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36"/>
        <w:gridCol w:w="5520"/>
        <w:gridCol w:w="1686"/>
      </w:tblGrid>
      <w:tr w:rsidR="0070267E" w:rsidTr="0075517A">
        <w:tc>
          <w:tcPr>
            <w:tcW w:w="904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0267E" w:rsidRPr="008E5120" w:rsidRDefault="0070267E" w:rsidP="0075517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bookmarkStart w:id="0" w:name="_Hlk496632012"/>
            <w:bookmarkEnd w:id="0"/>
            <w:r w:rsidRPr="008E5120">
              <w:rPr>
                <w:rFonts w:ascii="Times New Roman" w:hAnsi="Times New Roman" w:cs="Times New Roman"/>
                <w:sz w:val="18"/>
              </w:rPr>
              <w:t>POLITECHNIKA WROCŁAWSKA</w:t>
            </w:r>
          </w:p>
          <w:p w:rsidR="0070267E" w:rsidRPr="009E2AD2" w:rsidRDefault="0070267E" w:rsidP="0075517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E2AD2">
              <w:rPr>
                <w:rFonts w:ascii="Times New Roman" w:hAnsi="Times New Roman" w:cs="Times New Roman"/>
                <w:b/>
              </w:rPr>
              <w:t xml:space="preserve">Laboratorium z </w:t>
            </w:r>
            <w:r>
              <w:rPr>
                <w:rFonts w:ascii="Times New Roman" w:hAnsi="Times New Roman" w:cs="Times New Roman"/>
                <w:b/>
              </w:rPr>
              <w:t>Automatyki i robotyki</w:t>
            </w:r>
          </w:p>
        </w:tc>
      </w:tr>
      <w:tr w:rsidR="0070267E" w:rsidTr="0075517A">
        <w:tc>
          <w:tcPr>
            <w:tcW w:w="1836" w:type="dxa"/>
            <w:vMerge w:val="restart"/>
            <w:tcBorders>
              <w:top w:val="double" w:sz="4" w:space="0" w:color="auto"/>
            </w:tcBorders>
          </w:tcPr>
          <w:p w:rsidR="0070267E" w:rsidRPr="009E2AD2" w:rsidRDefault="0070267E" w:rsidP="007026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Marta Łuczkowska 234335</w:t>
            </w:r>
          </w:p>
        </w:tc>
        <w:tc>
          <w:tcPr>
            <w:tcW w:w="5520" w:type="dxa"/>
            <w:tcBorders>
              <w:top w:val="double" w:sz="4" w:space="0" w:color="auto"/>
            </w:tcBorders>
          </w:tcPr>
          <w:p w:rsidR="0070267E" w:rsidRPr="009E2AD2" w:rsidRDefault="0070267E" w:rsidP="007551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Sprawozdanie </w:t>
            </w:r>
          </w:p>
        </w:tc>
        <w:tc>
          <w:tcPr>
            <w:tcW w:w="1686" w:type="dxa"/>
            <w:vMerge w:val="restart"/>
            <w:tcBorders>
              <w:top w:val="double" w:sz="4" w:space="0" w:color="auto"/>
            </w:tcBorders>
          </w:tcPr>
          <w:p w:rsidR="0070267E" w:rsidRDefault="0070267E" w:rsidP="007026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oddania sprawozdania:</w:t>
            </w:r>
          </w:p>
          <w:p w:rsidR="0070267E" w:rsidRDefault="0070267E" w:rsidP="0070267E">
            <w:pPr>
              <w:jc w:val="center"/>
            </w:pPr>
            <w:r>
              <w:rPr>
                <w:rFonts w:ascii="Times New Roman" w:hAnsi="Times New Roman" w:cs="Times New Roman"/>
              </w:rPr>
              <w:t>14.11.2018</w:t>
            </w:r>
          </w:p>
        </w:tc>
      </w:tr>
      <w:tr w:rsidR="0070267E" w:rsidTr="0075517A">
        <w:trPr>
          <w:trHeight w:val="654"/>
        </w:trPr>
        <w:tc>
          <w:tcPr>
            <w:tcW w:w="1836" w:type="dxa"/>
            <w:vMerge/>
          </w:tcPr>
          <w:p w:rsidR="0070267E" w:rsidRDefault="0070267E" w:rsidP="0075517A"/>
        </w:tc>
        <w:tc>
          <w:tcPr>
            <w:tcW w:w="5520" w:type="dxa"/>
          </w:tcPr>
          <w:p w:rsidR="0070267E" w:rsidRDefault="0070267E" w:rsidP="007551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Ćw. Nr 3</w:t>
            </w:r>
          </w:p>
          <w:p w:rsidR="0070267E" w:rsidRDefault="0070267E" w:rsidP="0075517A">
            <w:r>
              <w:t>Regulacja w układach rzeczywistych - identyfikacja obiektu.</w:t>
            </w:r>
          </w:p>
          <w:p w:rsidR="0070267E" w:rsidRDefault="0070267E" w:rsidP="007551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Ćw. Nr 4</w:t>
            </w:r>
          </w:p>
          <w:p w:rsidR="0070267E" w:rsidRDefault="0070267E" w:rsidP="0075517A">
            <w:r>
              <w:t>Badanie jakości regulacji dwupołożeniowej.</w:t>
            </w:r>
          </w:p>
          <w:p w:rsidR="0070267E" w:rsidRDefault="0070267E" w:rsidP="007551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Ćw. Nr 5</w:t>
            </w:r>
          </w:p>
          <w:p w:rsidR="0070267E" w:rsidRPr="00FD10E8" w:rsidRDefault="0070267E" w:rsidP="0075517A">
            <w:pPr>
              <w:rPr>
                <w:rFonts w:ascii="Times New Roman" w:hAnsi="Times New Roman" w:cs="Times New Roman"/>
              </w:rPr>
            </w:pPr>
            <w:r>
              <w:t>Badanie jakości regulacji ciągłej</w:t>
            </w:r>
          </w:p>
        </w:tc>
        <w:tc>
          <w:tcPr>
            <w:tcW w:w="1686" w:type="dxa"/>
            <w:vMerge/>
          </w:tcPr>
          <w:p w:rsidR="0070267E" w:rsidRDefault="0070267E" w:rsidP="0075517A"/>
        </w:tc>
      </w:tr>
    </w:tbl>
    <w:p w:rsidR="0092660A" w:rsidRDefault="0092660A"/>
    <w:p w:rsidR="0070267E" w:rsidRPr="008E1166" w:rsidRDefault="0070267E" w:rsidP="0070267E">
      <w:pPr>
        <w:pStyle w:val="Akapitzlist"/>
        <w:numPr>
          <w:ilvl w:val="0"/>
          <w:numId w:val="1"/>
        </w:numPr>
        <w:rPr>
          <w:b/>
        </w:rPr>
      </w:pPr>
      <w:r w:rsidRPr="008E1166">
        <w:rPr>
          <w:b/>
        </w:rPr>
        <w:t xml:space="preserve">Cel doświadczenia </w:t>
      </w:r>
    </w:p>
    <w:p w:rsidR="009D388D" w:rsidRDefault="00F808BB" w:rsidP="009D388D">
      <w:pPr>
        <w:pStyle w:val="Akapitzlist"/>
      </w:pPr>
      <w:r>
        <w:t xml:space="preserve">Ćw.3: Zapoznanie się z identyfikacją parametrów obiektu regulacji. </w:t>
      </w:r>
      <w:proofErr w:type="spellStart"/>
      <w:r>
        <w:t>Wyznaczenie</w:t>
      </w:r>
      <w:proofErr w:type="spellEnd"/>
      <w:r>
        <w:t xml:space="preserve"> parametrów dynamicznych rzeczywistego obiektu regulacji- </w:t>
      </w:r>
      <w:proofErr w:type="spellStart"/>
      <w:r>
        <w:t>mikrotermostatu</w:t>
      </w:r>
      <w:proofErr w:type="spellEnd"/>
    </w:p>
    <w:p w:rsidR="008E1166" w:rsidRDefault="00F808BB" w:rsidP="008E1166">
      <w:pPr>
        <w:pStyle w:val="Akapitzlist"/>
      </w:pPr>
      <w:r>
        <w:t xml:space="preserve">Ćw.4: Zapoznanie się z regulatorem dwupołożeniowym. Porównanie </w:t>
      </w:r>
      <w:r w:rsidR="008E1166">
        <w:t xml:space="preserve">jakości regulacji obiektu rzeczywistego- </w:t>
      </w:r>
      <w:proofErr w:type="spellStart"/>
      <w:r w:rsidR="008E1166">
        <w:t>mikrotermostatu</w:t>
      </w:r>
      <w:proofErr w:type="spellEnd"/>
      <w:r w:rsidR="008E1166">
        <w:t xml:space="preserve"> z badaniami symulacyjnymi.</w:t>
      </w:r>
    </w:p>
    <w:p w:rsidR="008E1166" w:rsidRDefault="008E1166" w:rsidP="008E1166">
      <w:pPr>
        <w:pStyle w:val="Akapitzlist"/>
      </w:pPr>
      <w:r>
        <w:t xml:space="preserve">Ćw.5: Zapoznanie się z regulatorem ciągłym. Porównanie jakości regulacji obiektu rzeczywistego- </w:t>
      </w:r>
      <w:proofErr w:type="spellStart"/>
      <w:r>
        <w:t>mikrotermostatu</w:t>
      </w:r>
      <w:proofErr w:type="spellEnd"/>
      <w:r>
        <w:t xml:space="preserve"> z badaniami symulacyjnymi.</w:t>
      </w:r>
    </w:p>
    <w:p w:rsidR="008E1166" w:rsidRDefault="008E1166" w:rsidP="008E1166">
      <w:pPr>
        <w:pStyle w:val="Akapitzlist"/>
      </w:pPr>
    </w:p>
    <w:p w:rsidR="0070267E" w:rsidRDefault="0070267E" w:rsidP="0070267E">
      <w:pPr>
        <w:pStyle w:val="Akapitzlist"/>
        <w:numPr>
          <w:ilvl w:val="0"/>
          <w:numId w:val="1"/>
        </w:numPr>
        <w:rPr>
          <w:b/>
        </w:rPr>
      </w:pPr>
      <w:r w:rsidRPr="008E1166">
        <w:rPr>
          <w:b/>
        </w:rPr>
        <w:t>Aparatura</w:t>
      </w:r>
    </w:p>
    <w:p w:rsidR="008E1166" w:rsidRDefault="008E1166" w:rsidP="008E1166">
      <w:pPr>
        <w:pStyle w:val="Akapitzlist"/>
        <w:numPr>
          <w:ilvl w:val="0"/>
          <w:numId w:val="3"/>
        </w:numPr>
      </w:pPr>
      <w:r>
        <w:t xml:space="preserve">komputer- program </w:t>
      </w:r>
      <w:proofErr w:type="spellStart"/>
      <w:r>
        <w:t>Matlab</w:t>
      </w:r>
      <w:proofErr w:type="spellEnd"/>
      <w:r>
        <w:t xml:space="preserve"> (</w:t>
      </w:r>
      <w:proofErr w:type="spellStart"/>
      <w:r>
        <w:t>Simulink</w:t>
      </w:r>
      <w:proofErr w:type="spellEnd"/>
      <w:r>
        <w:t>)</w:t>
      </w:r>
    </w:p>
    <w:p w:rsidR="008E1166" w:rsidRDefault="008E1166" w:rsidP="008E1166">
      <w:pPr>
        <w:pStyle w:val="Akapitzlist"/>
        <w:numPr>
          <w:ilvl w:val="0"/>
          <w:numId w:val="3"/>
        </w:numPr>
      </w:pPr>
      <w:proofErr w:type="spellStart"/>
      <w:r>
        <w:t>mikrotermostat</w:t>
      </w:r>
      <w:proofErr w:type="spellEnd"/>
      <w:r>
        <w:t xml:space="preserve"> </w:t>
      </w:r>
    </w:p>
    <w:p w:rsidR="008E1166" w:rsidRDefault="008E1166" w:rsidP="008E1166">
      <w:pPr>
        <w:pStyle w:val="Akapitzlist"/>
        <w:numPr>
          <w:ilvl w:val="0"/>
          <w:numId w:val="3"/>
        </w:numPr>
      </w:pPr>
      <w:r>
        <w:t>czujnik temperatury typu LM335 o czułości 10mV/°C</w:t>
      </w:r>
    </w:p>
    <w:p w:rsidR="008E1166" w:rsidRDefault="008E1166" w:rsidP="008E1166">
      <w:pPr>
        <w:pStyle w:val="Akapitzlist"/>
        <w:numPr>
          <w:ilvl w:val="0"/>
          <w:numId w:val="3"/>
        </w:numPr>
      </w:pPr>
      <w:r>
        <w:t xml:space="preserve">środowisko </w:t>
      </w:r>
      <w:proofErr w:type="spellStart"/>
      <w:r>
        <w:t>LabView</w:t>
      </w:r>
      <w:proofErr w:type="spellEnd"/>
    </w:p>
    <w:p w:rsidR="008E1166" w:rsidRDefault="008E1166" w:rsidP="008E1166">
      <w:pPr>
        <w:pStyle w:val="Akapitzlist"/>
        <w:ind w:left="1440"/>
      </w:pPr>
    </w:p>
    <w:p w:rsidR="0070267E" w:rsidRDefault="0070267E" w:rsidP="008E1166">
      <w:pPr>
        <w:pStyle w:val="Akapitzlist"/>
        <w:numPr>
          <w:ilvl w:val="0"/>
          <w:numId w:val="1"/>
        </w:numPr>
        <w:rPr>
          <w:b/>
        </w:rPr>
      </w:pPr>
      <w:r w:rsidRPr="008E1166">
        <w:rPr>
          <w:b/>
        </w:rPr>
        <w:t xml:space="preserve">Schemat układu </w:t>
      </w:r>
    </w:p>
    <w:p w:rsidR="008E1166" w:rsidRDefault="008E1166" w:rsidP="008E1166">
      <w:pPr>
        <w:pStyle w:val="Akapitzlist"/>
        <w:rPr>
          <w:sz w:val="18"/>
        </w:rPr>
      </w:pPr>
      <w:r>
        <w:rPr>
          <w:b/>
          <w:noProof/>
        </w:rPr>
        <w:drawing>
          <wp:inline distT="0" distB="0" distL="0" distR="0">
            <wp:extent cx="4912744" cy="1392333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016" cy="13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2817F2" w:rsidRPr="002817F2">
        <w:rPr>
          <w:sz w:val="16"/>
        </w:rPr>
        <w:t xml:space="preserve">Rys.3.1 Schemat </w:t>
      </w:r>
      <w:r w:rsidR="002817F2">
        <w:rPr>
          <w:sz w:val="16"/>
        </w:rPr>
        <w:t xml:space="preserve">symulacji </w:t>
      </w:r>
      <w:r w:rsidR="002817F2" w:rsidRPr="002817F2">
        <w:rPr>
          <w:sz w:val="16"/>
        </w:rPr>
        <w:t>układu regulacji dwupołożeniowej</w:t>
      </w:r>
    </w:p>
    <w:p w:rsidR="002817F2" w:rsidRDefault="002817F2" w:rsidP="008E1166">
      <w:pPr>
        <w:pStyle w:val="Akapitzlist"/>
        <w:rPr>
          <w:sz w:val="18"/>
        </w:rPr>
      </w:pPr>
    </w:p>
    <w:p w:rsidR="002817F2" w:rsidRDefault="002817F2" w:rsidP="008E1166">
      <w:pPr>
        <w:pStyle w:val="Akapitzlist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4947249" cy="1552699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68" cy="155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F2" w:rsidRPr="002817F2" w:rsidRDefault="002817F2" w:rsidP="002817F2">
      <w:pPr>
        <w:rPr>
          <w:sz w:val="16"/>
        </w:rPr>
      </w:pPr>
      <w:r w:rsidRPr="002817F2">
        <w:rPr>
          <w:sz w:val="16"/>
        </w:rPr>
        <w:br/>
        <w:t xml:space="preserve">Rys.3.2 Schemat </w:t>
      </w:r>
      <w:r>
        <w:rPr>
          <w:sz w:val="16"/>
        </w:rPr>
        <w:t xml:space="preserve">symulacji </w:t>
      </w:r>
      <w:r w:rsidRPr="002817F2">
        <w:rPr>
          <w:sz w:val="16"/>
        </w:rPr>
        <w:t xml:space="preserve">układu </w:t>
      </w:r>
      <w:r>
        <w:rPr>
          <w:sz w:val="16"/>
        </w:rPr>
        <w:t xml:space="preserve">regulacji </w:t>
      </w:r>
      <w:r w:rsidRPr="002817F2">
        <w:rPr>
          <w:sz w:val="16"/>
        </w:rPr>
        <w:t>ciągłe</w:t>
      </w:r>
      <w:r>
        <w:rPr>
          <w:sz w:val="16"/>
        </w:rPr>
        <w:t>j</w:t>
      </w:r>
    </w:p>
    <w:p w:rsidR="002817F2" w:rsidRPr="008E1166" w:rsidRDefault="002817F2" w:rsidP="008E1166">
      <w:pPr>
        <w:pStyle w:val="Akapitzlist"/>
        <w:rPr>
          <w:b/>
        </w:rPr>
      </w:pPr>
    </w:p>
    <w:p w:rsidR="0075517A" w:rsidRPr="004D09C7" w:rsidRDefault="0075517A" w:rsidP="004D09C7">
      <w:pPr>
        <w:rPr>
          <w:b/>
        </w:rPr>
      </w:pPr>
    </w:p>
    <w:p w:rsidR="0070267E" w:rsidRDefault="0070267E" w:rsidP="0070267E">
      <w:pPr>
        <w:pStyle w:val="Akapitzlist"/>
        <w:numPr>
          <w:ilvl w:val="0"/>
          <w:numId w:val="1"/>
        </w:numPr>
        <w:rPr>
          <w:b/>
        </w:rPr>
      </w:pPr>
      <w:r w:rsidRPr="008E1166">
        <w:rPr>
          <w:b/>
        </w:rPr>
        <w:lastRenderedPageBreak/>
        <w:t>Wyniki i analiza danych</w:t>
      </w:r>
    </w:p>
    <w:p w:rsidR="009A3AAF" w:rsidRDefault="009A3AAF" w:rsidP="009A3AAF">
      <w:pPr>
        <w:pStyle w:val="Akapitzlist"/>
      </w:pPr>
      <w:r>
        <w:t>Ćw. 3:</w:t>
      </w:r>
    </w:p>
    <w:p w:rsidR="009A3AAF" w:rsidRDefault="009A3AAF" w:rsidP="009A3AAF">
      <w:pPr>
        <w:pStyle w:val="Akapitzlist"/>
      </w:pPr>
      <w:r>
        <w:rPr>
          <w:noProof/>
        </w:rPr>
        <w:drawing>
          <wp:inline distT="0" distB="0" distL="0" distR="0" wp14:anchorId="2E395DBE" wp14:editId="0D0DC2AB">
            <wp:extent cx="4991100" cy="2490788"/>
            <wp:effectExtent l="0" t="0" r="0" b="5080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id="{7DAE4F04-6C66-41DE-B5E9-67FC2BA5ED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r w:rsidR="00745B36">
        <w:br/>
      </w:r>
      <w:r w:rsidR="00745B36" w:rsidRPr="004627F2">
        <w:rPr>
          <w:sz w:val="18"/>
        </w:rPr>
        <w:t>Wykres 5.1 Odpowiedź skokowa obiektu</w:t>
      </w:r>
      <w:r w:rsidR="004627F2" w:rsidRPr="004627F2">
        <w:rPr>
          <w:sz w:val="18"/>
        </w:rPr>
        <w:t xml:space="preserve"> na skokowo włączone napięcie 4V</w:t>
      </w:r>
      <w:r w:rsidR="00745B36" w:rsidRPr="004627F2">
        <w:rPr>
          <w:sz w:val="18"/>
        </w:rPr>
        <w:t xml:space="preserve">, temperatura </w:t>
      </w:r>
      <w:proofErr w:type="spellStart"/>
      <w:r w:rsidR="00745B36" w:rsidRPr="004627F2">
        <w:rPr>
          <w:sz w:val="18"/>
        </w:rPr>
        <w:t>mikrotermostatu</w:t>
      </w:r>
      <w:proofErr w:type="spellEnd"/>
      <w:r w:rsidR="00745B36" w:rsidRPr="004627F2">
        <w:rPr>
          <w:sz w:val="18"/>
        </w:rPr>
        <w:t xml:space="preserve"> w funkcji czasu</w:t>
      </w:r>
    </w:p>
    <w:p w:rsidR="007665EA" w:rsidRDefault="007665EA" w:rsidP="007665EA">
      <w:r w:rsidRPr="004627F2">
        <w:rPr>
          <w:sz w:val="18"/>
        </w:rPr>
        <w:t>Tabela 5.1 Wartości temperatury początkowej, temperatury ustawionej, wzmocnienia obiektu, stałej czasowej, opóźnienia</w:t>
      </w:r>
      <w:r w:rsidRPr="007665EA">
        <w:rPr>
          <w:sz w:val="18"/>
        </w:rPr>
        <w:t xml:space="preserve"> </w:t>
      </w:r>
    </w:p>
    <w:tbl>
      <w:tblPr>
        <w:tblW w:w="4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993"/>
        <w:gridCol w:w="1134"/>
        <w:gridCol w:w="641"/>
        <w:gridCol w:w="960"/>
      </w:tblGrid>
      <w:tr w:rsidR="00745B36" w:rsidRPr="00745B36" w:rsidTr="004627F2">
        <w:trPr>
          <w:trHeight w:val="28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proofErr w:type="spellStart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Tpocz</w:t>
            </w:r>
            <w:proofErr w:type="spellEnd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[°C]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T </w:t>
            </w:r>
            <w:proofErr w:type="spellStart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us</w:t>
            </w:r>
            <w:proofErr w:type="spellEnd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[°C]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proofErr w:type="spellStart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Kob</w:t>
            </w:r>
            <w:proofErr w:type="spellEnd"/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[°C/V]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τ [s]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T0 [s]</w:t>
            </w:r>
          </w:p>
        </w:tc>
      </w:tr>
      <w:tr w:rsidR="00745B36" w:rsidRPr="00745B36" w:rsidTr="004627F2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23,</w:t>
            </w:r>
            <w:r w:rsidR="004627F2">
              <w:rPr>
                <w:rFonts w:ascii="Calibri" w:eastAsia="Times New Roman" w:hAnsi="Calibri" w:cs="Times New Roman"/>
                <w:color w:val="000000"/>
                <w:lang w:eastAsia="pl-PL"/>
              </w:rPr>
              <w:t>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62,5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14,</w:t>
            </w:r>
            <w:r w:rsidR="004627F2">
              <w:rPr>
                <w:rFonts w:ascii="Calibri" w:eastAsia="Times New Roman" w:hAnsi="Calibri" w:cs="Times New Roman"/>
                <w:color w:val="000000"/>
                <w:lang w:eastAsia="pl-PL"/>
              </w:rPr>
              <w:t>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6868FF" w:rsidP="00745B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805</w:t>
            </w:r>
            <w:r w:rsidR="00745B36"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,</w:t>
            </w:r>
            <w:r w:rsidR="004627F2">
              <w:rPr>
                <w:rFonts w:ascii="Calibri" w:eastAsia="Times New Roman" w:hAnsi="Calibri" w:cs="Times New Roman"/>
                <w:color w:val="000000"/>
                <w:lang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B36" w:rsidRPr="00745B36" w:rsidRDefault="00745B36" w:rsidP="00745B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45B36">
              <w:rPr>
                <w:rFonts w:ascii="Calibri" w:eastAsia="Times New Roman" w:hAnsi="Calibri" w:cs="Times New Roman"/>
                <w:color w:val="000000"/>
                <w:lang w:eastAsia="pl-PL"/>
              </w:rPr>
              <w:t>11</w:t>
            </w:r>
            <w:r w:rsidR="004627F2">
              <w:rPr>
                <w:rFonts w:ascii="Calibri" w:eastAsia="Times New Roman" w:hAnsi="Calibri" w:cs="Times New Roman"/>
                <w:color w:val="000000"/>
                <w:lang w:eastAsia="pl-PL"/>
              </w:rPr>
              <w:t>,0</w:t>
            </w:r>
          </w:p>
        </w:tc>
      </w:tr>
    </w:tbl>
    <w:p w:rsidR="00745B36" w:rsidRPr="004627F2" w:rsidRDefault="00745B36" w:rsidP="004627F2">
      <w:pPr>
        <w:rPr>
          <w:sz w:val="18"/>
        </w:rPr>
      </w:pPr>
    </w:p>
    <w:p w:rsidR="004627F2" w:rsidRDefault="004627F2" w:rsidP="004627F2">
      <w:r>
        <w:t xml:space="preserve">Gdzie </w:t>
      </w:r>
      <w:proofErr w:type="spellStart"/>
      <w:r>
        <w:t>Kob</w:t>
      </w:r>
      <w:proofErr w:type="spellEnd"/>
      <w:r>
        <w:t xml:space="preserve"> = (</w:t>
      </w:r>
      <w:proofErr w:type="spellStart"/>
      <w:r>
        <w:t>Tust</w:t>
      </w:r>
      <w:proofErr w:type="spellEnd"/>
      <w:r>
        <w:t xml:space="preserve"> - </w:t>
      </w:r>
      <w:proofErr w:type="spellStart"/>
      <w:r>
        <w:t>Tpocz</w:t>
      </w:r>
      <w:proofErr w:type="spellEnd"/>
      <w:r>
        <w:t xml:space="preserve"> )/(4 – 1.15)</w:t>
      </w:r>
      <w:r>
        <w:t>, natomiast wartość stałej czasowej oraz opóźnienia wyznaczono graficznie.</w:t>
      </w:r>
    </w:p>
    <w:p w:rsidR="004627F2" w:rsidRDefault="004627F2" w:rsidP="004627F2"/>
    <w:p w:rsidR="004627F2" w:rsidRDefault="004627F2" w:rsidP="004627F2">
      <w:r>
        <w:t>Ćw.4:</w:t>
      </w:r>
    </w:p>
    <w:p w:rsidR="009B4FD2" w:rsidRPr="00281288" w:rsidRDefault="009B4FD2" w:rsidP="009B4FD2">
      <w:pPr>
        <w:pStyle w:val="Akapitzlist"/>
        <w:numPr>
          <w:ilvl w:val="0"/>
          <w:numId w:val="4"/>
        </w:numPr>
        <w:rPr>
          <w:b/>
        </w:rPr>
      </w:pPr>
      <w:r w:rsidRPr="00281288">
        <w:rPr>
          <w:b/>
        </w:rPr>
        <w:t>Model rzeczywisty</w:t>
      </w:r>
    </w:p>
    <w:p w:rsidR="009B4FD2" w:rsidRDefault="00D97ED5" w:rsidP="004627F2">
      <w:pPr>
        <w:rPr>
          <w:sz w:val="18"/>
        </w:rPr>
      </w:pPr>
      <w:r>
        <w:rPr>
          <w:noProof/>
        </w:rPr>
        <w:drawing>
          <wp:inline distT="0" distB="0" distL="0" distR="0" wp14:anchorId="51B11AF2" wp14:editId="13772F4B">
            <wp:extent cx="5305425" cy="2557462"/>
            <wp:effectExtent l="0" t="0" r="9525" b="14605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9B4FD2">
        <w:br/>
      </w:r>
      <w:r w:rsidR="009B4FD2" w:rsidRPr="009B4FD2">
        <w:rPr>
          <w:sz w:val="18"/>
        </w:rPr>
        <w:t>Wykres 5.2 Zależność temperatury od czasu dla zadanej temperatury 35°C i histerezy 0,20</w:t>
      </w:r>
    </w:p>
    <w:p w:rsidR="00936E75" w:rsidRDefault="00936E75" w:rsidP="004627F2">
      <w:pPr>
        <w:rPr>
          <w:sz w:val="18"/>
        </w:rPr>
      </w:pPr>
    </w:p>
    <w:p w:rsidR="00936E75" w:rsidRDefault="00936E75" w:rsidP="004627F2">
      <w:pPr>
        <w:rPr>
          <w:sz w:val="18"/>
        </w:rPr>
      </w:pPr>
    </w:p>
    <w:p w:rsidR="007665EA" w:rsidRDefault="007665EA" w:rsidP="004627F2">
      <w:pPr>
        <w:rPr>
          <w:sz w:val="18"/>
        </w:rPr>
      </w:pPr>
      <w:r>
        <w:rPr>
          <w:sz w:val="18"/>
        </w:rPr>
        <w:lastRenderedPageBreak/>
        <w:t>Tabela 5.2 Parametry jakości regulacji dwupołożeniowej</w:t>
      </w:r>
    </w:p>
    <w:tbl>
      <w:tblPr>
        <w:tblW w:w="92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50"/>
        <w:gridCol w:w="1633"/>
      </w:tblGrid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bookmarkStart w:id="1" w:name="_Hlk529941915"/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czas, po którym sygnał wyjściowy z obiektu osiąga po raz pierwszy wartość zadaną</w:t>
            </w:r>
            <w:bookmarkEnd w:id="1"/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308</w:t>
            </w:r>
            <w:r w:rsidR="00543AD8"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bookmarkStart w:id="2" w:name="_Hlk529942277"/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przeregulowań (maksymalnych odchyłek od wartości zadanej) na wyjściu obiektu</w:t>
            </w:r>
            <w:bookmarkEnd w:id="2"/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0,6</w:t>
            </w:r>
            <w:r w:rsidR="00543AD8">
              <w:rPr>
                <w:rFonts w:ascii="Calibri" w:eastAsia="Times New Roman" w:hAnsi="Calibri" w:cs="Times New Roman"/>
                <w:color w:val="000000"/>
                <w:lang w:eastAsia="pl-PL"/>
              </w:rPr>
              <w:t>°C</w:t>
            </w:r>
          </w:p>
        </w:tc>
      </w:tr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pierwszego załączenia przekaźnika,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423,2</w:t>
            </w:r>
            <w:r w:rsidR="00543AD8"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stosunek kolejnych czasów załączeń i </w:t>
            </w:r>
            <w:proofErr w:type="spellStart"/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wyłączeń</w:t>
            </w:r>
            <w:proofErr w:type="spellEnd"/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1,17</w:t>
            </w:r>
          </w:p>
        </w:tc>
      </w:tr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trwania cyklu załączenie/wyłączenie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70,14</w:t>
            </w:r>
            <w:r w:rsidR="00543AD8"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6868FF" w:rsidRPr="006868FF" w:rsidTr="006868FF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Pr="006868FF" w:rsidRDefault="006868FF" w:rsidP="006868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średnią sygnału wyjściowego z obiektu (z pominięciem pierwszego przeregulowania)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68FF" w:rsidRDefault="006868FF" w:rsidP="006868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35,11</w:t>
            </w:r>
            <w:r w:rsidR="00543AD8">
              <w:rPr>
                <w:rFonts w:ascii="Calibri" w:eastAsia="Times New Roman" w:hAnsi="Calibri" w:cs="Times New Roman"/>
                <w:color w:val="000000"/>
                <w:lang w:eastAsia="pl-PL"/>
              </w:rPr>
              <w:t>°C</w:t>
            </w:r>
          </w:p>
          <w:p w:rsidR="007665EA" w:rsidRPr="006868FF" w:rsidRDefault="007665EA" w:rsidP="007665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</w:tr>
    </w:tbl>
    <w:p w:rsidR="00197147" w:rsidRDefault="007665EA" w:rsidP="004627F2">
      <w:pPr>
        <w:rPr>
          <w:sz w:val="18"/>
        </w:rPr>
      </w:pPr>
      <w:r>
        <w:rPr>
          <w:sz w:val="18"/>
        </w:rPr>
        <w:br/>
      </w:r>
      <w:r>
        <w:rPr>
          <w:sz w:val="18"/>
        </w:rPr>
        <w:t>Tabela 5.3 Wartości nastaw (wzmocnienie, czas całkowania, czas różniczkowania) dla przeregulowania 20% i typu regulatora 20%</w:t>
      </w:r>
    </w:p>
    <w:tbl>
      <w:tblPr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F04FE5" w:rsidRPr="00F04FE5" w:rsidTr="00F04FE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proofErr w:type="spellStart"/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Kc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Ti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proofErr w:type="spellStart"/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Td</w:t>
            </w:r>
            <w:proofErr w:type="spellEnd"/>
          </w:p>
        </w:tc>
      </w:tr>
      <w:tr w:rsidR="00F04FE5" w:rsidRPr="00F04FE5" w:rsidTr="00F04FE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4,62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27,1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4FE5" w:rsidRPr="00F04FE5" w:rsidRDefault="00F04FE5" w:rsidP="00F04FE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04FE5">
              <w:rPr>
                <w:rFonts w:ascii="Calibri" w:eastAsia="Times New Roman" w:hAnsi="Calibri" w:cs="Times New Roman"/>
                <w:color w:val="000000"/>
                <w:lang w:eastAsia="pl-PL"/>
              </w:rPr>
              <w:t>5,42</w:t>
            </w:r>
          </w:p>
        </w:tc>
      </w:tr>
    </w:tbl>
    <w:p w:rsidR="00F04FE5" w:rsidRDefault="00F04FE5" w:rsidP="004627F2">
      <w:pPr>
        <w:rPr>
          <w:sz w:val="18"/>
        </w:rPr>
      </w:pPr>
      <w:r>
        <w:rPr>
          <w:sz w:val="18"/>
        </w:rPr>
        <w:t xml:space="preserve">Gdzie </w:t>
      </w:r>
      <w:r>
        <w:rPr>
          <w:rFonts w:ascii="Cambria Math" w:hAnsi="Cambria Math" w:cs="Cambria Math"/>
        </w:rPr>
        <w:t>𝐾𝑐</w:t>
      </w:r>
      <w:r>
        <w:t xml:space="preserve"> = 1.2</w:t>
      </w:r>
      <w:r>
        <w:t>/(</w:t>
      </w:r>
      <w:r>
        <w:rPr>
          <w:rFonts w:ascii="Cambria Math" w:hAnsi="Cambria Math" w:cs="Cambria Math"/>
        </w:rPr>
        <w:t>𝐾𝑜𝑏</w:t>
      </w:r>
      <w:r>
        <w:t xml:space="preserve"> </w:t>
      </w:r>
      <w:r>
        <w:t>*</w:t>
      </w:r>
      <w:r w:rsidRPr="00F04FE5">
        <w:rPr>
          <w:rFonts w:ascii="Cambria Math" w:hAnsi="Cambria Math" w:cs="Cambria Math"/>
        </w:rPr>
        <w:t>𝑇</w:t>
      </w:r>
      <w:r w:rsidRPr="00F04FE5">
        <w:t>0</w:t>
      </w:r>
      <w:r w:rsidRPr="00F04FE5">
        <w:t>/</w:t>
      </w:r>
      <w:r w:rsidRPr="00F04FE5">
        <w:rPr>
          <w:rFonts w:ascii="Cambria Math" w:hAnsi="Cambria Math" w:cs="Cambria Math"/>
        </w:rPr>
        <w:t>𝜏</w:t>
      </w:r>
      <w:r>
        <w:t xml:space="preserve"> </w:t>
      </w:r>
      <w:r>
        <w:t>)</w:t>
      </w:r>
      <w:r>
        <w:t xml:space="preserve">, </w:t>
      </w:r>
      <w:r>
        <w:rPr>
          <w:rFonts w:ascii="Cambria Math" w:hAnsi="Cambria Math" w:cs="Cambria Math"/>
        </w:rPr>
        <w:t>𝑇𝑖</w:t>
      </w:r>
      <w:r>
        <w:t xml:space="preserve"> = 2.0</w:t>
      </w:r>
      <w:r w:rsidR="00197147">
        <w:t>*</w:t>
      </w:r>
      <w:r>
        <w:rPr>
          <w:rFonts w:ascii="Cambria Math" w:hAnsi="Cambria Math" w:cs="Cambria Math"/>
        </w:rPr>
        <w:t>𝑇</w:t>
      </w:r>
      <w:r>
        <w:t xml:space="preserve">0, </w:t>
      </w:r>
      <w:r>
        <w:rPr>
          <w:rFonts w:ascii="Cambria Math" w:hAnsi="Cambria Math" w:cs="Cambria Math"/>
        </w:rPr>
        <w:t>𝑇𝑑</w:t>
      </w:r>
      <w:r>
        <w:t xml:space="preserve"> = 0.4</w:t>
      </w:r>
      <w:r w:rsidR="00197147">
        <w:t>*</w:t>
      </w:r>
      <w:r w:rsidRPr="00F04FE5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𝑇</w:t>
      </w:r>
      <w:r>
        <w:t>0</w:t>
      </w:r>
    </w:p>
    <w:p w:rsidR="009B4FD2" w:rsidRPr="00281288" w:rsidRDefault="009B4FD2" w:rsidP="004627F2">
      <w:pPr>
        <w:rPr>
          <w:b/>
          <w:sz w:val="18"/>
        </w:rPr>
      </w:pPr>
    </w:p>
    <w:p w:rsidR="00766CE5" w:rsidRPr="00281288" w:rsidRDefault="009B4FD2" w:rsidP="009B4FD2">
      <w:pPr>
        <w:pStyle w:val="Akapitzlist"/>
        <w:numPr>
          <w:ilvl w:val="0"/>
          <w:numId w:val="4"/>
        </w:numPr>
        <w:rPr>
          <w:b/>
        </w:rPr>
      </w:pPr>
      <w:r w:rsidRPr="00281288">
        <w:rPr>
          <w:b/>
        </w:rPr>
        <w:t>Model symulacyjny</w:t>
      </w:r>
    </w:p>
    <w:p w:rsidR="00766CE5" w:rsidRDefault="00766CE5" w:rsidP="00766CE5">
      <w:pPr>
        <w:pStyle w:val="Akapitzlist"/>
        <w:numPr>
          <w:ilvl w:val="0"/>
          <w:numId w:val="5"/>
        </w:numPr>
      </w:pPr>
      <w:r>
        <w:t>Temperatura zadana 35°C, temperatura początkowa 21,26</w:t>
      </w:r>
      <w:r>
        <w:t>°C</w:t>
      </w:r>
      <w:r w:rsidR="00D97ED5">
        <w:br/>
      </w:r>
      <w:r w:rsidR="00197147">
        <w:rPr>
          <w:noProof/>
        </w:rPr>
        <w:drawing>
          <wp:inline distT="0" distB="0" distL="0" distR="0" wp14:anchorId="4A139E53" wp14:editId="1DB2FDC8">
            <wp:extent cx="4829175" cy="2433637"/>
            <wp:effectExtent l="0" t="0" r="9525" b="5080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62E6F7D5-DECD-44B8-9E01-3CA9617B87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197147">
        <w:br/>
        <w:t xml:space="preserve">Wykres 5.3 </w:t>
      </w:r>
      <w:r>
        <w:t>Zależność temperatury od czasu</w:t>
      </w:r>
    </w:p>
    <w:p w:rsidR="007665EA" w:rsidRDefault="007665EA" w:rsidP="007665EA">
      <w:r>
        <w:t xml:space="preserve">Tabela 5.4 </w:t>
      </w:r>
      <w:r w:rsidRPr="007665EA">
        <w:rPr>
          <w:sz w:val="18"/>
        </w:rPr>
        <w:t>Parametry jakości regulacji</w:t>
      </w:r>
    </w:p>
    <w:tbl>
      <w:tblPr>
        <w:tblW w:w="92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50"/>
        <w:gridCol w:w="1633"/>
      </w:tblGrid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czas, po którym sygnał wyjściowy z obiektu osiąga po raz pierwszy wartość zadaną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2422,69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przeregulowań (maksymalnych odchyłek od wartości zadanej) na wyjściu obiektu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0,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0078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°C</w:t>
            </w:r>
          </w:p>
        </w:tc>
      </w:tr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pierwszego załączenia przekaźnika,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2422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69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stosunek kolejnych czasów załączeń i </w:t>
            </w:r>
            <w:proofErr w:type="spellStart"/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wyłączeń</w:t>
            </w:r>
            <w:proofErr w:type="spellEnd"/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1,0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4</w:t>
            </w:r>
          </w:p>
        </w:tc>
      </w:tr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trwania cyklu załączenie/wyłączenie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85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52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s</w:t>
            </w:r>
          </w:p>
        </w:tc>
      </w:tr>
      <w:tr w:rsidR="0028128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1288" w:rsidRPr="006868FF" w:rsidRDefault="0028128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średnią sygnału wyjściowego z obiektu (z pominięciem pierwszego przeregulowania)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1288" w:rsidRPr="006868FF" w:rsidRDefault="0028128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,9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°C</w:t>
            </w:r>
          </w:p>
        </w:tc>
      </w:tr>
    </w:tbl>
    <w:p w:rsidR="00766CE5" w:rsidRDefault="00766CE5" w:rsidP="00766CE5">
      <w:pPr>
        <w:pStyle w:val="Akapitzlist"/>
        <w:ind w:left="1080"/>
      </w:pPr>
    </w:p>
    <w:p w:rsidR="00766CE5" w:rsidRDefault="00766CE5" w:rsidP="00766CE5">
      <w:pPr>
        <w:pStyle w:val="Akapitzlist"/>
        <w:ind w:left="1080"/>
      </w:pPr>
    </w:p>
    <w:p w:rsidR="00936E75" w:rsidRDefault="00936E75" w:rsidP="00766CE5">
      <w:pPr>
        <w:pStyle w:val="Akapitzlist"/>
        <w:ind w:left="1080"/>
      </w:pPr>
    </w:p>
    <w:p w:rsidR="00543AD8" w:rsidRDefault="00766CE5" w:rsidP="004627F2">
      <w:pPr>
        <w:pStyle w:val="Akapitzlist"/>
        <w:numPr>
          <w:ilvl w:val="0"/>
          <w:numId w:val="5"/>
        </w:numPr>
      </w:pPr>
      <w:r>
        <w:lastRenderedPageBreak/>
        <w:t>Temperatura zadana 38</w:t>
      </w:r>
      <w:r>
        <w:t>°C</w:t>
      </w:r>
      <w:r>
        <w:t>, temperatura początkowa 30,7</w:t>
      </w:r>
      <w:r>
        <w:t>°C</w:t>
      </w:r>
      <w:r w:rsidR="00197147">
        <w:br/>
      </w:r>
    </w:p>
    <w:p w:rsidR="007665EA" w:rsidRPr="009A3AAF" w:rsidRDefault="007665EA" w:rsidP="007665EA">
      <w:r>
        <w:t xml:space="preserve">Tabela 5.5 </w:t>
      </w:r>
      <w:r w:rsidRPr="007665EA">
        <w:rPr>
          <w:sz w:val="18"/>
        </w:rPr>
        <w:t>Parametry jakości regulacji</w:t>
      </w:r>
    </w:p>
    <w:tbl>
      <w:tblPr>
        <w:tblW w:w="92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50"/>
        <w:gridCol w:w="1633"/>
      </w:tblGrid>
      <w:tr w:rsidR="00543AD8" w:rsidRPr="006868FF" w:rsidTr="006650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czas, po którym sygnał wyjściowy z obiektu osiąga po raz pierwszy wartość zadaną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543A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634s</w:t>
            </w:r>
          </w:p>
        </w:tc>
      </w:tr>
      <w:tr w:rsidR="00543AD8" w:rsidRPr="006868FF" w:rsidTr="00543A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przeregulowań (maksymalnych odchyłek od wartości zadanej) na wyjściu obiektu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3AD8" w:rsidRPr="006868FF" w:rsidRDefault="00543AD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0,14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°C</w:t>
            </w:r>
          </w:p>
        </w:tc>
      </w:tr>
      <w:tr w:rsidR="00543AD8" w:rsidRPr="006868FF" w:rsidTr="00543A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pierwszego załączenia przekaźnika,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3AD8" w:rsidRPr="006868FF" w:rsidRDefault="00543AD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658,53s</w:t>
            </w:r>
          </w:p>
        </w:tc>
      </w:tr>
      <w:tr w:rsidR="00543AD8" w:rsidRPr="006868FF" w:rsidTr="00543A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stosunek kolejnych czasów załączeń i </w:t>
            </w:r>
            <w:proofErr w:type="spellStart"/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wyłączeń</w:t>
            </w:r>
            <w:proofErr w:type="spellEnd"/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3AD8" w:rsidRPr="006868FF" w:rsidRDefault="00543AD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1,01</w:t>
            </w:r>
          </w:p>
        </w:tc>
      </w:tr>
      <w:tr w:rsidR="00543AD8" w:rsidRPr="006868FF" w:rsidTr="00543A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czas trwania cyklu załączenie/wyłączenie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3AD8" w:rsidRPr="006868FF" w:rsidRDefault="00543AD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4,64s</w:t>
            </w:r>
          </w:p>
        </w:tc>
      </w:tr>
      <w:tr w:rsidR="00543AD8" w:rsidRPr="006868FF" w:rsidTr="00543AD8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AD8" w:rsidRPr="006868FF" w:rsidRDefault="00543AD8" w:rsidP="006650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6868FF">
              <w:rPr>
                <w:rFonts w:ascii="Calibri" w:eastAsia="Times New Roman" w:hAnsi="Calibri" w:cs="Times New Roman"/>
                <w:color w:val="000000"/>
                <w:lang w:eastAsia="pl-PL"/>
              </w:rPr>
              <w:t>wartość średnią sygnału wyjściowego z obiektu (z pominięciem pierwszego przeregulowania)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3AD8" w:rsidRPr="006868FF" w:rsidRDefault="00543AD8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37,99°C</w:t>
            </w:r>
          </w:p>
        </w:tc>
      </w:tr>
    </w:tbl>
    <w:p w:rsidR="00C844FB" w:rsidRDefault="009B4FD2" w:rsidP="00C844FB">
      <w:pPr>
        <w:pStyle w:val="Akapitzlist"/>
      </w:pPr>
      <w:r w:rsidRPr="009B4FD2">
        <w:t>Ćw.5</w:t>
      </w:r>
    </w:p>
    <w:p w:rsidR="00E61678" w:rsidRDefault="00E61678" w:rsidP="00E61678">
      <w:pPr>
        <w:pStyle w:val="Akapitzlist"/>
        <w:numPr>
          <w:ilvl w:val="0"/>
          <w:numId w:val="4"/>
        </w:numPr>
      </w:pPr>
      <w:r>
        <w:t>Model symulacyjny</w:t>
      </w:r>
    </w:p>
    <w:p w:rsidR="002E4F68" w:rsidRDefault="00044B87" w:rsidP="00E61678">
      <w:r>
        <w:rPr>
          <w:noProof/>
        </w:rPr>
        <w:drawing>
          <wp:inline distT="0" distB="0" distL="0" distR="0" wp14:anchorId="1113BCE6" wp14:editId="3AAC3644">
            <wp:extent cx="5227320" cy="3166110"/>
            <wp:effectExtent l="0" t="0" r="11430" b="15240"/>
            <wp:docPr id="6" name="Wykres 6">
              <a:extLst xmlns:a="http://schemas.openxmlformats.org/drawingml/2006/main">
                <a:ext uri="{FF2B5EF4-FFF2-40B4-BE49-F238E27FC236}">
                  <a16:creationId xmlns:a16="http://schemas.microsoft.com/office/drawing/2014/main" id="{72ACA669-0D23-4EE9-AFD8-42DC56DFFB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7665EA">
        <w:br/>
      </w:r>
      <w:r w:rsidR="007665EA">
        <w:t xml:space="preserve">Wykres 5.4 Zależność temperatury od czasu wraz z zaznaczoną temperaturą zadaną </w:t>
      </w:r>
      <w:proofErr w:type="spellStart"/>
      <w:r w:rsidR="007665EA">
        <w:t>Tz</w:t>
      </w:r>
      <w:proofErr w:type="spellEnd"/>
      <w:r w:rsidR="007665EA">
        <w:t>=35°C, Tz-5%, Tz+5%</w:t>
      </w:r>
    </w:p>
    <w:p w:rsidR="00936E75" w:rsidRDefault="00936E75" w:rsidP="00E61678"/>
    <w:p w:rsidR="007665EA" w:rsidRDefault="007665EA" w:rsidP="00E61678">
      <w:r>
        <w:t xml:space="preserve">Tabela 5.6 Wartości </w:t>
      </w:r>
      <w:bookmarkStart w:id="3" w:name="_Hlk529942811"/>
      <w:r>
        <w:t>czasu regulacji, max uchybu regulacji, przeregulowania</w:t>
      </w:r>
      <w:bookmarkEnd w:id="3"/>
    </w:p>
    <w:tbl>
      <w:tblPr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2E4F68" w:rsidRPr="002E4F68" w:rsidTr="002E4F68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bookmarkStart w:id="4" w:name="_Hlk529942776"/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t</w:t>
            </w: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[s]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ε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[°C]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K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[-]</w:t>
            </w:r>
          </w:p>
        </w:tc>
      </w:tr>
      <w:tr w:rsidR="002E4F68" w:rsidRPr="002E4F68" w:rsidTr="002E4F6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2506,3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11,67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F68" w:rsidRPr="002E4F68" w:rsidRDefault="002E4F68" w:rsidP="002E4F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0,33</w:t>
            </w:r>
          </w:p>
        </w:tc>
      </w:tr>
      <w:bookmarkEnd w:id="4"/>
    </w:tbl>
    <w:p w:rsidR="00936E75" w:rsidRDefault="00936E75" w:rsidP="00E61678"/>
    <w:p w:rsidR="00936E75" w:rsidRDefault="00936E75" w:rsidP="00E61678"/>
    <w:p w:rsidR="00E61678" w:rsidRDefault="002E4F68" w:rsidP="00E61678">
      <w:r>
        <w:t>Gdzie K=</w:t>
      </w:r>
      <w:r w:rsidRPr="002E4F68">
        <w:rPr>
          <w:rFonts w:ascii="Calibri" w:eastAsia="Times New Roman" w:hAnsi="Calibri" w:cs="Times New Roman"/>
          <w:color w:val="000000"/>
          <w:lang w:eastAsia="pl-PL"/>
        </w:rPr>
        <w:t xml:space="preserve"> </w:t>
      </w:r>
      <w:r w:rsidRPr="002E4F68">
        <w:rPr>
          <w:rFonts w:ascii="Calibri" w:eastAsia="Times New Roman" w:hAnsi="Calibri" w:cs="Times New Roman"/>
          <w:color w:val="000000"/>
          <w:lang w:eastAsia="pl-PL"/>
        </w:rPr>
        <w:t>ε</w:t>
      </w:r>
      <w:r>
        <w:rPr>
          <w:rFonts w:ascii="Calibri" w:eastAsia="Times New Roman" w:hAnsi="Calibri" w:cs="Times New Roman"/>
          <w:color w:val="000000"/>
          <w:lang w:eastAsia="pl-PL"/>
        </w:rPr>
        <w:t>/</w:t>
      </w:r>
      <w:proofErr w:type="spellStart"/>
      <w:r>
        <w:rPr>
          <w:rFonts w:ascii="Calibri" w:eastAsia="Times New Roman" w:hAnsi="Calibri" w:cs="Times New Roman"/>
          <w:color w:val="000000"/>
          <w:lang w:eastAsia="pl-PL"/>
        </w:rPr>
        <w:t>Tz</w:t>
      </w:r>
      <w:proofErr w:type="spellEnd"/>
      <w:r w:rsidR="00044B87">
        <w:br/>
      </w:r>
    </w:p>
    <w:p w:rsidR="00936E75" w:rsidRDefault="00936E75" w:rsidP="00E61678"/>
    <w:p w:rsidR="00936E75" w:rsidRDefault="00936E75" w:rsidP="00E61678"/>
    <w:p w:rsidR="00936E75" w:rsidRDefault="00936E75" w:rsidP="00E61678"/>
    <w:p w:rsidR="00E61678" w:rsidRDefault="00E61678" w:rsidP="00E61678">
      <w:pPr>
        <w:pStyle w:val="Akapitzlist"/>
        <w:numPr>
          <w:ilvl w:val="0"/>
          <w:numId w:val="4"/>
        </w:numPr>
      </w:pPr>
      <w:r>
        <w:t>Model rzeczywisty</w:t>
      </w:r>
    </w:p>
    <w:p w:rsidR="004D09C7" w:rsidRDefault="007665EA" w:rsidP="007665EA">
      <w:pPr>
        <w:pStyle w:val="Akapitzlist"/>
      </w:pPr>
      <w:r>
        <w:rPr>
          <w:noProof/>
        </w:rPr>
        <w:drawing>
          <wp:inline distT="0" distB="0" distL="0" distR="0" wp14:anchorId="42042744" wp14:editId="34633C23">
            <wp:extent cx="4572000" cy="2743200"/>
            <wp:effectExtent l="0" t="0" r="0" b="0"/>
            <wp:docPr id="7" name="Wykres 7">
              <a:extLst xmlns:a="http://schemas.openxmlformats.org/drawingml/2006/main">
                <a:ext uri="{FF2B5EF4-FFF2-40B4-BE49-F238E27FC236}">
                  <a16:creationId xmlns:a16="http://schemas.microsoft.com/office/drawing/2014/main" id="{5668EE2D-8E8F-499D-8337-AB4518CA32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665EA" w:rsidRPr="009B4FD2" w:rsidRDefault="004D09C7" w:rsidP="007665EA">
      <w:pPr>
        <w:pStyle w:val="Akapitzlist"/>
      </w:pPr>
      <w:r>
        <w:t>Wykres 5.5</w:t>
      </w:r>
      <w:r w:rsidR="00EB6C2F">
        <w:t xml:space="preserve"> </w:t>
      </w:r>
      <w:r w:rsidR="00EB6C2F">
        <w:t xml:space="preserve">Zależność temperatury od czasu wraz z zaznaczoną temperaturą zadaną </w:t>
      </w:r>
      <w:proofErr w:type="spellStart"/>
      <w:r w:rsidR="00EB6C2F">
        <w:t>Tz</w:t>
      </w:r>
      <w:proofErr w:type="spellEnd"/>
      <w:r w:rsidR="00EB6C2F">
        <w:t>=35°C, Tz-5%, Tz+5%</w:t>
      </w:r>
      <w:r w:rsidR="007665EA">
        <w:br/>
      </w:r>
    </w:p>
    <w:p w:rsidR="009B4FD2" w:rsidRDefault="00EB6C2F" w:rsidP="00C844FB">
      <w:pPr>
        <w:pStyle w:val="Akapitzlist"/>
        <w:rPr>
          <w:b/>
        </w:rPr>
      </w:pPr>
      <w:r w:rsidRPr="00EB6C2F">
        <w:t>Tabela 5.7</w:t>
      </w:r>
      <w:r>
        <w:rPr>
          <w:b/>
        </w:rPr>
        <w:t xml:space="preserve"> </w:t>
      </w:r>
      <w:r>
        <w:t>Wartości czasu regulacji, max uchybu regulacji, przeregulowania</w:t>
      </w:r>
    </w:p>
    <w:tbl>
      <w:tblPr>
        <w:tblW w:w="2880" w:type="dxa"/>
        <w:tblInd w:w="7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EB6C2F" w:rsidRPr="00EB6C2F" w:rsidTr="00EB6C2F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bookmarkStart w:id="5" w:name="_Hlk529942850"/>
            <w:proofErr w:type="spellStart"/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tr</w:t>
            </w:r>
            <w:proofErr w:type="spellEnd"/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[s]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ε[°C]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K[-]</w:t>
            </w:r>
          </w:p>
        </w:tc>
      </w:tr>
      <w:tr w:rsidR="00EB6C2F" w:rsidRPr="00EB6C2F" w:rsidTr="00EB6C2F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406,2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2,23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6C2F" w:rsidRPr="00EB6C2F" w:rsidRDefault="00EB6C2F" w:rsidP="00EB6C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EB6C2F">
              <w:rPr>
                <w:rFonts w:ascii="Calibri" w:eastAsia="Times New Roman" w:hAnsi="Calibri" w:cs="Times New Roman"/>
                <w:color w:val="000000"/>
                <w:lang w:eastAsia="pl-PL"/>
              </w:rPr>
              <w:t>0,064</w:t>
            </w:r>
          </w:p>
        </w:tc>
      </w:tr>
      <w:bookmarkEnd w:id="5"/>
    </w:tbl>
    <w:p w:rsidR="00EB6C2F" w:rsidRPr="008E1166" w:rsidRDefault="00EB6C2F" w:rsidP="00C844FB">
      <w:pPr>
        <w:pStyle w:val="Akapitzlist"/>
        <w:rPr>
          <w:b/>
        </w:rPr>
      </w:pPr>
    </w:p>
    <w:p w:rsidR="0070267E" w:rsidRDefault="0070267E" w:rsidP="0070267E">
      <w:pPr>
        <w:pStyle w:val="Akapitzlist"/>
        <w:numPr>
          <w:ilvl w:val="0"/>
          <w:numId w:val="1"/>
        </w:numPr>
        <w:rPr>
          <w:b/>
        </w:rPr>
      </w:pPr>
      <w:r w:rsidRPr="008E1166">
        <w:rPr>
          <w:b/>
        </w:rPr>
        <w:t xml:space="preserve">Wnioski </w:t>
      </w:r>
    </w:p>
    <w:p w:rsidR="00D34801" w:rsidRDefault="00D34801" w:rsidP="00D34801">
      <w:pPr>
        <w:pStyle w:val="Akapitzlist"/>
        <w:rPr>
          <w:b/>
        </w:rPr>
      </w:pPr>
    </w:p>
    <w:p w:rsidR="00D34801" w:rsidRDefault="00D34801" w:rsidP="00D34801">
      <w:pPr>
        <w:rPr>
          <w:rFonts w:ascii="Calibri" w:eastAsia="Times New Roman" w:hAnsi="Calibri" w:cs="Times New Roman"/>
          <w:color w:val="000000"/>
          <w:lang w:eastAsia="pl-PL"/>
        </w:rPr>
      </w:pPr>
      <w:r>
        <w:t xml:space="preserve">W ćw.4 zaobserwowano znaczne różnice w wartościach parametrów jakości regulacji. Na przykład pierwszy parametr, czyli </w:t>
      </w:r>
      <w:r w:rsidRPr="006868FF">
        <w:rPr>
          <w:rFonts w:ascii="Calibri" w:eastAsia="Times New Roman" w:hAnsi="Calibri" w:cs="Times New Roman"/>
          <w:color w:val="000000"/>
          <w:lang w:eastAsia="pl-PL"/>
        </w:rPr>
        <w:t>czas, po którym sygnał wyjściowy z obiektu osiąga po raz pierwszy wartość zadaną</w:t>
      </w:r>
      <w:r>
        <w:rPr>
          <w:rFonts w:ascii="Calibri" w:eastAsia="Times New Roman" w:hAnsi="Calibri" w:cs="Times New Roman"/>
          <w:color w:val="000000"/>
          <w:lang w:eastAsia="pl-PL"/>
        </w:rPr>
        <w:t xml:space="preserve"> dla modelu rzeczywistego wynosi 308 sekund, natomiast dla symulacji wynosi on 2422,69s, a więc parametr ten dla symulacji jest około 8 razy większy niż dla modelu rzeczywistego. Drugi parametr, </w:t>
      </w:r>
      <w:r w:rsidRPr="006868FF">
        <w:rPr>
          <w:rFonts w:ascii="Calibri" w:eastAsia="Times New Roman" w:hAnsi="Calibri" w:cs="Times New Roman"/>
          <w:color w:val="000000"/>
          <w:lang w:eastAsia="pl-PL"/>
        </w:rPr>
        <w:t>wartość przeregulowań (maksymalnych odchyłek od wartości zadanej) na wyjściu obiektu</w:t>
      </w:r>
      <w:r>
        <w:rPr>
          <w:rFonts w:ascii="Calibri" w:eastAsia="Times New Roman" w:hAnsi="Calibri" w:cs="Times New Roman"/>
          <w:color w:val="000000"/>
          <w:lang w:eastAsia="pl-PL"/>
        </w:rPr>
        <w:t>, dla modelu rzeczywistego wynosi 0,6°C, natomiast dla symulacji 0,0075°C. Zaobserwowano więc, że w symulacji wartość odchyłek od wartości zadanej jest o 2 rzędy niższa. Porównując wartość średnią sygnału wyjściowego z obiektu, zaobserwowano, iż wartość tego parametru dla symulacji (34,96°C) jest bardziej zbliżona do temperatury zadanej tj. 35°C, niż dla modelu rzeczywistego (35,11°C)</w:t>
      </w:r>
    </w:p>
    <w:p w:rsidR="00D34801" w:rsidRDefault="00D34801" w:rsidP="00D34801">
      <w:r>
        <w:rPr>
          <w:rFonts w:ascii="Calibri" w:eastAsia="Times New Roman" w:hAnsi="Calibri" w:cs="Times New Roman"/>
          <w:color w:val="000000"/>
          <w:lang w:eastAsia="pl-PL"/>
        </w:rPr>
        <w:t xml:space="preserve">W ćw. 5 porównano parametry jakości regulacji ciągłej, tj. </w:t>
      </w:r>
      <w:r>
        <w:t>czas regulacji, max uchybu regulacji, przeregulowanie. Wartości tych parametrów przedstawia poniższa tabela:</w:t>
      </w:r>
    </w:p>
    <w:tbl>
      <w:tblPr>
        <w:tblW w:w="3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960"/>
        <w:gridCol w:w="960"/>
        <w:gridCol w:w="960"/>
      </w:tblGrid>
      <w:tr w:rsidR="00D34801" w:rsidRPr="002E4F68" w:rsidTr="006650D8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4801" w:rsidRDefault="00D34801" w:rsidP="006650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t</w:t>
            </w: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[s]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ε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[°C]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K</w:t>
            </w: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 xml:space="preserve"> [-]</w:t>
            </w:r>
          </w:p>
        </w:tc>
      </w:tr>
      <w:tr w:rsidR="00D34801" w:rsidRPr="002E4F68" w:rsidTr="006650D8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symulacja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2506,3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11,67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2E4F68">
              <w:rPr>
                <w:rFonts w:ascii="Calibri" w:eastAsia="Times New Roman" w:hAnsi="Calibri" w:cs="Times New Roman"/>
                <w:color w:val="000000"/>
                <w:lang w:eastAsia="pl-PL"/>
              </w:rPr>
              <w:t>0,33</w:t>
            </w:r>
          </w:p>
        </w:tc>
      </w:tr>
      <w:tr w:rsidR="00D34801" w:rsidRPr="002E4F68" w:rsidTr="006650D8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rzeczywisty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406,2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2,23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34801" w:rsidRPr="002E4F68" w:rsidRDefault="00D34801" w:rsidP="006650D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0,064</w:t>
            </w:r>
          </w:p>
        </w:tc>
      </w:tr>
    </w:tbl>
    <w:p w:rsidR="00D34801" w:rsidRDefault="00D34801" w:rsidP="00D34801"/>
    <w:p w:rsidR="00D34801" w:rsidRDefault="00D34801" w:rsidP="00D34801">
      <w:r>
        <w:t xml:space="preserve">Zaobserwowano, iż dla symulacji wartości każdego z powyższych parametrów są wyższe. Przykładowo: max uchybu regulacji jest ok.5,2 razy większy. </w:t>
      </w:r>
    </w:p>
    <w:p w:rsidR="00D34801" w:rsidRDefault="00D34801" w:rsidP="00D34801">
      <w:r>
        <w:lastRenderedPageBreak/>
        <w:t>Symulacja jest to model wyidealizowany, nie wpływają na nią czynniki zewnętrzne. W modelu rzeczywistym wpływ na wartości parametrów może mieć niedokładność przyrządów, wpływ otoczenia. Dlatego też wartości parametrów jakości regulacji tak znacznie różnią się od siebie.</w:t>
      </w:r>
    </w:p>
    <w:p w:rsidR="00D34801" w:rsidRDefault="00D34801" w:rsidP="00D34801">
      <w:pPr>
        <w:pStyle w:val="Akapitzlist"/>
        <w:rPr>
          <w:b/>
        </w:rPr>
      </w:pPr>
    </w:p>
    <w:p w:rsidR="004757C0" w:rsidRDefault="004757C0" w:rsidP="00D34801">
      <w:pPr>
        <w:pStyle w:val="Akapitzlist"/>
        <w:rPr>
          <w:b/>
        </w:rPr>
      </w:pPr>
      <w:bookmarkStart w:id="6" w:name="_GoBack"/>
      <w:bookmarkEnd w:id="6"/>
    </w:p>
    <w:p w:rsidR="00936E75" w:rsidRPr="008E1166" w:rsidRDefault="00936E75" w:rsidP="00936E75">
      <w:pPr>
        <w:pStyle w:val="Akapitzlist"/>
        <w:rPr>
          <w:b/>
        </w:rPr>
      </w:pPr>
    </w:p>
    <w:sectPr w:rsidR="00936E75" w:rsidRPr="008E11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27CDC"/>
    <w:multiLevelType w:val="hybridMultilevel"/>
    <w:tmpl w:val="B34E235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614E9F"/>
    <w:multiLevelType w:val="hybridMultilevel"/>
    <w:tmpl w:val="1F2E97A8"/>
    <w:lvl w:ilvl="0" w:tplc="07ACCC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FC28F0"/>
    <w:multiLevelType w:val="hybridMultilevel"/>
    <w:tmpl w:val="AB58EB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A645E"/>
    <w:multiLevelType w:val="hybridMultilevel"/>
    <w:tmpl w:val="8A0A4CF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070480"/>
    <w:multiLevelType w:val="hybridMultilevel"/>
    <w:tmpl w:val="59127A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7E"/>
    <w:rsid w:val="00044B87"/>
    <w:rsid w:val="00197147"/>
    <w:rsid w:val="00281288"/>
    <w:rsid w:val="002817F2"/>
    <w:rsid w:val="002E4F68"/>
    <w:rsid w:val="004627F2"/>
    <w:rsid w:val="004757C0"/>
    <w:rsid w:val="004D09C7"/>
    <w:rsid w:val="00543AD8"/>
    <w:rsid w:val="006868FF"/>
    <w:rsid w:val="006C6449"/>
    <w:rsid w:val="0070267E"/>
    <w:rsid w:val="00745B36"/>
    <w:rsid w:val="0075517A"/>
    <w:rsid w:val="007665EA"/>
    <w:rsid w:val="00766CE5"/>
    <w:rsid w:val="007C61EF"/>
    <w:rsid w:val="008E1166"/>
    <w:rsid w:val="0092660A"/>
    <w:rsid w:val="00936E75"/>
    <w:rsid w:val="009A3AAF"/>
    <w:rsid w:val="009B4FD2"/>
    <w:rsid w:val="009D388D"/>
    <w:rsid w:val="00AC3FF4"/>
    <w:rsid w:val="00C844FB"/>
    <w:rsid w:val="00D34801"/>
    <w:rsid w:val="00D97ED5"/>
    <w:rsid w:val="00DB1E67"/>
    <w:rsid w:val="00E26BB8"/>
    <w:rsid w:val="00E61678"/>
    <w:rsid w:val="00EB6C2F"/>
    <w:rsid w:val="00F04FE5"/>
    <w:rsid w:val="00F13743"/>
    <w:rsid w:val="00F808BB"/>
    <w:rsid w:val="00FF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6AC58"/>
  <w15:chartTrackingRefBased/>
  <w15:docId w15:val="{8F2D9285-71A6-44FB-9808-75D480C22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70267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70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702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5.xml"/><Relationship Id="rId5" Type="http://schemas.openxmlformats.org/officeDocument/2006/relationships/image" Target="media/image1.png"/><Relationship Id="rId10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ta\Desktop\pwr\V%20semestr\air%20lab\Charakterystyka_grzani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ta\Desktop\lab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ta\Desktop\poprlab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ta\Desktop\lab5(Automatycznie%20odzyskany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ta\Desktop\lab5(Automatycznie%20odzyskany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Charakterystyka_grzania!$D$2:$D$45297</c:f>
              <c:numCache>
                <c:formatCode>General</c:formatCode>
                <c:ptCount val="4529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  <c:pt idx="601">
                  <c:v>60.1</c:v>
                </c:pt>
                <c:pt idx="602">
                  <c:v>60.2</c:v>
                </c:pt>
                <c:pt idx="603">
                  <c:v>60.3</c:v>
                </c:pt>
                <c:pt idx="604">
                  <c:v>60.4</c:v>
                </c:pt>
                <c:pt idx="605">
                  <c:v>60.5</c:v>
                </c:pt>
                <c:pt idx="606">
                  <c:v>60.6</c:v>
                </c:pt>
                <c:pt idx="607">
                  <c:v>60.7</c:v>
                </c:pt>
                <c:pt idx="608">
                  <c:v>60.8</c:v>
                </c:pt>
                <c:pt idx="609">
                  <c:v>60.9</c:v>
                </c:pt>
                <c:pt idx="610">
                  <c:v>61</c:v>
                </c:pt>
                <c:pt idx="611">
                  <c:v>61.1</c:v>
                </c:pt>
                <c:pt idx="612">
                  <c:v>61.2</c:v>
                </c:pt>
                <c:pt idx="613">
                  <c:v>61.3</c:v>
                </c:pt>
                <c:pt idx="614">
                  <c:v>61.4</c:v>
                </c:pt>
                <c:pt idx="615">
                  <c:v>61.5</c:v>
                </c:pt>
                <c:pt idx="616">
                  <c:v>61.6</c:v>
                </c:pt>
                <c:pt idx="617">
                  <c:v>61.7</c:v>
                </c:pt>
                <c:pt idx="618">
                  <c:v>61.8</c:v>
                </c:pt>
                <c:pt idx="619">
                  <c:v>61.9</c:v>
                </c:pt>
                <c:pt idx="620">
                  <c:v>62</c:v>
                </c:pt>
                <c:pt idx="621">
                  <c:v>62.1</c:v>
                </c:pt>
                <c:pt idx="622">
                  <c:v>62.2</c:v>
                </c:pt>
                <c:pt idx="623">
                  <c:v>62.3</c:v>
                </c:pt>
                <c:pt idx="624">
                  <c:v>62.4</c:v>
                </c:pt>
                <c:pt idx="625">
                  <c:v>62.5</c:v>
                </c:pt>
                <c:pt idx="626">
                  <c:v>62.6</c:v>
                </c:pt>
                <c:pt idx="627">
                  <c:v>62.7</c:v>
                </c:pt>
                <c:pt idx="628">
                  <c:v>62.8</c:v>
                </c:pt>
                <c:pt idx="629">
                  <c:v>62.9</c:v>
                </c:pt>
                <c:pt idx="630">
                  <c:v>63</c:v>
                </c:pt>
                <c:pt idx="631">
                  <c:v>63.1</c:v>
                </c:pt>
                <c:pt idx="632">
                  <c:v>63.2</c:v>
                </c:pt>
                <c:pt idx="633">
                  <c:v>63.3</c:v>
                </c:pt>
                <c:pt idx="634">
                  <c:v>63.4</c:v>
                </c:pt>
                <c:pt idx="635">
                  <c:v>63.5</c:v>
                </c:pt>
                <c:pt idx="636">
                  <c:v>63.6</c:v>
                </c:pt>
                <c:pt idx="637">
                  <c:v>63.7</c:v>
                </c:pt>
                <c:pt idx="638">
                  <c:v>63.8</c:v>
                </c:pt>
                <c:pt idx="639">
                  <c:v>63.9</c:v>
                </c:pt>
                <c:pt idx="640">
                  <c:v>64</c:v>
                </c:pt>
                <c:pt idx="641">
                  <c:v>64.099999999999994</c:v>
                </c:pt>
                <c:pt idx="642">
                  <c:v>64.2</c:v>
                </c:pt>
                <c:pt idx="643">
                  <c:v>64.3</c:v>
                </c:pt>
                <c:pt idx="644">
                  <c:v>64.400000000000006</c:v>
                </c:pt>
                <c:pt idx="645">
                  <c:v>64.5</c:v>
                </c:pt>
                <c:pt idx="646">
                  <c:v>64.599999999999994</c:v>
                </c:pt>
                <c:pt idx="647">
                  <c:v>64.7</c:v>
                </c:pt>
                <c:pt idx="648">
                  <c:v>64.8</c:v>
                </c:pt>
                <c:pt idx="649">
                  <c:v>64.900000000000006</c:v>
                </c:pt>
                <c:pt idx="650">
                  <c:v>65</c:v>
                </c:pt>
                <c:pt idx="651">
                  <c:v>65.099999999999994</c:v>
                </c:pt>
                <c:pt idx="652">
                  <c:v>65.2</c:v>
                </c:pt>
                <c:pt idx="653">
                  <c:v>65.3</c:v>
                </c:pt>
                <c:pt idx="654">
                  <c:v>65.400000000000006</c:v>
                </c:pt>
                <c:pt idx="655">
                  <c:v>65.5</c:v>
                </c:pt>
                <c:pt idx="656">
                  <c:v>65.599999999999994</c:v>
                </c:pt>
                <c:pt idx="657">
                  <c:v>65.7</c:v>
                </c:pt>
                <c:pt idx="658">
                  <c:v>65.8</c:v>
                </c:pt>
                <c:pt idx="659">
                  <c:v>65.900000000000006</c:v>
                </c:pt>
                <c:pt idx="660">
                  <c:v>66</c:v>
                </c:pt>
                <c:pt idx="661">
                  <c:v>66.099999999999994</c:v>
                </c:pt>
                <c:pt idx="662">
                  <c:v>66.2</c:v>
                </c:pt>
                <c:pt idx="663">
                  <c:v>66.3</c:v>
                </c:pt>
                <c:pt idx="664">
                  <c:v>66.400000000000006</c:v>
                </c:pt>
                <c:pt idx="665">
                  <c:v>66.5</c:v>
                </c:pt>
                <c:pt idx="666">
                  <c:v>66.599999999999994</c:v>
                </c:pt>
                <c:pt idx="667">
                  <c:v>66.7</c:v>
                </c:pt>
                <c:pt idx="668">
                  <c:v>66.8</c:v>
                </c:pt>
                <c:pt idx="669">
                  <c:v>66.900000000000006</c:v>
                </c:pt>
                <c:pt idx="670">
                  <c:v>67</c:v>
                </c:pt>
                <c:pt idx="671">
                  <c:v>67.099999999999994</c:v>
                </c:pt>
                <c:pt idx="672">
                  <c:v>67.2</c:v>
                </c:pt>
                <c:pt idx="673">
                  <c:v>67.3</c:v>
                </c:pt>
                <c:pt idx="674">
                  <c:v>67.400000000000006</c:v>
                </c:pt>
                <c:pt idx="675">
                  <c:v>67.5</c:v>
                </c:pt>
                <c:pt idx="676">
                  <c:v>67.599999999999994</c:v>
                </c:pt>
                <c:pt idx="677">
                  <c:v>67.7</c:v>
                </c:pt>
                <c:pt idx="678">
                  <c:v>67.8</c:v>
                </c:pt>
                <c:pt idx="679">
                  <c:v>67.900000000000006</c:v>
                </c:pt>
                <c:pt idx="680">
                  <c:v>68</c:v>
                </c:pt>
                <c:pt idx="681">
                  <c:v>68.099999999999994</c:v>
                </c:pt>
                <c:pt idx="682">
                  <c:v>68.2</c:v>
                </c:pt>
                <c:pt idx="683">
                  <c:v>68.3</c:v>
                </c:pt>
                <c:pt idx="684">
                  <c:v>68.400000000000006</c:v>
                </c:pt>
                <c:pt idx="685">
                  <c:v>68.5</c:v>
                </c:pt>
                <c:pt idx="686">
                  <c:v>68.599999999999994</c:v>
                </c:pt>
                <c:pt idx="687">
                  <c:v>68.7</c:v>
                </c:pt>
                <c:pt idx="688">
                  <c:v>68.8</c:v>
                </c:pt>
                <c:pt idx="689">
                  <c:v>68.900000000000006</c:v>
                </c:pt>
                <c:pt idx="690">
                  <c:v>69</c:v>
                </c:pt>
                <c:pt idx="691">
                  <c:v>69.099999999999994</c:v>
                </c:pt>
                <c:pt idx="692">
                  <c:v>69.2</c:v>
                </c:pt>
                <c:pt idx="693">
                  <c:v>69.3</c:v>
                </c:pt>
                <c:pt idx="694">
                  <c:v>69.400000000000006</c:v>
                </c:pt>
                <c:pt idx="695">
                  <c:v>69.5</c:v>
                </c:pt>
                <c:pt idx="696">
                  <c:v>69.599999999999994</c:v>
                </c:pt>
                <c:pt idx="697">
                  <c:v>69.7</c:v>
                </c:pt>
                <c:pt idx="698">
                  <c:v>69.8</c:v>
                </c:pt>
                <c:pt idx="699">
                  <c:v>69.900000000000006</c:v>
                </c:pt>
                <c:pt idx="700">
                  <c:v>70</c:v>
                </c:pt>
                <c:pt idx="701">
                  <c:v>70.099999999999994</c:v>
                </c:pt>
                <c:pt idx="702">
                  <c:v>70.2</c:v>
                </c:pt>
                <c:pt idx="703">
                  <c:v>70.3</c:v>
                </c:pt>
                <c:pt idx="704">
                  <c:v>70.400000000000006</c:v>
                </c:pt>
                <c:pt idx="705">
                  <c:v>70.5</c:v>
                </c:pt>
                <c:pt idx="706">
                  <c:v>70.599999999999994</c:v>
                </c:pt>
                <c:pt idx="707">
                  <c:v>70.7</c:v>
                </c:pt>
                <c:pt idx="708">
                  <c:v>70.8</c:v>
                </c:pt>
                <c:pt idx="709">
                  <c:v>70.900000000000006</c:v>
                </c:pt>
                <c:pt idx="710">
                  <c:v>71</c:v>
                </c:pt>
                <c:pt idx="711">
                  <c:v>71.099999999999994</c:v>
                </c:pt>
                <c:pt idx="712">
                  <c:v>71.2</c:v>
                </c:pt>
                <c:pt idx="713">
                  <c:v>71.3</c:v>
                </c:pt>
                <c:pt idx="714">
                  <c:v>71.400000000000006</c:v>
                </c:pt>
                <c:pt idx="715">
                  <c:v>71.5</c:v>
                </c:pt>
                <c:pt idx="716">
                  <c:v>71.599999999999994</c:v>
                </c:pt>
                <c:pt idx="717">
                  <c:v>71.7</c:v>
                </c:pt>
                <c:pt idx="718">
                  <c:v>71.8</c:v>
                </c:pt>
                <c:pt idx="719">
                  <c:v>71.900000000000006</c:v>
                </c:pt>
                <c:pt idx="720">
                  <c:v>72</c:v>
                </c:pt>
                <c:pt idx="721">
                  <c:v>72.099999999999994</c:v>
                </c:pt>
                <c:pt idx="722">
                  <c:v>72.2</c:v>
                </c:pt>
                <c:pt idx="723">
                  <c:v>72.3</c:v>
                </c:pt>
                <c:pt idx="724">
                  <c:v>72.400000000000006</c:v>
                </c:pt>
                <c:pt idx="725">
                  <c:v>72.5</c:v>
                </c:pt>
                <c:pt idx="726">
                  <c:v>72.599999999999994</c:v>
                </c:pt>
                <c:pt idx="727">
                  <c:v>72.7</c:v>
                </c:pt>
                <c:pt idx="728">
                  <c:v>72.8</c:v>
                </c:pt>
                <c:pt idx="729">
                  <c:v>72.900000000000006</c:v>
                </c:pt>
                <c:pt idx="730">
                  <c:v>73</c:v>
                </c:pt>
                <c:pt idx="731">
                  <c:v>73.099999999999994</c:v>
                </c:pt>
                <c:pt idx="732">
                  <c:v>73.2</c:v>
                </c:pt>
                <c:pt idx="733">
                  <c:v>73.3</c:v>
                </c:pt>
                <c:pt idx="734">
                  <c:v>73.400000000000006</c:v>
                </c:pt>
                <c:pt idx="735">
                  <c:v>73.5</c:v>
                </c:pt>
                <c:pt idx="736">
                  <c:v>73.599999999999994</c:v>
                </c:pt>
                <c:pt idx="737">
                  <c:v>73.7</c:v>
                </c:pt>
                <c:pt idx="738">
                  <c:v>73.8</c:v>
                </c:pt>
                <c:pt idx="739">
                  <c:v>73.900000000000006</c:v>
                </c:pt>
                <c:pt idx="740">
                  <c:v>74</c:v>
                </c:pt>
                <c:pt idx="741">
                  <c:v>74.099999999999994</c:v>
                </c:pt>
                <c:pt idx="742">
                  <c:v>74.2</c:v>
                </c:pt>
                <c:pt idx="743">
                  <c:v>74.3</c:v>
                </c:pt>
                <c:pt idx="744">
                  <c:v>74.400000000000006</c:v>
                </c:pt>
                <c:pt idx="745">
                  <c:v>74.5</c:v>
                </c:pt>
                <c:pt idx="746">
                  <c:v>74.599999999999994</c:v>
                </c:pt>
                <c:pt idx="747">
                  <c:v>74.7</c:v>
                </c:pt>
                <c:pt idx="748">
                  <c:v>74.8</c:v>
                </c:pt>
                <c:pt idx="749">
                  <c:v>74.900000000000006</c:v>
                </c:pt>
                <c:pt idx="750">
                  <c:v>75</c:v>
                </c:pt>
                <c:pt idx="751">
                  <c:v>75.099999999999994</c:v>
                </c:pt>
                <c:pt idx="752">
                  <c:v>75.2</c:v>
                </c:pt>
                <c:pt idx="753">
                  <c:v>75.3</c:v>
                </c:pt>
                <c:pt idx="754">
                  <c:v>75.400000000000006</c:v>
                </c:pt>
                <c:pt idx="755">
                  <c:v>75.5</c:v>
                </c:pt>
                <c:pt idx="756">
                  <c:v>75.599999999999994</c:v>
                </c:pt>
                <c:pt idx="757">
                  <c:v>75.7</c:v>
                </c:pt>
                <c:pt idx="758">
                  <c:v>75.8</c:v>
                </c:pt>
                <c:pt idx="759">
                  <c:v>75.900000000000006</c:v>
                </c:pt>
                <c:pt idx="760">
                  <c:v>76</c:v>
                </c:pt>
                <c:pt idx="761">
                  <c:v>76.099999999999994</c:v>
                </c:pt>
                <c:pt idx="762">
                  <c:v>76.2</c:v>
                </c:pt>
                <c:pt idx="763">
                  <c:v>76.3</c:v>
                </c:pt>
                <c:pt idx="764">
                  <c:v>76.400000000000006</c:v>
                </c:pt>
                <c:pt idx="765">
                  <c:v>76.5</c:v>
                </c:pt>
                <c:pt idx="766">
                  <c:v>76.599999999999994</c:v>
                </c:pt>
                <c:pt idx="767">
                  <c:v>76.7</c:v>
                </c:pt>
                <c:pt idx="768">
                  <c:v>76.8</c:v>
                </c:pt>
                <c:pt idx="769">
                  <c:v>76.900000000000006</c:v>
                </c:pt>
                <c:pt idx="770">
                  <c:v>77</c:v>
                </c:pt>
                <c:pt idx="771">
                  <c:v>77.099999999999994</c:v>
                </c:pt>
                <c:pt idx="772">
                  <c:v>77.2</c:v>
                </c:pt>
                <c:pt idx="773">
                  <c:v>77.3</c:v>
                </c:pt>
                <c:pt idx="774">
                  <c:v>77.400000000000006</c:v>
                </c:pt>
                <c:pt idx="775">
                  <c:v>77.5</c:v>
                </c:pt>
                <c:pt idx="776">
                  <c:v>77.599999999999994</c:v>
                </c:pt>
                <c:pt idx="777">
                  <c:v>77.7</c:v>
                </c:pt>
                <c:pt idx="778">
                  <c:v>77.8</c:v>
                </c:pt>
                <c:pt idx="779">
                  <c:v>77.900000000000006</c:v>
                </c:pt>
                <c:pt idx="780">
                  <c:v>78</c:v>
                </c:pt>
                <c:pt idx="781">
                  <c:v>78.099999999999994</c:v>
                </c:pt>
                <c:pt idx="782">
                  <c:v>78.2</c:v>
                </c:pt>
                <c:pt idx="783">
                  <c:v>78.3</c:v>
                </c:pt>
                <c:pt idx="784">
                  <c:v>78.400000000000006</c:v>
                </c:pt>
                <c:pt idx="785">
                  <c:v>78.5</c:v>
                </c:pt>
                <c:pt idx="786">
                  <c:v>78.599999999999994</c:v>
                </c:pt>
                <c:pt idx="787">
                  <c:v>78.7</c:v>
                </c:pt>
                <c:pt idx="788">
                  <c:v>78.8</c:v>
                </c:pt>
                <c:pt idx="789">
                  <c:v>78.900000000000006</c:v>
                </c:pt>
                <c:pt idx="790">
                  <c:v>79</c:v>
                </c:pt>
                <c:pt idx="791">
                  <c:v>79.099999999999994</c:v>
                </c:pt>
                <c:pt idx="792">
                  <c:v>79.2</c:v>
                </c:pt>
                <c:pt idx="793">
                  <c:v>79.3</c:v>
                </c:pt>
                <c:pt idx="794">
                  <c:v>79.400000000000006</c:v>
                </c:pt>
                <c:pt idx="795">
                  <c:v>79.5</c:v>
                </c:pt>
                <c:pt idx="796">
                  <c:v>79.599999999999994</c:v>
                </c:pt>
                <c:pt idx="797">
                  <c:v>79.7</c:v>
                </c:pt>
                <c:pt idx="798">
                  <c:v>79.8</c:v>
                </c:pt>
                <c:pt idx="799">
                  <c:v>79.900000000000006</c:v>
                </c:pt>
                <c:pt idx="800">
                  <c:v>80</c:v>
                </c:pt>
                <c:pt idx="801">
                  <c:v>80.099999999999994</c:v>
                </c:pt>
                <c:pt idx="802">
                  <c:v>80.2</c:v>
                </c:pt>
                <c:pt idx="803">
                  <c:v>80.3</c:v>
                </c:pt>
                <c:pt idx="804">
                  <c:v>80.400000000000006</c:v>
                </c:pt>
                <c:pt idx="805">
                  <c:v>80.5</c:v>
                </c:pt>
                <c:pt idx="806">
                  <c:v>80.599999999999994</c:v>
                </c:pt>
                <c:pt idx="807">
                  <c:v>80.7</c:v>
                </c:pt>
                <c:pt idx="808">
                  <c:v>80.8</c:v>
                </c:pt>
                <c:pt idx="809">
                  <c:v>80.900000000000006</c:v>
                </c:pt>
                <c:pt idx="810">
                  <c:v>81</c:v>
                </c:pt>
                <c:pt idx="811">
                  <c:v>81.099999999999994</c:v>
                </c:pt>
                <c:pt idx="812">
                  <c:v>81.2</c:v>
                </c:pt>
                <c:pt idx="813">
                  <c:v>81.3</c:v>
                </c:pt>
                <c:pt idx="814">
                  <c:v>81.400000000000006</c:v>
                </c:pt>
                <c:pt idx="815">
                  <c:v>81.5</c:v>
                </c:pt>
                <c:pt idx="816">
                  <c:v>81.599999999999994</c:v>
                </c:pt>
                <c:pt idx="817">
                  <c:v>81.7</c:v>
                </c:pt>
                <c:pt idx="818">
                  <c:v>81.8</c:v>
                </c:pt>
                <c:pt idx="819">
                  <c:v>81.900000000000006</c:v>
                </c:pt>
                <c:pt idx="820">
                  <c:v>82</c:v>
                </c:pt>
                <c:pt idx="821">
                  <c:v>82.1</c:v>
                </c:pt>
                <c:pt idx="822">
                  <c:v>82.2</c:v>
                </c:pt>
                <c:pt idx="823">
                  <c:v>82.3</c:v>
                </c:pt>
                <c:pt idx="824">
                  <c:v>82.4</c:v>
                </c:pt>
                <c:pt idx="825">
                  <c:v>82.5</c:v>
                </c:pt>
                <c:pt idx="826">
                  <c:v>82.6</c:v>
                </c:pt>
                <c:pt idx="827">
                  <c:v>82.7</c:v>
                </c:pt>
                <c:pt idx="828">
                  <c:v>82.8</c:v>
                </c:pt>
                <c:pt idx="829">
                  <c:v>82.9</c:v>
                </c:pt>
                <c:pt idx="830">
                  <c:v>83</c:v>
                </c:pt>
                <c:pt idx="831">
                  <c:v>83.1</c:v>
                </c:pt>
                <c:pt idx="832">
                  <c:v>83.2</c:v>
                </c:pt>
                <c:pt idx="833">
                  <c:v>83.3</c:v>
                </c:pt>
                <c:pt idx="834">
                  <c:v>83.4</c:v>
                </c:pt>
                <c:pt idx="835">
                  <c:v>83.5</c:v>
                </c:pt>
                <c:pt idx="836">
                  <c:v>83.6</c:v>
                </c:pt>
                <c:pt idx="837">
                  <c:v>83.7</c:v>
                </c:pt>
                <c:pt idx="838">
                  <c:v>83.8</c:v>
                </c:pt>
                <c:pt idx="839">
                  <c:v>83.9</c:v>
                </c:pt>
                <c:pt idx="840">
                  <c:v>84</c:v>
                </c:pt>
                <c:pt idx="841">
                  <c:v>84.1</c:v>
                </c:pt>
                <c:pt idx="842">
                  <c:v>84.2</c:v>
                </c:pt>
                <c:pt idx="843">
                  <c:v>84.3</c:v>
                </c:pt>
                <c:pt idx="844">
                  <c:v>84.4</c:v>
                </c:pt>
                <c:pt idx="845">
                  <c:v>84.5</c:v>
                </c:pt>
                <c:pt idx="846">
                  <c:v>84.6</c:v>
                </c:pt>
                <c:pt idx="847">
                  <c:v>84.7</c:v>
                </c:pt>
                <c:pt idx="848">
                  <c:v>84.8</c:v>
                </c:pt>
                <c:pt idx="849">
                  <c:v>84.9</c:v>
                </c:pt>
                <c:pt idx="850">
                  <c:v>85</c:v>
                </c:pt>
                <c:pt idx="851">
                  <c:v>85.1</c:v>
                </c:pt>
                <c:pt idx="852">
                  <c:v>85.2</c:v>
                </c:pt>
                <c:pt idx="853">
                  <c:v>85.3</c:v>
                </c:pt>
                <c:pt idx="854">
                  <c:v>85.4</c:v>
                </c:pt>
                <c:pt idx="855">
                  <c:v>85.5</c:v>
                </c:pt>
                <c:pt idx="856">
                  <c:v>85.6</c:v>
                </c:pt>
                <c:pt idx="857">
                  <c:v>85.7</c:v>
                </c:pt>
                <c:pt idx="858">
                  <c:v>85.8</c:v>
                </c:pt>
                <c:pt idx="859">
                  <c:v>85.9</c:v>
                </c:pt>
                <c:pt idx="860">
                  <c:v>86</c:v>
                </c:pt>
                <c:pt idx="861">
                  <c:v>86.1</c:v>
                </c:pt>
                <c:pt idx="862">
                  <c:v>86.2</c:v>
                </c:pt>
                <c:pt idx="863">
                  <c:v>86.3</c:v>
                </c:pt>
                <c:pt idx="864">
                  <c:v>86.4</c:v>
                </c:pt>
                <c:pt idx="865">
                  <c:v>86.5</c:v>
                </c:pt>
                <c:pt idx="866">
                  <c:v>86.6</c:v>
                </c:pt>
                <c:pt idx="867">
                  <c:v>86.7</c:v>
                </c:pt>
                <c:pt idx="868">
                  <c:v>86.8</c:v>
                </c:pt>
                <c:pt idx="869">
                  <c:v>86.9</c:v>
                </c:pt>
                <c:pt idx="870">
                  <c:v>87</c:v>
                </c:pt>
                <c:pt idx="871">
                  <c:v>87.1</c:v>
                </c:pt>
                <c:pt idx="872">
                  <c:v>87.2</c:v>
                </c:pt>
                <c:pt idx="873">
                  <c:v>87.3</c:v>
                </c:pt>
                <c:pt idx="874">
                  <c:v>87.4</c:v>
                </c:pt>
                <c:pt idx="875">
                  <c:v>87.5</c:v>
                </c:pt>
                <c:pt idx="876">
                  <c:v>87.6</c:v>
                </c:pt>
                <c:pt idx="877">
                  <c:v>87.7</c:v>
                </c:pt>
                <c:pt idx="878">
                  <c:v>87.8</c:v>
                </c:pt>
                <c:pt idx="879">
                  <c:v>87.9</c:v>
                </c:pt>
                <c:pt idx="880">
                  <c:v>88</c:v>
                </c:pt>
                <c:pt idx="881">
                  <c:v>88.1</c:v>
                </c:pt>
                <c:pt idx="882">
                  <c:v>88.2</c:v>
                </c:pt>
                <c:pt idx="883">
                  <c:v>88.3</c:v>
                </c:pt>
                <c:pt idx="884">
                  <c:v>88.4</c:v>
                </c:pt>
                <c:pt idx="885">
                  <c:v>88.5</c:v>
                </c:pt>
                <c:pt idx="886">
                  <c:v>88.6</c:v>
                </c:pt>
                <c:pt idx="887">
                  <c:v>88.7</c:v>
                </c:pt>
                <c:pt idx="888">
                  <c:v>88.8</c:v>
                </c:pt>
                <c:pt idx="889">
                  <c:v>88.9</c:v>
                </c:pt>
                <c:pt idx="890">
                  <c:v>89</c:v>
                </c:pt>
                <c:pt idx="891">
                  <c:v>89.1</c:v>
                </c:pt>
                <c:pt idx="892">
                  <c:v>89.2</c:v>
                </c:pt>
                <c:pt idx="893">
                  <c:v>89.3</c:v>
                </c:pt>
                <c:pt idx="894">
                  <c:v>89.4</c:v>
                </c:pt>
                <c:pt idx="895">
                  <c:v>89.5</c:v>
                </c:pt>
                <c:pt idx="896">
                  <c:v>89.6</c:v>
                </c:pt>
                <c:pt idx="897">
                  <c:v>89.7</c:v>
                </c:pt>
                <c:pt idx="898">
                  <c:v>89.8</c:v>
                </c:pt>
                <c:pt idx="899">
                  <c:v>89.9</c:v>
                </c:pt>
                <c:pt idx="900">
                  <c:v>90</c:v>
                </c:pt>
                <c:pt idx="901">
                  <c:v>90.1</c:v>
                </c:pt>
                <c:pt idx="902">
                  <c:v>90.2</c:v>
                </c:pt>
                <c:pt idx="903">
                  <c:v>90.3</c:v>
                </c:pt>
                <c:pt idx="904">
                  <c:v>90.4</c:v>
                </c:pt>
                <c:pt idx="905">
                  <c:v>90.5</c:v>
                </c:pt>
                <c:pt idx="906">
                  <c:v>90.6</c:v>
                </c:pt>
                <c:pt idx="907">
                  <c:v>90.7</c:v>
                </c:pt>
                <c:pt idx="908">
                  <c:v>90.8</c:v>
                </c:pt>
                <c:pt idx="909">
                  <c:v>90.9</c:v>
                </c:pt>
                <c:pt idx="910">
                  <c:v>91</c:v>
                </c:pt>
                <c:pt idx="911">
                  <c:v>91.1</c:v>
                </c:pt>
                <c:pt idx="912">
                  <c:v>91.2</c:v>
                </c:pt>
                <c:pt idx="913">
                  <c:v>91.3</c:v>
                </c:pt>
                <c:pt idx="914">
                  <c:v>91.4</c:v>
                </c:pt>
                <c:pt idx="915">
                  <c:v>91.5</c:v>
                </c:pt>
                <c:pt idx="916">
                  <c:v>91.6</c:v>
                </c:pt>
                <c:pt idx="917">
                  <c:v>91.7</c:v>
                </c:pt>
                <c:pt idx="918">
                  <c:v>91.8</c:v>
                </c:pt>
                <c:pt idx="919">
                  <c:v>91.9</c:v>
                </c:pt>
                <c:pt idx="920">
                  <c:v>92</c:v>
                </c:pt>
                <c:pt idx="921">
                  <c:v>92.1</c:v>
                </c:pt>
                <c:pt idx="922">
                  <c:v>92.2</c:v>
                </c:pt>
                <c:pt idx="923">
                  <c:v>92.3</c:v>
                </c:pt>
                <c:pt idx="924">
                  <c:v>92.4</c:v>
                </c:pt>
                <c:pt idx="925">
                  <c:v>92.5</c:v>
                </c:pt>
                <c:pt idx="926">
                  <c:v>92.6</c:v>
                </c:pt>
                <c:pt idx="927">
                  <c:v>92.7</c:v>
                </c:pt>
                <c:pt idx="928">
                  <c:v>92.8</c:v>
                </c:pt>
                <c:pt idx="929">
                  <c:v>92.9</c:v>
                </c:pt>
                <c:pt idx="930">
                  <c:v>93</c:v>
                </c:pt>
                <c:pt idx="931">
                  <c:v>93.1</c:v>
                </c:pt>
                <c:pt idx="932">
                  <c:v>93.2</c:v>
                </c:pt>
                <c:pt idx="933">
                  <c:v>93.3</c:v>
                </c:pt>
                <c:pt idx="934">
                  <c:v>93.4</c:v>
                </c:pt>
                <c:pt idx="935">
                  <c:v>93.5</c:v>
                </c:pt>
                <c:pt idx="936">
                  <c:v>93.6</c:v>
                </c:pt>
                <c:pt idx="937">
                  <c:v>93.7</c:v>
                </c:pt>
                <c:pt idx="938">
                  <c:v>93.8</c:v>
                </c:pt>
                <c:pt idx="939">
                  <c:v>93.9</c:v>
                </c:pt>
                <c:pt idx="940">
                  <c:v>94</c:v>
                </c:pt>
                <c:pt idx="941">
                  <c:v>94.1</c:v>
                </c:pt>
                <c:pt idx="942">
                  <c:v>94.2</c:v>
                </c:pt>
                <c:pt idx="943">
                  <c:v>94.3</c:v>
                </c:pt>
                <c:pt idx="944">
                  <c:v>94.4</c:v>
                </c:pt>
                <c:pt idx="945">
                  <c:v>94.5</c:v>
                </c:pt>
                <c:pt idx="946">
                  <c:v>94.6</c:v>
                </c:pt>
                <c:pt idx="947">
                  <c:v>94.7</c:v>
                </c:pt>
                <c:pt idx="948">
                  <c:v>94.8</c:v>
                </c:pt>
                <c:pt idx="949">
                  <c:v>94.9</c:v>
                </c:pt>
                <c:pt idx="950">
                  <c:v>95</c:v>
                </c:pt>
                <c:pt idx="951">
                  <c:v>95.1</c:v>
                </c:pt>
                <c:pt idx="952">
                  <c:v>95.2</c:v>
                </c:pt>
                <c:pt idx="953">
                  <c:v>95.3</c:v>
                </c:pt>
                <c:pt idx="954">
                  <c:v>95.4</c:v>
                </c:pt>
                <c:pt idx="955">
                  <c:v>95.5</c:v>
                </c:pt>
                <c:pt idx="956">
                  <c:v>95.6</c:v>
                </c:pt>
                <c:pt idx="957">
                  <c:v>95.7</c:v>
                </c:pt>
                <c:pt idx="958">
                  <c:v>95.8</c:v>
                </c:pt>
                <c:pt idx="959">
                  <c:v>95.9</c:v>
                </c:pt>
                <c:pt idx="960">
                  <c:v>96</c:v>
                </c:pt>
                <c:pt idx="961">
                  <c:v>96.1</c:v>
                </c:pt>
                <c:pt idx="962">
                  <c:v>96.2</c:v>
                </c:pt>
                <c:pt idx="963">
                  <c:v>96.3</c:v>
                </c:pt>
                <c:pt idx="964">
                  <c:v>96.4</c:v>
                </c:pt>
                <c:pt idx="965">
                  <c:v>96.5</c:v>
                </c:pt>
                <c:pt idx="966">
                  <c:v>96.6</c:v>
                </c:pt>
                <c:pt idx="967">
                  <c:v>96.7</c:v>
                </c:pt>
                <c:pt idx="968">
                  <c:v>96.8</c:v>
                </c:pt>
                <c:pt idx="969">
                  <c:v>96.9</c:v>
                </c:pt>
                <c:pt idx="970">
                  <c:v>97</c:v>
                </c:pt>
                <c:pt idx="971">
                  <c:v>97.1</c:v>
                </c:pt>
                <c:pt idx="972">
                  <c:v>97.2</c:v>
                </c:pt>
                <c:pt idx="973">
                  <c:v>97.3</c:v>
                </c:pt>
                <c:pt idx="974">
                  <c:v>97.4</c:v>
                </c:pt>
                <c:pt idx="975">
                  <c:v>97.5</c:v>
                </c:pt>
                <c:pt idx="976">
                  <c:v>97.6</c:v>
                </c:pt>
                <c:pt idx="977">
                  <c:v>97.7</c:v>
                </c:pt>
                <c:pt idx="978">
                  <c:v>97.8</c:v>
                </c:pt>
                <c:pt idx="979">
                  <c:v>97.9</c:v>
                </c:pt>
                <c:pt idx="980">
                  <c:v>98</c:v>
                </c:pt>
                <c:pt idx="981">
                  <c:v>98.1</c:v>
                </c:pt>
                <c:pt idx="982">
                  <c:v>98.2</c:v>
                </c:pt>
                <c:pt idx="983">
                  <c:v>98.3</c:v>
                </c:pt>
                <c:pt idx="984">
                  <c:v>98.4</c:v>
                </c:pt>
                <c:pt idx="985">
                  <c:v>98.5</c:v>
                </c:pt>
                <c:pt idx="986">
                  <c:v>98.6</c:v>
                </c:pt>
                <c:pt idx="987">
                  <c:v>98.7</c:v>
                </c:pt>
                <c:pt idx="988">
                  <c:v>98.8</c:v>
                </c:pt>
                <c:pt idx="989">
                  <c:v>98.9</c:v>
                </c:pt>
                <c:pt idx="990">
                  <c:v>99</c:v>
                </c:pt>
                <c:pt idx="991">
                  <c:v>99.1</c:v>
                </c:pt>
                <c:pt idx="992">
                  <c:v>99.2</c:v>
                </c:pt>
                <c:pt idx="993">
                  <c:v>99.3</c:v>
                </c:pt>
                <c:pt idx="994">
                  <c:v>99.4</c:v>
                </c:pt>
                <c:pt idx="995">
                  <c:v>99.5</c:v>
                </c:pt>
                <c:pt idx="996">
                  <c:v>99.6</c:v>
                </c:pt>
                <c:pt idx="997">
                  <c:v>99.7</c:v>
                </c:pt>
                <c:pt idx="998">
                  <c:v>99.8</c:v>
                </c:pt>
                <c:pt idx="999">
                  <c:v>99.9</c:v>
                </c:pt>
                <c:pt idx="1000">
                  <c:v>100</c:v>
                </c:pt>
                <c:pt idx="1001">
                  <c:v>100.1</c:v>
                </c:pt>
                <c:pt idx="1002">
                  <c:v>100.2</c:v>
                </c:pt>
                <c:pt idx="1003">
                  <c:v>100.3</c:v>
                </c:pt>
                <c:pt idx="1004">
                  <c:v>100.4</c:v>
                </c:pt>
                <c:pt idx="1005">
                  <c:v>100.5</c:v>
                </c:pt>
                <c:pt idx="1006">
                  <c:v>100.6</c:v>
                </c:pt>
                <c:pt idx="1007">
                  <c:v>100.7</c:v>
                </c:pt>
                <c:pt idx="1008">
                  <c:v>100.8</c:v>
                </c:pt>
                <c:pt idx="1009">
                  <c:v>100.9</c:v>
                </c:pt>
                <c:pt idx="1010">
                  <c:v>101</c:v>
                </c:pt>
                <c:pt idx="1011">
                  <c:v>101.1</c:v>
                </c:pt>
                <c:pt idx="1012">
                  <c:v>101.2</c:v>
                </c:pt>
                <c:pt idx="1013">
                  <c:v>101.3</c:v>
                </c:pt>
                <c:pt idx="1014">
                  <c:v>101.4</c:v>
                </c:pt>
                <c:pt idx="1015">
                  <c:v>101.5</c:v>
                </c:pt>
                <c:pt idx="1016">
                  <c:v>101.6</c:v>
                </c:pt>
                <c:pt idx="1017">
                  <c:v>101.7</c:v>
                </c:pt>
                <c:pt idx="1018">
                  <c:v>101.8</c:v>
                </c:pt>
                <c:pt idx="1019">
                  <c:v>101.9</c:v>
                </c:pt>
                <c:pt idx="1020">
                  <c:v>102</c:v>
                </c:pt>
                <c:pt idx="1021">
                  <c:v>102.1</c:v>
                </c:pt>
                <c:pt idx="1022">
                  <c:v>102.2</c:v>
                </c:pt>
                <c:pt idx="1023">
                  <c:v>102.3</c:v>
                </c:pt>
                <c:pt idx="1024">
                  <c:v>102.4</c:v>
                </c:pt>
                <c:pt idx="1025">
                  <c:v>102.5</c:v>
                </c:pt>
                <c:pt idx="1026">
                  <c:v>102.6</c:v>
                </c:pt>
                <c:pt idx="1027">
                  <c:v>102.7</c:v>
                </c:pt>
                <c:pt idx="1028">
                  <c:v>102.8</c:v>
                </c:pt>
                <c:pt idx="1029">
                  <c:v>102.9</c:v>
                </c:pt>
                <c:pt idx="1030">
                  <c:v>103</c:v>
                </c:pt>
                <c:pt idx="1031">
                  <c:v>103.1</c:v>
                </c:pt>
                <c:pt idx="1032">
                  <c:v>103.2</c:v>
                </c:pt>
                <c:pt idx="1033">
                  <c:v>103.3</c:v>
                </c:pt>
                <c:pt idx="1034">
                  <c:v>103.4</c:v>
                </c:pt>
                <c:pt idx="1035">
                  <c:v>103.5</c:v>
                </c:pt>
                <c:pt idx="1036">
                  <c:v>103.6</c:v>
                </c:pt>
                <c:pt idx="1037">
                  <c:v>103.7</c:v>
                </c:pt>
                <c:pt idx="1038">
                  <c:v>103.8</c:v>
                </c:pt>
                <c:pt idx="1039">
                  <c:v>103.9</c:v>
                </c:pt>
                <c:pt idx="1040">
                  <c:v>104</c:v>
                </c:pt>
                <c:pt idx="1041">
                  <c:v>104.1</c:v>
                </c:pt>
                <c:pt idx="1042">
                  <c:v>104.2</c:v>
                </c:pt>
                <c:pt idx="1043">
                  <c:v>104.3</c:v>
                </c:pt>
                <c:pt idx="1044">
                  <c:v>104.4</c:v>
                </c:pt>
                <c:pt idx="1045">
                  <c:v>104.5</c:v>
                </c:pt>
                <c:pt idx="1046">
                  <c:v>104.6</c:v>
                </c:pt>
                <c:pt idx="1047">
                  <c:v>104.7</c:v>
                </c:pt>
                <c:pt idx="1048">
                  <c:v>104.8</c:v>
                </c:pt>
                <c:pt idx="1049">
                  <c:v>104.9</c:v>
                </c:pt>
                <c:pt idx="1050">
                  <c:v>105</c:v>
                </c:pt>
                <c:pt idx="1051">
                  <c:v>105.1</c:v>
                </c:pt>
                <c:pt idx="1052">
                  <c:v>105.2</c:v>
                </c:pt>
                <c:pt idx="1053">
                  <c:v>105.3</c:v>
                </c:pt>
                <c:pt idx="1054">
                  <c:v>105.4</c:v>
                </c:pt>
                <c:pt idx="1055">
                  <c:v>105.5</c:v>
                </c:pt>
                <c:pt idx="1056">
                  <c:v>105.6</c:v>
                </c:pt>
                <c:pt idx="1057">
                  <c:v>105.7</c:v>
                </c:pt>
                <c:pt idx="1058">
                  <c:v>105.8</c:v>
                </c:pt>
                <c:pt idx="1059">
                  <c:v>105.9</c:v>
                </c:pt>
                <c:pt idx="1060">
                  <c:v>106</c:v>
                </c:pt>
                <c:pt idx="1061">
                  <c:v>106.1</c:v>
                </c:pt>
                <c:pt idx="1062">
                  <c:v>106.2</c:v>
                </c:pt>
                <c:pt idx="1063">
                  <c:v>106.3</c:v>
                </c:pt>
                <c:pt idx="1064">
                  <c:v>106.4</c:v>
                </c:pt>
                <c:pt idx="1065">
                  <c:v>106.5</c:v>
                </c:pt>
                <c:pt idx="1066">
                  <c:v>106.6</c:v>
                </c:pt>
                <c:pt idx="1067">
                  <c:v>106.7</c:v>
                </c:pt>
                <c:pt idx="1068">
                  <c:v>106.8</c:v>
                </c:pt>
                <c:pt idx="1069">
                  <c:v>106.9</c:v>
                </c:pt>
                <c:pt idx="1070">
                  <c:v>107</c:v>
                </c:pt>
                <c:pt idx="1071">
                  <c:v>107.1</c:v>
                </c:pt>
                <c:pt idx="1072">
                  <c:v>107.2</c:v>
                </c:pt>
                <c:pt idx="1073">
                  <c:v>107.3</c:v>
                </c:pt>
                <c:pt idx="1074">
                  <c:v>107.4</c:v>
                </c:pt>
                <c:pt idx="1075">
                  <c:v>107.5</c:v>
                </c:pt>
                <c:pt idx="1076">
                  <c:v>107.6</c:v>
                </c:pt>
                <c:pt idx="1077">
                  <c:v>107.7</c:v>
                </c:pt>
                <c:pt idx="1078">
                  <c:v>107.8</c:v>
                </c:pt>
                <c:pt idx="1079">
                  <c:v>107.9</c:v>
                </c:pt>
                <c:pt idx="1080">
                  <c:v>108</c:v>
                </c:pt>
                <c:pt idx="1081">
                  <c:v>108.1</c:v>
                </c:pt>
                <c:pt idx="1082">
                  <c:v>108.2</c:v>
                </c:pt>
                <c:pt idx="1083">
                  <c:v>108.3</c:v>
                </c:pt>
                <c:pt idx="1084">
                  <c:v>108.4</c:v>
                </c:pt>
                <c:pt idx="1085">
                  <c:v>108.5</c:v>
                </c:pt>
                <c:pt idx="1086">
                  <c:v>108.6</c:v>
                </c:pt>
                <c:pt idx="1087">
                  <c:v>108.7</c:v>
                </c:pt>
                <c:pt idx="1088">
                  <c:v>108.8</c:v>
                </c:pt>
                <c:pt idx="1089">
                  <c:v>108.9</c:v>
                </c:pt>
                <c:pt idx="1090">
                  <c:v>109</c:v>
                </c:pt>
                <c:pt idx="1091">
                  <c:v>109.1</c:v>
                </c:pt>
                <c:pt idx="1092">
                  <c:v>109.2</c:v>
                </c:pt>
                <c:pt idx="1093">
                  <c:v>109.3</c:v>
                </c:pt>
                <c:pt idx="1094">
                  <c:v>109.4</c:v>
                </c:pt>
                <c:pt idx="1095">
                  <c:v>109.5</c:v>
                </c:pt>
                <c:pt idx="1096">
                  <c:v>109.6</c:v>
                </c:pt>
                <c:pt idx="1097">
                  <c:v>109.7</c:v>
                </c:pt>
                <c:pt idx="1098">
                  <c:v>109.8</c:v>
                </c:pt>
                <c:pt idx="1099">
                  <c:v>109.9</c:v>
                </c:pt>
                <c:pt idx="1100">
                  <c:v>110</c:v>
                </c:pt>
                <c:pt idx="1101">
                  <c:v>110.1</c:v>
                </c:pt>
                <c:pt idx="1102">
                  <c:v>110.2</c:v>
                </c:pt>
                <c:pt idx="1103">
                  <c:v>110.3</c:v>
                </c:pt>
                <c:pt idx="1104">
                  <c:v>110.4</c:v>
                </c:pt>
                <c:pt idx="1105">
                  <c:v>110.5</c:v>
                </c:pt>
                <c:pt idx="1106">
                  <c:v>110.6</c:v>
                </c:pt>
                <c:pt idx="1107">
                  <c:v>110.7</c:v>
                </c:pt>
                <c:pt idx="1108">
                  <c:v>110.8</c:v>
                </c:pt>
                <c:pt idx="1109">
                  <c:v>110.9</c:v>
                </c:pt>
                <c:pt idx="1110">
                  <c:v>111</c:v>
                </c:pt>
                <c:pt idx="1111">
                  <c:v>111.1</c:v>
                </c:pt>
                <c:pt idx="1112">
                  <c:v>111.2</c:v>
                </c:pt>
                <c:pt idx="1113">
                  <c:v>111.3</c:v>
                </c:pt>
                <c:pt idx="1114">
                  <c:v>111.4</c:v>
                </c:pt>
                <c:pt idx="1115">
                  <c:v>111.5</c:v>
                </c:pt>
                <c:pt idx="1116">
                  <c:v>111.6</c:v>
                </c:pt>
                <c:pt idx="1117">
                  <c:v>111.7</c:v>
                </c:pt>
                <c:pt idx="1118">
                  <c:v>111.8</c:v>
                </c:pt>
                <c:pt idx="1119">
                  <c:v>111.9</c:v>
                </c:pt>
                <c:pt idx="1120">
                  <c:v>112</c:v>
                </c:pt>
                <c:pt idx="1121">
                  <c:v>112.1</c:v>
                </c:pt>
                <c:pt idx="1122">
                  <c:v>112.2</c:v>
                </c:pt>
                <c:pt idx="1123">
                  <c:v>112.3</c:v>
                </c:pt>
                <c:pt idx="1124">
                  <c:v>112.4</c:v>
                </c:pt>
                <c:pt idx="1125">
                  <c:v>112.5</c:v>
                </c:pt>
                <c:pt idx="1126">
                  <c:v>112.6</c:v>
                </c:pt>
                <c:pt idx="1127">
                  <c:v>112.7</c:v>
                </c:pt>
                <c:pt idx="1128">
                  <c:v>112.8</c:v>
                </c:pt>
                <c:pt idx="1129">
                  <c:v>112.9</c:v>
                </c:pt>
                <c:pt idx="1130">
                  <c:v>113</c:v>
                </c:pt>
                <c:pt idx="1131">
                  <c:v>113.1</c:v>
                </c:pt>
                <c:pt idx="1132">
                  <c:v>113.2</c:v>
                </c:pt>
                <c:pt idx="1133">
                  <c:v>113.3</c:v>
                </c:pt>
                <c:pt idx="1134">
                  <c:v>113.4</c:v>
                </c:pt>
                <c:pt idx="1135">
                  <c:v>113.5</c:v>
                </c:pt>
                <c:pt idx="1136">
                  <c:v>113.6</c:v>
                </c:pt>
                <c:pt idx="1137">
                  <c:v>113.7</c:v>
                </c:pt>
                <c:pt idx="1138">
                  <c:v>113.8</c:v>
                </c:pt>
                <c:pt idx="1139">
                  <c:v>113.9</c:v>
                </c:pt>
                <c:pt idx="1140">
                  <c:v>114</c:v>
                </c:pt>
                <c:pt idx="1141">
                  <c:v>114.1</c:v>
                </c:pt>
                <c:pt idx="1142">
                  <c:v>114.2</c:v>
                </c:pt>
                <c:pt idx="1143">
                  <c:v>114.3</c:v>
                </c:pt>
                <c:pt idx="1144">
                  <c:v>114.4</c:v>
                </c:pt>
                <c:pt idx="1145">
                  <c:v>114.5</c:v>
                </c:pt>
                <c:pt idx="1146">
                  <c:v>114.6</c:v>
                </c:pt>
                <c:pt idx="1147">
                  <c:v>114.7</c:v>
                </c:pt>
                <c:pt idx="1148">
                  <c:v>114.8</c:v>
                </c:pt>
                <c:pt idx="1149">
                  <c:v>114.9</c:v>
                </c:pt>
                <c:pt idx="1150">
                  <c:v>115</c:v>
                </c:pt>
                <c:pt idx="1151">
                  <c:v>115.1</c:v>
                </c:pt>
                <c:pt idx="1152">
                  <c:v>115.2</c:v>
                </c:pt>
                <c:pt idx="1153">
                  <c:v>115.3</c:v>
                </c:pt>
                <c:pt idx="1154">
                  <c:v>115.4</c:v>
                </c:pt>
                <c:pt idx="1155">
                  <c:v>115.5</c:v>
                </c:pt>
                <c:pt idx="1156">
                  <c:v>115.6</c:v>
                </c:pt>
                <c:pt idx="1157">
                  <c:v>115.7</c:v>
                </c:pt>
                <c:pt idx="1158">
                  <c:v>115.8</c:v>
                </c:pt>
                <c:pt idx="1159">
                  <c:v>115.9</c:v>
                </c:pt>
                <c:pt idx="1160">
                  <c:v>116</c:v>
                </c:pt>
                <c:pt idx="1161">
                  <c:v>116.1</c:v>
                </c:pt>
                <c:pt idx="1162">
                  <c:v>116.2</c:v>
                </c:pt>
                <c:pt idx="1163">
                  <c:v>116.3</c:v>
                </c:pt>
                <c:pt idx="1164">
                  <c:v>116.4</c:v>
                </c:pt>
                <c:pt idx="1165">
                  <c:v>116.5</c:v>
                </c:pt>
                <c:pt idx="1166">
                  <c:v>116.6</c:v>
                </c:pt>
                <c:pt idx="1167">
                  <c:v>116.7</c:v>
                </c:pt>
                <c:pt idx="1168">
                  <c:v>116.8</c:v>
                </c:pt>
                <c:pt idx="1169">
                  <c:v>116.9</c:v>
                </c:pt>
                <c:pt idx="1170">
                  <c:v>117</c:v>
                </c:pt>
                <c:pt idx="1171">
                  <c:v>117.1</c:v>
                </c:pt>
                <c:pt idx="1172">
                  <c:v>117.2</c:v>
                </c:pt>
                <c:pt idx="1173">
                  <c:v>117.3</c:v>
                </c:pt>
                <c:pt idx="1174">
                  <c:v>117.4</c:v>
                </c:pt>
                <c:pt idx="1175">
                  <c:v>117.5</c:v>
                </c:pt>
                <c:pt idx="1176">
                  <c:v>117.6</c:v>
                </c:pt>
                <c:pt idx="1177">
                  <c:v>117.7</c:v>
                </c:pt>
                <c:pt idx="1178">
                  <c:v>117.8</c:v>
                </c:pt>
                <c:pt idx="1179">
                  <c:v>117.9</c:v>
                </c:pt>
                <c:pt idx="1180">
                  <c:v>118</c:v>
                </c:pt>
                <c:pt idx="1181">
                  <c:v>118.1</c:v>
                </c:pt>
                <c:pt idx="1182">
                  <c:v>118.2</c:v>
                </c:pt>
                <c:pt idx="1183">
                  <c:v>118.3</c:v>
                </c:pt>
                <c:pt idx="1184">
                  <c:v>118.4</c:v>
                </c:pt>
                <c:pt idx="1185">
                  <c:v>118.5</c:v>
                </c:pt>
                <c:pt idx="1186">
                  <c:v>118.6</c:v>
                </c:pt>
                <c:pt idx="1187">
                  <c:v>118.7</c:v>
                </c:pt>
                <c:pt idx="1188">
                  <c:v>118.8</c:v>
                </c:pt>
                <c:pt idx="1189">
                  <c:v>118.9</c:v>
                </c:pt>
                <c:pt idx="1190">
                  <c:v>119</c:v>
                </c:pt>
                <c:pt idx="1191">
                  <c:v>119.1</c:v>
                </c:pt>
                <c:pt idx="1192">
                  <c:v>119.2</c:v>
                </c:pt>
                <c:pt idx="1193">
                  <c:v>119.3</c:v>
                </c:pt>
                <c:pt idx="1194">
                  <c:v>119.4</c:v>
                </c:pt>
                <c:pt idx="1195">
                  <c:v>119.5</c:v>
                </c:pt>
                <c:pt idx="1196">
                  <c:v>119.6</c:v>
                </c:pt>
                <c:pt idx="1197">
                  <c:v>119.7</c:v>
                </c:pt>
                <c:pt idx="1198">
                  <c:v>119.8</c:v>
                </c:pt>
                <c:pt idx="1199">
                  <c:v>119.9</c:v>
                </c:pt>
                <c:pt idx="1200">
                  <c:v>120</c:v>
                </c:pt>
                <c:pt idx="1201">
                  <c:v>120.1</c:v>
                </c:pt>
                <c:pt idx="1202">
                  <c:v>120.2</c:v>
                </c:pt>
                <c:pt idx="1203">
                  <c:v>120.3</c:v>
                </c:pt>
                <c:pt idx="1204">
                  <c:v>120.4</c:v>
                </c:pt>
                <c:pt idx="1205">
                  <c:v>120.5</c:v>
                </c:pt>
                <c:pt idx="1206">
                  <c:v>120.6</c:v>
                </c:pt>
                <c:pt idx="1207">
                  <c:v>120.7</c:v>
                </c:pt>
                <c:pt idx="1208">
                  <c:v>120.8</c:v>
                </c:pt>
                <c:pt idx="1209">
                  <c:v>120.9</c:v>
                </c:pt>
                <c:pt idx="1210">
                  <c:v>121</c:v>
                </c:pt>
                <c:pt idx="1211">
                  <c:v>121.1</c:v>
                </c:pt>
                <c:pt idx="1212">
                  <c:v>121.2</c:v>
                </c:pt>
                <c:pt idx="1213">
                  <c:v>121.3</c:v>
                </c:pt>
                <c:pt idx="1214">
                  <c:v>121.4</c:v>
                </c:pt>
                <c:pt idx="1215">
                  <c:v>121.5</c:v>
                </c:pt>
                <c:pt idx="1216">
                  <c:v>121.6</c:v>
                </c:pt>
                <c:pt idx="1217">
                  <c:v>121.7</c:v>
                </c:pt>
                <c:pt idx="1218">
                  <c:v>121.8</c:v>
                </c:pt>
                <c:pt idx="1219">
                  <c:v>121.9</c:v>
                </c:pt>
                <c:pt idx="1220">
                  <c:v>122</c:v>
                </c:pt>
                <c:pt idx="1221">
                  <c:v>122.1</c:v>
                </c:pt>
                <c:pt idx="1222">
                  <c:v>122.2</c:v>
                </c:pt>
                <c:pt idx="1223">
                  <c:v>122.3</c:v>
                </c:pt>
                <c:pt idx="1224">
                  <c:v>122.4</c:v>
                </c:pt>
                <c:pt idx="1225">
                  <c:v>122.5</c:v>
                </c:pt>
                <c:pt idx="1226">
                  <c:v>122.6</c:v>
                </c:pt>
                <c:pt idx="1227">
                  <c:v>122.7</c:v>
                </c:pt>
                <c:pt idx="1228">
                  <c:v>122.8</c:v>
                </c:pt>
                <c:pt idx="1229">
                  <c:v>122.9</c:v>
                </c:pt>
                <c:pt idx="1230">
                  <c:v>123</c:v>
                </c:pt>
                <c:pt idx="1231">
                  <c:v>123.1</c:v>
                </c:pt>
                <c:pt idx="1232">
                  <c:v>123.2</c:v>
                </c:pt>
                <c:pt idx="1233">
                  <c:v>123.3</c:v>
                </c:pt>
                <c:pt idx="1234">
                  <c:v>123.4</c:v>
                </c:pt>
                <c:pt idx="1235">
                  <c:v>123.5</c:v>
                </c:pt>
                <c:pt idx="1236">
                  <c:v>123.6</c:v>
                </c:pt>
                <c:pt idx="1237">
                  <c:v>123.7</c:v>
                </c:pt>
                <c:pt idx="1238">
                  <c:v>123.8</c:v>
                </c:pt>
                <c:pt idx="1239">
                  <c:v>123.9</c:v>
                </c:pt>
                <c:pt idx="1240">
                  <c:v>124</c:v>
                </c:pt>
                <c:pt idx="1241">
                  <c:v>124.1</c:v>
                </c:pt>
                <c:pt idx="1242">
                  <c:v>124.2</c:v>
                </c:pt>
                <c:pt idx="1243">
                  <c:v>124.3</c:v>
                </c:pt>
                <c:pt idx="1244">
                  <c:v>124.4</c:v>
                </c:pt>
                <c:pt idx="1245">
                  <c:v>124.5</c:v>
                </c:pt>
                <c:pt idx="1246">
                  <c:v>124.6</c:v>
                </c:pt>
                <c:pt idx="1247">
                  <c:v>124.7</c:v>
                </c:pt>
                <c:pt idx="1248">
                  <c:v>124.8</c:v>
                </c:pt>
                <c:pt idx="1249">
                  <c:v>124.9</c:v>
                </c:pt>
                <c:pt idx="1250">
                  <c:v>125</c:v>
                </c:pt>
                <c:pt idx="1251">
                  <c:v>125.1</c:v>
                </c:pt>
                <c:pt idx="1252">
                  <c:v>125.2</c:v>
                </c:pt>
                <c:pt idx="1253">
                  <c:v>125.3</c:v>
                </c:pt>
                <c:pt idx="1254">
                  <c:v>125.4</c:v>
                </c:pt>
                <c:pt idx="1255">
                  <c:v>125.5</c:v>
                </c:pt>
                <c:pt idx="1256">
                  <c:v>125.6</c:v>
                </c:pt>
                <c:pt idx="1257">
                  <c:v>125.7</c:v>
                </c:pt>
                <c:pt idx="1258">
                  <c:v>125.8</c:v>
                </c:pt>
                <c:pt idx="1259">
                  <c:v>125.9</c:v>
                </c:pt>
                <c:pt idx="1260">
                  <c:v>126</c:v>
                </c:pt>
                <c:pt idx="1261">
                  <c:v>126.1</c:v>
                </c:pt>
                <c:pt idx="1262">
                  <c:v>126.2</c:v>
                </c:pt>
                <c:pt idx="1263">
                  <c:v>126.3</c:v>
                </c:pt>
                <c:pt idx="1264">
                  <c:v>126.4</c:v>
                </c:pt>
                <c:pt idx="1265">
                  <c:v>126.5</c:v>
                </c:pt>
                <c:pt idx="1266">
                  <c:v>126.6</c:v>
                </c:pt>
                <c:pt idx="1267">
                  <c:v>126.7</c:v>
                </c:pt>
                <c:pt idx="1268">
                  <c:v>126.8</c:v>
                </c:pt>
                <c:pt idx="1269">
                  <c:v>126.9</c:v>
                </c:pt>
                <c:pt idx="1270">
                  <c:v>127</c:v>
                </c:pt>
                <c:pt idx="1271">
                  <c:v>127.1</c:v>
                </c:pt>
                <c:pt idx="1272">
                  <c:v>127.2</c:v>
                </c:pt>
                <c:pt idx="1273">
                  <c:v>127.3</c:v>
                </c:pt>
                <c:pt idx="1274">
                  <c:v>127.4</c:v>
                </c:pt>
                <c:pt idx="1275">
                  <c:v>127.5</c:v>
                </c:pt>
                <c:pt idx="1276">
                  <c:v>127.6</c:v>
                </c:pt>
                <c:pt idx="1277">
                  <c:v>127.7</c:v>
                </c:pt>
                <c:pt idx="1278">
                  <c:v>127.8</c:v>
                </c:pt>
                <c:pt idx="1279">
                  <c:v>127.9</c:v>
                </c:pt>
                <c:pt idx="1280">
                  <c:v>128</c:v>
                </c:pt>
                <c:pt idx="1281">
                  <c:v>128.1</c:v>
                </c:pt>
                <c:pt idx="1282">
                  <c:v>128.19999999999999</c:v>
                </c:pt>
                <c:pt idx="1283">
                  <c:v>128.30000000000001</c:v>
                </c:pt>
                <c:pt idx="1284">
                  <c:v>128.4</c:v>
                </c:pt>
                <c:pt idx="1285">
                  <c:v>128.5</c:v>
                </c:pt>
                <c:pt idx="1286">
                  <c:v>128.6</c:v>
                </c:pt>
                <c:pt idx="1287">
                  <c:v>128.69999999999999</c:v>
                </c:pt>
                <c:pt idx="1288">
                  <c:v>128.80000000000001</c:v>
                </c:pt>
                <c:pt idx="1289">
                  <c:v>128.9</c:v>
                </c:pt>
                <c:pt idx="1290">
                  <c:v>129</c:v>
                </c:pt>
                <c:pt idx="1291">
                  <c:v>129.1</c:v>
                </c:pt>
                <c:pt idx="1292">
                  <c:v>129.19999999999999</c:v>
                </c:pt>
                <c:pt idx="1293">
                  <c:v>129.30000000000001</c:v>
                </c:pt>
                <c:pt idx="1294">
                  <c:v>129.4</c:v>
                </c:pt>
                <c:pt idx="1295">
                  <c:v>129.5</c:v>
                </c:pt>
                <c:pt idx="1296">
                  <c:v>129.6</c:v>
                </c:pt>
                <c:pt idx="1297">
                  <c:v>129.69999999999999</c:v>
                </c:pt>
                <c:pt idx="1298">
                  <c:v>129.80000000000001</c:v>
                </c:pt>
                <c:pt idx="1299">
                  <c:v>129.9</c:v>
                </c:pt>
                <c:pt idx="1300">
                  <c:v>130</c:v>
                </c:pt>
                <c:pt idx="1301">
                  <c:v>130.1</c:v>
                </c:pt>
                <c:pt idx="1302">
                  <c:v>130.19999999999999</c:v>
                </c:pt>
                <c:pt idx="1303">
                  <c:v>130.30000000000001</c:v>
                </c:pt>
                <c:pt idx="1304">
                  <c:v>130.4</c:v>
                </c:pt>
                <c:pt idx="1305">
                  <c:v>130.5</c:v>
                </c:pt>
                <c:pt idx="1306">
                  <c:v>130.6</c:v>
                </c:pt>
                <c:pt idx="1307">
                  <c:v>130.69999999999999</c:v>
                </c:pt>
                <c:pt idx="1308">
                  <c:v>130.80000000000001</c:v>
                </c:pt>
                <c:pt idx="1309">
                  <c:v>130.9</c:v>
                </c:pt>
                <c:pt idx="1310">
                  <c:v>131</c:v>
                </c:pt>
                <c:pt idx="1311">
                  <c:v>131.1</c:v>
                </c:pt>
                <c:pt idx="1312">
                  <c:v>131.19999999999999</c:v>
                </c:pt>
                <c:pt idx="1313">
                  <c:v>131.30000000000001</c:v>
                </c:pt>
                <c:pt idx="1314">
                  <c:v>131.4</c:v>
                </c:pt>
                <c:pt idx="1315">
                  <c:v>131.5</c:v>
                </c:pt>
                <c:pt idx="1316">
                  <c:v>131.6</c:v>
                </c:pt>
                <c:pt idx="1317">
                  <c:v>131.69999999999999</c:v>
                </c:pt>
                <c:pt idx="1318">
                  <c:v>131.80000000000001</c:v>
                </c:pt>
                <c:pt idx="1319">
                  <c:v>131.9</c:v>
                </c:pt>
                <c:pt idx="1320">
                  <c:v>132</c:v>
                </c:pt>
                <c:pt idx="1321">
                  <c:v>132.1</c:v>
                </c:pt>
                <c:pt idx="1322">
                  <c:v>132.19999999999999</c:v>
                </c:pt>
                <c:pt idx="1323">
                  <c:v>132.30000000000001</c:v>
                </c:pt>
                <c:pt idx="1324">
                  <c:v>132.4</c:v>
                </c:pt>
                <c:pt idx="1325">
                  <c:v>132.5</c:v>
                </c:pt>
                <c:pt idx="1326">
                  <c:v>132.6</c:v>
                </c:pt>
                <c:pt idx="1327">
                  <c:v>132.69999999999999</c:v>
                </c:pt>
                <c:pt idx="1328">
                  <c:v>132.80000000000001</c:v>
                </c:pt>
                <c:pt idx="1329">
                  <c:v>132.9</c:v>
                </c:pt>
                <c:pt idx="1330">
                  <c:v>133</c:v>
                </c:pt>
                <c:pt idx="1331">
                  <c:v>133.1</c:v>
                </c:pt>
                <c:pt idx="1332">
                  <c:v>133.19999999999999</c:v>
                </c:pt>
                <c:pt idx="1333">
                  <c:v>133.30000000000001</c:v>
                </c:pt>
                <c:pt idx="1334">
                  <c:v>133.4</c:v>
                </c:pt>
                <c:pt idx="1335">
                  <c:v>133.5</c:v>
                </c:pt>
                <c:pt idx="1336">
                  <c:v>133.6</c:v>
                </c:pt>
                <c:pt idx="1337">
                  <c:v>133.69999999999999</c:v>
                </c:pt>
                <c:pt idx="1338">
                  <c:v>133.80000000000001</c:v>
                </c:pt>
                <c:pt idx="1339">
                  <c:v>133.9</c:v>
                </c:pt>
                <c:pt idx="1340">
                  <c:v>134</c:v>
                </c:pt>
                <c:pt idx="1341">
                  <c:v>134.1</c:v>
                </c:pt>
                <c:pt idx="1342">
                  <c:v>134.19999999999999</c:v>
                </c:pt>
                <c:pt idx="1343">
                  <c:v>134.30000000000001</c:v>
                </c:pt>
                <c:pt idx="1344">
                  <c:v>134.4</c:v>
                </c:pt>
                <c:pt idx="1345">
                  <c:v>134.5</c:v>
                </c:pt>
                <c:pt idx="1346">
                  <c:v>134.6</c:v>
                </c:pt>
                <c:pt idx="1347">
                  <c:v>134.69999999999999</c:v>
                </c:pt>
                <c:pt idx="1348">
                  <c:v>134.80000000000001</c:v>
                </c:pt>
                <c:pt idx="1349">
                  <c:v>134.9</c:v>
                </c:pt>
                <c:pt idx="1350">
                  <c:v>135</c:v>
                </c:pt>
                <c:pt idx="1351">
                  <c:v>135.1</c:v>
                </c:pt>
                <c:pt idx="1352">
                  <c:v>135.19999999999999</c:v>
                </c:pt>
                <c:pt idx="1353">
                  <c:v>135.30000000000001</c:v>
                </c:pt>
                <c:pt idx="1354">
                  <c:v>135.4</c:v>
                </c:pt>
                <c:pt idx="1355">
                  <c:v>135.5</c:v>
                </c:pt>
                <c:pt idx="1356">
                  <c:v>135.6</c:v>
                </c:pt>
                <c:pt idx="1357">
                  <c:v>135.69999999999999</c:v>
                </c:pt>
                <c:pt idx="1358">
                  <c:v>135.80000000000001</c:v>
                </c:pt>
                <c:pt idx="1359">
                  <c:v>135.9</c:v>
                </c:pt>
                <c:pt idx="1360">
                  <c:v>136</c:v>
                </c:pt>
                <c:pt idx="1361">
                  <c:v>136.1</c:v>
                </c:pt>
                <c:pt idx="1362">
                  <c:v>136.19999999999999</c:v>
                </c:pt>
                <c:pt idx="1363">
                  <c:v>136.30000000000001</c:v>
                </c:pt>
                <c:pt idx="1364">
                  <c:v>136.4</c:v>
                </c:pt>
                <c:pt idx="1365">
                  <c:v>136.5</c:v>
                </c:pt>
                <c:pt idx="1366">
                  <c:v>136.6</c:v>
                </c:pt>
                <c:pt idx="1367">
                  <c:v>136.69999999999999</c:v>
                </c:pt>
                <c:pt idx="1368">
                  <c:v>136.80000000000001</c:v>
                </c:pt>
                <c:pt idx="1369">
                  <c:v>136.9</c:v>
                </c:pt>
                <c:pt idx="1370">
                  <c:v>137</c:v>
                </c:pt>
                <c:pt idx="1371">
                  <c:v>137.1</c:v>
                </c:pt>
                <c:pt idx="1372">
                  <c:v>137.19999999999999</c:v>
                </c:pt>
                <c:pt idx="1373">
                  <c:v>137.30000000000001</c:v>
                </c:pt>
                <c:pt idx="1374">
                  <c:v>137.4</c:v>
                </c:pt>
                <c:pt idx="1375">
                  <c:v>137.5</c:v>
                </c:pt>
                <c:pt idx="1376">
                  <c:v>137.6</c:v>
                </c:pt>
                <c:pt idx="1377">
                  <c:v>137.69999999999999</c:v>
                </c:pt>
                <c:pt idx="1378">
                  <c:v>137.80000000000001</c:v>
                </c:pt>
                <c:pt idx="1379">
                  <c:v>137.9</c:v>
                </c:pt>
                <c:pt idx="1380">
                  <c:v>138</c:v>
                </c:pt>
                <c:pt idx="1381">
                  <c:v>138.1</c:v>
                </c:pt>
                <c:pt idx="1382">
                  <c:v>138.19999999999999</c:v>
                </c:pt>
                <c:pt idx="1383">
                  <c:v>138.30000000000001</c:v>
                </c:pt>
                <c:pt idx="1384">
                  <c:v>138.4</c:v>
                </c:pt>
                <c:pt idx="1385">
                  <c:v>138.5</c:v>
                </c:pt>
                <c:pt idx="1386">
                  <c:v>138.6</c:v>
                </c:pt>
                <c:pt idx="1387">
                  <c:v>138.69999999999999</c:v>
                </c:pt>
                <c:pt idx="1388">
                  <c:v>138.80000000000001</c:v>
                </c:pt>
                <c:pt idx="1389">
                  <c:v>138.9</c:v>
                </c:pt>
                <c:pt idx="1390">
                  <c:v>139</c:v>
                </c:pt>
                <c:pt idx="1391">
                  <c:v>139.1</c:v>
                </c:pt>
                <c:pt idx="1392">
                  <c:v>139.19999999999999</c:v>
                </c:pt>
                <c:pt idx="1393">
                  <c:v>139.30000000000001</c:v>
                </c:pt>
                <c:pt idx="1394">
                  <c:v>139.4</c:v>
                </c:pt>
                <c:pt idx="1395">
                  <c:v>139.5</c:v>
                </c:pt>
                <c:pt idx="1396">
                  <c:v>139.6</c:v>
                </c:pt>
                <c:pt idx="1397">
                  <c:v>139.69999999999999</c:v>
                </c:pt>
                <c:pt idx="1398">
                  <c:v>139.80000000000001</c:v>
                </c:pt>
                <c:pt idx="1399">
                  <c:v>139.9</c:v>
                </c:pt>
                <c:pt idx="1400">
                  <c:v>140</c:v>
                </c:pt>
                <c:pt idx="1401">
                  <c:v>140.1</c:v>
                </c:pt>
                <c:pt idx="1402">
                  <c:v>140.19999999999999</c:v>
                </c:pt>
                <c:pt idx="1403">
                  <c:v>140.30000000000001</c:v>
                </c:pt>
                <c:pt idx="1404">
                  <c:v>140.4</c:v>
                </c:pt>
                <c:pt idx="1405">
                  <c:v>140.5</c:v>
                </c:pt>
                <c:pt idx="1406">
                  <c:v>140.6</c:v>
                </c:pt>
                <c:pt idx="1407">
                  <c:v>140.69999999999999</c:v>
                </c:pt>
                <c:pt idx="1408">
                  <c:v>140.80000000000001</c:v>
                </c:pt>
                <c:pt idx="1409">
                  <c:v>140.9</c:v>
                </c:pt>
                <c:pt idx="1410">
                  <c:v>141</c:v>
                </c:pt>
                <c:pt idx="1411">
                  <c:v>141.1</c:v>
                </c:pt>
                <c:pt idx="1412">
                  <c:v>141.19999999999999</c:v>
                </c:pt>
                <c:pt idx="1413">
                  <c:v>141.30000000000001</c:v>
                </c:pt>
                <c:pt idx="1414">
                  <c:v>141.4</c:v>
                </c:pt>
                <c:pt idx="1415">
                  <c:v>141.5</c:v>
                </c:pt>
                <c:pt idx="1416">
                  <c:v>141.6</c:v>
                </c:pt>
                <c:pt idx="1417">
                  <c:v>141.69999999999999</c:v>
                </c:pt>
                <c:pt idx="1418">
                  <c:v>141.80000000000001</c:v>
                </c:pt>
                <c:pt idx="1419">
                  <c:v>141.9</c:v>
                </c:pt>
                <c:pt idx="1420">
                  <c:v>142</c:v>
                </c:pt>
                <c:pt idx="1421">
                  <c:v>142.1</c:v>
                </c:pt>
                <c:pt idx="1422">
                  <c:v>142.19999999999999</c:v>
                </c:pt>
                <c:pt idx="1423">
                  <c:v>142.30000000000001</c:v>
                </c:pt>
                <c:pt idx="1424">
                  <c:v>142.4</c:v>
                </c:pt>
                <c:pt idx="1425">
                  <c:v>142.5</c:v>
                </c:pt>
                <c:pt idx="1426">
                  <c:v>142.6</c:v>
                </c:pt>
                <c:pt idx="1427">
                  <c:v>142.69999999999999</c:v>
                </c:pt>
                <c:pt idx="1428">
                  <c:v>142.80000000000001</c:v>
                </c:pt>
                <c:pt idx="1429">
                  <c:v>142.9</c:v>
                </c:pt>
                <c:pt idx="1430">
                  <c:v>143</c:v>
                </c:pt>
                <c:pt idx="1431">
                  <c:v>143.1</c:v>
                </c:pt>
                <c:pt idx="1432">
                  <c:v>143.19999999999999</c:v>
                </c:pt>
                <c:pt idx="1433">
                  <c:v>143.30000000000001</c:v>
                </c:pt>
                <c:pt idx="1434">
                  <c:v>143.4</c:v>
                </c:pt>
                <c:pt idx="1435">
                  <c:v>143.5</c:v>
                </c:pt>
                <c:pt idx="1436">
                  <c:v>143.6</c:v>
                </c:pt>
                <c:pt idx="1437">
                  <c:v>143.69999999999999</c:v>
                </c:pt>
                <c:pt idx="1438">
                  <c:v>143.80000000000001</c:v>
                </c:pt>
                <c:pt idx="1439">
                  <c:v>143.9</c:v>
                </c:pt>
                <c:pt idx="1440">
                  <c:v>144</c:v>
                </c:pt>
                <c:pt idx="1441">
                  <c:v>144.1</c:v>
                </c:pt>
                <c:pt idx="1442">
                  <c:v>144.19999999999999</c:v>
                </c:pt>
                <c:pt idx="1443">
                  <c:v>144.30000000000001</c:v>
                </c:pt>
                <c:pt idx="1444">
                  <c:v>144.4</c:v>
                </c:pt>
                <c:pt idx="1445">
                  <c:v>144.5</c:v>
                </c:pt>
                <c:pt idx="1446">
                  <c:v>144.6</c:v>
                </c:pt>
                <c:pt idx="1447">
                  <c:v>144.69999999999999</c:v>
                </c:pt>
                <c:pt idx="1448">
                  <c:v>144.80000000000001</c:v>
                </c:pt>
                <c:pt idx="1449">
                  <c:v>144.9</c:v>
                </c:pt>
                <c:pt idx="1450">
                  <c:v>145</c:v>
                </c:pt>
                <c:pt idx="1451">
                  <c:v>145.1</c:v>
                </c:pt>
                <c:pt idx="1452">
                  <c:v>145.19999999999999</c:v>
                </c:pt>
                <c:pt idx="1453">
                  <c:v>145.30000000000001</c:v>
                </c:pt>
                <c:pt idx="1454">
                  <c:v>145.4</c:v>
                </c:pt>
                <c:pt idx="1455">
                  <c:v>145.5</c:v>
                </c:pt>
                <c:pt idx="1456">
                  <c:v>145.6</c:v>
                </c:pt>
                <c:pt idx="1457">
                  <c:v>145.69999999999999</c:v>
                </c:pt>
                <c:pt idx="1458">
                  <c:v>145.80000000000001</c:v>
                </c:pt>
                <c:pt idx="1459">
                  <c:v>145.9</c:v>
                </c:pt>
                <c:pt idx="1460">
                  <c:v>146</c:v>
                </c:pt>
                <c:pt idx="1461">
                  <c:v>146.1</c:v>
                </c:pt>
                <c:pt idx="1462">
                  <c:v>146.19999999999999</c:v>
                </c:pt>
                <c:pt idx="1463">
                  <c:v>146.30000000000001</c:v>
                </c:pt>
                <c:pt idx="1464">
                  <c:v>146.4</c:v>
                </c:pt>
                <c:pt idx="1465">
                  <c:v>146.5</c:v>
                </c:pt>
                <c:pt idx="1466">
                  <c:v>146.6</c:v>
                </c:pt>
                <c:pt idx="1467">
                  <c:v>146.69999999999999</c:v>
                </c:pt>
                <c:pt idx="1468">
                  <c:v>146.80000000000001</c:v>
                </c:pt>
                <c:pt idx="1469">
                  <c:v>146.9</c:v>
                </c:pt>
                <c:pt idx="1470">
                  <c:v>147</c:v>
                </c:pt>
                <c:pt idx="1471">
                  <c:v>147.1</c:v>
                </c:pt>
                <c:pt idx="1472">
                  <c:v>147.19999999999999</c:v>
                </c:pt>
                <c:pt idx="1473">
                  <c:v>147.30000000000001</c:v>
                </c:pt>
                <c:pt idx="1474">
                  <c:v>147.4</c:v>
                </c:pt>
                <c:pt idx="1475">
                  <c:v>147.5</c:v>
                </c:pt>
                <c:pt idx="1476">
                  <c:v>147.6</c:v>
                </c:pt>
                <c:pt idx="1477">
                  <c:v>147.69999999999999</c:v>
                </c:pt>
                <c:pt idx="1478">
                  <c:v>147.80000000000001</c:v>
                </c:pt>
                <c:pt idx="1479">
                  <c:v>147.9</c:v>
                </c:pt>
                <c:pt idx="1480">
                  <c:v>148</c:v>
                </c:pt>
                <c:pt idx="1481">
                  <c:v>148.1</c:v>
                </c:pt>
                <c:pt idx="1482">
                  <c:v>148.19999999999999</c:v>
                </c:pt>
                <c:pt idx="1483">
                  <c:v>148.30000000000001</c:v>
                </c:pt>
                <c:pt idx="1484">
                  <c:v>148.4</c:v>
                </c:pt>
                <c:pt idx="1485">
                  <c:v>148.5</c:v>
                </c:pt>
                <c:pt idx="1486">
                  <c:v>148.6</c:v>
                </c:pt>
                <c:pt idx="1487">
                  <c:v>148.69999999999999</c:v>
                </c:pt>
                <c:pt idx="1488">
                  <c:v>148.80000000000001</c:v>
                </c:pt>
                <c:pt idx="1489">
                  <c:v>148.9</c:v>
                </c:pt>
                <c:pt idx="1490">
                  <c:v>149</c:v>
                </c:pt>
                <c:pt idx="1491">
                  <c:v>149.1</c:v>
                </c:pt>
                <c:pt idx="1492">
                  <c:v>149.19999999999999</c:v>
                </c:pt>
                <c:pt idx="1493">
                  <c:v>149.30000000000001</c:v>
                </c:pt>
                <c:pt idx="1494">
                  <c:v>149.4</c:v>
                </c:pt>
                <c:pt idx="1495">
                  <c:v>149.5</c:v>
                </c:pt>
                <c:pt idx="1496">
                  <c:v>149.6</c:v>
                </c:pt>
                <c:pt idx="1497">
                  <c:v>149.69999999999999</c:v>
                </c:pt>
                <c:pt idx="1498">
                  <c:v>149.80000000000001</c:v>
                </c:pt>
                <c:pt idx="1499">
                  <c:v>149.9</c:v>
                </c:pt>
                <c:pt idx="1500">
                  <c:v>150</c:v>
                </c:pt>
                <c:pt idx="1501">
                  <c:v>150.1</c:v>
                </c:pt>
                <c:pt idx="1502">
                  <c:v>150.19999999999999</c:v>
                </c:pt>
                <c:pt idx="1503">
                  <c:v>150.30000000000001</c:v>
                </c:pt>
                <c:pt idx="1504">
                  <c:v>150.4</c:v>
                </c:pt>
                <c:pt idx="1505">
                  <c:v>150.5</c:v>
                </c:pt>
                <c:pt idx="1506">
                  <c:v>150.6</c:v>
                </c:pt>
                <c:pt idx="1507">
                  <c:v>150.69999999999999</c:v>
                </c:pt>
                <c:pt idx="1508">
                  <c:v>150.80000000000001</c:v>
                </c:pt>
                <c:pt idx="1509">
                  <c:v>150.9</c:v>
                </c:pt>
                <c:pt idx="1510">
                  <c:v>151</c:v>
                </c:pt>
                <c:pt idx="1511">
                  <c:v>151.1</c:v>
                </c:pt>
                <c:pt idx="1512">
                  <c:v>151.19999999999999</c:v>
                </c:pt>
                <c:pt idx="1513">
                  <c:v>151.30000000000001</c:v>
                </c:pt>
                <c:pt idx="1514">
                  <c:v>151.4</c:v>
                </c:pt>
                <c:pt idx="1515">
                  <c:v>151.5</c:v>
                </c:pt>
                <c:pt idx="1516">
                  <c:v>151.6</c:v>
                </c:pt>
                <c:pt idx="1517">
                  <c:v>151.69999999999999</c:v>
                </c:pt>
                <c:pt idx="1518">
                  <c:v>151.80000000000001</c:v>
                </c:pt>
                <c:pt idx="1519">
                  <c:v>151.9</c:v>
                </c:pt>
                <c:pt idx="1520">
                  <c:v>152</c:v>
                </c:pt>
                <c:pt idx="1521">
                  <c:v>152.1</c:v>
                </c:pt>
                <c:pt idx="1522">
                  <c:v>152.19999999999999</c:v>
                </c:pt>
                <c:pt idx="1523">
                  <c:v>152.30000000000001</c:v>
                </c:pt>
                <c:pt idx="1524">
                  <c:v>152.4</c:v>
                </c:pt>
                <c:pt idx="1525">
                  <c:v>152.5</c:v>
                </c:pt>
                <c:pt idx="1526">
                  <c:v>152.6</c:v>
                </c:pt>
                <c:pt idx="1527">
                  <c:v>152.69999999999999</c:v>
                </c:pt>
                <c:pt idx="1528">
                  <c:v>152.80000000000001</c:v>
                </c:pt>
                <c:pt idx="1529">
                  <c:v>152.9</c:v>
                </c:pt>
                <c:pt idx="1530">
                  <c:v>153</c:v>
                </c:pt>
                <c:pt idx="1531">
                  <c:v>153.1</c:v>
                </c:pt>
                <c:pt idx="1532">
                  <c:v>153.19999999999999</c:v>
                </c:pt>
                <c:pt idx="1533">
                  <c:v>153.30000000000001</c:v>
                </c:pt>
                <c:pt idx="1534">
                  <c:v>153.4</c:v>
                </c:pt>
                <c:pt idx="1535">
                  <c:v>153.5</c:v>
                </c:pt>
                <c:pt idx="1536">
                  <c:v>153.6</c:v>
                </c:pt>
                <c:pt idx="1537">
                  <c:v>153.69999999999999</c:v>
                </c:pt>
                <c:pt idx="1538">
                  <c:v>153.80000000000001</c:v>
                </c:pt>
                <c:pt idx="1539">
                  <c:v>153.9</c:v>
                </c:pt>
                <c:pt idx="1540">
                  <c:v>154</c:v>
                </c:pt>
                <c:pt idx="1541">
                  <c:v>154.1</c:v>
                </c:pt>
                <c:pt idx="1542">
                  <c:v>154.19999999999999</c:v>
                </c:pt>
                <c:pt idx="1543">
                  <c:v>154.30000000000001</c:v>
                </c:pt>
                <c:pt idx="1544">
                  <c:v>154.4</c:v>
                </c:pt>
                <c:pt idx="1545">
                  <c:v>154.5</c:v>
                </c:pt>
                <c:pt idx="1546">
                  <c:v>154.6</c:v>
                </c:pt>
                <c:pt idx="1547">
                  <c:v>154.69999999999999</c:v>
                </c:pt>
                <c:pt idx="1548">
                  <c:v>154.80000000000001</c:v>
                </c:pt>
                <c:pt idx="1549">
                  <c:v>154.9</c:v>
                </c:pt>
                <c:pt idx="1550">
                  <c:v>155</c:v>
                </c:pt>
                <c:pt idx="1551">
                  <c:v>155.1</c:v>
                </c:pt>
                <c:pt idx="1552">
                  <c:v>155.19999999999999</c:v>
                </c:pt>
                <c:pt idx="1553">
                  <c:v>155.30000000000001</c:v>
                </c:pt>
                <c:pt idx="1554">
                  <c:v>155.4</c:v>
                </c:pt>
                <c:pt idx="1555">
                  <c:v>155.5</c:v>
                </c:pt>
                <c:pt idx="1556">
                  <c:v>155.6</c:v>
                </c:pt>
                <c:pt idx="1557">
                  <c:v>155.69999999999999</c:v>
                </c:pt>
                <c:pt idx="1558">
                  <c:v>155.80000000000001</c:v>
                </c:pt>
                <c:pt idx="1559">
                  <c:v>155.9</c:v>
                </c:pt>
                <c:pt idx="1560">
                  <c:v>156</c:v>
                </c:pt>
                <c:pt idx="1561">
                  <c:v>156.1</c:v>
                </c:pt>
                <c:pt idx="1562">
                  <c:v>156.19999999999999</c:v>
                </c:pt>
                <c:pt idx="1563">
                  <c:v>156.30000000000001</c:v>
                </c:pt>
                <c:pt idx="1564">
                  <c:v>156.4</c:v>
                </c:pt>
                <c:pt idx="1565">
                  <c:v>156.5</c:v>
                </c:pt>
                <c:pt idx="1566">
                  <c:v>156.6</c:v>
                </c:pt>
                <c:pt idx="1567">
                  <c:v>156.69999999999999</c:v>
                </c:pt>
                <c:pt idx="1568">
                  <c:v>156.80000000000001</c:v>
                </c:pt>
                <c:pt idx="1569">
                  <c:v>156.9</c:v>
                </c:pt>
                <c:pt idx="1570">
                  <c:v>157</c:v>
                </c:pt>
                <c:pt idx="1571">
                  <c:v>157.1</c:v>
                </c:pt>
                <c:pt idx="1572">
                  <c:v>157.19999999999999</c:v>
                </c:pt>
                <c:pt idx="1573">
                  <c:v>157.30000000000001</c:v>
                </c:pt>
                <c:pt idx="1574">
                  <c:v>157.4</c:v>
                </c:pt>
                <c:pt idx="1575">
                  <c:v>157.5</c:v>
                </c:pt>
                <c:pt idx="1576">
                  <c:v>157.6</c:v>
                </c:pt>
                <c:pt idx="1577">
                  <c:v>157.69999999999999</c:v>
                </c:pt>
                <c:pt idx="1578">
                  <c:v>157.80000000000001</c:v>
                </c:pt>
                <c:pt idx="1579">
                  <c:v>157.9</c:v>
                </c:pt>
                <c:pt idx="1580">
                  <c:v>158</c:v>
                </c:pt>
                <c:pt idx="1581">
                  <c:v>158.1</c:v>
                </c:pt>
                <c:pt idx="1582">
                  <c:v>158.19999999999999</c:v>
                </c:pt>
                <c:pt idx="1583">
                  <c:v>158.30000000000001</c:v>
                </c:pt>
                <c:pt idx="1584">
                  <c:v>158.4</c:v>
                </c:pt>
                <c:pt idx="1585">
                  <c:v>158.5</c:v>
                </c:pt>
                <c:pt idx="1586">
                  <c:v>158.6</c:v>
                </c:pt>
                <c:pt idx="1587">
                  <c:v>158.69999999999999</c:v>
                </c:pt>
                <c:pt idx="1588">
                  <c:v>158.80000000000001</c:v>
                </c:pt>
                <c:pt idx="1589">
                  <c:v>158.9</c:v>
                </c:pt>
                <c:pt idx="1590">
                  <c:v>159</c:v>
                </c:pt>
                <c:pt idx="1591">
                  <c:v>159.1</c:v>
                </c:pt>
                <c:pt idx="1592">
                  <c:v>159.19999999999999</c:v>
                </c:pt>
                <c:pt idx="1593">
                  <c:v>159.30000000000001</c:v>
                </c:pt>
                <c:pt idx="1594">
                  <c:v>159.4</c:v>
                </c:pt>
                <c:pt idx="1595">
                  <c:v>159.5</c:v>
                </c:pt>
                <c:pt idx="1596">
                  <c:v>159.6</c:v>
                </c:pt>
                <c:pt idx="1597">
                  <c:v>159.69999999999999</c:v>
                </c:pt>
                <c:pt idx="1598">
                  <c:v>159.80000000000001</c:v>
                </c:pt>
                <c:pt idx="1599">
                  <c:v>159.9</c:v>
                </c:pt>
                <c:pt idx="1600">
                  <c:v>160</c:v>
                </c:pt>
                <c:pt idx="1601">
                  <c:v>160.1</c:v>
                </c:pt>
                <c:pt idx="1602">
                  <c:v>160.19999999999999</c:v>
                </c:pt>
                <c:pt idx="1603">
                  <c:v>160.30000000000001</c:v>
                </c:pt>
                <c:pt idx="1604">
                  <c:v>160.4</c:v>
                </c:pt>
                <c:pt idx="1605">
                  <c:v>160.5</c:v>
                </c:pt>
                <c:pt idx="1606">
                  <c:v>160.6</c:v>
                </c:pt>
                <c:pt idx="1607">
                  <c:v>160.69999999999999</c:v>
                </c:pt>
                <c:pt idx="1608">
                  <c:v>160.80000000000001</c:v>
                </c:pt>
                <c:pt idx="1609">
                  <c:v>160.9</c:v>
                </c:pt>
                <c:pt idx="1610">
                  <c:v>161</c:v>
                </c:pt>
                <c:pt idx="1611">
                  <c:v>161.1</c:v>
                </c:pt>
                <c:pt idx="1612">
                  <c:v>161.19999999999999</c:v>
                </c:pt>
                <c:pt idx="1613">
                  <c:v>161.30000000000001</c:v>
                </c:pt>
                <c:pt idx="1614">
                  <c:v>161.4</c:v>
                </c:pt>
                <c:pt idx="1615">
                  <c:v>161.5</c:v>
                </c:pt>
                <c:pt idx="1616">
                  <c:v>161.6</c:v>
                </c:pt>
                <c:pt idx="1617">
                  <c:v>161.69999999999999</c:v>
                </c:pt>
                <c:pt idx="1618">
                  <c:v>161.80000000000001</c:v>
                </c:pt>
                <c:pt idx="1619">
                  <c:v>161.9</c:v>
                </c:pt>
                <c:pt idx="1620">
                  <c:v>162</c:v>
                </c:pt>
                <c:pt idx="1621">
                  <c:v>162.1</c:v>
                </c:pt>
                <c:pt idx="1622">
                  <c:v>162.19999999999999</c:v>
                </c:pt>
                <c:pt idx="1623">
                  <c:v>162.30000000000001</c:v>
                </c:pt>
                <c:pt idx="1624">
                  <c:v>162.4</c:v>
                </c:pt>
                <c:pt idx="1625">
                  <c:v>162.5</c:v>
                </c:pt>
                <c:pt idx="1626">
                  <c:v>162.6</c:v>
                </c:pt>
                <c:pt idx="1627">
                  <c:v>162.69999999999999</c:v>
                </c:pt>
                <c:pt idx="1628">
                  <c:v>162.80000000000001</c:v>
                </c:pt>
                <c:pt idx="1629">
                  <c:v>162.9</c:v>
                </c:pt>
                <c:pt idx="1630">
                  <c:v>163</c:v>
                </c:pt>
                <c:pt idx="1631">
                  <c:v>163.1</c:v>
                </c:pt>
                <c:pt idx="1632">
                  <c:v>163.19999999999999</c:v>
                </c:pt>
                <c:pt idx="1633">
                  <c:v>163.30000000000001</c:v>
                </c:pt>
                <c:pt idx="1634">
                  <c:v>163.4</c:v>
                </c:pt>
                <c:pt idx="1635">
                  <c:v>163.5</c:v>
                </c:pt>
                <c:pt idx="1636">
                  <c:v>163.6</c:v>
                </c:pt>
                <c:pt idx="1637">
                  <c:v>163.69999999999999</c:v>
                </c:pt>
                <c:pt idx="1638">
                  <c:v>163.80000000000001</c:v>
                </c:pt>
                <c:pt idx="1639">
                  <c:v>163.9</c:v>
                </c:pt>
                <c:pt idx="1640">
                  <c:v>164</c:v>
                </c:pt>
                <c:pt idx="1641">
                  <c:v>164.1</c:v>
                </c:pt>
                <c:pt idx="1642">
                  <c:v>164.2</c:v>
                </c:pt>
                <c:pt idx="1643">
                  <c:v>164.3</c:v>
                </c:pt>
                <c:pt idx="1644">
                  <c:v>164.4</c:v>
                </c:pt>
                <c:pt idx="1645">
                  <c:v>164.5</c:v>
                </c:pt>
                <c:pt idx="1646">
                  <c:v>164.6</c:v>
                </c:pt>
                <c:pt idx="1647">
                  <c:v>164.7</c:v>
                </c:pt>
                <c:pt idx="1648">
                  <c:v>164.8</c:v>
                </c:pt>
                <c:pt idx="1649">
                  <c:v>164.9</c:v>
                </c:pt>
                <c:pt idx="1650">
                  <c:v>165</c:v>
                </c:pt>
                <c:pt idx="1651">
                  <c:v>165.1</c:v>
                </c:pt>
                <c:pt idx="1652">
                  <c:v>165.2</c:v>
                </c:pt>
                <c:pt idx="1653">
                  <c:v>165.3</c:v>
                </c:pt>
                <c:pt idx="1654">
                  <c:v>165.4</c:v>
                </c:pt>
                <c:pt idx="1655">
                  <c:v>165.5</c:v>
                </c:pt>
                <c:pt idx="1656">
                  <c:v>165.6</c:v>
                </c:pt>
                <c:pt idx="1657">
                  <c:v>165.7</c:v>
                </c:pt>
                <c:pt idx="1658">
                  <c:v>165.8</c:v>
                </c:pt>
                <c:pt idx="1659">
                  <c:v>165.9</c:v>
                </c:pt>
                <c:pt idx="1660">
                  <c:v>166</c:v>
                </c:pt>
                <c:pt idx="1661">
                  <c:v>166.1</c:v>
                </c:pt>
                <c:pt idx="1662">
                  <c:v>166.2</c:v>
                </c:pt>
                <c:pt idx="1663">
                  <c:v>166.3</c:v>
                </c:pt>
                <c:pt idx="1664">
                  <c:v>166.4</c:v>
                </c:pt>
                <c:pt idx="1665">
                  <c:v>166.5</c:v>
                </c:pt>
                <c:pt idx="1666">
                  <c:v>166.6</c:v>
                </c:pt>
                <c:pt idx="1667">
                  <c:v>166.7</c:v>
                </c:pt>
                <c:pt idx="1668">
                  <c:v>166.8</c:v>
                </c:pt>
                <c:pt idx="1669">
                  <c:v>166.9</c:v>
                </c:pt>
                <c:pt idx="1670">
                  <c:v>167</c:v>
                </c:pt>
                <c:pt idx="1671">
                  <c:v>167.1</c:v>
                </c:pt>
                <c:pt idx="1672">
                  <c:v>167.2</c:v>
                </c:pt>
                <c:pt idx="1673">
                  <c:v>167.3</c:v>
                </c:pt>
                <c:pt idx="1674">
                  <c:v>167.4</c:v>
                </c:pt>
                <c:pt idx="1675">
                  <c:v>167.5</c:v>
                </c:pt>
                <c:pt idx="1676">
                  <c:v>167.6</c:v>
                </c:pt>
                <c:pt idx="1677">
                  <c:v>167.7</c:v>
                </c:pt>
                <c:pt idx="1678">
                  <c:v>167.8</c:v>
                </c:pt>
                <c:pt idx="1679">
                  <c:v>167.9</c:v>
                </c:pt>
                <c:pt idx="1680">
                  <c:v>168</c:v>
                </c:pt>
                <c:pt idx="1681">
                  <c:v>168.1</c:v>
                </c:pt>
                <c:pt idx="1682">
                  <c:v>168.2</c:v>
                </c:pt>
                <c:pt idx="1683">
                  <c:v>168.3</c:v>
                </c:pt>
                <c:pt idx="1684">
                  <c:v>168.4</c:v>
                </c:pt>
                <c:pt idx="1685">
                  <c:v>168.5</c:v>
                </c:pt>
                <c:pt idx="1686">
                  <c:v>168.6</c:v>
                </c:pt>
                <c:pt idx="1687">
                  <c:v>168.7</c:v>
                </c:pt>
                <c:pt idx="1688">
                  <c:v>168.8</c:v>
                </c:pt>
                <c:pt idx="1689">
                  <c:v>168.9</c:v>
                </c:pt>
                <c:pt idx="1690">
                  <c:v>169</c:v>
                </c:pt>
                <c:pt idx="1691">
                  <c:v>169.1</c:v>
                </c:pt>
                <c:pt idx="1692">
                  <c:v>169.2</c:v>
                </c:pt>
                <c:pt idx="1693">
                  <c:v>169.3</c:v>
                </c:pt>
                <c:pt idx="1694">
                  <c:v>169.4</c:v>
                </c:pt>
                <c:pt idx="1695">
                  <c:v>169.5</c:v>
                </c:pt>
                <c:pt idx="1696">
                  <c:v>169.6</c:v>
                </c:pt>
                <c:pt idx="1697">
                  <c:v>169.7</c:v>
                </c:pt>
                <c:pt idx="1698">
                  <c:v>169.8</c:v>
                </c:pt>
                <c:pt idx="1699">
                  <c:v>169.9</c:v>
                </c:pt>
                <c:pt idx="1700">
                  <c:v>170</c:v>
                </c:pt>
                <c:pt idx="1701">
                  <c:v>170.1</c:v>
                </c:pt>
                <c:pt idx="1702">
                  <c:v>170.2</c:v>
                </c:pt>
                <c:pt idx="1703">
                  <c:v>170.3</c:v>
                </c:pt>
                <c:pt idx="1704">
                  <c:v>170.4</c:v>
                </c:pt>
                <c:pt idx="1705">
                  <c:v>170.5</c:v>
                </c:pt>
                <c:pt idx="1706">
                  <c:v>170.6</c:v>
                </c:pt>
                <c:pt idx="1707">
                  <c:v>170.7</c:v>
                </c:pt>
                <c:pt idx="1708">
                  <c:v>170.8</c:v>
                </c:pt>
                <c:pt idx="1709">
                  <c:v>170.9</c:v>
                </c:pt>
                <c:pt idx="1710">
                  <c:v>171</c:v>
                </c:pt>
                <c:pt idx="1711">
                  <c:v>171.1</c:v>
                </c:pt>
                <c:pt idx="1712">
                  <c:v>171.2</c:v>
                </c:pt>
                <c:pt idx="1713">
                  <c:v>171.3</c:v>
                </c:pt>
                <c:pt idx="1714">
                  <c:v>171.4</c:v>
                </c:pt>
                <c:pt idx="1715">
                  <c:v>171.5</c:v>
                </c:pt>
                <c:pt idx="1716">
                  <c:v>171.6</c:v>
                </c:pt>
                <c:pt idx="1717">
                  <c:v>171.7</c:v>
                </c:pt>
                <c:pt idx="1718">
                  <c:v>171.8</c:v>
                </c:pt>
                <c:pt idx="1719">
                  <c:v>171.9</c:v>
                </c:pt>
                <c:pt idx="1720">
                  <c:v>172</c:v>
                </c:pt>
                <c:pt idx="1721">
                  <c:v>172.1</c:v>
                </c:pt>
                <c:pt idx="1722">
                  <c:v>172.2</c:v>
                </c:pt>
                <c:pt idx="1723">
                  <c:v>172.3</c:v>
                </c:pt>
                <c:pt idx="1724">
                  <c:v>172.4</c:v>
                </c:pt>
                <c:pt idx="1725">
                  <c:v>172.5</c:v>
                </c:pt>
                <c:pt idx="1726">
                  <c:v>172.6</c:v>
                </c:pt>
                <c:pt idx="1727">
                  <c:v>172.7</c:v>
                </c:pt>
                <c:pt idx="1728">
                  <c:v>172.8</c:v>
                </c:pt>
                <c:pt idx="1729">
                  <c:v>172.9</c:v>
                </c:pt>
                <c:pt idx="1730">
                  <c:v>173</c:v>
                </c:pt>
                <c:pt idx="1731">
                  <c:v>173.1</c:v>
                </c:pt>
                <c:pt idx="1732">
                  <c:v>173.2</c:v>
                </c:pt>
                <c:pt idx="1733">
                  <c:v>173.3</c:v>
                </c:pt>
                <c:pt idx="1734">
                  <c:v>173.4</c:v>
                </c:pt>
                <c:pt idx="1735">
                  <c:v>173.5</c:v>
                </c:pt>
                <c:pt idx="1736">
                  <c:v>173.6</c:v>
                </c:pt>
                <c:pt idx="1737">
                  <c:v>173.7</c:v>
                </c:pt>
                <c:pt idx="1738">
                  <c:v>173.8</c:v>
                </c:pt>
                <c:pt idx="1739">
                  <c:v>173.9</c:v>
                </c:pt>
                <c:pt idx="1740">
                  <c:v>174</c:v>
                </c:pt>
                <c:pt idx="1741">
                  <c:v>174.1</c:v>
                </c:pt>
                <c:pt idx="1742">
                  <c:v>174.2</c:v>
                </c:pt>
                <c:pt idx="1743">
                  <c:v>174.3</c:v>
                </c:pt>
                <c:pt idx="1744">
                  <c:v>174.4</c:v>
                </c:pt>
                <c:pt idx="1745">
                  <c:v>174.5</c:v>
                </c:pt>
                <c:pt idx="1746">
                  <c:v>174.6</c:v>
                </c:pt>
                <c:pt idx="1747">
                  <c:v>174.7</c:v>
                </c:pt>
                <c:pt idx="1748">
                  <c:v>174.8</c:v>
                </c:pt>
                <c:pt idx="1749">
                  <c:v>174.9</c:v>
                </c:pt>
                <c:pt idx="1750">
                  <c:v>175</c:v>
                </c:pt>
                <c:pt idx="1751">
                  <c:v>175.1</c:v>
                </c:pt>
                <c:pt idx="1752">
                  <c:v>175.2</c:v>
                </c:pt>
                <c:pt idx="1753">
                  <c:v>175.3</c:v>
                </c:pt>
                <c:pt idx="1754">
                  <c:v>175.4</c:v>
                </c:pt>
                <c:pt idx="1755">
                  <c:v>175.5</c:v>
                </c:pt>
                <c:pt idx="1756">
                  <c:v>175.6</c:v>
                </c:pt>
                <c:pt idx="1757">
                  <c:v>175.7</c:v>
                </c:pt>
                <c:pt idx="1758">
                  <c:v>175.8</c:v>
                </c:pt>
                <c:pt idx="1759">
                  <c:v>175.9</c:v>
                </c:pt>
                <c:pt idx="1760">
                  <c:v>176</c:v>
                </c:pt>
                <c:pt idx="1761">
                  <c:v>176.1</c:v>
                </c:pt>
                <c:pt idx="1762">
                  <c:v>176.2</c:v>
                </c:pt>
                <c:pt idx="1763">
                  <c:v>176.3</c:v>
                </c:pt>
                <c:pt idx="1764">
                  <c:v>176.4</c:v>
                </c:pt>
                <c:pt idx="1765">
                  <c:v>176.5</c:v>
                </c:pt>
                <c:pt idx="1766">
                  <c:v>176.6</c:v>
                </c:pt>
                <c:pt idx="1767">
                  <c:v>176.7</c:v>
                </c:pt>
                <c:pt idx="1768">
                  <c:v>176.8</c:v>
                </c:pt>
                <c:pt idx="1769">
                  <c:v>176.9</c:v>
                </c:pt>
                <c:pt idx="1770">
                  <c:v>177</c:v>
                </c:pt>
                <c:pt idx="1771">
                  <c:v>177.1</c:v>
                </c:pt>
                <c:pt idx="1772">
                  <c:v>177.2</c:v>
                </c:pt>
                <c:pt idx="1773">
                  <c:v>177.3</c:v>
                </c:pt>
                <c:pt idx="1774">
                  <c:v>177.4</c:v>
                </c:pt>
                <c:pt idx="1775">
                  <c:v>177.5</c:v>
                </c:pt>
                <c:pt idx="1776">
                  <c:v>177.6</c:v>
                </c:pt>
                <c:pt idx="1777">
                  <c:v>177.7</c:v>
                </c:pt>
                <c:pt idx="1778">
                  <c:v>177.8</c:v>
                </c:pt>
                <c:pt idx="1779">
                  <c:v>177.9</c:v>
                </c:pt>
                <c:pt idx="1780">
                  <c:v>178</c:v>
                </c:pt>
                <c:pt idx="1781">
                  <c:v>178.1</c:v>
                </c:pt>
                <c:pt idx="1782">
                  <c:v>178.2</c:v>
                </c:pt>
                <c:pt idx="1783">
                  <c:v>178.3</c:v>
                </c:pt>
                <c:pt idx="1784">
                  <c:v>178.4</c:v>
                </c:pt>
                <c:pt idx="1785">
                  <c:v>178.5</c:v>
                </c:pt>
                <c:pt idx="1786">
                  <c:v>178.6</c:v>
                </c:pt>
                <c:pt idx="1787">
                  <c:v>178.7</c:v>
                </c:pt>
                <c:pt idx="1788">
                  <c:v>178.8</c:v>
                </c:pt>
                <c:pt idx="1789">
                  <c:v>178.9</c:v>
                </c:pt>
                <c:pt idx="1790">
                  <c:v>179</c:v>
                </c:pt>
                <c:pt idx="1791">
                  <c:v>179.1</c:v>
                </c:pt>
                <c:pt idx="1792">
                  <c:v>179.2</c:v>
                </c:pt>
                <c:pt idx="1793">
                  <c:v>179.3</c:v>
                </c:pt>
                <c:pt idx="1794">
                  <c:v>179.4</c:v>
                </c:pt>
                <c:pt idx="1795">
                  <c:v>179.5</c:v>
                </c:pt>
                <c:pt idx="1796">
                  <c:v>179.6</c:v>
                </c:pt>
                <c:pt idx="1797">
                  <c:v>179.7</c:v>
                </c:pt>
                <c:pt idx="1798">
                  <c:v>179.8</c:v>
                </c:pt>
                <c:pt idx="1799">
                  <c:v>179.9</c:v>
                </c:pt>
                <c:pt idx="1800">
                  <c:v>180</c:v>
                </c:pt>
                <c:pt idx="1801">
                  <c:v>180.1</c:v>
                </c:pt>
                <c:pt idx="1802">
                  <c:v>180.2</c:v>
                </c:pt>
                <c:pt idx="1803">
                  <c:v>180.3</c:v>
                </c:pt>
                <c:pt idx="1804">
                  <c:v>180.4</c:v>
                </c:pt>
                <c:pt idx="1805">
                  <c:v>180.5</c:v>
                </c:pt>
                <c:pt idx="1806">
                  <c:v>180.6</c:v>
                </c:pt>
                <c:pt idx="1807">
                  <c:v>180.7</c:v>
                </c:pt>
                <c:pt idx="1808">
                  <c:v>180.8</c:v>
                </c:pt>
                <c:pt idx="1809">
                  <c:v>180.9</c:v>
                </c:pt>
                <c:pt idx="1810">
                  <c:v>181</c:v>
                </c:pt>
                <c:pt idx="1811">
                  <c:v>181.1</c:v>
                </c:pt>
                <c:pt idx="1812">
                  <c:v>181.2</c:v>
                </c:pt>
                <c:pt idx="1813">
                  <c:v>181.3</c:v>
                </c:pt>
                <c:pt idx="1814">
                  <c:v>181.4</c:v>
                </c:pt>
                <c:pt idx="1815">
                  <c:v>181.5</c:v>
                </c:pt>
                <c:pt idx="1816">
                  <c:v>181.6</c:v>
                </c:pt>
                <c:pt idx="1817">
                  <c:v>181.7</c:v>
                </c:pt>
                <c:pt idx="1818">
                  <c:v>181.8</c:v>
                </c:pt>
                <c:pt idx="1819">
                  <c:v>181.9</c:v>
                </c:pt>
                <c:pt idx="1820">
                  <c:v>182</c:v>
                </c:pt>
                <c:pt idx="1821">
                  <c:v>182.1</c:v>
                </c:pt>
                <c:pt idx="1822">
                  <c:v>182.2</c:v>
                </c:pt>
                <c:pt idx="1823">
                  <c:v>182.3</c:v>
                </c:pt>
                <c:pt idx="1824">
                  <c:v>182.4</c:v>
                </c:pt>
                <c:pt idx="1825">
                  <c:v>182.5</c:v>
                </c:pt>
                <c:pt idx="1826">
                  <c:v>182.6</c:v>
                </c:pt>
                <c:pt idx="1827">
                  <c:v>182.7</c:v>
                </c:pt>
                <c:pt idx="1828">
                  <c:v>182.8</c:v>
                </c:pt>
                <c:pt idx="1829">
                  <c:v>182.9</c:v>
                </c:pt>
                <c:pt idx="1830">
                  <c:v>183</c:v>
                </c:pt>
                <c:pt idx="1831">
                  <c:v>183.1</c:v>
                </c:pt>
                <c:pt idx="1832">
                  <c:v>183.2</c:v>
                </c:pt>
                <c:pt idx="1833">
                  <c:v>183.3</c:v>
                </c:pt>
                <c:pt idx="1834">
                  <c:v>183.4</c:v>
                </c:pt>
                <c:pt idx="1835">
                  <c:v>183.5</c:v>
                </c:pt>
                <c:pt idx="1836">
                  <c:v>183.6</c:v>
                </c:pt>
                <c:pt idx="1837">
                  <c:v>183.7</c:v>
                </c:pt>
                <c:pt idx="1838">
                  <c:v>183.8</c:v>
                </c:pt>
                <c:pt idx="1839">
                  <c:v>183.9</c:v>
                </c:pt>
                <c:pt idx="1840">
                  <c:v>184</c:v>
                </c:pt>
                <c:pt idx="1841">
                  <c:v>184.1</c:v>
                </c:pt>
                <c:pt idx="1842">
                  <c:v>184.2</c:v>
                </c:pt>
                <c:pt idx="1843">
                  <c:v>184.3</c:v>
                </c:pt>
                <c:pt idx="1844">
                  <c:v>184.4</c:v>
                </c:pt>
                <c:pt idx="1845">
                  <c:v>184.5</c:v>
                </c:pt>
                <c:pt idx="1846">
                  <c:v>184.6</c:v>
                </c:pt>
                <c:pt idx="1847">
                  <c:v>184.7</c:v>
                </c:pt>
                <c:pt idx="1848">
                  <c:v>184.8</c:v>
                </c:pt>
                <c:pt idx="1849">
                  <c:v>184.9</c:v>
                </c:pt>
                <c:pt idx="1850">
                  <c:v>185</c:v>
                </c:pt>
                <c:pt idx="1851">
                  <c:v>185.1</c:v>
                </c:pt>
                <c:pt idx="1852">
                  <c:v>185.2</c:v>
                </c:pt>
                <c:pt idx="1853">
                  <c:v>185.3</c:v>
                </c:pt>
                <c:pt idx="1854">
                  <c:v>185.4</c:v>
                </c:pt>
                <c:pt idx="1855">
                  <c:v>185.5</c:v>
                </c:pt>
                <c:pt idx="1856">
                  <c:v>185.6</c:v>
                </c:pt>
                <c:pt idx="1857">
                  <c:v>185.7</c:v>
                </c:pt>
                <c:pt idx="1858">
                  <c:v>185.8</c:v>
                </c:pt>
                <c:pt idx="1859">
                  <c:v>185.9</c:v>
                </c:pt>
                <c:pt idx="1860">
                  <c:v>186</c:v>
                </c:pt>
                <c:pt idx="1861">
                  <c:v>186.1</c:v>
                </c:pt>
                <c:pt idx="1862">
                  <c:v>186.2</c:v>
                </c:pt>
                <c:pt idx="1863">
                  <c:v>186.3</c:v>
                </c:pt>
                <c:pt idx="1864">
                  <c:v>186.4</c:v>
                </c:pt>
                <c:pt idx="1865">
                  <c:v>186.5</c:v>
                </c:pt>
                <c:pt idx="1866">
                  <c:v>186.6</c:v>
                </c:pt>
                <c:pt idx="1867">
                  <c:v>186.7</c:v>
                </c:pt>
                <c:pt idx="1868">
                  <c:v>186.8</c:v>
                </c:pt>
                <c:pt idx="1869">
                  <c:v>186.9</c:v>
                </c:pt>
                <c:pt idx="1870">
                  <c:v>187</c:v>
                </c:pt>
                <c:pt idx="1871">
                  <c:v>187.1</c:v>
                </c:pt>
                <c:pt idx="1872">
                  <c:v>187.2</c:v>
                </c:pt>
                <c:pt idx="1873">
                  <c:v>187.3</c:v>
                </c:pt>
                <c:pt idx="1874">
                  <c:v>187.4</c:v>
                </c:pt>
                <c:pt idx="1875">
                  <c:v>187.5</c:v>
                </c:pt>
                <c:pt idx="1876">
                  <c:v>187.6</c:v>
                </c:pt>
                <c:pt idx="1877">
                  <c:v>187.7</c:v>
                </c:pt>
                <c:pt idx="1878">
                  <c:v>187.8</c:v>
                </c:pt>
                <c:pt idx="1879">
                  <c:v>187.9</c:v>
                </c:pt>
                <c:pt idx="1880">
                  <c:v>188</c:v>
                </c:pt>
                <c:pt idx="1881">
                  <c:v>188.1</c:v>
                </c:pt>
                <c:pt idx="1882">
                  <c:v>188.2</c:v>
                </c:pt>
                <c:pt idx="1883">
                  <c:v>188.3</c:v>
                </c:pt>
                <c:pt idx="1884">
                  <c:v>188.4</c:v>
                </c:pt>
                <c:pt idx="1885">
                  <c:v>188.5</c:v>
                </c:pt>
                <c:pt idx="1886">
                  <c:v>188.6</c:v>
                </c:pt>
                <c:pt idx="1887">
                  <c:v>188.7</c:v>
                </c:pt>
                <c:pt idx="1888">
                  <c:v>188.8</c:v>
                </c:pt>
                <c:pt idx="1889">
                  <c:v>188.9</c:v>
                </c:pt>
                <c:pt idx="1890">
                  <c:v>189</c:v>
                </c:pt>
                <c:pt idx="1891">
                  <c:v>189.1</c:v>
                </c:pt>
                <c:pt idx="1892">
                  <c:v>189.2</c:v>
                </c:pt>
                <c:pt idx="1893">
                  <c:v>189.3</c:v>
                </c:pt>
                <c:pt idx="1894">
                  <c:v>189.4</c:v>
                </c:pt>
                <c:pt idx="1895">
                  <c:v>189.5</c:v>
                </c:pt>
                <c:pt idx="1896">
                  <c:v>189.6</c:v>
                </c:pt>
                <c:pt idx="1897">
                  <c:v>189.7</c:v>
                </c:pt>
                <c:pt idx="1898">
                  <c:v>189.8</c:v>
                </c:pt>
                <c:pt idx="1899">
                  <c:v>189.9</c:v>
                </c:pt>
                <c:pt idx="1900">
                  <c:v>190</c:v>
                </c:pt>
                <c:pt idx="1901">
                  <c:v>190.1</c:v>
                </c:pt>
                <c:pt idx="1902">
                  <c:v>190.2</c:v>
                </c:pt>
                <c:pt idx="1903">
                  <c:v>190.3</c:v>
                </c:pt>
                <c:pt idx="1904">
                  <c:v>190.4</c:v>
                </c:pt>
                <c:pt idx="1905">
                  <c:v>190.5</c:v>
                </c:pt>
                <c:pt idx="1906">
                  <c:v>190.6</c:v>
                </c:pt>
                <c:pt idx="1907">
                  <c:v>190.7</c:v>
                </c:pt>
                <c:pt idx="1908">
                  <c:v>190.8</c:v>
                </c:pt>
                <c:pt idx="1909">
                  <c:v>190.9</c:v>
                </c:pt>
                <c:pt idx="1910">
                  <c:v>191</c:v>
                </c:pt>
                <c:pt idx="1911">
                  <c:v>191.1</c:v>
                </c:pt>
                <c:pt idx="1912">
                  <c:v>191.2</c:v>
                </c:pt>
                <c:pt idx="1913">
                  <c:v>191.3</c:v>
                </c:pt>
                <c:pt idx="1914">
                  <c:v>191.4</c:v>
                </c:pt>
                <c:pt idx="1915">
                  <c:v>191.5</c:v>
                </c:pt>
                <c:pt idx="1916">
                  <c:v>191.6</c:v>
                </c:pt>
                <c:pt idx="1917">
                  <c:v>191.7</c:v>
                </c:pt>
                <c:pt idx="1918">
                  <c:v>191.8</c:v>
                </c:pt>
                <c:pt idx="1919">
                  <c:v>191.9</c:v>
                </c:pt>
                <c:pt idx="1920">
                  <c:v>192</c:v>
                </c:pt>
                <c:pt idx="1921">
                  <c:v>192.1</c:v>
                </c:pt>
                <c:pt idx="1922">
                  <c:v>192.2</c:v>
                </c:pt>
                <c:pt idx="1923">
                  <c:v>192.3</c:v>
                </c:pt>
                <c:pt idx="1924">
                  <c:v>192.4</c:v>
                </c:pt>
                <c:pt idx="1925">
                  <c:v>192.5</c:v>
                </c:pt>
                <c:pt idx="1926">
                  <c:v>192.6</c:v>
                </c:pt>
                <c:pt idx="1927">
                  <c:v>192.7</c:v>
                </c:pt>
                <c:pt idx="1928">
                  <c:v>192.8</c:v>
                </c:pt>
                <c:pt idx="1929">
                  <c:v>192.9</c:v>
                </c:pt>
                <c:pt idx="1930">
                  <c:v>193</c:v>
                </c:pt>
                <c:pt idx="1931">
                  <c:v>193.1</c:v>
                </c:pt>
                <c:pt idx="1932">
                  <c:v>193.2</c:v>
                </c:pt>
                <c:pt idx="1933">
                  <c:v>193.3</c:v>
                </c:pt>
                <c:pt idx="1934">
                  <c:v>193.4</c:v>
                </c:pt>
                <c:pt idx="1935">
                  <c:v>193.5</c:v>
                </c:pt>
                <c:pt idx="1936">
                  <c:v>193.6</c:v>
                </c:pt>
                <c:pt idx="1937">
                  <c:v>193.7</c:v>
                </c:pt>
                <c:pt idx="1938">
                  <c:v>193.8</c:v>
                </c:pt>
                <c:pt idx="1939">
                  <c:v>193.9</c:v>
                </c:pt>
                <c:pt idx="1940">
                  <c:v>194</c:v>
                </c:pt>
                <c:pt idx="1941">
                  <c:v>194.1</c:v>
                </c:pt>
                <c:pt idx="1942">
                  <c:v>194.2</c:v>
                </c:pt>
                <c:pt idx="1943">
                  <c:v>194.3</c:v>
                </c:pt>
                <c:pt idx="1944">
                  <c:v>194.4</c:v>
                </c:pt>
                <c:pt idx="1945">
                  <c:v>194.5</c:v>
                </c:pt>
                <c:pt idx="1946">
                  <c:v>194.6</c:v>
                </c:pt>
                <c:pt idx="1947">
                  <c:v>194.7</c:v>
                </c:pt>
                <c:pt idx="1948">
                  <c:v>194.8</c:v>
                </c:pt>
                <c:pt idx="1949">
                  <c:v>194.9</c:v>
                </c:pt>
                <c:pt idx="1950">
                  <c:v>195</c:v>
                </c:pt>
                <c:pt idx="1951">
                  <c:v>195.1</c:v>
                </c:pt>
                <c:pt idx="1952">
                  <c:v>195.2</c:v>
                </c:pt>
                <c:pt idx="1953">
                  <c:v>195.3</c:v>
                </c:pt>
                <c:pt idx="1954">
                  <c:v>195.4</c:v>
                </c:pt>
                <c:pt idx="1955">
                  <c:v>195.5</c:v>
                </c:pt>
                <c:pt idx="1956">
                  <c:v>195.6</c:v>
                </c:pt>
                <c:pt idx="1957">
                  <c:v>195.7</c:v>
                </c:pt>
                <c:pt idx="1958">
                  <c:v>195.8</c:v>
                </c:pt>
                <c:pt idx="1959">
                  <c:v>195.9</c:v>
                </c:pt>
                <c:pt idx="1960">
                  <c:v>196</c:v>
                </c:pt>
                <c:pt idx="1961">
                  <c:v>196.1</c:v>
                </c:pt>
                <c:pt idx="1962">
                  <c:v>196.2</c:v>
                </c:pt>
                <c:pt idx="1963">
                  <c:v>196.3</c:v>
                </c:pt>
                <c:pt idx="1964">
                  <c:v>196.4</c:v>
                </c:pt>
                <c:pt idx="1965">
                  <c:v>196.5</c:v>
                </c:pt>
                <c:pt idx="1966">
                  <c:v>196.6</c:v>
                </c:pt>
                <c:pt idx="1967">
                  <c:v>196.7</c:v>
                </c:pt>
                <c:pt idx="1968">
                  <c:v>196.8</c:v>
                </c:pt>
                <c:pt idx="1969">
                  <c:v>196.9</c:v>
                </c:pt>
                <c:pt idx="1970">
                  <c:v>197</c:v>
                </c:pt>
                <c:pt idx="1971">
                  <c:v>197.1</c:v>
                </c:pt>
                <c:pt idx="1972">
                  <c:v>197.2</c:v>
                </c:pt>
                <c:pt idx="1973">
                  <c:v>197.3</c:v>
                </c:pt>
                <c:pt idx="1974">
                  <c:v>197.4</c:v>
                </c:pt>
                <c:pt idx="1975">
                  <c:v>197.5</c:v>
                </c:pt>
                <c:pt idx="1976">
                  <c:v>197.6</c:v>
                </c:pt>
                <c:pt idx="1977">
                  <c:v>197.7</c:v>
                </c:pt>
                <c:pt idx="1978">
                  <c:v>197.8</c:v>
                </c:pt>
                <c:pt idx="1979">
                  <c:v>197.9</c:v>
                </c:pt>
                <c:pt idx="1980">
                  <c:v>198</c:v>
                </c:pt>
                <c:pt idx="1981">
                  <c:v>198.1</c:v>
                </c:pt>
                <c:pt idx="1982">
                  <c:v>198.2</c:v>
                </c:pt>
                <c:pt idx="1983">
                  <c:v>198.3</c:v>
                </c:pt>
                <c:pt idx="1984">
                  <c:v>198.4</c:v>
                </c:pt>
                <c:pt idx="1985">
                  <c:v>198.5</c:v>
                </c:pt>
                <c:pt idx="1986">
                  <c:v>198.6</c:v>
                </c:pt>
                <c:pt idx="1987">
                  <c:v>198.7</c:v>
                </c:pt>
                <c:pt idx="1988">
                  <c:v>198.8</c:v>
                </c:pt>
                <c:pt idx="1989">
                  <c:v>198.9</c:v>
                </c:pt>
                <c:pt idx="1990">
                  <c:v>199</c:v>
                </c:pt>
                <c:pt idx="1991">
                  <c:v>199.1</c:v>
                </c:pt>
                <c:pt idx="1992">
                  <c:v>199.2</c:v>
                </c:pt>
                <c:pt idx="1993">
                  <c:v>199.3</c:v>
                </c:pt>
                <c:pt idx="1994">
                  <c:v>199.4</c:v>
                </c:pt>
                <c:pt idx="1995">
                  <c:v>199.5</c:v>
                </c:pt>
                <c:pt idx="1996">
                  <c:v>199.6</c:v>
                </c:pt>
                <c:pt idx="1997">
                  <c:v>199.7</c:v>
                </c:pt>
                <c:pt idx="1998">
                  <c:v>199.8</c:v>
                </c:pt>
                <c:pt idx="1999">
                  <c:v>199.9</c:v>
                </c:pt>
                <c:pt idx="2000">
                  <c:v>200</c:v>
                </c:pt>
                <c:pt idx="2001">
                  <c:v>200.1</c:v>
                </c:pt>
                <c:pt idx="2002">
                  <c:v>200.2</c:v>
                </c:pt>
                <c:pt idx="2003">
                  <c:v>200.3</c:v>
                </c:pt>
                <c:pt idx="2004">
                  <c:v>200.4</c:v>
                </c:pt>
                <c:pt idx="2005">
                  <c:v>200.5</c:v>
                </c:pt>
                <c:pt idx="2006">
                  <c:v>200.6</c:v>
                </c:pt>
                <c:pt idx="2007">
                  <c:v>200.7</c:v>
                </c:pt>
                <c:pt idx="2008">
                  <c:v>200.8</c:v>
                </c:pt>
                <c:pt idx="2009">
                  <c:v>200.9</c:v>
                </c:pt>
                <c:pt idx="2010">
                  <c:v>201</c:v>
                </c:pt>
                <c:pt idx="2011">
                  <c:v>201.1</c:v>
                </c:pt>
                <c:pt idx="2012">
                  <c:v>201.2</c:v>
                </c:pt>
                <c:pt idx="2013">
                  <c:v>201.3</c:v>
                </c:pt>
                <c:pt idx="2014">
                  <c:v>201.4</c:v>
                </c:pt>
                <c:pt idx="2015">
                  <c:v>201.5</c:v>
                </c:pt>
                <c:pt idx="2016">
                  <c:v>201.6</c:v>
                </c:pt>
                <c:pt idx="2017">
                  <c:v>201.7</c:v>
                </c:pt>
                <c:pt idx="2018">
                  <c:v>201.8</c:v>
                </c:pt>
                <c:pt idx="2019">
                  <c:v>201.9</c:v>
                </c:pt>
                <c:pt idx="2020">
                  <c:v>202</c:v>
                </c:pt>
                <c:pt idx="2021">
                  <c:v>202.1</c:v>
                </c:pt>
                <c:pt idx="2022">
                  <c:v>202.2</c:v>
                </c:pt>
                <c:pt idx="2023">
                  <c:v>202.3</c:v>
                </c:pt>
                <c:pt idx="2024">
                  <c:v>202.4</c:v>
                </c:pt>
                <c:pt idx="2025">
                  <c:v>202.5</c:v>
                </c:pt>
                <c:pt idx="2026">
                  <c:v>202.6</c:v>
                </c:pt>
                <c:pt idx="2027">
                  <c:v>202.7</c:v>
                </c:pt>
                <c:pt idx="2028">
                  <c:v>202.8</c:v>
                </c:pt>
                <c:pt idx="2029">
                  <c:v>202.9</c:v>
                </c:pt>
                <c:pt idx="2030">
                  <c:v>203</c:v>
                </c:pt>
                <c:pt idx="2031">
                  <c:v>203.1</c:v>
                </c:pt>
                <c:pt idx="2032">
                  <c:v>203.2</c:v>
                </c:pt>
                <c:pt idx="2033">
                  <c:v>203.3</c:v>
                </c:pt>
                <c:pt idx="2034">
                  <c:v>203.4</c:v>
                </c:pt>
                <c:pt idx="2035">
                  <c:v>203.5</c:v>
                </c:pt>
                <c:pt idx="2036">
                  <c:v>203.6</c:v>
                </c:pt>
                <c:pt idx="2037">
                  <c:v>203.7</c:v>
                </c:pt>
                <c:pt idx="2038">
                  <c:v>203.8</c:v>
                </c:pt>
                <c:pt idx="2039">
                  <c:v>203.9</c:v>
                </c:pt>
                <c:pt idx="2040">
                  <c:v>204</c:v>
                </c:pt>
                <c:pt idx="2041">
                  <c:v>204.1</c:v>
                </c:pt>
                <c:pt idx="2042">
                  <c:v>204.2</c:v>
                </c:pt>
                <c:pt idx="2043">
                  <c:v>204.3</c:v>
                </c:pt>
                <c:pt idx="2044">
                  <c:v>204.4</c:v>
                </c:pt>
                <c:pt idx="2045">
                  <c:v>204.5</c:v>
                </c:pt>
                <c:pt idx="2046">
                  <c:v>204.6</c:v>
                </c:pt>
                <c:pt idx="2047">
                  <c:v>204.7</c:v>
                </c:pt>
                <c:pt idx="2048">
                  <c:v>204.8</c:v>
                </c:pt>
                <c:pt idx="2049">
                  <c:v>204.9</c:v>
                </c:pt>
                <c:pt idx="2050">
                  <c:v>205</c:v>
                </c:pt>
                <c:pt idx="2051">
                  <c:v>205.1</c:v>
                </c:pt>
                <c:pt idx="2052">
                  <c:v>205.2</c:v>
                </c:pt>
                <c:pt idx="2053">
                  <c:v>205.3</c:v>
                </c:pt>
                <c:pt idx="2054">
                  <c:v>205.4</c:v>
                </c:pt>
                <c:pt idx="2055">
                  <c:v>205.5</c:v>
                </c:pt>
                <c:pt idx="2056">
                  <c:v>205.6</c:v>
                </c:pt>
                <c:pt idx="2057">
                  <c:v>205.7</c:v>
                </c:pt>
                <c:pt idx="2058">
                  <c:v>205.8</c:v>
                </c:pt>
                <c:pt idx="2059">
                  <c:v>205.9</c:v>
                </c:pt>
                <c:pt idx="2060">
                  <c:v>206</c:v>
                </c:pt>
                <c:pt idx="2061">
                  <c:v>206.1</c:v>
                </c:pt>
                <c:pt idx="2062">
                  <c:v>206.2</c:v>
                </c:pt>
                <c:pt idx="2063">
                  <c:v>206.3</c:v>
                </c:pt>
                <c:pt idx="2064">
                  <c:v>206.4</c:v>
                </c:pt>
                <c:pt idx="2065">
                  <c:v>206.5</c:v>
                </c:pt>
                <c:pt idx="2066">
                  <c:v>206.6</c:v>
                </c:pt>
                <c:pt idx="2067">
                  <c:v>206.7</c:v>
                </c:pt>
                <c:pt idx="2068">
                  <c:v>206.8</c:v>
                </c:pt>
                <c:pt idx="2069">
                  <c:v>206.9</c:v>
                </c:pt>
                <c:pt idx="2070">
                  <c:v>207</c:v>
                </c:pt>
                <c:pt idx="2071">
                  <c:v>207.1</c:v>
                </c:pt>
                <c:pt idx="2072">
                  <c:v>207.2</c:v>
                </c:pt>
                <c:pt idx="2073">
                  <c:v>207.3</c:v>
                </c:pt>
                <c:pt idx="2074">
                  <c:v>207.4</c:v>
                </c:pt>
                <c:pt idx="2075">
                  <c:v>207.5</c:v>
                </c:pt>
                <c:pt idx="2076">
                  <c:v>207.6</c:v>
                </c:pt>
                <c:pt idx="2077">
                  <c:v>207.7</c:v>
                </c:pt>
                <c:pt idx="2078">
                  <c:v>207.8</c:v>
                </c:pt>
                <c:pt idx="2079">
                  <c:v>207.9</c:v>
                </c:pt>
                <c:pt idx="2080">
                  <c:v>208</c:v>
                </c:pt>
                <c:pt idx="2081">
                  <c:v>208.1</c:v>
                </c:pt>
                <c:pt idx="2082">
                  <c:v>208.2</c:v>
                </c:pt>
                <c:pt idx="2083">
                  <c:v>208.3</c:v>
                </c:pt>
                <c:pt idx="2084">
                  <c:v>208.4</c:v>
                </c:pt>
                <c:pt idx="2085">
                  <c:v>208.5</c:v>
                </c:pt>
                <c:pt idx="2086">
                  <c:v>208.6</c:v>
                </c:pt>
                <c:pt idx="2087">
                  <c:v>208.7</c:v>
                </c:pt>
                <c:pt idx="2088">
                  <c:v>208.8</c:v>
                </c:pt>
                <c:pt idx="2089">
                  <c:v>208.9</c:v>
                </c:pt>
                <c:pt idx="2090">
                  <c:v>209</c:v>
                </c:pt>
                <c:pt idx="2091">
                  <c:v>209.1</c:v>
                </c:pt>
                <c:pt idx="2092">
                  <c:v>209.2</c:v>
                </c:pt>
                <c:pt idx="2093">
                  <c:v>209.3</c:v>
                </c:pt>
                <c:pt idx="2094">
                  <c:v>209.4</c:v>
                </c:pt>
                <c:pt idx="2095">
                  <c:v>209.5</c:v>
                </c:pt>
                <c:pt idx="2096">
                  <c:v>209.6</c:v>
                </c:pt>
                <c:pt idx="2097">
                  <c:v>209.7</c:v>
                </c:pt>
                <c:pt idx="2098">
                  <c:v>209.8</c:v>
                </c:pt>
                <c:pt idx="2099">
                  <c:v>209.9</c:v>
                </c:pt>
                <c:pt idx="2100">
                  <c:v>210</c:v>
                </c:pt>
                <c:pt idx="2101">
                  <c:v>210.1</c:v>
                </c:pt>
                <c:pt idx="2102">
                  <c:v>210.2</c:v>
                </c:pt>
                <c:pt idx="2103">
                  <c:v>210.3</c:v>
                </c:pt>
                <c:pt idx="2104">
                  <c:v>210.4</c:v>
                </c:pt>
                <c:pt idx="2105">
                  <c:v>210.5</c:v>
                </c:pt>
                <c:pt idx="2106">
                  <c:v>210.6</c:v>
                </c:pt>
                <c:pt idx="2107">
                  <c:v>210.7</c:v>
                </c:pt>
                <c:pt idx="2108">
                  <c:v>210.8</c:v>
                </c:pt>
                <c:pt idx="2109">
                  <c:v>210.9</c:v>
                </c:pt>
                <c:pt idx="2110">
                  <c:v>211</c:v>
                </c:pt>
                <c:pt idx="2111">
                  <c:v>211.1</c:v>
                </c:pt>
                <c:pt idx="2112">
                  <c:v>211.2</c:v>
                </c:pt>
                <c:pt idx="2113">
                  <c:v>211.3</c:v>
                </c:pt>
                <c:pt idx="2114">
                  <c:v>211.4</c:v>
                </c:pt>
                <c:pt idx="2115">
                  <c:v>211.5</c:v>
                </c:pt>
                <c:pt idx="2116">
                  <c:v>211.6</c:v>
                </c:pt>
                <c:pt idx="2117">
                  <c:v>211.7</c:v>
                </c:pt>
                <c:pt idx="2118">
                  <c:v>211.8</c:v>
                </c:pt>
                <c:pt idx="2119">
                  <c:v>211.9</c:v>
                </c:pt>
                <c:pt idx="2120">
                  <c:v>212</c:v>
                </c:pt>
                <c:pt idx="2121">
                  <c:v>212.1</c:v>
                </c:pt>
                <c:pt idx="2122">
                  <c:v>212.2</c:v>
                </c:pt>
                <c:pt idx="2123">
                  <c:v>212.3</c:v>
                </c:pt>
                <c:pt idx="2124">
                  <c:v>212.4</c:v>
                </c:pt>
                <c:pt idx="2125">
                  <c:v>212.5</c:v>
                </c:pt>
                <c:pt idx="2126">
                  <c:v>212.6</c:v>
                </c:pt>
                <c:pt idx="2127">
                  <c:v>212.7</c:v>
                </c:pt>
                <c:pt idx="2128">
                  <c:v>212.8</c:v>
                </c:pt>
                <c:pt idx="2129">
                  <c:v>212.9</c:v>
                </c:pt>
                <c:pt idx="2130">
                  <c:v>213</c:v>
                </c:pt>
                <c:pt idx="2131">
                  <c:v>213.1</c:v>
                </c:pt>
                <c:pt idx="2132">
                  <c:v>213.2</c:v>
                </c:pt>
                <c:pt idx="2133">
                  <c:v>213.3</c:v>
                </c:pt>
                <c:pt idx="2134">
                  <c:v>213.4</c:v>
                </c:pt>
                <c:pt idx="2135">
                  <c:v>213.5</c:v>
                </c:pt>
                <c:pt idx="2136">
                  <c:v>213.6</c:v>
                </c:pt>
                <c:pt idx="2137">
                  <c:v>213.7</c:v>
                </c:pt>
                <c:pt idx="2138">
                  <c:v>213.8</c:v>
                </c:pt>
                <c:pt idx="2139">
                  <c:v>213.9</c:v>
                </c:pt>
                <c:pt idx="2140">
                  <c:v>214</c:v>
                </c:pt>
                <c:pt idx="2141">
                  <c:v>214.1</c:v>
                </c:pt>
                <c:pt idx="2142">
                  <c:v>214.2</c:v>
                </c:pt>
                <c:pt idx="2143">
                  <c:v>214.3</c:v>
                </c:pt>
                <c:pt idx="2144">
                  <c:v>214.4</c:v>
                </c:pt>
                <c:pt idx="2145">
                  <c:v>214.5</c:v>
                </c:pt>
                <c:pt idx="2146">
                  <c:v>214.6</c:v>
                </c:pt>
                <c:pt idx="2147">
                  <c:v>214.7</c:v>
                </c:pt>
                <c:pt idx="2148">
                  <c:v>214.8</c:v>
                </c:pt>
                <c:pt idx="2149">
                  <c:v>214.9</c:v>
                </c:pt>
                <c:pt idx="2150">
                  <c:v>215</c:v>
                </c:pt>
                <c:pt idx="2151">
                  <c:v>215.1</c:v>
                </c:pt>
                <c:pt idx="2152">
                  <c:v>215.2</c:v>
                </c:pt>
                <c:pt idx="2153">
                  <c:v>215.3</c:v>
                </c:pt>
                <c:pt idx="2154">
                  <c:v>215.4</c:v>
                </c:pt>
                <c:pt idx="2155">
                  <c:v>215.5</c:v>
                </c:pt>
                <c:pt idx="2156">
                  <c:v>215.6</c:v>
                </c:pt>
                <c:pt idx="2157">
                  <c:v>215.7</c:v>
                </c:pt>
                <c:pt idx="2158">
                  <c:v>215.8</c:v>
                </c:pt>
                <c:pt idx="2159">
                  <c:v>215.9</c:v>
                </c:pt>
                <c:pt idx="2160">
                  <c:v>216</c:v>
                </c:pt>
                <c:pt idx="2161">
                  <c:v>216.1</c:v>
                </c:pt>
                <c:pt idx="2162">
                  <c:v>216.2</c:v>
                </c:pt>
                <c:pt idx="2163">
                  <c:v>216.3</c:v>
                </c:pt>
                <c:pt idx="2164">
                  <c:v>216.4</c:v>
                </c:pt>
                <c:pt idx="2165">
                  <c:v>216.5</c:v>
                </c:pt>
                <c:pt idx="2166">
                  <c:v>216.6</c:v>
                </c:pt>
                <c:pt idx="2167">
                  <c:v>216.7</c:v>
                </c:pt>
                <c:pt idx="2168">
                  <c:v>216.8</c:v>
                </c:pt>
                <c:pt idx="2169">
                  <c:v>216.9</c:v>
                </c:pt>
                <c:pt idx="2170">
                  <c:v>217</c:v>
                </c:pt>
                <c:pt idx="2171">
                  <c:v>217.1</c:v>
                </c:pt>
                <c:pt idx="2172">
                  <c:v>217.2</c:v>
                </c:pt>
                <c:pt idx="2173">
                  <c:v>217.3</c:v>
                </c:pt>
                <c:pt idx="2174">
                  <c:v>217.4</c:v>
                </c:pt>
                <c:pt idx="2175">
                  <c:v>217.5</c:v>
                </c:pt>
                <c:pt idx="2176">
                  <c:v>217.6</c:v>
                </c:pt>
                <c:pt idx="2177">
                  <c:v>217.7</c:v>
                </c:pt>
                <c:pt idx="2178">
                  <c:v>217.8</c:v>
                </c:pt>
                <c:pt idx="2179">
                  <c:v>217.9</c:v>
                </c:pt>
                <c:pt idx="2180">
                  <c:v>218</c:v>
                </c:pt>
                <c:pt idx="2181">
                  <c:v>218.1</c:v>
                </c:pt>
                <c:pt idx="2182">
                  <c:v>218.2</c:v>
                </c:pt>
                <c:pt idx="2183">
                  <c:v>218.3</c:v>
                </c:pt>
                <c:pt idx="2184">
                  <c:v>218.4</c:v>
                </c:pt>
                <c:pt idx="2185">
                  <c:v>218.5</c:v>
                </c:pt>
                <c:pt idx="2186">
                  <c:v>218.6</c:v>
                </c:pt>
                <c:pt idx="2187">
                  <c:v>218.7</c:v>
                </c:pt>
                <c:pt idx="2188">
                  <c:v>218.8</c:v>
                </c:pt>
                <c:pt idx="2189">
                  <c:v>218.9</c:v>
                </c:pt>
                <c:pt idx="2190">
                  <c:v>219</c:v>
                </c:pt>
                <c:pt idx="2191">
                  <c:v>219.1</c:v>
                </c:pt>
                <c:pt idx="2192">
                  <c:v>219.2</c:v>
                </c:pt>
                <c:pt idx="2193">
                  <c:v>219.3</c:v>
                </c:pt>
                <c:pt idx="2194">
                  <c:v>219.4</c:v>
                </c:pt>
                <c:pt idx="2195">
                  <c:v>219.5</c:v>
                </c:pt>
                <c:pt idx="2196">
                  <c:v>219.6</c:v>
                </c:pt>
                <c:pt idx="2197">
                  <c:v>219.7</c:v>
                </c:pt>
                <c:pt idx="2198">
                  <c:v>219.8</c:v>
                </c:pt>
                <c:pt idx="2199">
                  <c:v>219.9</c:v>
                </c:pt>
                <c:pt idx="2200">
                  <c:v>220</c:v>
                </c:pt>
                <c:pt idx="2201">
                  <c:v>220.1</c:v>
                </c:pt>
                <c:pt idx="2202">
                  <c:v>220.2</c:v>
                </c:pt>
                <c:pt idx="2203">
                  <c:v>220.3</c:v>
                </c:pt>
                <c:pt idx="2204">
                  <c:v>220.4</c:v>
                </c:pt>
                <c:pt idx="2205">
                  <c:v>220.5</c:v>
                </c:pt>
                <c:pt idx="2206">
                  <c:v>220.6</c:v>
                </c:pt>
                <c:pt idx="2207">
                  <c:v>220.7</c:v>
                </c:pt>
                <c:pt idx="2208">
                  <c:v>220.8</c:v>
                </c:pt>
                <c:pt idx="2209">
                  <c:v>220.9</c:v>
                </c:pt>
                <c:pt idx="2210">
                  <c:v>221</c:v>
                </c:pt>
                <c:pt idx="2211">
                  <c:v>221.1</c:v>
                </c:pt>
                <c:pt idx="2212">
                  <c:v>221.2</c:v>
                </c:pt>
                <c:pt idx="2213">
                  <c:v>221.3</c:v>
                </c:pt>
                <c:pt idx="2214">
                  <c:v>221.4</c:v>
                </c:pt>
                <c:pt idx="2215">
                  <c:v>221.5</c:v>
                </c:pt>
                <c:pt idx="2216">
                  <c:v>221.6</c:v>
                </c:pt>
                <c:pt idx="2217">
                  <c:v>221.7</c:v>
                </c:pt>
                <c:pt idx="2218">
                  <c:v>221.8</c:v>
                </c:pt>
                <c:pt idx="2219">
                  <c:v>221.9</c:v>
                </c:pt>
                <c:pt idx="2220">
                  <c:v>222</c:v>
                </c:pt>
                <c:pt idx="2221">
                  <c:v>222.1</c:v>
                </c:pt>
                <c:pt idx="2222">
                  <c:v>222.2</c:v>
                </c:pt>
                <c:pt idx="2223">
                  <c:v>222.3</c:v>
                </c:pt>
                <c:pt idx="2224">
                  <c:v>222.4</c:v>
                </c:pt>
                <c:pt idx="2225">
                  <c:v>222.5</c:v>
                </c:pt>
                <c:pt idx="2226">
                  <c:v>222.6</c:v>
                </c:pt>
                <c:pt idx="2227">
                  <c:v>222.7</c:v>
                </c:pt>
                <c:pt idx="2228">
                  <c:v>222.8</c:v>
                </c:pt>
                <c:pt idx="2229">
                  <c:v>222.9</c:v>
                </c:pt>
                <c:pt idx="2230">
                  <c:v>223</c:v>
                </c:pt>
                <c:pt idx="2231">
                  <c:v>223.1</c:v>
                </c:pt>
                <c:pt idx="2232">
                  <c:v>223.2</c:v>
                </c:pt>
                <c:pt idx="2233">
                  <c:v>223.3</c:v>
                </c:pt>
                <c:pt idx="2234">
                  <c:v>223.4</c:v>
                </c:pt>
                <c:pt idx="2235">
                  <c:v>223.5</c:v>
                </c:pt>
                <c:pt idx="2236">
                  <c:v>223.6</c:v>
                </c:pt>
                <c:pt idx="2237">
                  <c:v>223.7</c:v>
                </c:pt>
                <c:pt idx="2238">
                  <c:v>223.8</c:v>
                </c:pt>
                <c:pt idx="2239">
                  <c:v>223.9</c:v>
                </c:pt>
                <c:pt idx="2240">
                  <c:v>224</c:v>
                </c:pt>
                <c:pt idx="2241">
                  <c:v>224.1</c:v>
                </c:pt>
                <c:pt idx="2242">
                  <c:v>224.2</c:v>
                </c:pt>
                <c:pt idx="2243">
                  <c:v>224.3</c:v>
                </c:pt>
                <c:pt idx="2244">
                  <c:v>224.4</c:v>
                </c:pt>
                <c:pt idx="2245">
                  <c:v>224.5</c:v>
                </c:pt>
                <c:pt idx="2246">
                  <c:v>224.6</c:v>
                </c:pt>
                <c:pt idx="2247">
                  <c:v>224.7</c:v>
                </c:pt>
                <c:pt idx="2248">
                  <c:v>224.8</c:v>
                </c:pt>
                <c:pt idx="2249">
                  <c:v>224.9</c:v>
                </c:pt>
                <c:pt idx="2250">
                  <c:v>225</c:v>
                </c:pt>
                <c:pt idx="2251">
                  <c:v>225.1</c:v>
                </c:pt>
                <c:pt idx="2252">
                  <c:v>225.2</c:v>
                </c:pt>
                <c:pt idx="2253">
                  <c:v>225.3</c:v>
                </c:pt>
                <c:pt idx="2254">
                  <c:v>225.4</c:v>
                </c:pt>
                <c:pt idx="2255">
                  <c:v>225.5</c:v>
                </c:pt>
                <c:pt idx="2256">
                  <c:v>225.6</c:v>
                </c:pt>
                <c:pt idx="2257">
                  <c:v>225.7</c:v>
                </c:pt>
                <c:pt idx="2258">
                  <c:v>225.8</c:v>
                </c:pt>
                <c:pt idx="2259">
                  <c:v>225.9</c:v>
                </c:pt>
                <c:pt idx="2260">
                  <c:v>226</c:v>
                </c:pt>
                <c:pt idx="2261">
                  <c:v>226.1</c:v>
                </c:pt>
                <c:pt idx="2262">
                  <c:v>226.2</c:v>
                </c:pt>
                <c:pt idx="2263">
                  <c:v>226.3</c:v>
                </c:pt>
                <c:pt idx="2264">
                  <c:v>226.4</c:v>
                </c:pt>
                <c:pt idx="2265">
                  <c:v>226.5</c:v>
                </c:pt>
                <c:pt idx="2266">
                  <c:v>226.6</c:v>
                </c:pt>
                <c:pt idx="2267">
                  <c:v>226.7</c:v>
                </c:pt>
                <c:pt idx="2268">
                  <c:v>226.8</c:v>
                </c:pt>
                <c:pt idx="2269">
                  <c:v>226.9</c:v>
                </c:pt>
                <c:pt idx="2270">
                  <c:v>227</c:v>
                </c:pt>
                <c:pt idx="2271">
                  <c:v>227.1</c:v>
                </c:pt>
                <c:pt idx="2272">
                  <c:v>227.2</c:v>
                </c:pt>
                <c:pt idx="2273">
                  <c:v>227.3</c:v>
                </c:pt>
                <c:pt idx="2274">
                  <c:v>227.4</c:v>
                </c:pt>
                <c:pt idx="2275">
                  <c:v>227.5</c:v>
                </c:pt>
                <c:pt idx="2276">
                  <c:v>227.6</c:v>
                </c:pt>
                <c:pt idx="2277">
                  <c:v>227.7</c:v>
                </c:pt>
                <c:pt idx="2278">
                  <c:v>227.8</c:v>
                </c:pt>
                <c:pt idx="2279">
                  <c:v>227.9</c:v>
                </c:pt>
                <c:pt idx="2280">
                  <c:v>228</c:v>
                </c:pt>
                <c:pt idx="2281">
                  <c:v>228.1</c:v>
                </c:pt>
                <c:pt idx="2282">
                  <c:v>228.2</c:v>
                </c:pt>
                <c:pt idx="2283">
                  <c:v>228.3</c:v>
                </c:pt>
                <c:pt idx="2284">
                  <c:v>228.4</c:v>
                </c:pt>
                <c:pt idx="2285">
                  <c:v>228.5</c:v>
                </c:pt>
                <c:pt idx="2286">
                  <c:v>228.6</c:v>
                </c:pt>
                <c:pt idx="2287">
                  <c:v>228.7</c:v>
                </c:pt>
                <c:pt idx="2288">
                  <c:v>228.8</c:v>
                </c:pt>
                <c:pt idx="2289">
                  <c:v>228.9</c:v>
                </c:pt>
                <c:pt idx="2290">
                  <c:v>229</c:v>
                </c:pt>
                <c:pt idx="2291">
                  <c:v>229.1</c:v>
                </c:pt>
                <c:pt idx="2292">
                  <c:v>229.2</c:v>
                </c:pt>
                <c:pt idx="2293">
                  <c:v>229.3</c:v>
                </c:pt>
                <c:pt idx="2294">
                  <c:v>229.4</c:v>
                </c:pt>
                <c:pt idx="2295">
                  <c:v>229.5</c:v>
                </c:pt>
                <c:pt idx="2296">
                  <c:v>229.6</c:v>
                </c:pt>
                <c:pt idx="2297">
                  <c:v>229.7</c:v>
                </c:pt>
                <c:pt idx="2298">
                  <c:v>229.8</c:v>
                </c:pt>
                <c:pt idx="2299">
                  <c:v>229.9</c:v>
                </c:pt>
                <c:pt idx="2300">
                  <c:v>230</c:v>
                </c:pt>
                <c:pt idx="2301">
                  <c:v>230.1</c:v>
                </c:pt>
                <c:pt idx="2302">
                  <c:v>230.2</c:v>
                </c:pt>
                <c:pt idx="2303">
                  <c:v>230.3</c:v>
                </c:pt>
                <c:pt idx="2304">
                  <c:v>230.4</c:v>
                </c:pt>
                <c:pt idx="2305">
                  <c:v>230.5</c:v>
                </c:pt>
                <c:pt idx="2306">
                  <c:v>230.6</c:v>
                </c:pt>
                <c:pt idx="2307">
                  <c:v>230.7</c:v>
                </c:pt>
                <c:pt idx="2308">
                  <c:v>230.8</c:v>
                </c:pt>
                <c:pt idx="2309">
                  <c:v>230.9</c:v>
                </c:pt>
                <c:pt idx="2310">
                  <c:v>231</c:v>
                </c:pt>
                <c:pt idx="2311">
                  <c:v>231.1</c:v>
                </c:pt>
                <c:pt idx="2312">
                  <c:v>231.2</c:v>
                </c:pt>
                <c:pt idx="2313">
                  <c:v>231.3</c:v>
                </c:pt>
                <c:pt idx="2314">
                  <c:v>231.4</c:v>
                </c:pt>
                <c:pt idx="2315">
                  <c:v>231.5</c:v>
                </c:pt>
                <c:pt idx="2316">
                  <c:v>231.6</c:v>
                </c:pt>
                <c:pt idx="2317">
                  <c:v>231.7</c:v>
                </c:pt>
                <c:pt idx="2318">
                  <c:v>231.8</c:v>
                </c:pt>
                <c:pt idx="2319">
                  <c:v>231.9</c:v>
                </c:pt>
                <c:pt idx="2320">
                  <c:v>232</c:v>
                </c:pt>
                <c:pt idx="2321">
                  <c:v>232.1</c:v>
                </c:pt>
                <c:pt idx="2322">
                  <c:v>232.2</c:v>
                </c:pt>
                <c:pt idx="2323">
                  <c:v>232.3</c:v>
                </c:pt>
                <c:pt idx="2324">
                  <c:v>232.4</c:v>
                </c:pt>
                <c:pt idx="2325">
                  <c:v>232.5</c:v>
                </c:pt>
                <c:pt idx="2326">
                  <c:v>232.6</c:v>
                </c:pt>
                <c:pt idx="2327">
                  <c:v>232.7</c:v>
                </c:pt>
                <c:pt idx="2328">
                  <c:v>232.8</c:v>
                </c:pt>
                <c:pt idx="2329">
                  <c:v>232.9</c:v>
                </c:pt>
                <c:pt idx="2330">
                  <c:v>233</c:v>
                </c:pt>
                <c:pt idx="2331">
                  <c:v>233.1</c:v>
                </c:pt>
                <c:pt idx="2332">
                  <c:v>233.2</c:v>
                </c:pt>
                <c:pt idx="2333">
                  <c:v>233.3</c:v>
                </c:pt>
                <c:pt idx="2334">
                  <c:v>233.4</c:v>
                </c:pt>
                <c:pt idx="2335">
                  <c:v>233.5</c:v>
                </c:pt>
                <c:pt idx="2336">
                  <c:v>233.6</c:v>
                </c:pt>
                <c:pt idx="2337">
                  <c:v>233.7</c:v>
                </c:pt>
                <c:pt idx="2338">
                  <c:v>233.8</c:v>
                </c:pt>
                <c:pt idx="2339">
                  <c:v>233.9</c:v>
                </c:pt>
                <c:pt idx="2340">
                  <c:v>234</c:v>
                </c:pt>
                <c:pt idx="2341">
                  <c:v>234.1</c:v>
                </c:pt>
                <c:pt idx="2342">
                  <c:v>234.2</c:v>
                </c:pt>
                <c:pt idx="2343">
                  <c:v>234.3</c:v>
                </c:pt>
                <c:pt idx="2344">
                  <c:v>234.4</c:v>
                </c:pt>
                <c:pt idx="2345">
                  <c:v>234.5</c:v>
                </c:pt>
                <c:pt idx="2346">
                  <c:v>234.6</c:v>
                </c:pt>
                <c:pt idx="2347">
                  <c:v>234.7</c:v>
                </c:pt>
                <c:pt idx="2348">
                  <c:v>234.8</c:v>
                </c:pt>
                <c:pt idx="2349">
                  <c:v>234.9</c:v>
                </c:pt>
                <c:pt idx="2350">
                  <c:v>235</c:v>
                </c:pt>
                <c:pt idx="2351">
                  <c:v>235.1</c:v>
                </c:pt>
                <c:pt idx="2352">
                  <c:v>235.2</c:v>
                </c:pt>
                <c:pt idx="2353">
                  <c:v>235.3</c:v>
                </c:pt>
                <c:pt idx="2354">
                  <c:v>235.4</c:v>
                </c:pt>
                <c:pt idx="2355">
                  <c:v>235.5</c:v>
                </c:pt>
                <c:pt idx="2356">
                  <c:v>235.6</c:v>
                </c:pt>
                <c:pt idx="2357">
                  <c:v>235.7</c:v>
                </c:pt>
                <c:pt idx="2358">
                  <c:v>235.8</c:v>
                </c:pt>
                <c:pt idx="2359">
                  <c:v>235.9</c:v>
                </c:pt>
                <c:pt idx="2360">
                  <c:v>236</c:v>
                </c:pt>
                <c:pt idx="2361">
                  <c:v>236.1</c:v>
                </c:pt>
                <c:pt idx="2362">
                  <c:v>236.2</c:v>
                </c:pt>
                <c:pt idx="2363">
                  <c:v>236.3</c:v>
                </c:pt>
                <c:pt idx="2364">
                  <c:v>236.4</c:v>
                </c:pt>
                <c:pt idx="2365">
                  <c:v>236.5</c:v>
                </c:pt>
                <c:pt idx="2366">
                  <c:v>236.6</c:v>
                </c:pt>
                <c:pt idx="2367">
                  <c:v>236.7</c:v>
                </c:pt>
                <c:pt idx="2368">
                  <c:v>236.8</c:v>
                </c:pt>
                <c:pt idx="2369">
                  <c:v>236.9</c:v>
                </c:pt>
                <c:pt idx="2370">
                  <c:v>237</c:v>
                </c:pt>
                <c:pt idx="2371">
                  <c:v>237.1</c:v>
                </c:pt>
                <c:pt idx="2372">
                  <c:v>237.2</c:v>
                </c:pt>
                <c:pt idx="2373">
                  <c:v>237.3</c:v>
                </c:pt>
                <c:pt idx="2374">
                  <c:v>237.4</c:v>
                </c:pt>
                <c:pt idx="2375">
                  <c:v>237.5</c:v>
                </c:pt>
                <c:pt idx="2376">
                  <c:v>237.6</c:v>
                </c:pt>
                <c:pt idx="2377">
                  <c:v>237.7</c:v>
                </c:pt>
                <c:pt idx="2378">
                  <c:v>237.8</c:v>
                </c:pt>
                <c:pt idx="2379">
                  <c:v>237.9</c:v>
                </c:pt>
                <c:pt idx="2380">
                  <c:v>238</c:v>
                </c:pt>
                <c:pt idx="2381">
                  <c:v>238.1</c:v>
                </c:pt>
                <c:pt idx="2382">
                  <c:v>238.2</c:v>
                </c:pt>
                <c:pt idx="2383">
                  <c:v>238.3</c:v>
                </c:pt>
                <c:pt idx="2384">
                  <c:v>238.4</c:v>
                </c:pt>
                <c:pt idx="2385">
                  <c:v>238.5</c:v>
                </c:pt>
                <c:pt idx="2386">
                  <c:v>238.6</c:v>
                </c:pt>
                <c:pt idx="2387">
                  <c:v>238.7</c:v>
                </c:pt>
                <c:pt idx="2388">
                  <c:v>238.8</c:v>
                </c:pt>
                <c:pt idx="2389">
                  <c:v>238.9</c:v>
                </c:pt>
                <c:pt idx="2390">
                  <c:v>239</c:v>
                </c:pt>
                <c:pt idx="2391">
                  <c:v>239.1</c:v>
                </c:pt>
                <c:pt idx="2392">
                  <c:v>239.2</c:v>
                </c:pt>
                <c:pt idx="2393">
                  <c:v>239.3</c:v>
                </c:pt>
                <c:pt idx="2394">
                  <c:v>239.4</c:v>
                </c:pt>
                <c:pt idx="2395">
                  <c:v>239.5</c:v>
                </c:pt>
                <c:pt idx="2396">
                  <c:v>239.6</c:v>
                </c:pt>
                <c:pt idx="2397">
                  <c:v>239.7</c:v>
                </c:pt>
                <c:pt idx="2398">
                  <c:v>239.8</c:v>
                </c:pt>
                <c:pt idx="2399">
                  <c:v>239.9</c:v>
                </c:pt>
                <c:pt idx="2400">
                  <c:v>240</c:v>
                </c:pt>
                <c:pt idx="2401">
                  <c:v>240.1</c:v>
                </c:pt>
                <c:pt idx="2402">
                  <c:v>240.2</c:v>
                </c:pt>
                <c:pt idx="2403">
                  <c:v>240.3</c:v>
                </c:pt>
                <c:pt idx="2404">
                  <c:v>240.4</c:v>
                </c:pt>
                <c:pt idx="2405">
                  <c:v>240.5</c:v>
                </c:pt>
                <c:pt idx="2406">
                  <c:v>240.6</c:v>
                </c:pt>
                <c:pt idx="2407">
                  <c:v>240.7</c:v>
                </c:pt>
                <c:pt idx="2408">
                  <c:v>240.8</c:v>
                </c:pt>
                <c:pt idx="2409">
                  <c:v>240.9</c:v>
                </c:pt>
                <c:pt idx="2410">
                  <c:v>241</c:v>
                </c:pt>
                <c:pt idx="2411">
                  <c:v>241.1</c:v>
                </c:pt>
                <c:pt idx="2412">
                  <c:v>241.2</c:v>
                </c:pt>
                <c:pt idx="2413">
                  <c:v>241.3</c:v>
                </c:pt>
                <c:pt idx="2414">
                  <c:v>241.4</c:v>
                </c:pt>
                <c:pt idx="2415">
                  <c:v>241.5</c:v>
                </c:pt>
                <c:pt idx="2416">
                  <c:v>241.6</c:v>
                </c:pt>
                <c:pt idx="2417">
                  <c:v>241.7</c:v>
                </c:pt>
                <c:pt idx="2418">
                  <c:v>241.8</c:v>
                </c:pt>
                <c:pt idx="2419">
                  <c:v>241.9</c:v>
                </c:pt>
                <c:pt idx="2420">
                  <c:v>242</c:v>
                </c:pt>
                <c:pt idx="2421">
                  <c:v>242.1</c:v>
                </c:pt>
                <c:pt idx="2422">
                  <c:v>242.2</c:v>
                </c:pt>
                <c:pt idx="2423">
                  <c:v>242.3</c:v>
                </c:pt>
                <c:pt idx="2424">
                  <c:v>242.4</c:v>
                </c:pt>
                <c:pt idx="2425">
                  <c:v>242.5</c:v>
                </c:pt>
                <c:pt idx="2426">
                  <c:v>242.6</c:v>
                </c:pt>
                <c:pt idx="2427">
                  <c:v>242.7</c:v>
                </c:pt>
                <c:pt idx="2428">
                  <c:v>242.8</c:v>
                </c:pt>
                <c:pt idx="2429">
                  <c:v>242.9</c:v>
                </c:pt>
                <c:pt idx="2430">
                  <c:v>243</c:v>
                </c:pt>
                <c:pt idx="2431">
                  <c:v>243.1</c:v>
                </c:pt>
                <c:pt idx="2432">
                  <c:v>243.2</c:v>
                </c:pt>
                <c:pt idx="2433">
                  <c:v>243.3</c:v>
                </c:pt>
                <c:pt idx="2434">
                  <c:v>243.4</c:v>
                </c:pt>
                <c:pt idx="2435">
                  <c:v>243.5</c:v>
                </c:pt>
                <c:pt idx="2436">
                  <c:v>243.6</c:v>
                </c:pt>
                <c:pt idx="2437">
                  <c:v>243.7</c:v>
                </c:pt>
                <c:pt idx="2438">
                  <c:v>243.8</c:v>
                </c:pt>
                <c:pt idx="2439">
                  <c:v>243.9</c:v>
                </c:pt>
                <c:pt idx="2440">
                  <c:v>244</c:v>
                </c:pt>
                <c:pt idx="2441">
                  <c:v>244.1</c:v>
                </c:pt>
                <c:pt idx="2442">
                  <c:v>244.2</c:v>
                </c:pt>
                <c:pt idx="2443">
                  <c:v>244.3</c:v>
                </c:pt>
                <c:pt idx="2444">
                  <c:v>244.4</c:v>
                </c:pt>
                <c:pt idx="2445">
                  <c:v>244.5</c:v>
                </c:pt>
                <c:pt idx="2446">
                  <c:v>244.6</c:v>
                </c:pt>
                <c:pt idx="2447">
                  <c:v>244.7</c:v>
                </c:pt>
                <c:pt idx="2448">
                  <c:v>244.8</c:v>
                </c:pt>
                <c:pt idx="2449">
                  <c:v>244.9</c:v>
                </c:pt>
                <c:pt idx="2450">
                  <c:v>245</c:v>
                </c:pt>
                <c:pt idx="2451">
                  <c:v>245.1</c:v>
                </c:pt>
                <c:pt idx="2452">
                  <c:v>245.2</c:v>
                </c:pt>
                <c:pt idx="2453">
                  <c:v>245.3</c:v>
                </c:pt>
                <c:pt idx="2454">
                  <c:v>245.4</c:v>
                </c:pt>
                <c:pt idx="2455">
                  <c:v>245.5</c:v>
                </c:pt>
                <c:pt idx="2456">
                  <c:v>245.6</c:v>
                </c:pt>
                <c:pt idx="2457">
                  <c:v>245.7</c:v>
                </c:pt>
                <c:pt idx="2458">
                  <c:v>245.8</c:v>
                </c:pt>
                <c:pt idx="2459">
                  <c:v>245.9</c:v>
                </c:pt>
                <c:pt idx="2460">
                  <c:v>246</c:v>
                </c:pt>
                <c:pt idx="2461">
                  <c:v>246.1</c:v>
                </c:pt>
                <c:pt idx="2462">
                  <c:v>246.2</c:v>
                </c:pt>
                <c:pt idx="2463">
                  <c:v>246.3</c:v>
                </c:pt>
                <c:pt idx="2464">
                  <c:v>246.4</c:v>
                </c:pt>
                <c:pt idx="2465">
                  <c:v>246.5</c:v>
                </c:pt>
                <c:pt idx="2466">
                  <c:v>246.6</c:v>
                </c:pt>
                <c:pt idx="2467">
                  <c:v>246.7</c:v>
                </c:pt>
                <c:pt idx="2468">
                  <c:v>246.8</c:v>
                </c:pt>
                <c:pt idx="2469">
                  <c:v>246.9</c:v>
                </c:pt>
                <c:pt idx="2470">
                  <c:v>247</c:v>
                </c:pt>
                <c:pt idx="2471">
                  <c:v>247.1</c:v>
                </c:pt>
                <c:pt idx="2472">
                  <c:v>247.2</c:v>
                </c:pt>
                <c:pt idx="2473">
                  <c:v>247.3</c:v>
                </c:pt>
                <c:pt idx="2474">
                  <c:v>247.4</c:v>
                </c:pt>
                <c:pt idx="2475">
                  <c:v>247.5</c:v>
                </c:pt>
                <c:pt idx="2476">
                  <c:v>247.6</c:v>
                </c:pt>
                <c:pt idx="2477">
                  <c:v>247.7</c:v>
                </c:pt>
                <c:pt idx="2478">
                  <c:v>247.8</c:v>
                </c:pt>
                <c:pt idx="2479">
                  <c:v>247.9</c:v>
                </c:pt>
                <c:pt idx="2480">
                  <c:v>248</c:v>
                </c:pt>
                <c:pt idx="2481">
                  <c:v>248.1</c:v>
                </c:pt>
                <c:pt idx="2482">
                  <c:v>248.2</c:v>
                </c:pt>
                <c:pt idx="2483">
                  <c:v>248.3</c:v>
                </c:pt>
                <c:pt idx="2484">
                  <c:v>248.4</c:v>
                </c:pt>
                <c:pt idx="2485">
                  <c:v>248.5</c:v>
                </c:pt>
                <c:pt idx="2486">
                  <c:v>248.6</c:v>
                </c:pt>
                <c:pt idx="2487">
                  <c:v>248.7</c:v>
                </c:pt>
                <c:pt idx="2488">
                  <c:v>248.8</c:v>
                </c:pt>
                <c:pt idx="2489">
                  <c:v>248.9</c:v>
                </c:pt>
                <c:pt idx="2490">
                  <c:v>249</c:v>
                </c:pt>
                <c:pt idx="2491">
                  <c:v>249.1</c:v>
                </c:pt>
                <c:pt idx="2492">
                  <c:v>249.2</c:v>
                </c:pt>
                <c:pt idx="2493">
                  <c:v>249.3</c:v>
                </c:pt>
                <c:pt idx="2494">
                  <c:v>249.4</c:v>
                </c:pt>
                <c:pt idx="2495">
                  <c:v>249.5</c:v>
                </c:pt>
                <c:pt idx="2496">
                  <c:v>249.6</c:v>
                </c:pt>
                <c:pt idx="2497">
                  <c:v>249.7</c:v>
                </c:pt>
                <c:pt idx="2498">
                  <c:v>249.8</c:v>
                </c:pt>
                <c:pt idx="2499">
                  <c:v>249.9</c:v>
                </c:pt>
                <c:pt idx="2500">
                  <c:v>250</c:v>
                </c:pt>
                <c:pt idx="2501">
                  <c:v>250.1</c:v>
                </c:pt>
                <c:pt idx="2502">
                  <c:v>250.2</c:v>
                </c:pt>
                <c:pt idx="2503">
                  <c:v>250.3</c:v>
                </c:pt>
                <c:pt idx="2504">
                  <c:v>250.4</c:v>
                </c:pt>
                <c:pt idx="2505">
                  <c:v>250.5</c:v>
                </c:pt>
                <c:pt idx="2506">
                  <c:v>250.6</c:v>
                </c:pt>
                <c:pt idx="2507">
                  <c:v>250.7</c:v>
                </c:pt>
                <c:pt idx="2508">
                  <c:v>250.8</c:v>
                </c:pt>
                <c:pt idx="2509">
                  <c:v>250.9</c:v>
                </c:pt>
                <c:pt idx="2510">
                  <c:v>251</c:v>
                </c:pt>
                <c:pt idx="2511">
                  <c:v>251.1</c:v>
                </c:pt>
                <c:pt idx="2512">
                  <c:v>251.2</c:v>
                </c:pt>
                <c:pt idx="2513">
                  <c:v>251.3</c:v>
                </c:pt>
                <c:pt idx="2514">
                  <c:v>251.4</c:v>
                </c:pt>
                <c:pt idx="2515">
                  <c:v>251.5</c:v>
                </c:pt>
                <c:pt idx="2516">
                  <c:v>251.6</c:v>
                </c:pt>
                <c:pt idx="2517">
                  <c:v>251.7</c:v>
                </c:pt>
                <c:pt idx="2518">
                  <c:v>251.8</c:v>
                </c:pt>
                <c:pt idx="2519">
                  <c:v>251.9</c:v>
                </c:pt>
                <c:pt idx="2520">
                  <c:v>252</c:v>
                </c:pt>
                <c:pt idx="2521">
                  <c:v>252.1</c:v>
                </c:pt>
                <c:pt idx="2522">
                  <c:v>252.2</c:v>
                </c:pt>
                <c:pt idx="2523">
                  <c:v>252.3</c:v>
                </c:pt>
                <c:pt idx="2524">
                  <c:v>252.4</c:v>
                </c:pt>
                <c:pt idx="2525">
                  <c:v>252.5</c:v>
                </c:pt>
                <c:pt idx="2526">
                  <c:v>252.6</c:v>
                </c:pt>
                <c:pt idx="2527">
                  <c:v>252.7</c:v>
                </c:pt>
                <c:pt idx="2528">
                  <c:v>252.8</c:v>
                </c:pt>
                <c:pt idx="2529">
                  <c:v>252.9</c:v>
                </c:pt>
                <c:pt idx="2530">
                  <c:v>253</c:v>
                </c:pt>
                <c:pt idx="2531">
                  <c:v>253.1</c:v>
                </c:pt>
                <c:pt idx="2532">
                  <c:v>253.2</c:v>
                </c:pt>
                <c:pt idx="2533">
                  <c:v>253.3</c:v>
                </c:pt>
                <c:pt idx="2534">
                  <c:v>253.4</c:v>
                </c:pt>
                <c:pt idx="2535">
                  <c:v>253.5</c:v>
                </c:pt>
                <c:pt idx="2536">
                  <c:v>253.6</c:v>
                </c:pt>
                <c:pt idx="2537">
                  <c:v>253.7</c:v>
                </c:pt>
                <c:pt idx="2538">
                  <c:v>253.8</c:v>
                </c:pt>
                <c:pt idx="2539">
                  <c:v>253.9</c:v>
                </c:pt>
                <c:pt idx="2540">
                  <c:v>254</c:v>
                </c:pt>
                <c:pt idx="2541">
                  <c:v>254.1</c:v>
                </c:pt>
                <c:pt idx="2542">
                  <c:v>254.2</c:v>
                </c:pt>
                <c:pt idx="2543">
                  <c:v>254.3</c:v>
                </c:pt>
                <c:pt idx="2544">
                  <c:v>254.4</c:v>
                </c:pt>
                <c:pt idx="2545">
                  <c:v>254.5</c:v>
                </c:pt>
                <c:pt idx="2546">
                  <c:v>254.6</c:v>
                </c:pt>
                <c:pt idx="2547">
                  <c:v>254.7</c:v>
                </c:pt>
                <c:pt idx="2548">
                  <c:v>254.8</c:v>
                </c:pt>
                <c:pt idx="2549">
                  <c:v>254.9</c:v>
                </c:pt>
                <c:pt idx="2550">
                  <c:v>255</c:v>
                </c:pt>
                <c:pt idx="2551">
                  <c:v>255.1</c:v>
                </c:pt>
                <c:pt idx="2552">
                  <c:v>255.2</c:v>
                </c:pt>
                <c:pt idx="2553">
                  <c:v>255.3</c:v>
                </c:pt>
                <c:pt idx="2554">
                  <c:v>255.4</c:v>
                </c:pt>
                <c:pt idx="2555">
                  <c:v>255.5</c:v>
                </c:pt>
                <c:pt idx="2556">
                  <c:v>255.6</c:v>
                </c:pt>
                <c:pt idx="2557">
                  <c:v>255.7</c:v>
                </c:pt>
                <c:pt idx="2558">
                  <c:v>255.8</c:v>
                </c:pt>
                <c:pt idx="2559">
                  <c:v>255.9</c:v>
                </c:pt>
                <c:pt idx="2560">
                  <c:v>256</c:v>
                </c:pt>
                <c:pt idx="2561">
                  <c:v>256.10000000000002</c:v>
                </c:pt>
                <c:pt idx="2562">
                  <c:v>256.2</c:v>
                </c:pt>
                <c:pt idx="2563">
                  <c:v>256.3</c:v>
                </c:pt>
                <c:pt idx="2564">
                  <c:v>256.39999999999998</c:v>
                </c:pt>
                <c:pt idx="2565">
                  <c:v>256.5</c:v>
                </c:pt>
                <c:pt idx="2566">
                  <c:v>256.60000000000002</c:v>
                </c:pt>
                <c:pt idx="2567">
                  <c:v>256.7</c:v>
                </c:pt>
                <c:pt idx="2568">
                  <c:v>256.8</c:v>
                </c:pt>
                <c:pt idx="2569">
                  <c:v>256.89999999999998</c:v>
                </c:pt>
                <c:pt idx="2570">
                  <c:v>257</c:v>
                </c:pt>
                <c:pt idx="2571">
                  <c:v>257.10000000000002</c:v>
                </c:pt>
                <c:pt idx="2572">
                  <c:v>257.2</c:v>
                </c:pt>
                <c:pt idx="2573">
                  <c:v>257.3</c:v>
                </c:pt>
                <c:pt idx="2574">
                  <c:v>257.39999999999998</c:v>
                </c:pt>
                <c:pt idx="2575">
                  <c:v>257.5</c:v>
                </c:pt>
                <c:pt idx="2576">
                  <c:v>257.60000000000002</c:v>
                </c:pt>
                <c:pt idx="2577">
                  <c:v>257.7</c:v>
                </c:pt>
                <c:pt idx="2578">
                  <c:v>257.8</c:v>
                </c:pt>
                <c:pt idx="2579">
                  <c:v>257.89999999999998</c:v>
                </c:pt>
                <c:pt idx="2580">
                  <c:v>258</c:v>
                </c:pt>
                <c:pt idx="2581">
                  <c:v>258.10000000000002</c:v>
                </c:pt>
                <c:pt idx="2582">
                  <c:v>258.2</c:v>
                </c:pt>
                <c:pt idx="2583">
                  <c:v>258.3</c:v>
                </c:pt>
                <c:pt idx="2584">
                  <c:v>258.39999999999998</c:v>
                </c:pt>
                <c:pt idx="2585">
                  <c:v>258.5</c:v>
                </c:pt>
                <c:pt idx="2586">
                  <c:v>258.60000000000002</c:v>
                </c:pt>
                <c:pt idx="2587">
                  <c:v>258.7</c:v>
                </c:pt>
                <c:pt idx="2588">
                  <c:v>258.8</c:v>
                </c:pt>
                <c:pt idx="2589">
                  <c:v>258.89999999999998</c:v>
                </c:pt>
                <c:pt idx="2590">
                  <c:v>259</c:v>
                </c:pt>
                <c:pt idx="2591">
                  <c:v>259.10000000000002</c:v>
                </c:pt>
                <c:pt idx="2592">
                  <c:v>259.2</c:v>
                </c:pt>
                <c:pt idx="2593">
                  <c:v>259.3</c:v>
                </c:pt>
                <c:pt idx="2594">
                  <c:v>259.39999999999998</c:v>
                </c:pt>
                <c:pt idx="2595">
                  <c:v>259.5</c:v>
                </c:pt>
                <c:pt idx="2596">
                  <c:v>259.60000000000002</c:v>
                </c:pt>
                <c:pt idx="2597">
                  <c:v>259.7</c:v>
                </c:pt>
                <c:pt idx="2598">
                  <c:v>259.8</c:v>
                </c:pt>
                <c:pt idx="2599">
                  <c:v>259.89999999999998</c:v>
                </c:pt>
                <c:pt idx="2600">
                  <c:v>260</c:v>
                </c:pt>
                <c:pt idx="2601">
                  <c:v>260.10000000000002</c:v>
                </c:pt>
                <c:pt idx="2602">
                  <c:v>260.2</c:v>
                </c:pt>
                <c:pt idx="2603">
                  <c:v>260.3</c:v>
                </c:pt>
                <c:pt idx="2604">
                  <c:v>260.39999999999998</c:v>
                </c:pt>
                <c:pt idx="2605">
                  <c:v>260.5</c:v>
                </c:pt>
                <c:pt idx="2606">
                  <c:v>260.60000000000002</c:v>
                </c:pt>
                <c:pt idx="2607">
                  <c:v>260.7</c:v>
                </c:pt>
                <c:pt idx="2608">
                  <c:v>260.8</c:v>
                </c:pt>
                <c:pt idx="2609">
                  <c:v>260.89999999999998</c:v>
                </c:pt>
                <c:pt idx="2610">
                  <c:v>261</c:v>
                </c:pt>
                <c:pt idx="2611">
                  <c:v>261.10000000000002</c:v>
                </c:pt>
                <c:pt idx="2612">
                  <c:v>261.2</c:v>
                </c:pt>
                <c:pt idx="2613">
                  <c:v>261.3</c:v>
                </c:pt>
                <c:pt idx="2614">
                  <c:v>261.39999999999998</c:v>
                </c:pt>
                <c:pt idx="2615">
                  <c:v>261.5</c:v>
                </c:pt>
                <c:pt idx="2616">
                  <c:v>261.60000000000002</c:v>
                </c:pt>
                <c:pt idx="2617">
                  <c:v>261.7</c:v>
                </c:pt>
                <c:pt idx="2618">
                  <c:v>261.8</c:v>
                </c:pt>
                <c:pt idx="2619">
                  <c:v>261.89999999999998</c:v>
                </c:pt>
                <c:pt idx="2620">
                  <c:v>262</c:v>
                </c:pt>
                <c:pt idx="2621">
                  <c:v>262.10000000000002</c:v>
                </c:pt>
                <c:pt idx="2622">
                  <c:v>262.2</c:v>
                </c:pt>
                <c:pt idx="2623">
                  <c:v>262.3</c:v>
                </c:pt>
                <c:pt idx="2624">
                  <c:v>262.39999999999998</c:v>
                </c:pt>
                <c:pt idx="2625">
                  <c:v>262.5</c:v>
                </c:pt>
                <c:pt idx="2626">
                  <c:v>262.60000000000002</c:v>
                </c:pt>
                <c:pt idx="2627">
                  <c:v>262.7</c:v>
                </c:pt>
                <c:pt idx="2628">
                  <c:v>262.8</c:v>
                </c:pt>
                <c:pt idx="2629">
                  <c:v>262.89999999999998</c:v>
                </c:pt>
                <c:pt idx="2630">
                  <c:v>263</c:v>
                </c:pt>
                <c:pt idx="2631">
                  <c:v>263.10000000000002</c:v>
                </c:pt>
                <c:pt idx="2632">
                  <c:v>263.2</c:v>
                </c:pt>
                <c:pt idx="2633">
                  <c:v>263.3</c:v>
                </c:pt>
                <c:pt idx="2634">
                  <c:v>263.39999999999998</c:v>
                </c:pt>
                <c:pt idx="2635">
                  <c:v>263.5</c:v>
                </c:pt>
                <c:pt idx="2636">
                  <c:v>263.60000000000002</c:v>
                </c:pt>
                <c:pt idx="2637">
                  <c:v>263.7</c:v>
                </c:pt>
                <c:pt idx="2638">
                  <c:v>263.8</c:v>
                </c:pt>
                <c:pt idx="2639">
                  <c:v>263.89999999999998</c:v>
                </c:pt>
                <c:pt idx="2640">
                  <c:v>264</c:v>
                </c:pt>
                <c:pt idx="2641">
                  <c:v>264.10000000000002</c:v>
                </c:pt>
                <c:pt idx="2642">
                  <c:v>264.2</c:v>
                </c:pt>
                <c:pt idx="2643">
                  <c:v>264.3</c:v>
                </c:pt>
                <c:pt idx="2644">
                  <c:v>264.39999999999998</c:v>
                </c:pt>
                <c:pt idx="2645">
                  <c:v>264.5</c:v>
                </c:pt>
                <c:pt idx="2646">
                  <c:v>264.60000000000002</c:v>
                </c:pt>
                <c:pt idx="2647">
                  <c:v>264.7</c:v>
                </c:pt>
                <c:pt idx="2648">
                  <c:v>264.8</c:v>
                </c:pt>
                <c:pt idx="2649">
                  <c:v>264.89999999999998</c:v>
                </c:pt>
                <c:pt idx="2650">
                  <c:v>265</c:v>
                </c:pt>
                <c:pt idx="2651">
                  <c:v>265.10000000000002</c:v>
                </c:pt>
                <c:pt idx="2652">
                  <c:v>265.2</c:v>
                </c:pt>
                <c:pt idx="2653">
                  <c:v>265.3</c:v>
                </c:pt>
                <c:pt idx="2654">
                  <c:v>265.39999999999998</c:v>
                </c:pt>
                <c:pt idx="2655">
                  <c:v>265.5</c:v>
                </c:pt>
                <c:pt idx="2656">
                  <c:v>265.60000000000002</c:v>
                </c:pt>
                <c:pt idx="2657">
                  <c:v>265.7</c:v>
                </c:pt>
                <c:pt idx="2658">
                  <c:v>265.8</c:v>
                </c:pt>
                <c:pt idx="2659">
                  <c:v>265.89999999999998</c:v>
                </c:pt>
                <c:pt idx="2660">
                  <c:v>266</c:v>
                </c:pt>
                <c:pt idx="2661">
                  <c:v>266.10000000000002</c:v>
                </c:pt>
                <c:pt idx="2662">
                  <c:v>266.2</c:v>
                </c:pt>
                <c:pt idx="2663">
                  <c:v>266.3</c:v>
                </c:pt>
                <c:pt idx="2664">
                  <c:v>266.39999999999998</c:v>
                </c:pt>
                <c:pt idx="2665">
                  <c:v>266.5</c:v>
                </c:pt>
                <c:pt idx="2666">
                  <c:v>266.60000000000002</c:v>
                </c:pt>
                <c:pt idx="2667">
                  <c:v>266.7</c:v>
                </c:pt>
                <c:pt idx="2668">
                  <c:v>266.8</c:v>
                </c:pt>
                <c:pt idx="2669">
                  <c:v>266.89999999999998</c:v>
                </c:pt>
                <c:pt idx="2670">
                  <c:v>267</c:v>
                </c:pt>
                <c:pt idx="2671">
                  <c:v>267.10000000000002</c:v>
                </c:pt>
                <c:pt idx="2672">
                  <c:v>267.2</c:v>
                </c:pt>
                <c:pt idx="2673">
                  <c:v>267.3</c:v>
                </c:pt>
                <c:pt idx="2674">
                  <c:v>267.39999999999998</c:v>
                </c:pt>
                <c:pt idx="2675">
                  <c:v>267.5</c:v>
                </c:pt>
                <c:pt idx="2676">
                  <c:v>267.60000000000002</c:v>
                </c:pt>
                <c:pt idx="2677">
                  <c:v>267.7</c:v>
                </c:pt>
                <c:pt idx="2678">
                  <c:v>267.8</c:v>
                </c:pt>
                <c:pt idx="2679">
                  <c:v>267.89999999999998</c:v>
                </c:pt>
                <c:pt idx="2680">
                  <c:v>268</c:v>
                </c:pt>
                <c:pt idx="2681">
                  <c:v>268.10000000000002</c:v>
                </c:pt>
                <c:pt idx="2682">
                  <c:v>268.2</c:v>
                </c:pt>
                <c:pt idx="2683">
                  <c:v>268.3</c:v>
                </c:pt>
                <c:pt idx="2684">
                  <c:v>268.39999999999998</c:v>
                </c:pt>
                <c:pt idx="2685">
                  <c:v>268.5</c:v>
                </c:pt>
                <c:pt idx="2686">
                  <c:v>268.60000000000002</c:v>
                </c:pt>
                <c:pt idx="2687">
                  <c:v>268.7</c:v>
                </c:pt>
                <c:pt idx="2688">
                  <c:v>268.8</c:v>
                </c:pt>
                <c:pt idx="2689">
                  <c:v>268.89999999999998</c:v>
                </c:pt>
                <c:pt idx="2690">
                  <c:v>269</c:v>
                </c:pt>
                <c:pt idx="2691">
                  <c:v>269.10000000000002</c:v>
                </c:pt>
                <c:pt idx="2692">
                  <c:v>269.2</c:v>
                </c:pt>
                <c:pt idx="2693">
                  <c:v>269.3</c:v>
                </c:pt>
                <c:pt idx="2694">
                  <c:v>269.39999999999998</c:v>
                </c:pt>
                <c:pt idx="2695">
                  <c:v>269.5</c:v>
                </c:pt>
                <c:pt idx="2696">
                  <c:v>269.60000000000002</c:v>
                </c:pt>
                <c:pt idx="2697">
                  <c:v>269.7</c:v>
                </c:pt>
                <c:pt idx="2698">
                  <c:v>269.8</c:v>
                </c:pt>
                <c:pt idx="2699">
                  <c:v>269.89999999999998</c:v>
                </c:pt>
                <c:pt idx="2700">
                  <c:v>270</c:v>
                </c:pt>
                <c:pt idx="2701">
                  <c:v>270.10000000000002</c:v>
                </c:pt>
                <c:pt idx="2702">
                  <c:v>270.2</c:v>
                </c:pt>
                <c:pt idx="2703">
                  <c:v>270.3</c:v>
                </c:pt>
                <c:pt idx="2704">
                  <c:v>270.39999999999998</c:v>
                </c:pt>
                <c:pt idx="2705">
                  <c:v>270.5</c:v>
                </c:pt>
                <c:pt idx="2706">
                  <c:v>270.60000000000002</c:v>
                </c:pt>
                <c:pt idx="2707">
                  <c:v>270.7</c:v>
                </c:pt>
                <c:pt idx="2708">
                  <c:v>270.8</c:v>
                </c:pt>
                <c:pt idx="2709">
                  <c:v>270.89999999999998</c:v>
                </c:pt>
                <c:pt idx="2710">
                  <c:v>271</c:v>
                </c:pt>
                <c:pt idx="2711">
                  <c:v>271.10000000000002</c:v>
                </c:pt>
                <c:pt idx="2712">
                  <c:v>271.2</c:v>
                </c:pt>
                <c:pt idx="2713">
                  <c:v>271.3</c:v>
                </c:pt>
                <c:pt idx="2714">
                  <c:v>271.39999999999998</c:v>
                </c:pt>
                <c:pt idx="2715">
                  <c:v>271.5</c:v>
                </c:pt>
                <c:pt idx="2716">
                  <c:v>271.60000000000002</c:v>
                </c:pt>
                <c:pt idx="2717">
                  <c:v>271.7</c:v>
                </c:pt>
                <c:pt idx="2718">
                  <c:v>271.8</c:v>
                </c:pt>
                <c:pt idx="2719">
                  <c:v>271.89999999999998</c:v>
                </c:pt>
                <c:pt idx="2720">
                  <c:v>272</c:v>
                </c:pt>
                <c:pt idx="2721">
                  <c:v>272.10000000000002</c:v>
                </c:pt>
                <c:pt idx="2722">
                  <c:v>272.2</c:v>
                </c:pt>
                <c:pt idx="2723">
                  <c:v>272.3</c:v>
                </c:pt>
                <c:pt idx="2724">
                  <c:v>272.39999999999998</c:v>
                </c:pt>
                <c:pt idx="2725">
                  <c:v>272.5</c:v>
                </c:pt>
                <c:pt idx="2726">
                  <c:v>272.60000000000002</c:v>
                </c:pt>
                <c:pt idx="2727">
                  <c:v>272.7</c:v>
                </c:pt>
                <c:pt idx="2728">
                  <c:v>272.8</c:v>
                </c:pt>
                <c:pt idx="2729">
                  <c:v>272.89999999999998</c:v>
                </c:pt>
                <c:pt idx="2730">
                  <c:v>273</c:v>
                </c:pt>
                <c:pt idx="2731">
                  <c:v>273.10000000000002</c:v>
                </c:pt>
                <c:pt idx="2732">
                  <c:v>273.2</c:v>
                </c:pt>
                <c:pt idx="2733">
                  <c:v>273.3</c:v>
                </c:pt>
                <c:pt idx="2734">
                  <c:v>273.39999999999998</c:v>
                </c:pt>
                <c:pt idx="2735">
                  <c:v>273.5</c:v>
                </c:pt>
                <c:pt idx="2736">
                  <c:v>273.60000000000002</c:v>
                </c:pt>
                <c:pt idx="2737">
                  <c:v>273.7</c:v>
                </c:pt>
                <c:pt idx="2738">
                  <c:v>273.8</c:v>
                </c:pt>
                <c:pt idx="2739">
                  <c:v>273.89999999999998</c:v>
                </c:pt>
                <c:pt idx="2740">
                  <c:v>274</c:v>
                </c:pt>
                <c:pt idx="2741">
                  <c:v>274.10000000000002</c:v>
                </c:pt>
                <c:pt idx="2742">
                  <c:v>274.2</c:v>
                </c:pt>
                <c:pt idx="2743">
                  <c:v>274.3</c:v>
                </c:pt>
                <c:pt idx="2744">
                  <c:v>274.39999999999998</c:v>
                </c:pt>
                <c:pt idx="2745">
                  <c:v>274.5</c:v>
                </c:pt>
                <c:pt idx="2746">
                  <c:v>274.60000000000002</c:v>
                </c:pt>
                <c:pt idx="2747">
                  <c:v>274.7</c:v>
                </c:pt>
                <c:pt idx="2748">
                  <c:v>274.8</c:v>
                </c:pt>
                <c:pt idx="2749">
                  <c:v>274.89999999999998</c:v>
                </c:pt>
                <c:pt idx="2750">
                  <c:v>275</c:v>
                </c:pt>
                <c:pt idx="2751">
                  <c:v>275.10000000000002</c:v>
                </c:pt>
                <c:pt idx="2752">
                  <c:v>275.2</c:v>
                </c:pt>
                <c:pt idx="2753">
                  <c:v>275.3</c:v>
                </c:pt>
                <c:pt idx="2754">
                  <c:v>275.39999999999998</c:v>
                </c:pt>
                <c:pt idx="2755">
                  <c:v>275.5</c:v>
                </c:pt>
                <c:pt idx="2756">
                  <c:v>275.60000000000002</c:v>
                </c:pt>
                <c:pt idx="2757">
                  <c:v>275.7</c:v>
                </c:pt>
                <c:pt idx="2758">
                  <c:v>275.8</c:v>
                </c:pt>
                <c:pt idx="2759">
                  <c:v>275.89999999999998</c:v>
                </c:pt>
                <c:pt idx="2760">
                  <c:v>276</c:v>
                </c:pt>
                <c:pt idx="2761">
                  <c:v>276.10000000000002</c:v>
                </c:pt>
                <c:pt idx="2762">
                  <c:v>276.2</c:v>
                </c:pt>
                <c:pt idx="2763">
                  <c:v>276.3</c:v>
                </c:pt>
                <c:pt idx="2764">
                  <c:v>276.39999999999998</c:v>
                </c:pt>
                <c:pt idx="2765">
                  <c:v>276.5</c:v>
                </c:pt>
                <c:pt idx="2766">
                  <c:v>276.60000000000002</c:v>
                </c:pt>
                <c:pt idx="2767">
                  <c:v>276.7</c:v>
                </c:pt>
                <c:pt idx="2768">
                  <c:v>276.8</c:v>
                </c:pt>
                <c:pt idx="2769">
                  <c:v>276.89999999999998</c:v>
                </c:pt>
                <c:pt idx="2770">
                  <c:v>277</c:v>
                </c:pt>
                <c:pt idx="2771">
                  <c:v>277.10000000000002</c:v>
                </c:pt>
                <c:pt idx="2772">
                  <c:v>277.2</c:v>
                </c:pt>
                <c:pt idx="2773">
                  <c:v>277.3</c:v>
                </c:pt>
                <c:pt idx="2774">
                  <c:v>277.39999999999998</c:v>
                </c:pt>
                <c:pt idx="2775">
                  <c:v>277.5</c:v>
                </c:pt>
                <c:pt idx="2776">
                  <c:v>277.60000000000002</c:v>
                </c:pt>
                <c:pt idx="2777">
                  <c:v>277.7</c:v>
                </c:pt>
                <c:pt idx="2778">
                  <c:v>277.8</c:v>
                </c:pt>
                <c:pt idx="2779">
                  <c:v>277.89999999999998</c:v>
                </c:pt>
                <c:pt idx="2780">
                  <c:v>278</c:v>
                </c:pt>
                <c:pt idx="2781">
                  <c:v>278.10000000000002</c:v>
                </c:pt>
                <c:pt idx="2782">
                  <c:v>278.2</c:v>
                </c:pt>
                <c:pt idx="2783">
                  <c:v>278.3</c:v>
                </c:pt>
                <c:pt idx="2784">
                  <c:v>278.39999999999998</c:v>
                </c:pt>
                <c:pt idx="2785">
                  <c:v>278.5</c:v>
                </c:pt>
                <c:pt idx="2786">
                  <c:v>278.60000000000002</c:v>
                </c:pt>
                <c:pt idx="2787">
                  <c:v>278.7</c:v>
                </c:pt>
                <c:pt idx="2788">
                  <c:v>278.8</c:v>
                </c:pt>
                <c:pt idx="2789">
                  <c:v>278.89999999999998</c:v>
                </c:pt>
                <c:pt idx="2790">
                  <c:v>279</c:v>
                </c:pt>
                <c:pt idx="2791">
                  <c:v>279.10000000000002</c:v>
                </c:pt>
                <c:pt idx="2792">
                  <c:v>279.2</c:v>
                </c:pt>
                <c:pt idx="2793">
                  <c:v>279.3</c:v>
                </c:pt>
                <c:pt idx="2794">
                  <c:v>279.39999999999998</c:v>
                </c:pt>
                <c:pt idx="2795">
                  <c:v>279.5</c:v>
                </c:pt>
                <c:pt idx="2796">
                  <c:v>279.60000000000002</c:v>
                </c:pt>
                <c:pt idx="2797">
                  <c:v>279.7</c:v>
                </c:pt>
                <c:pt idx="2798">
                  <c:v>279.8</c:v>
                </c:pt>
                <c:pt idx="2799">
                  <c:v>279.89999999999998</c:v>
                </c:pt>
                <c:pt idx="2800">
                  <c:v>280</c:v>
                </c:pt>
                <c:pt idx="2801">
                  <c:v>280.10000000000002</c:v>
                </c:pt>
                <c:pt idx="2802">
                  <c:v>280.2</c:v>
                </c:pt>
                <c:pt idx="2803">
                  <c:v>280.3</c:v>
                </c:pt>
                <c:pt idx="2804">
                  <c:v>280.39999999999998</c:v>
                </c:pt>
                <c:pt idx="2805">
                  <c:v>280.5</c:v>
                </c:pt>
                <c:pt idx="2806">
                  <c:v>280.60000000000002</c:v>
                </c:pt>
                <c:pt idx="2807">
                  <c:v>280.7</c:v>
                </c:pt>
                <c:pt idx="2808">
                  <c:v>280.8</c:v>
                </c:pt>
                <c:pt idx="2809">
                  <c:v>280.89999999999998</c:v>
                </c:pt>
                <c:pt idx="2810">
                  <c:v>281</c:v>
                </c:pt>
                <c:pt idx="2811">
                  <c:v>281.10000000000002</c:v>
                </c:pt>
                <c:pt idx="2812">
                  <c:v>281.2</c:v>
                </c:pt>
                <c:pt idx="2813">
                  <c:v>281.3</c:v>
                </c:pt>
                <c:pt idx="2814">
                  <c:v>281.39999999999998</c:v>
                </c:pt>
                <c:pt idx="2815">
                  <c:v>281.5</c:v>
                </c:pt>
                <c:pt idx="2816">
                  <c:v>281.60000000000002</c:v>
                </c:pt>
                <c:pt idx="2817">
                  <c:v>281.7</c:v>
                </c:pt>
                <c:pt idx="2818">
                  <c:v>281.8</c:v>
                </c:pt>
                <c:pt idx="2819">
                  <c:v>281.89999999999998</c:v>
                </c:pt>
                <c:pt idx="2820">
                  <c:v>282</c:v>
                </c:pt>
                <c:pt idx="2821">
                  <c:v>282.10000000000002</c:v>
                </c:pt>
                <c:pt idx="2822">
                  <c:v>282.2</c:v>
                </c:pt>
                <c:pt idx="2823">
                  <c:v>282.3</c:v>
                </c:pt>
                <c:pt idx="2824">
                  <c:v>282.39999999999998</c:v>
                </c:pt>
                <c:pt idx="2825">
                  <c:v>282.5</c:v>
                </c:pt>
                <c:pt idx="2826">
                  <c:v>282.60000000000002</c:v>
                </c:pt>
                <c:pt idx="2827">
                  <c:v>282.7</c:v>
                </c:pt>
                <c:pt idx="2828">
                  <c:v>282.8</c:v>
                </c:pt>
                <c:pt idx="2829">
                  <c:v>282.89999999999998</c:v>
                </c:pt>
                <c:pt idx="2830">
                  <c:v>283</c:v>
                </c:pt>
                <c:pt idx="2831">
                  <c:v>283.10000000000002</c:v>
                </c:pt>
                <c:pt idx="2832">
                  <c:v>283.2</c:v>
                </c:pt>
                <c:pt idx="2833">
                  <c:v>283.3</c:v>
                </c:pt>
                <c:pt idx="2834">
                  <c:v>283.39999999999998</c:v>
                </c:pt>
                <c:pt idx="2835">
                  <c:v>283.5</c:v>
                </c:pt>
                <c:pt idx="2836">
                  <c:v>283.60000000000002</c:v>
                </c:pt>
                <c:pt idx="2837">
                  <c:v>283.7</c:v>
                </c:pt>
                <c:pt idx="2838">
                  <c:v>283.8</c:v>
                </c:pt>
                <c:pt idx="2839">
                  <c:v>283.89999999999998</c:v>
                </c:pt>
                <c:pt idx="2840">
                  <c:v>284</c:v>
                </c:pt>
                <c:pt idx="2841">
                  <c:v>284.10000000000002</c:v>
                </c:pt>
                <c:pt idx="2842">
                  <c:v>284.2</c:v>
                </c:pt>
                <c:pt idx="2843">
                  <c:v>284.3</c:v>
                </c:pt>
                <c:pt idx="2844">
                  <c:v>284.39999999999998</c:v>
                </c:pt>
                <c:pt idx="2845">
                  <c:v>284.5</c:v>
                </c:pt>
                <c:pt idx="2846">
                  <c:v>284.60000000000002</c:v>
                </c:pt>
                <c:pt idx="2847">
                  <c:v>284.7</c:v>
                </c:pt>
                <c:pt idx="2848">
                  <c:v>284.8</c:v>
                </c:pt>
                <c:pt idx="2849">
                  <c:v>284.89999999999998</c:v>
                </c:pt>
                <c:pt idx="2850">
                  <c:v>285</c:v>
                </c:pt>
                <c:pt idx="2851">
                  <c:v>285.10000000000002</c:v>
                </c:pt>
                <c:pt idx="2852">
                  <c:v>285.2</c:v>
                </c:pt>
                <c:pt idx="2853">
                  <c:v>285.3</c:v>
                </c:pt>
                <c:pt idx="2854">
                  <c:v>285.39999999999998</c:v>
                </c:pt>
                <c:pt idx="2855">
                  <c:v>285.5</c:v>
                </c:pt>
                <c:pt idx="2856">
                  <c:v>285.60000000000002</c:v>
                </c:pt>
                <c:pt idx="2857">
                  <c:v>285.7</c:v>
                </c:pt>
                <c:pt idx="2858">
                  <c:v>285.8</c:v>
                </c:pt>
                <c:pt idx="2859">
                  <c:v>285.89999999999998</c:v>
                </c:pt>
                <c:pt idx="2860">
                  <c:v>286</c:v>
                </c:pt>
                <c:pt idx="2861">
                  <c:v>286.10000000000002</c:v>
                </c:pt>
                <c:pt idx="2862">
                  <c:v>286.2</c:v>
                </c:pt>
                <c:pt idx="2863">
                  <c:v>286.3</c:v>
                </c:pt>
                <c:pt idx="2864">
                  <c:v>286.39999999999998</c:v>
                </c:pt>
                <c:pt idx="2865">
                  <c:v>286.5</c:v>
                </c:pt>
                <c:pt idx="2866">
                  <c:v>286.60000000000002</c:v>
                </c:pt>
                <c:pt idx="2867">
                  <c:v>286.7</c:v>
                </c:pt>
                <c:pt idx="2868">
                  <c:v>286.8</c:v>
                </c:pt>
                <c:pt idx="2869">
                  <c:v>286.89999999999998</c:v>
                </c:pt>
                <c:pt idx="2870">
                  <c:v>287</c:v>
                </c:pt>
                <c:pt idx="2871">
                  <c:v>287.10000000000002</c:v>
                </c:pt>
                <c:pt idx="2872">
                  <c:v>287.2</c:v>
                </c:pt>
                <c:pt idx="2873">
                  <c:v>287.3</c:v>
                </c:pt>
                <c:pt idx="2874">
                  <c:v>287.39999999999998</c:v>
                </c:pt>
                <c:pt idx="2875">
                  <c:v>287.5</c:v>
                </c:pt>
                <c:pt idx="2876">
                  <c:v>287.60000000000002</c:v>
                </c:pt>
                <c:pt idx="2877">
                  <c:v>287.7</c:v>
                </c:pt>
                <c:pt idx="2878">
                  <c:v>287.8</c:v>
                </c:pt>
                <c:pt idx="2879">
                  <c:v>287.89999999999998</c:v>
                </c:pt>
                <c:pt idx="2880">
                  <c:v>288</c:v>
                </c:pt>
                <c:pt idx="2881">
                  <c:v>288.10000000000002</c:v>
                </c:pt>
                <c:pt idx="2882">
                  <c:v>288.2</c:v>
                </c:pt>
                <c:pt idx="2883">
                  <c:v>288.3</c:v>
                </c:pt>
                <c:pt idx="2884">
                  <c:v>288.39999999999998</c:v>
                </c:pt>
                <c:pt idx="2885">
                  <c:v>288.5</c:v>
                </c:pt>
                <c:pt idx="2886">
                  <c:v>288.60000000000002</c:v>
                </c:pt>
                <c:pt idx="2887">
                  <c:v>288.7</c:v>
                </c:pt>
                <c:pt idx="2888">
                  <c:v>288.8</c:v>
                </c:pt>
                <c:pt idx="2889">
                  <c:v>288.89999999999998</c:v>
                </c:pt>
                <c:pt idx="2890">
                  <c:v>289</c:v>
                </c:pt>
                <c:pt idx="2891">
                  <c:v>289.10000000000002</c:v>
                </c:pt>
                <c:pt idx="2892">
                  <c:v>289.2</c:v>
                </c:pt>
                <c:pt idx="2893">
                  <c:v>289.3</c:v>
                </c:pt>
                <c:pt idx="2894">
                  <c:v>289.39999999999998</c:v>
                </c:pt>
                <c:pt idx="2895">
                  <c:v>289.5</c:v>
                </c:pt>
                <c:pt idx="2896">
                  <c:v>289.60000000000002</c:v>
                </c:pt>
                <c:pt idx="2897">
                  <c:v>289.7</c:v>
                </c:pt>
                <c:pt idx="2898">
                  <c:v>289.8</c:v>
                </c:pt>
                <c:pt idx="2899">
                  <c:v>289.89999999999998</c:v>
                </c:pt>
                <c:pt idx="2900">
                  <c:v>290</c:v>
                </c:pt>
                <c:pt idx="2901">
                  <c:v>290.10000000000002</c:v>
                </c:pt>
                <c:pt idx="2902">
                  <c:v>290.2</c:v>
                </c:pt>
                <c:pt idx="2903">
                  <c:v>290.3</c:v>
                </c:pt>
                <c:pt idx="2904">
                  <c:v>290.39999999999998</c:v>
                </c:pt>
                <c:pt idx="2905">
                  <c:v>290.5</c:v>
                </c:pt>
                <c:pt idx="2906">
                  <c:v>290.60000000000002</c:v>
                </c:pt>
                <c:pt idx="2907">
                  <c:v>290.7</c:v>
                </c:pt>
                <c:pt idx="2908">
                  <c:v>290.8</c:v>
                </c:pt>
                <c:pt idx="2909">
                  <c:v>290.89999999999998</c:v>
                </c:pt>
                <c:pt idx="2910">
                  <c:v>291</c:v>
                </c:pt>
                <c:pt idx="2911">
                  <c:v>291.10000000000002</c:v>
                </c:pt>
                <c:pt idx="2912">
                  <c:v>291.2</c:v>
                </c:pt>
                <c:pt idx="2913">
                  <c:v>291.3</c:v>
                </c:pt>
                <c:pt idx="2914">
                  <c:v>291.39999999999998</c:v>
                </c:pt>
                <c:pt idx="2915">
                  <c:v>291.5</c:v>
                </c:pt>
                <c:pt idx="2916">
                  <c:v>291.60000000000002</c:v>
                </c:pt>
                <c:pt idx="2917">
                  <c:v>291.7</c:v>
                </c:pt>
                <c:pt idx="2918">
                  <c:v>291.8</c:v>
                </c:pt>
                <c:pt idx="2919">
                  <c:v>291.89999999999998</c:v>
                </c:pt>
                <c:pt idx="2920">
                  <c:v>292</c:v>
                </c:pt>
                <c:pt idx="2921">
                  <c:v>292.10000000000002</c:v>
                </c:pt>
                <c:pt idx="2922">
                  <c:v>292.2</c:v>
                </c:pt>
                <c:pt idx="2923">
                  <c:v>292.3</c:v>
                </c:pt>
                <c:pt idx="2924">
                  <c:v>292.39999999999998</c:v>
                </c:pt>
                <c:pt idx="2925">
                  <c:v>292.5</c:v>
                </c:pt>
                <c:pt idx="2926">
                  <c:v>292.60000000000002</c:v>
                </c:pt>
                <c:pt idx="2927">
                  <c:v>292.7</c:v>
                </c:pt>
                <c:pt idx="2928">
                  <c:v>292.8</c:v>
                </c:pt>
                <c:pt idx="2929">
                  <c:v>292.89999999999998</c:v>
                </c:pt>
                <c:pt idx="2930">
                  <c:v>293</c:v>
                </c:pt>
                <c:pt idx="2931">
                  <c:v>293.10000000000002</c:v>
                </c:pt>
                <c:pt idx="2932">
                  <c:v>293.2</c:v>
                </c:pt>
                <c:pt idx="2933">
                  <c:v>293.3</c:v>
                </c:pt>
                <c:pt idx="2934">
                  <c:v>293.39999999999998</c:v>
                </c:pt>
                <c:pt idx="2935">
                  <c:v>293.5</c:v>
                </c:pt>
                <c:pt idx="2936">
                  <c:v>293.60000000000002</c:v>
                </c:pt>
                <c:pt idx="2937">
                  <c:v>293.7</c:v>
                </c:pt>
                <c:pt idx="2938">
                  <c:v>293.8</c:v>
                </c:pt>
                <c:pt idx="2939">
                  <c:v>293.89999999999998</c:v>
                </c:pt>
                <c:pt idx="2940">
                  <c:v>294</c:v>
                </c:pt>
                <c:pt idx="2941">
                  <c:v>294.10000000000002</c:v>
                </c:pt>
                <c:pt idx="2942">
                  <c:v>294.2</c:v>
                </c:pt>
                <c:pt idx="2943">
                  <c:v>294.3</c:v>
                </c:pt>
                <c:pt idx="2944">
                  <c:v>294.39999999999998</c:v>
                </c:pt>
                <c:pt idx="2945">
                  <c:v>294.5</c:v>
                </c:pt>
                <c:pt idx="2946">
                  <c:v>294.60000000000002</c:v>
                </c:pt>
                <c:pt idx="2947">
                  <c:v>294.7</c:v>
                </c:pt>
                <c:pt idx="2948">
                  <c:v>294.8</c:v>
                </c:pt>
                <c:pt idx="2949">
                  <c:v>294.89999999999998</c:v>
                </c:pt>
                <c:pt idx="2950">
                  <c:v>295</c:v>
                </c:pt>
                <c:pt idx="2951">
                  <c:v>295.10000000000002</c:v>
                </c:pt>
                <c:pt idx="2952">
                  <c:v>295.2</c:v>
                </c:pt>
                <c:pt idx="2953">
                  <c:v>295.3</c:v>
                </c:pt>
                <c:pt idx="2954">
                  <c:v>295.39999999999998</c:v>
                </c:pt>
                <c:pt idx="2955">
                  <c:v>295.5</c:v>
                </c:pt>
                <c:pt idx="2956">
                  <c:v>295.60000000000002</c:v>
                </c:pt>
                <c:pt idx="2957">
                  <c:v>295.7</c:v>
                </c:pt>
                <c:pt idx="2958">
                  <c:v>295.8</c:v>
                </c:pt>
                <c:pt idx="2959">
                  <c:v>295.89999999999998</c:v>
                </c:pt>
                <c:pt idx="2960">
                  <c:v>296</c:v>
                </c:pt>
                <c:pt idx="2961">
                  <c:v>296.10000000000002</c:v>
                </c:pt>
                <c:pt idx="2962">
                  <c:v>296.2</c:v>
                </c:pt>
                <c:pt idx="2963">
                  <c:v>296.3</c:v>
                </c:pt>
                <c:pt idx="2964">
                  <c:v>296.39999999999998</c:v>
                </c:pt>
                <c:pt idx="2965">
                  <c:v>296.5</c:v>
                </c:pt>
                <c:pt idx="2966">
                  <c:v>296.60000000000002</c:v>
                </c:pt>
                <c:pt idx="2967">
                  <c:v>296.7</c:v>
                </c:pt>
                <c:pt idx="2968">
                  <c:v>296.8</c:v>
                </c:pt>
                <c:pt idx="2969">
                  <c:v>296.89999999999998</c:v>
                </c:pt>
                <c:pt idx="2970">
                  <c:v>297</c:v>
                </c:pt>
                <c:pt idx="2971">
                  <c:v>297.10000000000002</c:v>
                </c:pt>
                <c:pt idx="2972">
                  <c:v>297.2</c:v>
                </c:pt>
                <c:pt idx="2973">
                  <c:v>297.3</c:v>
                </c:pt>
                <c:pt idx="2974">
                  <c:v>297.39999999999998</c:v>
                </c:pt>
                <c:pt idx="2975">
                  <c:v>297.5</c:v>
                </c:pt>
                <c:pt idx="2976">
                  <c:v>297.60000000000002</c:v>
                </c:pt>
                <c:pt idx="2977">
                  <c:v>297.7</c:v>
                </c:pt>
                <c:pt idx="2978">
                  <c:v>297.8</c:v>
                </c:pt>
                <c:pt idx="2979">
                  <c:v>297.89999999999998</c:v>
                </c:pt>
                <c:pt idx="2980">
                  <c:v>298</c:v>
                </c:pt>
                <c:pt idx="2981">
                  <c:v>298.10000000000002</c:v>
                </c:pt>
                <c:pt idx="2982">
                  <c:v>298.2</c:v>
                </c:pt>
                <c:pt idx="2983">
                  <c:v>298.3</c:v>
                </c:pt>
                <c:pt idx="2984">
                  <c:v>298.39999999999998</c:v>
                </c:pt>
                <c:pt idx="2985">
                  <c:v>298.5</c:v>
                </c:pt>
                <c:pt idx="2986">
                  <c:v>298.60000000000002</c:v>
                </c:pt>
                <c:pt idx="2987">
                  <c:v>298.7</c:v>
                </c:pt>
                <c:pt idx="2988">
                  <c:v>298.8</c:v>
                </c:pt>
                <c:pt idx="2989">
                  <c:v>298.89999999999998</c:v>
                </c:pt>
                <c:pt idx="2990">
                  <c:v>299</c:v>
                </c:pt>
                <c:pt idx="2991">
                  <c:v>299.10000000000002</c:v>
                </c:pt>
                <c:pt idx="2992">
                  <c:v>299.2</c:v>
                </c:pt>
                <c:pt idx="2993">
                  <c:v>299.3</c:v>
                </c:pt>
                <c:pt idx="2994">
                  <c:v>299.39999999999998</c:v>
                </c:pt>
                <c:pt idx="2995">
                  <c:v>299.5</c:v>
                </c:pt>
                <c:pt idx="2996">
                  <c:v>299.60000000000002</c:v>
                </c:pt>
                <c:pt idx="2997">
                  <c:v>299.7</c:v>
                </c:pt>
                <c:pt idx="2998">
                  <c:v>299.8</c:v>
                </c:pt>
                <c:pt idx="2999">
                  <c:v>299.89999999999998</c:v>
                </c:pt>
                <c:pt idx="3000">
                  <c:v>300</c:v>
                </c:pt>
                <c:pt idx="3001">
                  <c:v>300.10000000000002</c:v>
                </c:pt>
                <c:pt idx="3002">
                  <c:v>300.2</c:v>
                </c:pt>
                <c:pt idx="3003">
                  <c:v>300.3</c:v>
                </c:pt>
                <c:pt idx="3004">
                  <c:v>300.39999999999998</c:v>
                </c:pt>
                <c:pt idx="3005">
                  <c:v>300.5</c:v>
                </c:pt>
                <c:pt idx="3006">
                  <c:v>300.60000000000002</c:v>
                </c:pt>
                <c:pt idx="3007">
                  <c:v>300.7</c:v>
                </c:pt>
                <c:pt idx="3008">
                  <c:v>300.8</c:v>
                </c:pt>
                <c:pt idx="3009">
                  <c:v>300.89999999999998</c:v>
                </c:pt>
                <c:pt idx="3010">
                  <c:v>301</c:v>
                </c:pt>
                <c:pt idx="3011">
                  <c:v>301.10000000000002</c:v>
                </c:pt>
                <c:pt idx="3012">
                  <c:v>301.2</c:v>
                </c:pt>
                <c:pt idx="3013">
                  <c:v>301.3</c:v>
                </c:pt>
                <c:pt idx="3014">
                  <c:v>301.39999999999998</c:v>
                </c:pt>
                <c:pt idx="3015">
                  <c:v>301.5</c:v>
                </c:pt>
                <c:pt idx="3016">
                  <c:v>301.60000000000002</c:v>
                </c:pt>
                <c:pt idx="3017">
                  <c:v>301.7</c:v>
                </c:pt>
                <c:pt idx="3018">
                  <c:v>301.8</c:v>
                </c:pt>
                <c:pt idx="3019">
                  <c:v>301.89999999999998</c:v>
                </c:pt>
                <c:pt idx="3020">
                  <c:v>302</c:v>
                </c:pt>
                <c:pt idx="3021">
                  <c:v>302.10000000000002</c:v>
                </c:pt>
                <c:pt idx="3022">
                  <c:v>302.2</c:v>
                </c:pt>
                <c:pt idx="3023">
                  <c:v>302.3</c:v>
                </c:pt>
                <c:pt idx="3024">
                  <c:v>302.39999999999998</c:v>
                </c:pt>
                <c:pt idx="3025">
                  <c:v>302.5</c:v>
                </c:pt>
                <c:pt idx="3026">
                  <c:v>302.60000000000002</c:v>
                </c:pt>
                <c:pt idx="3027">
                  <c:v>302.7</c:v>
                </c:pt>
                <c:pt idx="3028">
                  <c:v>302.8</c:v>
                </c:pt>
                <c:pt idx="3029">
                  <c:v>302.89999999999998</c:v>
                </c:pt>
                <c:pt idx="3030">
                  <c:v>303</c:v>
                </c:pt>
                <c:pt idx="3031">
                  <c:v>303.10000000000002</c:v>
                </c:pt>
                <c:pt idx="3032">
                  <c:v>303.2</c:v>
                </c:pt>
                <c:pt idx="3033">
                  <c:v>303.3</c:v>
                </c:pt>
                <c:pt idx="3034">
                  <c:v>303.39999999999998</c:v>
                </c:pt>
                <c:pt idx="3035">
                  <c:v>303.5</c:v>
                </c:pt>
                <c:pt idx="3036">
                  <c:v>303.60000000000002</c:v>
                </c:pt>
                <c:pt idx="3037">
                  <c:v>303.7</c:v>
                </c:pt>
                <c:pt idx="3038">
                  <c:v>303.8</c:v>
                </c:pt>
                <c:pt idx="3039">
                  <c:v>303.89999999999998</c:v>
                </c:pt>
                <c:pt idx="3040">
                  <c:v>304</c:v>
                </c:pt>
                <c:pt idx="3041">
                  <c:v>304.10000000000002</c:v>
                </c:pt>
                <c:pt idx="3042">
                  <c:v>304.2</c:v>
                </c:pt>
                <c:pt idx="3043">
                  <c:v>304.3</c:v>
                </c:pt>
                <c:pt idx="3044">
                  <c:v>304.39999999999998</c:v>
                </c:pt>
                <c:pt idx="3045">
                  <c:v>304.5</c:v>
                </c:pt>
                <c:pt idx="3046">
                  <c:v>304.60000000000002</c:v>
                </c:pt>
                <c:pt idx="3047">
                  <c:v>304.7</c:v>
                </c:pt>
                <c:pt idx="3048">
                  <c:v>304.8</c:v>
                </c:pt>
                <c:pt idx="3049">
                  <c:v>304.89999999999998</c:v>
                </c:pt>
                <c:pt idx="3050">
                  <c:v>305</c:v>
                </c:pt>
                <c:pt idx="3051">
                  <c:v>305.10000000000002</c:v>
                </c:pt>
                <c:pt idx="3052">
                  <c:v>305.2</c:v>
                </c:pt>
                <c:pt idx="3053">
                  <c:v>305.3</c:v>
                </c:pt>
                <c:pt idx="3054">
                  <c:v>305.39999999999998</c:v>
                </c:pt>
                <c:pt idx="3055">
                  <c:v>305.5</c:v>
                </c:pt>
                <c:pt idx="3056">
                  <c:v>305.60000000000002</c:v>
                </c:pt>
                <c:pt idx="3057">
                  <c:v>305.7</c:v>
                </c:pt>
                <c:pt idx="3058">
                  <c:v>305.8</c:v>
                </c:pt>
                <c:pt idx="3059">
                  <c:v>305.89999999999998</c:v>
                </c:pt>
                <c:pt idx="3060">
                  <c:v>306</c:v>
                </c:pt>
                <c:pt idx="3061">
                  <c:v>306.10000000000002</c:v>
                </c:pt>
                <c:pt idx="3062">
                  <c:v>306.2</c:v>
                </c:pt>
                <c:pt idx="3063">
                  <c:v>306.3</c:v>
                </c:pt>
                <c:pt idx="3064">
                  <c:v>306.39999999999998</c:v>
                </c:pt>
                <c:pt idx="3065">
                  <c:v>306.5</c:v>
                </c:pt>
                <c:pt idx="3066">
                  <c:v>306.60000000000002</c:v>
                </c:pt>
                <c:pt idx="3067">
                  <c:v>306.7</c:v>
                </c:pt>
                <c:pt idx="3068">
                  <c:v>306.8</c:v>
                </c:pt>
                <c:pt idx="3069">
                  <c:v>306.89999999999998</c:v>
                </c:pt>
                <c:pt idx="3070">
                  <c:v>307</c:v>
                </c:pt>
                <c:pt idx="3071">
                  <c:v>307.10000000000002</c:v>
                </c:pt>
                <c:pt idx="3072">
                  <c:v>307.2</c:v>
                </c:pt>
                <c:pt idx="3073">
                  <c:v>307.3</c:v>
                </c:pt>
                <c:pt idx="3074">
                  <c:v>307.39999999999998</c:v>
                </c:pt>
                <c:pt idx="3075">
                  <c:v>307.5</c:v>
                </c:pt>
                <c:pt idx="3076">
                  <c:v>307.60000000000002</c:v>
                </c:pt>
                <c:pt idx="3077">
                  <c:v>307.7</c:v>
                </c:pt>
                <c:pt idx="3078">
                  <c:v>307.8</c:v>
                </c:pt>
                <c:pt idx="3079">
                  <c:v>307.89999999999998</c:v>
                </c:pt>
                <c:pt idx="3080">
                  <c:v>308</c:v>
                </c:pt>
                <c:pt idx="3081">
                  <c:v>308.10000000000002</c:v>
                </c:pt>
                <c:pt idx="3082">
                  <c:v>308.2</c:v>
                </c:pt>
                <c:pt idx="3083">
                  <c:v>308.3</c:v>
                </c:pt>
                <c:pt idx="3084">
                  <c:v>308.39999999999998</c:v>
                </c:pt>
                <c:pt idx="3085">
                  <c:v>308.5</c:v>
                </c:pt>
                <c:pt idx="3086">
                  <c:v>308.60000000000002</c:v>
                </c:pt>
                <c:pt idx="3087">
                  <c:v>308.7</c:v>
                </c:pt>
                <c:pt idx="3088">
                  <c:v>308.8</c:v>
                </c:pt>
                <c:pt idx="3089">
                  <c:v>308.89999999999998</c:v>
                </c:pt>
                <c:pt idx="3090">
                  <c:v>309</c:v>
                </c:pt>
                <c:pt idx="3091">
                  <c:v>309.10000000000002</c:v>
                </c:pt>
                <c:pt idx="3092">
                  <c:v>309.2</c:v>
                </c:pt>
                <c:pt idx="3093">
                  <c:v>309.3</c:v>
                </c:pt>
                <c:pt idx="3094">
                  <c:v>309.39999999999998</c:v>
                </c:pt>
                <c:pt idx="3095">
                  <c:v>309.5</c:v>
                </c:pt>
                <c:pt idx="3096">
                  <c:v>309.60000000000002</c:v>
                </c:pt>
                <c:pt idx="3097">
                  <c:v>309.7</c:v>
                </c:pt>
                <c:pt idx="3098">
                  <c:v>309.8</c:v>
                </c:pt>
                <c:pt idx="3099">
                  <c:v>309.89999999999998</c:v>
                </c:pt>
                <c:pt idx="3100">
                  <c:v>310</c:v>
                </c:pt>
                <c:pt idx="3101">
                  <c:v>310.10000000000002</c:v>
                </c:pt>
                <c:pt idx="3102">
                  <c:v>310.2</c:v>
                </c:pt>
                <c:pt idx="3103">
                  <c:v>310.3</c:v>
                </c:pt>
                <c:pt idx="3104">
                  <c:v>310.39999999999998</c:v>
                </c:pt>
                <c:pt idx="3105">
                  <c:v>310.5</c:v>
                </c:pt>
                <c:pt idx="3106">
                  <c:v>310.60000000000002</c:v>
                </c:pt>
                <c:pt idx="3107">
                  <c:v>310.7</c:v>
                </c:pt>
                <c:pt idx="3108">
                  <c:v>310.8</c:v>
                </c:pt>
                <c:pt idx="3109">
                  <c:v>310.89999999999998</c:v>
                </c:pt>
                <c:pt idx="3110">
                  <c:v>311</c:v>
                </c:pt>
                <c:pt idx="3111">
                  <c:v>311.10000000000002</c:v>
                </c:pt>
                <c:pt idx="3112">
                  <c:v>311.2</c:v>
                </c:pt>
                <c:pt idx="3113">
                  <c:v>311.3</c:v>
                </c:pt>
                <c:pt idx="3114">
                  <c:v>311.39999999999998</c:v>
                </c:pt>
                <c:pt idx="3115">
                  <c:v>311.5</c:v>
                </c:pt>
                <c:pt idx="3116">
                  <c:v>311.60000000000002</c:v>
                </c:pt>
                <c:pt idx="3117">
                  <c:v>311.7</c:v>
                </c:pt>
                <c:pt idx="3118">
                  <c:v>311.8</c:v>
                </c:pt>
                <c:pt idx="3119">
                  <c:v>311.89999999999998</c:v>
                </c:pt>
                <c:pt idx="3120">
                  <c:v>312</c:v>
                </c:pt>
                <c:pt idx="3121">
                  <c:v>312.10000000000002</c:v>
                </c:pt>
                <c:pt idx="3122">
                  <c:v>312.2</c:v>
                </c:pt>
                <c:pt idx="3123">
                  <c:v>312.3</c:v>
                </c:pt>
                <c:pt idx="3124">
                  <c:v>312.39999999999998</c:v>
                </c:pt>
                <c:pt idx="3125">
                  <c:v>312.5</c:v>
                </c:pt>
                <c:pt idx="3126">
                  <c:v>312.60000000000002</c:v>
                </c:pt>
                <c:pt idx="3127">
                  <c:v>312.7</c:v>
                </c:pt>
                <c:pt idx="3128">
                  <c:v>312.8</c:v>
                </c:pt>
                <c:pt idx="3129">
                  <c:v>312.89999999999998</c:v>
                </c:pt>
                <c:pt idx="3130">
                  <c:v>313</c:v>
                </c:pt>
                <c:pt idx="3131">
                  <c:v>313.10000000000002</c:v>
                </c:pt>
                <c:pt idx="3132">
                  <c:v>313.2</c:v>
                </c:pt>
                <c:pt idx="3133">
                  <c:v>313.3</c:v>
                </c:pt>
                <c:pt idx="3134">
                  <c:v>313.39999999999998</c:v>
                </c:pt>
                <c:pt idx="3135">
                  <c:v>313.5</c:v>
                </c:pt>
                <c:pt idx="3136">
                  <c:v>313.60000000000002</c:v>
                </c:pt>
                <c:pt idx="3137">
                  <c:v>313.7</c:v>
                </c:pt>
                <c:pt idx="3138">
                  <c:v>313.8</c:v>
                </c:pt>
                <c:pt idx="3139">
                  <c:v>313.89999999999998</c:v>
                </c:pt>
                <c:pt idx="3140">
                  <c:v>314</c:v>
                </c:pt>
                <c:pt idx="3141">
                  <c:v>314.10000000000002</c:v>
                </c:pt>
                <c:pt idx="3142">
                  <c:v>314.2</c:v>
                </c:pt>
                <c:pt idx="3143">
                  <c:v>314.3</c:v>
                </c:pt>
                <c:pt idx="3144">
                  <c:v>314.39999999999998</c:v>
                </c:pt>
                <c:pt idx="3145">
                  <c:v>314.5</c:v>
                </c:pt>
                <c:pt idx="3146">
                  <c:v>314.60000000000002</c:v>
                </c:pt>
                <c:pt idx="3147">
                  <c:v>314.7</c:v>
                </c:pt>
                <c:pt idx="3148">
                  <c:v>314.8</c:v>
                </c:pt>
                <c:pt idx="3149">
                  <c:v>314.89999999999998</c:v>
                </c:pt>
                <c:pt idx="3150">
                  <c:v>315</c:v>
                </c:pt>
                <c:pt idx="3151">
                  <c:v>315.10000000000002</c:v>
                </c:pt>
                <c:pt idx="3152">
                  <c:v>315.2</c:v>
                </c:pt>
                <c:pt idx="3153">
                  <c:v>315.3</c:v>
                </c:pt>
                <c:pt idx="3154">
                  <c:v>315.39999999999998</c:v>
                </c:pt>
                <c:pt idx="3155">
                  <c:v>315.5</c:v>
                </c:pt>
                <c:pt idx="3156">
                  <c:v>315.60000000000002</c:v>
                </c:pt>
                <c:pt idx="3157">
                  <c:v>315.7</c:v>
                </c:pt>
                <c:pt idx="3158">
                  <c:v>315.8</c:v>
                </c:pt>
                <c:pt idx="3159">
                  <c:v>315.89999999999998</c:v>
                </c:pt>
                <c:pt idx="3160">
                  <c:v>316</c:v>
                </c:pt>
                <c:pt idx="3161">
                  <c:v>316.10000000000002</c:v>
                </c:pt>
                <c:pt idx="3162">
                  <c:v>316.2</c:v>
                </c:pt>
                <c:pt idx="3163">
                  <c:v>316.3</c:v>
                </c:pt>
                <c:pt idx="3164">
                  <c:v>316.39999999999998</c:v>
                </c:pt>
                <c:pt idx="3165">
                  <c:v>316.5</c:v>
                </c:pt>
                <c:pt idx="3166">
                  <c:v>316.60000000000002</c:v>
                </c:pt>
                <c:pt idx="3167">
                  <c:v>316.7</c:v>
                </c:pt>
                <c:pt idx="3168">
                  <c:v>316.8</c:v>
                </c:pt>
                <c:pt idx="3169">
                  <c:v>316.89999999999998</c:v>
                </c:pt>
                <c:pt idx="3170">
                  <c:v>317</c:v>
                </c:pt>
                <c:pt idx="3171">
                  <c:v>317.10000000000002</c:v>
                </c:pt>
                <c:pt idx="3172">
                  <c:v>317.2</c:v>
                </c:pt>
                <c:pt idx="3173">
                  <c:v>317.3</c:v>
                </c:pt>
                <c:pt idx="3174">
                  <c:v>317.39999999999998</c:v>
                </c:pt>
                <c:pt idx="3175">
                  <c:v>317.5</c:v>
                </c:pt>
                <c:pt idx="3176">
                  <c:v>317.60000000000002</c:v>
                </c:pt>
                <c:pt idx="3177">
                  <c:v>317.7</c:v>
                </c:pt>
                <c:pt idx="3178">
                  <c:v>317.8</c:v>
                </c:pt>
                <c:pt idx="3179">
                  <c:v>317.89999999999998</c:v>
                </c:pt>
                <c:pt idx="3180">
                  <c:v>318</c:v>
                </c:pt>
                <c:pt idx="3181">
                  <c:v>318.10000000000002</c:v>
                </c:pt>
                <c:pt idx="3182">
                  <c:v>318.2</c:v>
                </c:pt>
                <c:pt idx="3183">
                  <c:v>318.3</c:v>
                </c:pt>
                <c:pt idx="3184">
                  <c:v>318.39999999999998</c:v>
                </c:pt>
                <c:pt idx="3185">
                  <c:v>318.5</c:v>
                </c:pt>
                <c:pt idx="3186">
                  <c:v>318.60000000000002</c:v>
                </c:pt>
                <c:pt idx="3187">
                  <c:v>318.7</c:v>
                </c:pt>
                <c:pt idx="3188">
                  <c:v>318.8</c:v>
                </c:pt>
                <c:pt idx="3189">
                  <c:v>318.89999999999998</c:v>
                </c:pt>
                <c:pt idx="3190">
                  <c:v>319</c:v>
                </c:pt>
                <c:pt idx="3191">
                  <c:v>319.10000000000002</c:v>
                </c:pt>
                <c:pt idx="3192">
                  <c:v>319.2</c:v>
                </c:pt>
                <c:pt idx="3193">
                  <c:v>319.3</c:v>
                </c:pt>
                <c:pt idx="3194">
                  <c:v>319.39999999999998</c:v>
                </c:pt>
                <c:pt idx="3195">
                  <c:v>319.5</c:v>
                </c:pt>
                <c:pt idx="3196">
                  <c:v>319.60000000000002</c:v>
                </c:pt>
                <c:pt idx="3197">
                  <c:v>319.7</c:v>
                </c:pt>
                <c:pt idx="3198">
                  <c:v>319.8</c:v>
                </c:pt>
                <c:pt idx="3199">
                  <c:v>319.89999999999998</c:v>
                </c:pt>
                <c:pt idx="3200">
                  <c:v>320</c:v>
                </c:pt>
                <c:pt idx="3201">
                  <c:v>320.10000000000002</c:v>
                </c:pt>
                <c:pt idx="3202">
                  <c:v>320.2</c:v>
                </c:pt>
                <c:pt idx="3203">
                  <c:v>320.3</c:v>
                </c:pt>
                <c:pt idx="3204">
                  <c:v>320.39999999999998</c:v>
                </c:pt>
                <c:pt idx="3205">
                  <c:v>320.5</c:v>
                </c:pt>
                <c:pt idx="3206">
                  <c:v>320.60000000000002</c:v>
                </c:pt>
                <c:pt idx="3207">
                  <c:v>320.7</c:v>
                </c:pt>
                <c:pt idx="3208">
                  <c:v>320.8</c:v>
                </c:pt>
                <c:pt idx="3209">
                  <c:v>320.89999999999998</c:v>
                </c:pt>
                <c:pt idx="3210">
                  <c:v>321</c:v>
                </c:pt>
                <c:pt idx="3211">
                  <c:v>321.10000000000002</c:v>
                </c:pt>
                <c:pt idx="3212">
                  <c:v>321.2</c:v>
                </c:pt>
                <c:pt idx="3213">
                  <c:v>321.3</c:v>
                </c:pt>
                <c:pt idx="3214">
                  <c:v>321.39999999999998</c:v>
                </c:pt>
                <c:pt idx="3215">
                  <c:v>321.5</c:v>
                </c:pt>
                <c:pt idx="3216">
                  <c:v>321.60000000000002</c:v>
                </c:pt>
                <c:pt idx="3217">
                  <c:v>321.7</c:v>
                </c:pt>
                <c:pt idx="3218">
                  <c:v>321.8</c:v>
                </c:pt>
                <c:pt idx="3219">
                  <c:v>321.89999999999998</c:v>
                </c:pt>
                <c:pt idx="3220">
                  <c:v>322</c:v>
                </c:pt>
                <c:pt idx="3221">
                  <c:v>322.10000000000002</c:v>
                </c:pt>
                <c:pt idx="3222">
                  <c:v>322.2</c:v>
                </c:pt>
                <c:pt idx="3223">
                  <c:v>322.3</c:v>
                </c:pt>
                <c:pt idx="3224">
                  <c:v>322.39999999999998</c:v>
                </c:pt>
                <c:pt idx="3225">
                  <c:v>322.5</c:v>
                </c:pt>
                <c:pt idx="3226">
                  <c:v>322.60000000000002</c:v>
                </c:pt>
                <c:pt idx="3227">
                  <c:v>322.7</c:v>
                </c:pt>
                <c:pt idx="3228">
                  <c:v>322.8</c:v>
                </c:pt>
                <c:pt idx="3229">
                  <c:v>322.89999999999998</c:v>
                </c:pt>
                <c:pt idx="3230">
                  <c:v>323</c:v>
                </c:pt>
                <c:pt idx="3231">
                  <c:v>323.10000000000002</c:v>
                </c:pt>
                <c:pt idx="3232">
                  <c:v>323.2</c:v>
                </c:pt>
                <c:pt idx="3233">
                  <c:v>323.3</c:v>
                </c:pt>
                <c:pt idx="3234">
                  <c:v>323.39999999999998</c:v>
                </c:pt>
                <c:pt idx="3235">
                  <c:v>323.5</c:v>
                </c:pt>
                <c:pt idx="3236">
                  <c:v>323.60000000000002</c:v>
                </c:pt>
                <c:pt idx="3237">
                  <c:v>323.7</c:v>
                </c:pt>
                <c:pt idx="3238">
                  <c:v>323.8</c:v>
                </c:pt>
                <c:pt idx="3239">
                  <c:v>323.89999999999998</c:v>
                </c:pt>
                <c:pt idx="3240">
                  <c:v>324</c:v>
                </c:pt>
                <c:pt idx="3241">
                  <c:v>324.10000000000002</c:v>
                </c:pt>
                <c:pt idx="3242">
                  <c:v>324.2</c:v>
                </c:pt>
                <c:pt idx="3243">
                  <c:v>324.3</c:v>
                </c:pt>
                <c:pt idx="3244">
                  <c:v>324.39999999999998</c:v>
                </c:pt>
                <c:pt idx="3245">
                  <c:v>324.5</c:v>
                </c:pt>
                <c:pt idx="3246">
                  <c:v>324.60000000000002</c:v>
                </c:pt>
                <c:pt idx="3247">
                  <c:v>324.7</c:v>
                </c:pt>
                <c:pt idx="3248">
                  <c:v>324.8</c:v>
                </c:pt>
                <c:pt idx="3249">
                  <c:v>324.89999999999998</c:v>
                </c:pt>
                <c:pt idx="3250">
                  <c:v>325</c:v>
                </c:pt>
                <c:pt idx="3251">
                  <c:v>325.10000000000002</c:v>
                </c:pt>
                <c:pt idx="3252">
                  <c:v>325.2</c:v>
                </c:pt>
                <c:pt idx="3253">
                  <c:v>325.3</c:v>
                </c:pt>
                <c:pt idx="3254">
                  <c:v>325.39999999999998</c:v>
                </c:pt>
                <c:pt idx="3255">
                  <c:v>325.5</c:v>
                </c:pt>
                <c:pt idx="3256">
                  <c:v>325.60000000000002</c:v>
                </c:pt>
                <c:pt idx="3257">
                  <c:v>325.7</c:v>
                </c:pt>
                <c:pt idx="3258">
                  <c:v>325.8</c:v>
                </c:pt>
                <c:pt idx="3259">
                  <c:v>325.89999999999998</c:v>
                </c:pt>
                <c:pt idx="3260">
                  <c:v>326</c:v>
                </c:pt>
                <c:pt idx="3261">
                  <c:v>326.10000000000002</c:v>
                </c:pt>
                <c:pt idx="3262">
                  <c:v>326.2</c:v>
                </c:pt>
                <c:pt idx="3263">
                  <c:v>326.3</c:v>
                </c:pt>
                <c:pt idx="3264">
                  <c:v>326.39999999999998</c:v>
                </c:pt>
                <c:pt idx="3265">
                  <c:v>326.5</c:v>
                </c:pt>
                <c:pt idx="3266">
                  <c:v>326.60000000000002</c:v>
                </c:pt>
                <c:pt idx="3267">
                  <c:v>326.7</c:v>
                </c:pt>
                <c:pt idx="3268">
                  <c:v>326.8</c:v>
                </c:pt>
                <c:pt idx="3269">
                  <c:v>326.89999999999998</c:v>
                </c:pt>
                <c:pt idx="3270">
                  <c:v>327</c:v>
                </c:pt>
                <c:pt idx="3271">
                  <c:v>327.10000000000002</c:v>
                </c:pt>
                <c:pt idx="3272">
                  <c:v>327.2</c:v>
                </c:pt>
                <c:pt idx="3273">
                  <c:v>327.3</c:v>
                </c:pt>
                <c:pt idx="3274">
                  <c:v>327.39999999999998</c:v>
                </c:pt>
                <c:pt idx="3275">
                  <c:v>327.5</c:v>
                </c:pt>
                <c:pt idx="3276">
                  <c:v>327.60000000000002</c:v>
                </c:pt>
                <c:pt idx="3277">
                  <c:v>327.7</c:v>
                </c:pt>
                <c:pt idx="3278">
                  <c:v>327.8</c:v>
                </c:pt>
                <c:pt idx="3279">
                  <c:v>327.9</c:v>
                </c:pt>
                <c:pt idx="3280">
                  <c:v>328</c:v>
                </c:pt>
                <c:pt idx="3281">
                  <c:v>328.1</c:v>
                </c:pt>
                <c:pt idx="3282">
                  <c:v>328.2</c:v>
                </c:pt>
                <c:pt idx="3283">
                  <c:v>328.3</c:v>
                </c:pt>
                <c:pt idx="3284">
                  <c:v>328.4</c:v>
                </c:pt>
                <c:pt idx="3285">
                  <c:v>328.5</c:v>
                </c:pt>
                <c:pt idx="3286">
                  <c:v>328.6</c:v>
                </c:pt>
                <c:pt idx="3287">
                  <c:v>328.7</c:v>
                </c:pt>
                <c:pt idx="3288">
                  <c:v>328.8</c:v>
                </c:pt>
                <c:pt idx="3289">
                  <c:v>328.9</c:v>
                </c:pt>
                <c:pt idx="3290">
                  <c:v>329</c:v>
                </c:pt>
                <c:pt idx="3291">
                  <c:v>329.1</c:v>
                </c:pt>
                <c:pt idx="3292">
                  <c:v>329.2</c:v>
                </c:pt>
                <c:pt idx="3293">
                  <c:v>329.3</c:v>
                </c:pt>
                <c:pt idx="3294">
                  <c:v>329.4</c:v>
                </c:pt>
                <c:pt idx="3295">
                  <c:v>329.5</c:v>
                </c:pt>
                <c:pt idx="3296">
                  <c:v>329.6</c:v>
                </c:pt>
                <c:pt idx="3297">
                  <c:v>329.7</c:v>
                </c:pt>
                <c:pt idx="3298">
                  <c:v>329.8</c:v>
                </c:pt>
                <c:pt idx="3299">
                  <c:v>329.9</c:v>
                </c:pt>
                <c:pt idx="3300">
                  <c:v>330</c:v>
                </c:pt>
                <c:pt idx="3301">
                  <c:v>330.1</c:v>
                </c:pt>
                <c:pt idx="3302">
                  <c:v>330.2</c:v>
                </c:pt>
                <c:pt idx="3303">
                  <c:v>330.3</c:v>
                </c:pt>
                <c:pt idx="3304">
                  <c:v>330.4</c:v>
                </c:pt>
                <c:pt idx="3305">
                  <c:v>330.5</c:v>
                </c:pt>
                <c:pt idx="3306">
                  <c:v>330.6</c:v>
                </c:pt>
                <c:pt idx="3307">
                  <c:v>330.7</c:v>
                </c:pt>
                <c:pt idx="3308">
                  <c:v>330.8</c:v>
                </c:pt>
                <c:pt idx="3309">
                  <c:v>330.9</c:v>
                </c:pt>
                <c:pt idx="3310">
                  <c:v>331</c:v>
                </c:pt>
                <c:pt idx="3311">
                  <c:v>331.1</c:v>
                </c:pt>
                <c:pt idx="3312">
                  <c:v>331.2</c:v>
                </c:pt>
                <c:pt idx="3313">
                  <c:v>331.3</c:v>
                </c:pt>
                <c:pt idx="3314">
                  <c:v>331.4</c:v>
                </c:pt>
                <c:pt idx="3315">
                  <c:v>331.5</c:v>
                </c:pt>
                <c:pt idx="3316">
                  <c:v>331.6</c:v>
                </c:pt>
                <c:pt idx="3317">
                  <c:v>331.7</c:v>
                </c:pt>
                <c:pt idx="3318">
                  <c:v>331.8</c:v>
                </c:pt>
                <c:pt idx="3319">
                  <c:v>331.9</c:v>
                </c:pt>
                <c:pt idx="3320">
                  <c:v>332</c:v>
                </c:pt>
                <c:pt idx="3321">
                  <c:v>332.1</c:v>
                </c:pt>
                <c:pt idx="3322">
                  <c:v>332.2</c:v>
                </c:pt>
                <c:pt idx="3323">
                  <c:v>332.3</c:v>
                </c:pt>
                <c:pt idx="3324">
                  <c:v>332.4</c:v>
                </c:pt>
                <c:pt idx="3325">
                  <c:v>332.5</c:v>
                </c:pt>
                <c:pt idx="3326">
                  <c:v>332.6</c:v>
                </c:pt>
                <c:pt idx="3327">
                  <c:v>332.7</c:v>
                </c:pt>
                <c:pt idx="3328">
                  <c:v>332.8</c:v>
                </c:pt>
                <c:pt idx="3329">
                  <c:v>332.9</c:v>
                </c:pt>
                <c:pt idx="3330">
                  <c:v>333</c:v>
                </c:pt>
                <c:pt idx="3331">
                  <c:v>333.1</c:v>
                </c:pt>
                <c:pt idx="3332">
                  <c:v>333.2</c:v>
                </c:pt>
                <c:pt idx="3333">
                  <c:v>333.3</c:v>
                </c:pt>
                <c:pt idx="3334">
                  <c:v>333.4</c:v>
                </c:pt>
                <c:pt idx="3335">
                  <c:v>333.5</c:v>
                </c:pt>
                <c:pt idx="3336">
                  <c:v>333.6</c:v>
                </c:pt>
                <c:pt idx="3337">
                  <c:v>333.7</c:v>
                </c:pt>
                <c:pt idx="3338">
                  <c:v>333.8</c:v>
                </c:pt>
                <c:pt idx="3339">
                  <c:v>333.9</c:v>
                </c:pt>
                <c:pt idx="3340">
                  <c:v>334</c:v>
                </c:pt>
                <c:pt idx="3341">
                  <c:v>334.1</c:v>
                </c:pt>
                <c:pt idx="3342">
                  <c:v>334.2</c:v>
                </c:pt>
                <c:pt idx="3343">
                  <c:v>334.3</c:v>
                </c:pt>
                <c:pt idx="3344">
                  <c:v>334.4</c:v>
                </c:pt>
                <c:pt idx="3345">
                  <c:v>334.5</c:v>
                </c:pt>
                <c:pt idx="3346">
                  <c:v>334.6</c:v>
                </c:pt>
                <c:pt idx="3347">
                  <c:v>334.7</c:v>
                </c:pt>
                <c:pt idx="3348">
                  <c:v>334.8</c:v>
                </c:pt>
                <c:pt idx="3349">
                  <c:v>334.9</c:v>
                </c:pt>
                <c:pt idx="3350">
                  <c:v>335</c:v>
                </c:pt>
                <c:pt idx="3351">
                  <c:v>335.1</c:v>
                </c:pt>
                <c:pt idx="3352">
                  <c:v>335.2</c:v>
                </c:pt>
                <c:pt idx="3353">
                  <c:v>335.3</c:v>
                </c:pt>
                <c:pt idx="3354">
                  <c:v>335.4</c:v>
                </c:pt>
                <c:pt idx="3355">
                  <c:v>335.5</c:v>
                </c:pt>
                <c:pt idx="3356">
                  <c:v>335.6</c:v>
                </c:pt>
                <c:pt idx="3357">
                  <c:v>335.7</c:v>
                </c:pt>
                <c:pt idx="3358">
                  <c:v>335.8</c:v>
                </c:pt>
                <c:pt idx="3359">
                  <c:v>335.9</c:v>
                </c:pt>
                <c:pt idx="3360">
                  <c:v>336</c:v>
                </c:pt>
                <c:pt idx="3361">
                  <c:v>336.1</c:v>
                </c:pt>
                <c:pt idx="3362">
                  <c:v>336.2</c:v>
                </c:pt>
                <c:pt idx="3363">
                  <c:v>336.3</c:v>
                </c:pt>
                <c:pt idx="3364">
                  <c:v>336.4</c:v>
                </c:pt>
                <c:pt idx="3365">
                  <c:v>336.5</c:v>
                </c:pt>
                <c:pt idx="3366">
                  <c:v>336.6</c:v>
                </c:pt>
                <c:pt idx="3367">
                  <c:v>336.7</c:v>
                </c:pt>
                <c:pt idx="3368">
                  <c:v>336.8</c:v>
                </c:pt>
                <c:pt idx="3369">
                  <c:v>336.9</c:v>
                </c:pt>
                <c:pt idx="3370">
                  <c:v>337</c:v>
                </c:pt>
                <c:pt idx="3371">
                  <c:v>337.1</c:v>
                </c:pt>
                <c:pt idx="3372">
                  <c:v>337.2</c:v>
                </c:pt>
                <c:pt idx="3373">
                  <c:v>337.3</c:v>
                </c:pt>
                <c:pt idx="3374">
                  <c:v>337.4</c:v>
                </c:pt>
                <c:pt idx="3375">
                  <c:v>337.5</c:v>
                </c:pt>
                <c:pt idx="3376">
                  <c:v>337.6</c:v>
                </c:pt>
                <c:pt idx="3377">
                  <c:v>337.7</c:v>
                </c:pt>
                <c:pt idx="3378">
                  <c:v>337.8</c:v>
                </c:pt>
                <c:pt idx="3379">
                  <c:v>337.9</c:v>
                </c:pt>
                <c:pt idx="3380">
                  <c:v>338</c:v>
                </c:pt>
                <c:pt idx="3381">
                  <c:v>338.1</c:v>
                </c:pt>
                <c:pt idx="3382">
                  <c:v>338.2</c:v>
                </c:pt>
                <c:pt idx="3383">
                  <c:v>338.3</c:v>
                </c:pt>
                <c:pt idx="3384">
                  <c:v>338.4</c:v>
                </c:pt>
                <c:pt idx="3385">
                  <c:v>338.5</c:v>
                </c:pt>
                <c:pt idx="3386">
                  <c:v>338.6</c:v>
                </c:pt>
                <c:pt idx="3387">
                  <c:v>338.7</c:v>
                </c:pt>
                <c:pt idx="3388">
                  <c:v>338.8</c:v>
                </c:pt>
                <c:pt idx="3389">
                  <c:v>338.9</c:v>
                </c:pt>
                <c:pt idx="3390">
                  <c:v>339</c:v>
                </c:pt>
                <c:pt idx="3391">
                  <c:v>339.1</c:v>
                </c:pt>
                <c:pt idx="3392">
                  <c:v>339.2</c:v>
                </c:pt>
                <c:pt idx="3393">
                  <c:v>339.3</c:v>
                </c:pt>
                <c:pt idx="3394">
                  <c:v>339.4</c:v>
                </c:pt>
                <c:pt idx="3395">
                  <c:v>339.5</c:v>
                </c:pt>
                <c:pt idx="3396">
                  <c:v>339.6</c:v>
                </c:pt>
                <c:pt idx="3397">
                  <c:v>339.7</c:v>
                </c:pt>
                <c:pt idx="3398">
                  <c:v>339.8</c:v>
                </c:pt>
                <c:pt idx="3399">
                  <c:v>339.9</c:v>
                </c:pt>
                <c:pt idx="3400">
                  <c:v>340</c:v>
                </c:pt>
                <c:pt idx="3401">
                  <c:v>340.1</c:v>
                </c:pt>
                <c:pt idx="3402">
                  <c:v>340.2</c:v>
                </c:pt>
                <c:pt idx="3403">
                  <c:v>340.3</c:v>
                </c:pt>
                <c:pt idx="3404">
                  <c:v>340.4</c:v>
                </c:pt>
                <c:pt idx="3405">
                  <c:v>340.5</c:v>
                </c:pt>
                <c:pt idx="3406">
                  <c:v>340.6</c:v>
                </c:pt>
                <c:pt idx="3407">
                  <c:v>340.7</c:v>
                </c:pt>
                <c:pt idx="3408">
                  <c:v>340.8</c:v>
                </c:pt>
                <c:pt idx="3409">
                  <c:v>340.9</c:v>
                </c:pt>
                <c:pt idx="3410">
                  <c:v>341</c:v>
                </c:pt>
                <c:pt idx="3411">
                  <c:v>341.1</c:v>
                </c:pt>
                <c:pt idx="3412">
                  <c:v>341.2</c:v>
                </c:pt>
                <c:pt idx="3413">
                  <c:v>341.3</c:v>
                </c:pt>
                <c:pt idx="3414">
                  <c:v>341.4</c:v>
                </c:pt>
                <c:pt idx="3415">
                  <c:v>341.5</c:v>
                </c:pt>
                <c:pt idx="3416">
                  <c:v>341.6</c:v>
                </c:pt>
                <c:pt idx="3417">
                  <c:v>341.7</c:v>
                </c:pt>
                <c:pt idx="3418">
                  <c:v>341.8</c:v>
                </c:pt>
                <c:pt idx="3419">
                  <c:v>341.9</c:v>
                </c:pt>
                <c:pt idx="3420">
                  <c:v>342</c:v>
                </c:pt>
                <c:pt idx="3421">
                  <c:v>342.1</c:v>
                </c:pt>
                <c:pt idx="3422">
                  <c:v>342.2</c:v>
                </c:pt>
                <c:pt idx="3423">
                  <c:v>342.3</c:v>
                </c:pt>
                <c:pt idx="3424">
                  <c:v>342.4</c:v>
                </c:pt>
                <c:pt idx="3425">
                  <c:v>342.5</c:v>
                </c:pt>
                <c:pt idx="3426">
                  <c:v>342.6</c:v>
                </c:pt>
                <c:pt idx="3427">
                  <c:v>342.7</c:v>
                </c:pt>
                <c:pt idx="3428">
                  <c:v>342.8</c:v>
                </c:pt>
                <c:pt idx="3429">
                  <c:v>342.9</c:v>
                </c:pt>
                <c:pt idx="3430">
                  <c:v>343</c:v>
                </c:pt>
                <c:pt idx="3431">
                  <c:v>343.1</c:v>
                </c:pt>
                <c:pt idx="3432">
                  <c:v>343.2</c:v>
                </c:pt>
                <c:pt idx="3433">
                  <c:v>343.3</c:v>
                </c:pt>
                <c:pt idx="3434">
                  <c:v>343.4</c:v>
                </c:pt>
                <c:pt idx="3435">
                  <c:v>343.5</c:v>
                </c:pt>
                <c:pt idx="3436">
                  <c:v>343.6</c:v>
                </c:pt>
                <c:pt idx="3437">
                  <c:v>343.7</c:v>
                </c:pt>
                <c:pt idx="3438">
                  <c:v>343.8</c:v>
                </c:pt>
                <c:pt idx="3439">
                  <c:v>343.9</c:v>
                </c:pt>
                <c:pt idx="3440">
                  <c:v>344</c:v>
                </c:pt>
                <c:pt idx="3441">
                  <c:v>344.1</c:v>
                </c:pt>
                <c:pt idx="3442">
                  <c:v>344.2</c:v>
                </c:pt>
                <c:pt idx="3443">
                  <c:v>344.3</c:v>
                </c:pt>
                <c:pt idx="3444">
                  <c:v>344.4</c:v>
                </c:pt>
                <c:pt idx="3445">
                  <c:v>344.5</c:v>
                </c:pt>
                <c:pt idx="3446">
                  <c:v>344.6</c:v>
                </c:pt>
                <c:pt idx="3447">
                  <c:v>344.7</c:v>
                </c:pt>
                <c:pt idx="3448">
                  <c:v>344.8</c:v>
                </c:pt>
                <c:pt idx="3449">
                  <c:v>344.9</c:v>
                </c:pt>
                <c:pt idx="3450">
                  <c:v>345</c:v>
                </c:pt>
                <c:pt idx="3451">
                  <c:v>345.1</c:v>
                </c:pt>
                <c:pt idx="3452">
                  <c:v>345.2</c:v>
                </c:pt>
                <c:pt idx="3453">
                  <c:v>345.3</c:v>
                </c:pt>
                <c:pt idx="3454">
                  <c:v>345.4</c:v>
                </c:pt>
                <c:pt idx="3455">
                  <c:v>345.5</c:v>
                </c:pt>
                <c:pt idx="3456">
                  <c:v>345.6</c:v>
                </c:pt>
                <c:pt idx="3457">
                  <c:v>345.7</c:v>
                </c:pt>
                <c:pt idx="3458">
                  <c:v>345.8</c:v>
                </c:pt>
                <c:pt idx="3459">
                  <c:v>345.9</c:v>
                </c:pt>
                <c:pt idx="3460">
                  <c:v>346</c:v>
                </c:pt>
                <c:pt idx="3461">
                  <c:v>346.1</c:v>
                </c:pt>
                <c:pt idx="3462">
                  <c:v>346.2</c:v>
                </c:pt>
                <c:pt idx="3463">
                  <c:v>346.3</c:v>
                </c:pt>
                <c:pt idx="3464">
                  <c:v>346.4</c:v>
                </c:pt>
                <c:pt idx="3465">
                  <c:v>346.5</c:v>
                </c:pt>
                <c:pt idx="3466">
                  <c:v>346.6</c:v>
                </c:pt>
                <c:pt idx="3467">
                  <c:v>346.7</c:v>
                </c:pt>
                <c:pt idx="3468">
                  <c:v>346.8</c:v>
                </c:pt>
                <c:pt idx="3469">
                  <c:v>346.9</c:v>
                </c:pt>
                <c:pt idx="3470">
                  <c:v>347</c:v>
                </c:pt>
                <c:pt idx="3471">
                  <c:v>347.1</c:v>
                </c:pt>
                <c:pt idx="3472">
                  <c:v>347.2</c:v>
                </c:pt>
                <c:pt idx="3473">
                  <c:v>347.3</c:v>
                </c:pt>
                <c:pt idx="3474">
                  <c:v>347.4</c:v>
                </c:pt>
                <c:pt idx="3475">
                  <c:v>347.5</c:v>
                </c:pt>
                <c:pt idx="3476">
                  <c:v>347.6</c:v>
                </c:pt>
                <c:pt idx="3477">
                  <c:v>347.7</c:v>
                </c:pt>
                <c:pt idx="3478">
                  <c:v>347.8</c:v>
                </c:pt>
                <c:pt idx="3479">
                  <c:v>347.9</c:v>
                </c:pt>
                <c:pt idx="3480">
                  <c:v>348</c:v>
                </c:pt>
                <c:pt idx="3481">
                  <c:v>348.1</c:v>
                </c:pt>
                <c:pt idx="3482">
                  <c:v>348.2</c:v>
                </c:pt>
                <c:pt idx="3483">
                  <c:v>348.3</c:v>
                </c:pt>
                <c:pt idx="3484">
                  <c:v>348.4</c:v>
                </c:pt>
                <c:pt idx="3485">
                  <c:v>348.5</c:v>
                </c:pt>
                <c:pt idx="3486">
                  <c:v>348.6</c:v>
                </c:pt>
                <c:pt idx="3487">
                  <c:v>348.7</c:v>
                </c:pt>
                <c:pt idx="3488">
                  <c:v>348.8</c:v>
                </c:pt>
                <c:pt idx="3489">
                  <c:v>348.9</c:v>
                </c:pt>
                <c:pt idx="3490">
                  <c:v>349</c:v>
                </c:pt>
                <c:pt idx="3491">
                  <c:v>349.1</c:v>
                </c:pt>
                <c:pt idx="3492">
                  <c:v>349.2</c:v>
                </c:pt>
                <c:pt idx="3493">
                  <c:v>349.3</c:v>
                </c:pt>
                <c:pt idx="3494">
                  <c:v>349.4</c:v>
                </c:pt>
                <c:pt idx="3495">
                  <c:v>349.5</c:v>
                </c:pt>
                <c:pt idx="3496">
                  <c:v>349.6</c:v>
                </c:pt>
                <c:pt idx="3497">
                  <c:v>349.7</c:v>
                </c:pt>
                <c:pt idx="3498">
                  <c:v>349.8</c:v>
                </c:pt>
                <c:pt idx="3499">
                  <c:v>349.9</c:v>
                </c:pt>
                <c:pt idx="3500">
                  <c:v>350</c:v>
                </c:pt>
                <c:pt idx="3501">
                  <c:v>350.1</c:v>
                </c:pt>
                <c:pt idx="3502">
                  <c:v>350.2</c:v>
                </c:pt>
                <c:pt idx="3503">
                  <c:v>350.3</c:v>
                </c:pt>
                <c:pt idx="3504">
                  <c:v>350.4</c:v>
                </c:pt>
                <c:pt idx="3505">
                  <c:v>350.5</c:v>
                </c:pt>
                <c:pt idx="3506">
                  <c:v>350.6</c:v>
                </c:pt>
                <c:pt idx="3507">
                  <c:v>350.7</c:v>
                </c:pt>
                <c:pt idx="3508">
                  <c:v>350.8</c:v>
                </c:pt>
                <c:pt idx="3509">
                  <c:v>350.9</c:v>
                </c:pt>
                <c:pt idx="3510">
                  <c:v>351</c:v>
                </c:pt>
                <c:pt idx="3511">
                  <c:v>351.1</c:v>
                </c:pt>
                <c:pt idx="3512">
                  <c:v>351.2</c:v>
                </c:pt>
                <c:pt idx="3513">
                  <c:v>351.3</c:v>
                </c:pt>
                <c:pt idx="3514">
                  <c:v>351.4</c:v>
                </c:pt>
                <c:pt idx="3515">
                  <c:v>351.5</c:v>
                </c:pt>
                <c:pt idx="3516">
                  <c:v>351.6</c:v>
                </c:pt>
                <c:pt idx="3517">
                  <c:v>351.7</c:v>
                </c:pt>
                <c:pt idx="3518">
                  <c:v>351.8</c:v>
                </c:pt>
                <c:pt idx="3519">
                  <c:v>351.9</c:v>
                </c:pt>
                <c:pt idx="3520">
                  <c:v>352</c:v>
                </c:pt>
                <c:pt idx="3521">
                  <c:v>352.1</c:v>
                </c:pt>
                <c:pt idx="3522">
                  <c:v>352.2</c:v>
                </c:pt>
                <c:pt idx="3523">
                  <c:v>352.3</c:v>
                </c:pt>
                <c:pt idx="3524">
                  <c:v>352.4</c:v>
                </c:pt>
                <c:pt idx="3525">
                  <c:v>352.5</c:v>
                </c:pt>
                <c:pt idx="3526">
                  <c:v>352.6</c:v>
                </c:pt>
                <c:pt idx="3527">
                  <c:v>352.7</c:v>
                </c:pt>
                <c:pt idx="3528">
                  <c:v>352.8</c:v>
                </c:pt>
                <c:pt idx="3529">
                  <c:v>352.9</c:v>
                </c:pt>
                <c:pt idx="3530">
                  <c:v>353</c:v>
                </c:pt>
                <c:pt idx="3531">
                  <c:v>353.1</c:v>
                </c:pt>
                <c:pt idx="3532">
                  <c:v>353.2</c:v>
                </c:pt>
                <c:pt idx="3533">
                  <c:v>353.3</c:v>
                </c:pt>
                <c:pt idx="3534">
                  <c:v>353.4</c:v>
                </c:pt>
                <c:pt idx="3535">
                  <c:v>353.5</c:v>
                </c:pt>
                <c:pt idx="3536">
                  <c:v>353.6</c:v>
                </c:pt>
                <c:pt idx="3537">
                  <c:v>353.7</c:v>
                </c:pt>
                <c:pt idx="3538">
                  <c:v>353.8</c:v>
                </c:pt>
                <c:pt idx="3539">
                  <c:v>353.9</c:v>
                </c:pt>
                <c:pt idx="3540">
                  <c:v>354</c:v>
                </c:pt>
                <c:pt idx="3541">
                  <c:v>354.1</c:v>
                </c:pt>
                <c:pt idx="3542">
                  <c:v>354.2</c:v>
                </c:pt>
                <c:pt idx="3543">
                  <c:v>354.3</c:v>
                </c:pt>
                <c:pt idx="3544">
                  <c:v>354.4</c:v>
                </c:pt>
                <c:pt idx="3545">
                  <c:v>354.5</c:v>
                </c:pt>
                <c:pt idx="3546">
                  <c:v>354.6</c:v>
                </c:pt>
                <c:pt idx="3547">
                  <c:v>354.7</c:v>
                </c:pt>
                <c:pt idx="3548">
                  <c:v>354.8</c:v>
                </c:pt>
                <c:pt idx="3549">
                  <c:v>354.9</c:v>
                </c:pt>
                <c:pt idx="3550">
                  <c:v>355</c:v>
                </c:pt>
                <c:pt idx="3551">
                  <c:v>355.1</c:v>
                </c:pt>
                <c:pt idx="3552">
                  <c:v>355.2</c:v>
                </c:pt>
                <c:pt idx="3553">
                  <c:v>355.3</c:v>
                </c:pt>
                <c:pt idx="3554">
                  <c:v>355.4</c:v>
                </c:pt>
                <c:pt idx="3555">
                  <c:v>355.5</c:v>
                </c:pt>
                <c:pt idx="3556">
                  <c:v>355.6</c:v>
                </c:pt>
                <c:pt idx="3557">
                  <c:v>355.7</c:v>
                </c:pt>
                <c:pt idx="3558">
                  <c:v>355.8</c:v>
                </c:pt>
                <c:pt idx="3559">
                  <c:v>355.9</c:v>
                </c:pt>
                <c:pt idx="3560">
                  <c:v>356</c:v>
                </c:pt>
                <c:pt idx="3561">
                  <c:v>356.1</c:v>
                </c:pt>
                <c:pt idx="3562">
                  <c:v>356.2</c:v>
                </c:pt>
                <c:pt idx="3563">
                  <c:v>356.3</c:v>
                </c:pt>
                <c:pt idx="3564">
                  <c:v>356.4</c:v>
                </c:pt>
                <c:pt idx="3565">
                  <c:v>356.5</c:v>
                </c:pt>
                <c:pt idx="3566">
                  <c:v>356.6</c:v>
                </c:pt>
                <c:pt idx="3567">
                  <c:v>356.7</c:v>
                </c:pt>
                <c:pt idx="3568">
                  <c:v>356.8</c:v>
                </c:pt>
                <c:pt idx="3569">
                  <c:v>356.9</c:v>
                </c:pt>
                <c:pt idx="3570">
                  <c:v>357</c:v>
                </c:pt>
                <c:pt idx="3571">
                  <c:v>357.1</c:v>
                </c:pt>
                <c:pt idx="3572">
                  <c:v>357.2</c:v>
                </c:pt>
                <c:pt idx="3573">
                  <c:v>357.3</c:v>
                </c:pt>
                <c:pt idx="3574">
                  <c:v>357.4</c:v>
                </c:pt>
                <c:pt idx="3575">
                  <c:v>357.5</c:v>
                </c:pt>
                <c:pt idx="3576">
                  <c:v>357.6</c:v>
                </c:pt>
                <c:pt idx="3577">
                  <c:v>357.7</c:v>
                </c:pt>
                <c:pt idx="3578">
                  <c:v>357.8</c:v>
                </c:pt>
                <c:pt idx="3579">
                  <c:v>357.9</c:v>
                </c:pt>
                <c:pt idx="3580">
                  <c:v>358</c:v>
                </c:pt>
                <c:pt idx="3581">
                  <c:v>358.1</c:v>
                </c:pt>
                <c:pt idx="3582">
                  <c:v>358.2</c:v>
                </c:pt>
                <c:pt idx="3583">
                  <c:v>358.3</c:v>
                </c:pt>
                <c:pt idx="3584">
                  <c:v>358.4</c:v>
                </c:pt>
                <c:pt idx="3585">
                  <c:v>358.5</c:v>
                </c:pt>
                <c:pt idx="3586">
                  <c:v>358.6</c:v>
                </c:pt>
                <c:pt idx="3587">
                  <c:v>358.7</c:v>
                </c:pt>
                <c:pt idx="3588">
                  <c:v>358.8</c:v>
                </c:pt>
                <c:pt idx="3589">
                  <c:v>358.9</c:v>
                </c:pt>
                <c:pt idx="3590">
                  <c:v>359</c:v>
                </c:pt>
                <c:pt idx="3591">
                  <c:v>359.1</c:v>
                </c:pt>
                <c:pt idx="3592">
                  <c:v>359.2</c:v>
                </c:pt>
                <c:pt idx="3593">
                  <c:v>359.3</c:v>
                </c:pt>
                <c:pt idx="3594">
                  <c:v>359.4</c:v>
                </c:pt>
                <c:pt idx="3595">
                  <c:v>359.5</c:v>
                </c:pt>
                <c:pt idx="3596">
                  <c:v>359.6</c:v>
                </c:pt>
                <c:pt idx="3597">
                  <c:v>359.7</c:v>
                </c:pt>
                <c:pt idx="3598">
                  <c:v>359.8</c:v>
                </c:pt>
                <c:pt idx="3599">
                  <c:v>359.9</c:v>
                </c:pt>
                <c:pt idx="3600">
                  <c:v>360</c:v>
                </c:pt>
                <c:pt idx="3601">
                  <c:v>360.1</c:v>
                </c:pt>
                <c:pt idx="3602">
                  <c:v>360.2</c:v>
                </c:pt>
                <c:pt idx="3603">
                  <c:v>360.3</c:v>
                </c:pt>
                <c:pt idx="3604">
                  <c:v>360.4</c:v>
                </c:pt>
                <c:pt idx="3605">
                  <c:v>360.5</c:v>
                </c:pt>
                <c:pt idx="3606">
                  <c:v>360.6</c:v>
                </c:pt>
                <c:pt idx="3607">
                  <c:v>360.7</c:v>
                </c:pt>
                <c:pt idx="3608">
                  <c:v>360.8</c:v>
                </c:pt>
                <c:pt idx="3609">
                  <c:v>360.9</c:v>
                </c:pt>
                <c:pt idx="3610">
                  <c:v>361</c:v>
                </c:pt>
                <c:pt idx="3611">
                  <c:v>361.1</c:v>
                </c:pt>
                <c:pt idx="3612">
                  <c:v>361.2</c:v>
                </c:pt>
                <c:pt idx="3613">
                  <c:v>361.3</c:v>
                </c:pt>
                <c:pt idx="3614">
                  <c:v>361.4</c:v>
                </c:pt>
                <c:pt idx="3615">
                  <c:v>361.5</c:v>
                </c:pt>
                <c:pt idx="3616">
                  <c:v>361.6</c:v>
                </c:pt>
                <c:pt idx="3617">
                  <c:v>361.7</c:v>
                </c:pt>
                <c:pt idx="3618">
                  <c:v>361.8</c:v>
                </c:pt>
                <c:pt idx="3619">
                  <c:v>361.9</c:v>
                </c:pt>
                <c:pt idx="3620">
                  <c:v>362</c:v>
                </c:pt>
                <c:pt idx="3621">
                  <c:v>362.1</c:v>
                </c:pt>
                <c:pt idx="3622">
                  <c:v>362.2</c:v>
                </c:pt>
                <c:pt idx="3623">
                  <c:v>362.3</c:v>
                </c:pt>
                <c:pt idx="3624">
                  <c:v>362.4</c:v>
                </c:pt>
                <c:pt idx="3625">
                  <c:v>362.5</c:v>
                </c:pt>
                <c:pt idx="3626">
                  <c:v>362.6</c:v>
                </c:pt>
                <c:pt idx="3627">
                  <c:v>362.7</c:v>
                </c:pt>
                <c:pt idx="3628">
                  <c:v>362.8</c:v>
                </c:pt>
                <c:pt idx="3629">
                  <c:v>362.9</c:v>
                </c:pt>
                <c:pt idx="3630">
                  <c:v>363</c:v>
                </c:pt>
                <c:pt idx="3631">
                  <c:v>363.1</c:v>
                </c:pt>
                <c:pt idx="3632">
                  <c:v>363.2</c:v>
                </c:pt>
                <c:pt idx="3633">
                  <c:v>363.3</c:v>
                </c:pt>
                <c:pt idx="3634">
                  <c:v>363.4</c:v>
                </c:pt>
                <c:pt idx="3635">
                  <c:v>363.5</c:v>
                </c:pt>
                <c:pt idx="3636">
                  <c:v>363.6</c:v>
                </c:pt>
                <c:pt idx="3637">
                  <c:v>363.7</c:v>
                </c:pt>
                <c:pt idx="3638">
                  <c:v>363.8</c:v>
                </c:pt>
                <c:pt idx="3639">
                  <c:v>363.9</c:v>
                </c:pt>
                <c:pt idx="3640">
                  <c:v>364</c:v>
                </c:pt>
                <c:pt idx="3641">
                  <c:v>364.1</c:v>
                </c:pt>
                <c:pt idx="3642">
                  <c:v>364.2</c:v>
                </c:pt>
                <c:pt idx="3643">
                  <c:v>364.3</c:v>
                </c:pt>
                <c:pt idx="3644">
                  <c:v>364.4</c:v>
                </c:pt>
                <c:pt idx="3645">
                  <c:v>364.5</c:v>
                </c:pt>
                <c:pt idx="3646">
                  <c:v>364.6</c:v>
                </c:pt>
                <c:pt idx="3647">
                  <c:v>364.7</c:v>
                </c:pt>
                <c:pt idx="3648">
                  <c:v>364.8</c:v>
                </c:pt>
                <c:pt idx="3649">
                  <c:v>364.9</c:v>
                </c:pt>
                <c:pt idx="3650">
                  <c:v>365</c:v>
                </c:pt>
                <c:pt idx="3651">
                  <c:v>365.1</c:v>
                </c:pt>
                <c:pt idx="3652">
                  <c:v>365.2</c:v>
                </c:pt>
                <c:pt idx="3653">
                  <c:v>365.3</c:v>
                </c:pt>
                <c:pt idx="3654">
                  <c:v>365.4</c:v>
                </c:pt>
                <c:pt idx="3655">
                  <c:v>365.5</c:v>
                </c:pt>
                <c:pt idx="3656">
                  <c:v>365.6</c:v>
                </c:pt>
                <c:pt idx="3657">
                  <c:v>365.7</c:v>
                </c:pt>
                <c:pt idx="3658">
                  <c:v>365.8</c:v>
                </c:pt>
                <c:pt idx="3659">
                  <c:v>365.9</c:v>
                </c:pt>
                <c:pt idx="3660">
                  <c:v>366</c:v>
                </c:pt>
                <c:pt idx="3661">
                  <c:v>366.1</c:v>
                </c:pt>
                <c:pt idx="3662">
                  <c:v>366.2</c:v>
                </c:pt>
                <c:pt idx="3663">
                  <c:v>366.3</c:v>
                </c:pt>
                <c:pt idx="3664">
                  <c:v>366.4</c:v>
                </c:pt>
                <c:pt idx="3665">
                  <c:v>366.5</c:v>
                </c:pt>
                <c:pt idx="3666">
                  <c:v>366.6</c:v>
                </c:pt>
                <c:pt idx="3667">
                  <c:v>366.7</c:v>
                </c:pt>
                <c:pt idx="3668">
                  <c:v>366.8</c:v>
                </c:pt>
                <c:pt idx="3669">
                  <c:v>366.9</c:v>
                </c:pt>
                <c:pt idx="3670">
                  <c:v>367</c:v>
                </c:pt>
                <c:pt idx="3671">
                  <c:v>367.1</c:v>
                </c:pt>
                <c:pt idx="3672">
                  <c:v>367.2</c:v>
                </c:pt>
                <c:pt idx="3673">
                  <c:v>367.3</c:v>
                </c:pt>
                <c:pt idx="3674">
                  <c:v>367.4</c:v>
                </c:pt>
                <c:pt idx="3675">
                  <c:v>367.5</c:v>
                </c:pt>
                <c:pt idx="3676">
                  <c:v>367.6</c:v>
                </c:pt>
                <c:pt idx="3677">
                  <c:v>367.7</c:v>
                </c:pt>
                <c:pt idx="3678">
                  <c:v>367.8</c:v>
                </c:pt>
                <c:pt idx="3679">
                  <c:v>367.9</c:v>
                </c:pt>
                <c:pt idx="3680">
                  <c:v>368</c:v>
                </c:pt>
                <c:pt idx="3681">
                  <c:v>368.1</c:v>
                </c:pt>
                <c:pt idx="3682">
                  <c:v>368.2</c:v>
                </c:pt>
                <c:pt idx="3683">
                  <c:v>368.3</c:v>
                </c:pt>
                <c:pt idx="3684">
                  <c:v>368.4</c:v>
                </c:pt>
                <c:pt idx="3685">
                  <c:v>368.5</c:v>
                </c:pt>
                <c:pt idx="3686">
                  <c:v>368.6</c:v>
                </c:pt>
                <c:pt idx="3687">
                  <c:v>368.7</c:v>
                </c:pt>
                <c:pt idx="3688">
                  <c:v>368.8</c:v>
                </c:pt>
                <c:pt idx="3689">
                  <c:v>368.9</c:v>
                </c:pt>
                <c:pt idx="3690">
                  <c:v>369</c:v>
                </c:pt>
                <c:pt idx="3691">
                  <c:v>369.1</c:v>
                </c:pt>
                <c:pt idx="3692">
                  <c:v>369.2</c:v>
                </c:pt>
                <c:pt idx="3693">
                  <c:v>369.3</c:v>
                </c:pt>
                <c:pt idx="3694">
                  <c:v>369.4</c:v>
                </c:pt>
                <c:pt idx="3695">
                  <c:v>369.5</c:v>
                </c:pt>
                <c:pt idx="3696">
                  <c:v>369.6</c:v>
                </c:pt>
                <c:pt idx="3697">
                  <c:v>369.7</c:v>
                </c:pt>
                <c:pt idx="3698">
                  <c:v>369.8</c:v>
                </c:pt>
                <c:pt idx="3699">
                  <c:v>369.9</c:v>
                </c:pt>
                <c:pt idx="3700">
                  <c:v>370</c:v>
                </c:pt>
                <c:pt idx="3701">
                  <c:v>370.1</c:v>
                </c:pt>
                <c:pt idx="3702">
                  <c:v>370.2</c:v>
                </c:pt>
                <c:pt idx="3703">
                  <c:v>370.3</c:v>
                </c:pt>
                <c:pt idx="3704">
                  <c:v>370.4</c:v>
                </c:pt>
                <c:pt idx="3705">
                  <c:v>370.5</c:v>
                </c:pt>
                <c:pt idx="3706">
                  <c:v>370.6</c:v>
                </c:pt>
                <c:pt idx="3707">
                  <c:v>370.7</c:v>
                </c:pt>
                <c:pt idx="3708">
                  <c:v>370.8</c:v>
                </c:pt>
                <c:pt idx="3709">
                  <c:v>370.9</c:v>
                </c:pt>
                <c:pt idx="3710">
                  <c:v>371</c:v>
                </c:pt>
                <c:pt idx="3711">
                  <c:v>371.1</c:v>
                </c:pt>
                <c:pt idx="3712">
                  <c:v>371.2</c:v>
                </c:pt>
                <c:pt idx="3713">
                  <c:v>371.3</c:v>
                </c:pt>
                <c:pt idx="3714">
                  <c:v>371.4</c:v>
                </c:pt>
                <c:pt idx="3715">
                  <c:v>371.5</c:v>
                </c:pt>
                <c:pt idx="3716">
                  <c:v>371.6</c:v>
                </c:pt>
                <c:pt idx="3717">
                  <c:v>371.7</c:v>
                </c:pt>
                <c:pt idx="3718">
                  <c:v>371.8</c:v>
                </c:pt>
                <c:pt idx="3719">
                  <c:v>371.9</c:v>
                </c:pt>
                <c:pt idx="3720">
                  <c:v>372</c:v>
                </c:pt>
                <c:pt idx="3721">
                  <c:v>372.1</c:v>
                </c:pt>
                <c:pt idx="3722">
                  <c:v>372.2</c:v>
                </c:pt>
                <c:pt idx="3723">
                  <c:v>372.3</c:v>
                </c:pt>
                <c:pt idx="3724">
                  <c:v>372.4</c:v>
                </c:pt>
                <c:pt idx="3725">
                  <c:v>372.5</c:v>
                </c:pt>
                <c:pt idx="3726">
                  <c:v>372.6</c:v>
                </c:pt>
                <c:pt idx="3727">
                  <c:v>372.7</c:v>
                </c:pt>
                <c:pt idx="3728">
                  <c:v>372.8</c:v>
                </c:pt>
                <c:pt idx="3729">
                  <c:v>372.9</c:v>
                </c:pt>
                <c:pt idx="3730">
                  <c:v>373</c:v>
                </c:pt>
                <c:pt idx="3731">
                  <c:v>373.1</c:v>
                </c:pt>
                <c:pt idx="3732">
                  <c:v>373.2</c:v>
                </c:pt>
                <c:pt idx="3733">
                  <c:v>373.3</c:v>
                </c:pt>
                <c:pt idx="3734">
                  <c:v>373.4</c:v>
                </c:pt>
                <c:pt idx="3735">
                  <c:v>373.5</c:v>
                </c:pt>
                <c:pt idx="3736">
                  <c:v>373.6</c:v>
                </c:pt>
                <c:pt idx="3737">
                  <c:v>373.7</c:v>
                </c:pt>
                <c:pt idx="3738">
                  <c:v>373.8</c:v>
                </c:pt>
                <c:pt idx="3739">
                  <c:v>373.9</c:v>
                </c:pt>
                <c:pt idx="3740">
                  <c:v>374</c:v>
                </c:pt>
                <c:pt idx="3741">
                  <c:v>374.1</c:v>
                </c:pt>
                <c:pt idx="3742">
                  <c:v>374.2</c:v>
                </c:pt>
                <c:pt idx="3743">
                  <c:v>374.3</c:v>
                </c:pt>
                <c:pt idx="3744">
                  <c:v>374.4</c:v>
                </c:pt>
                <c:pt idx="3745">
                  <c:v>374.5</c:v>
                </c:pt>
                <c:pt idx="3746">
                  <c:v>374.6</c:v>
                </c:pt>
                <c:pt idx="3747">
                  <c:v>374.7</c:v>
                </c:pt>
                <c:pt idx="3748">
                  <c:v>374.8</c:v>
                </c:pt>
                <c:pt idx="3749">
                  <c:v>374.9</c:v>
                </c:pt>
                <c:pt idx="3750">
                  <c:v>375</c:v>
                </c:pt>
                <c:pt idx="3751">
                  <c:v>375.1</c:v>
                </c:pt>
                <c:pt idx="3752">
                  <c:v>375.2</c:v>
                </c:pt>
                <c:pt idx="3753">
                  <c:v>375.3</c:v>
                </c:pt>
                <c:pt idx="3754">
                  <c:v>375.4</c:v>
                </c:pt>
                <c:pt idx="3755">
                  <c:v>375.5</c:v>
                </c:pt>
                <c:pt idx="3756">
                  <c:v>375.6</c:v>
                </c:pt>
                <c:pt idx="3757">
                  <c:v>375.7</c:v>
                </c:pt>
                <c:pt idx="3758">
                  <c:v>375.8</c:v>
                </c:pt>
                <c:pt idx="3759">
                  <c:v>375.9</c:v>
                </c:pt>
                <c:pt idx="3760">
                  <c:v>376</c:v>
                </c:pt>
                <c:pt idx="3761">
                  <c:v>376.1</c:v>
                </c:pt>
                <c:pt idx="3762">
                  <c:v>376.2</c:v>
                </c:pt>
                <c:pt idx="3763">
                  <c:v>376.3</c:v>
                </c:pt>
                <c:pt idx="3764">
                  <c:v>376.4</c:v>
                </c:pt>
                <c:pt idx="3765">
                  <c:v>376.5</c:v>
                </c:pt>
                <c:pt idx="3766">
                  <c:v>376.6</c:v>
                </c:pt>
                <c:pt idx="3767">
                  <c:v>376.7</c:v>
                </c:pt>
                <c:pt idx="3768">
                  <c:v>376.8</c:v>
                </c:pt>
                <c:pt idx="3769">
                  <c:v>376.9</c:v>
                </c:pt>
                <c:pt idx="3770">
                  <c:v>377</c:v>
                </c:pt>
                <c:pt idx="3771">
                  <c:v>377.1</c:v>
                </c:pt>
                <c:pt idx="3772">
                  <c:v>377.2</c:v>
                </c:pt>
                <c:pt idx="3773">
                  <c:v>377.3</c:v>
                </c:pt>
                <c:pt idx="3774">
                  <c:v>377.4</c:v>
                </c:pt>
                <c:pt idx="3775">
                  <c:v>377.5</c:v>
                </c:pt>
                <c:pt idx="3776">
                  <c:v>377.6</c:v>
                </c:pt>
                <c:pt idx="3777">
                  <c:v>377.7</c:v>
                </c:pt>
                <c:pt idx="3778">
                  <c:v>377.8</c:v>
                </c:pt>
                <c:pt idx="3779">
                  <c:v>377.9</c:v>
                </c:pt>
                <c:pt idx="3780">
                  <c:v>378</c:v>
                </c:pt>
                <c:pt idx="3781">
                  <c:v>378.1</c:v>
                </c:pt>
                <c:pt idx="3782">
                  <c:v>378.2</c:v>
                </c:pt>
                <c:pt idx="3783">
                  <c:v>378.3</c:v>
                </c:pt>
                <c:pt idx="3784">
                  <c:v>378.4</c:v>
                </c:pt>
                <c:pt idx="3785">
                  <c:v>378.5</c:v>
                </c:pt>
                <c:pt idx="3786">
                  <c:v>378.6</c:v>
                </c:pt>
                <c:pt idx="3787">
                  <c:v>378.7</c:v>
                </c:pt>
                <c:pt idx="3788">
                  <c:v>378.8</c:v>
                </c:pt>
                <c:pt idx="3789">
                  <c:v>378.9</c:v>
                </c:pt>
                <c:pt idx="3790">
                  <c:v>379</c:v>
                </c:pt>
                <c:pt idx="3791">
                  <c:v>379.1</c:v>
                </c:pt>
                <c:pt idx="3792">
                  <c:v>379.2</c:v>
                </c:pt>
                <c:pt idx="3793">
                  <c:v>379.3</c:v>
                </c:pt>
                <c:pt idx="3794">
                  <c:v>379.4</c:v>
                </c:pt>
                <c:pt idx="3795">
                  <c:v>379.5</c:v>
                </c:pt>
                <c:pt idx="3796">
                  <c:v>379.6</c:v>
                </c:pt>
                <c:pt idx="3797">
                  <c:v>379.7</c:v>
                </c:pt>
                <c:pt idx="3798">
                  <c:v>379.8</c:v>
                </c:pt>
                <c:pt idx="3799">
                  <c:v>379.9</c:v>
                </c:pt>
                <c:pt idx="3800">
                  <c:v>380</c:v>
                </c:pt>
                <c:pt idx="3801">
                  <c:v>380.1</c:v>
                </c:pt>
                <c:pt idx="3802">
                  <c:v>380.2</c:v>
                </c:pt>
                <c:pt idx="3803">
                  <c:v>380.3</c:v>
                </c:pt>
                <c:pt idx="3804">
                  <c:v>380.4</c:v>
                </c:pt>
                <c:pt idx="3805">
                  <c:v>380.5</c:v>
                </c:pt>
                <c:pt idx="3806">
                  <c:v>380.6</c:v>
                </c:pt>
                <c:pt idx="3807">
                  <c:v>380.7</c:v>
                </c:pt>
                <c:pt idx="3808">
                  <c:v>380.8</c:v>
                </c:pt>
                <c:pt idx="3809">
                  <c:v>380.9</c:v>
                </c:pt>
                <c:pt idx="3810">
                  <c:v>381</c:v>
                </c:pt>
                <c:pt idx="3811">
                  <c:v>381.1</c:v>
                </c:pt>
                <c:pt idx="3812">
                  <c:v>381.2</c:v>
                </c:pt>
                <c:pt idx="3813">
                  <c:v>381.3</c:v>
                </c:pt>
                <c:pt idx="3814">
                  <c:v>381.4</c:v>
                </c:pt>
                <c:pt idx="3815">
                  <c:v>381.5</c:v>
                </c:pt>
                <c:pt idx="3816">
                  <c:v>381.6</c:v>
                </c:pt>
                <c:pt idx="3817">
                  <c:v>381.7</c:v>
                </c:pt>
                <c:pt idx="3818">
                  <c:v>381.8</c:v>
                </c:pt>
                <c:pt idx="3819">
                  <c:v>381.9</c:v>
                </c:pt>
                <c:pt idx="3820">
                  <c:v>382</c:v>
                </c:pt>
                <c:pt idx="3821">
                  <c:v>382.1</c:v>
                </c:pt>
                <c:pt idx="3822">
                  <c:v>382.2</c:v>
                </c:pt>
                <c:pt idx="3823">
                  <c:v>382.3</c:v>
                </c:pt>
                <c:pt idx="3824">
                  <c:v>382.4</c:v>
                </c:pt>
                <c:pt idx="3825">
                  <c:v>382.5</c:v>
                </c:pt>
                <c:pt idx="3826">
                  <c:v>382.6</c:v>
                </c:pt>
                <c:pt idx="3827">
                  <c:v>382.7</c:v>
                </c:pt>
                <c:pt idx="3828">
                  <c:v>382.8</c:v>
                </c:pt>
                <c:pt idx="3829">
                  <c:v>382.9</c:v>
                </c:pt>
                <c:pt idx="3830">
                  <c:v>383</c:v>
                </c:pt>
                <c:pt idx="3831">
                  <c:v>383.1</c:v>
                </c:pt>
                <c:pt idx="3832">
                  <c:v>383.2</c:v>
                </c:pt>
                <c:pt idx="3833">
                  <c:v>383.3</c:v>
                </c:pt>
                <c:pt idx="3834">
                  <c:v>383.4</c:v>
                </c:pt>
                <c:pt idx="3835">
                  <c:v>383.5</c:v>
                </c:pt>
                <c:pt idx="3836">
                  <c:v>383.6</c:v>
                </c:pt>
                <c:pt idx="3837">
                  <c:v>383.7</c:v>
                </c:pt>
                <c:pt idx="3838">
                  <c:v>383.8</c:v>
                </c:pt>
                <c:pt idx="3839">
                  <c:v>383.9</c:v>
                </c:pt>
                <c:pt idx="3840">
                  <c:v>384</c:v>
                </c:pt>
                <c:pt idx="3841">
                  <c:v>384.1</c:v>
                </c:pt>
                <c:pt idx="3842">
                  <c:v>384.2</c:v>
                </c:pt>
                <c:pt idx="3843">
                  <c:v>384.3</c:v>
                </c:pt>
                <c:pt idx="3844">
                  <c:v>384.4</c:v>
                </c:pt>
                <c:pt idx="3845">
                  <c:v>384.5</c:v>
                </c:pt>
                <c:pt idx="3846">
                  <c:v>384.6</c:v>
                </c:pt>
                <c:pt idx="3847">
                  <c:v>384.7</c:v>
                </c:pt>
                <c:pt idx="3848">
                  <c:v>384.8</c:v>
                </c:pt>
                <c:pt idx="3849">
                  <c:v>384.9</c:v>
                </c:pt>
                <c:pt idx="3850">
                  <c:v>385</c:v>
                </c:pt>
                <c:pt idx="3851">
                  <c:v>385.1</c:v>
                </c:pt>
                <c:pt idx="3852">
                  <c:v>385.2</c:v>
                </c:pt>
                <c:pt idx="3853">
                  <c:v>385.3</c:v>
                </c:pt>
                <c:pt idx="3854">
                  <c:v>385.4</c:v>
                </c:pt>
                <c:pt idx="3855">
                  <c:v>385.5</c:v>
                </c:pt>
                <c:pt idx="3856">
                  <c:v>385.6</c:v>
                </c:pt>
                <c:pt idx="3857">
                  <c:v>385.7</c:v>
                </c:pt>
                <c:pt idx="3858">
                  <c:v>385.8</c:v>
                </c:pt>
                <c:pt idx="3859">
                  <c:v>385.9</c:v>
                </c:pt>
                <c:pt idx="3860">
                  <c:v>386</c:v>
                </c:pt>
                <c:pt idx="3861">
                  <c:v>386.1</c:v>
                </c:pt>
                <c:pt idx="3862">
                  <c:v>386.2</c:v>
                </c:pt>
                <c:pt idx="3863">
                  <c:v>386.3</c:v>
                </c:pt>
                <c:pt idx="3864">
                  <c:v>386.4</c:v>
                </c:pt>
                <c:pt idx="3865">
                  <c:v>386.5</c:v>
                </c:pt>
                <c:pt idx="3866">
                  <c:v>386.6</c:v>
                </c:pt>
                <c:pt idx="3867">
                  <c:v>386.7</c:v>
                </c:pt>
                <c:pt idx="3868">
                  <c:v>386.8</c:v>
                </c:pt>
                <c:pt idx="3869">
                  <c:v>386.9</c:v>
                </c:pt>
                <c:pt idx="3870">
                  <c:v>387</c:v>
                </c:pt>
                <c:pt idx="3871">
                  <c:v>387.1</c:v>
                </c:pt>
                <c:pt idx="3872">
                  <c:v>387.2</c:v>
                </c:pt>
                <c:pt idx="3873">
                  <c:v>387.3</c:v>
                </c:pt>
                <c:pt idx="3874">
                  <c:v>387.4</c:v>
                </c:pt>
                <c:pt idx="3875">
                  <c:v>387.5</c:v>
                </c:pt>
                <c:pt idx="3876">
                  <c:v>387.6</c:v>
                </c:pt>
                <c:pt idx="3877">
                  <c:v>387.7</c:v>
                </c:pt>
                <c:pt idx="3878">
                  <c:v>387.8</c:v>
                </c:pt>
                <c:pt idx="3879">
                  <c:v>387.9</c:v>
                </c:pt>
                <c:pt idx="3880">
                  <c:v>388</c:v>
                </c:pt>
                <c:pt idx="3881">
                  <c:v>388.1</c:v>
                </c:pt>
                <c:pt idx="3882">
                  <c:v>388.2</c:v>
                </c:pt>
                <c:pt idx="3883">
                  <c:v>388.3</c:v>
                </c:pt>
                <c:pt idx="3884">
                  <c:v>388.4</c:v>
                </c:pt>
                <c:pt idx="3885">
                  <c:v>388.5</c:v>
                </c:pt>
                <c:pt idx="3886">
                  <c:v>388.6</c:v>
                </c:pt>
                <c:pt idx="3887">
                  <c:v>388.7</c:v>
                </c:pt>
                <c:pt idx="3888">
                  <c:v>388.8</c:v>
                </c:pt>
                <c:pt idx="3889">
                  <c:v>388.9</c:v>
                </c:pt>
                <c:pt idx="3890">
                  <c:v>389</c:v>
                </c:pt>
                <c:pt idx="3891">
                  <c:v>389.1</c:v>
                </c:pt>
                <c:pt idx="3892">
                  <c:v>389.2</c:v>
                </c:pt>
                <c:pt idx="3893">
                  <c:v>389.3</c:v>
                </c:pt>
                <c:pt idx="3894">
                  <c:v>389.4</c:v>
                </c:pt>
                <c:pt idx="3895">
                  <c:v>389.5</c:v>
                </c:pt>
                <c:pt idx="3896">
                  <c:v>389.6</c:v>
                </c:pt>
                <c:pt idx="3897">
                  <c:v>389.7</c:v>
                </c:pt>
                <c:pt idx="3898">
                  <c:v>389.8</c:v>
                </c:pt>
                <c:pt idx="3899">
                  <c:v>389.9</c:v>
                </c:pt>
                <c:pt idx="3900">
                  <c:v>390</c:v>
                </c:pt>
                <c:pt idx="3901">
                  <c:v>390.1</c:v>
                </c:pt>
                <c:pt idx="3902">
                  <c:v>390.2</c:v>
                </c:pt>
                <c:pt idx="3903">
                  <c:v>390.3</c:v>
                </c:pt>
                <c:pt idx="3904">
                  <c:v>390.4</c:v>
                </c:pt>
                <c:pt idx="3905">
                  <c:v>390.5</c:v>
                </c:pt>
                <c:pt idx="3906">
                  <c:v>390.6</c:v>
                </c:pt>
                <c:pt idx="3907">
                  <c:v>390.7</c:v>
                </c:pt>
                <c:pt idx="3908">
                  <c:v>390.8</c:v>
                </c:pt>
                <c:pt idx="3909">
                  <c:v>390.9</c:v>
                </c:pt>
                <c:pt idx="3910">
                  <c:v>391</c:v>
                </c:pt>
                <c:pt idx="3911">
                  <c:v>391.1</c:v>
                </c:pt>
                <c:pt idx="3912">
                  <c:v>391.2</c:v>
                </c:pt>
                <c:pt idx="3913">
                  <c:v>391.3</c:v>
                </c:pt>
                <c:pt idx="3914">
                  <c:v>391.4</c:v>
                </c:pt>
                <c:pt idx="3915">
                  <c:v>391.5</c:v>
                </c:pt>
                <c:pt idx="3916">
                  <c:v>391.6</c:v>
                </c:pt>
                <c:pt idx="3917">
                  <c:v>391.7</c:v>
                </c:pt>
                <c:pt idx="3918">
                  <c:v>391.8</c:v>
                </c:pt>
                <c:pt idx="3919">
                  <c:v>391.9</c:v>
                </c:pt>
                <c:pt idx="3920">
                  <c:v>392</c:v>
                </c:pt>
                <c:pt idx="3921">
                  <c:v>392.1</c:v>
                </c:pt>
                <c:pt idx="3922">
                  <c:v>392.2</c:v>
                </c:pt>
                <c:pt idx="3923">
                  <c:v>392.3</c:v>
                </c:pt>
                <c:pt idx="3924">
                  <c:v>392.4</c:v>
                </c:pt>
                <c:pt idx="3925">
                  <c:v>392.5</c:v>
                </c:pt>
                <c:pt idx="3926">
                  <c:v>392.6</c:v>
                </c:pt>
                <c:pt idx="3927">
                  <c:v>392.7</c:v>
                </c:pt>
                <c:pt idx="3928">
                  <c:v>392.8</c:v>
                </c:pt>
                <c:pt idx="3929">
                  <c:v>392.9</c:v>
                </c:pt>
                <c:pt idx="3930">
                  <c:v>393</c:v>
                </c:pt>
                <c:pt idx="3931">
                  <c:v>393.1</c:v>
                </c:pt>
                <c:pt idx="3932">
                  <c:v>393.2</c:v>
                </c:pt>
                <c:pt idx="3933">
                  <c:v>393.3</c:v>
                </c:pt>
                <c:pt idx="3934">
                  <c:v>393.4</c:v>
                </c:pt>
                <c:pt idx="3935">
                  <c:v>393.5</c:v>
                </c:pt>
                <c:pt idx="3936">
                  <c:v>393.6</c:v>
                </c:pt>
                <c:pt idx="3937">
                  <c:v>393.7</c:v>
                </c:pt>
                <c:pt idx="3938">
                  <c:v>393.8</c:v>
                </c:pt>
                <c:pt idx="3939">
                  <c:v>393.9</c:v>
                </c:pt>
                <c:pt idx="3940">
                  <c:v>394</c:v>
                </c:pt>
                <c:pt idx="3941">
                  <c:v>394.1</c:v>
                </c:pt>
                <c:pt idx="3942">
                  <c:v>394.2</c:v>
                </c:pt>
                <c:pt idx="3943">
                  <c:v>394.3</c:v>
                </c:pt>
                <c:pt idx="3944">
                  <c:v>394.4</c:v>
                </c:pt>
                <c:pt idx="3945">
                  <c:v>394.5</c:v>
                </c:pt>
                <c:pt idx="3946">
                  <c:v>394.6</c:v>
                </c:pt>
                <c:pt idx="3947">
                  <c:v>394.7</c:v>
                </c:pt>
                <c:pt idx="3948">
                  <c:v>394.8</c:v>
                </c:pt>
                <c:pt idx="3949">
                  <c:v>394.9</c:v>
                </c:pt>
                <c:pt idx="3950">
                  <c:v>395</c:v>
                </c:pt>
                <c:pt idx="3951">
                  <c:v>395.1</c:v>
                </c:pt>
                <c:pt idx="3952">
                  <c:v>395.2</c:v>
                </c:pt>
                <c:pt idx="3953">
                  <c:v>395.3</c:v>
                </c:pt>
                <c:pt idx="3954">
                  <c:v>395.4</c:v>
                </c:pt>
                <c:pt idx="3955">
                  <c:v>395.5</c:v>
                </c:pt>
                <c:pt idx="3956">
                  <c:v>395.6</c:v>
                </c:pt>
                <c:pt idx="3957">
                  <c:v>395.7</c:v>
                </c:pt>
                <c:pt idx="3958">
                  <c:v>395.8</c:v>
                </c:pt>
                <c:pt idx="3959">
                  <c:v>395.9</c:v>
                </c:pt>
                <c:pt idx="3960">
                  <c:v>396</c:v>
                </c:pt>
                <c:pt idx="3961">
                  <c:v>396.1</c:v>
                </c:pt>
                <c:pt idx="3962">
                  <c:v>396.2</c:v>
                </c:pt>
                <c:pt idx="3963">
                  <c:v>396.3</c:v>
                </c:pt>
                <c:pt idx="3964">
                  <c:v>396.4</c:v>
                </c:pt>
                <c:pt idx="3965">
                  <c:v>396.5</c:v>
                </c:pt>
                <c:pt idx="3966">
                  <c:v>396.6</c:v>
                </c:pt>
                <c:pt idx="3967">
                  <c:v>396.7</c:v>
                </c:pt>
                <c:pt idx="3968">
                  <c:v>396.8</c:v>
                </c:pt>
                <c:pt idx="3969">
                  <c:v>396.9</c:v>
                </c:pt>
                <c:pt idx="3970">
                  <c:v>397</c:v>
                </c:pt>
                <c:pt idx="3971">
                  <c:v>397.1</c:v>
                </c:pt>
                <c:pt idx="3972">
                  <c:v>397.2</c:v>
                </c:pt>
                <c:pt idx="3973">
                  <c:v>397.3</c:v>
                </c:pt>
                <c:pt idx="3974">
                  <c:v>397.4</c:v>
                </c:pt>
                <c:pt idx="3975">
                  <c:v>397.5</c:v>
                </c:pt>
                <c:pt idx="3976">
                  <c:v>397.6</c:v>
                </c:pt>
                <c:pt idx="3977">
                  <c:v>397.7</c:v>
                </c:pt>
                <c:pt idx="3978">
                  <c:v>397.8</c:v>
                </c:pt>
                <c:pt idx="3979">
                  <c:v>397.9</c:v>
                </c:pt>
                <c:pt idx="3980">
                  <c:v>398</c:v>
                </c:pt>
                <c:pt idx="3981">
                  <c:v>398.1</c:v>
                </c:pt>
                <c:pt idx="3982">
                  <c:v>398.2</c:v>
                </c:pt>
                <c:pt idx="3983">
                  <c:v>398.3</c:v>
                </c:pt>
                <c:pt idx="3984">
                  <c:v>398.4</c:v>
                </c:pt>
                <c:pt idx="3985">
                  <c:v>398.5</c:v>
                </c:pt>
                <c:pt idx="3986">
                  <c:v>398.6</c:v>
                </c:pt>
                <c:pt idx="3987">
                  <c:v>398.7</c:v>
                </c:pt>
                <c:pt idx="3988">
                  <c:v>398.8</c:v>
                </c:pt>
                <c:pt idx="3989">
                  <c:v>398.9</c:v>
                </c:pt>
                <c:pt idx="3990">
                  <c:v>399</c:v>
                </c:pt>
                <c:pt idx="3991">
                  <c:v>399.1</c:v>
                </c:pt>
                <c:pt idx="3992">
                  <c:v>399.2</c:v>
                </c:pt>
                <c:pt idx="3993">
                  <c:v>399.3</c:v>
                </c:pt>
                <c:pt idx="3994">
                  <c:v>399.4</c:v>
                </c:pt>
                <c:pt idx="3995">
                  <c:v>399.5</c:v>
                </c:pt>
                <c:pt idx="3996">
                  <c:v>399.6</c:v>
                </c:pt>
                <c:pt idx="3997">
                  <c:v>399.7</c:v>
                </c:pt>
                <c:pt idx="3998">
                  <c:v>399.8</c:v>
                </c:pt>
                <c:pt idx="3999">
                  <c:v>399.9</c:v>
                </c:pt>
                <c:pt idx="4000">
                  <c:v>400</c:v>
                </c:pt>
                <c:pt idx="4001">
                  <c:v>400.1</c:v>
                </c:pt>
                <c:pt idx="4002">
                  <c:v>400.2</c:v>
                </c:pt>
                <c:pt idx="4003">
                  <c:v>400.3</c:v>
                </c:pt>
                <c:pt idx="4004">
                  <c:v>400.4</c:v>
                </c:pt>
                <c:pt idx="4005">
                  <c:v>400.5</c:v>
                </c:pt>
                <c:pt idx="4006">
                  <c:v>400.6</c:v>
                </c:pt>
                <c:pt idx="4007">
                  <c:v>400.7</c:v>
                </c:pt>
                <c:pt idx="4008">
                  <c:v>400.8</c:v>
                </c:pt>
                <c:pt idx="4009">
                  <c:v>400.9</c:v>
                </c:pt>
                <c:pt idx="4010">
                  <c:v>401</c:v>
                </c:pt>
                <c:pt idx="4011">
                  <c:v>401.1</c:v>
                </c:pt>
                <c:pt idx="4012">
                  <c:v>401.2</c:v>
                </c:pt>
                <c:pt idx="4013">
                  <c:v>401.3</c:v>
                </c:pt>
                <c:pt idx="4014">
                  <c:v>401.4</c:v>
                </c:pt>
                <c:pt idx="4015">
                  <c:v>401.5</c:v>
                </c:pt>
                <c:pt idx="4016">
                  <c:v>401.6</c:v>
                </c:pt>
                <c:pt idx="4017">
                  <c:v>401.7</c:v>
                </c:pt>
                <c:pt idx="4018">
                  <c:v>401.8</c:v>
                </c:pt>
                <c:pt idx="4019">
                  <c:v>401.9</c:v>
                </c:pt>
                <c:pt idx="4020">
                  <c:v>402</c:v>
                </c:pt>
                <c:pt idx="4021">
                  <c:v>402.1</c:v>
                </c:pt>
                <c:pt idx="4022">
                  <c:v>402.2</c:v>
                </c:pt>
                <c:pt idx="4023">
                  <c:v>402.3</c:v>
                </c:pt>
                <c:pt idx="4024">
                  <c:v>402.4</c:v>
                </c:pt>
                <c:pt idx="4025">
                  <c:v>402.5</c:v>
                </c:pt>
                <c:pt idx="4026">
                  <c:v>402.6</c:v>
                </c:pt>
                <c:pt idx="4027">
                  <c:v>402.7</c:v>
                </c:pt>
                <c:pt idx="4028">
                  <c:v>402.8</c:v>
                </c:pt>
                <c:pt idx="4029">
                  <c:v>402.9</c:v>
                </c:pt>
                <c:pt idx="4030">
                  <c:v>403</c:v>
                </c:pt>
                <c:pt idx="4031">
                  <c:v>403.1</c:v>
                </c:pt>
                <c:pt idx="4032">
                  <c:v>403.2</c:v>
                </c:pt>
                <c:pt idx="4033">
                  <c:v>403.3</c:v>
                </c:pt>
                <c:pt idx="4034">
                  <c:v>403.4</c:v>
                </c:pt>
                <c:pt idx="4035">
                  <c:v>403.5</c:v>
                </c:pt>
                <c:pt idx="4036">
                  <c:v>403.6</c:v>
                </c:pt>
                <c:pt idx="4037">
                  <c:v>403.7</c:v>
                </c:pt>
                <c:pt idx="4038">
                  <c:v>403.8</c:v>
                </c:pt>
                <c:pt idx="4039">
                  <c:v>403.9</c:v>
                </c:pt>
                <c:pt idx="4040">
                  <c:v>404</c:v>
                </c:pt>
                <c:pt idx="4041">
                  <c:v>404.1</c:v>
                </c:pt>
                <c:pt idx="4042">
                  <c:v>404.2</c:v>
                </c:pt>
                <c:pt idx="4043">
                  <c:v>404.3</c:v>
                </c:pt>
                <c:pt idx="4044">
                  <c:v>404.4</c:v>
                </c:pt>
                <c:pt idx="4045">
                  <c:v>404.5</c:v>
                </c:pt>
                <c:pt idx="4046">
                  <c:v>404.6</c:v>
                </c:pt>
                <c:pt idx="4047">
                  <c:v>404.7</c:v>
                </c:pt>
                <c:pt idx="4048">
                  <c:v>404.8</c:v>
                </c:pt>
                <c:pt idx="4049">
                  <c:v>404.9</c:v>
                </c:pt>
                <c:pt idx="4050">
                  <c:v>405</c:v>
                </c:pt>
                <c:pt idx="4051">
                  <c:v>405.1</c:v>
                </c:pt>
                <c:pt idx="4052">
                  <c:v>405.2</c:v>
                </c:pt>
                <c:pt idx="4053">
                  <c:v>405.3</c:v>
                </c:pt>
                <c:pt idx="4054">
                  <c:v>405.4</c:v>
                </c:pt>
                <c:pt idx="4055">
                  <c:v>405.5</c:v>
                </c:pt>
                <c:pt idx="4056">
                  <c:v>405.6</c:v>
                </c:pt>
                <c:pt idx="4057">
                  <c:v>405.7</c:v>
                </c:pt>
                <c:pt idx="4058">
                  <c:v>405.8</c:v>
                </c:pt>
                <c:pt idx="4059">
                  <c:v>405.9</c:v>
                </c:pt>
                <c:pt idx="4060">
                  <c:v>406</c:v>
                </c:pt>
                <c:pt idx="4061">
                  <c:v>406.1</c:v>
                </c:pt>
                <c:pt idx="4062">
                  <c:v>406.2</c:v>
                </c:pt>
                <c:pt idx="4063">
                  <c:v>406.3</c:v>
                </c:pt>
                <c:pt idx="4064">
                  <c:v>406.4</c:v>
                </c:pt>
                <c:pt idx="4065">
                  <c:v>406.5</c:v>
                </c:pt>
                <c:pt idx="4066">
                  <c:v>406.6</c:v>
                </c:pt>
                <c:pt idx="4067">
                  <c:v>406.7</c:v>
                </c:pt>
                <c:pt idx="4068">
                  <c:v>406.8</c:v>
                </c:pt>
                <c:pt idx="4069">
                  <c:v>406.9</c:v>
                </c:pt>
                <c:pt idx="4070">
                  <c:v>407</c:v>
                </c:pt>
                <c:pt idx="4071">
                  <c:v>407.1</c:v>
                </c:pt>
                <c:pt idx="4072">
                  <c:v>407.2</c:v>
                </c:pt>
                <c:pt idx="4073">
                  <c:v>407.3</c:v>
                </c:pt>
                <c:pt idx="4074">
                  <c:v>407.4</c:v>
                </c:pt>
                <c:pt idx="4075">
                  <c:v>407.5</c:v>
                </c:pt>
                <c:pt idx="4076">
                  <c:v>407.6</c:v>
                </c:pt>
                <c:pt idx="4077">
                  <c:v>407.7</c:v>
                </c:pt>
                <c:pt idx="4078">
                  <c:v>407.8</c:v>
                </c:pt>
                <c:pt idx="4079">
                  <c:v>407.9</c:v>
                </c:pt>
                <c:pt idx="4080">
                  <c:v>408</c:v>
                </c:pt>
                <c:pt idx="4081">
                  <c:v>408.1</c:v>
                </c:pt>
                <c:pt idx="4082">
                  <c:v>408.2</c:v>
                </c:pt>
                <c:pt idx="4083">
                  <c:v>408.3</c:v>
                </c:pt>
                <c:pt idx="4084">
                  <c:v>408.4</c:v>
                </c:pt>
                <c:pt idx="4085">
                  <c:v>408.5</c:v>
                </c:pt>
                <c:pt idx="4086">
                  <c:v>408.6</c:v>
                </c:pt>
                <c:pt idx="4087">
                  <c:v>408.7</c:v>
                </c:pt>
                <c:pt idx="4088">
                  <c:v>408.8</c:v>
                </c:pt>
                <c:pt idx="4089">
                  <c:v>408.9</c:v>
                </c:pt>
                <c:pt idx="4090">
                  <c:v>409</c:v>
                </c:pt>
                <c:pt idx="4091">
                  <c:v>409.1</c:v>
                </c:pt>
                <c:pt idx="4092">
                  <c:v>409.2</c:v>
                </c:pt>
                <c:pt idx="4093">
                  <c:v>409.3</c:v>
                </c:pt>
                <c:pt idx="4094">
                  <c:v>409.4</c:v>
                </c:pt>
                <c:pt idx="4095">
                  <c:v>409.5</c:v>
                </c:pt>
                <c:pt idx="4096">
                  <c:v>409.6</c:v>
                </c:pt>
                <c:pt idx="4097">
                  <c:v>409.7</c:v>
                </c:pt>
                <c:pt idx="4098">
                  <c:v>409.8</c:v>
                </c:pt>
                <c:pt idx="4099">
                  <c:v>409.9</c:v>
                </c:pt>
                <c:pt idx="4100">
                  <c:v>410</c:v>
                </c:pt>
                <c:pt idx="4101">
                  <c:v>410.1</c:v>
                </c:pt>
                <c:pt idx="4102">
                  <c:v>410.2</c:v>
                </c:pt>
                <c:pt idx="4103">
                  <c:v>410.3</c:v>
                </c:pt>
                <c:pt idx="4104">
                  <c:v>410.4</c:v>
                </c:pt>
                <c:pt idx="4105">
                  <c:v>410.5</c:v>
                </c:pt>
                <c:pt idx="4106">
                  <c:v>410.6</c:v>
                </c:pt>
                <c:pt idx="4107">
                  <c:v>410.7</c:v>
                </c:pt>
                <c:pt idx="4108">
                  <c:v>410.8</c:v>
                </c:pt>
                <c:pt idx="4109">
                  <c:v>410.9</c:v>
                </c:pt>
                <c:pt idx="4110">
                  <c:v>411</c:v>
                </c:pt>
                <c:pt idx="4111">
                  <c:v>411.1</c:v>
                </c:pt>
                <c:pt idx="4112">
                  <c:v>411.2</c:v>
                </c:pt>
                <c:pt idx="4113">
                  <c:v>411.3</c:v>
                </c:pt>
                <c:pt idx="4114">
                  <c:v>411.4</c:v>
                </c:pt>
                <c:pt idx="4115">
                  <c:v>411.5</c:v>
                </c:pt>
                <c:pt idx="4116">
                  <c:v>411.6</c:v>
                </c:pt>
                <c:pt idx="4117">
                  <c:v>411.7</c:v>
                </c:pt>
                <c:pt idx="4118">
                  <c:v>411.8</c:v>
                </c:pt>
                <c:pt idx="4119">
                  <c:v>411.9</c:v>
                </c:pt>
                <c:pt idx="4120">
                  <c:v>412</c:v>
                </c:pt>
                <c:pt idx="4121">
                  <c:v>412.1</c:v>
                </c:pt>
                <c:pt idx="4122">
                  <c:v>412.2</c:v>
                </c:pt>
                <c:pt idx="4123">
                  <c:v>412.3</c:v>
                </c:pt>
                <c:pt idx="4124">
                  <c:v>412.4</c:v>
                </c:pt>
                <c:pt idx="4125">
                  <c:v>412.5</c:v>
                </c:pt>
                <c:pt idx="4126">
                  <c:v>412.6</c:v>
                </c:pt>
                <c:pt idx="4127">
                  <c:v>412.7</c:v>
                </c:pt>
                <c:pt idx="4128">
                  <c:v>412.8</c:v>
                </c:pt>
                <c:pt idx="4129">
                  <c:v>412.9</c:v>
                </c:pt>
                <c:pt idx="4130">
                  <c:v>413</c:v>
                </c:pt>
                <c:pt idx="4131">
                  <c:v>413.1</c:v>
                </c:pt>
                <c:pt idx="4132">
                  <c:v>413.2</c:v>
                </c:pt>
                <c:pt idx="4133">
                  <c:v>413.3</c:v>
                </c:pt>
                <c:pt idx="4134">
                  <c:v>413.4</c:v>
                </c:pt>
                <c:pt idx="4135">
                  <c:v>413.5</c:v>
                </c:pt>
                <c:pt idx="4136">
                  <c:v>413.6</c:v>
                </c:pt>
                <c:pt idx="4137">
                  <c:v>413.7</c:v>
                </c:pt>
                <c:pt idx="4138">
                  <c:v>413.8</c:v>
                </c:pt>
                <c:pt idx="4139">
                  <c:v>413.9</c:v>
                </c:pt>
                <c:pt idx="4140">
                  <c:v>414</c:v>
                </c:pt>
                <c:pt idx="4141">
                  <c:v>414.1</c:v>
                </c:pt>
                <c:pt idx="4142">
                  <c:v>414.2</c:v>
                </c:pt>
                <c:pt idx="4143">
                  <c:v>414.3</c:v>
                </c:pt>
                <c:pt idx="4144">
                  <c:v>414.4</c:v>
                </c:pt>
                <c:pt idx="4145">
                  <c:v>414.5</c:v>
                </c:pt>
                <c:pt idx="4146">
                  <c:v>414.6</c:v>
                </c:pt>
                <c:pt idx="4147">
                  <c:v>414.7</c:v>
                </c:pt>
                <c:pt idx="4148">
                  <c:v>414.8</c:v>
                </c:pt>
                <c:pt idx="4149">
                  <c:v>414.9</c:v>
                </c:pt>
                <c:pt idx="4150">
                  <c:v>415</c:v>
                </c:pt>
                <c:pt idx="4151">
                  <c:v>415.1</c:v>
                </c:pt>
                <c:pt idx="4152">
                  <c:v>415.2</c:v>
                </c:pt>
                <c:pt idx="4153">
                  <c:v>415.3</c:v>
                </c:pt>
                <c:pt idx="4154">
                  <c:v>415.4</c:v>
                </c:pt>
                <c:pt idx="4155">
                  <c:v>415.5</c:v>
                </c:pt>
                <c:pt idx="4156">
                  <c:v>415.6</c:v>
                </c:pt>
                <c:pt idx="4157">
                  <c:v>415.7</c:v>
                </c:pt>
                <c:pt idx="4158">
                  <c:v>415.8</c:v>
                </c:pt>
                <c:pt idx="4159">
                  <c:v>415.9</c:v>
                </c:pt>
                <c:pt idx="4160">
                  <c:v>416</c:v>
                </c:pt>
                <c:pt idx="4161">
                  <c:v>416.1</c:v>
                </c:pt>
                <c:pt idx="4162">
                  <c:v>416.2</c:v>
                </c:pt>
                <c:pt idx="4163">
                  <c:v>416.3</c:v>
                </c:pt>
                <c:pt idx="4164">
                  <c:v>416.4</c:v>
                </c:pt>
                <c:pt idx="4165">
                  <c:v>416.5</c:v>
                </c:pt>
                <c:pt idx="4166">
                  <c:v>416.6</c:v>
                </c:pt>
                <c:pt idx="4167">
                  <c:v>416.7</c:v>
                </c:pt>
                <c:pt idx="4168">
                  <c:v>416.8</c:v>
                </c:pt>
                <c:pt idx="4169">
                  <c:v>416.9</c:v>
                </c:pt>
                <c:pt idx="4170">
                  <c:v>417</c:v>
                </c:pt>
                <c:pt idx="4171">
                  <c:v>417.1</c:v>
                </c:pt>
                <c:pt idx="4172">
                  <c:v>417.2</c:v>
                </c:pt>
                <c:pt idx="4173">
                  <c:v>417.3</c:v>
                </c:pt>
                <c:pt idx="4174">
                  <c:v>417.4</c:v>
                </c:pt>
                <c:pt idx="4175">
                  <c:v>417.5</c:v>
                </c:pt>
                <c:pt idx="4176">
                  <c:v>417.6</c:v>
                </c:pt>
                <c:pt idx="4177">
                  <c:v>417.7</c:v>
                </c:pt>
                <c:pt idx="4178">
                  <c:v>417.8</c:v>
                </c:pt>
                <c:pt idx="4179">
                  <c:v>417.9</c:v>
                </c:pt>
                <c:pt idx="4180">
                  <c:v>418</c:v>
                </c:pt>
                <c:pt idx="4181">
                  <c:v>418.1</c:v>
                </c:pt>
                <c:pt idx="4182">
                  <c:v>418.2</c:v>
                </c:pt>
                <c:pt idx="4183">
                  <c:v>418.3</c:v>
                </c:pt>
                <c:pt idx="4184">
                  <c:v>418.4</c:v>
                </c:pt>
                <c:pt idx="4185">
                  <c:v>418.5</c:v>
                </c:pt>
                <c:pt idx="4186">
                  <c:v>418.6</c:v>
                </c:pt>
                <c:pt idx="4187">
                  <c:v>418.7</c:v>
                </c:pt>
                <c:pt idx="4188">
                  <c:v>418.8</c:v>
                </c:pt>
                <c:pt idx="4189">
                  <c:v>418.9</c:v>
                </c:pt>
                <c:pt idx="4190">
                  <c:v>419</c:v>
                </c:pt>
                <c:pt idx="4191">
                  <c:v>419.1</c:v>
                </c:pt>
                <c:pt idx="4192">
                  <c:v>419.2</c:v>
                </c:pt>
                <c:pt idx="4193">
                  <c:v>419.3</c:v>
                </c:pt>
                <c:pt idx="4194">
                  <c:v>419.4</c:v>
                </c:pt>
                <c:pt idx="4195">
                  <c:v>419.5</c:v>
                </c:pt>
                <c:pt idx="4196">
                  <c:v>419.6</c:v>
                </c:pt>
                <c:pt idx="4197">
                  <c:v>419.7</c:v>
                </c:pt>
                <c:pt idx="4198">
                  <c:v>419.8</c:v>
                </c:pt>
                <c:pt idx="4199">
                  <c:v>419.9</c:v>
                </c:pt>
                <c:pt idx="4200">
                  <c:v>420</c:v>
                </c:pt>
                <c:pt idx="4201">
                  <c:v>420.1</c:v>
                </c:pt>
                <c:pt idx="4202">
                  <c:v>420.2</c:v>
                </c:pt>
                <c:pt idx="4203">
                  <c:v>420.3</c:v>
                </c:pt>
                <c:pt idx="4204">
                  <c:v>420.4</c:v>
                </c:pt>
                <c:pt idx="4205">
                  <c:v>420.5</c:v>
                </c:pt>
                <c:pt idx="4206">
                  <c:v>420.6</c:v>
                </c:pt>
                <c:pt idx="4207">
                  <c:v>420.7</c:v>
                </c:pt>
                <c:pt idx="4208">
                  <c:v>420.8</c:v>
                </c:pt>
                <c:pt idx="4209">
                  <c:v>420.9</c:v>
                </c:pt>
                <c:pt idx="4210">
                  <c:v>421</c:v>
                </c:pt>
                <c:pt idx="4211">
                  <c:v>421.1</c:v>
                </c:pt>
                <c:pt idx="4212">
                  <c:v>421.2</c:v>
                </c:pt>
                <c:pt idx="4213">
                  <c:v>421.3</c:v>
                </c:pt>
                <c:pt idx="4214">
                  <c:v>421.4</c:v>
                </c:pt>
                <c:pt idx="4215">
                  <c:v>421.5</c:v>
                </c:pt>
                <c:pt idx="4216">
                  <c:v>421.6</c:v>
                </c:pt>
                <c:pt idx="4217">
                  <c:v>421.7</c:v>
                </c:pt>
                <c:pt idx="4218">
                  <c:v>421.8</c:v>
                </c:pt>
                <c:pt idx="4219">
                  <c:v>421.9</c:v>
                </c:pt>
                <c:pt idx="4220">
                  <c:v>422</c:v>
                </c:pt>
                <c:pt idx="4221">
                  <c:v>422.1</c:v>
                </c:pt>
                <c:pt idx="4222">
                  <c:v>422.2</c:v>
                </c:pt>
                <c:pt idx="4223">
                  <c:v>422.3</c:v>
                </c:pt>
                <c:pt idx="4224">
                  <c:v>422.4</c:v>
                </c:pt>
                <c:pt idx="4225">
                  <c:v>422.5</c:v>
                </c:pt>
                <c:pt idx="4226">
                  <c:v>422.6</c:v>
                </c:pt>
                <c:pt idx="4227">
                  <c:v>422.7</c:v>
                </c:pt>
                <c:pt idx="4228">
                  <c:v>422.8</c:v>
                </c:pt>
                <c:pt idx="4229">
                  <c:v>422.9</c:v>
                </c:pt>
                <c:pt idx="4230">
                  <c:v>423</c:v>
                </c:pt>
                <c:pt idx="4231">
                  <c:v>423.1</c:v>
                </c:pt>
                <c:pt idx="4232">
                  <c:v>423.2</c:v>
                </c:pt>
                <c:pt idx="4233">
                  <c:v>423.3</c:v>
                </c:pt>
                <c:pt idx="4234">
                  <c:v>423.4</c:v>
                </c:pt>
                <c:pt idx="4235">
                  <c:v>423.5</c:v>
                </c:pt>
                <c:pt idx="4236">
                  <c:v>423.6</c:v>
                </c:pt>
                <c:pt idx="4237">
                  <c:v>423.7</c:v>
                </c:pt>
                <c:pt idx="4238">
                  <c:v>423.8</c:v>
                </c:pt>
                <c:pt idx="4239">
                  <c:v>423.9</c:v>
                </c:pt>
                <c:pt idx="4240">
                  <c:v>424</c:v>
                </c:pt>
                <c:pt idx="4241">
                  <c:v>424.1</c:v>
                </c:pt>
                <c:pt idx="4242">
                  <c:v>424.2</c:v>
                </c:pt>
                <c:pt idx="4243">
                  <c:v>424.3</c:v>
                </c:pt>
                <c:pt idx="4244">
                  <c:v>424.4</c:v>
                </c:pt>
                <c:pt idx="4245">
                  <c:v>424.5</c:v>
                </c:pt>
                <c:pt idx="4246">
                  <c:v>424.6</c:v>
                </c:pt>
                <c:pt idx="4247">
                  <c:v>424.7</c:v>
                </c:pt>
                <c:pt idx="4248">
                  <c:v>424.8</c:v>
                </c:pt>
                <c:pt idx="4249">
                  <c:v>424.9</c:v>
                </c:pt>
                <c:pt idx="4250">
                  <c:v>425</c:v>
                </c:pt>
                <c:pt idx="4251">
                  <c:v>425.1</c:v>
                </c:pt>
                <c:pt idx="4252">
                  <c:v>425.2</c:v>
                </c:pt>
                <c:pt idx="4253">
                  <c:v>425.3</c:v>
                </c:pt>
                <c:pt idx="4254">
                  <c:v>425.4</c:v>
                </c:pt>
                <c:pt idx="4255">
                  <c:v>425.5</c:v>
                </c:pt>
                <c:pt idx="4256">
                  <c:v>425.6</c:v>
                </c:pt>
                <c:pt idx="4257">
                  <c:v>425.7</c:v>
                </c:pt>
                <c:pt idx="4258">
                  <c:v>425.8</c:v>
                </c:pt>
                <c:pt idx="4259">
                  <c:v>425.9</c:v>
                </c:pt>
                <c:pt idx="4260">
                  <c:v>426</c:v>
                </c:pt>
                <c:pt idx="4261">
                  <c:v>426.1</c:v>
                </c:pt>
                <c:pt idx="4262">
                  <c:v>426.2</c:v>
                </c:pt>
                <c:pt idx="4263">
                  <c:v>426.3</c:v>
                </c:pt>
                <c:pt idx="4264">
                  <c:v>426.4</c:v>
                </c:pt>
                <c:pt idx="4265">
                  <c:v>426.5</c:v>
                </c:pt>
                <c:pt idx="4266">
                  <c:v>426.6</c:v>
                </c:pt>
                <c:pt idx="4267">
                  <c:v>426.7</c:v>
                </c:pt>
                <c:pt idx="4268">
                  <c:v>426.8</c:v>
                </c:pt>
                <c:pt idx="4269">
                  <c:v>426.9</c:v>
                </c:pt>
                <c:pt idx="4270">
                  <c:v>427</c:v>
                </c:pt>
                <c:pt idx="4271">
                  <c:v>427.1</c:v>
                </c:pt>
                <c:pt idx="4272">
                  <c:v>427.2</c:v>
                </c:pt>
                <c:pt idx="4273">
                  <c:v>427.3</c:v>
                </c:pt>
                <c:pt idx="4274">
                  <c:v>427.4</c:v>
                </c:pt>
                <c:pt idx="4275">
                  <c:v>427.5</c:v>
                </c:pt>
                <c:pt idx="4276">
                  <c:v>427.6</c:v>
                </c:pt>
                <c:pt idx="4277">
                  <c:v>427.7</c:v>
                </c:pt>
                <c:pt idx="4278">
                  <c:v>427.8</c:v>
                </c:pt>
                <c:pt idx="4279">
                  <c:v>427.9</c:v>
                </c:pt>
                <c:pt idx="4280">
                  <c:v>428</c:v>
                </c:pt>
                <c:pt idx="4281">
                  <c:v>428.1</c:v>
                </c:pt>
                <c:pt idx="4282">
                  <c:v>428.2</c:v>
                </c:pt>
                <c:pt idx="4283">
                  <c:v>428.3</c:v>
                </c:pt>
                <c:pt idx="4284">
                  <c:v>428.4</c:v>
                </c:pt>
                <c:pt idx="4285">
                  <c:v>428.5</c:v>
                </c:pt>
                <c:pt idx="4286">
                  <c:v>428.6</c:v>
                </c:pt>
                <c:pt idx="4287">
                  <c:v>428.7</c:v>
                </c:pt>
                <c:pt idx="4288">
                  <c:v>428.8</c:v>
                </c:pt>
                <c:pt idx="4289">
                  <c:v>428.9</c:v>
                </c:pt>
                <c:pt idx="4290">
                  <c:v>429</c:v>
                </c:pt>
                <c:pt idx="4291">
                  <c:v>429.1</c:v>
                </c:pt>
                <c:pt idx="4292">
                  <c:v>429.2</c:v>
                </c:pt>
                <c:pt idx="4293">
                  <c:v>429.3</c:v>
                </c:pt>
                <c:pt idx="4294">
                  <c:v>429.4</c:v>
                </c:pt>
                <c:pt idx="4295">
                  <c:v>429.5</c:v>
                </c:pt>
                <c:pt idx="4296">
                  <c:v>429.6</c:v>
                </c:pt>
                <c:pt idx="4297">
                  <c:v>429.7</c:v>
                </c:pt>
                <c:pt idx="4298">
                  <c:v>429.8</c:v>
                </c:pt>
                <c:pt idx="4299">
                  <c:v>429.9</c:v>
                </c:pt>
                <c:pt idx="4300">
                  <c:v>430</c:v>
                </c:pt>
                <c:pt idx="4301">
                  <c:v>430.1</c:v>
                </c:pt>
                <c:pt idx="4302">
                  <c:v>430.2</c:v>
                </c:pt>
                <c:pt idx="4303">
                  <c:v>430.3</c:v>
                </c:pt>
                <c:pt idx="4304">
                  <c:v>430.4</c:v>
                </c:pt>
                <c:pt idx="4305">
                  <c:v>430.5</c:v>
                </c:pt>
                <c:pt idx="4306">
                  <c:v>430.6</c:v>
                </c:pt>
                <c:pt idx="4307">
                  <c:v>430.7</c:v>
                </c:pt>
                <c:pt idx="4308">
                  <c:v>430.8</c:v>
                </c:pt>
                <c:pt idx="4309">
                  <c:v>430.9</c:v>
                </c:pt>
                <c:pt idx="4310">
                  <c:v>431</c:v>
                </c:pt>
                <c:pt idx="4311">
                  <c:v>431.1</c:v>
                </c:pt>
                <c:pt idx="4312">
                  <c:v>431.2</c:v>
                </c:pt>
                <c:pt idx="4313">
                  <c:v>431.3</c:v>
                </c:pt>
                <c:pt idx="4314">
                  <c:v>431.4</c:v>
                </c:pt>
                <c:pt idx="4315">
                  <c:v>431.5</c:v>
                </c:pt>
                <c:pt idx="4316">
                  <c:v>431.6</c:v>
                </c:pt>
                <c:pt idx="4317">
                  <c:v>431.7</c:v>
                </c:pt>
                <c:pt idx="4318">
                  <c:v>431.8</c:v>
                </c:pt>
                <c:pt idx="4319">
                  <c:v>431.9</c:v>
                </c:pt>
                <c:pt idx="4320">
                  <c:v>432</c:v>
                </c:pt>
                <c:pt idx="4321">
                  <c:v>432.1</c:v>
                </c:pt>
                <c:pt idx="4322">
                  <c:v>432.2</c:v>
                </c:pt>
                <c:pt idx="4323">
                  <c:v>432.3</c:v>
                </c:pt>
                <c:pt idx="4324">
                  <c:v>432.4</c:v>
                </c:pt>
                <c:pt idx="4325">
                  <c:v>432.5</c:v>
                </c:pt>
                <c:pt idx="4326">
                  <c:v>432.6</c:v>
                </c:pt>
                <c:pt idx="4327">
                  <c:v>432.7</c:v>
                </c:pt>
                <c:pt idx="4328">
                  <c:v>432.8</c:v>
                </c:pt>
                <c:pt idx="4329">
                  <c:v>432.9</c:v>
                </c:pt>
                <c:pt idx="4330">
                  <c:v>433</c:v>
                </c:pt>
                <c:pt idx="4331">
                  <c:v>433.1</c:v>
                </c:pt>
                <c:pt idx="4332">
                  <c:v>433.2</c:v>
                </c:pt>
                <c:pt idx="4333">
                  <c:v>433.3</c:v>
                </c:pt>
                <c:pt idx="4334">
                  <c:v>433.4</c:v>
                </c:pt>
                <c:pt idx="4335">
                  <c:v>433.5</c:v>
                </c:pt>
                <c:pt idx="4336">
                  <c:v>433.6</c:v>
                </c:pt>
                <c:pt idx="4337">
                  <c:v>433.7</c:v>
                </c:pt>
                <c:pt idx="4338">
                  <c:v>433.8</c:v>
                </c:pt>
                <c:pt idx="4339">
                  <c:v>433.9</c:v>
                </c:pt>
                <c:pt idx="4340">
                  <c:v>434</c:v>
                </c:pt>
                <c:pt idx="4341">
                  <c:v>434.1</c:v>
                </c:pt>
                <c:pt idx="4342">
                  <c:v>434.2</c:v>
                </c:pt>
                <c:pt idx="4343">
                  <c:v>434.3</c:v>
                </c:pt>
                <c:pt idx="4344">
                  <c:v>434.4</c:v>
                </c:pt>
                <c:pt idx="4345">
                  <c:v>434.5</c:v>
                </c:pt>
                <c:pt idx="4346">
                  <c:v>434.6</c:v>
                </c:pt>
                <c:pt idx="4347">
                  <c:v>434.7</c:v>
                </c:pt>
                <c:pt idx="4348">
                  <c:v>434.8</c:v>
                </c:pt>
                <c:pt idx="4349">
                  <c:v>434.9</c:v>
                </c:pt>
                <c:pt idx="4350">
                  <c:v>435</c:v>
                </c:pt>
                <c:pt idx="4351">
                  <c:v>435.1</c:v>
                </c:pt>
                <c:pt idx="4352">
                  <c:v>435.2</c:v>
                </c:pt>
                <c:pt idx="4353">
                  <c:v>435.3</c:v>
                </c:pt>
                <c:pt idx="4354">
                  <c:v>435.4</c:v>
                </c:pt>
                <c:pt idx="4355">
                  <c:v>435.5</c:v>
                </c:pt>
                <c:pt idx="4356">
                  <c:v>435.6</c:v>
                </c:pt>
                <c:pt idx="4357">
                  <c:v>435.7</c:v>
                </c:pt>
                <c:pt idx="4358">
                  <c:v>435.8</c:v>
                </c:pt>
                <c:pt idx="4359">
                  <c:v>435.9</c:v>
                </c:pt>
                <c:pt idx="4360">
                  <c:v>436</c:v>
                </c:pt>
                <c:pt idx="4361">
                  <c:v>436.1</c:v>
                </c:pt>
                <c:pt idx="4362">
                  <c:v>436.2</c:v>
                </c:pt>
                <c:pt idx="4363">
                  <c:v>436.3</c:v>
                </c:pt>
                <c:pt idx="4364">
                  <c:v>436.4</c:v>
                </c:pt>
                <c:pt idx="4365">
                  <c:v>436.5</c:v>
                </c:pt>
                <c:pt idx="4366">
                  <c:v>436.6</c:v>
                </c:pt>
                <c:pt idx="4367">
                  <c:v>436.7</c:v>
                </c:pt>
                <c:pt idx="4368">
                  <c:v>436.8</c:v>
                </c:pt>
                <c:pt idx="4369">
                  <c:v>436.9</c:v>
                </c:pt>
                <c:pt idx="4370">
                  <c:v>437</c:v>
                </c:pt>
                <c:pt idx="4371">
                  <c:v>437.1</c:v>
                </c:pt>
                <c:pt idx="4372">
                  <c:v>437.2</c:v>
                </c:pt>
                <c:pt idx="4373">
                  <c:v>437.3</c:v>
                </c:pt>
                <c:pt idx="4374">
                  <c:v>437.4</c:v>
                </c:pt>
                <c:pt idx="4375">
                  <c:v>437.5</c:v>
                </c:pt>
                <c:pt idx="4376">
                  <c:v>437.6</c:v>
                </c:pt>
                <c:pt idx="4377">
                  <c:v>437.7</c:v>
                </c:pt>
                <c:pt idx="4378">
                  <c:v>437.8</c:v>
                </c:pt>
                <c:pt idx="4379">
                  <c:v>437.9</c:v>
                </c:pt>
                <c:pt idx="4380">
                  <c:v>438</c:v>
                </c:pt>
                <c:pt idx="4381">
                  <c:v>438.1</c:v>
                </c:pt>
                <c:pt idx="4382">
                  <c:v>438.2</c:v>
                </c:pt>
                <c:pt idx="4383">
                  <c:v>438.3</c:v>
                </c:pt>
                <c:pt idx="4384">
                  <c:v>438.4</c:v>
                </c:pt>
                <c:pt idx="4385">
                  <c:v>438.5</c:v>
                </c:pt>
                <c:pt idx="4386">
                  <c:v>438.6</c:v>
                </c:pt>
                <c:pt idx="4387">
                  <c:v>438.7</c:v>
                </c:pt>
                <c:pt idx="4388">
                  <c:v>438.8</c:v>
                </c:pt>
                <c:pt idx="4389">
                  <c:v>438.9</c:v>
                </c:pt>
                <c:pt idx="4390">
                  <c:v>439</c:v>
                </c:pt>
                <c:pt idx="4391">
                  <c:v>439.1</c:v>
                </c:pt>
                <c:pt idx="4392">
                  <c:v>439.2</c:v>
                </c:pt>
                <c:pt idx="4393">
                  <c:v>439.3</c:v>
                </c:pt>
                <c:pt idx="4394">
                  <c:v>439.4</c:v>
                </c:pt>
                <c:pt idx="4395">
                  <c:v>439.5</c:v>
                </c:pt>
                <c:pt idx="4396">
                  <c:v>439.6</c:v>
                </c:pt>
                <c:pt idx="4397">
                  <c:v>439.7</c:v>
                </c:pt>
                <c:pt idx="4398">
                  <c:v>439.8</c:v>
                </c:pt>
                <c:pt idx="4399">
                  <c:v>439.9</c:v>
                </c:pt>
                <c:pt idx="4400">
                  <c:v>440</c:v>
                </c:pt>
                <c:pt idx="4401">
                  <c:v>440.1</c:v>
                </c:pt>
                <c:pt idx="4402">
                  <c:v>440.2</c:v>
                </c:pt>
                <c:pt idx="4403">
                  <c:v>440.3</c:v>
                </c:pt>
                <c:pt idx="4404">
                  <c:v>440.4</c:v>
                </c:pt>
                <c:pt idx="4405">
                  <c:v>440.5</c:v>
                </c:pt>
                <c:pt idx="4406">
                  <c:v>440.6</c:v>
                </c:pt>
                <c:pt idx="4407">
                  <c:v>440.7</c:v>
                </c:pt>
                <c:pt idx="4408">
                  <c:v>440.8</c:v>
                </c:pt>
                <c:pt idx="4409">
                  <c:v>440.9</c:v>
                </c:pt>
                <c:pt idx="4410">
                  <c:v>441</c:v>
                </c:pt>
                <c:pt idx="4411">
                  <c:v>441.1</c:v>
                </c:pt>
                <c:pt idx="4412">
                  <c:v>441.2</c:v>
                </c:pt>
                <c:pt idx="4413">
                  <c:v>441.3</c:v>
                </c:pt>
                <c:pt idx="4414">
                  <c:v>441.4</c:v>
                </c:pt>
                <c:pt idx="4415">
                  <c:v>441.5</c:v>
                </c:pt>
                <c:pt idx="4416">
                  <c:v>441.6</c:v>
                </c:pt>
                <c:pt idx="4417">
                  <c:v>441.7</c:v>
                </c:pt>
                <c:pt idx="4418">
                  <c:v>441.8</c:v>
                </c:pt>
                <c:pt idx="4419">
                  <c:v>441.9</c:v>
                </c:pt>
                <c:pt idx="4420">
                  <c:v>442</c:v>
                </c:pt>
                <c:pt idx="4421">
                  <c:v>442.1</c:v>
                </c:pt>
                <c:pt idx="4422">
                  <c:v>442.2</c:v>
                </c:pt>
                <c:pt idx="4423">
                  <c:v>442.3</c:v>
                </c:pt>
                <c:pt idx="4424">
                  <c:v>442.4</c:v>
                </c:pt>
                <c:pt idx="4425">
                  <c:v>442.5</c:v>
                </c:pt>
                <c:pt idx="4426">
                  <c:v>442.6</c:v>
                </c:pt>
                <c:pt idx="4427">
                  <c:v>442.7</c:v>
                </c:pt>
                <c:pt idx="4428">
                  <c:v>442.8</c:v>
                </c:pt>
                <c:pt idx="4429">
                  <c:v>442.9</c:v>
                </c:pt>
                <c:pt idx="4430">
                  <c:v>443</c:v>
                </c:pt>
                <c:pt idx="4431">
                  <c:v>443.1</c:v>
                </c:pt>
                <c:pt idx="4432">
                  <c:v>443.2</c:v>
                </c:pt>
                <c:pt idx="4433">
                  <c:v>443.3</c:v>
                </c:pt>
                <c:pt idx="4434">
                  <c:v>443.4</c:v>
                </c:pt>
                <c:pt idx="4435">
                  <c:v>443.5</c:v>
                </c:pt>
                <c:pt idx="4436">
                  <c:v>443.6</c:v>
                </c:pt>
                <c:pt idx="4437">
                  <c:v>443.7</c:v>
                </c:pt>
                <c:pt idx="4438">
                  <c:v>443.8</c:v>
                </c:pt>
                <c:pt idx="4439">
                  <c:v>443.9</c:v>
                </c:pt>
                <c:pt idx="4440">
                  <c:v>444</c:v>
                </c:pt>
                <c:pt idx="4441">
                  <c:v>444.1</c:v>
                </c:pt>
                <c:pt idx="4442">
                  <c:v>444.2</c:v>
                </c:pt>
                <c:pt idx="4443">
                  <c:v>444.3</c:v>
                </c:pt>
                <c:pt idx="4444">
                  <c:v>444.4</c:v>
                </c:pt>
                <c:pt idx="4445">
                  <c:v>444.5</c:v>
                </c:pt>
                <c:pt idx="4446">
                  <c:v>444.6</c:v>
                </c:pt>
                <c:pt idx="4447">
                  <c:v>444.7</c:v>
                </c:pt>
                <c:pt idx="4448">
                  <c:v>444.8</c:v>
                </c:pt>
                <c:pt idx="4449">
                  <c:v>444.9</c:v>
                </c:pt>
                <c:pt idx="4450">
                  <c:v>445</c:v>
                </c:pt>
                <c:pt idx="4451">
                  <c:v>445.1</c:v>
                </c:pt>
                <c:pt idx="4452">
                  <c:v>445.2</c:v>
                </c:pt>
                <c:pt idx="4453">
                  <c:v>445.3</c:v>
                </c:pt>
                <c:pt idx="4454">
                  <c:v>445.4</c:v>
                </c:pt>
                <c:pt idx="4455">
                  <c:v>445.5</c:v>
                </c:pt>
                <c:pt idx="4456">
                  <c:v>445.6</c:v>
                </c:pt>
                <c:pt idx="4457">
                  <c:v>445.7</c:v>
                </c:pt>
                <c:pt idx="4458">
                  <c:v>445.8</c:v>
                </c:pt>
                <c:pt idx="4459">
                  <c:v>445.9</c:v>
                </c:pt>
                <c:pt idx="4460">
                  <c:v>446</c:v>
                </c:pt>
                <c:pt idx="4461">
                  <c:v>446.1</c:v>
                </c:pt>
                <c:pt idx="4462">
                  <c:v>446.2</c:v>
                </c:pt>
                <c:pt idx="4463">
                  <c:v>446.3</c:v>
                </c:pt>
                <c:pt idx="4464">
                  <c:v>446.4</c:v>
                </c:pt>
                <c:pt idx="4465">
                  <c:v>446.5</c:v>
                </c:pt>
                <c:pt idx="4466">
                  <c:v>446.6</c:v>
                </c:pt>
                <c:pt idx="4467">
                  <c:v>446.7</c:v>
                </c:pt>
                <c:pt idx="4468">
                  <c:v>446.8</c:v>
                </c:pt>
                <c:pt idx="4469">
                  <c:v>446.9</c:v>
                </c:pt>
                <c:pt idx="4470">
                  <c:v>447</c:v>
                </c:pt>
                <c:pt idx="4471">
                  <c:v>447.1</c:v>
                </c:pt>
                <c:pt idx="4472">
                  <c:v>447.2</c:v>
                </c:pt>
                <c:pt idx="4473">
                  <c:v>447.3</c:v>
                </c:pt>
                <c:pt idx="4474">
                  <c:v>447.4</c:v>
                </c:pt>
                <c:pt idx="4475">
                  <c:v>447.5</c:v>
                </c:pt>
                <c:pt idx="4476">
                  <c:v>447.6</c:v>
                </c:pt>
                <c:pt idx="4477">
                  <c:v>447.7</c:v>
                </c:pt>
                <c:pt idx="4478">
                  <c:v>447.8</c:v>
                </c:pt>
                <c:pt idx="4479">
                  <c:v>447.9</c:v>
                </c:pt>
                <c:pt idx="4480">
                  <c:v>448</c:v>
                </c:pt>
                <c:pt idx="4481">
                  <c:v>448.1</c:v>
                </c:pt>
                <c:pt idx="4482">
                  <c:v>448.2</c:v>
                </c:pt>
                <c:pt idx="4483">
                  <c:v>448.3</c:v>
                </c:pt>
                <c:pt idx="4484">
                  <c:v>448.4</c:v>
                </c:pt>
                <c:pt idx="4485">
                  <c:v>448.5</c:v>
                </c:pt>
                <c:pt idx="4486">
                  <c:v>448.6</c:v>
                </c:pt>
                <c:pt idx="4487">
                  <c:v>448.7</c:v>
                </c:pt>
                <c:pt idx="4488">
                  <c:v>448.8</c:v>
                </c:pt>
                <c:pt idx="4489">
                  <c:v>448.9</c:v>
                </c:pt>
                <c:pt idx="4490">
                  <c:v>449</c:v>
                </c:pt>
                <c:pt idx="4491">
                  <c:v>449.1</c:v>
                </c:pt>
                <c:pt idx="4492">
                  <c:v>449.2</c:v>
                </c:pt>
                <c:pt idx="4493">
                  <c:v>449.3</c:v>
                </c:pt>
                <c:pt idx="4494">
                  <c:v>449.4</c:v>
                </c:pt>
                <c:pt idx="4495">
                  <c:v>449.5</c:v>
                </c:pt>
                <c:pt idx="4496">
                  <c:v>449.6</c:v>
                </c:pt>
                <c:pt idx="4497">
                  <c:v>449.7</c:v>
                </c:pt>
                <c:pt idx="4498">
                  <c:v>449.8</c:v>
                </c:pt>
                <c:pt idx="4499">
                  <c:v>449.9</c:v>
                </c:pt>
                <c:pt idx="4500">
                  <c:v>450</c:v>
                </c:pt>
                <c:pt idx="4501">
                  <c:v>450.1</c:v>
                </c:pt>
                <c:pt idx="4502">
                  <c:v>450.2</c:v>
                </c:pt>
                <c:pt idx="4503">
                  <c:v>450.3</c:v>
                </c:pt>
                <c:pt idx="4504">
                  <c:v>450.4</c:v>
                </c:pt>
                <c:pt idx="4505">
                  <c:v>450.5</c:v>
                </c:pt>
                <c:pt idx="4506">
                  <c:v>450.6</c:v>
                </c:pt>
                <c:pt idx="4507">
                  <c:v>450.7</c:v>
                </c:pt>
                <c:pt idx="4508">
                  <c:v>450.8</c:v>
                </c:pt>
                <c:pt idx="4509">
                  <c:v>450.9</c:v>
                </c:pt>
                <c:pt idx="4510">
                  <c:v>451</c:v>
                </c:pt>
                <c:pt idx="4511">
                  <c:v>451.1</c:v>
                </c:pt>
                <c:pt idx="4512">
                  <c:v>451.2</c:v>
                </c:pt>
                <c:pt idx="4513">
                  <c:v>451.3</c:v>
                </c:pt>
                <c:pt idx="4514">
                  <c:v>451.4</c:v>
                </c:pt>
                <c:pt idx="4515">
                  <c:v>451.5</c:v>
                </c:pt>
                <c:pt idx="4516">
                  <c:v>451.6</c:v>
                </c:pt>
                <c:pt idx="4517">
                  <c:v>451.7</c:v>
                </c:pt>
                <c:pt idx="4518">
                  <c:v>451.8</c:v>
                </c:pt>
                <c:pt idx="4519">
                  <c:v>451.9</c:v>
                </c:pt>
                <c:pt idx="4520">
                  <c:v>452</c:v>
                </c:pt>
                <c:pt idx="4521">
                  <c:v>452.1</c:v>
                </c:pt>
                <c:pt idx="4522">
                  <c:v>452.2</c:v>
                </c:pt>
                <c:pt idx="4523">
                  <c:v>452.3</c:v>
                </c:pt>
                <c:pt idx="4524">
                  <c:v>452.4</c:v>
                </c:pt>
                <c:pt idx="4525">
                  <c:v>452.5</c:v>
                </c:pt>
                <c:pt idx="4526">
                  <c:v>452.6</c:v>
                </c:pt>
                <c:pt idx="4527">
                  <c:v>452.7</c:v>
                </c:pt>
                <c:pt idx="4528">
                  <c:v>452.8</c:v>
                </c:pt>
                <c:pt idx="4529">
                  <c:v>452.9</c:v>
                </c:pt>
                <c:pt idx="4530">
                  <c:v>453</c:v>
                </c:pt>
                <c:pt idx="4531">
                  <c:v>453.1</c:v>
                </c:pt>
                <c:pt idx="4532">
                  <c:v>453.2</c:v>
                </c:pt>
                <c:pt idx="4533">
                  <c:v>453.3</c:v>
                </c:pt>
                <c:pt idx="4534">
                  <c:v>453.4</c:v>
                </c:pt>
                <c:pt idx="4535">
                  <c:v>453.5</c:v>
                </c:pt>
                <c:pt idx="4536">
                  <c:v>453.6</c:v>
                </c:pt>
                <c:pt idx="4537">
                  <c:v>453.7</c:v>
                </c:pt>
                <c:pt idx="4538">
                  <c:v>453.8</c:v>
                </c:pt>
                <c:pt idx="4539">
                  <c:v>453.9</c:v>
                </c:pt>
                <c:pt idx="4540">
                  <c:v>454</c:v>
                </c:pt>
                <c:pt idx="4541">
                  <c:v>454.1</c:v>
                </c:pt>
                <c:pt idx="4542">
                  <c:v>454.2</c:v>
                </c:pt>
                <c:pt idx="4543">
                  <c:v>454.3</c:v>
                </c:pt>
                <c:pt idx="4544">
                  <c:v>454.4</c:v>
                </c:pt>
                <c:pt idx="4545">
                  <c:v>454.5</c:v>
                </c:pt>
                <c:pt idx="4546">
                  <c:v>454.6</c:v>
                </c:pt>
                <c:pt idx="4547">
                  <c:v>454.7</c:v>
                </c:pt>
                <c:pt idx="4548">
                  <c:v>454.8</c:v>
                </c:pt>
                <c:pt idx="4549">
                  <c:v>454.9</c:v>
                </c:pt>
                <c:pt idx="4550">
                  <c:v>455</c:v>
                </c:pt>
                <c:pt idx="4551">
                  <c:v>455.1</c:v>
                </c:pt>
                <c:pt idx="4552">
                  <c:v>455.2</c:v>
                </c:pt>
                <c:pt idx="4553">
                  <c:v>455.3</c:v>
                </c:pt>
                <c:pt idx="4554">
                  <c:v>455.4</c:v>
                </c:pt>
                <c:pt idx="4555">
                  <c:v>455.5</c:v>
                </c:pt>
                <c:pt idx="4556">
                  <c:v>455.6</c:v>
                </c:pt>
                <c:pt idx="4557">
                  <c:v>455.7</c:v>
                </c:pt>
                <c:pt idx="4558">
                  <c:v>455.8</c:v>
                </c:pt>
                <c:pt idx="4559">
                  <c:v>455.9</c:v>
                </c:pt>
                <c:pt idx="4560">
                  <c:v>456</c:v>
                </c:pt>
                <c:pt idx="4561">
                  <c:v>456.1</c:v>
                </c:pt>
                <c:pt idx="4562">
                  <c:v>456.2</c:v>
                </c:pt>
                <c:pt idx="4563">
                  <c:v>456.3</c:v>
                </c:pt>
                <c:pt idx="4564">
                  <c:v>456.4</c:v>
                </c:pt>
                <c:pt idx="4565">
                  <c:v>456.5</c:v>
                </c:pt>
                <c:pt idx="4566">
                  <c:v>456.6</c:v>
                </c:pt>
                <c:pt idx="4567">
                  <c:v>456.7</c:v>
                </c:pt>
                <c:pt idx="4568">
                  <c:v>456.8</c:v>
                </c:pt>
                <c:pt idx="4569">
                  <c:v>456.9</c:v>
                </c:pt>
                <c:pt idx="4570">
                  <c:v>457</c:v>
                </c:pt>
                <c:pt idx="4571">
                  <c:v>457.1</c:v>
                </c:pt>
                <c:pt idx="4572">
                  <c:v>457.2</c:v>
                </c:pt>
                <c:pt idx="4573">
                  <c:v>457.3</c:v>
                </c:pt>
                <c:pt idx="4574">
                  <c:v>457.4</c:v>
                </c:pt>
                <c:pt idx="4575">
                  <c:v>457.5</c:v>
                </c:pt>
                <c:pt idx="4576">
                  <c:v>457.6</c:v>
                </c:pt>
                <c:pt idx="4577">
                  <c:v>457.7</c:v>
                </c:pt>
                <c:pt idx="4578">
                  <c:v>457.8</c:v>
                </c:pt>
                <c:pt idx="4579">
                  <c:v>457.9</c:v>
                </c:pt>
                <c:pt idx="4580">
                  <c:v>458</c:v>
                </c:pt>
                <c:pt idx="4581">
                  <c:v>458.1</c:v>
                </c:pt>
                <c:pt idx="4582">
                  <c:v>458.2</c:v>
                </c:pt>
                <c:pt idx="4583">
                  <c:v>458.3</c:v>
                </c:pt>
                <c:pt idx="4584">
                  <c:v>458.4</c:v>
                </c:pt>
                <c:pt idx="4585">
                  <c:v>458.5</c:v>
                </c:pt>
                <c:pt idx="4586">
                  <c:v>458.6</c:v>
                </c:pt>
                <c:pt idx="4587">
                  <c:v>458.7</c:v>
                </c:pt>
                <c:pt idx="4588">
                  <c:v>458.8</c:v>
                </c:pt>
                <c:pt idx="4589">
                  <c:v>458.9</c:v>
                </c:pt>
                <c:pt idx="4590">
                  <c:v>459</c:v>
                </c:pt>
                <c:pt idx="4591">
                  <c:v>459.1</c:v>
                </c:pt>
                <c:pt idx="4592">
                  <c:v>459.2</c:v>
                </c:pt>
                <c:pt idx="4593">
                  <c:v>459.3</c:v>
                </c:pt>
                <c:pt idx="4594">
                  <c:v>459.4</c:v>
                </c:pt>
                <c:pt idx="4595">
                  <c:v>459.5</c:v>
                </c:pt>
                <c:pt idx="4596">
                  <c:v>459.6</c:v>
                </c:pt>
                <c:pt idx="4597">
                  <c:v>459.7</c:v>
                </c:pt>
                <c:pt idx="4598">
                  <c:v>459.8</c:v>
                </c:pt>
                <c:pt idx="4599">
                  <c:v>459.9</c:v>
                </c:pt>
                <c:pt idx="4600">
                  <c:v>460</c:v>
                </c:pt>
                <c:pt idx="4601">
                  <c:v>460.1</c:v>
                </c:pt>
                <c:pt idx="4602">
                  <c:v>460.2</c:v>
                </c:pt>
                <c:pt idx="4603">
                  <c:v>460.3</c:v>
                </c:pt>
                <c:pt idx="4604">
                  <c:v>460.4</c:v>
                </c:pt>
                <c:pt idx="4605">
                  <c:v>460.5</c:v>
                </c:pt>
                <c:pt idx="4606">
                  <c:v>460.6</c:v>
                </c:pt>
                <c:pt idx="4607">
                  <c:v>460.7</c:v>
                </c:pt>
                <c:pt idx="4608">
                  <c:v>460.8</c:v>
                </c:pt>
                <c:pt idx="4609">
                  <c:v>460.9</c:v>
                </c:pt>
                <c:pt idx="4610">
                  <c:v>461</c:v>
                </c:pt>
                <c:pt idx="4611">
                  <c:v>461.1</c:v>
                </c:pt>
                <c:pt idx="4612">
                  <c:v>461.2</c:v>
                </c:pt>
                <c:pt idx="4613">
                  <c:v>461.3</c:v>
                </c:pt>
                <c:pt idx="4614">
                  <c:v>461.4</c:v>
                </c:pt>
                <c:pt idx="4615">
                  <c:v>461.5</c:v>
                </c:pt>
                <c:pt idx="4616">
                  <c:v>461.6</c:v>
                </c:pt>
                <c:pt idx="4617">
                  <c:v>461.7</c:v>
                </c:pt>
                <c:pt idx="4618">
                  <c:v>461.8</c:v>
                </c:pt>
                <c:pt idx="4619">
                  <c:v>461.9</c:v>
                </c:pt>
                <c:pt idx="4620">
                  <c:v>462</c:v>
                </c:pt>
                <c:pt idx="4621">
                  <c:v>462.1</c:v>
                </c:pt>
                <c:pt idx="4622">
                  <c:v>462.2</c:v>
                </c:pt>
                <c:pt idx="4623">
                  <c:v>462.3</c:v>
                </c:pt>
                <c:pt idx="4624">
                  <c:v>462.4</c:v>
                </c:pt>
                <c:pt idx="4625">
                  <c:v>462.5</c:v>
                </c:pt>
                <c:pt idx="4626">
                  <c:v>462.6</c:v>
                </c:pt>
                <c:pt idx="4627">
                  <c:v>462.7</c:v>
                </c:pt>
                <c:pt idx="4628">
                  <c:v>462.8</c:v>
                </c:pt>
                <c:pt idx="4629">
                  <c:v>462.9</c:v>
                </c:pt>
                <c:pt idx="4630">
                  <c:v>463</c:v>
                </c:pt>
                <c:pt idx="4631">
                  <c:v>463.1</c:v>
                </c:pt>
                <c:pt idx="4632">
                  <c:v>463.2</c:v>
                </c:pt>
                <c:pt idx="4633">
                  <c:v>463.3</c:v>
                </c:pt>
                <c:pt idx="4634">
                  <c:v>463.4</c:v>
                </c:pt>
                <c:pt idx="4635">
                  <c:v>463.5</c:v>
                </c:pt>
                <c:pt idx="4636">
                  <c:v>463.6</c:v>
                </c:pt>
                <c:pt idx="4637">
                  <c:v>463.7</c:v>
                </c:pt>
                <c:pt idx="4638">
                  <c:v>463.8</c:v>
                </c:pt>
                <c:pt idx="4639">
                  <c:v>463.9</c:v>
                </c:pt>
                <c:pt idx="4640">
                  <c:v>464</c:v>
                </c:pt>
                <c:pt idx="4641">
                  <c:v>464.1</c:v>
                </c:pt>
                <c:pt idx="4642">
                  <c:v>464.2</c:v>
                </c:pt>
                <c:pt idx="4643">
                  <c:v>464.3</c:v>
                </c:pt>
                <c:pt idx="4644">
                  <c:v>464.4</c:v>
                </c:pt>
                <c:pt idx="4645">
                  <c:v>464.5</c:v>
                </c:pt>
                <c:pt idx="4646">
                  <c:v>464.6</c:v>
                </c:pt>
                <c:pt idx="4647">
                  <c:v>464.7</c:v>
                </c:pt>
                <c:pt idx="4648">
                  <c:v>464.8</c:v>
                </c:pt>
                <c:pt idx="4649">
                  <c:v>464.9</c:v>
                </c:pt>
                <c:pt idx="4650">
                  <c:v>465</c:v>
                </c:pt>
                <c:pt idx="4651">
                  <c:v>465.1</c:v>
                </c:pt>
                <c:pt idx="4652">
                  <c:v>465.2</c:v>
                </c:pt>
                <c:pt idx="4653">
                  <c:v>465.3</c:v>
                </c:pt>
                <c:pt idx="4654">
                  <c:v>465.4</c:v>
                </c:pt>
                <c:pt idx="4655">
                  <c:v>465.5</c:v>
                </c:pt>
                <c:pt idx="4656">
                  <c:v>465.6</c:v>
                </c:pt>
                <c:pt idx="4657">
                  <c:v>465.7</c:v>
                </c:pt>
                <c:pt idx="4658">
                  <c:v>465.8</c:v>
                </c:pt>
                <c:pt idx="4659">
                  <c:v>465.9</c:v>
                </c:pt>
                <c:pt idx="4660">
                  <c:v>466</c:v>
                </c:pt>
                <c:pt idx="4661">
                  <c:v>466.1</c:v>
                </c:pt>
                <c:pt idx="4662">
                  <c:v>466.2</c:v>
                </c:pt>
                <c:pt idx="4663">
                  <c:v>466.3</c:v>
                </c:pt>
                <c:pt idx="4664">
                  <c:v>466.4</c:v>
                </c:pt>
                <c:pt idx="4665">
                  <c:v>466.5</c:v>
                </c:pt>
                <c:pt idx="4666">
                  <c:v>466.6</c:v>
                </c:pt>
                <c:pt idx="4667">
                  <c:v>466.7</c:v>
                </c:pt>
                <c:pt idx="4668">
                  <c:v>466.8</c:v>
                </c:pt>
                <c:pt idx="4669">
                  <c:v>466.9</c:v>
                </c:pt>
                <c:pt idx="4670">
                  <c:v>467</c:v>
                </c:pt>
                <c:pt idx="4671">
                  <c:v>467.1</c:v>
                </c:pt>
                <c:pt idx="4672">
                  <c:v>467.2</c:v>
                </c:pt>
                <c:pt idx="4673">
                  <c:v>467.3</c:v>
                </c:pt>
                <c:pt idx="4674">
                  <c:v>467.4</c:v>
                </c:pt>
                <c:pt idx="4675">
                  <c:v>467.5</c:v>
                </c:pt>
                <c:pt idx="4676">
                  <c:v>467.6</c:v>
                </c:pt>
                <c:pt idx="4677">
                  <c:v>467.7</c:v>
                </c:pt>
                <c:pt idx="4678">
                  <c:v>467.8</c:v>
                </c:pt>
                <c:pt idx="4679">
                  <c:v>467.9</c:v>
                </c:pt>
                <c:pt idx="4680">
                  <c:v>468</c:v>
                </c:pt>
                <c:pt idx="4681">
                  <c:v>468.1</c:v>
                </c:pt>
                <c:pt idx="4682">
                  <c:v>468.2</c:v>
                </c:pt>
                <c:pt idx="4683">
                  <c:v>468.3</c:v>
                </c:pt>
                <c:pt idx="4684">
                  <c:v>468.4</c:v>
                </c:pt>
                <c:pt idx="4685">
                  <c:v>468.5</c:v>
                </c:pt>
                <c:pt idx="4686">
                  <c:v>468.6</c:v>
                </c:pt>
                <c:pt idx="4687">
                  <c:v>468.7</c:v>
                </c:pt>
                <c:pt idx="4688">
                  <c:v>468.8</c:v>
                </c:pt>
                <c:pt idx="4689">
                  <c:v>468.9</c:v>
                </c:pt>
                <c:pt idx="4690">
                  <c:v>469</c:v>
                </c:pt>
                <c:pt idx="4691">
                  <c:v>469.1</c:v>
                </c:pt>
                <c:pt idx="4692">
                  <c:v>469.2</c:v>
                </c:pt>
                <c:pt idx="4693">
                  <c:v>469.3</c:v>
                </c:pt>
                <c:pt idx="4694">
                  <c:v>469.4</c:v>
                </c:pt>
                <c:pt idx="4695">
                  <c:v>469.5</c:v>
                </c:pt>
                <c:pt idx="4696">
                  <c:v>469.6</c:v>
                </c:pt>
                <c:pt idx="4697">
                  <c:v>469.7</c:v>
                </c:pt>
                <c:pt idx="4698">
                  <c:v>469.8</c:v>
                </c:pt>
                <c:pt idx="4699">
                  <c:v>469.9</c:v>
                </c:pt>
                <c:pt idx="4700">
                  <c:v>470</c:v>
                </c:pt>
                <c:pt idx="4701">
                  <c:v>470.1</c:v>
                </c:pt>
                <c:pt idx="4702">
                  <c:v>470.2</c:v>
                </c:pt>
                <c:pt idx="4703">
                  <c:v>470.3</c:v>
                </c:pt>
                <c:pt idx="4704">
                  <c:v>470.4</c:v>
                </c:pt>
                <c:pt idx="4705">
                  <c:v>470.5</c:v>
                </c:pt>
                <c:pt idx="4706">
                  <c:v>470.6</c:v>
                </c:pt>
                <c:pt idx="4707">
                  <c:v>470.7</c:v>
                </c:pt>
                <c:pt idx="4708">
                  <c:v>470.8</c:v>
                </c:pt>
                <c:pt idx="4709">
                  <c:v>470.9</c:v>
                </c:pt>
                <c:pt idx="4710">
                  <c:v>471</c:v>
                </c:pt>
                <c:pt idx="4711">
                  <c:v>471.1</c:v>
                </c:pt>
                <c:pt idx="4712">
                  <c:v>471.2</c:v>
                </c:pt>
                <c:pt idx="4713">
                  <c:v>471.3</c:v>
                </c:pt>
                <c:pt idx="4714">
                  <c:v>471.4</c:v>
                </c:pt>
                <c:pt idx="4715">
                  <c:v>471.5</c:v>
                </c:pt>
                <c:pt idx="4716">
                  <c:v>471.6</c:v>
                </c:pt>
                <c:pt idx="4717">
                  <c:v>471.7</c:v>
                </c:pt>
                <c:pt idx="4718">
                  <c:v>471.8</c:v>
                </c:pt>
                <c:pt idx="4719">
                  <c:v>471.9</c:v>
                </c:pt>
                <c:pt idx="4720">
                  <c:v>472</c:v>
                </c:pt>
                <c:pt idx="4721">
                  <c:v>472.1</c:v>
                </c:pt>
                <c:pt idx="4722">
                  <c:v>472.2</c:v>
                </c:pt>
                <c:pt idx="4723">
                  <c:v>472.3</c:v>
                </c:pt>
                <c:pt idx="4724">
                  <c:v>472.4</c:v>
                </c:pt>
                <c:pt idx="4725">
                  <c:v>472.5</c:v>
                </c:pt>
                <c:pt idx="4726">
                  <c:v>472.6</c:v>
                </c:pt>
                <c:pt idx="4727">
                  <c:v>472.7</c:v>
                </c:pt>
                <c:pt idx="4728">
                  <c:v>472.8</c:v>
                </c:pt>
                <c:pt idx="4729">
                  <c:v>472.9</c:v>
                </c:pt>
                <c:pt idx="4730">
                  <c:v>473</c:v>
                </c:pt>
                <c:pt idx="4731">
                  <c:v>473.1</c:v>
                </c:pt>
                <c:pt idx="4732">
                  <c:v>473.2</c:v>
                </c:pt>
                <c:pt idx="4733">
                  <c:v>473.3</c:v>
                </c:pt>
                <c:pt idx="4734">
                  <c:v>473.4</c:v>
                </c:pt>
                <c:pt idx="4735">
                  <c:v>473.5</c:v>
                </c:pt>
                <c:pt idx="4736">
                  <c:v>473.6</c:v>
                </c:pt>
                <c:pt idx="4737">
                  <c:v>473.7</c:v>
                </c:pt>
                <c:pt idx="4738">
                  <c:v>473.8</c:v>
                </c:pt>
                <c:pt idx="4739">
                  <c:v>473.9</c:v>
                </c:pt>
                <c:pt idx="4740">
                  <c:v>474</c:v>
                </c:pt>
                <c:pt idx="4741">
                  <c:v>474.1</c:v>
                </c:pt>
                <c:pt idx="4742">
                  <c:v>474.2</c:v>
                </c:pt>
                <c:pt idx="4743">
                  <c:v>474.3</c:v>
                </c:pt>
                <c:pt idx="4744">
                  <c:v>474.4</c:v>
                </c:pt>
                <c:pt idx="4745">
                  <c:v>474.5</c:v>
                </c:pt>
                <c:pt idx="4746">
                  <c:v>474.6</c:v>
                </c:pt>
                <c:pt idx="4747">
                  <c:v>474.7</c:v>
                </c:pt>
                <c:pt idx="4748">
                  <c:v>474.8</c:v>
                </c:pt>
                <c:pt idx="4749">
                  <c:v>474.9</c:v>
                </c:pt>
                <c:pt idx="4750">
                  <c:v>475</c:v>
                </c:pt>
                <c:pt idx="4751">
                  <c:v>475.1</c:v>
                </c:pt>
                <c:pt idx="4752">
                  <c:v>475.2</c:v>
                </c:pt>
                <c:pt idx="4753">
                  <c:v>475.3</c:v>
                </c:pt>
                <c:pt idx="4754">
                  <c:v>475.4</c:v>
                </c:pt>
                <c:pt idx="4755">
                  <c:v>475.5</c:v>
                </c:pt>
                <c:pt idx="4756">
                  <c:v>475.6</c:v>
                </c:pt>
                <c:pt idx="4757">
                  <c:v>475.7</c:v>
                </c:pt>
                <c:pt idx="4758">
                  <c:v>475.8</c:v>
                </c:pt>
                <c:pt idx="4759">
                  <c:v>475.9</c:v>
                </c:pt>
                <c:pt idx="4760">
                  <c:v>476</c:v>
                </c:pt>
                <c:pt idx="4761">
                  <c:v>476.1</c:v>
                </c:pt>
                <c:pt idx="4762">
                  <c:v>476.2</c:v>
                </c:pt>
                <c:pt idx="4763">
                  <c:v>476.3</c:v>
                </c:pt>
                <c:pt idx="4764">
                  <c:v>476.4</c:v>
                </c:pt>
                <c:pt idx="4765">
                  <c:v>476.5</c:v>
                </c:pt>
                <c:pt idx="4766">
                  <c:v>476.6</c:v>
                </c:pt>
                <c:pt idx="4767">
                  <c:v>476.7</c:v>
                </c:pt>
                <c:pt idx="4768">
                  <c:v>476.8</c:v>
                </c:pt>
                <c:pt idx="4769">
                  <c:v>476.9</c:v>
                </c:pt>
                <c:pt idx="4770">
                  <c:v>477</c:v>
                </c:pt>
                <c:pt idx="4771">
                  <c:v>477.1</c:v>
                </c:pt>
                <c:pt idx="4772">
                  <c:v>477.2</c:v>
                </c:pt>
                <c:pt idx="4773">
                  <c:v>477.3</c:v>
                </c:pt>
                <c:pt idx="4774">
                  <c:v>477.4</c:v>
                </c:pt>
                <c:pt idx="4775">
                  <c:v>477.5</c:v>
                </c:pt>
                <c:pt idx="4776">
                  <c:v>477.6</c:v>
                </c:pt>
                <c:pt idx="4777">
                  <c:v>477.7</c:v>
                </c:pt>
                <c:pt idx="4778">
                  <c:v>477.8</c:v>
                </c:pt>
                <c:pt idx="4779">
                  <c:v>477.9</c:v>
                </c:pt>
                <c:pt idx="4780">
                  <c:v>478</c:v>
                </c:pt>
                <c:pt idx="4781">
                  <c:v>478.1</c:v>
                </c:pt>
                <c:pt idx="4782">
                  <c:v>478.2</c:v>
                </c:pt>
                <c:pt idx="4783">
                  <c:v>478.3</c:v>
                </c:pt>
                <c:pt idx="4784">
                  <c:v>478.4</c:v>
                </c:pt>
                <c:pt idx="4785">
                  <c:v>478.5</c:v>
                </c:pt>
                <c:pt idx="4786">
                  <c:v>478.6</c:v>
                </c:pt>
                <c:pt idx="4787">
                  <c:v>478.7</c:v>
                </c:pt>
                <c:pt idx="4788">
                  <c:v>478.8</c:v>
                </c:pt>
                <c:pt idx="4789">
                  <c:v>478.9</c:v>
                </c:pt>
                <c:pt idx="4790">
                  <c:v>479</c:v>
                </c:pt>
                <c:pt idx="4791">
                  <c:v>479.1</c:v>
                </c:pt>
                <c:pt idx="4792">
                  <c:v>479.2</c:v>
                </c:pt>
                <c:pt idx="4793">
                  <c:v>479.3</c:v>
                </c:pt>
                <c:pt idx="4794">
                  <c:v>479.4</c:v>
                </c:pt>
                <c:pt idx="4795">
                  <c:v>479.5</c:v>
                </c:pt>
                <c:pt idx="4796">
                  <c:v>479.6</c:v>
                </c:pt>
                <c:pt idx="4797">
                  <c:v>479.7</c:v>
                </c:pt>
                <c:pt idx="4798">
                  <c:v>479.8</c:v>
                </c:pt>
                <c:pt idx="4799">
                  <c:v>479.9</c:v>
                </c:pt>
                <c:pt idx="4800">
                  <c:v>480</c:v>
                </c:pt>
                <c:pt idx="4801">
                  <c:v>480.1</c:v>
                </c:pt>
                <c:pt idx="4802">
                  <c:v>480.2</c:v>
                </c:pt>
                <c:pt idx="4803">
                  <c:v>480.3</c:v>
                </c:pt>
                <c:pt idx="4804">
                  <c:v>480.4</c:v>
                </c:pt>
                <c:pt idx="4805">
                  <c:v>480.5</c:v>
                </c:pt>
                <c:pt idx="4806">
                  <c:v>480.6</c:v>
                </c:pt>
                <c:pt idx="4807">
                  <c:v>480.7</c:v>
                </c:pt>
                <c:pt idx="4808">
                  <c:v>480.8</c:v>
                </c:pt>
                <c:pt idx="4809">
                  <c:v>480.9</c:v>
                </c:pt>
                <c:pt idx="4810">
                  <c:v>481</c:v>
                </c:pt>
                <c:pt idx="4811">
                  <c:v>481.1</c:v>
                </c:pt>
                <c:pt idx="4812">
                  <c:v>481.2</c:v>
                </c:pt>
                <c:pt idx="4813">
                  <c:v>481.3</c:v>
                </c:pt>
                <c:pt idx="4814">
                  <c:v>481.4</c:v>
                </c:pt>
                <c:pt idx="4815">
                  <c:v>481.5</c:v>
                </c:pt>
                <c:pt idx="4816">
                  <c:v>481.6</c:v>
                </c:pt>
                <c:pt idx="4817">
                  <c:v>481.7</c:v>
                </c:pt>
                <c:pt idx="4818">
                  <c:v>481.8</c:v>
                </c:pt>
                <c:pt idx="4819">
                  <c:v>481.9</c:v>
                </c:pt>
                <c:pt idx="4820">
                  <c:v>482</c:v>
                </c:pt>
                <c:pt idx="4821">
                  <c:v>482.1</c:v>
                </c:pt>
                <c:pt idx="4822">
                  <c:v>482.2</c:v>
                </c:pt>
                <c:pt idx="4823">
                  <c:v>482.3</c:v>
                </c:pt>
                <c:pt idx="4824">
                  <c:v>482.4</c:v>
                </c:pt>
                <c:pt idx="4825">
                  <c:v>482.5</c:v>
                </c:pt>
                <c:pt idx="4826">
                  <c:v>482.6</c:v>
                </c:pt>
                <c:pt idx="4827">
                  <c:v>482.7</c:v>
                </c:pt>
                <c:pt idx="4828">
                  <c:v>482.8</c:v>
                </c:pt>
                <c:pt idx="4829">
                  <c:v>482.9</c:v>
                </c:pt>
                <c:pt idx="4830">
                  <c:v>483</c:v>
                </c:pt>
                <c:pt idx="4831">
                  <c:v>483.1</c:v>
                </c:pt>
                <c:pt idx="4832">
                  <c:v>483.2</c:v>
                </c:pt>
                <c:pt idx="4833">
                  <c:v>483.3</c:v>
                </c:pt>
                <c:pt idx="4834">
                  <c:v>483.4</c:v>
                </c:pt>
                <c:pt idx="4835">
                  <c:v>483.5</c:v>
                </c:pt>
                <c:pt idx="4836">
                  <c:v>483.6</c:v>
                </c:pt>
                <c:pt idx="4837">
                  <c:v>483.7</c:v>
                </c:pt>
                <c:pt idx="4838">
                  <c:v>483.8</c:v>
                </c:pt>
                <c:pt idx="4839">
                  <c:v>483.9</c:v>
                </c:pt>
                <c:pt idx="4840">
                  <c:v>484</c:v>
                </c:pt>
                <c:pt idx="4841">
                  <c:v>484.1</c:v>
                </c:pt>
                <c:pt idx="4842">
                  <c:v>484.2</c:v>
                </c:pt>
                <c:pt idx="4843">
                  <c:v>484.3</c:v>
                </c:pt>
                <c:pt idx="4844">
                  <c:v>484.4</c:v>
                </c:pt>
                <c:pt idx="4845">
                  <c:v>484.5</c:v>
                </c:pt>
                <c:pt idx="4846">
                  <c:v>484.6</c:v>
                </c:pt>
                <c:pt idx="4847">
                  <c:v>484.7</c:v>
                </c:pt>
                <c:pt idx="4848">
                  <c:v>484.8</c:v>
                </c:pt>
                <c:pt idx="4849">
                  <c:v>484.9</c:v>
                </c:pt>
                <c:pt idx="4850">
                  <c:v>485</c:v>
                </c:pt>
                <c:pt idx="4851">
                  <c:v>485.1</c:v>
                </c:pt>
                <c:pt idx="4852">
                  <c:v>485.2</c:v>
                </c:pt>
                <c:pt idx="4853">
                  <c:v>485.3</c:v>
                </c:pt>
                <c:pt idx="4854">
                  <c:v>485.4</c:v>
                </c:pt>
                <c:pt idx="4855">
                  <c:v>485.5</c:v>
                </c:pt>
                <c:pt idx="4856">
                  <c:v>485.6</c:v>
                </c:pt>
                <c:pt idx="4857">
                  <c:v>485.7</c:v>
                </c:pt>
                <c:pt idx="4858">
                  <c:v>485.8</c:v>
                </c:pt>
                <c:pt idx="4859">
                  <c:v>485.9</c:v>
                </c:pt>
                <c:pt idx="4860">
                  <c:v>486</c:v>
                </c:pt>
                <c:pt idx="4861">
                  <c:v>486.1</c:v>
                </c:pt>
                <c:pt idx="4862">
                  <c:v>486.2</c:v>
                </c:pt>
                <c:pt idx="4863">
                  <c:v>486.3</c:v>
                </c:pt>
                <c:pt idx="4864">
                  <c:v>486.4</c:v>
                </c:pt>
                <c:pt idx="4865">
                  <c:v>486.5</c:v>
                </c:pt>
                <c:pt idx="4866">
                  <c:v>486.6</c:v>
                </c:pt>
                <c:pt idx="4867">
                  <c:v>486.7</c:v>
                </c:pt>
                <c:pt idx="4868">
                  <c:v>486.8</c:v>
                </c:pt>
                <c:pt idx="4869">
                  <c:v>486.9</c:v>
                </c:pt>
                <c:pt idx="4870">
                  <c:v>487</c:v>
                </c:pt>
                <c:pt idx="4871">
                  <c:v>487.1</c:v>
                </c:pt>
                <c:pt idx="4872">
                  <c:v>487.2</c:v>
                </c:pt>
                <c:pt idx="4873">
                  <c:v>487.3</c:v>
                </c:pt>
                <c:pt idx="4874">
                  <c:v>487.4</c:v>
                </c:pt>
                <c:pt idx="4875">
                  <c:v>487.5</c:v>
                </c:pt>
                <c:pt idx="4876">
                  <c:v>487.6</c:v>
                </c:pt>
                <c:pt idx="4877">
                  <c:v>487.7</c:v>
                </c:pt>
                <c:pt idx="4878">
                  <c:v>487.8</c:v>
                </c:pt>
                <c:pt idx="4879">
                  <c:v>487.9</c:v>
                </c:pt>
                <c:pt idx="4880">
                  <c:v>488</c:v>
                </c:pt>
                <c:pt idx="4881">
                  <c:v>488.1</c:v>
                </c:pt>
                <c:pt idx="4882">
                  <c:v>488.2</c:v>
                </c:pt>
                <c:pt idx="4883">
                  <c:v>488.3</c:v>
                </c:pt>
                <c:pt idx="4884">
                  <c:v>488.4</c:v>
                </c:pt>
                <c:pt idx="4885">
                  <c:v>488.5</c:v>
                </c:pt>
                <c:pt idx="4886">
                  <c:v>488.6</c:v>
                </c:pt>
                <c:pt idx="4887">
                  <c:v>488.7</c:v>
                </c:pt>
                <c:pt idx="4888">
                  <c:v>488.8</c:v>
                </c:pt>
                <c:pt idx="4889">
                  <c:v>488.9</c:v>
                </c:pt>
                <c:pt idx="4890">
                  <c:v>489</c:v>
                </c:pt>
                <c:pt idx="4891">
                  <c:v>489.1</c:v>
                </c:pt>
                <c:pt idx="4892">
                  <c:v>489.2</c:v>
                </c:pt>
                <c:pt idx="4893">
                  <c:v>489.3</c:v>
                </c:pt>
                <c:pt idx="4894">
                  <c:v>489.4</c:v>
                </c:pt>
                <c:pt idx="4895">
                  <c:v>489.5</c:v>
                </c:pt>
                <c:pt idx="4896">
                  <c:v>489.6</c:v>
                </c:pt>
                <c:pt idx="4897">
                  <c:v>489.7</c:v>
                </c:pt>
                <c:pt idx="4898">
                  <c:v>489.8</c:v>
                </c:pt>
                <c:pt idx="4899">
                  <c:v>489.9</c:v>
                </c:pt>
                <c:pt idx="4900">
                  <c:v>490</c:v>
                </c:pt>
                <c:pt idx="4901">
                  <c:v>490.1</c:v>
                </c:pt>
                <c:pt idx="4902">
                  <c:v>490.2</c:v>
                </c:pt>
                <c:pt idx="4903">
                  <c:v>490.3</c:v>
                </c:pt>
                <c:pt idx="4904">
                  <c:v>490.4</c:v>
                </c:pt>
                <c:pt idx="4905">
                  <c:v>490.5</c:v>
                </c:pt>
                <c:pt idx="4906">
                  <c:v>490.6</c:v>
                </c:pt>
                <c:pt idx="4907">
                  <c:v>490.7</c:v>
                </c:pt>
                <c:pt idx="4908">
                  <c:v>490.8</c:v>
                </c:pt>
                <c:pt idx="4909">
                  <c:v>490.9</c:v>
                </c:pt>
                <c:pt idx="4910">
                  <c:v>491</c:v>
                </c:pt>
                <c:pt idx="4911">
                  <c:v>491.1</c:v>
                </c:pt>
                <c:pt idx="4912">
                  <c:v>491.2</c:v>
                </c:pt>
                <c:pt idx="4913">
                  <c:v>491.3</c:v>
                </c:pt>
                <c:pt idx="4914">
                  <c:v>491.4</c:v>
                </c:pt>
                <c:pt idx="4915">
                  <c:v>491.5</c:v>
                </c:pt>
                <c:pt idx="4916">
                  <c:v>491.6</c:v>
                </c:pt>
                <c:pt idx="4917">
                  <c:v>491.7</c:v>
                </c:pt>
                <c:pt idx="4918">
                  <c:v>491.8</c:v>
                </c:pt>
                <c:pt idx="4919">
                  <c:v>491.9</c:v>
                </c:pt>
                <c:pt idx="4920">
                  <c:v>492</c:v>
                </c:pt>
                <c:pt idx="4921">
                  <c:v>492.1</c:v>
                </c:pt>
                <c:pt idx="4922">
                  <c:v>492.2</c:v>
                </c:pt>
                <c:pt idx="4923">
                  <c:v>492.3</c:v>
                </c:pt>
                <c:pt idx="4924">
                  <c:v>492.4</c:v>
                </c:pt>
                <c:pt idx="4925">
                  <c:v>492.5</c:v>
                </c:pt>
                <c:pt idx="4926">
                  <c:v>492.6</c:v>
                </c:pt>
                <c:pt idx="4927">
                  <c:v>492.7</c:v>
                </c:pt>
                <c:pt idx="4928">
                  <c:v>492.8</c:v>
                </c:pt>
                <c:pt idx="4929">
                  <c:v>492.9</c:v>
                </c:pt>
                <c:pt idx="4930">
                  <c:v>493</c:v>
                </c:pt>
                <c:pt idx="4931">
                  <c:v>493.1</c:v>
                </c:pt>
                <c:pt idx="4932">
                  <c:v>493.2</c:v>
                </c:pt>
                <c:pt idx="4933">
                  <c:v>493.3</c:v>
                </c:pt>
                <c:pt idx="4934">
                  <c:v>493.4</c:v>
                </c:pt>
                <c:pt idx="4935">
                  <c:v>493.5</c:v>
                </c:pt>
                <c:pt idx="4936">
                  <c:v>493.6</c:v>
                </c:pt>
                <c:pt idx="4937">
                  <c:v>493.7</c:v>
                </c:pt>
                <c:pt idx="4938">
                  <c:v>493.8</c:v>
                </c:pt>
                <c:pt idx="4939">
                  <c:v>493.9</c:v>
                </c:pt>
                <c:pt idx="4940">
                  <c:v>494</c:v>
                </c:pt>
                <c:pt idx="4941">
                  <c:v>494.1</c:v>
                </c:pt>
                <c:pt idx="4942">
                  <c:v>494.2</c:v>
                </c:pt>
                <c:pt idx="4943">
                  <c:v>494.3</c:v>
                </c:pt>
                <c:pt idx="4944">
                  <c:v>494.4</c:v>
                </c:pt>
                <c:pt idx="4945">
                  <c:v>494.5</c:v>
                </c:pt>
                <c:pt idx="4946">
                  <c:v>494.6</c:v>
                </c:pt>
                <c:pt idx="4947">
                  <c:v>494.7</c:v>
                </c:pt>
                <c:pt idx="4948">
                  <c:v>494.8</c:v>
                </c:pt>
                <c:pt idx="4949">
                  <c:v>494.9</c:v>
                </c:pt>
                <c:pt idx="4950">
                  <c:v>495</c:v>
                </c:pt>
                <c:pt idx="4951">
                  <c:v>495.1</c:v>
                </c:pt>
                <c:pt idx="4952">
                  <c:v>495.2</c:v>
                </c:pt>
                <c:pt idx="4953">
                  <c:v>495.3</c:v>
                </c:pt>
                <c:pt idx="4954">
                  <c:v>495.4</c:v>
                </c:pt>
                <c:pt idx="4955">
                  <c:v>495.5</c:v>
                </c:pt>
                <c:pt idx="4956">
                  <c:v>495.6</c:v>
                </c:pt>
                <c:pt idx="4957">
                  <c:v>495.7</c:v>
                </c:pt>
                <c:pt idx="4958">
                  <c:v>495.8</c:v>
                </c:pt>
                <c:pt idx="4959">
                  <c:v>495.9</c:v>
                </c:pt>
                <c:pt idx="4960">
                  <c:v>496</c:v>
                </c:pt>
                <c:pt idx="4961">
                  <c:v>496.1</c:v>
                </c:pt>
                <c:pt idx="4962">
                  <c:v>496.2</c:v>
                </c:pt>
                <c:pt idx="4963">
                  <c:v>496.3</c:v>
                </c:pt>
                <c:pt idx="4964">
                  <c:v>496.4</c:v>
                </c:pt>
                <c:pt idx="4965">
                  <c:v>496.5</c:v>
                </c:pt>
                <c:pt idx="4966">
                  <c:v>496.6</c:v>
                </c:pt>
                <c:pt idx="4967">
                  <c:v>496.7</c:v>
                </c:pt>
                <c:pt idx="4968">
                  <c:v>496.8</c:v>
                </c:pt>
                <c:pt idx="4969">
                  <c:v>496.9</c:v>
                </c:pt>
                <c:pt idx="4970">
                  <c:v>497</c:v>
                </c:pt>
                <c:pt idx="4971">
                  <c:v>497.1</c:v>
                </c:pt>
                <c:pt idx="4972">
                  <c:v>497.2</c:v>
                </c:pt>
                <c:pt idx="4973">
                  <c:v>497.3</c:v>
                </c:pt>
                <c:pt idx="4974">
                  <c:v>497.4</c:v>
                </c:pt>
                <c:pt idx="4975">
                  <c:v>497.5</c:v>
                </c:pt>
                <c:pt idx="4976">
                  <c:v>497.6</c:v>
                </c:pt>
                <c:pt idx="4977">
                  <c:v>497.7</c:v>
                </c:pt>
                <c:pt idx="4978">
                  <c:v>497.8</c:v>
                </c:pt>
                <c:pt idx="4979">
                  <c:v>497.9</c:v>
                </c:pt>
                <c:pt idx="4980">
                  <c:v>498</c:v>
                </c:pt>
                <c:pt idx="4981">
                  <c:v>498.1</c:v>
                </c:pt>
                <c:pt idx="4982">
                  <c:v>498.2</c:v>
                </c:pt>
                <c:pt idx="4983">
                  <c:v>498.3</c:v>
                </c:pt>
                <c:pt idx="4984">
                  <c:v>498.4</c:v>
                </c:pt>
                <c:pt idx="4985">
                  <c:v>498.5</c:v>
                </c:pt>
                <c:pt idx="4986">
                  <c:v>498.6</c:v>
                </c:pt>
                <c:pt idx="4987">
                  <c:v>498.7</c:v>
                </c:pt>
                <c:pt idx="4988">
                  <c:v>498.8</c:v>
                </c:pt>
                <c:pt idx="4989">
                  <c:v>498.9</c:v>
                </c:pt>
                <c:pt idx="4990">
                  <c:v>499</c:v>
                </c:pt>
                <c:pt idx="4991">
                  <c:v>499.1</c:v>
                </c:pt>
                <c:pt idx="4992">
                  <c:v>499.2</c:v>
                </c:pt>
                <c:pt idx="4993">
                  <c:v>499.3</c:v>
                </c:pt>
                <c:pt idx="4994">
                  <c:v>499.4</c:v>
                </c:pt>
                <c:pt idx="4995">
                  <c:v>499.5</c:v>
                </c:pt>
                <c:pt idx="4996">
                  <c:v>499.6</c:v>
                </c:pt>
                <c:pt idx="4997">
                  <c:v>499.7</c:v>
                </c:pt>
                <c:pt idx="4998">
                  <c:v>499.8</c:v>
                </c:pt>
                <c:pt idx="4999">
                  <c:v>499.9</c:v>
                </c:pt>
                <c:pt idx="5000">
                  <c:v>500</c:v>
                </c:pt>
                <c:pt idx="5001">
                  <c:v>500.1</c:v>
                </c:pt>
                <c:pt idx="5002">
                  <c:v>500.2</c:v>
                </c:pt>
                <c:pt idx="5003">
                  <c:v>500.3</c:v>
                </c:pt>
                <c:pt idx="5004">
                  <c:v>500.4</c:v>
                </c:pt>
                <c:pt idx="5005">
                  <c:v>500.5</c:v>
                </c:pt>
                <c:pt idx="5006">
                  <c:v>500.6</c:v>
                </c:pt>
                <c:pt idx="5007">
                  <c:v>500.7</c:v>
                </c:pt>
                <c:pt idx="5008">
                  <c:v>500.8</c:v>
                </c:pt>
                <c:pt idx="5009">
                  <c:v>500.9</c:v>
                </c:pt>
                <c:pt idx="5010">
                  <c:v>501</c:v>
                </c:pt>
                <c:pt idx="5011">
                  <c:v>501.1</c:v>
                </c:pt>
                <c:pt idx="5012">
                  <c:v>501.2</c:v>
                </c:pt>
                <c:pt idx="5013">
                  <c:v>501.3</c:v>
                </c:pt>
                <c:pt idx="5014">
                  <c:v>501.4</c:v>
                </c:pt>
                <c:pt idx="5015">
                  <c:v>501.5</c:v>
                </c:pt>
                <c:pt idx="5016">
                  <c:v>501.6</c:v>
                </c:pt>
                <c:pt idx="5017">
                  <c:v>501.7</c:v>
                </c:pt>
                <c:pt idx="5018">
                  <c:v>501.8</c:v>
                </c:pt>
                <c:pt idx="5019">
                  <c:v>501.9</c:v>
                </c:pt>
                <c:pt idx="5020">
                  <c:v>502</c:v>
                </c:pt>
                <c:pt idx="5021">
                  <c:v>502.1</c:v>
                </c:pt>
                <c:pt idx="5022">
                  <c:v>502.2</c:v>
                </c:pt>
                <c:pt idx="5023">
                  <c:v>502.3</c:v>
                </c:pt>
                <c:pt idx="5024">
                  <c:v>502.4</c:v>
                </c:pt>
                <c:pt idx="5025">
                  <c:v>502.5</c:v>
                </c:pt>
                <c:pt idx="5026">
                  <c:v>502.6</c:v>
                </c:pt>
                <c:pt idx="5027">
                  <c:v>502.7</c:v>
                </c:pt>
                <c:pt idx="5028">
                  <c:v>502.8</c:v>
                </c:pt>
                <c:pt idx="5029">
                  <c:v>502.9</c:v>
                </c:pt>
                <c:pt idx="5030">
                  <c:v>503</c:v>
                </c:pt>
                <c:pt idx="5031">
                  <c:v>503.1</c:v>
                </c:pt>
                <c:pt idx="5032">
                  <c:v>503.2</c:v>
                </c:pt>
                <c:pt idx="5033">
                  <c:v>503.3</c:v>
                </c:pt>
                <c:pt idx="5034">
                  <c:v>503.4</c:v>
                </c:pt>
                <c:pt idx="5035">
                  <c:v>503.5</c:v>
                </c:pt>
                <c:pt idx="5036">
                  <c:v>503.6</c:v>
                </c:pt>
                <c:pt idx="5037">
                  <c:v>503.7</c:v>
                </c:pt>
                <c:pt idx="5038">
                  <c:v>503.8</c:v>
                </c:pt>
                <c:pt idx="5039">
                  <c:v>503.9</c:v>
                </c:pt>
                <c:pt idx="5040">
                  <c:v>504</c:v>
                </c:pt>
                <c:pt idx="5041">
                  <c:v>504.1</c:v>
                </c:pt>
                <c:pt idx="5042">
                  <c:v>504.2</c:v>
                </c:pt>
                <c:pt idx="5043">
                  <c:v>504.3</c:v>
                </c:pt>
                <c:pt idx="5044">
                  <c:v>504.4</c:v>
                </c:pt>
                <c:pt idx="5045">
                  <c:v>504.5</c:v>
                </c:pt>
                <c:pt idx="5046">
                  <c:v>504.6</c:v>
                </c:pt>
                <c:pt idx="5047">
                  <c:v>504.7</c:v>
                </c:pt>
                <c:pt idx="5048">
                  <c:v>504.8</c:v>
                </c:pt>
                <c:pt idx="5049">
                  <c:v>504.9</c:v>
                </c:pt>
                <c:pt idx="5050">
                  <c:v>505</c:v>
                </c:pt>
                <c:pt idx="5051">
                  <c:v>505.1</c:v>
                </c:pt>
                <c:pt idx="5052">
                  <c:v>505.2</c:v>
                </c:pt>
                <c:pt idx="5053">
                  <c:v>505.3</c:v>
                </c:pt>
                <c:pt idx="5054">
                  <c:v>505.4</c:v>
                </c:pt>
                <c:pt idx="5055">
                  <c:v>505.5</c:v>
                </c:pt>
                <c:pt idx="5056">
                  <c:v>505.6</c:v>
                </c:pt>
                <c:pt idx="5057">
                  <c:v>505.7</c:v>
                </c:pt>
                <c:pt idx="5058">
                  <c:v>505.8</c:v>
                </c:pt>
                <c:pt idx="5059">
                  <c:v>505.9</c:v>
                </c:pt>
                <c:pt idx="5060">
                  <c:v>506</c:v>
                </c:pt>
                <c:pt idx="5061">
                  <c:v>506.1</c:v>
                </c:pt>
                <c:pt idx="5062">
                  <c:v>506.2</c:v>
                </c:pt>
                <c:pt idx="5063">
                  <c:v>506.3</c:v>
                </c:pt>
                <c:pt idx="5064">
                  <c:v>506.4</c:v>
                </c:pt>
                <c:pt idx="5065">
                  <c:v>506.5</c:v>
                </c:pt>
                <c:pt idx="5066">
                  <c:v>506.6</c:v>
                </c:pt>
                <c:pt idx="5067">
                  <c:v>506.7</c:v>
                </c:pt>
                <c:pt idx="5068">
                  <c:v>506.8</c:v>
                </c:pt>
                <c:pt idx="5069">
                  <c:v>506.9</c:v>
                </c:pt>
                <c:pt idx="5070">
                  <c:v>507</c:v>
                </c:pt>
                <c:pt idx="5071">
                  <c:v>507.1</c:v>
                </c:pt>
                <c:pt idx="5072">
                  <c:v>507.2</c:v>
                </c:pt>
                <c:pt idx="5073">
                  <c:v>507.3</c:v>
                </c:pt>
                <c:pt idx="5074">
                  <c:v>507.4</c:v>
                </c:pt>
                <c:pt idx="5075">
                  <c:v>507.5</c:v>
                </c:pt>
                <c:pt idx="5076">
                  <c:v>507.6</c:v>
                </c:pt>
                <c:pt idx="5077">
                  <c:v>507.7</c:v>
                </c:pt>
                <c:pt idx="5078">
                  <c:v>507.8</c:v>
                </c:pt>
                <c:pt idx="5079">
                  <c:v>507.9</c:v>
                </c:pt>
                <c:pt idx="5080">
                  <c:v>508</c:v>
                </c:pt>
                <c:pt idx="5081">
                  <c:v>508.1</c:v>
                </c:pt>
                <c:pt idx="5082">
                  <c:v>508.2</c:v>
                </c:pt>
                <c:pt idx="5083">
                  <c:v>508.3</c:v>
                </c:pt>
                <c:pt idx="5084">
                  <c:v>508.4</c:v>
                </c:pt>
                <c:pt idx="5085">
                  <c:v>508.5</c:v>
                </c:pt>
                <c:pt idx="5086">
                  <c:v>508.6</c:v>
                </c:pt>
                <c:pt idx="5087">
                  <c:v>508.7</c:v>
                </c:pt>
                <c:pt idx="5088">
                  <c:v>508.8</c:v>
                </c:pt>
                <c:pt idx="5089">
                  <c:v>508.9</c:v>
                </c:pt>
                <c:pt idx="5090">
                  <c:v>509</c:v>
                </c:pt>
                <c:pt idx="5091">
                  <c:v>509.1</c:v>
                </c:pt>
                <c:pt idx="5092">
                  <c:v>509.2</c:v>
                </c:pt>
                <c:pt idx="5093">
                  <c:v>509.3</c:v>
                </c:pt>
                <c:pt idx="5094">
                  <c:v>509.4</c:v>
                </c:pt>
                <c:pt idx="5095">
                  <c:v>509.5</c:v>
                </c:pt>
                <c:pt idx="5096">
                  <c:v>509.6</c:v>
                </c:pt>
                <c:pt idx="5097">
                  <c:v>509.7</c:v>
                </c:pt>
                <c:pt idx="5098">
                  <c:v>509.8</c:v>
                </c:pt>
                <c:pt idx="5099">
                  <c:v>509.9</c:v>
                </c:pt>
                <c:pt idx="5100">
                  <c:v>510</c:v>
                </c:pt>
                <c:pt idx="5101">
                  <c:v>510.1</c:v>
                </c:pt>
                <c:pt idx="5102">
                  <c:v>510.2</c:v>
                </c:pt>
                <c:pt idx="5103">
                  <c:v>510.3</c:v>
                </c:pt>
                <c:pt idx="5104">
                  <c:v>510.4</c:v>
                </c:pt>
                <c:pt idx="5105">
                  <c:v>510.5</c:v>
                </c:pt>
                <c:pt idx="5106">
                  <c:v>510.6</c:v>
                </c:pt>
                <c:pt idx="5107">
                  <c:v>510.7</c:v>
                </c:pt>
                <c:pt idx="5108">
                  <c:v>510.8</c:v>
                </c:pt>
                <c:pt idx="5109">
                  <c:v>510.9</c:v>
                </c:pt>
                <c:pt idx="5110">
                  <c:v>511</c:v>
                </c:pt>
                <c:pt idx="5111">
                  <c:v>511.1</c:v>
                </c:pt>
                <c:pt idx="5112">
                  <c:v>511.2</c:v>
                </c:pt>
                <c:pt idx="5113">
                  <c:v>511.3</c:v>
                </c:pt>
                <c:pt idx="5114">
                  <c:v>511.4</c:v>
                </c:pt>
                <c:pt idx="5115">
                  <c:v>511.5</c:v>
                </c:pt>
                <c:pt idx="5116">
                  <c:v>511.6</c:v>
                </c:pt>
                <c:pt idx="5117">
                  <c:v>511.7</c:v>
                </c:pt>
                <c:pt idx="5118">
                  <c:v>511.8</c:v>
                </c:pt>
                <c:pt idx="5119">
                  <c:v>511.9</c:v>
                </c:pt>
                <c:pt idx="5120">
                  <c:v>512</c:v>
                </c:pt>
                <c:pt idx="5121">
                  <c:v>512.1</c:v>
                </c:pt>
                <c:pt idx="5122">
                  <c:v>512.20000000000005</c:v>
                </c:pt>
                <c:pt idx="5123">
                  <c:v>512.29999999999995</c:v>
                </c:pt>
                <c:pt idx="5124">
                  <c:v>512.4</c:v>
                </c:pt>
                <c:pt idx="5125">
                  <c:v>512.5</c:v>
                </c:pt>
                <c:pt idx="5126">
                  <c:v>512.6</c:v>
                </c:pt>
                <c:pt idx="5127">
                  <c:v>512.70000000000005</c:v>
                </c:pt>
                <c:pt idx="5128">
                  <c:v>512.79999999999995</c:v>
                </c:pt>
                <c:pt idx="5129">
                  <c:v>512.9</c:v>
                </c:pt>
                <c:pt idx="5130">
                  <c:v>513</c:v>
                </c:pt>
                <c:pt idx="5131">
                  <c:v>513.1</c:v>
                </c:pt>
                <c:pt idx="5132">
                  <c:v>513.20000000000005</c:v>
                </c:pt>
                <c:pt idx="5133">
                  <c:v>513.29999999999995</c:v>
                </c:pt>
                <c:pt idx="5134">
                  <c:v>513.4</c:v>
                </c:pt>
                <c:pt idx="5135">
                  <c:v>513.5</c:v>
                </c:pt>
                <c:pt idx="5136">
                  <c:v>513.6</c:v>
                </c:pt>
                <c:pt idx="5137">
                  <c:v>513.70000000000005</c:v>
                </c:pt>
                <c:pt idx="5138">
                  <c:v>513.79999999999995</c:v>
                </c:pt>
                <c:pt idx="5139">
                  <c:v>513.9</c:v>
                </c:pt>
                <c:pt idx="5140">
                  <c:v>514</c:v>
                </c:pt>
                <c:pt idx="5141">
                  <c:v>514.1</c:v>
                </c:pt>
                <c:pt idx="5142">
                  <c:v>514.20000000000005</c:v>
                </c:pt>
                <c:pt idx="5143">
                  <c:v>514.29999999999995</c:v>
                </c:pt>
                <c:pt idx="5144">
                  <c:v>514.4</c:v>
                </c:pt>
                <c:pt idx="5145">
                  <c:v>514.5</c:v>
                </c:pt>
                <c:pt idx="5146">
                  <c:v>514.6</c:v>
                </c:pt>
                <c:pt idx="5147">
                  <c:v>514.70000000000005</c:v>
                </c:pt>
                <c:pt idx="5148">
                  <c:v>514.79999999999995</c:v>
                </c:pt>
                <c:pt idx="5149">
                  <c:v>514.9</c:v>
                </c:pt>
                <c:pt idx="5150">
                  <c:v>515</c:v>
                </c:pt>
                <c:pt idx="5151">
                  <c:v>515.1</c:v>
                </c:pt>
                <c:pt idx="5152">
                  <c:v>515.20000000000005</c:v>
                </c:pt>
                <c:pt idx="5153">
                  <c:v>515.29999999999995</c:v>
                </c:pt>
                <c:pt idx="5154">
                  <c:v>515.4</c:v>
                </c:pt>
                <c:pt idx="5155">
                  <c:v>515.5</c:v>
                </c:pt>
                <c:pt idx="5156">
                  <c:v>515.6</c:v>
                </c:pt>
                <c:pt idx="5157">
                  <c:v>515.70000000000005</c:v>
                </c:pt>
                <c:pt idx="5158">
                  <c:v>515.79999999999995</c:v>
                </c:pt>
                <c:pt idx="5159">
                  <c:v>515.9</c:v>
                </c:pt>
                <c:pt idx="5160">
                  <c:v>516</c:v>
                </c:pt>
                <c:pt idx="5161">
                  <c:v>516.1</c:v>
                </c:pt>
                <c:pt idx="5162">
                  <c:v>516.20000000000005</c:v>
                </c:pt>
                <c:pt idx="5163">
                  <c:v>516.29999999999995</c:v>
                </c:pt>
                <c:pt idx="5164">
                  <c:v>516.4</c:v>
                </c:pt>
                <c:pt idx="5165">
                  <c:v>516.5</c:v>
                </c:pt>
                <c:pt idx="5166">
                  <c:v>516.6</c:v>
                </c:pt>
                <c:pt idx="5167">
                  <c:v>516.70000000000005</c:v>
                </c:pt>
                <c:pt idx="5168">
                  <c:v>516.79999999999995</c:v>
                </c:pt>
                <c:pt idx="5169">
                  <c:v>516.9</c:v>
                </c:pt>
                <c:pt idx="5170">
                  <c:v>517</c:v>
                </c:pt>
                <c:pt idx="5171">
                  <c:v>517.1</c:v>
                </c:pt>
                <c:pt idx="5172">
                  <c:v>517.20000000000005</c:v>
                </c:pt>
                <c:pt idx="5173">
                  <c:v>517.29999999999995</c:v>
                </c:pt>
                <c:pt idx="5174">
                  <c:v>517.4</c:v>
                </c:pt>
                <c:pt idx="5175">
                  <c:v>517.5</c:v>
                </c:pt>
                <c:pt idx="5176">
                  <c:v>517.6</c:v>
                </c:pt>
                <c:pt idx="5177">
                  <c:v>517.70000000000005</c:v>
                </c:pt>
                <c:pt idx="5178">
                  <c:v>517.79999999999995</c:v>
                </c:pt>
                <c:pt idx="5179">
                  <c:v>517.9</c:v>
                </c:pt>
                <c:pt idx="5180">
                  <c:v>518</c:v>
                </c:pt>
                <c:pt idx="5181">
                  <c:v>518.1</c:v>
                </c:pt>
                <c:pt idx="5182">
                  <c:v>518.20000000000005</c:v>
                </c:pt>
                <c:pt idx="5183">
                  <c:v>518.29999999999995</c:v>
                </c:pt>
                <c:pt idx="5184">
                  <c:v>518.4</c:v>
                </c:pt>
                <c:pt idx="5185">
                  <c:v>518.5</c:v>
                </c:pt>
                <c:pt idx="5186">
                  <c:v>518.6</c:v>
                </c:pt>
                <c:pt idx="5187">
                  <c:v>518.70000000000005</c:v>
                </c:pt>
                <c:pt idx="5188">
                  <c:v>518.79999999999995</c:v>
                </c:pt>
                <c:pt idx="5189">
                  <c:v>518.9</c:v>
                </c:pt>
                <c:pt idx="5190">
                  <c:v>519</c:v>
                </c:pt>
                <c:pt idx="5191">
                  <c:v>519.1</c:v>
                </c:pt>
                <c:pt idx="5192">
                  <c:v>519.20000000000005</c:v>
                </c:pt>
                <c:pt idx="5193">
                  <c:v>519.29999999999995</c:v>
                </c:pt>
                <c:pt idx="5194">
                  <c:v>519.4</c:v>
                </c:pt>
                <c:pt idx="5195">
                  <c:v>519.5</c:v>
                </c:pt>
                <c:pt idx="5196">
                  <c:v>519.6</c:v>
                </c:pt>
                <c:pt idx="5197">
                  <c:v>519.70000000000005</c:v>
                </c:pt>
                <c:pt idx="5198">
                  <c:v>519.79999999999995</c:v>
                </c:pt>
                <c:pt idx="5199">
                  <c:v>519.9</c:v>
                </c:pt>
                <c:pt idx="5200">
                  <c:v>520</c:v>
                </c:pt>
                <c:pt idx="5201">
                  <c:v>520.1</c:v>
                </c:pt>
                <c:pt idx="5202">
                  <c:v>520.20000000000005</c:v>
                </c:pt>
                <c:pt idx="5203">
                  <c:v>520.29999999999995</c:v>
                </c:pt>
                <c:pt idx="5204">
                  <c:v>520.4</c:v>
                </c:pt>
                <c:pt idx="5205">
                  <c:v>520.5</c:v>
                </c:pt>
                <c:pt idx="5206">
                  <c:v>520.6</c:v>
                </c:pt>
                <c:pt idx="5207">
                  <c:v>520.70000000000005</c:v>
                </c:pt>
                <c:pt idx="5208">
                  <c:v>520.79999999999995</c:v>
                </c:pt>
                <c:pt idx="5209">
                  <c:v>520.9</c:v>
                </c:pt>
                <c:pt idx="5210">
                  <c:v>521</c:v>
                </c:pt>
                <c:pt idx="5211">
                  <c:v>521.1</c:v>
                </c:pt>
                <c:pt idx="5212">
                  <c:v>521.20000000000005</c:v>
                </c:pt>
                <c:pt idx="5213">
                  <c:v>521.29999999999995</c:v>
                </c:pt>
                <c:pt idx="5214">
                  <c:v>521.4</c:v>
                </c:pt>
                <c:pt idx="5215">
                  <c:v>521.5</c:v>
                </c:pt>
                <c:pt idx="5216">
                  <c:v>521.6</c:v>
                </c:pt>
                <c:pt idx="5217">
                  <c:v>521.70000000000005</c:v>
                </c:pt>
                <c:pt idx="5218">
                  <c:v>521.79999999999995</c:v>
                </c:pt>
                <c:pt idx="5219">
                  <c:v>521.9</c:v>
                </c:pt>
                <c:pt idx="5220">
                  <c:v>522</c:v>
                </c:pt>
                <c:pt idx="5221">
                  <c:v>522.1</c:v>
                </c:pt>
                <c:pt idx="5222">
                  <c:v>522.20000000000005</c:v>
                </c:pt>
                <c:pt idx="5223">
                  <c:v>522.29999999999995</c:v>
                </c:pt>
                <c:pt idx="5224">
                  <c:v>522.4</c:v>
                </c:pt>
                <c:pt idx="5225">
                  <c:v>522.5</c:v>
                </c:pt>
                <c:pt idx="5226">
                  <c:v>522.6</c:v>
                </c:pt>
                <c:pt idx="5227">
                  <c:v>522.70000000000005</c:v>
                </c:pt>
                <c:pt idx="5228">
                  <c:v>522.79999999999995</c:v>
                </c:pt>
                <c:pt idx="5229">
                  <c:v>522.9</c:v>
                </c:pt>
                <c:pt idx="5230">
                  <c:v>523</c:v>
                </c:pt>
                <c:pt idx="5231">
                  <c:v>523.1</c:v>
                </c:pt>
                <c:pt idx="5232">
                  <c:v>523.20000000000005</c:v>
                </c:pt>
                <c:pt idx="5233">
                  <c:v>523.29999999999995</c:v>
                </c:pt>
                <c:pt idx="5234">
                  <c:v>523.4</c:v>
                </c:pt>
                <c:pt idx="5235">
                  <c:v>523.5</c:v>
                </c:pt>
                <c:pt idx="5236">
                  <c:v>523.6</c:v>
                </c:pt>
                <c:pt idx="5237">
                  <c:v>523.70000000000005</c:v>
                </c:pt>
                <c:pt idx="5238">
                  <c:v>523.79999999999995</c:v>
                </c:pt>
                <c:pt idx="5239">
                  <c:v>523.9</c:v>
                </c:pt>
                <c:pt idx="5240">
                  <c:v>524</c:v>
                </c:pt>
                <c:pt idx="5241">
                  <c:v>524.1</c:v>
                </c:pt>
                <c:pt idx="5242">
                  <c:v>524.20000000000005</c:v>
                </c:pt>
                <c:pt idx="5243">
                  <c:v>524.29999999999995</c:v>
                </c:pt>
                <c:pt idx="5244">
                  <c:v>524.4</c:v>
                </c:pt>
                <c:pt idx="5245">
                  <c:v>524.5</c:v>
                </c:pt>
                <c:pt idx="5246">
                  <c:v>524.6</c:v>
                </c:pt>
                <c:pt idx="5247">
                  <c:v>524.70000000000005</c:v>
                </c:pt>
                <c:pt idx="5248">
                  <c:v>524.79999999999995</c:v>
                </c:pt>
                <c:pt idx="5249">
                  <c:v>524.9</c:v>
                </c:pt>
                <c:pt idx="5250">
                  <c:v>525</c:v>
                </c:pt>
                <c:pt idx="5251">
                  <c:v>525.1</c:v>
                </c:pt>
                <c:pt idx="5252">
                  <c:v>525.20000000000005</c:v>
                </c:pt>
                <c:pt idx="5253">
                  <c:v>525.29999999999995</c:v>
                </c:pt>
                <c:pt idx="5254">
                  <c:v>525.4</c:v>
                </c:pt>
                <c:pt idx="5255">
                  <c:v>525.5</c:v>
                </c:pt>
                <c:pt idx="5256">
                  <c:v>525.6</c:v>
                </c:pt>
                <c:pt idx="5257">
                  <c:v>525.70000000000005</c:v>
                </c:pt>
                <c:pt idx="5258">
                  <c:v>525.79999999999995</c:v>
                </c:pt>
                <c:pt idx="5259">
                  <c:v>525.9</c:v>
                </c:pt>
                <c:pt idx="5260">
                  <c:v>526</c:v>
                </c:pt>
                <c:pt idx="5261">
                  <c:v>526.1</c:v>
                </c:pt>
                <c:pt idx="5262">
                  <c:v>526.20000000000005</c:v>
                </c:pt>
                <c:pt idx="5263">
                  <c:v>526.29999999999995</c:v>
                </c:pt>
                <c:pt idx="5264">
                  <c:v>526.4</c:v>
                </c:pt>
                <c:pt idx="5265">
                  <c:v>526.5</c:v>
                </c:pt>
                <c:pt idx="5266">
                  <c:v>526.6</c:v>
                </c:pt>
                <c:pt idx="5267">
                  <c:v>526.70000000000005</c:v>
                </c:pt>
                <c:pt idx="5268">
                  <c:v>526.79999999999995</c:v>
                </c:pt>
                <c:pt idx="5269">
                  <c:v>526.9</c:v>
                </c:pt>
                <c:pt idx="5270">
                  <c:v>527</c:v>
                </c:pt>
                <c:pt idx="5271">
                  <c:v>527.1</c:v>
                </c:pt>
                <c:pt idx="5272">
                  <c:v>527.20000000000005</c:v>
                </c:pt>
                <c:pt idx="5273">
                  <c:v>527.29999999999995</c:v>
                </c:pt>
                <c:pt idx="5274">
                  <c:v>527.4</c:v>
                </c:pt>
                <c:pt idx="5275">
                  <c:v>527.5</c:v>
                </c:pt>
                <c:pt idx="5276">
                  <c:v>527.6</c:v>
                </c:pt>
                <c:pt idx="5277">
                  <c:v>527.70000000000005</c:v>
                </c:pt>
                <c:pt idx="5278">
                  <c:v>527.79999999999995</c:v>
                </c:pt>
                <c:pt idx="5279">
                  <c:v>527.9</c:v>
                </c:pt>
                <c:pt idx="5280">
                  <c:v>528</c:v>
                </c:pt>
                <c:pt idx="5281">
                  <c:v>528.1</c:v>
                </c:pt>
                <c:pt idx="5282">
                  <c:v>528.20000000000005</c:v>
                </c:pt>
                <c:pt idx="5283">
                  <c:v>528.29999999999995</c:v>
                </c:pt>
                <c:pt idx="5284">
                  <c:v>528.4</c:v>
                </c:pt>
                <c:pt idx="5285">
                  <c:v>528.5</c:v>
                </c:pt>
                <c:pt idx="5286">
                  <c:v>528.6</c:v>
                </c:pt>
                <c:pt idx="5287">
                  <c:v>528.70000000000005</c:v>
                </c:pt>
                <c:pt idx="5288">
                  <c:v>528.79999999999995</c:v>
                </c:pt>
                <c:pt idx="5289">
                  <c:v>528.9</c:v>
                </c:pt>
                <c:pt idx="5290">
                  <c:v>529</c:v>
                </c:pt>
                <c:pt idx="5291">
                  <c:v>529.1</c:v>
                </c:pt>
                <c:pt idx="5292">
                  <c:v>529.20000000000005</c:v>
                </c:pt>
                <c:pt idx="5293">
                  <c:v>529.29999999999995</c:v>
                </c:pt>
                <c:pt idx="5294">
                  <c:v>529.4</c:v>
                </c:pt>
                <c:pt idx="5295">
                  <c:v>529.5</c:v>
                </c:pt>
                <c:pt idx="5296">
                  <c:v>529.6</c:v>
                </c:pt>
                <c:pt idx="5297">
                  <c:v>529.70000000000005</c:v>
                </c:pt>
                <c:pt idx="5298">
                  <c:v>529.79999999999995</c:v>
                </c:pt>
                <c:pt idx="5299">
                  <c:v>529.9</c:v>
                </c:pt>
                <c:pt idx="5300">
                  <c:v>530</c:v>
                </c:pt>
                <c:pt idx="5301">
                  <c:v>530.1</c:v>
                </c:pt>
                <c:pt idx="5302">
                  <c:v>530.20000000000005</c:v>
                </c:pt>
                <c:pt idx="5303">
                  <c:v>530.29999999999995</c:v>
                </c:pt>
                <c:pt idx="5304">
                  <c:v>530.4</c:v>
                </c:pt>
                <c:pt idx="5305">
                  <c:v>530.5</c:v>
                </c:pt>
                <c:pt idx="5306">
                  <c:v>530.6</c:v>
                </c:pt>
                <c:pt idx="5307">
                  <c:v>530.70000000000005</c:v>
                </c:pt>
                <c:pt idx="5308">
                  <c:v>530.79999999999995</c:v>
                </c:pt>
                <c:pt idx="5309">
                  <c:v>530.9</c:v>
                </c:pt>
                <c:pt idx="5310">
                  <c:v>531</c:v>
                </c:pt>
                <c:pt idx="5311">
                  <c:v>531.1</c:v>
                </c:pt>
                <c:pt idx="5312">
                  <c:v>531.20000000000005</c:v>
                </c:pt>
                <c:pt idx="5313">
                  <c:v>531.29999999999995</c:v>
                </c:pt>
                <c:pt idx="5314">
                  <c:v>531.4</c:v>
                </c:pt>
                <c:pt idx="5315">
                  <c:v>531.5</c:v>
                </c:pt>
                <c:pt idx="5316">
                  <c:v>531.6</c:v>
                </c:pt>
                <c:pt idx="5317">
                  <c:v>531.70000000000005</c:v>
                </c:pt>
                <c:pt idx="5318">
                  <c:v>531.79999999999995</c:v>
                </c:pt>
                <c:pt idx="5319">
                  <c:v>531.9</c:v>
                </c:pt>
                <c:pt idx="5320">
                  <c:v>532</c:v>
                </c:pt>
                <c:pt idx="5321">
                  <c:v>532.1</c:v>
                </c:pt>
                <c:pt idx="5322">
                  <c:v>532.20000000000005</c:v>
                </c:pt>
                <c:pt idx="5323">
                  <c:v>532.29999999999995</c:v>
                </c:pt>
                <c:pt idx="5324">
                  <c:v>532.4</c:v>
                </c:pt>
                <c:pt idx="5325">
                  <c:v>532.5</c:v>
                </c:pt>
                <c:pt idx="5326">
                  <c:v>532.6</c:v>
                </c:pt>
                <c:pt idx="5327">
                  <c:v>532.70000000000005</c:v>
                </c:pt>
                <c:pt idx="5328">
                  <c:v>532.79999999999995</c:v>
                </c:pt>
                <c:pt idx="5329">
                  <c:v>532.9</c:v>
                </c:pt>
                <c:pt idx="5330">
                  <c:v>533</c:v>
                </c:pt>
                <c:pt idx="5331">
                  <c:v>533.1</c:v>
                </c:pt>
                <c:pt idx="5332">
                  <c:v>533.20000000000005</c:v>
                </c:pt>
                <c:pt idx="5333">
                  <c:v>533.29999999999995</c:v>
                </c:pt>
                <c:pt idx="5334">
                  <c:v>533.4</c:v>
                </c:pt>
                <c:pt idx="5335">
                  <c:v>533.5</c:v>
                </c:pt>
                <c:pt idx="5336">
                  <c:v>533.6</c:v>
                </c:pt>
                <c:pt idx="5337">
                  <c:v>533.70000000000005</c:v>
                </c:pt>
                <c:pt idx="5338">
                  <c:v>533.79999999999995</c:v>
                </c:pt>
                <c:pt idx="5339">
                  <c:v>533.9</c:v>
                </c:pt>
                <c:pt idx="5340">
                  <c:v>534</c:v>
                </c:pt>
                <c:pt idx="5341">
                  <c:v>534.1</c:v>
                </c:pt>
                <c:pt idx="5342">
                  <c:v>534.20000000000005</c:v>
                </c:pt>
                <c:pt idx="5343">
                  <c:v>534.29999999999995</c:v>
                </c:pt>
                <c:pt idx="5344">
                  <c:v>534.4</c:v>
                </c:pt>
                <c:pt idx="5345">
                  <c:v>534.5</c:v>
                </c:pt>
                <c:pt idx="5346">
                  <c:v>534.6</c:v>
                </c:pt>
                <c:pt idx="5347">
                  <c:v>534.70000000000005</c:v>
                </c:pt>
                <c:pt idx="5348">
                  <c:v>534.79999999999995</c:v>
                </c:pt>
                <c:pt idx="5349">
                  <c:v>534.9</c:v>
                </c:pt>
                <c:pt idx="5350">
                  <c:v>535</c:v>
                </c:pt>
                <c:pt idx="5351">
                  <c:v>535.1</c:v>
                </c:pt>
                <c:pt idx="5352">
                  <c:v>535.20000000000005</c:v>
                </c:pt>
                <c:pt idx="5353">
                  <c:v>535.29999999999995</c:v>
                </c:pt>
                <c:pt idx="5354">
                  <c:v>535.4</c:v>
                </c:pt>
                <c:pt idx="5355">
                  <c:v>535.5</c:v>
                </c:pt>
                <c:pt idx="5356">
                  <c:v>535.6</c:v>
                </c:pt>
                <c:pt idx="5357">
                  <c:v>535.70000000000005</c:v>
                </c:pt>
                <c:pt idx="5358">
                  <c:v>535.79999999999995</c:v>
                </c:pt>
                <c:pt idx="5359">
                  <c:v>535.9</c:v>
                </c:pt>
                <c:pt idx="5360">
                  <c:v>536</c:v>
                </c:pt>
                <c:pt idx="5361">
                  <c:v>536.1</c:v>
                </c:pt>
                <c:pt idx="5362">
                  <c:v>536.20000000000005</c:v>
                </c:pt>
                <c:pt idx="5363">
                  <c:v>536.29999999999995</c:v>
                </c:pt>
                <c:pt idx="5364">
                  <c:v>536.4</c:v>
                </c:pt>
                <c:pt idx="5365">
                  <c:v>536.5</c:v>
                </c:pt>
                <c:pt idx="5366">
                  <c:v>536.6</c:v>
                </c:pt>
                <c:pt idx="5367">
                  <c:v>536.70000000000005</c:v>
                </c:pt>
                <c:pt idx="5368">
                  <c:v>536.79999999999995</c:v>
                </c:pt>
                <c:pt idx="5369">
                  <c:v>536.9</c:v>
                </c:pt>
                <c:pt idx="5370">
                  <c:v>537</c:v>
                </c:pt>
                <c:pt idx="5371">
                  <c:v>537.1</c:v>
                </c:pt>
                <c:pt idx="5372">
                  <c:v>537.20000000000005</c:v>
                </c:pt>
                <c:pt idx="5373">
                  <c:v>537.29999999999995</c:v>
                </c:pt>
                <c:pt idx="5374">
                  <c:v>537.4</c:v>
                </c:pt>
                <c:pt idx="5375">
                  <c:v>537.5</c:v>
                </c:pt>
                <c:pt idx="5376">
                  <c:v>537.6</c:v>
                </c:pt>
                <c:pt idx="5377">
                  <c:v>537.70000000000005</c:v>
                </c:pt>
                <c:pt idx="5378">
                  <c:v>537.79999999999995</c:v>
                </c:pt>
                <c:pt idx="5379">
                  <c:v>537.9</c:v>
                </c:pt>
                <c:pt idx="5380">
                  <c:v>538</c:v>
                </c:pt>
                <c:pt idx="5381">
                  <c:v>538.1</c:v>
                </c:pt>
                <c:pt idx="5382">
                  <c:v>538.20000000000005</c:v>
                </c:pt>
                <c:pt idx="5383">
                  <c:v>538.29999999999995</c:v>
                </c:pt>
                <c:pt idx="5384">
                  <c:v>538.4</c:v>
                </c:pt>
                <c:pt idx="5385">
                  <c:v>538.5</c:v>
                </c:pt>
                <c:pt idx="5386">
                  <c:v>538.6</c:v>
                </c:pt>
                <c:pt idx="5387">
                  <c:v>538.70000000000005</c:v>
                </c:pt>
                <c:pt idx="5388">
                  <c:v>538.79999999999995</c:v>
                </c:pt>
                <c:pt idx="5389">
                  <c:v>538.9</c:v>
                </c:pt>
                <c:pt idx="5390">
                  <c:v>539</c:v>
                </c:pt>
                <c:pt idx="5391">
                  <c:v>539.1</c:v>
                </c:pt>
                <c:pt idx="5392">
                  <c:v>539.20000000000005</c:v>
                </c:pt>
                <c:pt idx="5393">
                  <c:v>539.29999999999995</c:v>
                </c:pt>
                <c:pt idx="5394">
                  <c:v>539.4</c:v>
                </c:pt>
                <c:pt idx="5395">
                  <c:v>539.5</c:v>
                </c:pt>
                <c:pt idx="5396">
                  <c:v>539.6</c:v>
                </c:pt>
                <c:pt idx="5397">
                  <c:v>539.70000000000005</c:v>
                </c:pt>
                <c:pt idx="5398">
                  <c:v>539.79999999999995</c:v>
                </c:pt>
                <c:pt idx="5399">
                  <c:v>539.9</c:v>
                </c:pt>
                <c:pt idx="5400">
                  <c:v>540</c:v>
                </c:pt>
                <c:pt idx="5401">
                  <c:v>540.1</c:v>
                </c:pt>
                <c:pt idx="5402">
                  <c:v>540.20000000000005</c:v>
                </c:pt>
                <c:pt idx="5403">
                  <c:v>540.29999999999995</c:v>
                </c:pt>
                <c:pt idx="5404">
                  <c:v>540.4</c:v>
                </c:pt>
                <c:pt idx="5405">
                  <c:v>540.5</c:v>
                </c:pt>
                <c:pt idx="5406">
                  <c:v>540.6</c:v>
                </c:pt>
                <c:pt idx="5407">
                  <c:v>540.70000000000005</c:v>
                </c:pt>
                <c:pt idx="5408">
                  <c:v>540.79999999999995</c:v>
                </c:pt>
                <c:pt idx="5409">
                  <c:v>540.9</c:v>
                </c:pt>
                <c:pt idx="5410">
                  <c:v>541</c:v>
                </c:pt>
                <c:pt idx="5411">
                  <c:v>541.1</c:v>
                </c:pt>
                <c:pt idx="5412">
                  <c:v>541.20000000000005</c:v>
                </c:pt>
                <c:pt idx="5413">
                  <c:v>541.29999999999995</c:v>
                </c:pt>
                <c:pt idx="5414">
                  <c:v>541.4</c:v>
                </c:pt>
                <c:pt idx="5415">
                  <c:v>541.5</c:v>
                </c:pt>
                <c:pt idx="5416">
                  <c:v>541.6</c:v>
                </c:pt>
                <c:pt idx="5417">
                  <c:v>541.70000000000005</c:v>
                </c:pt>
                <c:pt idx="5418">
                  <c:v>541.79999999999995</c:v>
                </c:pt>
                <c:pt idx="5419">
                  <c:v>541.9</c:v>
                </c:pt>
                <c:pt idx="5420">
                  <c:v>542</c:v>
                </c:pt>
                <c:pt idx="5421">
                  <c:v>542.1</c:v>
                </c:pt>
                <c:pt idx="5422">
                  <c:v>542.20000000000005</c:v>
                </c:pt>
                <c:pt idx="5423">
                  <c:v>542.29999999999995</c:v>
                </c:pt>
                <c:pt idx="5424">
                  <c:v>542.4</c:v>
                </c:pt>
                <c:pt idx="5425">
                  <c:v>542.5</c:v>
                </c:pt>
                <c:pt idx="5426">
                  <c:v>542.6</c:v>
                </c:pt>
                <c:pt idx="5427">
                  <c:v>542.70000000000005</c:v>
                </c:pt>
                <c:pt idx="5428">
                  <c:v>542.79999999999995</c:v>
                </c:pt>
                <c:pt idx="5429">
                  <c:v>542.9</c:v>
                </c:pt>
                <c:pt idx="5430">
                  <c:v>543</c:v>
                </c:pt>
                <c:pt idx="5431">
                  <c:v>543.1</c:v>
                </c:pt>
                <c:pt idx="5432">
                  <c:v>543.20000000000005</c:v>
                </c:pt>
                <c:pt idx="5433">
                  <c:v>543.29999999999995</c:v>
                </c:pt>
                <c:pt idx="5434">
                  <c:v>543.4</c:v>
                </c:pt>
                <c:pt idx="5435">
                  <c:v>543.5</c:v>
                </c:pt>
                <c:pt idx="5436">
                  <c:v>543.6</c:v>
                </c:pt>
                <c:pt idx="5437">
                  <c:v>543.70000000000005</c:v>
                </c:pt>
                <c:pt idx="5438">
                  <c:v>543.79999999999995</c:v>
                </c:pt>
                <c:pt idx="5439">
                  <c:v>543.9</c:v>
                </c:pt>
                <c:pt idx="5440">
                  <c:v>544</c:v>
                </c:pt>
                <c:pt idx="5441">
                  <c:v>544.1</c:v>
                </c:pt>
                <c:pt idx="5442">
                  <c:v>544.20000000000005</c:v>
                </c:pt>
                <c:pt idx="5443">
                  <c:v>544.29999999999995</c:v>
                </c:pt>
                <c:pt idx="5444">
                  <c:v>544.4</c:v>
                </c:pt>
                <c:pt idx="5445">
                  <c:v>544.5</c:v>
                </c:pt>
                <c:pt idx="5446">
                  <c:v>544.6</c:v>
                </c:pt>
                <c:pt idx="5447">
                  <c:v>544.70000000000005</c:v>
                </c:pt>
                <c:pt idx="5448">
                  <c:v>544.79999999999995</c:v>
                </c:pt>
                <c:pt idx="5449">
                  <c:v>544.9</c:v>
                </c:pt>
                <c:pt idx="5450">
                  <c:v>545</c:v>
                </c:pt>
                <c:pt idx="5451">
                  <c:v>545.1</c:v>
                </c:pt>
                <c:pt idx="5452">
                  <c:v>545.20000000000005</c:v>
                </c:pt>
                <c:pt idx="5453">
                  <c:v>545.29999999999995</c:v>
                </c:pt>
                <c:pt idx="5454">
                  <c:v>545.4</c:v>
                </c:pt>
                <c:pt idx="5455">
                  <c:v>545.5</c:v>
                </c:pt>
                <c:pt idx="5456">
                  <c:v>545.6</c:v>
                </c:pt>
                <c:pt idx="5457">
                  <c:v>545.70000000000005</c:v>
                </c:pt>
                <c:pt idx="5458">
                  <c:v>545.79999999999995</c:v>
                </c:pt>
                <c:pt idx="5459">
                  <c:v>545.9</c:v>
                </c:pt>
                <c:pt idx="5460">
                  <c:v>546</c:v>
                </c:pt>
                <c:pt idx="5461">
                  <c:v>546.1</c:v>
                </c:pt>
                <c:pt idx="5462">
                  <c:v>546.20000000000005</c:v>
                </c:pt>
                <c:pt idx="5463">
                  <c:v>546.29999999999995</c:v>
                </c:pt>
                <c:pt idx="5464">
                  <c:v>546.4</c:v>
                </c:pt>
                <c:pt idx="5465">
                  <c:v>546.5</c:v>
                </c:pt>
                <c:pt idx="5466">
                  <c:v>546.6</c:v>
                </c:pt>
                <c:pt idx="5467">
                  <c:v>546.70000000000005</c:v>
                </c:pt>
                <c:pt idx="5468">
                  <c:v>546.79999999999995</c:v>
                </c:pt>
                <c:pt idx="5469">
                  <c:v>546.9</c:v>
                </c:pt>
                <c:pt idx="5470">
                  <c:v>547</c:v>
                </c:pt>
                <c:pt idx="5471">
                  <c:v>547.1</c:v>
                </c:pt>
                <c:pt idx="5472">
                  <c:v>547.20000000000005</c:v>
                </c:pt>
                <c:pt idx="5473">
                  <c:v>547.29999999999995</c:v>
                </c:pt>
                <c:pt idx="5474">
                  <c:v>547.4</c:v>
                </c:pt>
                <c:pt idx="5475">
                  <c:v>547.5</c:v>
                </c:pt>
                <c:pt idx="5476">
                  <c:v>547.6</c:v>
                </c:pt>
                <c:pt idx="5477">
                  <c:v>547.70000000000005</c:v>
                </c:pt>
                <c:pt idx="5478">
                  <c:v>547.79999999999995</c:v>
                </c:pt>
                <c:pt idx="5479">
                  <c:v>547.9</c:v>
                </c:pt>
                <c:pt idx="5480">
                  <c:v>548</c:v>
                </c:pt>
                <c:pt idx="5481">
                  <c:v>548.1</c:v>
                </c:pt>
                <c:pt idx="5482">
                  <c:v>548.20000000000005</c:v>
                </c:pt>
                <c:pt idx="5483">
                  <c:v>548.29999999999995</c:v>
                </c:pt>
                <c:pt idx="5484">
                  <c:v>548.4</c:v>
                </c:pt>
                <c:pt idx="5485">
                  <c:v>548.5</c:v>
                </c:pt>
                <c:pt idx="5486">
                  <c:v>548.6</c:v>
                </c:pt>
                <c:pt idx="5487">
                  <c:v>548.70000000000005</c:v>
                </c:pt>
                <c:pt idx="5488">
                  <c:v>548.79999999999995</c:v>
                </c:pt>
                <c:pt idx="5489">
                  <c:v>548.9</c:v>
                </c:pt>
                <c:pt idx="5490">
                  <c:v>549</c:v>
                </c:pt>
                <c:pt idx="5491">
                  <c:v>549.1</c:v>
                </c:pt>
                <c:pt idx="5492">
                  <c:v>549.20000000000005</c:v>
                </c:pt>
                <c:pt idx="5493">
                  <c:v>549.29999999999995</c:v>
                </c:pt>
                <c:pt idx="5494">
                  <c:v>549.4</c:v>
                </c:pt>
                <c:pt idx="5495">
                  <c:v>549.5</c:v>
                </c:pt>
                <c:pt idx="5496">
                  <c:v>549.6</c:v>
                </c:pt>
                <c:pt idx="5497">
                  <c:v>549.70000000000005</c:v>
                </c:pt>
                <c:pt idx="5498">
                  <c:v>549.79999999999995</c:v>
                </c:pt>
                <c:pt idx="5499">
                  <c:v>549.9</c:v>
                </c:pt>
                <c:pt idx="5500">
                  <c:v>550</c:v>
                </c:pt>
                <c:pt idx="5501">
                  <c:v>550.1</c:v>
                </c:pt>
                <c:pt idx="5502">
                  <c:v>550.20000000000005</c:v>
                </c:pt>
                <c:pt idx="5503">
                  <c:v>550.29999999999995</c:v>
                </c:pt>
                <c:pt idx="5504">
                  <c:v>550.4</c:v>
                </c:pt>
                <c:pt idx="5505">
                  <c:v>550.5</c:v>
                </c:pt>
                <c:pt idx="5506">
                  <c:v>550.6</c:v>
                </c:pt>
                <c:pt idx="5507">
                  <c:v>550.70000000000005</c:v>
                </c:pt>
                <c:pt idx="5508">
                  <c:v>550.79999999999995</c:v>
                </c:pt>
                <c:pt idx="5509">
                  <c:v>550.9</c:v>
                </c:pt>
                <c:pt idx="5510">
                  <c:v>551</c:v>
                </c:pt>
                <c:pt idx="5511">
                  <c:v>551.1</c:v>
                </c:pt>
                <c:pt idx="5512">
                  <c:v>551.20000000000005</c:v>
                </c:pt>
                <c:pt idx="5513">
                  <c:v>551.29999999999995</c:v>
                </c:pt>
                <c:pt idx="5514">
                  <c:v>551.4</c:v>
                </c:pt>
                <c:pt idx="5515">
                  <c:v>551.5</c:v>
                </c:pt>
                <c:pt idx="5516">
                  <c:v>551.6</c:v>
                </c:pt>
                <c:pt idx="5517">
                  <c:v>551.70000000000005</c:v>
                </c:pt>
                <c:pt idx="5518">
                  <c:v>551.79999999999995</c:v>
                </c:pt>
                <c:pt idx="5519">
                  <c:v>551.9</c:v>
                </c:pt>
                <c:pt idx="5520">
                  <c:v>552</c:v>
                </c:pt>
                <c:pt idx="5521">
                  <c:v>552.1</c:v>
                </c:pt>
                <c:pt idx="5522">
                  <c:v>552.20000000000005</c:v>
                </c:pt>
                <c:pt idx="5523">
                  <c:v>552.29999999999995</c:v>
                </c:pt>
                <c:pt idx="5524">
                  <c:v>552.4</c:v>
                </c:pt>
                <c:pt idx="5525">
                  <c:v>552.5</c:v>
                </c:pt>
                <c:pt idx="5526">
                  <c:v>552.6</c:v>
                </c:pt>
                <c:pt idx="5527">
                  <c:v>552.70000000000005</c:v>
                </c:pt>
                <c:pt idx="5528">
                  <c:v>552.79999999999995</c:v>
                </c:pt>
                <c:pt idx="5529">
                  <c:v>552.9</c:v>
                </c:pt>
                <c:pt idx="5530">
                  <c:v>553</c:v>
                </c:pt>
                <c:pt idx="5531">
                  <c:v>553.1</c:v>
                </c:pt>
                <c:pt idx="5532">
                  <c:v>553.20000000000005</c:v>
                </c:pt>
                <c:pt idx="5533">
                  <c:v>553.29999999999995</c:v>
                </c:pt>
                <c:pt idx="5534">
                  <c:v>553.4</c:v>
                </c:pt>
                <c:pt idx="5535">
                  <c:v>553.5</c:v>
                </c:pt>
                <c:pt idx="5536">
                  <c:v>553.6</c:v>
                </c:pt>
                <c:pt idx="5537">
                  <c:v>553.70000000000005</c:v>
                </c:pt>
                <c:pt idx="5538">
                  <c:v>553.79999999999995</c:v>
                </c:pt>
                <c:pt idx="5539">
                  <c:v>553.9</c:v>
                </c:pt>
                <c:pt idx="5540">
                  <c:v>554</c:v>
                </c:pt>
                <c:pt idx="5541">
                  <c:v>554.1</c:v>
                </c:pt>
                <c:pt idx="5542">
                  <c:v>554.20000000000005</c:v>
                </c:pt>
                <c:pt idx="5543">
                  <c:v>554.29999999999995</c:v>
                </c:pt>
                <c:pt idx="5544">
                  <c:v>554.4</c:v>
                </c:pt>
                <c:pt idx="5545">
                  <c:v>554.5</c:v>
                </c:pt>
                <c:pt idx="5546">
                  <c:v>554.6</c:v>
                </c:pt>
                <c:pt idx="5547">
                  <c:v>554.70000000000005</c:v>
                </c:pt>
                <c:pt idx="5548">
                  <c:v>554.79999999999995</c:v>
                </c:pt>
                <c:pt idx="5549">
                  <c:v>554.9</c:v>
                </c:pt>
                <c:pt idx="5550">
                  <c:v>555</c:v>
                </c:pt>
                <c:pt idx="5551">
                  <c:v>555.1</c:v>
                </c:pt>
                <c:pt idx="5552">
                  <c:v>555.20000000000005</c:v>
                </c:pt>
                <c:pt idx="5553">
                  <c:v>555.29999999999995</c:v>
                </c:pt>
                <c:pt idx="5554">
                  <c:v>555.4</c:v>
                </c:pt>
                <c:pt idx="5555">
                  <c:v>555.5</c:v>
                </c:pt>
                <c:pt idx="5556">
                  <c:v>555.6</c:v>
                </c:pt>
                <c:pt idx="5557">
                  <c:v>555.70000000000005</c:v>
                </c:pt>
                <c:pt idx="5558">
                  <c:v>555.79999999999995</c:v>
                </c:pt>
                <c:pt idx="5559">
                  <c:v>555.9</c:v>
                </c:pt>
                <c:pt idx="5560">
                  <c:v>556</c:v>
                </c:pt>
                <c:pt idx="5561">
                  <c:v>556.1</c:v>
                </c:pt>
                <c:pt idx="5562">
                  <c:v>556.20000000000005</c:v>
                </c:pt>
                <c:pt idx="5563">
                  <c:v>556.29999999999995</c:v>
                </c:pt>
                <c:pt idx="5564">
                  <c:v>556.4</c:v>
                </c:pt>
                <c:pt idx="5565">
                  <c:v>556.5</c:v>
                </c:pt>
                <c:pt idx="5566">
                  <c:v>556.6</c:v>
                </c:pt>
                <c:pt idx="5567">
                  <c:v>556.70000000000005</c:v>
                </c:pt>
                <c:pt idx="5568">
                  <c:v>556.79999999999995</c:v>
                </c:pt>
                <c:pt idx="5569">
                  <c:v>556.9</c:v>
                </c:pt>
                <c:pt idx="5570">
                  <c:v>557</c:v>
                </c:pt>
                <c:pt idx="5571">
                  <c:v>557.1</c:v>
                </c:pt>
                <c:pt idx="5572">
                  <c:v>557.20000000000005</c:v>
                </c:pt>
                <c:pt idx="5573">
                  <c:v>557.29999999999995</c:v>
                </c:pt>
                <c:pt idx="5574">
                  <c:v>557.4</c:v>
                </c:pt>
                <c:pt idx="5575">
                  <c:v>557.5</c:v>
                </c:pt>
                <c:pt idx="5576">
                  <c:v>557.6</c:v>
                </c:pt>
                <c:pt idx="5577">
                  <c:v>557.70000000000005</c:v>
                </c:pt>
                <c:pt idx="5578">
                  <c:v>557.79999999999995</c:v>
                </c:pt>
                <c:pt idx="5579">
                  <c:v>557.9</c:v>
                </c:pt>
                <c:pt idx="5580">
                  <c:v>558</c:v>
                </c:pt>
                <c:pt idx="5581">
                  <c:v>558.1</c:v>
                </c:pt>
                <c:pt idx="5582">
                  <c:v>558.20000000000005</c:v>
                </c:pt>
                <c:pt idx="5583">
                  <c:v>558.29999999999995</c:v>
                </c:pt>
                <c:pt idx="5584">
                  <c:v>558.4</c:v>
                </c:pt>
                <c:pt idx="5585">
                  <c:v>558.5</c:v>
                </c:pt>
                <c:pt idx="5586">
                  <c:v>558.6</c:v>
                </c:pt>
                <c:pt idx="5587">
                  <c:v>558.70000000000005</c:v>
                </c:pt>
                <c:pt idx="5588">
                  <c:v>558.79999999999995</c:v>
                </c:pt>
                <c:pt idx="5589">
                  <c:v>558.9</c:v>
                </c:pt>
                <c:pt idx="5590">
                  <c:v>559</c:v>
                </c:pt>
                <c:pt idx="5591">
                  <c:v>559.1</c:v>
                </c:pt>
                <c:pt idx="5592">
                  <c:v>559.20000000000005</c:v>
                </c:pt>
                <c:pt idx="5593">
                  <c:v>559.29999999999995</c:v>
                </c:pt>
                <c:pt idx="5594">
                  <c:v>559.4</c:v>
                </c:pt>
                <c:pt idx="5595">
                  <c:v>559.5</c:v>
                </c:pt>
                <c:pt idx="5596">
                  <c:v>559.6</c:v>
                </c:pt>
                <c:pt idx="5597">
                  <c:v>559.70000000000005</c:v>
                </c:pt>
                <c:pt idx="5598">
                  <c:v>559.79999999999995</c:v>
                </c:pt>
                <c:pt idx="5599">
                  <c:v>559.9</c:v>
                </c:pt>
                <c:pt idx="5600">
                  <c:v>560</c:v>
                </c:pt>
                <c:pt idx="5601">
                  <c:v>560.1</c:v>
                </c:pt>
                <c:pt idx="5602">
                  <c:v>560.20000000000005</c:v>
                </c:pt>
                <c:pt idx="5603">
                  <c:v>560.29999999999995</c:v>
                </c:pt>
                <c:pt idx="5604">
                  <c:v>560.4</c:v>
                </c:pt>
                <c:pt idx="5605">
                  <c:v>560.5</c:v>
                </c:pt>
                <c:pt idx="5606">
                  <c:v>560.6</c:v>
                </c:pt>
                <c:pt idx="5607">
                  <c:v>560.70000000000005</c:v>
                </c:pt>
                <c:pt idx="5608">
                  <c:v>560.79999999999995</c:v>
                </c:pt>
                <c:pt idx="5609">
                  <c:v>560.9</c:v>
                </c:pt>
                <c:pt idx="5610">
                  <c:v>561</c:v>
                </c:pt>
                <c:pt idx="5611">
                  <c:v>561.1</c:v>
                </c:pt>
                <c:pt idx="5612">
                  <c:v>561.20000000000005</c:v>
                </c:pt>
                <c:pt idx="5613">
                  <c:v>561.29999999999995</c:v>
                </c:pt>
                <c:pt idx="5614">
                  <c:v>561.4</c:v>
                </c:pt>
                <c:pt idx="5615">
                  <c:v>561.5</c:v>
                </c:pt>
                <c:pt idx="5616">
                  <c:v>561.6</c:v>
                </c:pt>
                <c:pt idx="5617">
                  <c:v>561.70000000000005</c:v>
                </c:pt>
                <c:pt idx="5618">
                  <c:v>561.79999999999995</c:v>
                </c:pt>
                <c:pt idx="5619">
                  <c:v>561.9</c:v>
                </c:pt>
                <c:pt idx="5620">
                  <c:v>562</c:v>
                </c:pt>
                <c:pt idx="5621">
                  <c:v>562.1</c:v>
                </c:pt>
                <c:pt idx="5622">
                  <c:v>562.20000000000005</c:v>
                </c:pt>
                <c:pt idx="5623">
                  <c:v>562.29999999999995</c:v>
                </c:pt>
                <c:pt idx="5624">
                  <c:v>562.4</c:v>
                </c:pt>
                <c:pt idx="5625">
                  <c:v>562.5</c:v>
                </c:pt>
                <c:pt idx="5626">
                  <c:v>562.6</c:v>
                </c:pt>
                <c:pt idx="5627">
                  <c:v>562.70000000000005</c:v>
                </c:pt>
                <c:pt idx="5628">
                  <c:v>562.79999999999995</c:v>
                </c:pt>
                <c:pt idx="5629">
                  <c:v>562.9</c:v>
                </c:pt>
                <c:pt idx="5630">
                  <c:v>563</c:v>
                </c:pt>
                <c:pt idx="5631">
                  <c:v>563.1</c:v>
                </c:pt>
                <c:pt idx="5632">
                  <c:v>563.20000000000005</c:v>
                </c:pt>
                <c:pt idx="5633">
                  <c:v>563.29999999999995</c:v>
                </c:pt>
                <c:pt idx="5634">
                  <c:v>563.4</c:v>
                </c:pt>
                <c:pt idx="5635">
                  <c:v>563.5</c:v>
                </c:pt>
                <c:pt idx="5636">
                  <c:v>563.6</c:v>
                </c:pt>
                <c:pt idx="5637">
                  <c:v>563.70000000000005</c:v>
                </c:pt>
                <c:pt idx="5638">
                  <c:v>563.79999999999995</c:v>
                </c:pt>
                <c:pt idx="5639">
                  <c:v>563.9</c:v>
                </c:pt>
                <c:pt idx="5640">
                  <c:v>564</c:v>
                </c:pt>
                <c:pt idx="5641">
                  <c:v>564.1</c:v>
                </c:pt>
                <c:pt idx="5642">
                  <c:v>564.20000000000005</c:v>
                </c:pt>
                <c:pt idx="5643">
                  <c:v>564.29999999999995</c:v>
                </c:pt>
                <c:pt idx="5644">
                  <c:v>564.4</c:v>
                </c:pt>
                <c:pt idx="5645">
                  <c:v>564.5</c:v>
                </c:pt>
                <c:pt idx="5646">
                  <c:v>564.6</c:v>
                </c:pt>
                <c:pt idx="5647">
                  <c:v>564.70000000000005</c:v>
                </c:pt>
                <c:pt idx="5648">
                  <c:v>564.79999999999995</c:v>
                </c:pt>
                <c:pt idx="5649">
                  <c:v>564.9</c:v>
                </c:pt>
                <c:pt idx="5650">
                  <c:v>565</c:v>
                </c:pt>
                <c:pt idx="5651">
                  <c:v>565.1</c:v>
                </c:pt>
                <c:pt idx="5652">
                  <c:v>565.20000000000005</c:v>
                </c:pt>
                <c:pt idx="5653">
                  <c:v>565.29999999999995</c:v>
                </c:pt>
                <c:pt idx="5654">
                  <c:v>565.4</c:v>
                </c:pt>
                <c:pt idx="5655">
                  <c:v>565.5</c:v>
                </c:pt>
                <c:pt idx="5656">
                  <c:v>565.6</c:v>
                </c:pt>
                <c:pt idx="5657">
                  <c:v>565.70000000000005</c:v>
                </c:pt>
                <c:pt idx="5658">
                  <c:v>565.79999999999995</c:v>
                </c:pt>
                <c:pt idx="5659">
                  <c:v>565.9</c:v>
                </c:pt>
                <c:pt idx="5660">
                  <c:v>566</c:v>
                </c:pt>
                <c:pt idx="5661">
                  <c:v>566.1</c:v>
                </c:pt>
                <c:pt idx="5662">
                  <c:v>566.20000000000005</c:v>
                </c:pt>
                <c:pt idx="5663">
                  <c:v>566.29999999999995</c:v>
                </c:pt>
                <c:pt idx="5664">
                  <c:v>566.4</c:v>
                </c:pt>
                <c:pt idx="5665">
                  <c:v>566.5</c:v>
                </c:pt>
                <c:pt idx="5666">
                  <c:v>566.6</c:v>
                </c:pt>
                <c:pt idx="5667">
                  <c:v>566.70000000000005</c:v>
                </c:pt>
                <c:pt idx="5668">
                  <c:v>566.79999999999995</c:v>
                </c:pt>
                <c:pt idx="5669">
                  <c:v>566.9</c:v>
                </c:pt>
                <c:pt idx="5670">
                  <c:v>567</c:v>
                </c:pt>
                <c:pt idx="5671">
                  <c:v>567.1</c:v>
                </c:pt>
                <c:pt idx="5672">
                  <c:v>567.20000000000005</c:v>
                </c:pt>
                <c:pt idx="5673">
                  <c:v>567.29999999999995</c:v>
                </c:pt>
                <c:pt idx="5674">
                  <c:v>567.4</c:v>
                </c:pt>
                <c:pt idx="5675">
                  <c:v>567.5</c:v>
                </c:pt>
                <c:pt idx="5676">
                  <c:v>567.6</c:v>
                </c:pt>
                <c:pt idx="5677">
                  <c:v>567.70000000000005</c:v>
                </c:pt>
                <c:pt idx="5678">
                  <c:v>567.79999999999995</c:v>
                </c:pt>
                <c:pt idx="5679">
                  <c:v>567.9</c:v>
                </c:pt>
                <c:pt idx="5680">
                  <c:v>568</c:v>
                </c:pt>
                <c:pt idx="5681">
                  <c:v>568.1</c:v>
                </c:pt>
                <c:pt idx="5682">
                  <c:v>568.20000000000005</c:v>
                </c:pt>
                <c:pt idx="5683">
                  <c:v>568.29999999999995</c:v>
                </c:pt>
                <c:pt idx="5684">
                  <c:v>568.4</c:v>
                </c:pt>
                <c:pt idx="5685">
                  <c:v>568.5</c:v>
                </c:pt>
                <c:pt idx="5686">
                  <c:v>568.6</c:v>
                </c:pt>
                <c:pt idx="5687">
                  <c:v>568.70000000000005</c:v>
                </c:pt>
                <c:pt idx="5688">
                  <c:v>568.79999999999995</c:v>
                </c:pt>
                <c:pt idx="5689">
                  <c:v>568.9</c:v>
                </c:pt>
                <c:pt idx="5690">
                  <c:v>569</c:v>
                </c:pt>
                <c:pt idx="5691">
                  <c:v>569.1</c:v>
                </c:pt>
                <c:pt idx="5692">
                  <c:v>569.20000000000005</c:v>
                </c:pt>
                <c:pt idx="5693">
                  <c:v>569.29999999999995</c:v>
                </c:pt>
                <c:pt idx="5694">
                  <c:v>569.4</c:v>
                </c:pt>
                <c:pt idx="5695">
                  <c:v>569.5</c:v>
                </c:pt>
                <c:pt idx="5696">
                  <c:v>569.6</c:v>
                </c:pt>
                <c:pt idx="5697">
                  <c:v>569.70000000000005</c:v>
                </c:pt>
                <c:pt idx="5698">
                  <c:v>569.79999999999995</c:v>
                </c:pt>
                <c:pt idx="5699">
                  <c:v>569.9</c:v>
                </c:pt>
                <c:pt idx="5700">
                  <c:v>570</c:v>
                </c:pt>
                <c:pt idx="5701">
                  <c:v>570.1</c:v>
                </c:pt>
                <c:pt idx="5702">
                  <c:v>570.20000000000005</c:v>
                </c:pt>
                <c:pt idx="5703">
                  <c:v>570.29999999999995</c:v>
                </c:pt>
                <c:pt idx="5704">
                  <c:v>570.4</c:v>
                </c:pt>
                <c:pt idx="5705">
                  <c:v>570.5</c:v>
                </c:pt>
                <c:pt idx="5706">
                  <c:v>570.6</c:v>
                </c:pt>
                <c:pt idx="5707">
                  <c:v>570.70000000000005</c:v>
                </c:pt>
                <c:pt idx="5708">
                  <c:v>570.79999999999995</c:v>
                </c:pt>
                <c:pt idx="5709">
                  <c:v>570.9</c:v>
                </c:pt>
                <c:pt idx="5710">
                  <c:v>571</c:v>
                </c:pt>
                <c:pt idx="5711">
                  <c:v>571.1</c:v>
                </c:pt>
                <c:pt idx="5712">
                  <c:v>571.20000000000005</c:v>
                </c:pt>
                <c:pt idx="5713">
                  <c:v>571.29999999999995</c:v>
                </c:pt>
                <c:pt idx="5714">
                  <c:v>571.4</c:v>
                </c:pt>
                <c:pt idx="5715">
                  <c:v>571.5</c:v>
                </c:pt>
                <c:pt idx="5716">
                  <c:v>571.6</c:v>
                </c:pt>
                <c:pt idx="5717">
                  <c:v>571.70000000000005</c:v>
                </c:pt>
                <c:pt idx="5718">
                  <c:v>571.79999999999995</c:v>
                </c:pt>
                <c:pt idx="5719">
                  <c:v>571.9</c:v>
                </c:pt>
                <c:pt idx="5720">
                  <c:v>572</c:v>
                </c:pt>
                <c:pt idx="5721">
                  <c:v>572.1</c:v>
                </c:pt>
                <c:pt idx="5722">
                  <c:v>572.20000000000005</c:v>
                </c:pt>
                <c:pt idx="5723">
                  <c:v>572.29999999999995</c:v>
                </c:pt>
                <c:pt idx="5724">
                  <c:v>572.4</c:v>
                </c:pt>
                <c:pt idx="5725">
                  <c:v>572.5</c:v>
                </c:pt>
                <c:pt idx="5726">
                  <c:v>572.6</c:v>
                </c:pt>
                <c:pt idx="5727">
                  <c:v>572.70000000000005</c:v>
                </c:pt>
                <c:pt idx="5728">
                  <c:v>572.79999999999995</c:v>
                </c:pt>
                <c:pt idx="5729">
                  <c:v>572.9</c:v>
                </c:pt>
                <c:pt idx="5730">
                  <c:v>573</c:v>
                </c:pt>
                <c:pt idx="5731">
                  <c:v>573.1</c:v>
                </c:pt>
                <c:pt idx="5732">
                  <c:v>573.20000000000005</c:v>
                </c:pt>
                <c:pt idx="5733">
                  <c:v>573.29999999999995</c:v>
                </c:pt>
                <c:pt idx="5734">
                  <c:v>573.4</c:v>
                </c:pt>
                <c:pt idx="5735">
                  <c:v>573.5</c:v>
                </c:pt>
                <c:pt idx="5736">
                  <c:v>573.6</c:v>
                </c:pt>
                <c:pt idx="5737">
                  <c:v>573.70000000000005</c:v>
                </c:pt>
                <c:pt idx="5738">
                  <c:v>573.79999999999995</c:v>
                </c:pt>
                <c:pt idx="5739">
                  <c:v>573.9</c:v>
                </c:pt>
                <c:pt idx="5740">
                  <c:v>574</c:v>
                </c:pt>
                <c:pt idx="5741">
                  <c:v>574.1</c:v>
                </c:pt>
                <c:pt idx="5742">
                  <c:v>574.20000000000005</c:v>
                </c:pt>
                <c:pt idx="5743">
                  <c:v>574.29999999999995</c:v>
                </c:pt>
                <c:pt idx="5744">
                  <c:v>574.4</c:v>
                </c:pt>
                <c:pt idx="5745">
                  <c:v>574.5</c:v>
                </c:pt>
                <c:pt idx="5746">
                  <c:v>574.6</c:v>
                </c:pt>
                <c:pt idx="5747">
                  <c:v>574.70000000000005</c:v>
                </c:pt>
                <c:pt idx="5748">
                  <c:v>574.79999999999995</c:v>
                </c:pt>
                <c:pt idx="5749">
                  <c:v>574.9</c:v>
                </c:pt>
                <c:pt idx="5750">
                  <c:v>575</c:v>
                </c:pt>
                <c:pt idx="5751">
                  <c:v>575.1</c:v>
                </c:pt>
                <c:pt idx="5752">
                  <c:v>575.20000000000005</c:v>
                </c:pt>
                <c:pt idx="5753">
                  <c:v>575.29999999999995</c:v>
                </c:pt>
                <c:pt idx="5754">
                  <c:v>575.4</c:v>
                </c:pt>
                <c:pt idx="5755">
                  <c:v>575.5</c:v>
                </c:pt>
                <c:pt idx="5756">
                  <c:v>575.6</c:v>
                </c:pt>
                <c:pt idx="5757">
                  <c:v>575.70000000000005</c:v>
                </c:pt>
                <c:pt idx="5758">
                  <c:v>575.79999999999995</c:v>
                </c:pt>
                <c:pt idx="5759">
                  <c:v>575.9</c:v>
                </c:pt>
                <c:pt idx="5760">
                  <c:v>576</c:v>
                </c:pt>
                <c:pt idx="5761">
                  <c:v>576.1</c:v>
                </c:pt>
                <c:pt idx="5762">
                  <c:v>576.20000000000005</c:v>
                </c:pt>
                <c:pt idx="5763">
                  <c:v>576.29999999999995</c:v>
                </c:pt>
                <c:pt idx="5764">
                  <c:v>576.4</c:v>
                </c:pt>
                <c:pt idx="5765">
                  <c:v>576.5</c:v>
                </c:pt>
                <c:pt idx="5766">
                  <c:v>576.6</c:v>
                </c:pt>
                <c:pt idx="5767">
                  <c:v>576.70000000000005</c:v>
                </c:pt>
                <c:pt idx="5768">
                  <c:v>576.79999999999995</c:v>
                </c:pt>
                <c:pt idx="5769">
                  <c:v>576.9</c:v>
                </c:pt>
                <c:pt idx="5770">
                  <c:v>577</c:v>
                </c:pt>
                <c:pt idx="5771">
                  <c:v>577.1</c:v>
                </c:pt>
                <c:pt idx="5772">
                  <c:v>577.20000000000005</c:v>
                </c:pt>
                <c:pt idx="5773">
                  <c:v>577.29999999999995</c:v>
                </c:pt>
                <c:pt idx="5774">
                  <c:v>577.4</c:v>
                </c:pt>
                <c:pt idx="5775">
                  <c:v>577.5</c:v>
                </c:pt>
                <c:pt idx="5776">
                  <c:v>577.6</c:v>
                </c:pt>
                <c:pt idx="5777">
                  <c:v>577.70000000000005</c:v>
                </c:pt>
                <c:pt idx="5778">
                  <c:v>577.79999999999995</c:v>
                </c:pt>
                <c:pt idx="5779">
                  <c:v>577.9</c:v>
                </c:pt>
                <c:pt idx="5780">
                  <c:v>578</c:v>
                </c:pt>
                <c:pt idx="5781">
                  <c:v>578.1</c:v>
                </c:pt>
                <c:pt idx="5782">
                  <c:v>578.20000000000005</c:v>
                </c:pt>
                <c:pt idx="5783">
                  <c:v>578.29999999999995</c:v>
                </c:pt>
                <c:pt idx="5784">
                  <c:v>578.4</c:v>
                </c:pt>
                <c:pt idx="5785">
                  <c:v>578.5</c:v>
                </c:pt>
                <c:pt idx="5786">
                  <c:v>578.6</c:v>
                </c:pt>
                <c:pt idx="5787">
                  <c:v>578.70000000000005</c:v>
                </c:pt>
                <c:pt idx="5788">
                  <c:v>578.79999999999995</c:v>
                </c:pt>
                <c:pt idx="5789">
                  <c:v>578.9</c:v>
                </c:pt>
                <c:pt idx="5790">
                  <c:v>579</c:v>
                </c:pt>
                <c:pt idx="5791">
                  <c:v>579.1</c:v>
                </c:pt>
                <c:pt idx="5792">
                  <c:v>579.20000000000005</c:v>
                </c:pt>
                <c:pt idx="5793">
                  <c:v>579.29999999999995</c:v>
                </c:pt>
                <c:pt idx="5794">
                  <c:v>579.4</c:v>
                </c:pt>
                <c:pt idx="5795">
                  <c:v>579.5</c:v>
                </c:pt>
                <c:pt idx="5796">
                  <c:v>579.6</c:v>
                </c:pt>
                <c:pt idx="5797">
                  <c:v>579.70000000000005</c:v>
                </c:pt>
                <c:pt idx="5798">
                  <c:v>579.79999999999995</c:v>
                </c:pt>
                <c:pt idx="5799">
                  <c:v>579.9</c:v>
                </c:pt>
                <c:pt idx="5800">
                  <c:v>580</c:v>
                </c:pt>
                <c:pt idx="5801">
                  <c:v>580.1</c:v>
                </c:pt>
                <c:pt idx="5802">
                  <c:v>580.20000000000005</c:v>
                </c:pt>
                <c:pt idx="5803">
                  <c:v>580.29999999999995</c:v>
                </c:pt>
                <c:pt idx="5804">
                  <c:v>580.4</c:v>
                </c:pt>
                <c:pt idx="5805">
                  <c:v>580.5</c:v>
                </c:pt>
                <c:pt idx="5806">
                  <c:v>580.6</c:v>
                </c:pt>
                <c:pt idx="5807">
                  <c:v>580.70000000000005</c:v>
                </c:pt>
                <c:pt idx="5808">
                  <c:v>580.79999999999995</c:v>
                </c:pt>
                <c:pt idx="5809">
                  <c:v>580.9</c:v>
                </c:pt>
                <c:pt idx="5810">
                  <c:v>581</c:v>
                </c:pt>
                <c:pt idx="5811">
                  <c:v>581.1</c:v>
                </c:pt>
                <c:pt idx="5812">
                  <c:v>581.20000000000005</c:v>
                </c:pt>
                <c:pt idx="5813">
                  <c:v>581.29999999999995</c:v>
                </c:pt>
                <c:pt idx="5814">
                  <c:v>581.4</c:v>
                </c:pt>
                <c:pt idx="5815">
                  <c:v>581.5</c:v>
                </c:pt>
                <c:pt idx="5816">
                  <c:v>581.6</c:v>
                </c:pt>
                <c:pt idx="5817">
                  <c:v>581.70000000000005</c:v>
                </c:pt>
                <c:pt idx="5818">
                  <c:v>581.79999999999995</c:v>
                </c:pt>
                <c:pt idx="5819">
                  <c:v>581.9</c:v>
                </c:pt>
                <c:pt idx="5820">
                  <c:v>582</c:v>
                </c:pt>
                <c:pt idx="5821">
                  <c:v>582.1</c:v>
                </c:pt>
                <c:pt idx="5822">
                  <c:v>582.20000000000005</c:v>
                </c:pt>
                <c:pt idx="5823">
                  <c:v>582.29999999999995</c:v>
                </c:pt>
                <c:pt idx="5824">
                  <c:v>582.4</c:v>
                </c:pt>
                <c:pt idx="5825">
                  <c:v>582.5</c:v>
                </c:pt>
                <c:pt idx="5826">
                  <c:v>582.6</c:v>
                </c:pt>
                <c:pt idx="5827">
                  <c:v>582.70000000000005</c:v>
                </c:pt>
                <c:pt idx="5828">
                  <c:v>582.79999999999995</c:v>
                </c:pt>
                <c:pt idx="5829">
                  <c:v>582.9</c:v>
                </c:pt>
                <c:pt idx="5830">
                  <c:v>583</c:v>
                </c:pt>
                <c:pt idx="5831">
                  <c:v>583.1</c:v>
                </c:pt>
                <c:pt idx="5832">
                  <c:v>583.20000000000005</c:v>
                </c:pt>
                <c:pt idx="5833">
                  <c:v>583.29999999999995</c:v>
                </c:pt>
                <c:pt idx="5834">
                  <c:v>583.4</c:v>
                </c:pt>
                <c:pt idx="5835">
                  <c:v>583.5</c:v>
                </c:pt>
                <c:pt idx="5836">
                  <c:v>583.6</c:v>
                </c:pt>
                <c:pt idx="5837">
                  <c:v>583.70000000000005</c:v>
                </c:pt>
                <c:pt idx="5838">
                  <c:v>583.79999999999995</c:v>
                </c:pt>
                <c:pt idx="5839">
                  <c:v>583.9</c:v>
                </c:pt>
                <c:pt idx="5840">
                  <c:v>584</c:v>
                </c:pt>
                <c:pt idx="5841">
                  <c:v>584.1</c:v>
                </c:pt>
                <c:pt idx="5842">
                  <c:v>584.20000000000005</c:v>
                </c:pt>
                <c:pt idx="5843">
                  <c:v>584.29999999999995</c:v>
                </c:pt>
                <c:pt idx="5844">
                  <c:v>584.4</c:v>
                </c:pt>
                <c:pt idx="5845">
                  <c:v>584.5</c:v>
                </c:pt>
                <c:pt idx="5846">
                  <c:v>584.6</c:v>
                </c:pt>
                <c:pt idx="5847">
                  <c:v>584.70000000000005</c:v>
                </c:pt>
                <c:pt idx="5848">
                  <c:v>584.79999999999995</c:v>
                </c:pt>
                <c:pt idx="5849">
                  <c:v>584.9</c:v>
                </c:pt>
                <c:pt idx="5850">
                  <c:v>585</c:v>
                </c:pt>
                <c:pt idx="5851">
                  <c:v>585.1</c:v>
                </c:pt>
                <c:pt idx="5852">
                  <c:v>585.20000000000005</c:v>
                </c:pt>
                <c:pt idx="5853">
                  <c:v>585.29999999999995</c:v>
                </c:pt>
                <c:pt idx="5854">
                  <c:v>585.4</c:v>
                </c:pt>
                <c:pt idx="5855">
                  <c:v>585.5</c:v>
                </c:pt>
                <c:pt idx="5856">
                  <c:v>585.6</c:v>
                </c:pt>
                <c:pt idx="5857">
                  <c:v>585.70000000000005</c:v>
                </c:pt>
                <c:pt idx="5858">
                  <c:v>585.79999999999995</c:v>
                </c:pt>
                <c:pt idx="5859">
                  <c:v>585.9</c:v>
                </c:pt>
                <c:pt idx="5860">
                  <c:v>586</c:v>
                </c:pt>
                <c:pt idx="5861">
                  <c:v>586.1</c:v>
                </c:pt>
                <c:pt idx="5862">
                  <c:v>586.20000000000005</c:v>
                </c:pt>
                <c:pt idx="5863">
                  <c:v>586.29999999999995</c:v>
                </c:pt>
                <c:pt idx="5864">
                  <c:v>586.4</c:v>
                </c:pt>
                <c:pt idx="5865">
                  <c:v>586.5</c:v>
                </c:pt>
                <c:pt idx="5866">
                  <c:v>586.6</c:v>
                </c:pt>
                <c:pt idx="5867">
                  <c:v>586.70000000000005</c:v>
                </c:pt>
                <c:pt idx="5868">
                  <c:v>586.79999999999995</c:v>
                </c:pt>
                <c:pt idx="5869">
                  <c:v>586.9</c:v>
                </c:pt>
                <c:pt idx="5870">
                  <c:v>587</c:v>
                </c:pt>
                <c:pt idx="5871">
                  <c:v>587.1</c:v>
                </c:pt>
                <c:pt idx="5872">
                  <c:v>587.20000000000005</c:v>
                </c:pt>
                <c:pt idx="5873">
                  <c:v>587.29999999999995</c:v>
                </c:pt>
                <c:pt idx="5874">
                  <c:v>587.4</c:v>
                </c:pt>
                <c:pt idx="5875">
                  <c:v>587.5</c:v>
                </c:pt>
                <c:pt idx="5876">
                  <c:v>587.6</c:v>
                </c:pt>
                <c:pt idx="5877">
                  <c:v>587.70000000000005</c:v>
                </c:pt>
                <c:pt idx="5878">
                  <c:v>587.79999999999995</c:v>
                </c:pt>
                <c:pt idx="5879">
                  <c:v>587.9</c:v>
                </c:pt>
                <c:pt idx="5880">
                  <c:v>588</c:v>
                </c:pt>
                <c:pt idx="5881">
                  <c:v>588.1</c:v>
                </c:pt>
                <c:pt idx="5882">
                  <c:v>588.20000000000005</c:v>
                </c:pt>
                <c:pt idx="5883">
                  <c:v>588.29999999999995</c:v>
                </c:pt>
                <c:pt idx="5884">
                  <c:v>588.4</c:v>
                </c:pt>
                <c:pt idx="5885">
                  <c:v>588.5</c:v>
                </c:pt>
                <c:pt idx="5886">
                  <c:v>588.6</c:v>
                </c:pt>
                <c:pt idx="5887">
                  <c:v>588.70000000000005</c:v>
                </c:pt>
                <c:pt idx="5888">
                  <c:v>588.79999999999995</c:v>
                </c:pt>
                <c:pt idx="5889">
                  <c:v>588.9</c:v>
                </c:pt>
                <c:pt idx="5890">
                  <c:v>589</c:v>
                </c:pt>
                <c:pt idx="5891">
                  <c:v>589.1</c:v>
                </c:pt>
                <c:pt idx="5892">
                  <c:v>589.20000000000005</c:v>
                </c:pt>
                <c:pt idx="5893">
                  <c:v>589.29999999999995</c:v>
                </c:pt>
                <c:pt idx="5894">
                  <c:v>589.4</c:v>
                </c:pt>
                <c:pt idx="5895">
                  <c:v>589.5</c:v>
                </c:pt>
                <c:pt idx="5896">
                  <c:v>589.6</c:v>
                </c:pt>
                <c:pt idx="5897">
                  <c:v>589.70000000000005</c:v>
                </c:pt>
                <c:pt idx="5898">
                  <c:v>589.79999999999995</c:v>
                </c:pt>
                <c:pt idx="5899">
                  <c:v>589.9</c:v>
                </c:pt>
                <c:pt idx="5900">
                  <c:v>590</c:v>
                </c:pt>
                <c:pt idx="5901">
                  <c:v>590.1</c:v>
                </c:pt>
                <c:pt idx="5902">
                  <c:v>590.20000000000005</c:v>
                </c:pt>
                <c:pt idx="5903">
                  <c:v>590.29999999999995</c:v>
                </c:pt>
                <c:pt idx="5904">
                  <c:v>590.4</c:v>
                </c:pt>
                <c:pt idx="5905">
                  <c:v>590.5</c:v>
                </c:pt>
                <c:pt idx="5906">
                  <c:v>590.6</c:v>
                </c:pt>
                <c:pt idx="5907">
                  <c:v>590.70000000000005</c:v>
                </c:pt>
                <c:pt idx="5908">
                  <c:v>590.79999999999995</c:v>
                </c:pt>
                <c:pt idx="5909">
                  <c:v>590.9</c:v>
                </c:pt>
                <c:pt idx="5910">
                  <c:v>591</c:v>
                </c:pt>
                <c:pt idx="5911">
                  <c:v>591.1</c:v>
                </c:pt>
                <c:pt idx="5912">
                  <c:v>591.20000000000005</c:v>
                </c:pt>
                <c:pt idx="5913">
                  <c:v>591.29999999999995</c:v>
                </c:pt>
                <c:pt idx="5914">
                  <c:v>591.4</c:v>
                </c:pt>
                <c:pt idx="5915">
                  <c:v>591.5</c:v>
                </c:pt>
                <c:pt idx="5916">
                  <c:v>591.6</c:v>
                </c:pt>
                <c:pt idx="5917">
                  <c:v>591.70000000000005</c:v>
                </c:pt>
                <c:pt idx="5918">
                  <c:v>591.79999999999995</c:v>
                </c:pt>
                <c:pt idx="5919">
                  <c:v>591.9</c:v>
                </c:pt>
                <c:pt idx="5920">
                  <c:v>592</c:v>
                </c:pt>
                <c:pt idx="5921">
                  <c:v>592.1</c:v>
                </c:pt>
                <c:pt idx="5922">
                  <c:v>592.20000000000005</c:v>
                </c:pt>
                <c:pt idx="5923">
                  <c:v>592.29999999999995</c:v>
                </c:pt>
                <c:pt idx="5924">
                  <c:v>592.4</c:v>
                </c:pt>
                <c:pt idx="5925">
                  <c:v>592.5</c:v>
                </c:pt>
                <c:pt idx="5926">
                  <c:v>592.6</c:v>
                </c:pt>
                <c:pt idx="5927">
                  <c:v>592.70000000000005</c:v>
                </c:pt>
                <c:pt idx="5928">
                  <c:v>592.79999999999995</c:v>
                </c:pt>
                <c:pt idx="5929">
                  <c:v>592.9</c:v>
                </c:pt>
                <c:pt idx="5930">
                  <c:v>593</c:v>
                </c:pt>
                <c:pt idx="5931">
                  <c:v>593.1</c:v>
                </c:pt>
                <c:pt idx="5932">
                  <c:v>593.20000000000005</c:v>
                </c:pt>
                <c:pt idx="5933">
                  <c:v>593.29999999999995</c:v>
                </c:pt>
                <c:pt idx="5934">
                  <c:v>593.4</c:v>
                </c:pt>
                <c:pt idx="5935">
                  <c:v>593.5</c:v>
                </c:pt>
                <c:pt idx="5936">
                  <c:v>593.6</c:v>
                </c:pt>
                <c:pt idx="5937">
                  <c:v>593.70000000000005</c:v>
                </c:pt>
                <c:pt idx="5938">
                  <c:v>593.79999999999995</c:v>
                </c:pt>
                <c:pt idx="5939">
                  <c:v>593.9</c:v>
                </c:pt>
                <c:pt idx="5940">
                  <c:v>594</c:v>
                </c:pt>
                <c:pt idx="5941">
                  <c:v>594.1</c:v>
                </c:pt>
                <c:pt idx="5942">
                  <c:v>594.20000000000005</c:v>
                </c:pt>
                <c:pt idx="5943">
                  <c:v>594.29999999999995</c:v>
                </c:pt>
                <c:pt idx="5944">
                  <c:v>594.4</c:v>
                </c:pt>
                <c:pt idx="5945">
                  <c:v>594.5</c:v>
                </c:pt>
                <c:pt idx="5946">
                  <c:v>594.6</c:v>
                </c:pt>
                <c:pt idx="5947">
                  <c:v>594.70000000000005</c:v>
                </c:pt>
                <c:pt idx="5948">
                  <c:v>594.79999999999995</c:v>
                </c:pt>
                <c:pt idx="5949">
                  <c:v>594.9</c:v>
                </c:pt>
                <c:pt idx="5950">
                  <c:v>595</c:v>
                </c:pt>
                <c:pt idx="5951">
                  <c:v>595.1</c:v>
                </c:pt>
                <c:pt idx="5952">
                  <c:v>595.20000000000005</c:v>
                </c:pt>
                <c:pt idx="5953">
                  <c:v>595.29999999999995</c:v>
                </c:pt>
                <c:pt idx="5954">
                  <c:v>595.4</c:v>
                </c:pt>
                <c:pt idx="5955">
                  <c:v>595.5</c:v>
                </c:pt>
                <c:pt idx="5956">
                  <c:v>595.6</c:v>
                </c:pt>
                <c:pt idx="5957">
                  <c:v>595.70000000000005</c:v>
                </c:pt>
                <c:pt idx="5958">
                  <c:v>595.79999999999995</c:v>
                </c:pt>
                <c:pt idx="5959">
                  <c:v>595.9</c:v>
                </c:pt>
                <c:pt idx="5960">
                  <c:v>596</c:v>
                </c:pt>
                <c:pt idx="5961">
                  <c:v>596.1</c:v>
                </c:pt>
                <c:pt idx="5962">
                  <c:v>596.20000000000005</c:v>
                </c:pt>
                <c:pt idx="5963">
                  <c:v>596.29999999999995</c:v>
                </c:pt>
                <c:pt idx="5964">
                  <c:v>596.4</c:v>
                </c:pt>
                <c:pt idx="5965">
                  <c:v>596.5</c:v>
                </c:pt>
                <c:pt idx="5966">
                  <c:v>596.6</c:v>
                </c:pt>
                <c:pt idx="5967">
                  <c:v>596.70000000000005</c:v>
                </c:pt>
                <c:pt idx="5968">
                  <c:v>596.79999999999995</c:v>
                </c:pt>
                <c:pt idx="5969">
                  <c:v>596.9</c:v>
                </c:pt>
                <c:pt idx="5970">
                  <c:v>597</c:v>
                </c:pt>
                <c:pt idx="5971">
                  <c:v>597.1</c:v>
                </c:pt>
                <c:pt idx="5972">
                  <c:v>597.20000000000005</c:v>
                </c:pt>
                <c:pt idx="5973">
                  <c:v>597.29999999999995</c:v>
                </c:pt>
                <c:pt idx="5974">
                  <c:v>597.4</c:v>
                </c:pt>
                <c:pt idx="5975">
                  <c:v>597.5</c:v>
                </c:pt>
                <c:pt idx="5976">
                  <c:v>597.6</c:v>
                </c:pt>
                <c:pt idx="5977">
                  <c:v>597.70000000000005</c:v>
                </c:pt>
                <c:pt idx="5978">
                  <c:v>597.79999999999995</c:v>
                </c:pt>
                <c:pt idx="5979">
                  <c:v>597.9</c:v>
                </c:pt>
                <c:pt idx="5980">
                  <c:v>598</c:v>
                </c:pt>
                <c:pt idx="5981">
                  <c:v>598.1</c:v>
                </c:pt>
                <c:pt idx="5982">
                  <c:v>598.20000000000005</c:v>
                </c:pt>
                <c:pt idx="5983">
                  <c:v>598.29999999999995</c:v>
                </c:pt>
                <c:pt idx="5984">
                  <c:v>598.4</c:v>
                </c:pt>
                <c:pt idx="5985">
                  <c:v>598.5</c:v>
                </c:pt>
                <c:pt idx="5986">
                  <c:v>598.6</c:v>
                </c:pt>
                <c:pt idx="5987">
                  <c:v>598.70000000000005</c:v>
                </c:pt>
                <c:pt idx="5988">
                  <c:v>598.79999999999995</c:v>
                </c:pt>
                <c:pt idx="5989">
                  <c:v>598.9</c:v>
                </c:pt>
                <c:pt idx="5990">
                  <c:v>599</c:v>
                </c:pt>
                <c:pt idx="5991">
                  <c:v>599.1</c:v>
                </c:pt>
                <c:pt idx="5992">
                  <c:v>599.20000000000005</c:v>
                </c:pt>
                <c:pt idx="5993">
                  <c:v>599.29999999999995</c:v>
                </c:pt>
                <c:pt idx="5994">
                  <c:v>599.4</c:v>
                </c:pt>
                <c:pt idx="5995">
                  <c:v>599.5</c:v>
                </c:pt>
                <c:pt idx="5996">
                  <c:v>599.6</c:v>
                </c:pt>
                <c:pt idx="5997">
                  <c:v>599.70000000000005</c:v>
                </c:pt>
                <c:pt idx="5998">
                  <c:v>599.79999999999995</c:v>
                </c:pt>
                <c:pt idx="5999">
                  <c:v>599.9</c:v>
                </c:pt>
                <c:pt idx="6000">
                  <c:v>600</c:v>
                </c:pt>
                <c:pt idx="6001">
                  <c:v>600.1</c:v>
                </c:pt>
                <c:pt idx="6002">
                  <c:v>600.20000000000005</c:v>
                </c:pt>
                <c:pt idx="6003">
                  <c:v>600.29999999999995</c:v>
                </c:pt>
                <c:pt idx="6004">
                  <c:v>600.4</c:v>
                </c:pt>
                <c:pt idx="6005">
                  <c:v>600.5</c:v>
                </c:pt>
                <c:pt idx="6006">
                  <c:v>600.6</c:v>
                </c:pt>
                <c:pt idx="6007">
                  <c:v>600.70000000000005</c:v>
                </c:pt>
                <c:pt idx="6008">
                  <c:v>600.79999999999995</c:v>
                </c:pt>
                <c:pt idx="6009">
                  <c:v>600.9</c:v>
                </c:pt>
                <c:pt idx="6010">
                  <c:v>601</c:v>
                </c:pt>
                <c:pt idx="6011">
                  <c:v>601.1</c:v>
                </c:pt>
                <c:pt idx="6012">
                  <c:v>601.20000000000005</c:v>
                </c:pt>
                <c:pt idx="6013">
                  <c:v>601.29999999999995</c:v>
                </c:pt>
                <c:pt idx="6014">
                  <c:v>601.4</c:v>
                </c:pt>
                <c:pt idx="6015">
                  <c:v>601.5</c:v>
                </c:pt>
                <c:pt idx="6016">
                  <c:v>601.6</c:v>
                </c:pt>
                <c:pt idx="6017">
                  <c:v>601.70000000000005</c:v>
                </c:pt>
                <c:pt idx="6018">
                  <c:v>601.79999999999995</c:v>
                </c:pt>
                <c:pt idx="6019">
                  <c:v>601.9</c:v>
                </c:pt>
                <c:pt idx="6020">
                  <c:v>602</c:v>
                </c:pt>
                <c:pt idx="6021">
                  <c:v>602.1</c:v>
                </c:pt>
                <c:pt idx="6022">
                  <c:v>602.20000000000005</c:v>
                </c:pt>
                <c:pt idx="6023">
                  <c:v>602.29999999999995</c:v>
                </c:pt>
                <c:pt idx="6024">
                  <c:v>602.4</c:v>
                </c:pt>
                <c:pt idx="6025">
                  <c:v>602.5</c:v>
                </c:pt>
                <c:pt idx="6026">
                  <c:v>602.6</c:v>
                </c:pt>
                <c:pt idx="6027">
                  <c:v>602.70000000000005</c:v>
                </c:pt>
                <c:pt idx="6028">
                  <c:v>602.79999999999995</c:v>
                </c:pt>
                <c:pt idx="6029">
                  <c:v>602.9</c:v>
                </c:pt>
                <c:pt idx="6030">
                  <c:v>603</c:v>
                </c:pt>
                <c:pt idx="6031">
                  <c:v>603.1</c:v>
                </c:pt>
                <c:pt idx="6032">
                  <c:v>603.20000000000005</c:v>
                </c:pt>
                <c:pt idx="6033">
                  <c:v>603.29999999999995</c:v>
                </c:pt>
                <c:pt idx="6034">
                  <c:v>603.4</c:v>
                </c:pt>
                <c:pt idx="6035">
                  <c:v>603.5</c:v>
                </c:pt>
                <c:pt idx="6036">
                  <c:v>603.6</c:v>
                </c:pt>
                <c:pt idx="6037">
                  <c:v>603.70000000000005</c:v>
                </c:pt>
                <c:pt idx="6038">
                  <c:v>603.79999999999995</c:v>
                </c:pt>
                <c:pt idx="6039">
                  <c:v>603.9</c:v>
                </c:pt>
                <c:pt idx="6040">
                  <c:v>604</c:v>
                </c:pt>
                <c:pt idx="6041">
                  <c:v>604.1</c:v>
                </c:pt>
                <c:pt idx="6042">
                  <c:v>604.20000000000005</c:v>
                </c:pt>
                <c:pt idx="6043">
                  <c:v>604.29999999999995</c:v>
                </c:pt>
                <c:pt idx="6044">
                  <c:v>604.4</c:v>
                </c:pt>
                <c:pt idx="6045">
                  <c:v>604.5</c:v>
                </c:pt>
                <c:pt idx="6046">
                  <c:v>604.6</c:v>
                </c:pt>
                <c:pt idx="6047">
                  <c:v>604.70000000000005</c:v>
                </c:pt>
                <c:pt idx="6048">
                  <c:v>604.79999999999995</c:v>
                </c:pt>
                <c:pt idx="6049">
                  <c:v>604.9</c:v>
                </c:pt>
                <c:pt idx="6050">
                  <c:v>605</c:v>
                </c:pt>
                <c:pt idx="6051">
                  <c:v>605.1</c:v>
                </c:pt>
                <c:pt idx="6052">
                  <c:v>605.20000000000005</c:v>
                </c:pt>
                <c:pt idx="6053">
                  <c:v>605.29999999999995</c:v>
                </c:pt>
                <c:pt idx="6054">
                  <c:v>605.4</c:v>
                </c:pt>
                <c:pt idx="6055">
                  <c:v>605.5</c:v>
                </c:pt>
                <c:pt idx="6056">
                  <c:v>605.6</c:v>
                </c:pt>
                <c:pt idx="6057">
                  <c:v>605.70000000000005</c:v>
                </c:pt>
                <c:pt idx="6058">
                  <c:v>605.79999999999995</c:v>
                </c:pt>
                <c:pt idx="6059">
                  <c:v>605.9</c:v>
                </c:pt>
                <c:pt idx="6060">
                  <c:v>606</c:v>
                </c:pt>
                <c:pt idx="6061">
                  <c:v>606.1</c:v>
                </c:pt>
                <c:pt idx="6062">
                  <c:v>606.20000000000005</c:v>
                </c:pt>
                <c:pt idx="6063">
                  <c:v>606.29999999999995</c:v>
                </c:pt>
                <c:pt idx="6064">
                  <c:v>606.4</c:v>
                </c:pt>
                <c:pt idx="6065">
                  <c:v>606.5</c:v>
                </c:pt>
                <c:pt idx="6066">
                  <c:v>606.6</c:v>
                </c:pt>
                <c:pt idx="6067">
                  <c:v>606.70000000000005</c:v>
                </c:pt>
                <c:pt idx="6068">
                  <c:v>606.79999999999995</c:v>
                </c:pt>
                <c:pt idx="6069">
                  <c:v>606.9</c:v>
                </c:pt>
                <c:pt idx="6070">
                  <c:v>607</c:v>
                </c:pt>
                <c:pt idx="6071">
                  <c:v>607.1</c:v>
                </c:pt>
                <c:pt idx="6072">
                  <c:v>607.20000000000005</c:v>
                </c:pt>
                <c:pt idx="6073">
                  <c:v>607.29999999999995</c:v>
                </c:pt>
                <c:pt idx="6074">
                  <c:v>607.4</c:v>
                </c:pt>
                <c:pt idx="6075">
                  <c:v>607.5</c:v>
                </c:pt>
                <c:pt idx="6076">
                  <c:v>607.6</c:v>
                </c:pt>
                <c:pt idx="6077">
                  <c:v>607.70000000000005</c:v>
                </c:pt>
                <c:pt idx="6078">
                  <c:v>607.79999999999995</c:v>
                </c:pt>
                <c:pt idx="6079">
                  <c:v>607.9</c:v>
                </c:pt>
                <c:pt idx="6080">
                  <c:v>608</c:v>
                </c:pt>
                <c:pt idx="6081">
                  <c:v>608.1</c:v>
                </c:pt>
                <c:pt idx="6082">
                  <c:v>608.20000000000005</c:v>
                </c:pt>
                <c:pt idx="6083">
                  <c:v>608.29999999999995</c:v>
                </c:pt>
                <c:pt idx="6084">
                  <c:v>608.4</c:v>
                </c:pt>
                <c:pt idx="6085">
                  <c:v>608.5</c:v>
                </c:pt>
                <c:pt idx="6086">
                  <c:v>608.6</c:v>
                </c:pt>
                <c:pt idx="6087">
                  <c:v>608.70000000000005</c:v>
                </c:pt>
                <c:pt idx="6088">
                  <c:v>608.79999999999995</c:v>
                </c:pt>
                <c:pt idx="6089">
                  <c:v>608.9</c:v>
                </c:pt>
                <c:pt idx="6090">
                  <c:v>609</c:v>
                </c:pt>
                <c:pt idx="6091">
                  <c:v>609.1</c:v>
                </c:pt>
                <c:pt idx="6092">
                  <c:v>609.20000000000005</c:v>
                </c:pt>
                <c:pt idx="6093">
                  <c:v>609.29999999999995</c:v>
                </c:pt>
                <c:pt idx="6094">
                  <c:v>609.4</c:v>
                </c:pt>
                <c:pt idx="6095">
                  <c:v>609.5</c:v>
                </c:pt>
                <c:pt idx="6096">
                  <c:v>609.6</c:v>
                </c:pt>
                <c:pt idx="6097">
                  <c:v>609.70000000000005</c:v>
                </c:pt>
                <c:pt idx="6098">
                  <c:v>609.79999999999995</c:v>
                </c:pt>
                <c:pt idx="6099">
                  <c:v>609.9</c:v>
                </c:pt>
                <c:pt idx="6100">
                  <c:v>610</c:v>
                </c:pt>
                <c:pt idx="6101">
                  <c:v>610.1</c:v>
                </c:pt>
                <c:pt idx="6102">
                  <c:v>610.20000000000005</c:v>
                </c:pt>
                <c:pt idx="6103">
                  <c:v>610.29999999999995</c:v>
                </c:pt>
                <c:pt idx="6104">
                  <c:v>610.4</c:v>
                </c:pt>
                <c:pt idx="6105">
                  <c:v>610.5</c:v>
                </c:pt>
                <c:pt idx="6106">
                  <c:v>610.6</c:v>
                </c:pt>
                <c:pt idx="6107">
                  <c:v>610.70000000000005</c:v>
                </c:pt>
                <c:pt idx="6108">
                  <c:v>610.79999999999995</c:v>
                </c:pt>
                <c:pt idx="6109">
                  <c:v>610.9</c:v>
                </c:pt>
                <c:pt idx="6110">
                  <c:v>611</c:v>
                </c:pt>
                <c:pt idx="6111">
                  <c:v>611.1</c:v>
                </c:pt>
                <c:pt idx="6112">
                  <c:v>611.20000000000005</c:v>
                </c:pt>
                <c:pt idx="6113">
                  <c:v>611.29999999999995</c:v>
                </c:pt>
                <c:pt idx="6114">
                  <c:v>611.4</c:v>
                </c:pt>
                <c:pt idx="6115">
                  <c:v>611.5</c:v>
                </c:pt>
                <c:pt idx="6116">
                  <c:v>611.6</c:v>
                </c:pt>
                <c:pt idx="6117">
                  <c:v>611.70000000000005</c:v>
                </c:pt>
                <c:pt idx="6118">
                  <c:v>611.79999999999995</c:v>
                </c:pt>
                <c:pt idx="6119">
                  <c:v>611.9</c:v>
                </c:pt>
                <c:pt idx="6120">
                  <c:v>612</c:v>
                </c:pt>
                <c:pt idx="6121">
                  <c:v>612.1</c:v>
                </c:pt>
                <c:pt idx="6122">
                  <c:v>612.20000000000005</c:v>
                </c:pt>
                <c:pt idx="6123">
                  <c:v>612.29999999999995</c:v>
                </c:pt>
                <c:pt idx="6124">
                  <c:v>612.4</c:v>
                </c:pt>
                <c:pt idx="6125">
                  <c:v>612.5</c:v>
                </c:pt>
                <c:pt idx="6126">
                  <c:v>612.6</c:v>
                </c:pt>
                <c:pt idx="6127">
                  <c:v>612.70000000000005</c:v>
                </c:pt>
                <c:pt idx="6128">
                  <c:v>612.79999999999995</c:v>
                </c:pt>
                <c:pt idx="6129">
                  <c:v>612.9</c:v>
                </c:pt>
                <c:pt idx="6130">
                  <c:v>613</c:v>
                </c:pt>
                <c:pt idx="6131">
                  <c:v>613.1</c:v>
                </c:pt>
                <c:pt idx="6132">
                  <c:v>613.20000000000005</c:v>
                </c:pt>
                <c:pt idx="6133">
                  <c:v>613.29999999999995</c:v>
                </c:pt>
                <c:pt idx="6134">
                  <c:v>613.4</c:v>
                </c:pt>
                <c:pt idx="6135">
                  <c:v>613.5</c:v>
                </c:pt>
                <c:pt idx="6136">
                  <c:v>613.6</c:v>
                </c:pt>
                <c:pt idx="6137">
                  <c:v>613.70000000000005</c:v>
                </c:pt>
                <c:pt idx="6138">
                  <c:v>613.79999999999995</c:v>
                </c:pt>
                <c:pt idx="6139">
                  <c:v>613.9</c:v>
                </c:pt>
                <c:pt idx="6140">
                  <c:v>614</c:v>
                </c:pt>
                <c:pt idx="6141">
                  <c:v>614.1</c:v>
                </c:pt>
                <c:pt idx="6142">
                  <c:v>614.20000000000005</c:v>
                </c:pt>
                <c:pt idx="6143">
                  <c:v>614.29999999999995</c:v>
                </c:pt>
                <c:pt idx="6144">
                  <c:v>614.4</c:v>
                </c:pt>
                <c:pt idx="6145">
                  <c:v>614.5</c:v>
                </c:pt>
                <c:pt idx="6146">
                  <c:v>614.6</c:v>
                </c:pt>
                <c:pt idx="6147">
                  <c:v>614.70000000000005</c:v>
                </c:pt>
                <c:pt idx="6148">
                  <c:v>614.79999999999995</c:v>
                </c:pt>
                <c:pt idx="6149">
                  <c:v>614.9</c:v>
                </c:pt>
                <c:pt idx="6150">
                  <c:v>615</c:v>
                </c:pt>
                <c:pt idx="6151">
                  <c:v>615.1</c:v>
                </c:pt>
                <c:pt idx="6152">
                  <c:v>615.20000000000005</c:v>
                </c:pt>
                <c:pt idx="6153">
                  <c:v>615.29999999999995</c:v>
                </c:pt>
                <c:pt idx="6154">
                  <c:v>615.4</c:v>
                </c:pt>
                <c:pt idx="6155">
                  <c:v>615.5</c:v>
                </c:pt>
                <c:pt idx="6156">
                  <c:v>615.6</c:v>
                </c:pt>
                <c:pt idx="6157">
                  <c:v>615.70000000000005</c:v>
                </c:pt>
                <c:pt idx="6158">
                  <c:v>615.79999999999995</c:v>
                </c:pt>
                <c:pt idx="6159">
                  <c:v>615.9</c:v>
                </c:pt>
                <c:pt idx="6160">
                  <c:v>616</c:v>
                </c:pt>
                <c:pt idx="6161">
                  <c:v>616.1</c:v>
                </c:pt>
                <c:pt idx="6162">
                  <c:v>616.20000000000005</c:v>
                </c:pt>
                <c:pt idx="6163">
                  <c:v>616.29999999999995</c:v>
                </c:pt>
                <c:pt idx="6164">
                  <c:v>616.4</c:v>
                </c:pt>
                <c:pt idx="6165">
                  <c:v>616.5</c:v>
                </c:pt>
                <c:pt idx="6166">
                  <c:v>616.6</c:v>
                </c:pt>
                <c:pt idx="6167">
                  <c:v>616.70000000000005</c:v>
                </c:pt>
                <c:pt idx="6168">
                  <c:v>616.79999999999995</c:v>
                </c:pt>
                <c:pt idx="6169">
                  <c:v>616.9</c:v>
                </c:pt>
                <c:pt idx="6170">
                  <c:v>617</c:v>
                </c:pt>
                <c:pt idx="6171">
                  <c:v>617.1</c:v>
                </c:pt>
                <c:pt idx="6172">
                  <c:v>617.20000000000005</c:v>
                </c:pt>
                <c:pt idx="6173">
                  <c:v>617.29999999999995</c:v>
                </c:pt>
                <c:pt idx="6174">
                  <c:v>617.4</c:v>
                </c:pt>
                <c:pt idx="6175">
                  <c:v>617.5</c:v>
                </c:pt>
                <c:pt idx="6176">
                  <c:v>617.6</c:v>
                </c:pt>
                <c:pt idx="6177">
                  <c:v>617.70000000000005</c:v>
                </c:pt>
                <c:pt idx="6178">
                  <c:v>617.79999999999995</c:v>
                </c:pt>
                <c:pt idx="6179">
                  <c:v>617.9</c:v>
                </c:pt>
                <c:pt idx="6180">
                  <c:v>618</c:v>
                </c:pt>
                <c:pt idx="6181">
                  <c:v>618.1</c:v>
                </c:pt>
                <c:pt idx="6182">
                  <c:v>618.20000000000005</c:v>
                </c:pt>
                <c:pt idx="6183">
                  <c:v>618.29999999999995</c:v>
                </c:pt>
                <c:pt idx="6184">
                  <c:v>618.4</c:v>
                </c:pt>
                <c:pt idx="6185">
                  <c:v>618.5</c:v>
                </c:pt>
                <c:pt idx="6186">
                  <c:v>618.6</c:v>
                </c:pt>
                <c:pt idx="6187">
                  <c:v>618.70000000000005</c:v>
                </c:pt>
                <c:pt idx="6188">
                  <c:v>618.79999999999995</c:v>
                </c:pt>
                <c:pt idx="6189">
                  <c:v>618.9</c:v>
                </c:pt>
                <c:pt idx="6190">
                  <c:v>619</c:v>
                </c:pt>
                <c:pt idx="6191">
                  <c:v>619.1</c:v>
                </c:pt>
                <c:pt idx="6192">
                  <c:v>619.20000000000005</c:v>
                </c:pt>
                <c:pt idx="6193">
                  <c:v>619.29999999999995</c:v>
                </c:pt>
                <c:pt idx="6194">
                  <c:v>619.4</c:v>
                </c:pt>
                <c:pt idx="6195">
                  <c:v>619.5</c:v>
                </c:pt>
                <c:pt idx="6196">
                  <c:v>619.6</c:v>
                </c:pt>
                <c:pt idx="6197">
                  <c:v>619.70000000000005</c:v>
                </c:pt>
                <c:pt idx="6198">
                  <c:v>619.79999999999995</c:v>
                </c:pt>
                <c:pt idx="6199">
                  <c:v>619.9</c:v>
                </c:pt>
                <c:pt idx="6200">
                  <c:v>620</c:v>
                </c:pt>
                <c:pt idx="6201">
                  <c:v>620.1</c:v>
                </c:pt>
                <c:pt idx="6202">
                  <c:v>620.20000000000005</c:v>
                </c:pt>
                <c:pt idx="6203">
                  <c:v>620.29999999999995</c:v>
                </c:pt>
                <c:pt idx="6204">
                  <c:v>620.4</c:v>
                </c:pt>
                <c:pt idx="6205">
                  <c:v>620.5</c:v>
                </c:pt>
                <c:pt idx="6206">
                  <c:v>620.6</c:v>
                </c:pt>
                <c:pt idx="6207">
                  <c:v>620.70000000000005</c:v>
                </c:pt>
                <c:pt idx="6208">
                  <c:v>620.79999999999995</c:v>
                </c:pt>
                <c:pt idx="6209">
                  <c:v>620.9</c:v>
                </c:pt>
                <c:pt idx="6210">
                  <c:v>621</c:v>
                </c:pt>
                <c:pt idx="6211">
                  <c:v>621.1</c:v>
                </c:pt>
                <c:pt idx="6212">
                  <c:v>621.20000000000005</c:v>
                </c:pt>
                <c:pt idx="6213">
                  <c:v>621.29999999999995</c:v>
                </c:pt>
                <c:pt idx="6214">
                  <c:v>621.4</c:v>
                </c:pt>
                <c:pt idx="6215">
                  <c:v>621.5</c:v>
                </c:pt>
                <c:pt idx="6216">
                  <c:v>621.6</c:v>
                </c:pt>
                <c:pt idx="6217">
                  <c:v>621.70000000000005</c:v>
                </c:pt>
                <c:pt idx="6218">
                  <c:v>621.79999999999995</c:v>
                </c:pt>
                <c:pt idx="6219">
                  <c:v>621.9</c:v>
                </c:pt>
                <c:pt idx="6220">
                  <c:v>622</c:v>
                </c:pt>
                <c:pt idx="6221">
                  <c:v>622.1</c:v>
                </c:pt>
                <c:pt idx="6222">
                  <c:v>622.20000000000005</c:v>
                </c:pt>
                <c:pt idx="6223">
                  <c:v>622.29999999999995</c:v>
                </c:pt>
                <c:pt idx="6224">
                  <c:v>622.4</c:v>
                </c:pt>
                <c:pt idx="6225">
                  <c:v>622.5</c:v>
                </c:pt>
                <c:pt idx="6226">
                  <c:v>622.6</c:v>
                </c:pt>
                <c:pt idx="6227">
                  <c:v>622.70000000000005</c:v>
                </c:pt>
                <c:pt idx="6228">
                  <c:v>622.79999999999995</c:v>
                </c:pt>
                <c:pt idx="6229">
                  <c:v>622.9</c:v>
                </c:pt>
                <c:pt idx="6230">
                  <c:v>623</c:v>
                </c:pt>
                <c:pt idx="6231">
                  <c:v>623.1</c:v>
                </c:pt>
                <c:pt idx="6232">
                  <c:v>623.20000000000005</c:v>
                </c:pt>
                <c:pt idx="6233">
                  <c:v>623.29999999999995</c:v>
                </c:pt>
                <c:pt idx="6234">
                  <c:v>623.4</c:v>
                </c:pt>
                <c:pt idx="6235">
                  <c:v>623.5</c:v>
                </c:pt>
                <c:pt idx="6236">
                  <c:v>623.6</c:v>
                </c:pt>
                <c:pt idx="6237">
                  <c:v>623.70000000000005</c:v>
                </c:pt>
                <c:pt idx="6238">
                  <c:v>623.79999999999995</c:v>
                </c:pt>
                <c:pt idx="6239">
                  <c:v>623.9</c:v>
                </c:pt>
                <c:pt idx="6240">
                  <c:v>624</c:v>
                </c:pt>
                <c:pt idx="6241">
                  <c:v>624.1</c:v>
                </c:pt>
                <c:pt idx="6242">
                  <c:v>624.20000000000005</c:v>
                </c:pt>
                <c:pt idx="6243">
                  <c:v>624.29999999999995</c:v>
                </c:pt>
                <c:pt idx="6244">
                  <c:v>624.4</c:v>
                </c:pt>
                <c:pt idx="6245">
                  <c:v>624.5</c:v>
                </c:pt>
                <c:pt idx="6246">
                  <c:v>624.6</c:v>
                </c:pt>
                <c:pt idx="6247">
                  <c:v>624.70000000000005</c:v>
                </c:pt>
                <c:pt idx="6248">
                  <c:v>624.79999999999995</c:v>
                </c:pt>
                <c:pt idx="6249">
                  <c:v>624.9</c:v>
                </c:pt>
                <c:pt idx="6250">
                  <c:v>625</c:v>
                </c:pt>
                <c:pt idx="6251">
                  <c:v>625.1</c:v>
                </c:pt>
                <c:pt idx="6252">
                  <c:v>625.20000000000005</c:v>
                </c:pt>
                <c:pt idx="6253">
                  <c:v>625.29999999999995</c:v>
                </c:pt>
                <c:pt idx="6254">
                  <c:v>625.4</c:v>
                </c:pt>
                <c:pt idx="6255">
                  <c:v>625.5</c:v>
                </c:pt>
                <c:pt idx="6256">
                  <c:v>625.6</c:v>
                </c:pt>
                <c:pt idx="6257">
                  <c:v>625.70000000000005</c:v>
                </c:pt>
                <c:pt idx="6258">
                  <c:v>625.79999999999995</c:v>
                </c:pt>
                <c:pt idx="6259">
                  <c:v>625.9</c:v>
                </c:pt>
                <c:pt idx="6260">
                  <c:v>626</c:v>
                </c:pt>
                <c:pt idx="6261">
                  <c:v>626.1</c:v>
                </c:pt>
                <c:pt idx="6262">
                  <c:v>626.20000000000005</c:v>
                </c:pt>
                <c:pt idx="6263">
                  <c:v>626.29999999999995</c:v>
                </c:pt>
                <c:pt idx="6264">
                  <c:v>626.4</c:v>
                </c:pt>
                <c:pt idx="6265">
                  <c:v>626.5</c:v>
                </c:pt>
                <c:pt idx="6266">
                  <c:v>626.6</c:v>
                </c:pt>
                <c:pt idx="6267">
                  <c:v>626.70000000000005</c:v>
                </c:pt>
                <c:pt idx="6268">
                  <c:v>626.79999999999995</c:v>
                </c:pt>
                <c:pt idx="6269">
                  <c:v>626.9</c:v>
                </c:pt>
                <c:pt idx="6270">
                  <c:v>627</c:v>
                </c:pt>
                <c:pt idx="6271">
                  <c:v>627.1</c:v>
                </c:pt>
                <c:pt idx="6272">
                  <c:v>627.20000000000005</c:v>
                </c:pt>
                <c:pt idx="6273">
                  <c:v>627.29999999999995</c:v>
                </c:pt>
                <c:pt idx="6274">
                  <c:v>627.4</c:v>
                </c:pt>
                <c:pt idx="6275">
                  <c:v>627.5</c:v>
                </c:pt>
                <c:pt idx="6276">
                  <c:v>627.6</c:v>
                </c:pt>
                <c:pt idx="6277">
                  <c:v>627.70000000000005</c:v>
                </c:pt>
                <c:pt idx="6278">
                  <c:v>627.79999999999995</c:v>
                </c:pt>
                <c:pt idx="6279">
                  <c:v>627.9</c:v>
                </c:pt>
                <c:pt idx="6280">
                  <c:v>628</c:v>
                </c:pt>
                <c:pt idx="6281">
                  <c:v>628.1</c:v>
                </c:pt>
                <c:pt idx="6282">
                  <c:v>628.20000000000005</c:v>
                </c:pt>
                <c:pt idx="6283">
                  <c:v>628.29999999999995</c:v>
                </c:pt>
                <c:pt idx="6284">
                  <c:v>628.4</c:v>
                </c:pt>
                <c:pt idx="6285">
                  <c:v>628.5</c:v>
                </c:pt>
                <c:pt idx="6286">
                  <c:v>628.6</c:v>
                </c:pt>
                <c:pt idx="6287">
                  <c:v>628.70000000000005</c:v>
                </c:pt>
                <c:pt idx="6288">
                  <c:v>628.79999999999995</c:v>
                </c:pt>
                <c:pt idx="6289">
                  <c:v>628.9</c:v>
                </c:pt>
                <c:pt idx="6290">
                  <c:v>629</c:v>
                </c:pt>
                <c:pt idx="6291">
                  <c:v>629.1</c:v>
                </c:pt>
                <c:pt idx="6292">
                  <c:v>629.20000000000005</c:v>
                </c:pt>
                <c:pt idx="6293">
                  <c:v>629.29999999999995</c:v>
                </c:pt>
                <c:pt idx="6294">
                  <c:v>629.4</c:v>
                </c:pt>
                <c:pt idx="6295">
                  <c:v>629.5</c:v>
                </c:pt>
                <c:pt idx="6296">
                  <c:v>629.6</c:v>
                </c:pt>
                <c:pt idx="6297">
                  <c:v>629.70000000000005</c:v>
                </c:pt>
                <c:pt idx="6298">
                  <c:v>629.79999999999995</c:v>
                </c:pt>
                <c:pt idx="6299">
                  <c:v>629.9</c:v>
                </c:pt>
                <c:pt idx="6300">
                  <c:v>630</c:v>
                </c:pt>
                <c:pt idx="6301">
                  <c:v>630.1</c:v>
                </c:pt>
                <c:pt idx="6302">
                  <c:v>630.20000000000005</c:v>
                </c:pt>
                <c:pt idx="6303">
                  <c:v>630.29999999999995</c:v>
                </c:pt>
                <c:pt idx="6304">
                  <c:v>630.4</c:v>
                </c:pt>
                <c:pt idx="6305">
                  <c:v>630.5</c:v>
                </c:pt>
                <c:pt idx="6306">
                  <c:v>630.6</c:v>
                </c:pt>
                <c:pt idx="6307">
                  <c:v>630.70000000000005</c:v>
                </c:pt>
                <c:pt idx="6308">
                  <c:v>630.79999999999995</c:v>
                </c:pt>
                <c:pt idx="6309">
                  <c:v>630.9</c:v>
                </c:pt>
                <c:pt idx="6310">
                  <c:v>631</c:v>
                </c:pt>
                <c:pt idx="6311">
                  <c:v>631.1</c:v>
                </c:pt>
                <c:pt idx="6312">
                  <c:v>631.20000000000005</c:v>
                </c:pt>
                <c:pt idx="6313">
                  <c:v>631.29999999999995</c:v>
                </c:pt>
                <c:pt idx="6314">
                  <c:v>631.4</c:v>
                </c:pt>
                <c:pt idx="6315">
                  <c:v>631.5</c:v>
                </c:pt>
                <c:pt idx="6316">
                  <c:v>631.6</c:v>
                </c:pt>
                <c:pt idx="6317">
                  <c:v>631.70000000000005</c:v>
                </c:pt>
                <c:pt idx="6318">
                  <c:v>631.79999999999995</c:v>
                </c:pt>
                <c:pt idx="6319">
                  <c:v>631.9</c:v>
                </c:pt>
                <c:pt idx="6320">
                  <c:v>632</c:v>
                </c:pt>
                <c:pt idx="6321">
                  <c:v>632.1</c:v>
                </c:pt>
                <c:pt idx="6322">
                  <c:v>632.20000000000005</c:v>
                </c:pt>
                <c:pt idx="6323">
                  <c:v>632.29999999999995</c:v>
                </c:pt>
                <c:pt idx="6324">
                  <c:v>632.4</c:v>
                </c:pt>
                <c:pt idx="6325">
                  <c:v>632.5</c:v>
                </c:pt>
                <c:pt idx="6326">
                  <c:v>632.6</c:v>
                </c:pt>
                <c:pt idx="6327">
                  <c:v>632.70000000000005</c:v>
                </c:pt>
                <c:pt idx="6328">
                  <c:v>632.79999999999995</c:v>
                </c:pt>
                <c:pt idx="6329">
                  <c:v>632.9</c:v>
                </c:pt>
                <c:pt idx="6330">
                  <c:v>633</c:v>
                </c:pt>
                <c:pt idx="6331">
                  <c:v>633.1</c:v>
                </c:pt>
                <c:pt idx="6332">
                  <c:v>633.20000000000005</c:v>
                </c:pt>
                <c:pt idx="6333">
                  <c:v>633.29999999999995</c:v>
                </c:pt>
                <c:pt idx="6334">
                  <c:v>633.4</c:v>
                </c:pt>
                <c:pt idx="6335">
                  <c:v>633.5</c:v>
                </c:pt>
                <c:pt idx="6336">
                  <c:v>633.6</c:v>
                </c:pt>
                <c:pt idx="6337">
                  <c:v>633.70000000000005</c:v>
                </c:pt>
                <c:pt idx="6338">
                  <c:v>633.79999999999995</c:v>
                </c:pt>
                <c:pt idx="6339">
                  <c:v>633.9</c:v>
                </c:pt>
                <c:pt idx="6340">
                  <c:v>634</c:v>
                </c:pt>
                <c:pt idx="6341">
                  <c:v>634.1</c:v>
                </c:pt>
                <c:pt idx="6342">
                  <c:v>634.20000000000005</c:v>
                </c:pt>
                <c:pt idx="6343">
                  <c:v>634.29999999999995</c:v>
                </c:pt>
                <c:pt idx="6344">
                  <c:v>634.4</c:v>
                </c:pt>
                <c:pt idx="6345">
                  <c:v>634.5</c:v>
                </c:pt>
                <c:pt idx="6346">
                  <c:v>634.6</c:v>
                </c:pt>
                <c:pt idx="6347">
                  <c:v>634.70000000000005</c:v>
                </c:pt>
                <c:pt idx="6348">
                  <c:v>634.79999999999995</c:v>
                </c:pt>
                <c:pt idx="6349">
                  <c:v>634.9</c:v>
                </c:pt>
                <c:pt idx="6350">
                  <c:v>635</c:v>
                </c:pt>
                <c:pt idx="6351">
                  <c:v>635.1</c:v>
                </c:pt>
                <c:pt idx="6352">
                  <c:v>635.20000000000005</c:v>
                </c:pt>
                <c:pt idx="6353">
                  <c:v>635.29999999999995</c:v>
                </c:pt>
                <c:pt idx="6354">
                  <c:v>635.4</c:v>
                </c:pt>
                <c:pt idx="6355">
                  <c:v>635.5</c:v>
                </c:pt>
                <c:pt idx="6356">
                  <c:v>635.6</c:v>
                </c:pt>
                <c:pt idx="6357">
                  <c:v>635.70000000000005</c:v>
                </c:pt>
                <c:pt idx="6358">
                  <c:v>635.79999999999995</c:v>
                </c:pt>
                <c:pt idx="6359">
                  <c:v>635.9</c:v>
                </c:pt>
                <c:pt idx="6360">
                  <c:v>636</c:v>
                </c:pt>
                <c:pt idx="6361">
                  <c:v>636.1</c:v>
                </c:pt>
                <c:pt idx="6362">
                  <c:v>636.20000000000005</c:v>
                </c:pt>
                <c:pt idx="6363">
                  <c:v>636.29999999999995</c:v>
                </c:pt>
                <c:pt idx="6364">
                  <c:v>636.4</c:v>
                </c:pt>
                <c:pt idx="6365">
                  <c:v>636.5</c:v>
                </c:pt>
                <c:pt idx="6366">
                  <c:v>636.6</c:v>
                </c:pt>
                <c:pt idx="6367">
                  <c:v>636.70000000000005</c:v>
                </c:pt>
                <c:pt idx="6368">
                  <c:v>636.79999999999995</c:v>
                </c:pt>
                <c:pt idx="6369">
                  <c:v>636.9</c:v>
                </c:pt>
                <c:pt idx="6370">
                  <c:v>637</c:v>
                </c:pt>
                <c:pt idx="6371">
                  <c:v>637.1</c:v>
                </c:pt>
                <c:pt idx="6372">
                  <c:v>637.20000000000005</c:v>
                </c:pt>
                <c:pt idx="6373">
                  <c:v>637.29999999999995</c:v>
                </c:pt>
                <c:pt idx="6374">
                  <c:v>637.4</c:v>
                </c:pt>
                <c:pt idx="6375">
                  <c:v>637.5</c:v>
                </c:pt>
                <c:pt idx="6376">
                  <c:v>637.6</c:v>
                </c:pt>
                <c:pt idx="6377">
                  <c:v>637.70000000000005</c:v>
                </c:pt>
                <c:pt idx="6378">
                  <c:v>637.79999999999995</c:v>
                </c:pt>
                <c:pt idx="6379">
                  <c:v>637.9</c:v>
                </c:pt>
                <c:pt idx="6380">
                  <c:v>638</c:v>
                </c:pt>
                <c:pt idx="6381">
                  <c:v>638.1</c:v>
                </c:pt>
                <c:pt idx="6382">
                  <c:v>638.20000000000005</c:v>
                </c:pt>
                <c:pt idx="6383">
                  <c:v>638.29999999999995</c:v>
                </c:pt>
                <c:pt idx="6384">
                  <c:v>638.4</c:v>
                </c:pt>
                <c:pt idx="6385">
                  <c:v>638.5</c:v>
                </c:pt>
                <c:pt idx="6386">
                  <c:v>638.6</c:v>
                </c:pt>
                <c:pt idx="6387">
                  <c:v>638.70000000000005</c:v>
                </c:pt>
                <c:pt idx="6388">
                  <c:v>638.79999999999995</c:v>
                </c:pt>
                <c:pt idx="6389">
                  <c:v>638.9</c:v>
                </c:pt>
                <c:pt idx="6390">
                  <c:v>639</c:v>
                </c:pt>
                <c:pt idx="6391">
                  <c:v>639.1</c:v>
                </c:pt>
                <c:pt idx="6392">
                  <c:v>639.20000000000005</c:v>
                </c:pt>
                <c:pt idx="6393">
                  <c:v>639.29999999999995</c:v>
                </c:pt>
                <c:pt idx="6394">
                  <c:v>639.4</c:v>
                </c:pt>
                <c:pt idx="6395">
                  <c:v>639.5</c:v>
                </c:pt>
                <c:pt idx="6396">
                  <c:v>639.6</c:v>
                </c:pt>
                <c:pt idx="6397">
                  <c:v>639.70000000000005</c:v>
                </c:pt>
                <c:pt idx="6398">
                  <c:v>639.79999999999995</c:v>
                </c:pt>
                <c:pt idx="6399">
                  <c:v>639.9</c:v>
                </c:pt>
                <c:pt idx="6400">
                  <c:v>640</c:v>
                </c:pt>
                <c:pt idx="6401">
                  <c:v>640.1</c:v>
                </c:pt>
                <c:pt idx="6402">
                  <c:v>640.20000000000005</c:v>
                </c:pt>
                <c:pt idx="6403">
                  <c:v>640.29999999999995</c:v>
                </c:pt>
                <c:pt idx="6404">
                  <c:v>640.4</c:v>
                </c:pt>
                <c:pt idx="6405">
                  <c:v>640.5</c:v>
                </c:pt>
                <c:pt idx="6406">
                  <c:v>640.6</c:v>
                </c:pt>
                <c:pt idx="6407">
                  <c:v>640.70000000000005</c:v>
                </c:pt>
                <c:pt idx="6408">
                  <c:v>640.79999999999995</c:v>
                </c:pt>
                <c:pt idx="6409">
                  <c:v>640.9</c:v>
                </c:pt>
                <c:pt idx="6410">
                  <c:v>641</c:v>
                </c:pt>
                <c:pt idx="6411">
                  <c:v>641.1</c:v>
                </c:pt>
                <c:pt idx="6412">
                  <c:v>641.20000000000005</c:v>
                </c:pt>
                <c:pt idx="6413">
                  <c:v>641.29999999999995</c:v>
                </c:pt>
                <c:pt idx="6414">
                  <c:v>641.4</c:v>
                </c:pt>
                <c:pt idx="6415">
                  <c:v>641.5</c:v>
                </c:pt>
                <c:pt idx="6416">
                  <c:v>641.6</c:v>
                </c:pt>
                <c:pt idx="6417">
                  <c:v>641.70000000000005</c:v>
                </c:pt>
                <c:pt idx="6418">
                  <c:v>641.79999999999995</c:v>
                </c:pt>
                <c:pt idx="6419">
                  <c:v>641.9</c:v>
                </c:pt>
                <c:pt idx="6420">
                  <c:v>642</c:v>
                </c:pt>
                <c:pt idx="6421">
                  <c:v>642.1</c:v>
                </c:pt>
                <c:pt idx="6422">
                  <c:v>642.20000000000005</c:v>
                </c:pt>
                <c:pt idx="6423">
                  <c:v>642.29999999999995</c:v>
                </c:pt>
                <c:pt idx="6424">
                  <c:v>642.4</c:v>
                </c:pt>
                <c:pt idx="6425">
                  <c:v>642.5</c:v>
                </c:pt>
                <c:pt idx="6426">
                  <c:v>642.6</c:v>
                </c:pt>
                <c:pt idx="6427">
                  <c:v>642.70000000000005</c:v>
                </c:pt>
                <c:pt idx="6428">
                  <c:v>642.79999999999995</c:v>
                </c:pt>
                <c:pt idx="6429">
                  <c:v>642.9</c:v>
                </c:pt>
                <c:pt idx="6430">
                  <c:v>643</c:v>
                </c:pt>
                <c:pt idx="6431">
                  <c:v>643.1</c:v>
                </c:pt>
                <c:pt idx="6432">
                  <c:v>643.20000000000005</c:v>
                </c:pt>
                <c:pt idx="6433">
                  <c:v>643.29999999999995</c:v>
                </c:pt>
                <c:pt idx="6434">
                  <c:v>643.4</c:v>
                </c:pt>
                <c:pt idx="6435">
                  <c:v>643.5</c:v>
                </c:pt>
                <c:pt idx="6436">
                  <c:v>643.6</c:v>
                </c:pt>
                <c:pt idx="6437">
                  <c:v>643.70000000000005</c:v>
                </c:pt>
                <c:pt idx="6438">
                  <c:v>643.79999999999995</c:v>
                </c:pt>
                <c:pt idx="6439">
                  <c:v>643.9</c:v>
                </c:pt>
                <c:pt idx="6440">
                  <c:v>644</c:v>
                </c:pt>
                <c:pt idx="6441">
                  <c:v>644.1</c:v>
                </c:pt>
                <c:pt idx="6442">
                  <c:v>644.20000000000005</c:v>
                </c:pt>
                <c:pt idx="6443">
                  <c:v>644.29999999999995</c:v>
                </c:pt>
                <c:pt idx="6444">
                  <c:v>644.4</c:v>
                </c:pt>
                <c:pt idx="6445">
                  <c:v>644.5</c:v>
                </c:pt>
                <c:pt idx="6446">
                  <c:v>644.6</c:v>
                </c:pt>
                <c:pt idx="6447">
                  <c:v>644.70000000000005</c:v>
                </c:pt>
                <c:pt idx="6448">
                  <c:v>644.79999999999995</c:v>
                </c:pt>
                <c:pt idx="6449">
                  <c:v>644.9</c:v>
                </c:pt>
                <c:pt idx="6450">
                  <c:v>645</c:v>
                </c:pt>
                <c:pt idx="6451">
                  <c:v>645.1</c:v>
                </c:pt>
                <c:pt idx="6452">
                  <c:v>645.20000000000005</c:v>
                </c:pt>
                <c:pt idx="6453">
                  <c:v>645.29999999999995</c:v>
                </c:pt>
                <c:pt idx="6454">
                  <c:v>645.4</c:v>
                </c:pt>
                <c:pt idx="6455">
                  <c:v>645.5</c:v>
                </c:pt>
                <c:pt idx="6456">
                  <c:v>645.6</c:v>
                </c:pt>
                <c:pt idx="6457">
                  <c:v>645.70000000000005</c:v>
                </c:pt>
                <c:pt idx="6458">
                  <c:v>645.79999999999995</c:v>
                </c:pt>
                <c:pt idx="6459">
                  <c:v>645.9</c:v>
                </c:pt>
                <c:pt idx="6460">
                  <c:v>646</c:v>
                </c:pt>
                <c:pt idx="6461">
                  <c:v>646.1</c:v>
                </c:pt>
                <c:pt idx="6462">
                  <c:v>646.20000000000005</c:v>
                </c:pt>
                <c:pt idx="6463">
                  <c:v>646.29999999999995</c:v>
                </c:pt>
                <c:pt idx="6464">
                  <c:v>646.4</c:v>
                </c:pt>
                <c:pt idx="6465">
                  <c:v>646.5</c:v>
                </c:pt>
                <c:pt idx="6466">
                  <c:v>646.6</c:v>
                </c:pt>
                <c:pt idx="6467">
                  <c:v>646.70000000000005</c:v>
                </c:pt>
                <c:pt idx="6468">
                  <c:v>646.79999999999995</c:v>
                </c:pt>
                <c:pt idx="6469">
                  <c:v>646.9</c:v>
                </c:pt>
                <c:pt idx="6470">
                  <c:v>647</c:v>
                </c:pt>
                <c:pt idx="6471">
                  <c:v>647.1</c:v>
                </c:pt>
                <c:pt idx="6472">
                  <c:v>647.20000000000005</c:v>
                </c:pt>
                <c:pt idx="6473">
                  <c:v>647.29999999999995</c:v>
                </c:pt>
                <c:pt idx="6474">
                  <c:v>647.4</c:v>
                </c:pt>
                <c:pt idx="6475">
                  <c:v>647.5</c:v>
                </c:pt>
                <c:pt idx="6476">
                  <c:v>647.6</c:v>
                </c:pt>
                <c:pt idx="6477">
                  <c:v>647.70000000000005</c:v>
                </c:pt>
                <c:pt idx="6478">
                  <c:v>647.79999999999995</c:v>
                </c:pt>
                <c:pt idx="6479">
                  <c:v>647.9</c:v>
                </c:pt>
                <c:pt idx="6480">
                  <c:v>648</c:v>
                </c:pt>
                <c:pt idx="6481">
                  <c:v>648.1</c:v>
                </c:pt>
                <c:pt idx="6482">
                  <c:v>648.20000000000005</c:v>
                </c:pt>
                <c:pt idx="6483">
                  <c:v>648.29999999999995</c:v>
                </c:pt>
                <c:pt idx="6484">
                  <c:v>648.4</c:v>
                </c:pt>
                <c:pt idx="6485">
                  <c:v>648.5</c:v>
                </c:pt>
                <c:pt idx="6486">
                  <c:v>648.6</c:v>
                </c:pt>
                <c:pt idx="6487">
                  <c:v>648.70000000000005</c:v>
                </c:pt>
                <c:pt idx="6488">
                  <c:v>648.79999999999995</c:v>
                </c:pt>
                <c:pt idx="6489">
                  <c:v>648.9</c:v>
                </c:pt>
                <c:pt idx="6490">
                  <c:v>649</c:v>
                </c:pt>
                <c:pt idx="6491">
                  <c:v>649.1</c:v>
                </c:pt>
                <c:pt idx="6492">
                  <c:v>649.20000000000005</c:v>
                </c:pt>
                <c:pt idx="6493">
                  <c:v>649.29999999999995</c:v>
                </c:pt>
                <c:pt idx="6494">
                  <c:v>649.4</c:v>
                </c:pt>
                <c:pt idx="6495">
                  <c:v>649.5</c:v>
                </c:pt>
                <c:pt idx="6496">
                  <c:v>649.6</c:v>
                </c:pt>
                <c:pt idx="6497">
                  <c:v>649.70000000000005</c:v>
                </c:pt>
                <c:pt idx="6498">
                  <c:v>649.79999999999995</c:v>
                </c:pt>
                <c:pt idx="6499">
                  <c:v>649.9</c:v>
                </c:pt>
                <c:pt idx="6500">
                  <c:v>650</c:v>
                </c:pt>
                <c:pt idx="6501">
                  <c:v>650.1</c:v>
                </c:pt>
                <c:pt idx="6502">
                  <c:v>650.20000000000005</c:v>
                </c:pt>
                <c:pt idx="6503">
                  <c:v>650.29999999999995</c:v>
                </c:pt>
                <c:pt idx="6504">
                  <c:v>650.4</c:v>
                </c:pt>
                <c:pt idx="6505">
                  <c:v>650.5</c:v>
                </c:pt>
                <c:pt idx="6506">
                  <c:v>650.6</c:v>
                </c:pt>
                <c:pt idx="6507">
                  <c:v>650.70000000000005</c:v>
                </c:pt>
                <c:pt idx="6508">
                  <c:v>650.79999999999995</c:v>
                </c:pt>
                <c:pt idx="6509">
                  <c:v>650.9</c:v>
                </c:pt>
                <c:pt idx="6510">
                  <c:v>651</c:v>
                </c:pt>
                <c:pt idx="6511">
                  <c:v>651.1</c:v>
                </c:pt>
                <c:pt idx="6512">
                  <c:v>651.20000000000005</c:v>
                </c:pt>
                <c:pt idx="6513">
                  <c:v>651.29999999999995</c:v>
                </c:pt>
                <c:pt idx="6514">
                  <c:v>651.4</c:v>
                </c:pt>
                <c:pt idx="6515">
                  <c:v>651.5</c:v>
                </c:pt>
                <c:pt idx="6516">
                  <c:v>651.6</c:v>
                </c:pt>
                <c:pt idx="6517">
                  <c:v>651.70000000000005</c:v>
                </c:pt>
                <c:pt idx="6518">
                  <c:v>651.79999999999995</c:v>
                </c:pt>
                <c:pt idx="6519">
                  <c:v>651.9</c:v>
                </c:pt>
                <c:pt idx="6520">
                  <c:v>652</c:v>
                </c:pt>
                <c:pt idx="6521">
                  <c:v>652.1</c:v>
                </c:pt>
                <c:pt idx="6522">
                  <c:v>652.20000000000005</c:v>
                </c:pt>
                <c:pt idx="6523">
                  <c:v>652.29999999999995</c:v>
                </c:pt>
                <c:pt idx="6524">
                  <c:v>652.4</c:v>
                </c:pt>
                <c:pt idx="6525">
                  <c:v>652.5</c:v>
                </c:pt>
                <c:pt idx="6526">
                  <c:v>652.6</c:v>
                </c:pt>
                <c:pt idx="6527">
                  <c:v>652.70000000000005</c:v>
                </c:pt>
                <c:pt idx="6528">
                  <c:v>652.79999999999995</c:v>
                </c:pt>
                <c:pt idx="6529">
                  <c:v>652.9</c:v>
                </c:pt>
                <c:pt idx="6530">
                  <c:v>653</c:v>
                </c:pt>
                <c:pt idx="6531">
                  <c:v>653.1</c:v>
                </c:pt>
                <c:pt idx="6532">
                  <c:v>653.20000000000005</c:v>
                </c:pt>
                <c:pt idx="6533">
                  <c:v>653.29999999999995</c:v>
                </c:pt>
                <c:pt idx="6534">
                  <c:v>653.4</c:v>
                </c:pt>
                <c:pt idx="6535">
                  <c:v>653.5</c:v>
                </c:pt>
                <c:pt idx="6536">
                  <c:v>653.6</c:v>
                </c:pt>
                <c:pt idx="6537">
                  <c:v>653.70000000000005</c:v>
                </c:pt>
                <c:pt idx="6538">
                  <c:v>653.79999999999995</c:v>
                </c:pt>
                <c:pt idx="6539">
                  <c:v>653.9</c:v>
                </c:pt>
                <c:pt idx="6540">
                  <c:v>654</c:v>
                </c:pt>
                <c:pt idx="6541">
                  <c:v>654.1</c:v>
                </c:pt>
                <c:pt idx="6542">
                  <c:v>654.20000000000005</c:v>
                </c:pt>
                <c:pt idx="6543">
                  <c:v>654.29999999999995</c:v>
                </c:pt>
                <c:pt idx="6544">
                  <c:v>654.4</c:v>
                </c:pt>
                <c:pt idx="6545">
                  <c:v>654.5</c:v>
                </c:pt>
                <c:pt idx="6546">
                  <c:v>654.6</c:v>
                </c:pt>
                <c:pt idx="6547">
                  <c:v>654.70000000000005</c:v>
                </c:pt>
                <c:pt idx="6548">
                  <c:v>654.79999999999995</c:v>
                </c:pt>
                <c:pt idx="6549">
                  <c:v>654.9</c:v>
                </c:pt>
                <c:pt idx="6550">
                  <c:v>655</c:v>
                </c:pt>
                <c:pt idx="6551">
                  <c:v>655.1</c:v>
                </c:pt>
                <c:pt idx="6552">
                  <c:v>655.20000000000005</c:v>
                </c:pt>
                <c:pt idx="6553">
                  <c:v>655.29999999999995</c:v>
                </c:pt>
                <c:pt idx="6554">
                  <c:v>655.4</c:v>
                </c:pt>
                <c:pt idx="6555">
                  <c:v>655.5</c:v>
                </c:pt>
                <c:pt idx="6556">
                  <c:v>655.6</c:v>
                </c:pt>
                <c:pt idx="6557">
                  <c:v>655.7</c:v>
                </c:pt>
                <c:pt idx="6558">
                  <c:v>655.8</c:v>
                </c:pt>
                <c:pt idx="6559">
                  <c:v>655.9</c:v>
                </c:pt>
                <c:pt idx="6560">
                  <c:v>656</c:v>
                </c:pt>
                <c:pt idx="6561">
                  <c:v>656.1</c:v>
                </c:pt>
                <c:pt idx="6562">
                  <c:v>656.2</c:v>
                </c:pt>
                <c:pt idx="6563">
                  <c:v>656.3</c:v>
                </c:pt>
                <c:pt idx="6564">
                  <c:v>656.4</c:v>
                </c:pt>
                <c:pt idx="6565">
                  <c:v>656.5</c:v>
                </c:pt>
                <c:pt idx="6566">
                  <c:v>656.6</c:v>
                </c:pt>
                <c:pt idx="6567">
                  <c:v>656.7</c:v>
                </c:pt>
                <c:pt idx="6568">
                  <c:v>656.8</c:v>
                </c:pt>
                <c:pt idx="6569">
                  <c:v>656.9</c:v>
                </c:pt>
                <c:pt idx="6570">
                  <c:v>657</c:v>
                </c:pt>
                <c:pt idx="6571">
                  <c:v>657.1</c:v>
                </c:pt>
                <c:pt idx="6572">
                  <c:v>657.2</c:v>
                </c:pt>
                <c:pt idx="6573">
                  <c:v>657.3</c:v>
                </c:pt>
                <c:pt idx="6574">
                  <c:v>657.4</c:v>
                </c:pt>
                <c:pt idx="6575">
                  <c:v>657.5</c:v>
                </c:pt>
                <c:pt idx="6576">
                  <c:v>657.6</c:v>
                </c:pt>
                <c:pt idx="6577">
                  <c:v>657.7</c:v>
                </c:pt>
                <c:pt idx="6578">
                  <c:v>657.8</c:v>
                </c:pt>
                <c:pt idx="6579">
                  <c:v>657.9</c:v>
                </c:pt>
                <c:pt idx="6580">
                  <c:v>658</c:v>
                </c:pt>
                <c:pt idx="6581">
                  <c:v>658.1</c:v>
                </c:pt>
                <c:pt idx="6582">
                  <c:v>658.2</c:v>
                </c:pt>
                <c:pt idx="6583">
                  <c:v>658.3</c:v>
                </c:pt>
                <c:pt idx="6584">
                  <c:v>658.4</c:v>
                </c:pt>
                <c:pt idx="6585">
                  <c:v>658.5</c:v>
                </c:pt>
                <c:pt idx="6586">
                  <c:v>658.6</c:v>
                </c:pt>
                <c:pt idx="6587">
                  <c:v>658.7</c:v>
                </c:pt>
                <c:pt idx="6588">
                  <c:v>658.8</c:v>
                </c:pt>
                <c:pt idx="6589">
                  <c:v>658.9</c:v>
                </c:pt>
                <c:pt idx="6590">
                  <c:v>659</c:v>
                </c:pt>
                <c:pt idx="6591">
                  <c:v>659.1</c:v>
                </c:pt>
                <c:pt idx="6592">
                  <c:v>659.2</c:v>
                </c:pt>
                <c:pt idx="6593">
                  <c:v>659.3</c:v>
                </c:pt>
                <c:pt idx="6594">
                  <c:v>659.4</c:v>
                </c:pt>
                <c:pt idx="6595">
                  <c:v>659.5</c:v>
                </c:pt>
                <c:pt idx="6596">
                  <c:v>659.6</c:v>
                </c:pt>
                <c:pt idx="6597">
                  <c:v>659.7</c:v>
                </c:pt>
                <c:pt idx="6598">
                  <c:v>659.8</c:v>
                </c:pt>
                <c:pt idx="6599">
                  <c:v>659.9</c:v>
                </c:pt>
                <c:pt idx="6600">
                  <c:v>660</c:v>
                </c:pt>
                <c:pt idx="6601">
                  <c:v>660.1</c:v>
                </c:pt>
                <c:pt idx="6602">
                  <c:v>660.2</c:v>
                </c:pt>
                <c:pt idx="6603">
                  <c:v>660.3</c:v>
                </c:pt>
                <c:pt idx="6604">
                  <c:v>660.4</c:v>
                </c:pt>
                <c:pt idx="6605">
                  <c:v>660.5</c:v>
                </c:pt>
                <c:pt idx="6606">
                  <c:v>660.6</c:v>
                </c:pt>
                <c:pt idx="6607">
                  <c:v>660.7</c:v>
                </c:pt>
                <c:pt idx="6608">
                  <c:v>660.8</c:v>
                </c:pt>
                <c:pt idx="6609">
                  <c:v>660.9</c:v>
                </c:pt>
                <c:pt idx="6610">
                  <c:v>661</c:v>
                </c:pt>
                <c:pt idx="6611">
                  <c:v>661.1</c:v>
                </c:pt>
                <c:pt idx="6612">
                  <c:v>661.2</c:v>
                </c:pt>
                <c:pt idx="6613">
                  <c:v>661.3</c:v>
                </c:pt>
                <c:pt idx="6614">
                  <c:v>661.4</c:v>
                </c:pt>
                <c:pt idx="6615">
                  <c:v>661.5</c:v>
                </c:pt>
                <c:pt idx="6616">
                  <c:v>661.6</c:v>
                </c:pt>
                <c:pt idx="6617">
                  <c:v>661.7</c:v>
                </c:pt>
                <c:pt idx="6618">
                  <c:v>661.8</c:v>
                </c:pt>
                <c:pt idx="6619">
                  <c:v>661.9</c:v>
                </c:pt>
                <c:pt idx="6620">
                  <c:v>662</c:v>
                </c:pt>
                <c:pt idx="6621">
                  <c:v>662.1</c:v>
                </c:pt>
                <c:pt idx="6622">
                  <c:v>662.2</c:v>
                </c:pt>
                <c:pt idx="6623">
                  <c:v>662.3</c:v>
                </c:pt>
                <c:pt idx="6624">
                  <c:v>662.4</c:v>
                </c:pt>
                <c:pt idx="6625">
                  <c:v>662.5</c:v>
                </c:pt>
                <c:pt idx="6626">
                  <c:v>662.6</c:v>
                </c:pt>
                <c:pt idx="6627">
                  <c:v>662.7</c:v>
                </c:pt>
                <c:pt idx="6628">
                  <c:v>662.8</c:v>
                </c:pt>
                <c:pt idx="6629">
                  <c:v>662.9</c:v>
                </c:pt>
                <c:pt idx="6630">
                  <c:v>663</c:v>
                </c:pt>
                <c:pt idx="6631">
                  <c:v>663.1</c:v>
                </c:pt>
                <c:pt idx="6632">
                  <c:v>663.2</c:v>
                </c:pt>
                <c:pt idx="6633">
                  <c:v>663.3</c:v>
                </c:pt>
                <c:pt idx="6634">
                  <c:v>663.4</c:v>
                </c:pt>
                <c:pt idx="6635">
                  <c:v>663.5</c:v>
                </c:pt>
                <c:pt idx="6636">
                  <c:v>663.6</c:v>
                </c:pt>
                <c:pt idx="6637">
                  <c:v>663.7</c:v>
                </c:pt>
                <c:pt idx="6638">
                  <c:v>663.8</c:v>
                </c:pt>
                <c:pt idx="6639">
                  <c:v>663.9</c:v>
                </c:pt>
                <c:pt idx="6640">
                  <c:v>664</c:v>
                </c:pt>
                <c:pt idx="6641">
                  <c:v>664.1</c:v>
                </c:pt>
                <c:pt idx="6642">
                  <c:v>664.2</c:v>
                </c:pt>
                <c:pt idx="6643">
                  <c:v>664.3</c:v>
                </c:pt>
                <c:pt idx="6644">
                  <c:v>664.4</c:v>
                </c:pt>
                <c:pt idx="6645">
                  <c:v>664.5</c:v>
                </c:pt>
                <c:pt idx="6646">
                  <c:v>664.6</c:v>
                </c:pt>
                <c:pt idx="6647">
                  <c:v>664.7</c:v>
                </c:pt>
                <c:pt idx="6648">
                  <c:v>664.8</c:v>
                </c:pt>
                <c:pt idx="6649">
                  <c:v>664.9</c:v>
                </c:pt>
                <c:pt idx="6650">
                  <c:v>665</c:v>
                </c:pt>
                <c:pt idx="6651">
                  <c:v>665.1</c:v>
                </c:pt>
                <c:pt idx="6652">
                  <c:v>665.2</c:v>
                </c:pt>
                <c:pt idx="6653">
                  <c:v>665.3</c:v>
                </c:pt>
                <c:pt idx="6654">
                  <c:v>665.4</c:v>
                </c:pt>
                <c:pt idx="6655">
                  <c:v>665.5</c:v>
                </c:pt>
                <c:pt idx="6656">
                  <c:v>665.6</c:v>
                </c:pt>
                <c:pt idx="6657">
                  <c:v>665.7</c:v>
                </c:pt>
                <c:pt idx="6658">
                  <c:v>665.8</c:v>
                </c:pt>
                <c:pt idx="6659">
                  <c:v>665.9</c:v>
                </c:pt>
                <c:pt idx="6660">
                  <c:v>666</c:v>
                </c:pt>
                <c:pt idx="6661">
                  <c:v>666.1</c:v>
                </c:pt>
                <c:pt idx="6662">
                  <c:v>666.2</c:v>
                </c:pt>
                <c:pt idx="6663">
                  <c:v>666.3</c:v>
                </c:pt>
                <c:pt idx="6664">
                  <c:v>666.4</c:v>
                </c:pt>
                <c:pt idx="6665">
                  <c:v>666.5</c:v>
                </c:pt>
                <c:pt idx="6666">
                  <c:v>666.6</c:v>
                </c:pt>
                <c:pt idx="6667">
                  <c:v>666.7</c:v>
                </c:pt>
                <c:pt idx="6668">
                  <c:v>666.8</c:v>
                </c:pt>
                <c:pt idx="6669">
                  <c:v>666.9</c:v>
                </c:pt>
                <c:pt idx="6670">
                  <c:v>667</c:v>
                </c:pt>
                <c:pt idx="6671">
                  <c:v>667.1</c:v>
                </c:pt>
                <c:pt idx="6672">
                  <c:v>667.2</c:v>
                </c:pt>
                <c:pt idx="6673">
                  <c:v>667.3</c:v>
                </c:pt>
                <c:pt idx="6674">
                  <c:v>667.4</c:v>
                </c:pt>
                <c:pt idx="6675">
                  <c:v>667.5</c:v>
                </c:pt>
                <c:pt idx="6676">
                  <c:v>667.6</c:v>
                </c:pt>
                <c:pt idx="6677">
                  <c:v>667.7</c:v>
                </c:pt>
                <c:pt idx="6678">
                  <c:v>667.8</c:v>
                </c:pt>
                <c:pt idx="6679">
                  <c:v>667.9</c:v>
                </c:pt>
                <c:pt idx="6680">
                  <c:v>668</c:v>
                </c:pt>
                <c:pt idx="6681">
                  <c:v>668.1</c:v>
                </c:pt>
                <c:pt idx="6682">
                  <c:v>668.2</c:v>
                </c:pt>
                <c:pt idx="6683">
                  <c:v>668.3</c:v>
                </c:pt>
                <c:pt idx="6684">
                  <c:v>668.4</c:v>
                </c:pt>
                <c:pt idx="6685">
                  <c:v>668.5</c:v>
                </c:pt>
                <c:pt idx="6686">
                  <c:v>668.6</c:v>
                </c:pt>
                <c:pt idx="6687">
                  <c:v>668.7</c:v>
                </c:pt>
                <c:pt idx="6688">
                  <c:v>668.8</c:v>
                </c:pt>
                <c:pt idx="6689">
                  <c:v>668.9</c:v>
                </c:pt>
                <c:pt idx="6690">
                  <c:v>669</c:v>
                </c:pt>
                <c:pt idx="6691">
                  <c:v>669.1</c:v>
                </c:pt>
                <c:pt idx="6692">
                  <c:v>669.2</c:v>
                </c:pt>
                <c:pt idx="6693">
                  <c:v>669.3</c:v>
                </c:pt>
                <c:pt idx="6694">
                  <c:v>669.4</c:v>
                </c:pt>
                <c:pt idx="6695">
                  <c:v>669.5</c:v>
                </c:pt>
                <c:pt idx="6696">
                  <c:v>669.6</c:v>
                </c:pt>
                <c:pt idx="6697">
                  <c:v>669.7</c:v>
                </c:pt>
                <c:pt idx="6698">
                  <c:v>669.8</c:v>
                </c:pt>
                <c:pt idx="6699">
                  <c:v>669.9</c:v>
                </c:pt>
                <c:pt idx="6700">
                  <c:v>670</c:v>
                </c:pt>
                <c:pt idx="6701">
                  <c:v>670.1</c:v>
                </c:pt>
                <c:pt idx="6702">
                  <c:v>670.2</c:v>
                </c:pt>
                <c:pt idx="6703">
                  <c:v>670.3</c:v>
                </c:pt>
                <c:pt idx="6704">
                  <c:v>670.4</c:v>
                </c:pt>
                <c:pt idx="6705">
                  <c:v>670.5</c:v>
                </c:pt>
                <c:pt idx="6706">
                  <c:v>670.6</c:v>
                </c:pt>
                <c:pt idx="6707">
                  <c:v>670.7</c:v>
                </c:pt>
                <c:pt idx="6708">
                  <c:v>670.8</c:v>
                </c:pt>
                <c:pt idx="6709">
                  <c:v>670.9</c:v>
                </c:pt>
                <c:pt idx="6710">
                  <c:v>671</c:v>
                </c:pt>
                <c:pt idx="6711">
                  <c:v>671.1</c:v>
                </c:pt>
                <c:pt idx="6712">
                  <c:v>671.2</c:v>
                </c:pt>
                <c:pt idx="6713">
                  <c:v>671.3</c:v>
                </c:pt>
                <c:pt idx="6714">
                  <c:v>671.4</c:v>
                </c:pt>
                <c:pt idx="6715">
                  <c:v>671.5</c:v>
                </c:pt>
                <c:pt idx="6716">
                  <c:v>671.6</c:v>
                </c:pt>
                <c:pt idx="6717">
                  <c:v>671.7</c:v>
                </c:pt>
                <c:pt idx="6718">
                  <c:v>671.8</c:v>
                </c:pt>
                <c:pt idx="6719">
                  <c:v>671.9</c:v>
                </c:pt>
                <c:pt idx="6720">
                  <c:v>672</c:v>
                </c:pt>
                <c:pt idx="6721">
                  <c:v>672.1</c:v>
                </c:pt>
                <c:pt idx="6722">
                  <c:v>672.2</c:v>
                </c:pt>
                <c:pt idx="6723">
                  <c:v>672.3</c:v>
                </c:pt>
                <c:pt idx="6724">
                  <c:v>672.4</c:v>
                </c:pt>
                <c:pt idx="6725">
                  <c:v>672.5</c:v>
                </c:pt>
                <c:pt idx="6726">
                  <c:v>672.6</c:v>
                </c:pt>
                <c:pt idx="6727">
                  <c:v>672.7</c:v>
                </c:pt>
                <c:pt idx="6728">
                  <c:v>672.8</c:v>
                </c:pt>
                <c:pt idx="6729">
                  <c:v>672.9</c:v>
                </c:pt>
                <c:pt idx="6730">
                  <c:v>673</c:v>
                </c:pt>
                <c:pt idx="6731">
                  <c:v>673.1</c:v>
                </c:pt>
                <c:pt idx="6732">
                  <c:v>673.2</c:v>
                </c:pt>
                <c:pt idx="6733">
                  <c:v>673.3</c:v>
                </c:pt>
                <c:pt idx="6734">
                  <c:v>673.4</c:v>
                </c:pt>
                <c:pt idx="6735">
                  <c:v>673.5</c:v>
                </c:pt>
                <c:pt idx="6736">
                  <c:v>673.6</c:v>
                </c:pt>
                <c:pt idx="6737">
                  <c:v>673.7</c:v>
                </c:pt>
                <c:pt idx="6738">
                  <c:v>673.8</c:v>
                </c:pt>
                <c:pt idx="6739">
                  <c:v>673.9</c:v>
                </c:pt>
                <c:pt idx="6740">
                  <c:v>674</c:v>
                </c:pt>
                <c:pt idx="6741">
                  <c:v>674.1</c:v>
                </c:pt>
                <c:pt idx="6742">
                  <c:v>674.2</c:v>
                </c:pt>
                <c:pt idx="6743">
                  <c:v>674.3</c:v>
                </c:pt>
                <c:pt idx="6744">
                  <c:v>674.4</c:v>
                </c:pt>
                <c:pt idx="6745">
                  <c:v>674.5</c:v>
                </c:pt>
                <c:pt idx="6746">
                  <c:v>674.6</c:v>
                </c:pt>
                <c:pt idx="6747">
                  <c:v>674.7</c:v>
                </c:pt>
                <c:pt idx="6748">
                  <c:v>674.8</c:v>
                </c:pt>
                <c:pt idx="6749">
                  <c:v>674.9</c:v>
                </c:pt>
                <c:pt idx="6750">
                  <c:v>675</c:v>
                </c:pt>
                <c:pt idx="6751">
                  <c:v>675.1</c:v>
                </c:pt>
                <c:pt idx="6752">
                  <c:v>675.2</c:v>
                </c:pt>
                <c:pt idx="6753">
                  <c:v>675.3</c:v>
                </c:pt>
                <c:pt idx="6754">
                  <c:v>675.4</c:v>
                </c:pt>
                <c:pt idx="6755">
                  <c:v>675.5</c:v>
                </c:pt>
                <c:pt idx="6756">
                  <c:v>675.6</c:v>
                </c:pt>
                <c:pt idx="6757">
                  <c:v>675.7</c:v>
                </c:pt>
                <c:pt idx="6758">
                  <c:v>675.8</c:v>
                </c:pt>
                <c:pt idx="6759">
                  <c:v>675.9</c:v>
                </c:pt>
                <c:pt idx="6760">
                  <c:v>676</c:v>
                </c:pt>
                <c:pt idx="6761">
                  <c:v>676.1</c:v>
                </c:pt>
                <c:pt idx="6762">
                  <c:v>676.2</c:v>
                </c:pt>
                <c:pt idx="6763">
                  <c:v>676.3</c:v>
                </c:pt>
                <c:pt idx="6764">
                  <c:v>676.4</c:v>
                </c:pt>
                <c:pt idx="6765">
                  <c:v>676.5</c:v>
                </c:pt>
                <c:pt idx="6766">
                  <c:v>676.6</c:v>
                </c:pt>
                <c:pt idx="6767">
                  <c:v>676.7</c:v>
                </c:pt>
                <c:pt idx="6768">
                  <c:v>676.8</c:v>
                </c:pt>
                <c:pt idx="6769">
                  <c:v>676.9</c:v>
                </c:pt>
                <c:pt idx="6770">
                  <c:v>677</c:v>
                </c:pt>
                <c:pt idx="6771">
                  <c:v>677.1</c:v>
                </c:pt>
                <c:pt idx="6772">
                  <c:v>677.2</c:v>
                </c:pt>
                <c:pt idx="6773">
                  <c:v>677.3</c:v>
                </c:pt>
                <c:pt idx="6774">
                  <c:v>677.4</c:v>
                </c:pt>
                <c:pt idx="6775">
                  <c:v>677.5</c:v>
                </c:pt>
                <c:pt idx="6776">
                  <c:v>677.6</c:v>
                </c:pt>
                <c:pt idx="6777">
                  <c:v>677.7</c:v>
                </c:pt>
                <c:pt idx="6778">
                  <c:v>677.8</c:v>
                </c:pt>
                <c:pt idx="6779">
                  <c:v>677.9</c:v>
                </c:pt>
                <c:pt idx="6780">
                  <c:v>678</c:v>
                </c:pt>
                <c:pt idx="6781">
                  <c:v>678.1</c:v>
                </c:pt>
                <c:pt idx="6782">
                  <c:v>678.2</c:v>
                </c:pt>
                <c:pt idx="6783">
                  <c:v>678.3</c:v>
                </c:pt>
                <c:pt idx="6784">
                  <c:v>678.4</c:v>
                </c:pt>
                <c:pt idx="6785">
                  <c:v>678.5</c:v>
                </c:pt>
                <c:pt idx="6786">
                  <c:v>678.6</c:v>
                </c:pt>
                <c:pt idx="6787">
                  <c:v>678.7</c:v>
                </c:pt>
                <c:pt idx="6788">
                  <c:v>678.8</c:v>
                </c:pt>
                <c:pt idx="6789">
                  <c:v>678.9</c:v>
                </c:pt>
                <c:pt idx="6790">
                  <c:v>679</c:v>
                </c:pt>
                <c:pt idx="6791">
                  <c:v>679.1</c:v>
                </c:pt>
                <c:pt idx="6792">
                  <c:v>679.2</c:v>
                </c:pt>
                <c:pt idx="6793">
                  <c:v>679.3</c:v>
                </c:pt>
                <c:pt idx="6794">
                  <c:v>679.4</c:v>
                </c:pt>
                <c:pt idx="6795">
                  <c:v>679.5</c:v>
                </c:pt>
                <c:pt idx="6796">
                  <c:v>679.6</c:v>
                </c:pt>
                <c:pt idx="6797">
                  <c:v>679.7</c:v>
                </c:pt>
                <c:pt idx="6798">
                  <c:v>679.8</c:v>
                </c:pt>
                <c:pt idx="6799">
                  <c:v>679.9</c:v>
                </c:pt>
                <c:pt idx="6800">
                  <c:v>680</c:v>
                </c:pt>
                <c:pt idx="6801">
                  <c:v>680.1</c:v>
                </c:pt>
                <c:pt idx="6802">
                  <c:v>680.2</c:v>
                </c:pt>
                <c:pt idx="6803">
                  <c:v>680.3</c:v>
                </c:pt>
                <c:pt idx="6804">
                  <c:v>680.4</c:v>
                </c:pt>
                <c:pt idx="6805">
                  <c:v>680.5</c:v>
                </c:pt>
                <c:pt idx="6806">
                  <c:v>680.6</c:v>
                </c:pt>
                <c:pt idx="6807">
                  <c:v>680.7</c:v>
                </c:pt>
                <c:pt idx="6808">
                  <c:v>680.8</c:v>
                </c:pt>
                <c:pt idx="6809">
                  <c:v>680.9</c:v>
                </c:pt>
                <c:pt idx="6810">
                  <c:v>681</c:v>
                </c:pt>
                <c:pt idx="6811">
                  <c:v>681.1</c:v>
                </c:pt>
                <c:pt idx="6812">
                  <c:v>681.2</c:v>
                </c:pt>
                <c:pt idx="6813">
                  <c:v>681.3</c:v>
                </c:pt>
                <c:pt idx="6814">
                  <c:v>681.4</c:v>
                </c:pt>
                <c:pt idx="6815">
                  <c:v>681.5</c:v>
                </c:pt>
                <c:pt idx="6816">
                  <c:v>681.6</c:v>
                </c:pt>
                <c:pt idx="6817">
                  <c:v>681.7</c:v>
                </c:pt>
                <c:pt idx="6818">
                  <c:v>681.8</c:v>
                </c:pt>
                <c:pt idx="6819">
                  <c:v>681.9</c:v>
                </c:pt>
                <c:pt idx="6820">
                  <c:v>682</c:v>
                </c:pt>
                <c:pt idx="6821">
                  <c:v>682.1</c:v>
                </c:pt>
                <c:pt idx="6822">
                  <c:v>682.2</c:v>
                </c:pt>
                <c:pt idx="6823">
                  <c:v>682.3</c:v>
                </c:pt>
                <c:pt idx="6824">
                  <c:v>682.4</c:v>
                </c:pt>
                <c:pt idx="6825">
                  <c:v>682.5</c:v>
                </c:pt>
                <c:pt idx="6826">
                  <c:v>682.6</c:v>
                </c:pt>
                <c:pt idx="6827">
                  <c:v>682.7</c:v>
                </c:pt>
                <c:pt idx="6828">
                  <c:v>682.8</c:v>
                </c:pt>
                <c:pt idx="6829">
                  <c:v>682.9</c:v>
                </c:pt>
                <c:pt idx="6830">
                  <c:v>683</c:v>
                </c:pt>
                <c:pt idx="6831">
                  <c:v>683.1</c:v>
                </c:pt>
                <c:pt idx="6832">
                  <c:v>683.2</c:v>
                </c:pt>
                <c:pt idx="6833">
                  <c:v>683.3</c:v>
                </c:pt>
                <c:pt idx="6834">
                  <c:v>683.4</c:v>
                </c:pt>
                <c:pt idx="6835">
                  <c:v>683.5</c:v>
                </c:pt>
                <c:pt idx="6836">
                  <c:v>683.6</c:v>
                </c:pt>
                <c:pt idx="6837">
                  <c:v>683.7</c:v>
                </c:pt>
                <c:pt idx="6838">
                  <c:v>683.8</c:v>
                </c:pt>
                <c:pt idx="6839">
                  <c:v>683.9</c:v>
                </c:pt>
                <c:pt idx="6840">
                  <c:v>684</c:v>
                </c:pt>
                <c:pt idx="6841">
                  <c:v>684.1</c:v>
                </c:pt>
                <c:pt idx="6842">
                  <c:v>684.2</c:v>
                </c:pt>
                <c:pt idx="6843">
                  <c:v>684.3</c:v>
                </c:pt>
                <c:pt idx="6844">
                  <c:v>684.4</c:v>
                </c:pt>
                <c:pt idx="6845">
                  <c:v>684.5</c:v>
                </c:pt>
                <c:pt idx="6846">
                  <c:v>684.6</c:v>
                </c:pt>
                <c:pt idx="6847">
                  <c:v>684.7</c:v>
                </c:pt>
                <c:pt idx="6848">
                  <c:v>684.8</c:v>
                </c:pt>
                <c:pt idx="6849">
                  <c:v>684.9</c:v>
                </c:pt>
                <c:pt idx="6850">
                  <c:v>685</c:v>
                </c:pt>
                <c:pt idx="6851">
                  <c:v>685.1</c:v>
                </c:pt>
                <c:pt idx="6852">
                  <c:v>685.2</c:v>
                </c:pt>
                <c:pt idx="6853">
                  <c:v>685.3</c:v>
                </c:pt>
                <c:pt idx="6854">
                  <c:v>685.4</c:v>
                </c:pt>
                <c:pt idx="6855">
                  <c:v>685.5</c:v>
                </c:pt>
                <c:pt idx="6856">
                  <c:v>685.6</c:v>
                </c:pt>
                <c:pt idx="6857">
                  <c:v>685.7</c:v>
                </c:pt>
                <c:pt idx="6858">
                  <c:v>685.8</c:v>
                </c:pt>
                <c:pt idx="6859">
                  <c:v>685.9</c:v>
                </c:pt>
                <c:pt idx="6860">
                  <c:v>686</c:v>
                </c:pt>
                <c:pt idx="6861">
                  <c:v>686.1</c:v>
                </c:pt>
                <c:pt idx="6862">
                  <c:v>686.2</c:v>
                </c:pt>
                <c:pt idx="6863">
                  <c:v>686.3</c:v>
                </c:pt>
                <c:pt idx="6864">
                  <c:v>686.4</c:v>
                </c:pt>
                <c:pt idx="6865">
                  <c:v>686.5</c:v>
                </c:pt>
                <c:pt idx="6866">
                  <c:v>686.6</c:v>
                </c:pt>
                <c:pt idx="6867">
                  <c:v>686.7</c:v>
                </c:pt>
                <c:pt idx="6868">
                  <c:v>686.8</c:v>
                </c:pt>
                <c:pt idx="6869">
                  <c:v>686.9</c:v>
                </c:pt>
                <c:pt idx="6870">
                  <c:v>687</c:v>
                </c:pt>
                <c:pt idx="6871">
                  <c:v>687.1</c:v>
                </c:pt>
                <c:pt idx="6872">
                  <c:v>687.2</c:v>
                </c:pt>
                <c:pt idx="6873">
                  <c:v>687.3</c:v>
                </c:pt>
                <c:pt idx="6874">
                  <c:v>687.4</c:v>
                </c:pt>
                <c:pt idx="6875">
                  <c:v>687.5</c:v>
                </c:pt>
                <c:pt idx="6876">
                  <c:v>687.6</c:v>
                </c:pt>
                <c:pt idx="6877">
                  <c:v>687.7</c:v>
                </c:pt>
                <c:pt idx="6878">
                  <c:v>687.8</c:v>
                </c:pt>
                <c:pt idx="6879">
                  <c:v>687.9</c:v>
                </c:pt>
                <c:pt idx="6880">
                  <c:v>688</c:v>
                </c:pt>
                <c:pt idx="6881">
                  <c:v>688.1</c:v>
                </c:pt>
                <c:pt idx="6882">
                  <c:v>688.2</c:v>
                </c:pt>
                <c:pt idx="6883">
                  <c:v>688.3</c:v>
                </c:pt>
                <c:pt idx="6884">
                  <c:v>688.4</c:v>
                </c:pt>
                <c:pt idx="6885">
                  <c:v>688.5</c:v>
                </c:pt>
                <c:pt idx="6886">
                  <c:v>688.6</c:v>
                </c:pt>
                <c:pt idx="6887">
                  <c:v>688.7</c:v>
                </c:pt>
                <c:pt idx="6888">
                  <c:v>688.8</c:v>
                </c:pt>
                <c:pt idx="6889">
                  <c:v>688.9</c:v>
                </c:pt>
                <c:pt idx="6890">
                  <c:v>689</c:v>
                </c:pt>
                <c:pt idx="6891">
                  <c:v>689.1</c:v>
                </c:pt>
                <c:pt idx="6892">
                  <c:v>689.2</c:v>
                </c:pt>
                <c:pt idx="6893">
                  <c:v>689.3</c:v>
                </c:pt>
                <c:pt idx="6894">
                  <c:v>689.4</c:v>
                </c:pt>
                <c:pt idx="6895">
                  <c:v>689.5</c:v>
                </c:pt>
                <c:pt idx="6896">
                  <c:v>689.6</c:v>
                </c:pt>
                <c:pt idx="6897">
                  <c:v>689.7</c:v>
                </c:pt>
                <c:pt idx="6898">
                  <c:v>689.8</c:v>
                </c:pt>
                <c:pt idx="6899">
                  <c:v>689.9</c:v>
                </c:pt>
                <c:pt idx="6900">
                  <c:v>690</c:v>
                </c:pt>
                <c:pt idx="6901">
                  <c:v>690.1</c:v>
                </c:pt>
                <c:pt idx="6902">
                  <c:v>690.2</c:v>
                </c:pt>
                <c:pt idx="6903">
                  <c:v>690.3</c:v>
                </c:pt>
                <c:pt idx="6904">
                  <c:v>690.4</c:v>
                </c:pt>
                <c:pt idx="6905">
                  <c:v>690.5</c:v>
                </c:pt>
                <c:pt idx="6906">
                  <c:v>690.6</c:v>
                </c:pt>
                <c:pt idx="6907">
                  <c:v>690.7</c:v>
                </c:pt>
                <c:pt idx="6908">
                  <c:v>690.8</c:v>
                </c:pt>
                <c:pt idx="6909">
                  <c:v>690.9</c:v>
                </c:pt>
                <c:pt idx="6910">
                  <c:v>691</c:v>
                </c:pt>
                <c:pt idx="6911">
                  <c:v>691.1</c:v>
                </c:pt>
                <c:pt idx="6912">
                  <c:v>691.2</c:v>
                </c:pt>
                <c:pt idx="6913">
                  <c:v>691.3</c:v>
                </c:pt>
                <c:pt idx="6914">
                  <c:v>691.4</c:v>
                </c:pt>
                <c:pt idx="6915">
                  <c:v>691.5</c:v>
                </c:pt>
                <c:pt idx="6916">
                  <c:v>691.6</c:v>
                </c:pt>
                <c:pt idx="6917">
                  <c:v>691.7</c:v>
                </c:pt>
                <c:pt idx="6918">
                  <c:v>691.8</c:v>
                </c:pt>
                <c:pt idx="6919">
                  <c:v>691.9</c:v>
                </c:pt>
                <c:pt idx="6920">
                  <c:v>692</c:v>
                </c:pt>
                <c:pt idx="6921">
                  <c:v>692.1</c:v>
                </c:pt>
                <c:pt idx="6922">
                  <c:v>692.2</c:v>
                </c:pt>
                <c:pt idx="6923">
                  <c:v>692.3</c:v>
                </c:pt>
                <c:pt idx="6924">
                  <c:v>692.4</c:v>
                </c:pt>
                <c:pt idx="6925">
                  <c:v>692.5</c:v>
                </c:pt>
                <c:pt idx="6926">
                  <c:v>692.6</c:v>
                </c:pt>
                <c:pt idx="6927">
                  <c:v>692.7</c:v>
                </c:pt>
                <c:pt idx="6928">
                  <c:v>692.8</c:v>
                </c:pt>
                <c:pt idx="6929">
                  <c:v>692.9</c:v>
                </c:pt>
                <c:pt idx="6930">
                  <c:v>693</c:v>
                </c:pt>
                <c:pt idx="6931">
                  <c:v>693.1</c:v>
                </c:pt>
                <c:pt idx="6932">
                  <c:v>693.2</c:v>
                </c:pt>
                <c:pt idx="6933">
                  <c:v>693.3</c:v>
                </c:pt>
                <c:pt idx="6934">
                  <c:v>693.4</c:v>
                </c:pt>
                <c:pt idx="6935">
                  <c:v>693.5</c:v>
                </c:pt>
                <c:pt idx="6936">
                  <c:v>693.6</c:v>
                </c:pt>
                <c:pt idx="6937">
                  <c:v>693.7</c:v>
                </c:pt>
                <c:pt idx="6938">
                  <c:v>693.8</c:v>
                </c:pt>
                <c:pt idx="6939">
                  <c:v>693.9</c:v>
                </c:pt>
                <c:pt idx="6940">
                  <c:v>694</c:v>
                </c:pt>
                <c:pt idx="6941">
                  <c:v>694.1</c:v>
                </c:pt>
                <c:pt idx="6942">
                  <c:v>694.2</c:v>
                </c:pt>
                <c:pt idx="6943">
                  <c:v>694.3</c:v>
                </c:pt>
                <c:pt idx="6944">
                  <c:v>694.4</c:v>
                </c:pt>
                <c:pt idx="6945">
                  <c:v>694.5</c:v>
                </c:pt>
                <c:pt idx="6946">
                  <c:v>694.6</c:v>
                </c:pt>
                <c:pt idx="6947">
                  <c:v>694.7</c:v>
                </c:pt>
                <c:pt idx="6948">
                  <c:v>694.8</c:v>
                </c:pt>
                <c:pt idx="6949">
                  <c:v>694.9</c:v>
                </c:pt>
                <c:pt idx="6950">
                  <c:v>695</c:v>
                </c:pt>
                <c:pt idx="6951">
                  <c:v>695.1</c:v>
                </c:pt>
                <c:pt idx="6952">
                  <c:v>695.2</c:v>
                </c:pt>
                <c:pt idx="6953">
                  <c:v>695.3</c:v>
                </c:pt>
                <c:pt idx="6954">
                  <c:v>695.4</c:v>
                </c:pt>
                <c:pt idx="6955">
                  <c:v>695.5</c:v>
                </c:pt>
                <c:pt idx="6956">
                  <c:v>695.6</c:v>
                </c:pt>
                <c:pt idx="6957">
                  <c:v>695.7</c:v>
                </c:pt>
                <c:pt idx="6958">
                  <c:v>695.8</c:v>
                </c:pt>
                <c:pt idx="6959">
                  <c:v>695.9</c:v>
                </c:pt>
                <c:pt idx="6960">
                  <c:v>696</c:v>
                </c:pt>
                <c:pt idx="6961">
                  <c:v>696.1</c:v>
                </c:pt>
                <c:pt idx="6962">
                  <c:v>696.2</c:v>
                </c:pt>
                <c:pt idx="6963">
                  <c:v>696.3</c:v>
                </c:pt>
                <c:pt idx="6964">
                  <c:v>696.4</c:v>
                </c:pt>
                <c:pt idx="6965">
                  <c:v>696.5</c:v>
                </c:pt>
                <c:pt idx="6966">
                  <c:v>696.6</c:v>
                </c:pt>
                <c:pt idx="6967">
                  <c:v>696.7</c:v>
                </c:pt>
                <c:pt idx="6968">
                  <c:v>696.8</c:v>
                </c:pt>
                <c:pt idx="6969">
                  <c:v>696.9</c:v>
                </c:pt>
                <c:pt idx="6970">
                  <c:v>697</c:v>
                </c:pt>
                <c:pt idx="6971">
                  <c:v>697.1</c:v>
                </c:pt>
                <c:pt idx="6972">
                  <c:v>697.2</c:v>
                </c:pt>
                <c:pt idx="6973">
                  <c:v>697.3</c:v>
                </c:pt>
                <c:pt idx="6974">
                  <c:v>697.4</c:v>
                </c:pt>
                <c:pt idx="6975">
                  <c:v>697.5</c:v>
                </c:pt>
                <c:pt idx="6976">
                  <c:v>697.6</c:v>
                </c:pt>
                <c:pt idx="6977">
                  <c:v>697.7</c:v>
                </c:pt>
                <c:pt idx="6978">
                  <c:v>697.8</c:v>
                </c:pt>
                <c:pt idx="6979">
                  <c:v>697.9</c:v>
                </c:pt>
                <c:pt idx="6980">
                  <c:v>698</c:v>
                </c:pt>
                <c:pt idx="6981">
                  <c:v>698.1</c:v>
                </c:pt>
                <c:pt idx="6982">
                  <c:v>698.2</c:v>
                </c:pt>
                <c:pt idx="6983">
                  <c:v>698.3</c:v>
                </c:pt>
                <c:pt idx="6984">
                  <c:v>698.4</c:v>
                </c:pt>
                <c:pt idx="6985">
                  <c:v>698.5</c:v>
                </c:pt>
                <c:pt idx="6986">
                  <c:v>698.6</c:v>
                </c:pt>
                <c:pt idx="6987">
                  <c:v>698.7</c:v>
                </c:pt>
                <c:pt idx="6988">
                  <c:v>698.8</c:v>
                </c:pt>
                <c:pt idx="6989">
                  <c:v>698.9</c:v>
                </c:pt>
                <c:pt idx="6990">
                  <c:v>699</c:v>
                </c:pt>
                <c:pt idx="6991">
                  <c:v>699.1</c:v>
                </c:pt>
                <c:pt idx="6992">
                  <c:v>699.2</c:v>
                </c:pt>
                <c:pt idx="6993">
                  <c:v>699.3</c:v>
                </c:pt>
                <c:pt idx="6994">
                  <c:v>699.4</c:v>
                </c:pt>
                <c:pt idx="6995">
                  <c:v>699.5</c:v>
                </c:pt>
                <c:pt idx="6996">
                  <c:v>699.6</c:v>
                </c:pt>
                <c:pt idx="6997">
                  <c:v>699.7</c:v>
                </c:pt>
                <c:pt idx="6998">
                  <c:v>699.8</c:v>
                </c:pt>
                <c:pt idx="6999">
                  <c:v>699.9</c:v>
                </c:pt>
                <c:pt idx="7000">
                  <c:v>700</c:v>
                </c:pt>
                <c:pt idx="7001">
                  <c:v>700.1</c:v>
                </c:pt>
                <c:pt idx="7002">
                  <c:v>700.2</c:v>
                </c:pt>
                <c:pt idx="7003">
                  <c:v>700.3</c:v>
                </c:pt>
                <c:pt idx="7004">
                  <c:v>700.4</c:v>
                </c:pt>
                <c:pt idx="7005">
                  <c:v>700.5</c:v>
                </c:pt>
                <c:pt idx="7006">
                  <c:v>700.6</c:v>
                </c:pt>
                <c:pt idx="7007">
                  <c:v>700.7</c:v>
                </c:pt>
                <c:pt idx="7008">
                  <c:v>700.8</c:v>
                </c:pt>
                <c:pt idx="7009">
                  <c:v>700.9</c:v>
                </c:pt>
                <c:pt idx="7010">
                  <c:v>701</c:v>
                </c:pt>
                <c:pt idx="7011">
                  <c:v>701.1</c:v>
                </c:pt>
                <c:pt idx="7012">
                  <c:v>701.2</c:v>
                </c:pt>
                <c:pt idx="7013">
                  <c:v>701.3</c:v>
                </c:pt>
                <c:pt idx="7014">
                  <c:v>701.4</c:v>
                </c:pt>
                <c:pt idx="7015">
                  <c:v>701.5</c:v>
                </c:pt>
                <c:pt idx="7016">
                  <c:v>701.6</c:v>
                </c:pt>
                <c:pt idx="7017">
                  <c:v>701.7</c:v>
                </c:pt>
                <c:pt idx="7018">
                  <c:v>701.8</c:v>
                </c:pt>
                <c:pt idx="7019">
                  <c:v>701.9</c:v>
                </c:pt>
                <c:pt idx="7020">
                  <c:v>702</c:v>
                </c:pt>
                <c:pt idx="7021">
                  <c:v>702.1</c:v>
                </c:pt>
                <c:pt idx="7022">
                  <c:v>702.2</c:v>
                </c:pt>
                <c:pt idx="7023">
                  <c:v>702.3</c:v>
                </c:pt>
                <c:pt idx="7024">
                  <c:v>702.4</c:v>
                </c:pt>
                <c:pt idx="7025">
                  <c:v>702.5</c:v>
                </c:pt>
                <c:pt idx="7026">
                  <c:v>702.6</c:v>
                </c:pt>
                <c:pt idx="7027">
                  <c:v>702.7</c:v>
                </c:pt>
                <c:pt idx="7028">
                  <c:v>702.8</c:v>
                </c:pt>
                <c:pt idx="7029">
                  <c:v>702.9</c:v>
                </c:pt>
                <c:pt idx="7030">
                  <c:v>703</c:v>
                </c:pt>
                <c:pt idx="7031">
                  <c:v>703.1</c:v>
                </c:pt>
                <c:pt idx="7032">
                  <c:v>703.2</c:v>
                </c:pt>
                <c:pt idx="7033">
                  <c:v>703.3</c:v>
                </c:pt>
                <c:pt idx="7034">
                  <c:v>703.4</c:v>
                </c:pt>
                <c:pt idx="7035">
                  <c:v>703.5</c:v>
                </c:pt>
                <c:pt idx="7036">
                  <c:v>703.6</c:v>
                </c:pt>
                <c:pt idx="7037">
                  <c:v>703.7</c:v>
                </c:pt>
                <c:pt idx="7038">
                  <c:v>703.8</c:v>
                </c:pt>
                <c:pt idx="7039">
                  <c:v>703.9</c:v>
                </c:pt>
                <c:pt idx="7040">
                  <c:v>704</c:v>
                </c:pt>
                <c:pt idx="7041">
                  <c:v>704.1</c:v>
                </c:pt>
                <c:pt idx="7042">
                  <c:v>704.2</c:v>
                </c:pt>
                <c:pt idx="7043">
                  <c:v>704.3</c:v>
                </c:pt>
                <c:pt idx="7044">
                  <c:v>704.4</c:v>
                </c:pt>
                <c:pt idx="7045">
                  <c:v>704.5</c:v>
                </c:pt>
                <c:pt idx="7046">
                  <c:v>704.6</c:v>
                </c:pt>
                <c:pt idx="7047">
                  <c:v>704.7</c:v>
                </c:pt>
                <c:pt idx="7048">
                  <c:v>704.8</c:v>
                </c:pt>
                <c:pt idx="7049">
                  <c:v>704.9</c:v>
                </c:pt>
                <c:pt idx="7050">
                  <c:v>705</c:v>
                </c:pt>
                <c:pt idx="7051">
                  <c:v>705.1</c:v>
                </c:pt>
                <c:pt idx="7052">
                  <c:v>705.2</c:v>
                </c:pt>
                <c:pt idx="7053">
                  <c:v>705.3</c:v>
                </c:pt>
                <c:pt idx="7054">
                  <c:v>705.4</c:v>
                </c:pt>
                <c:pt idx="7055">
                  <c:v>705.5</c:v>
                </c:pt>
                <c:pt idx="7056">
                  <c:v>705.6</c:v>
                </c:pt>
                <c:pt idx="7057">
                  <c:v>705.7</c:v>
                </c:pt>
                <c:pt idx="7058">
                  <c:v>705.8</c:v>
                </c:pt>
                <c:pt idx="7059">
                  <c:v>705.9</c:v>
                </c:pt>
                <c:pt idx="7060">
                  <c:v>706</c:v>
                </c:pt>
                <c:pt idx="7061">
                  <c:v>706.1</c:v>
                </c:pt>
                <c:pt idx="7062">
                  <c:v>706.2</c:v>
                </c:pt>
                <c:pt idx="7063">
                  <c:v>706.3</c:v>
                </c:pt>
                <c:pt idx="7064">
                  <c:v>706.4</c:v>
                </c:pt>
                <c:pt idx="7065">
                  <c:v>706.5</c:v>
                </c:pt>
                <c:pt idx="7066">
                  <c:v>706.6</c:v>
                </c:pt>
                <c:pt idx="7067">
                  <c:v>706.7</c:v>
                </c:pt>
                <c:pt idx="7068">
                  <c:v>706.8</c:v>
                </c:pt>
                <c:pt idx="7069">
                  <c:v>706.9</c:v>
                </c:pt>
                <c:pt idx="7070">
                  <c:v>707</c:v>
                </c:pt>
                <c:pt idx="7071">
                  <c:v>707.1</c:v>
                </c:pt>
                <c:pt idx="7072">
                  <c:v>707.2</c:v>
                </c:pt>
                <c:pt idx="7073">
                  <c:v>707.3</c:v>
                </c:pt>
                <c:pt idx="7074">
                  <c:v>707.4</c:v>
                </c:pt>
                <c:pt idx="7075">
                  <c:v>707.5</c:v>
                </c:pt>
                <c:pt idx="7076">
                  <c:v>707.6</c:v>
                </c:pt>
                <c:pt idx="7077">
                  <c:v>707.7</c:v>
                </c:pt>
                <c:pt idx="7078">
                  <c:v>707.8</c:v>
                </c:pt>
                <c:pt idx="7079">
                  <c:v>707.9</c:v>
                </c:pt>
                <c:pt idx="7080">
                  <c:v>708</c:v>
                </c:pt>
                <c:pt idx="7081">
                  <c:v>708.1</c:v>
                </c:pt>
                <c:pt idx="7082">
                  <c:v>708.2</c:v>
                </c:pt>
                <c:pt idx="7083">
                  <c:v>708.3</c:v>
                </c:pt>
                <c:pt idx="7084">
                  <c:v>708.4</c:v>
                </c:pt>
                <c:pt idx="7085">
                  <c:v>708.5</c:v>
                </c:pt>
                <c:pt idx="7086">
                  <c:v>708.6</c:v>
                </c:pt>
                <c:pt idx="7087">
                  <c:v>708.7</c:v>
                </c:pt>
                <c:pt idx="7088">
                  <c:v>708.8</c:v>
                </c:pt>
                <c:pt idx="7089">
                  <c:v>708.9</c:v>
                </c:pt>
                <c:pt idx="7090">
                  <c:v>709</c:v>
                </c:pt>
                <c:pt idx="7091">
                  <c:v>709.1</c:v>
                </c:pt>
                <c:pt idx="7092">
                  <c:v>709.2</c:v>
                </c:pt>
                <c:pt idx="7093">
                  <c:v>709.3</c:v>
                </c:pt>
                <c:pt idx="7094">
                  <c:v>709.4</c:v>
                </c:pt>
                <c:pt idx="7095">
                  <c:v>709.5</c:v>
                </c:pt>
                <c:pt idx="7096">
                  <c:v>709.6</c:v>
                </c:pt>
                <c:pt idx="7097">
                  <c:v>709.7</c:v>
                </c:pt>
                <c:pt idx="7098">
                  <c:v>709.8</c:v>
                </c:pt>
                <c:pt idx="7099">
                  <c:v>709.9</c:v>
                </c:pt>
                <c:pt idx="7100">
                  <c:v>710</c:v>
                </c:pt>
                <c:pt idx="7101">
                  <c:v>710.1</c:v>
                </c:pt>
                <c:pt idx="7102">
                  <c:v>710.2</c:v>
                </c:pt>
                <c:pt idx="7103">
                  <c:v>710.3</c:v>
                </c:pt>
                <c:pt idx="7104">
                  <c:v>710.4</c:v>
                </c:pt>
                <c:pt idx="7105">
                  <c:v>710.5</c:v>
                </c:pt>
                <c:pt idx="7106">
                  <c:v>710.6</c:v>
                </c:pt>
                <c:pt idx="7107">
                  <c:v>710.7</c:v>
                </c:pt>
                <c:pt idx="7108">
                  <c:v>710.8</c:v>
                </c:pt>
                <c:pt idx="7109">
                  <c:v>710.9</c:v>
                </c:pt>
                <c:pt idx="7110">
                  <c:v>711</c:v>
                </c:pt>
                <c:pt idx="7111">
                  <c:v>711.1</c:v>
                </c:pt>
                <c:pt idx="7112">
                  <c:v>711.2</c:v>
                </c:pt>
                <c:pt idx="7113">
                  <c:v>711.3</c:v>
                </c:pt>
                <c:pt idx="7114">
                  <c:v>711.4</c:v>
                </c:pt>
                <c:pt idx="7115">
                  <c:v>711.5</c:v>
                </c:pt>
                <c:pt idx="7116">
                  <c:v>711.6</c:v>
                </c:pt>
                <c:pt idx="7117">
                  <c:v>711.7</c:v>
                </c:pt>
                <c:pt idx="7118">
                  <c:v>711.8</c:v>
                </c:pt>
                <c:pt idx="7119">
                  <c:v>711.9</c:v>
                </c:pt>
                <c:pt idx="7120">
                  <c:v>712</c:v>
                </c:pt>
                <c:pt idx="7121">
                  <c:v>712.1</c:v>
                </c:pt>
                <c:pt idx="7122">
                  <c:v>712.2</c:v>
                </c:pt>
                <c:pt idx="7123">
                  <c:v>712.3</c:v>
                </c:pt>
                <c:pt idx="7124">
                  <c:v>712.4</c:v>
                </c:pt>
                <c:pt idx="7125">
                  <c:v>712.5</c:v>
                </c:pt>
                <c:pt idx="7126">
                  <c:v>712.6</c:v>
                </c:pt>
                <c:pt idx="7127">
                  <c:v>712.7</c:v>
                </c:pt>
                <c:pt idx="7128">
                  <c:v>712.8</c:v>
                </c:pt>
                <c:pt idx="7129">
                  <c:v>712.9</c:v>
                </c:pt>
                <c:pt idx="7130">
                  <c:v>713</c:v>
                </c:pt>
                <c:pt idx="7131">
                  <c:v>713.1</c:v>
                </c:pt>
                <c:pt idx="7132">
                  <c:v>713.2</c:v>
                </c:pt>
                <c:pt idx="7133">
                  <c:v>713.3</c:v>
                </c:pt>
                <c:pt idx="7134">
                  <c:v>713.4</c:v>
                </c:pt>
                <c:pt idx="7135">
                  <c:v>713.5</c:v>
                </c:pt>
                <c:pt idx="7136">
                  <c:v>713.6</c:v>
                </c:pt>
                <c:pt idx="7137">
                  <c:v>713.7</c:v>
                </c:pt>
                <c:pt idx="7138">
                  <c:v>713.8</c:v>
                </c:pt>
                <c:pt idx="7139">
                  <c:v>713.9</c:v>
                </c:pt>
                <c:pt idx="7140">
                  <c:v>714</c:v>
                </c:pt>
                <c:pt idx="7141">
                  <c:v>714.1</c:v>
                </c:pt>
                <c:pt idx="7142">
                  <c:v>714.2</c:v>
                </c:pt>
                <c:pt idx="7143">
                  <c:v>714.3</c:v>
                </c:pt>
                <c:pt idx="7144">
                  <c:v>714.4</c:v>
                </c:pt>
                <c:pt idx="7145">
                  <c:v>714.5</c:v>
                </c:pt>
                <c:pt idx="7146">
                  <c:v>714.6</c:v>
                </c:pt>
                <c:pt idx="7147">
                  <c:v>714.7</c:v>
                </c:pt>
                <c:pt idx="7148">
                  <c:v>714.8</c:v>
                </c:pt>
                <c:pt idx="7149">
                  <c:v>714.9</c:v>
                </c:pt>
                <c:pt idx="7150">
                  <c:v>715</c:v>
                </c:pt>
                <c:pt idx="7151">
                  <c:v>715.1</c:v>
                </c:pt>
                <c:pt idx="7152">
                  <c:v>715.2</c:v>
                </c:pt>
                <c:pt idx="7153">
                  <c:v>715.3</c:v>
                </c:pt>
                <c:pt idx="7154">
                  <c:v>715.4</c:v>
                </c:pt>
                <c:pt idx="7155">
                  <c:v>715.5</c:v>
                </c:pt>
                <c:pt idx="7156">
                  <c:v>715.6</c:v>
                </c:pt>
                <c:pt idx="7157">
                  <c:v>715.7</c:v>
                </c:pt>
                <c:pt idx="7158">
                  <c:v>715.8</c:v>
                </c:pt>
                <c:pt idx="7159">
                  <c:v>715.9</c:v>
                </c:pt>
                <c:pt idx="7160">
                  <c:v>716</c:v>
                </c:pt>
                <c:pt idx="7161">
                  <c:v>716.1</c:v>
                </c:pt>
                <c:pt idx="7162">
                  <c:v>716.2</c:v>
                </c:pt>
                <c:pt idx="7163">
                  <c:v>716.3</c:v>
                </c:pt>
                <c:pt idx="7164">
                  <c:v>716.4</c:v>
                </c:pt>
                <c:pt idx="7165">
                  <c:v>716.5</c:v>
                </c:pt>
                <c:pt idx="7166">
                  <c:v>716.6</c:v>
                </c:pt>
                <c:pt idx="7167">
                  <c:v>716.7</c:v>
                </c:pt>
                <c:pt idx="7168">
                  <c:v>716.8</c:v>
                </c:pt>
                <c:pt idx="7169">
                  <c:v>716.9</c:v>
                </c:pt>
                <c:pt idx="7170">
                  <c:v>717</c:v>
                </c:pt>
                <c:pt idx="7171">
                  <c:v>717.1</c:v>
                </c:pt>
                <c:pt idx="7172">
                  <c:v>717.2</c:v>
                </c:pt>
                <c:pt idx="7173">
                  <c:v>717.3</c:v>
                </c:pt>
                <c:pt idx="7174">
                  <c:v>717.4</c:v>
                </c:pt>
                <c:pt idx="7175">
                  <c:v>717.5</c:v>
                </c:pt>
                <c:pt idx="7176">
                  <c:v>717.6</c:v>
                </c:pt>
                <c:pt idx="7177">
                  <c:v>717.7</c:v>
                </c:pt>
                <c:pt idx="7178">
                  <c:v>717.8</c:v>
                </c:pt>
                <c:pt idx="7179">
                  <c:v>717.9</c:v>
                </c:pt>
                <c:pt idx="7180">
                  <c:v>718</c:v>
                </c:pt>
                <c:pt idx="7181">
                  <c:v>718.1</c:v>
                </c:pt>
                <c:pt idx="7182">
                  <c:v>718.2</c:v>
                </c:pt>
                <c:pt idx="7183">
                  <c:v>718.3</c:v>
                </c:pt>
                <c:pt idx="7184">
                  <c:v>718.4</c:v>
                </c:pt>
                <c:pt idx="7185">
                  <c:v>718.5</c:v>
                </c:pt>
                <c:pt idx="7186">
                  <c:v>718.6</c:v>
                </c:pt>
                <c:pt idx="7187">
                  <c:v>718.7</c:v>
                </c:pt>
                <c:pt idx="7188">
                  <c:v>718.8</c:v>
                </c:pt>
                <c:pt idx="7189">
                  <c:v>718.9</c:v>
                </c:pt>
                <c:pt idx="7190">
                  <c:v>719</c:v>
                </c:pt>
                <c:pt idx="7191">
                  <c:v>719.1</c:v>
                </c:pt>
                <c:pt idx="7192">
                  <c:v>719.2</c:v>
                </c:pt>
                <c:pt idx="7193">
                  <c:v>719.3</c:v>
                </c:pt>
                <c:pt idx="7194">
                  <c:v>719.4</c:v>
                </c:pt>
                <c:pt idx="7195">
                  <c:v>719.5</c:v>
                </c:pt>
                <c:pt idx="7196">
                  <c:v>719.6</c:v>
                </c:pt>
                <c:pt idx="7197">
                  <c:v>719.7</c:v>
                </c:pt>
                <c:pt idx="7198">
                  <c:v>719.8</c:v>
                </c:pt>
                <c:pt idx="7199">
                  <c:v>719.9</c:v>
                </c:pt>
                <c:pt idx="7200">
                  <c:v>720</c:v>
                </c:pt>
                <c:pt idx="7201">
                  <c:v>720.1</c:v>
                </c:pt>
                <c:pt idx="7202">
                  <c:v>720.2</c:v>
                </c:pt>
                <c:pt idx="7203">
                  <c:v>720.3</c:v>
                </c:pt>
                <c:pt idx="7204">
                  <c:v>720.4</c:v>
                </c:pt>
                <c:pt idx="7205">
                  <c:v>720.5</c:v>
                </c:pt>
                <c:pt idx="7206">
                  <c:v>720.6</c:v>
                </c:pt>
                <c:pt idx="7207">
                  <c:v>720.7</c:v>
                </c:pt>
                <c:pt idx="7208">
                  <c:v>720.8</c:v>
                </c:pt>
                <c:pt idx="7209">
                  <c:v>720.9</c:v>
                </c:pt>
                <c:pt idx="7210">
                  <c:v>721</c:v>
                </c:pt>
                <c:pt idx="7211">
                  <c:v>721.1</c:v>
                </c:pt>
                <c:pt idx="7212">
                  <c:v>721.2</c:v>
                </c:pt>
                <c:pt idx="7213">
                  <c:v>721.3</c:v>
                </c:pt>
                <c:pt idx="7214">
                  <c:v>721.4</c:v>
                </c:pt>
                <c:pt idx="7215">
                  <c:v>721.5</c:v>
                </c:pt>
                <c:pt idx="7216">
                  <c:v>721.6</c:v>
                </c:pt>
                <c:pt idx="7217">
                  <c:v>721.7</c:v>
                </c:pt>
                <c:pt idx="7218">
                  <c:v>721.8</c:v>
                </c:pt>
                <c:pt idx="7219">
                  <c:v>721.9</c:v>
                </c:pt>
                <c:pt idx="7220">
                  <c:v>722</c:v>
                </c:pt>
                <c:pt idx="7221">
                  <c:v>722.1</c:v>
                </c:pt>
                <c:pt idx="7222">
                  <c:v>722.2</c:v>
                </c:pt>
                <c:pt idx="7223">
                  <c:v>722.3</c:v>
                </c:pt>
                <c:pt idx="7224">
                  <c:v>722.4</c:v>
                </c:pt>
                <c:pt idx="7225">
                  <c:v>722.5</c:v>
                </c:pt>
                <c:pt idx="7226">
                  <c:v>722.6</c:v>
                </c:pt>
                <c:pt idx="7227">
                  <c:v>722.7</c:v>
                </c:pt>
                <c:pt idx="7228">
                  <c:v>722.8</c:v>
                </c:pt>
                <c:pt idx="7229">
                  <c:v>722.9</c:v>
                </c:pt>
                <c:pt idx="7230">
                  <c:v>723</c:v>
                </c:pt>
                <c:pt idx="7231">
                  <c:v>723.1</c:v>
                </c:pt>
                <c:pt idx="7232">
                  <c:v>723.2</c:v>
                </c:pt>
                <c:pt idx="7233">
                  <c:v>723.3</c:v>
                </c:pt>
                <c:pt idx="7234">
                  <c:v>723.4</c:v>
                </c:pt>
                <c:pt idx="7235">
                  <c:v>723.5</c:v>
                </c:pt>
                <c:pt idx="7236">
                  <c:v>723.6</c:v>
                </c:pt>
                <c:pt idx="7237">
                  <c:v>723.7</c:v>
                </c:pt>
                <c:pt idx="7238">
                  <c:v>723.8</c:v>
                </c:pt>
                <c:pt idx="7239">
                  <c:v>723.9</c:v>
                </c:pt>
                <c:pt idx="7240">
                  <c:v>724</c:v>
                </c:pt>
                <c:pt idx="7241">
                  <c:v>724.1</c:v>
                </c:pt>
                <c:pt idx="7242">
                  <c:v>724.2</c:v>
                </c:pt>
                <c:pt idx="7243">
                  <c:v>724.3</c:v>
                </c:pt>
                <c:pt idx="7244">
                  <c:v>724.4</c:v>
                </c:pt>
                <c:pt idx="7245">
                  <c:v>724.5</c:v>
                </c:pt>
                <c:pt idx="7246">
                  <c:v>724.6</c:v>
                </c:pt>
                <c:pt idx="7247">
                  <c:v>724.7</c:v>
                </c:pt>
                <c:pt idx="7248">
                  <c:v>724.8</c:v>
                </c:pt>
                <c:pt idx="7249">
                  <c:v>724.9</c:v>
                </c:pt>
                <c:pt idx="7250">
                  <c:v>725</c:v>
                </c:pt>
                <c:pt idx="7251">
                  <c:v>725.1</c:v>
                </c:pt>
                <c:pt idx="7252">
                  <c:v>725.2</c:v>
                </c:pt>
                <c:pt idx="7253">
                  <c:v>725.3</c:v>
                </c:pt>
                <c:pt idx="7254">
                  <c:v>725.4</c:v>
                </c:pt>
                <c:pt idx="7255">
                  <c:v>725.5</c:v>
                </c:pt>
                <c:pt idx="7256">
                  <c:v>725.6</c:v>
                </c:pt>
                <c:pt idx="7257">
                  <c:v>725.7</c:v>
                </c:pt>
                <c:pt idx="7258">
                  <c:v>725.8</c:v>
                </c:pt>
                <c:pt idx="7259">
                  <c:v>725.9</c:v>
                </c:pt>
                <c:pt idx="7260">
                  <c:v>726</c:v>
                </c:pt>
                <c:pt idx="7261">
                  <c:v>726.1</c:v>
                </c:pt>
                <c:pt idx="7262">
                  <c:v>726.2</c:v>
                </c:pt>
                <c:pt idx="7263">
                  <c:v>726.3</c:v>
                </c:pt>
                <c:pt idx="7264">
                  <c:v>726.4</c:v>
                </c:pt>
                <c:pt idx="7265">
                  <c:v>726.5</c:v>
                </c:pt>
                <c:pt idx="7266">
                  <c:v>726.6</c:v>
                </c:pt>
                <c:pt idx="7267">
                  <c:v>726.7</c:v>
                </c:pt>
                <c:pt idx="7268">
                  <c:v>726.8</c:v>
                </c:pt>
                <c:pt idx="7269">
                  <c:v>726.9</c:v>
                </c:pt>
                <c:pt idx="7270">
                  <c:v>727</c:v>
                </c:pt>
                <c:pt idx="7271">
                  <c:v>727.1</c:v>
                </c:pt>
                <c:pt idx="7272">
                  <c:v>727.2</c:v>
                </c:pt>
                <c:pt idx="7273">
                  <c:v>727.3</c:v>
                </c:pt>
                <c:pt idx="7274">
                  <c:v>727.4</c:v>
                </c:pt>
                <c:pt idx="7275">
                  <c:v>727.5</c:v>
                </c:pt>
                <c:pt idx="7276">
                  <c:v>727.6</c:v>
                </c:pt>
                <c:pt idx="7277">
                  <c:v>727.7</c:v>
                </c:pt>
                <c:pt idx="7278">
                  <c:v>727.8</c:v>
                </c:pt>
                <c:pt idx="7279">
                  <c:v>727.9</c:v>
                </c:pt>
                <c:pt idx="7280">
                  <c:v>728</c:v>
                </c:pt>
                <c:pt idx="7281">
                  <c:v>728.1</c:v>
                </c:pt>
                <c:pt idx="7282">
                  <c:v>728.2</c:v>
                </c:pt>
                <c:pt idx="7283">
                  <c:v>728.3</c:v>
                </c:pt>
                <c:pt idx="7284">
                  <c:v>728.4</c:v>
                </c:pt>
                <c:pt idx="7285">
                  <c:v>728.5</c:v>
                </c:pt>
                <c:pt idx="7286">
                  <c:v>728.6</c:v>
                </c:pt>
                <c:pt idx="7287">
                  <c:v>728.7</c:v>
                </c:pt>
                <c:pt idx="7288">
                  <c:v>728.8</c:v>
                </c:pt>
                <c:pt idx="7289">
                  <c:v>728.9</c:v>
                </c:pt>
                <c:pt idx="7290">
                  <c:v>729</c:v>
                </c:pt>
                <c:pt idx="7291">
                  <c:v>729.1</c:v>
                </c:pt>
                <c:pt idx="7292">
                  <c:v>729.2</c:v>
                </c:pt>
                <c:pt idx="7293">
                  <c:v>729.3</c:v>
                </c:pt>
                <c:pt idx="7294">
                  <c:v>729.4</c:v>
                </c:pt>
                <c:pt idx="7295">
                  <c:v>729.5</c:v>
                </c:pt>
                <c:pt idx="7296">
                  <c:v>729.6</c:v>
                </c:pt>
                <c:pt idx="7297">
                  <c:v>729.7</c:v>
                </c:pt>
                <c:pt idx="7298">
                  <c:v>729.8</c:v>
                </c:pt>
                <c:pt idx="7299">
                  <c:v>729.9</c:v>
                </c:pt>
                <c:pt idx="7300">
                  <c:v>730</c:v>
                </c:pt>
                <c:pt idx="7301">
                  <c:v>730.1</c:v>
                </c:pt>
                <c:pt idx="7302">
                  <c:v>730.2</c:v>
                </c:pt>
                <c:pt idx="7303">
                  <c:v>730.3</c:v>
                </c:pt>
                <c:pt idx="7304">
                  <c:v>730.4</c:v>
                </c:pt>
                <c:pt idx="7305">
                  <c:v>730.5</c:v>
                </c:pt>
                <c:pt idx="7306">
                  <c:v>730.6</c:v>
                </c:pt>
                <c:pt idx="7307">
                  <c:v>730.7</c:v>
                </c:pt>
                <c:pt idx="7308">
                  <c:v>730.8</c:v>
                </c:pt>
                <c:pt idx="7309">
                  <c:v>730.9</c:v>
                </c:pt>
                <c:pt idx="7310">
                  <c:v>731</c:v>
                </c:pt>
                <c:pt idx="7311">
                  <c:v>731.1</c:v>
                </c:pt>
                <c:pt idx="7312">
                  <c:v>731.2</c:v>
                </c:pt>
                <c:pt idx="7313">
                  <c:v>731.3</c:v>
                </c:pt>
                <c:pt idx="7314">
                  <c:v>731.4</c:v>
                </c:pt>
                <c:pt idx="7315">
                  <c:v>731.5</c:v>
                </c:pt>
                <c:pt idx="7316">
                  <c:v>731.6</c:v>
                </c:pt>
                <c:pt idx="7317">
                  <c:v>731.7</c:v>
                </c:pt>
                <c:pt idx="7318">
                  <c:v>731.8</c:v>
                </c:pt>
                <c:pt idx="7319">
                  <c:v>731.9</c:v>
                </c:pt>
                <c:pt idx="7320">
                  <c:v>732</c:v>
                </c:pt>
                <c:pt idx="7321">
                  <c:v>732.1</c:v>
                </c:pt>
                <c:pt idx="7322">
                  <c:v>732.2</c:v>
                </c:pt>
                <c:pt idx="7323">
                  <c:v>732.3</c:v>
                </c:pt>
                <c:pt idx="7324">
                  <c:v>732.4</c:v>
                </c:pt>
                <c:pt idx="7325">
                  <c:v>732.5</c:v>
                </c:pt>
                <c:pt idx="7326">
                  <c:v>732.6</c:v>
                </c:pt>
                <c:pt idx="7327">
                  <c:v>732.7</c:v>
                </c:pt>
                <c:pt idx="7328">
                  <c:v>732.8</c:v>
                </c:pt>
                <c:pt idx="7329">
                  <c:v>732.9</c:v>
                </c:pt>
                <c:pt idx="7330">
                  <c:v>733</c:v>
                </c:pt>
                <c:pt idx="7331">
                  <c:v>733.1</c:v>
                </c:pt>
                <c:pt idx="7332">
                  <c:v>733.2</c:v>
                </c:pt>
                <c:pt idx="7333">
                  <c:v>733.3</c:v>
                </c:pt>
                <c:pt idx="7334">
                  <c:v>733.4</c:v>
                </c:pt>
                <c:pt idx="7335">
                  <c:v>733.5</c:v>
                </c:pt>
                <c:pt idx="7336">
                  <c:v>733.6</c:v>
                </c:pt>
                <c:pt idx="7337">
                  <c:v>733.7</c:v>
                </c:pt>
                <c:pt idx="7338">
                  <c:v>733.8</c:v>
                </c:pt>
                <c:pt idx="7339">
                  <c:v>733.9</c:v>
                </c:pt>
                <c:pt idx="7340">
                  <c:v>734</c:v>
                </c:pt>
                <c:pt idx="7341">
                  <c:v>734.1</c:v>
                </c:pt>
                <c:pt idx="7342">
                  <c:v>734.2</c:v>
                </c:pt>
                <c:pt idx="7343">
                  <c:v>734.3</c:v>
                </c:pt>
                <c:pt idx="7344">
                  <c:v>734.4</c:v>
                </c:pt>
                <c:pt idx="7345">
                  <c:v>734.5</c:v>
                </c:pt>
                <c:pt idx="7346">
                  <c:v>734.6</c:v>
                </c:pt>
                <c:pt idx="7347">
                  <c:v>734.7</c:v>
                </c:pt>
                <c:pt idx="7348">
                  <c:v>734.8</c:v>
                </c:pt>
                <c:pt idx="7349">
                  <c:v>734.9</c:v>
                </c:pt>
                <c:pt idx="7350">
                  <c:v>735</c:v>
                </c:pt>
                <c:pt idx="7351">
                  <c:v>735.1</c:v>
                </c:pt>
                <c:pt idx="7352">
                  <c:v>735.2</c:v>
                </c:pt>
                <c:pt idx="7353">
                  <c:v>735.3</c:v>
                </c:pt>
                <c:pt idx="7354">
                  <c:v>735.4</c:v>
                </c:pt>
                <c:pt idx="7355">
                  <c:v>735.5</c:v>
                </c:pt>
                <c:pt idx="7356">
                  <c:v>735.6</c:v>
                </c:pt>
                <c:pt idx="7357">
                  <c:v>735.7</c:v>
                </c:pt>
                <c:pt idx="7358">
                  <c:v>735.8</c:v>
                </c:pt>
                <c:pt idx="7359">
                  <c:v>735.9</c:v>
                </c:pt>
                <c:pt idx="7360">
                  <c:v>736</c:v>
                </c:pt>
                <c:pt idx="7361">
                  <c:v>736.1</c:v>
                </c:pt>
                <c:pt idx="7362">
                  <c:v>736.2</c:v>
                </c:pt>
                <c:pt idx="7363">
                  <c:v>736.3</c:v>
                </c:pt>
                <c:pt idx="7364">
                  <c:v>736.4</c:v>
                </c:pt>
                <c:pt idx="7365">
                  <c:v>736.5</c:v>
                </c:pt>
                <c:pt idx="7366">
                  <c:v>736.6</c:v>
                </c:pt>
                <c:pt idx="7367">
                  <c:v>736.7</c:v>
                </c:pt>
                <c:pt idx="7368">
                  <c:v>736.8</c:v>
                </c:pt>
                <c:pt idx="7369">
                  <c:v>736.9</c:v>
                </c:pt>
                <c:pt idx="7370">
                  <c:v>737</c:v>
                </c:pt>
                <c:pt idx="7371">
                  <c:v>737.1</c:v>
                </c:pt>
                <c:pt idx="7372">
                  <c:v>737.2</c:v>
                </c:pt>
                <c:pt idx="7373">
                  <c:v>737.3</c:v>
                </c:pt>
                <c:pt idx="7374">
                  <c:v>737.4</c:v>
                </c:pt>
                <c:pt idx="7375">
                  <c:v>737.5</c:v>
                </c:pt>
                <c:pt idx="7376">
                  <c:v>737.6</c:v>
                </c:pt>
                <c:pt idx="7377">
                  <c:v>737.7</c:v>
                </c:pt>
                <c:pt idx="7378">
                  <c:v>737.8</c:v>
                </c:pt>
                <c:pt idx="7379">
                  <c:v>737.9</c:v>
                </c:pt>
                <c:pt idx="7380">
                  <c:v>738</c:v>
                </c:pt>
                <c:pt idx="7381">
                  <c:v>738.1</c:v>
                </c:pt>
                <c:pt idx="7382">
                  <c:v>738.2</c:v>
                </c:pt>
                <c:pt idx="7383">
                  <c:v>738.3</c:v>
                </c:pt>
                <c:pt idx="7384">
                  <c:v>738.4</c:v>
                </c:pt>
                <c:pt idx="7385">
                  <c:v>738.5</c:v>
                </c:pt>
                <c:pt idx="7386">
                  <c:v>738.6</c:v>
                </c:pt>
                <c:pt idx="7387">
                  <c:v>738.7</c:v>
                </c:pt>
                <c:pt idx="7388">
                  <c:v>738.8</c:v>
                </c:pt>
                <c:pt idx="7389">
                  <c:v>738.9</c:v>
                </c:pt>
                <c:pt idx="7390">
                  <c:v>739</c:v>
                </c:pt>
                <c:pt idx="7391">
                  <c:v>739.1</c:v>
                </c:pt>
                <c:pt idx="7392">
                  <c:v>739.2</c:v>
                </c:pt>
                <c:pt idx="7393">
                  <c:v>739.3</c:v>
                </c:pt>
                <c:pt idx="7394">
                  <c:v>739.4</c:v>
                </c:pt>
                <c:pt idx="7395">
                  <c:v>739.5</c:v>
                </c:pt>
                <c:pt idx="7396">
                  <c:v>739.6</c:v>
                </c:pt>
                <c:pt idx="7397">
                  <c:v>739.7</c:v>
                </c:pt>
                <c:pt idx="7398">
                  <c:v>739.8</c:v>
                </c:pt>
                <c:pt idx="7399">
                  <c:v>739.9</c:v>
                </c:pt>
                <c:pt idx="7400">
                  <c:v>740</c:v>
                </c:pt>
                <c:pt idx="7401">
                  <c:v>740.1</c:v>
                </c:pt>
                <c:pt idx="7402">
                  <c:v>740.2</c:v>
                </c:pt>
                <c:pt idx="7403">
                  <c:v>740.3</c:v>
                </c:pt>
                <c:pt idx="7404">
                  <c:v>740.4</c:v>
                </c:pt>
                <c:pt idx="7405">
                  <c:v>740.5</c:v>
                </c:pt>
                <c:pt idx="7406">
                  <c:v>740.6</c:v>
                </c:pt>
                <c:pt idx="7407">
                  <c:v>740.7</c:v>
                </c:pt>
                <c:pt idx="7408">
                  <c:v>740.8</c:v>
                </c:pt>
                <c:pt idx="7409">
                  <c:v>740.9</c:v>
                </c:pt>
                <c:pt idx="7410">
                  <c:v>741</c:v>
                </c:pt>
                <c:pt idx="7411">
                  <c:v>741.1</c:v>
                </c:pt>
                <c:pt idx="7412">
                  <c:v>741.2</c:v>
                </c:pt>
                <c:pt idx="7413">
                  <c:v>741.3</c:v>
                </c:pt>
                <c:pt idx="7414">
                  <c:v>741.4</c:v>
                </c:pt>
                <c:pt idx="7415">
                  <c:v>741.5</c:v>
                </c:pt>
                <c:pt idx="7416">
                  <c:v>741.6</c:v>
                </c:pt>
                <c:pt idx="7417">
                  <c:v>741.7</c:v>
                </c:pt>
                <c:pt idx="7418">
                  <c:v>741.8</c:v>
                </c:pt>
                <c:pt idx="7419">
                  <c:v>741.9</c:v>
                </c:pt>
                <c:pt idx="7420">
                  <c:v>742</c:v>
                </c:pt>
                <c:pt idx="7421">
                  <c:v>742.1</c:v>
                </c:pt>
                <c:pt idx="7422">
                  <c:v>742.2</c:v>
                </c:pt>
                <c:pt idx="7423">
                  <c:v>742.3</c:v>
                </c:pt>
                <c:pt idx="7424">
                  <c:v>742.4</c:v>
                </c:pt>
                <c:pt idx="7425">
                  <c:v>742.5</c:v>
                </c:pt>
                <c:pt idx="7426">
                  <c:v>742.6</c:v>
                </c:pt>
                <c:pt idx="7427">
                  <c:v>742.7</c:v>
                </c:pt>
                <c:pt idx="7428">
                  <c:v>742.8</c:v>
                </c:pt>
                <c:pt idx="7429">
                  <c:v>742.9</c:v>
                </c:pt>
                <c:pt idx="7430">
                  <c:v>743</c:v>
                </c:pt>
                <c:pt idx="7431">
                  <c:v>743.1</c:v>
                </c:pt>
                <c:pt idx="7432">
                  <c:v>743.2</c:v>
                </c:pt>
                <c:pt idx="7433">
                  <c:v>743.3</c:v>
                </c:pt>
                <c:pt idx="7434">
                  <c:v>743.4</c:v>
                </c:pt>
                <c:pt idx="7435">
                  <c:v>743.5</c:v>
                </c:pt>
                <c:pt idx="7436">
                  <c:v>743.6</c:v>
                </c:pt>
                <c:pt idx="7437">
                  <c:v>743.7</c:v>
                </c:pt>
                <c:pt idx="7438">
                  <c:v>743.8</c:v>
                </c:pt>
                <c:pt idx="7439">
                  <c:v>743.9</c:v>
                </c:pt>
                <c:pt idx="7440">
                  <c:v>744</c:v>
                </c:pt>
                <c:pt idx="7441">
                  <c:v>744.1</c:v>
                </c:pt>
                <c:pt idx="7442">
                  <c:v>744.2</c:v>
                </c:pt>
                <c:pt idx="7443">
                  <c:v>744.3</c:v>
                </c:pt>
                <c:pt idx="7444">
                  <c:v>744.4</c:v>
                </c:pt>
                <c:pt idx="7445">
                  <c:v>744.5</c:v>
                </c:pt>
                <c:pt idx="7446">
                  <c:v>744.6</c:v>
                </c:pt>
                <c:pt idx="7447">
                  <c:v>744.7</c:v>
                </c:pt>
                <c:pt idx="7448">
                  <c:v>744.8</c:v>
                </c:pt>
                <c:pt idx="7449">
                  <c:v>744.9</c:v>
                </c:pt>
                <c:pt idx="7450">
                  <c:v>745</c:v>
                </c:pt>
                <c:pt idx="7451">
                  <c:v>745.1</c:v>
                </c:pt>
                <c:pt idx="7452">
                  <c:v>745.2</c:v>
                </c:pt>
                <c:pt idx="7453">
                  <c:v>745.3</c:v>
                </c:pt>
                <c:pt idx="7454">
                  <c:v>745.4</c:v>
                </c:pt>
                <c:pt idx="7455">
                  <c:v>745.5</c:v>
                </c:pt>
                <c:pt idx="7456">
                  <c:v>745.6</c:v>
                </c:pt>
                <c:pt idx="7457">
                  <c:v>745.7</c:v>
                </c:pt>
                <c:pt idx="7458">
                  <c:v>745.8</c:v>
                </c:pt>
                <c:pt idx="7459">
                  <c:v>745.9</c:v>
                </c:pt>
                <c:pt idx="7460">
                  <c:v>746</c:v>
                </c:pt>
                <c:pt idx="7461">
                  <c:v>746.1</c:v>
                </c:pt>
                <c:pt idx="7462">
                  <c:v>746.2</c:v>
                </c:pt>
                <c:pt idx="7463">
                  <c:v>746.3</c:v>
                </c:pt>
                <c:pt idx="7464">
                  <c:v>746.4</c:v>
                </c:pt>
                <c:pt idx="7465">
                  <c:v>746.5</c:v>
                </c:pt>
                <c:pt idx="7466">
                  <c:v>746.6</c:v>
                </c:pt>
                <c:pt idx="7467">
                  <c:v>746.7</c:v>
                </c:pt>
                <c:pt idx="7468">
                  <c:v>746.8</c:v>
                </c:pt>
                <c:pt idx="7469">
                  <c:v>746.9</c:v>
                </c:pt>
                <c:pt idx="7470">
                  <c:v>747</c:v>
                </c:pt>
                <c:pt idx="7471">
                  <c:v>747.1</c:v>
                </c:pt>
                <c:pt idx="7472">
                  <c:v>747.2</c:v>
                </c:pt>
                <c:pt idx="7473">
                  <c:v>747.3</c:v>
                </c:pt>
                <c:pt idx="7474">
                  <c:v>747.4</c:v>
                </c:pt>
                <c:pt idx="7475">
                  <c:v>747.5</c:v>
                </c:pt>
                <c:pt idx="7476">
                  <c:v>747.6</c:v>
                </c:pt>
                <c:pt idx="7477">
                  <c:v>747.7</c:v>
                </c:pt>
                <c:pt idx="7478">
                  <c:v>747.8</c:v>
                </c:pt>
                <c:pt idx="7479">
                  <c:v>747.9</c:v>
                </c:pt>
                <c:pt idx="7480">
                  <c:v>748</c:v>
                </c:pt>
                <c:pt idx="7481">
                  <c:v>748.1</c:v>
                </c:pt>
                <c:pt idx="7482">
                  <c:v>748.2</c:v>
                </c:pt>
                <c:pt idx="7483">
                  <c:v>748.3</c:v>
                </c:pt>
                <c:pt idx="7484">
                  <c:v>748.4</c:v>
                </c:pt>
                <c:pt idx="7485">
                  <c:v>748.5</c:v>
                </c:pt>
                <c:pt idx="7486">
                  <c:v>748.6</c:v>
                </c:pt>
                <c:pt idx="7487">
                  <c:v>748.7</c:v>
                </c:pt>
                <c:pt idx="7488">
                  <c:v>748.8</c:v>
                </c:pt>
                <c:pt idx="7489">
                  <c:v>748.9</c:v>
                </c:pt>
                <c:pt idx="7490">
                  <c:v>749</c:v>
                </c:pt>
                <c:pt idx="7491">
                  <c:v>749.1</c:v>
                </c:pt>
                <c:pt idx="7492">
                  <c:v>749.2</c:v>
                </c:pt>
                <c:pt idx="7493">
                  <c:v>749.3</c:v>
                </c:pt>
                <c:pt idx="7494">
                  <c:v>749.4</c:v>
                </c:pt>
                <c:pt idx="7495">
                  <c:v>749.5</c:v>
                </c:pt>
                <c:pt idx="7496">
                  <c:v>749.6</c:v>
                </c:pt>
                <c:pt idx="7497">
                  <c:v>749.7</c:v>
                </c:pt>
                <c:pt idx="7498">
                  <c:v>749.8</c:v>
                </c:pt>
                <c:pt idx="7499">
                  <c:v>749.9</c:v>
                </c:pt>
                <c:pt idx="7500">
                  <c:v>750</c:v>
                </c:pt>
                <c:pt idx="7501">
                  <c:v>750.1</c:v>
                </c:pt>
                <c:pt idx="7502">
                  <c:v>750.2</c:v>
                </c:pt>
                <c:pt idx="7503">
                  <c:v>750.3</c:v>
                </c:pt>
                <c:pt idx="7504">
                  <c:v>750.4</c:v>
                </c:pt>
                <c:pt idx="7505">
                  <c:v>750.5</c:v>
                </c:pt>
                <c:pt idx="7506">
                  <c:v>750.6</c:v>
                </c:pt>
                <c:pt idx="7507">
                  <c:v>750.7</c:v>
                </c:pt>
                <c:pt idx="7508">
                  <c:v>750.8</c:v>
                </c:pt>
                <c:pt idx="7509">
                  <c:v>750.9</c:v>
                </c:pt>
                <c:pt idx="7510">
                  <c:v>751</c:v>
                </c:pt>
                <c:pt idx="7511">
                  <c:v>751.1</c:v>
                </c:pt>
                <c:pt idx="7512">
                  <c:v>751.2</c:v>
                </c:pt>
                <c:pt idx="7513">
                  <c:v>751.3</c:v>
                </c:pt>
                <c:pt idx="7514">
                  <c:v>751.4</c:v>
                </c:pt>
                <c:pt idx="7515">
                  <c:v>751.5</c:v>
                </c:pt>
                <c:pt idx="7516">
                  <c:v>751.6</c:v>
                </c:pt>
                <c:pt idx="7517">
                  <c:v>751.7</c:v>
                </c:pt>
                <c:pt idx="7518">
                  <c:v>751.8</c:v>
                </c:pt>
                <c:pt idx="7519">
                  <c:v>751.9</c:v>
                </c:pt>
                <c:pt idx="7520">
                  <c:v>752</c:v>
                </c:pt>
                <c:pt idx="7521">
                  <c:v>752.1</c:v>
                </c:pt>
                <c:pt idx="7522">
                  <c:v>752.2</c:v>
                </c:pt>
                <c:pt idx="7523">
                  <c:v>752.3</c:v>
                </c:pt>
                <c:pt idx="7524">
                  <c:v>752.4</c:v>
                </c:pt>
                <c:pt idx="7525">
                  <c:v>752.5</c:v>
                </c:pt>
                <c:pt idx="7526">
                  <c:v>752.6</c:v>
                </c:pt>
                <c:pt idx="7527">
                  <c:v>752.7</c:v>
                </c:pt>
                <c:pt idx="7528">
                  <c:v>752.8</c:v>
                </c:pt>
                <c:pt idx="7529">
                  <c:v>752.9</c:v>
                </c:pt>
                <c:pt idx="7530">
                  <c:v>753</c:v>
                </c:pt>
                <c:pt idx="7531">
                  <c:v>753.1</c:v>
                </c:pt>
                <c:pt idx="7532">
                  <c:v>753.2</c:v>
                </c:pt>
                <c:pt idx="7533">
                  <c:v>753.3</c:v>
                </c:pt>
                <c:pt idx="7534">
                  <c:v>753.4</c:v>
                </c:pt>
                <c:pt idx="7535">
                  <c:v>753.5</c:v>
                </c:pt>
                <c:pt idx="7536">
                  <c:v>753.6</c:v>
                </c:pt>
                <c:pt idx="7537">
                  <c:v>753.7</c:v>
                </c:pt>
                <c:pt idx="7538">
                  <c:v>753.8</c:v>
                </c:pt>
                <c:pt idx="7539">
                  <c:v>753.9</c:v>
                </c:pt>
                <c:pt idx="7540">
                  <c:v>754</c:v>
                </c:pt>
                <c:pt idx="7541">
                  <c:v>754.1</c:v>
                </c:pt>
                <c:pt idx="7542">
                  <c:v>754.2</c:v>
                </c:pt>
                <c:pt idx="7543">
                  <c:v>754.3</c:v>
                </c:pt>
                <c:pt idx="7544">
                  <c:v>754.4</c:v>
                </c:pt>
                <c:pt idx="7545">
                  <c:v>754.5</c:v>
                </c:pt>
                <c:pt idx="7546">
                  <c:v>754.6</c:v>
                </c:pt>
                <c:pt idx="7547">
                  <c:v>754.7</c:v>
                </c:pt>
                <c:pt idx="7548">
                  <c:v>754.8</c:v>
                </c:pt>
                <c:pt idx="7549">
                  <c:v>754.9</c:v>
                </c:pt>
                <c:pt idx="7550">
                  <c:v>755</c:v>
                </c:pt>
                <c:pt idx="7551">
                  <c:v>755.1</c:v>
                </c:pt>
                <c:pt idx="7552">
                  <c:v>755.2</c:v>
                </c:pt>
                <c:pt idx="7553">
                  <c:v>755.3</c:v>
                </c:pt>
                <c:pt idx="7554">
                  <c:v>755.4</c:v>
                </c:pt>
                <c:pt idx="7555">
                  <c:v>755.5</c:v>
                </c:pt>
                <c:pt idx="7556">
                  <c:v>755.6</c:v>
                </c:pt>
                <c:pt idx="7557">
                  <c:v>755.7</c:v>
                </c:pt>
                <c:pt idx="7558">
                  <c:v>755.8</c:v>
                </c:pt>
                <c:pt idx="7559">
                  <c:v>755.9</c:v>
                </c:pt>
                <c:pt idx="7560">
                  <c:v>756</c:v>
                </c:pt>
                <c:pt idx="7561">
                  <c:v>756.1</c:v>
                </c:pt>
                <c:pt idx="7562">
                  <c:v>756.2</c:v>
                </c:pt>
                <c:pt idx="7563">
                  <c:v>756.3</c:v>
                </c:pt>
                <c:pt idx="7564">
                  <c:v>756.4</c:v>
                </c:pt>
                <c:pt idx="7565">
                  <c:v>756.5</c:v>
                </c:pt>
                <c:pt idx="7566">
                  <c:v>756.6</c:v>
                </c:pt>
                <c:pt idx="7567">
                  <c:v>756.7</c:v>
                </c:pt>
                <c:pt idx="7568">
                  <c:v>756.8</c:v>
                </c:pt>
                <c:pt idx="7569">
                  <c:v>756.9</c:v>
                </c:pt>
                <c:pt idx="7570">
                  <c:v>757</c:v>
                </c:pt>
                <c:pt idx="7571">
                  <c:v>757.1</c:v>
                </c:pt>
                <c:pt idx="7572">
                  <c:v>757.2</c:v>
                </c:pt>
                <c:pt idx="7573">
                  <c:v>757.3</c:v>
                </c:pt>
                <c:pt idx="7574">
                  <c:v>757.4</c:v>
                </c:pt>
                <c:pt idx="7575">
                  <c:v>757.5</c:v>
                </c:pt>
                <c:pt idx="7576">
                  <c:v>757.6</c:v>
                </c:pt>
                <c:pt idx="7577">
                  <c:v>757.7</c:v>
                </c:pt>
                <c:pt idx="7578">
                  <c:v>757.8</c:v>
                </c:pt>
                <c:pt idx="7579">
                  <c:v>757.9</c:v>
                </c:pt>
                <c:pt idx="7580">
                  <c:v>758</c:v>
                </c:pt>
                <c:pt idx="7581">
                  <c:v>758.1</c:v>
                </c:pt>
                <c:pt idx="7582">
                  <c:v>758.2</c:v>
                </c:pt>
                <c:pt idx="7583">
                  <c:v>758.3</c:v>
                </c:pt>
                <c:pt idx="7584">
                  <c:v>758.4</c:v>
                </c:pt>
                <c:pt idx="7585">
                  <c:v>758.5</c:v>
                </c:pt>
                <c:pt idx="7586">
                  <c:v>758.6</c:v>
                </c:pt>
                <c:pt idx="7587">
                  <c:v>758.7</c:v>
                </c:pt>
                <c:pt idx="7588">
                  <c:v>758.8</c:v>
                </c:pt>
                <c:pt idx="7589">
                  <c:v>758.9</c:v>
                </c:pt>
                <c:pt idx="7590">
                  <c:v>759</c:v>
                </c:pt>
                <c:pt idx="7591">
                  <c:v>759.1</c:v>
                </c:pt>
                <c:pt idx="7592">
                  <c:v>759.2</c:v>
                </c:pt>
                <c:pt idx="7593">
                  <c:v>759.3</c:v>
                </c:pt>
                <c:pt idx="7594">
                  <c:v>759.4</c:v>
                </c:pt>
                <c:pt idx="7595">
                  <c:v>759.5</c:v>
                </c:pt>
                <c:pt idx="7596">
                  <c:v>759.6</c:v>
                </c:pt>
                <c:pt idx="7597">
                  <c:v>759.7</c:v>
                </c:pt>
                <c:pt idx="7598">
                  <c:v>759.8</c:v>
                </c:pt>
                <c:pt idx="7599">
                  <c:v>759.9</c:v>
                </c:pt>
                <c:pt idx="7600">
                  <c:v>760</c:v>
                </c:pt>
                <c:pt idx="7601">
                  <c:v>760.1</c:v>
                </c:pt>
                <c:pt idx="7602">
                  <c:v>760.2</c:v>
                </c:pt>
                <c:pt idx="7603">
                  <c:v>760.3</c:v>
                </c:pt>
                <c:pt idx="7604">
                  <c:v>760.4</c:v>
                </c:pt>
                <c:pt idx="7605">
                  <c:v>760.5</c:v>
                </c:pt>
                <c:pt idx="7606">
                  <c:v>760.6</c:v>
                </c:pt>
                <c:pt idx="7607">
                  <c:v>760.7</c:v>
                </c:pt>
                <c:pt idx="7608">
                  <c:v>760.8</c:v>
                </c:pt>
                <c:pt idx="7609">
                  <c:v>760.9</c:v>
                </c:pt>
                <c:pt idx="7610">
                  <c:v>761</c:v>
                </c:pt>
                <c:pt idx="7611">
                  <c:v>761.1</c:v>
                </c:pt>
                <c:pt idx="7612">
                  <c:v>761.2</c:v>
                </c:pt>
                <c:pt idx="7613">
                  <c:v>761.3</c:v>
                </c:pt>
                <c:pt idx="7614">
                  <c:v>761.4</c:v>
                </c:pt>
                <c:pt idx="7615">
                  <c:v>761.5</c:v>
                </c:pt>
                <c:pt idx="7616">
                  <c:v>761.6</c:v>
                </c:pt>
                <c:pt idx="7617">
                  <c:v>761.7</c:v>
                </c:pt>
                <c:pt idx="7618">
                  <c:v>761.8</c:v>
                </c:pt>
                <c:pt idx="7619">
                  <c:v>761.9</c:v>
                </c:pt>
                <c:pt idx="7620">
                  <c:v>762</c:v>
                </c:pt>
                <c:pt idx="7621">
                  <c:v>762.1</c:v>
                </c:pt>
                <c:pt idx="7622">
                  <c:v>762.2</c:v>
                </c:pt>
                <c:pt idx="7623">
                  <c:v>762.3</c:v>
                </c:pt>
                <c:pt idx="7624">
                  <c:v>762.4</c:v>
                </c:pt>
                <c:pt idx="7625">
                  <c:v>762.5</c:v>
                </c:pt>
                <c:pt idx="7626">
                  <c:v>762.6</c:v>
                </c:pt>
                <c:pt idx="7627">
                  <c:v>762.7</c:v>
                </c:pt>
                <c:pt idx="7628">
                  <c:v>762.8</c:v>
                </c:pt>
                <c:pt idx="7629">
                  <c:v>762.9</c:v>
                </c:pt>
                <c:pt idx="7630">
                  <c:v>763</c:v>
                </c:pt>
                <c:pt idx="7631">
                  <c:v>763.1</c:v>
                </c:pt>
                <c:pt idx="7632">
                  <c:v>763.2</c:v>
                </c:pt>
                <c:pt idx="7633">
                  <c:v>763.3</c:v>
                </c:pt>
                <c:pt idx="7634">
                  <c:v>763.4</c:v>
                </c:pt>
                <c:pt idx="7635">
                  <c:v>763.5</c:v>
                </c:pt>
                <c:pt idx="7636">
                  <c:v>763.6</c:v>
                </c:pt>
                <c:pt idx="7637">
                  <c:v>763.7</c:v>
                </c:pt>
                <c:pt idx="7638">
                  <c:v>763.8</c:v>
                </c:pt>
                <c:pt idx="7639">
                  <c:v>763.9</c:v>
                </c:pt>
                <c:pt idx="7640">
                  <c:v>764</c:v>
                </c:pt>
                <c:pt idx="7641">
                  <c:v>764.1</c:v>
                </c:pt>
                <c:pt idx="7642">
                  <c:v>764.2</c:v>
                </c:pt>
                <c:pt idx="7643">
                  <c:v>764.3</c:v>
                </c:pt>
                <c:pt idx="7644">
                  <c:v>764.4</c:v>
                </c:pt>
                <c:pt idx="7645">
                  <c:v>764.5</c:v>
                </c:pt>
                <c:pt idx="7646">
                  <c:v>764.6</c:v>
                </c:pt>
                <c:pt idx="7647">
                  <c:v>764.7</c:v>
                </c:pt>
                <c:pt idx="7648">
                  <c:v>764.8</c:v>
                </c:pt>
                <c:pt idx="7649">
                  <c:v>764.9</c:v>
                </c:pt>
                <c:pt idx="7650">
                  <c:v>765</c:v>
                </c:pt>
                <c:pt idx="7651">
                  <c:v>765.1</c:v>
                </c:pt>
                <c:pt idx="7652">
                  <c:v>765.2</c:v>
                </c:pt>
                <c:pt idx="7653">
                  <c:v>765.3</c:v>
                </c:pt>
                <c:pt idx="7654">
                  <c:v>765.4</c:v>
                </c:pt>
                <c:pt idx="7655">
                  <c:v>765.5</c:v>
                </c:pt>
                <c:pt idx="7656">
                  <c:v>765.6</c:v>
                </c:pt>
                <c:pt idx="7657">
                  <c:v>765.7</c:v>
                </c:pt>
                <c:pt idx="7658">
                  <c:v>765.8</c:v>
                </c:pt>
                <c:pt idx="7659">
                  <c:v>765.9</c:v>
                </c:pt>
                <c:pt idx="7660">
                  <c:v>766</c:v>
                </c:pt>
                <c:pt idx="7661">
                  <c:v>766.1</c:v>
                </c:pt>
                <c:pt idx="7662">
                  <c:v>766.2</c:v>
                </c:pt>
                <c:pt idx="7663">
                  <c:v>766.3</c:v>
                </c:pt>
                <c:pt idx="7664">
                  <c:v>766.4</c:v>
                </c:pt>
                <c:pt idx="7665">
                  <c:v>766.5</c:v>
                </c:pt>
                <c:pt idx="7666">
                  <c:v>766.6</c:v>
                </c:pt>
                <c:pt idx="7667">
                  <c:v>766.7</c:v>
                </c:pt>
                <c:pt idx="7668">
                  <c:v>766.8</c:v>
                </c:pt>
                <c:pt idx="7669">
                  <c:v>766.9</c:v>
                </c:pt>
                <c:pt idx="7670">
                  <c:v>767</c:v>
                </c:pt>
                <c:pt idx="7671">
                  <c:v>767.1</c:v>
                </c:pt>
                <c:pt idx="7672">
                  <c:v>767.2</c:v>
                </c:pt>
                <c:pt idx="7673">
                  <c:v>767.3</c:v>
                </c:pt>
                <c:pt idx="7674">
                  <c:v>767.4</c:v>
                </c:pt>
                <c:pt idx="7675">
                  <c:v>767.5</c:v>
                </c:pt>
                <c:pt idx="7676">
                  <c:v>767.6</c:v>
                </c:pt>
                <c:pt idx="7677">
                  <c:v>767.7</c:v>
                </c:pt>
                <c:pt idx="7678">
                  <c:v>767.8</c:v>
                </c:pt>
                <c:pt idx="7679">
                  <c:v>767.9</c:v>
                </c:pt>
                <c:pt idx="7680">
                  <c:v>768</c:v>
                </c:pt>
                <c:pt idx="7681">
                  <c:v>768.1</c:v>
                </c:pt>
                <c:pt idx="7682">
                  <c:v>768.2</c:v>
                </c:pt>
                <c:pt idx="7683">
                  <c:v>768.3</c:v>
                </c:pt>
                <c:pt idx="7684">
                  <c:v>768.4</c:v>
                </c:pt>
                <c:pt idx="7685">
                  <c:v>768.5</c:v>
                </c:pt>
                <c:pt idx="7686">
                  <c:v>768.6</c:v>
                </c:pt>
                <c:pt idx="7687">
                  <c:v>768.7</c:v>
                </c:pt>
                <c:pt idx="7688">
                  <c:v>768.8</c:v>
                </c:pt>
                <c:pt idx="7689">
                  <c:v>768.9</c:v>
                </c:pt>
                <c:pt idx="7690">
                  <c:v>769</c:v>
                </c:pt>
                <c:pt idx="7691">
                  <c:v>769.1</c:v>
                </c:pt>
                <c:pt idx="7692">
                  <c:v>769.2</c:v>
                </c:pt>
                <c:pt idx="7693">
                  <c:v>769.3</c:v>
                </c:pt>
                <c:pt idx="7694">
                  <c:v>769.4</c:v>
                </c:pt>
                <c:pt idx="7695">
                  <c:v>769.5</c:v>
                </c:pt>
                <c:pt idx="7696">
                  <c:v>769.6</c:v>
                </c:pt>
                <c:pt idx="7697">
                  <c:v>769.7</c:v>
                </c:pt>
                <c:pt idx="7698">
                  <c:v>769.8</c:v>
                </c:pt>
                <c:pt idx="7699">
                  <c:v>769.9</c:v>
                </c:pt>
                <c:pt idx="7700">
                  <c:v>770</c:v>
                </c:pt>
                <c:pt idx="7701">
                  <c:v>770.1</c:v>
                </c:pt>
                <c:pt idx="7702">
                  <c:v>770.2</c:v>
                </c:pt>
                <c:pt idx="7703">
                  <c:v>770.3</c:v>
                </c:pt>
                <c:pt idx="7704">
                  <c:v>770.4</c:v>
                </c:pt>
                <c:pt idx="7705">
                  <c:v>770.5</c:v>
                </c:pt>
                <c:pt idx="7706">
                  <c:v>770.6</c:v>
                </c:pt>
                <c:pt idx="7707">
                  <c:v>770.7</c:v>
                </c:pt>
                <c:pt idx="7708">
                  <c:v>770.8</c:v>
                </c:pt>
                <c:pt idx="7709">
                  <c:v>770.9</c:v>
                </c:pt>
                <c:pt idx="7710">
                  <c:v>771</c:v>
                </c:pt>
                <c:pt idx="7711">
                  <c:v>771.1</c:v>
                </c:pt>
                <c:pt idx="7712">
                  <c:v>771.2</c:v>
                </c:pt>
                <c:pt idx="7713">
                  <c:v>771.3</c:v>
                </c:pt>
                <c:pt idx="7714">
                  <c:v>771.4</c:v>
                </c:pt>
                <c:pt idx="7715">
                  <c:v>771.5</c:v>
                </c:pt>
                <c:pt idx="7716">
                  <c:v>771.6</c:v>
                </c:pt>
                <c:pt idx="7717">
                  <c:v>771.7</c:v>
                </c:pt>
                <c:pt idx="7718">
                  <c:v>771.8</c:v>
                </c:pt>
                <c:pt idx="7719">
                  <c:v>771.9</c:v>
                </c:pt>
                <c:pt idx="7720">
                  <c:v>772</c:v>
                </c:pt>
                <c:pt idx="7721">
                  <c:v>772.1</c:v>
                </c:pt>
                <c:pt idx="7722">
                  <c:v>772.2</c:v>
                </c:pt>
                <c:pt idx="7723">
                  <c:v>772.3</c:v>
                </c:pt>
                <c:pt idx="7724">
                  <c:v>772.4</c:v>
                </c:pt>
                <c:pt idx="7725">
                  <c:v>772.5</c:v>
                </c:pt>
                <c:pt idx="7726">
                  <c:v>772.6</c:v>
                </c:pt>
                <c:pt idx="7727">
                  <c:v>772.7</c:v>
                </c:pt>
                <c:pt idx="7728">
                  <c:v>772.8</c:v>
                </c:pt>
                <c:pt idx="7729">
                  <c:v>772.9</c:v>
                </c:pt>
                <c:pt idx="7730">
                  <c:v>773</c:v>
                </c:pt>
                <c:pt idx="7731">
                  <c:v>773.1</c:v>
                </c:pt>
                <c:pt idx="7732">
                  <c:v>773.2</c:v>
                </c:pt>
                <c:pt idx="7733">
                  <c:v>773.3</c:v>
                </c:pt>
                <c:pt idx="7734">
                  <c:v>773.4</c:v>
                </c:pt>
                <c:pt idx="7735">
                  <c:v>773.5</c:v>
                </c:pt>
                <c:pt idx="7736">
                  <c:v>773.6</c:v>
                </c:pt>
                <c:pt idx="7737">
                  <c:v>773.7</c:v>
                </c:pt>
                <c:pt idx="7738">
                  <c:v>773.8</c:v>
                </c:pt>
                <c:pt idx="7739">
                  <c:v>773.9</c:v>
                </c:pt>
                <c:pt idx="7740">
                  <c:v>774</c:v>
                </c:pt>
                <c:pt idx="7741">
                  <c:v>774.1</c:v>
                </c:pt>
                <c:pt idx="7742">
                  <c:v>774.2</c:v>
                </c:pt>
                <c:pt idx="7743">
                  <c:v>774.3</c:v>
                </c:pt>
                <c:pt idx="7744">
                  <c:v>774.4</c:v>
                </c:pt>
                <c:pt idx="7745">
                  <c:v>774.5</c:v>
                </c:pt>
                <c:pt idx="7746">
                  <c:v>774.6</c:v>
                </c:pt>
                <c:pt idx="7747">
                  <c:v>774.7</c:v>
                </c:pt>
                <c:pt idx="7748">
                  <c:v>774.8</c:v>
                </c:pt>
                <c:pt idx="7749">
                  <c:v>774.9</c:v>
                </c:pt>
                <c:pt idx="7750">
                  <c:v>775</c:v>
                </c:pt>
                <c:pt idx="7751">
                  <c:v>775.1</c:v>
                </c:pt>
                <c:pt idx="7752">
                  <c:v>775.2</c:v>
                </c:pt>
                <c:pt idx="7753">
                  <c:v>775.3</c:v>
                </c:pt>
                <c:pt idx="7754">
                  <c:v>775.4</c:v>
                </c:pt>
                <c:pt idx="7755">
                  <c:v>775.5</c:v>
                </c:pt>
                <c:pt idx="7756">
                  <c:v>775.6</c:v>
                </c:pt>
                <c:pt idx="7757">
                  <c:v>775.7</c:v>
                </c:pt>
                <c:pt idx="7758">
                  <c:v>775.8</c:v>
                </c:pt>
                <c:pt idx="7759">
                  <c:v>775.9</c:v>
                </c:pt>
                <c:pt idx="7760">
                  <c:v>776</c:v>
                </c:pt>
                <c:pt idx="7761">
                  <c:v>776.1</c:v>
                </c:pt>
                <c:pt idx="7762">
                  <c:v>776.2</c:v>
                </c:pt>
                <c:pt idx="7763">
                  <c:v>776.3</c:v>
                </c:pt>
                <c:pt idx="7764">
                  <c:v>776.4</c:v>
                </c:pt>
                <c:pt idx="7765">
                  <c:v>776.5</c:v>
                </c:pt>
                <c:pt idx="7766">
                  <c:v>776.6</c:v>
                </c:pt>
                <c:pt idx="7767">
                  <c:v>776.7</c:v>
                </c:pt>
                <c:pt idx="7768">
                  <c:v>776.8</c:v>
                </c:pt>
                <c:pt idx="7769">
                  <c:v>776.9</c:v>
                </c:pt>
                <c:pt idx="7770">
                  <c:v>777</c:v>
                </c:pt>
                <c:pt idx="7771">
                  <c:v>777.1</c:v>
                </c:pt>
                <c:pt idx="7772">
                  <c:v>777.2</c:v>
                </c:pt>
                <c:pt idx="7773">
                  <c:v>777.3</c:v>
                </c:pt>
                <c:pt idx="7774">
                  <c:v>777.4</c:v>
                </c:pt>
                <c:pt idx="7775">
                  <c:v>777.5</c:v>
                </c:pt>
                <c:pt idx="7776">
                  <c:v>777.6</c:v>
                </c:pt>
                <c:pt idx="7777">
                  <c:v>777.7</c:v>
                </c:pt>
                <c:pt idx="7778">
                  <c:v>777.8</c:v>
                </c:pt>
                <c:pt idx="7779">
                  <c:v>777.9</c:v>
                </c:pt>
                <c:pt idx="7780">
                  <c:v>778</c:v>
                </c:pt>
                <c:pt idx="7781">
                  <c:v>778.1</c:v>
                </c:pt>
                <c:pt idx="7782">
                  <c:v>778.2</c:v>
                </c:pt>
                <c:pt idx="7783">
                  <c:v>778.3</c:v>
                </c:pt>
                <c:pt idx="7784">
                  <c:v>778.4</c:v>
                </c:pt>
                <c:pt idx="7785">
                  <c:v>778.5</c:v>
                </c:pt>
                <c:pt idx="7786">
                  <c:v>778.6</c:v>
                </c:pt>
                <c:pt idx="7787">
                  <c:v>778.7</c:v>
                </c:pt>
                <c:pt idx="7788">
                  <c:v>778.8</c:v>
                </c:pt>
                <c:pt idx="7789">
                  <c:v>778.9</c:v>
                </c:pt>
                <c:pt idx="7790">
                  <c:v>779</c:v>
                </c:pt>
                <c:pt idx="7791">
                  <c:v>779.1</c:v>
                </c:pt>
                <c:pt idx="7792">
                  <c:v>779.2</c:v>
                </c:pt>
                <c:pt idx="7793">
                  <c:v>779.3</c:v>
                </c:pt>
                <c:pt idx="7794">
                  <c:v>779.4</c:v>
                </c:pt>
                <c:pt idx="7795">
                  <c:v>779.5</c:v>
                </c:pt>
                <c:pt idx="7796">
                  <c:v>779.6</c:v>
                </c:pt>
                <c:pt idx="7797">
                  <c:v>779.7</c:v>
                </c:pt>
                <c:pt idx="7798">
                  <c:v>779.8</c:v>
                </c:pt>
                <c:pt idx="7799">
                  <c:v>779.9</c:v>
                </c:pt>
                <c:pt idx="7800">
                  <c:v>780</c:v>
                </c:pt>
                <c:pt idx="7801">
                  <c:v>780.1</c:v>
                </c:pt>
                <c:pt idx="7802">
                  <c:v>780.2</c:v>
                </c:pt>
                <c:pt idx="7803">
                  <c:v>780.3</c:v>
                </c:pt>
                <c:pt idx="7804">
                  <c:v>780.4</c:v>
                </c:pt>
                <c:pt idx="7805">
                  <c:v>780.5</c:v>
                </c:pt>
                <c:pt idx="7806">
                  <c:v>780.6</c:v>
                </c:pt>
                <c:pt idx="7807">
                  <c:v>780.7</c:v>
                </c:pt>
                <c:pt idx="7808">
                  <c:v>780.8</c:v>
                </c:pt>
                <c:pt idx="7809">
                  <c:v>780.9</c:v>
                </c:pt>
                <c:pt idx="7810">
                  <c:v>781</c:v>
                </c:pt>
                <c:pt idx="7811">
                  <c:v>781.1</c:v>
                </c:pt>
                <c:pt idx="7812">
                  <c:v>781.2</c:v>
                </c:pt>
                <c:pt idx="7813">
                  <c:v>781.3</c:v>
                </c:pt>
                <c:pt idx="7814">
                  <c:v>781.4</c:v>
                </c:pt>
                <c:pt idx="7815">
                  <c:v>781.5</c:v>
                </c:pt>
                <c:pt idx="7816">
                  <c:v>781.6</c:v>
                </c:pt>
                <c:pt idx="7817">
                  <c:v>781.7</c:v>
                </c:pt>
                <c:pt idx="7818">
                  <c:v>781.8</c:v>
                </c:pt>
                <c:pt idx="7819">
                  <c:v>781.9</c:v>
                </c:pt>
                <c:pt idx="7820">
                  <c:v>782</c:v>
                </c:pt>
                <c:pt idx="7821">
                  <c:v>782.1</c:v>
                </c:pt>
                <c:pt idx="7822">
                  <c:v>782.2</c:v>
                </c:pt>
                <c:pt idx="7823">
                  <c:v>782.3</c:v>
                </c:pt>
                <c:pt idx="7824">
                  <c:v>782.4</c:v>
                </c:pt>
                <c:pt idx="7825">
                  <c:v>782.5</c:v>
                </c:pt>
                <c:pt idx="7826">
                  <c:v>782.6</c:v>
                </c:pt>
                <c:pt idx="7827">
                  <c:v>782.7</c:v>
                </c:pt>
                <c:pt idx="7828">
                  <c:v>782.8</c:v>
                </c:pt>
                <c:pt idx="7829">
                  <c:v>782.9</c:v>
                </c:pt>
                <c:pt idx="7830">
                  <c:v>783</c:v>
                </c:pt>
                <c:pt idx="7831">
                  <c:v>783.1</c:v>
                </c:pt>
                <c:pt idx="7832">
                  <c:v>783.2</c:v>
                </c:pt>
                <c:pt idx="7833">
                  <c:v>783.3</c:v>
                </c:pt>
                <c:pt idx="7834">
                  <c:v>783.4</c:v>
                </c:pt>
                <c:pt idx="7835">
                  <c:v>783.5</c:v>
                </c:pt>
                <c:pt idx="7836">
                  <c:v>783.6</c:v>
                </c:pt>
                <c:pt idx="7837">
                  <c:v>783.7</c:v>
                </c:pt>
                <c:pt idx="7838">
                  <c:v>783.8</c:v>
                </c:pt>
                <c:pt idx="7839">
                  <c:v>783.9</c:v>
                </c:pt>
                <c:pt idx="7840">
                  <c:v>784</c:v>
                </c:pt>
                <c:pt idx="7841">
                  <c:v>784.1</c:v>
                </c:pt>
                <c:pt idx="7842">
                  <c:v>784.2</c:v>
                </c:pt>
                <c:pt idx="7843">
                  <c:v>784.3</c:v>
                </c:pt>
                <c:pt idx="7844">
                  <c:v>784.4</c:v>
                </c:pt>
                <c:pt idx="7845">
                  <c:v>784.5</c:v>
                </c:pt>
                <c:pt idx="7846">
                  <c:v>784.6</c:v>
                </c:pt>
                <c:pt idx="7847">
                  <c:v>784.7</c:v>
                </c:pt>
                <c:pt idx="7848">
                  <c:v>784.8</c:v>
                </c:pt>
                <c:pt idx="7849">
                  <c:v>784.9</c:v>
                </c:pt>
                <c:pt idx="7850">
                  <c:v>785</c:v>
                </c:pt>
                <c:pt idx="7851">
                  <c:v>785.1</c:v>
                </c:pt>
                <c:pt idx="7852">
                  <c:v>785.2</c:v>
                </c:pt>
                <c:pt idx="7853">
                  <c:v>785.3</c:v>
                </c:pt>
                <c:pt idx="7854">
                  <c:v>785.4</c:v>
                </c:pt>
                <c:pt idx="7855">
                  <c:v>785.5</c:v>
                </c:pt>
                <c:pt idx="7856">
                  <c:v>785.6</c:v>
                </c:pt>
                <c:pt idx="7857">
                  <c:v>785.7</c:v>
                </c:pt>
                <c:pt idx="7858">
                  <c:v>785.8</c:v>
                </c:pt>
                <c:pt idx="7859">
                  <c:v>785.9</c:v>
                </c:pt>
                <c:pt idx="7860">
                  <c:v>786</c:v>
                </c:pt>
                <c:pt idx="7861">
                  <c:v>786.1</c:v>
                </c:pt>
                <c:pt idx="7862">
                  <c:v>786.2</c:v>
                </c:pt>
                <c:pt idx="7863">
                  <c:v>786.3</c:v>
                </c:pt>
                <c:pt idx="7864">
                  <c:v>786.4</c:v>
                </c:pt>
                <c:pt idx="7865">
                  <c:v>786.5</c:v>
                </c:pt>
                <c:pt idx="7866">
                  <c:v>786.6</c:v>
                </c:pt>
                <c:pt idx="7867">
                  <c:v>786.7</c:v>
                </c:pt>
                <c:pt idx="7868">
                  <c:v>786.8</c:v>
                </c:pt>
                <c:pt idx="7869">
                  <c:v>786.9</c:v>
                </c:pt>
                <c:pt idx="7870">
                  <c:v>787</c:v>
                </c:pt>
                <c:pt idx="7871">
                  <c:v>787.1</c:v>
                </c:pt>
                <c:pt idx="7872">
                  <c:v>787.2</c:v>
                </c:pt>
                <c:pt idx="7873">
                  <c:v>787.3</c:v>
                </c:pt>
                <c:pt idx="7874">
                  <c:v>787.4</c:v>
                </c:pt>
                <c:pt idx="7875">
                  <c:v>787.5</c:v>
                </c:pt>
                <c:pt idx="7876">
                  <c:v>787.6</c:v>
                </c:pt>
                <c:pt idx="7877">
                  <c:v>787.7</c:v>
                </c:pt>
                <c:pt idx="7878">
                  <c:v>787.8</c:v>
                </c:pt>
                <c:pt idx="7879">
                  <c:v>787.9</c:v>
                </c:pt>
                <c:pt idx="7880">
                  <c:v>788</c:v>
                </c:pt>
                <c:pt idx="7881">
                  <c:v>788.1</c:v>
                </c:pt>
                <c:pt idx="7882">
                  <c:v>788.2</c:v>
                </c:pt>
                <c:pt idx="7883">
                  <c:v>788.3</c:v>
                </c:pt>
                <c:pt idx="7884">
                  <c:v>788.4</c:v>
                </c:pt>
                <c:pt idx="7885">
                  <c:v>788.5</c:v>
                </c:pt>
                <c:pt idx="7886">
                  <c:v>788.6</c:v>
                </c:pt>
                <c:pt idx="7887">
                  <c:v>788.7</c:v>
                </c:pt>
                <c:pt idx="7888">
                  <c:v>788.8</c:v>
                </c:pt>
                <c:pt idx="7889">
                  <c:v>788.9</c:v>
                </c:pt>
                <c:pt idx="7890">
                  <c:v>789</c:v>
                </c:pt>
                <c:pt idx="7891">
                  <c:v>789.1</c:v>
                </c:pt>
                <c:pt idx="7892">
                  <c:v>789.2</c:v>
                </c:pt>
                <c:pt idx="7893">
                  <c:v>789.3</c:v>
                </c:pt>
                <c:pt idx="7894">
                  <c:v>789.4</c:v>
                </c:pt>
                <c:pt idx="7895">
                  <c:v>789.5</c:v>
                </c:pt>
                <c:pt idx="7896">
                  <c:v>789.6</c:v>
                </c:pt>
                <c:pt idx="7897">
                  <c:v>789.7</c:v>
                </c:pt>
                <c:pt idx="7898">
                  <c:v>789.8</c:v>
                </c:pt>
                <c:pt idx="7899">
                  <c:v>789.9</c:v>
                </c:pt>
                <c:pt idx="7900">
                  <c:v>790</c:v>
                </c:pt>
                <c:pt idx="7901">
                  <c:v>790.1</c:v>
                </c:pt>
                <c:pt idx="7902">
                  <c:v>790.2</c:v>
                </c:pt>
                <c:pt idx="7903">
                  <c:v>790.3</c:v>
                </c:pt>
                <c:pt idx="7904">
                  <c:v>790.4</c:v>
                </c:pt>
                <c:pt idx="7905">
                  <c:v>790.5</c:v>
                </c:pt>
                <c:pt idx="7906">
                  <c:v>790.6</c:v>
                </c:pt>
                <c:pt idx="7907">
                  <c:v>790.7</c:v>
                </c:pt>
                <c:pt idx="7908">
                  <c:v>790.8</c:v>
                </c:pt>
                <c:pt idx="7909">
                  <c:v>790.9</c:v>
                </c:pt>
                <c:pt idx="7910">
                  <c:v>791</c:v>
                </c:pt>
                <c:pt idx="7911">
                  <c:v>791.1</c:v>
                </c:pt>
                <c:pt idx="7912">
                  <c:v>791.2</c:v>
                </c:pt>
                <c:pt idx="7913">
                  <c:v>791.3</c:v>
                </c:pt>
                <c:pt idx="7914">
                  <c:v>791.4</c:v>
                </c:pt>
                <c:pt idx="7915">
                  <c:v>791.5</c:v>
                </c:pt>
                <c:pt idx="7916">
                  <c:v>791.6</c:v>
                </c:pt>
                <c:pt idx="7917">
                  <c:v>791.7</c:v>
                </c:pt>
                <c:pt idx="7918">
                  <c:v>791.8</c:v>
                </c:pt>
                <c:pt idx="7919">
                  <c:v>791.9</c:v>
                </c:pt>
                <c:pt idx="7920">
                  <c:v>792</c:v>
                </c:pt>
                <c:pt idx="7921">
                  <c:v>792.1</c:v>
                </c:pt>
                <c:pt idx="7922">
                  <c:v>792.2</c:v>
                </c:pt>
                <c:pt idx="7923">
                  <c:v>792.3</c:v>
                </c:pt>
                <c:pt idx="7924">
                  <c:v>792.4</c:v>
                </c:pt>
                <c:pt idx="7925">
                  <c:v>792.5</c:v>
                </c:pt>
                <c:pt idx="7926">
                  <c:v>792.6</c:v>
                </c:pt>
                <c:pt idx="7927">
                  <c:v>792.7</c:v>
                </c:pt>
                <c:pt idx="7928">
                  <c:v>792.8</c:v>
                </c:pt>
                <c:pt idx="7929">
                  <c:v>792.9</c:v>
                </c:pt>
                <c:pt idx="7930">
                  <c:v>793</c:v>
                </c:pt>
                <c:pt idx="7931">
                  <c:v>793.1</c:v>
                </c:pt>
                <c:pt idx="7932">
                  <c:v>793.2</c:v>
                </c:pt>
                <c:pt idx="7933">
                  <c:v>793.3</c:v>
                </c:pt>
                <c:pt idx="7934">
                  <c:v>793.4</c:v>
                </c:pt>
                <c:pt idx="7935">
                  <c:v>793.5</c:v>
                </c:pt>
                <c:pt idx="7936">
                  <c:v>793.6</c:v>
                </c:pt>
                <c:pt idx="7937">
                  <c:v>793.7</c:v>
                </c:pt>
                <c:pt idx="7938">
                  <c:v>793.8</c:v>
                </c:pt>
                <c:pt idx="7939">
                  <c:v>793.9</c:v>
                </c:pt>
                <c:pt idx="7940">
                  <c:v>794</c:v>
                </c:pt>
                <c:pt idx="7941">
                  <c:v>794.1</c:v>
                </c:pt>
                <c:pt idx="7942">
                  <c:v>794.2</c:v>
                </c:pt>
                <c:pt idx="7943">
                  <c:v>794.3</c:v>
                </c:pt>
                <c:pt idx="7944">
                  <c:v>794.4</c:v>
                </c:pt>
                <c:pt idx="7945">
                  <c:v>794.5</c:v>
                </c:pt>
                <c:pt idx="7946">
                  <c:v>794.6</c:v>
                </c:pt>
                <c:pt idx="7947">
                  <c:v>794.7</c:v>
                </c:pt>
                <c:pt idx="7948">
                  <c:v>794.8</c:v>
                </c:pt>
                <c:pt idx="7949">
                  <c:v>794.9</c:v>
                </c:pt>
                <c:pt idx="7950">
                  <c:v>795</c:v>
                </c:pt>
                <c:pt idx="7951">
                  <c:v>795.1</c:v>
                </c:pt>
                <c:pt idx="7952">
                  <c:v>795.2</c:v>
                </c:pt>
                <c:pt idx="7953">
                  <c:v>795.3</c:v>
                </c:pt>
                <c:pt idx="7954">
                  <c:v>795.4</c:v>
                </c:pt>
                <c:pt idx="7955">
                  <c:v>795.5</c:v>
                </c:pt>
                <c:pt idx="7956">
                  <c:v>795.6</c:v>
                </c:pt>
                <c:pt idx="7957">
                  <c:v>795.7</c:v>
                </c:pt>
                <c:pt idx="7958">
                  <c:v>795.8</c:v>
                </c:pt>
                <c:pt idx="7959">
                  <c:v>795.9</c:v>
                </c:pt>
                <c:pt idx="7960">
                  <c:v>796</c:v>
                </c:pt>
                <c:pt idx="7961">
                  <c:v>796.1</c:v>
                </c:pt>
                <c:pt idx="7962">
                  <c:v>796.2</c:v>
                </c:pt>
                <c:pt idx="7963">
                  <c:v>796.3</c:v>
                </c:pt>
                <c:pt idx="7964">
                  <c:v>796.4</c:v>
                </c:pt>
                <c:pt idx="7965">
                  <c:v>796.5</c:v>
                </c:pt>
                <c:pt idx="7966">
                  <c:v>796.6</c:v>
                </c:pt>
                <c:pt idx="7967">
                  <c:v>796.7</c:v>
                </c:pt>
                <c:pt idx="7968">
                  <c:v>796.8</c:v>
                </c:pt>
                <c:pt idx="7969">
                  <c:v>796.9</c:v>
                </c:pt>
                <c:pt idx="7970">
                  <c:v>797</c:v>
                </c:pt>
                <c:pt idx="7971">
                  <c:v>797.1</c:v>
                </c:pt>
                <c:pt idx="7972">
                  <c:v>797.2</c:v>
                </c:pt>
                <c:pt idx="7973">
                  <c:v>797.3</c:v>
                </c:pt>
                <c:pt idx="7974">
                  <c:v>797.4</c:v>
                </c:pt>
                <c:pt idx="7975">
                  <c:v>797.5</c:v>
                </c:pt>
                <c:pt idx="7976">
                  <c:v>797.6</c:v>
                </c:pt>
                <c:pt idx="7977">
                  <c:v>797.7</c:v>
                </c:pt>
                <c:pt idx="7978">
                  <c:v>797.8</c:v>
                </c:pt>
                <c:pt idx="7979">
                  <c:v>797.9</c:v>
                </c:pt>
                <c:pt idx="7980">
                  <c:v>798</c:v>
                </c:pt>
                <c:pt idx="7981">
                  <c:v>798.1</c:v>
                </c:pt>
                <c:pt idx="7982">
                  <c:v>798.2</c:v>
                </c:pt>
                <c:pt idx="7983">
                  <c:v>798.3</c:v>
                </c:pt>
                <c:pt idx="7984">
                  <c:v>798.4</c:v>
                </c:pt>
                <c:pt idx="7985">
                  <c:v>798.5</c:v>
                </c:pt>
                <c:pt idx="7986">
                  <c:v>798.6</c:v>
                </c:pt>
                <c:pt idx="7987">
                  <c:v>798.7</c:v>
                </c:pt>
                <c:pt idx="7988">
                  <c:v>798.8</c:v>
                </c:pt>
                <c:pt idx="7989">
                  <c:v>798.9</c:v>
                </c:pt>
                <c:pt idx="7990">
                  <c:v>799</c:v>
                </c:pt>
                <c:pt idx="7991">
                  <c:v>799.1</c:v>
                </c:pt>
                <c:pt idx="7992">
                  <c:v>799.2</c:v>
                </c:pt>
                <c:pt idx="7993">
                  <c:v>799.3</c:v>
                </c:pt>
                <c:pt idx="7994">
                  <c:v>799.4</c:v>
                </c:pt>
                <c:pt idx="7995">
                  <c:v>799.5</c:v>
                </c:pt>
                <c:pt idx="7996">
                  <c:v>799.6</c:v>
                </c:pt>
                <c:pt idx="7997">
                  <c:v>799.7</c:v>
                </c:pt>
                <c:pt idx="7998">
                  <c:v>799.8</c:v>
                </c:pt>
                <c:pt idx="7999">
                  <c:v>799.9</c:v>
                </c:pt>
                <c:pt idx="8000">
                  <c:v>800</c:v>
                </c:pt>
                <c:pt idx="8001">
                  <c:v>800.1</c:v>
                </c:pt>
                <c:pt idx="8002">
                  <c:v>800.2</c:v>
                </c:pt>
                <c:pt idx="8003">
                  <c:v>800.3</c:v>
                </c:pt>
                <c:pt idx="8004">
                  <c:v>800.4</c:v>
                </c:pt>
                <c:pt idx="8005">
                  <c:v>800.5</c:v>
                </c:pt>
                <c:pt idx="8006">
                  <c:v>800.6</c:v>
                </c:pt>
                <c:pt idx="8007">
                  <c:v>800.7</c:v>
                </c:pt>
                <c:pt idx="8008">
                  <c:v>800.8</c:v>
                </c:pt>
                <c:pt idx="8009">
                  <c:v>800.9</c:v>
                </c:pt>
                <c:pt idx="8010">
                  <c:v>801</c:v>
                </c:pt>
                <c:pt idx="8011">
                  <c:v>801.1</c:v>
                </c:pt>
                <c:pt idx="8012">
                  <c:v>801.2</c:v>
                </c:pt>
                <c:pt idx="8013">
                  <c:v>801.3</c:v>
                </c:pt>
                <c:pt idx="8014">
                  <c:v>801.4</c:v>
                </c:pt>
                <c:pt idx="8015">
                  <c:v>801.5</c:v>
                </c:pt>
                <c:pt idx="8016">
                  <c:v>801.6</c:v>
                </c:pt>
                <c:pt idx="8017">
                  <c:v>801.7</c:v>
                </c:pt>
                <c:pt idx="8018">
                  <c:v>801.8</c:v>
                </c:pt>
                <c:pt idx="8019">
                  <c:v>801.9</c:v>
                </c:pt>
                <c:pt idx="8020">
                  <c:v>802</c:v>
                </c:pt>
                <c:pt idx="8021">
                  <c:v>802.1</c:v>
                </c:pt>
                <c:pt idx="8022">
                  <c:v>802.2</c:v>
                </c:pt>
                <c:pt idx="8023">
                  <c:v>802.3</c:v>
                </c:pt>
                <c:pt idx="8024">
                  <c:v>802.4</c:v>
                </c:pt>
                <c:pt idx="8025">
                  <c:v>802.5</c:v>
                </c:pt>
                <c:pt idx="8026">
                  <c:v>802.6</c:v>
                </c:pt>
                <c:pt idx="8027">
                  <c:v>802.7</c:v>
                </c:pt>
                <c:pt idx="8028">
                  <c:v>802.8</c:v>
                </c:pt>
                <c:pt idx="8029">
                  <c:v>802.9</c:v>
                </c:pt>
                <c:pt idx="8030">
                  <c:v>803</c:v>
                </c:pt>
                <c:pt idx="8031">
                  <c:v>803.1</c:v>
                </c:pt>
                <c:pt idx="8032">
                  <c:v>803.2</c:v>
                </c:pt>
                <c:pt idx="8033">
                  <c:v>803.3</c:v>
                </c:pt>
                <c:pt idx="8034">
                  <c:v>803.4</c:v>
                </c:pt>
                <c:pt idx="8035">
                  <c:v>803.5</c:v>
                </c:pt>
                <c:pt idx="8036">
                  <c:v>803.6</c:v>
                </c:pt>
                <c:pt idx="8037">
                  <c:v>803.7</c:v>
                </c:pt>
                <c:pt idx="8038">
                  <c:v>803.8</c:v>
                </c:pt>
                <c:pt idx="8039">
                  <c:v>803.9</c:v>
                </c:pt>
                <c:pt idx="8040">
                  <c:v>804</c:v>
                </c:pt>
                <c:pt idx="8041">
                  <c:v>804.1</c:v>
                </c:pt>
                <c:pt idx="8042">
                  <c:v>804.2</c:v>
                </c:pt>
                <c:pt idx="8043">
                  <c:v>804.3</c:v>
                </c:pt>
                <c:pt idx="8044">
                  <c:v>804.4</c:v>
                </c:pt>
                <c:pt idx="8045">
                  <c:v>804.5</c:v>
                </c:pt>
                <c:pt idx="8046">
                  <c:v>804.6</c:v>
                </c:pt>
                <c:pt idx="8047">
                  <c:v>804.7</c:v>
                </c:pt>
                <c:pt idx="8048">
                  <c:v>804.8</c:v>
                </c:pt>
                <c:pt idx="8049">
                  <c:v>804.9</c:v>
                </c:pt>
                <c:pt idx="8050">
                  <c:v>805</c:v>
                </c:pt>
                <c:pt idx="8051">
                  <c:v>805.1</c:v>
                </c:pt>
                <c:pt idx="8052">
                  <c:v>805.2</c:v>
                </c:pt>
                <c:pt idx="8053">
                  <c:v>805.3</c:v>
                </c:pt>
                <c:pt idx="8054">
                  <c:v>805.4</c:v>
                </c:pt>
                <c:pt idx="8055">
                  <c:v>805.5</c:v>
                </c:pt>
                <c:pt idx="8056">
                  <c:v>805.6</c:v>
                </c:pt>
                <c:pt idx="8057">
                  <c:v>805.7</c:v>
                </c:pt>
                <c:pt idx="8058">
                  <c:v>805.8</c:v>
                </c:pt>
                <c:pt idx="8059">
                  <c:v>805.9</c:v>
                </c:pt>
                <c:pt idx="8060">
                  <c:v>806</c:v>
                </c:pt>
                <c:pt idx="8061">
                  <c:v>806.1</c:v>
                </c:pt>
                <c:pt idx="8062">
                  <c:v>806.2</c:v>
                </c:pt>
                <c:pt idx="8063">
                  <c:v>806.3</c:v>
                </c:pt>
                <c:pt idx="8064">
                  <c:v>806.4</c:v>
                </c:pt>
                <c:pt idx="8065">
                  <c:v>806.5</c:v>
                </c:pt>
                <c:pt idx="8066">
                  <c:v>806.6</c:v>
                </c:pt>
                <c:pt idx="8067">
                  <c:v>806.7</c:v>
                </c:pt>
                <c:pt idx="8068">
                  <c:v>806.8</c:v>
                </c:pt>
                <c:pt idx="8069">
                  <c:v>806.9</c:v>
                </c:pt>
                <c:pt idx="8070">
                  <c:v>807</c:v>
                </c:pt>
                <c:pt idx="8071">
                  <c:v>807.1</c:v>
                </c:pt>
                <c:pt idx="8072">
                  <c:v>807.2</c:v>
                </c:pt>
                <c:pt idx="8073">
                  <c:v>807.3</c:v>
                </c:pt>
                <c:pt idx="8074">
                  <c:v>807.4</c:v>
                </c:pt>
                <c:pt idx="8075">
                  <c:v>807.5</c:v>
                </c:pt>
                <c:pt idx="8076">
                  <c:v>807.6</c:v>
                </c:pt>
                <c:pt idx="8077">
                  <c:v>807.7</c:v>
                </c:pt>
                <c:pt idx="8078">
                  <c:v>807.8</c:v>
                </c:pt>
                <c:pt idx="8079">
                  <c:v>807.9</c:v>
                </c:pt>
                <c:pt idx="8080">
                  <c:v>808</c:v>
                </c:pt>
                <c:pt idx="8081">
                  <c:v>808.1</c:v>
                </c:pt>
                <c:pt idx="8082">
                  <c:v>808.2</c:v>
                </c:pt>
                <c:pt idx="8083">
                  <c:v>808.3</c:v>
                </c:pt>
                <c:pt idx="8084">
                  <c:v>808.4</c:v>
                </c:pt>
                <c:pt idx="8085">
                  <c:v>808.5</c:v>
                </c:pt>
                <c:pt idx="8086">
                  <c:v>808.6</c:v>
                </c:pt>
                <c:pt idx="8087">
                  <c:v>808.7</c:v>
                </c:pt>
                <c:pt idx="8088">
                  <c:v>808.8</c:v>
                </c:pt>
                <c:pt idx="8089">
                  <c:v>808.9</c:v>
                </c:pt>
                <c:pt idx="8090">
                  <c:v>809</c:v>
                </c:pt>
                <c:pt idx="8091">
                  <c:v>809.1</c:v>
                </c:pt>
                <c:pt idx="8092">
                  <c:v>809.2</c:v>
                </c:pt>
                <c:pt idx="8093">
                  <c:v>809.3</c:v>
                </c:pt>
                <c:pt idx="8094">
                  <c:v>809.4</c:v>
                </c:pt>
                <c:pt idx="8095">
                  <c:v>809.5</c:v>
                </c:pt>
                <c:pt idx="8096">
                  <c:v>809.6</c:v>
                </c:pt>
                <c:pt idx="8097">
                  <c:v>809.7</c:v>
                </c:pt>
                <c:pt idx="8098">
                  <c:v>809.8</c:v>
                </c:pt>
                <c:pt idx="8099">
                  <c:v>809.9</c:v>
                </c:pt>
                <c:pt idx="8100">
                  <c:v>810</c:v>
                </c:pt>
                <c:pt idx="8101">
                  <c:v>810.1</c:v>
                </c:pt>
                <c:pt idx="8102">
                  <c:v>810.2</c:v>
                </c:pt>
                <c:pt idx="8103">
                  <c:v>810.3</c:v>
                </c:pt>
                <c:pt idx="8104">
                  <c:v>810.4</c:v>
                </c:pt>
                <c:pt idx="8105">
                  <c:v>810.5</c:v>
                </c:pt>
                <c:pt idx="8106">
                  <c:v>810.6</c:v>
                </c:pt>
                <c:pt idx="8107">
                  <c:v>810.7</c:v>
                </c:pt>
                <c:pt idx="8108">
                  <c:v>810.8</c:v>
                </c:pt>
                <c:pt idx="8109">
                  <c:v>810.9</c:v>
                </c:pt>
                <c:pt idx="8110">
                  <c:v>811</c:v>
                </c:pt>
                <c:pt idx="8111">
                  <c:v>811.1</c:v>
                </c:pt>
                <c:pt idx="8112">
                  <c:v>811.2</c:v>
                </c:pt>
                <c:pt idx="8113">
                  <c:v>811.3</c:v>
                </c:pt>
                <c:pt idx="8114">
                  <c:v>811.4</c:v>
                </c:pt>
                <c:pt idx="8115">
                  <c:v>811.5</c:v>
                </c:pt>
                <c:pt idx="8116">
                  <c:v>811.6</c:v>
                </c:pt>
                <c:pt idx="8117">
                  <c:v>811.7</c:v>
                </c:pt>
                <c:pt idx="8118">
                  <c:v>811.8</c:v>
                </c:pt>
                <c:pt idx="8119">
                  <c:v>811.9</c:v>
                </c:pt>
                <c:pt idx="8120">
                  <c:v>812</c:v>
                </c:pt>
                <c:pt idx="8121">
                  <c:v>812.1</c:v>
                </c:pt>
                <c:pt idx="8122">
                  <c:v>812.2</c:v>
                </c:pt>
                <c:pt idx="8123">
                  <c:v>812.3</c:v>
                </c:pt>
                <c:pt idx="8124">
                  <c:v>812.4</c:v>
                </c:pt>
                <c:pt idx="8125">
                  <c:v>812.5</c:v>
                </c:pt>
                <c:pt idx="8126">
                  <c:v>812.6</c:v>
                </c:pt>
                <c:pt idx="8127">
                  <c:v>812.7</c:v>
                </c:pt>
                <c:pt idx="8128">
                  <c:v>812.8</c:v>
                </c:pt>
                <c:pt idx="8129">
                  <c:v>812.9</c:v>
                </c:pt>
                <c:pt idx="8130">
                  <c:v>813</c:v>
                </c:pt>
                <c:pt idx="8131">
                  <c:v>813.1</c:v>
                </c:pt>
                <c:pt idx="8132">
                  <c:v>813.2</c:v>
                </c:pt>
                <c:pt idx="8133">
                  <c:v>813.3</c:v>
                </c:pt>
                <c:pt idx="8134">
                  <c:v>813.4</c:v>
                </c:pt>
                <c:pt idx="8135">
                  <c:v>813.5</c:v>
                </c:pt>
                <c:pt idx="8136">
                  <c:v>813.6</c:v>
                </c:pt>
                <c:pt idx="8137">
                  <c:v>813.7</c:v>
                </c:pt>
                <c:pt idx="8138">
                  <c:v>813.8</c:v>
                </c:pt>
                <c:pt idx="8139">
                  <c:v>813.9</c:v>
                </c:pt>
                <c:pt idx="8140">
                  <c:v>814</c:v>
                </c:pt>
                <c:pt idx="8141">
                  <c:v>814.1</c:v>
                </c:pt>
                <c:pt idx="8142">
                  <c:v>814.2</c:v>
                </c:pt>
                <c:pt idx="8143">
                  <c:v>814.3</c:v>
                </c:pt>
                <c:pt idx="8144">
                  <c:v>814.4</c:v>
                </c:pt>
                <c:pt idx="8145">
                  <c:v>814.5</c:v>
                </c:pt>
                <c:pt idx="8146">
                  <c:v>814.6</c:v>
                </c:pt>
                <c:pt idx="8147">
                  <c:v>814.7</c:v>
                </c:pt>
                <c:pt idx="8148">
                  <c:v>814.8</c:v>
                </c:pt>
                <c:pt idx="8149">
                  <c:v>814.9</c:v>
                </c:pt>
                <c:pt idx="8150">
                  <c:v>815</c:v>
                </c:pt>
                <c:pt idx="8151">
                  <c:v>815.1</c:v>
                </c:pt>
                <c:pt idx="8152">
                  <c:v>815.2</c:v>
                </c:pt>
                <c:pt idx="8153">
                  <c:v>815.3</c:v>
                </c:pt>
                <c:pt idx="8154">
                  <c:v>815.4</c:v>
                </c:pt>
                <c:pt idx="8155">
                  <c:v>815.5</c:v>
                </c:pt>
                <c:pt idx="8156">
                  <c:v>815.6</c:v>
                </c:pt>
                <c:pt idx="8157">
                  <c:v>815.7</c:v>
                </c:pt>
                <c:pt idx="8158">
                  <c:v>815.8</c:v>
                </c:pt>
                <c:pt idx="8159">
                  <c:v>815.9</c:v>
                </c:pt>
                <c:pt idx="8160">
                  <c:v>816</c:v>
                </c:pt>
                <c:pt idx="8161">
                  <c:v>816.1</c:v>
                </c:pt>
                <c:pt idx="8162">
                  <c:v>816.2</c:v>
                </c:pt>
                <c:pt idx="8163">
                  <c:v>816.3</c:v>
                </c:pt>
                <c:pt idx="8164">
                  <c:v>816.4</c:v>
                </c:pt>
                <c:pt idx="8165">
                  <c:v>816.5</c:v>
                </c:pt>
                <c:pt idx="8166">
                  <c:v>816.6</c:v>
                </c:pt>
                <c:pt idx="8167">
                  <c:v>816.7</c:v>
                </c:pt>
                <c:pt idx="8168">
                  <c:v>816.8</c:v>
                </c:pt>
                <c:pt idx="8169">
                  <c:v>816.9</c:v>
                </c:pt>
                <c:pt idx="8170">
                  <c:v>817</c:v>
                </c:pt>
                <c:pt idx="8171">
                  <c:v>817.1</c:v>
                </c:pt>
                <c:pt idx="8172">
                  <c:v>817.2</c:v>
                </c:pt>
                <c:pt idx="8173">
                  <c:v>817.3</c:v>
                </c:pt>
                <c:pt idx="8174">
                  <c:v>817.4</c:v>
                </c:pt>
                <c:pt idx="8175">
                  <c:v>817.5</c:v>
                </c:pt>
                <c:pt idx="8176">
                  <c:v>817.6</c:v>
                </c:pt>
                <c:pt idx="8177">
                  <c:v>817.7</c:v>
                </c:pt>
                <c:pt idx="8178">
                  <c:v>817.8</c:v>
                </c:pt>
                <c:pt idx="8179">
                  <c:v>817.9</c:v>
                </c:pt>
                <c:pt idx="8180">
                  <c:v>818</c:v>
                </c:pt>
                <c:pt idx="8181">
                  <c:v>818.1</c:v>
                </c:pt>
                <c:pt idx="8182">
                  <c:v>818.2</c:v>
                </c:pt>
                <c:pt idx="8183">
                  <c:v>818.3</c:v>
                </c:pt>
                <c:pt idx="8184">
                  <c:v>818.4</c:v>
                </c:pt>
                <c:pt idx="8185">
                  <c:v>818.5</c:v>
                </c:pt>
                <c:pt idx="8186">
                  <c:v>818.6</c:v>
                </c:pt>
                <c:pt idx="8187">
                  <c:v>818.7</c:v>
                </c:pt>
                <c:pt idx="8188">
                  <c:v>818.8</c:v>
                </c:pt>
                <c:pt idx="8189">
                  <c:v>818.9</c:v>
                </c:pt>
                <c:pt idx="8190">
                  <c:v>819</c:v>
                </c:pt>
                <c:pt idx="8191">
                  <c:v>819.1</c:v>
                </c:pt>
                <c:pt idx="8192">
                  <c:v>819.2</c:v>
                </c:pt>
                <c:pt idx="8193">
                  <c:v>819.3</c:v>
                </c:pt>
                <c:pt idx="8194">
                  <c:v>819.4</c:v>
                </c:pt>
                <c:pt idx="8195">
                  <c:v>819.5</c:v>
                </c:pt>
                <c:pt idx="8196">
                  <c:v>819.6</c:v>
                </c:pt>
                <c:pt idx="8197">
                  <c:v>819.7</c:v>
                </c:pt>
                <c:pt idx="8198">
                  <c:v>819.8</c:v>
                </c:pt>
                <c:pt idx="8199">
                  <c:v>819.9</c:v>
                </c:pt>
                <c:pt idx="8200">
                  <c:v>820</c:v>
                </c:pt>
                <c:pt idx="8201">
                  <c:v>820.1</c:v>
                </c:pt>
                <c:pt idx="8202">
                  <c:v>820.2</c:v>
                </c:pt>
                <c:pt idx="8203">
                  <c:v>820.3</c:v>
                </c:pt>
                <c:pt idx="8204">
                  <c:v>820.4</c:v>
                </c:pt>
                <c:pt idx="8205">
                  <c:v>820.5</c:v>
                </c:pt>
                <c:pt idx="8206">
                  <c:v>820.6</c:v>
                </c:pt>
                <c:pt idx="8207">
                  <c:v>820.7</c:v>
                </c:pt>
                <c:pt idx="8208">
                  <c:v>820.8</c:v>
                </c:pt>
                <c:pt idx="8209">
                  <c:v>820.9</c:v>
                </c:pt>
                <c:pt idx="8210">
                  <c:v>821</c:v>
                </c:pt>
                <c:pt idx="8211">
                  <c:v>821.1</c:v>
                </c:pt>
                <c:pt idx="8212">
                  <c:v>821.2</c:v>
                </c:pt>
                <c:pt idx="8213">
                  <c:v>821.3</c:v>
                </c:pt>
                <c:pt idx="8214">
                  <c:v>821.4</c:v>
                </c:pt>
                <c:pt idx="8215">
                  <c:v>821.5</c:v>
                </c:pt>
                <c:pt idx="8216">
                  <c:v>821.6</c:v>
                </c:pt>
                <c:pt idx="8217">
                  <c:v>821.7</c:v>
                </c:pt>
                <c:pt idx="8218">
                  <c:v>821.8</c:v>
                </c:pt>
                <c:pt idx="8219">
                  <c:v>821.9</c:v>
                </c:pt>
                <c:pt idx="8220">
                  <c:v>822</c:v>
                </c:pt>
                <c:pt idx="8221">
                  <c:v>822.1</c:v>
                </c:pt>
                <c:pt idx="8222">
                  <c:v>822.2</c:v>
                </c:pt>
                <c:pt idx="8223">
                  <c:v>822.3</c:v>
                </c:pt>
                <c:pt idx="8224">
                  <c:v>822.4</c:v>
                </c:pt>
                <c:pt idx="8225">
                  <c:v>822.5</c:v>
                </c:pt>
                <c:pt idx="8226">
                  <c:v>822.6</c:v>
                </c:pt>
                <c:pt idx="8227">
                  <c:v>822.7</c:v>
                </c:pt>
                <c:pt idx="8228">
                  <c:v>822.8</c:v>
                </c:pt>
                <c:pt idx="8229">
                  <c:v>822.9</c:v>
                </c:pt>
                <c:pt idx="8230">
                  <c:v>823</c:v>
                </c:pt>
                <c:pt idx="8231">
                  <c:v>823.1</c:v>
                </c:pt>
                <c:pt idx="8232">
                  <c:v>823.2</c:v>
                </c:pt>
                <c:pt idx="8233">
                  <c:v>823.3</c:v>
                </c:pt>
                <c:pt idx="8234">
                  <c:v>823.4</c:v>
                </c:pt>
                <c:pt idx="8235">
                  <c:v>823.5</c:v>
                </c:pt>
                <c:pt idx="8236">
                  <c:v>823.6</c:v>
                </c:pt>
                <c:pt idx="8237">
                  <c:v>823.7</c:v>
                </c:pt>
                <c:pt idx="8238">
                  <c:v>823.8</c:v>
                </c:pt>
                <c:pt idx="8239">
                  <c:v>823.9</c:v>
                </c:pt>
                <c:pt idx="8240">
                  <c:v>824</c:v>
                </c:pt>
                <c:pt idx="8241">
                  <c:v>824.1</c:v>
                </c:pt>
                <c:pt idx="8242">
                  <c:v>824.2</c:v>
                </c:pt>
                <c:pt idx="8243">
                  <c:v>824.3</c:v>
                </c:pt>
                <c:pt idx="8244">
                  <c:v>824.4</c:v>
                </c:pt>
                <c:pt idx="8245">
                  <c:v>824.5</c:v>
                </c:pt>
                <c:pt idx="8246">
                  <c:v>824.6</c:v>
                </c:pt>
                <c:pt idx="8247">
                  <c:v>824.7</c:v>
                </c:pt>
                <c:pt idx="8248">
                  <c:v>824.8</c:v>
                </c:pt>
                <c:pt idx="8249">
                  <c:v>824.9</c:v>
                </c:pt>
                <c:pt idx="8250">
                  <c:v>825</c:v>
                </c:pt>
                <c:pt idx="8251">
                  <c:v>825.1</c:v>
                </c:pt>
                <c:pt idx="8252">
                  <c:v>825.2</c:v>
                </c:pt>
                <c:pt idx="8253">
                  <c:v>825.3</c:v>
                </c:pt>
                <c:pt idx="8254">
                  <c:v>825.4</c:v>
                </c:pt>
                <c:pt idx="8255">
                  <c:v>825.5</c:v>
                </c:pt>
                <c:pt idx="8256">
                  <c:v>825.6</c:v>
                </c:pt>
                <c:pt idx="8257">
                  <c:v>825.7</c:v>
                </c:pt>
                <c:pt idx="8258">
                  <c:v>825.8</c:v>
                </c:pt>
                <c:pt idx="8259">
                  <c:v>825.9</c:v>
                </c:pt>
                <c:pt idx="8260">
                  <c:v>826</c:v>
                </c:pt>
                <c:pt idx="8261">
                  <c:v>826.1</c:v>
                </c:pt>
                <c:pt idx="8262">
                  <c:v>826.2</c:v>
                </c:pt>
                <c:pt idx="8263">
                  <c:v>826.3</c:v>
                </c:pt>
                <c:pt idx="8264">
                  <c:v>826.4</c:v>
                </c:pt>
                <c:pt idx="8265">
                  <c:v>826.5</c:v>
                </c:pt>
                <c:pt idx="8266">
                  <c:v>826.6</c:v>
                </c:pt>
                <c:pt idx="8267">
                  <c:v>826.7</c:v>
                </c:pt>
                <c:pt idx="8268">
                  <c:v>826.8</c:v>
                </c:pt>
                <c:pt idx="8269">
                  <c:v>826.9</c:v>
                </c:pt>
                <c:pt idx="8270">
                  <c:v>827</c:v>
                </c:pt>
                <c:pt idx="8271">
                  <c:v>827.1</c:v>
                </c:pt>
                <c:pt idx="8272">
                  <c:v>827.2</c:v>
                </c:pt>
                <c:pt idx="8273">
                  <c:v>827.3</c:v>
                </c:pt>
                <c:pt idx="8274">
                  <c:v>827.4</c:v>
                </c:pt>
                <c:pt idx="8275">
                  <c:v>827.5</c:v>
                </c:pt>
                <c:pt idx="8276">
                  <c:v>827.6</c:v>
                </c:pt>
                <c:pt idx="8277">
                  <c:v>827.7</c:v>
                </c:pt>
                <c:pt idx="8278">
                  <c:v>827.8</c:v>
                </c:pt>
                <c:pt idx="8279">
                  <c:v>827.9</c:v>
                </c:pt>
                <c:pt idx="8280">
                  <c:v>828</c:v>
                </c:pt>
                <c:pt idx="8281">
                  <c:v>828.1</c:v>
                </c:pt>
                <c:pt idx="8282">
                  <c:v>828.2</c:v>
                </c:pt>
                <c:pt idx="8283">
                  <c:v>828.3</c:v>
                </c:pt>
                <c:pt idx="8284">
                  <c:v>828.4</c:v>
                </c:pt>
                <c:pt idx="8285">
                  <c:v>828.5</c:v>
                </c:pt>
                <c:pt idx="8286">
                  <c:v>828.6</c:v>
                </c:pt>
                <c:pt idx="8287">
                  <c:v>828.7</c:v>
                </c:pt>
                <c:pt idx="8288">
                  <c:v>828.8</c:v>
                </c:pt>
                <c:pt idx="8289">
                  <c:v>828.9</c:v>
                </c:pt>
                <c:pt idx="8290">
                  <c:v>829</c:v>
                </c:pt>
                <c:pt idx="8291">
                  <c:v>829.1</c:v>
                </c:pt>
                <c:pt idx="8292">
                  <c:v>829.2</c:v>
                </c:pt>
                <c:pt idx="8293">
                  <c:v>829.3</c:v>
                </c:pt>
                <c:pt idx="8294">
                  <c:v>829.4</c:v>
                </c:pt>
                <c:pt idx="8295">
                  <c:v>829.5</c:v>
                </c:pt>
                <c:pt idx="8296">
                  <c:v>829.6</c:v>
                </c:pt>
                <c:pt idx="8297">
                  <c:v>829.7</c:v>
                </c:pt>
                <c:pt idx="8298">
                  <c:v>829.8</c:v>
                </c:pt>
                <c:pt idx="8299">
                  <c:v>829.9</c:v>
                </c:pt>
                <c:pt idx="8300">
                  <c:v>830</c:v>
                </c:pt>
                <c:pt idx="8301">
                  <c:v>830.1</c:v>
                </c:pt>
                <c:pt idx="8302">
                  <c:v>830.2</c:v>
                </c:pt>
                <c:pt idx="8303">
                  <c:v>830.3</c:v>
                </c:pt>
                <c:pt idx="8304">
                  <c:v>830.4</c:v>
                </c:pt>
                <c:pt idx="8305">
                  <c:v>830.5</c:v>
                </c:pt>
                <c:pt idx="8306">
                  <c:v>830.6</c:v>
                </c:pt>
                <c:pt idx="8307">
                  <c:v>830.7</c:v>
                </c:pt>
                <c:pt idx="8308">
                  <c:v>830.8</c:v>
                </c:pt>
                <c:pt idx="8309">
                  <c:v>830.9</c:v>
                </c:pt>
                <c:pt idx="8310">
                  <c:v>831</c:v>
                </c:pt>
                <c:pt idx="8311">
                  <c:v>831.1</c:v>
                </c:pt>
                <c:pt idx="8312">
                  <c:v>831.2</c:v>
                </c:pt>
                <c:pt idx="8313">
                  <c:v>831.3</c:v>
                </c:pt>
                <c:pt idx="8314">
                  <c:v>831.4</c:v>
                </c:pt>
                <c:pt idx="8315">
                  <c:v>831.5</c:v>
                </c:pt>
                <c:pt idx="8316">
                  <c:v>831.6</c:v>
                </c:pt>
                <c:pt idx="8317">
                  <c:v>831.7</c:v>
                </c:pt>
                <c:pt idx="8318">
                  <c:v>831.8</c:v>
                </c:pt>
                <c:pt idx="8319">
                  <c:v>831.9</c:v>
                </c:pt>
                <c:pt idx="8320">
                  <c:v>832</c:v>
                </c:pt>
                <c:pt idx="8321">
                  <c:v>832.1</c:v>
                </c:pt>
                <c:pt idx="8322">
                  <c:v>832.2</c:v>
                </c:pt>
                <c:pt idx="8323">
                  <c:v>832.3</c:v>
                </c:pt>
                <c:pt idx="8324">
                  <c:v>832.4</c:v>
                </c:pt>
                <c:pt idx="8325">
                  <c:v>832.5</c:v>
                </c:pt>
                <c:pt idx="8326">
                  <c:v>832.6</c:v>
                </c:pt>
                <c:pt idx="8327">
                  <c:v>832.7</c:v>
                </c:pt>
                <c:pt idx="8328">
                  <c:v>832.8</c:v>
                </c:pt>
                <c:pt idx="8329">
                  <c:v>832.9</c:v>
                </c:pt>
                <c:pt idx="8330">
                  <c:v>833</c:v>
                </c:pt>
                <c:pt idx="8331">
                  <c:v>833.1</c:v>
                </c:pt>
                <c:pt idx="8332">
                  <c:v>833.2</c:v>
                </c:pt>
                <c:pt idx="8333">
                  <c:v>833.3</c:v>
                </c:pt>
                <c:pt idx="8334">
                  <c:v>833.4</c:v>
                </c:pt>
                <c:pt idx="8335">
                  <c:v>833.5</c:v>
                </c:pt>
                <c:pt idx="8336">
                  <c:v>833.6</c:v>
                </c:pt>
                <c:pt idx="8337">
                  <c:v>833.7</c:v>
                </c:pt>
                <c:pt idx="8338">
                  <c:v>833.8</c:v>
                </c:pt>
                <c:pt idx="8339">
                  <c:v>833.9</c:v>
                </c:pt>
                <c:pt idx="8340">
                  <c:v>834</c:v>
                </c:pt>
                <c:pt idx="8341">
                  <c:v>834.1</c:v>
                </c:pt>
                <c:pt idx="8342">
                  <c:v>834.2</c:v>
                </c:pt>
                <c:pt idx="8343">
                  <c:v>834.3</c:v>
                </c:pt>
                <c:pt idx="8344">
                  <c:v>834.4</c:v>
                </c:pt>
                <c:pt idx="8345">
                  <c:v>834.5</c:v>
                </c:pt>
                <c:pt idx="8346">
                  <c:v>834.6</c:v>
                </c:pt>
                <c:pt idx="8347">
                  <c:v>834.7</c:v>
                </c:pt>
                <c:pt idx="8348">
                  <c:v>834.8</c:v>
                </c:pt>
                <c:pt idx="8349">
                  <c:v>834.9</c:v>
                </c:pt>
                <c:pt idx="8350">
                  <c:v>835</c:v>
                </c:pt>
                <c:pt idx="8351">
                  <c:v>835.1</c:v>
                </c:pt>
                <c:pt idx="8352">
                  <c:v>835.2</c:v>
                </c:pt>
                <c:pt idx="8353">
                  <c:v>835.3</c:v>
                </c:pt>
                <c:pt idx="8354">
                  <c:v>835.4</c:v>
                </c:pt>
                <c:pt idx="8355">
                  <c:v>835.5</c:v>
                </c:pt>
                <c:pt idx="8356">
                  <c:v>835.6</c:v>
                </c:pt>
                <c:pt idx="8357">
                  <c:v>835.7</c:v>
                </c:pt>
                <c:pt idx="8358">
                  <c:v>835.8</c:v>
                </c:pt>
                <c:pt idx="8359">
                  <c:v>835.9</c:v>
                </c:pt>
                <c:pt idx="8360">
                  <c:v>836</c:v>
                </c:pt>
                <c:pt idx="8361">
                  <c:v>836.1</c:v>
                </c:pt>
                <c:pt idx="8362">
                  <c:v>836.2</c:v>
                </c:pt>
                <c:pt idx="8363">
                  <c:v>836.3</c:v>
                </c:pt>
                <c:pt idx="8364">
                  <c:v>836.4</c:v>
                </c:pt>
                <c:pt idx="8365">
                  <c:v>836.5</c:v>
                </c:pt>
                <c:pt idx="8366">
                  <c:v>836.6</c:v>
                </c:pt>
                <c:pt idx="8367">
                  <c:v>836.7</c:v>
                </c:pt>
                <c:pt idx="8368">
                  <c:v>836.8</c:v>
                </c:pt>
                <c:pt idx="8369">
                  <c:v>836.9</c:v>
                </c:pt>
                <c:pt idx="8370">
                  <c:v>837</c:v>
                </c:pt>
                <c:pt idx="8371">
                  <c:v>837.1</c:v>
                </c:pt>
                <c:pt idx="8372">
                  <c:v>837.2</c:v>
                </c:pt>
                <c:pt idx="8373">
                  <c:v>837.3</c:v>
                </c:pt>
                <c:pt idx="8374">
                  <c:v>837.4</c:v>
                </c:pt>
                <c:pt idx="8375">
                  <c:v>837.5</c:v>
                </c:pt>
                <c:pt idx="8376">
                  <c:v>837.6</c:v>
                </c:pt>
                <c:pt idx="8377">
                  <c:v>837.7</c:v>
                </c:pt>
                <c:pt idx="8378">
                  <c:v>837.8</c:v>
                </c:pt>
                <c:pt idx="8379">
                  <c:v>837.9</c:v>
                </c:pt>
                <c:pt idx="8380">
                  <c:v>838</c:v>
                </c:pt>
                <c:pt idx="8381">
                  <c:v>838.1</c:v>
                </c:pt>
                <c:pt idx="8382">
                  <c:v>838.2</c:v>
                </c:pt>
                <c:pt idx="8383">
                  <c:v>838.3</c:v>
                </c:pt>
                <c:pt idx="8384">
                  <c:v>838.4</c:v>
                </c:pt>
                <c:pt idx="8385">
                  <c:v>838.5</c:v>
                </c:pt>
                <c:pt idx="8386">
                  <c:v>838.6</c:v>
                </c:pt>
                <c:pt idx="8387">
                  <c:v>838.7</c:v>
                </c:pt>
                <c:pt idx="8388">
                  <c:v>838.8</c:v>
                </c:pt>
                <c:pt idx="8389">
                  <c:v>838.9</c:v>
                </c:pt>
                <c:pt idx="8390">
                  <c:v>839</c:v>
                </c:pt>
                <c:pt idx="8391">
                  <c:v>839.1</c:v>
                </c:pt>
                <c:pt idx="8392">
                  <c:v>839.2</c:v>
                </c:pt>
                <c:pt idx="8393">
                  <c:v>839.3</c:v>
                </c:pt>
                <c:pt idx="8394">
                  <c:v>839.4</c:v>
                </c:pt>
                <c:pt idx="8395">
                  <c:v>839.5</c:v>
                </c:pt>
                <c:pt idx="8396">
                  <c:v>839.6</c:v>
                </c:pt>
                <c:pt idx="8397">
                  <c:v>839.7</c:v>
                </c:pt>
                <c:pt idx="8398">
                  <c:v>839.8</c:v>
                </c:pt>
                <c:pt idx="8399">
                  <c:v>839.9</c:v>
                </c:pt>
                <c:pt idx="8400">
                  <c:v>840</c:v>
                </c:pt>
                <c:pt idx="8401">
                  <c:v>840.1</c:v>
                </c:pt>
                <c:pt idx="8402">
                  <c:v>840.2</c:v>
                </c:pt>
                <c:pt idx="8403">
                  <c:v>840.3</c:v>
                </c:pt>
                <c:pt idx="8404">
                  <c:v>840.4</c:v>
                </c:pt>
                <c:pt idx="8405">
                  <c:v>840.5</c:v>
                </c:pt>
                <c:pt idx="8406">
                  <c:v>840.6</c:v>
                </c:pt>
                <c:pt idx="8407">
                  <c:v>840.7</c:v>
                </c:pt>
                <c:pt idx="8408">
                  <c:v>840.8</c:v>
                </c:pt>
                <c:pt idx="8409">
                  <c:v>840.9</c:v>
                </c:pt>
                <c:pt idx="8410">
                  <c:v>841</c:v>
                </c:pt>
                <c:pt idx="8411">
                  <c:v>841.1</c:v>
                </c:pt>
                <c:pt idx="8412">
                  <c:v>841.2</c:v>
                </c:pt>
                <c:pt idx="8413">
                  <c:v>841.3</c:v>
                </c:pt>
                <c:pt idx="8414">
                  <c:v>841.4</c:v>
                </c:pt>
                <c:pt idx="8415">
                  <c:v>841.5</c:v>
                </c:pt>
                <c:pt idx="8416">
                  <c:v>841.6</c:v>
                </c:pt>
                <c:pt idx="8417">
                  <c:v>841.7</c:v>
                </c:pt>
                <c:pt idx="8418">
                  <c:v>841.8</c:v>
                </c:pt>
                <c:pt idx="8419">
                  <c:v>841.9</c:v>
                </c:pt>
                <c:pt idx="8420">
                  <c:v>842</c:v>
                </c:pt>
                <c:pt idx="8421">
                  <c:v>842.1</c:v>
                </c:pt>
                <c:pt idx="8422">
                  <c:v>842.2</c:v>
                </c:pt>
                <c:pt idx="8423">
                  <c:v>842.3</c:v>
                </c:pt>
                <c:pt idx="8424">
                  <c:v>842.4</c:v>
                </c:pt>
                <c:pt idx="8425">
                  <c:v>842.5</c:v>
                </c:pt>
                <c:pt idx="8426">
                  <c:v>842.6</c:v>
                </c:pt>
                <c:pt idx="8427">
                  <c:v>842.7</c:v>
                </c:pt>
                <c:pt idx="8428">
                  <c:v>842.8</c:v>
                </c:pt>
                <c:pt idx="8429">
                  <c:v>842.9</c:v>
                </c:pt>
                <c:pt idx="8430">
                  <c:v>843</c:v>
                </c:pt>
                <c:pt idx="8431">
                  <c:v>843.1</c:v>
                </c:pt>
                <c:pt idx="8432">
                  <c:v>843.2</c:v>
                </c:pt>
                <c:pt idx="8433">
                  <c:v>843.3</c:v>
                </c:pt>
                <c:pt idx="8434">
                  <c:v>843.4</c:v>
                </c:pt>
                <c:pt idx="8435">
                  <c:v>843.5</c:v>
                </c:pt>
                <c:pt idx="8436">
                  <c:v>843.6</c:v>
                </c:pt>
                <c:pt idx="8437">
                  <c:v>843.7</c:v>
                </c:pt>
                <c:pt idx="8438">
                  <c:v>843.8</c:v>
                </c:pt>
                <c:pt idx="8439">
                  <c:v>843.9</c:v>
                </c:pt>
                <c:pt idx="8440">
                  <c:v>844</c:v>
                </c:pt>
                <c:pt idx="8441">
                  <c:v>844.1</c:v>
                </c:pt>
                <c:pt idx="8442">
                  <c:v>844.2</c:v>
                </c:pt>
                <c:pt idx="8443">
                  <c:v>844.3</c:v>
                </c:pt>
                <c:pt idx="8444">
                  <c:v>844.4</c:v>
                </c:pt>
                <c:pt idx="8445">
                  <c:v>844.5</c:v>
                </c:pt>
                <c:pt idx="8446">
                  <c:v>844.6</c:v>
                </c:pt>
                <c:pt idx="8447">
                  <c:v>844.7</c:v>
                </c:pt>
                <c:pt idx="8448">
                  <c:v>844.8</c:v>
                </c:pt>
                <c:pt idx="8449">
                  <c:v>844.9</c:v>
                </c:pt>
                <c:pt idx="8450">
                  <c:v>845</c:v>
                </c:pt>
                <c:pt idx="8451">
                  <c:v>845.1</c:v>
                </c:pt>
                <c:pt idx="8452">
                  <c:v>845.2</c:v>
                </c:pt>
                <c:pt idx="8453">
                  <c:v>845.3</c:v>
                </c:pt>
                <c:pt idx="8454">
                  <c:v>845.4</c:v>
                </c:pt>
                <c:pt idx="8455">
                  <c:v>845.5</c:v>
                </c:pt>
                <c:pt idx="8456">
                  <c:v>845.6</c:v>
                </c:pt>
                <c:pt idx="8457">
                  <c:v>845.7</c:v>
                </c:pt>
                <c:pt idx="8458">
                  <c:v>845.8</c:v>
                </c:pt>
                <c:pt idx="8459">
                  <c:v>845.9</c:v>
                </c:pt>
                <c:pt idx="8460">
                  <c:v>846</c:v>
                </c:pt>
                <c:pt idx="8461">
                  <c:v>846.1</c:v>
                </c:pt>
                <c:pt idx="8462">
                  <c:v>846.2</c:v>
                </c:pt>
                <c:pt idx="8463">
                  <c:v>846.3</c:v>
                </c:pt>
                <c:pt idx="8464">
                  <c:v>846.4</c:v>
                </c:pt>
                <c:pt idx="8465">
                  <c:v>846.5</c:v>
                </c:pt>
                <c:pt idx="8466">
                  <c:v>846.6</c:v>
                </c:pt>
                <c:pt idx="8467">
                  <c:v>846.7</c:v>
                </c:pt>
                <c:pt idx="8468">
                  <c:v>846.8</c:v>
                </c:pt>
                <c:pt idx="8469">
                  <c:v>846.9</c:v>
                </c:pt>
                <c:pt idx="8470">
                  <c:v>847</c:v>
                </c:pt>
                <c:pt idx="8471">
                  <c:v>847.1</c:v>
                </c:pt>
                <c:pt idx="8472">
                  <c:v>847.2</c:v>
                </c:pt>
                <c:pt idx="8473">
                  <c:v>847.3</c:v>
                </c:pt>
                <c:pt idx="8474">
                  <c:v>847.4</c:v>
                </c:pt>
                <c:pt idx="8475">
                  <c:v>847.5</c:v>
                </c:pt>
                <c:pt idx="8476">
                  <c:v>847.6</c:v>
                </c:pt>
                <c:pt idx="8477">
                  <c:v>847.7</c:v>
                </c:pt>
                <c:pt idx="8478">
                  <c:v>847.8</c:v>
                </c:pt>
                <c:pt idx="8479">
                  <c:v>847.9</c:v>
                </c:pt>
                <c:pt idx="8480">
                  <c:v>848</c:v>
                </c:pt>
                <c:pt idx="8481">
                  <c:v>848.1</c:v>
                </c:pt>
                <c:pt idx="8482">
                  <c:v>848.2</c:v>
                </c:pt>
                <c:pt idx="8483">
                  <c:v>848.3</c:v>
                </c:pt>
                <c:pt idx="8484">
                  <c:v>848.4</c:v>
                </c:pt>
                <c:pt idx="8485">
                  <c:v>848.5</c:v>
                </c:pt>
                <c:pt idx="8486">
                  <c:v>848.6</c:v>
                </c:pt>
                <c:pt idx="8487">
                  <c:v>848.7</c:v>
                </c:pt>
                <c:pt idx="8488">
                  <c:v>848.8</c:v>
                </c:pt>
                <c:pt idx="8489">
                  <c:v>848.9</c:v>
                </c:pt>
                <c:pt idx="8490">
                  <c:v>849</c:v>
                </c:pt>
                <c:pt idx="8491">
                  <c:v>849.1</c:v>
                </c:pt>
                <c:pt idx="8492">
                  <c:v>849.2</c:v>
                </c:pt>
                <c:pt idx="8493">
                  <c:v>849.3</c:v>
                </c:pt>
                <c:pt idx="8494">
                  <c:v>849.4</c:v>
                </c:pt>
                <c:pt idx="8495">
                  <c:v>849.5</c:v>
                </c:pt>
                <c:pt idx="8496">
                  <c:v>849.6</c:v>
                </c:pt>
                <c:pt idx="8497">
                  <c:v>849.7</c:v>
                </c:pt>
                <c:pt idx="8498">
                  <c:v>849.8</c:v>
                </c:pt>
                <c:pt idx="8499">
                  <c:v>849.9</c:v>
                </c:pt>
                <c:pt idx="8500">
                  <c:v>850</c:v>
                </c:pt>
                <c:pt idx="8501">
                  <c:v>850.1</c:v>
                </c:pt>
                <c:pt idx="8502">
                  <c:v>850.2</c:v>
                </c:pt>
                <c:pt idx="8503">
                  <c:v>850.3</c:v>
                </c:pt>
                <c:pt idx="8504">
                  <c:v>850.4</c:v>
                </c:pt>
                <c:pt idx="8505">
                  <c:v>850.5</c:v>
                </c:pt>
                <c:pt idx="8506">
                  <c:v>850.6</c:v>
                </c:pt>
                <c:pt idx="8507">
                  <c:v>850.7</c:v>
                </c:pt>
                <c:pt idx="8508">
                  <c:v>850.8</c:v>
                </c:pt>
                <c:pt idx="8509">
                  <c:v>850.9</c:v>
                </c:pt>
                <c:pt idx="8510">
                  <c:v>851</c:v>
                </c:pt>
                <c:pt idx="8511">
                  <c:v>851.1</c:v>
                </c:pt>
                <c:pt idx="8512">
                  <c:v>851.2</c:v>
                </c:pt>
                <c:pt idx="8513">
                  <c:v>851.3</c:v>
                </c:pt>
                <c:pt idx="8514">
                  <c:v>851.4</c:v>
                </c:pt>
                <c:pt idx="8515">
                  <c:v>851.5</c:v>
                </c:pt>
                <c:pt idx="8516">
                  <c:v>851.6</c:v>
                </c:pt>
                <c:pt idx="8517">
                  <c:v>851.7</c:v>
                </c:pt>
                <c:pt idx="8518">
                  <c:v>851.8</c:v>
                </c:pt>
                <c:pt idx="8519">
                  <c:v>851.9</c:v>
                </c:pt>
                <c:pt idx="8520">
                  <c:v>852</c:v>
                </c:pt>
                <c:pt idx="8521">
                  <c:v>852.1</c:v>
                </c:pt>
                <c:pt idx="8522">
                  <c:v>852.2</c:v>
                </c:pt>
                <c:pt idx="8523">
                  <c:v>852.3</c:v>
                </c:pt>
                <c:pt idx="8524">
                  <c:v>852.4</c:v>
                </c:pt>
                <c:pt idx="8525">
                  <c:v>852.5</c:v>
                </c:pt>
                <c:pt idx="8526">
                  <c:v>852.6</c:v>
                </c:pt>
                <c:pt idx="8527">
                  <c:v>852.7</c:v>
                </c:pt>
                <c:pt idx="8528">
                  <c:v>852.8</c:v>
                </c:pt>
                <c:pt idx="8529">
                  <c:v>852.9</c:v>
                </c:pt>
                <c:pt idx="8530">
                  <c:v>853</c:v>
                </c:pt>
                <c:pt idx="8531">
                  <c:v>853.1</c:v>
                </c:pt>
                <c:pt idx="8532">
                  <c:v>853.2</c:v>
                </c:pt>
                <c:pt idx="8533">
                  <c:v>853.3</c:v>
                </c:pt>
                <c:pt idx="8534">
                  <c:v>853.4</c:v>
                </c:pt>
                <c:pt idx="8535">
                  <c:v>853.5</c:v>
                </c:pt>
                <c:pt idx="8536">
                  <c:v>853.6</c:v>
                </c:pt>
                <c:pt idx="8537">
                  <c:v>853.7</c:v>
                </c:pt>
                <c:pt idx="8538">
                  <c:v>853.8</c:v>
                </c:pt>
                <c:pt idx="8539">
                  <c:v>853.9</c:v>
                </c:pt>
                <c:pt idx="8540">
                  <c:v>854</c:v>
                </c:pt>
                <c:pt idx="8541">
                  <c:v>854.1</c:v>
                </c:pt>
                <c:pt idx="8542">
                  <c:v>854.2</c:v>
                </c:pt>
                <c:pt idx="8543">
                  <c:v>854.3</c:v>
                </c:pt>
                <c:pt idx="8544">
                  <c:v>854.4</c:v>
                </c:pt>
                <c:pt idx="8545">
                  <c:v>854.5</c:v>
                </c:pt>
                <c:pt idx="8546">
                  <c:v>854.6</c:v>
                </c:pt>
                <c:pt idx="8547">
                  <c:v>854.7</c:v>
                </c:pt>
                <c:pt idx="8548">
                  <c:v>854.8</c:v>
                </c:pt>
                <c:pt idx="8549">
                  <c:v>854.9</c:v>
                </c:pt>
                <c:pt idx="8550">
                  <c:v>855</c:v>
                </c:pt>
                <c:pt idx="8551">
                  <c:v>855.1</c:v>
                </c:pt>
                <c:pt idx="8552">
                  <c:v>855.2</c:v>
                </c:pt>
                <c:pt idx="8553">
                  <c:v>855.3</c:v>
                </c:pt>
                <c:pt idx="8554">
                  <c:v>855.4</c:v>
                </c:pt>
                <c:pt idx="8555">
                  <c:v>855.5</c:v>
                </c:pt>
                <c:pt idx="8556">
                  <c:v>855.6</c:v>
                </c:pt>
                <c:pt idx="8557">
                  <c:v>855.7</c:v>
                </c:pt>
                <c:pt idx="8558">
                  <c:v>855.8</c:v>
                </c:pt>
                <c:pt idx="8559">
                  <c:v>855.9</c:v>
                </c:pt>
                <c:pt idx="8560">
                  <c:v>856</c:v>
                </c:pt>
                <c:pt idx="8561">
                  <c:v>856.1</c:v>
                </c:pt>
                <c:pt idx="8562">
                  <c:v>856.2</c:v>
                </c:pt>
                <c:pt idx="8563">
                  <c:v>856.3</c:v>
                </c:pt>
                <c:pt idx="8564">
                  <c:v>856.4</c:v>
                </c:pt>
                <c:pt idx="8565">
                  <c:v>856.5</c:v>
                </c:pt>
                <c:pt idx="8566">
                  <c:v>856.6</c:v>
                </c:pt>
                <c:pt idx="8567">
                  <c:v>856.7</c:v>
                </c:pt>
                <c:pt idx="8568">
                  <c:v>856.8</c:v>
                </c:pt>
                <c:pt idx="8569">
                  <c:v>856.9</c:v>
                </c:pt>
                <c:pt idx="8570">
                  <c:v>857</c:v>
                </c:pt>
                <c:pt idx="8571">
                  <c:v>857.1</c:v>
                </c:pt>
                <c:pt idx="8572">
                  <c:v>857.2</c:v>
                </c:pt>
                <c:pt idx="8573">
                  <c:v>857.3</c:v>
                </c:pt>
                <c:pt idx="8574">
                  <c:v>857.4</c:v>
                </c:pt>
                <c:pt idx="8575">
                  <c:v>857.5</c:v>
                </c:pt>
                <c:pt idx="8576">
                  <c:v>857.6</c:v>
                </c:pt>
                <c:pt idx="8577">
                  <c:v>857.7</c:v>
                </c:pt>
                <c:pt idx="8578">
                  <c:v>857.8</c:v>
                </c:pt>
                <c:pt idx="8579">
                  <c:v>857.9</c:v>
                </c:pt>
                <c:pt idx="8580">
                  <c:v>858</c:v>
                </c:pt>
                <c:pt idx="8581">
                  <c:v>858.1</c:v>
                </c:pt>
                <c:pt idx="8582">
                  <c:v>858.2</c:v>
                </c:pt>
                <c:pt idx="8583">
                  <c:v>858.3</c:v>
                </c:pt>
                <c:pt idx="8584">
                  <c:v>858.4</c:v>
                </c:pt>
                <c:pt idx="8585">
                  <c:v>858.5</c:v>
                </c:pt>
                <c:pt idx="8586">
                  <c:v>858.6</c:v>
                </c:pt>
                <c:pt idx="8587">
                  <c:v>858.7</c:v>
                </c:pt>
                <c:pt idx="8588">
                  <c:v>858.8</c:v>
                </c:pt>
                <c:pt idx="8589">
                  <c:v>858.9</c:v>
                </c:pt>
                <c:pt idx="8590">
                  <c:v>859</c:v>
                </c:pt>
                <c:pt idx="8591">
                  <c:v>859.1</c:v>
                </c:pt>
                <c:pt idx="8592">
                  <c:v>859.2</c:v>
                </c:pt>
                <c:pt idx="8593">
                  <c:v>859.3</c:v>
                </c:pt>
                <c:pt idx="8594">
                  <c:v>859.4</c:v>
                </c:pt>
                <c:pt idx="8595">
                  <c:v>859.5</c:v>
                </c:pt>
                <c:pt idx="8596">
                  <c:v>859.6</c:v>
                </c:pt>
                <c:pt idx="8597">
                  <c:v>859.7</c:v>
                </c:pt>
                <c:pt idx="8598">
                  <c:v>859.8</c:v>
                </c:pt>
                <c:pt idx="8599">
                  <c:v>859.9</c:v>
                </c:pt>
                <c:pt idx="8600">
                  <c:v>860</c:v>
                </c:pt>
                <c:pt idx="8601">
                  <c:v>860.1</c:v>
                </c:pt>
                <c:pt idx="8602">
                  <c:v>860.2</c:v>
                </c:pt>
                <c:pt idx="8603">
                  <c:v>860.3</c:v>
                </c:pt>
                <c:pt idx="8604">
                  <c:v>860.4</c:v>
                </c:pt>
                <c:pt idx="8605">
                  <c:v>860.5</c:v>
                </c:pt>
                <c:pt idx="8606">
                  <c:v>860.6</c:v>
                </c:pt>
                <c:pt idx="8607">
                  <c:v>860.7</c:v>
                </c:pt>
                <c:pt idx="8608">
                  <c:v>860.8</c:v>
                </c:pt>
                <c:pt idx="8609">
                  <c:v>860.9</c:v>
                </c:pt>
                <c:pt idx="8610">
                  <c:v>861</c:v>
                </c:pt>
                <c:pt idx="8611">
                  <c:v>861.1</c:v>
                </c:pt>
                <c:pt idx="8612">
                  <c:v>861.2</c:v>
                </c:pt>
                <c:pt idx="8613">
                  <c:v>861.3</c:v>
                </c:pt>
                <c:pt idx="8614">
                  <c:v>861.4</c:v>
                </c:pt>
                <c:pt idx="8615">
                  <c:v>861.5</c:v>
                </c:pt>
                <c:pt idx="8616">
                  <c:v>861.6</c:v>
                </c:pt>
                <c:pt idx="8617">
                  <c:v>861.7</c:v>
                </c:pt>
                <c:pt idx="8618">
                  <c:v>861.8</c:v>
                </c:pt>
                <c:pt idx="8619">
                  <c:v>861.9</c:v>
                </c:pt>
                <c:pt idx="8620">
                  <c:v>862</c:v>
                </c:pt>
                <c:pt idx="8621">
                  <c:v>862.1</c:v>
                </c:pt>
                <c:pt idx="8622">
                  <c:v>862.2</c:v>
                </c:pt>
                <c:pt idx="8623">
                  <c:v>862.3</c:v>
                </c:pt>
                <c:pt idx="8624">
                  <c:v>862.4</c:v>
                </c:pt>
                <c:pt idx="8625">
                  <c:v>862.5</c:v>
                </c:pt>
                <c:pt idx="8626">
                  <c:v>862.6</c:v>
                </c:pt>
                <c:pt idx="8627">
                  <c:v>862.7</c:v>
                </c:pt>
                <c:pt idx="8628">
                  <c:v>862.8</c:v>
                </c:pt>
                <c:pt idx="8629">
                  <c:v>862.9</c:v>
                </c:pt>
                <c:pt idx="8630">
                  <c:v>863</c:v>
                </c:pt>
                <c:pt idx="8631">
                  <c:v>863.1</c:v>
                </c:pt>
                <c:pt idx="8632">
                  <c:v>863.2</c:v>
                </c:pt>
                <c:pt idx="8633">
                  <c:v>863.3</c:v>
                </c:pt>
                <c:pt idx="8634">
                  <c:v>863.4</c:v>
                </c:pt>
                <c:pt idx="8635">
                  <c:v>863.5</c:v>
                </c:pt>
                <c:pt idx="8636">
                  <c:v>863.6</c:v>
                </c:pt>
                <c:pt idx="8637">
                  <c:v>863.7</c:v>
                </c:pt>
                <c:pt idx="8638">
                  <c:v>863.8</c:v>
                </c:pt>
                <c:pt idx="8639">
                  <c:v>863.9</c:v>
                </c:pt>
                <c:pt idx="8640">
                  <c:v>864</c:v>
                </c:pt>
                <c:pt idx="8641">
                  <c:v>864.1</c:v>
                </c:pt>
                <c:pt idx="8642">
                  <c:v>864.2</c:v>
                </c:pt>
                <c:pt idx="8643">
                  <c:v>864.3</c:v>
                </c:pt>
                <c:pt idx="8644">
                  <c:v>864.4</c:v>
                </c:pt>
                <c:pt idx="8645">
                  <c:v>864.5</c:v>
                </c:pt>
                <c:pt idx="8646">
                  <c:v>864.6</c:v>
                </c:pt>
                <c:pt idx="8647">
                  <c:v>864.7</c:v>
                </c:pt>
                <c:pt idx="8648">
                  <c:v>864.8</c:v>
                </c:pt>
                <c:pt idx="8649">
                  <c:v>864.9</c:v>
                </c:pt>
                <c:pt idx="8650">
                  <c:v>865</c:v>
                </c:pt>
                <c:pt idx="8651">
                  <c:v>865.1</c:v>
                </c:pt>
                <c:pt idx="8652">
                  <c:v>865.2</c:v>
                </c:pt>
                <c:pt idx="8653">
                  <c:v>865.3</c:v>
                </c:pt>
                <c:pt idx="8654">
                  <c:v>865.4</c:v>
                </c:pt>
                <c:pt idx="8655">
                  <c:v>865.5</c:v>
                </c:pt>
                <c:pt idx="8656">
                  <c:v>865.6</c:v>
                </c:pt>
                <c:pt idx="8657">
                  <c:v>865.7</c:v>
                </c:pt>
                <c:pt idx="8658">
                  <c:v>865.8</c:v>
                </c:pt>
                <c:pt idx="8659">
                  <c:v>865.9</c:v>
                </c:pt>
                <c:pt idx="8660">
                  <c:v>866</c:v>
                </c:pt>
                <c:pt idx="8661">
                  <c:v>866.1</c:v>
                </c:pt>
                <c:pt idx="8662">
                  <c:v>866.2</c:v>
                </c:pt>
                <c:pt idx="8663">
                  <c:v>866.3</c:v>
                </c:pt>
                <c:pt idx="8664">
                  <c:v>866.4</c:v>
                </c:pt>
                <c:pt idx="8665">
                  <c:v>866.5</c:v>
                </c:pt>
                <c:pt idx="8666">
                  <c:v>866.6</c:v>
                </c:pt>
                <c:pt idx="8667">
                  <c:v>866.7</c:v>
                </c:pt>
                <c:pt idx="8668">
                  <c:v>866.8</c:v>
                </c:pt>
                <c:pt idx="8669">
                  <c:v>866.9</c:v>
                </c:pt>
                <c:pt idx="8670">
                  <c:v>867</c:v>
                </c:pt>
                <c:pt idx="8671">
                  <c:v>867.1</c:v>
                </c:pt>
                <c:pt idx="8672">
                  <c:v>867.2</c:v>
                </c:pt>
                <c:pt idx="8673">
                  <c:v>867.3</c:v>
                </c:pt>
                <c:pt idx="8674">
                  <c:v>867.4</c:v>
                </c:pt>
                <c:pt idx="8675">
                  <c:v>867.5</c:v>
                </c:pt>
                <c:pt idx="8676">
                  <c:v>867.6</c:v>
                </c:pt>
                <c:pt idx="8677">
                  <c:v>867.7</c:v>
                </c:pt>
                <c:pt idx="8678">
                  <c:v>867.8</c:v>
                </c:pt>
                <c:pt idx="8679">
                  <c:v>867.9</c:v>
                </c:pt>
                <c:pt idx="8680">
                  <c:v>868</c:v>
                </c:pt>
                <c:pt idx="8681">
                  <c:v>868.1</c:v>
                </c:pt>
                <c:pt idx="8682">
                  <c:v>868.2</c:v>
                </c:pt>
                <c:pt idx="8683">
                  <c:v>868.3</c:v>
                </c:pt>
                <c:pt idx="8684">
                  <c:v>868.4</c:v>
                </c:pt>
                <c:pt idx="8685">
                  <c:v>868.5</c:v>
                </c:pt>
                <c:pt idx="8686">
                  <c:v>868.6</c:v>
                </c:pt>
                <c:pt idx="8687">
                  <c:v>868.7</c:v>
                </c:pt>
                <c:pt idx="8688">
                  <c:v>868.8</c:v>
                </c:pt>
                <c:pt idx="8689">
                  <c:v>868.9</c:v>
                </c:pt>
                <c:pt idx="8690">
                  <c:v>869</c:v>
                </c:pt>
                <c:pt idx="8691">
                  <c:v>869.1</c:v>
                </c:pt>
                <c:pt idx="8692">
                  <c:v>869.2</c:v>
                </c:pt>
                <c:pt idx="8693">
                  <c:v>869.3</c:v>
                </c:pt>
                <c:pt idx="8694">
                  <c:v>869.4</c:v>
                </c:pt>
                <c:pt idx="8695">
                  <c:v>869.5</c:v>
                </c:pt>
                <c:pt idx="8696">
                  <c:v>869.6</c:v>
                </c:pt>
                <c:pt idx="8697">
                  <c:v>869.7</c:v>
                </c:pt>
                <c:pt idx="8698">
                  <c:v>869.8</c:v>
                </c:pt>
                <c:pt idx="8699">
                  <c:v>869.9</c:v>
                </c:pt>
                <c:pt idx="8700">
                  <c:v>870</c:v>
                </c:pt>
                <c:pt idx="8701">
                  <c:v>870.1</c:v>
                </c:pt>
                <c:pt idx="8702">
                  <c:v>870.2</c:v>
                </c:pt>
                <c:pt idx="8703">
                  <c:v>870.3</c:v>
                </c:pt>
                <c:pt idx="8704">
                  <c:v>870.4</c:v>
                </c:pt>
                <c:pt idx="8705">
                  <c:v>870.5</c:v>
                </c:pt>
                <c:pt idx="8706">
                  <c:v>870.6</c:v>
                </c:pt>
                <c:pt idx="8707">
                  <c:v>870.7</c:v>
                </c:pt>
                <c:pt idx="8708">
                  <c:v>870.8</c:v>
                </c:pt>
                <c:pt idx="8709">
                  <c:v>870.9</c:v>
                </c:pt>
                <c:pt idx="8710">
                  <c:v>871</c:v>
                </c:pt>
                <c:pt idx="8711">
                  <c:v>871.1</c:v>
                </c:pt>
                <c:pt idx="8712">
                  <c:v>871.2</c:v>
                </c:pt>
                <c:pt idx="8713">
                  <c:v>871.3</c:v>
                </c:pt>
                <c:pt idx="8714">
                  <c:v>871.4</c:v>
                </c:pt>
                <c:pt idx="8715">
                  <c:v>871.5</c:v>
                </c:pt>
                <c:pt idx="8716">
                  <c:v>871.6</c:v>
                </c:pt>
                <c:pt idx="8717">
                  <c:v>871.7</c:v>
                </c:pt>
                <c:pt idx="8718">
                  <c:v>871.8</c:v>
                </c:pt>
                <c:pt idx="8719">
                  <c:v>871.9</c:v>
                </c:pt>
                <c:pt idx="8720">
                  <c:v>872</c:v>
                </c:pt>
                <c:pt idx="8721">
                  <c:v>872.1</c:v>
                </c:pt>
                <c:pt idx="8722">
                  <c:v>872.2</c:v>
                </c:pt>
                <c:pt idx="8723">
                  <c:v>872.3</c:v>
                </c:pt>
                <c:pt idx="8724">
                  <c:v>872.4</c:v>
                </c:pt>
                <c:pt idx="8725">
                  <c:v>872.5</c:v>
                </c:pt>
                <c:pt idx="8726">
                  <c:v>872.6</c:v>
                </c:pt>
                <c:pt idx="8727">
                  <c:v>872.7</c:v>
                </c:pt>
                <c:pt idx="8728">
                  <c:v>872.8</c:v>
                </c:pt>
                <c:pt idx="8729">
                  <c:v>872.9</c:v>
                </c:pt>
                <c:pt idx="8730">
                  <c:v>873</c:v>
                </c:pt>
                <c:pt idx="8731">
                  <c:v>873.1</c:v>
                </c:pt>
                <c:pt idx="8732">
                  <c:v>873.2</c:v>
                </c:pt>
                <c:pt idx="8733">
                  <c:v>873.3</c:v>
                </c:pt>
                <c:pt idx="8734">
                  <c:v>873.4</c:v>
                </c:pt>
                <c:pt idx="8735">
                  <c:v>873.5</c:v>
                </c:pt>
                <c:pt idx="8736">
                  <c:v>873.6</c:v>
                </c:pt>
                <c:pt idx="8737">
                  <c:v>873.7</c:v>
                </c:pt>
                <c:pt idx="8738">
                  <c:v>873.8</c:v>
                </c:pt>
                <c:pt idx="8739">
                  <c:v>873.9</c:v>
                </c:pt>
                <c:pt idx="8740">
                  <c:v>874</c:v>
                </c:pt>
                <c:pt idx="8741">
                  <c:v>874.1</c:v>
                </c:pt>
                <c:pt idx="8742">
                  <c:v>874.2</c:v>
                </c:pt>
                <c:pt idx="8743">
                  <c:v>874.3</c:v>
                </c:pt>
                <c:pt idx="8744">
                  <c:v>874.4</c:v>
                </c:pt>
                <c:pt idx="8745">
                  <c:v>874.5</c:v>
                </c:pt>
                <c:pt idx="8746">
                  <c:v>874.6</c:v>
                </c:pt>
                <c:pt idx="8747">
                  <c:v>874.7</c:v>
                </c:pt>
                <c:pt idx="8748">
                  <c:v>874.8</c:v>
                </c:pt>
                <c:pt idx="8749">
                  <c:v>874.9</c:v>
                </c:pt>
                <c:pt idx="8750">
                  <c:v>875</c:v>
                </c:pt>
                <c:pt idx="8751">
                  <c:v>875.1</c:v>
                </c:pt>
                <c:pt idx="8752">
                  <c:v>875.2</c:v>
                </c:pt>
                <c:pt idx="8753">
                  <c:v>875.3</c:v>
                </c:pt>
                <c:pt idx="8754">
                  <c:v>875.4</c:v>
                </c:pt>
                <c:pt idx="8755">
                  <c:v>875.5</c:v>
                </c:pt>
                <c:pt idx="8756">
                  <c:v>875.6</c:v>
                </c:pt>
                <c:pt idx="8757">
                  <c:v>875.7</c:v>
                </c:pt>
                <c:pt idx="8758">
                  <c:v>875.8</c:v>
                </c:pt>
                <c:pt idx="8759">
                  <c:v>875.9</c:v>
                </c:pt>
                <c:pt idx="8760">
                  <c:v>876</c:v>
                </c:pt>
                <c:pt idx="8761">
                  <c:v>876.1</c:v>
                </c:pt>
                <c:pt idx="8762">
                  <c:v>876.2</c:v>
                </c:pt>
                <c:pt idx="8763">
                  <c:v>876.3</c:v>
                </c:pt>
                <c:pt idx="8764">
                  <c:v>876.4</c:v>
                </c:pt>
                <c:pt idx="8765">
                  <c:v>876.5</c:v>
                </c:pt>
                <c:pt idx="8766">
                  <c:v>876.6</c:v>
                </c:pt>
                <c:pt idx="8767">
                  <c:v>876.7</c:v>
                </c:pt>
                <c:pt idx="8768">
                  <c:v>876.8</c:v>
                </c:pt>
                <c:pt idx="8769">
                  <c:v>876.9</c:v>
                </c:pt>
                <c:pt idx="8770">
                  <c:v>877</c:v>
                </c:pt>
                <c:pt idx="8771">
                  <c:v>877.1</c:v>
                </c:pt>
                <c:pt idx="8772">
                  <c:v>877.2</c:v>
                </c:pt>
                <c:pt idx="8773">
                  <c:v>877.3</c:v>
                </c:pt>
                <c:pt idx="8774">
                  <c:v>877.4</c:v>
                </c:pt>
                <c:pt idx="8775">
                  <c:v>877.5</c:v>
                </c:pt>
                <c:pt idx="8776">
                  <c:v>877.6</c:v>
                </c:pt>
                <c:pt idx="8777">
                  <c:v>877.7</c:v>
                </c:pt>
                <c:pt idx="8778">
                  <c:v>877.8</c:v>
                </c:pt>
                <c:pt idx="8779">
                  <c:v>877.9</c:v>
                </c:pt>
                <c:pt idx="8780">
                  <c:v>878</c:v>
                </c:pt>
                <c:pt idx="8781">
                  <c:v>878.1</c:v>
                </c:pt>
                <c:pt idx="8782">
                  <c:v>878.2</c:v>
                </c:pt>
                <c:pt idx="8783">
                  <c:v>878.3</c:v>
                </c:pt>
                <c:pt idx="8784">
                  <c:v>878.4</c:v>
                </c:pt>
                <c:pt idx="8785">
                  <c:v>878.5</c:v>
                </c:pt>
                <c:pt idx="8786">
                  <c:v>878.6</c:v>
                </c:pt>
                <c:pt idx="8787">
                  <c:v>878.7</c:v>
                </c:pt>
                <c:pt idx="8788">
                  <c:v>878.8</c:v>
                </c:pt>
                <c:pt idx="8789">
                  <c:v>878.9</c:v>
                </c:pt>
                <c:pt idx="8790">
                  <c:v>879</c:v>
                </c:pt>
                <c:pt idx="8791">
                  <c:v>879.1</c:v>
                </c:pt>
                <c:pt idx="8792">
                  <c:v>879.2</c:v>
                </c:pt>
                <c:pt idx="8793">
                  <c:v>879.3</c:v>
                </c:pt>
                <c:pt idx="8794">
                  <c:v>879.4</c:v>
                </c:pt>
                <c:pt idx="8795">
                  <c:v>879.5</c:v>
                </c:pt>
                <c:pt idx="8796">
                  <c:v>879.6</c:v>
                </c:pt>
                <c:pt idx="8797">
                  <c:v>879.7</c:v>
                </c:pt>
                <c:pt idx="8798">
                  <c:v>879.8</c:v>
                </c:pt>
                <c:pt idx="8799">
                  <c:v>879.9</c:v>
                </c:pt>
                <c:pt idx="8800">
                  <c:v>880</c:v>
                </c:pt>
                <c:pt idx="8801">
                  <c:v>880.1</c:v>
                </c:pt>
                <c:pt idx="8802">
                  <c:v>880.2</c:v>
                </c:pt>
                <c:pt idx="8803">
                  <c:v>880.3</c:v>
                </c:pt>
                <c:pt idx="8804">
                  <c:v>880.4</c:v>
                </c:pt>
                <c:pt idx="8805">
                  <c:v>880.5</c:v>
                </c:pt>
                <c:pt idx="8806">
                  <c:v>880.6</c:v>
                </c:pt>
                <c:pt idx="8807">
                  <c:v>880.7</c:v>
                </c:pt>
                <c:pt idx="8808">
                  <c:v>880.8</c:v>
                </c:pt>
                <c:pt idx="8809">
                  <c:v>880.9</c:v>
                </c:pt>
                <c:pt idx="8810">
                  <c:v>881</c:v>
                </c:pt>
                <c:pt idx="8811">
                  <c:v>881.1</c:v>
                </c:pt>
                <c:pt idx="8812">
                  <c:v>881.2</c:v>
                </c:pt>
                <c:pt idx="8813">
                  <c:v>881.3</c:v>
                </c:pt>
                <c:pt idx="8814">
                  <c:v>881.4</c:v>
                </c:pt>
                <c:pt idx="8815">
                  <c:v>881.5</c:v>
                </c:pt>
                <c:pt idx="8816">
                  <c:v>881.6</c:v>
                </c:pt>
                <c:pt idx="8817">
                  <c:v>881.7</c:v>
                </c:pt>
                <c:pt idx="8818">
                  <c:v>881.8</c:v>
                </c:pt>
                <c:pt idx="8819">
                  <c:v>881.9</c:v>
                </c:pt>
                <c:pt idx="8820">
                  <c:v>882</c:v>
                </c:pt>
                <c:pt idx="8821">
                  <c:v>882.1</c:v>
                </c:pt>
                <c:pt idx="8822">
                  <c:v>882.2</c:v>
                </c:pt>
                <c:pt idx="8823">
                  <c:v>882.3</c:v>
                </c:pt>
                <c:pt idx="8824">
                  <c:v>882.4</c:v>
                </c:pt>
                <c:pt idx="8825">
                  <c:v>882.5</c:v>
                </c:pt>
                <c:pt idx="8826">
                  <c:v>882.6</c:v>
                </c:pt>
                <c:pt idx="8827">
                  <c:v>882.7</c:v>
                </c:pt>
                <c:pt idx="8828">
                  <c:v>882.8</c:v>
                </c:pt>
                <c:pt idx="8829">
                  <c:v>882.9</c:v>
                </c:pt>
                <c:pt idx="8830">
                  <c:v>883</c:v>
                </c:pt>
                <c:pt idx="8831">
                  <c:v>883.1</c:v>
                </c:pt>
                <c:pt idx="8832">
                  <c:v>883.2</c:v>
                </c:pt>
                <c:pt idx="8833">
                  <c:v>883.3</c:v>
                </c:pt>
                <c:pt idx="8834">
                  <c:v>883.4</c:v>
                </c:pt>
                <c:pt idx="8835">
                  <c:v>883.5</c:v>
                </c:pt>
                <c:pt idx="8836">
                  <c:v>883.6</c:v>
                </c:pt>
                <c:pt idx="8837">
                  <c:v>883.7</c:v>
                </c:pt>
                <c:pt idx="8838">
                  <c:v>883.8</c:v>
                </c:pt>
                <c:pt idx="8839">
                  <c:v>883.9</c:v>
                </c:pt>
                <c:pt idx="8840">
                  <c:v>884</c:v>
                </c:pt>
                <c:pt idx="8841">
                  <c:v>884.1</c:v>
                </c:pt>
                <c:pt idx="8842">
                  <c:v>884.2</c:v>
                </c:pt>
                <c:pt idx="8843">
                  <c:v>884.3</c:v>
                </c:pt>
                <c:pt idx="8844">
                  <c:v>884.4</c:v>
                </c:pt>
                <c:pt idx="8845">
                  <c:v>884.5</c:v>
                </c:pt>
                <c:pt idx="8846">
                  <c:v>884.6</c:v>
                </c:pt>
                <c:pt idx="8847">
                  <c:v>884.7</c:v>
                </c:pt>
                <c:pt idx="8848">
                  <c:v>884.8</c:v>
                </c:pt>
                <c:pt idx="8849">
                  <c:v>884.9</c:v>
                </c:pt>
                <c:pt idx="8850">
                  <c:v>885</c:v>
                </c:pt>
                <c:pt idx="8851">
                  <c:v>885.1</c:v>
                </c:pt>
                <c:pt idx="8852">
                  <c:v>885.2</c:v>
                </c:pt>
                <c:pt idx="8853">
                  <c:v>885.3</c:v>
                </c:pt>
                <c:pt idx="8854">
                  <c:v>885.4</c:v>
                </c:pt>
                <c:pt idx="8855">
                  <c:v>885.5</c:v>
                </c:pt>
                <c:pt idx="8856">
                  <c:v>885.6</c:v>
                </c:pt>
                <c:pt idx="8857">
                  <c:v>885.7</c:v>
                </c:pt>
                <c:pt idx="8858">
                  <c:v>885.8</c:v>
                </c:pt>
                <c:pt idx="8859">
                  <c:v>885.9</c:v>
                </c:pt>
                <c:pt idx="8860">
                  <c:v>886</c:v>
                </c:pt>
                <c:pt idx="8861">
                  <c:v>886.1</c:v>
                </c:pt>
                <c:pt idx="8862">
                  <c:v>886.2</c:v>
                </c:pt>
                <c:pt idx="8863">
                  <c:v>886.3</c:v>
                </c:pt>
                <c:pt idx="8864">
                  <c:v>886.4</c:v>
                </c:pt>
                <c:pt idx="8865">
                  <c:v>886.5</c:v>
                </c:pt>
                <c:pt idx="8866">
                  <c:v>886.6</c:v>
                </c:pt>
                <c:pt idx="8867">
                  <c:v>886.7</c:v>
                </c:pt>
                <c:pt idx="8868">
                  <c:v>886.8</c:v>
                </c:pt>
                <c:pt idx="8869">
                  <c:v>886.9</c:v>
                </c:pt>
                <c:pt idx="8870">
                  <c:v>887</c:v>
                </c:pt>
                <c:pt idx="8871">
                  <c:v>887.1</c:v>
                </c:pt>
                <c:pt idx="8872">
                  <c:v>887.2</c:v>
                </c:pt>
                <c:pt idx="8873">
                  <c:v>887.3</c:v>
                </c:pt>
                <c:pt idx="8874">
                  <c:v>887.4</c:v>
                </c:pt>
                <c:pt idx="8875">
                  <c:v>887.5</c:v>
                </c:pt>
                <c:pt idx="8876">
                  <c:v>887.6</c:v>
                </c:pt>
                <c:pt idx="8877">
                  <c:v>887.7</c:v>
                </c:pt>
                <c:pt idx="8878">
                  <c:v>887.8</c:v>
                </c:pt>
                <c:pt idx="8879">
                  <c:v>887.9</c:v>
                </c:pt>
                <c:pt idx="8880">
                  <c:v>888</c:v>
                </c:pt>
                <c:pt idx="8881">
                  <c:v>888.1</c:v>
                </c:pt>
                <c:pt idx="8882">
                  <c:v>888.2</c:v>
                </c:pt>
                <c:pt idx="8883">
                  <c:v>888.3</c:v>
                </c:pt>
                <c:pt idx="8884">
                  <c:v>888.4</c:v>
                </c:pt>
                <c:pt idx="8885">
                  <c:v>888.5</c:v>
                </c:pt>
                <c:pt idx="8886">
                  <c:v>888.6</c:v>
                </c:pt>
                <c:pt idx="8887">
                  <c:v>888.7</c:v>
                </c:pt>
                <c:pt idx="8888">
                  <c:v>888.8</c:v>
                </c:pt>
                <c:pt idx="8889">
                  <c:v>888.9</c:v>
                </c:pt>
                <c:pt idx="8890">
                  <c:v>889</c:v>
                </c:pt>
                <c:pt idx="8891">
                  <c:v>889.1</c:v>
                </c:pt>
                <c:pt idx="8892">
                  <c:v>889.2</c:v>
                </c:pt>
                <c:pt idx="8893">
                  <c:v>889.3</c:v>
                </c:pt>
                <c:pt idx="8894">
                  <c:v>889.4</c:v>
                </c:pt>
                <c:pt idx="8895">
                  <c:v>889.5</c:v>
                </c:pt>
                <c:pt idx="8896">
                  <c:v>889.6</c:v>
                </c:pt>
                <c:pt idx="8897">
                  <c:v>889.7</c:v>
                </c:pt>
                <c:pt idx="8898">
                  <c:v>889.8</c:v>
                </c:pt>
                <c:pt idx="8899">
                  <c:v>889.9</c:v>
                </c:pt>
                <c:pt idx="8900">
                  <c:v>890</c:v>
                </c:pt>
                <c:pt idx="8901">
                  <c:v>890.1</c:v>
                </c:pt>
                <c:pt idx="8902">
                  <c:v>890.2</c:v>
                </c:pt>
                <c:pt idx="8903">
                  <c:v>890.3</c:v>
                </c:pt>
                <c:pt idx="8904">
                  <c:v>890.4</c:v>
                </c:pt>
                <c:pt idx="8905">
                  <c:v>890.5</c:v>
                </c:pt>
                <c:pt idx="8906">
                  <c:v>890.6</c:v>
                </c:pt>
                <c:pt idx="8907">
                  <c:v>890.7</c:v>
                </c:pt>
                <c:pt idx="8908">
                  <c:v>890.8</c:v>
                </c:pt>
                <c:pt idx="8909">
                  <c:v>890.9</c:v>
                </c:pt>
                <c:pt idx="8910">
                  <c:v>891</c:v>
                </c:pt>
                <c:pt idx="8911">
                  <c:v>891.1</c:v>
                </c:pt>
                <c:pt idx="8912">
                  <c:v>891.2</c:v>
                </c:pt>
                <c:pt idx="8913">
                  <c:v>891.3</c:v>
                </c:pt>
                <c:pt idx="8914">
                  <c:v>891.4</c:v>
                </c:pt>
                <c:pt idx="8915">
                  <c:v>891.5</c:v>
                </c:pt>
                <c:pt idx="8916">
                  <c:v>891.6</c:v>
                </c:pt>
                <c:pt idx="8917">
                  <c:v>891.7</c:v>
                </c:pt>
                <c:pt idx="8918">
                  <c:v>891.8</c:v>
                </c:pt>
                <c:pt idx="8919">
                  <c:v>891.9</c:v>
                </c:pt>
                <c:pt idx="8920">
                  <c:v>892</c:v>
                </c:pt>
                <c:pt idx="8921">
                  <c:v>892.1</c:v>
                </c:pt>
                <c:pt idx="8922">
                  <c:v>892.2</c:v>
                </c:pt>
                <c:pt idx="8923">
                  <c:v>892.3</c:v>
                </c:pt>
                <c:pt idx="8924">
                  <c:v>892.4</c:v>
                </c:pt>
                <c:pt idx="8925">
                  <c:v>892.5</c:v>
                </c:pt>
                <c:pt idx="8926">
                  <c:v>892.6</c:v>
                </c:pt>
                <c:pt idx="8927">
                  <c:v>892.7</c:v>
                </c:pt>
                <c:pt idx="8928">
                  <c:v>892.8</c:v>
                </c:pt>
                <c:pt idx="8929">
                  <c:v>892.9</c:v>
                </c:pt>
                <c:pt idx="8930">
                  <c:v>893</c:v>
                </c:pt>
                <c:pt idx="8931">
                  <c:v>893.1</c:v>
                </c:pt>
                <c:pt idx="8932">
                  <c:v>893.2</c:v>
                </c:pt>
                <c:pt idx="8933">
                  <c:v>893.3</c:v>
                </c:pt>
                <c:pt idx="8934">
                  <c:v>893.4</c:v>
                </c:pt>
                <c:pt idx="8935">
                  <c:v>893.5</c:v>
                </c:pt>
                <c:pt idx="8936">
                  <c:v>893.6</c:v>
                </c:pt>
                <c:pt idx="8937">
                  <c:v>893.7</c:v>
                </c:pt>
                <c:pt idx="8938">
                  <c:v>893.8</c:v>
                </c:pt>
                <c:pt idx="8939">
                  <c:v>893.9</c:v>
                </c:pt>
                <c:pt idx="8940">
                  <c:v>894</c:v>
                </c:pt>
                <c:pt idx="8941">
                  <c:v>894.1</c:v>
                </c:pt>
                <c:pt idx="8942">
                  <c:v>894.2</c:v>
                </c:pt>
                <c:pt idx="8943">
                  <c:v>894.3</c:v>
                </c:pt>
                <c:pt idx="8944">
                  <c:v>894.4</c:v>
                </c:pt>
                <c:pt idx="8945">
                  <c:v>894.5</c:v>
                </c:pt>
                <c:pt idx="8946">
                  <c:v>894.6</c:v>
                </c:pt>
                <c:pt idx="8947">
                  <c:v>894.7</c:v>
                </c:pt>
                <c:pt idx="8948">
                  <c:v>894.8</c:v>
                </c:pt>
                <c:pt idx="8949">
                  <c:v>894.9</c:v>
                </c:pt>
                <c:pt idx="8950">
                  <c:v>895</c:v>
                </c:pt>
                <c:pt idx="8951">
                  <c:v>895.1</c:v>
                </c:pt>
                <c:pt idx="8952">
                  <c:v>895.2</c:v>
                </c:pt>
                <c:pt idx="8953">
                  <c:v>895.3</c:v>
                </c:pt>
                <c:pt idx="8954">
                  <c:v>895.4</c:v>
                </c:pt>
                <c:pt idx="8955">
                  <c:v>895.5</c:v>
                </c:pt>
                <c:pt idx="8956">
                  <c:v>895.6</c:v>
                </c:pt>
                <c:pt idx="8957">
                  <c:v>895.7</c:v>
                </c:pt>
                <c:pt idx="8958">
                  <c:v>895.8</c:v>
                </c:pt>
                <c:pt idx="8959">
                  <c:v>895.9</c:v>
                </c:pt>
                <c:pt idx="8960">
                  <c:v>896</c:v>
                </c:pt>
                <c:pt idx="8961">
                  <c:v>896.1</c:v>
                </c:pt>
                <c:pt idx="8962">
                  <c:v>896.2</c:v>
                </c:pt>
                <c:pt idx="8963">
                  <c:v>896.3</c:v>
                </c:pt>
                <c:pt idx="8964">
                  <c:v>896.4</c:v>
                </c:pt>
                <c:pt idx="8965">
                  <c:v>896.5</c:v>
                </c:pt>
                <c:pt idx="8966">
                  <c:v>896.6</c:v>
                </c:pt>
                <c:pt idx="8967">
                  <c:v>896.7</c:v>
                </c:pt>
                <c:pt idx="8968">
                  <c:v>896.8</c:v>
                </c:pt>
                <c:pt idx="8969">
                  <c:v>896.9</c:v>
                </c:pt>
                <c:pt idx="8970">
                  <c:v>897</c:v>
                </c:pt>
                <c:pt idx="8971">
                  <c:v>897.1</c:v>
                </c:pt>
                <c:pt idx="8972">
                  <c:v>897.2</c:v>
                </c:pt>
                <c:pt idx="8973">
                  <c:v>897.3</c:v>
                </c:pt>
                <c:pt idx="8974">
                  <c:v>897.4</c:v>
                </c:pt>
                <c:pt idx="8975">
                  <c:v>897.5</c:v>
                </c:pt>
                <c:pt idx="8976">
                  <c:v>897.6</c:v>
                </c:pt>
                <c:pt idx="8977">
                  <c:v>897.7</c:v>
                </c:pt>
                <c:pt idx="8978">
                  <c:v>897.8</c:v>
                </c:pt>
                <c:pt idx="8979">
                  <c:v>897.9</c:v>
                </c:pt>
                <c:pt idx="8980">
                  <c:v>898</c:v>
                </c:pt>
                <c:pt idx="8981">
                  <c:v>898.1</c:v>
                </c:pt>
                <c:pt idx="8982">
                  <c:v>898.2</c:v>
                </c:pt>
                <c:pt idx="8983">
                  <c:v>898.3</c:v>
                </c:pt>
                <c:pt idx="8984">
                  <c:v>898.4</c:v>
                </c:pt>
                <c:pt idx="8985">
                  <c:v>898.5</c:v>
                </c:pt>
                <c:pt idx="8986">
                  <c:v>898.6</c:v>
                </c:pt>
                <c:pt idx="8987">
                  <c:v>898.7</c:v>
                </c:pt>
                <c:pt idx="8988">
                  <c:v>898.8</c:v>
                </c:pt>
                <c:pt idx="8989">
                  <c:v>898.9</c:v>
                </c:pt>
                <c:pt idx="8990">
                  <c:v>899</c:v>
                </c:pt>
                <c:pt idx="8991">
                  <c:v>899.1</c:v>
                </c:pt>
                <c:pt idx="8992">
                  <c:v>899.2</c:v>
                </c:pt>
                <c:pt idx="8993">
                  <c:v>899.3</c:v>
                </c:pt>
                <c:pt idx="8994">
                  <c:v>899.4</c:v>
                </c:pt>
                <c:pt idx="8995">
                  <c:v>899.5</c:v>
                </c:pt>
                <c:pt idx="8996">
                  <c:v>899.6</c:v>
                </c:pt>
                <c:pt idx="8997">
                  <c:v>899.7</c:v>
                </c:pt>
                <c:pt idx="8998">
                  <c:v>899.8</c:v>
                </c:pt>
                <c:pt idx="8999">
                  <c:v>899.9</c:v>
                </c:pt>
                <c:pt idx="9000">
                  <c:v>900</c:v>
                </c:pt>
                <c:pt idx="9001">
                  <c:v>900.1</c:v>
                </c:pt>
                <c:pt idx="9002">
                  <c:v>900.2</c:v>
                </c:pt>
                <c:pt idx="9003">
                  <c:v>900.3</c:v>
                </c:pt>
                <c:pt idx="9004">
                  <c:v>900.4</c:v>
                </c:pt>
                <c:pt idx="9005">
                  <c:v>900.5</c:v>
                </c:pt>
                <c:pt idx="9006">
                  <c:v>900.6</c:v>
                </c:pt>
                <c:pt idx="9007">
                  <c:v>900.7</c:v>
                </c:pt>
                <c:pt idx="9008">
                  <c:v>900.8</c:v>
                </c:pt>
                <c:pt idx="9009">
                  <c:v>900.9</c:v>
                </c:pt>
                <c:pt idx="9010">
                  <c:v>901</c:v>
                </c:pt>
                <c:pt idx="9011">
                  <c:v>901.1</c:v>
                </c:pt>
                <c:pt idx="9012">
                  <c:v>901.2</c:v>
                </c:pt>
                <c:pt idx="9013">
                  <c:v>901.3</c:v>
                </c:pt>
                <c:pt idx="9014">
                  <c:v>901.4</c:v>
                </c:pt>
                <c:pt idx="9015">
                  <c:v>901.5</c:v>
                </c:pt>
                <c:pt idx="9016">
                  <c:v>901.6</c:v>
                </c:pt>
                <c:pt idx="9017">
                  <c:v>901.7</c:v>
                </c:pt>
                <c:pt idx="9018">
                  <c:v>901.8</c:v>
                </c:pt>
                <c:pt idx="9019">
                  <c:v>901.9</c:v>
                </c:pt>
                <c:pt idx="9020">
                  <c:v>902</c:v>
                </c:pt>
                <c:pt idx="9021">
                  <c:v>902.1</c:v>
                </c:pt>
                <c:pt idx="9022">
                  <c:v>902.2</c:v>
                </c:pt>
                <c:pt idx="9023">
                  <c:v>902.3</c:v>
                </c:pt>
                <c:pt idx="9024">
                  <c:v>902.4</c:v>
                </c:pt>
                <c:pt idx="9025">
                  <c:v>902.5</c:v>
                </c:pt>
                <c:pt idx="9026">
                  <c:v>902.6</c:v>
                </c:pt>
                <c:pt idx="9027">
                  <c:v>902.7</c:v>
                </c:pt>
                <c:pt idx="9028">
                  <c:v>902.8</c:v>
                </c:pt>
                <c:pt idx="9029">
                  <c:v>902.9</c:v>
                </c:pt>
                <c:pt idx="9030">
                  <c:v>903</c:v>
                </c:pt>
                <c:pt idx="9031">
                  <c:v>903.1</c:v>
                </c:pt>
                <c:pt idx="9032">
                  <c:v>903.2</c:v>
                </c:pt>
                <c:pt idx="9033">
                  <c:v>903.3</c:v>
                </c:pt>
                <c:pt idx="9034">
                  <c:v>903.4</c:v>
                </c:pt>
                <c:pt idx="9035">
                  <c:v>903.5</c:v>
                </c:pt>
                <c:pt idx="9036">
                  <c:v>903.6</c:v>
                </c:pt>
                <c:pt idx="9037">
                  <c:v>903.7</c:v>
                </c:pt>
                <c:pt idx="9038">
                  <c:v>903.8</c:v>
                </c:pt>
                <c:pt idx="9039">
                  <c:v>903.9</c:v>
                </c:pt>
                <c:pt idx="9040">
                  <c:v>904</c:v>
                </c:pt>
                <c:pt idx="9041">
                  <c:v>904.1</c:v>
                </c:pt>
                <c:pt idx="9042">
                  <c:v>904.2</c:v>
                </c:pt>
                <c:pt idx="9043">
                  <c:v>904.3</c:v>
                </c:pt>
                <c:pt idx="9044">
                  <c:v>904.4</c:v>
                </c:pt>
                <c:pt idx="9045">
                  <c:v>904.5</c:v>
                </c:pt>
                <c:pt idx="9046">
                  <c:v>904.6</c:v>
                </c:pt>
                <c:pt idx="9047">
                  <c:v>904.7</c:v>
                </c:pt>
                <c:pt idx="9048">
                  <c:v>904.8</c:v>
                </c:pt>
                <c:pt idx="9049">
                  <c:v>904.9</c:v>
                </c:pt>
                <c:pt idx="9050">
                  <c:v>905</c:v>
                </c:pt>
                <c:pt idx="9051">
                  <c:v>905.1</c:v>
                </c:pt>
                <c:pt idx="9052">
                  <c:v>905.2</c:v>
                </c:pt>
                <c:pt idx="9053">
                  <c:v>905.3</c:v>
                </c:pt>
                <c:pt idx="9054">
                  <c:v>905.4</c:v>
                </c:pt>
                <c:pt idx="9055">
                  <c:v>905.5</c:v>
                </c:pt>
                <c:pt idx="9056">
                  <c:v>905.6</c:v>
                </c:pt>
                <c:pt idx="9057">
                  <c:v>905.7</c:v>
                </c:pt>
                <c:pt idx="9058">
                  <c:v>905.8</c:v>
                </c:pt>
                <c:pt idx="9059">
                  <c:v>905.9</c:v>
                </c:pt>
                <c:pt idx="9060">
                  <c:v>906</c:v>
                </c:pt>
                <c:pt idx="9061">
                  <c:v>906.1</c:v>
                </c:pt>
                <c:pt idx="9062">
                  <c:v>906.2</c:v>
                </c:pt>
                <c:pt idx="9063">
                  <c:v>906.3</c:v>
                </c:pt>
                <c:pt idx="9064">
                  <c:v>906.4</c:v>
                </c:pt>
                <c:pt idx="9065">
                  <c:v>906.5</c:v>
                </c:pt>
                <c:pt idx="9066">
                  <c:v>906.6</c:v>
                </c:pt>
                <c:pt idx="9067">
                  <c:v>906.7</c:v>
                </c:pt>
                <c:pt idx="9068">
                  <c:v>906.8</c:v>
                </c:pt>
                <c:pt idx="9069">
                  <c:v>906.9</c:v>
                </c:pt>
                <c:pt idx="9070">
                  <c:v>907</c:v>
                </c:pt>
                <c:pt idx="9071">
                  <c:v>907.1</c:v>
                </c:pt>
                <c:pt idx="9072">
                  <c:v>907.2</c:v>
                </c:pt>
                <c:pt idx="9073">
                  <c:v>907.3</c:v>
                </c:pt>
                <c:pt idx="9074">
                  <c:v>907.4</c:v>
                </c:pt>
                <c:pt idx="9075">
                  <c:v>907.5</c:v>
                </c:pt>
                <c:pt idx="9076">
                  <c:v>907.6</c:v>
                </c:pt>
                <c:pt idx="9077">
                  <c:v>907.7</c:v>
                </c:pt>
                <c:pt idx="9078">
                  <c:v>907.8</c:v>
                </c:pt>
                <c:pt idx="9079">
                  <c:v>907.9</c:v>
                </c:pt>
                <c:pt idx="9080">
                  <c:v>908</c:v>
                </c:pt>
                <c:pt idx="9081">
                  <c:v>908.1</c:v>
                </c:pt>
                <c:pt idx="9082">
                  <c:v>908.2</c:v>
                </c:pt>
                <c:pt idx="9083">
                  <c:v>908.3</c:v>
                </c:pt>
                <c:pt idx="9084">
                  <c:v>908.4</c:v>
                </c:pt>
                <c:pt idx="9085">
                  <c:v>908.5</c:v>
                </c:pt>
                <c:pt idx="9086">
                  <c:v>908.6</c:v>
                </c:pt>
                <c:pt idx="9087">
                  <c:v>908.7</c:v>
                </c:pt>
                <c:pt idx="9088">
                  <c:v>908.8</c:v>
                </c:pt>
                <c:pt idx="9089">
                  <c:v>908.9</c:v>
                </c:pt>
                <c:pt idx="9090">
                  <c:v>909</c:v>
                </c:pt>
                <c:pt idx="9091">
                  <c:v>909.1</c:v>
                </c:pt>
                <c:pt idx="9092">
                  <c:v>909.2</c:v>
                </c:pt>
                <c:pt idx="9093">
                  <c:v>909.3</c:v>
                </c:pt>
                <c:pt idx="9094">
                  <c:v>909.4</c:v>
                </c:pt>
                <c:pt idx="9095">
                  <c:v>909.5</c:v>
                </c:pt>
                <c:pt idx="9096">
                  <c:v>909.6</c:v>
                </c:pt>
                <c:pt idx="9097">
                  <c:v>909.7</c:v>
                </c:pt>
                <c:pt idx="9098">
                  <c:v>909.8</c:v>
                </c:pt>
                <c:pt idx="9099">
                  <c:v>909.9</c:v>
                </c:pt>
                <c:pt idx="9100">
                  <c:v>910</c:v>
                </c:pt>
                <c:pt idx="9101">
                  <c:v>910.1</c:v>
                </c:pt>
                <c:pt idx="9102">
                  <c:v>910.2</c:v>
                </c:pt>
                <c:pt idx="9103">
                  <c:v>910.3</c:v>
                </c:pt>
                <c:pt idx="9104">
                  <c:v>910.4</c:v>
                </c:pt>
                <c:pt idx="9105">
                  <c:v>910.5</c:v>
                </c:pt>
                <c:pt idx="9106">
                  <c:v>910.6</c:v>
                </c:pt>
                <c:pt idx="9107">
                  <c:v>910.7</c:v>
                </c:pt>
                <c:pt idx="9108">
                  <c:v>910.8</c:v>
                </c:pt>
                <c:pt idx="9109">
                  <c:v>910.9</c:v>
                </c:pt>
                <c:pt idx="9110">
                  <c:v>911</c:v>
                </c:pt>
                <c:pt idx="9111">
                  <c:v>911.1</c:v>
                </c:pt>
                <c:pt idx="9112">
                  <c:v>911.2</c:v>
                </c:pt>
                <c:pt idx="9113">
                  <c:v>911.3</c:v>
                </c:pt>
                <c:pt idx="9114">
                  <c:v>911.4</c:v>
                </c:pt>
                <c:pt idx="9115">
                  <c:v>911.5</c:v>
                </c:pt>
                <c:pt idx="9116">
                  <c:v>911.6</c:v>
                </c:pt>
                <c:pt idx="9117">
                  <c:v>911.7</c:v>
                </c:pt>
                <c:pt idx="9118">
                  <c:v>911.8</c:v>
                </c:pt>
                <c:pt idx="9119">
                  <c:v>911.9</c:v>
                </c:pt>
                <c:pt idx="9120">
                  <c:v>912</c:v>
                </c:pt>
                <c:pt idx="9121">
                  <c:v>912.1</c:v>
                </c:pt>
                <c:pt idx="9122">
                  <c:v>912.2</c:v>
                </c:pt>
                <c:pt idx="9123">
                  <c:v>912.3</c:v>
                </c:pt>
                <c:pt idx="9124">
                  <c:v>912.4</c:v>
                </c:pt>
                <c:pt idx="9125">
                  <c:v>912.5</c:v>
                </c:pt>
                <c:pt idx="9126">
                  <c:v>912.6</c:v>
                </c:pt>
                <c:pt idx="9127">
                  <c:v>912.7</c:v>
                </c:pt>
                <c:pt idx="9128">
                  <c:v>912.8</c:v>
                </c:pt>
                <c:pt idx="9129">
                  <c:v>912.9</c:v>
                </c:pt>
                <c:pt idx="9130">
                  <c:v>913</c:v>
                </c:pt>
                <c:pt idx="9131">
                  <c:v>913.1</c:v>
                </c:pt>
                <c:pt idx="9132">
                  <c:v>913.2</c:v>
                </c:pt>
                <c:pt idx="9133">
                  <c:v>913.3</c:v>
                </c:pt>
                <c:pt idx="9134">
                  <c:v>913.4</c:v>
                </c:pt>
                <c:pt idx="9135">
                  <c:v>913.5</c:v>
                </c:pt>
                <c:pt idx="9136">
                  <c:v>913.6</c:v>
                </c:pt>
                <c:pt idx="9137">
                  <c:v>913.7</c:v>
                </c:pt>
                <c:pt idx="9138">
                  <c:v>913.8</c:v>
                </c:pt>
                <c:pt idx="9139">
                  <c:v>913.9</c:v>
                </c:pt>
                <c:pt idx="9140">
                  <c:v>914</c:v>
                </c:pt>
                <c:pt idx="9141">
                  <c:v>914.1</c:v>
                </c:pt>
                <c:pt idx="9142">
                  <c:v>914.2</c:v>
                </c:pt>
                <c:pt idx="9143">
                  <c:v>914.3</c:v>
                </c:pt>
                <c:pt idx="9144">
                  <c:v>914.4</c:v>
                </c:pt>
                <c:pt idx="9145">
                  <c:v>914.5</c:v>
                </c:pt>
                <c:pt idx="9146">
                  <c:v>914.6</c:v>
                </c:pt>
                <c:pt idx="9147">
                  <c:v>914.7</c:v>
                </c:pt>
                <c:pt idx="9148">
                  <c:v>914.8</c:v>
                </c:pt>
                <c:pt idx="9149">
                  <c:v>914.9</c:v>
                </c:pt>
                <c:pt idx="9150">
                  <c:v>915</c:v>
                </c:pt>
                <c:pt idx="9151">
                  <c:v>915.1</c:v>
                </c:pt>
                <c:pt idx="9152">
                  <c:v>915.2</c:v>
                </c:pt>
                <c:pt idx="9153">
                  <c:v>915.3</c:v>
                </c:pt>
                <c:pt idx="9154">
                  <c:v>915.4</c:v>
                </c:pt>
                <c:pt idx="9155">
                  <c:v>915.5</c:v>
                </c:pt>
                <c:pt idx="9156">
                  <c:v>915.6</c:v>
                </c:pt>
                <c:pt idx="9157">
                  <c:v>915.7</c:v>
                </c:pt>
                <c:pt idx="9158">
                  <c:v>915.8</c:v>
                </c:pt>
                <c:pt idx="9159">
                  <c:v>915.9</c:v>
                </c:pt>
                <c:pt idx="9160">
                  <c:v>916</c:v>
                </c:pt>
                <c:pt idx="9161">
                  <c:v>916.1</c:v>
                </c:pt>
                <c:pt idx="9162">
                  <c:v>916.2</c:v>
                </c:pt>
                <c:pt idx="9163">
                  <c:v>916.3</c:v>
                </c:pt>
                <c:pt idx="9164">
                  <c:v>916.4</c:v>
                </c:pt>
                <c:pt idx="9165">
                  <c:v>916.5</c:v>
                </c:pt>
                <c:pt idx="9166">
                  <c:v>916.6</c:v>
                </c:pt>
                <c:pt idx="9167">
                  <c:v>916.7</c:v>
                </c:pt>
                <c:pt idx="9168">
                  <c:v>916.8</c:v>
                </c:pt>
                <c:pt idx="9169">
                  <c:v>916.9</c:v>
                </c:pt>
                <c:pt idx="9170">
                  <c:v>917</c:v>
                </c:pt>
                <c:pt idx="9171">
                  <c:v>917.1</c:v>
                </c:pt>
                <c:pt idx="9172">
                  <c:v>917.2</c:v>
                </c:pt>
                <c:pt idx="9173">
                  <c:v>917.3</c:v>
                </c:pt>
                <c:pt idx="9174">
                  <c:v>917.4</c:v>
                </c:pt>
                <c:pt idx="9175">
                  <c:v>917.5</c:v>
                </c:pt>
                <c:pt idx="9176">
                  <c:v>917.6</c:v>
                </c:pt>
                <c:pt idx="9177">
                  <c:v>917.7</c:v>
                </c:pt>
                <c:pt idx="9178">
                  <c:v>917.8</c:v>
                </c:pt>
                <c:pt idx="9179">
                  <c:v>917.9</c:v>
                </c:pt>
                <c:pt idx="9180">
                  <c:v>918</c:v>
                </c:pt>
                <c:pt idx="9181">
                  <c:v>918.1</c:v>
                </c:pt>
                <c:pt idx="9182">
                  <c:v>918.2</c:v>
                </c:pt>
                <c:pt idx="9183">
                  <c:v>918.3</c:v>
                </c:pt>
                <c:pt idx="9184">
                  <c:v>918.4</c:v>
                </c:pt>
                <c:pt idx="9185">
                  <c:v>918.5</c:v>
                </c:pt>
                <c:pt idx="9186">
                  <c:v>918.6</c:v>
                </c:pt>
                <c:pt idx="9187">
                  <c:v>918.7</c:v>
                </c:pt>
                <c:pt idx="9188">
                  <c:v>918.8</c:v>
                </c:pt>
                <c:pt idx="9189">
                  <c:v>918.9</c:v>
                </c:pt>
                <c:pt idx="9190">
                  <c:v>919</c:v>
                </c:pt>
                <c:pt idx="9191">
                  <c:v>919.1</c:v>
                </c:pt>
                <c:pt idx="9192">
                  <c:v>919.2</c:v>
                </c:pt>
                <c:pt idx="9193">
                  <c:v>919.3</c:v>
                </c:pt>
                <c:pt idx="9194">
                  <c:v>919.4</c:v>
                </c:pt>
                <c:pt idx="9195">
                  <c:v>919.5</c:v>
                </c:pt>
                <c:pt idx="9196">
                  <c:v>919.6</c:v>
                </c:pt>
                <c:pt idx="9197">
                  <c:v>919.7</c:v>
                </c:pt>
                <c:pt idx="9198">
                  <c:v>919.8</c:v>
                </c:pt>
                <c:pt idx="9199">
                  <c:v>919.9</c:v>
                </c:pt>
                <c:pt idx="9200">
                  <c:v>920</c:v>
                </c:pt>
                <c:pt idx="9201">
                  <c:v>920.1</c:v>
                </c:pt>
                <c:pt idx="9202">
                  <c:v>920.2</c:v>
                </c:pt>
                <c:pt idx="9203">
                  <c:v>920.3</c:v>
                </c:pt>
                <c:pt idx="9204">
                  <c:v>920.4</c:v>
                </c:pt>
                <c:pt idx="9205">
                  <c:v>920.5</c:v>
                </c:pt>
                <c:pt idx="9206">
                  <c:v>920.6</c:v>
                </c:pt>
                <c:pt idx="9207">
                  <c:v>920.7</c:v>
                </c:pt>
                <c:pt idx="9208">
                  <c:v>920.8</c:v>
                </c:pt>
                <c:pt idx="9209">
                  <c:v>920.9</c:v>
                </c:pt>
                <c:pt idx="9210">
                  <c:v>921</c:v>
                </c:pt>
                <c:pt idx="9211">
                  <c:v>921.1</c:v>
                </c:pt>
                <c:pt idx="9212">
                  <c:v>921.2</c:v>
                </c:pt>
                <c:pt idx="9213">
                  <c:v>921.3</c:v>
                </c:pt>
                <c:pt idx="9214">
                  <c:v>921.4</c:v>
                </c:pt>
                <c:pt idx="9215">
                  <c:v>921.5</c:v>
                </c:pt>
                <c:pt idx="9216">
                  <c:v>921.6</c:v>
                </c:pt>
                <c:pt idx="9217">
                  <c:v>921.7</c:v>
                </c:pt>
                <c:pt idx="9218">
                  <c:v>921.8</c:v>
                </c:pt>
                <c:pt idx="9219">
                  <c:v>921.9</c:v>
                </c:pt>
                <c:pt idx="9220">
                  <c:v>922</c:v>
                </c:pt>
                <c:pt idx="9221">
                  <c:v>922.1</c:v>
                </c:pt>
                <c:pt idx="9222">
                  <c:v>922.2</c:v>
                </c:pt>
                <c:pt idx="9223">
                  <c:v>922.3</c:v>
                </c:pt>
                <c:pt idx="9224">
                  <c:v>922.4</c:v>
                </c:pt>
                <c:pt idx="9225">
                  <c:v>922.5</c:v>
                </c:pt>
                <c:pt idx="9226">
                  <c:v>922.6</c:v>
                </c:pt>
                <c:pt idx="9227">
                  <c:v>922.7</c:v>
                </c:pt>
                <c:pt idx="9228">
                  <c:v>922.8</c:v>
                </c:pt>
                <c:pt idx="9229">
                  <c:v>922.9</c:v>
                </c:pt>
                <c:pt idx="9230">
                  <c:v>923</c:v>
                </c:pt>
                <c:pt idx="9231">
                  <c:v>923.1</c:v>
                </c:pt>
                <c:pt idx="9232">
                  <c:v>923.2</c:v>
                </c:pt>
                <c:pt idx="9233">
                  <c:v>923.3</c:v>
                </c:pt>
                <c:pt idx="9234">
                  <c:v>923.4</c:v>
                </c:pt>
                <c:pt idx="9235">
                  <c:v>923.5</c:v>
                </c:pt>
                <c:pt idx="9236">
                  <c:v>923.6</c:v>
                </c:pt>
                <c:pt idx="9237">
                  <c:v>923.7</c:v>
                </c:pt>
                <c:pt idx="9238">
                  <c:v>923.8</c:v>
                </c:pt>
                <c:pt idx="9239">
                  <c:v>923.9</c:v>
                </c:pt>
                <c:pt idx="9240">
                  <c:v>924</c:v>
                </c:pt>
                <c:pt idx="9241">
                  <c:v>924.1</c:v>
                </c:pt>
                <c:pt idx="9242">
                  <c:v>924.2</c:v>
                </c:pt>
                <c:pt idx="9243">
                  <c:v>924.3</c:v>
                </c:pt>
                <c:pt idx="9244">
                  <c:v>924.4</c:v>
                </c:pt>
                <c:pt idx="9245">
                  <c:v>924.5</c:v>
                </c:pt>
                <c:pt idx="9246">
                  <c:v>924.6</c:v>
                </c:pt>
                <c:pt idx="9247">
                  <c:v>924.7</c:v>
                </c:pt>
                <c:pt idx="9248">
                  <c:v>924.8</c:v>
                </c:pt>
                <c:pt idx="9249">
                  <c:v>924.9</c:v>
                </c:pt>
                <c:pt idx="9250">
                  <c:v>925</c:v>
                </c:pt>
                <c:pt idx="9251">
                  <c:v>925.1</c:v>
                </c:pt>
                <c:pt idx="9252">
                  <c:v>925.2</c:v>
                </c:pt>
                <c:pt idx="9253">
                  <c:v>925.3</c:v>
                </c:pt>
                <c:pt idx="9254">
                  <c:v>925.4</c:v>
                </c:pt>
                <c:pt idx="9255">
                  <c:v>925.5</c:v>
                </c:pt>
                <c:pt idx="9256">
                  <c:v>925.6</c:v>
                </c:pt>
                <c:pt idx="9257">
                  <c:v>925.7</c:v>
                </c:pt>
                <c:pt idx="9258">
                  <c:v>925.8</c:v>
                </c:pt>
                <c:pt idx="9259">
                  <c:v>925.9</c:v>
                </c:pt>
                <c:pt idx="9260">
                  <c:v>926</c:v>
                </c:pt>
                <c:pt idx="9261">
                  <c:v>926.1</c:v>
                </c:pt>
                <c:pt idx="9262">
                  <c:v>926.2</c:v>
                </c:pt>
                <c:pt idx="9263">
                  <c:v>926.3</c:v>
                </c:pt>
                <c:pt idx="9264">
                  <c:v>926.4</c:v>
                </c:pt>
                <c:pt idx="9265">
                  <c:v>926.5</c:v>
                </c:pt>
                <c:pt idx="9266">
                  <c:v>926.6</c:v>
                </c:pt>
                <c:pt idx="9267">
                  <c:v>926.7</c:v>
                </c:pt>
                <c:pt idx="9268">
                  <c:v>926.8</c:v>
                </c:pt>
                <c:pt idx="9269">
                  <c:v>926.9</c:v>
                </c:pt>
                <c:pt idx="9270">
                  <c:v>927</c:v>
                </c:pt>
                <c:pt idx="9271">
                  <c:v>927.1</c:v>
                </c:pt>
                <c:pt idx="9272">
                  <c:v>927.2</c:v>
                </c:pt>
                <c:pt idx="9273">
                  <c:v>927.3</c:v>
                </c:pt>
                <c:pt idx="9274">
                  <c:v>927.4</c:v>
                </c:pt>
                <c:pt idx="9275">
                  <c:v>927.5</c:v>
                </c:pt>
                <c:pt idx="9276">
                  <c:v>927.6</c:v>
                </c:pt>
                <c:pt idx="9277">
                  <c:v>927.7</c:v>
                </c:pt>
                <c:pt idx="9278">
                  <c:v>927.8</c:v>
                </c:pt>
                <c:pt idx="9279">
                  <c:v>927.9</c:v>
                </c:pt>
                <c:pt idx="9280">
                  <c:v>928</c:v>
                </c:pt>
                <c:pt idx="9281">
                  <c:v>928.1</c:v>
                </c:pt>
                <c:pt idx="9282">
                  <c:v>928.2</c:v>
                </c:pt>
                <c:pt idx="9283">
                  <c:v>928.3</c:v>
                </c:pt>
                <c:pt idx="9284">
                  <c:v>928.4</c:v>
                </c:pt>
                <c:pt idx="9285">
                  <c:v>928.5</c:v>
                </c:pt>
                <c:pt idx="9286">
                  <c:v>928.6</c:v>
                </c:pt>
                <c:pt idx="9287">
                  <c:v>928.7</c:v>
                </c:pt>
                <c:pt idx="9288">
                  <c:v>928.8</c:v>
                </c:pt>
                <c:pt idx="9289">
                  <c:v>928.9</c:v>
                </c:pt>
                <c:pt idx="9290">
                  <c:v>929</c:v>
                </c:pt>
                <c:pt idx="9291">
                  <c:v>929.1</c:v>
                </c:pt>
                <c:pt idx="9292">
                  <c:v>929.2</c:v>
                </c:pt>
                <c:pt idx="9293">
                  <c:v>929.3</c:v>
                </c:pt>
                <c:pt idx="9294">
                  <c:v>929.4</c:v>
                </c:pt>
                <c:pt idx="9295">
                  <c:v>929.5</c:v>
                </c:pt>
                <c:pt idx="9296">
                  <c:v>929.6</c:v>
                </c:pt>
                <c:pt idx="9297">
                  <c:v>929.7</c:v>
                </c:pt>
                <c:pt idx="9298">
                  <c:v>929.8</c:v>
                </c:pt>
                <c:pt idx="9299">
                  <c:v>929.9</c:v>
                </c:pt>
                <c:pt idx="9300">
                  <c:v>930</c:v>
                </c:pt>
                <c:pt idx="9301">
                  <c:v>930.1</c:v>
                </c:pt>
                <c:pt idx="9302">
                  <c:v>930.2</c:v>
                </c:pt>
                <c:pt idx="9303">
                  <c:v>930.3</c:v>
                </c:pt>
                <c:pt idx="9304">
                  <c:v>930.4</c:v>
                </c:pt>
                <c:pt idx="9305">
                  <c:v>930.5</c:v>
                </c:pt>
                <c:pt idx="9306">
                  <c:v>930.6</c:v>
                </c:pt>
                <c:pt idx="9307">
                  <c:v>930.7</c:v>
                </c:pt>
                <c:pt idx="9308">
                  <c:v>930.8</c:v>
                </c:pt>
                <c:pt idx="9309">
                  <c:v>930.9</c:v>
                </c:pt>
                <c:pt idx="9310">
                  <c:v>931</c:v>
                </c:pt>
                <c:pt idx="9311">
                  <c:v>931.1</c:v>
                </c:pt>
                <c:pt idx="9312">
                  <c:v>931.2</c:v>
                </c:pt>
                <c:pt idx="9313">
                  <c:v>931.3</c:v>
                </c:pt>
                <c:pt idx="9314">
                  <c:v>931.4</c:v>
                </c:pt>
                <c:pt idx="9315">
                  <c:v>931.5</c:v>
                </c:pt>
                <c:pt idx="9316">
                  <c:v>931.6</c:v>
                </c:pt>
                <c:pt idx="9317">
                  <c:v>931.7</c:v>
                </c:pt>
                <c:pt idx="9318">
                  <c:v>931.8</c:v>
                </c:pt>
                <c:pt idx="9319">
                  <c:v>931.9</c:v>
                </c:pt>
                <c:pt idx="9320">
                  <c:v>932</c:v>
                </c:pt>
                <c:pt idx="9321">
                  <c:v>932.1</c:v>
                </c:pt>
                <c:pt idx="9322">
                  <c:v>932.2</c:v>
                </c:pt>
                <c:pt idx="9323">
                  <c:v>932.3</c:v>
                </c:pt>
                <c:pt idx="9324">
                  <c:v>932.4</c:v>
                </c:pt>
                <c:pt idx="9325">
                  <c:v>932.5</c:v>
                </c:pt>
                <c:pt idx="9326">
                  <c:v>932.6</c:v>
                </c:pt>
                <c:pt idx="9327">
                  <c:v>932.7</c:v>
                </c:pt>
                <c:pt idx="9328">
                  <c:v>932.8</c:v>
                </c:pt>
                <c:pt idx="9329">
                  <c:v>932.9</c:v>
                </c:pt>
                <c:pt idx="9330">
                  <c:v>933</c:v>
                </c:pt>
                <c:pt idx="9331">
                  <c:v>933.1</c:v>
                </c:pt>
                <c:pt idx="9332">
                  <c:v>933.2</c:v>
                </c:pt>
                <c:pt idx="9333">
                  <c:v>933.3</c:v>
                </c:pt>
                <c:pt idx="9334">
                  <c:v>933.4</c:v>
                </c:pt>
                <c:pt idx="9335">
                  <c:v>933.5</c:v>
                </c:pt>
                <c:pt idx="9336">
                  <c:v>933.6</c:v>
                </c:pt>
                <c:pt idx="9337">
                  <c:v>933.7</c:v>
                </c:pt>
                <c:pt idx="9338">
                  <c:v>933.8</c:v>
                </c:pt>
                <c:pt idx="9339">
                  <c:v>933.9</c:v>
                </c:pt>
                <c:pt idx="9340">
                  <c:v>934</c:v>
                </c:pt>
                <c:pt idx="9341">
                  <c:v>934.1</c:v>
                </c:pt>
                <c:pt idx="9342">
                  <c:v>934.2</c:v>
                </c:pt>
                <c:pt idx="9343">
                  <c:v>934.3</c:v>
                </c:pt>
                <c:pt idx="9344">
                  <c:v>934.4</c:v>
                </c:pt>
                <c:pt idx="9345">
                  <c:v>934.5</c:v>
                </c:pt>
                <c:pt idx="9346">
                  <c:v>934.6</c:v>
                </c:pt>
                <c:pt idx="9347">
                  <c:v>934.7</c:v>
                </c:pt>
                <c:pt idx="9348">
                  <c:v>934.8</c:v>
                </c:pt>
                <c:pt idx="9349">
                  <c:v>934.9</c:v>
                </c:pt>
                <c:pt idx="9350">
                  <c:v>935</c:v>
                </c:pt>
                <c:pt idx="9351">
                  <c:v>935.1</c:v>
                </c:pt>
                <c:pt idx="9352">
                  <c:v>935.2</c:v>
                </c:pt>
                <c:pt idx="9353">
                  <c:v>935.3</c:v>
                </c:pt>
                <c:pt idx="9354">
                  <c:v>935.4</c:v>
                </c:pt>
                <c:pt idx="9355">
                  <c:v>935.5</c:v>
                </c:pt>
                <c:pt idx="9356">
                  <c:v>935.6</c:v>
                </c:pt>
                <c:pt idx="9357">
                  <c:v>935.7</c:v>
                </c:pt>
                <c:pt idx="9358">
                  <c:v>935.8</c:v>
                </c:pt>
                <c:pt idx="9359">
                  <c:v>935.9</c:v>
                </c:pt>
                <c:pt idx="9360">
                  <c:v>936</c:v>
                </c:pt>
                <c:pt idx="9361">
                  <c:v>936.1</c:v>
                </c:pt>
                <c:pt idx="9362">
                  <c:v>936.2</c:v>
                </c:pt>
                <c:pt idx="9363">
                  <c:v>936.3</c:v>
                </c:pt>
                <c:pt idx="9364">
                  <c:v>936.4</c:v>
                </c:pt>
                <c:pt idx="9365">
                  <c:v>936.5</c:v>
                </c:pt>
                <c:pt idx="9366">
                  <c:v>936.6</c:v>
                </c:pt>
                <c:pt idx="9367">
                  <c:v>936.7</c:v>
                </c:pt>
                <c:pt idx="9368">
                  <c:v>936.8</c:v>
                </c:pt>
                <c:pt idx="9369">
                  <c:v>936.9</c:v>
                </c:pt>
                <c:pt idx="9370">
                  <c:v>937</c:v>
                </c:pt>
                <c:pt idx="9371">
                  <c:v>937.1</c:v>
                </c:pt>
                <c:pt idx="9372">
                  <c:v>937.2</c:v>
                </c:pt>
                <c:pt idx="9373">
                  <c:v>937.3</c:v>
                </c:pt>
                <c:pt idx="9374">
                  <c:v>937.4</c:v>
                </c:pt>
                <c:pt idx="9375">
                  <c:v>937.5</c:v>
                </c:pt>
                <c:pt idx="9376">
                  <c:v>937.6</c:v>
                </c:pt>
                <c:pt idx="9377">
                  <c:v>937.7</c:v>
                </c:pt>
                <c:pt idx="9378">
                  <c:v>937.8</c:v>
                </c:pt>
                <c:pt idx="9379">
                  <c:v>937.9</c:v>
                </c:pt>
                <c:pt idx="9380">
                  <c:v>938</c:v>
                </c:pt>
                <c:pt idx="9381">
                  <c:v>938.1</c:v>
                </c:pt>
                <c:pt idx="9382">
                  <c:v>938.2</c:v>
                </c:pt>
                <c:pt idx="9383">
                  <c:v>938.3</c:v>
                </c:pt>
                <c:pt idx="9384">
                  <c:v>938.4</c:v>
                </c:pt>
                <c:pt idx="9385">
                  <c:v>938.5</c:v>
                </c:pt>
                <c:pt idx="9386">
                  <c:v>938.6</c:v>
                </c:pt>
                <c:pt idx="9387">
                  <c:v>938.7</c:v>
                </c:pt>
                <c:pt idx="9388">
                  <c:v>938.8</c:v>
                </c:pt>
                <c:pt idx="9389">
                  <c:v>938.9</c:v>
                </c:pt>
                <c:pt idx="9390">
                  <c:v>939</c:v>
                </c:pt>
                <c:pt idx="9391">
                  <c:v>939.1</c:v>
                </c:pt>
                <c:pt idx="9392">
                  <c:v>939.2</c:v>
                </c:pt>
                <c:pt idx="9393">
                  <c:v>939.3</c:v>
                </c:pt>
                <c:pt idx="9394">
                  <c:v>939.4</c:v>
                </c:pt>
                <c:pt idx="9395">
                  <c:v>939.5</c:v>
                </c:pt>
                <c:pt idx="9396">
                  <c:v>939.6</c:v>
                </c:pt>
                <c:pt idx="9397">
                  <c:v>939.7</c:v>
                </c:pt>
                <c:pt idx="9398">
                  <c:v>939.8</c:v>
                </c:pt>
                <c:pt idx="9399">
                  <c:v>939.9</c:v>
                </c:pt>
                <c:pt idx="9400">
                  <c:v>940</c:v>
                </c:pt>
                <c:pt idx="9401">
                  <c:v>940.1</c:v>
                </c:pt>
                <c:pt idx="9402">
                  <c:v>940.2</c:v>
                </c:pt>
                <c:pt idx="9403">
                  <c:v>940.3</c:v>
                </c:pt>
                <c:pt idx="9404">
                  <c:v>940.4</c:v>
                </c:pt>
                <c:pt idx="9405">
                  <c:v>940.5</c:v>
                </c:pt>
                <c:pt idx="9406">
                  <c:v>940.6</c:v>
                </c:pt>
                <c:pt idx="9407">
                  <c:v>940.7</c:v>
                </c:pt>
                <c:pt idx="9408">
                  <c:v>940.8</c:v>
                </c:pt>
                <c:pt idx="9409">
                  <c:v>940.9</c:v>
                </c:pt>
                <c:pt idx="9410">
                  <c:v>941</c:v>
                </c:pt>
                <c:pt idx="9411">
                  <c:v>941.1</c:v>
                </c:pt>
                <c:pt idx="9412">
                  <c:v>941.2</c:v>
                </c:pt>
                <c:pt idx="9413">
                  <c:v>941.3</c:v>
                </c:pt>
                <c:pt idx="9414">
                  <c:v>941.4</c:v>
                </c:pt>
                <c:pt idx="9415">
                  <c:v>941.5</c:v>
                </c:pt>
                <c:pt idx="9416">
                  <c:v>941.6</c:v>
                </c:pt>
                <c:pt idx="9417">
                  <c:v>941.7</c:v>
                </c:pt>
                <c:pt idx="9418">
                  <c:v>941.8</c:v>
                </c:pt>
                <c:pt idx="9419">
                  <c:v>941.9</c:v>
                </c:pt>
                <c:pt idx="9420">
                  <c:v>942</c:v>
                </c:pt>
                <c:pt idx="9421">
                  <c:v>942.1</c:v>
                </c:pt>
                <c:pt idx="9422">
                  <c:v>942.2</c:v>
                </c:pt>
                <c:pt idx="9423">
                  <c:v>942.3</c:v>
                </c:pt>
                <c:pt idx="9424">
                  <c:v>942.4</c:v>
                </c:pt>
                <c:pt idx="9425">
                  <c:v>942.5</c:v>
                </c:pt>
                <c:pt idx="9426">
                  <c:v>942.6</c:v>
                </c:pt>
                <c:pt idx="9427">
                  <c:v>942.7</c:v>
                </c:pt>
                <c:pt idx="9428">
                  <c:v>942.8</c:v>
                </c:pt>
                <c:pt idx="9429">
                  <c:v>942.9</c:v>
                </c:pt>
                <c:pt idx="9430">
                  <c:v>943</c:v>
                </c:pt>
                <c:pt idx="9431">
                  <c:v>943.1</c:v>
                </c:pt>
                <c:pt idx="9432">
                  <c:v>943.2</c:v>
                </c:pt>
                <c:pt idx="9433">
                  <c:v>943.3</c:v>
                </c:pt>
                <c:pt idx="9434">
                  <c:v>943.4</c:v>
                </c:pt>
                <c:pt idx="9435">
                  <c:v>943.5</c:v>
                </c:pt>
                <c:pt idx="9436">
                  <c:v>943.6</c:v>
                </c:pt>
                <c:pt idx="9437">
                  <c:v>943.7</c:v>
                </c:pt>
                <c:pt idx="9438">
                  <c:v>943.8</c:v>
                </c:pt>
                <c:pt idx="9439">
                  <c:v>943.9</c:v>
                </c:pt>
                <c:pt idx="9440">
                  <c:v>944</c:v>
                </c:pt>
                <c:pt idx="9441">
                  <c:v>944.1</c:v>
                </c:pt>
                <c:pt idx="9442">
                  <c:v>944.2</c:v>
                </c:pt>
                <c:pt idx="9443">
                  <c:v>944.3</c:v>
                </c:pt>
                <c:pt idx="9444">
                  <c:v>944.4</c:v>
                </c:pt>
                <c:pt idx="9445">
                  <c:v>944.5</c:v>
                </c:pt>
                <c:pt idx="9446">
                  <c:v>944.6</c:v>
                </c:pt>
                <c:pt idx="9447">
                  <c:v>944.7</c:v>
                </c:pt>
                <c:pt idx="9448">
                  <c:v>944.8</c:v>
                </c:pt>
                <c:pt idx="9449">
                  <c:v>944.9</c:v>
                </c:pt>
                <c:pt idx="9450">
                  <c:v>945</c:v>
                </c:pt>
                <c:pt idx="9451">
                  <c:v>945.1</c:v>
                </c:pt>
                <c:pt idx="9452">
                  <c:v>945.2</c:v>
                </c:pt>
                <c:pt idx="9453">
                  <c:v>945.3</c:v>
                </c:pt>
                <c:pt idx="9454">
                  <c:v>945.4</c:v>
                </c:pt>
                <c:pt idx="9455">
                  <c:v>945.5</c:v>
                </c:pt>
                <c:pt idx="9456">
                  <c:v>945.6</c:v>
                </c:pt>
                <c:pt idx="9457">
                  <c:v>945.7</c:v>
                </c:pt>
                <c:pt idx="9458">
                  <c:v>945.8</c:v>
                </c:pt>
                <c:pt idx="9459">
                  <c:v>945.9</c:v>
                </c:pt>
                <c:pt idx="9460">
                  <c:v>946</c:v>
                </c:pt>
                <c:pt idx="9461">
                  <c:v>946.1</c:v>
                </c:pt>
                <c:pt idx="9462">
                  <c:v>946.2</c:v>
                </c:pt>
                <c:pt idx="9463">
                  <c:v>946.3</c:v>
                </c:pt>
                <c:pt idx="9464">
                  <c:v>946.4</c:v>
                </c:pt>
                <c:pt idx="9465">
                  <c:v>946.5</c:v>
                </c:pt>
                <c:pt idx="9466">
                  <c:v>946.6</c:v>
                </c:pt>
                <c:pt idx="9467">
                  <c:v>946.7</c:v>
                </c:pt>
                <c:pt idx="9468">
                  <c:v>946.8</c:v>
                </c:pt>
                <c:pt idx="9469">
                  <c:v>946.9</c:v>
                </c:pt>
                <c:pt idx="9470">
                  <c:v>947</c:v>
                </c:pt>
                <c:pt idx="9471">
                  <c:v>947.1</c:v>
                </c:pt>
                <c:pt idx="9472">
                  <c:v>947.2</c:v>
                </c:pt>
                <c:pt idx="9473">
                  <c:v>947.3</c:v>
                </c:pt>
                <c:pt idx="9474">
                  <c:v>947.4</c:v>
                </c:pt>
                <c:pt idx="9475">
                  <c:v>947.5</c:v>
                </c:pt>
                <c:pt idx="9476">
                  <c:v>947.6</c:v>
                </c:pt>
                <c:pt idx="9477">
                  <c:v>947.7</c:v>
                </c:pt>
                <c:pt idx="9478">
                  <c:v>947.8</c:v>
                </c:pt>
                <c:pt idx="9479">
                  <c:v>947.9</c:v>
                </c:pt>
                <c:pt idx="9480">
                  <c:v>948</c:v>
                </c:pt>
                <c:pt idx="9481">
                  <c:v>948.1</c:v>
                </c:pt>
                <c:pt idx="9482">
                  <c:v>948.2</c:v>
                </c:pt>
                <c:pt idx="9483">
                  <c:v>948.3</c:v>
                </c:pt>
                <c:pt idx="9484">
                  <c:v>948.4</c:v>
                </c:pt>
                <c:pt idx="9485">
                  <c:v>948.5</c:v>
                </c:pt>
                <c:pt idx="9486">
                  <c:v>948.6</c:v>
                </c:pt>
                <c:pt idx="9487">
                  <c:v>948.7</c:v>
                </c:pt>
                <c:pt idx="9488">
                  <c:v>948.8</c:v>
                </c:pt>
                <c:pt idx="9489">
                  <c:v>948.9</c:v>
                </c:pt>
                <c:pt idx="9490">
                  <c:v>949</c:v>
                </c:pt>
                <c:pt idx="9491">
                  <c:v>949.1</c:v>
                </c:pt>
                <c:pt idx="9492">
                  <c:v>949.2</c:v>
                </c:pt>
                <c:pt idx="9493">
                  <c:v>949.3</c:v>
                </c:pt>
                <c:pt idx="9494">
                  <c:v>949.4</c:v>
                </c:pt>
                <c:pt idx="9495">
                  <c:v>949.5</c:v>
                </c:pt>
                <c:pt idx="9496">
                  <c:v>949.6</c:v>
                </c:pt>
                <c:pt idx="9497">
                  <c:v>949.7</c:v>
                </c:pt>
                <c:pt idx="9498">
                  <c:v>949.8</c:v>
                </c:pt>
                <c:pt idx="9499">
                  <c:v>949.9</c:v>
                </c:pt>
                <c:pt idx="9500">
                  <c:v>950</c:v>
                </c:pt>
                <c:pt idx="9501">
                  <c:v>950.1</c:v>
                </c:pt>
                <c:pt idx="9502">
                  <c:v>950.2</c:v>
                </c:pt>
                <c:pt idx="9503">
                  <c:v>950.3</c:v>
                </c:pt>
                <c:pt idx="9504">
                  <c:v>950.4</c:v>
                </c:pt>
                <c:pt idx="9505">
                  <c:v>950.5</c:v>
                </c:pt>
                <c:pt idx="9506">
                  <c:v>950.6</c:v>
                </c:pt>
                <c:pt idx="9507">
                  <c:v>950.7</c:v>
                </c:pt>
                <c:pt idx="9508">
                  <c:v>950.8</c:v>
                </c:pt>
                <c:pt idx="9509">
                  <c:v>950.9</c:v>
                </c:pt>
                <c:pt idx="9510">
                  <c:v>951</c:v>
                </c:pt>
                <c:pt idx="9511">
                  <c:v>951.1</c:v>
                </c:pt>
                <c:pt idx="9512">
                  <c:v>951.2</c:v>
                </c:pt>
                <c:pt idx="9513">
                  <c:v>951.3</c:v>
                </c:pt>
                <c:pt idx="9514">
                  <c:v>951.4</c:v>
                </c:pt>
                <c:pt idx="9515">
                  <c:v>951.5</c:v>
                </c:pt>
                <c:pt idx="9516">
                  <c:v>951.6</c:v>
                </c:pt>
                <c:pt idx="9517">
                  <c:v>951.7</c:v>
                </c:pt>
                <c:pt idx="9518">
                  <c:v>951.8</c:v>
                </c:pt>
                <c:pt idx="9519">
                  <c:v>951.9</c:v>
                </c:pt>
                <c:pt idx="9520">
                  <c:v>952</c:v>
                </c:pt>
                <c:pt idx="9521">
                  <c:v>952.1</c:v>
                </c:pt>
                <c:pt idx="9522">
                  <c:v>952.2</c:v>
                </c:pt>
                <c:pt idx="9523">
                  <c:v>952.3</c:v>
                </c:pt>
                <c:pt idx="9524">
                  <c:v>952.4</c:v>
                </c:pt>
                <c:pt idx="9525">
                  <c:v>952.5</c:v>
                </c:pt>
                <c:pt idx="9526">
                  <c:v>952.6</c:v>
                </c:pt>
                <c:pt idx="9527">
                  <c:v>952.7</c:v>
                </c:pt>
                <c:pt idx="9528">
                  <c:v>952.8</c:v>
                </c:pt>
                <c:pt idx="9529">
                  <c:v>952.9</c:v>
                </c:pt>
                <c:pt idx="9530">
                  <c:v>953</c:v>
                </c:pt>
                <c:pt idx="9531">
                  <c:v>953.1</c:v>
                </c:pt>
                <c:pt idx="9532">
                  <c:v>953.2</c:v>
                </c:pt>
                <c:pt idx="9533">
                  <c:v>953.3</c:v>
                </c:pt>
                <c:pt idx="9534">
                  <c:v>953.4</c:v>
                </c:pt>
                <c:pt idx="9535">
                  <c:v>953.5</c:v>
                </c:pt>
                <c:pt idx="9536">
                  <c:v>953.6</c:v>
                </c:pt>
                <c:pt idx="9537">
                  <c:v>953.7</c:v>
                </c:pt>
                <c:pt idx="9538">
                  <c:v>953.8</c:v>
                </c:pt>
                <c:pt idx="9539">
                  <c:v>953.9</c:v>
                </c:pt>
                <c:pt idx="9540">
                  <c:v>954</c:v>
                </c:pt>
                <c:pt idx="9541">
                  <c:v>954.1</c:v>
                </c:pt>
                <c:pt idx="9542">
                  <c:v>954.2</c:v>
                </c:pt>
                <c:pt idx="9543">
                  <c:v>954.3</c:v>
                </c:pt>
                <c:pt idx="9544">
                  <c:v>954.4</c:v>
                </c:pt>
                <c:pt idx="9545">
                  <c:v>954.5</c:v>
                </c:pt>
                <c:pt idx="9546">
                  <c:v>954.6</c:v>
                </c:pt>
                <c:pt idx="9547">
                  <c:v>954.7</c:v>
                </c:pt>
                <c:pt idx="9548">
                  <c:v>954.8</c:v>
                </c:pt>
                <c:pt idx="9549">
                  <c:v>954.9</c:v>
                </c:pt>
                <c:pt idx="9550">
                  <c:v>955</c:v>
                </c:pt>
                <c:pt idx="9551">
                  <c:v>955.1</c:v>
                </c:pt>
                <c:pt idx="9552">
                  <c:v>955.2</c:v>
                </c:pt>
                <c:pt idx="9553">
                  <c:v>955.3</c:v>
                </c:pt>
                <c:pt idx="9554">
                  <c:v>955.4</c:v>
                </c:pt>
                <c:pt idx="9555">
                  <c:v>955.5</c:v>
                </c:pt>
                <c:pt idx="9556">
                  <c:v>955.6</c:v>
                </c:pt>
                <c:pt idx="9557">
                  <c:v>955.7</c:v>
                </c:pt>
                <c:pt idx="9558">
                  <c:v>955.8</c:v>
                </c:pt>
                <c:pt idx="9559">
                  <c:v>955.9</c:v>
                </c:pt>
                <c:pt idx="9560">
                  <c:v>956</c:v>
                </c:pt>
                <c:pt idx="9561">
                  <c:v>956.1</c:v>
                </c:pt>
                <c:pt idx="9562">
                  <c:v>956.2</c:v>
                </c:pt>
                <c:pt idx="9563">
                  <c:v>956.3</c:v>
                </c:pt>
                <c:pt idx="9564">
                  <c:v>956.4</c:v>
                </c:pt>
                <c:pt idx="9565">
                  <c:v>956.5</c:v>
                </c:pt>
                <c:pt idx="9566">
                  <c:v>956.6</c:v>
                </c:pt>
                <c:pt idx="9567">
                  <c:v>956.7</c:v>
                </c:pt>
                <c:pt idx="9568">
                  <c:v>956.8</c:v>
                </c:pt>
                <c:pt idx="9569">
                  <c:v>956.9</c:v>
                </c:pt>
                <c:pt idx="9570">
                  <c:v>957</c:v>
                </c:pt>
                <c:pt idx="9571">
                  <c:v>957.1</c:v>
                </c:pt>
                <c:pt idx="9572">
                  <c:v>957.2</c:v>
                </c:pt>
                <c:pt idx="9573">
                  <c:v>957.3</c:v>
                </c:pt>
                <c:pt idx="9574">
                  <c:v>957.4</c:v>
                </c:pt>
                <c:pt idx="9575">
                  <c:v>957.5</c:v>
                </c:pt>
                <c:pt idx="9576">
                  <c:v>957.6</c:v>
                </c:pt>
                <c:pt idx="9577">
                  <c:v>957.7</c:v>
                </c:pt>
                <c:pt idx="9578">
                  <c:v>957.8</c:v>
                </c:pt>
                <c:pt idx="9579">
                  <c:v>957.9</c:v>
                </c:pt>
                <c:pt idx="9580">
                  <c:v>958</c:v>
                </c:pt>
                <c:pt idx="9581">
                  <c:v>958.1</c:v>
                </c:pt>
                <c:pt idx="9582">
                  <c:v>958.2</c:v>
                </c:pt>
                <c:pt idx="9583">
                  <c:v>958.3</c:v>
                </c:pt>
                <c:pt idx="9584">
                  <c:v>958.4</c:v>
                </c:pt>
                <c:pt idx="9585">
                  <c:v>958.5</c:v>
                </c:pt>
                <c:pt idx="9586">
                  <c:v>958.6</c:v>
                </c:pt>
                <c:pt idx="9587">
                  <c:v>958.7</c:v>
                </c:pt>
                <c:pt idx="9588">
                  <c:v>958.8</c:v>
                </c:pt>
                <c:pt idx="9589">
                  <c:v>958.9</c:v>
                </c:pt>
                <c:pt idx="9590">
                  <c:v>959</c:v>
                </c:pt>
                <c:pt idx="9591">
                  <c:v>959.1</c:v>
                </c:pt>
                <c:pt idx="9592">
                  <c:v>959.2</c:v>
                </c:pt>
                <c:pt idx="9593">
                  <c:v>959.3</c:v>
                </c:pt>
                <c:pt idx="9594">
                  <c:v>959.4</c:v>
                </c:pt>
                <c:pt idx="9595">
                  <c:v>959.5</c:v>
                </c:pt>
                <c:pt idx="9596">
                  <c:v>959.6</c:v>
                </c:pt>
                <c:pt idx="9597">
                  <c:v>959.7</c:v>
                </c:pt>
                <c:pt idx="9598">
                  <c:v>959.8</c:v>
                </c:pt>
                <c:pt idx="9599">
                  <c:v>959.9</c:v>
                </c:pt>
                <c:pt idx="9600">
                  <c:v>960</c:v>
                </c:pt>
                <c:pt idx="9601">
                  <c:v>960.1</c:v>
                </c:pt>
                <c:pt idx="9602">
                  <c:v>960.2</c:v>
                </c:pt>
                <c:pt idx="9603">
                  <c:v>960.3</c:v>
                </c:pt>
                <c:pt idx="9604">
                  <c:v>960.4</c:v>
                </c:pt>
                <c:pt idx="9605">
                  <c:v>960.5</c:v>
                </c:pt>
                <c:pt idx="9606">
                  <c:v>960.6</c:v>
                </c:pt>
                <c:pt idx="9607">
                  <c:v>960.7</c:v>
                </c:pt>
                <c:pt idx="9608">
                  <c:v>960.8</c:v>
                </c:pt>
                <c:pt idx="9609">
                  <c:v>960.9</c:v>
                </c:pt>
                <c:pt idx="9610">
                  <c:v>961</c:v>
                </c:pt>
                <c:pt idx="9611">
                  <c:v>961.1</c:v>
                </c:pt>
                <c:pt idx="9612">
                  <c:v>961.2</c:v>
                </c:pt>
                <c:pt idx="9613">
                  <c:v>961.3</c:v>
                </c:pt>
                <c:pt idx="9614">
                  <c:v>961.4</c:v>
                </c:pt>
                <c:pt idx="9615">
                  <c:v>961.5</c:v>
                </c:pt>
                <c:pt idx="9616">
                  <c:v>961.6</c:v>
                </c:pt>
                <c:pt idx="9617">
                  <c:v>961.7</c:v>
                </c:pt>
                <c:pt idx="9618">
                  <c:v>961.8</c:v>
                </c:pt>
                <c:pt idx="9619">
                  <c:v>961.9</c:v>
                </c:pt>
                <c:pt idx="9620">
                  <c:v>962</c:v>
                </c:pt>
                <c:pt idx="9621">
                  <c:v>962.1</c:v>
                </c:pt>
                <c:pt idx="9622">
                  <c:v>962.2</c:v>
                </c:pt>
                <c:pt idx="9623">
                  <c:v>962.3</c:v>
                </c:pt>
                <c:pt idx="9624">
                  <c:v>962.4</c:v>
                </c:pt>
                <c:pt idx="9625">
                  <c:v>962.5</c:v>
                </c:pt>
                <c:pt idx="9626">
                  <c:v>962.6</c:v>
                </c:pt>
                <c:pt idx="9627">
                  <c:v>962.7</c:v>
                </c:pt>
                <c:pt idx="9628">
                  <c:v>962.8</c:v>
                </c:pt>
                <c:pt idx="9629">
                  <c:v>962.9</c:v>
                </c:pt>
                <c:pt idx="9630">
                  <c:v>963</c:v>
                </c:pt>
                <c:pt idx="9631">
                  <c:v>963.1</c:v>
                </c:pt>
                <c:pt idx="9632">
                  <c:v>963.2</c:v>
                </c:pt>
                <c:pt idx="9633">
                  <c:v>963.3</c:v>
                </c:pt>
                <c:pt idx="9634">
                  <c:v>963.4</c:v>
                </c:pt>
                <c:pt idx="9635">
                  <c:v>963.5</c:v>
                </c:pt>
                <c:pt idx="9636">
                  <c:v>963.6</c:v>
                </c:pt>
                <c:pt idx="9637">
                  <c:v>963.7</c:v>
                </c:pt>
                <c:pt idx="9638">
                  <c:v>963.8</c:v>
                </c:pt>
                <c:pt idx="9639">
                  <c:v>963.9</c:v>
                </c:pt>
                <c:pt idx="9640">
                  <c:v>964</c:v>
                </c:pt>
                <c:pt idx="9641">
                  <c:v>964.1</c:v>
                </c:pt>
                <c:pt idx="9642">
                  <c:v>964.2</c:v>
                </c:pt>
                <c:pt idx="9643">
                  <c:v>964.3</c:v>
                </c:pt>
                <c:pt idx="9644">
                  <c:v>964.4</c:v>
                </c:pt>
                <c:pt idx="9645">
                  <c:v>964.5</c:v>
                </c:pt>
                <c:pt idx="9646">
                  <c:v>964.6</c:v>
                </c:pt>
                <c:pt idx="9647">
                  <c:v>964.7</c:v>
                </c:pt>
                <c:pt idx="9648">
                  <c:v>964.8</c:v>
                </c:pt>
                <c:pt idx="9649">
                  <c:v>964.9</c:v>
                </c:pt>
                <c:pt idx="9650">
                  <c:v>965</c:v>
                </c:pt>
                <c:pt idx="9651">
                  <c:v>965.1</c:v>
                </c:pt>
                <c:pt idx="9652">
                  <c:v>965.2</c:v>
                </c:pt>
                <c:pt idx="9653">
                  <c:v>965.3</c:v>
                </c:pt>
                <c:pt idx="9654">
                  <c:v>965.4</c:v>
                </c:pt>
                <c:pt idx="9655">
                  <c:v>965.5</c:v>
                </c:pt>
                <c:pt idx="9656">
                  <c:v>965.6</c:v>
                </c:pt>
                <c:pt idx="9657">
                  <c:v>965.7</c:v>
                </c:pt>
                <c:pt idx="9658">
                  <c:v>965.8</c:v>
                </c:pt>
                <c:pt idx="9659">
                  <c:v>965.9</c:v>
                </c:pt>
                <c:pt idx="9660">
                  <c:v>966</c:v>
                </c:pt>
                <c:pt idx="9661">
                  <c:v>966.1</c:v>
                </c:pt>
                <c:pt idx="9662">
                  <c:v>966.2</c:v>
                </c:pt>
                <c:pt idx="9663">
                  <c:v>966.3</c:v>
                </c:pt>
                <c:pt idx="9664">
                  <c:v>966.4</c:v>
                </c:pt>
                <c:pt idx="9665">
                  <c:v>966.5</c:v>
                </c:pt>
                <c:pt idx="9666">
                  <c:v>966.6</c:v>
                </c:pt>
                <c:pt idx="9667">
                  <c:v>966.7</c:v>
                </c:pt>
                <c:pt idx="9668">
                  <c:v>966.8</c:v>
                </c:pt>
                <c:pt idx="9669">
                  <c:v>966.9</c:v>
                </c:pt>
                <c:pt idx="9670">
                  <c:v>967</c:v>
                </c:pt>
                <c:pt idx="9671">
                  <c:v>967.1</c:v>
                </c:pt>
                <c:pt idx="9672">
                  <c:v>967.2</c:v>
                </c:pt>
                <c:pt idx="9673">
                  <c:v>967.3</c:v>
                </c:pt>
                <c:pt idx="9674">
                  <c:v>967.4</c:v>
                </c:pt>
                <c:pt idx="9675">
                  <c:v>967.5</c:v>
                </c:pt>
                <c:pt idx="9676">
                  <c:v>967.6</c:v>
                </c:pt>
                <c:pt idx="9677">
                  <c:v>967.7</c:v>
                </c:pt>
                <c:pt idx="9678">
                  <c:v>967.8</c:v>
                </c:pt>
                <c:pt idx="9679">
                  <c:v>967.9</c:v>
                </c:pt>
                <c:pt idx="9680">
                  <c:v>968</c:v>
                </c:pt>
                <c:pt idx="9681">
                  <c:v>968.1</c:v>
                </c:pt>
                <c:pt idx="9682">
                  <c:v>968.2</c:v>
                </c:pt>
                <c:pt idx="9683">
                  <c:v>968.3</c:v>
                </c:pt>
                <c:pt idx="9684">
                  <c:v>968.4</c:v>
                </c:pt>
                <c:pt idx="9685">
                  <c:v>968.5</c:v>
                </c:pt>
                <c:pt idx="9686">
                  <c:v>968.6</c:v>
                </c:pt>
                <c:pt idx="9687">
                  <c:v>968.7</c:v>
                </c:pt>
                <c:pt idx="9688">
                  <c:v>968.8</c:v>
                </c:pt>
                <c:pt idx="9689">
                  <c:v>968.9</c:v>
                </c:pt>
                <c:pt idx="9690">
                  <c:v>969</c:v>
                </c:pt>
                <c:pt idx="9691">
                  <c:v>969.1</c:v>
                </c:pt>
                <c:pt idx="9692">
                  <c:v>969.2</c:v>
                </c:pt>
                <c:pt idx="9693">
                  <c:v>969.3</c:v>
                </c:pt>
                <c:pt idx="9694">
                  <c:v>969.4</c:v>
                </c:pt>
                <c:pt idx="9695">
                  <c:v>969.5</c:v>
                </c:pt>
                <c:pt idx="9696">
                  <c:v>969.6</c:v>
                </c:pt>
                <c:pt idx="9697">
                  <c:v>969.7</c:v>
                </c:pt>
                <c:pt idx="9698">
                  <c:v>969.8</c:v>
                </c:pt>
                <c:pt idx="9699">
                  <c:v>969.9</c:v>
                </c:pt>
                <c:pt idx="9700">
                  <c:v>970</c:v>
                </c:pt>
                <c:pt idx="9701">
                  <c:v>970.1</c:v>
                </c:pt>
                <c:pt idx="9702">
                  <c:v>970.2</c:v>
                </c:pt>
                <c:pt idx="9703">
                  <c:v>970.3</c:v>
                </c:pt>
                <c:pt idx="9704">
                  <c:v>970.4</c:v>
                </c:pt>
                <c:pt idx="9705">
                  <c:v>970.5</c:v>
                </c:pt>
                <c:pt idx="9706">
                  <c:v>970.6</c:v>
                </c:pt>
                <c:pt idx="9707">
                  <c:v>970.7</c:v>
                </c:pt>
                <c:pt idx="9708">
                  <c:v>970.8</c:v>
                </c:pt>
                <c:pt idx="9709">
                  <c:v>970.9</c:v>
                </c:pt>
                <c:pt idx="9710">
                  <c:v>971</c:v>
                </c:pt>
                <c:pt idx="9711">
                  <c:v>971.1</c:v>
                </c:pt>
                <c:pt idx="9712">
                  <c:v>971.2</c:v>
                </c:pt>
                <c:pt idx="9713">
                  <c:v>971.3</c:v>
                </c:pt>
                <c:pt idx="9714">
                  <c:v>971.4</c:v>
                </c:pt>
                <c:pt idx="9715">
                  <c:v>971.5</c:v>
                </c:pt>
                <c:pt idx="9716">
                  <c:v>971.6</c:v>
                </c:pt>
                <c:pt idx="9717">
                  <c:v>971.7</c:v>
                </c:pt>
                <c:pt idx="9718">
                  <c:v>971.8</c:v>
                </c:pt>
                <c:pt idx="9719">
                  <c:v>971.9</c:v>
                </c:pt>
                <c:pt idx="9720">
                  <c:v>972</c:v>
                </c:pt>
                <c:pt idx="9721">
                  <c:v>972.1</c:v>
                </c:pt>
                <c:pt idx="9722">
                  <c:v>972.2</c:v>
                </c:pt>
                <c:pt idx="9723">
                  <c:v>972.3</c:v>
                </c:pt>
                <c:pt idx="9724">
                  <c:v>972.4</c:v>
                </c:pt>
                <c:pt idx="9725">
                  <c:v>972.5</c:v>
                </c:pt>
                <c:pt idx="9726">
                  <c:v>972.6</c:v>
                </c:pt>
                <c:pt idx="9727">
                  <c:v>972.7</c:v>
                </c:pt>
                <c:pt idx="9728">
                  <c:v>972.8</c:v>
                </c:pt>
                <c:pt idx="9729">
                  <c:v>972.9</c:v>
                </c:pt>
                <c:pt idx="9730">
                  <c:v>973</c:v>
                </c:pt>
                <c:pt idx="9731">
                  <c:v>973.1</c:v>
                </c:pt>
                <c:pt idx="9732">
                  <c:v>973.2</c:v>
                </c:pt>
                <c:pt idx="9733">
                  <c:v>973.3</c:v>
                </c:pt>
                <c:pt idx="9734">
                  <c:v>973.4</c:v>
                </c:pt>
                <c:pt idx="9735">
                  <c:v>973.5</c:v>
                </c:pt>
                <c:pt idx="9736">
                  <c:v>973.6</c:v>
                </c:pt>
                <c:pt idx="9737">
                  <c:v>973.7</c:v>
                </c:pt>
                <c:pt idx="9738">
                  <c:v>973.8</c:v>
                </c:pt>
                <c:pt idx="9739">
                  <c:v>973.9</c:v>
                </c:pt>
                <c:pt idx="9740">
                  <c:v>974</c:v>
                </c:pt>
                <c:pt idx="9741">
                  <c:v>974.1</c:v>
                </c:pt>
                <c:pt idx="9742">
                  <c:v>974.2</c:v>
                </c:pt>
                <c:pt idx="9743">
                  <c:v>974.3</c:v>
                </c:pt>
                <c:pt idx="9744">
                  <c:v>974.4</c:v>
                </c:pt>
                <c:pt idx="9745">
                  <c:v>974.5</c:v>
                </c:pt>
                <c:pt idx="9746">
                  <c:v>974.6</c:v>
                </c:pt>
                <c:pt idx="9747">
                  <c:v>974.7</c:v>
                </c:pt>
                <c:pt idx="9748">
                  <c:v>974.8</c:v>
                </c:pt>
                <c:pt idx="9749">
                  <c:v>974.9</c:v>
                </c:pt>
                <c:pt idx="9750">
                  <c:v>975</c:v>
                </c:pt>
                <c:pt idx="9751">
                  <c:v>975.1</c:v>
                </c:pt>
                <c:pt idx="9752">
                  <c:v>975.2</c:v>
                </c:pt>
                <c:pt idx="9753">
                  <c:v>975.3</c:v>
                </c:pt>
                <c:pt idx="9754">
                  <c:v>975.4</c:v>
                </c:pt>
                <c:pt idx="9755">
                  <c:v>975.5</c:v>
                </c:pt>
                <c:pt idx="9756">
                  <c:v>975.6</c:v>
                </c:pt>
                <c:pt idx="9757">
                  <c:v>975.7</c:v>
                </c:pt>
                <c:pt idx="9758">
                  <c:v>975.8</c:v>
                </c:pt>
                <c:pt idx="9759">
                  <c:v>975.9</c:v>
                </c:pt>
                <c:pt idx="9760">
                  <c:v>976</c:v>
                </c:pt>
                <c:pt idx="9761">
                  <c:v>976.1</c:v>
                </c:pt>
                <c:pt idx="9762">
                  <c:v>976.2</c:v>
                </c:pt>
                <c:pt idx="9763">
                  <c:v>976.3</c:v>
                </c:pt>
                <c:pt idx="9764">
                  <c:v>976.4</c:v>
                </c:pt>
                <c:pt idx="9765">
                  <c:v>976.5</c:v>
                </c:pt>
                <c:pt idx="9766">
                  <c:v>976.6</c:v>
                </c:pt>
                <c:pt idx="9767">
                  <c:v>976.7</c:v>
                </c:pt>
                <c:pt idx="9768">
                  <c:v>976.8</c:v>
                </c:pt>
                <c:pt idx="9769">
                  <c:v>976.9</c:v>
                </c:pt>
                <c:pt idx="9770">
                  <c:v>977</c:v>
                </c:pt>
                <c:pt idx="9771">
                  <c:v>977.1</c:v>
                </c:pt>
                <c:pt idx="9772">
                  <c:v>977.2</c:v>
                </c:pt>
                <c:pt idx="9773">
                  <c:v>977.3</c:v>
                </c:pt>
                <c:pt idx="9774">
                  <c:v>977.4</c:v>
                </c:pt>
                <c:pt idx="9775">
                  <c:v>977.5</c:v>
                </c:pt>
                <c:pt idx="9776">
                  <c:v>977.6</c:v>
                </c:pt>
                <c:pt idx="9777">
                  <c:v>977.7</c:v>
                </c:pt>
                <c:pt idx="9778">
                  <c:v>977.8</c:v>
                </c:pt>
                <c:pt idx="9779">
                  <c:v>977.9</c:v>
                </c:pt>
                <c:pt idx="9780">
                  <c:v>978</c:v>
                </c:pt>
                <c:pt idx="9781">
                  <c:v>978.1</c:v>
                </c:pt>
                <c:pt idx="9782">
                  <c:v>978.2</c:v>
                </c:pt>
                <c:pt idx="9783">
                  <c:v>978.3</c:v>
                </c:pt>
                <c:pt idx="9784">
                  <c:v>978.4</c:v>
                </c:pt>
                <c:pt idx="9785">
                  <c:v>978.5</c:v>
                </c:pt>
                <c:pt idx="9786">
                  <c:v>978.6</c:v>
                </c:pt>
                <c:pt idx="9787">
                  <c:v>978.7</c:v>
                </c:pt>
                <c:pt idx="9788">
                  <c:v>978.8</c:v>
                </c:pt>
                <c:pt idx="9789">
                  <c:v>978.9</c:v>
                </c:pt>
                <c:pt idx="9790">
                  <c:v>979</c:v>
                </c:pt>
                <c:pt idx="9791">
                  <c:v>979.1</c:v>
                </c:pt>
                <c:pt idx="9792">
                  <c:v>979.2</c:v>
                </c:pt>
                <c:pt idx="9793">
                  <c:v>979.3</c:v>
                </c:pt>
                <c:pt idx="9794">
                  <c:v>979.4</c:v>
                </c:pt>
                <c:pt idx="9795">
                  <c:v>979.5</c:v>
                </c:pt>
                <c:pt idx="9796">
                  <c:v>979.6</c:v>
                </c:pt>
                <c:pt idx="9797">
                  <c:v>979.7</c:v>
                </c:pt>
                <c:pt idx="9798">
                  <c:v>979.8</c:v>
                </c:pt>
                <c:pt idx="9799">
                  <c:v>979.9</c:v>
                </c:pt>
                <c:pt idx="9800">
                  <c:v>980</c:v>
                </c:pt>
                <c:pt idx="9801">
                  <c:v>980.1</c:v>
                </c:pt>
                <c:pt idx="9802">
                  <c:v>980.2</c:v>
                </c:pt>
                <c:pt idx="9803">
                  <c:v>980.3</c:v>
                </c:pt>
                <c:pt idx="9804">
                  <c:v>980.4</c:v>
                </c:pt>
                <c:pt idx="9805">
                  <c:v>980.5</c:v>
                </c:pt>
                <c:pt idx="9806">
                  <c:v>980.6</c:v>
                </c:pt>
                <c:pt idx="9807">
                  <c:v>980.7</c:v>
                </c:pt>
                <c:pt idx="9808">
                  <c:v>980.8</c:v>
                </c:pt>
                <c:pt idx="9809">
                  <c:v>980.9</c:v>
                </c:pt>
                <c:pt idx="9810">
                  <c:v>981</c:v>
                </c:pt>
                <c:pt idx="9811">
                  <c:v>981.1</c:v>
                </c:pt>
                <c:pt idx="9812">
                  <c:v>981.2</c:v>
                </c:pt>
                <c:pt idx="9813">
                  <c:v>981.3</c:v>
                </c:pt>
                <c:pt idx="9814">
                  <c:v>981.4</c:v>
                </c:pt>
                <c:pt idx="9815">
                  <c:v>981.5</c:v>
                </c:pt>
                <c:pt idx="9816">
                  <c:v>981.6</c:v>
                </c:pt>
                <c:pt idx="9817">
                  <c:v>981.7</c:v>
                </c:pt>
                <c:pt idx="9818">
                  <c:v>981.8</c:v>
                </c:pt>
                <c:pt idx="9819">
                  <c:v>981.9</c:v>
                </c:pt>
                <c:pt idx="9820">
                  <c:v>982</c:v>
                </c:pt>
                <c:pt idx="9821">
                  <c:v>982.1</c:v>
                </c:pt>
                <c:pt idx="9822">
                  <c:v>982.2</c:v>
                </c:pt>
                <c:pt idx="9823">
                  <c:v>982.3</c:v>
                </c:pt>
                <c:pt idx="9824">
                  <c:v>982.4</c:v>
                </c:pt>
                <c:pt idx="9825">
                  <c:v>982.5</c:v>
                </c:pt>
                <c:pt idx="9826">
                  <c:v>982.6</c:v>
                </c:pt>
                <c:pt idx="9827">
                  <c:v>982.7</c:v>
                </c:pt>
                <c:pt idx="9828">
                  <c:v>982.8</c:v>
                </c:pt>
                <c:pt idx="9829">
                  <c:v>982.9</c:v>
                </c:pt>
                <c:pt idx="9830">
                  <c:v>983</c:v>
                </c:pt>
                <c:pt idx="9831">
                  <c:v>983.1</c:v>
                </c:pt>
                <c:pt idx="9832">
                  <c:v>983.2</c:v>
                </c:pt>
                <c:pt idx="9833">
                  <c:v>983.3</c:v>
                </c:pt>
                <c:pt idx="9834">
                  <c:v>983.4</c:v>
                </c:pt>
                <c:pt idx="9835">
                  <c:v>983.5</c:v>
                </c:pt>
                <c:pt idx="9836">
                  <c:v>983.6</c:v>
                </c:pt>
                <c:pt idx="9837">
                  <c:v>983.7</c:v>
                </c:pt>
                <c:pt idx="9838">
                  <c:v>983.8</c:v>
                </c:pt>
                <c:pt idx="9839">
                  <c:v>983.9</c:v>
                </c:pt>
                <c:pt idx="9840">
                  <c:v>984</c:v>
                </c:pt>
                <c:pt idx="9841">
                  <c:v>984.1</c:v>
                </c:pt>
                <c:pt idx="9842">
                  <c:v>984.2</c:v>
                </c:pt>
                <c:pt idx="9843">
                  <c:v>984.3</c:v>
                </c:pt>
                <c:pt idx="9844">
                  <c:v>984.4</c:v>
                </c:pt>
                <c:pt idx="9845">
                  <c:v>984.5</c:v>
                </c:pt>
                <c:pt idx="9846">
                  <c:v>984.6</c:v>
                </c:pt>
                <c:pt idx="9847">
                  <c:v>984.7</c:v>
                </c:pt>
                <c:pt idx="9848">
                  <c:v>984.8</c:v>
                </c:pt>
                <c:pt idx="9849">
                  <c:v>984.9</c:v>
                </c:pt>
                <c:pt idx="9850">
                  <c:v>985</c:v>
                </c:pt>
                <c:pt idx="9851">
                  <c:v>985.1</c:v>
                </c:pt>
                <c:pt idx="9852">
                  <c:v>985.2</c:v>
                </c:pt>
                <c:pt idx="9853">
                  <c:v>985.3</c:v>
                </c:pt>
                <c:pt idx="9854">
                  <c:v>985.4</c:v>
                </c:pt>
                <c:pt idx="9855">
                  <c:v>985.5</c:v>
                </c:pt>
                <c:pt idx="9856">
                  <c:v>985.6</c:v>
                </c:pt>
                <c:pt idx="9857">
                  <c:v>985.7</c:v>
                </c:pt>
                <c:pt idx="9858">
                  <c:v>985.8</c:v>
                </c:pt>
                <c:pt idx="9859">
                  <c:v>985.9</c:v>
                </c:pt>
                <c:pt idx="9860">
                  <c:v>986</c:v>
                </c:pt>
                <c:pt idx="9861">
                  <c:v>986.1</c:v>
                </c:pt>
                <c:pt idx="9862">
                  <c:v>986.2</c:v>
                </c:pt>
                <c:pt idx="9863">
                  <c:v>986.3</c:v>
                </c:pt>
                <c:pt idx="9864">
                  <c:v>986.4</c:v>
                </c:pt>
                <c:pt idx="9865">
                  <c:v>986.5</c:v>
                </c:pt>
                <c:pt idx="9866">
                  <c:v>986.6</c:v>
                </c:pt>
                <c:pt idx="9867">
                  <c:v>986.7</c:v>
                </c:pt>
                <c:pt idx="9868">
                  <c:v>986.8</c:v>
                </c:pt>
                <c:pt idx="9869">
                  <c:v>986.9</c:v>
                </c:pt>
                <c:pt idx="9870">
                  <c:v>987</c:v>
                </c:pt>
                <c:pt idx="9871">
                  <c:v>987.1</c:v>
                </c:pt>
                <c:pt idx="9872">
                  <c:v>987.2</c:v>
                </c:pt>
                <c:pt idx="9873">
                  <c:v>987.3</c:v>
                </c:pt>
                <c:pt idx="9874">
                  <c:v>987.4</c:v>
                </c:pt>
                <c:pt idx="9875">
                  <c:v>987.5</c:v>
                </c:pt>
                <c:pt idx="9876">
                  <c:v>987.6</c:v>
                </c:pt>
                <c:pt idx="9877">
                  <c:v>987.7</c:v>
                </c:pt>
                <c:pt idx="9878">
                  <c:v>987.8</c:v>
                </c:pt>
                <c:pt idx="9879">
                  <c:v>987.9</c:v>
                </c:pt>
                <c:pt idx="9880">
                  <c:v>988</c:v>
                </c:pt>
                <c:pt idx="9881">
                  <c:v>988.1</c:v>
                </c:pt>
                <c:pt idx="9882">
                  <c:v>988.2</c:v>
                </c:pt>
                <c:pt idx="9883">
                  <c:v>988.3</c:v>
                </c:pt>
                <c:pt idx="9884">
                  <c:v>988.4</c:v>
                </c:pt>
                <c:pt idx="9885">
                  <c:v>988.5</c:v>
                </c:pt>
                <c:pt idx="9886">
                  <c:v>988.6</c:v>
                </c:pt>
                <c:pt idx="9887">
                  <c:v>988.7</c:v>
                </c:pt>
                <c:pt idx="9888">
                  <c:v>988.8</c:v>
                </c:pt>
                <c:pt idx="9889">
                  <c:v>988.9</c:v>
                </c:pt>
                <c:pt idx="9890">
                  <c:v>989</c:v>
                </c:pt>
                <c:pt idx="9891">
                  <c:v>989.1</c:v>
                </c:pt>
                <c:pt idx="9892">
                  <c:v>989.2</c:v>
                </c:pt>
                <c:pt idx="9893">
                  <c:v>989.3</c:v>
                </c:pt>
                <c:pt idx="9894">
                  <c:v>989.4</c:v>
                </c:pt>
                <c:pt idx="9895">
                  <c:v>989.5</c:v>
                </c:pt>
                <c:pt idx="9896">
                  <c:v>989.6</c:v>
                </c:pt>
                <c:pt idx="9897">
                  <c:v>989.7</c:v>
                </c:pt>
                <c:pt idx="9898">
                  <c:v>989.8</c:v>
                </c:pt>
                <c:pt idx="9899">
                  <c:v>989.9</c:v>
                </c:pt>
                <c:pt idx="9900">
                  <c:v>990</c:v>
                </c:pt>
                <c:pt idx="9901">
                  <c:v>990.1</c:v>
                </c:pt>
                <c:pt idx="9902">
                  <c:v>990.2</c:v>
                </c:pt>
                <c:pt idx="9903">
                  <c:v>990.3</c:v>
                </c:pt>
                <c:pt idx="9904">
                  <c:v>990.4</c:v>
                </c:pt>
                <c:pt idx="9905">
                  <c:v>990.5</c:v>
                </c:pt>
                <c:pt idx="9906">
                  <c:v>990.6</c:v>
                </c:pt>
                <c:pt idx="9907">
                  <c:v>990.7</c:v>
                </c:pt>
                <c:pt idx="9908">
                  <c:v>990.8</c:v>
                </c:pt>
                <c:pt idx="9909">
                  <c:v>990.9</c:v>
                </c:pt>
                <c:pt idx="9910">
                  <c:v>991</c:v>
                </c:pt>
                <c:pt idx="9911">
                  <c:v>991.1</c:v>
                </c:pt>
                <c:pt idx="9912">
                  <c:v>991.2</c:v>
                </c:pt>
                <c:pt idx="9913">
                  <c:v>991.3</c:v>
                </c:pt>
                <c:pt idx="9914">
                  <c:v>991.4</c:v>
                </c:pt>
                <c:pt idx="9915">
                  <c:v>991.5</c:v>
                </c:pt>
                <c:pt idx="9916">
                  <c:v>991.6</c:v>
                </c:pt>
                <c:pt idx="9917">
                  <c:v>991.7</c:v>
                </c:pt>
                <c:pt idx="9918">
                  <c:v>991.8</c:v>
                </c:pt>
                <c:pt idx="9919">
                  <c:v>991.9</c:v>
                </c:pt>
                <c:pt idx="9920">
                  <c:v>992</c:v>
                </c:pt>
                <c:pt idx="9921">
                  <c:v>992.1</c:v>
                </c:pt>
                <c:pt idx="9922">
                  <c:v>992.2</c:v>
                </c:pt>
                <c:pt idx="9923">
                  <c:v>992.3</c:v>
                </c:pt>
                <c:pt idx="9924">
                  <c:v>992.4</c:v>
                </c:pt>
                <c:pt idx="9925">
                  <c:v>992.5</c:v>
                </c:pt>
                <c:pt idx="9926">
                  <c:v>992.6</c:v>
                </c:pt>
                <c:pt idx="9927">
                  <c:v>992.7</c:v>
                </c:pt>
                <c:pt idx="9928">
                  <c:v>992.8</c:v>
                </c:pt>
                <c:pt idx="9929">
                  <c:v>992.9</c:v>
                </c:pt>
                <c:pt idx="9930">
                  <c:v>993</c:v>
                </c:pt>
                <c:pt idx="9931">
                  <c:v>993.1</c:v>
                </c:pt>
                <c:pt idx="9932">
                  <c:v>993.2</c:v>
                </c:pt>
                <c:pt idx="9933">
                  <c:v>993.3</c:v>
                </c:pt>
                <c:pt idx="9934">
                  <c:v>993.4</c:v>
                </c:pt>
                <c:pt idx="9935">
                  <c:v>993.5</c:v>
                </c:pt>
                <c:pt idx="9936">
                  <c:v>993.6</c:v>
                </c:pt>
                <c:pt idx="9937">
                  <c:v>993.7</c:v>
                </c:pt>
                <c:pt idx="9938">
                  <c:v>993.8</c:v>
                </c:pt>
                <c:pt idx="9939">
                  <c:v>993.9</c:v>
                </c:pt>
                <c:pt idx="9940">
                  <c:v>994</c:v>
                </c:pt>
                <c:pt idx="9941">
                  <c:v>994.1</c:v>
                </c:pt>
                <c:pt idx="9942">
                  <c:v>994.2</c:v>
                </c:pt>
                <c:pt idx="9943">
                  <c:v>994.3</c:v>
                </c:pt>
                <c:pt idx="9944">
                  <c:v>994.4</c:v>
                </c:pt>
                <c:pt idx="9945">
                  <c:v>994.5</c:v>
                </c:pt>
                <c:pt idx="9946">
                  <c:v>994.6</c:v>
                </c:pt>
                <c:pt idx="9947">
                  <c:v>994.7</c:v>
                </c:pt>
                <c:pt idx="9948">
                  <c:v>994.8</c:v>
                </c:pt>
                <c:pt idx="9949">
                  <c:v>994.9</c:v>
                </c:pt>
                <c:pt idx="9950">
                  <c:v>995</c:v>
                </c:pt>
                <c:pt idx="9951">
                  <c:v>995.1</c:v>
                </c:pt>
                <c:pt idx="9952">
                  <c:v>995.2</c:v>
                </c:pt>
                <c:pt idx="9953">
                  <c:v>995.3</c:v>
                </c:pt>
                <c:pt idx="9954">
                  <c:v>995.4</c:v>
                </c:pt>
                <c:pt idx="9955">
                  <c:v>995.5</c:v>
                </c:pt>
                <c:pt idx="9956">
                  <c:v>995.6</c:v>
                </c:pt>
                <c:pt idx="9957">
                  <c:v>995.7</c:v>
                </c:pt>
                <c:pt idx="9958">
                  <c:v>995.8</c:v>
                </c:pt>
                <c:pt idx="9959">
                  <c:v>995.9</c:v>
                </c:pt>
                <c:pt idx="9960">
                  <c:v>996</c:v>
                </c:pt>
                <c:pt idx="9961">
                  <c:v>996.1</c:v>
                </c:pt>
                <c:pt idx="9962">
                  <c:v>996.2</c:v>
                </c:pt>
                <c:pt idx="9963">
                  <c:v>996.3</c:v>
                </c:pt>
                <c:pt idx="9964">
                  <c:v>996.4</c:v>
                </c:pt>
                <c:pt idx="9965">
                  <c:v>996.5</c:v>
                </c:pt>
                <c:pt idx="9966">
                  <c:v>996.6</c:v>
                </c:pt>
                <c:pt idx="9967">
                  <c:v>996.7</c:v>
                </c:pt>
                <c:pt idx="9968">
                  <c:v>996.8</c:v>
                </c:pt>
                <c:pt idx="9969">
                  <c:v>996.9</c:v>
                </c:pt>
                <c:pt idx="9970">
                  <c:v>997</c:v>
                </c:pt>
                <c:pt idx="9971">
                  <c:v>997.1</c:v>
                </c:pt>
                <c:pt idx="9972">
                  <c:v>997.2</c:v>
                </c:pt>
                <c:pt idx="9973">
                  <c:v>997.3</c:v>
                </c:pt>
                <c:pt idx="9974">
                  <c:v>997.4</c:v>
                </c:pt>
                <c:pt idx="9975">
                  <c:v>997.5</c:v>
                </c:pt>
                <c:pt idx="9976">
                  <c:v>997.6</c:v>
                </c:pt>
                <c:pt idx="9977">
                  <c:v>997.7</c:v>
                </c:pt>
                <c:pt idx="9978">
                  <c:v>997.8</c:v>
                </c:pt>
                <c:pt idx="9979">
                  <c:v>997.9</c:v>
                </c:pt>
                <c:pt idx="9980">
                  <c:v>998</c:v>
                </c:pt>
                <c:pt idx="9981">
                  <c:v>998.1</c:v>
                </c:pt>
                <c:pt idx="9982">
                  <c:v>998.2</c:v>
                </c:pt>
                <c:pt idx="9983">
                  <c:v>998.3</c:v>
                </c:pt>
                <c:pt idx="9984">
                  <c:v>998.4</c:v>
                </c:pt>
                <c:pt idx="9985">
                  <c:v>998.5</c:v>
                </c:pt>
                <c:pt idx="9986">
                  <c:v>998.6</c:v>
                </c:pt>
                <c:pt idx="9987">
                  <c:v>998.7</c:v>
                </c:pt>
                <c:pt idx="9988">
                  <c:v>998.8</c:v>
                </c:pt>
                <c:pt idx="9989">
                  <c:v>998.9</c:v>
                </c:pt>
                <c:pt idx="9990">
                  <c:v>999</c:v>
                </c:pt>
                <c:pt idx="9991">
                  <c:v>999.1</c:v>
                </c:pt>
                <c:pt idx="9992">
                  <c:v>999.2</c:v>
                </c:pt>
                <c:pt idx="9993">
                  <c:v>999.3</c:v>
                </c:pt>
                <c:pt idx="9994">
                  <c:v>999.4</c:v>
                </c:pt>
                <c:pt idx="9995">
                  <c:v>999.5</c:v>
                </c:pt>
                <c:pt idx="9996">
                  <c:v>999.6</c:v>
                </c:pt>
                <c:pt idx="9997">
                  <c:v>999.7</c:v>
                </c:pt>
                <c:pt idx="9998">
                  <c:v>999.8</c:v>
                </c:pt>
                <c:pt idx="9999">
                  <c:v>999.9</c:v>
                </c:pt>
                <c:pt idx="10000">
                  <c:v>1000</c:v>
                </c:pt>
                <c:pt idx="10001">
                  <c:v>1000.1</c:v>
                </c:pt>
                <c:pt idx="10002">
                  <c:v>1000.2</c:v>
                </c:pt>
                <c:pt idx="10003">
                  <c:v>1000.3</c:v>
                </c:pt>
                <c:pt idx="10004">
                  <c:v>1000.4</c:v>
                </c:pt>
                <c:pt idx="10005">
                  <c:v>1000.5</c:v>
                </c:pt>
                <c:pt idx="10006">
                  <c:v>1000.6</c:v>
                </c:pt>
                <c:pt idx="10007">
                  <c:v>1000.7</c:v>
                </c:pt>
                <c:pt idx="10008">
                  <c:v>1000.8</c:v>
                </c:pt>
                <c:pt idx="10009">
                  <c:v>1000.9</c:v>
                </c:pt>
                <c:pt idx="10010">
                  <c:v>1001</c:v>
                </c:pt>
                <c:pt idx="10011">
                  <c:v>1001.1</c:v>
                </c:pt>
                <c:pt idx="10012">
                  <c:v>1001.2</c:v>
                </c:pt>
                <c:pt idx="10013">
                  <c:v>1001.3</c:v>
                </c:pt>
                <c:pt idx="10014">
                  <c:v>1001.4</c:v>
                </c:pt>
                <c:pt idx="10015">
                  <c:v>1001.5</c:v>
                </c:pt>
                <c:pt idx="10016">
                  <c:v>1001.6</c:v>
                </c:pt>
                <c:pt idx="10017">
                  <c:v>1001.7</c:v>
                </c:pt>
                <c:pt idx="10018">
                  <c:v>1001.8</c:v>
                </c:pt>
                <c:pt idx="10019">
                  <c:v>1001.9</c:v>
                </c:pt>
                <c:pt idx="10020">
                  <c:v>1002</c:v>
                </c:pt>
                <c:pt idx="10021">
                  <c:v>1002.1</c:v>
                </c:pt>
                <c:pt idx="10022">
                  <c:v>1002.2</c:v>
                </c:pt>
                <c:pt idx="10023">
                  <c:v>1002.3</c:v>
                </c:pt>
                <c:pt idx="10024">
                  <c:v>1002.4</c:v>
                </c:pt>
                <c:pt idx="10025">
                  <c:v>1002.5</c:v>
                </c:pt>
                <c:pt idx="10026">
                  <c:v>1002.6</c:v>
                </c:pt>
                <c:pt idx="10027">
                  <c:v>1002.7</c:v>
                </c:pt>
                <c:pt idx="10028">
                  <c:v>1002.8</c:v>
                </c:pt>
                <c:pt idx="10029">
                  <c:v>1002.9</c:v>
                </c:pt>
                <c:pt idx="10030">
                  <c:v>1003</c:v>
                </c:pt>
                <c:pt idx="10031">
                  <c:v>1003.1</c:v>
                </c:pt>
                <c:pt idx="10032">
                  <c:v>1003.2</c:v>
                </c:pt>
                <c:pt idx="10033">
                  <c:v>1003.3</c:v>
                </c:pt>
                <c:pt idx="10034">
                  <c:v>1003.4</c:v>
                </c:pt>
                <c:pt idx="10035">
                  <c:v>1003.5</c:v>
                </c:pt>
                <c:pt idx="10036">
                  <c:v>1003.6</c:v>
                </c:pt>
                <c:pt idx="10037">
                  <c:v>1003.7</c:v>
                </c:pt>
                <c:pt idx="10038">
                  <c:v>1003.8</c:v>
                </c:pt>
                <c:pt idx="10039">
                  <c:v>1003.9</c:v>
                </c:pt>
                <c:pt idx="10040">
                  <c:v>1004</c:v>
                </c:pt>
                <c:pt idx="10041">
                  <c:v>1004.1</c:v>
                </c:pt>
                <c:pt idx="10042">
                  <c:v>1004.2</c:v>
                </c:pt>
                <c:pt idx="10043">
                  <c:v>1004.3</c:v>
                </c:pt>
                <c:pt idx="10044">
                  <c:v>1004.4</c:v>
                </c:pt>
                <c:pt idx="10045">
                  <c:v>1004.5</c:v>
                </c:pt>
                <c:pt idx="10046">
                  <c:v>1004.6</c:v>
                </c:pt>
                <c:pt idx="10047">
                  <c:v>1004.7</c:v>
                </c:pt>
                <c:pt idx="10048">
                  <c:v>1004.8</c:v>
                </c:pt>
                <c:pt idx="10049">
                  <c:v>1004.9</c:v>
                </c:pt>
                <c:pt idx="10050">
                  <c:v>1005</c:v>
                </c:pt>
                <c:pt idx="10051">
                  <c:v>1005.1</c:v>
                </c:pt>
                <c:pt idx="10052">
                  <c:v>1005.2</c:v>
                </c:pt>
                <c:pt idx="10053">
                  <c:v>1005.3</c:v>
                </c:pt>
                <c:pt idx="10054">
                  <c:v>1005.4</c:v>
                </c:pt>
                <c:pt idx="10055">
                  <c:v>1005.5</c:v>
                </c:pt>
                <c:pt idx="10056">
                  <c:v>1005.6</c:v>
                </c:pt>
                <c:pt idx="10057">
                  <c:v>1005.7</c:v>
                </c:pt>
                <c:pt idx="10058">
                  <c:v>1005.8</c:v>
                </c:pt>
                <c:pt idx="10059">
                  <c:v>1005.9</c:v>
                </c:pt>
                <c:pt idx="10060">
                  <c:v>1006</c:v>
                </c:pt>
                <c:pt idx="10061">
                  <c:v>1006.1</c:v>
                </c:pt>
                <c:pt idx="10062">
                  <c:v>1006.2</c:v>
                </c:pt>
                <c:pt idx="10063">
                  <c:v>1006.3</c:v>
                </c:pt>
                <c:pt idx="10064">
                  <c:v>1006.4</c:v>
                </c:pt>
                <c:pt idx="10065">
                  <c:v>1006.5</c:v>
                </c:pt>
                <c:pt idx="10066">
                  <c:v>1006.6</c:v>
                </c:pt>
                <c:pt idx="10067">
                  <c:v>1006.7</c:v>
                </c:pt>
                <c:pt idx="10068">
                  <c:v>1006.8</c:v>
                </c:pt>
                <c:pt idx="10069">
                  <c:v>1006.9</c:v>
                </c:pt>
                <c:pt idx="10070">
                  <c:v>1007</c:v>
                </c:pt>
                <c:pt idx="10071">
                  <c:v>1007.1</c:v>
                </c:pt>
                <c:pt idx="10072">
                  <c:v>1007.2</c:v>
                </c:pt>
                <c:pt idx="10073">
                  <c:v>1007.3</c:v>
                </c:pt>
                <c:pt idx="10074">
                  <c:v>1007.4</c:v>
                </c:pt>
                <c:pt idx="10075">
                  <c:v>1007.5</c:v>
                </c:pt>
                <c:pt idx="10076">
                  <c:v>1007.6</c:v>
                </c:pt>
                <c:pt idx="10077">
                  <c:v>1007.7</c:v>
                </c:pt>
                <c:pt idx="10078">
                  <c:v>1007.8</c:v>
                </c:pt>
                <c:pt idx="10079">
                  <c:v>1007.9</c:v>
                </c:pt>
                <c:pt idx="10080">
                  <c:v>1008</c:v>
                </c:pt>
                <c:pt idx="10081">
                  <c:v>1008.1</c:v>
                </c:pt>
                <c:pt idx="10082">
                  <c:v>1008.2</c:v>
                </c:pt>
                <c:pt idx="10083">
                  <c:v>1008.3</c:v>
                </c:pt>
                <c:pt idx="10084">
                  <c:v>1008.4</c:v>
                </c:pt>
                <c:pt idx="10085">
                  <c:v>1008.5</c:v>
                </c:pt>
                <c:pt idx="10086">
                  <c:v>1008.6</c:v>
                </c:pt>
                <c:pt idx="10087">
                  <c:v>1008.7</c:v>
                </c:pt>
                <c:pt idx="10088">
                  <c:v>1008.8</c:v>
                </c:pt>
                <c:pt idx="10089">
                  <c:v>1008.9</c:v>
                </c:pt>
                <c:pt idx="10090">
                  <c:v>1009</c:v>
                </c:pt>
                <c:pt idx="10091">
                  <c:v>1009.1</c:v>
                </c:pt>
                <c:pt idx="10092">
                  <c:v>1009.2</c:v>
                </c:pt>
                <c:pt idx="10093">
                  <c:v>1009.3</c:v>
                </c:pt>
                <c:pt idx="10094">
                  <c:v>1009.4</c:v>
                </c:pt>
                <c:pt idx="10095">
                  <c:v>1009.5</c:v>
                </c:pt>
                <c:pt idx="10096">
                  <c:v>1009.6</c:v>
                </c:pt>
                <c:pt idx="10097">
                  <c:v>1009.7</c:v>
                </c:pt>
                <c:pt idx="10098">
                  <c:v>1009.8</c:v>
                </c:pt>
                <c:pt idx="10099">
                  <c:v>1009.9</c:v>
                </c:pt>
                <c:pt idx="10100">
                  <c:v>1010</c:v>
                </c:pt>
                <c:pt idx="10101">
                  <c:v>1010.1</c:v>
                </c:pt>
                <c:pt idx="10102">
                  <c:v>1010.2</c:v>
                </c:pt>
                <c:pt idx="10103">
                  <c:v>1010.3</c:v>
                </c:pt>
                <c:pt idx="10104">
                  <c:v>1010.4</c:v>
                </c:pt>
                <c:pt idx="10105">
                  <c:v>1010.5</c:v>
                </c:pt>
                <c:pt idx="10106">
                  <c:v>1010.6</c:v>
                </c:pt>
                <c:pt idx="10107">
                  <c:v>1010.7</c:v>
                </c:pt>
                <c:pt idx="10108">
                  <c:v>1010.8</c:v>
                </c:pt>
                <c:pt idx="10109">
                  <c:v>1010.9</c:v>
                </c:pt>
                <c:pt idx="10110">
                  <c:v>1011</c:v>
                </c:pt>
                <c:pt idx="10111">
                  <c:v>1011.1</c:v>
                </c:pt>
                <c:pt idx="10112">
                  <c:v>1011.2</c:v>
                </c:pt>
                <c:pt idx="10113">
                  <c:v>1011.3</c:v>
                </c:pt>
                <c:pt idx="10114">
                  <c:v>1011.4</c:v>
                </c:pt>
                <c:pt idx="10115">
                  <c:v>1011.5</c:v>
                </c:pt>
                <c:pt idx="10116">
                  <c:v>1011.6</c:v>
                </c:pt>
                <c:pt idx="10117">
                  <c:v>1011.7</c:v>
                </c:pt>
                <c:pt idx="10118">
                  <c:v>1011.8</c:v>
                </c:pt>
                <c:pt idx="10119">
                  <c:v>1011.9</c:v>
                </c:pt>
                <c:pt idx="10120">
                  <c:v>1012</c:v>
                </c:pt>
                <c:pt idx="10121">
                  <c:v>1012.1</c:v>
                </c:pt>
                <c:pt idx="10122">
                  <c:v>1012.2</c:v>
                </c:pt>
                <c:pt idx="10123">
                  <c:v>1012.3</c:v>
                </c:pt>
                <c:pt idx="10124">
                  <c:v>1012.4</c:v>
                </c:pt>
                <c:pt idx="10125">
                  <c:v>1012.5</c:v>
                </c:pt>
                <c:pt idx="10126">
                  <c:v>1012.6</c:v>
                </c:pt>
                <c:pt idx="10127">
                  <c:v>1012.7</c:v>
                </c:pt>
                <c:pt idx="10128">
                  <c:v>1012.8</c:v>
                </c:pt>
                <c:pt idx="10129">
                  <c:v>1012.9</c:v>
                </c:pt>
                <c:pt idx="10130">
                  <c:v>1013</c:v>
                </c:pt>
                <c:pt idx="10131">
                  <c:v>1013.1</c:v>
                </c:pt>
                <c:pt idx="10132">
                  <c:v>1013.2</c:v>
                </c:pt>
                <c:pt idx="10133">
                  <c:v>1013.3</c:v>
                </c:pt>
                <c:pt idx="10134">
                  <c:v>1013.4</c:v>
                </c:pt>
                <c:pt idx="10135">
                  <c:v>1013.5</c:v>
                </c:pt>
                <c:pt idx="10136">
                  <c:v>1013.6</c:v>
                </c:pt>
                <c:pt idx="10137">
                  <c:v>1013.7</c:v>
                </c:pt>
                <c:pt idx="10138">
                  <c:v>1013.8</c:v>
                </c:pt>
                <c:pt idx="10139">
                  <c:v>1013.9</c:v>
                </c:pt>
                <c:pt idx="10140">
                  <c:v>1014</c:v>
                </c:pt>
                <c:pt idx="10141">
                  <c:v>1014.1</c:v>
                </c:pt>
                <c:pt idx="10142">
                  <c:v>1014.2</c:v>
                </c:pt>
                <c:pt idx="10143">
                  <c:v>1014.3</c:v>
                </c:pt>
                <c:pt idx="10144">
                  <c:v>1014.4</c:v>
                </c:pt>
                <c:pt idx="10145">
                  <c:v>1014.5</c:v>
                </c:pt>
                <c:pt idx="10146">
                  <c:v>1014.6</c:v>
                </c:pt>
                <c:pt idx="10147">
                  <c:v>1014.7</c:v>
                </c:pt>
                <c:pt idx="10148">
                  <c:v>1014.8</c:v>
                </c:pt>
                <c:pt idx="10149">
                  <c:v>1014.9</c:v>
                </c:pt>
                <c:pt idx="10150">
                  <c:v>1015</c:v>
                </c:pt>
                <c:pt idx="10151">
                  <c:v>1015.1</c:v>
                </c:pt>
                <c:pt idx="10152">
                  <c:v>1015.2</c:v>
                </c:pt>
                <c:pt idx="10153">
                  <c:v>1015.3</c:v>
                </c:pt>
                <c:pt idx="10154">
                  <c:v>1015.4</c:v>
                </c:pt>
                <c:pt idx="10155">
                  <c:v>1015.5</c:v>
                </c:pt>
                <c:pt idx="10156">
                  <c:v>1015.6</c:v>
                </c:pt>
                <c:pt idx="10157">
                  <c:v>1015.7</c:v>
                </c:pt>
                <c:pt idx="10158">
                  <c:v>1015.8</c:v>
                </c:pt>
                <c:pt idx="10159">
                  <c:v>1015.9</c:v>
                </c:pt>
                <c:pt idx="10160">
                  <c:v>1016</c:v>
                </c:pt>
                <c:pt idx="10161">
                  <c:v>1016.1</c:v>
                </c:pt>
                <c:pt idx="10162">
                  <c:v>1016.2</c:v>
                </c:pt>
                <c:pt idx="10163">
                  <c:v>1016.3</c:v>
                </c:pt>
                <c:pt idx="10164">
                  <c:v>1016.4</c:v>
                </c:pt>
                <c:pt idx="10165">
                  <c:v>1016.5</c:v>
                </c:pt>
                <c:pt idx="10166">
                  <c:v>1016.6</c:v>
                </c:pt>
                <c:pt idx="10167">
                  <c:v>1016.7</c:v>
                </c:pt>
                <c:pt idx="10168">
                  <c:v>1016.8</c:v>
                </c:pt>
                <c:pt idx="10169">
                  <c:v>1016.9</c:v>
                </c:pt>
                <c:pt idx="10170">
                  <c:v>1017</c:v>
                </c:pt>
                <c:pt idx="10171">
                  <c:v>1017.1</c:v>
                </c:pt>
                <c:pt idx="10172">
                  <c:v>1017.2</c:v>
                </c:pt>
                <c:pt idx="10173">
                  <c:v>1017.3</c:v>
                </c:pt>
                <c:pt idx="10174">
                  <c:v>1017.4</c:v>
                </c:pt>
                <c:pt idx="10175">
                  <c:v>1017.5</c:v>
                </c:pt>
                <c:pt idx="10176">
                  <c:v>1017.6</c:v>
                </c:pt>
                <c:pt idx="10177">
                  <c:v>1017.7</c:v>
                </c:pt>
                <c:pt idx="10178">
                  <c:v>1017.8</c:v>
                </c:pt>
                <c:pt idx="10179">
                  <c:v>1017.9</c:v>
                </c:pt>
                <c:pt idx="10180">
                  <c:v>1018</c:v>
                </c:pt>
                <c:pt idx="10181">
                  <c:v>1018.1</c:v>
                </c:pt>
                <c:pt idx="10182">
                  <c:v>1018.2</c:v>
                </c:pt>
                <c:pt idx="10183">
                  <c:v>1018.3</c:v>
                </c:pt>
                <c:pt idx="10184">
                  <c:v>1018.4</c:v>
                </c:pt>
                <c:pt idx="10185">
                  <c:v>1018.5</c:v>
                </c:pt>
                <c:pt idx="10186">
                  <c:v>1018.6</c:v>
                </c:pt>
                <c:pt idx="10187">
                  <c:v>1018.7</c:v>
                </c:pt>
                <c:pt idx="10188">
                  <c:v>1018.8</c:v>
                </c:pt>
                <c:pt idx="10189">
                  <c:v>1018.9</c:v>
                </c:pt>
                <c:pt idx="10190">
                  <c:v>1019</c:v>
                </c:pt>
                <c:pt idx="10191">
                  <c:v>1019.1</c:v>
                </c:pt>
                <c:pt idx="10192">
                  <c:v>1019.2</c:v>
                </c:pt>
                <c:pt idx="10193">
                  <c:v>1019.3</c:v>
                </c:pt>
                <c:pt idx="10194">
                  <c:v>1019.4</c:v>
                </c:pt>
                <c:pt idx="10195">
                  <c:v>1019.5</c:v>
                </c:pt>
                <c:pt idx="10196">
                  <c:v>1019.6</c:v>
                </c:pt>
                <c:pt idx="10197">
                  <c:v>1019.7</c:v>
                </c:pt>
                <c:pt idx="10198">
                  <c:v>1019.8</c:v>
                </c:pt>
                <c:pt idx="10199">
                  <c:v>1019.9</c:v>
                </c:pt>
                <c:pt idx="10200">
                  <c:v>1020</c:v>
                </c:pt>
                <c:pt idx="10201">
                  <c:v>1020.1</c:v>
                </c:pt>
                <c:pt idx="10202">
                  <c:v>1020.2</c:v>
                </c:pt>
                <c:pt idx="10203">
                  <c:v>1020.3</c:v>
                </c:pt>
                <c:pt idx="10204">
                  <c:v>1020.4</c:v>
                </c:pt>
                <c:pt idx="10205">
                  <c:v>1020.5</c:v>
                </c:pt>
                <c:pt idx="10206">
                  <c:v>1020.6</c:v>
                </c:pt>
                <c:pt idx="10207">
                  <c:v>1020.7</c:v>
                </c:pt>
                <c:pt idx="10208">
                  <c:v>1020.8</c:v>
                </c:pt>
                <c:pt idx="10209">
                  <c:v>1020.9</c:v>
                </c:pt>
                <c:pt idx="10210">
                  <c:v>1021</c:v>
                </c:pt>
                <c:pt idx="10211">
                  <c:v>1021.1</c:v>
                </c:pt>
                <c:pt idx="10212">
                  <c:v>1021.2</c:v>
                </c:pt>
                <c:pt idx="10213">
                  <c:v>1021.3</c:v>
                </c:pt>
                <c:pt idx="10214">
                  <c:v>1021.4</c:v>
                </c:pt>
                <c:pt idx="10215">
                  <c:v>1021.5</c:v>
                </c:pt>
                <c:pt idx="10216">
                  <c:v>1021.6</c:v>
                </c:pt>
                <c:pt idx="10217">
                  <c:v>1021.7</c:v>
                </c:pt>
                <c:pt idx="10218">
                  <c:v>1021.8</c:v>
                </c:pt>
                <c:pt idx="10219">
                  <c:v>1021.9</c:v>
                </c:pt>
                <c:pt idx="10220">
                  <c:v>1022</c:v>
                </c:pt>
                <c:pt idx="10221">
                  <c:v>1022.1</c:v>
                </c:pt>
                <c:pt idx="10222">
                  <c:v>1022.2</c:v>
                </c:pt>
                <c:pt idx="10223">
                  <c:v>1022.3</c:v>
                </c:pt>
                <c:pt idx="10224">
                  <c:v>1022.4</c:v>
                </c:pt>
                <c:pt idx="10225">
                  <c:v>1022.5</c:v>
                </c:pt>
                <c:pt idx="10226">
                  <c:v>1022.6</c:v>
                </c:pt>
                <c:pt idx="10227">
                  <c:v>1022.7</c:v>
                </c:pt>
                <c:pt idx="10228">
                  <c:v>1022.8</c:v>
                </c:pt>
                <c:pt idx="10229">
                  <c:v>1022.9</c:v>
                </c:pt>
                <c:pt idx="10230">
                  <c:v>1023</c:v>
                </c:pt>
                <c:pt idx="10231">
                  <c:v>1023.1</c:v>
                </c:pt>
                <c:pt idx="10232">
                  <c:v>1023.2</c:v>
                </c:pt>
                <c:pt idx="10233">
                  <c:v>1023.3</c:v>
                </c:pt>
                <c:pt idx="10234">
                  <c:v>1023.4</c:v>
                </c:pt>
                <c:pt idx="10235">
                  <c:v>1023.5</c:v>
                </c:pt>
                <c:pt idx="10236">
                  <c:v>1023.6</c:v>
                </c:pt>
                <c:pt idx="10237">
                  <c:v>1023.7</c:v>
                </c:pt>
                <c:pt idx="10238">
                  <c:v>1023.8</c:v>
                </c:pt>
                <c:pt idx="10239">
                  <c:v>1023.9</c:v>
                </c:pt>
                <c:pt idx="10240">
                  <c:v>1024</c:v>
                </c:pt>
                <c:pt idx="10241">
                  <c:v>1024.0999999999999</c:v>
                </c:pt>
                <c:pt idx="10242">
                  <c:v>1024.2</c:v>
                </c:pt>
                <c:pt idx="10243">
                  <c:v>1024.3</c:v>
                </c:pt>
                <c:pt idx="10244">
                  <c:v>1024.4000000000001</c:v>
                </c:pt>
                <c:pt idx="10245">
                  <c:v>1024.5</c:v>
                </c:pt>
                <c:pt idx="10246">
                  <c:v>1024.5999999999999</c:v>
                </c:pt>
                <c:pt idx="10247">
                  <c:v>1024.7</c:v>
                </c:pt>
                <c:pt idx="10248">
                  <c:v>1024.8</c:v>
                </c:pt>
                <c:pt idx="10249">
                  <c:v>1024.9000000000001</c:v>
                </c:pt>
                <c:pt idx="10250">
                  <c:v>1025</c:v>
                </c:pt>
                <c:pt idx="10251">
                  <c:v>1025.0999999999999</c:v>
                </c:pt>
                <c:pt idx="10252">
                  <c:v>1025.2</c:v>
                </c:pt>
                <c:pt idx="10253">
                  <c:v>1025.3</c:v>
                </c:pt>
                <c:pt idx="10254">
                  <c:v>1025.4000000000001</c:v>
                </c:pt>
                <c:pt idx="10255">
                  <c:v>1025.5</c:v>
                </c:pt>
                <c:pt idx="10256">
                  <c:v>1025.5999999999999</c:v>
                </c:pt>
                <c:pt idx="10257">
                  <c:v>1025.7</c:v>
                </c:pt>
                <c:pt idx="10258">
                  <c:v>1025.8</c:v>
                </c:pt>
                <c:pt idx="10259">
                  <c:v>1025.9000000000001</c:v>
                </c:pt>
                <c:pt idx="10260">
                  <c:v>1026</c:v>
                </c:pt>
                <c:pt idx="10261">
                  <c:v>1026.0999999999999</c:v>
                </c:pt>
                <c:pt idx="10262">
                  <c:v>1026.2</c:v>
                </c:pt>
                <c:pt idx="10263">
                  <c:v>1026.3</c:v>
                </c:pt>
                <c:pt idx="10264">
                  <c:v>1026.4000000000001</c:v>
                </c:pt>
                <c:pt idx="10265">
                  <c:v>1026.5</c:v>
                </c:pt>
                <c:pt idx="10266">
                  <c:v>1026.5999999999999</c:v>
                </c:pt>
                <c:pt idx="10267">
                  <c:v>1026.7</c:v>
                </c:pt>
                <c:pt idx="10268">
                  <c:v>1026.8</c:v>
                </c:pt>
                <c:pt idx="10269">
                  <c:v>1026.9000000000001</c:v>
                </c:pt>
                <c:pt idx="10270">
                  <c:v>1027</c:v>
                </c:pt>
                <c:pt idx="10271">
                  <c:v>1027.0999999999999</c:v>
                </c:pt>
                <c:pt idx="10272">
                  <c:v>1027.2</c:v>
                </c:pt>
                <c:pt idx="10273">
                  <c:v>1027.3</c:v>
                </c:pt>
                <c:pt idx="10274">
                  <c:v>1027.4000000000001</c:v>
                </c:pt>
                <c:pt idx="10275">
                  <c:v>1027.5</c:v>
                </c:pt>
                <c:pt idx="10276">
                  <c:v>1027.5999999999999</c:v>
                </c:pt>
                <c:pt idx="10277">
                  <c:v>1027.7</c:v>
                </c:pt>
                <c:pt idx="10278">
                  <c:v>1027.8</c:v>
                </c:pt>
                <c:pt idx="10279">
                  <c:v>1027.9000000000001</c:v>
                </c:pt>
                <c:pt idx="10280">
                  <c:v>1028</c:v>
                </c:pt>
                <c:pt idx="10281">
                  <c:v>1028.0999999999999</c:v>
                </c:pt>
                <c:pt idx="10282">
                  <c:v>1028.2</c:v>
                </c:pt>
                <c:pt idx="10283">
                  <c:v>1028.3</c:v>
                </c:pt>
                <c:pt idx="10284">
                  <c:v>1028.4000000000001</c:v>
                </c:pt>
                <c:pt idx="10285">
                  <c:v>1028.5</c:v>
                </c:pt>
                <c:pt idx="10286">
                  <c:v>1028.5999999999999</c:v>
                </c:pt>
                <c:pt idx="10287">
                  <c:v>1028.7</c:v>
                </c:pt>
                <c:pt idx="10288">
                  <c:v>1028.8</c:v>
                </c:pt>
                <c:pt idx="10289">
                  <c:v>1028.9000000000001</c:v>
                </c:pt>
                <c:pt idx="10290">
                  <c:v>1029</c:v>
                </c:pt>
                <c:pt idx="10291">
                  <c:v>1029.0999999999999</c:v>
                </c:pt>
                <c:pt idx="10292">
                  <c:v>1029.2</c:v>
                </c:pt>
                <c:pt idx="10293">
                  <c:v>1029.3</c:v>
                </c:pt>
                <c:pt idx="10294">
                  <c:v>1029.4000000000001</c:v>
                </c:pt>
                <c:pt idx="10295">
                  <c:v>1029.5</c:v>
                </c:pt>
                <c:pt idx="10296">
                  <c:v>1029.5999999999999</c:v>
                </c:pt>
                <c:pt idx="10297">
                  <c:v>1029.7</c:v>
                </c:pt>
                <c:pt idx="10298">
                  <c:v>1029.8</c:v>
                </c:pt>
                <c:pt idx="10299">
                  <c:v>1029.9000000000001</c:v>
                </c:pt>
                <c:pt idx="10300">
                  <c:v>1030</c:v>
                </c:pt>
                <c:pt idx="10301">
                  <c:v>1030.0999999999999</c:v>
                </c:pt>
                <c:pt idx="10302">
                  <c:v>1030.2</c:v>
                </c:pt>
                <c:pt idx="10303">
                  <c:v>1030.3</c:v>
                </c:pt>
                <c:pt idx="10304">
                  <c:v>1030.4000000000001</c:v>
                </c:pt>
                <c:pt idx="10305">
                  <c:v>1030.5</c:v>
                </c:pt>
                <c:pt idx="10306">
                  <c:v>1030.5999999999999</c:v>
                </c:pt>
                <c:pt idx="10307">
                  <c:v>1030.7</c:v>
                </c:pt>
                <c:pt idx="10308">
                  <c:v>1030.8</c:v>
                </c:pt>
                <c:pt idx="10309">
                  <c:v>1030.9000000000001</c:v>
                </c:pt>
                <c:pt idx="10310">
                  <c:v>1031</c:v>
                </c:pt>
                <c:pt idx="10311">
                  <c:v>1031.0999999999999</c:v>
                </c:pt>
                <c:pt idx="10312">
                  <c:v>1031.2</c:v>
                </c:pt>
                <c:pt idx="10313">
                  <c:v>1031.3</c:v>
                </c:pt>
                <c:pt idx="10314">
                  <c:v>1031.4000000000001</c:v>
                </c:pt>
                <c:pt idx="10315">
                  <c:v>1031.5</c:v>
                </c:pt>
                <c:pt idx="10316">
                  <c:v>1031.5999999999999</c:v>
                </c:pt>
                <c:pt idx="10317">
                  <c:v>1031.7</c:v>
                </c:pt>
                <c:pt idx="10318">
                  <c:v>1031.8</c:v>
                </c:pt>
                <c:pt idx="10319">
                  <c:v>1031.9000000000001</c:v>
                </c:pt>
                <c:pt idx="10320">
                  <c:v>1032</c:v>
                </c:pt>
                <c:pt idx="10321">
                  <c:v>1032.0999999999999</c:v>
                </c:pt>
                <c:pt idx="10322">
                  <c:v>1032.2</c:v>
                </c:pt>
                <c:pt idx="10323">
                  <c:v>1032.3</c:v>
                </c:pt>
                <c:pt idx="10324">
                  <c:v>1032.4000000000001</c:v>
                </c:pt>
                <c:pt idx="10325">
                  <c:v>1032.5</c:v>
                </c:pt>
                <c:pt idx="10326">
                  <c:v>1032.5999999999999</c:v>
                </c:pt>
                <c:pt idx="10327">
                  <c:v>1032.7</c:v>
                </c:pt>
                <c:pt idx="10328">
                  <c:v>1032.8</c:v>
                </c:pt>
                <c:pt idx="10329">
                  <c:v>1032.9000000000001</c:v>
                </c:pt>
                <c:pt idx="10330">
                  <c:v>1033</c:v>
                </c:pt>
                <c:pt idx="10331">
                  <c:v>1033.0999999999999</c:v>
                </c:pt>
                <c:pt idx="10332">
                  <c:v>1033.2</c:v>
                </c:pt>
                <c:pt idx="10333">
                  <c:v>1033.3</c:v>
                </c:pt>
                <c:pt idx="10334">
                  <c:v>1033.4000000000001</c:v>
                </c:pt>
                <c:pt idx="10335">
                  <c:v>1033.5</c:v>
                </c:pt>
                <c:pt idx="10336">
                  <c:v>1033.5999999999999</c:v>
                </c:pt>
                <c:pt idx="10337">
                  <c:v>1033.7</c:v>
                </c:pt>
                <c:pt idx="10338">
                  <c:v>1033.8</c:v>
                </c:pt>
                <c:pt idx="10339">
                  <c:v>1033.9000000000001</c:v>
                </c:pt>
                <c:pt idx="10340">
                  <c:v>1034</c:v>
                </c:pt>
                <c:pt idx="10341">
                  <c:v>1034.0999999999999</c:v>
                </c:pt>
                <c:pt idx="10342">
                  <c:v>1034.2</c:v>
                </c:pt>
                <c:pt idx="10343">
                  <c:v>1034.3</c:v>
                </c:pt>
                <c:pt idx="10344">
                  <c:v>1034.4000000000001</c:v>
                </c:pt>
                <c:pt idx="10345">
                  <c:v>1034.5</c:v>
                </c:pt>
                <c:pt idx="10346">
                  <c:v>1034.5999999999999</c:v>
                </c:pt>
                <c:pt idx="10347">
                  <c:v>1034.7</c:v>
                </c:pt>
                <c:pt idx="10348">
                  <c:v>1034.8</c:v>
                </c:pt>
                <c:pt idx="10349">
                  <c:v>1034.9000000000001</c:v>
                </c:pt>
                <c:pt idx="10350">
                  <c:v>1035</c:v>
                </c:pt>
                <c:pt idx="10351">
                  <c:v>1035.0999999999999</c:v>
                </c:pt>
                <c:pt idx="10352">
                  <c:v>1035.2</c:v>
                </c:pt>
                <c:pt idx="10353">
                  <c:v>1035.3</c:v>
                </c:pt>
                <c:pt idx="10354">
                  <c:v>1035.4000000000001</c:v>
                </c:pt>
                <c:pt idx="10355">
                  <c:v>1035.5</c:v>
                </c:pt>
                <c:pt idx="10356">
                  <c:v>1035.5999999999999</c:v>
                </c:pt>
                <c:pt idx="10357">
                  <c:v>1035.7</c:v>
                </c:pt>
                <c:pt idx="10358">
                  <c:v>1035.8</c:v>
                </c:pt>
                <c:pt idx="10359">
                  <c:v>1035.9000000000001</c:v>
                </c:pt>
                <c:pt idx="10360">
                  <c:v>1036</c:v>
                </c:pt>
                <c:pt idx="10361">
                  <c:v>1036.0999999999999</c:v>
                </c:pt>
                <c:pt idx="10362">
                  <c:v>1036.2</c:v>
                </c:pt>
                <c:pt idx="10363">
                  <c:v>1036.3</c:v>
                </c:pt>
                <c:pt idx="10364">
                  <c:v>1036.4000000000001</c:v>
                </c:pt>
                <c:pt idx="10365">
                  <c:v>1036.5</c:v>
                </c:pt>
                <c:pt idx="10366">
                  <c:v>1036.5999999999999</c:v>
                </c:pt>
                <c:pt idx="10367">
                  <c:v>1036.7</c:v>
                </c:pt>
                <c:pt idx="10368">
                  <c:v>1036.8</c:v>
                </c:pt>
                <c:pt idx="10369">
                  <c:v>1036.9000000000001</c:v>
                </c:pt>
                <c:pt idx="10370">
                  <c:v>1037</c:v>
                </c:pt>
                <c:pt idx="10371">
                  <c:v>1037.0999999999999</c:v>
                </c:pt>
                <c:pt idx="10372">
                  <c:v>1037.2</c:v>
                </c:pt>
                <c:pt idx="10373">
                  <c:v>1037.3</c:v>
                </c:pt>
                <c:pt idx="10374">
                  <c:v>1037.4000000000001</c:v>
                </c:pt>
                <c:pt idx="10375">
                  <c:v>1037.5</c:v>
                </c:pt>
                <c:pt idx="10376">
                  <c:v>1037.5999999999999</c:v>
                </c:pt>
                <c:pt idx="10377">
                  <c:v>1037.7</c:v>
                </c:pt>
                <c:pt idx="10378">
                  <c:v>1037.8</c:v>
                </c:pt>
                <c:pt idx="10379">
                  <c:v>1037.9000000000001</c:v>
                </c:pt>
                <c:pt idx="10380">
                  <c:v>1038</c:v>
                </c:pt>
                <c:pt idx="10381">
                  <c:v>1038.0999999999999</c:v>
                </c:pt>
                <c:pt idx="10382">
                  <c:v>1038.2</c:v>
                </c:pt>
                <c:pt idx="10383">
                  <c:v>1038.3</c:v>
                </c:pt>
                <c:pt idx="10384">
                  <c:v>1038.4000000000001</c:v>
                </c:pt>
                <c:pt idx="10385">
                  <c:v>1038.5</c:v>
                </c:pt>
                <c:pt idx="10386">
                  <c:v>1038.5999999999999</c:v>
                </c:pt>
                <c:pt idx="10387">
                  <c:v>1038.7</c:v>
                </c:pt>
                <c:pt idx="10388">
                  <c:v>1038.8</c:v>
                </c:pt>
                <c:pt idx="10389">
                  <c:v>1038.9000000000001</c:v>
                </c:pt>
                <c:pt idx="10390">
                  <c:v>1039</c:v>
                </c:pt>
                <c:pt idx="10391">
                  <c:v>1039.0999999999999</c:v>
                </c:pt>
                <c:pt idx="10392">
                  <c:v>1039.2</c:v>
                </c:pt>
                <c:pt idx="10393">
                  <c:v>1039.3</c:v>
                </c:pt>
                <c:pt idx="10394">
                  <c:v>1039.4000000000001</c:v>
                </c:pt>
                <c:pt idx="10395">
                  <c:v>1039.5</c:v>
                </c:pt>
                <c:pt idx="10396">
                  <c:v>1039.5999999999999</c:v>
                </c:pt>
                <c:pt idx="10397">
                  <c:v>1039.7</c:v>
                </c:pt>
                <c:pt idx="10398">
                  <c:v>1039.8</c:v>
                </c:pt>
                <c:pt idx="10399">
                  <c:v>1039.9000000000001</c:v>
                </c:pt>
                <c:pt idx="10400">
                  <c:v>1040</c:v>
                </c:pt>
                <c:pt idx="10401">
                  <c:v>1040.0999999999999</c:v>
                </c:pt>
                <c:pt idx="10402">
                  <c:v>1040.2</c:v>
                </c:pt>
                <c:pt idx="10403">
                  <c:v>1040.3</c:v>
                </c:pt>
                <c:pt idx="10404">
                  <c:v>1040.4000000000001</c:v>
                </c:pt>
                <c:pt idx="10405">
                  <c:v>1040.5</c:v>
                </c:pt>
                <c:pt idx="10406">
                  <c:v>1040.5999999999999</c:v>
                </c:pt>
                <c:pt idx="10407">
                  <c:v>1040.7</c:v>
                </c:pt>
                <c:pt idx="10408">
                  <c:v>1040.8</c:v>
                </c:pt>
                <c:pt idx="10409">
                  <c:v>1040.9000000000001</c:v>
                </c:pt>
                <c:pt idx="10410">
                  <c:v>1041</c:v>
                </c:pt>
                <c:pt idx="10411">
                  <c:v>1041.0999999999999</c:v>
                </c:pt>
                <c:pt idx="10412">
                  <c:v>1041.2</c:v>
                </c:pt>
                <c:pt idx="10413">
                  <c:v>1041.3</c:v>
                </c:pt>
                <c:pt idx="10414">
                  <c:v>1041.4000000000001</c:v>
                </c:pt>
                <c:pt idx="10415">
                  <c:v>1041.5</c:v>
                </c:pt>
                <c:pt idx="10416">
                  <c:v>1041.5999999999999</c:v>
                </c:pt>
                <c:pt idx="10417">
                  <c:v>1041.7</c:v>
                </c:pt>
                <c:pt idx="10418">
                  <c:v>1041.8</c:v>
                </c:pt>
                <c:pt idx="10419">
                  <c:v>1041.9000000000001</c:v>
                </c:pt>
                <c:pt idx="10420">
                  <c:v>1042</c:v>
                </c:pt>
                <c:pt idx="10421">
                  <c:v>1042.0999999999999</c:v>
                </c:pt>
                <c:pt idx="10422">
                  <c:v>1042.2</c:v>
                </c:pt>
                <c:pt idx="10423">
                  <c:v>1042.3</c:v>
                </c:pt>
                <c:pt idx="10424">
                  <c:v>1042.4000000000001</c:v>
                </c:pt>
                <c:pt idx="10425">
                  <c:v>1042.5</c:v>
                </c:pt>
                <c:pt idx="10426">
                  <c:v>1042.5999999999999</c:v>
                </c:pt>
                <c:pt idx="10427">
                  <c:v>1042.7</c:v>
                </c:pt>
                <c:pt idx="10428">
                  <c:v>1042.8</c:v>
                </c:pt>
                <c:pt idx="10429">
                  <c:v>1042.9000000000001</c:v>
                </c:pt>
                <c:pt idx="10430">
                  <c:v>1043</c:v>
                </c:pt>
                <c:pt idx="10431">
                  <c:v>1043.0999999999999</c:v>
                </c:pt>
                <c:pt idx="10432">
                  <c:v>1043.2</c:v>
                </c:pt>
                <c:pt idx="10433">
                  <c:v>1043.3</c:v>
                </c:pt>
                <c:pt idx="10434">
                  <c:v>1043.4000000000001</c:v>
                </c:pt>
                <c:pt idx="10435">
                  <c:v>1043.5</c:v>
                </c:pt>
                <c:pt idx="10436">
                  <c:v>1043.5999999999999</c:v>
                </c:pt>
                <c:pt idx="10437">
                  <c:v>1043.7</c:v>
                </c:pt>
                <c:pt idx="10438">
                  <c:v>1043.8</c:v>
                </c:pt>
                <c:pt idx="10439">
                  <c:v>1043.9000000000001</c:v>
                </c:pt>
                <c:pt idx="10440">
                  <c:v>1044</c:v>
                </c:pt>
                <c:pt idx="10441">
                  <c:v>1044.0999999999999</c:v>
                </c:pt>
                <c:pt idx="10442">
                  <c:v>1044.2</c:v>
                </c:pt>
                <c:pt idx="10443">
                  <c:v>1044.3</c:v>
                </c:pt>
                <c:pt idx="10444">
                  <c:v>1044.4000000000001</c:v>
                </c:pt>
                <c:pt idx="10445">
                  <c:v>1044.5</c:v>
                </c:pt>
                <c:pt idx="10446">
                  <c:v>1044.5999999999999</c:v>
                </c:pt>
                <c:pt idx="10447">
                  <c:v>1044.7</c:v>
                </c:pt>
                <c:pt idx="10448">
                  <c:v>1044.8</c:v>
                </c:pt>
                <c:pt idx="10449">
                  <c:v>1044.9000000000001</c:v>
                </c:pt>
                <c:pt idx="10450">
                  <c:v>1045</c:v>
                </c:pt>
                <c:pt idx="10451">
                  <c:v>1045.0999999999999</c:v>
                </c:pt>
                <c:pt idx="10452">
                  <c:v>1045.2</c:v>
                </c:pt>
                <c:pt idx="10453">
                  <c:v>1045.3</c:v>
                </c:pt>
                <c:pt idx="10454">
                  <c:v>1045.4000000000001</c:v>
                </c:pt>
                <c:pt idx="10455">
                  <c:v>1045.5</c:v>
                </c:pt>
                <c:pt idx="10456">
                  <c:v>1045.5999999999999</c:v>
                </c:pt>
                <c:pt idx="10457">
                  <c:v>1045.7</c:v>
                </c:pt>
                <c:pt idx="10458">
                  <c:v>1045.8</c:v>
                </c:pt>
                <c:pt idx="10459">
                  <c:v>1045.9000000000001</c:v>
                </c:pt>
                <c:pt idx="10460">
                  <c:v>1046</c:v>
                </c:pt>
                <c:pt idx="10461">
                  <c:v>1046.0999999999999</c:v>
                </c:pt>
                <c:pt idx="10462">
                  <c:v>1046.2</c:v>
                </c:pt>
                <c:pt idx="10463">
                  <c:v>1046.3</c:v>
                </c:pt>
                <c:pt idx="10464">
                  <c:v>1046.4000000000001</c:v>
                </c:pt>
                <c:pt idx="10465">
                  <c:v>1046.5</c:v>
                </c:pt>
                <c:pt idx="10466">
                  <c:v>1046.5999999999999</c:v>
                </c:pt>
                <c:pt idx="10467">
                  <c:v>1046.7</c:v>
                </c:pt>
                <c:pt idx="10468">
                  <c:v>1046.8</c:v>
                </c:pt>
                <c:pt idx="10469">
                  <c:v>1046.9000000000001</c:v>
                </c:pt>
                <c:pt idx="10470">
                  <c:v>1047</c:v>
                </c:pt>
                <c:pt idx="10471">
                  <c:v>1047.0999999999999</c:v>
                </c:pt>
                <c:pt idx="10472">
                  <c:v>1047.2</c:v>
                </c:pt>
                <c:pt idx="10473">
                  <c:v>1047.3</c:v>
                </c:pt>
                <c:pt idx="10474">
                  <c:v>1047.4000000000001</c:v>
                </c:pt>
                <c:pt idx="10475">
                  <c:v>1047.5</c:v>
                </c:pt>
                <c:pt idx="10476">
                  <c:v>1047.5999999999999</c:v>
                </c:pt>
                <c:pt idx="10477">
                  <c:v>1047.7</c:v>
                </c:pt>
                <c:pt idx="10478">
                  <c:v>1047.8</c:v>
                </c:pt>
                <c:pt idx="10479">
                  <c:v>1047.9000000000001</c:v>
                </c:pt>
                <c:pt idx="10480">
                  <c:v>1048</c:v>
                </c:pt>
                <c:pt idx="10481">
                  <c:v>1048.0999999999999</c:v>
                </c:pt>
                <c:pt idx="10482">
                  <c:v>1048.2</c:v>
                </c:pt>
                <c:pt idx="10483">
                  <c:v>1048.3</c:v>
                </c:pt>
                <c:pt idx="10484">
                  <c:v>1048.4000000000001</c:v>
                </c:pt>
                <c:pt idx="10485">
                  <c:v>1048.5</c:v>
                </c:pt>
                <c:pt idx="10486">
                  <c:v>1048.5999999999999</c:v>
                </c:pt>
                <c:pt idx="10487">
                  <c:v>1048.7</c:v>
                </c:pt>
                <c:pt idx="10488">
                  <c:v>1048.8</c:v>
                </c:pt>
                <c:pt idx="10489">
                  <c:v>1048.9000000000001</c:v>
                </c:pt>
                <c:pt idx="10490">
                  <c:v>1049</c:v>
                </c:pt>
                <c:pt idx="10491">
                  <c:v>1049.0999999999999</c:v>
                </c:pt>
                <c:pt idx="10492">
                  <c:v>1049.2</c:v>
                </c:pt>
                <c:pt idx="10493">
                  <c:v>1049.3</c:v>
                </c:pt>
                <c:pt idx="10494">
                  <c:v>1049.4000000000001</c:v>
                </c:pt>
                <c:pt idx="10495">
                  <c:v>1049.5</c:v>
                </c:pt>
                <c:pt idx="10496">
                  <c:v>1049.5999999999999</c:v>
                </c:pt>
                <c:pt idx="10497">
                  <c:v>1049.7</c:v>
                </c:pt>
                <c:pt idx="10498">
                  <c:v>1049.8</c:v>
                </c:pt>
                <c:pt idx="10499">
                  <c:v>1049.9000000000001</c:v>
                </c:pt>
                <c:pt idx="10500">
                  <c:v>1050</c:v>
                </c:pt>
                <c:pt idx="10501">
                  <c:v>1050.0999999999999</c:v>
                </c:pt>
                <c:pt idx="10502">
                  <c:v>1050.2</c:v>
                </c:pt>
                <c:pt idx="10503">
                  <c:v>1050.3</c:v>
                </c:pt>
                <c:pt idx="10504">
                  <c:v>1050.4000000000001</c:v>
                </c:pt>
                <c:pt idx="10505">
                  <c:v>1050.5</c:v>
                </c:pt>
                <c:pt idx="10506">
                  <c:v>1050.5999999999999</c:v>
                </c:pt>
                <c:pt idx="10507">
                  <c:v>1050.7</c:v>
                </c:pt>
                <c:pt idx="10508">
                  <c:v>1050.8</c:v>
                </c:pt>
                <c:pt idx="10509">
                  <c:v>1050.9000000000001</c:v>
                </c:pt>
                <c:pt idx="10510">
                  <c:v>1051</c:v>
                </c:pt>
                <c:pt idx="10511">
                  <c:v>1051.0999999999999</c:v>
                </c:pt>
                <c:pt idx="10512">
                  <c:v>1051.2</c:v>
                </c:pt>
                <c:pt idx="10513">
                  <c:v>1051.3</c:v>
                </c:pt>
                <c:pt idx="10514">
                  <c:v>1051.4000000000001</c:v>
                </c:pt>
                <c:pt idx="10515">
                  <c:v>1051.5</c:v>
                </c:pt>
                <c:pt idx="10516">
                  <c:v>1051.5999999999999</c:v>
                </c:pt>
                <c:pt idx="10517">
                  <c:v>1051.7</c:v>
                </c:pt>
                <c:pt idx="10518">
                  <c:v>1051.8</c:v>
                </c:pt>
                <c:pt idx="10519">
                  <c:v>1051.9000000000001</c:v>
                </c:pt>
                <c:pt idx="10520">
                  <c:v>1052</c:v>
                </c:pt>
                <c:pt idx="10521">
                  <c:v>1052.0999999999999</c:v>
                </c:pt>
                <c:pt idx="10522">
                  <c:v>1052.2</c:v>
                </c:pt>
                <c:pt idx="10523">
                  <c:v>1052.3</c:v>
                </c:pt>
                <c:pt idx="10524">
                  <c:v>1052.4000000000001</c:v>
                </c:pt>
                <c:pt idx="10525">
                  <c:v>1052.5</c:v>
                </c:pt>
                <c:pt idx="10526">
                  <c:v>1052.5999999999999</c:v>
                </c:pt>
                <c:pt idx="10527">
                  <c:v>1052.7</c:v>
                </c:pt>
                <c:pt idx="10528">
                  <c:v>1052.8</c:v>
                </c:pt>
                <c:pt idx="10529">
                  <c:v>1052.9000000000001</c:v>
                </c:pt>
                <c:pt idx="10530">
                  <c:v>1053</c:v>
                </c:pt>
                <c:pt idx="10531">
                  <c:v>1053.0999999999999</c:v>
                </c:pt>
                <c:pt idx="10532">
                  <c:v>1053.2</c:v>
                </c:pt>
                <c:pt idx="10533">
                  <c:v>1053.3</c:v>
                </c:pt>
                <c:pt idx="10534">
                  <c:v>1053.4000000000001</c:v>
                </c:pt>
                <c:pt idx="10535">
                  <c:v>1053.5</c:v>
                </c:pt>
                <c:pt idx="10536">
                  <c:v>1053.5999999999999</c:v>
                </c:pt>
                <c:pt idx="10537">
                  <c:v>1053.7</c:v>
                </c:pt>
                <c:pt idx="10538">
                  <c:v>1053.8</c:v>
                </c:pt>
                <c:pt idx="10539">
                  <c:v>1053.9000000000001</c:v>
                </c:pt>
                <c:pt idx="10540">
                  <c:v>1054</c:v>
                </c:pt>
                <c:pt idx="10541">
                  <c:v>1054.0999999999999</c:v>
                </c:pt>
                <c:pt idx="10542">
                  <c:v>1054.2</c:v>
                </c:pt>
                <c:pt idx="10543">
                  <c:v>1054.3</c:v>
                </c:pt>
                <c:pt idx="10544">
                  <c:v>1054.4000000000001</c:v>
                </c:pt>
                <c:pt idx="10545">
                  <c:v>1054.5</c:v>
                </c:pt>
                <c:pt idx="10546">
                  <c:v>1054.5999999999999</c:v>
                </c:pt>
                <c:pt idx="10547">
                  <c:v>1054.7</c:v>
                </c:pt>
                <c:pt idx="10548">
                  <c:v>1054.8</c:v>
                </c:pt>
                <c:pt idx="10549">
                  <c:v>1054.9000000000001</c:v>
                </c:pt>
                <c:pt idx="10550">
                  <c:v>1055</c:v>
                </c:pt>
                <c:pt idx="10551">
                  <c:v>1055.0999999999999</c:v>
                </c:pt>
                <c:pt idx="10552">
                  <c:v>1055.2</c:v>
                </c:pt>
                <c:pt idx="10553">
                  <c:v>1055.3</c:v>
                </c:pt>
                <c:pt idx="10554">
                  <c:v>1055.4000000000001</c:v>
                </c:pt>
                <c:pt idx="10555">
                  <c:v>1055.5</c:v>
                </c:pt>
                <c:pt idx="10556">
                  <c:v>1055.5999999999999</c:v>
                </c:pt>
                <c:pt idx="10557">
                  <c:v>1055.7</c:v>
                </c:pt>
                <c:pt idx="10558">
                  <c:v>1055.8</c:v>
                </c:pt>
                <c:pt idx="10559">
                  <c:v>1055.9000000000001</c:v>
                </c:pt>
                <c:pt idx="10560">
                  <c:v>1056</c:v>
                </c:pt>
                <c:pt idx="10561">
                  <c:v>1056.0999999999999</c:v>
                </c:pt>
                <c:pt idx="10562">
                  <c:v>1056.2</c:v>
                </c:pt>
                <c:pt idx="10563">
                  <c:v>1056.3</c:v>
                </c:pt>
                <c:pt idx="10564">
                  <c:v>1056.4000000000001</c:v>
                </c:pt>
                <c:pt idx="10565">
                  <c:v>1056.5</c:v>
                </c:pt>
                <c:pt idx="10566">
                  <c:v>1056.5999999999999</c:v>
                </c:pt>
                <c:pt idx="10567">
                  <c:v>1056.7</c:v>
                </c:pt>
                <c:pt idx="10568">
                  <c:v>1056.8</c:v>
                </c:pt>
                <c:pt idx="10569">
                  <c:v>1056.9000000000001</c:v>
                </c:pt>
                <c:pt idx="10570">
                  <c:v>1057</c:v>
                </c:pt>
                <c:pt idx="10571">
                  <c:v>1057.0999999999999</c:v>
                </c:pt>
                <c:pt idx="10572">
                  <c:v>1057.2</c:v>
                </c:pt>
                <c:pt idx="10573">
                  <c:v>1057.3</c:v>
                </c:pt>
                <c:pt idx="10574">
                  <c:v>1057.4000000000001</c:v>
                </c:pt>
                <c:pt idx="10575">
                  <c:v>1057.5</c:v>
                </c:pt>
                <c:pt idx="10576">
                  <c:v>1057.5999999999999</c:v>
                </c:pt>
                <c:pt idx="10577">
                  <c:v>1057.7</c:v>
                </c:pt>
                <c:pt idx="10578">
                  <c:v>1057.8</c:v>
                </c:pt>
                <c:pt idx="10579">
                  <c:v>1057.9000000000001</c:v>
                </c:pt>
                <c:pt idx="10580">
                  <c:v>1058</c:v>
                </c:pt>
                <c:pt idx="10581">
                  <c:v>1058.0999999999999</c:v>
                </c:pt>
                <c:pt idx="10582">
                  <c:v>1058.2</c:v>
                </c:pt>
                <c:pt idx="10583">
                  <c:v>1058.3</c:v>
                </c:pt>
                <c:pt idx="10584">
                  <c:v>1058.4000000000001</c:v>
                </c:pt>
                <c:pt idx="10585">
                  <c:v>1058.5</c:v>
                </c:pt>
                <c:pt idx="10586">
                  <c:v>1058.5999999999999</c:v>
                </c:pt>
                <c:pt idx="10587">
                  <c:v>1058.7</c:v>
                </c:pt>
                <c:pt idx="10588">
                  <c:v>1058.8</c:v>
                </c:pt>
                <c:pt idx="10589">
                  <c:v>1058.9000000000001</c:v>
                </c:pt>
                <c:pt idx="10590">
                  <c:v>1059</c:v>
                </c:pt>
                <c:pt idx="10591">
                  <c:v>1059.0999999999999</c:v>
                </c:pt>
                <c:pt idx="10592">
                  <c:v>1059.2</c:v>
                </c:pt>
                <c:pt idx="10593">
                  <c:v>1059.3</c:v>
                </c:pt>
                <c:pt idx="10594">
                  <c:v>1059.4000000000001</c:v>
                </c:pt>
                <c:pt idx="10595">
                  <c:v>1059.5</c:v>
                </c:pt>
                <c:pt idx="10596">
                  <c:v>1059.5999999999999</c:v>
                </c:pt>
                <c:pt idx="10597">
                  <c:v>1059.7</c:v>
                </c:pt>
                <c:pt idx="10598">
                  <c:v>1059.8</c:v>
                </c:pt>
                <c:pt idx="10599">
                  <c:v>1059.9000000000001</c:v>
                </c:pt>
                <c:pt idx="10600">
                  <c:v>1060</c:v>
                </c:pt>
                <c:pt idx="10601">
                  <c:v>1060.0999999999999</c:v>
                </c:pt>
                <c:pt idx="10602">
                  <c:v>1060.2</c:v>
                </c:pt>
                <c:pt idx="10603">
                  <c:v>1060.3</c:v>
                </c:pt>
                <c:pt idx="10604">
                  <c:v>1060.4000000000001</c:v>
                </c:pt>
                <c:pt idx="10605">
                  <c:v>1060.5</c:v>
                </c:pt>
                <c:pt idx="10606">
                  <c:v>1060.5999999999999</c:v>
                </c:pt>
                <c:pt idx="10607">
                  <c:v>1060.7</c:v>
                </c:pt>
                <c:pt idx="10608">
                  <c:v>1060.8</c:v>
                </c:pt>
                <c:pt idx="10609">
                  <c:v>1060.9000000000001</c:v>
                </c:pt>
                <c:pt idx="10610">
                  <c:v>1061</c:v>
                </c:pt>
                <c:pt idx="10611">
                  <c:v>1061.0999999999999</c:v>
                </c:pt>
                <c:pt idx="10612">
                  <c:v>1061.2</c:v>
                </c:pt>
                <c:pt idx="10613">
                  <c:v>1061.3</c:v>
                </c:pt>
                <c:pt idx="10614">
                  <c:v>1061.4000000000001</c:v>
                </c:pt>
                <c:pt idx="10615">
                  <c:v>1061.5</c:v>
                </c:pt>
                <c:pt idx="10616">
                  <c:v>1061.5999999999999</c:v>
                </c:pt>
                <c:pt idx="10617">
                  <c:v>1061.7</c:v>
                </c:pt>
                <c:pt idx="10618">
                  <c:v>1061.8</c:v>
                </c:pt>
                <c:pt idx="10619">
                  <c:v>1061.9000000000001</c:v>
                </c:pt>
                <c:pt idx="10620">
                  <c:v>1062</c:v>
                </c:pt>
                <c:pt idx="10621">
                  <c:v>1062.0999999999999</c:v>
                </c:pt>
                <c:pt idx="10622">
                  <c:v>1062.2</c:v>
                </c:pt>
                <c:pt idx="10623">
                  <c:v>1062.3</c:v>
                </c:pt>
                <c:pt idx="10624">
                  <c:v>1062.4000000000001</c:v>
                </c:pt>
                <c:pt idx="10625">
                  <c:v>1062.5</c:v>
                </c:pt>
                <c:pt idx="10626">
                  <c:v>1062.5999999999999</c:v>
                </c:pt>
                <c:pt idx="10627">
                  <c:v>1062.7</c:v>
                </c:pt>
                <c:pt idx="10628">
                  <c:v>1062.8</c:v>
                </c:pt>
                <c:pt idx="10629">
                  <c:v>1062.9000000000001</c:v>
                </c:pt>
                <c:pt idx="10630">
                  <c:v>1063</c:v>
                </c:pt>
                <c:pt idx="10631">
                  <c:v>1063.0999999999999</c:v>
                </c:pt>
                <c:pt idx="10632">
                  <c:v>1063.2</c:v>
                </c:pt>
                <c:pt idx="10633">
                  <c:v>1063.3</c:v>
                </c:pt>
                <c:pt idx="10634">
                  <c:v>1063.4000000000001</c:v>
                </c:pt>
                <c:pt idx="10635">
                  <c:v>1063.5</c:v>
                </c:pt>
                <c:pt idx="10636">
                  <c:v>1063.5999999999999</c:v>
                </c:pt>
                <c:pt idx="10637">
                  <c:v>1063.7</c:v>
                </c:pt>
                <c:pt idx="10638">
                  <c:v>1063.8</c:v>
                </c:pt>
                <c:pt idx="10639">
                  <c:v>1063.9000000000001</c:v>
                </c:pt>
                <c:pt idx="10640">
                  <c:v>1064</c:v>
                </c:pt>
                <c:pt idx="10641">
                  <c:v>1064.0999999999999</c:v>
                </c:pt>
                <c:pt idx="10642">
                  <c:v>1064.2</c:v>
                </c:pt>
                <c:pt idx="10643">
                  <c:v>1064.3</c:v>
                </c:pt>
                <c:pt idx="10644">
                  <c:v>1064.4000000000001</c:v>
                </c:pt>
                <c:pt idx="10645">
                  <c:v>1064.5</c:v>
                </c:pt>
                <c:pt idx="10646">
                  <c:v>1064.5999999999999</c:v>
                </c:pt>
                <c:pt idx="10647">
                  <c:v>1064.7</c:v>
                </c:pt>
                <c:pt idx="10648">
                  <c:v>1064.8</c:v>
                </c:pt>
                <c:pt idx="10649">
                  <c:v>1064.9000000000001</c:v>
                </c:pt>
                <c:pt idx="10650">
                  <c:v>1065</c:v>
                </c:pt>
                <c:pt idx="10651">
                  <c:v>1065.0999999999999</c:v>
                </c:pt>
                <c:pt idx="10652">
                  <c:v>1065.2</c:v>
                </c:pt>
                <c:pt idx="10653">
                  <c:v>1065.3</c:v>
                </c:pt>
                <c:pt idx="10654">
                  <c:v>1065.4000000000001</c:v>
                </c:pt>
                <c:pt idx="10655">
                  <c:v>1065.5</c:v>
                </c:pt>
                <c:pt idx="10656">
                  <c:v>1065.5999999999999</c:v>
                </c:pt>
                <c:pt idx="10657">
                  <c:v>1065.7</c:v>
                </c:pt>
                <c:pt idx="10658">
                  <c:v>1065.8</c:v>
                </c:pt>
                <c:pt idx="10659">
                  <c:v>1065.9000000000001</c:v>
                </c:pt>
                <c:pt idx="10660">
                  <c:v>1066</c:v>
                </c:pt>
                <c:pt idx="10661">
                  <c:v>1066.0999999999999</c:v>
                </c:pt>
                <c:pt idx="10662">
                  <c:v>1066.2</c:v>
                </c:pt>
                <c:pt idx="10663">
                  <c:v>1066.3</c:v>
                </c:pt>
                <c:pt idx="10664">
                  <c:v>1066.4000000000001</c:v>
                </c:pt>
                <c:pt idx="10665">
                  <c:v>1066.5</c:v>
                </c:pt>
                <c:pt idx="10666">
                  <c:v>1066.5999999999999</c:v>
                </c:pt>
                <c:pt idx="10667">
                  <c:v>1066.7</c:v>
                </c:pt>
                <c:pt idx="10668">
                  <c:v>1066.8</c:v>
                </c:pt>
                <c:pt idx="10669">
                  <c:v>1066.9000000000001</c:v>
                </c:pt>
                <c:pt idx="10670">
                  <c:v>1067</c:v>
                </c:pt>
                <c:pt idx="10671">
                  <c:v>1067.0999999999999</c:v>
                </c:pt>
                <c:pt idx="10672">
                  <c:v>1067.2</c:v>
                </c:pt>
                <c:pt idx="10673">
                  <c:v>1067.3</c:v>
                </c:pt>
                <c:pt idx="10674">
                  <c:v>1067.4000000000001</c:v>
                </c:pt>
                <c:pt idx="10675">
                  <c:v>1067.5</c:v>
                </c:pt>
                <c:pt idx="10676">
                  <c:v>1067.5999999999999</c:v>
                </c:pt>
                <c:pt idx="10677">
                  <c:v>1067.7</c:v>
                </c:pt>
                <c:pt idx="10678">
                  <c:v>1067.8</c:v>
                </c:pt>
                <c:pt idx="10679">
                  <c:v>1067.9000000000001</c:v>
                </c:pt>
                <c:pt idx="10680">
                  <c:v>1068</c:v>
                </c:pt>
                <c:pt idx="10681">
                  <c:v>1068.0999999999999</c:v>
                </c:pt>
                <c:pt idx="10682">
                  <c:v>1068.2</c:v>
                </c:pt>
                <c:pt idx="10683">
                  <c:v>1068.3</c:v>
                </c:pt>
                <c:pt idx="10684">
                  <c:v>1068.4000000000001</c:v>
                </c:pt>
                <c:pt idx="10685">
                  <c:v>1068.5</c:v>
                </c:pt>
                <c:pt idx="10686">
                  <c:v>1068.5999999999999</c:v>
                </c:pt>
                <c:pt idx="10687">
                  <c:v>1068.7</c:v>
                </c:pt>
                <c:pt idx="10688">
                  <c:v>1068.8</c:v>
                </c:pt>
                <c:pt idx="10689">
                  <c:v>1068.9000000000001</c:v>
                </c:pt>
                <c:pt idx="10690">
                  <c:v>1069</c:v>
                </c:pt>
                <c:pt idx="10691">
                  <c:v>1069.0999999999999</c:v>
                </c:pt>
                <c:pt idx="10692">
                  <c:v>1069.2</c:v>
                </c:pt>
                <c:pt idx="10693">
                  <c:v>1069.3</c:v>
                </c:pt>
                <c:pt idx="10694">
                  <c:v>1069.4000000000001</c:v>
                </c:pt>
                <c:pt idx="10695">
                  <c:v>1069.5</c:v>
                </c:pt>
                <c:pt idx="10696">
                  <c:v>1069.5999999999999</c:v>
                </c:pt>
                <c:pt idx="10697">
                  <c:v>1069.7</c:v>
                </c:pt>
                <c:pt idx="10698">
                  <c:v>1069.8</c:v>
                </c:pt>
                <c:pt idx="10699">
                  <c:v>1069.9000000000001</c:v>
                </c:pt>
                <c:pt idx="10700">
                  <c:v>1070</c:v>
                </c:pt>
                <c:pt idx="10701">
                  <c:v>1070.0999999999999</c:v>
                </c:pt>
                <c:pt idx="10702">
                  <c:v>1070.2</c:v>
                </c:pt>
                <c:pt idx="10703">
                  <c:v>1070.3</c:v>
                </c:pt>
                <c:pt idx="10704">
                  <c:v>1070.4000000000001</c:v>
                </c:pt>
                <c:pt idx="10705">
                  <c:v>1070.5</c:v>
                </c:pt>
                <c:pt idx="10706">
                  <c:v>1070.5999999999999</c:v>
                </c:pt>
                <c:pt idx="10707">
                  <c:v>1070.7</c:v>
                </c:pt>
                <c:pt idx="10708">
                  <c:v>1070.8</c:v>
                </c:pt>
                <c:pt idx="10709">
                  <c:v>1070.9000000000001</c:v>
                </c:pt>
                <c:pt idx="10710">
                  <c:v>1071</c:v>
                </c:pt>
                <c:pt idx="10711">
                  <c:v>1071.0999999999999</c:v>
                </c:pt>
                <c:pt idx="10712">
                  <c:v>1071.2</c:v>
                </c:pt>
                <c:pt idx="10713">
                  <c:v>1071.3</c:v>
                </c:pt>
                <c:pt idx="10714">
                  <c:v>1071.4000000000001</c:v>
                </c:pt>
                <c:pt idx="10715">
                  <c:v>1071.5</c:v>
                </c:pt>
                <c:pt idx="10716">
                  <c:v>1071.5999999999999</c:v>
                </c:pt>
                <c:pt idx="10717">
                  <c:v>1071.7</c:v>
                </c:pt>
                <c:pt idx="10718">
                  <c:v>1071.8</c:v>
                </c:pt>
                <c:pt idx="10719">
                  <c:v>1071.9000000000001</c:v>
                </c:pt>
                <c:pt idx="10720">
                  <c:v>1072</c:v>
                </c:pt>
                <c:pt idx="10721">
                  <c:v>1072.0999999999999</c:v>
                </c:pt>
                <c:pt idx="10722">
                  <c:v>1072.2</c:v>
                </c:pt>
                <c:pt idx="10723">
                  <c:v>1072.3</c:v>
                </c:pt>
                <c:pt idx="10724">
                  <c:v>1072.4000000000001</c:v>
                </c:pt>
                <c:pt idx="10725">
                  <c:v>1072.5</c:v>
                </c:pt>
                <c:pt idx="10726">
                  <c:v>1072.5999999999999</c:v>
                </c:pt>
                <c:pt idx="10727">
                  <c:v>1072.7</c:v>
                </c:pt>
                <c:pt idx="10728">
                  <c:v>1072.8</c:v>
                </c:pt>
                <c:pt idx="10729">
                  <c:v>1072.9000000000001</c:v>
                </c:pt>
                <c:pt idx="10730">
                  <c:v>1073</c:v>
                </c:pt>
                <c:pt idx="10731">
                  <c:v>1073.0999999999999</c:v>
                </c:pt>
                <c:pt idx="10732">
                  <c:v>1073.2</c:v>
                </c:pt>
                <c:pt idx="10733">
                  <c:v>1073.3</c:v>
                </c:pt>
                <c:pt idx="10734">
                  <c:v>1073.4000000000001</c:v>
                </c:pt>
                <c:pt idx="10735">
                  <c:v>1073.5</c:v>
                </c:pt>
                <c:pt idx="10736">
                  <c:v>1073.5999999999999</c:v>
                </c:pt>
                <c:pt idx="10737">
                  <c:v>1073.7</c:v>
                </c:pt>
                <c:pt idx="10738">
                  <c:v>1073.8</c:v>
                </c:pt>
                <c:pt idx="10739">
                  <c:v>1073.9000000000001</c:v>
                </c:pt>
                <c:pt idx="10740">
                  <c:v>1074</c:v>
                </c:pt>
                <c:pt idx="10741">
                  <c:v>1074.0999999999999</c:v>
                </c:pt>
                <c:pt idx="10742">
                  <c:v>1074.2</c:v>
                </c:pt>
                <c:pt idx="10743">
                  <c:v>1074.3</c:v>
                </c:pt>
                <c:pt idx="10744">
                  <c:v>1074.4000000000001</c:v>
                </c:pt>
                <c:pt idx="10745">
                  <c:v>1074.5</c:v>
                </c:pt>
                <c:pt idx="10746">
                  <c:v>1074.5999999999999</c:v>
                </c:pt>
                <c:pt idx="10747">
                  <c:v>1074.7</c:v>
                </c:pt>
                <c:pt idx="10748">
                  <c:v>1074.8</c:v>
                </c:pt>
                <c:pt idx="10749">
                  <c:v>1074.9000000000001</c:v>
                </c:pt>
                <c:pt idx="10750">
                  <c:v>1075</c:v>
                </c:pt>
                <c:pt idx="10751">
                  <c:v>1075.0999999999999</c:v>
                </c:pt>
                <c:pt idx="10752">
                  <c:v>1075.2</c:v>
                </c:pt>
                <c:pt idx="10753">
                  <c:v>1075.3</c:v>
                </c:pt>
                <c:pt idx="10754">
                  <c:v>1075.4000000000001</c:v>
                </c:pt>
                <c:pt idx="10755">
                  <c:v>1075.5</c:v>
                </c:pt>
                <c:pt idx="10756">
                  <c:v>1075.5999999999999</c:v>
                </c:pt>
                <c:pt idx="10757">
                  <c:v>1075.7</c:v>
                </c:pt>
                <c:pt idx="10758">
                  <c:v>1075.8</c:v>
                </c:pt>
                <c:pt idx="10759">
                  <c:v>1075.9000000000001</c:v>
                </c:pt>
                <c:pt idx="10760">
                  <c:v>1076</c:v>
                </c:pt>
                <c:pt idx="10761">
                  <c:v>1076.0999999999999</c:v>
                </c:pt>
                <c:pt idx="10762">
                  <c:v>1076.2</c:v>
                </c:pt>
                <c:pt idx="10763">
                  <c:v>1076.3</c:v>
                </c:pt>
                <c:pt idx="10764">
                  <c:v>1076.4000000000001</c:v>
                </c:pt>
                <c:pt idx="10765">
                  <c:v>1076.5</c:v>
                </c:pt>
                <c:pt idx="10766">
                  <c:v>1076.5999999999999</c:v>
                </c:pt>
                <c:pt idx="10767">
                  <c:v>1076.7</c:v>
                </c:pt>
                <c:pt idx="10768">
                  <c:v>1076.8</c:v>
                </c:pt>
                <c:pt idx="10769">
                  <c:v>1076.9000000000001</c:v>
                </c:pt>
                <c:pt idx="10770">
                  <c:v>1077</c:v>
                </c:pt>
                <c:pt idx="10771">
                  <c:v>1077.0999999999999</c:v>
                </c:pt>
                <c:pt idx="10772">
                  <c:v>1077.2</c:v>
                </c:pt>
                <c:pt idx="10773">
                  <c:v>1077.3</c:v>
                </c:pt>
                <c:pt idx="10774">
                  <c:v>1077.4000000000001</c:v>
                </c:pt>
                <c:pt idx="10775">
                  <c:v>1077.5</c:v>
                </c:pt>
                <c:pt idx="10776">
                  <c:v>1077.5999999999999</c:v>
                </c:pt>
                <c:pt idx="10777">
                  <c:v>1077.7</c:v>
                </c:pt>
                <c:pt idx="10778">
                  <c:v>1077.8</c:v>
                </c:pt>
                <c:pt idx="10779">
                  <c:v>1077.9000000000001</c:v>
                </c:pt>
                <c:pt idx="10780">
                  <c:v>1078</c:v>
                </c:pt>
                <c:pt idx="10781">
                  <c:v>1078.0999999999999</c:v>
                </c:pt>
                <c:pt idx="10782">
                  <c:v>1078.2</c:v>
                </c:pt>
                <c:pt idx="10783">
                  <c:v>1078.3</c:v>
                </c:pt>
                <c:pt idx="10784">
                  <c:v>1078.4000000000001</c:v>
                </c:pt>
                <c:pt idx="10785">
                  <c:v>1078.5</c:v>
                </c:pt>
                <c:pt idx="10786">
                  <c:v>1078.5999999999999</c:v>
                </c:pt>
                <c:pt idx="10787">
                  <c:v>1078.7</c:v>
                </c:pt>
                <c:pt idx="10788">
                  <c:v>1078.8</c:v>
                </c:pt>
                <c:pt idx="10789">
                  <c:v>1078.9000000000001</c:v>
                </c:pt>
                <c:pt idx="10790">
                  <c:v>1079</c:v>
                </c:pt>
                <c:pt idx="10791">
                  <c:v>1079.0999999999999</c:v>
                </c:pt>
                <c:pt idx="10792">
                  <c:v>1079.2</c:v>
                </c:pt>
                <c:pt idx="10793">
                  <c:v>1079.3</c:v>
                </c:pt>
                <c:pt idx="10794">
                  <c:v>1079.4000000000001</c:v>
                </c:pt>
                <c:pt idx="10795">
                  <c:v>1079.5</c:v>
                </c:pt>
                <c:pt idx="10796">
                  <c:v>1079.5999999999999</c:v>
                </c:pt>
                <c:pt idx="10797">
                  <c:v>1079.7</c:v>
                </c:pt>
                <c:pt idx="10798">
                  <c:v>1079.8</c:v>
                </c:pt>
                <c:pt idx="10799">
                  <c:v>1079.9000000000001</c:v>
                </c:pt>
                <c:pt idx="10800">
                  <c:v>1080</c:v>
                </c:pt>
                <c:pt idx="10801">
                  <c:v>1080.0999999999999</c:v>
                </c:pt>
                <c:pt idx="10802">
                  <c:v>1080.2</c:v>
                </c:pt>
                <c:pt idx="10803">
                  <c:v>1080.3</c:v>
                </c:pt>
                <c:pt idx="10804">
                  <c:v>1080.4000000000001</c:v>
                </c:pt>
                <c:pt idx="10805">
                  <c:v>1080.5</c:v>
                </c:pt>
                <c:pt idx="10806">
                  <c:v>1080.5999999999999</c:v>
                </c:pt>
                <c:pt idx="10807">
                  <c:v>1080.7</c:v>
                </c:pt>
                <c:pt idx="10808">
                  <c:v>1080.8</c:v>
                </c:pt>
                <c:pt idx="10809">
                  <c:v>1080.9000000000001</c:v>
                </c:pt>
                <c:pt idx="10810">
                  <c:v>1081</c:v>
                </c:pt>
                <c:pt idx="10811">
                  <c:v>1081.0999999999999</c:v>
                </c:pt>
                <c:pt idx="10812">
                  <c:v>1081.2</c:v>
                </c:pt>
                <c:pt idx="10813">
                  <c:v>1081.3</c:v>
                </c:pt>
                <c:pt idx="10814">
                  <c:v>1081.4000000000001</c:v>
                </c:pt>
                <c:pt idx="10815">
                  <c:v>1081.5</c:v>
                </c:pt>
                <c:pt idx="10816">
                  <c:v>1081.5999999999999</c:v>
                </c:pt>
                <c:pt idx="10817">
                  <c:v>1081.7</c:v>
                </c:pt>
                <c:pt idx="10818">
                  <c:v>1081.8</c:v>
                </c:pt>
                <c:pt idx="10819">
                  <c:v>1081.9000000000001</c:v>
                </c:pt>
                <c:pt idx="10820">
                  <c:v>1082</c:v>
                </c:pt>
                <c:pt idx="10821">
                  <c:v>1082.0999999999999</c:v>
                </c:pt>
                <c:pt idx="10822">
                  <c:v>1082.2</c:v>
                </c:pt>
                <c:pt idx="10823">
                  <c:v>1082.3</c:v>
                </c:pt>
                <c:pt idx="10824">
                  <c:v>1082.4000000000001</c:v>
                </c:pt>
                <c:pt idx="10825">
                  <c:v>1082.5</c:v>
                </c:pt>
                <c:pt idx="10826">
                  <c:v>1082.5999999999999</c:v>
                </c:pt>
                <c:pt idx="10827">
                  <c:v>1082.7</c:v>
                </c:pt>
                <c:pt idx="10828">
                  <c:v>1082.8</c:v>
                </c:pt>
                <c:pt idx="10829">
                  <c:v>1082.9000000000001</c:v>
                </c:pt>
                <c:pt idx="10830">
                  <c:v>1083</c:v>
                </c:pt>
                <c:pt idx="10831">
                  <c:v>1083.0999999999999</c:v>
                </c:pt>
                <c:pt idx="10832">
                  <c:v>1083.2</c:v>
                </c:pt>
                <c:pt idx="10833">
                  <c:v>1083.3</c:v>
                </c:pt>
                <c:pt idx="10834">
                  <c:v>1083.4000000000001</c:v>
                </c:pt>
                <c:pt idx="10835">
                  <c:v>1083.5</c:v>
                </c:pt>
                <c:pt idx="10836">
                  <c:v>1083.5999999999999</c:v>
                </c:pt>
                <c:pt idx="10837">
                  <c:v>1083.7</c:v>
                </c:pt>
                <c:pt idx="10838">
                  <c:v>1083.8</c:v>
                </c:pt>
                <c:pt idx="10839">
                  <c:v>1083.9000000000001</c:v>
                </c:pt>
                <c:pt idx="10840">
                  <c:v>1084</c:v>
                </c:pt>
                <c:pt idx="10841">
                  <c:v>1084.0999999999999</c:v>
                </c:pt>
                <c:pt idx="10842">
                  <c:v>1084.2</c:v>
                </c:pt>
                <c:pt idx="10843">
                  <c:v>1084.3</c:v>
                </c:pt>
                <c:pt idx="10844">
                  <c:v>1084.4000000000001</c:v>
                </c:pt>
                <c:pt idx="10845">
                  <c:v>1084.5</c:v>
                </c:pt>
                <c:pt idx="10846">
                  <c:v>1084.5999999999999</c:v>
                </c:pt>
                <c:pt idx="10847">
                  <c:v>1084.7</c:v>
                </c:pt>
                <c:pt idx="10848">
                  <c:v>1084.8</c:v>
                </c:pt>
                <c:pt idx="10849">
                  <c:v>1084.9000000000001</c:v>
                </c:pt>
                <c:pt idx="10850">
                  <c:v>1085</c:v>
                </c:pt>
                <c:pt idx="10851">
                  <c:v>1085.0999999999999</c:v>
                </c:pt>
                <c:pt idx="10852">
                  <c:v>1085.2</c:v>
                </c:pt>
                <c:pt idx="10853">
                  <c:v>1085.3</c:v>
                </c:pt>
                <c:pt idx="10854">
                  <c:v>1085.4000000000001</c:v>
                </c:pt>
                <c:pt idx="10855">
                  <c:v>1085.5</c:v>
                </c:pt>
                <c:pt idx="10856">
                  <c:v>1085.5999999999999</c:v>
                </c:pt>
                <c:pt idx="10857">
                  <c:v>1085.7</c:v>
                </c:pt>
                <c:pt idx="10858">
                  <c:v>1085.8</c:v>
                </c:pt>
                <c:pt idx="10859">
                  <c:v>1085.9000000000001</c:v>
                </c:pt>
                <c:pt idx="10860">
                  <c:v>1086</c:v>
                </c:pt>
                <c:pt idx="10861">
                  <c:v>1086.0999999999999</c:v>
                </c:pt>
                <c:pt idx="10862">
                  <c:v>1086.2</c:v>
                </c:pt>
                <c:pt idx="10863">
                  <c:v>1086.3</c:v>
                </c:pt>
                <c:pt idx="10864">
                  <c:v>1086.4000000000001</c:v>
                </c:pt>
                <c:pt idx="10865">
                  <c:v>1086.5</c:v>
                </c:pt>
                <c:pt idx="10866">
                  <c:v>1086.5999999999999</c:v>
                </c:pt>
                <c:pt idx="10867">
                  <c:v>1086.7</c:v>
                </c:pt>
                <c:pt idx="10868">
                  <c:v>1086.8</c:v>
                </c:pt>
                <c:pt idx="10869">
                  <c:v>1086.9000000000001</c:v>
                </c:pt>
                <c:pt idx="10870">
                  <c:v>1087</c:v>
                </c:pt>
                <c:pt idx="10871">
                  <c:v>1087.0999999999999</c:v>
                </c:pt>
                <c:pt idx="10872">
                  <c:v>1087.2</c:v>
                </c:pt>
                <c:pt idx="10873">
                  <c:v>1087.3</c:v>
                </c:pt>
                <c:pt idx="10874">
                  <c:v>1087.4000000000001</c:v>
                </c:pt>
                <c:pt idx="10875">
                  <c:v>1087.5</c:v>
                </c:pt>
                <c:pt idx="10876">
                  <c:v>1087.5999999999999</c:v>
                </c:pt>
                <c:pt idx="10877">
                  <c:v>1087.7</c:v>
                </c:pt>
                <c:pt idx="10878">
                  <c:v>1087.8</c:v>
                </c:pt>
                <c:pt idx="10879">
                  <c:v>1087.9000000000001</c:v>
                </c:pt>
                <c:pt idx="10880">
                  <c:v>1088</c:v>
                </c:pt>
                <c:pt idx="10881">
                  <c:v>1088.0999999999999</c:v>
                </c:pt>
                <c:pt idx="10882">
                  <c:v>1088.2</c:v>
                </c:pt>
                <c:pt idx="10883">
                  <c:v>1088.3</c:v>
                </c:pt>
                <c:pt idx="10884">
                  <c:v>1088.4000000000001</c:v>
                </c:pt>
                <c:pt idx="10885">
                  <c:v>1088.5</c:v>
                </c:pt>
                <c:pt idx="10886">
                  <c:v>1088.5999999999999</c:v>
                </c:pt>
                <c:pt idx="10887">
                  <c:v>1088.7</c:v>
                </c:pt>
                <c:pt idx="10888">
                  <c:v>1088.8</c:v>
                </c:pt>
                <c:pt idx="10889">
                  <c:v>1088.9000000000001</c:v>
                </c:pt>
                <c:pt idx="10890">
                  <c:v>1089</c:v>
                </c:pt>
                <c:pt idx="10891">
                  <c:v>1089.0999999999999</c:v>
                </c:pt>
                <c:pt idx="10892">
                  <c:v>1089.2</c:v>
                </c:pt>
                <c:pt idx="10893">
                  <c:v>1089.3</c:v>
                </c:pt>
                <c:pt idx="10894">
                  <c:v>1089.4000000000001</c:v>
                </c:pt>
                <c:pt idx="10895">
                  <c:v>1089.5</c:v>
                </c:pt>
                <c:pt idx="10896">
                  <c:v>1089.5999999999999</c:v>
                </c:pt>
                <c:pt idx="10897">
                  <c:v>1089.7</c:v>
                </c:pt>
                <c:pt idx="10898">
                  <c:v>1089.8</c:v>
                </c:pt>
                <c:pt idx="10899">
                  <c:v>1089.9000000000001</c:v>
                </c:pt>
                <c:pt idx="10900">
                  <c:v>1090</c:v>
                </c:pt>
                <c:pt idx="10901">
                  <c:v>1090.0999999999999</c:v>
                </c:pt>
                <c:pt idx="10902">
                  <c:v>1090.2</c:v>
                </c:pt>
                <c:pt idx="10903">
                  <c:v>1090.3</c:v>
                </c:pt>
                <c:pt idx="10904">
                  <c:v>1090.4000000000001</c:v>
                </c:pt>
                <c:pt idx="10905">
                  <c:v>1090.5</c:v>
                </c:pt>
                <c:pt idx="10906">
                  <c:v>1090.5999999999999</c:v>
                </c:pt>
                <c:pt idx="10907">
                  <c:v>1090.7</c:v>
                </c:pt>
                <c:pt idx="10908">
                  <c:v>1090.8</c:v>
                </c:pt>
                <c:pt idx="10909">
                  <c:v>1090.9000000000001</c:v>
                </c:pt>
                <c:pt idx="10910">
                  <c:v>1091</c:v>
                </c:pt>
                <c:pt idx="10911">
                  <c:v>1091.0999999999999</c:v>
                </c:pt>
                <c:pt idx="10912">
                  <c:v>1091.2</c:v>
                </c:pt>
                <c:pt idx="10913">
                  <c:v>1091.3</c:v>
                </c:pt>
                <c:pt idx="10914">
                  <c:v>1091.4000000000001</c:v>
                </c:pt>
                <c:pt idx="10915">
                  <c:v>1091.5</c:v>
                </c:pt>
                <c:pt idx="10916">
                  <c:v>1091.5999999999999</c:v>
                </c:pt>
                <c:pt idx="10917">
                  <c:v>1091.7</c:v>
                </c:pt>
                <c:pt idx="10918">
                  <c:v>1091.8</c:v>
                </c:pt>
                <c:pt idx="10919">
                  <c:v>1091.9000000000001</c:v>
                </c:pt>
                <c:pt idx="10920">
                  <c:v>1092</c:v>
                </c:pt>
                <c:pt idx="10921">
                  <c:v>1092.0999999999999</c:v>
                </c:pt>
                <c:pt idx="10922">
                  <c:v>1092.2</c:v>
                </c:pt>
                <c:pt idx="10923">
                  <c:v>1092.3</c:v>
                </c:pt>
                <c:pt idx="10924">
                  <c:v>1092.4000000000001</c:v>
                </c:pt>
                <c:pt idx="10925">
                  <c:v>1092.5</c:v>
                </c:pt>
                <c:pt idx="10926">
                  <c:v>1092.5999999999999</c:v>
                </c:pt>
                <c:pt idx="10927">
                  <c:v>1092.7</c:v>
                </c:pt>
                <c:pt idx="10928">
                  <c:v>1092.8</c:v>
                </c:pt>
                <c:pt idx="10929">
                  <c:v>1092.9000000000001</c:v>
                </c:pt>
                <c:pt idx="10930">
                  <c:v>1093</c:v>
                </c:pt>
                <c:pt idx="10931">
                  <c:v>1093.0999999999999</c:v>
                </c:pt>
                <c:pt idx="10932">
                  <c:v>1093.2</c:v>
                </c:pt>
                <c:pt idx="10933">
                  <c:v>1093.3</c:v>
                </c:pt>
                <c:pt idx="10934">
                  <c:v>1093.4000000000001</c:v>
                </c:pt>
                <c:pt idx="10935">
                  <c:v>1093.5</c:v>
                </c:pt>
                <c:pt idx="10936">
                  <c:v>1093.5999999999999</c:v>
                </c:pt>
                <c:pt idx="10937">
                  <c:v>1093.7</c:v>
                </c:pt>
                <c:pt idx="10938">
                  <c:v>1093.8</c:v>
                </c:pt>
                <c:pt idx="10939">
                  <c:v>1093.9000000000001</c:v>
                </c:pt>
                <c:pt idx="10940">
                  <c:v>1094</c:v>
                </c:pt>
                <c:pt idx="10941">
                  <c:v>1094.0999999999999</c:v>
                </c:pt>
                <c:pt idx="10942">
                  <c:v>1094.2</c:v>
                </c:pt>
                <c:pt idx="10943">
                  <c:v>1094.3</c:v>
                </c:pt>
                <c:pt idx="10944">
                  <c:v>1094.4000000000001</c:v>
                </c:pt>
                <c:pt idx="10945">
                  <c:v>1094.5</c:v>
                </c:pt>
                <c:pt idx="10946">
                  <c:v>1094.5999999999999</c:v>
                </c:pt>
                <c:pt idx="10947">
                  <c:v>1094.7</c:v>
                </c:pt>
                <c:pt idx="10948">
                  <c:v>1094.8</c:v>
                </c:pt>
                <c:pt idx="10949">
                  <c:v>1094.9000000000001</c:v>
                </c:pt>
                <c:pt idx="10950">
                  <c:v>1095</c:v>
                </c:pt>
                <c:pt idx="10951">
                  <c:v>1095.0999999999999</c:v>
                </c:pt>
                <c:pt idx="10952">
                  <c:v>1095.2</c:v>
                </c:pt>
                <c:pt idx="10953">
                  <c:v>1095.3</c:v>
                </c:pt>
                <c:pt idx="10954">
                  <c:v>1095.4000000000001</c:v>
                </c:pt>
                <c:pt idx="10955">
                  <c:v>1095.5</c:v>
                </c:pt>
                <c:pt idx="10956">
                  <c:v>1095.5999999999999</c:v>
                </c:pt>
                <c:pt idx="10957">
                  <c:v>1095.7</c:v>
                </c:pt>
                <c:pt idx="10958">
                  <c:v>1095.8</c:v>
                </c:pt>
                <c:pt idx="10959">
                  <c:v>1095.9000000000001</c:v>
                </c:pt>
                <c:pt idx="10960">
                  <c:v>1096</c:v>
                </c:pt>
                <c:pt idx="10961">
                  <c:v>1096.0999999999999</c:v>
                </c:pt>
                <c:pt idx="10962">
                  <c:v>1096.2</c:v>
                </c:pt>
                <c:pt idx="10963">
                  <c:v>1096.3</c:v>
                </c:pt>
                <c:pt idx="10964">
                  <c:v>1096.4000000000001</c:v>
                </c:pt>
                <c:pt idx="10965">
                  <c:v>1096.5</c:v>
                </c:pt>
                <c:pt idx="10966">
                  <c:v>1096.5999999999999</c:v>
                </c:pt>
                <c:pt idx="10967">
                  <c:v>1096.7</c:v>
                </c:pt>
                <c:pt idx="10968">
                  <c:v>1096.8</c:v>
                </c:pt>
                <c:pt idx="10969">
                  <c:v>1096.9000000000001</c:v>
                </c:pt>
                <c:pt idx="10970">
                  <c:v>1097</c:v>
                </c:pt>
                <c:pt idx="10971">
                  <c:v>1097.0999999999999</c:v>
                </c:pt>
                <c:pt idx="10972">
                  <c:v>1097.2</c:v>
                </c:pt>
                <c:pt idx="10973">
                  <c:v>1097.3</c:v>
                </c:pt>
                <c:pt idx="10974">
                  <c:v>1097.4000000000001</c:v>
                </c:pt>
                <c:pt idx="10975">
                  <c:v>1097.5</c:v>
                </c:pt>
                <c:pt idx="10976">
                  <c:v>1097.5999999999999</c:v>
                </c:pt>
                <c:pt idx="10977">
                  <c:v>1097.7</c:v>
                </c:pt>
                <c:pt idx="10978">
                  <c:v>1097.8</c:v>
                </c:pt>
                <c:pt idx="10979">
                  <c:v>1097.9000000000001</c:v>
                </c:pt>
                <c:pt idx="10980">
                  <c:v>1098</c:v>
                </c:pt>
                <c:pt idx="10981">
                  <c:v>1098.0999999999999</c:v>
                </c:pt>
                <c:pt idx="10982">
                  <c:v>1098.2</c:v>
                </c:pt>
                <c:pt idx="10983">
                  <c:v>1098.3</c:v>
                </c:pt>
                <c:pt idx="10984">
                  <c:v>1098.4000000000001</c:v>
                </c:pt>
                <c:pt idx="10985">
                  <c:v>1098.5</c:v>
                </c:pt>
                <c:pt idx="10986">
                  <c:v>1098.5999999999999</c:v>
                </c:pt>
                <c:pt idx="10987">
                  <c:v>1098.7</c:v>
                </c:pt>
                <c:pt idx="10988">
                  <c:v>1098.8</c:v>
                </c:pt>
                <c:pt idx="10989">
                  <c:v>1098.9000000000001</c:v>
                </c:pt>
                <c:pt idx="10990">
                  <c:v>1099</c:v>
                </c:pt>
                <c:pt idx="10991">
                  <c:v>1099.0999999999999</c:v>
                </c:pt>
                <c:pt idx="10992">
                  <c:v>1099.2</c:v>
                </c:pt>
                <c:pt idx="10993">
                  <c:v>1099.3</c:v>
                </c:pt>
                <c:pt idx="10994">
                  <c:v>1099.4000000000001</c:v>
                </c:pt>
                <c:pt idx="10995">
                  <c:v>1099.5</c:v>
                </c:pt>
                <c:pt idx="10996">
                  <c:v>1099.5999999999999</c:v>
                </c:pt>
                <c:pt idx="10997">
                  <c:v>1099.7</c:v>
                </c:pt>
                <c:pt idx="10998">
                  <c:v>1099.8</c:v>
                </c:pt>
                <c:pt idx="10999">
                  <c:v>1099.9000000000001</c:v>
                </c:pt>
                <c:pt idx="11000">
                  <c:v>1100</c:v>
                </c:pt>
                <c:pt idx="11001">
                  <c:v>1100.0999999999999</c:v>
                </c:pt>
                <c:pt idx="11002">
                  <c:v>1100.2</c:v>
                </c:pt>
                <c:pt idx="11003">
                  <c:v>1100.3</c:v>
                </c:pt>
                <c:pt idx="11004">
                  <c:v>1100.4000000000001</c:v>
                </c:pt>
                <c:pt idx="11005">
                  <c:v>1100.5</c:v>
                </c:pt>
                <c:pt idx="11006">
                  <c:v>1100.5999999999999</c:v>
                </c:pt>
                <c:pt idx="11007">
                  <c:v>1100.7</c:v>
                </c:pt>
                <c:pt idx="11008">
                  <c:v>1100.8</c:v>
                </c:pt>
                <c:pt idx="11009">
                  <c:v>1100.9000000000001</c:v>
                </c:pt>
                <c:pt idx="11010">
                  <c:v>1101</c:v>
                </c:pt>
                <c:pt idx="11011">
                  <c:v>1101.0999999999999</c:v>
                </c:pt>
                <c:pt idx="11012">
                  <c:v>1101.2</c:v>
                </c:pt>
                <c:pt idx="11013">
                  <c:v>1101.3</c:v>
                </c:pt>
                <c:pt idx="11014">
                  <c:v>1101.4000000000001</c:v>
                </c:pt>
                <c:pt idx="11015">
                  <c:v>1101.5</c:v>
                </c:pt>
                <c:pt idx="11016">
                  <c:v>1101.5999999999999</c:v>
                </c:pt>
                <c:pt idx="11017">
                  <c:v>1101.7</c:v>
                </c:pt>
                <c:pt idx="11018">
                  <c:v>1101.8</c:v>
                </c:pt>
                <c:pt idx="11019">
                  <c:v>1101.9000000000001</c:v>
                </c:pt>
                <c:pt idx="11020">
                  <c:v>1102</c:v>
                </c:pt>
                <c:pt idx="11021">
                  <c:v>1102.0999999999999</c:v>
                </c:pt>
                <c:pt idx="11022">
                  <c:v>1102.2</c:v>
                </c:pt>
                <c:pt idx="11023">
                  <c:v>1102.3</c:v>
                </c:pt>
                <c:pt idx="11024">
                  <c:v>1102.4000000000001</c:v>
                </c:pt>
                <c:pt idx="11025">
                  <c:v>1102.5</c:v>
                </c:pt>
                <c:pt idx="11026">
                  <c:v>1102.5999999999999</c:v>
                </c:pt>
                <c:pt idx="11027">
                  <c:v>1102.7</c:v>
                </c:pt>
                <c:pt idx="11028">
                  <c:v>1102.8</c:v>
                </c:pt>
                <c:pt idx="11029">
                  <c:v>1102.9000000000001</c:v>
                </c:pt>
                <c:pt idx="11030">
                  <c:v>1103</c:v>
                </c:pt>
                <c:pt idx="11031">
                  <c:v>1103.0999999999999</c:v>
                </c:pt>
                <c:pt idx="11032">
                  <c:v>1103.2</c:v>
                </c:pt>
                <c:pt idx="11033">
                  <c:v>1103.3</c:v>
                </c:pt>
                <c:pt idx="11034">
                  <c:v>1103.4000000000001</c:v>
                </c:pt>
                <c:pt idx="11035">
                  <c:v>1103.5</c:v>
                </c:pt>
                <c:pt idx="11036">
                  <c:v>1103.5999999999999</c:v>
                </c:pt>
                <c:pt idx="11037">
                  <c:v>1103.7</c:v>
                </c:pt>
                <c:pt idx="11038">
                  <c:v>1103.8</c:v>
                </c:pt>
                <c:pt idx="11039">
                  <c:v>1103.9000000000001</c:v>
                </c:pt>
                <c:pt idx="11040">
                  <c:v>1104</c:v>
                </c:pt>
                <c:pt idx="11041">
                  <c:v>1104.0999999999999</c:v>
                </c:pt>
                <c:pt idx="11042">
                  <c:v>1104.2</c:v>
                </c:pt>
                <c:pt idx="11043">
                  <c:v>1104.3</c:v>
                </c:pt>
                <c:pt idx="11044">
                  <c:v>1104.4000000000001</c:v>
                </c:pt>
                <c:pt idx="11045">
                  <c:v>1104.5</c:v>
                </c:pt>
                <c:pt idx="11046">
                  <c:v>1104.5999999999999</c:v>
                </c:pt>
                <c:pt idx="11047">
                  <c:v>1104.7</c:v>
                </c:pt>
                <c:pt idx="11048">
                  <c:v>1104.8</c:v>
                </c:pt>
                <c:pt idx="11049">
                  <c:v>1104.9000000000001</c:v>
                </c:pt>
                <c:pt idx="11050">
                  <c:v>1105</c:v>
                </c:pt>
                <c:pt idx="11051">
                  <c:v>1105.0999999999999</c:v>
                </c:pt>
                <c:pt idx="11052">
                  <c:v>1105.2</c:v>
                </c:pt>
                <c:pt idx="11053">
                  <c:v>1105.3</c:v>
                </c:pt>
                <c:pt idx="11054">
                  <c:v>1105.4000000000001</c:v>
                </c:pt>
                <c:pt idx="11055">
                  <c:v>1105.5</c:v>
                </c:pt>
                <c:pt idx="11056">
                  <c:v>1105.5999999999999</c:v>
                </c:pt>
                <c:pt idx="11057">
                  <c:v>1105.7</c:v>
                </c:pt>
                <c:pt idx="11058">
                  <c:v>1105.8</c:v>
                </c:pt>
                <c:pt idx="11059">
                  <c:v>1105.9000000000001</c:v>
                </c:pt>
                <c:pt idx="11060">
                  <c:v>1106</c:v>
                </c:pt>
                <c:pt idx="11061">
                  <c:v>1106.0999999999999</c:v>
                </c:pt>
                <c:pt idx="11062">
                  <c:v>1106.2</c:v>
                </c:pt>
                <c:pt idx="11063">
                  <c:v>1106.3</c:v>
                </c:pt>
                <c:pt idx="11064">
                  <c:v>1106.4000000000001</c:v>
                </c:pt>
                <c:pt idx="11065">
                  <c:v>1106.5</c:v>
                </c:pt>
                <c:pt idx="11066">
                  <c:v>1106.5999999999999</c:v>
                </c:pt>
                <c:pt idx="11067">
                  <c:v>1106.7</c:v>
                </c:pt>
                <c:pt idx="11068">
                  <c:v>1106.8</c:v>
                </c:pt>
                <c:pt idx="11069">
                  <c:v>1106.9000000000001</c:v>
                </c:pt>
                <c:pt idx="11070">
                  <c:v>1107</c:v>
                </c:pt>
                <c:pt idx="11071">
                  <c:v>1107.0999999999999</c:v>
                </c:pt>
                <c:pt idx="11072">
                  <c:v>1107.2</c:v>
                </c:pt>
                <c:pt idx="11073">
                  <c:v>1107.3</c:v>
                </c:pt>
                <c:pt idx="11074">
                  <c:v>1107.4000000000001</c:v>
                </c:pt>
                <c:pt idx="11075">
                  <c:v>1107.5</c:v>
                </c:pt>
                <c:pt idx="11076">
                  <c:v>1107.5999999999999</c:v>
                </c:pt>
                <c:pt idx="11077">
                  <c:v>1107.7</c:v>
                </c:pt>
                <c:pt idx="11078">
                  <c:v>1107.8</c:v>
                </c:pt>
                <c:pt idx="11079">
                  <c:v>1107.9000000000001</c:v>
                </c:pt>
                <c:pt idx="11080">
                  <c:v>1108</c:v>
                </c:pt>
                <c:pt idx="11081">
                  <c:v>1108.0999999999999</c:v>
                </c:pt>
                <c:pt idx="11082">
                  <c:v>1108.2</c:v>
                </c:pt>
                <c:pt idx="11083">
                  <c:v>1108.3</c:v>
                </c:pt>
                <c:pt idx="11084">
                  <c:v>1108.4000000000001</c:v>
                </c:pt>
                <c:pt idx="11085">
                  <c:v>1108.5</c:v>
                </c:pt>
                <c:pt idx="11086">
                  <c:v>1108.5999999999999</c:v>
                </c:pt>
                <c:pt idx="11087">
                  <c:v>1108.7</c:v>
                </c:pt>
                <c:pt idx="11088">
                  <c:v>1108.8</c:v>
                </c:pt>
                <c:pt idx="11089">
                  <c:v>1108.9000000000001</c:v>
                </c:pt>
                <c:pt idx="11090">
                  <c:v>1109</c:v>
                </c:pt>
                <c:pt idx="11091">
                  <c:v>1109.0999999999999</c:v>
                </c:pt>
                <c:pt idx="11092">
                  <c:v>1109.2</c:v>
                </c:pt>
                <c:pt idx="11093">
                  <c:v>1109.3</c:v>
                </c:pt>
                <c:pt idx="11094">
                  <c:v>1109.4000000000001</c:v>
                </c:pt>
                <c:pt idx="11095">
                  <c:v>1109.5</c:v>
                </c:pt>
                <c:pt idx="11096">
                  <c:v>1109.5999999999999</c:v>
                </c:pt>
                <c:pt idx="11097">
                  <c:v>1109.7</c:v>
                </c:pt>
                <c:pt idx="11098">
                  <c:v>1109.8</c:v>
                </c:pt>
                <c:pt idx="11099">
                  <c:v>1109.9000000000001</c:v>
                </c:pt>
                <c:pt idx="11100">
                  <c:v>1110</c:v>
                </c:pt>
                <c:pt idx="11101">
                  <c:v>1110.0999999999999</c:v>
                </c:pt>
                <c:pt idx="11102">
                  <c:v>1110.2</c:v>
                </c:pt>
                <c:pt idx="11103">
                  <c:v>1110.3</c:v>
                </c:pt>
                <c:pt idx="11104">
                  <c:v>1110.4000000000001</c:v>
                </c:pt>
                <c:pt idx="11105">
                  <c:v>1110.5</c:v>
                </c:pt>
                <c:pt idx="11106">
                  <c:v>1110.5999999999999</c:v>
                </c:pt>
                <c:pt idx="11107">
                  <c:v>1110.7</c:v>
                </c:pt>
                <c:pt idx="11108">
                  <c:v>1110.8</c:v>
                </c:pt>
                <c:pt idx="11109">
                  <c:v>1110.9000000000001</c:v>
                </c:pt>
                <c:pt idx="11110">
                  <c:v>1111</c:v>
                </c:pt>
                <c:pt idx="11111">
                  <c:v>1111.0999999999999</c:v>
                </c:pt>
                <c:pt idx="11112">
                  <c:v>1111.2</c:v>
                </c:pt>
                <c:pt idx="11113">
                  <c:v>1111.3</c:v>
                </c:pt>
                <c:pt idx="11114">
                  <c:v>1111.4000000000001</c:v>
                </c:pt>
                <c:pt idx="11115">
                  <c:v>1111.5</c:v>
                </c:pt>
                <c:pt idx="11116">
                  <c:v>1111.5999999999999</c:v>
                </c:pt>
                <c:pt idx="11117">
                  <c:v>1111.7</c:v>
                </c:pt>
                <c:pt idx="11118">
                  <c:v>1111.8</c:v>
                </c:pt>
                <c:pt idx="11119">
                  <c:v>1111.9000000000001</c:v>
                </c:pt>
                <c:pt idx="11120">
                  <c:v>1112</c:v>
                </c:pt>
                <c:pt idx="11121">
                  <c:v>1112.0999999999999</c:v>
                </c:pt>
                <c:pt idx="11122">
                  <c:v>1112.2</c:v>
                </c:pt>
                <c:pt idx="11123">
                  <c:v>1112.3</c:v>
                </c:pt>
                <c:pt idx="11124">
                  <c:v>1112.4000000000001</c:v>
                </c:pt>
                <c:pt idx="11125">
                  <c:v>1112.5</c:v>
                </c:pt>
                <c:pt idx="11126">
                  <c:v>1112.5999999999999</c:v>
                </c:pt>
                <c:pt idx="11127">
                  <c:v>1112.7</c:v>
                </c:pt>
                <c:pt idx="11128">
                  <c:v>1112.8</c:v>
                </c:pt>
                <c:pt idx="11129">
                  <c:v>1112.9000000000001</c:v>
                </c:pt>
                <c:pt idx="11130">
                  <c:v>1113</c:v>
                </c:pt>
                <c:pt idx="11131">
                  <c:v>1113.0999999999999</c:v>
                </c:pt>
                <c:pt idx="11132">
                  <c:v>1113.2</c:v>
                </c:pt>
                <c:pt idx="11133">
                  <c:v>1113.3</c:v>
                </c:pt>
                <c:pt idx="11134">
                  <c:v>1113.4000000000001</c:v>
                </c:pt>
                <c:pt idx="11135">
                  <c:v>1113.5</c:v>
                </c:pt>
                <c:pt idx="11136">
                  <c:v>1113.5999999999999</c:v>
                </c:pt>
                <c:pt idx="11137">
                  <c:v>1113.7</c:v>
                </c:pt>
                <c:pt idx="11138">
                  <c:v>1113.8</c:v>
                </c:pt>
                <c:pt idx="11139">
                  <c:v>1113.9000000000001</c:v>
                </c:pt>
                <c:pt idx="11140">
                  <c:v>1114</c:v>
                </c:pt>
                <c:pt idx="11141">
                  <c:v>1114.0999999999999</c:v>
                </c:pt>
                <c:pt idx="11142">
                  <c:v>1114.2</c:v>
                </c:pt>
                <c:pt idx="11143">
                  <c:v>1114.3</c:v>
                </c:pt>
                <c:pt idx="11144">
                  <c:v>1114.4000000000001</c:v>
                </c:pt>
                <c:pt idx="11145">
                  <c:v>1114.5</c:v>
                </c:pt>
                <c:pt idx="11146">
                  <c:v>1114.5999999999999</c:v>
                </c:pt>
                <c:pt idx="11147">
                  <c:v>1114.7</c:v>
                </c:pt>
                <c:pt idx="11148">
                  <c:v>1114.8</c:v>
                </c:pt>
                <c:pt idx="11149">
                  <c:v>1114.9000000000001</c:v>
                </c:pt>
                <c:pt idx="11150">
                  <c:v>1115</c:v>
                </c:pt>
                <c:pt idx="11151">
                  <c:v>1115.0999999999999</c:v>
                </c:pt>
                <c:pt idx="11152">
                  <c:v>1115.2</c:v>
                </c:pt>
                <c:pt idx="11153">
                  <c:v>1115.3</c:v>
                </c:pt>
                <c:pt idx="11154">
                  <c:v>1115.4000000000001</c:v>
                </c:pt>
                <c:pt idx="11155">
                  <c:v>1115.5</c:v>
                </c:pt>
                <c:pt idx="11156">
                  <c:v>1115.5999999999999</c:v>
                </c:pt>
                <c:pt idx="11157">
                  <c:v>1115.7</c:v>
                </c:pt>
                <c:pt idx="11158">
                  <c:v>1115.8</c:v>
                </c:pt>
                <c:pt idx="11159">
                  <c:v>1115.9000000000001</c:v>
                </c:pt>
                <c:pt idx="11160">
                  <c:v>1116</c:v>
                </c:pt>
                <c:pt idx="11161">
                  <c:v>1116.0999999999999</c:v>
                </c:pt>
                <c:pt idx="11162">
                  <c:v>1116.2</c:v>
                </c:pt>
                <c:pt idx="11163">
                  <c:v>1116.3</c:v>
                </c:pt>
                <c:pt idx="11164">
                  <c:v>1116.4000000000001</c:v>
                </c:pt>
                <c:pt idx="11165">
                  <c:v>1116.5</c:v>
                </c:pt>
                <c:pt idx="11166">
                  <c:v>1116.5999999999999</c:v>
                </c:pt>
                <c:pt idx="11167">
                  <c:v>1116.7</c:v>
                </c:pt>
                <c:pt idx="11168">
                  <c:v>1116.8</c:v>
                </c:pt>
                <c:pt idx="11169">
                  <c:v>1116.9000000000001</c:v>
                </c:pt>
                <c:pt idx="11170">
                  <c:v>1117</c:v>
                </c:pt>
                <c:pt idx="11171">
                  <c:v>1117.0999999999999</c:v>
                </c:pt>
                <c:pt idx="11172">
                  <c:v>1117.2</c:v>
                </c:pt>
                <c:pt idx="11173">
                  <c:v>1117.3</c:v>
                </c:pt>
                <c:pt idx="11174">
                  <c:v>1117.4000000000001</c:v>
                </c:pt>
                <c:pt idx="11175">
                  <c:v>1117.5</c:v>
                </c:pt>
                <c:pt idx="11176">
                  <c:v>1117.5999999999999</c:v>
                </c:pt>
                <c:pt idx="11177">
                  <c:v>1117.7</c:v>
                </c:pt>
                <c:pt idx="11178">
                  <c:v>1117.8</c:v>
                </c:pt>
                <c:pt idx="11179">
                  <c:v>1117.9000000000001</c:v>
                </c:pt>
                <c:pt idx="11180">
                  <c:v>1118</c:v>
                </c:pt>
                <c:pt idx="11181">
                  <c:v>1118.0999999999999</c:v>
                </c:pt>
                <c:pt idx="11182">
                  <c:v>1118.2</c:v>
                </c:pt>
                <c:pt idx="11183">
                  <c:v>1118.3</c:v>
                </c:pt>
                <c:pt idx="11184">
                  <c:v>1118.4000000000001</c:v>
                </c:pt>
                <c:pt idx="11185">
                  <c:v>1118.5</c:v>
                </c:pt>
                <c:pt idx="11186">
                  <c:v>1118.5999999999999</c:v>
                </c:pt>
                <c:pt idx="11187">
                  <c:v>1118.7</c:v>
                </c:pt>
                <c:pt idx="11188">
                  <c:v>1118.8</c:v>
                </c:pt>
                <c:pt idx="11189">
                  <c:v>1118.9000000000001</c:v>
                </c:pt>
                <c:pt idx="11190">
                  <c:v>1119</c:v>
                </c:pt>
                <c:pt idx="11191">
                  <c:v>1119.0999999999999</c:v>
                </c:pt>
                <c:pt idx="11192">
                  <c:v>1119.2</c:v>
                </c:pt>
                <c:pt idx="11193">
                  <c:v>1119.3</c:v>
                </c:pt>
                <c:pt idx="11194">
                  <c:v>1119.4000000000001</c:v>
                </c:pt>
                <c:pt idx="11195">
                  <c:v>1119.5</c:v>
                </c:pt>
                <c:pt idx="11196">
                  <c:v>1119.5999999999999</c:v>
                </c:pt>
                <c:pt idx="11197">
                  <c:v>1119.7</c:v>
                </c:pt>
                <c:pt idx="11198">
                  <c:v>1119.8</c:v>
                </c:pt>
                <c:pt idx="11199">
                  <c:v>1119.9000000000001</c:v>
                </c:pt>
                <c:pt idx="11200">
                  <c:v>1120</c:v>
                </c:pt>
                <c:pt idx="11201">
                  <c:v>1120.0999999999999</c:v>
                </c:pt>
                <c:pt idx="11202">
                  <c:v>1120.2</c:v>
                </c:pt>
                <c:pt idx="11203">
                  <c:v>1120.3</c:v>
                </c:pt>
                <c:pt idx="11204">
                  <c:v>1120.4000000000001</c:v>
                </c:pt>
                <c:pt idx="11205">
                  <c:v>1120.5</c:v>
                </c:pt>
                <c:pt idx="11206">
                  <c:v>1120.5999999999999</c:v>
                </c:pt>
                <c:pt idx="11207">
                  <c:v>1120.7</c:v>
                </c:pt>
                <c:pt idx="11208">
                  <c:v>1120.8</c:v>
                </c:pt>
                <c:pt idx="11209">
                  <c:v>1120.9000000000001</c:v>
                </c:pt>
                <c:pt idx="11210">
                  <c:v>1121</c:v>
                </c:pt>
                <c:pt idx="11211">
                  <c:v>1121.0999999999999</c:v>
                </c:pt>
                <c:pt idx="11212">
                  <c:v>1121.2</c:v>
                </c:pt>
                <c:pt idx="11213">
                  <c:v>1121.3</c:v>
                </c:pt>
                <c:pt idx="11214">
                  <c:v>1121.4000000000001</c:v>
                </c:pt>
                <c:pt idx="11215">
                  <c:v>1121.5</c:v>
                </c:pt>
                <c:pt idx="11216">
                  <c:v>1121.5999999999999</c:v>
                </c:pt>
                <c:pt idx="11217">
                  <c:v>1121.7</c:v>
                </c:pt>
                <c:pt idx="11218">
                  <c:v>1121.8</c:v>
                </c:pt>
                <c:pt idx="11219">
                  <c:v>1121.9000000000001</c:v>
                </c:pt>
                <c:pt idx="11220">
                  <c:v>1122</c:v>
                </c:pt>
                <c:pt idx="11221">
                  <c:v>1122.0999999999999</c:v>
                </c:pt>
                <c:pt idx="11222">
                  <c:v>1122.2</c:v>
                </c:pt>
                <c:pt idx="11223">
                  <c:v>1122.3</c:v>
                </c:pt>
                <c:pt idx="11224">
                  <c:v>1122.4000000000001</c:v>
                </c:pt>
                <c:pt idx="11225">
                  <c:v>1122.5</c:v>
                </c:pt>
                <c:pt idx="11226">
                  <c:v>1122.5999999999999</c:v>
                </c:pt>
                <c:pt idx="11227">
                  <c:v>1122.7</c:v>
                </c:pt>
                <c:pt idx="11228">
                  <c:v>1122.8</c:v>
                </c:pt>
                <c:pt idx="11229">
                  <c:v>1122.9000000000001</c:v>
                </c:pt>
                <c:pt idx="11230">
                  <c:v>1123</c:v>
                </c:pt>
                <c:pt idx="11231">
                  <c:v>1123.0999999999999</c:v>
                </c:pt>
                <c:pt idx="11232">
                  <c:v>1123.2</c:v>
                </c:pt>
                <c:pt idx="11233">
                  <c:v>1123.3</c:v>
                </c:pt>
                <c:pt idx="11234">
                  <c:v>1123.4000000000001</c:v>
                </c:pt>
                <c:pt idx="11235">
                  <c:v>1123.5</c:v>
                </c:pt>
                <c:pt idx="11236">
                  <c:v>1123.5999999999999</c:v>
                </c:pt>
                <c:pt idx="11237">
                  <c:v>1123.7</c:v>
                </c:pt>
                <c:pt idx="11238">
                  <c:v>1123.8</c:v>
                </c:pt>
                <c:pt idx="11239">
                  <c:v>1123.9000000000001</c:v>
                </c:pt>
                <c:pt idx="11240">
                  <c:v>1124</c:v>
                </c:pt>
                <c:pt idx="11241">
                  <c:v>1124.0999999999999</c:v>
                </c:pt>
                <c:pt idx="11242">
                  <c:v>1124.2</c:v>
                </c:pt>
                <c:pt idx="11243">
                  <c:v>1124.3</c:v>
                </c:pt>
                <c:pt idx="11244">
                  <c:v>1124.4000000000001</c:v>
                </c:pt>
                <c:pt idx="11245">
                  <c:v>1124.5</c:v>
                </c:pt>
                <c:pt idx="11246">
                  <c:v>1124.5999999999999</c:v>
                </c:pt>
                <c:pt idx="11247">
                  <c:v>1124.7</c:v>
                </c:pt>
                <c:pt idx="11248">
                  <c:v>1124.8</c:v>
                </c:pt>
                <c:pt idx="11249">
                  <c:v>1124.9000000000001</c:v>
                </c:pt>
                <c:pt idx="11250">
                  <c:v>1125</c:v>
                </c:pt>
                <c:pt idx="11251">
                  <c:v>1125.0999999999999</c:v>
                </c:pt>
                <c:pt idx="11252">
                  <c:v>1125.2</c:v>
                </c:pt>
                <c:pt idx="11253">
                  <c:v>1125.3</c:v>
                </c:pt>
                <c:pt idx="11254">
                  <c:v>1125.4000000000001</c:v>
                </c:pt>
                <c:pt idx="11255">
                  <c:v>1125.5</c:v>
                </c:pt>
                <c:pt idx="11256">
                  <c:v>1125.5999999999999</c:v>
                </c:pt>
                <c:pt idx="11257">
                  <c:v>1125.7</c:v>
                </c:pt>
                <c:pt idx="11258">
                  <c:v>1125.8</c:v>
                </c:pt>
                <c:pt idx="11259">
                  <c:v>1125.9000000000001</c:v>
                </c:pt>
                <c:pt idx="11260">
                  <c:v>1126</c:v>
                </c:pt>
                <c:pt idx="11261">
                  <c:v>1126.0999999999999</c:v>
                </c:pt>
                <c:pt idx="11262">
                  <c:v>1126.2</c:v>
                </c:pt>
                <c:pt idx="11263">
                  <c:v>1126.3</c:v>
                </c:pt>
                <c:pt idx="11264">
                  <c:v>1126.4000000000001</c:v>
                </c:pt>
                <c:pt idx="11265">
                  <c:v>1126.5</c:v>
                </c:pt>
                <c:pt idx="11266">
                  <c:v>1126.5999999999999</c:v>
                </c:pt>
                <c:pt idx="11267">
                  <c:v>1126.7</c:v>
                </c:pt>
                <c:pt idx="11268">
                  <c:v>1126.8</c:v>
                </c:pt>
                <c:pt idx="11269">
                  <c:v>1126.9000000000001</c:v>
                </c:pt>
                <c:pt idx="11270">
                  <c:v>1127</c:v>
                </c:pt>
                <c:pt idx="11271">
                  <c:v>1127.0999999999999</c:v>
                </c:pt>
                <c:pt idx="11272">
                  <c:v>1127.2</c:v>
                </c:pt>
                <c:pt idx="11273">
                  <c:v>1127.3</c:v>
                </c:pt>
                <c:pt idx="11274">
                  <c:v>1127.4000000000001</c:v>
                </c:pt>
                <c:pt idx="11275">
                  <c:v>1127.5</c:v>
                </c:pt>
                <c:pt idx="11276">
                  <c:v>1127.5999999999999</c:v>
                </c:pt>
                <c:pt idx="11277">
                  <c:v>1127.7</c:v>
                </c:pt>
                <c:pt idx="11278">
                  <c:v>1127.8</c:v>
                </c:pt>
                <c:pt idx="11279">
                  <c:v>1127.9000000000001</c:v>
                </c:pt>
                <c:pt idx="11280">
                  <c:v>1128</c:v>
                </c:pt>
                <c:pt idx="11281">
                  <c:v>1128.0999999999999</c:v>
                </c:pt>
                <c:pt idx="11282">
                  <c:v>1128.2</c:v>
                </c:pt>
                <c:pt idx="11283">
                  <c:v>1128.3</c:v>
                </c:pt>
                <c:pt idx="11284">
                  <c:v>1128.4000000000001</c:v>
                </c:pt>
                <c:pt idx="11285">
                  <c:v>1128.5</c:v>
                </c:pt>
                <c:pt idx="11286">
                  <c:v>1128.5999999999999</c:v>
                </c:pt>
                <c:pt idx="11287">
                  <c:v>1128.7</c:v>
                </c:pt>
                <c:pt idx="11288">
                  <c:v>1128.8</c:v>
                </c:pt>
                <c:pt idx="11289">
                  <c:v>1128.9000000000001</c:v>
                </c:pt>
                <c:pt idx="11290">
                  <c:v>1129</c:v>
                </c:pt>
                <c:pt idx="11291">
                  <c:v>1129.0999999999999</c:v>
                </c:pt>
                <c:pt idx="11292">
                  <c:v>1129.2</c:v>
                </c:pt>
                <c:pt idx="11293">
                  <c:v>1129.3</c:v>
                </c:pt>
                <c:pt idx="11294">
                  <c:v>1129.4000000000001</c:v>
                </c:pt>
                <c:pt idx="11295">
                  <c:v>1129.5</c:v>
                </c:pt>
                <c:pt idx="11296">
                  <c:v>1129.5999999999999</c:v>
                </c:pt>
                <c:pt idx="11297">
                  <c:v>1129.7</c:v>
                </c:pt>
                <c:pt idx="11298">
                  <c:v>1129.8</c:v>
                </c:pt>
                <c:pt idx="11299">
                  <c:v>1129.9000000000001</c:v>
                </c:pt>
                <c:pt idx="11300">
                  <c:v>1130</c:v>
                </c:pt>
                <c:pt idx="11301">
                  <c:v>1130.0999999999999</c:v>
                </c:pt>
                <c:pt idx="11302">
                  <c:v>1130.2</c:v>
                </c:pt>
                <c:pt idx="11303">
                  <c:v>1130.3</c:v>
                </c:pt>
                <c:pt idx="11304">
                  <c:v>1130.4000000000001</c:v>
                </c:pt>
                <c:pt idx="11305">
                  <c:v>1130.5</c:v>
                </c:pt>
                <c:pt idx="11306">
                  <c:v>1130.5999999999999</c:v>
                </c:pt>
                <c:pt idx="11307">
                  <c:v>1130.7</c:v>
                </c:pt>
                <c:pt idx="11308">
                  <c:v>1130.8</c:v>
                </c:pt>
                <c:pt idx="11309">
                  <c:v>1130.9000000000001</c:v>
                </c:pt>
                <c:pt idx="11310">
                  <c:v>1131</c:v>
                </c:pt>
                <c:pt idx="11311">
                  <c:v>1131.0999999999999</c:v>
                </c:pt>
                <c:pt idx="11312">
                  <c:v>1131.2</c:v>
                </c:pt>
                <c:pt idx="11313">
                  <c:v>1131.3</c:v>
                </c:pt>
                <c:pt idx="11314">
                  <c:v>1131.4000000000001</c:v>
                </c:pt>
                <c:pt idx="11315">
                  <c:v>1131.5</c:v>
                </c:pt>
                <c:pt idx="11316">
                  <c:v>1131.5999999999999</c:v>
                </c:pt>
                <c:pt idx="11317">
                  <c:v>1131.7</c:v>
                </c:pt>
                <c:pt idx="11318">
                  <c:v>1131.8</c:v>
                </c:pt>
                <c:pt idx="11319">
                  <c:v>1131.9000000000001</c:v>
                </c:pt>
                <c:pt idx="11320">
                  <c:v>1132</c:v>
                </c:pt>
                <c:pt idx="11321">
                  <c:v>1132.0999999999999</c:v>
                </c:pt>
                <c:pt idx="11322">
                  <c:v>1132.2</c:v>
                </c:pt>
                <c:pt idx="11323">
                  <c:v>1132.3</c:v>
                </c:pt>
                <c:pt idx="11324">
                  <c:v>1132.4000000000001</c:v>
                </c:pt>
                <c:pt idx="11325">
                  <c:v>1132.5</c:v>
                </c:pt>
                <c:pt idx="11326">
                  <c:v>1132.5999999999999</c:v>
                </c:pt>
                <c:pt idx="11327">
                  <c:v>1132.7</c:v>
                </c:pt>
                <c:pt idx="11328">
                  <c:v>1132.8</c:v>
                </c:pt>
                <c:pt idx="11329">
                  <c:v>1132.9000000000001</c:v>
                </c:pt>
                <c:pt idx="11330">
                  <c:v>1133</c:v>
                </c:pt>
                <c:pt idx="11331">
                  <c:v>1133.0999999999999</c:v>
                </c:pt>
                <c:pt idx="11332">
                  <c:v>1133.2</c:v>
                </c:pt>
                <c:pt idx="11333">
                  <c:v>1133.3</c:v>
                </c:pt>
                <c:pt idx="11334">
                  <c:v>1133.4000000000001</c:v>
                </c:pt>
                <c:pt idx="11335">
                  <c:v>1133.5</c:v>
                </c:pt>
                <c:pt idx="11336">
                  <c:v>1133.5999999999999</c:v>
                </c:pt>
                <c:pt idx="11337">
                  <c:v>1133.7</c:v>
                </c:pt>
                <c:pt idx="11338">
                  <c:v>1133.8</c:v>
                </c:pt>
                <c:pt idx="11339">
                  <c:v>1133.9000000000001</c:v>
                </c:pt>
                <c:pt idx="11340">
                  <c:v>1134</c:v>
                </c:pt>
                <c:pt idx="11341">
                  <c:v>1134.0999999999999</c:v>
                </c:pt>
                <c:pt idx="11342">
                  <c:v>1134.2</c:v>
                </c:pt>
                <c:pt idx="11343">
                  <c:v>1134.3</c:v>
                </c:pt>
                <c:pt idx="11344">
                  <c:v>1134.4000000000001</c:v>
                </c:pt>
                <c:pt idx="11345">
                  <c:v>1134.5</c:v>
                </c:pt>
                <c:pt idx="11346">
                  <c:v>1134.5999999999999</c:v>
                </c:pt>
                <c:pt idx="11347">
                  <c:v>1134.7</c:v>
                </c:pt>
                <c:pt idx="11348">
                  <c:v>1134.8</c:v>
                </c:pt>
                <c:pt idx="11349">
                  <c:v>1134.9000000000001</c:v>
                </c:pt>
                <c:pt idx="11350">
                  <c:v>1135</c:v>
                </c:pt>
                <c:pt idx="11351">
                  <c:v>1135.0999999999999</c:v>
                </c:pt>
                <c:pt idx="11352">
                  <c:v>1135.2</c:v>
                </c:pt>
                <c:pt idx="11353">
                  <c:v>1135.3</c:v>
                </c:pt>
                <c:pt idx="11354">
                  <c:v>1135.4000000000001</c:v>
                </c:pt>
                <c:pt idx="11355">
                  <c:v>1135.5</c:v>
                </c:pt>
                <c:pt idx="11356">
                  <c:v>1135.5999999999999</c:v>
                </c:pt>
                <c:pt idx="11357">
                  <c:v>1135.7</c:v>
                </c:pt>
                <c:pt idx="11358">
                  <c:v>1135.8</c:v>
                </c:pt>
                <c:pt idx="11359">
                  <c:v>1135.9000000000001</c:v>
                </c:pt>
                <c:pt idx="11360">
                  <c:v>1136</c:v>
                </c:pt>
                <c:pt idx="11361">
                  <c:v>1136.0999999999999</c:v>
                </c:pt>
                <c:pt idx="11362">
                  <c:v>1136.2</c:v>
                </c:pt>
                <c:pt idx="11363">
                  <c:v>1136.3</c:v>
                </c:pt>
                <c:pt idx="11364">
                  <c:v>1136.4000000000001</c:v>
                </c:pt>
                <c:pt idx="11365">
                  <c:v>1136.5</c:v>
                </c:pt>
                <c:pt idx="11366">
                  <c:v>1136.5999999999999</c:v>
                </c:pt>
                <c:pt idx="11367">
                  <c:v>1136.7</c:v>
                </c:pt>
                <c:pt idx="11368">
                  <c:v>1136.8</c:v>
                </c:pt>
                <c:pt idx="11369">
                  <c:v>1136.9000000000001</c:v>
                </c:pt>
                <c:pt idx="11370">
                  <c:v>1137</c:v>
                </c:pt>
                <c:pt idx="11371">
                  <c:v>1137.0999999999999</c:v>
                </c:pt>
                <c:pt idx="11372">
                  <c:v>1137.2</c:v>
                </c:pt>
                <c:pt idx="11373">
                  <c:v>1137.3</c:v>
                </c:pt>
                <c:pt idx="11374">
                  <c:v>1137.4000000000001</c:v>
                </c:pt>
                <c:pt idx="11375">
                  <c:v>1137.5</c:v>
                </c:pt>
                <c:pt idx="11376">
                  <c:v>1137.5999999999999</c:v>
                </c:pt>
                <c:pt idx="11377">
                  <c:v>1137.7</c:v>
                </c:pt>
                <c:pt idx="11378">
                  <c:v>1137.8</c:v>
                </c:pt>
                <c:pt idx="11379">
                  <c:v>1137.9000000000001</c:v>
                </c:pt>
                <c:pt idx="11380">
                  <c:v>1138</c:v>
                </c:pt>
                <c:pt idx="11381">
                  <c:v>1138.0999999999999</c:v>
                </c:pt>
                <c:pt idx="11382">
                  <c:v>1138.2</c:v>
                </c:pt>
                <c:pt idx="11383">
                  <c:v>1138.3</c:v>
                </c:pt>
                <c:pt idx="11384">
                  <c:v>1138.4000000000001</c:v>
                </c:pt>
                <c:pt idx="11385">
                  <c:v>1138.5</c:v>
                </c:pt>
                <c:pt idx="11386">
                  <c:v>1138.5999999999999</c:v>
                </c:pt>
                <c:pt idx="11387">
                  <c:v>1138.7</c:v>
                </c:pt>
                <c:pt idx="11388">
                  <c:v>1138.8</c:v>
                </c:pt>
                <c:pt idx="11389">
                  <c:v>1138.9000000000001</c:v>
                </c:pt>
                <c:pt idx="11390">
                  <c:v>1139</c:v>
                </c:pt>
                <c:pt idx="11391">
                  <c:v>1139.0999999999999</c:v>
                </c:pt>
                <c:pt idx="11392">
                  <c:v>1139.2</c:v>
                </c:pt>
                <c:pt idx="11393">
                  <c:v>1139.3</c:v>
                </c:pt>
                <c:pt idx="11394">
                  <c:v>1139.4000000000001</c:v>
                </c:pt>
                <c:pt idx="11395">
                  <c:v>1139.5</c:v>
                </c:pt>
                <c:pt idx="11396">
                  <c:v>1139.5999999999999</c:v>
                </c:pt>
                <c:pt idx="11397">
                  <c:v>1139.7</c:v>
                </c:pt>
                <c:pt idx="11398">
                  <c:v>1139.8</c:v>
                </c:pt>
                <c:pt idx="11399">
                  <c:v>1139.9000000000001</c:v>
                </c:pt>
                <c:pt idx="11400">
                  <c:v>1140</c:v>
                </c:pt>
                <c:pt idx="11401">
                  <c:v>1140.0999999999999</c:v>
                </c:pt>
                <c:pt idx="11402">
                  <c:v>1140.2</c:v>
                </c:pt>
                <c:pt idx="11403">
                  <c:v>1140.3</c:v>
                </c:pt>
                <c:pt idx="11404">
                  <c:v>1140.4000000000001</c:v>
                </c:pt>
                <c:pt idx="11405">
                  <c:v>1140.5</c:v>
                </c:pt>
                <c:pt idx="11406">
                  <c:v>1140.5999999999999</c:v>
                </c:pt>
                <c:pt idx="11407">
                  <c:v>1140.7</c:v>
                </c:pt>
                <c:pt idx="11408">
                  <c:v>1140.8</c:v>
                </c:pt>
                <c:pt idx="11409">
                  <c:v>1140.9000000000001</c:v>
                </c:pt>
                <c:pt idx="11410">
                  <c:v>1141</c:v>
                </c:pt>
                <c:pt idx="11411">
                  <c:v>1141.0999999999999</c:v>
                </c:pt>
                <c:pt idx="11412">
                  <c:v>1141.2</c:v>
                </c:pt>
                <c:pt idx="11413">
                  <c:v>1141.3</c:v>
                </c:pt>
                <c:pt idx="11414">
                  <c:v>1141.4000000000001</c:v>
                </c:pt>
                <c:pt idx="11415">
                  <c:v>1141.5</c:v>
                </c:pt>
                <c:pt idx="11416">
                  <c:v>1141.5999999999999</c:v>
                </c:pt>
                <c:pt idx="11417">
                  <c:v>1141.7</c:v>
                </c:pt>
                <c:pt idx="11418">
                  <c:v>1141.8</c:v>
                </c:pt>
                <c:pt idx="11419">
                  <c:v>1141.9000000000001</c:v>
                </c:pt>
                <c:pt idx="11420">
                  <c:v>1142</c:v>
                </c:pt>
                <c:pt idx="11421">
                  <c:v>1142.0999999999999</c:v>
                </c:pt>
                <c:pt idx="11422">
                  <c:v>1142.2</c:v>
                </c:pt>
                <c:pt idx="11423">
                  <c:v>1142.3</c:v>
                </c:pt>
                <c:pt idx="11424">
                  <c:v>1142.4000000000001</c:v>
                </c:pt>
                <c:pt idx="11425">
                  <c:v>1142.5</c:v>
                </c:pt>
                <c:pt idx="11426">
                  <c:v>1142.5999999999999</c:v>
                </c:pt>
                <c:pt idx="11427">
                  <c:v>1142.7</c:v>
                </c:pt>
                <c:pt idx="11428">
                  <c:v>1142.8</c:v>
                </c:pt>
                <c:pt idx="11429">
                  <c:v>1142.9000000000001</c:v>
                </c:pt>
                <c:pt idx="11430">
                  <c:v>1143</c:v>
                </c:pt>
                <c:pt idx="11431">
                  <c:v>1143.0999999999999</c:v>
                </c:pt>
                <c:pt idx="11432">
                  <c:v>1143.2</c:v>
                </c:pt>
                <c:pt idx="11433">
                  <c:v>1143.3</c:v>
                </c:pt>
                <c:pt idx="11434">
                  <c:v>1143.4000000000001</c:v>
                </c:pt>
                <c:pt idx="11435">
                  <c:v>1143.5</c:v>
                </c:pt>
                <c:pt idx="11436">
                  <c:v>1143.5999999999999</c:v>
                </c:pt>
                <c:pt idx="11437">
                  <c:v>1143.7</c:v>
                </c:pt>
                <c:pt idx="11438">
                  <c:v>1143.8</c:v>
                </c:pt>
                <c:pt idx="11439">
                  <c:v>1143.9000000000001</c:v>
                </c:pt>
                <c:pt idx="11440">
                  <c:v>1144</c:v>
                </c:pt>
                <c:pt idx="11441">
                  <c:v>1144.0999999999999</c:v>
                </c:pt>
                <c:pt idx="11442">
                  <c:v>1144.2</c:v>
                </c:pt>
                <c:pt idx="11443">
                  <c:v>1144.3</c:v>
                </c:pt>
                <c:pt idx="11444">
                  <c:v>1144.4000000000001</c:v>
                </c:pt>
                <c:pt idx="11445">
                  <c:v>1144.5</c:v>
                </c:pt>
                <c:pt idx="11446">
                  <c:v>1144.5999999999999</c:v>
                </c:pt>
                <c:pt idx="11447">
                  <c:v>1144.7</c:v>
                </c:pt>
                <c:pt idx="11448">
                  <c:v>1144.8</c:v>
                </c:pt>
                <c:pt idx="11449">
                  <c:v>1144.9000000000001</c:v>
                </c:pt>
                <c:pt idx="11450">
                  <c:v>1145</c:v>
                </c:pt>
                <c:pt idx="11451">
                  <c:v>1145.0999999999999</c:v>
                </c:pt>
                <c:pt idx="11452">
                  <c:v>1145.2</c:v>
                </c:pt>
                <c:pt idx="11453">
                  <c:v>1145.3</c:v>
                </c:pt>
                <c:pt idx="11454">
                  <c:v>1145.4000000000001</c:v>
                </c:pt>
                <c:pt idx="11455">
                  <c:v>1145.5</c:v>
                </c:pt>
                <c:pt idx="11456">
                  <c:v>1145.5999999999999</c:v>
                </c:pt>
                <c:pt idx="11457">
                  <c:v>1145.7</c:v>
                </c:pt>
                <c:pt idx="11458">
                  <c:v>1145.8</c:v>
                </c:pt>
                <c:pt idx="11459">
                  <c:v>1145.9000000000001</c:v>
                </c:pt>
                <c:pt idx="11460">
                  <c:v>1146</c:v>
                </c:pt>
                <c:pt idx="11461">
                  <c:v>1146.0999999999999</c:v>
                </c:pt>
                <c:pt idx="11462">
                  <c:v>1146.2</c:v>
                </c:pt>
                <c:pt idx="11463">
                  <c:v>1146.3</c:v>
                </c:pt>
                <c:pt idx="11464">
                  <c:v>1146.4000000000001</c:v>
                </c:pt>
                <c:pt idx="11465">
                  <c:v>1146.5</c:v>
                </c:pt>
                <c:pt idx="11466">
                  <c:v>1146.5999999999999</c:v>
                </c:pt>
                <c:pt idx="11467">
                  <c:v>1146.7</c:v>
                </c:pt>
                <c:pt idx="11468">
                  <c:v>1146.8</c:v>
                </c:pt>
                <c:pt idx="11469">
                  <c:v>1146.9000000000001</c:v>
                </c:pt>
                <c:pt idx="11470">
                  <c:v>1147</c:v>
                </c:pt>
                <c:pt idx="11471">
                  <c:v>1147.0999999999999</c:v>
                </c:pt>
                <c:pt idx="11472">
                  <c:v>1147.2</c:v>
                </c:pt>
                <c:pt idx="11473">
                  <c:v>1147.3</c:v>
                </c:pt>
                <c:pt idx="11474">
                  <c:v>1147.4000000000001</c:v>
                </c:pt>
                <c:pt idx="11475">
                  <c:v>1147.5</c:v>
                </c:pt>
                <c:pt idx="11476">
                  <c:v>1147.5999999999999</c:v>
                </c:pt>
                <c:pt idx="11477">
                  <c:v>1147.7</c:v>
                </c:pt>
                <c:pt idx="11478">
                  <c:v>1147.8</c:v>
                </c:pt>
                <c:pt idx="11479">
                  <c:v>1147.9000000000001</c:v>
                </c:pt>
                <c:pt idx="11480">
                  <c:v>1148</c:v>
                </c:pt>
                <c:pt idx="11481">
                  <c:v>1148.0999999999999</c:v>
                </c:pt>
                <c:pt idx="11482">
                  <c:v>1148.2</c:v>
                </c:pt>
                <c:pt idx="11483">
                  <c:v>1148.3</c:v>
                </c:pt>
                <c:pt idx="11484">
                  <c:v>1148.4000000000001</c:v>
                </c:pt>
                <c:pt idx="11485">
                  <c:v>1148.5</c:v>
                </c:pt>
                <c:pt idx="11486">
                  <c:v>1148.5999999999999</c:v>
                </c:pt>
                <c:pt idx="11487">
                  <c:v>1148.7</c:v>
                </c:pt>
                <c:pt idx="11488">
                  <c:v>1148.8</c:v>
                </c:pt>
                <c:pt idx="11489">
                  <c:v>1148.9000000000001</c:v>
                </c:pt>
                <c:pt idx="11490">
                  <c:v>1149</c:v>
                </c:pt>
                <c:pt idx="11491">
                  <c:v>1149.0999999999999</c:v>
                </c:pt>
                <c:pt idx="11492">
                  <c:v>1149.2</c:v>
                </c:pt>
                <c:pt idx="11493">
                  <c:v>1149.3</c:v>
                </c:pt>
                <c:pt idx="11494">
                  <c:v>1149.4000000000001</c:v>
                </c:pt>
                <c:pt idx="11495">
                  <c:v>1149.5</c:v>
                </c:pt>
                <c:pt idx="11496">
                  <c:v>1149.5999999999999</c:v>
                </c:pt>
                <c:pt idx="11497">
                  <c:v>1149.7</c:v>
                </c:pt>
                <c:pt idx="11498">
                  <c:v>1149.8</c:v>
                </c:pt>
                <c:pt idx="11499">
                  <c:v>1149.9000000000001</c:v>
                </c:pt>
                <c:pt idx="11500">
                  <c:v>1150</c:v>
                </c:pt>
                <c:pt idx="11501">
                  <c:v>1150.0999999999999</c:v>
                </c:pt>
                <c:pt idx="11502">
                  <c:v>1150.2</c:v>
                </c:pt>
                <c:pt idx="11503">
                  <c:v>1150.3</c:v>
                </c:pt>
                <c:pt idx="11504">
                  <c:v>1150.4000000000001</c:v>
                </c:pt>
                <c:pt idx="11505">
                  <c:v>1150.5</c:v>
                </c:pt>
                <c:pt idx="11506">
                  <c:v>1150.5999999999999</c:v>
                </c:pt>
                <c:pt idx="11507">
                  <c:v>1150.7</c:v>
                </c:pt>
                <c:pt idx="11508">
                  <c:v>1150.8</c:v>
                </c:pt>
                <c:pt idx="11509">
                  <c:v>1150.9000000000001</c:v>
                </c:pt>
                <c:pt idx="11510">
                  <c:v>1151</c:v>
                </c:pt>
                <c:pt idx="11511">
                  <c:v>1151.0999999999999</c:v>
                </c:pt>
                <c:pt idx="11512">
                  <c:v>1151.2</c:v>
                </c:pt>
                <c:pt idx="11513">
                  <c:v>1151.3</c:v>
                </c:pt>
                <c:pt idx="11514">
                  <c:v>1151.4000000000001</c:v>
                </c:pt>
                <c:pt idx="11515">
                  <c:v>1151.5</c:v>
                </c:pt>
                <c:pt idx="11516">
                  <c:v>1151.5999999999999</c:v>
                </c:pt>
                <c:pt idx="11517">
                  <c:v>1151.7</c:v>
                </c:pt>
                <c:pt idx="11518">
                  <c:v>1151.8</c:v>
                </c:pt>
                <c:pt idx="11519">
                  <c:v>1151.9000000000001</c:v>
                </c:pt>
                <c:pt idx="11520">
                  <c:v>1152</c:v>
                </c:pt>
                <c:pt idx="11521">
                  <c:v>1152.0999999999999</c:v>
                </c:pt>
                <c:pt idx="11522">
                  <c:v>1152.2</c:v>
                </c:pt>
                <c:pt idx="11523">
                  <c:v>1152.3</c:v>
                </c:pt>
                <c:pt idx="11524">
                  <c:v>1152.4000000000001</c:v>
                </c:pt>
                <c:pt idx="11525">
                  <c:v>1152.5</c:v>
                </c:pt>
                <c:pt idx="11526">
                  <c:v>1152.5999999999999</c:v>
                </c:pt>
                <c:pt idx="11527">
                  <c:v>1152.7</c:v>
                </c:pt>
                <c:pt idx="11528">
                  <c:v>1152.8</c:v>
                </c:pt>
                <c:pt idx="11529">
                  <c:v>1152.9000000000001</c:v>
                </c:pt>
                <c:pt idx="11530">
                  <c:v>1153</c:v>
                </c:pt>
                <c:pt idx="11531">
                  <c:v>1153.0999999999999</c:v>
                </c:pt>
                <c:pt idx="11532">
                  <c:v>1153.2</c:v>
                </c:pt>
                <c:pt idx="11533">
                  <c:v>1153.3</c:v>
                </c:pt>
                <c:pt idx="11534">
                  <c:v>1153.4000000000001</c:v>
                </c:pt>
                <c:pt idx="11535">
                  <c:v>1153.5</c:v>
                </c:pt>
                <c:pt idx="11536">
                  <c:v>1153.5999999999999</c:v>
                </c:pt>
                <c:pt idx="11537">
                  <c:v>1153.7</c:v>
                </c:pt>
                <c:pt idx="11538">
                  <c:v>1153.8</c:v>
                </c:pt>
                <c:pt idx="11539">
                  <c:v>1153.9000000000001</c:v>
                </c:pt>
                <c:pt idx="11540">
                  <c:v>1154</c:v>
                </c:pt>
                <c:pt idx="11541">
                  <c:v>1154.0999999999999</c:v>
                </c:pt>
                <c:pt idx="11542">
                  <c:v>1154.2</c:v>
                </c:pt>
                <c:pt idx="11543">
                  <c:v>1154.3</c:v>
                </c:pt>
                <c:pt idx="11544">
                  <c:v>1154.4000000000001</c:v>
                </c:pt>
                <c:pt idx="11545">
                  <c:v>1154.5</c:v>
                </c:pt>
                <c:pt idx="11546">
                  <c:v>1154.5999999999999</c:v>
                </c:pt>
                <c:pt idx="11547">
                  <c:v>1154.7</c:v>
                </c:pt>
                <c:pt idx="11548">
                  <c:v>1154.8</c:v>
                </c:pt>
                <c:pt idx="11549">
                  <c:v>1154.9000000000001</c:v>
                </c:pt>
                <c:pt idx="11550">
                  <c:v>1155</c:v>
                </c:pt>
                <c:pt idx="11551">
                  <c:v>1155.0999999999999</c:v>
                </c:pt>
                <c:pt idx="11552">
                  <c:v>1155.2</c:v>
                </c:pt>
                <c:pt idx="11553">
                  <c:v>1155.3</c:v>
                </c:pt>
                <c:pt idx="11554">
                  <c:v>1155.4000000000001</c:v>
                </c:pt>
                <c:pt idx="11555">
                  <c:v>1155.5</c:v>
                </c:pt>
                <c:pt idx="11556">
                  <c:v>1155.5999999999999</c:v>
                </c:pt>
                <c:pt idx="11557">
                  <c:v>1155.7</c:v>
                </c:pt>
                <c:pt idx="11558">
                  <c:v>1155.8</c:v>
                </c:pt>
                <c:pt idx="11559">
                  <c:v>1155.9000000000001</c:v>
                </c:pt>
                <c:pt idx="11560">
                  <c:v>1156</c:v>
                </c:pt>
                <c:pt idx="11561">
                  <c:v>1156.0999999999999</c:v>
                </c:pt>
                <c:pt idx="11562">
                  <c:v>1156.2</c:v>
                </c:pt>
                <c:pt idx="11563">
                  <c:v>1156.3</c:v>
                </c:pt>
                <c:pt idx="11564">
                  <c:v>1156.4000000000001</c:v>
                </c:pt>
                <c:pt idx="11565">
                  <c:v>1156.5</c:v>
                </c:pt>
                <c:pt idx="11566">
                  <c:v>1156.5999999999999</c:v>
                </c:pt>
                <c:pt idx="11567">
                  <c:v>1156.7</c:v>
                </c:pt>
                <c:pt idx="11568">
                  <c:v>1156.8</c:v>
                </c:pt>
                <c:pt idx="11569">
                  <c:v>1156.9000000000001</c:v>
                </c:pt>
                <c:pt idx="11570">
                  <c:v>1157</c:v>
                </c:pt>
                <c:pt idx="11571">
                  <c:v>1157.0999999999999</c:v>
                </c:pt>
                <c:pt idx="11572">
                  <c:v>1157.2</c:v>
                </c:pt>
                <c:pt idx="11573">
                  <c:v>1157.3</c:v>
                </c:pt>
                <c:pt idx="11574">
                  <c:v>1157.4000000000001</c:v>
                </c:pt>
                <c:pt idx="11575">
                  <c:v>1157.5</c:v>
                </c:pt>
                <c:pt idx="11576">
                  <c:v>1157.5999999999999</c:v>
                </c:pt>
                <c:pt idx="11577">
                  <c:v>1157.7</c:v>
                </c:pt>
                <c:pt idx="11578">
                  <c:v>1157.8</c:v>
                </c:pt>
                <c:pt idx="11579">
                  <c:v>1157.9000000000001</c:v>
                </c:pt>
                <c:pt idx="11580">
                  <c:v>1158</c:v>
                </c:pt>
                <c:pt idx="11581">
                  <c:v>1158.0999999999999</c:v>
                </c:pt>
                <c:pt idx="11582">
                  <c:v>1158.2</c:v>
                </c:pt>
                <c:pt idx="11583">
                  <c:v>1158.3</c:v>
                </c:pt>
                <c:pt idx="11584">
                  <c:v>1158.4000000000001</c:v>
                </c:pt>
                <c:pt idx="11585">
                  <c:v>1158.5</c:v>
                </c:pt>
                <c:pt idx="11586">
                  <c:v>1158.5999999999999</c:v>
                </c:pt>
                <c:pt idx="11587">
                  <c:v>1158.7</c:v>
                </c:pt>
                <c:pt idx="11588">
                  <c:v>1158.8</c:v>
                </c:pt>
                <c:pt idx="11589">
                  <c:v>1158.9000000000001</c:v>
                </c:pt>
                <c:pt idx="11590">
                  <c:v>1159</c:v>
                </c:pt>
                <c:pt idx="11591">
                  <c:v>1159.0999999999999</c:v>
                </c:pt>
                <c:pt idx="11592">
                  <c:v>1159.2</c:v>
                </c:pt>
                <c:pt idx="11593">
                  <c:v>1159.3</c:v>
                </c:pt>
                <c:pt idx="11594">
                  <c:v>1159.4000000000001</c:v>
                </c:pt>
                <c:pt idx="11595">
                  <c:v>1159.5</c:v>
                </c:pt>
                <c:pt idx="11596">
                  <c:v>1159.5999999999999</c:v>
                </c:pt>
                <c:pt idx="11597">
                  <c:v>1159.7</c:v>
                </c:pt>
                <c:pt idx="11598">
                  <c:v>1159.8</c:v>
                </c:pt>
                <c:pt idx="11599">
                  <c:v>1159.9000000000001</c:v>
                </c:pt>
                <c:pt idx="11600">
                  <c:v>1160</c:v>
                </c:pt>
                <c:pt idx="11601">
                  <c:v>1160.0999999999999</c:v>
                </c:pt>
                <c:pt idx="11602">
                  <c:v>1160.2</c:v>
                </c:pt>
                <c:pt idx="11603">
                  <c:v>1160.3</c:v>
                </c:pt>
                <c:pt idx="11604">
                  <c:v>1160.4000000000001</c:v>
                </c:pt>
                <c:pt idx="11605">
                  <c:v>1160.5</c:v>
                </c:pt>
                <c:pt idx="11606">
                  <c:v>1160.5999999999999</c:v>
                </c:pt>
                <c:pt idx="11607">
                  <c:v>1160.7</c:v>
                </c:pt>
                <c:pt idx="11608">
                  <c:v>1160.8</c:v>
                </c:pt>
                <c:pt idx="11609">
                  <c:v>1160.9000000000001</c:v>
                </c:pt>
                <c:pt idx="11610">
                  <c:v>1161</c:v>
                </c:pt>
                <c:pt idx="11611">
                  <c:v>1161.0999999999999</c:v>
                </c:pt>
                <c:pt idx="11612">
                  <c:v>1161.2</c:v>
                </c:pt>
                <c:pt idx="11613">
                  <c:v>1161.3</c:v>
                </c:pt>
                <c:pt idx="11614">
                  <c:v>1161.4000000000001</c:v>
                </c:pt>
                <c:pt idx="11615">
                  <c:v>1161.5</c:v>
                </c:pt>
                <c:pt idx="11616">
                  <c:v>1161.5999999999999</c:v>
                </c:pt>
                <c:pt idx="11617">
                  <c:v>1161.7</c:v>
                </c:pt>
                <c:pt idx="11618">
                  <c:v>1161.8</c:v>
                </c:pt>
                <c:pt idx="11619">
                  <c:v>1161.9000000000001</c:v>
                </c:pt>
                <c:pt idx="11620">
                  <c:v>1162</c:v>
                </c:pt>
                <c:pt idx="11621">
                  <c:v>1162.0999999999999</c:v>
                </c:pt>
                <c:pt idx="11622">
                  <c:v>1162.2</c:v>
                </c:pt>
                <c:pt idx="11623">
                  <c:v>1162.3</c:v>
                </c:pt>
                <c:pt idx="11624">
                  <c:v>1162.4000000000001</c:v>
                </c:pt>
                <c:pt idx="11625">
                  <c:v>1162.5</c:v>
                </c:pt>
                <c:pt idx="11626">
                  <c:v>1162.5999999999999</c:v>
                </c:pt>
                <c:pt idx="11627">
                  <c:v>1162.7</c:v>
                </c:pt>
                <c:pt idx="11628">
                  <c:v>1162.8</c:v>
                </c:pt>
                <c:pt idx="11629">
                  <c:v>1162.9000000000001</c:v>
                </c:pt>
                <c:pt idx="11630">
                  <c:v>1163</c:v>
                </c:pt>
                <c:pt idx="11631">
                  <c:v>1163.0999999999999</c:v>
                </c:pt>
                <c:pt idx="11632">
                  <c:v>1163.2</c:v>
                </c:pt>
                <c:pt idx="11633">
                  <c:v>1163.3</c:v>
                </c:pt>
                <c:pt idx="11634">
                  <c:v>1163.4000000000001</c:v>
                </c:pt>
                <c:pt idx="11635">
                  <c:v>1163.5</c:v>
                </c:pt>
                <c:pt idx="11636">
                  <c:v>1163.5999999999999</c:v>
                </c:pt>
                <c:pt idx="11637">
                  <c:v>1163.7</c:v>
                </c:pt>
                <c:pt idx="11638">
                  <c:v>1163.8</c:v>
                </c:pt>
                <c:pt idx="11639">
                  <c:v>1163.9000000000001</c:v>
                </c:pt>
                <c:pt idx="11640">
                  <c:v>1164</c:v>
                </c:pt>
                <c:pt idx="11641">
                  <c:v>1164.0999999999999</c:v>
                </c:pt>
                <c:pt idx="11642">
                  <c:v>1164.2</c:v>
                </c:pt>
                <c:pt idx="11643">
                  <c:v>1164.3</c:v>
                </c:pt>
                <c:pt idx="11644">
                  <c:v>1164.4000000000001</c:v>
                </c:pt>
                <c:pt idx="11645">
                  <c:v>1164.5</c:v>
                </c:pt>
                <c:pt idx="11646">
                  <c:v>1164.5999999999999</c:v>
                </c:pt>
                <c:pt idx="11647">
                  <c:v>1164.7</c:v>
                </c:pt>
                <c:pt idx="11648">
                  <c:v>1164.8</c:v>
                </c:pt>
                <c:pt idx="11649">
                  <c:v>1164.9000000000001</c:v>
                </c:pt>
                <c:pt idx="11650">
                  <c:v>1165</c:v>
                </c:pt>
                <c:pt idx="11651">
                  <c:v>1165.0999999999999</c:v>
                </c:pt>
                <c:pt idx="11652">
                  <c:v>1165.2</c:v>
                </c:pt>
                <c:pt idx="11653">
                  <c:v>1165.3</c:v>
                </c:pt>
                <c:pt idx="11654">
                  <c:v>1165.4000000000001</c:v>
                </c:pt>
                <c:pt idx="11655">
                  <c:v>1165.5</c:v>
                </c:pt>
                <c:pt idx="11656">
                  <c:v>1165.5999999999999</c:v>
                </c:pt>
                <c:pt idx="11657">
                  <c:v>1165.7</c:v>
                </c:pt>
                <c:pt idx="11658">
                  <c:v>1165.8</c:v>
                </c:pt>
                <c:pt idx="11659">
                  <c:v>1165.9000000000001</c:v>
                </c:pt>
                <c:pt idx="11660">
                  <c:v>1166</c:v>
                </c:pt>
                <c:pt idx="11661">
                  <c:v>1166.0999999999999</c:v>
                </c:pt>
                <c:pt idx="11662">
                  <c:v>1166.2</c:v>
                </c:pt>
                <c:pt idx="11663">
                  <c:v>1166.3</c:v>
                </c:pt>
                <c:pt idx="11664">
                  <c:v>1166.4000000000001</c:v>
                </c:pt>
                <c:pt idx="11665">
                  <c:v>1166.5</c:v>
                </c:pt>
                <c:pt idx="11666">
                  <c:v>1166.5999999999999</c:v>
                </c:pt>
                <c:pt idx="11667">
                  <c:v>1166.7</c:v>
                </c:pt>
                <c:pt idx="11668">
                  <c:v>1166.8</c:v>
                </c:pt>
                <c:pt idx="11669">
                  <c:v>1166.9000000000001</c:v>
                </c:pt>
                <c:pt idx="11670">
                  <c:v>1167</c:v>
                </c:pt>
                <c:pt idx="11671">
                  <c:v>1167.0999999999999</c:v>
                </c:pt>
                <c:pt idx="11672">
                  <c:v>1167.2</c:v>
                </c:pt>
                <c:pt idx="11673">
                  <c:v>1167.3</c:v>
                </c:pt>
                <c:pt idx="11674">
                  <c:v>1167.4000000000001</c:v>
                </c:pt>
                <c:pt idx="11675">
                  <c:v>1167.5</c:v>
                </c:pt>
                <c:pt idx="11676">
                  <c:v>1167.5999999999999</c:v>
                </c:pt>
                <c:pt idx="11677">
                  <c:v>1167.7</c:v>
                </c:pt>
                <c:pt idx="11678">
                  <c:v>1167.8</c:v>
                </c:pt>
                <c:pt idx="11679">
                  <c:v>1167.9000000000001</c:v>
                </c:pt>
                <c:pt idx="11680">
                  <c:v>1168</c:v>
                </c:pt>
                <c:pt idx="11681">
                  <c:v>1168.0999999999999</c:v>
                </c:pt>
                <c:pt idx="11682">
                  <c:v>1168.2</c:v>
                </c:pt>
                <c:pt idx="11683">
                  <c:v>1168.3</c:v>
                </c:pt>
                <c:pt idx="11684">
                  <c:v>1168.4000000000001</c:v>
                </c:pt>
                <c:pt idx="11685">
                  <c:v>1168.5</c:v>
                </c:pt>
                <c:pt idx="11686">
                  <c:v>1168.5999999999999</c:v>
                </c:pt>
                <c:pt idx="11687">
                  <c:v>1168.7</c:v>
                </c:pt>
                <c:pt idx="11688">
                  <c:v>1168.8</c:v>
                </c:pt>
                <c:pt idx="11689">
                  <c:v>1168.9000000000001</c:v>
                </c:pt>
                <c:pt idx="11690">
                  <c:v>1169</c:v>
                </c:pt>
                <c:pt idx="11691">
                  <c:v>1169.0999999999999</c:v>
                </c:pt>
                <c:pt idx="11692">
                  <c:v>1169.2</c:v>
                </c:pt>
                <c:pt idx="11693">
                  <c:v>1169.3</c:v>
                </c:pt>
                <c:pt idx="11694">
                  <c:v>1169.4000000000001</c:v>
                </c:pt>
                <c:pt idx="11695">
                  <c:v>1169.5</c:v>
                </c:pt>
                <c:pt idx="11696">
                  <c:v>1169.5999999999999</c:v>
                </c:pt>
                <c:pt idx="11697">
                  <c:v>1169.7</c:v>
                </c:pt>
                <c:pt idx="11698">
                  <c:v>1169.8</c:v>
                </c:pt>
                <c:pt idx="11699">
                  <c:v>1169.9000000000001</c:v>
                </c:pt>
                <c:pt idx="11700">
                  <c:v>1170</c:v>
                </c:pt>
                <c:pt idx="11701">
                  <c:v>1170.0999999999999</c:v>
                </c:pt>
                <c:pt idx="11702">
                  <c:v>1170.2</c:v>
                </c:pt>
                <c:pt idx="11703">
                  <c:v>1170.3</c:v>
                </c:pt>
                <c:pt idx="11704">
                  <c:v>1170.4000000000001</c:v>
                </c:pt>
                <c:pt idx="11705">
                  <c:v>1170.5</c:v>
                </c:pt>
                <c:pt idx="11706">
                  <c:v>1170.5999999999999</c:v>
                </c:pt>
                <c:pt idx="11707">
                  <c:v>1170.7</c:v>
                </c:pt>
                <c:pt idx="11708">
                  <c:v>1170.8</c:v>
                </c:pt>
                <c:pt idx="11709">
                  <c:v>1170.9000000000001</c:v>
                </c:pt>
                <c:pt idx="11710">
                  <c:v>1171</c:v>
                </c:pt>
                <c:pt idx="11711">
                  <c:v>1171.0999999999999</c:v>
                </c:pt>
                <c:pt idx="11712">
                  <c:v>1171.2</c:v>
                </c:pt>
                <c:pt idx="11713">
                  <c:v>1171.3</c:v>
                </c:pt>
                <c:pt idx="11714">
                  <c:v>1171.4000000000001</c:v>
                </c:pt>
                <c:pt idx="11715">
                  <c:v>1171.5</c:v>
                </c:pt>
                <c:pt idx="11716">
                  <c:v>1171.5999999999999</c:v>
                </c:pt>
                <c:pt idx="11717">
                  <c:v>1171.7</c:v>
                </c:pt>
                <c:pt idx="11718">
                  <c:v>1171.8</c:v>
                </c:pt>
                <c:pt idx="11719">
                  <c:v>1171.9000000000001</c:v>
                </c:pt>
                <c:pt idx="11720">
                  <c:v>1172</c:v>
                </c:pt>
                <c:pt idx="11721">
                  <c:v>1172.0999999999999</c:v>
                </c:pt>
                <c:pt idx="11722">
                  <c:v>1172.2</c:v>
                </c:pt>
                <c:pt idx="11723">
                  <c:v>1172.3</c:v>
                </c:pt>
                <c:pt idx="11724">
                  <c:v>1172.4000000000001</c:v>
                </c:pt>
                <c:pt idx="11725">
                  <c:v>1172.5</c:v>
                </c:pt>
                <c:pt idx="11726">
                  <c:v>1172.5999999999999</c:v>
                </c:pt>
                <c:pt idx="11727">
                  <c:v>1172.7</c:v>
                </c:pt>
                <c:pt idx="11728">
                  <c:v>1172.8</c:v>
                </c:pt>
                <c:pt idx="11729">
                  <c:v>1172.9000000000001</c:v>
                </c:pt>
                <c:pt idx="11730">
                  <c:v>1173</c:v>
                </c:pt>
                <c:pt idx="11731">
                  <c:v>1173.0999999999999</c:v>
                </c:pt>
                <c:pt idx="11732">
                  <c:v>1173.2</c:v>
                </c:pt>
                <c:pt idx="11733">
                  <c:v>1173.3</c:v>
                </c:pt>
                <c:pt idx="11734">
                  <c:v>1173.4000000000001</c:v>
                </c:pt>
                <c:pt idx="11735">
                  <c:v>1173.5</c:v>
                </c:pt>
                <c:pt idx="11736">
                  <c:v>1173.5999999999999</c:v>
                </c:pt>
                <c:pt idx="11737">
                  <c:v>1173.7</c:v>
                </c:pt>
                <c:pt idx="11738">
                  <c:v>1173.8</c:v>
                </c:pt>
                <c:pt idx="11739">
                  <c:v>1173.9000000000001</c:v>
                </c:pt>
                <c:pt idx="11740">
                  <c:v>1174</c:v>
                </c:pt>
                <c:pt idx="11741">
                  <c:v>1174.0999999999999</c:v>
                </c:pt>
                <c:pt idx="11742">
                  <c:v>1174.2</c:v>
                </c:pt>
                <c:pt idx="11743">
                  <c:v>1174.3</c:v>
                </c:pt>
                <c:pt idx="11744">
                  <c:v>1174.4000000000001</c:v>
                </c:pt>
                <c:pt idx="11745">
                  <c:v>1174.5</c:v>
                </c:pt>
                <c:pt idx="11746">
                  <c:v>1174.5999999999999</c:v>
                </c:pt>
                <c:pt idx="11747">
                  <c:v>1174.7</c:v>
                </c:pt>
                <c:pt idx="11748">
                  <c:v>1174.8</c:v>
                </c:pt>
                <c:pt idx="11749">
                  <c:v>1174.9000000000001</c:v>
                </c:pt>
                <c:pt idx="11750">
                  <c:v>1175</c:v>
                </c:pt>
                <c:pt idx="11751">
                  <c:v>1175.0999999999999</c:v>
                </c:pt>
                <c:pt idx="11752">
                  <c:v>1175.2</c:v>
                </c:pt>
                <c:pt idx="11753">
                  <c:v>1175.3</c:v>
                </c:pt>
                <c:pt idx="11754">
                  <c:v>1175.4000000000001</c:v>
                </c:pt>
                <c:pt idx="11755">
                  <c:v>1175.5</c:v>
                </c:pt>
                <c:pt idx="11756">
                  <c:v>1175.5999999999999</c:v>
                </c:pt>
                <c:pt idx="11757">
                  <c:v>1175.7</c:v>
                </c:pt>
                <c:pt idx="11758">
                  <c:v>1175.8</c:v>
                </c:pt>
                <c:pt idx="11759">
                  <c:v>1175.9000000000001</c:v>
                </c:pt>
                <c:pt idx="11760">
                  <c:v>1176</c:v>
                </c:pt>
                <c:pt idx="11761">
                  <c:v>1176.0999999999999</c:v>
                </c:pt>
                <c:pt idx="11762">
                  <c:v>1176.2</c:v>
                </c:pt>
                <c:pt idx="11763">
                  <c:v>1176.3</c:v>
                </c:pt>
                <c:pt idx="11764">
                  <c:v>1176.4000000000001</c:v>
                </c:pt>
                <c:pt idx="11765">
                  <c:v>1176.5</c:v>
                </c:pt>
                <c:pt idx="11766">
                  <c:v>1176.5999999999999</c:v>
                </c:pt>
                <c:pt idx="11767">
                  <c:v>1176.7</c:v>
                </c:pt>
                <c:pt idx="11768">
                  <c:v>1176.8</c:v>
                </c:pt>
                <c:pt idx="11769">
                  <c:v>1176.9000000000001</c:v>
                </c:pt>
                <c:pt idx="11770">
                  <c:v>1177</c:v>
                </c:pt>
                <c:pt idx="11771">
                  <c:v>1177.0999999999999</c:v>
                </c:pt>
                <c:pt idx="11772">
                  <c:v>1177.2</c:v>
                </c:pt>
                <c:pt idx="11773">
                  <c:v>1177.3</c:v>
                </c:pt>
                <c:pt idx="11774">
                  <c:v>1177.4000000000001</c:v>
                </c:pt>
                <c:pt idx="11775">
                  <c:v>1177.5</c:v>
                </c:pt>
                <c:pt idx="11776">
                  <c:v>1177.5999999999999</c:v>
                </c:pt>
                <c:pt idx="11777">
                  <c:v>1177.7</c:v>
                </c:pt>
                <c:pt idx="11778">
                  <c:v>1177.8</c:v>
                </c:pt>
                <c:pt idx="11779">
                  <c:v>1177.9000000000001</c:v>
                </c:pt>
                <c:pt idx="11780">
                  <c:v>1178</c:v>
                </c:pt>
                <c:pt idx="11781">
                  <c:v>1178.0999999999999</c:v>
                </c:pt>
                <c:pt idx="11782">
                  <c:v>1178.2</c:v>
                </c:pt>
                <c:pt idx="11783">
                  <c:v>1178.3</c:v>
                </c:pt>
                <c:pt idx="11784">
                  <c:v>1178.4000000000001</c:v>
                </c:pt>
                <c:pt idx="11785">
                  <c:v>1178.5</c:v>
                </c:pt>
                <c:pt idx="11786">
                  <c:v>1178.5999999999999</c:v>
                </c:pt>
                <c:pt idx="11787">
                  <c:v>1178.7</c:v>
                </c:pt>
                <c:pt idx="11788">
                  <c:v>1178.8</c:v>
                </c:pt>
                <c:pt idx="11789">
                  <c:v>1178.9000000000001</c:v>
                </c:pt>
                <c:pt idx="11790">
                  <c:v>1179</c:v>
                </c:pt>
                <c:pt idx="11791">
                  <c:v>1179.0999999999999</c:v>
                </c:pt>
                <c:pt idx="11792">
                  <c:v>1179.2</c:v>
                </c:pt>
                <c:pt idx="11793">
                  <c:v>1179.3</c:v>
                </c:pt>
                <c:pt idx="11794">
                  <c:v>1179.4000000000001</c:v>
                </c:pt>
                <c:pt idx="11795">
                  <c:v>1179.5</c:v>
                </c:pt>
                <c:pt idx="11796">
                  <c:v>1179.5999999999999</c:v>
                </c:pt>
                <c:pt idx="11797">
                  <c:v>1179.7</c:v>
                </c:pt>
                <c:pt idx="11798">
                  <c:v>1179.8</c:v>
                </c:pt>
                <c:pt idx="11799">
                  <c:v>1179.9000000000001</c:v>
                </c:pt>
                <c:pt idx="11800">
                  <c:v>1180</c:v>
                </c:pt>
                <c:pt idx="11801">
                  <c:v>1180.0999999999999</c:v>
                </c:pt>
                <c:pt idx="11802">
                  <c:v>1180.2</c:v>
                </c:pt>
                <c:pt idx="11803">
                  <c:v>1180.3</c:v>
                </c:pt>
                <c:pt idx="11804">
                  <c:v>1180.4000000000001</c:v>
                </c:pt>
                <c:pt idx="11805">
                  <c:v>1180.5</c:v>
                </c:pt>
                <c:pt idx="11806">
                  <c:v>1180.5999999999999</c:v>
                </c:pt>
                <c:pt idx="11807">
                  <c:v>1180.7</c:v>
                </c:pt>
                <c:pt idx="11808">
                  <c:v>1180.8</c:v>
                </c:pt>
                <c:pt idx="11809">
                  <c:v>1180.9000000000001</c:v>
                </c:pt>
                <c:pt idx="11810">
                  <c:v>1181</c:v>
                </c:pt>
                <c:pt idx="11811">
                  <c:v>1181.0999999999999</c:v>
                </c:pt>
                <c:pt idx="11812">
                  <c:v>1181.2</c:v>
                </c:pt>
                <c:pt idx="11813">
                  <c:v>1181.3</c:v>
                </c:pt>
                <c:pt idx="11814">
                  <c:v>1181.4000000000001</c:v>
                </c:pt>
                <c:pt idx="11815">
                  <c:v>1181.5</c:v>
                </c:pt>
                <c:pt idx="11816">
                  <c:v>1181.5999999999999</c:v>
                </c:pt>
                <c:pt idx="11817">
                  <c:v>1181.7</c:v>
                </c:pt>
                <c:pt idx="11818">
                  <c:v>1181.8</c:v>
                </c:pt>
                <c:pt idx="11819">
                  <c:v>1181.9000000000001</c:v>
                </c:pt>
                <c:pt idx="11820">
                  <c:v>1182</c:v>
                </c:pt>
                <c:pt idx="11821">
                  <c:v>1182.0999999999999</c:v>
                </c:pt>
                <c:pt idx="11822">
                  <c:v>1182.2</c:v>
                </c:pt>
                <c:pt idx="11823">
                  <c:v>1182.3</c:v>
                </c:pt>
                <c:pt idx="11824">
                  <c:v>1182.4000000000001</c:v>
                </c:pt>
                <c:pt idx="11825">
                  <c:v>1182.5</c:v>
                </c:pt>
                <c:pt idx="11826">
                  <c:v>1182.5999999999999</c:v>
                </c:pt>
                <c:pt idx="11827">
                  <c:v>1182.7</c:v>
                </c:pt>
                <c:pt idx="11828">
                  <c:v>1182.8</c:v>
                </c:pt>
                <c:pt idx="11829">
                  <c:v>1182.9000000000001</c:v>
                </c:pt>
                <c:pt idx="11830">
                  <c:v>1183</c:v>
                </c:pt>
                <c:pt idx="11831">
                  <c:v>1183.0999999999999</c:v>
                </c:pt>
                <c:pt idx="11832">
                  <c:v>1183.2</c:v>
                </c:pt>
                <c:pt idx="11833">
                  <c:v>1183.3</c:v>
                </c:pt>
                <c:pt idx="11834">
                  <c:v>1183.4000000000001</c:v>
                </c:pt>
                <c:pt idx="11835">
                  <c:v>1183.5</c:v>
                </c:pt>
                <c:pt idx="11836">
                  <c:v>1183.5999999999999</c:v>
                </c:pt>
                <c:pt idx="11837">
                  <c:v>1183.7</c:v>
                </c:pt>
                <c:pt idx="11838">
                  <c:v>1183.8</c:v>
                </c:pt>
                <c:pt idx="11839">
                  <c:v>1183.9000000000001</c:v>
                </c:pt>
                <c:pt idx="11840">
                  <c:v>1184</c:v>
                </c:pt>
                <c:pt idx="11841">
                  <c:v>1184.0999999999999</c:v>
                </c:pt>
                <c:pt idx="11842">
                  <c:v>1184.2</c:v>
                </c:pt>
                <c:pt idx="11843">
                  <c:v>1184.3</c:v>
                </c:pt>
                <c:pt idx="11844">
                  <c:v>1184.4000000000001</c:v>
                </c:pt>
                <c:pt idx="11845">
                  <c:v>1184.5</c:v>
                </c:pt>
                <c:pt idx="11846">
                  <c:v>1184.5999999999999</c:v>
                </c:pt>
                <c:pt idx="11847">
                  <c:v>1184.7</c:v>
                </c:pt>
                <c:pt idx="11848">
                  <c:v>1184.8</c:v>
                </c:pt>
                <c:pt idx="11849">
                  <c:v>1184.9000000000001</c:v>
                </c:pt>
                <c:pt idx="11850">
                  <c:v>1185</c:v>
                </c:pt>
                <c:pt idx="11851">
                  <c:v>1185.0999999999999</c:v>
                </c:pt>
                <c:pt idx="11852">
                  <c:v>1185.2</c:v>
                </c:pt>
                <c:pt idx="11853">
                  <c:v>1185.3</c:v>
                </c:pt>
                <c:pt idx="11854">
                  <c:v>1185.4000000000001</c:v>
                </c:pt>
                <c:pt idx="11855">
                  <c:v>1185.5</c:v>
                </c:pt>
                <c:pt idx="11856">
                  <c:v>1185.5999999999999</c:v>
                </c:pt>
                <c:pt idx="11857">
                  <c:v>1185.7</c:v>
                </c:pt>
                <c:pt idx="11858">
                  <c:v>1185.8</c:v>
                </c:pt>
                <c:pt idx="11859">
                  <c:v>1185.9000000000001</c:v>
                </c:pt>
                <c:pt idx="11860">
                  <c:v>1186</c:v>
                </c:pt>
                <c:pt idx="11861">
                  <c:v>1186.0999999999999</c:v>
                </c:pt>
                <c:pt idx="11862">
                  <c:v>1186.2</c:v>
                </c:pt>
                <c:pt idx="11863">
                  <c:v>1186.3</c:v>
                </c:pt>
                <c:pt idx="11864">
                  <c:v>1186.4000000000001</c:v>
                </c:pt>
                <c:pt idx="11865">
                  <c:v>1186.5</c:v>
                </c:pt>
                <c:pt idx="11866">
                  <c:v>1186.5999999999999</c:v>
                </c:pt>
                <c:pt idx="11867">
                  <c:v>1186.7</c:v>
                </c:pt>
                <c:pt idx="11868">
                  <c:v>1186.8</c:v>
                </c:pt>
                <c:pt idx="11869">
                  <c:v>1186.9000000000001</c:v>
                </c:pt>
                <c:pt idx="11870">
                  <c:v>1187</c:v>
                </c:pt>
                <c:pt idx="11871">
                  <c:v>1187.0999999999999</c:v>
                </c:pt>
                <c:pt idx="11872">
                  <c:v>1187.2</c:v>
                </c:pt>
                <c:pt idx="11873">
                  <c:v>1187.3</c:v>
                </c:pt>
                <c:pt idx="11874">
                  <c:v>1187.4000000000001</c:v>
                </c:pt>
                <c:pt idx="11875">
                  <c:v>1187.5</c:v>
                </c:pt>
                <c:pt idx="11876">
                  <c:v>1187.5999999999999</c:v>
                </c:pt>
                <c:pt idx="11877">
                  <c:v>1187.7</c:v>
                </c:pt>
                <c:pt idx="11878">
                  <c:v>1187.8</c:v>
                </c:pt>
                <c:pt idx="11879">
                  <c:v>1187.9000000000001</c:v>
                </c:pt>
                <c:pt idx="11880">
                  <c:v>1188</c:v>
                </c:pt>
                <c:pt idx="11881">
                  <c:v>1188.0999999999999</c:v>
                </c:pt>
                <c:pt idx="11882">
                  <c:v>1188.2</c:v>
                </c:pt>
                <c:pt idx="11883">
                  <c:v>1188.3</c:v>
                </c:pt>
                <c:pt idx="11884">
                  <c:v>1188.4000000000001</c:v>
                </c:pt>
                <c:pt idx="11885">
                  <c:v>1188.5</c:v>
                </c:pt>
                <c:pt idx="11886">
                  <c:v>1188.5999999999999</c:v>
                </c:pt>
                <c:pt idx="11887">
                  <c:v>1188.7</c:v>
                </c:pt>
                <c:pt idx="11888">
                  <c:v>1188.8</c:v>
                </c:pt>
                <c:pt idx="11889">
                  <c:v>1188.9000000000001</c:v>
                </c:pt>
                <c:pt idx="11890">
                  <c:v>1189</c:v>
                </c:pt>
                <c:pt idx="11891">
                  <c:v>1189.0999999999999</c:v>
                </c:pt>
                <c:pt idx="11892">
                  <c:v>1189.2</c:v>
                </c:pt>
                <c:pt idx="11893">
                  <c:v>1189.3</c:v>
                </c:pt>
                <c:pt idx="11894">
                  <c:v>1189.4000000000001</c:v>
                </c:pt>
                <c:pt idx="11895">
                  <c:v>1189.5</c:v>
                </c:pt>
                <c:pt idx="11896">
                  <c:v>1189.5999999999999</c:v>
                </c:pt>
                <c:pt idx="11897">
                  <c:v>1189.7</c:v>
                </c:pt>
                <c:pt idx="11898">
                  <c:v>1189.8</c:v>
                </c:pt>
                <c:pt idx="11899">
                  <c:v>1189.9000000000001</c:v>
                </c:pt>
                <c:pt idx="11900">
                  <c:v>1190</c:v>
                </c:pt>
                <c:pt idx="11901">
                  <c:v>1190.0999999999999</c:v>
                </c:pt>
                <c:pt idx="11902">
                  <c:v>1190.2</c:v>
                </c:pt>
                <c:pt idx="11903">
                  <c:v>1190.3</c:v>
                </c:pt>
                <c:pt idx="11904">
                  <c:v>1190.4000000000001</c:v>
                </c:pt>
                <c:pt idx="11905">
                  <c:v>1190.5</c:v>
                </c:pt>
                <c:pt idx="11906">
                  <c:v>1190.5999999999999</c:v>
                </c:pt>
                <c:pt idx="11907">
                  <c:v>1190.7</c:v>
                </c:pt>
                <c:pt idx="11908">
                  <c:v>1190.8</c:v>
                </c:pt>
                <c:pt idx="11909">
                  <c:v>1190.9000000000001</c:v>
                </c:pt>
                <c:pt idx="11910">
                  <c:v>1191</c:v>
                </c:pt>
                <c:pt idx="11911">
                  <c:v>1191.0999999999999</c:v>
                </c:pt>
                <c:pt idx="11912">
                  <c:v>1191.2</c:v>
                </c:pt>
                <c:pt idx="11913">
                  <c:v>1191.3</c:v>
                </c:pt>
                <c:pt idx="11914">
                  <c:v>1191.4000000000001</c:v>
                </c:pt>
                <c:pt idx="11915">
                  <c:v>1191.5</c:v>
                </c:pt>
                <c:pt idx="11916">
                  <c:v>1191.5999999999999</c:v>
                </c:pt>
                <c:pt idx="11917">
                  <c:v>1191.7</c:v>
                </c:pt>
                <c:pt idx="11918">
                  <c:v>1191.8</c:v>
                </c:pt>
                <c:pt idx="11919">
                  <c:v>1191.9000000000001</c:v>
                </c:pt>
                <c:pt idx="11920">
                  <c:v>1192</c:v>
                </c:pt>
                <c:pt idx="11921">
                  <c:v>1192.0999999999999</c:v>
                </c:pt>
                <c:pt idx="11922">
                  <c:v>1192.2</c:v>
                </c:pt>
                <c:pt idx="11923">
                  <c:v>1192.3</c:v>
                </c:pt>
                <c:pt idx="11924">
                  <c:v>1192.4000000000001</c:v>
                </c:pt>
                <c:pt idx="11925">
                  <c:v>1192.5</c:v>
                </c:pt>
                <c:pt idx="11926">
                  <c:v>1192.5999999999999</c:v>
                </c:pt>
                <c:pt idx="11927">
                  <c:v>1192.7</c:v>
                </c:pt>
                <c:pt idx="11928">
                  <c:v>1192.8</c:v>
                </c:pt>
                <c:pt idx="11929">
                  <c:v>1192.9000000000001</c:v>
                </c:pt>
                <c:pt idx="11930">
                  <c:v>1193</c:v>
                </c:pt>
                <c:pt idx="11931">
                  <c:v>1193.0999999999999</c:v>
                </c:pt>
                <c:pt idx="11932">
                  <c:v>1193.2</c:v>
                </c:pt>
                <c:pt idx="11933">
                  <c:v>1193.3</c:v>
                </c:pt>
                <c:pt idx="11934">
                  <c:v>1193.4000000000001</c:v>
                </c:pt>
                <c:pt idx="11935">
                  <c:v>1193.5</c:v>
                </c:pt>
                <c:pt idx="11936">
                  <c:v>1193.5999999999999</c:v>
                </c:pt>
                <c:pt idx="11937">
                  <c:v>1193.7</c:v>
                </c:pt>
                <c:pt idx="11938">
                  <c:v>1193.8</c:v>
                </c:pt>
                <c:pt idx="11939">
                  <c:v>1193.9000000000001</c:v>
                </c:pt>
                <c:pt idx="11940">
                  <c:v>1194</c:v>
                </c:pt>
                <c:pt idx="11941">
                  <c:v>1194.0999999999999</c:v>
                </c:pt>
                <c:pt idx="11942">
                  <c:v>1194.2</c:v>
                </c:pt>
                <c:pt idx="11943">
                  <c:v>1194.3</c:v>
                </c:pt>
                <c:pt idx="11944">
                  <c:v>1194.4000000000001</c:v>
                </c:pt>
                <c:pt idx="11945">
                  <c:v>1194.5</c:v>
                </c:pt>
                <c:pt idx="11946">
                  <c:v>1194.5999999999999</c:v>
                </c:pt>
                <c:pt idx="11947">
                  <c:v>1194.7</c:v>
                </c:pt>
                <c:pt idx="11948">
                  <c:v>1194.8</c:v>
                </c:pt>
                <c:pt idx="11949">
                  <c:v>1194.9000000000001</c:v>
                </c:pt>
                <c:pt idx="11950">
                  <c:v>1195</c:v>
                </c:pt>
                <c:pt idx="11951">
                  <c:v>1195.0999999999999</c:v>
                </c:pt>
                <c:pt idx="11952">
                  <c:v>1195.2</c:v>
                </c:pt>
                <c:pt idx="11953">
                  <c:v>1195.3</c:v>
                </c:pt>
                <c:pt idx="11954">
                  <c:v>1195.4000000000001</c:v>
                </c:pt>
                <c:pt idx="11955">
                  <c:v>1195.5</c:v>
                </c:pt>
                <c:pt idx="11956">
                  <c:v>1195.5999999999999</c:v>
                </c:pt>
                <c:pt idx="11957">
                  <c:v>1195.7</c:v>
                </c:pt>
                <c:pt idx="11958">
                  <c:v>1195.8</c:v>
                </c:pt>
                <c:pt idx="11959">
                  <c:v>1195.9000000000001</c:v>
                </c:pt>
                <c:pt idx="11960">
                  <c:v>1196</c:v>
                </c:pt>
                <c:pt idx="11961">
                  <c:v>1196.0999999999999</c:v>
                </c:pt>
                <c:pt idx="11962">
                  <c:v>1196.2</c:v>
                </c:pt>
                <c:pt idx="11963">
                  <c:v>1196.3</c:v>
                </c:pt>
                <c:pt idx="11964">
                  <c:v>1196.4000000000001</c:v>
                </c:pt>
                <c:pt idx="11965">
                  <c:v>1196.5</c:v>
                </c:pt>
                <c:pt idx="11966">
                  <c:v>1196.5999999999999</c:v>
                </c:pt>
                <c:pt idx="11967">
                  <c:v>1196.7</c:v>
                </c:pt>
                <c:pt idx="11968">
                  <c:v>1196.8</c:v>
                </c:pt>
                <c:pt idx="11969">
                  <c:v>1196.9000000000001</c:v>
                </c:pt>
                <c:pt idx="11970">
                  <c:v>1197</c:v>
                </c:pt>
                <c:pt idx="11971">
                  <c:v>1197.0999999999999</c:v>
                </c:pt>
                <c:pt idx="11972">
                  <c:v>1197.2</c:v>
                </c:pt>
                <c:pt idx="11973">
                  <c:v>1197.3</c:v>
                </c:pt>
                <c:pt idx="11974">
                  <c:v>1197.4000000000001</c:v>
                </c:pt>
                <c:pt idx="11975">
                  <c:v>1197.5</c:v>
                </c:pt>
                <c:pt idx="11976">
                  <c:v>1197.5999999999999</c:v>
                </c:pt>
                <c:pt idx="11977">
                  <c:v>1197.7</c:v>
                </c:pt>
                <c:pt idx="11978">
                  <c:v>1197.8</c:v>
                </c:pt>
                <c:pt idx="11979">
                  <c:v>1197.9000000000001</c:v>
                </c:pt>
                <c:pt idx="11980">
                  <c:v>1198</c:v>
                </c:pt>
                <c:pt idx="11981">
                  <c:v>1198.0999999999999</c:v>
                </c:pt>
                <c:pt idx="11982">
                  <c:v>1198.2</c:v>
                </c:pt>
                <c:pt idx="11983">
                  <c:v>1198.3</c:v>
                </c:pt>
                <c:pt idx="11984">
                  <c:v>1198.4000000000001</c:v>
                </c:pt>
                <c:pt idx="11985">
                  <c:v>1198.5</c:v>
                </c:pt>
                <c:pt idx="11986">
                  <c:v>1198.5999999999999</c:v>
                </c:pt>
                <c:pt idx="11987">
                  <c:v>1198.7</c:v>
                </c:pt>
                <c:pt idx="11988">
                  <c:v>1198.8</c:v>
                </c:pt>
                <c:pt idx="11989">
                  <c:v>1198.9000000000001</c:v>
                </c:pt>
                <c:pt idx="11990">
                  <c:v>1199</c:v>
                </c:pt>
                <c:pt idx="11991">
                  <c:v>1199.0999999999999</c:v>
                </c:pt>
                <c:pt idx="11992">
                  <c:v>1199.2</c:v>
                </c:pt>
                <c:pt idx="11993">
                  <c:v>1199.3</c:v>
                </c:pt>
                <c:pt idx="11994">
                  <c:v>1199.4000000000001</c:v>
                </c:pt>
                <c:pt idx="11995">
                  <c:v>1199.5</c:v>
                </c:pt>
                <c:pt idx="11996">
                  <c:v>1199.5999999999999</c:v>
                </c:pt>
                <c:pt idx="11997">
                  <c:v>1199.7</c:v>
                </c:pt>
                <c:pt idx="11998">
                  <c:v>1199.8</c:v>
                </c:pt>
                <c:pt idx="11999">
                  <c:v>1199.9000000000001</c:v>
                </c:pt>
                <c:pt idx="12000">
                  <c:v>1200</c:v>
                </c:pt>
                <c:pt idx="12001">
                  <c:v>1200.0999999999999</c:v>
                </c:pt>
                <c:pt idx="12002">
                  <c:v>1200.2</c:v>
                </c:pt>
                <c:pt idx="12003">
                  <c:v>1200.3</c:v>
                </c:pt>
                <c:pt idx="12004">
                  <c:v>1200.4000000000001</c:v>
                </c:pt>
                <c:pt idx="12005">
                  <c:v>1200.5</c:v>
                </c:pt>
                <c:pt idx="12006">
                  <c:v>1200.5999999999999</c:v>
                </c:pt>
                <c:pt idx="12007">
                  <c:v>1200.7</c:v>
                </c:pt>
                <c:pt idx="12008">
                  <c:v>1200.8</c:v>
                </c:pt>
                <c:pt idx="12009">
                  <c:v>1200.9000000000001</c:v>
                </c:pt>
                <c:pt idx="12010">
                  <c:v>1201</c:v>
                </c:pt>
                <c:pt idx="12011">
                  <c:v>1201.0999999999999</c:v>
                </c:pt>
                <c:pt idx="12012">
                  <c:v>1201.2</c:v>
                </c:pt>
                <c:pt idx="12013">
                  <c:v>1201.3</c:v>
                </c:pt>
                <c:pt idx="12014">
                  <c:v>1201.4000000000001</c:v>
                </c:pt>
                <c:pt idx="12015">
                  <c:v>1201.5</c:v>
                </c:pt>
                <c:pt idx="12016">
                  <c:v>1201.5999999999999</c:v>
                </c:pt>
                <c:pt idx="12017">
                  <c:v>1201.7</c:v>
                </c:pt>
                <c:pt idx="12018">
                  <c:v>1201.8</c:v>
                </c:pt>
                <c:pt idx="12019">
                  <c:v>1201.9000000000001</c:v>
                </c:pt>
                <c:pt idx="12020">
                  <c:v>1202</c:v>
                </c:pt>
                <c:pt idx="12021">
                  <c:v>1202.0999999999999</c:v>
                </c:pt>
                <c:pt idx="12022">
                  <c:v>1202.2</c:v>
                </c:pt>
                <c:pt idx="12023">
                  <c:v>1202.3</c:v>
                </c:pt>
                <c:pt idx="12024">
                  <c:v>1202.4000000000001</c:v>
                </c:pt>
                <c:pt idx="12025">
                  <c:v>1202.5</c:v>
                </c:pt>
                <c:pt idx="12026">
                  <c:v>1202.5999999999999</c:v>
                </c:pt>
                <c:pt idx="12027">
                  <c:v>1202.7</c:v>
                </c:pt>
                <c:pt idx="12028">
                  <c:v>1202.8</c:v>
                </c:pt>
                <c:pt idx="12029">
                  <c:v>1202.9000000000001</c:v>
                </c:pt>
                <c:pt idx="12030">
                  <c:v>1203</c:v>
                </c:pt>
                <c:pt idx="12031">
                  <c:v>1203.0999999999999</c:v>
                </c:pt>
                <c:pt idx="12032">
                  <c:v>1203.2</c:v>
                </c:pt>
                <c:pt idx="12033">
                  <c:v>1203.3</c:v>
                </c:pt>
                <c:pt idx="12034">
                  <c:v>1203.4000000000001</c:v>
                </c:pt>
                <c:pt idx="12035">
                  <c:v>1203.5</c:v>
                </c:pt>
                <c:pt idx="12036">
                  <c:v>1203.5999999999999</c:v>
                </c:pt>
                <c:pt idx="12037">
                  <c:v>1203.7</c:v>
                </c:pt>
                <c:pt idx="12038">
                  <c:v>1203.8</c:v>
                </c:pt>
                <c:pt idx="12039">
                  <c:v>1203.9000000000001</c:v>
                </c:pt>
                <c:pt idx="12040">
                  <c:v>1204</c:v>
                </c:pt>
                <c:pt idx="12041">
                  <c:v>1204.0999999999999</c:v>
                </c:pt>
                <c:pt idx="12042">
                  <c:v>1204.2</c:v>
                </c:pt>
                <c:pt idx="12043">
                  <c:v>1204.3</c:v>
                </c:pt>
                <c:pt idx="12044">
                  <c:v>1204.4000000000001</c:v>
                </c:pt>
                <c:pt idx="12045">
                  <c:v>1204.5</c:v>
                </c:pt>
                <c:pt idx="12046">
                  <c:v>1204.5999999999999</c:v>
                </c:pt>
                <c:pt idx="12047">
                  <c:v>1204.7</c:v>
                </c:pt>
                <c:pt idx="12048">
                  <c:v>1204.8</c:v>
                </c:pt>
                <c:pt idx="12049">
                  <c:v>1204.9000000000001</c:v>
                </c:pt>
                <c:pt idx="12050">
                  <c:v>1205</c:v>
                </c:pt>
                <c:pt idx="12051">
                  <c:v>1205.0999999999999</c:v>
                </c:pt>
                <c:pt idx="12052">
                  <c:v>1205.2</c:v>
                </c:pt>
                <c:pt idx="12053">
                  <c:v>1205.3</c:v>
                </c:pt>
                <c:pt idx="12054">
                  <c:v>1205.4000000000001</c:v>
                </c:pt>
                <c:pt idx="12055">
                  <c:v>1205.5</c:v>
                </c:pt>
                <c:pt idx="12056">
                  <c:v>1205.5999999999999</c:v>
                </c:pt>
                <c:pt idx="12057">
                  <c:v>1205.7</c:v>
                </c:pt>
                <c:pt idx="12058">
                  <c:v>1205.8</c:v>
                </c:pt>
                <c:pt idx="12059">
                  <c:v>1205.9000000000001</c:v>
                </c:pt>
                <c:pt idx="12060">
                  <c:v>1206</c:v>
                </c:pt>
                <c:pt idx="12061">
                  <c:v>1206.0999999999999</c:v>
                </c:pt>
                <c:pt idx="12062">
                  <c:v>1206.2</c:v>
                </c:pt>
                <c:pt idx="12063">
                  <c:v>1206.3</c:v>
                </c:pt>
                <c:pt idx="12064">
                  <c:v>1206.4000000000001</c:v>
                </c:pt>
                <c:pt idx="12065">
                  <c:v>1206.5</c:v>
                </c:pt>
                <c:pt idx="12066">
                  <c:v>1206.5999999999999</c:v>
                </c:pt>
                <c:pt idx="12067">
                  <c:v>1206.7</c:v>
                </c:pt>
                <c:pt idx="12068">
                  <c:v>1206.8</c:v>
                </c:pt>
                <c:pt idx="12069">
                  <c:v>1206.9000000000001</c:v>
                </c:pt>
                <c:pt idx="12070">
                  <c:v>1207</c:v>
                </c:pt>
                <c:pt idx="12071">
                  <c:v>1207.0999999999999</c:v>
                </c:pt>
                <c:pt idx="12072">
                  <c:v>1207.2</c:v>
                </c:pt>
                <c:pt idx="12073">
                  <c:v>1207.3</c:v>
                </c:pt>
                <c:pt idx="12074">
                  <c:v>1207.4000000000001</c:v>
                </c:pt>
                <c:pt idx="12075">
                  <c:v>1207.5</c:v>
                </c:pt>
                <c:pt idx="12076">
                  <c:v>1207.5999999999999</c:v>
                </c:pt>
                <c:pt idx="12077">
                  <c:v>1207.7</c:v>
                </c:pt>
                <c:pt idx="12078">
                  <c:v>1207.8</c:v>
                </c:pt>
                <c:pt idx="12079">
                  <c:v>1207.9000000000001</c:v>
                </c:pt>
                <c:pt idx="12080">
                  <c:v>1208</c:v>
                </c:pt>
                <c:pt idx="12081">
                  <c:v>1208.0999999999999</c:v>
                </c:pt>
                <c:pt idx="12082">
                  <c:v>1208.2</c:v>
                </c:pt>
                <c:pt idx="12083">
                  <c:v>1208.3</c:v>
                </c:pt>
                <c:pt idx="12084">
                  <c:v>1208.4000000000001</c:v>
                </c:pt>
                <c:pt idx="12085">
                  <c:v>1208.5</c:v>
                </c:pt>
                <c:pt idx="12086">
                  <c:v>1208.5999999999999</c:v>
                </c:pt>
                <c:pt idx="12087">
                  <c:v>1208.7</c:v>
                </c:pt>
                <c:pt idx="12088">
                  <c:v>1208.8</c:v>
                </c:pt>
                <c:pt idx="12089">
                  <c:v>1208.9000000000001</c:v>
                </c:pt>
                <c:pt idx="12090">
                  <c:v>1209</c:v>
                </c:pt>
                <c:pt idx="12091">
                  <c:v>1209.0999999999999</c:v>
                </c:pt>
                <c:pt idx="12092">
                  <c:v>1209.2</c:v>
                </c:pt>
                <c:pt idx="12093">
                  <c:v>1209.3</c:v>
                </c:pt>
                <c:pt idx="12094">
                  <c:v>1209.4000000000001</c:v>
                </c:pt>
                <c:pt idx="12095">
                  <c:v>1209.5</c:v>
                </c:pt>
                <c:pt idx="12096">
                  <c:v>1209.5999999999999</c:v>
                </c:pt>
                <c:pt idx="12097">
                  <c:v>1209.7</c:v>
                </c:pt>
                <c:pt idx="12098">
                  <c:v>1209.8</c:v>
                </c:pt>
                <c:pt idx="12099">
                  <c:v>1209.9000000000001</c:v>
                </c:pt>
                <c:pt idx="12100">
                  <c:v>1210</c:v>
                </c:pt>
                <c:pt idx="12101">
                  <c:v>1210.0999999999999</c:v>
                </c:pt>
                <c:pt idx="12102">
                  <c:v>1210.2</c:v>
                </c:pt>
                <c:pt idx="12103">
                  <c:v>1210.3</c:v>
                </c:pt>
                <c:pt idx="12104">
                  <c:v>1210.4000000000001</c:v>
                </c:pt>
                <c:pt idx="12105">
                  <c:v>1210.5</c:v>
                </c:pt>
                <c:pt idx="12106">
                  <c:v>1210.5999999999999</c:v>
                </c:pt>
                <c:pt idx="12107">
                  <c:v>1210.7</c:v>
                </c:pt>
                <c:pt idx="12108">
                  <c:v>1210.8</c:v>
                </c:pt>
                <c:pt idx="12109">
                  <c:v>1210.9000000000001</c:v>
                </c:pt>
                <c:pt idx="12110">
                  <c:v>1211</c:v>
                </c:pt>
                <c:pt idx="12111">
                  <c:v>1211.0999999999999</c:v>
                </c:pt>
                <c:pt idx="12112">
                  <c:v>1211.2</c:v>
                </c:pt>
                <c:pt idx="12113">
                  <c:v>1211.3</c:v>
                </c:pt>
                <c:pt idx="12114">
                  <c:v>1211.4000000000001</c:v>
                </c:pt>
                <c:pt idx="12115">
                  <c:v>1211.5</c:v>
                </c:pt>
                <c:pt idx="12116">
                  <c:v>1211.5999999999999</c:v>
                </c:pt>
                <c:pt idx="12117">
                  <c:v>1211.7</c:v>
                </c:pt>
                <c:pt idx="12118">
                  <c:v>1211.8</c:v>
                </c:pt>
                <c:pt idx="12119">
                  <c:v>1211.9000000000001</c:v>
                </c:pt>
                <c:pt idx="12120">
                  <c:v>1212</c:v>
                </c:pt>
                <c:pt idx="12121">
                  <c:v>1212.0999999999999</c:v>
                </c:pt>
                <c:pt idx="12122">
                  <c:v>1212.2</c:v>
                </c:pt>
                <c:pt idx="12123">
                  <c:v>1212.3</c:v>
                </c:pt>
                <c:pt idx="12124">
                  <c:v>1212.4000000000001</c:v>
                </c:pt>
                <c:pt idx="12125">
                  <c:v>1212.5</c:v>
                </c:pt>
                <c:pt idx="12126">
                  <c:v>1212.5999999999999</c:v>
                </c:pt>
                <c:pt idx="12127">
                  <c:v>1212.7</c:v>
                </c:pt>
                <c:pt idx="12128">
                  <c:v>1212.8</c:v>
                </c:pt>
                <c:pt idx="12129">
                  <c:v>1212.9000000000001</c:v>
                </c:pt>
                <c:pt idx="12130">
                  <c:v>1213</c:v>
                </c:pt>
                <c:pt idx="12131">
                  <c:v>1213.0999999999999</c:v>
                </c:pt>
                <c:pt idx="12132">
                  <c:v>1213.2</c:v>
                </c:pt>
                <c:pt idx="12133">
                  <c:v>1213.3</c:v>
                </c:pt>
                <c:pt idx="12134">
                  <c:v>1213.4000000000001</c:v>
                </c:pt>
                <c:pt idx="12135">
                  <c:v>1213.5</c:v>
                </c:pt>
                <c:pt idx="12136">
                  <c:v>1213.5999999999999</c:v>
                </c:pt>
                <c:pt idx="12137">
                  <c:v>1213.7</c:v>
                </c:pt>
                <c:pt idx="12138">
                  <c:v>1213.8</c:v>
                </c:pt>
                <c:pt idx="12139">
                  <c:v>1213.9000000000001</c:v>
                </c:pt>
                <c:pt idx="12140">
                  <c:v>1214</c:v>
                </c:pt>
                <c:pt idx="12141">
                  <c:v>1214.0999999999999</c:v>
                </c:pt>
                <c:pt idx="12142">
                  <c:v>1214.2</c:v>
                </c:pt>
                <c:pt idx="12143">
                  <c:v>1214.3</c:v>
                </c:pt>
                <c:pt idx="12144">
                  <c:v>1214.4000000000001</c:v>
                </c:pt>
                <c:pt idx="12145">
                  <c:v>1214.5</c:v>
                </c:pt>
                <c:pt idx="12146">
                  <c:v>1214.5999999999999</c:v>
                </c:pt>
                <c:pt idx="12147">
                  <c:v>1214.7</c:v>
                </c:pt>
                <c:pt idx="12148">
                  <c:v>1214.8</c:v>
                </c:pt>
                <c:pt idx="12149">
                  <c:v>1214.9000000000001</c:v>
                </c:pt>
                <c:pt idx="12150">
                  <c:v>1215</c:v>
                </c:pt>
                <c:pt idx="12151">
                  <c:v>1215.0999999999999</c:v>
                </c:pt>
                <c:pt idx="12152">
                  <c:v>1215.2</c:v>
                </c:pt>
                <c:pt idx="12153">
                  <c:v>1215.3</c:v>
                </c:pt>
                <c:pt idx="12154">
                  <c:v>1215.4000000000001</c:v>
                </c:pt>
                <c:pt idx="12155">
                  <c:v>1215.5</c:v>
                </c:pt>
                <c:pt idx="12156">
                  <c:v>1215.5999999999999</c:v>
                </c:pt>
                <c:pt idx="12157">
                  <c:v>1215.7</c:v>
                </c:pt>
                <c:pt idx="12158">
                  <c:v>1215.8</c:v>
                </c:pt>
                <c:pt idx="12159">
                  <c:v>1215.9000000000001</c:v>
                </c:pt>
                <c:pt idx="12160">
                  <c:v>1216</c:v>
                </c:pt>
                <c:pt idx="12161">
                  <c:v>1216.0999999999999</c:v>
                </c:pt>
                <c:pt idx="12162">
                  <c:v>1216.2</c:v>
                </c:pt>
                <c:pt idx="12163">
                  <c:v>1216.3</c:v>
                </c:pt>
                <c:pt idx="12164">
                  <c:v>1216.4000000000001</c:v>
                </c:pt>
                <c:pt idx="12165">
                  <c:v>1216.5</c:v>
                </c:pt>
                <c:pt idx="12166">
                  <c:v>1216.5999999999999</c:v>
                </c:pt>
                <c:pt idx="12167">
                  <c:v>1216.7</c:v>
                </c:pt>
                <c:pt idx="12168">
                  <c:v>1216.8</c:v>
                </c:pt>
                <c:pt idx="12169">
                  <c:v>1216.9000000000001</c:v>
                </c:pt>
                <c:pt idx="12170">
                  <c:v>1217</c:v>
                </c:pt>
                <c:pt idx="12171">
                  <c:v>1217.0999999999999</c:v>
                </c:pt>
                <c:pt idx="12172">
                  <c:v>1217.2</c:v>
                </c:pt>
                <c:pt idx="12173">
                  <c:v>1217.3</c:v>
                </c:pt>
                <c:pt idx="12174">
                  <c:v>1217.4000000000001</c:v>
                </c:pt>
                <c:pt idx="12175">
                  <c:v>1217.5</c:v>
                </c:pt>
                <c:pt idx="12176">
                  <c:v>1217.5999999999999</c:v>
                </c:pt>
                <c:pt idx="12177">
                  <c:v>1217.7</c:v>
                </c:pt>
                <c:pt idx="12178">
                  <c:v>1217.8</c:v>
                </c:pt>
                <c:pt idx="12179">
                  <c:v>1217.9000000000001</c:v>
                </c:pt>
                <c:pt idx="12180">
                  <c:v>1218</c:v>
                </c:pt>
                <c:pt idx="12181">
                  <c:v>1218.0999999999999</c:v>
                </c:pt>
                <c:pt idx="12182">
                  <c:v>1218.2</c:v>
                </c:pt>
                <c:pt idx="12183">
                  <c:v>1218.3</c:v>
                </c:pt>
                <c:pt idx="12184">
                  <c:v>1218.4000000000001</c:v>
                </c:pt>
                <c:pt idx="12185">
                  <c:v>1218.5</c:v>
                </c:pt>
                <c:pt idx="12186">
                  <c:v>1218.5999999999999</c:v>
                </c:pt>
                <c:pt idx="12187">
                  <c:v>1218.7</c:v>
                </c:pt>
                <c:pt idx="12188">
                  <c:v>1218.8</c:v>
                </c:pt>
                <c:pt idx="12189">
                  <c:v>1218.9000000000001</c:v>
                </c:pt>
                <c:pt idx="12190">
                  <c:v>1219</c:v>
                </c:pt>
                <c:pt idx="12191">
                  <c:v>1219.0999999999999</c:v>
                </c:pt>
                <c:pt idx="12192">
                  <c:v>1219.2</c:v>
                </c:pt>
                <c:pt idx="12193">
                  <c:v>1219.3</c:v>
                </c:pt>
                <c:pt idx="12194">
                  <c:v>1219.4000000000001</c:v>
                </c:pt>
                <c:pt idx="12195">
                  <c:v>1219.5</c:v>
                </c:pt>
                <c:pt idx="12196">
                  <c:v>1219.5999999999999</c:v>
                </c:pt>
                <c:pt idx="12197">
                  <c:v>1219.7</c:v>
                </c:pt>
                <c:pt idx="12198">
                  <c:v>1219.8</c:v>
                </c:pt>
                <c:pt idx="12199">
                  <c:v>1219.9000000000001</c:v>
                </c:pt>
                <c:pt idx="12200">
                  <c:v>1220</c:v>
                </c:pt>
                <c:pt idx="12201">
                  <c:v>1220.0999999999999</c:v>
                </c:pt>
                <c:pt idx="12202">
                  <c:v>1220.2</c:v>
                </c:pt>
                <c:pt idx="12203">
                  <c:v>1220.3</c:v>
                </c:pt>
                <c:pt idx="12204">
                  <c:v>1220.4000000000001</c:v>
                </c:pt>
                <c:pt idx="12205">
                  <c:v>1220.5</c:v>
                </c:pt>
                <c:pt idx="12206">
                  <c:v>1220.5999999999999</c:v>
                </c:pt>
                <c:pt idx="12207">
                  <c:v>1220.7</c:v>
                </c:pt>
                <c:pt idx="12208">
                  <c:v>1220.8</c:v>
                </c:pt>
                <c:pt idx="12209">
                  <c:v>1220.9000000000001</c:v>
                </c:pt>
                <c:pt idx="12210">
                  <c:v>1221</c:v>
                </c:pt>
                <c:pt idx="12211">
                  <c:v>1221.0999999999999</c:v>
                </c:pt>
                <c:pt idx="12212">
                  <c:v>1221.2</c:v>
                </c:pt>
                <c:pt idx="12213">
                  <c:v>1221.3</c:v>
                </c:pt>
                <c:pt idx="12214">
                  <c:v>1221.4000000000001</c:v>
                </c:pt>
                <c:pt idx="12215">
                  <c:v>1221.5</c:v>
                </c:pt>
                <c:pt idx="12216">
                  <c:v>1221.5999999999999</c:v>
                </c:pt>
                <c:pt idx="12217">
                  <c:v>1221.7</c:v>
                </c:pt>
                <c:pt idx="12218">
                  <c:v>1221.8</c:v>
                </c:pt>
                <c:pt idx="12219">
                  <c:v>1221.9000000000001</c:v>
                </c:pt>
                <c:pt idx="12220">
                  <c:v>1222</c:v>
                </c:pt>
                <c:pt idx="12221">
                  <c:v>1222.0999999999999</c:v>
                </c:pt>
                <c:pt idx="12222">
                  <c:v>1222.2</c:v>
                </c:pt>
                <c:pt idx="12223">
                  <c:v>1222.3</c:v>
                </c:pt>
                <c:pt idx="12224">
                  <c:v>1222.4000000000001</c:v>
                </c:pt>
                <c:pt idx="12225">
                  <c:v>1222.5</c:v>
                </c:pt>
                <c:pt idx="12226">
                  <c:v>1222.5999999999999</c:v>
                </c:pt>
                <c:pt idx="12227">
                  <c:v>1222.7</c:v>
                </c:pt>
                <c:pt idx="12228">
                  <c:v>1222.8</c:v>
                </c:pt>
                <c:pt idx="12229">
                  <c:v>1222.9000000000001</c:v>
                </c:pt>
                <c:pt idx="12230">
                  <c:v>1223</c:v>
                </c:pt>
                <c:pt idx="12231">
                  <c:v>1223.0999999999999</c:v>
                </c:pt>
                <c:pt idx="12232">
                  <c:v>1223.2</c:v>
                </c:pt>
                <c:pt idx="12233">
                  <c:v>1223.3</c:v>
                </c:pt>
                <c:pt idx="12234">
                  <c:v>1223.4000000000001</c:v>
                </c:pt>
                <c:pt idx="12235">
                  <c:v>1223.5</c:v>
                </c:pt>
                <c:pt idx="12236">
                  <c:v>1223.5999999999999</c:v>
                </c:pt>
                <c:pt idx="12237">
                  <c:v>1223.7</c:v>
                </c:pt>
                <c:pt idx="12238">
                  <c:v>1223.8</c:v>
                </c:pt>
                <c:pt idx="12239">
                  <c:v>1223.9000000000001</c:v>
                </c:pt>
                <c:pt idx="12240">
                  <c:v>1224</c:v>
                </c:pt>
                <c:pt idx="12241">
                  <c:v>1224.0999999999999</c:v>
                </c:pt>
                <c:pt idx="12242">
                  <c:v>1224.2</c:v>
                </c:pt>
                <c:pt idx="12243">
                  <c:v>1224.3</c:v>
                </c:pt>
                <c:pt idx="12244">
                  <c:v>1224.4000000000001</c:v>
                </c:pt>
                <c:pt idx="12245">
                  <c:v>1224.5</c:v>
                </c:pt>
                <c:pt idx="12246">
                  <c:v>1224.5999999999999</c:v>
                </c:pt>
                <c:pt idx="12247">
                  <c:v>1224.7</c:v>
                </c:pt>
                <c:pt idx="12248">
                  <c:v>1224.8</c:v>
                </c:pt>
                <c:pt idx="12249">
                  <c:v>1224.9000000000001</c:v>
                </c:pt>
                <c:pt idx="12250">
                  <c:v>1225</c:v>
                </c:pt>
                <c:pt idx="12251">
                  <c:v>1225.0999999999999</c:v>
                </c:pt>
                <c:pt idx="12252">
                  <c:v>1225.2</c:v>
                </c:pt>
                <c:pt idx="12253">
                  <c:v>1225.3</c:v>
                </c:pt>
                <c:pt idx="12254">
                  <c:v>1225.4000000000001</c:v>
                </c:pt>
                <c:pt idx="12255">
                  <c:v>1225.5</c:v>
                </c:pt>
                <c:pt idx="12256">
                  <c:v>1225.5999999999999</c:v>
                </c:pt>
                <c:pt idx="12257">
                  <c:v>1225.7</c:v>
                </c:pt>
                <c:pt idx="12258">
                  <c:v>1225.8</c:v>
                </c:pt>
                <c:pt idx="12259">
                  <c:v>1225.9000000000001</c:v>
                </c:pt>
                <c:pt idx="12260">
                  <c:v>1226</c:v>
                </c:pt>
                <c:pt idx="12261">
                  <c:v>1226.0999999999999</c:v>
                </c:pt>
                <c:pt idx="12262">
                  <c:v>1226.2</c:v>
                </c:pt>
                <c:pt idx="12263">
                  <c:v>1226.3</c:v>
                </c:pt>
                <c:pt idx="12264">
                  <c:v>1226.4000000000001</c:v>
                </c:pt>
                <c:pt idx="12265">
                  <c:v>1226.5</c:v>
                </c:pt>
                <c:pt idx="12266">
                  <c:v>1226.5999999999999</c:v>
                </c:pt>
                <c:pt idx="12267">
                  <c:v>1226.7</c:v>
                </c:pt>
                <c:pt idx="12268">
                  <c:v>1226.8</c:v>
                </c:pt>
                <c:pt idx="12269">
                  <c:v>1226.9000000000001</c:v>
                </c:pt>
                <c:pt idx="12270">
                  <c:v>1227</c:v>
                </c:pt>
                <c:pt idx="12271">
                  <c:v>1227.0999999999999</c:v>
                </c:pt>
                <c:pt idx="12272">
                  <c:v>1227.2</c:v>
                </c:pt>
                <c:pt idx="12273">
                  <c:v>1227.3</c:v>
                </c:pt>
                <c:pt idx="12274">
                  <c:v>1227.4000000000001</c:v>
                </c:pt>
                <c:pt idx="12275">
                  <c:v>1227.5</c:v>
                </c:pt>
                <c:pt idx="12276">
                  <c:v>1227.5999999999999</c:v>
                </c:pt>
                <c:pt idx="12277">
                  <c:v>1227.7</c:v>
                </c:pt>
                <c:pt idx="12278">
                  <c:v>1227.8</c:v>
                </c:pt>
                <c:pt idx="12279">
                  <c:v>1227.9000000000001</c:v>
                </c:pt>
                <c:pt idx="12280">
                  <c:v>1228</c:v>
                </c:pt>
                <c:pt idx="12281">
                  <c:v>1228.0999999999999</c:v>
                </c:pt>
                <c:pt idx="12282">
                  <c:v>1228.2</c:v>
                </c:pt>
                <c:pt idx="12283">
                  <c:v>1228.3</c:v>
                </c:pt>
                <c:pt idx="12284">
                  <c:v>1228.4000000000001</c:v>
                </c:pt>
                <c:pt idx="12285">
                  <c:v>1228.5</c:v>
                </c:pt>
                <c:pt idx="12286">
                  <c:v>1228.5999999999999</c:v>
                </c:pt>
                <c:pt idx="12287">
                  <c:v>1228.7</c:v>
                </c:pt>
                <c:pt idx="12288">
                  <c:v>1228.8</c:v>
                </c:pt>
                <c:pt idx="12289">
                  <c:v>1228.9000000000001</c:v>
                </c:pt>
                <c:pt idx="12290">
                  <c:v>1229</c:v>
                </c:pt>
                <c:pt idx="12291">
                  <c:v>1229.0999999999999</c:v>
                </c:pt>
                <c:pt idx="12292">
                  <c:v>1229.2</c:v>
                </c:pt>
                <c:pt idx="12293">
                  <c:v>1229.3</c:v>
                </c:pt>
                <c:pt idx="12294">
                  <c:v>1229.4000000000001</c:v>
                </c:pt>
                <c:pt idx="12295">
                  <c:v>1229.5</c:v>
                </c:pt>
                <c:pt idx="12296">
                  <c:v>1229.5999999999999</c:v>
                </c:pt>
                <c:pt idx="12297">
                  <c:v>1229.7</c:v>
                </c:pt>
                <c:pt idx="12298">
                  <c:v>1229.8</c:v>
                </c:pt>
                <c:pt idx="12299">
                  <c:v>1229.9000000000001</c:v>
                </c:pt>
                <c:pt idx="12300">
                  <c:v>1230</c:v>
                </c:pt>
                <c:pt idx="12301">
                  <c:v>1230.0999999999999</c:v>
                </c:pt>
                <c:pt idx="12302">
                  <c:v>1230.2</c:v>
                </c:pt>
                <c:pt idx="12303">
                  <c:v>1230.3</c:v>
                </c:pt>
                <c:pt idx="12304">
                  <c:v>1230.4000000000001</c:v>
                </c:pt>
                <c:pt idx="12305">
                  <c:v>1230.5</c:v>
                </c:pt>
                <c:pt idx="12306">
                  <c:v>1230.5999999999999</c:v>
                </c:pt>
                <c:pt idx="12307">
                  <c:v>1230.7</c:v>
                </c:pt>
                <c:pt idx="12308">
                  <c:v>1230.8</c:v>
                </c:pt>
                <c:pt idx="12309">
                  <c:v>1230.9000000000001</c:v>
                </c:pt>
                <c:pt idx="12310">
                  <c:v>1231</c:v>
                </c:pt>
                <c:pt idx="12311">
                  <c:v>1231.0999999999999</c:v>
                </c:pt>
                <c:pt idx="12312">
                  <c:v>1231.2</c:v>
                </c:pt>
                <c:pt idx="12313">
                  <c:v>1231.3</c:v>
                </c:pt>
                <c:pt idx="12314">
                  <c:v>1231.4000000000001</c:v>
                </c:pt>
                <c:pt idx="12315">
                  <c:v>1231.5</c:v>
                </c:pt>
                <c:pt idx="12316">
                  <c:v>1231.5999999999999</c:v>
                </c:pt>
                <c:pt idx="12317">
                  <c:v>1231.7</c:v>
                </c:pt>
                <c:pt idx="12318">
                  <c:v>1231.8</c:v>
                </c:pt>
                <c:pt idx="12319">
                  <c:v>1231.9000000000001</c:v>
                </c:pt>
                <c:pt idx="12320">
                  <c:v>1232</c:v>
                </c:pt>
                <c:pt idx="12321">
                  <c:v>1232.0999999999999</c:v>
                </c:pt>
                <c:pt idx="12322">
                  <c:v>1232.2</c:v>
                </c:pt>
                <c:pt idx="12323">
                  <c:v>1232.3</c:v>
                </c:pt>
                <c:pt idx="12324">
                  <c:v>1232.4000000000001</c:v>
                </c:pt>
                <c:pt idx="12325">
                  <c:v>1232.5</c:v>
                </c:pt>
                <c:pt idx="12326">
                  <c:v>1232.5999999999999</c:v>
                </c:pt>
                <c:pt idx="12327">
                  <c:v>1232.7</c:v>
                </c:pt>
                <c:pt idx="12328">
                  <c:v>1232.8</c:v>
                </c:pt>
                <c:pt idx="12329">
                  <c:v>1232.9000000000001</c:v>
                </c:pt>
                <c:pt idx="12330">
                  <c:v>1233</c:v>
                </c:pt>
                <c:pt idx="12331">
                  <c:v>1233.0999999999999</c:v>
                </c:pt>
                <c:pt idx="12332">
                  <c:v>1233.2</c:v>
                </c:pt>
                <c:pt idx="12333">
                  <c:v>1233.3</c:v>
                </c:pt>
                <c:pt idx="12334">
                  <c:v>1233.4000000000001</c:v>
                </c:pt>
                <c:pt idx="12335">
                  <c:v>1233.5</c:v>
                </c:pt>
                <c:pt idx="12336">
                  <c:v>1233.5999999999999</c:v>
                </c:pt>
                <c:pt idx="12337">
                  <c:v>1233.7</c:v>
                </c:pt>
                <c:pt idx="12338">
                  <c:v>1233.8</c:v>
                </c:pt>
                <c:pt idx="12339">
                  <c:v>1233.9000000000001</c:v>
                </c:pt>
                <c:pt idx="12340">
                  <c:v>1234</c:v>
                </c:pt>
                <c:pt idx="12341">
                  <c:v>1234.0999999999999</c:v>
                </c:pt>
                <c:pt idx="12342">
                  <c:v>1234.2</c:v>
                </c:pt>
                <c:pt idx="12343">
                  <c:v>1234.3</c:v>
                </c:pt>
                <c:pt idx="12344">
                  <c:v>1234.4000000000001</c:v>
                </c:pt>
                <c:pt idx="12345">
                  <c:v>1234.5</c:v>
                </c:pt>
                <c:pt idx="12346">
                  <c:v>1234.5999999999999</c:v>
                </c:pt>
                <c:pt idx="12347">
                  <c:v>1234.7</c:v>
                </c:pt>
                <c:pt idx="12348">
                  <c:v>1234.8</c:v>
                </c:pt>
                <c:pt idx="12349">
                  <c:v>1234.9000000000001</c:v>
                </c:pt>
                <c:pt idx="12350">
                  <c:v>1235</c:v>
                </c:pt>
                <c:pt idx="12351">
                  <c:v>1235.0999999999999</c:v>
                </c:pt>
                <c:pt idx="12352">
                  <c:v>1235.2</c:v>
                </c:pt>
                <c:pt idx="12353">
                  <c:v>1235.3</c:v>
                </c:pt>
                <c:pt idx="12354">
                  <c:v>1235.4000000000001</c:v>
                </c:pt>
                <c:pt idx="12355">
                  <c:v>1235.5</c:v>
                </c:pt>
                <c:pt idx="12356">
                  <c:v>1235.5999999999999</c:v>
                </c:pt>
                <c:pt idx="12357">
                  <c:v>1235.7</c:v>
                </c:pt>
                <c:pt idx="12358">
                  <c:v>1235.8</c:v>
                </c:pt>
                <c:pt idx="12359">
                  <c:v>1235.9000000000001</c:v>
                </c:pt>
                <c:pt idx="12360">
                  <c:v>1236</c:v>
                </c:pt>
                <c:pt idx="12361">
                  <c:v>1236.0999999999999</c:v>
                </c:pt>
                <c:pt idx="12362">
                  <c:v>1236.2</c:v>
                </c:pt>
                <c:pt idx="12363">
                  <c:v>1236.3</c:v>
                </c:pt>
                <c:pt idx="12364">
                  <c:v>1236.4000000000001</c:v>
                </c:pt>
                <c:pt idx="12365">
                  <c:v>1236.5</c:v>
                </c:pt>
                <c:pt idx="12366">
                  <c:v>1236.5999999999999</c:v>
                </c:pt>
                <c:pt idx="12367">
                  <c:v>1236.7</c:v>
                </c:pt>
                <c:pt idx="12368">
                  <c:v>1236.8</c:v>
                </c:pt>
                <c:pt idx="12369">
                  <c:v>1236.9000000000001</c:v>
                </c:pt>
                <c:pt idx="12370">
                  <c:v>1237</c:v>
                </c:pt>
                <c:pt idx="12371">
                  <c:v>1237.0999999999999</c:v>
                </c:pt>
                <c:pt idx="12372">
                  <c:v>1237.2</c:v>
                </c:pt>
                <c:pt idx="12373">
                  <c:v>1237.3</c:v>
                </c:pt>
                <c:pt idx="12374">
                  <c:v>1237.4000000000001</c:v>
                </c:pt>
                <c:pt idx="12375">
                  <c:v>1237.5</c:v>
                </c:pt>
                <c:pt idx="12376">
                  <c:v>1237.5999999999999</c:v>
                </c:pt>
                <c:pt idx="12377">
                  <c:v>1237.7</c:v>
                </c:pt>
                <c:pt idx="12378">
                  <c:v>1237.8</c:v>
                </c:pt>
                <c:pt idx="12379">
                  <c:v>1237.9000000000001</c:v>
                </c:pt>
                <c:pt idx="12380">
                  <c:v>1238</c:v>
                </c:pt>
                <c:pt idx="12381">
                  <c:v>1238.0999999999999</c:v>
                </c:pt>
                <c:pt idx="12382">
                  <c:v>1238.2</c:v>
                </c:pt>
                <c:pt idx="12383">
                  <c:v>1238.3</c:v>
                </c:pt>
                <c:pt idx="12384">
                  <c:v>1238.4000000000001</c:v>
                </c:pt>
                <c:pt idx="12385">
                  <c:v>1238.5</c:v>
                </c:pt>
                <c:pt idx="12386">
                  <c:v>1238.5999999999999</c:v>
                </c:pt>
                <c:pt idx="12387">
                  <c:v>1238.7</c:v>
                </c:pt>
                <c:pt idx="12388">
                  <c:v>1238.8</c:v>
                </c:pt>
                <c:pt idx="12389">
                  <c:v>1238.9000000000001</c:v>
                </c:pt>
                <c:pt idx="12390">
                  <c:v>1239</c:v>
                </c:pt>
                <c:pt idx="12391">
                  <c:v>1239.0999999999999</c:v>
                </c:pt>
                <c:pt idx="12392">
                  <c:v>1239.2</c:v>
                </c:pt>
                <c:pt idx="12393">
                  <c:v>1239.3</c:v>
                </c:pt>
                <c:pt idx="12394">
                  <c:v>1239.4000000000001</c:v>
                </c:pt>
                <c:pt idx="12395">
                  <c:v>1239.5</c:v>
                </c:pt>
                <c:pt idx="12396">
                  <c:v>1239.5999999999999</c:v>
                </c:pt>
                <c:pt idx="12397">
                  <c:v>1239.7</c:v>
                </c:pt>
                <c:pt idx="12398">
                  <c:v>1239.8</c:v>
                </c:pt>
                <c:pt idx="12399">
                  <c:v>1239.9000000000001</c:v>
                </c:pt>
                <c:pt idx="12400">
                  <c:v>1240</c:v>
                </c:pt>
                <c:pt idx="12401">
                  <c:v>1240.0999999999999</c:v>
                </c:pt>
                <c:pt idx="12402">
                  <c:v>1240.2</c:v>
                </c:pt>
                <c:pt idx="12403">
                  <c:v>1240.3</c:v>
                </c:pt>
                <c:pt idx="12404">
                  <c:v>1240.4000000000001</c:v>
                </c:pt>
                <c:pt idx="12405">
                  <c:v>1240.5</c:v>
                </c:pt>
                <c:pt idx="12406">
                  <c:v>1240.5999999999999</c:v>
                </c:pt>
                <c:pt idx="12407">
                  <c:v>1240.7</c:v>
                </c:pt>
                <c:pt idx="12408">
                  <c:v>1240.8</c:v>
                </c:pt>
                <c:pt idx="12409">
                  <c:v>1240.9000000000001</c:v>
                </c:pt>
                <c:pt idx="12410">
                  <c:v>1241</c:v>
                </c:pt>
                <c:pt idx="12411">
                  <c:v>1241.0999999999999</c:v>
                </c:pt>
                <c:pt idx="12412">
                  <c:v>1241.2</c:v>
                </c:pt>
                <c:pt idx="12413">
                  <c:v>1241.3</c:v>
                </c:pt>
                <c:pt idx="12414">
                  <c:v>1241.4000000000001</c:v>
                </c:pt>
                <c:pt idx="12415">
                  <c:v>1241.5</c:v>
                </c:pt>
                <c:pt idx="12416">
                  <c:v>1241.5999999999999</c:v>
                </c:pt>
                <c:pt idx="12417">
                  <c:v>1241.7</c:v>
                </c:pt>
                <c:pt idx="12418">
                  <c:v>1241.8</c:v>
                </c:pt>
                <c:pt idx="12419">
                  <c:v>1241.9000000000001</c:v>
                </c:pt>
                <c:pt idx="12420">
                  <c:v>1242</c:v>
                </c:pt>
                <c:pt idx="12421">
                  <c:v>1242.0999999999999</c:v>
                </c:pt>
                <c:pt idx="12422">
                  <c:v>1242.2</c:v>
                </c:pt>
                <c:pt idx="12423">
                  <c:v>1242.3</c:v>
                </c:pt>
                <c:pt idx="12424">
                  <c:v>1242.4000000000001</c:v>
                </c:pt>
                <c:pt idx="12425">
                  <c:v>1242.5</c:v>
                </c:pt>
                <c:pt idx="12426">
                  <c:v>1242.5999999999999</c:v>
                </c:pt>
                <c:pt idx="12427">
                  <c:v>1242.7</c:v>
                </c:pt>
                <c:pt idx="12428">
                  <c:v>1242.8</c:v>
                </c:pt>
                <c:pt idx="12429">
                  <c:v>1242.9000000000001</c:v>
                </c:pt>
                <c:pt idx="12430">
                  <c:v>1243</c:v>
                </c:pt>
                <c:pt idx="12431">
                  <c:v>1243.0999999999999</c:v>
                </c:pt>
                <c:pt idx="12432">
                  <c:v>1243.2</c:v>
                </c:pt>
                <c:pt idx="12433">
                  <c:v>1243.3</c:v>
                </c:pt>
                <c:pt idx="12434">
                  <c:v>1243.4000000000001</c:v>
                </c:pt>
                <c:pt idx="12435">
                  <c:v>1243.5</c:v>
                </c:pt>
                <c:pt idx="12436">
                  <c:v>1243.5999999999999</c:v>
                </c:pt>
                <c:pt idx="12437">
                  <c:v>1243.7</c:v>
                </c:pt>
                <c:pt idx="12438">
                  <c:v>1243.8</c:v>
                </c:pt>
                <c:pt idx="12439">
                  <c:v>1243.9000000000001</c:v>
                </c:pt>
                <c:pt idx="12440">
                  <c:v>1244</c:v>
                </c:pt>
                <c:pt idx="12441">
                  <c:v>1244.0999999999999</c:v>
                </c:pt>
                <c:pt idx="12442">
                  <c:v>1244.2</c:v>
                </c:pt>
                <c:pt idx="12443">
                  <c:v>1244.3</c:v>
                </c:pt>
                <c:pt idx="12444">
                  <c:v>1244.4000000000001</c:v>
                </c:pt>
                <c:pt idx="12445">
                  <c:v>1244.5</c:v>
                </c:pt>
                <c:pt idx="12446">
                  <c:v>1244.5999999999999</c:v>
                </c:pt>
                <c:pt idx="12447">
                  <c:v>1244.7</c:v>
                </c:pt>
                <c:pt idx="12448">
                  <c:v>1244.8</c:v>
                </c:pt>
                <c:pt idx="12449">
                  <c:v>1244.9000000000001</c:v>
                </c:pt>
                <c:pt idx="12450">
                  <c:v>1245</c:v>
                </c:pt>
                <c:pt idx="12451">
                  <c:v>1245.0999999999999</c:v>
                </c:pt>
                <c:pt idx="12452">
                  <c:v>1245.2</c:v>
                </c:pt>
                <c:pt idx="12453">
                  <c:v>1245.3</c:v>
                </c:pt>
                <c:pt idx="12454">
                  <c:v>1245.4000000000001</c:v>
                </c:pt>
                <c:pt idx="12455">
                  <c:v>1245.5</c:v>
                </c:pt>
                <c:pt idx="12456">
                  <c:v>1245.5999999999999</c:v>
                </c:pt>
                <c:pt idx="12457">
                  <c:v>1245.7</c:v>
                </c:pt>
                <c:pt idx="12458">
                  <c:v>1245.8</c:v>
                </c:pt>
                <c:pt idx="12459">
                  <c:v>1245.9000000000001</c:v>
                </c:pt>
                <c:pt idx="12460">
                  <c:v>1246</c:v>
                </c:pt>
                <c:pt idx="12461">
                  <c:v>1246.0999999999999</c:v>
                </c:pt>
                <c:pt idx="12462">
                  <c:v>1246.2</c:v>
                </c:pt>
                <c:pt idx="12463">
                  <c:v>1246.3</c:v>
                </c:pt>
                <c:pt idx="12464">
                  <c:v>1246.4000000000001</c:v>
                </c:pt>
                <c:pt idx="12465">
                  <c:v>1246.5</c:v>
                </c:pt>
                <c:pt idx="12466">
                  <c:v>1246.5999999999999</c:v>
                </c:pt>
                <c:pt idx="12467">
                  <c:v>1246.7</c:v>
                </c:pt>
                <c:pt idx="12468">
                  <c:v>1246.8</c:v>
                </c:pt>
                <c:pt idx="12469">
                  <c:v>1246.9000000000001</c:v>
                </c:pt>
                <c:pt idx="12470">
                  <c:v>1247</c:v>
                </c:pt>
                <c:pt idx="12471">
                  <c:v>1247.0999999999999</c:v>
                </c:pt>
                <c:pt idx="12472">
                  <c:v>1247.2</c:v>
                </c:pt>
                <c:pt idx="12473">
                  <c:v>1247.3</c:v>
                </c:pt>
                <c:pt idx="12474">
                  <c:v>1247.4000000000001</c:v>
                </c:pt>
                <c:pt idx="12475">
                  <c:v>1247.5</c:v>
                </c:pt>
                <c:pt idx="12476">
                  <c:v>1247.5999999999999</c:v>
                </c:pt>
                <c:pt idx="12477">
                  <c:v>1247.7</c:v>
                </c:pt>
                <c:pt idx="12478">
                  <c:v>1247.8</c:v>
                </c:pt>
                <c:pt idx="12479">
                  <c:v>1247.9000000000001</c:v>
                </c:pt>
                <c:pt idx="12480">
                  <c:v>1248</c:v>
                </c:pt>
                <c:pt idx="12481">
                  <c:v>1248.0999999999999</c:v>
                </c:pt>
                <c:pt idx="12482">
                  <c:v>1248.2</c:v>
                </c:pt>
                <c:pt idx="12483">
                  <c:v>1248.3</c:v>
                </c:pt>
                <c:pt idx="12484">
                  <c:v>1248.4000000000001</c:v>
                </c:pt>
                <c:pt idx="12485">
                  <c:v>1248.5</c:v>
                </c:pt>
                <c:pt idx="12486">
                  <c:v>1248.5999999999999</c:v>
                </c:pt>
                <c:pt idx="12487">
                  <c:v>1248.7</c:v>
                </c:pt>
                <c:pt idx="12488">
                  <c:v>1248.8</c:v>
                </c:pt>
                <c:pt idx="12489">
                  <c:v>1248.9000000000001</c:v>
                </c:pt>
                <c:pt idx="12490">
                  <c:v>1249</c:v>
                </c:pt>
                <c:pt idx="12491">
                  <c:v>1249.0999999999999</c:v>
                </c:pt>
                <c:pt idx="12492">
                  <c:v>1249.2</c:v>
                </c:pt>
                <c:pt idx="12493">
                  <c:v>1249.3</c:v>
                </c:pt>
                <c:pt idx="12494">
                  <c:v>1249.4000000000001</c:v>
                </c:pt>
                <c:pt idx="12495">
                  <c:v>1249.5</c:v>
                </c:pt>
                <c:pt idx="12496">
                  <c:v>1249.5999999999999</c:v>
                </c:pt>
                <c:pt idx="12497">
                  <c:v>1249.7</c:v>
                </c:pt>
                <c:pt idx="12498">
                  <c:v>1249.8</c:v>
                </c:pt>
                <c:pt idx="12499">
                  <c:v>1249.9000000000001</c:v>
                </c:pt>
                <c:pt idx="12500">
                  <c:v>1250</c:v>
                </c:pt>
                <c:pt idx="12501">
                  <c:v>1250.0999999999999</c:v>
                </c:pt>
                <c:pt idx="12502">
                  <c:v>1250.2</c:v>
                </c:pt>
                <c:pt idx="12503">
                  <c:v>1250.3</c:v>
                </c:pt>
                <c:pt idx="12504">
                  <c:v>1250.4000000000001</c:v>
                </c:pt>
                <c:pt idx="12505">
                  <c:v>1250.5</c:v>
                </c:pt>
                <c:pt idx="12506">
                  <c:v>1250.5999999999999</c:v>
                </c:pt>
                <c:pt idx="12507">
                  <c:v>1250.7</c:v>
                </c:pt>
                <c:pt idx="12508">
                  <c:v>1250.8</c:v>
                </c:pt>
                <c:pt idx="12509">
                  <c:v>1250.9000000000001</c:v>
                </c:pt>
                <c:pt idx="12510">
                  <c:v>1251</c:v>
                </c:pt>
                <c:pt idx="12511">
                  <c:v>1251.0999999999999</c:v>
                </c:pt>
                <c:pt idx="12512">
                  <c:v>1251.2</c:v>
                </c:pt>
                <c:pt idx="12513">
                  <c:v>1251.3</c:v>
                </c:pt>
                <c:pt idx="12514">
                  <c:v>1251.4000000000001</c:v>
                </c:pt>
                <c:pt idx="12515">
                  <c:v>1251.5</c:v>
                </c:pt>
                <c:pt idx="12516">
                  <c:v>1251.5999999999999</c:v>
                </c:pt>
                <c:pt idx="12517">
                  <c:v>1251.7</c:v>
                </c:pt>
                <c:pt idx="12518">
                  <c:v>1251.8</c:v>
                </c:pt>
                <c:pt idx="12519">
                  <c:v>1251.9000000000001</c:v>
                </c:pt>
                <c:pt idx="12520">
                  <c:v>1252</c:v>
                </c:pt>
                <c:pt idx="12521">
                  <c:v>1252.0999999999999</c:v>
                </c:pt>
                <c:pt idx="12522">
                  <c:v>1252.2</c:v>
                </c:pt>
                <c:pt idx="12523">
                  <c:v>1252.3</c:v>
                </c:pt>
                <c:pt idx="12524">
                  <c:v>1252.4000000000001</c:v>
                </c:pt>
                <c:pt idx="12525">
                  <c:v>1252.5</c:v>
                </c:pt>
                <c:pt idx="12526">
                  <c:v>1252.5999999999999</c:v>
                </c:pt>
                <c:pt idx="12527">
                  <c:v>1252.7</c:v>
                </c:pt>
                <c:pt idx="12528">
                  <c:v>1252.8</c:v>
                </c:pt>
                <c:pt idx="12529">
                  <c:v>1252.9000000000001</c:v>
                </c:pt>
                <c:pt idx="12530">
                  <c:v>1253</c:v>
                </c:pt>
                <c:pt idx="12531">
                  <c:v>1253.0999999999999</c:v>
                </c:pt>
                <c:pt idx="12532">
                  <c:v>1253.2</c:v>
                </c:pt>
                <c:pt idx="12533">
                  <c:v>1253.3</c:v>
                </c:pt>
                <c:pt idx="12534">
                  <c:v>1253.4000000000001</c:v>
                </c:pt>
                <c:pt idx="12535">
                  <c:v>1253.5</c:v>
                </c:pt>
                <c:pt idx="12536">
                  <c:v>1253.5999999999999</c:v>
                </c:pt>
                <c:pt idx="12537">
                  <c:v>1253.7</c:v>
                </c:pt>
                <c:pt idx="12538">
                  <c:v>1253.8</c:v>
                </c:pt>
                <c:pt idx="12539">
                  <c:v>1253.9000000000001</c:v>
                </c:pt>
                <c:pt idx="12540">
                  <c:v>1254</c:v>
                </c:pt>
                <c:pt idx="12541">
                  <c:v>1254.0999999999999</c:v>
                </c:pt>
                <c:pt idx="12542">
                  <c:v>1254.2</c:v>
                </c:pt>
                <c:pt idx="12543">
                  <c:v>1254.3</c:v>
                </c:pt>
                <c:pt idx="12544">
                  <c:v>1254.4000000000001</c:v>
                </c:pt>
                <c:pt idx="12545">
                  <c:v>1254.5</c:v>
                </c:pt>
                <c:pt idx="12546">
                  <c:v>1254.5999999999999</c:v>
                </c:pt>
                <c:pt idx="12547">
                  <c:v>1254.7</c:v>
                </c:pt>
                <c:pt idx="12548">
                  <c:v>1254.8</c:v>
                </c:pt>
                <c:pt idx="12549">
                  <c:v>1254.9000000000001</c:v>
                </c:pt>
                <c:pt idx="12550">
                  <c:v>1255</c:v>
                </c:pt>
                <c:pt idx="12551">
                  <c:v>1255.0999999999999</c:v>
                </c:pt>
                <c:pt idx="12552">
                  <c:v>1255.2</c:v>
                </c:pt>
                <c:pt idx="12553">
                  <c:v>1255.3</c:v>
                </c:pt>
                <c:pt idx="12554">
                  <c:v>1255.4000000000001</c:v>
                </c:pt>
                <c:pt idx="12555">
                  <c:v>1255.5</c:v>
                </c:pt>
                <c:pt idx="12556">
                  <c:v>1255.5999999999999</c:v>
                </c:pt>
                <c:pt idx="12557">
                  <c:v>1255.7</c:v>
                </c:pt>
                <c:pt idx="12558">
                  <c:v>1255.8</c:v>
                </c:pt>
                <c:pt idx="12559">
                  <c:v>1255.9000000000001</c:v>
                </c:pt>
                <c:pt idx="12560">
                  <c:v>1256</c:v>
                </c:pt>
                <c:pt idx="12561">
                  <c:v>1256.0999999999999</c:v>
                </c:pt>
                <c:pt idx="12562">
                  <c:v>1256.2</c:v>
                </c:pt>
                <c:pt idx="12563">
                  <c:v>1256.3</c:v>
                </c:pt>
                <c:pt idx="12564">
                  <c:v>1256.4000000000001</c:v>
                </c:pt>
                <c:pt idx="12565">
                  <c:v>1256.5</c:v>
                </c:pt>
                <c:pt idx="12566">
                  <c:v>1256.5999999999999</c:v>
                </c:pt>
                <c:pt idx="12567">
                  <c:v>1256.7</c:v>
                </c:pt>
                <c:pt idx="12568">
                  <c:v>1256.8</c:v>
                </c:pt>
                <c:pt idx="12569">
                  <c:v>1256.9000000000001</c:v>
                </c:pt>
                <c:pt idx="12570">
                  <c:v>1257</c:v>
                </c:pt>
                <c:pt idx="12571">
                  <c:v>1257.0999999999999</c:v>
                </c:pt>
                <c:pt idx="12572">
                  <c:v>1257.2</c:v>
                </c:pt>
                <c:pt idx="12573">
                  <c:v>1257.3</c:v>
                </c:pt>
                <c:pt idx="12574">
                  <c:v>1257.4000000000001</c:v>
                </c:pt>
                <c:pt idx="12575">
                  <c:v>1257.5</c:v>
                </c:pt>
                <c:pt idx="12576">
                  <c:v>1257.5999999999999</c:v>
                </c:pt>
                <c:pt idx="12577">
                  <c:v>1257.7</c:v>
                </c:pt>
                <c:pt idx="12578">
                  <c:v>1257.8</c:v>
                </c:pt>
                <c:pt idx="12579">
                  <c:v>1257.9000000000001</c:v>
                </c:pt>
                <c:pt idx="12580">
                  <c:v>1258</c:v>
                </c:pt>
                <c:pt idx="12581">
                  <c:v>1258.0999999999999</c:v>
                </c:pt>
                <c:pt idx="12582">
                  <c:v>1258.2</c:v>
                </c:pt>
                <c:pt idx="12583">
                  <c:v>1258.3</c:v>
                </c:pt>
                <c:pt idx="12584">
                  <c:v>1258.4000000000001</c:v>
                </c:pt>
                <c:pt idx="12585">
                  <c:v>1258.5</c:v>
                </c:pt>
                <c:pt idx="12586">
                  <c:v>1258.5999999999999</c:v>
                </c:pt>
                <c:pt idx="12587">
                  <c:v>1258.7</c:v>
                </c:pt>
                <c:pt idx="12588">
                  <c:v>1258.8</c:v>
                </c:pt>
                <c:pt idx="12589">
                  <c:v>1258.9000000000001</c:v>
                </c:pt>
                <c:pt idx="12590">
                  <c:v>1259</c:v>
                </c:pt>
                <c:pt idx="12591">
                  <c:v>1259.0999999999999</c:v>
                </c:pt>
                <c:pt idx="12592">
                  <c:v>1259.2</c:v>
                </c:pt>
                <c:pt idx="12593">
                  <c:v>1259.3</c:v>
                </c:pt>
                <c:pt idx="12594">
                  <c:v>1259.4000000000001</c:v>
                </c:pt>
                <c:pt idx="12595">
                  <c:v>1259.5</c:v>
                </c:pt>
                <c:pt idx="12596">
                  <c:v>1259.5999999999999</c:v>
                </c:pt>
                <c:pt idx="12597">
                  <c:v>1259.7</c:v>
                </c:pt>
                <c:pt idx="12598">
                  <c:v>1259.8</c:v>
                </c:pt>
                <c:pt idx="12599">
                  <c:v>1259.9000000000001</c:v>
                </c:pt>
                <c:pt idx="12600">
                  <c:v>1260</c:v>
                </c:pt>
                <c:pt idx="12601">
                  <c:v>1260.0999999999999</c:v>
                </c:pt>
                <c:pt idx="12602">
                  <c:v>1260.2</c:v>
                </c:pt>
                <c:pt idx="12603">
                  <c:v>1260.3</c:v>
                </c:pt>
                <c:pt idx="12604">
                  <c:v>1260.4000000000001</c:v>
                </c:pt>
                <c:pt idx="12605">
                  <c:v>1260.5</c:v>
                </c:pt>
                <c:pt idx="12606">
                  <c:v>1260.5999999999999</c:v>
                </c:pt>
                <c:pt idx="12607">
                  <c:v>1260.7</c:v>
                </c:pt>
                <c:pt idx="12608">
                  <c:v>1260.8</c:v>
                </c:pt>
                <c:pt idx="12609">
                  <c:v>1260.9000000000001</c:v>
                </c:pt>
                <c:pt idx="12610">
                  <c:v>1261</c:v>
                </c:pt>
                <c:pt idx="12611">
                  <c:v>1261.0999999999999</c:v>
                </c:pt>
                <c:pt idx="12612">
                  <c:v>1261.2</c:v>
                </c:pt>
                <c:pt idx="12613">
                  <c:v>1261.3</c:v>
                </c:pt>
                <c:pt idx="12614">
                  <c:v>1261.4000000000001</c:v>
                </c:pt>
                <c:pt idx="12615">
                  <c:v>1261.5</c:v>
                </c:pt>
                <c:pt idx="12616">
                  <c:v>1261.5999999999999</c:v>
                </c:pt>
                <c:pt idx="12617">
                  <c:v>1261.7</c:v>
                </c:pt>
                <c:pt idx="12618">
                  <c:v>1261.8</c:v>
                </c:pt>
                <c:pt idx="12619">
                  <c:v>1261.9000000000001</c:v>
                </c:pt>
                <c:pt idx="12620">
                  <c:v>1262</c:v>
                </c:pt>
                <c:pt idx="12621">
                  <c:v>1262.0999999999999</c:v>
                </c:pt>
                <c:pt idx="12622">
                  <c:v>1262.2</c:v>
                </c:pt>
                <c:pt idx="12623">
                  <c:v>1262.3</c:v>
                </c:pt>
                <c:pt idx="12624">
                  <c:v>1262.4000000000001</c:v>
                </c:pt>
                <c:pt idx="12625">
                  <c:v>1262.5</c:v>
                </c:pt>
                <c:pt idx="12626">
                  <c:v>1262.5999999999999</c:v>
                </c:pt>
                <c:pt idx="12627">
                  <c:v>1262.7</c:v>
                </c:pt>
                <c:pt idx="12628">
                  <c:v>1262.8</c:v>
                </c:pt>
                <c:pt idx="12629">
                  <c:v>1262.9000000000001</c:v>
                </c:pt>
                <c:pt idx="12630">
                  <c:v>1263</c:v>
                </c:pt>
                <c:pt idx="12631">
                  <c:v>1263.0999999999999</c:v>
                </c:pt>
                <c:pt idx="12632">
                  <c:v>1263.2</c:v>
                </c:pt>
                <c:pt idx="12633">
                  <c:v>1263.3</c:v>
                </c:pt>
                <c:pt idx="12634">
                  <c:v>1263.4000000000001</c:v>
                </c:pt>
                <c:pt idx="12635">
                  <c:v>1263.5</c:v>
                </c:pt>
                <c:pt idx="12636">
                  <c:v>1263.5999999999999</c:v>
                </c:pt>
                <c:pt idx="12637">
                  <c:v>1263.7</c:v>
                </c:pt>
                <c:pt idx="12638">
                  <c:v>1263.8</c:v>
                </c:pt>
                <c:pt idx="12639">
                  <c:v>1263.9000000000001</c:v>
                </c:pt>
                <c:pt idx="12640">
                  <c:v>1264</c:v>
                </c:pt>
                <c:pt idx="12641">
                  <c:v>1264.0999999999999</c:v>
                </c:pt>
                <c:pt idx="12642">
                  <c:v>1264.2</c:v>
                </c:pt>
                <c:pt idx="12643">
                  <c:v>1264.3</c:v>
                </c:pt>
                <c:pt idx="12644">
                  <c:v>1264.4000000000001</c:v>
                </c:pt>
                <c:pt idx="12645">
                  <c:v>1264.5</c:v>
                </c:pt>
                <c:pt idx="12646">
                  <c:v>1264.5999999999999</c:v>
                </c:pt>
                <c:pt idx="12647">
                  <c:v>1264.7</c:v>
                </c:pt>
                <c:pt idx="12648">
                  <c:v>1264.8</c:v>
                </c:pt>
                <c:pt idx="12649">
                  <c:v>1264.9000000000001</c:v>
                </c:pt>
                <c:pt idx="12650">
                  <c:v>1265</c:v>
                </c:pt>
                <c:pt idx="12651">
                  <c:v>1265.0999999999999</c:v>
                </c:pt>
                <c:pt idx="12652">
                  <c:v>1265.2</c:v>
                </c:pt>
                <c:pt idx="12653">
                  <c:v>1265.3</c:v>
                </c:pt>
                <c:pt idx="12654">
                  <c:v>1265.4000000000001</c:v>
                </c:pt>
                <c:pt idx="12655">
                  <c:v>1265.5</c:v>
                </c:pt>
                <c:pt idx="12656">
                  <c:v>1265.5999999999999</c:v>
                </c:pt>
                <c:pt idx="12657">
                  <c:v>1265.7</c:v>
                </c:pt>
                <c:pt idx="12658">
                  <c:v>1265.8</c:v>
                </c:pt>
                <c:pt idx="12659">
                  <c:v>1265.9000000000001</c:v>
                </c:pt>
                <c:pt idx="12660">
                  <c:v>1266</c:v>
                </c:pt>
                <c:pt idx="12661">
                  <c:v>1266.0999999999999</c:v>
                </c:pt>
                <c:pt idx="12662">
                  <c:v>1266.2</c:v>
                </c:pt>
                <c:pt idx="12663">
                  <c:v>1266.3</c:v>
                </c:pt>
                <c:pt idx="12664">
                  <c:v>1266.4000000000001</c:v>
                </c:pt>
                <c:pt idx="12665">
                  <c:v>1266.5</c:v>
                </c:pt>
                <c:pt idx="12666">
                  <c:v>1266.5999999999999</c:v>
                </c:pt>
                <c:pt idx="12667">
                  <c:v>1266.7</c:v>
                </c:pt>
                <c:pt idx="12668">
                  <c:v>1266.8</c:v>
                </c:pt>
                <c:pt idx="12669">
                  <c:v>1266.9000000000001</c:v>
                </c:pt>
                <c:pt idx="12670">
                  <c:v>1267</c:v>
                </c:pt>
                <c:pt idx="12671">
                  <c:v>1267.0999999999999</c:v>
                </c:pt>
                <c:pt idx="12672">
                  <c:v>1267.2</c:v>
                </c:pt>
                <c:pt idx="12673">
                  <c:v>1267.3</c:v>
                </c:pt>
                <c:pt idx="12674">
                  <c:v>1267.4000000000001</c:v>
                </c:pt>
                <c:pt idx="12675">
                  <c:v>1267.5</c:v>
                </c:pt>
                <c:pt idx="12676">
                  <c:v>1267.5999999999999</c:v>
                </c:pt>
                <c:pt idx="12677">
                  <c:v>1267.7</c:v>
                </c:pt>
                <c:pt idx="12678">
                  <c:v>1267.8</c:v>
                </c:pt>
                <c:pt idx="12679">
                  <c:v>1267.9000000000001</c:v>
                </c:pt>
                <c:pt idx="12680">
                  <c:v>1268</c:v>
                </c:pt>
                <c:pt idx="12681">
                  <c:v>1268.0999999999999</c:v>
                </c:pt>
                <c:pt idx="12682">
                  <c:v>1268.2</c:v>
                </c:pt>
                <c:pt idx="12683">
                  <c:v>1268.3</c:v>
                </c:pt>
                <c:pt idx="12684">
                  <c:v>1268.4000000000001</c:v>
                </c:pt>
                <c:pt idx="12685">
                  <c:v>1268.5</c:v>
                </c:pt>
                <c:pt idx="12686">
                  <c:v>1268.5999999999999</c:v>
                </c:pt>
                <c:pt idx="12687">
                  <c:v>1268.7</c:v>
                </c:pt>
                <c:pt idx="12688">
                  <c:v>1268.8</c:v>
                </c:pt>
                <c:pt idx="12689">
                  <c:v>1268.9000000000001</c:v>
                </c:pt>
                <c:pt idx="12690">
                  <c:v>1269</c:v>
                </c:pt>
                <c:pt idx="12691">
                  <c:v>1269.0999999999999</c:v>
                </c:pt>
                <c:pt idx="12692">
                  <c:v>1269.2</c:v>
                </c:pt>
                <c:pt idx="12693">
                  <c:v>1269.3</c:v>
                </c:pt>
                <c:pt idx="12694">
                  <c:v>1269.4000000000001</c:v>
                </c:pt>
                <c:pt idx="12695">
                  <c:v>1269.5</c:v>
                </c:pt>
                <c:pt idx="12696">
                  <c:v>1269.5999999999999</c:v>
                </c:pt>
                <c:pt idx="12697">
                  <c:v>1269.7</c:v>
                </c:pt>
                <c:pt idx="12698">
                  <c:v>1269.8</c:v>
                </c:pt>
                <c:pt idx="12699">
                  <c:v>1269.9000000000001</c:v>
                </c:pt>
                <c:pt idx="12700">
                  <c:v>1270</c:v>
                </c:pt>
                <c:pt idx="12701">
                  <c:v>1270.0999999999999</c:v>
                </c:pt>
                <c:pt idx="12702">
                  <c:v>1270.2</c:v>
                </c:pt>
                <c:pt idx="12703">
                  <c:v>1270.3</c:v>
                </c:pt>
                <c:pt idx="12704">
                  <c:v>1270.4000000000001</c:v>
                </c:pt>
                <c:pt idx="12705">
                  <c:v>1270.5</c:v>
                </c:pt>
                <c:pt idx="12706">
                  <c:v>1270.5999999999999</c:v>
                </c:pt>
                <c:pt idx="12707">
                  <c:v>1270.7</c:v>
                </c:pt>
                <c:pt idx="12708">
                  <c:v>1270.8</c:v>
                </c:pt>
                <c:pt idx="12709">
                  <c:v>1270.9000000000001</c:v>
                </c:pt>
                <c:pt idx="12710">
                  <c:v>1271</c:v>
                </c:pt>
                <c:pt idx="12711">
                  <c:v>1271.0999999999999</c:v>
                </c:pt>
                <c:pt idx="12712">
                  <c:v>1271.2</c:v>
                </c:pt>
                <c:pt idx="12713">
                  <c:v>1271.3</c:v>
                </c:pt>
                <c:pt idx="12714">
                  <c:v>1271.4000000000001</c:v>
                </c:pt>
                <c:pt idx="12715">
                  <c:v>1271.5</c:v>
                </c:pt>
                <c:pt idx="12716">
                  <c:v>1271.5999999999999</c:v>
                </c:pt>
                <c:pt idx="12717">
                  <c:v>1271.7</c:v>
                </c:pt>
                <c:pt idx="12718">
                  <c:v>1271.8</c:v>
                </c:pt>
                <c:pt idx="12719">
                  <c:v>1271.9000000000001</c:v>
                </c:pt>
                <c:pt idx="12720">
                  <c:v>1272</c:v>
                </c:pt>
                <c:pt idx="12721">
                  <c:v>1272.0999999999999</c:v>
                </c:pt>
                <c:pt idx="12722">
                  <c:v>1272.2</c:v>
                </c:pt>
                <c:pt idx="12723">
                  <c:v>1272.3</c:v>
                </c:pt>
                <c:pt idx="12724">
                  <c:v>1272.4000000000001</c:v>
                </c:pt>
                <c:pt idx="12725">
                  <c:v>1272.5</c:v>
                </c:pt>
                <c:pt idx="12726">
                  <c:v>1272.5999999999999</c:v>
                </c:pt>
                <c:pt idx="12727">
                  <c:v>1272.7</c:v>
                </c:pt>
                <c:pt idx="12728">
                  <c:v>1272.8</c:v>
                </c:pt>
                <c:pt idx="12729">
                  <c:v>1272.9000000000001</c:v>
                </c:pt>
                <c:pt idx="12730">
                  <c:v>1273</c:v>
                </c:pt>
                <c:pt idx="12731">
                  <c:v>1273.0999999999999</c:v>
                </c:pt>
                <c:pt idx="12732">
                  <c:v>1273.2</c:v>
                </c:pt>
                <c:pt idx="12733">
                  <c:v>1273.3</c:v>
                </c:pt>
                <c:pt idx="12734">
                  <c:v>1273.4000000000001</c:v>
                </c:pt>
                <c:pt idx="12735">
                  <c:v>1273.5</c:v>
                </c:pt>
                <c:pt idx="12736">
                  <c:v>1273.5999999999999</c:v>
                </c:pt>
                <c:pt idx="12737">
                  <c:v>1273.7</c:v>
                </c:pt>
                <c:pt idx="12738">
                  <c:v>1273.8</c:v>
                </c:pt>
                <c:pt idx="12739">
                  <c:v>1273.9000000000001</c:v>
                </c:pt>
                <c:pt idx="12740">
                  <c:v>1274</c:v>
                </c:pt>
                <c:pt idx="12741">
                  <c:v>1274.0999999999999</c:v>
                </c:pt>
                <c:pt idx="12742">
                  <c:v>1274.2</c:v>
                </c:pt>
                <c:pt idx="12743">
                  <c:v>1274.3</c:v>
                </c:pt>
                <c:pt idx="12744">
                  <c:v>1274.4000000000001</c:v>
                </c:pt>
                <c:pt idx="12745">
                  <c:v>1274.5</c:v>
                </c:pt>
                <c:pt idx="12746">
                  <c:v>1274.5999999999999</c:v>
                </c:pt>
                <c:pt idx="12747">
                  <c:v>1274.7</c:v>
                </c:pt>
                <c:pt idx="12748">
                  <c:v>1274.8</c:v>
                </c:pt>
                <c:pt idx="12749">
                  <c:v>1274.9000000000001</c:v>
                </c:pt>
                <c:pt idx="12750">
                  <c:v>1275</c:v>
                </c:pt>
                <c:pt idx="12751">
                  <c:v>1275.0999999999999</c:v>
                </c:pt>
                <c:pt idx="12752">
                  <c:v>1275.2</c:v>
                </c:pt>
                <c:pt idx="12753">
                  <c:v>1275.3</c:v>
                </c:pt>
                <c:pt idx="12754">
                  <c:v>1275.4000000000001</c:v>
                </c:pt>
                <c:pt idx="12755">
                  <c:v>1275.5</c:v>
                </c:pt>
                <c:pt idx="12756">
                  <c:v>1275.5999999999999</c:v>
                </c:pt>
                <c:pt idx="12757">
                  <c:v>1275.7</c:v>
                </c:pt>
                <c:pt idx="12758">
                  <c:v>1275.8</c:v>
                </c:pt>
                <c:pt idx="12759">
                  <c:v>1275.9000000000001</c:v>
                </c:pt>
                <c:pt idx="12760">
                  <c:v>1276</c:v>
                </c:pt>
                <c:pt idx="12761">
                  <c:v>1276.0999999999999</c:v>
                </c:pt>
                <c:pt idx="12762">
                  <c:v>1276.2</c:v>
                </c:pt>
                <c:pt idx="12763">
                  <c:v>1276.3</c:v>
                </c:pt>
                <c:pt idx="12764">
                  <c:v>1276.4000000000001</c:v>
                </c:pt>
                <c:pt idx="12765">
                  <c:v>1276.5</c:v>
                </c:pt>
                <c:pt idx="12766">
                  <c:v>1276.5999999999999</c:v>
                </c:pt>
                <c:pt idx="12767">
                  <c:v>1276.7</c:v>
                </c:pt>
                <c:pt idx="12768">
                  <c:v>1276.8</c:v>
                </c:pt>
                <c:pt idx="12769">
                  <c:v>1276.9000000000001</c:v>
                </c:pt>
                <c:pt idx="12770">
                  <c:v>1277</c:v>
                </c:pt>
                <c:pt idx="12771">
                  <c:v>1277.0999999999999</c:v>
                </c:pt>
                <c:pt idx="12772">
                  <c:v>1277.2</c:v>
                </c:pt>
                <c:pt idx="12773">
                  <c:v>1277.3</c:v>
                </c:pt>
                <c:pt idx="12774">
                  <c:v>1277.4000000000001</c:v>
                </c:pt>
                <c:pt idx="12775">
                  <c:v>1277.5</c:v>
                </c:pt>
                <c:pt idx="12776">
                  <c:v>1277.5999999999999</c:v>
                </c:pt>
                <c:pt idx="12777">
                  <c:v>1277.7</c:v>
                </c:pt>
                <c:pt idx="12778">
                  <c:v>1277.8</c:v>
                </c:pt>
                <c:pt idx="12779">
                  <c:v>1277.9000000000001</c:v>
                </c:pt>
                <c:pt idx="12780">
                  <c:v>1278</c:v>
                </c:pt>
                <c:pt idx="12781">
                  <c:v>1278.0999999999999</c:v>
                </c:pt>
                <c:pt idx="12782">
                  <c:v>1278.2</c:v>
                </c:pt>
                <c:pt idx="12783">
                  <c:v>1278.3</c:v>
                </c:pt>
                <c:pt idx="12784">
                  <c:v>1278.4000000000001</c:v>
                </c:pt>
                <c:pt idx="12785">
                  <c:v>1278.5</c:v>
                </c:pt>
                <c:pt idx="12786">
                  <c:v>1278.5999999999999</c:v>
                </c:pt>
                <c:pt idx="12787">
                  <c:v>1278.7</c:v>
                </c:pt>
                <c:pt idx="12788">
                  <c:v>1278.8</c:v>
                </c:pt>
                <c:pt idx="12789">
                  <c:v>1278.9000000000001</c:v>
                </c:pt>
                <c:pt idx="12790">
                  <c:v>1279</c:v>
                </c:pt>
                <c:pt idx="12791">
                  <c:v>1279.0999999999999</c:v>
                </c:pt>
                <c:pt idx="12792">
                  <c:v>1279.2</c:v>
                </c:pt>
                <c:pt idx="12793">
                  <c:v>1279.3</c:v>
                </c:pt>
                <c:pt idx="12794">
                  <c:v>1279.4000000000001</c:v>
                </c:pt>
                <c:pt idx="12795">
                  <c:v>1279.5</c:v>
                </c:pt>
                <c:pt idx="12796">
                  <c:v>1279.5999999999999</c:v>
                </c:pt>
                <c:pt idx="12797">
                  <c:v>1279.7</c:v>
                </c:pt>
                <c:pt idx="12798">
                  <c:v>1279.8</c:v>
                </c:pt>
                <c:pt idx="12799">
                  <c:v>1279.9000000000001</c:v>
                </c:pt>
                <c:pt idx="12800">
                  <c:v>1280</c:v>
                </c:pt>
                <c:pt idx="12801">
                  <c:v>1280.0999999999999</c:v>
                </c:pt>
                <c:pt idx="12802">
                  <c:v>1280.2</c:v>
                </c:pt>
                <c:pt idx="12803">
                  <c:v>1280.3</c:v>
                </c:pt>
                <c:pt idx="12804">
                  <c:v>1280.4000000000001</c:v>
                </c:pt>
                <c:pt idx="12805">
                  <c:v>1280.5</c:v>
                </c:pt>
                <c:pt idx="12806">
                  <c:v>1280.5999999999999</c:v>
                </c:pt>
                <c:pt idx="12807">
                  <c:v>1280.7</c:v>
                </c:pt>
                <c:pt idx="12808">
                  <c:v>1280.8</c:v>
                </c:pt>
                <c:pt idx="12809">
                  <c:v>1280.9000000000001</c:v>
                </c:pt>
                <c:pt idx="12810">
                  <c:v>1281</c:v>
                </c:pt>
                <c:pt idx="12811">
                  <c:v>1281.0999999999999</c:v>
                </c:pt>
                <c:pt idx="12812">
                  <c:v>1281.2</c:v>
                </c:pt>
                <c:pt idx="12813">
                  <c:v>1281.3</c:v>
                </c:pt>
                <c:pt idx="12814">
                  <c:v>1281.4000000000001</c:v>
                </c:pt>
                <c:pt idx="12815">
                  <c:v>1281.5</c:v>
                </c:pt>
                <c:pt idx="12816">
                  <c:v>1281.5999999999999</c:v>
                </c:pt>
                <c:pt idx="12817">
                  <c:v>1281.7</c:v>
                </c:pt>
                <c:pt idx="12818">
                  <c:v>1281.8</c:v>
                </c:pt>
                <c:pt idx="12819">
                  <c:v>1281.9000000000001</c:v>
                </c:pt>
                <c:pt idx="12820">
                  <c:v>1282</c:v>
                </c:pt>
                <c:pt idx="12821">
                  <c:v>1282.0999999999999</c:v>
                </c:pt>
                <c:pt idx="12822">
                  <c:v>1282.2</c:v>
                </c:pt>
                <c:pt idx="12823">
                  <c:v>1282.3</c:v>
                </c:pt>
                <c:pt idx="12824">
                  <c:v>1282.4000000000001</c:v>
                </c:pt>
                <c:pt idx="12825">
                  <c:v>1282.5</c:v>
                </c:pt>
                <c:pt idx="12826">
                  <c:v>1282.5999999999999</c:v>
                </c:pt>
                <c:pt idx="12827">
                  <c:v>1282.7</c:v>
                </c:pt>
                <c:pt idx="12828">
                  <c:v>1282.8</c:v>
                </c:pt>
                <c:pt idx="12829">
                  <c:v>1282.9000000000001</c:v>
                </c:pt>
                <c:pt idx="12830">
                  <c:v>1283</c:v>
                </c:pt>
                <c:pt idx="12831">
                  <c:v>1283.0999999999999</c:v>
                </c:pt>
                <c:pt idx="12832">
                  <c:v>1283.2</c:v>
                </c:pt>
                <c:pt idx="12833">
                  <c:v>1283.3</c:v>
                </c:pt>
                <c:pt idx="12834">
                  <c:v>1283.4000000000001</c:v>
                </c:pt>
                <c:pt idx="12835">
                  <c:v>1283.5</c:v>
                </c:pt>
                <c:pt idx="12836">
                  <c:v>1283.5999999999999</c:v>
                </c:pt>
                <c:pt idx="12837">
                  <c:v>1283.7</c:v>
                </c:pt>
                <c:pt idx="12838">
                  <c:v>1283.8</c:v>
                </c:pt>
                <c:pt idx="12839">
                  <c:v>1283.9000000000001</c:v>
                </c:pt>
                <c:pt idx="12840">
                  <c:v>1284</c:v>
                </c:pt>
                <c:pt idx="12841">
                  <c:v>1284.0999999999999</c:v>
                </c:pt>
                <c:pt idx="12842">
                  <c:v>1284.2</c:v>
                </c:pt>
                <c:pt idx="12843">
                  <c:v>1284.3</c:v>
                </c:pt>
                <c:pt idx="12844">
                  <c:v>1284.4000000000001</c:v>
                </c:pt>
                <c:pt idx="12845">
                  <c:v>1284.5</c:v>
                </c:pt>
                <c:pt idx="12846">
                  <c:v>1284.5999999999999</c:v>
                </c:pt>
                <c:pt idx="12847">
                  <c:v>1284.7</c:v>
                </c:pt>
                <c:pt idx="12848">
                  <c:v>1284.8</c:v>
                </c:pt>
                <c:pt idx="12849">
                  <c:v>1284.9000000000001</c:v>
                </c:pt>
                <c:pt idx="12850">
                  <c:v>1285</c:v>
                </c:pt>
                <c:pt idx="12851">
                  <c:v>1285.0999999999999</c:v>
                </c:pt>
                <c:pt idx="12852">
                  <c:v>1285.2</c:v>
                </c:pt>
                <c:pt idx="12853">
                  <c:v>1285.3</c:v>
                </c:pt>
                <c:pt idx="12854">
                  <c:v>1285.4000000000001</c:v>
                </c:pt>
                <c:pt idx="12855">
                  <c:v>1285.5</c:v>
                </c:pt>
                <c:pt idx="12856">
                  <c:v>1285.5999999999999</c:v>
                </c:pt>
                <c:pt idx="12857">
                  <c:v>1285.7</c:v>
                </c:pt>
                <c:pt idx="12858">
                  <c:v>1285.8</c:v>
                </c:pt>
                <c:pt idx="12859">
                  <c:v>1285.9000000000001</c:v>
                </c:pt>
                <c:pt idx="12860">
                  <c:v>1286</c:v>
                </c:pt>
                <c:pt idx="12861">
                  <c:v>1286.0999999999999</c:v>
                </c:pt>
                <c:pt idx="12862">
                  <c:v>1286.2</c:v>
                </c:pt>
                <c:pt idx="12863">
                  <c:v>1286.3</c:v>
                </c:pt>
                <c:pt idx="12864">
                  <c:v>1286.4000000000001</c:v>
                </c:pt>
                <c:pt idx="12865">
                  <c:v>1286.5</c:v>
                </c:pt>
                <c:pt idx="12866">
                  <c:v>1286.5999999999999</c:v>
                </c:pt>
                <c:pt idx="12867">
                  <c:v>1286.7</c:v>
                </c:pt>
                <c:pt idx="12868">
                  <c:v>1286.8</c:v>
                </c:pt>
                <c:pt idx="12869">
                  <c:v>1286.9000000000001</c:v>
                </c:pt>
                <c:pt idx="12870">
                  <c:v>1287</c:v>
                </c:pt>
                <c:pt idx="12871">
                  <c:v>1287.0999999999999</c:v>
                </c:pt>
                <c:pt idx="12872">
                  <c:v>1287.2</c:v>
                </c:pt>
                <c:pt idx="12873">
                  <c:v>1287.3</c:v>
                </c:pt>
                <c:pt idx="12874">
                  <c:v>1287.4000000000001</c:v>
                </c:pt>
                <c:pt idx="12875">
                  <c:v>1287.5</c:v>
                </c:pt>
                <c:pt idx="12876">
                  <c:v>1287.5999999999999</c:v>
                </c:pt>
                <c:pt idx="12877">
                  <c:v>1287.7</c:v>
                </c:pt>
                <c:pt idx="12878">
                  <c:v>1287.8</c:v>
                </c:pt>
                <c:pt idx="12879">
                  <c:v>1287.9000000000001</c:v>
                </c:pt>
                <c:pt idx="12880">
                  <c:v>1288</c:v>
                </c:pt>
                <c:pt idx="12881">
                  <c:v>1288.0999999999999</c:v>
                </c:pt>
                <c:pt idx="12882">
                  <c:v>1288.2</c:v>
                </c:pt>
                <c:pt idx="12883">
                  <c:v>1288.3</c:v>
                </c:pt>
                <c:pt idx="12884">
                  <c:v>1288.4000000000001</c:v>
                </c:pt>
                <c:pt idx="12885">
                  <c:v>1288.5</c:v>
                </c:pt>
                <c:pt idx="12886">
                  <c:v>1288.5999999999999</c:v>
                </c:pt>
                <c:pt idx="12887">
                  <c:v>1288.7</c:v>
                </c:pt>
                <c:pt idx="12888">
                  <c:v>1288.8</c:v>
                </c:pt>
                <c:pt idx="12889">
                  <c:v>1288.9000000000001</c:v>
                </c:pt>
                <c:pt idx="12890">
                  <c:v>1289</c:v>
                </c:pt>
                <c:pt idx="12891">
                  <c:v>1289.0999999999999</c:v>
                </c:pt>
                <c:pt idx="12892">
                  <c:v>1289.2</c:v>
                </c:pt>
                <c:pt idx="12893">
                  <c:v>1289.3</c:v>
                </c:pt>
                <c:pt idx="12894">
                  <c:v>1289.4000000000001</c:v>
                </c:pt>
                <c:pt idx="12895">
                  <c:v>1289.5</c:v>
                </c:pt>
                <c:pt idx="12896">
                  <c:v>1289.5999999999999</c:v>
                </c:pt>
                <c:pt idx="12897">
                  <c:v>1289.7</c:v>
                </c:pt>
                <c:pt idx="12898">
                  <c:v>1289.8</c:v>
                </c:pt>
                <c:pt idx="12899">
                  <c:v>1289.9000000000001</c:v>
                </c:pt>
                <c:pt idx="12900">
                  <c:v>1290</c:v>
                </c:pt>
                <c:pt idx="12901">
                  <c:v>1290.0999999999999</c:v>
                </c:pt>
                <c:pt idx="12902">
                  <c:v>1290.2</c:v>
                </c:pt>
                <c:pt idx="12903">
                  <c:v>1290.3</c:v>
                </c:pt>
                <c:pt idx="12904">
                  <c:v>1290.4000000000001</c:v>
                </c:pt>
                <c:pt idx="12905">
                  <c:v>1290.5</c:v>
                </c:pt>
                <c:pt idx="12906">
                  <c:v>1290.5999999999999</c:v>
                </c:pt>
                <c:pt idx="12907">
                  <c:v>1290.7</c:v>
                </c:pt>
                <c:pt idx="12908">
                  <c:v>1290.8</c:v>
                </c:pt>
                <c:pt idx="12909">
                  <c:v>1290.9000000000001</c:v>
                </c:pt>
                <c:pt idx="12910">
                  <c:v>1291</c:v>
                </c:pt>
                <c:pt idx="12911">
                  <c:v>1291.0999999999999</c:v>
                </c:pt>
                <c:pt idx="12912">
                  <c:v>1291.2</c:v>
                </c:pt>
                <c:pt idx="12913">
                  <c:v>1291.3</c:v>
                </c:pt>
                <c:pt idx="12914">
                  <c:v>1291.4000000000001</c:v>
                </c:pt>
                <c:pt idx="12915">
                  <c:v>1291.5</c:v>
                </c:pt>
                <c:pt idx="12916">
                  <c:v>1291.5999999999999</c:v>
                </c:pt>
                <c:pt idx="12917">
                  <c:v>1291.7</c:v>
                </c:pt>
                <c:pt idx="12918">
                  <c:v>1291.8</c:v>
                </c:pt>
                <c:pt idx="12919">
                  <c:v>1291.9000000000001</c:v>
                </c:pt>
                <c:pt idx="12920">
                  <c:v>1292</c:v>
                </c:pt>
                <c:pt idx="12921">
                  <c:v>1292.0999999999999</c:v>
                </c:pt>
                <c:pt idx="12922">
                  <c:v>1292.2</c:v>
                </c:pt>
                <c:pt idx="12923">
                  <c:v>1292.3</c:v>
                </c:pt>
                <c:pt idx="12924">
                  <c:v>1292.4000000000001</c:v>
                </c:pt>
                <c:pt idx="12925">
                  <c:v>1292.5</c:v>
                </c:pt>
                <c:pt idx="12926">
                  <c:v>1292.5999999999999</c:v>
                </c:pt>
                <c:pt idx="12927">
                  <c:v>1292.7</c:v>
                </c:pt>
                <c:pt idx="12928">
                  <c:v>1292.8</c:v>
                </c:pt>
                <c:pt idx="12929">
                  <c:v>1292.9000000000001</c:v>
                </c:pt>
                <c:pt idx="12930">
                  <c:v>1293</c:v>
                </c:pt>
                <c:pt idx="12931">
                  <c:v>1293.0999999999999</c:v>
                </c:pt>
                <c:pt idx="12932">
                  <c:v>1293.2</c:v>
                </c:pt>
                <c:pt idx="12933">
                  <c:v>1293.3</c:v>
                </c:pt>
                <c:pt idx="12934">
                  <c:v>1293.4000000000001</c:v>
                </c:pt>
                <c:pt idx="12935">
                  <c:v>1293.5</c:v>
                </c:pt>
                <c:pt idx="12936">
                  <c:v>1293.5999999999999</c:v>
                </c:pt>
                <c:pt idx="12937">
                  <c:v>1293.7</c:v>
                </c:pt>
                <c:pt idx="12938">
                  <c:v>1293.8</c:v>
                </c:pt>
                <c:pt idx="12939">
                  <c:v>1293.9000000000001</c:v>
                </c:pt>
                <c:pt idx="12940">
                  <c:v>1294</c:v>
                </c:pt>
                <c:pt idx="12941">
                  <c:v>1294.0999999999999</c:v>
                </c:pt>
                <c:pt idx="12942">
                  <c:v>1294.2</c:v>
                </c:pt>
                <c:pt idx="12943">
                  <c:v>1294.3</c:v>
                </c:pt>
                <c:pt idx="12944">
                  <c:v>1294.4000000000001</c:v>
                </c:pt>
                <c:pt idx="12945">
                  <c:v>1294.5</c:v>
                </c:pt>
                <c:pt idx="12946">
                  <c:v>1294.5999999999999</c:v>
                </c:pt>
                <c:pt idx="12947">
                  <c:v>1294.7</c:v>
                </c:pt>
                <c:pt idx="12948">
                  <c:v>1294.8</c:v>
                </c:pt>
                <c:pt idx="12949">
                  <c:v>1294.9000000000001</c:v>
                </c:pt>
                <c:pt idx="12950">
                  <c:v>1295</c:v>
                </c:pt>
                <c:pt idx="12951">
                  <c:v>1295.0999999999999</c:v>
                </c:pt>
                <c:pt idx="12952">
                  <c:v>1295.2</c:v>
                </c:pt>
                <c:pt idx="12953">
                  <c:v>1295.3</c:v>
                </c:pt>
                <c:pt idx="12954">
                  <c:v>1295.4000000000001</c:v>
                </c:pt>
                <c:pt idx="12955">
                  <c:v>1295.5</c:v>
                </c:pt>
                <c:pt idx="12956">
                  <c:v>1295.5999999999999</c:v>
                </c:pt>
                <c:pt idx="12957">
                  <c:v>1295.7</c:v>
                </c:pt>
                <c:pt idx="12958">
                  <c:v>1295.8</c:v>
                </c:pt>
                <c:pt idx="12959">
                  <c:v>1295.9000000000001</c:v>
                </c:pt>
                <c:pt idx="12960">
                  <c:v>1296</c:v>
                </c:pt>
                <c:pt idx="12961">
                  <c:v>1296.0999999999999</c:v>
                </c:pt>
                <c:pt idx="12962">
                  <c:v>1296.2</c:v>
                </c:pt>
                <c:pt idx="12963">
                  <c:v>1296.3</c:v>
                </c:pt>
                <c:pt idx="12964">
                  <c:v>1296.4000000000001</c:v>
                </c:pt>
                <c:pt idx="12965">
                  <c:v>1296.5</c:v>
                </c:pt>
                <c:pt idx="12966">
                  <c:v>1296.5999999999999</c:v>
                </c:pt>
                <c:pt idx="12967">
                  <c:v>1296.7</c:v>
                </c:pt>
                <c:pt idx="12968">
                  <c:v>1296.8</c:v>
                </c:pt>
                <c:pt idx="12969">
                  <c:v>1296.9000000000001</c:v>
                </c:pt>
                <c:pt idx="12970">
                  <c:v>1297</c:v>
                </c:pt>
                <c:pt idx="12971">
                  <c:v>1297.0999999999999</c:v>
                </c:pt>
                <c:pt idx="12972">
                  <c:v>1297.2</c:v>
                </c:pt>
                <c:pt idx="12973">
                  <c:v>1297.3</c:v>
                </c:pt>
                <c:pt idx="12974">
                  <c:v>1297.4000000000001</c:v>
                </c:pt>
                <c:pt idx="12975">
                  <c:v>1297.5</c:v>
                </c:pt>
                <c:pt idx="12976">
                  <c:v>1297.5999999999999</c:v>
                </c:pt>
                <c:pt idx="12977">
                  <c:v>1297.7</c:v>
                </c:pt>
                <c:pt idx="12978">
                  <c:v>1297.8</c:v>
                </c:pt>
                <c:pt idx="12979">
                  <c:v>1297.9000000000001</c:v>
                </c:pt>
                <c:pt idx="12980">
                  <c:v>1298</c:v>
                </c:pt>
                <c:pt idx="12981">
                  <c:v>1298.0999999999999</c:v>
                </c:pt>
                <c:pt idx="12982">
                  <c:v>1298.2</c:v>
                </c:pt>
                <c:pt idx="12983">
                  <c:v>1298.3</c:v>
                </c:pt>
                <c:pt idx="12984">
                  <c:v>1298.4000000000001</c:v>
                </c:pt>
                <c:pt idx="12985">
                  <c:v>1298.5</c:v>
                </c:pt>
                <c:pt idx="12986">
                  <c:v>1298.5999999999999</c:v>
                </c:pt>
                <c:pt idx="12987">
                  <c:v>1298.7</c:v>
                </c:pt>
                <c:pt idx="12988">
                  <c:v>1298.8</c:v>
                </c:pt>
                <c:pt idx="12989">
                  <c:v>1298.9000000000001</c:v>
                </c:pt>
                <c:pt idx="12990">
                  <c:v>1299</c:v>
                </c:pt>
                <c:pt idx="12991">
                  <c:v>1299.0999999999999</c:v>
                </c:pt>
                <c:pt idx="12992">
                  <c:v>1299.2</c:v>
                </c:pt>
                <c:pt idx="12993">
                  <c:v>1299.3</c:v>
                </c:pt>
                <c:pt idx="12994">
                  <c:v>1299.4000000000001</c:v>
                </c:pt>
                <c:pt idx="12995">
                  <c:v>1299.5</c:v>
                </c:pt>
                <c:pt idx="12996">
                  <c:v>1299.5999999999999</c:v>
                </c:pt>
                <c:pt idx="12997">
                  <c:v>1299.7</c:v>
                </c:pt>
                <c:pt idx="12998">
                  <c:v>1299.8</c:v>
                </c:pt>
                <c:pt idx="12999">
                  <c:v>1299.9000000000001</c:v>
                </c:pt>
                <c:pt idx="13000">
                  <c:v>1300</c:v>
                </c:pt>
                <c:pt idx="13001">
                  <c:v>1300.0999999999999</c:v>
                </c:pt>
                <c:pt idx="13002">
                  <c:v>1300.2</c:v>
                </c:pt>
                <c:pt idx="13003">
                  <c:v>1300.3</c:v>
                </c:pt>
                <c:pt idx="13004">
                  <c:v>1300.4000000000001</c:v>
                </c:pt>
                <c:pt idx="13005">
                  <c:v>1300.5</c:v>
                </c:pt>
                <c:pt idx="13006">
                  <c:v>1300.5999999999999</c:v>
                </c:pt>
                <c:pt idx="13007">
                  <c:v>1300.7</c:v>
                </c:pt>
                <c:pt idx="13008">
                  <c:v>1300.8</c:v>
                </c:pt>
                <c:pt idx="13009">
                  <c:v>1300.9000000000001</c:v>
                </c:pt>
                <c:pt idx="13010">
                  <c:v>1301</c:v>
                </c:pt>
                <c:pt idx="13011">
                  <c:v>1301.0999999999999</c:v>
                </c:pt>
                <c:pt idx="13012">
                  <c:v>1301.2</c:v>
                </c:pt>
                <c:pt idx="13013">
                  <c:v>1301.3</c:v>
                </c:pt>
                <c:pt idx="13014">
                  <c:v>1301.4000000000001</c:v>
                </c:pt>
                <c:pt idx="13015">
                  <c:v>1301.5</c:v>
                </c:pt>
                <c:pt idx="13016">
                  <c:v>1301.5999999999999</c:v>
                </c:pt>
                <c:pt idx="13017">
                  <c:v>1301.7</c:v>
                </c:pt>
                <c:pt idx="13018">
                  <c:v>1301.8</c:v>
                </c:pt>
                <c:pt idx="13019">
                  <c:v>1301.9000000000001</c:v>
                </c:pt>
                <c:pt idx="13020">
                  <c:v>1302</c:v>
                </c:pt>
                <c:pt idx="13021">
                  <c:v>1302.0999999999999</c:v>
                </c:pt>
                <c:pt idx="13022">
                  <c:v>1302.2</c:v>
                </c:pt>
                <c:pt idx="13023">
                  <c:v>1302.3</c:v>
                </c:pt>
                <c:pt idx="13024">
                  <c:v>1302.4000000000001</c:v>
                </c:pt>
                <c:pt idx="13025">
                  <c:v>1302.5</c:v>
                </c:pt>
                <c:pt idx="13026">
                  <c:v>1302.5999999999999</c:v>
                </c:pt>
                <c:pt idx="13027">
                  <c:v>1302.7</c:v>
                </c:pt>
                <c:pt idx="13028">
                  <c:v>1302.8</c:v>
                </c:pt>
                <c:pt idx="13029">
                  <c:v>1302.9000000000001</c:v>
                </c:pt>
                <c:pt idx="13030">
                  <c:v>1303</c:v>
                </c:pt>
                <c:pt idx="13031">
                  <c:v>1303.0999999999999</c:v>
                </c:pt>
                <c:pt idx="13032">
                  <c:v>1303.2</c:v>
                </c:pt>
                <c:pt idx="13033">
                  <c:v>1303.3</c:v>
                </c:pt>
                <c:pt idx="13034">
                  <c:v>1303.4000000000001</c:v>
                </c:pt>
                <c:pt idx="13035">
                  <c:v>1303.5</c:v>
                </c:pt>
                <c:pt idx="13036">
                  <c:v>1303.5999999999999</c:v>
                </c:pt>
                <c:pt idx="13037">
                  <c:v>1303.7</c:v>
                </c:pt>
                <c:pt idx="13038">
                  <c:v>1303.8</c:v>
                </c:pt>
                <c:pt idx="13039">
                  <c:v>1303.9000000000001</c:v>
                </c:pt>
                <c:pt idx="13040">
                  <c:v>1304</c:v>
                </c:pt>
                <c:pt idx="13041">
                  <c:v>1304.0999999999999</c:v>
                </c:pt>
                <c:pt idx="13042">
                  <c:v>1304.2</c:v>
                </c:pt>
                <c:pt idx="13043">
                  <c:v>1304.3</c:v>
                </c:pt>
                <c:pt idx="13044">
                  <c:v>1304.4000000000001</c:v>
                </c:pt>
                <c:pt idx="13045">
                  <c:v>1304.5</c:v>
                </c:pt>
                <c:pt idx="13046">
                  <c:v>1304.5999999999999</c:v>
                </c:pt>
                <c:pt idx="13047">
                  <c:v>1304.7</c:v>
                </c:pt>
                <c:pt idx="13048">
                  <c:v>1304.8</c:v>
                </c:pt>
                <c:pt idx="13049">
                  <c:v>1304.9000000000001</c:v>
                </c:pt>
                <c:pt idx="13050">
                  <c:v>1305</c:v>
                </c:pt>
                <c:pt idx="13051">
                  <c:v>1305.0999999999999</c:v>
                </c:pt>
                <c:pt idx="13052">
                  <c:v>1305.2</c:v>
                </c:pt>
                <c:pt idx="13053">
                  <c:v>1305.3</c:v>
                </c:pt>
                <c:pt idx="13054">
                  <c:v>1305.4000000000001</c:v>
                </c:pt>
                <c:pt idx="13055">
                  <c:v>1305.5</c:v>
                </c:pt>
                <c:pt idx="13056">
                  <c:v>1305.5999999999999</c:v>
                </c:pt>
                <c:pt idx="13057">
                  <c:v>1305.7</c:v>
                </c:pt>
                <c:pt idx="13058">
                  <c:v>1305.8</c:v>
                </c:pt>
                <c:pt idx="13059">
                  <c:v>1305.9000000000001</c:v>
                </c:pt>
                <c:pt idx="13060">
                  <c:v>1306</c:v>
                </c:pt>
                <c:pt idx="13061">
                  <c:v>1306.0999999999999</c:v>
                </c:pt>
                <c:pt idx="13062">
                  <c:v>1306.2</c:v>
                </c:pt>
                <c:pt idx="13063">
                  <c:v>1306.3</c:v>
                </c:pt>
                <c:pt idx="13064">
                  <c:v>1306.4000000000001</c:v>
                </c:pt>
                <c:pt idx="13065">
                  <c:v>1306.5</c:v>
                </c:pt>
                <c:pt idx="13066">
                  <c:v>1306.5999999999999</c:v>
                </c:pt>
                <c:pt idx="13067">
                  <c:v>1306.7</c:v>
                </c:pt>
                <c:pt idx="13068">
                  <c:v>1306.8</c:v>
                </c:pt>
                <c:pt idx="13069">
                  <c:v>1306.9000000000001</c:v>
                </c:pt>
                <c:pt idx="13070">
                  <c:v>1307</c:v>
                </c:pt>
                <c:pt idx="13071">
                  <c:v>1307.0999999999999</c:v>
                </c:pt>
                <c:pt idx="13072">
                  <c:v>1307.2</c:v>
                </c:pt>
                <c:pt idx="13073">
                  <c:v>1307.3</c:v>
                </c:pt>
                <c:pt idx="13074">
                  <c:v>1307.4000000000001</c:v>
                </c:pt>
                <c:pt idx="13075">
                  <c:v>1307.5</c:v>
                </c:pt>
                <c:pt idx="13076">
                  <c:v>1307.5999999999999</c:v>
                </c:pt>
                <c:pt idx="13077">
                  <c:v>1307.7</c:v>
                </c:pt>
                <c:pt idx="13078">
                  <c:v>1307.8</c:v>
                </c:pt>
                <c:pt idx="13079">
                  <c:v>1307.9000000000001</c:v>
                </c:pt>
                <c:pt idx="13080">
                  <c:v>1308</c:v>
                </c:pt>
                <c:pt idx="13081">
                  <c:v>1308.0999999999999</c:v>
                </c:pt>
                <c:pt idx="13082">
                  <c:v>1308.2</c:v>
                </c:pt>
                <c:pt idx="13083">
                  <c:v>1308.3</c:v>
                </c:pt>
                <c:pt idx="13084">
                  <c:v>1308.4000000000001</c:v>
                </c:pt>
                <c:pt idx="13085">
                  <c:v>1308.5</c:v>
                </c:pt>
                <c:pt idx="13086">
                  <c:v>1308.5999999999999</c:v>
                </c:pt>
                <c:pt idx="13087">
                  <c:v>1308.7</c:v>
                </c:pt>
                <c:pt idx="13088">
                  <c:v>1308.8</c:v>
                </c:pt>
                <c:pt idx="13089">
                  <c:v>1308.9000000000001</c:v>
                </c:pt>
                <c:pt idx="13090">
                  <c:v>1309</c:v>
                </c:pt>
                <c:pt idx="13091">
                  <c:v>1309.0999999999999</c:v>
                </c:pt>
                <c:pt idx="13092">
                  <c:v>1309.2</c:v>
                </c:pt>
                <c:pt idx="13093">
                  <c:v>1309.3</c:v>
                </c:pt>
                <c:pt idx="13094">
                  <c:v>1309.4000000000001</c:v>
                </c:pt>
                <c:pt idx="13095">
                  <c:v>1309.5</c:v>
                </c:pt>
                <c:pt idx="13096">
                  <c:v>1309.5999999999999</c:v>
                </c:pt>
                <c:pt idx="13097">
                  <c:v>1309.7</c:v>
                </c:pt>
                <c:pt idx="13098">
                  <c:v>1309.8</c:v>
                </c:pt>
                <c:pt idx="13099">
                  <c:v>1309.9000000000001</c:v>
                </c:pt>
                <c:pt idx="13100">
                  <c:v>1310</c:v>
                </c:pt>
                <c:pt idx="13101">
                  <c:v>1310.0999999999999</c:v>
                </c:pt>
                <c:pt idx="13102">
                  <c:v>1310.2</c:v>
                </c:pt>
                <c:pt idx="13103">
                  <c:v>1310.3</c:v>
                </c:pt>
                <c:pt idx="13104">
                  <c:v>1310.4000000000001</c:v>
                </c:pt>
                <c:pt idx="13105">
                  <c:v>1310.5</c:v>
                </c:pt>
                <c:pt idx="13106">
                  <c:v>1310.5999999999999</c:v>
                </c:pt>
                <c:pt idx="13107">
                  <c:v>1310.7</c:v>
                </c:pt>
                <c:pt idx="13108">
                  <c:v>1310.8</c:v>
                </c:pt>
                <c:pt idx="13109">
                  <c:v>1310.9</c:v>
                </c:pt>
                <c:pt idx="13110">
                  <c:v>1311</c:v>
                </c:pt>
                <c:pt idx="13111">
                  <c:v>1311.1</c:v>
                </c:pt>
                <c:pt idx="13112">
                  <c:v>1311.2</c:v>
                </c:pt>
                <c:pt idx="13113">
                  <c:v>1311.3</c:v>
                </c:pt>
                <c:pt idx="13114">
                  <c:v>1311.4</c:v>
                </c:pt>
                <c:pt idx="13115">
                  <c:v>1311.5</c:v>
                </c:pt>
                <c:pt idx="13116">
                  <c:v>1311.6</c:v>
                </c:pt>
                <c:pt idx="13117">
                  <c:v>1311.7</c:v>
                </c:pt>
                <c:pt idx="13118">
                  <c:v>1311.8</c:v>
                </c:pt>
                <c:pt idx="13119">
                  <c:v>1311.9</c:v>
                </c:pt>
                <c:pt idx="13120">
                  <c:v>1312</c:v>
                </c:pt>
                <c:pt idx="13121">
                  <c:v>1312.1</c:v>
                </c:pt>
                <c:pt idx="13122">
                  <c:v>1312.2</c:v>
                </c:pt>
                <c:pt idx="13123">
                  <c:v>1312.3</c:v>
                </c:pt>
                <c:pt idx="13124">
                  <c:v>1312.4</c:v>
                </c:pt>
                <c:pt idx="13125">
                  <c:v>1312.5</c:v>
                </c:pt>
                <c:pt idx="13126">
                  <c:v>1312.6</c:v>
                </c:pt>
                <c:pt idx="13127">
                  <c:v>1312.7</c:v>
                </c:pt>
                <c:pt idx="13128">
                  <c:v>1312.8</c:v>
                </c:pt>
                <c:pt idx="13129">
                  <c:v>1312.9</c:v>
                </c:pt>
                <c:pt idx="13130">
                  <c:v>1313</c:v>
                </c:pt>
                <c:pt idx="13131">
                  <c:v>1313.1</c:v>
                </c:pt>
                <c:pt idx="13132">
                  <c:v>1313.2</c:v>
                </c:pt>
                <c:pt idx="13133">
                  <c:v>1313.3</c:v>
                </c:pt>
                <c:pt idx="13134">
                  <c:v>1313.4</c:v>
                </c:pt>
                <c:pt idx="13135">
                  <c:v>1313.5</c:v>
                </c:pt>
                <c:pt idx="13136">
                  <c:v>1313.6</c:v>
                </c:pt>
                <c:pt idx="13137">
                  <c:v>1313.7</c:v>
                </c:pt>
                <c:pt idx="13138">
                  <c:v>1313.8</c:v>
                </c:pt>
                <c:pt idx="13139">
                  <c:v>1313.9</c:v>
                </c:pt>
                <c:pt idx="13140">
                  <c:v>1314</c:v>
                </c:pt>
                <c:pt idx="13141">
                  <c:v>1314.1</c:v>
                </c:pt>
                <c:pt idx="13142">
                  <c:v>1314.2</c:v>
                </c:pt>
                <c:pt idx="13143">
                  <c:v>1314.3</c:v>
                </c:pt>
                <c:pt idx="13144">
                  <c:v>1314.4</c:v>
                </c:pt>
                <c:pt idx="13145">
                  <c:v>1314.5</c:v>
                </c:pt>
                <c:pt idx="13146">
                  <c:v>1314.6</c:v>
                </c:pt>
                <c:pt idx="13147">
                  <c:v>1314.7</c:v>
                </c:pt>
                <c:pt idx="13148">
                  <c:v>1314.8</c:v>
                </c:pt>
                <c:pt idx="13149">
                  <c:v>1314.9</c:v>
                </c:pt>
                <c:pt idx="13150">
                  <c:v>1315</c:v>
                </c:pt>
                <c:pt idx="13151">
                  <c:v>1315.1</c:v>
                </c:pt>
                <c:pt idx="13152">
                  <c:v>1315.2</c:v>
                </c:pt>
                <c:pt idx="13153">
                  <c:v>1315.3</c:v>
                </c:pt>
                <c:pt idx="13154">
                  <c:v>1315.4</c:v>
                </c:pt>
                <c:pt idx="13155">
                  <c:v>1315.5</c:v>
                </c:pt>
                <c:pt idx="13156">
                  <c:v>1315.6</c:v>
                </c:pt>
                <c:pt idx="13157">
                  <c:v>1315.7</c:v>
                </c:pt>
                <c:pt idx="13158">
                  <c:v>1315.8</c:v>
                </c:pt>
                <c:pt idx="13159">
                  <c:v>1315.9</c:v>
                </c:pt>
                <c:pt idx="13160">
                  <c:v>1316</c:v>
                </c:pt>
                <c:pt idx="13161">
                  <c:v>1316.1</c:v>
                </c:pt>
                <c:pt idx="13162">
                  <c:v>1316.2</c:v>
                </c:pt>
                <c:pt idx="13163">
                  <c:v>1316.3</c:v>
                </c:pt>
                <c:pt idx="13164">
                  <c:v>1316.4</c:v>
                </c:pt>
                <c:pt idx="13165">
                  <c:v>1316.5</c:v>
                </c:pt>
                <c:pt idx="13166">
                  <c:v>1316.6</c:v>
                </c:pt>
                <c:pt idx="13167">
                  <c:v>1316.7</c:v>
                </c:pt>
                <c:pt idx="13168">
                  <c:v>1316.8</c:v>
                </c:pt>
                <c:pt idx="13169">
                  <c:v>1316.9</c:v>
                </c:pt>
                <c:pt idx="13170">
                  <c:v>1317</c:v>
                </c:pt>
                <c:pt idx="13171">
                  <c:v>1317.1</c:v>
                </c:pt>
                <c:pt idx="13172">
                  <c:v>1317.2</c:v>
                </c:pt>
                <c:pt idx="13173">
                  <c:v>1317.3</c:v>
                </c:pt>
                <c:pt idx="13174">
                  <c:v>1317.4</c:v>
                </c:pt>
                <c:pt idx="13175">
                  <c:v>1317.5</c:v>
                </c:pt>
                <c:pt idx="13176">
                  <c:v>1317.6</c:v>
                </c:pt>
                <c:pt idx="13177">
                  <c:v>1317.7</c:v>
                </c:pt>
                <c:pt idx="13178">
                  <c:v>1317.8</c:v>
                </c:pt>
                <c:pt idx="13179">
                  <c:v>1317.9</c:v>
                </c:pt>
                <c:pt idx="13180">
                  <c:v>1318</c:v>
                </c:pt>
                <c:pt idx="13181">
                  <c:v>1318.1</c:v>
                </c:pt>
                <c:pt idx="13182">
                  <c:v>1318.2</c:v>
                </c:pt>
                <c:pt idx="13183">
                  <c:v>1318.3</c:v>
                </c:pt>
                <c:pt idx="13184">
                  <c:v>1318.4</c:v>
                </c:pt>
                <c:pt idx="13185">
                  <c:v>1318.5</c:v>
                </c:pt>
                <c:pt idx="13186">
                  <c:v>1318.6</c:v>
                </c:pt>
                <c:pt idx="13187">
                  <c:v>1318.7</c:v>
                </c:pt>
                <c:pt idx="13188">
                  <c:v>1318.8</c:v>
                </c:pt>
                <c:pt idx="13189">
                  <c:v>1318.9</c:v>
                </c:pt>
                <c:pt idx="13190">
                  <c:v>1319</c:v>
                </c:pt>
                <c:pt idx="13191">
                  <c:v>1319.1</c:v>
                </c:pt>
                <c:pt idx="13192">
                  <c:v>1319.2</c:v>
                </c:pt>
                <c:pt idx="13193">
                  <c:v>1319.3</c:v>
                </c:pt>
                <c:pt idx="13194">
                  <c:v>1319.4</c:v>
                </c:pt>
                <c:pt idx="13195">
                  <c:v>1319.5</c:v>
                </c:pt>
                <c:pt idx="13196">
                  <c:v>1319.6</c:v>
                </c:pt>
                <c:pt idx="13197">
                  <c:v>1319.7</c:v>
                </c:pt>
                <c:pt idx="13198">
                  <c:v>1319.8</c:v>
                </c:pt>
                <c:pt idx="13199">
                  <c:v>1319.9</c:v>
                </c:pt>
                <c:pt idx="13200">
                  <c:v>1320</c:v>
                </c:pt>
                <c:pt idx="13201">
                  <c:v>1320.1</c:v>
                </c:pt>
                <c:pt idx="13202">
                  <c:v>1320.2</c:v>
                </c:pt>
                <c:pt idx="13203">
                  <c:v>1320.3</c:v>
                </c:pt>
                <c:pt idx="13204">
                  <c:v>1320.4</c:v>
                </c:pt>
                <c:pt idx="13205">
                  <c:v>1320.5</c:v>
                </c:pt>
                <c:pt idx="13206">
                  <c:v>1320.6</c:v>
                </c:pt>
                <c:pt idx="13207">
                  <c:v>1320.7</c:v>
                </c:pt>
                <c:pt idx="13208">
                  <c:v>1320.8</c:v>
                </c:pt>
                <c:pt idx="13209">
                  <c:v>1320.9</c:v>
                </c:pt>
                <c:pt idx="13210">
                  <c:v>1321</c:v>
                </c:pt>
                <c:pt idx="13211">
                  <c:v>1321.1</c:v>
                </c:pt>
                <c:pt idx="13212">
                  <c:v>1321.2</c:v>
                </c:pt>
                <c:pt idx="13213">
                  <c:v>1321.3</c:v>
                </c:pt>
                <c:pt idx="13214">
                  <c:v>1321.4</c:v>
                </c:pt>
                <c:pt idx="13215">
                  <c:v>1321.5</c:v>
                </c:pt>
                <c:pt idx="13216">
                  <c:v>1321.6</c:v>
                </c:pt>
                <c:pt idx="13217">
                  <c:v>1321.7</c:v>
                </c:pt>
                <c:pt idx="13218">
                  <c:v>1321.8</c:v>
                </c:pt>
                <c:pt idx="13219">
                  <c:v>1321.9</c:v>
                </c:pt>
                <c:pt idx="13220">
                  <c:v>1322</c:v>
                </c:pt>
                <c:pt idx="13221">
                  <c:v>1322.1</c:v>
                </c:pt>
                <c:pt idx="13222">
                  <c:v>1322.2</c:v>
                </c:pt>
                <c:pt idx="13223">
                  <c:v>1322.3</c:v>
                </c:pt>
                <c:pt idx="13224">
                  <c:v>1322.4</c:v>
                </c:pt>
                <c:pt idx="13225">
                  <c:v>1322.5</c:v>
                </c:pt>
                <c:pt idx="13226">
                  <c:v>1322.6</c:v>
                </c:pt>
                <c:pt idx="13227">
                  <c:v>1322.7</c:v>
                </c:pt>
                <c:pt idx="13228">
                  <c:v>1322.8</c:v>
                </c:pt>
                <c:pt idx="13229">
                  <c:v>1322.9</c:v>
                </c:pt>
                <c:pt idx="13230">
                  <c:v>1323</c:v>
                </c:pt>
                <c:pt idx="13231">
                  <c:v>1323.1</c:v>
                </c:pt>
                <c:pt idx="13232">
                  <c:v>1323.2</c:v>
                </c:pt>
                <c:pt idx="13233">
                  <c:v>1323.3</c:v>
                </c:pt>
                <c:pt idx="13234">
                  <c:v>1323.4</c:v>
                </c:pt>
                <c:pt idx="13235">
                  <c:v>1323.5</c:v>
                </c:pt>
                <c:pt idx="13236">
                  <c:v>1323.6</c:v>
                </c:pt>
                <c:pt idx="13237">
                  <c:v>1323.7</c:v>
                </c:pt>
                <c:pt idx="13238">
                  <c:v>1323.8</c:v>
                </c:pt>
                <c:pt idx="13239">
                  <c:v>1323.9</c:v>
                </c:pt>
                <c:pt idx="13240">
                  <c:v>1324</c:v>
                </c:pt>
                <c:pt idx="13241">
                  <c:v>1324.1</c:v>
                </c:pt>
                <c:pt idx="13242">
                  <c:v>1324.2</c:v>
                </c:pt>
                <c:pt idx="13243">
                  <c:v>1324.3</c:v>
                </c:pt>
                <c:pt idx="13244">
                  <c:v>1324.4</c:v>
                </c:pt>
                <c:pt idx="13245">
                  <c:v>1324.5</c:v>
                </c:pt>
                <c:pt idx="13246">
                  <c:v>1324.6</c:v>
                </c:pt>
                <c:pt idx="13247">
                  <c:v>1324.7</c:v>
                </c:pt>
                <c:pt idx="13248">
                  <c:v>1324.8</c:v>
                </c:pt>
                <c:pt idx="13249">
                  <c:v>1324.9</c:v>
                </c:pt>
                <c:pt idx="13250">
                  <c:v>1325</c:v>
                </c:pt>
                <c:pt idx="13251">
                  <c:v>1325.1</c:v>
                </c:pt>
                <c:pt idx="13252">
                  <c:v>1325.2</c:v>
                </c:pt>
                <c:pt idx="13253">
                  <c:v>1325.3</c:v>
                </c:pt>
                <c:pt idx="13254">
                  <c:v>1325.4</c:v>
                </c:pt>
                <c:pt idx="13255">
                  <c:v>1325.5</c:v>
                </c:pt>
                <c:pt idx="13256">
                  <c:v>1325.6</c:v>
                </c:pt>
                <c:pt idx="13257">
                  <c:v>1325.7</c:v>
                </c:pt>
                <c:pt idx="13258">
                  <c:v>1325.8</c:v>
                </c:pt>
                <c:pt idx="13259">
                  <c:v>1325.9</c:v>
                </c:pt>
                <c:pt idx="13260">
                  <c:v>1326</c:v>
                </c:pt>
                <c:pt idx="13261">
                  <c:v>1326.1</c:v>
                </c:pt>
                <c:pt idx="13262">
                  <c:v>1326.2</c:v>
                </c:pt>
                <c:pt idx="13263">
                  <c:v>1326.3</c:v>
                </c:pt>
                <c:pt idx="13264">
                  <c:v>1326.4</c:v>
                </c:pt>
                <c:pt idx="13265">
                  <c:v>1326.5</c:v>
                </c:pt>
                <c:pt idx="13266">
                  <c:v>1326.6</c:v>
                </c:pt>
                <c:pt idx="13267">
                  <c:v>1326.7</c:v>
                </c:pt>
                <c:pt idx="13268">
                  <c:v>1326.8</c:v>
                </c:pt>
                <c:pt idx="13269">
                  <c:v>1326.9</c:v>
                </c:pt>
                <c:pt idx="13270">
                  <c:v>1327</c:v>
                </c:pt>
                <c:pt idx="13271">
                  <c:v>1327.1</c:v>
                </c:pt>
                <c:pt idx="13272">
                  <c:v>1327.2</c:v>
                </c:pt>
                <c:pt idx="13273">
                  <c:v>1327.3</c:v>
                </c:pt>
                <c:pt idx="13274">
                  <c:v>1327.4</c:v>
                </c:pt>
                <c:pt idx="13275">
                  <c:v>1327.5</c:v>
                </c:pt>
                <c:pt idx="13276">
                  <c:v>1327.6</c:v>
                </c:pt>
                <c:pt idx="13277">
                  <c:v>1327.7</c:v>
                </c:pt>
                <c:pt idx="13278">
                  <c:v>1327.8</c:v>
                </c:pt>
                <c:pt idx="13279">
                  <c:v>1327.9</c:v>
                </c:pt>
                <c:pt idx="13280">
                  <c:v>1328</c:v>
                </c:pt>
                <c:pt idx="13281">
                  <c:v>1328.1</c:v>
                </c:pt>
                <c:pt idx="13282">
                  <c:v>1328.2</c:v>
                </c:pt>
                <c:pt idx="13283">
                  <c:v>1328.3</c:v>
                </c:pt>
                <c:pt idx="13284">
                  <c:v>1328.4</c:v>
                </c:pt>
                <c:pt idx="13285">
                  <c:v>1328.5</c:v>
                </c:pt>
                <c:pt idx="13286">
                  <c:v>1328.6</c:v>
                </c:pt>
                <c:pt idx="13287">
                  <c:v>1328.7</c:v>
                </c:pt>
                <c:pt idx="13288">
                  <c:v>1328.8</c:v>
                </c:pt>
                <c:pt idx="13289">
                  <c:v>1328.9</c:v>
                </c:pt>
                <c:pt idx="13290">
                  <c:v>1329</c:v>
                </c:pt>
                <c:pt idx="13291">
                  <c:v>1329.1</c:v>
                </c:pt>
                <c:pt idx="13292">
                  <c:v>1329.2</c:v>
                </c:pt>
                <c:pt idx="13293">
                  <c:v>1329.3</c:v>
                </c:pt>
                <c:pt idx="13294">
                  <c:v>1329.4</c:v>
                </c:pt>
                <c:pt idx="13295">
                  <c:v>1329.5</c:v>
                </c:pt>
                <c:pt idx="13296">
                  <c:v>1329.6</c:v>
                </c:pt>
                <c:pt idx="13297">
                  <c:v>1329.7</c:v>
                </c:pt>
                <c:pt idx="13298">
                  <c:v>1329.8</c:v>
                </c:pt>
                <c:pt idx="13299">
                  <c:v>1329.9</c:v>
                </c:pt>
                <c:pt idx="13300">
                  <c:v>1330</c:v>
                </c:pt>
                <c:pt idx="13301">
                  <c:v>1330.1</c:v>
                </c:pt>
                <c:pt idx="13302">
                  <c:v>1330.2</c:v>
                </c:pt>
                <c:pt idx="13303">
                  <c:v>1330.3</c:v>
                </c:pt>
                <c:pt idx="13304">
                  <c:v>1330.4</c:v>
                </c:pt>
                <c:pt idx="13305">
                  <c:v>1330.5</c:v>
                </c:pt>
                <c:pt idx="13306">
                  <c:v>1330.6</c:v>
                </c:pt>
                <c:pt idx="13307">
                  <c:v>1330.7</c:v>
                </c:pt>
                <c:pt idx="13308">
                  <c:v>1330.8</c:v>
                </c:pt>
                <c:pt idx="13309">
                  <c:v>1330.9</c:v>
                </c:pt>
                <c:pt idx="13310">
                  <c:v>1331</c:v>
                </c:pt>
                <c:pt idx="13311">
                  <c:v>1331.1</c:v>
                </c:pt>
                <c:pt idx="13312">
                  <c:v>1331.2</c:v>
                </c:pt>
                <c:pt idx="13313">
                  <c:v>1331.3</c:v>
                </c:pt>
                <c:pt idx="13314">
                  <c:v>1331.4</c:v>
                </c:pt>
                <c:pt idx="13315">
                  <c:v>1331.5</c:v>
                </c:pt>
                <c:pt idx="13316">
                  <c:v>1331.6</c:v>
                </c:pt>
                <c:pt idx="13317">
                  <c:v>1331.7</c:v>
                </c:pt>
                <c:pt idx="13318">
                  <c:v>1331.8</c:v>
                </c:pt>
                <c:pt idx="13319">
                  <c:v>1331.9</c:v>
                </c:pt>
                <c:pt idx="13320">
                  <c:v>1332</c:v>
                </c:pt>
                <c:pt idx="13321">
                  <c:v>1332.1</c:v>
                </c:pt>
                <c:pt idx="13322">
                  <c:v>1332.2</c:v>
                </c:pt>
                <c:pt idx="13323">
                  <c:v>1332.3</c:v>
                </c:pt>
                <c:pt idx="13324">
                  <c:v>1332.4</c:v>
                </c:pt>
                <c:pt idx="13325">
                  <c:v>1332.5</c:v>
                </c:pt>
                <c:pt idx="13326">
                  <c:v>1332.6</c:v>
                </c:pt>
                <c:pt idx="13327">
                  <c:v>1332.7</c:v>
                </c:pt>
                <c:pt idx="13328">
                  <c:v>1332.8</c:v>
                </c:pt>
                <c:pt idx="13329">
                  <c:v>1332.9</c:v>
                </c:pt>
                <c:pt idx="13330">
                  <c:v>1333</c:v>
                </c:pt>
                <c:pt idx="13331">
                  <c:v>1333.1</c:v>
                </c:pt>
                <c:pt idx="13332">
                  <c:v>1333.2</c:v>
                </c:pt>
                <c:pt idx="13333">
                  <c:v>1333.3</c:v>
                </c:pt>
                <c:pt idx="13334">
                  <c:v>1333.4</c:v>
                </c:pt>
                <c:pt idx="13335">
                  <c:v>1333.5</c:v>
                </c:pt>
                <c:pt idx="13336">
                  <c:v>1333.6</c:v>
                </c:pt>
                <c:pt idx="13337">
                  <c:v>1333.7</c:v>
                </c:pt>
                <c:pt idx="13338">
                  <c:v>1333.8</c:v>
                </c:pt>
                <c:pt idx="13339">
                  <c:v>1333.9</c:v>
                </c:pt>
                <c:pt idx="13340">
                  <c:v>1334</c:v>
                </c:pt>
                <c:pt idx="13341">
                  <c:v>1334.1</c:v>
                </c:pt>
                <c:pt idx="13342">
                  <c:v>1334.2</c:v>
                </c:pt>
                <c:pt idx="13343">
                  <c:v>1334.3</c:v>
                </c:pt>
                <c:pt idx="13344">
                  <c:v>1334.4</c:v>
                </c:pt>
                <c:pt idx="13345">
                  <c:v>1334.5</c:v>
                </c:pt>
                <c:pt idx="13346">
                  <c:v>1334.6</c:v>
                </c:pt>
                <c:pt idx="13347">
                  <c:v>1334.7</c:v>
                </c:pt>
                <c:pt idx="13348">
                  <c:v>1334.8</c:v>
                </c:pt>
                <c:pt idx="13349">
                  <c:v>1334.9</c:v>
                </c:pt>
                <c:pt idx="13350">
                  <c:v>1335</c:v>
                </c:pt>
                <c:pt idx="13351">
                  <c:v>1335.1</c:v>
                </c:pt>
                <c:pt idx="13352">
                  <c:v>1335.2</c:v>
                </c:pt>
                <c:pt idx="13353">
                  <c:v>1335.3</c:v>
                </c:pt>
                <c:pt idx="13354">
                  <c:v>1335.4</c:v>
                </c:pt>
                <c:pt idx="13355">
                  <c:v>1335.5</c:v>
                </c:pt>
                <c:pt idx="13356">
                  <c:v>1335.6</c:v>
                </c:pt>
                <c:pt idx="13357">
                  <c:v>1335.7</c:v>
                </c:pt>
                <c:pt idx="13358">
                  <c:v>1335.8</c:v>
                </c:pt>
                <c:pt idx="13359">
                  <c:v>1335.9</c:v>
                </c:pt>
                <c:pt idx="13360">
                  <c:v>1336</c:v>
                </c:pt>
                <c:pt idx="13361">
                  <c:v>1336.1</c:v>
                </c:pt>
                <c:pt idx="13362">
                  <c:v>1336.2</c:v>
                </c:pt>
                <c:pt idx="13363">
                  <c:v>1336.3</c:v>
                </c:pt>
                <c:pt idx="13364">
                  <c:v>1336.4</c:v>
                </c:pt>
                <c:pt idx="13365">
                  <c:v>1336.5</c:v>
                </c:pt>
                <c:pt idx="13366">
                  <c:v>1336.6</c:v>
                </c:pt>
                <c:pt idx="13367">
                  <c:v>1336.7</c:v>
                </c:pt>
                <c:pt idx="13368">
                  <c:v>1336.8</c:v>
                </c:pt>
                <c:pt idx="13369">
                  <c:v>1336.9</c:v>
                </c:pt>
                <c:pt idx="13370">
                  <c:v>1337</c:v>
                </c:pt>
                <c:pt idx="13371">
                  <c:v>1337.1</c:v>
                </c:pt>
                <c:pt idx="13372">
                  <c:v>1337.2</c:v>
                </c:pt>
                <c:pt idx="13373">
                  <c:v>1337.3</c:v>
                </c:pt>
                <c:pt idx="13374">
                  <c:v>1337.4</c:v>
                </c:pt>
                <c:pt idx="13375">
                  <c:v>1337.5</c:v>
                </c:pt>
                <c:pt idx="13376">
                  <c:v>1337.6</c:v>
                </c:pt>
                <c:pt idx="13377">
                  <c:v>1337.7</c:v>
                </c:pt>
                <c:pt idx="13378">
                  <c:v>1337.8</c:v>
                </c:pt>
                <c:pt idx="13379">
                  <c:v>1337.9</c:v>
                </c:pt>
                <c:pt idx="13380">
                  <c:v>1338</c:v>
                </c:pt>
                <c:pt idx="13381">
                  <c:v>1338.1</c:v>
                </c:pt>
                <c:pt idx="13382">
                  <c:v>1338.2</c:v>
                </c:pt>
                <c:pt idx="13383">
                  <c:v>1338.3</c:v>
                </c:pt>
                <c:pt idx="13384">
                  <c:v>1338.4</c:v>
                </c:pt>
                <c:pt idx="13385">
                  <c:v>1338.5</c:v>
                </c:pt>
                <c:pt idx="13386">
                  <c:v>1338.6</c:v>
                </c:pt>
                <c:pt idx="13387">
                  <c:v>1338.7</c:v>
                </c:pt>
                <c:pt idx="13388">
                  <c:v>1338.8</c:v>
                </c:pt>
                <c:pt idx="13389">
                  <c:v>1338.9</c:v>
                </c:pt>
                <c:pt idx="13390">
                  <c:v>1339</c:v>
                </c:pt>
                <c:pt idx="13391">
                  <c:v>1339.1</c:v>
                </c:pt>
                <c:pt idx="13392">
                  <c:v>1339.2</c:v>
                </c:pt>
                <c:pt idx="13393">
                  <c:v>1339.3</c:v>
                </c:pt>
                <c:pt idx="13394">
                  <c:v>1339.4</c:v>
                </c:pt>
                <c:pt idx="13395">
                  <c:v>1339.5</c:v>
                </c:pt>
                <c:pt idx="13396">
                  <c:v>1339.6</c:v>
                </c:pt>
                <c:pt idx="13397">
                  <c:v>1339.7</c:v>
                </c:pt>
                <c:pt idx="13398">
                  <c:v>1339.8</c:v>
                </c:pt>
                <c:pt idx="13399">
                  <c:v>1339.9</c:v>
                </c:pt>
                <c:pt idx="13400">
                  <c:v>1340</c:v>
                </c:pt>
                <c:pt idx="13401">
                  <c:v>1340.1</c:v>
                </c:pt>
                <c:pt idx="13402">
                  <c:v>1340.2</c:v>
                </c:pt>
                <c:pt idx="13403">
                  <c:v>1340.3</c:v>
                </c:pt>
                <c:pt idx="13404">
                  <c:v>1340.4</c:v>
                </c:pt>
                <c:pt idx="13405">
                  <c:v>1340.5</c:v>
                </c:pt>
                <c:pt idx="13406">
                  <c:v>1340.6</c:v>
                </c:pt>
                <c:pt idx="13407">
                  <c:v>1340.7</c:v>
                </c:pt>
                <c:pt idx="13408">
                  <c:v>1340.8</c:v>
                </c:pt>
                <c:pt idx="13409">
                  <c:v>1340.9</c:v>
                </c:pt>
                <c:pt idx="13410">
                  <c:v>1341</c:v>
                </c:pt>
                <c:pt idx="13411">
                  <c:v>1341.1</c:v>
                </c:pt>
                <c:pt idx="13412">
                  <c:v>1341.2</c:v>
                </c:pt>
                <c:pt idx="13413">
                  <c:v>1341.3</c:v>
                </c:pt>
                <c:pt idx="13414">
                  <c:v>1341.4</c:v>
                </c:pt>
                <c:pt idx="13415">
                  <c:v>1341.5</c:v>
                </c:pt>
                <c:pt idx="13416">
                  <c:v>1341.6</c:v>
                </c:pt>
                <c:pt idx="13417">
                  <c:v>1341.7</c:v>
                </c:pt>
                <c:pt idx="13418">
                  <c:v>1341.8</c:v>
                </c:pt>
                <c:pt idx="13419">
                  <c:v>1341.9</c:v>
                </c:pt>
                <c:pt idx="13420">
                  <c:v>1342</c:v>
                </c:pt>
                <c:pt idx="13421">
                  <c:v>1342.1</c:v>
                </c:pt>
                <c:pt idx="13422">
                  <c:v>1342.2</c:v>
                </c:pt>
                <c:pt idx="13423">
                  <c:v>1342.3</c:v>
                </c:pt>
                <c:pt idx="13424">
                  <c:v>1342.4</c:v>
                </c:pt>
                <c:pt idx="13425">
                  <c:v>1342.5</c:v>
                </c:pt>
                <c:pt idx="13426">
                  <c:v>1342.6</c:v>
                </c:pt>
                <c:pt idx="13427">
                  <c:v>1342.7</c:v>
                </c:pt>
                <c:pt idx="13428">
                  <c:v>1342.8</c:v>
                </c:pt>
                <c:pt idx="13429">
                  <c:v>1342.9</c:v>
                </c:pt>
                <c:pt idx="13430">
                  <c:v>1343</c:v>
                </c:pt>
                <c:pt idx="13431">
                  <c:v>1343.1</c:v>
                </c:pt>
                <c:pt idx="13432">
                  <c:v>1343.2</c:v>
                </c:pt>
                <c:pt idx="13433">
                  <c:v>1343.3</c:v>
                </c:pt>
                <c:pt idx="13434">
                  <c:v>1343.4</c:v>
                </c:pt>
                <c:pt idx="13435">
                  <c:v>1343.5</c:v>
                </c:pt>
                <c:pt idx="13436">
                  <c:v>1343.6</c:v>
                </c:pt>
                <c:pt idx="13437">
                  <c:v>1343.7</c:v>
                </c:pt>
                <c:pt idx="13438">
                  <c:v>1343.8</c:v>
                </c:pt>
                <c:pt idx="13439">
                  <c:v>1343.9</c:v>
                </c:pt>
                <c:pt idx="13440">
                  <c:v>1344</c:v>
                </c:pt>
                <c:pt idx="13441">
                  <c:v>1344.1</c:v>
                </c:pt>
                <c:pt idx="13442">
                  <c:v>1344.2</c:v>
                </c:pt>
                <c:pt idx="13443">
                  <c:v>1344.3</c:v>
                </c:pt>
                <c:pt idx="13444">
                  <c:v>1344.4</c:v>
                </c:pt>
                <c:pt idx="13445">
                  <c:v>1344.5</c:v>
                </c:pt>
                <c:pt idx="13446">
                  <c:v>1344.6</c:v>
                </c:pt>
                <c:pt idx="13447">
                  <c:v>1344.7</c:v>
                </c:pt>
                <c:pt idx="13448">
                  <c:v>1344.8</c:v>
                </c:pt>
                <c:pt idx="13449">
                  <c:v>1344.9</c:v>
                </c:pt>
                <c:pt idx="13450">
                  <c:v>1345</c:v>
                </c:pt>
                <c:pt idx="13451">
                  <c:v>1345.1</c:v>
                </c:pt>
                <c:pt idx="13452">
                  <c:v>1345.2</c:v>
                </c:pt>
                <c:pt idx="13453">
                  <c:v>1345.3</c:v>
                </c:pt>
                <c:pt idx="13454">
                  <c:v>1345.4</c:v>
                </c:pt>
                <c:pt idx="13455">
                  <c:v>1345.5</c:v>
                </c:pt>
                <c:pt idx="13456">
                  <c:v>1345.6</c:v>
                </c:pt>
                <c:pt idx="13457">
                  <c:v>1345.7</c:v>
                </c:pt>
                <c:pt idx="13458">
                  <c:v>1345.8</c:v>
                </c:pt>
                <c:pt idx="13459">
                  <c:v>1345.9</c:v>
                </c:pt>
                <c:pt idx="13460">
                  <c:v>1346</c:v>
                </c:pt>
                <c:pt idx="13461">
                  <c:v>1346.1</c:v>
                </c:pt>
                <c:pt idx="13462">
                  <c:v>1346.2</c:v>
                </c:pt>
                <c:pt idx="13463">
                  <c:v>1346.3</c:v>
                </c:pt>
                <c:pt idx="13464">
                  <c:v>1346.4</c:v>
                </c:pt>
                <c:pt idx="13465">
                  <c:v>1346.5</c:v>
                </c:pt>
                <c:pt idx="13466">
                  <c:v>1346.6</c:v>
                </c:pt>
                <c:pt idx="13467">
                  <c:v>1346.7</c:v>
                </c:pt>
                <c:pt idx="13468">
                  <c:v>1346.8</c:v>
                </c:pt>
                <c:pt idx="13469">
                  <c:v>1346.9</c:v>
                </c:pt>
                <c:pt idx="13470">
                  <c:v>1347</c:v>
                </c:pt>
                <c:pt idx="13471">
                  <c:v>1347.1</c:v>
                </c:pt>
                <c:pt idx="13472">
                  <c:v>1347.2</c:v>
                </c:pt>
                <c:pt idx="13473">
                  <c:v>1347.3</c:v>
                </c:pt>
                <c:pt idx="13474">
                  <c:v>1347.4</c:v>
                </c:pt>
                <c:pt idx="13475">
                  <c:v>1347.5</c:v>
                </c:pt>
                <c:pt idx="13476">
                  <c:v>1347.6</c:v>
                </c:pt>
                <c:pt idx="13477">
                  <c:v>1347.7</c:v>
                </c:pt>
                <c:pt idx="13478">
                  <c:v>1347.8</c:v>
                </c:pt>
                <c:pt idx="13479">
                  <c:v>1347.9</c:v>
                </c:pt>
                <c:pt idx="13480">
                  <c:v>1348</c:v>
                </c:pt>
                <c:pt idx="13481">
                  <c:v>1348.1</c:v>
                </c:pt>
                <c:pt idx="13482">
                  <c:v>1348.2</c:v>
                </c:pt>
                <c:pt idx="13483">
                  <c:v>1348.3</c:v>
                </c:pt>
                <c:pt idx="13484">
                  <c:v>1348.4</c:v>
                </c:pt>
                <c:pt idx="13485">
                  <c:v>1348.5</c:v>
                </c:pt>
                <c:pt idx="13486">
                  <c:v>1348.6</c:v>
                </c:pt>
                <c:pt idx="13487">
                  <c:v>1348.7</c:v>
                </c:pt>
                <c:pt idx="13488">
                  <c:v>1348.8</c:v>
                </c:pt>
                <c:pt idx="13489">
                  <c:v>1348.9</c:v>
                </c:pt>
                <c:pt idx="13490">
                  <c:v>1349</c:v>
                </c:pt>
                <c:pt idx="13491">
                  <c:v>1349.1</c:v>
                </c:pt>
                <c:pt idx="13492">
                  <c:v>1349.2</c:v>
                </c:pt>
                <c:pt idx="13493">
                  <c:v>1349.3</c:v>
                </c:pt>
                <c:pt idx="13494">
                  <c:v>1349.4</c:v>
                </c:pt>
                <c:pt idx="13495">
                  <c:v>1349.5</c:v>
                </c:pt>
                <c:pt idx="13496">
                  <c:v>1349.6</c:v>
                </c:pt>
                <c:pt idx="13497">
                  <c:v>1349.7</c:v>
                </c:pt>
                <c:pt idx="13498">
                  <c:v>1349.8</c:v>
                </c:pt>
                <c:pt idx="13499">
                  <c:v>1349.9</c:v>
                </c:pt>
                <c:pt idx="13500">
                  <c:v>1350</c:v>
                </c:pt>
                <c:pt idx="13501">
                  <c:v>1350.1</c:v>
                </c:pt>
                <c:pt idx="13502">
                  <c:v>1350.2</c:v>
                </c:pt>
                <c:pt idx="13503">
                  <c:v>1350.3</c:v>
                </c:pt>
                <c:pt idx="13504">
                  <c:v>1350.4</c:v>
                </c:pt>
                <c:pt idx="13505">
                  <c:v>1350.5</c:v>
                </c:pt>
                <c:pt idx="13506">
                  <c:v>1350.6</c:v>
                </c:pt>
                <c:pt idx="13507">
                  <c:v>1350.7</c:v>
                </c:pt>
                <c:pt idx="13508">
                  <c:v>1350.8</c:v>
                </c:pt>
                <c:pt idx="13509">
                  <c:v>1350.9</c:v>
                </c:pt>
                <c:pt idx="13510">
                  <c:v>1351</c:v>
                </c:pt>
                <c:pt idx="13511">
                  <c:v>1351.1</c:v>
                </c:pt>
                <c:pt idx="13512">
                  <c:v>1351.2</c:v>
                </c:pt>
                <c:pt idx="13513">
                  <c:v>1351.3</c:v>
                </c:pt>
                <c:pt idx="13514">
                  <c:v>1351.4</c:v>
                </c:pt>
                <c:pt idx="13515">
                  <c:v>1351.5</c:v>
                </c:pt>
                <c:pt idx="13516">
                  <c:v>1351.6</c:v>
                </c:pt>
                <c:pt idx="13517">
                  <c:v>1351.7</c:v>
                </c:pt>
                <c:pt idx="13518">
                  <c:v>1351.8</c:v>
                </c:pt>
                <c:pt idx="13519">
                  <c:v>1351.9</c:v>
                </c:pt>
                <c:pt idx="13520">
                  <c:v>1352</c:v>
                </c:pt>
                <c:pt idx="13521">
                  <c:v>1352.1</c:v>
                </c:pt>
                <c:pt idx="13522">
                  <c:v>1352.2</c:v>
                </c:pt>
                <c:pt idx="13523">
                  <c:v>1352.3</c:v>
                </c:pt>
                <c:pt idx="13524">
                  <c:v>1352.4</c:v>
                </c:pt>
                <c:pt idx="13525">
                  <c:v>1352.5</c:v>
                </c:pt>
                <c:pt idx="13526">
                  <c:v>1352.6</c:v>
                </c:pt>
                <c:pt idx="13527">
                  <c:v>1352.7</c:v>
                </c:pt>
                <c:pt idx="13528">
                  <c:v>1352.8</c:v>
                </c:pt>
                <c:pt idx="13529">
                  <c:v>1352.9</c:v>
                </c:pt>
                <c:pt idx="13530">
                  <c:v>1353</c:v>
                </c:pt>
                <c:pt idx="13531">
                  <c:v>1353.1</c:v>
                </c:pt>
                <c:pt idx="13532">
                  <c:v>1353.2</c:v>
                </c:pt>
                <c:pt idx="13533">
                  <c:v>1353.3</c:v>
                </c:pt>
                <c:pt idx="13534">
                  <c:v>1353.4</c:v>
                </c:pt>
                <c:pt idx="13535">
                  <c:v>1353.5</c:v>
                </c:pt>
                <c:pt idx="13536">
                  <c:v>1353.6</c:v>
                </c:pt>
                <c:pt idx="13537">
                  <c:v>1353.7</c:v>
                </c:pt>
                <c:pt idx="13538">
                  <c:v>1353.8</c:v>
                </c:pt>
                <c:pt idx="13539">
                  <c:v>1353.9</c:v>
                </c:pt>
                <c:pt idx="13540">
                  <c:v>1354</c:v>
                </c:pt>
                <c:pt idx="13541">
                  <c:v>1354.1</c:v>
                </c:pt>
                <c:pt idx="13542">
                  <c:v>1354.2</c:v>
                </c:pt>
                <c:pt idx="13543">
                  <c:v>1354.3</c:v>
                </c:pt>
                <c:pt idx="13544">
                  <c:v>1354.4</c:v>
                </c:pt>
                <c:pt idx="13545">
                  <c:v>1354.5</c:v>
                </c:pt>
                <c:pt idx="13546">
                  <c:v>1354.6</c:v>
                </c:pt>
                <c:pt idx="13547">
                  <c:v>1354.7</c:v>
                </c:pt>
                <c:pt idx="13548">
                  <c:v>1354.8</c:v>
                </c:pt>
                <c:pt idx="13549">
                  <c:v>1354.9</c:v>
                </c:pt>
                <c:pt idx="13550">
                  <c:v>1355</c:v>
                </c:pt>
                <c:pt idx="13551">
                  <c:v>1355.1</c:v>
                </c:pt>
                <c:pt idx="13552">
                  <c:v>1355.2</c:v>
                </c:pt>
                <c:pt idx="13553">
                  <c:v>1355.3</c:v>
                </c:pt>
                <c:pt idx="13554">
                  <c:v>1355.4</c:v>
                </c:pt>
                <c:pt idx="13555">
                  <c:v>1355.5</c:v>
                </c:pt>
                <c:pt idx="13556">
                  <c:v>1355.6</c:v>
                </c:pt>
                <c:pt idx="13557">
                  <c:v>1355.7</c:v>
                </c:pt>
                <c:pt idx="13558">
                  <c:v>1355.8</c:v>
                </c:pt>
                <c:pt idx="13559">
                  <c:v>1355.9</c:v>
                </c:pt>
                <c:pt idx="13560">
                  <c:v>1356</c:v>
                </c:pt>
                <c:pt idx="13561">
                  <c:v>1356.1</c:v>
                </c:pt>
                <c:pt idx="13562">
                  <c:v>1356.2</c:v>
                </c:pt>
                <c:pt idx="13563">
                  <c:v>1356.3</c:v>
                </c:pt>
                <c:pt idx="13564">
                  <c:v>1356.4</c:v>
                </c:pt>
                <c:pt idx="13565">
                  <c:v>1356.5</c:v>
                </c:pt>
                <c:pt idx="13566">
                  <c:v>1356.6</c:v>
                </c:pt>
                <c:pt idx="13567">
                  <c:v>1356.7</c:v>
                </c:pt>
                <c:pt idx="13568">
                  <c:v>1356.8</c:v>
                </c:pt>
                <c:pt idx="13569">
                  <c:v>1356.9</c:v>
                </c:pt>
                <c:pt idx="13570">
                  <c:v>1357</c:v>
                </c:pt>
                <c:pt idx="13571">
                  <c:v>1357.1</c:v>
                </c:pt>
                <c:pt idx="13572">
                  <c:v>1357.2</c:v>
                </c:pt>
                <c:pt idx="13573">
                  <c:v>1357.3</c:v>
                </c:pt>
                <c:pt idx="13574">
                  <c:v>1357.4</c:v>
                </c:pt>
                <c:pt idx="13575">
                  <c:v>1357.5</c:v>
                </c:pt>
                <c:pt idx="13576">
                  <c:v>1357.6</c:v>
                </c:pt>
                <c:pt idx="13577">
                  <c:v>1357.7</c:v>
                </c:pt>
                <c:pt idx="13578">
                  <c:v>1357.8</c:v>
                </c:pt>
                <c:pt idx="13579">
                  <c:v>1357.9</c:v>
                </c:pt>
                <c:pt idx="13580">
                  <c:v>1358</c:v>
                </c:pt>
                <c:pt idx="13581">
                  <c:v>1358.1</c:v>
                </c:pt>
                <c:pt idx="13582">
                  <c:v>1358.2</c:v>
                </c:pt>
                <c:pt idx="13583">
                  <c:v>1358.3</c:v>
                </c:pt>
                <c:pt idx="13584">
                  <c:v>1358.4</c:v>
                </c:pt>
                <c:pt idx="13585">
                  <c:v>1358.5</c:v>
                </c:pt>
                <c:pt idx="13586">
                  <c:v>1358.6</c:v>
                </c:pt>
                <c:pt idx="13587">
                  <c:v>1358.7</c:v>
                </c:pt>
                <c:pt idx="13588">
                  <c:v>1358.8</c:v>
                </c:pt>
                <c:pt idx="13589">
                  <c:v>1358.9</c:v>
                </c:pt>
                <c:pt idx="13590">
                  <c:v>1359</c:v>
                </c:pt>
                <c:pt idx="13591">
                  <c:v>1359.1</c:v>
                </c:pt>
                <c:pt idx="13592">
                  <c:v>1359.2</c:v>
                </c:pt>
                <c:pt idx="13593">
                  <c:v>1359.3</c:v>
                </c:pt>
                <c:pt idx="13594">
                  <c:v>1359.4</c:v>
                </c:pt>
                <c:pt idx="13595">
                  <c:v>1359.5</c:v>
                </c:pt>
                <c:pt idx="13596">
                  <c:v>1359.6</c:v>
                </c:pt>
                <c:pt idx="13597">
                  <c:v>1359.7</c:v>
                </c:pt>
                <c:pt idx="13598">
                  <c:v>1359.8</c:v>
                </c:pt>
                <c:pt idx="13599">
                  <c:v>1359.9</c:v>
                </c:pt>
                <c:pt idx="13600">
                  <c:v>1360</c:v>
                </c:pt>
                <c:pt idx="13601">
                  <c:v>1360.1</c:v>
                </c:pt>
                <c:pt idx="13602">
                  <c:v>1360.2</c:v>
                </c:pt>
                <c:pt idx="13603">
                  <c:v>1360.3</c:v>
                </c:pt>
                <c:pt idx="13604">
                  <c:v>1360.4</c:v>
                </c:pt>
                <c:pt idx="13605">
                  <c:v>1360.5</c:v>
                </c:pt>
                <c:pt idx="13606">
                  <c:v>1360.6</c:v>
                </c:pt>
                <c:pt idx="13607">
                  <c:v>1360.7</c:v>
                </c:pt>
                <c:pt idx="13608">
                  <c:v>1360.8</c:v>
                </c:pt>
                <c:pt idx="13609">
                  <c:v>1360.9</c:v>
                </c:pt>
                <c:pt idx="13610">
                  <c:v>1361</c:v>
                </c:pt>
                <c:pt idx="13611">
                  <c:v>1361.1</c:v>
                </c:pt>
                <c:pt idx="13612">
                  <c:v>1361.2</c:v>
                </c:pt>
                <c:pt idx="13613">
                  <c:v>1361.3</c:v>
                </c:pt>
                <c:pt idx="13614">
                  <c:v>1361.4</c:v>
                </c:pt>
                <c:pt idx="13615">
                  <c:v>1361.5</c:v>
                </c:pt>
                <c:pt idx="13616">
                  <c:v>1361.6</c:v>
                </c:pt>
                <c:pt idx="13617">
                  <c:v>1361.7</c:v>
                </c:pt>
                <c:pt idx="13618">
                  <c:v>1361.8</c:v>
                </c:pt>
                <c:pt idx="13619">
                  <c:v>1361.9</c:v>
                </c:pt>
                <c:pt idx="13620">
                  <c:v>1362</c:v>
                </c:pt>
                <c:pt idx="13621">
                  <c:v>1362.1</c:v>
                </c:pt>
                <c:pt idx="13622">
                  <c:v>1362.2</c:v>
                </c:pt>
                <c:pt idx="13623">
                  <c:v>1362.3</c:v>
                </c:pt>
                <c:pt idx="13624">
                  <c:v>1362.4</c:v>
                </c:pt>
                <c:pt idx="13625">
                  <c:v>1362.5</c:v>
                </c:pt>
                <c:pt idx="13626">
                  <c:v>1362.6</c:v>
                </c:pt>
                <c:pt idx="13627">
                  <c:v>1362.7</c:v>
                </c:pt>
                <c:pt idx="13628">
                  <c:v>1362.8</c:v>
                </c:pt>
                <c:pt idx="13629">
                  <c:v>1362.9</c:v>
                </c:pt>
                <c:pt idx="13630">
                  <c:v>1363</c:v>
                </c:pt>
                <c:pt idx="13631">
                  <c:v>1363.1</c:v>
                </c:pt>
                <c:pt idx="13632">
                  <c:v>1363.2</c:v>
                </c:pt>
                <c:pt idx="13633">
                  <c:v>1363.3</c:v>
                </c:pt>
                <c:pt idx="13634">
                  <c:v>1363.4</c:v>
                </c:pt>
                <c:pt idx="13635">
                  <c:v>1363.5</c:v>
                </c:pt>
                <c:pt idx="13636">
                  <c:v>1363.6</c:v>
                </c:pt>
                <c:pt idx="13637">
                  <c:v>1363.7</c:v>
                </c:pt>
                <c:pt idx="13638">
                  <c:v>1363.8</c:v>
                </c:pt>
                <c:pt idx="13639">
                  <c:v>1363.9</c:v>
                </c:pt>
                <c:pt idx="13640">
                  <c:v>1364</c:v>
                </c:pt>
                <c:pt idx="13641">
                  <c:v>1364.1</c:v>
                </c:pt>
                <c:pt idx="13642">
                  <c:v>1364.2</c:v>
                </c:pt>
                <c:pt idx="13643">
                  <c:v>1364.3</c:v>
                </c:pt>
                <c:pt idx="13644">
                  <c:v>1364.4</c:v>
                </c:pt>
                <c:pt idx="13645">
                  <c:v>1364.5</c:v>
                </c:pt>
                <c:pt idx="13646">
                  <c:v>1364.6</c:v>
                </c:pt>
                <c:pt idx="13647">
                  <c:v>1364.7</c:v>
                </c:pt>
                <c:pt idx="13648">
                  <c:v>1364.8</c:v>
                </c:pt>
                <c:pt idx="13649">
                  <c:v>1364.9</c:v>
                </c:pt>
                <c:pt idx="13650">
                  <c:v>1365</c:v>
                </c:pt>
                <c:pt idx="13651">
                  <c:v>1365.1</c:v>
                </c:pt>
                <c:pt idx="13652">
                  <c:v>1365.2</c:v>
                </c:pt>
                <c:pt idx="13653">
                  <c:v>1365.3</c:v>
                </c:pt>
                <c:pt idx="13654">
                  <c:v>1365.4</c:v>
                </c:pt>
                <c:pt idx="13655">
                  <c:v>1365.5</c:v>
                </c:pt>
                <c:pt idx="13656">
                  <c:v>1365.6</c:v>
                </c:pt>
                <c:pt idx="13657">
                  <c:v>1365.7</c:v>
                </c:pt>
                <c:pt idx="13658">
                  <c:v>1365.8</c:v>
                </c:pt>
                <c:pt idx="13659">
                  <c:v>1365.9</c:v>
                </c:pt>
                <c:pt idx="13660">
                  <c:v>1366</c:v>
                </c:pt>
                <c:pt idx="13661">
                  <c:v>1366.1</c:v>
                </c:pt>
                <c:pt idx="13662">
                  <c:v>1366.2</c:v>
                </c:pt>
                <c:pt idx="13663">
                  <c:v>1366.3</c:v>
                </c:pt>
                <c:pt idx="13664">
                  <c:v>1366.4</c:v>
                </c:pt>
                <c:pt idx="13665">
                  <c:v>1366.5</c:v>
                </c:pt>
                <c:pt idx="13666">
                  <c:v>1366.6</c:v>
                </c:pt>
                <c:pt idx="13667">
                  <c:v>1366.7</c:v>
                </c:pt>
                <c:pt idx="13668">
                  <c:v>1366.8</c:v>
                </c:pt>
                <c:pt idx="13669">
                  <c:v>1366.9</c:v>
                </c:pt>
                <c:pt idx="13670">
                  <c:v>1367</c:v>
                </c:pt>
                <c:pt idx="13671">
                  <c:v>1367.1</c:v>
                </c:pt>
                <c:pt idx="13672">
                  <c:v>1367.2</c:v>
                </c:pt>
                <c:pt idx="13673">
                  <c:v>1367.3</c:v>
                </c:pt>
                <c:pt idx="13674">
                  <c:v>1367.4</c:v>
                </c:pt>
                <c:pt idx="13675">
                  <c:v>1367.5</c:v>
                </c:pt>
                <c:pt idx="13676">
                  <c:v>1367.6</c:v>
                </c:pt>
                <c:pt idx="13677">
                  <c:v>1367.7</c:v>
                </c:pt>
                <c:pt idx="13678">
                  <c:v>1367.8</c:v>
                </c:pt>
                <c:pt idx="13679">
                  <c:v>1367.9</c:v>
                </c:pt>
                <c:pt idx="13680">
                  <c:v>1368</c:v>
                </c:pt>
                <c:pt idx="13681">
                  <c:v>1368.1</c:v>
                </c:pt>
                <c:pt idx="13682">
                  <c:v>1368.2</c:v>
                </c:pt>
                <c:pt idx="13683">
                  <c:v>1368.3</c:v>
                </c:pt>
                <c:pt idx="13684">
                  <c:v>1368.4</c:v>
                </c:pt>
                <c:pt idx="13685">
                  <c:v>1368.5</c:v>
                </c:pt>
                <c:pt idx="13686">
                  <c:v>1368.6</c:v>
                </c:pt>
                <c:pt idx="13687">
                  <c:v>1368.7</c:v>
                </c:pt>
                <c:pt idx="13688">
                  <c:v>1368.8</c:v>
                </c:pt>
                <c:pt idx="13689">
                  <c:v>1368.9</c:v>
                </c:pt>
                <c:pt idx="13690">
                  <c:v>1369</c:v>
                </c:pt>
                <c:pt idx="13691">
                  <c:v>1369.1</c:v>
                </c:pt>
                <c:pt idx="13692">
                  <c:v>1369.2</c:v>
                </c:pt>
                <c:pt idx="13693">
                  <c:v>1369.3</c:v>
                </c:pt>
                <c:pt idx="13694">
                  <c:v>1369.4</c:v>
                </c:pt>
                <c:pt idx="13695">
                  <c:v>1369.5</c:v>
                </c:pt>
                <c:pt idx="13696">
                  <c:v>1369.6</c:v>
                </c:pt>
                <c:pt idx="13697">
                  <c:v>1369.7</c:v>
                </c:pt>
                <c:pt idx="13698">
                  <c:v>1369.8</c:v>
                </c:pt>
                <c:pt idx="13699">
                  <c:v>1369.9</c:v>
                </c:pt>
                <c:pt idx="13700">
                  <c:v>1370</c:v>
                </c:pt>
                <c:pt idx="13701">
                  <c:v>1370.1</c:v>
                </c:pt>
                <c:pt idx="13702">
                  <c:v>1370.2</c:v>
                </c:pt>
                <c:pt idx="13703">
                  <c:v>1370.3</c:v>
                </c:pt>
                <c:pt idx="13704">
                  <c:v>1370.4</c:v>
                </c:pt>
                <c:pt idx="13705">
                  <c:v>1370.5</c:v>
                </c:pt>
                <c:pt idx="13706">
                  <c:v>1370.6</c:v>
                </c:pt>
                <c:pt idx="13707">
                  <c:v>1370.7</c:v>
                </c:pt>
                <c:pt idx="13708">
                  <c:v>1370.8</c:v>
                </c:pt>
                <c:pt idx="13709">
                  <c:v>1370.9</c:v>
                </c:pt>
                <c:pt idx="13710">
                  <c:v>1371</c:v>
                </c:pt>
                <c:pt idx="13711">
                  <c:v>1371.1</c:v>
                </c:pt>
                <c:pt idx="13712">
                  <c:v>1371.2</c:v>
                </c:pt>
                <c:pt idx="13713">
                  <c:v>1371.3</c:v>
                </c:pt>
                <c:pt idx="13714">
                  <c:v>1371.4</c:v>
                </c:pt>
                <c:pt idx="13715">
                  <c:v>1371.5</c:v>
                </c:pt>
                <c:pt idx="13716">
                  <c:v>1371.6</c:v>
                </c:pt>
                <c:pt idx="13717">
                  <c:v>1371.7</c:v>
                </c:pt>
                <c:pt idx="13718">
                  <c:v>1371.8</c:v>
                </c:pt>
                <c:pt idx="13719">
                  <c:v>1371.9</c:v>
                </c:pt>
                <c:pt idx="13720">
                  <c:v>1372</c:v>
                </c:pt>
                <c:pt idx="13721">
                  <c:v>1372.1</c:v>
                </c:pt>
                <c:pt idx="13722">
                  <c:v>1372.2</c:v>
                </c:pt>
                <c:pt idx="13723">
                  <c:v>1372.3</c:v>
                </c:pt>
                <c:pt idx="13724">
                  <c:v>1372.4</c:v>
                </c:pt>
                <c:pt idx="13725">
                  <c:v>1372.5</c:v>
                </c:pt>
                <c:pt idx="13726">
                  <c:v>1372.6</c:v>
                </c:pt>
                <c:pt idx="13727">
                  <c:v>1372.7</c:v>
                </c:pt>
                <c:pt idx="13728">
                  <c:v>1372.8</c:v>
                </c:pt>
                <c:pt idx="13729">
                  <c:v>1372.9</c:v>
                </c:pt>
                <c:pt idx="13730">
                  <c:v>1373</c:v>
                </c:pt>
                <c:pt idx="13731">
                  <c:v>1373.1</c:v>
                </c:pt>
                <c:pt idx="13732">
                  <c:v>1373.2</c:v>
                </c:pt>
                <c:pt idx="13733">
                  <c:v>1373.3</c:v>
                </c:pt>
                <c:pt idx="13734">
                  <c:v>1373.4</c:v>
                </c:pt>
                <c:pt idx="13735">
                  <c:v>1373.5</c:v>
                </c:pt>
                <c:pt idx="13736">
                  <c:v>1373.6</c:v>
                </c:pt>
                <c:pt idx="13737">
                  <c:v>1373.7</c:v>
                </c:pt>
                <c:pt idx="13738">
                  <c:v>1373.8</c:v>
                </c:pt>
                <c:pt idx="13739">
                  <c:v>1373.9</c:v>
                </c:pt>
                <c:pt idx="13740">
                  <c:v>1374</c:v>
                </c:pt>
                <c:pt idx="13741">
                  <c:v>1374.1</c:v>
                </c:pt>
                <c:pt idx="13742">
                  <c:v>1374.2</c:v>
                </c:pt>
                <c:pt idx="13743">
                  <c:v>1374.3</c:v>
                </c:pt>
                <c:pt idx="13744">
                  <c:v>1374.4</c:v>
                </c:pt>
                <c:pt idx="13745">
                  <c:v>1374.5</c:v>
                </c:pt>
                <c:pt idx="13746">
                  <c:v>1374.6</c:v>
                </c:pt>
                <c:pt idx="13747">
                  <c:v>1374.7</c:v>
                </c:pt>
                <c:pt idx="13748">
                  <c:v>1374.8</c:v>
                </c:pt>
                <c:pt idx="13749">
                  <c:v>1374.9</c:v>
                </c:pt>
                <c:pt idx="13750">
                  <c:v>1375</c:v>
                </c:pt>
                <c:pt idx="13751">
                  <c:v>1375.1</c:v>
                </c:pt>
                <c:pt idx="13752">
                  <c:v>1375.2</c:v>
                </c:pt>
                <c:pt idx="13753">
                  <c:v>1375.3</c:v>
                </c:pt>
                <c:pt idx="13754">
                  <c:v>1375.4</c:v>
                </c:pt>
                <c:pt idx="13755">
                  <c:v>1375.5</c:v>
                </c:pt>
                <c:pt idx="13756">
                  <c:v>1375.6</c:v>
                </c:pt>
                <c:pt idx="13757">
                  <c:v>1375.7</c:v>
                </c:pt>
                <c:pt idx="13758">
                  <c:v>1375.8</c:v>
                </c:pt>
                <c:pt idx="13759">
                  <c:v>1375.9</c:v>
                </c:pt>
                <c:pt idx="13760">
                  <c:v>1376</c:v>
                </c:pt>
                <c:pt idx="13761">
                  <c:v>1376.1</c:v>
                </c:pt>
                <c:pt idx="13762">
                  <c:v>1376.2</c:v>
                </c:pt>
                <c:pt idx="13763">
                  <c:v>1376.3</c:v>
                </c:pt>
                <c:pt idx="13764">
                  <c:v>1376.4</c:v>
                </c:pt>
                <c:pt idx="13765">
                  <c:v>1376.5</c:v>
                </c:pt>
                <c:pt idx="13766">
                  <c:v>1376.6</c:v>
                </c:pt>
                <c:pt idx="13767">
                  <c:v>1376.7</c:v>
                </c:pt>
                <c:pt idx="13768">
                  <c:v>1376.8</c:v>
                </c:pt>
                <c:pt idx="13769">
                  <c:v>1376.9</c:v>
                </c:pt>
                <c:pt idx="13770">
                  <c:v>1377</c:v>
                </c:pt>
                <c:pt idx="13771">
                  <c:v>1377.1</c:v>
                </c:pt>
                <c:pt idx="13772">
                  <c:v>1377.2</c:v>
                </c:pt>
                <c:pt idx="13773">
                  <c:v>1377.3</c:v>
                </c:pt>
                <c:pt idx="13774">
                  <c:v>1377.4</c:v>
                </c:pt>
                <c:pt idx="13775">
                  <c:v>1377.5</c:v>
                </c:pt>
                <c:pt idx="13776">
                  <c:v>1377.6</c:v>
                </c:pt>
                <c:pt idx="13777">
                  <c:v>1377.7</c:v>
                </c:pt>
                <c:pt idx="13778">
                  <c:v>1377.8</c:v>
                </c:pt>
                <c:pt idx="13779">
                  <c:v>1377.9</c:v>
                </c:pt>
                <c:pt idx="13780">
                  <c:v>1378</c:v>
                </c:pt>
                <c:pt idx="13781">
                  <c:v>1378.1</c:v>
                </c:pt>
                <c:pt idx="13782">
                  <c:v>1378.2</c:v>
                </c:pt>
                <c:pt idx="13783">
                  <c:v>1378.3</c:v>
                </c:pt>
                <c:pt idx="13784">
                  <c:v>1378.4</c:v>
                </c:pt>
                <c:pt idx="13785">
                  <c:v>1378.5</c:v>
                </c:pt>
                <c:pt idx="13786">
                  <c:v>1378.6</c:v>
                </c:pt>
                <c:pt idx="13787">
                  <c:v>1378.7</c:v>
                </c:pt>
                <c:pt idx="13788">
                  <c:v>1378.8</c:v>
                </c:pt>
                <c:pt idx="13789">
                  <c:v>1378.9</c:v>
                </c:pt>
                <c:pt idx="13790">
                  <c:v>1379</c:v>
                </c:pt>
                <c:pt idx="13791">
                  <c:v>1379.1</c:v>
                </c:pt>
                <c:pt idx="13792">
                  <c:v>1379.2</c:v>
                </c:pt>
                <c:pt idx="13793">
                  <c:v>1379.3</c:v>
                </c:pt>
                <c:pt idx="13794">
                  <c:v>1379.4</c:v>
                </c:pt>
                <c:pt idx="13795">
                  <c:v>1379.5</c:v>
                </c:pt>
                <c:pt idx="13796">
                  <c:v>1379.6</c:v>
                </c:pt>
                <c:pt idx="13797">
                  <c:v>1379.7</c:v>
                </c:pt>
                <c:pt idx="13798">
                  <c:v>1379.8</c:v>
                </c:pt>
                <c:pt idx="13799">
                  <c:v>1379.9</c:v>
                </c:pt>
                <c:pt idx="13800">
                  <c:v>1380</c:v>
                </c:pt>
                <c:pt idx="13801">
                  <c:v>1380.1</c:v>
                </c:pt>
                <c:pt idx="13802">
                  <c:v>1380.2</c:v>
                </c:pt>
                <c:pt idx="13803">
                  <c:v>1380.3</c:v>
                </c:pt>
                <c:pt idx="13804">
                  <c:v>1380.4</c:v>
                </c:pt>
                <c:pt idx="13805">
                  <c:v>1380.5</c:v>
                </c:pt>
                <c:pt idx="13806">
                  <c:v>1380.6</c:v>
                </c:pt>
                <c:pt idx="13807">
                  <c:v>1380.7</c:v>
                </c:pt>
                <c:pt idx="13808">
                  <c:v>1380.8</c:v>
                </c:pt>
                <c:pt idx="13809">
                  <c:v>1380.9</c:v>
                </c:pt>
                <c:pt idx="13810">
                  <c:v>1381</c:v>
                </c:pt>
                <c:pt idx="13811">
                  <c:v>1381.1</c:v>
                </c:pt>
                <c:pt idx="13812">
                  <c:v>1381.2</c:v>
                </c:pt>
                <c:pt idx="13813">
                  <c:v>1381.3</c:v>
                </c:pt>
                <c:pt idx="13814">
                  <c:v>1381.4</c:v>
                </c:pt>
                <c:pt idx="13815">
                  <c:v>1381.5</c:v>
                </c:pt>
                <c:pt idx="13816">
                  <c:v>1381.6</c:v>
                </c:pt>
                <c:pt idx="13817">
                  <c:v>1381.7</c:v>
                </c:pt>
                <c:pt idx="13818">
                  <c:v>1381.8</c:v>
                </c:pt>
                <c:pt idx="13819">
                  <c:v>1381.9</c:v>
                </c:pt>
                <c:pt idx="13820">
                  <c:v>1382</c:v>
                </c:pt>
                <c:pt idx="13821">
                  <c:v>1382.1</c:v>
                </c:pt>
                <c:pt idx="13822">
                  <c:v>1382.2</c:v>
                </c:pt>
                <c:pt idx="13823">
                  <c:v>1382.3</c:v>
                </c:pt>
                <c:pt idx="13824">
                  <c:v>1382.4</c:v>
                </c:pt>
                <c:pt idx="13825">
                  <c:v>1382.5</c:v>
                </c:pt>
                <c:pt idx="13826">
                  <c:v>1382.6</c:v>
                </c:pt>
                <c:pt idx="13827">
                  <c:v>1382.7</c:v>
                </c:pt>
                <c:pt idx="13828">
                  <c:v>1382.8</c:v>
                </c:pt>
                <c:pt idx="13829">
                  <c:v>1382.9</c:v>
                </c:pt>
                <c:pt idx="13830">
                  <c:v>1383</c:v>
                </c:pt>
                <c:pt idx="13831">
                  <c:v>1383.1</c:v>
                </c:pt>
                <c:pt idx="13832">
                  <c:v>1383.2</c:v>
                </c:pt>
                <c:pt idx="13833">
                  <c:v>1383.3</c:v>
                </c:pt>
                <c:pt idx="13834">
                  <c:v>1383.4</c:v>
                </c:pt>
                <c:pt idx="13835">
                  <c:v>1383.5</c:v>
                </c:pt>
                <c:pt idx="13836">
                  <c:v>1383.6</c:v>
                </c:pt>
                <c:pt idx="13837">
                  <c:v>1383.7</c:v>
                </c:pt>
                <c:pt idx="13838">
                  <c:v>1383.8</c:v>
                </c:pt>
                <c:pt idx="13839">
                  <c:v>1383.9</c:v>
                </c:pt>
                <c:pt idx="13840">
                  <c:v>1384</c:v>
                </c:pt>
                <c:pt idx="13841">
                  <c:v>1384.1</c:v>
                </c:pt>
                <c:pt idx="13842">
                  <c:v>1384.2</c:v>
                </c:pt>
                <c:pt idx="13843">
                  <c:v>1384.3</c:v>
                </c:pt>
                <c:pt idx="13844">
                  <c:v>1384.4</c:v>
                </c:pt>
                <c:pt idx="13845">
                  <c:v>1384.5</c:v>
                </c:pt>
                <c:pt idx="13846">
                  <c:v>1384.6</c:v>
                </c:pt>
                <c:pt idx="13847">
                  <c:v>1384.7</c:v>
                </c:pt>
                <c:pt idx="13848">
                  <c:v>1384.8</c:v>
                </c:pt>
                <c:pt idx="13849">
                  <c:v>1384.9</c:v>
                </c:pt>
                <c:pt idx="13850">
                  <c:v>1385</c:v>
                </c:pt>
                <c:pt idx="13851">
                  <c:v>1385.1</c:v>
                </c:pt>
                <c:pt idx="13852">
                  <c:v>1385.2</c:v>
                </c:pt>
                <c:pt idx="13853">
                  <c:v>1385.3</c:v>
                </c:pt>
                <c:pt idx="13854">
                  <c:v>1385.4</c:v>
                </c:pt>
                <c:pt idx="13855">
                  <c:v>1385.5</c:v>
                </c:pt>
                <c:pt idx="13856">
                  <c:v>1385.6</c:v>
                </c:pt>
                <c:pt idx="13857">
                  <c:v>1385.7</c:v>
                </c:pt>
                <c:pt idx="13858">
                  <c:v>1385.8</c:v>
                </c:pt>
                <c:pt idx="13859">
                  <c:v>1385.9</c:v>
                </c:pt>
                <c:pt idx="13860">
                  <c:v>1386</c:v>
                </c:pt>
                <c:pt idx="13861">
                  <c:v>1386.1</c:v>
                </c:pt>
                <c:pt idx="13862">
                  <c:v>1386.2</c:v>
                </c:pt>
                <c:pt idx="13863">
                  <c:v>1386.3</c:v>
                </c:pt>
                <c:pt idx="13864">
                  <c:v>1386.4</c:v>
                </c:pt>
                <c:pt idx="13865">
                  <c:v>1386.5</c:v>
                </c:pt>
                <c:pt idx="13866">
                  <c:v>1386.6</c:v>
                </c:pt>
                <c:pt idx="13867">
                  <c:v>1386.7</c:v>
                </c:pt>
                <c:pt idx="13868">
                  <c:v>1386.8</c:v>
                </c:pt>
                <c:pt idx="13869">
                  <c:v>1386.9</c:v>
                </c:pt>
                <c:pt idx="13870">
                  <c:v>1387</c:v>
                </c:pt>
                <c:pt idx="13871">
                  <c:v>1387.1</c:v>
                </c:pt>
                <c:pt idx="13872">
                  <c:v>1387.2</c:v>
                </c:pt>
                <c:pt idx="13873">
                  <c:v>1387.3</c:v>
                </c:pt>
                <c:pt idx="13874">
                  <c:v>1387.4</c:v>
                </c:pt>
                <c:pt idx="13875">
                  <c:v>1387.5</c:v>
                </c:pt>
                <c:pt idx="13876">
                  <c:v>1387.6</c:v>
                </c:pt>
                <c:pt idx="13877">
                  <c:v>1387.7</c:v>
                </c:pt>
                <c:pt idx="13878">
                  <c:v>1387.8</c:v>
                </c:pt>
                <c:pt idx="13879">
                  <c:v>1387.9</c:v>
                </c:pt>
                <c:pt idx="13880">
                  <c:v>1388</c:v>
                </c:pt>
                <c:pt idx="13881">
                  <c:v>1388.1</c:v>
                </c:pt>
                <c:pt idx="13882">
                  <c:v>1388.2</c:v>
                </c:pt>
                <c:pt idx="13883">
                  <c:v>1388.3</c:v>
                </c:pt>
                <c:pt idx="13884">
                  <c:v>1388.4</c:v>
                </c:pt>
                <c:pt idx="13885">
                  <c:v>1388.5</c:v>
                </c:pt>
                <c:pt idx="13886">
                  <c:v>1388.6</c:v>
                </c:pt>
                <c:pt idx="13887">
                  <c:v>1388.7</c:v>
                </c:pt>
                <c:pt idx="13888">
                  <c:v>1388.8</c:v>
                </c:pt>
                <c:pt idx="13889">
                  <c:v>1388.9</c:v>
                </c:pt>
                <c:pt idx="13890">
                  <c:v>1389</c:v>
                </c:pt>
                <c:pt idx="13891">
                  <c:v>1389.1</c:v>
                </c:pt>
                <c:pt idx="13892">
                  <c:v>1389.2</c:v>
                </c:pt>
                <c:pt idx="13893">
                  <c:v>1389.3</c:v>
                </c:pt>
                <c:pt idx="13894">
                  <c:v>1389.4</c:v>
                </c:pt>
                <c:pt idx="13895">
                  <c:v>1389.5</c:v>
                </c:pt>
                <c:pt idx="13896">
                  <c:v>1389.6</c:v>
                </c:pt>
                <c:pt idx="13897">
                  <c:v>1389.7</c:v>
                </c:pt>
                <c:pt idx="13898">
                  <c:v>1389.8</c:v>
                </c:pt>
                <c:pt idx="13899">
                  <c:v>1389.9</c:v>
                </c:pt>
                <c:pt idx="13900">
                  <c:v>1390</c:v>
                </c:pt>
                <c:pt idx="13901">
                  <c:v>1390.1</c:v>
                </c:pt>
                <c:pt idx="13902">
                  <c:v>1390.2</c:v>
                </c:pt>
                <c:pt idx="13903">
                  <c:v>1390.3</c:v>
                </c:pt>
                <c:pt idx="13904">
                  <c:v>1390.4</c:v>
                </c:pt>
                <c:pt idx="13905">
                  <c:v>1390.5</c:v>
                </c:pt>
                <c:pt idx="13906">
                  <c:v>1390.6</c:v>
                </c:pt>
                <c:pt idx="13907">
                  <c:v>1390.7</c:v>
                </c:pt>
                <c:pt idx="13908">
                  <c:v>1390.8</c:v>
                </c:pt>
                <c:pt idx="13909">
                  <c:v>1390.9</c:v>
                </c:pt>
                <c:pt idx="13910">
                  <c:v>1391</c:v>
                </c:pt>
                <c:pt idx="13911">
                  <c:v>1391.1</c:v>
                </c:pt>
                <c:pt idx="13912">
                  <c:v>1391.2</c:v>
                </c:pt>
                <c:pt idx="13913">
                  <c:v>1391.3</c:v>
                </c:pt>
                <c:pt idx="13914">
                  <c:v>1391.4</c:v>
                </c:pt>
                <c:pt idx="13915">
                  <c:v>1391.5</c:v>
                </c:pt>
                <c:pt idx="13916">
                  <c:v>1391.6</c:v>
                </c:pt>
                <c:pt idx="13917">
                  <c:v>1391.7</c:v>
                </c:pt>
                <c:pt idx="13918">
                  <c:v>1391.8</c:v>
                </c:pt>
                <c:pt idx="13919">
                  <c:v>1391.9</c:v>
                </c:pt>
                <c:pt idx="13920">
                  <c:v>1392</c:v>
                </c:pt>
                <c:pt idx="13921">
                  <c:v>1392.1</c:v>
                </c:pt>
                <c:pt idx="13922">
                  <c:v>1392.2</c:v>
                </c:pt>
                <c:pt idx="13923">
                  <c:v>1392.3</c:v>
                </c:pt>
                <c:pt idx="13924">
                  <c:v>1392.4</c:v>
                </c:pt>
                <c:pt idx="13925">
                  <c:v>1392.5</c:v>
                </c:pt>
                <c:pt idx="13926">
                  <c:v>1392.6</c:v>
                </c:pt>
                <c:pt idx="13927">
                  <c:v>1392.7</c:v>
                </c:pt>
                <c:pt idx="13928">
                  <c:v>1392.8</c:v>
                </c:pt>
                <c:pt idx="13929">
                  <c:v>1392.9</c:v>
                </c:pt>
                <c:pt idx="13930">
                  <c:v>1393</c:v>
                </c:pt>
                <c:pt idx="13931">
                  <c:v>1393.1</c:v>
                </c:pt>
                <c:pt idx="13932">
                  <c:v>1393.2</c:v>
                </c:pt>
                <c:pt idx="13933">
                  <c:v>1393.3</c:v>
                </c:pt>
                <c:pt idx="13934">
                  <c:v>1393.4</c:v>
                </c:pt>
                <c:pt idx="13935">
                  <c:v>1393.5</c:v>
                </c:pt>
                <c:pt idx="13936">
                  <c:v>1393.6</c:v>
                </c:pt>
                <c:pt idx="13937">
                  <c:v>1393.7</c:v>
                </c:pt>
                <c:pt idx="13938">
                  <c:v>1393.8</c:v>
                </c:pt>
                <c:pt idx="13939">
                  <c:v>1393.9</c:v>
                </c:pt>
                <c:pt idx="13940">
                  <c:v>1394</c:v>
                </c:pt>
                <c:pt idx="13941">
                  <c:v>1394.1</c:v>
                </c:pt>
                <c:pt idx="13942">
                  <c:v>1394.2</c:v>
                </c:pt>
                <c:pt idx="13943">
                  <c:v>1394.3</c:v>
                </c:pt>
                <c:pt idx="13944">
                  <c:v>1394.4</c:v>
                </c:pt>
                <c:pt idx="13945">
                  <c:v>1394.5</c:v>
                </c:pt>
                <c:pt idx="13946">
                  <c:v>1394.6</c:v>
                </c:pt>
                <c:pt idx="13947">
                  <c:v>1394.7</c:v>
                </c:pt>
                <c:pt idx="13948">
                  <c:v>1394.8</c:v>
                </c:pt>
                <c:pt idx="13949">
                  <c:v>1394.9</c:v>
                </c:pt>
                <c:pt idx="13950">
                  <c:v>1395</c:v>
                </c:pt>
                <c:pt idx="13951">
                  <c:v>1395.1</c:v>
                </c:pt>
                <c:pt idx="13952">
                  <c:v>1395.2</c:v>
                </c:pt>
                <c:pt idx="13953">
                  <c:v>1395.3</c:v>
                </c:pt>
                <c:pt idx="13954">
                  <c:v>1395.4</c:v>
                </c:pt>
                <c:pt idx="13955">
                  <c:v>1395.5</c:v>
                </c:pt>
                <c:pt idx="13956">
                  <c:v>1395.6</c:v>
                </c:pt>
                <c:pt idx="13957">
                  <c:v>1395.7</c:v>
                </c:pt>
                <c:pt idx="13958">
                  <c:v>1395.8</c:v>
                </c:pt>
                <c:pt idx="13959">
                  <c:v>1395.9</c:v>
                </c:pt>
                <c:pt idx="13960">
                  <c:v>1396</c:v>
                </c:pt>
                <c:pt idx="13961">
                  <c:v>1396.1</c:v>
                </c:pt>
                <c:pt idx="13962">
                  <c:v>1396.2</c:v>
                </c:pt>
                <c:pt idx="13963">
                  <c:v>1396.3</c:v>
                </c:pt>
                <c:pt idx="13964">
                  <c:v>1396.4</c:v>
                </c:pt>
                <c:pt idx="13965">
                  <c:v>1396.5</c:v>
                </c:pt>
                <c:pt idx="13966">
                  <c:v>1396.6</c:v>
                </c:pt>
                <c:pt idx="13967">
                  <c:v>1396.7</c:v>
                </c:pt>
                <c:pt idx="13968">
                  <c:v>1396.8</c:v>
                </c:pt>
                <c:pt idx="13969">
                  <c:v>1396.9</c:v>
                </c:pt>
                <c:pt idx="13970">
                  <c:v>1397</c:v>
                </c:pt>
                <c:pt idx="13971">
                  <c:v>1397.1</c:v>
                </c:pt>
                <c:pt idx="13972">
                  <c:v>1397.2</c:v>
                </c:pt>
                <c:pt idx="13973">
                  <c:v>1397.3</c:v>
                </c:pt>
                <c:pt idx="13974">
                  <c:v>1397.4</c:v>
                </c:pt>
                <c:pt idx="13975">
                  <c:v>1397.5</c:v>
                </c:pt>
                <c:pt idx="13976">
                  <c:v>1397.6</c:v>
                </c:pt>
                <c:pt idx="13977">
                  <c:v>1397.7</c:v>
                </c:pt>
                <c:pt idx="13978">
                  <c:v>1397.8</c:v>
                </c:pt>
                <c:pt idx="13979">
                  <c:v>1397.9</c:v>
                </c:pt>
                <c:pt idx="13980">
                  <c:v>1398</c:v>
                </c:pt>
                <c:pt idx="13981">
                  <c:v>1398.1</c:v>
                </c:pt>
                <c:pt idx="13982">
                  <c:v>1398.2</c:v>
                </c:pt>
                <c:pt idx="13983">
                  <c:v>1398.3</c:v>
                </c:pt>
                <c:pt idx="13984">
                  <c:v>1398.4</c:v>
                </c:pt>
                <c:pt idx="13985">
                  <c:v>1398.5</c:v>
                </c:pt>
                <c:pt idx="13986">
                  <c:v>1398.6</c:v>
                </c:pt>
                <c:pt idx="13987">
                  <c:v>1398.7</c:v>
                </c:pt>
                <c:pt idx="13988">
                  <c:v>1398.8</c:v>
                </c:pt>
                <c:pt idx="13989">
                  <c:v>1398.9</c:v>
                </c:pt>
                <c:pt idx="13990">
                  <c:v>1399</c:v>
                </c:pt>
                <c:pt idx="13991">
                  <c:v>1399.1</c:v>
                </c:pt>
                <c:pt idx="13992">
                  <c:v>1399.2</c:v>
                </c:pt>
                <c:pt idx="13993">
                  <c:v>1399.3</c:v>
                </c:pt>
                <c:pt idx="13994">
                  <c:v>1399.4</c:v>
                </c:pt>
                <c:pt idx="13995">
                  <c:v>1399.5</c:v>
                </c:pt>
                <c:pt idx="13996">
                  <c:v>1399.6</c:v>
                </c:pt>
                <c:pt idx="13997">
                  <c:v>1399.7</c:v>
                </c:pt>
                <c:pt idx="13998">
                  <c:v>1399.8</c:v>
                </c:pt>
                <c:pt idx="13999">
                  <c:v>1399.9</c:v>
                </c:pt>
                <c:pt idx="14000">
                  <c:v>1400</c:v>
                </c:pt>
                <c:pt idx="14001">
                  <c:v>1400.1</c:v>
                </c:pt>
                <c:pt idx="14002">
                  <c:v>1400.2</c:v>
                </c:pt>
                <c:pt idx="14003">
                  <c:v>1400.3</c:v>
                </c:pt>
                <c:pt idx="14004">
                  <c:v>1400.4</c:v>
                </c:pt>
                <c:pt idx="14005">
                  <c:v>1400.5</c:v>
                </c:pt>
                <c:pt idx="14006">
                  <c:v>1400.6</c:v>
                </c:pt>
                <c:pt idx="14007">
                  <c:v>1400.7</c:v>
                </c:pt>
                <c:pt idx="14008">
                  <c:v>1400.8</c:v>
                </c:pt>
                <c:pt idx="14009">
                  <c:v>1400.9</c:v>
                </c:pt>
                <c:pt idx="14010">
                  <c:v>1401</c:v>
                </c:pt>
                <c:pt idx="14011">
                  <c:v>1401.1</c:v>
                </c:pt>
                <c:pt idx="14012">
                  <c:v>1401.2</c:v>
                </c:pt>
                <c:pt idx="14013">
                  <c:v>1401.3</c:v>
                </c:pt>
                <c:pt idx="14014">
                  <c:v>1401.4</c:v>
                </c:pt>
                <c:pt idx="14015">
                  <c:v>1401.5</c:v>
                </c:pt>
                <c:pt idx="14016">
                  <c:v>1401.6</c:v>
                </c:pt>
                <c:pt idx="14017">
                  <c:v>1401.7</c:v>
                </c:pt>
                <c:pt idx="14018">
                  <c:v>1401.8</c:v>
                </c:pt>
                <c:pt idx="14019">
                  <c:v>1401.9</c:v>
                </c:pt>
                <c:pt idx="14020">
                  <c:v>1402</c:v>
                </c:pt>
                <c:pt idx="14021">
                  <c:v>1402.1</c:v>
                </c:pt>
                <c:pt idx="14022">
                  <c:v>1402.2</c:v>
                </c:pt>
                <c:pt idx="14023">
                  <c:v>1402.3</c:v>
                </c:pt>
                <c:pt idx="14024">
                  <c:v>1402.4</c:v>
                </c:pt>
                <c:pt idx="14025">
                  <c:v>1402.5</c:v>
                </c:pt>
                <c:pt idx="14026">
                  <c:v>1402.6</c:v>
                </c:pt>
                <c:pt idx="14027">
                  <c:v>1402.7</c:v>
                </c:pt>
                <c:pt idx="14028">
                  <c:v>1402.8</c:v>
                </c:pt>
                <c:pt idx="14029">
                  <c:v>1402.9</c:v>
                </c:pt>
                <c:pt idx="14030">
                  <c:v>1403</c:v>
                </c:pt>
                <c:pt idx="14031">
                  <c:v>1403.1</c:v>
                </c:pt>
                <c:pt idx="14032">
                  <c:v>1403.2</c:v>
                </c:pt>
                <c:pt idx="14033">
                  <c:v>1403.3</c:v>
                </c:pt>
                <c:pt idx="14034">
                  <c:v>1403.4</c:v>
                </c:pt>
                <c:pt idx="14035">
                  <c:v>1403.5</c:v>
                </c:pt>
                <c:pt idx="14036">
                  <c:v>1403.6</c:v>
                </c:pt>
                <c:pt idx="14037">
                  <c:v>1403.7</c:v>
                </c:pt>
                <c:pt idx="14038">
                  <c:v>1403.8</c:v>
                </c:pt>
                <c:pt idx="14039">
                  <c:v>1403.9</c:v>
                </c:pt>
                <c:pt idx="14040">
                  <c:v>1404</c:v>
                </c:pt>
                <c:pt idx="14041">
                  <c:v>1404.1</c:v>
                </c:pt>
                <c:pt idx="14042">
                  <c:v>1404.2</c:v>
                </c:pt>
                <c:pt idx="14043">
                  <c:v>1404.3</c:v>
                </c:pt>
                <c:pt idx="14044">
                  <c:v>1404.4</c:v>
                </c:pt>
                <c:pt idx="14045">
                  <c:v>1404.5</c:v>
                </c:pt>
                <c:pt idx="14046">
                  <c:v>1404.6</c:v>
                </c:pt>
                <c:pt idx="14047">
                  <c:v>1404.7</c:v>
                </c:pt>
                <c:pt idx="14048">
                  <c:v>1404.8</c:v>
                </c:pt>
                <c:pt idx="14049">
                  <c:v>1404.9</c:v>
                </c:pt>
                <c:pt idx="14050">
                  <c:v>1405</c:v>
                </c:pt>
                <c:pt idx="14051">
                  <c:v>1405.1</c:v>
                </c:pt>
                <c:pt idx="14052">
                  <c:v>1405.2</c:v>
                </c:pt>
                <c:pt idx="14053">
                  <c:v>1405.3</c:v>
                </c:pt>
                <c:pt idx="14054">
                  <c:v>1405.4</c:v>
                </c:pt>
                <c:pt idx="14055">
                  <c:v>1405.5</c:v>
                </c:pt>
                <c:pt idx="14056">
                  <c:v>1405.6</c:v>
                </c:pt>
                <c:pt idx="14057">
                  <c:v>1405.7</c:v>
                </c:pt>
                <c:pt idx="14058">
                  <c:v>1405.8</c:v>
                </c:pt>
                <c:pt idx="14059">
                  <c:v>1405.9</c:v>
                </c:pt>
                <c:pt idx="14060">
                  <c:v>1406</c:v>
                </c:pt>
                <c:pt idx="14061">
                  <c:v>1406.1</c:v>
                </c:pt>
                <c:pt idx="14062">
                  <c:v>1406.2</c:v>
                </c:pt>
                <c:pt idx="14063">
                  <c:v>1406.3</c:v>
                </c:pt>
                <c:pt idx="14064">
                  <c:v>1406.4</c:v>
                </c:pt>
                <c:pt idx="14065">
                  <c:v>1406.5</c:v>
                </c:pt>
                <c:pt idx="14066">
                  <c:v>1406.6</c:v>
                </c:pt>
                <c:pt idx="14067">
                  <c:v>1406.7</c:v>
                </c:pt>
                <c:pt idx="14068">
                  <c:v>1406.8</c:v>
                </c:pt>
                <c:pt idx="14069">
                  <c:v>1406.9</c:v>
                </c:pt>
                <c:pt idx="14070">
                  <c:v>1407</c:v>
                </c:pt>
                <c:pt idx="14071">
                  <c:v>1407.1</c:v>
                </c:pt>
                <c:pt idx="14072">
                  <c:v>1407.2</c:v>
                </c:pt>
                <c:pt idx="14073">
                  <c:v>1407.3</c:v>
                </c:pt>
                <c:pt idx="14074">
                  <c:v>1407.4</c:v>
                </c:pt>
                <c:pt idx="14075">
                  <c:v>1407.5</c:v>
                </c:pt>
                <c:pt idx="14076">
                  <c:v>1407.6</c:v>
                </c:pt>
                <c:pt idx="14077">
                  <c:v>1407.7</c:v>
                </c:pt>
                <c:pt idx="14078">
                  <c:v>1407.8</c:v>
                </c:pt>
                <c:pt idx="14079">
                  <c:v>1407.9</c:v>
                </c:pt>
                <c:pt idx="14080">
                  <c:v>1408</c:v>
                </c:pt>
                <c:pt idx="14081">
                  <c:v>1408.1</c:v>
                </c:pt>
                <c:pt idx="14082">
                  <c:v>1408.2</c:v>
                </c:pt>
                <c:pt idx="14083">
                  <c:v>1408.3</c:v>
                </c:pt>
                <c:pt idx="14084">
                  <c:v>1408.4</c:v>
                </c:pt>
                <c:pt idx="14085">
                  <c:v>1408.5</c:v>
                </c:pt>
                <c:pt idx="14086">
                  <c:v>1408.6</c:v>
                </c:pt>
                <c:pt idx="14087">
                  <c:v>1408.7</c:v>
                </c:pt>
                <c:pt idx="14088">
                  <c:v>1408.8</c:v>
                </c:pt>
                <c:pt idx="14089">
                  <c:v>1408.9</c:v>
                </c:pt>
                <c:pt idx="14090">
                  <c:v>1409</c:v>
                </c:pt>
                <c:pt idx="14091">
                  <c:v>1409.1</c:v>
                </c:pt>
                <c:pt idx="14092">
                  <c:v>1409.2</c:v>
                </c:pt>
                <c:pt idx="14093">
                  <c:v>1409.3</c:v>
                </c:pt>
                <c:pt idx="14094">
                  <c:v>1409.4</c:v>
                </c:pt>
                <c:pt idx="14095">
                  <c:v>1409.5</c:v>
                </c:pt>
                <c:pt idx="14096">
                  <c:v>1409.6</c:v>
                </c:pt>
                <c:pt idx="14097">
                  <c:v>1409.7</c:v>
                </c:pt>
                <c:pt idx="14098">
                  <c:v>1409.8</c:v>
                </c:pt>
                <c:pt idx="14099">
                  <c:v>1409.9</c:v>
                </c:pt>
                <c:pt idx="14100">
                  <c:v>1410</c:v>
                </c:pt>
                <c:pt idx="14101">
                  <c:v>1410.1</c:v>
                </c:pt>
                <c:pt idx="14102">
                  <c:v>1410.2</c:v>
                </c:pt>
                <c:pt idx="14103">
                  <c:v>1410.3</c:v>
                </c:pt>
                <c:pt idx="14104">
                  <c:v>1410.4</c:v>
                </c:pt>
                <c:pt idx="14105">
                  <c:v>1410.5</c:v>
                </c:pt>
                <c:pt idx="14106">
                  <c:v>1410.6</c:v>
                </c:pt>
                <c:pt idx="14107">
                  <c:v>1410.7</c:v>
                </c:pt>
                <c:pt idx="14108">
                  <c:v>1410.8</c:v>
                </c:pt>
                <c:pt idx="14109">
                  <c:v>1410.9</c:v>
                </c:pt>
                <c:pt idx="14110">
                  <c:v>1411</c:v>
                </c:pt>
                <c:pt idx="14111">
                  <c:v>1411.1</c:v>
                </c:pt>
                <c:pt idx="14112">
                  <c:v>1411.2</c:v>
                </c:pt>
                <c:pt idx="14113">
                  <c:v>1411.3</c:v>
                </c:pt>
                <c:pt idx="14114">
                  <c:v>1411.4</c:v>
                </c:pt>
                <c:pt idx="14115">
                  <c:v>1411.5</c:v>
                </c:pt>
                <c:pt idx="14116">
                  <c:v>1411.6</c:v>
                </c:pt>
                <c:pt idx="14117">
                  <c:v>1411.7</c:v>
                </c:pt>
                <c:pt idx="14118">
                  <c:v>1411.8</c:v>
                </c:pt>
                <c:pt idx="14119">
                  <c:v>1411.9</c:v>
                </c:pt>
                <c:pt idx="14120">
                  <c:v>1412</c:v>
                </c:pt>
                <c:pt idx="14121">
                  <c:v>1412.1</c:v>
                </c:pt>
                <c:pt idx="14122">
                  <c:v>1412.2</c:v>
                </c:pt>
                <c:pt idx="14123">
                  <c:v>1412.3</c:v>
                </c:pt>
                <c:pt idx="14124">
                  <c:v>1412.4</c:v>
                </c:pt>
                <c:pt idx="14125">
                  <c:v>1412.5</c:v>
                </c:pt>
                <c:pt idx="14126">
                  <c:v>1412.6</c:v>
                </c:pt>
                <c:pt idx="14127">
                  <c:v>1412.7</c:v>
                </c:pt>
                <c:pt idx="14128">
                  <c:v>1412.8</c:v>
                </c:pt>
                <c:pt idx="14129">
                  <c:v>1412.9</c:v>
                </c:pt>
                <c:pt idx="14130">
                  <c:v>1413</c:v>
                </c:pt>
                <c:pt idx="14131">
                  <c:v>1413.1</c:v>
                </c:pt>
                <c:pt idx="14132">
                  <c:v>1413.2</c:v>
                </c:pt>
                <c:pt idx="14133">
                  <c:v>1413.3</c:v>
                </c:pt>
                <c:pt idx="14134">
                  <c:v>1413.4</c:v>
                </c:pt>
                <c:pt idx="14135">
                  <c:v>1413.5</c:v>
                </c:pt>
                <c:pt idx="14136">
                  <c:v>1413.6</c:v>
                </c:pt>
                <c:pt idx="14137">
                  <c:v>1413.7</c:v>
                </c:pt>
                <c:pt idx="14138">
                  <c:v>1413.8</c:v>
                </c:pt>
                <c:pt idx="14139">
                  <c:v>1413.9</c:v>
                </c:pt>
                <c:pt idx="14140">
                  <c:v>1414</c:v>
                </c:pt>
                <c:pt idx="14141">
                  <c:v>1414.1</c:v>
                </c:pt>
                <c:pt idx="14142">
                  <c:v>1414.2</c:v>
                </c:pt>
                <c:pt idx="14143">
                  <c:v>1414.3</c:v>
                </c:pt>
                <c:pt idx="14144">
                  <c:v>1414.4</c:v>
                </c:pt>
                <c:pt idx="14145">
                  <c:v>1414.5</c:v>
                </c:pt>
                <c:pt idx="14146">
                  <c:v>1414.6</c:v>
                </c:pt>
                <c:pt idx="14147">
                  <c:v>1414.7</c:v>
                </c:pt>
                <c:pt idx="14148">
                  <c:v>1414.8</c:v>
                </c:pt>
                <c:pt idx="14149">
                  <c:v>1414.9</c:v>
                </c:pt>
                <c:pt idx="14150">
                  <c:v>1415</c:v>
                </c:pt>
                <c:pt idx="14151">
                  <c:v>1415.1</c:v>
                </c:pt>
                <c:pt idx="14152">
                  <c:v>1415.2</c:v>
                </c:pt>
                <c:pt idx="14153">
                  <c:v>1415.3</c:v>
                </c:pt>
                <c:pt idx="14154">
                  <c:v>1415.4</c:v>
                </c:pt>
                <c:pt idx="14155">
                  <c:v>1415.5</c:v>
                </c:pt>
                <c:pt idx="14156">
                  <c:v>1415.6</c:v>
                </c:pt>
                <c:pt idx="14157">
                  <c:v>1415.7</c:v>
                </c:pt>
                <c:pt idx="14158">
                  <c:v>1415.8</c:v>
                </c:pt>
                <c:pt idx="14159">
                  <c:v>1415.9</c:v>
                </c:pt>
                <c:pt idx="14160">
                  <c:v>1416</c:v>
                </c:pt>
                <c:pt idx="14161">
                  <c:v>1416.1</c:v>
                </c:pt>
                <c:pt idx="14162">
                  <c:v>1416.2</c:v>
                </c:pt>
                <c:pt idx="14163">
                  <c:v>1416.3</c:v>
                </c:pt>
                <c:pt idx="14164">
                  <c:v>1416.4</c:v>
                </c:pt>
                <c:pt idx="14165">
                  <c:v>1416.5</c:v>
                </c:pt>
                <c:pt idx="14166">
                  <c:v>1416.6</c:v>
                </c:pt>
                <c:pt idx="14167">
                  <c:v>1416.7</c:v>
                </c:pt>
                <c:pt idx="14168">
                  <c:v>1416.8</c:v>
                </c:pt>
                <c:pt idx="14169">
                  <c:v>1416.9</c:v>
                </c:pt>
                <c:pt idx="14170">
                  <c:v>1417</c:v>
                </c:pt>
                <c:pt idx="14171">
                  <c:v>1417.1</c:v>
                </c:pt>
                <c:pt idx="14172">
                  <c:v>1417.2</c:v>
                </c:pt>
                <c:pt idx="14173">
                  <c:v>1417.3</c:v>
                </c:pt>
                <c:pt idx="14174">
                  <c:v>1417.4</c:v>
                </c:pt>
                <c:pt idx="14175">
                  <c:v>1417.5</c:v>
                </c:pt>
                <c:pt idx="14176">
                  <c:v>1417.6</c:v>
                </c:pt>
                <c:pt idx="14177">
                  <c:v>1417.7</c:v>
                </c:pt>
                <c:pt idx="14178">
                  <c:v>1417.8</c:v>
                </c:pt>
                <c:pt idx="14179">
                  <c:v>1417.9</c:v>
                </c:pt>
                <c:pt idx="14180">
                  <c:v>1418</c:v>
                </c:pt>
                <c:pt idx="14181">
                  <c:v>1418.1</c:v>
                </c:pt>
                <c:pt idx="14182">
                  <c:v>1418.2</c:v>
                </c:pt>
                <c:pt idx="14183">
                  <c:v>1418.3</c:v>
                </c:pt>
                <c:pt idx="14184">
                  <c:v>1418.4</c:v>
                </c:pt>
                <c:pt idx="14185">
                  <c:v>1418.5</c:v>
                </c:pt>
                <c:pt idx="14186">
                  <c:v>1418.6</c:v>
                </c:pt>
                <c:pt idx="14187">
                  <c:v>1418.7</c:v>
                </c:pt>
                <c:pt idx="14188">
                  <c:v>1418.8</c:v>
                </c:pt>
                <c:pt idx="14189">
                  <c:v>1418.9</c:v>
                </c:pt>
                <c:pt idx="14190">
                  <c:v>1419</c:v>
                </c:pt>
                <c:pt idx="14191">
                  <c:v>1419.1</c:v>
                </c:pt>
                <c:pt idx="14192">
                  <c:v>1419.2</c:v>
                </c:pt>
                <c:pt idx="14193">
                  <c:v>1419.3</c:v>
                </c:pt>
                <c:pt idx="14194">
                  <c:v>1419.4</c:v>
                </c:pt>
                <c:pt idx="14195">
                  <c:v>1419.5</c:v>
                </c:pt>
                <c:pt idx="14196">
                  <c:v>1419.6</c:v>
                </c:pt>
                <c:pt idx="14197">
                  <c:v>1419.7</c:v>
                </c:pt>
                <c:pt idx="14198">
                  <c:v>1419.8</c:v>
                </c:pt>
                <c:pt idx="14199">
                  <c:v>1419.9</c:v>
                </c:pt>
                <c:pt idx="14200">
                  <c:v>1420</c:v>
                </c:pt>
                <c:pt idx="14201">
                  <c:v>1420.1</c:v>
                </c:pt>
                <c:pt idx="14202">
                  <c:v>1420.2</c:v>
                </c:pt>
                <c:pt idx="14203">
                  <c:v>1420.3</c:v>
                </c:pt>
                <c:pt idx="14204">
                  <c:v>1420.4</c:v>
                </c:pt>
                <c:pt idx="14205">
                  <c:v>1420.5</c:v>
                </c:pt>
                <c:pt idx="14206">
                  <c:v>1420.6</c:v>
                </c:pt>
                <c:pt idx="14207">
                  <c:v>1420.7</c:v>
                </c:pt>
                <c:pt idx="14208">
                  <c:v>1420.8</c:v>
                </c:pt>
                <c:pt idx="14209">
                  <c:v>1420.9</c:v>
                </c:pt>
                <c:pt idx="14210">
                  <c:v>1421</c:v>
                </c:pt>
                <c:pt idx="14211">
                  <c:v>1421.1</c:v>
                </c:pt>
                <c:pt idx="14212">
                  <c:v>1421.2</c:v>
                </c:pt>
                <c:pt idx="14213">
                  <c:v>1421.3</c:v>
                </c:pt>
                <c:pt idx="14214">
                  <c:v>1421.4</c:v>
                </c:pt>
                <c:pt idx="14215">
                  <c:v>1421.5</c:v>
                </c:pt>
                <c:pt idx="14216">
                  <c:v>1421.6</c:v>
                </c:pt>
                <c:pt idx="14217">
                  <c:v>1421.7</c:v>
                </c:pt>
                <c:pt idx="14218">
                  <c:v>1421.8</c:v>
                </c:pt>
                <c:pt idx="14219">
                  <c:v>1421.9</c:v>
                </c:pt>
                <c:pt idx="14220">
                  <c:v>1422</c:v>
                </c:pt>
                <c:pt idx="14221">
                  <c:v>1422.1</c:v>
                </c:pt>
                <c:pt idx="14222">
                  <c:v>1422.2</c:v>
                </c:pt>
                <c:pt idx="14223">
                  <c:v>1422.3</c:v>
                </c:pt>
                <c:pt idx="14224">
                  <c:v>1422.4</c:v>
                </c:pt>
                <c:pt idx="14225">
                  <c:v>1422.5</c:v>
                </c:pt>
                <c:pt idx="14226">
                  <c:v>1422.6</c:v>
                </c:pt>
                <c:pt idx="14227">
                  <c:v>1422.7</c:v>
                </c:pt>
                <c:pt idx="14228">
                  <c:v>1422.8</c:v>
                </c:pt>
                <c:pt idx="14229">
                  <c:v>1422.9</c:v>
                </c:pt>
                <c:pt idx="14230">
                  <c:v>1423</c:v>
                </c:pt>
                <c:pt idx="14231">
                  <c:v>1423.1</c:v>
                </c:pt>
                <c:pt idx="14232">
                  <c:v>1423.2</c:v>
                </c:pt>
                <c:pt idx="14233">
                  <c:v>1423.3</c:v>
                </c:pt>
                <c:pt idx="14234">
                  <c:v>1423.4</c:v>
                </c:pt>
                <c:pt idx="14235">
                  <c:v>1423.5</c:v>
                </c:pt>
                <c:pt idx="14236">
                  <c:v>1423.6</c:v>
                </c:pt>
                <c:pt idx="14237">
                  <c:v>1423.7</c:v>
                </c:pt>
                <c:pt idx="14238">
                  <c:v>1423.8</c:v>
                </c:pt>
                <c:pt idx="14239">
                  <c:v>1423.9</c:v>
                </c:pt>
                <c:pt idx="14240">
                  <c:v>1424</c:v>
                </c:pt>
                <c:pt idx="14241">
                  <c:v>1424.1</c:v>
                </c:pt>
                <c:pt idx="14242">
                  <c:v>1424.2</c:v>
                </c:pt>
                <c:pt idx="14243">
                  <c:v>1424.3</c:v>
                </c:pt>
                <c:pt idx="14244">
                  <c:v>1424.4</c:v>
                </c:pt>
                <c:pt idx="14245">
                  <c:v>1424.5</c:v>
                </c:pt>
                <c:pt idx="14246">
                  <c:v>1424.6</c:v>
                </c:pt>
                <c:pt idx="14247">
                  <c:v>1424.7</c:v>
                </c:pt>
                <c:pt idx="14248">
                  <c:v>1424.8</c:v>
                </c:pt>
                <c:pt idx="14249">
                  <c:v>1424.9</c:v>
                </c:pt>
                <c:pt idx="14250">
                  <c:v>1425</c:v>
                </c:pt>
                <c:pt idx="14251">
                  <c:v>1425.1</c:v>
                </c:pt>
                <c:pt idx="14252">
                  <c:v>1425.2</c:v>
                </c:pt>
                <c:pt idx="14253">
                  <c:v>1425.3</c:v>
                </c:pt>
                <c:pt idx="14254">
                  <c:v>1425.4</c:v>
                </c:pt>
                <c:pt idx="14255">
                  <c:v>1425.5</c:v>
                </c:pt>
                <c:pt idx="14256">
                  <c:v>1425.6</c:v>
                </c:pt>
                <c:pt idx="14257">
                  <c:v>1425.7</c:v>
                </c:pt>
                <c:pt idx="14258">
                  <c:v>1425.8</c:v>
                </c:pt>
                <c:pt idx="14259">
                  <c:v>1425.9</c:v>
                </c:pt>
                <c:pt idx="14260">
                  <c:v>1426</c:v>
                </c:pt>
                <c:pt idx="14261">
                  <c:v>1426.1</c:v>
                </c:pt>
                <c:pt idx="14262">
                  <c:v>1426.2</c:v>
                </c:pt>
                <c:pt idx="14263">
                  <c:v>1426.3</c:v>
                </c:pt>
                <c:pt idx="14264">
                  <c:v>1426.4</c:v>
                </c:pt>
                <c:pt idx="14265">
                  <c:v>1426.5</c:v>
                </c:pt>
                <c:pt idx="14266">
                  <c:v>1426.6</c:v>
                </c:pt>
                <c:pt idx="14267">
                  <c:v>1426.7</c:v>
                </c:pt>
                <c:pt idx="14268">
                  <c:v>1426.8</c:v>
                </c:pt>
                <c:pt idx="14269">
                  <c:v>1426.9</c:v>
                </c:pt>
                <c:pt idx="14270">
                  <c:v>1427</c:v>
                </c:pt>
                <c:pt idx="14271">
                  <c:v>1427.1</c:v>
                </c:pt>
                <c:pt idx="14272">
                  <c:v>1427.2</c:v>
                </c:pt>
                <c:pt idx="14273">
                  <c:v>1427.3</c:v>
                </c:pt>
                <c:pt idx="14274">
                  <c:v>1427.4</c:v>
                </c:pt>
                <c:pt idx="14275">
                  <c:v>1427.5</c:v>
                </c:pt>
                <c:pt idx="14276">
                  <c:v>1427.6</c:v>
                </c:pt>
                <c:pt idx="14277">
                  <c:v>1427.7</c:v>
                </c:pt>
                <c:pt idx="14278">
                  <c:v>1427.8</c:v>
                </c:pt>
                <c:pt idx="14279">
                  <c:v>1427.9</c:v>
                </c:pt>
                <c:pt idx="14280">
                  <c:v>1428</c:v>
                </c:pt>
                <c:pt idx="14281">
                  <c:v>1428.1</c:v>
                </c:pt>
                <c:pt idx="14282">
                  <c:v>1428.2</c:v>
                </c:pt>
                <c:pt idx="14283">
                  <c:v>1428.3</c:v>
                </c:pt>
                <c:pt idx="14284">
                  <c:v>1428.4</c:v>
                </c:pt>
                <c:pt idx="14285">
                  <c:v>1428.5</c:v>
                </c:pt>
                <c:pt idx="14286">
                  <c:v>1428.6</c:v>
                </c:pt>
                <c:pt idx="14287">
                  <c:v>1428.7</c:v>
                </c:pt>
                <c:pt idx="14288">
                  <c:v>1428.8</c:v>
                </c:pt>
                <c:pt idx="14289">
                  <c:v>1428.9</c:v>
                </c:pt>
                <c:pt idx="14290">
                  <c:v>1429</c:v>
                </c:pt>
                <c:pt idx="14291">
                  <c:v>1429.1</c:v>
                </c:pt>
                <c:pt idx="14292">
                  <c:v>1429.2</c:v>
                </c:pt>
                <c:pt idx="14293">
                  <c:v>1429.3</c:v>
                </c:pt>
                <c:pt idx="14294">
                  <c:v>1429.4</c:v>
                </c:pt>
                <c:pt idx="14295">
                  <c:v>1429.5</c:v>
                </c:pt>
                <c:pt idx="14296">
                  <c:v>1429.6</c:v>
                </c:pt>
                <c:pt idx="14297">
                  <c:v>1429.7</c:v>
                </c:pt>
                <c:pt idx="14298">
                  <c:v>1429.8</c:v>
                </c:pt>
                <c:pt idx="14299">
                  <c:v>1429.9</c:v>
                </c:pt>
                <c:pt idx="14300">
                  <c:v>1430</c:v>
                </c:pt>
                <c:pt idx="14301">
                  <c:v>1430.1</c:v>
                </c:pt>
                <c:pt idx="14302">
                  <c:v>1430.2</c:v>
                </c:pt>
                <c:pt idx="14303">
                  <c:v>1430.3</c:v>
                </c:pt>
                <c:pt idx="14304">
                  <c:v>1430.4</c:v>
                </c:pt>
                <c:pt idx="14305">
                  <c:v>1430.5</c:v>
                </c:pt>
                <c:pt idx="14306">
                  <c:v>1430.6</c:v>
                </c:pt>
                <c:pt idx="14307">
                  <c:v>1430.7</c:v>
                </c:pt>
                <c:pt idx="14308">
                  <c:v>1430.8</c:v>
                </c:pt>
                <c:pt idx="14309">
                  <c:v>1430.9</c:v>
                </c:pt>
                <c:pt idx="14310">
                  <c:v>1431</c:v>
                </c:pt>
                <c:pt idx="14311">
                  <c:v>1431.1</c:v>
                </c:pt>
                <c:pt idx="14312">
                  <c:v>1431.2</c:v>
                </c:pt>
                <c:pt idx="14313">
                  <c:v>1431.3</c:v>
                </c:pt>
                <c:pt idx="14314">
                  <c:v>1431.4</c:v>
                </c:pt>
                <c:pt idx="14315">
                  <c:v>1431.5</c:v>
                </c:pt>
                <c:pt idx="14316">
                  <c:v>1431.6</c:v>
                </c:pt>
                <c:pt idx="14317">
                  <c:v>1431.7</c:v>
                </c:pt>
                <c:pt idx="14318">
                  <c:v>1431.8</c:v>
                </c:pt>
                <c:pt idx="14319">
                  <c:v>1431.9</c:v>
                </c:pt>
                <c:pt idx="14320">
                  <c:v>1432</c:v>
                </c:pt>
                <c:pt idx="14321">
                  <c:v>1432.1</c:v>
                </c:pt>
                <c:pt idx="14322">
                  <c:v>1432.2</c:v>
                </c:pt>
                <c:pt idx="14323">
                  <c:v>1432.3</c:v>
                </c:pt>
                <c:pt idx="14324">
                  <c:v>1432.4</c:v>
                </c:pt>
                <c:pt idx="14325">
                  <c:v>1432.5</c:v>
                </c:pt>
                <c:pt idx="14326">
                  <c:v>1432.6</c:v>
                </c:pt>
                <c:pt idx="14327">
                  <c:v>1432.7</c:v>
                </c:pt>
                <c:pt idx="14328">
                  <c:v>1432.8</c:v>
                </c:pt>
                <c:pt idx="14329">
                  <c:v>1432.9</c:v>
                </c:pt>
                <c:pt idx="14330">
                  <c:v>1433</c:v>
                </c:pt>
                <c:pt idx="14331">
                  <c:v>1433.1</c:v>
                </c:pt>
                <c:pt idx="14332">
                  <c:v>1433.2</c:v>
                </c:pt>
                <c:pt idx="14333">
                  <c:v>1433.3</c:v>
                </c:pt>
                <c:pt idx="14334">
                  <c:v>1433.4</c:v>
                </c:pt>
                <c:pt idx="14335">
                  <c:v>1433.5</c:v>
                </c:pt>
                <c:pt idx="14336">
                  <c:v>1433.6</c:v>
                </c:pt>
                <c:pt idx="14337">
                  <c:v>1433.7</c:v>
                </c:pt>
                <c:pt idx="14338">
                  <c:v>1433.8</c:v>
                </c:pt>
                <c:pt idx="14339">
                  <c:v>1433.9</c:v>
                </c:pt>
                <c:pt idx="14340">
                  <c:v>1434</c:v>
                </c:pt>
                <c:pt idx="14341">
                  <c:v>1434.1</c:v>
                </c:pt>
                <c:pt idx="14342">
                  <c:v>1434.2</c:v>
                </c:pt>
                <c:pt idx="14343">
                  <c:v>1434.3</c:v>
                </c:pt>
                <c:pt idx="14344">
                  <c:v>1434.4</c:v>
                </c:pt>
                <c:pt idx="14345">
                  <c:v>1434.5</c:v>
                </c:pt>
                <c:pt idx="14346">
                  <c:v>1434.6</c:v>
                </c:pt>
                <c:pt idx="14347">
                  <c:v>1434.7</c:v>
                </c:pt>
                <c:pt idx="14348">
                  <c:v>1434.8</c:v>
                </c:pt>
                <c:pt idx="14349">
                  <c:v>1434.9</c:v>
                </c:pt>
                <c:pt idx="14350">
                  <c:v>1435</c:v>
                </c:pt>
                <c:pt idx="14351">
                  <c:v>1435.1</c:v>
                </c:pt>
                <c:pt idx="14352">
                  <c:v>1435.2</c:v>
                </c:pt>
                <c:pt idx="14353">
                  <c:v>1435.3</c:v>
                </c:pt>
                <c:pt idx="14354">
                  <c:v>1435.4</c:v>
                </c:pt>
                <c:pt idx="14355">
                  <c:v>1435.5</c:v>
                </c:pt>
                <c:pt idx="14356">
                  <c:v>1435.6</c:v>
                </c:pt>
                <c:pt idx="14357">
                  <c:v>1435.7</c:v>
                </c:pt>
                <c:pt idx="14358">
                  <c:v>1435.8</c:v>
                </c:pt>
                <c:pt idx="14359">
                  <c:v>1435.9</c:v>
                </c:pt>
                <c:pt idx="14360">
                  <c:v>1436</c:v>
                </c:pt>
                <c:pt idx="14361">
                  <c:v>1436.1</c:v>
                </c:pt>
                <c:pt idx="14362">
                  <c:v>1436.2</c:v>
                </c:pt>
                <c:pt idx="14363">
                  <c:v>1436.3</c:v>
                </c:pt>
                <c:pt idx="14364">
                  <c:v>1436.4</c:v>
                </c:pt>
                <c:pt idx="14365">
                  <c:v>1436.5</c:v>
                </c:pt>
                <c:pt idx="14366">
                  <c:v>1436.6</c:v>
                </c:pt>
                <c:pt idx="14367">
                  <c:v>1436.7</c:v>
                </c:pt>
                <c:pt idx="14368">
                  <c:v>1436.8</c:v>
                </c:pt>
                <c:pt idx="14369">
                  <c:v>1436.9</c:v>
                </c:pt>
                <c:pt idx="14370">
                  <c:v>1437</c:v>
                </c:pt>
                <c:pt idx="14371">
                  <c:v>1437.1</c:v>
                </c:pt>
                <c:pt idx="14372">
                  <c:v>1437.2</c:v>
                </c:pt>
                <c:pt idx="14373">
                  <c:v>1437.3</c:v>
                </c:pt>
                <c:pt idx="14374">
                  <c:v>1437.4</c:v>
                </c:pt>
                <c:pt idx="14375">
                  <c:v>1437.5</c:v>
                </c:pt>
                <c:pt idx="14376">
                  <c:v>1437.6</c:v>
                </c:pt>
                <c:pt idx="14377">
                  <c:v>1437.7</c:v>
                </c:pt>
                <c:pt idx="14378">
                  <c:v>1437.8</c:v>
                </c:pt>
                <c:pt idx="14379">
                  <c:v>1437.9</c:v>
                </c:pt>
                <c:pt idx="14380">
                  <c:v>1438</c:v>
                </c:pt>
                <c:pt idx="14381">
                  <c:v>1438.1</c:v>
                </c:pt>
                <c:pt idx="14382">
                  <c:v>1438.2</c:v>
                </c:pt>
                <c:pt idx="14383">
                  <c:v>1438.3</c:v>
                </c:pt>
                <c:pt idx="14384">
                  <c:v>1438.4</c:v>
                </c:pt>
                <c:pt idx="14385">
                  <c:v>1438.5</c:v>
                </c:pt>
                <c:pt idx="14386">
                  <c:v>1438.6</c:v>
                </c:pt>
                <c:pt idx="14387">
                  <c:v>1438.7</c:v>
                </c:pt>
                <c:pt idx="14388">
                  <c:v>1438.8</c:v>
                </c:pt>
                <c:pt idx="14389">
                  <c:v>1438.9</c:v>
                </c:pt>
                <c:pt idx="14390">
                  <c:v>1439</c:v>
                </c:pt>
                <c:pt idx="14391">
                  <c:v>1439.1</c:v>
                </c:pt>
                <c:pt idx="14392">
                  <c:v>1439.2</c:v>
                </c:pt>
                <c:pt idx="14393">
                  <c:v>1439.3</c:v>
                </c:pt>
                <c:pt idx="14394">
                  <c:v>1439.4</c:v>
                </c:pt>
                <c:pt idx="14395">
                  <c:v>1439.5</c:v>
                </c:pt>
                <c:pt idx="14396">
                  <c:v>1439.6</c:v>
                </c:pt>
                <c:pt idx="14397">
                  <c:v>1439.7</c:v>
                </c:pt>
                <c:pt idx="14398">
                  <c:v>1439.8</c:v>
                </c:pt>
                <c:pt idx="14399">
                  <c:v>1439.9</c:v>
                </c:pt>
                <c:pt idx="14400">
                  <c:v>1440</c:v>
                </c:pt>
                <c:pt idx="14401">
                  <c:v>1440.1</c:v>
                </c:pt>
                <c:pt idx="14402">
                  <c:v>1440.2</c:v>
                </c:pt>
                <c:pt idx="14403">
                  <c:v>1440.3</c:v>
                </c:pt>
                <c:pt idx="14404">
                  <c:v>1440.4</c:v>
                </c:pt>
                <c:pt idx="14405">
                  <c:v>1440.5</c:v>
                </c:pt>
                <c:pt idx="14406">
                  <c:v>1440.6</c:v>
                </c:pt>
                <c:pt idx="14407">
                  <c:v>1440.7</c:v>
                </c:pt>
                <c:pt idx="14408">
                  <c:v>1440.8</c:v>
                </c:pt>
                <c:pt idx="14409">
                  <c:v>1440.9</c:v>
                </c:pt>
                <c:pt idx="14410">
                  <c:v>1441</c:v>
                </c:pt>
                <c:pt idx="14411">
                  <c:v>1441.1</c:v>
                </c:pt>
                <c:pt idx="14412">
                  <c:v>1441.2</c:v>
                </c:pt>
                <c:pt idx="14413">
                  <c:v>1441.3</c:v>
                </c:pt>
                <c:pt idx="14414">
                  <c:v>1441.4</c:v>
                </c:pt>
                <c:pt idx="14415">
                  <c:v>1441.5</c:v>
                </c:pt>
                <c:pt idx="14416">
                  <c:v>1441.6</c:v>
                </c:pt>
                <c:pt idx="14417">
                  <c:v>1441.7</c:v>
                </c:pt>
                <c:pt idx="14418">
                  <c:v>1441.8</c:v>
                </c:pt>
                <c:pt idx="14419">
                  <c:v>1441.9</c:v>
                </c:pt>
                <c:pt idx="14420">
                  <c:v>1442</c:v>
                </c:pt>
                <c:pt idx="14421">
                  <c:v>1442.1</c:v>
                </c:pt>
                <c:pt idx="14422">
                  <c:v>1442.2</c:v>
                </c:pt>
                <c:pt idx="14423">
                  <c:v>1442.3</c:v>
                </c:pt>
                <c:pt idx="14424">
                  <c:v>1442.4</c:v>
                </c:pt>
                <c:pt idx="14425">
                  <c:v>1442.5</c:v>
                </c:pt>
                <c:pt idx="14426">
                  <c:v>1442.6</c:v>
                </c:pt>
                <c:pt idx="14427">
                  <c:v>1442.7</c:v>
                </c:pt>
                <c:pt idx="14428">
                  <c:v>1442.8</c:v>
                </c:pt>
                <c:pt idx="14429">
                  <c:v>1442.9</c:v>
                </c:pt>
                <c:pt idx="14430">
                  <c:v>1443</c:v>
                </c:pt>
                <c:pt idx="14431">
                  <c:v>1443.1</c:v>
                </c:pt>
                <c:pt idx="14432">
                  <c:v>1443.2</c:v>
                </c:pt>
                <c:pt idx="14433">
                  <c:v>1443.3</c:v>
                </c:pt>
                <c:pt idx="14434">
                  <c:v>1443.4</c:v>
                </c:pt>
                <c:pt idx="14435">
                  <c:v>1443.5</c:v>
                </c:pt>
                <c:pt idx="14436">
                  <c:v>1443.6</c:v>
                </c:pt>
                <c:pt idx="14437">
                  <c:v>1443.7</c:v>
                </c:pt>
                <c:pt idx="14438">
                  <c:v>1443.8</c:v>
                </c:pt>
                <c:pt idx="14439">
                  <c:v>1443.9</c:v>
                </c:pt>
                <c:pt idx="14440">
                  <c:v>1444</c:v>
                </c:pt>
                <c:pt idx="14441">
                  <c:v>1444.1</c:v>
                </c:pt>
                <c:pt idx="14442">
                  <c:v>1444.2</c:v>
                </c:pt>
                <c:pt idx="14443">
                  <c:v>1444.3</c:v>
                </c:pt>
                <c:pt idx="14444">
                  <c:v>1444.4</c:v>
                </c:pt>
                <c:pt idx="14445">
                  <c:v>1444.5</c:v>
                </c:pt>
                <c:pt idx="14446">
                  <c:v>1444.6</c:v>
                </c:pt>
                <c:pt idx="14447">
                  <c:v>1444.7</c:v>
                </c:pt>
                <c:pt idx="14448">
                  <c:v>1444.8</c:v>
                </c:pt>
                <c:pt idx="14449">
                  <c:v>1444.9</c:v>
                </c:pt>
                <c:pt idx="14450">
                  <c:v>1445</c:v>
                </c:pt>
                <c:pt idx="14451">
                  <c:v>1445.1</c:v>
                </c:pt>
                <c:pt idx="14452">
                  <c:v>1445.2</c:v>
                </c:pt>
                <c:pt idx="14453">
                  <c:v>1445.3</c:v>
                </c:pt>
                <c:pt idx="14454">
                  <c:v>1445.4</c:v>
                </c:pt>
                <c:pt idx="14455">
                  <c:v>1445.5</c:v>
                </c:pt>
                <c:pt idx="14456">
                  <c:v>1445.6</c:v>
                </c:pt>
                <c:pt idx="14457">
                  <c:v>1445.7</c:v>
                </c:pt>
                <c:pt idx="14458">
                  <c:v>1445.8</c:v>
                </c:pt>
                <c:pt idx="14459">
                  <c:v>1445.9</c:v>
                </c:pt>
                <c:pt idx="14460">
                  <c:v>1446</c:v>
                </c:pt>
                <c:pt idx="14461">
                  <c:v>1446.1</c:v>
                </c:pt>
                <c:pt idx="14462">
                  <c:v>1446.2</c:v>
                </c:pt>
                <c:pt idx="14463">
                  <c:v>1446.3</c:v>
                </c:pt>
                <c:pt idx="14464">
                  <c:v>1446.4</c:v>
                </c:pt>
                <c:pt idx="14465">
                  <c:v>1446.5</c:v>
                </c:pt>
                <c:pt idx="14466">
                  <c:v>1446.6</c:v>
                </c:pt>
                <c:pt idx="14467">
                  <c:v>1446.7</c:v>
                </c:pt>
                <c:pt idx="14468">
                  <c:v>1446.8</c:v>
                </c:pt>
                <c:pt idx="14469">
                  <c:v>1446.9</c:v>
                </c:pt>
                <c:pt idx="14470">
                  <c:v>1447</c:v>
                </c:pt>
                <c:pt idx="14471">
                  <c:v>1447.1</c:v>
                </c:pt>
                <c:pt idx="14472">
                  <c:v>1447.2</c:v>
                </c:pt>
                <c:pt idx="14473">
                  <c:v>1447.3</c:v>
                </c:pt>
                <c:pt idx="14474">
                  <c:v>1447.4</c:v>
                </c:pt>
                <c:pt idx="14475">
                  <c:v>1447.5</c:v>
                </c:pt>
                <c:pt idx="14476">
                  <c:v>1447.6</c:v>
                </c:pt>
                <c:pt idx="14477">
                  <c:v>1447.7</c:v>
                </c:pt>
                <c:pt idx="14478">
                  <c:v>1447.8</c:v>
                </c:pt>
                <c:pt idx="14479">
                  <c:v>1447.9</c:v>
                </c:pt>
                <c:pt idx="14480">
                  <c:v>1448</c:v>
                </c:pt>
                <c:pt idx="14481">
                  <c:v>1448.1</c:v>
                </c:pt>
                <c:pt idx="14482">
                  <c:v>1448.2</c:v>
                </c:pt>
                <c:pt idx="14483">
                  <c:v>1448.3</c:v>
                </c:pt>
                <c:pt idx="14484">
                  <c:v>1448.4</c:v>
                </c:pt>
                <c:pt idx="14485">
                  <c:v>1448.5</c:v>
                </c:pt>
                <c:pt idx="14486">
                  <c:v>1448.6</c:v>
                </c:pt>
                <c:pt idx="14487">
                  <c:v>1448.7</c:v>
                </c:pt>
                <c:pt idx="14488">
                  <c:v>1448.8</c:v>
                </c:pt>
                <c:pt idx="14489">
                  <c:v>1448.9</c:v>
                </c:pt>
                <c:pt idx="14490">
                  <c:v>1449</c:v>
                </c:pt>
                <c:pt idx="14491">
                  <c:v>1449.1</c:v>
                </c:pt>
                <c:pt idx="14492">
                  <c:v>1449.2</c:v>
                </c:pt>
                <c:pt idx="14493">
                  <c:v>1449.3</c:v>
                </c:pt>
                <c:pt idx="14494">
                  <c:v>1449.4</c:v>
                </c:pt>
                <c:pt idx="14495">
                  <c:v>1449.5</c:v>
                </c:pt>
                <c:pt idx="14496">
                  <c:v>1449.6</c:v>
                </c:pt>
                <c:pt idx="14497">
                  <c:v>1449.7</c:v>
                </c:pt>
                <c:pt idx="14498">
                  <c:v>1449.8</c:v>
                </c:pt>
                <c:pt idx="14499">
                  <c:v>1449.9</c:v>
                </c:pt>
                <c:pt idx="14500">
                  <c:v>1450</c:v>
                </c:pt>
                <c:pt idx="14501">
                  <c:v>1450.1</c:v>
                </c:pt>
                <c:pt idx="14502">
                  <c:v>1450.2</c:v>
                </c:pt>
                <c:pt idx="14503">
                  <c:v>1450.3</c:v>
                </c:pt>
                <c:pt idx="14504">
                  <c:v>1450.4</c:v>
                </c:pt>
                <c:pt idx="14505">
                  <c:v>1450.5</c:v>
                </c:pt>
                <c:pt idx="14506">
                  <c:v>1450.6</c:v>
                </c:pt>
                <c:pt idx="14507">
                  <c:v>1450.7</c:v>
                </c:pt>
                <c:pt idx="14508">
                  <c:v>1450.8</c:v>
                </c:pt>
                <c:pt idx="14509">
                  <c:v>1450.9</c:v>
                </c:pt>
                <c:pt idx="14510">
                  <c:v>1451</c:v>
                </c:pt>
                <c:pt idx="14511">
                  <c:v>1451.1</c:v>
                </c:pt>
                <c:pt idx="14512">
                  <c:v>1451.2</c:v>
                </c:pt>
                <c:pt idx="14513">
                  <c:v>1451.3</c:v>
                </c:pt>
                <c:pt idx="14514">
                  <c:v>1451.4</c:v>
                </c:pt>
                <c:pt idx="14515">
                  <c:v>1451.5</c:v>
                </c:pt>
                <c:pt idx="14516">
                  <c:v>1451.6</c:v>
                </c:pt>
                <c:pt idx="14517">
                  <c:v>1451.7</c:v>
                </c:pt>
                <c:pt idx="14518">
                  <c:v>1451.8</c:v>
                </c:pt>
                <c:pt idx="14519">
                  <c:v>1451.9</c:v>
                </c:pt>
                <c:pt idx="14520">
                  <c:v>1452</c:v>
                </c:pt>
                <c:pt idx="14521">
                  <c:v>1452.1</c:v>
                </c:pt>
                <c:pt idx="14522">
                  <c:v>1452.2</c:v>
                </c:pt>
                <c:pt idx="14523">
                  <c:v>1452.3</c:v>
                </c:pt>
                <c:pt idx="14524">
                  <c:v>1452.4</c:v>
                </c:pt>
                <c:pt idx="14525">
                  <c:v>1452.5</c:v>
                </c:pt>
                <c:pt idx="14526">
                  <c:v>1452.6</c:v>
                </c:pt>
                <c:pt idx="14527">
                  <c:v>1452.7</c:v>
                </c:pt>
                <c:pt idx="14528">
                  <c:v>1452.8</c:v>
                </c:pt>
                <c:pt idx="14529">
                  <c:v>1452.9</c:v>
                </c:pt>
                <c:pt idx="14530">
                  <c:v>1453</c:v>
                </c:pt>
                <c:pt idx="14531">
                  <c:v>1453.1</c:v>
                </c:pt>
                <c:pt idx="14532">
                  <c:v>1453.2</c:v>
                </c:pt>
                <c:pt idx="14533">
                  <c:v>1453.3</c:v>
                </c:pt>
                <c:pt idx="14534">
                  <c:v>1453.4</c:v>
                </c:pt>
                <c:pt idx="14535">
                  <c:v>1453.5</c:v>
                </c:pt>
                <c:pt idx="14536">
                  <c:v>1453.6</c:v>
                </c:pt>
                <c:pt idx="14537">
                  <c:v>1453.7</c:v>
                </c:pt>
                <c:pt idx="14538">
                  <c:v>1453.8</c:v>
                </c:pt>
                <c:pt idx="14539">
                  <c:v>1453.9</c:v>
                </c:pt>
                <c:pt idx="14540">
                  <c:v>1454</c:v>
                </c:pt>
                <c:pt idx="14541">
                  <c:v>1454.1</c:v>
                </c:pt>
                <c:pt idx="14542">
                  <c:v>1454.2</c:v>
                </c:pt>
                <c:pt idx="14543">
                  <c:v>1454.3</c:v>
                </c:pt>
                <c:pt idx="14544">
                  <c:v>1454.4</c:v>
                </c:pt>
                <c:pt idx="14545">
                  <c:v>1454.5</c:v>
                </c:pt>
                <c:pt idx="14546">
                  <c:v>1454.6</c:v>
                </c:pt>
                <c:pt idx="14547">
                  <c:v>1454.7</c:v>
                </c:pt>
                <c:pt idx="14548">
                  <c:v>1454.8</c:v>
                </c:pt>
                <c:pt idx="14549">
                  <c:v>1454.9</c:v>
                </c:pt>
                <c:pt idx="14550">
                  <c:v>1455</c:v>
                </c:pt>
                <c:pt idx="14551">
                  <c:v>1455.1</c:v>
                </c:pt>
                <c:pt idx="14552">
                  <c:v>1455.2</c:v>
                </c:pt>
                <c:pt idx="14553">
                  <c:v>1455.3</c:v>
                </c:pt>
                <c:pt idx="14554">
                  <c:v>1455.4</c:v>
                </c:pt>
                <c:pt idx="14555">
                  <c:v>1455.5</c:v>
                </c:pt>
                <c:pt idx="14556">
                  <c:v>1455.6</c:v>
                </c:pt>
                <c:pt idx="14557">
                  <c:v>1455.7</c:v>
                </c:pt>
                <c:pt idx="14558">
                  <c:v>1455.8</c:v>
                </c:pt>
                <c:pt idx="14559">
                  <c:v>1455.9</c:v>
                </c:pt>
                <c:pt idx="14560">
                  <c:v>1456</c:v>
                </c:pt>
                <c:pt idx="14561">
                  <c:v>1456.1</c:v>
                </c:pt>
                <c:pt idx="14562">
                  <c:v>1456.2</c:v>
                </c:pt>
                <c:pt idx="14563">
                  <c:v>1456.3</c:v>
                </c:pt>
                <c:pt idx="14564">
                  <c:v>1456.4</c:v>
                </c:pt>
                <c:pt idx="14565">
                  <c:v>1456.5</c:v>
                </c:pt>
                <c:pt idx="14566">
                  <c:v>1456.6</c:v>
                </c:pt>
                <c:pt idx="14567">
                  <c:v>1456.7</c:v>
                </c:pt>
                <c:pt idx="14568">
                  <c:v>1456.8</c:v>
                </c:pt>
                <c:pt idx="14569">
                  <c:v>1456.9</c:v>
                </c:pt>
                <c:pt idx="14570">
                  <c:v>1457</c:v>
                </c:pt>
                <c:pt idx="14571">
                  <c:v>1457.1</c:v>
                </c:pt>
                <c:pt idx="14572">
                  <c:v>1457.2</c:v>
                </c:pt>
                <c:pt idx="14573">
                  <c:v>1457.3</c:v>
                </c:pt>
                <c:pt idx="14574">
                  <c:v>1457.4</c:v>
                </c:pt>
                <c:pt idx="14575">
                  <c:v>1457.5</c:v>
                </c:pt>
                <c:pt idx="14576">
                  <c:v>1457.6</c:v>
                </c:pt>
                <c:pt idx="14577">
                  <c:v>1457.7</c:v>
                </c:pt>
                <c:pt idx="14578">
                  <c:v>1457.8</c:v>
                </c:pt>
                <c:pt idx="14579">
                  <c:v>1457.9</c:v>
                </c:pt>
                <c:pt idx="14580">
                  <c:v>1458</c:v>
                </c:pt>
                <c:pt idx="14581">
                  <c:v>1458.1</c:v>
                </c:pt>
                <c:pt idx="14582">
                  <c:v>1458.2</c:v>
                </c:pt>
                <c:pt idx="14583">
                  <c:v>1458.3</c:v>
                </c:pt>
                <c:pt idx="14584">
                  <c:v>1458.4</c:v>
                </c:pt>
                <c:pt idx="14585">
                  <c:v>1458.5</c:v>
                </c:pt>
                <c:pt idx="14586">
                  <c:v>1458.6</c:v>
                </c:pt>
                <c:pt idx="14587">
                  <c:v>1458.7</c:v>
                </c:pt>
                <c:pt idx="14588">
                  <c:v>1458.8</c:v>
                </c:pt>
                <c:pt idx="14589">
                  <c:v>1458.9</c:v>
                </c:pt>
                <c:pt idx="14590">
                  <c:v>1459</c:v>
                </c:pt>
                <c:pt idx="14591">
                  <c:v>1459.1</c:v>
                </c:pt>
                <c:pt idx="14592">
                  <c:v>1459.2</c:v>
                </c:pt>
                <c:pt idx="14593">
                  <c:v>1459.3</c:v>
                </c:pt>
                <c:pt idx="14594">
                  <c:v>1459.4</c:v>
                </c:pt>
                <c:pt idx="14595">
                  <c:v>1459.5</c:v>
                </c:pt>
                <c:pt idx="14596">
                  <c:v>1459.6</c:v>
                </c:pt>
                <c:pt idx="14597">
                  <c:v>1459.7</c:v>
                </c:pt>
                <c:pt idx="14598">
                  <c:v>1459.8</c:v>
                </c:pt>
                <c:pt idx="14599">
                  <c:v>1459.9</c:v>
                </c:pt>
                <c:pt idx="14600">
                  <c:v>1460</c:v>
                </c:pt>
                <c:pt idx="14601">
                  <c:v>1460.1</c:v>
                </c:pt>
                <c:pt idx="14602">
                  <c:v>1460.2</c:v>
                </c:pt>
                <c:pt idx="14603">
                  <c:v>1460.3</c:v>
                </c:pt>
                <c:pt idx="14604">
                  <c:v>1460.4</c:v>
                </c:pt>
                <c:pt idx="14605">
                  <c:v>1460.5</c:v>
                </c:pt>
                <c:pt idx="14606">
                  <c:v>1460.6</c:v>
                </c:pt>
                <c:pt idx="14607">
                  <c:v>1460.7</c:v>
                </c:pt>
                <c:pt idx="14608">
                  <c:v>1460.8</c:v>
                </c:pt>
                <c:pt idx="14609">
                  <c:v>1460.9</c:v>
                </c:pt>
                <c:pt idx="14610">
                  <c:v>1461</c:v>
                </c:pt>
                <c:pt idx="14611">
                  <c:v>1461.1</c:v>
                </c:pt>
                <c:pt idx="14612">
                  <c:v>1461.2</c:v>
                </c:pt>
                <c:pt idx="14613">
                  <c:v>1461.3</c:v>
                </c:pt>
                <c:pt idx="14614">
                  <c:v>1461.4</c:v>
                </c:pt>
                <c:pt idx="14615">
                  <c:v>1461.5</c:v>
                </c:pt>
                <c:pt idx="14616">
                  <c:v>1461.6</c:v>
                </c:pt>
                <c:pt idx="14617">
                  <c:v>1461.7</c:v>
                </c:pt>
                <c:pt idx="14618">
                  <c:v>1461.8</c:v>
                </c:pt>
                <c:pt idx="14619">
                  <c:v>1461.9</c:v>
                </c:pt>
                <c:pt idx="14620">
                  <c:v>1462</c:v>
                </c:pt>
                <c:pt idx="14621">
                  <c:v>1462.1</c:v>
                </c:pt>
                <c:pt idx="14622">
                  <c:v>1462.2</c:v>
                </c:pt>
                <c:pt idx="14623">
                  <c:v>1462.3</c:v>
                </c:pt>
                <c:pt idx="14624">
                  <c:v>1462.4</c:v>
                </c:pt>
                <c:pt idx="14625">
                  <c:v>1462.5</c:v>
                </c:pt>
                <c:pt idx="14626">
                  <c:v>1462.6</c:v>
                </c:pt>
                <c:pt idx="14627">
                  <c:v>1462.7</c:v>
                </c:pt>
                <c:pt idx="14628">
                  <c:v>1462.8</c:v>
                </c:pt>
                <c:pt idx="14629">
                  <c:v>1462.9</c:v>
                </c:pt>
                <c:pt idx="14630">
                  <c:v>1463</c:v>
                </c:pt>
                <c:pt idx="14631">
                  <c:v>1463.1</c:v>
                </c:pt>
                <c:pt idx="14632">
                  <c:v>1463.2</c:v>
                </c:pt>
                <c:pt idx="14633">
                  <c:v>1463.3</c:v>
                </c:pt>
                <c:pt idx="14634">
                  <c:v>1463.4</c:v>
                </c:pt>
                <c:pt idx="14635">
                  <c:v>1463.5</c:v>
                </c:pt>
                <c:pt idx="14636">
                  <c:v>1463.6</c:v>
                </c:pt>
                <c:pt idx="14637">
                  <c:v>1463.7</c:v>
                </c:pt>
                <c:pt idx="14638">
                  <c:v>1463.8</c:v>
                </c:pt>
                <c:pt idx="14639">
                  <c:v>1463.9</c:v>
                </c:pt>
                <c:pt idx="14640">
                  <c:v>1464</c:v>
                </c:pt>
                <c:pt idx="14641">
                  <c:v>1464.1</c:v>
                </c:pt>
                <c:pt idx="14642">
                  <c:v>1464.2</c:v>
                </c:pt>
                <c:pt idx="14643">
                  <c:v>1464.3</c:v>
                </c:pt>
                <c:pt idx="14644">
                  <c:v>1464.4</c:v>
                </c:pt>
                <c:pt idx="14645">
                  <c:v>1464.5</c:v>
                </c:pt>
                <c:pt idx="14646">
                  <c:v>1464.6</c:v>
                </c:pt>
                <c:pt idx="14647">
                  <c:v>1464.7</c:v>
                </c:pt>
                <c:pt idx="14648">
                  <c:v>1464.8</c:v>
                </c:pt>
                <c:pt idx="14649">
                  <c:v>1464.9</c:v>
                </c:pt>
                <c:pt idx="14650">
                  <c:v>1465</c:v>
                </c:pt>
                <c:pt idx="14651">
                  <c:v>1465.1</c:v>
                </c:pt>
                <c:pt idx="14652">
                  <c:v>1465.2</c:v>
                </c:pt>
                <c:pt idx="14653">
                  <c:v>1465.3</c:v>
                </c:pt>
                <c:pt idx="14654">
                  <c:v>1465.4</c:v>
                </c:pt>
                <c:pt idx="14655">
                  <c:v>1465.5</c:v>
                </c:pt>
                <c:pt idx="14656">
                  <c:v>1465.6</c:v>
                </c:pt>
                <c:pt idx="14657">
                  <c:v>1465.7</c:v>
                </c:pt>
                <c:pt idx="14658">
                  <c:v>1465.8</c:v>
                </c:pt>
                <c:pt idx="14659">
                  <c:v>1465.9</c:v>
                </c:pt>
                <c:pt idx="14660">
                  <c:v>1466</c:v>
                </c:pt>
                <c:pt idx="14661">
                  <c:v>1466.1</c:v>
                </c:pt>
                <c:pt idx="14662">
                  <c:v>1466.2</c:v>
                </c:pt>
                <c:pt idx="14663">
                  <c:v>1466.3</c:v>
                </c:pt>
                <c:pt idx="14664">
                  <c:v>1466.4</c:v>
                </c:pt>
                <c:pt idx="14665">
                  <c:v>1466.5</c:v>
                </c:pt>
                <c:pt idx="14666">
                  <c:v>1466.6</c:v>
                </c:pt>
                <c:pt idx="14667">
                  <c:v>1466.7</c:v>
                </c:pt>
                <c:pt idx="14668">
                  <c:v>1466.8</c:v>
                </c:pt>
                <c:pt idx="14669">
                  <c:v>1466.9</c:v>
                </c:pt>
                <c:pt idx="14670">
                  <c:v>1467</c:v>
                </c:pt>
                <c:pt idx="14671">
                  <c:v>1467.1</c:v>
                </c:pt>
                <c:pt idx="14672">
                  <c:v>1467.2</c:v>
                </c:pt>
                <c:pt idx="14673">
                  <c:v>1467.3</c:v>
                </c:pt>
                <c:pt idx="14674">
                  <c:v>1467.4</c:v>
                </c:pt>
                <c:pt idx="14675">
                  <c:v>1467.5</c:v>
                </c:pt>
                <c:pt idx="14676">
                  <c:v>1467.6</c:v>
                </c:pt>
                <c:pt idx="14677">
                  <c:v>1467.7</c:v>
                </c:pt>
                <c:pt idx="14678">
                  <c:v>1467.8</c:v>
                </c:pt>
                <c:pt idx="14679">
                  <c:v>1467.9</c:v>
                </c:pt>
                <c:pt idx="14680">
                  <c:v>1468</c:v>
                </c:pt>
                <c:pt idx="14681">
                  <c:v>1468.1</c:v>
                </c:pt>
                <c:pt idx="14682">
                  <c:v>1468.2</c:v>
                </c:pt>
                <c:pt idx="14683">
                  <c:v>1468.3</c:v>
                </c:pt>
                <c:pt idx="14684">
                  <c:v>1468.4</c:v>
                </c:pt>
                <c:pt idx="14685">
                  <c:v>1468.5</c:v>
                </c:pt>
                <c:pt idx="14686">
                  <c:v>1468.6</c:v>
                </c:pt>
                <c:pt idx="14687">
                  <c:v>1468.7</c:v>
                </c:pt>
                <c:pt idx="14688">
                  <c:v>1468.8</c:v>
                </c:pt>
                <c:pt idx="14689">
                  <c:v>1468.9</c:v>
                </c:pt>
                <c:pt idx="14690">
                  <c:v>1469</c:v>
                </c:pt>
                <c:pt idx="14691">
                  <c:v>1469.1</c:v>
                </c:pt>
                <c:pt idx="14692">
                  <c:v>1469.2</c:v>
                </c:pt>
                <c:pt idx="14693">
                  <c:v>1469.3</c:v>
                </c:pt>
                <c:pt idx="14694">
                  <c:v>1469.4</c:v>
                </c:pt>
                <c:pt idx="14695">
                  <c:v>1469.5</c:v>
                </c:pt>
                <c:pt idx="14696">
                  <c:v>1469.6</c:v>
                </c:pt>
                <c:pt idx="14697">
                  <c:v>1469.7</c:v>
                </c:pt>
                <c:pt idx="14698">
                  <c:v>1469.8</c:v>
                </c:pt>
                <c:pt idx="14699">
                  <c:v>1469.9</c:v>
                </c:pt>
                <c:pt idx="14700">
                  <c:v>1470</c:v>
                </c:pt>
                <c:pt idx="14701">
                  <c:v>1470.1</c:v>
                </c:pt>
                <c:pt idx="14702">
                  <c:v>1470.2</c:v>
                </c:pt>
                <c:pt idx="14703">
                  <c:v>1470.3</c:v>
                </c:pt>
                <c:pt idx="14704">
                  <c:v>1470.4</c:v>
                </c:pt>
                <c:pt idx="14705">
                  <c:v>1470.5</c:v>
                </c:pt>
                <c:pt idx="14706">
                  <c:v>1470.6</c:v>
                </c:pt>
                <c:pt idx="14707">
                  <c:v>1470.7</c:v>
                </c:pt>
                <c:pt idx="14708">
                  <c:v>1470.8</c:v>
                </c:pt>
                <c:pt idx="14709">
                  <c:v>1470.9</c:v>
                </c:pt>
                <c:pt idx="14710">
                  <c:v>1471</c:v>
                </c:pt>
                <c:pt idx="14711">
                  <c:v>1471.1</c:v>
                </c:pt>
                <c:pt idx="14712">
                  <c:v>1471.2</c:v>
                </c:pt>
                <c:pt idx="14713">
                  <c:v>1471.3</c:v>
                </c:pt>
                <c:pt idx="14714">
                  <c:v>1471.4</c:v>
                </c:pt>
                <c:pt idx="14715">
                  <c:v>1471.5</c:v>
                </c:pt>
                <c:pt idx="14716">
                  <c:v>1471.6</c:v>
                </c:pt>
                <c:pt idx="14717">
                  <c:v>1471.7</c:v>
                </c:pt>
                <c:pt idx="14718">
                  <c:v>1471.8</c:v>
                </c:pt>
                <c:pt idx="14719">
                  <c:v>1471.9</c:v>
                </c:pt>
                <c:pt idx="14720">
                  <c:v>1472</c:v>
                </c:pt>
                <c:pt idx="14721">
                  <c:v>1472.1</c:v>
                </c:pt>
                <c:pt idx="14722">
                  <c:v>1472.2</c:v>
                </c:pt>
                <c:pt idx="14723">
                  <c:v>1472.3</c:v>
                </c:pt>
                <c:pt idx="14724">
                  <c:v>1472.4</c:v>
                </c:pt>
                <c:pt idx="14725">
                  <c:v>1472.5</c:v>
                </c:pt>
                <c:pt idx="14726">
                  <c:v>1472.6</c:v>
                </c:pt>
                <c:pt idx="14727">
                  <c:v>1472.7</c:v>
                </c:pt>
                <c:pt idx="14728">
                  <c:v>1472.8</c:v>
                </c:pt>
                <c:pt idx="14729">
                  <c:v>1472.9</c:v>
                </c:pt>
                <c:pt idx="14730">
                  <c:v>1473</c:v>
                </c:pt>
                <c:pt idx="14731">
                  <c:v>1473.1</c:v>
                </c:pt>
                <c:pt idx="14732">
                  <c:v>1473.2</c:v>
                </c:pt>
                <c:pt idx="14733">
                  <c:v>1473.3</c:v>
                </c:pt>
                <c:pt idx="14734">
                  <c:v>1473.4</c:v>
                </c:pt>
                <c:pt idx="14735">
                  <c:v>1473.5</c:v>
                </c:pt>
                <c:pt idx="14736">
                  <c:v>1473.6</c:v>
                </c:pt>
                <c:pt idx="14737">
                  <c:v>1473.7</c:v>
                </c:pt>
                <c:pt idx="14738">
                  <c:v>1473.8</c:v>
                </c:pt>
                <c:pt idx="14739">
                  <c:v>1473.9</c:v>
                </c:pt>
                <c:pt idx="14740">
                  <c:v>1474</c:v>
                </c:pt>
                <c:pt idx="14741">
                  <c:v>1474.1</c:v>
                </c:pt>
                <c:pt idx="14742">
                  <c:v>1474.2</c:v>
                </c:pt>
                <c:pt idx="14743">
                  <c:v>1474.3</c:v>
                </c:pt>
                <c:pt idx="14744">
                  <c:v>1474.4</c:v>
                </c:pt>
                <c:pt idx="14745">
                  <c:v>1474.5</c:v>
                </c:pt>
                <c:pt idx="14746">
                  <c:v>1474.6</c:v>
                </c:pt>
                <c:pt idx="14747">
                  <c:v>1474.7</c:v>
                </c:pt>
                <c:pt idx="14748">
                  <c:v>1474.8</c:v>
                </c:pt>
                <c:pt idx="14749">
                  <c:v>1474.9</c:v>
                </c:pt>
                <c:pt idx="14750">
                  <c:v>1475</c:v>
                </c:pt>
                <c:pt idx="14751">
                  <c:v>1475.1</c:v>
                </c:pt>
                <c:pt idx="14752">
                  <c:v>1475.2</c:v>
                </c:pt>
                <c:pt idx="14753">
                  <c:v>1475.3</c:v>
                </c:pt>
                <c:pt idx="14754">
                  <c:v>1475.4</c:v>
                </c:pt>
                <c:pt idx="14755">
                  <c:v>1475.5</c:v>
                </c:pt>
                <c:pt idx="14756">
                  <c:v>1475.6</c:v>
                </c:pt>
                <c:pt idx="14757">
                  <c:v>1475.7</c:v>
                </c:pt>
                <c:pt idx="14758">
                  <c:v>1475.8</c:v>
                </c:pt>
                <c:pt idx="14759">
                  <c:v>1475.9</c:v>
                </c:pt>
                <c:pt idx="14760">
                  <c:v>1476</c:v>
                </c:pt>
                <c:pt idx="14761">
                  <c:v>1476.1</c:v>
                </c:pt>
                <c:pt idx="14762">
                  <c:v>1476.2</c:v>
                </c:pt>
                <c:pt idx="14763">
                  <c:v>1476.3</c:v>
                </c:pt>
                <c:pt idx="14764">
                  <c:v>1476.4</c:v>
                </c:pt>
                <c:pt idx="14765">
                  <c:v>1476.5</c:v>
                </c:pt>
                <c:pt idx="14766">
                  <c:v>1476.6</c:v>
                </c:pt>
                <c:pt idx="14767">
                  <c:v>1476.7</c:v>
                </c:pt>
                <c:pt idx="14768">
                  <c:v>1476.8</c:v>
                </c:pt>
                <c:pt idx="14769">
                  <c:v>1476.9</c:v>
                </c:pt>
                <c:pt idx="14770">
                  <c:v>1477</c:v>
                </c:pt>
                <c:pt idx="14771">
                  <c:v>1477.1</c:v>
                </c:pt>
                <c:pt idx="14772">
                  <c:v>1477.2</c:v>
                </c:pt>
                <c:pt idx="14773">
                  <c:v>1477.3</c:v>
                </c:pt>
                <c:pt idx="14774">
                  <c:v>1477.4</c:v>
                </c:pt>
                <c:pt idx="14775">
                  <c:v>1477.5</c:v>
                </c:pt>
                <c:pt idx="14776">
                  <c:v>1477.6</c:v>
                </c:pt>
                <c:pt idx="14777">
                  <c:v>1477.7</c:v>
                </c:pt>
                <c:pt idx="14778">
                  <c:v>1477.8</c:v>
                </c:pt>
                <c:pt idx="14779">
                  <c:v>1477.9</c:v>
                </c:pt>
                <c:pt idx="14780">
                  <c:v>1478</c:v>
                </c:pt>
                <c:pt idx="14781">
                  <c:v>1478.1</c:v>
                </c:pt>
                <c:pt idx="14782">
                  <c:v>1478.2</c:v>
                </c:pt>
                <c:pt idx="14783">
                  <c:v>1478.3</c:v>
                </c:pt>
                <c:pt idx="14784">
                  <c:v>1478.4</c:v>
                </c:pt>
                <c:pt idx="14785">
                  <c:v>1478.5</c:v>
                </c:pt>
                <c:pt idx="14786">
                  <c:v>1478.6</c:v>
                </c:pt>
                <c:pt idx="14787">
                  <c:v>1478.7</c:v>
                </c:pt>
                <c:pt idx="14788">
                  <c:v>1478.8</c:v>
                </c:pt>
                <c:pt idx="14789">
                  <c:v>1478.9</c:v>
                </c:pt>
                <c:pt idx="14790">
                  <c:v>1479</c:v>
                </c:pt>
                <c:pt idx="14791">
                  <c:v>1479.1</c:v>
                </c:pt>
                <c:pt idx="14792">
                  <c:v>1479.2</c:v>
                </c:pt>
                <c:pt idx="14793">
                  <c:v>1479.3</c:v>
                </c:pt>
                <c:pt idx="14794">
                  <c:v>1479.4</c:v>
                </c:pt>
                <c:pt idx="14795">
                  <c:v>1479.5</c:v>
                </c:pt>
                <c:pt idx="14796">
                  <c:v>1479.6</c:v>
                </c:pt>
                <c:pt idx="14797">
                  <c:v>1479.7</c:v>
                </c:pt>
                <c:pt idx="14798">
                  <c:v>1479.8</c:v>
                </c:pt>
                <c:pt idx="14799">
                  <c:v>1479.9</c:v>
                </c:pt>
                <c:pt idx="14800">
                  <c:v>1480</c:v>
                </c:pt>
                <c:pt idx="14801">
                  <c:v>1480.1</c:v>
                </c:pt>
                <c:pt idx="14802">
                  <c:v>1480.2</c:v>
                </c:pt>
                <c:pt idx="14803">
                  <c:v>1480.3</c:v>
                </c:pt>
                <c:pt idx="14804">
                  <c:v>1480.4</c:v>
                </c:pt>
                <c:pt idx="14805">
                  <c:v>1480.5</c:v>
                </c:pt>
                <c:pt idx="14806">
                  <c:v>1480.6</c:v>
                </c:pt>
                <c:pt idx="14807">
                  <c:v>1480.7</c:v>
                </c:pt>
                <c:pt idx="14808">
                  <c:v>1480.8</c:v>
                </c:pt>
                <c:pt idx="14809">
                  <c:v>1480.9</c:v>
                </c:pt>
                <c:pt idx="14810">
                  <c:v>1481</c:v>
                </c:pt>
                <c:pt idx="14811">
                  <c:v>1481.1</c:v>
                </c:pt>
                <c:pt idx="14812">
                  <c:v>1481.2</c:v>
                </c:pt>
                <c:pt idx="14813">
                  <c:v>1481.3</c:v>
                </c:pt>
                <c:pt idx="14814">
                  <c:v>1481.4</c:v>
                </c:pt>
                <c:pt idx="14815">
                  <c:v>1481.5</c:v>
                </c:pt>
                <c:pt idx="14816">
                  <c:v>1481.6</c:v>
                </c:pt>
                <c:pt idx="14817">
                  <c:v>1481.7</c:v>
                </c:pt>
                <c:pt idx="14818">
                  <c:v>1481.8</c:v>
                </c:pt>
                <c:pt idx="14819">
                  <c:v>1481.9</c:v>
                </c:pt>
                <c:pt idx="14820">
                  <c:v>1482</c:v>
                </c:pt>
                <c:pt idx="14821">
                  <c:v>1482.1</c:v>
                </c:pt>
                <c:pt idx="14822">
                  <c:v>1482.2</c:v>
                </c:pt>
                <c:pt idx="14823">
                  <c:v>1482.3</c:v>
                </c:pt>
                <c:pt idx="14824">
                  <c:v>1482.4</c:v>
                </c:pt>
                <c:pt idx="14825">
                  <c:v>1482.5</c:v>
                </c:pt>
                <c:pt idx="14826">
                  <c:v>1482.6</c:v>
                </c:pt>
                <c:pt idx="14827">
                  <c:v>1482.7</c:v>
                </c:pt>
                <c:pt idx="14828">
                  <c:v>1482.8</c:v>
                </c:pt>
                <c:pt idx="14829">
                  <c:v>1482.9</c:v>
                </c:pt>
                <c:pt idx="14830">
                  <c:v>1483</c:v>
                </c:pt>
                <c:pt idx="14831">
                  <c:v>1483.1</c:v>
                </c:pt>
                <c:pt idx="14832">
                  <c:v>1483.2</c:v>
                </c:pt>
                <c:pt idx="14833">
                  <c:v>1483.3</c:v>
                </c:pt>
                <c:pt idx="14834">
                  <c:v>1483.4</c:v>
                </c:pt>
                <c:pt idx="14835">
                  <c:v>1483.5</c:v>
                </c:pt>
                <c:pt idx="14836">
                  <c:v>1483.6</c:v>
                </c:pt>
                <c:pt idx="14837">
                  <c:v>1483.7</c:v>
                </c:pt>
                <c:pt idx="14838">
                  <c:v>1483.8</c:v>
                </c:pt>
                <c:pt idx="14839">
                  <c:v>1483.9</c:v>
                </c:pt>
                <c:pt idx="14840">
                  <c:v>1484</c:v>
                </c:pt>
                <c:pt idx="14841">
                  <c:v>1484.1</c:v>
                </c:pt>
                <c:pt idx="14842">
                  <c:v>1484.2</c:v>
                </c:pt>
                <c:pt idx="14843">
                  <c:v>1484.3</c:v>
                </c:pt>
                <c:pt idx="14844">
                  <c:v>1484.4</c:v>
                </c:pt>
                <c:pt idx="14845">
                  <c:v>1484.5</c:v>
                </c:pt>
                <c:pt idx="14846">
                  <c:v>1484.6</c:v>
                </c:pt>
                <c:pt idx="14847">
                  <c:v>1484.7</c:v>
                </c:pt>
                <c:pt idx="14848">
                  <c:v>1484.8</c:v>
                </c:pt>
                <c:pt idx="14849">
                  <c:v>1484.9</c:v>
                </c:pt>
                <c:pt idx="14850">
                  <c:v>1485</c:v>
                </c:pt>
                <c:pt idx="14851">
                  <c:v>1485.1</c:v>
                </c:pt>
                <c:pt idx="14852">
                  <c:v>1485.2</c:v>
                </c:pt>
                <c:pt idx="14853">
                  <c:v>1485.3</c:v>
                </c:pt>
                <c:pt idx="14854">
                  <c:v>1485.4</c:v>
                </c:pt>
                <c:pt idx="14855">
                  <c:v>1485.5</c:v>
                </c:pt>
                <c:pt idx="14856">
                  <c:v>1485.6</c:v>
                </c:pt>
                <c:pt idx="14857">
                  <c:v>1485.7</c:v>
                </c:pt>
                <c:pt idx="14858">
                  <c:v>1485.8</c:v>
                </c:pt>
                <c:pt idx="14859">
                  <c:v>1485.9</c:v>
                </c:pt>
                <c:pt idx="14860">
                  <c:v>1486</c:v>
                </c:pt>
                <c:pt idx="14861">
                  <c:v>1486.1</c:v>
                </c:pt>
                <c:pt idx="14862">
                  <c:v>1486.2</c:v>
                </c:pt>
                <c:pt idx="14863">
                  <c:v>1486.3</c:v>
                </c:pt>
                <c:pt idx="14864">
                  <c:v>1486.4</c:v>
                </c:pt>
                <c:pt idx="14865">
                  <c:v>1486.5</c:v>
                </c:pt>
                <c:pt idx="14866">
                  <c:v>1486.6</c:v>
                </c:pt>
                <c:pt idx="14867">
                  <c:v>1486.7</c:v>
                </c:pt>
                <c:pt idx="14868">
                  <c:v>1486.8</c:v>
                </c:pt>
                <c:pt idx="14869">
                  <c:v>1486.9</c:v>
                </c:pt>
                <c:pt idx="14870">
                  <c:v>1487</c:v>
                </c:pt>
                <c:pt idx="14871">
                  <c:v>1487.1</c:v>
                </c:pt>
                <c:pt idx="14872">
                  <c:v>1487.2</c:v>
                </c:pt>
                <c:pt idx="14873">
                  <c:v>1487.3</c:v>
                </c:pt>
                <c:pt idx="14874">
                  <c:v>1487.4</c:v>
                </c:pt>
                <c:pt idx="14875">
                  <c:v>1487.5</c:v>
                </c:pt>
                <c:pt idx="14876">
                  <c:v>1487.6</c:v>
                </c:pt>
                <c:pt idx="14877">
                  <c:v>1487.7</c:v>
                </c:pt>
                <c:pt idx="14878">
                  <c:v>1487.8</c:v>
                </c:pt>
                <c:pt idx="14879">
                  <c:v>1487.9</c:v>
                </c:pt>
                <c:pt idx="14880">
                  <c:v>1488</c:v>
                </c:pt>
                <c:pt idx="14881">
                  <c:v>1488.1</c:v>
                </c:pt>
                <c:pt idx="14882">
                  <c:v>1488.2</c:v>
                </c:pt>
                <c:pt idx="14883">
                  <c:v>1488.3</c:v>
                </c:pt>
                <c:pt idx="14884">
                  <c:v>1488.4</c:v>
                </c:pt>
                <c:pt idx="14885">
                  <c:v>1488.5</c:v>
                </c:pt>
                <c:pt idx="14886">
                  <c:v>1488.6</c:v>
                </c:pt>
                <c:pt idx="14887">
                  <c:v>1488.7</c:v>
                </c:pt>
                <c:pt idx="14888">
                  <c:v>1488.8</c:v>
                </c:pt>
                <c:pt idx="14889">
                  <c:v>1488.9</c:v>
                </c:pt>
                <c:pt idx="14890">
                  <c:v>1489</c:v>
                </c:pt>
                <c:pt idx="14891">
                  <c:v>1489.1</c:v>
                </c:pt>
                <c:pt idx="14892">
                  <c:v>1489.2</c:v>
                </c:pt>
                <c:pt idx="14893">
                  <c:v>1489.3</c:v>
                </c:pt>
                <c:pt idx="14894">
                  <c:v>1489.4</c:v>
                </c:pt>
                <c:pt idx="14895">
                  <c:v>1489.5</c:v>
                </c:pt>
                <c:pt idx="14896">
                  <c:v>1489.6</c:v>
                </c:pt>
                <c:pt idx="14897">
                  <c:v>1489.7</c:v>
                </c:pt>
                <c:pt idx="14898">
                  <c:v>1489.8</c:v>
                </c:pt>
                <c:pt idx="14899">
                  <c:v>1489.9</c:v>
                </c:pt>
                <c:pt idx="14900">
                  <c:v>1490</c:v>
                </c:pt>
                <c:pt idx="14901">
                  <c:v>1490.1</c:v>
                </c:pt>
                <c:pt idx="14902">
                  <c:v>1490.2</c:v>
                </c:pt>
                <c:pt idx="14903">
                  <c:v>1490.3</c:v>
                </c:pt>
                <c:pt idx="14904">
                  <c:v>1490.4</c:v>
                </c:pt>
                <c:pt idx="14905">
                  <c:v>1490.5</c:v>
                </c:pt>
                <c:pt idx="14906">
                  <c:v>1490.6</c:v>
                </c:pt>
                <c:pt idx="14907">
                  <c:v>1490.7</c:v>
                </c:pt>
                <c:pt idx="14908">
                  <c:v>1490.8</c:v>
                </c:pt>
                <c:pt idx="14909">
                  <c:v>1490.9</c:v>
                </c:pt>
                <c:pt idx="14910">
                  <c:v>1491</c:v>
                </c:pt>
                <c:pt idx="14911">
                  <c:v>1491.1</c:v>
                </c:pt>
                <c:pt idx="14912">
                  <c:v>1491.2</c:v>
                </c:pt>
                <c:pt idx="14913">
                  <c:v>1491.3</c:v>
                </c:pt>
                <c:pt idx="14914">
                  <c:v>1491.4</c:v>
                </c:pt>
                <c:pt idx="14915">
                  <c:v>1491.5</c:v>
                </c:pt>
                <c:pt idx="14916">
                  <c:v>1491.6</c:v>
                </c:pt>
                <c:pt idx="14917">
                  <c:v>1491.7</c:v>
                </c:pt>
                <c:pt idx="14918">
                  <c:v>1491.8</c:v>
                </c:pt>
                <c:pt idx="14919">
                  <c:v>1491.9</c:v>
                </c:pt>
                <c:pt idx="14920">
                  <c:v>1492</c:v>
                </c:pt>
                <c:pt idx="14921">
                  <c:v>1492.1</c:v>
                </c:pt>
                <c:pt idx="14922">
                  <c:v>1492.2</c:v>
                </c:pt>
                <c:pt idx="14923">
                  <c:v>1492.3</c:v>
                </c:pt>
                <c:pt idx="14924">
                  <c:v>1492.4</c:v>
                </c:pt>
                <c:pt idx="14925">
                  <c:v>1492.5</c:v>
                </c:pt>
                <c:pt idx="14926">
                  <c:v>1492.6</c:v>
                </c:pt>
                <c:pt idx="14927">
                  <c:v>1492.7</c:v>
                </c:pt>
                <c:pt idx="14928">
                  <c:v>1492.8</c:v>
                </c:pt>
                <c:pt idx="14929">
                  <c:v>1492.9</c:v>
                </c:pt>
                <c:pt idx="14930">
                  <c:v>1493</c:v>
                </c:pt>
                <c:pt idx="14931">
                  <c:v>1493.1</c:v>
                </c:pt>
                <c:pt idx="14932">
                  <c:v>1493.2</c:v>
                </c:pt>
                <c:pt idx="14933">
                  <c:v>1493.3</c:v>
                </c:pt>
                <c:pt idx="14934">
                  <c:v>1493.4</c:v>
                </c:pt>
                <c:pt idx="14935">
                  <c:v>1493.5</c:v>
                </c:pt>
                <c:pt idx="14936">
                  <c:v>1493.6</c:v>
                </c:pt>
                <c:pt idx="14937">
                  <c:v>1493.7</c:v>
                </c:pt>
                <c:pt idx="14938">
                  <c:v>1493.8</c:v>
                </c:pt>
                <c:pt idx="14939">
                  <c:v>1493.9</c:v>
                </c:pt>
                <c:pt idx="14940">
                  <c:v>1494</c:v>
                </c:pt>
                <c:pt idx="14941">
                  <c:v>1494.1</c:v>
                </c:pt>
                <c:pt idx="14942">
                  <c:v>1494.2</c:v>
                </c:pt>
                <c:pt idx="14943">
                  <c:v>1494.3</c:v>
                </c:pt>
                <c:pt idx="14944">
                  <c:v>1494.4</c:v>
                </c:pt>
                <c:pt idx="14945">
                  <c:v>1494.5</c:v>
                </c:pt>
                <c:pt idx="14946">
                  <c:v>1494.6</c:v>
                </c:pt>
                <c:pt idx="14947">
                  <c:v>1494.7</c:v>
                </c:pt>
                <c:pt idx="14948">
                  <c:v>1494.8</c:v>
                </c:pt>
                <c:pt idx="14949">
                  <c:v>1494.9</c:v>
                </c:pt>
                <c:pt idx="14950">
                  <c:v>1495</c:v>
                </c:pt>
                <c:pt idx="14951">
                  <c:v>1495.1</c:v>
                </c:pt>
                <c:pt idx="14952">
                  <c:v>1495.2</c:v>
                </c:pt>
                <c:pt idx="14953">
                  <c:v>1495.3</c:v>
                </c:pt>
                <c:pt idx="14954">
                  <c:v>1495.4</c:v>
                </c:pt>
                <c:pt idx="14955">
                  <c:v>1495.5</c:v>
                </c:pt>
                <c:pt idx="14956">
                  <c:v>1495.6</c:v>
                </c:pt>
                <c:pt idx="14957">
                  <c:v>1495.7</c:v>
                </c:pt>
                <c:pt idx="14958">
                  <c:v>1495.8</c:v>
                </c:pt>
                <c:pt idx="14959">
                  <c:v>1495.9</c:v>
                </c:pt>
                <c:pt idx="14960">
                  <c:v>1496</c:v>
                </c:pt>
                <c:pt idx="14961">
                  <c:v>1496.1</c:v>
                </c:pt>
                <c:pt idx="14962">
                  <c:v>1496.2</c:v>
                </c:pt>
                <c:pt idx="14963">
                  <c:v>1496.3</c:v>
                </c:pt>
                <c:pt idx="14964">
                  <c:v>1496.4</c:v>
                </c:pt>
                <c:pt idx="14965">
                  <c:v>1496.5</c:v>
                </c:pt>
                <c:pt idx="14966">
                  <c:v>1496.6</c:v>
                </c:pt>
                <c:pt idx="14967">
                  <c:v>1496.7</c:v>
                </c:pt>
                <c:pt idx="14968">
                  <c:v>1496.8</c:v>
                </c:pt>
                <c:pt idx="14969">
                  <c:v>1496.9</c:v>
                </c:pt>
                <c:pt idx="14970">
                  <c:v>1497</c:v>
                </c:pt>
                <c:pt idx="14971">
                  <c:v>1497.1</c:v>
                </c:pt>
                <c:pt idx="14972">
                  <c:v>1497.2</c:v>
                </c:pt>
                <c:pt idx="14973">
                  <c:v>1497.3</c:v>
                </c:pt>
                <c:pt idx="14974">
                  <c:v>1497.4</c:v>
                </c:pt>
                <c:pt idx="14975">
                  <c:v>1497.5</c:v>
                </c:pt>
                <c:pt idx="14976">
                  <c:v>1497.6</c:v>
                </c:pt>
                <c:pt idx="14977">
                  <c:v>1497.7</c:v>
                </c:pt>
                <c:pt idx="14978">
                  <c:v>1497.8</c:v>
                </c:pt>
                <c:pt idx="14979">
                  <c:v>1497.9</c:v>
                </c:pt>
                <c:pt idx="14980">
                  <c:v>1498</c:v>
                </c:pt>
                <c:pt idx="14981">
                  <c:v>1498.1</c:v>
                </c:pt>
                <c:pt idx="14982">
                  <c:v>1498.2</c:v>
                </c:pt>
                <c:pt idx="14983">
                  <c:v>1498.3</c:v>
                </c:pt>
                <c:pt idx="14984">
                  <c:v>1498.4</c:v>
                </c:pt>
                <c:pt idx="14985">
                  <c:v>1498.5</c:v>
                </c:pt>
                <c:pt idx="14986">
                  <c:v>1498.6</c:v>
                </c:pt>
                <c:pt idx="14987">
                  <c:v>1498.7</c:v>
                </c:pt>
                <c:pt idx="14988">
                  <c:v>1498.8</c:v>
                </c:pt>
                <c:pt idx="14989">
                  <c:v>1498.9</c:v>
                </c:pt>
                <c:pt idx="14990">
                  <c:v>1499</c:v>
                </c:pt>
                <c:pt idx="14991">
                  <c:v>1499.1</c:v>
                </c:pt>
                <c:pt idx="14992">
                  <c:v>1499.2</c:v>
                </c:pt>
                <c:pt idx="14993">
                  <c:v>1499.3</c:v>
                </c:pt>
                <c:pt idx="14994">
                  <c:v>1499.4</c:v>
                </c:pt>
                <c:pt idx="14995">
                  <c:v>1499.5</c:v>
                </c:pt>
                <c:pt idx="14996">
                  <c:v>1499.6</c:v>
                </c:pt>
                <c:pt idx="14997">
                  <c:v>1499.7</c:v>
                </c:pt>
                <c:pt idx="14998">
                  <c:v>1499.8</c:v>
                </c:pt>
                <c:pt idx="14999">
                  <c:v>1499.9</c:v>
                </c:pt>
                <c:pt idx="15000">
                  <c:v>1500</c:v>
                </c:pt>
                <c:pt idx="15001">
                  <c:v>1500.1</c:v>
                </c:pt>
                <c:pt idx="15002">
                  <c:v>1500.2</c:v>
                </c:pt>
                <c:pt idx="15003">
                  <c:v>1500.3</c:v>
                </c:pt>
                <c:pt idx="15004">
                  <c:v>1500.4</c:v>
                </c:pt>
                <c:pt idx="15005">
                  <c:v>1500.5</c:v>
                </c:pt>
                <c:pt idx="15006">
                  <c:v>1500.6</c:v>
                </c:pt>
                <c:pt idx="15007">
                  <c:v>1500.7</c:v>
                </c:pt>
                <c:pt idx="15008">
                  <c:v>1500.8</c:v>
                </c:pt>
                <c:pt idx="15009">
                  <c:v>1500.9</c:v>
                </c:pt>
                <c:pt idx="15010">
                  <c:v>1501</c:v>
                </c:pt>
                <c:pt idx="15011">
                  <c:v>1501.1</c:v>
                </c:pt>
                <c:pt idx="15012">
                  <c:v>1501.2</c:v>
                </c:pt>
                <c:pt idx="15013">
                  <c:v>1501.3</c:v>
                </c:pt>
                <c:pt idx="15014">
                  <c:v>1501.4</c:v>
                </c:pt>
                <c:pt idx="15015">
                  <c:v>1501.5</c:v>
                </c:pt>
                <c:pt idx="15016">
                  <c:v>1501.6</c:v>
                </c:pt>
                <c:pt idx="15017">
                  <c:v>1501.7</c:v>
                </c:pt>
                <c:pt idx="15018">
                  <c:v>1501.8</c:v>
                </c:pt>
                <c:pt idx="15019">
                  <c:v>1501.9</c:v>
                </c:pt>
                <c:pt idx="15020">
                  <c:v>1502</c:v>
                </c:pt>
                <c:pt idx="15021">
                  <c:v>1502.1</c:v>
                </c:pt>
                <c:pt idx="15022">
                  <c:v>1502.2</c:v>
                </c:pt>
                <c:pt idx="15023">
                  <c:v>1502.3</c:v>
                </c:pt>
                <c:pt idx="15024">
                  <c:v>1502.4</c:v>
                </c:pt>
                <c:pt idx="15025">
                  <c:v>1502.5</c:v>
                </c:pt>
                <c:pt idx="15026">
                  <c:v>1502.6</c:v>
                </c:pt>
                <c:pt idx="15027">
                  <c:v>1502.7</c:v>
                </c:pt>
                <c:pt idx="15028">
                  <c:v>1502.8</c:v>
                </c:pt>
                <c:pt idx="15029">
                  <c:v>1502.9</c:v>
                </c:pt>
                <c:pt idx="15030">
                  <c:v>1503</c:v>
                </c:pt>
                <c:pt idx="15031">
                  <c:v>1503.1</c:v>
                </c:pt>
                <c:pt idx="15032">
                  <c:v>1503.2</c:v>
                </c:pt>
                <c:pt idx="15033">
                  <c:v>1503.3</c:v>
                </c:pt>
                <c:pt idx="15034">
                  <c:v>1503.4</c:v>
                </c:pt>
                <c:pt idx="15035">
                  <c:v>1503.5</c:v>
                </c:pt>
                <c:pt idx="15036">
                  <c:v>1503.6</c:v>
                </c:pt>
                <c:pt idx="15037">
                  <c:v>1503.7</c:v>
                </c:pt>
                <c:pt idx="15038">
                  <c:v>1503.8</c:v>
                </c:pt>
                <c:pt idx="15039">
                  <c:v>1503.9</c:v>
                </c:pt>
                <c:pt idx="15040">
                  <c:v>1504</c:v>
                </c:pt>
                <c:pt idx="15041">
                  <c:v>1504.1</c:v>
                </c:pt>
                <c:pt idx="15042">
                  <c:v>1504.2</c:v>
                </c:pt>
                <c:pt idx="15043">
                  <c:v>1504.3</c:v>
                </c:pt>
                <c:pt idx="15044">
                  <c:v>1504.4</c:v>
                </c:pt>
                <c:pt idx="15045">
                  <c:v>1504.5</c:v>
                </c:pt>
                <c:pt idx="15046">
                  <c:v>1504.6</c:v>
                </c:pt>
                <c:pt idx="15047">
                  <c:v>1504.7</c:v>
                </c:pt>
                <c:pt idx="15048">
                  <c:v>1504.8</c:v>
                </c:pt>
                <c:pt idx="15049">
                  <c:v>1504.9</c:v>
                </c:pt>
                <c:pt idx="15050">
                  <c:v>1505</c:v>
                </c:pt>
                <c:pt idx="15051">
                  <c:v>1505.1</c:v>
                </c:pt>
                <c:pt idx="15052">
                  <c:v>1505.2</c:v>
                </c:pt>
                <c:pt idx="15053">
                  <c:v>1505.3</c:v>
                </c:pt>
                <c:pt idx="15054">
                  <c:v>1505.4</c:v>
                </c:pt>
                <c:pt idx="15055">
                  <c:v>1505.5</c:v>
                </c:pt>
                <c:pt idx="15056">
                  <c:v>1505.6</c:v>
                </c:pt>
                <c:pt idx="15057">
                  <c:v>1505.7</c:v>
                </c:pt>
                <c:pt idx="15058">
                  <c:v>1505.8</c:v>
                </c:pt>
                <c:pt idx="15059">
                  <c:v>1505.9</c:v>
                </c:pt>
                <c:pt idx="15060">
                  <c:v>1506</c:v>
                </c:pt>
                <c:pt idx="15061">
                  <c:v>1506.1</c:v>
                </c:pt>
                <c:pt idx="15062">
                  <c:v>1506.2</c:v>
                </c:pt>
                <c:pt idx="15063">
                  <c:v>1506.3</c:v>
                </c:pt>
                <c:pt idx="15064">
                  <c:v>1506.4</c:v>
                </c:pt>
                <c:pt idx="15065">
                  <c:v>1506.5</c:v>
                </c:pt>
                <c:pt idx="15066">
                  <c:v>1506.6</c:v>
                </c:pt>
                <c:pt idx="15067">
                  <c:v>1506.7</c:v>
                </c:pt>
                <c:pt idx="15068">
                  <c:v>1506.8</c:v>
                </c:pt>
                <c:pt idx="15069">
                  <c:v>1506.9</c:v>
                </c:pt>
                <c:pt idx="15070">
                  <c:v>1507</c:v>
                </c:pt>
                <c:pt idx="15071">
                  <c:v>1507.1</c:v>
                </c:pt>
                <c:pt idx="15072">
                  <c:v>1507.2</c:v>
                </c:pt>
                <c:pt idx="15073">
                  <c:v>1507.3</c:v>
                </c:pt>
                <c:pt idx="15074">
                  <c:v>1507.4</c:v>
                </c:pt>
                <c:pt idx="15075">
                  <c:v>1507.5</c:v>
                </c:pt>
                <c:pt idx="15076">
                  <c:v>1507.6</c:v>
                </c:pt>
                <c:pt idx="15077">
                  <c:v>1507.7</c:v>
                </c:pt>
                <c:pt idx="15078">
                  <c:v>1507.8</c:v>
                </c:pt>
                <c:pt idx="15079">
                  <c:v>1507.9</c:v>
                </c:pt>
                <c:pt idx="15080">
                  <c:v>1508</c:v>
                </c:pt>
                <c:pt idx="15081">
                  <c:v>1508.1</c:v>
                </c:pt>
                <c:pt idx="15082">
                  <c:v>1508.2</c:v>
                </c:pt>
                <c:pt idx="15083">
                  <c:v>1508.3</c:v>
                </c:pt>
                <c:pt idx="15084">
                  <c:v>1508.4</c:v>
                </c:pt>
                <c:pt idx="15085">
                  <c:v>1508.5</c:v>
                </c:pt>
                <c:pt idx="15086">
                  <c:v>1508.6</c:v>
                </c:pt>
                <c:pt idx="15087">
                  <c:v>1508.7</c:v>
                </c:pt>
                <c:pt idx="15088">
                  <c:v>1508.8</c:v>
                </c:pt>
                <c:pt idx="15089">
                  <c:v>1508.9</c:v>
                </c:pt>
                <c:pt idx="15090">
                  <c:v>1509</c:v>
                </c:pt>
                <c:pt idx="15091">
                  <c:v>1509.1</c:v>
                </c:pt>
                <c:pt idx="15092">
                  <c:v>1509.2</c:v>
                </c:pt>
                <c:pt idx="15093">
                  <c:v>1509.3</c:v>
                </c:pt>
                <c:pt idx="15094">
                  <c:v>1509.4</c:v>
                </c:pt>
                <c:pt idx="15095">
                  <c:v>1509.5</c:v>
                </c:pt>
                <c:pt idx="15096">
                  <c:v>1509.6</c:v>
                </c:pt>
                <c:pt idx="15097">
                  <c:v>1509.7</c:v>
                </c:pt>
                <c:pt idx="15098">
                  <c:v>1509.8</c:v>
                </c:pt>
                <c:pt idx="15099">
                  <c:v>1509.9</c:v>
                </c:pt>
                <c:pt idx="15100">
                  <c:v>1510</c:v>
                </c:pt>
                <c:pt idx="15101">
                  <c:v>1510.1</c:v>
                </c:pt>
                <c:pt idx="15102">
                  <c:v>1510.2</c:v>
                </c:pt>
                <c:pt idx="15103">
                  <c:v>1510.3</c:v>
                </c:pt>
                <c:pt idx="15104">
                  <c:v>1510.4</c:v>
                </c:pt>
                <c:pt idx="15105">
                  <c:v>1510.5</c:v>
                </c:pt>
                <c:pt idx="15106">
                  <c:v>1510.6</c:v>
                </c:pt>
                <c:pt idx="15107">
                  <c:v>1510.7</c:v>
                </c:pt>
                <c:pt idx="15108">
                  <c:v>1510.8</c:v>
                </c:pt>
                <c:pt idx="15109">
                  <c:v>1510.9</c:v>
                </c:pt>
                <c:pt idx="15110">
                  <c:v>1511</c:v>
                </c:pt>
                <c:pt idx="15111">
                  <c:v>1511.1</c:v>
                </c:pt>
                <c:pt idx="15112">
                  <c:v>1511.2</c:v>
                </c:pt>
                <c:pt idx="15113">
                  <c:v>1511.3</c:v>
                </c:pt>
                <c:pt idx="15114">
                  <c:v>1511.4</c:v>
                </c:pt>
                <c:pt idx="15115">
                  <c:v>1511.5</c:v>
                </c:pt>
                <c:pt idx="15116">
                  <c:v>1511.6</c:v>
                </c:pt>
                <c:pt idx="15117">
                  <c:v>1511.7</c:v>
                </c:pt>
                <c:pt idx="15118">
                  <c:v>1511.8</c:v>
                </c:pt>
                <c:pt idx="15119">
                  <c:v>1511.9</c:v>
                </c:pt>
                <c:pt idx="15120">
                  <c:v>1512</c:v>
                </c:pt>
                <c:pt idx="15121">
                  <c:v>1512.1</c:v>
                </c:pt>
                <c:pt idx="15122">
                  <c:v>1512.2</c:v>
                </c:pt>
                <c:pt idx="15123">
                  <c:v>1512.3</c:v>
                </c:pt>
                <c:pt idx="15124">
                  <c:v>1512.4</c:v>
                </c:pt>
                <c:pt idx="15125">
                  <c:v>1512.5</c:v>
                </c:pt>
                <c:pt idx="15126">
                  <c:v>1512.6</c:v>
                </c:pt>
                <c:pt idx="15127">
                  <c:v>1512.7</c:v>
                </c:pt>
                <c:pt idx="15128">
                  <c:v>1512.8</c:v>
                </c:pt>
                <c:pt idx="15129">
                  <c:v>1512.9</c:v>
                </c:pt>
                <c:pt idx="15130">
                  <c:v>1513</c:v>
                </c:pt>
                <c:pt idx="15131">
                  <c:v>1513.1</c:v>
                </c:pt>
                <c:pt idx="15132">
                  <c:v>1513.2</c:v>
                </c:pt>
                <c:pt idx="15133">
                  <c:v>1513.3</c:v>
                </c:pt>
                <c:pt idx="15134">
                  <c:v>1513.4</c:v>
                </c:pt>
                <c:pt idx="15135">
                  <c:v>1513.5</c:v>
                </c:pt>
                <c:pt idx="15136">
                  <c:v>1513.6</c:v>
                </c:pt>
                <c:pt idx="15137">
                  <c:v>1513.7</c:v>
                </c:pt>
                <c:pt idx="15138">
                  <c:v>1513.8</c:v>
                </c:pt>
                <c:pt idx="15139">
                  <c:v>1513.9</c:v>
                </c:pt>
                <c:pt idx="15140">
                  <c:v>1514</c:v>
                </c:pt>
                <c:pt idx="15141">
                  <c:v>1514.1</c:v>
                </c:pt>
                <c:pt idx="15142">
                  <c:v>1514.2</c:v>
                </c:pt>
                <c:pt idx="15143">
                  <c:v>1514.3</c:v>
                </c:pt>
                <c:pt idx="15144">
                  <c:v>1514.4</c:v>
                </c:pt>
                <c:pt idx="15145">
                  <c:v>1514.5</c:v>
                </c:pt>
                <c:pt idx="15146">
                  <c:v>1514.6</c:v>
                </c:pt>
                <c:pt idx="15147">
                  <c:v>1514.7</c:v>
                </c:pt>
                <c:pt idx="15148">
                  <c:v>1514.8</c:v>
                </c:pt>
                <c:pt idx="15149">
                  <c:v>1514.9</c:v>
                </c:pt>
                <c:pt idx="15150">
                  <c:v>1515</c:v>
                </c:pt>
                <c:pt idx="15151">
                  <c:v>1515.1</c:v>
                </c:pt>
                <c:pt idx="15152">
                  <c:v>1515.2</c:v>
                </c:pt>
                <c:pt idx="15153">
                  <c:v>1515.3</c:v>
                </c:pt>
                <c:pt idx="15154">
                  <c:v>1515.4</c:v>
                </c:pt>
                <c:pt idx="15155">
                  <c:v>1515.5</c:v>
                </c:pt>
                <c:pt idx="15156">
                  <c:v>1515.6</c:v>
                </c:pt>
                <c:pt idx="15157">
                  <c:v>1515.7</c:v>
                </c:pt>
                <c:pt idx="15158">
                  <c:v>1515.8</c:v>
                </c:pt>
                <c:pt idx="15159">
                  <c:v>1515.9</c:v>
                </c:pt>
                <c:pt idx="15160">
                  <c:v>1516</c:v>
                </c:pt>
                <c:pt idx="15161">
                  <c:v>1516.1</c:v>
                </c:pt>
                <c:pt idx="15162">
                  <c:v>1516.2</c:v>
                </c:pt>
                <c:pt idx="15163">
                  <c:v>1516.3</c:v>
                </c:pt>
                <c:pt idx="15164">
                  <c:v>1516.4</c:v>
                </c:pt>
                <c:pt idx="15165">
                  <c:v>1516.5</c:v>
                </c:pt>
                <c:pt idx="15166">
                  <c:v>1516.6</c:v>
                </c:pt>
                <c:pt idx="15167">
                  <c:v>1516.7</c:v>
                </c:pt>
                <c:pt idx="15168">
                  <c:v>1516.8</c:v>
                </c:pt>
                <c:pt idx="15169">
                  <c:v>1516.9</c:v>
                </c:pt>
                <c:pt idx="15170">
                  <c:v>1517</c:v>
                </c:pt>
                <c:pt idx="15171">
                  <c:v>1517.1</c:v>
                </c:pt>
                <c:pt idx="15172">
                  <c:v>1517.2</c:v>
                </c:pt>
                <c:pt idx="15173">
                  <c:v>1517.3</c:v>
                </c:pt>
                <c:pt idx="15174">
                  <c:v>1517.4</c:v>
                </c:pt>
                <c:pt idx="15175">
                  <c:v>1517.5</c:v>
                </c:pt>
                <c:pt idx="15176">
                  <c:v>1517.6</c:v>
                </c:pt>
                <c:pt idx="15177">
                  <c:v>1517.7</c:v>
                </c:pt>
                <c:pt idx="15178">
                  <c:v>1517.8</c:v>
                </c:pt>
                <c:pt idx="15179">
                  <c:v>1517.9</c:v>
                </c:pt>
                <c:pt idx="15180">
                  <c:v>1518</c:v>
                </c:pt>
                <c:pt idx="15181">
                  <c:v>1518.1</c:v>
                </c:pt>
                <c:pt idx="15182">
                  <c:v>1518.2</c:v>
                </c:pt>
                <c:pt idx="15183">
                  <c:v>1518.3</c:v>
                </c:pt>
                <c:pt idx="15184">
                  <c:v>1518.4</c:v>
                </c:pt>
                <c:pt idx="15185">
                  <c:v>1518.5</c:v>
                </c:pt>
                <c:pt idx="15186">
                  <c:v>1518.6</c:v>
                </c:pt>
                <c:pt idx="15187">
                  <c:v>1518.7</c:v>
                </c:pt>
                <c:pt idx="15188">
                  <c:v>1518.8</c:v>
                </c:pt>
                <c:pt idx="15189">
                  <c:v>1518.9</c:v>
                </c:pt>
                <c:pt idx="15190">
                  <c:v>1519</c:v>
                </c:pt>
                <c:pt idx="15191">
                  <c:v>1519.1</c:v>
                </c:pt>
                <c:pt idx="15192">
                  <c:v>1519.2</c:v>
                </c:pt>
                <c:pt idx="15193">
                  <c:v>1519.3</c:v>
                </c:pt>
                <c:pt idx="15194">
                  <c:v>1519.4</c:v>
                </c:pt>
                <c:pt idx="15195">
                  <c:v>1519.5</c:v>
                </c:pt>
                <c:pt idx="15196">
                  <c:v>1519.6</c:v>
                </c:pt>
                <c:pt idx="15197">
                  <c:v>1519.7</c:v>
                </c:pt>
                <c:pt idx="15198">
                  <c:v>1519.8</c:v>
                </c:pt>
                <c:pt idx="15199">
                  <c:v>1519.9</c:v>
                </c:pt>
                <c:pt idx="15200">
                  <c:v>1520</c:v>
                </c:pt>
                <c:pt idx="15201">
                  <c:v>1520.1</c:v>
                </c:pt>
                <c:pt idx="15202">
                  <c:v>1520.2</c:v>
                </c:pt>
                <c:pt idx="15203">
                  <c:v>1520.3</c:v>
                </c:pt>
                <c:pt idx="15204">
                  <c:v>1520.4</c:v>
                </c:pt>
                <c:pt idx="15205">
                  <c:v>1520.5</c:v>
                </c:pt>
                <c:pt idx="15206">
                  <c:v>1520.6</c:v>
                </c:pt>
                <c:pt idx="15207">
                  <c:v>1520.7</c:v>
                </c:pt>
                <c:pt idx="15208">
                  <c:v>1520.8</c:v>
                </c:pt>
                <c:pt idx="15209">
                  <c:v>1520.9</c:v>
                </c:pt>
                <c:pt idx="15210">
                  <c:v>1521</c:v>
                </c:pt>
                <c:pt idx="15211">
                  <c:v>1521.1</c:v>
                </c:pt>
                <c:pt idx="15212">
                  <c:v>1521.2</c:v>
                </c:pt>
                <c:pt idx="15213">
                  <c:v>1521.3</c:v>
                </c:pt>
                <c:pt idx="15214">
                  <c:v>1521.4</c:v>
                </c:pt>
                <c:pt idx="15215">
                  <c:v>1521.5</c:v>
                </c:pt>
                <c:pt idx="15216">
                  <c:v>1521.6</c:v>
                </c:pt>
                <c:pt idx="15217">
                  <c:v>1521.7</c:v>
                </c:pt>
                <c:pt idx="15218">
                  <c:v>1521.8</c:v>
                </c:pt>
                <c:pt idx="15219">
                  <c:v>1521.9</c:v>
                </c:pt>
                <c:pt idx="15220">
                  <c:v>1522</c:v>
                </c:pt>
                <c:pt idx="15221">
                  <c:v>1522.1</c:v>
                </c:pt>
                <c:pt idx="15222">
                  <c:v>1522.2</c:v>
                </c:pt>
                <c:pt idx="15223">
                  <c:v>1522.3</c:v>
                </c:pt>
                <c:pt idx="15224">
                  <c:v>1522.4</c:v>
                </c:pt>
                <c:pt idx="15225">
                  <c:v>1522.5</c:v>
                </c:pt>
                <c:pt idx="15226">
                  <c:v>1522.6</c:v>
                </c:pt>
                <c:pt idx="15227">
                  <c:v>1522.7</c:v>
                </c:pt>
                <c:pt idx="15228">
                  <c:v>1522.8</c:v>
                </c:pt>
                <c:pt idx="15229">
                  <c:v>1522.9</c:v>
                </c:pt>
                <c:pt idx="15230">
                  <c:v>1523</c:v>
                </c:pt>
                <c:pt idx="15231">
                  <c:v>1523.1</c:v>
                </c:pt>
                <c:pt idx="15232">
                  <c:v>1523.2</c:v>
                </c:pt>
                <c:pt idx="15233">
                  <c:v>1523.3</c:v>
                </c:pt>
                <c:pt idx="15234">
                  <c:v>1523.4</c:v>
                </c:pt>
                <c:pt idx="15235">
                  <c:v>1523.5</c:v>
                </c:pt>
                <c:pt idx="15236">
                  <c:v>1523.6</c:v>
                </c:pt>
                <c:pt idx="15237">
                  <c:v>1523.7</c:v>
                </c:pt>
                <c:pt idx="15238">
                  <c:v>1523.8</c:v>
                </c:pt>
                <c:pt idx="15239">
                  <c:v>1523.9</c:v>
                </c:pt>
                <c:pt idx="15240">
                  <c:v>1524</c:v>
                </c:pt>
                <c:pt idx="15241">
                  <c:v>1524.1</c:v>
                </c:pt>
                <c:pt idx="15242">
                  <c:v>1524.2</c:v>
                </c:pt>
                <c:pt idx="15243">
                  <c:v>1524.3</c:v>
                </c:pt>
                <c:pt idx="15244">
                  <c:v>1524.4</c:v>
                </c:pt>
                <c:pt idx="15245">
                  <c:v>1524.5</c:v>
                </c:pt>
                <c:pt idx="15246">
                  <c:v>1524.6</c:v>
                </c:pt>
                <c:pt idx="15247">
                  <c:v>1524.7</c:v>
                </c:pt>
                <c:pt idx="15248">
                  <c:v>1524.8</c:v>
                </c:pt>
                <c:pt idx="15249">
                  <c:v>1524.9</c:v>
                </c:pt>
                <c:pt idx="15250">
                  <c:v>1525</c:v>
                </c:pt>
                <c:pt idx="15251">
                  <c:v>1525.1</c:v>
                </c:pt>
                <c:pt idx="15252">
                  <c:v>1525.2</c:v>
                </c:pt>
                <c:pt idx="15253">
                  <c:v>1525.3</c:v>
                </c:pt>
                <c:pt idx="15254">
                  <c:v>1525.4</c:v>
                </c:pt>
                <c:pt idx="15255">
                  <c:v>1525.5</c:v>
                </c:pt>
                <c:pt idx="15256">
                  <c:v>1525.6</c:v>
                </c:pt>
                <c:pt idx="15257">
                  <c:v>1525.7</c:v>
                </c:pt>
                <c:pt idx="15258">
                  <c:v>1525.8</c:v>
                </c:pt>
                <c:pt idx="15259">
                  <c:v>1525.9</c:v>
                </c:pt>
                <c:pt idx="15260">
                  <c:v>1526</c:v>
                </c:pt>
                <c:pt idx="15261">
                  <c:v>1526.1</c:v>
                </c:pt>
                <c:pt idx="15262">
                  <c:v>1526.2</c:v>
                </c:pt>
                <c:pt idx="15263">
                  <c:v>1526.3</c:v>
                </c:pt>
                <c:pt idx="15264">
                  <c:v>1526.4</c:v>
                </c:pt>
                <c:pt idx="15265">
                  <c:v>1526.5</c:v>
                </c:pt>
                <c:pt idx="15266">
                  <c:v>1526.6</c:v>
                </c:pt>
                <c:pt idx="15267">
                  <c:v>1526.7</c:v>
                </c:pt>
                <c:pt idx="15268">
                  <c:v>1526.8</c:v>
                </c:pt>
                <c:pt idx="15269">
                  <c:v>1526.9</c:v>
                </c:pt>
                <c:pt idx="15270">
                  <c:v>1527</c:v>
                </c:pt>
                <c:pt idx="15271">
                  <c:v>1527.1</c:v>
                </c:pt>
                <c:pt idx="15272">
                  <c:v>1527.2</c:v>
                </c:pt>
                <c:pt idx="15273">
                  <c:v>1527.3</c:v>
                </c:pt>
                <c:pt idx="15274">
                  <c:v>1527.4</c:v>
                </c:pt>
                <c:pt idx="15275">
                  <c:v>1527.5</c:v>
                </c:pt>
                <c:pt idx="15276">
                  <c:v>1527.6</c:v>
                </c:pt>
                <c:pt idx="15277">
                  <c:v>1527.7</c:v>
                </c:pt>
                <c:pt idx="15278">
                  <c:v>1527.8</c:v>
                </c:pt>
                <c:pt idx="15279">
                  <c:v>1527.9</c:v>
                </c:pt>
                <c:pt idx="15280">
                  <c:v>1528</c:v>
                </c:pt>
                <c:pt idx="15281">
                  <c:v>1528.1</c:v>
                </c:pt>
                <c:pt idx="15282">
                  <c:v>1528.2</c:v>
                </c:pt>
                <c:pt idx="15283">
                  <c:v>1528.3</c:v>
                </c:pt>
                <c:pt idx="15284">
                  <c:v>1528.4</c:v>
                </c:pt>
                <c:pt idx="15285">
                  <c:v>1528.5</c:v>
                </c:pt>
                <c:pt idx="15286">
                  <c:v>1528.6</c:v>
                </c:pt>
                <c:pt idx="15287">
                  <c:v>1528.7</c:v>
                </c:pt>
                <c:pt idx="15288">
                  <c:v>1528.8</c:v>
                </c:pt>
                <c:pt idx="15289">
                  <c:v>1528.9</c:v>
                </c:pt>
                <c:pt idx="15290">
                  <c:v>1529</c:v>
                </c:pt>
                <c:pt idx="15291">
                  <c:v>1529.1</c:v>
                </c:pt>
                <c:pt idx="15292">
                  <c:v>1529.2</c:v>
                </c:pt>
                <c:pt idx="15293">
                  <c:v>1529.3</c:v>
                </c:pt>
                <c:pt idx="15294">
                  <c:v>1529.4</c:v>
                </c:pt>
                <c:pt idx="15295">
                  <c:v>1529.5</c:v>
                </c:pt>
                <c:pt idx="15296">
                  <c:v>1529.6</c:v>
                </c:pt>
                <c:pt idx="15297">
                  <c:v>1529.7</c:v>
                </c:pt>
                <c:pt idx="15298">
                  <c:v>1529.8</c:v>
                </c:pt>
                <c:pt idx="15299">
                  <c:v>1529.9</c:v>
                </c:pt>
                <c:pt idx="15300">
                  <c:v>1530</c:v>
                </c:pt>
                <c:pt idx="15301">
                  <c:v>1530.1</c:v>
                </c:pt>
                <c:pt idx="15302">
                  <c:v>1530.2</c:v>
                </c:pt>
                <c:pt idx="15303">
                  <c:v>1530.3</c:v>
                </c:pt>
                <c:pt idx="15304">
                  <c:v>1530.4</c:v>
                </c:pt>
                <c:pt idx="15305">
                  <c:v>1530.5</c:v>
                </c:pt>
                <c:pt idx="15306">
                  <c:v>1530.6</c:v>
                </c:pt>
                <c:pt idx="15307">
                  <c:v>1530.7</c:v>
                </c:pt>
                <c:pt idx="15308">
                  <c:v>1530.8</c:v>
                </c:pt>
                <c:pt idx="15309">
                  <c:v>1530.9</c:v>
                </c:pt>
                <c:pt idx="15310">
                  <c:v>1531</c:v>
                </c:pt>
                <c:pt idx="15311">
                  <c:v>1531.1</c:v>
                </c:pt>
                <c:pt idx="15312">
                  <c:v>1531.2</c:v>
                </c:pt>
                <c:pt idx="15313">
                  <c:v>1531.3</c:v>
                </c:pt>
                <c:pt idx="15314">
                  <c:v>1531.4</c:v>
                </c:pt>
                <c:pt idx="15315">
                  <c:v>1531.5</c:v>
                </c:pt>
                <c:pt idx="15316">
                  <c:v>1531.6</c:v>
                </c:pt>
                <c:pt idx="15317">
                  <c:v>1531.7</c:v>
                </c:pt>
                <c:pt idx="15318">
                  <c:v>1531.8</c:v>
                </c:pt>
                <c:pt idx="15319">
                  <c:v>1531.9</c:v>
                </c:pt>
                <c:pt idx="15320">
                  <c:v>1532</c:v>
                </c:pt>
                <c:pt idx="15321">
                  <c:v>1532.1</c:v>
                </c:pt>
                <c:pt idx="15322">
                  <c:v>1532.2</c:v>
                </c:pt>
                <c:pt idx="15323">
                  <c:v>1532.3</c:v>
                </c:pt>
                <c:pt idx="15324">
                  <c:v>1532.4</c:v>
                </c:pt>
                <c:pt idx="15325">
                  <c:v>1532.5</c:v>
                </c:pt>
                <c:pt idx="15326">
                  <c:v>1532.6</c:v>
                </c:pt>
                <c:pt idx="15327">
                  <c:v>1532.7</c:v>
                </c:pt>
                <c:pt idx="15328">
                  <c:v>1532.8</c:v>
                </c:pt>
                <c:pt idx="15329">
                  <c:v>1532.9</c:v>
                </c:pt>
                <c:pt idx="15330">
                  <c:v>1533</c:v>
                </c:pt>
                <c:pt idx="15331">
                  <c:v>1533.1</c:v>
                </c:pt>
                <c:pt idx="15332">
                  <c:v>1533.2</c:v>
                </c:pt>
                <c:pt idx="15333">
                  <c:v>1533.3</c:v>
                </c:pt>
                <c:pt idx="15334">
                  <c:v>1533.4</c:v>
                </c:pt>
                <c:pt idx="15335">
                  <c:v>1533.5</c:v>
                </c:pt>
                <c:pt idx="15336">
                  <c:v>1533.6</c:v>
                </c:pt>
                <c:pt idx="15337">
                  <c:v>1533.7</c:v>
                </c:pt>
                <c:pt idx="15338">
                  <c:v>1533.8</c:v>
                </c:pt>
                <c:pt idx="15339">
                  <c:v>1533.9</c:v>
                </c:pt>
                <c:pt idx="15340">
                  <c:v>1534</c:v>
                </c:pt>
                <c:pt idx="15341">
                  <c:v>1534.1</c:v>
                </c:pt>
                <c:pt idx="15342">
                  <c:v>1534.2</c:v>
                </c:pt>
                <c:pt idx="15343">
                  <c:v>1534.3</c:v>
                </c:pt>
                <c:pt idx="15344">
                  <c:v>1534.4</c:v>
                </c:pt>
                <c:pt idx="15345">
                  <c:v>1534.5</c:v>
                </c:pt>
                <c:pt idx="15346">
                  <c:v>1534.6</c:v>
                </c:pt>
                <c:pt idx="15347">
                  <c:v>1534.7</c:v>
                </c:pt>
                <c:pt idx="15348">
                  <c:v>1534.8</c:v>
                </c:pt>
                <c:pt idx="15349">
                  <c:v>1534.9</c:v>
                </c:pt>
                <c:pt idx="15350">
                  <c:v>1535</c:v>
                </c:pt>
                <c:pt idx="15351">
                  <c:v>1535.1</c:v>
                </c:pt>
                <c:pt idx="15352">
                  <c:v>1535.2</c:v>
                </c:pt>
                <c:pt idx="15353">
                  <c:v>1535.3</c:v>
                </c:pt>
                <c:pt idx="15354">
                  <c:v>1535.4</c:v>
                </c:pt>
                <c:pt idx="15355">
                  <c:v>1535.5</c:v>
                </c:pt>
                <c:pt idx="15356">
                  <c:v>1535.6</c:v>
                </c:pt>
                <c:pt idx="15357">
                  <c:v>1535.7</c:v>
                </c:pt>
                <c:pt idx="15358">
                  <c:v>1535.8</c:v>
                </c:pt>
                <c:pt idx="15359">
                  <c:v>1535.9</c:v>
                </c:pt>
                <c:pt idx="15360">
                  <c:v>1536</c:v>
                </c:pt>
                <c:pt idx="15361">
                  <c:v>1536.1</c:v>
                </c:pt>
                <c:pt idx="15362">
                  <c:v>1536.2</c:v>
                </c:pt>
                <c:pt idx="15363">
                  <c:v>1536.3</c:v>
                </c:pt>
                <c:pt idx="15364">
                  <c:v>1536.4</c:v>
                </c:pt>
                <c:pt idx="15365">
                  <c:v>1536.5</c:v>
                </c:pt>
                <c:pt idx="15366">
                  <c:v>1536.6</c:v>
                </c:pt>
                <c:pt idx="15367">
                  <c:v>1536.7</c:v>
                </c:pt>
                <c:pt idx="15368">
                  <c:v>1536.8</c:v>
                </c:pt>
                <c:pt idx="15369">
                  <c:v>1536.9</c:v>
                </c:pt>
                <c:pt idx="15370">
                  <c:v>1537</c:v>
                </c:pt>
                <c:pt idx="15371">
                  <c:v>1537.1</c:v>
                </c:pt>
                <c:pt idx="15372">
                  <c:v>1537.2</c:v>
                </c:pt>
                <c:pt idx="15373">
                  <c:v>1537.3</c:v>
                </c:pt>
                <c:pt idx="15374">
                  <c:v>1537.4</c:v>
                </c:pt>
                <c:pt idx="15375">
                  <c:v>1537.5</c:v>
                </c:pt>
                <c:pt idx="15376">
                  <c:v>1537.6</c:v>
                </c:pt>
                <c:pt idx="15377">
                  <c:v>1537.7</c:v>
                </c:pt>
                <c:pt idx="15378">
                  <c:v>1537.8</c:v>
                </c:pt>
                <c:pt idx="15379">
                  <c:v>1537.9</c:v>
                </c:pt>
                <c:pt idx="15380">
                  <c:v>1538</c:v>
                </c:pt>
                <c:pt idx="15381">
                  <c:v>1538.1</c:v>
                </c:pt>
                <c:pt idx="15382">
                  <c:v>1538.2</c:v>
                </c:pt>
                <c:pt idx="15383">
                  <c:v>1538.3</c:v>
                </c:pt>
                <c:pt idx="15384">
                  <c:v>1538.4</c:v>
                </c:pt>
                <c:pt idx="15385">
                  <c:v>1538.5</c:v>
                </c:pt>
                <c:pt idx="15386">
                  <c:v>1538.6</c:v>
                </c:pt>
                <c:pt idx="15387">
                  <c:v>1538.7</c:v>
                </c:pt>
                <c:pt idx="15388">
                  <c:v>1538.8</c:v>
                </c:pt>
                <c:pt idx="15389">
                  <c:v>1538.9</c:v>
                </c:pt>
                <c:pt idx="15390">
                  <c:v>1539</c:v>
                </c:pt>
                <c:pt idx="15391">
                  <c:v>1539.1</c:v>
                </c:pt>
                <c:pt idx="15392">
                  <c:v>1539.2</c:v>
                </c:pt>
                <c:pt idx="15393">
                  <c:v>1539.3</c:v>
                </c:pt>
                <c:pt idx="15394">
                  <c:v>1539.4</c:v>
                </c:pt>
                <c:pt idx="15395">
                  <c:v>1539.5</c:v>
                </c:pt>
                <c:pt idx="15396">
                  <c:v>1539.6</c:v>
                </c:pt>
                <c:pt idx="15397">
                  <c:v>1539.7</c:v>
                </c:pt>
                <c:pt idx="15398">
                  <c:v>1539.8</c:v>
                </c:pt>
                <c:pt idx="15399">
                  <c:v>1539.9</c:v>
                </c:pt>
                <c:pt idx="15400">
                  <c:v>1540</c:v>
                </c:pt>
                <c:pt idx="15401">
                  <c:v>1540.1</c:v>
                </c:pt>
                <c:pt idx="15402">
                  <c:v>1540.2</c:v>
                </c:pt>
                <c:pt idx="15403">
                  <c:v>1540.3</c:v>
                </c:pt>
                <c:pt idx="15404">
                  <c:v>1540.4</c:v>
                </c:pt>
                <c:pt idx="15405">
                  <c:v>1540.5</c:v>
                </c:pt>
                <c:pt idx="15406">
                  <c:v>1540.6</c:v>
                </c:pt>
                <c:pt idx="15407">
                  <c:v>1540.7</c:v>
                </c:pt>
                <c:pt idx="15408">
                  <c:v>1540.8</c:v>
                </c:pt>
                <c:pt idx="15409">
                  <c:v>1540.9</c:v>
                </c:pt>
                <c:pt idx="15410">
                  <c:v>1541</c:v>
                </c:pt>
                <c:pt idx="15411">
                  <c:v>1541.1</c:v>
                </c:pt>
                <c:pt idx="15412">
                  <c:v>1541.2</c:v>
                </c:pt>
                <c:pt idx="15413">
                  <c:v>1541.3</c:v>
                </c:pt>
                <c:pt idx="15414">
                  <c:v>1541.4</c:v>
                </c:pt>
                <c:pt idx="15415">
                  <c:v>1541.5</c:v>
                </c:pt>
                <c:pt idx="15416">
                  <c:v>1541.6</c:v>
                </c:pt>
                <c:pt idx="15417">
                  <c:v>1541.7</c:v>
                </c:pt>
                <c:pt idx="15418">
                  <c:v>1541.8</c:v>
                </c:pt>
                <c:pt idx="15419">
                  <c:v>1541.9</c:v>
                </c:pt>
                <c:pt idx="15420">
                  <c:v>1542</c:v>
                </c:pt>
                <c:pt idx="15421">
                  <c:v>1542.1</c:v>
                </c:pt>
                <c:pt idx="15422">
                  <c:v>1542.2</c:v>
                </c:pt>
                <c:pt idx="15423">
                  <c:v>1542.3</c:v>
                </c:pt>
                <c:pt idx="15424">
                  <c:v>1542.4</c:v>
                </c:pt>
                <c:pt idx="15425">
                  <c:v>1542.5</c:v>
                </c:pt>
                <c:pt idx="15426">
                  <c:v>1542.6</c:v>
                </c:pt>
                <c:pt idx="15427">
                  <c:v>1542.7</c:v>
                </c:pt>
                <c:pt idx="15428">
                  <c:v>1542.8</c:v>
                </c:pt>
                <c:pt idx="15429">
                  <c:v>1542.9</c:v>
                </c:pt>
                <c:pt idx="15430">
                  <c:v>1543</c:v>
                </c:pt>
                <c:pt idx="15431">
                  <c:v>1543.1</c:v>
                </c:pt>
                <c:pt idx="15432">
                  <c:v>1543.2</c:v>
                </c:pt>
                <c:pt idx="15433">
                  <c:v>1543.3</c:v>
                </c:pt>
                <c:pt idx="15434">
                  <c:v>1543.4</c:v>
                </c:pt>
                <c:pt idx="15435">
                  <c:v>1543.5</c:v>
                </c:pt>
                <c:pt idx="15436">
                  <c:v>1543.6</c:v>
                </c:pt>
                <c:pt idx="15437">
                  <c:v>1543.7</c:v>
                </c:pt>
                <c:pt idx="15438">
                  <c:v>1543.8</c:v>
                </c:pt>
                <c:pt idx="15439">
                  <c:v>1543.9</c:v>
                </c:pt>
                <c:pt idx="15440">
                  <c:v>1544</c:v>
                </c:pt>
                <c:pt idx="15441">
                  <c:v>1544.1</c:v>
                </c:pt>
                <c:pt idx="15442">
                  <c:v>1544.2</c:v>
                </c:pt>
                <c:pt idx="15443">
                  <c:v>1544.3</c:v>
                </c:pt>
                <c:pt idx="15444">
                  <c:v>1544.4</c:v>
                </c:pt>
                <c:pt idx="15445">
                  <c:v>1544.5</c:v>
                </c:pt>
                <c:pt idx="15446">
                  <c:v>1544.6</c:v>
                </c:pt>
                <c:pt idx="15447">
                  <c:v>1544.7</c:v>
                </c:pt>
                <c:pt idx="15448">
                  <c:v>1544.8</c:v>
                </c:pt>
                <c:pt idx="15449">
                  <c:v>1544.9</c:v>
                </c:pt>
                <c:pt idx="15450">
                  <c:v>1545</c:v>
                </c:pt>
                <c:pt idx="15451">
                  <c:v>1545.1</c:v>
                </c:pt>
                <c:pt idx="15452">
                  <c:v>1545.2</c:v>
                </c:pt>
                <c:pt idx="15453">
                  <c:v>1545.3</c:v>
                </c:pt>
                <c:pt idx="15454">
                  <c:v>1545.4</c:v>
                </c:pt>
                <c:pt idx="15455">
                  <c:v>1545.5</c:v>
                </c:pt>
                <c:pt idx="15456">
                  <c:v>1545.6</c:v>
                </c:pt>
                <c:pt idx="15457">
                  <c:v>1545.7</c:v>
                </c:pt>
                <c:pt idx="15458">
                  <c:v>1545.8</c:v>
                </c:pt>
                <c:pt idx="15459">
                  <c:v>1545.9</c:v>
                </c:pt>
                <c:pt idx="15460">
                  <c:v>1546</c:v>
                </c:pt>
                <c:pt idx="15461">
                  <c:v>1546.1</c:v>
                </c:pt>
                <c:pt idx="15462">
                  <c:v>1546.2</c:v>
                </c:pt>
                <c:pt idx="15463">
                  <c:v>1546.3</c:v>
                </c:pt>
                <c:pt idx="15464">
                  <c:v>1546.4</c:v>
                </c:pt>
                <c:pt idx="15465">
                  <c:v>1546.5</c:v>
                </c:pt>
                <c:pt idx="15466">
                  <c:v>1546.6</c:v>
                </c:pt>
                <c:pt idx="15467">
                  <c:v>1546.7</c:v>
                </c:pt>
                <c:pt idx="15468">
                  <c:v>1546.8</c:v>
                </c:pt>
                <c:pt idx="15469">
                  <c:v>1546.9</c:v>
                </c:pt>
                <c:pt idx="15470">
                  <c:v>1547</c:v>
                </c:pt>
                <c:pt idx="15471">
                  <c:v>1547.1</c:v>
                </c:pt>
                <c:pt idx="15472">
                  <c:v>1547.2</c:v>
                </c:pt>
                <c:pt idx="15473">
                  <c:v>1547.3</c:v>
                </c:pt>
                <c:pt idx="15474">
                  <c:v>1547.4</c:v>
                </c:pt>
                <c:pt idx="15475">
                  <c:v>1547.5</c:v>
                </c:pt>
                <c:pt idx="15476">
                  <c:v>1547.6</c:v>
                </c:pt>
                <c:pt idx="15477">
                  <c:v>1547.7</c:v>
                </c:pt>
                <c:pt idx="15478">
                  <c:v>1547.8</c:v>
                </c:pt>
                <c:pt idx="15479">
                  <c:v>1547.9</c:v>
                </c:pt>
                <c:pt idx="15480">
                  <c:v>1548</c:v>
                </c:pt>
                <c:pt idx="15481">
                  <c:v>1548.1</c:v>
                </c:pt>
                <c:pt idx="15482">
                  <c:v>1548.2</c:v>
                </c:pt>
                <c:pt idx="15483">
                  <c:v>1548.3</c:v>
                </c:pt>
                <c:pt idx="15484">
                  <c:v>1548.4</c:v>
                </c:pt>
                <c:pt idx="15485">
                  <c:v>1548.5</c:v>
                </c:pt>
                <c:pt idx="15486">
                  <c:v>1548.6</c:v>
                </c:pt>
                <c:pt idx="15487">
                  <c:v>1548.7</c:v>
                </c:pt>
                <c:pt idx="15488">
                  <c:v>1548.8</c:v>
                </c:pt>
                <c:pt idx="15489">
                  <c:v>1548.9</c:v>
                </c:pt>
                <c:pt idx="15490">
                  <c:v>1549</c:v>
                </c:pt>
                <c:pt idx="15491">
                  <c:v>1549.1</c:v>
                </c:pt>
                <c:pt idx="15492">
                  <c:v>1549.2</c:v>
                </c:pt>
                <c:pt idx="15493">
                  <c:v>1549.3</c:v>
                </c:pt>
                <c:pt idx="15494">
                  <c:v>1549.4</c:v>
                </c:pt>
                <c:pt idx="15495">
                  <c:v>1549.5</c:v>
                </c:pt>
                <c:pt idx="15496">
                  <c:v>1549.6</c:v>
                </c:pt>
                <c:pt idx="15497">
                  <c:v>1549.7</c:v>
                </c:pt>
                <c:pt idx="15498">
                  <c:v>1549.8</c:v>
                </c:pt>
                <c:pt idx="15499">
                  <c:v>1549.9</c:v>
                </c:pt>
                <c:pt idx="15500">
                  <c:v>1550</c:v>
                </c:pt>
                <c:pt idx="15501">
                  <c:v>1550.1</c:v>
                </c:pt>
                <c:pt idx="15502">
                  <c:v>1550.2</c:v>
                </c:pt>
                <c:pt idx="15503">
                  <c:v>1550.3</c:v>
                </c:pt>
                <c:pt idx="15504">
                  <c:v>1550.4</c:v>
                </c:pt>
                <c:pt idx="15505">
                  <c:v>1550.5</c:v>
                </c:pt>
                <c:pt idx="15506">
                  <c:v>1550.6</c:v>
                </c:pt>
                <c:pt idx="15507">
                  <c:v>1550.7</c:v>
                </c:pt>
                <c:pt idx="15508">
                  <c:v>1550.8</c:v>
                </c:pt>
                <c:pt idx="15509">
                  <c:v>1550.9</c:v>
                </c:pt>
                <c:pt idx="15510">
                  <c:v>1551</c:v>
                </c:pt>
                <c:pt idx="15511">
                  <c:v>1551.1</c:v>
                </c:pt>
                <c:pt idx="15512">
                  <c:v>1551.2</c:v>
                </c:pt>
                <c:pt idx="15513">
                  <c:v>1551.3</c:v>
                </c:pt>
                <c:pt idx="15514">
                  <c:v>1551.4</c:v>
                </c:pt>
                <c:pt idx="15515">
                  <c:v>1551.5</c:v>
                </c:pt>
                <c:pt idx="15516">
                  <c:v>1551.6</c:v>
                </c:pt>
                <c:pt idx="15517">
                  <c:v>1551.7</c:v>
                </c:pt>
                <c:pt idx="15518">
                  <c:v>1551.8</c:v>
                </c:pt>
                <c:pt idx="15519">
                  <c:v>1551.9</c:v>
                </c:pt>
                <c:pt idx="15520">
                  <c:v>1552</c:v>
                </c:pt>
                <c:pt idx="15521">
                  <c:v>1552.1</c:v>
                </c:pt>
                <c:pt idx="15522">
                  <c:v>1552.2</c:v>
                </c:pt>
                <c:pt idx="15523">
                  <c:v>1552.3</c:v>
                </c:pt>
                <c:pt idx="15524">
                  <c:v>1552.4</c:v>
                </c:pt>
                <c:pt idx="15525">
                  <c:v>1552.5</c:v>
                </c:pt>
                <c:pt idx="15526">
                  <c:v>1552.6</c:v>
                </c:pt>
                <c:pt idx="15527">
                  <c:v>1552.7</c:v>
                </c:pt>
                <c:pt idx="15528">
                  <c:v>1552.8</c:v>
                </c:pt>
                <c:pt idx="15529">
                  <c:v>1552.9</c:v>
                </c:pt>
                <c:pt idx="15530">
                  <c:v>1553</c:v>
                </c:pt>
                <c:pt idx="15531">
                  <c:v>1553.1</c:v>
                </c:pt>
                <c:pt idx="15532">
                  <c:v>1553.2</c:v>
                </c:pt>
                <c:pt idx="15533">
                  <c:v>1553.3</c:v>
                </c:pt>
                <c:pt idx="15534">
                  <c:v>1553.4</c:v>
                </c:pt>
                <c:pt idx="15535">
                  <c:v>1553.5</c:v>
                </c:pt>
                <c:pt idx="15536">
                  <c:v>1553.6</c:v>
                </c:pt>
                <c:pt idx="15537">
                  <c:v>1553.7</c:v>
                </c:pt>
                <c:pt idx="15538">
                  <c:v>1553.8</c:v>
                </c:pt>
                <c:pt idx="15539">
                  <c:v>1553.9</c:v>
                </c:pt>
                <c:pt idx="15540">
                  <c:v>1554</c:v>
                </c:pt>
                <c:pt idx="15541">
                  <c:v>1554.1</c:v>
                </c:pt>
                <c:pt idx="15542">
                  <c:v>1554.2</c:v>
                </c:pt>
                <c:pt idx="15543">
                  <c:v>1554.3</c:v>
                </c:pt>
                <c:pt idx="15544">
                  <c:v>1554.4</c:v>
                </c:pt>
                <c:pt idx="15545">
                  <c:v>1554.5</c:v>
                </c:pt>
                <c:pt idx="15546">
                  <c:v>1554.6</c:v>
                </c:pt>
                <c:pt idx="15547">
                  <c:v>1554.7</c:v>
                </c:pt>
                <c:pt idx="15548">
                  <c:v>1554.8</c:v>
                </c:pt>
                <c:pt idx="15549">
                  <c:v>1554.9</c:v>
                </c:pt>
                <c:pt idx="15550">
                  <c:v>1555</c:v>
                </c:pt>
                <c:pt idx="15551">
                  <c:v>1555.1</c:v>
                </c:pt>
                <c:pt idx="15552">
                  <c:v>1555.2</c:v>
                </c:pt>
                <c:pt idx="15553">
                  <c:v>1555.3</c:v>
                </c:pt>
                <c:pt idx="15554">
                  <c:v>1555.4</c:v>
                </c:pt>
                <c:pt idx="15555">
                  <c:v>1555.5</c:v>
                </c:pt>
                <c:pt idx="15556">
                  <c:v>1555.6</c:v>
                </c:pt>
                <c:pt idx="15557">
                  <c:v>1555.7</c:v>
                </c:pt>
                <c:pt idx="15558">
                  <c:v>1555.8</c:v>
                </c:pt>
                <c:pt idx="15559">
                  <c:v>1555.9</c:v>
                </c:pt>
                <c:pt idx="15560">
                  <c:v>1556</c:v>
                </c:pt>
                <c:pt idx="15561">
                  <c:v>1556.1</c:v>
                </c:pt>
                <c:pt idx="15562">
                  <c:v>1556.2</c:v>
                </c:pt>
                <c:pt idx="15563">
                  <c:v>1556.3</c:v>
                </c:pt>
                <c:pt idx="15564">
                  <c:v>1556.4</c:v>
                </c:pt>
                <c:pt idx="15565">
                  <c:v>1556.5</c:v>
                </c:pt>
                <c:pt idx="15566">
                  <c:v>1556.6</c:v>
                </c:pt>
                <c:pt idx="15567">
                  <c:v>1556.7</c:v>
                </c:pt>
                <c:pt idx="15568">
                  <c:v>1556.8</c:v>
                </c:pt>
                <c:pt idx="15569">
                  <c:v>1556.9</c:v>
                </c:pt>
                <c:pt idx="15570">
                  <c:v>1557</c:v>
                </c:pt>
                <c:pt idx="15571">
                  <c:v>1557.1</c:v>
                </c:pt>
                <c:pt idx="15572">
                  <c:v>1557.2</c:v>
                </c:pt>
                <c:pt idx="15573">
                  <c:v>1557.3</c:v>
                </c:pt>
                <c:pt idx="15574">
                  <c:v>1557.4</c:v>
                </c:pt>
                <c:pt idx="15575">
                  <c:v>1557.5</c:v>
                </c:pt>
                <c:pt idx="15576">
                  <c:v>1557.6</c:v>
                </c:pt>
                <c:pt idx="15577">
                  <c:v>1557.7</c:v>
                </c:pt>
                <c:pt idx="15578">
                  <c:v>1557.8</c:v>
                </c:pt>
                <c:pt idx="15579">
                  <c:v>1557.9</c:v>
                </c:pt>
                <c:pt idx="15580">
                  <c:v>1558</c:v>
                </c:pt>
                <c:pt idx="15581">
                  <c:v>1558.1</c:v>
                </c:pt>
                <c:pt idx="15582">
                  <c:v>1558.2</c:v>
                </c:pt>
                <c:pt idx="15583">
                  <c:v>1558.3</c:v>
                </c:pt>
                <c:pt idx="15584">
                  <c:v>1558.4</c:v>
                </c:pt>
                <c:pt idx="15585">
                  <c:v>1558.5</c:v>
                </c:pt>
                <c:pt idx="15586">
                  <c:v>1558.6</c:v>
                </c:pt>
                <c:pt idx="15587">
                  <c:v>1558.7</c:v>
                </c:pt>
                <c:pt idx="15588">
                  <c:v>1558.8</c:v>
                </c:pt>
                <c:pt idx="15589">
                  <c:v>1558.9</c:v>
                </c:pt>
                <c:pt idx="15590">
                  <c:v>1559</c:v>
                </c:pt>
                <c:pt idx="15591">
                  <c:v>1559.1</c:v>
                </c:pt>
                <c:pt idx="15592">
                  <c:v>1559.2</c:v>
                </c:pt>
                <c:pt idx="15593">
                  <c:v>1559.3</c:v>
                </c:pt>
                <c:pt idx="15594">
                  <c:v>1559.4</c:v>
                </c:pt>
                <c:pt idx="15595">
                  <c:v>1559.5</c:v>
                </c:pt>
                <c:pt idx="15596">
                  <c:v>1559.6</c:v>
                </c:pt>
                <c:pt idx="15597">
                  <c:v>1559.7</c:v>
                </c:pt>
                <c:pt idx="15598">
                  <c:v>1559.8</c:v>
                </c:pt>
                <c:pt idx="15599">
                  <c:v>1559.9</c:v>
                </c:pt>
                <c:pt idx="15600">
                  <c:v>1560</c:v>
                </c:pt>
                <c:pt idx="15601">
                  <c:v>1560.1</c:v>
                </c:pt>
                <c:pt idx="15602">
                  <c:v>1560.2</c:v>
                </c:pt>
                <c:pt idx="15603">
                  <c:v>1560.3</c:v>
                </c:pt>
                <c:pt idx="15604">
                  <c:v>1560.4</c:v>
                </c:pt>
                <c:pt idx="15605">
                  <c:v>1560.5</c:v>
                </c:pt>
                <c:pt idx="15606">
                  <c:v>1560.6</c:v>
                </c:pt>
                <c:pt idx="15607">
                  <c:v>1560.7</c:v>
                </c:pt>
                <c:pt idx="15608">
                  <c:v>1560.8</c:v>
                </c:pt>
                <c:pt idx="15609">
                  <c:v>1560.9</c:v>
                </c:pt>
                <c:pt idx="15610">
                  <c:v>1561</c:v>
                </c:pt>
                <c:pt idx="15611">
                  <c:v>1561.1</c:v>
                </c:pt>
                <c:pt idx="15612">
                  <c:v>1561.2</c:v>
                </c:pt>
                <c:pt idx="15613">
                  <c:v>1561.3</c:v>
                </c:pt>
                <c:pt idx="15614">
                  <c:v>1561.4</c:v>
                </c:pt>
                <c:pt idx="15615">
                  <c:v>1561.5</c:v>
                </c:pt>
                <c:pt idx="15616">
                  <c:v>1561.6</c:v>
                </c:pt>
                <c:pt idx="15617">
                  <c:v>1561.7</c:v>
                </c:pt>
                <c:pt idx="15618">
                  <c:v>1561.8</c:v>
                </c:pt>
                <c:pt idx="15619">
                  <c:v>1561.9</c:v>
                </c:pt>
                <c:pt idx="15620">
                  <c:v>1562</c:v>
                </c:pt>
                <c:pt idx="15621">
                  <c:v>1562.1</c:v>
                </c:pt>
                <c:pt idx="15622">
                  <c:v>1562.2</c:v>
                </c:pt>
                <c:pt idx="15623">
                  <c:v>1562.3</c:v>
                </c:pt>
                <c:pt idx="15624">
                  <c:v>1562.4</c:v>
                </c:pt>
                <c:pt idx="15625">
                  <c:v>1562.5</c:v>
                </c:pt>
                <c:pt idx="15626">
                  <c:v>1562.6</c:v>
                </c:pt>
                <c:pt idx="15627">
                  <c:v>1562.7</c:v>
                </c:pt>
                <c:pt idx="15628">
                  <c:v>1562.8</c:v>
                </c:pt>
                <c:pt idx="15629">
                  <c:v>1562.9</c:v>
                </c:pt>
                <c:pt idx="15630">
                  <c:v>1563</c:v>
                </c:pt>
                <c:pt idx="15631">
                  <c:v>1563.1</c:v>
                </c:pt>
                <c:pt idx="15632">
                  <c:v>1563.2</c:v>
                </c:pt>
                <c:pt idx="15633">
                  <c:v>1563.3</c:v>
                </c:pt>
                <c:pt idx="15634">
                  <c:v>1563.4</c:v>
                </c:pt>
                <c:pt idx="15635">
                  <c:v>1563.5</c:v>
                </c:pt>
                <c:pt idx="15636">
                  <c:v>1563.6</c:v>
                </c:pt>
                <c:pt idx="15637">
                  <c:v>1563.7</c:v>
                </c:pt>
                <c:pt idx="15638">
                  <c:v>1563.8</c:v>
                </c:pt>
                <c:pt idx="15639">
                  <c:v>1563.9</c:v>
                </c:pt>
                <c:pt idx="15640">
                  <c:v>1564</c:v>
                </c:pt>
                <c:pt idx="15641">
                  <c:v>1564.1</c:v>
                </c:pt>
                <c:pt idx="15642">
                  <c:v>1564.2</c:v>
                </c:pt>
                <c:pt idx="15643">
                  <c:v>1564.3</c:v>
                </c:pt>
                <c:pt idx="15644">
                  <c:v>1564.4</c:v>
                </c:pt>
                <c:pt idx="15645">
                  <c:v>1564.5</c:v>
                </c:pt>
                <c:pt idx="15646">
                  <c:v>1564.6</c:v>
                </c:pt>
                <c:pt idx="15647">
                  <c:v>1564.7</c:v>
                </c:pt>
                <c:pt idx="15648">
                  <c:v>1564.8</c:v>
                </c:pt>
                <c:pt idx="15649">
                  <c:v>1564.9</c:v>
                </c:pt>
                <c:pt idx="15650">
                  <c:v>1565</c:v>
                </c:pt>
                <c:pt idx="15651">
                  <c:v>1565.1</c:v>
                </c:pt>
                <c:pt idx="15652">
                  <c:v>1565.2</c:v>
                </c:pt>
                <c:pt idx="15653">
                  <c:v>1565.3</c:v>
                </c:pt>
                <c:pt idx="15654">
                  <c:v>1565.4</c:v>
                </c:pt>
                <c:pt idx="15655">
                  <c:v>1565.5</c:v>
                </c:pt>
                <c:pt idx="15656">
                  <c:v>1565.6</c:v>
                </c:pt>
                <c:pt idx="15657">
                  <c:v>1565.7</c:v>
                </c:pt>
                <c:pt idx="15658">
                  <c:v>1565.8</c:v>
                </c:pt>
                <c:pt idx="15659">
                  <c:v>1565.9</c:v>
                </c:pt>
                <c:pt idx="15660">
                  <c:v>1566</c:v>
                </c:pt>
                <c:pt idx="15661">
                  <c:v>1566.1</c:v>
                </c:pt>
                <c:pt idx="15662">
                  <c:v>1566.2</c:v>
                </c:pt>
                <c:pt idx="15663">
                  <c:v>1566.3</c:v>
                </c:pt>
                <c:pt idx="15664">
                  <c:v>1566.4</c:v>
                </c:pt>
                <c:pt idx="15665">
                  <c:v>1566.5</c:v>
                </c:pt>
                <c:pt idx="15666">
                  <c:v>1566.6</c:v>
                </c:pt>
                <c:pt idx="15667">
                  <c:v>1566.7</c:v>
                </c:pt>
                <c:pt idx="15668">
                  <c:v>1566.8</c:v>
                </c:pt>
                <c:pt idx="15669">
                  <c:v>1566.9</c:v>
                </c:pt>
                <c:pt idx="15670">
                  <c:v>1567</c:v>
                </c:pt>
                <c:pt idx="15671">
                  <c:v>1567.1</c:v>
                </c:pt>
                <c:pt idx="15672">
                  <c:v>1567.2</c:v>
                </c:pt>
                <c:pt idx="15673">
                  <c:v>1567.3</c:v>
                </c:pt>
                <c:pt idx="15674">
                  <c:v>1567.4</c:v>
                </c:pt>
                <c:pt idx="15675">
                  <c:v>1567.5</c:v>
                </c:pt>
                <c:pt idx="15676">
                  <c:v>1567.6</c:v>
                </c:pt>
                <c:pt idx="15677">
                  <c:v>1567.7</c:v>
                </c:pt>
                <c:pt idx="15678">
                  <c:v>1567.8</c:v>
                </c:pt>
                <c:pt idx="15679">
                  <c:v>1567.9</c:v>
                </c:pt>
                <c:pt idx="15680">
                  <c:v>1568</c:v>
                </c:pt>
                <c:pt idx="15681">
                  <c:v>1568.1</c:v>
                </c:pt>
                <c:pt idx="15682">
                  <c:v>1568.2</c:v>
                </c:pt>
                <c:pt idx="15683">
                  <c:v>1568.3</c:v>
                </c:pt>
                <c:pt idx="15684">
                  <c:v>1568.4</c:v>
                </c:pt>
                <c:pt idx="15685">
                  <c:v>1568.5</c:v>
                </c:pt>
                <c:pt idx="15686">
                  <c:v>1568.6</c:v>
                </c:pt>
                <c:pt idx="15687">
                  <c:v>1568.7</c:v>
                </c:pt>
                <c:pt idx="15688">
                  <c:v>1568.8</c:v>
                </c:pt>
                <c:pt idx="15689">
                  <c:v>1568.9</c:v>
                </c:pt>
                <c:pt idx="15690">
                  <c:v>1569</c:v>
                </c:pt>
                <c:pt idx="15691">
                  <c:v>1569.1</c:v>
                </c:pt>
                <c:pt idx="15692">
                  <c:v>1569.2</c:v>
                </c:pt>
                <c:pt idx="15693">
                  <c:v>1569.3</c:v>
                </c:pt>
                <c:pt idx="15694">
                  <c:v>1569.4</c:v>
                </c:pt>
                <c:pt idx="15695">
                  <c:v>1569.5</c:v>
                </c:pt>
                <c:pt idx="15696">
                  <c:v>1569.6</c:v>
                </c:pt>
                <c:pt idx="15697">
                  <c:v>1569.7</c:v>
                </c:pt>
                <c:pt idx="15698">
                  <c:v>1569.8</c:v>
                </c:pt>
                <c:pt idx="15699">
                  <c:v>1569.9</c:v>
                </c:pt>
                <c:pt idx="15700">
                  <c:v>1570</c:v>
                </c:pt>
                <c:pt idx="15701">
                  <c:v>1570.1</c:v>
                </c:pt>
                <c:pt idx="15702">
                  <c:v>1570.2</c:v>
                </c:pt>
                <c:pt idx="15703">
                  <c:v>1570.3</c:v>
                </c:pt>
                <c:pt idx="15704">
                  <c:v>1570.4</c:v>
                </c:pt>
                <c:pt idx="15705">
                  <c:v>1570.5</c:v>
                </c:pt>
                <c:pt idx="15706">
                  <c:v>1570.6</c:v>
                </c:pt>
                <c:pt idx="15707">
                  <c:v>1570.7</c:v>
                </c:pt>
                <c:pt idx="15708">
                  <c:v>1570.8</c:v>
                </c:pt>
                <c:pt idx="15709">
                  <c:v>1570.9</c:v>
                </c:pt>
                <c:pt idx="15710">
                  <c:v>1571</c:v>
                </c:pt>
                <c:pt idx="15711">
                  <c:v>1571.1</c:v>
                </c:pt>
                <c:pt idx="15712">
                  <c:v>1571.2</c:v>
                </c:pt>
                <c:pt idx="15713">
                  <c:v>1571.3</c:v>
                </c:pt>
                <c:pt idx="15714">
                  <c:v>1571.4</c:v>
                </c:pt>
                <c:pt idx="15715">
                  <c:v>1571.5</c:v>
                </c:pt>
                <c:pt idx="15716">
                  <c:v>1571.6</c:v>
                </c:pt>
                <c:pt idx="15717">
                  <c:v>1571.7</c:v>
                </c:pt>
                <c:pt idx="15718">
                  <c:v>1571.8</c:v>
                </c:pt>
                <c:pt idx="15719">
                  <c:v>1571.9</c:v>
                </c:pt>
                <c:pt idx="15720">
                  <c:v>1572</c:v>
                </c:pt>
                <c:pt idx="15721">
                  <c:v>1572.1</c:v>
                </c:pt>
                <c:pt idx="15722">
                  <c:v>1572.2</c:v>
                </c:pt>
                <c:pt idx="15723">
                  <c:v>1572.3</c:v>
                </c:pt>
                <c:pt idx="15724">
                  <c:v>1572.4</c:v>
                </c:pt>
                <c:pt idx="15725">
                  <c:v>1572.5</c:v>
                </c:pt>
                <c:pt idx="15726">
                  <c:v>1572.6</c:v>
                </c:pt>
                <c:pt idx="15727">
                  <c:v>1572.7</c:v>
                </c:pt>
                <c:pt idx="15728">
                  <c:v>1572.8</c:v>
                </c:pt>
                <c:pt idx="15729">
                  <c:v>1572.9</c:v>
                </c:pt>
                <c:pt idx="15730">
                  <c:v>1573</c:v>
                </c:pt>
                <c:pt idx="15731">
                  <c:v>1573.1</c:v>
                </c:pt>
                <c:pt idx="15732">
                  <c:v>1573.2</c:v>
                </c:pt>
                <c:pt idx="15733">
                  <c:v>1573.3</c:v>
                </c:pt>
                <c:pt idx="15734">
                  <c:v>1573.4</c:v>
                </c:pt>
                <c:pt idx="15735">
                  <c:v>1573.5</c:v>
                </c:pt>
                <c:pt idx="15736">
                  <c:v>1573.6</c:v>
                </c:pt>
                <c:pt idx="15737">
                  <c:v>1573.7</c:v>
                </c:pt>
                <c:pt idx="15738">
                  <c:v>1573.8</c:v>
                </c:pt>
                <c:pt idx="15739">
                  <c:v>1573.9</c:v>
                </c:pt>
                <c:pt idx="15740">
                  <c:v>1574</c:v>
                </c:pt>
                <c:pt idx="15741">
                  <c:v>1574.1</c:v>
                </c:pt>
                <c:pt idx="15742">
                  <c:v>1574.2</c:v>
                </c:pt>
                <c:pt idx="15743">
                  <c:v>1574.3</c:v>
                </c:pt>
                <c:pt idx="15744">
                  <c:v>1574.4</c:v>
                </c:pt>
                <c:pt idx="15745">
                  <c:v>1574.5</c:v>
                </c:pt>
                <c:pt idx="15746">
                  <c:v>1574.6</c:v>
                </c:pt>
                <c:pt idx="15747">
                  <c:v>1574.7</c:v>
                </c:pt>
                <c:pt idx="15748">
                  <c:v>1574.8</c:v>
                </c:pt>
                <c:pt idx="15749">
                  <c:v>1574.9</c:v>
                </c:pt>
                <c:pt idx="15750">
                  <c:v>1575</c:v>
                </c:pt>
                <c:pt idx="15751">
                  <c:v>1575.1</c:v>
                </c:pt>
                <c:pt idx="15752">
                  <c:v>1575.2</c:v>
                </c:pt>
                <c:pt idx="15753">
                  <c:v>1575.3</c:v>
                </c:pt>
                <c:pt idx="15754">
                  <c:v>1575.4</c:v>
                </c:pt>
                <c:pt idx="15755">
                  <c:v>1575.5</c:v>
                </c:pt>
                <c:pt idx="15756">
                  <c:v>1575.6</c:v>
                </c:pt>
                <c:pt idx="15757">
                  <c:v>1575.7</c:v>
                </c:pt>
                <c:pt idx="15758">
                  <c:v>1575.8</c:v>
                </c:pt>
                <c:pt idx="15759">
                  <c:v>1575.9</c:v>
                </c:pt>
                <c:pt idx="15760">
                  <c:v>1576</c:v>
                </c:pt>
                <c:pt idx="15761">
                  <c:v>1576.1</c:v>
                </c:pt>
                <c:pt idx="15762">
                  <c:v>1576.2</c:v>
                </c:pt>
                <c:pt idx="15763">
                  <c:v>1576.3</c:v>
                </c:pt>
                <c:pt idx="15764">
                  <c:v>1576.4</c:v>
                </c:pt>
                <c:pt idx="15765">
                  <c:v>1576.5</c:v>
                </c:pt>
                <c:pt idx="15766">
                  <c:v>1576.6</c:v>
                </c:pt>
                <c:pt idx="15767">
                  <c:v>1576.7</c:v>
                </c:pt>
                <c:pt idx="15768">
                  <c:v>1576.8</c:v>
                </c:pt>
                <c:pt idx="15769">
                  <c:v>1576.9</c:v>
                </c:pt>
                <c:pt idx="15770">
                  <c:v>1577</c:v>
                </c:pt>
                <c:pt idx="15771">
                  <c:v>1577.1</c:v>
                </c:pt>
                <c:pt idx="15772">
                  <c:v>1577.2</c:v>
                </c:pt>
                <c:pt idx="15773">
                  <c:v>1577.3</c:v>
                </c:pt>
                <c:pt idx="15774">
                  <c:v>1577.4</c:v>
                </c:pt>
                <c:pt idx="15775">
                  <c:v>1577.5</c:v>
                </c:pt>
                <c:pt idx="15776">
                  <c:v>1577.6</c:v>
                </c:pt>
                <c:pt idx="15777">
                  <c:v>1577.7</c:v>
                </c:pt>
                <c:pt idx="15778">
                  <c:v>1577.8</c:v>
                </c:pt>
                <c:pt idx="15779">
                  <c:v>1577.9</c:v>
                </c:pt>
                <c:pt idx="15780">
                  <c:v>1578</c:v>
                </c:pt>
                <c:pt idx="15781">
                  <c:v>1578.1</c:v>
                </c:pt>
                <c:pt idx="15782">
                  <c:v>1578.2</c:v>
                </c:pt>
                <c:pt idx="15783">
                  <c:v>1578.3</c:v>
                </c:pt>
                <c:pt idx="15784">
                  <c:v>1578.4</c:v>
                </c:pt>
                <c:pt idx="15785">
                  <c:v>1578.5</c:v>
                </c:pt>
                <c:pt idx="15786">
                  <c:v>1578.6</c:v>
                </c:pt>
                <c:pt idx="15787">
                  <c:v>1578.7</c:v>
                </c:pt>
                <c:pt idx="15788">
                  <c:v>1578.8</c:v>
                </c:pt>
                <c:pt idx="15789">
                  <c:v>1578.9</c:v>
                </c:pt>
                <c:pt idx="15790">
                  <c:v>1579</c:v>
                </c:pt>
                <c:pt idx="15791">
                  <c:v>1579.1</c:v>
                </c:pt>
                <c:pt idx="15792">
                  <c:v>1579.2</c:v>
                </c:pt>
                <c:pt idx="15793">
                  <c:v>1579.3</c:v>
                </c:pt>
                <c:pt idx="15794">
                  <c:v>1579.4</c:v>
                </c:pt>
                <c:pt idx="15795">
                  <c:v>1579.5</c:v>
                </c:pt>
                <c:pt idx="15796">
                  <c:v>1579.6</c:v>
                </c:pt>
                <c:pt idx="15797">
                  <c:v>1579.7</c:v>
                </c:pt>
                <c:pt idx="15798">
                  <c:v>1579.8</c:v>
                </c:pt>
                <c:pt idx="15799">
                  <c:v>1579.9</c:v>
                </c:pt>
                <c:pt idx="15800">
                  <c:v>1580</c:v>
                </c:pt>
                <c:pt idx="15801">
                  <c:v>1580.1</c:v>
                </c:pt>
                <c:pt idx="15802">
                  <c:v>1580.2</c:v>
                </c:pt>
                <c:pt idx="15803">
                  <c:v>1580.3</c:v>
                </c:pt>
                <c:pt idx="15804">
                  <c:v>1580.4</c:v>
                </c:pt>
                <c:pt idx="15805">
                  <c:v>1580.5</c:v>
                </c:pt>
                <c:pt idx="15806">
                  <c:v>1580.6</c:v>
                </c:pt>
                <c:pt idx="15807">
                  <c:v>1580.7</c:v>
                </c:pt>
                <c:pt idx="15808">
                  <c:v>1580.8</c:v>
                </c:pt>
                <c:pt idx="15809">
                  <c:v>1580.9</c:v>
                </c:pt>
                <c:pt idx="15810">
                  <c:v>1581</c:v>
                </c:pt>
                <c:pt idx="15811">
                  <c:v>1581.1</c:v>
                </c:pt>
                <c:pt idx="15812">
                  <c:v>1581.2</c:v>
                </c:pt>
                <c:pt idx="15813">
                  <c:v>1581.3</c:v>
                </c:pt>
                <c:pt idx="15814">
                  <c:v>1581.4</c:v>
                </c:pt>
                <c:pt idx="15815">
                  <c:v>1581.5</c:v>
                </c:pt>
                <c:pt idx="15816">
                  <c:v>1581.6</c:v>
                </c:pt>
                <c:pt idx="15817">
                  <c:v>1581.7</c:v>
                </c:pt>
                <c:pt idx="15818">
                  <c:v>1581.8</c:v>
                </c:pt>
                <c:pt idx="15819">
                  <c:v>1581.9</c:v>
                </c:pt>
                <c:pt idx="15820">
                  <c:v>1582</c:v>
                </c:pt>
                <c:pt idx="15821">
                  <c:v>1582.1</c:v>
                </c:pt>
                <c:pt idx="15822">
                  <c:v>1582.2</c:v>
                </c:pt>
                <c:pt idx="15823">
                  <c:v>1582.3</c:v>
                </c:pt>
                <c:pt idx="15824">
                  <c:v>1582.4</c:v>
                </c:pt>
                <c:pt idx="15825">
                  <c:v>1582.5</c:v>
                </c:pt>
                <c:pt idx="15826">
                  <c:v>1582.6</c:v>
                </c:pt>
                <c:pt idx="15827">
                  <c:v>1582.7</c:v>
                </c:pt>
                <c:pt idx="15828">
                  <c:v>1582.8</c:v>
                </c:pt>
                <c:pt idx="15829">
                  <c:v>1582.9</c:v>
                </c:pt>
                <c:pt idx="15830">
                  <c:v>1583</c:v>
                </c:pt>
                <c:pt idx="15831">
                  <c:v>1583.1</c:v>
                </c:pt>
                <c:pt idx="15832">
                  <c:v>1583.2</c:v>
                </c:pt>
                <c:pt idx="15833">
                  <c:v>1583.3</c:v>
                </c:pt>
                <c:pt idx="15834">
                  <c:v>1583.4</c:v>
                </c:pt>
                <c:pt idx="15835">
                  <c:v>1583.5</c:v>
                </c:pt>
                <c:pt idx="15836">
                  <c:v>1583.6</c:v>
                </c:pt>
                <c:pt idx="15837">
                  <c:v>1583.7</c:v>
                </c:pt>
                <c:pt idx="15838">
                  <c:v>1583.8</c:v>
                </c:pt>
                <c:pt idx="15839">
                  <c:v>1583.9</c:v>
                </c:pt>
                <c:pt idx="15840">
                  <c:v>1584</c:v>
                </c:pt>
                <c:pt idx="15841">
                  <c:v>1584.1</c:v>
                </c:pt>
                <c:pt idx="15842">
                  <c:v>1584.2</c:v>
                </c:pt>
                <c:pt idx="15843">
                  <c:v>1584.3</c:v>
                </c:pt>
                <c:pt idx="15844">
                  <c:v>1584.4</c:v>
                </c:pt>
                <c:pt idx="15845">
                  <c:v>1584.5</c:v>
                </c:pt>
                <c:pt idx="15846">
                  <c:v>1584.6</c:v>
                </c:pt>
                <c:pt idx="15847">
                  <c:v>1584.7</c:v>
                </c:pt>
                <c:pt idx="15848">
                  <c:v>1584.8</c:v>
                </c:pt>
                <c:pt idx="15849">
                  <c:v>1584.9</c:v>
                </c:pt>
                <c:pt idx="15850">
                  <c:v>1585</c:v>
                </c:pt>
                <c:pt idx="15851">
                  <c:v>1585.1</c:v>
                </c:pt>
                <c:pt idx="15852">
                  <c:v>1585.2</c:v>
                </c:pt>
                <c:pt idx="15853">
                  <c:v>1585.3</c:v>
                </c:pt>
                <c:pt idx="15854">
                  <c:v>1585.4</c:v>
                </c:pt>
                <c:pt idx="15855">
                  <c:v>1585.5</c:v>
                </c:pt>
                <c:pt idx="15856">
                  <c:v>1585.6</c:v>
                </c:pt>
                <c:pt idx="15857">
                  <c:v>1585.7</c:v>
                </c:pt>
                <c:pt idx="15858">
                  <c:v>1585.8</c:v>
                </c:pt>
                <c:pt idx="15859">
                  <c:v>1585.9</c:v>
                </c:pt>
                <c:pt idx="15860">
                  <c:v>1586</c:v>
                </c:pt>
                <c:pt idx="15861">
                  <c:v>1586.1</c:v>
                </c:pt>
                <c:pt idx="15862">
                  <c:v>1586.2</c:v>
                </c:pt>
                <c:pt idx="15863">
                  <c:v>1586.3</c:v>
                </c:pt>
                <c:pt idx="15864">
                  <c:v>1586.4</c:v>
                </c:pt>
                <c:pt idx="15865">
                  <c:v>1586.5</c:v>
                </c:pt>
                <c:pt idx="15866">
                  <c:v>1586.6</c:v>
                </c:pt>
                <c:pt idx="15867">
                  <c:v>1586.7</c:v>
                </c:pt>
                <c:pt idx="15868">
                  <c:v>1586.8</c:v>
                </c:pt>
                <c:pt idx="15869">
                  <c:v>1586.9</c:v>
                </c:pt>
                <c:pt idx="15870">
                  <c:v>1587</c:v>
                </c:pt>
                <c:pt idx="15871">
                  <c:v>1587.1</c:v>
                </c:pt>
                <c:pt idx="15872">
                  <c:v>1587.2</c:v>
                </c:pt>
                <c:pt idx="15873">
                  <c:v>1587.3</c:v>
                </c:pt>
                <c:pt idx="15874">
                  <c:v>1587.4</c:v>
                </c:pt>
                <c:pt idx="15875">
                  <c:v>1587.5</c:v>
                </c:pt>
                <c:pt idx="15876">
                  <c:v>1587.6</c:v>
                </c:pt>
                <c:pt idx="15877">
                  <c:v>1587.7</c:v>
                </c:pt>
                <c:pt idx="15878">
                  <c:v>1587.8</c:v>
                </c:pt>
                <c:pt idx="15879">
                  <c:v>1587.9</c:v>
                </c:pt>
                <c:pt idx="15880">
                  <c:v>1588</c:v>
                </c:pt>
                <c:pt idx="15881">
                  <c:v>1588.1</c:v>
                </c:pt>
                <c:pt idx="15882">
                  <c:v>1588.2</c:v>
                </c:pt>
                <c:pt idx="15883">
                  <c:v>1588.3</c:v>
                </c:pt>
                <c:pt idx="15884">
                  <c:v>1588.4</c:v>
                </c:pt>
                <c:pt idx="15885">
                  <c:v>1588.5</c:v>
                </c:pt>
                <c:pt idx="15886">
                  <c:v>1588.6</c:v>
                </c:pt>
                <c:pt idx="15887">
                  <c:v>1588.7</c:v>
                </c:pt>
                <c:pt idx="15888">
                  <c:v>1588.8</c:v>
                </c:pt>
                <c:pt idx="15889">
                  <c:v>1588.9</c:v>
                </c:pt>
                <c:pt idx="15890">
                  <c:v>1589</c:v>
                </c:pt>
                <c:pt idx="15891">
                  <c:v>1589.1</c:v>
                </c:pt>
                <c:pt idx="15892">
                  <c:v>1589.2</c:v>
                </c:pt>
                <c:pt idx="15893">
                  <c:v>1589.3</c:v>
                </c:pt>
                <c:pt idx="15894">
                  <c:v>1589.4</c:v>
                </c:pt>
                <c:pt idx="15895">
                  <c:v>1589.5</c:v>
                </c:pt>
                <c:pt idx="15896">
                  <c:v>1589.6</c:v>
                </c:pt>
                <c:pt idx="15897">
                  <c:v>1589.7</c:v>
                </c:pt>
                <c:pt idx="15898">
                  <c:v>1589.8</c:v>
                </c:pt>
                <c:pt idx="15899">
                  <c:v>1589.9</c:v>
                </c:pt>
                <c:pt idx="15900">
                  <c:v>1590</c:v>
                </c:pt>
                <c:pt idx="15901">
                  <c:v>1590.1</c:v>
                </c:pt>
                <c:pt idx="15902">
                  <c:v>1590.2</c:v>
                </c:pt>
                <c:pt idx="15903">
                  <c:v>1590.3</c:v>
                </c:pt>
                <c:pt idx="15904">
                  <c:v>1590.4</c:v>
                </c:pt>
                <c:pt idx="15905">
                  <c:v>1590.5</c:v>
                </c:pt>
                <c:pt idx="15906">
                  <c:v>1590.6</c:v>
                </c:pt>
                <c:pt idx="15907">
                  <c:v>1590.7</c:v>
                </c:pt>
                <c:pt idx="15908">
                  <c:v>1590.8</c:v>
                </c:pt>
                <c:pt idx="15909">
                  <c:v>1590.9</c:v>
                </c:pt>
                <c:pt idx="15910">
                  <c:v>1591</c:v>
                </c:pt>
                <c:pt idx="15911">
                  <c:v>1591.1</c:v>
                </c:pt>
                <c:pt idx="15912">
                  <c:v>1591.2</c:v>
                </c:pt>
                <c:pt idx="15913">
                  <c:v>1591.3</c:v>
                </c:pt>
                <c:pt idx="15914">
                  <c:v>1591.4</c:v>
                </c:pt>
                <c:pt idx="15915">
                  <c:v>1591.5</c:v>
                </c:pt>
                <c:pt idx="15916">
                  <c:v>1591.6</c:v>
                </c:pt>
                <c:pt idx="15917">
                  <c:v>1591.7</c:v>
                </c:pt>
                <c:pt idx="15918">
                  <c:v>1591.8</c:v>
                </c:pt>
                <c:pt idx="15919">
                  <c:v>1591.9</c:v>
                </c:pt>
                <c:pt idx="15920">
                  <c:v>1592</c:v>
                </c:pt>
                <c:pt idx="15921">
                  <c:v>1592.1</c:v>
                </c:pt>
                <c:pt idx="15922">
                  <c:v>1592.2</c:v>
                </c:pt>
                <c:pt idx="15923">
                  <c:v>1592.3</c:v>
                </c:pt>
                <c:pt idx="15924">
                  <c:v>1592.4</c:v>
                </c:pt>
                <c:pt idx="15925">
                  <c:v>1592.5</c:v>
                </c:pt>
                <c:pt idx="15926">
                  <c:v>1592.6</c:v>
                </c:pt>
                <c:pt idx="15927">
                  <c:v>1592.7</c:v>
                </c:pt>
                <c:pt idx="15928">
                  <c:v>1592.8</c:v>
                </c:pt>
                <c:pt idx="15929">
                  <c:v>1592.9</c:v>
                </c:pt>
                <c:pt idx="15930">
                  <c:v>1593</c:v>
                </c:pt>
                <c:pt idx="15931">
                  <c:v>1593.1</c:v>
                </c:pt>
                <c:pt idx="15932">
                  <c:v>1593.2</c:v>
                </c:pt>
                <c:pt idx="15933">
                  <c:v>1593.3</c:v>
                </c:pt>
                <c:pt idx="15934">
                  <c:v>1593.4</c:v>
                </c:pt>
                <c:pt idx="15935">
                  <c:v>1593.5</c:v>
                </c:pt>
                <c:pt idx="15936">
                  <c:v>1593.6</c:v>
                </c:pt>
                <c:pt idx="15937">
                  <c:v>1593.7</c:v>
                </c:pt>
                <c:pt idx="15938">
                  <c:v>1593.8</c:v>
                </c:pt>
                <c:pt idx="15939">
                  <c:v>1593.9</c:v>
                </c:pt>
                <c:pt idx="15940">
                  <c:v>1594</c:v>
                </c:pt>
                <c:pt idx="15941">
                  <c:v>1594.1</c:v>
                </c:pt>
                <c:pt idx="15942">
                  <c:v>1594.2</c:v>
                </c:pt>
                <c:pt idx="15943">
                  <c:v>1594.3</c:v>
                </c:pt>
                <c:pt idx="15944">
                  <c:v>1594.4</c:v>
                </c:pt>
                <c:pt idx="15945">
                  <c:v>1594.5</c:v>
                </c:pt>
                <c:pt idx="15946">
                  <c:v>1594.6</c:v>
                </c:pt>
                <c:pt idx="15947">
                  <c:v>1594.7</c:v>
                </c:pt>
                <c:pt idx="15948">
                  <c:v>1594.8</c:v>
                </c:pt>
                <c:pt idx="15949">
                  <c:v>1594.9</c:v>
                </c:pt>
                <c:pt idx="15950">
                  <c:v>1595</c:v>
                </c:pt>
                <c:pt idx="15951">
                  <c:v>1595.1</c:v>
                </c:pt>
                <c:pt idx="15952">
                  <c:v>1595.2</c:v>
                </c:pt>
                <c:pt idx="15953">
                  <c:v>1595.3</c:v>
                </c:pt>
                <c:pt idx="15954">
                  <c:v>1595.4</c:v>
                </c:pt>
                <c:pt idx="15955">
                  <c:v>1595.5</c:v>
                </c:pt>
                <c:pt idx="15956">
                  <c:v>1595.6</c:v>
                </c:pt>
                <c:pt idx="15957">
                  <c:v>1595.7</c:v>
                </c:pt>
                <c:pt idx="15958">
                  <c:v>1595.8</c:v>
                </c:pt>
                <c:pt idx="15959">
                  <c:v>1595.9</c:v>
                </c:pt>
                <c:pt idx="15960">
                  <c:v>1596</c:v>
                </c:pt>
                <c:pt idx="15961">
                  <c:v>1596.1</c:v>
                </c:pt>
                <c:pt idx="15962">
                  <c:v>1596.2</c:v>
                </c:pt>
                <c:pt idx="15963">
                  <c:v>1596.3</c:v>
                </c:pt>
                <c:pt idx="15964">
                  <c:v>1596.4</c:v>
                </c:pt>
                <c:pt idx="15965">
                  <c:v>1596.5</c:v>
                </c:pt>
                <c:pt idx="15966">
                  <c:v>1596.6</c:v>
                </c:pt>
                <c:pt idx="15967">
                  <c:v>1596.7</c:v>
                </c:pt>
                <c:pt idx="15968">
                  <c:v>1596.8</c:v>
                </c:pt>
                <c:pt idx="15969">
                  <c:v>1596.9</c:v>
                </c:pt>
                <c:pt idx="15970">
                  <c:v>1597</c:v>
                </c:pt>
                <c:pt idx="15971">
                  <c:v>1597.1</c:v>
                </c:pt>
                <c:pt idx="15972">
                  <c:v>1597.2</c:v>
                </c:pt>
                <c:pt idx="15973">
                  <c:v>1597.3</c:v>
                </c:pt>
                <c:pt idx="15974">
                  <c:v>1597.4</c:v>
                </c:pt>
                <c:pt idx="15975">
                  <c:v>1597.5</c:v>
                </c:pt>
                <c:pt idx="15976">
                  <c:v>1597.6</c:v>
                </c:pt>
                <c:pt idx="15977">
                  <c:v>1597.7</c:v>
                </c:pt>
                <c:pt idx="15978">
                  <c:v>1597.8</c:v>
                </c:pt>
                <c:pt idx="15979">
                  <c:v>1597.9</c:v>
                </c:pt>
                <c:pt idx="15980">
                  <c:v>1598</c:v>
                </c:pt>
                <c:pt idx="15981">
                  <c:v>1598.1</c:v>
                </c:pt>
                <c:pt idx="15982">
                  <c:v>1598.2</c:v>
                </c:pt>
                <c:pt idx="15983">
                  <c:v>1598.3</c:v>
                </c:pt>
                <c:pt idx="15984">
                  <c:v>1598.4</c:v>
                </c:pt>
                <c:pt idx="15985">
                  <c:v>1598.5</c:v>
                </c:pt>
                <c:pt idx="15986">
                  <c:v>1598.6</c:v>
                </c:pt>
                <c:pt idx="15987">
                  <c:v>1598.7</c:v>
                </c:pt>
                <c:pt idx="15988">
                  <c:v>1598.8</c:v>
                </c:pt>
                <c:pt idx="15989">
                  <c:v>1598.9</c:v>
                </c:pt>
                <c:pt idx="15990">
                  <c:v>1599</c:v>
                </c:pt>
                <c:pt idx="15991">
                  <c:v>1599.1</c:v>
                </c:pt>
                <c:pt idx="15992">
                  <c:v>1599.2</c:v>
                </c:pt>
                <c:pt idx="15993">
                  <c:v>1599.3</c:v>
                </c:pt>
                <c:pt idx="15994">
                  <c:v>1599.4</c:v>
                </c:pt>
                <c:pt idx="15995">
                  <c:v>1599.5</c:v>
                </c:pt>
                <c:pt idx="15996">
                  <c:v>1599.6</c:v>
                </c:pt>
                <c:pt idx="15997">
                  <c:v>1599.7</c:v>
                </c:pt>
                <c:pt idx="15998">
                  <c:v>1599.8</c:v>
                </c:pt>
                <c:pt idx="15999">
                  <c:v>1599.9</c:v>
                </c:pt>
                <c:pt idx="16000">
                  <c:v>1600</c:v>
                </c:pt>
                <c:pt idx="16001">
                  <c:v>1600.1</c:v>
                </c:pt>
                <c:pt idx="16002">
                  <c:v>1600.2</c:v>
                </c:pt>
                <c:pt idx="16003">
                  <c:v>1600.3</c:v>
                </c:pt>
                <c:pt idx="16004">
                  <c:v>1600.4</c:v>
                </c:pt>
                <c:pt idx="16005">
                  <c:v>1600.5</c:v>
                </c:pt>
                <c:pt idx="16006">
                  <c:v>1600.6</c:v>
                </c:pt>
                <c:pt idx="16007">
                  <c:v>1600.7</c:v>
                </c:pt>
                <c:pt idx="16008">
                  <c:v>1600.8</c:v>
                </c:pt>
                <c:pt idx="16009">
                  <c:v>1600.9</c:v>
                </c:pt>
                <c:pt idx="16010">
                  <c:v>1601</c:v>
                </c:pt>
                <c:pt idx="16011">
                  <c:v>1601.1</c:v>
                </c:pt>
                <c:pt idx="16012">
                  <c:v>1601.2</c:v>
                </c:pt>
                <c:pt idx="16013">
                  <c:v>1601.3</c:v>
                </c:pt>
                <c:pt idx="16014">
                  <c:v>1601.4</c:v>
                </c:pt>
                <c:pt idx="16015">
                  <c:v>1601.5</c:v>
                </c:pt>
                <c:pt idx="16016">
                  <c:v>1601.6</c:v>
                </c:pt>
                <c:pt idx="16017">
                  <c:v>1601.7</c:v>
                </c:pt>
                <c:pt idx="16018">
                  <c:v>1601.8</c:v>
                </c:pt>
                <c:pt idx="16019">
                  <c:v>1601.9</c:v>
                </c:pt>
                <c:pt idx="16020">
                  <c:v>1602</c:v>
                </c:pt>
                <c:pt idx="16021">
                  <c:v>1602.1</c:v>
                </c:pt>
                <c:pt idx="16022">
                  <c:v>1602.2</c:v>
                </c:pt>
                <c:pt idx="16023">
                  <c:v>1602.3</c:v>
                </c:pt>
                <c:pt idx="16024">
                  <c:v>1602.4</c:v>
                </c:pt>
                <c:pt idx="16025">
                  <c:v>1602.5</c:v>
                </c:pt>
                <c:pt idx="16026">
                  <c:v>1602.6</c:v>
                </c:pt>
                <c:pt idx="16027">
                  <c:v>1602.7</c:v>
                </c:pt>
                <c:pt idx="16028">
                  <c:v>1602.8</c:v>
                </c:pt>
                <c:pt idx="16029">
                  <c:v>1602.9</c:v>
                </c:pt>
                <c:pt idx="16030">
                  <c:v>1603</c:v>
                </c:pt>
                <c:pt idx="16031">
                  <c:v>1603.1</c:v>
                </c:pt>
                <c:pt idx="16032">
                  <c:v>1603.2</c:v>
                </c:pt>
                <c:pt idx="16033">
                  <c:v>1603.3</c:v>
                </c:pt>
                <c:pt idx="16034">
                  <c:v>1603.4</c:v>
                </c:pt>
                <c:pt idx="16035">
                  <c:v>1603.5</c:v>
                </c:pt>
                <c:pt idx="16036">
                  <c:v>1603.6</c:v>
                </c:pt>
                <c:pt idx="16037">
                  <c:v>1603.7</c:v>
                </c:pt>
                <c:pt idx="16038">
                  <c:v>1603.8</c:v>
                </c:pt>
                <c:pt idx="16039">
                  <c:v>1603.9</c:v>
                </c:pt>
                <c:pt idx="16040">
                  <c:v>1604</c:v>
                </c:pt>
                <c:pt idx="16041">
                  <c:v>1604.1</c:v>
                </c:pt>
                <c:pt idx="16042">
                  <c:v>1604.2</c:v>
                </c:pt>
                <c:pt idx="16043">
                  <c:v>1604.3</c:v>
                </c:pt>
                <c:pt idx="16044">
                  <c:v>1604.4</c:v>
                </c:pt>
                <c:pt idx="16045">
                  <c:v>1604.5</c:v>
                </c:pt>
                <c:pt idx="16046">
                  <c:v>1604.6</c:v>
                </c:pt>
                <c:pt idx="16047">
                  <c:v>1604.7</c:v>
                </c:pt>
                <c:pt idx="16048">
                  <c:v>1604.8</c:v>
                </c:pt>
                <c:pt idx="16049">
                  <c:v>1604.9</c:v>
                </c:pt>
                <c:pt idx="16050">
                  <c:v>1605</c:v>
                </c:pt>
                <c:pt idx="16051">
                  <c:v>1605.1</c:v>
                </c:pt>
                <c:pt idx="16052">
                  <c:v>1605.2</c:v>
                </c:pt>
                <c:pt idx="16053">
                  <c:v>1605.3</c:v>
                </c:pt>
                <c:pt idx="16054">
                  <c:v>1605.4</c:v>
                </c:pt>
                <c:pt idx="16055">
                  <c:v>1605.5</c:v>
                </c:pt>
                <c:pt idx="16056">
                  <c:v>1605.6</c:v>
                </c:pt>
                <c:pt idx="16057">
                  <c:v>1605.7</c:v>
                </c:pt>
                <c:pt idx="16058">
                  <c:v>1605.8</c:v>
                </c:pt>
                <c:pt idx="16059">
                  <c:v>1605.9</c:v>
                </c:pt>
                <c:pt idx="16060">
                  <c:v>1606</c:v>
                </c:pt>
                <c:pt idx="16061">
                  <c:v>1606.1</c:v>
                </c:pt>
                <c:pt idx="16062">
                  <c:v>1606.2</c:v>
                </c:pt>
                <c:pt idx="16063">
                  <c:v>1606.3</c:v>
                </c:pt>
                <c:pt idx="16064">
                  <c:v>1606.4</c:v>
                </c:pt>
                <c:pt idx="16065">
                  <c:v>1606.5</c:v>
                </c:pt>
                <c:pt idx="16066">
                  <c:v>1606.6</c:v>
                </c:pt>
                <c:pt idx="16067">
                  <c:v>1606.7</c:v>
                </c:pt>
                <c:pt idx="16068">
                  <c:v>1606.8</c:v>
                </c:pt>
                <c:pt idx="16069">
                  <c:v>1606.9</c:v>
                </c:pt>
                <c:pt idx="16070">
                  <c:v>1607</c:v>
                </c:pt>
                <c:pt idx="16071">
                  <c:v>1607.1</c:v>
                </c:pt>
                <c:pt idx="16072">
                  <c:v>1607.2</c:v>
                </c:pt>
                <c:pt idx="16073">
                  <c:v>1607.3</c:v>
                </c:pt>
                <c:pt idx="16074">
                  <c:v>1607.4</c:v>
                </c:pt>
                <c:pt idx="16075">
                  <c:v>1607.5</c:v>
                </c:pt>
                <c:pt idx="16076">
                  <c:v>1607.6</c:v>
                </c:pt>
                <c:pt idx="16077">
                  <c:v>1607.7</c:v>
                </c:pt>
                <c:pt idx="16078">
                  <c:v>1607.8</c:v>
                </c:pt>
                <c:pt idx="16079">
                  <c:v>1607.9</c:v>
                </c:pt>
                <c:pt idx="16080">
                  <c:v>1608</c:v>
                </c:pt>
                <c:pt idx="16081">
                  <c:v>1608.1</c:v>
                </c:pt>
                <c:pt idx="16082">
                  <c:v>1608.2</c:v>
                </c:pt>
                <c:pt idx="16083">
                  <c:v>1608.3</c:v>
                </c:pt>
                <c:pt idx="16084">
                  <c:v>1608.4</c:v>
                </c:pt>
                <c:pt idx="16085">
                  <c:v>1608.5</c:v>
                </c:pt>
                <c:pt idx="16086">
                  <c:v>1608.6</c:v>
                </c:pt>
                <c:pt idx="16087">
                  <c:v>1608.7</c:v>
                </c:pt>
                <c:pt idx="16088">
                  <c:v>1608.8</c:v>
                </c:pt>
                <c:pt idx="16089">
                  <c:v>1608.9</c:v>
                </c:pt>
                <c:pt idx="16090">
                  <c:v>1609</c:v>
                </c:pt>
                <c:pt idx="16091">
                  <c:v>1609.1</c:v>
                </c:pt>
                <c:pt idx="16092">
                  <c:v>1609.2</c:v>
                </c:pt>
                <c:pt idx="16093">
                  <c:v>1609.3</c:v>
                </c:pt>
                <c:pt idx="16094">
                  <c:v>1609.4</c:v>
                </c:pt>
                <c:pt idx="16095">
                  <c:v>1609.5</c:v>
                </c:pt>
                <c:pt idx="16096">
                  <c:v>1609.6</c:v>
                </c:pt>
                <c:pt idx="16097">
                  <c:v>1609.7</c:v>
                </c:pt>
                <c:pt idx="16098">
                  <c:v>1609.8</c:v>
                </c:pt>
                <c:pt idx="16099">
                  <c:v>1609.9</c:v>
                </c:pt>
                <c:pt idx="16100">
                  <c:v>1610</c:v>
                </c:pt>
                <c:pt idx="16101">
                  <c:v>1610.1</c:v>
                </c:pt>
                <c:pt idx="16102">
                  <c:v>1610.2</c:v>
                </c:pt>
                <c:pt idx="16103">
                  <c:v>1610.3</c:v>
                </c:pt>
                <c:pt idx="16104">
                  <c:v>1610.4</c:v>
                </c:pt>
                <c:pt idx="16105">
                  <c:v>1610.5</c:v>
                </c:pt>
                <c:pt idx="16106">
                  <c:v>1610.6</c:v>
                </c:pt>
                <c:pt idx="16107">
                  <c:v>1610.7</c:v>
                </c:pt>
                <c:pt idx="16108">
                  <c:v>1610.8</c:v>
                </c:pt>
                <c:pt idx="16109">
                  <c:v>1610.9</c:v>
                </c:pt>
                <c:pt idx="16110">
                  <c:v>1611</c:v>
                </c:pt>
                <c:pt idx="16111">
                  <c:v>1611.1</c:v>
                </c:pt>
                <c:pt idx="16112">
                  <c:v>1611.2</c:v>
                </c:pt>
                <c:pt idx="16113">
                  <c:v>1611.3</c:v>
                </c:pt>
                <c:pt idx="16114">
                  <c:v>1611.4</c:v>
                </c:pt>
                <c:pt idx="16115">
                  <c:v>1611.5</c:v>
                </c:pt>
                <c:pt idx="16116">
                  <c:v>1611.6</c:v>
                </c:pt>
                <c:pt idx="16117">
                  <c:v>1611.7</c:v>
                </c:pt>
                <c:pt idx="16118">
                  <c:v>1611.8</c:v>
                </c:pt>
                <c:pt idx="16119">
                  <c:v>1611.9</c:v>
                </c:pt>
                <c:pt idx="16120">
                  <c:v>1612</c:v>
                </c:pt>
                <c:pt idx="16121">
                  <c:v>1612.1</c:v>
                </c:pt>
                <c:pt idx="16122">
                  <c:v>1612.2</c:v>
                </c:pt>
                <c:pt idx="16123">
                  <c:v>1612.3</c:v>
                </c:pt>
                <c:pt idx="16124">
                  <c:v>1612.4</c:v>
                </c:pt>
                <c:pt idx="16125">
                  <c:v>1612.5</c:v>
                </c:pt>
                <c:pt idx="16126">
                  <c:v>1612.6</c:v>
                </c:pt>
                <c:pt idx="16127">
                  <c:v>1612.7</c:v>
                </c:pt>
                <c:pt idx="16128">
                  <c:v>1612.8</c:v>
                </c:pt>
                <c:pt idx="16129">
                  <c:v>1612.9</c:v>
                </c:pt>
                <c:pt idx="16130">
                  <c:v>1613</c:v>
                </c:pt>
                <c:pt idx="16131">
                  <c:v>1613.1</c:v>
                </c:pt>
                <c:pt idx="16132">
                  <c:v>1613.2</c:v>
                </c:pt>
                <c:pt idx="16133">
                  <c:v>1613.3</c:v>
                </c:pt>
                <c:pt idx="16134">
                  <c:v>1613.4</c:v>
                </c:pt>
                <c:pt idx="16135">
                  <c:v>1613.5</c:v>
                </c:pt>
                <c:pt idx="16136">
                  <c:v>1613.6</c:v>
                </c:pt>
                <c:pt idx="16137">
                  <c:v>1613.7</c:v>
                </c:pt>
                <c:pt idx="16138">
                  <c:v>1613.8</c:v>
                </c:pt>
                <c:pt idx="16139">
                  <c:v>1613.9</c:v>
                </c:pt>
                <c:pt idx="16140">
                  <c:v>1614</c:v>
                </c:pt>
                <c:pt idx="16141">
                  <c:v>1614.1</c:v>
                </c:pt>
                <c:pt idx="16142">
                  <c:v>1614.2</c:v>
                </c:pt>
                <c:pt idx="16143">
                  <c:v>1614.3</c:v>
                </c:pt>
                <c:pt idx="16144">
                  <c:v>1614.4</c:v>
                </c:pt>
                <c:pt idx="16145">
                  <c:v>1614.5</c:v>
                </c:pt>
                <c:pt idx="16146">
                  <c:v>1614.6</c:v>
                </c:pt>
                <c:pt idx="16147">
                  <c:v>1614.7</c:v>
                </c:pt>
                <c:pt idx="16148">
                  <c:v>1614.8</c:v>
                </c:pt>
                <c:pt idx="16149">
                  <c:v>1614.9</c:v>
                </c:pt>
                <c:pt idx="16150">
                  <c:v>1615</c:v>
                </c:pt>
                <c:pt idx="16151">
                  <c:v>1615.1</c:v>
                </c:pt>
                <c:pt idx="16152">
                  <c:v>1615.2</c:v>
                </c:pt>
                <c:pt idx="16153">
                  <c:v>1615.3</c:v>
                </c:pt>
                <c:pt idx="16154">
                  <c:v>1615.4</c:v>
                </c:pt>
                <c:pt idx="16155">
                  <c:v>1615.5</c:v>
                </c:pt>
                <c:pt idx="16156">
                  <c:v>1615.6</c:v>
                </c:pt>
                <c:pt idx="16157">
                  <c:v>1615.7</c:v>
                </c:pt>
                <c:pt idx="16158">
                  <c:v>1615.8</c:v>
                </c:pt>
                <c:pt idx="16159">
                  <c:v>1615.9</c:v>
                </c:pt>
                <c:pt idx="16160">
                  <c:v>1616</c:v>
                </c:pt>
                <c:pt idx="16161">
                  <c:v>1616.1</c:v>
                </c:pt>
                <c:pt idx="16162">
                  <c:v>1616.2</c:v>
                </c:pt>
                <c:pt idx="16163">
                  <c:v>1616.3</c:v>
                </c:pt>
                <c:pt idx="16164">
                  <c:v>1616.4</c:v>
                </c:pt>
                <c:pt idx="16165">
                  <c:v>1616.5</c:v>
                </c:pt>
                <c:pt idx="16166">
                  <c:v>1616.6</c:v>
                </c:pt>
                <c:pt idx="16167">
                  <c:v>1616.7</c:v>
                </c:pt>
                <c:pt idx="16168">
                  <c:v>1616.8</c:v>
                </c:pt>
                <c:pt idx="16169">
                  <c:v>1616.9</c:v>
                </c:pt>
                <c:pt idx="16170">
                  <c:v>1617</c:v>
                </c:pt>
                <c:pt idx="16171">
                  <c:v>1617.1</c:v>
                </c:pt>
                <c:pt idx="16172">
                  <c:v>1617.2</c:v>
                </c:pt>
                <c:pt idx="16173">
                  <c:v>1617.3</c:v>
                </c:pt>
                <c:pt idx="16174">
                  <c:v>1617.4</c:v>
                </c:pt>
                <c:pt idx="16175">
                  <c:v>1617.5</c:v>
                </c:pt>
                <c:pt idx="16176">
                  <c:v>1617.6</c:v>
                </c:pt>
                <c:pt idx="16177">
                  <c:v>1617.7</c:v>
                </c:pt>
                <c:pt idx="16178">
                  <c:v>1617.8</c:v>
                </c:pt>
                <c:pt idx="16179">
                  <c:v>1617.9</c:v>
                </c:pt>
                <c:pt idx="16180">
                  <c:v>1618</c:v>
                </c:pt>
                <c:pt idx="16181">
                  <c:v>1618.1</c:v>
                </c:pt>
                <c:pt idx="16182">
                  <c:v>1618.2</c:v>
                </c:pt>
                <c:pt idx="16183">
                  <c:v>1618.3</c:v>
                </c:pt>
                <c:pt idx="16184">
                  <c:v>1618.4</c:v>
                </c:pt>
                <c:pt idx="16185">
                  <c:v>1618.5</c:v>
                </c:pt>
                <c:pt idx="16186">
                  <c:v>1618.6</c:v>
                </c:pt>
                <c:pt idx="16187">
                  <c:v>1618.7</c:v>
                </c:pt>
                <c:pt idx="16188">
                  <c:v>1618.8</c:v>
                </c:pt>
                <c:pt idx="16189">
                  <c:v>1618.9</c:v>
                </c:pt>
                <c:pt idx="16190">
                  <c:v>1619</c:v>
                </c:pt>
                <c:pt idx="16191">
                  <c:v>1619.1</c:v>
                </c:pt>
                <c:pt idx="16192">
                  <c:v>1619.2</c:v>
                </c:pt>
                <c:pt idx="16193">
                  <c:v>1619.3</c:v>
                </c:pt>
                <c:pt idx="16194">
                  <c:v>1619.4</c:v>
                </c:pt>
                <c:pt idx="16195">
                  <c:v>1619.5</c:v>
                </c:pt>
                <c:pt idx="16196">
                  <c:v>1619.6</c:v>
                </c:pt>
                <c:pt idx="16197">
                  <c:v>1619.7</c:v>
                </c:pt>
                <c:pt idx="16198">
                  <c:v>1619.8</c:v>
                </c:pt>
                <c:pt idx="16199">
                  <c:v>1619.9</c:v>
                </c:pt>
                <c:pt idx="16200">
                  <c:v>1620</c:v>
                </c:pt>
                <c:pt idx="16201">
                  <c:v>1620.1</c:v>
                </c:pt>
                <c:pt idx="16202">
                  <c:v>1620.2</c:v>
                </c:pt>
                <c:pt idx="16203">
                  <c:v>1620.3</c:v>
                </c:pt>
                <c:pt idx="16204">
                  <c:v>1620.4</c:v>
                </c:pt>
                <c:pt idx="16205">
                  <c:v>1620.5</c:v>
                </c:pt>
                <c:pt idx="16206">
                  <c:v>1620.6</c:v>
                </c:pt>
                <c:pt idx="16207">
                  <c:v>1620.7</c:v>
                </c:pt>
                <c:pt idx="16208">
                  <c:v>1620.8</c:v>
                </c:pt>
                <c:pt idx="16209">
                  <c:v>1620.9</c:v>
                </c:pt>
                <c:pt idx="16210">
                  <c:v>1621</c:v>
                </c:pt>
                <c:pt idx="16211">
                  <c:v>1621.1</c:v>
                </c:pt>
                <c:pt idx="16212">
                  <c:v>1621.2</c:v>
                </c:pt>
                <c:pt idx="16213">
                  <c:v>1621.3</c:v>
                </c:pt>
                <c:pt idx="16214">
                  <c:v>1621.4</c:v>
                </c:pt>
                <c:pt idx="16215">
                  <c:v>1621.5</c:v>
                </c:pt>
                <c:pt idx="16216">
                  <c:v>1621.6</c:v>
                </c:pt>
                <c:pt idx="16217">
                  <c:v>1621.7</c:v>
                </c:pt>
                <c:pt idx="16218">
                  <c:v>1621.8</c:v>
                </c:pt>
                <c:pt idx="16219">
                  <c:v>1621.9</c:v>
                </c:pt>
                <c:pt idx="16220">
                  <c:v>1622</c:v>
                </c:pt>
                <c:pt idx="16221">
                  <c:v>1622.1</c:v>
                </c:pt>
                <c:pt idx="16222">
                  <c:v>1622.2</c:v>
                </c:pt>
                <c:pt idx="16223">
                  <c:v>1622.3</c:v>
                </c:pt>
                <c:pt idx="16224">
                  <c:v>1622.4</c:v>
                </c:pt>
                <c:pt idx="16225">
                  <c:v>1622.5</c:v>
                </c:pt>
                <c:pt idx="16226">
                  <c:v>1622.6</c:v>
                </c:pt>
                <c:pt idx="16227">
                  <c:v>1622.7</c:v>
                </c:pt>
                <c:pt idx="16228">
                  <c:v>1622.8</c:v>
                </c:pt>
                <c:pt idx="16229">
                  <c:v>1622.9</c:v>
                </c:pt>
                <c:pt idx="16230">
                  <c:v>1623</c:v>
                </c:pt>
                <c:pt idx="16231">
                  <c:v>1623.1</c:v>
                </c:pt>
                <c:pt idx="16232">
                  <c:v>1623.2</c:v>
                </c:pt>
                <c:pt idx="16233">
                  <c:v>1623.3</c:v>
                </c:pt>
                <c:pt idx="16234">
                  <c:v>1623.4</c:v>
                </c:pt>
                <c:pt idx="16235">
                  <c:v>1623.5</c:v>
                </c:pt>
                <c:pt idx="16236">
                  <c:v>1623.6</c:v>
                </c:pt>
                <c:pt idx="16237">
                  <c:v>1623.7</c:v>
                </c:pt>
                <c:pt idx="16238">
                  <c:v>1623.8</c:v>
                </c:pt>
                <c:pt idx="16239">
                  <c:v>1623.9</c:v>
                </c:pt>
                <c:pt idx="16240">
                  <c:v>1624</c:v>
                </c:pt>
                <c:pt idx="16241">
                  <c:v>1624.1</c:v>
                </c:pt>
                <c:pt idx="16242">
                  <c:v>1624.2</c:v>
                </c:pt>
                <c:pt idx="16243">
                  <c:v>1624.3</c:v>
                </c:pt>
                <c:pt idx="16244">
                  <c:v>1624.4</c:v>
                </c:pt>
                <c:pt idx="16245">
                  <c:v>1624.5</c:v>
                </c:pt>
                <c:pt idx="16246">
                  <c:v>1624.6</c:v>
                </c:pt>
                <c:pt idx="16247">
                  <c:v>1624.7</c:v>
                </c:pt>
                <c:pt idx="16248">
                  <c:v>1624.8</c:v>
                </c:pt>
                <c:pt idx="16249">
                  <c:v>1624.9</c:v>
                </c:pt>
                <c:pt idx="16250">
                  <c:v>1625</c:v>
                </c:pt>
                <c:pt idx="16251">
                  <c:v>1625.1</c:v>
                </c:pt>
                <c:pt idx="16252">
                  <c:v>1625.2</c:v>
                </c:pt>
                <c:pt idx="16253">
                  <c:v>1625.3</c:v>
                </c:pt>
                <c:pt idx="16254">
                  <c:v>1625.4</c:v>
                </c:pt>
                <c:pt idx="16255">
                  <c:v>1625.5</c:v>
                </c:pt>
                <c:pt idx="16256">
                  <c:v>1625.6</c:v>
                </c:pt>
                <c:pt idx="16257">
                  <c:v>1625.7</c:v>
                </c:pt>
                <c:pt idx="16258">
                  <c:v>1625.8</c:v>
                </c:pt>
                <c:pt idx="16259">
                  <c:v>1625.9</c:v>
                </c:pt>
                <c:pt idx="16260">
                  <c:v>1626</c:v>
                </c:pt>
                <c:pt idx="16261">
                  <c:v>1626.1</c:v>
                </c:pt>
                <c:pt idx="16262">
                  <c:v>1626.2</c:v>
                </c:pt>
                <c:pt idx="16263">
                  <c:v>1626.3</c:v>
                </c:pt>
                <c:pt idx="16264">
                  <c:v>1626.4</c:v>
                </c:pt>
                <c:pt idx="16265">
                  <c:v>1626.5</c:v>
                </c:pt>
                <c:pt idx="16266">
                  <c:v>1626.6</c:v>
                </c:pt>
                <c:pt idx="16267">
                  <c:v>1626.7</c:v>
                </c:pt>
                <c:pt idx="16268">
                  <c:v>1626.8</c:v>
                </c:pt>
                <c:pt idx="16269">
                  <c:v>1626.9</c:v>
                </c:pt>
                <c:pt idx="16270">
                  <c:v>1627</c:v>
                </c:pt>
                <c:pt idx="16271">
                  <c:v>1627.1</c:v>
                </c:pt>
                <c:pt idx="16272">
                  <c:v>1627.2</c:v>
                </c:pt>
                <c:pt idx="16273">
                  <c:v>1627.3</c:v>
                </c:pt>
                <c:pt idx="16274">
                  <c:v>1627.4</c:v>
                </c:pt>
                <c:pt idx="16275">
                  <c:v>1627.5</c:v>
                </c:pt>
                <c:pt idx="16276">
                  <c:v>1627.6</c:v>
                </c:pt>
                <c:pt idx="16277">
                  <c:v>1627.7</c:v>
                </c:pt>
                <c:pt idx="16278">
                  <c:v>1627.8</c:v>
                </c:pt>
                <c:pt idx="16279">
                  <c:v>1627.9</c:v>
                </c:pt>
                <c:pt idx="16280">
                  <c:v>1628</c:v>
                </c:pt>
                <c:pt idx="16281">
                  <c:v>1628.1</c:v>
                </c:pt>
                <c:pt idx="16282">
                  <c:v>1628.2</c:v>
                </c:pt>
                <c:pt idx="16283">
                  <c:v>1628.3</c:v>
                </c:pt>
                <c:pt idx="16284">
                  <c:v>1628.4</c:v>
                </c:pt>
                <c:pt idx="16285">
                  <c:v>1628.5</c:v>
                </c:pt>
                <c:pt idx="16286">
                  <c:v>1628.6</c:v>
                </c:pt>
                <c:pt idx="16287">
                  <c:v>1628.7</c:v>
                </c:pt>
                <c:pt idx="16288">
                  <c:v>1628.8</c:v>
                </c:pt>
                <c:pt idx="16289">
                  <c:v>1628.9</c:v>
                </c:pt>
                <c:pt idx="16290">
                  <c:v>1629</c:v>
                </c:pt>
                <c:pt idx="16291">
                  <c:v>1629.1</c:v>
                </c:pt>
                <c:pt idx="16292">
                  <c:v>1629.2</c:v>
                </c:pt>
                <c:pt idx="16293">
                  <c:v>1629.3</c:v>
                </c:pt>
                <c:pt idx="16294">
                  <c:v>1629.4</c:v>
                </c:pt>
                <c:pt idx="16295">
                  <c:v>1629.5</c:v>
                </c:pt>
                <c:pt idx="16296">
                  <c:v>1629.6</c:v>
                </c:pt>
                <c:pt idx="16297">
                  <c:v>1629.7</c:v>
                </c:pt>
                <c:pt idx="16298">
                  <c:v>1629.8</c:v>
                </c:pt>
                <c:pt idx="16299">
                  <c:v>1629.9</c:v>
                </c:pt>
                <c:pt idx="16300">
                  <c:v>1630</c:v>
                </c:pt>
                <c:pt idx="16301">
                  <c:v>1630.1</c:v>
                </c:pt>
                <c:pt idx="16302">
                  <c:v>1630.2</c:v>
                </c:pt>
                <c:pt idx="16303">
                  <c:v>1630.3</c:v>
                </c:pt>
                <c:pt idx="16304">
                  <c:v>1630.4</c:v>
                </c:pt>
                <c:pt idx="16305">
                  <c:v>1630.5</c:v>
                </c:pt>
                <c:pt idx="16306">
                  <c:v>1630.6</c:v>
                </c:pt>
                <c:pt idx="16307">
                  <c:v>1630.7</c:v>
                </c:pt>
                <c:pt idx="16308">
                  <c:v>1630.8</c:v>
                </c:pt>
                <c:pt idx="16309">
                  <c:v>1630.9</c:v>
                </c:pt>
                <c:pt idx="16310">
                  <c:v>1631</c:v>
                </c:pt>
                <c:pt idx="16311">
                  <c:v>1631.1</c:v>
                </c:pt>
                <c:pt idx="16312">
                  <c:v>1631.2</c:v>
                </c:pt>
                <c:pt idx="16313">
                  <c:v>1631.3</c:v>
                </c:pt>
                <c:pt idx="16314">
                  <c:v>1631.4</c:v>
                </c:pt>
                <c:pt idx="16315">
                  <c:v>1631.5</c:v>
                </c:pt>
                <c:pt idx="16316">
                  <c:v>1631.6</c:v>
                </c:pt>
                <c:pt idx="16317">
                  <c:v>1631.7</c:v>
                </c:pt>
                <c:pt idx="16318">
                  <c:v>1631.8</c:v>
                </c:pt>
                <c:pt idx="16319">
                  <c:v>1631.9</c:v>
                </c:pt>
                <c:pt idx="16320">
                  <c:v>1632</c:v>
                </c:pt>
                <c:pt idx="16321">
                  <c:v>1632.1</c:v>
                </c:pt>
                <c:pt idx="16322">
                  <c:v>1632.2</c:v>
                </c:pt>
                <c:pt idx="16323">
                  <c:v>1632.3</c:v>
                </c:pt>
                <c:pt idx="16324">
                  <c:v>1632.4</c:v>
                </c:pt>
                <c:pt idx="16325">
                  <c:v>1632.5</c:v>
                </c:pt>
                <c:pt idx="16326">
                  <c:v>1632.6</c:v>
                </c:pt>
                <c:pt idx="16327">
                  <c:v>1632.7</c:v>
                </c:pt>
                <c:pt idx="16328">
                  <c:v>1632.8</c:v>
                </c:pt>
                <c:pt idx="16329">
                  <c:v>1632.9</c:v>
                </c:pt>
                <c:pt idx="16330">
                  <c:v>1633</c:v>
                </c:pt>
                <c:pt idx="16331">
                  <c:v>1633.1</c:v>
                </c:pt>
                <c:pt idx="16332">
                  <c:v>1633.2</c:v>
                </c:pt>
                <c:pt idx="16333">
                  <c:v>1633.3</c:v>
                </c:pt>
                <c:pt idx="16334">
                  <c:v>1633.4</c:v>
                </c:pt>
                <c:pt idx="16335">
                  <c:v>1633.5</c:v>
                </c:pt>
                <c:pt idx="16336">
                  <c:v>1633.6</c:v>
                </c:pt>
                <c:pt idx="16337">
                  <c:v>1633.7</c:v>
                </c:pt>
                <c:pt idx="16338">
                  <c:v>1633.8</c:v>
                </c:pt>
                <c:pt idx="16339">
                  <c:v>1633.9</c:v>
                </c:pt>
                <c:pt idx="16340">
                  <c:v>1634</c:v>
                </c:pt>
                <c:pt idx="16341">
                  <c:v>1634.1</c:v>
                </c:pt>
                <c:pt idx="16342">
                  <c:v>1634.2</c:v>
                </c:pt>
                <c:pt idx="16343">
                  <c:v>1634.3</c:v>
                </c:pt>
                <c:pt idx="16344">
                  <c:v>1634.4</c:v>
                </c:pt>
                <c:pt idx="16345">
                  <c:v>1634.5</c:v>
                </c:pt>
                <c:pt idx="16346">
                  <c:v>1634.6</c:v>
                </c:pt>
                <c:pt idx="16347">
                  <c:v>1634.7</c:v>
                </c:pt>
                <c:pt idx="16348">
                  <c:v>1634.8</c:v>
                </c:pt>
                <c:pt idx="16349">
                  <c:v>1634.9</c:v>
                </c:pt>
                <c:pt idx="16350">
                  <c:v>1635</c:v>
                </c:pt>
                <c:pt idx="16351">
                  <c:v>1635.1</c:v>
                </c:pt>
                <c:pt idx="16352">
                  <c:v>1635.2</c:v>
                </c:pt>
                <c:pt idx="16353">
                  <c:v>1635.3</c:v>
                </c:pt>
                <c:pt idx="16354">
                  <c:v>1635.4</c:v>
                </c:pt>
                <c:pt idx="16355">
                  <c:v>1635.5</c:v>
                </c:pt>
                <c:pt idx="16356">
                  <c:v>1635.6</c:v>
                </c:pt>
                <c:pt idx="16357">
                  <c:v>1635.7</c:v>
                </c:pt>
                <c:pt idx="16358">
                  <c:v>1635.8</c:v>
                </c:pt>
                <c:pt idx="16359">
                  <c:v>1635.9</c:v>
                </c:pt>
                <c:pt idx="16360">
                  <c:v>1636</c:v>
                </c:pt>
                <c:pt idx="16361">
                  <c:v>1636.1</c:v>
                </c:pt>
                <c:pt idx="16362">
                  <c:v>1636.2</c:v>
                </c:pt>
                <c:pt idx="16363">
                  <c:v>1636.3</c:v>
                </c:pt>
                <c:pt idx="16364">
                  <c:v>1636.4</c:v>
                </c:pt>
                <c:pt idx="16365">
                  <c:v>1636.5</c:v>
                </c:pt>
                <c:pt idx="16366">
                  <c:v>1636.6</c:v>
                </c:pt>
                <c:pt idx="16367">
                  <c:v>1636.7</c:v>
                </c:pt>
                <c:pt idx="16368">
                  <c:v>1636.8</c:v>
                </c:pt>
                <c:pt idx="16369">
                  <c:v>1636.9</c:v>
                </c:pt>
                <c:pt idx="16370">
                  <c:v>1637</c:v>
                </c:pt>
                <c:pt idx="16371">
                  <c:v>1637.1</c:v>
                </c:pt>
                <c:pt idx="16372">
                  <c:v>1637.2</c:v>
                </c:pt>
                <c:pt idx="16373">
                  <c:v>1637.3</c:v>
                </c:pt>
                <c:pt idx="16374">
                  <c:v>1637.4</c:v>
                </c:pt>
                <c:pt idx="16375">
                  <c:v>1637.5</c:v>
                </c:pt>
                <c:pt idx="16376">
                  <c:v>1637.6</c:v>
                </c:pt>
                <c:pt idx="16377">
                  <c:v>1637.7</c:v>
                </c:pt>
                <c:pt idx="16378">
                  <c:v>1637.8</c:v>
                </c:pt>
                <c:pt idx="16379">
                  <c:v>1637.9</c:v>
                </c:pt>
                <c:pt idx="16380">
                  <c:v>1638</c:v>
                </c:pt>
                <c:pt idx="16381">
                  <c:v>1638.1</c:v>
                </c:pt>
                <c:pt idx="16382">
                  <c:v>1638.2</c:v>
                </c:pt>
                <c:pt idx="16383">
                  <c:v>1638.3</c:v>
                </c:pt>
                <c:pt idx="16384">
                  <c:v>1638.4</c:v>
                </c:pt>
                <c:pt idx="16385">
                  <c:v>1638.5</c:v>
                </c:pt>
                <c:pt idx="16386">
                  <c:v>1638.6</c:v>
                </c:pt>
                <c:pt idx="16387">
                  <c:v>1638.7</c:v>
                </c:pt>
                <c:pt idx="16388">
                  <c:v>1638.8</c:v>
                </c:pt>
                <c:pt idx="16389">
                  <c:v>1638.9</c:v>
                </c:pt>
                <c:pt idx="16390">
                  <c:v>1639</c:v>
                </c:pt>
                <c:pt idx="16391">
                  <c:v>1639.1</c:v>
                </c:pt>
                <c:pt idx="16392">
                  <c:v>1639.2</c:v>
                </c:pt>
                <c:pt idx="16393">
                  <c:v>1639.3</c:v>
                </c:pt>
                <c:pt idx="16394">
                  <c:v>1639.4</c:v>
                </c:pt>
                <c:pt idx="16395">
                  <c:v>1639.5</c:v>
                </c:pt>
                <c:pt idx="16396">
                  <c:v>1639.6</c:v>
                </c:pt>
                <c:pt idx="16397">
                  <c:v>1639.7</c:v>
                </c:pt>
                <c:pt idx="16398">
                  <c:v>1639.8</c:v>
                </c:pt>
                <c:pt idx="16399">
                  <c:v>1639.9</c:v>
                </c:pt>
                <c:pt idx="16400">
                  <c:v>1640</c:v>
                </c:pt>
                <c:pt idx="16401">
                  <c:v>1640.1</c:v>
                </c:pt>
                <c:pt idx="16402">
                  <c:v>1640.2</c:v>
                </c:pt>
                <c:pt idx="16403">
                  <c:v>1640.3</c:v>
                </c:pt>
                <c:pt idx="16404">
                  <c:v>1640.4</c:v>
                </c:pt>
                <c:pt idx="16405">
                  <c:v>1640.5</c:v>
                </c:pt>
                <c:pt idx="16406">
                  <c:v>1640.6</c:v>
                </c:pt>
                <c:pt idx="16407">
                  <c:v>1640.7</c:v>
                </c:pt>
                <c:pt idx="16408">
                  <c:v>1640.8</c:v>
                </c:pt>
                <c:pt idx="16409">
                  <c:v>1640.9</c:v>
                </c:pt>
                <c:pt idx="16410">
                  <c:v>1641</c:v>
                </c:pt>
                <c:pt idx="16411">
                  <c:v>1641.1</c:v>
                </c:pt>
                <c:pt idx="16412">
                  <c:v>1641.2</c:v>
                </c:pt>
                <c:pt idx="16413">
                  <c:v>1641.3</c:v>
                </c:pt>
                <c:pt idx="16414">
                  <c:v>1641.4</c:v>
                </c:pt>
                <c:pt idx="16415">
                  <c:v>1641.5</c:v>
                </c:pt>
                <c:pt idx="16416">
                  <c:v>1641.6</c:v>
                </c:pt>
                <c:pt idx="16417">
                  <c:v>1641.7</c:v>
                </c:pt>
                <c:pt idx="16418">
                  <c:v>1641.8</c:v>
                </c:pt>
                <c:pt idx="16419">
                  <c:v>1641.9</c:v>
                </c:pt>
                <c:pt idx="16420">
                  <c:v>1642</c:v>
                </c:pt>
                <c:pt idx="16421">
                  <c:v>1642.1</c:v>
                </c:pt>
                <c:pt idx="16422">
                  <c:v>1642.2</c:v>
                </c:pt>
                <c:pt idx="16423">
                  <c:v>1642.3</c:v>
                </c:pt>
                <c:pt idx="16424">
                  <c:v>1642.4</c:v>
                </c:pt>
                <c:pt idx="16425">
                  <c:v>1642.5</c:v>
                </c:pt>
                <c:pt idx="16426">
                  <c:v>1642.6</c:v>
                </c:pt>
                <c:pt idx="16427">
                  <c:v>1642.7</c:v>
                </c:pt>
                <c:pt idx="16428">
                  <c:v>1642.8</c:v>
                </c:pt>
                <c:pt idx="16429">
                  <c:v>1642.9</c:v>
                </c:pt>
                <c:pt idx="16430">
                  <c:v>1643</c:v>
                </c:pt>
                <c:pt idx="16431">
                  <c:v>1643.1</c:v>
                </c:pt>
                <c:pt idx="16432">
                  <c:v>1643.2</c:v>
                </c:pt>
                <c:pt idx="16433">
                  <c:v>1643.3</c:v>
                </c:pt>
                <c:pt idx="16434">
                  <c:v>1643.4</c:v>
                </c:pt>
                <c:pt idx="16435">
                  <c:v>1643.5</c:v>
                </c:pt>
                <c:pt idx="16436">
                  <c:v>1643.6</c:v>
                </c:pt>
                <c:pt idx="16437">
                  <c:v>1643.7</c:v>
                </c:pt>
                <c:pt idx="16438">
                  <c:v>1643.8</c:v>
                </c:pt>
                <c:pt idx="16439">
                  <c:v>1643.9</c:v>
                </c:pt>
                <c:pt idx="16440">
                  <c:v>1644</c:v>
                </c:pt>
                <c:pt idx="16441">
                  <c:v>1644.1</c:v>
                </c:pt>
                <c:pt idx="16442">
                  <c:v>1644.2</c:v>
                </c:pt>
                <c:pt idx="16443">
                  <c:v>1644.3</c:v>
                </c:pt>
                <c:pt idx="16444">
                  <c:v>1644.4</c:v>
                </c:pt>
                <c:pt idx="16445">
                  <c:v>1644.5</c:v>
                </c:pt>
                <c:pt idx="16446">
                  <c:v>1644.6</c:v>
                </c:pt>
                <c:pt idx="16447">
                  <c:v>1644.7</c:v>
                </c:pt>
                <c:pt idx="16448">
                  <c:v>1644.8</c:v>
                </c:pt>
                <c:pt idx="16449">
                  <c:v>1644.9</c:v>
                </c:pt>
                <c:pt idx="16450">
                  <c:v>1645</c:v>
                </c:pt>
                <c:pt idx="16451">
                  <c:v>1645.1</c:v>
                </c:pt>
                <c:pt idx="16452">
                  <c:v>1645.2</c:v>
                </c:pt>
                <c:pt idx="16453">
                  <c:v>1645.3</c:v>
                </c:pt>
                <c:pt idx="16454">
                  <c:v>1645.4</c:v>
                </c:pt>
                <c:pt idx="16455">
                  <c:v>1645.5</c:v>
                </c:pt>
                <c:pt idx="16456">
                  <c:v>1645.6</c:v>
                </c:pt>
                <c:pt idx="16457">
                  <c:v>1645.7</c:v>
                </c:pt>
                <c:pt idx="16458">
                  <c:v>1645.8</c:v>
                </c:pt>
                <c:pt idx="16459">
                  <c:v>1645.9</c:v>
                </c:pt>
                <c:pt idx="16460">
                  <c:v>1646</c:v>
                </c:pt>
                <c:pt idx="16461">
                  <c:v>1646.1</c:v>
                </c:pt>
                <c:pt idx="16462">
                  <c:v>1646.2</c:v>
                </c:pt>
                <c:pt idx="16463">
                  <c:v>1646.3</c:v>
                </c:pt>
                <c:pt idx="16464">
                  <c:v>1646.4</c:v>
                </c:pt>
                <c:pt idx="16465">
                  <c:v>1646.5</c:v>
                </c:pt>
                <c:pt idx="16466">
                  <c:v>1646.6</c:v>
                </c:pt>
                <c:pt idx="16467">
                  <c:v>1646.7</c:v>
                </c:pt>
                <c:pt idx="16468">
                  <c:v>1646.8</c:v>
                </c:pt>
                <c:pt idx="16469">
                  <c:v>1646.9</c:v>
                </c:pt>
                <c:pt idx="16470">
                  <c:v>1647</c:v>
                </c:pt>
                <c:pt idx="16471">
                  <c:v>1647.1</c:v>
                </c:pt>
                <c:pt idx="16472">
                  <c:v>1647.2</c:v>
                </c:pt>
                <c:pt idx="16473">
                  <c:v>1647.3</c:v>
                </c:pt>
                <c:pt idx="16474">
                  <c:v>1647.4</c:v>
                </c:pt>
                <c:pt idx="16475">
                  <c:v>1647.5</c:v>
                </c:pt>
                <c:pt idx="16476">
                  <c:v>1647.6</c:v>
                </c:pt>
                <c:pt idx="16477">
                  <c:v>1647.7</c:v>
                </c:pt>
                <c:pt idx="16478">
                  <c:v>1647.8</c:v>
                </c:pt>
                <c:pt idx="16479">
                  <c:v>1647.9</c:v>
                </c:pt>
                <c:pt idx="16480">
                  <c:v>1648</c:v>
                </c:pt>
                <c:pt idx="16481">
                  <c:v>1648.1</c:v>
                </c:pt>
                <c:pt idx="16482">
                  <c:v>1648.2</c:v>
                </c:pt>
                <c:pt idx="16483">
                  <c:v>1648.3</c:v>
                </c:pt>
                <c:pt idx="16484">
                  <c:v>1648.4</c:v>
                </c:pt>
                <c:pt idx="16485">
                  <c:v>1648.5</c:v>
                </c:pt>
                <c:pt idx="16486">
                  <c:v>1648.6</c:v>
                </c:pt>
                <c:pt idx="16487">
                  <c:v>1648.7</c:v>
                </c:pt>
                <c:pt idx="16488">
                  <c:v>1648.8</c:v>
                </c:pt>
                <c:pt idx="16489">
                  <c:v>1648.9</c:v>
                </c:pt>
                <c:pt idx="16490">
                  <c:v>1649</c:v>
                </c:pt>
                <c:pt idx="16491">
                  <c:v>1649.1</c:v>
                </c:pt>
                <c:pt idx="16492">
                  <c:v>1649.2</c:v>
                </c:pt>
                <c:pt idx="16493">
                  <c:v>1649.3</c:v>
                </c:pt>
                <c:pt idx="16494">
                  <c:v>1649.4</c:v>
                </c:pt>
                <c:pt idx="16495">
                  <c:v>1649.5</c:v>
                </c:pt>
                <c:pt idx="16496">
                  <c:v>1649.6</c:v>
                </c:pt>
                <c:pt idx="16497">
                  <c:v>1649.7</c:v>
                </c:pt>
                <c:pt idx="16498">
                  <c:v>1649.8</c:v>
                </c:pt>
                <c:pt idx="16499">
                  <c:v>1649.9</c:v>
                </c:pt>
                <c:pt idx="16500">
                  <c:v>1650</c:v>
                </c:pt>
                <c:pt idx="16501">
                  <c:v>1650.1</c:v>
                </c:pt>
                <c:pt idx="16502">
                  <c:v>1650.2</c:v>
                </c:pt>
                <c:pt idx="16503">
                  <c:v>1650.3</c:v>
                </c:pt>
                <c:pt idx="16504">
                  <c:v>1650.4</c:v>
                </c:pt>
                <c:pt idx="16505">
                  <c:v>1650.5</c:v>
                </c:pt>
                <c:pt idx="16506">
                  <c:v>1650.6</c:v>
                </c:pt>
                <c:pt idx="16507">
                  <c:v>1650.7</c:v>
                </c:pt>
                <c:pt idx="16508">
                  <c:v>1650.8</c:v>
                </c:pt>
                <c:pt idx="16509">
                  <c:v>1650.9</c:v>
                </c:pt>
                <c:pt idx="16510">
                  <c:v>1651</c:v>
                </c:pt>
                <c:pt idx="16511">
                  <c:v>1651.1</c:v>
                </c:pt>
                <c:pt idx="16512">
                  <c:v>1651.2</c:v>
                </c:pt>
                <c:pt idx="16513">
                  <c:v>1651.3</c:v>
                </c:pt>
                <c:pt idx="16514">
                  <c:v>1651.4</c:v>
                </c:pt>
                <c:pt idx="16515">
                  <c:v>1651.5</c:v>
                </c:pt>
                <c:pt idx="16516">
                  <c:v>1651.6</c:v>
                </c:pt>
                <c:pt idx="16517">
                  <c:v>1651.7</c:v>
                </c:pt>
                <c:pt idx="16518">
                  <c:v>1651.8</c:v>
                </c:pt>
                <c:pt idx="16519">
                  <c:v>1651.9</c:v>
                </c:pt>
                <c:pt idx="16520">
                  <c:v>1652</c:v>
                </c:pt>
                <c:pt idx="16521">
                  <c:v>1652.1</c:v>
                </c:pt>
                <c:pt idx="16522">
                  <c:v>1652.2</c:v>
                </c:pt>
                <c:pt idx="16523">
                  <c:v>1652.3</c:v>
                </c:pt>
                <c:pt idx="16524">
                  <c:v>1652.4</c:v>
                </c:pt>
                <c:pt idx="16525">
                  <c:v>1652.5</c:v>
                </c:pt>
                <c:pt idx="16526">
                  <c:v>1652.6</c:v>
                </c:pt>
                <c:pt idx="16527">
                  <c:v>1652.7</c:v>
                </c:pt>
                <c:pt idx="16528">
                  <c:v>1652.8</c:v>
                </c:pt>
                <c:pt idx="16529">
                  <c:v>1652.9</c:v>
                </c:pt>
                <c:pt idx="16530">
                  <c:v>1653</c:v>
                </c:pt>
                <c:pt idx="16531">
                  <c:v>1653.1</c:v>
                </c:pt>
                <c:pt idx="16532">
                  <c:v>1653.2</c:v>
                </c:pt>
                <c:pt idx="16533">
                  <c:v>1653.3</c:v>
                </c:pt>
                <c:pt idx="16534">
                  <c:v>1653.4</c:v>
                </c:pt>
                <c:pt idx="16535">
                  <c:v>1653.5</c:v>
                </c:pt>
                <c:pt idx="16536">
                  <c:v>1653.6</c:v>
                </c:pt>
                <c:pt idx="16537">
                  <c:v>1653.7</c:v>
                </c:pt>
                <c:pt idx="16538">
                  <c:v>1653.8</c:v>
                </c:pt>
                <c:pt idx="16539">
                  <c:v>1653.9</c:v>
                </c:pt>
                <c:pt idx="16540">
                  <c:v>1654</c:v>
                </c:pt>
                <c:pt idx="16541">
                  <c:v>1654.1</c:v>
                </c:pt>
                <c:pt idx="16542">
                  <c:v>1654.2</c:v>
                </c:pt>
                <c:pt idx="16543">
                  <c:v>1654.3</c:v>
                </c:pt>
                <c:pt idx="16544">
                  <c:v>1654.4</c:v>
                </c:pt>
                <c:pt idx="16545">
                  <c:v>1654.5</c:v>
                </c:pt>
                <c:pt idx="16546">
                  <c:v>1654.6</c:v>
                </c:pt>
                <c:pt idx="16547">
                  <c:v>1654.7</c:v>
                </c:pt>
                <c:pt idx="16548">
                  <c:v>1654.8</c:v>
                </c:pt>
                <c:pt idx="16549">
                  <c:v>1654.9</c:v>
                </c:pt>
                <c:pt idx="16550">
                  <c:v>1655</c:v>
                </c:pt>
                <c:pt idx="16551">
                  <c:v>1655.1</c:v>
                </c:pt>
                <c:pt idx="16552">
                  <c:v>1655.2</c:v>
                </c:pt>
                <c:pt idx="16553">
                  <c:v>1655.3</c:v>
                </c:pt>
                <c:pt idx="16554">
                  <c:v>1655.4</c:v>
                </c:pt>
                <c:pt idx="16555">
                  <c:v>1655.5</c:v>
                </c:pt>
                <c:pt idx="16556">
                  <c:v>1655.6</c:v>
                </c:pt>
                <c:pt idx="16557">
                  <c:v>1655.7</c:v>
                </c:pt>
                <c:pt idx="16558">
                  <c:v>1655.8</c:v>
                </c:pt>
                <c:pt idx="16559">
                  <c:v>1655.9</c:v>
                </c:pt>
                <c:pt idx="16560">
                  <c:v>1656</c:v>
                </c:pt>
                <c:pt idx="16561">
                  <c:v>1656.1</c:v>
                </c:pt>
                <c:pt idx="16562">
                  <c:v>1656.2</c:v>
                </c:pt>
                <c:pt idx="16563">
                  <c:v>1656.3</c:v>
                </c:pt>
                <c:pt idx="16564">
                  <c:v>1656.4</c:v>
                </c:pt>
                <c:pt idx="16565">
                  <c:v>1656.5</c:v>
                </c:pt>
                <c:pt idx="16566">
                  <c:v>1656.6</c:v>
                </c:pt>
                <c:pt idx="16567">
                  <c:v>1656.7</c:v>
                </c:pt>
                <c:pt idx="16568">
                  <c:v>1656.8</c:v>
                </c:pt>
                <c:pt idx="16569">
                  <c:v>1656.9</c:v>
                </c:pt>
                <c:pt idx="16570">
                  <c:v>1657</c:v>
                </c:pt>
                <c:pt idx="16571">
                  <c:v>1657.1</c:v>
                </c:pt>
                <c:pt idx="16572">
                  <c:v>1657.2</c:v>
                </c:pt>
                <c:pt idx="16573">
                  <c:v>1657.3</c:v>
                </c:pt>
                <c:pt idx="16574">
                  <c:v>1657.4</c:v>
                </c:pt>
                <c:pt idx="16575">
                  <c:v>1657.5</c:v>
                </c:pt>
                <c:pt idx="16576">
                  <c:v>1657.6</c:v>
                </c:pt>
                <c:pt idx="16577">
                  <c:v>1657.7</c:v>
                </c:pt>
                <c:pt idx="16578">
                  <c:v>1657.8</c:v>
                </c:pt>
                <c:pt idx="16579">
                  <c:v>1657.9</c:v>
                </c:pt>
                <c:pt idx="16580">
                  <c:v>1658</c:v>
                </c:pt>
                <c:pt idx="16581">
                  <c:v>1658.1</c:v>
                </c:pt>
                <c:pt idx="16582">
                  <c:v>1658.2</c:v>
                </c:pt>
                <c:pt idx="16583">
                  <c:v>1658.3</c:v>
                </c:pt>
                <c:pt idx="16584">
                  <c:v>1658.4</c:v>
                </c:pt>
                <c:pt idx="16585">
                  <c:v>1658.5</c:v>
                </c:pt>
                <c:pt idx="16586">
                  <c:v>1658.6</c:v>
                </c:pt>
                <c:pt idx="16587">
                  <c:v>1658.7</c:v>
                </c:pt>
                <c:pt idx="16588">
                  <c:v>1658.8</c:v>
                </c:pt>
                <c:pt idx="16589">
                  <c:v>1658.9</c:v>
                </c:pt>
                <c:pt idx="16590">
                  <c:v>1659</c:v>
                </c:pt>
                <c:pt idx="16591">
                  <c:v>1659.1</c:v>
                </c:pt>
                <c:pt idx="16592">
                  <c:v>1659.2</c:v>
                </c:pt>
                <c:pt idx="16593">
                  <c:v>1659.3</c:v>
                </c:pt>
                <c:pt idx="16594">
                  <c:v>1659.4</c:v>
                </c:pt>
                <c:pt idx="16595">
                  <c:v>1659.5</c:v>
                </c:pt>
                <c:pt idx="16596">
                  <c:v>1659.6</c:v>
                </c:pt>
                <c:pt idx="16597">
                  <c:v>1659.7</c:v>
                </c:pt>
                <c:pt idx="16598">
                  <c:v>1659.8</c:v>
                </c:pt>
                <c:pt idx="16599">
                  <c:v>1659.9</c:v>
                </c:pt>
                <c:pt idx="16600">
                  <c:v>1660</c:v>
                </c:pt>
                <c:pt idx="16601">
                  <c:v>1660.1</c:v>
                </c:pt>
                <c:pt idx="16602">
                  <c:v>1660.2</c:v>
                </c:pt>
                <c:pt idx="16603">
                  <c:v>1660.3</c:v>
                </c:pt>
                <c:pt idx="16604">
                  <c:v>1660.4</c:v>
                </c:pt>
                <c:pt idx="16605">
                  <c:v>1660.5</c:v>
                </c:pt>
                <c:pt idx="16606">
                  <c:v>1660.6</c:v>
                </c:pt>
                <c:pt idx="16607">
                  <c:v>1660.7</c:v>
                </c:pt>
                <c:pt idx="16608">
                  <c:v>1660.8</c:v>
                </c:pt>
                <c:pt idx="16609">
                  <c:v>1660.9</c:v>
                </c:pt>
                <c:pt idx="16610">
                  <c:v>1661</c:v>
                </c:pt>
                <c:pt idx="16611">
                  <c:v>1661.1</c:v>
                </c:pt>
                <c:pt idx="16612">
                  <c:v>1661.2</c:v>
                </c:pt>
                <c:pt idx="16613">
                  <c:v>1661.3</c:v>
                </c:pt>
                <c:pt idx="16614">
                  <c:v>1661.4</c:v>
                </c:pt>
                <c:pt idx="16615">
                  <c:v>1661.5</c:v>
                </c:pt>
                <c:pt idx="16616">
                  <c:v>1661.6</c:v>
                </c:pt>
                <c:pt idx="16617">
                  <c:v>1661.7</c:v>
                </c:pt>
                <c:pt idx="16618">
                  <c:v>1661.8</c:v>
                </c:pt>
                <c:pt idx="16619">
                  <c:v>1661.9</c:v>
                </c:pt>
                <c:pt idx="16620">
                  <c:v>1662</c:v>
                </c:pt>
                <c:pt idx="16621">
                  <c:v>1662.1</c:v>
                </c:pt>
                <c:pt idx="16622">
                  <c:v>1662.2</c:v>
                </c:pt>
                <c:pt idx="16623">
                  <c:v>1662.3</c:v>
                </c:pt>
                <c:pt idx="16624">
                  <c:v>1662.4</c:v>
                </c:pt>
                <c:pt idx="16625">
                  <c:v>1662.5</c:v>
                </c:pt>
                <c:pt idx="16626">
                  <c:v>1662.6</c:v>
                </c:pt>
                <c:pt idx="16627">
                  <c:v>1662.7</c:v>
                </c:pt>
                <c:pt idx="16628">
                  <c:v>1662.8</c:v>
                </c:pt>
                <c:pt idx="16629">
                  <c:v>1662.9</c:v>
                </c:pt>
                <c:pt idx="16630">
                  <c:v>1663</c:v>
                </c:pt>
                <c:pt idx="16631">
                  <c:v>1663.1</c:v>
                </c:pt>
                <c:pt idx="16632">
                  <c:v>1663.2</c:v>
                </c:pt>
                <c:pt idx="16633">
                  <c:v>1663.3</c:v>
                </c:pt>
                <c:pt idx="16634">
                  <c:v>1663.4</c:v>
                </c:pt>
                <c:pt idx="16635">
                  <c:v>1663.5</c:v>
                </c:pt>
                <c:pt idx="16636">
                  <c:v>1663.6</c:v>
                </c:pt>
                <c:pt idx="16637">
                  <c:v>1663.7</c:v>
                </c:pt>
                <c:pt idx="16638">
                  <c:v>1663.8</c:v>
                </c:pt>
                <c:pt idx="16639">
                  <c:v>1663.9</c:v>
                </c:pt>
                <c:pt idx="16640">
                  <c:v>1664</c:v>
                </c:pt>
                <c:pt idx="16641">
                  <c:v>1664.1</c:v>
                </c:pt>
                <c:pt idx="16642">
                  <c:v>1664.2</c:v>
                </c:pt>
                <c:pt idx="16643">
                  <c:v>1664.3</c:v>
                </c:pt>
                <c:pt idx="16644">
                  <c:v>1664.4</c:v>
                </c:pt>
                <c:pt idx="16645">
                  <c:v>1664.5</c:v>
                </c:pt>
                <c:pt idx="16646">
                  <c:v>1664.6</c:v>
                </c:pt>
                <c:pt idx="16647">
                  <c:v>1664.7</c:v>
                </c:pt>
                <c:pt idx="16648">
                  <c:v>1664.8</c:v>
                </c:pt>
                <c:pt idx="16649">
                  <c:v>1664.9</c:v>
                </c:pt>
                <c:pt idx="16650">
                  <c:v>1665</c:v>
                </c:pt>
                <c:pt idx="16651">
                  <c:v>1665.1</c:v>
                </c:pt>
                <c:pt idx="16652">
                  <c:v>1665.2</c:v>
                </c:pt>
                <c:pt idx="16653">
                  <c:v>1665.3</c:v>
                </c:pt>
                <c:pt idx="16654">
                  <c:v>1665.4</c:v>
                </c:pt>
                <c:pt idx="16655">
                  <c:v>1665.5</c:v>
                </c:pt>
                <c:pt idx="16656">
                  <c:v>1665.6</c:v>
                </c:pt>
                <c:pt idx="16657">
                  <c:v>1665.7</c:v>
                </c:pt>
                <c:pt idx="16658">
                  <c:v>1665.8</c:v>
                </c:pt>
                <c:pt idx="16659">
                  <c:v>1665.9</c:v>
                </c:pt>
                <c:pt idx="16660">
                  <c:v>1666</c:v>
                </c:pt>
                <c:pt idx="16661">
                  <c:v>1666.1</c:v>
                </c:pt>
                <c:pt idx="16662">
                  <c:v>1666.2</c:v>
                </c:pt>
                <c:pt idx="16663">
                  <c:v>1666.3</c:v>
                </c:pt>
                <c:pt idx="16664">
                  <c:v>1666.4</c:v>
                </c:pt>
                <c:pt idx="16665">
                  <c:v>1666.5</c:v>
                </c:pt>
                <c:pt idx="16666">
                  <c:v>1666.6</c:v>
                </c:pt>
                <c:pt idx="16667">
                  <c:v>1666.7</c:v>
                </c:pt>
                <c:pt idx="16668">
                  <c:v>1666.8</c:v>
                </c:pt>
                <c:pt idx="16669">
                  <c:v>1666.9</c:v>
                </c:pt>
                <c:pt idx="16670">
                  <c:v>1667</c:v>
                </c:pt>
                <c:pt idx="16671">
                  <c:v>1667.1</c:v>
                </c:pt>
                <c:pt idx="16672">
                  <c:v>1667.2</c:v>
                </c:pt>
                <c:pt idx="16673">
                  <c:v>1667.3</c:v>
                </c:pt>
                <c:pt idx="16674">
                  <c:v>1667.4</c:v>
                </c:pt>
                <c:pt idx="16675">
                  <c:v>1667.5</c:v>
                </c:pt>
                <c:pt idx="16676">
                  <c:v>1667.6</c:v>
                </c:pt>
                <c:pt idx="16677">
                  <c:v>1667.7</c:v>
                </c:pt>
                <c:pt idx="16678">
                  <c:v>1667.8</c:v>
                </c:pt>
                <c:pt idx="16679">
                  <c:v>1667.9</c:v>
                </c:pt>
                <c:pt idx="16680">
                  <c:v>1668</c:v>
                </c:pt>
                <c:pt idx="16681">
                  <c:v>1668.1</c:v>
                </c:pt>
                <c:pt idx="16682">
                  <c:v>1668.2</c:v>
                </c:pt>
                <c:pt idx="16683">
                  <c:v>1668.3</c:v>
                </c:pt>
                <c:pt idx="16684">
                  <c:v>1668.4</c:v>
                </c:pt>
                <c:pt idx="16685">
                  <c:v>1668.5</c:v>
                </c:pt>
                <c:pt idx="16686">
                  <c:v>1668.6</c:v>
                </c:pt>
                <c:pt idx="16687">
                  <c:v>1668.7</c:v>
                </c:pt>
                <c:pt idx="16688">
                  <c:v>1668.8</c:v>
                </c:pt>
                <c:pt idx="16689">
                  <c:v>1668.9</c:v>
                </c:pt>
                <c:pt idx="16690">
                  <c:v>1669</c:v>
                </c:pt>
                <c:pt idx="16691">
                  <c:v>1669.1</c:v>
                </c:pt>
                <c:pt idx="16692">
                  <c:v>1669.2</c:v>
                </c:pt>
                <c:pt idx="16693">
                  <c:v>1669.3</c:v>
                </c:pt>
                <c:pt idx="16694">
                  <c:v>1669.4</c:v>
                </c:pt>
                <c:pt idx="16695">
                  <c:v>1669.5</c:v>
                </c:pt>
                <c:pt idx="16696">
                  <c:v>1669.6</c:v>
                </c:pt>
                <c:pt idx="16697">
                  <c:v>1669.7</c:v>
                </c:pt>
                <c:pt idx="16698">
                  <c:v>1669.8</c:v>
                </c:pt>
                <c:pt idx="16699">
                  <c:v>1669.9</c:v>
                </c:pt>
                <c:pt idx="16700">
                  <c:v>1670</c:v>
                </c:pt>
                <c:pt idx="16701">
                  <c:v>1670.1</c:v>
                </c:pt>
                <c:pt idx="16702">
                  <c:v>1670.2</c:v>
                </c:pt>
                <c:pt idx="16703">
                  <c:v>1670.3</c:v>
                </c:pt>
                <c:pt idx="16704">
                  <c:v>1670.4</c:v>
                </c:pt>
                <c:pt idx="16705">
                  <c:v>1670.5</c:v>
                </c:pt>
                <c:pt idx="16706">
                  <c:v>1670.6</c:v>
                </c:pt>
                <c:pt idx="16707">
                  <c:v>1670.7</c:v>
                </c:pt>
                <c:pt idx="16708">
                  <c:v>1670.8</c:v>
                </c:pt>
                <c:pt idx="16709">
                  <c:v>1670.9</c:v>
                </c:pt>
                <c:pt idx="16710">
                  <c:v>1671</c:v>
                </c:pt>
                <c:pt idx="16711">
                  <c:v>1671.1</c:v>
                </c:pt>
                <c:pt idx="16712">
                  <c:v>1671.2</c:v>
                </c:pt>
                <c:pt idx="16713">
                  <c:v>1671.3</c:v>
                </c:pt>
                <c:pt idx="16714">
                  <c:v>1671.4</c:v>
                </c:pt>
                <c:pt idx="16715">
                  <c:v>1671.5</c:v>
                </c:pt>
                <c:pt idx="16716">
                  <c:v>1671.6</c:v>
                </c:pt>
                <c:pt idx="16717">
                  <c:v>1671.7</c:v>
                </c:pt>
                <c:pt idx="16718">
                  <c:v>1671.8</c:v>
                </c:pt>
                <c:pt idx="16719">
                  <c:v>1671.9</c:v>
                </c:pt>
                <c:pt idx="16720">
                  <c:v>1672</c:v>
                </c:pt>
                <c:pt idx="16721">
                  <c:v>1672.1</c:v>
                </c:pt>
                <c:pt idx="16722">
                  <c:v>1672.2</c:v>
                </c:pt>
                <c:pt idx="16723">
                  <c:v>1672.3</c:v>
                </c:pt>
                <c:pt idx="16724">
                  <c:v>1672.4</c:v>
                </c:pt>
                <c:pt idx="16725">
                  <c:v>1672.5</c:v>
                </c:pt>
                <c:pt idx="16726">
                  <c:v>1672.6</c:v>
                </c:pt>
                <c:pt idx="16727">
                  <c:v>1672.7</c:v>
                </c:pt>
                <c:pt idx="16728">
                  <c:v>1672.8</c:v>
                </c:pt>
                <c:pt idx="16729">
                  <c:v>1672.9</c:v>
                </c:pt>
                <c:pt idx="16730">
                  <c:v>1673</c:v>
                </c:pt>
                <c:pt idx="16731">
                  <c:v>1673.1</c:v>
                </c:pt>
                <c:pt idx="16732">
                  <c:v>1673.2</c:v>
                </c:pt>
                <c:pt idx="16733">
                  <c:v>1673.3</c:v>
                </c:pt>
                <c:pt idx="16734">
                  <c:v>1673.4</c:v>
                </c:pt>
                <c:pt idx="16735">
                  <c:v>1673.5</c:v>
                </c:pt>
                <c:pt idx="16736">
                  <c:v>1673.6</c:v>
                </c:pt>
                <c:pt idx="16737">
                  <c:v>1673.7</c:v>
                </c:pt>
                <c:pt idx="16738">
                  <c:v>1673.8</c:v>
                </c:pt>
                <c:pt idx="16739">
                  <c:v>1673.9</c:v>
                </c:pt>
                <c:pt idx="16740">
                  <c:v>1674</c:v>
                </c:pt>
                <c:pt idx="16741">
                  <c:v>1674.1</c:v>
                </c:pt>
                <c:pt idx="16742">
                  <c:v>1674.2</c:v>
                </c:pt>
                <c:pt idx="16743">
                  <c:v>1674.3</c:v>
                </c:pt>
                <c:pt idx="16744">
                  <c:v>1674.4</c:v>
                </c:pt>
                <c:pt idx="16745">
                  <c:v>1674.5</c:v>
                </c:pt>
                <c:pt idx="16746">
                  <c:v>1674.6</c:v>
                </c:pt>
                <c:pt idx="16747">
                  <c:v>1674.7</c:v>
                </c:pt>
                <c:pt idx="16748">
                  <c:v>1674.8</c:v>
                </c:pt>
                <c:pt idx="16749">
                  <c:v>1674.9</c:v>
                </c:pt>
                <c:pt idx="16750">
                  <c:v>1675</c:v>
                </c:pt>
                <c:pt idx="16751">
                  <c:v>1675.1</c:v>
                </c:pt>
                <c:pt idx="16752">
                  <c:v>1675.2</c:v>
                </c:pt>
                <c:pt idx="16753">
                  <c:v>1675.3</c:v>
                </c:pt>
                <c:pt idx="16754">
                  <c:v>1675.4</c:v>
                </c:pt>
                <c:pt idx="16755">
                  <c:v>1675.5</c:v>
                </c:pt>
                <c:pt idx="16756">
                  <c:v>1675.6</c:v>
                </c:pt>
                <c:pt idx="16757">
                  <c:v>1675.7</c:v>
                </c:pt>
                <c:pt idx="16758">
                  <c:v>1675.8</c:v>
                </c:pt>
                <c:pt idx="16759">
                  <c:v>1675.9</c:v>
                </c:pt>
                <c:pt idx="16760">
                  <c:v>1676</c:v>
                </c:pt>
                <c:pt idx="16761">
                  <c:v>1676.1</c:v>
                </c:pt>
                <c:pt idx="16762">
                  <c:v>1676.2</c:v>
                </c:pt>
                <c:pt idx="16763">
                  <c:v>1676.3</c:v>
                </c:pt>
                <c:pt idx="16764">
                  <c:v>1676.4</c:v>
                </c:pt>
                <c:pt idx="16765">
                  <c:v>1676.5</c:v>
                </c:pt>
                <c:pt idx="16766">
                  <c:v>1676.6</c:v>
                </c:pt>
                <c:pt idx="16767">
                  <c:v>1676.7</c:v>
                </c:pt>
                <c:pt idx="16768">
                  <c:v>1676.8</c:v>
                </c:pt>
                <c:pt idx="16769">
                  <c:v>1676.9</c:v>
                </c:pt>
                <c:pt idx="16770">
                  <c:v>1677</c:v>
                </c:pt>
                <c:pt idx="16771">
                  <c:v>1677.1</c:v>
                </c:pt>
                <c:pt idx="16772">
                  <c:v>1677.2</c:v>
                </c:pt>
                <c:pt idx="16773">
                  <c:v>1677.3</c:v>
                </c:pt>
                <c:pt idx="16774">
                  <c:v>1677.4</c:v>
                </c:pt>
                <c:pt idx="16775">
                  <c:v>1677.5</c:v>
                </c:pt>
                <c:pt idx="16776">
                  <c:v>1677.6</c:v>
                </c:pt>
                <c:pt idx="16777">
                  <c:v>1677.7</c:v>
                </c:pt>
                <c:pt idx="16778">
                  <c:v>1677.8</c:v>
                </c:pt>
                <c:pt idx="16779">
                  <c:v>1677.9</c:v>
                </c:pt>
                <c:pt idx="16780">
                  <c:v>1678</c:v>
                </c:pt>
                <c:pt idx="16781">
                  <c:v>1678.1</c:v>
                </c:pt>
                <c:pt idx="16782">
                  <c:v>1678.2</c:v>
                </c:pt>
                <c:pt idx="16783">
                  <c:v>1678.3</c:v>
                </c:pt>
                <c:pt idx="16784">
                  <c:v>1678.4</c:v>
                </c:pt>
                <c:pt idx="16785">
                  <c:v>1678.5</c:v>
                </c:pt>
                <c:pt idx="16786">
                  <c:v>1678.6</c:v>
                </c:pt>
                <c:pt idx="16787">
                  <c:v>1678.7</c:v>
                </c:pt>
                <c:pt idx="16788">
                  <c:v>1678.8</c:v>
                </c:pt>
                <c:pt idx="16789">
                  <c:v>1678.9</c:v>
                </c:pt>
                <c:pt idx="16790">
                  <c:v>1679</c:v>
                </c:pt>
                <c:pt idx="16791">
                  <c:v>1679.1</c:v>
                </c:pt>
                <c:pt idx="16792">
                  <c:v>1679.2</c:v>
                </c:pt>
                <c:pt idx="16793">
                  <c:v>1679.3</c:v>
                </c:pt>
                <c:pt idx="16794">
                  <c:v>1679.4</c:v>
                </c:pt>
                <c:pt idx="16795">
                  <c:v>1679.5</c:v>
                </c:pt>
                <c:pt idx="16796">
                  <c:v>1679.6</c:v>
                </c:pt>
                <c:pt idx="16797">
                  <c:v>1679.7</c:v>
                </c:pt>
                <c:pt idx="16798">
                  <c:v>1679.8</c:v>
                </c:pt>
                <c:pt idx="16799">
                  <c:v>1679.9</c:v>
                </c:pt>
                <c:pt idx="16800">
                  <c:v>1680</c:v>
                </c:pt>
                <c:pt idx="16801">
                  <c:v>1680.1</c:v>
                </c:pt>
                <c:pt idx="16802">
                  <c:v>1680.2</c:v>
                </c:pt>
                <c:pt idx="16803">
                  <c:v>1680.3</c:v>
                </c:pt>
                <c:pt idx="16804">
                  <c:v>1680.4</c:v>
                </c:pt>
                <c:pt idx="16805">
                  <c:v>1680.5</c:v>
                </c:pt>
                <c:pt idx="16806">
                  <c:v>1680.6</c:v>
                </c:pt>
                <c:pt idx="16807">
                  <c:v>1680.7</c:v>
                </c:pt>
                <c:pt idx="16808">
                  <c:v>1680.8</c:v>
                </c:pt>
                <c:pt idx="16809">
                  <c:v>1680.9</c:v>
                </c:pt>
                <c:pt idx="16810">
                  <c:v>1681</c:v>
                </c:pt>
                <c:pt idx="16811">
                  <c:v>1681.1</c:v>
                </c:pt>
                <c:pt idx="16812">
                  <c:v>1681.2</c:v>
                </c:pt>
                <c:pt idx="16813">
                  <c:v>1681.3</c:v>
                </c:pt>
                <c:pt idx="16814">
                  <c:v>1681.4</c:v>
                </c:pt>
                <c:pt idx="16815">
                  <c:v>1681.5</c:v>
                </c:pt>
                <c:pt idx="16816">
                  <c:v>1681.6</c:v>
                </c:pt>
                <c:pt idx="16817">
                  <c:v>1681.7</c:v>
                </c:pt>
                <c:pt idx="16818">
                  <c:v>1681.8</c:v>
                </c:pt>
                <c:pt idx="16819">
                  <c:v>1681.9</c:v>
                </c:pt>
                <c:pt idx="16820">
                  <c:v>1682</c:v>
                </c:pt>
                <c:pt idx="16821">
                  <c:v>1682.1</c:v>
                </c:pt>
                <c:pt idx="16822">
                  <c:v>1682.2</c:v>
                </c:pt>
                <c:pt idx="16823">
                  <c:v>1682.3</c:v>
                </c:pt>
                <c:pt idx="16824">
                  <c:v>1682.4</c:v>
                </c:pt>
                <c:pt idx="16825">
                  <c:v>1682.5</c:v>
                </c:pt>
                <c:pt idx="16826">
                  <c:v>1682.6</c:v>
                </c:pt>
                <c:pt idx="16827">
                  <c:v>1682.7</c:v>
                </c:pt>
                <c:pt idx="16828">
                  <c:v>1682.8</c:v>
                </c:pt>
                <c:pt idx="16829">
                  <c:v>1682.9</c:v>
                </c:pt>
                <c:pt idx="16830">
                  <c:v>1683</c:v>
                </c:pt>
                <c:pt idx="16831">
                  <c:v>1683.1</c:v>
                </c:pt>
                <c:pt idx="16832">
                  <c:v>1683.2</c:v>
                </c:pt>
                <c:pt idx="16833">
                  <c:v>1683.3</c:v>
                </c:pt>
                <c:pt idx="16834">
                  <c:v>1683.4</c:v>
                </c:pt>
                <c:pt idx="16835">
                  <c:v>1683.5</c:v>
                </c:pt>
                <c:pt idx="16836">
                  <c:v>1683.6</c:v>
                </c:pt>
                <c:pt idx="16837">
                  <c:v>1683.7</c:v>
                </c:pt>
                <c:pt idx="16838">
                  <c:v>1683.8</c:v>
                </c:pt>
                <c:pt idx="16839">
                  <c:v>1683.9</c:v>
                </c:pt>
                <c:pt idx="16840">
                  <c:v>1684</c:v>
                </c:pt>
                <c:pt idx="16841">
                  <c:v>1684.1</c:v>
                </c:pt>
                <c:pt idx="16842">
                  <c:v>1684.2</c:v>
                </c:pt>
                <c:pt idx="16843">
                  <c:v>1684.3</c:v>
                </c:pt>
                <c:pt idx="16844">
                  <c:v>1684.4</c:v>
                </c:pt>
                <c:pt idx="16845">
                  <c:v>1684.5</c:v>
                </c:pt>
                <c:pt idx="16846">
                  <c:v>1684.6</c:v>
                </c:pt>
                <c:pt idx="16847">
                  <c:v>1684.7</c:v>
                </c:pt>
                <c:pt idx="16848">
                  <c:v>1684.8</c:v>
                </c:pt>
                <c:pt idx="16849">
                  <c:v>1684.9</c:v>
                </c:pt>
                <c:pt idx="16850">
                  <c:v>1685</c:v>
                </c:pt>
                <c:pt idx="16851">
                  <c:v>1685.1</c:v>
                </c:pt>
                <c:pt idx="16852">
                  <c:v>1685.2</c:v>
                </c:pt>
                <c:pt idx="16853">
                  <c:v>1685.3</c:v>
                </c:pt>
                <c:pt idx="16854">
                  <c:v>1685.4</c:v>
                </c:pt>
                <c:pt idx="16855">
                  <c:v>1685.5</c:v>
                </c:pt>
                <c:pt idx="16856">
                  <c:v>1685.6</c:v>
                </c:pt>
                <c:pt idx="16857">
                  <c:v>1685.7</c:v>
                </c:pt>
                <c:pt idx="16858">
                  <c:v>1685.8</c:v>
                </c:pt>
                <c:pt idx="16859">
                  <c:v>1685.9</c:v>
                </c:pt>
                <c:pt idx="16860">
                  <c:v>1686</c:v>
                </c:pt>
                <c:pt idx="16861">
                  <c:v>1686.1</c:v>
                </c:pt>
                <c:pt idx="16862">
                  <c:v>1686.2</c:v>
                </c:pt>
                <c:pt idx="16863">
                  <c:v>1686.3</c:v>
                </c:pt>
                <c:pt idx="16864">
                  <c:v>1686.4</c:v>
                </c:pt>
                <c:pt idx="16865">
                  <c:v>1686.5</c:v>
                </c:pt>
                <c:pt idx="16866">
                  <c:v>1686.6</c:v>
                </c:pt>
                <c:pt idx="16867">
                  <c:v>1686.7</c:v>
                </c:pt>
                <c:pt idx="16868">
                  <c:v>1686.8</c:v>
                </c:pt>
                <c:pt idx="16869">
                  <c:v>1686.9</c:v>
                </c:pt>
                <c:pt idx="16870">
                  <c:v>1687</c:v>
                </c:pt>
                <c:pt idx="16871">
                  <c:v>1687.1</c:v>
                </c:pt>
                <c:pt idx="16872">
                  <c:v>1687.2</c:v>
                </c:pt>
                <c:pt idx="16873">
                  <c:v>1687.3</c:v>
                </c:pt>
                <c:pt idx="16874">
                  <c:v>1687.4</c:v>
                </c:pt>
                <c:pt idx="16875">
                  <c:v>1687.5</c:v>
                </c:pt>
                <c:pt idx="16876">
                  <c:v>1687.6</c:v>
                </c:pt>
                <c:pt idx="16877">
                  <c:v>1687.7</c:v>
                </c:pt>
                <c:pt idx="16878">
                  <c:v>1687.8</c:v>
                </c:pt>
                <c:pt idx="16879">
                  <c:v>1687.9</c:v>
                </c:pt>
                <c:pt idx="16880">
                  <c:v>1688</c:v>
                </c:pt>
                <c:pt idx="16881">
                  <c:v>1688.1</c:v>
                </c:pt>
                <c:pt idx="16882">
                  <c:v>1688.2</c:v>
                </c:pt>
                <c:pt idx="16883">
                  <c:v>1688.3</c:v>
                </c:pt>
                <c:pt idx="16884">
                  <c:v>1688.4</c:v>
                </c:pt>
                <c:pt idx="16885">
                  <c:v>1688.5</c:v>
                </c:pt>
                <c:pt idx="16886">
                  <c:v>1688.6</c:v>
                </c:pt>
                <c:pt idx="16887">
                  <c:v>1688.7</c:v>
                </c:pt>
                <c:pt idx="16888">
                  <c:v>1688.8</c:v>
                </c:pt>
                <c:pt idx="16889">
                  <c:v>1688.9</c:v>
                </c:pt>
                <c:pt idx="16890">
                  <c:v>1689</c:v>
                </c:pt>
                <c:pt idx="16891">
                  <c:v>1689.1</c:v>
                </c:pt>
                <c:pt idx="16892">
                  <c:v>1689.2</c:v>
                </c:pt>
                <c:pt idx="16893">
                  <c:v>1689.3</c:v>
                </c:pt>
                <c:pt idx="16894">
                  <c:v>1689.4</c:v>
                </c:pt>
                <c:pt idx="16895">
                  <c:v>1689.5</c:v>
                </c:pt>
                <c:pt idx="16896">
                  <c:v>1689.6</c:v>
                </c:pt>
                <c:pt idx="16897">
                  <c:v>1689.7</c:v>
                </c:pt>
                <c:pt idx="16898">
                  <c:v>1689.8</c:v>
                </c:pt>
                <c:pt idx="16899">
                  <c:v>1689.9</c:v>
                </c:pt>
                <c:pt idx="16900">
                  <c:v>1690</c:v>
                </c:pt>
                <c:pt idx="16901">
                  <c:v>1690.1</c:v>
                </c:pt>
                <c:pt idx="16902">
                  <c:v>1690.2</c:v>
                </c:pt>
                <c:pt idx="16903">
                  <c:v>1690.3</c:v>
                </c:pt>
                <c:pt idx="16904">
                  <c:v>1690.4</c:v>
                </c:pt>
                <c:pt idx="16905">
                  <c:v>1690.5</c:v>
                </c:pt>
                <c:pt idx="16906">
                  <c:v>1690.6</c:v>
                </c:pt>
                <c:pt idx="16907">
                  <c:v>1690.7</c:v>
                </c:pt>
                <c:pt idx="16908">
                  <c:v>1690.8</c:v>
                </c:pt>
                <c:pt idx="16909">
                  <c:v>1690.9</c:v>
                </c:pt>
                <c:pt idx="16910">
                  <c:v>1691</c:v>
                </c:pt>
                <c:pt idx="16911">
                  <c:v>1691.1</c:v>
                </c:pt>
                <c:pt idx="16912">
                  <c:v>1691.2</c:v>
                </c:pt>
                <c:pt idx="16913">
                  <c:v>1691.3</c:v>
                </c:pt>
                <c:pt idx="16914">
                  <c:v>1691.4</c:v>
                </c:pt>
                <c:pt idx="16915">
                  <c:v>1691.5</c:v>
                </c:pt>
                <c:pt idx="16916">
                  <c:v>1691.6</c:v>
                </c:pt>
                <c:pt idx="16917">
                  <c:v>1691.7</c:v>
                </c:pt>
                <c:pt idx="16918">
                  <c:v>1691.8</c:v>
                </c:pt>
                <c:pt idx="16919">
                  <c:v>1691.9</c:v>
                </c:pt>
                <c:pt idx="16920">
                  <c:v>1692</c:v>
                </c:pt>
                <c:pt idx="16921">
                  <c:v>1692.1</c:v>
                </c:pt>
                <c:pt idx="16922">
                  <c:v>1692.2</c:v>
                </c:pt>
                <c:pt idx="16923">
                  <c:v>1692.3</c:v>
                </c:pt>
                <c:pt idx="16924">
                  <c:v>1692.4</c:v>
                </c:pt>
                <c:pt idx="16925">
                  <c:v>1692.5</c:v>
                </c:pt>
                <c:pt idx="16926">
                  <c:v>1692.6</c:v>
                </c:pt>
                <c:pt idx="16927">
                  <c:v>1692.7</c:v>
                </c:pt>
                <c:pt idx="16928">
                  <c:v>1692.8</c:v>
                </c:pt>
                <c:pt idx="16929">
                  <c:v>1692.9</c:v>
                </c:pt>
                <c:pt idx="16930">
                  <c:v>1693</c:v>
                </c:pt>
                <c:pt idx="16931">
                  <c:v>1693.1</c:v>
                </c:pt>
                <c:pt idx="16932">
                  <c:v>1693.2</c:v>
                </c:pt>
                <c:pt idx="16933">
                  <c:v>1693.3</c:v>
                </c:pt>
                <c:pt idx="16934">
                  <c:v>1693.4</c:v>
                </c:pt>
                <c:pt idx="16935">
                  <c:v>1693.5</c:v>
                </c:pt>
                <c:pt idx="16936">
                  <c:v>1693.6</c:v>
                </c:pt>
                <c:pt idx="16937">
                  <c:v>1693.7</c:v>
                </c:pt>
                <c:pt idx="16938">
                  <c:v>1693.8</c:v>
                </c:pt>
                <c:pt idx="16939">
                  <c:v>1693.9</c:v>
                </c:pt>
                <c:pt idx="16940">
                  <c:v>1694</c:v>
                </c:pt>
                <c:pt idx="16941">
                  <c:v>1694.1</c:v>
                </c:pt>
                <c:pt idx="16942">
                  <c:v>1694.2</c:v>
                </c:pt>
                <c:pt idx="16943">
                  <c:v>1694.3</c:v>
                </c:pt>
                <c:pt idx="16944">
                  <c:v>1694.4</c:v>
                </c:pt>
                <c:pt idx="16945">
                  <c:v>1694.5</c:v>
                </c:pt>
                <c:pt idx="16946">
                  <c:v>1694.6</c:v>
                </c:pt>
                <c:pt idx="16947">
                  <c:v>1694.7</c:v>
                </c:pt>
                <c:pt idx="16948">
                  <c:v>1694.8</c:v>
                </c:pt>
                <c:pt idx="16949">
                  <c:v>1694.9</c:v>
                </c:pt>
                <c:pt idx="16950">
                  <c:v>1695</c:v>
                </c:pt>
                <c:pt idx="16951">
                  <c:v>1695.1</c:v>
                </c:pt>
                <c:pt idx="16952">
                  <c:v>1695.2</c:v>
                </c:pt>
                <c:pt idx="16953">
                  <c:v>1695.3</c:v>
                </c:pt>
                <c:pt idx="16954">
                  <c:v>1695.4</c:v>
                </c:pt>
                <c:pt idx="16955">
                  <c:v>1695.5</c:v>
                </c:pt>
                <c:pt idx="16956">
                  <c:v>1695.6</c:v>
                </c:pt>
                <c:pt idx="16957">
                  <c:v>1695.7</c:v>
                </c:pt>
                <c:pt idx="16958">
                  <c:v>1695.8</c:v>
                </c:pt>
                <c:pt idx="16959">
                  <c:v>1695.9</c:v>
                </c:pt>
                <c:pt idx="16960">
                  <c:v>1696</c:v>
                </c:pt>
                <c:pt idx="16961">
                  <c:v>1696.1</c:v>
                </c:pt>
                <c:pt idx="16962">
                  <c:v>1696.2</c:v>
                </c:pt>
                <c:pt idx="16963">
                  <c:v>1696.3</c:v>
                </c:pt>
                <c:pt idx="16964">
                  <c:v>1696.4</c:v>
                </c:pt>
                <c:pt idx="16965">
                  <c:v>1696.5</c:v>
                </c:pt>
                <c:pt idx="16966">
                  <c:v>1696.6</c:v>
                </c:pt>
                <c:pt idx="16967">
                  <c:v>1696.7</c:v>
                </c:pt>
                <c:pt idx="16968">
                  <c:v>1696.8</c:v>
                </c:pt>
                <c:pt idx="16969">
                  <c:v>1696.9</c:v>
                </c:pt>
                <c:pt idx="16970">
                  <c:v>1697</c:v>
                </c:pt>
                <c:pt idx="16971">
                  <c:v>1697.1</c:v>
                </c:pt>
                <c:pt idx="16972">
                  <c:v>1697.2</c:v>
                </c:pt>
                <c:pt idx="16973">
                  <c:v>1697.3</c:v>
                </c:pt>
                <c:pt idx="16974">
                  <c:v>1697.4</c:v>
                </c:pt>
                <c:pt idx="16975">
                  <c:v>1697.5</c:v>
                </c:pt>
                <c:pt idx="16976">
                  <c:v>1697.6</c:v>
                </c:pt>
                <c:pt idx="16977">
                  <c:v>1697.7</c:v>
                </c:pt>
                <c:pt idx="16978">
                  <c:v>1697.8</c:v>
                </c:pt>
                <c:pt idx="16979">
                  <c:v>1697.9</c:v>
                </c:pt>
                <c:pt idx="16980">
                  <c:v>1698</c:v>
                </c:pt>
                <c:pt idx="16981">
                  <c:v>1698.1</c:v>
                </c:pt>
                <c:pt idx="16982">
                  <c:v>1698.2</c:v>
                </c:pt>
                <c:pt idx="16983">
                  <c:v>1698.3</c:v>
                </c:pt>
                <c:pt idx="16984">
                  <c:v>1698.4</c:v>
                </c:pt>
                <c:pt idx="16985">
                  <c:v>1698.5</c:v>
                </c:pt>
                <c:pt idx="16986">
                  <c:v>1698.6</c:v>
                </c:pt>
                <c:pt idx="16987">
                  <c:v>1698.7</c:v>
                </c:pt>
                <c:pt idx="16988">
                  <c:v>1698.8</c:v>
                </c:pt>
                <c:pt idx="16989">
                  <c:v>1698.9</c:v>
                </c:pt>
                <c:pt idx="16990">
                  <c:v>1699</c:v>
                </c:pt>
                <c:pt idx="16991">
                  <c:v>1699.1</c:v>
                </c:pt>
                <c:pt idx="16992">
                  <c:v>1699.2</c:v>
                </c:pt>
                <c:pt idx="16993">
                  <c:v>1699.3</c:v>
                </c:pt>
                <c:pt idx="16994">
                  <c:v>1699.4</c:v>
                </c:pt>
                <c:pt idx="16995">
                  <c:v>1699.5</c:v>
                </c:pt>
                <c:pt idx="16996">
                  <c:v>1699.6</c:v>
                </c:pt>
                <c:pt idx="16997">
                  <c:v>1699.7</c:v>
                </c:pt>
                <c:pt idx="16998">
                  <c:v>1699.8</c:v>
                </c:pt>
                <c:pt idx="16999">
                  <c:v>1699.9</c:v>
                </c:pt>
                <c:pt idx="17000">
                  <c:v>1700</c:v>
                </c:pt>
                <c:pt idx="17001">
                  <c:v>1700.1</c:v>
                </c:pt>
                <c:pt idx="17002">
                  <c:v>1700.2</c:v>
                </c:pt>
                <c:pt idx="17003">
                  <c:v>1700.3</c:v>
                </c:pt>
                <c:pt idx="17004">
                  <c:v>1700.4</c:v>
                </c:pt>
                <c:pt idx="17005">
                  <c:v>1700.5</c:v>
                </c:pt>
                <c:pt idx="17006">
                  <c:v>1700.6</c:v>
                </c:pt>
                <c:pt idx="17007">
                  <c:v>1700.7</c:v>
                </c:pt>
                <c:pt idx="17008">
                  <c:v>1700.8</c:v>
                </c:pt>
                <c:pt idx="17009">
                  <c:v>1700.9</c:v>
                </c:pt>
                <c:pt idx="17010">
                  <c:v>1701</c:v>
                </c:pt>
                <c:pt idx="17011">
                  <c:v>1701.1</c:v>
                </c:pt>
                <c:pt idx="17012">
                  <c:v>1701.2</c:v>
                </c:pt>
                <c:pt idx="17013">
                  <c:v>1701.3</c:v>
                </c:pt>
                <c:pt idx="17014">
                  <c:v>1701.4</c:v>
                </c:pt>
                <c:pt idx="17015">
                  <c:v>1701.5</c:v>
                </c:pt>
                <c:pt idx="17016">
                  <c:v>1701.6</c:v>
                </c:pt>
                <c:pt idx="17017">
                  <c:v>1701.7</c:v>
                </c:pt>
                <c:pt idx="17018">
                  <c:v>1701.8</c:v>
                </c:pt>
                <c:pt idx="17019">
                  <c:v>1701.9</c:v>
                </c:pt>
                <c:pt idx="17020">
                  <c:v>1702</c:v>
                </c:pt>
                <c:pt idx="17021">
                  <c:v>1702.1</c:v>
                </c:pt>
                <c:pt idx="17022">
                  <c:v>1702.2</c:v>
                </c:pt>
                <c:pt idx="17023">
                  <c:v>1702.3</c:v>
                </c:pt>
                <c:pt idx="17024">
                  <c:v>1702.4</c:v>
                </c:pt>
                <c:pt idx="17025">
                  <c:v>1702.5</c:v>
                </c:pt>
                <c:pt idx="17026">
                  <c:v>1702.6</c:v>
                </c:pt>
                <c:pt idx="17027">
                  <c:v>1702.7</c:v>
                </c:pt>
                <c:pt idx="17028">
                  <c:v>1702.8</c:v>
                </c:pt>
                <c:pt idx="17029">
                  <c:v>1702.9</c:v>
                </c:pt>
                <c:pt idx="17030">
                  <c:v>1703</c:v>
                </c:pt>
                <c:pt idx="17031">
                  <c:v>1703.1</c:v>
                </c:pt>
                <c:pt idx="17032">
                  <c:v>1703.2</c:v>
                </c:pt>
                <c:pt idx="17033">
                  <c:v>1703.3</c:v>
                </c:pt>
                <c:pt idx="17034">
                  <c:v>1703.4</c:v>
                </c:pt>
                <c:pt idx="17035">
                  <c:v>1703.5</c:v>
                </c:pt>
                <c:pt idx="17036">
                  <c:v>1703.6</c:v>
                </c:pt>
                <c:pt idx="17037">
                  <c:v>1703.7</c:v>
                </c:pt>
                <c:pt idx="17038">
                  <c:v>1703.8</c:v>
                </c:pt>
                <c:pt idx="17039">
                  <c:v>1703.9</c:v>
                </c:pt>
                <c:pt idx="17040">
                  <c:v>1704</c:v>
                </c:pt>
                <c:pt idx="17041">
                  <c:v>1704.1</c:v>
                </c:pt>
                <c:pt idx="17042">
                  <c:v>1704.2</c:v>
                </c:pt>
                <c:pt idx="17043">
                  <c:v>1704.3</c:v>
                </c:pt>
                <c:pt idx="17044">
                  <c:v>1704.4</c:v>
                </c:pt>
                <c:pt idx="17045">
                  <c:v>1704.5</c:v>
                </c:pt>
                <c:pt idx="17046">
                  <c:v>1704.6</c:v>
                </c:pt>
                <c:pt idx="17047">
                  <c:v>1704.7</c:v>
                </c:pt>
                <c:pt idx="17048">
                  <c:v>1704.8</c:v>
                </c:pt>
                <c:pt idx="17049">
                  <c:v>1704.9</c:v>
                </c:pt>
                <c:pt idx="17050">
                  <c:v>1705</c:v>
                </c:pt>
                <c:pt idx="17051">
                  <c:v>1705.1</c:v>
                </c:pt>
                <c:pt idx="17052">
                  <c:v>1705.2</c:v>
                </c:pt>
                <c:pt idx="17053">
                  <c:v>1705.3</c:v>
                </c:pt>
                <c:pt idx="17054">
                  <c:v>1705.4</c:v>
                </c:pt>
                <c:pt idx="17055">
                  <c:v>1705.5</c:v>
                </c:pt>
                <c:pt idx="17056">
                  <c:v>1705.6</c:v>
                </c:pt>
                <c:pt idx="17057">
                  <c:v>1705.7</c:v>
                </c:pt>
                <c:pt idx="17058">
                  <c:v>1705.8</c:v>
                </c:pt>
                <c:pt idx="17059">
                  <c:v>1705.9</c:v>
                </c:pt>
                <c:pt idx="17060">
                  <c:v>1706</c:v>
                </c:pt>
                <c:pt idx="17061">
                  <c:v>1706.1</c:v>
                </c:pt>
                <c:pt idx="17062">
                  <c:v>1706.2</c:v>
                </c:pt>
                <c:pt idx="17063">
                  <c:v>1706.3</c:v>
                </c:pt>
                <c:pt idx="17064">
                  <c:v>1706.4</c:v>
                </c:pt>
                <c:pt idx="17065">
                  <c:v>1706.5</c:v>
                </c:pt>
                <c:pt idx="17066">
                  <c:v>1706.6</c:v>
                </c:pt>
                <c:pt idx="17067">
                  <c:v>1706.7</c:v>
                </c:pt>
                <c:pt idx="17068">
                  <c:v>1706.8</c:v>
                </c:pt>
                <c:pt idx="17069">
                  <c:v>1706.9</c:v>
                </c:pt>
                <c:pt idx="17070">
                  <c:v>1707</c:v>
                </c:pt>
                <c:pt idx="17071">
                  <c:v>1707.1</c:v>
                </c:pt>
                <c:pt idx="17072">
                  <c:v>1707.2</c:v>
                </c:pt>
                <c:pt idx="17073">
                  <c:v>1707.3</c:v>
                </c:pt>
                <c:pt idx="17074">
                  <c:v>1707.4</c:v>
                </c:pt>
                <c:pt idx="17075">
                  <c:v>1707.5</c:v>
                </c:pt>
                <c:pt idx="17076">
                  <c:v>1707.6</c:v>
                </c:pt>
                <c:pt idx="17077">
                  <c:v>1707.7</c:v>
                </c:pt>
                <c:pt idx="17078">
                  <c:v>1707.8</c:v>
                </c:pt>
                <c:pt idx="17079">
                  <c:v>1707.9</c:v>
                </c:pt>
                <c:pt idx="17080">
                  <c:v>1708</c:v>
                </c:pt>
                <c:pt idx="17081">
                  <c:v>1708.1</c:v>
                </c:pt>
                <c:pt idx="17082">
                  <c:v>1708.2</c:v>
                </c:pt>
                <c:pt idx="17083">
                  <c:v>1708.3</c:v>
                </c:pt>
                <c:pt idx="17084">
                  <c:v>1708.4</c:v>
                </c:pt>
                <c:pt idx="17085">
                  <c:v>1708.5</c:v>
                </c:pt>
                <c:pt idx="17086">
                  <c:v>1708.6</c:v>
                </c:pt>
                <c:pt idx="17087">
                  <c:v>1708.7</c:v>
                </c:pt>
                <c:pt idx="17088">
                  <c:v>1708.8</c:v>
                </c:pt>
                <c:pt idx="17089">
                  <c:v>1708.9</c:v>
                </c:pt>
                <c:pt idx="17090">
                  <c:v>1709</c:v>
                </c:pt>
                <c:pt idx="17091">
                  <c:v>1709.1</c:v>
                </c:pt>
                <c:pt idx="17092">
                  <c:v>1709.2</c:v>
                </c:pt>
                <c:pt idx="17093">
                  <c:v>1709.3</c:v>
                </c:pt>
                <c:pt idx="17094">
                  <c:v>1709.4</c:v>
                </c:pt>
                <c:pt idx="17095">
                  <c:v>1709.5</c:v>
                </c:pt>
                <c:pt idx="17096">
                  <c:v>1709.6</c:v>
                </c:pt>
                <c:pt idx="17097">
                  <c:v>1709.7</c:v>
                </c:pt>
                <c:pt idx="17098">
                  <c:v>1709.8</c:v>
                </c:pt>
                <c:pt idx="17099">
                  <c:v>1709.9</c:v>
                </c:pt>
                <c:pt idx="17100">
                  <c:v>1710</c:v>
                </c:pt>
                <c:pt idx="17101">
                  <c:v>1710.1</c:v>
                </c:pt>
                <c:pt idx="17102">
                  <c:v>1710.2</c:v>
                </c:pt>
                <c:pt idx="17103">
                  <c:v>1710.3</c:v>
                </c:pt>
                <c:pt idx="17104">
                  <c:v>1710.4</c:v>
                </c:pt>
                <c:pt idx="17105">
                  <c:v>1710.5</c:v>
                </c:pt>
                <c:pt idx="17106">
                  <c:v>1710.6</c:v>
                </c:pt>
                <c:pt idx="17107">
                  <c:v>1710.7</c:v>
                </c:pt>
                <c:pt idx="17108">
                  <c:v>1710.8</c:v>
                </c:pt>
                <c:pt idx="17109">
                  <c:v>1710.9</c:v>
                </c:pt>
                <c:pt idx="17110">
                  <c:v>1711</c:v>
                </c:pt>
                <c:pt idx="17111">
                  <c:v>1711.1</c:v>
                </c:pt>
                <c:pt idx="17112">
                  <c:v>1711.2</c:v>
                </c:pt>
                <c:pt idx="17113">
                  <c:v>1711.3</c:v>
                </c:pt>
                <c:pt idx="17114">
                  <c:v>1711.4</c:v>
                </c:pt>
                <c:pt idx="17115">
                  <c:v>1711.5</c:v>
                </c:pt>
                <c:pt idx="17116">
                  <c:v>1711.6</c:v>
                </c:pt>
                <c:pt idx="17117">
                  <c:v>1711.7</c:v>
                </c:pt>
                <c:pt idx="17118">
                  <c:v>1711.8</c:v>
                </c:pt>
                <c:pt idx="17119">
                  <c:v>1711.9</c:v>
                </c:pt>
                <c:pt idx="17120">
                  <c:v>1712</c:v>
                </c:pt>
                <c:pt idx="17121">
                  <c:v>1712.1</c:v>
                </c:pt>
                <c:pt idx="17122">
                  <c:v>1712.2</c:v>
                </c:pt>
                <c:pt idx="17123">
                  <c:v>1712.3</c:v>
                </c:pt>
                <c:pt idx="17124">
                  <c:v>1712.4</c:v>
                </c:pt>
                <c:pt idx="17125">
                  <c:v>1712.5</c:v>
                </c:pt>
                <c:pt idx="17126">
                  <c:v>1712.6</c:v>
                </c:pt>
                <c:pt idx="17127">
                  <c:v>1712.7</c:v>
                </c:pt>
                <c:pt idx="17128">
                  <c:v>1712.8</c:v>
                </c:pt>
                <c:pt idx="17129">
                  <c:v>1712.9</c:v>
                </c:pt>
                <c:pt idx="17130">
                  <c:v>1713</c:v>
                </c:pt>
                <c:pt idx="17131">
                  <c:v>1713.1</c:v>
                </c:pt>
                <c:pt idx="17132">
                  <c:v>1713.2</c:v>
                </c:pt>
                <c:pt idx="17133">
                  <c:v>1713.3</c:v>
                </c:pt>
                <c:pt idx="17134">
                  <c:v>1713.4</c:v>
                </c:pt>
                <c:pt idx="17135">
                  <c:v>1713.5</c:v>
                </c:pt>
                <c:pt idx="17136">
                  <c:v>1713.6</c:v>
                </c:pt>
                <c:pt idx="17137">
                  <c:v>1713.7</c:v>
                </c:pt>
                <c:pt idx="17138">
                  <c:v>1713.8</c:v>
                </c:pt>
                <c:pt idx="17139">
                  <c:v>1713.9</c:v>
                </c:pt>
                <c:pt idx="17140">
                  <c:v>1714</c:v>
                </c:pt>
                <c:pt idx="17141">
                  <c:v>1714.1</c:v>
                </c:pt>
                <c:pt idx="17142">
                  <c:v>1714.2</c:v>
                </c:pt>
                <c:pt idx="17143">
                  <c:v>1714.3</c:v>
                </c:pt>
                <c:pt idx="17144">
                  <c:v>1714.4</c:v>
                </c:pt>
                <c:pt idx="17145">
                  <c:v>1714.5</c:v>
                </c:pt>
                <c:pt idx="17146">
                  <c:v>1714.6</c:v>
                </c:pt>
                <c:pt idx="17147">
                  <c:v>1714.7</c:v>
                </c:pt>
                <c:pt idx="17148">
                  <c:v>1714.8</c:v>
                </c:pt>
                <c:pt idx="17149">
                  <c:v>1714.9</c:v>
                </c:pt>
                <c:pt idx="17150">
                  <c:v>1715</c:v>
                </c:pt>
                <c:pt idx="17151">
                  <c:v>1715.1</c:v>
                </c:pt>
                <c:pt idx="17152">
                  <c:v>1715.2</c:v>
                </c:pt>
                <c:pt idx="17153">
                  <c:v>1715.3</c:v>
                </c:pt>
                <c:pt idx="17154">
                  <c:v>1715.4</c:v>
                </c:pt>
                <c:pt idx="17155">
                  <c:v>1715.5</c:v>
                </c:pt>
                <c:pt idx="17156">
                  <c:v>1715.6</c:v>
                </c:pt>
                <c:pt idx="17157">
                  <c:v>1715.7</c:v>
                </c:pt>
                <c:pt idx="17158">
                  <c:v>1715.8</c:v>
                </c:pt>
                <c:pt idx="17159">
                  <c:v>1715.9</c:v>
                </c:pt>
                <c:pt idx="17160">
                  <c:v>1716</c:v>
                </c:pt>
                <c:pt idx="17161">
                  <c:v>1716.1</c:v>
                </c:pt>
                <c:pt idx="17162">
                  <c:v>1716.2</c:v>
                </c:pt>
                <c:pt idx="17163">
                  <c:v>1716.3</c:v>
                </c:pt>
                <c:pt idx="17164">
                  <c:v>1716.4</c:v>
                </c:pt>
                <c:pt idx="17165">
                  <c:v>1716.5</c:v>
                </c:pt>
                <c:pt idx="17166">
                  <c:v>1716.6</c:v>
                </c:pt>
                <c:pt idx="17167">
                  <c:v>1716.7</c:v>
                </c:pt>
                <c:pt idx="17168">
                  <c:v>1716.8</c:v>
                </c:pt>
                <c:pt idx="17169">
                  <c:v>1716.9</c:v>
                </c:pt>
                <c:pt idx="17170">
                  <c:v>1717</c:v>
                </c:pt>
                <c:pt idx="17171">
                  <c:v>1717.1</c:v>
                </c:pt>
                <c:pt idx="17172">
                  <c:v>1717.2</c:v>
                </c:pt>
                <c:pt idx="17173">
                  <c:v>1717.3</c:v>
                </c:pt>
                <c:pt idx="17174">
                  <c:v>1717.4</c:v>
                </c:pt>
                <c:pt idx="17175">
                  <c:v>1717.5</c:v>
                </c:pt>
                <c:pt idx="17176">
                  <c:v>1717.6</c:v>
                </c:pt>
                <c:pt idx="17177">
                  <c:v>1717.7</c:v>
                </c:pt>
                <c:pt idx="17178">
                  <c:v>1717.8</c:v>
                </c:pt>
                <c:pt idx="17179">
                  <c:v>1717.9</c:v>
                </c:pt>
                <c:pt idx="17180">
                  <c:v>1718</c:v>
                </c:pt>
                <c:pt idx="17181">
                  <c:v>1718.1</c:v>
                </c:pt>
                <c:pt idx="17182">
                  <c:v>1718.2</c:v>
                </c:pt>
                <c:pt idx="17183">
                  <c:v>1718.3</c:v>
                </c:pt>
                <c:pt idx="17184">
                  <c:v>1718.4</c:v>
                </c:pt>
                <c:pt idx="17185">
                  <c:v>1718.5</c:v>
                </c:pt>
                <c:pt idx="17186">
                  <c:v>1718.6</c:v>
                </c:pt>
                <c:pt idx="17187">
                  <c:v>1718.7</c:v>
                </c:pt>
                <c:pt idx="17188">
                  <c:v>1718.8</c:v>
                </c:pt>
                <c:pt idx="17189">
                  <c:v>1718.9</c:v>
                </c:pt>
                <c:pt idx="17190">
                  <c:v>1719</c:v>
                </c:pt>
                <c:pt idx="17191">
                  <c:v>1719.1</c:v>
                </c:pt>
                <c:pt idx="17192">
                  <c:v>1719.2</c:v>
                </c:pt>
                <c:pt idx="17193">
                  <c:v>1719.3</c:v>
                </c:pt>
                <c:pt idx="17194">
                  <c:v>1719.4</c:v>
                </c:pt>
                <c:pt idx="17195">
                  <c:v>1719.5</c:v>
                </c:pt>
                <c:pt idx="17196">
                  <c:v>1719.6</c:v>
                </c:pt>
                <c:pt idx="17197">
                  <c:v>1719.7</c:v>
                </c:pt>
                <c:pt idx="17198">
                  <c:v>1719.8</c:v>
                </c:pt>
                <c:pt idx="17199">
                  <c:v>1719.9</c:v>
                </c:pt>
                <c:pt idx="17200">
                  <c:v>1720</c:v>
                </c:pt>
                <c:pt idx="17201">
                  <c:v>1720.1</c:v>
                </c:pt>
                <c:pt idx="17202">
                  <c:v>1720.2</c:v>
                </c:pt>
                <c:pt idx="17203">
                  <c:v>1720.3</c:v>
                </c:pt>
                <c:pt idx="17204">
                  <c:v>1720.4</c:v>
                </c:pt>
                <c:pt idx="17205">
                  <c:v>1720.5</c:v>
                </c:pt>
                <c:pt idx="17206">
                  <c:v>1720.6</c:v>
                </c:pt>
                <c:pt idx="17207">
                  <c:v>1720.7</c:v>
                </c:pt>
                <c:pt idx="17208">
                  <c:v>1720.8</c:v>
                </c:pt>
                <c:pt idx="17209">
                  <c:v>1720.9</c:v>
                </c:pt>
                <c:pt idx="17210">
                  <c:v>1721</c:v>
                </c:pt>
                <c:pt idx="17211">
                  <c:v>1721.1</c:v>
                </c:pt>
                <c:pt idx="17212">
                  <c:v>1721.2</c:v>
                </c:pt>
                <c:pt idx="17213">
                  <c:v>1721.3</c:v>
                </c:pt>
                <c:pt idx="17214">
                  <c:v>1721.4</c:v>
                </c:pt>
                <c:pt idx="17215">
                  <c:v>1721.5</c:v>
                </c:pt>
                <c:pt idx="17216">
                  <c:v>1721.6</c:v>
                </c:pt>
                <c:pt idx="17217">
                  <c:v>1721.7</c:v>
                </c:pt>
                <c:pt idx="17218">
                  <c:v>1721.8</c:v>
                </c:pt>
                <c:pt idx="17219">
                  <c:v>1721.9</c:v>
                </c:pt>
                <c:pt idx="17220">
                  <c:v>1722</c:v>
                </c:pt>
                <c:pt idx="17221">
                  <c:v>1722.1</c:v>
                </c:pt>
                <c:pt idx="17222">
                  <c:v>1722.2</c:v>
                </c:pt>
                <c:pt idx="17223">
                  <c:v>1722.3</c:v>
                </c:pt>
                <c:pt idx="17224">
                  <c:v>1722.4</c:v>
                </c:pt>
                <c:pt idx="17225">
                  <c:v>1722.5</c:v>
                </c:pt>
                <c:pt idx="17226">
                  <c:v>1722.6</c:v>
                </c:pt>
                <c:pt idx="17227">
                  <c:v>1722.7</c:v>
                </c:pt>
                <c:pt idx="17228">
                  <c:v>1722.8</c:v>
                </c:pt>
                <c:pt idx="17229">
                  <c:v>1722.9</c:v>
                </c:pt>
                <c:pt idx="17230">
                  <c:v>1723</c:v>
                </c:pt>
                <c:pt idx="17231">
                  <c:v>1723.1</c:v>
                </c:pt>
                <c:pt idx="17232">
                  <c:v>1723.2</c:v>
                </c:pt>
                <c:pt idx="17233">
                  <c:v>1723.3</c:v>
                </c:pt>
                <c:pt idx="17234">
                  <c:v>1723.4</c:v>
                </c:pt>
                <c:pt idx="17235">
                  <c:v>1723.5</c:v>
                </c:pt>
                <c:pt idx="17236">
                  <c:v>1723.6</c:v>
                </c:pt>
                <c:pt idx="17237">
                  <c:v>1723.7</c:v>
                </c:pt>
                <c:pt idx="17238">
                  <c:v>1723.8</c:v>
                </c:pt>
                <c:pt idx="17239">
                  <c:v>1723.9</c:v>
                </c:pt>
                <c:pt idx="17240">
                  <c:v>1724</c:v>
                </c:pt>
                <c:pt idx="17241">
                  <c:v>1724.1</c:v>
                </c:pt>
                <c:pt idx="17242">
                  <c:v>1724.2</c:v>
                </c:pt>
                <c:pt idx="17243">
                  <c:v>1724.3</c:v>
                </c:pt>
                <c:pt idx="17244">
                  <c:v>1724.4</c:v>
                </c:pt>
                <c:pt idx="17245">
                  <c:v>1724.5</c:v>
                </c:pt>
                <c:pt idx="17246">
                  <c:v>1724.6</c:v>
                </c:pt>
                <c:pt idx="17247">
                  <c:v>1724.7</c:v>
                </c:pt>
                <c:pt idx="17248">
                  <c:v>1724.8</c:v>
                </c:pt>
                <c:pt idx="17249">
                  <c:v>1724.9</c:v>
                </c:pt>
                <c:pt idx="17250">
                  <c:v>1725</c:v>
                </c:pt>
                <c:pt idx="17251">
                  <c:v>1725.1</c:v>
                </c:pt>
                <c:pt idx="17252">
                  <c:v>1725.2</c:v>
                </c:pt>
                <c:pt idx="17253">
                  <c:v>1725.3</c:v>
                </c:pt>
                <c:pt idx="17254">
                  <c:v>1725.4</c:v>
                </c:pt>
                <c:pt idx="17255">
                  <c:v>1725.5</c:v>
                </c:pt>
                <c:pt idx="17256">
                  <c:v>1725.6</c:v>
                </c:pt>
                <c:pt idx="17257">
                  <c:v>1725.7</c:v>
                </c:pt>
                <c:pt idx="17258">
                  <c:v>1725.8</c:v>
                </c:pt>
                <c:pt idx="17259">
                  <c:v>1725.9</c:v>
                </c:pt>
                <c:pt idx="17260">
                  <c:v>1726</c:v>
                </c:pt>
                <c:pt idx="17261">
                  <c:v>1726.1</c:v>
                </c:pt>
                <c:pt idx="17262">
                  <c:v>1726.2</c:v>
                </c:pt>
                <c:pt idx="17263">
                  <c:v>1726.3</c:v>
                </c:pt>
                <c:pt idx="17264">
                  <c:v>1726.4</c:v>
                </c:pt>
                <c:pt idx="17265">
                  <c:v>1726.5</c:v>
                </c:pt>
                <c:pt idx="17266">
                  <c:v>1726.6</c:v>
                </c:pt>
                <c:pt idx="17267">
                  <c:v>1726.7</c:v>
                </c:pt>
                <c:pt idx="17268">
                  <c:v>1726.8</c:v>
                </c:pt>
                <c:pt idx="17269">
                  <c:v>1726.9</c:v>
                </c:pt>
                <c:pt idx="17270">
                  <c:v>1727</c:v>
                </c:pt>
                <c:pt idx="17271">
                  <c:v>1727.1</c:v>
                </c:pt>
                <c:pt idx="17272">
                  <c:v>1727.2</c:v>
                </c:pt>
                <c:pt idx="17273">
                  <c:v>1727.3</c:v>
                </c:pt>
                <c:pt idx="17274">
                  <c:v>1727.4</c:v>
                </c:pt>
                <c:pt idx="17275">
                  <c:v>1727.5</c:v>
                </c:pt>
                <c:pt idx="17276">
                  <c:v>1727.6</c:v>
                </c:pt>
                <c:pt idx="17277">
                  <c:v>1727.7</c:v>
                </c:pt>
                <c:pt idx="17278">
                  <c:v>1727.8</c:v>
                </c:pt>
                <c:pt idx="17279">
                  <c:v>1727.9</c:v>
                </c:pt>
                <c:pt idx="17280">
                  <c:v>1728</c:v>
                </c:pt>
                <c:pt idx="17281">
                  <c:v>1728.1</c:v>
                </c:pt>
                <c:pt idx="17282">
                  <c:v>1728.2</c:v>
                </c:pt>
                <c:pt idx="17283">
                  <c:v>1728.3</c:v>
                </c:pt>
                <c:pt idx="17284">
                  <c:v>1728.4</c:v>
                </c:pt>
                <c:pt idx="17285">
                  <c:v>1728.5</c:v>
                </c:pt>
                <c:pt idx="17286">
                  <c:v>1728.6</c:v>
                </c:pt>
                <c:pt idx="17287">
                  <c:v>1728.7</c:v>
                </c:pt>
                <c:pt idx="17288">
                  <c:v>1728.8</c:v>
                </c:pt>
                <c:pt idx="17289">
                  <c:v>1728.9</c:v>
                </c:pt>
                <c:pt idx="17290">
                  <c:v>1729</c:v>
                </c:pt>
                <c:pt idx="17291">
                  <c:v>1729.1</c:v>
                </c:pt>
                <c:pt idx="17292">
                  <c:v>1729.2</c:v>
                </c:pt>
                <c:pt idx="17293">
                  <c:v>1729.3</c:v>
                </c:pt>
                <c:pt idx="17294">
                  <c:v>1729.4</c:v>
                </c:pt>
                <c:pt idx="17295">
                  <c:v>1729.5</c:v>
                </c:pt>
                <c:pt idx="17296">
                  <c:v>1729.6</c:v>
                </c:pt>
                <c:pt idx="17297">
                  <c:v>1729.7</c:v>
                </c:pt>
                <c:pt idx="17298">
                  <c:v>1729.8</c:v>
                </c:pt>
                <c:pt idx="17299">
                  <c:v>1729.9</c:v>
                </c:pt>
                <c:pt idx="17300">
                  <c:v>1730</c:v>
                </c:pt>
                <c:pt idx="17301">
                  <c:v>1730.1</c:v>
                </c:pt>
                <c:pt idx="17302">
                  <c:v>1730.2</c:v>
                </c:pt>
                <c:pt idx="17303">
                  <c:v>1730.3</c:v>
                </c:pt>
                <c:pt idx="17304">
                  <c:v>1730.4</c:v>
                </c:pt>
                <c:pt idx="17305">
                  <c:v>1730.5</c:v>
                </c:pt>
                <c:pt idx="17306">
                  <c:v>1730.6</c:v>
                </c:pt>
                <c:pt idx="17307">
                  <c:v>1730.7</c:v>
                </c:pt>
                <c:pt idx="17308">
                  <c:v>1730.8</c:v>
                </c:pt>
                <c:pt idx="17309">
                  <c:v>1730.9</c:v>
                </c:pt>
                <c:pt idx="17310">
                  <c:v>1731</c:v>
                </c:pt>
                <c:pt idx="17311">
                  <c:v>1731.1</c:v>
                </c:pt>
                <c:pt idx="17312">
                  <c:v>1731.2</c:v>
                </c:pt>
                <c:pt idx="17313">
                  <c:v>1731.3</c:v>
                </c:pt>
                <c:pt idx="17314">
                  <c:v>1731.4</c:v>
                </c:pt>
                <c:pt idx="17315">
                  <c:v>1731.5</c:v>
                </c:pt>
                <c:pt idx="17316">
                  <c:v>1731.6</c:v>
                </c:pt>
                <c:pt idx="17317">
                  <c:v>1731.7</c:v>
                </c:pt>
                <c:pt idx="17318">
                  <c:v>1731.8</c:v>
                </c:pt>
                <c:pt idx="17319">
                  <c:v>1731.9</c:v>
                </c:pt>
                <c:pt idx="17320">
                  <c:v>1732</c:v>
                </c:pt>
                <c:pt idx="17321">
                  <c:v>1732.1</c:v>
                </c:pt>
                <c:pt idx="17322">
                  <c:v>1732.2</c:v>
                </c:pt>
                <c:pt idx="17323">
                  <c:v>1732.3</c:v>
                </c:pt>
                <c:pt idx="17324">
                  <c:v>1732.4</c:v>
                </c:pt>
                <c:pt idx="17325">
                  <c:v>1732.5</c:v>
                </c:pt>
                <c:pt idx="17326">
                  <c:v>1732.6</c:v>
                </c:pt>
                <c:pt idx="17327">
                  <c:v>1732.7</c:v>
                </c:pt>
                <c:pt idx="17328">
                  <c:v>1732.8</c:v>
                </c:pt>
                <c:pt idx="17329">
                  <c:v>1732.9</c:v>
                </c:pt>
                <c:pt idx="17330">
                  <c:v>1733</c:v>
                </c:pt>
                <c:pt idx="17331">
                  <c:v>1733.1</c:v>
                </c:pt>
                <c:pt idx="17332">
                  <c:v>1733.2</c:v>
                </c:pt>
                <c:pt idx="17333">
                  <c:v>1733.3</c:v>
                </c:pt>
                <c:pt idx="17334">
                  <c:v>1733.4</c:v>
                </c:pt>
                <c:pt idx="17335">
                  <c:v>1733.5</c:v>
                </c:pt>
                <c:pt idx="17336">
                  <c:v>1733.6</c:v>
                </c:pt>
                <c:pt idx="17337">
                  <c:v>1733.7</c:v>
                </c:pt>
                <c:pt idx="17338">
                  <c:v>1733.8</c:v>
                </c:pt>
                <c:pt idx="17339">
                  <c:v>1733.9</c:v>
                </c:pt>
                <c:pt idx="17340">
                  <c:v>1734</c:v>
                </c:pt>
                <c:pt idx="17341">
                  <c:v>1734.1</c:v>
                </c:pt>
                <c:pt idx="17342">
                  <c:v>1734.2</c:v>
                </c:pt>
                <c:pt idx="17343">
                  <c:v>1734.3</c:v>
                </c:pt>
                <c:pt idx="17344">
                  <c:v>1734.4</c:v>
                </c:pt>
                <c:pt idx="17345">
                  <c:v>1734.5</c:v>
                </c:pt>
                <c:pt idx="17346">
                  <c:v>1734.6</c:v>
                </c:pt>
                <c:pt idx="17347">
                  <c:v>1734.7</c:v>
                </c:pt>
                <c:pt idx="17348">
                  <c:v>1734.8</c:v>
                </c:pt>
                <c:pt idx="17349">
                  <c:v>1734.9</c:v>
                </c:pt>
                <c:pt idx="17350">
                  <c:v>1735</c:v>
                </c:pt>
                <c:pt idx="17351">
                  <c:v>1735.1</c:v>
                </c:pt>
                <c:pt idx="17352">
                  <c:v>1735.2</c:v>
                </c:pt>
                <c:pt idx="17353">
                  <c:v>1735.3</c:v>
                </c:pt>
                <c:pt idx="17354">
                  <c:v>1735.4</c:v>
                </c:pt>
                <c:pt idx="17355">
                  <c:v>1735.5</c:v>
                </c:pt>
                <c:pt idx="17356">
                  <c:v>1735.6</c:v>
                </c:pt>
                <c:pt idx="17357">
                  <c:v>1735.7</c:v>
                </c:pt>
                <c:pt idx="17358">
                  <c:v>1735.8</c:v>
                </c:pt>
                <c:pt idx="17359">
                  <c:v>1735.9</c:v>
                </c:pt>
                <c:pt idx="17360">
                  <c:v>1736</c:v>
                </c:pt>
                <c:pt idx="17361">
                  <c:v>1736.1</c:v>
                </c:pt>
                <c:pt idx="17362">
                  <c:v>1736.2</c:v>
                </c:pt>
                <c:pt idx="17363">
                  <c:v>1736.3</c:v>
                </c:pt>
                <c:pt idx="17364">
                  <c:v>1736.4</c:v>
                </c:pt>
                <c:pt idx="17365">
                  <c:v>1736.5</c:v>
                </c:pt>
                <c:pt idx="17366">
                  <c:v>1736.6</c:v>
                </c:pt>
                <c:pt idx="17367">
                  <c:v>1736.7</c:v>
                </c:pt>
                <c:pt idx="17368">
                  <c:v>1736.8</c:v>
                </c:pt>
                <c:pt idx="17369">
                  <c:v>1736.9</c:v>
                </c:pt>
                <c:pt idx="17370">
                  <c:v>1737</c:v>
                </c:pt>
                <c:pt idx="17371">
                  <c:v>1737.1</c:v>
                </c:pt>
                <c:pt idx="17372">
                  <c:v>1737.2</c:v>
                </c:pt>
                <c:pt idx="17373">
                  <c:v>1737.3</c:v>
                </c:pt>
                <c:pt idx="17374">
                  <c:v>1737.4</c:v>
                </c:pt>
                <c:pt idx="17375">
                  <c:v>1737.5</c:v>
                </c:pt>
                <c:pt idx="17376">
                  <c:v>1737.6</c:v>
                </c:pt>
                <c:pt idx="17377">
                  <c:v>1737.7</c:v>
                </c:pt>
                <c:pt idx="17378">
                  <c:v>1737.8</c:v>
                </c:pt>
                <c:pt idx="17379">
                  <c:v>1737.9</c:v>
                </c:pt>
                <c:pt idx="17380">
                  <c:v>1738</c:v>
                </c:pt>
                <c:pt idx="17381">
                  <c:v>1738.1</c:v>
                </c:pt>
                <c:pt idx="17382">
                  <c:v>1738.2</c:v>
                </c:pt>
                <c:pt idx="17383">
                  <c:v>1738.3</c:v>
                </c:pt>
                <c:pt idx="17384">
                  <c:v>1738.4</c:v>
                </c:pt>
                <c:pt idx="17385">
                  <c:v>1738.5</c:v>
                </c:pt>
                <c:pt idx="17386">
                  <c:v>1738.6</c:v>
                </c:pt>
                <c:pt idx="17387">
                  <c:v>1738.7</c:v>
                </c:pt>
                <c:pt idx="17388">
                  <c:v>1738.8</c:v>
                </c:pt>
                <c:pt idx="17389">
                  <c:v>1738.9</c:v>
                </c:pt>
                <c:pt idx="17390">
                  <c:v>1739</c:v>
                </c:pt>
                <c:pt idx="17391">
                  <c:v>1739.1</c:v>
                </c:pt>
                <c:pt idx="17392">
                  <c:v>1739.2</c:v>
                </c:pt>
                <c:pt idx="17393">
                  <c:v>1739.3</c:v>
                </c:pt>
                <c:pt idx="17394">
                  <c:v>1739.4</c:v>
                </c:pt>
                <c:pt idx="17395">
                  <c:v>1739.5</c:v>
                </c:pt>
                <c:pt idx="17396">
                  <c:v>1739.6</c:v>
                </c:pt>
                <c:pt idx="17397">
                  <c:v>1739.7</c:v>
                </c:pt>
                <c:pt idx="17398">
                  <c:v>1739.8</c:v>
                </c:pt>
                <c:pt idx="17399">
                  <c:v>1739.9</c:v>
                </c:pt>
                <c:pt idx="17400">
                  <c:v>1740</c:v>
                </c:pt>
                <c:pt idx="17401">
                  <c:v>1740.1</c:v>
                </c:pt>
                <c:pt idx="17402">
                  <c:v>1740.2</c:v>
                </c:pt>
                <c:pt idx="17403">
                  <c:v>1740.3</c:v>
                </c:pt>
                <c:pt idx="17404">
                  <c:v>1740.4</c:v>
                </c:pt>
                <c:pt idx="17405">
                  <c:v>1740.5</c:v>
                </c:pt>
                <c:pt idx="17406">
                  <c:v>1740.6</c:v>
                </c:pt>
                <c:pt idx="17407">
                  <c:v>1740.7</c:v>
                </c:pt>
                <c:pt idx="17408">
                  <c:v>1740.8</c:v>
                </c:pt>
                <c:pt idx="17409">
                  <c:v>1740.9</c:v>
                </c:pt>
                <c:pt idx="17410">
                  <c:v>1741</c:v>
                </c:pt>
                <c:pt idx="17411">
                  <c:v>1741.1</c:v>
                </c:pt>
                <c:pt idx="17412">
                  <c:v>1741.2</c:v>
                </c:pt>
                <c:pt idx="17413">
                  <c:v>1741.3</c:v>
                </c:pt>
                <c:pt idx="17414">
                  <c:v>1741.4</c:v>
                </c:pt>
                <c:pt idx="17415">
                  <c:v>1741.5</c:v>
                </c:pt>
                <c:pt idx="17416">
                  <c:v>1741.6</c:v>
                </c:pt>
                <c:pt idx="17417">
                  <c:v>1741.7</c:v>
                </c:pt>
                <c:pt idx="17418">
                  <c:v>1741.8</c:v>
                </c:pt>
                <c:pt idx="17419">
                  <c:v>1741.9</c:v>
                </c:pt>
                <c:pt idx="17420">
                  <c:v>1742</c:v>
                </c:pt>
                <c:pt idx="17421">
                  <c:v>1742.1</c:v>
                </c:pt>
                <c:pt idx="17422">
                  <c:v>1742.2</c:v>
                </c:pt>
                <c:pt idx="17423">
                  <c:v>1742.3</c:v>
                </c:pt>
                <c:pt idx="17424">
                  <c:v>1742.4</c:v>
                </c:pt>
                <c:pt idx="17425">
                  <c:v>1742.5</c:v>
                </c:pt>
                <c:pt idx="17426">
                  <c:v>1742.6</c:v>
                </c:pt>
                <c:pt idx="17427">
                  <c:v>1742.7</c:v>
                </c:pt>
                <c:pt idx="17428">
                  <c:v>1742.8</c:v>
                </c:pt>
                <c:pt idx="17429">
                  <c:v>1742.9</c:v>
                </c:pt>
                <c:pt idx="17430">
                  <c:v>1743</c:v>
                </c:pt>
                <c:pt idx="17431">
                  <c:v>1743.1</c:v>
                </c:pt>
                <c:pt idx="17432">
                  <c:v>1743.2</c:v>
                </c:pt>
                <c:pt idx="17433">
                  <c:v>1743.3</c:v>
                </c:pt>
                <c:pt idx="17434">
                  <c:v>1743.4</c:v>
                </c:pt>
                <c:pt idx="17435">
                  <c:v>1743.5</c:v>
                </c:pt>
                <c:pt idx="17436">
                  <c:v>1743.6</c:v>
                </c:pt>
                <c:pt idx="17437">
                  <c:v>1743.7</c:v>
                </c:pt>
                <c:pt idx="17438">
                  <c:v>1743.8</c:v>
                </c:pt>
                <c:pt idx="17439">
                  <c:v>1743.9</c:v>
                </c:pt>
                <c:pt idx="17440">
                  <c:v>1744</c:v>
                </c:pt>
                <c:pt idx="17441">
                  <c:v>1744.1</c:v>
                </c:pt>
                <c:pt idx="17442">
                  <c:v>1744.2</c:v>
                </c:pt>
                <c:pt idx="17443">
                  <c:v>1744.3</c:v>
                </c:pt>
                <c:pt idx="17444">
                  <c:v>1744.4</c:v>
                </c:pt>
                <c:pt idx="17445">
                  <c:v>1744.5</c:v>
                </c:pt>
                <c:pt idx="17446">
                  <c:v>1744.6</c:v>
                </c:pt>
                <c:pt idx="17447">
                  <c:v>1744.7</c:v>
                </c:pt>
                <c:pt idx="17448">
                  <c:v>1744.8</c:v>
                </c:pt>
                <c:pt idx="17449">
                  <c:v>1744.9</c:v>
                </c:pt>
                <c:pt idx="17450">
                  <c:v>1745</c:v>
                </c:pt>
                <c:pt idx="17451">
                  <c:v>1745.1</c:v>
                </c:pt>
                <c:pt idx="17452">
                  <c:v>1745.2</c:v>
                </c:pt>
                <c:pt idx="17453">
                  <c:v>1745.3</c:v>
                </c:pt>
                <c:pt idx="17454">
                  <c:v>1745.4</c:v>
                </c:pt>
                <c:pt idx="17455">
                  <c:v>1745.5</c:v>
                </c:pt>
                <c:pt idx="17456">
                  <c:v>1745.6</c:v>
                </c:pt>
                <c:pt idx="17457">
                  <c:v>1745.7</c:v>
                </c:pt>
                <c:pt idx="17458">
                  <c:v>1745.8</c:v>
                </c:pt>
                <c:pt idx="17459">
                  <c:v>1745.9</c:v>
                </c:pt>
                <c:pt idx="17460">
                  <c:v>1746</c:v>
                </c:pt>
                <c:pt idx="17461">
                  <c:v>1746.1</c:v>
                </c:pt>
                <c:pt idx="17462">
                  <c:v>1746.2</c:v>
                </c:pt>
                <c:pt idx="17463">
                  <c:v>1746.3</c:v>
                </c:pt>
                <c:pt idx="17464">
                  <c:v>1746.4</c:v>
                </c:pt>
                <c:pt idx="17465">
                  <c:v>1746.5</c:v>
                </c:pt>
                <c:pt idx="17466">
                  <c:v>1746.6</c:v>
                </c:pt>
                <c:pt idx="17467">
                  <c:v>1746.7</c:v>
                </c:pt>
                <c:pt idx="17468">
                  <c:v>1746.8</c:v>
                </c:pt>
                <c:pt idx="17469">
                  <c:v>1746.9</c:v>
                </c:pt>
                <c:pt idx="17470">
                  <c:v>1747</c:v>
                </c:pt>
                <c:pt idx="17471">
                  <c:v>1747.1</c:v>
                </c:pt>
                <c:pt idx="17472">
                  <c:v>1747.2</c:v>
                </c:pt>
                <c:pt idx="17473">
                  <c:v>1747.3</c:v>
                </c:pt>
                <c:pt idx="17474">
                  <c:v>1747.4</c:v>
                </c:pt>
                <c:pt idx="17475">
                  <c:v>1747.5</c:v>
                </c:pt>
                <c:pt idx="17476">
                  <c:v>1747.6</c:v>
                </c:pt>
                <c:pt idx="17477">
                  <c:v>1747.7</c:v>
                </c:pt>
                <c:pt idx="17478">
                  <c:v>1747.8</c:v>
                </c:pt>
                <c:pt idx="17479">
                  <c:v>1747.9</c:v>
                </c:pt>
                <c:pt idx="17480">
                  <c:v>1748</c:v>
                </c:pt>
                <c:pt idx="17481">
                  <c:v>1748.1</c:v>
                </c:pt>
                <c:pt idx="17482">
                  <c:v>1748.2</c:v>
                </c:pt>
                <c:pt idx="17483">
                  <c:v>1748.3</c:v>
                </c:pt>
                <c:pt idx="17484">
                  <c:v>1748.4</c:v>
                </c:pt>
                <c:pt idx="17485">
                  <c:v>1748.5</c:v>
                </c:pt>
                <c:pt idx="17486">
                  <c:v>1748.6</c:v>
                </c:pt>
                <c:pt idx="17487">
                  <c:v>1748.7</c:v>
                </c:pt>
                <c:pt idx="17488">
                  <c:v>1748.8</c:v>
                </c:pt>
                <c:pt idx="17489">
                  <c:v>1748.9</c:v>
                </c:pt>
                <c:pt idx="17490">
                  <c:v>1749</c:v>
                </c:pt>
                <c:pt idx="17491">
                  <c:v>1749.1</c:v>
                </c:pt>
                <c:pt idx="17492">
                  <c:v>1749.2</c:v>
                </c:pt>
                <c:pt idx="17493">
                  <c:v>1749.3</c:v>
                </c:pt>
                <c:pt idx="17494">
                  <c:v>1749.4</c:v>
                </c:pt>
                <c:pt idx="17495">
                  <c:v>1749.5</c:v>
                </c:pt>
                <c:pt idx="17496">
                  <c:v>1749.6</c:v>
                </c:pt>
                <c:pt idx="17497">
                  <c:v>1749.7</c:v>
                </c:pt>
                <c:pt idx="17498">
                  <c:v>1749.8</c:v>
                </c:pt>
                <c:pt idx="17499">
                  <c:v>1749.9</c:v>
                </c:pt>
                <c:pt idx="17500">
                  <c:v>1750</c:v>
                </c:pt>
                <c:pt idx="17501">
                  <c:v>1750.1</c:v>
                </c:pt>
                <c:pt idx="17502">
                  <c:v>1750.2</c:v>
                </c:pt>
                <c:pt idx="17503">
                  <c:v>1750.3</c:v>
                </c:pt>
                <c:pt idx="17504">
                  <c:v>1750.4</c:v>
                </c:pt>
                <c:pt idx="17505">
                  <c:v>1750.5</c:v>
                </c:pt>
                <c:pt idx="17506">
                  <c:v>1750.6</c:v>
                </c:pt>
                <c:pt idx="17507">
                  <c:v>1750.7</c:v>
                </c:pt>
                <c:pt idx="17508">
                  <c:v>1750.8</c:v>
                </c:pt>
                <c:pt idx="17509">
                  <c:v>1750.9</c:v>
                </c:pt>
                <c:pt idx="17510">
                  <c:v>1751</c:v>
                </c:pt>
                <c:pt idx="17511">
                  <c:v>1751.1</c:v>
                </c:pt>
                <c:pt idx="17512">
                  <c:v>1751.2</c:v>
                </c:pt>
                <c:pt idx="17513">
                  <c:v>1751.3</c:v>
                </c:pt>
                <c:pt idx="17514">
                  <c:v>1751.4</c:v>
                </c:pt>
                <c:pt idx="17515">
                  <c:v>1751.5</c:v>
                </c:pt>
                <c:pt idx="17516">
                  <c:v>1751.6</c:v>
                </c:pt>
                <c:pt idx="17517">
                  <c:v>1751.7</c:v>
                </c:pt>
                <c:pt idx="17518">
                  <c:v>1751.8</c:v>
                </c:pt>
                <c:pt idx="17519">
                  <c:v>1751.9</c:v>
                </c:pt>
                <c:pt idx="17520">
                  <c:v>1752</c:v>
                </c:pt>
                <c:pt idx="17521">
                  <c:v>1752.1</c:v>
                </c:pt>
                <c:pt idx="17522">
                  <c:v>1752.2</c:v>
                </c:pt>
                <c:pt idx="17523">
                  <c:v>1752.3</c:v>
                </c:pt>
                <c:pt idx="17524">
                  <c:v>1752.4</c:v>
                </c:pt>
                <c:pt idx="17525">
                  <c:v>1752.5</c:v>
                </c:pt>
                <c:pt idx="17526">
                  <c:v>1752.6</c:v>
                </c:pt>
                <c:pt idx="17527">
                  <c:v>1752.7</c:v>
                </c:pt>
                <c:pt idx="17528">
                  <c:v>1752.8</c:v>
                </c:pt>
                <c:pt idx="17529">
                  <c:v>1752.9</c:v>
                </c:pt>
                <c:pt idx="17530">
                  <c:v>1753</c:v>
                </c:pt>
                <c:pt idx="17531">
                  <c:v>1753.1</c:v>
                </c:pt>
                <c:pt idx="17532">
                  <c:v>1753.2</c:v>
                </c:pt>
                <c:pt idx="17533">
                  <c:v>1753.3</c:v>
                </c:pt>
                <c:pt idx="17534">
                  <c:v>1753.4</c:v>
                </c:pt>
                <c:pt idx="17535">
                  <c:v>1753.5</c:v>
                </c:pt>
                <c:pt idx="17536">
                  <c:v>1753.6</c:v>
                </c:pt>
                <c:pt idx="17537">
                  <c:v>1753.7</c:v>
                </c:pt>
                <c:pt idx="17538">
                  <c:v>1753.8</c:v>
                </c:pt>
                <c:pt idx="17539">
                  <c:v>1753.9</c:v>
                </c:pt>
                <c:pt idx="17540">
                  <c:v>1754</c:v>
                </c:pt>
                <c:pt idx="17541">
                  <c:v>1754.1</c:v>
                </c:pt>
                <c:pt idx="17542">
                  <c:v>1754.2</c:v>
                </c:pt>
                <c:pt idx="17543">
                  <c:v>1754.3</c:v>
                </c:pt>
                <c:pt idx="17544">
                  <c:v>1754.4</c:v>
                </c:pt>
                <c:pt idx="17545">
                  <c:v>1754.5</c:v>
                </c:pt>
                <c:pt idx="17546">
                  <c:v>1754.6</c:v>
                </c:pt>
                <c:pt idx="17547">
                  <c:v>1754.7</c:v>
                </c:pt>
                <c:pt idx="17548">
                  <c:v>1754.8</c:v>
                </c:pt>
                <c:pt idx="17549">
                  <c:v>1754.9</c:v>
                </c:pt>
                <c:pt idx="17550">
                  <c:v>1755</c:v>
                </c:pt>
                <c:pt idx="17551">
                  <c:v>1755.1</c:v>
                </c:pt>
                <c:pt idx="17552">
                  <c:v>1755.2</c:v>
                </c:pt>
                <c:pt idx="17553">
                  <c:v>1755.3</c:v>
                </c:pt>
                <c:pt idx="17554">
                  <c:v>1755.4</c:v>
                </c:pt>
                <c:pt idx="17555">
                  <c:v>1755.5</c:v>
                </c:pt>
                <c:pt idx="17556">
                  <c:v>1755.6</c:v>
                </c:pt>
                <c:pt idx="17557">
                  <c:v>1755.7</c:v>
                </c:pt>
                <c:pt idx="17558">
                  <c:v>1755.8</c:v>
                </c:pt>
                <c:pt idx="17559">
                  <c:v>1755.9</c:v>
                </c:pt>
                <c:pt idx="17560">
                  <c:v>1756</c:v>
                </c:pt>
                <c:pt idx="17561">
                  <c:v>1756.1</c:v>
                </c:pt>
                <c:pt idx="17562">
                  <c:v>1756.2</c:v>
                </c:pt>
                <c:pt idx="17563">
                  <c:v>1756.3</c:v>
                </c:pt>
                <c:pt idx="17564">
                  <c:v>1756.4</c:v>
                </c:pt>
                <c:pt idx="17565">
                  <c:v>1756.5</c:v>
                </c:pt>
                <c:pt idx="17566">
                  <c:v>1756.6</c:v>
                </c:pt>
                <c:pt idx="17567">
                  <c:v>1756.7</c:v>
                </c:pt>
                <c:pt idx="17568">
                  <c:v>1756.8</c:v>
                </c:pt>
                <c:pt idx="17569">
                  <c:v>1756.9</c:v>
                </c:pt>
                <c:pt idx="17570">
                  <c:v>1757</c:v>
                </c:pt>
                <c:pt idx="17571">
                  <c:v>1757.1</c:v>
                </c:pt>
                <c:pt idx="17572">
                  <c:v>1757.2</c:v>
                </c:pt>
                <c:pt idx="17573">
                  <c:v>1757.3</c:v>
                </c:pt>
                <c:pt idx="17574">
                  <c:v>1757.4</c:v>
                </c:pt>
                <c:pt idx="17575">
                  <c:v>1757.5</c:v>
                </c:pt>
                <c:pt idx="17576">
                  <c:v>1757.6</c:v>
                </c:pt>
                <c:pt idx="17577">
                  <c:v>1757.7</c:v>
                </c:pt>
                <c:pt idx="17578">
                  <c:v>1757.8</c:v>
                </c:pt>
                <c:pt idx="17579">
                  <c:v>1757.9</c:v>
                </c:pt>
                <c:pt idx="17580">
                  <c:v>1758</c:v>
                </c:pt>
                <c:pt idx="17581">
                  <c:v>1758.1</c:v>
                </c:pt>
                <c:pt idx="17582">
                  <c:v>1758.2</c:v>
                </c:pt>
                <c:pt idx="17583">
                  <c:v>1758.3</c:v>
                </c:pt>
                <c:pt idx="17584">
                  <c:v>1758.4</c:v>
                </c:pt>
                <c:pt idx="17585">
                  <c:v>1758.5</c:v>
                </c:pt>
                <c:pt idx="17586">
                  <c:v>1758.6</c:v>
                </c:pt>
                <c:pt idx="17587">
                  <c:v>1758.7</c:v>
                </c:pt>
                <c:pt idx="17588">
                  <c:v>1758.8</c:v>
                </c:pt>
                <c:pt idx="17589">
                  <c:v>1758.9</c:v>
                </c:pt>
                <c:pt idx="17590">
                  <c:v>1759</c:v>
                </c:pt>
                <c:pt idx="17591">
                  <c:v>1759.1</c:v>
                </c:pt>
                <c:pt idx="17592">
                  <c:v>1759.2</c:v>
                </c:pt>
                <c:pt idx="17593">
                  <c:v>1759.3</c:v>
                </c:pt>
                <c:pt idx="17594">
                  <c:v>1759.4</c:v>
                </c:pt>
                <c:pt idx="17595">
                  <c:v>1759.5</c:v>
                </c:pt>
                <c:pt idx="17596">
                  <c:v>1759.6</c:v>
                </c:pt>
                <c:pt idx="17597">
                  <c:v>1759.7</c:v>
                </c:pt>
                <c:pt idx="17598">
                  <c:v>1759.8</c:v>
                </c:pt>
                <c:pt idx="17599">
                  <c:v>1759.9</c:v>
                </c:pt>
                <c:pt idx="17600">
                  <c:v>1760</c:v>
                </c:pt>
                <c:pt idx="17601">
                  <c:v>1760.1</c:v>
                </c:pt>
                <c:pt idx="17602">
                  <c:v>1760.2</c:v>
                </c:pt>
                <c:pt idx="17603">
                  <c:v>1760.3</c:v>
                </c:pt>
                <c:pt idx="17604">
                  <c:v>1760.4</c:v>
                </c:pt>
                <c:pt idx="17605">
                  <c:v>1760.5</c:v>
                </c:pt>
                <c:pt idx="17606">
                  <c:v>1760.6</c:v>
                </c:pt>
                <c:pt idx="17607">
                  <c:v>1760.7</c:v>
                </c:pt>
                <c:pt idx="17608">
                  <c:v>1760.8</c:v>
                </c:pt>
                <c:pt idx="17609">
                  <c:v>1760.9</c:v>
                </c:pt>
                <c:pt idx="17610">
                  <c:v>1761</c:v>
                </c:pt>
                <c:pt idx="17611">
                  <c:v>1761.1</c:v>
                </c:pt>
                <c:pt idx="17612">
                  <c:v>1761.2</c:v>
                </c:pt>
                <c:pt idx="17613">
                  <c:v>1761.3</c:v>
                </c:pt>
                <c:pt idx="17614">
                  <c:v>1761.4</c:v>
                </c:pt>
                <c:pt idx="17615">
                  <c:v>1761.5</c:v>
                </c:pt>
                <c:pt idx="17616">
                  <c:v>1761.6</c:v>
                </c:pt>
                <c:pt idx="17617">
                  <c:v>1761.7</c:v>
                </c:pt>
                <c:pt idx="17618">
                  <c:v>1761.8</c:v>
                </c:pt>
                <c:pt idx="17619">
                  <c:v>1761.9</c:v>
                </c:pt>
                <c:pt idx="17620">
                  <c:v>1762</c:v>
                </c:pt>
                <c:pt idx="17621">
                  <c:v>1762.1</c:v>
                </c:pt>
                <c:pt idx="17622">
                  <c:v>1762.2</c:v>
                </c:pt>
                <c:pt idx="17623">
                  <c:v>1762.3</c:v>
                </c:pt>
                <c:pt idx="17624">
                  <c:v>1762.4</c:v>
                </c:pt>
                <c:pt idx="17625">
                  <c:v>1762.5</c:v>
                </c:pt>
                <c:pt idx="17626">
                  <c:v>1762.6</c:v>
                </c:pt>
                <c:pt idx="17627">
                  <c:v>1762.7</c:v>
                </c:pt>
                <c:pt idx="17628">
                  <c:v>1762.8</c:v>
                </c:pt>
                <c:pt idx="17629">
                  <c:v>1762.9</c:v>
                </c:pt>
                <c:pt idx="17630">
                  <c:v>1763</c:v>
                </c:pt>
                <c:pt idx="17631">
                  <c:v>1763.1</c:v>
                </c:pt>
                <c:pt idx="17632">
                  <c:v>1763.2</c:v>
                </c:pt>
                <c:pt idx="17633">
                  <c:v>1763.3</c:v>
                </c:pt>
                <c:pt idx="17634">
                  <c:v>1763.4</c:v>
                </c:pt>
                <c:pt idx="17635">
                  <c:v>1763.5</c:v>
                </c:pt>
                <c:pt idx="17636">
                  <c:v>1763.6</c:v>
                </c:pt>
                <c:pt idx="17637">
                  <c:v>1763.7</c:v>
                </c:pt>
                <c:pt idx="17638">
                  <c:v>1763.8</c:v>
                </c:pt>
                <c:pt idx="17639">
                  <c:v>1763.9</c:v>
                </c:pt>
                <c:pt idx="17640">
                  <c:v>1764</c:v>
                </c:pt>
                <c:pt idx="17641">
                  <c:v>1764.1</c:v>
                </c:pt>
                <c:pt idx="17642">
                  <c:v>1764.2</c:v>
                </c:pt>
                <c:pt idx="17643">
                  <c:v>1764.3</c:v>
                </c:pt>
                <c:pt idx="17644">
                  <c:v>1764.4</c:v>
                </c:pt>
                <c:pt idx="17645">
                  <c:v>1764.5</c:v>
                </c:pt>
                <c:pt idx="17646">
                  <c:v>1764.6</c:v>
                </c:pt>
                <c:pt idx="17647">
                  <c:v>1764.7</c:v>
                </c:pt>
                <c:pt idx="17648">
                  <c:v>1764.8</c:v>
                </c:pt>
                <c:pt idx="17649">
                  <c:v>1764.9</c:v>
                </c:pt>
                <c:pt idx="17650">
                  <c:v>1765</c:v>
                </c:pt>
                <c:pt idx="17651">
                  <c:v>1765.1</c:v>
                </c:pt>
                <c:pt idx="17652">
                  <c:v>1765.2</c:v>
                </c:pt>
                <c:pt idx="17653">
                  <c:v>1765.3</c:v>
                </c:pt>
                <c:pt idx="17654">
                  <c:v>1765.4</c:v>
                </c:pt>
                <c:pt idx="17655">
                  <c:v>1765.5</c:v>
                </c:pt>
                <c:pt idx="17656">
                  <c:v>1765.6</c:v>
                </c:pt>
                <c:pt idx="17657">
                  <c:v>1765.7</c:v>
                </c:pt>
                <c:pt idx="17658">
                  <c:v>1765.8</c:v>
                </c:pt>
                <c:pt idx="17659">
                  <c:v>1765.9</c:v>
                </c:pt>
                <c:pt idx="17660">
                  <c:v>1766</c:v>
                </c:pt>
                <c:pt idx="17661">
                  <c:v>1766.1</c:v>
                </c:pt>
                <c:pt idx="17662">
                  <c:v>1766.2</c:v>
                </c:pt>
                <c:pt idx="17663">
                  <c:v>1766.3</c:v>
                </c:pt>
                <c:pt idx="17664">
                  <c:v>1766.4</c:v>
                </c:pt>
                <c:pt idx="17665">
                  <c:v>1766.5</c:v>
                </c:pt>
                <c:pt idx="17666">
                  <c:v>1766.6</c:v>
                </c:pt>
                <c:pt idx="17667">
                  <c:v>1766.7</c:v>
                </c:pt>
                <c:pt idx="17668">
                  <c:v>1766.8</c:v>
                </c:pt>
                <c:pt idx="17669">
                  <c:v>1766.9</c:v>
                </c:pt>
                <c:pt idx="17670">
                  <c:v>1767</c:v>
                </c:pt>
                <c:pt idx="17671">
                  <c:v>1767.1</c:v>
                </c:pt>
                <c:pt idx="17672">
                  <c:v>1767.2</c:v>
                </c:pt>
                <c:pt idx="17673">
                  <c:v>1767.3</c:v>
                </c:pt>
                <c:pt idx="17674">
                  <c:v>1767.4</c:v>
                </c:pt>
                <c:pt idx="17675">
                  <c:v>1767.5</c:v>
                </c:pt>
                <c:pt idx="17676">
                  <c:v>1767.6</c:v>
                </c:pt>
                <c:pt idx="17677">
                  <c:v>1767.7</c:v>
                </c:pt>
                <c:pt idx="17678">
                  <c:v>1767.8</c:v>
                </c:pt>
                <c:pt idx="17679">
                  <c:v>1767.9</c:v>
                </c:pt>
                <c:pt idx="17680">
                  <c:v>1768</c:v>
                </c:pt>
                <c:pt idx="17681">
                  <c:v>1768.1</c:v>
                </c:pt>
                <c:pt idx="17682">
                  <c:v>1768.2</c:v>
                </c:pt>
                <c:pt idx="17683">
                  <c:v>1768.3</c:v>
                </c:pt>
                <c:pt idx="17684">
                  <c:v>1768.4</c:v>
                </c:pt>
                <c:pt idx="17685">
                  <c:v>1768.5</c:v>
                </c:pt>
                <c:pt idx="17686">
                  <c:v>1768.6</c:v>
                </c:pt>
                <c:pt idx="17687">
                  <c:v>1768.7</c:v>
                </c:pt>
                <c:pt idx="17688">
                  <c:v>1768.8</c:v>
                </c:pt>
                <c:pt idx="17689">
                  <c:v>1768.9</c:v>
                </c:pt>
                <c:pt idx="17690">
                  <c:v>1769</c:v>
                </c:pt>
                <c:pt idx="17691">
                  <c:v>1769.1</c:v>
                </c:pt>
                <c:pt idx="17692">
                  <c:v>1769.2</c:v>
                </c:pt>
                <c:pt idx="17693">
                  <c:v>1769.3</c:v>
                </c:pt>
                <c:pt idx="17694">
                  <c:v>1769.4</c:v>
                </c:pt>
                <c:pt idx="17695">
                  <c:v>1769.5</c:v>
                </c:pt>
                <c:pt idx="17696">
                  <c:v>1769.6</c:v>
                </c:pt>
                <c:pt idx="17697">
                  <c:v>1769.7</c:v>
                </c:pt>
                <c:pt idx="17698">
                  <c:v>1769.8</c:v>
                </c:pt>
                <c:pt idx="17699">
                  <c:v>1769.9</c:v>
                </c:pt>
                <c:pt idx="17700">
                  <c:v>1770</c:v>
                </c:pt>
                <c:pt idx="17701">
                  <c:v>1770.1</c:v>
                </c:pt>
                <c:pt idx="17702">
                  <c:v>1770.2</c:v>
                </c:pt>
                <c:pt idx="17703">
                  <c:v>1770.3</c:v>
                </c:pt>
                <c:pt idx="17704">
                  <c:v>1770.4</c:v>
                </c:pt>
                <c:pt idx="17705">
                  <c:v>1770.5</c:v>
                </c:pt>
                <c:pt idx="17706">
                  <c:v>1770.6</c:v>
                </c:pt>
                <c:pt idx="17707">
                  <c:v>1770.7</c:v>
                </c:pt>
                <c:pt idx="17708">
                  <c:v>1770.8</c:v>
                </c:pt>
                <c:pt idx="17709">
                  <c:v>1770.9</c:v>
                </c:pt>
                <c:pt idx="17710">
                  <c:v>1771</c:v>
                </c:pt>
                <c:pt idx="17711">
                  <c:v>1771.1</c:v>
                </c:pt>
                <c:pt idx="17712">
                  <c:v>1771.2</c:v>
                </c:pt>
                <c:pt idx="17713">
                  <c:v>1771.3</c:v>
                </c:pt>
                <c:pt idx="17714">
                  <c:v>1771.4</c:v>
                </c:pt>
                <c:pt idx="17715">
                  <c:v>1771.5</c:v>
                </c:pt>
                <c:pt idx="17716">
                  <c:v>1771.6</c:v>
                </c:pt>
                <c:pt idx="17717">
                  <c:v>1771.7</c:v>
                </c:pt>
                <c:pt idx="17718">
                  <c:v>1771.8</c:v>
                </c:pt>
                <c:pt idx="17719">
                  <c:v>1771.9</c:v>
                </c:pt>
                <c:pt idx="17720">
                  <c:v>1772</c:v>
                </c:pt>
                <c:pt idx="17721">
                  <c:v>1772.1</c:v>
                </c:pt>
                <c:pt idx="17722">
                  <c:v>1772.2</c:v>
                </c:pt>
                <c:pt idx="17723">
                  <c:v>1772.3</c:v>
                </c:pt>
                <c:pt idx="17724">
                  <c:v>1772.4</c:v>
                </c:pt>
                <c:pt idx="17725">
                  <c:v>1772.5</c:v>
                </c:pt>
                <c:pt idx="17726">
                  <c:v>1772.6</c:v>
                </c:pt>
                <c:pt idx="17727">
                  <c:v>1772.7</c:v>
                </c:pt>
                <c:pt idx="17728">
                  <c:v>1772.8</c:v>
                </c:pt>
                <c:pt idx="17729">
                  <c:v>1772.9</c:v>
                </c:pt>
                <c:pt idx="17730">
                  <c:v>1773</c:v>
                </c:pt>
                <c:pt idx="17731">
                  <c:v>1773.1</c:v>
                </c:pt>
                <c:pt idx="17732">
                  <c:v>1773.2</c:v>
                </c:pt>
                <c:pt idx="17733">
                  <c:v>1773.3</c:v>
                </c:pt>
                <c:pt idx="17734">
                  <c:v>1773.4</c:v>
                </c:pt>
                <c:pt idx="17735">
                  <c:v>1773.5</c:v>
                </c:pt>
                <c:pt idx="17736">
                  <c:v>1773.6</c:v>
                </c:pt>
                <c:pt idx="17737">
                  <c:v>1773.7</c:v>
                </c:pt>
                <c:pt idx="17738">
                  <c:v>1773.8</c:v>
                </c:pt>
                <c:pt idx="17739">
                  <c:v>1773.9</c:v>
                </c:pt>
                <c:pt idx="17740">
                  <c:v>1774</c:v>
                </c:pt>
                <c:pt idx="17741">
                  <c:v>1774.1</c:v>
                </c:pt>
                <c:pt idx="17742">
                  <c:v>1774.2</c:v>
                </c:pt>
                <c:pt idx="17743">
                  <c:v>1774.3</c:v>
                </c:pt>
                <c:pt idx="17744">
                  <c:v>1774.4</c:v>
                </c:pt>
                <c:pt idx="17745">
                  <c:v>1774.5</c:v>
                </c:pt>
                <c:pt idx="17746">
                  <c:v>1774.6</c:v>
                </c:pt>
                <c:pt idx="17747">
                  <c:v>1774.7</c:v>
                </c:pt>
                <c:pt idx="17748">
                  <c:v>1774.8</c:v>
                </c:pt>
                <c:pt idx="17749">
                  <c:v>1774.9</c:v>
                </c:pt>
                <c:pt idx="17750">
                  <c:v>1775</c:v>
                </c:pt>
                <c:pt idx="17751">
                  <c:v>1775.1</c:v>
                </c:pt>
                <c:pt idx="17752">
                  <c:v>1775.2</c:v>
                </c:pt>
                <c:pt idx="17753">
                  <c:v>1775.3</c:v>
                </c:pt>
                <c:pt idx="17754">
                  <c:v>1775.4</c:v>
                </c:pt>
                <c:pt idx="17755">
                  <c:v>1775.5</c:v>
                </c:pt>
                <c:pt idx="17756">
                  <c:v>1775.6</c:v>
                </c:pt>
                <c:pt idx="17757">
                  <c:v>1775.7</c:v>
                </c:pt>
                <c:pt idx="17758">
                  <c:v>1775.8</c:v>
                </c:pt>
                <c:pt idx="17759">
                  <c:v>1775.9</c:v>
                </c:pt>
                <c:pt idx="17760">
                  <c:v>1776</c:v>
                </c:pt>
                <c:pt idx="17761">
                  <c:v>1776.1</c:v>
                </c:pt>
                <c:pt idx="17762">
                  <c:v>1776.2</c:v>
                </c:pt>
                <c:pt idx="17763">
                  <c:v>1776.3</c:v>
                </c:pt>
                <c:pt idx="17764">
                  <c:v>1776.4</c:v>
                </c:pt>
                <c:pt idx="17765">
                  <c:v>1776.5</c:v>
                </c:pt>
                <c:pt idx="17766">
                  <c:v>1776.6</c:v>
                </c:pt>
                <c:pt idx="17767">
                  <c:v>1776.7</c:v>
                </c:pt>
                <c:pt idx="17768">
                  <c:v>1776.8</c:v>
                </c:pt>
                <c:pt idx="17769">
                  <c:v>1776.9</c:v>
                </c:pt>
                <c:pt idx="17770">
                  <c:v>1777</c:v>
                </c:pt>
                <c:pt idx="17771">
                  <c:v>1777.1</c:v>
                </c:pt>
                <c:pt idx="17772">
                  <c:v>1777.2</c:v>
                </c:pt>
                <c:pt idx="17773">
                  <c:v>1777.3</c:v>
                </c:pt>
                <c:pt idx="17774">
                  <c:v>1777.4</c:v>
                </c:pt>
                <c:pt idx="17775">
                  <c:v>1777.5</c:v>
                </c:pt>
                <c:pt idx="17776">
                  <c:v>1777.6</c:v>
                </c:pt>
                <c:pt idx="17777">
                  <c:v>1777.7</c:v>
                </c:pt>
                <c:pt idx="17778">
                  <c:v>1777.8</c:v>
                </c:pt>
                <c:pt idx="17779">
                  <c:v>1777.9</c:v>
                </c:pt>
                <c:pt idx="17780">
                  <c:v>1778</c:v>
                </c:pt>
                <c:pt idx="17781">
                  <c:v>1778.1</c:v>
                </c:pt>
                <c:pt idx="17782">
                  <c:v>1778.2</c:v>
                </c:pt>
                <c:pt idx="17783">
                  <c:v>1778.3</c:v>
                </c:pt>
                <c:pt idx="17784">
                  <c:v>1778.4</c:v>
                </c:pt>
                <c:pt idx="17785">
                  <c:v>1778.5</c:v>
                </c:pt>
                <c:pt idx="17786">
                  <c:v>1778.6</c:v>
                </c:pt>
                <c:pt idx="17787">
                  <c:v>1778.7</c:v>
                </c:pt>
                <c:pt idx="17788">
                  <c:v>1778.8</c:v>
                </c:pt>
                <c:pt idx="17789">
                  <c:v>1778.9</c:v>
                </c:pt>
                <c:pt idx="17790">
                  <c:v>1779</c:v>
                </c:pt>
                <c:pt idx="17791">
                  <c:v>1779.1</c:v>
                </c:pt>
                <c:pt idx="17792">
                  <c:v>1779.2</c:v>
                </c:pt>
                <c:pt idx="17793">
                  <c:v>1779.3</c:v>
                </c:pt>
                <c:pt idx="17794">
                  <c:v>1779.4</c:v>
                </c:pt>
                <c:pt idx="17795">
                  <c:v>1779.5</c:v>
                </c:pt>
                <c:pt idx="17796">
                  <c:v>1779.6</c:v>
                </c:pt>
                <c:pt idx="17797">
                  <c:v>1779.7</c:v>
                </c:pt>
                <c:pt idx="17798">
                  <c:v>1779.8</c:v>
                </c:pt>
                <c:pt idx="17799">
                  <c:v>1779.9</c:v>
                </c:pt>
                <c:pt idx="17800">
                  <c:v>1780</c:v>
                </c:pt>
                <c:pt idx="17801">
                  <c:v>1780.1</c:v>
                </c:pt>
                <c:pt idx="17802">
                  <c:v>1780.2</c:v>
                </c:pt>
                <c:pt idx="17803">
                  <c:v>1780.3</c:v>
                </c:pt>
                <c:pt idx="17804">
                  <c:v>1780.4</c:v>
                </c:pt>
                <c:pt idx="17805">
                  <c:v>1780.5</c:v>
                </c:pt>
                <c:pt idx="17806">
                  <c:v>1780.6</c:v>
                </c:pt>
                <c:pt idx="17807">
                  <c:v>1780.7</c:v>
                </c:pt>
                <c:pt idx="17808">
                  <c:v>1780.8</c:v>
                </c:pt>
                <c:pt idx="17809">
                  <c:v>1780.9</c:v>
                </c:pt>
                <c:pt idx="17810">
                  <c:v>1781</c:v>
                </c:pt>
                <c:pt idx="17811">
                  <c:v>1781.1</c:v>
                </c:pt>
                <c:pt idx="17812">
                  <c:v>1781.2</c:v>
                </c:pt>
                <c:pt idx="17813">
                  <c:v>1781.3</c:v>
                </c:pt>
                <c:pt idx="17814">
                  <c:v>1781.4</c:v>
                </c:pt>
                <c:pt idx="17815">
                  <c:v>1781.5</c:v>
                </c:pt>
                <c:pt idx="17816">
                  <c:v>1781.6</c:v>
                </c:pt>
                <c:pt idx="17817">
                  <c:v>1781.7</c:v>
                </c:pt>
                <c:pt idx="17818">
                  <c:v>1781.8</c:v>
                </c:pt>
                <c:pt idx="17819">
                  <c:v>1781.9</c:v>
                </c:pt>
                <c:pt idx="17820">
                  <c:v>1782</c:v>
                </c:pt>
                <c:pt idx="17821">
                  <c:v>1782.1</c:v>
                </c:pt>
                <c:pt idx="17822">
                  <c:v>1782.2</c:v>
                </c:pt>
                <c:pt idx="17823">
                  <c:v>1782.3</c:v>
                </c:pt>
                <c:pt idx="17824">
                  <c:v>1782.4</c:v>
                </c:pt>
                <c:pt idx="17825">
                  <c:v>1782.5</c:v>
                </c:pt>
                <c:pt idx="17826">
                  <c:v>1782.6</c:v>
                </c:pt>
                <c:pt idx="17827">
                  <c:v>1782.7</c:v>
                </c:pt>
                <c:pt idx="17828">
                  <c:v>1782.8</c:v>
                </c:pt>
                <c:pt idx="17829">
                  <c:v>1782.9</c:v>
                </c:pt>
                <c:pt idx="17830">
                  <c:v>1783</c:v>
                </c:pt>
                <c:pt idx="17831">
                  <c:v>1783.1</c:v>
                </c:pt>
                <c:pt idx="17832">
                  <c:v>1783.2</c:v>
                </c:pt>
                <c:pt idx="17833">
                  <c:v>1783.3</c:v>
                </c:pt>
                <c:pt idx="17834">
                  <c:v>1783.4</c:v>
                </c:pt>
                <c:pt idx="17835">
                  <c:v>1783.5</c:v>
                </c:pt>
                <c:pt idx="17836">
                  <c:v>1783.6</c:v>
                </c:pt>
                <c:pt idx="17837">
                  <c:v>1783.7</c:v>
                </c:pt>
                <c:pt idx="17838">
                  <c:v>1783.8</c:v>
                </c:pt>
                <c:pt idx="17839">
                  <c:v>1783.9</c:v>
                </c:pt>
                <c:pt idx="17840">
                  <c:v>1784</c:v>
                </c:pt>
                <c:pt idx="17841">
                  <c:v>1784.1</c:v>
                </c:pt>
                <c:pt idx="17842">
                  <c:v>1784.2</c:v>
                </c:pt>
                <c:pt idx="17843">
                  <c:v>1784.3</c:v>
                </c:pt>
                <c:pt idx="17844">
                  <c:v>1784.4</c:v>
                </c:pt>
                <c:pt idx="17845">
                  <c:v>1784.5</c:v>
                </c:pt>
                <c:pt idx="17846">
                  <c:v>1784.6</c:v>
                </c:pt>
                <c:pt idx="17847">
                  <c:v>1784.7</c:v>
                </c:pt>
                <c:pt idx="17848">
                  <c:v>1784.8</c:v>
                </c:pt>
                <c:pt idx="17849">
                  <c:v>1784.9</c:v>
                </c:pt>
                <c:pt idx="17850">
                  <c:v>1785</c:v>
                </c:pt>
                <c:pt idx="17851">
                  <c:v>1785.1</c:v>
                </c:pt>
                <c:pt idx="17852">
                  <c:v>1785.2</c:v>
                </c:pt>
                <c:pt idx="17853">
                  <c:v>1785.3</c:v>
                </c:pt>
                <c:pt idx="17854">
                  <c:v>1785.4</c:v>
                </c:pt>
                <c:pt idx="17855">
                  <c:v>1785.5</c:v>
                </c:pt>
                <c:pt idx="17856">
                  <c:v>1785.6</c:v>
                </c:pt>
                <c:pt idx="17857">
                  <c:v>1785.7</c:v>
                </c:pt>
                <c:pt idx="17858">
                  <c:v>1785.8</c:v>
                </c:pt>
                <c:pt idx="17859">
                  <c:v>1785.9</c:v>
                </c:pt>
                <c:pt idx="17860">
                  <c:v>1786</c:v>
                </c:pt>
                <c:pt idx="17861">
                  <c:v>1786.1</c:v>
                </c:pt>
                <c:pt idx="17862">
                  <c:v>1786.2</c:v>
                </c:pt>
                <c:pt idx="17863">
                  <c:v>1786.3</c:v>
                </c:pt>
                <c:pt idx="17864">
                  <c:v>1786.4</c:v>
                </c:pt>
                <c:pt idx="17865">
                  <c:v>1786.5</c:v>
                </c:pt>
                <c:pt idx="17866">
                  <c:v>1786.6</c:v>
                </c:pt>
                <c:pt idx="17867">
                  <c:v>1786.7</c:v>
                </c:pt>
                <c:pt idx="17868">
                  <c:v>1786.8</c:v>
                </c:pt>
                <c:pt idx="17869">
                  <c:v>1786.9</c:v>
                </c:pt>
                <c:pt idx="17870">
                  <c:v>1787</c:v>
                </c:pt>
                <c:pt idx="17871">
                  <c:v>1787.1</c:v>
                </c:pt>
                <c:pt idx="17872">
                  <c:v>1787.2</c:v>
                </c:pt>
                <c:pt idx="17873">
                  <c:v>1787.3</c:v>
                </c:pt>
                <c:pt idx="17874">
                  <c:v>1787.4</c:v>
                </c:pt>
                <c:pt idx="17875">
                  <c:v>1787.5</c:v>
                </c:pt>
                <c:pt idx="17876">
                  <c:v>1787.6</c:v>
                </c:pt>
                <c:pt idx="17877">
                  <c:v>1787.7</c:v>
                </c:pt>
                <c:pt idx="17878">
                  <c:v>1787.8</c:v>
                </c:pt>
                <c:pt idx="17879">
                  <c:v>1787.9</c:v>
                </c:pt>
                <c:pt idx="17880">
                  <c:v>1788</c:v>
                </c:pt>
                <c:pt idx="17881">
                  <c:v>1788.1</c:v>
                </c:pt>
                <c:pt idx="17882">
                  <c:v>1788.2</c:v>
                </c:pt>
                <c:pt idx="17883">
                  <c:v>1788.3</c:v>
                </c:pt>
                <c:pt idx="17884">
                  <c:v>1788.4</c:v>
                </c:pt>
                <c:pt idx="17885">
                  <c:v>1788.5</c:v>
                </c:pt>
                <c:pt idx="17886">
                  <c:v>1788.6</c:v>
                </c:pt>
                <c:pt idx="17887">
                  <c:v>1788.7</c:v>
                </c:pt>
                <c:pt idx="17888">
                  <c:v>1788.8</c:v>
                </c:pt>
                <c:pt idx="17889">
                  <c:v>1788.9</c:v>
                </c:pt>
                <c:pt idx="17890">
                  <c:v>1789</c:v>
                </c:pt>
                <c:pt idx="17891">
                  <c:v>1789.1</c:v>
                </c:pt>
                <c:pt idx="17892">
                  <c:v>1789.2</c:v>
                </c:pt>
                <c:pt idx="17893">
                  <c:v>1789.3</c:v>
                </c:pt>
                <c:pt idx="17894">
                  <c:v>1789.4</c:v>
                </c:pt>
                <c:pt idx="17895">
                  <c:v>1789.5</c:v>
                </c:pt>
                <c:pt idx="17896">
                  <c:v>1789.6</c:v>
                </c:pt>
                <c:pt idx="17897">
                  <c:v>1789.7</c:v>
                </c:pt>
                <c:pt idx="17898">
                  <c:v>1789.8</c:v>
                </c:pt>
                <c:pt idx="17899">
                  <c:v>1789.9</c:v>
                </c:pt>
                <c:pt idx="17900">
                  <c:v>1790</c:v>
                </c:pt>
                <c:pt idx="17901">
                  <c:v>1790.1</c:v>
                </c:pt>
                <c:pt idx="17902">
                  <c:v>1790.2</c:v>
                </c:pt>
                <c:pt idx="17903">
                  <c:v>1790.3</c:v>
                </c:pt>
                <c:pt idx="17904">
                  <c:v>1790.4</c:v>
                </c:pt>
                <c:pt idx="17905">
                  <c:v>1790.5</c:v>
                </c:pt>
                <c:pt idx="17906">
                  <c:v>1790.6</c:v>
                </c:pt>
                <c:pt idx="17907">
                  <c:v>1790.7</c:v>
                </c:pt>
                <c:pt idx="17908">
                  <c:v>1790.8</c:v>
                </c:pt>
                <c:pt idx="17909">
                  <c:v>1790.9</c:v>
                </c:pt>
                <c:pt idx="17910">
                  <c:v>1791</c:v>
                </c:pt>
                <c:pt idx="17911">
                  <c:v>1791.1</c:v>
                </c:pt>
                <c:pt idx="17912">
                  <c:v>1791.2</c:v>
                </c:pt>
                <c:pt idx="17913">
                  <c:v>1791.3</c:v>
                </c:pt>
                <c:pt idx="17914">
                  <c:v>1791.4</c:v>
                </c:pt>
                <c:pt idx="17915">
                  <c:v>1791.5</c:v>
                </c:pt>
                <c:pt idx="17916">
                  <c:v>1791.6</c:v>
                </c:pt>
                <c:pt idx="17917">
                  <c:v>1791.7</c:v>
                </c:pt>
                <c:pt idx="17918">
                  <c:v>1791.8</c:v>
                </c:pt>
                <c:pt idx="17919">
                  <c:v>1791.9</c:v>
                </c:pt>
                <c:pt idx="17920">
                  <c:v>1792</c:v>
                </c:pt>
                <c:pt idx="17921">
                  <c:v>1792.1</c:v>
                </c:pt>
                <c:pt idx="17922">
                  <c:v>1792.2</c:v>
                </c:pt>
                <c:pt idx="17923">
                  <c:v>1792.3</c:v>
                </c:pt>
                <c:pt idx="17924">
                  <c:v>1792.4</c:v>
                </c:pt>
                <c:pt idx="17925">
                  <c:v>1792.5</c:v>
                </c:pt>
                <c:pt idx="17926">
                  <c:v>1792.6</c:v>
                </c:pt>
                <c:pt idx="17927">
                  <c:v>1792.7</c:v>
                </c:pt>
                <c:pt idx="17928">
                  <c:v>1792.8</c:v>
                </c:pt>
                <c:pt idx="17929">
                  <c:v>1792.9</c:v>
                </c:pt>
                <c:pt idx="17930">
                  <c:v>1793</c:v>
                </c:pt>
                <c:pt idx="17931">
                  <c:v>1793.1</c:v>
                </c:pt>
                <c:pt idx="17932">
                  <c:v>1793.2</c:v>
                </c:pt>
                <c:pt idx="17933">
                  <c:v>1793.3</c:v>
                </c:pt>
                <c:pt idx="17934">
                  <c:v>1793.4</c:v>
                </c:pt>
                <c:pt idx="17935">
                  <c:v>1793.5</c:v>
                </c:pt>
                <c:pt idx="17936">
                  <c:v>1793.6</c:v>
                </c:pt>
                <c:pt idx="17937">
                  <c:v>1793.7</c:v>
                </c:pt>
                <c:pt idx="17938">
                  <c:v>1793.8</c:v>
                </c:pt>
                <c:pt idx="17939">
                  <c:v>1793.9</c:v>
                </c:pt>
                <c:pt idx="17940">
                  <c:v>1794</c:v>
                </c:pt>
                <c:pt idx="17941">
                  <c:v>1794.1</c:v>
                </c:pt>
                <c:pt idx="17942">
                  <c:v>1794.2</c:v>
                </c:pt>
                <c:pt idx="17943">
                  <c:v>1794.3</c:v>
                </c:pt>
                <c:pt idx="17944">
                  <c:v>1794.4</c:v>
                </c:pt>
                <c:pt idx="17945">
                  <c:v>1794.5</c:v>
                </c:pt>
                <c:pt idx="17946">
                  <c:v>1794.6</c:v>
                </c:pt>
                <c:pt idx="17947">
                  <c:v>1794.7</c:v>
                </c:pt>
                <c:pt idx="17948">
                  <c:v>1794.8</c:v>
                </c:pt>
                <c:pt idx="17949">
                  <c:v>1794.9</c:v>
                </c:pt>
                <c:pt idx="17950">
                  <c:v>1795</c:v>
                </c:pt>
                <c:pt idx="17951">
                  <c:v>1795.1</c:v>
                </c:pt>
                <c:pt idx="17952">
                  <c:v>1795.2</c:v>
                </c:pt>
                <c:pt idx="17953">
                  <c:v>1795.3</c:v>
                </c:pt>
                <c:pt idx="17954">
                  <c:v>1795.4</c:v>
                </c:pt>
                <c:pt idx="17955">
                  <c:v>1795.5</c:v>
                </c:pt>
                <c:pt idx="17956">
                  <c:v>1795.6</c:v>
                </c:pt>
                <c:pt idx="17957">
                  <c:v>1795.7</c:v>
                </c:pt>
                <c:pt idx="17958">
                  <c:v>1795.8</c:v>
                </c:pt>
                <c:pt idx="17959">
                  <c:v>1795.9</c:v>
                </c:pt>
                <c:pt idx="17960">
                  <c:v>1796</c:v>
                </c:pt>
                <c:pt idx="17961">
                  <c:v>1796.1</c:v>
                </c:pt>
                <c:pt idx="17962">
                  <c:v>1796.2</c:v>
                </c:pt>
                <c:pt idx="17963">
                  <c:v>1796.3</c:v>
                </c:pt>
                <c:pt idx="17964">
                  <c:v>1796.4</c:v>
                </c:pt>
                <c:pt idx="17965">
                  <c:v>1796.5</c:v>
                </c:pt>
                <c:pt idx="17966">
                  <c:v>1796.6</c:v>
                </c:pt>
                <c:pt idx="17967">
                  <c:v>1796.7</c:v>
                </c:pt>
                <c:pt idx="17968">
                  <c:v>1796.8</c:v>
                </c:pt>
                <c:pt idx="17969">
                  <c:v>1796.9</c:v>
                </c:pt>
                <c:pt idx="17970">
                  <c:v>1797</c:v>
                </c:pt>
                <c:pt idx="17971">
                  <c:v>1797.1</c:v>
                </c:pt>
                <c:pt idx="17972">
                  <c:v>1797.2</c:v>
                </c:pt>
                <c:pt idx="17973">
                  <c:v>1797.3</c:v>
                </c:pt>
                <c:pt idx="17974">
                  <c:v>1797.4</c:v>
                </c:pt>
                <c:pt idx="17975">
                  <c:v>1797.5</c:v>
                </c:pt>
                <c:pt idx="17976">
                  <c:v>1797.6</c:v>
                </c:pt>
                <c:pt idx="17977">
                  <c:v>1797.7</c:v>
                </c:pt>
                <c:pt idx="17978">
                  <c:v>1797.8</c:v>
                </c:pt>
                <c:pt idx="17979">
                  <c:v>1797.9</c:v>
                </c:pt>
                <c:pt idx="17980">
                  <c:v>1798</c:v>
                </c:pt>
                <c:pt idx="17981">
                  <c:v>1798.1</c:v>
                </c:pt>
                <c:pt idx="17982">
                  <c:v>1798.2</c:v>
                </c:pt>
                <c:pt idx="17983">
                  <c:v>1798.3</c:v>
                </c:pt>
                <c:pt idx="17984">
                  <c:v>1798.4</c:v>
                </c:pt>
                <c:pt idx="17985">
                  <c:v>1798.5</c:v>
                </c:pt>
                <c:pt idx="17986">
                  <c:v>1798.6</c:v>
                </c:pt>
                <c:pt idx="17987">
                  <c:v>1798.7</c:v>
                </c:pt>
                <c:pt idx="17988">
                  <c:v>1798.8</c:v>
                </c:pt>
                <c:pt idx="17989">
                  <c:v>1798.9</c:v>
                </c:pt>
                <c:pt idx="17990">
                  <c:v>1799</c:v>
                </c:pt>
                <c:pt idx="17991">
                  <c:v>1799.1</c:v>
                </c:pt>
                <c:pt idx="17992">
                  <c:v>1799.2</c:v>
                </c:pt>
                <c:pt idx="17993">
                  <c:v>1799.3</c:v>
                </c:pt>
                <c:pt idx="17994">
                  <c:v>1799.4</c:v>
                </c:pt>
                <c:pt idx="17995">
                  <c:v>1799.5</c:v>
                </c:pt>
                <c:pt idx="17996">
                  <c:v>1799.6</c:v>
                </c:pt>
                <c:pt idx="17997">
                  <c:v>1799.7</c:v>
                </c:pt>
                <c:pt idx="17998">
                  <c:v>1799.8</c:v>
                </c:pt>
                <c:pt idx="17999">
                  <c:v>1799.9</c:v>
                </c:pt>
                <c:pt idx="18000">
                  <c:v>1800</c:v>
                </c:pt>
                <c:pt idx="18001">
                  <c:v>1800.1</c:v>
                </c:pt>
                <c:pt idx="18002">
                  <c:v>1800.2</c:v>
                </c:pt>
                <c:pt idx="18003">
                  <c:v>1800.3</c:v>
                </c:pt>
                <c:pt idx="18004">
                  <c:v>1800.4</c:v>
                </c:pt>
                <c:pt idx="18005">
                  <c:v>1800.5</c:v>
                </c:pt>
                <c:pt idx="18006">
                  <c:v>1800.6</c:v>
                </c:pt>
                <c:pt idx="18007">
                  <c:v>1800.7</c:v>
                </c:pt>
                <c:pt idx="18008">
                  <c:v>1800.8</c:v>
                </c:pt>
                <c:pt idx="18009">
                  <c:v>1800.9</c:v>
                </c:pt>
                <c:pt idx="18010">
                  <c:v>1801</c:v>
                </c:pt>
                <c:pt idx="18011">
                  <c:v>1801.1</c:v>
                </c:pt>
                <c:pt idx="18012">
                  <c:v>1801.2</c:v>
                </c:pt>
                <c:pt idx="18013">
                  <c:v>1801.3</c:v>
                </c:pt>
                <c:pt idx="18014">
                  <c:v>1801.4</c:v>
                </c:pt>
                <c:pt idx="18015">
                  <c:v>1801.5</c:v>
                </c:pt>
                <c:pt idx="18016">
                  <c:v>1801.6</c:v>
                </c:pt>
                <c:pt idx="18017">
                  <c:v>1801.7</c:v>
                </c:pt>
                <c:pt idx="18018">
                  <c:v>1801.8</c:v>
                </c:pt>
                <c:pt idx="18019">
                  <c:v>1801.9</c:v>
                </c:pt>
                <c:pt idx="18020">
                  <c:v>1802</c:v>
                </c:pt>
                <c:pt idx="18021">
                  <c:v>1802.1</c:v>
                </c:pt>
                <c:pt idx="18022">
                  <c:v>1802.2</c:v>
                </c:pt>
                <c:pt idx="18023">
                  <c:v>1802.3</c:v>
                </c:pt>
                <c:pt idx="18024">
                  <c:v>1802.4</c:v>
                </c:pt>
                <c:pt idx="18025">
                  <c:v>1802.5</c:v>
                </c:pt>
                <c:pt idx="18026">
                  <c:v>1802.6</c:v>
                </c:pt>
                <c:pt idx="18027">
                  <c:v>1802.7</c:v>
                </c:pt>
                <c:pt idx="18028">
                  <c:v>1802.8</c:v>
                </c:pt>
                <c:pt idx="18029">
                  <c:v>1802.9</c:v>
                </c:pt>
                <c:pt idx="18030">
                  <c:v>1803</c:v>
                </c:pt>
                <c:pt idx="18031">
                  <c:v>1803.1</c:v>
                </c:pt>
                <c:pt idx="18032">
                  <c:v>1803.2</c:v>
                </c:pt>
                <c:pt idx="18033">
                  <c:v>1803.3</c:v>
                </c:pt>
                <c:pt idx="18034">
                  <c:v>1803.4</c:v>
                </c:pt>
                <c:pt idx="18035">
                  <c:v>1803.5</c:v>
                </c:pt>
                <c:pt idx="18036">
                  <c:v>1803.6</c:v>
                </c:pt>
                <c:pt idx="18037">
                  <c:v>1803.7</c:v>
                </c:pt>
                <c:pt idx="18038">
                  <c:v>1803.8</c:v>
                </c:pt>
                <c:pt idx="18039">
                  <c:v>1803.9</c:v>
                </c:pt>
                <c:pt idx="18040">
                  <c:v>1804</c:v>
                </c:pt>
                <c:pt idx="18041">
                  <c:v>1804.1</c:v>
                </c:pt>
                <c:pt idx="18042">
                  <c:v>1804.2</c:v>
                </c:pt>
                <c:pt idx="18043">
                  <c:v>1804.3</c:v>
                </c:pt>
                <c:pt idx="18044">
                  <c:v>1804.4</c:v>
                </c:pt>
                <c:pt idx="18045">
                  <c:v>1804.5</c:v>
                </c:pt>
                <c:pt idx="18046">
                  <c:v>1804.6</c:v>
                </c:pt>
                <c:pt idx="18047">
                  <c:v>1804.7</c:v>
                </c:pt>
                <c:pt idx="18048">
                  <c:v>1804.8</c:v>
                </c:pt>
                <c:pt idx="18049">
                  <c:v>1804.9</c:v>
                </c:pt>
                <c:pt idx="18050">
                  <c:v>1805</c:v>
                </c:pt>
                <c:pt idx="18051">
                  <c:v>1805.1</c:v>
                </c:pt>
                <c:pt idx="18052">
                  <c:v>1805.2</c:v>
                </c:pt>
                <c:pt idx="18053">
                  <c:v>1805.3</c:v>
                </c:pt>
                <c:pt idx="18054">
                  <c:v>1805.4</c:v>
                </c:pt>
                <c:pt idx="18055">
                  <c:v>1805.5</c:v>
                </c:pt>
                <c:pt idx="18056">
                  <c:v>1805.6</c:v>
                </c:pt>
                <c:pt idx="18057">
                  <c:v>1805.7</c:v>
                </c:pt>
                <c:pt idx="18058">
                  <c:v>1805.8</c:v>
                </c:pt>
                <c:pt idx="18059">
                  <c:v>1805.9</c:v>
                </c:pt>
                <c:pt idx="18060">
                  <c:v>1806</c:v>
                </c:pt>
                <c:pt idx="18061">
                  <c:v>1806.1</c:v>
                </c:pt>
                <c:pt idx="18062">
                  <c:v>1806.2</c:v>
                </c:pt>
                <c:pt idx="18063">
                  <c:v>1806.3</c:v>
                </c:pt>
                <c:pt idx="18064">
                  <c:v>1806.4</c:v>
                </c:pt>
                <c:pt idx="18065">
                  <c:v>1806.5</c:v>
                </c:pt>
                <c:pt idx="18066">
                  <c:v>1806.6</c:v>
                </c:pt>
                <c:pt idx="18067">
                  <c:v>1806.7</c:v>
                </c:pt>
                <c:pt idx="18068">
                  <c:v>1806.8</c:v>
                </c:pt>
                <c:pt idx="18069">
                  <c:v>1806.9</c:v>
                </c:pt>
                <c:pt idx="18070">
                  <c:v>1807</c:v>
                </c:pt>
                <c:pt idx="18071">
                  <c:v>1807.1</c:v>
                </c:pt>
                <c:pt idx="18072">
                  <c:v>1807.2</c:v>
                </c:pt>
                <c:pt idx="18073">
                  <c:v>1807.3</c:v>
                </c:pt>
                <c:pt idx="18074">
                  <c:v>1807.4</c:v>
                </c:pt>
                <c:pt idx="18075">
                  <c:v>1807.5</c:v>
                </c:pt>
                <c:pt idx="18076">
                  <c:v>1807.6</c:v>
                </c:pt>
                <c:pt idx="18077">
                  <c:v>1807.7</c:v>
                </c:pt>
                <c:pt idx="18078">
                  <c:v>1807.8</c:v>
                </c:pt>
                <c:pt idx="18079">
                  <c:v>1807.9</c:v>
                </c:pt>
                <c:pt idx="18080">
                  <c:v>1808</c:v>
                </c:pt>
                <c:pt idx="18081">
                  <c:v>1808.1</c:v>
                </c:pt>
                <c:pt idx="18082">
                  <c:v>1808.2</c:v>
                </c:pt>
                <c:pt idx="18083">
                  <c:v>1808.3</c:v>
                </c:pt>
                <c:pt idx="18084">
                  <c:v>1808.4</c:v>
                </c:pt>
                <c:pt idx="18085">
                  <c:v>1808.5</c:v>
                </c:pt>
                <c:pt idx="18086">
                  <c:v>1808.6</c:v>
                </c:pt>
                <c:pt idx="18087">
                  <c:v>1808.7</c:v>
                </c:pt>
                <c:pt idx="18088">
                  <c:v>1808.8</c:v>
                </c:pt>
                <c:pt idx="18089">
                  <c:v>1808.9</c:v>
                </c:pt>
                <c:pt idx="18090">
                  <c:v>1809</c:v>
                </c:pt>
                <c:pt idx="18091">
                  <c:v>1809.1</c:v>
                </c:pt>
                <c:pt idx="18092">
                  <c:v>1809.2</c:v>
                </c:pt>
                <c:pt idx="18093">
                  <c:v>1809.3</c:v>
                </c:pt>
                <c:pt idx="18094">
                  <c:v>1809.4</c:v>
                </c:pt>
                <c:pt idx="18095">
                  <c:v>1809.5</c:v>
                </c:pt>
                <c:pt idx="18096">
                  <c:v>1809.6</c:v>
                </c:pt>
                <c:pt idx="18097">
                  <c:v>1809.7</c:v>
                </c:pt>
                <c:pt idx="18098">
                  <c:v>1809.8</c:v>
                </c:pt>
                <c:pt idx="18099">
                  <c:v>1809.9</c:v>
                </c:pt>
                <c:pt idx="18100">
                  <c:v>1810</c:v>
                </c:pt>
                <c:pt idx="18101">
                  <c:v>1810.1</c:v>
                </c:pt>
                <c:pt idx="18102">
                  <c:v>1810.2</c:v>
                </c:pt>
                <c:pt idx="18103">
                  <c:v>1810.3</c:v>
                </c:pt>
                <c:pt idx="18104">
                  <c:v>1810.4</c:v>
                </c:pt>
                <c:pt idx="18105">
                  <c:v>1810.5</c:v>
                </c:pt>
                <c:pt idx="18106">
                  <c:v>1810.6</c:v>
                </c:pt>
                <c:pt idx="18107">
                  <c:v>1810.7</c:v>
                </c:pt>
                <c:pt idx="18108">
                  <c:v>1810.8</c:v>
                </c:pt>
                <c:pt idx="18109">
                  <c:v>1810.9</c:v>
                </c:pt>
                <c:pt idx="18110">
                  <c:v>1811</c:v>
                </c:pt>
                <c:pt idx="18111">
                  <c:v>1811.1</c:v>
                </c:pt>
                <c:pt idx="18112">
                  <c:v>1811.2</c:v>
                </c:pt>
                <c:pt idx="18113">
                  <c:v>1811.3</c:v>
                </c:pt>
                <c:pt idx="18114">
                  <c:v>1811.4</c:v>
                </c:pt>
                <c:pt idx="18115">
                  <c:v>1811.5</c:v>
                </c:pt>
                <c:pt idx="18116">
                  <c:v>1811.6</c:v>
                </c:pt>
                <c:pt idx="18117">
                  <c:v>1811.7</c:v>
                </c:pt>
                <c:pt idx="18118">
                  <c:v>1811.8</c:v>
                </c:pt>
                <c:pt idx="18119">
                  <c:v>1811.9</c:v>
                </c:pt>
                <c:pt idx="18120">
                  <c:v>1812</c:v>
                </c:pt>
                <c:pt idx="18121">
                  <c:v>1812.1</c:v>
                </c:pt>
                <c:pt idx="18122">
                  <c:v>1812.2</c:v>
                </c:pt>
                <c:pt idx="18123">
                  <c:v>1812.3</c:v>
                </c:pt>
                <c:pt idx="18124">
                  <c:v>1812.4</c:v>
                </c:pt>
                <c:pt idx="18125">
                  <c:v>1812.5</c:v>
                </c:pt>
                <c:pt idx="18126">
                  <c:v>1812.6</c:v>
                </c:pt>
                <c:pt idx="18127">
                  <c:v>1812.7</c:v>
                </c:pt>
                <c:pt idx="18128">
                  <c:v>1812.8</c:v>
                </c:pt>
                <c:pt idx="18129">
                  <c:v>1812.9</c:v>
                </c:pt>
                <c:pt idx="18130">
                  <c:v>1813</c:v>
                </c:pt>
                <c:pt idx="18131">
                  <c:v>1813.1</c:v>
                </c:pt>
                <c:pt idx="18132">
                  <c:v>1813.2</c:v>
                </c:pt>
                <c:pt idx="18133">
                  <c:v>1813.3</c:v>
                </c:pt>
                <c:pt idx="18134">
                  <c:v>1813.4</c:v>
                </c:pt>
                <c:pt idx="18135">
                  <c:v>1813.5</c:v>
                </c:pt>
                <c:pt idx="18136">
                  <c:v>1813.6</c:v>
                </c:pt>
                <c:pt idx="18137">
                  <c:v>1813.7</c:v>
                </c:pt>
                <c:pt idx="18138">
                  <c:v>1813.8</c:v>
                </c:pt>
                <c:pt idx="18139">
                  <c:v>1813.9</c:v>
                </c:pt>
                <c:pt idx="18140">
                  <c:v>1814</c:v>
                </c:pt>
                <c:pt idx="18141">
                  <c:v>1814.1</c:v>
                </c:pt>
                <c:pt idx="18142">
                  <c:v>1814.2</c:v>
                </c:pt>
                <c:pt idx="18143">
                  <c:v>1814.3</c:v>
                </c:pt>
                <c:pt idx="18144">
                  <c:v>1814.4</c:v>
                </c:pt>
                <c:pt idx="18145">
                  <c:v>1814.5</c:v>
                </c:pt>
                <c:pt idx="18146">
                  <c:v>1814.6</c:v>
                </c:pt>
                <c:pt idx="18147">
                  <c:v>1814.7</c:v>
                </c:pt>
                <c:pt idx="18148">
                  <c:v>1814.8</c:v>
                </c:pt>
                <c:pt idx="18149">
                  <c:v>1814.9</c:v>
                </c:pt>
                <c:pt idx="18150">
                  <c:v>1815</c:v>
                </c:pt>
                <c:pt idx="18151">
                  <c:v>1815.1</c:v>
                </c:pt>
                <c:pt idx="18152">
                  <c:v>1815.2</c:v>
                </c:pt>
                <c:pt idx="18153">
                  <c:v>1815.3</c:v>
                </c:pt>
                <c:pt idx="18154">
                  <c:v>1815.4</c:v>
                </c:pt>
                <c:pt idx="18155">
                  <c:v>1815.5</c:v>
                </c:pt>
                <c:pt idx="18156">
                  <c:v>1815.6</c:v>
                </c:pt>
                <c:pt idx="18157">
                  <c:v>1815.7</c:v>
                </c:pt>
                <c:pt idx="18158">
                  <c:v>1815.8</c:v>
                </c:pt>
                <c:pt idx="18159">
                  <c:v>1815.9</c:v>
                </c:pt>
                <c:pt idx="18160">
                  <c:v>1816</c:v>
                </c:pt>
                <c:pt idx="18161">
                  <c:v>1816.1</c:v>
                </c:pt>
                <c:pt idx="18162">
                  <c:v>1816.2</c:v>
                </c:pt>
                <c:pt idx="18163">
                  <c:v>1816.3</c:v>
                </c:pt>
                <c:pt idx="18164">
                  <c:v>1816.4</c:v>
                </c:pt>
                <c:pt idx="18165">
                  <c:v>1816.5</c:v>
                </c:pt>
                <c:pt idx="18166">
                  <c:v>1816.6</c:v>
                </c:pt>
                <c:pt idx="18167">
                  <c:v>1816.7</c:v>
                </c:pt>
                <c:pt idx="18168">
                  <c:v>1816.8</c:v>
                </c:pt>
                <c:pt idx="18169">
                  <c:v>1816.9</c:v>
                </c:pt>
                <c:pt idx="18170">
                  <c:v>1817</c:v>
                </c:pt>
                <c:pt idx="18171">
                  <c:v>1817.1</c:v>
                </c:pt>
                <c:pt idx="18172">
                  <c:v>1817.2</c:v>
                </c:pt>
                <c:pt idx="18173">
                  <c:v>1817.3</c:v>
                </c:pt>
                <c:pt idx="18174">
                  <c:v>1817.4</c:v>
                </c:pt>
                <c:pt idx="18175">
                  <c:v>1817.5</c:v>
                </c:pt>
                <c:pt idx="18176">
                  <c:v>1817.6</c:v>
                </c:pt>
                <c:pt idx="18177">
                  <c:v>1817.7</c:v>
                </c:pt>
                <c:pt idx="18178">
                  <c:v>1817.8</c:v>
                </c:pt>
                <c:pt idx="18179">
                  <c:v>1817.9</c:v>
                </c:pt>
                <c:pt idx="18180">
                  <c:v>1818</c:v>
                </c:pt>
                <c:pt idx="18181">
                  <c:v>1818.1</c:v>
                </c:pt>
                <c:pt idx="18182">
                  <c:v>1818.2</c:v>
                </c:pt>
                <c:pt idx="18183">
                  <c:v>1818.3</c:v>
                </c:pt>
                <c:pt idx="18184">
                  <c:v>1818.4</c:v>
                </c:pt>
                <c:pt idx="18185">
                  <c:v>1818.5</c:v>
                </c:pt>
                <c:pt idx="18186">
                  <c:v>1818.6</c:v>
                </c:pt>
                <c:pt idx="18187">
                  <c:v>1818.7</c:v>
                </c:pt>
                <c:pt idx="18188">
                  <c:v>1818.8</c:v>
                </c:pt>
                <c:pt idx="18189">
                  <c:v>1818.9</c:v>
                </c:pt>
                <c:pt idx="18190">
                  <c:v>1819</c:v>
                </c:pt>
                <c:pt idx="18191">
                  <c:v>1819.1</c:v>
                </c:pt>
                <c:pt idx="18192">
                  <c:v>1819.2</c:v>
                </c:pt>
                <c:pt idx="18193">
                  <c:v>1819.3</c:v>
                </c:pt>
                <c:pt idx="18194">
                  <c:v>1819.4</c:v>
                </c:pt>
                <c:pt idx="18195">
                  <c:v>1819.5</c:v>
                </c:pt>
                <c:pt idx="18196">
                  <c:v>1819.6</c:v>
                </c:pt>
                <c:pt idx="18197">
                  <c:v>1819.7</c:v>
                </c:pt>
                <c:pt idx="18198">
                  <c:v>1819.8</c:v>
                </c:pt>
                <c:pt idx="18199">
                  <c:v>1819.9</c:v>
                </c:pt>
                <c:pt idx="18200">
                  <c:v>1820</c:v>
                </c:pt>
                <c:pt idx="18201">
                  <c:v>1820.1</c:v>
                </c:pt>
                <c:pt idx="18202">
                  <c:v>1820.2</c:v>
                </c:pt>
                <c:pt idx="18203">
                  <c:v>1820.3</c:v>
                </c:pt>
                <c:pt idx="18204">
                  <c:v>1820.4</c:v>
                </c:pt>
                <c:pt idx="18205">
                  <c:v>1820.5</c:v>
                </c:pt>
                <c:pt idx="18206">
                  <c:v>1820.6</c:v>
                </c:pt>
                <c:pt idx="18207">
                  <c:v>1820.7</c:v>
                </c:pt>
                <c:pt idx="18208">
                  <c:v>1820.8</c:v>
                </c:pt>
                <c:pt idx="18209">
                  <c:v>1820.9</c:v>
                </c:pt>
                <c:pt idx="18210">
                  <c:v>1821</c:v>
                </c:pt>
                <c:pt idx="18211">
                  <c:v>1821.1</c:v>
                </c:pt>
                <c:pt idx="18212">
                  <c:v>1821.2</c:v>
                </c:pt>
                <c:pt idx="18213">
                  <c:v>1821.3</c:v>
                </c:pt>
                <c:pt idx="18214">
                  <c:v>1821.4</c:v>
                </c:pt>
                <c:pt idx="18215">
                  <c:v>1821.5</c:v>
                </c:pt>
                <c:pt idx="18216">
                  <c:v>1821.6</c:v>
                </c:pt>
                <c:pt idx="18217">
                  <c:v>1821.7</c:v>
                </c:pt>
                <c:pt idx="18218">
                  <c:v>1821.8</c:v>
                </c:pt>
                <c:pt idx="18219">
                  <c:v>1821.9</c:v>
                </c:pt>
                <c:pt idx="18220">
                  <c:v>1822</c:v>
                </c:pt>
                <c:pt idx="18221">
                  <c:v>1822.1</c:v>
                </c:pt>
                <c:pt idx="18222">
                  <c:v>1822.2</c:v>
                </c:pt>
                <c:pt idx="18223">
                  <c:v>1822.3</c:v>
                </c:pt>
                <c:pt idx="18224">
                  <c:v>1822.4</c:v>
                </c:pt>
                <c:pt idx="18225">
                  <c:v>1822.5</c:v>
                </c:pt>
                <c:pt idx="18226">
                  <c:v>1822.6</c:v>
                </c:pt>
                <c:pt idx="18227">
                  <c:v>1822.7</c:v>
                </c:pt>
                <c:pt idx="18228">
                  <c:v>1822.8</c:v>
                </c:pt>
                <c:pt idx="18229">
                  <c:v>1822.9</c:v>
                </c:pt>
                <c:pt idx="18230">
                  <c:v>1823</c:v>
                </c:pt>
                <c:pt idx="18231">
                  <c:v>1823.1</c:v>
                </c:pt>
                <c:pt idx="18232">
                  <c:v>1823.2</c:v>
                </c:pt>
                <c:pt idx="18233">
                  <c:v>1823.3</c:v>
                </c:pt>
                <c:pt idx="18234">
                  <c:v>1823.4</c:v>
                </c:pt>
                <c:pt idx="18235">
                  <c:v>1823.5</c:v>
                </c:pt>
                <c:pt idx="18236">
                  <c:v>1823.6</c:v>
                </c:pt>
                <c:pt idx="18237">
                  <c:v>1823.7</c:v>
                </c:pt>
                <c:pt idx="18238">
                  <c:v>1823.8</c:v>
                </c:pt>
                <c:pt idx="18239">
                  <c:v>1823.9</c:v>
                </c:pt>
                <c:pt idx="18240">
                  <c:v>1824</c:v>
                </c:pt>
                <c:pt idx="18241">
                  <c:v>1824.1</c:v>
                </c:pt>
                <c:pt idx="18242">
                  <c:v>1824.2</c:v>
                </c:pt>
                <c:pt idx="18243">
                  <c:v>1824.3</c:v>
                </c:pt>
                <c:pt idx="18244">
                  <c:v>1824.4</c:v>
                </c:pt>
                <c:pt idx="18245">
                  <c:v>1824.5</c:v>
                </c:pt>
                <c:pt idx="18246">
                  <c:v>1824.6</c:v>
                </c:pt>
                <c:pt idx="18247">
                  <c:v>1824.7</c:v>
                </c:pt>
                <c:pt idx="18248">
                  <c:v>1824.8</c:v>
                </c:pt>
                <c:pt idx="18249">
                  <c:v>1824.9</c:v>
                </c:pt>
                <c:pt idx="18250">
                  <c:v>1825</c:v>
                </c:pt>
                <c:pt idx="18251">
                  <c:v>1825.1</c:v>
                </c:pt>
                <c:pt idx="18252">
                  <c:v>1825.2</c:v>
                </c:pt>
                <c:pt idx="18253">
                  <c:v>1825.3</c:v>
                </c:pt>
                <c:pt idx="18254">
                  <c:v>1825.4</c:v>
                </c:pt>
                <c:pt idx="18255">
                  <c:v>1825.5</c:v>
                </c:pt>
                <c:pt idx="18256">
                  <c:v>1825.6</c:v>
                </c:pt>
                <c:pt idx="18257">
                  <c:v>1825.7</c:v>
                </c:pt>
                <c:pt idx="18258">
                  <c:v>1825.8</c:v>
                </c:pt>
                <c:pt idx="18259">
                  <c:v>1825.9</c:v>
                </c:pt>
                <c:pt idx="18260">
                  <c:v>1826</c:v>
                </c:pt>
                <c:pt idx="18261">
                  <c:v>1826.1</c:v>
                </c:pt>
                <c:pt idx="18262">
                  <c:v>1826.2</c:v>
                </c:pt>
                <c:pt idx="18263">
                  <c:v>1826.3</c:v>
                </c:pt>
                <c:pt idx="18264">
                  <c:v>1826.4</c:v>
                </c:pt>
                <c:pt idx="18265">
                  <c:v>1826.5</c:v>
                </c:pt>
                <c:pt idx="18266">
                  <c:v>1826.6</c:v>
                </c:pt>
                <c:pt idx="18267">
                  <c:v>1826.7</c:v>
                </c:pt>
                <c:pt idx="18268">
                  <c:v>1826.8</c:v>
                </c:pt>
                <c:pt idx="18269">
                  <c:v>1826.9</c:v>
                </c:pt>
                <c:pt idx="18270">
                  <c:v>1827</c:v>
                </c:pt>
                <c:pt idx="18271">
                  <c:v>1827.1</c:v>
                </c:pt>
                <c:pt idx="18272">
                  <c:v>1827.2</c:v>
                </c:pt>
                <c:pt idx="18273">
                  <c:v>1827.3</c:v>
                </c:pt>
                <c:pt idx="18274">
                  <c:v>1827.4</c:v>
                </c:pt>
                <c:pt idx="18275">
                  <c:v>1827.5</c:v>
                </c:pt>
                <c:pt idx="18276">
                  <c:v>1827.6</c:v>
                </c:pt>
                <c:pt idx="18277">
                  <c:v>1827.7</c:v>
                </c:pt>
                <c:pt idx="18278">
                  <c:v>1827.8</c:v>
                </c:pt>
                <c:pt idx="18279">
                  <c:v>1827.9</c:v>
                </c:pt>
                <c:pt idx="18280">
                  <c:v>1828</c:v>
                </c:pt>
                <c:pt idx="18281">
                  <c:v>1828.1</c:v>
                </c:pt>
                <c:pt idx="18282">
                  <c:v>1828.2</c:v>
                </c:pt>
                <c:pt idx="18283">
                  <c:v>1828.3</c:v>
                </c:pt>
                <c:pt idx="18284">
                  <c:v>1828.4</c:v>
                </c:pt>
                <c:pt idx="18285">
                  <c:v>1828.5</c:v>
                </c:pt>
                <c:pt idx="18286">
                  <c:v>1828.6</c:v>
                </c:pt>
                <c:pt idx="18287">
                  <c:v>1828.7</c:v>
                </c:pt>
                <c:pt idx="18288">
                  <c:v>1828.8</c:v>
                </c:pt>
                <c:pt idx="18289">
                  <c:v>1828.9</c:v>
                </c:pt>
                <c:pt idx="18290">
                  <c:v>1829</c:v>
                </c:pt>
                <c:pt idx="18291">
                  <c:v>1829.1</c:v>
                </c:pt>
                <c:pt idx="18292">
                  <c:v>1829.2</c:v>
                </c:pt>
                <c:pt idx="18293">
                  <c:v>1829.3</c:v>
                </c:pt>
                <c:pt idx="18294">
                  <c:v>1829.4</c:v>
                </c:pt>
                <c:pt idx="18295">
                  <c:v>1829.5</c:v>
                </c:pt>
                <c:pt idx="18296">
                  <c:v>1829.6</c:v>
                </c:pt>
                <c:pt idx="18297">
                  <c:v>1829.7</c:v>
                </c:pt>
                <c:pt idx="18298">
                  <c:v>1829.8</c:v>
                </c:pt>
                <c:pt idx="18299">
                  <c:v>1829.9</c:v>
                </c:pt>
                <c:pt idx="18300">
                  <c:v>1830</c:v>
                </c:pt>
                <c:pt idx="18301">
                  <c:v>1830.1</c:v>
                </c:pt>
                <c:pt idx="18302">
                  <c:v>1830.2</c:v>
                </c:pt>
                <c:pt idx="18303">
                  <c:v>1830.3</c:v>
                </c:pt>
                <c:pt idx="18304">
                  <c:v>1830.4</c:v>
                </c:pt>
                <c:pt idx="18305">
                  <c:v>1830.5</c:v>
                </c:pt>
                <c:pt idx="18306">
                  <c:v>1830.6</c:v>
                </c:pt>
                <c:pt idx="18307">
                  <c:v>1830.7</c:v>
                </c:pt>
                <c:pt idx="18308">
                  <c:v>1830.8</c:v>
                </c:pt>
                <c:pt idx="18309">
                  <c:v>1830.9</c:v>
                </c:pt>
                <c:pt idx="18310">
                  <c:v>1831</c:v>
                </c:pt>
                <c:pt idx="18311">
                  <c:v>1831.1</c:v>
                </c:pt>
                <c:pt idx="18312">
                  <c:v>1831.2</c:v>
                </c:pt>
                <c:pt idx="18313">
                  <c:v>1831.3</c:v>
                </c:pt>
                <c:pt idx="18314">
                  <c:v>1831.4</c:v>
                </c:pt>
                <c:pt idx="18315">
                  <c:v>1831.5</c:v>
                </c:pt>
                <c:pt idx="18316">
                  <c:v>1831.6</c:v>
                </c:pt>
                <c:pt idx="18317">
                  <c:v>1831.7</c:v>
                </c:pt>
                <c:pt idx="18318">
                  <c:v>1831.8</c:v>
                </c:pt>
                <c:pt idx="18319">
                  <c:v>1831.9</c:v>
                </c:pt>
                <c:pt idx="18320">
                  <c:v>1832</c:v>
                </c:pt>
                <c:pt idx="18321">
                  <c:v>1832.1</c:v>
                </c:pt>
                <c:pt idx="18322">
                  <c:v>1832.2</c:v>
                </c:pt>
                <c:pt idx="18323">
                  <c:v>1832.3</c:v>
                </c:pt>
                <c:pt idx="18324">
                  <c:v>1832.4</c:v>
                </c:pt>
                <c:pt idx="18325">
                  <c:v>1832.5</c:v>
                </c:pt>
                <c:pt idx="18326">
                  <c:v>1832.6</c:v>
                </c:pt>
                <c:pt idx="18327">
                  <c:v>1832.7</c:v>
                </c:pt>
                <c:pt idx="18328">
                  <c:v>1832.8</c:v>
                </c:pt>
                <c:pt idx="18329">
                  <c:v>1832.9</c:v>
                </c:pt>
                <c:pt idx="18330">
                  <c:v>1833</c:v>
                </c:pt>
                <c:pt idx="18331">
                  <c:v>1833.1</c:v>
                </c:pt>
                <c:pt idx="18332">
                  <c:v>1833.2</c:v>
                </c:pt>
                <c:pt idx="18333">
                  <c:v>1833.3</c:v>
                </c:pt>
                <c:pt idx="18334">
                  <c:v>1833.4</c:v>
                </c:pt>
                <c:pt idx="18335">
                  <c:v>1833.5</c:v>
                </c:pt>
                <c:pt idx="18336">
                  <c:v>1833.6</c:v>
                </c:pt>
                <c:pt idx="18337">
                  <c:v>1833.7</c:v>
                </c:pt>
                <c:pt idx="18338">
                  <c:v>1833.8</c:v>
                </c:pt>
                <c:pt idx="18339">
                  <c:v>1833.9</c:v>
                </c:pt>
                <c:pt idx="18340">
                  <c:v>1834</c:v>
                </c:pt>
                <c:pt idx="18341">
                  <c:v>1834.1</c:v>
                </c:pt>
                <c:pt idx="18342">
                  <c:v>1834.2</c:v>
                </c:pt>
                <c:pt idx="18343">
                  <c:v>1834.3</c:v>
                </c:pt>
                <c:pt idx="18344">
                  <c:v>1834.4</c:v>
                </c:pt>
                <c:pt idx="18345">
                  <c:v>1834.5</c:v>
                </c:pt>
                <c:pt idx="18346">
                  <c:v>1834.6</c:v>
                </c:pt>
                <c:pt idx="18347">
                  <c:v>1834.7</c:v>
                </c:pt>
                <c:pt idx="18348">
                  <c:v>1834.8</c:v>
                </c:pt>
                <c:pt idx="18349">
                  <c:v>1834.9</c:v>
                </c:pt>
                <c:pt idx="18350">
                  <c:v>1835</c:v>
                </c:pt>
                <c:pt idx="18351">
                  <c:v>1835.1</c:v>
                </c:pt>
                <c:pt idx="18352">
                  <c:v>1835.2</c:v>
                </c:pt>
                <c:pt idx="18353">
                  <c:v>1835.3</c:v>
                </c:pt>
                <c:pt idx="18354">
                  <c:v>1835.4</c:v>
                </c:pt>
                <c:pt idx="18355">
                  <c:v>1835.5</c:v>
                </c:pt>
                <c:pt idx="18356">
                  <c:v>1835.6</c:v>
                </c:pt>
                <c:pt idx="18357">
                  <c:v>1835.7</c:v>
                </c:pt>
                <c:pt idx="18358">
                  <c:v>1835.8</c:v>
                </c:pt>
                <c:pt idx="18359">
                  <c:v>1835.9</c:v>
                </c:pt>
                <c:pt idx="18360">
                  <c:v>1836</c:v>
                </c:pt>
                <c:pt idx="18361">
                  <c:v>1836.1</c:v>
                </c:pt>
                <c:pt idx="18362">
                  <c:v>1836.2</c:v>
                </c:pt>
                <c:pt idx="18363">
                  <c:v>1836.3</c:v>
                </c:pt>
                <c:pt idx="18364">
                  <c:v>1836.4</c:v>
                </c:pt>
                <c:pt idx="18365">
                  <c:v>1836.5</c:v>
                </c:pt>
                <c:pt idx="18366">
                  <c:v>1836.6</c:v>
                </c:pt>
                <c:pt idx="18367">
                  <c:v>1836.7</c:v>
                </c:pt>
                <c:pt idx="18368">
                  <c:v>1836.8</c:v>
                </c:pt>
                <c:pt idx="18369">
                  <c:v>1836.9</c:v>
                </c:pt>
                <c:pt idx="18370">
                  <c:v>1837</c:v>
                </c:pt>
                <c:pt idx="18371">
                  <c:v>1837.1</c:v>
                </c:pt>
                <c:pt idx="18372">
                  <c:v>1837.2</c:v>
                </c:pt>
                <c:pt idx="18373">
                  <c:v>1837.3</c:v>
                </c:pt>
                <c:pt idx="18374">
                  <c:v>1837.4</c:v>
                </c:pt>
                <c:pt idx="18375">
                  <c:v>1837.5</c:v>
                </c:pt>
                <c:pt idx="18376">
                  <c:v>1837.6</c:v>
                </c:pt>
                <c:pt idx="18377">
                  <c:v>1837.7</c:v>
                </c:pt>
                <c:pt idx="18378">
                  <c:v>1837.8</c:v>
                </c:pt>
                <c:pt idx="18379">
                  <c:v>1837.9</c:v>
                </c:pt>
                <c:pt idx="18380">
                  <c:v>1838</c:v>
                </c:pt>
                <c:pt idx="18381">
                  <c:v>1838.1</c:v>
                </c:pt>
                <c:pt idx="18382">
                  <c:v>1838.2</c:v>
                </c:pt>
                <c:pt idx="18383">
                  <c:v>1838.3</c:v>
                </c:pt>
                <c:pt idx="18384">
                  <c:v>1838.4</c:v>
                </c:pt>
                <c:pt idx="18385">
                  <c:v>1838.5</c:v>
                </c:pt>
                <c:pt idx="18386">
                  <c:v>1838.6</c:v>
                </c:pt>
                <c:pt idx="18387">
                  <c:v>1838.7</c:v>
                </c:pt>
                <c:pt idx="18388">
                  <c:v>1838.8</c:v>
                </c:pt>
                <c:pt idx="18389">
                  <c:v>1838.9</c:v>
                </c:pt>
                <c:pt idx="18390">
                  <c:v>1839</c:v>
                </c:pt>
                <c:pt idx="18391">
                  <c:v>1839.1</c:v>
                </c:pt>
                <c:pt idx="18392">
                  <c:v>1839.2</c:v>
                </c:pt>
                <c:pt idx="18393">
                  <c:v>1839.3</c:v>
                </c:pt>
                <c:pt idx="18394">
                  <c:v>1839.4</c:v>
                </c:pt>
                <c:pt idx="18395">
                  <c:v>1839.5</c:v>
                </c:pt>
                <c:pt idx="18396">
                  <c:v>1839.6</c:v>
                </c:pt>
                <c:pt idx="18397">
                  <c:v>1839.7</c:v>
                </c:pt>
                <c:pt idx="18398">
                  <c:v>1839.8</c:v>
                </c:pt>
                <c:pt idx="18399">
                  <c:v>1839.9</c:v>
                </c:pt>
                <c:pt idx="18400">
                  <c:v>1840</c:v>
                </c:pt>
                <c:pt idx="18401">
                  <c:v>1840.1</c:v>
                </c:pt>
                <c:pt idx="18402">
                  <c:v>1840.2</c:v>
                </c:pt>
                <c:pt idx="18403">
                  <c:v>1840.3</c:v>
                </c:pt>
                <c:pt idx="18404">
                  <c:v>1840.4</c:v>
                </c:pt>
                <c:pt idx="18405">
                  <c:v>1840.5</c:v>
                </c:pt>
                <c:pt idx="18406">
                  <c:v>1840.6</c:v>
                </c:pt>
                <c:pt idx="18407">
                  <c:v>1840.7</c:v>
                </c:pt>
                <c:pt idx="18408">
                  <c:v>1840.8</c:v>
                </c:pt>
                <c:pt idx="18409">
                  <c:v>1840.9</c:v>
                </c:pt>
                <c:pt idx="18410">
                  <c:v>1841</c:v>
                </c:pt>
                <c:pt idx="18411">
                  <c:v>1841.1</c:v>
                </c:pt>
                <c:pt idx="18412">
                  <c:v>1841.2</c:v>
                </c:pt>
                <c:pt idx="18413">
                  <c:v>1841.3</c:v>
                </c:pt>
                <c:pt idx="18414">
                  <c:v>1841.4</c:v>
                </c:pt>
                <c:pt idx="18415">
                  <c:v>1841.5</c:v>
                </c:pt>
                <c:pt idx="18416">
                  <c:v>1841.6</c:v>
                </c:pt>
                <c:pt idx="18417">
                  <c:v>1841.7</c:v>
                </c:pt>
                <c:pt idx="18418">
                  <c:v>1841.8</c:v>
                </c:pt>
                <c:pt idx="18419">
                  <c:v>1841.9</c:v>
                </c:pt>
                <c:pt idx="18420">
                  <c:v>1842</c:v>
                </c:pt>
                <c:pt idx="18421">
                  <c:v>1842.1</c:v>
                </c:pt>
                <c:pt idx="18422">
                  <c:v>1842.2</c:v>
                </c:pt>
                <c:pt idx="18423">
                  <c:v>1842.3</c:v>
                </c:pt>
                <c:pt idx="18424">
                  <c:v>1842.4</c:v>
                </c:pt>
                <c:pt idx="18425">
                  <c:v>1842.5</c:v>
                </c:pt>
                <c:pt idx="18426">
                  <c:v>1842.6</c:v>
                </c:pt>
                <c:pt idx="18427">
                  <c:v>1842.7</c:v>
                </c:pt>
                <c:pt idx="18428">
                  <c:v>1842.8</c:v>
                </c:pt>
                <c:pt idx="18429">
                  <c:v>1842.9</c:v>
                </c:pt>
                <c:pt idx="18430">
                  <c:v>1843</c:v>
                </c:pt>
                <c:pt idx="18431">
                  <c:v>1843.1</c:v>
                </c:pt>
                <c:pt idx="18432">
                  <c:v>1843.2</c:v>
                </c:pt>
                <c:pt idx="18433">
                  <c:v>1843.3</c:v>
                </c:pt>
                <c:pt idx="18434">
                  <c:v>1843.4</c:v>
                </c:pt>
                <c:pt idx="18435">
                  <c:v>1843.5</c:v>
                </c:pt>
                <c:pt idx="18436">
                  <c:v>1843.6</c:v>
                </c:pt>
                <c:pt idx="18437">
                  <c:v>1843.7</c:v>
                </c:pt>
                <c:pt idx="18438">
                  <c:v>1843.8</c:v>
                </c:pt>
                <c:pt idx="18439">
                  <c:v>1843.9</c:v>
                </c:pt>
                <c:pt idx="18440">
                  <c:v>1844</c:v>
                </c:pt>
                <c:pt idx="18441">
                  <c:v>1844.1</c:v>
                </c:pt>
                <c:pt idx="18442">
                  <c:v>1844.2</c:v>
                </c:pt>
                <c:pt idx="18443">
                  <c:v>1844.3</c:v>
                </c:pt>
                <c:pt idx="18444">
                  <c:v>1844.4</c:v>
                </c:pt>
                <c:pt idx="18445">
                  <c:v>1844.5</c:v>
                </c:pt>
                <c:pt idx="18446">
                  <c:v>1844.6</c:v>
                </c:pt>
                <c:pt idx="18447">
                  <c:v>1844.7</c:v>
                </c:pt>
                <c:pt idx="18448">
                  <c:v>1844.8</c:v>
                </c:pt>
                <c:pt idx="18449">
                  <c:v>1844.9</c:v>
                </c:pt>
                <c:pt idx="18450">
                  <c:v>1845</c:v>
                </c:pt>
                <c:pt idx="18451">
                  <c:v>1845.1</c:v>
                </c:pt>
                <c:pt idx="18452">
                  <c:v>1845.2</c:v>
                </c:pt>
                <c:pt idx="18453">
                  <c:v>1845.3</c:v>
                </c:pt>
                <c:pt idx="18454">
                  <c:v>1845.4</c:v>
                </c:pt>
                <c:pt idx="18455">
                  <c:v>1845.5</c:v>
                </c:pt>
                <c:pt idx="18456">
                  <c:v>1845.6</c:v>
                </c:pt>
                <c:pt idx="18457">
                  <c:v>1845.7</c:v>
                </c:pt>
                <c:pt idx="18458">
                  <c:v>1845.8</c:v>
                </c:pt>
                <c:pt idx="18459">
                  <c:v>1845.9</c:v>
                </c:pt>
                <c:pt idx="18460">
                  <c:v>1846</c:v>
                </c:pt>
                <c:pt idx="18461">
                  <c:v>1846.1</c:v>
                </c:pt>
                <c:pt idx="18462">
                  <c:v>1846.2</c:v>
                </c:pt>
                <c:pt idx="18463">
                  <c:v>1846.3</c:v>
                </c:pt>
                <c:pt idx="18464">
                  <c:v>1846.4</c:v>
                </c:pt>
                <c:pt idx="18465">
                  <c:v>1846.5</c:v>
                </c:pt>
                <c:pt idx="18466">
                  <c:v>1846.6</c:v>
                </c:pt>
                <c:pt idx="18467">
                  <c:v>1846.7</c:v>
                </c:pt>
                <c:pt idx="18468">
                  <c:v>1846.8</c:v>
                </c:pt>
                <c:pt idx="18469">
                  <c:v>1846.9</c:v>
                </c:pt>
                <c:pt idx="18470">
                  <c:v>1847</c:v>
                </c:pt>
                <c:pt idx="18471">
                  <c:v>1847.1</c:v>
                </c:pt>
                <c:pt idx="18472">
                  <c:v>1847.2</c:v>
                </c:pt>
                <c:pt idx="18473">
                  <c:v>1847.3</c:v>
                </c:pt>
                <c:pt idx="18474">
                  <c:v>1847.4</c:v>
                </c:pt>
                <c:pt idx="18475">
                  <c:v>1847.5</c:v>
                </c:pt>
                <c:pt idx="18476">
                  <c:v>1847.6</c:v>
                </c:pt>
                <c:pt idx="18477">
                  <c:v>1847.7</c:v>
                </c:pt>
                <c:pt idx="18478">
                  <c:v>1847.8</c:v>
                </c:pt>
                <c:pt idx="18479">
                  <c:v>1847.9</c:v>
                </c:pt>
                <c:pt idx="18480">
                  <c:v>1848</c:v>
                </c:pt>
                <c:pt idx="18481">
                  <c:v>1848.1</c:v>
                </c:pt>
                <c:pt idx="18482">
                  <c:v>1848.2</c:v>
                </c:pt>
                <c:pt idx="18483">
                  <c:v>1848.3</c:v>
                </c:pt>
                <c:pt idx="18484">
                  <c:v>1848.4</c:v>
                </c:pt>
                <c:pt idx="18485">
                  <c:v>1848.5</c:v>
                </c:pt>
                <c:pt idx="18486">
                  <c:v>1848.6</c:v>
                </c:pt>
                <c:pt idx="18487">
                  <c:v>1848.7</c:v>
                </c:pt>
                <c:pt idx="18488">
                  <c:v>1848.8</c:v>
                </c:pt>
                <c:pt idx="18489">
                  <c:v>1848.9</c:v>
                </c:pt>
                <c:pt idx="18490">
                  <c:v>1849</c:v>
                </c:pt>
                <c:pt idx="18491">
                  <c:v>1849.1</c:v>
                </c:pt>
                <c:pt idx="18492">
                  <c:v>1849.2</c:v>
                </c:pt>
                <c:pt idx="18493">
                  <c:v>1849.3</c:v>
                </c:pt>
                <c:pt idx="18494">
                  <c:v>1849.4</c:v>
                </c:pt>
                <c:pt idx="18495">
                  <c:v>1849.5</c:v>
                </c:pt>
                <c:pt idx="18496">
                  <c:v>1849.6</c:v>
                </c:pt>
                <c:pt idx="18497">
                  <c:v>1849.7</c:v>
                </c:pt>
                <c:pt idx="18498">
                  <c:v>1849.8</c:v>
                </c:pt>
                <c:pt idx="18499">
                  <c:v>1849.9</c:v>
                </c:pt>
                <c:pt idx="18500">
                  <c:v>1850</c:v>
                </c:pt>
                <c:pt idx="18501">
                  <c:v>1850.1</c:v>
                </c:pt>
                <c:pt idx="18502">
                  <c:v>1850.2</c:v>
                </c:pt>
                <c:pt idx="18503">
                  <c:v>1850.3</c:v>
                </c:pt>
                <c:pt idx="18504">
                  <c:v>1850.4</c:v>
                </c:pt>
                <c:pt idx="18505">
                  <c:v>1850.5</c:v>
                </c:pt>
                <c:pt idx="18506">
                  <c:v>1850.6</c:v>
                </c:pt>
                <c:pt idx="18507">
                  <c:v>1850.7</c:v>
                </c:pt>
                <c:pt idx="18508">
                  <c:v>1850.8</c:v>
                </c:pt>
                <c:pt idx="18509">
                  <c:v>1850.9</c:v>
                </c:pt>
                <c:pt idx="18510">
                  <c:v>1851</c:v>
                </c:pt>
                <c:pt idx="18511">
                  <c:v>1851.1</c:v>
                </c:pt>
                <c:pt idx="18512">
                  <c:v>1851.2</c:v>
                </c:pt>
                <c:pt idx="18513">
                  <c:v>1851.3</c:v>
                </c:pt>
                <c:pt idx="18514">
                  <c:v>1851.4</c:v>
                </c:pt>
                <c:pt idx="18515">
                  <c:v>1851.5</c:v>
                </c:pt>
                <c:pt idx="18516">
                  <c:v>1851.6</c:v>
                </c:pt>
                <c:pt idx="18517">
                  <c:v>1851.7</c:v>
                </c:pt>
                <c:pt idx="18518">
                  <c:v>1851.8</c:v>
                </c:pt>
                <c:pt idx="18519">
                  <c:v>1851.9</c:v>
                </c:pt>
                <c:pt idx="18520">
                  <c:v>1852</c:v>
                </c:pt>
                <c:pt idx="18521">
                  <c:v>1852.1</c:v>
                </c:pt>
                <c:pt idx="18522">
                  <c:v>1852.2</c:v>
                </c:pt>
                <c:pt idx="18523">
                  <c:v>1852.3</c:v>
                </c:pt>
                <c:pt idx="18524">
                  <c:v>1852.4</c:v>
                </c:pt>
                <c:pt idx="18525">
                  <c:v>1852.5</c:v>
                </c:pt>
                <c:pt idx="18526">
                  <c:v>1852.6</c:v>
                </c:pt>
                <c:pt idx="18527">
                  <c:v>1852.7</c:v>
                </c:pt>
                <c:pt idx="18528">
                  <c:v>1852.8</c:v>
                </c:pt>
                <c:pt idx="18529">
                  <c:v>1852.9</c:v>
                </c:pt>
                <c:pt idx="18530">
                  <c:v>1853</c:v>
                </c:pt>
                <c:pt idx="18531">
                  <c:v>1853.1</c:v>
                </c:pt>
                <c:pt idx="18532">
                  <c:v>1853.2</c:v>
                </c:pt>
                <c:pt idx="18533">
                  <c:v>1853.3</c:v>
                </c:pt>
                <c:pt idx="18534">
                  <c:v>1853.4</c:v>
                </c:pt>
                <c:pt idx="18535">
                  <c:v>1853.5</c:v>
                </c:pt>
                <c:pt idx="18536">
                  <c:v>1853.6</c:v>
                </c:pt>
                <c:pt idx="18537">
                  <c:v>1853.7</c:v>
                </c:pt>
                <c:pt idx="18538">
                  <c:v>1853.8</c:v>
                </c:pt>
                <c:pt idx="18539">
                  <c:v>1853.9</c:v>
                </c:pt>
                <c:pt idx="18540">
                  <c:v>1854</c:v>
                </c:pt>
                <c:pt idx="18541">
                  <c:v>1854.1</c:v>
                </c:pt>
                <c:pt idx="18542">
                  <c:v>1854.2</c:v>
                </c:pt>
                <c:pt idx="18543">
                  <c:v>1854.3</c:v>
                </c:pt>
                <c:pt idx="18544">
                  <c:v>1854.4</c:v>
                </c:pt>
                <c:pt idx="18545">
                  <c:v>1854.5</c:v>
                </c:pt>
                <c:pt idx="18546">
                  <c:v>1854.6</c:v>
                </c:pt>
                <c:pt idx="18547">
                  <c:v>1854.7</c:v>
                </c:pt>
                <c:pt idx="18548">
                  <c:v>1854.8</c:v>
                </c:pt>
                <c:pt idx="18549">
                  <c:v>1854.9</c:v>
                </c:pt>
                <c:pt idx="18550">
                  <c:v>1855</c:v>
                </c:pt>
                <c:pt idx="18551">
                  <c:v>1855.1</c:v>
                </c:pt>
                <c:pt idx="18552">
                  <c:v>1855.2</c:v>
                </c:pt>
                <c:pt idx="18553">
                  <c:v>1855.3</c:v>
                </c:pt>
                <c:pt idx="18554">
                  <c:v>1855.4</c:v>
                </c:pt>
                <c:pt idx="18555">
                  <c:v>1855.5</c:v>
                </c:pt>
                <c:pt idx="18556">
                  <c:v>1855.6</c:v>
                </c:pt>
                <c:pt idx="18557">
                  <c:v>1855.7</c:v>
                </c:pt>
                <c:pt idx="18558">
                  <c:v>1855.8</c:v>
                </c:pt>
                <c:pt idx="18559">
                  <c:v>1855.9</c:v>
                </c:pt>
                <c:pt idx="18560">
                  <c:v>1856</c:v>
                </c:pt>
                <c:pt idx="18561">
                  <c:v>1856.1</c:v>
                </c:pt>
                <c:pt idx="18562">
                  <c:v>1856.2</c:v>
                </c:pt>
                <c:pt idx="18563">
                  <c:v>1856.3</c:v>
                </c:pt>
                <c:pt idx="18564">
                  <c:v>1856.4</c:v>
                </c:pt>
                <c:pt idx="18565">
                  <c:v>1856.5</c:v>
                </c:pt>
                <c:pt idx="18566">
                  <c:v>1856.6</c:v>
                </c:pt>
                <c:pt idx="18567">
                  <c:v>1856.7</c:v>
                </c:pt>
                <c:pt idx="18568">
                  <c:v>1856.8</c:v>
                </c:pt>
                <c:pt idx="18569">
                  <c:v>1856.9</c:v>
                </c:pt>
                <c:pt idx="18570">
                  <c:v>1857</c:v>
                </c:pt>
                <c:pt idx="18571">
                  <c:v>1857.1</c:v>
                </c:pt>
                <c:pt idx="18572">
                  <c:v>1857.2</c:v>
                </c:pt>
                <c:pt idx="18573">
                  <c:v>1857.3</c:v>
                </c:pt>
                <c:pt idx="18574">
                  <c:v>1857.4</c:v>
                </c:pt>
                <c:pt idx="18575">
                  <c:v>1857.5</c:v>
                </c:pt>
                <c:pt idx="18576">
                  <c:v>1857.6</c:v>
                </c:pt>
                <c:pt idx="18577">
                  <c:v>1857.7</c:v>
                </c:pt>
                <c:pt idx="18578">
                  <c:v>1857.8</c:v>
                </c:pt>
                <c:pt idx="18579">
                  <c:v>1857.9</c:v>
                </c:pt>
                <c:pt idx="18580">
                  <c:v>1858</c:v>
                </c:pt>
                <c:pt idx="18581">
                  <c:v>1858.1</c:v>
                </c:pt>
                <c:pt idx="18582">
                  <c:v>1858.2</c:v>
                </c:pt>
                <c:pt idx="18583">
                  <c:v>1858.3</c:v>
                </c:pt>
                <c:pt idx="18584">
                  <c:v>1858.4</c:v>
                </c:pt>
                <c:pt idx="18585">
                  <c:v>1858.5</c:v>
                </c:pt>
                <c:pt idx="18586">
                  <c:v>1858.6</c:v>
                </c:pt>
                <c:pt idx="18587">
                  <c:v>1858.7</c:v>
                </c:pt>
                <c:pt idx="18588">
                  <c:v>1858.8</c:v>
                </c:pt>
                <c:pt idx="18589">
                  <c:v>1858.9</c:v>
                </c:pt>
                <c:pt idx="18590">
                  <c:v>1859</c:v>
                </c:pt>
                <c:pt idx="18591">
                  <c:v>1859.1</c:v>
                </c:pt>
                <c:pt idx="18592">
                  <c:v>1859.2</c:v>
                </c:pt>
                <c:pt idx="18593">
                  <c:v>1859.3</c:v>
                </c:pt>
                <c:pt idx="18594">
                  <c:v>1859.4</c:v>
                </c:pt>
                <c:pt idx="18595">
                  <c:v>1859.5</c:v>
                </c:pt>
                <c:pt idx="18596">
                  <c:v>1859.6</c:v>
                </c:pt>
                <c:pt idx="18597">
                  <c:v>1859.7</c:v>
                </c:pt>
                <c:pt idx="18598">
                  <c:v>1859.8</c:v>
                </c:pt>
                <c:pt idx="18599">
                  <c:v>1859.9</c:v>
                </c:pt>
                <c:pt idx="18600">
                  <c:v>1860</c:v>
                </c:pt>
                <c:pt idx="18601">
                  <c:v>1860.1</c:v>
                </c:pt>
                <c:pt idx="18602">
                  <c:v>1860.2</c:v>
                </c:pt>
                <c:pt idx="18603">
                  <c:v>1860.3</c:v>
                </c:pt>
                <c:pt idx="18604">
                  <c:v>1860.4</c:v>
                </c:pt>
                <c:pt idx="18605">
                  <c:v>1860.5</c:v>
                </c:pt>
                <c:pt idx="18606">
                  <c:v>1860.6</c:v>
                </c:pt>
                <c:pt idx="18607">
                  <c:v>1860.7</c:v>
                </c:pt>
                <c:pt idx="18608">
                  <c:v>1860.8</c:v>
                </c:pt>
                <c:pt idx="18609">
                  <c:v>1860.9</c:v>
                </c:pt>
                <c:pt idx="18610">
                  <c:v>1861</c:v>
                </c:pt>
                <c:pt idx="18611">
                  <c:v>1861.1</c:v>
                </c:pt>
                <c:pt idx="18612">
                  <c:v>1861.2</c:v>
                </c:pt>
                <c:pt idx="18613">
                  <c:v>1861.3</c:v>
                </c:pt>
                <c:pt idx="18614">
                  <c:v>1861.4</c:v>
                </c:pt>
                <c:pt idx="18615">
                  <c:v>1861.5</c:v>
                </c:pt>
                <c:pt idx="18616">
                  <c:v>1861.6</c:v>
                </c:pt>
                <c:pt idx="18617">
                  <c:v>1861.7</c:v>
                </c:pt>
                <c:pt idx="18618">
                  <c:v>1861.8</c:v>
                </c:pt>
                <c:pt idx="18619">
                  <c:v>1861.9</c:v>
                </c:pt>
                <c:pt idx="18620">
                  <c:v>1862</c:v>
                </c:pt>
                <c:pt idx="18621">
                  <c:v>1862.1</c:v>
                </c:pt>
                <c:pt idx="18622">
                  <c:v>1862.2</c:v>
                </c:pt>
                <c:pt idx="18623">
                  <c:v>1862.3</c:v>
                </c:pt>
                <c:pt idx="18624">
                  <c:v>1862.4</c:v>
                </c:pt>
                <c:pt idx="18625">
                  <c:v>1862.5</c:v>
                </c:pt>
                <c:pt idx="18626">
                  <c:v>1862.6</c:v>
                </c:pt>
                <c:pt idx="18627">
                  <c:v>1862.7</c:v>
                </c:pt>
                <c:pt idx="18628">
                  <c:v>1862.8</c:v>
                </c:pt>
                <c:pt idx="18629">
                  <c:v>1862.9</c:v>
                </c:pt>
                <c:pt idx="18630">
                  <c:v>1863</c:v>
                </c:pt>
                <c:pt idx="18631">
                  <c:v>1863.1</c:v>
                </c:pt>
                <c:pt idx="18632">
                  <c:v>1863.2</c:v>
                </c:pt>
                <c:pt idx="18633">
                  <c:v>1863.3</c:v>
                </c:pt>
                <c:pt idx="18634">
                  <c:v>1863.4</c:v>
                </c:pt>
                <c:pt idx="18635">
                  <c:v>1863.5</c:v>
                </c:pt>
                <c:pt idx="18636">
                  <c:v>1863.6</c:v>
                </c:pt>
                <c:pt idx="18637">
                  <c:v>1863.7</c:v>
                </c:pt>
                <c:pt idx="18638">
                  <c:v>1863.8</c:v>
                </c:pt>
                <c:pt idx="18639">
                  <c:v>1863.9</c:v>
                </c:pt>
                <c:pt idx="18640">
                  <c:v>1864</c:v>
                </c:pt>
                <c:pt idx="18641">
                  <c:v>1864.1</c:v>
                </c:pt>
                <c:pt idx="18642">
                  <c:v>1864.2</c:v>
                </c:pt>
                <c:pt idx="18643">
                  <c:v>1864.3</c:v>
                </c:pt>
                <c:pt idx="18644">
                  <c:v>1864.4</c:v>
                </c:pt>
                <c:pt idx="18645">
                  <c:v>1864.5</c:v>
                </c:pt>
                <c:pt idx="18646">
                  <c:v>1864.6</c:v>
                </c:pt>
                <c:pt idx="18647">
                  <c:v>1864.7</c:v>
                </c:pt>
                <c:pt idx="18648">
                  <c:v>1864.8</c:v>
                </c:pt>
                <c:pt idx="18649">
                  <c:v>1864.9</c:v>
                </c:pt>
                <c:pt idx="18650">
                  <c:v>1865</c:v>
                </c:pt>
                <c:pt idx="18651">
                  <c:v>1865.1</c:v>
                </c:pt>
                <c:pt idx="18652">
                  <c:v>1865.2</c:v>
                </c:pt>
                <c:pt idx="18653">
                  <c:v>1865.3</c:v>
                </c:pt>
                <c:pt idx="18654">
                  <c:v>1865.4</c:v>
                </c:pt>
                <c:pt idx="18655">
                  <c:v>1865.5</c:v>
                </c:pt>
                <c:pt idx="18656">
                  <c:v>1865.6</c:v>
                </c:pt>
                <c:pt idx="18657">
                  <c:v>1865.7</c:v>
                </c:pt>
                <c:pt idx="18658">
                  <c:v>1865.8</c:v>
                </c:pt>
                <c:pt idx="18659">
                  <c:v>1865.9</c:v>
                </c:pt>
                <c:pt idx="18660">
                  <c:v>1866</c:v>
                </c:pt>
                <c:pt idx="18661">
                  <c:v>1866.1</c:v>
                </c:pt>
                <c:pt idx="18662">
                  <c:v>1866.2</c:v>
                </c:pt>
                <c:pt idx="18663">
                  <c:v>1866.3</c:v>
                </c:pt>
                <c:pt idx="18664">
                  <c:v>1866.4</c:v>
                </c:pt>
                <c:pt idx="18665">
                  <c:v>1866.5</c:v>
                </c:pt>
                <c:pt idx="18666">
                  <c:v>1866.6</c:v>
                </c:pt>
                <c:pt idx="18667">
                  <c:v>1866.7</c:v>
                </c:pt>
                <c:pt idx="18668">
                  <c:v>1866.8</c:v>
                </c:pt>
                <c:pt idx="18669">
                  <c:v>1866.9</c:v>
                </c:pt>
                <c:pt idx="18670">
                  <c:v>1867</c:v>
                </c:pt>
                <c:pt idx="18671">
                  <c:v>1867.1</c:v>
                </c:pt>
                <c:pt idx="18672">
                  <c:v>1867.2</c:v>
                </c:pt>
                <c:pt idx="18673">
                  <c:v>1867.3</c:v>
                </c:pt>
                <c:pt idx="18674">
                  <c:v>1867.4</c:v>
                </c:pt>
                <c:pt idx="18675">
                  <c:v>1867.5</c:v>
                </c:pt>
                <c:pt idx="18676">
                  <c:v>1867.6</c:v>
                </c:pt>
                <c:pt idx="18677">
                  <c:v>1867.7</c:v>
                </c:pt>
                <c:pt idx="18678">
                  <c:v>1867.8</c:v>
                </c:pt>
                <c:pt idx="18679">
                  <c:v>1867.9</c:v>
                </c:pt>
                <c:pt idx="18680">
                  <c:v>1868</c:v>
                </c:pt>
                <c:pt idx="18681">
                  <c:v>1868.1</c:v>
                </c:pt>
                <c:pt idx="18682">
                  <c:v>1868.2</c:v>
                </c:pt>
                <c:pt idx="18683">
                  <c:v>1868.3</c:v>
                </c:pt>
                <c:pt idx="18684">
                  <c:v>1868.4</c:v>
                </c:pt>
                <c:pt idx="18685">
                  <c:v>1868.5</c:v>
                </c:pt>
                <c:pt idx="18686">
                  <c:v>1868.6</c:v>
                </c:pt>
                <c:pt idx="18687">
                  <c:v>1868.7</c:v>
                </c:pt>
                <c:pt idx="18688">
                  <c:v>1868.8</c:v>
                </c:pt>
                <c:pt idx="18689">
                  <c:v>1868.9</c:v>
                </c:pt>
                <c:pt idx="18690">
                  <c:v>1869</c:v>
                </c:pt>
                <c:pt idx="18691">
                  <c:v>1869.1</c:v>
                </c:pt>
                <c:pt idx="18692">
                  <c:v>1869.2</c:v>
                </c:pt>
                <c:pt idx="18693">
                  <c:v>1869.3</c:v>
                </c:pt>
                <c:pt idx="18694">
                  <c:v>1869.4</c:v>
                </c:pt>
                <c:pt idx="18695">
                  <c:v>1869.5</c:v>
                </c:pt>
                <c:pt idx="18696">
                  <c:v>1869.6</c:v>
                </c:pt>
                <c:pt idx="18697">
                  <c:v>1869.7</c:v>
                </c:pt>
                <c:pt idx="18698">
                  <c:v>1869.8</c:v>
                </c:pt>
                <c:pt idx="18699">
                  <c:v>1869.9</c:v>
                </c:pt>
                <c:pt idx="18700">
                  <c:v>1870</c:v>
                </c:pt>
                <c:pt idx="18701">
                  <c:v>1870.1</c:v>
                </c:pt>
                <c:pt idx="18702">
                  <c:v>1870.2</c:v>
                </c:pt>
                <c:pt idx="18703">
                  <c:v>1870.3</c:v>
                </c:pt>
                <c:pt idx="18704">
                  <c:v>1870.4</c:v>
                </c:pt>
                <c:pt idx="18705">
                  <c:v>1870.5</c:v>
                </c:pt>
                <c:pt idx="18706">
                  <c:v>1870.6</c:v>
                </c:pt>
                <c:pt idx="18707">
                  <c:v>1870.7</c:v>
                </c:pt>
                <c:pt idx="18708">
                  <c:v>1870.8</c:v>
                </c:pt>
                <c:pt idx="18709">
                  <c:v>1870.9</c:v>
                </c:pt>
                <c:pt idx="18710">
                  <c:v>1871</c:v>
                </c:pt>
                <c:pt idx="18711">
                  <c:v>1871.1</c:v>
                </c:pt>
                <c:pt idx="18712">
                  <c:v>1871.2</c:v>
                </c:pt>
                <c:pt idx="18713">
                  <c:v>1871.3</c:v>
                </c:pt>
                <c:pt idx="18714">
                  <c:v>1871.4</c:v>
                </c:pt>
                <c:pt idx="18715">
                  <c:v>1871.5</c:v>
                </c:pt>
                <c:pt idx="18716">
                  <c:v>1871.6</c:v>
                </c:pt>
                <c:pt idx="18717">
                  <c:v>1871.7</c:v>
                </c:pt>
                <c:pt idx="18718">
                  <c:v>1871.8</c:v>
                </c:pt>
                <c:pt idx="18719">
                  <c:v>1871.9</c:v>
                </c:pt>
                <c:pt idx="18720">
                  <c:v>1872</c:v>
                </c:pt>
                <c:pt idx="18721">
                  <c:v>1872.1</c:v>
                </c:pt>
                <c:pt idx="18722">
                  <c:v>1872.2</c:v>
                </c:pt>
                <c:pt idx="18723">
                  <c:v>1872.3</c:v>
                </c:pt>
                <c:pt idx="18724">
                  <c:v>1872.4</c:v>
                </c:pt>
                <c:pt idx="18725">
                  <c:v>1872.5</c:v>
                </c:pt>
                <c:pt idx="18726">
                  <c:v>1872.6</c:v>
                </c:pt>
                <c:pt idx="18727">
                  <c:v>1872.7</c:v>
                </c:pt>
                <c:pt idx="18728">
                  <c:v>1872.8</c:v>
                </c:pt>
                <c:pt idx="18729">
                  <c:v>1872.9</c:v>
                </c:pt>
                <c:pt idx="18730">
                  <c:v>1873</c:v>
                </c:pt>
                <c:pt idx="18731">
                  <c:v>1873.1</c:v>
                </c:pt>
                <c:pt idx="18732">
                  <c:v>1873.2</c:v>
                </c:pt>
                <c:pt idx="18733">
                  <c:v>1873.3</c:v>
                </c:pt>
                <c:pt idx="18734">
                  <c:v>1873.4</c:v>
                </c:pt>
                <c:pt idx="18735">
                  <c:v>1873.5</c:v>
                </c:pt>
                <c:pt idx="18736">
                  <c:v>1873.6</c:v>
                </c:pt>
                <c:pt idx="18737">
                  <c:v>1873.7</c:v>
                </c:pt>
                <c:pt idx="18738">
                  <c:v>1873.8</c:v>
                </c:pt>
                <c:pt idx="18739">
                  <c:v>1873.9</c:v>
                </c:pt>
                <c:pt idx="18740">
                  <c:v>1874</c:v>
                </c:pt>
                <c:pt idx="18741">
                  <c:v>1874.1</c:v>
                </c:pt>
                <c:pt idx="18742">
                  <c:v>1874.2</c:v>
                </c:pt>
                <c:pt idx="18743">
                  <c:v>1874.3</c:v>
                </c:pt>
                <c:pt idx="18744">
                  <c:v>1874.4</c:v>
                </c:pt>
                <c:pt idx="18745">
                  <c:v>1874.5</c:v>
                </c:pt>
                <c:pt idx="18746">
                  <c:v>1874.6</c:v>
                </c:pt>
                <c:pt idx="18747">
                  <c:v>1874.7</c:v>
                </c:pt>
                <c:pt idx="18748">
                  <c:v>1874.8</c:v>
                </c:pt>
                <c:pt idx="18749">
                  <c:v>1874.9</c:v>
                </c:pt>
                <c:pt idx="18750">
                  <c:v>1875</c:v>
                </c:pt>
                <c:pt idx="18751">
                  <c:v>1875.1</c:v>
                </c:pt>
                <c:pt idx="18752">
                  <c:v>1875.2</c:v>
                </c:pt>
                <c:pt idx="18753">
                  <c:v>1875.3</c:v>
                </c:pt>
                <c:pt idx="18754">
                  <c:v>1875.4</c:v>
                </c:pt>
                <c:pt idx="18755">
                  <c:v>1875.5</c:v>
                </c:pt>
                <c:pt idx="18756">
                  <c:v>1875.6</c:v>
                </c:pt>
                <c:pt idx="18757">
                  <c:v>1875.7</c:v>
                </c:pt>
                <c:pt idx="18758">
                  <c:v>1875.8</c:v>
                </c:pt>
                <c:pt idx="18759">
                  <c:v>1875.9</c:v>
                </c:pt>
                <c:pt idx="18760">
                  <c:v>1876</c:v>
                </c:pt>
                <c:pt idx="18761">
                  <c:v>1876.1</c:v>
                </c:pt>
                <c:pt idx="18762">
                  <c:v>1876.2</c:v>
                </c:pt>
                <c:pt idx="18763">
                  <c:v>1876.3</c:v>
                </c:pt>
                <c:pt idx="18764">
                  <c:v>1876.4</c:v>
                </c:pt>
                <c:pt idx="18765">
                  <c:v>1876.5</c:v>
                </c:pt>
                <c:pt idx="18766">
                  <c:v>1876.6</c:v>
                </c:pt>
                <c:pt idx="18767">
                  <c:v>1876.7</c:v>
                </c:pt>
                <c:pt idx="18768">
                  <c:v>1876.8</c:v>
                </c:pt>
                <c:pt idx="18769">
                  <c:v>1876.9</c:v>
                </c:pt>
                <c:pt idx="18770">
                  <c:v>1877</c:v>
                </c:pt>
                <c:pt idx="18771">
                  <c:v>1877.1</c:v>
                </c:pt>
                <c:pt idx="18772">
                  <c:v>1877.2</c:v>
                </c:pt>
                <c:pt idx="18773">
                  <c:v>1877.3</c:v>
                </c:pt>
                <c:pt idx="18774">
                  <c:v>1877.4</c:v>
                </c:pt>
                <c:pt idx="18775">
                  <c:v>1877.5</c:v>
                </c:pt>
                <c:pt idx="18776">
                  <c:v>1877.6</c:v>
                </c:pt>
                <c:pt idx="18777">
                  <c:v>1877.7</c:v>
                </c:pt>
                <c:pt idx="18778">
                  <c:v>1877.8</c:v>
                </c:pt>
                <c:pt idx="18779">
                  <c:v>1877.9</c:v>
                </c:pt>
                <c:pt idx="18780">
                  <c:v>1878</c:v>
                </c:pt>
                <c:pt idx="18781">
                  <c:v>1878.1</c:v>
                </c:pt>
                <c:pt idx="18782">
                  <c:v>1878.2</c:v>
                </c:pt>
                <c:pt idx="18783">
                  <c:v>1878.3</c:v>
                </c:pt>
                <c:pt idx="18784">
                  <c:v>1878.4</c:v>
                </c:pt>
                <c:pt idx="18785">
                  <c:v>1878.5</c:v>
                </c:pt>
                <c:pt idx="18786">
                  <c:v>1878.6</c:v>
                </c:pt>
                <c:pt idx="18787">
                  <c:v>1878.7</c:v>
                </c:pt>
                <c:pt idx="18788">
                  <c:v>1878.8</c:v>
                </c:pt>
                <c:pt idx="18789">
                  <c:v>1878.9</c:v>
                </c:pt>
                <c:pt idx="18790">
                  <c:v>1879</c:v>
                </c:pt>
                <c:pt idx="18791">
                  <c:v>1879.1</c:v>
                </c:pt>
                <c:pt idx="18792">
                  <c:v>1879.2</c:v>
                </c:pt>
                <c:pt idx="18793">
                  <c:v>1879.3</c:v>
                </c:pt>
                <c:pt idx="18794">
                  <c:v>1879.4</c:v>
                </c:pt>
                <c:pt idx="18795">
                  <c:v>1879.5</c:v>
                </c:pt>
                <c:pt idx="18796">
                  <c:v>1879.6</c:v>
                </c:pt>
                <c:pt idx="18797">
                  <c:v>1879.7</c:v>
                </c:pt>
                <c:pt idx="18798">
                  <c:v>1879.8</c:v>
                </c:pt>
                <c:pt idx="18799">
                  <c:v>1879.9</c:v>
                </c:pt>
                <c:pt idx="18800">
                  <c:v>1880</c:v>
                </c:pt>
                <c:pt idx="18801">
                  <c:v>1880.1</c:v>
                </c:pt>
                <c:pt idx="18802">
                  <c:v>1880.2</c:v>
                </c:pt>
                <c:pt idx="18803">
                  <c:v>1880.3</c:v>
                </c:pt>
                <c:pt idx="18804">
                  <c:v>1880.4</c:v>
                </c:pt>
                <c:pt idx="18805">
                  <c:v>1880.5</c:v>
                </c:pt>
                <c:pt idx="18806">
                  <c:v>1880.6</c:v>
                </c:pt>
                <c:pt idx="18807">
                  <c:v>1880.7</c:v>
                </c:pt>
                <c:pt idx="18808">
                  <c:v>1880.8</c:v>
                </c:pt>
                <c:pt idx="18809">
                  <c:v>1880.9</c:v>
                </c:pt>
                <c:pt idx="18810">
                  <c:v>1881</c:v>
                </c:pt>
                <c:pt idx="18811">
                  <c:v>1881.1</c:v>
                </c:pt>
                <c:pt idx="18812">
                  <c:v>1881.2</c:v>
                </c:pt>
                <c:pt idx="18813">
                  <c:v>1881.3</c:v>
                </c:pt>
                <c:pt idx="18814">
                  <c:v>1881.4</c:v>
                </c:pt>
                <c:pt idx="18815">
                  <c:v>1881.5</c:v>
                </c:pt>
                <c:pt idx="18816">
                  <c:v>1881.6</c:v>
                </c:pt>
                <c:pt idx="18817">
                  <c:v>1881.7</c:v>
                </c:pt>
                <c:pt idx="18818">
                  <c:v>1881.8</c:v>
                </c:pt>
                <c:pt idx="18819">
                  <c:v>1881.9</c:v>
                </c:pt>
                <c:pt idx="18820">
                  <c:v>1882</c:v>
                </c:pt>
                <c:pt idx="18821">
                  <c:v>1882.1</c:v>
                </c:pt>
                <c:pt idx="18822">
                  <c:v>1882.2</c:v>
                </c:pt>
                <c:pt idx="18823">
                  <c:v>1882.3</c:v>
                </c:pt>
                <c:pt idx="18824">
                  <c:v>1882.4</c:v>
                </c:pt>
                <c:pt idx="18825">
                  <c:v>1882.5</c:v>
                </c:pt>
                <c:pt idx="18826">
                  <c:v>1882.6</c:v>
                </c:pt>
                <c:pt idx="18827">
                  <c:v>1882.7</c:v>
                </c:pt>
                <c:pt idx="18828">
                  <c:v>1882.8</c:v>
                </c:pt>
                <c:pt idx="18829">
                  <c:v>1882.9</c:v>
                </c:pt>
                <c:pt idx="18830">
                  <c:v>1883</c:v>
                </c:pt>
                <c:pt idx="18831">
                  <c:v>1883.1</c:v>
                </c:pt>
                <c:pt idx="18832">
                  <c:v>1883.2</c:v>
                </c:pt>
                <c:pt idx="18833">
                  <c:v>1883.3</c:v>
                </c:pt>
                <c:pt idx="18834">
                  <c:v>1883.4</c:v>
                </c:pt>
                <c:pt idx="18835">
                  <c:v>1883.5</c:v>
                </c:pt>
                <c:pt idx="18836">
                  <c:v>1883.6</c:v>
                </c:pt>
                <c:pt idx="18837">
                  <c:v>1883.7</c:v>
                </c:pt>
                <c:pt idx="18838">
                  <c:v>1883.8</c:v>
                </c:pt>
                <c:pt idx="18839">
                  <c:v>1883.9</c:v>
                </c:pt>
                <c:pt idx="18840">
                  <c:v>1884</c:v>
                </c:pt>
                <c:pt idx="18841">
                  <c:v>1884.1</c:v>
                </c:pt>
                <c:pt idx="18842">
                  <c:v>1884.2</c:v>
                </c:pt>
                <c:pt idx="18843">
                  <c:v>1884.3</c:v>
                </c:pt>
                <c:pt idx="18844">
                  <c:v>1884.4</c:v>
                </c:pt>
                <c:pt idx="18845">
                  <c:v>1884.5</c:v>
                </c:pt>
                <c:pt idx="18846">
                  <c:v>1884.6</c:v>
                </c:pt>
                <c:pt idx="18847">
                  <c:v>1884.7</c:v>
                </c:pt>
                <c:pt idx="18848">
                  <c:v>1884.8</c:v>
                </c:pt>
                <c:pt idx="18849">
                  <c:v>1884.9</c:v>
                </c:pt>
                <c:pt idx="18850">
                  <c:v>1885</c:v>
                </c:pt>
                <c:pt idx="18851">
                  <c:v>1885.1</c:v>
                </c:pt>
                <c:pt idx="18852">
                  <c:v>1885.2</c:v>
                </c:pt>
                <c:pt idx="18853">
                  <c:v>1885.3</c:v>
                </c:pt>
                <c:pt idx="18854">
                  <c:v>1885.4</c:v>
                </c:pt>
                <c:pt idx="18855">
                  <c:v>1885.5</c:v>
                </c:pt>
                <c:pt idx="18856">
                  <c:v>1885.6</c:v>
                </c:pt>
                <c:pt idx="18857">
                  <c:v>1885.7</c:v>
                </c:pt>
                <c:pt idx="18858">
                  <c:v>1885.8</c:v>
                </c:pt>
                <c:pt idx="18859">
                  <c:v>1885.9</c:v>
                </c:pt>
                <c:pt idx="18860">
                  <c:v>1886</c:v>
                </c:pt>
                <c:pt idx="18861">
                  <c:v>1886.1</c:v>
                </c:pt>
                <c:pt idx="18862">
                  <c:v>1886.2</c:v>
                </c:pt>
                <c:pt idx="18863">
                  <c:v>1886.3</c:v>
                </c:pt>
                <c:pt idx="18864">
                  <c:v>1886.4</c:v>
                </c:pt>
                <c:pt idx="18865">
                  <c:v>1886.5</c:v>
                </c:pt>
                <c:pt idx="18866">
                  <c:v>1886.6</c:v>
                </c:pt>
                <c:pt idx="18867">
                  <c:v>1886.7</c:v>
                </c:pt>
                <c:pt idx="18868">
                  <c:v>1886.8</c:v>
                </c:pt>
                <c:pt idx="18869">
                  <c:v>1886.9</c:v>
                </c:pt>
                <c:pt idx="18870">
                  <c:v>1887</c:v>
                </c:pt>
                <c:pt idx="18871">
                  <c:v>1887.1</c:v>
                </c:pt>
                <c:pt idx="18872">
                  <c:v>1887.2</c:v>
                </c:pt>
                <c:pt idx="18873">
                  <c:v>1887.3</c:v>
                </c:pt>
                <c:pt idx="18874">
                  <c:v>1887.4</c:v>
                </c:pt>
                <c:pt idx="18875">
                  <c:v>1887.5</c:v>
                </c:pt>
                <c:pt idx="18876">
                  <c:v>1887.6</c:v>
                </c:pt>
                <c:pt idx="18877">
                  <c:v>1887.7</c:v>
                </c:pt>
                <c:pt idx="18878">
                  <c:v>1887.8</c:v>
                </c:pt>
                <c:pt idx="18879">
                  <c:v>1887.9</c:v>
                </c:pt>
                <c:pt idx="18880">
                  <c:v>1888</c:v>
                </c:pt>
                <c:pt idx="18881">
                  <c:v>1888.1</c:v>
                </c:pt>
                <c:pt idx="18882">
                  <c:v>1888.2</c:v>
                </c:pt>
                <c:pt idx="18883">
                  <c:v>1888.3</c:v>
                </c:pt>
                <c:pt idx="18884">
                  <c:v>1888.4</c:v>
                </c:pt>
                <c:pt idx="18885">
                  <c:v>1888.5</c:v>
                </c:pt>
                <c:pt idx="18886">
                  <c:v>1888.6</c:v>
                </c:pt>
                <c:pt idx="18887">
                  <c:v>1888.7</c:v>
                </c:pt>
                <c:pt idx="18888">
                  <c:v>1888.8</c:v>
                </c:pt>
                <c:pt idx="18889">
                  <c:v>1888.9</c:v>
                </c:pt>
                <c:pt idx="18890">
                  <c:v>1889</c:v>
                </c:pt>
                <c:pt idx="18891">
                  <c:v>1889.1</c:v>
                </c:pt>
                <c:pt idx="18892">
                  <c:v>1889.2</c:v>
                </c:pt>
                <c:pt idx="18893">
                  <c:v>1889.3</c:v>
                </c:pt>
                <c:pt idx="18894">
                  <c:v>1889.4</c:v>
                </c:pt>
                <c:pt idx="18895">
                  <c:v>1889.5</c:v>
                </c:pt>
                <c:pt idx="18896">
                  <c:v>1889.6</c:v>
                </c:pt>
                <c:pt idx="18897">
                  <c:v>1889.7</c:v>
                </c:pt>
                <c:pt idx="18898">
                  <c:v>1889.8</c:v>
                </c:pt>
                <c:pt idx="18899">
                  <c:v>1889.9</c:v>
                </c:pt>
                <c:pt idx="18900">
                  <c:v>1890</c:v>
                </c:pt>
                <c:pt idx="18901">
                  <c:v>1890.1</c:v>
                </c:pt>
                <c:pt idx="18902">
                  <c:v>1890.2</c:v>
                </c:pt>
                <c:pt idx="18903">
                  <c:v>1890.3</c:v>
                </c:pt>
                <c:pt idx="18904">
                  <c:v>1890.4</c:v>
                </c:pt>
                <c:pt idx="18905">
                  <c:v>1890.5</c:v>
                </c:pt>
                <c:pt idx="18906">
                  <c:v>1890.6</c:v>
                </c:pt>
                <c:pt idx="18907">
                  <c:v>1890.7</c:v>
                </c:pt>
                <c:pt idx="18908">
                  <c:v>1890.8</c:v>
                </c:pt>
                <c:pt idx="18909">
                  <c:v>1890.9</c:v>
                </c:pt>
                <c:pt idx="18910">
                  <c:v>1891</c:v>
                </c:pt>
                <c:pt idx="18911">
                  <c:v>1891.1</c:v>
                </c:pt>
                <c:pt idx="18912">
                  <c:v>1891.2</c:v>
                </c:pt>
                <c:pt idx="18913">
                  <c:v>1891.3</c:v>
                </c:pt>
                <c:pt idx="18914">
                  <c:v>1891.4</c:v>
                </c:pt>
                <c:pt idx="18915">
                  <c:v>1891.5</c:v>
                </c:pt>
                <c:pt idx="18916">
                  <c:v>1891.6</c:v>
                </c:pt>
                <c:pt idx="18917">
                  <c:v>1891.7</c:v>
                </c:pt>
                <c:pt idx="18918">
                  <c:v>1891.8</c:v>
                </c:pt>
                <c:pt idx="18919">
                  <c:v>1891.9</c:v>
                </c:pt>
                <c:pt idx="18920">
                  <c:v>1892</c:v>
                </c:pt>
                <c:pt idx="18921">
                  <c:v>1892.1</c:v>
                </c:pt>
                <c:pt idx="18922">
                  <c:v>1892.2</c:v>
                </c:pt>
                <c:pt idx="18923">
                  <c:v>1892.3</c:v>
                </c:pt>
                <c:pt idx="18924">
                  <c:v>1892.4</c:v>
                </c:pt>
                <c:pt idx="18925">
                  <c:v>1892.5</c:v>
                </c:pt>
                <c:pt idx="18926">
                  <c:v>1892.6</c:v>
                </c:pt>
                <c:pt idx="18927">
                  <c:v>1892.7</c:v>
                </c:pt>
                <c:pt idx="18928">
                  <c:v>1892.8</c:v>
                </c:pt>
                <c:pt idx="18929">
                  <c:v>1892.9</c:v>
                </c:pt>
                <c:pt idx="18930">
                  <c:v>1893</c:v>
                </c:pt>
                <c:pt idx="18931">
                  <c:v>1893.1</c:v>
                </c:pt>
                <c:pt idx="18932">
                  <c:v>1893.2</c:v>
                </c:pt>
                <c:pt idx="18933">
                  <c:v>1893.3</c:v>
                </c:pt>
                <c:pt idx="18934">
                  <c:v>1893.4</c:v>
                </c:pt>
                <c:pt idx="18935">
                  <c:v>1893.5</c:v>
                </c:pt>
                <c:pt idx="18936">
                  <c:v>1893.6</c:v>
                </c:pt>
                <c:pt idx="18937">
                  <c:v>1893.7</c:v>
                </c:pt>
                <c:pt idx="18938">
                  <c:v>1893.8</c:v>
                </c:pt>
                <c:pt idx="18939">
                  <c:v>1893.9</c:v>
                </c:pt>
                <c:pt idx="18940">
                  <c:v>1894</c:v>
                </c:pt>
                <c:pt idx="18941">
                  <c:v>1894.1</c:v>
                </c:pt>
                <c:pt idx="18942">
                  <c:v>1894.2</c:v>
                </c:pt>
                <c:pt idx="18943">
                  <c:v>1894.3</c:v>
                </c:pt>
                <c:pt idx="18944">
                  <c:v>1894.4</c:v>
                </c:pt>
                <c:pt idx="18945">
                  <c:v>1894.5</c:v>
                </c:pt>
                <c:pt idx="18946">
                  <c:v>1894.6</c:v>
                </c:pt>
                <c:pt idx="18947">
                  <c:v>1894.7</c:v>
                </c:pt>
                <c:pt idx="18948">
                  <c:v>1894.8</c:v>
                </c:pt>
                <c:pt idx="18949">
                  <c:v>1894.9</c:v>
                </c:pt>
                <c:pt idx="18950">
                  <c:v>1895</c:v>
                </c:pt>
                <c:pt idx="18951">
                  <c:v>1895.1</c:v>
                </c:pt>
                <c:pt idx="18952">
                  <c:v>1895.2</c:v>
                </c:pt>
                <c:pt idx="18953">
                  <c:v>1895.3</c:v>
                </c:pt>
                <c:pt idx="18954">
                  <c:v>1895.4</c:v>
                </c:pt>
                <c:pt idx="18955">
                  <c:v>1895.5</c:v>
                </c:pt>
                <c:pt idx="18956">
                  <c:v>1895.6</c:v>
                </c:pt>
                <c:pt idx="18957">
                  <c:v>1895.7</c:v>
                </c:pt>
                <c:pt idx="18958">
                  <c:v>1895.8</c:v>
                </c:pt>
                <c:pt idx="18959">
                  <c:v>1895.9</c:v>
                </c:pt>
                <c:pt idx="18960">
                  <c:v>1896</c:v>
                </c:pt>
                <c:pt idx="18961">
                  <c:v>1896.1</c:v>
                </c:pt>
                <c:pt idx="18962">
                  <c:v>1896.2</c:v>
                </c:pt>
                <c:pt idx="18963">
                  <c:v>1896.3</c:v>
                </c:pt>
                <c:pt idx="18964">
                  <c:v>1896.4</c:v>
                </c:pt>
                <c:pt idx="18965">
                  <c:v>1896.5</c:v>
                </c:pt>
                <c:pt idx="18966">
                  <c:v>1896.6</c:v>
                </c:pt>
                <c:pt idx="18967">
                  <c:v>1896.7</c:v>
                </c:pt>
                <c:pt idx="18968">
                  <c:v>1896.8</c:v>
                </c:pt>
                <c:pt idx="18969">
                  <c:v>1896.9</c:v>
                </c:pt>
                <c:pt idx="18970">
                  <c:v>1897</c:v>
                </c:pt>
                <c:pt idx="18971">
                  <c:v>1897.1</c:v>
                </c:pt>
                <c:pt idx="18972">
                  <c:v>1897.2</c:v>
                </c:pt>
                <c:pt idx="18973">
                  <c:v>1897.3</c:v>
                </c:pt>
                <c:pt idx="18974">
                  <c:v>1897.4</c:v>
                </c:pt>
                <c:pt idx="18975">
                  <c:v>1897.5</c:v>
                </c:pt>
                <c:pt idx="18976">
                  <c:v>1897.6</c:v>
                </c:pt>
                <c:pt idx="18977">
                  <c:v>1897.7</c:v>
                </c:pt>
                <c:pt idx="18978">
                  <c:v>1897.8</c:v>
                </c:pt>
                <c:pt idx="18979">
                  <c:v>1897.9</c:v>
                </c:pt>
                <c:pt idx="18980">
                  <c:v>1898</c:v>
                </c:pt>
                <c:pt idx="18981">
                  <c:v>1898.1</c:v>
                </c:pt>
                <c:pt idx="18982">
                  <c:v>1898.2</c:v>
                </c:pt>
                <c:pt idx="18983">
                  <c:v>1898.3</c:v>
                </c:pt>
                <c:pt idx="18984">
                  <c:v>1898.4</c:v>
                </c:pt>
                <c:pt idx="18985">
                  <c:v>1898.5</c:v>
                </c:pt>
                <c:pt idx="18986">
                  <c:v>1898.6</c:v>
                </c:pt>
                <c:pt idx="18987">
                  <c:v>1898.7</c:v>
                </c:pt>
                <c:pt idx="18988">
                  <c:v>1898.8</c:v>
                </c:pt>
                <c:pt idx="18989">
                  <c:v>1898.9</c:v>
                </c:pt>
                <c:pt idx="18990">
                  <c:v>1899</c:v>
                </c:pt>
                <c:pt idx="18991">
                  <c:v>1899.1</c:v>
                </c:pt>
                <c:pt idx="18992">
                  <c:v>1899.2</c:v>
                </c:pt>
                <c:pt idx="18993">
                  <c:v>1899.3</c:v>
                </c:pt>
                <c:pt idx="18994">
                  <c:v>1899.4</c:v>
                </c:pt>
                <c:pt idx="18995">
                  <c:v>1899.5</c:v>
                </c:pt>
                <c:pt idx="18996">
                  <c:v>1899.6</c:v>
                </c:pt>
                <c:pt idx="18997">
                  <c:v>1899.7</c:v>
                </c:pt>
                <c:pt idx="18998">
                  <c:v>1899.8</c:v>
                </c:pt>
                <c:pt idx="18999">
                  <c:v>1899.9</c:v>
                </c:pt>
                <c:pt idx="19000">
                  <c:v>1900</c:v>
                </c:pt>
                <c:pt idx="19001">
                  <c:v>1900.1</c:v>
                </c:pt>
                <c:pt idx="19002">
                  <c:v>1900.2</c:v>
                </c:pt>
                <c:pt idx="19003">
                  <c:v>1900.3</c:v>
                </c:pt>
                <c:pt idx="19004">
                  <c:v>1900.4</c:v>
                </c:pt>
                <c:pt idx="19005">
                  <c:v>1900.5</c:v>
                </c:pt>
                <c:pt idx="19006">
                  <c:v>1900.6</c:v>
                </c:pt>
                <c:pt idx="19007">
                  <c:v>1900.7</c:v>
                </c:pt>
                <c:pt idx="19008">
                  <c:v>1900.8</c:v>
                </c:pt>
                <c:pt idx="19009">
                  <c:v>1900.9</c:v>
                </c:pt>
                <c:pt idx="19010">
                  <c:v>1901</c:v>
                </c:pt>
                <c:pt idx="19011">
                  <c:v>1901.1</c:v>
                </c:pt>
                <c:pt idx="19012">
                  <c:v>1901.2</c:v>
                </c:pt>
                <c:pt idx="19013">
                  <c:v>1901.3</c:v>
                </c:pt>
                <c:pt idx="19014">
                  <c:v>1901.4</c:v>
                </c:pt>
                <c:pt idx="19015">
                  <c:v>1901.5</c:v>
                </c:pt>
                <c:pt idx="19016">
                  <c:v>1901.6</c:v>
                </c:pt>
                <c:pt idx="19017">
                  <c:v>1901.7</c:v>
                </c:pt>
                <c:pt idx="19018">
                  <c:v>1901.8</c:v>
                </c:pt>
                <c:pt idx="19019">
                  <c:v>1901.9</c:v>
                </c:pt>
                <c:pt idx="19020">
                  <c:v>1902</c:v>
                </c:pt>
                <c:pt idx="19021">
                  <c:v>1902.1</c:v>
                </c:pt>
                <c:pt idx="19022">
                  <c:v>1902.2</c:v>
                </c:pt>
                <c:pt idx="19023">
                  <c:v>1902.3</c:v>
                </c:pt>
                <c:pt idx="19024">
                  <c:v>1902.4</c:v>
                </c:pt>
                <c:pt idx="19025">
                  <c:v>1902.5</c:v>
                </c:pt>
                <c:pt idx="19026">
                  <c:v>1902.6</c:v>
                </c:pt>
                <c:pt idx="19027">
                  <c:v>1902.7</c:v>
                </c:pt>
                <c:pt idx="19028">
                  <c:v>1902.8</c:v>
                </c:pt>
                <c:pt idx="19029">
                  <c:v>1902.9</c:v>
                </c:pt>
                <c:pt idx="19030">
                  <c:v>1903</c:v>
                </c:pt>
                <c:pt idx="19031">
                  <c:v>1903.1</c:v>
                </c:pt>
                <c:pt idx="19032">
                  <c:v>1903.2</c:v>
                </c:pt>
                <c:pt idx="19033">
                  <c:v>1903.3</c:v>
                </c:pt>
                <c:pt idx="19034">
                  <c:v>1903.4</c:v>
                </c:pt>
                <c:pt idx="19035">
                  <c:v>1903.5</c:v>
                </c:pt>
                <c:pt idx="19036">
                  <c:v>1903.6</c:v>
                </c:pt>
                <c:pt idx="19037">
                  <c:v>1903.7</c:v>
                </c:pt>
                <c:pt idx="19038">
                  <c:v>1903.8</c:v>
                </c:pt>
                <c:pt idx="19039">
                  <c:v>1903.9</c:v>
                </c:pt>
                <c:pt idx="19040">
                  <c:v>1904</c:v>
                </c:pt>
                <c:pt idx="19041">
                  <c:v>1904.1</c:v>
                </c:pt>
                <c:pt idx="19042">
                  <c:v>1904.2</c:v>
                </c:pt>
                <c:pt idx="19043">
                  <c:v>1904.3</c:v>
                </c:pt>
                <c:pt idx="19044">
                  <c:v>1904.4</c:v>
                </c:pt>
                <c:pt idx="19045">
                  <c:v>1904.5</c:v>
                </c:pt>
                <c:pt idx="19046">
                  <c:v>1904.6</c:v>
                </c:pt>
                <c:pt idx="19047">
                  <c:v>1904.7</c:v>
                </c:pt>
                <c:pt idx="19048">
                  <c:v>1904.8</c:v>
                </c:pt>
                <c:pt idx="19049">
                  <c:v>1904.9</c:v>
                </c:pt>
                <c:pt idx="19050">
                  <c:v>1905</c:v>
                </c:pt>
                <c:pt idx="19051">
                  <c:v>1905.1</c:v>
                </c:pt>
                <c:pt idx="19052">
                  <c:v>1905.2</c:v>
                </c:pt>
                <c:pt idx="19053">
                  <c:v>1905.3</c:v>
                </c:pt>
                <c:pt idx="19054">
                  <c:v>1905.4</c:v>
                </c:pt>
                <c:pt idx="19055">
                  <c:v>1905.5</c:v>
                </c:pt>
                <c:pt idx="19056">
                  <c:v>1905.6</c:v>
                </c:pt>
                <c:pt idx="19057">
                  <c:v>1905.7</c:v>
                </c:pt>
                <c:pt idx="19058">
                  <c:v>1905.8</c:v>
                </c:pt>
                <c:pt idx="19059">
                  <c:v>1905.9</c:v>
                </c:pt>
                <c:pt idx="19060">
                  <c:v>1906</c:v>
                </c:pt>
                <c:pt idx="19061">
                  <c:v>1906.1</c:v>
                </c:pt>
                <c:pt idx="19062">
                  <c:v>1906.2</c:v>
                </c:pt>
                <c:pt idx="19063">
                  <c:v>1906.3</c:v>
                </c:pt>
                <c:pt idx="19064">
                  <c:v>1906.4</c:v>
                </c:pt>
                <c:pt idx="19065">
                  <c:v>1906.5</c:v>
                </c:pt>
                <c:pt idx="19066">
                  <c:v>1906.6</c:v>
                </c:pt>
                <c:pt idx="19067">
                  <c:v>1906.7</c:v>
                </c:pt>
                <c:pt idx="19068">
                  <c:v>1906.8</c:v>
                </c:pt>
                <c:pt idx="19069">
                  <c:v>1906.9</c:v>
                </c:pt>
                <c:pt idx="19070">
                  <c:v>1907</c:v>
                </c:pt>
                <c:pt idx="19071">
                  <c:v>1907.1</c:v>
                </c:pt>
                <c:pt idx="19072">
                  <c:v>1907.2</c:v>
                </c:pt>
                <c:pt idx="19073">
                  <c:v>1907.3</c:v>
                </c:pt>
                <c:pt idx="19074">
                  <c:v>1907.4</c:v>
                </c:pt>
                <c:pt idx="19075">
                  <c:v>1907.5</c:v>
                </c:pt>
                <c:pt idx="19076">
                  <c:v>1907.6</c:v>
                </c:pt>
                <c:pt idx="19077">
                  <c:v>1907.7</c:v>
                </c:pt>
                <c:pt idx="19078">
                  <c:v>1907.8</c:v>
                </c:pt>
                <c:pt idx="19079">
                  <c:v>1907.9</c:v>
                </c:pt>
                <c:pt idx="19080">
                  <c:v>1908</c:v>
                </c:pt>
                <c:pt idx="19081">
                  <c:v>1908.1</c:v>
                </c:pt>
                <c:pt idx="19082">
                  <c:v>1908.2</c:v>
                </c:pt>
                <c:pt idx="19083">
                  <c:v>1908.3</c:v>
                </c:pt>
                <c:pt idx="19084">
                  <c:v>1908.4</c:v>
                </c:pt>
                <c:pt idx="19085">
                  <c:v>1908.5</c:v>
                </c:pt>
                <c:pt idx="19086">
                  <c:v>1908.6</c:v>
                </c:pt>
                <c:pt idx="19087">
                  <c:v>1908.7</c:v>
                </c:pt>
                <c:pt idx="19088">
                  <c:v>1908.8</c:v>
                </c:pt>
                <c:pt idx="19089">
                  <c:v>1908.9</c:v>
                </c:pt>
                <c:pt idx="19090">
                  <c:v>1909</c:v>
                </c:pt>
                <c:pt idx="19091">
                  <c:v>1909.1</c:v>
                </c:pt>
                <c:pt idx="19092">
                  <c:v>1909.2</c:v>
                </c:pt>
                <c:pt idx="19093">
                  <c:v>1909.3</c:v>
                </c:pt>
                <c:pt idx="19094">
                  <c:v>1909.4</c:v>
                </c:pt>
                <c:pt idx="19095">
                  <c:v>1909.5</c:v>
                </c:pt>
                <c:pt idx="19096">
                  <c:v>1909.6</c:v>
                </c:pt>
                <c:pt idx="19097">
                  <c:v>1909.7</c:v>
                </c:pt>
                <c:pt idx="19098">
                  <c:v>1909.8</c:v>
                </c:pt>
                <c:pt idx="19099">
                  <c:v>1909.9</c:v>
                </c:pt>
                <c:pt idx="19100">
                  <c:v>1910</c:v>
                </c:pt>
                <c:pt idx="19101">
                  <c:v>1910.1</c:v>
                </c:pt>
                <c:pt idx="19102">
                  <c:v>1910.2</c:v>
                </c:pt>
                <c:pt idx="19103">
                  <c:v>1910.3</c:v>
                </c:pt>
                <c:pt idx="19104">
                  <c:v>1910.4</c:v>
                </c:pt>
                <c:pt idx="19105">
                  <c:v>1910.5</c:v>
                </c:pt>
                <c:pt idx="19106">
                  <c:v>1910.6</c:v>
                </c:pt>
                <c:pt idx="19107">
                  <c:v>1910.7</c:v>
                </c:pt>
                <c:pt idx="19108">
                  <c:v>1910.8</c:v>
                </c:pt>
                <c:pt idx="19109">
                  <c:v>1910.9</c:v>
                </c:pt>
                <c:pt idx="19110">
                  <c:v>1911</c:v>
                </c:pt>
                <c:pt idx="19111">
                  <c:v>1911.1</c:v>
                </c:pt>
                <c:pt idx="19112">
                  <c:v>1911.2</c:v>
                </c:pt>
                <c:pt idx="19113">
                  <c:v>1911.3</c:v>
                </c:pt>
                <c:pt idx="19114">
                  <c:v>1911.4</c:v>
                </c:pt>
                <c:pt idx="19115">
                  <c:v>1911.5</c:v>
                </c:pt>
                <c:pt idx="19116">
                  <c:v>1911.6</c:v>
                </c:pt>
                <c:pt idx="19117">
                  <c:v>1911.7</c:v>
                </c:pt>
                <c:pt idx="19118">
                  <c:v>1911.8</c:v>
                </c:pt>
                <c:pt idx="19119">
                  <c:v>1911.9</c:v>
                </c:pt>
                <c:pt idx="19120">
                  <c:v>1912</c:v>
                </c:pt>
                <c:pt idx="19121">
                  <c:v>1912.1</c:v>
                </c:pt>
                <c:pt idx="19122">
                  <c:v>1912.2</c:v>
                </c:pt>
                <c:pt idx="19123">
                  <c:v>1912.3</c:v>
                </c:pt>
                <c:pt idx="19124">
                  <c:v>1912.4</c:v>
                </c:pt>
                <c:pt idx="19125">
                  <c:v>1912.5</c:v>
                </c:pt>
                <c:pt idx="19126">
                  <c:v>1912.6</c:v>
                </c:pt>
                <c:pt idx="19127">
                  <c:v>1912.7</c:v>
                </c:pt>
                <c:pt idx="19128">
                  <c:v>1912.8</c:v>
                </c:pt>
                <c:pt idx="19129">
                  <c:v>1912.9</c:v>
                </c:pt>
                <c:pt idx="19130">
                  <c:v>1913</c:v>
                </c:pt>
                <c:pt idx="19131">
                  <c:v>1913.1</c:v>
                </c:pt>
                <c:pt idx="19132">
                  <c:v>1913.2</c:v>
                </c:pt>
                <c:pt idx="19133">
                  <c:v>1913.3</c:v>
                </c:pt>
                <c:pt idx="19134">
                  <c:v>1913.4</c:v>
                </c:pt>
                <c:pt idx="19135">
                  <c:v>1913.5</c:v>
                </c:pt>
                <c:pt idx="19136">
                  <c:v>1913.6</c:v>
                </c:pt>
                <c:pt idx="19137">
                  <c:v>1913.7</c:v>
                </c:pt>
                <c:pt idx="19138">
                  <c:v>1913.8</c:v>
                </c:pt>
                <c:pt idx="19139">
                  <c:v>1913.9</c:v>
                </c:pt>
                <c:pt idx="19140">
                  <c:v>1914</c:v>
                </c:pt>
                <c:pt idx="19141">
                  <c:v>1914.1</c:v>
                </c:pt>
                <c:pt idx="19142">
                  <c:v>1914.2</c:v>
                </c:pt>
                <c:pt idx="19143">
                  <c:v>1914.3</c:v>
                </c:pt>
                <c:pt idx="19144">
                  <c:v>1914.4</c:v>
                </c:pt>
                <c:pt idx="19145">
                  <c:v>1914.5</c:v>
                </c:pt>
                <c:pt idx="19146">
                  <c:v>1914.6</c:v>
                </c:pt>
                <c:pt idx="19147">
                  <c:v>1914.7</c:v>
                </c:pt>
                <c:pt idx="19148">
                  <c:v>1914.8</c:v>
                </c:pt>
                <c:pt idx="19149">
                  <c:v>1914.9</c:v>
                </c:pt>
                <c:pt idx="19150">
                  <c:v>1915</c:v>
                </c:pt>
                <c:pt idx="19151">
                  <c:v>1915.1</c:v>
                </c:pt>
                <c:pt idx="19152">
                  <c:v>1915.2</c:v>
                </c:pt>
                <c:pt idx="19153">
                  <c:v>1915.3</c:v>
                </c:pt>
                <c:pt idx="19154">
                  <c:v>1915.4</c:v>
                </c:pt>
                <c:pt idx="19155">
                  <c:v>1915.5</c:v>
                </c:pt>
                <c:pt idx="19156">
                  <c:v>1915.6</c:v>
                </c:pt>
                <c:pt idx="19157">
                  <c:v>1915.7</c:v>
                </c:pt>
                <c:pt idx="19158">
                  <c:v>1915.8</c:v>
                </c:pt>
                <c:pt idx="19159">
                  <c:v>1915.9</c:v>
                </c:pt>
                <c:pt idx="19160">
                  <c:v>1916</c:v>
                </c:pt>
                <c:pt idx="19161">
                  <c:v>1916.1</c:v>
                </c:pt>
                <c:pt idx="19162">
                  <c:v>1916.2</c:v>
                </c:pt>
                <c:pt idx="19163">
                  <c:v>1916.3</c:v>
                </c:pt>
                <c:pt idx="19164">
                  <c:v>1916.4</c:v>
                </c:pt>
                <c:pt idx="19165">
                  <c:v>1916.5</c:v>
                </c:pt>
                <c:pt idx="19166">
                  <c:v>1916.6</c:v>
                </c:pt>
                <c:pt idx="19167">
                  <c:v>1916.7</c:v>
                </c:pt>
                <c:pt idx="19168">
                  <c:v>1916.8</c:v>
                </c:pt>
                <c:pt idx="19169">
                  <c:v>1916.9</c:v>
                </c:pt>
                <c:pt idx="19170">
                  <c:v>1917</c:v>
                </c:pt>
                <c:pt idx="19171">
                  <c:v>1917.1</c:v>
                </c:pt>
                <c:pt idx="19172">
                  <c:v>1917.2</c:v>
                </c:pt>
                <c:pt idx="19173">
                  <c:v>1917.3</c:v>
                </c:pt>
                <c:pt idx="19174">
                  <c:v>1917.4</c:v>
                </c:pt>
                <c:pt idx="19175">
                  <c:v>1917.5</c:v>
                </c:pt>
                <c:pt idx="19176">
                  <c:v>1917.6</c:v>
                </c:pt>
                <c:pt idx="19177">
                  <c:v>1917.7</c:v>
                </c:pt>
                <c:pt idx="19178">
                  <c:v>1917.8</c:v>
                </c:pt>
                <c:pt idx="19179">
                  <c:v>1917.9</c:v>
                </c:pt>
                <c:pt idx="19180">
                  <c:v>1918</c:v>
                </c:pt>
                <c:pt idx="19181">
                  <c:v>1918.1</c:v>
                </c:pt>
                <c:pt idx="19182">
                  <c:v>1918.2</c:v>
                </c:pt>
                <c:pt idx="19183">
                  <c:v>1918.3</c:v>
                </c:pt>
                <c:pt idx="19184">
                  <c:v>1918.4</c:v>
                </c:pt>
                <c:pt idx="19185">
                  <c:v>1918.5</c:v>
                </c:pt>
                <c:pt idx="19186">
                  <c:v>1918.6</c:v>
                </c:pt>
                <c:pt idx="19187">
                  <c:v>1918.7</c:v>
                </c:pt>
                <c:pt idx="19188">
                  <c:v>1918.8</c:v>
                </c:pt>
                <c:pt idx="19189">
                  <c:v>1918.9</c:v>
                </c:pt>
                <c:pt idx="19190">
                  <c:v>1919</c:v>
                </c:pt>
                <c:pt idx="19191">
                  <c:v>1919.1</c:v>
                </c:pt>
                <c:pt idx="19192">
                  <c:v>1919.2</c:v>
                </c:pt>
                <c:pt idx="19193">
                  <c:v>1919.3</c:v>
                </c:pt>
                <c:pt idx="19194">
                  <c:v>1919.4</c:v>
                </c:pt>
                <c:pt idx="19195">
                  <c:v>1919.5</c:v>
                </c:pt>
                <c:pt idx="19196">
                  <c:v>1919.6</c:v>
                </c:pt>
                <c:pt idx="19197">
                  <c:v>1919.7</c:v>
                </c:pt>
                <c:pt idx="19198">
                  <c:v>1919.8</c:v>
                </c:pt>
                <c:pt idx="19199">
                  <c:v>1919.9</c:v>
                </c:pt>
                <c:pt idx="19200">
                  <c:v>1920</c:v>
                </c:pt>
                <c:pt idx="19201">
                  <c:v>1920.1</c:v>
                </c:pt>
                <c:pt idx="19202">
                  <c:v>1920.2</c:v>
                </c:pt>
                <c:pt idx="19203">
                  <c:v>1920.3</c:v>
                </c:pt>
                <c:pt idx="19204">
                  <c:v>1920.4</c:v>
                </c:pt>
                <c:pt idx="19205">
                  <c:v>1920.5</c:v>
                </c:pt>
                <c:pt idx="19206">
                  <c:v>1920.6</c:v>
                </c:pt>
                <c:pt idx="19207">
                  <c:v>1920.7</c:v>
                </c:pt>
                <c:pt idx="19208">
                  <c:v>1920.8</c:v>
                </c:pt>
                <c:pt idx="19209">
                  <c:v>1920.9</c:v>
                </c:pt>
                <c:pt idx="19210">
                  <c:v>1921</c:v>
                </c:pt>
                <c:pt idx="19211">
                  <c:v>1921.1</c:v>
                </c:pt>
                <c:pt idx="19212">
                  <c:v>1921.2</c:v>
                </c:pt>
                <c:pt idx="19213">
                  <c:v>1921.3</c:v>
                </c:pt>
                <c:pt idx="19214">
                  <c:v>1921.4</c:v>
                </c:pt>
                <c:pt idx="19215">
                  <c:v>1921.5</c:v>
                </c:pt>
                <c:pt idx="19216">
                  <c:v>1921.6</c:v>
                </c:pt>
                <c:pt idx="19217">
                  <c:v>1921.7</c:v>
                </c:pt>
                <c:pt idx="19218">
                  <c:v>1921.8</c:v>
                </c:pt>
                <c:pt idx="19219">
                  <c:v>1921.9</c:v>
                </c:pt>
                <c:pt idx="19220">
                  <c:v>1922</c:v>
                </c:pt>
                <c:pt idx="19221">
                  <c:v>1922.1</c:v>
                </c:pt>
                <c:pt idx="19222">
                  <c:v>1922.2</c:v>
                </c:pt>
                <c:pt idx="19223">
                  <c:v>1922.3</c:v>
                </c:pt>
                <c:pt idx="19224">
                  <c:v>1922.4</c:v>
                </c:pt>
                <c:pt idx="19225">
                  <c:v>1922.5</c:v>
                </c:pt>
                <c:pt idx="19226">
                  <c:v>1922.6</c:v>
                </c:pt>
                <c:pt idx="19227">
                  <c:v>1922.7</c:v>
                </c:pt>
                <c:pt idx="19228">
                  <c:v>1922.8</c:v>
                </c:pt>
                <c:pt idx="19229">
                  <c:v>1922.9</c:v>
                </c:pt>
                <c:pt idx="19230">
                  <c:v>1923</c:v>
                </c:pt>
                <c:pt idx="19231">
                  <c:v>1923.1</c:v>
                </c:pt>
                <c:pt idx="19232">
                  <c:v>1923.2</c:v>
                </c:pt>
                <c:pt idx="19233">
                  <c:v>1923.3</c:v>
                </c:pt>
                <c:pt idx="19234">
                  <c:v>1923.4</c:v>
                </c:pt>
                <c:pt idx="19235">
                  <c:v>1923.5</c:v>
                </c:pt>
                <c:pt idx="19236">
                  <c:v>1923.6</c:v>
                </c:pt>
                <c:pt idx="19237">
                  <c:v>1923.7</c:v>
                </c:pt>
                <c:pt idx="19238">
                  <c:v>1923.8</c:v>
                </c:pt>
                <c:pt idx="19239">
                  <c:v>1923.9</c:v>
                </c:pt>
                <c:pt idx="19240">
                  <c:v>1924</c:v>
                </c:pt>
                <c:pt idx="19241">
                  <c:v>1924.1</c:v>
                </c:pt>
                <c:pt idx="19242">
                  <c:v>1924.2</c:v>
                </c:pt>
                <c:pt idx="19243">
                  <c:v>1924.3</c:v>
                </c:pt>
                <c:pt idx="19244">
                  <c:v>1924.4</c:v>
                </c:pt>
                <c:pt idx="19245">
                  <c:v>1924.5</c:v>
                </c:pt>
                <c:pt idx="19246">
                  <c:v>1924.6</c:v>
                </c:pt>
                <c:pt idx="19247">
                  <c:v>1924.7</c:v>
                </c:pt>
                <c:pt idx="19248">
                  <c:v>1924.8</c:v>
                </c:pt>
                <c:pt idx="19249">
                  <c:v>1924.9</c:v>
                </c:pt>
                <c:pt idx="19250">
                  <c:v>1925</c:v>
                </c:pt>
                <c:pt idx="19251">
                  <c:v>1925.1</c:v>
                </c:pt>
                <c:pt idx="19252">
                  <c:v>1925.2</c:v>
                </c:pt>
                <c:pt idx="19253">
                  <c:v>1925.3</c:v>
                </c:pt>
                <c:pt idx="19254">
                  <c:v>1925.4</c:v>
                </c:pt>
                <c:pt idx="19255">
                  <c:v>1925.5</c:v>
                </c:pt>
                <c:pt idx="19256">
                  <c:v>1925.6</c:v>
                </c:pt>
                <c:pt idx="19257">
                  <c:v>1925.7</c:v>
                </c:pt>
                <c:pt idx="19258">
                  <c:v>1925.8</c:v>
                </c:pt>
                <c:pt idx="19259">
                  <c:v>1925.9</c:v>
                </c:pt>
                <c:pt idx="19260">
                  <c:v>1926</c:v>
                </c:pt>
                <c:pt idx="19261">
                  <c:v>1926.1</c:v>
                </c:pt>
                <c:pt idx="19262">
                  <c:v>1926.2</c:v>
                </c:pt>
                <c:pt idx="19263">
                  <c:v>1926.3</c:v>
                </c:pt>
                <c:pt idx="19264">
                  <c:v>1926.4</c:v>
                </c:pt>
                <c:pt idx="19265">
                  <c:v>1926.5</c:v>
                </c:pt>
                <c:pt idx="19266">
                  <c:v>1926.6</c:v>
                </c:pt>
                <c:pt idx="19267">
                  <c:v>1926.7</c:v>
                </c:pt>
                <c:pt idx="19268">
                  <c:v>1926.8</c:v>
                </c:pt>
                <c:pt idx="19269">
                  <c:v>1926.9</c:v>
                </c:pt>
                <c:pt idx="19270">
                  <c:v>1927</c:v>
                </c:pt>
                <c:pt idx="19271">
                  <c:v>1927.1</c:v>
                </c:pt>
                <c:pt idx="19272">
                  <c:v>1927.2</c:v>
                </c:pt>
                <c:pt idx="19273">
                  <c:v>1927.3</c:v>
                </c:pt>
                <c:pt idx="19274">
                  <c:v>1927.4</c:v>
                </c:pt>
                <c:pt idx="19275">
                  <c:v>1927.5</c:v>
                </c:pt>
                <c:pt idx="19276">
                  <c:v>1927.6</c:v>
                </c:pt>
                <c:pt idx="19277">
                  <c:v>1927.7</c:v>
                </c:pt>
                <c:pt idx="19278">
                  <c:v>1927.8</c:v>
                </c:pt>
                <c:pt idx="19279">
                  <c:v>1927.9</c:v>
                </c:pt>
                <c:pt idx="19280">
                  <c:v>1928</c:v>
                </c:pt>
                <c:pt idx="19281">
                  <c:v>1928.1</c:v>
                </c:pt>
                <c:pt idx="19282">
                  <c:v>1928.2</c:v>
                </c:pt>
                <c:pt idx="19283">
                  <c:v>1928.3</c:v>
                </c:pt>
                <c:pt idx="19284">
                  <c:v>1928.4</c:v>
                </c:pt>
                <c:pt idx="19285">
                  <c:v>1928.5</c:v>
                </c:pt>
                <c:pt idx="19286">
                  <c:v>1928.6</c:v>
                </c:pt>
                <c:pt idx="19287">
                  <c:v>1928.7</c:v>
                </c:pt>
                <c:pt idx="19288">
                  <c:v>1928.8</c:v>
                </c:pt>
                <c:pt idx="19289">
                  <c:v>1928.9</c:v>
                </c:pt>
                <c:pt idx="19290">
                  <c:v>1929</c:v>
                </c:pt>
                <c:pt idx="19291">
                  <c:v>1929.1</c:v>
                </c:pt>
                <c:pt idx="19292">
                  <c:v>1929.2</c:v>
                </c:pt>
                <c:pt idx="19293">
                  <c:v>1929.3</c:v>
                </c:pt>
                <c:pt idx="19294">
                  <c:v>1929.4</c:v>
                </c:pt>
                <c:pt idx="19295">
                  <c:v>1929.5</c:v>
                </c:pt>
                <c:pt idx="19296">
                  <c:v>1929.6</c:v>
                </c:pt>
                <c:pt idx="19297">
                  <c:v>1929.7</c:v>
                </c:pt>
                <c:pt idx="19298">
                  <c:v>1929.8</c:v>
                </c:pt>
                <c:pt idx="19299">
                  <c:v>1929.9</c:v>
                </c:pt>
                <c:pt idx="19300">
                  <c:v>1930</c:v>
                </c:pt>
                <c:pt idx="19301">
                  <c:v>1930.1</c:v>
                </c:pt>
                <c:pt idx="19302">
                  <c:v>1930.2</c:v>
                </c:pt>
                <c:pt idx="19303">
                  <c:v>1930.3</c:v>
                </c:pt>
                <c:pt idx="19304">
                  <c:v>1930.4</c:v>
                </c:pt>
                <c:pt idx="19305">
                  <c:v>1930.5</c:v>
                </c:pt>
                <c:pt idx="19306">
                  <c:v>1930.6</c:v>
                </c:pt>
                <c:pt idx="19307">
                  <c:v>1930.7</c:v>
                </c:pt>
                <c:pt idx="19308">
                  <c:v>1930.8</c:v>
                </c:pt>
                <c:pt idx="19309">
                  <c:v>1930.9</c:v>
                </c:pt>
                <c:pt idx="19310">
                  <c:v>1931</c:v>
                </c:pt>
                <c:pt idx="19311">
                  <c:v>1931.1</c:v>
                </c:pt>
                <c:pt idx="19312">
                  <c:v>1931.2</c:v>
                </c:pt>
                <c:pt idx="19313">
                  <c:v>1931.3</c:v>
                </c:pt>
                <c:pt idx="19314">
                  <c:v>1931.4</c:v>
                </c:pt>
                <c:pt idx="19315">
                  <c:v>1931.5</c:v>
                </c:pt>
                <c:pt idx="19316">
                  <c:v>1931.6</c:v>
                </c:pt>
                <c:pt idx="19317">
                  <c:v>1931.7</c:v>
                </c:pt>
                <c:pt idx="19318">
                  <c:v>1931.8</c:v>
                </c:pt>
                <c:pt idx="19319">
                  <c:v>1931.9</c:v>
                </c:pt>
                <c:pt idx="19320">
                  <c:v>1932</c:v>
                </c:pt>
                <c:pt idx="19321">
                  <c:v>1932.1</c:v>
                </c:pt>
                <c:pt idx="19322">
                  <c:v>1932.2</c:v>
                </c:pt>
                <c:pt idx="19323">
                  <c:v>1932.3</c:v>
                </c:pt>
                <c:pt idx="19324">
                  <c:v>1932.4</c:v>
                </c:pt>
                <c:pt idx="19325">
                  <c:v>1932.5</c:v>
                </c:pt>
                <c:pt idx="19326">
                  <c:v>1932.6</c:v>
                </c:pt>
                <c:pt idx="19327">
                  <c:v>1932.7</c:v>
                </c:pt>
                <c:pt idx="19328">
                  <c:v>1932.8</c:v>
                </c:pt>
                <c:pt idx="19329">
                  <c:v>1932.9</c:v>
                </c:pt>
                <c:pt idx="19330">
                  <c:v>1933</c:v>
                </c:pt>
                <c:pt idx="19331">
                  <c:v>1933.1</c:v>
                </c:pt>
                <c:pt idx="19332">
                  <c:v>1933.2</c:v>
                </c:pt>
                <c:pt idx="19333">
                  <c:v>1933.3</c:v>
                </c:pt>
                <c:pt idx="19334">
                  <c:v>1933.4</c:v>
                </c:pt>
                <c:pt idx="19335">
                  <c:v>1933.5</c:v>
                </c:pt>
                <c:pt idx="19336">
                  <c:v>1933.6</c:v>
                </c:pt>
                <c:pt idx="19337">
                  <c:v>1933.7</c:v>
                </c:pt>
                <c:pt idx="19338">
                  <c:v>1933.8</c:v>
                </c:pt>
                <c:pt idx="19339">
                  <c:v>1933.9</c:v>
                </c:pt>
                <c:pt idx="19340">
                  <c:v>1934</c:v>
                </c:pt>
                <c:pt idx="19341">
                  <c:v>1934.1</c:v>
                </c:pt>
                <c:pt idx="19342">
                  <c:v>1934.2</c:v>
                </c:pt>
                <c:pt idx="19343">
                  <c:v>1934.3</c:v>
                </c:pt>
                <c:pt idx="19344">
                  <c:v>1934.4</c:v>
                </c:pt>
                <c:pt idx="19345">
                  <c:v>1934.5</c:v>
                </c:pt>
                <c:pt idx="19346">
                  <c:v>1934.6</c:v>
                </c:pt>
                <c:pt idx="19347">
                  <c:v>1934.7</c:v>
                </c:pt>
                <c:pt idx="19348">
                  <c:v>1934.8</c:v>
                </c:pt>
                <c:pt idx="19349">
                  <c:v>1934.9</c:v>
                </c:pt>
                <c:pt idx="19350">
                  <c:v>1935</c:v>
                </c:pt>
                <c:pt idx="19351">
                  <c:v>1935.1</c:v>
                </c:pt>
                <c:pt idx="19352">
                  <c:v>1935.2</c:v>
                </c:pt>
                <c:pt idx="19353">
                  <c:v>1935.3</c:v>
                </c:pt>
                <c:pt idx="19354">
                  <c:v>1935.4</c:v>
                </c:pt>
                <c:pt idx="19355">
                  <c:v>1935.5</c:v>
                </c:pt>
                <c:pt idx="19356">
                  <c:v>1935.6</c:v>
                </c:pt>
                <c:pt idx="19357">
                  <c:v>1935.7</c:v>
                </c:pt>
                <c:pt idx="19358">
                  <c:v>1935.8</c:v>
                </c:pt>
                <c:pt idx="19359">
                  <c:v>1935.9</c:v>
                </c:pt>
                <c:pt idx="19360">
                  <c:v>1936</c:v>
                </c:pt>
                <c:pt idx="19361">
                  <c:v>1936.1</c:v>
                </c:pt>
                <c:pt idx="19362">
                  <c:v>1936.2</c:v>
                </c:pt>
                <c:pt idx="19363">
                  <c:v>1936.3</c:v>
                </c:pt>
                <c:pt idx="19364">
                  <c:v>1936.4</c:v>
                </c:pt>
                <c:pt idx="19365">
                  <c:v>1936.5</c:v>
                </c:pt>
                <c:pt idx="19366">
                  <c:v>1936.6</c:v>
                </c:pt>
                <c:pt idx="19367">
                  <c:v>1936.7</c:v>
                </c:pt>
                <c:pt idx="19368">
                  <c:v>1936.8</c:v>
                </c:pt>
                <c:pt idx="19369">
                  <c:v>1936.9</c:v>
                </c:pt>
                <c:pt idx="19370">
                  <c:v>1937</c:v>
                </c:pt>
                <c:pt idx="19371">
                  <c:v>1937.1</c:v>
                </c:pt>
                <c:pt idx="19372">
                  <c:v>1937.2</c:v>
                </c:pt>
                <c:pt idx="19373">
                  <c:v>1937.3</c:v>
                </c:pt>
                <c:pt idx="19374">
                  <c:v>1937.4</c:v>
                </c:pt>
                <c:pt idx="19375">
                  <c:v>1937.5</c:v>
                </c:pt>
                <c:pt idx="19376">
                  <c:v>1937.6</c:v>
                </c:pt>
                <c:pt idx="19377">
                  <c:v>1937.7</c:v>
                </c:pt>
                <c:pt idx="19378">
                  <c:v>1937.8</c:v>
                </c:pt>
                <c:pt idx="19379">
                  <c:v>1937.9</c:v>
                </c:pt>
                <c:pt idx="19380">
                  <c:v>1938</c:v>
                </c:pt>
                <c:pt idx="19381">
                  <c:v>1938.1</c:v>
                </c:pt>
                <c:pt idx="19382">
                  <c:v>1938.2</c:v>
                </c:pt>
                <c:pt idx="19383">
                  <c:v>1938.3</c:v>
                </c:pt>
                <c:pt idx="19384">
                  <c:v>1938.4</c:v>
                </c:pt>
                <c:pt idx="19385">
                  <c:v>1938.5</c:v>
                </c:pt>
                <c:pt idx="19386">
                  <c:v>1938.6</c:v>
                </c:pt>
                <c:pt idx="19387">
                  <c:v>1938.7</c:v>
                </c:pt>
                <c:pt idx="19388">
                  <c:v>1938.8</c:v>
                </c:pt>
                <c:pt idx="19389">
                  <c:v>1938.9</c:v>
                </c:pt>
                <c:pt idx="19390">
                  <c:v>1939</c:v>
                </c:pt>
                <c:pt idx="19391">
                  <c:v>1939.1</c:v>
                </c:pt>
                <c:pt idx="19392">
                  <c:v>1939.2</c:v>
                </c:pt>
                <c:pt idx="19393">
                  <c:v>1939.3</c:v>
                </c:pt>
                <c:pt idx="19394">
                  <c:v>1939.4</c:v>
                </c:pt>
                <c:pt idx="19395">
                  <c:v>1939.5</c:v>
                </c:pt>
                <c:pt idx="19396">
                  <c:v>1939.6</c:v>
                </c:pt>
                <c:pt idx="19397">
                  <c:v>1939.7</c:v>
                </c:pt>
                <c:pt idx="19398">
                  <c:v>1939.8</c:v>
                </c:pt>
                <c:pt idx="19399">
                  <c:v>1939.9</c:v>
                </c:pt>
                <c:pt idx="19400">
                  <c:v>1940</c:v>
                </c:pt>
                <c:pt idx="19401">
                  <c:v>1940.1</c:v>
                </c:pt>
                <c:pt idx="19402">
                  <c:v>1940.2</c:v>
                </c:pt>
                <c:pt idx="19403">
                  <c:v>1940.3</c:v>
                </c:pt>
                <c:pt idx="19404">
                  <c:v>1940.4</c:v>
                </c:pt>
                <c:pt idx="19405">
                  <c:v>1940.5</c:v>
                </c:pt>
                <c:pt idx="19406">
                  <c:v>1940.6</c:v>
                </c:pt>
                <c:pt idx="19407">
                  <c:v>1940.7</c:v>
                </c:pt>
                <c:pt idx="19408">
                  <c:v>1940.8</c:v>
                </c:pt>
                <c:pt idx="19409">
                  <c:v>1940.9</c:v>
                </c:pt>
                <c:pt idx="19410">
                  <c:v>1941</c:v>
                </c:pt>
                <c:pt idx="19411">
                  <c:v>1941.1</c:v>
                </c:pt>
                <c:pt idx="19412">
                  <c:v>1941.2</c:v>
                </c:pt>
                <c:pt idx="19413">
                  <c:v>1941.3</c:v>
                </c:pt>
                <c:pt idx="19414">
                  <c:v>1941.4</c:v>
                </c:pt>
                <c:pt idx="19415">
                  <c:v>1941.5</c:v>
                </c:pt>
                <c:pt idx="19416">
                  <c:v>1941.6</c:v>
                </c:pt>
                <c:pt idx="19417">
                  <c:v>1941.7</c:v>
                </c:pt>
                <c:pt idx="19418">
                  <c:v>1941.8</c:v>
                </c:pt>
                <c:pt idx="19419">
                  <c:v>1941.9</c:v>
                </c:pt>
                <c:pt idx="19420">
                  <c:v>1942</c:v>
                </c:pt>
                <c:pt idx="19421">
                  <c:v>1942.1</c:v>
                </c:pt>
                <c:pt idx="19422">
                  <c:v>1942.2</c:v>
                </c:pt>
                <c:pt idx="19423">
                  <c:v>1942.3</c:v>
                </c:pt>
                <c:pt idx="19424">
                  <c:v>1942.4</c:v>
                </c:pt>
                <c:pt idx="19425">
                  <c:v>1942.5</c:v>
                </c:pt>
                <c:pt idx="19426">
                  <c:v>1942.6</c:v>
                </c:pt>
                <c:pt idx="19427">
                  <c:v>1942.7</c:v>
                </c:pt>
                <c:pt idx="19428">
                  <c:v>1942.8</c:v>
                </c:pt>
                <c:pt idx="19429">
                  <c:v>1942.9</c:v>
                </c:pt>
                <c:pt idx="19430">
                  <c:v>1943</c:v>
                </c:pt>
                <c:pt idx="19431">
                  <c:v>1943.1</c:v>
                </c:pt>
                <c:pt idx="19432">
                  <c:v>1943.2</c:v>
                </c:pt>
                <c:pt idx="19433">
                  <c:v>1943.3</c:v>
                </c:pt>
                <c:pt idx="19434">
                  <c:v>1943.4</c:v>
                </c:pt>
                <c:pt idx="19435">
                  <c:v>1943.5</c:v>
                </c:pt>
                <c:pt idx="19436">
                  <c:v>1943.6</c:v>
                </c:pt>
                <c:pt idx="19437">
                  <c:v>1943.7</c:v>
                </c:pt>
                <c:pt idx="19438">
                  <c:v>1943.8</c:v>
                </c:pt>
                <c:pt idx="19439">
                  <c:v>1943.9</c:v>
                </c:pt>
                <c:pt idx="19440">
                  <c:v>1944</c:v>
                </c:pt>
                <c:pt idx="19441">
                  <c:v>1944.1</c:v>
                </c:pt>
                <c:pt idx="19442">
                  <c:v>1944.2</c:v>
                </c:pt>
                <c:pt idx="19443">
                  <c:v>1944.3</c:v>
                </c:pt>
                <c:pt idx="19444">
                  <c:v>1944.4</c:v>
                </c:pt>
                <c:pt idx="19445">
                  <c:v>1944.5</c:v>
                </c:pt>
                <c:pt idx="19446">
                  <c:v>1944.6</c:v>
                </c:pt>
                <c:pt idx="19447">
                  <c:v>1944.7</c:v>
                </c:pt>
                <c:pt idx="19448">
                  <c:v>1944.8</c:v>
                </c:pt>
                <c:pt idx="19449">
                  <c:v>1944.9</c:v>
                </c:pt>
                <c:pt idx="19450">
                  <c:v>1945</c:v>
                </c:pt>
                <c:pt idx="19451">
                  <c:v>1945.1</c:v>
                </c:pt>
                <c:pt idx="19452">
                  <c:v>1945.2</c:v>
                </c:pt>
                <c:pt idx="19453">
                  <c:v>1945.3</c:v>
                </c:pt>
                <c:pt idx="19454">
                  <c:v>1945.4</c:v>
                </c:pt>
                <c:pt idx="19455">
                  <c:v>1945.5</c:v>
                </c:pt>
                <c:pt idx="19456">
                  <c:v>1945.6</c:v>
                </c:pt>
                <c:pt idx="19457">
                  <c:v>1945.7</c:v>
                </c:pt>
                <c:pt idx="19458">
                  <c:v>1945.8</c:v>
                </c:pt>
                <c:pt idx="19459">
                  <c:v>1945.9</c:v>
                </c:pt>
                <c:pt idx="19460">
                  <c:v>1946</c:v>
                </c:pt>
                <c:pt idx="19461">
                  <c:v>1946.1</c:v>
                </c:pt>
                <c:pt idx="19462">
                  <c:v>1946.2</c:v>
                </c:pt>
                <c:pt idx="19463">
                  <c:v>1946.3</c:v>
                </c:pt>
                <c:pt idx="19464">
                  <c:v>1946.4</c:v>
                </c:pt>
                <c:pt idx="19465">
                  <c:v>1946.5</c:v>
                </c:pt>
                <c:pt idx="19466">
                  <c:v>1946.6</c:v>
                </c:pt>
                <c:pt idx="19467">
                  <c:v>1946.7</c:v>
                </c:pt>
                <c:pt idx="19468">
                  <c:v>1946.8</c:v>
                </c:pt>
                <c:pt idx="19469">
                  <c:v>1946.9</c:v>
                </c:pt>
                <c:pt idx="19470">
                  <c:v>1947</c:v>
                </c:pt>
                <c:pt idx="19471">
                  <c:v>1947.1</c:v>
                </c:pt>
                <c:pt idx="19472">
                  <c:v>1947.2</c:v>
                </c:pt>
                <c:pt idx="19473">
                  <c:v>1947.3</c:v>
                </c:pt>
                <c:pt idx="19474">
                  <c:v>1947.4</c:v>
                </c:pt>
                <c:pt idx="19475">
                  <c:v>1947.5</c:v>
                </c:pt>
                <c:pt idx="19476">
                  <c:v>1947.6</c:v>
                </c:pt>
                <c:pt idx="19477">
                  <c:v>1947.7</c:v>
                </c:pt>
                <c:pt idx="19478">
                  <c:v>1947.8</c:v>
                </c:pt>
                <c:pt idx="19479">
                  <c:v>1947.9</c:v>
                </c:pt>
                <c:pt idx="19480">
                  <c:v>1948</c:v>
                </c:pt>
                <c:pt idx="19481">
                  <c:v>1948.1</c:v>
                </c:pt>
                <c:pt idx="19482">
                  <c:v>1948.2</c:v>
                </c:pt>
                <c:pt idx="19483">
                  <c:v>1948.3</c:v>
                </c:pt>
                <c:pt idx="19484">
                  <c:v>1948.4</c:v>
                </c:pt>
                <c:pt idx="19485">
                  <c:v>1948.5</c:v>
                </c:pt>
                <c:pt idx="19486">
                  <c:v>1948.6</c:v>
                </c:pt>
                <c:pt idx="19487">
                  <c:v>1948.7</c:v>
                </c:pt>
                <c:pt idx="19488">
                  <c:v>1948.8</c:v>
                </c:pt>
                <c:pt idx="19489">
                  <c:v>1948.9</c:v>
                </c:pt>
                <c:pt idx="19490">
                  <c:v>1949</c:v>
                </c:pt>
                <c:pt idx="19491">
                  <c:v>1949.1</c:v>
                </c:pt>
                <c:pt idx="19492">
                  <c:v>1949.2</c:v>
                </c:pt>
                <c:pt idx="19493">
                  <c:v>1949.3</c:v>
                </c:pt>
                <c:pt idx="19494">
                  <c:v>1949.4</c:v>
                </c:pt>
                <c:pt idx="19495">
                  <c:v>1949.5</c:v>
                </c:pt>
                <c:pt idx="19496">
                  <c:v>1949.6</c:v>
                </c:pt>
                <c:pt idx="19497">
                  <c:v>1949.7</c:v>
                </c:pt>
                <c:pt idx="19498">
                  <c:v>1949.8</c:v>
                </c:pt>
                <c:pt idx="19499">
                  <c:v>1949.9</c:v>
                </c:pt>
                <c:pt idx="19500">
                  <c:v>1950</c:v>
                </c:pt>
                <c:pt idx="19501">
                  <c:v>1950.1</c:v>
                </c:pt>
                <c:pt idx="19502">
                  <c:v>1950.2</c:v>
                </c:pt>
                <c:pt idx="19503">
                  <c:v>1950.3</c:v>
                </c:pt>
                <c:pt idx="19504">
                  <c:v>1950.4</c:v>
                </c:pt>
                <c:pt idx="19505">
                  <c:v>1950.5</c:v>
                </c:pt>
                <c:pt idx="19506">
                  <c:v>1950.6</c:v>
                </c:pt>
                <c:pt idx="19507">
                  <c:v>1950.7</c:v>
                </c:pt>
                <c:pt idx="19508">
                  <c:v>1950.8</c:v>
                </c:pt>
                <c:pt idx="19509">
                  <c:v>1950.9</c:v>
                </c:pt>
                <c:pt idx="19510">
                  <c:v>1951</c:v>
                </c:pt>
                <c:pt idx="19511">
                  <c:v>1951.1</c:v>
                </c:pt>
                <c:pt idx="19512">
                  <c:v>1951.2</c:v>
                </c:pt>
                <c:pt idx="19513">
                  <c:v>1951.3</c:v>
                </c:pt>
                <c:pt idx="19514">
                  <c:v>1951.4</c:v>
                </c:pt>
                <c:pt idx="19515">
                  <c:v>1951.5</c:v>
                </c:pt>
                <c:pt idx="19516">
                  <c:v>1951.6</c:v>
                </c:pt>
                <c:pt idx="19517">
                  <c:v>1951.7</c:v>
                </c:pt>
                <c:pt idx="19518">
                  <c:v>1951.8</c:v>
                </c:pt>
                <c:pt idx="19519">
                  <c:v>1951.9</c:v>
                </c:pt>
                <c:pt idx="19520">
                  <c:v>1952</c:v>
                </c:pt>
                <c:pt idx="19521">
                  <c:v>1952.1</c:v>
                </c:pt>
                <c:pt idx="19522">
                  <c:v>1952.2</c:v>
                </c:pt>
                <c:pt idx="19523">
                  <c:v>1952.3</c:v>
                </c:pt>
                <c:pt idx="19524">
                  <c:v>1952.4</c:v>
                </c:pt>
                <c:pt idx="19525">
                  <c:v>1952.5</c:v>
                </c:pt>
                <c:pt idx="19526">
                  <c:v>1952.6</c:v>
                </c:pt>
                <c:pt idx="19527">
                  <c:v>1952.7</c:v>
                </c:pt>
                <c:pt idx="19528">
                  <c:v>1952.8</c:v>
                </c:pt>
                <c:pt idx="19529">
                  <c:v>1952.9</c:v>
                </c:pt>
                <c:pt idx="19530">
                  <c:v>1953</c:v>
                </c:pt>
                <c:pt idx="19531">
                  <c:v>1953.1</c:v>
                </c:pt>
                <c:pt idx="19532">
                  <c:v>1953.2</c:v>
                </c:pt>
                <c:pt idx="19533">
                  <c:v>1953.3</c:v>
                </c:pt>
                <c:pt idx="19534">
                  <c:v>1953.4</c:v>
                </c:pt>
                <c:pt idx="19535">
                  <c:v>1953.5</c:v>
                </c:pt>
                <c:pt idx="19536">
                  <c:v>1953.6</c:v>
                </c:pt>
                <c:pt idx="19537">
                  <c:v>1953.7</c:v>
                </c:pt>
                <c:pt idx="19538">
                  <c:v>1953.8</c:v>
                </c:pt>
                <c:pt idx="19539">
                  <c:v>1953.9</c:v>
                </c:pt>
                <c:pt idx="19540">
                  <c:v>1954</c:v>
                </c:pt>
                <c:pt idx="19541">
                  <c:v>1954.1</c:v>
                </c:pt>
                <c:pt idx="19542">
                  <c:v>1954.2</c:v>
                </c:pt>
                <c:pt idx="19543">
                  <c:v>1954.3</c:v>
                </c:pt>
                <c:pt idx="19544">
                  <c:v>1954.4</c:v>
                </c:pt>
                <c:pt idx="19545">
                  <c:v>1954.5</c:v>
                </c:pt>
                <c:pt idx="19546">
                  <c:v>1954.6</c:v>
                </c:pt>
                <c:pt idx="19547">
                  <c:v>1954.7</c:v>
                </c:pt>
                <c:pt idx="19548">
                  <c:v>1954.8</c:v>
                </c:pt>
                <c:pt idx="19549">
                  <c:v>1954.9</c:v>
                </c:pt>
                <c:pt idx="19550">
                  <c:v>1955</c:v>
                </c:pt>
                <c:pt idx="19551">
                  <c:v>1955.1</c:v>
                </c:pt>
                <c:pt idx="19552">
                  <c:v>1955.2</c:v>
                </c:pt>
                <c:pt idx="19553">
                  <c:v>1955.3</c:v>
                </c:pt>
                <c:pt idx="19554">
                  <c:v>1955.4</c:v>
                </c:pt>
                <c:pt idx="19555">
                  <c:v>1955.5</c:v>
                </c:pt>
                <c:pt idx="19556">
                  <c:v>1955.6</c:v>
                </c:pt>
                <c:pt idx="19557">
                  <c:v>1955.7</c:v>
                </c:pt>
                <c:pt idx="19558">
                  <c:v>1955.8</c:v>
                </c:pt>
                <c:pt idx="19559">
                  <c:v>1955.9</c:v>
                </c:pt>
                <c:pt idx="19560">
                  <c:v>1956</c:v>
                </c:pt>
                <c:pt idx="19561">
                  <c:v>1956.1</c:v>
                </c:pt>
                <c:pt idx="19562">
                  <c:v>1956.2</c:v>
                </c:pt>
                <c:pt idx="19563">
                  <c:v>1956.3</c:v>
                </c:pt>
                <c:pt idx="19564">
                  <c:v>1956.4</c:v>
                </c:pt>
                <c:pt idx="19565">
                  <c:v>1956.5</c:v>
                </c:pt>
                <c:pt idx="19566">
                  <c:v>1956.6</c:v>
                </c:pt>
                <c:pt idx="19567">
                  <c:v>1956.7</c:v>
                </c:pt>
                <c:pt idx="19568">
                  <c:v>1956.8</c:v>
                </c:pt>
                <c:pt idx="19569">
                  <c:v>1956.9</c:v>
                </c:pt>
                <c:pt idx="19570">
                  <c:v>1957</c:v>
                </c:pt>
                <c:pt idx="19571">
                  <c:v>1957.1</c:v>
                </c:pt>
                <c:pt idx="19572">
                  <c:v>1957.2</c:v>
                </c:pt>
                <c:pt idx="19573">
                  <c:v>1957.3</c:v>
                </c:pt>
                <c:pt idx="19574">
                  <c:v>1957.4</c:v>
                </c:pt>
                <c:pt idx="19575">
                  <c:v>1957.5</c:v>
                </c:pt>
                <c:pt idx="19576">
                  <c:v>1957.6</c:v>
                </c:pt>
                <c:pt idx="19577">
                  <c:v>1957.7</c:v>
                </c:pt>
                <c:pt idx="19578">
                  <c:v>1957.8</c:v>
                </c:pt>
                <c:pt idx="19579">
                  <c:v>1957.9</c:v>
                </c:pt>
                <c:pt idx="19580">
                  <c:v>1958</c:v>
                </c:pt>
                <c:pt idx="19581">
                  <c:v>1958.1</c:v>
                </c:pt>
                <c:pt idx="19582">
                  <c:v>1958.2</c:v>
                </c:pt>
                <c:pt idx="19583">
                  <c:v>1958.3</c:v>
                </c:pt>
                <c:pt idx="19584">
                  <c:v>1958.4</c:v>
                </c:pt>
                <c:pt idx="19585">
                  <c:v>1958.5</c:v>
                </c:pt>
                <c:pt idx="19586">
                  <c:v>1958.6</c:v>
                </c:pt>
                <c:pt idx="19587">
                  <c:v>1958.7</c:v>
                </c:pt>
                <c:pt idx="19588">
                  <c:v>1958.8</c:v>
                </c:pt>
                <c:pt idx="19589">
                  <c:v>1958.9</c:v>
                </c:pt>
                <c:pt idx="19590">
                  <c:v>1959</c:v>
                </c:pt>
                <c:pt idx="19591">
                  <c:v>1959.1</c:v>
                </c:pt>
                <c:pt idx="19592">
                  <c:v>1959.2</c:v>
                </c:pt>
                <c:pt idx="19593">
                  <c:v>1959.3</c:v>
                </c:pt>
                <c:pt idx="19594">
                  <c:v>1959.4</c:v>
                </c:pt>
                <c:pt idx="19595">
                  <c:v>1959.5</c:v>
                </c:pt>
                <c:pt idx="19596">
                  <c:v>1959.6</c:v>
                </c:pt>
                <c:pt idx="19597">
                  <c:v>1959.7</c:v>
                </c:pt>
                <c:pt idx="19598">
                  <c:v>1959.8</c:v>
                </c:pt>
                <c:pt idx="19599">
                  <c:v>1959.9</c:v>
                </c:pt>
                <c:pt idx="19600">
                  <c:v>1960</c:v>
                </c:pt>
                <c:pt idx="19601">
                  <c:v>1960.1</c:v>
                </c:pt>
                <c:pt idx="19602">
                  <c:v>1960.2</c:v>
                </c:pt>
                <c:pt idx="19603">
                  <c:v>1960.3</c:v>
                </c:pt>
                <c:pt idx="19604">
                  <c:v>1960.4</c:v>
                </c:pt>
                <c:pt idx="19605">
                  <c:v>1960.5</c:v>
                </c:pt>
                <c:pt idx="19606">
                  <c:v>1960.6</c:v>
                </c:pt>
                <c:pt idx="19607">
                  <c:v>1960.7</c:v>
                </c:pt>
                <c:pt idx="19608">
                  <c:v>1960.8</c:v>
                </c:pt>
                <c:pt idx="19609">
                  <c:v>1960.9</c:v>
                </c:pt>
                <c:pt idx="19610">
                  <c:v>1961</c:v>
                </c:pt>
                <c:pt idx="19611">
                  <c:v>1961.1</c:v>
                </c:pt>
                <c:pt idx="19612">
                  <c:v>1961.2</c:v>
                </c:pt>
                <c:pt idx="19613">
                  <c:v>1961.3</c:v>
                </c:pt>
                <c:pt idx="19614">
                  <c:v>1961.4</c:v>
                </c:pt>
                <c:pt idx="19615">
                  <c:v>1961.5</c:v>
                </c:pt>
                <c:pt idx="19616">
                  <c:v>1961.6</c:v>
                </c:pt>
                <c:pt idx="19617">
                  <c:v>1961.7</c:v>
                </c:pt>
                <c:pt idx="19618">
                  <c:v>1961.8</c:v>
                </c:pt>
                <c:pt idx="19619">
                  <c:v>1961.9</c:v>
                </c:pt>
                <c:pt idx="19620">
                  <c:v>1962</c:v>
                </c:pt>
                <c:pt idx="19621">
                  <c:v>1962.1</c:v>
                </c:pt>
                <c:pt idx="19622">
                  <c:v>1962.2</c:v>
                </c:pt>
                <c:pt idx="19623">
                  <c:v>1962.3</c:v>
                </c:pt>
                <c:pt idx="19624">
                  <c:v>1962.4</c:v>
                </c:pt>
                <c:pt idx="19625">
                  <c:v>1962.5</c:v>
                </c:pt>
                <c:pt idx="19626">
                  <c:v>1962.6</c:v>
                </c:pt>
                <c:pt idx="19627">
                  <c:v>1962.7</c:v>
                </c:pt>
                <c:pt idx="19628">
                  <c:v>1962.8</c:v>
                </c:pt>
                <c:pt idx="19629">
                  <c:v>1962.9</c:v>
                </c:pt>
                <c:pt idx="19630">
                  <c:v>1963</c:v>
                </c:pt>
                <c:pt idx="19631">
                  <c:v>1963.1</c:v>
                </c:pt>
                <c:pt idx="19632">
                  <c:v>1963.2</c:v>
                </c:pt>
                <c:pt idx="19633">
                  <c:v>1963.3</c:v>
                </c:pt>
                <c:pt idx="19634">
                  <c:v>1963.4</c:v>
                </c:pt>
                <c:pt idx="19635">
                  <c:v>1963.5</c:v>
                </c:pt>
                <c:pt idx="19636">
                  <c:v>1963.6</c:v>
                </c:pt>
                <c:pt idx="19637">
                  <c:v>1963.7</c:v>
                </c:pt>
                <c:pt idx="19638">
                  <c:v>1963.8</c:v>
                </c:pt>
                <c:pt idx="19639">
                  <c:v>1963.9</c:v>
                </c:pt>
                <c:pt idx="19640">
                  <c:v>1964</c:v>
                </c:pt>
                <c:pt idx="19641">
                  <c:v>1964.1</c:v>
                </c:pt>
                <c:pt idx="19642">
                  <c:v>1964.2</c:v>
                </c:pt>
                <c:pt idx="19643">
                  <c:v>1964.3</c:v>
                </c:pt>
                <c:pt idx="19644">
                  <c:v>1964.4</c:v>
                </c:pt>
                <c:pt idx="19645">
                  <c:v>1964.5</c:v>
                </c:pt>
                <c:pt idx="19646">
                  <c:v>1964.6</c:v>
                </c:pt>
                <c:pt idx="19647">
                  <c:v>1964.7</c:v>
                </c:pt>
                <c:pt idx="19648">
                  <c:v>1964.8</c:v>
                </c:pt>
                <c:pt idx="19649">
                  <c:v>1964.9</c:v>
                </c:pt>
                <c:pt idx="19650">
                  <c:v>1965</c:v>
                </c:pt>
                <c:pt idx="19651">
                  <c:v>1965.1</c:v>
                </c:pt>
                <c:pt idx="19652">
                  <c:v>1965.2</c:v>
                </c:pt>
                <c:pt idx="19653">
                  <c:v>1965.3</c:v>
                </c:pt>
                <c:pt idx="19654">
                  <c:v>1965.4</c:v>
                </c:pt>
                <c:pt idx="19655">
                  <c:v>1965.5</c:v>
                </c:pt>
                <c:pt idx="19656">
                  <c:v>1965.6</c:v>
                </c:pt>
                <c:pt idx="19657">
                  <c:v>1965.7</c:v>
                </c:pt>
                <c:pt idx="19658">
                  <c:v>1965.8</c:v>
                </c:pt>
                <c:pt idx="19659">
                  <c:v>1965.9</c:v>
                </c:pt>
                <c:pt idx="19660">
                  <c:v>1966</c:v>
                </c:pt>
                <c:pt idx="19661">
                  <c:v>1966.1</c:v>
                </c:pt>
                <c:pt idx="19662">
                  <c:v>1966.2</c:v>
                </c:pt>
                <c:pt idx="19663">
                  <c:v>1966.3</c:v>
                </c:pt>
                <c:pt idx="19664">
                  <c:v>1966.4</c:v>
                </c:pt>
                <c:pt idx="19665">
                  <c:v>1966.5</c:v>
                </c:pt>
                <c:pt idx="19666">
                  <c:v>1966.6</c:v>
                </c:pt>
                <c:pt idx="19667">
                  <c:v>1966.7</c:v>
                </c:pt>
                <c:pt idx="19668">
                  <c:v>1966.8</c:v>
                </c:pt>
                <c:pt idx="19669">
                  <c:v>1966.9</c:v>
                </c:pt>
                <c:pt idx="19670">
                  <c:v>1967</c:v>
                </c:pt>
                <c:pt idx="19671">
                  <c:v>1967.1</c:v>
                </c:pt>
                <c:pt idx="19672">
                  <c:v>1967.2</c:v>
                </c:pt>
                <c:pt idx="19673">
                  <c:v>1967.3</c:v>
                </c:pt>
                <c:pt idx="19674">
                  <c:v>1967.4</c:v>
                </c:pt>
                <c:pt idx="19675">
                  <c:v>1967.5</c:v>
                </c:pt>
                <c:pt idx="19676">
                  <c:v>1967.6</c:v>
                </c:pt>
                <c:pt idx="19677">
                  <c:v>1967.7</c:v>
                </c:pt>
                <c:pt idx="19678">
                  <c:v>1967.8</c:v>
                </c:pt>
                <c:pt idx="19679">
                  <c:v>1967.9</c:v>
                </c:pt>
                <c:pt idx="19680">
                  <c:v>1968</c:v>
                </c:pt>
                <c:pt idx="19681">
                  <c:v>1968.1</c:v>
                </c:pt>
                <c:pt idx="19682">
                  <c:v>1968.2</c:v>
                </c:pt>
                <c:pt idx="19683">
                  <c:v>1968.3</c:v>
                </c:pt>
                <c:pt idx="19684">
                  <c:v>1968.4</c:v>
                </c:pt>
                <c:pt idx="19685">
                  <c:v>1968.5</c:v>
                </c:pt>
                <c:pt idx="19686">
                  <c:v>1968.6</c:v>
                </c:pt>
                <c:pt idx="19687">
                  <c:v>1968.7</c:v>
                </c:pt>
                <c:pt idx="19688">
                  <c:v>1968.8</c:v>
                </c:pt>
                <c:pt idx="19689">
                  <c:v>1968.9</c:v>
                </c:pt>
                <c:pt idx="19690">
                  <c:v>1969</c:v>
                </c:pt>
                <c:pt idx="19691">
                  <c:v>1969.1</c:v>
                </c:pt>
                <c:pt idx="19692">
                  <c:v>1969.2</c:v>
                </c:pt>
                <c:pt idx="19693">
                  <c:v>1969.3</c:v>
                </c:pt>
                <c:pt idx="19694">
                  <c:v>1969.4</c:v>
                </c:pt>
                <c:pt idx="19695">
                  <c:v>1969.5</c:v>
                </c:pt>
                <c:pt idx="19696">
                  <c:v>1969.6</c:v>
                </c:pt>
                <c:pt idx="19697">
                  <c:v>1969.7</c:v>
                </c:pt>
                <c:pt idx="19698">
                  <c:v>1969.8</c:v>
                </c:pt>
                <c:pt idx="19699">
                  <c:v>1969.9</c:v>
                </c:pt>
                <c:pt idx="19700">
                  <c:v>1970</c:v>
                </c:pt>
                <c:pt idx="19701">
                  <c:v>1970.1</c:v>
                </c:pt>
                <c:pt idx="19702">
                  <c:v>1970.2</c:v>
                </c:pt>
                <c:pt idx="19703">
                  <c:v>1970.3</c:v>
                </c:pt>
                <c:pt idx="19704">
                  <c:v>1970.4</c:v>
                </c:pt>
                <c:pt idx="19705">
                  <c:v>1970.5</c:v>
                </c:pt>
                <c:pt idx="19706">
                  <c:v>1970.6</c:v>
                </c:pt>
                <c:pt idx="19707">
                  <c:v>1970.7</c:v>
                </c:pt>
                <c:pt idx="19708">
                  <c:v>1970.8</c:v>
                </c:pt>
                <c:pt idx="19709">
                  <c:v>1970.9</c:v>
                </c:pt>
                <c:pt idx="19710">
                  <c:v>1971</c:v>
                </c:pt>
                <c:pt idx="19711">
                  <c:v>1971.1</c:v>
                </c:pt>
                <c:pt idx="19712">
                  <c:v>1971.2</c:v>
                </c:pt>
                <c:pt idx="19713">
                  <c:v>1971.3</c:v>
                </c:pt>
                <c:pt idx="19714">
                  <c:v>1971.4</c:v>
                </c:pt>
                <c:pt idx="19715">
                  <c:v>1971.5</c:v>
                </c:pt>
                <c:pt idx="19716">
                  <c:v>1971.6</c:v>
                </c:pt>
                <c:pt idx="19717">
                  <c:v>1971.7</c:v>
                </c:pt>
                <c:pt idx="19718">
                  <c:v>1971.8</c:v>
                </c:pt>
                <c:pt idx="19719">
                  <c:v>1971.9</c:v>
                </c:pt>
                <c:pt idx="19720">
                  <c:v>1972</c:v>
                </c:pt>
                <c:pt idx="19721">
                  <c:v>1972.1</c:v>
                </c:pt>
                <c:pt idx="19722">
                  <c:v>1972.2</c:v>
                </c:pt>
                <c:pt idx="19723">
                  <c:v>1972.3</c:v>
                </c:pt>
                <c:pt idx="19724">
                  <c:v>1972.4</c:v>
                </c:pt>
                <c:pt idx="19725">
                  <c:v>1972.5</c:v>
                </c:pt>
                <c:pt idx="19726">
                  <c:v>1972.6</c:v>
                </c:pt>
                <c:pt idx="19727">
                  <c:v>1972.7</c:v>
                </c:pt>
                <c:pt idx="19728">
                  <c:v>1972.8</c:v>
                </c:pt>
                <c:pt idx="19729">
                  <c:v>1972.9</c:v>
                </c:pt>
                <c:pt idx="19730">
                  <c:v>1973</c:v>
                </c:pt>
                <c:pt idx="19731">
                  <c:v>1973.1</c:v>
                </c:pt>
                <c:pt idx="19732">
                  <c:v>1973.2</c:v>
                </c:pt>
                <c:pt idx="19733">
                  <c:v>1973.3</c:v>
                </c:pt>
                <c:pt idx="19734">
                  <c:v>1973.4</c:v>
                </c:pt>
                <c:pt idx="19735">
                  <c:v>1973.5</c:v>
                </c:pt>
                <c:pt idx="19736">
                  <c:v>1973.6</c:v>
                </c:pt>
                <c:pt idx="19737">
                  <c:v>1973.7</c:v>
                </c:pt>
                <c:pt idx="19738">
                  <c:v>1973.8</c:v>
                </c:pt>
                <c:pt idx="19739">
                  <c:v>1973.9</c:v>
                </c:pt>
                <c:pt idx="19740">
                  <c:v>1974</c:v>
                </c:pt>
                <c:pt idx="19741">
                  <c:v>1974.1</c:v>
                </c:pt>
                <c:pt idx="19742">
                  <c:v>1974.2</c:v>
                </c:pt>
                <c:pt idx="19743">
                  <c:v>1974.3</c:v>
                </c:pt>
                <c:pt idx="19744">
                  <c:v>1974.4</c:v>
                </c:pt>
                <c:pt idx="19745">
                  <c:v>1974.5</c:v>
                </c:pt>
                <c:pt idx="19746">
                  <c:v>1974.6</c:v>
                </c:pt>
                <c:pt idx="19747">
                  <c:v>1974.7</c:v>
                </c:pt>
                <c:pt idx="19748">
                  <c:v>1974.8</c:v>
                </c:pt>
                <c:pt idx="19749">
                  <c:v>1974.9</c:v>
                </c:pt>
                <c:pt idx="19750">
                  <c:v>1975</c:v>
                </c:pt>
                <c:pt idx="19751">
                  <c:v>1975.1</c:v>
                </c:pt>
                <c:pt idx="19752">
                  <c:v>1975.2</c:v>
                </c:pt>
                <c:pt idx="19753">
                  <c:v>1975.3</c:v>
                </c:pt>
                <c:pt idx="19754">
                  <c:v>1975.4</c:v>
                </c:pt>
                <c:pt idx="19755">
                  <c:v>1975.5</c:v>
                </c:pt>
                <c:pt idx="19756">
                  <c:v>1975.6</c:v>
                </c:pt>
                <c:pt idx="19757">
                  <c:v>1975.7</c:v>
                </c:pt>
                <c:pt idx="19758">
                  <c:v>1975.8</c:v>
                </c:pt>
                <c:pt idx="19759">
                  <c:v>1975.9</c:v>
                </c:pt>
                <c:pt idx="19760">
                  <c:v>1976</c:v>
                </c:pt>
                <c:pt idx="19761">
                  <c:v>1976.1</c:v>
                </c:pt>
                <c:pt idx="19762">
                  <c:v>1976.2</c:v>
                </c:pt>
                <c:pt idx="19763">
                  <c:v>1976.3</c:v>
                </c:pt>
                <c:pt idx="19764">
                  <c:v>1976.4</c:v>
                </c:pt>
                <c:pt idx="19765">
                  <c:v>1976.5</c:v>
                </c:pt>
                <c:pt idx="19766">
                  <c:v>1976.6</c:v>
                </c:pt>
                <c:pt idx="19767">
                  <c:v>1976.7</c:v>
                </c:pt>
                <c:pt idx="19768">
                  <c:v>1976.8</c:v>
                </c:pt>
                <c:pt idx="19769">
                  <c:v>1976.9</c:v>
                </c:pt>
                <c:pt idx="19770">
                  <c:v>1977</c:v>
                </c:pt>
                <c:pt idx="19771">
                  <c:v>1977.1</c:v>
                </c:pt>
                <c:pt idx="19772">
                  <c:v>1977.2</c:v>
                </c:pt>
                <c:pt idx="19773">
                  <c:v>1977.3</c:v>
                </c:pt>
                <c:pt idx="19774">
                  <c:v>1977.4</c:v>
                </c:pt>
                <c:pt idx="19775">
                  <c:v>1977.5</c:v>
                </c:pt>
                <c:pt idx="19776">
                  <c:v>1977.6</c:v>
                </c:pt>
                <c:pt idx="19777">
                  <c:v>1977.7</c:v>
                </c:pt>
                <c:pt idx="19778">
                  <c:v>1977.8</c:v>
                </c:pt>
                <c:pt idx="19779">
                  <c:v>1977.9</c:v>
                </c:pt>
                <c:pt idx="19780">
                  <c:v>1978</c:v>
                </c:pt>
                <c:pt idx="19781">
                  <c:v>1978.1</c:v>
                </c:pt>
                <c:pt idx="19782">
                  <c:v>1978.2</c:v>
                </c:pt>
                <c:pt idx="19783">
                  <c:v>1978.3</c:v>
                </c:pt>
                <c:pt idx="19784">
                  <c:v>1978.4</c:v>
                </c:pt>
                <c:pt idx="19785">
                  <c:v>1978.5</c:v>
                </c:pt>
                <c:pt idx="19786">
                  <c:v>1978.6</c:v>
                </c:pt>
                <c:pt idx="19787">
                  <c:v>1978.7</c:v>
                </c:pt>
                <c:pt idx="19788">
                  <c:v>1978.8</c:v>
                </c:pt>
                <c:pt idx="19789">
                  <c:v>1978.9</c:v>
                </c:pt>
                <c:pt idx="19790">
                  <c:v>1979</c:v>
                </c:pt>
                <c:pt idx="19791">
                  <c:v>1979.1</c:v>
                </c:pt>
                <c:pt idx="19792">
                  <c:v>1979.2</c:v>
                </c:pt>
                <c:pt idx="19793">
                  <c:v>1979.3</c:v>
                </c:pt>
                <c:pt idx="19794">
                  <c:v>1979.4</c:v>
                </c:pt>
                <c:pt idx="19795">
                  <c:v>1979.5</c:v>
                </c:pt>
                <c:pt idx="19796">
                  <c:v>1979.6</c:v>
                </c:pt>
                <c:pt idx="19797">
                  <c:v>1979.7</c:v>
                </c:pt>
                <c:pt idx="19798">
                  <c:v>1979.8</c:v>
                </c:pt>
                <c:pt idx="19799">
                  <c:v>1979.9</c:v>
                </c:pt>
                <c:pt idx="19800">
                  <c:v>1980</c:v>
                </c:pt>
                <c:pt idx="19801">
                  <c:v>1980.1</c:v>
                </c:pt>
                <c:pt idx="19802">
                  <c:v>1980.2</c:v>
                </c:pt>
                <c:pt idx="19803">
                  <c:v>1980.3</c:v>
                </c:pt>
                <c:pt idx="19804">
                  <c:v>1980.4</c:v>
                </c:pt>
                <c:pt idx="19805">
                  <c:v>1980.5</c:v>
                </c:pt>
                <c:pt idx="19806">
                  <c:v>1980.6</c:v>
                </c:pt>
                <c:pt idx="19807">
                  <c:v>1980.7</c:v>
                </c:pt>
                <c:pt idx="19808">
                  <c:v>1980.8</c:v>
                </c:pt>
                <c:pt idx="19809">
                  <c:v>1980.9</c:v>
                </c:pt>
                <c:pt idx="19810">
                  <c:v>1981</c:v>
                </c:pt>
                <c:pt idx="19811">
                  <c:v>1981.1</c:v>
                </c:pt>
                <c:pt idx="19812">
                  <c:v>1981.2</c:v>
                </c:pt>
                <c:pt idx="19813">
                  <c:v>1981.3</c:v>
                </c:pt>
                <c:pt idx="19814">
                  <c:v>1981.4</c:v>
                </c:pt>
                <c:pt idx="19815">
                  <c:v>1981.5</c:v>
                </c:pt>
                <c:pt idx="19816">
                  <c:v>1981.6</c:v>
                </c:pt>
                <c:pt idx="19817">
                  <c:v>1981.7</c:v>
                </c:pt>
                <c:pt idx="19818">
                  <c:v>1981.8</c:v>
                </c:pt>
                <c:pt idx="19819">
                  <c:v>1981.9</c:v>
                </c:pt>
                <c:pt idx="19820">
                  <c:v>1982</c:v>
                </c:pt>
                <c:pt idx="19821">
                  <c:v>1982.1</c:v>
                </c:pt>
                <c:pt idx="19822">
                  <c:v>1982.2</c:v>
                </c:pt>
                <c:pt idx="19823">
                  <c:v>1982.3</c:v>
                </c:pt>
                <c:pt idx="19824">
                  <c:v>1982.4</c:v>
                </c:pt>
                <c:pt idx="19825">
                  <c:v>1982.5</c:v>
                </c:pt>
                <c:pt idx="19826">
                  <c:v>1982.6</c:v>
                </c:pt>
                <c:pt idx="19827">
                  <c:v>1982.7</c:v>
                </c:pt>
                <c:pt idx="19828">
                  <c:v>1982.8</c:v>
                </c:pt>
                <c:pt idx="19829">
                  <c:v>1982.9</c:v>
                </c:pt>
                <c:pt idx="19830">
                  <c:v>1983</c:v>
                </c:pt>
                <c:pt idx="19831">
                  <c:v>1983.1</c:v>
                </c:pt>
                <c:pt idx="19832">
                  <c:v>1983.2</c:v>
                </c:pt>
                <c:pt idx="19833">
                  <c:v>1983.3</c:v>
                </c:pt>
                <c:pt idx="19834">
                  <c:v>1983.4</c:v>
                </c:pt>
                <c:pt idx="19835">
                  <c:v>1983.5</c:v>
                </c:pt>
                <c:pt idx="19836">
                  <c:v>1983.6</c:v>
                </c:pt>
                <c:pt idx="19837">
                  <c:v>1983.7</c:v>
                </c:pt>
                <c:pt idx="19838">
                  <c:v>1983.8</c:v>
                </c:pt>
                <c:pt idx="19839">
                  <c:v>1983.9</c:v>
                </c:pt>
                <c:pt idx="19840">
                  <c:v>1984</c:v>
                </c:pt>
                <c:pt idx="19841">
                  <c:v>1984.1</c:v>
                </c:pt>
                <c:pt idx="19842">
                  <c:v>1984.2</c:v>
                </c:pt>
                <c:pt idx="19843">
                  <c:v>1984.3</c:v>
                </c:pt>
                <c:pt idx="19844">
                  <c:v>1984.4</c:v>
                </c:pt>
                <c:pt idx="19845">
                  <c:v>1984.5</c:v>
                </c:pt>
                <c:pt idx="19846">
                  <c:v>1984.6</c:v>
                </c:pt>
                <c:pt idx="19847">
                  <c:v>1984.7</c:v>
                </c:pt>
                <c:pt idx="19848">
                  <c:v>1984.8</c:v>
                </c:pt>
                <c:pt idx="19849">
                  <c:v>1984.9</c:v>
                </c:pt>
                <c:pt idx="19850">
                  <c:v>1985</c:v>
                </c:pt>
                <c:pt idx="19851">
                  <c:v>1985.1</c:v>
                </c:pt>
                <c:pt idx="19852">
                  <c:v>1985.2</c:v>
                </c:pt>
                <c:pt idx="19853">
                  <c:v>1985.3</c:v>
                </c:pt>
                <c:pt idx="19854">
                  <c:v>1985.4</c:v>
                </c:pt>
                <c:pt idx="19855">
                  <c:v>1985.5</c:v>
                </c:pt>
                <c:pt idx="19856">
                  <c:v>1985.6</c:v>
                </c:pt>
                <c:pt idx="19857">
                  <c:v>1985.7</c:v>
                </c:pt>
                <c:pt idx="19858">
                  <c:v>1985.8</c:v>
                </c:pt>
                <c:pt idx="19859">
                  <c:v>1985.9</c:v>
                </c:pt>
                <c:pt idx="19860">
                  <c:v>1986</c:v>
                </c:pt>
                <c:pt idx="19861">
                  <c:v>1986.1</c:v>
                </c:pt>
                <c:pt idx="19862">
                  <c:v>1986.2</c:v>
                </c:pt>
                <c:pt idx="19863">
                  <c:v>1986.3</c:v>
                </c:pt>
                <c:pt idx="19864">
                  <c:v>1986.4</c:v>
                </c:pt>
                <c:pt idx="19865">
                  <c:v>1986.5</c:v>
                </c:pt>
                <c:pt idx="19866">
                  <c:v>1986.6</c:v>
                </c:pt>
                <c:pt idx="19867">
                  <c:v>1986.7</c:v>
                </c:pt>
                <c:pt idx="19868">
                  <c:v>1986.8</c:v>
                </c:pt>
                <c:pt idx="19869">
                  <c:v>1986.9</c:v>
                </c:pt>
                <c:pt idx="19870">
                  <c:v>1987</c:v>
                </c:pt>
                <c:pt idx="19871">
                  <c:v>1987.1</c:v>
                </c:pt>
                <c:pt idx="19872">
                  <c:v>1987.2</c:v>
                </c:pt>
                <c:pt idx="19873">
                  <c:v>1987.3</c:v>
                </c:pt>
                <c:pt idx="19874">
                  <c:v>1987.4</c:v>
                </c:pt>
                <c:pt idx="19875">
                  <c:v>1987.5</c:v>
                </c:pt>
                <c:pt idx="19876">
                  <c:v>1987.6</c:v>
                </c:pt>
                <c:pt idx="19877">
                  <c:v>1987.7</c:v>
                </c:pt>
                <c:pt idx="19878">
                  <c:v>1987.8</c:v>
                </c:pt>
                <c:pt idx="19879">
                  <c:v>1987.9</c:v>
                </c:pt>
                <c:pt idx="19880">
                  <c:v>1988</c:v>
                </c:pt>
                <c:pt idx="19881">
                  <c:v>1988.1</c:v>
                </c:pt>
                <c:pt idx="19882">
                  <c:v>1988.2</c:v>
                </c:pt>
                <c:pt idx="19883">
                  <c:v>1988.3</c:v>
                </c:pt>
                <c:pt idx="19884">
                  <c:v>1988.4</c:v>
                </c:pt>
                <c:pt idx="19885">
                  <c:v>1988.5</c:v>
                </c:pt>
                <c:pt idx="19886">
                  <c:v>1988.6</c:v>
                </c:pt>
                <c:pt idx="19887">
                  <c:v>1988.7</c:v>
                </c:pt>
                <c:pt idx="19888">
                  <c:v>1988.8</c:v>
                </c:pt>
                <c:pt idx="19889">
                  <c:v>1988.9</c:v>
                </c:pt>
                <c:pt idx="19890">
                  <c:v>1989</c:v>
                </c:pt>
                <c:pt idx="19891">
                  <c:v>1989.1</c:v>
                </c:pt>
                <c:pt idx="19892">
                  <c:v>1989.2</c:v>
                </c:pt>
                <c:pt idx="19893">
                  <c:v>1989.3</c:v>
                </c:pt>
                <c:pt idx="19894">
                  <c:v>1989.4</c:v>
                </c:pt>
                <c:pt idx="19895">
                  <c:v>1989.5</c:v>
                </c:pt>
                <c:pt idx="19896">
                  <c:v>1989.6</c:v>
                </c:pt>
                <c:pt idx="19897">
                  <c:v>1989.7</c:v>
                </c:pt>
                <c:pt idx="19898">
                  <c:v>1989.8</c:v>
                </c:pt>
                <c:pt idx="19899">
                  <c:v>1989.9</c:v>
                </c:pt>
                <c:pt idx="19900">
                  <c:v>1990</c:v>
                </c:pt>
                <c:pt idx="19901">
                  <c:v>1990.1</c:v>
                </c:pt>
                <c:pt idx="19902">
                  <c:v>1990.2</c:v>
                </c:pt>
                <c:pt idx="19903">
                  <c:v>1990.3</c:v>
                </c:pt>
                <c:pt idx="19904">
                  <c:v>1990.4</c:v>
                </c:pt>
                <c:pt idx="19905">
                  <c:v>1990.5</c:v>
                </c:pt>
                <c:pt idx="19906">
                  <c:v>1990.6</c:v>
                </c:pt>
                <c:pt idx="19907">
                  <c:v>1990.7</c:v>
                </c:pt>
                <c:pt idx="19908">
                  <c:v>1990.8</c:v>
                </c:pt>
                <c:pt idx="19909">
                  <c:v>1990.9</c:v>
                </c:pt>
                <c:pt idx="19910">
                  <c:v>1991</c:v>
                </c:pt>
                <c:pt idx="19911">
                  <c:v>1991.1</c:v>
                </c:pt>
                <c:pt idx="19912">
                  <c:v>1991.2</c:v>
                </c:pt>
                <c:pt idx="19913">
                  <c:v>1991.3</c:v>
                </c:pt>
                <c:pt idx="19914">
                  <c:v>1991.4</c:v>
                </c:pt>
                <c:pt idx="19915">
                  <c:v>1991.5</c:v>
                </c:pt>
                <c:pt idx="19916">
                  <c:v>1991.6</c:v>
                </c:pt>
                <c:pt idx="19917">
                  <c:v>1991.7</c:v>
                </c:pt>
                <c:pt idx="19918">
                  <c:v>1991.8</c:v>
                </c:pt>
                <c:pt idx="19919">
                  <c:v>1991.9</c:v>
                </c:pt>
                <c:pt idx="19920">
                  <c:v>1992</c:v>
                </c:pt>
                <c:pt idx="19921">
                  <c:v>1992.1</c:v>
                </c:pt>
                <c:pt idx="19922">
                  <c:v>1992.2</c:v>
                </c:pt>
                <c:pt idx="19923">
                  <c:v>1992.3</c:v>
                </c:pt>
                <c:pt idx="19924">
                  <c:v>1992.4</c:v>
                </c:pt>
                <c:pt idx="19925">
                  <c:v>1992.5</c:v>
                </c:pt>
                <c:pt idx="19926">
                  <c:v>1992.6</c:v>
                </c:pt>
                <c:pt idx="19927">
                  <c:v>1992.7</c:v>
                </c:pt>
                <c:pt idx="19928">
                  <c:v>1992.8</c:v>
                </c:pt>
                <c:pt idx="19929">
                  <c:v>1992.9</c:v>
                </c:pt>
                <c:pt idx="19930">
                  <c:v>1993</c:v>
                </c:pt>
                <c:pt idx="19931">
                  <c:v>1993.1</c:v>
                </c:pt>
                <c:pt idx="19932">
                  <c:v>1993.2</c:v>
                </c:pt>
                <c:pt idx="19933">
                  <c:v>1993.3</c:v>
                </c:pt>
                <c:pt idx="19934">
                  <c:v>1993.4</c:v>
                </c:pt>
                <c:pt idx="19935">
                  <c:v>1993.5</c:v>
                </c:pt>
                <c:pt idx="19936">
                  <c:v>1993.6</c:v>
                </c:pt>
                <c:pt idx="19937">
                  <c:v>1993.7</c:v>
                </c:pt>
                <c:pt idx="19938">
                  <c:v>1993.8</c:v>
                </c:pt>
                <c:pt idx="19939">
                  <c:v>1993.9</c:v>
                </c:pt>
                <c:pt idx="19940">
                  <c:v>1994</c:v>
                </c:pt>
                <c:pt idx="19941">
                  <c:v>1994.1</c:v>
                </c:pt>
                <c:pt idx="19942">
                  <c:v>1994.2</c:v>
                </c:pt>
                <c:pt idx="19943">
                  <c:v>1994.3</c:v>
                </c:pt>
                <c:pt idx="19944">
                  <c:v>1994.4</c:v>
                </c:pt>
                <c:pt idx="19945">
                  <c:v>1994.5</c:v>
                </c:pt>
                <c:pt idx="19946">
                  <c:v>1994.6</c:v>
                </c:pt>
                <c:pt idx="19947">
                  <c:v>1994.7</c:v>
                </c:pt>
                <c:pt idx="19948">
                  <c:v>1994.8</c:v>
                </c:pt>
                <c:pt idx="19949">
                  <c:v>1994.9</c:v>
                </c:pt>
                <c:pt idx="19950">
                  <c:v>1995</c:v>
                </c:pt>
                <c:pt idx="19951">
                  <c:v>1995.1</c:v>
                </c:pt>
                <c:pt idx="19952">
                  <c:v>1995.2</c:v>
                </c:pt>
                <c:pt idx="19953">
                  <c:v>1995.3</c:v>
                </c:pt>
                <c:pt idx="19954">
                  <c:v>1995.4</c:v>
                </c:pt>
                <c:pt idx="19955">
                  <c:v>1995.5</c:v>
                </c:pt>
                <c:pt idx="19956">
                  <c:v>1995.6</c:v>
                </c:pt>
                <c:pt idx="19957">
                  <c:v>1995.7</c:v>
                </c:pt>
                <c:pt idx="19958">
                  <c:v>1995.8</c:v>
                </c:pt>
                <c:pt idx="19959">
                  <c:v>1995.9</c:v>
                </c:pt>
                <c:pt idx="19960">
                  <c:v>1996</c:v>
                </c:pt>
                <c:pt idx="19961">
                  <c:v>1996.1</c:v>
                </c:pt>
                <c:pt idx="19962">
                  <c:v>1996.2</c:v>
                </c:pt>
                <c:pt idx="19963">
                  <c:v>1996.3</c:v>
                </c:pt>
                <c:pt idx="19964">
                  <c:v>1996.4</c:v>
                </c:pt>
                <c:pt idx="19965">
                  <c:v>1996.5</c:v>
                </c:pt>
                <c:pt idx="19966">
                  <c:v>1996.6</c:v>
                </c:pt>
                <c:pt idx="19967">
                  <c:v>1996.7</c:v>
                </c:pt>
                <c:pt idx="19968">
                  <c:v>1996.8</c:v>
                </c:pt>
                <c:pt idx="19969">
                  <c:v>1996.9</c:v>
                </c:pt>
                <c:pt idx="19970">
                  <c:v>1997</c:v>
                </c:pt>
                <c:pt idx="19971">
                  <c:v>1997.1</c:v>
                </c:pt>
                <c:pt idx="19972">
                  <c:v>1997.2</c:v>
                </c:pt>
                <c:pt idx="19973">
                  <c:v>1997.3</c:v>
                </c:pt>
                <c:pt idx="19974">
                  <c:v>1997.4</c:v>
                </c:pt>
                <c:pt idx="19975">
                  <c:v>1997.5</c:v>
                </c:pt>
                <c:pt idx="19976">
                  <c:v>1997.6</c:v>
                </c:pt>
                <c:pt idx="19977">
                  <c:v>1997.7</c:v>
                </c:pt>
                <c:pt idx="19978">
                  <c:v>1997.8</c:v>
                </c:pt>
                <c:pt idx="19979">
                  <c:v>1997.9</c:v>
                </c:pt>
                <c:pt idx="19980">
                  <c:v>1998</c:v>
                </c:pt>
                <c:pt idx="19981">
                  <c:v>1998.1</c:v>
                </c:pt>
                <c:pt idx="19982">
                  <c:v>1998.2</c:v>
                </c:pt>
                <c:pt idx="19983">
                  <c:v>1998.3</c:v>
                </c:pt>
                <c:pt idx="19984">
                  <c:v>1998.4</c:v>
                </c:pt>
                <c:pt idx="19985">
                  <c:v>1998.5</c:v>
                </c:pt>
                <c:pt idx="19986">
                  <c:v>1998.6</c:v>
                </c:pt>
                <c:pt idx="19987">
                  <c:v>1998.7</c:v>
                </c:pt>
                <c:pt idx="19988">
                  <c:v>1998.8</c:v>
                </c:pt>
                <c:pt idx="19989">
                  <c:v>1998.9</c:v>
                </c:pt>
                <c:pt idx="19990">
                  <c:v>1999</c:v>
                </c:pt>
                <c:pt idx="19991">
                  <c:v>1999.1</c:v>
                </c:pt>
                <c:pt idx="19992">
                  <c:v>1999.2</c:v>
                </c:pt>
                <c:pt idx="19993">
                  <c:v>1999.3</c:v>
                </c:pt>
                <c:pt idx="19994">
                  <c:v>1999.4</c:v>
                </c:pt>
                <c:pt idx="19995">
                  <c:v>1999.5</c:v>
                </c:pt>
                <c:pt idx="19996">
                  <c:v>1999.6</c:v>
                </c:pt>
                <c:pt idx="19997">
                  <c:v>1999.7</c:v>
                </c:pt>
                <c:pt idx="19998">
                  <c:v>1999.8</c:v>
                </c:pt>
                <c:pt idx="19999">
                  <c:v>1999.9</c:v>
                </c:pt>
                <c:pt idx="20000">
                  <c:v>2000</c:v>
                </c:pt>
                <c:pt idx="20001">
                  <c:v>2000.1</c:v>
                </c:pt>
                <c:pt idx="20002">
                  <c:v>2000.2</c:v>
                </c:pt>
                <c:pt idx="20003">
                  <c:v>2000.3</c:v>
                </c:pt>
                <c:pt idx="20004">
                  <c:v>2000.4</c:v>
                </c:pt>
                <c:pt idx="20005">
                  <c:v>2000.5</c:v>
                </c:pt>
                <c:pt idx="20006">
                  <c:v>2000.6</c:v>
                </c:pt>
                <c:pt idx="20007">
                  <c:v>2000.7</c:v>
                </c:pt>
                <c:pt idx="20008">
                  <c:v>2000.8</c:v>
                </c:pt>
                <c:pt idx="20009">
                  <c:v>2000.9</c:v>
                </c:pt>
                <c:pt idx="20010">
                  <c:v>2001</c:v>
                </c:pt>
                <c:pt idx="20011">
                  <c:v>2001.1</c:v>
                </c:pt>
                <c:pt idx="20012">
                  <c:v>2001.2</c:v>
                </c:pt>
                <c:pt idx="20013">
                  <c:v>2001.3</c:v>
                </c:pt>
                <c:pt idx="20014">
                  <c:v>2001.4</c:v>
                </c:pt>
                <c:pt idx="20015">
                  <c:v>2001.5</c:v>
                </c:pt>
                <c:pt idx="20016">
                  <c:v>2001.6</c:v>
                </c:pt>
                <c:pt idx="20017">
                  <c:v>2001.7</c:v>
                </c:pt>
                <c:pt idx="20018">
                  <c:v>2001.8</c:v>
                </c:pt>
                <c:pt idx="20019">
                  <c:v>2001.9</c:v>
                </c:pt>
                <c:pt idx="20020">
                  <c:v>2002</c:v>
                </c:pt>
                <c:pt idx="20021">
                  <c:v>2002.1</c:v>
                </c:pt>
                <c:pt idx="20022">
                  <c:v>2002.2</c:v>
                </c:pt>
                <c:pt idx="20023">
                  <c:v>2002.3</c:v>
                </c:pt>
                <c:pt idx="20024">
                  <c:v>2002.4</c:v>
                </c:pt>
                <c:pt idx="20025">
                  <c:v>2002.5</c:v>
                </c:pt>
                <c:pt idx="20026">
                  <c:v>2002.6</c:v>
                </c:pt>
                <c:pt idx="20027">
                  <c:v>2002.7</c:v>
                </c:pt>
                <c:pt idx="20028">
                  <c:v>2002.8</c:v>
                </c:pt>
                <c:pt idx="20029">
                  <c:v>2002.9</c:v>
                </c:pt>
                <c:pt idx="20030">
                  <c:v>2003</c:v>
                </c:pt>
                <c:pt idx="20031">
                  <c:v>2003.1</c:v>
                </c:pt>
                <c:pt idx="20032">
                  <c:v>2003.2</c:v>
                </c:pt>
                <c:pt idx="20033">
                  <c:v>2003.3</c:v>
                </c:pt>
                <c:pt idx="20034">
                  <c:v>2003.4</c:v>
                </c:pt>
                <c:pt idx="20035">
                  <c:v>2003.5</c:v>
                </c:pt>
                <c:pt idx="20036">
                  <c:v>2003.6</c:v>
                </c:pt>
                <c:pt idx="20037">
                  <c:v>2003.7</c:v>
                </c:pt>
                <c:pt idx="20038">
                  <c:v>2003.8</c:v>
                </c:pt>
                <c:pt idx="20039">
                  <c:v>2003.9</c:v>
                </c:pt>
                <c:pt idx="20040">
                  <c:v>2004</c:v>
                </c:pt>
                <c:pt idx="20041">
                  <c:v>2004.1</c:v>
                </c:pt>
                <c:pt idx="20042">
                  <c:v>2004.2</c:v>
                </c:pt>
                <c:pt idx="20043">
                  <c:v>2004.3</c:v>
                </c:pt>
                <c:pt idx="20044">
                  <c:v>2004.4</c:v>
                </c:pt>
                <c:pt idx="20045">
                  <c:v>2004.5</c:v>
                </c:pt>
                <c:pt idx="20046">
                  <c:v>2004.6</c:v>
                </c:pt>
                <c:pt idx="20047">
                  <c:v>2004.7</c:v>
                </c:pt>
                <c:pt idx="20048">
                  <c:v>2004.8</c:v>
                </c:pt>
                <c:pt idx="20049">
                  <c:v>2004.9</c:v>
                </c:pt>
                <c:pt idx="20050">
                  <c:v>2005</c:v>
                </c:pt>
                <c:pt idx="20051">
                  <c:v>2005.1</c:v>
                </c:pt>
                <c:pt idx="20052">
                  <c:v>2005.2</c:v>
                </c:pt>
                <c:pt idx="20053">
                  <c:v>2005.3</c:v>
                </c:pt>
                <c:pt idx="20054">
                  <c:v>2005.4</c:v>
                </c:pt>
                <c:pt idx="20055">
                  <c:v>2005.5</c:v>
                </c:pt>
                <c:pt idx="20056">
                  <c:v>2005.6</c:v>
                </c:pt>
                <c:pt idx="20057">
                  <c:v>2005.7</c:v>
                </c:pt>
                <c:pt idx="20058">
                  <c:v>2005.8</c:v>
                </c:pt>
                <c:pt idx="20059">
                  <c:v>2005.9</c:v>
                </c:pt>
                <c:pt idx="20060">
                  <c:v>2006</c:v>
                </c:pt>
                <c:pt idx="20061">
                  <c:v>2006.1</c:v>
                </c:pt>
                <c:pt idx="20062">
                  <c:v>2006.2</c:v>
                </c:pt>
                <c:pt idx="20063">
                  <c:v>2006.3</c:v>
                </c:pt>
                <c:pt idx="20064">
                  <c:v>2006.4</c:v>
                </c:pt>
                <c:pt idx="20065">
                  <c:v>2006.5</c:v>
                </c:pt>
                <c:pt idx="20066">
                  <c:v>2006.6</c:v>
                </c:pt>
                <c:pt idx="20067">
                  <c:v>2006.7</c:v>
                </c:pt>
                <c:pt idx="20068">
                  <c:v>2006.8</c:v>
                </c:pt>
                <c:pt idx="20069">
                  <c:v>2006.9</c:v>
                </c:pt>
                <c:pt idx="20070">
                  <c:v>2007</c:v>
                </c:pt>
                <c:pt idx="20071">
                  <c:v>2007.1</c:v>
                </c:pt>
                <c:pt idx="20072">
                  <c:v>2007.2</c:v>
                </c:pt>
                <c:pt idx="20073">
                  <c:v>2007.3</c:v>
                </c:pt>
                <c:pt idx="20074">
                  <c:v>2007.4</c:v>
                </c:pt>
                <c:pt idx="20075">
                  <c:v>2007.5</c:v>
                </c:pt>
                <c:pt idx="20076">
                  <c:v>2007.6</c:v>
                </c:pt>
                <c:pt idx="20077">
                  <c:v>2007.7</c:v>
                </c:pt>
                <c:pt idx="20078">
                  <c:v>2007.8</c:v>
                </c:pt>
                <c:pt idx="20079">
                  <c:v>2007.9</c:v>
                </c:pt>
                <c:pt idx="20080">
                  <c:v>2008</c:v>
                </c:pt>
                <c:pt idx="20081">
                  <c:v>2008.1</c:v>
                </c:pt>
                <c:pt idx="20082">
                  <c:v>2008.2</c:v>
                </c:pt>
                <c:pt idx="20083">
                  <c:v>2008.3</c:v>
                </c:pt>
                <c:pt idx="20084">
                  <c:v>2008.4</c:v>
                </c:pt>
                <c:pt idx="20085">
                  <c:v>2008.5</c:v>
                </c:pt>
                <c:pt idx="20086">
                  <c:v>2008.6</c:v>
                </c:pt>
                <c:pt idx="20087">
                  <c:v>2008.7</c:v>
                </c:pt>
                <c:pt idx="20088">
                  <c:v>2008.8</c:v>
                </c:pt>
                <c:pt idx="20089">
                  <c:v>2008.9</c:v>
                </c:pt>
                <c:pt idx="20090">
                  <c:v>2009</c:v>
                </c:pt>
                <c:pt idx="20091">
                  <c:v>2009.1</c:v>
                </c:pt>
                <c:pt idx="20092">
                  <c:v>2009.2</c:v>
                </c:pt>
                <c:pt idx="20093">
                  <c:v>2009.3</c:v>
                </c:pt>
                <c:pt idx="20094">
                  <c:v>2009.4</c:v>
                </c:pt>
                <c:pt idx="20095">
                  <c:v>2009.5</c:v>
                </c:pt>
                <c:pt idx="20096">
                  <c:v>2009.6</c:v>
                </c:pt>
                <c:pt idx="20097">
                  <c:v>2009.7</c:v>
                </c:pt>
                <c:pt idx="20098">
                  <c:v>2009.8</c:v>
                </c:pt>
                <c:pt idx="20099">
                  <c:v>2009.9</c:v>
                </c:pt>
                <c:pt idx="20100">
                  <c:v>2010</c:v>
                </c:pt>
                <c:pt idx="20101">
                  <c:v>2010.1</c:v>
                </c:pt>
                <c:pt idx="20102">
                  <c:v>2010.2</c:v>
                </c:pt>
                <c:pt idx="20103">
                  <c:v>2010.3</c:v>
                </c:pt>
                <c:pt idx="20104">
                  <c:v>2010.4</c:v>
                </c:pt>
                <c:pt idx="20105">
                  <c:v>2010.5</c:v>
                </c:pt>
                <c:pt idx="20106">
                  <c:v>2010.6</c:v>
                </c:pt>
                <c:pt idx="20107">
                  <c:v>2010.7</c:v>
                </c:pt>
                <c:pt idx="20108">
                  <c:v>2010.8</c:v>
                </c:pt>
                <c:pt idx="20109">
                  <c:v>2010.9</c:v>
                </c:pt>
                <c:pt idx="20110">
                  <c:v>2011</c:v>
                </c:pt>
                <c:pt idx="20111">
                  <c:v>2011.1</c:v>
                </c:pt>
                <c:pt idx="20112">
                  <c:v>2011.2</c:v>
                </c:pt>
                <c:pt idx="20113">
                  <c:v>2011.3</c:v>
                </c:pt>
                <c:pt idx="20114">
                  <c:v>2011.4</c:v>
                </c:pt>
                <c:pt idx="20115">
                  <c:v>2011.5</c:v>
                </c:pt>
                <c:pt idx="20116">
                  <c:v>2011.6</c:v>
                </c:pt>
                <c:pt idx="20117">
                  <c:v>2011.7</c:v>
                </c:pt>
                <c:pt idx="20118">
                  <c:v>2011.8</c:v>
                </c:pt>
                <c:pt idx="20119">
                  <c:v>2011.9</c:v>
                </c:pt>
                <c:pt idx="20120">
                  <c:v>2012</c:v>
                </c:pt>
                <c:pt idx="20121">
                  <c:v>2012.1</c:v>
                </c:pt>
                <c:pt idx="20122">
                  <c:v>2012.2</c:v>
                </c:pt>
                <c:pt idx="20123">
                  <c:v>2012.3</c:v>
                </c:pt>
                <c:pt idx="20124">
                  <c:v>2012.4</c:v>
                </c:pt>
                <c:pt idx="20125">
                  <c:v>2012.5</c:v>
                </c:pt>
                <c:pt idx="20126">
                  <c:v>2012.6</c:v>
                </c:pt>
                <c:pt idx="20127">
                  <c:v>2012.7</c:v>
                </c:pt>
                <c:pt idx="20128">
                  <c:v>2012.8</c:v>
                </c:pt>
                <c:pt idx="20129">
                  <c:v>2012.9</c:v>
                </c:pt>
                <c:pt idx="20130">
                  <c:v>2013</c:v>
                </c:pt>
                <c:pt idx="20131">
                  <c:v>2013.1</c:v>
                </c:pt>
                <c:pt idx="20132">
                  <c:v>2013.2</c:v>
                </c:pt>
                <c:pt idx="20133">
                  <c:v>2013.3</c:v>
                </c:pt>
                <c:pt idx="20134">
                  <c:v>2013.4</c:v>
                </c:pt>
                <c:pt idx="20135">
                  <c:v>2013.5</c:v>
                </c:pt>
                <c:pt idx="20136">
                  <c:v>2013.6</c:v>
                </c:pt>
                <c:pt idx="20137">
                  <c:v>2013.7</c:v>
                </c:pt>
                <c:pt idx="20138">
                  <c:v>2013.8</c:v>
                </c:pt>
                <c:pt idx="20139">
                  <c:v>2013.9</c:v>
                </c:pt>
                <c:pt idx="20140">
                  <c:v>2014</c:v>
                </c:pt>
                <c:pt idx="20141">
                  <c:v>2014.1</c:v>
                </c:pt>
                <c:pt idx="20142">
                  <c:v>2014.2</c:v>
                </c:pt>
                <c:pt idx="20143">
                  <c:v>2014.3</c:v>
                </c:pt>
                <c:pt idx="20144">
                  <c:v>2014.4</c:v>
                </c:pt>
                <c:pt idx="20145">
                  <c:v>2014.5</c:v>
                </c:pt>
                <c:pt idx="20146">
                  <c:v>2014.6</c:v>
                </c:pt>
                <c:pt idx="20147">
                  <c:v>2014.7</c:v>
                </c:pt>
                <c:pt idx="20148">
                  <c:v>2014.8</c:v>
                </c:pt>
                <c:pt idx="20149">
                  <c:v>2014.9</c:v>
                </c:pt>
                <c:pt idx="20150">
                  <c:v>2015</c:v>
                </c:pt>
                <c:pt idx="20151">
                  <c:v>2015.1</c:v>
                </c:pt>
                <c:pt idx="20152">
                  <c:v>2015.2</c:v>
                </c:pt>
                <c:pt idx="20153">
                  <c:v>2015.3</c:v>
                </c:pt>
                <c:pt idx="20154">
                  <c:v>2015.4</c:v>
                </c:pt>
                <c:pt idx="20155">
                  <c:v>2015.5</c:v>
                </c:pt>
                <c:pt idx="20156">
                  <c:v>2015.6</c:v>
                </c:pt>
                <c:pt idx="20157">
                  <c:v>2015.7</c:v>
                </c:pt>
                <c:pt idx="20158">
                  <c:v>2015.8</c:v>
                </c:pt>
                <c:pt idx="20159">
                  <c:v>2015.9</c:v>
                </c:pt>
                <c:pt idx="20160">
                  <c:v>2016</c:v>
                </c:pt>
                <c:pt idx="20161">
                  <c:v>2016.1</c:v>
                </c:pt>
                <c:pt idx="20162">
                  <c:v>2016.2</c:v>
                </c:pt>
                <c:pt idx="20163">
                  <c:v>2016.3</c:v>
                </c:pt>
                <c:pt idx="20164">
                  <c:v>2016.4</c:v>
                </c:pt>
                <c:pt idx="20165">
                  <c:v>2016.5</c:v>
                </c:pt>
                <c:pt idx="20166">
                  <c:v>2016.6</c:v>
                </c:pt>
                <c:pt idx="20167">
                  <c:v>2016.7</c:v>
                </c:pt>
                <c:pt idx="20168">
                  <c:v>2016.8</c:v>
                </c:pt>
                <c:pt idx="20169">
                  <c:v>2016.9</c:v>
                </c:pt>
                <c:pt idx="20170">
                  <c:v>2017</c:v>
                </c:pt>
                <c:pt idx="20171">
                  <c:v>2017.1</c:v>
                </c:pt>
                <c:pt idx="20172">
                  <c:v>2017.2</c:v>
                </c:pt>
                <c:pt idx="20173">
                  <c:v>2017.3</c:v>
                </c:pt>
                <c:pt idx="20174">
                  <c:v>2017.4</c:v>
                </c:pt>
                <c:pt idx="20175">
                  <c:v>2017.5</c:v>
                </c:pt>
                <c:pt idx="20176">
                  <c:v>2017.6</c:v>
                </c:pt>
                <c:pt idx="20177">
                  <c:v>2017.7</c:v>
                </c:pt>
                <c:pt idx="20178">
                  <c:v>2017.8</c:v>
                </c:pt>
                <c:pt idx="20179">
                  <c:v>2017.9</c:v>
                </c:pt>
                <c:pt idx="20180">
                  <c:v>2018</c:v>
                </c:pt>
                <c:pt idx="20181">
                  <c:v>2018.1</c:v>
                </c:pt>
                <c:pt idx="20182">
                  <c:v>2018.2</c:v>
                </c:pt>
                <c:pt idx="20183">
                  <c:v>2018.3</c:v>
                </c:pt>
                <c:pt idx="20184">
                  <c:v>2018.4</c:v>
                </c:pt>
                <c:pt idx="20185">
                  <c:v>2018.5</c:v>
                </c:pt>
                <c:pt idx="20186">
                  <c:v>2018.6</c:v>
                </c:pt>
                <c:pt idx="20187">
                  <c:v>2018.7</c:v>
                </c:pt>
                <c:pt idx="20188">
                  <c:v>2018.8</c:v>
                </c:pt>
                <c:pt idx="20189">
                  <c:v>2018.9</c:v>
                </c:pt>
                <c:pt idx="20190">
                  <c:v>2019</c:v>
                </c:pt>
                <c:pt idx="20191">
                  <c:v>2019.1</c:v>
                </c:pt>
                <c:pt idx="20192">
                  <c:v>2019.2</c:v>
                </c:pt>
                <c:pt idx="20193">
                  <c:v>2019.3</c:v>
                </c:pt>
                <c:pt idx="20194">
                  <c:v>2019.4</c:v>
                </c:pt>
                <c:pt idx="20195">
                  <c:v>2019.5</c:v>
                </c:pt>
                <c:pt idx="20196">
                  <c:v>2019.6</c:v>
                </c:pt>
                <c:pt idx="20197">
                  <c:v>2019.7</c:v>
                </c:pt>
                <c:pt idx="20198">
                  <c:v>2019.8</c:v>
                </c:pt>
                <c:pt idx="20199">
                  <c:v>2019.9</c:v>
                </c:pt>
                <c:pt idx="20200">
                  <c:v>2020</c:v>
                </c:pt>
                <c:pt idx="20201">
                  <c:v>2020.1</c:v>
                </c:pt>
                <c:pt idx="20202">
                  <c:v>2020.2</c:v>
                </c:pt>
                <c:pt idx="20203">
                  <c:v>2020.3</c:v>
                </c:pt>
                <c:pt idx="20204">
                  <c:v>2020.4</c:v>
                </c:pt>
                <c:pt idx="20205">
                  <c:v>2020.5</c:v>
                </c:pt>
                <c:pt idx="20206">
                  <c:v>2020.6</c:v>
                </c:pt>
                <c:pt idx="20207">
                  <c:v>2020.7</c:v>
                </c:pt>
                <c:pt idx="20208">
                  <c:v>2020.8</c:v>
                </c:pt>
                <c:pt idx="20209">
                  <c:v>2020.9</c:v>
                </c:pt>
                <c:pt idx="20210">
                  <c:v>2021</c:v>
                </c:pt>
                <c:pt idx="20211">
                  <c:v>2021.1</c:v>
                </c:pt>
                <c:pt idx="20212">
                  <c:v>2021.2</c:v>
                </c:pt>
                <c:pt idx="20213">
                  <c:v>2021.3</c:v>
                </c:pt>
                <c:pt idx="20214">
                  <c:v>2021.4</c:v>
                </c:pt>
                <c:pt idx="20215">
                  <c:v>2021.5</c:v>
                </c:pt>
                <c:pt idx="20216">
                  <c:v>2021.6</c:v>
                </c:pt>
                <c:pt idx="20217">
                  <c:v>2021.7</c:v>
                </c:pt>
                <c:pt idx="20218">
                  <c:v>2021.8</c:v>
                </c:pt>
                <c:pt idx="20219">
                  <c:v>2021.9</c:v>
                </c:pt>
                <c:pt idx="20220">
                  <c:v>2022</c:v>
                </c:pt>
                <c:pt idx="20221">
                  <c:v>2022.1</c:v>
                </c:pt>
                <c:pt idx="20222">
                  <c:v>2022.2</c:v>
                </c:pt>
                <c:pt idx="20223">
                  <c:v>2022.3</c:v>
                </c:pt>
                <c:pt idx="20224">
                  <c:v>2022.4</c:v>
                </c:pt>
                <c:pt idx="20225">
                  <c:v>2022.5</c:v>
                </c:pt>
                <c:pt idx="20226">
                  <c:v>2022.6</c:v>
                </c:pt>
                <c:pt idx="20227">
                  <c:v>2022.7</c:v>
                </c:pt>
                <c:pt idx="20228">
                  <c:v>2022.8</c:v>
                </c:pt>
                <c:pt idx="20229">
                  <c:v>2022.9</c:v>
                </c:pt>
                <c:pt idx="20230">
                  <c:v>2023</c:v>
                </c:pt>
                <c:pt idx="20231">
                  <c:v>2023.1</c:v>
                </c:pt>
                <c:pt idx="20232">
                  <c:v>2023.2</c:v>
                </c:pt>
                <c:pt idx="20233">
                  <c:v>2023.3</c:v>
                </c:pt>
                <c:pt idx="20234">
                  <c:v>2023.4</c:v>
                </c:pt>
                <c:pt idx="20235">
                  <c:v>2023.5</c:v>
                </c:pt>
                <c:pt idx="20236">
                  <c:v>2023.6</c:v>
                </c:pt>
                <c:pt idx="20237">
                  <c:v>2023.7</c:v>
                </c:pt>
                <c:pt idx="20238">
                  <c:v>2023.8</c:v>
                </c:pt>
                <c:pt idx="20239">
                  <c:v>2023.9</c:v>
                </c:pt>
                <c:pt idx="20240">
                  <c:v>2024</c:v>
                </c:pt>
                <c:pt idx="20241">
                  <c:v>2024.1</c:v>
                </c:pt>
                <c:pt idx="20242">
                  <c:v>2024.2</c:v>
                </c:pt>
                <c:pt idx="20243">
                  <c:v>2024.3</c:v>
                </c:pt>
                <c:pt idx="20244">
                  <c:v>2024.4</c:v>
                </c:pt>
                <c:pt idx="20245">
                  <c:v>2024.5</c:v>
                </c:pt>
                <c:pt idx="20246">
                  <c:v>2024.6</c:v>
                </c:pt>
                <c:pt idx="20247">
                  <c:v>2024.7</c:v>
                </c:pt>
                <c:pt idx="20248">
                  <c:v>2024.8</c:v>
                </c:pt>
                <c:pt idx="20249">
                  <c:v>2024.9</c:v>
                </c:pt>
                <c:pt idx="20250">
                  <c:v>2025</c:v>
                </c:pt>
                <c:pt idx="20251">
                  <c:v>2025.1</c:v>
                </c:pt>
                <c:pt idx="20252">
                  <c:v>2025.2</c:v>
                </c:pt>
                <c:pt idx="20253">
                  <c:v>2025.3</c:v>
                </c:pt>
                <c:pt idx="20254">
                  <c:v>2025.4</c:v>
                </c:pt>
                <c:pt idx="20255">
                  <c:v>2025.5</c:v>
                </c:pt>
                <c:pt idx="20256">
                  <c:v>2025.6</c:v>
                </c:pt>
                <c:pt idx="20257">
                  <c:v>2025.7</c:v>
                </c:pt>
                <c:pt idx="20258">
                  <c:v>2025.8</c:v>
                </c:pt>
                <c:pt idx="20259">
                  <c:v>2025.9</c:v>
                </c:pt>
                <c:pt idx="20260">
                  <c:v>2026</c:v>
                </c:pt>
                <c:pt idx="20261">
                  <c:v>2026.1</c:v>
                </c:pt>
                <c:pt idx="20262">
                  <c:v>2026.2</c:v>
                </c:pt>
                <c:pt idx="20263">
                  <c:v>2026.3</c:v>
                </c:pt>
                <c:pt idx="20264">
                  <c:v>2026.4</c:v>
                </c:pt>
                <c:pt idx="20265">
                  <c:v>2026.5</c:v>
                </c:pt>
                <c:pt idx="20266">
                  <c:v>2026.6</c:v>
                </c:pt>
                <c:pt idx="20267">
                  <c:v>2026.7</c:v>
                </c:pt>
                <c:pt idx="20268">
                  <c:v>2026.8</c:v>
                </c:pt>
                <c:pt idx="20269">
                  <c:v>2026.9</c:v>
                </c:pt>
                <c:pt idx="20270">
                  <c:v>2027</c:v>
                </c:pt>
                <c:pt idx="20271">
                  <c:v>2027.1</c:v>
                </c:pt>
                <c:pt idx="20272">
                  <c:v>2027.2</c:v>
                </c:pt>
                <c:pt idx="20273">
                  <c:v>2027.3</c:v>
                </c:pt>
                <c:pt idx="20274">
                  <c:v>2027.4</c:v>
                </c:pt>
                <c:pt idx="20275">
                  <c:v>2027.5</c:v>
                </c:pt>
                <c:pt idx="20276">
                  <c:v>2027.6</c:v>
                </c:pt>
                <c:pt idx="20277">
                  <c:v>2027.7</c:v>
                </c:pt>
                <c:pt idx="20278">
                  <c:v>2027.8</c:v>
                </c:pt>
                <c:pt idx="20279">
                  <c:v>2027.9</c:v>
                </c:pt>
                <c:pt idx="20280">
                  <c:v>2028</c:v>
                </c:pt>
                <c:pt idx="20281">
                  <c:v>2028.1</c:v>
                </c:pt>
                <c:pt idx="20282">
                  <c:v>2028.2</c:v>
                </c:pt>
                <c:pt idx="20283">
                  <c:v>2028.3</c:v>
                </c:pt>
                <c:pt idx="20284">
                  <c:v>2028.4</c:v>
                </c:pt>
                <c:pt idx="20285">
                  <c:v>2028.5</c:v>
                </c:pt>
                <c:pt idx="20286">
                  <c:v>2028.6</c:v>
                </c:pt>
                <c:pt idx="20287">
                  <c:v>2028.7</c:v>
                </c:pt>
                <c:pt idx="20288">
                  <c:v>2028.8</c:v>
                </c:pt>
                <c:pt idx="20289">
                  <c:v>2028.9</c:v>
                </c:pt>
                <c:pt idx="20290">
                  <c:v>2029</c:v>
                </c:pt>
                <c:pt idx="20291">
                  <c:v>2029.1</c:v>
                </c:pt>
                <c:pt idx="20292">
                  <c:v>2029.2</c:v>
                </c:pt>
                <c:pt idx="20293">
                  <c:v>2029.3</c:v>
                </c:pt>
                <c:pt idx="20294">
                  <c:v>2029.4</c:v>
                </c:pt>
                <c:pt idx="20295">
                  <c:v>2029.5</c:v>
                </c:pt>
                <c:pt idx="20296">
                  <c:v>2029.6</c:v>
                </c:pt>
                <c:pt idx="20297">
                  <c:v>2029.7</c:v>
                </c:pt>
                <c:pt idx="20298">
                  <c:v>2029.8</c:v>
                </c:pt>
                <c:pt idx="20299">
                  <c:v>2029.9</c:v>
                </c:pt>
                <c:pt idx="20300">
                  <c:v>2030</c:v>
                </c:pt>
                <c:pt idx="20301">
                  <c:v>2030.1</c:v>
                </c:pt>
                <c:pt idx="20302">
                  <c:v>2030.2</c:v>
                </c:pt>
                <c:pt idx="20303">
                  <c:v>2030.3</c:v>
                </c:pt>
                <c:pt idx="20304">
                  <c:v>2030.4</c:v>
                </c:pt>
                <c:pt idx="20305">
                  <c:v>2030.5</c:v>
                </c:pt>
                <c:pt idx="20306">
                  <c:v>2030.6</c:v>
                </c:pt>
                <c:pt idx="20307">
                  <c:v>2030.7</c:v>
                </c:pt>
                <c:pt idx="20308">
                  <c:v>2030.8</c:v>
                </c:pt>
                <c:pt idx="20309">
                  <c:v>2030.9</c:v>
                </c:pt>
                <c:pt idx="20310">
                  <c:v>2031</c:v>
                </c:pt>
                <c:pt idx="20311">
                  <c:v>2031.1</c:v>
                </c:pt>
                <c:pt idx="20312">
                  <c:v>2031.2</c:v>
                </c:pt>
                <c:pt idx="20313">
                  <c:v>2031.3</c:v>
                </c:pt>
                <c:pt idx="20314">
                  <c:v>2031.4</c:v>
                </c:pt>
                <c:pt idx="20315">
                  <c:v>2031.5</c:v>
                </c:pt>
                <c:pt idx="20316">
                  <c:v>2031.6</c:v>
                </c:pt>
                <c:pt idx="20317">
                  <c:v>2031.7</c:v>
                </c:pt>
                <c:pt idx="20318">
                  <c:v>2031.8</c:v>
                </c:pt>
                <c:pt idx="20319">
                  <c:v>2031.9</c:v>
                </c:pt>
                <c:pt idx="20320">
                  <c:v>2032</c:v>
                </c:pt>
                <c:pt idx="20321">
                  <c:v>2032.1</c:v>
                </c:pt>
                <c:pt idx="20322">
                  <c:v>2032.2</c:v>
                </c:pt>
                <c:pt idx="20323">
                  <c:v>2032.3</c:v>
                </c:pt>
                <c:pt idx="20324">
                  <c:v>2032.4</c:v>
                </c:pt>
                <c:pt idx="20325">
                  <c:v>2032.5</c:v>
                </c:pt>
                <c:pt idx="20326">
                  <c:v>2032.6</c:v>
                </c:pt>
                <c:pt idx="20327">
                  <c:v>2032.7</c:v>
                </c:pt>
                <c:pt idx="20328">
                  <c:v>2032.8</c:v>
                </c:pt>
                <c:pt idx="20329">
                  <c:v>2032.9</c:v>
                </c:pt>
                <c:pt idx="20330">
                  <c:v>2033</c:v>
                </c:pt>
                <c:pt idx="20331">
                  <c:v>2033.1</c:v>
                </c:pt>
                <c:pt idx="20332">
                  <c:v>2033.2</c:v>
                </c:pt>
                <c:pt idx="20333">
                  <c:v>2033.3</c:v>
                </c:pt>
                <c:pt idx="20334">
                  <c:v>2033.4</c:v>
                </c:pt>
                <c:pt idx="20335">
                  <c:v>2033.5</c:v>
                </c:pt>
                <c:pt idx="20336">
                  <c:v>2033.6</c:v>
                </c:pt>
                <c:pt idx="20337">
                  <c:v>2033.7</c:v>
                </c:pt>
                <c:pt idx="20338">
                  <c:v>2033.8</c:v>
                </c:pt>
                <c:pt idx="20339">
                  <c:v>2033.9</c:v>
                </c:pt>
                <c:pt idx="20340">
                  <c:v>2034</c:v>
                </c:pt>
                <c:pt idx="20341">
                  <c:v>2034.1</c:v>
                </c:pt>
                <c:pt idx="20342">
                  <c:v>2034.2</c:v>
                </c:pt>
                <c:pt idx="20343">
                  <c:v>2034.3</c:v>
                </c:pt>
                <c:pt idx="20344">
                  <c:v>2034.4</c:v>
                </c:pt>
                <c:pt idx="20345">
                  <c:v>2034.5</c:v>
                </c:pt>
                <c:pt idx="20346">
                  <c:v>2034.6</c:v>
                </c:pt>
                <c:pt idx="20347">
                  <c:v>2034.7</c:v>
                </c:pt>
                <c:pt idx="20348">
                  <c:v>2034.8</c:v>
                </c:pt>
                <c:pt idx="20349">
                  <c:v>2034.9</c:v>
                </c:pt>
                <c:pt idx="20350">
                  <c:v>2035</c:v>
                </c:pt>
                <c:pt idx="20351">
                  <c:v>2035.1</c:v>
                </c:pt>
                <c:pt idx="20352">
                  <c:v>2035.2</c:v>
                </c:pt>
                <c:pt idx="20353">
                  <c:v>2035.3</c:v>
                </c:pt>
                <c:pt idx="20354">
                  <c:v>2035.4</c:v>
                </c:pt>
                <c:pt idx="20355">
                  <c:v>2035.5</c:v>
                </c:pt>
                <c:pt idx="20356">
                  <c:v>2035.6</c:v>
                </c:pt>
                <c:pt idx="20357">
                  <c:v>2035.7</c:v>
                </c:pt>
                <c:pt idx="20358">
                  <c:v>2035.8</c:v>
                </c:pt>
                <c:pt idx="20359">
                  <c:v>2035.9</c:v>
                </c:pt>
                <c:pt idx="20360">
                  <c:v>2036</c:v>
                </c:pt>
                <c:pt idx="20361">
                  <c:v>2036.1</c:v>
                </c:pt>
                <c:pt idx="20362">
                  <c:v>2036.2</c:v>
                </c:pt>
                <c:pt idx="20363">
                  <c:v>2036.3</c:v>
                </c:pt>
                <c:pt idx="20364">
                  <c:v>2036.4</c:v>
                </c:pt>
                <c:pt idx="20365">
                  <c:v>2036.5</c:v>
                </c:pt>
                <c:pt idx="20366">
                  <c:v>2036.6</c:v>
                </c:pt>
                <c:pt idx="20367">
                  <c:v>2036.7</c:v>
                </c:pt>
                <c:pt idx="20368">
                  <c:v>2036.8</c:v>
                </c:pt>
                <c:pt idx="20369">
                  <c:v>2036.9</c:v>
                </c:pt>
                <c:pt idx="20370">
                  <c:v>2037</c:v>
                </c:pt>
                <c:pt idx="20371">
                  <c:v>2037.1</c:v>
                </c:pt>
                <c:pt idx="20372">
                  <c:v>2037.2</c:v>
                </c:pt>
                <c:pt idx="20373">
                  <c:v>2037.3</c:v>
                </c:pt>
                <c:pt idx="20374">
                  <c:v>2037.4</c:v>
                </c:pt>
                <c:pt idx="20375">
                  <c:v>2037.5</c:v>
                </c:pt>
                <c:pt idx="20376">
                  <c:v>2037.6</c:v>
                </c:pt>
                <c:pt idx="20377">
                  <c:v>2037.7</c:v>
                </c:pt>
                <c:pt idx="20378">
                  <c:v>2037.8</c:v>
                </c:pt>
                <c:pt idx="20379">
                  <c:v>2037.9</c:v>
                </c:pt>
                <c:pt idx="20380">
                  <c:v>2038</c:v>
                </c:pt>
                <c:pt idx="20381">
                  <c:v>2038.1</c:v>
                </c:pt>
                <c:pt idx="20382">
                  <c:v>2038.2</c:v>
                </c:pt>
                <c:pt idx="20383">
                  <c:v>2038.3</c:v>
                </c:pt>
                <c:pt idx="20384">
                  <c:v>2038.4</c:v>
                </c:pt>
                <c:pt idx="20385">
                  <c:v>2038.5</c:v>
                </c:pt>
                <c:pt idx="20386">
                  <c:v>2038.6</c:v>
                </c:pt>
                <c:pt idx="20387">
                  <c:v>2038.7</c:v>
                </c:pt>
                <c:pt idx="20388">
                  <c:v>2038.8</c:v>
                </c:pt>
                <c:pt idx="20389">
                  <c:v>2038.9</c:v>
                </c:pt>
                <c:pt idx="20390">
                  <c:v>2039</c:v>
                </c:pt>
                <c:pt idx="20391">
                  <c:v>2039.1</c:v>
                </c:pt>
                <c:pt idx="20392">
                  <c:v>2039.2</c:v>
                </c:pt>
                <c:pt idx="20393">
                  <c:v>2039.3</c:v>
                </c:pt>
                <c:pt idx="20394">
                  <c:v>2039.4</c:v>
                </c:pt>
                <c:pt idx="20395">
                  <c:v>2039.5</c:v>
                </c:pt>
                <c:pt idx="20396">
                  <c:v>2039.6</c:v>
                </c:pt>
                <c:pt idx="20397">
                  <c:v>2039.7</c:v>
                </c:pt>
                <c:pt idx="20398">
                  <c:v>2039.8</c:v>
                </c:pt>
                <c:pt idx="20399">
                  <c:v>2039.9</c:v>
                </c:pt>
                <c:pt idx="20400">
                  <c:v>2040</c:v>
                </c:pt>
                <c:pt idx="20401">
                  <c:v>2040.1</c:v>
                </c:pt>
                <c:pt idx="20402">
                  <c:v>2040.2</c:v>
                </c:pt>
                <c:pt idx="20403">
                  <c:v>2040.3</c:v>
                </c:pt>
                <c:pt idx="20404">
                  <c:v>2040.4</c:v>
                </c:pt>
                <c:pt idx="20405">
                  <c:v>2040.5</c:v>
                </c:pt>
                <c:pt idx="20406">
                  <c:v>2040.6</c:v>
                </c:pt>
                <c:pt idx="20407">
                  <c:v>2040.7</c:v>
                </c:pt>
                <c:pt idx="20408">
                  <c:v>2040.8</c:v>
                </c:pt>
                <c:pt idx="20409">
                  <c:v>2040.9</c:v>
                </c:pt>
                <c:pt idx="20410">
                  <c:v>2041</c:v>
                </c:pt>
                <c:pt idx="20411">
                  <c:v>2041.1</c:v>
                </c:pt>
                <c:pt idx="20412">
                  <c:v>2041.2</c:v>
                </c:pt>
                <c:pt idx="20413">
                  <c:v>2041.3</c:v>
                </c:pt>
                <c:pt idx="20414">
                  <c:v>2041.4</c:v>
                </c:pt>
                <c:pt idx="20415">
                  <c:v>2041.5</c:v>
                </c:pt>
                <c:pt idx="20416">
                  <c:v>2041.6</c:v>
                </c:pt>
                <c:pt idx="20417">
                  <c:v>2041.7</c:v>
                </c:pt>
                <c:pt idx="20418">
                  <c:v>2041.8</c:v>
                </c:pt>
                <c:pt idx="20419">
                  <c:v>2041.9</c:v>
                </c:pt>
                <c:pt idx="20420">
                  <c:v>2042</c:v>
                </c:pt>
                <c:pt idx="20421">
                  <c:v>2042.1</c:v>
                </c:pt>
                <c:pt idx="20422">
                  <c:v>2042.2</c:v>
                </c:pt>
                <c:pt idx="20423">
                  <c:v>2042.3</c:v>
                </c:pt>
                <c:pt idx="20424">
                  <c:v>2042.4</c:v>
                </c:pt>
                <c:pt idx="20425">
                  <c:v>2042.5</c:v>
                </c:pt>
                <c:pt idx="20426">
                  <c:v>2042.6</c:v>
                </c:pt>
                <c:pt idx="20427">
                  <c:v>2042.7</c:v>
                </c:pt>
                <c:pt idx="20428">
                  <c:v>2042.8</c:v>
                </c:pt>
                <c:pt idx="20429">
                  <c:v>2042.9</c:v>
                </c:pt>
                <c:pt idx="20430">
                  <c:v>2043</c:v>
                </c:pt>
                <c:pt idx="20431">
                  <c:v>2043.1</c:v>
                </c:pt>
                <c:pt idx="20432">
                  <c:v>2043.2</c:v>
                </c:pt>
                <c:pt idx="20433">
                  <c:v>2043.3</c:v>
                </c:pt>
                <c:pt idx="20434">
                  <c:v>2043.4</c:v>
                </c:pt>
                <c:pt idx="20435">
                  <c:v>2043.5</c:v>
                </c:pt>
                <c:pt idx="20436">
                  <c:v>2043.6</c:v>
                </c:pt>
                <c:pt idx="20437">
                  <c:v>2043.7</c:v>
                </c:pt>
                <c:pt idx="20438">
                  <c:v>2043.8</c:v>
                </c:pt>
                <c:pt idx="20439">
                  <c:v>2043.9</c:v>
                </c:pt>
                <c:pt idx="20440">
                  <c:v>2044</c:v>
                </c:pt>
                <c:pt idx="20441">
                  <c:v>2044.1</c:v>
                </c:pt>
                <c:pt idx="20442">
                  <c:v>2044.2</c:v>
                </c:pt>
                <c:pt idx="20443">
                  <c:v>2044.3</c:v>
                </c:pt>
                <c:pt idx="20444">
                  <c:v>2044.4</c:v>
                </c:pt>
                <c:pt idx="20445">
                  <c:v>2044.5</c:v>
                </c:pt>
                <c:pt idx="20446">
                  <c:v>2044.6</c:v>
                </c:pt>
                <c:pt idx="20447">
                  <c:v>2044.7</c:v>
                </c:pt>
                <c:pt idx="20448">
                  <c:v>2044.8</c:v>
                </c:pt>
                <c:pt idx="20449">
                  <c:v>2044.9</c:v>
                </c:pt>
                <c:pt idx="20450">
                  <c:v>2045</c:v>
                </c:pt>
                <c:pt idx="20451">
                  <c:v>2045.1</c:v>
                </c:pt>
                <c:pt idx="20452">
                  <c:v>2045.2</c:v>
                </c:pt>
                <c:pt idx="20453">
                  <c:v>2045.3</c:v>
                </c:pt>
                <c:pt idx="20454">
                  <c:v>2045.4</c:v>
                </c:pt>
                <c:pt idx="20455">
                  <c:v>2045.5</c:v>
                </c:pt>
                <c:pt idx="20456">
                  <c:v>2045.6</c:v>
                </c:pt>
                <c:pt idx="20457">
                  <c:v>2045.7</c:v>
                </c:pt>
                <c:pt idx="20458">
                  <c:v>2045.8</c:v>
                </c:pt>
                <c:pt idx="20459">
                  <c:v>2045.9</c:v>
                </c:pt>
                <c:pt idx="20460">
                  <c:v>2046</c:v>
                </c:pt>
                <c:pt idx="20461">
                  <c:v>2046.1</c:v>
                </c:pt>
                <c:pt idx="20462">
                  <c:v>2046.2</c:v>
                </c:pt>
                <c:pt idx="20463">
                  <c:v>2046.3</c:v>
                </c:pt>
                <c:pt idx="20464">
                  <c:v>2046.4</c:v>
                </c:pt>
                <c:pt idx="20465">
                  <c:v>2046.5</c:v>
                </c:pt>
                <c:pt idx="20466">
                  <c:v>2046.6</c:v>
                </c:pt>
                <c:pt idx="20467">
                  <c:v>2046.7</c:v>
                </c:pt>
                <c:pt idx="20468">
                  <c:v>2046.8</c:v>
                </c:pt>
                <c:pt idx="20469">
                  <c:v>2046.9</c:v>
                </c:pt>
                <c:pt idx="20470">
                  <c:v>2047</c:v>
                </c:pt>
                <c:pt idx="20471">
                  <c:v>2047.1</c:v>
                </c:pt>
                <c:pt idx="20472">
                  <c:v>2047.2</c:v>
                </c:pt>
                <c:pt idx="20473">
                  <c:v>2047.3</c:v>
                </c:pt>
                <c:pt idx="20474">
                  <c:v>2047.4</c:v>
                </c:pt>
                <c:pt idx="20475">
                  <c:v>2047.5</c:v>
                </c:pt>
                <c:pt idx="20476">
                  <c:v>2047.6</c:v>
                </c:pt>
                <c:pt idx="20477">
                  <c:v>2047.7</c:v>
                </c:pt>
                <c:pt idx="20478">
                  <c:v>2047.8</c:v>
                </c:pt>
                <c:pt idx="20479">
                  <c:v>2047.9</c:v>
                </c:pt>
                <c:pt idx="20480">
                  <c:v>2048</c:v>
                </c:pt>
                <c:pt idx="20481">
                  <c:v>2048.1</c:v>
                </c:pt>
                <c:pt idx="20482">
                  <c:v>2048.1999999999998</c:v>
                </c:pt>
                <c:pt idx="20483">
                  <c:v>2048.3000000000002</c:v>
                </c:pt>
                <c:pt idx="20484">
                  <c:v>2048.4</c:v>
                </c:pt>
                <c:pt idx="20485">
                  <c:v>2048.5</c:v>
                </c:pt>
                <c:pt idx="20486">
                  <c:v>2048.6</c:v>
                </c:pt>
                <c:pt idx="20487">
                  <c:v>2048.6999999999998</c:v>
                </c:pt>
                <c:pt idx="20488">
                  <c:v>2048.8000000000002</c:v>
                </c:pt>
                <c:pt idx="20489">
                  <c:v>2048.9</c:v>
                </c:pt>
                <c:pt idx="20490">
                  <c:v>2049</c:v>
                </c:pt>
                <c:pt idx="20491">
                  <c:v>2049.1</c:v>
                </c:pt>
                <c:pt idx="20492">
                  <c:v>2049.1999999999998</c:v>
                </c:pt>
                <c:pt idx="20493">
                  <c:v>2049.3000000000002</c:v>
                </c:pt>
                <c:pt idx="20494">
                  <c:v>2049.4</c:v>
                </c:pt>
                <c:pt idx="20495">
                  <c:v>2049.5</c:v>
                </c:pt>
                <c:pt idx="20496">
                  <c:v>2049.6</c:v>
                </c:pt>
                <c:pt idx="20497">
                  <c:v>2049.6999999999998</c:v>
                </c:pt>
                <c:pt idx="20498">
                  <c:v>2049.8000000000002</c:v>
                </c:pt>
                <c:pt idx="20499">
                  <c:v>2049.9</c:v>
                </c:pt>
                <c:pt idx="20500">
                  <c:v>2050</c:v>
                </c:pt>
                <c:pt idx="20501">
                  <c:v>2050.1</c:v>
                </c:pt>
                <c:pt idx="20502">
                  <c:v>2050.1999999999998</c:v>
                </c:pt>
                <c:pt idx="20503">
                  <c:v>2050.3000000000002</c:v>
                </c:pt>
                <c:pt idx="20504">
                  <c:v>2050.4</c:v>
                </c:pt>
                <c:pt idx="20505">
                  <c:v>2050.5</c:v>
                </c:pt>
                <c:pt idx="20506">
                  <c:v>2050.6</c:v>
                </c:pt>
                <c:pt idx="20507">
                  <c:v>2050.6999999999998</c:v>
                </c:pt>
                <c:pt idx="20508">
                  <c:v>2050.8000000000002</c:v>
                </c:pt>
                <c:pt idx="20509">
                  <c:v>2050.9</c:v>
                </c:pt>
                <c:pt idx="20510">
                  <c:v>2051</c:v>
                </c:pt>
                <c:pt idx="20511">
                  <c:v>2051.1</c:v>
                </c:pt>
                <c:pt idx="20512">
                  <c:v>2051.1999999999998</c:v>
                </c:pt>
                <c:pt idx="20513">
                  <c:v>2051.3000000000002</c:v>
                </c:pt>
                <c:pt idx="20514">
                  <c:v>2051.4</c:v>
                </c:pt>
                <c:pt idx="20515">
                  <c:v>2051.5</c:v>
                </c:pt>
                <c:pt idx="20516">
                  <c:v>2051.6</c:v>
                </c:pt>
                <c:pt idx="20517">
                  <c:v>2051.6999999999998</c:v>
                </c:pt>
                <c:pt idx="20518">
                  <c:v>2051.8000000000002</c:v>
                </c:pt>
                <c:pt idx="20519">
                  <c:v>2051.9</c:v>
                </c:pt>
                <c:pt idx="20520">
                  <c:v>2052</c:v>
                </c:pt>
                <c:pt idx="20521">
                  <c:v>2052.1</c:v>
                </c:pt>
                <c:pt idx="20522">
                  <c:v>2052.1999999999998</c:v>
                </c:pt>
                <c:pt idx="20523">
                  <c:v>2052.3000000000002</c:v>
                </c:pt>
                <c:pt idx="20524">
                  <c:v>2052.4</c:v>
                </c:pt>
                <c:pt idx="20525">
                  <c:v>2052.5</c:v>
                </c:pt>
                <c:pt idx="20526">
                  <c:v>2052.6</c:v>
                </c:pt>
                <c:pt idx="20527">
                  <c:v>2052.6999999999998</c:v>
                </c:pt>
                <c:pt idx="20528">
                  <c:v>2052.8000000000002</c:v>
                </c:pt>
                <c:pt idx="20529">
                  <c:v>2052.9</c:v>
                </c:pt>
                <c:pt idx="20530">
                  <c:v>2053</c:v>
                </c:pt>
                <c:pt idx="20531">
                  <c:v>2053.1</c:v>
                </c:pt>
                <c:pt idx="20532">
                  <c:v>2053.1999999999998</c:v>
                </c:pt>
                <c:pt idx="20533">
                  <c:v>2053.3000000000002</c:v>
                </c:pt>
                <c:pt idx="20534">
                  <c:v>2053.4</c:v>
                </c:pt>
                <c:pt idx="20535">
                  <c:v>2053.5</c:v>
                </c:pt>
                <c:pt idx="20536">
                  <c:v>2053.6</c:v>
                </c:pt>
                <c:pt idx="20537">
                  <c:v>2053.6999999999998</c:v>
                </c:pt>
                <c:pt idx="20538">
                  <c:v>2053.8000000000002</c:v>
                </c:pt>
                <c:pt idx="20539">
                  <c:v>2053.9</c:v>
                </c:pt>
                <c:pt idx="20540">
                  <c:v>2054</c:v>
                </c:pt>
                <c:pt idx="20541">
                  <c:v>2054.1</c:v>
                </c:pt>
                <c:pt idx="20542">
                  <c:v>2054.1999999999998</c:v>
                </c:pt>
                <c:pt idx="20543">
                  <c:v>2054.3000000000002</c:v>
                </c:pt>
                <c:pt idx="20544">
                  <c:v>2054.4</c:v>
                </c:pt>
                <c:pt idx="20545">
                  <c:v>2054.5</c:v>
                </c:pt>
                <c:pt idx="20546">
                  <c:v>2054.6</c:v>
                </c:pt>
                <c:pt idx="20547">
                  <c:v>2054.6999999999998</c:v>
                </c:pt>
                <c:pt idx="20548">
                  <c:v>2054.8000000000002</c:v>
                </c:pt>
                <c:pt idx="20549">
                  <c:v>2054.9</c:v>
                </c:pt>
                <c:pt idx="20550">
                  <c:v>2055</c:v>
                </c:pt>
                <c:pt idx="20551">
                  <c:v>2055.1</c:v>
                </c:pt>
                <c:pt idx="20552">
                  <c:v>2055.1999999999998</c:v>
                </c:pt>
                <c:pt idx="20553">
                  <c:v>2055.3000000000002</c:v>
                </c:pt>
                <c:pt idx="20554">
                  <c:v>2055.4</c:v>
                </c:pt>
                <c:pt idx="20555">
                  <c:v>2055.5</c:v>
                </c:pt>
                <c:pt idx="20556">
                  <c:v>2055.6</c:v>
                </c:pt>
                <c:pt idx="20557">
                  <c:v>2055.6999999999998</c:v>
                </c:pt>
                <c:pt idx="20558">
                  <c:v>2055.8000000000002</c:v>
                </c:pt>
                <c:pt idx="20559">
                  <c:v>2055.9</c:v>
                </c:pt>
                <c:pt idx="20560">
                  <c:v>2056</c:v>
                </c:pt>
                <c:pt idx="20561">
                  <c:v>2056.1</c:v>
                </c:pt>
                <c:pt idx="20562">
                  <c:v>2056.1999999999998</c:v>
                </c:pt>
                <c:pt idx="20563">
                  <c:v>2056.3000000000002</c:v>
                </c:pt>
                <c:pt idx="20564">
                  <c:v>2056.4</c:v>
                </c:pt>
                <c:pt idx="20565">
                  <c:v>2056.5</c:v>
                </c:pt>
                <c:pt idx="20566">
                  <c:v>2056.6</c:v>
                </c:pt>
                <c:pt idx="20567">
                  <c:v>2056.6999999999998</c:v>
                </c:pt>
                <c:pt idx="20568">
                  <c:v>2056.8000000000002</c:v>
                </c:pt>
                <c:pt idx="20569">
                  <c:v>2056.9</c:v>
                </c:pt>
                <c:pt idx="20570">
                  <c:v>2057</c:v>
                </c:pt>
                <c:pt idx="20571">
                  <c:v>2057.1</c:v>
                </c:pt>
                <c:pt idx="20572">
                  <c:v>2057.1999999999998</c:v>
                </c:pt>
                <c:pt idx="20573">
                  <c:v>2057.3000000000002</c:v>
                </c:pt>
                <c:pt idx="20574">
                  <c:v>2057.4</c:v>
                </c:pt>
                <c:pt idx="20575">
                  <c:v>2057.5</c:v>
                </c:pt>
                <c:pt idx="20576">
                  <c:v>2057.6</c:v>
                </c:pt>
                <c:pt idx="20577">
                  <c:v>2057.6999999999998</c:v>
                </c:pt>
                <c:pt idx="20578">
                  <c:v>2057.8000000000002</c:v>
                </c:pt>
                <c:pt idx="20579">
                  <c:v>2057.9</c:v>
                </c:pt>
                <c:pt idx="20580">
                  <c:v>2058</c:v>
                </c:pt>
                <c:pt idx="20581">
                  <c:v>2058.1</c:v>
                </c:pt>
                <c:pt idx="20582">
                  <c:v>2058.1999999999998</c:v>
                </c:pt>
                <c:pt idx="20583">
                  <c:v>2058.3000000000002</c:v>
                </c:pt>
                <c:pt idx="20584">
                  <c:v>2058.4</c:v>
                </c:pt>
                <c:pt idx="20585">
                  <c:v>2058.5</c:v>
                </c:pt>
                <c:pt idx="20586">
                  <c:v>2058.6</c:v>
                </c:pt>
                <c:pt idx="20587">
                  <c:v>2058.6999999999998</c:v>
                </c:pt>
                <c:pt idx="20588">
                  <c:v>2058.8000000000002</c:v>
                </c:pt>
                <c:pt idx="20589">
                  <c:v>2058.9</c:v>
                </c:pt>
                <c:pt idx="20590">
                  <c:v>2059</c:v>
                </c:pt>
                <c:pt idx="20591">
                  <c:v>2059.1</c:v>
                </c:pt>
                <c:pt idx="20592">
                  <c:v>2059.1999999999998</c:v>
                </c:pt>
                <c:pt idx="20593">
                  <c:v>2059.3000000000002</c:v>
                </c:pt>
                <c:pt idx="20594">
                  <c:v>2059.4</c:v>
                </c:pt>
                <c:pt idx="20595">
                  <c:v>2059.5</c:v>
                </c:pt>
                <c:pt idx="20596">
                  <c:v>2059.6</c:v>
                </c:pt>
                <c:pt idx="20597">
                  <c:v>2059.6999999999998</c:v>
                </c:pt>
                <c:pt idx="20598">
                  <c:v>2059.8000000000002</c:v>
                </c:pt>
                <c:pt idx="20599">
                  <c:v>2059.9</c:v>
                </c:pt>
                <c:pt idx="20600">
                  <c:v>2060</c:v>
                </c:pt>
                <c:pt idx="20601">
                  <c:v>2060.1</c:v>
                </c:pt>
                <c:pt idx="20602">
                  <c:v>2060.1999999999998</c:v>
                </c:pt>
                <c:pt idx="20603">
                  <c:v>2060.3000000000002</c:v>
                </c:pt>
                <c:pt idx="20604">
                  <c:v>2060.4</c:v>
                </c:pt>
                <c:pt idx="20605">
                  <c:v>2060.5</c:v>
                </c:pt>
                <c:pt idx="20606">
                  <c:v>2060.6</c:v>
                </c:pt>
                <c:pt idx="20607">
                  <c:v>2060.6999999999998</c:v>
                </c:pt>
                <c:pt idx="20608">
                  <c:v>2060.8000000000002</c:v>
                </c:pt>
                <c:pt idx="20609">
                  <c:v>2060.9</c:v>
                </c:pt>
                <c:pt idx="20610">
                  <c:v>2061</c:v>
                </c:pt>
                <c:pt idx="20611">
                  <c:v>2061.1</c:v>
                </c:pt>
                <c:pt idx="20612">
                  <c:v>2061.1999999999998</c:v>
                </c:pt>
                <c:pt idx="20613">
                  <c:v>2061.3000000000002</c:v>
                </c:pt>
                <c:pt idx="20614">
                  <c:v>2061.4</c:v>
                </c:pt>
                <c:pt idx="20615">
                  <c:v>2061.5</c:v>
                </c:pt>
                <c:pt idx="20616">
                  <c:v>2061.6</c:v>
                </c:pt>
                <c:pt idx="20617">
                  <c:v>2061.6999999999998</c:v>
                </c:pt>
                <c:pt idx="20618">
                  <c:v>2061.8000000000002</c:v>
                </c:pt>
                <c:pt idx="20619">
                  <c:v>2061.9</c:v>
                </c:pt>
                <c:pt idx="20620">
                  <c:v>2062</c:v>
                </c:pt>
                <c:pt idx="20621">
                  <c:v>2062.1</c:v>
                </c:pt>
                <c:pt idx="20622">
                  <c:v>2062.1999999999998</c:v>
                </c:pt>
                <c:pt idx="20623">
                  <c:v>2062.3000000000002</c:v>
                </c:pt>
                <c:pt idx="20624">
                  <c:v>2062.4</c:v>
                </c:pt>
                <c:pt idx="20625">
                  <c:v>2062.5</c:v>
                </c:pt>
                <c:pt idx="20626">
                  <c:v>2062.6</c:v>
                </c:pt>
                <c:pt idx="20627">
                  <c:v>2062.6999999999998</c:v>
                </c:pt>
                <c:pt idx="20628">
                  <c:v>2062.8000000000002</c:v>
                </c:pt>
                <c:pt idx="20629">
                  <c:v>2062.9</c:v>
                </c:pt>
                <c:pt idx="20630">
                  <c:v>2063</c:v>
                </c:pt>
                <c:pt idx="20631">
                  <c:v>2063.1</c:v>
                </c:pt>
                <c:pt idx="20632">
                  <c:v>2063.1999999999998</c:v>
                </c:pt>
                <c:pt idx="20633">
                  <c:v>2063.3000000000002</c:v>
                </c:pt>
                <c:pt idx="20634">
                  <c:v>2063.4</c:v>
                </c:pt>
                <c:pt idx="20635">
                  <c:v>2063.5</c:v>
                </c:pt>
                <c:pt idx="20636">
                  <c:v>2063.6</c:v>
                </c:pt>
                <c:pt idx="20637">
                  <c:v>2063.6999999999998</c:v>
                </c:pt>
                <c:pt idx="20638">
                  <c:v>2063.8000000000002</c:v>
                </c:pt>
                <c:pt idx="20639">
                  <c:v>2063.9</c:v>
                </c:pt>
                <c:pt idx="20640">
                  <c:v>2064</c:v>
                </c:pt>
                <c:pt idx="20641">
                  <c:v>2064.1</c:v>
                </c:pt>
                <c:pt idx="20642">
                  <c:v>2064.1999999999998</c:v>
                </c:pt>
                <c:pt idx="20643">
                  <c:v>2064.3000000000002</c:v>
                </c:pt>
                <c:pt idx="20644">
                  <c:v>2064.4</c:v>
                </c:pt>
                <c:pt idx="20645">
                  <c:v>2064.5</c:v>
                </c:pt>
                <c:pt idx="20646">
                  <c:v>2064.6</c:v>
                </c:pt>
                <c:pt idx="20647">
                  <c:v>2064.6999999999998</c:v>
                </c:pt>
                <c:pt idx="20648">
                  <c:v>2064.8000000000002</c:v>
                </c:pt>
                <c:pt idx="20649">
                  <c:v>2064.9</c:v>
                </c:pt>
                <c:pt idx="20650">
                  <c:v>2065</c:v>
                </c:pt>
                <c:pt idx="20651">
                  <c:v>2065.1</c:v>
                </c:pt>
                <c:pt idx="20652">
                  <c:v>2065.1999999999998</c:v>
                </c:pt>
                <c:pt idx="20653">
                  <c:v>2065.3000000000002</c:v>
                </c:pt>
                <c:pt idx="20654">
                  <c:v>2065.4</c:v>
                </c:pt>
                <c:pt idx="20655">
                  <c:v>2065.5</c:v>
                </c:pt>
                <c:pt idx="20656">
                  <c:v>2065.6</c:v>
                </c:pt>
                <c:pt idx="20657">
                  <c:v>2065.6999999999998</c:v>
                </c:pt>
                <c:pt idx="20658">
                  <c:v>2065.8000000000002</c:v>
                </c:pt>
                <c:pt idx="20659">
                  <c:v>2065.9</c:v>
                </c:pt>
                <c:pt idx="20660">
                  <c:v>2066</c:v>
                </c:pt>
                <c:pt idx="20661">
                  <c:v>2066.1</c:v>
                </c:pt>
                <c:pt idx="20662">
                  <c:v>2066.1999999999998</c:v>
                </c:pt>
                <c:pt idx="20663">
                  <c:v>2066.3000000000002</c:v>
                </c:pt>
                <c:pt idx="20664">
                  <c:v>2066.4</c:v>
                </c:pt>
                <c:pt idx="20665">
                  <c:v>2066.5</c:v>
                </c:pt>
                <c:pt idx="20666">
                  <c:v>2066.6</c:v>
                </c:pt>
                <c:pt idx="20667">
                  <c:v>2066.6999999999998</c:v>
                </c:pt>
                <c:pt idx="20668">
                  <c:v>2066.8000000000002</c:v>
                </c:pt>
                <c:pt idx="20669">
                  <c:v>2066.9</c:v>
                </c:pt>
                <c:pt idx="20670">
                  <c:v>2067</c:v>
                </c:pt>
                <c:pt idx="20671">
                  <c:v>2067.1</c:v>
                </c:pt>
                <c:pt idx="20672">
                  <c:v>2067.1999999999998</c:v>
                </c:pt>
                <c:pt idx="20673">
                  <c:v>2067.3000000000002</c:v>
                </c:pt>
                <c:pt idx="20674">
                  <c:v>2067.4</c:v>
                </c:pt>
                <c:pt idx="20675">
                  <c:v>2067.5</c:v>
                </c:pt>
                <c:pt idx="20676">
                  <c:v>2067.6</c:v>
                </c:pt>
                <c:pt idx="20677">
                  <c:v>2067.6999999999998</c:v>
                </c:pt>
                <c:pt idx="20678">
                  <c:v>2067.8000000000002</c:v>
                </c:pt>
                <c:pt idx="20679">
                  <c:v>2067.9</c:v>
                </c:pt>
                <c:pt idx="20680">
                  <c:v>2068</c:v>
                </c:pt>
                <c:pt idx="20681">
                  <c:v>2068.1</c:v>
                </c:pt>
                <c:pt idx="20682">
                  <c:v>2068.1999999999998</c:v>
                </c:pt>
                <c:pt idx="20683">
                  <c:v>2068.3000000000002</c:v>
                </c:pt>
                <c:pt idx="20684">
                  <c:v>2068.4</c:v>
                </c:pt>
                <c:pt idx="20685">
                  <c:v>2068.5</c:v>
                </c:pt>
                <c:pt idx="20686">
                  <c:v>2068.6</c:v>
                </c:pt>
                <c:pt idx="20687">
                  <c:v>2068.6999999999998</c:v>
                </c:pt>
                <c:pt idx="20688">
                  <c:v>2068.8000000000002</c:v>
                </c:pt>
                <c:pt idx="20689">
                  <c:v>2068.9</c:v>
                </c:pt>
                <c:pt idx="20690">
                  <c:v>2069</c:v>
                </c:pt>
                <c:pt idx="20691">
                  <c:v>2069.1</c:v>
                </c:pt>
                <c:pt idx="20692">
                  <c:v>2069.1999999999998</c:v>
                </c:pt>
                <c:pt idx="20693">
                  <c:v>2069.3000000000002</c:v>
                </c:pt>
                <c:pt idx="20694">
                  <c:v>2069.4</c:v>
                </c:pt>
                <c:pt idx="20695">
                  <c:v>2069.5</c:v>
                </c:pt>
                <c:pt idx="20696">
                  <c:v>2069.6</c:v>
                </c:pt>
                <c:pt idx="20697">
                  <c:v>2069.6999999999998</c:v>
                </c:pt>
                <c:pt idx="20698">
                  <c:v>2069.8000000000002</c:v>
                </c:pt>
                <c:pt idx="20699">
                  <c:v>2069.9</c:v>
                </c:pt>
                <c:pt idx="20700">
                  <c:v>2070</c:v>
                </c:pt>
                <c:pt idx="20701">
                  <c:v>2070.1</c:v>
                </c:pt>
                <c:pt idx="20702">
                  <c:v>2070.1999999999998</c:v>
                </c:pt>
                <c:pt idx="20703">
                  <c:v>2070.3000000000002</c:v>
                </c:pt>
                <c:pt idx="20704">
                  <c:v>2070.4</c:v>
                </c:pt>
                <c:pt idx="20705">
                  <c:v>2070.5</c:v>
                </c:pt>
                <c:pt idx="20706">
                  <c:v>2070.6</c:v>
                </c:pt>
                <c:pt idx="20707">
                  <c:v>2070.6999999999998</c:v>
                </c:pt>
                <c:pt idx="20708">
                  <c:v>2070.8000000000002</c:v>
                </c:pt>
                <c:pt idx="20709">
                  <c:v>2070.9</c:v>
                </c:pt>
                <c:pt idx="20710">
                  <c:v>2071</c:v>
                </c:pt>
                <c:pt idx="20711">
                  <c:v>2071.1</c:v>
                </c:pt>
                <c:pt idx="20712">
                  <c:v>2071.1999999999998</c:v>
                </c:pt>
                <c:pt idx="20713">
                  <c:v>2071.3000000000002</c:v>
                </c:pt>
                <c:pt idx="20714">
                  <c:v>2071.4</c:v>
                </c:pt>
                <c:pt idx="20715">
                  <c:v>2071.5</c:v>
                </c:pt>
                <c:pt idx="20716">
                  <c:v>2071.6</c:v>
                </c:pt>
                <c:pt idx="20717">
                  <c:v>2071.6999999999998</c:v>
                </c:pt>
                <c:pt idx="20718">
                  <c:v>2071.8000000000002</c:v>
                </c:pt>
                <c:pt idx="20719">
                  <c:v>2071.9</c:v>
                </c:pt>
                <c:pt idx="20720">
                  <c:v>2072</c:v>
                </c:pt>
                <c:pt idx="20721">
                  <c:v>2072.1</c:v>
                </c:pt>
                <c:pt idx="20722">
                  <c:v>2072.1999999999998</c:v>
                </c:pt>
                <c:pt idx="20723">
                  <c:v>2072.3000000000002</c:v>
                </c:pt>
                <c:pt idx="20724">
                  <c:v>2072.4</c:v>
                </c:pt>
                <c:pt idx="20725">
                  <c:v>2072.5</c:v>
                </c:pt>
                <c:pt idx="20726">
                  <c:v>2072.6</c:v>
                </c:pt>
                <c:pt idx="20727">
                  <c:v>2072.6999999999998</c:v>
                </c:pt>
                <c:pt idx="20728">
                  <c:v>2072.8000000000002</c:v>
                </c:pt>
                <c:pt idx="20729">
                  <c:v>2072.9</c:v>
                </c:pt>
                <c:pt idx="20730">
                  <c:v>2073</c:v>
                </c:pt>
                <c:pt idx="20731">
                  <c:v>2073.1</c:v>
                </c:pt>
                <c:pt idx="20732">
                  <c:v>2073.1999999999998</c:v>
                </c:pt>
                <c:pt idx="20733">
                  <c:v>2073.3000000000002</c:v>
                </c:pt>
                <c:pt idx="20734">
                  <c:v>2073.4</c:v>
                </c:pt>
                <c:pt idx="20735">
                  <c:v>2073.5</c:v>
                </c:pt>
                <c:pt idx="20736">
                  <c:v>2073.6</c:v>
                </c:pt>
                <c:pt idx="20737">
                  <c:v>2073.6999999999998</c:v>
                </c:pt>
                <c:pt idx="20738">
                  <c:v>2073.8000000000002</c:v>
                </c:pt>
                <c:pt idx="20739">
                  <c:v>2073.9</c:v>
                </c:pt>
                <c:pt idx="20740">
                  <c:v>2074</c:v>
                </c:pt>
                <c:pt idx="20741">
                  <c:v>2074.1</c:v>
                </c:pt>
                <c:pt idx="20742">
                  <c:v>2074.1999999999998</c:v>
                </c:pt>
                <c:pt idx="20743">
                  <c:v>2074.3000000000002</c:v>
                </c:pt>
                <c:pt idx="20744">
                  <c:v>2074.4</c:v>
                </c:pt>
                <c:pt idx="20745">
                  <c:v>2074.5</c:v>
                </c:pt>
                <c:pt idx="20746">
                  <c:v>2074.6</c:v>
                </c:pt>
                <c:pt idx="20747">
                  <c:v>2074.6999999999998</c:v>
                </c:pt>
                <c:pt idx="20748">
                  <c:v>2074.8000000000002</c:v>
                </c:pt>
                <c:pt idx="20749">
                  <c:v>2074.9</c:v>
                </c:pt>
                <c:pt idx="20750">
                  <c:v>2075</c:v>
                </c:pt>
                <c:pt idx="20751">
                  <c:v>2075.1</c:v>
                </c:pt>
                <c:pt idx="20752">
                  <c:v>2075.1999999999998</c:v>
                </c:pt>
                <c:pt idx="20753">
                  <c:v>2075.3000000000002</c:v>
                </c:pt>
                <c:pt idx="20754">
                  <c:v>2075.4</c:v>
                </c:pt>
                <c:pt idx="20755">
                  <c:v>2075.5</c:v>
                </c:pt>
                <c:pt idx="20756">
                  <c:v>2075.6</c:v>
                </c:pt>
                <c:pt idx="20757">
                  <c:v>2075.6999999999998</c:v>
                </c:pt>
                <c:pt idx="20758">
                  <c:v>2075.8000000000002</c:v>
                </c:pt>
                <c:pt idx="20759">
                  <c:v>2075.9</c:v>
                </c:pt>
                <c:pt idx="20760">
                  <c:v>2076</c:v>
                </c:pt>
                <c:pt idx="20761">
                  <c:v>2076.1</c:v>
                </c:pt>
                <c:pt idx="20762">
                  <c:v>2076.1999999999998</c:v>
                </c:pt>
                <c:pt idx="20763">
                  <c:v>2076.3000000000002</c:v>
                </c:pt>
                <c:pt idx="20764">
                  <c:v>2076.4</c:v>
                </c:pt>
                <c:pt idx="20765">
                  <c:v>2076.5</c:v>
                </c:pt>
                <c:pt idx="20766">
                  <c:v>2076.6</c:v>
                </c:pt>
                <c:pt idx="20767">
                  <c:v>2076.6999999999998</c:v>
                </c:pt>
                <c:pt idx="20768">
                  <c:v>2076.8000000000002</c:v>
                </c:pt>
                <c:pt idx="20769">
                  <c:v>2076.9</c:v>
                </c:pt>
                <c:pt idx="20770">
                  <c:v>2077</c:v>
                </c:pt>
                <c:pt idx="20771">
                  <c:v>2077.1</c:v>
                </c:pt>
                <c:pt idx="20772">
                  <c:v>2077.1999999999998</c:v>
                </c:pt>
                <c:pt idx="20773">
                  <c:v>2077.3000000000002</c:v>
                </c:pt>
                <c:pt idx="20774">
                  <c:v>2077.4</c:v>
                </c:pt>
                <c:pt idx="20775">
                  <c:v>2077.5</c:v>
                </c:pt>
                <c:pt idx="20776">
                  <c:v>2077.6</c:v>
                </c:pt>
                <c:pt idx="20777">
                  <c:v>2077.6999999999998</c:v>
                </c:pt>
                <c:pt idx="20778">
                  <c:v>2077.8000000000002</c:v>
                </c:pt>
                <c:pt idx="20779">
                  <c:v>2077.9</c:v>
                </c:pt>
                <c:pt idx="20780">
                  <c:v>2078</c:v>
                </c:pt>
                <c:pt idx="20781">
                  <c:v>2078.1</c:v>
                </c:pt>
                <c:pt idx="20782">
                  <c:v>2078.1999999999998</c:v>
                </c:pt>
                <c:pt idx="20783">
                  <c:v>2078.3000000000002</c:v>
                </c:pt>
                <c:pt idx="20784">
                  <c:v>2078.4</c:v>
                </c:pt>
                <c:pt idx="20785">
                  <c:v>2078.5</c:v>
                </c:pt>
                <c:pt idx="20786">
                  <c:v>2078.6</c:v>
                </c:pt>
                <c:pt idx="20787">
                  <c:v>2078.6999999999998</c:v>
                </c:pt>
                <c:pt idx="20788">
                  <c:v>2078.8000000000002</c:v>
                </c:pt>
                <c:pt idx="20789">
                  <c:v>2078.9</c:v>
                </c:pt>
                <c:pt idx="20790">
                  <c:v>2079</c:v>
                </c:pt>
                <c:pt idx="20791">
                  <c:v>2079.1</c:v>
                </c:pt>
                <c:pt idx="20792">
                  <c:v>2079.1999999999998</c:v>
                </c:pt>
                <c:pt idx="20793">
                  <c:v>2079.3000000000002</c:v>
                </c:pt>
                <c:pt idx="20794">
                  <c:v>2079.4</c:v>
                </c:pt>
                <c:pt idx="20795">
                  <c:v>2079.5</c:v>
                </c:pt>
                <c:pt idx="20796">
                  <c:v>2079.6</c:v>
                </c:pt>
                <c:pt idx="20797">
                  <c:v>2079.6999999999998</c:v>
                </c:pt>
                <c:pt idx="20798">
                  <c:v>2079.8000000000002</c:v>
                </c:pt>
                <c:pt idx="20799">
                  <c:v>2079.9</c:v>
                </c:pt>
                <c:pt idx="20800">
                  <c:v>2080</c:v>
                </c:pt>
                <c:pt idx="20801">
                  <c:v>2080.1</c:v>
                </c:pt>
                <c:pt idx="20802">
                  <c:v>2080.1999999999998</c:v>
                </c:pt>
                <c:pt idx="20803">
                  <c:v>2080.3000000000002</c:v>
                </c:pt>
                <c:pt idx="20804">
                  <c:v>2080.4</c:v>
                </c:pt>
                <c:pt idx="20805">
                  <c:v>2080.5</c:v>
                </c:pt>
                <c:pt idx="20806">
                  <c:v>2080.6</c:v>
                </c:pt>
                <c:pt idx="20807">
                  <c:v>2080.6999999999998</c:v>
                </c:pt>
                <c:pt idx="20808">
                  <c:v>2080.8000000000002</c:v>
                </c:pt>
                <c:pt idx="20809">
                  <c:v>2080.9</c:v>
                </c:pt>
                <c:pt idx="20810">
                  <c:v>2081</c:v>
                </c:pt>
                <c:pt idx="20811">
                  <c:v>2081.1</c:v>
                </c:pt>
                <c:pt idx="20812">
                  <c:v>2081.1999999999998</c:v>
                </c:pt>
                <c:pt idx="20813">
                  <c:v>2081.3000000000002</c:v>
                </c:pt>
                <c:pt idx="20814">
                  <c:v>2081.4</c:v>
                </c:pt>
                <c:pt idx="20815">
                  <c:v>2081.5</c:v>
                </c:pt>
                <c:pt idx="20816">
                  <c:v>2081.6</c:v>
                </c:pt>
                <c:pt idx="20817">
                  <c:v>2081.6999999999998</c:v>
                </c:pt>
                <c:pt idx="20818">
                  <c:v>2081.8000000000002</c:v>
                </c:pt>
                <c:pt idx="20819">
                  <c:v>2081.9</c:v>
                </c:pt>
                <c:pt idx="20820">
                  <c:v>2082</c:v>
                </c:pt>
                <c:pt idx="20821">
                  <c:v>2082.1</c:v>
                </c:pt>
                <c:pt idx="20822">
                  <c:v>2082.1999999999998</c:v>
                </c:pt>
                <c:pt idx="20823">
                  <c:v>2082.3000000000002</c:v>
                </c:pt>
                <c:pt idx="20824">
                  <c:v>2082.4</c:v>
                </c:pt>
                <c:pt idx="20825">
                  <c:v>2082.5</c:v>
                </c:pt>
                <c:pt idx="20826">
                  <c:v>2082.6</c:v>
                </c:pt>
                <c:pt idx="20827">
                  <c:v>2082.6999999999998</c:v>
                </c:pt>
                <c:pt idx="20828">
                  <c:v>2082.8000000000002</c:v>
                </c:pt>
                <c:pt idx="20829">
                  <c:v>2082.9</c:v>
                </c:pt>
                <c:pt idx="20830">
                  <c:v>2083</c:v>
                </c:pt>
                <c:pt idx="20831">
                  <c:v>2083.1</c:v>
                </c:pt>
                <c:pt idx="20832">
                  <c:v>2083.1999999999998</c:v>
                </c:pt>
                <c:pt idx="20833">
                  <c:v>2083.3000000000002</c:v>
                </c:pt>
                <c:pt idx="20834">
                  <c:v>2083.4</c:v>
                </c:pt>
                <c:pt idx="20835">
                  <c:v>2083.5</c:v>
                </c:pt>
                <c:pt idx="20836">
                  <c:v>2083.6</c:v>
                </c:pt>
                <c:pt idx="20837">
                  <c:v>2083.6999999999998</c:v>
                </c:pt>
                <c:pt idx="20838">
                  <c:v>2083.8000000000002</c:v>
                </c:pt>
                <c:pt idx="20839">
                  <c:v>2083.9</c:v>
                </c:pt>
                <c:pt idx="20840">
                  <c:v>2084</c:v>
                </c:pt>
                <c:pt idx="20841">
                  <c:v>2084.1</c:v>
                </c:pt>
                <c:pt idx="20842">
                  <c:v>2084.1999999999998</c:v>
                </c:pt>
                <c:pt idx="20843">
                  <c:v>2084.3000000000002</c:v>
                </c:pt>
                <c:pt idx="20844">
                  <c:v>2084.4</c:v>
                </c:pt>
                <c:pt idx="20845">
                  <c:v>2084.5</c:v>
                </c:pt>
                <c:pt idx="20846">
                  <c:v>2084.6</c:v>
                </c:pt>
                <c:pt idx="20847">
                  <c:v>2084.6999999999998</c:v>
                </c:pt>
                <c:pt idx="20848">
                  <c:v>2084.8000000000002</c:v>
                </c:pt>
                <c:pt idx="20849">
                  <c:v>2084.9</c:v>
                </c:pt>
                <c:pt idx="20850">
                  <c:v>2085</c:v>
                </c:pt>
                <c:pt idx="20851">
                  <c:v>2085.1</c:v>
                </c:pt>
                <c:pt idx="20852">
                  <c:v>2085.1999999999998</c:v>
                </c:pt>
                <c:pt idx="20853">
                  <c:v>2085.3000000000002</c:v>
                </c:pt>
                <c:pt idx="20854">
                  <c:v>2085.4</c:v>
                </c:pt>
                <c:pt idx="20855">
                  <c:v>2085.5</c:v>
                </c:pt>
                <c:pt idx="20856">
                  <c:v>2085.6</c:v>
                </c:pt>
                <c:pt idx="20857">
                  <c:v>2085.6999999999998</c:v>
                </c:pt>
                <c:pt idx="20858">
                  <c:v>2085.8000000000002</c:v>
                </c:pt>
                <c:pt idx="20859">
                  <c:v>2085.9</c:v>
                </c:pt>
                <c:pt idx="20860">
                  <c:v>2086</c:v>
                </c:pt>
                <c:pt idx="20861">
                  <c:v>2086.1</c:v>
                </c:pt>
                <c:pt idx="20862">
                  <c:v>2086.1999999999998</c:v>
                </c:pt>
                <c:pt idx="20863">
                  <c:v>2086.3000000000002</c:v>
                </c:pt>
                <c:pt idx="20864">
                  <c:v>2086.4</c:v>
                </c:pt>
                <c:pt idx="20865">
                  <c:v>2086.5</c:v>
                </c:pt>
                <c:pt idx="20866">
                  <c:v>2086.6</c:v>
                </c:pt>
                <c:pt idx="20867">
                  <c:v>2086.6999999999998</c:v>
                </c:pt>
                <c:pt idx="20868">
                  <c:v>2086.8000000000002</c:v>
                </c:pt>
                <c:pt idx="20869">
                  <c:v>2086.9</c:v>
                </c:pt>
                <c:pt idx="20870">
                  <c:v>2087</c:v>
                </c:pt>
                <c:pt idx="20871">
                  <c:v>2087.1</c:v>
                </c:pt>
                <c:pt idx="20872">
                  <c:v>2087.1999999999998</c:v>
                </c:pt>
                <c:pt idx="20873">
                  <c:v>2087.3000000000002</c:v>
                </c:pt>
                <c:pt idx="20874">
                  <c:v>2087.4</c:v>
                </c:pt>
                <c:pt idx="20875">
                  <c:v>2087.5</c:v>
                </c:pt>
                <c:pt idx="20876">
                  <c:v>2087.6</c:v>
                </c:pt>
                <c:pt idx="20877">
                  <c:v>2087.6999999999998</c:v>
                </c:pt>
                <c:pt idx="20878">
                  <c:v>2087.8000000000002</c:v>
                </c:pt>
                <c:pt idx="20879">
                  <c:v>2087.9</c:v>
                </c:pt>
                <c:pt idx="20880">
                  <c:v>2088</c:v>
                </c:pt>
                <c:pt idx="20881">
                  <c:v>2088.1</c:v>
                </c:pt>
                <c:pt idx="20882">
                  <c:v>2088.1999999999998</c:v>
                </c:pt>
                <c:pt idx="20883">
                  <c:v>2088.3000000000002</c:v>
                </c:pt>
                <c:pt idx="20884">
                  <c:v>2088.4</c:v>
                </c:pt>
                <c:pt idx="20885">
                  <c:v>2088.5</c:v>
                </c:pt>
                <c:pt idx="20886">
                  <c:v>2088.6</c:v>
                </c:pt>
                <c:pt idx="20887">
                  <c:v>2088.6999999999998</c:v>
                </c:pt>
                <c:pt idx="20888">
                  <c:v>2088.8000000000002</c:v>
                </c:pt>
                <c:pt idx="20889">
                  <c:v>2088.9</c:v>
                </c:pt>
                <c:pt idx="20890">
                  <c:v>2089</c:v>
                </c:pt>
                <c:pt idx="20891">
                  <c:v>2089.1</c:v>
                </c:pt>
                <c:pt idx="20892">
                  <c:v>2089.1999999999998</c:v>
                </c:pt>
                <c:pt idx="20893">
                  <c:v>2089.3000000000002</c:v>
                </c:pt>
                <c:pt idx="20894">
                  <c:v>2089.4</c:v>
                </c:pt>
                <c:pt idx="20895">
                  <c:v>2089.5</c:v>
                </c:pt>
                <c:pt idx="20896">
                  <c:v>2089.6</c:v>
                </c:pt>
                <c:pt idx="20897">
                  <c:v>2089.6999999999998</c:v>
                </c:pt>
                <c:pt idx="20898">
                  <c:v>2089.8000000000002</c:v>
                </c:pt>
                <c:pt idx="20899">
                  <c:v>2089.9</c:v>
                </c:pt>
                <c:pt idx="20900">
                  <c:v>2090</c:v>
                </c:pt>
                <c:pt idx="20901">
                  <c:v>2090.1</c:v>
                </c:pt>
                <c:pt idx="20902">
                  <c:v>2090.1999999999998</c:v>
                </c:pt>
                <c:pt idx="20903">
                  <c:v>2090.3000000000002</c:v>
                </c:pt>
                <c:pt idx="20904">
                  <c:v>2090.4</c:v>
                </c:pt>
                <c:pt idx="20905">
                  <c:v>2090.5</c:v>
                </c:pt>
                <c:pt idx="20906">
                  <c:v>2090.6</c:v>
                </c:pt>
                <c:pt idx="20907">
                  <c:v>2090.6999999999998</c:v>
                </c:pt>
                <c:pt idx="20908">
                  <c:v>2090.8000000000002</c:v>
                </c:pt>
                <c:pt idx="20909">
                  <c:v>2090.9</c:v>
                </c:pt>
                <c:pt idx="20910">
                  <c:v>2091</c:v>
                </c:pt>
                <c:pt idx="20911">
                  <c:v>2091.1</c:v>
                </c:pt>
                <c:pt idx="20912">
                  <c:v>2091.1999999999998</c:v>
                </c:pt>
                <c:pt idx="20913">
                  <c:v>2091.3000000000002</c:v>
                </c:pt>
                <c:pt idx="20914">
                  <c:v>2091.4</c:v>
                </c:pt>
                <c:pt idx="20915">
                  <c:v>2091.5</c:v>
                </c:pt>
                <c:pt idx="20916">
                  <c:v>2091.6</c:v>
                </c:pt>
                <c:pt idx="20917">
                  <c:v>2091.6999999999998</c:v>
                </c:pt>
                <c:pt idx="20918">
                  <c:v>2091.8000000000002</c:v>
                </c:pt>
                <c:pt idx="20919">
                  <c:v>2091.9</c:v>
                </c:pt>
                <c:pt idx="20920">
                  <c:v>2092</c:v>
                </c:pt>
                <c:pt idx="20921">
                  <c:v>2092.1</c:v>
                </c:pt>
                <c:pt idx="20922">
                  <c:v>2092.1999999999998</c:v>
                </c:pt>
                <c:pt idx="20923">
                  <c:v>2092.3000000000002</c:v>
                </c:pt>
                <c:pt idx="20924">
                  <c:v>2092.4</c:v>
                </c:pt>
                <c:pt idx="20925">
                  <c:v>2092.5</c:v>
                </c:pt>
                <c:pt idx="20926">
                  <c:v>2092.6</c:v>
                </c:pt>
                <c:pt idx="20927">
                  <c:v>2092.6999999999998</c:v>
                </c:pt>
                <c:pt idx="20928">
                  <c:v>2092.8000000000002</c:v>
                </c:pt>
                <c:pt idx="20929">
                  <c:v>2092.9</c:v>
                </c:pt>
                <c:pt idx="20930">
                  <c:v>2093</c:v>
                </c:pt>
                <c:pt idx="20931">
                  <c:v>2093.1</c:v>
                </c:pt>
                <c:pt idx="20932">
                  <c:v>2093.1999999999998</c:v>
                </c:pt>
                <c:pt idx="20933">
                  <c:v>2093.3000000000002</c:v>
                </c:pt>
                <c:pt idx="20934">
                  <c:v>2093.4</c:v>
                </c:pt>
                <c:pt idx="20935">
                  <c:v>2093.5</c:v>
                </c:pt>
                <c:pt idx="20936">
                  <c:v>2093.6</c:v>
                </c:pt>
                <c:pt idx="20937">
                  <c:v>2093.6999999999998</c:v>
                </c:pt>
                <c:pt idx="20938">
                  <c:v>2093.8000000000002</c:v>
                </c:pt>
                <c:pt idx="20939">
                  <c:v>2093.9</c:v>
                </c:pt>
                <c:pt idx="20940">
                  <c:v>2094</c:v>
                </c:pt>
                <c:pt idx="20941">
                  <c:v>2094.1</c:v>
                </c:pt>
                <c:pt idx="20942">
                  <c:v>2094.1999999999998</c:v>
                </c:pt>
                <c:pt idx="20943">
                  <c:v>2094.3000000000002</c:v>
                </c:pt>
                <c:pt idx="20944">
                  <c:v>2094.4</c:v>
                </c:pt>
                <c:pt idx="20945">
                  <c:v>2094.5</c:v>
                </c:pt>
                <c:pt idx="20946">
                  <c:v>2094.6</c:v>
                </c:pt>
                <c:pt idx="20947">
                  <c:v>2094.6999999999998</c:v>
                </c:pt>
                <c:pt idx="20948">
                  <c:v>2094.8000000000002</c:v>
                </c:pt>
                <c:pt idx="20949">
                  <c:v>2094.9</c:v>
                </c:pt>
                <c:pt idx="20950">
                  <c:v>2095</c:v>
                </c:pt>
                <c:pt idx="20951">
                  <c:v>2095.1</c:v>
                </c:pt>
                <c:pt idx="20952">
                  <c:v>2095.1999999999998</c:v>
                </c:pt>
                <c:pt idx="20953">
                  <c:v>2095.3000000000002</c:v>
                </c:pt>
                <c:pt idx="20954">
                  <c:v>2095.4</c:v>
                </c:pt>
                <c:pt idx="20955">
                  <c:v>2095.5</c:v>
                </c:pt>
                <c:pt idx="20956">
                  <c:v>2095.6</c:v>
                </c:pt>
                <c:pt idx="20957">
                  <c:v>2095.6999999999998</c:v>
                </c:pt>
                <c:pt idx="20958">
                  <c:v>2095.8000000000002</c:v>
                </c:pt>
                <c:pt idx="20959">
                  <c:v>2095.9</c:v>
                </c:pt>
                <c:pt idx="20960">
                  <c:v>2096</c:v>
                </c:pt>
                <c:pt idx="20961">
                  <c:v>2096.1</c:v>
                </c:pt>
                <c:pt idx="20962">
                  <c:v>2096.1999999999998</c:v>
                </c:pt>
                <c:pt idx="20963">
                  <c:v>2096.3000000000002</c:v>
                </c:pt>
                <c:pt idx="20964">
                  <c:v>2096.4</c:v>
                </c:pt>
                <c:pt idx="20965">
                  <c:v>2096.5</c:v>
                </c:pt>
                <c:pt idx="20966">
                  <c:v>2096.6</c:v>
                </c:pt>
                <c:pt idx="20967">
                  <c:v>2096.6999999999998</c:v>
                </c:pt>
                <c:pt idx="20968">
                  <c:v>2096.8000000000002</c:v>
                </c:pt>
                <c:pt idx="20969">
                  <c:v>2096.9</c:v>
                </c:pt>
                <c:pt idx="20970">
                  <c:v>2097</c:v>
                </c:pt>
                <c:pt idx="20971">
                  <c:v>2097.1</c:v>
                </c:pt>
                <c:pt idx="20972">
                  <c:v>2097.1999999999998</c:v>
                </c:pt>
                <c:pt idx="20973">
                  <c:v>2097.3000000000002</c:v>
                </c:pt>
                <c:pt idx="20974">
                  <c:v>2097.4</c:v>
                </c:pt>
                <c:pt idx="20975">
                  <c:v>2097.5</c:v>
                </c:pt>
                <c:pt idx="20976">
                  <c:v>2097.6</c:v>
                </c:pt>
                <c:pt idx="20977">
                  <c:v>2097.6999999999998</c:v>
                </c:pt>
                <c:pt idx="20978">
                  <c:v>2097.8000000000002</c:v>
                </c:pt>
                <c:pt idx="20979">
                  <c:v>2097.9</c:v>
                </c:pt>
                <c:pt idx="20980">
                  <c:v>2098</c:v>
                </c:pt>
                <c:pt idx="20981">
                  <c:v>2098.1</c:v>
                </c:pt>
                <c:pt idx="20982">
                  <c:v>2098.1999999999998</c:v>
                </c:pt>
                <c:pt idx="20983">
                  <c:v>2098.3000000000002</c:v>
                </c:pt>
                <c:pt idx="20984">
                  <c:v>2098.4</c:v>
                </c:pt>
                <c:pt idx="20985">
                  <c:v>2098.5</c:v>
                </c:pt>
                <c:pt idx="20986">
                  <c:v>2098.6</c:v>
                </c:pt>
                <c:pt idx="20987">
                  <c:v>2098.6999999999998</c:v>
                </c:pt>
                <c:pt idx="20988">
                  <c:v>2098.8000000000002</c:v>
                </c:pt>
                <c:pt idx="20989">
                  <c:v>2098.9</c:v>
                </c:pt>
                <c:pt idx="20990">
                  <c:v>2099</c:v>
                </c:pt>
                <c:pt idx="20991">
                  <c:v>2099.1</c:v>
                </c:pt>
                <c:pt idx="20992">
                  <c:v>2099.1999999999998</c:v>
                </c:pt>
                <c:pt idx="20993">
                  <c:v>2099.3000000000002</c:v>
                </c:pt>
                <c:pt idx="20994">
                  <c:v>2099.4</c:v>
                </c:pt>
                <c:pt idx="20995">
                  <c:v>2099.5</c:v>
                </c:pt>
                <c:pt idx="20996">
                  <c:v>2099.6</c:v>
                </c:pt>
                <c:pt idx="20997">
                  <c:v>2099.6999999999998</c:v>
                </c:pt>
                <c:pt idx="20998">
                  <c:v>2099.8000000000002</c:v>
                </c:pt>
                <c:pt idx="20999">
                  <c:v>2099.9</c:v>
                </c:pt>
                <c:pt idx="21000">
                  <c:v>2100</c:v>
                </c:pt>
                <c:pt idx="21001">
                  <c:v>2100.1</c:v>
                </c:pt>
                <c:pt idx="21002">
                  <c:v>2100.1999999999998</c:v>
                </c:pt>
                <c:pt idx="21003">
                  <c:v>2100.3000000000002</c:v>
                </c:pt>
                <c:pt idx="21004">
                  <c:v>2100.4</c:v>
                </c:pt>
                <c:pt idx="21005">
                  <c:v>2100.5</c:v>
                </c:pt>
                <c:pt idx="21006">
                  <c:v>2100.6</c:v>
                </c:pt>
                <c:pt idx="21007">
                  <c:v>2100.6999999999998</c:v>
                </c:pt>
                <c:pt idx="21008">
                  <c:v>2100.8000000000002</c:v>
                </c:pt>
                <c:pt idx="21009">
                  <c:v>2100.9</c:v>
                </c:pt>
                <c:pt idx="21010">
                  <c:v>2101</c:v>
                </c:pt>
                <c:pt idx="21011">
                  <c:v>2101.1</c:v>
                </c:pt>
                <c:pt idx="21012">
                  <c:v>2101.1999999999998</c:v>
                </c:pt>
                <c:pt idx="21013">
                  <c:v>2101.3000000000002</c:v>
                </c:pt>
                <c:pt idx="21014">
                  <c:v>2101.4</c:v>
                </c:pt>
                <c:pt idx="21015">
                  <c:v>2101.5</c:v>
                </c:pt>
                <c:pt idx="21016">
                  <c:v>2101.6</c:v>
                </c:pt>
                <c:pt idx="21017">
                  <c:v>2101.6999999999998</c:v>
                </c:pt>
                <c:pt idx="21018">
                  <c:v>2101.8000000000002</c:v>
                </c:pt>
                <c:pt idx="21019">
                  <c:v>2101.9</c:v>
                </c:pt>
                <c:pt idx="21020">
                  <c:v>2102</c:v>
                </c:pt>
                <c:pt idx="21021">
                  <c:v>2102.1</c:v>
                </c:pt>
                <c:pt idx="21022">
                  <c:v>2102.1999999999998</c:v>
                </c:pt>
                <c:pt idx="21023">
                  <c:v>2102.3000000000002</c:v>
                </c:pt>
                <c:pt idx="21024">
                  <c:v>2102.4</c:v>
                </c:pt>
                <c:pt idx="21025">
                  <c:v>2102.5</c:v>
                </c:pt>
                <c:pt idx="21026">
                  <c:v>2102.6</c:v>
                </c:pt>
                <c:pt idx="21027">
                  <c:v>2102.6999999999998</c:v>
                </c:pt>
                <c:pt idx="21028">
                  <c:v>2102.8000000000002</c:v>
                </c:pt>
                <c:pt idx="21029">
                  <c:v>2102.9</c:v>
                </c:pt>
                <c:pt idx="21030">
                  <c:v>2103</c:v>
                </c:pt>
                <c:pt idx="21031">
                  <c:v>2103.1</c:v>
                </c:pt>
                <c:pt idx="21032">
                  <c:v>2103.1999999999998</c:v>
                </c:pt>
                <c:pt idx="21033">
                  <c:v>2103.3000000000002</c:v>
                </c:pt>
                <c:pt idx="21034">
                  <c:v>2103.4</c:v>
                </c:pt>
                <c:pt idx="21035">
                  <c:v>2103.5</c:v>
                </c:pt>
                <c:pt idx="21036">
                  <c:v>2103.6</c:v>
                </c:pt>
                <c:pt idx="21037">
                  <c:v>2103.6999999999998</c:v>
                </c:pt>
                <c:pt idx="21038">
                  <c:v>2103.8000000000002</c:v>
                </c:pt>
                <c:pt idx="21039">
                  <c:v>2103.9</c:v>
                </c:pt>
                <c:pt idx="21040">
                  <c:v>2104</c:v>
                </c:pt>
                <c:pt idx="21041">
                  <c:v>2104.1</c:v>
                </c:pt>
                <c:pt idx="21042">
                  <c:v>2104.1999999999998</c:v>
                </c:pt>
                <c:pt idx="21043">
                  <c:v>2104.3000000000002</c:v>
                </c:pt>
                <c:pt idx="21044">
                  <c:v>2104.4</c:v>
                </c:pt>
                <c:pt idx="21045">
                  <c:v>2104.5</c:v>
                </c:pt>
                <c:pt idx="21046">
                  <c:v>2104.6</c:v>
                </c:pt>
                <c:pt idx="21047">
                  <c:v>2104.6999999999998</c:v>
                </c:pt>
                <c:pt idx="21048">
                  <c:v>2104.8000000000002</c:v>
                </c:pt>
                <c:pt idx="21049">
                  <c:v>2104.9</c:v>
                </c:pt>
                <c:pt idx="21050">
                  <c:v>2105</c:v>
                </c:pt>
                <c:pt idx="21051">
                  <c:v>2105.1</c:v>
                </c:pt>
                <c:pt idx="21052">
                  <c:v>2105.1999999999998</c:v>
                </c:pt>
                <c:pt idx="21053">
                  <c:v>2105.3000000000002</c:v>
                </c:pt>
                <c:pt idx="21054">
                  <c:v>2105.4</c:v>
                </c:pt>
                <c:pt idx="21055">
                  <c:v>2105.5</c:v>
                </c:pt>
                <c:pt idx="21056">
                  <c:v>2105.6</c:v>
                </c:pt>
                <c:pt idx="21057">
                  <c:v>2105.6999999999998</c:v>
                </c:pt>
                <c:pt idx="21058">
                  <c:v>2105.8000000000002</c:v>
                </c:pt>
                <c:pt idx="21059">
                  <c:v>2105.9</c:v>
                </c:pt>
                <c:pt idx="21060">
                  <c:v>2106</c:v>
                </c:pt>
                <c:pt idx="21061">
                  <c:v>2106.1</c:v>
                </c:pt>
                <c:pt idx="21062">
                  <c:v>2106.1999999999998</c:v>
                </c:pt>
                <c:pt idx="21063">
                  <c:v>2106.3000000000002</c:v>
                </c:pt>
                <c:pt idx="21064">
                  <c:v>2106.4</c:v>
                </c:pt>
                <c:pt idx="21065">
                  <c:v>2106.5</c:v>
                </c:pt>
                <c:pt idx="21066">
                  <c:v>2106.6</c:v>
                </c:pt>
                <c:pt idx="21067">
                  <c:v>2106.6999999999998</c:v>
                </c:pt>
                <c:pt idx="21068">
                  <c:v>2106.8000000000002</c:v>
                </c:pt>
                <c:pt idx="21069">
                  <c:v>2106.9</c:v>
                </c:pt>
                <c:pt idx="21070">
                  <c:v>2107</c:v>
                </c:pt>
                <c:pt idx="21071">
                  <c:v>2107.1</c:v>
                </c:pt>
                <c:pt idx="21072">
                  <c:v>2107.1999999999998</c:v>
                </c:pt>
                <c:pt idx="21073">
                  <c:v>2107.3000000000002</c:v>
                </c:pt>
                <c:pt idx="21074">
                  <c:v>2107.4</c:v>
                </c:pt>
                <c:pt idx="21075">
                  <c:v>2107.5</c:v>
                </c:pt>
                <c:pt idx="21076">
                  <c:v>2107.6</c:v>
                </c:pt>
                <c:pt idx="21077">
                  <c:v>2107.6999999999998</c:v>
                </c:pt>
                <c:pt idx="21078">
                  <c:v>2107.8000000000002</c:v>
                </c:pt>
                <c:pt idx="21079">
                  <c:v>2107.9</c:v>
                </c:pt>
                <c:pt idx="21080">
                  <c:v>2108</c:v>
                </c:pt>
                <c:pt idx="21081">
                  <c:v>2108.1</c:v>
                </c:pt>
                <c:pt idx="21082">
                  <c:v>2108.1999999999998</c:v>
                </c:pt>
                <c:pt idx="21083">
                  <c:v>2108.3000000000002</c:v>
                </c:pt>
                <c:pt idx="21084">
                  <c:v>2108.4</c:v>
                </c:pt>
                <c:pt idx="21085">
                  <c:v>2108.5</c:v>
                </c:pt>
                <c:pt idx="21086">
                  <c:v>2108.6</c:v>
                </c:pt>
                <c:pt idx="21087">
                  <c:v>2108.6999999999998</c:v>
                </c:pt>
                <c:pt idx="21088">
                  <c:v>2108.8000000000002</c:v>
                </c:pt>
                <c:pt idx="21089">
                  <c:v>2108.9</c:v>
                </c:pt>
                <c:pt idx="21090">
                  <c:v>2109</c:v>
                </c:pt>
                <c:pt idx="21091">
                  <c:v>2109.1</c:v>
                </c:pt>
                <c:pt idx="21092">
                  <c:v>2109.1999999999998</c:v>
                </c:pt>
                <c:pt idx="21093">
                  <c:v>2109.3000000000002</c:v>
                </c:pt>
                <c:pt idx="21094">
                  <c:v>2109.4</c:v>
                </c:pt>
                <c:pt idx="21095">
                  <c:v>2109.5</c:v>
                </c:pt>
                <c:pt idx="21096">
                  <c:v>2109.6</c:v>
                </c:pt>
                <c:pt idx="21097">
                  <c:v>2109.6999999999998</c:v>
                </c:pt>
                <c:pt idx="21098">
                  <c:v>2109.8000000000002</c:v>
                </c:pt>
                <c:pt idx="21099">
                  <c:v>2109.9</c:v>
                </c:pt>
                <c:pt idx="21100">
                  <c:v>2110</c:v>
                </c:pt>
                <c:pt idx="21101">
                  <c:v>2110.1</c:v>
                </c:pt>
                <c:pt idx="21102">
                  <c:v>2110.1999999999998</c:v>
                </c:pt>
                <c:pt idx="21103">
                  <c:v>2110.3000000000002</c:v>
                </c:pt>
                <c:pt idx="21104">
                  <c:v>2110.4</c:v>
                </c:pt>
                <c:pt idx="21105">
                  <c:v>2110.5</c:v>
                </c:pt>
                <c:pt idx="21106">
                  <c:v>2110.6</c:v>
                </c:pt>
                <c:pt idx="21107">
                  <c:v>2110.6999999999998</c:v>
                </c:pt>
                <c:pt idx="21108">
                  <c:v>2110.8000000000002</c:v>
                </c:pt>
                <c:pt idx="21109">
                  <c:v>2110.9</c:v>
                </c:pt>
                <c:pt idx="21110">
                  <c:v>2111</c:v>
                </c:pt>
                <c:pt idx="21111">
                  <c:v>2111.1</c:v>
                </c:pt>
                <c:pt idx="21112">
                  <c:v>2111.1999999999998</c:v>
                </c:pt>
                <c:pt idx="21113">
                  <c:v>2111.3000000000002</c:v>
                </c:pt>
                <c:pt idx="21114">
                  <c:v>2111.4</c:v>
                </c:pt>
                <c:pt idx="21115">
                  <c:v>2111.5</c:v>
                </c:pt>
                <c:pt idx="21116">
                  <c:v>2111.6</c:v>
                </c:pt>
                <c:pt idx="21117">
                  <c:v>2111.6999999999998</c:v>
                </c:pt>
                <c:pt idx="21118">
                  <c:v>2111.8000000000002</c:v>
                </c:pt>
                <c:pt idx="21119">
                  <c:v>2111.9</c:v>
                </c:pt>
                <c:pt idx="21120">
                  <c:v>2112</c:v>
                </c:pt>
                <c:pt idx="21121">
                  <c:v>2112.1</c:v>
                </c:pt>
                <c:pt idx="21122">
                  <c:v>2112.1999999999998</c:v>
                </c:pt>
                <c:pt idx="21123">
                  <c:v>2112.3000000000002</c:v>
                </c:pt>
                <c:pt idx="21124">
                  <c:v>2112.4</c:v>
                </c:pt>
                <c:pt idx="21125">
                  <c:v>2112.5</c:v>
                </c:pt>
                <c:pt idx="21126">
                  <c:v>2112.6</c:v>
                </c:pt>
                <c:pt idx="21127">
                  <c:v>2112.6999999999998</c:v>
                </c:pt>
                <c:pt idx="21128">
                  <c:v>2112.8000000000002</c:v>
                </c:pt>
                <c:pt idx="21129">
                  <c:v>2112.9</c:v>
                </c:pt>
                <c:pt idx="21130">
                  <c:v>2113</c:v>
                </c:pt>
                <c:pt idx="21131">
                  <c:v>2113.1</c:v>
                </c:pt>
                <c:pt idx="21132">
                  <c:v>2113.1999999999998</c:v>
                </c:pt>
                <c:pt idx="21133">
                  <c:v>2113.3000000000002</c:v>
                </c:pt>
                <c:pt idx="21134">
                  <c:v>2113.4</c:v>
                </c:pt>
                <c:pt idx="21135">
                  <c:v>2113.5</c:v>
                </c:pt>
                <c:pt idx="21136">
                  <c:v>2113.6</c:v>
                </c:pt>
                <c:pt idx="21137">
                  <c:v>2113.6999999999998</c:v>
                </c:pt>
                <c:pt idx="21138">
                  <c:v>2113.8000000000002</c:v>
                </c:pt>
                <c:pt idx="21139">
                  <c:v>2113.9</c:v>
                </c:pt>
                <c:pt idx="21140">
                  <c:v>2114</c:v>
                </c:pt>
                <c:pt idx="21141">
                  <c:v>2114.1</c:v>
                </c:pt>
                <c:pt idx="21142">
                  <c:v>2114.1999999999998</c:v>
                </c:pt>
                <c:pt idx="21143">
                  <c:v>2114.3000000000002</c:v>
                </c:pt>
                <c:pt idx="21144">
                  <c:v>2114.4</c:v>
                </c:pt>
                <c:pt idx="21145">
                  <c:v>2114.5</c:v>
                </c:pt>
                <c:pt idx="21146">
                  <c:v>2114.6</c:v>
                </c:pt>
                <c:pt idx="21147">
                  <c:v>2114.6999999999998</c:v>
                </c:pt>
                <c:pt idx="21148">
                  <c:v>2114.8000000000002</c:v>
                </c:pt>
                <c:pt idx="21149">
                  <c:v>2114.9</c:v>
                </c:pt>
                <c:pt idx="21150">
                  <c:v>2115</c:v>
                </c:pt>
                <c:pt idx="21151">
                  <c:v>2115.1</c:v>
                </c:pt>
                <c:pt idx="21152">
                  <c:v>2115.1999999999998</c:v>
                </c:pt>
                <c:pt idx="21153">
                  <c:v>2115.3000000000002</c:v>
                </c:pt>
                <c:pt idx="21154">
                  <c:v>2115.4</c:v>
                </c:pt>
                <c:pt idx="21155">
                  <c:v>2115.5</c:v>
                </c:pt>
                <c:pt idx="21156">
                  <c:v>2115.6</c:v>
                </c:pt>
                <c:pt idx="21157">
                  <c:v>2115.6999999999998</c:v>
                </c:pt>
                <c:pt idx="21158">
                  <c:v>2115.8000000000002</c:v>
                </c:pt>
                <c:pt idx="21159">
                  <c:v>2115.9</c:v>
                </c:pt>
                <c:pt idx="21160">
                  <c:v>2116</c:v>
                </c:pt>
                <c:pt idx="21161">
                  <c:v>2116.1</c:v>
                </c:pt>
                <c:pt idx="21162">
                  <c:v>2116.1999999999998</c:v>
                </c:pt>
                <c:pt idx="21163">
                  <c:v>2116.3000000000002</c:v>
                </c:pt>
                <c:pt idx="21164">
                  <c:v>2116.4</c:v>
                </c:pt>
                <c:pt idx="21165">
                  <c:v>2116.5</c:v>
                </c:pt>
                <c:pt idx="21166">
                  <c:v>2116.6</c:v>
                </c:pt>
                <c:pt idx="21167">
                  <c:v>2116.6999999999998</c:v>
                </c:pt>
                <c:pt idx="21168">
                  <c:v>2116.8000000000002</c:v>
                </c:pt>
                <c:pt idx="21169">
                  <c:v>2116.9</c:v>
                </c:pt>
                <c:pt idx="21170">
                  <c:v>2117</c:v>
                </c:pt>
                <c:pt idx="21171">
                  <c:v>2117.1</c:v>
                </c:pt>
                <c:pt idx="21172">
                  <c:v>2117.1999999999998</c:v>
                </c:pt>
                <c:pt idx="21173">
                  <c:v>2117.3000000000002</c:v>
                </c:pt>
                <c:pt idx="21174">
                  <c:v>2117.4</c:v>
                </c:pt>
                <c:pt idx="21175">
                  <c:v>2117.5</c:v>
                </c:pt>
                <c:pt idx="21176">
                  <c:v>2117.6</c:v>
                </c:pt>
                <c:pt idx="21177">
                  <c:v>2117.6999999999998</c:v>
                </c:pt>
                <c:pt idx="21178">
                  <c:v>2117.8000000000002</c:v>
                </c:pt>
                <c:pt idx="21179">
                  <c:v>2117.9</c:v>
                </c:pt>
                <c:pt idx="21180">
                  <c:v>2118</c:v>
                </c:pt>
                <c:pt idx="21181">
                  <c:v>2118.1</c:v>
                </c:pt>
                <c:pt idx="21182">
                  <c:v>2118.1999999999998</c:v>
                </c:pt>
                <c:pt idx="21183">
                  <c:v>2118.3000000000002</c:v>
                </c:pt>
                <c:pt idx="21184">
                  <c:v>2118.4</c:v>
                </c:pt>
                <c:pt idx="21185">
                  <c:v>2118.5</c:v>
                </c:pt>
                <c:pt idx="21186">
                  <c:v>2118.6</c:v>
                </c:pt>
                <c:pt idx="21187">
                  <c:v>2118.6999999999998</c:v>
                </c:pt>
                <c:pt idx="21188">
                  <c:v>2118.8000000000002</c:v>
                </c:pt>
                <c:pt idx="21189">
                  <c:v>2118.9</c:v>
                </c:pt>
                <c:pt idx="21190">
                  <c:v>2119</c:v>
                </c:pt>
                <c:pt idx="21191">
                  <c:v>2119.1</c:v>
                </c:pt>
                <c:pt idx="21192">
                  <c:v>2119.1999999999998</c:v>
                </c:pt>
                <c:pt idx="21193">
                  <c:v>2119.3000000000002</c:v>
                </c:pt>
                <c:pt idx="21194">
                  <c:v>2119.4</c:v>
                </c:pt>
                <c:pt idx="21195">
                  <c:v>2119.5</c:v>
                </c:pt>
                <c:pt idx="21196">
                  <c:v>2119.6</c:v>
                </c:pt>
                <c:pt idx="21197">
                  <c:v>2119.6999999999998</c:v>
                </c:pt>
                <c:pt idx="21198">
                  <c:v>2119.8000000000002</c:v>
                </c:pt>
                <c:pt idx="21199">
                  <c:v>2119.9</c:v>
                </c:pt>
                <c:pt idx="21200">
                  <c:v>2120</c:v>
                </c:pt>
                <c:pt idx="21201">
                  <c:v>2120.1</c:v>
                </c:pt>
                <c:pt idx="21202">
                  <c:v>2120.1999999999998</c:v>
                </c:pt>
                <c:pt idx="21203">
                  <c:v>2120.3000000000002</c:v>
                </c:pt>
                <c:pt idx="21204">
                  <c:v>2120.4</c:v>
                </c:pt>
                <c:pt idx="21205">
                  <c:v>2120.5</c:v>
                </c:pt>
                <c:pt idx="21206">
                  <c:v>2120.6</c:v>
                </c:pt>
                <c:pt idx="21207">
                  <c:v>2120.6999999999998</c:v>
                </c:pt>
                <c:pt idx="21208">
                  <c:v>2120.8000000000002</c:v>
                </c:pt>
                <c:pt idx="21209">
                  <c:v>2120.9</c:v>
                </c:pt>
                <c:pt idx="21210">
                  <c:v>2121</c:v>
                </c:pt>
                <c:pt idx="21211">
                  <c:v>2121.1</c:v>
                </c:pt>
                <c:pt idx="21212">
                  <c:v>2121.1999999999998</c:v>
                </c:pt>
                <c:pt idx="21213">
                  <c:v>2121.3000000000002</c:v>
                </c:pt>
                <c:pt idx="21214">
                  <c:v>2121.4</c:v>
                </c:pt>
                <c:pt idx="21215">
                  <c:v>2121.5</c:v>
                </c:pt>
                <c:pt idx="21216">
                  <c:v>2121.6</c:v>
                </c:pt>
                <c:pt idx="21217">
                  <c:v>2121.6999999999998</c:v>
                </c:pt>
                <c:pt idx="21218">
                  <c:v>2121.8000000000002</c:v>
                </c:pt>
                <c:pt idx="21219">
                  <c:v>2121.9</c:v>
                </c:pt>
                <c:pt idx="21220">
                  <c:v>2122</c:v>
                </c:pt>
                <c:pt idx="21221">
                  <c:v>2122.1</c:v>
                </c:pt>
                <c:pt idx="21222">
                  <c:v>2122.1999999999998</c:v>
                </c:pt>
                <c:pt idx="21223">
                  <c:v>2122.3000000000002</c:v>
                </c:pt>
                <c:pt idx="21224">
                  <c:v>2122.4</c:v>
                </c:pt>
                <c:pt idx="21225">
                  <c:v>2122.5</c:v>
                </c:pt>
                <c:pt idx="21226">
                  <c:v>2122.6</c:v>
                </c:pt>
                <c:pt idx="21227">
                  <c:v>2122.6999999999998</c:v>
                </c:pt>
                <c:pt idx="21228">
                  <c:v>2122.8000000000002</c:v>
                </c:pt>
                <c:pt idx="21229">
                  <c:v>2122.9</c:v>
                </c:pt>
                <c:pt idx="21230">
                  <c:v>2123</c:v>
                </c:pt>
                <c:pt idx="21231">
                  <c:v>2123.1</c:v>
                </c:pt>
                <c:pt idx="21232">
                  <c:v>2123.1999999999998</c:v>
                </c:pt>
                <c:pt idx="21233">
                  <c:v>2123.3000000000002</c:v>
                </c:pt>
                <c:pt idx="21234">
                  <c:v>2123.4</c:v>
                </c:pt>
                <c:pt idx="21235">
                  <c:v>2123.5</c:v>
                </c:pt>
                <c:pt idx="21236">
                  <c:v>2123.6</c:v>
                </c:pt>
                <c:pt idx="21237">
                  <c:v>2123.6999999999998</c:v>
                </c:pt>
                <c:pt idx="21238">
                  <c:v>2123.8000000000002</c:v>
                </c:pt>
                <c:pt idx="21239">
                  <c:v>2123.9</c:v>
                </c:pt>
                <c:pt idx="21240">
                  <c:v>2124</c:v>
                </c:pt>
                <c:pt idx="21241">
                  <c:v>2124.1</c:v>
                </c:pt>
                <c:pt idx="21242">
                  <c:v>2124.1999999999998</c:v>
                </c:pt>
                <c:pt idx="21243">
                  <c:v>2124.3000000000002</c:v>
                </c:pt>
                <c:pt idx="21244">
                  <c:v>2124.4</c:v>
                </c:pt>
                <c:pt idx="21245">
                  <c:v>2124.5</c:v>
                </c:pt>
                <c:pt idx="21246">
                  <c:v>2124.6</c:v>
                </c:pt>
                <c:pt idx="21247">
                  <c:v>2124.6999999999998</c:v>
                </c:pt>
                <c:pt idx="21248">
                  <c:v>2124.8000000000002</c:v>
                </c:pt>
                <c:pt idx="21249">
                  <c:v>2124.9</c:v>
                </c:pt>
                <c:pt idx="21250">
                  <c:v>2125</c:v>
                </c:pt>
                <c:pt idx="21251">
                  <c:v>2125.1</c:v>
                </c:pt>
                <c:pt idx="21252">
                  <c:v>2125.1999999999998</c:v>
                </c:pt>
                <c:pt idx="21253">
                  <c:v>2125.3000000000002</c:v>
                </c:pt>
                <c:pt idx="21254">
                  <c:v>2125.4</c:v>
                </c:pt>
                <c:pt idx="21255">
                  <c:v>2125.5</c:v>
                </c:pt>
                <c:pt idx="21256">
                  <c:v>2125.6</c:v>
                </c:pt>
                <c:pt idx="21257">
                  <c:v>2125.6999999999998</c:v>
                </c:pt>
                <c:pt idx="21258">
                  <c:v>2125.8000000000002</c:v>
                </c:pt>
                <c:pt idx="21259">
                  <c:v>2125.9</c:v>
                </c:pt>
                <c:pt idx="21260">
                  <c:v>2126</c:v>
                </c:pt>
                <c:pt idx="21261">
                  <c:v>2126.1</c:v>
                </c:pt>
                <c:pt idx="21262">
                  <c:v>2126.1999999999998</c:v>
                </c:pt>
                <c:pt idx="21263">
                  <c:v>2126.3000000000002</c:v>
                </c:pt>
                <c:pt idx="21264">
                  <c:v>2126.4</c:v>
                </c:pt>
                <c:pt idx="21265">
                  <c:v>2126.5</c:v>
                </c:pt>
                <c:pt idx="21266">
                  <c:v>2126.6</c:v>
                </c:pt>
                <c:pt idx="21267">
                  <c:v>2126.6999999999998</c:v>
                </c:pt>
                <c:pt idx="21268">
                  <c:v>2126.8000000000002</c:v>
                </c:pt>
                <c:pt idx="21269">
                  <c:v>2126.9</c:v>
                </c:pt>
                <c:pt idx="21270">
                  <c:v>2127</c:v>
                </c:pt>
                <c:pt idx="21271">
                  <c:v>2127.1</c:v>
                </c:pt>
                <c:pt idx="21272">
                  <c:v>2127.1999999999998</c:v>
                </c:pt>
                <c:pt idx="21273">
                  <c:v>2127.3000000000002</c:v>
                </c:pt>
                <c:pt idx="21274">
                  <c:v>2127.4</c:v>
                </c:pt>
                <c:pt idx="21275">
                  <c:v>2127.5</c:v>
                </c:pt>
                <c:pt idx="21276">
                  <c:v>2127.6</c:v>
                </c:pt>
                <c:pt idx="21277">
                  <c:v>2127.6999999999998</c:v>
                </c:pt>
                <c:pt idx="21278">
                  <c:v>2127.8000000000002</c:v>
                </c:pt>
                <c:pt idx="21279">
                  <c:v>2127.9</c:v>
                </c:pt>
                <c:pt idx="21280">
                  <c:v>2128</c:v>
                </c:pt>
                <c:pt idx="21281">
                  <c:v>2128.1</c:v>
                </c:pt>
                <c:pt idx="21282">
                  <c:v>2128.1999999999998</c:v>
                </c:pt>
                <c:pt idx="21283">
                  <c:v>2128.3000000000002</c:v>
                </c:pt>
                <c:pt idx="21284">
                  <c:v>2128.4</c:v>
                </c:pt>
                <c:pt idx="21285">
                  <c:v>2128.5</c:v>
                </c:pt>
                <c:pt idx="21286">
                  <c:v>2128.6</c:v>
                </c:pt>
                <c:pt idx="21287">
                  <c:v>2128.6999999999998</c:v>
                </c:pt>
                <c:pt idx="21288">
                  <c:v>2128.8000000000002</c:v>
                </c:pt>
                <c:pt idx="21289">
                  <c:v>2128.9</c:v>
                </c:pt>
                <c:pt idx="21290">
                  <c:v>2129</c:v>
                </c:pt>
                <c:pt idx="21291">
                  <c:v>2129.1</c:v>
                </c:pt>
                <c:pt idx="21292">
                  <c:v>2129.1999999999998</c:v>
                </c:pt>
                <c:pt idx="21293">
                  <c:v>2129.3000000000002</c:v>
                </c:pt>
                <c:pt idx="21294">
                  <c:v>2129.4</c:v>
                </c:pt>
                <c:pt idx="21295">
                  <c:v>2129.5</c:v>
                </c:pt>
                <c:pt idx="21296">
                  <c:v>2129.6</c:v>
                </c:pt>
                <c:pt idx="21297">
                  <c:v>2129.6999999999998</c:v>
                </c:pt>
                <c:pt idx="21298">
                  <c:v>2129.8000000000002</c:v>
                </c:pt>
                <c:pt idx="21299">
                  <c:v>2129.9</c:v>
                </c:pt>
                <c:pt idx="21300">
                  <c:v>2130</c:v>
                </c:pt>
                <c:pt idx="21301">
                  <c:v>2130.1</c:v>
                </c:pt>
                <c:pt idx="21302">
                  <c:v>2130.1999999999998</c:v>
                </c:pt>
                <c:pt idx="21303">
                  <c:v>2130.3000000000002</c:v>
                </c:pt>
                <c:pt idx="21304">
                  <c:v>2130.4</c:v>
                </c:pt>
                <c:pt idx="21305">
                  <c:v>2130.5</c:v>
                </c:pt>
                <c:pt idx="21306">
                  <c:v>2130.6</c:v>
                </c:pt>
                <c:pt idx="21307">
                  <c:v>2130.6999999999998</c:v>
                </c:pt>
                <c:pt idx="21308">
                  <c:v>2130.8000000000002</c:v>
                </c:pt>
                <c:pt idx="21309">
                  <c:v>2130.9</c:v>
                </c:pt>
                <c:pt idx="21310">
                  <c:v>2131</c:v>
                </c:pt>
                <c:pt idx="21311">
                  <c:v>2131.1</c:v>
                </c:pt>
                <c:pt idx="21312">
                  <c:v>2131.1999999999998</c:v>
                </c:pt>
                <c:pt idx="21313">
                  <c:v>2131.3000000000002</c:v>
                </c:pt>
                <c:pt idx="21314">
                  <c:v>2131.4</c:v>
                </c:pt>
                <c:pt idx="21315">
                  <c:v>2131.5</c:v>
                </c:pt>
                <c:pt idx="21316">
                  <c:v>2131.6</c:v>
                </c:pt>
                <c:pt idx="21317">
                  <c:v>2131.6999999999998</c:v>
                </c:pt>
                <c:pt idx="21318">
                  <c:v>2131.8000000000002</c:v>
                </c:pt>
                <c:pt idx="21319">
                  <c:v>2131.9</c:v>
                </c:pt>
                <c:pt idx="21320">
                  <c:v>2132</c:v>
                </c:pt>
                <c:pt idx="21321">
                  <c:v>2132.1</c:v>
                </c:pt>
                <c:pt idx="21322">
                  <c:v>2132.1999999999998</c:v>
                </c:pt>
                <c:pt idx="21323">
                  <c:v>2132.3000000000002</c:v>
                </c:pt>
                <c:pt idx="21324">
                  <c:v>2132.4</c:v>
                </c:pt>
                <c:pt idx="21325">
                  <c:v>2132.5</c:v>
                </c:pt>
                <c:pt idx="21326">
                  <c:v>2132.6</c:v>
                </c:pt>
                <c:pt idx="21327">
                  <c:v>2132.6999999999998</c:v>
                </c:pt>
                <c:pt idx="21328">
                  <c:v>2132.8000000000002</c:v>
                </c:pt>
                <c:pt idx="21329">
                  <c:v>2132.9</c:v>
                </c:pt>
                <c:pt idx="21330">
                  <c:v>2133</c:v>
                </c:pt>
                <c:pt idx="21331">
                  <c:v>2133.1</c:v>
                </c:pt>
                <c:pt idx="21332">
                  <c:v>2133.1999999999998</c:v>
                </c:pt>
                <c:pt idx="21333">
                  <c:v>2133.3000000000002</c:v>
                </c:pt>
                <c:pt idx="21334">
                  <c:v>2133.4</c:v>
                </c:pt>
                <c:pt idx="21335">
                  <c:v>2133.5</c:v>
                </c:pt>
                <c:pt idx="21336">
                  <c:v>2133.6</c:v>
                </c:pt>
                <c:pt idx="21337">
                  <c:v>2133.6999999999998</c:v>
                </c:pt>
                <c:pt idx="21338">
                  <c:v>2133.8000000000002</c:v>
                </c:pt>
                <c:pt idx="21339">
                  <c:v>2133.9</c:v>
                </c:pt>
                <c:pt idx="21340">
                  <c:v>2134</c:v>
                </c:pt>
                <c:pt idx="21341">
                  <c:v>2134.1</c:v>
                </c:pt>
                <c:pt idx="21342">
                  <c:v>2134.1999999999998</c:v>
                </c:pt>
                <c:pt idx="21343">
                  <c:v>2134.3000000000002</c:v>
                </c:pt>
                <c:pt idx="21344">
                  <c:v>2134.4</c:v>
                </c:pt>
                <c:pt idx="21345">
                  <c:v>2134.5</c:v>
                </c:pt>
                <c:pt idx="21346">
                  <c:v>2134.6</c:v>
                </c:pt>
                <c:pt idx="21347">
                  <c:v>2134.6999999999998</c:v>
                </c:pt>
                <c:pt idx="21348">
                  <c:v>2134.8000000000002</c:v>
                </c:pt>
                <c:pt idx="21349">
                  <c:v>2134.9</c:v>
                </c:pt>
                <c:pt idx="21350">
                  <c:v>2135</c:v>
                </c:pt>
                <c:pt idx="21351">
                  <c:v>2135.1</c:v>
                </c:pt>
                <c:pt idx="21352">
                  <c:v>2135.1999999999998</c:v>
                </c:pt>
                <c:pt idx="21353">
                  <c:v>2135.3000000000002</c:v>
                </c:pt>
                <c:pt idx="21354">
                  <c:v>2135.4</c:v>
                </c:pt>
                <c:pt idx="21355">
                  <c:v>2135.5</c:v>
                </c:pt>
                <c:pt idx="21356">
                  <c:v>2135.6</c:v>
                </c:pt>
                <c:pt idx="21357">
                  <c:v>2135.6999999999998</c:v>
                </c:pt>
                <c:pt idx="21358">
                  <c:v>2135.8000000000002</c:v>
                </c:pt>
                <c:pt idx="21359">
                  <c:v>2135.9</c:v>
                </c:pt>
                <c:pt idx="21360">
                  <c:v>2136</c:v>
                </c:pt>
                <c:pt idx="21361">
                  <c:v>2136.1</c:v>
                </c:pt>
                <c:pt idx="21362">
                  <c:v>2136.1999999999998</c:v>
                </c:pt>
                <c:pt idx="21363">
                  <c:v>2136.3000000000002</c:v>
                </c:pt>
                <c:pt idx="21364">
                  <c:v>2136.4</c:v>
                </c:pt>
                <c:pt idx="21365">
                  <c:v>2136.5</c:v>
                </c:pt>
                <c:pt idx="21366">
                  <c:v>2136.6</c:v>
                </c:pt>
                <c:pt idx="21367">
                  <c:v>2136.6999999999998</c:v>
                </c:pt>
                <c:pt idx="21368">
                  <c:v>2136.8000000000002</c:v>
                </c:pt>
                <c:pt idx="21369">
                  <c:v>2136.9</c:v>
                </c:pt>
                <c:pt idx="21370">
                  <c:v>2137</c:v>
                </c:pt>
                <c:pt idx="21371">
                  <c:v>2137.1</c:v>
                </c:pt>
                <c:pt idx="21372">
                  <c:v>2137.1999999999998</c:v>
                </c:pt>
                <c:pt idx="21373">
                  <c:v>2137.3000000000002</c:v>
                </c:pt>
                <c:pt idx="21374">
                  <c:v>2137.4</c:v>
                </c:pt>
                <c:pt idx="21375">
                  <c:v>2137.5</c:v>
                </c:pt>
                <c:pt idx="21376">
                  <c:v>2137.6</c:v>
                </c:pt>
                <c:pt idx="21377">
                  <c:v>2137.6999999999998</c:v>
                </c:pt>
                <c:pt idx="21378">
                  <c:v>2137.8000000000002</c:v>
                </c:pt>
                <c:pt idx="21379">
                  <c:v>2137.9</c:v>
                </c:pt>
                <c:pt idx="21380">
                  <c:v>2138</c:v>
                </c:pt>
                <c:pt idx="21381">
                  <c:v>2138.1</c:v>
                </c:pt>
                <c:pt idx="21382">
                  <c:v>2138.1999999999998</c:v>
                </c:pt>
                <c:pt idx="21383">
                  <c:v>2138.3000000000002</c:v>
                </c:pt>
                <c:pt idx="21384">
                  <c:v>2138.4</c:v>
                </c:pt>
                <c:pt idx="21385">
                  <c:v>2138.5</c:v>
                </c:pt>
                <c:pt idx="21386">
                  <c:v>2138.6</c:v>
                </c:pt>
                <c:pt idx="21387">
                  <c:v>2138.6999999999998</c:v>
                </c:pt>
                <c:pt idx="21388">
                  <c:v>2138.8000000000002</c:v>
                </c:pt>
                <c:pt idx="21389">
                  <c:v>2138.9</c:v>
                </c:pt>
                <c:pt idx="21390">
                  <c:v>2139</c:v>
                </c:pt>
                <c:pt idx="21391">
                  <c:v>2139.1</c:v>
                </c:pt>
                <c:pt idx="21392">
                  <c:v>2139.1999999999998</c:v>
                </c:pt>
                <c:pt idx="21393">
                  <c:v>2139.3000000000002</c:v>
                </c:pt>
                <c:pt idx="21394">
                  <c:v>2139.4</c:v>
                </c:pt>
                <c:pt idx="21395">
                  <c:v>2139.5</c:v>
                </c:pt>
                <c:pt idx="21396">
                  <c:v>2139.6</c:v>
                </c:pt>
                <c:pt idx="21397">
                  <c:v>2139.6999999999998</c:v>
                </c:pt>
                <c:pt idx="21398">
                  <c:v>2139.8000000000002</c:v>
                </c:pt>
                <c:pt idx="21399">
                  <c:v>2139.9</c:v>
                </c:pt>
                <c:pt idx="21400">
                  <c:v>2140</c:v>
                </c:pt>
                <c:pt idx="21401">
                  <c:v>2140.1</c:v>
                </c:pt>
                <c:pt idx="21402">
                  <c:v>2140.1999999999998</c:v>
                </c:pt>
                <c:pt idx="21403">
                  <c:v>2140.3000000000002</c:v>
                </c:pt>
                <c:pt idx="21404">
                  <c:v>2140.4</c:v>
                </c:pt>
                <c:pt idx="21405">
                  <c:v>2140.5</c:v>
                </c:pt>
                <c:pt idx="21406">
                  <c:v>2140.6</c:v>
                </c:pt>
                <c:pt idx="21407">
                  <c:v>2140.6999999999998</c:v>
                </c:pt>
                <c:pt idx="21408">
                  <c:v>2140.8000000000002</c:v>
                </c:pt>
                <c:pt idx="21409">
                  <c:v>2140.9</c:v>
                </c:pt>
                <c:pt idx="21410">
                  <c:v>2141</c:v>
                </c:pt>
                <c:pt idx="21411">
                  <c:v>2141.1</c:v>
                </c:pt>
                <c:pt idx="21412">
                  <c:v>2141.1999999999998</c:v>
                </c:pt>
                <c:pt idx="21413">
                  <c:v>2141.3000000000002</c:v>
                </c:pt>
                <c:pt idx="21414">
                  <c:v>2141.4</c:v>
                </c:pt>
                <c:pt idx="21415">
                  <c:v>2141.5</c:v>
                </c:pt>
                <c:pt idx="21416">
                  <c:v>2141.6</c:v>
                </c:pt>
                <c:pt idx="21417">
                  <c:v>2141.6999999999998</c:v>
                </c:pt>
                <c:pt idx="21418">
                  <c:v>2141.8000000000002</c:v>
                </c:pt>
                <c:pt idx="21419">
                  <c:v>2141.9</c:v>
                </c:pt>
                <c:pt idx="21420">
                  <c:v>2142</c:v>
                </c:pt>
                <c:pt idx="21421">
                  <c:v>2142.1</c:v>
                </c:pt>
                <c:pt idx="21422">
                  <c:v>2142.1999999999998</c:v>
                </c:pt>
                <c:pt idx="21423">
                  <c:v>2142.3000000000002</c:v>
                </c:pt>
                <c:pt idx="21424">
                  <c:v>2142.4</c:v>
                </c:pt>
                <c:pt idx="21425">
                  <c:v>2142.5</c:v>
                </c:pt>
                <c:pt idx="21426">
                  <c:v>2142.6</c:v>
                </c:pt>
                <c:pt idx="21427">
                  <c:v>2142.6999999999998</c:v>
                </c:pt>
                <c:pt idx="21428">
                  <c:v>2142.8000000000002</c:v>
                </c:pt>
                <c:pt idx="21429">
                  <c:v>2142.9</c:v>
                </c:pt>
                <c:pt idx="21430">
                  <c:v>2143</c:v>
                </c:pt>
                <c:pt idx="21431">
                  <c:v>2143.1</c:v>
                </c:pt>
                <c:pt idx="21432">
                  <c:v>2143.1999999999998</c:v>
                </c:pt>
                <c:pt idx="21433">
                  <c:v>2143.3000000000002</c:v>
                </c:pt>
                <c:pt idx="21434">
                  <c:v>2143.4</c:v>
                </c:pt>
                <c:pt idx="21435">
                  <c:v>2143.5</c:v>
                </c:pt>
                <c:pt idx="21436">
                  <c:v>2143.6</c:v>
                </c:pt>
                <c:pt idx="21437">
                  <c:v>2143.6999999999998</c:v>
                </c:pt>
                <c:pt idx="21438">
                  <c:v>2143.8000000000002</c:v>
                </c:pt>
                <c:pt idx="21439">
                  <c:v>2143.9</c:v>
                </c:pt>
                <c:pt idx="21440">
                  <c:v>2144</c:v>
                </c:pt>
                <c:pt idx="21441">
                  <c:v>2144.1</c:v>
                </c:pt>
                <c:pt idx="21442">
                  <c:v>2144.1999999999998</c:v>
                </c:pt>
                <c:pt idx="21443">
                  <c:v>2144.3000000000002</c:v>
                </c:pt>
                <c:pt idx="21444">
                  <c:v>2144.4</c:v>
                </c:pt>
                <c:pt idx="21445">
                  <c:v>2144.5</c:v>
                </c:pt>
                <c:pt idx="21446">
                  <c:v>2144.6</c:v>
                </c:pt>
                <c:pt idx="21447">
                  <c:v>2144.6999999999998</c:v>
                </c:pt>
                <c:pt idx="21448">
                  <c:v>2144.8000000000002</c:v>
                </c:pt>
                <c:pt idx="21449">
                  <c:v>2144.9</c:v>
                </c:pt>
                <c:pt idx="21450">
                  <c:v>2145</c:v>
                </c:pt>
                <c:pt idx="21451">
                  <c:v>2145.1</c:v>
                </c:pt>
                <c:pt idx="21452">
                  <c:v>2145.1999999999998</c:v>
                </c:pt>
                <c:pt idx="21453">
                  <c:v>2145.3000000000002</c:v>
                </c:pt>
                <c:pt idx="21454">
                  <c:v>2145.4</c:v>
                </c:pt>
                <c:pt idx="21455">
                  <c:v>2145.5</c:v>
                </c:pt>
                <c:pt idx="21456">
                  <c:v>2145.6</c:v>
                </c:pt>
                <c:pt idx="21457">
                  <c:v>2145.6999999999998</c:v>
                </c:pt>
                <c:pt idx="21458">
                  <c:v>2145.8000000000002</c:v>
                </c:pt>
                <c:pt idx="21459">
                  <c:v>2145.9</c:v>
                </c:pt>
                <c:pt idx="21460">
                  <c:v>2146</c:v>
                </c:pt>
                <c:pt idx="21461">
                  <c:v>2146.1</c:v>
                </c:pt>
                <c:pt idx="21462">
                  <c:v>2146.1999999999998</c:v>
                </c:pt>
                <c:pt idx="21463">
                  <c:v>2146.3000000000002</c:v>
                </c:pt>
                <c:pt idx="21464">
                  <c:v>2146.4</c:v>
                </c:pt>
                <c:pt idx="21465">
                  <c:v>2146.5</c:v>
                </c:pt>
                <c:pt idx="21466">
                  <c:v>2146.6</c:v>
                </c:pt>
                <c:pt idx="21467">
                  <c:v>2146.6999999999998</c:v>
                </c:pt>
                <c:pt idx="21468">
                  <c:v>2146.8000000000002</c:v>
                </c:pt>
                <c:pt idx="21469">
                  <c:v>2146.9</c:v>
                </c:pt>
                <c:pt idx="21470">
                  <c:v>2147</c:v>
                </c:pt>
                <c:pt idx="21471">
                  <c:v>2147.1</c:v>
                </c:pt>
                <c:pt idx="21472">
                  <c:v>2147.1999999999998</c:v>
                </c:pt>
                <c:pt idx="21473">
                  <c:v>2147.3000000000002</c:v>
                </c:pt>
                <c:pt idx="21474">
                  <c:v>2147.4</c:v>
                </c:pt>
                <c:pt idx="21475">
                  <c:v>2147.5</c:v>
                </c:pt>
                <c:pt idx="21476">
                  <c:v>2147.6</c:v>
                </c:pt>
                <c:pt idx="21477">
                  <c:v>2147.6999999999998</c:v>
                </c:pt>
                <c:pt idx="21478">
                  <c:v>2147.8000000000002</c:v>
                </c:pt>
                <c:pt idx="21479">
                  <c:v>2147.9</c:v>
                </c:pt>
                <c:pt idx="21480">
                  <c:v>2148</c:v>
                </c:pt>
                <c:pt idx="21481">
                  <c:v>2148.1</c:v>
                </c:pt>
                <c:pt idx="21482">
                  <c:v>2148.1999999999998</c:v>
                </c:pt>
                <c:pt idx="21483">
                  <c:v>2148.3000000000002</c:v>
                </c:pt>
                <c:pt idx="21484">
                  <c:v>2148.4</c:v>
                </c:pt>
                <c:pt idx="21485">
                  <c:v>2148.5</c:v>
                </c:pt>
                <c:pt idx="21486">
                  <c:v>2148.6</c:v>
                </c:pt>
                <c:pt idx="21487">
                  <c:v>2148.6999999999998</c:v>
                </c:pt>
                <c:pt idx="21488">
                  <c:v>2148.8000000000002</c:v>
                </c:pt>
                <c:pt idx="21489">
                  <c:v>2148.9</c:v>
                </c:pt>
                <c:pt idx="21490">
                  <c:v>2149</c:v>
                </c:pt>
                <c:pt idx="21491">
                  <c:v>2149.1</c:v>
                </c:pt>
                <c:pt idx="21492">
                  <c:v>2149.1999999999998</c:v>
                </c:pt>
                <c:pt idx="21493">
                  <c:v>2149.3000000000002</c:v>
                </c:pt>
                <c:pt idx="21494">
                  <c:v>2149.4</c:v>
                </c:pt>
                <c:pt idx="21495">
                  <c:v>2149.5</c:v>
                </c:pt>
                <c:pt idx="21496">
                  <c:v>2149.6</c:v>
                </c:pt>
                <c:pt idx="21497">
                  <c:v>2149.6999999999998</c:v>
                </c:pt>
                <c:pt idx="21498">
                  <c:v>2149.8000000000002</c:v>
                </c:pt>
                <c:pt idx="21499">
                  <c:v>2149.9</c:v>
                </c:pt>
                <c:pt idx="21500">
                  <c:v>2150</c:v>
                </c:pt>
                <c:pt idx="21501">
                  <c:v>2150.1</c:v>
                </c:pt>
                <c:pt idx="21502">
                  <c:v>2150.1999999999998</c:v>
                </c:pt>
                <c:pt idx="21503">
                  <c:v>2150.3000000000002</c:v>
                </c:pt>
                <c:pt idx="21504">
                  <c:v>2150.4</c:v>
                </c:pt>
                <c:pt idx="21505">
                  <c:v>2150.5</c:v>
                </c:pt>
                <c:pt idx="21506">
                  <c:v>2150.6</c:v>
                </c:pt>
                <c:pt idx="21507">
                  <c:v>2150.6999999999998</c:v>
                </c:pt>
                <c:pt idx="21508">
                  <c:v>2150.8000000000002</c:v>
                </c:pt>
                <c:pt idx="21509">
                  <c:v>2150.9</c:v>
                </c:pt>
                <c:pt idx="21510">
                  <c:v>2151</c:v>
                </c:pt>
                <c:pt idx="21511">
                  <c:v>2151.1</c:v>
                </c:pt>
                <c:pt idx="21512">
                  <c:v>2151.1999999999998</c:v>
                </c:pt>
                <c:pt idx="21513">
                  <c:v>2151.3000000000002</c:v>
                </c:pt>
                <c:pt idx="21514">
                  <c:v>2151.4</c:v>
                </c:pt>
                <c:pt idx="21515">
                  <c:v>2151.5</c:v>
                </c:pt>
                <c:pt idx="21516">
                  <c:v>2151.6</c:v>
                </c:pt>
                <c:pt idx="21517">
                  <c:v>2151.6999999999998</c:v>
                </c:pt>
                <c:pt idx="21518">
                  <c:v>2151.8000000000002</c:v>
                </c:pt>
                <c:pt idx="21519">
                  <c:v>2151.9</c:v>
                </c:pt>
                <c:pt idx="21520">
                  <c:v>2152</c:v>
                </c:pt>
                <c:pt idx="21521">
                  <c:v>2152.1</c:v>
                </c:pt>
                <c:pt idx="21522">
                  <c:v>2152.1999999999998</c:v>
                </c:pt>
                <c:pt idx="21523">
                  <c:v>2152.3000000000002</c:v>
                </c:pt>
                <c:pt idx="21524">
                  <c:v>2152.4</c:v>
                </c:pt>
                <c:pt idx="21525">
                  <c:v>2152.5</c:v>
                </c:pt>
                <c:pt idx="21526">
                  <c:v>2152.6</c:v>
                </c:pt>
                <c:pt idx="21527">
                  <c:v>2152.6999999999998</c:v>
                </c:pt>
                <c:pt idx="21528">
                  <c:v>2152.8000000000002</c:v>
                </c:pt>
                <c:pt idx="21529">
                  <c:v>2152.9</c:v>
                </c:pt>
                <c:pt idx="21530">
                  <c:v>2153</c:v>
                </c:pt>
                <c:pt idx="21531">
                  <c:v>2153.1</c:v>
                </c:pt>
                <c:pt idx="21532">
                  <c:v>2153.1999999999998</c:v>
                </c:pt>
                <c:pt idx="21533">
                  <c:v>2153.3000000000002</c:v>
                </c:pt>
                <c:pt idx="21534">
                  <c:v>2153.4</c:v>
                </c:pt>
                <c:pt idx="21535">
                  <c:v>2153.5</c:v>
                </c:pt>
                <c:pt idx="21536">
                  <c:v>2153.6</c:v>
                </c:pt>
                <c:pt idx="21537">
                  <c:v>2153.6999999999998</c:v>
                </c:pt>
                <c:pt idx="21538">
                  <c:v>2153.8000000000002</c:v>
                </c:pt>
                <c:pt idx="21539">
                  <c:v>2153.9</c:v>
                </c:pt>
                <c:pt idx="21540">
                  <c:v>2154</c:v>
                </c:pt>
                <c:pt idx="21541">
                  <c:v>2154.1</c:v>
                </c:pt>
                <c:pt idx="21542">
                  <c:v>2154.1999999999998</c:v>
                </c:pt>
                <c:pt idx="21543">
                  <c:v>2154.3000000000002</c:v>
                </c:pt>
                <c:pt idx="21544">
                  <c:v>2154.4</c:v>
                </c:pt>
                <c:pt idx="21545">
                  <c:v>2154.5</c:v>
                </c:pt>
                <c:pt idx="21546">
                  <c:v>2154.6</c:v>
                </c:pt>
                <c:pt idx="21547">
                  <c:v>2154.6999999999998</c:v>
                </c:pt>
                <c:pt idx="21548">
                  <c:v>2154.8000000000002</c:v>
                </c:pt>
                <c:pt idx="21549">
                  <c:v>2154.9</c:v>
                </c:pt>
                <c:pt idx="21550">
                  <c:v>2155</c:v>
                </c:pt>
                <c:pt idx="21551">
                  <c:v>2155.1</c:v>
                </c:pt>
                <c:pt idx="21552">
                  <c:v>2155.1999999999998</c:v>
                </c:pt>
                <c:pt idx="21553">
                  <c:v>2155.3000000000002</c:v>
                </c:pt>
                <c:pt idx="21554">
                  <c:v>2155.4</c:v>
                </c:pt>
                <c:pt idx="21555">
                  <c:v>2155.5</c:v>
                </c:pt>
                <c:pt idx="21556">
                  <c:v>2155.6</c:v>
                </c:pt>
                <c:pt idx="21557">
                  <c:v>2155.6999999999998</c:v>
                </c:pt>
                <c:pt idx="21558">
                  <c:v>2155.8000000000002</c:v>
                </c:pt>
                <c:pt idx="21559">
                  <c:v>2155.9</c:v>
                </c:pt>
                <c:pt idx="21560">
                  <c:v>2156</c:v>
                </c:pt>
                <c:pt idx="21561">
                  <c:v>2156.1</c:v>
                </c:pt>
                <c:pt idx="21562">
                  <c:v>2156.1999999999998</c:v>
                </c:pt>
                <c:pt idx="21563">
                  <c:v>2156.3000000000002</c:v>
                </c:pt>
                <c:pt idx="21564">
                  <c:v>2156.4</c:v>
                </c:pt>
                <c:pt idx="21565">
                  <c:v>2156.5</c:v>
                </c:pt>
                <c:pt idx="21566">
                  <c:v>2156.6</c:v>
                </c:pt>
                <c:pt idx="21567">
                  <c:v>2156.6999999999998</c:v>
                </c:pt>
                <c:pt idx="21568">
                  <c:v>2156.8000000000002</c:v>
                </c:pt>
                <c:pt idx="21569">
                  <c:v>2156.9</c:v>
                </c:pt>
                <c:pt idx="21570">
                  <c:v>2157</c:v>
                </c:pt>
                <c:pt idx="21571">
                  <c:v>2157.1</c:v>
                </c:pt>
                <c:pt idx="21572">
                  <c:v>2157.1999999999998</c:v>
                </c:pt>
                <c:pt idx="21573">
                  <c:v>2157.3000000000002</c:v>
                </c:pt>
                <c:pt idx="21574">
                  <c:v>2157.4</c:v>
                </c:pt>
                <c:pt idx="21575">
                  <c:v>2157.5</c:v>
                </c:pt>
                <c:pt idx="21576">
                  <c:v>2157.6</c:v>
                </c:pt>
                <c:pt idx="21577">
                  <c:v>2157.6999999999998</c:v>
                </c:pt>
                <c:pt idx="21578">
                  <c:v>2157.8000000000002</c:v>
                </c:pt>
                <c:pt idx="21579">
                  <c:v>2157.9</c:v>
                </c:pt>
                <c:pt idx="21580">
                  <c:v>2158</c:v>
                </c:pt>
                <c:pt idx="21581">
                  <c:v>2158.1</c:v>
                </c:pt>
                <c:pt idx="21582">
                  <c:v>2158.1999999999998</c:v>
                </c:pt>
                <c:pt idx="21583">
                  <c:v>2158.3000000000002</c:v>
                </c:pt>
                <c:pt idx="21584">
                  <c:v>2158.4</c:v>
                </c:pt>
                <c:pt idx="21585">
                  <c:v>2158.5</c:v>
                </c:pt>
                <c:pt idx="21586">
                  <c:v>2158.6</c:v>
                </c:pt>
                <c:pt idx="21587">
                  <c:v>2158.6999999999998</c:v>
                </c:pt>
                <c:pt idx="21588">
                  <c:v>2158.8000000000002</c:v>
                </c:pt>
                <c:pt idx="21589">
                  <c:v>2158.9</c:v>
                </c:pt>
                <c:pt idx="21590">
                  <c:v>2159</c:v>
                </c:pt>
                <c:pt idx="21591">
                  <c:v>2159.1</c:v>
                </c:pt>
                <c:pt idx="21592">
                  <c:v>2159.1999999999998</c:v>
                </c:pt>
                <c:pt idx="21593">
                  <c:v>2159.3000000000002</c:v>
                </c:pt>
                <c:pt idx="21594">
                  <c:v>2159.4</c:v>
                </c:pt>
                <c:pt idx="21595">
                  <c:v>2159.5</c:v>
                </c:pt>
                <c:pt idx="21596">
                  <c:v>2159.6</c:v>
                </c:pt>
                <c:pt idx="21597">
                  <c:v>2159.6999999999998</c:v>
                </c:pt>
                <c:pt idx="21598">
                  <c:v>2159.8000000000002</c:v>
                </c:pt>
                <c:pt idx="21599">
                  <c:v>2159.9</c:v>
                </c:pt>
                <c:pt idx="21600">
                  <c:v>2160</c:v>
                </c:pt>
                <c:pt idx="21601">
                  <c:v>2160.1</c:v>
                </c:pt>
                <c:pt idx="21602">
                  <c:v>2160.1999999999998</c:v>
                </c:pt>
                <c:pt idx="21603">
                  <c:v>2160.3000000000002</c:v>
                </c:pt>
                <c:pt idx="21604">
                  <c:v>2160.4</c:v>
                </c:pt>
                <c:pt idx="21605">
                  <c:v>2160.5</c:v>
                </c:pt>
                <c:pt idx="21606">
                  <c:v>2160.6</c:v>
                </c:pt>
                <c:pt idx="21607">
                  <c:v>2160.6999999999998</c:v>
                </c:pt>
                <c:pt idx="21608">
                  <c:v>2160.8000000000002</c:v>
                </c:pt>
                <c:pt idx="21609">
                  <c:v>2160.9</c:v>
                </c:pt>
                <c:pt idx="21610">
                  <c:v>2161</c:v>
                </c:pt>
                <c:pt idx="21611">
                  <c:v>2161.1</c:v>
                </c:pt>
                <c:pt idx="21612">
                  <c:v>2161.1999999999998</c:v>
                </c:pt>
                <c:pt idx="21613">
                  <c:v>2161.3000000000002</c:v>
                </c:pt>
                <c:pt idx="21614">
                  <c:v>2161.4</c:v>
                </c:pt>
                <c:pt idx="21615">
                  <c:v>2161.5</c:v>
                </c:pt>
                <c:pt idx="21616">
                  <c:v>2161.6</c:v>
                </c:pt>
                <c:pt idx="21617">
                  <c:v>2161.6999999999998</c:v>
                </c:pt>
                <c:pt idx="21618">
                  <c:v>2161.8000000000002</c:v>
                </c:pt>
                <c:pt idx="21619">
                  <c:v>2161.9</c:v>
                </c:pt>
                <c:pt idx="21620">
                  <c:v>2162</c:v>
                </c:pt>
                <c:pt idx="21621">
                  <c:v>2162.1</c:v>
                </c:pt>
                <c:pt idx="21622">
                  <c:v>2162.1999999999998</c:v>
                </c:pt>
                <c:pt idx="21623">
                  <c:v>2162.3000000000002</c:v>
                </c:pt>
                <c:pt idx="21624">
                  <c:v>2162.4</c:v>
                </c:pt>
                <c:pt idx="21625">
                  <c:v>2162.5</c:v>
                </c:pt>
                <c:pt idx="21626">
                  <c:v>2162.6</c:v>
                </c:pt>
                <c:pt idx="21627">
                  <c:v>2162.6999999999998</c:v>
                </c:pt>
                <c:pt idx="21628">
                  <c:v>2162.8000000000002</c:v>
                </c:pt>
                <c:pt idx="21629">
                  <c:v>2162.9</c:v>
                </c:pt>
                <c:pt idx="21630">
                  <c:v>2163</c:v>
                </c:pt>
                <c:pt idx="21631">
                  <c:v>2163.1</c:v>
                </c:pt>
                <c:pt idx="21632">
                  <c:v>2163.1999999999998</c:v>
                </c:pt>
                <c:pt idx="21633">
                  <c:v>2163.3000000000002</c:v>
                </c:pt>
                <c:pt idx="21634">
                  <c:v>2163.4</c:v>
                </c:pt>
                <c:pt idx="21635">
                  <c:v>2163.5</c:v>
                </c:pt>
                <c:pt idx="21636">
                  <c:v>2163.6</c:v>
                </c:pt>
                <c:pt idx="21637">
                  <c:v>2163.6999999999998</c:v>
                </c:pt>
                <c:pt idx="21638">
                  <c:v>2163.8000000000002</c:v>
                </c:pt>
                <c:pt idx="21639">
                  <c:v>2163.9</c:v>
                </c:pt>
                <c:pt idx="21640">
                  <c:v>2164</c:v>
                </c:pt>
                <c:pt idx="21641">
                  <c:v>2164.1</c:v>
                </c:pt>
                <c:pt idx="21642">
                  <c:v>2164.1999999999998</c:v>
                </c:pt>
                <c:pt idx="21643">
                  <c:v>2164.3000000000002</c:v>
                </c:pt>
                <c:pt idx="21644">
                  <c:v>2164.4</c:v>
                </c:pt>
                <c:pt idx="21645">
                  <c:v>2164.5</c:v>
                </c:pt>
                <c:pt idx="21646">
                  <c:v>2164.6</c:v>
                </c:pt>
                <c:pt idx="21647">
                  <c:v>2164.6999999999998</c:v>
                </c:pt>
                <c:pt idx="21648">
                  <c:v>2164.8000000000002</c:v>
                </c:pt>
                <c:pt idx="21649">
                  <c:v>2164.9</c:v>
                </c:pt>
                <c:pt idx="21650">
                  <c:v>2165</c:v>
                </c:pt>
                <c:pt idx="21651">
                  <c:v>2165.1</c:v>
                </c:pt>
                <c:pt idx="21652">
                  <c:v>2165.1999999999998</c:v>
                </c:pt>
                <c:pt idx="21653">
                  <c:v>2165.3000000000002</c:v>
                </c:pt>
                <c:pt idx="21654">
                  <c:v>2165.4</c:v>
                </c:pt>
                <c:pt idx="21655">
                  <c:v>2165.5</c:v>
                </c:pt>
                <c:pt idx="21656">
                  <c:v>2165.6</c:v>
                </c:pt>
                <c:pt idx="21657">
                  <c:v>2165.6999999999998</c:v>
                </c:pt>
                <c:pt idx="21658">
                  <c:v>2165.8000000000002</c:v>
                </c:pt>
                <c:pt idx="21659">
                  <c:v>2165.9</c:v>
                </c:pt>
                <c:pt idx="21660">
                  <c:v>2166</c:v>
                </c:pt>
                <c:pt idx="21661">
                  <c:v>2166.1</c:v>
                </c:pt>
                <c:pt idx="21662">
                  <c:v>2166.1999999999998</c:v>
                </c:pt>
                <c:pt idx="21663">
                  <c:v>2166.3000000000002</c:v>
                </c:pt>
                <c:pt idx="21664">
                  <c:v>2166.4</c:v>
                </c:pt>
                <c:pt idx="21665">
                  <c:v>2166.5</c:v>
                </c:pt>
                <c:pt idx="21666">
                  <c:v>2166.6</c:v>
                </c:pt>
                <c:pt idx="21667">
                  <c:v>2166.6999999999998</c:v>
                </c:pt>
                <c:pt idx="21668">
                  <c:v>2166.8000000000002</c:v>
                </c:pt>
                <c:pt idx="21669">
                  <c:v>2166.9</c:v>
                </c:pt>
                <c:pt idx="21670">
                  <c:v>2167</c:v>
                </c:pt>
                <c:pt idx="21671">
                  <c:v>2167.1</c:v>
                </c:pt>
                <c:pt idx="21672">
                  <c:v>2167.1999999999998</c:v>
                </c:pt>
                <c:pt idx="21673">
                  <c:v>2167.3000000000002</c:v>
                </c:pt>
                <c:pt idx="21674">
                  <c:v>2167.4</c:v>
                </c:pt>
                <c:pt idx="21675">
                  <c:v>2167.5</c:v>
                </c:pt>
                <c:pt idx="21676">
                  <c:v>2167.6</c:v>
                </c:pt>
                <c:pt idx="21677">
                  <c:v>2167.6999999999998</c:v>
                </c:pt>
                <c:pt idx="21678">
                  <c:v>2167.8000000000002</c:v>
                </c:pt>
                <c:pt idx="21679">
                  <c:v>2167.9</c:v>
                </c:pt>
                <c:pt idx="21680">
                  <c:v>2168</c:v>
                </c:pt>
                <c:pt idx="21681">
                  <c:v>2168.1</c:v>
                </c:pt>
                <c:pt idx="21682">
                  <c:v>2168.1999999999998</c:v>
                </c:pt>
                <c:pt idx="21683">
                  <c:v>2168.3000000000002</c:v>
                </c:pt>
                <c:pt idx="21684">
                  <c:v>2168.4</c:v>
                </c:pt>
                <c:pt idx="21685">
                  <c:v>2168.5</c:v>
                </c:pt>
                <c:pt idx="21686">
                  <c:v>2168.6</c:v>
                </c:pt>
                <c:pt idx="21687">
                  <c:v>2168.6999999999998</c:v>
                </c:pt>
                <c:pt idx="21688">
                  <c:v>2168.8000000000002</c:v>
                </c:pt>
                <c:pt idx="21689">
                  <c:v>2168.9</c:v>
                </c:pt>
                <c:pt idx="21690">
                  <c:v>2169</c:v>
                </c:pt>
                <c:pt idx="21691">
                  <c:v>2169.1</c:v>
                </c:pt>
                <c:pt idx="21692">
                  <c:v>2169.1999999999998</c:v>
                </c:pt>
                <c:pt idx="21693">
                  <c:v>2169.3000000000002</c:v>
                </c:pt>
                <c:pt idx="21694">
                  <c:v>2169.4</c:v>
                </c:pt>
                <c:pt idx="21695">
                  <c:v>2169.5</c:v>
                </c:pt>
                <c:pt idx="21696">
                  <c:v>2169.6</c:v>
                </c:pt>
                <c:pt idx="21697">
                  <c:v>2169.6999999999998</c:v>
                </c:pt>
                <c:pt idx="21698">
                  <c:v>2169.8000000000002</c:v>
                </c:pt>
                <c:pt idx="21699">
                  <c:v>2169.9</c:v>
                </c:pt>
                <c:pt idx="21700">
                  <c:v>2170</c:v>
                </c:pt>
                <c:pt idx="21701">
                  <c:v>2170.1</c:v>
                </c:pt>
                <c:pt idx="21702">
                  <c:v>2170.1999999999998</c:v>
                </c:pt>
                <c:pt idx="21703">
                  <c:v>2170.3000000000002</c:v>
                </c:pt>
                <c:pt idx="21704">
                  <c:v>2170.4</c:v>
                </c:pt>
                <c:pt idx="21705">
                  <c:v>2170.5</c:v>
                </c:pt>
                <c:pt idx="21706">
                  <c:v>2170.6</c:v>
                </c:pt>
                <c:pt idx="21707">
                  <c:v>2170.6999999999998</c:v>
                </c:pt>
                <c:pt idx="21708">
                  <c:v>2170.8000000000002</c:v>
                </c:pt>
                <c:pt idx="21709">
                  <c:v>2170.9</c:v>
                </c:pt>
                <c:pt idx="21710">
                  <c:v>2171</c:v>
                </c:pt>
                <c:pt idx="21711">
                  <c:v>2171.1</c:v>
                </c:pt>
                <c:pt idx="21712">
                  <c:v>2171.1999999999998</c:v>
                </c:pt>
                <c:pt idx="21713">
                  <c:v>2171.3000000000002</c:v>
                </c:pt>
                <c:pt idx="21714">
                  <c:v>2171.4</c:v>
                </c:pt>
                <c:pt idx="21715">
                  <c:v>2171.5</c:v>
                </c:pt>
                <c:pt idx="21716">
                  <c:v>2171.6</c:v>
                </c:pt>
                <c:pt idx="21717">
                  <c:v>2171.6999999999998</c:v>
                </c:pt>
                <c:pt idx="21718">
                  <c:v>2171.8000000000002</c:v>
                </c:pt>
                <c:pt idx="21719">
                  <c:v>2171.9</c:v>
                </c:pt>
                <c:pt idx="21720">
                  <c:v>2172</c:v>
                </c:pt>
                <c:pt idx="21721">
                  <c:v>2172.1</c:v>
                </c:pt>
                <c:pt idx="21722">
                  <c:v>2172.1999999999998</c:v>
                </c:pt>
                <c:pt idx="21723">
                  <c:v>2172.3000000000002</c:v>
                </c:pt>
                <c:pt idx="21724">
                  <c:v>2172.4</c:v>
                </c:pt>
                <c:pt idx="21725">
                  <c:v>2172.5</c:v>
                </c:pt>
                <c:pt idx="21726">
                  <c:v>2172.6</c:v>
                </c:pt>
                <c:pt idx="21727">
                  <c:v>2172.6999999999998</c:v>
                </c:pt>
                <c:pt idx="21728">
                  <c:v>2172.8000000000002</c:v>
                </c:pt>
                <c:pt idx="21729">
                  <c:v>2172.9</c:v>
                </c:pt>
                <c:pt idx="21730">
                  <c:v>2173</c:v>
                </c:pt>
                <c:pt idx="21731">
                  <c:v>2173.1</c:v>
                </c:pt>
                <c:pt idx="21732">
                  <c:v>2173.1999999999998</c:v>
                </c:pt>
                <c:pt idx="21733">
                  <c:v>2173.3000000000002</c:v>
                </c:pt>
                <c:pt idx="21734">
                  <c:v>2173.4</c:v>
                </c:pt>
                <c:pt idx="21735">
                  <c:v>2173.5</c:v>
                </c:pt>
                <c:pt idx="21736">
                  <c:v>2173.6</c:v>
                </c:pt>
                <c:pt idx="21737">
                  <c:v>2173.6999999999998</c:v>
                </c:pt>
                <c:pt idx="21738">
                  <c:v>2173.8000000000002</c:v>
                </c:pt>
                <c:pt idx="21739">
                  <c:v>2173.9</c:v>
                </c:pt>
                <c:pt idx="21740">
                  <c:v>2174</c:v>
                </c:pt>
                <c:pt idx="21741">
                  <c:v>2174.1</c:v>
                </c:pt>
                <c:pt idx="21742">
                  <c:v>2174.1999999999998</c:v>
                </c:pt>
                <c:pt idx="21743">
                  <c:v>2174.3000000000002</c:v>
                </c:pt>
                <c:pt idx="21744">
                  <c:v>2174.4</c:v>
                </c:pt>
                <c:pt idx="21745">
                  <c:v>2174.5</c:v>
                </c:pt>
                <c:pt idx="21746">
                  <c:v>2174.6</c:v>
                </c:pt>
                <c:pt idx="21747">
                  <c:v>2174.6999999999998</c:v>
                </c:pt>
                <c:pt idx="21748">
                  <c:v>2174.8000000000002</c:v>
                </c:pt>
                <c:pt idx="21749">
                  <c:v>2174.9</c:v>
                </c:pt>
                <c:pt idx="21750">
                  <c:v>2175</c:v>
                </c:pt>
                <c:pt idx="21751">
                  <c:v>2175.1</c:v>
                </c:pt>
                <c:pt idx="21752">
                  <c:v>2175.1999999999998</c:v>
                </c:pt>
                <c:pt idx="21753">
                  <c:v>2175.3000000000002</c:v>
                </c:pt>
                <c:pt idx="21754">
                  <c:v>2175.4</c:v>
                </c:pt>
                <c:pt idx="21755">
                  <c:v>2175.5</c:v>
                </c:pt>
                <c:pt idx="21756">
                  <c:v>2175.6</c:v>
                </c:pt>
                <c:pt idx="21757">
                  <c:v>2175.6999999999998</c:v>
                </c:pt>
                <c:pt idx="21758">
                  <c:v>2175.8000000000002</c:v>
                </c:pt>
                <c:pt idx="21759">
                  <c:v>2175.9</c:v>
                </c:pt>
                <c:pt idx="21760">
                  <c:v>2176</c:v>
                </c:pt>
                <c:pt idx="21761">
                  <c:v>2176.1</c:v>
                </c:pt>
                <c:pt idx="21762">
                  <c:v>2176.1999999999998</c:v>
                </c:pt>
                <c:pt idx="21763">
                  <c:v>2176.3000000000002</c:v>
                </c:pt>
                <c:pt idx="21764">
                  <c:v>2176.4</c:v>
                </c:pt>
                <c:pt idx="21765">
                  <c:v>2176.5</c:v>
                </c:pt>
                <c:pt idx="21766">
                  <c:v>2176.6</c:v>
                </c:pt>
                <c:pt idx="21767">
                  <c:v>2176.6999999999998</c:v>
                </c:pt>
                <c:pt idx="21768">
                  <c:v>2176.8000000000002</c:v>
                </c:pt>
                <c:pt idx="21769">
                  <c:v>2176.9</c:v>
                </c:pt>
                <c:pt idx="21770">
                  <c:v>2177</c:v>
                </c:pt>
                <c:pt idx="21771">
                  <c:v>2177.1</c:v>
                </c:pt>
                <c:pt idx="21772">
                  <c:v>2177.1999999999998</c:v>
                </c:pt>
                <c:pt idx="21773">
                  <c:v>2177.3000000000002</c:v>
                </c:pt>
                <c:pt idx="21774">
                  <c:v>2177.4</c:v>
                </c:pt>
                <c:pt idx="21775">
                  <c:v>2177.5</c:v>
                </c:pt>
                <c:pt idx="21776">
                  <c:v>2177.6</c:v>
                </c:pt>
                <c:pt idx="21777">
                  <c:v>2177.6999999999998</c:v>
                </c:pt>
                <c:pt idx="21778">
                  <c:v>2177.8000000000002</c:v>
                </c:pt>
                <c:pt idx="21779">
                  <c:v>2177.9</c:v>
                </c:pt>
                <c:pt idx="21780">
                  <c:v>2178</c:v>
                </c:pt>
                <c:pt idx="21781">
                  <c:v>2178.1</c:v>
                </c:pt>
                <c:pt idx="21782">
                  <c:v>2178.1999999999998</c:v>
                </c:pt>
                <c:pt idx="21783">
                  <c:v>2178.3000000000002</c:v>
                </c:pt>
                <c:pt idx="21784">
                  <c:v>2178.4</c:v>
                </c:pt>
                <c:pt idx="21785">
                  <c:v>2178.5</c:v>
                </c:pt>
                <c:pt idx="21786">
                  <c:v>2178.6</c:v>
                </c:pt>
                <c:pt idx="21787">
                  <c:v>2178.6999999999998</c:v>
                </c:pt>
                <c:pt idx="21788">
                  <c:v>2178.8000000000002</c:v>
                </c:pt>
                <c:pt idx="21789">
                  <c:v>2178.9</c:v>
                </c:pt>
                <c:pt idx="21790">
                  <c:v>2179</c:v>
                </c:pt>
                <c:pt idx="21791">
                  <c:v>2179.1</c:v>
                </c:pt>
                <c:pt idx="21792">
                  <c:v>2179.1999999999998</c:v>
                </c:pt>
                <c:pt idx="21793">
                  <c:v>2179.3000000000002</c:v>
                </c:pt>
                <c:pt idx="21794">
                  <c:v>2179.4</c:v>
                </c:pt>
                <c:pt idx="21795">
                  <c:v>2179.5</c:v>
                </c:pt>
                <c:pt idx="21796">
                  <c:v>2179.6</c:v>
                </c:pt>
                <c:pt idx="21797">
                  <c:v>2179.6999999999998</c:v>
                </c:pt>
                <c:pt idx="21798">
                  <c:v>2179.8000000000002</c:v>
                </c:pt>
                <c:pt idx="21799">
                  <c:v>2179.9</c:v>
                </c:pt>
                <c:pt idx="21800">
                  <c:v>2180</c:v>
                </c:pt>
                <c:pt idx="21801">
                  <c:v>2180.1</c:v>
                </c:pt>
                <c:pt idx="21802">
                  <c:v>2180.1999999999998</c:v>
                </c:pt>
                <c:pt idx="21803">
                  <c:v>2180.3000000000002</c:v>
                </c:pt>
                <c:pt idx="21804">
                  <c:v>2180.4</c:v>
                </c:pt>
                <c:pt idx="21805">
                  <c:v>2180.5</c:v>
                </c:pt>
                <c:pt idx="21806">
                  <c:v>2180.6</c:v>
                </c:pt>
                <c:pt idx="21807">
                  <c:v>2180.6999999999998</c:v>
                </c:pt>
                <c:pt idx="21808">
                  <c:v>2180.8000000000002</c:v>
                </c:pt>
                <c:pt idx="21809">
                  <c:v>2180.9</c:v>
                </c:pt>
                <c:pt idx="21810">
                  <c:v>2181</c:v>
                </c:pt>
                <c:pt idx="21811">
                  <c:v>2181.1</c:v>
                </c:pt>
                <c:pt idx="21812">
                  <c:v>2181.1999999999998</c:v>
                </c:pt>
                <c:pt idx="21813">
                  <c:v>2181.3000000000002</c:v>
                </c:pt>
                <c:pt idx="21814">
                  <c:v>2181.4</c:v>
                </c:pt>
                <c:pt idx="21815">
                  <c:v>2181.5</c:v>
                </c:pt>
                <c:pt idx="21816">
                  <c:v>2181.6</c:v>
                </c:pt>
                <c:pt idx="21817">
                  <c:v>2181.6999999999998</c:v>
                </c:pt>
                <c:pt idx="21818">
                  <c:v>2181.8000000000002</c:v>
                </c:pt>
                <c:pt idx="21819">
                  <c:v>2181.9</c:v>
                </c:pt>
                <c:pt idx="21820">
                  <c:v>2182</c:v>
                </c:pt>
                <c:pt idx="21821">
                  <c:v>2182.1</c:v>
                </c:pt>
                <c:pt idx="21822">
                  <c:v>2182.1999999999998</c:v>
                </c:pt>
                <c:pt idx="21823">
                  <c:v>2182.3000000000002</c:v>
                </c:pt>
                <c:pt idx="21824">
                  <c:v>2182.4</c:v>
                </c:pt>
                <c:pt idx="21825">
                  <c:v>2182.5</c:v>
                </c:pt>
                <c:pt idx="21826">
                  <c:v>2182.6</c:v>
                </c:pt>
                <c:pt idx="21827">
                  <c:v>2182.6999999999998</c:v>
                </c:pt>
                <c:pt idx="21828">
                  <c:v>2182.8000000000002</c:v>
                </c:pt>
                <c:pt idx="21829">
                  <c:v>2182.9</c:v>
                </c:pt>
                <c:pt idx="21830">
                  <c:v>2183</c:v>
                </c:pt>
                <c:pt idx="21831">
                  <c:v>2183.1</c:v>
                </c:pt>
                <c:pt idx="21832">
                  <c:v>2183.1999999999998</c:v>
                </c:pt>
                <c:pt idx="21833">
                  <c:v>2183.3000000000002</c:v>
                </c:pt>
                <c:pt idx="21834">
                  <c:v>2183.4</c:v>
                </c:pt>
                <c:pt idx="21835">
                  <c:v>2183.5</c:v>
                </c:pt>
                <c:pt idx="21836">
                  <c:v>2183.6</c:v>
                </c:pt>
                <c:pt idx="21837">
                  <c:v>2183.6999999999998</c:v>
                </c:pt>
                <c:pt idx="21838">
                  <c:v>2183.8000000000002</c:v>
                </c:pt>
                <c:pt idx="21839">
                  <c:v>2183.9</c:v>
                </c:pt>
                <c:pt idx="21840">
                  <c:v>2184</c:v>
                </c:pt>
                <c:pt idx="21841">
                  <c:v>2184.1</c:v>
                </c:pt>
                <c:pt idx="21842">
                  <c:v>2184.1999999999998</c:v>
                </c:pt>
                <c:pt idx="21843">
                  <c:v>2184.3000000000002</c:v>
                </c:pt>
                <c:pt idx="21844">
                  <c:v>2184.4</c:v>
                </c:pt>
                <c:pt idx="21845">
                  <c:v>2184.5</c:v>
                </c:pt>
                <c:pt idx="21846">
                  <c:v>2184.6</c:v>
                </c:pt>
                <c:pt idx="21847">
                  <c:v>2184.6999999999998</c:v>
                </c:pt>
                <c:pt idx="21848">
                  <c:v>2184.8000000000002</c:v>
                </c:pt>
                <c:pt idx="21849">
                  <c:v>2184.9</c:v>
                </c:pt>
                <c:pt idx="21850">
                  <c:v>2185</c:v>
                </c:pt>
                <c:pt idx="21851">
                  <c:v>2185.1</c:v>
                </c:pt>
                <c:pt idx="21852">
                  <c:v>2185.1999999999998</c:v>
                </c:pt>
                <c:pt idx="21853">
                  <c:v>2185.3000000000002</c:v>
                </c:pt>
                <c:pt idx="21854">
                  <c:v>2185.4</c:v>
                </c:pt>
                <c:pt idx="21855">
                  <c:v>2185.5</c:v>
                </c:pt>
                <c:pt idx="21856">
                  <c:v>2185.6</c:v>
                </c:pt>
                <c:pt idx="21857">
                  <c:v>2185.6999999999998</c:v>
                </c:pt>
                <c:pt idx="21858">
                  <c:v>2185.8000000000002</c:v>
                </c:pt>
                <c:pt idx="21859">
                  <c:v>2185.9</c:v>
                </c:pt>
                <c:pt idx="21860">
                  <c:v>2186</c:v>
                </c:pt>
                <c:pt idx="21861">
                  <c:v>2186.1</c:v>
                </c:pt>
                <c:pt idx="21862">
                  <c:v>2186.1999999999998</c:v>
                </c:pt>
                <c:pt idx="21863">
                  <c:v>2186.3000000000002</c:v>
                </c:pt>
                <c:pt idx="21864">
                  <c:v>2186.4</c:v>
                </c:pt>
                <c:pt idx="21865">
                  <c:v>2186.5</c:v>
                </c:pt>
                <c:pt idx="21866">
                  <c:v>2186.6</c:v>
                </c:pt>
                <c:pt idx="21867">
                  <c:v>2186.6999999999998</c:v>
                </c:pt>
                <c:pt idx="21868">
                  <c:v>2186.8000000000002</c:v>
                </c:pt>
                <c:pt idx="21869">
                  <c:v>2186.9</c:v>
                </c:pt>
                <c:pt idx="21870">
                  <c:v>2187</c:v>
                </c:pt>
                <c:pt idx="21871">
                  <c:v>2187.1</c:v>
                </c:pt>
                <c:pt idx="21872">
                  <c:v>2187.1999999999998</c:v>
                </c:pt>
                <c:pt idx="21873">
                  <c:v>2187.3000000000002</c:v>
                </c:pt>
                <c:pt idx="21874">
                  <c:v>2187.4</c:v>
                </c:pt>
                <c:pt idx="21875">
                  <c:v>2187.5</c:v>
                </c:pt>
                <c:pt idx="21876">
                  <c:v>2187.6</c:v>
                </c:pt>
                <c:pt idx="21877">
                  <c:v>2187.6999999999998</c:v>
                </c:pt>
                <c:pt idx="21878">
                  <c:v>2187.8000000000002</c:v>
                </c:pt>
                <c:pt idx="21879">
                  <c:v>2187.9</c:v>
                </c:pt>
                <c:pt idx="21880">
                  <c:v>2188</c:v>
                </c:pt>
                <c:pt idx="21881">
                  <c:v>2188.1</c:v>
                </c:pt>
                <c:pt idx="21882">
                  <c:v>2188.1999999999998</c:v>
                </c:pt>
                <c:pt idx="21883">
                  <c:v>2188.3000000000002</c:v>
                </c:pt>
                <c:pt idx="21884">
                  <c:v>2188.4</c:v>
                </c:pt>
                <c:pt idx="21885">
                  <c:v>2188.5</c:v>
                </c:pt>
                <c:pt idx="21886">
                  <c:v>2188.6</c:v>
                </c:pt>
                <c:pt idx="21887">
                  <c:v>2188.6999999999998</c:v>
                </c:pt>
                <c:pt idx="21888">
                  <c:v>2188.8000000000002</c:v>
                </c:pt>
                <c:pt idx="21889">
                  <c:v>2188.9</c:v>
                </c:pt>
                <c:pt idx="21890">
                  <c:v>2189</c:v>
                </c:pt>
                <c:pt idx="21891">
                  <c:v>2189.1</c:v>
                </c:pt>
                <c:pt idx="21892">
                  <c:v>2189.1999999999998</c:v>
                </c:pt>
                <c:pt idx="21893">
                  <c:v>2189.3000000000002</c:v>
                </c:pt>
                <c:pt idx="21894">
                  <c:v>2189.4</c:v>
                </c:pt>
                <c:pt idx="21895">
                  <c:v>2189.5</c:v>
                </c:pt>
                <c:pt idx="21896">
                  <c:v>2189.6</c:v>
                </c:pt>
                <c:pt idx="21897">
                  <c:v>2189.6999999999998</c:v>
                </c:pt>
                <c:pt idx="21898">
                  <c:v>2189.8000000000002</c:v>
                </c:pt>
                <c:pt idx="21899">
                  <c:v>2189.9</c:v>
                </c:pt>
                <c:pt idx="21900">
                  <c:v>2190</c:v>
                </c:pt>
                <c:pt idx="21901">
                  <c:v>2190.1</c:v>
                </c:pt>
                <c:pt idx="21902">
                  <c:v>2190.1999999999998</c:v>
                </c:pt>
                <c:pt idx="21903">
                  <c:v>2190.3000000000002</c:v>
                </c:pt>
                <c:pt idx="21904">
                  <c:v>2190.4</c:v>
                </c:pt>
                <c:pt idx="21905">
                  <c:v>2190.5</c:v>
                </c:pt>
                <c:pt idx="21906">
                  <c:v>2190.6</c:v>
                </c:pt>
                <c:pt idx="21907">
                  <c:v>2190.6999999999998</c:v>
                </c:pt>
                <c:pt idx="21908">
                  <c:v>2190.8000000000002</c:v>
                </c:pt>
                <c:pt idx="21909">
                  <c:v>2190.9</c:v>
                </c:pt>
                <c:pt idx="21910">
                  <c:v>2191</c:v>
                </c:pt>
                <c:pt idx="21911">
                  <c:v>2191.1</c:v>
                </c:pt>
                <c:pt idx="21912">
                  <c:v>2191.1999999999998</c:v>
                </c:pt>
                <c:pt idx="21913">
                  <c:v>2191.3000000000002</c:v>
                </c:pt>
                <c:pt idx="21914">
                  <c:v>2191.4</c:v>
                </c:pt>
                <c:pt idx="21915">
                  <c:v>2191.5</c:v>
                </c:pt>
                <c:pt idx="21916">
                  <c:v>2191.6</c:v>
                </c:pt>
                <c:pt idx="21917">
                  <c:v>2191.6999999999998</c:v>
                </c:pt>
                <c:pt idx="21918">
                  <c:v>2191.8000000000002</c:v>
                </c:pt>
                <c:pt idx="21919">
                  <c:v>2191.9</c:v>
                </c:pt>
                <c:pt idx="21920">
                  <c:v>2192</c:v>
                </c:pt>
                <c:pt idx="21921">
                  <c:v>2192.1</c:v>
                </c:pt>
                <c:pt idx="21922">
                  <c:v>2192.1999999999998</c:v>
                </c:pt>
                <c:pt idx="21923">
                  <c:v>2192.3000000000002</c:v>
                </c:pt>
                <c:pt idx="21924">
                  <c:v>2192.4</c:v>
                </c:pt>
                <c:pt idx="21925">
                  <c:v>2192.5</c:v>
                </c:pt>
                <c:pt idx="21926">
                  <c:v>2192.6</c:v>
                </c:pt>
                <c:pt idx="21927">
                  <c:v>2192.6999999999998</c:v>
                </c:pt>
                <c:pt idx="21928">
                  <c:v>2192.8000000000002</c:v>
                </c:pt>
                <c:pt idx="21929">
                  <c:v>2192.9</c:v>
                </c:pt>
                <c:pt idx="21930">
                  <c:v>2193</c:v>
                </c:pt>
                <c:pt idx="21931">
                  <c:v>2193.1</c:v>
                </c:pt>
                <c:pt idx="21932">
                  <c:v>2193.1999999999998</c:v>
                </c:pt>
                <c:pt idx="21933">
                  <c:v>2193.3000000000002</c:v>
                </c:pt>
                <c:pt idx="21934">
                  <c:v>2193.4</c:v>
                </c:pt>
                <c:pt idx="21935">
                  <c:v>2193.5</c:v>
                </c:pt>
                <c:pt idx="21936">
                  <c:v>2193.6</c:v>
                </c:pt>
                <c:pt idx="21937">
                  <c:v>2193.6999999999998</c:v>
                </c:pt>
                <c:pt idx="21938">
                  <c:v>2193.8000000000002</c:v>
                </c:pt>
                <c:pt idx="21939">
                  <c:v>2193.9</c:v>
                </c:pt>
                <c:pt idx="21940">
                  <c:v>2194</c:v>
                </c:pt>
                <c:pt idx="21941">
                  <c:v>2194.1</c:v>
                </c:pt>
                <c:pt idx="21942">
                  <c:v>2194.1999999999998</c:v>
                </c:pt>
                <c:pt idx="21943">
                  <c:v>2194.3000000000002</c:v>
                </c:pt>
                <c:pt idx="21944">
                  <c:v>2194.4</c:v>
                </c:pt>
                <c:pt idx="21945">
                  <c:v>2194.5</c:v>
                </c:pt>
                <c:pt idx="21946">
                  <c:v>2194.6</c:v>
                </c:pt>
                <c:pt idx="21947">
                  <c:v>2194.6999999999998</c:v>
                </c:pt>
                <c:pt idx="21948">
                  <c:v>2194.8000000000002</c:v>
                </c:pt>
                <c:pt idx="21949">
                  <c:v>2194.9</c:v>
                </c:pt>
                <c:pt idx="21950">
                  <c:v>2195</c:v>
                </c:pt>
                <c:pt idx="21951">
                  <c:v>2195.1</c:v>
                </c:pt>
                <c:pt idx="21952">
                  <c:v>2195.1999999999998</c:v>
                </c:pt>
                <c:pt idx="21953">
                  <c:v>2195.3000000000002</c:v>
                </c:pt>
                <c:pt idx="21954">
                  <c:v>2195.4</c:v>
                </c:pt>
                <c:pt idx="21955">
                  <c:v>2195.5</c:v>
                </c:pt>
                <c:pt idx="21956">
                  <c:v>2195.6</c:v>
                </c:pt>
                <c:pt idx="21957">
                  <c:v>2195.6999999999998</c:v>
                </c:pt>
                <c:pt idx="21958">
                  <c:v>2195.8000000000002</c:v>
                </c:pt>
                <c:pt idx="21959">
                  <c:v>2195.9</c:v>
                </c:pt>
                <c:pt idx="21960">
                  <c:v>2196</c:v>
                </c:pt>
                <c:pt idx="21961">
                  <c:v>2196.1</c:v>
                </c:pt>
                <c:pt idx="21962">
                  <c:v>2196.1999999999998</c:v>
                </c:pt>
                <c:pt idx="21963">
                  <c:v>2196.3000000000002</c:v>
                </c:pt>
                <c:pt idx="21964">
                  <c:v>2196.4</c:v>
                </c:pt>
                <c:pt idx="21965">
                  <c:v>2196.5</c:v>
                </c:pt>
                <c:pt idx="21966">
                  <c:v>2196.6</c:v>
                </c:pt>
                <c:pt idx="21967">
                  <c:v>2196.6999999999998</c:v>
                </c:pt>
                <c:pt idx="21968">
                  <c:v>2196.8000000000002</c:v>
                </c:pt>
                <c:pt idx="21969">
                  <c:v>2196.9</c:v>
                </c:pt>
                <c:pt idx="21970">
                  <c:v>2197</c:v>
                </c:pt>
                <c:pt idx="21971">
                  <c:v>2197.1</c:v>
                </c:pt>
                <c:pt idx="21972">
                  <c:v>2197.1999999999998</c:v>
                </c:pt>
                <c:pt idx="21973">
                  <c:v>2197.3000000000002</c:v>
                </c:pt>
                <c:pt idx="21974">
                  <c:v>2197.4</c:v>
                </c:pt>
                <c:pt idx="21975">
                  <c:v>2197.5</c:v>
                </c:pt>
                <c:pt idx="21976">
                  <c:v>2197.6</c:v>
                </c:pt>
                <c:pt idx="21977">
                  <c:v>2197.6999999999998</c:v>
                </c:pt>
                <c:pt idx="21978">
                  <c:v>2197.8000000000002</c:v>
                </c:pt>
                <c:pt idx="21979">
                  <c:v>2197.9</c:v>
                </c:pt>
                <c:pt idx="21980">
                  <c:v>2198</c:v>
                </c:pt>
                <c:pt idx="21981">
                  <c:v>2198.1</c:v>
                </c:pt>
                <c:pt idx="21982">
                  <c:v>2198.1999999999998</c:v>
                </c:pt>
                <c:pt idx="21983">
                  <c:v>2198.3000000000002</c:v>
                </c:pt>
                <c:pt idx="21984">
                  <c:v>2198.4</c:v>
                </c:pt>
                <c:pt idx="21985">
                  <c:v>2198.5</c:v>
                </c:pt>
                <c:pt idx="21986">
                  <c:v>2198.6</c:v>
                </c:pt>
                <c:pt idx="21987">
                  <c:v>2198.6999999999998</c:v>
                </c:pt>
                <c:pt idx="21988">
                  <c:v>2198.8000000000002</c:v>
                </c:pt>
                <c:pt idx="21989">
                  <c:v>2198.9</c:v>
                </c:pt>
                <c:pt idx="21990">
                  <c:v>2199</c:v>
                </c:pt>
                <c:pt idx="21991">
                  <c:v>2199.1</c:v>
                </c:pt>
                <c:pt idx="21992">
                  <c:v>2199.1999999999998</c:v>
                </c:pt>
                <c:pt idx="21993">
                  <c:v>2199.3000000000002</c:v>
                </c:pt>
                <c:pt idx="21994">
                  <c:v>2199.4</c:v>
                </c:pt>
                <c:pt idx="21995">
                  <c:v>2199.5</c:v>
                </c:pt>
                <c:pt idx="21996">
                  <c:v>2199.6</c:v>
                </c:pt>
                <c:pt idx="21997">
                  <c:v>2199.6999999999998</c:v>
                </c:pt>
                <c:pt idx="21998">
                  <c:v>2199.8000000000002</c:v>
                </c:pt>
                <c:pt idx="21999">
                  <c:v>2199.9</c:v>
                </c:pt>
                <c:pt idx="22000">
                  <c:v>2200</c:v>
                </c:pt>
                <c:pt idx="22001">
                  <c:v>2200.1</c:v>
                </c:pt>
                <c:pt idx="22002">
                  <c:v>2200.1999999999998</c:v>
                </c:pt>
                <c:pt idx="22003">
                  <c:v>2200.3000000000002</c:v>
                </c:pt>
                <c:pt idx="22004">
                  <c:v>2200.4</c:v>
                </c:pt>
                <c:pt idx="22005">
                  <c:v>2200.5</c:v>
                </c:pt>
                <c:pt idx="22006">
                  <c:v>2200.6</c:v>
                </c:pt>
                <c:pt idx="22007">
                  <c:v>2200.6999999999998</c:v>
                </c:pt>
                <c:pt idx="22008">
                  <c:v>2200.8000000000002</c:v>
                </c:pt>
                <c:pt idx="22009">
                  <c:v>2200.9</c:v>
                </c:pt>
                <c:pt idx="22010">
                  <c:v>2201</c:v>
                </c:pt>
                <c:pt idx="22011">
                  <c:v>2201.1</c:v>
                </c:pt>
                <c:pt idx="22012">
                  <c:v>2201.1999999999998</c:v>
                </c:pt>
                <c:pt idx="22013">
                  <c:v>2201.3000000000002</c:v>
                </c:pt>
                <c:pt idx="22014">
                  <c:v>2201.4</c:v>
                </c:pt>
                <c:pt idx="22015">
                  <c:v>2201.5</c:v>
                </c:pt>
                <c:pt idx="22016">
                  <c:v>2201.6</c:v>
                </c:pt>
                <c:pt idx="22017">
                  <c:v>2201.6999999999998</c:v>
                </c:pt>
                <c:pt idx="22018">
                  <c:v>2201.8000000000002</c:v>
                </c:pt>
                <c:pt idx="22019">
                  <c:v>2201.9</c:v>
                </c:pt>
                <c:pt idx="22020">
                  <c:v>2202</c:v>
                </c:pt>
                <c:pt idx="22021">
                  <c:v>2202.1</c:v>
                </c:pt>
                <c:pt idx="22022">
                  <c:v>2202.1999999999998</c:v>
                </c:pt>
                <c:pt idx="22023">
                  <c:v>2202.3000000000002</c:v>
                </c:pt>
                <c:pt idx="22024">
                  <c:v>2202.4</c:v>
                </c:pt>
                <c:pt idx="22025">
                  <c:v>2202.5</c:v>
                </c:pt>
                <c:pt idx="22026">
                  <c:v>2202.6</c:v>
                </c:pt>
                <c:pt idx="22027">
                  <c:v>2202.6999999999998</c:v>
                </c:pt>
                <c:pt idx="22028">
                  <c:v>2202.8000000000002</c:v>
                </c:pt>
                <c:pt idx="22029">
                  <c:v>2202.9</c:v>
                </c:pt>
                <c:pt idx="22030">
                  <c:v>2203</c:v>
                </c:pt>
                <c:pt idx="22031">
                  <c:v>2203.1</c:v>
                </c:pt>
                <c:pt idx="22032">
                  <c:v>2203.1999999999998</c:v>
                </c:pt>
                <c:pt idx="22033">
                  <c:v>2203.3000000000002</c:v>
                </c:pt>
                <c:pt idx="22034">
                  <c:v>2203.4</c:v>
                </c:pt>
                <c:pt idx="22035">
                  <c:v>2203.5</c:v>
                </c:pt>
                <c:pt idx="22036">
                  <c:v>2203.6</c:v>
                </c:pt>
                <c:pt idx="22037">
                  <c:v>2203.6999999999998</c:v>
                </c:pt>
                <c:pt idx="22038">
                  <c:v>2203.8000000000002</c:v>
                </c:pt>
                <c:pt idx="22039">
                  <c:v>2203.9</c:v>
                </c:pt>
                <c:pt idx="22040">
                  <c:v>2204</c:v>
                </c:pt>
                <c:pt idx="22041">
                  <c:v>2204.1</c:v>
                </c:pt>
                <c:pt idx="22042">
                  <c:v>2204.1999999999998</c:v>
                </c:pt>
                <c:pt idx="22043">
                  <c:v>2204.3000000000002</c:v>
                </c:pt>
                <c:pt idx="22044">
                  <c:v>2204.4</c:v>
                </c:pt>
                <c:pt idx="22045">
                  <c:v>2204.5</c:v>
                </c:pt>
                <c:pt idx="22046">
                  <c:v>2204.6</c:v>
                </c:pt>
                <c:pt idx="22047">
                  <c:v>2204.6999999999998</c:v>
                </c:pt>
                <c:pt idx="22048">
                  <c:v>2204.8000000000002</c:v>
                </c:pt>
                <c:pt idx="22049">
                  <c:v>2204.9</c:v>
                </c:pt>
                <c:pt idx="22050">
                  <c:v>2205</c:v>
                </c:pt>
                <c:pt idx="22051">
                  <c:v>2205.1</c:v>
                </c:pt>
                <c:pt idx="22052">
                  <c:v>2205.1999999999998</c:v>
                </c:pt>
                <c:pt idx="22053">
                  <c:v>2205.3000000000002</c:v>
                </c:pt>
                <c:pt idx="22054">
                  <c:v>2205.4</c:v>
                </c:pt>
                <c:pt idx="22055">
                  <c:v>2205.5</c:v>
                </c:pt>
                <c:pt idx="22056">
                  <c:v>2205.6</c:v>
                </c:pt>
                <c:pt idx="22057">
                  <c:v>2205.6999999999998</c:v>
                </c:pt>
                <c:pt idx="22058">
                  <c:v>2205.8000000000002</c:v>
                </c:pt>
                <c:pt idx="22059">
                  <c:v>2205.9</c:v>
                </c:pt>
                <c:pt idx="22060">
                  <c:v>2206</c:v>
                </c:pt>
                <c:pt idx="22061">
                  <c:v>2206.1</c:v>
                </c:pt>
                <c:pt idx="22062">
                  <c:v>2206.1999999999998</c:v>
                </c:pt>
                <c:pt idx="22063">
                  <c:v>2206.3000000000002</c:v>
                </c:pt>
                <c:pt idx="22064">
                  <c:v>2206.4</c:v>
                </c:pt>
                <c:pt idx="22065">
                  <c:v>2206.5</c:v>
                </c:pt>
                <c:pt idx="22066">
                  <c:v>2206.6</c:v>
                </c:pt>
                <c:pt idx="22067">
                  <c:v>2206.6999999999998</c:v>
                </c:pt>
                <c:pt idx="22068">
                  <c:v>2206.8000000000002</c:v>
                </c:pt>
                <c:pt idx="22069">
                  <c:v>2206.9</c:v>
                </c:pt>
                <c:pt idx="22070">
                  <c:v>2207</c:v>
                </c:pt>
                <c:pt idx="22071">
                  <c:v>2207.1</c:v>
                </c:pt>
                <c:pt idx="22072">
                  <c:v>2207.1999999999998</c:v>
                </c:pt>
                <c:pt idx="22073">
                  <c:v>2207.3000000000002</c:v>
                </c:pt>
                <c:pt idx="22074">
                  <c:v>2207.4</c:v>
                </c:pt>
                <c:pt idx="22075">
                  <c:v>2207.5</c:v>
                </c:pt>
                <c:pt idx="22076">
                  <c:v>2207.6</c:v>
                </c:pt>
                <c:pt idx="22077">
                  <c:v>2207.6999999999998</c:v>
                </c:pt>
                <c:pt idx="22078">
                  <c:v>2207.8000000000002</c:v>
                </c:pt>
                <c:pt idx="22079">
                  <c:v>2207.9</c:v>
                </c:pt>
                <c:pt idx="22080">
                  <c:v>2208</c:v>
                </c:pt>
                <c:pt idx="22081">
                  <c:v>2208.1</c:v>
                </c:pt>
                <c:pt idx="22082">
                  <c:v>2208.1999999999998</c:v>
                </c:pt>
                <c:pt idx="22083">
                  <c:v>2208.3000000000002</c:v>
                </c:pt>
                <c:pt idx="22084">
                  <c:v>2208.4</c:v>
                </c:pt>
                <c:pt idx="22085">
                  <c:v>2208.5</c:v>
                </c:pt>
                <c:pt idx="22086">
                  <c:v>2208.6</c:v>
                </c:pt>
                <c:pt idx="22087">
                  <c:v>2208.6999999999998</c:v>
                </c:pt>
                <c:pt idx="22088">
                  <c:v>2208.8000000000002</c:v>
                </c:pt>
                <c:pt idx="22089">
                  <c:v>2208.9</c:v>
                </c:pt>
                <c:pt idx="22090">
                  <c:v>2209</c:v>
                </c:pt>
                <c:pt idx="22091">
                  <c:v>2209.1</c:v>
                </c:pt>
                <c:pt idx="22092">
                  <c:v>2209.1999999999998</c:v>
                </c:pt>
                <c:pt idx="22093">
                  <c:v>2209.3000000000002</c:v>
                </c:pt>
                <c:pt idx="22094">
                  <c:v>2209.4</c:v>
                </c:pt>
                <c:pt idx="22095">
                  <c:v>2209.5</c:v>
                </c:pt>
                <c:pt idx="22096">
                  <c:v>2209.6</c:v>
                </c:pt>
                <c:pt idx="22097">
                  <c:v>2209.6999999999998</c:v>
                </c:pt>
                <c:pt idx="22098">
                  <c:v>2209.8000000000002</c:v>
                </c:pt>
                <c:pt idx="22099">
                  <c:v>2209.9</c:v>
                </c:pt>
                <c:pt idx="22100">
                  <c:v>2210</c:v>
                </c:pt>
                <c:pt idx="22101">
                  <c:v>2210.1</c:v>
                </c:pt>
                <c:pt idx="22102">
                  <c:v>2210.1999999999998</c:v>
                </c:pt>
                <c:pt idx="22103">
                  <c:v>2210.3000000000002</c:v>
                </c:pt>
                <c:pt idx="22104">
                  <c:v>2210.4</c:v>
                </c:pt>
                <c:pt idx="22105">
                  <c:v>2210.5</c:v>
                </c:pt>
                <c:pt idx="22106">
                  <c:v>2210.6</c:v>
                </c:pt>
                <c:pt idx="22107">
                  <c:v>2210.6999999999998</c:v>
                </c:pt>
                <c:pt idx="22108">
                  <c:v>2210.8000000000002</c:v>
                </c:pt>
                <c:pt idx="22109">
                  <c:v>2210.9</c:v>
                </c:pt>
                <c:pt idx="22110">
                  <c:v>2211</c:v>
                </c:pt>
                <c:pt idx="22111">
                  <c:v>2211.1</c:v>
                </c:pt>
                <c:pt idx="22112">
                  <c:v>2211.1999999999998</c:v>
                </c:pt>
                <c:pt idx="22113">
                  <c:v>2211.3000000000002</c:v>
                </c:pt>
                <c:pt idx="22114">
                  <c:v>2211.4</c:v>
                </c:pt>
                <c:pt idx="22115">
                  <c:v>2211.5</c:v>
                </c:pt>
                <c:pt idx="22116">
                  <c:v>2211.6</c:v>
                </c:pt>
                <c:pt idx="22117">
                  <c:v>2211.6999999999998</c:v>
                </c:pt>
                <c:pt idx="22118">
                  <c:v>2211.8000000000002</c:v>
                </c:pt>
                <c:pt idx="22119">
                  <c:v>2211.9</c:v>
                </c:pt>
                <c:pt idx="22120">
                  <c:v>2212</c:v>
                </c:pt>
                <c:pt idx="22121">
                  <c:v>2212.1</c:v>
                </c:pt>
                <c:pt idx="22122">
                  <c:v>2212.1999999999998</c:v>
                </c:pt>
                <c:pt idx="22123">
                  <c:v>2212.3000000000002</c:v>
                </c:pt>
                <c:pt idx="22124">
                  <c:v>2212.4</c:v>
                </c:pt>
                <c:pt idx="22125">
                  <c:v>2212.5</c:v>
                </c:pt>
                <c:pt idx="22126">
                  <c:v>2212.6</c:v>
                </c:pt>
                <c:pt idx="22127">
                  <c:v>2212.6999999999998</c:v>
                </c:pt>
                <c:pt idx="22128">
                  <c:v>2212.8000000000002</c:v>
                </c:pt>
                <c:pt idx="22129">
                  <c:v>2212.9</c:v>
                </c:pt>
                <c:pt idx="22130">
                  <c:v>2213</c:v>
                </c:pt>
                <c:pt idx="22131">
                  <c:v>2213.1</c:v>
                </c:pt>
                <c:pt idx="22132">
                  <c:v>2213.1999999999998</c:v>
                </c:pt>
                <c:pt idx="22133">
                  <c:v>2213.3000000000002</c:v>
                </c:pt>
                <c:pt idx="22134">
                  <c:v>2213.4</c:v>
                </c:pt>
                <c:pt idx="22135">
                  <c:v>2213.5</c:v>
                </c:pt>
                <c:pt idx="22136">
                  <c:v>2213.6</c:v>
                </c:pt>
                <c:pt idx="22137">
                  <c:v>2213.6999999999998</c:v>
                </c:pt>
                <c:pt idx="22138">
                  <c:v>2213.8000000000002</c:v>
                </c:pt>
                <c:pt idx="22139">
                  <c:v>2213.9</c:v>
                </c:pt>
                <c:pt idx="22140">
                  <c:v>2214</c:v>
                </c:pt>
                <c:pt idx="22141">
                  <c:v>2214.1</c:v>
                </c:pt>
                <c:pt idx="22142">
                  <c:v>2214.1999999999998</c:v>
                </c:pt>
                <c:pt idx="22143">
                  <c:v>2214.3000000000002</c:v>
                </c:pt>
                <c:pt idx="22144">
                  <c:v>2214.4</c:v>
                </c:pt>
                <c:pt idx="22145">
                  <c:v>2214.5</c:v>
                </c:pt>
                <c:pt idx="22146">
                  <c:v>2214.6</c:v>
                </c:pt>
                <c:pt idx="22147">
                  <c:v>2214.6999999999998</c:v>
                </c:pt>
                <c:pt idx="22148">
                  <c:v>2214.8000000000002</c:v>
                </c:pt>
                <c:pt idx="22149">
                  <c:v>2214.9</c:v>
                </c:pt>
                <c:pt idx="22150">
                  <c:v>2215</c:v>
                </c:pt>
                <c:pt idx="22151">
                  <c:v>2215.1</c:v>
                </c:pt>
                <c:pt idx="22152">
                  <c:v>2215.1999999999998</c:v>
                </c:pt>
                <c:pt idx="22153">
                  <c:v>2215.3000000000002</c:v>
                </c:pt>
                <c:pt idx="22154">
                  <c:v>2215.4</c:v>
                </c:pt>
                <c:pt idx="22155">
                  <c:v>2215.5</c:v>
                </c:pt>
                <c:pt idx="22156">
                  <c:v>2215.6</c:v>
                </c:pt>
                <c:pt idx="22157">
                  <c:v>2215.6999999999998</c:v>
                </c:pt>
                <c:pt idx="22158">
                  <c:v>2215.8000000000002</c:v>
                </c:pt>
                <c:pt idx="22159">
                  <c:v>2215.9</c:v>
                </c:pt>
                <c:pt idx="22160">
                  <c:v>2216</c:v>
                </c:pt>
                <c:pt idx="22161">
                  <c:v>2216.1</c:v>
                </c:pt>
                <c:pt idx="22162">
                  <c:v>2216.1999999999998</c:v>
                </c:pt>
                <c:pt idx="22163">
                  <c:v>2216.3000000000002</c:v>
                </c:pt>
                <c:pt idx="22164">
                  <c:v>2216.4</c:v>
                </c:pt>
                <c:pt idx="22165">
                  <c:v>2216.5</c:v>
                </c:pt>
                <c:pt idx="22166">
                  <c:v>2216.6</c:v>
                </c:pt>
                <c:pt idx="22167">
                  <c:v>2216.6999999999998</c:v>
                </c:pt>
                <c:pt idx="22168">
                  <c:v>2216.8000000000002</c:v>
                </c:pt>
                <c:pt idx="22169">
                  <c:v>2216.9</c:v>
                </c:pt>
                <c:pt idx="22170">
                  <c:v>2217</c:v>
                </c:pt>
                <c:pt idx="22171">
                  <c:v>2217.1</c:v>
                </c:pt>
                <c:pt idx="22172">
                  <c:v>2217.1999999999998</c:v>
                </c:pt>
                <c:pt idx="22173">
                  <c:v>2217.3000000000002</c:v>
                </c:pt>
                <c:pt idx="22174">
                  <c:v>2217.4</c:v>
                </c:pt>
                <c:pt idx="22175">
                  <c:v>2217.5</c:v>
                </c:pt>
                <c:pt idx="22176">
                  <c:v>2217.6</c:v>
                </c:pt>
                <c:pt idx="22177">
                  <c:v>2217.6999999999998</c:v>
                </c:pt>
                <c:pt idx="22178">
                  <c:v>2217.8000000000002</c:v>
                </c:pt>
                <c:pt idx="22179">
                  <c:v>2217.9</c:v>
                </c:pt>
                <c:pt idx="22180">
                  <c:v>2218</c:v>
                </c:pt>
                <c:pt idx="22181">
                  <c:v>2218.1</c:v>
                </c:pt>
                <c:pt idx="22182">
                  <c:v>2218.1999999999998</c:v>
                </c:pt>
                <c:pt idx="22183">
                  <c:v>2218.3000000000002</c:v>
                </c:pt>
                <c:pt idx="22184">
                  <c:v>2218.4</c:v>
                </c:pt>
                <c:pt idx="22185">
                  <c:v>2218.5</c:v>
                </c:pt>
                <c:pt idx="22186">
                  <c:v>2218.6</c:v>
                </c:pt>
                <c:pt idx="22187">
                  <c:v>2218.6999999999998</c:v>
                </c:pt>
                <c:pt idx="22188">
                  <c:v>2218.8000000000002</c:v>
                </c:pt>
                <c:pt idx="22189">
                  <c:v>2218.9</c:v>
                </c:pt>
                <c:pt idx="22190">
                  <c:v>2219</c:v>
                </c:pt>
                <c:pt idx="22191">
                  <c:v>2219.1</c:v>
                </c:pt>
                <c:pt idx="22192">
                  <c:v>2219.1999999999998</c:v>
                </c:pt>
                <c:pt idx="22193">
                  <c:v>2219.3000000000002</c:v>
                </c:pt>
                <c:pt idx="22194">
                  <c:v>2219.4</c:v>
                </c:pt>
                <c:pt idx="22195">
                  <c:v>2219.5</c:v>
                </c:pt>
                <c:pt idx="22196">
                  <c:v>2219.6</c:v>
                </c:pt>
                <c:pt idx="22197">
                  <c:v>2219.6999999999998</c:v>
                </c:pt>
                <c:pt idx="22198">
                  <c:v>2219.8000000000002</c:v>
                </c:pt>
                <c:pt idx="22199">
                  <c:v>2219.9</c:v>
                </c:pt>
                <c:pt idx="22200">
                  <c:v>2220</c:v>
                </c:pt>
                <c:pt idx="22201">
                  <c:v>2220.1</c:v>
                </c:pt>
                <c:pt idx="22202">
                  <c:v>2220.1999999999998</c:v>
                </c:pt>
                <c:pt idx="22203">
                  <c:v>2220.3000000000002</c:v>
                </c:pt>
                <c:pt idx="22204">
                  <c:v>2220.4</c:v>
                </c:pt>
                <c:pt idx="22205">
                  <c:v>2220.5</c:v>
                </c:pt>
                <c:pt idx="22206">
                  <c:v>2220.6</c:v>
                </c:pt>
                <c:pt idx="22207">
                  <c:v>2220.6999999999998</c:v>
                </c:pt>
                <c:pt idx="22208">
                  <c:v>2220.8000000000002</c:v>
                </c:pt>
                <c:pt idx="22209">
                  <c:v>2220.9</c:v>
                </c:pt>
                <c:pt idx="22210">
                  <c:v>2221</c:v>
                </c:pt>
                <c:pt idx="22211">
                  <c:v>2221.1</c:v>
                </c:pt>
                <c:pt idx="22212">
                  <c:v>2221.1999999999998</c:v>
                </c:pt>
                <c:pt idx="22213">
                  <c:v>2221.3000000000002</c:v>
                </c:pt>
                <c:pt idx="22214">
                  <c:v>2221.4</c:v>
                </c:pt>
                <c:pt idx="22215">
                  <c:v>2221.5</c:v>
                </c:pt>
                <c:pt idx="22216">
                  <c:v>2221.6</c:v>
                </c:pt>
                <c:pt idx="22217">
                  <c:v>2221.6999999999998</c:v>
                </c:pt>
                <c:pt idx="22218">
                  <c:v>2221.8000000000002</c:v>
                </c:pt>
                <c:pt idx="22219">
                  <c:v>2221.9</c:v>
                </c:pt>
                <c:pt idx="22220">
                  <c:v>2222</c:v>
                </c:pt>
                <c:pt idx="22221">
                  <c:v>2222.1</c:v>
                </c:pt>
                <c:pt idx="22222">
                  <c:v>2222.1999999999998</c:v>
                </c:pt>
                <c:pt idx="22223">
                  <c:v>2222.3000000000002</c:v>
                </c:pt>
                <c:pt idx="22224">
                  <c:v>2222.4</c:v>
                </c:pt>
                <c:pt idx="22225">
                  <c:v>2222.5</c:v>
                </c:pt>
                <c:pt idx="22226">
                  <c:v>2222.6</c:v>
                </c:pt>
                <c:pt idx="22227">
                  <c:v>2222.6999999999998</c:v>
                </c:pt>
                <c:pt idx="22228">
                  <c:v>2222.8000000000002</c:v>
                </c:pt>
                <c:pt idx="22229">
                  <c:v>2222.9</c:v>
                </c:pt>
                <c:pt idx="22230">
                  <c:v>2223</c:v>
                </c:pt>
                <c:pt idx="22231">
                  <c:v>2223.1</c:v>
                </c:pt>
                <c:pt idx="22232">
                  <c:v>2223.1999999999998</c:v>
                </c:pt>
                <c:pt idx="22233">
                  <c:v>2223.3000000000002</c:v>
                </c:pt>
                <c:pt idx="22234">
                  <c:v>2223.4</c:v>
                </c:pt>
                <c:pt idx="22235">
                  <c:v>2223.5</c:v>
                </c:pt>
                <c:pt idx="22236">
                  <c:v>2223.6</c:v>
                </c:pt>
                <c:pt idx="22237">
                  <c:v>2223.6999999999998</c:v>
                </c:pt>
                <c:pt idx="22238">
                  <c:v>2223.8000000000002</c:v>
                </c:pt>
                <c:pt idx="22239">
                  <c:v>2223.9</c:v>
                </c:pt>
                <c:pt idx="22240">
                  <c:v>2224</c:v>
                </c:pt>
                <c:pt idx="22241">
                  <c:v>2224.1</c:v>
                </c:pt>
                <c:pt idx="22242">
                  <c:v>2224.1999999999998</c:v>
                </c:pt>
                <c:pt idx="22243">
                  <c:v>2224.3000000000002</c:v>
                </c:pt>
                <c:pt idx="22244">
                  <c:v>2224.4</c:v>
                </c:pt>
                <c:pt idx="22245">
                  <c:v>2224.5</c:v>
                </c:pt>
                <c:pt idx="22246">
                  <c:v>2224.6</c:v>
                </c:pt>
                <c:pt idx="22247">
                  <c:v>2224.6999999999998</c:v>
                </c:pt>
                <c:pt idx="22248">
                  <c:v>2224.8000000000002</c:v>
                </c:pt>
                <c:pt idx="22249">
                  <c:v>2224.9</c:v>
                </c:pt>
                <c:pt idx="22250">
                  <c:v>2225</c:v>
                </c:pt>
                <c:pt idx="22251">
                  <c:v>2225.1</c:v>
                </c:pt>
                <c:pt idx="22252">
                  <c:v>2225.1999999999998</c:v>
                </c:pt>
                <c:pt idx="22253">
                  <c:v>2225.3000000000002</c:v>
                </c:pt>
                <c:pt idx="22254">
                  <c:v>2225.4</c:v>
                </c:pt>
                <c:pt idx="22255">
                  <c:v>2225.5</c:v>
                </c:pt>
                <c:pt idx="22256">
                  <c:v>2225.6</c:v>
                </c:pt>
                <c:pt idx="22257">
                  <c:v>2225.6999999999998</c:v>
                </c:pt>
                <c:pt idx="22258">
                  <c:v>2225.8000000000002</c:v>
                </c:pt>
                <c:pt idx="22259">
                  <c:v>2225.9</c:v>
                </c:pt>
                <c:pt idx="22260">
                  <c:v>2226</c:v>
                </c:pt>
                <c:pt idx="22261">
                  <c:v>2226.1</c:v>
                </c:pt>
                <c:pt idx="22262">
                  <c:v>2226.1999999999998</c:v>
                </c:pt>
                <c:pt idx="22263">
                  <c:v>2226.3000000000002</c:v>
                </c:pt>
                <c:pt idx="22264">
                  <c:v>2226.4</c:v>
                </c:pt>
                <c:pt idx="22265">
                  <c:v>2226.5</c:v>
                </c:pt>
                <c:pt idx="22266">
                  <c:v>2226.6</c:v>
                </c:pt>
                <c:pt idx="22267">
                  <c:v>2226.6999999999998</c:v>
                </c:pt>
                <c:pt idx="22268">
                  <c:v>2226.8000000000002</c:v>
                </c:pt>
                <c:pt idx="22269">
                  <c:v>2226.9</c:v>
                </c:pt>
                <c:pt idx="22270">
                  <c:v>2227</c:v>
                </c:pt>
                <c:pt idx="22271">
                  <c:v>2227.1</c:v>
                </c:pt>
                <c:pt idx="22272">
                  <c:v>2227.1999999999998</c:v>
                </c:pt>
                <c:pt idx="22273">
                  <c:v>2227.3000000000002</c:v>
                </c:pt>
                <c:pt idx="22274">
                  <c:v>2227.4</c:v>
                </c:pt>
                <c:pt idx="22275">
                  <c:v>2227.5</c:v>
                </c:pt>
                <c:pt idx="22276">
                  <c:v>2227.6</c:v>
                </c:pt>
                <c:pt idx="22277">
                  <c:v>2227.6999999999998</c:v>
                </c:pt>
                <c:pt idx="22278">
                  <c:v>2227.8000000000002</c:v>
                </c:pt>
                <c:pt idx="22279">
                  <c:v>2227.9</c:v>
                </c:pt>
                <c:pt idx="22280">
                  <c:v>2228</c:v>
                </c:pt>
                <c:pt idx="22281">
                  <c:v>2228.1</c:v>
                </c:pt>
                <c:pt idx="22282">
                  <c:v>2228.1999999999998</c:v>
                </c:pt>
                <c:pt idx="22283">
                  <c:v>2228.3000000000002</c:v>
                </c:pt>
                <c:pt idx="22284">
                  <c:v>2228.4</c:v>
                </c:pt>
                <c:pt idx="22285">
                  <c:v>2228.5</c:v>
                </c:pt>
                <c:pt idx="22286">
                  <c:v>2228.6</c:v>
                </c:pt>
                <c:pt idx="22287">
                  <c:v>2228.6999999999998</c:v>
                </c:pt>
                <c:pt idx="22288">
                  <c:v>2228.8000000000002</c:v>
                </c:pt>
                <c:pt idx="22289">
                  <c:v>2228.9</c:v>
                </c:pt>
                <c:pt idx="22290">
                  <c:v>2229</c:v>
                </c:pt>
                <c:pt idx="22291">
                  <c:v>2229.1</c:v>
                </c:pt>
                <c:pt idx="22292">
                  <c:v>2229.1999999999998</c:v>
                </c:pt>
                <c:pt idx="22293">
                  <c:v>2229.3000000000002</c:v>
                </c:pt>
                <c:pt idx="22294">
                  <c:v>2229.4</c:v>
                </c:pt>
                <c:pt idx="22295">
                  <c:v>2229.5</c:v>
                </c:pt>
                <c:pt idx="22296">
                  <c:v>2229.6</c:v>
                </c:pt>
                <c:pt idx="22297">
                  <c:v>2229.6999999999998</c:v>
                </c:pt>
                <c:pt idx="22298">
                  <c:v>2229.8000000000002</c:v>
                </c:pt>
                <c:pt idx="22299">
                  <c:v>2229.9</c:v>
                </c:pt>
                <c:pt idx="22300">
                  <c:v>2230</c:v>
                </c:pt>
                <c:pt idx="22301">
                  <c:v>2230.1</c:v>
                </c:pt>
                <c:pt idx="22302">
                  <c:v>2230.1999999999998</c:v>
                </c:pt>
                <c:pt idx="22303">
                  <c:v>2230.3000000000002</c:v>
                </c:pt>
                <c:pt idx="22304">
                  <c:v>2230.4</c:v>
                </c:pt>
                <c:pt idx="22305">
                  <c:v>2230.5</c:v>
                </c:pt>
                <c:pt idx="22306">
                  <c:v>2230.6</c:v>
                </c:pt>
                <c:pt idx="22307">
                  <c:v>2230.6999999999998</c:v>
                </c:pt>
                <c:pt idx="22308">
                  <c:v>2230.8000000000002</c:v>
                </c:pt>
                <c:pt idx="22309">
                  <c:v>2230.9</c:v>
                </c:pt>
                <c:pt idx="22310">
                  <c:v>2231</c:v>
                </c:pt>
                <c:pt idx="22311">
                  <c:v>2231.1</c:v>
                </c:pt>
                <c:pt idx="22312">
                  <c:v>2231.1999999999998</c:v>
                </c:pt>
                <c:pt idx="22313">
                  <c:v>2231.3000000000002</c:v>
                </c:pt>
                <c:pt idx="22314">
                  <c:v>2231.4</c:v>
                </c:pt>
                <c:pt idx="22315">
                  <c:v>2231.5</c:v>
                </c:pt>
                <c:pt idx="22316">
                  <c:v>2231.6</c:v>
                </c:pt>
                <c:pt idx="22317">
                  <c:v>2231.6999999999998</c:v>
                </c:pt>
                <c:pt idx="22318">
                  <c:v>2231.8000000000002</c:v>
                </c:pt>
                <c:pt idx="22319">
                  <c:v>2231.9</c:v>
                </c:pt>
                <c:pt idx="22320">
                  <c:v>2232</c:v>
                </c:pt>
                <c:pt idx="22321">
                  <c:v>2232.1</c:v>
                </c:pt>
                <c:pt idx="22322">
                  <c:v>2232.1999999999998</c:v>
                </c:pt>
                <c:pt idx="22323">
                  <c:v>2232.3000000000002</c:v>
                </c:pt>
                <c:pt idx="22324">
                  <c:v>2232.4</c:v>
                </c:pt>
                <c:pt idx="22325">
                  <c:v>2232.5</c:v>
                </c:pt>
                <c:pt idx="22326">
                  <c:v>2232.6</c:v>
                </c:pt>
                <c:pt idx="22327">
                  <c:v>2232.6999999999998</c:v>
                </c:pt>
                <c:pt idx="22328">
                  <c:v>2232.8000000000002</c:v>
                </c:pt>
                <c:pt idx="22329">
                  <c:v>2232.9</c:v>
                </c:pt>
                <c:pt idx="22330">
                  <c:v>2233</c:v>
                </c:pt>
                <c:pt idx="22331">
                  <c:v>2233.1</c:v>
                </c:pt>
                <c:pt idx="22332">
                  <c:v>2233.1999999999998</c:v>
                </c:pt>
                <c:pt idx="22333">
                  <c:v>2233.3000000000002</c:v>
                </c:pt>
                <c:pt idx="22334">
                  <c:v>2233.4</c:v>
                </c:pt>
                <c:pt idx="22335">
                  <c:v>2233.5</c:v>
                </c:pt>
                <c:pt idx="22336">
                  <c:v>2233.6</c:v>
                </c:pt>
                <c:pt idx="22337">
                  <c:v>2233.6999999999998</c:v>
                </c:pt>
                <c:pt idx="22338">
                  <c:v>2233.8000000000002</c:v>
                </c:pt>
                <c:pt idx="22339">
                  <c:v>2233.9</c:v>
                </c:pt>
                <c:pt idx="22340">
                  <c:v>2234</c:v>
                </c:pt>
                <c:pt idx="22341">
                  <c:v>2234.1</c:v>
                </c:pt>
                <c:pt idx="22342">
                  <c:v>2234.1999999999998</c:v>
                </c:pt>
                <c:pt idx="22343">
                  <c:v>2234.3000000000002</c:v>
                </c:pt>
                <c:pt idx="22344">
                  <c:v>2234.4</c:v>
                </c:pt>
                <c:pt idx="22345">
                  <c:v>2234.5</c:v>
                </c:pt>
                <c:pt idx="22346">
                  <c:v>2234.6</c:v>
                </c:pt>
                <c:pt idx="22347">
                  <c:v>2234.6999999999998</c:v>
                </c:pt>
                <c:pt idx="22348">
                  <c:v>2234.8000000000002</c:v>
                </c:pt>
                <c:pt idx="22349">
                  <c:v>2234.9</c:v>
                </c:pt>
                <c:pt idx="22350">
                  <c:v>2235</c:v>
                </c:pt>
                <c:pt idx="22351">
                  <c:v>2235.1</c:v>
                </c:pt>
                <c:pt idx="22352">
                  <c:v>2235.1999999999998</c:v>
                </c:pt>
                <c:pt idx="22353">
                  <c:v>2235.3000000000002</c:v>
                </c:pt>
                <c:pt idx="22354">
                  <c:v>2235.4</c:v>
                </c:pt>
                <c:pt idx="22355">
                  <c:v>2235.5</c:v>
                </c:pt>
                <c:pt idx="22356">
                  <c:v>2235.6</c:v>
                </c:pt>
                <c:pt idx="22357">
                  <c:v>2235.6999999999998</c:v>
                </c:pt>
                <c:pt idx="22358">
                  <c:v>2235.8000000000002</c:v>
                </c:pt>
                <c:pt idx="22359">
                  <c:v>2235.9</c:v>
                </c:pt>
                <c:pt idx="22360">
                  <c:v>2236</c:v>
                </c:pt>
                <c:pt idx="22361">
                  <c:v>2236.1</c:v>
                </c:pt>
                <c:pt idx="22362">
                  <c:v>2236.1999999999998</c:v>
                </c:pt>
                <c:pt idx="22363">
                  <c:v>2236.3000000000002</c:v>
                </c:pt>
                <c:pt idx="22364">
                  <c:v>2236.4</c:v>
                </c:pt>
                <c:pt idx="22365">
                  <c:v>2236.5</c:v>
                </c:pt>
                <c:pt idx="22366">
                  <c:v>2236.6</c:v>
                </c:pt>
                <c:pt idx="22367">
                  <c:v>2236.6999999999998</c:v>
                </c:pt>
                <c:pt idx="22368">
                  <c:v>2236.8000000000002</c:v>
                </c:pt>
                <c:pt idx="22369">
                  <c:v>2236.9</c:v>
                </c:pt>
                <c:pt idx="22370">
                  <c:v>2237</c:v>
                </c:pt>
                <c:pt idx="22371">
                  <c:v>2237.1</c:v>
                </c:pt>
                <c:pt idx="22372">
                  <c:v>2237.1999999999998</c:v>
                </c:pt>
                <c:pt idx="22373">
                  <c:v>2237.3000000000002</c:v>
                </c:pt>
                <c:pt idx="22374">
                  <c:v>2237.4</c:v>
                </c:pt>
                <c:pt idx="22375">
                  <c:v>2237.5</c:v>
                </c:pt>
                <c:pt idx="22376">
                  <c:v>2237.6</c:v>
                </c:pt>
                <c:pt idx="22377">
                  <c:v>2237.6999999999998</c:v>
                </c:pt>
                <c:pt idx="22378">
                  <c:v>2237.8000000000002</c:v>
                </c:pt>
                <c:pt idx="22379">
                  <c:v>2237.9</c:v>
                </c:pt>
                <c:pt idx="22380">
                  <c:v>2238</c:v>
                </c:pt>
                <c:pt idx="22381">
                  <c:v>2238.1</c:v>
                </c:pt>
                <c:pt idx="22382">
                  <c:v>2238.1999999999998</c:v>
                </c:pt>
                <c:pt idx="22383">
                  <c:v>2238.3000000000002</c:v>
                </c:pt>
                <c:pt idx="22384">
                  <c:v>2238.4</c:v>
                </c:pt>
                <c:pt idx="22385">
                  <c:v>2238.5</c:v>
                </c:pt>
                <c:pt idx="22386">
                  <c:v>2238.6</c:v>
                </c:pt>
                <c:pt idx="22387">
                  <c:v>2238.6999999999998</c:v>
                </c:pt>
                <c:pt idx="22388">
                  <c:v>2238.8000000000002</c:v>
                </c:pt>
                <c:pt idx="22389">
                  <c:v>2238.9</c:v>
                </c:pt>
                <c:pt idx="22390">
                  <c:v>2239</c:v>
                </c:pt>
                <c:pt idx="22391">
                  <c:v>2239.1</c:v>
                </c:pt>
                <c:pt idx="22392">
                  <c:v>2239.1999999999998</c:v>
                </c:pt>
                <c:pt idx="22393">
                  <c:v>2239.3000000000002</c:v>
                </c:pt>
                <c:pt idx="22394">
                  <c:v>2239.4</c:v>
                </c:pt>
                <c:pt idx="22395">
                  <c:v>2239.5</c:v>
                </c:pt>
                <c:pt idx="22396">
                  <c:v>2239.6</c:v>
                </c:pt>
                <c:pt idx="22397">
                  <c:v>2239.6999999999998</c:v>
                </c:pt>
                <c:pt idx="22398">
                  <c:v>2239.8000000000002</c:v>
                </c:pt>
                <c:pt idx="22399">
                  <c:v>2239.9</c:v>
                </c:pt>
                <c:pt idx="22400">
                  <c:v>2240</c:v>
                </c:pt>
                <c:pt idx="22401">
                  <c:v>2240.1</c:v>
                </c:pt>
                <c:pt idx="22402">
                  <c:v>2240.1999999999998</c:v>
                </c:pt>
                <c:pt idx="22403">
                  <c:v>2240.3000000000002</c:v>
                </c:pt>
                <c:pt idx="22404">
                  <c:v>2240.4</c:v>
                </c:pt>
                <c:pt idx="22405">
                  <c:v>2240.5</c:v>
                </c:pt>
                <c:pt idx="22406">
                  <c:v>2240.6</c:v>
                </c:pt>
                <c:pt idx="22407">
                  <c:v>2240.6999999999998</c:v>
                </c:pt>
                <c:pt idx="22408">
                  <c:v>2240.8000000000002</c:v>
                </c:pt>
                <c:pt idx="22409">
                  <c:v>2240.9</c:v>
                </c:pt>
                <c:pt idx="22410">
                  <c:v>2241</c:v>
                </c:pt>
                <c:pt idx="22411">
                  <c:v>2241.1</c:v>
                </c:pt>
                <c:pt idx="22412">
                  <c:v>2241.1999999999998</c:v>
                </c:pt>
                <c:pt idx="22413">
                  <c:v>2241.3000000000002</c:v>
                </c:pt>
                <c:pt idx="22414">
                  <c:v>2241.4</c:v>
                </c:pt>
                <c:pt idx="22415">
                  <c:v>2241.5</c:v>
                </c:pt>
                <c:pt idx="22416">
                  <c:v>2241.6</c:v>
                </c:pt>
                <c:pt idx="22417">
                  <c:v>2241.6999999999998</c:v>
                </c:pt>
                <c:pt idx="22418">
                  <c:v>2241.8000000000002</c:v>
                </c:pt>
                <c:pt idx="22419">
                  <c:v>2241.9</c:v>
                </c:pt>
                <c:pt idx="22420">
                  <c:v>2242</c:v>
                </c:pt>
                <c:pt idx="22421">
                  <c:v>2242.1</c:v>
                </c:pt>
                <c:pt idx="22422">
                  <c:v>2242.1999999999998</c:v>
                </c:pt>
                <c:pt idx="22423">
                  <c:v>2242.3000000000002</c:v>
                </c:pt>
                <c:pt idx="22424">
                  <c:v>2242.4</c:v>
                </c:pt>
                <c:pt idx="22425">
                  <c:v>2242.5</c:v>
                </c:pt>
                <c:pt idx="22426">
                  <c:v>2242.6</c:v>
                </c:pt>
                <c:pt idx="22427">
                  <c:v>2242.6999999999998</c:v>
                </c:pt>
                <c:pt idx="22428">
                  <c:v>2242.8000000000002</c:v>
                </c:pt>
                <c:pt idx="22429">
                  <c:v>2242.9</c:v>
                </c:pt>
                <c:pt idx="22430">
                  <c:v>2243</c:v>
                </c:pt>
                <c:pt idx="22431">
                  <c:v>2243.1</c:v>
                </c:pt>
                <c:pt idx="22432">
                  <c:v>2243.1999999999998</c:v>
                </c:pt>
                <c:pt idx="22433">
                  <c:v>2243.3000000000002</c:v>
                </c:pt>
                <c:pt idx="22434">
                  <c:v>2243.4</c:v>
                </c:pt>
                <c:pt idx="22435">
                  <c:v>2243.5</c:v>
                </c:pt>
                <c:pt idx="22436">
                  <c:v>2243.6</c:v>
                </c:pt>
                <c:pt idx="22437">
                  <c:v>2243.6999999999998</c:v>
                </c:pt>
                <c:pt idx="22438">
                  <c:v>2243.8000000000002</c:v>
                </c:pt>
                <c:pt idx="22439">
                  <c:v>2243.9</c:v>
                </c:pt>
                <c:pt idx="22440">
                  <c:v>2244</c:v>
                </c:pt>
                <c:pt idx="22441">
                  <c:v>2244.1</c:v>
                </c:pt>
                <c:pt idx="22442">
                  <c:v>2244.1999999999998</c:v>
                </c:pt>
                <c:pt idx="22443">
                  <c:v>2244.3000000000002</c:v>
                </c:pt>
                <c:pt idx="22444">
                  <c:v>2244.4</c:v>
                </c:pt>
                <c:pt idx="22445">
                  <c:v>2244.5</c:v>
                </c:pt>
                <c:pt idx="22446">
                  <c:v>2244.6</c:v>
                </c:pt>
                <c:pt idx="22447">
                  <c:v>2244.6999999999998</c:v>
                </c:pt>
                <c:pt idx="22448">
                  <c:v>2244.8000000000002</c:v>
                </c:pt>
                <c:pt idx="22449">
                  <c:v>2244.9</c:v>
                </c:pt>
                <c:pt idx="22450">
                  <c:v>2245</c:v>
                </c:pt>
                <c:pt idx="22451">
                  <c:v>2245.1</c:v>
                </c:pt>
                <c:pt idx="22452">
                  <c:v>2245.1999999999998</c:v>
                </c:pt>
                <c:pt idx="22453">
                  <c:v>2245.3000000000002</c:v>
                </c:pt>
                <c:pt idx="22454">
                  <c:v>2245.4</c:v>
                </c:pt>
                <c:pt idx="22455">
                  <c:v>2245.5</c:v>
                </c:pt>
                <c:pt idx="22456">
                  <c:v>2245.6</c:v>
                </c:pt>
                <c:pt idx="22457">
                  <c:v>2245.6999999999998</c:v>
                </c:pt>
                <c:pt idx="22458">
                  <c:v>2245.8000000000002</c:v>
                </c:pt>
                <c:pt idx="22459">
                  <c:v>2245.9</c:v>
                </c:pt>
                <c:pt idx="22460">
                  <c:v>2246</c:v>
                </c:pt>
                <c:pt idx="22461">
                  <c:v>2246.1</c:v>
                </c:pt>
                <c:pt idx="22462">
                  <c:v>2246.1999999999998</c:v>
                </c:pt>
                <c:pt idx="22463">
                  <c:v>2246.3000000000002</c:v>
                </c:pt>
                <c:pt idx="22464">
                  <c:v>2246.4</c:v>
                </c:pt>
                <c:pt idx="22465">
                  <c:v>2246.5</c:v>
                </c:pt>
                <c:pt idx="22466">
                  <c:v>2246.6</c:v>
                </c:pt>
                <c:pt idx="22467">
                  <c:v>2246.6999999999998</c:v>
                </c:pt>
                <c:pt idx="22468">
                  <c:v>2246.8000000000002</c:v>
                </c:pt>
                <c:pt idx="22469">
                  <c:v>2246.9</c:v>
                </c:pt>
                <c:pt idx="22470">
                  <c:v>2247</c:v>
                </c:pt>
                <c:pt idx="22471">
                  <c:v>2247.1</c:v>
                </c:pt>
                <c:pt idx="22472">
                  <c:v>2247.1999999999998</c:v>
                </c:pt>
                <c:pt idx="22473">
                  <c:v>2247.3000000000002</c:v>
                </c:pt>
                <c:pt idx="22474">
                  <c:v>2247.4</c:v>
                </c:pt>
                <c:pt idx="22475">
                  <c:v>2247.5</c:v>
                </c:pt>
                <c:pt idx="22476">
                  <c:v>2247.6</c:v>
                </c:pt>
                <c:pt idx="22477">
                  <c:v>2247.6999999999998</c:v>
                </c:pt>
                <c:pt idx="22478">
                  <c:v>2247.8000000000002</c:v>
                </c:pt>
                <c:pt idx="22479">
                  <c:v>2247.9</c:v>
                </c:pt>
                <c:pt idx="22480">
                  <c:v>2248</c:v>
                </c:pt>
                <c:pt idx="22481">
                  <c:v>2248.1</c:v>
                </c:pt>
                <c:pt idx="22482">
                  <c:v>2248.1999999999998</c:v>
                </c:pt>
                <c:pt idx="22483">
                  <c:v>2248.3000000000002</c:v>
                </c:pt>
                <c:pt idx="22484">
                  <c:v>2248.4</c:v>
                </c:pt>
                <c:pt idx="22485">
                  <c:v>2248.5</c:v>
                </c:pt>
                <c:pt idx="22486">
                  <c:v>2248.6</c:v>
                </c:pt>
                <c:pt idx="22487">
                  <c:v>2248.6999999999998</c:v>
                </c:pt>
                <c:pt idx="22488">
                  <c:v>2248.8000000000002</c:v>
                </c:pt>
                <c:pt idx="22489">
                  <c:v>2248.9</c:v>
                </c:pt>
                <c:pt idx="22490">
                  <c:v>2249</c:v>
                </c:pt>
                <c:pt idx="22491">
                  <c:v>2249.1</c:v>
                </c:pt>
                <c:pt idx="22492">
                  <c:v>2249.1999999999998</c:v>
                </c:pt>
                <c:pt idx="22493">
                  <c:v>2249.3000000000002</c:v>
                </c:pt>
                <c:pt idx="22494">
                  <c:v>2249.4</c:v>
                </c:pt>
                <c:pt idx="22495">
                  <c:v>2249.5</c:v>
                </c:pt>
                <c:pt idx="22496">
                  <c:v>2249.6</c:v>
                </c:pt>
                <c:pt idx="22497">
                  <c:v>2249.6999999999998</c:v>
                </c:pt>
                <c:pt idx="22498">
                  <c:v>2249.8000000000002</c:v>
                </c:pt>
                <c:pt idx="22499">
                  <c:v>2249.9</c:v>
                </c:pt>
                <c:pt idx="22500">
                  <c:v>2250</c:v>
                </c:pt>
                <c:pt idx="22501">
                  <c:v>2250.1</c:v>
                </c:pt>
                <c:pt idx="22502">
                  <c:v>2250.1999999999998</c:v>
                </c:pt>
                <c:pt idx="22503">
                  <c:v>2250.3000000000002</c:v>
                </c:pt>
                <c:pt idx="22504">
                  <c:v>2250.4</c:v>
                </c:pt>
                <c:pt idx="22505">
                  <c:v>2250.5</c:v>
                </c:pt>
                <c:pt idx="22506">
                  <c:v>2250.6</c:v>
                </c:pt>
                <c:pt idx="22507">
                  <c:v>2250.6999999999998</c:v>
                </c:pt>
                <c:pt idx="22508">
                  <c:v>2250.8000000000002</c:v>
                </c:pt>
                <c:pt idx="22509">
                  <c:v>2250.9</c:v>
                </c:pt>
                <c:pt idx="22510">
                  <c:v>2251</c:v>
                </c:pt>
                <c:pt idx="22511">
                  <c:v>2251.1</c:v>
                </c:pt>
                <c:pt idx="22512">
                  <c:v>2251.1999999999998</c:v>
                </c:pt>
                <c:pt idx="22513">
                  <c:v>2251.3000000000002</c:v>
                </c:pt>
                <c:pt idx="22514">
                  <c:v>2251.4</c:v>
                </c:pt>
                <c:pt idx="22515">
                  <c:v>2251.5</c:v>
                </c:pt>
                <c:pt idx="22516">
                  <c:v>2251.6</c:v>
                </c:pt>
                <c:pt idx="22517">
                  <c:v>2251.6999999999998</c:v>
                </c:pt>
                <c:pt idx="22518">
                  <c:v>2251.8000000000002</c:v>
                </c:pt>
                <c:pt idx="22519">
                  <c:v>2251.9</c:v>
                </c:pt>
                <c:pt idx="22520">
                  <c:v>2252</c:v>
                </c:pt>
                <c:pt idx="22521">
                  <c:v>2252.1</c:v>
                </c:pt>
                <c:pt idx="22522">
                  <c:v>2252.1999999999998</c:v>
                </c:pt>
                <c:pt idx="22523">
                  <c:v>2252.3000000000002</c:v>
                </c:pt>
                <c:pt idx="22524">
                  <c:v>2252.4</c:v>
                </c:pt>
                <c:pt idx="22525">
                  <c:v>2252.5</c:v>
                </c:pt>
                <c:pt idx="22526">
                  <c:v>2252.6</c:v>
                </c:pt>
                <c:pt idx="22527">
                  <c:v>2252.6999999999998</c:v>
                </c:pt>
                <c:pt idx="22528">
                  <c:v>2252.8000000000002</c:v>
                </c:pt>
                <c:pt idx="22529">
                  <c:v>2252.9</c:v>
                </c:pt>
                <c:pt idx="22530">
                  <c:v>2253</c:v>
                </c:pt>
                <c:pt idx="22531">
                  <c:v>2253.1</c:v>
                </c:pt>
                <c:pt idx="22532">
                  <c:v>2253.1999999999998</c:v>
                </c:pt>
                <c:pt idx="22533">
                  <c:v>2253.3000000000002</c:v>
                </c:pt>
                <c:pt idx="22534">
                  <c:v>2253.4</c:v>
                </c:pt>
                <c:pt idx="22535">
                  <c:v>2253.5</c:v>
                </c:pt>
                <c:pt idx="22536">
                  <c:v>2253.6</c:v>
                </c:pt>
                <c:pt idx="22537">
                  <c:v>2253.6999999999998</c:v>
                </c:pt>
                <c:pt idx="22538">
                  <c:v>2253.8000000000002</c:v>
                </c:pt>
                <c:pt idx="22539">
                  <c:v>2253.9</c:v>
                </c:pt>
                <c:pt idx="22540">
                  <c:v>2254</c:v>
                </c:pt>
                <c:pt idx="22541">
                  <c:v>2254.1</c:v>
                </c:pt>
                <c:pt idx="22542">
                  <c:v>2254.1999999999998</c:v>
                </c:pt>
                <c:pt idx="22543">
                  <c:v>2254.3000000000002</c:v>
                </c:pt>
                <c:pt idx="22544">
                  <c:v>2254.4</c:v>
                </c:pt>
                <c:pt idx="22545">
                  <c:v>2254.5</c:v>
                </c:pt>
                <c:pt idx="22546">
                  <c:v>2254.6</c:v>
                </c:pt>
                <c:pt idx="22547">
                  <c:v>2254.6999999999998</c:v>
                </c:pt>
                <c:pt idx="22548">
                  <c:v>2254.8000000000002</c:v>
                </c:pt>
                <c:pt idx="22549">
                  <c:v>2254.9</c:v>
                </c:pt>
                <c:pt idx="22550">
                  <c:v>2255</c:v>
                </c:pt>
                <c:pt idx="22551">
                  <c:v>2255.1</c:v>
                </c:pt>
                <c:pt idx="22552">
                  <c:v>2255.1999999999998</c:v>
                </c:pt>
                <c:pt idx="22553">
                  <c:v>2255.3000000000002</c:v>
                </c:pt>
                <c:pt idx="22554">
                  <c:v>2255.4</c:v>
                </c:pt>
                <c:pt idx="22555">
                  <c:v>2255.5</c:v>
                </c:pt>
                <c:pt idx="22556">
                  <c:v>2255.6</c:v>
                </c:pt>
                <c:pt idx="22557">
                  <c:v>2255.6999999999998</c:v>
                </c:pt>
                <c:pt idx="22558">
                  <c:v>2255.8000000000002</c:v>
                </c:pt>
                <c:pt idx="22559">
                  <c:v>2255.9</c:v>
                </c:pt>
                <c:pt idx="22560">
                  <c:v>2256</c:v>
                </c:pt>
                <c:pt idx="22561">
                  <c:v>2256.1</c:v>
                </c:pt>
                <c:pt idx="22562">
                  <c:v>2256.1999999999998</c:v>
                </c:pt>
                <c:pt idx="22563">
                  <c:v>2256.3000000000002</c:v>
                </c:pt>
                <c:pt idx="22564">
                  <c:v>2256.4</c:v>
                </c:pt>
                <c:pt idx="22565">
                  <c:v>2256.5</c:v>
                </c:pt>
                <c:pt idx="22566">
                  <c:v>2256.6</c:v>
                </c:pt>
                <c:pt idx="22567">
                  <c:v>2256.6999999999998</c:v>
                </c:pt>
                <c:pt idx="22568">
                  <c:v>2256.8000000000002</c:v>
                </c:pt>
                <c:pt idx="22569">
                  <c:v>2256.9</c:v>
                </c:pt>
                <c:pt idx="22570">
                  <c:v>2257</c:v>
                </c:pt>
                <c:pt idx="22571">
                  <c:v>2257.1</c:v>
                </c:pt>
                <c:pt idx="22572">
                  <c:v>2257.1999999999998</c:v>
                </c:pt>
                <c:pt idx="22573">
                  <c:v>2257.3000000000002</c:v>
                </c:pt>
                <c:pt idx="22574">
                  <c:v>2257.4</c:v>
                </c:pt>
                <c:pt idx="22575">
                  <c:v>2257.5</c:v>
                </c:pt>
                <c:pt idx="22576">
                  <c:v>2257.6</c:v>
                </c:pt>
                <c:pt idx="22577">
                  <c:v>2257.6999999999998</c:v>
                </c:pt>
                <c:pt idx="22578">
                  <c:v>2257.8000000000002</c:v>
                </c:pt>
                <c:pt idx="22579">
                  <c:v>2257.9</c:v>
                </c:pt>
                <c:pt idx="22580">
                  <c:v>2258</c:v>
                </c:pt>
                <c:pt idx="22581">
                  <c:v>2258.1</c:v>
                </c:pt>
                <c:pt idx="22582">
                  <c:v>2258.1999999999998</c:v>
                </c:pt>
                <c:pt idx="22583">
                  <c:v>2258.3000000000002</c:v>
                </c:pt>
                <c:pt idx="22584">
                  <c:v>2258.4</c:v>
                </c:pt>
                <c:pt idx="22585">
                  <c:v>2258.5</c:v>
                </c:pt>
                <c:pt idx="22586">
                  <c:v>2258.6</c:v>
                </c:pt>
                <c:pt idx="22587">
                  <c:v>2258.6999999999998</c:v>
                </c:pt>
                <c:pt idx="22588">
                  <c:v>2258.8000000000002</c:v>
                </c:pt>
                <c:pt idx="22589">
                  <c:v>2258.9</c:v>
                </c:pt>
                <c:pt idx="22590">
                  <c:v>2259</c:v>
                </c:pt>
                <c:pt idx="22591">
                  <c:v>2259.1</c:v>
                </c:pt>
                <c:pt idx="22592">
                  <c:v>2259.1999999999998</c:v>
                </c:pt>
                <c:pt idx="22593">
                  <c:v>2259.3000000000002</c:v>
                </c:pt>
                <c:pt idx="22594">
                  <c:v>2259.4</c:v>
                </c:pt>
                <c:pt idx="22595">
                  <c:v>2259.5</c:v>
                </c:pt>
                <c:pt idx="22596">
                  <c:v>2259.6</c:v>
                </c:pt>
                <c:pt idx="22597">
                  <c:v>2259.6999999999998</c:v>
                </c:pt>
                <c:pt idx="22598">
                  <c:v>2259.8000000000002</c:v>
                </c:pt>
                <c:pt idx="22599">
                  <c:v>2259.9</c:v>
                </c:pt>
                <c:pt idx="22600">
                  <c:v>2260</c:v>
                </c:pt>
                <c:pt idx="22601">
                  <c:v>2260.1</c:v>
                </c:pt>
                <c:pt idx="22602">
                  <c:v>2260.1999999999998</c:v>
                </c:pt>
                <c:pt idx="22603">
                  <c:v>2260.3000000000002</c:v>
                </c:pt>
                <c:pt idx="22604">
                  <c:v>2260.4</c:v>
                </c:pt>
                <c:pt idx="22605">
                  <c:v>2260.5</c:v>
                </c:pt>
                <c:pt idx="22606">
                  <c:v>2260.6</c:v>
                </c:pt>
                <c:pt idx="22607">
                  <c:v>2260.6999999999998</c:v>
                </c:pt>
                <c:pt idx="22608">
                  <c:v>2260.8000000000002</c:v>
                </c:pt>
                <c:pt idx="22609">
                  <c:v>2260.9</c:v>
                </c:pt>
                <c:pt idx="22610">
                  <c:v>2261</c:v>
                </c:pt>
                <c:pt idx="22611">
                  <c:v>2261.1</c:v>
                </c:pt>
                <c:pt idx="22612">
                  <c:v>2261.1999999999998</c:v>
                </c:pt>
                <c:pt idx="22613">
                  <c:v>2261.3000000000002</c:v>
                </c:pt>
                <c:pt idx="22614">
                  <c:v>2261.4</c:v>
                </c:pt>
                <c:pt idx="22615">
                  <c:v>2261.5</c:v>
                </c:pt>
                <c:pt idx="22616">
                  <c:v>2261.6</c:v>
                </c:pt>
                <c:pt idx="22617">
                  <c:v>2261.6999999999998</c:v>
                </c:pt>
                <c:pt idx="22618">
                  <c:v>2261.8000000000002</c:v>
                </c:pt>
                <c:pt idx="22619">
                  <c:v>2261.9</c:v>
                </c:pt>
                <c:pt idx="22620">
                  <c:v>2262</c:v>
                </c:pt>
                <c:pt idx="22621">
                  <c:v>2262.1</c:v>
                </c:pt>
                <c:pt idx="22622">
                  <c:v>2262.1999999999998</c:v>
                </c:pt>
                <c:pt idx="22623">
                  <c:v>2262.3000000000002</c:v>
                </c:pt>
                <c:pt idx="22624">
                  <c:v>2262.4</c:v>
                </c:pt>
                <c:pt idx="22625">
                  <c:v>2262.5</c:v>
                </c:pt>
                <c:pt idx="22626">
                  <c:v>2262.6</c:v>
                </c:pt>
                <c:pt idx="22627">
                  <c:v>2262.6999999999998</c:v>
                </c:pt>
                <c:pt idx="22628">
                  <c:v>2262.8000000000002</c:v>
                </c:pt>
                <c:pt idx="22629">
                  <c:v>2262.9</c:v>
                </c:pt>
                <c:pt idx="22630">
                  <c:v>2263</c:v>
                </c:pt>
                <c:pt idx="22631">
                  <c:v>2263.1</c:v>
                </c:pt>
                <c:pt idx="22632">
                  <c:v>2263.1999999999998</c:v>
                </c:pt>
                <c:pt idx="22633">
                  <c:v>2263.3000000000002</c:v>
                </c:pt>
                <c:pt idx="22634">
                  <c:v>2263.4</c:v>
                </c:pt>
                <c:pt idx="22635">
                  <c:v>2263.5</c:v>
                </c:pt>
                <c:pt idx="22636">
                  <c:v>2263.6</c:v>
                </c:pt>
                <c:pt idx="22637">
                  <c:v>2263.6999999999998</c:v>
                </c:pt>
                <c:pt idx="22638">
                  <c:v>2263.8000000000002</c:v>
                </c:pt>
                <c:pt idx="22639">
                  <c:v>2263.9</c:v>
                </c:pt>
                <c:pt idx="22640">
                  <c:v>2264</c:v>
                </c:pt>
                <c:pt idx="22641">
                  <c:v>2264.1</c:v>
                </c:pt>
                <c:pt idx="22642">
                  <c:v>2264.1999999999998</c:v>
                </c:pt>
                <c:pt idx="22643">
                  <c:v>2264.3000000000002</c:v>
                </c:pt>
                <c:pt idx="22644">
                  <c:v>2264.4</c:v>
                </c:pt>
                <c:pt idx="22645">
                  <c:v>2264.5</c:v>
                </c:pt>
                <c:pt idx="22646">
                  <c:v>2264.6</c:v>
                </c:pt>
                <c:pt idx="22647">
                  <c:v>2264.6999999999998</c:v>
                </c:pt>
                <c:pt idx="22648">
                  <c:v>2264.8000000000002</c:v>
                </c:pt>
                <c:pt idx="22649">
                  <c:v>2264.9</c:v>
                </c:pt>
                <c:pt idx="22650">
                  <c:v>2265</c:v>
                </c:pt>
                <c:pt idx="22651">
                  <c:v>2265.1</c:v>
                </c:pt>
                <c:pt idx="22652">
                  <c:v>2265.1999999999998</c:v>
                </c:pt>
                <c:pt idx="22653">
                  <c:v>2265.3000000000002</c:v>
                </c:pt>
                <c:pt idx="22654">
                  <c:v>2265.4</c:v>
                </c:pt>
                <c:pt idx="22655">
                  <c:v>2265.5</c:v>
                </c:pt>
                <c:pt idx="22656">
                  <c:v>2265.6</c:v>
                </c:pt>
                <c:pt idx="22657">
                  <c:v>2265.6999999999998</c:v>
                </c:pt>
                <c:pt idx="22658">
                  <c:v>2265.8000000000002</c:v>
                </c:pt>
                <c:pt idx="22659">
                  <c:v>2265.9</c:v>
                </c:pt>
                <c:pt idx="22660">
                  <c:v>2266</c:v>
                </c:pt>
                <c:pt idx="22661">
                  <c:v>2266.1</c:v>
                </c:pt>
                <c:pt idx="22662">
                  <c:v>2266.1999999999998</c:v>
                </c:pt>
                <c:pt idx="22663">
                  <c:v>2266.3000000000002</c:v>
                </c:pt>
                <c:pt idx="22664">
                  <c:v>2266.4</c:v>
                </c:pt>
                <c:pt idx="22665">
                  <c:v>2266.5</c:v>
                </c:pt>
                <c:pt idx="22666">
                  <c:v>2266.6</c:v>
                </c:pt>
                <c:pt idx="22667">
                  <c:v>2266.6999999999998</c:v>
                </c:pt>
                <c:pt idx="22668">
                  <c:v>2266.8000000000002</c:v>
                </c:pt>
                <c:pt idx="22669">
                  <c:v>2266.9</c:v>
                </c:pt>
                <c:pt idx="22670">
                  <c:v>2267</c:v>
                </c:pt>
                <c:pt idx="22671">
                  <c:v>2267.1</c:v>
                </c:pt>
                <c:pt idx="22672">
                  <c:v>2267.1999999999998</c:v>
                </c:pt>
                <c:pt idx="22673">
                  <c:v>2267.3000000000002</c:v>
                </c:pt>
                <c:pt idx="22674">
                  <c:v>2267.4</c:v>
                </c:pt>
                <c:pt idx="22675">
                  <c:v>2267.5</c:v>
                </c:pt>
                <c:pt idx="22676">
                  <c:v>2267.6</c:v>
                </c:pt>
                <c:pt idx="22677">
                  <c:v>2267.6999999999998</c:v>
                </c:pt>
                <c:pt idx="22678">
                  <c:v>2267.8000000000002</c:v>
                </c:pt>
                <c:pt idx="22679">
                  <c:v>2267.9</c:v>
                </c:pt>
                <c:pt idx="22680">
                  <c:v>2268</c:v>
                </c:pt>
                <c:pt idx="22681">
                  <c:v>2268.1</c:v>
                </c:pt>
                <c:pt idx="22682">
                  <c:v>2268.1999999999998</c:v>
                </c:pt>
                <c:pt idx="22683">
                  <c:v>2268.3000000000002</c:v>
                </c:pt>
                <c:pt idx="22684">
                  <c:v>2268.4</c:v>
                </c:pt>
                <c:pt idx="22685">
                  <c:v>2268.5</c:v>
                </c:pt>
                <c:pt idx="22686">
                  <c:v>2268.6</c:v>
                </c:pt>
                <c:pt idx="22687">
                  <c:v>2268.6999999999998</c:v>
                </c:pt>
                <c:pt idx="22688">
                  <c:v>2268.8000000000002</c:v>
                </c:pt>
                <c:pt idx="22689">
                  <c:v>2268.9</c:v>
                </c:pt>
                <c:pt idx="22690">
                  <c:v>2269</c:v>
                </c:pt>
                <c:pt idx="22691">
                  <c:v>2269.1</c:v>
                </c:pt>
                <c:pt idx="22692">
                  <c:v>2269.1999999999998</c:v>
                </c:pt>
                <c:pt idx="22693">
                  <c:v>2269.3000000000002</c:v>
                </c:pt>
                <c:pt idx="22694">
                  <c:v>2269.4</c:v>
                </c:pt>
                <c:pt idx="22695">
                  <c:v>2269.5</c:v>
                </c:pt>
                <c:pt idx="22696">
                  <c:v>2269.6</c:v>
                </c:pt>
                <c:pt idx="22697">
                  <c:v>2269.6999999999998</c:v>
                </c:pt>
                <c:pt idx="22698">
                  <c:v>2269.8000000000002</c:v>
                </c:pt>
                <c:pt idx="22699">
                  <c:v>2269.9</c:v>
                </c:pt>
                <c:pt idx="22700">
                  <c:v>2270</c:v>
                </c:pt>
                <c:pt idx="22701">
                  <c:v>2270.1</c:v>
                </c:pt>
                <c:pt idx="22702">
                  <c:v>2270.1999999999998</c:v>
                </c:pt>
                <c:pt idx="22703">
                  <c:v>2270.3000000000002</c:v>
                </c:pt>
                <c:pt idx="22704">
                  <c:v>2270.4</c:v>
                </c:pt>
                <c:pt idx="22705">
                  <c:v>2270.5</c:v>
                </c:pt>
                <c:pt idx="22706">
                  <c:v>2270.6</c:v>
                </c:pt>
                <c:pt idx="22707">
                  <c:v>2270.6999999999998</c:v>
                </c:pt>
                <c:pt idx="22708">
                  <c:v>2270.8000000000002</c:v>
                </c:pt>
                <c:pt idx="22709">
                  <c:v>2270.9</c:v>
                </c:pt>
                <c:pt idx="22710">
                  <c:v>2271</c:v>
                </c:pt>
                <c:pt idx="22711">
                  <c:v>2271.1</c:v>
                </c:pt>
                <c:pt idx="22712">
                  <c:v>2271.1999999999998</c:v>
                </c:pt>
                <c:pt idx="22713">
                  <c:v>2271.3000000000002</c:v>
                </c:pt>
                <c:pt idx="22714">
                  <c:v>2271.4</c:v>
                </c:pt>
                <c:pt idx="22715">
                  <c:v>2271.5</c:v>
                </c:pt>
                <c:pt idx="22716">
                  <c:v>2271.6</c:v>
                </c:pt>
                <c:pt idx="22717">
                  <c:v>2271.6999999999998</c:v>
                </c:pt>
                <c:pt idx="22718">
                  <c:v>2271.8000000000002</c:v>
                </c:pt>
                <c:pt idx="22719">
                  <c:v>2271.9</c:v>
                </c:pt>
                <c:pt idx="22720">
                  <c:v>2272</c:v>
                </c:pt>
                <c:pt idx="22721">
                  <c:v>2272.1</c:v>
                </c:pt>
                <c:pt idx="22722">
                  <c:v>2272.1999999999998</c:v>
                </c:pt>
                <c:pt idx="22723">
                  <c:v>2272.3000000000002</c:v>
                </c:pt>
                <c:pt idx="22724">
                  <c:v>2272.4</c:v>
                </c:pt>
                <c:pt idx="22725">
                  <c:v>2272.5</c:v>
                </c:pt>
                <c:pt idx="22726">
                  <c:v>2272.6</c:v>
                </c:pt>
                <c:pt idx="22727">
                  <c:v>2272.6999999999998</c:v>
                </c:pt>
                <c:pt idx="22728">
                  <c:v>2272.8000000000002</c:v>
                </c:pt>
                <c:pt idx="22729">
                  <c:v>2272.9</c:v>
                </c:pt>
                <c:pt idx="22730">
                  <c:v>2273</c:v>
                </c:pt>
                <c:pt idx="22731">
                  <c:v>2273.1</c:v>
                </c:pt>
                <c:pt idx="22732">
                  <c:v>2273.1999999999998</c:v>
                </c:pt>
                <c:pt idx="22733">
                  <c:v>2273.3000000000002</c:v>
                </c:pt>
                <c:pt idx="22734">
                  <c:v>2273.4</c:v>
                </c:pt>
                <c:pt idx="22735">
                  <c:v>2273.5</c:v>
                </c:pt>
                <c:pt idx="22736">
                  <c:v>2273.6</c:v>
                </c:pt>
                <c:pt idx="22737">
                  <c:v>2273.6999999999998</c:v>
                </c:pt>
                <c:pt idx="22738">
                  <c:v>2273.8000000000002</c:v>
                </c:pt>
                <c:pt idx="22739">
                  <c:v>2273.9</c:v>
                </c:pt>
                <c:pt idx="22740">
                  <c:v>2274</c:v>
                </c:pt>
                <c:pt idx="22741">
                  <c:v>2274.1</c:v>
                </c:pt>
                <c:pt idx="22742">
                  <c:v>2274.1999999999998</c:v>
                </c:pt>
                <c:pt idx="22743">
                  <c:v>2274.3000000000002</c:v>
                </c:pt>
                <c:pt idx="22744">
                  <c:v>2274.4</c:v>
                </c:pt>
                <c:pt idx="22745">
                  <c:v>2274.5</c:v>
                </c:pt>
                <c:pt idx="22746">
                  <c:v>2274.6</c:v>
                </c:pt>
                <c:pt idx="22747">
                  <c:v>2274.6999999999998</c:v>
                </c:pt>
                <c:pt idx="22748">
                  <c:v>2274.8000000000002</c:v>
                </c:pt>
                <c:pt idx="22749">
                  <c:v>2274.9</c:v>
                </c:pt>
                <c:pt idx="22750">
                  <c:v>2275</c:v>
                </c:pt>
                <c:pt idx="22751">
                  <c:v>2275.1</c:v>
                </c:pt>
                <c:pt idx="22752">
                  <c:v>2275.1999999999998</c:v>
                </c:pt>
                <c:pt idx="22753">
                  <c:v>2275.3000000000002</c:v>
                </c:pt>
                <c:pt idx="22754">
                  <c:v>2275.4</c:v>
                </c:pt>
                <c:pt idx="22755">
                  <c:v>2275.5</c:v>
                </c:pt>
                <c:pt idx="22756">
                  <c:v>2275.6</c:v>
                </c:pt>
                <c:pt idx="22757">
                  <c:v>2275.6999999999998</c:v>
                </c:pt>
                <c:pt idx="22758">
                  <c:v>2275.8000000000002</c:v>
                </c:pt>
                <c:pt idx="22759">
                  <c:v>2275.9</c:v>
                </c:pt>
                <c:pt idx="22760">
                  <c:v>2276</c:v>
                </c:pt>
                <c:pt idx="22761">
                  <c:v>2276.1</c:v>
                </c:pt>
                <c:pt idx="22762">
                  <c:v>2276.1999999999998</c:v>
                </c:pt>
                <c:pt idx="22763">
                  <c:v>2276.3000000000002</c:v>
                </c:pt>
                <c:pt idx="22764">
                  <c:v>2276.4</c:v>
                </c:pt>
                <c:pt idx="22765">
                  <c:v>2276.5</c:v>
                </c:pt>
                <c:pt idx="22766">
                  <c:v>2276.6</c:v>
                </c:pt>
                <c:pt idx="22767">
                  <c:v>2276.6999999999998</c:v>
                </c:pt>
                <c:pt idx="22768">
                  <c:v>2276.8000000000002</c:v>
                </c:pt>
                <c:pt idx="22769">
                  <c:v>2276.9</c:v>
                </c:pt>
                <c:pt idx="22770">
                  <c:v>2277</c:v>
                </c:pt>
                <c:pt idx="22771">
                  <c:v>2277.1</c:v>
                </c:pt>
                <c:pt idx="22772">
                  <c:v>2277.1999999999998</c:v>
                </c:pt>
                <c:pt idx="22773">
                  <c:v>2277.3000000000002</c:v>
                </c:pt>
                <c:pt idx="22774">
                  <c:v>2277.4</c:v>
                </c:pt>
                <c:pt idx="22775">
                  <c:v>2277.5</c:v>
                </c:pt>
                <c:pt idx="22776">
                  <c:v>2277.6</c:v>
                </c:pt>
                <c:pt idx="22777">
                  <c:v>2277.6999999999998</c:v>
                </c:pt>
                <c:pt idx="22778">
                  <c:v>2277.8000000000002</c:v>
                </c:pt>
                <c:pt idx="22779">
                  <c:v>2277.9</c:v>
                </c:pt>
                <c:pt idx="22780">
                  <c:v>2278</c:v>
                </c:pt>
                <c:pt idx="22781">
                  <c:v>2278.1</c:v>
                </c:pt>
                <c:pt idx="22782">
                  <c:v>2278.1999999999998</c:v>
                </c:pt>
                <c:pt idx="22783">
                  <c:v>2278.3000000000002</c:v>
                </c:pt>
                <c:pt idx="22784">
                  <c:v>2278.4</c:v>
                </c:pt>
                <c:pt idx="22785">
                  <c:v>2278.5</c:v>
                </c:pt>
                <c:pt idx="22786">
                  <c:v>2278.6</c:v>
                </c:pt>
                <c:pt idx="22787">
                  <c:v>2278.6999999999998</c:v>
                </c:pt>
                <c:pt idx="22788">
                  <c:v>2278.8000000000002</c:v>
                </c:pt>
                <c:pt idx="22789">
                  <c:v>2278.9</c:v>
                </c:pt>
                <c:pt idx="22790">
                  <c:v>2279</c:v>
                </c:pt>
                <c:pt idx="22791">
                  <c:v>2279.1</c:v>
                </c:pt>
                <c:pt idx="22792">
                  <c:v>2279.1999999999998</c:v>
                </c:pt>
                <c:pt idx="22793">
                  <c:v>2279.3000000000002</c:v>
                </c:pt>
                <c:pt idx="22794">
                  <c:v>2279.4</c:v>
                </c:pt>
                <c:pt idx="22795">
                  <c:v>2279.5</c:v>
                </c:pt>
                <c:pt idx="22796">
                  <c:v>2279.6</c:v>
                </c:pt>
                <c:pt idx="22797">
                  <c:v>2279.6999999999998</c:v>
                </c:pt>
                <c:pt idx="22798">
                  <c:v>2279.8000000000002</c:v>
                </c:pt>
                <c:pt idx="22799">
                  <c:v>2279.9</c:v>
                </c:pt>
                <c:pt idx="22800">
                  <c:v>2280</c:v>
                </c:pt>
                <c:pt idx="22801">
                  <c:v>2280.1</c:v>
                </c:pt>
                <c:pt idx="22802">
                  <c:v>2280.1999999999998</c:v>
                </c:pt>
                <c:pt idx="22803">
                  <c:v>2280.3000000000002</c:v>
                </c:pt>
                <c:pt idx="22804">
                  <c:v>2280.4</c:v>
                </c:pt>
                <c:pt idx="22805">
                  <c:v>2280.5</c:v>
                </c:pt>
                <c:pt idx="22806">
                  <c:v>2280.6</c:v>
                </c:pt>
                <c:pt idx="22807">
                  <c:v>2280.6999999999998</c:v>
                </c:pt>
                <c:pt idx="22808">
                  <c:v>2280.8000000000002</c:v>
                </c:pt>
                <c:pt idx="22809">
                  <c:v>2280.9</c:v>
                </c:pt>
                <c:pt idx="22810">
                  <c:v>2281</c:v>
                </c:pt>
                <c:pt idx="22811">
                  <c:v>2281.1</c:v>
                </c:pt>
                <c:pt idx="22812">
                  <c:v>2281.1999999999998</c:v>
                </c:pt>
                <c:pt idx="22813">
                  <c:v>2281.3000000000002</c:v>
                </c:pt>
                <c:pt idx="22814">
                  <c:v>2281.4</c:v>
                </c:pt>
                <c:pt idx="22815">
                  <c:v>2281.5</c:v>
                </c:pt>
                <c:pt idx="22816">
                  <c:v>2281.6</c:v>
                </c:pt>
                <c:pt idx="22817">
                  <c:v>2281.6999999999998</c:v>
                </c:pt>
                <c:pt idx="22818">
                  <c:v>2281.8000000000002</c:v>
                </c:pt>
                <c:pt idx="22819">
                  <c:v>2281.9</c:v>
                </c:pt>
                <c:pt idx="22820">
                  <c:v>2282</c:v>
                </c:pt>
                <c:pt idx="22821">
                  <c:v>2282.1</c:v>
                </c:pt>
                <c:pt idx="22822">
                  <c:v>2282.1999999999998</c:v>
                </c:pt>
                <c:pt idx="22823">
                  <c:v>2282.3000000000002</c:v>
                </c:pt>
                <c:pt idx="22824">
                  <c:v>2282.4</c:v>
                </c:pt>
                <c:pt idx="22825">
                  <c:v>2282.5</c:v>
                </c:pt>
                <c:pt idx="22826">
                  <c:v>2282.6</c:v>
                </c:pt>
                <c:pt idx="22827">
                  <c:v>2282.6999999999998</c:v>
                </c:pt>
                <c:pt idx="22828">
                  <c:v>2282.8000000000002</c:v>
                </c:pt>
                <c:pt idx="22829">
                  <c:v>2282.9</c:v>
                </c:pt>
                <c:pt idx="22830">
                  <c:v>2283</c:v>
                </c:pt>
                <c:pt idx="22831">
                  <c:v>2283.1</c:v>
                </c:pt>
                <c:pt idx="22832">
                  <c:v>2283.1999999999998</c:v>
                </c:pt>
                <c:pt idx="22833">
                  <c:v>2283.3000000000002</c:v>
                </c:pt>
                <c:pt idx="22834">
                  <c:v>2283.4</c:v>
                </c:pt>
                <c:pt idx="22835">
                  <c:v>2283.5</c:v>
                </c:pt>
                <c:pt idx="22836">
                  <c:v>2283.6</c:v>
                </c:pt>
                <c:pt idx="22837">
                  <c:v>2283.6999999999998</c:v>
                </c:pt>
                <c:pt idx="22838">
                  <c:v>2283.8000000000002</c:v>
                </c:pt>
                <c:pt idx="22839">
                  <c:v>2283.9</c:v>
                </c:pt>
                <c:pt idx="22840">
                  <c:v>2284</c:v>
                </c:pt>
                <c:pt idx="22841">
                  <c:v>2284.1</c:v>
                </c:pt>
                <c:pt idx="22842">
                  <c:v>2284.1999999999998</c:v>
                </c:pt>
                <c:pt idx="22843">
                  <c:v>2284.3000000000002</c:v>
                </c:pt>
                <c:pt idx="22844">
                  <c:v>2284.4</c:v>
                </c:pt>
                <c:pt idx="22845">
                  <c:v>2284.5</c:v>
                </c:pt>
                <c:pt idx="22846">
                  <c:v>2284.6</c:v>
                </c:pt>
                <c:pt idx="22847">
                  <c:v>2284.6999999999998</c:v>
                </c:pt>
                <c:pt idx="22848">
                  <c:v>2284.8000000000002</c:v>
                </c:pt>
                <c:pt idx="22849">
                  <c:v>2284.9</c:v>
                </c:pt>
                <c:pt idx="22850">
                  <c:v>2285</c:v>
                </c:pt>
                <c:pt idx="22851">
                  <c:v>2285.1</c:v>
                </c:pt>
                <c:pt idx="22852">
                  <c:v>2285.1999999999998</c:v>
                </c:pt>
                <c:pt idx="22853">
                  <c:v>2285.3000000000002</c:v>
                </c:pt>
                <c:pt idx="22854">
                  <c:v>2285.4</c:v>
                </c:pt>
                <c:pt idx="22855">
                  <c:v>2285.5</c:v>
                </c:pt>
                <c:pt idx="22856">
                  <c:v>2285.6</c:v>
                </c:pt>
                <c:pt idx="22857">
                  <c:v>2285.6999999999998</c:v>
                </c:pt>
                <c:pt idx="22858">
                  <c:v>2285.8000000000002</c:v>
                </c:pt>
                <c:pt idx="22859">
                  <c:v>2285.9</c:v>
                </c:pt>
                <c:pt idx="22860">
                  <c:v>2286</c:v>
                </c:pt>
                <c:pt idx="22861">
                  <c:v>2286.1</c:v>
                </c:pt>
                <c:pt idx="22862">
                  <c:v>2286.1999999999998</c:v>
                </c:pt>
                <c:pt idx="22863">
                  <c:v>2286.3000000000002</c:v>
                </c:pt>
                <c:pt idx="22864">
                  <c:v>2286.4</c:v>
                </c:pt>
                <c:pt idx="22865">
                  <c:v>2286.5</c:v>
                </c:pt>
                <c:pt idx="22866">
                  <c:v>2286.6</c:v>
                </c:pt>
                <c:pt idx="22867">
                  <c:v>2286.6999999999998</c:v>
                </c:pt>
                <c:pt idx="22868">
                  <c:v>2286.8000000000002</c:v>
                </c:pt>
                <c:pt idx="22869">
                  <c:v>2286.9</c:v>
                </c:pt>
                <c:pt idx="22870">
                  <c:v>2287</c:v>
                </c:pt>
                <c:pt idx="22871">
                  <c:v>2287.1</c:v>
                </c:pt>
                <c:pt idx="22872">
                  <c:v>2287.1999999999998</c:v>
                </c:pt>
                <c:pt idx="22873">
                  <c:v>2287.3000000000002</c:v>
                </c:pt>
                <c:pt idx="22874">
                  <c:v>2287.4</c:v>
                </c:pt>
                <c:pt idx="22875">
                  <c:v>2287.5</c:v>
                </c:pt>
                <c:pt idx="22876">
                  <c:v>2287.6</c:v>
                </c:pt>
                <c:pt idx="22877">
                  <c:v>2287.6999999999998</c:v>
                </c:pt>
                <c:pt idx="22878">
                  <c:v>2287.8000000000002</c:v>
                </c:pt>
                <c:pt idx="22879">
                  <c:v>2287.9</c:v>
                </c:pt>
                <c:pt idx="22880">
                  <c:v>2288</c:v>
                </c:pt>
                <c:pt idx="22881">
                  <c:v>2288.1</c:v>
                </c:pt>
                <c:pt idx="22882">
                  <c:v>2288.1999999999998</c:v>
                </c:pt>
                <c:pt idx="22883">
                  <c:v>2288.3000000000002</c:v>
                </c:pt>
                <c:pt idx="22884">
                  <c:v>2288.4</c:v>
                </c:pt>
                <c:pt idx="22885">
                  <c:v>2288.5</c:v>
                </c:pt>
                <c:pt idx="22886">
                  <c:v>2288.6</c:v>
                </c:pt>
                <c:pt idx="22887">
                  <c:v>2288.6999999999998</c:v>
                </c:pt>
                <c:pt idx="22888">
                  <c:v>2288.8000000000002</c:v>
                </c:pt>
                <c:pt idx="22889">
                  <c:v>2288.9</c:v>
                </c:pt>
                <c:pt idx="22890">
                  <c:v>2289</c:v>
                </c:pt>
                <c:pt idx="22891">
                  <c:v>2289.1</c:v>
                </c:pt>
                <c:pt idx="22892">
                  <c:v>2289.1999999999998</c:v>
                </c:pt>
                <c:pt idx="22893">
                  <c:v>2289.3000000000002</c:v>
                </c:pt>
                <c:pt idx="22894">
                  <c:v>2289.4</c:v>
                </c:pt>
                <c:pt idx="22895">
                  <c:v>2289.5</c:v>
                </c:pt>
                <c:pt idx="22896">
                  <c:v>2289.6</c:v>
                </c:pt>
                <c:pt idx="22897">
                  <c:v>2289.6999999999998</c:v>
                </c:pt>
                <c:pt idx="22898">
                  <c:v>2289.8000000000002</c:v>
                </c:pt>
                <c:pt idx="22899">
                  <c:v>2289.9</c:v>
                </c:pt>
                <c:pt idx="22900">
                  <c:v>2290</c:v>
                </c:pt>
                <c:pt idx="22901">
                  <c:v>2290.1</c:v>
                </c:pt>
                <c:pt idx="22902">
                  <c:v>2290.1999999999998</c:v>
                </c:pt>
                <c:pt idx="22903">
                  <c:v>2290.3000000000002</c:v>
                </c:pt>
                <c:pt idx="22904">
                  <c:v>2290.4</c:v>
                </c:pt>
                <c:pt idx="22905">
                  <c:v>2290.5</c:v>
                </c:pt>
                <c:pt idx="22906">
                  <c:v>2290.6</c:v>
                </c:pt>
                <c:pt idx="22907">
                  <c:v>2290.6999999999998</c:v>
                </c:pt>
                <c:pt idx="22908">
                  <c:v>2290.8000000000002</c:v>
                </c:pt>
                <c:pt idx="22909">
                  <c:v>2290.9</c:v>
                </c:pt>
                <c:pt idx="22910">
                  <c:v>2291</c:v>
                </c:pt>
                <c:pt idx="22911">
                  <c:v>2291.1</c:v>
                </c:pt>
                <c:pt idx="22912">
                  <c:v>2291.1999999999998</c:v>
                </c:pt>
                <c:pt idx="22913">
                  <c:v>2291.3000000000002</c:v>
                </c:pt>
                <c:pt idx="22914">
                  <c:v>2291.4</c:v>
                </c:pt>
                <c:pt idx="22915">
                  <c:v>2291.5</c:v>
                </c:pt>
                <c:pt idx="22916">
                  <c:v>2291.6</c:v>
                </c:pt>
                <c:pt idx="22917">
                  <c:v>2291.6999999999998</c:v>
                </c:pt>
                <c:pt idx="22918">
                  <c:v>2291.8000000000002</c:v>
                </c:pt>
                <c:pt idx="22919">
                  <c:v>2291.9</c:v>
                </c:pt>
                <c:pt idx="22920">
                  <c:v>2292</c:v>
                </c:pt>
                <c:pt idx="22921">
                  <c:v>2292.1</c:v>
                </c:pt>
                <c:pt idx="22922">
                  <c:v>2292.1999999999998</c:v>
                </c:pt>
                <c:pt idx="22923">
                  <c:v>2292.3000000000002</c:v>
                </c:pt>
                <c:pt idx="22924">
                  <c:v>2292.4</c:v>
                </c:pt>
                <c:pt idx="22925">
                  <c:v>2292.5</c:v>
                </c:pt>
                <c:pt idx="22926">
                  <c:v>2292.6</c:v>
                </c:pt>
                <c:pt idx="22927">
                  <c:v>2292.6999999999998</c:v>
                </c:pt>
                <c:pt idx="22928">
                  <c:v>2292.8000000000002</c:v>
                </c:pt>
                <c:pt idx="22929">
                  <c:v>2292.9</c:v>
                </c:pt>
                <c:pt idx="22930">
                  <c:v>2293</c:v>
                </c:pt>
                <c:pt idx="22931">
                  <c:v>2293.1</c:v>
                </c:pt>
                <c:pt idx="22932">
                  <c:v>2293.1999999999998</c:v>
                </c:pt>
                <c:pt idx="22933">
                  <c:v>2293.3000000000002</c:v>
                </c:pt>
                <c:pt idx="22934">
                  <c:v>2293.4</c:v>
                </c:pt>
                <c:pt idx="22935">
                  <c:v>2293.5</c:v>
                </c:pt>
                <c:pt idx="22936">
                  <c:v>2293.6</c:v>
                </c:pt>
                <c:pt idx="22937">
                  <c:v>2293.6999999999998</c:v>
                </c:pt>
                <c:pt idx="22938">
                  <c:v>2293.8000000000002</c:v>
                </c:pt>
                <c:pt idx="22939">
                  <c:v>2293.9</c:v>
                </c:pt>
                <c:pt idx="22940">
                  <c:v>2294</c:v>
                </c:pt>
                <c:pt idx="22941">
                  <c:v>2294.1</c:v>
                </c:pt>
                <c:pt idx="22942">
                  <c:v>2294.1999999999998</c:v>
                </c:pt>
                <c:pt idx="22943">
                  <c:v>2294.3000000000002</c:v>
                </c:pt>
                <c:pt idx="22944">
                  <c:v>2294.4</c:v>
                </c:pt>
                <c:pt idx="22945">
                  <c:v>2294.5</c:v>
                </c:pt>
                <c:pt idx="22946">
                  <c:v>2294.6</c:v>
                </c:pt>
                <c:pt idx="22947">
                  <c:v>2294.6999999999998</c:v>
                </c:pt>
                <c:pt idx="22948">
                  <c:v>2294.8000000000002</c:v>
                </c:pt>
                <c:pt idx="22949">
                  <c:v>2294.9</c:v>
                </c:pt>
                <c:pt idx="22950">
                  <c:v>2295</c:v>
                </c:pt>
                <c:pt idx="22951">
                  <c:v>2295.1</c:v>
                </c:pt>
                <c:pt idx="22952">
                  <c:v>2295.1999999999998</c:v>
                </c:pt>
                <c:pt idx="22953">
                  <c:v>2295.3000000000002</c:v>
                </c:pt>
                <c:pt idx="22954">
                  <c:v>2295.4</c:v>
                </c:pt>
                <c:pt idx="22955">
                  <c:v>2295.5</c:v>
                </c:pt>
                <c:pt idx="22956">
                  <c:v>2295.6</c:v>
                </c:pt>
                <c:pt idx="22957">
                  <c:v>2295.6999999999998</c:v>
                </c:pt>
                <c:pt idx="22958">
                  <c:v>2295.8000000000002</c:v>
                </c:pt>
                <c:pt idx="22959">
                  <c:v>2295.9</c:v>
                </c:pt>
                <c:pt idx="22960">
                  <c:v>2296</c:v>
                </c:pt>
                <c:pt idx="22961">
                  <c:v>2296.1</c:v>
                </c:pt>
                <c:pt idx="22962">
                  <c:v>2296.1999999999998</c:v>
                </c:pt>
                <c:pt idx="22963">
                  <c:v>2296.3000000000002</c:v>
                </c:pt>
                <c:pt idx="22964">
                  <c:v>2296.4</c:v>
                </c:pt>
                <c:pt idx="22965">
                  <c:v>2296.5</c:v>
                </c:pt>
                <c:pt idx="22966">
                  <c:v>2296.6</c:v>
                </c:pt>
                <c:pt idx="22967">
                  <c:v>2296.6999999999998</c:v>
                </c:pt>
                <c:pt idx="22968">
                  <c:v>2296.8000000000002</c:v>
                </c:pt>
                <c:pt idx="22969">
                  <c:v>2296.9</c:v>
                </c:pt>
                <c:pt idx="22970">
                  <c:v>2297</c:v>
                </c:pt>
                <c:pt idx="22971">
                  <c:v>2297.1</c:v>
                </c:pt>
                <c:pt idx="22972">
                  <c:v>2297.1999999999998</c:v>
                </c:pt>
                <c:pt idx="22973">
                  <c:v>2297.3000000000002</c:v>
                </c:pt>
                <c:pt idx="22974">
                  <c:v>2297.4</c:v>
                </c:pt>
                <c:pt idx="22975">
                  <c:v>2297.5</c:v>
                </c:pt>
                <c:pt idx="22976">
                  <c:v>2297.6</c:v>
                </c:pt>
                <c:pt idx="22977">
                  <c:v>2297.6999999999998</c:v>
                </c:pt>
                <c:pt idx="22978">
                  <c:v>2297.8000000000002</c:v>
                </c:pt>
                <c:pt idx="22979">
                  <c:v>2297.9</c:v>
                </c:pt>
                <c:pt idx="22980">
                  <c:v>2298</c:v>
                </c:pt>
                <c:pt idx="22981">
                  <c:v>2298.1</c:v>
                </c:pt>
                <c:pt idx="22982">
                  <c:v>2298.1999999999998</c:v>
                </c:pt>
                <c:pt idx="22983">
                  <c:v>2298.3000000000002</c:v>
                </c:pt>
                <c:pt idx="22984">
                  <c:v>2298.4</c:v>
                </c:pt>
                <c:pt idx="22985">
                  <c:v>2298.5</c:v>
                </c:pt>
                <c:pt idx="22986">
                  <c:v>2298.6</c:v>
                </c:pt>
                <c:pt idx="22987">
                  <c:v>2298.6999999999998</c:v>
                </c:pt>
                <c:pt idx="22988">
                  <c:v>2298.8000000000002</c:v>
                </c:pt>
                <c:pt idx="22989">
                  <c:v>2298.9</c:v>
                </c:pt>
                <c:pt idx="22990">
                  <c:v>2299</c:v>
                </c:pt>
                <c:pt idx="22991">
                  <c:v>2299.1</c:v>
                </c:pt>
                <c:pt idx="22992">
                  <c:v>2299.1999999999998</c:v>
                </c:pt>
                <c:pt idx="22993">
                  <c:v>2299.3000000000002</c:v>
                </c:pt>
                <c:pt idx="22994">
                  <c:v>2299.4</c:v>
                </c:pt>
                <c:pt idx="22995">
                  <c:v>2299.5</c:v>
                </c:pt>
                <c:pt idx="22996">
                  <c:v>2299.6</c:v>
                </c:pt>
                <c:pt idx="22997">
                  <c:v>2299.6999999999998</c:v>
                </c:pt>
                <c:pt idx="22998">
                  <c:v>2299.8000000000002</c:v>
                </c:pt>
                <c:pt idx="22999">
                  <c:v>2299.9</c:v>
                </c:pt>
                <c:pt idx="23000">
                  <c:v>2300</c:v>
                </c:pt>
                <c:pt idx="23001">
                  <c:v>2300.1</c:v>
                </c:pt>
                <c:pt idx="23002">
                  <c:v>2300.1999999999998</c:v>
                </c:pt>
                <c:pt idx="23003">
                  <c:v>2300.3000000000002</c:v>
                </c:pt>
                <c:pt idx="23004">
                  <c:v>2300.4</c:v>
                </c:pt>
                <c:pt idx="23005">
                  <c:v>2300.5</c:v>
                </c:pt>
                <c:pt idx="23006">
                  <c:v>2300.6</c:v>
                </c:pt>
                <c:pt idx="23007">
                  <c:v>2300.6999999999998</c:v>
                </c:pt>
                <c:pt idx="23008">
                  <c:v>2300.8000000000002</c:v>
                </c:pt>
                <c:pt idx="23009">
                  <c:v>2300.9</c:v>
                </c:pt>
                <c:pt idx="23010">
                  <c:v>2301</c:v>
                </c:pt>
                <c:pt idx="23011">
                  <c:v>2301.1</c:v>
                </c:pt>
                <c:pt idx="23012">
                  <c:v>2301.1999999999998</c:v>
                </c:pt>
                <c:pt idx="23013">
                  <c:v>2301.3000000000002</c:v>
                </c:pt>
                <c:pt idx="23014">
                  <c:v>2301.4</c:v>
                </c:pt>
                <c:pt idx="23015">
                  <c:v>2301.5</c:v>
                </c:pt>
                <c:pt idx="23016">
                  <c:v>2301.6</c:v>
                </c:pt>
                <c:pt idx="23017">
                  <c:v>2301.6999999999998</c:v>
                </c:pt>
                <c:pt idx="23018">
                  <c:v>2301.8000000000002</c:v>
                </c:pt>
                <c:pt idx="23019">
                  <c:v>2301.9</c:v>
                </c:pt>
                <c:pt idx="23020">
                  <c:v>2302</c:v>
                </c:pt>
                <c:pt idx="23021">
                  <c:v>2302.1</c:v>
                </c:pt>
                <c:pt idx="23022">
                  <c:v>2302.1999999999998</c:v>
                </c:pt>
                <c:pt idx="23023">
                  <c:v>2302.3000000000002</c:v>
                </c:pt>
                <c:pt idx="23024">
                  <c:v>2302.4</c:v>
                </c:pt>
                <c:pt idx="23025">
                  <c:v>2302.5</c:v>
                </c:pt>
                <c:pt idx="23026">
                  <c:v>2302.6</c:v>
                </c:pt>
                <c:pt idx="23027">
                  <c:v>2302.6999999999998</c:v>
                </c:pt>
                <c:pt idx="23028">
                  <c:v>2302.8000000000002</c:v>
                </c:pt>
                <c:pt idx="23029">
                  <c:v>2302.9</c:v>
                </c:pt>
                <c:pt idx="23030">
                  <c:v>2303</c:v>
                </c:pt>
                <c:pt idx="23031">
                  <c:v>2303.1</c:v>
                </c:pt>
                <c:pt idx="23032">
                  <c:v>2303.1999999999998</c:v>
                </c:pt>
                <c:pt idx="23033">
                  <c:v>2303.3000000000002</c:v>
                </c:pt>
                <c:pt idx="23034">
                  <c:v>2303.4</c:v>
                </c:pt>
                <c:pt idx="23035">
                  <c:v>2303.5</c:v>
                </c:pt>
                <c:pt idx="23036">
                  <c:v>2303.6</c:v>
                </c:pt>
                <c:pt idx="23037">
                  <c:v>2303.6999999999998</c:v>
                </c:pt>
                <c:pt idx="23038">
                  <c:v>2303.8000000000002</c:v>
                </c:pt>
                <c:pt idx="23039">
                  <c:v>2303.9</c:v>
                </c:pt>
                <c:pt idx="23040">
                  <c:v>2304</c:v>
                </c:pt>
                <c:pt idx="23041">
                  <c:v>2304.1</c:v>
                </c:pt>
                <c:pt idx="23042">
                  <c:v>2304.1999999999998</c:v>
                </c:pt>
                <c:pt idx="23043">
                  <c:v>2304.3000000000002</c:v>
                </c:pt>
                <c:pt idx="23044">
                  <c:v>2304.4</c:v>
                </c:pt>
                <c:pt idx="23045">
                  <c:v>2304.5</c:v>
                </c:pt>
                <c:pt idx="23046">
                  <c:v>2304.6</c:v>
                </c:pt>
                <c:pt idx="23047">
                  <c:v>2304.6999999999998</c:v>
                </c:pt>
                <c:pt idx="23048">
                  <c:v>2304.8000000000002</c:v>
                </c:pt>
                <c:pt idx="23049">
                  <c:v>2304.9</c:v>
                </c:pt>
                <c:pt idx="23050">
                  <c:v>2305</c:v>
                </c:pt>
                <c:pt idx="23051">
                  <c:v>2305.1</c:v>
                </c:pt>
                <c:pt idx="23052">
                  <c:v>2305.1999999999998</c:v>
                </c:pt>
                <c:pt idx="23053">
                  <c:v>2305.3000000000002</c:v>
                </c:pt>
                <c:pt idx="23054">
                  <c:v>2305.4</c:v>
                </c:pt>
                <c:pt idx="23055">
                  <c:v>2305.5</c:v>
                </c:pt>
                <c:pt idx="23056">
                  <c:v>2305.6</c:v>
                </c:pt>
                <c:pt idx="23057">
                  <c:v>2305.6999999999998</c:v>
                </c:pt>
                <c:pt idx="23058">
                  <c:v>2305.8000000000002</c:v>
                </c:pt>
                <c:pt idx="23059">
                  <c:v>2305.9</c:v>
                </c:pt>
                <c:pt idx="23060">
                  <c:v>2306</c:v>
                </c:pt>
                <c:pt idx="23061">
                  <c:v>2306.1</c:v>
                </c:pt>
                <c:pt idx="23062">
                  <c:v>2306.1999999999998</c:v>
                </c:pt>
                <c:pt idx="23063">
                  <c:v>2306.3000000000002</c:v>
                </c:pt>
                <c:pt idx="23064">
                  <c:v>2306.4</c:v>
                </c:pt>
                <c:pt idx="23065">
                  <c:v>2306.5</c:v>
                </c:pt>
                <c:pt idx="23066">
                  <c:v>2306.6</c:v>
                </c:pt>
                <c:pt idx="23067">
                  <c:v>2306.6999999999998</c:v>
                </c:pt>
                <c:pt idx="23068">
                  <c:v>2306.8000000000002</c:v>
                </c:pt>
                <c:pt idx="23069">
                  <c:v>2306.9</c:v>
                </c:pt>
                <c:pt idx="23070">
                  <c:v>2307</c:v>
                </c:pt>
                <c:pt idx="23071">
                  <c:v>2307.1</c:v>
                </c:pt>
                <c:pt idx="23072">
                  <c:v>2307.1999999999998</c:v>
                </c:pt>
                <c:pt idx="23073">
                  <c:v>2307.3000000000002</c:v>
                </c:pt>
                <c:pt idx="23074">
                  <c:v>2307.4</c:v>
                </c:pt>
                <c:pt idx="23075">
                  <c:v>2307.5</c:v>
                </c:pt>
                <c:pt idx="23076">
                  <c:v>2307.6</c:v>
                </c:pt>
                <c:pt idx="23077">
                  <c:v>2307.6999999999998</c:v>
                </c:pt>
                <c:pt idx="23078">
                  <c:v>2307.8000000000002</c:v>
                </c:pt>
                <c:pt idx="23079">
                  <c:v>2307.9</c:v>
                </c:pt>
                <c:pt idx="23080">
                  <c:v>2308</c:v>
                </c:pt>
                <c:pt idx="23081">
                  <c:v>2308.1</c:v>
                </c:pt>
                <c:pt idx="23082">
                  <c:v>2308.1999999999998</c:v>
                </c:pt>
                <c:pt idx="23083">
                  <c:v>2308.3000000000002</c:v>
                </c:pt>
                <c:pt idx="23084">
                  <c:v>2308.4</c:v>
                </c:pt>
                <c:pt idx="23085">
                  <c:v>2308.5</c:v>
                </c:pt>
                <c:pt idx="23086">
                  <c:v>2308.6</c:v>
                </c:pt>
                <c:pt idx="23087">
                  <c:v>2308.6999999999998</c:v>
                </c:pt>
                <c:pt idx="23088">
                  <c:v>2308.8000000000002</c:v>
                </c:pt>
                <c:pt idx="23089">
                  <c:v>2308.9</c:v>
                </c:pt>
                <c:pt idx="23090">
                  <c:v>2309</c:v>
                </c:pt>
                <c:pt idx="23091">
                  <c:v>2309.1</c:v>
                </c:pt>
                <c:pt idx="23092">
                  <c:v>2309.1999999999998</c:v>
                </c:pt>
                <c:pt idx="23093">
                  <c:v>2309.3000000000002</c:v>
                </c:pt>
                <c:pt idx="23094">
                  <c:v>2309.4</c:v>
                </c:pt>
                <c:pt idx="23095">
                  <c:v>2309.5</c:v>
                </c:pt>
                <c:pt idx="23096">
                  <c:v>2309.6</c:v>
                </c:pt>
                <c:pt idx="23097">
                  <c:v>2309.6999999999998</c:v>
                </c:pt>
                <c:pt idx="23098">
                  <c:v>2309.8000000000002</c:v>
                </c:pt>
                <c:pt idx="23099">
                  <c:v>2309.9</c:v>
                </c:pt>
                <c:pt idx="23100">
                  <c:v>2310</c:v>
                </c:pt>
                <c:pt idx="23101">
                  <c:v>2310.1</c:v>
                </c:pt>
                <c:pt idx="23102">
                  <c:v>2310.1999999999998</c:v>
                </c:pt>
                <c:pt idx="23103">
                  <c:v>2310.3000000000002</c:v>
                </c:pt>
                <c:pt idx="23104">
                  <c:v>2310.4</c:v>
                </c:pt>
                <c:pt idx="23105">
                  <c:v>2310.5</c:v>
                </c:pt>
                <c:pt idx="23106">
                  <c:v>2310.6</c:v>
                </c:pt>
                <c:pt idx="23107">
                  <c:v>2310.6999999999998</c:v>
                </c:pt>
                <c:pt idx="23108">
                  <c:v>2310.8000000000002</c:v>
                </c:pt>
                <c:pt idx="23109">
                  <c:v>2310.9</c:v>
                </c:pt>
                <c:pt idx="23110">
                  <c:v>2311</c:v>
                </c:pt>
                <c:pt idx="23111">
                  <c:v>2311.1</c:v>
                </c:pt>
                <c:pt idx="23112">
                  <c:v>2311.1999999999998</c:v>
                </c:pt>
                <c:pt idx="23113">
                  <c:v>2311.3000000000002</c:v>
                </c:pt>
                <c:pt idx="23114">
                  <c:v>2311.4</c:v>
                </c:pt>
                <c:pt idx="23115">
                  <c:v>2311.5</c:v>
                </c:pt>
                <c:pt idx="23116">
                  <c:v>2311.6</c:v>
                </c:pt>
                <c:pt idx="23117">
                  <c:v>2311.6999999999998</c:v>
                </c:pt>
                <c:pt idx="23118">
                  <c:v>2311.8000000000002</c:v>
                </c:pt>
                <c:pt idx="23119">
                  <c:v>2311.9</c:v>
                </c:pt>
                <c:pt idx="23120">
                  <c:v>2312</c:v>
                </c:pt>
                <c:pt idx="23121">
                  <c:v>2312.1</c:v>
                </c:pt>
                <c:pt idx="23122">
                  <c:v>2312.1999999999998</c:v>
                </c:pt>
                <c:pt idx="23123">
                  <c:v>2312.3000000000002</c:v>
                </c:pt>
                <c:pt idx="23124">
                  <c:v>2312.4</c:v>
                </c:pt>
                <c:pt idx="23125">
                  <c:v>2312.5</c:v>
                </c:pt>
                <c:pt idx="23126">
                  <c:v>2312.6</c:v>
                </c:pt>
                <c:pt idx="23127">
                  <c:v>2312.6999999999998</c:v>
                </c:pt>
                <c:pt idx="23128">
                  <c:v>2312.8000000000002</c:v>
                </c:pt>
                <c:pt idx="23129">
                  <c:v>2312.9</c:v>
                </c:pt>
                <c:pt idx="23130">
                  <c:v>2313</c:v>
                </c:pt>
                <c:pt idx="23131">
                  <c:v>2313.1</c:v>
                </c:pt>
                <c:pt idx="23132">
                  <c:v>2313.1999999999998</c:v>
                </c:pt>
                <c:pt idx="23133">
                  <c:v>2313.3000000000002</c:v>
                </c:pt>
                <c:pt idx="23134">
                  <c:v>2313.4</c:v>
                </c:pt>
                <c:pt idx="23135">
                  <c:v>2313.5</c:v>
                </c:pt>
                <c:pt idx="23136">
                  <c:v>2313.6</c:v>
                </c:pt>
                <c:pt idx="23137">
                  <c:v>2313.6999999999998</c:v>
                </c:pt>
                <c:pt idx="23138">
                  <c:v>2313.8000000000002</c:v>
                </c:pt>
                <c:pt idx="23139">
                  <c:v>2313.9</c:v>
                </c:pt>
                <c:pt idx="23140">
                  <c:v>2314</c:v>
                </c:pt>
                <c:pt idx="23141">
                  <c:v>2314.1</c:v>
                </c:pt>
                <c:pt idx="23142">
                  <c:v>2314.1999999999998</c:v>
                </c:pt>
                <c:pt idx="23143">
                  <c:v>2314.3000000000002</c:v>
                </c:pt>
                <c:pt idx="23144">
                  <c:v>2314.4</c:v>
                </c:pt>
                <c:pt idx="23145">
                  <c:v>2314.5</c:v>
                </c:pt>
                <c:pt idx="23146">
                  <c:v>2314.6</c:v>
                </c:pt>
                <c:pt idx="23147">
                  <c:v>2314.6999999999998</c:v>
                </c:pt>
                <c:pt idx="23148">
                  <c:v>2314.8000000000002</c:v>
                </c:pt>
                <c:pt idx="23149">
                  <c:v>2314.9</c:v>
                </c:pt>
                <c:pt idx="23150">
                  <c:v>2315</c:v>
                </c:pt>
                <c:pt idx="23151">
                  <c:v>2315.1</c:v>
                </c:pt>
                <c:pt idx="23152">
                  <c:v>2315.1999999999998</c:v>
                </c:pt>
                <c:pt idx="23153">
                  <c:v>2315.3000000000002</c:v>
                </c:pt>
                <c:pt idx="23154">
                  <c:v>2315.4</c:v>
                </c:pt>
                <c:pt idx="23155">
                  <c:v>2315.5</c:v>
                </c:pt>
                <c:pt idx="23156">
                  <c:v>2315.6</c:v>
                </c:pt>
                <c:pt idx="23157">
                  <c:v>2315.6999999999998</c:v>
                </c:pt>
                <c:pt idx="23158">
                  <c:v>2315.8000000000002</c:v>
                </c:pt>
                <c:pt idx="23159">
                  <c:v>2315.9</c:v>
                </c:pt>
                <c:pt idx="23160">
                  <c:v>2316</c:v>
                </c:pt>
                <c:pt idx="23161">
                  <c:v>2316.1</c:v>
                </c:pt>
                <c:pt idx="23162">
                  <c:v>2316.1999999999998</c:v>
                </c:pt>
                <c:pt idx="23163">
                  <c:v>2316.3000000000002</c:v>
                </c:pt>
                <c:pt idx="23164">
                  <c:v>2316.4</c:v>
                </c:pt>
                <c:pt idx="23165">
                  <c:v>2316.5</c:v>
                </c:pt>
                <c:pt idx="23166">
                  <c:v>2316.6</c:v>
                </c:pt>
                <c:pt idx="23167">
                  <c:v>2316.6999999999998</c:v>
                </c:pt>
                <c:pt idx="23168">
                  <c:v>2316.8000000000002</c:v>
                </c:pt>
                <c:pt idx="23169">
                  <c:v>2316.9</c:v>
                </c:pt>
                <c:pt idx="23170">
                  <c:v>2317</c:v>
                </c:pt>
                <c:pt idx="23171">
                  <c:v>2317.1</c:v>
                </c:pt>
                <c:pt idx="23172">
                  <c:v>2317.1999999999998</c:v>
                </c:pt>
                <c:pt idx="23173">
                  <c:v>2317.3000000000002</c:v>
                </c:pt>
                <c:pt idx="23174">
                  <c:v>2317.4</c:v>
                </c:pt>
                <c:pt idx="23175">
                  <c:v>2317.5</c:v>
                </c:pt>
                <c:pt idx="23176">
                  <c:v>2317.6</c:v>
                </c:pt>
                <c:pt idx="23177">
                  <c:v>2317.6999999999998</c:v>
                </c:pt>
                <c:pt idx="23178">
                  <c:v>2317.8000000000002</c:v>
                </c:pt>
                <c:pt idx="23179">
                  <c:v>2317.9</c:v>
                </c:pt>
                <c:pt idx="23180">
                  <c:v>2318</c:v>
                </c:pt>
                <c:pt idx="23181">
                  <c:v>2318.1</c:v>
                </c:pt>
                <c:pt idx="23182">
                  <c:v>2318.1999999999998</c:v>
                </c:pt>
                <c:pt idx="23183">
                  <c:v>2318.3000000000002</c:v>
                </c:pt>
                <c:pt idx="23184">
                  <c:v>2318.4</c:v>
                </c:pt>
                <c:pt idx="23185">
                  <c:v>2318.5</c:v>
                </c:pt>
                <c:pt idx="23186">
                  <c:v>2318.6</c:v>
                </c:pt>
                <c:pt idx="23187">
                  <c:v>2318.6999999999998</c:v>
                </c:pt>
                <c:pt idx="23188">
                  <c:v>2318.8000000000002</c:v>
                </c:pt>
                <c:pt idx="23189">
                  <c:v>2318.9</c:v>
                </c:pt>
                <c:pt idx="23190">
                  <c:v>2319</c:v>
                </c:pt>
                <c:pt idx="23191">
                  <c:v>2319.1</c:v>
                </c:pt>
                <c:pt idx="23192">
                  <c:v>2319.1999999999998</c:v>
                </c:pt>
                <c:pt idx="23193">
                  <c:v>2319.3000000000002</c:v>
                </c:pt>
                <c:pt idx="23194">
                  <c:v>2319.4</c:v>
                </c:pt>
                <c:pt idx="23195">
                  <c:v>2319.5</c:v>
                </c:pt>
                <c:pt idx="23196">
                  <c:v>2319.6</c:v>
                </c:pt>
                <c:pt idx="23197">
                  <c:v>2319.6999999999998</c:v>
                </c:pt>
                <c:pt idx="23198">
                  <c:v>2319.8000000000002</c:v>
                </c:pt>
                <c:pt idx="23199">
                  <c:v>2319.9</c:v>
                </c:pt>
                <c:pt idx="23200">
                  <c:v>2320</c:v>
                </c:pt>
                <c:pt idx="23201">
                  <c:v>2320.1</c:v>
                </c:pt>
                <c:pt idx="23202">
                  <c:v>2320.1999999999998</c:v>
                </c:pt>
                <c:pt idx="23203">
                  <c:v>2320.3000000000002</c:v>
                </c:pt>
                <c:pt idx="23204">
                  <c:v>2320.4</c:v>
                </c:pt>
                <c:pt idx="23205">
                  <c:v>2320.5</c:v>
                </c:pt>
                <c:pt idx="23206">
                  <c:v>2320.6</c:v>
                </c:pt>
                <c:pt idx="23207">
                  <c:v>2320.6999999999998</c:v>
                </c:pt>
                <c:pt idx="23208">
                  <c:v>2320.8000000000002</c:v>
                </c:pt>
                <c:pt idx="23209">
                  <c:v>2320.9</c:v>
                </c:pt>
                <c:pt idx="23210">
                  <c:v>2321</c:v>
                </c:pt>
                <c:pt idx="23211">
                  <c:v>2321.1</c:v>
                </c:pt>
                <c:pt idx="23212">
                  <c:v>2321.1999999999998</c:v>
                </c:pt>
                <c:pt idx="23213">
                  <c:v>2321.3000000000002</c:v>
                </c:pt>
                <c:pt idx="23214">
                  <c:v>2321.4</c:v>
                </c:pt>
                <c:pt idx="23215">
                  <c:v>2321.5</c:v>
                </c:pt>
                <c:pt idx="23216">
                  <c:v>2321.6</c:v>
                </c:pt>
                <c:pt idx="23217">
                  <c:v>2321.6999999999998</c:v>
                </c:pt>
                <c:pt idx="23218">
                  <c:v>2321.8000000000002</c:v>
                </c:pt>
                <c:pt idx="23219">
                  <c:v>2321.9</c:v>
                </c:pt>
                <c:pt idx="23220">
                  <c:v>2322</c:v>
                </c:pt>
                <c:pt idx="23221">
                  <c:v>2322.1</c:v>
                </c:pt>
                <c:pt idx="23222">
                  <c:v>2322.1999999999998</c:v>
                </c:pt>
                <c:pt idx="23223">
                  <c:v>2322.3000000000002</c:v>
                </c:pt>
                <c:pt idx="23224">
                  <c:v>2322.4</c:v>
                </c:pt>
                <c:pt idx="23225">
                  <c:v>2322.5</c:v>
                </c:pt>
                <c:pt idx="23226">
                  <c:v>2322.6</c:v>
                </c:pt>
                <c:pt idx="23227">
                  <c:v>2322.6999999999998</c:v>
                </c:pt>
                <c:pt idx="23228">
                  <c:v>2322.8000000000002</c:v>
                </c:pt>
                <c:pt idx="23229">
                  <c:v>2322.9</c:v>
                </c:pt>
                <c:pt idx="23230">
                  <c:v>2323</c:v>
                </c:pt>
                <c:pt idx="23231">
                  <c:v>2323.1</c:v>
                </c:pt>
                <c:pt idx="23232">
                  <c:v>2323.1999999999998</c:v>
                </c:pt>
                <c:pt idx="23233">
                  <c:v>2323.3000000000002</c:v>
                </c:pt>
                <c:pt idx="23234">
                  <c:v>2323.4</c:v>
                </c:pt>
                <c:pt idx="23235">
                  <c:v>2323.5</c:v>
                </c:pt>
                <c:pt idx="23236">
                  <c:v>2323.6</c:v>
                </c:pt>
                <c:pt idx="23237">
                  <c:v>2323.6999999999998</c:v>
                </c:pt>
                <c:pt idx="23238">
                  <c:v>2323.8000000000002</c:v>
                </c:pt>
                <c:pt idx="23239">
                  <c:v>2323.9</c:v>
                </c:pt>
                <c:pt idx="23240">
                  <c:v>2324</c:v>
                </c:pt>
                <c:pt idx="23241">
                  <c:v>2324.1</c:v>
                </c:pt>
                <c:pt idx="23242">
                  <c:v>2324.1999999999998</c:v>
                </c:pt>
                <c:pt idx="23243">
                  <c:v>2324.3000000000002</c:v>
                </c:pt>
                <c:pt idx="23244">
                  <c:v>2324.4</c:v>
                </c:pt>
                <c:pt idx="23245">
                  <c:v>2324.5</c:v>
                </c:pt>
                <c:pt idx="23246">
                  <c:v>2324.6</c:v>
                </c:pt>
                <c:pt idx="23247">
                  <c:v>2324.6999999999998</c:v>
                </c:pt>
                <c:pt idx="23248">
                  <c:v>2324.8000000000002</c:v>
                </c:pt>
                <c:pt idx="23249">
                  <c:v>2324.9</c:v>
                </c:pt>
                <c:pt idx="23250">
                  <c:v>2325</c:v>
                </c:pt>
                <c:pt idx="23251">
                  <c:v>2325.1</c:v>
                </c:pt>
                <c:pt idx="23252">
                  <c:v>2325.1999999999998</c:v>
                </c:pt>
                <c:pt idx="23253">
                  <c:v>2325.3000000000002</c:v>
                </c:pt>
                <c:pt idx="23254">
                  <c:v>2325.4</c:v>
                </c:pt>
                <c:pt idx="23255">
                  <c:v>2325.5</c:v>
                </c:pt>
                <c:pt idx="23256">
                  <c:v>2325.6</c:v>
                </c:pt>
                <c:pt idx="23257">
                  <c:v>2325.6999999999998</c:v>
                </c:pt>
                <c:pt idx="23258">
                  <c:v>2325.8000000000002</c:v>
                </c:pt>
                <c:pt idx="23259">
                  <c:v>2325.9</c:v>
                </c:pt>
                <c:pt idx="23260">
                  <c:v>2326</c:v>
                </c:pt>
                <c:pt idx="23261">
                  <c:v>2326.1</c:v>
                </c:pt>
                <c:pt idx="23262">
                  <c:v>2326.1999999999998</c:v>
                </c:pt>
                <c:pt idx="23263">
                  <c:v>2326.3000000000002</c:v>
                </c:pt>
                <c:pt idx="23264">
                  <c:v>2326.4</c:v>
                </c:pt>
                <c:pt idx="23265">
                  <c:v>2326.5</c:v>
                </c:pt>
                <c:pt idx="23266">
                  <c:v>2326.6</c:v>
                </c:pt>
                <c:pt idx="23267">
                  <c:v>2326.6999999999998</c:v>
                </c:pt>
                <c:pt idx="23268">
                  <c:v>2326.8000000000002</c:v>
                </c:pt>
                <c:pt idx="23269">
                  <c:v>2326.9</c:v>
                </c:pt>
                <c:pt idx="23270">
                  <c:v>2327</c:v>
                </c:pt>
                <c:pt idx="23271">
                  <c:v>2327.1</c:v>
                </c:pt>
                <c:pt idx="23272">
                  <c:v>2327.1999999999998</c:v>
                </c:pt>
                <c:pt idx="23273">
                  <c:v>2327.3000000000002</c:v>
                </c:pt>
                <c:pt idx="23274">
                  <c:v>2327.4</c:v>
                </c:pt>
                <c:pt idx="23275">
                  <c:v>2327.5</c:v>
                </c:pt>
                <c:pt idx="23276">
                  <c:v>2327.6</c:v>
                </c:pt>
                <c:pt idx="23277">
                  <c:v>2327.6999999999998</c:v>
                </c:pt>
                <c:pt idx="23278">
                  <c:v>2327.8000000000002</c:v>
                </c:pt>
                <c:pt idx="23279">
                  <c:v>2327.9</c:v>
                </c:pt>
                <c:pt idx="23280">
                  <c:v>2328</c:v>
                </c:pt>
                <c:pt idx="23281">
                  <c:v>2328.1</c:v>
                </c:pt>
                <c:pt idx="23282">
                  <c:v>2328.1999999999998</c:v>
                </c:pt>
                <c:pt idx="23283">
                  <c:v>2328.3000000000002</c:v>
                </c:pt>
                <c:pt idx="23284">
                  <c:v>2328.4</c:v>
                </c:pt>
                <c:pt idx="23285">
                  <c:v>2328.5</c:v>
                </c:pt>
                <c:pt idx="23286">
                  <c:v>2328.6</c:v>
                </c:pt>
                <c:pt idx="23287">
                  <c:v>2328.6999999999998</c:v>
                </c:pt>
                <c:pt idx="23288">
                  <c:v>2328.8000000000002</c:v>
                </c:pt>
                <c:pt idx="23289">
                  <c:v>2328.9</c:v>
                </c:pt>
                <c:pt idx="23290">
                  <c:v>2329</c:v>
                </c:pt>
                <c:pt idx="23291">
                  <c:v>2329.1</c:v>
                </c:pt>
                <c:pt idx="23292">
                  <c:v>2329.1999999999998</c:v>
                </c:pt>
                <c:pt idx="23293">
                  <c:v>2329.3000000000002</c:v>
                </c:pt>
                <c:pt idx="23294">
                  <c:v>2329.4</c:v>
                </c:pt>
                <c:pt idx="23295">
                  <c:v>2329.5</c:v>
                </c:pt>
                <c:pt idx="23296">
                  <c:v>2329.6</c:v>
                </c:pt>
                <c:pt idx="23297">
                  <c:v>2329.6999999999998</c:v>
                </c:pt>
                <c:pt idx="23298">
                  <c:v>2329.8000000000002</c:v>
                </c:pt>
                <c:pt idx="23299">
                  <c:v>2329.9</c:v>
                </c:pt>
                <c:pt idx="23300">
                  <c:v>2330</c:v>
                </c:pt>
                <c:pt idx="23301">
                  <c:v>2330.1</c:v>
                </c:pt>
                <c:pt idx="23302">
                  <c:v>2330.1999999999998</c:v>
                </c:pt>
                <c:pt idx="23303">
                  <c:v>2330.3000000000002</c:v>
                </c:pt>
                <c:pt idx="23304">
                  <c:v>2330.4</c:v>
                </c:pt>
                <c:pt idx="23305">
                  <c:v>2330.5</c:v>
                </c:pt>
                <c:pt idx="23306">
                  <c:v>2330.6</c:v>
                </c:pt>
                <c:pt idx="23307">
                  <c:v>2330.6999999999998</c:v>
                </c:pt>
                <c:pt idx="23308">
                  <c:v>2330.8000000000002</c:v>
                </c:pt>
                <c:pt idx="23309">
                  <c:v>2330.9</c:v>
                </c:pt>
                <c:pt idx="23310">
                  <c:v>2331</c:v>
                </c:pt>
                <c:pt idx="23311">
                  <c:v>2331.1</c:v>
                </c:pt>
                <c:pt idx="23312">
                  <c:v>2331.1999999999998</c:v>
                </c:pt>
                <c:pt idx="23313">
                  <c:v>2331.3000000000002</c:v>
                </c:pt>
                <c:pt idx="23314">
                  <c:v>2331.4</c:v>
                </c:pt>
                <c:pt idx="23315">
                  <c:v>2331.5</c:v>
                </c:pt>
                <c:pt idx="23316">
                  <c:v>2331.6</c:v>
                </c:pt>
                <c:pt idx="23317">
                  <c:v>2331.6999999999998</c:v>
                </c:pt>
                <c:pt idx="23318">
                  <c:v>2331.8000000000002</c:v>
                </c:pt>
                <c:pt idx="23319">
                  <c:v>2331.9</c:v>
                </c:pt>
                <c:pt idx="23320">
                  <c:v>2332</c:v>
                </c:pt>
                <c:pt idx="23321">
                  <c:v>2332.1</c:v>
                </c:pt>
                <c:pt idx="23322">
                  <c:v>2332.1999999999998</c:v>
                </c:pt>
                <c:pt idx="23323">
                  <c:v>2332.3000000000002</c:v>
                </c:pt>
                <c:pt idx="23324">
                  <c:v>2332.4</c:v>
                </c:pt>
                <c:pt idx="23325">
                  <c:v>2332.5</c:v>
                </c:pt>
                <c:pt idx="23326">
                  <c:v>2332.6</c:v>
                </c:pt>
                <c:pt idx="23327">
                  <c:v>2332.6999999999998</c:v>
                </c:pt>
                <c:pt idx="23328">
                  <c:v>2332.8000000000002</c:v>
                </c:pt>
                <c:pt idx="23329">
                  <c:v>2332.9</c:v>
                </c:pt>
                <c:pt idx="23330">
                  <c:v>2333</c:v>
                </c:pt>
                <c:pt idx="23331">
                  <c:v>2333.1</c:v>
                </c:pt>
                <c:pt idx="23332">
                  <c:v>2333.1999999999998</c:v>
                </c:pt>
                <c:pt idx="23333">
                  <c:v>2333.3000000000002</c:v>
                </c:pt>
                <c:pt idx="23334">
                  <c:v>2333.4</c:v>
                </c:pt>
                <c:pt idx="23335">
                  <c:v>2333.5</c:v>
                </c:pt>
                <c:pt idx="23336">
                  <c:v>2333.6</c:v>
                </c:pt>
                <c:pt idx="23337">
                  <c:v>2333.6999999999998</c:v>
                </c:pt>
                <c:pt idx="23338">
                  <c:v>2333.8000000000002</c:v>
                </c:pt>
                <c:pt idx="23339">
                  <c:v>2333.9</c:v>
                </c:pt>
                <c:pt idx="23340">
                  <c:v>2334</c:v>
                </c:pt>
                <c:pt idx="23341">
                  <c:v>2334.1</c:v>
                </c:pt>
                <c:pt idx="23342">
                  <c:v>2334.1999999999998</c:v>
                </c:pt>
                <c:pt idx="23343">
                  <c:v>2334.3000000000002</c:v>
                </c:pt>
                <c:pt idx="23344">
                  <c:v>2334.4</c:v>
                </c:pt>
                <c:pt idx="23345">
                  <c:v>2334.5</c:v>
                </c:pt>
                <c:pt idx="23346">
                  <c:v>2334.6</c:v>
                </c:pt>
                <c:pt idx="23347">
                  <c:v>2334.6999999999998</c:v>
                </c:pt>
                <c:pt idx="23348">
                  <c:v>2334.8000000000002</c:v>
                </c:pt>
                <c:pt idx="23349">
                  <c:v>2334.9</c:v>
                </c:pt>
                <c:pt idx="23350">
                  <c:v>2335</c:v>
                </c:pt>
                <c:pt idx="23351">
                  <c:v>2335.1</c:v>
                </c:pt>
                <c:pt idx="23352">
                  <c:v>2335.1999999999998</c:v>
                </c:pt>
                <c:pt idx="23353">
                  <c:v>2335.3000000000002</c:v>
                </c:pt>
                <c:pt idx="23354">
                  <c:v>2335.4</c:v>
                </c:pt>
                <c:pt idx="23355">
                  <c:v>2335.5</c:v>
                </c:pt>
                <c:pt idx="23356">
                  <c:v>2335.6</c:v>
                </c:pt>
                <c:pt idx="23357">
                  <c:v>2335.6999999999998</c:v>
                </c:pt>
                <c:pt idx="23358">
                  <c:v>2335.8000000000002</c:v>
                </c:pt>
                <c:pt idx="23359">
                  <c:v>2335.9</c:v>
                </c:pt>
                <c:pt idx="23360">
                  <c:v>2336</c:v>
                </c:pt>
                <c:pt idx="23361">
                  <c:v>2336.1</c:v>
                </c:pt>
                <c:pt idx="23362">
                  <c:v>2336.1999999999998</c:v>
                </c:pt>
                <c:pt idx="23363">
                  <c:v>2336.3000000000002</c:v>
                </c:pt>
                <c:pt idx="23364">
                  <c:v>2336.4</c:v>
                </c:pt>
                <c:pt idx="23365">
                  <c:v>2336.5</c:v>
                </c:pt>
                <c:pt idx="23366">
                  <c:v>2336.6</c:v>
                </c:pt>
                <c:pt idx="23367">
                  <c:v>2336.6999999999998</c:v>
                </c:pt>
                <c:pt idx="23368">
                  <c:v>2336.8000000000002</c:v>
                </c:pt>
                <c:pt idx="23369">
                  <c:v>2336.9</c:v>
                </c:pt>
                <c:pt idx="23370">
                  <c:v>2337</c:v>
                </c:pt>
                <c:pt idx="23371">
                  <c:v>2337.1</c:v>
                </c:pt>
                <c:pt idx="23372">
                  <c:v>2337.1999999999998</c:v>
                </c:pt>
                <c:pt idx="23373">
                  <c:v>2337.3000000000002</c:v>
                </c:pt>
                <c:pt idx="23374">
                  <c:v>2337.4</c:v>
                </c:pt>
                <c:pt idx="23375">
                  <c:v>2337.5</c:v>
                </c:pt>
                <c:pt idx="23376">
                  <c:v>2337.6</c:v>
                </c:pt>
                <c:pt idx="23377">
                  <c:v>2337.6999999999998</c:v>
                </c:pt>
                <c:pt idx="23378">
                  <c:v>2337.8000000000002</c:v>
                </c:pt>
                <c:pt idx="23379">
                  <c:v>2337.9</c:v>
                </c:pt>
                <c:pt idx="23380">
                  <c:v>2338</c:v>
                </c:pt>
                <c:pt idx="23381">
                  <c:v>2338.1</c:v>
                </c:pt>
                <c:pt idx="23382">
                  <c:v>2338.1999999999998</c:v>
                </c:pt>
                <c:pt idx="23383">
                  <c:v>2338.3000000000002</c:v>
                </c:pt>
                <c:pt idx="23384">
                  <c:v>2338.4</c:v>
                </c:pt>
                <c:pt idx="23385">
                  <c:v>2338.5</c:v>
                </c:pt>
                <c:pt idx="23386">
                  <c:v>2338.6</c:v>
                </c:pt>
                <c:pt idx="23387">
                  <c:v>2338.6999999999998</c:v>
                </c:pt>
                <c:pt idx="23388">
                  <c:v>2338.8000000000002</c:v>
                </c:pt>
                <c:pt idx="23389">
                  <c:v>2338.9</c:v>
                </c:pt>
                <c:pt idx="23390">
                  <c:v>2339</c:v>
                </c:pt>
                <c:pt idx="23391">
                  <c:v>2339.1</c:v>
                </c:pt>
                <c:pt idx="23392">
                  <c:v>2339.1999999999998</c:v>
                </c:pt>
                <c:pt idx="23393">
                  <c:v>2339.3000000000002</c:v>
                </c:pt>
                <c:pt idx="23394">
                  <c:v>2339.4</c:v>
                </c:pt>
                <c:pt idx="23395">
                  <c:v>2339.5</c:v>
                </c:pt>
                <c:pt idx="23396">
                  <c:v>2339.6</c:v>
                </c:pt>
                <c:pt idx="23397">
                  <c:v>2339.6999999999998</c:v>
                </c:pt>
                <c:pt idx="23398">
                  <c:v>2339.8000000000002</c:v>
                </c:pt>
                <c:pt idx="23399">
                  <c:v>2339.9</c:v>
                </c:pt>
                <c:pt idx="23400">
                  <c:v>2340</c:v>
                </c:pt>
                <c:pt idx="23401">
                  <c:v>2340.1</c:v>
                </c:pt>
                <c:pt idx="23402">
                  <c:v>2340.1999999999998</c:v>
                </c:pt>
                <c:pt idx="23403">
                  <c:v>2340.3000000000002</c:v>
                </c:pt>
                <c:pt idx="23404">
                  <c:v>2340.4</c:v>
                </c:pt>
                <c:pt idx="23405">
                  <c:v>2340.5</c:v>
                </c:pt>
                <c:pt idx="23406">
                  <c:v>2340.6</c:v>
                </c:pt>
                <c:pt idx="23407">
                  <c:v>2340.6999999999998</c:v>
                </c:pt>
                <c:pt idx="23408">
                  <c:v>2340.8000000000002</c:v>
                </c:pt>
                <c:pt idx="23409">
                  <c:v>2340.9</c:v>
                </c:pt>
                <c:pt idx="23410">
                  <c:v>2341</c:v>
                </c:pt>
                <c:pt idx="23411">
                  <c:v>2341.1</c:v>
                </c:pt>
                <c:pt idx="23412">
                  <c:v>2341.1999999999998</c:v>
                </c:pt>
                <c:pt idx="23413">
                  <c:v>2341.3000000000002</c:v>
                </c:pt>
                <c:pt idx="23414">
                  <c:v>2341.4</c:v>
                </c:pt>
                <c:pt idx="23415">
                  <c:v>2341.5</c:v>
                </c:pt>
                <c:pt idx="23416">
                  <c:v>2341.6</c:v>
                </c:pt>
                <c:pt idx="23417">
                  <c:v>2341.6999999999998</c:v>
                </c:pt>
                <c:pt idx="23418">
                  <c:v>2341.8000000000002</c:v>
                </c:pt>
                <c:pt idx="23419">
                  <c:v>2341.9</c:v>
                </c:pt>
                <c:pt idx="23420">
                  <c:v>2342</c:v>
                </c:pt>
                <c:pt idx="23421">
                  <c:v>2342.1</c:v>
                </c:pt>
                <c:pt idx="23422">
                  <c:v>2342.1999999999998</c:v>
                </c:pt>
                <c:pt idx="23423">
                  <c:v>2342.3000000000002</c:v>
                </c:pt>
                <c:pt idx="23424">
                  <c:v>2342.4</c:v>
                </c:pt>
                <c:pt idx="23425">
                  <c:v>2342.5</c:v>
                </c:pt>
                <c:pt idx="23426">
                  <c:v>2342.6</c:v>
                </c:pt>
                <c:pt idx="23427">
                  <c:v>2342.6999999999998</c:v>
                </c:pt>
                <c:pt idx="23428">
                  <c:v>2342.8000000000002</c:v>
                </c:pt>
                <c:pt idx="23429">
                  <c:v>2342.9</c:v>
                </c:pt>
                <c:pt idx="23430">
                  <c:v>2343</c:v>
                </c:pt>
                <c:pt idx="23431">
                  <c:v>2343.1</c:v>
                </c:pt>
                <c:pt idx="23432">
                  <c:v>2343.1999999999998</c:v>
                </c:pt>
                <c:pt idx="23433">
                  <c:v>2343.3000000000002</c:v>
                </c:pt>
                <c:pt idx="23434">
                  <c:v>2343.4</c:v>
                </c:pt>
                <c:pt idx="23435">
                  <c:v>2343.5</c:v>
                </c:pt>
                <c:pt idx="23436">
                  <c:v>2343.6</c:v>
                </c:pt>
                <c:pt idx="23437">
                  <c:v>2343.6999999999998</c:v>
                </c:pt>
                <c:pt idx="23438">
                  <c:v>2343.8000000000002</c:v>
                </c:pt>
                <c:pt idx="23439">
                  <c:v>2343.9</c:v>
                </c:pt>
                <c:pt idx="23440">
                  <c:v>2344</c:v>
                </c:pt>
                <c:pt idx="23441">
                  <c:v>2344.1</c:v>
                </c:pt>
                <c:pt idx="23442">
                  <c:v>2344.1999999999998</c:v>
                </c:pt>
                <c:pt idx="23443">
                  <c:v>2344.3000000000002</c:v>
                </c:pt>
                <c:pt idx="23444">
                  <c:v>2344.4</c:v>
                </c:pt>
                <c:pt idx="23445">
                  <c:v>2344.5</c:v>
                </c:pt>
                <c:pt idx="23446">
                  <c:v>2344.6</c:v>
                </c:pt>
                <c:pt idx="23447">
                  <c:v>2344.6999999999998</c:v>
                </c:pt>
                <c:pt idx="23448">
                  <c:v>2344.8000000000002</c:v>
                </c:pt>
                <c:pt idx="23449">
                  <c:v>2344.9</c:v>
                </c:pt>
                <c:pt idx="23450">
                  <c:v>2345</c:v>
                </c:pt>
                <c:pt idx="23451">
                  <c:v>2345.1</c:v>
                </c:pt>
                <c:pt idx="23452">
                  <c:v>2345.1999999999998</c:v>
                </c:pt>
                <c:pt idx="23453">
                  <c:v>2345.3000000000002</c:v>
                </c:pt>
                <c:pt idx="23454">
                  <c:v>2345.4</c:v>
                </c:pt>
                <c:pt idx="23455">
                  <c:v>2345.5</c:v>
                </c:pt>
                <c:pt idx="23456">
                  <c:v>2345.6</c:v>
                </c:pt>
                <c:pt idx="23457">
                  <c:v>2345.6999999999998</c:v>
                </c:pt>
                <c:pt idx="23458">
                  <c:v>2345.8000000000002</c:v>
                </c:pt>
                <c:pt idx="23459">
                  <c:v>2345.9</c:v>
                </c:pt>
                <c:pt idx="23460">
                  <c:v>2346</c:v>
                </c:pt>
                <c:pt idx="23461">
                  <c:v>2346.1</c:v>
                </c:pt>
                <c:pt idx="23462">
                  <c:v>2346.1999999999998</c:v>
                </c:pt>
                <c:pt idx="23463">
                  <c:v>2346.3000000000002</c:v>
                </c:pt>
                <c:pt idx="23464">
                  <c:v>2346.4</c:v>
                </c:pt>
                <c:pt idx="23465">
                  <c:v>2346.5</c:v>
                </c:pt>
                <c:pt idx="23466">
                  <c:v>2346.6</c:v>
                </c:pt>
                <c:pt idx="23467">
                  <c:v>2346.6999999999998</c:v>
                </c:pt>
                <c:pt idx="23468">
                  <c:v>2346.8000000000002</c:v>
                </c:pt>
                <c:pt idx="23469">
                  <c:v>2346.9</c:v>
                </c:pt>
                <c:pt idx="23470">
                  <c:v>2347</c:v>
                </c:pt>
                <c:pt idx="23471">
                  <c:v>2347.1</c:v>
                </c:pt>
                <c:pt idx="23472">
                  <c:v>2347.1999999999998</c:v>
                </c:pt>
                <c:pt idx="23473">
                  <c:v>2347.3000000000002</c:v>
                </c:pt>
                <c:pt idx="23474">
                  <c:v>2347.4</c:v>
                </c:pt>
                <c:pt idx="23475">
                  <c:v>2347.5</c:v>
                </c:pt>
                <c:pt idx="23476">
                  <c:v>2347.6</c:v>
                </c:pt>
                <c:pt idx="23477">
                  <c:v>2347.6999999999998</c:v>
                </c:pt>
                <c:pt idx="23478">
                  <c:v>2347.8000000000002</c:v>
                </c:pt>
                <c:pt idx="23479">
                  <c:v>2347.9</c:v>
                </c:pt>
                <c:pt idx="23480">
                  <c:v>2348</c:v>
                </c:pt>
                <c:pt idx="23481">
                  <c:v>2348.1</c:v>
                </c:pt>
                <c:pt idx="23482">
                  <c:v>2348.1999999999998</c:v>
                </c:pt>
                <c:pt idx="23483">
                  <c:v>2348.3000000000002</c:v>
                </c:pt>
                <c:pt idx="23484">
                  <c:v>2348.4</c:v>
                </c:pt>
                <c:pt idx="23485">
                  <c:v>2348.5</c:v>
                </c:pt>
                <c:pt idx="23486">
                  <c:v>2348.6</c:v>
                </c:pt>
                <c:pt idx="23487">
                  <c:v>2348.6999999999998</c:v>
                </c:pt>
                <c:pt idx="23488">
                  <c:v>2348.8000000000002</c:v>
                </c:pt>
                <c:pt idx="23489">
                  <c:v>2348.9</c:v>
                </c:pt>
                <c:pt idx="23490">
                  <c:v>2349</c:v>
                </c:pt>
                <c:pt idx="23491">
                  <c:v>2349.1</c:v>
                </c:pt>
                <c:pt idx="23492">
                  <c:v>2349.1999999999998</c:v>
                </c:pt>
                <c:pt idx="23493">
                  <c:v>2349.3000000000002</c:v>
                </c:pt>
                <c:pt idx="23494">
                  <c:v>2349.4</c:v>
                </c:pt>
                <c:pt idx="23495">
                  <c:v>2349.5</c:v>
                </c:pt>
                <c:pt idx="23496">
                  <c:v>2349.6</c:v>
                </c:pt>
                <c:pt idx="23497">
                  <c:v>2349.6999999999998</c:v>
                </c:pt>
                <c:pt idx="23498">
                  <c:v>2349.8000000000002</c:v>
                </c:pt>
                <c:pt idx="23499">
                  <c:v>2349.9</c:v>
                </c:pt>
                <c:pt idx="23500">
                  <c:v>2350</c:v>
                </c:pt>
                <c:pt idx="23501">
                  <c:v>2350.1</c:v>
                </c:pt>
                <c:pt idx="23502">
                  <c:v>2350.1999999999998</c:v>
                </c:pt>
                <c:pt idx="23503">
                  <c:v>2350.3000000000002</c:v>
                </c:pt>
                <c:pt idx="23504">
                  <c:v>2350.4</c:v>
                </c:pt>
                <c:pt idx="23505">
                  <c:v>2350.5</c:v>
                </c:pt>
                <c:pt idx="23506">
                  <c:v>2350.6</c:v>
                </c:pt>
                <c:pt idx="23507">
                  <c:v>2350.6999999999998</c:v>
                </c:pt>
                <c:pt idx="23508">
                  <c:v>2350.8000000000002</c:v>
                </c:pt>
                <c:pt idx="23509">
                  <c:v>2350.9</c:v>
                </c:pt>
                <c:pt idx="23510">
                  <c:v>2351</c:v>
                </c:pt>
                <c:pt idx="23511">
                  <c:v>2351.1</c:v>
                </c:pt>
                <c:pt idx="23512">
                  <c:v>2351.1999999999998</c:v>
                </c:pt>
                <c:pt idx="23513">
                  <c:v>2351.3000000000002</c:v>
                </c:pt>
                <c:pt idx="23514">
                  <c:v>2351.4</c:v>
                </c:pt>
                <c:pt idx="23515">
                  <c:v>2351.5</c:v>
                </c:pt>
                <c:pt idx="23516">
                  <c:v>2351.6</c:v>
                </c:pt>
                <c:pt idx="23517">
                  <c:v>2351.6999999999998</c:v>
                </c:pt>
                <c:pt idx="23518">
                  <c:v>2351.8000000000002</c:v>
                </c:pt>
                <c:pt idx="23519">
                  <c:v>2351.9</c:v>
                </c:pt>
                <c:pt idx="23520">
                  <c:v>2352</c:v>
                </c:pt>
                <c:pt idx="23521">
                  <c:v>2352.1</c:v>
                </c:pt>
                <c:pt idx="23522">
                  <c:v>2352.1999999999998</c:v>
                </c:pt>
                <c:pt idx="23523">
                  <c:v>2352.3000000000002</c:v>
                </c:pt>
                <c:pt idx="23524">
                  <c:v>2352.4</c:v>
                </c:pt>
                <c:pt idx="23525">
                  <c:v>2352.5</c:v>
                </c:pt>
                <c:pt idx="23526">
                  <c:v>2352.6</c:v>
                </c:pt>
                <c:pt idx="23527">
                  <c:v>2352.6999999999998</c:v>
                </c:pt>
                <c:pt idx="23528">
                  <c:v>2352.8000000000002</c:v>
                </c:pt>
                <c:pt idx="23529">
                  <c:v>2352.9</c:v>
                </c:pt>
                <c:pt idx="23530">
                  <c:v>2353</c:v>
                </c:pt>
                <c:pt idx="23531">
                  <c:v>2353.1</c:v>
                </c:pt>
                <c:pt idx="23532">
                  <c:v>2353.1999999999998</c:v>
                </c:pt>
                <c:pt idx="23533">
                  <c:v>2353.3000000000002</c:v>
                </c:pt>
                <c:pt idx="23534">
                  <c:v>2353.4</c:v>
                </c:pt>
                <c:pt idx="23535">
                  <c:v>2353.5</c:v>
                </c:pt>
                <c:pt idx="23536">
                  <c:v>2353.6</c:v>
                </c:pt>
                <c:pt idx="23537">
                  <c:v>2353.6999999999998</c:v>
                </c:pt>
                <c:pt idx="23538">
                  <c:v>2353.8000000000002</c:v>
                </c:pt>
                <c:pt idx="23539">
                  <c:v>2353.9</c:v>
                </c:pt>
                <c:pt idx="23540">
                  <c:v>2354</c:v>
                </c:pt>
                <c:pt idx="23541">
                  <c:v>2354.1</c:v>
                </c:pt>
                <c:pt idx="23542">
                  <c:v>2354.1999999999998</c:v>
                </c:pt>
                <c:pt idx="23543">
                  <c:v>2354.3000000000002</c:v>
                </c:pt>
                <c:pt idx="23544">
                  <c:v>2354.4</c:v>
                </c:pt>
                <c:pt idx="23545">
                  <c:v>2354.5</c:v>
                </c:pt>
                <c:pt idx="23546">
                  <c:v>2354.6</c:v>
                </c:pt>
                <c:pt idx="23547">
                  <c:v>2354.6999999999998</c:v>
                </c:pt>
                <c:pt idx="23548">
                  <c:v>2354.8000000000002</c:v>
                </c:pt>
                <c:pt idx="23549">
                  <c:v>2354.9</c:v>
                </c:pt>
                <c:pt idx="23550">
                  <c:v>2355</c:v>
                </c:pt>
                <c:pt idx="23551">
                  <c:v>2355.1</c:v>
                </c:pt>
                <c:pt idx="23552">
                  <c:v>2355.1999999999998</c:v>
                </c:pt>
                <c:pt idx="23553">
                  <c:v>2355.3000000000002</c:v>
                </c:pt>
                <c:pt idx="23554">
                  <c:v>2355.4</c:v>
                </c:pt>
                <c:pt idx="23555">
                  <c:v>2355.5</c:v>
                </c:pt>
                <c:pt idx="23556">
                  <c:v>2355.6</c:v>
                </c:pt>
                <c:pt idx="23557">
                  <c:v>2355.6999999999998</c:v>
                </c:pt>
                <c:pt idx="23558">
                  <c:v>2355.8000000000002</c:v>
                </c:pt>
                <c:pt idx="23559">
                  <c:v>2355.9</c:v>
                </c:pt>
                <c:pt idx="23560">
                  <c:v>2356</c:v>
                </c:pt>
                <c:pt idx="23561">
                  <c:v>2356.1</c:v>
                </c:pt>
                <c:pt idx="23562">
                  <c:v>2356.1999999999998</c:v>
                </c:pt>
                <c:pt idx="23563">
                  <c:v>2356.3000000000002</c:v>
                </c:pt>
                <c:pt idx="23564">
                  <c:v>2356.4</c:v>
                </c:pt>
                <c:pt idx="23565">
                  <c:v>2356.5</c:v>
                </c:pt>
                <c:pt idx="23566">
                  <c:v>2356.6</c:v>
                </c:pt>
                <c:pt idx="23567">
                  <c:v>2356.6999999999998</c:v>
                </c:pt>
                <c:pt idx="23568">
                  <c:v>2356.8000000000002</c:v>
                </c:pt>
                <c:pt idx="23569">
                  <c:v>2356.9</c:v>
                </c:pt>
                <c:pt idx="23570">
                  <c:v>2357</c:v>
                </c:pt>
                <c:pt idx="23571">
                  <c:v>2357.1</c:v>
                </c:pt>
                <c:pt idx="23572">
                  <c:v>2357.1999999999998</c:v>
                </c:pt>
                <c:pt idx="23573">
                  <c:v>2357.3000000000002</c:v>
                </c:pt>
                <c:pt idx="23574">
                  <c:v>2357.4</c:v>
                </c:pt>
                <c:pt idx="23575">
                  <c:v>2357.5</c:v>
                </c:pt>
                <c:pt idx="23576">
                  <c:v>2357.6</c:v>
                </c:pt>
                <c:pt idx="23577">
                  <c:v>2357.6999999999998</c:v>
                </c:pt>
                <c:pt idx="23578">
                  <c:v>2357.8000000000002</c:v>
                </c:pt>
                <c:pt idx="23579">
                  <c:v>2357.9</c:v>
                </c:pt>
                <c:pt idx="23580">
                  <c:v>2358</c:v>
                </c:pt>
                <c:pt idx="23581">
                  <c:v>2358.1</c:v>
                </c:pt>
                <c:pt idx="23582">
                  <c:v>2358.1999999999998</c:v>
                </c:pt>
                <c:pt idx="23583">
                  <c:v>2358.3000000000002</c:v>
                </c:pt>
                <c:pt idx="23584">
                  <c:v>2358.4</c:v>
                </c:pt>
                <c:pt idx="23585">
                  <c:v>2358.5</c:v>
                </c:pt>
                <c:pt idx="23586">
                  <c:v>2358.6</c:v>
                </c:pt>
                <c:pt idx="23587">
                  <c:v>2358.6999999999998</c:v>
                </c:pt>
                <c:pt idx="23588">
                  <c:v>2358.8000000000002</c:v>
                </c:pt>
                <c:pt idx="23589">
                  <c:v>2358.9</c:v>
                </c:pt>
                <c:pt idx="23590">
                  <c:v>2359</c:v>
                </c:pt>
                <c:pt idx="23591">
                  <c:v>2359.1</c:v>
                </c:pt>
                <c:pt idx="23592">
                  <c:v>2359.1999999999998</c:v>
                </c:pt>
                <c:pt idx="23593">
                  <c:v>2359.3000000000002</c:v>
                </c:pt>
                <c:pt idx="23594">
                  <c:v>2359.4</c:v>
                </c:pt>
                <c:pt idx="23595">
                  <c:v>2359.5</c:v>
                </c:pt>
                <c:pt idx="23596">
                  <c:v>2359.6</c:v>
                </c:pt>
                <c:pt idx="23597">
                  <c:v>2359.6999999999998</c:v>
                </c:pt>
                <c:pt idx="23598">
                  <c:v>2359.8000000000002</c:v>
                </c:pt>
                <c:pt idx="23599">
                  <c:v>2359.9</c:v>
                </c:pt>
                <c:pt idx="23600">
                  <c:v>2360</c:v>
                </c:pt>
                <c:pt idx="23601">
                  <c:v>2360.1</c:v>
                </c:pt>
                <c:pt idx="23602">
                  <c:v>2360.1999999999998</c:v>
                </c:pt>
                <c:pt idx="23603">
                  <c:v>2360.3000000000002</c:v>
                </c:pt>
                <c:pt idx="23604">
                  <c:v>2360.4</c:v>
                </c:pt>
                <c:pt idx="23605">
                  <c:v>2360.5</c:v>
                </c:pt>
                <c:pt idx="23606">
                  <c:v>2360.6</c:v>
                </c:pt>
                <c:pt idx="23607">
                  <c:v>2360.6999999999998</c:v>
                </c:pt>
                <c:pt idx="23608">
                  <c:v>2360.8000000000002</c:v>
                </c:pt>
                <c:pt idx="23609">
                  <c:v>2360.9</c:v>
                </c:pt>
                <c:pt idx="23610">
                  <c:v>2361</c:v>
                </c:pt>
                <c:pt idx="23611">
                  <c:v>2361.1</c:v>
                </c:pt>
                <c:pt idx="23612">
                  <c:v>2361.1999999999998</c:v>
                </c:pt>
                <c:pt idx="23613">
                  <c:v>2361.3000000000002</c:v>
                </c:pt>
                <c:pt idx="23614">
                  <c:v>2361.4</c:v>
                </c:pt>
                <c:pt idx="23615">
                  <c:v>2361.5</c:v>
                </c:pt>
                <c:pt idx="23616">
                  <c:v>2361.6</c:v>
                </c:pt>
                <c:pt idx="23617">
                  <c:v>2361.6999999999998</c:v>
                </c:pt>
                <c:pt idx="23618">
                  <c:v>2361.8000000000002</c:v>
                </c:pt>
                <c:pt idx="23619">
                  <c:v>2361.9</c:v>
                </c:pt>
                <c:pt idx="23620">
                  <c:v>2362</c:v>
                </c:pt>
                <c:pt idx="23621">
                  <c:v>2362.1</c:v>
                </c:pt>
                <c:pt idx="23622">
                  <c:v>2362.1999999999998</c:v>
                </c:pt>
                <c:pt idx="23623">
                  <c:v>2362.3000000000002</c:v>
                </c:pt>
                <c:pt idx="23624">
                  <c:v>2362.4</c:v>
                </c:pt>
                <c:pt idx="23625">
                  <c:v>2362.5</c:v>
                </c:pt>
                <c:pt idx="23626">
                  <c:v>2362.6</c:v>
                </c:pt>
                <c:pt idx="23627">
                  <c:v>2362.6999999999998</c:v>
                </c:pt>
                <c:pt idx="23628">
                  <c:v>2362.8000000000002</c:v>
                </c:pt>
                <c:pt idx="23629">
                  <c:v>2362.9</c:v>
                </c:pt>
                <c:pt idx="23630">
                  <c:v>2363</c:v>
                </c:pt>
                <c:pt idx="23631">
                  <c:v>2363.1</c:v>
                </c:pt>
                <c:pt idx="23632">
                  <c:v>2363.1999999999998</c:v>
                </c:pt>
                <c:pt idx="23633">
                  <c:v>2363.3000000000002</c:v>
                </c:pt>
                <c:pt idx="23634">
                  <c:v>2363.4</c:v>
                </c:pt>
                <c:pt idx="23635">
                  <c:v>2363.5</c:v>
                </c:pt>
                <c:pt idx="23636">
                  <c:v>2363.6</c:v>
                </c:pt>
                <c:pt idx="23637">
                  <c:v>2363.6999999999998</c:v>
                </c:pt>
                <c:pt idx="23638">
                  <c:v>2363.8000000000002</c:v>
                </c:pt>
                <c:pt idx="23639">
                  <c:v>2363.9</c:v>
                </c:pt>
                <c:pt idx="23640">
                  <c:v>2364</c:v>
                </c:pt>
                <c:pt idx="23641">
                  <c:v>2364.1</c:v>
                </c:pt>
                <c:pt idx="23642">
                  <c:v>2364.1999999999998</c:v>
                </c:pt>
                <c:pt idx="23643">
                  <c:v>2364.3000000000002</c:v>
                </c:pt>
                <c:pt idx="23644">
                  <c:v>2364.4</c:v>
                </c:pt>
                <c:pt idx="23645">
                  <c:v>2364.5</c:v>
                </c:pt>
                <c:pt idx="23646">
                  <c:v>2364.6</c:v>
                </c:pt>
                <c:pt idx="23647">
                  <c:v>2364.6999999999998</c:v>
                </c:pt>
                <c:pt idx="23648">
                  <c:v>2364.8000000000002</c:v>
                </c:pt>
                <c:pt idx="23649">
                  <c:v>2364.9</c:v>
                </c:pt>
                <c:pt idx="23650">
                  <c:v>2365</c:v>
                </c:pt>
                <c:pt idx="23651">
                  <c:v>2365.1</c:v>
                </c:pt>
                <c:pt idx="23652">
                  <c:v>2365.1999999999998</c:v>
                </c:pt>
                <c:pt idx="23653">
                  <c:v>2365.3000000000002</c:v>
                </c:pt>
                <c:pt idx="23654">
                  <c:v>2365.4</c:v>
                </c:pt>
                <c:pt idx="23655">
                  <c:v>2365.5</c:v>
                </c:pt>
                <c:pt idx="23656">
                  <c:v>2365.6</c:v>
                </c:pt>
                <c:pt idx="23657">
                  <c:v>2365.6999999999998</c:v>
                </c:pt>
                <c:pt idx="23658">
                  <c:v>2365.8000000000002</c:v>
                </c:pt>
                <c:pt idx="23659">
                  <c:v>2365.9</c:v>
                </c:pt>
                <c:pt idx="23660">
                  <c:v>2366</c:v>
                </c:pt>
                <c:pt idx="23661">
                  <c:v>2366.1</c:v>
                </c:pt>
                <c:pt idx="23662">
                  <c:v>2366.1999999999998</c:v>
                </c:pt>
                <c:pt idx="23663">
                  <c:v>2366.3000000000002</c:v>
                </c:pt>
                <c:pt idx="23664">
                  <c:v>2366.4</c:v>
                </c:pt>
                <c:pt idx="23665">
                  <c:v>2366.5</c:v>
                </c:pt>
                <c:pt idx="23666">
                  <c:v>2366.6</c:v>
                </c:pt>
                <c:pt idx="23667">
                  <c:v>2366.6999999999998</c:v>
                </c:pt>
                <c:pt idx="23668">
                  <c:v>2366.8000000000002</c:v>
                </c:pt>
                <c:pt idx="23669">
                  <c:v>2366.9</c:v>
                </c:pt>
                <c:pt idx="23670">
                  <c:v>2367</c:v>
                </c:pt>
                <c:pt idx="23671">
                  <c:v>2367.1</c:v>
                </c:pt>
                <c:pt idx="23672">
                  <c:v>2367.1999999999998</c:v>
                </c:pt>
                <c:pt idx="23673">
                  <c:v>2367.3000000000002</c:v>
                </c:pt>
                <c:pt idx="23674">
                  <c:v>2367.4</c:v>
                </c:pt>
                <c:pt idx="23675">
                  <c:v>2367.5</c:v>
                </c:pt>
                <c:pt idx="23676">
                  <c:v>2367.6</c:v>
                </c:pt>
                <c:pt idx="23677">
                  <c:v>2367.6999999999998</c:v>
                </c:pt>
                <c:pt idx="23678">
                  <c:v>2367.8000000000002</c:v>
                </c:pt>
                <c:pt idx="23679">
                  <c:v>2367.9</c:v>
                </c:pt>
                <c:pt idx="23680">
                  <c:v>2368</c:v>
                </c:pt>
                <c:pt idx="23681">
                  <c:v>2368.1</c:v>
                </c:pt>
                <c:pt idx="23682">
                  <c:v>2368.1999999999998</c:v>
                </c:pt>
                <c:pt idx="23683">
                  <c:v>2368.3000000000002</c:v>
                </c:pt>
                <c:pt idx="23684">
                  <c:v>2368.4</c:v>
                </c:pt>
                <c:pt idx="23685">
                  <c:v>2368.5</c:v>
                </c:pt>
                <c:pt idx="23686">
                  <c:v>2368.6</c:v>
                </c:pt>
                <c:pt idx="23687">
                  <c:v>2368.6999999999998</c:v>
                </c:pt>
                <c:pt idx="23688">
                  <c:v>2368.8000000000002</c:v>
                </c:pt>
                <c:pt idx="23689">
                  <c:v>2368.9</c:v>
                </c:pt>
                <c:pt idx="23690">
                  <c:v>2369</c:v>
                </c:pt>
                <c:pt idx="23691">
                  <c:v>2369.1</c:v>
                </c:pt>
                <c:pt idx="23692">
                  <c:v>2369.1999999999998</c:v>
                </c:pt>
                <c:pt idx="23693">
                  <c:v>2369.3000000000002</c:v>
                </c:pt>
                <c:pt idx="23694">
                  <c:v>2369.4</c:v>
                </c:pt>
                <c:pt idx="23695">
                  <c:v>2369.5</c:v>
                </c:pt>
                <c:pt idx="23696">
                  <c:v>2369.6</c:v>
                </c:pt>
                <c:pt idx="23697">
                  <c:v>2369.6999999999998</c:v>
                </c:pt>
                <c:pt idx="23698">
                  <c:v>2369.8000000000002</c:v>
                </c:pt>
                <c:pt idx="23699">
                  <c:v>2369.9</c:v>
                </c:pt>
                <c:pt idx="23700">
                  <c:v>2370</c:v>
                </c:pt>
                <c:pt idx="23701">
                  <c:v>2370.1</c:v>
                </c:pt>
                <c:pt idx="23702">
                  <c:v>2370.1999999999998</c:v>
                </c:pt>
                <c:pt idx="23703">
                  <c:v>2370.3000000000002</c:v>
                </c:pt>
                <c:pt idx="23704">
                  <c:v>2370.4</c:v>
                </c:pt>
                <c:pt idx="23705">
                  <c:v>2370.5</c:v>
                </c:pt>
                <c:pt idx="23706">
                  <c:v>2370.6</c:v>
                </c:pt>
                <c:pt idx="23707">
                  <c:v>2370.6999999999998</c:v>
                </c:pt>
                <c:pt idx="23708">
                  <c:v>2370.8000000000002</c:v>
                </c:pt>
                <c:pt idx="23709">
                  <c:v>2370.9</c:v>
                </c:pt>
                <c:pt idx="23710">
                  <c:v>2371</c:v>
                </c:pt>
                <c:pt idx="23711">
                  <c:v>2371.1</c:v>
                </c:pt>
                <c:pt idx="23712">
                  <c:v>2371.1999999999998</c:v>
                </c:pt>
                <c:pt idx="23713">
                  <c:v>2371.3000000000002</c:v>
                </c:pt>
                <c:pt idx="23714">
                  <c:v>2371.4</c:v>
                </c:pt>
                <c:pt idx="23715">
                  <c:v>2371.5</c:v>
                </c:pt>
                <c:pt idx="23716">
                  <c:v>2371.6</c:v>
                </c:pt>
                <c:pt idx="23717">
                  <c:v>2371.6999999999998</c:v>
                </c:pt>
                <c:pt idx="23718">
                  <c:v>2371.8000000000002</c:v>
                </c:pt>
                <c:pt idx="23719">
                  <c:v>2371.9</c:v>
                </c:pt>
                <c:pt idx="23720">
                  <c:v>2372</c:v>
                </c:pt>
                <c:pt idx="23721">
                  <c:v>2372.1</c:v>
                </c:pt>
                <c:pt idx="23722">
                  <c:v>2372.1999999999998</c:v>
                </c:pt>
                <c:pt idx="23723">
                  <c:v>2372.3000000000002</c:v>
                </c:pt>
                <c:pt idx="23724">
                  <c:v>2372.4</c:v>
                </c:pt>
                <c:pt idx="23725">
                  <c:v>2372.5</c:v>
                </c:pt>
                <c:pt idx="23726">
                  <c:v>2372.6</c:v>
                </c:pt>
                <c:pt idx="23727">
                  <c:v>2372.6999999999998</c:v>
                </c:pt>
                <c:pt idx="23728">
                  <c:v>2372.8000000000002</c:v>
                </c:pt>
                <c:pt idx="23729">
                  <c:v>2372.9</c:v>
                </c:pt>
                <c:pt idx="23730">
                  <c:v>2373</c:v>
                </c:pt>
                <c:pt idx="23731">
                  <c:v>2373.1</c:v>
                </c:pt>
                <c:pt idx="23732">
                  <c:v>2373.1999999999998</c:v>
                </c:pt>
                <c:pt idx="23733">
                  <c:v>2373.3000000000002</c:v>
                </c:pt>
                <c:pt idx="23734">
                  <c:v>2373.4</c:v>
                </c:pt>
                <c:pt idx="23735">
                  <c:v>2373.5</c:v>
                </c:pt>
                <c:pt idx="23736">
                  <c:v>2373.6</c:v>
                </c:pt>
                <c:pt idx="23737">
                  <c:v>2373.6999999999998</c:v>
                </c:pt>
                <c:pt idx="23738">
                  <c:v>2373.8000000000002</c:v>
                </c:pt>
                <c:pt idx="23739">
                  <c:v>2373.9</c:v>
                </c:pt>
                <c:pt idx="23740">
                  <c:v>2374</c:v>
                </c:pt>
                <c:pt idx="23741">
                  <c:v>2374.1</c:v>
                </c:pt>
                <c:pt idx="23742">
                  <c:v>2374.1999999999998</c:v>
                </c:pt>
                <c:pt idx="23743">
                  <c:v>2374.3000000000002</c:v>
                </c:pt>
                <c:pt idx="23744">
                  <c:v>2374.4</c:v>
                </c:pt>
                <c:pt idx="23745">
                  <c:v>2374.5</c:v>
                </c:pt>
                <c:pt idx="23746">
                  <c:v>2374.6</c:v>
                </c:pt>
                <c:pt idx="23747">
                  <c:v>2374.6999999999998</c:v>
                </c:pt>
                <c:pt idx="23748">
                  <c:v>2374.8000000000002</c:v>
                </c:pt>
                <c:pt idx="23749">
                  <c:v>2374.9</c:v>
                </c:pt>
                <c:pt idx="23750">
                  <c:v>2375</c:v>
                </c:pt>
                <c:pt idx="23751">
                  <c:v>2375.1</c:v>
                </c:pt>
                <c:pt idx="23752">
                  <c:v>2375.1999999999998</c:v>
                </c:pt>
                <c:pt idx="23753">
                  <c:v>2375.3000000000002</c:v>
                </c:pt>
                <c:pt idx="23754">
                  <c:v>2375.4</c:v>
                </c:pt>
                <c:pt idx="23755">
                  <c:v>2375.5</c:v>
                </c:pt>
                <c:pt idx="23756">
                  <c:v>2375.6</c:v>
                </c:pt>
                <c:pt idx="23757">
                  <c:v>2375.6999999999998</c:v>
                </c:pt>
                <c:pt idx="23758">
                  <c:v>2375.8000000000002</c:v>
                </c:pt>
                <c:pt idx="23759">
                  <c:v>2375.9</c:v>
                </c:pt>
                <c:pt idx="23760">
                  <c:v>2376</c:v>
                </c:pt>
                <c:pt idx="23761">
                  <c:v>2376.1</c:v>
                </c:pt>
                <c:pt idx="23762">
                  <c:v>2376.1999999999998</c:v>
                </c:pt>
                <c:pt idx="23763">
                  <c:v>2376.3000000000002</c:v>
                </c:pt>
                <c:pt idx="23764">
                  <c:v>2376.4</c:v>
                </c:pt>
                <c:pt idx="23765">
                  <c:v>2376.5</c:v>
                </c:pt>
                <c:pt idx="23766">
                  <c:v>2376.6</c:v>
                </c:pt>
                <c:pt idx="23767">
                  <c:v>2376.6999999999998</c:v>
                </c:pt>
                <c:pt idx="23768">
                  <c:v>2376.8000000000002</c:v>
                </c:pt>
                <c:pt idx="23769">
                  <c:v>2376.9</c:v>
                </c:pt>
                <c:pt idx="23770">
                  <c:v>2377</c:v>
                </c:pt>
                <c:pt idx="23771">
                  <c:v>2377.1</c:v>
                </c:pt>
                <c:pt idx="23772">
                  <c:v>2377.1999999999998</c:v>
                </c:pt>
                <c:pt idx="23773">
                  <c:v>2377.3000000000002</c:v>
                </c:pt>
                <c:pt idx="23774">
                  <c:v>2377.4</c:v>
                </c:pt>
                <c:pt idx="23775">
                  <c:v>2377.5</c:v>
                </c:pt>
                <c:pt idx="23776">
                  <c:v>2377.6</c:v>
                </c:pt>
                <c:pt idx="23777">
                  <c:v>2377.6999999999998</c:v>
                </c:pt>
                <c:pt idx="23778">
                  <c:v>2377.8000000000002</c:v>
                </c:pt>
                <c:pt idx="23779">
                  <c:v>2377.9</c:v>
                </c:pt>
                <c:pt idx="23780">
                  <c:v>2378</c:v>
                </c:pt>
                <c:pt idx="23781">
                  <c:v>2378.1</c:v>
                </c:pt>
                <c:pt idx="23782">
                  <c:v>2378.1999999999998</c:v>
                </c:pt>
                <c:pt idx="23783">
                  <c:v>2378.3000000000002</c:v>
                </c:pt>
                <c:pt idx="23784">
                  <c:v>2378.4</c:v>
                </c:pt>
                <c:pt idx="23785">
                  <c:v>2378.5</c:v>
                </c:pt>
                <c:pt idx="23786">
                  <c:v>2378.6</c:v>
                </c:pt>
                <c:pt idx="23787">
                  <c:v>2378.6999999999998</c:v>
                </c:pt>
                <c:pt idx="23788">
                  <c:v>2378.8000000000002</c:v>
                </c:pt>
                <c:pt idx="23789">
                  <c:v>2378.9</c:v>
                </c:pt>
                <c:pt idx="23790">
                  <c:v>2379</c:v>
                </c:pt>
                <c:pt idx="23791">
                  <c:v>2379.1</c:v>
                </c:pt>
                <c:pt idx="23792">
                  <c:v>2379.1999999999998</c:v>
                </c:pt>
                <c:pt idx="23793">
                  <c:v>2379.3000000000002</c:v>
                </c:pt>
                <c:pt idx="23794">
                  <c:v>2379.4</c:v>
                </c:pt>
                <c:pt idx="23795">
                  <c:v>2379.5</c:v>
                </c:pt>
                <c:pt idx="23796">
                  <c:v>2379.6</c:v>
                </c:pt>
                <c:pt idx="23797">
                  <c:v>2379.6999999999998</c:v>
                </c:pt>
                <c:pt idx="23798">
                  <c:v>2379.8000000000002</c:v>
                </c:pt>
                <c:pt idx="23799">
                  <c:v>2379.9</c:v>
                </c:pt>
                <c:pt idx="23800">
                  <c:v>2380</c:v>
                </c:pt>
                <c:pt idx="23801">
                  <c:v>2380.1</c:v>
                </c:pt>
                <c:pt idx="23802">
                  <c:v>2380.1999999999998</c:v>
                </c:pt>
                <c:pt idx="23803">
                  <c:v>2380.3000000000002</c:v>
                </c:pt>
                <c:pt idx="23804">
                  <c:v>2380.4</c:v>
                </c:pt>
                <c:pt idx="23805">
                  <c:v>2380.5</c:v>
                </c:pt>
                <c:pt idx="23806">
                  <c:v>2380.6</c:v>
                </c:pt>
                <c:pt idx="23807">
                  <c:v>2380.6999999999998</c:v>
                </c:pt>
                <c:pt idx="23808">
                  <c:v>2380.8000000000002</c:v>
                </c:pt>
                <c:pt idx="23809">
                  <c:v>2380.9</c:v>
                </c:pt>
                <c:pt idx="23810">
                  <c:v>2381</c:v>
                </c:pt>
                <c:pt idx="23811">
                  <c:v>2381.1</c:v>
                </c:pt>
                <c:pt idx="23812">
                  <c:v>2381.1999999999998</c:v>
                </c:pt>
                <c:pt idx="23813">
                  <c:v>2381.3000000000002</c:v>
                </c:pt>
                <c:pt idx="23814">
                  <c:v>2381.4</c:v>
                </c:pt>
                <c:pt idx="23815">
                  <c:v>2381.5</c:v>
                </c:pt>
                <c:pt idx="23816">
                  <c:v>2381.6</c:v>
                </c:pt>
                <c:pt idx="23817">
                  <c:v>2381.6999999999998</c:v>
                </c:pt>
                <c:pt idx="23818">
                  <c:v>2381.8000000000002</c:v>
                </c:pt>
                <c:pt idx="23819">
                  <c:v>2381.9</c:v>
                </c:pt>
                <c:pt idx="23820">
                  <c:v>2382</c:v>
                </c:pt>
                <c:pt idx="23821">
                  <c:v>2382.1</c:v>
                </c:pt>
                <c:pt idx="23822">
                  <c:v>2382.1999999999998</c:v>
                </c:pt>
                <c:pt idx="23823">
                  <c:v>2382.3000000000002</c:v>
                </c:pt>
                <c:pt idx="23824">
                  <c:v>2382.4</c:v>
                </c:pt>
                <c:pt idx="23825">
                  <c:v>2382.5</c:v>
                </c:pt>
                <c:pt idx="23826">
                  <c:v>2382.6</c:v>
                </c:pt>
                <c:pt idx="23827">
                  <c:v>2382.6999999999998</c:v>
                </c:pt>
                <c:pt idx="23828">
                  <c:v>2382.8000000000002</c:v>
                </c:pt>
                <c:pt idx="23829">
                  <c:v>2382.9</c:v>
                </c:pt>
                <c:pt idx="23830">
                  <c:v>2383</c:v>
                </c:pt>
                <c:pt idx="23831">
                  <c:v>2383.1</c:v>
                </c:pt>
                <c:pt idx="23832">
                  <c:v>2383.1999999999998</c:v>
                </c:pt>
                <c:pt idx="23833">
                  <c:v>2383.3000000000002</c:v>
                </c:pt>
                <c:pt idx="23834">
                  <c:v>2383.4</c:v>
                </c:pt>
                <c:pt idx="23835">
                  <c:v>2383.5</c:v>
                </c:pt>
                <c:pt idx="23836">
                  <c:v>2383.6</c:v>
                </c:pt>
                <c:pt idx="23837">
                  <c:v>2383.6999999999998</c:v>
                </c:pt>
                <c:pt idx="23838">
                  <c:v>2383.8000000000002</c:v>
                </c:pt>
                <c:pt idx="23839">
                  <c:v>2383.9</c:v>
                </c:pt>
                <c:pt idx="23840">
                  <c:v>2384</c:v>
                </c:pt>
                <c:pt idx="23841">
                  <c:v>2384.1</c:v>
                </c:pt>
                <c:pt idx="23842">
                  <c:v>2384.1999999999998</c:v>
                </c:pt>
                <c:pt idx="23843">
                  <c:v>2384.3000000000002</c:v>
                </c:pt>
                <c:pt idx="23844">
                  <c:v>2384.4</c:v>
                </c:pt>
                <c:pt idx="23845">
                  <c:v>2384.5</c:v>
                </c:pt>
                <c:pt idx="23846">
                  <c:v>2384.6</c:v>
                </c:pt>
                <c:pt idx="23847">
                  <c:v>2384.6999999999998</c:v>
                </c:pt>
                <c:pt idx="23848">
                  <c:v>2384.8000000000002</c:v>
                </c:pt>
                <c:pt idx="23849">
                  <c:v>2384.9</c:v>
                </c:pt>
                <c:pt idx="23850">
                  <c:v>2385</c:v>
                </c:pt>
                <c:pt idx="23851">
                  <c:v>2385.1</c:v>
                </c:pt>
                <c:pt idx="23852">
                  <c:v>2385.1999999999998</c:v>
                </c:pt>
                <c:pt idx="23853">
                  <c:v>2385.3000000000002</c:v>
                </c:pt>
                <c:pt idx="23854">
                  <c:v>2385.4</c:v>
                </c:pt>
                <c:pt idx="23855">
                  <c:v>2385.5</c:v>
                </c:pt>
                <c:pt idx="23856">
                  <c:v>2385.6</c:v>
                </c:pt>
                <c:pt idx="23857">
                  <c:v>2385.6999999999998</c:v>
                </c:pt>
                <c:pt idx="23858">
                  <c:v>2385.8000000000002</c:v>
                </c:pt>
                <c:pt idx="23859">
                  <c:v>2385.9</c:v>
                </c:pt>
                <c:pt idx="23860">
                  <c:v>2386</c:v>
                </c:pt>
                <c:pt idx="23861">
                  <c:v>2386.1</c:v>
                </c:pt>
                <c:pt idx="23862">
                  <c:v>2386.1999999999998</c:v>
                </c:pt>
                <c:pt idx="23863">
                  <c:v>2386.3000000000002</c:v>
                </c:pt>
                <c:pt idx="23864">
                  <c:v>2386.4</c:v>
                </c:pt>
                <c:pt idx="23865">
                  <c:v>2386.5</c:v>
                </c:pt>
                <c:pt idx="23866">
                  <c:v>2386.6</c:v>
                </c:pt>
                <c:pt idx="23867">
                  <c:v>2386.6999999999998</c:v>
                </c:pt>
                <c:pt idx="23868">
                  <c:v>2386.8000000000002</c:v>
                </c:pt>
                <c:pt idx="23869">
                  <c:v>2386.9</c:v>
                </c:pt>
                <c:pt idx="23870">
                  <c:v>2387</c:v>
                </c:pt>
                <c:pt idx="23871">
                  <c:v>2387.1</c:v>
                </c:pt>
                <c:pt idx="23872">
                  <c:v>2387.1999999999998</c:v>
                </c:pt>
                <c:pt idx="23873">
                  <c:v>2387.3000000000002</c:v>
                </c:pt>
                <c:pt idx="23874">
                  <c:v>2387.4</c:v>
                </c:pt>
                <c:pt idx="23875">
                  <c:v>2387.5</c:v>
                </c:pt>
                <c:pt idx="23876">
                  <c:v>2387.6</c:v>
                </c:pt>
                <c:pt idx="23877">
                  <c:v>2387.6999999999998</c:v>
                </c:pt>
                <c:pt idx="23878">
                  <c:v>2387.8000000000002</c:v>
                </c:pt>
                <c:pt idx="23879">
                  <c:v>2387.9</c:v>
                </c:pt>
                <c:pt idx="23880">
                  <c:v>2388</c:v>
                </c:pt>
                <c:pt idx="23881">
                  <c:v>2388.1</c:v>
                </c:pt>
                <c:pt idx="23882">
                  <c:v>2388.1999999999998</c:v>
                </c:pt>
                <c:pt idx="23883">
                  <c:v>2388.3000000000002</c:v>
                </c:pt>
                <c:pt idx="23884">
                  <c:v>2388.4</c:v>
                </c:pt>
                <c:pt idx="23885">
                  <c:v>2388.5</c:v>
                </c:pt>
                <c:pt idx="23886">
                  <c:v>2388.6</c:v>
                </c:pt>
                <c:pt idx="23887">
                  <c:v>2388.6999999999998</c:v>
                </c:pt>
                <c:pt idx="23888">
                  <c:v>2388.8000000000002</c:v>
                </c:pt>
                <c:pt idx="23889">
                  <c:v>2388.9</c:v>
                </c:pt>
                <c:pt idx="23890">
                  <c:v>2389</c:v>
                </c:pt>
                <c:pt idx="23891">
                  <c:v>2389.1</c:v>
                </c:pt>
                <c:pt idx="23892">
                  <c:v>2389.1999999999998</c:v>
                </c:pt>
                <c:pt idx="23893">
                  <c:v>2389.3000000000002</c:v>
                </c:pt>
                <c:pt idx="23894">
                  <c:v>2389.4</c:v>
                </c:pt>
                <c:pt idx="23895">
                  <c:v>2389.5</c:v>
                </c:pt>
                <c:pt idx="23896">
                  <c:v>2389.6</c:v>
                </c:pt>
                <c:pt idx="23897">
                  <c:v>2389.6999999999998</c:v>
                </c:pt>
                <c:pt idx="23898">
                  <c:v>2389.8000000000002</c:v>
                </c:pt>
                <c:pt idx="23899">
                  <c:v>2389.9</c:v>
                </c:pt>
                <c:pt idx="23900">
                  <c:v>2390</c:v>
                </c:pt>
                <c:pt idx="23901">
                  <c:v>2390.1</c:v>
                </c:pt>
                <c:pt idx="23902">
                  <c:v>2390.1999999999998</c:v>
                </c:pt>
                <c:pt idx="23903">
                  <c:v>2390.3000000000002</c:v>
                </c:pt>
                <c:pt idx="23904">
                  <c:v>2390.4</c:v>
                </c:pt>
                <c:pt idx="23905">
                  <c:v>2390.5</c:v>
                </c:pt>
                <c:pt idx="23906">
                  <c:v>2390.6</c:v>
                </c:pt>
                <c:pt idx="23907">
                  <c:v>2390.6999999999998</c:v>
                </c:pt>
                <c:pt idx="23908">
                  <c:v>2390.8000000000002</c:v>
                </c:pt>
                <c:pt idx="23909">
                  <c:v>2390.9</c:v>
                </c:pt>
                <c:pt idx="23910">
                  <c:v>2391</c:v>
                </c:pt>
                <c:pt idx="23911">
                  <c:v>2391.1</c:v>
                </c:pt>
                <c:pt idx="23912">
                  <c:v>2391.1999999999998</c:v>
                </c:pt>
                <c:pt idx="23913">
                  <c:v>2391.3000000000002</c:v>
                </c:pt>
                <c:pt idx="23914">
                  <c:v>2391.4</c:v>
                </c:pt>
                <c:pt idx="23915">
                  <c:v>2391.5</c:v>
                </c:pt>
                <c:pt idx="23916">
                  <c:v>2391.6</c:v>
                </c:pt>
                <c:pt idx="23917">
                  <c:v>2391.6999999999998</c:v>
                </c:pt>
                <c:pt idx="23918">
                  <c:v>2391.8000000000002</c:v>
                </c:pt>
                <c:pt idx="23919">
                  <c:v>2391.9</c:v>
                </c:pt>
                <c:pt idx="23920">
                  <c:v>2392</c:v>
                </c:pt>
                <c:pt idx="23921">
                  <c:v>2392.1</c:v>
                </c:pt>
                <c:pt idx="23922">
                  <c:v>2392.1999999999998</c:v>
                </c:pt>
                <c:pt idx="23923">
                  <c:v>2392.3000000000002</c:v>
                </c:pt>
                <c:pt idx="23924">
                  <c:v>2392.4</c:v>
                </c:pt>
                <c:pt idx="23925">
                  <c:v>2392.5</c:v>
                </c:pt>
                <c:pt idx="23926">
                  <c:v>2392.6</c:v>
                </c:pt>
                <c:pt idx="23927">
                  <c:v>2392.6999999999998</c:v>
                </c:pt>
                <c:pt idx="23928">
                  <c:v>2392.8000000000002</c:v>
                </c:pt>
                <c:pt idx="23929">
                  <c:v>2392.9</c:v>
                </c:pt>
                <c:pt idx="23930">
                  <c:v>2393</c:v>
                </c:pt>
                <c:pt idx="23931">
                  <c:v>2393.1</c:v>
                </c:pt>
                <c:pt idx="23932">
                  <c:v>2393.1999999999998</c:v>
                </c:pt>
                <c:pt idx="23933">
                  <c:v>2393.3000000000002</c:v>
                </c:pt>
                <c:pt idx="23934">
                  <c:v>2393.4</c:v>
                </c:pt>
                <c:pt idx="23935">
                  <c:v>2393.5</c:v>
                </c:pt>
                <c:pt idx="23936">
                  <c:v>2393.6</c:v>
                </c:pt>
                <c:pt idx="23937">
                  <c:v>2393.6999999999998</c:v>
                </c:pt>
                <c:pt idx="23938">
                  <c:v>2393.8000000000002</c:v>
                </c:pt>
                <c:pt idx="23939">
                  <c:v>2393.9</c:v>
                </c:pt>
                <c:pt idx="23940">
                  <c:v>2394</c:v>
                </c:pt>
                <c:pt idx="23941">
                  <c:v>2394.1</c:v>
                </c:pt>
                <c:pt idx="23942">
                  <c:v>2394.1999999999998</c:v>
                </c:pt>
                <c:pt idx="23943">
                  <c:v>2394.3000000000002</c:v>
                </c:pt>
                <c:pt idx="23944">
                  <c:v>2394.4</c:v>
                </c:pt>
                <c:pt idx="23945">
                  <c:v>2394.5</c:v>
                </c:pt>
                <c:pt idx="23946">
                  <c:v>2394.6</c:v>
                </c:pt>
                <c:pt idx="23947">
                  <c:v>2394.6999999999998</c:v>
                </c:pt>
                <c:pt idx="23948">
                  <c:v>2394.8000000000002</c:v>
                </c:pt>
                <c:pt idx="23949">
                  <c:v>2394.9</c:v>
                </c:pt>
                <c:pt idx="23950">
                  <c:v>2395</c:v>
                </c:pt>
                <c:pt idx="23951">
                  <c:v>2395.1</c:v>
                </c:pt>
                <c:pt idx="23952">
                  <c:v>2395.1999999999998</c:v>
                </c:pt>
                <c:pt idx="23953">
                  <c:v>2395.3000000000002</c:v>
                </c:pt>
                <c:pt idx="23954">
                  <c:v>2395.4</c:v>
                </c:pt>
                <c:pt idx="23955">
                  <c:v>2395.5</c:v>
                </c:pt>
                <c:pt idx="23956">
                  <c:v>2395.6</c:v>
                </c:pt>
                <c:pt idx="23957">
                  <c:v>2395.6999999999998</c:v>
                </c:pt>
                <c:pt idx="23958">
                  <c:v>2395.8000000000002</c:v>
                </c:pt>
                <c:pt idx="23959">
                  <c:v>2395.9</c:v>
                </c:pt>
                <c:pt idx="23960">
                  <c:v>2396</c:v>
                </c:pt>
                <c:pt idx="23961">
                  <c:v>2396.1</c:v>
                </c:pt>
                <c:pt idx="23962">
                  <c:v>2396.1999999999998</c:v>
                </c:pt>
                <c:pt idx="23963">
                  <c:v>2396.3000000000002</c:v>
                </c:pt>
                <c:pt idx="23964">
                  <c:v>2396.4</c:v>
                </c:pt>
                <c:pt idx="23965">
                  <c:v>2396.5</c:v>
                </c:pt>
                <c:pt idx="23966">
                  <c:v>2396.6</c:v>
                </c:pt>
                <c:pt idx="23967">
                  <c:v>2396.6999999999998</c:v>
                </c:pt>
                <c:pt idx="23968">
                  <c:v>2396.8000000000002</c:v>
                </c:pt>
                <c:pt idx="23969">
                  <c:v>2396.9</c:v>
                </c:pt>
                <c:pt idx="23970">
                  <c:v>2397</c:v>
                </c:pt>
                <c:pt idx="23971">
                  <c:v>2397.1</c:v>
                </c:pt>
                <c:pt idx="23972">
                  <c:v>2397.1999999999998</c:v>
                </c:pt>
                <c:pt idx="23973">
                  <c:v>2397.3000000000002</c:v>
                </c:pt>
                <c:pt idx="23974">
                  <c:v>2397.4</c:v>
                </c:pt>
                <c:pt idx="23975">
                  <c:v>2397.5</c:v>
                </c:pt>
                <c:pt idx="23976">
                  <c:v>2397.6</c:v>
                </c:pt>
                <c:pt idx="23977">
                  <c:v>2397.6999999999998</c:v>
                </c:pt>
                <c:pt idx="23978">
                  <c:v>2397.8000000000002</c:v>
                </c:pt>
                <c:pt idx="23979">
                  <c:v>2397.9</c:v>
                </c:pt>
                <c:pt idx="23980">
                  <c:v>2398</c:v>
                </c:pt>
                <c:pt idx="23981">
                  <c:v>2398.1</c:v>
                </c:pt>
                <c:pt idx="23982">
                  <c:v>2398.1999999999998</c:v>
                </c:pt>
                <c:pt idx="23983">
                  <c:v>2398.3000000000002</c:v>
                </c:pt>
                <c:pt idx="23984">
                  <c:v>2398.4</c:v>
                </c:pt>
                <c:pt idx="23985">
                  <c:v>2398.5</c:v>
                </c:pt>
                <c:pt idx="23986">
                  <c:v>2398.6</c:v>
                </c:pt>
                <c:pt idx="23987">
                  <c:v>2398.6999999999998</c:v>
                </c:pt>
                <c:pt idx="23988">
                  <c:v>2398.8000000000002</c:v>
                </c:pt>
                <c:pt idx="23989">
                  <c:v>2398.9</c:v>
                </c:pt>
                <c:pt idx="23990">
                  <c:v>2399</c:v>
                </c:pt>
                <c:pt idx="23991">
                  <c:v>2399.1</c:v>
                </c:pt>
                <c:pt idx="23992">
                  <c:v>2399.1999999999998</c:v>
                </c:pt>
                <c:pt idx="23993">
                  <c:v>2399.3000000000002</c:v>
                </c:pt>
                <c:pt idx="23994">
                  <c:v>2399.4</c:v>
                </c:pt>
                <c:pt idx="23995">
                  <c:v>2399.5</c:v>
                </c:pt>
                <c:pt idx="23996">
                  <c:v>2399.6</c:v>
                </c:pt>
                <c:pt idx="23997">
                  <c:v>2399.6999999999998</c:v>
                </c:pt>
                <c:pt idx="23998">
                  <c:v>2399.8000000000002</c:v>
                </c:pt>
                <c:pt idx="23999">
                  <c:v>2399.9</c:v>
                </c:pt>
                <c:pt idx="24000">
                  <c:v>2400</c:v>
                </c:pt>
                <c:pt idx="24001">
                  <c:v>2400.1</c:v>
                </c:pt>
                <c:pt idx="24002">
                  <c:v>2400.1999999999998</c:v>
                </c:pt>
                <c:pt idx="24003">
                  <c:v>2400.3000000000002</c:v>
                </c:pt>
                <c:pt idx="24004">
                  <c:v>2400.4</c:v>
                </c:pt>
                <c:pt idx="24005">
                  <c:v>2400.5</c:v>
                </c:pt>
                <c:pt idx="24006">
                  <c:v>2400.6</c:v>
                </c:pt>
                <c:pt idx="24007">
                  <c:v>2400.6999999999998</c:v>
                </c:pt>
                <c:pt idx="24008">
                  <c:v>2400.8000000000002</c:v>
                </c:pt>
                <c:pt idx="24009">
                  <c:v>2400.9</c:v>
                </c:pt>
                <c:pt idx="24010">
                  <c:v>2401</c:v>
                </c:pt>
                <c:pt idx="24011">
                  <c:v>2401.1</c:v>
                </c:pt>
                <c:pt idx="24012">
                  <c:v>2401.1999999999998</c:v>
                </c:pt>
                <c:pt idx="24013">
                  <c:v>2401.3000000000002</c:v>
                </c:pt>
                <c:pt idx="24014">
                  <c:v>2401.4</c:v>
                </c:pt>
                <c:pt idx="24015">
                  <c:v>2401.5</c:v>
                </c:pt>
                <c:pt idx="24016">
                  <c:v>2401.6</c:v>
                </c:pt>
                <c:pt idx="24017">
                  <c:v>2401.6999999999998</c:v>
                </c:pt>
                <c:pt idx="24018">
                  <c:v>2401.8000000000002</c:v>
                </c:pt>
                <c:pt idx="24019">
                  <c:v>2401.9</c:v>
                </c:pt>
                <c:pt idx="24020">
                  <c:v>2402</c:v>
                </c:pt>
                <c:pt idx="24021">
                  <c:v>2402.1</c:v>
                </c:pt>
                <c:pt idx="24022">
                  <c:v>2402.1999999999998</c:v>
                </c:pt>
                <c:pt idx="24023">
                  <c:v>2402.3000000000002</c:v>
                </c:pt>
                <c:pt idx="24024">
                  <c:v>2402.4</c:v>
                </c:pt>
                <c:pt idx="24025">
                  <c:v>2402.5</c:v>
                </c:pt>
                <c:pt idx="24026">
                  <c:v>2402.6</c:v>
                </c:pt>
                <c:pt idx="24027">
                  <c:v>2402.6999999999998</c:v>
                </c:pt>
                <c:pt idx="24028">
                  <c:v>2402.8000000000002</c:v>
                </c:pt>
                <c:pt idx="24029">
                  <c:v>2402.9</c:v>
                </c:pt>
                <c:pt idx="24030">
                  <c:v>2403</c:v>
                </c:pt>
                <c:pt idx="24031">
                  <c:v>2403.1</c:v>
                </c:pt>
                <c:pt idx="24032">
                  <c:v>2403.1999999999998</c:v>
                </c:pt>
                <c:pt idx="24033">
                  <c:v>2403.3000000000002</c:v>
                </c:pt>
                <c:pt idx="24034">
                  <c:v>2403.4</c:v>
                </c:pt>
                <c:pt idx="24035">
                  <c:v>2403.5</c:v>
                </c:pt>
                <c:pt idx="24036">
                  <c:v>2403.6</c:v>
                </c:pt>
                <c:pt idx="24037">
                  <c:v>2403.6999999999998</c:v>
                </c:pt>
                <c:pt idx="24038">
                  <c:v>2403.8000000000002</c:v>
                </c:pt>
                <c:pt idx="24039">
                  <c:v>2403.9</c:v>
                </c:pt>
                <c:pt idx="24040">
                  <c:v>2404</c:v>
                </c:pt>
                <c:pt idx="24041">
                  <c:v>2404.1</c:v>
                </c:pt>
                <c:pt idx="24042">
                  <c:v>2404.1999999999998</c:v>
                </c:pt>
                <c:pt idx="24043">
                  <c:v>2404.3000000000002</c:v>
                </c:pt>
                <c:pt idx="24044">
                  <c:v>2404.4</c:v>
                </c:pt>
                <c:pt idx="24045">
                  <c:v>2404.5</c:v>
                </c:pt>
                <c:pt idx="24046">
                  <c:v>2404.6</c:v>
                </c:pt>
                <c:pt idx="24047">
                  <c:v>2404.6999999999998</c:v>
                </c:pt>
                <c:pt idx="24048">
                  <c:v>2404.8000000000002</c:v>
                </c:pt>
                <c:pt idx="24049">
                  <c:v>2404.9</c:v>
                </c:pt>
                <c:pt idx="24050">
                  <c:v>2405</c:v>
                </c:pt>
                <c:pt idx="24051">
                  <c:v>2405.1</c:v>
                </c:pt>
                <c:pt idx="24052">
                  <c:v>2405.1999999999998</c:v>
                </c:pt>
                <c:pt idx="24053">
                  <c:v>2405.3000000000002</c:v>
                </c:pt>
                <c:pt idx="24054">
                  <c:v>2405.4</c:v>
                </c:pt>
                <c:pt idx="24055">
                  <c:v>2405.5</c:v>
                </c:pt>
                <c:pt idx="24056">
                  <c:v>2405.6</c:v>
                </c:pt>
                <c:pt idx="24057">
                  <c:v>2405.6999999999998</c:v>
                </c:pt>
                <c:pt idx="24058">
                  <c:v>2405.8000000000002</c:v>
                </c:pt>
                <c:pt idx="24059">
                  <c:v>2405.9</c:v>
                </c:pt>
                <c:pt idx="24060">
                  <c:v>2406</c:v>
                </c:pt>
                <c:pt idx="24061">
                  <c:v>2406.1</c:v>
                </c:pt>
                <c:pt idx="24062">
                  <c:v>2406.1999999999998</c:v>
                </c:pt>
                <c:pt idx="24063">
                  <c:v>2406.3000000000002</c:v>
                </c:pt>
                <c:pt idx="24064">
                  <c:v>2406.4</c:v>
                </c:pt>
                <c:pt idx="24065">
                  <c:v>2406.5</c:v>
                </c:pt>
                <c:pt idx="24066">
                  <c:v>2406.6</c:v>
                </c:pt>
                <c:pt idx="24067">
                  <c:v>2406.6999999999998</c:v>
                </c:pt>
                <c:pt idx="24068">
                  <c:v>2406.8000000000002</c:v>
                </c:pt>
                <c:pt idx="24069">
                  <c:v>2406.9</c:v>
                </c:pt>
                <c:pt idx="24070">
                  <c:v>2407</c:v>
                </c:pt>
                <c:pt idx="24071">
                  <c:v>2407.1</c:v>
                </c:pt>
                <c:pt idx="24072">
                  <c:v>2407.1999999999998</c:v>
                </c:pt>
                <c:pt idx="24073">
                  <c:v>2407.3000000000002</c:v>
                </c:pt>
                <c:pt idx="24074">
                  <c:v>2407.4</c:v>
                </c:pt>
                <c:pt idx="24075">
                  <c:v>2407.5</c:v>
                </c:pt>
                <c:pt idx="24076">
                  <c:v>2407.6</c:v>
                </c:pt>
                <c:pt idx="24077">
                  <c:v>2407.6999999999998</c:v>
                </c:pt>
                <c:pt idx="24078">
                  <c:v>2407.8000000000002</c:v>
                </c:pt>
                <c:pt idx="24079">
                  <c:v>2407.9</c:v>
                </c:pt>
                <c:pt idx="24080">
                  <c:v>2408</c:v>
                </c:pt>
                <c:pt idx="24081">
                  <c:v>2408.1</c:v>
                </c:pt>
                <c:pt idx="24082">
                  <c:v>2408.1999999999998</c:v>
                </c:pt>
                <c:pt idx="24083">
                  <c:v>2408.3000000000002</c:v>
                </c:pt>
                <c:pt idx="24084">
                  <c:v>2408.4</c:v>
                </c:pt>
                <c:pt idx="24085">
                  <c:v>2408.5</c:v>
                </c:pt>
                <c:pt idx="24086">
                  <c:v>2408.6</c:v>
                </c:pt>
                <c:pt idx="24087">
                  <c:v>2408.6999999999998</c:v>
                </c:pt>
                <c:pt idx="24088">
                  <c:v>2408.8000000000002</c:v>
                </c:pt>
                <c:pt idx="24089">
                  <c:v>2408.9</c:v>
                </c:pt>
                <c:pt idx="24090">
                  <c:v>2409</c:v>
                </c:pt>
                <c:pt idx="24091">
                  <c:v>2409.1</c:v>
                </c:pt>
                <c:pt idx="24092">
                  <c:v>2409.1999999999998</c:v>
                </c:pt>
                <c:pt idx="24093">
                  <c:v>2409.3000000000002</c:v>
                </c:pt>
                <c:pt idx="24094">
                  <c:v>2409.4</c:v>
                </c:pt>
                <c:pt idx="24095">
                  <c:v>2409.5</c:v>
                </c:pt>
                <c:pt idx="24096">
                  <c:v>2409.6</c:v>
                </c:pt>
                <c:pt idx="24097">
                  <c:v>2409.6999999999998</c:v>
                </c:pt>
                <c:pt idx="24098">
                  <c:v>2409.8000000000002</c:v>
                </c:pt>
                <c:pt idx="24099">
                  <c:v>2409.9</c:v>
                </c:pt>
                <c:pt idx="24100">
                  <c:v>2410</c:v>
                </c:pt>
                <c:pt idx="24101">
                  <c:v>2410.1</c:v>
                </c:pt>
                <c:pt idx="24102">
                  <c:v>2410.1999999999998</c:v>
                </c:pt>
                <c:pt idx="24103">
                  <c:v>2410.3000000000002</c:v>
                </c:pt>
                <c:pt idx="24104">
                  <c:v>2410.4</c:v>
                </c:pt>
                <c:pt idx="24105">
                  <c:v>2410.5</c:v>
                </c:pt>
                <c:pt idx="24106">
                  <c:v>2410.6</c:v>
                </c:pt>
                <c:pt idx="24107">
                  <c:v>2410.6999999999998</c:v>
                </c:pt>
                <c:pt idx="24108">
                  <c:v>2410.8000000000002</c:v>
                </c:pt>
                <c:pt idx="24109">
                  <c:v>2410.9</c:v>
                </c:pt>
                <c:pt idx="24110">
                  <c:v>2411</c:v>
                </c:pt>
                <c:pt idx="24111">
                  <c:v>2411.1</c:v>
                </c:pt>
                <c:pt idx="24112">
                  <c:v>2411.1999999999998</c:v>
                </c:pt>
                <c:pt idx="24113">
                  <c:v>2411.3000000000002</c:v>
                </c:pt>
                <c:pt idx="24114">
                  <c:v>2411.4</c:v>
                </c:pt>
                <c:pt idx="24115">
                  <c:v>2411.5</c:v>
                </c:pt>
                <c:pt idx="24116">
                  <c:v>2411.6</c:v>
                </c:pt>
                <c:pt idx="24117">
                  <c:v>2411.6999999999998</c:v>
                </c:pt>
                <c:pt idx="24118">
                  <c:v>2411.8000000000002</c:v>
                </c:pt>
                <c:pt idx="24119">
                  <c:v>2411.9</c:v>
                </c:pt>
                <c:pt idx="24120">
                  <c:v>2412</c:v>
                </c:pt>
                <c:pt idx="24121">
                  <c:v>2412.1</c:v>
                </c:pt>
                <c:pt idx="24122">
                  <c:v>2412.1999999999998</c:v>
                </c:pt>
                <c:pt idx="24123">
                  <c:v>2412.3000000000002</c:v>
                </c:pt>
                <c:pt idx="24124">
                  <c:v>2412.4</c:v>
                </c:pt>
                <c:pt idx="24125">
                  <c:v>2412.5</c:v>
                </c:pt>
                <c:pt idx="24126">
                  <c:v>2412.6</c:v>
                </c:pt>
                <c:pt idx="24127">
                  <c:v>2412.6999999999998</c:v>
                </c:pt>
                <c:pt idx="24128">
                  <c:v>2412.8000000000002</c:v>
                </c:pt>
                <c:pt idx="24129">
                  <c:v>2412.9</c:v>
                </c:pt>
                <c:pt idx="24130">
                  <c:v>2413</c:v>
                </c:pt>
                <c:pt idx="24131">
                  <c:v>2413.1</c:v>
                </c:pt>
                <c:pt idx="24132">
                  <c:v>2413.1999999999998</c:v>
                </c:pt>
                <c:pt idx="24133">
                  <c:v>2413.3000000000002</c:v>
                </c:pt>
                <c:pt idx="24134">
                  <c:v>2413.4</c:v>
                </c:pt>
                <c:pt idx="24135">
                  <c:v>2413.5</c:v>
                </c:pt>
                <c:pt idx="24136">
                  <c:v>2413.6</c:v>
                </c:pt>
                <c:pt idx="24137">
                  <c:v>2413.6999999999998</c:v>
                </c:pt>
                <c:pt idx="24138">
                  <c:v>2413.8000000000002</c:v>
                </c:pt>
                <c:pt idx="24139">
                  <c:v>2413.9</c:v>
                </c:pt>
                <c:pt idx="24140">
                  <c:v>2414</c:v>
                </c:pt>
                <c:pt idx="24141">
                  <c:v>2414.1</c:v>
                </c:pt>
                <c:pt idx="24142">
                  <c:v>2414.1999999999998</c:v>
                </c:pt>
                <c:pt idx="24143">
                  <c:v>2414.3000000000002</c:v>
                </c:pt>
                <c:pt idx="24144">
                  <c:v>2414.4</c:v>
                </c:pt>
                <c:pt idx="24145">
                  <c:v>2414.5</c:v>
                </c:pt>
                <c:pt idx="24146">
                  <c:v>2414.6</c:v>
                </c:pt>
                <c:pt idx="24147">
                  <c:v>2414.6999999999998</c:v>
                </c:pt>
                <c:pt idx="24148">
                  <c:v>2414.8000000000002</c:v>
                </c:pt>
                <c:pt idx="24149">
                  <c:v>2414.9</c:v>
                </c:pt>
                <c:pt idx="24150">
                  <c:v>2415</c:v>
                </c:pt>
                <c:pt idx="24151">
                  <c:v>2415.1</c:v>
                </c:pt>
                <c:pt idx="24152">
                  <c:v>2415.1999999999998</c:v>
                </c:pt>
                <c:pt idx="24153">
                  <c:v>2415.3000000000002</c:v>
                </c:pt>
                <c:pt idx="24154">
                  <c:v>2415.4</c:v>
                </c:pt>
                <c:pt idx="24155">
                  <c:v>2415.5</c:v>
                </c:pt>
                <c:pt idx="24156">
                  <c:v>2415.6</c:v>
                </c:pt>
                <c:pt idx="24157">
                  <c:v>2415.6999999999998</c:v>
                </c:pt>
                <c:pt idx="24158">
                  <c:v>2415.8000000000002</c:v>
                </c:pt>
                <c:pt idx="24159">
                  <c:v>2415.9</c:v>
                </c:pt>
                <c:pt idx="24160">
                  <c:v>2416</c:v>
                </c:pt>
                <c:pt idx="24161">
                  <c:v>2416.1</c:v>
                </c:pt>
                <c:pt idx="24162">
                  <c:v>2416.1999999999998</c:v>
                </c:pt>
                <c:pt idx="24163">
                  <c:v>2416.3000000000002</c:v>
                </c:pt>
                <c:pt idx="24164">
                  <c:v>2416.4</c:v>
                </c:pt>
                <c:pt idx="24165">
                  <c:v>2416.5</c:v>
                </c:pt>
                <c:pt idx="24166">
                  <c:v>2416.6</c:v>
                </c:pt>
                <c:pt idx="24167">
                  <c:v>2416.6999999999998</c:v>
                </c:pt>
                <c:pt idx="24168">
                  <c:v>2416.8000000000002</c:v>
                </c:pt>
                <c:pt idx="24169">
                  <c:v>2416.9</c:v>
                </c:pt>
                <c:pt idx="24170">
                  <c:v>2417</c:v>
                </c:pt>
                <c:pt idx="24171">
                  <c:v>2417.1</c:v>
                </c:pt>
                <c:pt idx="24172">
                  <c:v>2417.1999999999998</c:v>
                </c:pt>
                <c:pt idx="24173">
                  <c:v>2417.3000000000002</c:v>
                </c:pt>
                <c:pt idx="24174">
                  <c:v>2417.4</c:v>
                </c:pt>
                <c:pt idx="24175">
                  <c:v>2417.5</c:v>
                </c:pt>
                <c:pt idx="24176">
                  <c:v>2417.6</c:v>
                </c:pt>
                <c:pt idx="24177">
                  <c:v>2417.6999999999998</c:v>
                </c:pt>
                <c:pt idx="24178">
                  <c:v>2417.8000000000002</c:v>
                </c:pt>
                <c:pt idx="24179">
                  <c:v>2417.9</c:v>
                </c:pt>
                <c:pt idx="24180">
                  <c:v>2418</c:v>
                </c:pt>
                <c:pt idx="24181">
                  <c:v>2418.1</c:v>
                </c:pt>
                <c:pt idx="24182">
                  <c:v>2418.1999999999998</c:v>
                </c:pt>
                <c:pt idx="24183">
                  <c:v>2418.3000000000002</c:v>
                </c:pt>
                <c:pt idx="24184">
                  <c:v>2418.4</c:v>
                </c:pt>
                <c:pt idx="24185">
                  <c:v>2418.5</c:v>
                </c:pt>
                <c:pt idx="24186">
                  <c:v>2418.6</c:v>
                </c:pt>
                <c:pt idx="24187">
                  <c:v>2418.6999999999998</c:v>
                </c:pt>
                <c:pt idx="24188">
                  <c:v>2418.8000000000002</c:v>
                </c:pt>
                <c:pt idx="24189">
                  <c:v>2418.9</c:v>
                </c:pt>
                <c:pt idx="24190">
                  <c:v>2419</c:v>
                </c:pt>
                <c:pt idx="24191">
                  <c:v>2419.1</c:v>
                </c:pt>
                <c:pt idx="24192">
                  <c:v>2419.1999999999998</c:v>
                </c:pt>
                <c:pt idx="24193">
                  <c:v>2419.3000000000002</c:v>
                </c:pt>
                <c:pt idx="24194">
                  <c:v>2419.4</c:v>
                </c:pt>
                <c:pt idx="24195">
                  <c:v>2419.5</c:v>
                </c:pt>
                <c:pt idx="24196">
                  <c:v>2419.6</c:v>
                </c:pt>
                <c:pt idx="24197">
                  <c:v>2419.6999999999998</c:v>
                </c:pt>
                <c:pt idx="24198">
                  <c:v>2419.8000000000002</c:v>
                </c:pt>
                <c:pt idx="24199">
                  <c:v>2419.9</c:v>
                </c:pt>
                <c:pt idx="24200">
                  <c:v>2420</c:v>
                </c:pt>
                <c:pt idx="24201">
                  <c:v>2420.1</c:v>
                </c:pt>
                <c:pt idx="24202">
                  <c:v>2420.1999999999998</c:v>
                </c:pt>
                <c:pt idx="24203">
                  <c:v>2420.3000000000002</c:v>
                </c:pt>
                <c:pt idx="24204">
                  <c:v>2420.4</c:v>
                </c:pt>
                <c:pt idx="24205">
                  <c:v>2420.5</c:v>
                </c:pt>
                <c:pt idx="24206">
                  <c:v>2420.6</c:v>
                </c:pt>
                <c:pt idx="24207">
                  <c:v>2420.6999999999998</c:v>
                </c:pt>
                <c:pt idx="24208">
                  <c:v>2420.8000000000002</c:v>
                </c:pt>
                <c:pt idx="24209">
                  <c:v>2420.9</c:v>
                </c:pt>
                <c:pt idx="24210">
                  <c:v>2421</c:v>
                </c:pt>
                <c:pt idx="24211">
                  <c:v>2421.1</c:v>
                </c:pt>
                <c:pt idx="24212">
                  <c:v>2421.1999999999998</c:v>
                </c:pt>
                <c:pt idx="24213">
                  <c:v>2421.3000000000002</c:v>
                </c:pt>
                <c:pt idx="24214">
                  <c:v>2421.4</c:v>
                </c:pt>
                <c:pt idx="24215">
                  <c:v>2421.5</c:v>
                </c:pt>
                <c:pt idx="24216">
                  <c:v>2421.6</c:v>
                </c:pt>
                <c:pt idx="24217">
                  <c:v>2421.6999999999998</c:v>
                </c:pt>
                <c:pt idx="24218">
                  <c:v>2421.8000000000002</c:v>
                </c:pt>
                <c:pt idx="24219">
                  <c:v>2421.9</c:v>
                </c:pt>
                <c:pt idx="24220">
                  <c:v>2422</c:v>
                </c:pt>
                <c:pt idx="24221">
                  <c:v>2422.1</c:v>
                </c:pt>
                <c:pt idx="24222">
                  <c:v>2422.1999999999998</c:v>
                </c:pt>
                <c:pt idx="24223">
                  <c:v>2422.3000000000002</c:v>
                </c:pt>
                <c:pt idx="24224">
                  <c:v>2422.4</c:v>
                </c:pt>
                <c:pt idx="24225">
                  <c:v>2422.5</c:v>
                </c:pt>
                <c:pt idx="24226">
                  <c:v>2422.6</c:v>
                </c:pt>
                <c:pt idx="24227">
                  <c:v>2422.6999999999998</c:v>
                </c:pt>
                <c:pt idx="24228">
                  <c:v>2422.8000000000002</c:v>
                </c:pt>
                <c:pt idx="24229">
                  <c:v>2422.9</c:v>
                </c:pt>
                <c:pt idx="24230">
                  <c:v>2423</c:v>
                </c:pt>
                <c:pt idx="24231">
                  <c:v>2423.1</c:v>
                </c:pt>
                <c:pt idx="24232">
                  <c:v>2423.1999999999998</c:v>
                </c:pt>
                <c:pt idx="24233">
                  <c:v>2423.3000000000002</c:v>
                </c:pt>
                <c:pt idx="24234">
                  <c:v>2423.4</c:v>
                </c:pt>
                <c:pt idx="24235">
                  <c:v>2423.5</c:v>
                </c:pt>
                <c:pt idx="24236">
                  <c:v>2423.6</c:v>
                </c:pt>
                <c:pt idx="24237">
                  <c:v>2423.6999999999998</c:v>
                </c:pt>
                <c:pt idx="24238">
                  <c:v>2423.8000000000002</c:v>
                </c:pt>
                <c:pt idx="24239">
                  <c:v>2423.9</c:v>
                </c:pt>
                <c:pt idx="24240">
                  <c:v>2424</c:v>
                </c:pt>
                <c:pt idx="24241">
                  <c:v>2424.1</c:v>
                </c:pt>
                <c:pt idx="24242">
                  <c:v>2424.1999999999998</c:v>
                </c:pt>
                <c:pt idx="24243">
                  <c:v>2424.3000000000002</c:v>
                </c:pt>
                <c:pt idx="24244">
                  <c:v>2424.4</c:v>
                </c:pt>
                <c:pt idx="24245">
                  <c:v>2424.5</c:v>
                </c:pt>
                <c:pt idx="24246">
                  <c:v>2424.6</c:v>
                </c:pt>
                <c:pt idx="24247">
                  <c:v>2424.6999999999998</c:v>
                </c:pt>
                <c:pt idx="24248">
                  <c:v>2424.8000000000002</c:v>
                </c:pt>
                <c:pt idx="24249">
                  <c:v>2424.9</c:v>
                </c:pt>
                <c:pt idx="24250">
                  <c:v>2425</c:v>
                </c:pt>
                <c:pt idx="24251">
                  <c:v>2425.1</c:v>
                </c:pt>
                <c:pt idx="24252">
                  <c:v>2425.1999999999998</c:v>
                </c:pt>
                <c:pt idx="24253">
                  <c:v>2425.3000000000002</c:v>
                </c:pt>
                <c:pt idx="24254">
                  <c:v>2425.4</c:v>
                </c:pt>
                <c:pt idx="24255">
                  <c:v>2425.5</c:v>
                </c:pt>
                <c:pt idx="24256">
                  <c:v>2425.6</c:v>
                </c:pt>
                <c:pt idx="24257">
                  <c:v>2425.6999999999998</c:v>
                </c:pt>
                <c:pt idx="24258">
                  <c:v>2425.8000000000002</c:v>
                </c:pt>
                <c:pt idx="24259">
                  <c:v>2425.9</c:v>
                </c:pt>
                <c:pt idx="24260">
                  <c:v>2426</c:v>
                </c:pt>
                <c:pt idx="24261">
                  <c:v>2426.1</c:v>
                </c:pt>
                <c:pt idx="24262">
                  <c:v>2426.1999999999998</c:v>
                </c:pt>
                <c:pt idx="24263">
                  <c:v>2426.3000000000002</c:v>
                </c:pt>
                <c:pt idx="24264">
                  <c:v>2426.4</c:v>
                </c:pt>
                <c:pt idx="24265">
                  <c:v>2426.5</c:v>
                </c:pt>
                <c:pt idx="24266">
                  <c:v>2426.6</c:v>
                </c:pt>
                <c:pt idx="24267">
                  <c:v>2426.6999999999998</c:v>
                </c:pt>
                <c:pt idx="24268">
                  <c:v>2426.8000000000002</c:v>
                </c:pt>
                <c:pt idx="24269">
                  <c:v>2426.9</c:v>
                </c:pt>
                <c:pt idx="24270">
                  <c:v>2427</c:v>
                </c:pt>
                <c:pt idx="24271">
                  <c:v>2427.1</c:v>
                </c:pt>
                <c:pt idx="24272">
                  <c:v>2427.1999999999998</c:v>
                </c:pt>
                <c:pt idx="24273">
                  <c:v>2427.3000000000002</c:v>
                </c:pt>
                <c:pt idx="24274">
                  <c:v>2427.4</c:v>
                </c:pt>
                <c:pt idx="24275">
                  <c:v>2427.5</c:v>
                </c:pt>
                <c:pt idx="24276">
                  <c:v>2427.6</c:v>
                </c:pt>
                <c:pt idx="24277">
                  <c:v>2427.6999999999998</c:v>
                </c:pt>
                <c:pt idx="24278">
                  <c:v>2427.8000000000002</c:v>
                </c:pt>
                <c:pt idx="24279">
                  <c:v>2427.9</c:v>
                </c:pt>
                <c:pt idx="24280">
                  <c:v>2428</c:v>
                </c:pt>
                <c:pt idx="24281">
                  <c:v>2428.1</c:v>
                </c:pt>
                <c:pt idx="24282">
                  <c:v>2428.1999999999998</c:v>
                </c:pt>
                <c:pt idx="24283">
                  <c:v>2428.3000000000002</c:v>
                </c:pt>
                <c:pt idx="24284">
                  <c:v>2428.4</c:v>
                </c:pt>
                <c:pt idx="24285">
                  <c:v>2428.5</c:v>
                </c:pt>
                <c:pt idx="24286">
                  <c:v>2428.6</c:v>
                </c:pt>
                <c:pt idx="24287">
                  <c:v>2428.6999999999998</c:v>
                </c:pt>
                <c:pt idx="24288">
                  <c:v>2428.8000000000002</c:v>
                </c:pt>
                <c:pt idx="24289">
                  <c:v>2428.9</c:v>
                </c:pt>
                <c:pt idx="24290">
                  <c:v>2429</c:v>
                </c:pt>
                <c:pt idx="24291">
                  <c:v>2429.1</c:v>
                </c:pt>
                <c:pt idx="24292">
                  <c:v>2429.1999999999998</c:v>
                </c:pt>
                <c:pt idx="24293">
                  <c:v>2429.3000000000002</c:v>
                </c:pt>
                <c:pt idx="24294">
                  <c:v>2429.4</c:v>
                </c:pt>
                <c:pt idx="24295">
                  <c:v>2429.5</c:v>
                </c:pt>
                <c:pt idx="24296">
                  <c:v>2429.6</c:v>
                </c:pt>
                <c:pt idx="24297">
                  <c:v>2429.6999999999998</c:v>
                </c:pt>
                <c:pt idx="24298">
                  <c:v>2429.8000000000002</c:v>
                </c:pt>
                <c:pt idx="24299">
                  <c:v>2429.9</c:v>
                </c:pt>
                <c:pt idx="24300">
                  <c:v>2430</c:v>
                </c:pt>
                <c:pt idx="24301">
                  <c:v>2430.1</c:v>
                </c:pt>
                <c:pt idx="24302">
                  <c:v>2430.1999999999998</c:v>
                </c:pt>
                <c:pt idx="24303">
                  <c:v>2430.3000000000002</c:v>
                </c:pt>
                <c:pt idx="24304">
                  <c:v>2430.4</c:v>
                </c:pt>
                <c:pt idx="24305">
                  <c:v>2430.5</c:v>
                </c:pt>
                <c:pt idx="24306">
                  <c:v>2430.6</c:v>
                </c:pt>
                <c:pt idx="24307">
                  <c:v>2430.6999999999998</c:v>
                </c:pt>
                <c:pt idx="24308">
                  <c:v>2430.8000000000002</c:v>
                </c:pt>
                <c:pt idx="24309">
                  <c:v>2430.9</c:v>
                </c:pt>
                <c:pt idx="24310">
                  <c:v>2431</c:v>
                </c:pt>
                <c:pt idx="24311">
                  <c:v>2431.1</c:v>
                </c:pt>
                <c:pt idx="24312">
                  <c:v>2431.1999999999998</c:v>
                </c:pt>
                <c:pt idx="24313">
                  <c:v>2431.3000000000002</c:v>
                </c:pt>
                <c:pt idx="24314">
                  <c:v>2431.4</c:v>
                </c:pt>
                <c:pt idx="24315">
                  <c:v>2431.5</c:v>
                </c:pt>
                <c:pt idx="24316">
                  <c:v>2431.6</c:v>
                </c:pt>
                <c:pt idx="24317">
                  <c:v>2431.6999999999998</c:v>
                </c:pt>
                <c:pt idx="24318">
                  <c:v>2431.8000000000002</c:v>
                </c:pt>
                <c:pt idx="24319">
                  <c:v>2431.9</c:v>
                </c:pt>
                <c:pt idx="24320">
                  <c:v>2432</c:v>
                </c:pt>
                <c:pt idx="24321">
                  <c:v>2432.1</c:v>
                </c:pt>
                <c:pt idx="24322">
                  <c:v>2432.1999999999998</c:v>
                </c:pt>
                <c:pt idx="24323">
                  <c:v>2432.3000000000002</c:v>
                </c:pt>
                <c:pt idx="24324">
                  <c:v>2432.4</c:v>
                </c:pt>
                <c:pt idx="24325">
                  <c:v>2432.5</c:v>
                </c:pt>
                <c:pt idx="24326">
                  <c:v>2432.6</c:v>
                </c:pt>
                <c:pt idx="24327">
                  <c:v>2432.6999999999998</c:v>
                </c:pt>
                <c:pt idx="24328">
                  <c:v>2432.8000000000002</c:v>
                </c:pt>
                <c:pt idx="24329">
                  <c:v>2432.9</c:v>
                </c:pt>
                <c:pt idx="24330">
                  <c:v>2433</c:v>
                </c:pt>
                <c:pt idx="24331">
                  <c:v>2433.1</c:v>
                </c:pt>
                <c:pt idx="24332">
                  <c:v>2433.1999999999998</c:v>
                </c:pt>
                <c:pt idx="24333">
                  <c:v>2433.3000000000002</c:v>
                </c:pt>
                <c:pt idx="24334">
                  <c:v>2433.4</c:v>
                </c:pt>
                <c:pt idx="24335">
                  <c:v>2433.5</c:v>
                </c:pt>
                <c:pt idx="24336">
                  <c:v>2433.6</c:v>
                </c:pt>
                <c:pt idx="24337">
                  <c:v>2433.6999999999998</c:v>
                </c:pt>
                <c:pt idx="24338">
                  <c:v>2433.8000000000002</c:v>
                </c:pt>
                <c:pt idx="24339">
                  <c:v>2433.9</c:v>
                </c:pt>
                <c:pt idx="24340">
                  <c:v>2434</c:v>
                </c:pt>
                <c:pt idx="24341">
                  <c:v>2434.1</c:v>
                </c:pt>
                <c:pt idx="24342">
                  <c:v>2434.1999999999998</c:v>
                </c:pt>
                <c:pt idx="24343">
                  <c:v>2434.3000000000002</c:v>
                </c:pt>
                <c:pt idx="24344">
                  <c:v>2434.4</c:v>
                </c:pt>
                <c:pt idx="24345">
                  <c:v>2434.5</c:v>
                </c:pt>
                <c:pt idx="24346">
                  <c:v>2434.6</c:v>
                </c:pt>
                <c:pt idx="24347">
                  <c:v>2434.6999999999998</c:v>
                </c:pt>
                <c:pt idx="24348">
                  <c:v>2434.8000000000002</c:v>
                </c:pt>
                <c:pt idx="24349">
                  <c:v>2434.9</c:v>
                </c:pt>
                <c:pt idx="24350">
                  <c:v>2435</c:v>
                </c:pt>
                <c:pt idx="24351">
                  <c:v>2435.1</c:v>
                </c:pt>
                <c:pt idx="24352">
                  <c:v>2435.1999999999998</c:v>
                </c:pt>
                <c:pt idx="24353">
                  <c:v>2435.3000000000002</c:v>
                </c:pt>
                <c:pt idx="24354">
                  <c:v>2435.4</c:v>
                </c:pt>
                <c:pt idx="24355">
                  <c:v>2435.5</c:v>
                </c:pt>
                <c:pt idx="24356">
                  <c:v>2435.6</c:v>
                </c:pt>
                <c:pt idx="24357">
                  <c:v>2435.6999999999998</c:v>
                </c:pt>
                <c:pt idx="24358">
                  <c:v>2435.8000000000002</c:v>
                </c:pt>
                <c:pt idx="24359">
                  <c:v>2435.9</c:v>
                </c:pt>
                <c:pt idx="24360">
                  <c:v>2436</c:v>
                </c:pt>
                <c:pt idx="24361">
                  <c:v>2436.1</c:v>
                </c:pt>
                <c:pt idx="24362">
                  <c:v>2436.1999999999998</c:v>
                </c:pt>
                <c:pt idx="24363">
                  <c:v>2436.3000000000002</c:v>
                </c:pt>
                <c:pt idx="24364">
                  <c:v>2436.4</c:v>
                </c:pt>
                <c:pt idx="24365">
                  <c:v>2436.5</c:v>
                </c:pt>
                <c:pt idx="24366">
                  <c:v>2436.6</c:v>
                </c:pt>
                <c:pt idx="24367">
                  <c:v>2436.6999999999998</c:v>
                </c:pt>
                <c:pt idx="24368">
                  <c:v>2436.8000000000002</c:v>
                </c:pt>
                <c:pt idx="24369">
                  <c:v>2436.9</c:v>
                </c:pt>
                <c:pt idx="24370">
                  <c:v>2437</c:v>
                </c:pt>
                <c:pt idx="24371">
                  <c:v>2437.1</c:v>
                </c:pt>
                <c:pt idx="24372">
                  <c:v>2437.1999999999998</c:v>
                </c:pt>
                <c:pt idx="24373">
                  <c:v>2437.3000000000002</c:v>
                </c:pt>
                <c:pt idx="24374">
                  <c:v>2437.4</c:v>
                </c:pt>
                <c:pt idx="24375">
                  <c:v>2437.5</c:v>
                </c:pt>
                <c:pt idx="24376">
                  <c:v>2437.6</c:v>
                </c:pt>
                <c:pt idx="24377">
                  <c:v>2437.6999999999998</c:v>
                </c:pt>
                <c:pt idx="24378">
                  <c:v>2437.8000000000002</c:v>
                </c:pt>
                <c:pt idx="24379">
                  <c:v>2437.9</c:v>
                </c:pt>
                <c:pt idx="24380">
                  <c:v>2438</c:v>
                </c:pt>
                <c:pt idx="24381">
                  <c:v>2438.1</c:v>
                </c:pt>
                <c:pt idx="24382">
                  <c:v>2438.1999999999998</c:v>
                </c:pt>
                <c:pt idx="24383">
                  <c:v>2438.3000000000002</c:v>
                </c:pt>
                <c:pt idx="24384">
                  <c:v>2438.4</c:v>
                </c:pt>
                <c:pt idx="24385">
                  <c:v>2438.5</c:v>
                </c:pt>
                <c:pt idx="24386">
                  <c:v>2438.6</c:v>
                </c:pt>
                <c:pt idx="24387">
                  <c:v>2438.6999999999998</c:v>
                </c:pt>
                <c:pt idx="24388">
                  <c:v>2438.8000000000002</c:v>
                </c:pt>
                <c:pt idx="24389">
                  <c:v>2438.9</c:v>
                </c:pt>
                <c:pt idx="24390">
                  <c:v>2439</c:v>
                </c:pt>
                <c:pt idx="24391">
                  <c:v>2439.1</c:v>
                </c:pt>
                <c:pt idx="24392">
                  <c:v>2439.1999999999998</c:v>
                </c:pt>
                <c:pt idx="24393">
                  <c:v>2439.3000000000002</c:v>
                </c:pt>
                <c:pt idx="24394">
                  <c:v>2439.4</c:v>
                </c:pt>
                <c:pt idx="24395">
                  <c:v>2439.5</c:v>
                </c:pt>
                <c:pt idx="24396">
                  <c:v>2439.6</c:v>
                </c:pt>
                <c:pt idx="24397">
                  <c:v>2439.6999999999998</c:v>
                </c:pt>
                <c:pt idx="24398">
                  <c:v>2439.8000000000002</c:v>
                </c:pt>
                <c:pt idx="24399">
                  <c:v>2439.9</c:v>
                </c:pt>
                <c:pt idx="24400">
                  <c:v>2440</c:v>
                </c:pt>
                <c:pt idx="24401">
                  <c:v>2440.1</c:v>
                </c:pt>
                <c:pt idx="24402">
                  <c:v>2440.1999999999998</c:v>
                </c:pt>
                <c:pt idx="24403">
                  <c:v>2440.3000000000002</c:v>
                </c:pt>
                <c:pt idx="24404">
                  <c:v>2440.4</c:v>
                </c:pt>
                <c:pt idx="24405">
                  <c:v>2440.5</c:v>
                </c:pt>
                <c:pt idx="24406">
                  <c:v>2440.6</c:v>
                </c:pt>
                <c:pt idx="24407">
                  <c:v>2440.6999999999998</c:v>
                </c:pt>
                <c:pt idx="24408">
                  <c:v>2440.8000000000002</c:v>
                </c:pt>
                <c:pt idx="24409">
                  <c:v>2440.9</c:v>
                </c:pt>
                <c:pt idx="24410">
                  <c:v>2441</c:v>
                </c:pt>
                <c:pt idx="24411">
                  <c:v>2441.1</c:v>
                </c:pt>
                <c:pt idx="24412">
                  <c:v>2441.1999999999998</c:v>
                </c:pt>
                <c:pt idx="24413">
                  <c:v>2441.3000000000002</c:v>
                </c:pt>
                <c:pt idx="24414">
                  <c:v>2441.4</c:v>
                </c:pt>
                <c:pt idx="24415">
                  <c:v>2441.5</c:v>
                </c:pt>
                <c:pt idx="24416">
                  <c:v>2441.6</c:v>
                </c:pt>
                <c:pt idx="24417">
                  <c:v>2441.6999999999998</c:v>
                </c:pt>
                <c:pt idx="24418">
                  <c:v>2441.8000000000002</c:v>
                </c:pt>
                <c:pt idx="24419">
                  <c:v>2441.9</c:v>
                </c:pt>
                <c:pt idx="24420">
                  <c:v>2442</c:v>
                </c:pt>
                <c:pt idx="24421">
                  <c:v>2442.1</c:v>
                </c:pt>
                <c:pt idx="24422">
                  <c:v>2442.1999999999998</c:v>
                </c:pt>
                <c:pt idx="24423">
                  <c:v>2442.3000000000002</c:v>
                </c:pt>
                <c:pt idx="24424">
                  <c:v>2442.4</c:v>
                </c:pt>
                <c:pt idx="24425">
                  <c:v>2442.5</c:v>
                </c:pt>
                <c:pt idx="24426">
                  <c:v>2442.6</c:v>
                </c:pt>
                <c:pt idx="24427">
                  <c:v>2442.6999999999998</c:v>
                </c:pt>
                <c:pt idx="24428">
                  <c:v>2442.8000000000002</c:v>
                </c:pt>
                <c:pt idx="24429">
                  <c:v>2442.9</c:v>
                </c:pt>
                <c:pt idx="24430">
                  <c:v>2443</c:v>
                </c:pt>
                <c:pt idx="24431">
                  <c:v>2443.1</c:v>
                </c:pt>
                <c:pt idx="24432">
                  <c:v>2443.1999999999998</c:v>
                </c:pt>
                <c:pt idx="24433">
                  <c:v>2443.3000000000002</c:v>
                </c:pt>
                <c:pt idx="24434">
                  <c:v>2443.4</c:v>
                </c:pt>
                <c:pt idx="24435">
                  <c:v>2443.5</c:v>
                </c:pt>
                <c:pt idx="24436">
                  <c:v>2443.6</c:v>
                </c:pt>
                <c:pt idx="24437">
                  <c:v>2443.6999999999998</c:v>
                </c:pt>
                <c:pt idx="24438">
                  <c:v>2443.8000000000002</c:v>
                </c:pt>
                <c:pt idx="24439">
                  <c:v>2443.9</c:v>
                </c:pt>
                <c:pt idx="24440">
                  <c:v>2444</c:v>
                </c:pt>
                <c:pt idx="24441">
                  <c:v>2444.1</c:v>
                </c:pt>
                <c:pt idx="24442">
                  <c:v>2444.1999999999998</c:v>
                </c:pt>
                <c:pt idx="24443">
                  <c:v>2444.3000000000002</c:v>
                </c:pt>
                <c:pt idx="24444">
                  <c:v>2444.4</c:v>
                </c:pt>
                <c:pt idx="24445">
                  <c:v>2444.5</c:v>
                </c:pt>
                <c:pt idx="24446">
                  <c:v>2444.6</c:v>
                </c:pt>
                <c:pt idx="24447">
                  <c:v>2444.6999999999998</c:v>
                </c:pt>
                <c:pt idx="24448">
                  <c:v>2444.8000000000002</c:v>
                </c:pt>
                <c:pt idx="24449">
                  <c:v>2444.9</c:v>
                </c:pt>
                <c:pt idx="24450">
                  <c:v>2445</c:v>
                </c:pt>
                <c:pt idx="24451">
                  <c:v>2445.1</c:v>
                </c:pt>
                <c:pt idx="24452">
                  <c:v>2445.1999999999998</c:v>
                </c:pt>
                <c:pt idx="24453">
                  <c:v>2445.3000000000002</c:v>
                </c:pt>
                <c:pt idx="24454">
                  <c:v>2445.4</c:v>
                </c:pt>
                <c:pt idx="24455">
                  <c:v>2445.5</c:v>
                </c:pt>
                <c:pt idx="24456">
                  <c:v>2445.6</c:v>
                </c:pt>
                <c:pt idx="24457">
                  <c:v>2445.6999999999998</c:v>
                </c:pt>
                <c:pt idx="24458">
                  <c:v>2445.8000000000002</c:v>
                </c:pt>
                <c:pt idx="24459">
                  <c:v>2445.9</c:v>
                </c:pt>
                <c:pt idx="24460">
                  <c:v>2446</c:v>
                </c:pt>
                <c:pt idx="24461">
                  <c:v>2446.1</c:v>
                </c:pt>
                <c:pt idx="24462">
                  <c:v>2446.1999999999998</c:v>
                </c:pt>
                <c:pt idx="24463">
                  <c:v>2446.3000000000002</c:v>
                </c:pt>
                <c:pt idx="24464">
                  <c:v>2446.4</c:v>
                </c:pt>
                <c:pt idx="24465">
                  <c:v>2446.5</c:v>
                </c:pt>
                <c:pt idx="24466">
                  <c:v>2446.6</c:v>
                </c:pt>
                <c:pt idx="24467">
                  <c:v>2446.6999999999998</c:v>
                </c:pt>
                <c:pt idx="24468">
                  <c:v>2446.8000000000002</c:v>
                </c:pt>
                <c:pt idx="24469">
                  <c:v>2446.9</c:v>
                </c:pt>
                <c:pt idx="24470">
                  <c:v>2447</c:v>
                </c:pt>
                <c:pt idx="24471">
                  <c:v>2447.1</c:v>
                </c:pt>
                <c:pt idx="24472">
                  <c:v>2447.1999999999998</c:v>
                </c:pt>
                <c:pt idx="24473">
                  <c:v>2447.3000000000002</c:v>
                </c:pt>
                <c:pt idx="24474">
                  <c:v>2447.4</c:v>
                </c:pt>
                <c:pt idx="24475">
                  <c:v>2447.5</c:v>
                </c:pt>
                <c:pt idx="24476">
                  <c:v>2447.6</c:v>
                </c:pt>
                <c:pt idx="24477">
                  <c:v>2447.6999999999998</c:v>
                </c:pt>
                <c:pt idx="24478">
                  <c:v>2447.8000000000002</c:v>
                </c:pt>
                <c:pt idx="24479">
                  <c:v>2447.9</c:v>
                </c:pt>
                <c:pt idx="24480">
                  <c:v>2448</c:v>
                </c:pt>
                <c:pt idx="24481">
                  <c:v>2448.1</c:v>
                </c:pt>
                <c:pt idx="24482">
                  <c:v>2448.1999999999998</c:v>
                </c:pt>
                <c:pt idx="24483">
                  <c:v>2448.3000000000002</c:v>
                </c:pt>
                <c:pt idx="24484">
                  <c:v>2448.4</c:v>
                </c:pt>
                <c:pt idx="24485">
                  <c:v>2448.5</c:v>
                </c:pt>
                <c:pt idx="24486">
                  <c:v>2448.6</c:v>
                </c:pt>
                <c:pt idx="24487">
                  <c:v>2448.6999999999998</c:v>
                </c:pt>
                <c:pt idx="24488">
                  <c:v>2448.8000000000002</c:v>
                </c:pt>
                <c:pt idx="24489">
                  <c:v>2448.9</c:v>
                </c:pt>
                <c:pt idx="24490">
                  <c:v>2449</c:v>
                </c:pt>
                <c:pt idx="24491">
                  <c:v>2449.1</c:v>
                </c:pt>
                <c:pt idx="24492">
                  <c:v>2449.1999999999998</c:v>
                </c:pt>
                <c:pt idx="24493">
                  <c:v>2449.3000000000002</c:v>
                </c:pt>
                <c:pt idx="24494">
                  <c:v>2449.4</c:v>
                </c:pt>
                <c:pt idx="24495">
                  <c:v>2449.5</c:v>
                </c:pt>
                <c:pt idx="24496">
                  <c:v>2449.6</c:v>
                </c:pt>
                <c:pt idx="24497">
                  <c:v>2449.6999999999998</c:v>
                </c:pt>
                <c:pt idx="24498">
                  <c:v>2449.8000000000002</c:v>
                </c:pt>
                <c:pt idx="24499">
                  <c:v>2449.9</c:v>
                </c:pt>
                <c:pt idx="24500">
                  <c:v>2450</c:v>
                </c:pt>
                <c:pt idx="24501">
                  <c:v>2450.1</c:v>
                </c:pt>
                <c:pt idx="24502">
                  <c:v>2450.1999999999998</c:v>
                </c:pt>
                <c:pt idx="24503">
                  <c:v>2450.3000000000002</c:v>
                </c:pt>
                <c:pt idx="24504">
                  <c:v>2450.4</c:v>
                </c:pt>
                <c:pt idx="24505">
                  <c:v>2450.5</c:v>
                </c:pt>
                <c:pt idx="24506">
                  <c:v>2450.6</c:v>
                </c:pt>
                <c:pt idx="24507">
                  <c:v>2450.6999999999998</c:v>
                </c:pt>
                <c:pt idx="24508">
                  <c:v>2450.8000000000002</c:v>
                </c:pt>
                <c:pt idx="24509">
                  <c:v>2450.9</c:v>
                </c:pt>
                <c:pt idx="24510">
                  <c:v>2451</c:v>
                </c:pt>
                <c:pt idx="24511">
                  <c:v>2451.1</c:v>
                </c:pt>
                <c:pt idx="24512">
                  <c:v>2451.1999999999998</c:v>
                </c:pt>
                <c:pt idx="24513">
                  <c:v>2451.3000000000002</c:v>
                </c:pt>
                <c:pt idx="24514">
                  <c:v>2451.4</c:v>
                </c:pt>
                <c:pt idx="24515">
                  <c:v>2451.5</c:v>
                </c:pt>
                <c:pt idx="24516">
                  <c:v>2451.6</c:v>
                </c:pt>
                <c:pt idx="24517">
                  <c:v>2451.6999999999998</c:v>
                </c:pt>
                <c:pt idx="24518">
                  <c:v>2451.8000000000002</c:v>
                </c:pt>
                <c:pt idx="24519">
                  <c:v>2451.9</c:v>
                </c:pt>
                <c:pt idx="24520">
                  <c:v>2452</c:v>
                </c:pt>
                <c:pt idx="24521">
                  <c:v>2452.1</c:v>
                </c:pt>
                <c:pt idx="24522">
                  <c:v>2452.1999999999998</c:v>
                </c:pt>
                <c:pt idx="24523">
                  <c:v>2452.3000000000002</c:v>
                </c:pt>
                <c:pt idx="24524">
                  <c:v>2452.4</c:v>
                </c:pt>
                <c:pt idx="24525">
                  <c:v>2452.5</c:v>
                </c:pt>
                <c:pt idx="24526">
                  <c:v>2452.6</c:v>
                </c:pt>
                <c:pt idx="24527">
                  <c:v>2452.6999999999998</c:v>
                </c:pt>
                <c:pt idx="24528">
                  <c:v>2452.8000000000002</c:v>
                </c:pt>
                <c:pt idx="24529">
                  <c:v>2452.9</c:v>
                </c:pt>
                <c:pt idx="24530">
                  <c:v>2453</c:v>
                </c:pt>
                <c:pt idx="24531">
                  <c:v>2453.1</c:v>
                </c:pt>
                <c:pt idx="24532">
                  <c:v>2453.1999999999998</c:v>
                </c:pt>
                <c:pt idx="24533">
                  <c:v>2453.3000000000002</c:v>
                </c:pt>
                <c:pt idx="24534">
                  <c:v>2453.4</c:v>
                </c:pt>
                <c:pt idx="24535">
                  <c:v>2453.5</c:v>
                </c:pt>
                <c:pt idx="24536">
                  <c:v>2453.6</c:v>
                </c:pt>
                <c:pt idx="24537">
                  <c:v>2453.6999999999998</c:v>
                </c:pt>
                <c:pt idx="24538">
                  <c:v>2453.8000000000002</c:v>
                </c:pt>
                <c:pt idx="24539">
                  <c:v>2453.9</c:v>
                </c:pt>
                <c:pt idx="24540">
                  <c:v>2454</c:v>
                </c:pt>
                <c:pt idx="24541">
                  <c:v>2454.1</c:v>
                </c:pt>
                <c:pt idx="24542">
                  <c:v>2454.1999999999998</c:v>
                </c:pt>
                <c:pt idx="24543">
                  <c:v>2454.3000000000002</c:v>
                </c:pt>
                <c:pt idx="24544">
                  <c:v>2454.4</c:v>
                </c:pt>
                <c:pt idx="24545">
                  <c:v>2454.5</c:v>
                </c:pt>
                <c:pt idx="24546">
                  <c:v>2454.6</c:v>
                </c:pt>
                <c:pt idx="24547">
                  <c:v>2454.6999999999998</c:v>
                </c:pt>
                <c:pt idx="24548">
                  <c:v>2454.8000000000002</c:v>
                </c:pt>
                <c:pt idx="24549">
                  <c:v>2454.9</c:v>
                </c:pt>
                <c:pt idx="24550">
                  <c:v>2455</c:v>
                </c:pt>
                <c:pt idx="24551">
                  <c:v>2455.1</c:v>
                </c:pt>
                <c:pt idx="24552">
                  <c:v>2455.1999999999998</c:v>
                </c:pt>
                <c:pt idx="24553">
                  <c:v>2455.3000000000002</c:v>
                </c:pt>
                <c:pt idx="24554">
                  <c:v>2455.4</c:v>
                </c:pt>
                <c:pt idx="24555">
                  <c:v>2455.5</c:v>
                </c:pt>
                <c:pt idx="24556">
                  <c:v>2455.6</c:v>
                </c:pt>
                <c:pt idx="24557">
                  <c:v>2455.6999999999998</c:v>
                </c:pt>
                <c:pt idx="24558">
                  <c:v>2455.8000000000002</c:v>
                </c:pt>
                <c:pt idx="24559">
                  <c:v>2455.9</c:v>
                </c:pt>
                <c:pt idx="24560">
                  <c:v>2456</c:v>
                </c:pt>
                <c:pt idx="24561">
                  <c:v>2456.1</c:v>
                </c:pt>
                <c:pt idx="24562">
                  <c:v>2456.1999999999998</c:v>
                </c:pt>
                <c:pt idx="24563">
                  <c:v>2456.3000000000002</c:v>
                </c:pt>
                <c:pt idx="24564">
                  <c:v>2456.4</c:v>
                </c:pt>
                <c:pt idx="24565">
                  <c:v>2456.5</c:v>
                </c:pt>
                <c:pt idx="24566">
                  <c:v>2456.6</c:v>
                </c:pt>
                <c:pt idx="24567">
                  <c:v>2456.6999999999998</c:v>
                </c:pt>
                <c:pt idx="24568">
                  <c:v>2456.8000000000002</c:v>
                </c:pt>
                <c:pt idx="24569">
                  <c:v>2456.9</c:v>
                </c:pt>
                <c:pt idx="24570">
                  <c:v>2457</c:v>
                </c:pt>
                <c:pt idx="24571">
                  <c:v>2457.1</c:v>
                </c:pt>
                <c:pt idx="24572">
                  <c:v>2457.1999999999998</c:v>
                </c:pt>
                <c:pt idx="24573">
                  <c:v>2457.3000000000002</c:v>
                </c:pt>
                <c:pt idx="24574">
                  <c:v>2457.4</c:v>
                </c:pt>
                <c:pt idx="24575">
                  <c:v>2457.5</c:v>
                </c:pt>
                <c:pt idx="24576">
                  <c:v>2457.6</c:v>
                </c:pt>
                <c:pt idx="24577">
                  <c:v>2457.6999999999998</c:v>
                </c:pt>
                <c:pt idx="24578">
                  <c:v>2457.8000000000002</c:v>
                </c:pt>
                <c:pt idx="24579">
                  <c:v>2457.9</c:v>
                </c:pt>
                <c:pt idx="24580">
                  <c:v>2458</c:v>
                </c:pt>
                <c:pt idx="24581">
                  <c:v>2458.1</c:v>
                </c:pt>
                <c:pt idx="24582">
                  <c:v>2458.1999999999998</c:v>
                </c:pt>
                <c:pt idx="24583">
                  <c:v>2458.3000000000002</c:v>
                </c:pt>
                <c:pt idx="24584">
                  <c:v>2458.4</c:v>
                </c:pt>
                <c:pt idx="24585">
                  <c:v>2458.5</c:v>
                </c:pt>
                <c:pt idx="24586">
                  <c:v>2458.6</c:v>
                </c:pt>
                <c:pt idx="24587">
                  <c:v>2458.6999999999998</c:v>
                </c:pt>
                <c:pt idx="24588">
                  <c:v>2458.8000000000002</c:v>
                </c:pt>
                <c:pt idx="24589">
                  <c:v>2458.9</c:v>
                </c:pt>
                <c:pt idx="24590">
                  <c:v>2459</c:v>
                </c:pt>
                <c:pt idx="24591">
                  <c:v>2459.1</c:v>
                </c:pt>
                <c:pt idx="24592">
                  <c:v>2459.1999999999998</c:v>
                </c:pt>
                <c:pt idx="24593">
                  <c:v>2459.3000000000002</c:v>
                </c:pt>
                <c:pt idx="24594">
                  <c:v>2459.4</c:v>
                </c:pt>
                <c:pt idx="24595">
                  <c:v>2459.5</c:v>
                </c:pt>
                <c:pt idx="24596">
                  <c:v>2459.6</c:v>
                </c:pt>
                <c:pt idx="24597">
                  <c:v>2459.6999999999998</c:v>
                </c:pt>
                <c:pt idx="24598">
                  <c:v>2459.8000000000002</c:v>
                </c:pt>
                <c:pt idx="24599">
                  <c:v>2459.9</c:v>
                </c:pt>
                <c:pt idx="24600">
                  <c:v>2460</c:v>
                </c:pt>
                <c:pt idx="24601">
                  <c:v>2460.1</c:v>
                </c:pt>
                <c:pt idx="24602">
                  <c:v>2460.1999999999998</c:v>
                </c:pt>
                <c:pt idx="24603">
                  <c:v>2460.3000000000002</c:v>
                </c:pt>
                <c:pt idx="24604">
                  <c:v>2460.4</c:v>
                </c:pt>
                <c:pt idx="24605">
                  <c:v>2460.5</c:v>
                </c:pt>
                <c:pt idx="24606">
                  <c:v>2460.6</c:v>
                </c:pt>
                <c:pt idx="24607">
                  <c:v>2460.6999999999998</c:v>
                </c:pt>
                <c:pt idx="24608">
                  <c:v>2460.8000000000002</c:v>
                </c:pt>
                <c:pt idx="24609">
                  <c:v>2460.9</c:v>
                </c:pt>
                <c:pt idx="24610">
                  <c:v>2461</c:v>
                </c:pt>
                <c:pt idx="24611">
                  <c:v>2461.1</c:v>
                </c:pt>
                <c:pt idx="24612">
                  <c:v>2461.1999999999998</c:v>
                </c:pt>
                <c:pt idx="24613">
                  <c:v>2461.3000000000002</c:v>
                </c:pt>
                <c:pt idx="24614">
                  <c:v>2461.4</c:v>
                </c:pt>
                <c:pt idx="24615">
                  <c:v>2461.5</c:v>
                </c:pt>
                <c:pt idx="24616">
                  <c:v>2461.6</c:v>
                </c:pt>
                <c:pt idx="24617">
                  <c:v>2461.6999999999998</c:v>
                </c:pt>
                <c:pt idx="24618">
                  <c:v>2461.8000000000002</c:v>
                </c:pt>
                <c:pt idx="24619">
                  <c:v>2461.9</c:v>
                </c:pt>
                <c:pt idx="24620">
                  <c:v>2462</c:v>
                </c:pt>
                <c:pt idx="24621">
                  <c:v>2462.1</c:v>
                </c:pt>
                <c:pt idx="24622">
                  <c:v>2462.1999999999998</c:v>
                </c:pt>
                <c:pt idx="24623">
                  <c:v>2462.3000000000002</c:v>
                </c:pt>
                <c:pt idx="24624">
                  <c:v>2462.4</c:v>
                </c:pt>
                <c:pt idx="24625">
                  <c:v>2462.5</c:v>
                </c:pt>
                <c:pt idx="24626">
                  <c:v>2462.6</c:v>
                </c:pt>
                <c:pt idx="24627">
                  <c:v>2462.6999999999998</c:v>
                </c:pt>
                <c:pt idx="24628">
                  <c:v>2462.8000000000002</c:v>
                </c:pt>
                <c:pt idx="24629">
                  <c:v>2462.9</c:v>
                </c:pt>
                <c:pt idx="24630">
                  <c:v>2463</c:v>
                </c:pt>
                <c:pt idx="24631">
                  <c:v>2463.1</c:v>
                </c:pt>
                <c:pt idx="24632">
                  <c:v>2463.1999999999998</c:v>
                </c:pt>
                <c:pt idx="24633">
                  <c:v>2463.3000000000002</c:v>
                </c:pt>
                <c:pt idx="24634">
                  <c:v>2463.4</c:v>
                </c:pt>
                <c:pt idx="24635">
                  <c:v>2463.5</c:v>
                </c:pt>
                <c:pt idx="24636">
                  <c:v>2463.6</c:v>
                </c:pt>
                <c:pt idx="24637">
                  <c:v>2463.6999999999998</c:v>
                </c:pt>
                <c:pt idx="24638">
                  <c:v>2463.8000000000002</c:v>
                </c:pt>
                <c:pt idx="24639">
                  <c:v>2463.9</c:v>
                </c:pt>
                <c:pt idx="24640">
                  <c:v>2464</c:v>
                </c:pt>
                <c:pt idx="24641">
                  <c:v>2464.1</c:v>
                </c:pt>
                <c:pt idx="24642">
                  <c:v>2464.1999999999998</c:v>
                </c:pt>
                <c:pt idx="24643">
                  <c:v>2464.3000000000002</c:v>
                </c:pt>
                <c:pt idx="24644">
                  <c:v>2464.4</c:v>
                </c:pt>
                <c:pt idx="24645">
                  <c:v>2464.5</c:v>
                </c:pt>
                <c:pt idx="24646">
                  <c:v>2464.6</c:v>
                </c:pt>
                <c:pt idx="24647">
                  <c:v>2464.6999999999998</c:v>
                </c:pt>
                <c:pt idx="24648">
                  <c:v>2464.8000000000002</c:v>
                </c:pt>
                <c:pt idx="24649">
                  <c:v>2464.9</c:v>
                </c:pt>
                <c:pt idx="24650">
                  <c:v>2465</c:v>
                </c:pt>
                <c:pt idx="24651">
                  <c:v>2465.1</c:v>
                </c:pt>
                <c:pt idx="24652">
                  <c:v>2465.1999999999998</c:v>
                </c:pt>
                <c:pt idx="24653">
                  <c:v>2465.3000000000002</c:v>
                </c:pt>
                <c:pt idx="24654">
                  <c:v>2465.4</c:v>
                </c:pt>
                <c:pt idx="24655">
                  <c:v>2465.5</c:v>
                </c:pt>
                <c:pt idx="24656">
                  <c:v>2465.6</c:v>
                </c:pt>
                <c:pt idx="24657">
                  <c:v>2465.6999999999998</c:v>
                </c:pt>
                <c:pt idx="24658">
                  <c:v>2465.8000000000002</c:v>
                </c:pt>
                <c:pt idx="24659">
                  <c:v>2465.9</c:v>
                </c:pt>
                <c:pt idx="24660">
                  <c:v>2466</c:v>
                </c:pt>
                <c:pt idx="24661">
                  <c:v>2466.1</c:v>
                </c:pt>
                <c:pt idx="24662">
                  <c:v>2466.1999999999998</c:v>
                </c:pt>
                <c:pt idx="24663">
                  <c:v>2466.3000000000002</c:v>
                </c:pt>
                <c:pt idx="24664">
                  <c:v>2466.4</c:v>
                </c:pt>
                <c:pt idx="24665">
                  <c:v>2466.5</c:v>
                </c:pt>
                <c:pt idx="24666">
                  <c:v>2466.6</c:v>
                </c:pt>
                <c:pt idx="24667">
                  <c:v>2466.6999999999998</c:v>
                </c:pt>
                <c:pt idx="24668">
                  <c:v>2466.8000000000002</c:v>
                </c:pt>
                <c:pt idx="24669">
                  <c:v>2466.9</c:v>
                </c:pt>
                <c:pt idx="24670">
                  <c:v>2467</c:v>
                </c:pt>
                <c:pt idx="24671">
                  <c:v>2467.1</c:v>
                </c:pt>
                <c:pt idx="24672">
                  <c:v>2467.1999999999998</c:v>
                </c:pt>
                <c:pt idx="24673">
                  <c:v>2467.3000000000002</c:v>
                </c:pt>
                <c:pt idx="24674">
                  <c:v>2467.4</c:v>
                </c:pt>
                <c:pt idx="24675">
                  <c:v>2467.5</c:v>
                </c:pt>
                <c:pt idx="24676">
                  <c:v>2467.6</c:v>
                </c:pt>
                <c:pt idx="24677">
                  <c:v>2467.6999999999998</c:v>
                </c:pt>
                <c:pt idx="24678">
                  <c:v>2467.8000000000002</c:v>
                </c:pt>
                <c:pt idx="24679">
                  <c:v>2467.9</c:v>
                </c:pt>
                <c:pt idx="24680">
                  <c:v>2468</c:v>
                </c:pt>
                <c:pt idx="24681">
                  <c:v>2468.1</c:v>
                </c:pt>
                <c:pt idx="24682">
                  <c:v>2468.1999999999998</c:v>
                </c:pt>
                <c:pt idx="24683">
                  <c:v>2468.3000000000002</c:v>
                </c:pt>
                <c:pt idx="24684">
                  <c:v>2468.4</c:v>
                </c:pt>
                <c:pt idx="24685">
                  <c:v>2468.5</c:v>
                </c:pt>
                <c:pt idx="24686">
                  <c:v>2468.6</c:v>
                </c:pt>
                <c:pt idx="24687">
                  <c:v>2468.6999999999998</c:v>
                </c:pt>
                <c:pt idx="24688">
                  <c:v>2468.8000000000002</c:v>
                </c:pt>
                <c:pt idx="24689">
                  <c:v>2468.9</c:v>
                </c:pt>
                <c:pt idx="24690">
                  <c:v>2469</c:v>
                </c:pt>
                <c:pt idx="24691">
                  <c:v>2469.1</c:v>
                </c:pt>
                <c:pt idx="24692">
                  <c:v>2469.1999999999998</c:v>
                </c:pt>
                <c:pt idx="24693">
                  <c:v>2469.3000000000002</c:v>
                </c:pt>
                <c:pt idx="24694">
                  <c:v>2469.4</c:v>
                </c:pt>
                <c:pt idx="24695">
                  <c:v>2469.5</c:v>
                </c:pt>
                <c:pt idx="24696">
                  <c:v>2469.6</c:v>
                </c:pt>
                <c:pt idx="24697">
                  <c:v>2469.6999999999998</c:v>
                </c:pt>
                <c:pt idx="24698">
                  <c:v>2469.8000000000002</c:v>
                </c:pt>
                <c:pt idx="24699">
                  <c:v>2469.9</c:v>
                </c:pt>
                <c:pt idx="24700">
                  <c:v>2470</c:v>
                </c:pt>
                <c:pt idx="24701">
                  <c:v>2470.1</c:v>
                </c:pt>
                <c:pt idx="24702">
                  <c:v>2470.1999999999998</c:v>
                </c:pt>
                <c:pt idx="24703">
                  <c:v>2470.3000000000002</c:v>
                </c:pt>
                <c:pt idx="24704">
                  <c:v>2470.4</c:v>
                </c:pt>
                <c:pt idx="24705">
                  <c:v>2470.5</c:v>
                </c:pt>
                <c:pt idx="24706">
                  <c:v>2470.6</c:v>
                </c:pt>
                <c:pt idx="24707">
                  <c:v>2470.6999999999998</c:v>
                </c:pt>
                <c:pt idx="24708">
                  <c:v>2470.8000000000002</c:v>
                </c:pt>
                <c:pt idx="24709">
                  <c:v>2470.9</c:v>
                </c:pt>
                <c:pt idx="24710">
                  <c:v>2471</c:v>
                </c:pt>
                <c:pt idx="24711">
                  <c:v>2471.1</c:v>
                </c:pt>
                <c:pt idx="24712">
                  <c:v>2471.1999999999998</c:v>
                </c:pt>
                <c:pt idx="24713">
                  <c:v>2471.3000000000002</c:v>
                </c:pt>
                <c:pt idx="24714">
                  <c:v>2471.4</c:v>
                </c:pt>
                <c:pt idx="24715">
                  <c:v>2471.5</c:v>
                </c:pt>
                <c:pt idx="24716">
                  <c:v>2471.6</c:v>
                </c:pt>
                <c:pt idx="24717">
                  <c:v>2471.6999999999998</c:v>
                </c:pt>
                <c:pt idx="24718">
                  <c:v>2471.8000000000002</c:v>
                </c:pt>
                <c:pt idx="24719">
                  <c:v>2471.9</c:v>
                </c:pt>
                <c:pt idx="24720">
                  <c:v>2472</c:v>
                </c:pt>
                <c:pt idx="24721">
                  <c:v>2472.1</c:v>
                </c:pt>
                <c:pt idx="24722">
                  <c:v>2472.1999999999998</c:v>
                </c:pt>
                <c:pt idx="24723">
                  <c:v>2472.3000000000002</c:v>
                </c:pt>
                <c:pt idx="24724">
                  <c:v>2472.4</c:v>
                </c:pt>
                <c:pt idx="24725">
                  <c:v>2472.5</c:v>
                </c:pt>
                <c:pt idx="24726">
                  <c:v>2472.6</c:v>
                </c:pt>
                <c:pt idx="24727">
                  <c:v>2472.6999999999998</c:v>
                </c:pt>
                <c:pt idx="24728">
                  <c:v>2472.8000000000002</c:v>
                </c:pt>
                <c:pt idx="24729">
                  <c:v>2472.9</c:v>
                </c:pt>
                <c:pt idx="24730">
                  <c:v>2473</c:v>
                </c:pt>
                <c:pt idx="24731">
                  <c:v>2473.1</c:v>
                </c:pt>
                <c:pt idx="24732">
                  <c:v>2473.1999999999998</c:v>
                </c:pt>
                <c:pt idx="24733">
                  <c:v>2473.3000000000002</c:v>
                </c:pt>
                <c:pt idx="24734">
                  <c:v>2473.4</c:v>
                </c:pt>
                <c:pt idx="24735">
                  <c:v>2473.5</c:v>
                </c:pt>
                <c:pt idx="24736">
                  <c:v>2473.6</c:v>
                </c:pt>
                <c:pt idx="24737">
                  <c:v>2473.6999999999998</c:v>
                </c:pt>
                <c:pt idx="24738">
                  <c:v>2473.8000000000002</c:v>
                </c:pt>
                <c:pt idx="24739">
                  <c:v>2473.9</c:v>
                </c:pt>
                <c:pt idx="24740">
                  <c:v>2474</c:v>
                </c:pt>
                <c:pt idx="24741">
                  <c:v>2474.1</c:v>
                </c:pt>
                <c:pt idx="24742">
                  <c:v>2474.1999999999998</c:v>
                </c:pt>
                <c:pt idx="24743">
                  <c:v>2474.3000000000002</c:v>
                </c:pt>
                <c:pt idx="24744">
                  <c:v>2474.4</c:v>
                </c:pt>
                <c:pt idx="24745">
                  <c:v>2474.5</c:v>
                </c:pt>
                <c:pt idx="24746">
                  <c:v>2474.6</c:v>
                </c:pt>
                <c:pt idx="24747">
                  <c:v>2474.6999999999998</c:v>
                </c:pt>
                <c:pt idx="24748">
                  <c:v>2474.8000000000002</c:v>
                </c:pt>
                <c:pt idx="24749">
                  <c:v>2474.9</c:v>
                </c:pt>
                <c:pt idx="24750">
                  <c:v>2475</c:v>
                </c:pt>
                <c:pt idx="24751">
                  <c:v>2475.1</c:v>
                </c:pt>
                <c:pt idx="24752">
                  <c:v>2475.1999999999998</c:v>
                </c:pt>
                <c:pt idx="24753">
                  <c:v>2475.3000000000002</c:v>
                </c:pt>
                <c:pt idx="24754">
                  <c:v>2475.4</c:v>
                </c:pt>
                <c:pt idx="24755">
                  <c:v>2475.5</c:v>
                </c:pt>
                <c:pt idx="24756">
                  <c:v>2475.6</c:v>
                </c:pt>
                <c:pt idx="24757">
                  <c:v>2475.6999999999998</c:v>
                </c:pt>
                <c:pt idx="24758">
                  <c:v>2475.8000000000002</c:v>
                </c:pt>
                <c:pt idx="24759">
                  <c:v>2475.9</c:v>
                </c:pt>
                <c:pt idx="24760">
                  <c:v>2476</c:v>
                </c:pt>
                <c:pt idx="24761">
                  <c:v>2476.1</c:v>
                </c:pt>
                <c:pt idx="24762">
                  <c:v>2476.1999999999998</c:v>
                </c:pt>
                <c:pt idx="24763">
                  <c:v>2476.3000000000002</c:v>
                </c:pt>
                <c:pt idx="24764">
                  <c:v>2476.4</c:v>
                </c:pt>
                <c:pt idx="24765">
                  <c:v>2476.5</c:v>
                </c:pt>
                <c:pt idx="24766">
                  <c:v>2476.6</c:v>
                </c:pt>
                <c:pt idx="24767">
                  <c:v>2476.6999999999998</c:v>
                </c:pt>
                <c:pt idx="24768">
                  <c:v>2476.8000000000002</c:v>
                </c:pt>
                <c:pt idx="24769">
                  <c:v>2476.9</c:v>
                </c:pt>
                <c:pt idx="24770">
                  <c:v>2477</c:v>
                </c:pt>
                <c:pt idx="24771">
                  <c:v>2477.1</c:v>
                </c:pt>
                <c:pt idx="24772">
                  <c:v>2477.1999999999998</c:v>
                </c:pt>
                <c:pt idx="24773">
                  <c:v>2477.3000000000002</c:v>
                </c:pt>
                <c:pt idx="24774">
                  <c:v>2477.4</c:v>
                </c:pt>
                <c:pt idx="24775">
                  <c:v>2477.5</c:v>
                </c:pt>
                <c:pt idx="24776">
                  <c:v>2477.6</c:v>
                </c:pt>
                <c:pt idx="24777">
                  <c:v>2477.6999999999998</c:v>
                </c:pt>
                <c:pt idx="24778">
                  <c:v>2477.8000000000002</c:v>
                </c:pt>
                <c:pt idx="24779">
                  <c:v>2477.9</c:v>
                </c:pt>
                <c:pt idx="24780">
                  <c:v>2478</c:v>
                </c:pt>
                <c:pt idx="24781">
                  <c:v>2478.1</c:v>
                </c:pt>
                <c:pt idx="24782">
                  <c:v>2478.1999999999998</c:v>
                </c:pt>
                <c:pt idx="24783">
                  <c:v>2478.3000000000002</c:v>
                </c:pt>
                <c:pt idx="24784">
                  <c:v>2478.4</c:v>
                </c:pt>
                <c:pt idx="24785">
                  <c:v>2478.5</c:v>
                </c:pt>
                <c:pt idx="24786">
                  <c:v>2478.6</c:v>
                </c:pt>
                <c:pt idx="24787">
                  <c:v>2478.6999999999998</c:v>
                </c:pt>
                <c:pt idx="24788">
                  <c:v>2478.8000000000002</c:v>
                </c:pt>
                <c:pt idx="24789">
                  <c:v>2478.9</c:v>
                </c:pt>
                <c:pt idx="24790">
                  <c:v>2479</c:v>
                </c:pt>
                <c:pt idx="24791">
                  <c:v>2479.1</c:v>
                </c:pt>
                <c:pt idx="24792">
                  <c:v>2479.1999999999998</c:v>
                </c:pt>
                <c:pt idx="24793">
                  <c:v>2479.3000000000002</c:v>
                </c:pt>
                <c:pt idx="24794">
                  <c:v>2479.4</c:v>
                </c:pt>
                <c:pt idx="24795">
                  <c:v>2479.5</c:v>
                </c:pt>
                <c:pt idx="24796">
                  <c:v>2479.6</c:v>
                </c:pt>
                <c:pt idx="24797">
                  <c:v>2479.6999999999998</c:v>
                </c:pt>
                <c:pt idx="24798">
                  <c:v>2479.8000000000002</c:v>
                </c:pt>
                <c:pt idx="24799">
                  <c:v>2479.9</c:v>
                </c:pt>
                <c:pt idx="24800">
                  <c:v>2480</c:v>
                </c:pt>
                <c:pt idx="24801">
                  <c:v>2480.1</c:v>
                </c:pt>
                <c:pt idx="24802">
                  <c:v>2480.1999999999998</c:v>
                </c:pt>
                <c:pt idx="24803">
                  <c:v>2480.3000000000002</c:v>
                </c:pt>
                <c:pt idx="24804">
                  <c:v>2480.4</c:v>
                </c:pt>
                <c:pt idx="24805">
                  <c:v>2480.5</c:v>
                </c:pt>
                <c:pt idx="24806">
                  <c:v>2480.6</c:v>
                </c:pt>
                <c:pt idx="24807">
                  <c:v>2480.6999999999998</c:v>
                </c:pt>
                <c:pt idx="24808">
                  <c:v>2480.8000000000002</c:v>
                </c:pt>
                <c:pt idx="24809">
                  <c:v>2480.9</c:v>
                </c:pt>
                <c:pt idx="24810">
                  <c:v>2481</c:v>
                </c:pt>
                <c:pt idx="24811">
                  <c:v>2481.1</c:v>
                </c:pt>
                <c:pt idx="24812">
                  <c:v>2481.1999999999998</c:v>
                </c:pt>
                <c:pt idx="24813">
                  <c:v>2481.3000000000002</c:v>
                </c:pt>
                <c:pt idx="24814">
                  <c:v>2481.4</c:v>
                </c:pt>
                <c:pt idx="24815">
                  <c:v>2481.5</c:v>
                </c:pt>
                <c:pt idx="24816">
                  <c:v>2481.6</c:v>
                </c:pt>
                <c:pt idx="24817">
                  <c:v>2481.6999999999998</c:v>
                </c:pt>
                <c:pt idx="24818">
                  <c:v>2481.8000000000002</c:v>
                </c:pt>
                <c:pt idx="24819">
                  <c:v>2481.9</c:v>
                </c:pt>
                <c:pt idx="24820">
                  <c:v>2482</c:v>
                </c:pt>
                <c:pt idx="24821">
                  <c:v>2482.1</c:v>
                </c:pt>
                <c:pt idx="24822">
                  <c:v>2482.1999999999998</c:v>
                </c:pt>
                <c:pt idx="24823">
                  <c:v>2482.3000000000002</c:v>
                </c:pt>
                <c:pt idx="24824">
                  <c:v>2482.4</c:v>
                </c:pt>
                <c:pt idx="24825">
                  <c:v>2482.5</c:v>
                </c:pt>
                <c:pt idx="24826">
                  <c:v>2482.6</c:v>
                </c:pt>
                <c:pt idx="24827">
                  <c:v>2482.6999999999998</c:v>
                </c:pt>
                <c:pt idx="24828">
                  <c:v>2482.8000000000002</c:v>
                </c:pt>
                <c:pt idx="24829">
                  <c:v>2482.9</c:v>
                </c:pt>
                <c:pt idx="24830">
                  <c:v>2483</c:v>
                </c:pt>
                <c:pt idx="24831">
                  <c:v>2483.1</c:v>
                </c:pt>
                <c:pt idx="24832">
                  <c:v>2483.1999999999998</c:v>
                </c:pt>
                <c:pt idx="24833">
                  <c:v>2483.3000000000002</c:v>
                </c:pt>
                <c:pt idx="24834">
                  <c:v>2483.4</c:v>
                </c:pt>
                <c:pt idx="24835">
                  <c:v>2483.5</c:v>
                </c:pt>
                <c:pt idx="24836">
                  <c:v>2483.6</c:v>
                </c:pt>
                <c:pt idx="24837">
                  <c:v>2483.6999999999998</c:v>
                </c:pt>
                <c:pt idx="24838">
                  <c:v>2483.8000000000002</c:v>
                </c:pt>
                <c:pt idx="24839">
                  <c:v>2483.9</c:v>
                </c:pt>
                <c:pt idx="24840">
                  <c:v>2484</c:v>
                </c:pt>
                <c:pt idx="24841">
                  <c:v>2484.1</c:v>
                </c:pt>
                <c:pt idx="24842">
                  <c:v>2484.1999999999998</c:v>
                </c:pt>
                <c:pt idx="24843">
                  <c:v>2484.3000000000002</c:v>
                </c:pt>
                <c:pt idx="24844">
                  <c:v>2484.4</c:v>
                </c:pt>
                <c:pt idx="24845">
                  <c:v>2484.5</c:v>
                </c:pt>
                <c:pt idx="24846">
                  <c:v>2484.6</c:v>
                </c:pt>
                <c:pt idx="24847">
                  <c:v>2484.6999999999998</c:v>
                </c:pt>
                <c:pt idx="24848">
                  <c:v>2484.8000000000002</c:v>
                </c:pt>
                <c:pt idx="24849">
                  <c:v>2484.9</c:v>
                </c:pt>
                <c:pt idx="24850">
                  <c:v>2485</c:v>
                </c:pt>
                <c:pt idx="24851">
                  <c:v>2485.1</c:v>
                </c:pt>
                <c:pt idx="24852">
                  <c:v>2485.1999999999998</c:v>
                </c:pt>
                <c:pt idx="24853">
                  <c:v>2485.3000000000002</c:v>
                </c:pt>
                <c:pt idx="24854">
                  <c:v>2485.4</c:v>
                </c:pt>
                <c:pt idx="24855">
                  <c:v>2485.5</c:v>
                </c:pt>
                <c:pt idx="24856">
                  <c:v>2485.6</c:v>
                </c:pt>
                <c:pt idx="24857">
                  <c:v>2485.6999999999998</c:v>
                </c:pt>
                <c:pt idx="24858">
                  <c:v>2485.8000000000002</c:v>
                </c:pt>
                <c:pt idx="24859">
                  <c:v>2485.9</c:v>
                </c:pt>
                <c:pt idx="24860">
                  <c:v>2486</c:v>
                </c:pt>
                <c:pt idx="24861">
                  <c:v>2486.1</c:v>
                </c:pt>
                <c:pt idx="24862">
                  <c:v>2486.1999999999998</c:v>
                </c:pt>
                <c:pt idx="24863">
                  <c:v>2486.3000000000002</c:v>
                </c:pt>
                <c:pt idx="24864">
                  <c:v>2486.4</c:v>
                </c:pt>
                <c:pt idx="24865">
                  <c:v>2486.5</c:v>
                </c:pt>
                <c:pt idx="24866">
                  <c:v>2486.6</c:v>
                </c:pt>
                <c:pt idx="24867">
                  <c:v>2486.6999999999998</c:v>
                </c:pt>
                <c:pt idx="24868">
                  <c:v>2486.8000000000002</c:v>
                </c:pt>
                <c:pt idx="24869">
                  <c:v>2486.9</c:v>
                </c:pt>
                <c:pt idx="24870">
                  <c:v>2487</c:v>
                </c:pt>
                <c:pt idx="24871">
                  <c:v>2487.1</c:v>
                </c:pt>
                <c:pt idx="24872">
                  <c:v>2487.1999999999998</c:v>
                </c:pt>
                <c:pt idx="24873">
                  <c:v>2487.3000000000002</c:v>
                </c:pt>
                <c:pt idx="24874">
                  <c:v>2487.4</c:v>
                </c:pt>
                <c:pt idx="24875">
                  <c:v>2487.5</c:v>
                </c:pt>
                <c:pt idx="24876">
                  <c:v>2487.6</c:v>
                </c:pt>
                <c:pt idx="24877">
                  <c:v>2487.6999999999998</c:v>
                </c:pt>
                <c:pt idx="24878">
                  <c:v>2487.8000000000002</c:v>
                </c:pt>
                <c:pt idx="24879">
                  <c:v>2487.9</c:v>
                </c:pt>
                <c:pt idx="24880">
                  <c:v>2488</c:v>
                </c:pt>
                <c:pt idx="24881">
                  <c:v>2488.1</c:v>
                </c:pt>
                <c:pt idx="24882">
                  <c:v>2488.1999999999998</c:v>
                </c:pt>
                <c:pt idx="24883">
                  <c:v>2488.3000000000002</c:v>
                </c:pt>
                <c:pt idx="24884">
                  <c:v>2488.4</c:v>
                </c:pt>
                <c:pt idx="24885">
                  <c:v>2488.5</c:v>
                </c:pt>
                <c:pt idx="24886">
                  <c:v>2488.6</c:v>
                </c:pt>
                <c:pt idx="24887">
                  <c:v>2488.6999999999998</c:v>
                </c:pt>
                <c:pt idx="24888">
                  <c:v>2488.8000000000002</c:v>
                </c:pt>
                <c:pt idx="24889">
                  <c:v>2488.9</c:v>
                </c:pt>
                <c:pt idx="24890">
                  <c:v>2489</c:v>
                </c:pt>
                <c:pt idx="24891">
                  <c:v>2489.1</c:v>
                </c:pt>
                <c:pt idx="24892">
                  <c:v>2489.1999999999998</c:v>
                </c:pt>
                <c:pt idx="24893">
                  <c:v>2489.3000000000002</c:v>
                </c:pt>
                <c:pt idx="24894">
                  <c:v>2489.4</c:v>
                </c:pt>
                <c:pt idx="24895">
                  <c:v>2489.5</c:v>
                </c:pt>
                <c:pt idx="24896">
                  <c:v>2489.6</c:v>
                </c:pt>
                <c:pt idx="24897">
                  <c:v>2489.6999999999998</c:v>
                </c:pt>
                <c:pt idx="24898">
                  <c:v>2489.8000000000002</c:v>
                </c:pt>
                <c:pt idx="24899">
                  <c:v>2489.9</c:v>
                </c:pt>
                <c:pt idx="24900">
                  <c:v>2490</c:v>
                </c:pt>
                <c:pt idx="24901">
                  <c:v>2490.1</c:v>
                </c:pt>
                <c:pt idx="24902">
                  <c:v>2490.1999999999998</c:v>
                </c:pt>
                <c:pt idx="24903">
                  <c:v>2490.3000000000002</c:v>
                </c:pt>
                <c:pt idx="24904">
                  <c:v>2490.4</c:v>
                </c:pt>
                <c:pt idx="24905">
                  <c:v>2490.5</c:v>
                </c:pt>
                <c:pt idx="24906">
                  <c:v>2490.6</c:v>
                </c:pt>
                <c:pt idx="24907">
                  <c:v>2490.6999999999998</c:v>
                </c:pt>
                <c:pt idx="24908">
                  <c:v>2490.8000000000002</c:v>
                </c:pt>
                <c:pt idx="24909">
                  <c:v>2490.9</c:v>
                </c:pt>
                <c:pt idx="24910">
                  <c:v>2491</c:v>
                </c:pt>
                <c:pt idx="24911">
                  <c:v>2491.1</c:v>
                </c:pt>
                <c:pt idx="24912">
                  <c:v>2491.1999999999998</c:v>
                </c:pt>
                <c:pt idx="24913">
                  <c:v>2491.3000000000002</c:v>
                </c:pt>
                <c:pt idx="24914">
                  <c:v>2491.4</c:v>
                </c:pt>
                <c:pt idx="24915">
                  <c:v>2491.5</c:v>
                </c:pt>
                <c:pt idx="24916">
                  <c:v>2491.6</c:v>
                </c:pt>
                <c:pt idx="24917">
                  <c:v>2491.6999999999998</c:v>
                </c:pt>
                <c:pt idx="24918">
                  <c:v>2491.8000000000002</c:v>
                </c:pt>
                <c:pt idx="24919">
                  <c:v>2491.9</c:v>
                </c:pt>
                <c:pt idx="24920">
                  <c:v>2492</c:v>
                </c:pt>
                <c:pt idx="24921">
                  <c:v>2492.1</c:v>
                </c:pt>
                <c:pt idx="24922">
                  <c:v>2492.1999999999998</c:v>
                </c:pt>
                <c:pt idx="24923">
                  <c:v>2492.3000000000002</c:v>
                </c:pt>
                <c:pt idx="24924">
                  <c:v>2492.4</c:v>
                </c:pt>
                <c:pt idx="24925">
                  <c:v>2492.5</c:v>
                </c:pt>
                <c:pt idx="24926">
                  <c:v>2492.6</c:v>
                </c:pt>
                <c:pt idx="24927">
                  <c:v>2492.6999999999998</c:v>
                </c:pt>
                <c:pt idx="24928">
                  <c:v>2492.8000000000002</c:v>
                </c:pt>
                <c:pt idx="24929">
                  <c:v>2492.9</c:v>
                </c:pt>
                <c:pt idx="24930">
                  <c:v>2493</c:v>
                </c:pt>
                <c:pt idx="24931">
                  <c:v>2493.1</c:v>
                </c:pt>
                <c:pt idx="24932">
                  <c:v>2493.1999999999998</c:v>
                </c:pt>
                <c:pt idx="24933">
                  <c:v>2493.3000000000002</c:v>
                </c:pt>
                <c:pt idx="24934">
                  <c:v>2493.4</c:v>
                </c:pt>
                <c:pt idx="24935">
                  <c:v>2493.5</c:v>
                </c:pt>
                <c:pt idx="24936">
                  <c:v>2493.6</c:v>
                </c:pt>
                <c:pt idx="24937">
                  <c:v>2493.6999999999998</c:v>
                </c:pt>
                <c:pt idx="24938">
                  <c:v>2493.8000000000002</c:v>
                </c:pt>
                <c:pt idx="24939">
                  <c:v>2493.9</c:v>
                </c:pt>
                <c:pt idx="24940">
                  <c:v>2494</c:v>
                </c:pt>
                <c:pt idx="24941">
                  <c:v>2494.1</c:v>
                </c:pt>
                <c:pt idx="24942">
                  <c:v>2494.1999999999998</c:v>
                </c:pt>
                <c:pt idx="24943">
                  <c:v>2494.3000000000002</c:v>
                </c:pt>
                <c:pt idx="24944">
                  <c:v>2494.4</c:v>
                </c:pt>
                <c:pt idx="24945">
                  <c:v>2494.5</c:v>
                </c:pt>
                <c:pt idx="24946">
                  <c:v>2494.6</c:v>
                </c:pt>
                <c:pt idx="24947">
                  <c:v>2494.6999999999998</c:v>
                </c:pt>
                <c:pt idx="24948">
                  <c:v>2494.8000000000002</c:v>
                </c:pt>
                <c:pt idx="24949">
                  <c:v>2494.9</c:v>
                </c:pt>
                <c:pt idx="24950">
                  <c:v>2495</c:v>
                </c:pt>
                <c:pt idx="24951">
                  <c:v>2495.1</c:v>
                </c:pt>
                <c:pt idx="24952">
                  <c:v>2495.1999999999998</c:v>
                </c:pt>
                <c:pt idx="24953">
                  <c:v>2495.3000000000002</c:v>
                </c:pt>
                <c:pt idx="24954">
                  <c:v>2495.4</c:v>
                </c:pt>
                <c:pt idx="24955">
                  <c:v>2495.5</c:v>
                </c:pt>
                <c:pt idx="24956">
                  <c:v>2495.6</c:v>
                </c:pt>
                <c:pt idx="24957">
                  <c:v>2495.6999999999998</c:v>
                </c:pt>
                <c:pt idx="24958">
                  <c:v>2495.8000000000002</c:v>
                </c:pt>
                <c:pt idx="24959">
                  <c:v>2495.9</c:v>
                </c:pt>
                <c:pt idx="24960">
                  <c:v>2496</c:v>
                </c:pt>
                <c:pt idx="24961">
                  <c:v>2496.1</c:v>
                </c:pt>
                <c:pt idx="24962">
                  <c:v>2496.1999999999998</c:v>
                </c:pt>
                <c:pt idx="24963">
                  <c:v>2496.3000000000002</c:v>
                </c:pt>
                <c:pt idx="24964">
                  <c:v>2496.4</c:v>
                </c:pt>
                <c:pt idx="24965">
                  <c:v>2496.5</c:v>
                </c:pt>
                <c:pt idx="24966">
                  <c:v>2496.6</c:v>
                </c:pt>
                <c:pt idx="24967">
                  <c:v>2496.6999999999998</c:v>
                </c:pt>
                <c:pt idx="24968">
                  <c:v>2496.8000000000002</c:v>
                </c:pt>
                <c:pt idx="24969">
                  <c:v>2496.9</c:v>
                </c:pt>
                <c:pt idx="24970">
                  <c:v>2497</c:v>
                </c:pt>
                <c:pt idx="24971">
                  <c:v>2497.1</c:v>
                </c:pt>
                <c:pt idx="24972">
                  <c:v>2497.1999999999998</c:v>
                </c:pt>
                <c:pt idx="24973">
                  <c:v>2497.3000000000002</c:v>
                </c:pt>
                <c:pt idx="24974">
                  <c:v>2497.4</c:v>
                </c:pt>
                <c:pt idx="24975">
                  <c:v>2497.5</c:v>
                </c:pt>
                <c:pt idx="24976">
                  <c:v>2497.6</c:v>
                </c:pt>
                <c:pt idx="24977">
                  <c:v>2497.6999999999998</c:v>
                </c:pt>
                <c:pt idx="24978">
                  <c:v>2497.8000000000002</c:v>
                </c:pt>
                <c:pt idx="24979">
                  <c:v>2497.9</c:v>
                </c:pt>
                <c:pt idx="24980">
                  <c:v>2498</c:v>
                </c:pt>
                <c:pt idx="24981">
                  <c:v>2498.1</c:v>
                </c:pt>
                <c:pt idx="24982">
                  <c:v>2498.1999999999998</c:v>
                </c:pt>
                <c:pt idx="24983">
                  <c:v>2498.3000000000002</c:v>
                </c:pt>
                <c:pt idx="24984">
                  <c:v>2498.4</c:v>
                </c:pt>
                <c:pt idx="24985">
                  <c:v>2498.5</c:v>
                </c:pt>
                <c:pt idx="24986">
                  <c:v>2498.6</c:v>
                </c:pt>
                <c:pt idx="24987">
                  <c:v>2498.6999999999998</c:v>
                </c:pt>
                <c:pt idx="24988">
                  <c:v>2498.8000000000002</c:v>
                </c:pt>
                <c:pt idx="24989">
                  <c:v>2498.9</c:v>
                </c:pt>
                <c:pt idx="24990">
                  <c:v>2499</c:v>
                </c:pt>
                <c:pt idx="24991">
                  <c:v>2499.1</c:v>
                </c:pt>
                <c:pt idx="24992">
                  <c:v>2499.1999999999998</c:v>
                </c:pt>
                <c:pt idx="24993">
                  <c:v>2499.3000000000002</c:v>
                </c:pt>
                <c:pt idx="24994">
                  <c:v>2499.4</c:v>
                </c:pt>
                <c:pt idx="24995">
                  <c:v>2499.5</c:v>
                </c:pt>
                <c:pt idx="24996">
                  <c:v>2499.6</c:v>
                </c:pt>
                <c:pt idx="24997">
                  <c:v>2499.6999999999998</c:v>
                </c:pt>
                <c:pt idx="24998">
                  <c:v>2499.8000000000002</c:v>
                </c:pt>
                <c:pt idx="24999">
                  <c:v>2499.9</c:v>
                </c:pt>
                <c:pt idx="25000">
                  <c:v>2500</c:v>
                </c:pt>
                <c:pt idx="25001">
                  <c:v>2500.1</c:v>
                </c:pt>
                <c:pt idx="25002">
                  <c:v>2500.1999999999998</c:v>
                </c:pt>
                <c:pt idx="25003">
                  <c:v>2500.3000000000002</c:v>
                </c:pt>
                <c:pt idx="25004">
                  <c:v>2500.4</c:v>
                </c:pt>
                <c:pt idx="25005">
                  <c:v>2500.5</c:v>
                </c:pt>
                <c:pt idx="25006">
                  <c:v>2500.6</c:v>
                </c:pt>
                <c:pt idx="25007">
                  <c:v>2500.6999999999998</c:v>
                </c:pt>
                <c:pt idx="25008">
                  <c:v>2500.8000000000002</c:v>
                </c:pt>
                <c:pt idx="25009">
                  <c:v>2500.9</c:v>
                </c:pt>
                <c:pt idx="25010">
                  <c:v>2501</c:v>
                </c:pt>
                <c:pt idx="25011">
                  <c:v>2501.1</c:v>
                </c:pt>
                <c:pt idx="25012">
                  <c:v>2501.1999999999998</c:v>
                </c:pt>
                <c:pt idx="25013">
                  <c:v>2501.3000000000002</c:v>
                </c:pt>
                <c:pt idx="25014">
                  <c:v>2501.4</c:v>
                </c:pt>
                <c:pt idx="25015">
                  <c:v>2501.5</c:v>
                </c:pt>
                <c:pt idx="25016">
                  <c:v>2501.6</c:v>
                </c:pt>
                <c:pt idx="25017">
                  <c:v>2501.6999999999998</c:v>
                </c:pt>
                <c:pt idx="25018">
                  <c:v>2501.8000000000002</c:v>
                </c:pt>
                <c:pt idx="25019">
                  <c:v>2501.9</c:v>
                </c:pt>
                <c:pt idx="25020">
                  <c:v>2502</c:v>
                </c:pt>
                <c:pt idx="25021">
                  <c:v>2502.1</c:v>
                </c:pt>
                <c:pt idx="25022">
                  <c:v>2502.1999999999998</c:v>
                </c:pt>
                <c:pt idx="25023">
                  <c:v>2502.3000000000002</c:v>
                </c:pt>
                <c:pt idx="25024">
                  <c:v>2502.4</c:v>
                </c:pt>
                <c:pt idx="25025">
                  <c:v>2502.5</c:v>
                </c:pt>
                <c:pt idx="25026">
                  <c:v>2502.6</c:v>
                </c:pt>
                <c:pt idx="25027">
                  <c:v>2502.6999999999998</c:v>
                </c:pt>
                <c:pt idx="25028">
                  <c:v>2502.8000000000002</c:v>
                </c:pt>
                <c:pt idx="25029">
                  <c:v>2502.9</c:v>
                </c:pt>
                <c:pt idx="25030">
                  <c:v>2503</c:v>
                </c:pt>
                <c:pt idx="25031">
                  <c:v>2503.1</c:v>
                </c:pt>
                <c:pt idx="25032">
                  <c:v>2503.1999999999998</c:v>
                </c:pt>
                <c:pt idx="25033">
                  <c:v>2503.3000000000002</c:v>
                </c:pt>
                <c:pt idx="25034">
                  <c:v>2503.4</c:v>
                </c:pt>
                <c:pt idx="25035">
                  <c:v>2503.5</c:v>
                </c:pt>
                <c:pt idx="25036">
                  <c:v>2503.6</c:v>
                </c:pt>
                <c:pt idx="25037">
                  <c:v>2503.6999999999998</c:v>
                </c:pt>
                <c:pt idx="25038">
                  <c:v>2503.8000000000002</c:v>
                </c:pt>
                <c:pt idx="25039">
                  <c:v>2503.9</c:v>
                </c:pt>
                <c:pt idx="25040">
                  <c:v>2504</c:v>
                </c:pt>
                <c:pt idx="25041">
                  <c:v>2504.1</c:v>
                </c:pt>
                <c:pt idx="25042">
                  <c:v>2504.1999999999998</c:v>
                </c:pt>
                <c:pt idx="25043">
                  <c:v>2504.3000000000002</c:v>
                </c:pt>
                <c:pt idx="25044">
                  <c:v>2504.4</c:v>
                </c:pt>
                <c:pt idx="25045">
                  <c:v>2504.5</c:v>
                </c:pt>
                <c:pt idx="25046">
                  <c:v>2504.6</c:v>
                </c:pt>
                <c:pt idx="25047">
                  <c:v>2504.6999999999998</c:v>
                </c:pt>
                <c:pt idx="25048">
                  <c:v>2504.8000000000002</c:v>
                </c:pt>
                <c:pt idx="25049">
                  <c:v>2504.9</c:v>
                </c:pt>
                <c:pt idx="25050">
                  <c:v>2505</c:v>
                </c:pt>
                <c:pt idx="25051">
                  <c:v>2505.1</c:v>
                </c:pt>
                <c:pt idx="25052">
                  <c:v>2505.1999999999998</c:v>
                </c:pt>
                <c:pt idx="25053">
                  <c:v>2505.3000000000002</c:v>
                </c:pt>
                <c:pt idx="25054">
                  <c:v>2505.4</c:v>
                </c:pt>
                <c:pt idx="25055">
                  <c:v>2505.5</c:v>
                </c:pt>
                <c:pt idx="25056">
                  <c:v>2505.6</c:v>
                </c:pt>
                <c:pt idx="25057">
                  <c:v>2505.6999999999998</c:v>
                </c:pt>
                <c:pt idx="25058">
                  <c:v>2505.8000000000002</c:v>
                </c:pt>
                <c:pt idx="25059">
                  <c:v>2505.9</c:v>
                </c:pt>
                <c:pt idx="25060">
                  <c:v>2506</c:v>
                </c:pt>
                <c:pt idx="25061">
                  <c:v>2506.1</c:v>
                </c:pt>
                <c:pt idx="25062">
                  <c:v>2506.1999999999998</c:v>
                </c:pt>
                <c:pt idx="25063">
                  <c:v>2506.3000000000002</c:v>
                </c:pt>
                <c:pt idx="25064">
                  <c:v>2506.4</c:v>
                </c:pt>
                <c:pt idx="25065">
                  <c:v>2506.5</c:v>
                </c:pt>
                <c:pt idx="25066">
                  <c:v>2506.6</c:v>
                </c:pt>
                <c:pt idx="25067">
                  <c:v>2506.6999999999998</c:v>
                </c:pt>
                <c:pt idx="25068">
                  <c:v>2506.8000000000002</c:v>
                </c:pt>
                <c:pt idx="25069">
                  <c:v>2506.9</c:v>
                </c:pt>
                <c:pt idx="25070">
                  <c:v>2507</c:v>
                </c:pt>
                <c:pt idx="25071">
                  <c:v>2507.1</c:v>
                </c:pt>
                <c:pt idx="25072">
                  <c:v>2507.1999999999998</c:v>
                </c:pt>
                <c:pt idx="25073">
                  <c:v>2507.3000000000002</c:v>
                </c:pt>
                <c:pt idx="25074">
                  <c:v>2507.4</c:v>
                </c:pt>
                <c:pt idx="25075">
                  <c:v>2507.5</c:v>
                </c:pt>
                <c:pt idx="25076">
                  <c:v>2507.6</c:v>
                </c:pt>
                <c:pt idx="25077">
                  <c:v>2507.6999999999998</c:v>
                </c:pt>
                <c:pt idx="25078">
                  <c:v>2507.8000000000002</c:v>
                </c:pt>
                <c:pt idx="25079">
                  <c:v>2507.9</c:v>
                </c:pt>
                <c:pt idx="25080">
                  <c:v>2508</c:v>
                </c:pt>
                <c:pt idx="25081">
                  <c:v>2508.1</c:v>
                </c:pt>
                <c:pt idx="25082">
                  <c:v>2508.1999999999998</c:v>
                </c:pt>
                <c:pt idx="25083">
                  <c:v>2508.3000000000002</c:v>
                </c:pt>
                <c:pt idx="25084">
                  <c:v>2508.4</c:v>
                </c:pt>
                <c:pt idx="25085">
                  <c:v>2508.5</c:v>
                </c:pt>
                <c:pt idx="25086">
                  <c:v>2508.6</c:v>
                </c:pt>
                <c:pt idx="25087">
                  <c:v>2508.6999999999998</c:v>
                </c:pt>
                <c:pt idx="25088">
                  <c:v>2508.8000000000002</c:v>
                </c:pt>
                <c:pt idx="25089">
                  <c:v>2508.9</c:v>
                </c:pt>
                <c:pt idx="25090">
                  <c:v>2509</c:v>
                </c:pt>
                <c:pt idx="25091">
                  <c:v>2509.1</c:v>
                </c:pt>
                <c:pt idx="25092">
                  <c:v>2509.1999999999998</c:v>
                </c:pt>
                <c:pt idx="25093">
                  <c:v>2509.3000000000002</c:v>
                </c:pt>
                <c:pt idx="25094">
                  <c:v>2509.4</c:v>
                </c:pt>
                <c:pt idx="25095">
                  <c:v>2509.5</c:v>
                </c:pt>
                <c:pt idx="25096">
                  <c:v>2509.6</c:v>
                </c:pt>
                <c:pt idx="25097">
                  <c:v>2509.6999999999998</c:v>
                </c:pt>
                <c:pt idx="25098">
                  <c:v>2509.8000000000002</c:v>
                </c:pt>
                <c:pt idx="25099">
                  <c:v>2509.9</c:v>
                </c:pt>
                <c:pt idx="25100">
                  <c:v>2510</c:v>
                </c:pt>
                <c:pt idx="25101">
                  <c:v>2510.1</c:v>
                </c:pt>
                <c:pt idx="25102">
                  <c:v>2510.1999999999998</c:v>
                </c:pt>
                <c:pt idx="25103">
                  <c:v>2510.3000000000002</c:v>
                </c:pt>
                <c:pt idx="25104">
                  <c:v>2510.4</c:v>
                </c:pt>
                <c:pt idx="25105">
                  <c:v>2510.5</c:v>
                </c:pt>
                <c:pt idx="25106">
                  <c:v>2510.6</c:v>
                </c:pt>
                <c:pt idx="25107">
                  <c:v>2510.6999999999998</c:v>
                </c:pt>
                <c:pt idx="25108">
                  <c:v>2510.8000000000002</c:v>
                </c:pt>
                <c:pt idx="25109">
                  <c:v>2510.9</c:v>
                </c:pt>
                <c:pt idx="25110">
                  <c:v>2511</c:v>
                </c:pt>
                <c:pt idx="25111">
                  <c:v>2511.1</c:v>
                </c:pt>
                <c:pt idx="25112">
                  <c:v>2511.1999999999998</c:v>
                </c:pt>
                <c:pt idx="25113">
                  <c:v>2511.3000000000002</c:v>
                </c:pt>
                <c:pt idx="25114">
                  <c:v>2511.4</c:v>
                </c:pt>
                <c:pt idx="25115">
                  <c:v>2511.5</c:v>
                </c:pt>
                <c:pt idx="25116">
                  <c:v>2511.6</c:v>
                </c:pt>
                <c:pt idx="25117">
                  <c:v>2511.6999999999998</c:v>
                </c:pt>
                <c:pt idx="25118">
                  <c:v>2511.8000000000002</c:v>
                </c:pt>
                <c:pt idx="25119">
                  <c:v>2511.9</c:v>
                </c:pt>
                <c:pt idx="25120">
                  <c:v>2512</c:v>
                </c:pt>
                <c:pt idx="25121">
                  <c:v>2512.1</c:v>
                </c:pt>
                <c:pt idx="25122">
                  <c:v>2512.1999999999998</c:v>
                </c:pt>
                <c:pt idx="25123">
                  <c:v>2512.3000000000002</c:v>
                </c:pt>
                <c:pt idx="25124">
                  <c:v>2512.4</c:v>
                </c:pt>
                <c:pt idx="25125">
                  <c:v>2512.5</c:v>
                </c:pt>
                <c:pt idx="25126">
                  <c:v>2512.6</c:v>
                </c:pt>
                <c:pt idx="25127">
                  <c:v>2512.6999999999998</c:v>
                </c:pt>
                <c:pt idx="25128">
                  <c:v>2512.8000000000002</c:v>
                </c:pt>
                <c:pt idx="25129">
                  <c:v>2512.9</c:v>
                </c:pt>
                <c:pt idx="25130">
                  <c:v>2513</c:v>
                </c:pt>
                <c:pt idx="25131">
                  <c:v>2513.1</c:v>
                </c:pt>
                <c:pt idx="25132">
                  <c:v>2513.1999999999998</c:v>
                </c:pt>
                <c:pt idx="25133">
                  <c:v>2513.3000000000002</c:v>
                </c:pt>
                <c:pt idx="25134">
                  <c:v>2513.4</c:v>
                </c:pt>
                <c:pt idx="25135">
                  <c:v>2513.5</c:v>
                </c:pt>
                <c:pt idx="25136">
                  <c:v>2513.6</c:v>
                </c:pt>
                <c:pt idx="25137">
                  <c:v>2513.6999999999998</c:v>
                </c:pt>
                <c:pt idx="25138">
                  <c:v>2513.8000000000002</c:v>
                </c:pt>
                <c:pt idx="25139">
                  <c:v>2513.9</c:v>
                </c:pt>
                <c:pt idx="25140">
                  <c:v>2514</c:v>
                </c:pt>
                <c:pt idx="25141">
                  <c:v>2514.1</c:v>
                </c:pt>
                <c:pt idx="25142">
                  <c:v>2514.1999999999998</c:v>
                </c:pt>
                <c:pt idx="25143">
                  <c:v>2514.3000000000002</c:v>
                </c:pt>
                <c:pt idx="25144">
                  <c:v>2514.4</c:v>
                </c:pt>
                <c:pt idx="25145">
                  <c:v>2514.5</c:v>
                </c:pt>
                <c:pt idx="25146">
                  <c:v>2514.6</c:v>
                </c:pt>
                <c:pt idx="25147">
                  <c:v>2514.6999999999998</c:v>
                </c:pt>
                <c:pt idx="25148">
                  <c:v>2514.8000000000002</c:v>
                </c:pt>
                <c:pt idx="25149">
                  <c:v>2514.9</c:v>
                </c:pt>
                <c:pt idx="25150">
                  <c:v>2515</c:v>
                </c:pt>
                <c:pt idx="25151">
                  <c:v>2515.1</c:v>
                </c:pt>
                <c:pt idx="25152">
                  <c:v>2515.1999999999998</c:v>
                </c:pt>
                <c:pt idx="25153">
                  <c:v>2515.3000000000002</c:v>
                </c:pt>
                <c:pt idx="25154">
                  <c:v>2515.4</c:v>
                </c:pt>
                <c:pt idx="25155">
                  <c:v>2515.5</c:v>
                </c:pt>
                <c:pt idx="25156">
                  <c:v>2515.6</c:v>
                </c:pt>
                <c:pt idx="25157">
                  <c:v>2515.6999999999998</c:v>
                </c:pt>
                <c:pt idx="25158">
                  <c:v>2515.8000000000002</c:v>
                </c:pt>
                <c:pt idx="25159">
                  <c:v>2515.9</c:v>
                </c:pt>
                <c:pt idx="25160">
                  <c:v>2516</c:v>
                </c:pt>
                <c:pt idx="25161">
                  <c:v>2516.1</c:v>
                </c:pt>
                <c:pt idx="25162">
                  <c:v>2516.1999999999998</c:v>
                </c:pt>
                <c:pt idx="25163">
                  <c:v>2516.3000000000002</c:v>
                </c:pt>
                <c:pt idx="25164">
                  <c:v>2516.4</c:v>
                </c:pt>
                <c:pt idx="25165">
                  <c:v>2516.5</c:v>
                </c:pt>
                <c:pt idx="25166">
                  <c:v>2516.6</c:v>
                </c:pt>
                <c:pt idx="25167">
                  <c:v>2516.6999999999998</c:v>
                </c:pt>
                <c:pt idx="25168">
                  <c:v>2516.8000000000002</c:v>
                </c:pt>
                <c:pt idx="25169">
                  <c:v>2516.9</c:v>
                </c:pt>
                <c:pt idx="25170">
                  <c:v>2517</c:v>
                </c:pt>
                <c:pt idx="25171">
                  <c:v>2517.1</c:v>
                </c:pt>
                <c:pt idx="25172">
                  <c:v>2517.1999999999998</c:v>
                </c:pt>
                <c:pt idx="25173">
                  <c:v>2517.3000000000002</c:v>
                </c:pt>
                <c:pt idx="25174">
                  <c:v>2517.4</c:v>
                </c:pt>
                <c:pt idx="25175">
                  <c:v>2517.5</c:v>
                </c:pt>
                <c:pt idx="25176">
                  <c:v>2517.6</c:v>
                </c:pt>
                <c:pt idx="25177">
                  <c:v>2517.6999999999998</c:v>
                </c:pt>
                <c:pt idx="25178">
                  <c:v>2517.8000000000002</c:v>
                </c:pt>
                <c:pt idx="25179">
                  <c:v>2517.9</c:v>
                </c:pt>
                <c:pt idx="25180">
                  <c:v>2518</c:v>
                </c:pt>
                <c:pt idx="25181">
                  <c:v>2518.1</c:v>
                </c:pt>
                <c:pt idx="25182">
                  <c:v>2518.1999999999998</c:v>
                </c:pt>
                <c:pt idx="25183">
                  <c:v>2518.3000000000002</c:v>
                </c:pt>
                <c:pt idx="25184">
                  <c:v>2518.4</c:v>
                </c:pt>
                <c:pt idx="25185">
                  <c:v>2518.5</c:v>
                </c:pt>
                <c:pt idx="25186">
                  <c:v>2518.6</c:v>
                </c:pt>
                <c:pt idx="25187">
                  <c:v>2518.6999999999998</c:v>
                </c:pt>
                <c:pt idx="25188">
                  <c:v>2518.8000000000002</c:v>
                </c:pt>
                <c:pt idx="25189">
                  <c:v>2518.9</c:v>
                </c:pt>
                <c:pt idx="25190">
                  <c:v>2519</c:v>
                </c:pt>
                <c:pt idx="25191">
                  <c:v>2519.1</c:v>
                </c:pt>
                <c:pt idx="25192">
                  <c:v>2519.1999999999998</c:v>
                </c:pt>
                <c:pt idx="25193">
                  <c:v>2519.3000000000002</c:v>
                </c:pt>
                <c:pt idx="25194">
                  <c:v>2519.4</c:v>
                </c:pt>
                <c:pt idx="25195">
                  <c:v>2519.5</c:v>
                </c:pt>
                <c:pt idx="25196">
                  <c:v>2519.6</c:v>
                </c:pt>
                <c:pt idx="25197">
                  <c:v>2519.6999999999998</c:v>
                </c:pt>
                <c:pt idx="25198">
                  <c:v>2519.8000000000002</c:v>
                </c:pt>
                <c:pt idx="25199">
                  <c:v>2519.9</c:v>
                </c:pt>
                <c:pt idx="25200">
                  <c:v>2520</c:v>
                </c:pt>
                <c:pt idx="25201">
                  <c:v>2520.1</c:v>
                </c:pt>
                <c:pt idx="25202">
                  <c:v>2520.1999999999998</c:v>
                </c:pt>
                <c:pt idx="25203">
                  <c:v>2520.3000000000002</c:v>
                </c:pt>
                <c:pt idx="25204">
                  <c:v>2520.4</c:v>
                </c:pt>
                <c:pt idx="25205">
                  <c:v>2520.5</c:v>
                </c:pt>
                <c:pt idx="25206">
                  <c:v>2520.6</c:v>
                </c:pt>
                <c:pt idx="25207">
                  <c:v>2520.6999999999998</c:v>
                </c:pt>
                <c:pt idx="25208">
                  <c:v>2520.8000000000002</c:v>
                </c:pt>
                <c:pt idx="25209">
                  <c:v>2520.9</c:v>
                </c:pt>
                <c:pt idx="25210">
                  <c:v>2521</c:v>
                </c:pt>
                <c:pt idx="25211">
                  <c:v>2521.1</c:v>
                </c:pt>
                <c:pt idx="25212">
                  <c:v>2521.1999999999998</c:v>
                </c:pt>
                <c:pt idx="25213">
                  <c:v>2521.3000000000002</c:v>
                </c:pt>
                <c:pt idx="25214">
                  <c:v>2521.4</c:v>
                </c:pt>
                <c:pt idx="25215">
                  <c:v>2521.5</c:v>
                </c:pt>
                <c:pt idx="25216">
                  <c:v>2521.6</c:v>
                </c:pt>
                <c:pt idx="25217">
                  <c:v>2521.6999999999998</c:v>
                </c:pt>
                <c:pt idx="25218">
                  <c:v>2521.8000000000002</c:v>
                </c:pt>
                <c:pt idx="25219">
                  <c:v>2521.9</c:v>
                </c:pt>
                <c:pt idx="25220">
                  <c:v>2522</c:v>
                </c:pt>
                <c:pt idx="25221">
                  <c:v>2522.1</c:v>
                </c:pt>
                <c:pt idx="25222">
                  <c:v>2522.1999999999998</c:v>
                </c:pt>
                <c:pt idx="25223">
                  <c:v>2522.3000000000002</c:v>
                </c:pt>
                <c:pt idx="25224">
                  <c:v>2522.4</c:v>
                </c:pt>
                <c:pt idx="25225">
                  <c:v>2522.5</c:v>
                </c:pt>
                <c:pt idx="25226">
                  <c:v>2522.6</c:v>
                </c:pt>
                <c:pt idx="25227">
                  <c:v>2522.6999999999998</c:v>
                </c:pt>
                <c:pt idx="25228">
                  <c:v>2522.8000000000002</c:v>
                </c:pt>
                <c:pt idx="25229">
                  <c:v>2522.9</c:v>
                </c:pt>
                <c:pt idx="25230">
                  <c:v>2523</c:v>
                </c:pt>
                <c:pt idx="25231">
                  <c:v>2523.1</c:v>
                </c:pt>
                <c:pt idx="25232">
                  <c:v>2523.1999999999998</c:v>
                </c:pt>
                <c:pt idx="25233">
                  <c:v>2523.3000000000002</c:v>
                </c:pt>
                <c:pt idx="25234">
                  <c:v>2523.4</c:v>
                </c:pt>
                <c:pt idx="25235">
                  <c:v>2523.5</c:v>
                </c:pt>
                <c:pt idx="25236">
                  <c:v>2523.6</c:v>
                </c:pt>
                <c:pt idx="25237">
                  <c:v>2523.6999999999998</c:v>
                </c:pt>
                <c:pt idx="25238">
                  <c:v>2523.8000000000002</c:v>
                </c:pt>
                <c:pt idx="25239">
                  <c:v>2523.9</c:v>
                </c:pt>
                <c:pt idx="25240">
                  <c:v>2524</c:v>
                </c:pt>
                <c:pt idx="25241">
                  <c:v>2524.1</c:v>
                </c:pt>
                <c:pt idx="25242">
                  <c:v>2524.1999999999998</c:v>
                </c:pt>
                <c:pt idx="25243">
                  <c:v>2524.3000000000002</c:v>
                </c:pt>
                <c:pt idx="25244">
                  <c:v>2524.4</c:v>
                </c:pt>
                <c:pt idx="25245">
                  <c:v>2524.5</c:v>
                </c:pt>
                <c:pt idx="25246">
                  <c:v>2524.6</c:v>
                </c:pt>
                <c:pt idx="25247">
                  <c:v>2524.6999999999998</c:v>
                </c:pt>
                <c:pt idx="25248">
                  <c:v>2524.8000000000002</c:v>
                </c:pt>
                <c:pt idx="25249">
                  <c:v>2524.9</c:v>
                </c:pt>
                <c:pt idx="25250">
                  <c:v>2525</c:v>
                </c:pt>
                <c:pt idx="25251">
                  <c:v>2525.1</c:v>
                </c:pt>
                <c:pt idx="25252">
                  <c:v>2525.1999999999998</c:v>
                </c:pt>
                <c:pt idx="25253">
                  <c:v>2525.3000000000002</c:v>
                </c:pt>
                <c:pt idx="25254">
                  <c:v>2525.4</c:v>
                </c:pt>
                <c:pt idx="25255">
                  <c:v>2525.5</c:v>
                </c:pt>
                <c:pt idx="25256">
                  <c:v>2525.6</c:v>
                </c:pt>
                <c:pt idx="25257">
                  <c:v>2525.6999999999998</c:v>
                </c:pt>
                <c:pt idx="25258">
                  <c:v>2525.8000000000002</c:v>
                </c:pt>
                <c:pt idx="25259">
                  <c:v>2525.9</c:v>
                </c:pt>
                <c:pt idx="25260">
                  <c:v>2526</c:v>
                </c:pt>
                <c:pt idx="25261">
                  <c:v>2526.1</c:v>
                </c:pt>
                <c:pt idx="25262">
                  <c:v>2526.1999999999998</c:v>
                </c:pt>
                <c:pt idx="25263">
                  <c:v>2526.3000000000002</c:v>
                </c:pt>
                <c:pt idx="25264">
                  <c:v>2526.4</c:v>
                </c:pt>
                <c:pt idx="25265">
                  <c:v>2526.5</c:v>
                </c:pt>
                <c:pt idx="25266">
                  <c:v>2526.6</c:v>
                </c:pt>
                <c:pt idx="25267">
                  <c:v>2526.6999999999998</c:v>
                </c:pt>
                <c:pt idx="25268">
                  <c:v>2526.8000000000002</c:v>
                </c:pt>
                <c:pt idx="25269">
                  <c:v>2526.9</c:v>
                </c:pt>
                <c:pt idx="25270">
                  <c:v>2527</c:v>
                </c:pt>
                <c:pt idx="25271">
                  <c:v>2527.1</c:v>
                </c:pt>
                <c:pt idx="25272">
                  <c:v>2527.1999999999998</c:v>
                </c:pt>
                <c:pt idx="25273">
                  <c:v>2527.3000000000002</c:v>
                </c:pt>
                <c:pt idx="25274">
                  <c:v>2527.4</c:v>
                </c:pt>
                <c:pt idx="25275">
                  <c:v>2527.5</c:v>
                </c:pt>
                <c:pt idx="25276">
                  <c:v>2527.6</c:v>
                </c:pt>
                <c:pt idx="25277">
                  <c:v>2527.6999999999998</c:v>
                </c:pt>
                <c:pt idx="25278">
                  <c:v>2527.8000000000002</c:v>
                </c:pt>
                <c:pt idx="25279">
                  <c:v>2527.9</c:v>
                </c:pt>
                <c:pt idx="25280">
                  <c:v>2528</c:v>
                </c:pt>
                <c:pt idx="25281">
                  <c:v>2528.1</c:v>
                </c:pt>
                <c:pt idx="25282">
                  <c:v>2528.1999999999998</c:v>
                </c:pt>
                <c:pt idx="25283">
                  <c:v>2528.3000000000002</c:v>
                </c:pt>
                <c:pt idx="25284">
                  <c:v>2528.4</c:v>
                </c:pt>
                <c:pt idx="25285">
                  <c:v>2528.5</c:v>
                </c:pt>
                <c:pt idx="25286">
                  <c:v>2528.6</c:v>
                </c:pt>
                <c:pt idx="25287">
                  <c:v>2528.6999999999998</c:v>
                </c:pt>
                <c:pt idx="25288">
                  <c:v>2528.8000000000002</c:v>
                </c:pt>
                <c:pt idx="25289">
                  <c:v>2528.9</c:v>
                </c:pt>
                <c:pt idx="25290">
                  <c:v>2529</c:v>
                </c:pt>
                <c:pt idx="25291">
                  <c:v>2529.1</c:v>
                </c:pt>
                <c:pt idx="25292">
                  <c:v>2529.1999999999998</c:v>
                </c:pt>
                <c:pt idx="25293">
                  <c:v>2529.3000000000002</c:v>
                </c:pt>
                <c:pt idx="25294">
                  <c:v>2529.4</c:v>
                </c:pt>
                <c:pt idx="25295">
                  <c:v>2529.5</c:v>
                </c:pt>
                <c:pt idx="25296">
                  <c:v>2529.6</c:v>
                </c:pt>
                <c:pt idx="25297">
                  <c:v>2529.6999999999998</c:v>
                </c:pt>
                <c:pt idx="25298">
                  <c:v>2529.8000000000002</c:v>
                </c:pt>
                <c:pt idx="25299">
                  <c:v>2529.9</c:v>
                </c:pt>
                <c:pt idx="25300">
                  <c:v>2530</c:v>
                </c:pt>
                <c:pt idx="25301">
                  <c:v>2530.1</c:v>
                </c:pt>
                <c:pt idx="25302">
                  <c:v>2530.1999999999998</c:v>
                </c:pt>
                <c:pt idx="25303">
                  <c:v>2530.3000000000002</c:v>
                </c:pt>
                <c:pt idx="25304">
                  <c:v>2530.4</c:v>
                </c:pt>
                <c:pt idx="25305">
                  <c:v>2530.5</c:v>
                </c:pt>
                <c:pt idx="25306">
                  <c:v>2530.6</c:v>
                </c:pt>
                <c:pt idx="25307">
                  <c:v>2530.6999999999998</c:v>
                </c:pt>
                <c:pt idx="25308">
                  <c:v>2530.8000000000002</c:v>
                </c:pt>
                <c:pt idx="25309">
                  <c:v>2530.9</c:v>
                </c:pt>
                <c:pt idx="25310">
                  <c:v>2531</c:v>
                </c:pt>
                <c:pt idx="25311">
                  <c:v>2531.1</c:v>
                </c:pt>
                <c:pt idx="25312">
                  <c:v>2531.1999999999998</c:v>
                </c:pt>
                <c:pt idx="25313">
                  <c:v>2531.3000000000002</c:v>
                </c:pt>
                <c:pt idx="25314">
                  <c:v>2531.4</c:v>
                </c:pt>
                <c:pt idx="25315">
                  <c:v>2531.5</c:v>
                </c:pt>
                <c:pt idx="25316">
                  <c:v>2531.6</c:v>
                </c:pt>
                <c:pt idx="25317">
                  <c:v>2531.6999999999998</c:v>
                </c:pt>
                <c:pt idx="25318">
                  <c:v>2531.8000000000002</c:v>
                </c:pt>
                <c:pt idx="25319">
                  <c:v>2531.9</c:v>
                </c:pt>
                <c:pt idx="25320">
                  <c:v>2532</c:v>
                </c:pt>
                <c:pt idx="25321">
                  <c:v>2532.1</c:v>
                </c:pt>
                <c:pt idx="25322">
                  <c:v>2532.1999999999998</c:v>
                </c:pt>
                <c:pt idx="25323">
                  <c:v>2532.3000000000002</c:v>
                </c:pt>
                <c:pt idx="25324">
                  <c:v>2532.4</c:v>
                </c:pt>
                <c:pt idx="25325">
                  <c:v>2532.5</c:v>
                </c:pt>
                <c:pt idx="25326">
                  <c:v>2532.6</c:v>
                </c:pt>
                <c:pt idx="25327">
                  <c:v>2532.6999999999998</c:v>
                </c:pt>
                <c:pt idx="25328">
                  <c:v>2532.8000000000002</c:v>
                </c:pt>
                <c:pt idx="25329">
                  <c:v>2532.9</c:v>
                </c:pt>
                <c:pt idx="25330">
                  <c:v>2533</c:v>
                </c:pt>
                <c:pt idx="25331">
                  <c:v>2533.1</c:v>
                </c:pt>
                <c:pt idx="25332">
                  <c:v>2533.1999999999998</c:v>
                </c:pt>
                <c:pt idx="25333">
                  <c:v>2533.3000000000002</c:v>
                </c:pt>
                <c:pt idx="25334">
                  <c:v>2533.4</c:v>
                </c:pt>
                <c:pt idx="25335">
                  <c:v>2533.5</c:v>
                </c:pt>
                <c:pt idx="25336">
                  <c:v>2533.6</c:v>
                </c:pt>
                <c:pt idx="25337">
                  <c:v>2533.6999999999998</c:v>
                </c:pt>
                <c:pt idx="25338">
                  <c:v>2533.8000000000002</c:v>
                </c:pt>
                <c:pt idx="25339">
                  <c:v>2533.9</c:v>
                </c:pt>
                <c:pt idx="25340">
                  <c:v>2534</c:v>
                </c:pt>
                <c:pt idx="25341">
                  <c:v>2534.1</c:v>
                </c:pt>
                <c:pt idx="25342">
                  <c:v>2534.1999999999998</c:v>
                </c:pt>
                <c:pt idx="25343">
                  <c:v>2534.3000000000002</c:v>
                </c:pt>
                <c:pt idx="25344">
                  <c:v>2534.4</c:v>
                </c:pt>
                <c:pt idx="25345">
                  <c:v>2534.5</c:v>
                </c:pt>
                <c:pt idx="25346">
                  <c:v>2534.6</c:v>
                </c:pt>
                <c:pt idx="25347">
                  <c:v>2534.6999999999998</c:v>
                </c:pt>
                <c:pt idx="25348">
                  <c:v>2534.8000000000002</c:v>
                </c:pt>
                <c:pt idx="25349">
                  <c:v>2534.9</c:v>
                </c:pt>
                <c:pt idx="25350">
                  <c:v>2535</c:v>
                </c:pt>
                <c:pt idx="25351">
                  <c:v>2535.1</c:v>
                </c:pt>
                <c:pt idx="25352">
                  <c:v>2535.1999999999998</c:v>
                </c:pt>
                <c:pt idx="25353">
                  <c:v>2535.3000000000002</c:v>
                </c:pt>
                <c:pt idx="25354">
                  <c:v>2535.4</c:v>
                </c:pt>
                <c:pt idx="25355">
                  <c:v>2535.5</c:v>
                </c:pt>
                <c:pt idx="25356">
                  <c:v>2535.6</c:v>
                </c:pt>
                <c:pt idx="25357">
                  <c:v>2535.6999999999998</c:v>
                </c:pt>
                <c:pt idx="25358">
                  <c:v>2535.8000000000002</c:v>
                </c:pt>
                <c:pt idx="25359">
                  <c:v>2535.9</c:v>
                </c:pt>
                <c:pt idx="25360">
                  <c:v>2536</c:v>
                </c:pt>
                <c:pt idx="25361">
                  <c:v>2536.1</c:v>
                </c:pt>
                <c:pt idx="25362">
                  <c:v>2536.1999999999998</c:v>
                </c:pt>
                <c:pt idx="25363">
                  <c:v>2536.3000000000002</c:v>
                </c:pt>
                <c:pt idx="25364">
                  <c:v>2536.4</c:v>
                </c:pt>
                <c:pt idx="25365">
                  <c:v>2536.5</c:v>
                </c:pt>
                <c:pt idx="25366">
                  <c:v>2536.6</c:v>
                </c:pt>
                <c:pt idx="25367">
                  <c:v>2536.6999999999998</c:v>
                </c:pt>
                <c:pt idx="25368">
                  <c:v>2536.8000000000002</c:v>
                </c:pt>
                <c:pt idx="25369">
                  <c:v>2536.9</c:v>
                </c:pt>
                <c:pt idx="25370">
                  <c:v>2537</c:v>
                </c:pt>
                <c:pt idx="25371">
                  <c:v>2537.1</c:v>
                </c:pt>
                <c:pt idx="25372">
                  <c:v>2537.1999999999998</c:v>
                </c:pt>
                <c:pt idx="25373">
                  <c:v>2537.3000000000002</c:v>
                </c:pt>
                <c:pt idx="25374">
                  <c:v>2537.4</c:v>
                </c:pt>
                <c:pt idx="25375">
                  <c:v>2537.5</c:v>
                </c:pt>
                <c:pt idx="25376">
                  <c:v>2537.6</c:v>
                </c:pt>
                <c:pt idx="25377">
                  <c:v>2537.6999999999998</c:v>
                </c:pt>
                <c:pt idx="25378">
                  <c:v>2537.8000000000002</c:v>
                </c:pt>
                <c:pt idx="25379">
                  <c:v>2537.9</c:v>
                </c:pt>
                <c:pt idx="25380">
                  <c:v>2538</c:v>
                </c:pt>
                <c:pt idx="25381">
                  <c:v>2538.1</c:v>
                </c:pt>
                <c:pt idx="25382">
                  <c:v>2538.1999999999998</c:v>
                </c:pt>
                <c:pt idx="25383">
                  <c:v>2538.3000000000002</c:v>
                </c:pt>
                <c:pt idx="25384">
                  <c:v>2538.4</c:v>
                </c:pt>
                <c:pt idx="25385">
                  <c:v>2538.5</c:v>
                </c:pt>
                <c:pt idx="25386">
                  <c:v>2538.6</c:v>
                </c:pt>
                <c:pt idx="25387">
                  <c:v>2538.6999999999998</c:v>
                </c:pt>
                <c:pt idx="25388">
                  <c:v>2538.8000000000002</c:v>
                </c:pt>
                <c:pt idx="25389">
                  <c:v>2538.9</c:v>
                </c:pt>
                <c:pt idx="25390">
                  <c:v>2539</c:v>
                </c:pt>
                <c:pt idx="25391">
                  <c:v>2539.1</c:v>
                </c:pt>
                <c:pt idx="25392">
                  <c:v>2539.1999999999998</c:v>
                </c:pt>
                <c:pt idx="25393">
                  <c:v>2539.3000000000002</c:v>
                </c:pt>
                <c:pt idx="25394">
                  <c:v>2539.4</c:v>
                </c:pt>
                <c:pt idx="25395">
                  <c:v>2539.5</c:v>
                </c:pt>
                <c:pt idx="25396">
                  <c:v>2539.6</c:v>
                </c:pt>
                <c:pt idx="25397">
                  <c:v>2539.6999999999998</c:v>
                </c:pt>
                <c:pt idx="25398">
                  <c:v>2539.8000000000002</c:v>
                </c:pt>
                <c:pt idx="25399">
                  <c:v>2539.9</c:v>
                </c:pt>
                <c:pt idx="25400">
                  <c:v>2540</c:v>
                </c:pt>
                <c:pt idx="25401">
                  <c:v>2540.1</c:v>
                </c:pt>
                <c:pt idx="25402">
                  <c:v>2540.1999999999998</c:v>
                </c:pt>
                <c:pt idx="25403">
                  <c:v>2540.3000000000002</c:v>
                </c:pt>
                <c:pt idx="25404">
                  <c:v>2540.4</c:v>
                </c:pt>
                <c:pt idx="25405">
                  <c:v>2540.5</c:v>
                </c:pt>
                <c:pt idx="25406">
                  <c:v>2540.6</c:v>
                </c:pt>
                <c:pt idx="25407">
                  <c:v>2540.6999999999998</c:v>
                </c:pt>
                <c:pt idx="25408">
                  <c:v>2540.8000000000002</c:v>
                </c:pt>
                <c:pt idx="25409">
                  <c:v>2540.9</c:v>
                </c:pt>
                <c:pt idx="25410">
                  <c:v>2541</c:v>
                </c:pt>
                <c:pt idx="25411">
                  <c:v>2541.1</c:v>
                </c:pt>
                <c:pt idx="25412">
                  <c:v>2541.1999999999998</c:v>
                </c:pt>
                <c:pt idx="25413">
                  <c:v>2541.3000000000002</c:v>
                </c:pt>
                <c:pt idx="25414">
                  <c:v>2541.4</c:v>
                </c:pt>
                <c:pt idx="25415">
                  <c:v>2541.5</c:v>
                </c:pt>
                <c:pt idx="25416">
                  <c:v>2541.6</c:v>
                </c:pt>
                <c:pt idx="25417">
                  <c:v>2541.6999999999998</c:v>
                </c:pt>
                <c:pt idx="25418">
                  <c:v>2541.8000000000002</c:v>
                </c:pt>
                <c:pt idx="25419">
                  <c:v>2541.9</c:v>
                </c:pt>
                <c:pt idx="25420">
                  <c:v>2542</c:v>
                </c:pt>
                <c:pt idx="25421">
                  <c:v>2542.1</c:v>
                </c:pt>
                <c:pt idx="25422">
                  <c:v>2542.1999999999998</c:v>
                </c:pt>
                <c:pt idx="25423">
                  <c:v>2542.3000000000002</c:v>
                </c:pt>
                <c:pt idx="25424">
                  <c:v>2542.4</c:v>
                </c:pt>
                <c:pt idx="25425">
                  <c:v>2542.5</c:v>
                </c:pt>
                <c:pt idx="25426">
                  <c:v>2542.6</c:v>
                </c:pt>
                <c:pt idx="25427">
                  <c:v>2542.6999999999998</c:v>
                </c:pt>
                <c:pt idx="25428">
                  <c:v>2542.8000000000002</c:v>
                </c:pt>
                <c:pt idx="25429">
                  <c:v>2542.9</c:v>
                </c:pt>
                <c:pt idx="25430">
                  <c:v>2543</c:v>
                </c:pt>
                <c:pt idx="25431">
                  <c:v>2543.1</c:v>
                </c:pt>
                <c:pt idx="25432">
                  <c:v>2543.1999999999998</c:v>
                </c:pt>
                <c:pt idx="25433">
                  <c:v>2543.3000000000002</c:v>
                </c:pt>
                <c:pt idx="25434">
                  <c:v>2543.4</c:v>
                </c:pt>
                <c:pt idx="25435">
                  <c:v>2543.5</c:v>
                </c:pt>
                <c:pt idx="25436">
                  <c:v>2543.6</c:v>
                </c:pt>
                <c:pt idx="25437">
                  <c:v>2543.6999999999998</c:v>
                </c:pt>
                <c:pt idx="25438">
                  <c:v>2543.8000000000002</c:v>
                </c:pt>
                <c:pt idx="25439">
                  <c:v>2543.9</c:v>
                </c:pt>
                <c:pt idx="25440">
                  <c:v>2544</c:v>
                </c:pt>
                <c:pt idx="25441">
                  <c:v>2544.1</c:v>
                </c:pt>
                <c:pt idx="25442">
                  <c:v>2544.1999999999998</c:v>
                </c:pt>
                <c:pt idx="25443">
                  <c:v>2544.3000000000002</c:v>
                </c:pt>
                <c:pt idx="25444">
                  <c:v>2544.4</c:v>
                </c:pt>
                <c:pt idx="25445">
                  <c:v>2544.5</c:v>
                </c:pt>
                <c:pt idx="25446">
                  <c:v>2544.6</c:v>
                </c:pt>
                <c:pt idx="25447">
                  <c:v>2544.6999999999998</c:v>
                </c:pt>
                <c:pt idx="25448">
                  <c:v>2544.8000000000002</c:v>
                </c:pt>
                <c:pt idx="25449">
                  <c:v>2544.9</c:v>
                </c:pt>
                <c:pt idx="25450">
                  <c:v>2545</c:v>
                </c:pt>
                <c:pt idx="25451">
                  <c:v>2545.1</c:v>
                </c:pt>
                <c:pt idx="25452">
                  <c:v>2545.1999999999998</c:v>
                </c:pt>
                <c:pt idx="25453">
                  <c:v>2545.3000000000002</c:v>
                </c:pt>
                <c:pt idx="25454">
                  <c:v>2545.4</c:v>
                </c:pt>
                <c:pt idx="25455">
                  <c:v>2545.5</c:v>
                </c:pt>
                <c:pt idx="25456">
                  <c:v>2545.6</c:v>
                </c:pt>
                <c:pt idx="25457">
                  <c:v>2545.6999999999998</c:v>
                </c:pt>
                <c:pt idx="25458">
                  <c:v>2545.8000000000002</c:v>
                </c:pt>
                <c:pt idx="25459">
                  <c:v>2545.9</c:v>
                </c:pt>
                <c:pt idx="25460">
                  <c:v>2546</c:v>
                </c:pt>
                <c:pt idx="25461">
                  <c:v>2546.1</c:v>
                </c:pt>
                <c:pt idx="25462">
                  <c:v>2546.1999999999998</c:v>
                </c:pt>
                <c:pt idx="25463">
                  <c:v>2546.3000000000002</c:v>
                </c:pt>
                <c:pt idx="25464">
                  <c:v>2546.4</c:v>
                </c:pt>
                <c:pt idx="25465">
                  <c:v>2546.5</c:v>
                </c:pt>
                <c:pt idx="25466">
                  <c:v>2546.6</c:v>
                </c:pt>
                <c:pt idx="25467">
                  <c:v>2546.6999999999998</c:v>
                </c:pt>
                <c:pt idx="25468">
                  <c:v>2546.8000000000002</c:v>
                </c:pt>
                <c:pt idx="25469">
                  <c:v>2546.9</c:v>
                </c:pt>
                <c:pt idx="25470">
                  <c:v>2547</c:v>
                </c:pt>
                <c:pt idx="25471">
                  <c:v>2547.1</c:v>
                </c:pt>
                <c:pt idx="25472">
                  <c:v>2547.1999999999998</c:v>
                </c:pt>
                <c:pt idx="25473">
                  <c:v>2547.3000000000002</c:v>
                </c:pt>
                <c:pt idx="25474">
                  <c:v>2547.4</c:v>
                </c:pt>
                <c:pt idx="25475">
                  <c:v>2547.5</c:v>
                </c:pt>
                <c:pt idx="25476">
                  <c:v>2547.6</c:v>
                </c:pt>
                <c:pt idx="25477">
                  <c:v>2547.6999999999998</c:v>
                </c:pt>
                <c:pt idx="25478">
                  <c:v>2547.8000000000002</c:v>
                </c:pt>
                <c:pt idx="25479">
                  <c:v>2547.9</c:v>
                </c:pt>
                <c:pt idx="25480">
                  <c:v>2548</c:v>
                </c:pt>
                <c:pt idx="25481">
                  <c:v>2548.1</c:v>
                </c:pt>
                <c:pt idx="25482">
                  <c:v>2548.1999999999998</c:v>
                </c:pt>
                <c:pt idx="25483">
                  <c:v>2548.3000000000002</c:v>
                </c:pt>
                <c:pt idx="25484">
                  <c:v>2548.4</c:v>
                </c:pt>
                <c:pt idx="25485">
                  <c:v>2548.5</c:v>
                </c:pt>
                <c:pt idx="25486">
                  <c:v>2548.6</c:v>
                </c:pt>
                <c:pt idx="25487">
                  <c:v>2548.6999999999998</c:v>
                </c:pt>
                <c:pt idx="25488">
                  <c:v>2548.8000000000002</c:v>
                </c:pt>
                <c:pt idx="25489">
                  <c:v>2548.9</c:v>
                </c:pt>
                <c:pt idx="25490">
                  <c:v>2549</c:v>
                </c:pt>
                <c:pt idx="25491">
                  <c:v>2549.1</c:v>
                </c:pt>
                <c:pt idx="25492">
                  <c:v>2549.1999999999998</c:v>
                </c:pt>
                <c:pt idx="25493">
                  <c:v>2549.3000000000002</c:v>
                </c:pt>
                <c:pt idx="25494">
                  <c:v>2549.4</c:v>
                </c:pt>
                <c:pt idx="25495">
                  <c:v>2549.5</c:v>
                </c:pt>
                <c:pt idx="25496">
                  <c:v>2549.6</c:v>
                </c:pt>
                <c:pt idx="25497">
                  <c:v>2549.6999999999998</c:v>
                </c:pt>
                <c:pt idx="25498">
                  <c:v>2549.8000000000002</c:v>
                </c:pt>
                <c:pt idx="25499">
                  <c:v>2549.9</c:v>
                </c:pt>
                <c:pt idx="25500">
                  <c:v>2550</c:v>
                </c:pt>
                <c:pt idx="25501">
                  <c:v>2550.1</c:v>
                </c:pt>
                <c:pt idx="25502">
                  <c:v>2550.1999999999998</c:v>
                </c:pt>
                <c:pt idx="25503">
                  <c:v>2550.3000000000002</c:v>
                </c:pt>
                <c:pt idx="25504">
                  <c:v>2550.4</c:v>
                </c:pt>
                <c:pt idx="25505">
                  <c:v>2550.5</c:v>
                </c:pt>
                <c:pt idx="25506">
                  <c:v>2550.6</c:v>
                </c:pt>
                <c:pt idx="25507">
                  <c:v>2550.6999999999998</c:v>
                </c:pt>
                <c:pt idx="25508">
                  <c:v>2550.8000000000002</c:v>
                </c:pt>
                <c:pt idx="25509">
                  <c:v>2550.9</c:v>
                </c:pt>
                <c:pt idx="25510">
                  <c:v>2551</c:v>
                </c:pt>
                <c:pt idx="25511">
                  <c:v>2551.1</c:v>
                </c:pt>
                <c:pt idx="25512">
                  <c:v>2551.1999999999998</c:v>
                </c:pt>
                <c:pt idx="25513">
                  <c:v>2551.3000000000002</c:v>
                </c:pt>
                <c:pt idx="25514">
                  <c:v>2551.4</c:v>
                </c:pt>
                <c:pt idx="25515">
                  <c:v>2551.5</c:v>
                </c:pt>
                <c:pt idx="25516">
                  <c:v>2551.6</c:v>
                </c:pt>
                <c:pt idx="25517">
                  <c:v>2551.6999999999998</c:v>
                </c:pt>
                <c:pt idx="25518">
                  <c:v>2551.8000000000002</c:v>
                </c:pt>
                <c:pt idx="25519">
                  <c:v>2551.9</c:v>
                </c:pt>
                <c:pt idx="25520">
                  <c:v>2552</c:v>
                </c:pt>
                <c:pt idx="25521">
                  <c:v>2552.1</c:v>
                </c:pt>
                <c:pt idx="25522">
                  <c:v>2552.1999999999998</c:v>
                </c:pt>
                <c:pt idx="25523">
                  <c:v>2552.3000000000002</c:v>
                </c:pt>
                <c:pt idx="25524">
                  <c:v>2552.4</c:v>
                </c:pt>
                <c:pt idx="25525">
                  <c:v>2552.5</c:v>
                </c:pt>
                <c:pt idx="25526">
                  <c:v>2552.6</c:v>
                </c:pt>
                <c:pt idx="25527">
                  <c:v>2552.6999999999998</c:v>
                </c:pt>
                <c:pt idx="25528">
                  <c:v>2552.8000000000002</c:v>
                </c:pt>
                <c:pt idx="25529">
                  <c:v>2552.9</c:v>
                </c:pt>
                <c:pt idx="25530">
                  <c:v>2553</c:v>
                </c:pt>
                <c:pt idx="25531">
                  <c:v>2553.1</c:v>
                </c:pt>
                <c:pt idx="25532">
                  <c:v>2553.1999999999998</c:v>
                </c:pt>
                <c:pt idx="25533">
                  <c:v>2553.3000000000002</c:v>
                </c:pt>
                <c:pt idx="25534">
                  <c:v>2553.4</c:v>
                </c:pt>
                <c:pt idx="25535">
                  <c:v>2553.5</c:v>
                </c:pt>
                <c:pt idx="25536">
                  <c:v>2553.6</c:v>
                </c:pt>
                <c:pt idx="25537">
                  <c:v>2553.6999999999998</c:v>
                </c:pt>
                <c:pt idx="25538">
                  <c:v>2553.8000000000002</c:v>
                </c:pt>
                <c:pt idx="25539">
                  <c:v>2553.9</c:v>
                </c:pt>
                <c:pt idx="25540">
                  <c:v>2554</c:v>
                </c:pt>
                <c:pt idx="25541">
                  <c:v>2554.1</c:v>
                </c:pt>
                <c:pt idx="25542">
                  <c:v>2554.1999999999998</c:v>
                </c:pt>
                <c:pt idx="25543">
                  <c:v>2554.3000000000002</c:v>
                </c:pt>
                <c:pt idx="25544">
                  <c:v>2554.4</c:v>
                </c:pt>
                <c:pt idx="25545">
                  <c:v>2554.5</c:v>
                </c:pt>
                <c:pt idx="25546">
                  <c:v>2554.6</c:v>
                </c:pt>
                <c:pt idx="25547">
                  <c:v>2554.6999999999998</c:v>
                </c:pt>
                <c:pt idx="25548">
                  <c:v>2554.8000000000002</c:v>
                </c:pt>
                <c:pt idx="25549">
                  <c:v>2554.9</c:v>
                </c:pt>
                <c:pt idx="25550">
                  <c:v>2555</c:v>
                </c:pt>
                <c:pt idx="25551">
                  <c:v>2555.1</c:v>
                </c:pt>
                <c:pt idx="25552">
                  <c:v>2555.1999999999998</c:v>
                </c:pt>
                <c:pt idx="25553">
                  <c:v>2555.3000000000002</c:v>
                </c:pt>
                <c:pt idx="25554">
                  <c:v>2555.4</c:v>
                </c:pt>
                <c:pt idx="25555">
                  <c:v>2555.5</c:v>
                </c:pt>
                <c:pt idx="25556">
                  <c:v>2555.6</c:v>
                </c:pt>
                <c:pt idx="25557">
                  <c:v>2555.6999999999998</c:v>
                </c:pt>
                <c:pt idx="25558">
                  <c:v>2555.8000000000002</c:v>
                </c:pt>
                <c:pt idx="25559">
                  <c:v>2555.9</c:v>
                </c:pt>
                <c:pt idx="25560">
                  <c:v>2556</c:v>
                </c:pt>
                <c:pt idx="25561">
                  <c:v>2556.1</c:v>
                </c:pt>
                <c:pt idx="25562">
                  <c:v>2556.1999999999998</c:v>
                </c:pt>
                <c:pt idx="25563">
                  <c:v>2556.3000000000002</c:v>
                </c:pt>
                <c:pt idx="25564">
                  <c:v>2556.4</c:v>
                </c:pt>
                <c:pt idx="25565">
                  <c:v>2556.5</c:v>
                </c:pt>
                <c:pt idx="25566">
                  <c:v>2556.6</c:v>
                </c:pt>
                <c:pt idx="25567">
                  <c:v>2556.6999999999998</c:v>
                </c:pt>
                <c:pt idx="25568">
                  <c:v>2556.8000000000002</c:v>
                </c:pt>
                <c:pt idx="25569">
                  <c:v>2556.9</c:v>
                </c:pt>
                <c:pt idx="25570">
                  <c:v>2557</c:v>
                </c:pt>
                <c:pt idx="25571">
                  <c:v>2557.1</c:v>
                </c:pt>
                <c:pt idx="25572">
                  <c:v>2557.1999999999998</c:v>
                </c:pt>
                <c:pt idx="25573">
                  <c:v>2557.3000000000002</c:v>
                </c:pt>
                <c:pt idx="25574">
                  <c:v>2557.4</c:v>
                </c:pt>
                <c:pt idx="25575">
                  <c:v>2557.5</c:v>
                </c:pt>
                <c:pt idx="25576">
                  <c:v>2557.6</c:v>
                </c:pt>
                <c:pt idx="25577">
                  <c:v>2557.6999999999998</c:v>
                </c:pt>
                <c:pt idx="25578">
                  <c:v>2557.8000000000002</c:v>
                </c:pt>
                <c:pt idx="25579">
                  <c:v>2557.9</c:v>
                </c:pt>
                <c:pt idx="25580">
                  <c:v>2558</c:v>
                </c:pt>
                <c:pt idx="25581">
                  <c:v>2558.1</c:v>
                </c:pt>
                <c:pt idx="25582">
                  <c:v>2558.1999999999998</c:v>
                </c:pt>
                <c:pt idx="25583">
                  <c:v>2558.3000000000002</c:v>
                </c:pt>
                <c:pt idx="25584">
                  <c:v>2558.4</c:v>
                </c:pt>
                <c:pt idx="25585">
                  <c:v>2558.5</c:v>
                </c:pt>
                <c:pt idx="25586">
                  <c:v>2558.6</c:v>
                </c:pt>
                <c:pt idx="25587">
                  <c:v>2558.6999999999998</c:v>
                </c:pt>
                <c:pt idx="25588">
                  <c:v>2558.8000000000002</c:v>
                </c:pt>
                <c:pt idx="25589">
                  <c:v>2558.9</c:v>
                </c:pt>
                <c:pt idx="25590">
                  <c:v>2559</c:v>
                </c:pt>
                <c:pt idx="25591">
                  <c:v>2559.1</c:v>
                </c:pt>
                <c:pt idx="25592">
                  <c:v>2559.1999999999998</c:v>
                </c:pt>
                <c:pt idx="25593">
                  <c:v>2559.3000000000002</c:v>
                </c:pt>
                <c:pt idx="25594">
                  <c:v>2559.4</c:v>
                </c:pt>
                <c:pt idx="25595">
                  <c:v>2559.5</c:v>
                </c:pt>
                <c:pt idx="25596">
                  <c:v>2559.6</c:v>
                </c:pt>
                <c:pt idx="25597">
                  <c:v>2559.6999999999998</c:v>
                </c:pt>
                <c:pt idx="25598">
                  <c:v>2559.8000000000002</c:v>
                </c:pt>
                <c:pt idx="25599">
                  <c:v>2559.9</c:v>
                </c:pt>
                <c:pt idx="25600">
                  <c:v>2560</c:v>
                </c:pt>
                <c:pt idx="25601">
                  <c:v>2560.1</c:v>
                </c:pt>
                <c:pt idx="25602">
                  <c:v>2560.1999999999998</c:v>
                </c:pt>
                <c:pt idx="25603">
                  <c:v>2560.3000000000002</c:v>
                </c:pt>
                <c:pt idx="25604">
                  <c:v>2560.4</c:v>
                </c:pt>
                <c:pt idx="25605">
                  <c:v>2560.5</c:v>
                </c:pt>
                <c:pt idx="25606">
                  <c:v>2560.6</c:v>
                </c:pt>
                <c:pt idx="25607">
                  <c:v>2560.6999999999998</c:v>
                </c:pt>
                <c:pt idx="25608">
                  <c:v>2560.8000000000002</c:v>
                </c:pt>
                <c:pt idx="25609">
                  <c:v>2560.9</c:v>
                </c:pt>
                <c:pt idx="25610">
                  <c:v>2561</c:v>
                </c:pt>
                <c:pt idx="25611">
                  <c:v>2561.1</c:v>
                </c:pt>
                <c:pt idx="25612">
                  <c:v>2561.1999999999998</c:v>
                </c:pt>
                <c:pt idx="25613">
                  <c:v>2561.3000000000002</c:v>
                </c:pt>
                <c:pt idx="25614">
                  <c:v>2561.4</c:v>
                </c:pt>
                <c:pt idx="25615">
                  <c:v>2561.5</c:v>
                </c:pt>
                <c:pt idx="25616">
                  <c:v>2561.6</c:v>
                </c:pt>
                <c:pt idx="25617">
                  <c:v>2561.6999999999998</c:v>
                </c:pt>
                <c:pt idx="25618">
                  <c:v>2561.8000000000002</c:v>
                </c:pt>
                <c:pt idx="25619">
                  <c:v>2561.9</c:v>
                </c:pt>
                <c:pt idx="25620">
                  <c:v>2562</c:v>
                </c:pt>
                <c:pt idx="25621">
                  <c:v>2562.1</c:v>
                </c:pt>
                <c:pt idx="25622">
                  <c:v>2562.1999999999998</c:v>
                </c:pt>
                <c:pt idx="25623">
                  <c:v>2562.3000000000002</c:v>
                </c:pt>
                <c:pt idx="25624">
                  <c:v>2562.4</c:v>
                </c:pt>
                <c:pt idx="25625">
                  <c:v>2562.5</c:v>
                </c:pt>
                <c:pt idx="25626">
                  <c:v>2562.6</c:v>
                </c:pt>
                <c:pt idx="25627">
                  <c:v>2562.6999999999998</c:v>
                </c:pt>
                <c:pt idx="25628">
                  <c:v>2562.8000000000002</c:v>
                </c:pt>
                <c:pt idx="25629">
                  <c:v>2562.9</c:v>
                </c:pt>
                <c:pt idx="25630">
                  <c:v>2563</c:v>
                </c:pt>
                <c:pt idx="25631">
                  <c:v>2563.1</c:v>
                </c:pt>
                <c:pt idx="25632">
                  <c:v>2563.1999999999998</c:v>
                </c:pt>
                <c:pt idx="25633">
                  <c:v>2563.3000000000002</c:v>
                </c:pt>
                <c:pt idx="25634">
                  <c:v>2563.4</c:v>
                </c:pt>
                <c:pt idx="25635">
                  <c:v>2563.5</c:v>
                </c:pt>
                <c:pt idx="25636">
                  <c:v>2563.6</c:v>
                </c:pt>
                <c:pt idx="25637">
                  <c:v>2563.6999999999998</c:v>
                </c:pt>
                <c:pt idx="25638">
                  <c:v>2563.8000000000002</c:v>
                </c:pt>
                <c:pt idx="25639">
                  <c:v>2563.9</c:v>
                </c:pt>
                <c:pt idx="25640">
                  <c:v>2564</c:v>
                </c:pt>
                <c:pt idx="25641">
                  <c:v>2564.1</c:v>
                </c:pt>
                <c:pt idx="25642">
                  <c:v>2564.1999999999998</c:v>
                </c:pt>
                <c:pt idx="25643">
                  <c:v>2564.3000000000002</c:v>
                </c:pt>
                <c:pt idx="25644">
                  <c:v>2564.4</c:v>
                </c:pt>
                <c:pt idx="25645">
                  <c:v>2564.5</c:v>
                </c:pt>
                <c:pt idx="25646">
                  <c:v>2564.6</c:v>
                </c:pt>
                <c:pt idx="25647">
                  <c:v>2564.6999999999998</c:v>
                </c:pt>
                <c:pt idx="25648">
                  <c:v>2564.8000000000002</c:v>
                </c:pt>
                <c:pt idx="25649">
                  <c:v>2564.9</c:v>
                </c:pt>
                <c:pt idx="25650">
                  <c:v>2565</c:v>
                </c:pt>
                <c:pt idx="25651">
                  <c:v>2565.1</c:v>
                </c:pt>
                <c:pt idx="25652">
                  <c:v>2565.1999999999998</c:v>
                </c:pt>
                <c:pt idx="25653">
                  <c:v>2565.3000000000002</c:v>
                </c:pt>
                <c:pt idx="25654">
                  <c:v>2565.4</c:v>
                </c:pt>
                <c:pt idx="25655">
                  <c:v>2565.5</c:v>
                </c:pt>
                <c:pt idx="25656">
                  <c:v>2565.6</c:v>
                </c:pt>
                <c:pt idx="25657">
                  <c:v>2565.6999999999998</c:v>
                </c:pt>
                <c:pt idx="25658">
                  <c:v>2565.8000000000002</c:v>
                </c:pt>
                <c:pt idx="25659">
                  <c:v>2565.9</c:v>
                </c:pt>
                <c:pt idx="25660">
                  <c:v>2566</c:v>
                </c:pt>
                <c:pt idx="25661">
                  <c:v>2566.1</c:v>
                </c:pt>
                <c:pt idx="25662">
                  <c:v>2566.1999999999998</c:v>
                </c:pt>
                <c:pt idx="25663">
                  <c:v>2566.3000000000002</c:v>
                </c:pt>
                <c:pt idx="25664">
                  <c:v>2566.4</c:v>
                </c:pt>
                <c:pt idx="25665">
                  <c:v>2566.5</c:v>
                </c:pt>
                <c:pt idx="25666">
                  <c:v>2566.6</c:v>
                </c:pt>
                <c:pt idx="25667">
                  <c:v>2566.6999999999998</c:v>
                </c:pt>
                <c:pt idx="25668">
                  <c:v>2566.8000000000002</c:v>
                </c:pt>
                <c:pt idx="25669">
                  <c:v>2566.9</c:v>
                </c:pt>
                <c:pt idx="25670">
                  <c:v>2567</c:v>
                </c:pt>
                <c:pt idx="25671">
                  <c:v>2567.1</c:v>
                </c:pt>
                <c:pt idx="25672">
                  <c:v>2567.1999999999998</c:v>
                </c:pt>
                <c:pt idx="25673">
                  <c:v>2567.3000000000002</c:v>
                </c:pt>
                <c:pt idx="25674">
                  <c:v>2567.4</c:v>
                </c:pt>
                <c:pt idx="25675">
                  <c:v>2567.5</c:v>
                </c:pt>
                <c:pt idx="25676">
                  <c:v>2567.6</c:v>
                </c:pt>
                <c:pt idx="25677">
                  <c:v>2567.6999999999998</c:v>
                </c:pt>
                <c:pt idx="25678">
                  <c:v>2567.8000000000002</c:v>
                </c:pt>
                <c:pt idx="25679">
                  <c:v>2567.9</c:v>
                </c:pt>
                <c:pt idx="25680">
                  <c:v>2568</c:v>
                </c:pt>
                <c:pt idx="25681">
                  <c:v>2568.1</c:v>
                </c:pt>
                <c:pt idx="25682">
                  <c:v>2568.1999999999998</c:v>
                </c:pt>
                <c:pt idx="25683">
                  <c:v>2568.3000000000002</c:v>
                </c:pt>
                <c:pt idx="25684">
                  <c:v>2568.4</c:v>
                </c:pt>
                <c:pt idx="25685">
                  <c:v>2568.5</c:v>
                </c:pt>
                <c:pt idx="25686">
                  <c:v>2568.6</c:v>
                </c:pt>
                <c:pt idx="25687">
                  <c:v>2568.6999999999998</c:v>
                </c:pt>
                <c:pt idx="25688">
                  <c:v>2568.8000000000002</c:v>
                </c:pt>
                <c:pt idx="25689">
                  <c:v>2568.9</c:v>
                </c:pt>
                <c:pt idx="25690">
                  <c:v>2569</c:v>
                </c:pt>
                <c:pt idx="25691">
                  <c:v>2569.1</c:v>
                </c:pt>
                <c:pt idx="25692">
                  <c:v>2569.1999999999998</c:v>
                </c:pt>
                <c:pt idx="25693">
                  <c:v>2569.3000000000002</c:v>
                </c:pt>
                <c:pt idx="25694">
                  <c:v>2569.4</c:v>
                </c:pt>
                <c:pt idx="25695">
                  <c:v>2569.5</c:v>
                </c:pt>
                <c:pt idx="25696">
                  <c:v>2569.6</c:v>
                </c:pt>
                <c:pt idx="25697">
                  <c:v>2569.6999999999998</c:v>
                </c:pt>
                <c:pt idx="25698">
                  <c:v>2569.8000000000002</c:v>
                </c:pt>
                <c:pt idx="25699">
                  <c:v>2569.9</c:v>
                </c:pt>
                <c:pt idx="25700">
                  <c:v>2570</c:v>
                </c:pt>
                <c:pt idx="25701">
                  <c:v>2570.1</c:v>
                </c:pt>
                <c:pt idx="25702">
                  <c:v>2570.1999999999998</c:v>
                </c:pt>
                <c:pt idx="25703">
                  <c:v>2570.3000000000002</c:v>
                </c:pt>
                <c:pt idx="25704">
                  <c:v>2570.4</c:v>
                </c:pt>
                <c:pt idx="25705">
                  <c:v>2570.5</c:v>
                </c:pt>
                <c:pt idx="25706">
                  <c:v>2570.6</c:v>
                </c:pt>
                <c:pt idx="25707">
                  <c:v>2570.6999999999998</c:v>
                </c:pt>
                <c:pt idx="25708">
                  <c:v>2570.8000000000002</c:v>
                </c:pt>
                <c:pt idx="25709">
                  <c:v>2570.9</c:v>
                </c:pt>
                <c:pt idx="25710">
                  <c:v>2571</c:v>
                </c:pt>
                <c:pt idx="25711">
                  <c:v>2571.1</c:v>
                </c:pt>
                <c:pt idx="25712">
                  <c:v>2571.1999999999998</c:v>
                </c:pt>
                <c:pt idx="25713">
                  <c:v>2571.3000000000002</c:v>
                </c:pt>
                <c:pt idx="25714">
                  <c:v>2571.4</c:v>
                </c:pt>
                <c:pt idx="25715">
                  <c:v>2571.5</c:v>
                </c:pt>
                <c:pt idx="25716">
                  <c:v>2571.6</c:v>
                </c:pt>
                <c:pt idx="25717">
                  <c:v>2571.6999999999998</c:v>
                </c:pt>
                <c:pt idx="25718">
                  <c:v>2571.8000000000002</c:v>
                </c:pt>
                <c:pt idx="25719">
                  <c:v>2571.9</c:v>
                </c:pt>
                <c:pt idx="25720">
                  <c:v>2572</c:v>
                </c:pt>
                <c:pt idx="25721">
                  <c:v>2572.1</c:v>
                </c:pt>
                <c:pt idx="25722">
                  <c:v>2572.1999999999998</c:v>
                </c:pt>
                <c:pt idx="25723">
                  <c:v>2572.3000000000002</c:v>
                </c:pt>
                <c:pt idx="25724">
                  <c:v>2572.4</c:v>
                </c:pt>
                <c:pt idx="25725">
                  <c:v>2572.5</c:v>
                </c:pt>
                <c:pt idx="25726">
                  <c:v>2572.6</c:v>
                </c:pt>
                <c:pt idx="25727">
                  <c:v>2572.6999999999998</c:v>
                </c:pt>
                <c:pt idx="25728">
                  <c:v>2572.8000000000002</c:v>
                </c:pt>
                <c:pt idx="25729">
                  <c:v>2572.9</c:v>
                </c:pt>
                <c:pt idx="25730">
                  <c:v>2573</c:v>
                </c:pt>
                <c:pt idx="25731">
                  <c:v>2573.1</c:v>
                </c:pt>
                <c:pt idx="25732">
                  <c:v>2573.1999999999998</c:v>
                </c:pt>
                <c:pt idx="25733">
                  <c:v>2573.3000000000002</c:v>
                </c:pt>
                <c:pt idx="25734">
                  <c:v>2573.4</c:v>
                </c:pt>
                <c:pt idx="25735">
                  <c:v>2573.5</c:v>
                </c:pt>
                <c:pt idx="25736">
                  <c:v>2573.6</c:v>
                </c:pt>
                <c:pt idx="25737">
                  <c:v>2573.6999999999998</c:v>
                </c:pt>
                <c:pt idx="25738">
                  <c:v>2573.8000000000002</c:v>
                </c:pt>
                <c:pt idx="25739">
                  <c:v>2573.9</c:v>
                </c:pt>
                <c:pt idx="25740">
                  <c:v>2574</c:v>
                </c:pt>
                <c:pt idx="25741">
                  <c:v>2574.1</c:v>
                </c:pt>
                <c:pt idx="25742">
                  <c:v>2574.1999999999998</c:v>
                </c:pt>
                <c:pt idx="25743">
                  <c:v>2574.3000000000002</c:v>
                </c:pt>
                <c:pt idx="25744">
                  <c:v>2574.4</c:v>
                </c:pt>
                <c:pt idx="25745">
                  <c:v>2574.5</c:v>
                </c:pt>
                <c:pt idx="25746">
                  <c:v>2574.6</c:v>
                </c:pt>
                <c:pt idx="25747">
                  <c:v>2574.6999999999998</c:v>
                </c:pt>
                <c:pt idx="25748">
                  <c:v>2574.8000000000002</c:v>
                </c:pt>
                <c:pt idx="25749">
                  <c:v>2574.9</c:v>
                </c:pt>
                <c:pt idx="25750">
                  <c:v>2575</c:v>
                </c:pt>
                <c:pt idx="25751">
                  <c:v>2575.1</c:v>
                </c:pt>
                <c:pt idx="25752">
                  <c:v>2575.1999999999998</c:v>
                </c:pt>
                <c:pt idx="25753">
                  <c:v>2575.3000000000002</c:v>
                </c:pt>
                <c:pt idx="25754">
                  <c:v>2575.4</c:v>
                </c:pt>
                <c:pt idx="25755">
                  <c:v>2575.5</c:v>
                </c:pt>
                <c:pt idx="25756">
                  <c:v>2575.6</c:v>
                </c:pt>
                <c:pt idx="25757">
                  <c:v>2575.6999999999998</c:v>
                </c:pt>
                <c:pt idx="25758">
                  <c:v>2575.8000000000002</c:v>
                </c:pt>
                <c:pt idx="25759">
                  <c:v>2575.9</c:v>
                </c:pt>
                <c:pt idx="25760">
                  <c:v>2576</c:v>
                </c:pt>
                <c:pt idx="25761">
                  <c:v>2576.1</c:v>
                </c:pt>
                <c:pt idx="25762">
                  <c:v>2576.1999999999998</c:v>
                </c:pt>
                <c:pt idx="25763">
                  <c:v>2576.3000000000002</c:v>
                </c:pt>
                <c:pt idx="25764">
                  <c:v>2576.4</c:v>
                </c:pt>
                <c:pt idx="25765">
                  <c:v>2576.5</c:v>
                </c:pt>
                <c:pt idx="25766">
                  <c:v>2576.6</c:v>
                </c:pt>
                <c:pt idx="25767">
                  <c:v>2576.6999999999998</c:v>
                </c:pt>
                <c:pt idx="25768">
                  <c:v>2576.8000000000002</c:v>
                </c:pt>
                <c:pt idx="25769">
                  <c:v>2576.9</c:v>
                </c:pt>
                <c:pt idx="25770">
                  <c:v>2577</c:v>
                </c:pt>
                <c:pt idx="25771">
                  <c:v>2577.1</c:v>
                </c:pt>
                <c:pt idx="25772">
                  <c:v>2577.1999999999998</c:v>
                </c:pt>
                <c:pt idx="25773">
                  <c:v>2577.3000000000002</c:v>
                </c:pt>
                <c:pt idx="25774">
                  <c:v>2577.4</c:v>
                </c:pt>
                <c:pt idx="25775">
                  <c:v>2577.5</c:v>
                </c:pt>
                <c:pt idx="25776">
                  <c:v>2577.6</c:v>
                </c:pt>
                <c:pt idx="25777">
                  <c:v>2577.6999999999998</c:v>
                </c:pt>
                <c:pt idx="25778">
                  <c:v>2577.8000000000002</c:v>
                </c:pt>
                <c:pt idx="25779">
                  <c:v>2577.9</c:v>
                </c:pt>
                <c:pt idx="25780">
                  <c:v>2578</c:v>
                </c:pt>
                <c:pt idx="25781">
                  <c:v>2578.1</c:v>
                </c:pt>
                <c:pt idx="25782">
                  <c:v>2578.1999999999998</c:v>
                </c:pt>
                <c:pt idx="25783">
                  <c:v>2578.3000000000002</c:v>
                </c:pt>
                <c:pt idx="25784">
                  <c:v>2578.4</c:v>
                </c:pt>
                <c:pt idx="25785">
                  <c:v>2578.5</c:v>
                </c:pt>
                <c:pt idx="25786">
                  <c:v>2578.6</c:v>
                </c:pt>
                <c:pt idx="25787">
                  <c:v>2578.6999999999998</c:v>
                </c:pt>
                <c:pt idx="25788">
                  <c:v>2578.8000000000002</c:v>
                </c:pt>
                <c:pt idx="25789">
                  <c:v>2578.9</c:v>
                </c:pt>
                <c:pt idx="25790">
                  <c:v>2579</c:v>
                </c:pt>
                <c:pt idx="25791">
                  <c:v>2579.1</c:v>
                </c:pt>
                <c:pt idx="25792">
                  <c:v>2579.1999999999998</c:v>
                </c:pt>
                <c:pt idx="25793">
                  <c:v>2579.3000000000002</c:v>
                </c:pt>
                <c:pt idx="25794">
                  <c:v>2579.4</c:v>
                </c:pt>
                <c:pt idx="25795">
                  <c:v>2579.5</c:v>
                </c:pt>
                <c:pt idx="25796">
                  <c:v>2579.6</c:v>
                </c:pt>
                <c:pt idx="25797">
                  <c:v>2579.6999999999998</c:v>
                </c:pt>
                <c:pt idx="25798">
                  <c:v>2579.8000000000002</c:v>
                </c:pt>
                <c:pt idx="25799">
                  <c:v>2579.9</c:v>
                </c:pt>
                <c:pt idx="25800">
                  <c:v>2580</c:v>
                </c:pt>
                <c:pt idx="25801">
                  <c:v>2580.1</c:v>
                </c:pt>
                <c:pt idx="25802">
                  <c:v>2580.1999999999998</c:v>
                </c:pt>
                <c:pt idx="25803">
                  <c:v>2580.3000000000002</c:v>
                </c:pt>
                <c:pt idx="25804">
                  <c:v>2580.4</c:v>
                </c:pt>
                <c:pt idx="25805">
                  <c:v>2580.5</c:v>
                </c:pt>
                <c:pt idx="25806">
                  <c:v>2580.6</c:v>
                </c:pt>
                <c:pt idx="25807">
                  <c:v>2580.6999999999998</c:v>
                </c:pt>
                <c:pt idx="25808">
                  <c:v>2580.8000000000002</c:v>
                </c:pt>
                <c:pt idx="25809">
                  <c:v>2580.9</c:v>
                </c:pt>
                <c:pt idx="25810">
                  <c:v>2581</c:v>
                </c:pt>
                <c:pt idx="25811">
                  <c:v>2581.1</c:v>
                </c:pt>
                <c:pt idx="25812">
                  <c:v>2581.1999999999998</c:v>
                </c:pt>
                <c:pt idx="25813">
                  <c:v>2581.3000000000002</c:v>
                </c:pt>
                <c:pt idx="25814">
                  <c:v>2581.4</c:v>
                </c:pt>
                <c:pt idx="25815">
                  <c:v>2581.5</c:v>
                </c:pt>
                <c:pt idx="25816">
                  <c:v>2581.6</c:v>
                </c:pt>
                <c:pt idx="25817">
                  <c:v>2581.6999999999998</c:v>
                </c:pt>
                <c:pt idx="25818">
                  <c:v>2581.8000000000002</c:v>
                </c:pt>
                <c:pt idx="25819">
                  <c:v>2581.9</c:v>
                </c:pt>
                <c:pt idx="25820">
                  <c:v>2582</c:v>
                </c:pt>
                <c:pt idx="25821">
                  <c:v>2582.1</c:v>
                </c:pt>
                <c:pt idx="25822">
                  <c:v>2582.1999999999998</c:v>
                </c:pt>
                <c:pt idx="25823">
                  <c:v>2582.3000000000002</c:v>
                </c:pt>
                <c:pt idx="25824">
                  <c:v>2582.4</c:v>
                </c:pt>
                <c:pt idx="25825">
                  <c:v>2582.5</c:v>
                </c:pt>
                <c:pt idx="25826">
                  <c:v>2582.6</c:v>
                </c:pt>
                <c:pt idx="25827">
                  <c:v>2582.6999999999998</c:v>
                </c:pt>
                <c:pt idx="25828">
                  <c:v>2582.8000000000002</c:v>
                </c:pt>
                <c:pt idx="25829">
                  <c:v>2582.9</c:v>
                </c:pt>
                <c:pt idx="25830">
                  <c:v>2583</c:v>
                </c:pt>
                <c:pt idx="25831">
                  <c:v>2583.1</c:v>
                </c:pt>
                <c:pt idx="25832">
                  <c:v>2583.1999999999998</c:v>
                </c:pt>
                <c:pt idx="25833">
                  <c:v>2583.3000000000002</c:v>
                </c:pt>
                <c:pt idx="25834">
                  <c:v>2583.4</c:v>
                </c:pt>
                <c:pt idx="25835">
                  <c:v>2583.5</c:v>
                </c:pt>
                <c:pt idx="25836">
                  <c:v>2583.6</c:v>
                </c:pt>
                <c:pt idx="25837">
                  <c:v>2583.6999999999998</c:v>
                </c:pt>
                <c:pt idx="25838">
                  <c:v>2583.8000000000002</c:v>
                </c:pt>
                <c:pt idx="25839">
                  <c:v>2583.9</c:v>
                </c:pt>
                <c:pt idx="25840">
                  <c:v>2584</c:v>
                </c:pt>
                <c:pt idx="25841">
                  <c:v>2584.1</c:v>
                </c:pt>
                <c:pt idx="25842">
                  <c:v>2584.1999999999998</c:v>
                </c:pt>
                <c:pt idx="25843">
                  <c:v>2584.3000000000002</c:v>
                </c:pt>
                <c:pt idx="25844">
                  <c:v>2584.4</c:v>
                </c:pt>
                <c:pt idx="25845">
                  <c:v>2584.5</c:v>
                </c:pt>
                <c:pt idx="25846">
                  <c:v>2584.6</c:v>
                </c:pt>
                <c:pt idx="25847">
                  <c:v>2584.6999999999998</c:v>
                </c:pt>
                <c:pt idx="25848">
                  <c:v>2584.8000000000002</c:v>
                </c:pt>
                <c:pt idx="25849">
                  <c:v>2584.9</c:v>
                </c:pt>
                <c:pt idx="25850">
                  <c:v>2585</c:v>
                </c:pt>
                <c:pt idx="25851">
                  <c:v>2585.1</c:v>
                </c:pt>
                <c:pt idx="25852">
                  <c:v>2585.1999999999998</c:v>
                </c:pt>
                <c:pt idx="25853">
                  <c:v>2585.3000000000002</c:v>
                </c:pt>
                <c:pt idx="25854">
                  <c:v>2585.4</c:v>
                </c:pt>
                <c:pt idx="25855">
                  <c:v>2585.5</c:v>
                </c:pt>
                <c:pt idx="25856">
                  <c:v>2585.6</c:v>
                </c:pt>
                <c:pt idx="25857">
                  <c:v>2585.6999999999998</c:v>
                </c:pt>
                <c:pt idx="25858">
                  <c:v>2585.8000000000002</c:v>
                </c:pt>
                <c:pt idx="25859">
                  <c:v>2585.9</c:v>
                </c:pt>
                <c:pt idx="25860">
                  <c:v>2586</c:v>
                </c:pt>
                <c:pt idx="25861">
                  <c:v>2586.1</c:v>
                </c:pt>
                <c:pt idx="25862">
                  <c:v>2586.1999999999998</c:v>
                </c:pt>
                <c:pt idx="25863">
                  <c:v>2586.3000000000002</c:v>
                </c:pt>
                <c:pt idx="25864">
                  <c:v>2586.4</c:v>
                </c:pt>
                <c:pt idx="25865">
                  <c:v>2586.5</c:v>
                </c:pt>
                <c:pt idx="25866">
                  <c:v>2586.6</c:v>
                </c:pt>
                <c:pt idx="25867">
                  <c:v>2586.6999999999998</c:v>
                </c:pt>
                <c:pt idx="25868">
                  <c:v>2586.8000000000002</c:v>
                </c:pt>
                <c:pt idx="25869">
                  <c:v>2586.9</c:v>
                </c:pt>
                <c:pt idx="25870">
                  <c:v>2587</c:v>
                </c:pt>
                <c:pt idx="25871">
                  <c:v>2587.1</c:v>
                </c:pt>
                <c:pt idx="25872">
                  <c:v>2587.1999999999998</c:v>
                </c:pt>
                <c:pt idx="25873">
                  <c:v>2587.3000000000002</c:v>
                </c:pt>
                <c:pt idx="25874">
                  <c:v>2587.4</c:v>
                </c:pt>
                <c:pt idx="25875">
                  <c:v>2587.5</c:v>
                </c:pt>
                <c:pt idx="25876">
                  <c:v>2587.6</c:v>
                </c:pt>
                <c:pt idx="25877">
                  <c:v>2587.6999999999998</c:v>
                </c:pt>
                <c:pt idx="25878">
                  <c:v>2587.8000000000002</c:v>
                </c:pt>
                <c:pt idx="25879">
                  <c:v>2587.9</c:v>
                </c:pt>
                <c:pt idx="25880">
                  <c:v>2588</c:v>
                </c:pt>
                <c:pt idx="25881">
                  <c:v>2588.1</c:v>
                </c:pt>
                <c:pt idx="25882">
                  <c:v>2588.1999999999998</c:v>
                </c:pt>
                <c:pt idx="25883">
                  <c:v>2588.3000000000002</c:v>
                </c:pt>
                <c:pt idx="25884">
                  <c:v>2588.4</c:v>
                </c:pt>
                <c:pt idx="25885">
                  <c:v>2588.5</c:v>
                </c:pt>
                <c:pt idx="25886">
                  <c:v>2588.6</c:v>
                </c:pt>
                <c:pt idx="25887">
                  <c:v>2588.6999999999998</c:v>
                </c:pt>
                <c:pt idx="25888">
                  <c:v>2588.8000000000002</c:v>
                </c:pt>
                <c:pt idx="25889">
                  <c:v>2588.9</c:v>
                </c:pt>
                <c:pt idx="25890">
                  <c:v>2589</c:v>
                </c:pt>
                <c:pt idx="25891">
                  <c:v>2589.1</c:v>
                </c:pt>
                <c:pt idx="25892">
                  <c:v>2589.1999999999998</c:v>
                </c:pt>
                <c:pt idx="25893">
                  <c:v>2589.3000000000002</c:v>
                </c:pt>
                <c:pt idx="25894">
                  <c:v>2589.4</c:v>
                </c:pt>
                <c:pt idx="25895">
                  <c:v>2589.5</c:v>
                </c:pt>
                <c:pt idx="25896">
                  <c:v>2589.6</c:v>
                </c:pt>
                <c:pt idx="25897">
                  <c:v>2589.6999999999998</c:v>
                </c:pt>
                <c:pt idx="25898">
                  <c:v>2589.8000000000002</c:v>
                </c:pt>
                <c:pt idx="25899">
                  <c:v>2589.9</c:v>
                </c:pt>
                <c:pt idx="25900">
                  <c:v>2590</c:v>
                </c:pt>
                <c:pt idx="25901">
                  <c:v>2590.1</c:v>
                </c:pt>
                <c:pt idx="25902">
                  <c:v>2590.1999999999998</c:v>
                </c:pt>
                <c:pt idx="25903">
                  <c:v>2590.3000000000002</c:v>
                </c:pt>
                <c:pt idx="25904">
                  <c:v>2590.4</c:v>
                </c:pt>
                <c:pt idx="25905">
                  <c:v>2590.5</c:v>
                </c:pt>
                <c:pt idx="25906">
                  <c:v>2590.6</c:v>
                </c:pt>
                <c:pt idx="25907">
                  <c:v>2590.6999999999998</c:v>
                </c:pt>
                <c:pt idx="25908">
                  <c:v>2590.8000000000002</c:v>
                </c:pt>
                <c:pt idx="25909">
                  <c:v>2590.9</c:v>
                </c:pt>
                <c:pt idx="25910">
                  <c:v>2591</c:v>
                </c:pt>
                <c:pt idx="25911">
                  <c:v>2591.1</c:v>
                </c:pt>
                <c:pt idx="25912">
                  <c:v>2591.1999999999998</c:v>
                </c:pt>
                <c:pt idx="25913">
                  <c:v>2591.3000000000002</c:v>
                </c:pt>
                <c:pt idx="25914">
                  <c:v>2591.4</c:v>
                </c:pt>
                <c:pt idx="25915">
                  <c:v>2591.5</c:v>
                </c:pt>
                <c:pt idx="25916">
                  <c:v>2591.6</c:v>
                </c:pt>
                <c:pt idx="25917">
                  <c:v>2591.6999999999998</c:v>
                </c:pt>
                <c:pt idx="25918">
                  <c:v>2591.8000000000002</c:v>
                </c:pt>
                <c:pt idx="25919">
                  <c:v>2591.9</c:v>
                </c:pt>
                <c:pt idx="25920">
                  <c:v>2592</c:v>
                </c:pt>
                <c:pt idx="25921">
                  <c:v>2592.1</c:v>
                </c:pt>
                <c:pt idx="25922">
                  <c:v>2592.1999999999998</c:v>
                </c:pt>
                <c:pt idx="25923">
                  <c:v>2592.3000000000002</c:v>
                </c:pt>
                <c:pt idx="25924">
                  <c:v>2592.4</c:v>
                </c:pt>
                <c:pt idx="25925">
                  <c:v>2592.5</c:v>
                </c:pt>
                <c:pt idx="25926">
                  <c:v>2592.6</c:v>
                </c:pt>
                <c:pt idx="25927">
                  <c:v>2592.6999999999998</c:v>
                </c:pt>
                <c:pt idx="25928">
                  <c:v>2592.8000000000002</c:v>
                </c:pt>
                <c:pt idx="25929">
                  <c:v>2592.9</c:v>
                </c:pt>
                <c:pt idx="25930">
                  <c:v>2593</c:v>
                </c:pt>
                <c:pt idx="25931">
                  <c:v>2593.1</c:v>
                </c:pt>
                <c:pt idx="25932">
                  <c:v>2593.1999999999998</c:v>
                </c:pt>
                <c:pt idx="25933">
                  <c:v>2593.3000000000002</c:v>
                </c:pt>
                <c:pt idx="25934">
                  <c:v>2593.4</c:v>
                </c:pt>
                <c:pt idx="25935">
                  <c:v>2593.5</c:v>
                </c:pt>
                <c:pt idx="25936">
                  <c:v>2593.6</c:v>
                </c:pt>
                <c:pt idx="25937">
                  <c:v>2593.6999999999998</c:v>
                </c:pt>
                <c:pt idx="25938">
                  <c:v>2593.8000000000002</c:v>
                </c:pt>
                <c:pt idx="25939">
                  <c:v>2593.9</c:v>
                </c:pt>
                <c:pt idx="25940">
                  <c:v>2594</c:v>
                </c:pt>
                <c:pt idx="25941">
                  <c:v>2594.1</c:v>
                </c:pt>
                <c:pt idx="25942">
                  <c:v>2594.1999999999998</c:v>
                </c:pt>
                <c:pt idx="25943">
                  <c:v>2594.3000000000002</c:v>
                </c:pt>
                <c:pt idx="25944">
                  <c:v>2594.4</c:v>
                </c:pt>
                <c:pt idx="25945">
                  <c:v>2594.5</c:v>
                </c:pt>
                <c:pt idx="25946">
                  <c:v>2594.6</c:v>
                </c:pt>
                <c:pt idx="25947">
                  <c:v>2594.6999999999998</c:v>
                </c:pt>
                <c:pt idx="25948">
                  <c:v>2594.8000000000002</c:v>
                </c:pt>
                <c:pt idx="25949">
                  <c:v>2594.9</c:v>
                </c:pt>
                <c:pt idx="25950">
                  <c:v>2595</c:v>
                </c:pt>
                <c:pt idx="25951">
                  <c:v>2595.1</c:v>
                </c:pt>
                <c:pt idx="25952">
                  <c:v>2595.1999999999998</c:v>
                </c:pt>
                <c:pt idx="25953">
                  <c:v>2595.3000000000002</c:v>
                </c:pt>
                <c:pt idx="25954">
                  <c:v>2595.4</c:v>
                </c:pt>
                <c:pt idx="25955">
                  <c:v>2595.5</c:v>
                </c:pt>
                <c:pt idx="25956">
                  <c:v>2595.6</c:v>
                </c:pt>
                <c:pt idx="25957">
                  <c:v>2595.6999999999998</c:v>
                </c:pt>
                <c:pt idx="25958">
                  <c:v>2595.8000000000002</c:v>
                </c:pt>
                <c:pt idx="25959">
                  <c:v>2595.9</c:v>
                </c:pt>
                <c:pt idx="25960">
                  <c:v>2596</c:v>
                </c:pt>
                <c:pt idx="25961">
                  <c:v>2596.1</c:v>
                </c:pt>
                <c:pt idx="25962">
                  <c:v>2596.1999999999998</c:v>
                </c:pt>
                <c:pt idx="25963">
                  <c:v>2596.3000000000002</c:v>
                </c:pt>
                <c:pt idx="25964">
                  <c:v>2596.4</c:v>
                </c:pt>
                <c:pt idx="25965">
                  <c:v>2596.5</c:v>
                </c:pt>
                <c:pt idx="25966">
                  <c:v>2596.6</c:v>
                </c:pt>
                <c:pt idx="25967">
                  <c:v>2596.6999999999998</c:v>
                </c:pt>
                <c:pt idx="25968">
                  <c:v>2596.8000000000002</c:v>
                </c:pt>
                <c:pt idx="25969">
                  <c:v>2596.9</c:v>
                </c:pt>
                <c:pt idx="25970">
                  <c:v>2597</c:v>
                </c:pt>
                <c:pt idx="25971">
                  <c:v>2597.1</c:v>
                </c:pt>
                <c:pt idx="25972">
                  <c:v>2597.1999999999998</c:v>
                </c:pt>
                <c:pt idx="25973">
                  <c:v>2597.3000000000002</c:v>
                </c:pt>
                <c:pt idx="25974">
                  <c:v>2597.4</c:v>
                </c:pt>
                <c:pt idx="25975">
                  <c:v>2597.5</c:v>
                </c:pt>
                <c:pt idx="25976">
                  <c:v>2597.6</c:v>
                </c:pt>
                <c:pt idx="25977">
                  <c:v>2597.6999999999998</c:v>
                </c:pt>
                <c:pt idx="25978">
                  <c:v>2597.8000000000002</c:v>
                </c:pt>
                <c:pt idx="25979">
                  <c:v>2597.9</c:v>
                </c:pt>
                <c:pt idx="25980">
                  <c:v>2598</c:v>
                </c:pt>
                <c:pt idx="25981">
                  <c:v>2598.1</c:v>
                </c:pt>
                <c:pt idx="25982">
                  <c:v>2598.1999999999998</c:v>
                </c:pt>
                <c:pt idx="25983">
                  <c:v>2598.3000000000002</c:v>
                </c:pt>
                <c:pt idx="25984">
                  <c:v>2598.4</c:v>
                </c:pt>
                <c:pt idx="25985">
                  <c:v>2598.5</c:v>
                </c:pt>
                <c:pt idx="25986">
                  <c:v>2598.6</c:v>
                </c:pt>
                <c:pt idx="25987">
                  <c:v>2598.6999999999998</c:v>
                </c:pt>
                <c:pt idx="25988">
                  <c:v>2598.8000000000002</c:v>
                </c:pt>
                <c:pt idx="25989">
                  <c:v>2598.9</c:v>
                </c:pt>
                <c:pt idx="25990">
                  <c:v>2599</c:v>
                </c:pt>
                <c:pt idx="25991">
                  <c:v>2599.1</c:v>
                </c:pt>
                <c:pt idx="25992">
                  <c:v>2599.1999999999998</c:v>
                </c:pt>
                <c:pt idx="25993">
                  <c:v>2599.3000000000002</c:v>
                </c:pt>
                <c:pt idx="25994">
                  <c:v>2599.4</c:v>
                </c:pt>
                <c:pt idx="25995">
                  <c:v>2599.5</c:v>
                </c:pt>
                <c:pt idx="25996">
                  <c:v>2599.6</c:v>
                </c:pt>
                <c:pt idx="25997">
                  <c:v>2599.6999999999998</c:v>
                </c:pt>
                <c:pt idx="25998">
                  <c:v>2599.8000000000002</c:v>
                </c:pt>
                <c:pt idx="25999">
                  <c:v>2599.9</c:v>
                </c:pt>
                <c:pt idx="26000">
                  <c:v>2600</c:v>
                </c:pt>
                <c:pt idx="26001">
                  <c:v>2600.1</c:v>
                </c:pt>
                <c:pt idx="26002">
                  <c:v>2600.1999999999998</c:v>
                </c:pt>
                <c:pt idx="26003">
                  <c:v>2600.3000000000002</c:v>
                </c:pt>
                <c:pt idx="26004">
                  <c:v>2600.4</c:v>
                </c:pt>
                <c:pt idx="26005">
                  <c:v>2600.5</c:v>
                </c:pt>
                <c:pt idx="26006">
                  <c:v>2600.6</c:v>
                </c:pt>
                <c:pt idx="26007">
                  <c:v>2600.6999999999998</c:v>
                </c:pt>
                <c:pt idx="26008">
                  <c:v>2600.8000000000002</c:v>
                </c:pt>
                <c:pt idx="26009">
                  <c:v>2600.9</c:v>
                </c:pt>
                <c:pt idx="26010">
                  <c:v>2601</c:v>
                </c:pt>
                <c:pt idx="26011">
                  <c:v>2601.1</c:v>
                </c:pt>
                <c:pt idx="26012">
                  <c:v>2601.1999999999998</c:v>
                </c:pt>
                <c:pt idx="26013">
                  <c:v>2601.3000000000002</c:v>
                </c:pt>
                <c:pt idx="26014">
                  <c:v>2601.4</c:v>
                </c:pt>
                <c:pt idx="26015">
                  <c:v>2601.5</c:v>
                </c:pt>
                <c:pt idx="26016">
                  <c:v>2601.6</c:v>
                </c:pt>
                <c:pt idx="26017">
                  <c:v>2601.6999999999998</c:v>
                </c:pt>
                <c:pt idx="26018">
                  <c:v>2601.8000000000002</c:v>
                </c:pt>
                <c:pt idx="26019">
                  <c:v>2601.9</c:v>
                </c:pt>
                <c:pt idx="26020">
                  <c:v>2602</c:v>
                </c:pt>
                <c:pt idx="26021">
                  <c:v>2602.1</c:v>
                </c:pt>
                <c:pt idx="26022">
                  <c:v>2602.1999999999998</c:v>
                </c:pt>
                <c:pt idx="26023">
                  <c:v>2602.3000000000002</c:v>
                </c:pt>
                <c:pt idx="26024">
                  <c:v>2602.4</c:v>
                </c:pt>
                <c:pt idx="26025">
                  <c:v>2602.5</c:v>
                </c:pt>
                <c:pt idx="26026">
                  <c:v>2602.6</c:v>
                </c:pt>
                <c:pt idx="26027">
                  <c:v>2602.6999999999998</c:v>
                </c:pt>
                <c:pt idx="26028">
                  <c:v>2602.8000000000002</c:v>
                </c:pt>
                <c:pt idx="26029">
                  <c:v>2602.9</c:v>
                </c:pt>
                <c:pt idx="26030">
                  <c:v>2603</c:v>
                </c:pt>
                <c:pt idx="26031">
                  <c:v>2603.1</c:v>
                </c:pt>
                <c:pt idx="26032">
                  <c:v>2603.1999999999998</c:v>
                </c:pt>
                <c:pt idx="26033">
                  <c:v>2603.3000000000002</c:v>
                </c:pt>
                <c:pt idx="26034">
                  <c:v>2603.4</c:v>
                </c:pt>
                <c:pt idx="26035">
                  <c:v>2603.5</c:v>
                </c:pt>
                <c:pt idx="26036">
                  <c:v>2603.6</c:v>
                </c:pt>
                <c:pt idx="26037">
                  <c:v>2603.6999999999998</c:v>
                </c:pt>
                <c:pt idx="26038">
                  <c:v>2603.8000000000002</c:v>
                </c:pt>
                <c:pt idx="26039">
                  <c:v>2603.9</c:v>
                </c:pt>
                <c:pt idx="26040">
                  <c:v>2604</c:v>
                </c:pt>
                <c:pt idx="26041">
                  <c:v>2604.1</c:v>
                </c:pt>
                <c:pt idx="26042">
                  <c:v>2604.1999999999998</c:v>
                </c:pt>
                <c:pt idx="26043">
                  <c:v>2604.3000000000002</c:v>
                </c:pt>
                <c:pt idx="26044">
                  <c:v>2604.4</c:v>
                </c:pt>
                <c:pt idx="26045">
                  <c:v>2604.5</c:v>
                </c:pt>
                <c:pt idx="26046">
                  <c:v>2604.6</c:v>
                </c:pt>
                <c:pt idx="26047">
                  <c:v>2604.6999999999998</c:v>
                </c:pt>
                <c:pt idx="26048">
                  <c:v>2604.8000000000002</c:v>
                </c:pt>
                <c:pt idx="26049">
                  <c:v>2604.9</c:v>
                </c:pt>
                <c:pt idx="26050">
                  <c:v>2605</c:v>
                </c:pt>
                <c:pt idx="26051">
                  <c:v>2605.1</c:v>
                </c:pt>
                <c:pt idx="26052">
                  <c:v>2605.1999999999998</c:v>
                </c:pt>
                <c:pt idx="26053">
                  <c:v>2605.3000000000002</c:v>
                </c:pt>
                <c:pt idx="26054">
                  <c:v>2605.4</c:v>
                </c:pt>
                <c:pt idx="26055">
                  <c:v>2605.5</c:v>
                </c:pt>
                <c:pt idx="26056">
                  <c:v>2605.6</c:v>
                </c:pt>
                <c:pt idx="26057">
                  <c:v>2605.6999999999998</c:v>
                </c:pt>
                <c:pt idx="26058">
                  <c:v>2605.8000000000002</c:v>
                </c:pt>
                <c:pt idx="26059">
                  <c:v>2605.9</c:v>
                </c:pt>
                <c:pt idx="26060">
                  <c:v>2606</c:v>
                </c:pt>
                <c:pt idx="26061">
                  <c:v>2606.1</c:v>
                </c:pt>
                <c:pt idx="26062">
                  <c:v>2606.1999999999998</c:v>
                </c:pt>
                <c:pt idx="26063">
                  <c:v>2606.3000000000002</c:v>
                </c:pt>
                <c:pt idx="26064">
                  <c:v>2606.4</c:v>
                </c:pt>
                <c:pt idx="26065">
                  <c:v>2606.5</c:v>
                </c:pt>
                <c:pt idx="26066">
                  <c:v>2606.6</c:v>
                </c:pt>
                <c:pt idx="26067">
                  <c:v>2606.6999999999998</c:v>
                </c:pt>
                <c:pt idx="26068">
                  <c:v>2606.8000000000002</c:v>
                </c:pt>
                <c:pt idx="26069">
                  <c:v>2606.9</c:v>
                </c:pt>
                <c:pt idx="26070">
                  <c:v>2607</c:v>
                </c:pt>
                <c:pt idx="26071">
                  <c:v>2607.1</c:v>
                </c:pt>
                <c:pt idx="26072">
                  <c:v>2607.1999999999998</c:v>
                </c:pt>
                <c:pt idx="26073">
                  <c:v>2607.3000000000002</c:v>
                </c:pt>
                <c:pt idx="26074">
                  <c:v>2607.4</c:v>
                </c:pt>
                <c:pt idx="26075">
                  <c:v>2607.5</c:v>
                </c:pt>
                <c:pt idx="26076">
                  <c:v>2607.6</c:v>
                </c:pt>
                <c:pt idx="26077">
                  <c:v>2607.6999999999998</c:v>
                </c:pt>
                <c:pt idx="26078">
                  <c:v>2607.8000000000002</c:v>
                </c:pt>
                <c:pt idx="26079">
                  <c:v>2607.9</c:v>
                </c:pt>
                <c:pt idx="26080">
                  <c:v>2608</c:v>
                </c:pt>
                <c:pt idx="26081">
                  <c:v>2608.1</c:v>
                </c:pt>
                <c:pt idx="26082">
                  <c:v>2608.1999999999998</c:v>
                </c:pt>
                <c:pt idx="26083">
                  <c:v>2608.3000000000002</c:v>
                </c:pt>
                <c:pt idx="26084">
                  <c:v>2608.4</c:v>
                </c:pt>
                <c:pt idx="26085">
                  <c:v>2608.5</c:v>
                </c:pt>
                <c:pt idx="26086">
                  <c:v>2608.6</c:v>
                </c:pt>
                <c:pt idx="26087">
                  <c:v>2608.6999999999998</c:v>
                </c:pt>
                <c:pt idx="26088">
                  <c:v>2608.8000000000002</c:v>
                </c:pt>
                <c:pt idx="26089">
                  <c:v>2608.9</c:v>
                </c:pt>
                <c:pt idx="26090">
                  <c:v>2609</c:v>
                </c:pt>
                <c:pt idx="26091">
                  <c:v>2609.1</c:v>
                </c:pt>
                <c:pt idx="26092">
                  <c:v>2609.1999999999998</c:v>
                </c:pt>
                <c:pt idx="26093">
                  <c:v>2609.3000000000002</c:v>
                </c:pt>
                <c:pt idx="26094">
                  <c:v>2609.4</c:v>
                </c:pt>
                <c:pt idx="26095">
                  <c:v>2609.5</c:v>
                </c:pt>
                <c:pt idx="26096">
                  <c:v>2609.6</c:v>
                </c:pt>
                <c:pt idx="26097">
                  <c:v>2609.6999999999998</c:v>
                </c:pt>
                <c:pt idx="26098">
                  <c:v>2609.8000000000002</c:v>
                </c:pt>
                <c:pt idx="26099">
                  <c:v>2609.9</c:v>
                </c:pt>
                <c:pt idx="26100">
                  <c:v>2610</c:v>
                </c:pt>
                <c:pt idx="26101">
                  <c:v>2610.1</c:v>
                </c:pt>
                <c:pt idx="26102">
                  <c:v>2610.1999999999998</c:v>
                </c:pt>
                <c:pt idx="26103">
                  <c:v>2610.3000000000002</c:v>
                </c:pt>
                <c:pt idx="26104">
                  <c:v>2610.4</c:v>
                </c:pt>
                <c:pt idx="26105">
                  <c:v>2610.5</c:v>
                </c:pt>
                <c:pt idx="26106">
                  <c:v>2610.6</c:v>
                </c:pt>
                <c:pt idx="26107">
                  <c:v>2610.6999999999998</c:v>
                </c:pt>
                <c:pt idx="26108">
                  <c:v>2610.8000000000002</c:v>
                </c:pt>
                <c:pt idx="26109">
                  <c:v>2610.9</c:v>
                </c:pt>
                <c:pt idx="26110">
                  <c:v>2611</c:v>
                </c:pt>
                <c:pt idx="26111">
                  <c:v>2611.1</c:v>
                </c:pt>
                <c:pt idx="26112">
                  <c:v>2611.1999999999998</c:v>
                </c:pt>
                <c:pt idx="26113">
                  <c:v>2611.3000000000002</c:v>
                </c:pt>
                <c:pt idx="26114">
                  <c:v>2611.4</c:v>
                </c:pt>
                <c:pt idx="26115">
                  <c:v>2611.5</c:v>
                </c:pt>
                <c:pt idx="26116">
                  <c:v>2611.6</c:v>
                </c:pt>
                <c:pt idx="26117">
                  <c:v>2611.6999999999998</c:v>
                </c:pt>
                <c:pt idx="26118">
                  <c:v>2611.8000000000002</c:v>
                </c:pt>
                <c:pt idx="26119">
                  <c:v>2611.9</c:v>
                </c:pt>
                <c:pt idx="26120">
                  <c:v>2612</c:v>
                </c:pt>
                <c:pt idx="26121">
                  <c:v>2612.1</c:v>
                </c:pt>
                <c:pt idx="26122">
                  <c:v>2612.1999999999998</c:v>
                </c:pt>
                <c:pt idx="26123">
                  <c:v>2612.3000000000002</c:v>
                </c:pt>
                <c:pt idx="26124">
                  <c:v>2612.4</c:v>
                </c:pt>
                <c:pt idx="26125">
                  <c:v>2612.5</c:v>
                </c:pt>
                <c:pt idx="26126">
                  <c:v>2612.6</c:v>
                </c:pt>
                <c:pt idx="26127">
                  <c:v>2612.6999999999998</c:v>
                </c:pt>
                <c:pt idx="26128">
                  <c:v>2612.8000000000002</c:v>
                </c:pt>
                <c:pt idx="26129">
                  <c:v>2612.9</c:v>
                </c:pt>
                <c:pt idx="26130">
                  <c:v>2613</c:v>
                </c:pt>
                <c:pt idx="26131">
                  <c:v>2613.1</c:v>
                </c:pt>
                <c:pt idx="26132">
                  <c:v>2613.1999999999998</c:v>
                </c:pt>
                <c:pt idx="26133">
                  <c:v>2613.3000000000002</c:v>
                </c:pt>
                <c:pt idx="26134">
                  <c:v>2613.4</c:v>
                </c:pt>
                <c:pt idx="26135">
                  <c:v>2613.5</c:v>
                </c:pt>
                <c:pt idx="26136">
                  <c:v>2613.6</c:v>
                </c:pt>
                <c:pt idx="26137">
                  <c:v>2613.6999999999998</c:v>
                </c:pt>
                <c:pt idx="26138">
                  <c:v>2613.8000000000002</c:v>
                </c:pt>
                <c:pt idx="26139">
                  <c:v>2613.9</c:v>
                </c:pt>
                <c:pt idx="26140">
                  <c:v>2614</c:v>
                </c:pt>
                <c:pt idx="26141">
                  <c:v>2614.1</c:v>
                </c:pt>
                <c:pt idx="26142">
                  <c:v>2614.1999999999998</c:v>
                </c:pt>
                <c:pt idx="26143">
                  <c:v>2614.3000000000002</c:v>
                </c:pt>
                <c:pt idx="26144">
                  <c:v>2614.4</c:v>
                </c:pt>
                <c:pt idx="26145">
                  <c:v>2614.5</c:v>
                </c:pt>
                <c:pt idx="26146">
                  <c:v>2614.6</c:v>
                </c:pt>
                <c:pt idx="26147">
                  <c:v>2614.6999999999998</c:v>
                </c:pt>
                <c:pt idx="26148">
                  <c:v>2614.8000000000002</c:v>
                </c:pt>
                <c:pt idx="26149">
                  <c:v>2614.9</c:v>
                </c:pt>
                <c:pt idx="26150">
                  <c:v>2615</c:v>
                </c:pt>
                <c:pt idx="26151">
                  <c:v>2615.1</c:v>
                </c:pt>
                <c:pt idx="26152">
                  <c:v>2615.1999999999998</c:v>
                </c:pt>
                <c:pt idx="26153">
                  <c:v>2615.3000000000002</c:v>
                </c:pt>
                <c:pt idx="26154">
                  <c:v>2615.4</c:v>
                </c:pt>
                <c:pt idx="26155">
                  <c:v>2615.5</c:v>
                </c:pt>
                <c:pt idx="26156">
                  <c:v>2615.6</c:v>
                </c:pt>
                <c:pt idx="26157">
                  <c:v>2615.6999999999998</c:v>
                </c:pt>
                <c:pt idx="26158">
                  <c:v>2615.8000000000002</c:v>
                </c:pt>
                <c:pt idx="26159">
                  <c:v>2615.9</c:v>
                </c:pt>
                <c:pt idx="26160">
                  <c:v>2616</c:v>
                </c:pt>
                <c:pt idx="26161">
                  <c:v>2616.1</c:v>
                </c:pt>
                <c:pt idx="26162">
                  <c:v>2616.1999999999998</c:v>
                </c:pt>
                <c:pt idx="26163">
                  <c:v>2616.3000000000002</c:v>
                </c:pt>
                <c:pt idx="26164">
                  <c:v>2616.4</c:v>
                </c:pt>
                <c:pt idx="26165">
                  <c:v>2616.5</c:v>
                </c:pt>
                <c:pt idx="26166">
                  <c:v>2616.6</c:v>
                </c:pt>
                <c:pt idx="26167">
                  <c:v>2616.6999999999998</c:v>
                </c:pt>
                <c:pt idx="26168">
                  <c:v>2616.8000000000002</c:v>
                </c:pt>
                <c:pt idx="26169">
                  <c:v>2616.9</c:v>
                </c:pt>
                <c:pt idx="26170">
                  <c:v>2617</c:v>
                </c:pt>
                <c:pt idx="26171">
                  <c:v>2617.1</c:v>
                </c:pt>
                <c:pt idx="26172">
                  <c:v>2617.1999999999998</c:v>
                </c:pt>
                <c:pt idx="26173">
                  <c:v>2617.3000000000002</c:v>
                </c:pt>
                <c:pt idx="26174">
                  <c:v>2617.4</c:v>
                </c:pt>
                <c:pt idx="26175">
                  <c:v>2617.5</c:v>
                </c:pt>
                <c:pt idx="26176">
                  <c:v>2617.6</c:v>
                </c:pt>
                <c:pt idx="26177">
                  <c:v>2617.6999999999998</c:v>
                </c:pt>
                <c:pt idx="26178">
                  <c:v>2617.8000000000002</c:v>
                </c:pt>
                <c:pt idx="26179">
                  <c:v>2617.9</c:v>
                </c:pt>
                <c:pt idx="26180">
                  <c:v>2618</c:v>
                </c:pt>
                <c:pt idx="26181">
                  <c:v>2618.1</c:v>
                </c:pt>
                <c:pt idx="26182">
                  <c:v>2618.1999999999998</c:v>
                </c:pt>
                <c:pt idx="26183">
                  <c:v>2618.3000000000002</c:v>
                </c:pt>
                <c:pt idx="26184">
                  <c:v>2618.4</c:v>
                </c:pt>
                <c:pt idx="26185">
                  <c:v>2618.5</c:v>
                </c:pt>
                <c:pt idx="26186">
                  <c:v>2618.6</c:v>
                </c:pt>
                <c:pt idx="26187">
                  <c:v>2618.6999999999998</c:v>
                </c:pt>
                <c:pt idx="26188">
                  <c:v>2618.8000000000002</c:v>
                </c:pt>
                <c:pt idx="26189">
                  <c:v>2618.9</c:v>
                </c:pt>
                <c:pt idx="26190">
                  <c:v>2619</c:v>
                </c:pt>
                <c:pt idx="26191">
                  <c:v>2619.1</c:v>
                </c:pt>
                <c:pt idx="26192">
                  <c:v>2619.1999999999998</c:v>
                </c:pt>
                <c:pt idx="26193">
                  <c:v>2619.3000000000002</c:v>
                </c:pt>
                <c:pt idx="26194">
                  <c:v>2619.4</c:v>
                </c:pt>
                <c:pt idx="26195">
                  <c:v>2619.5</c:v>
                </c:pt>
                <c:pt idx="26196">
                  <c:v>2619.6</c:v>
                </c:pt>
                <c:pt idx="26197">
                  <c:v>2619.6999999999998</c:v>
                </c:pt>
                <c:pt idx="26198">
                  <c:v>2619.8000000000002</c:v>
                </c:pt>
                <c:pt idx="26199">
                  <c:v>2619.9</c:v>
                </c:pt>
                <c:pt idx="26200">
                  <c:v>2620</c:v>
                </c:pt>
                <c:pt idx="26201">
                  <c:v>2620.1</c:v>
                </c:pt>
                <c:pt idx="26202">
                  <c:v>2620.1999999999998</c:v>
                </c:pt>
                <c:pt idx="26203">
                  <c:v>2620.3000000000002</c:v>
                </c:pt>
                <c:pt idx="26204">
                  <c:v>2620.4</c:v>
                </c:pt>
                <c:pt idx="26205">
                  <c:v>2620.5</c:v>
                </c:pt>
                <c:pt idx="26206">
                  <c:v>2620.6</c:v>
                </c:pt>
                <c:pt idx="26207">
                  <c:v>2620.6999999999998</c:v>
                </c:pt>
                <c:pt idx="26208">
                  <c:v>2620.8000000000002</c:v>
                </c:pt>
                <c:pt idx="26209">
                  <c:v>2620.9</c:v>
                </c:pt>
                <c:pt idx="26210">
                  <c:v>2621</c:v>
                </c:pt>
                <c:pt idx="26211">
                  <c:v>2621.1</c:v>
                </c:pt>
                <c:pt idx="26212">
                  <c:v>2621.1999999999998</c:v>
                </c:pt>
                <c:pt idx="26213">
                  <c:v>2621.3000000000002</c:v>
                </c:pt>
                <c:pt idx="26214">
                  <c:v>2621.4</c:v>
                </c:pt>
                <c:pt idx="26215">
                  <c:v>2621.5</c:v>
                </c:pt>
                <c:pt idx="26216">
                  <c:v>2621.6</c:v>
                </c:pt>
                <c:pt idx="26217">
                  <c:v>2621.7</c:v>
                </c:pt>
                <c:pt idx="26218">
                  <c:v>2621.8</c:v>
                </c:pt>
                <c:pt idx="26219">
                  <c:v>2621.9</c:v>
                </c:pt>
                <c:pt idx="26220">
                  <c:v>2622</c:v>
                </c:pt>
                <c:pt idx="26221">
                  <c:v>2622.1</c:v>
                </c:pt>
                <c:pt idx="26222">
                  <c:v>2622.2</c:v>
                </c:pt>
                <c:pt idx="26223">
                  <c:v>2622.3</c:v>
                </c:pt>
                <c:pt idx="26224">
                  <c:v>2622.4</c:v>
                </c:pt>
                <c:pt idx="26225">
                  <c:v>2622.5</c:v>
                </c:pt>
                <c:pt idx="26226">
                  <c:v>2622.6</c:v>
                </c:pt>
                <c:pt idx="26227">
                  <c:v>2622.7</c:v>
                </c:pt>
                <c:pt idx="26228">
                  <c:v>2622.8</c:v>
                </c:pt>
                <c:pt idx="26229">
                  <c:v>2622.9</c:v>
                </c:pt>
                <c:pt idx="26230">
                  <c:v>2623</c:v>
                </c:pt>
                <c:pt idx="26231">
                  <c:v>2623.1</c:v>
                </c:pt>
                <c:pt idx="26232">
                  <c:v>2623.2</c:v>
                </c:pt>
                <c:pt idx="26233">
                  <c:v>2623.3</c:v>
                </c:pt>
                <c:pt idx="26234">
                  <c:v>2623.4</c:v>
                </c:pt>
                <c:pt idx="26235">
                  <c:v>2623.5</c:v>
                </c:pt>
                <c:pt idx="26236">
                  <c:v>2623.6</c:v>
                </c:pt>
                <c:pt idx="26237">
                  <c:v>2623.7</c:v>
                </c:pt>
                <c:pt idx="26238">
                  <c:v>2623.8</c:v>
                </c:pt>
                <c:pt idx="26239">
                  <c:v>2623.9</c:v>
                </c:pt>
                <c:pt idx="26240">
                  <c:v>2624</c:v>
                </c:pt>
                <c:pt idx="26241">
                  <c:v>2624.1</c:v>
                </c:pt>
                <c:pt idx="26242">
                  <c:v>2624.2</c:v>
                </c:pt>
                <c:pt idx="26243">
                  <c:v>2624.3</c:v>
                </c:pt>
                <c:pt idx="26244">
                  <c:v>2624.4</c:v>
                </c:pt>
                <c:pt idx="26245">
                  <c:v>2624.5</c:v>
                </c:pt>
                <c:pt idx="26246">
                  <c:v>2624.6</c:v>
                </c:pt>
                <c:pt idx="26247">
                  <c:v>2624.7</c:v>
                </c:pt>
                <c:pt idx="26248">
                  <c:v>2624.8</c:v>
                </c:pt>
                <c:pt idx="26249">
                  <c:v>2624.9</c:v>
                </c:pt>
                <c:pt idx="26250">
                  <c:v>2625</c:v>
                </c:pt>
                <c:pt idx="26251">
                  <c:v>2625.1</c:v>
                </c:pt>
                <c:pt idx="26252">
                  <c:v>2625.2</c:v>
                </c:pt>
                <c:pt idx="26253">
                  <c:v>2625.3</c:v>
                </c:pt>
                <c:pt idx="26254">
                  <c:v>2625.4</c:v>
                </c:pt>
                <c:pt idx="26255">
                  <c:v>2625.5</c:v>
                </c:pt>
                <c:pt idx="26256">
                  <c:v>2625.6</c:v>
                </c:pt>
                <c:pt idx="26257">
                  <c:v>2625.7</c:v>
                </c:pt>
                <c:pt idx="26258">
                  <c:v>2625.8</c:v>
                </c:pt>
                <c:pt idx="26259">
                  <c:v>2625.9</c:v>
                </c:pt>
                <c:pt idx="26260">
                  <c:v>2626</c:v>
                </c:pt>
                <c:pt idx="26261">
                  <c:v>2626.1</c:v>
                </c:pt>
                <c:pt idx="26262">
                  <c:v>2626.2</c:v>
                </c:pt>
                <c:pt idx="26263">
                  <c:v>2626.3</c:v>
                </c:pt>
                <c:pt idx="26264">
                  <c:v>2626.4</c:v>
                </c:pt>
                <c:pt idx="26265">
                  <c:v>2626.5</c:v>
                </c:pt>
                <c:pt idx="26266">
                  <c:v>2626.6</c:v>
                </c:pt>
                <c:pt idx="26267">
                  <c:v>2626.7</c:v>
                </c:pt>
                <c:pt idx="26268">
                  <c:v>2626.8</c:v>
                </c:pt>
                <c:pt idx="26269">
                  <c:v>2626.9</c:v>
                </c:pt>
                <c:pt idx="26270">
                  <c:v>2627</c:v>
                </c:pt>
                <c:pt idx="26271">
                  <c:v>2627.1</c:v>
                </c:pt>
                <c:pt idx="26272">
                  <c:v>2627.2</c:v>
                </c:pt>
                <c:pt idx="26273">
                  <c:v>2627.3</c:v>
                </c:pt>
                <c:pt idx="26274">
                  <c:v>2627.4</c:v>
                </c:pt>
                <c:pt idx="26275">
                  <c:v>2627.5</c:v>
                </c:pt>
                <c:pt idx="26276">
                  <c:v>2627.6</c:v>
                </c:pt>
                <c:pt idx="26277">
                  <c:v>2627.7</c:v>
                </c:pt>
                <c:pt idx="26278">
                  <c:v>2627.8</c:v>
                </c:pt>
                <c:pt idx="26279">
                  <c:v>2627.9</c:v>
                </c:pt>
                <c:pt idx="26280">
                  <c:v>2628</c:v>
                </c:pt>
                <c:pt idx="26281">
                  <c:v>2628.1</c:v>
                </c:pt>
                <c:pt idx="26282">
                  <c:v>2628.2</c:v>
                </c:pt>
                <c:pt idx="26283">
                  <c:v>2628.3</c:v>
                </c:pt>
                <c:pt idx="26284">
                  <c:v>2628.4</c:v>
                </c:pt>
                <c:pt idx="26285">
                  <c:v>2628.5</c:v>
                </c:pt>
                <c:pt idx="26286">
                  <c:v>2628.6</c:v>
                </c:pt>
                <c:pt idx="26287">
                  <c:v>2628.7</c:v>
                </c:pt>
                <c:pt idx="26288">
                  <c:v>2628.8</c:v>
                </c:pt>
                <c:pt idx="26289">
                  <c:v>2628.9</c:v>
                </c:pt>
                <c:pt idx="26290">
                  <c:v>2629</c:v>
                </c:pt>
                <c:pt idx="26291">
                  <c:v>2629.1</c:v>
                </c:pt>
                <c:pt idx="26292">
                  <c:v>2629.2</c:v>
                </c:pt>
                <c:pt idx="26293">
                  <c:v>2629.3</c:v>
                </c:pt>
                <c:pt idx="26294">
                  <c:v>2629.4</c:v>
                </c:pt>
                <c:pt idx="26295">
                  <c:v>2629.5</c:v>
                </c:pt>
                <c:pt idx="26296">
                  <c:v>2629.6</c:v>
                </c:pt>
                <c:pt idx="26297">
                  <c:v>2629.7</c:v>
                </c:pt>
                <c:pt idx="26298">
                  <c:v>2629.8</c:v>
                </c:pt>
                <c:pt idx="26299">
                  <c:v>2629.9</c:v>
                </c:pt>
                <c:pt idx="26300">
                  <c:v>2630</c:v>
                </c:pt>
                <c:pt idx="26301">
                  <c:v>2630.1</c:v>
                </c:pt>
                <c:pt idx="26302">
                  <c:v>2630.2</c:v>
                </c:pt>
                <c:pt idx="26303">
                  <c:v>2630.3</c:v>
                </c:pt>
                <c:pt idx="26304">
                  <c:v>2630.4</c:v>
                </c:pt>
                <c:pt idx="26305">
                  <c:v>2630.5</c:v>
                </c:pt>
                <c:pt idx="26306">
                  <c:v>2630.6</c:v>
                </c:pt>
                <c:pt idx="26307">
                  <c:v>2630.7</c:v>
                </c:pt>
                <c:pt idx="26308">
                  <c:v>2630.8</c:v>
                </c:pt>
                <c:pt idx="26309">
                  <c:v>2630.9</c:v>
                </c:pt>
                <c:pt idx="26310">
                  <c:v>2631</c:v>
                </c:pt>
                <c:pt idx="26311">
                  <c:v>2631.1</c:v>
                </c:pt>
                <c:pt idx="26312">
                  <c:v>2631.2</c:v>
                </c:pt>
                <c:pt idx="26313">
                  <c:v>2631.3</c:v>
                </c:pt>
                <c:pt idx="26314">
                  <c:v>2631.4</c:v>
                </c:pt>
                <c:pt idx="26315">
                  <c:v>2631.5</c:v>
                </c:pt>
                <c:pt idx="26316">
                  <c:v>2631.6</c:v>
                </c:pt>
                <c:pt idx="26317">
                  <c:v>2631.7</c:v>
                </c:pt>
                <c:pt idx="26318">
                  <c:v>2631.8</c:v>
                </c:pt>
                <c:pt idx="26319">
                  <c:v>2631.9</c:v>
                </c:pt>
                <c:pt idx="26320">
                  <c:v>2632</c:v>
                </c:pt>
                <c:pt idx="26321">
                  <c:v>2632.1</c:v>
                </c:pt>
                <c:pt idx="26322">
                  <c:v>2632.2</c:v>
                </c:pt>
                <c:pt idx="26323">
                  <c:v>2632.3</c:v>
                </c:pt>
                <c:pt idx="26324">
                  <c:v>2632.4</c:v>
                </c:pt>
                <c:pt idx="26325">
                  <c:v>2632.5</c:v>
                </c:pt>
                <c:pt idx="26326">
                  <c:v>2632.6</c:v>
                </c:pt>
                <c:pt idx="26327">
                  <c:v>2632.7</c:v>
                </c:pt>
                <c:pt idx="26328">
                  <c:v>2632.8</c:v>
                </c:pt>
                <c:pt idx="26329">
                  <c:v>2632.9</c:v>
                </c:pt>
                <c:pt idx="26330">
                  <c:v>2633</c:v>
                </c:pt>
                <c:pt idx="26331">
                  <c:v>2633.1</c:v>
                </c:pt>
                <c:pt idx="26332">
                  <c:v>2633.2</c:v>
                </c:pt>
                <c:pt idx="26333">
                  <c:v>2633.3</c:v>
                </c:pt>
                <c:pt idx="26334">
                  <c:v>2633.4</c:v>
                </c:pt>
                <c:pt idx="26335">
                  <c:v>2633.5</c:v>
                </c:pt>
                <c:pt idx="26336">
                  <c:v>2633.6</c:v>
                </c:pt>
                <c:pt idx="26337">
                  <c:v>2633.7</c:v>
                </c:pt>
                <c:pt idx="26338">
                  <c:v>2633.8</c:v>
                </c:pt>
                <c:pt idx="26339">
                  <c:v>2633.9</c:v>
                </c:pt>
                <c:pt idx="26340">
                  <c:v>2634</c:v>
                </c:pt>
                <c:pt idx="26341">
                  <c:v>2634.1</c:v>
                </c:pt>
                <c:pt idx="26342">
                  <c:v>2634.2</c:v>
                </c:pt>
                <c:pt idx="26343">
                  <c:v>2634.3</c:v>
                </c:pt>
                <c:pt idx="26344">
                  <c:v>2634.4</c:v>
                </c:pt>
                <c:pt idx="26345">
                  <c:v>2634.5</c:v>
                </c:pt>
                <c:pt idx="26346">
                  <c:v>2634.6</c:v>
                </c:pt>
                <c:pt idx="26347">
                  <c:v>2634.7</c:v>
                </c:pt>
                <c:pt idx="26348">
                  <c:v>2634.8</c:v>
                </c:pt>
                <c:pt idx="26349">
                  <c:v>2634.9</c:v>
                </c:pt>
                <c:pt idx="26350">
                  <c:v>2635</c:v>
                </c:pt>
                <c:pt idx="26351">
                  <c:v>2635.1</c:v>
                </c:pt>
                <c:pt idx="26352">
                  <c:v>2635.2</c:v>
                </c:pt>
                <c:pt idx="26353">
                  <c:v>2635.3</c:v>
                </c:pt>
                <c:pt idx="26354">
                  <c:v>2635.4</c:v>
                </c:pt>
                <c:pt idx="26355">
                  <c:v>2635.5</c:v>
                </c:pt>
                <c:pt idx="26356">
                  <c:v>2635.6</c:v>
                </c:pt>
                <c:pt idx="26357">
                  <c:v>2635.7</c:v>
                </c:pt>
                <c:pt idx="26358">
                  <c:v>2635.8</c:v>
                </c:pt>
                <c:pt idx="26359">
                  <c:v>2635.9</c:v>
                </c:pt>
                <c:pt idx="26360">
                  <c:v>2636</c:v>
                </c:pt>
                <c:pt idx="26361">
                  <c:v>2636.1</c:v>
                </c:pt>
                <c:pt idx="26362">
                  <c:v>2636.2</c:v>
                </c:pt>
                <c:pt idx="26363">
                  <c:v>2636.3</c:v>
                </c:pt>
                <c:pt idx="26364">
                  <c:v>2636.4</c:v>
                </c:pt>
                <c:pt idx="26365">
                  <c:v>2636.5</c:v>
                </c:pt>
                <c:pt idx="26366">
                  <c:v>2636.6</c:v>
                </c:pt>
                <c:pt idx="26367">
                  <c:v>2636.7</c:v>
                </c:pt>
                <c:pt idx="26368">
                  <c:v>2636.8</c:v>
                </c:pt>
                <c:pt idx="26369">
                  <c:v>2636.9</c:v>
                </c:pt>
                <c:pt idx="26370">
                  <c:v>2637</c:v>
                </c:pt>
                <c:pt idx="26371">
                  <c:v>2637.1</c:v>
                </c:pt>
                <c:pt idx="26372">
                  <c:v>2637.2</c:v>
                </c:pt>
                <c:pt idx="26373">
                  <c:v>2637.3</c:v>
                </c:pt>
                <c:pt idx="26374">
                  <c:v>2637.4</c:v>
                </c:pt>
                <c:pt idx="26375">
                  <c:v>2637.5</c:v>
                </c:pt>
                <c:pt idx="26376">
                  <c:v>2637.6</c:v>
                </c:pt>
                <c:pt idx="26377">
                  <c:v>2637.7</c:v>
                </c:pt>
                <c:pt idx="26378">
                  <c:v>2637.8</c:v>
                </c:pt>
                <c:pt idx="26379">
                  <c:v>2637.9</c:v>
                </c:pt>
                <c:pt idx="26380">
                  <c:v>2638</c:v>
                </c:pt>
                <c:pt idx="26381">
                  <c:v>2638.1</c:v>
                </c:pt>
                <c:pt idx="26382">
                  <c:v>2638.2</c:v>
                </c:pt>
                <c:pt idx="26383">
                  <c:v>2638.3</c:v>
                </c:pt>
                <c:pt idx="26384">
                  <c:v>2638.4</c:v>
                </c:pt>
                <c:pt idx="26385">
                  <c:v>2638.5</c:v>
                </c:pt>
                <c:pt idx="26386">
                  <c:v>2638.6</c:v>
                </c:pt>
                <c:pt idx="26387">
                  <c:v>2638.7</c:v>
                </c:pt>
                <c:pt idx="26388">
                  <c:v>2638.8</c:v>
                </c:pt>
                <c:pt idx="26389">
                  <c:v>2638.9</c:v>
                </c:pt>
                <c:pt idx="26390">
                  <c:v>2639</c:v>
                </c:pt>
                <c:pt idx="26391">
                  <c:v>2639.1</c:v>
                </c:pt>
                <c:pt idx="26392">
                  <c:v>2639.2</c:v>
                </c:pt>
                <c:pt idx="26393">
                  <c:v>2639.3</c:v>
                </c:pt>
                <c:pt idx="26394">
                  <c:v>2639.4</c:v>
                </c:pt>
                <c:pt idx="26395">
                  <c:v>2639.5</c:v>
                </c:pt>
                <c:pt idx="26396">
                  <c:v>2639.6</c:v>
                </c:pt>
                <c:pt idx="26397">
                  <c:v>2639.7</c:v>
                </c:pt>
                <c:pt idx="26398">
                  <c:v>2639.8</c:v>
                </c:pt>
                <c:pt idx="26399">
                  <c:v>2639.9</c:v>
                </c:pt>
                <c:pt idx="26400">
                  <c:v>2640</c:v>
                </c:pt>
                <c:pt idx="26401">
                  <c:v>2640.1</c:v>
                </c:pt>
                <c:pt idx="26402">
                  <c:v>2640.2</c:v>
                </c:pt>
                <c:pt idx="26403">
                  <c:v>2640.3</c:v>
                </c:pt>
                <c:pt idx="26404">
                  <c:v>2640.4</c:v>
                </c:pt>
                <c:pt idx="26405">
                  <c:v>2640.5</c:v>
                </c:pt>
                <c:pt idx="26406">
                  <c:v>2640.6</c:v>
                </c:pt>
                <c:pt idx="26407">
                  <c:v>2640.7</c:v>
                </c:pt>
                <c:pt idx="26408">
                  <c:v>2640.8</c:v>
                </c:pt>
                <c:pt idx="26409">
                  <c:v>2640.9</c:v>
                </c:pt>
                <c:pt idx="26410">
                  <c:v>2641</c:v>
                </c:pt>
                <c:pt idx="26411">
                  <c:v>2641.1</c:v>
                </c:pt>
                <c:pt idx="26412">
                  <c:v>2641.2</c:v>
                </c:pt>
                <c:pt idx="26413">
                  <c:v>2641.3</c:v>
                </c:pt>
                <c:pt idx="26414">
                  <c:v>2641.4</c:v>
                </c:pt>
                <c:pt idx="26415">
                  <c:v>2641.5</c:v>
                </c:pt>
                <c:pt idx="26416">
                  <c:v>2641.6</c:v>
                </c:pt>
                <c:pt idx="26417">
                  <c:v>2641.7</c:v>
                </c:pt>
                <c:pt idx="26418">
                  <c:v>2641.8</c:v>
                </c:pt>
                <c:pt idx="26419">
                  <c:v>2641.9</c:v>
                </c:pt>
                <c:pt idx="26420">
                  <c:v>2642</c:v>
                </c:pt>
                <c:pt idx="26421">
                  <c:v>2642.1</c:v>
                </c:pt>
                <c:pt idx="26422">
                  <c:v>2642.2</c:v>
                </c:pt>
                <c:pt idx="26423">
                  <c:v>2642.3</c:v>
                </c:pt>
                <c:pt idx="26424">
                  <c:v>2642.4</c:v>
                </c:pt>
                <c:pt idx="26425">
                  <c:v>2642.5</c:v>
                </c:pt>
                <c:pt idx="26426">
                  <c:v>2642.6</c:v>
                </c:pt>
                <c:pt idx="26427">
                  <c:v>2642.7</c:v>
                </c:pt>
                <c:pt idx="26428">
                  <c:v>2642.8</c:v>
                </c:pt>
                <c:pt idx="26429">
                  <c:v>2642.9</c:v>
                </c:pt>
                <c:pt idx="26430">
                  <c:v>2643</c:v>
                </c:pt>
                <c:pt idx="26431">
                  <c:v>2643.1</c:v>
                </c:pt>
                <c:pt idx="26432">
                  <c:v>2643.2</c:v>
                </c:pt>
                <c:pt idx="26433">
                  <c:v>2643.3</c:v>
                </c:pt>
                <c:pt idx="26434">
                  <c:v>2643.4</c:v>
                </c:pt>
                <c:pt idx="26435">
                  <c:v>2643.5</c:v>
                </c:pt>
                <c:pt idx="26436">
                  <c:v>2643.6</c:v>
                </c:pt>
                <c:pt idx="26437">
                  <c:v>2643.7</c:v>
                </c:pt>
                <c:pt idx="26438">
                  <c:v>2643.8</c:v>
                </c:pt>
                <c:pt idx="26439">
                  <c:v>2643.9</c:v>
                </c:pt>
                <c:pt idx="26440">
                  <c:v>2644</c:v>
                </c:pt>
                <c:pt idx="26441">
                  <c:v>2644.1</c:v>
                </c:pt>
                <c:pt idx="26442">
                  <c:v>2644.2</c:v>
                </c:pt>
                <c:pt idx="26443">
                  <c:v>2644.3</c:v>
                </c:pt>
                <c:pt idx="26444">
                  <c:v>2644.4</c:v>
                </c:pt>
                <c:pt idx="26445">
                  <c:v>2644.5</c:v>
                </c:pt>
                <c:pt idx="26446">
                  <c:v>2644.6</c:v>
                </c:pt>
                <c:pt idx="26447">
                  <c:v>2644.7</c:v>
                </c:pt>
                <c:pt idx="26448">
                  <c:v>2644.8</c:v>
                </c:pt>
                <c:pt idx="26449">
                  <c:v>2644.9</c:v>
                </c:pt>
                <c:pt idx="26450">
                  <c:v>2645</c:v>
                </c:pt>
                <c:pt idx="26451">
                  <c:v>2645.1</c:v>
                </c:pt>
                <c:pt idx="26452">
                  <c:v>2645.2</c:v>
                </c:pt>
                <c:pt idx="26453">
                  <c:v>2645.3</c:v>
                </c:pt>
                <c:pt idx="26454">
                  <c:v>2645.4</c:v>
                </c:pt>
                <c:pt idx="26455">
                  <c:v>2645.5</c:v>
                </c:pt>
                <c:pt idx="26456">
                  <c:v>2645.6</c:v>
                </c:pt>
                <c:pt idx="26457">
                  <c:v>2645.7</c:v>
                </c:pt>
                <c:pt idx="26458">
                  <c:v>2645.8</c:v>
                </c:pt>
                <c:pt idx="26459">
                  <c:v>2645.9</c:v>
                </c:pt>
                <c:pt idx="26460">
                  <c:v>2646</c:v>
                </c:pt>
                <c:pt idx="26461">
                  <c:v>2646.1</c:v>
                </c:pt>
                <c:pt idx="26462">
                  <c:v>2646.2</c:v>
                </c:pt>
                <c:pt idx="26463">
                  <c:v>2646.3</c:v>
                </c:pt>
                <c:pt idx="26464">
                  <c:v>2646.4</c:v>
                </c:pt>
                <c:pt idx="26465">
                  <c:v>2646.5</c:v>
                </c:pt>
                <c:pt idx="26466">
                  <c:v>2646.6</c:v>
                </c:pt>
                <c:pt idx="26467">
                  <c:v>2646.7</c:v>
                </c:pt>
                <c:pt idx="26468">
                  <c:v>2646.8</c:v>
                </c:pt>
                <c:pt idx="26469">
                  <c:v>2646.9</c:v>
                </c:pt>
                <c:pt idx="26470">
                  <c:v>2647</c:v>
                </c:pt>
                <c:pt idx="26471">
                  <c:v>2647.1</c:v>
                </c:pt>
                <c:pt idx="26472">
                  <c:v>2647.2</c:v>
                </c:pt>
                <c:pt idx="26473">
                  <c:v>2647.3</c:v>
                </c:pt>
                <c:pt idx="26474">
                  <c:v>2647.4</c:v>
                </c:pt>
                <c:pt idx="26475">
                  <c:v>2647.5</c:v>
                </c:pt>
                <c:pt idx="26476">
                  <c:v>2647.6</c:v>
                </c:pt>
                <c:pt idx="26477">
                  <c:v>2647.7</c:v>
                </c:pt>
                <c:pt idx="26478">
                  <c:v>2647.8</c:v>
                </c:pt>
                <c:pt idx="26479">
                  <c:v>2647.9</c:v>
                </c:pt>
                <c:pt idx="26480">
                  <c:v>2648</c:v>
                </c:pt>
                <c:pt idx="26481">
                  <c:v>2648.1</c:v>
                </c:pt>
                <c:pt idx="26482">
                  <c:v>2648.2</c:v>
                </c:pt>
                <c:pt idx="26483">
                  <c:v>2648.3</c:v>
                </c:pt>
                <c:pt idx="26484">
                  <c:v>2648.4</c:v>
                </c:pt>
                <c:pt idx="26485">
                  <c:v>2648.5</c:v>
                </c:pt>
                <c:pt idx="26486">
                  <c:v>2648.6</c:v>
                </c:pt>
                <c:pt idx="26487">
                  <c:v>2648.7</c:v>
                </c:pt>
                <c:pt idx="26488">
                  <c:v>2648.8</c:v>
                </c:pt>
                <c:pt idx="26489">
                  <c:v>2648.9</c:v>
                </c:pt>
                <c:pt idx="26490">
                  <c:v>2649</c:v>
                </c:pt>
                <c:pt idx="26491">
                  <c:v>2649.1</c:v>
                </c:pt>
                <c:pt idx="26492">
                  <c:v>2649.2</c:v>
                </c:pt>
                <c:pt idx="26493">
                  <c:v>2649.3</c:v>
                </c:pt>
                <c:pt idx="26494">
                  <c:v>2649.4</c:v>
                </c:pt>
                <c:pt idx="26495">
                  <c:v>2649.5</c:v>
                </c:pt>
                <c:pt idx="26496">
                  <c:v>2649.6</c:v>
                </c:pt>
                <c:pt idx="26497">
                  <c:v>2649.7</c:v>
                </c:pt>
                <c:pt idx="26498">
                  <c:v>2649.8</c:v>
                </c:pt>
                <c:pt idx="26499">
                  <c:v>2649.9</c:v>
                </c:pt>
                <c:pt idx="26500">
                  <c:v>2650</c:v>
                </c:pt>
                <c:pt idx="26501">
                  <c:v>2650.1</c:v>
                </c:pt>
                <c:pt idx="26502">
                  <c:v>2650.2</c:v>
                </c:pt>
                <c:pt idx="26503">
                  <c:v>2650.3</c:v>
                </c:pt>
                <c:pt idx="26504">
                  <c:v>2650.4</c:v>
                </c:pt>
                <c:pt idx="26505">
                  <c:v>2650.5</c:v>
                </c:pt>
                <c:pt idx="26506">
                  <c:v>2650.6</c:v>
                </c:pt>
                <c:pt idx="26507">
                  <c:v>2650.7</c:v>
                </c:pt>
                <c:pt idx="26508">
                  <c:v>2650.8</c:v>
                </c:pt>
                <c:pt idx="26509">
                  <c:v>2650.9</c:v>
                </c:pt>
                <c:pt idx="26510">
                  <c:v>2651</c:v>
                </c:pt>
                <c:pt idx="26511">
                  <c:v>2651.1</c:v>
                </c:pt>
                <c:pt idx="26512">
                  <c:v>2651.2</c:v>
                </c:pt>
                <c:pt idx="26513">
                  <c:v>2651.3</c:v>
                </c:pt>
                <c:pt idx="26514">
                  <c:v>2651.4</c:v>
                </c:pt>
                <c:pt idx="26515">
                  <c:v>2651.5</c:v>
                </c:pt>
                <c:pt idx="26516">
                  <c:v>2651.6</c:v>
                </c:pt>
                <c:pt idx="26517">
                  <c:v>2651.7</c:v>
                </c:pt>
                <c:pt idx="26518">
                  <c:v>2651.8</c:v>
                </c:pt>
                <c:pt idx="26519">
                  <c:v>2651.9</c:v>
                </c:pt>
                <c:pt idx="26520">
                  <c:v>2652</c:v>
                </c:pt>
                <c:pt idx="26521">
                  <c:v>2652.1</c:v>
                </c:pt>
                <c:pt idx="26522">
                  <c:v>2652.2</c:v>
                </c:pt>
                <c:pt idx="26523">
                  <c:v>2652.3</c:v>
                </c:pt>
                <c:pt idx="26524">
                  <c:v>2652.4</c:v>
                </c:pt>
                <c:pt idx="26525">
                  <c:v>2652.5</c:v>
                </c:pt>
                <c:pt idx="26526">
                  <c:v>2652.6</c:v>
                </c:pt>
                <c:pt idx="26527">
                  <c:v>2652.7</c:v>
                </c:pt>
                <c:pt idx="26528">
                  <c:v>2652.8</c:v>
                </c:pt>
                <c:pt idx="26529">
                  <c:v>2652.9</c:v>
                </c:pt>
                <c:pt idx="26530">
                  <c:v>2653</c:v>
                </c:pt>
                <c:pt idx="26531">
                  <c:v>2653.1</c:v>
                </c:pt>
                <c:pt idx="26532">
                  <c:v>2653.2</c:v>
                </c:pt>
                <c:pt idx="26533">
                  <c:v>2653.3</c:v>
                </c:pt>
                <c:pt idx="26534">
                  <c:v>2653.4</c:v>
                </c:pt>
                <c:pt idx="26535">
                  <c:v>2653.5</c:v>
                </c:pt>
                <c:pt idx="26536">
                  <c:v>2653.6</c:v>
                </c:pt>
                <c:pt idx="26537">
                  <c:v>2653.7</c:v>
                </c:pt>
                <c:pt idx="26538">
                  <c:v>2653.8</c:v>
                </c:pt>
                <c:pt idx="26539">
                  <c:v>2653.9</c:v>
                </c:pt>
                <c:pt idx="26540">
                  <c:v>2654</c:v>
                </c:pt>
                <c:pt idx="26541">
                  <c:v>2654.1</c:v>
                </c:pt>
                <c:pt idx="26542">
                  <c:v>2654.2</c:v>
                </c:pt>
                <c:pt idx="26543">
                  <c:v>2654.3</c:v>
                </c:pt>
                <c:pt idx="26544">
                  <c:v>2654.4</c:v>
                </c:pt>
                <c:pt idx="26545">
                  <c:v>2654.5</c:v>
                </c:pt>
                <c:pt idx="26546">
                  <c:v>2654.6</c:v>
                </c:pt>
                <c:pt idx="26547">
                  <c:v>2654.7</c:v>
                </c:pt>
                <c:pt idx="26548">
                  <c:v>2654.8</c:v>
                </c:pt>
                <c:pt idx="26549">
                  <c:v>2654.9</c:v>
                </c:pt>
                <c:pt idx="26550">
                  <c:v>2655</c:v>
                </c:pt>
                <c:pt idx="26551">
                  <c:v>2655.1</c:v>
                </c:pt>
                <c:pt idx="26552">
                  <c:v>2655.2</c:v>
                </c:pt>
                <c:pt idx="26553">
                  <c:v>2655.3</c:v>
                </c:pt>
                <c:pt idx="26554">
                  <c:v>2655.4</c:v>
                </c:pt>
                <c:pt idx="26555">
                  <c:v>2655.5</c:v>
                </c:pt>
                <c:pt idx="26556">
                  <c:v>2655.6</c:v>
                </c:pt>
                <c:pt idx="26557">
                  <c:v>2655.7</c:v>
                </c:pt>
                <c:pt idx="26558">
                  <c:v>2655.8</c:v>
                </c:pt>
                <c:pt idx="26559">
                  <c:v>2655.9</c:v>
                </c:pt>
                <c:pt idx="26560">
                  <c:v>2656</c:v>
                </c:pt>
                <c:pt idx="26561">
                  <c:v>2656.1</c:v>
                </c:pt>
                <c:pt idx="26562">
                  <c:v>2656.2</c:v>
                </c:pt>
                <c:pt idx="26563">
                  <c:v>2656.3</c:v>
                </c:pt>
                <c:pt idx="26564">
                  <c:v>2656.4</c:v>
                </c:pt>
                <c:pt idx="26565">
                  <c:v>2656.5</c:v>
                </c:pt>
                <c:pt idx="26566">
                  <c:v>2656.6</c:v>
                </c:pt>
                <c:pt idx="26567">
                  <c:v>2656.7</c:v>
                </c:pt>
                <c:pt idx="26568">
                  <c:v>2656.8</c:v>
                </c:pt>
                <c:pt idx="26569">
                  <c:v>2656.9</c:v>
                </c:pt>
                <c:pt idx="26570">
                  <c:v>2657</c:v>
                </c:pt>
                <c:pt idx="26571">
                  <c:v>2657.1</c:v>
                </c:pt>
                <c:pt idx="26572">
                  <c:v>2657.2</c:v>
                </c:pt>
                <c:pt idx="26573">
                  <c:v>2657.3</c:v>
                </c:pt>
                <c:pt idx="26574">
                  <c:v>2657.4</c:v>
                </c:pt>
                <c:pt idx="26575">
                  <c:v>2657.5</c:v>
                </c:pt>
                <c:pt idx="26576">
                  <c:v>2657.6</c:v>
                </c:pt>
                <c:pt idx="26577">
                  <c:v>2657.7</c:v>
                </c:pt>
                <c:pt idx="26578">
                  <c:v>2657.8</c:v>
                </c:pt>
                <c:pt idx="26579">
                  <c:v>2657.9</c:v>
                </c:pt>
                <c:pt idx="26580">
                  <c:v>2658</c:v>
                </c:pt>
                <c:pt idx="26581">
                  <c:v>2658.1</c:v>
                </c:pt>
                <c:pt idx="26582">
                  <c:v>2658.2</c:v>
                </c:pt>
                <c:pt idx="26583">
                  <c:v>2658.3</c:v>
                </c:pt>
                <c:pt idx="26584">
                  <c:v>2658.4</c:v>
                </c:pt>
                <c:pt idx="26585">
                  <c:v>2658.5</c:v>
                </c:pt>
                <c:pt idx="26586">
                  <c:v>2658.6</c:v>
                </c:pt>
                <c:pt idx="26587">
                  <c:v>2658.7</c:v>
                </c:pt>
                <c:pt idx="26588">
                  <c:v>2658.8</c:v>
                </c:pt>
                <c:pt idx="26589">
                  <c:v>2658.9</c:v>
                </c:pt>
                <c:pt idx="26590">
                  <c:v>2659</c:v>
                </c:pt>
                <c:pt idx="26591">
                  <c:v>2659.1</c:v>
                </c:pt>
                <c:pt idx="26592">
                  <c:v>2659.2</c:v>
                </c:pt>
                <c:pt idx="26593">
                  <c:v>2659.3</c:v>
                </c:pt>
                <c:pt idx="26594">
                  <c:v>2659.4</c:v>
                </c:pt>
                <c:pt idx="26595">
                  <c:v>2659.5</c:v>
                </c:pt>
                <c:pt idx="26596">
                  <c:v>2659.6</c:v>
                </c:pt>
                <c:pt idx="26597">
                  <c:v>2659.7</c:v>
                </c:pt>
                <c:pt idx="26598">
                  <c:v>2659.8</c:v>
                </c:pt>
                <c:pt idx="26599">
                  <c:v>2659.9</c:v>
                </c:pt>
                <c:pt idx="26600">
                  <c:v>2660</c:v>
                </c:pt>
                <c:pt idx="26601">
                  <c:v>2660.1</c:v>
                </c:pt>
                <c:pt idx="26602">
                  <c:v>2660.2</c:v>
                </c:pt>
                <c:pt idx="26603">
                  <c:v>2660.3</c:v>
                </c:pt>
                <c:pt idx="26604">
                  <c:v>2660.4</c:v>
                </c:pt>
                <c:pt idx="26605">
                  <c:v>2660.5</c:v>
                </c:pt>
                <c:pt idx="26606">
                  <c:v>2660.6</c:v>
                </c:pt>
                <c:pt idx="26607">
                  <c:v>2660.7</c:v>
                </c:pt>
                <c:pt idx="26608">
                  <c:v>2660.8</c:v>
                </c:pt>
                <c:pt idx="26609">
                  <c:v>2660.9</c:v>
                </c:pt>
                <c:pt idx="26610">
                  <c:v>2661</c:v>
                </c:pt>
                <c:pt idx="26611">
                  <c:v>2661.1</c:v>
                </c:pt>
                <c:pt idx="26612">
                  <c:v>2661.2</c:v>
                </c:pt>
                <c:pt idx="26613">
                  <c:v>2661.3</c:v>
                </c:pt>
                <c:pt idx="26614">
                  <c:v>2661.4</c:v>
                </c:pt>
                <c:pt idx="26615">
                  <c:v>2661.5</c:v>
                </c:pt>
                <c:pt idx="26616">
                  <c:v>2661.6</c:v>
                </c:pt>
                <c:pt idx="26617">
                  <c:v>2661.7</c:v>
                </c:pt>
                <c:pt idx="26618">
                  <c:v>2661.8</c:v>
                </c:pt>
                <c:pt idx="26619">
                  <c:v>2661.9</c:v>
                </c:pt>
                <c:pt idx="26620">
                  <c:v>2662</c:v>
                </c:pt>
                <c:pt idx="26621">
                  <c:v>2662.1</c:v>
                </c:pt>
                <c:pt idx="26622">
                  <c:v>2662.2</c:v>
                </c:pt>
                <c:pt idx="26623">
                  <c:v>2662.3</c:v>
                </c:pt>
                <c:pt idx="26624">
                  <c:v>2662.4</c:v>
                </c:pt>
                <c:pt idx="26625">
                  <c:v>2662.5</c:v>
                </c:pt>
                <c:pt idx="26626">
                  <c:v>2662.6</c:v>
                </c:pt>
                <c:pt idx="26627">
                  <c:v>2662.7</c:v>
                </c:pt>
                <c:pt idx="26628">
                  <c:v>2662.8</c:v>
                </c:pt>
                <c:pt idx="26629">
                  <c:v>2662.9</c:v>
                </c:pt>
                <c:pt idx="26630">
                  <c:v>2663</c:v>
                </c:pt>
                <c:pt idx="26631">
                  <c:v>2663.1</c:v>
                </c:pt>
                <c:pt idx="26632">
                  <c:v>2663.2</c:v>
                </c:pt>
                <c:pt idx="26633">
                  <c:v>2663.3</c:v>
                </c:pt>
                <c:pt idx="26634">
                  <c:v>2663.4</c:v>
                </c:pt>
                <c:pt idx="26635">
                  <c:v>2663.5</c:v>
                </c:pt>
                <c:pt idx="26636">
                  <c:v>2663.6</c:v>
                </c:pt>
                <c:pt idx="26637">
                  <c:v>2663.7</c:v>
                </c:pt>
                <c:pt idx="26638">
                  <c:v>2663.8</c:v>
                </c:pt>
                <c:pt idx="26639">
                  <c:v>2663.9</c:v>
                </c:pt>
                <c:pt idx="26640">
                  <c:v>2664</c:v>
                </c:pt>
                <c:pt idx="26641">
                  <c:v>2664.1</c:v>
                </c:pt>
                <c:pt idx="26642">
                  <c:v>2664.2</c:v>
                </c:pt>
                <c:pt idx="26643">
                  <c:v>2664.3</c:v>
                </c:pt>
                <c:pt idx="26644">
                  <c:v>2664.4</c:v>
                </c:pt>
                <c:pt idx="26645">
                  <c:v>2664.5</c:v>
                </c:pt>
                <c:pt idx="26646">
                  <c:v>2664.6</c:v>
                </c:pt>
                <c:pt idx="26647">
                  <c:v>2664.7</c:v>
                </c:pt>
                <c:pt idx="26648">
                  <c:v>2664.8</c:v>
                </c:pt>
                <c:pt idx="26649">
                  <c:v>2664.9</c:v>
                </c:pt>
                <c:pt idx="26650">
                  <c:v>2665</c:v>
                </c:pt>
                <c:pt idx="26651">
                  <c:v>2665.1</c:v>
                </c:pt>
                <c:pt idx="26652">
                  <c:v>2665.2</c:v>
                </c:pt>
                <c:pt idx="26653">
                  <c:v>2665.3</c:v>
                </c:pt>
                <c:pt idx="26654">
                  <c:v>2665.4</c:v>
                </c:pt>
                <c:pt idx="26655">
                  <c:v>2665.5</c:v>
                </c:pt>
                <c:pt idx="26656">
                  <c:v>2665.6</c:v>
                </c:pt>
                <c:pt idx="26657">
                  <c:v>2665.7</c:v>
                </c:pt>
                <c:pt idx="26658">
                  <c:v>2665.8</c:v>
                </c:pt>
                <c:pt idx="26659">
                  <c:v>2665.9</c:v>
                </c:pt>
                <c:pt idx="26660">
                  <c:v>2666</c:v>
                </c:pt>
                <c:pt idx="26661">
                  <c:v>2666.1</c:v>
                </c:pt>
                <c:pt idx="26662">
                  <c:v>2666.2</c:v>
                </c:pt>
                <c:pt idx="26663">
                  <c:v>2666.3</c:v>
                </c:pt>
                <c:pt idx="26664">
                  <c:v>2666.4</c:v>
                </c:pt>
                <c:pt idx="26665">
                  <c:v>2666.5</c:v>
                </c:pt>
                <c:pt idx="26666">
                  <c:v>2666.6</c:v>
                </c:pt>
                <c:pt idx="26667">
                  <c:v>2666.7</c:v>
                </c:pt>
                <c:pt idx="26668">
                  <c:v>2666.8</c:v>
                </c:pt>
                <c:pt idx="26669">
                  <c:v>2666.9</c:v>
                </c:pt>
                <c:pt idx="26670">
                  <c:v>2667</c:v>
                </c:pt>
                <c:pt idx="26671">
                  <c:v>2667.1</c:v>
                </c:pt>
                <c:pt idx="26672">
                  <c:v>2667.2</c:v>
                </c:pt>
                <c:pt idx="26673">
                  <c:v>2667.3</c:v>
                </c:pt>
                <c:pt idx="26674">
                  <c:v>2667.4</c:v>
                </c:pt>
                <c:pt idx="26675">
                  <c:v>2667.5</c:v>
                </c:pt>
                <c:pt idx="26676">
                  <c:v>2667.6</c:v>
                </c:pt>
                <c:pt idx="26677">
                  <c:v>2667.7</c:v>
                </c:pt>
                <c:pt idx="26678">
                  <c:v>2667.8</c:v>
                </c:pt>
                <c:pt idx="26679">
                  <c:v>2667.9</c:v>
                </c:pt>
                <c:pt idx="26680">
                  <c:v>2668</c:v>
                </c:pt>
                <c:pt idx="26681">
                  <c:v>2668.1</c:v>
                </c:pt>
                <c:pt idx="26682">
                  <c:v>2668.2</c:v>
                </c:pt>
                <c:pt idx="26683">
                  <c:v>2668.3</c:v>
                </c:pt>
                <c:pt idx="26684">
                  <c:v>2668.4</c:v>
                </c:pt>
                <c:pt idx="26685">
                  <c:v>2668.5</c:v>
                </c:pt>
                <c:pt idx="26686">
                  <c:v>2668.6</c:v>
                </c:pt>
                <c:pt idx="26687">
                  <c:v>2668.7</c:v>
                </c:pt>
                <c:pt idx="26688">
                  <c:v>2668.8</c:v>
                </c:pt>
                <c:pt idx="26689">
                  <c:v>2668.9</c:v>
                </c:pt>
                <c:pt idx="26690">
                  <c:v>2669</c:v>
                </c:pt>
                <c:pt idx="26691">
                  <c:v>2669.1</c:v>
                </c:pt>
                <c:pt idx="26692">
                  <c:v>2669.2</c:v>
                </c:pt>
                <c:pt idx="26693">
                  <c:v>2669.3</c:v>
                </c:pt>
                <c:pt idx="26694">
                  <c:v>2669.4</c:v>
                </c:pt>
                <c:pt idx="26695">
                  <c:v>2669.5</c:v>
                </c:pt>
                <c:pt idx="26696">
                  <c:v>2669.6</c:v>
                </c:pt>
                <c:pt idx="26697">
                  <c:v>2669.7</c:v>
                </c:pt>
                <c:pt idx="26698">
                  <c:v>2669.8</c:v>
                </c:pt>
                <c:pt idx="26699">
                  <c:v>2669.9</c:v>
                </c:pt>
                <c:pt idx="26700">
                  <c:v>2670</c:v>
                </c:pt>
                <c:pt idx="26701">
                  <c:v>2670.1</c:v>
                </c:pt>
                <c:pt idx="26702">
                  <c:v>2670.2</c:v>
                </c:pt>
                <c:pt idx="26703">
                  <c:v>2670.3</c:v>
                </c:pt>
                <c:pt idx="26704">
                  <c:v>2670.4</c:v>
                </c:pt>
                <c:pt idx="26705">
                  <c:v>2670.5</c:v>
                </c:pt>
                <c:pt idx="26706">
                  <c:v>2670.6</c:v>
                </c:pt>
                <c:pt idx="26707">
                  <c:v>2670.7</c:v>
                </c:pt>
                <c:pt idx="26708">
                  <c:v>2670.8</c:v>
                </c:pt>
                <c:pt idx="26709">
                  <c:v>2670.9</c:v>
                </c:pt>
                <c:pt idx="26710">
                  <c:v>2671</c:v>
                </c:pt>
                <c:pt idx="26711">
                  <c:v>2671.1</c:v>
                </c:pt>
                <c:pt idx="26712">
                  <c:v>2671.2</c:v>
                </c:pt>
                <c:pt idx="26713">
                  <c:v>2671.3</c:v>
                </c:pt>
                <c:pt idx="26714">
                  <c:v>2671.4</c:v>
                </c:pt>
                <c:pt idx="26715">
                  <c:v>2671.5</c:v>
                </c:pt>
                <c:pt idx="26716">
                  <c:v>2671.6</c:v>
                </c:pt>
                <c:pt idx="26717">
                  <c:v>2671.7</c:v>
                </c:pt>
                <c:pt idx="26718">
                  <c:v>2671.8</c:v>
                </c:pt>
                <c:pt idx="26719">
                  <c:v>2671.9</c:v>
                </c:pt>
                <c:pt idx="26720">
                  <c:v>2672</c:v>
                </c:pt>
                <c:pt idx="26721">
                  <c:v>2672.1</c:v>
                </c:pt>
                <c:pt idx="26722">
                  <c:v>2672.2</c:v>
                </c:pt>
                <c:pt idx="26723">
                  <c:v>2672.3</c:v>
                </c:pt>
                <c:pt idx="26724">
                  <c:v>2672.4</c:v>
                </c:pt>
                <c:pt idx="26725">
                  <c:v>2672.5</c:v>
                </c:pt>
                <c:pt idx="26726">
                  <c:v>2672.6</c:v>
                </c:pt>
                <c:pt idx="26727">
                  <c:v>2672.7</c:v>
                </c:pt>
                <c:pt idx="26728">
                  <c:v>2672.8</c:v>
                </c:pt>
                <c:pt idx="26729">
                  <c:v>2672.9</c:v>
                </c:pt>
                <c:pt idx="26730">
                  <c:v>2673</c:v>
                </c:pt>
                <c:pt idx="26731">
                  <c:v>2673.1</c:v>
                </c:pt>
                <c:pt idx="26732">
                  <c:v>2673.2</c:v>
                </c:pt>
                <c:pt idx="26733">
                  <c:v>2673.3</c:v>
                </c:pt>
                <c:pt idx="26734">
                  <c:v>2673.4</c:v>
                </c:pt>
                <c:pt idx="26735">
                  <c:v>2673.5</c:v>
                </c:pt>
                <c:pt idx="26736">
                  <c:v>2673.6</c:v>
                </c:pt>
                <c:pt idx="26737">
                  <c:v>2673.7</c:v>
                </c:pt>
                <c:pt idx="26738">
                  <c:v>2673.8</c:v>
                </c:pt>
                <c:pt idx="26739">
                  <c:v>2673.9</c:v>
                </c:pt>
                <c:pt idx="26740">
                  <c:v>2674</c:v>
                </c:pt>
                <c:pt idx="26741">
                  <c:v>2674.1</c:v>
                </c:pt>
                <c:pt idx="26742">
                  <c:v>2674.2</c:v>
                </c:pt>
                <c:pt idx="26743">
                  <c:v>2674.3</c:v>
                </c:pt>
                <c:pt idx="26744">
                  <c:v>2674.4</c:v>
                </c:pt>
                <c:pt idx="26745">
                  <c:v>2674.5</c:v>
                </c:pt>
                <c:pt idx="26746">
                  <c:v>2674.6</c:v>
                </c:pt>
                <c:pt idx="26747">
                  <c:v>2674.7</c:v>
                </c:pt>
                <c:pt idx="26748">
                  <c:v>2674.8</c:v>
                </c:pt>
                <c:pt idx="26749">
                  <c:v>2674.9</c:v>
                </c:pt>
                <c:pt idx="26750">
                  <c:v>2675</c:v>
                </c:pt>
                <c:pt idx="26751">
                  <c:v>2675.1</c:v>
                </c:pt>
                <c:pt idx="26752">
                  <c:v>2675.2</c:v>
                </c:pt>
                <c:pt idx="26753">
                  <c:v>2675.3</c:v>
                </c:pt>
                <c:pt idx="26754">
                  <c:v>2675.4</c:v>
                </c:pt>
                <c:pt idx="26755">
                  <c:v>2675.5</c:v>
                </c:pt>
                <c:pt idx="26756">
                  <c:v>2675.6</c:v>
                </c:pt>
                <c:pt idx="26757">
                  <c:v>2675.7</c:v>
                </c:pt>
                <c:pt idx="26758">
                  <c:v>2675.8</c:v>
                </c:pt>
                <c:pt idx="26759">
                  <c:v>2675.9</c:v>
                </c:pt>
                <c:pt idx="26760">
                  <c:v>2676</c:v>
                </c:pt>
                <c:pt idx="26761">
                  <c:v>2676.1</c:v>
                </c:pt>
                <c:pt idx="26762">
                  <c:v>2676.2</c:v>
                </c:pt>
                <c:pt idx="26763">
                  <c:v>2676.3</c:v>
                </c:pt>
                <c:pt idx="26764">
                  <c:v>2676.4</c:v>
                </c:pt>
                <c:pt idx="26765">
                  <c:v>2676.5</c:v>
                </c:pt>
                <c:pt idx="26766">
                  <c:v>2676.6</c:v>
                </c:pt>
                <c:pt idx="26767">
                  <c:v>2676.7</c:v>
                </c:pt>
                <c:pt idx="26768">
                  <c:v>2676.8</c:v>
                </c:pt>
                <c:pt idx="26769">
                  <c:v>2676.9</c:v>
                </c:pt>
                <c:pt idx="26770">
                  <c:v>2677</c:v>
                </c:pt>
                <c:pt idx="26771">
                  <c:v>2677.1</c:v>
                </c:pt>
                <c:pt idx="26772">
                  <c:v>2677.2</c:v>
                </c:pt>
                <c:pt idx="26773">
                  <c:v>2677.3</c:v>
                </c:pt>
                <c:pt idx="26774">
                  <c:v>2677.4</c:v>
                </c:pt>
                <c:pt idx="26775">
                  <c:v>2677.5</c:v>
                </c:pt>
                <c:pt idx="26776">
                  <c:v>2677.6</c:v>
                </c:pt>
                <c:pt idx="26777">
                  <c:v>2677.7</c:v>
                </c:pt>
                <c:pt idx="26778">
                  <c:v>2677.8</c:v>
                </c:pt>
                <c:pt idx="26779">
                  <c:v>2677.9</c:v>
                </c:pt>
                <c:pt idx="26780">
                  <c:v>2678</c:v>
                </c:pt>
                <c:pt idx="26781">
                  <c:v>2678.1</c:v>
                </c:pt>
                <c:pt idx="26782">
                  <c:v>2678.2</c:v>
                </c:pt>
                <c:pt idx="26783">
                  <c:v>2678.3</c:v>
                </c:pt>
                <c:pt idx="26784">
                  <c:v>2678.4</c:v>
                </c:pt>
                <c:pt idx="26785">
                  <c:v>2678.5</c:v>
                </c:pt>
                <c:pt idx="26786">
                  <c:v>2678.6</c:v>
                </c:pt>
                <c:pt idx="26787">
                  <c:v>2678.7</c:v>
                </c:pt>
                <c:pt idx="26788">
                  <c:v>2678.8</c:v>
                </c:pt>
                <c:pt idx="26789">
                  <c:v>2678.9</c:v>
                </c:pt>
                <c:pt idx="26790">
                  <c:v>2679</c:v>
                </c:pt>
                <c:pt idx="26791">
                  <c:v>2679.1</c:v>
                </c:pt>
                <c:pt idx="26792">
                  <c:v>2679.2</c:v>
                </c:pt>
                <c:pt idx="26793">
                  <c:v>2679.3</c:v>
                </c:pt>
                <c:pt idx="26794">
                  <c:v>2679.4</c:v>
                </c:pt>
                <c:pt idx="26795">
                  <c:v>2679.5</c:v>
                </c:pt>
                <c:pt idx="26796">
                  <c:v>2679.6</c:v>
                </c:pt>
                <c:pt idx="26797">
                  <c:v>2679.7</c:v>
                </c:pt>
                <c:pt idx="26798">
                  <c:v>2679.8</c:v>
                </c:pt>
                <c:pt idx="26799">
                  <c:v>2679.9</c:v>
                </c:pt>
                <c:pt idx="26800">
                  <c:v>2680</c:v>
                </c:pt>
                <c:pt idx="26801">
                  <c:v>2680.1</c:v>
                </c:pt>
                <c:pt idx="26802">
                  <c:v>2680.2</c:v>
                </c:pt>
                <c:pt idx="26803">
                  <c:v>2680.3</c:v>
                </c:pt>
                <c:pt idx="26804">
                  <c:v>2680.4</c:v>
                </c:pt>
                <c:pt idx="26805">
                  <c:v>2680.5</c:v>
                </c:pt>
                <c:pt idx="26806">
                  <c:v>2680.6</c:v>
                </c:pt>
                <c:pt idx="26807">
                  <c:v>2680.7</c:v>
                </c:pt>
                <c:pt idx="26808">
                  <c:v>2680.8</c:v>
                </c:pt>
                <c:pt idx="26809">
                  <c:v>2680.9</c:v>
                </c:pt>
                <c:pt idx="26810">
                  <c:v>2681</c:v>
                </c:pt>
                <c:pt idx="26811">
                  <c:v>2681.1</c:v>
                </c:pt>
                <c:pt idx="26812">
                  <c:v>2681.2</c:v>
                </c:pt>
                <c:pt idx="26813">
                  <c:v>2681.3</c:v>
                </c:pt>
                <c:pt idx="26814">
                  <c:v>2681.4</c:v>
                </c:pt>
                <c:pt idx="26815">
                  <c:v>2681.5</c:v>
                </c:pt>
                <c:pt idx="26816">
                  <c:v>2681.6</c:v>
                </c:pt>
                <c:pt idx="26817">
                  <c:v>2681.7</c:v>
                </c:pt>
                <c:pt idx="26818">
                  <c:v>2681.8</c:v>
                </c:pt>
                <c:pt idx="26819">
                  <c:v>2681.9</c:v>
                </c:pt>
                <c:pt idx="26820">
                  <c:v>2682</c:v>
                </c:pt>
                <c:pt idx="26821">
                  <c:v>2682.1</c:v>
                </c:pt>
                <c:pt idx="26822">
                  <c:v>2682.2</c:v>
                </c:pt>
                <c:pt idx="26823">
                  <c:v>2682.3</c:v>
                </c:pt>
                <c:pt idx="26824">
                  <c:v>2682.4</c:v>
                </c:pt>
                <c:pt idx="26825">
                  <c:v>2682.5</c:v>
                </c:pt>
                <c:pt idx="26826">
                  <c:v>2682.6</c:v>
                </c:pt>
                <c:pt idx="26827">
                  <c:v>2682.7</c:v>
                </c:pt>
                <c:pt idx="26828">
                  <c:v>2682.8</c:v>
                </c:pt>
                <c:pt idx="26829">
                  <c:v>2682.9</c:v>
                </c:pt>
                <c:pt idx="26830">
                  <c:v>2683</c:v>
                </c:pt>
                <c:pt idx="26831">
                  <c:v>2683.1</c:v>
                </c:pt>
                <c:pt idx="26832">
                  <c:v>2683.2</c:v>
                </c:pt>
                <c:pt idx="26833">
                  <c:v>2683.3</c:v>
                </c:pt>
                <c:pt idx="26834">
                  <c:v>2683.4</c:v>
                </c:pt>
                <c:pt idx="26835">
                  <c:v>2683.5</c:v>
                </c:pt>
                <c:pt idx="26836">
                  <c:v>2683.6</c:v>
                </c:pt>
                <c:pt idx="26837">
                  <c:v>2683.7</c:v>
                </c:pt>
                <c:pt idx="26838">
                  <c:v>2683.8</c:v>
                </c:pt>
                <c:pt idx="26839">
                  <c:v>2683.9</c:v>
                </c:pt>
                <c:pt idx="26840">
                  <c:v>2684</c:v>
                </c:pt>
                <c:pt idx="26841">
                  <c:v>2684.1</c:v>
                </c:pt>
                <c:pt idx="26842">
                  <c:v>2684.2</c:v>
                </c:pt>
                <c:pt idx="26843">
                  <c:v>2684.3</c:v>
                </c:pt>
                <c:pt idx="26844">
                  <c:v>2684.4</c:v>
                </c:pt>
                <c:pt idx="26845">
                  <c:v>2684.5</c:v>
                </c:pt>
                <c:pt idx="26846">
                  <c:v>2684.6</c:v>
                </c:pt>
                <c:pt idx="26847">
                  <c:v>2684.7</c:v>
                </c:pt>
                <c:pt idx="26848">
                  <c:v>2684.8</c:v>
                </c:pt>
                <c:pt idx="26849">
                  <c:v>2684.9</c:v>
                </c:pt>
                <c:pt idx="26850">
                  <c:v>2685</c:v>
                </c:pt>
                <c:pt idx="26851">
                  <c:v>2685.1</c:v>
                </c:pt>
                <c:pt idx="26852">
                  <c:v>2685.2</c:v>
                </c:pt>
                <c:pt idx="26853">
                  <c:v>2685.3</c:v>
                </c:pt>
                <c:pt idx="26854">
                  <c:v>2685.4</c:v>
                </c:pt>
                <c:pt idx="26855">
                  <c:v>2685.5</c:v>
                </c:pt>
                <c:pt idx="26856">
                  <c:v>2685.6</c:v>
                </c:pt>
                <c:pt idx="26857">
                  <c:v>2685.7</c:v>
                </c:pt>
                <c:pt idx="26858">
                  <c:v>2685.8</c:v>
                </c:pt>
                <c:pt idx="26859">
                  <c:v>2685.9</c:v>
                </c:pt>
                <c:pt idx="26860">
                  <c:v>2686</c:v>
                </c:pt>
                <c:pt idx="26861">
                  <c:v>2686.1</c:v>
                </c:pt>
                <c:pt idx="26862">
                  <c:v>2686.2</c:v>
                </c:pt>
                <c:pt idx="26863">
                  <c:v>2686.3</c:v>
                </c:pt>
                <c:pt idx="26864">
                  <c:v>2686.4</c:v>
                </c:pt>
                <c:pt idx="26865">
                  <c:v>2686.5</c:v>
                </c:pt>
                <c:pt idx="26866">
                  <c:v>2686.6</c:v>
                </c:pt>
                <c:pt idx="26867">
                  <c:v>2686.7</c:v>
                </c:pt>
                <c:pt idx="26868">
                  <c:v>2686.8</c:v>
                </c:pt>
                <c:pt idx="26869">
                  <c:v>2686.9</c:v>
                </c:pt>
                <c:pt idx="26870">
                  <c:v>2687</c:v>
                </c:pt>
                <c:pt idx="26871">
                  <c:v>2687.1</c:v>
                </c:pt>
                <c:pt idx="26872">
                  <c:v>2687.2</c:v>
                </c:pt>
                <c:pt idx="26873">
                  <c:v>2687.3</c:v>
                </c:pt>
                <c:pt idx="26874">
                  <c:v>2687.4</c:v>
                </c:pt>
                <c:pt idx="26875">
                  <c:v>2687.5</c:v>
                </c:pt>
                <c:pt idx="26876">
                  <c:v>2687.6</c:v>
                </c:pt>
                <c:pt idx="26877">
                  <c:v>2687.7</c:v>
                </c:pt>
                <c:pt idx="26878">
                  <c:v>2687.8</c:v>
                </c:pt>
                <c:pt idx="26879">
                  <c:v>2687.9</c:v>
                </c:pt>
                <c:pt idx="26880">
                  <c:v>2688</c:v>
                </c:pt>
                <c:pt idx="26881">
                  <c:v>2688.1</c:v>
                </c:pt>
                <c:pt idx="26882">
                  <c:v>2688.2</c:v>
                </c:pt>
                <c:pt idx="26883">
                  <c:v>2688.3</c:v>
                </c:pt>
                <c:pt idx="26884">
                  <c:v>2688.4</c:v>
                </c:pt>
                <c:pt idx="26885">
                  <c:v>2688.5</c:v>
                </c:pt>
                <c:pt idx="26886">
                  <c:v>2688.6</c:v>
                </c:pt>
                <c:pt idx="26887">
                  <c:v>2688.7</c:v>
                </c:pt>
                <c:pt idx="26888">
                  <c:v>2688.8</c:v>
                </c:pt>
                <c:pt idx="26889">
                  <c:v>2688.9</c:v>
                </c:pt>
                <c:pt idx="26890">
                  <c:v>2689</c:v>
                </c:pt>
                <c:pt idx="26891">
                  <c:v>2689.1</c:v>
                </c:pt>
                <c:pt idx="26892">
                  <c:v>2689.2</c:v>
                </c:pt>
                <c:pt idx="26893">
                  <c:v>2689.3</c:v>
                </c:pt>
                <c:pt idx="26894">
                  <c:v>2689.4</c:v>
                </c:pt>
                <c:pt idx="26895">
                  <c:v>2689.5</c:v>
                </c:pt>
                <c:pt idx="26896">
                  <c:v>2689.6</c:v>
                </c:pt>
                <c:pt idx="26897">
                  <c:v>2689.7</c:v>
                </c:pt>
                <c:pt idx="26898">
                  <c:v>2689.8</c:v>
                </c:pt>
                <c:pt idx="26899">
                  <c:v>2689.9</c:v>
                </c:pt>
                <c:pt idx="26900">
                  <c:v>2690</c:v>
                </c:pt>
                <c:pt idx="26901">
                  <c:v>2690.1</c:v>
                </c:pt>
                <c:pt idx="26902">
                  <c:v>2690.2</c:v>
                </c:pt>
                <c:pt idx="26903">
                  <c:v>2690.3</c:v>
                </c:pt>
                <c:pt idx="26904">
                  <c:v>2690.4</c:v>
                </c:pt>
                <c:pt idx="26905">
                  <c:v>2690.5</c:v>
                </c:pt>
                <c:pt idx="26906">
                  <c:v>2690.6</c:v>
                </c:pt>
                <c:pt idx="26907">
                  <c:v>2690.7</c:v>
                </c:pt>
                <c:pt idx="26908">
                  <c:v>2690.8</c:v>
                </c:pt>
                <c:pt idx="26909">
                  <c:v>2690.9</c:v>
                </c:pt>
                <c:pt idx="26910">
                  <c:v>2691</c:v>
                </c:pt>
                <c:pt idx="26911">
                  <c:v>2691.1</c:v>
                </c:pt>
                <c:pt idx="26912">
                  <c:v>2691.2</c:v>
                </c:pt>
                <c:pt idx="26913">
                  <c:v>2691.3</c:v>
                </c:pt>
                <c:pt idx="26914">
                  <c:v>2691.4</c:v>
                </c:pt>
                <c:pt idx="26915">
                  <c:v>2691.5</c:v>
                </c:pt>
                <c:pt idx="26916">
                  <c:v>2691.6</c:v>
                </c:pt>
                <c:pt idx="26917">
                  <c:v>2691.7</c:v>
                </c:pt>
                <c:pt idx="26918">
                  <c:v>2691.8</c:v>
                </c:pt>
                <c:pt idx="26919">
                  <c:v>2691.9</c:v>
                </c:pt>
                <c:pt idx="26920">
                  <c:v>2692</c:v>
                </c:pt>
                <c:pt idx="26921">
                  <c:v>2692.1</c:v>
                </c:pt>
                <c:pt idx="26922">
                  <c:v>2692.2</c:v>
                </c:pt>
                <c:pt idx="26923">
                  <c:v>2692.3</c:v>
                </c:pt>
                <c:pt idx="26924">
                  <c:v>2692.4</c:v>
                </c:pt>
                <c:pt idx="26925">
                  <c:v>2692.5</c:v>
                </c:pt>
                <c:pt idx="26926">
                  <c:v>2692.6</c:v>
                </c:pt>
                <c:pt idx="26927">
                  <c:v>2692.7</c:v>
                </c:pt>
                <c:pt idx="26928">
                  <c:v>2692.8</c:v>
                </c:pt>
                <c:pt idx="26929">
                  <c:v>2692.9</c:v>
                </c:pt>
                <c:pt idx="26930">
                  <c:v>2693</c:v>
                </c:pt>
                <c:pt idx="26931">
                  <c:v>2693.1</c:v>
                </c:pt>
                <c:pt idx="26932">
                  <c:v>2693.2</c:v>
                </c:pt>
                <c:pt idx="26933">
                  <c:v>2693.3</c:v>
                </c:pt>
                <c:pt idx="26934">
                  <c:v>2693.4</c:v>
                </c:pt>
                <c:pt idx="26935">
                  <c:v>2693.5</c:v>
                </c:pt>
                <c:pt idx="26936">
                  <c:v>2693.6</c:v>
                </c:pt>
                <c:pt idx="26937">
                  <c:v>2693.7</c:v>
                </c:pt>
                <c:pt idx="26938">
                  <c:v>2693.8</c:v>
                </c:pt>
                <c:pt idx="26939">
                  <c:v>2693.9</c:v>
                </c:pt>
                <c:pt idx="26940">
                  <c:v>2694</c:v>
                </c:pt>
                <c:pt idx="26941">
                  <c:v>2694.1</c:v>
                </c:pt>
                <c:pt idx="26942">
                  <c:v>2694.2</c:v>
                </c:pt>
                <c:pt idx="26943">
                  <c:v>2694.3</c:v>
                </c:pt>
                <c:pt idx="26944">
                  <c:v>2694.4</c:v>
                </c:pt>
                <c:pt idx="26945">
                  <c:v>2694.5</c:v>
                </c:pt>
                <c:pt idx="26946">
                  <c:v>2694.6</c:v>
                </c:pt>
                <c:pt idx="26947">
                  <c:v>2694.7</c:v>
                </c:pt>
                <c:pt idx="26948">
                  <c:v>2694.8</c:v>
                </c:pt>
                <c:pt idx="26949">
                  <c:v>2694.9</c:v>
                </c:pt>
                <c:pt idx="26950">
                  <c:v>2695</c:v>
                </c:pt>
                <c:pt idx="26951">
                  <c:v>2695.1</c:v>
                </c:pt>
                <c:pt idx="26952">
                  <c:v>2695.2</c:v>
                </c:pt>
                <c:pt idx="26953">
                  <c:v>2695.3</c:v>
                </c:pt>
                <c:pt idx="26954">
                  <c:v>2695.4</c:v>
                </c:pt>
                <c:pt idx="26955">
                  <c:v>2695.5</c:v>
                </c:pt>
                <c:pt idx="26956">
                  <c:v>2695.6</c:v>
                </c:pt>
                <c:pt idx="26957">
                  <c:v>2695.7</c:v>
                </c:pt>
                <c:pt idx="26958">
                  <c:v>2695.8</c:v>
                </c:pt>
                <c:pt idx="26959">
                  <c:v>2695.9</c:v>
                </c:pt>
                <c:pt idx="26960">
                  <c:v>2696</c:v>
                </c:pt>
                <c:pt idx="26961">
                  <c:v>2696.1</c:v>
                </c:pt>
                <c:pt idx="26962">
                  <c:v>2696.2</c:v>
                </c:pt>
                <c:pt idx="26963">
                  <c:v>2696.3</c:v>
                </c:pt>
                <c:pt idx="26964">
                  <c:v>2696.4</c:v>
                </c:pt>
                <c:pt idx="26965">
                  <c:v>2696.5</c:v>
                </c:pt>
                <c:pt idx="26966">
                  <c:v>2696.6</c:v>
                </c:pt>
                <c:pt idx="26967">
                  <c:v>2696.7</c:v>
                </c:pt>
                <c:pt idx="26968">
                  <c:v>2696.8</c:v>
                </c:pt>
                <c:pt idx="26969">
                  <c:v>2696.9</c:v>
                </c:pt>
                <c:pt idx="26970">
                  <c:v>2697</c:v>
                </c:pt>
                <c:pt idx="26971">
                  <c:v>2697.1</c:v>
                </c:pt>
                <c:pt idx="26972">
                  <c:v>2697.2</c:v>
                </c:pt>
                <c:pt idx="26973">
                  <c:v>2697.3</c:v>
                </c:pt>
                <c:pt idx="26974">
                  <c:v>2697.4</c:v>
                </c:pt>
                <c:pt idx="26975">
                  <c:v>2697.5</c:v>
                </c:pt>
                <c:pt idx="26976">
                  <c:v>2697.6</c:v>
                </c:pt>
                <c:pt idx="26977">
                  <c:v>2697.7</c:v>
                </c:pt>
                <c:pt idx="26978">
                  <c:v>2697.8</c:v>
                </c:pt>
                <c:pt idx="26979">
                  <c:v>2697.9</c:v>
                </c:pt>
                <c:pt idx="26980">
                  <c:v>2698</c:v>
                </c:pt>
                <c:pt idx="26981">
                  <c:v>2698.1</c:v>
                </c:pt>
                <c:pt idx="26982">
                  <c:v>2698.2</c:v>
                </c:pt>
                <c:pt idx="26983">
                  <c:v>2698.3</c:v>
                </c:pt>
                <c:pt idx="26984">
                  <c:v>2698.4</c:v>
                </c:pt>
                <c:pt idx="26985">
                  <c:v>2698.5</c:v>
                </c:pt>
                <c:pt idx="26986">
                  <c:v>2698.6</c:v>
                </c:pt>
                <c:pt idx="26987">
                  <c:v>2698.7</c:v>
                </c:pt>
                <c:pt idx="26988">
                  <c:v>2698.8</c:v>
                </c:pt>
                <c:pt idx="26989">
                  <c:v>2698.9</c:v>
                </c:pt>
                <c:pt idx="26990">
                  <c:v>2699</c:v>
                </c:pt>
                <c:pt idx="26991">
                  <c:v>2699.1</c:v>
                </c:pt>
                <c:pt idx="26992">
                  <c:v>2699.2</c:v>
                </c:pt>
                <c:pt idx="26993">
                  <c:v>2699.3</c:v>
                </c:pt>
                <c:pt idx="26994">
                  <c:v>2699.4</c:v>
                </c:pt>
                <c:pt idx="26995">
                  <c:v>2699.5</c:v>
                </c:pt>
                <c:pt idx="26996">
                  <c:v>2699.6</c:v>
                </c:pt>
                <c:pt idx="26997">
                  <c:v>2699.7</c:v>
                </c:pt>
                <c:pt idx="26998">
                  <c:v>2699.8</c:v>
                </c:pt>
                <c:pt idx="26999">
                  <c:v>2699.9</c:v>
                </c:pt>
                <c:pt idx="27000">
                  <c:v>2700</c:v>
                </c:pt>
                <c:pt idx="27001">
                  <c:v>2700.1</c:v>
                </c:pt>
                <c:pt idx="27002">
                  <c:v>2700.2</c:v>
                </c:pt>
                <c:pt idx="27003">
                  <c:v>2700.3</c:v>
                </c:pt>
                <c:pt idx="27004">
                  <c:v>2700.4</c:v>
                </c:pt>
                <c:pt idx="27005">
                  <c:v>2700.5</c:v>
                </c:pt>
                <c:pt idx="27006">
                  <c:v>2700.6</c:v>
                </c:pt>
                <c:pt idx="27007">
                  <c:v>2700.7</c:v>
                </c:pt>
                <c:pt idx="27008">
                  <c:v>2700.8</c:v>
                </c:pt>
                <c:pt idx="27009">
                  <c:v>2700.9</c:v>
                </c:pt>
                <c:pt idx="27010">
                  <c:v>2701</c:v>
                </c:pt>
                <c:pt idx="27011">
                  <c:v>2701.1</c:v>
                </c:pt>
                <c:pt idx="27012">
                  <c:v>2701.2</c:v>
                </c:pt>
                <c:pt idx="27013">
                  <c:v>2701.3</c:v>
                </c:pt>
                <c:pt idx="27014">
                  <c:v>2701.4</c:v>
                </c:pt>
                <c:pt idx="27015">
                  <c:v>2701.5</c:v>
                </c:pt>
                <c:pt idx="27016">
                  <c:v>2701.6</c:v>
                </c:pt>
                <c:pt idx="27017">
                  <c:v>2701.7</c:v>
                </c:pt>
                <c:pt idx="27018">
                  <c:v>2701.8</c:v>
                </c:pt>
                <c:pt idx="27019">
                  <c:v>2701.9</c:v>
                </c:pt>
                <c:pt idx="27020">
                  <c:v>2702</c:v>
                </c:pt>
                <c:pt idx="27021">
                  <c:v>2702.1</c:v>
                </c:pt>
                <c:pt idx="27022">
                  <c:v>2702.2</c:v>
                </c:pt>
                <c:pt idx="27023">
                  <c:v>2702.3</c:v>
                </c:pt>
                <c:pt idx="27024">
                  <c:v>2702.4</c:v>
                </c:pt>
                <c:pt idx="27025">
                  <c:v>2702.5</c:v>
                </c:pt>
                <c:pt idx="27026">
                  <c:v>2702.6</c:v>
                </c:pt>
                <c:pt idx="27027">
                  <c:v>2702.7</c:v>
                </c:pt>
                <c:pt idx="27028">
                  <c:v>2702.8</c:v>
                </c:pt>
                <c:pt idx="27029">
                  <c:v>2702.9</c:v>
                </c:pt>
                <c:pt idx="27030">
                  <c:v>2703</c:v>
                </c:pt>
                <c:pt idx="27031">
                  <c:v>2703.1</c:v>
                </c:pt>
                <c:pt idx="27032">
                  <c:v>2703.2</c:v>
                </c:pt>
                <c:pt idx="27033">
                  <c:v>2703.3</c:v>
                </c:pt>
                <c:pt idx="27034">
                  <c:v>2703.4</c:v>
                </c:pt>
                <c:pt idx="27035">
                  <c:v>2703.5</c:v>
                </c:pt>
                <c:pt idx="27036">
                  <c:v>2703.6</c:v>
                </c:pt>
                <c:pt idx="27037">
                  <c:v>2703.7</c:v>
                </c:pt>
                <c:pt idx="27038">
                  <c:v>2703.8</c:v>
                </c:pt>
                <c:pt idx="27039">
                  <c:v>2703.9</c:v>
                </c:pt>
                <c:pt idx="27040">
                  <c:v>2704</c:v>
                </c:pt>
                <c:pt idx="27041">
                  <c:v>2704.1</c:v>
                </c:pt>
                <c:pt idx="27042">
                  <c:v>2704.2</c:v>
                </c:pt>
                <c:pt idx="27043">
                  <c:v>2704.3</c:v>
                </c:pt>
                <c:pt idx="27044">
                  <c:v>2704.4</c:v>
                </c:pt>
                <c:pt idx="27045">
                  <c:v>2704.5</c:v>
                </c:pt>
                <c:pt idx="27046">
                  <c:v>2704.6</c:v>
                </c:pt>
                <c:pt idx="27047">
                  <c:v>2704.7</c:v>
                </c:pt>
                <c:pt idx="27048">
                  <c:v>2704.8</c:v>
                </c:pt>
                <c:pt idx="27049">
                  <c:v>2704.9</c:v>
                </c:pt>
                <c:pt idx="27050">
                  <c:v>2705</c:v>
                </c:pt>
                <c:pt idx="27051">
                  <c:v>2705.1</c:v>
                </c:pt>
                <c:pt idx="27052">
                  <c:v>2705.2</c:v>
                </c:pt>
                <c:pt idx="27053">
                  <c:v>2705.3</c:v>
                </c:pt>
                <c:pt idx="27054">
                  <c:v>2705.4</c:v>
                </c:pt>
                <c:pt idx="27055">
                  <c:v>2705.5</c:v>
                </c:pt>
                <c:pt idx="27056">
                  <c:v>2705.6</c:v>
                </c:pt>
                <c:pt idx="27057">
                  <c:v>2705.7</c:v>
                </c:pt>
                <c:pt idx="27058">
                  <c:v>2705.8</c:v>
                </c:pt>
                <c:pt idx="27059">
                  <c:v>2705.9</c:v>
                </c:pt>
                <c:pt idx="27060">
                  <c:v>2706</c:v>
                </c:pt>
                <c:pt idx="27061">
                  <c:v>2706.1</c:v>
                </c:pt>
                <c:pt idx="27062">
                  <c:v>2706.2</c:v>
                </c:pt>
                <c:pt idx="27063">
                  <c:v>2706.3</c:v>
                </c:pt>
                <c:pt idx="27064">
                  <c:v>2706.4</c:v>
                </c:pt>
                <c:pt idx="27065">
                  <c:v>2706.5</c:v>
                </c:pt>
                <c:pt idx="27066">
                  <c:v>2706.6</c:v>
                </c:pt>
                <c:pt idx="27067">
                  <c:v>2706.7</c:v>
                </c:pt>
                <c:pt idx="27068">
                  <c:v>2706.8</c:v>
                </c:pt>
                <c:pt idx="27069">
                  <c:v>2706.9</c:v>
                </c:pt>
                <c:pt idx="27070">
                  <c:v>2707</c:v>
                </c:pt>
                <c:pt idx="27071">
                  <c:v>2707.1</c:v>
                </c:pt>
                <c:pt idx="27072">
                  <c:v>2707.2</c:v>
                </c:pt>
                <c:pt idx="27073">
                  <c:v>2707.3</c:v>
                </c:pt>
                <c:pt idx="27074">
                  <c:v>2707.4</c:v>
                </c:pt>
                <c:pt idx="27075">
                  <c:v>2707.5</c:v>
                </c:pt>
                <c:pt idx="27076">
                  <c:v>2707.6</c:v>
                </c:pt>
                <c:pt idx="27077">
                  <c:v>2707.7</c:v>
                </c:pt>
                <c:pt idx="27078">
                  <c:v>2707.8</c:v>
                </c:pt>
                <c:pt idx="27079">
                  <c:v>2707.9</c:v>
                </c:pt>
                <c:pt idx="27080">
                  <c:v>2708</c:v>
                </c:pt>
                <c:pt idx="27081">
                  <c:v>2708.1</c:v>
                </c:pt>
                <c:pt idx="27082">
                  <c:v>2708.2</c:v>
                </c:pt>
                <c:pt idx="27083">
                  <c:v>2708.3</c:v>
                </c:pt>
                <c:pt idx="27084">
                  <c:v>2708.4</c:v>
                </c:pt>
                <c:pt idx="27085">
                  <c:v>2708.5</c:v>
                </c:pt>
                <c:pt idx="27086">
                  <c:v>2708.6</c:v>
                </c:pt>
                <c:pt idx="27087">
                  <c:v>2708.7</c:v>
                </c:pt>
                <c:pt idx="27088">
                  <c:v>2708.8</c:v>
                </c:pt>
                <c:pt idx="27089">
                  <c:v>2708.9</c:v>
                </c:pt>
                <c:pt idx="27090">
                  <c:v>2709</c:v>
                </c:pt>
                <c:pt idx="27091">
                  <c:v>2709.1</c:v>
                </c:pt>
                <c:pt idx="27092">
                  <c:v>2709.2</c:v>
                </c:pt>
                <c:pt idx="27093">
                  <c:v>2709.3</c:v>
                </c:pt>
                <c:pt idx="27094">
                  <c:v>2709.4</c:v>
                </c:pt>
                <c:pt idx="27095">
                  <c:v>2709.5</c:v>
                </c:pt>
                <c:pt idx="27096">
                  <c:v>2709.6</c:v>
                </c:pt>
                <c:pt idx="27097">
                  <c:v>2709.7</c:v>
                </c:pt>
                <c:pt idx="27098">
                  <c:v>2709.8</c:v>
                </c:pt>
                <c:pt idx="27099">
                  <c:v>2709.9</c:v>
                </c:pt>
                <c:pt idx="27100">
                  <c:v>2710</c:v>
                </c:pt>
                <c:pt idx="27101">
                  <c:v>2710.1</c:v>
                </c:pt>
                <c:pt idx="27102">
                  <c:v>2710.2</c:v>
                </c:pt>
                <c:pt idx="27103">
                  <c:v>2710.3</c:v>
                </c:pt>
                <c:pt idx="27104">
                  <c:v>2710.4</c:v>
                </c:pt>
                <c:pt idx="27105">
                  <c:v>2710.5</c:v>
                </c:pt>
                <c:pt idx="27106">
                  <c:v>2710.6</c:v>
                </c:pt>
                <c:pt idx="27107">
                  <c:v>2710.7</c:v>
                </c:pt>
                <c:pt idx="27108">
                  <c:v>2710.8</c:v>
                </c:pt>
                <c:pt idx="27109">
                  <c:v>2710.9</c:v>
                </c:pt>
                <c:pt idx="27110">
                  <c:v>2711</c:v>
                </c:pt>
                <c:pt idx="27111">
                  <c:v>2711.1</c:v>
                </c:pt>
                <c:pt idx="27112">
                  <c:v>2711.2</c:v>
                </c:pt>
                <c:pt idx="27113">
                  <c:v>2711.3</c:v>
                </c:pt>
                <c:pt idx="27114">
                  <c:v>2711.4</c:v>
                </c:pt>
                <c:pt idx="27115">
                  <c:v>2711.5</c:v>
                </c:pt>
                <c:pt idx="27116">
                  <c:v>2711.6</c:v>
                </c:pt>
                <c:pt idx="27117">
                  <c:v>2711.7</c:v>
                </c:pt>
                <c:pt idx="27118">
                  <c:v>2711.8</c:v>
                </c:pt>
                <c:pt idx="27119">
                  <c:v>2711.9</c:v>
                </c:pt>
                <c:pt idx="27120">
                  <c:v>2712</c:v>
                </c:pt>
                <c:pt idx="27121">
                  <c:v>2712.1</c:v>
                </c:pt>
                <c:pt idx="27122">
                  <c:v>2712.2</c:v>
                </c:pt>
                <c:pt idx="27123">
                  <c:v>2712.3</c:v>
                </c:pt>
                <c:pt idx="27124">
                  <c:v>2712.4</c:v>
                </c:pt>
                <c:pt idx="27125">
                  <c:v>2712.5</c:v>
                </c:pt>
                <c:pt idx="27126">
                  <c:v>2712.6</c:v>
                </c:pt>
                <c:pt idx="27127">
                  <c:v>2712.7</c:v>
                </c:pt>
                <c:pt idx="27128">
                  <c:v>2712.8</c:v>
                </c:pt>
                <c:pt idx="27129">
                  <c:v>2712.9</c:v>
                </c:pt>
                <c:pt idx="27130">
                  <c:v>2713</c:v>
                </c:pt>
                <c:pt idx="27131">
                  <c:v>2713.1</c:v>
                </c:pt>
                <c:pt idx="27132">
                  <c:v>2713.2</c:v>
                </c:pt>
                <c:pt idx="27133">
                  <c:v>2713.3</c:v>
                </c:pt>
                <c:pt idx="27134">
                  <c:v>2713.4</c:v>
                </c:pt>
                <c:pt idx="27135">
                  <c:v>2713.5</c:v>
                </c:pt>
                <c:pt idx="27136">
                  <c:v>2713.6</c:v>
                </c:pt>
                <c:pt idx="27137">
                  <c:v>2713.7</c:v>
                </c:pt>
                <c:pt idx="27138">
                  <c:v>2713.8</c:v>
                </c:pt>
                <c:pt idx="27139">
                  <c:v>2713.9</c:v>
                </c:pt>
                <c:pt idx="27140">
                  <c:v>2714</c:v>
                </c:pt>
                <c:pt idx="27141">
                  <c:v>2714.1</c:v>
                </c:pt>
                <c:pt idx="27142">
                  <c:v>2714.2</c:v>
                </c:pt>
                <c:pt idx="27143">
                  <c:v>2714.3</c:v>
                </c:pt>
                <c:pt idx="27144">
                  <c:v>2714.4</c:v>
                </c:pt>
                <c:pt idx="27145">
                  <c:v>2714.5</c:v>
                </c:pt>
                <c:pt idx="27146">
                  <c:v>2714.6</c:v>
                </c:pt>
                <c:pt idx="27147">
                  <c:v>2714.7</c:v>
                </c:pt>
                <c:pt idx="27148">
                  <c:v>2714.8</c:v>
                </c:pt>
                <c:pt idx="27149">
                  <c:v>2714.9</c:v>
                </c:pt>
                <c:pt idx="27150">
                  <c:v>2715</c:v>
                </c:pt>
                <c:pt idx="27151">
                  <c:v>2715.1</c:v>
                </c:pt>
                <c:pt idx="27152">
                  <c:v>2715.2</c:v>
                </c:pt>
                <c:pt idx="27153">
                  <c:v>2715.3</c:v>
                </c:pt>
                <c:pt idx="27154">
                  <c:v>2715.4</c:v>
                </c:pt>
                <c:pt idx="27155">
                  <c:v>2715.5</c:v>
                </c:pt>
                <c:pt idx="27156">
                  <c:v>2715.6</c:v>
                </c:pt>
                <c:pt idx="27157">
                  <c:v>2715.7</c:v>
                </c:pt>
                <c:pt idx="27158">
                  <c:v>2715.8</c:v>
                </c:pt>
                <c:pt idx="27159">
                  <c:v>2715.9</c:v>
                </c:pt>
                <c:pt idx="27160">
                  <c:v>2716</c:v>
                </c:pt>
                <c:pt idx="27161">
                  <c:v>2716.1</c:v>
                </c:pt>
                <c:pt idx="27162">
                  <c:v>2716.2</c:v>
                </c:pt>
                <c:pt idx="27163">
                  <c:v>2716.3</c:v>
                </c:pt>
                <c:pt idx="27164">
                  <c:v>2716.4</c:v>
                </c:pt>
                <c:pt idx="27165">
                  <c:v>2716.5</c:v>
                </c:pt>
                <c:pt idx="27166">
                  <c:v>2716.6</c:v>
                </c:pt>
                <c:pt idx="27167">
                  <c:v>2716.7</c:v>
                </c:pt>
                <c:pt idx="27168">
                  <c:v>2716.8</c:v>
                </c:pt>
                <c:pt idx="27169">
                  <c:v>2716.9</c:v>
                </c:pt>
                <c:pt idx="27170">
                  <c:v>2717</c:v>
                </c:pt>
                <c:pt idx="27171">
                  <c:v>2717.1</c:v>
                </c:pt>
                <c:pt idx="27172">
                  <c:v>2717.2</c:v>
                </c:pt>
                <c:pt idx="27173">
                  <c:v>2717.3</c:v>
                </c:pt>
                <c:pt idx="27174">
                  <c:v>2717.4</c:v>
                </c:pt>
                <c:pt idx="27175">
                  <c:v>2717.5</c:v>
                </c:pt>
                <c:pt idx="27176">
                  <c:v>2717.6</c:v>
                </c:pt>
                <c:pt idx="27177">
                  <c:v>2717.7</c:v>
                </c:pt>
                <c:pt idx="27178">
                  <c:v>2717.8</c:v>
                </c:pt>
                <c:pt idx="27179">
                  <c:v>2717.9</c:v>
                </c:pt>
                <c:pt idx="27180">
                  <c:v>2718</c:v>
                </c:pt>
                <c:pt idx="27181">
                  <c:v>2718.1</c:v>
                </c:pt>
                <c:pt idx="27182">
                  <c:v>2718.2</c:v>
                </c:pt>
                <c:pt idx="27183">
                  <c:v>2718.3</c:v>
                </c:pt>
                <c:pt idx="27184">
                  <c:v>2718.4</c:v>
                </c:pt>
                <c:pt idx="27185">
                  <c:v>2718.5</c:v>
                </c:pt>
                <c:pt idx="27186">
                  <c:v>2718.6</c:v>
                </c:pt>
                <c:pt idx="27187">
                  <c:v>2718.7</c:v>
                </c:pt>
                <c:pt idx="27188">
                  <c:v>2718.8</c:v>
                </c:pt>
                <c:pt idx="27189">
                  <c:v>2718.9</c:v>
                </c:pt>
                <c:pt idx="27190">
                  <c:v>2719</c:v>
                </c:pt>
                <c:pt idx="27191">
                  <c:v>2719.1</c:v>
                </c:pt>
                <c:pt idx="27192">
                  <c:v>2719.2</c:v>
                </c:pt>
                <c:pt idx="27193">
                  <c:v>2719.3</c:v>
                </c:pt>
                <c:pt idx="27194">
                  <c:v>2719.4</c:v>
                </c:pt>
                <c:pt idx="27195">
                  <c:v>2719.5</c:v>
                </c:pt>
                <c:pt idx="27196">
                  <c:v>2719.6</c:v>
                </c:pt>
                <c:pt idx="27197">
                  <c:v>2719.7</c:v>
                </c:pt>
                <c:pt idx="27198">
                  <c:v>2719.8</c:v>
                </c:pt>
                <c:pt idx="27199">
                  <c:v>2719.9</c:v>
                </c:pt>
                <c:pt idx="27200">
                  <c:v>2720</c:v>
                </c:pt>
                <c:pt idx="27201">
                  <c:v>2720.1</c:v>
                </c:pt>
                <c:pt idx="27202">
                  <c:v>2720.2</c:v>
                </c:pt>
                <c:pt idx="27203">
                  <c:v>2720.3</c:v>
                </c:pt>
                <c:pt idx="27204">
                  <c:v>2720.4</c:v>
                </c:pt>
                <c:pt idx="27205">
                  <c:v>2720.5</c:v>
                </c:pt>
                <c:pt idx="27206">
                  <c:v>2720.6</c:v>
                </c:pt>
                <c:pt idx="27207">
                  <c:v>2720.7</c:v>
                </c:pt>
                <c:pt idx="27208">
                  <c:v>2720.8</c:v>
                </c:pt>
                <c:pt idx="27209">
                  <c:v>2720.9</c:v>
                </c:pt>
                <c:pt idx="27210">
                  <c:v>2721</c:v>
                </c:pt>
                <c:pt idx="27211">
                  <c:v>2721.1</c:v>
                </c:pt>
                <c:pt idx="27212">
                  <c:v>2721.2</c:v>
                </c:pt>
                <c:pt idx="27213">
                  <c:v>2721.3</c:v>
                </c:pt>
                <c:pt idx="27214">
                  <c:v>2721.4</c:v>
                </c:pt>
                <c:pt idx="27215">
                  <c:v>2721.5</c:v>
                </c:pt>
                <c:pt idx="27216">
                  <c:v>2721.6</c:v>
                </c:pt>
                <c:pt idx="27217">
                  <c:v>2721.7</c:v>
                </c:pt>
                <c:pt idx="27218">
                  <c:v>2721.8</c:v>
                </c:pt>
                <c:pt idx="27219">
                  <c:v>2721.9</c:v>
                </c:pt>
                <c:pt idx="27220">
                  <c:v>2722</c:v>
                </c:pt>
                <c:pt idx="27221">
                  <c:v>2722.1</c:v>
                </c:pt>
                <c:pt idx="27222">
                  <c:v>2722.2</c:v>
                </c:pt>
                <c:pt idx="27223">
                  <c:v>2722.3</c:v>
                </c:pt>
                <c:pt idx="27224">
                  <c:v>2722.4</c:v>
                </c:pt>
                <c:pt idx="27225">
                  <c:v>2722.5</c:v>
                </c:pt>
                <c:pt idx="27226">
                  <c:v>2722.6</c:v>
                </c:pt>
                <c:pt idx="27227">
                  <c:v>2722.7</c:v>
                </c:pt>
                <c:pt idx="27228">
                  <c:v>2722.8</c:v>
                </c:pt>
                <c:pt idx="27229">
                  <c:v>2722.9</c:v>
                </c:pt>
                <c:pt idx="27230">
                  <c:v>2723</c:v>
                </c:pt>
                <c:pt idx="27231">
                  <c:v>2723.1</c:v>
                </c:pt>
                <c:pt idx="27232">
                  <c:v>2723.2</c:v>
                </c:pt>
                <c:pt idx="27233">
                  <c:v>2723.3</c:v>
                </c:pt>
                <c:pt idx="27234">
                  <c:v>2723.4</c:v>
                </c:pt>
                <c:pt idx="27235">
                  <c:v>2723.5</c:v>
                </c:pt>
                <c:pt idx="27236">
                  <c:v>2723.6</c:v>
                </c:pt>
                <c:pt idx="27237">
                  <c:v>2723.7</c:v>
                </c:pt>
                <c:pt idx="27238">
                  <c:v>2723.8</c:v>
                </c:pt>
                <c:pt idx="27239">
                  <c:v>2723.9</c:v>
                </c:pt>
                <c:pt idx="27240">
                  <c:v>2724</c:v>
                </c:pt>
                <c:pt idx="27241">
                  <c:v>2724.1</c:v>
                </c:pt>
                <c:pt idx="27242">
                  <c:v>2724.2</c:v>
                </c:pt>
                <c:pt idx="27243">
                  <c:v>2724.3</c:v>
                </c:pt>
                <c:pt idx="27244">
                  <c:v>2724.4</c:v>
                </c:pt>
                <c:pt idx="27245">
                  <c:v>2724.5</c:v>
                </c:pt>
                <c:pt idx="27246">
                  <c:v>2724.6</c:v>
                </c:pt>
                <c:pt idx="27247">
                  <c:v>2724.7</c:v>
                </c:pt>
                <c:pt idx="27248">
                  <c:v>2724.8</c:v>
                </c:pt>
                <c:pt idx="27249">
                  <c:v>2724.9</c:v>
                </c:pt>
                <c:pt idx="27250">
                  <c:v>2725</c:v>
                </c:pt>
                <c:pt idx="27251">
                  <c:v>2725.1</c:v>
                </c:pt>
                <c:pt idx="27252">
                  <c:v>2725.2</c:v>
                </c:pt>
                <c:pt idx="27253">
                  <c:v>2725.3</c:v>
                </c:pt>
                <c:pt idx="27254">
                  <c:v>2725.4</c:v>
                </c:pt>
                <c:pt idx="27255">
                  <c:v>2725.5</c:v>
                </c:pt>
                <c:pt idx="27256">
                  <c:v>2725.6</c:v>
                </c:pt>
                <c:pt idx="27257">
                  <c:v>2725.7</c:v>
                </c:pt>
                <c:pt idx="27258">
                  <c:v>2725.8</c:v>
                </c:pt>
                <c:pt idx="27259">
                  <c:v>2725.9</c:v>
                </c:pt>
                <c:pt idx="27260">
                  <c:v>2726</c:v>
                </c:pt>
                <c:pt idx="27261">
                  <c:v>2726.1</c:v>
                </c:pt>
                <c:pt idx="27262">
                  <c:v>2726.2</c:v>
                </c:pt>
                <c:pt idx="27263">
                  <c:v>2726.3</c:v>
                </c:pt>
                <c:pt idx="27264">
                  <c:v>2726.4</c:v>
                </c:pt>
                <c:pt idx="27265">
                  <c:v>2726.5</c:v>
                </c:pt>
                <c:pt idx="27266">
                  <c:v>2726.6</c:v>
                </c:pt>
                <c:pt idx="27267">
                  <c:v>2726.7</c:v>
                </c:pt>
                <c:pt idx="27268">
                  <c:v>2726.8</c:v>
                </c:pt>
                <c:pt idx="27269">
                  <c:v>2726.9</c:v>
                </c:pt>
                <c:pt idx="27270">
                  <c:v>2727</c:v>
                </c:pt>
                <c:pt idx="27271">
                  <c:v>2727.1</c:v>
                </c:pt>
                <c:pt idx="27272">
                  <c:v>2727.2</c:v>
                </c:pt>
                <c:pt idx="27273">
                  <c:v>2727.3</c:v>
                </c:pt>
                <c:pt idx="27274">
                  <c:v>2727.4</c:v>
                </c:pt>
                <c:pt idx="27275">
                  <c:v>2727.5</c:v>
                </c:pt>
                <c:pt idx="27276">
                  <c:v>2727.6</c:v>
                </c:pt>
                <c:pt idx="27277">
                  <c:v>2727.7</c:v>
                </c:pt>
                <c:pt idx="27278">
                  <c:v>2727.8</c:v>
                </c:pt>
                <c:pt idx="27279">
                  <c:v>2727.9</c:v>
                </c:pt>
                <c:pt idx="27280">
                  <c:v>2728</c:v>
                </c:pt>
                <c:pt idx="27281">
                  <c:v>2728.1</c:v>
                </c:pt>
                <c:pt idx="27282">
                  <c:v>2728.2</c:v>
                </c:pt>
                <c:pt idx="27283">
                  <c:v>2728.3</c:v>
                </c:pt>
                <c:pt idx="27284">
                  <c:v>2728.4</c:v>
                </c:pt>
                <c:pt idx="27285">
                  <c:v>2728.5</c:v>
                </c:pt>
                <c:pt idx="27286">
                  <c:v>2728.6</c:v>
                </c:pt>
                <c:pt idx="27287">
                  <c:v>2728.7</c:v>
                </c:pt>
                <c:pt idx="27288">
                  <c:v>2728.8</c:v>
                </c:pt>
                <c:pt idx="27289">
                  <c:v>2728.9</c:v>
                </c:pt>
                <c:pt idx="27290">
                  <c:v>2729</c:v>
                </c:pt>
                <c:pt idx="27291">
                  <c:v>2729.1</c:v>
                </c:pt>
                <c:pt idx="27292">
                  <c:v>2729.2</c:v>
                </c:pt>
                <c:pt idx="27293">
                  <c:v>2729.3</c:v>
                </c:pt>
                <c:pt idx="27294">
                  <c:v>2729.4</c:v>
                </c:pt>
                <c:pt idx="27295">
                  <c:v>2729.5</c:v>
                </c:pt>
                <c:pt idx="27296">
                  <c:v>2729.6</c:v>
                </c:pt>
                <c:pt idx="27297">
                  <c:v>2729.7</c:v>
                </c:pt>
                <c:pt idx="27298">
                  <c:v>2729.8</c:v>
                </c:pt>
                <c:pt idx="27299">
                  <c:v>2729.9</c:v>
                </c:pt>
                <c:pt idx="27300">
                  <c:v>2730</c:v>
                </c:pt>
                <c:pt idx="27301">
                  <c:v>2730.1</c:v>
                </c:pt>
                <c:pt idx="27302">
                  <c:v>2730.2</c:v>
                </c:pt>
                <c:pt idx="27303">
                  <c:v>2730.3</c:v>
                </c:pt>
                <c:pt idx="27304">
                  <c:v>2730.4</c:v>
                </c:pt>
                <c:pt idx="27305">
                  <c:v>2730.5</c:v>
                </c:pt>
                <c:pt idx="27306">
                  <c:v>2730.6</c:v>
                </c:pt>
                <c:pt idx="27307">
                  <c:v>2730.7</c:v>
                </c:pt>
                <c:pt idx="27308">
                  <c:v>2730.8</c:v>
                </c:pt>
                <c:pt idx="27309">
                  <c:v>2730.9</c:v>
                </c:pt>
                <c:pt idx="27310">
                  <c:v>2731</c:v>
                </c:pt>
                <c:pt idx="27311">
                  <c:v>2731.1</c:v>
                </c:pt>
                <c:pt idx="27312">
                  <c:v>2731.2</c:v>
                </c:pt>
                <c:pt idx="27313">
                  <c:v>2731.3</c:v>
                </c:pt>
                <c:pt idx="27314">
                  <c:v>2731.4</c:v>
                </c:pt>
                <c:pt idx="27315">
                  <c:v>2731.5</c:v>
                </c:pt>
                <c:pt idx="27316">
                  <c:v>2731.6</c:v>
                </c:pt>
                <c:pt idx="27317">
                  <c:v>2731.7</c:v>
                </c:pt>
                <c:pt idx="27318">
                  <c:v>2731.8</c:v>
                </c:pt>
                <c:pt idx="27319">
                  <c:v>2731.9</c:v>
                </c:pt>
                <c:pt idx="27320">
                  <c:v>2732</c:v>
                </c:pt>
                <c:pt idx="27321">
                  <c:v>2732.1</c:v>
                </c:pt>
                <c:pt idx="27322">
                  <c:v>2732.2</c:v>
                </c:pt>
                <c:pt idx="27323">
                  <c:v>2732.3</c:v>
                </c:pt>
                <c:pt idx="27324">
                  <c:v>2732.4</c:v>
                </c:pt>
                <c:pt idx="27325">
                  <c:v>2732.5</c:v>
                </c:pt>
                <c:pt idx="27326">
                  <c:v>2732.6</c:v>
                </c:pt>
                <c:pt idx="27327">
                  <c:v>2732.7</c:v>
                </c:pt>
                <c:pt idx="27328">
                  <c:v>2732.8</c:v>
                </c:pt>
                <c:pt idx="27329">
                  <c:v>2732.9</c:v>
                </c:pt>
                <c:pt idx="27330">
                  <c:v>2733</c:v>
                </c:pt>
                <c:pt idx="27331">
                  <c:v>2733.1</c:v>
                </c:pt>
                <c:pt idx="27332">
                  <c:v>2733.2</c:v>
                </c:pt>
                <c:pt idx="27333">
                  <c:v>2733.3</c:v>
                </c:pt>
                <c:pt idx="27334">
                  <c:v>2733.4</c:v>
                </c:pt>
                <c:pt idx="27335">
                  <c:v>2733.5</c:v>
                </c:pt>
                <c:pt idx="27336">
                  <c:v>2733.6</c:v>
                </c:pt>
                <c:pt idx="27337">
                  <c:v>2733.7</c:v>
                </c:pt>
                <c:pt idx="27338">
                  <c:v>2733.8</c:v>
                </c:pt>
                <c:pt idx="27339">
                  <c:v>2733.9</c:v>
                </c:pt>
                <c:pt idx="27340">
                  <c:v>2734</c:v>
                </c:pt>
                <c:pt idx="27341">
                  <c:v>2734.1</c:v>
                </c:pt>
                <c:pt idx="27342">
                  <c:v>2734.2</c:v>
                </c:pt>
                <c:pt idx="27343">
                  <c:v>2734.3</c:v>
                </c:pt>
                <c:pt idx="27344">
                  <c:v>2734.4</c:v>
                </c:pt>
                <c:pt idx="27345">
                  <c:v>2734.5</c:v>
                </c:pt>
                <c:pt idx="27346">
                  <c:v>2734.6</c:v>
                </c:pt>
                <c:pt idx="27347">
                  <c:v>2734.7</c:v>
                </c:pt>
                <c:pt idx="27348">
                  <c:v>2734.8</c:v>
                </c:pt>
                <c:pt idx="27349">
                  <c:v>2734.9</c:v>
                </c:pt>
                <c:pt idx="27350">
                  <c:v>2735</c:v>
                </c:pt>
                <c:pt idx="27351">
                  <c:v>2735.1</c:v>
                </c:pt>
                <c:pt idx="27352">
                  <c:v>2735.2</c:v>
                </c:pt>
                <c:pt idx="27353">
                  <c:v>2735.3</c:v>
                </c:pt>
                <c:pt idx="27354">
                  <c:v>2735.4</c:v>
                </c:pt>
                <c:pt idx="27355">
                  <c:v>2735.5</c:v>
                </c:pt>
                <c:pt idx="27356">
                  <c:v>2735.6</c:v>
                </c:pt>
                <c:pt idx="27357">
                  <c:v>2735.7</c:v>
                </c:pt>
                <c:pt idx="27358">
                  <c:v>2735.8</c:v>
                </c:pt>
                <c:pt idx="27359">
                  <c:v>2735.9</c:v>
                </c:pt>
                <c:pt idx="27360">
                  <c:v>2736</c:v>
                </c:pt>
                <c:pt idx="27361">
                  <c:v>2736.1</c:v>
                </c:pt>
                <c:pt idx="27362">
                  <c:v>2736.2</c:v>
                </c:pt>
                <c:pt idx="27363">
                  <c:v>2736.3</c:v>
                </c:pt>
                <c:pt idx="27364">
                  <c:v>2736.4</c:v>
                </c:pt>
                <c:pt idx="27365">
                  <c:v>2736.5</c:v>
                </c:pt>
                <c:pt idx="27366">
                  <c:v>2736.6</c:v>
                </c:pt>
                <c:pt idx="27367">
                  <c:v>2736.7</c:v>
                </c:pt>
                <c:pt idx="27368">
                  <c:v>2736.8</c:v>
                </c:pt>
                <c:pt idx="27369">
                  <c:v>2736.9</c:v>
                </c:pt>
                <c:pt idx="27370">
                  <c:v>2737</c:v>
                </c:pt>
                <c:pt idx="27371">
                  <c:v>2737.1</c:v>
                </c:pt>
                <c:pt idx="27372">
                  <c:v>2737.2</c:v>
                </c:pt>
                <c:pt idx="27373">
                  <c:v>2737.3</c:v>
                </c:pt>
                <c:pt idx="27374">
                  <c:v>2737.4</c:v>
                </c:pt>
                <c:pt idx="27375">
                  <c:v>2737.5</c:v>
                </c:pt>
                <c:pt idx="27376">
                  <c:v>2737.6</c:v>
                </c:pt>
                <c:pt idx="27377">
                  <c:v>2737.7</c:v>
                </c:pt>
                <c:pt idx="27378">
                  <c:v>2737.8</c:v>
                </c:pt>
                <c:pt idx="27379">
                  <c:v>2737.9</c:v>
                </c:pt>
                <c:pt idx="27380">
                  <c:v>2738</c:v>
                </c:pt>
                <c:pt idx="27381">
                  <c:v>2738.1</c:v>
                </c:pt>
                <c:pt idx="27382">
                  <c:v>2738.2</c:v>
                </c:pt>
                <c:pt idx="27383">
                  <c:v>2738.3</c:v>
                </c:pt>
                <c:pt idx="27384">
                  <c:v>2738.4</c:v>
                </c:pt>
                <c:pt idx="27385">
                  <c:v>2738.5</c:v>
                </c:pt>
                <c:pt idx="27386">
                  <c:v>2738.6</c:v>
                </c:pt>
                <c:pt idx="27387">
                  <c:v>2738.7</c:v>
                </c:pt>
                <c:pt idx="27388">
                  <c:v>2738.8</c:v>
                </c:pt>
                <c:pt idx="27389">
                  <c:v>2738.9</c:v>
                </c:pt>
                <c:pt idx="27390">
                  <c:v>2739</c:v>
                </c:pt>
                <c:pt idx="27391">
                  <c:v>2739.1</c:v>
                </c:pt>
                <c:pt idx="27392">
                  <c:v>2739.2</c:v>
                </c:pt>
                <c:pt idx="27393">
                  <c:v>2739.3</c:v>
                </c:pt>
                <c:pt idx="27394">
                  <c:v>2739.4</c:v>
                </c:pt>
                <c:pt idx="27395">
                  <c:v>2739.5</c:v>
                </c:pt>
                <c:pt idx="27396">
                  <c:v>2739.6</c:v>
                </c:pt>
                <c:pt idx="27397">
                  <c:v>2739.7</c:v>
                </c:pt>
                <c:pt idx="27398">
                  <c:v>2739.8</c:v>
                </c:pt>
                <c:pt idx="27399">
                  <c:v>2739.9</c:v>
                </c:pt>
                <c:pt idx="27400">
                  <c:v>2740</c:v>
                </c:pt>
                <c:pt idx="27401">
                  <c:v>2740.1</c:v>
                </c:pt>
                <c:pt idx="27402">
                  <c:v>2740.2</c:v>
                </c:pt>
                <c:pt idx="27403">
                  <c:v>2740.3</c:v>
                </c:pt>
                <c:pt idx="27404">
                  <c:v>2740.4</c:v>
                </c:pt>
                <c:pt idx="27405">
                  <c:v>2740.5</c:v>
                </c:pt>
                <c:pt idx="27406">
                  <c:v>2740.6</c:v>
                </c:pt>
                <c:pt idx="27407">
                  <c:v>2740.7</c:v>
                </c:pt>
                <c:pt idx="27408">
                  <c:v>2740.8</c:v>
                </c:pt>
                <c:pt idx="27409">
                  <c:v>2740.9</c:v>
                </c:pt>
                <c:pt idx="27410">
                  <c:v>2741</c:v>
                </c:pt>
                <c:pt idx="27411">
                  <c:v>2741.1</c:v>
                </c:pt>
                <c:pt idx="27412">
                  <c:v>2741.2</c:v>
                </c:pt>
                <c:pt idx="27413">
                  <c:v>2741.3</c:v>
                </c:pt>
                <c:pt idx="27414">
                  <c:v>2741.4</c:v>
                </c:pt>
                <c:pt idx="27415">
                  <c:v>2741.5</c:v>
                </c:pt>
                <c:pt idx="27416">
                  <c:v>2741.6</c:v>
                </c:pt>
                <c:pt idx="27417">
                  <c:v>2741.7</c:v>
                </c:pt>
                <c:pt idx="27418">
                  <c:v>2741.8</c:v>
                </c:pt>
                <c:pt idx="27419">
                  <c:v>2741.9</c:v>
                </c:pt>
                <c:pt idx="27420">
                  <c:v>2742</c:v>
                </c:pt>
                <c:pt idx="27421">
                  <c:v>2742.1</c:v>
                </c:pt>
                <c:pt idx="27422">
                  <c:v>2742.2</c:v>
                </c:pt>
                <c:pt idx="27423">
                  <c:v>2742.3</c:v>
                </c:pt>
                <c:pt idx="27424">
                  <c:v>2742.4</c:v>
                </c:pt>
                <c:pt idx="27425">
                  <c:v>2742.5</c:v>
                </c:pt>
                <c:pt idx="27426">
                  <c:v>2742.6</c:v>
                </c:pt>
                <c:pt idx="27427">
                  <c:v>2742.7</c:v>
                </c:pt>
                <c:pt idx="27428">
                  <c:v>2742.8</c:v>
                </c:pt>
                <c:pt idx="27429">
                  <c:v>2742.9</c:v>
                </c:pt>
                <c:pt idx="27430">
                  <c:v>2743</c:v>
                </c:pt>
                <c:pt idx="27431">
                  <c:v>2743.1</c:v>
                </c:pt>
                <c:pt idx="27432">
                  <c:v>2743.2</c:v>
                </c:pt>
                <c:pt idx="27433">
                  <c:v>2743.3</c:v>
                </c:pt>
                <c:pt idx="27434">
                  <c:v>2743.4</c:v>
                </c:pt>
                <c:pt idx="27435">
                  <c:v>2743.5</c:v>
                </c:pt>
                <c:pt idx="27436">
                  <c:v>2743.6</c:v>
                </c:pt>
                <c:pt idx="27437">
                  <c:v>2743.7</c:v>
                </c:pt>
                <c:pt idx="27438">
                  <c:v>2743.8</c:v>
                </c:pt>
                <c:pt idx="27439">
                  <c:v>2743.9</c:v>
                </c:pt>
                <c:pt idx="27440">
                  <c:v>2744</c:v>
                </c:pt>
                <c:pt idx="27441">
                  <c:v>2744.1</c:v>
                </c:pt>
                <c:pt idx="27442">
                  <c:v>2744.2</c:v>
                </c:pt>
                <c:pt idx="27443">
                  <c:v>2744.3</c:v>
                </c:pt>
                <c:pt idx="27444">
                  <c:v>2744.4</c:v>
                </c:pt>
                <c:pt idx="27445">
                  <c:v>2744.5</c:v>
                </c:pt>
                <c:pt idx="27446">
                  <c:v>2744.6</c:v>
                </c:pt>
                <c:pt idx="27447">
                  <c:v>2744.7</c:v>
                </c:pt>
                <c:pt idx="27448">
                  <c:v>2744.8</c:v>
                </c:pt>
                <c:pt idx="27449">
                  <c:v>2744.9</c:v>
                </c:pt>
                <c:pt idx="27450">
                  <c:v>2745</c:v>
                </c:pt>
                <c:pt idx="27451">
                  <c:v>2745.1</c:v>
                </c:pt>
                <c:pt idx="27452">
                  <c:v>2745.2</c:v>
                </c:pt>
                <c:pt idx="27453">
                  <c:v>2745.3</c:v>
                </c:pt>
                <c:pt idx="27454">
                  <c:v>2745.4</c:v>
                </c:pt>
                <c:pt idx="27455">
                  <c:v>2745.5</c:v>
                </c:pt>
                <c:pt idx="27456">
                  <c:v>2745.6</c:v>
                </c:pt>
                <c:pt idx="27457">
                  <c:v>2745.7</c:v>
                </c:pt>
                <c:pt idx="27458">
                  <c:v>2745.8</c:v>
                </c:pt>
                <c:pt idx="27459">
                  <c:v>2745.9</c:v>
                </c:pt>
                <c:pt idx="27460">
                  <c:v>2746</c:v>
                </c:pt>
                <c:pt idx="27461">
                  <c:v>2746.1</c:v>
                </c:pt>
                <c:pt idx="27462">
                  <c:v>2746.2</c:v>
                </c:pt>
                <c:pt idx="27463">
                  <c:v>2746.3</c:v>
                </c:pt>
                <c:pt idx="27464">
                  <c:v>2746.4</c:v>
                </c:pt>
                <c:pt idx="27465">
                  <c:v>2746.5</c:v>
                </c:pt>
                <c:pt idx="27466">
                  <c:v>2746.6</c:v>
                </c:pt>
                <c:pt idx="27467">
                  <c:v>2746.7</c:v>
                </c:pt>
                <c:pt idx="27468">
                  <c:v>2746.8</c:v>
                </c:pt>
                <c:pt idx="27469">
                  <c:v>2746.9</c:v>
                </c:pt>
                <c:pt idx="27470">
                  <c:v>2747</c:v>
                </c:pt>
                <c:pt idx="27471">
                  <c:v>2747.1</c:v>
                </c:pt>
                <c:pt idx="27472">
                  <c:v>2747.2</c:v>
                </c:pt>
                <c:pt idx="27473">
                  <c:v>2747.3</c:v>
                </c:pt>
                <c:pt idx="27474">
                  <c:v>2747.4</c:v>
                </c:pt>
                <c:pt idx="27475">
                  <c:v>2747.5</c:v>
                </c:pt>
                <c:pt idx="27476">
                  <c:v>2747.6</c:v>
                </c:pt>
                <c:pt idx="27477">
                  <c:v>2747.7</c:v>
                </c:pt>
                <c:pt idx="27478">
                  <c:v>2747.8</c:v>
                </c:pt>
                <c:pt idx="27479">
                  <c:v>2747.9</c:v>
                </c:pt>
                <c:pt idx="27480">
                  <c:v>2748</c:v>
                </c:pt>
                <c:pt idx="27481">
                  <c:v>2748.1</c:v>
                </c:pt>
                <c:pt idx="27482">
                  <c:v>2748.2</c:v>
                </c:pt>
                <c:pt idx="27483">
                  <c:v>2748.3</c:v>
                </c:pt>
                <c:pt idx="27484">
                  <c:v>2748.4</c:v>
                </c:pt>
                <c:pt idx="27485">
                  <c:v>2748.5</c:v>
                </c:pt>
                <c:pt idx="27486">
                  <c:v>2748.6</c:v>
                </c:pt>
                <c:pt idx="27487">
                  <c:v>2748.7</c:v>
                </c:pt>
                <c:pt idx="27488">
                  <c:v>2748.8</c:v>
                </c:pt>
                <c:pt idx="27489">
                  <c:v>2748.9</c:v>
                </c:pt>
                <c:pt idx="27490">
                  <c:v>2749</c:v>
                </c:pt>
                <c:pt idx="27491">
                  <c:v>2749.1</c:v>
                </c:pt>
                <c:pt idx="27492">
                  <c:v>2749.2</c:v>
                </c:pt>
                <c:pt idx="27493">
                  <c:v>2749.3</c:v>
                </c:pt>
                <c:pt idx="27494">
                  <c:v>2749.4</c:v>
                </c:pt>
                <c:pt idx="27495">
                  <c:v>2749.5</c:v>
                </c:pt>
                <c:pt idx="27496">
                  <c:v>2749.6</c:v>
                </c:pt>
                <c:pt idx="27497">
                  <c:v>2749.7</c:v>
                </c:pt>
                <c:pt idx="27498">
                  <c:v>2749.8</c:v>
                </c:pt>
                <c:pt idx="27499">
                  <c:v>2749.9</c:v>
                </c:pt>
                <c:pt idx="27500">
                  <c:v>2750</c:v>
                </c:pt>
                <c:pt idx="27501">
                  <c:v>2750.1</c:v>
                </c:pt>
                <c:pt idx="27502">
                  <c:v>2750.2</c:v>
                </c:pt>
                <c:pt idx="27503">
                  <c:v>2750.3</c:v>
                </c:pt>
                <c:pt idx="27504">
                  <c:v>2750.4</c:v>
                </c:pt>
                <c:pt idx="27505">
                  <c:v>2750.5</c:v>
                </c:pt>
                <c:pt idx="27506">
                  <c:v>2750.6</c:v>
                </c:pt>
                <c:pt idx="27507">
                  <c:v>2750.7</c:v>
                </c:pt>
                <c:pt idx="27508">
                  <c:v>2750.8</c:v>
                </c:pt>
                <c:pt idx="27509">
                  <c:v>2750.9</c:v>
                </c:pt>
                <c:pt idx="27510">
                  <c:v>2751</c:v>
                </c:pt>
                <c:pt idx="27511">
                  <c:v>2751.1</c:v>
                </c:pt>
                <c:pt idx="27512">
                  <c:v>2751.2</c:v>
                </c:pt>
                <c:pt idx="27513">
                  <c:v>2751.3</c:v>
                </c:pt>
                <c:pt idx="27514">
                  <c:v>2751.4</c:v>
                </c:pt>
                <c:pt idx="27515">
                  <c:v>2751.5</c:v>
                </c:pt>
                <c:pt idx="27516">
                  <c:v>2751.6</c:v>
                </c:pt>
                <c:pt idx="27517">
                  <c:v>2751.7</c:v>
                </c:pt>
                <c:pt idx="27518">
                  <c:v>2751.8</c:v>
                </c:pt>
                <c:pt idx="27519">
                  <c:v>2751.9</c:v>
                </c:pt>
                <c:pt idx="27520">
                  <c:v>2752</c:v>
                </c:pt>
                <c:pt idx="27521">
                  <c:v>2752.1</c:v>
                </c:pt>
                <c:pt idx="27522">
                  <c:v>2752.2</c:v>
                </c:pt>
                <c:pt idx="27523">
                  <c:v>2752.3</c:v>
                </c:pt>
                <c:pt idx="27524">
                  <c:v>2752.4</c:v>
                </c:pt>
                <c:pt idx="27525">
                  <c:v>2752.5</c:v>
                </c:pt>
                <c:pt idx="27526">
                  <c:v>2752.6</c:v>
                </c:pt>
                <c:pt idx="27527">
                  <c:v>2752.7</c:v>
                </c:pt>
                <c:pt idx="27528">
                  <c:v>2752.8</c:v>
                </c:pt>
                <c:pt idx="27529">
                  <c:v>2752.9</c:v>
                </c:pt>
                <c:pt idx="27530">
                  <c:v>2753</c:v>
                </c:pt>
                <c:pt idx="27531">
                  <c:v>2753.1</c:v>
                </c:pt>
                <c:pt idx="27532">
                  <c:v>2753.2</c:v>
                </c:pt>
                <c:pt idx="27533">
                  <c:v>2753.3</c:v>
                </c:pt>
                <c:pt idx="27534">
                  <c:v>2753.4</c:v>
                </c:pt>
                <c:pt idx="27535">
                  <c:v>2753.5</c:v>
                </c:pt>
                <c:pt idx="27536">
                  <c:v>2753.6</c:v>
                </c:pt>
                <c:pt idx="27537">
                  <c:v>2753.7</c:v>
                </c:pt>
                <c:pt idx="27538">
                  <c:v>2753.8</c:v>
                </c:pt>
                <c:pt idx="27539">
                  <c:v>2753.9</c:v>
                </c:pt>
                <c:pt idx="27540">
                  <c:v>2754</c:v>
                </c:pt>
                <c:pt idx="27541">
                  <c:v>2754.1</c:v>
                </c:pt>
                <c:pt idx="27542">
                  <c:v>2754.2</c:v>
                </c:pt>
                <c:pt idx="27543">
                  <c:v>2754.3</c:v>
                </c:pt>
                <c:pt idx="27544">
                  <c:v>2754.4</c:v>
                </c:pt>
                <c:pt idx="27545">
                  <c:v>2754.5</c:v>
                </c:pt>
                <c:pt idx="27546">
                  <c:v>2754.6</c:v>
                </c:pt>
                <c:pt idx="27547">
                  <c:v>2754.7</c:v>
                </c:pt>
                <c:pt idx="27548">
                  <c:v>2754.8</c:v>
                </c:pt>
                <c:pt idx="27549">
                  <c:v>2754.9</c:v>
                </c:pt>
                <c:pt idx="27550">
                  <c:v>2755</c:v>
                </c:pt>
                <c:pt idx="27551">
                  <c:v>2755.1</c:v>
                </c:pt>
                <c:pt idx="27552">
                  <c:v>2755.2</c:v>
                </c:pt>
                <c:pt idx="27553">
                  <c:v>2755.3</c:v>
                </c:pt>
                <c:pt idx="27554">
                  <c:v>2755.4</c:v>
                </c:pt>
                <c:pt idx="27555">
                  <c:v>2755.5</c:v>
                </c:pt>
                <c:pt idx="27556">
                  <c:v>2755.6</c:v>
                </c:pt>
                <c:pt idx="27557">
                  <c:v>2755.7</c:v>
                </c:pt>
                <c:pt idx="27558">
                  <c:v>2755.8</c:v>
                </c:pt>
                <c:pt idx="27559">
                  <c:v>2755.9</c:v>
                </c:pt>
                <c:pt idx="27560">
                  <c:v>2756</c:v>
                </c:pt>
                <c:pt idx="27561">
                  <c:v>2756.1</c:v>
                </c:pt>
                <c:pt idx="27562">
                  <c:v>2756.2</c:v>
                </c:pt>
                <c:pt idx="27563">
                  <c:v>2756.3</c:v>
                </c:pt>
                <c:pt idx="27564">
                  <c:v>2756.4</c:v>
                </c:pt>
                <c:pt idx="27565">
                  <c:v>2756.5</c:v>
                </c:pt>
                <c:pt idx="27566">
                  <c:v>2756.6</c:v>
                </c:pt>
                <c:pt idx="27567">
                  <c:v>2756.7</c:v>
                </c:pt>
                <c:pt idx="27568">
                  <c:v>2756.8</c:v>
                </c:pt>
                <c:pt idx="27569">
                  <c:v>2756.9</c:v>
                </c:pt>
                <c:pt idx="27570">
                  <c:v>2757</c:v>
                </c:pt>
                <c:pt idx="27571">
                  <c:v>2757.1</c:v>
                </c:pt>
                <c:pt idx="27572">
                  <c:v>2757.2</c:v>
                </c:pt>
                <c:pt idx="27573">
                  <c:v>2757.3</c:v>
                </c:pt>
                <c:pt idx="27574">
                  <c:v>2757.4</c:v>
                </c:pt>
                <c:pt idx="27575">
                  <c:v>2757.5</c:v>
                </c:pt>
                <c:pt idx="27576">
                  <c:v>2757.6</c:v>
                </c:pt>
                <c:pt idx="27577">
                  <c:v>2757.7</c:v>
                </c:pt>
                <c:pt idx="27578">
                  <c:v>2757.8</c:v>
                </c:pt>
                <c:pt idx="27579">
                  <c:v>2757.9</c:v>
                </c:pt>
                <c:pt idx="27580">
                  <c:v>2758</c:v>
                </c:pt>
                <c:pt idx="27581">
                  <c:v>2758.1</c:v>
                </c:pt>
                <c:pt idx="27582">
                  <c:v>2758.2</c:v>
                </c:pt>
                <c:pt idx="27583">
                  <c:v>2758.3</c:v>
                </c:pt>
                <c:pt idx="27584">
                  <c:v>2758.4</c:v>
                </c:pt>
                <c:pt idx="27585">
                  <c:v>2758.5</c:v>
                </c:pt>
                <c:pt idx="27586">
                  <c:v>2758.6</c:v>
                </c:pt>
                <c:pt idx="27587">
                  <c:v>2758.7</c:v>
                </c:pt>
                <c:pt idx="27588">
                  <c:v>2758.8</c:v>
                </c:pt>
                <c:pt idx="27589">
                  <c:v>2758.9</c:v>
                </c:pt>
                <c:pt idx="27590">
                  <c:v>2759</c:v>
                </c:pt>
                <c:pt idx="27591">
                  <c:v>2759.1</c:v>
                </c:pt>
                <c:pt idx="27592">
                  <c:v>2759.2</c:v>
                </c:pt>
                <c:pt idx="27593">
                  <c:v>2759.3</c:v>
                </c:pt>
                <c:pt idx="27594">
                  <c:v>2759.4</c:v>
                </c:pt>
                <c:pt idx="27595">
                  <c:v>2759.5</c:v>
                </c:pt>
                <c:pt idx="27596">
                  <c:v>2759.6</c:v>
                </c:pt>
                <c:pt idx="27597">
                  <c:v>2759.7</c:v>
                </c:pt>
                <c:pt idx="27598">
                  <c:v>2759.8</c:v>
                </c:pt>
                <c:pt idx="27599">
                  <c:v>2759.9</c:v>
                </c:pt>
                <c:pt idx="27600">
                  <c:v>2760</c:v>
                </c:pt>
                <c:pt idx="27601">
                  <c:v>2760.1</c:v>
                </c:pt>
                <c:pt idx="27602">
                  <c:v>2760.2</c:v>
                </c:pt>
                <c:pt idx="27603">
                  <c:v>2760.3</c:v>
                </c:pt>
                <c:pt idx="27604">
                  <c:v>2760.4</c:v>
                </c:pt>
                <c:pt idx="27605">
                  <c:v>2760.5</c:v>
                </c:pt>
                <c:pt idx="27606">
                  <c:v>2760.6</c:v>
                </c:pt>
                <c:pt idx="27607">
                  <c:v>2760.7</c:v>
                </c:pt>
                <c:pt idx="27608">
                  <c:v>2760.8</c:v>
                </c:pt>
                <c:pt idx="27609">
                  <c:v>2760.9</c:v>
                </c:pt>
                <c:pt idx="27610">
                  <c:v>2761</c:v>
                </c:pt>
                <c:pt idx="27611">
                  <c:v>2761.1</c:v>
                </c:pt>
                <c:pt idx="27612">
                  <c:v>2761.2</c:v>
                </c:pt>
                <c:pt idx="27613">
                  <c:v>2761.3</c:v>
                </c:pt>
                <c:pt idx="27614">
                  <c:v>2761.4</c:v>
                </c:pt>
                <c:pt idx="27615">
                  <c:v>2761.5</c:v>
                </c:pt>
                <c:pt idx="27616">
                  <c:v>2761.6</c:v>
                </c:pt>
                <c:pt idx="27617">
                  <c:v>2761.7</c:v>
                </c:pt>
                <c:pt idx="27618">
                  <c:v>2761.8</c:v>
                </c:pt>
                <c:pt idx="27619">
                  <c:v>2761.9</c:v>
                </c:pt>
                <c:pt idx="27620">
                  <c:v>2762</c:v>
                </c:pt>
                <c:pt idx="27621">
                  <c:v>2762.1</c:v>
                </c:pt>
                <c:pt idx="27622">
                  <c:v>2762.2</c:v>
                </c:pt>
                <c:pt idx="27623">
                  <c:v>2762.3</c:v>
                </c:pt>
                <c:pt idx="27624">
                  <c:v>2762.4</c:v>
                </c:pt>
                <c:pt idx="27625">
                  <c:v>2762.5</c:v>
                </c:pt>
                <c:pt idx="27626">
                  <c:v>2762.6</c:v>
                </c:pt>
                <c:pt idx="27627">
                  <c:v>2762.7</c:v>
                </c:pt>
                <c:pt idx="27628">
                  <c:v>2762.8</c:v>
                </c:pt>
                <c:pt idx="27629">
                  <c:v>2762.9</c:v>
                </c:pt>
                <c:pt idx="27630">
                  <c:v>2763</c:v>
                </c:pt>
                <c:pt idx="27631">
                  <c:v>2763.1</c:v>
                </c:pt>
                <c:pt idx="27632">
                  <c:v>2763.2</c:v>
                </c:pt>
                <c:pt idx="27633">
                  <c:v>2763.3</c:v>
                </c:pt>
                <c:pt idx="27634">
                  <c:v>2763.4</c:v>
                </c:pt>
                <c:pt idx="27635">
                  <c:v>2763.5</c:v>
                </c:pt>
                <c:pt idx="27636">
                  <c:v>2763.6</c:v>
                </c:pt>
                <c:pt idx="27637">
                  <c:v>2763.7</c:v>
                </c:pt>
                <c:pt idx="27638">
                  <c:v>2763.8</c:v>
                </c:pt>
                <c:pt idx="27639">
                  <c:v>2763.9</c:v>
                </c:pt>
                <c:pt idx="27640">
                  <c:v>2764</c:v>
                </c:pt>
                <c:pt idx="27641">
                  <c:v>2764.1</c:v>
                </c:pt>
                <c:pt idx="27642">
                  <c:v>2764.2</c:v>
                </c:pt>
                <c:pt idx="27643">
                  <c:v>2764.3</c:v>
                </c:pt>
                <c:pt idx="27644">
                  <c:v>2764.4</c:v>
                </c:pt>
                <c:pt idx="27645">
                  <c:v>2764.5</c:v>
                </c:pt>
                <c:pt idx="27646">
                  <c:v>2764.6</c:v>
                </c:pt>
                <c:pt idx="27647">
                  <c:v>2764.7</c:v>
                </c:pt>
                <c:pt idx="27648">
                  <c:v>2764.8</c:v>
                </c:pt>
                <c:pt idx="27649">
                  <c:v>2764.9</c:v>
                </c:pt>
                <c:pt idx="27650">
                  <c:v>2765</c:v>
                </c:pt>
                <c:pt idx="27651">
                  <c:v>2765.1</c:v>
                </c:pt>
                <c:pt idx="27652">
                  <c:v>2765.2</c:v>
                </c:pt>
                <c:pt idx="27653">
                  <c:v>2765.3</c:v>
                </c:pt>
                <c:pt idx="27654">
                  <c:v>2765.4</c:v>
                </c:pt>
                <c:pt idx="27655">
                  <c:v>2765.5</c:v>
                </c:pt>
                <c:pt idx="27656">
                  <c:v>2765.6</c:v>
                </c:pt>
                <c:pt idx="27657">
                  <c:v>2765.7</c:v>
                </c:pt>
                <c:pt idx="27658">
                  <c:v>2765.8</c:v>
                </c:pt>
                <c:pt idx="27659">
                  <c:v>2765.9</c:v>
                </c:pt>
                <c:pt idx="27660">
                  <c:v>2766</c:v>
                </c:pt>
                <c:pt idx="27661">
                  <c:v>2766.1</c:v>
                </c:pt>
                <c:pt idx="27662">
                  <c:v>2766.2</c:v>
                </c:pt>
                <c:pt idx="27663">
                  <c:v>2766.3</c:v>
                </c:pt>
                <c:pt idx="27664">
                  <c:v>2766.4</c:v>
                </c:pt>
                <c:pt idx="27665">
                  <c:v>2766.5</c:v>
                </c:pt>
                <c:pt idx="27666">
                  <c:v>2766.6</c:v>
                </c:pt>
                <c:pt idx="27667">
                  <c:v>2766.7</c:v>
                </c:pt>
                <c:pt idx="27668">
                  <c:v>2766.8</c:v>
                </c:pt>
                <c:pt idx="27669">
                  <c:v>2766.9</c:v>
                </c:pt>
                <c:pt idx="27670">
                  <c:v>2767</c:v>
                </c:pt>
                <c:pt idx="27671">
                  <c:v>2767.1</c:v>
                </c:pt>
                <c:pt idx="27672">
                  <c:v>2767.2</c:v>
                </c:pt>
                <c:pt idx="27673">
                  <c:v>2767.3</c:v>
                </c:pt>
                <c:pt idx="27674">
                  <c:v>2767.4</c:v>
                </c:pt>
                <c:pt idx="27675">
                  <c:v>2767.5</c:v>
                </c:pt>
                <c:pt idx="27676">
                  <c:v>2767.6</c:v>
                </c:pt>
                <c:pt idx="27677">
                  <c:v>2767.7</c:v>
                </c:pt>
                <c:pt idx="27678">
                  <c:v>2767.8</c:v>
                </c:pt>
                <c:pt idx="27679">
                  <c:v>2767.9</c:v>
                </c:pt>
                <c:pt idx="27680">
                  <c:v>2768</c:v>
                </c:pt>
                <c:pt idx="27681">
                  <c:v>2768.1</c:v>
                </c:pt>
                <c:pt idx="27682">
                  <c:v>2768.2</c:v>
                </c:pt>
                <c:pt idx="27683">
                  <c:v>2768.3</c:v>
                </c:pt>
                <c:pt idx="27684">
                  <c:v>2768.4</c:v>
                </c:pt>
                <c:pt idx="27685">
                  <c:v>2768.5</c:v>
                </c:pt>
                <c:pt idx="27686">
                  <c:v>2768.6</c:v>
                </c:pt>
                <c:pt idx="27687">
                  <c:v>2768.7</c:v>
                </c:pt>
                <c:pt idx="27688">
                  <c:v>2768.8</c:v>
                </c:pt>
                <c:pt idx="27689">
                  <c:v>2768.9</c:v>
                </c:pt>
                <c:pt idx="27690">
                  <c:v>2769</c:v>
                </c:pt>
                <c:pt idx="27691">
                  <c:v>2769.1</c:v>
                </c:pt>
                <c:pt idx="27692">
                  <c:v>2769.2</c:v>
                </c:pt>
                <c:pt idx="27693">
                  <c:v>2769.3</c:v>
                </c:pt>
                <c:pt idx="27694">
                  <c:v>2769.4</c:v>
                </c:pt>
                <c:pt idx="27695">
                  <c:v>2769.5</c:v>
                </c:pt>
                <c:pt idx="27696">
                  <c:v>2769.6</c:v>
                </c:pt>
                <c:pt idx="27697">
                  <c:v>2769.7</c:v>
                </c:pt>
                <c:pt idx="27698">
                  <c:v>2769.8</c:v>
                </c:pt>
                <c:pt idx="27699">
                  <c:v>2769.9</c:v>
                </c:pt>
                <c:pt idx="27700">
                  <c:v>2770</c:v>
                </c:pt>
                <c:pt idx="27701">
                  <c:v>2770.1</c:v>
                </c:pt>
                <c:pt idx="27702">
                  <c:v>2770.2</c:v>
                </c:pt>
                <c:pt idx="27703">
                  <c:v>2770.3</c:v>
                </c:pt>
                <c:pt idx="27704">
                  <c:v>2770.4</c:v>
                </c:pt>
                <c:pt idx="27705">
                  <c:v>2770.5</c:v>
                </c:pt>
                <c:pt idx="27706">
                  <c:v>2770.6</c:v>
                </c:pt>
                <c:pt idx="27707">
                  <c:v>2770.7</c:v>
                </c:pt>
                <c:pt idx="27708">
                  <c:v>2770.8</c:v>
                </c:pt>
                <c:pt idx="27709">
                  <c:v>2770.9</c:v>
                </c:pt>
                <c:pt idx="27710">
                  <c:v>2771</c:v>
                </c:pt>
                <c:pt idx="27711">
                  <c:v>2771.1</c:v>
                </c:pt>
                <c:pt idx="27712">
                  <c:v>2771.2</c:v>
                </c:pt>
                <c:pt idx="27713">
                  <c:v>2771.3</c:v>
                </c:pt>
                <c:pt idx="27714">
                  <c:v>2771.4</c:v>
                </c:pt>
                <c:pt idx="27715">
                  <c:v>2771.5</c:v>
                </c:pt>
                <c:pt idx="27716">
                  <c:v>2771.6</c:v>
                </c:pt>
                <c:pt idx="27717">
                  <c:v>2771.7</c:v>
                </c:pt>
                <c:pt idx="27718">
                  <c:v>2771.8</c:v>
                </c:pt>
                <c:pt idx="27719">
                  <c:v>2771.9</c:v>
                </c:pt>
                <c:pt idx="27720">
                  <c:v>2772</c:v>
                </c:pt>
                <c:pt idx="27721">
                  <c:v>2772.1</c:v>
                </c:pt>
                <c:pt idx="27722">
                  <c:v>2772.2</c:v>
                </c:pt>
                <c:pt idx="27723">
                  <c:v>2772.3</c:v>
                </c:pt>
                <c:pt idx="27724">
                  <c:v>2772.4</c:v>
                </c:pt>
                <c:pt idx="27725">
                  <c:v>2772.5</c:v>
                </c:pt>
                <c:pt idx="27726">
                  <c:v>2772.6</c:v>
                </c:pt>
                <c:pt idx="27727">
                  <c:v>2772.7</c:v>
                </c:pt>
                <c:pt idx="27728">
                  <c:v>2772.8</c:v>
                </c:pt>
                <c:pt idx="27729">
                  <c:v>2772.9</c:v>
                </c:pt>
                <c:pt idx="27730">
                  <c:v>2773</c:v>
                </c:pt>
                <c:pt idx="27731">
                  <c:v>2773.1</c:v>
                </c:pt>
                <c:pt idx="27732">
                  <c:v>2773.2</c:v>
                </c:pt>
                <c:pt idx="27733">
                  <c:v>2773.3</c:v>
                </c:pt>
                <c:pt idx="27734">
                  <c:v>2773.4</c:v>
                </c:pt>
                <c:pt idx="27735">
                  <c:v>2773.5</c:v>
                </c:pt>
                <c:pt idx="27736">
                  <c:v>2773.6</c:v>
                </c:pt>
                <c:pt idx="27737">
                  <c:v>2773.7</c:v>
                </c:pt>
                <c:pt idx="27738">
                  <c:v>2773.8</c:v>
                </c:pt>
                <c:pt idx="27739">
                  <c:v>2773.9</c:v>
                </c:pt>
                <c:pt idx="27740">
                  <c:v>2774</c:v>
                </c:pt>
                <c:pt idx="27741">
                  <c:v>2774.1</c:v>
                </c:pt>
                <c:pt idx="27742">
                  <c:v>2774.2</c:v>
                </c:pt>
                <c:pt idx="27743">
                  <c:v>2774.3</c:v>
                </c:pt>
                <c:pt idx="27744">
                  <c:v>2774.4</c:v>
                </c:pt>
                <c:pt idx="27745">
                  <c:v>2774.5</c:v>
                </c:pt>
                <c:pt idx="27746">
                  <c:v>2774.6</c:v>
                </c:pt>
                <c:pt idx="27747">
                  <c:v>2774.7</c:v>
                </c:pt>
                <c:pt idx="27748">
                  <c:v>2774.8</c:v>
                </c:pt>
                <c:pt idx="27749">
                  <c:v>2774.9</c:v>
                </c:pt>
                <c:pt idx="27750">
                  <c:v>2775</c:v>
                </c:pt>
                <c:pt idx="27751">
                  <c:v>2775.1</c:v>
                </c:pt>
                <c:pt idx="27752">
                  <c:v>2775.2</c:v>
                </c:pt>
                <c:pt idx="27753">
                  <c:v>2775.3</c:v>
                </c:pt>
                <c:pt idx="27754">
                  <c:v>2775.4</c:v>
                </c:pt>
                <c:pt idx="27755">
                  <c:v>2775.5</c:v>
                </c:pt>
                <c:pt idx="27756">
                  <c:v>2775.6</c:v>
                </c:pt>
                <c:pt idx="27757">
                  <c:v>2775.7</c:v>
                </c:pt>
                <c:pt idx="27758">
                  <c:v>2775.8</c:v>
                </c:pt>
                <c:pt idx="27759">
                  <c:v>2775.9</c:v>
                </c:pt>
                <c:pt idx="27760">
                  <c:v>2776</c:v>
                </c:pt>
                <c:pt idx="27761">
                  <c:v>2776.1</c:v>
                </c:pt>
                <c:pt idx="27762">
                  <c:v>2776.2</c:v>
                </c:pt>
                <c:pt idx="27763">
                  <c:v>2776.3</c:v>
                </c:pt>
                <c:pt idx="27764">
                  <c:v>2776.4</c:v>
                </c:pt>
                <c:pt idx="27765">
                  <c:v>2776.5</c:v>
                </c:pt>
                <c:pt idx="27766">
                  <c:v>2776.6</c:v>
                </c:pt>
                <c:pt idx="27767">
                  <c:v>2776.7</c:v>
                </c:pt>
                <c:pt idx="27768">
                  <c:v>2776.8</c:v>
                </c:pt>
                <c:pt idx="27769">
                  <c:v>2776.9</c:v>
                </c:pt>
                <c:pt idx="27770">
                  <c:v>2777</c:v>
                </c:pt>
                <c:pt idx="27771">
                  <c:v>2777.1</c:v>
                </c:pt>
                <c:pt idx="27772">
                  <c:v>2777.2</c:v>
                </c:pt>
                <c:pt idx="27773">
                  <c:v>2777.3</c:v>
                </c:pt>
                <c:pt idx="27774">
                  <c:v>2777.4</c:v>
                </c:pt>
                <c:pt idx="27775">
                  <c:v>2777.5</c:v>
                </c:pt>
                <c:pt idx="27776">
                  <c:v>2777.6</c:v>
                </c:pt>
                <c:pt idx="27777">
                  <c:v>2777.7</c:v>
                </c:pt>
                <c:pt idx="27778">
                  <c:v>2777.8</c:v>
                </c:pt>
                <c:pt idx="27779">
                  <c:v>2777.9</c:v>
                </c:pt>
                <c:pt idx="27780">
                  <c:v>2778</c:v>
                </c:pt>
                <c:pt idx="27781">
                  <c:v>2778.1</c:v>
                </c:pt>
                <c:pt idx="27782">
                  <c:v>2778.2</c:v>
                </c:pt>
                <c:pt idx="27783">
                  <c:v>2778.3</c:v>
                </c:pt>
                <c:pt idx="27784">
                  <c:v>2778.4</c:v>
                </c:pt>
                <c:pt idx="27785">
                  <c:v>2778.5</c:v>
                </c:pt>
                <c:pt idx="27786">
                  <c:v>2778.6</c:v>
                </c:pt>
                <c:pt idx="27787">
                  <c:v>2778.7</c:v>
                </c:pt>
                <c:pt idx="27788">
                  <c:v>2778.8</c:v>
                </c:pt>
                <c:pt idx="27789">
                  <c:v>2778.9</c:v>
                </c:pt>
                <c:pt idx="27790">
                  <c:v>2779</c:v>
                </c:pt>
                <c:pt idx="27791">
                  <c:v>2779.1</c:v>
                </c:pt>
                <c:pt idx="27792">
                  <c:v>2779.2</c:v>
                </c:pt>
                <c:pt idx="27793">
                  <c:v>2779.3</c:v>
                </c:pt>
                <c:pt idx="27794">
                  <c:v>2779.4</c:v>
                </c:pt>
                <c:pt idx="27795">
                  <c:v>2779.5</c:v>
                </c:pt>
                <c:pt idx="27796">
                  <c:v>2779.6</c:v>
                </c:pt>
                <c:pt idx="27797">
                  <c:v>2779.7</c:v>
                </c:pt>
                <c:pt idx="27798">
                  <c:v>2779.8</c:v>
                </c:pt>
                <c:pt idx="27799">
                  <c:v>2779.9</c:v>
                </c:pt>
                <c:pt idx="27800">
                  <c:v>2780</c:v>
                </c:pt>
                <c:pt idx="27801">
                  <c:v>2780.1</c:v>
                </c:pt>
                <c:pt idx="27802">
                  <c:v>2780.2</c:v>
                </c:pt>
                <c:pt idx="27803">
                  <c:v>2780.3</c:v>
                </c:pt>
                <c:pt idx="27804">
                  <c:v>2780.4</c:v>
                </c:pt>
                <c:pt idx="27805">
                  <c:v>2780.5</c:v>
                </c:pt>
                <c:pt idx="27806">
                  <c:v>2780.6</c:v>
                </c:pt>
                <c:pt idx="27807">
                  <c:v>2780.7</c:v>
                </c:pt>
                <c:pt idx="27808">
                  <c:v>2780.8</c:v>
                </c:pt>
                <c:pt idx="27809">
                  <c:v>2780.9</c:v>
                </c:pt>
                <c:pt idx="27810">
                  <c:v>2781</c:v>
                </c:pt>
                <c:pt idx="27811">
                  <c:v>2781.1</c:v>
                </c:pt>
                <c:pt idx="27812">
                  <c:v>2781.2</c:v>
                </c:pt>
                <c:pt idx="27813">
                  <c:v>2781.3</c:v>
                </c:pt>
                <c:pt idx="27814">
                  <c:v>2781.4</c:v>
                </c:pt>
                <c:pt idx="27815">
                  <c:v>2781.5</c:v>
                </c:pt>
                <c:pt idx="27816">
                  <c:v>2781.6</c:v>
                </c:pt>
                <c:pt idx="27817">
                  <c:v>2781.7</c:v>
                </c:pt>
                <c:pt idx="27818">
                  <c:v>2781.8</c:v>
                </c:pt>
                <c:pt idx="27819">
                  <c:v>2781.9</c:v>
                </c:pt>
                <c:pt idx="27820">
                  <c:v>2782</c:v>
                </c:pt>
                <c:pt idx="27821">
                  <c:v>2782.1</c:v>
                </c:pt>
                <c:pt idx="27822">
                  <c:v>2782.2</c:v>
                </c:pt>
                <c:pt idx="27823">
                  <c:v>2782.3</c:v>
                </c:pt>
                <c:pt idx="27824">
                  <c:v>2782.4</c:v>
                </c:pt>
                <c:pt idx="27825">
                  <c:v>2782.5</c:v>
                </c:pt>
                <c:pt idx="27826">
                  <c:v>2782.6</c:v>
                </c:pt>
                <c:pt idx="27827">
                  <c:v>2782.7</c:v>
                </c:pt>
                <c:pt idx="27828">
                  <c:v>2782.8</c:v>
                </c:pt>
                <c:pt idx="27829">
                  <c:v>2782.9</c:v>
                </c:pt>
                <c:pt idx="27830">
                  <c:v>2783</c:v>
                </c:pt>
                <c:pt idx="27831">
                  <c:v>2783.1</c:v>
                </c:pt>
                <c:pt idx="27832">
                  <c:v>2783.2</c:v>
                </c:pt>
                <c:pt idx="27833">
                  <c:v>2783.3</c:v>
                </c:pt>
                <c:pt idx="27834">
                  <c:v>2783.4</c:v>
                </c:pt>
                <c:pt idx="27835">
                  <c:v>2783.5</c:v>
                </c:pt>
                <c:pt idx="27836">
                  <c:v>2783.6</c:v>
                </c:pt>
                <c:pt idx="27837">
                  <c:v>2783.7</c:v>
                </c:pt>
                <c:pt idx="27838">
                  <c:v>2783.8</c:v>
                </c:pt>
                <c:pt idx="27839">
                  <c:v>2783.9</c:v>
                </c:pt>
                <c:pt idx="27840">
                  <c:v>2784</c:v>
                </c:pt>
                <c:pt idx="27841">
                  <c:v>2784.1</c:v>
                </c:pt>
                <c:pt idx="27842">
                  <c:v>2784.2</c:v>
                </c:pt>
                <c:pt idx="27843">
                  <c:v>2784.3</c:v>
                </c:pt>
                <c:pt idx="27844">
                  <c:v>2784.4</c:v>
                </c:pt>
                <c:pt idx="27845">
                  <c:v>2784.5</c:v>
                </c:pt>
                <c:pt idx="27846">
                  <c:v>2784.6</c:v>
                </c:pt>
                <c:pt idx="27847">
                  <c:v>2784.7</c:v>
                </c:pt>
                <c:pt idx="27848">
                  <c:v>2784.8</c:v>
                </c:pt>
                <c:pt idx="27849">
                  <c:v>2784.9</c:v>
                </c:pt>
                <c:pt idx="27850">
                  <c:v>2785</c:v>
                </c:pt>
                <c:pt idx="27851">
                  <c:v>2785.1</c:v>
                </c:pt>
                <c:pt idx="27852">
                  <c:v>2785.2</c:v>
                </c:pt>
                <c:pt idx="27853">
                  <c:v>2785.3</c:v>
                </c:pt>
                <c:pt idx="27854">
                  <c:v>2785.4</c:v>
                </c:pt>
                <c:pt idx="27855">
                  <c:v>2785.5</c:v>
                </c:pt>
                <c:pt idx="27856">
                  <c:v>2785.6</c:v>
                </c:pt>
                <c:pt idx="27857">
                  <c:v>2785.7</c:v>
                </c:pt>
                <c:pt idx="27858">
                  <c:v>2785.8</c:v>
                </c:pt>
                <c:pt idx="27859">
                  <c:v>2785.9</c:v>
                </c:pt>
                <c:pt idx="27860">
                  <c:v>2786</c:v>
                </c:pt>
                <c:pt idx="27861">
                  <c:v>2786.1</c:v>
                </c:pt>
                <c:pt idx="27862">
                  <c:v>2786.2</c:v>
                </c:pt>
                <c:pt idx="27863">
                  <c:v>2786.3</c:v>
                </c:pt>
                <c:pt idx="27864">
                  <c:v>2786.4</c:v>
                </c:pt>
                <c:pt idx="27865">
                  <c:v>2786.5</c:v>
                </c:pt>
                <c:pt idx="27866">
                  <c:v>2786.6</c:v>
                </c:pt>
                <c:pt idx="27867">
                  <c:v>2786.7</c:v>
                </c:pt>
                <c:pt idx="27868">
                  <c:v>2786.8</c:v>
                </c:pt>
                <c:pt idx="27869">
                  <c:v>2786.9</c:v>
                </c:pt>
                <c:pt idx="27870">
                  <c:v>2787</c:v>
                </c:pt>
                <c:pt idx="27871">
                  <c:v>2787.1</c:v>
                </c:pt>
                <c:pt idx="27872">
                  <c:v>2787.2</c:v>
                </c:pt>
                <c:pt idx="27873">
                  <c:v>2787.3</c:v>
                </c:pt>
                <c:pt idx="27874">
                  <c:v>2787.4</c:v>
                </c:pt>
                <c:pt idx="27875">
                  <c:v>2787.5</c:v>
                </c:pt>
                <c:pt idx="27876">
                  <c:v>2787.6</c:v>
                </c:pt>
                <c:pt idx="27877">
                  <c:v>2787.7</c:v>
                </c:pt>
                <c:pt idx="27878">
                  <c:v>2787.8</c:v>
                </c:pt>
                <c:pt idx="27879">
                  <c:v>2787.9</c:v>
                </c:pt>
                <c:pt idx="27880">
                  <c:v>2788</c:v>
                </c:pt>
                <c:pt idx="27881">
                  <c:v>2788.1</c:v>
                </c:pt>
                <c:pt idx="27882">
                  <c:v>2788.2</c:v>
                </c:pt>
                <c:pt idx="27883">
                  <c:v>2788.3</c:v>
                </c:pt>
                <c:pt idx="27884">
                  <c:v>2788.4</c:v>
                </c:pt>
                <c:pt idx="27885">
                  <c:v>2788.5</c:v>
                </c:pt>
                <c:pt idx="27886">
                  <c:v>2788.6</c:v>
                </c:pt>
                <c:pt idx="27887">
                  <c:v>2788.7</c:v>
                </c:pt>
                <c:pt idx="27888">
                  <c:v>2788.8</c:v>
                </c:pt>
                <c:pt idx="27889">
                  <c:v>2788.9</c:v>
                </c:pt>
                <c:pt idx="27890">
                  <c:v>2789</c:v>
                </c:pt>
                <c:pt idx="27891">
                  <c:v>2789.1</c:v>
                </c:pt>
                <c:pt idx="27892">
                  <c:v>2789.2</c:v>
                </c:pt>
                <c:pt idx="27893">
                  <c:v>2789.3</c:v>
                </c:pt>
                <c:pt idx="27894">
                  <c:v>2789.4</c:v>
                </c:pt>
                <c:pt idx="27895">
                  <c:v>2789.5</c:v>
                </c:pt>
                <c:pt idx="27896">
                  <c:v>2789.6</c:v>
                </c:pt>
                <c:pt idx="27897">
                  <c:v>2789.7</c:v>
                </c:pt>
                <c:pt idx="27898">
                  <c:v>2789.8</c:v>
                </c:pt>
                <c:pt idx="27899">
                  <c:v>2789.9</c:v>
                </c:pt>
                <c:pt idx="27900">
                  <c:v>2790</c:v>
                </c:pt>
                <c:pt idx="27901">
                  <c:v>2790.1</c:v>
                </c:pt>
                <c:pt idx="27902">
                  <c:v>2790.2</c:v>
                </c:pt>
                <c:pt idx="27903">
                  <c:v>2790.3</c:v>
                </c:pt>
                <c:pt idx="27904">
                  <c:v>2790.4</c:v>
                </c:pt>
                <c:pt idx="27905">
                  <c:v>2790.5</c:v>
                </c:pt>
                <c:pt idx="27906">
                  <c:v>2790.6</c:v>
                </c:pt>
                <c:pt idx="27907">
                  <c:v>2790.7</c:v>
                </c:pt>
                <c:pt idx="27908">
                  <c:v>2790.8</c:v>
                </c:pt>
                <c:pt idx="27909">
                  <c:v>2790.9</c:v>
                </c:pt>
                <c:pt idx="27910">
                  <c:v>2791</c:v>
                </c:pt>
                <c:pt idx="27911">
                  <c:v>2791.1</c:v>
                </c:pt>
                <c:pt idx="27912">
                  <c:v>2791.2</c:v>
                </c:pt>
                <c:pt idx="27913">
                  <c:v>2791.3</c:v>
                </c:pt>
                <c:pt idx="27914">
                  <c:v>2791.4</c:v>
                </c:pt>
                <c:pt idx="27915">
                  <c:v>2791.5</c:v>
                </c:pt>
                <c:pt idx="27916">
                  <c:v>2791.6</c:v>
                </c:pt>
                <c:pt idx="27917">
                  <c:v>2791.7</c:v>
                </c:pt>
                <c:pt idx="27918">
                  <c:v>2791.8</c:v>
                </c:pt>
                <c:pt idx="27919">
                  <c:v>2791.9</c:v>
                </c:pt>
                <c:pt idx="27920">
                  <c:v>2792</c:v>
                </c:pt>
                <c:pt idx="27921">
                  <c:v>2792.1</c:v>
                </c:pt>
                <c:pt idx="27922">
                  <c:v>2792.2</c:v>
                </c:pt>
                <c:pt idx="27923">
                  <c:v>2792.3</c:v>
                </c:pt>
                <c:pt idx="27924">
                  <c:v>2792.4</c:v>
                </c:pt>
                <c:pt idx="27925">
                  <c:v>2792.5</c:v>
                </c:pt>
                <c:pt idx="27926">
                  <c:v>2792.6</c:v>
                </c:pt>
                <c:pt idx="27927">
                  <c:v>2792.7</c:v>
                </c:pt>
                <c:pt idx="27928">
                  <c:v>2792.8</c:v>
                </c:pt>
                <c:pt idx="27929">
                  <c:v>2792.9</c:v>
                </c:pt>
                <c:pt idx="27930">
                  <c:v>2793</c:v>
                </c:pt>
                <c:pt idx="27931">
                  <c:v>2793.1</c:v>
                </c:pt>
                <c:pt idx="27932">
                  <c:v>2793.2</c:v>
                </c:pt>
                <c:pt idx="27933">
                  <c:v>2793.3</c:v>
                </c:pt>
                <c:pt idx="27934">
                  <c:v>2793.4</c:v>
                </c:pt>
                <c:pt idx="27935">
                  <c:v>2793.5</c:v>
                </c:pt>
                <c:pt idx="27936">
                  <c:v>2793.6</c:v>
                </c:pt>
                <c:pt idx="27937">
                  <c:v>2793.7</c:v>
                </c:pt>
                <c:pt idx="27938">
                  <c:v>2793.8</c:v>
                </c:pt>
                <c:pt idx="27939">
                  <c:v>2793.9</c:v>
                </c:pt>
                <c:pt idx="27940">
                  <c:v>2794</c:v>
                </c:pt>
                <c:pt idx="27941">
                  <c:v>2794.1</c:v>
                </c:pt>
                <c:pt idx="27942">
                  <c:v>2794.2</c:v>
                </c:pt>
                <c:pt idx="27943">
                  <c:v>2794.3</c:v>
                </c:pt>
                <c:pt idx="27944">
                  <c:v>2794.4</c:v>
                </c:pt>
                <c:pt idx="27945">
                  <c:v>2794.5</c:v>
                </c:pt>
                <c:pt idx="27946">
                  <c:v>2794.6</c:v>
                </c:pt>
                <c:pt idx="27947">
                  <c:v>2794.7</c:v>
                </c:pt>
                <c:pt idx="27948">
                  <c:v>2794.8</c:v>
                </c:pt>
                <c:pt idx="27949">
                  <c:v>2794.9</c:v>
                </c:pt>
                <c:pt idx="27950">
                  <c:v>2795</c:v>
                </c:pt>
                <c:pt idx="27951">
                  <c:v>2795.1</c:v>
                </c:pt>
                <c:pt idx="27952">
                  <c:v>2795.2</c:v>
                </c:pt>
                <c:pt idx="27953">
                  <c:v>2795.3</c:v>
                </c:pt>
                <c:pt idx="27954">
                  <c:v>2795.4</c:v>
                </c:pt>
                <c:pt idx="27955">
                  <c:v>2795.5</c:v>
                </c:pt>
                <c:pt idx="27956">
                  <c:v>2795.6</c:v>
                </c:pt>
                <c:pt idx="27957">
                  <c:v>2795.7</c:v>
                </c:pt>
                <c:pt idx="27958">
                  <c:v>2795.8</c:v>
                </c:pt>
                <c:pt idx="27959">
                  <c:v>2795.9</c:v>
                </c:pt>
                <c:pt idx="27960">
                  <c:v>2796</c:v>
                </c:pt>
                <c:pt idx="27961">
                  <c:v>2796.1</c:v>
                </c:pt>
                <c:pt idx="27962">
                  <c:v>2796.2</c:v>
                </c:pt>
                <c:pt idx="27963">
                  <c:v>2796.3</c:v>
                </c:pt>
                <c:pt idx="27964">
                  <c:v>2796.4</c:v>
                </c:pt>
                <c:pt idx="27965">
                  <c:v>2796.5</c:v>
                </c:pt>
                <c:pt idx="27966">
                  <c:v>2796.6</c:v>
                </c:pt>
                <c:pt idx="27967">
                  <c:v>2796.7</c:v>
                </c:pt>
                <c:pt idx="27968">
                  <c:v>2796.8</c:v>
                </c:pt>
                <c:pt idx="27969">
                  <c:v>2796.9</c:v>
                </c:pt>
                <c:pt idx="27970">
                  <c:v>2797</c:v>
                </c:pt>
                <c:pt idx="27971">
                  <c:v>2797.1</c:v>
                </c:pt>
                <c:pt idx="27972">
                  <c:v>2797.2</c:v>
                </c:pt>
                <c:pt idx="27973">
                  <c:v>2797.3</c:v>
                </c:pt>
                <c:pt idx="27974">
                  <c:v>2797.4</c:v>
                </c:pt>
                <c:pt idx="27975">
                  <c:v>2797.5</c:v>
                </c:pt>
                <c:pt idx="27976">
                  <c:v>2797.6</c:v>
                </c:pt>
                <c:pt idx="27977">
                  <c:v>2797.7</c:v>
                </c:pt>
                <c:pt idx="27978">
                  <c:v>2797.8</c:v>
                </c:pt>
                <c:pt idx="27979">
                  <c:v>2797.9</c:v>
                </c:pt>
                <c:pt idx="27980">
                  <c:v>2798</c:v>
                </c:pt>
                <c:pt idx="27981">
                  <c:v>2798.1</c:v>
                </c:pt>
                <c:pt idx="27982">
                  <c:v>2798.2</c:v>
                </c:pt>
                <c:pt idx="27983">
                  <c:v>2798.3</c:v>
                </c:pt>
                <c:pt idx="27984">
                  <c:v>2798.4</c:v>
                </c:pt>
                <c:pt idx="27985">
                  <c:v>2798.5</c:v>
                </c:pt>
                <c:pt idx="27986">
                  <c:v>2798.6</c:v>
                </c:pt>
                <c:pt idx="27987">
                  <c:v>2798.7</c:v>
                </c:pt>
                <c:pt idx="27988">
                  <c:v>2798.8</c:v>
                </c:pt>
                <c:pt idx="27989">
                  <c:v>2798.9</c:v>
                </c:pt>
                <c:pt idx="27990">
                  <c:v>2799</c:v>
                </c:pt>
                <c:pt idx="27991">
                  <c:v>2799.1</c:v>
                </c:pt>
                <c:pt idx="27992">
                  <c:v>2799.2</c:v>
                </c:pt>
                <c:pt idx="27993">
                  <c:v>2799.3</c:v>
                </c:pt>
                <c:pt idx="27994">
                  <c:v>2799.4</c:v>
                </c:pt>
                <c:pt idx="27995">
                  <c:v>2799.5</c:v>
                </c:pt>
                <c:pt idx="27996">
                  <c:v>2799.6</c:v>
                </c:pt>
                <c:pt idx="27997">
                  <c:v>2799.7</c:v>
                </c:pt>
                <c:pt idx="27998">
                  <c:v>2799.8</c:v>
                </c:pt>
                <c:pt idx="27999">
                  <c:v>2799.9</c:v>
                </c:pt>
                <c:pt idx="28000">
                  <c:v>2800</c:v>
                </c:pt>
                <c:pt idx="28001">
                  <c:v>2800.1</c:v>
                </c:pt>
                <c:pt idx="28002">
                  <c:v>2800.2</c:v>
                </c:pt>
                <c:pt idx="28003">
                  <c:v>2800.3</c:v>
                </c:pt>
                <c:pt idx="28004">
                  <c:v>2800.4</c:v>
                </c:pt>
                <c:pt idx="28005">
                  <c:v>2800.5</c:v>
                </c:pt>
                <c:pt idx="28006">
                  <c:v>2800.6</c:v>
                </c:pt>
                <c:pt idx="28007">
                  <c:v>2800.7</c:v>
                </c:pt>
                <c:pt idx="28008">
                  <c:v>2800.8</c:v>
                </c:pt>
                <c:pt idx="28009">
                  <c:v>2800.9</c:v>
                </c:pt>
                <c:pt idx="28010">
                  <c:v>2801</c:v>
                </c:pt>
                <c:pt idx="28011">
                  <c:v>2801.1</c:v>
                </c:pt>
                <c:pt idx="28012">
                  <c:v>2801.2</c:v>
                </c:pt>
                <c:pt idx="28013">
                  <c:v>2801.3</c:v>
                </c:pt>
                <c:pt idx="28014">
                  <c:v>2801.4</c:v>
                </c:pt>
                <c:pt idx="28015">
                  <c:v>2801.5</c:v>
                </c:pt>
                <c:pt idx="28016">
                  <c:v>2801.6</c:v>
                </c:pt>
                <c:pt idx="28017">
                  <c:v>2801.7</c:v>
                </c:pt>
                <c:pt idx="28018">
                  <c:v>2801.8</c:v>
                </c:pt>
                <c:pt idx="28019">
                  <c:v>2801.9</c:v>
                </c:pt>
                <c:pt idx="28020">
                  <c:v>2802</c:v>
                </c:pt>
                <c:pt idx="28021">
                  <c:v>2802.1</c:v>
                </c:pt>
                <c:pt idx="28022">
                  <c:v>2802.2</c:v>
                </c:pt>
                <c:pt idx="28023">
                  <c:v>2802.3</c:v>
                </c:pt>
                <c:pt idx="28024">
                  <c:v>2802.4</c:v>
                </c:pt>
                <c:pt idx="28025">
                  <c:v>2802.5</c:v>
                </c:pt>
                <c:pt idx="28026">
                  <c:v>2802.6</c:v>
                </c:pt>
                <c:pt idx="28027">
                  <c:v>2802.7</c:v>
                </c:pt>
                <c:pt idx="28028">
                  <c:v>2802.8</c:v>
                </c:pt>
                <c:pt idx="28029">
                  <c:v>2802.9</c:v>
                </c:pt>
                <c:pt idx="28030">
                  <c:v>2803</c:v>
                </c:pt>
                <c:pt idx="28031">
                  <c:v>2803.1</c:v>
                </c:pt>
                <c:pt idx="28032">
                  <c:v>2803.2</c:v>
                </c:pt>
                <c:pt idx="28033">
                  <c:v>2803.3</c:v>
                </c:pt>
                <c:pt idx="28034">
                  <c:v>2803.4</c:v>
                </c:pt>
                <c:pt idx="28035">
                  <c:v>2803.5</c:v>
                </c:pt>
                <c:pt idx="28036">
                  <c:v>2803.6</c:v>
                </c:pt>
                <c:pt idx="28037">
                  <c:v>2803.7</c:v>
                </c:pt>
                <c:pt idx="28038">
                  <c:v>2803.8</c:v>
                </c:pt>
                <c:pt idx="28039">
                  <c:v>2803.9</c:v>
                </c:pt>
                <c:pt idx="28040">
                  <c:v>2804</c:v>
                </c:pt>
                <c:pt idx="28041">
                  <c:v>2804.1</c:v>
                </c:pt>
                <c:pt idx="28042">
                  <c:v>2804.2</c:v>
                </c:pt>
                <c:pt idx="28043">
                  <c:v>2804.3</c:v>
                </c:pt>
                <c:pt idx="28044">
                  <c:v>2804.4</c:v>
                </c:pt>
                <c:pt idx="28045">
                  <c:v>2804.5</c:v>
                </c:pt>
                <c:pt idx="28046">
                  <c:v>2804.6</c:v>
                </c:pt>
                <c:pt idx="28047">
                  <c:v>2804.7</c:v>
                </c:pt>
                <c:pt idx="28048">
                  <c:v>2804.8</c:v>
                </c:pt>
                <c:pt idx="28049">
                  <c:v>2804.9</c:v>
                </c:pt>
                <c:pt idx="28050">
                  <c:v>2805</c:v>
                </c:pt>
                <c:pt idx="28051">
                  <c:v>2805.1</c:v>
                </c:pt>
                <c:pt idx="28052">
                  <c:v>2805.2</c:v>
                </c:pt>
                <c:pt idx="28053">
                  <c:v>2805.3</c:v>
                </c:pt>
                <c:pt idx="28054">
                  <c:v>2805.4</c:v>
                </c:pt>
                <c:pt idx="28055">
                  <c:v>2805.5</c:v>
                </c:pt>
                <c:pt idx="28056">
                  <c:v>2805.6</c:v>
                </c:pt>
                <c:pt idx="28057">
                  <c:v>2805.7</c:v>
                </c:pt>
                <c:pt idx="28058">
                  <c:v>2805.8</c:v>
                </c:pt>
                <c:pt idx="28059">
                  <c:v>2805.9</c:v>
                </c:pt>
                <c:pt idx="28060">
                  <c:v>2806</c:v>
                </c:pt>
                <c:pt idx="28061">
                  <c:v>2806.1</c:v>
                </c:pt>
                <c:pt idx="28062">
                  <c:v>2806.2</c:v>
                </c:pt>
                <c:pt idx="28063">
                  <c:v>2806.3</c:v>
                </c:pt>
                <c:pt idx="28064">
                  <c:v>2806.4</c:v>
                </c:pt>
                <c:pt idx="28065">
                  <c:v>2806.5</c:v>
                </c:pt>
                <c:pt idx="28066">
                  <c:v>2806.6</c:v>
                </c:pt>
                <c:pt idx="28067">
                  <c:v>2806.7</c:v>
                </c:pt>
                <c:pt idx="28068">
                  <c:v>2806.8</c:v>
                </c:pt>
                <c:pt idx="28069">
                  <c:v>2806.9</c:v>
                </c:pt>
                <c:pt idx="28070">
                  <c:v>2807</c:v>
                </c:pt>
                <c:pt idx="28071">
                  <c:v>2807.1</c:v>
                </c:pt>
                <c:pt idx="28072">
                  <c:v>2807.2</c:v>
                </c:pt>
                <c:pt idx="28073">
                  <c:v>2807.3</c:v>
                </c:pt>
                <c:pt idx="28074">
                  <c:v>2807.4</c:v>
                </c:pt>
                <c:pt idx="28075">
                  <c:v>2807.5</c:v>
                </c:pt>
                <c:pt idx="28076">
                  <c:v>2807.6</c:v>
                </c:pt>
                <c:pt idx="28077">
                  <c:v>2807.7</c:v>
                </c:pt>
                <c:pt idx="28078">
                  <c:v>2807.8</c:v>
                </c:pt>
                <c:pt idx="28079">
                  <c:v>2807.9</c:v>
                </c:pt>
                <c:pt idx="28080">
                  <c:v>2808</c:v>
                </c:pt>
                <c:pt idx="28081">
                  <c:v>2808.1</c:v>
                </c:pt>
                <c:pt idx="28082">
                  <c:v>2808.2</c:v>
                </c:pt>
                <c:pt idx="28083">
                  <c:v>2808.3</c:v>
                </c:pt>
                <c:pt idx="28084">
                  <c:v>2808.4</c:v>
                </c:pt>
                <c:pt idx="28085">
                  <c:v>2808.5</c:v>
                </c:pt>
                <c:pt idx="28086">
                  <c:v>2808.6</c:v>
                </c:pt>
                <c:pt idx="28087">
                  <c:v>2808.7</c:v>
                </c:pt>
                <c:pt idx="28088">
                  <c:v>2808.8</c:v>
                </c:pt>
                <c:pt idx="28089">
                  <c:v>2808.9</c:v>
                </c:pt>
                <c:pt idx="28090">
                  <c:v>2809</c:v>
                </c:pt>
                <c:pt idx="28091">
                  <c:v>2809.1</c:v>
                </c:pt>
                <c:pt idx="28092">
                  <c:v>2809.2</c:v>
                </c:pt>
                <c:pt idx="28093">
                  <c:v>2809.3</c:v>
                </c:pt>
                <c:pt idx="28094">
                  <c:v>2809.4</c:v>
                </c:pt>
                <c:pt idx="28095">
                  <c:v>2809.5</c:v>
                </c:pt>
                <c:pt idx="28096">
                  <c:v>2809.6</c:v>
                </c:pt>
                <c:pt idx="28097">
                  <c:v>2809.7</c:v>
                </c:pt>
                <c:pt idx="28098">
                  <c:v>2809.8</c:v>
                </c:pt>
                <c:pt idx="28099">
                  <c:v>2809.9</c:v>
                </c:pt>
                <c:pt idx="28100">
                  <c:v>2810</c:v>
                </c:pt>
                <c:pt idx="28101">
                  <c:v>2810.1</c:v>
                </c:pt>
                <c:pt idx="28102">
                  <c:v>2810.2</c:v>
                </c:pt>
                <c:pt idx="28103">
                  <c:v>2810.3</c:v>
                </c:pt>
                <c:pt idx="28104">
                  <c:v>2810.4</c:v>
                </c:pt>
                <c:pt idx="28105">
                  <c:v>2810.5</c:v>
                </c:pt>
                <c:pt idx="28106">
                  <c:v>2810.6</c:v>
                </c:pt>
                <c:pt idx="28107">
                  <c:v>2810.7</c:v>
                </c:pt>
                <c:pt idx="28108">
                  <c:v>2810.8</c:v>
                </c:pt>
                <c:pt idx="28109">
                  <c:v>2810.9</c:v>
                </c:pt>
                <c:pt idx="28110">
                  <c:v>2811</c:v>
                </c:pt>
                <c:pt idx="28111">
                  <c:v>2811.1</c:v>
                </c:pt>
                <c:pt idx="28112">
                  <c:v>2811.2</c:v>
                </c:pt>
                <c:pt idx="28113">
                  <c:v>2811.3</c:v>
                </c:pt>
                <c:pt idx="28114">
                  <c:v>2811.4</c:v>
                </c:pt>
                <c:pt idx="28115">
                  <c:v>2811.5</c:v>
                </c:pt>
                <c:pt idx="28116">
                  <c:v>2811.6</c:v>
                </c:pt>
                <c:pt idx="28117">
                  <c:v>2811.7</c:v>
                </c:pt>
                <c:pt idx="28118">
                  <c:v>2811.8</c:v>
                </c:pt>
                <c:pt idx="28119">
                  <c:v>2811.9</c:v>
                </c:pt>
                <c:pt idx="28120">
                  <c:v>2812</c:v>
                </c:pt>
                <c:pt idx="28121">
                  <c:v>2812.1</c:v>
                </c:pt>
                <c:pt idx="28122">
                  <c:v>2812.2</c:v>
                </c:pt>
                <c:pt idx="28123">
                  <c:v>2812.3</c:v>
                </c:pt>
                <c:pt idx="28124">
                  <c:v>2812.4</c:v>
                </c:pt>
                <c:pt idx="28125">
                  <c:v>2812.5</c:v>
                </c:pt>
                <c:pt idx="28126">
                  <c:v>2812.6</c:v>
                </c:pt>
                <c:pt idx="28127">
                  <c:v>2812.7</c:v>
                </c:pt>
                <c:pt idx="28128">
                  <c:v>2812.8</c:v>
                </c:pt>
                <c:pt idx="28129">
                  <c:v>2812.9</c:v>
                </c:pt>
                <c:pt idx="28130">
                  <c:v>2813</c:v>
                </c:pt>
                <c:pt idx="28131">
                  <c:v>2813.1</c:v>
                </c:pt>
                <c:pt idx="28132">
                  <c:v>2813.2</c:v>
                </c:pt>
                <c:pt idx="28133">
                  <c:v>2813.3</c:v>
                </c:pt>
                <c:pt idx="28134">
                  <c:v>2813.4</c:v>
                </c:pt>
                <c:pt idx="28135">
                  <c:v>2813.5</c:v>
                </c:pt>
                <c:pt idx="28136">
                  <c:v>2813.6</c:v>
                </c:pt>
                <c:pt idx="28137">
                  <c:v>2813.7</c:v>
                </c:pt>
                <c:pt idx="28138">
                  <c:v>2813.8</c:v>
                </c:pt>
                <c:pt idx="28139">
                  <c:v>2813.9</c:v>
                </c:pt>
                <c:pt idx="28140">
                  <c:v>2814</c:v>
                </c:pt>
                <c:pt idx="28141">
                  <c:v>2814.1</c:v>
                </c:pt>
                <c:pt idx="28142">
                  <c:v>2814.2</c:v>
                </c:pt>
                <c:pt idx="28143">
                  <c:v>2814.3</c:v>
                </c:pt>
                <c:pt idx="28144">
                  <c:v>2814.4</c:v>
                </c:pt>
                <c:pt idx="28145">
                  <c:v>2814.5</c:v>
                </c:pt>
                <c:pt idx="28146">
                  <c:v>2814.6</c:v>
                </c:pt>
                <c:pt idx="28147">
                  <c:v>2814.7</c:v>
                </c:pt>
                <c:pt idx="28148">
                  <c:v>2814.8</c:v>
                </c:pt>
                <c:pt idx="28149">
                  <c:v>2814.9</c:v>
                </c:pt>
                <c:pt idx="28150">
                  <c:v>2815</c:v>
                </c:pt>
                <c:pt idx="28151">
                  <c:v>2815.1</c:v>
                </c:pt>
                <c:pt idx="28152">
                  <c:v>2815.2</c:v>
                </c:pt>
                <c:pt idx="28153">
                  <c:v>2815.3</c:v>
                </c:pt>
                <c:pt idx="28154">
                  <c:v>2815.4</c:v>
                </c:pt>
                <c:pt idx="28155">
                  <c:v>2815.5</c:v>
                </c:pt>
                <c:pt idx="28156">
                  <c:v>2815.6</c:v>
                </c:pt>
                <c:pt idx="28157">
                  <c:v>2815.7</c:v>
                </c:pt>
                <c:pt idx="28158">
                  <c:v>2815.8</c:v>
                </c:pt>
                <c:pt idx="28159">
                  <c:v>2815.9</c:v>
                </c:pt>
                <c:pt idx="28160">
                  <c:v>2816</c:v>
                </c:pt>
                <c:pt idx="28161">
                  <c:v>2816.1</c:v>
                </c:pt>
                <c:pt idx="28162">
                  <c:v>2816.2</c:v>
                </c:pt>
                <c:pt idx="28163">
                  <c:v>2816.3</c:v>
                </c:pt>
                <c:pt idx="28164">
                  <c:v>2816.4</c:v>
                </c:pt>
                <c:pt idx="28165">
                  <c:v>2816.5</c:v>
                </c:pt>
                <c:pt idx="28166">
                  <c:v>2816.6</c:v>
                </c:pt>
                <c:pt idx="28167">
                  <c:v>2816.7</c:v>
                </c:pt>
                <c:pt idx="28168">
                  <c:v>2816.8</c:v>
                </c:pt>
                <c:pt idx="28169">
                  <c:v>2816.9</c:v>
                </c:pt>
                <c:pt idx="28170">
                  <c:v>2817</c:v>
                </c:pt>
                <c:pt idx="28171">
                  <c:v>2817.1</c:v>
                </c:pt>
                <c:pt idx="28172">
                  <c:v>2817.2</c:v>
                </c:pt>
                <c:pt idx="28173">
                  <c:v>2817.3</c:v>
                </c:pt>
                <c:pt idx="28174">
                  <c:v>2817.4</c:v>
                </c:pt>
                <c:pt idx="28175">
                  <c:v>2817.5</c:v>
                </c:pt>
                <c:pt idx="28176">
                  <c:v>2817.6</c:v>
                </c:pt>
                <c:pt idx="28177">
                  <c:v>2817.7</c:v>
                </c:pt>
                <c:pt idx="28178">
                  <c:v>2817.8</c:v>
                </c:pt>
                <c:pt idx="28179">
                  <c:v>2817.9</c:v>
                </c:pt>
                <c:pt idx="28180">
                  <c:v>2818</c:v>
                </c:pt>
                <c:pt idx="28181">
                  <c:v>2818.1</c:v>
                </c:pt>
                <c:pt idx="28182">
                  <c:v>2818.2</c:v>
                </c:pt>
                <c:pt idx="28183">
                  <c:v>2818.3</c:v>
                </c:pt>
                <c:pt idx="28184">
                  <c:v>2818.4</c:v>
                </c:pt>
                <c:pt idx="28185">
                  <c:v>2818.5</c:v>
                </c:pt>
                <c:pt idx="28186">
                  <c:v>2818.6</c:v>
                </c:pt>
                <c:pt idx="28187">
                  <c:v>2818.7</c:v>
                </c:pt>
                <c:pt idx="28188">
                  <c:v>2818.8</c:v>
                </c:pt>
                <c:pt idx="28189">
                  <c:v>2818.9</c:v>
                </c:pt>
                <c:pt idx="28190">
                  <c:v>2819</c:v>
                </c:pt>
                <c:pt idx="28191">
                  <c:v>2819.1</c:v>
                </c:pt>
                <c:pt idx="28192">
                  <c:v>2819.2</c:v>
                </c:pt>
                <c:pt idx="28193">
                  <c:v>2819.3</c:v>
                </c:pt>
                <c:pt idx="28194">
                  <c:v>2819.4</c:v>
                </c:pt>
                <c:pt idx="28195">
                  <c:v>2819.5</c:v>
                </c:pt>
                <c:pt idx="28196">
                  <c:v>2819.6</c:v>
                </c:pt>
                <c:pt idx="28197">
                  <c:v>2819.7</c:v>
                </c:pt>
                <c:pt idx="28198">
                  <c:v>2819.8</c:v>
                </c:pt>
                <c:pt idx="28199">
                  <c:v>2819.9</c:v>
                </c:pt>
                <c:pt idx="28200">
                  <c:v>2820</c:v>
                </c:pt>
                <c:pt idx="28201">
                  <c:v>2820.1</c:v>
                </c:pt>
                <c:pt idx="28202">
                  <c:v>2820.2</c:v>
                </c:pt>
                <c:pt idx="28203">
                  <c:v>2820.3</c:v>
                </c:pt>
                <c:pt idx="28204">
                  <c:v>2820.4</c:v>
                </c:pt>
                <c:pt idx="28205">
                  <c:v>2820.5</c:v>
                </c:pt>
                <c:pt idx="28206">
                  <c:v>2820.6</c:v>
                </c:pt>
                <c:pt idx="28207">
                  <c:v>2820.7</c:v>
                </c:pt>
                <c:pt idx="28208">
                  <c:v>2820.8</c:v>
                </c:pt>
                <c:pt idx="28209">
                  <c:v>2820.9</c:v>
                </c:pt>
                <c:pt idx="28210">
                  <c:v>2821</c:v>
                </c:pt>
                <c:pt idx="28211">
                  <c:v>2821.1</c:v>
                </c:pt>
                <c:pt idx="28212">
                  <c:v>2821.2</c:v>
                </c:pt>
                <c:pt idx="28213">
                  <c:v>2821.3</c:v>
                </c:pt>
                <c:pt idx="28214">
                  <c:v>2821.4</c:v>
                </c:pt>
                <c:pt idx="28215">
                  <c:v>2821.5</c:v>
                </c:pt>
                <c:pt idx="28216">
                  <c:v>2821.6</c:v>
                </c:pt>
                <c:pt idx="28217">
                  <c:v>2821.7</c:v>
                </c:pt>
                <c:pt idx="28218">
                  <c:v>2821.8</c:v>
                </c:pt>
                <c:pt idx="28219">
                  <c:v>2821.9</c:v>
                </c:pt>
                <c:pt idx="28220">
                  <c:v>2822</c:v>
                </c:pt>
                <c:pt idx="28221">
                  <c:v>2822.1</c:v>
                </c:pt>
                <c:pt idx="28222">
                  <c:v>2822.2</c:v>
                </c:pt>
                <c:pt idx="28223">
                  <c:v>2822.3</c:v>
                </c:pt>
                <c:pt idx="28224">
                  <c:v>2822.4</c:v>
                </c:pt>
                <c:pt idx="28225">
                  <c:v>2822.5</c:v>
                </c:pt>
                <c:pt idx="28226">
                  <c:v>2822.6</c:v>
                </c:pt>
                <c:pt idx="28227">
                  <c:v>2822.7</c:v>
                </c:pt>
                <c:pt idx="28228">
                  <c:v>2822.8</c:v>
                </c:pt>
                <c:pt idx="28229">
                  <c:v>2822.9</c:v>
                </c:pt>
                <c:pt idx="28230">
                  <c:v>2823</c:v>
                </c:pt>
                <c:pt idx="28231">
                  <c:v>2823.1</c:v>
                </c:pt>
                <c:pt idx="28232">
                  <c:v>2823.2</c:v>
                </c:pt>
                <c:pt idx="28233">
                  <c:v>2823.3</c:v>
                </c:pt>
                <c:pt idx="28234">
                  <c:v>2823.4</c:v>
                </c:pt>
                <c:pt idx="28235">
                  <c:v>2823.5</c:v>
                </c:pt>
                <c:pt idx="28236">
                  <c:v>2823.6</c:v>
                </c:pt>
                <c:pt idx="28237">
                  <c:v>2823.7</c:v>
                </c:pt>
                <c:pt idx="28238">
                  <c:v>2823.8</c:v>
                </c:pt>
                <c:pt idx="28239">
                  <c:v>2823.9</c:v>
                </c:pt>
                <c:pt idx="28240">
                  <c:v>2824</c:v>
                </c:pt>
                <c:pt idx="28241">
                  <c:v>2824.1</c:v>
                </c:pt>
                <c:pt idx="28242">
                  <c:v>2824.2</c:v>
                </c:pt>
                <c:pt idx="28243">
                  <c:v>2824.3</c:v>
                </c:pt>
                <c:pt idx="28244">
                  <c:v>2824.4</c:v>
                </c:pt>
                <c:pt idx="28245">
                  <c:v>2824.5</c:v>
                </c:pt>
                <c:pt idx="28246">
                  <c:v>2824.6</c:v>
                </c:pt>
                <c:pt idx="28247">
                  <c:v>2824.7</c:v>
                </c:pt>
                <c:pt idx="28248">
                  <c:v>2824.8</c:v>
                </c:pt>
                <c:pt idx="28249">
                  <c:v>2824.9</c:v>
                </c:pt>
                <c:pt idx="28250">
                  <c:v>2825</c:v>
                </c:pt>
                <c:pt idx="28251">
                  <c:v>2825.1</c:v>
                </c:pt>
                <c:pt idx="28252">
                  <c:v>2825.2</c:v>
                </c:pt>
                <c:pt idx="28253">
                  <c:v>2825.3</c:v>
                </c:pt>
                <c:pt idx="28254">
                  <c:v>2825.4</c:v>
                </c:pt>
                <c:pt idx="28255">
                  <c:v>2825.5</c:v>
                </c:pt>
                <c:pt idx="28256">
                  <c:v>2825.6</c:v>
                </c:pt>
                <c:pt idx="28257">
                  <c:v>2825.7</c:v>
                </c:pt>
                <c:pt idx="28258">
                  <c:v>2825.8</c:v>
                </c:pt>
                <c:pt idx="28259">
                  <c:v>2825.9</c:v>
                </c:pt>
                <c:pt idx="28260">
                  <c:v>2826</c:v>
                </c:pt>
                <c:pt idx="28261">
                  <c:v>2826.1</c:v>
                </c:pt>
                <c:pt idx="28262">
                  <c:v>2826.2</c:v>
                </c:pt>
                <c:pt idx="28263">
                  <c:v>2826.3</c:v>
                </c:pt>
                <c:pt idx="28264">
                  <c:v>2826.4</c:v>
                </c:pt>
                <c:pt idx="28265">
                  <c:v>2826.5</c:v>
                </c:pt>
                <c:pt idx="28266">
                  <c:v>2826.6</c:v>
                </c:pt>
                <c:pt idx="28267">
                  <c:v>2826.7</c:v>
                </c:pt>
                <c:pt idx="28268">
                  <c:v>2826.8</c:v>
                </c:pt>
                <c:pt idx="28269">
                  <c:v>2826.9</c:v>
                </c:pt>
                <c:pt idx="28270">
                  <c:v>2827</c:v>
                </c:pt>
                <c:pt idx="28271">
                  <c:v>2827.1</c:v>
                </c:pt>
                <c:pt idx="28272">
                  <c:v>2827.2</c:v>
                </c:pt>
                <c:pt idx="28273">
                  <c:v>2827.3</c:v>
                </c:pt>
                <c:pt idx="28274">
                  <c:v>2827.4</c:v>
                </c:pt>
                <c:pt idx="28275">
                  <c:v>2827.5</c:v>
                </c:pt>
                <c:pt idx="28276">
                  <c:v>2827.6</c:v>
                </c:pt>
                <c:pt idx="28277">
                  <c:v>2827.7</c:v>
                </c:pt>
                <c:pt idx="28278">
                  <c:v>2827.8</c:v>
                </c:pt>
                <c:pt idx="28279">
                  <c:v>2827.9</c:v>
                </c:pt>
                <c:pt idx="28280">
                  <c:v>2828</c:v>
                </c:pt>
                <c:pt idx="28281">
                  <c:v>2828.1</c:v>
                </c:pt>
                <c:pt idx="28282">
                  <c:v>2828.2</c:v>
                </c:pt>
                <c:pt idx="28283">
                  <c:v>2828.3</c:v>
                </c:pt>
                <c:pt idx="28284">
                  <c:v>2828.4</c:v>
                </c:pt>
                <c:pt idx="28285">
                  <c:v>2828.5</c:v>
                </c:pt>
                <c:pt idx="28286">
                  <c:v>2828.6</c:v>
                </c:pt>
                <c:pt idx="28287">
                  <c:v>2828.7</c:v>
                </c:pt>
                <c:pt idx="28288">
                  <c:v>2828.8</c:v>
                </c:pt>
                <c:pt idx="28289">
                  <c:v>2828.9</c:v>
                </c:pt>
                <c:pt idx="28290">
                  <c:v>2829</c:v>
                </c:pt>
                <c:pt idx="28291">
                  <c:v>2829.1</c:v>
                </c:pt>
                <c:pt idx="28292">
                  <c:v>2829.2</c:v>
                </c:pt>
                <c:pt idx="28293">
                  <c:v>2829.3</c:v>
                </c:pt>
                <c:pt idx="28294">
                  <c:v>2829.4</c:v>
                </c:pt>
                <c:pt idx="28295">
                  <c:v>2829.5</c:v>
                </c:pt>
                <c:pt idx="28296">
                  <c:v>2829.6</c:v>
                </c:pt>
                <c:pt idx="28297">
                  <c:v>2829.7</c:v>
                </c:pt>
                <c:pt idx="28298">
                  <c:v>2829.8</c:v>
                </c:pt>
                <c:pt idx="28299">
                  <c:v>2829.9</c:v>
                </c:pt>
                <c:pt idx="28300">
                  <c:v>2830</c:v>
                </c:pt>
                <c:pt idx="28301">
                  <c:v>2830.1</c:v>
                </c:pt>
                <c:pt idx="28302">
                  <c:v>2830.2</c:v>
                </c:pt>
                <c:pt idx="28303">
                  <c:v>2830.3</c:v>
                </c:pt>
                <c:pt idx="28304">
                  <c:v>2830.4</c:v>
                </c:pt>
                <c:pt idx="28305">
                  <c:v>2830.5</c:v>
                </c:pt>
                <c:pt idx="28306">
                  <c:v>2830.6</c:v>
                </c:pt>
                <c:pt idx="28307">
                  <c:v>2830.7</c:v>
                </c:pt>
                <c:pt idx="28308">
                  <c:v>2830.8</c:v>
                </c:pt>
                <c:pt idx="28309">
                  <c:v>2830.9</c:v>
                </c:pt>
                <c:pt idx="28310">
                  <c:v>2831</c:v>
                </c:pt>
                <c:pt idx="28311">
                  <c:v>2831.1</c:v>
                </c:pt>
                <c:pt idx="28312">
                  <c:v>2831.2</c:v>
                </c:pt>
                <c:pt idx="28313">
                  <c:v>2831.3</c:v>
                </c:pt>
                <c:pt idx="28314">
                  <c:v>2831.4</c:v>
                </c:pt>
                <c:pt idx="28315">
                  <c:v>2831.5</c:v>
                </c:pt>
                <c:pt idx="28316">
                  <c:v>2831.6</c:v>
                </c:pt>
                <c:pt idx="28317">
                  <c:v>2831.7</c:v>
                </c:pt>
                <c:pt idx="28318">
                  <c:v>2831.8</c:v>
                </c:pt>
                <c:pt idx="28319">
                  <c:v>2831.9</c:v>
                </c:pt>
                <c:pt idx="28320">
                  <c:v>2832</c:v>
                </c:pt>
                <c:pt idx="28321">
                  <c:v>2832.1</c:v>
                </c:pt>
                <c:pt idx="28322">
                  <c:v>2832.2</c:v>
                </c:pt>
                <c:pt idx="28323">
                  <c:v>2832.3</c:v>
                </c:pt>
                <c:pt idx="28324">
                  <c:v>2832.4</c:v>
                </c:pt>
                <c:pt idx="28325">
                  <c:v>2832.5</c:v>
                </c:pt>
                <c:pt idx="28326">
                  <c:v>2832.6</c:v>
                </c:pt>
                <c:pt idx="28327">
                  <c:v>2832.7</c:v>
                </c:pt>
                <c:pt idx="28328">
                  <c:v>2832.8</c:v>
                </c:pt>
                <c:pt idx="28329">
                  <c:v>2832.9</c:v>
                </c:pt>
                <c:pt idx="28330">
                  <c:v>2833</c:v>
                </c:pt>
                <c:pt idx="28331">
                  <c:v>2833.1</c:v>
                </c:pt>
                <c:pt idx="28332">
                  <c:v>2833.2</c:v>
                </c:pt>
                <c:pt idx="28333">
                  <c:v>2833.3</c:v>
                </c:pt>
                <c:pt idx="28334">
                  <c:v>2833.4</c:v>
                </c:pt>
                <c:pt idx="28335">
                  <c:v>2833.5</c:v>
                </c:pt>
                <c:pt idx="28336">
                  <c:v>2833.6</c:v>
                </c:pt>
                <c:pt idx="28337">
                  <c:v>2833.7</c:v>
                </c:pt>
                <c:pt idx="28338">
                  <c:v>2833.8</c:v>
                </c:pt>
                <c:pt idx="28339">
                  <c:v>2833.9</c:v>
                </c:pt>
                <c:pt idx="28340">
                  <c:v>2834</c:v>
                </c:pt>
                <c:pt idx="28341">
                  <c:v>2834.1</c:v>
                </c:pt>
                <c:pt idx="28342">
                  <c:v>2834.2</c:v>
                </c:pt>
                <c:pt idx="28343">
                  <c:v>2834.3</c:v>
                </c:pt>
                <c:pt idx="28344">
                  <c:v>2834.4</c:v>
                </c:pt>
                <c:pt idx="28345">
                  <c:v>2834.5</c:v>
                </c:pt>
                <c:pt idx="28346">
                  <c:v>2834.6</c:v>
                </c:pt>
                <c:pt idx="28347">
                  <c:v>2834.7</c:v>
                </c:pt>
                <c:pt idx="28348">
                  <c:v>2834.8</c:v>
                </c:pt>
                <c:pt idx="28349">
                  <c:v>2834.9</c:v>
                </c:pt>
                <c:pt idx="28350">
                  <c:v>2835</c:v>
                </c:pt>
                <c:pt idx="28351">
                  <c:v>2835.1</c:v>
                </c:pt>
                <c:pt idx="28352">
                  <c:v>2835.2</c:v>
                </c:pt>
                <c:pt idx="28353">
                  <c:v>2835.3</c:v>
                </c:pt>
                <c:pt idx="28354">
                  <c:v>2835.4</c:v>
                </c:pt>
                <c:pt idx="28355">
                  <c:v>2835.5</c:v>
                </c:pt>
                <c:pt idx="28356">
                  <c:v>2835.6</c:v>
                </c:pt>
                <c:pt idx="28357">
                  <c:v>2835.7</c:v>
                </c:pt>
                <c:pt idx="28358">
                  <c:v>2835.8</c:v>
                </c:pt>
                <c:pt idx="28359">
                  <c:v>2835.9</c:v>
                </c:pt>
                <c:pt idx="28360">
                  <c:v>2836</c:v>
                </c:pt>
                <c:pt idx="28361">
                  <c:v>2836.1</c:v>
                </c:pt>
                <c:pt idx="28362">
                  <c:v>2836.2</c:v>
                </c:pt>
                <c:pt idx="28363">
                  <c:v>2836.3</c:v>
                </c:pt>
                <c:pt idx="28364">
                  <c:v>2836.4</c:v>
                </c:pt>
                <c:pt idx="28365">
                  <c:v>2836.5</c:v>
                </c:pt>
                <c:pt idx="28366">
                  <c:v>2836.6</c:v>
                </c:pt>
                <c:pt idx="28367">
                  <c:v>2836.7</c:v>
                </c:pt>
                <c:pt idx="28368">
                  <c:v>2836.8</c:v>
                </c:pt>
                <c:pt idx="28369">
                  <c:v>2836.9</c:v>
                </c:pt>
                <c:pt idx="28370">
                  <c:v>2837</c:v>
                </c:pt>
                <c:pt idx="28371">
                  <c:v>2837.1</c:v>
                </c:pt>
                <c:pt idx="28372">
                  <c:v>2837.2</c:v>
                </c:pt>
                <c:pt idx="28373">
                  <c:v>2837.3</c:v>
                </c:pt>
                <c:pt idx="28374">
                  <c:v>2837.4</c:v>
                </c:pt>
                <c:pt idx="28375">
                  <c:v>2837.5</c:v>
                </c:pt>
                <c:pt idx="28376">
                  <c:v>2837.6</c:v>
                </c:pt>
                <c:pt idx="28377">
                  <c:v>2837.7</c:v>
                </c:pt>
                <c:pt idx="28378">
                  <c:v>2837.8</c:v>
                </c:pt>
                <c:pt idx="28379">
                  <c:v>2837.9</c:v>
                </c:pt>
                <c:pt idx="28380">
                  <c:v>2838</c:v>
                </c:pt>
                <c:pt idx="28381">
                  <c:v>2838.1</c:v>
                </c:pt>
                <c:pt idx="28382">
                  <c:v>2838.2</c:v>
                </c:pt>
                <c:pt idx="28383">
                  <c:v>2838.3</c:v>
                </c:pt>
                <c:pt idx="28384">
                  <c:v>2838.4</c:v>
                </c:pt>
                <c:pt idx="28385">
                  <c:v>2838.5</c:v>
                </c:pt>
                <c:pt idx="28386">
                  <c:v>2838.6</c:v>
                </c:pt>
                <c:pt idx="28387">
                  <c:v>2838.7</c:v>
                </c:pt>
                <c:pt idx="28388">
                  <c:v>2838.8</c:v>
                </c:pt>
                <c:pt idx="28389">
                  <c:v>2838.9</c:v>
                </c:pt>
                <c:pt idx="28390">
                  <c:v>2839</c:v>
                </c:pt>
                <c:pt idx="28391">
                  <c:v>2839.1</c:v>
                </c:pt>
                <c:pt idx="28392">
                  <c:v>2839.2</c:v>
                </c:pt>
                <c:pt idx="28393">
                  <c:v>2839.3</c:v>
                </c:pt>
                <c:pt idx="28394">
                  <c:v>2839.4</c:v>
                </c:pt>
                <c:pt idx="28395">
                  <c:v>2839.5</c:v>
                </c:pt>
                <c:pt idx="28396">
                  <c:v>2839.6</c:v>
                </c:pt>
                <c:pt idx="28397">
                  <c:v>2839.7</c:v>
                </c:pt>
                <c:pt idx="28398">
                  <c:v>2839.8</c:v>
                </c:pt>
                <c:pt idx="28399">
                  <c:v>2839.9</c:v>
                </c:pt>
                <c:pt idx="28400">
                  <c:v>2840</c:v>
                </c:pt>
                <c:pt idx="28401">
                  <c:v>2840.1</c:v>
                </c:pt>
                <c:pt idx="28402">
                  <c:v>2840.2</c:v>
                </c:pt>
                <c:pt idx="28403">
                  <c:v>2840.3</c:v>
                </c:pt>
                <c:pt idx="28404">
                  <c:v>2840.4</c:v>
                </c:pt>
                <c:pt idx="28405">
                  <c:v>2840.5</c:v>
                </c:pt>
                <c:pt idx="28406">
                  <c:v>2840.6</c:v>
                </c:pt>
                <c:pt idx="28407">
                  <c:v>2840.7</c:v>
                </c:pt>
                <c:pt idx="28408">
                  <c:v>2840.8</c:v>
                </c:pt>
                <c:pt idx="28409">
                  <c:v>2840.9</c:v>
                </c:pt>
                <c:pt idx="28410">
                  <c:v>2841</c:v>
                </c:pt>
                <c:pt idx="28411">
                  <c:v>2841.1</c:v>
                </c:pt>
                <c:pt idx="28412">
                  <c:v>2841.2</c:v>
                </c:pt>
                <c:pt idx="28413">
                  <c:v>2841.3</c:v>
                </c:pt>
                <c:pt idx="28414">
                  <c:v>2841.4</c:v>
                </c:pt>
                <c:pt idx="28415">
                  <c:v>2841.5</c:v>
                </c:pt>
                <c:pt idx="28416">
                  <c:v>2841.6</c:v>
                </c:pt>
                <c:pt idx="28417">
                  <c:v>2841.7</c:v>
                </c:pt>
                <c:pt idx="28418">
                  <c:v>2841.8</c:v>
                </c:pt>
                <c:pt idx="28419">
                  <c:v>2841.9</c:v>
                </c:pt>
                <c:pt idx="28420">
                  <c:v>2842</c:v>
                </c:pt>
                <c:pt idx="28421">
                  <c:v>2842.1</c:v>
                </c:pt>
                <c:pt idx="28422">
                  <c:v>2842.2</c:v>
                </c:pt>
                <c:pt idx="28423">
                  <c:v>2842.3</c:v>
                </c:pt>
                <c:pt idx="28424">
                  <c:v>2842.4</c:v>
                </c:pt>
                <c:pt idx="28425">
                  <c:v>2842.5</c:v>
                </c:pt>
                <c:pt idx="28426">
                  <c:v>2842.6</c:v>
                </c:pt>
                <c:pt idx="28427">
                  <c:v>2842.7</c:v>
                </c:pt>
                <c:pt idx="28428">
                  <c:v>2842.8</c:v>
                </c:pt>
                <c:pt idx="28429">
                  <c:v>2842.9</c:v>
                </c:pt>
                <c:pt idx="28430">
                  <c:v>2843</c:v>
                </c:pt>
                <c:pt idx="28431">
                  <c:v>2843.1</c:v>
                </c:pt>
                <c:pt idx="28432">
                  <c:v>2843.2</c:v>
                </c:pt>
                <c:pt idx="28433">
                  <c:v>2843.3</c:v>
                </c:pt>
                <c:pt idx="28434">
                  <c:v>2843.4</c:v>
                </c:pt>
                <c:pt idx="28435">
                  <c:v>2843.5</c:v>
                </c:pt>
                <c:pt idx="28436">
                  <c:v>2843.6</c:v>
                </c:pt>
                <c:pt idx="28437">
                  <c:v>2843.7</c:v>
                </c:pt>
                <c:pt idx="28438">
                  <c:v>2843.8</c:v>
                </c:pt>
                <c:pt idx="28439">
                  <c:v>2843.9</c:v>
                </c:pt>
                <c:pt idx="28440">
                  <c:v>2844</c:v>
                </c:pt>
                <c:pt idx="28441">
                  <c:v>2844.1</c:v>
                </c:pt>
                <c:pt idx="28442">
                  <c:v>2844.2</c:v>
                </c:pt>
                <c:pt idx="28443">
                  <c:v>2844.3</c:v>
                </c:pt>
                <c:pt idx="28444">
                  <c:v>2844.4</c:v>
                </c:pt>
                <c:pt idx="28445">
                  <c:v>2844.5</c:v>
                </c:pt>
                <c:pt idx="28446">
                  <c:v>2844.6</c:v>
                </c:pt>
                <c:pt idx="28447">
                  <c:v>2844.7</c:v>
                </c:pt>
                <c:pt idx="28448">
                  <c:v>2844.8</c:v>
                </c:pt>
                <c:pt idx="28449">
                  <c:v>2844.9</c:v>
                </c:pt>
                <c:pt idx="28450">
                  <c:v>2845</c:v>
                </c:pt>
                <c:pt idx="28451">
                  <c:v>2845.1</c:v>
                </c:pt>
                <c:pt idx="28452">
                  <c:v>2845.2</c:v>
                </c:pt>
                <c:pt idx="28453">
                  <c:v>2845.3</c:v>
                </c:pt>
                <c:pt idx="28454">
                  <c:v>2845.4</c:v>
                </c:pt>
                <c:pt idx="28455">
                  <c:v>2845.5</c:v>
                </c:pt>
                <c:pt idx="28456">
                  <c:v>2845.6</c:v>
                </c:pt>
                <c:pt idx="28457">
                  <c:v>2845.7</c:v>
                </c:pt>
                <c:pt idx="28458">
                  <c:v>2845.8</c:v>
                </c:pt>
                <c:pt idx="28459">
                  <c:v>2845.9</c:v>
                </c:pt>
                <c:pt idx="28460">
                  <c:v>2846</c:v>
                </c:pt>
                <c:pt idx="28461">
                  <c:v>2846.1</c:v>
                </c:pt>
                <c:pt idx="28462">
                  <c:v>2846.2</c:v>
                </c:pt>
                <c:pt idx="28463">
                  <c:v>2846.3</c:v>
                </c:pt>
                <c:pt idx="28464">
                  <c:v>2846.4</c:v>
                </c:pt>
                <c:pt idx="28465">
                  <c:v>2846.5</c:v>
                </c:pt>
                <c:pt idx="28466">
                  <c:v>2846.6</c:v>
                </c:pt>
                <c:pt idx="28467">
                  <c:v>2846.7</c:v>
                </c:pt>
                <c:pt idx="28468">
                  <c:v>2846.8</c:v>
                </c:pt>
                <c:pt idx="28469">
                  <c:v>2846.9</c:v>
                </c:pt>
                <c:pt idx="28470">
                  <c:v>2847</c:v>
                </c:pt>
                <c:pt idx="28471">
                  <c:v>2847.1</c:v>
                </c:pt>
                <c:pt idx="28472">
                  <c:v>2847.2</c:v>
                </c:pt>
                <c:pt idx="28473">
                  <c:v>2847.3</c:v>
                </c:pt>
                <c:pt idx="28474">
                  <c:v>2847.4</c:v>
                </c:pt>
                <c:pt idx="28475">
                  <c:v>2847.5</c:v>
                </c:pt>
                <c:pt idx="28476">
                  <c:v>2847.6</c:v>
                </c:pt>
                <c:pt idx="28477">
                  <c:v>2847.7</c:v>
                </c:pt>
                <c:pt idx="28478">
                  <c:v>2847.8</c:v>
                </c:pt>
                <c:pt idx="28479">
                  <c:v>2847.9</c:v>
                </c:pt>
                <c:pt idx="28480">
                  <c:v>2848</c:v>
                </c:pt>
                <c:pt idx="28481">
                  <c:v>2848.1</c:v>
                </c:pt>
                <c:pt idx="28482">
                  <c:v>2848.2</c:v>
                </c:pt>
                <c:pt idx="28483">
                  <c:v>2848.3</c:v>
                </c:pt>
                <c:pt idx="28484">
                  <c:v>2848.4</c:v>
                </c:pt>
                <c:pt idx="28485">
                  <c:v>2848.5</c:v>
                </c:pt>
                <c:pt idx="28486">
                  <c:v>2848.6</c:v>
                </c:pt>
                <c:pt idx="28487">
                  <c:v>2848.7</c:v>
                </c:pt>
                <c:pt idx="28488">
                  <c:v>2848.8</c:v>
                </c:pt>
                <c:pt idx="28489">
                  <c:v>2848.9</c:v>
                </c:pt>
                <c:pt idx="28490">
                  <c:v>2849</c:v>
                </c:pt>
                <c:pt idx="28491">
                  <c:v>2849.1</c:v>
                </c:pt>
                <c:pt idx="28492">
                  <c:v>2849.2</c:v>
                </c:pt>
                <c:pt idx="28493">
                  <c:v>2849.3</c:v>
                </c:pt>
                <c:pt idx="28494">
                  <c:v>2849.4</c:v>
                </c:pt>
                <c:pt idx="28495">
                  <c:v>2849.5</c:v>
                </c:pt>
                <c:pt idx="28496">
                  <c:v>2849.6</c:v>
                </c:pt>
                <c:pt idx="28497">
                  <c:v>2849.7</c:v>
                </c:pt>
                <c:pt idx="28498">
                  <c:v>2849.8</c:v>
                </c:pt>
                <c:pt idx="28499">
                  <c:v>2849.9</c:v>
                </c:pt>
                <c:pt idx="28500">
                  <c:v>2850</c:v>
                </c:pt>
                <c:pt idx="28501">
                  <c:v>2850.1</c:v>
                </c:pt>
                <c:pt idx="28502">
                  <c:v>2850.2</c:v>
                </c:pt>
                <c:pt idx="28503">
                  <c:v>2850.3</c:v>
                </c:pt>
                <c:pt idx="28504">
                  <c:v>2850.4</c:v>
                </c:pt>
                <c:pt idx="28505">
                  <c:v>2850.5</c:v>
                </c:pt>
                <c:pt idx="28506">
                  <c:v>2850.6</c:v>
                </c:pt>
                <c:pt idx="28507">
                  <c:v>2850.7</c:v>
                </c:pt>
                <c:pt idx="28508">
                  <c:v>2850.8</c:v>
                </c:pt>
                <c:pt idx="28509">
                  <c:v>2850.9</c:v>
                </c:pt>
                <c:pt idx="28510">
                  <c:v>2851</c:v>
                </c:pt>
                <c:pt idx="28511">
                  <c:v>2851.1</c:v>
                </c:pt>
                <c:pt idx="28512">
                  <c:v>2851.2</c:v>
                </c:pt>
                <c:pt idx="28513">
                  <c:v>2851.3</c:v>
                </c:pt>
                <c:pt idx="28514">
                  <c:v>2851.4</c:v>
                </c:pt>
                <c:pt idx="28515">
                  <c:v>2851.5</c:v>
                </c:pt>
                <c:pt idx="28516">
                  <c:v>2851.6</c:v>
                </c:pt>
                <c:pt idx="28517">
                  <c:v>2851.7</c:v>
                </c:pt>
                <c:pt idx="28518">
                  <c:v>2851.8</c:v>
                </c:pt>
                <c:pt idx="28519">
                  <c:v>2851.9</c:v>
                </c:pt>
                <c:pt idx="28520">
                  <c:v>2852</c:v>
                </c:pt>
                <c:pt idx="28521">
                  <c:v>2852.1</c:v>
                </c:pt>
                <c:pt idx="28522">
                  <c:v>2852.2</c:v>
                </c:pt>
                <c:pt idx="28523">
                  <c:v>2852.3</c:v>
                </c:pt>
                <c:pt idx="28524">
                  <c:v>2852.4</c:v>
                </c:pt>
                <c:pt idx="28525">
                  <c:v>2852.5</c:v>
                </c:pt>
                <c:pt idx="28526">
                  <c:v>2852.6</c:v>
                </c:pt>
                <c:pt idx="28527">
                  <c:v>2852.7</c:v>
                </c:pt>
                <c:pt idx="28528">
                  <c:v>2852.8</c:v>
                </c:pt>
                <c:pt idx="28529">
                  <c:v>2852.9</c:v>
                </c:pt>
                <c:pt idx="28530">
                  <c:v>2853</c:v>
                </c:pt>
                <c:pt idx="28531">
                  <c:v>2853.1</c:v>
                </c:pt>
                <c:pt idx="28532">
                  <c:v>2853.2</c:v>
                </c:pt>
                <c:pt idx="28533">
                  <c:v>2853.3</c:v>
                </c:pt>
                <c:pt idx="28534">
                  <c:v>2853.4</c:v>
                </c:pt>
                <c:pt idx="28535">
                  <c:v>2853.5</c:v>
                </c:pt>
                <c:pt idx="28536">
                  <c:v>2853.6</c:v>
                </c:pt>
                <c:pt idx="28537">
                  <c:v>2853.7</c:v>
                </c:pt>
                <c:pt idx="28538">
                  <c:v>2853.8</c:v>
                </c:pt>
                <c:pt idx="28539">
                  <c:v>2853.9</c:v>
                </c:pt>
                <c:pt idx="28540">
                  <c:v>2854</c:v>
                </c:pt>
                <c:pt idx="28541">
                  <c:v>2854.1</c:v>
                </c:pt>
                <c:pt idx="28542">
                  <c:v>2854.2</c:v>
                </c:pt>
                <c:pt idx="28543">
                  <c:v>2854.3</c:v>
                </c:pt>
                <c:pt idx="28544">
                  <c:v>2854.4</c:v>
                </c:pt>
                <c:pt idx="28545">
                  <c:v>2854.5</c:v>
                </c:pt>
                <c:pt idx="28546">
                  <c:v>2854.6</c:v>
                </c:pt>
                <c:pt idx="28547">
                  <c:v>2854.7</c:v>
                </c:pt>
                <c:pt idx="28548">
                  <c:v>2854.8</c:v>
                </c:pt>
                <c:pt idx="28549">
                  <c:v>2854.9</c:v>
                </c:pt>
                <c:pt idx="28550">
                  <c:v>2855</c:v>
                </c:pt>
                <c:pt idx="28551">
                  <c:v>2855.1</c:v>
                </c:pt>
                <c:pt idx="28552">
                  <c:v>2855.2</c:v>
                </c:pt>
                <c:pt idx="28553">
                  <c:v>2855.3</c:v>
                </c:pt>
                <c:pt idx="28554">
                  <c:v>2855.4</c:v>
                </c:pt>
                <c:pt idx="28555">
                  <c:v>2855.5</c:v>
                </c:pt>
                <c:pt idx="28556">
                  <c:v>2855.6</c:v>
                </c:pt>
                <c:pt idx="28557">
                  <c:v>2855.7</c:v>
                </c:pt>
                <c:pt idx="28558">
                  <c:v>2855.8</c:v>
                </c:pt>
                <c:pt idx="28559">
                  <c:v>2855.9</c:v>
                </c:pt>
                <c:pt idx="28560">
                  <c:v>2856</c:v>
                </c:pt>
                <c:pt idx="28561">
                  <c:v>2856.1</c:v>
                </c:pt>
                <c:pt idx="28562">
                  <c:v>2856.2</c:v>
                </c:pt>
                <c:pt idx="28563">
                  <c:v>2856.3</c:v>
                </c:pt>
                <c:pt idx="28564">
                  <c:v>2856.4</c:v>
                </c:pt>
                <c:pt idx="28565">
                  <c:v>2856.5</c:v>
                </c:pt>
                <c:pt idx="28566">
                  <c:v>2856.6</c:v>
                </c:pt>
                <c:pt idx="28567">
                  <c:v>2856.7</c:v>
                </c:pt>
                <c:pt idx="28568">
                  <c:v>2856.8</c:v>
                </c:pt>
                <c:pt idx="28569">
                  <c:v>2856.9</c:v>
                </c:pt>
                <c:pt idx="28570">
                  <c:v>2857</c:v>
                </c:pt>
                <c:pt idx="28571">
                  <c:v>2857.1</c:v>
                </c:pt>
                <c:pt idx="28572">
                  <c:v>2857.2</c:v>
                </c:pt>
                <c:pt idx="28573">
                  <c:v>2857.3</c:v>
                </c:pt>
                <c:pt idx="28574">
                  <c:v>2857.4</c:v>
                </c:pt>
                <c:pt idx="28575">
                  <c:v>2857.5</c:v>
                </c:pt>
                <c:pt idx="28576">
                  <c:v>2857.6</c:v>
                </c:pt>
                <c:pt idx="28577">
                  <c:v>2857.7</c:v>
                </c:pt>
                <c:pt idx="28578">
                  <c:v>2857.8</c:v>
                </c:pt>
                <c:pt idx="28579">
                  <c:v>2857.9</c:v>
                </c:pt>
                <c:pt idx="28580">
                  <c:v>2858</c:v>
                </c:pt>
                <c:pt idx="28581">
                  <c:v>2858.1</c:v>
                </c:pt>
                <c:pt idx="28582">
                  <c:v>2858.2</c:v>
                </c:pt>
                <c:pt idx="28583">
                  <c:v>2858.3</c:v>
                </c:pt>
                <c:pt idx="28584">
                  <c:v>2858.4</c:v>
                </c:pt>
                <c:pt idx="28585">
                  <c:v>2858.5</c:v>
                </c:pt>
                <c:pt idx="28586">
                  <c:v>2858.6</c:v>
                </c:pt>
                <c:pt idx="28587">
                  <c:v>2858.7</c:v>
                </c:pt>
                <c:pt idx="28588">
                  <c:v>2858.8</c:v>
                </c:pt>
                <c:pt idx="28589">
                  <c:v>2858.9</c:v>
                </c:pt>
                <c:pt idx="28590">
                  <c:v>2859</c:v>
                </c:pt>
                <c:pt idx="28591">
                  <c:v>2859.1</c:v>
                </c:pt>
                <c:pt idx="28592">
                  <c:v>2859.2</c:v>
                </c:pt>
                <c:pt idx="28593">
                  <c:v>2859.3</c:v>
                </c:pt>
                <c:pt idx="28594">
                  <c:v>2859.4</c:v>
                </c:pt>
                <c:pt idx="28595">
                  <c:v>2859.5</c:v>
                </c:pt>
                <c:pt idx="28596">
                  <c:v>2859.6</c:v>
                </c:pt>
                <c:pt idx="28597">
                  <c:v>2859.7</c:v>
                </c:pt>
                <c:pt idx="28598">
                  <c:v>2859.8</c:v>
                </c:pt>
                <c:pt idx="28599">
                  <c:v>2859.9</c:v>
                </c:pt>
                <c:pt idx="28600">
                  <c:v>2860</c:v>
                </c:pt>
                <c:pt idx="28601">
                  <c:v>2860.1</c:v>
                </c:pt>
                <c:pt idx="28602">
                  <c:v>2860.2</c:v>
                </c:pt>
                <c:pt idx="28603">
                  <c:v>2860.3</c:v>
                </c:pt>
                <c:pt idx="28604">
                  <c:v>2860.4</c:v>
                </c:pt>
                <c:pt idx="28605">
                  <c:v>2860.5</c:v>
                </c:pt>
                <c:pt idx="28606">
                  <c:v>2860.6</c:v>
                </c:pt>
                <c:pt idx="28607">
                  <c:v>2860.7</c:v>
                </c:pt>
                <c:pt idx="28608">
                  <c:v>2860.8</c:v>
                </c:pt>
                <c:pt idx="28609">
                  <c:v>2860.9</c:v>
                </c:pt>
                <c:pt idx="28610">
                  <c:v>2861</c:v>
                </c:pt>
                <c:pt idx="28611">
                  <c:v>2861.1</c:v>
                </c:pt>
                <c:pt idx="28612">
                  <c:v>2861.2</c:v>
                </c:pt>
                <c:pt idx="28613">
                  <c:v>2861.3</c:v>
                </c:pt>
                <c:pt idx="28614">
                  <c:v>2861.4</c:v>
                </c:pt>
                <c:pt idx="28615">
                  <c:v>2861.5</c:v>
                </c:pt>
                <c:pt idx="28616">
                  <c:v>2861.6</c:v>
                </c:pt>
                <c:pt idx="28617">
                  <c:v>2861.7</c:v>
                </c:pt>
                <c:pt idx="28618">
                  <c:v>2861.8</c:v>
                </c:pt>
                <c:pt idx="28619">
                  <c:v>2861.9</c:v>
                </c:pt>
                <c:pt idx="28620">
                  <c:v>2862</c:v>
                </c:pt>
                <c:pt idx="28621">
                  <c:v>2862.1</c:v>
                </c:pt>
                <c:pt idx="28622">
                  <c:v>2862.2</c:v>
                </c:pt>
                <c:pt idx="28623">
                  <c:v>2862.3</c:v>
                </c:pt>
                <c:pt idx="28624">
                  <c:v>2862.4</c:v>
                </c:pt>
                <c:pt idx="28625">
                  <c:v>2862.5</c:v>
                </c:pt>
                <c:pt idx="28626">
                  <c:v>2862.6</c:v>
                </c:pt>
                <c:pt idx="28627">
                  <c:v>2862.7</c:v>
                </c:pt>
                <c:pt idx="28628">
                  <c:v>2862.8</c:v>
                </c:pt>
                <c:pt idx="28629">
                  <c:v>2862.9</c:v>
                </c:pt>
                <c:pt idx="28630">
                  <c:v>2863</c:v>
                </c:pt>
                <c:pt idx="28631">
                  <c:v>2863.1</c:v>
                </c:pt>
                <c:pt idx="28632">
                  <c:v>2863.2</c:v>
                </c:pt>
                <c:pt idx="28633">
                  <c:v>2863.3</c:v>
                </c:pt>
                <c:pt idx="28634">
                  <c:v>2863.4</c:v>
                </c:pt>
                <c:pt idx="28635">
                  <c:v>2863.5</c:v>
                </c:pt>
                <c:pt idx="28636">
                  <c:v>2863.6</c:v>
                </c:pt>
                <c:pt idx="28637">
                  <c:v>2863.7</c:v>
                </c:pt>
                <c:pt idx="28638">
                  <c:v>2863.8</c:v>
                </c:pt>
                <c:pt idx="28639">
                  <c:v>2863.9</c:v>
                </c:pt>
                <c:pt idx="28640">
                  <c:v>2864</c:v>
                </c:pt>
                <c:pt idx="28641">
                  <c:v>2864.1</c:v>
                </c:pt>
                <c:pt idx="28642">
                  <c:v>2864.2</c:v>
                </c:pt>
                <c:pt idx="28643">
                  <c:v>2864.3</c:v>
                </c:pt>
                <c:pt idx="28644">
                  <c:v>2864.4</c:v>
                </c:pt>
                <c:pt idx="28645">
                  <c:v>2864.5</c:v>
                </c:pt>
                <c:pt idx="28646">
                  <c:v>2864.6</c:v>
                </c:pt>
                <c:pt idx="28647">
                  <c:v>2864.7</c:v>
                </c:pt>
                <c:pt idx="28648">
                  <c:v>2864.8</c:v>
                </c:pt>
                <c:pt idx="28649">
                  <c:v>2864.9</c:v>
                </c:pt>
                <c:pt idx="28650">
                  <c:v>2865</c:v>
                </c:pt>
                <c:pt idx="28651">
                  <c:v>2865.1</c:v>
                </c:pt>
                <c:pt idx="28652">
                  <c:v>2865.2</c:v>
                </c:pt>
                <c:pt idx="28653">
                  <c:v>2865.3</c:v>
                </c:pt>
                <c:pt idx="28654">
                  <c:v>2865.4</c:v>
                </c:pt>
                <c:pt idx="28655">
                  <c:v>2865.5</c:v>
                </c:pt>
                <c:pt idx="28656">
                  <c:v>2865.6</c:v>
                </c:pt>
                <c:pt idx="28657">
                  <c:v>2865.7</c:v>
                </c:pt>
                <c:pt idx="28658">
                  <c:v>2865.8</c:v>
                </c:pt>
                <c:pt idx="28659">
                  <c:v>2865.9</c:v>
                </c:pt>
                <c:pt idx="28660">
                  <c:v>2866</c:v>
                </c:pt>
                <c:pt idx="28661">
                  <c:v>2866.1</c:v>
                </c:pt>
                <c:pt idx="28662">
                  <c:v>2866.2</c:v>
                </c:pt>
                <c:pt idx="28663">
                  <c:v>2866.3</c:v>
                </c:pt>
                <c:pt idx="28664">
                  <c:v>2866.4</c:v>
                </c:pt>
                <c:pt idx="28665">
                  <c:v>2866.5</c:v>
                </c:pt>
                <c:pt idx="28666">
                  <c:v>2866.6</c:v>
                </c:pt>
                <c:pt idx="28667">
                  <c:v>2866.7</c:v>
                </c:pt>
                <c:pt idx="28668">
                  <c:v>2866.8</c:v>
                </c:pt>
                <c:pt idx="28669">
                  <c:v>2866.9</c:v>
                </c:pt>
                <c:pt idx="28670">
                  <c:v>2867</c:v>
                </c:pt>
                <c:pt idx="28671">
                  <c:v>2867.1</c:v>
                </c:pt>
                <c:pt idx="28672">
                  <c:v>2867.2</c:v>
                </c:pt>
                <c:pt idx="28673">
                  <c:v>2867.3</c:v>
                </c:pt>
                <c:pt idx="28674">
                  <c:v>2867.4</c:v>
                </c:pt>
                <c:pt idx="28675">
                  <c:v>2867.5</c:v>
                </c:pt>
                <c:pt idx="28676">
                  <c:v>2867.6</c:v>
                </c:pt>
                <c:pt idx="28677">
                  <c:v>2867.7</c:v>
                </c:pt>
                <c:pt idx="28678">
                  <c:v>2867.8</c:v>
                </c:pt>
                <c:pt idx="28679">
                  <c:v>2867.9</c:v>
                </c:pt>
                <c:pt idx="28680">
                  <c:v>2868</c:v>
                </c:pt>
                <c:pt idx="28681">
                  <c:v>2868.1</c:v>
                </c:pt>
                <c:pt idx="28682">
                  <c:v>2868.2</c:v>
                </c:pt>
                <c:pt idx="28683">
                  <c:v>2868.3</c:v>
                </c:pt>
                <c:pt idx="28684">
                  <c:v>2868.4</c:v>
                </c:pt>
                <c:pt idx="28685">
                  <c:v>2868.5</c:v>
                </c:pt>
                <c:pt idx="28686">
                  <c:v>2868.6</c:v>
                </c:pt>
                <c:pt idx="28687">
                  <c:v>2868.7</c:v>
                </c:pt>
                <c:pt idx="28688">
                  <c:v>2868.8</c:v>
                </c:pt>
                <c:pt idx="28689">
                  <c:v>2868.9</c:v>
                </c:pt>
                <c:pt idx="28690">
                  <c:v>2869</c:v>
                </c:pt>
                <c:pt idx="28691">
                  <c:v>2869.1</c:v>
                </c:pt>
                <c:pt idx="28692">
                  <c:v>2869.2</c:v>
                </c:pt>
                <c:pt idx="28693">
                  <c:v>2869.3</c:v>
                </c:pt>
                <c:pt idx="28694">
                  <c:v>2869.4</c:v>
                </c:pt>
                <c:pt idx="28695">
                  <c:v>2869.5</c:v>
                </c:pt>
                <c:pt idx="28696">
                  <c:v>2869.6</c:v>
                </c:pt>
                <c:pt idx="28697">
                  <c:v>2869.7</c:v>
                </c:pt>
                <c:pt idx="28698">
                  <c:v>2869.8</c:v>
                </c:pt>
                <c:pt idx="28699">
                  <c:v>2869.9</c:v>
                </c:pt>
                <c:pt idx="28700">
                  <c:v>2870</c:v>
                </c:pt>
                <c:pt idx="28701">
                  <c:v>2870.1</c:v>
                </c:pt>
                <c:pt idx="28702">
                  <c:v>2870.2</c:v>
                </c:pt>
                <c:pt idx="28703">
                  <c:v>2870.3</c:v>
                </c:pt>
                <c:pt idx="28704">
                  <c:v>2870.4</c:v>
                </c:pt>
                <c:pt idx="28705">
                  <c:v>2870.5</c:v>
                </c:pt>
                <c:pt idx="28706">
                  <c:v>2870.6</c:v>
                </c:pt>
                <c:pt idx="28707">
                  <c:v>2870.7</c:v>
                </c:pt>
                <c:pt idx="28708">
                  <c:v>2870.8</c:v>
                </c:pt>
                <c:pt idx="28709">
                  <c:v>2870.9</c:v>
                </c:pt>
                <c:pt idx="28710">
                  <c:v>2871</c:v>
                </c:pt>
                <c:pt idx="28711">
                  <c:v>2871.1</c:v>
                </c:pt>
                <c:pt idx="28712">
                  <c:v>2871.2</c:v>
                </c:pt>
                <c:pt idx="28713">
                  <c:v>2871.3</c:v>
                </c:pt>
                <c:pt idx="28714">
                  <c:v>2871.4</c:v>
                </c:pt>
                <c:pt idx="28715">
                  <c:v>2871.5</c:v>
                </c:pt>
                <c:pt idx="28716">
                  <c:v>2871.6</c:v>
                </c:pt>
                <c:pt idx="28717">
                  <c:v>2871.7</c:v>
                </c:pt>
                <c:pt idx="28718">
                  <c:v>2871.8</c:v>
                </c:pt>
                <c:pt idx="28719">
                  <c:v>2871.9</c:v>
                </c:pt>
                <c:pt idx="28720">
                  <c:v>2872</c:v>
                </c:pt>
                <c:pt idx="28721">
                  <c:v>2872.1</c:v>
                </c:pt>
                <c:pt idx="28722">
                  <c:v>2872.2</c:v>
                </c:pt>
                <c:pt idx="28723">
                  <c:v>2872.3</c:v>
                </c:pt>
                <c:pt idx="28724">
                  <c:v>2872.4</c:v>
                </c:pt>
                <c:pt idx="28725">
                  <c:v>2872.5</c:v>
                </c:pt>
                <c:pt idx="28726">
                  <c:v>2872.6</c:v>
                </c:pt>
                <c:pt idx="28727">
                  <c:v>2872.7</c:v>
                </c:pt>
                <c:pt idx="28728">
                  <c:v>2872.8</c:v>
                </c:pt>
                <c:pt idx="28729">
                  <c:v>2872.9</c:v>
                </c:pt>
                <c:pt idx="28730">
                  <c:v>2873</c:v>
                </c:pt>
                <c:pt idx="28731">
                  <c:v>2873.1</c:v>
                </c:pt>
                <c:pt idx="28732">
                  <c:v>2873.2</c:v>
                </c:pt>
                <c:pt idx="28733">
                  <c:v>2873.3</c:v>
                </c:pt>
                <c:pt idx="28734">
                  <c:v>2873.4</c:v>
                </c:pt>
                <c:pt idx="28735">
                  <c:v>2873.5</c:v>
                </c:pt>
                <c:pt idx="28736">
                  <c:v>2873.6</c:v>
                </c:pt>
                <c:pt idx="28737">
                  <c:v>2873.7</c:v>
                </c:pt>
                <c:pt idx="28738">
                  <c:v>2873.8</c:v>
                </c:pt>
                <c:pt idx="28739">
                  <c:v>2873.9</c:v>
                </c:pt>
                <c:pt idx="28740">
                  <c:v>2874</c:v>
                </c:pt>
                <c:pt idx="28741">
                  <c:v>2874.1</c:v>
                </c:pt>
                <c:pt idx="28742">
                  <c:v>2874.2</c:v>
                </c:pt>
                <c:pt idx="28743">
                  <c:v>2874.3</c:v>
                </c:pt>
                <c:pt idx="28744">
                  <c:v>2874.4</c:v>
                </c:pt>
                <c:pt idx="28745">
                  <c:v>2874.5</c:v>
                </c:pt>
                <c:pt idx="28746">
                  <c:v>2874.6</c:v>
                </c:pt>
                <c:pt idx="28747">
                  <c:v>2874.7</c:v>
                </c:pt>
                <c:pt idx="28748">
                  <c:v>2874.8</c:v>
                </c:pt>
                <c:pt idx="28749">
                  <c:v>2874.9</c:v>
                </c:pt>
                <c:pt idx="28750">
                  <c:v>2875</c:v>
                </c:pt>
                <c:pt idx="28751">
                  <c:v>2875.1</c:v>
                </c:pt>
                <c:pt idx="28752">
                  <c:v>2875.2</c:v>
                </c:pt>
                <c:pt idx="28753">
                  <c:v>2875.3</c:v>
                </c:pt>
                <c:pt idx="28754">
                  <c:v>2875.4</c:v>
                </c:pt>
                <c:pt idx="28755">
                  <c:v>2875.5</c:v>
                </c:pt>
                <c:pt idx="28756">
                  <c:v>2875.6</c:v>
                </c:pt>
                <c:pt idx="28757">
                  <c:v>2875.7</c:v>
                </c:pt>
                <c:pt idx="28758">
                  <c:v>2875.8</c:v>
                </c:pt>
                <c:pt idx="28759">
                  <c:v>2875.9</c:v>
                </c:pt>
                <c:pt idx="28760">
                  <c:v>2876</c:v>
                </c:pt>
                <c:pt idx="28761">
                  <c:v>2876.1</c:v>
                </c:pt>
                <c:pt idx="28762">
                  <c:v>2876.2</c:v>
                </c:pt>
                <c:pt idx="28763">
                  <c:v>2876.3</c:v>
                </c:pt>
                <c:pt idx="28764">
                  <c:v>2876.4</c:v>
                </c:pt>
                <c:pt idx="28765">
                  <c:v>2876.5</c:v>
                </c:pt>
                <c:pt idx="28766">
                  <c:v>2876.6</c:v>
                </c:pt>
                <c:pt idx="28767">
                  <c:v>2876.7</c:v>
                </c:pt>
                <c:pt idx="28768">
                  <c:v>2876.8</c:v>
                </c:pt>
                <c:pt idx="28769">
                  <c:v>2876.9</c:v>
                </c:pt>
                <c:pt idx="28770">
                  <c:v>2877</c:v>
                </c:pt>
                <c:pt idx="28771">
                  <c:v>2877.1</c:v>
                </c:pt>
                <c:pt idx="28772">
                  <c:v>2877.2</c:v>
                </c:pt>
                <c:pt idx="28773">
                  <c:v>2877.3</c:v>
                </c:pt>
                <c:pt idx="28774">
                  <c:v>2877.4</c:v>
                </c:pt>
                <c:pt idx="28775">
                  <c:v>2877.5</c:v>
                </c:pt>
                <c:pt idx="28776">
                  <c:v>2877.6</c:v>
                </c:pt>
                <c:pt idx="28777">
                  <c:v>2877.7</c:v>
                </c:pt>
                <c:pt idx="28778">
                  <c:v>2877.8</c:v>
                </c:pt>
                <c:pt idx="28779">
                  <c:v>2877.9</c:v>
                </c:pt>
                <c:pt idx="28780">
                  <c:v>2878</c:v>
                </c:pt>
                <c:pt idx="28781">
                  <c:v>2878.1</c:v>
                </c:pt>
                <c:pt idx="28782">
                  <c:v>2878.2</c:v>
                </c:pt>
                <c:pt idx="28783">
                  <c:v>2878.3</c:v>
                </c:pt>
                <c:pt idx="28784">
                  <c:v>2878.4</c:v>
                </c:pt>
                <c:pt idx="28785">
                  <c:v>2878.5</c:v>
                </c:pt>
                <c:pt idx="28786">
                  <c:v>2878.6</c:v>
                </c:pt>
                <c:pt idx="28787">
                  <c:v>2878.7</c:v>
                </c:pt>
                <c:pt idx="28788">
                  <c:v>2878.8</c:v>
                </c:pt>
                <c:pt idx="28789">
                  <c:v>2878.9</c:v>
                </c:pt>
                <c:pt idx="28790">
                  <c:v>2879</c:v>
                </c:pt>
                <c:pt idx="28791">
                  <c:v>2879.1</c:v>
                </c:pt>
                <c:pt idx="28792">
                  <c:v>2879.2</c:v>
                </c:pt>
                <c:pt idx="28793">
                  <c:v>2879.3</c:v>
                </c:pt>
                <c:pt idx="28794">
                  <c:v>2879.4</c:v>
                </c:pt>
                <c:pt idx="28795">
                  <c:v>2879.5</c:v>
                </c:pt>
                <c:pt idx="28796">
                  <c:v>2879.6</c:v>
                </c:pt>
                <c:pt idx="28797">
                  <c:v>2879.7</c:v>
                </c:pt>
                <c:pt idx="28798">
                  <c:v>2879.8</c:v>
                </c:pt>
                <c:pt idx="28799">
                  <c:v>2879.9</c:v>
                </c:pt>
                <c:pt idx="28800">
                  <c:v>2880</c:v>
                </c:pt>
                <c:pt idx="28801">
                  <c:v>2880.1</c:v>
                </c:pt>
                <c:pt idx="28802">
                  <c:v>2880.2</c:v>
                </c:pt>
                <c:pt idx="28803">
                  <c:v>2880.3</c:v>
                </c:pt>
                <c:pt idx="28804">
                  <c:v>2880.4</c:v>
                </c:pt>
                <c:pt idx="28805">
                  <c:v>2880.5</c:v>
                </c:pt>
                <c:pt idx="28806">
                  <c:v>2880.6</c:v>
                </c:pt>
                <c:pt idx="28807">
                  <c:v>2880.7</c:v>
                </c:pt>
                <c:pt idx="28808">
                  <c:v>2880.8</c:v>
                </c:pt>
                <c:pt idx="28809">
                  <c:v>2880.9</c:v>
                </c:pt>
                <c:pt idx="28810">
                  <c:v>2881</c:v>
                </c:pt>
                <c:pt idx="28811">
                  <c:v>2881.1</c:v>
                </c:pt>
                <c:pt idx="28812">
                  <c:v>2881.2</c:v>
                </c:pt>
                <c:pt idx="28813">
                  <c:v>2881.3</c:v>
                </c:pt>
                <c:pt idx="28814">
                  <c:v>2881.4</c:v>
                </c:pt>
                <c:pt idx="28815">
                  <c:v>2881.5</c:v>
                </c:pt>
                <c:pt idx="28816">
                  <c:v>2881.6</c:v>
                </c:pt>
                <c:pt idx="28817">
                  <c:v>2881.7</c:v>
                </c:pt>
                <c:pt idx="28818">
                  <c:v>2881.8</c:v>
                </c:pt>
                <c:pt idx="28819">
                  <c:v>2881.9</c:v>
                </c:pt>
                <c:pt idx="28820">
                  <c:v>2882</c:v>
                </c:pt>
                <c:pt idx="28821">
                  <c:v>2882.1</c:v>
                </c:pt>
                <c:pt idx="28822">
                  <c:v>2882.2</c:v>
                </c:pt>
                <c:pt idx="28823">
                  <c:v>2882.3</c:v>
                </c:pt>
                <c:pt idx="28824">
                  <c:v>2882.4</c:v>
                </c:pt>
                <c:pt idx="28825">
                  <c:v>2882.5</c:v>
                </c:pt>
                <c:pt idx="28826">
                  <c:v>2882.6</c:v>
                </c:pt>
                <c:pt idx="28827">
                  <c:v>2882.7</c:v>
                </c:pt>
                <c:pt idx="28828">
                  <c:v>2882.8</c:v>
                </c:pt>
                <c:pt idx="28829">
                  <c:v>2882.9</c:v>
                </c:pt>
                <c:pt idx="28830">
                  <c:v>2883</c:v>
                </c:pt>
                <c:pt idx="28831">
                  <c:v>2883.1</c:v>
                </c:pt>
                <c:pt idx="28832">
                  <c:v>2883.2</c:v>
                </c:pt>
                <c:pt idx="28833">
                  <c:v>2883.3</c:v>
                </c:pt>
                <c:pt idx="28834">
                  <c:v>2883.4</c:v>
                </c:pt>
                <c:pt idx="28835">
                  <c:v>2883.5</c:v>
                </c:pt>
                <c:pt idx="28836">
                  <c:v>2883.6</c:v>
                </c:pt>
                <c:pt idx="28837">
                  <c:v>2883.7</c:v>
                </c:pt>
                <c:pt idx="28838">
                  <c:v>2883.8</c:v>
                </c:pt>
                <c:pt idx="28839">
                  <c:v>2883.9</c:v>
                </c:pt>
                <c:pt idx="28840">
                  <c:v>2884</c:v>
                </c:pt>
                <c:pt idx="28841">
                  <c:v>2884.1</c:v>
                </c:pt>
                <c:pt idx="28842">
                  <c:v>2884.2</c:v>
                </c:pt>
                <c:pt idx="28843">
                  <c:v>2884.3</c:v>
                </c:pt>
                <c:pt idx="28844">
                  <c:v>2884.4</c:v>
                </c:pt>
                <c:pt idx="28845">
                  <c:v>2884.5</c:v>
                </c:pt>
                <c:pt idx="28846">
                  <c:v>2884.6</c:v>
                </c:pt>
                <c:pt idx="28847">
                  <c:v>2884.7</c:v>
                </c:pt>
                <c:pt idx="28848">
                  <c:v>2884.8</c:v>
                </c:pt>
                <c:pt idx="28849">
                  <c:v>2884.9</c:v>
                </c:pt>
                <c:pt idx="28850">
                  <c:v>2885</c:v>
                </c:pt>
                <c:pt idx="28851">
                  <c:v>2885.1</c:v>
                </c:pt>
                <c:pt idx="28852">
                  <c:v>2885.2</c:v>
                </c:pt>
                <c:pt idx="28853">
                  <c:v>2885.3</c:v>
                </c:pt>
                <c:pt idx="28854">
                  <c:v>2885.4</c:v>
                </c:pt>
                <c:pt idx="28855">
                  <c:v>2885.5</c:v>
                </c:pt>
                <c:pt idx="28856">
                  <c:v>2885.6</c:v>
                </c:pt>
                <c:pt idx="28857">
                  <c:v>2885.7</c:v>
                </c:pt>
                <c:pt idx="28858">
                  <c:v>2885.8</c:v>
                </c:pt>
                <c:pt idx="28859">
                  <c:v>2885.9</c:v>
                </c:pt>
                <c:pt idx="28860">
                  <c:v>2886</c:v>
                </c:pt>
                <c:pt idx="28861">
                  <c:v>2886.1</c:v>
                </c:pt>
                <c:pt idx="28862">
                  <c:v>2886.2</c:v>
                </c:pt>
                <c:pt idx="28863">
                  <c:v>2886.3</c:v>
                </c:pt>
                <c:pt idx="28864">
                  <c:v>2886.4</c:v>
                </c:pt>
                <c:pt idx="28865">
                  <c:v>2886.5</c:v>
                </c:pt>
                <c:pt idx="28866">
                  <c:v>2886.6</c:v>
                </c:pt>
                <c:pt idx="28867">
                  <c:v>2886.7</c:v>
                </c:pt>
                <c:pt idx="28868">
                  <c:v>2886.8</c:v>
                </c:pt>
                <c:pt idx="28869">
                  <c:v>2886.9</c:v>
                </c:pt>
                <c:pt idx="28870">
                  <c:v>2887</c:v>
                </c:pt>
                <c:pt idx="28871">
                  <c:v>2887.1</c:v>
                </c:pt>
                <c:pt idx="28872">
                  <c:v>2887.2</c:v>
                </c:pt>
                <c:pt idx="28873">
                  <c:v>2887.3</c:v>
                </c:pt>
                <c:pt idx="28874">
                  <c:v>2887.4</c:v>
                </c:pt>
                <c:pt idx="28875">
                  <c:v>2887.5</c:v>
                </c:pt>
                <c:pt idx="28876">
                  <c:v>2887.6</c:v>
                </c:pt>
                <c:pt idx="28877">
                  <c:v>2887.7</c:v>
                </c:pt>
                <c:pt idx="28878">
                  <c:v>2887.8</c:v>
                </c:pt>
                <c:pt idx="28879">
                  <c:v>2887.9</c:v>
                </c:pt>
                <c:pt idx="28880">
                  <c:v>2888</c:v>
                </c:pt>
                <c:pt idx="28881">
                  <c:v>2888.1</c:v>
                </c:pt>
                <c:pt idx="28882">
                  <c:v>2888.2</c:v>
                </c:pt>
                <c:pt idx="28883">
                  <c:v>2888.3</c:v>
                </c:pt>
                <c:pt idx="28884">
                  <c:v>2888.4</c:v>
                </c:pt>
                <c:pt idx="28885">
                  <c:v>2888.5</c:v>
                </c:pt>
                <c:pt idx="28886">
                  <c:v>2888.6</c:v>
                </c:pt>
                <c:pt idx="28887">
                  <c:v>2888.7</c:v>
                </c:pt>
                <c:pt idx="28888">
                  <c:v>2888.8</c:v>
                </c:pt>
                <c:pt idx="28889">
                  <c:v>2888.9</c:v>
                </c:pt>
                <c:pt idx="28890">
                  <c:v>2889</c:v>
                </c:pt>
                <c:pt idx="28891">
                  <c:v>2889.1</c:v>
                </c:pt>
                <c:pt idx="28892">
                  <c:v>2889.2</c:v>
                </c:pt>
                <c:pt idx="28893">
                  <c:v>2889.3</c:v>
                </c:pt>
                <c:pt idx="28894">
                  <c:v>2889.4</c:v>
                </c:pt>
                <c:pt idx="28895">
                  <c:v>2889.5</c:v>
                </c:pt>
                <c:pt idx="28896">
                  <c:v>2889.6</c:v>
                </c:pt>
                <c:pt idx="28897">
                  <c:v>2889.7</c:v>
                </c:pt>
                <c:pt idx="28898">
                  <c:v>2889.8</c:v>
                </c:pt>
                <c:pt idx="28899">
                  <c:v>2889.9</c:v>
                </c:pt>
                <c:pt idx="28900">
                  <c:v>2890</c:v>
                </c:pt>
                <c:pt idx="28901">
                  <c:v>2890.1</c:v>
                </c:pt>
                <c:pt idx="28902">
                  <c:v>2890.2</c:v>
                </c:pt>
                <c:pt idx="28903">
                  <c:v>2890.3</c:v>
                </c:pt>
                <c:pt idx="28904">
                  <c:v>2890.4</c:v>
                </c:pt>
                <c:pt idx="28905">
                  <c:v>2890.5</c:v>
                </c:pt>
                <c:pt idx="28906">
                  <c:v>2890.6</c:v>
                </c:pt>
                <c:pt idx="28907">
                  <c:v>2890.7</c:v>
                </c:pt>
                <c:pt idx="28908">
                  <c:v>2890.8</c:v>
                </c:pt>
                <c:pt idx="28909">
                  <c:v>2890.9</c:v>
                </c:pt>
                <c:pt idx="28910">
                  <c:v>2891</c:v>
                </c:pt>
                <c:pt idx="28911">
                  <c:v>2891.1</c:v>
                </c:pt>
                <c:pt idx="28912">
                  <c:v>2891.2</c:v>
                </c:pt>
                <c:pt idx="28913">
                  <c:v>2891.3</c:v>
                </c:pt>
                <c:pt idx="28914">
                  <c:v>2891.4</c:v>
                </c:pt>
                <c:pt idx="28915">
                  <c:v>2891.5</c:v>
                </c:pt>
                <c:pt idx="28916">
                  <c:v>2891.6</c:v>
                </c:pt>
                <c:pt idx="28917">
                  <c:v>2891.7</c:v>
                </c:pt>
                <c:pt idx="28918">
                  <c:v>2891.8</c:v>
                </c:pt>
                <c:pt idx="28919">
                  <c:v>2891.9</c:v>
                </c:pt>
                <c:pt idx="28920">
                  <c:v>2892</c:v>
                </c:pt>
                <c:pt idx="28921">
                  <c:v>2892.1</c:v>
                </c:pt>
                <c:pt idx="28922">
                  <c:v>2892.2</c:v>
                </c:pt>
                <c:pt idx="28923">
                  <c:v>2892.3</c:v>
                </c:pt>
                <c:pt idx="28924">
                  <c:v>2892.4</c:v>
                </c:pt>
                <c:pt idx="28925">
                  <c:v>2892.5</c:v>
                </c:pt>
                <c:pt idx="28926">
                  <c:v>2892.6</c:v>
                </c:pt>
                <c:pt idx="28927">
                  <c:v>2892.7</c:v>
                </c:pt>
                <c:pt idx="28928">
                  <c:v>2892.8</c:v>
                </c:pt>
                <c:pt idx="28929">
                  <c:v>2892.9</c:v>
                </c:pt>
                <c:pt idx="28930">
                  <c:v>2893</c:v>
                </c:pt>
                <c:pt idx="28931">
                  <c:v>2893.1</c:v>
                </c:pt>
                <c:pt idx="28932">
                  <c:v>2893.2</c:v>
                </c:pt>
                <c:pt idx="28933">
                  <c:v>2893.3</c:v>
                </c:pt>
                <c:pt idx="28934">
                  <c:v>2893.4</c:v>
                </c:pt>
                <c:pt idx="28935">
                  <c:v>2893.5</c:v>
                </c:pt>
                <c:pt idx="28936">
                  <c:v>2893.6</c:v>
                </c:pt>
                <c:pt idx="28937">
                  <c:v>2893.7</c:v>
                </c:pt>
                <c:pt idx="28938">
                  <c:v>2893.8</c:v>
                </c:pt>
                <c:pt idx="28939">
                  <c:v>2893.9</c:v>
                </c:pt>
                <c:pt idx="28940">
                  <c:v>2894</c:v>
                </c:pt>
                <c:pt idx="28941">
                  <c:v>2894.1</c:v>
                </c:pt>
                <c:pt idx="28942">
                  <c:v>2894.2</c:v>
                </c:pt>
                <c:pt idx="28943">
                  <c:v>2894.3</c:v>
                </c:pt>
                <c:pt idx="28944">
                  <c:v>2894.4</c:v>
                </c:pt>
                <c:pt idx="28945">
                  <c:v>2894.5</c:v>
                </c:pt>
                <c:pt idx="28946">
                  <c:v>2894.6</c:v>
                </c:pt>
                <c:pt idx="28947">
                  <c:v>2894.7</c:v>
                </c:pt>
                <c:pt idx="28948">
                  <c:v>2894.8</c:v>
                </c:pt>
                <c:pt idx="28949">
                  <c:v>2894.9</c:v>
                </c:pt>
                <c:pt idx="28950">
                  <c:v>2895</c:v>
                </c:pt>
                <c:pt idx="28951">
                  <c:v>2895.1</c:v>
                </c:pt>
                <c:pt idx="28952">
                  <c:v>2895.2</c:v>
                </c:pt>
                <c:pt idx="28953">
                  <c:v>2895.3</c:v>
                </c:pt>
                <c:pt idx="28954">
                  <c:v>2895.4</c:v>
                </c:pt>
                <c:pt idx="28955">
                  <c:v>2895.5</c:v>
                </c:pt>
                <c:pt idx="28956">
                  <c:v>2895.6</c:v>
                </c:pt>
                <c:pt idx="28957">
                  <c:v>2895.7</c:v>
                </c:pt>
                <c:pt idx="28958">
                  <c:v>2895.8</c:v>
                </c:pt>
                <c:pt idx="28959">
                  <c:v>2895.9</c:v>
                </c:pt>
                <c:pt idx="28960">
                  <c:v>2896</c:v>
                </c:pt>
                <c:pt idx="28961">
                  <c:v>2896.1</c:v>
                </c:pt>
                <c:pt idx="28962">
                  <c:v>2896.2</c:v>
                </c:pt>
                <c:pt idx="28963">
                  <c:v>2896.3</c:v>
                </c:pt>
                <c:pt idx="28964">
                  <c:v>2896.4</c:v>
                </c:pt>
                <c:pt idx="28965">
                  <c:v>2896.5</c:v>
                </c:pt>
                <c:pt idx="28966">
                  <c:v>2896.6</c:v>
                </c:pt>
                <c:pt idx="28967">
                  <c:v>2896.7</c:v>
                </c:pt>
                <c:pt idx="28968">
                  <c:v>2896.8</c:v>
                </c:pt>
                <c:pt idx="28969">
                  <c:v>2896.9</c:v>
                </c:pt>
                <c:pt idx="28970">
                  <c:v>2897</c:v>
                </c:pt>
                <c:pt idx="28971">
                  <c:v>2897.1</c:v>
                </c:pt>
                <c:pt idx="28972">
                  <c:v>2897.2</c:v>
                </c:pt>
                <c:pt idx="28973">
                  <c:v>2897.3</c:v>
                </c:pt>
                <c:pt idx="28974">
                  <c:v>2897.4</c:v>
                </c:pt>
                <c:pt idx="28975">
                  <c:v>2897.5</c:v>
                </c:pt>
                <c:pt idx="28976">
                  <c:v>2897.6</c:v>
                </c:pt>
                <c:pt idx="28977">
                  <c:v>2897.7</c:v>
                </c:pt>
                <c:pt idx="28978">
                  <c:v>2897.8</c:v>
                </c:pt>
                <c:pt idx="28979">
                  <c:v>2897.9</c:v>
                </c:pt>
                <c:pt idx="28980">
                  <c:v>2898</c:v>
                </c:pt>
                <c:pt idx="28981">
                  <c:v>2898.1</c:v>
                </c:pt>
                <c:pt idx="28982">
                  <c:v>2898.2</c:v>
                </c:pt>
                <c:pt idx="28983">
                  <c:v>2898.3</c:v>
                </c:pt>
                <c:pt idx="28984">
                  <c:v>2898.4</c:v>
                </c:pt>
                <c:pt idx="28985">
                  <c:v>2898.5</c:v>
                </c:pt>
                <c:pt idx="28986">
                  <c:v>2898.6</c:v>
                </c:pt>
                <c:pt idx="28987">
                  <c:v>2898.7</c:v>
                </c:pt>
                <c:pt idx="28988">
                  <c:v>2898.8</c:v>
                </c:pt>
                <c:pt idx="28989">
                  <c:v>2898.9</c:v>
                </c:pt>
                <c:pt idx="28990">
                  <c:v>2899</c:v>
                </c:pt>
                <c:pt idx="28991">
                  <c:v>2899.1</c:v>
                </c:pt>
                <c:pt idx="28992">
                  <c:v>2899.2</c:v>
                </c:pt>
                <c:pt idx="28993">
                  <c:v>2899.3</c:v>
                </c:pt>
                <c:pt idx="28994">
                  <c:v>2899.4</c:v>
                </c:pt>
                <c:pt idx="28995">
                  <c:v>2899.5</c:v>
                </c:pt>
                <c:pt idx="28996">
                  <c:v>2899.6</c:v>
                </c:pt>
                <c:pt idx="28997">
                  <c:v>2899.7</c:v>
                </c:pt>
                <c:pt idx="28998">
                  <c:v>2899.8</c:v>
                </c:pt>
                <c:pt idx="28999">
                  <c:v>2899.9</c:v>
                </c:pt>
                <c:pt idx="29000">
                  <c:v>2900</c:v>
                </c:pt>
                <c:pt idx="29001">
                  <c:v>2900.1</c:v>
                </c:pt>
                <c:pt idx="29002">
                  <c:v>2900.2</c:v>
                </c:pt>
                <c:pt idx="29003">
                  <c:v>2900.3</c:v>
                </c:pt>
                <c:pt idx="29004">
                  <c:v>2900.4</c:v>
                </c:pt>
                <c:pt idx="29005">
                  <c:v>2900.5</c:v>
                </c:pt>
                <c:pt idx="29006">
                  <c:v>2900.6</c:v>
                </c:pt>
                <c:pt idx="29007">
                  <c:v>2900.7</c:v>
                </c:pt>
                <c:pt idx="29008">
                  <c:v>2900.8</c:v>
                </c:pt>
                <c:pt idx="29009">
                  <c:v>2900.9</c:v>
                </c:pt>
                <c:pt idx="29010">
                  <c:v>2901</c:v>
                </c:pt>
                <c:pt idx="29011">
                  <c:v>2901.1</c:v>
                </c:pt>
                <c:pt idx="29012">
                  <c:v>2901.2</c:v>
                </c:pt>
                <c:pt idx="29013">
                  <c:v>2901.3</c:v>
                </c:pt>
                <c:pt idx="29014">
                  <c:v>2901.4</c:v>
                </c:pt>
                <c:pt idx="29015">
                  <c:v>2901.5</c:v>
                </c:pt>
                <c:pt idx="29016">
                  <c:v>2901.6</c:v>
                </c:pt>
                <c:pt idx="29017">
                  <c:v>2901.7</c:v>
                </c:pt>
                <c:pt idx="29018">
                  <c:v>2901.8</c:v>
                </c:pt>
                <c:pt idx="29019">
                  <c:v>2901.9</c:v>
                </c:pt>
                <c:pt idx="29020">
                  <c:v>2902</c:v>
                </c:pt>
                <c:pt idx="29021">
                  <c:v>2902.1</c:v>
                </c:pt>
                <c:pt idx="29022">
                  <c:v>2902.2</c:v>
                </c:pt>
                <c:pt idx="29023">
                  <c:v>2902.3</c:v>
                </c:pt>
                <c:pt idx="29024">
                  <c:v>2902.4</c:v>
                </c:pt>
                <c:pt idx="29025">
                  <c:v>2902.5</c:v>
                </c:pt>
                <c:pt idx="29026">
                  <c:v>2902.6</c:v>
                </c:pt>
                <c:pt idx="29027">
                  <c:v>2902.7</c:v>
                </c:pt>
                <c:pt idx="29028">
                  <c:v>2902.8</c:v>
                </c:pt>
                <c:pt idx="29029">
                  <c:v>2902.9</c:v>
                </c:pt>
                <c:pt idx="29030">
                  <c:v>2903</c:v>
                </c:pt>
                <c:pt idx="29031">
                  <c:v>2903.1</c:v>
                </c:pt>
                <c:pt idx="29032">
                  <c:v>2903.2</c:v>
                </c:pt>
                <c:pt idx="29033">
                  <c:v>2903.3</c:v>
                </c:pt>
                <c:pt idx="29034">
                  <c:v>2903.4</c:v>
                </c:pt>
                <c:pt idx="29035">
                  <c:v>2903.5</c:v>
                </c:pt>
                <c:pt idx="29036">
                  <c:v>2903.6</c:v>
                </c:pt>
                <c:pt idx="29037">
                  <c:v>2903.7</c:v>
                </c:pt>
                <c:pt idx="29038">
                  <c:v>2903.8</c:v>
                </c:pt>
                <c:pt idx="29039">
                  <c:v>2903.9</c:v>
                </c:pt>
                <c:pt idx="29040">
                  <c:v>2904</c:v>
                </c:pt>
                <c:pt idx="29041">
                  <c:v>2904.1</c:v>
                </c:pt>
                <c:pt idx="29042">
                  <c:v>2904.2</c:v>
                </c:pt>
                <c:pt idx="29043">
                  <c:v>2904.3</c:v>
                </c:pt>
                <c:pt idx="29044">
                  <c:v>2904.4</c:v>
                </c:pt>
                <c:pt idx="29045">
                  <c:v>2904.5</c:v>
                </c:pt>
                <c:pt idx="29046">
                  <c:v>2904.6</c:v>
                </c:pt>
                <c:pt idx="29047">
                  <c:v>2904.7</c:v>
                </c:pt>
                <c:pt idx="29048">
                  <c:v>2904.8</c:v>
                </c:pt>
                <c:pt idx="29049">
                  <c:v>2904.9</c:v>
                </c:pt>
                <c:pt idx="29050">
                  <c:v>2905</c:v>
                </c:pt>
                <c:pt idx="29051">
                  <c:v>2905.1</c:v>
                </c:pt>
                <c:pt idx="29052">
                  <c:v>2905.2</c:v>
                </c:pt>
                <c:pt idx="29053">
                  <c:v>2905.3</c:v>
                </c:pt>
                <c:pt idx="29054">
                  <c:v>2905.4</c:v>
                </c:pt>
                <c:pt idx="29055">
                  <c:v>2905.5</c:v>
                </c:pt>
                <c:pt idx="29056">
                  <c:v>2905.6</c:v>
                </c:pt>
                <c:pt idx="29057">
                  <c:v>2905.7</c:v>
                </c:pt>
                <c:pt idx="29058">
                  <c:v>2905.8</c:v>
                </c:pt>
                <c:pt idx="29059">
                  <c:v>2905.9</c:v>
                </c:pt>
                <c:pt idx="29060">
                  <c:v>2906</c:v>
                </c:pt>
                <c:pt idx="29061">
                  <c:v>2906.1</c:v>
                </c:pt>
                <c:pt idx="29062">
                  <c:v>2906.2</c:v>
                </c:pt>
                <c:pt idx="29063">
                  <c:v>2906.3</c:v>
                </c:pt>
                <c:pt idx="29064">
                  <c:v>2906.4</c:v>
                </c:pt>
                <c:pt idx="29065">
                  <c:v>2906.5</c:v>
                </c:pt>
                <c:pt idx="29066">
                  <c:v>2906.6</c:v>
                </c:pt>
                <c:pt idx="29067">
                  <c:v>2906.7</c:v>
                </c:pt>
                <c:pt idx="29068">
                  <c:v>2906.8</c:v>
                </c:pt>
                <c:pt idx="29069">
                  <c:v>2906.9</c:v>
                </c:pt>
                <c:pt idx="29070">
                  <c:v>2907</c:v>
                </c:pt>
                <c:pt idx="29071">
                  <c:v>2907.1</c:v>
                </c:pt>
                <c:pt idx="29072">
                  <c:v>2907.2</c:v>
                </c:pt>
                <c:pt idx="29073">
                  <c:v>2907.3</c:v>
                </c:pt>
                <c:pt idx="29074">
                  <c:v>2907.4</c:v>
                </c:pt>
                <c:pt idx="29075">
                  <c:v>2907.5</c:v>
                </c:pt>
                <c:pt idx="29076">
                  <c:v>2907.6</c:v>
                </c:pt>
                <c:pt idx="29077">
                  <c:v>2907.7</c:v>
                </c:pt>
                <c:pt idx="29078">
                  <c:v>2907.8</c:v>
                </c:pt>
                <c:pt idx="29079">
                  <c:v>2907.9</c:v>
                </c:pt>
                <c:pt idx="29080">
                  <c:v>2908</c:v>
                </c:pt>
                <c:pt idx="29081">
                  <c:v>2908.1</c:v>
                </c:pt>
                <c:pt idx="29082">
                  <c:v>2908.2</c:v>
                </c:pt>
                <c:pt idx="29083">
                  <c:v>2908.3</c:v>
                </c:pt>
                <c:pt idx="29084">
                  <c:v>2908.4</c:v>
                </c:pt>
                <c:pt idx="29085">
                  <c:v>2908.5</c:v>
                </c:pt>
                <c:pt idx="29086">
                  <c:v>2908.6</c:v>
                </c:pt>
                <c:pt idx="29087">
                  <c:v>2908.7</c:v>
                </c:pt>
                <c:pt idx="29088">
                  <c:v>2908.8</c:v>
                </c:pt>
                <c:pt idx="29089">
                  <c:v>2908.9</c:v>
                </c:pt>
                <c:pt idx="29090">
                  <c:v>2909</c:v>
                </c:pt>
                <c:pt idx="29091">
                  <c:v>2909.1</c:v>
                </c:pt>
                <c:pt idx="29092">
                  <c:v>2909.2</c:v>
                </c:pt>
                <c:pt idx="29093">
                  <c:v>2909.3</c:v>
                </c:pt>
                <c:pt idx="29094">
                  <c:v>2909.4</c:v>
                </c:pt>
                <c:pt idx="29095">
                  <c:v>2909.5</c:v>
                </c:pt>
                <c:pt idx="29096">
                  <c:v>2909.6</c:v>
                </c:pt>
                <c:pt idx="29097">
                  <c:v>2909.7</c:v>
                </c:pt>
                <c:pt idx="29098">
                  <c:v>2909.8</c:v>
                </c:pt>
                <c:pt idx="29099">
                  <c:v>2909.9</c:v>
                </c:pt>
                <c:pt idx="29100">
                  <c:v>2910</c:v>
                </c:pt>
                <c:pt idx="29101">
                  <c:v>2910.1</c:v>
                </c:pt>
                <c:pt idx="29102">
                  <c:v>2910.2</c:v>
                </c:pt>
                <c:pt idx="29103">
                  <c:v>2910.3</c:v>
                </c:pt>
                <c:pt idx="29104">
                  <c:v>2910.4</c:v>
                </c:pt>
                <c:pt idx="29105">
                  <c:v>2910.5</c:v>
                </c:pt>
                <c:pt idx="29106">
                  <c:v>2910.6</c:v>
                </c:pt>
                <c:pt idx="29107">
                  <c:v>2910.7</c:v>
                </c:pt>
                <c:pt idx="29108">
                  <c:v>2910.8</c:v>
                </c:pt>
                <c:pt idx="29109">
                  <c:v>2910.9</c:v>
                </c:pt>
                <c:pt idx="29110">
                  <c:v>2911</c:v>
                </c:pt>
                <c:pt idx="29111">
                  <c:v>2911.1</c:v>
                </c:pt>
                <c:pt idx="29112">
                  <c:v>2911.2</c:v>
                </c:pt>
                <c:pt idx="29113">
                  <c:v>2911.3</c:v>
                </c:pt>
                <c:pt idx="29114">
                  <c:v>2911.4</c:v>
                </c:pt>
                <c:pt idx="29115">
                  <c:v>2911.5</c:v>
                </c:pt>
                <c:pt idx="29116">
                  <c:v>2911.6</c:v>
                </c:pt>
                <c:pt idx="29117">
                  <c:v>2911.7</c:v>
                </c:pt>
                <c:pt idx="29118">
                  <c:v>2911.8</c:v>
                </c:pt>
                <c:pt idx="29119">
                  <c:v>2911.9</c:v>
                </c:pt>
                <c:pt idx="29120">
                  <c:v>2912</c:v>
                </c:pt>
                <c:pt idx="29121">
                  <c:v>2912.1</c:v>
                </c:pt>
                <c:pt idx="29122">
                  <c:v>2912.2</c:v>
                </c:pt>
                <c:pt idx="29123">
                  <c:v>2912.3</c:v>
                </c:pt>
                <c:pt idx="29124">
                  <c:v>2912.4</c:v>
                </c:pt>
                <c:pt idx="29125">
                  <c:v>2912.5</c:v>
                </c:pt>
                <c:pt idx="29126">
                  <c:v>2912.6</c:v>
                </c:pt>
                <c:pt idx="29127">
                  <c:v>2912.7</c:v>
                </c:pt>
                <c:pt idx="29128">
                  <c:v>2912.8</c:v>
                </c:pt>
                <c:pt idx="29129">
                  <c:v>2912.9</c:v>
                </c:pt>
                <c:pt idx="29130">
                  <c:v>2913</c:v>
                </c:pt>
                <c:pt idx="29131">
                  <c:v>2913.1</c:v>
                </c:pt>
                <c:pt idx="29132">
                  <c:v>2913.2</c:v>
                </c:pt>
                <c:pt idx="29133">
                  <c:v>2913.3</c:v>
                </c:pt>
                <c:pt idx="29134">
                  <c:v>2913.4</c:v>
                </c:pt>
                <c:pt idx="29135">
                  <c:v>2913.5</c:v>
                </c:pt>
                <c:pt idx="29136">
                  <c:v>2913.6</c:v>
                </c:pt>
                <c:pt idx="29137">
                  <c:v>2913.7</c:v>
                </c:pt>
                <c:pt idx="29138">
                  <c:v>2913.8</c:v>
                </c:pt>
                <c:pt idx="29139">
                  <c:v>2913.9</c:v>
                </c:pt>
                <c:pt idx="29140">
                  <c:v>2914</c:v>
                </c:pt>
                <c:pt idx="29141">
                  <c:v>2914.1</c:v>
                </c:pt>
                <c:pt idx="29142">
                  <c:v>2914.2</c:v>
                </c:pt>
                <c:pt idx="29143">
                  <c:v>2914.3</c:v>
                </c:pt>
                <c:pt idx="29144">
                  <c:v>2914.4</c:v>
                </c:pt>
                <c:pt idx="29145">
                  <c:v>2914.5</c:v>
                </c:pt>
                <c:pt idx="29146">
                  <c:v>2914.6</c:v>
                </c:pt>
                <c:pt idx="29147">
                  <c:v>2914.7</c:v>
                </c:pt>
                <c:pt idx="29148">
                  <c:v>2914.8</c:v>
                </c:pt>
                <c:pt idx="29149">
                  <c:v>2914.9</c:v>
                </c:pt>
                <c:pt idx="29150">
                  <c:v>2915</c:v>
                </c:pt>
                <c:pt idx="29151">
                  <c:v>2915.1</c:v>
                </c:pt>
                <c:pt idx="29152">
                  <c:v>2915.2</c:v>
                </c:pt>
                <c:pt idx="29153">
                  <c:v>2915.3</c:v>
                </c:pt>
                <c:pt idx="29154">
                  <c:v>2915.4</c:v>
                </c:pt>
                <c:pt idx="29155">
                  <c:v>2915.5</c:v>
                </c:pt>
                <c:pt idx="29156">
                  <c:v>2915.6</c:v>
                </c:pt>
                <c:pt idx="29157">
                  <c:v>2915.7</c:v>
                </c:pt>
                <c:pt idx="29158">
                  <c:v>2915.8</c:v>
                </c:pt>
                <c:pt idx="29159">
                  <c:v>2915.9</c:v>
                </c:pt>
                <c:pt idx="29160">
                  <c:v>2916</c:v>
                </c:pt>
                <c:pt idx="29161">
                  <c:v>2916.1</c:v>
                </c:pt>
                <c:pt idx="29162">
                  <c:v>2916.2</c:v>
                </c:pt>
                <c:pt idx="29163">
                  <c:v>2916.3</c:v>
                </c:pt>
                <c:pt idx="29164">
                  <c:v>2916.4</c:v>
                </c:pt>
                <c:pt idx="29165">
                  <c:v>2916.5</c:v>
                </c:pt>
                <c:pt idx="29166">
                  <c:v>2916.6</c:v>
                </c:pt>
                <c:pt idx="29167">
                  <c:v>2916.7</c:v>
                </c:pt>
                <c:pt idx="29168">
                  <c:v>2916.8</c:v>
                </c:pt>
                <c:pt idx="29169">
                  <c:v>2916.9</c:v>
                </c:pt>
                <c:pt idx="29170">
                  <c:v>2917</c:v>
                </c:pt>
                <c:pt idx="29171">
                  <c:v>2917.1</c:v>
                </c:pt>
                <c:pt idx="29172">
                  <c:v>2917.2</c:v>
                </c:pt>
                <c:pt idx="29173">
                  <c:v>2917.3</c:v>
                </c:pt>
                <c:pt idx="29174">
                  <c:v>2917.4</c:v>
                </c:pt>
                <c:pt idx="29175">
                  <c:v>2917.5</c:v>
                </c:pt>
                <c:pt idx="29176">
                  <c:v>2917.6</c:v>
                </c:pt>
                <c:pt idx="29177">
                  <c:v>2917.7</c:v>
                </c:pt>
                <c:pt idx="29178">
                  <c:v>2917.8</c:v>
                </c:pt>
                <c:pt idx="29179">
                  <c:v>2917.9</c:v>
                </c:pt>
                <c:pt idx="29180">
                  <c:v>2918</c:v>
                </c:pt>
                <c:pt idx="29181">
                  <c:v>2918.1</c:v>
                </c:pt>
                <c:pt idx="29182">
                  <c:v>2918.2</c:v>
                </c:pt>
                <c:pt idx="29183">
                  <c:v>2918.3</c:v>
                </c:pt>
                <c:pt idx="29184">
                  <c:v>2918.4</c:v>
                </c:pt>
                <c:pt idx="29185">
                  <c:v>2918.5</c:v>
                </c:pt>
                <c:pt idx="29186">
                  <c:v>2918.6</c:v>
                </c:pt>
                <c:pt idx="29187">
                  <c:v>2918.7</c:v>
                </c:pt>
                <c:pt idx="29188">
                  <c:v>2918.8</c:v>
                </c:pt>
                <c:pt idx="29189">
                  <c:v>2918.9</c:v>
                </c:pt>
                <c:pt idx="29190">
                  <c:v>2919</c:v>
                </c:pt>
                <c:pt idx="29191">
                  <c:v>2919.1</c:v>
                </c:pt>
                <c:pt idx="29192">
                  <c:v>2919.2</c:v>
                </c:pt>
                <c:pt idx="29193">
                  <c:v>2919.3</c:v>
                </c:pt>
                <c:pt idx="29194">
                  <c:v>2919.4</c:v>
                </c:pt>
                <c:pt idx="29195">
                  <c:v>2919.5</c:v>
                </c:pt>
                <c:pt idx="29196">
                  <c:v>2919.6</c:v>
                </c:pt>
                <c:pt idx="29197">
                  <c:v>2919.7</c:v>
                </c:pt>
                <c:pt idx="29198">
                  <c:v>2919.8</c:v>
                </c:pt>
                <c:pt idx="29199">
                  <c:v>2919.9</c:v>
                </c:pt>
                <c:pt idx="29200">
                  <c:v>2920</c:v>
                </c:pt>
                <c:pt idx="29201">
                  <c:v>2920.1</c:v>
                </c:pt>
                <c:pt idx="29202">
                  <c:v>2920.2</c:v>
                </c:pt>
                <c:pt idx="29203">
                  <c:v>2920.3</c:v>
                </c:pt>
                <c:pt idx="29204">
                  <c:v>2920.4</c:v>
                </c:pt>
                <c:pt idx="29205">
                  <c:v>2920.5</c:v>
                </c:pt>
                <c:pt idx="29206">
                  <c:v>2920.6</c:v>
                </c:pt>
                <c:pt idx="29207">
                  <c:v>2920.7</c:v>
                </c:pt>
                <c:pt idx="29208">
                  <c:v>2920.8</c:v>
                </c:pt>
                <c:pt idx="29209">
                  <c:v>2920.9</c:v>
                </c:pt>
                <c:pt idx="29210">
                  <c:v>2921</c:v>
                </c:pt>
                <c:pt idx="29211">
                  <c:v>2921.1</c:v>
                </c:pt>
                <c:pt idx="29212">
                  <c:v>2921.2</c:v>
                </c:pt>
                <c:pt idx="29213">
                  <c:v>2921.3</c:v>
                </c:pt>
                <c:pt idx="29214">
                  <c:v>2921.4</c:v>
                </c:pt>
                <c:pt idx="29215">
                  <c:v>2921.5</c:v>
                </c:pt>
                <c:pt idx="29216">
                  <c:v>2921.6</c:v>
                </c:pt>
                <c:pt idx="29217">
                  <c:v>2921.7</c:v>
                </c:pt>
                <c:pt idx="29218">
                  <c:v>2921.8</c:v>
                </c:pt>
                <c:pt idx="29219">
                  <c:v>2921.9</c:v>
                </c:pt>
                <c:pt idx="29220">
                  <c:v>2922</c:v>
                </c:pt>
                <c:pt idx="29221">
                  <c:v>2922.1</c:v>
                </c:pt>
                <c:pt idx="29222">
                  <c:v>2922.2</c:v>
                </c:pt>
                <c:pt idx="29223">
                  <c:v>2922.3</c:v>
                </c:pt>
                <c:pt idx="29224">
                  <c:v>2922.4</c:v>
                </c:pt>
                <c:pt idx="29225">
                  <c:v>2922.5</c:v>
                </c:pt>
                <c:pt idx="29226">
                  <c:v>2922.6</c:v>
                </c:pt>
                <c:pt idx="29227">
                  <c:v>2922.7</c:v>
                </c:pt>
                <c:pt idx="29228">
                  <c:v>2922.8</c:v>
                </c:pt>
                <c:pt idx="29229">
                  <c:v>2922.9</c:v>
                </c:pt>
                <c:pt idx="29230">
                  <c:v>2923</c:v>
                </c:pt>
                <c:pt idx="29231">
                  <c:v>2923.1</c:v>
                </c:pt>
                <c:pt idx="29232">
                  <c:v>2923.2</c:v>
                </c:pt>
                <c:pt idx="29233">
                  <c:v>2923.3</c:v>
                </c:pt>
                <c:pt idx="29234">
                  <c:v>2923.4</c:v>
                </c:pt>
                <c:pt idx="29235">
                  <c:v>2923.5</c:v>
                </c:pt>
                <c:pt idx="29236">
                  <c:v>2923.6</c:v>
                </c:pt>
                <c:pt idx="29237">
                  <c:v>2923.7</c:v>
                </c:pt>
                <c:pt idx="29238">
                  <c:v>2923.8</c:v>
                </c:pt>
                <c:pt idx="29239">
                  <c:v>2923.9</c:v>
                </c:pt>
                <c:pt idx="29240">
                  <c:v>2924</c:v>
                </c:pt>
                <c:pt idx="29241">
                  <c:v>2924.1</c:v>
                </c:pt>
                <c:pt idx="29242">
                  <c:v>2924.2</c:v>
                </c:pt>
                <c:pt idx="29243">
                  <c:v>2924.3</c:v>
                </c:pt>
                <c:pt idx="29244">
                  <c:v>2924.4</c:v>
                </c:pt>
                <c:pt idx="29245">
                  <c:v>2924.5</c:v>
                </c:pt>
                <c:pt idx="29246">
                  <c:v>2924.6</c:v>
                </c:pt>
                <c:pt idx="29247">
                  <c:v>2924.7</c:v>
                </c:pt>
                <c:pt idx="29248">
                  <c:v>2924.8</c:v>
                </c:pt>
                <c:pt idx="29249">
                  <c:v>2924.9</c:v>
                </c:pt>
                <c:pt idx="29250">
                  <c:v>2925</c:v>
                </c:pt>
                <c:pt idx="29251">
                  <c:v>2925.1</c:v>
                </c:pt>
                <c:pt idx="29252">
                  <c:v>2925.2</c:v>
                </c:pt>
                <c:pt idx="29253">
                  <c:v>2925.3</c:v>
                </c:pt>
                <c:pt idx="29254">
                  <c:v>2925.4</c:v>
                </c:pt>
                <c:pt idx="29255">
                  <c:v>2925.5</c:v>
                </c:pt>
                <c:pt idx="29256">
                  <c:v>2925.6</c:v>
                </c:pt>
                <c:pt idx="29257">
                  <c:v>2925.7</c:v>
                </c:pt>
                <c:pt idx="29258">
                  <c:v>2925.8</c:v>
                </c:pt>
                <c:pt idx="29259">
                  <c:v>2925.9</c:v>
                </c:pt>
                <c:pt idx="29260">
                  <c:v>2926</c:v>
                </c:pt>
                <c:pt idx="29261">
                  <c:v>2926.1</c:v>
                </c:pt>
                <c:pt idx="29262">
                  <c:v>2926.2</c:v>
                </c:pt>
                <c:pt idx="29263">
                  <c:v>2926.3</c:v>
                </c:pt>
                <c:pt idx="29264">
                  <c:v>2926.4</c:v>
                </c:pt>
                <c:pt idx="29265">
                  <c:v>2926.5</c:v>
                </c:pt>
                <c:pt idx="29266">
                  <c:v>2926.6</c:v>
                </c:pt>
                <c:pt idx="29267">
                  <c:v>2926.7</c:v>
                </c:pt>
                <c:pt idx="29268">
                  <c:v>2926.8</c:v>
                </c:pt>
                <c:pt idx="29269">
                  <c:v>2926.9</c:v>
                </c:pt>
                <c:pt idx="29270">
                  <c:v>2927</c:v>
                </c:pt>
                <c:pt idx="29271">
                  <c:v>2927.1</c:v>
                </c:pt>
                <c:pt idx="29272">
                  <c:v>2927.2</c:v>
                </c:pt>
                <c:pt idx="29273">
                  <c:v>2927.3</c:v>
                </c:pt>
                <c:pt idx="29274">
                  <c:v>2927.4</c:v>
                </c:pt>
                <c:pt idx="29275">
                  <c:v>2927.5</c:v>
                </c:pt>
                <c:pt idx="29276">
                  <c:v>2927.6</c:v>
                </c:pt>
                <c:pt idx="29277">
                  <c:v>2927.7</c:v>
                </c:pt>
                <c:pt idx="29278">
                  <c:v>2927.8</c:v>
                </c:pt>
                <c:pt idx="29279">
                  <c:v>2927.9</c:v>
                </c:pt>
                <c:pt idx="29280">
                  <c:v>2928</c:v>
                </c:pt>
                <c:pt idx="29281">
                  <c:v>2928.1</c:v>
                </c:pt>
                <c:pt idx="29282">
                  <c:v>2928.2</c:v>
                </c:pt>
                <c:pt idx="29283">
                  <c:v>2928.3</c:v>
                </c:pt>
                <c:pt idx="29284">
                  <c:v>2928.4</c:v>
                </c:pt>
                <c:pt idx="29285">
                  <c:v>2928.5</c:v>
                </c:pt>
                <c:pt idx="29286">
                  <c:v>2928.6</c:v>
                </c:pt>
                <c:pt idx="29287">
                  <c:v>2928.7</c:v>
                </c:pt>
                <c:pt idx="29288">
                  <c:v>2928.8</c:v>
                </c:pt>
                <c:pt idx="29289">
                  <c:v>2928.9</c:v>
                </c:pt>
                <c:pt idx="29290">
                  <c:v>2929</c:v>
                </c:pt>
                <c:pt idx="29291">
                  <c:v>2929.1</c:v>
                </c:pt>
                <c:pt idx="29292">
                  <c:v>2929.2</c:v>
                </c:pt>
                <c:pt idx="29293">
                  <c:v>2929.3</c:v>
                </c:pt>
                <c:pt idx="29294">
                  <c:v>2929.4</c:v>
                </c:pt>
                <c:pt idx="29295">
                  <c:v>2929.5</c:v>
                </c:pt>
                <c:pt idx="29296">
                  <c:v>2929.6</c:v>
                </c:pt>
                <c:pt idx="29297">
                  <c:v>2929.7</c:v>
                </c:pt>
                <c:pt idx="29298">
                  <c:v>2929.8</c:v>
                </c:pt>
                <c:pt idx="29299">
                  <c:v>2929.9</c:v>
                </c:pt>
                <c:pt idx="29300">
                  <c:v>2930</c:v>
                </c:pt>
                <c:pt idx="29301">
                  <c:v>2930.1</c:v>
                </c:pt>
                <c:pt idx="29302">
                  <c:v>2930.2</c:v>
                </c:pt>
                <c:pt idx="29303">
                  <c:v>2930.3</c:v>
                </c:pt>
                <c:pt idx="29304">
                  <c:v>2930.4</c:v>
                </c:pt>
                <c:pt idx="29305">
                  <c:v>2930.5</c:v>
                </c:pt>
                <c:pt idx="29306">
                  <c:v>2930.6</c:v>
                </c:pt>
                <c:pt idx="29307">
                  <c:v>2930.7</c:v>
                </c:pt>
                <c:pt idx="29308">
                  <c:v>2930.8</c:v>
                </c:pt>
                <c:pt idx="29309">
                  <c:v>2930.9</c:v>
                </c:pt>
                <c:pt idx="29310">
                  <c:v>2931</c:v>
                </c:pt>
                <c:pt idx="29311">
                  <c:v>2931.1</c:v>
                </c:pt>
                <c:pt idx="29312">
                  <c:v>2931.2</c:v>
                </c:pt>
                <c:pt idx="29313">
                  <c:v>2931.3</c:v>
                </c:pt>
                <c:pt idx="29314">
                  <c:v>2931.4</c:v>
                </c:pt>
                <c:pt idx="29315">
                  <c:v>2931.5</c:v>
                </c:pt>
                <c:pt idx="29316">
                  <c:v>2931.6</c:v>
                </c:pt>
                <c:pt idx="29317">
                  <c:v>2931.7</c:v>
                </c:pt>
                <c:pt idx="29318">
                  <c:v>2931.8</c:v>
                </c:pt>
                <c:pt idx="29319">
                  <c:v>2931.9</c:v>
                </c:pt>
                <c:pt idx="29320">
                  <c:v>2932</c:v>
                </c:pt>
                <c:pt idx="29321">
                  <c:v>2932.1</c:v>
                </c:pt>
                <c:pt idx="29322">
                  <c:v>2932.2</c:v>
                </c:pt>
                <c:pt idx="29323">
                  <c:v>2932.3</c:v>
                </c:pt>
                <c:pt idx="29324">
                  <c:v>2932.4</c:v>
                </c:pt>
                <c:pt idx="29325">
                  <c:v>2932.5</c:v>
                </c:pt>
                <c:pt idx="29326">
                  <c:v>2932.6</c:v>
                </c:pt>
                <c:pt idx="29327">
                  <c:v>2932.7</c:v>
                </c:pt>
                <c:pt idx="29328">
                  <c:v>2932.8</c:v>
                </c:pt>
                <c:pt idx="29329">
                  <c:v>2932.9</c:v>
                </c:pt>
                <c:pt idx="29330">
                  <c:v>2933</c:v>
                </c:pt>
                <c:pt idx="29331">
                  <c:v>2933.1</c:v>
                </c:pt>
                <c:pt idx="29332">
                  <c:v>2933.2</c:v>
                </c:pt>
                <c:pt idx="29333">
                  <c:v>2933.3</c:v>
                </c:pt>
                <c:pt idx="29334">
                  <c:v>2933.4</c:v>
                </c:pt>
                <c:pt idx="29335">
                  <c:v>2933.5</c:v>
                </c:pt>
                <c:pt idx="29336">
                  <c:v>2933.6</c:v>
                </c:pt>
                <c:pt idx="29337">
                  <c:v>2933.7</c:v>
                </c:pt>
                <c:pt idx="29338">
                  <c:v>2933.8</c:v>
                </c:pt>
                <c:pt idx="29339">
                  <c:v>2933.9</c:v>
                </c:pt>
                <c:pt idx="29340">
                  <c:v>2934</c:v>
                </c:pt>
                <c:pt idx="29341">
                  <c:v>2934.1</c:v>
                </c:pt>
                <c:pt idx="29342">
                  <c:v>2934.2</c:v>
                </c:pt>
                <c:pt idx="29343">
                  <c:v>2934.3</c:v>
                </c:pt>
                <c:pt idx="29344">
                  <c:v>2934.4</c:v>
                </c:pt>
                <c:pt idx="29345">
                  <c:v>2934.5</c:v>
                </c:pt>
                <c:pt idx="29346">
                  <c:v>2934.6</c:v>
                </c:pt>
                <c:pt idx="29347">
                  <c:v>2934.7</c:v>
                </c:pt>
                <c:pt idx="29348">
                  <c:v>2934.8</c:v>
                </c:pt>
                <c:pt idx="29349">
                  <c:v>2934.9</c:v>
                </c:pt>
                <c:pt idx="29350">
                  <c:v>2935</c:v>
                </c:pt>
                <c:pt idx="29351">
                  <c:v>2935.1</c:v>
                </c:pt>
                <c:pt idx="29352">
                  <c:v>2935.2</c:v>
                </c:pt>
                <c:pt idx="29353">
                  <c:v>2935.3</c:v>
                </c:pt>
                <c:pt idx="29354">
                  <c:v>2935.4</c:v>
                </c:pt>
                <c:pt idx="29355">
                  <c:v>2935.5</c:v>
                </c:pt>
                <c:pt idx="29356">
                  <c:v>2935.6</c:v>
                </c:pt>
                <c:pt idx="29357">
                  <c:v>2935.7</c:v>
                </c:pt>
                <c:pt idx="29358">
                  <c:v>2935.8</c:v>
                </c:pt>
                <c:pt idx="29359">
                  <c:v>2935.9</c:v>
                </c:pt>
                <c:pt idx="29360">
                  <c:v>2936</c:v>
                </c:pt>
                <c:pt idx="29361">
                  <c:v>2936.1</c:v>
                </c:pt>
                <c:pt idx="29362">
                  <c:v>2936.2</c:v>
                </c:pt>
                <c:pt idx="29363">
                  <c:v>2936.3</c:v>
                </c:pt>
                <c:pt idx="29364">
                  <c:v>2936.4</c:v>
                </c:pt>
                <c:pt idx="29365">
                  <c:v>2936.5</c:v>
                </c:pt>
                <c:pt idx="29366">
                  <c:v>2936.6</c:v>
                </c:pt>
                <c:pt idx="29367">
                  <c:v>2936.7</c:v>
                </c:pt>
                <c:pt idx="29368">
                  <c:v>2936.8</c:v>
                </c:pt>
                <c:pt idx="29369">
                  <c:v>2936.9</c:v>
                </c:pt>
                <c:pt idx="29370">
                  <c:v>2937</c:v>
                </c:pt>
                <c:pt idx="29371">
                  <c:v>2937.1</c:v>
                </c:pt>
                <c:pt idx="29372">
                  <c:v>2937.2</c:v>
                </c:pt>
                <c:pt idx="29373">
                  <c:v>2937.3</c:v>
                </c:pt>
                <c:pt idx="29374">
                  <c:v>2937.4</c:v>
                </c:pt>
                <c:pt idx="29375">
                  <c:v>2937.5</c:v>
                </c:pt>
                <c:pt idx="29376">
                  <c:v>2937.6</c:v>
                </c:pt>
                <c:pt idx="29377">
                  <c:v>2937.7</c:v>
                </c:pt>
                <c:pt idx="29378">
                  <c:v>2937.8</c:v>
                </c:pt>
                <c:pt idx="29379">
                  <c:v>2937.9</c:v>
                </c:pt>
                <c:pt idx="29380">
                  <c:v>2938</c:v>
                </c:pt>
                <c:pt idx="29381">
                  <c:v>2938.1</c:v>
                </c:pt>
                <c:pt idx="29382">
                  <c:v>2938.2</c:v>
                </c:pt>
                <c:pt idx="29383">
                  <c:v>2938.3</c:v>
                </c:pt>
                <c:pt idx="29384">
                  <c:v>2938.4</c:v>
                </c:pt>
                <c:pt idx="29385">
                  <c:v>2938.5</c:v>
                </c:pt>
                <c:pt idx="29386">
                  <c:v>2938.6</c:v>
                </c:pt>
                <c:pt idx="29387">
                  <c:v>2938.7</c:v>
                </c:pt>
                <c:pt idx="29388">
                  <c:v>2938.8</c:v>
                </c:pt>
                <c:pt idx="29389">
                  <c:v>2938.9</c:v>
                </c:pt>
                <c:pt idx="29390">
                  <c:v>2939</c:v>
                </c:pt>
                <c:pt idx="29391">
                  <c:v>2939.1</c:v>
                </c:pt>
                <c:pt idx="29392">
                  <c:v>2939.2</c:v>
                </c:pt>
                <c:pt idx="29393">
                  <c:v>2939.3</c:v>
                </c:pt>
                <c:pt idx="29394">
                  <c:v>2939.4</c:v>
                </c:pt>
                <c:pt idx="29395">
                  <c:v>2939.5</c:v>
                </c:pt>
                <c:pt idx="29396">
                  <c:v>2939.6</c:v>
                </c:pt>
                <c:pt idx="29397">
                  <c:v>2939.7</c:v>
                </c:pt>
                <c:pt idx="29398">
                  <c:v>2939.8</c:v>
                </c:pt>
                <c:pt idx="29399">
                  <c:v>2939.9</c:v>
                </c:pt>
                <c:pt idx="29400">
                  <c:v>2940</c:v>
                </c:pt>
                <c:pt idx="29401">
                  <c:v>2940.1</c:v>
                </c:pt>
                <c:pt idx="29402">
                  <c:v>2940.2</c:v>
                </c:pt>
                <c:pt idx="29403">
                  <c:v>2940.3</c:v>
                </c:pt>
                <c:pt idx="29404">
                  <c:v>2940.4</c:v>
                </c:pt>
                <c:pt idx="29405">
                  <c:v>2940.5</c:v>
                </c:pt>
                <c:pt idx="29406">
                  <c:v>2940.6</c:v>
                </c:pt>
                <c:pt idx="29407">
                  <c:v>2940.7</c:v>
                </c:pt>
                <c:pt idx="29408">
                  <c:v>2940.8</c:v>
                </c:pt>
                <c:pt idx="29409">
                  <c:v>2940.9</c:v>
                </c:pt>
                <c:pt idx="29410">
                  <c:v>2941</c:v>
                </c:pt>
                <c:pt idx="29411">
                  <c:v>2941.1</c:v>
                </c:pt>
                <c:pt idx="29412">
                  <c:v>2941.2</c:v>
                </c:pt>
                <c:pt idx="29413">
                  <c:v>2941.3</c:v>
                </c:pt>
                <c:pt idx="29414">
                  <c:v>2941.4</c:v>
                </c:pt>
                <c:pt idx="29415">
                  <c:v>2941.5</c:v>
                </c:pt>
                <c:pt idx="29416">
                  <c:v>2941.6</c:v>
                </c:pt>
                <c:pt idx="29417">
                  <c:v>2941.7</c:v>
                </c:pt>
                <c:pt idx="29418">
                  <c:v>2941.8</c:v>
                </c:pt>
                <c:pt idx="29419">
                  <c:v>2941.9</c:v>
                </c:pt>
                <c:pt idx="29420">
                  <c:v>2942</c:v>
                </c:pt>
                <c:pt idx="29421">
                  <c:v>2942.1</c:v>
                </c:pt>
                <c:pt idx="29422">
                  <c:v>2942.2</c:v>
                </c:pt>
                <c:pt idx="29423">
                  <c:v>2942.3</c:v>
                </c:pt>
                <c:pt idx="29424">
                  <c:v>2942.4</c:v>
                </c:pt>
                <c:pt idx="29425">
                  <c:v>2942.5</c:v>
                </c:pt>
                <c:pt idx="29426">
                  <c:v>2942.6</c:v>
                </c:pt>
                <c:pt idx="29427">
                  <c:v>2942.7</c:v>
                </c:pt>
                <c:pt idx="29428">
                  <c:v>2942.8</c:v>
                </c:pt>
                <c:pt idx="29429">
                  <c:v>2942.9</c:v>
                </c:pt>
                <c:pt idx="29430">
                  <c:v>2943</c:v>
                </c:pt>
                <c:pt idx="29431">
                  <c:v>2943.1</c:v>
                </c:pt>
                <c:pt idx="29432">
                  <c:v>2943.2</c:v>
                </c:pt>
                <c:pt idx="29433">
                  <c:v>2943.3</c:v>
                </c:pt>
                <c:pt idx="29434">
                  <c:v>2943.4</c:v>
                </c:pt>
                <c:pt idx="29435">
                  <c:v>2943.5</c:v>
                </c:pt>
                <c:pt idx="29436">
                  <c:v>2943.6</c:v>
                </c:pt>
                <c:pt idx="29437">
                  <c:v>2943.7</c:v>
                </c:pt>
                <c:pt idx="29438">
                  <c:v>2943.8</c:v>
                </c:pt>
                <c:pt idx="29439">
                  <c:v>2943.9</c:v>
                </c:pt>
                <c:pt idx="29440">
                  <c:v>2944</c:v>
                </c:pt>
                <c:pt idx="29441">
                  <c:v>2944.1</c:v>
                </c:pt>
                <c:pt idx="29442">
                  <c:v>2944.2</c:v>
                </c:pt>
                <c:pt idx="29443">
                  <c:v>2944.3</c:v>
                </c:pt>
                <c:pt idx="29444">
                  <c:v>2944.4</c:v>
                </c:pt>
                <c:pt idx="29445">
                  <c:v>2944.5</c:v>
                </c:pt>
                <c:pt idx="29446">
                  <c:v>2944.6</c:v>
                </c:pt>
                <c:pt idx="29447">
                  <c:v>2944.7</c:v>
                </c:pt>
                <c:pt idx="29448">
                  <c:v>2944.8</c:v>
                </c:pt>
                <c:pt idx="29449">
                  <c:v>2944.9</c:v>
                </c:pt>
                <c:pt idx="29450">
                  <c:v>2945</c:v>
                </c:pt>
                <c:pt idx="29451">
                  <c:v>2945.1</c:v>
                </c:pt>
                <c:pt idx="29452">
                  <c:v>2945.2</c:v>
                </c:pt>
                <c:pt idx="29453">
                  <c:v>2945.3</c:v>
                </c:pt>
                <c:pt idx="29454">
                  <c:v>2945.4</c:v>
                </c:pt>
                <c:pt idx="29455">
                  <c:v>2945.5</c:v>
                </c:pt>
                <c:pt idx="29456">
                  <c:v>2945.6</c:v>
                </c:pt>
                <c:pt idx="29457">
                  <c:v>2945.7</c:v>
                </c:pt>
                <c:pt idx="29458">
                  <c:v>2945.8</c:v>
                </c:pt>
                <c:pt idx="29459">
                  <c:v>2945.9</c:v>
                </c:pt>
                <c:pt idx="29460">
                  <c:v>2946</c:v>
                </c:pt>
                <c:pt idx="29461">
                  <c:v>2946.1</c:v>
                </c:pt>
                <c:pt idx="29462">
                  <c:v>2946.2</c:v>
                </c:pt>
                <c:pt idx="29463">
                  <c:v>2946.3</c:v>
                </c:pt>
                <c:pt idx="29464">
                  <c:v>2946.4</c:v>
                </c:pt>
                <c:pt idx="29465">
                  <c:v>2946.5</c:v>
                </c:pt>
                <c:pt idx="29466">
                  <c:v>2946.6</c:v>
                </c:pt>
                <c:pt idx="29467">
                  <c:v>2946.7</c:v>
                </c:pt>
                <c:pt idx="29468">
                  <c:v>2946.8</c:v>
                </c:pt>
                <c:pt idx="29469">
                  <c:v>2946.9</c:v>
                </c:pt>
                <c:pt idx="29470">
                  <c:v>2947</c:v>
                </c:pt>
                <c:pt idx="29471">
                  <c:v>2947.1</c:v>
                </c:pt>
                <c:pt idx="29472">
                  <c:v>2947.2</c:v>
                </c:pt>
                <c:pt idx="29473">
                  <c:v>2947.3</c:v>
                </c:pt>
                <c:pt idx="29474">
                  <c:v>2947.4</c:v>
                </c:pt>
                <c:pt idx="29475">
                  <c:v>2947.5</c:v>
                </c:pt>
                <c:pt idx="29476">
                  <c:v>2947.6</c:v>
                </c:pt>
                <c:pt idx="29477">
                  <c:v>2947.7</c:v>
                </c:pt>
                <c:pt idx="29478">
                  <c:v>2947.8</c:v>
                </c:pt>
                <c:pt idx="29479">
                  <c:v>2947.9</c:v>
                </c:pt>
                <c:pt idx="29480">
                  <c:v>2948</c:v>
                </c:pt>
                <c:pt idx="29481">
                  <c:v>2948.1</c:v>
                </c:pt>
                <c:pt idx="29482">
                  <c:v>2948.2</c:v>
                </c:pt>
                <c:pt idx="29483">
                  <c:v>2948.3</c:v>
                </c:pt>
                <c:pt idx="29484">
                  <c:v>2948.4</c:v>
                </c:pt>
                <c:pt idx="29485">
                  <c:v>2948.5</c:v>
                </c:pt>
                <c:pt idx="29486">
                  <c:v>2948.6</c:v>
                </c:pt>
                <c:pt idx="29487">
                  <c:v>2948.7</c:v>
                </c:pt>
                <c:pt idx="29488">
                  <c:v>2948.8</c:v>
                </c:pt>
                <c:pt idx="29489">
                  <c:v>2948.9</c:v>
                </c:pt>
                <c:pt idx="29490">
                  <c:v>2949</c:v>
                </c:pt>
                <c:pt idx="29491">
                  <c:v>2949.1</c:v>
                </c:pt>
                <c:pt idx="29492">
                  <c:v>2949.2</c:v>
                </c:pt>
                <c:pt idx="29493">
                  <c:v>2949.3</c:v>
                </c:pt>
                <c:pt idx="29494">
                  <c:v>2949.4</c:v>
                </c:pt>
                <c:pt idx="29495">
                  <c:v>2949.5</c:v>
                </c:pt>
                <c:pt idx="29496">
                  <c:v>2949.6</c:v>
                </c:pt>
                <c:pt idx="29497">
                  <c:v>2949.7</c:v>
                </c:pt>
                <c:pt idx="29498">
                  <c:v>2949.8</c:v>
                </c:pt>
                <c:pt idx="29499">
                  <c:v>2949.9</c:v>
                </c:pt>
                <c:pt idx="29500">
                  <c:v>2950</c:v>
                </c:pt>
                <c:pt idx="29501">
                  <c:v>2950.1</c:v>
                </c:pt>
                <c:pt idx="29502">
                  <c:v>2950.2</c:v>
                </c:pt>
                <c:pt idx="29503">
                  <c:v>2950.3</c:v>
                </c:pt>
                <c:pt idx="29504">
                  <c:v>2950.4</c:v>
                </c:pt>
                <c:pt idx="29505">
                  <c:v>2950.5</c:v>
                </c:pt>
                <c:pt idx="29506">
                  <c:v>2950.6</c:v>
                </c:pt>
                <c:pt idx="29507">
                  <c:v>2950.7</c:v>
                </c:pt>
                <c:pt idx="29508">
                  <c:v>2950.8</c:v>
                </c:pt>
                <c:pt idx="29509">
                  <c:v>2950.9</c:v>
                </c:pt>
                <c:pt idx="29510">
                  <c:v>2951</c:v>
                </c:pt>
                <c:pt idx="29511">
                  <c:v>2951.1</c:v>
                </c:pt>
                <c:pt idx="29512">
                  <c:v>2951.2</c:v>
                </c:pt>
                <c:pt idx="29513">
                  <c:v>2951.3</c:v>
                </c:pt>
                <c:pt idx="29514">
                  <c:v>2951.4</c:v>
                </c:pt>
                <c:pt idx="29515">
                  <c:v>2951.5</c:v>
                </c:pt>
                <c:pt idx="29516">
                  <c:v>2951.6</c:v>
                </c:pt>
                <c:pt idx="29517">
                  <c:v>2951.7</c:v>
                </c:pt>
                <c:pt idx="29518">
                  <c:v>2951.8</c:v>
                </c:pt>
                <c:pt idx="29519">
                  <c:v>2951.9</c:v>
                </c:pt>
                <c:pt idx="29520">
                  <c:v>2952</c:v>
                </c:pt>
                <c:pt idx="29521">
                  <c:v>2952.1</c:v>
                </c:pt>
                <c:pt idx="29522">
                  <c:v>2952.2</c:v>
                </c:pt>
                <c:pt idx="29523">
                  <c:v>2952.3</c:v>
                </c:pt>
                <c:pt idx="29524">
                  <c:v>2952.4</c:v>
                </c:pt>
                <c:pt idx="29525">
                  <c:v>2952.5</c:v>
                </c:pt>
                <c:pt idx="29526">
                  <c:v>2952.6</c:v>
                </c:pt>
                <c:pt idx="29527">
                  <c:v>2952.7</c:v>
                </c:pt>
                <c:pt idx="29528">
                  <c:v>2952.8</c:v>
                </c:pt>
                <c:pt idx="29529">
                  <c:v>2952.9</c:v>
                </c:pt>
                <c:pt idx="29530">
                  <c:v>2953</c:v>
                </c:pt>
                <c:pt idx="29531">
                  <c:v>2953.1</c:v>
                </c:pt>
                <c:pt idx="29532">
                  <c:v>2953.2</c:v>
                </c:pt>
                <c:pt idx="29533">
                  <c:v>2953.3</c:v>
                </c:pt>
                <c:pt idx="29534">
                  <c:v>2953.4</c:v>
                </c:pt>
                <c:pt idx="29535">
                  <c:v>2953.5</c:v>
                </c:pt>
                <c:pt idx="29536">
                  <c:v>2953.6</c:v>
                </c:pt>
                <c:pt idx="29537">
                  <c:v>2953.7</c:v>
                </c:pt>
                <c:pt idx="29538">
                  <c:v>2953.8</c:v>
                </c:pt>
                <c:pt idx="29539">
                  <c:v>2953.9</c:v>
                </c:pt>
                <c:pt idx="29540">
                  <c:v>2954</c:v>
                </c:pt>
                <c:pt idx="29541">
                  <c:v>2954.1</c:v>
                </c:pt>
                <c:pt idx="29542">
                  <c:v>2954.2</c:v>
                </c:pt>
                <c:pt idx="29543">
                  <c:v>2954.3</c:v>
                </c:pt>
                <c:pt idx="29544">
                  <c:v>2954.4</c:v>
                </c:pt>
                <c:pt idx="29545">
                  <c:v>2954.5</c:v>
                </c:pt>
                <c:pt idx="29546">
                  <c:v>2954.6</c:v>
                </c:pt>
                <c:pt idx="29547">
                  <c:v>2954.7</c:v>
                </c:pt>
                <c:pt idx="29548">
                  <c:v>2954.8</c:v>
                </c:pt>
                <c:pt idx="29549">
                  <c:v>2954.9</c:v>
                </c:pt>
                <c:pt idx="29550">
                  <c:v>2955</c:v>
                </c:pt>
                <c:pt idx="29551">
                  <c:v>2955.1</c:v>
                </c:pt>
                <c:pt idx="29552">
                  <c:v>2955.2</c:v>
                </c:pt>
                <c:pt idx="29553">
                  <c:v>2955.3</c:v>
                </c:pt>
                <c:pt idx="29554">
                  <c:v>2955.4</c:v>
                </c:pt>
                <c:pt idx="29555">
                  <c:v>2955.5</c:v>
                </c:pt>
                <c:pt idx="29556">
                  <c:v>2955.6</c:v>
                </c:pt>
                <c:pt idx="29557">
                  <c:v>2955.7</c:v>
                </c:pt>
                <c:pt idx="29558">
                  <c:v>2955.8</c:v>
                </c:pt>
                <c:pt idx="29559">
                  <c:v>2955.9</c:v>
                </c:pt>
                <c:pt idx="29560">
                  <c:v>2956</c:v>
                </c:pt>
                <c:pt idx="29561">
                  <c:v>2956.1</c:v>
                </c:pt>
                <c:pt idx="29562">
                  <c:v>2956.2</c:v>
                </c:pt>
                <c:pt idx="29563">
                  <c:v>2956.3</c:v>
                </c:pt>
                <c:pt idx="29564">
                  <c:v>2956.4</c:v>
                </c:pt>
                <c:pt idx="29565">
                  <c:v>2956.5</c:v>
                </c:pt>
                <c:pt idx="29566">
                  <c:v>2956.6</c:v>
                </c:pt>
                <c:pt idx="29567">
                  <c:v>2956.7</c:v>
                </c:pt>
                <c:pt idx="29568">
                  <c:v>2956.8</c:v>
                </c:pt>
                <c:pt idx="29569">
                  <c:v>2956.9</c:v>
                </c:pt>
                <c:pt idx="29570">
                  <c:v>2957</c:v>
                </c:pt>
                <c:pt idx="29571">
                  <c:v>2957.1</c:v>
                </c:pt>
                <c:pt idx="29572">
                  <c:v>2957.2</c:v>
                </c:pt>
                <c:pt idx="29573">
                  <c:v>2957.3</c:v>
                </c:pt>
                <c:pt idx="29574">
                  <c:v>2957.4</c:v>
                </c:pt>
                <c:pt idx="29575">
                  <c:v>2957.5</c:v>
                </c:pt>
                <c:pt idx="29576">
                  <c:v>2957.6</c:v>
                </c:pt>
                <c:pt idx="29577">
                  <c:v>2957.7</c:v>
                </c:pt>
                <c:pt idx="29578">
                  <c:v>2957.8</c:v>
                </c:pt>
                <c:pt idx="29579">
                  <c:v>2957.9</c:v>
                </c:pt>
                <c:pt idx="29580">
                  <c:v>2958</c:v>
                </c:pt>
                <c:pt idx="29581">
                  <c:v>2958.1</c:v>
                </c:pt>
                <c:pt idx="29582">
                  <c:v>2958.2</c:v>
                </c:pt>
                <c:pt idx="29583">
                  <c:v>2958.3</c:v>
                </c:pt>
                <c:pt idx="29584">
                  <c:v>2958.4</c:v>
                </c:pt>
                <c:pt idx="29585">
                  <c:v>2958.5</c:v>
                </c:pt>
                <c:pt idx="29586">
                  <c:v>2958.6</c:v>
                </c:pt>
                <c:pt idx="29587">
                  <c:v>2958.7</c:v>
                </c:pt>
                <c:pt idx="29588">
                  <c:v>2958.8</c:v>
                </c:pt>
                <c:pt idx="29589">
                  <c:v>2958.9</c:v>
                </c:pt>
                <c:pt idx="29590">
                  <c:v>2959</c:v>
                </c:pt>
                <c:pt idx="29591">
                  <c:v>2959.1</c:v>
                </c:pt>
                <c:pt idx="29592">
                  <c:v>2959.2</c:v>
                </c:pt>
                <c:pt idx="29593">
                  <c:v>2959.3</c:v>
                </c:pt>
                <c:pt idx="29594">
                  <c:v>2959.4</c:v>
                </c:pt>
                <c:pt idx="29595">
                  <c:v>2959.5</c:v>
                </c:pt>
                <c:pt idx="29596">
                  <c:v>2959.6</c:v>
                </c:pt>
                <c:pt idx="29597">
                  <c:v>2959.7</c:v>
                </c:pt>
                <c:pt idx="29598">
                  <c:v>2959.8</c:v>
                </c:pt>
                <c:pt idx="29599">
                  <c:v>2959.9</c:v>
                </c:pt>
                <c:pt idx="29600">
                  <c:v>2960</c:v>
                </c:pt>
                <c:pt idx="29601">
                  <c:v>2960.1</c:v>
                </c:pt>
                <c:pt idx="29602">
                  <c:v>2960.2</c:v>
                </c:pt>
                <c:pt idx="29603">
                  <c:v>2960.3</c:v>
                </c:pt>
                <c:pt idx="29604">
                  <c:v>2960.4</c:v>
                </c:pt>
                <c:pt idx="29605">
                  <c:v>2960.5</c:v>
                </c:pt>
                <c:pt idx="29606">
                  <c:v>2960.6</c:v>
                </c:pt>
                <c:pt idx="29607">
                  <c:v>2960.7</c:v>
                </c:pt>
                <c:pt idx="29608">
                  <c:v>2960.8</c:v>
                </c:pt>
                <c:pt idx="29609">
                  <c:v>2960.9</c:v>
                </c:pt>
                <c:pt idx="29610">
                  <c:v>2961</c:v>
                </c:pt>
                <c:pt idx="29611">
                  <c:v>2961.1</c:v>
                </c:pt>
                <c:pt idx="29612">
                  <c:v>2961.2</c:v>
                </c:pt>
                <c:pt idx="29613">
                  <c:v>2961.3</c:v>
                </c:pt>
                <c:pt idx="29614">
                  <c:v>2961.4</c:v>
                </c:pt>
                <c:pt idx="29615">
                  <c:v>2961.5</c:v>
                </c:pt>
                <c:pt idx="29616">
                  <c:v>2961.6</c:v>
                </c:pt>
                <c:pt idx="29617">
                  <c:v>2961.7</c:v>
                </c:pt>
                <c:pt idx="29618">
                  <c:v>2961.8</c:v>
                </c:pt>
                <c:pt idx="29619">
                  <c:v>2961.9</c:v>
                </c:pt>
                <c:pt idx="29620">
                  <c:v>2962</c:v>
                </c:pt>
                <c:pt idx="29621">
                  <c:v>2962.1</c:v>
                </c:pt>
                <c:pt idx="29622">
                  <c:v>2962.2</c:v>
                </c:pt>
                <c:pt idx="29623">
                  <c:v>2962.3</c:v>
                </c:pt>
                <c:pt idx="29624">
                  <c:v>2962.4</c:v>
                </c:pt>
                <c:pt idx="29625">
                  <c:v>2962.5</c:v>
                </c:pt>
                <c:pt idx="29626">
                  <c:v>2962.6</c:v>
                </c:pt>
                <c:pt idx="29627">
                  <c:v>2962.7</c:v>
                </c:pt>
                <c:pt idx="29628">
                  <c:v>2962.8</c:v>
                </c:pt>
                <c:pt idx="29629">
                  <c:v>2962.9</c:v>
                </c:pt>
                <c:pt idx="29630">
                  <c:v>2963</c:v>
                </c:pt>
                <c:pt idx="29631">
                  <c:v>2963.1</c:v>
                </c:pt>
                <c:pt idx="29632">
                  <c:v>2963.2</c:v>
                </c:pt>
                <c:pt idx="29633">
                  <c:v>2963.3</c:v>
                </c:pt>
                <c:pt idx="29634">
                  <c:v>2963.4</c:v>
                </c:pt>
                <c:pt idx="29635">
                  <c:v>2963.5</c:v>
                </c:pt>
                <c:pt idx="29636">
                  <c:v>2963.6</c:v>
                </c:pt>
                <c:pt idx="29637">
                  <c:v>2963.7</c:v>
                </c:pt>
                <c:pt idx="29638">
                  <c:v>2963.8</c:v>
                </c:pt>
                <c:pt idx="29639">
                  <c:v>2963.9</c:v>
                </c:pt>
                <c:pt idx="29640">
                  <c:v>2964</c:v>
                </c:pt>
                <c:pt idx="29641">
                  <c:v>2964.1</c:v>
                </c:pt>
                <c:pt idx="29642">
                  <c:v>2964.2</c:v>
                </c:pt>
                <c:pt idx="29643">
                  <c:v>2964.3</c:v>
                </c:pt>
                <c:pt idx="29644">
                  <c:v>2964.4</c:v>
                </c:pt>
                <c:pt idx="29645">
                  <c:v>2964.5</c:v>
                </c:pt>
                <c:pt idx="29646">
                  <c:v>2964.6</c:v>
                </c:pt>
                <c:pt idx="29647">
                  <c:v>2964.7</c:v>
                </c:pt>
                <c:pt idx="29648">
                  <c:v>2964.8</c:v>
                </c:pt>
                <c:pt idx="29649">
                  <c:v>2964.9</c:v>
                </c:pt>
                <c:pt idx="29650">
                  <c:v>2965</c:v>
                </c:pt>
                <c:pt idx="29651">
                  <c:v>2965.1</c:v>
                </c:pt>
                <c:pt idx="29652">
                  <c:v>2965.2</c:v>
                </c:pt>
                <c:pt idx="29653">
                  <c:v>2965.3</c:v>
                </c:pt>
                <c:pt idx="29654">
                  <c:v>2965.4</c:v>
                </c:pt>
                <c:pt idx="29655">
                  <c:v>2965.5</c:v>
                </c:pt>
                <c:pt idx="29656">
                  <c:v>2965.6</c:v>
                </c:pt>
                <c:pt idx="29657">
                  <c:v>2965.7</c:v>
                </c:pt>
                <c:pt idx="29658">
                  <c:v>2965.8</c:v>
                </c:pt>
                <c:pt idx="29659">
                  <c:v>2965.9</c:v>
                </c:pt>
                <c:pt idx="29660">
                  <c:v>2966</c:v>
                </c:pt>
                <c:pt idx="29661">
                  <c:v>2966.1</c:v>
                </c:pt>
                <c:pt idx="29662">
                  <c:v>2966.2</c:v>
                </c:pt>
                <c:pt idx="29663">
                  <c:v>2966.3</c:v>
                </c:pt>
                <c:pt idx="29664">
                  <c:v>2966.4</c:v>
                </c:pt>
                <c:pt idx="29665">
                  <c:v>2966.5</c:v>
                </c:pt>
                <c:pt idx="29666">
                  <c:v>2966.6</c:v>
                </c:pt>
                <c:pt idx="29667">
                  <c:v>2966.7</c:v>
                </c:pt>
                <c:pt idx="29668">
                  <c:v>2966.8</c:v>
                </c:pt>
                <c:pt idx="29669">
                  <c:v>2966.9</c:v>
                </c:pt>
                <c:pt idx="29670">
                  <c:v>2967</c:v>
                </c:pt>
                <c:pt idx="29671">
                  <c:v>2967.1</c:v>
                </c:pt>
                <c:pt idx="29672">
                  <c:v>2967.2</c:v>
                </c:pt>
                <c:pt idx="29673">
                  <c:v>2967.3</c:v>
                </c:pt>
                <c:pt idx="29674">
                  <c:v>2967.4</c:v>
                </c:pt>
                <c:pt idx="29675">
                  <c:v>2967.5</c:v>
                </c:pt>
                <c:pt idx="29676">
                  <c:v>2967.6</c:v>
                </c:pt>
                <c:pt idx="29677">
                  <c:v>2967.7</c:v>
                </c:pt>
                <c:pt idx="29678">
                  <c:v>2967.8</c:v>
                </c:pt>
                <c:pt idx="29679">
                  <c:v>2967.9</c:v>
                </c:pt>
                <c:pt idx="29680">
                  <c:v>2968</c:v>
                </c:pt>
                <c:pt idx="29681">
                  <c:v>2968.1</c:v>
                </c:pt>
                <c:pt idx="29682">
                  <c:v>2968.2</c:v>
                </c:pt>
                <c:pt idx="29683">
                  <c:v>2968.3</c:v>
                </c:pt>
                <c:pt idx="29684">
                  <c:v>2968.4</c:v>
                </c:pt>
                <c:pt idx="29685">
                  <c:v>2968.5</c:v>
                </c:pt>
                <c:pt idx="29686">
                  <c:v>2968.6</c:v>
                </c:pt>
                <c:pt idx="29687">
                  <c:v>2968.7</c:v>
                </c:pt>
                <c:pt idx="29688">
                  <c:v>2968.8</c:v>
                </c:pt>
                <c:pt idx="29689">
                  <c:v>2968.9</c:v>
                </c:pt>
                <c:pt idx="29690">
                  <c:v>2969</c:v>
                </c:pt>
                <c:pt idx="29691">
                  <c:v>2969.1</c:v>
                </c:pt>
                <c:pt idx="29692">
                  <c:v>2969.2</c:v>
                </c:pt>
                <c:pt idx="29693">
                  <c:v>2969.3</c:v>
                </c:pt>
                <c:pt idx="29694">
                  <c:v>2969.4</c:v>
                </c:pt>
                <c:pt idx="29695">
                  <c:v>2969.5</c:v>
                </c:pt>
                <c:pt idx="29696">
                  <c:v>2969.6</c:v>
                </c:pt>
                <c:pt idx="29697">
                  <c:v>2969.7</c:v>
                </c:pt>
                <c:pt idx="29698">
                  <c:v>2969.8</c:v>
                </c:pt>
                <c:pt idx="29699">
                  <c:v>2969.9</c:v>
                </c:pt>
                <c:pt idx="29700">
                  <c:v>2970</c:v>
                </c:pt>
                <c:pt idx="29701">
                  <c:v>2970.1</c:v>
                </c:pt>
                <c:pt idx="29702">
                  <c:v>2970.2</c:v>
                </c:pt>
                <c:pt idx="29703">
                  <c:v>2970.3</c:v>
                </c:pt>
                <c:pt idx="29704">
                  <c:v>2970.4</c:v>
                </c:pt>
                <c:pt idx="29705">
                  <c:v>2970.5</c:v>
                </c:pt>
                <c:pt idx="29706">
                  <c:v>2970.6</c:v>
                </c:pt>
                <c:pt idx="29707">
                  <c:v>2970.7</c:v>
                </c:pt>
                <c:pt idx="29708">
                  <c:v>2970.8</c:v>
                </c:pt>
                <c:pt idx="29709">
                  <c:v>2970.9</c:v>
                </c:pt>
                <c:pt idx="29710">
                  <c:v>2971</c:v>
                </c:pt>
                <c:pt idx="29711">
                  <c:v>2971.1</c:v>
                </c:pt>
                <c:pt idx="29712">
                  <c:v>2971.2</c:v>
                </c:pt>
                <c:pt idx="29713">
                  <c:v>2971.3</c:v>
                </c:pt>
                <c:pt idx="29714">
                  <c:v>2971.4</c:v>
                </c:pt>
                <c:pt idx="29715">
                  <c:v>2971.5</c:v>
                </c:pt>
                <c:pt idx="29716">
                  <c:v>2971.6</c:v>
                </c:pt>
                <c:pt idx="29717">
                  <c:v>2971.7</c:v>
                </c:pt>
                <c:pt idx="29718">
                  <c:v>2971.8</c:v>
                </c:pt>
                <c:pt idx="29719">
                  <c:v>2971.9</c:v>
                </c:pt>
                <c:pt idx="29720">
                  <c:v>2972</c:v>
                </c:pt>
                <c:pt idx="29721">
                  <c:v>2972.1</c:v>
                </c:pt>
                <c:pt idx="29722">
                  <c:v>2972.2</c:v>
                </c:pt>
                <c:pt idx="29723">
                  <c:v>2972.3</c:v>
                </c:pt>
                <c:pt idx="29724">
                  <c:v>2972.4</c:v>
                </c:pt>
                <c:pt idx="29725">
                  <c:v>2972.5</c:v>
                </c:pt>
                <c:pt idx="29726">
                  <c:v>2972.6</c:v>
                </c:pt>
                <c:pt idx="29727">
                  <c:v>2972.7</c:v>
                </c:pt>
                <c:pt idx="29728">
                  <c:v>2972.8</c:v>
                </c:pt>
                <c:pt idx="29729">
                  <c:v>2972.9</c:v>
                </c:pt>
                <c:pt idx="29730">
                  <c:v>2973</c:v>
                </c:pt>
                <c:pt idx="29731">
                  <c:v>2973.1</c:v>
                </c:pt>
                <c:pt idx="29732">
                  <c:v>2973.2</c:v>
                </c:pt>
                <c:pt idx="29733">
                  <c:v>2973.3</c:v>
                </c:pt>
                <c:pt idx="29734">
                  <c:v>2973.4</c:v>
                </c:pt>
                <c:pt idx="29735">
                  <c:v>2973.5</c:v>
                </c:pt>
                <c:pt idx="29736">
                  <c:v>2973.6</c:v>
                </c:pt>
                <c:pt idx="29737">
                  <c:v>2973.7</c:v>
                </c:pt>
                <c:pt idx="29738">
                  <c:v>2973.8</c:v>
                </c:pt>
                <c:pt idx="29739">
                  <c:v>2973.9</c:v>
                </c:pt>
                <c:pt idx="29740">
                  <c:v>2974</c:v>
                </c:pt>
                <c:pt idx="29741">
                  <c:v>2974.1</c:v>
                </c:pt>
                <c:pt idx="29742">
                  <c:v>2974.2</c:v>
                </c:pt>
                <c:pt idx="29743">
                  <c:v>2974.3</c:v>
                </c:pt>
                <c:pt idx="29744">
                  <c:v>2974.4</c:v>
                </c:pt>
                <c:pt idx="29745">
                  <c:v>2974.5</c:v>
                </c:pt>
                <c:pt idx="29746">
                  <c:v>2974.6</c:v>
                </c:pt>
                <c:pt idx="29747">
                  <c:v>2974.7</c:v>
                </c:pt>
                <c:pt idx="29748">
                  <c:v>2974.8</c:v>
                </c:pt>
                <c:pt idx="29749">
                  <c:v>2974.9</c:v>
                </c:pt>
                <c:pt idx="29750">
                  <c:v>2975</c:v>
                </c:pt>
                <c:pt idx="29751">
                  <c:v>2975.1</c:v>
                </c:pt>
                <c:pt idx="29752">
                  <c:v>2975.2</c:v>
                </c:pt>
                <c:pt idx="29753">
                  <c:v>2975.3</c:v>
                </c:pt>
                <c:pt idx="29754">
                  <c:v>2975.4</c:v>
                </c:pt>
                <c:pt idx="29755">
                  <c:v>2975.5</c:v>
                </c:pt>
                <c:pt idx="29756">
                  <c:v>2975.6</c:v>
                </c:pt>
                <c:pt idx="29757">
                  <c:v>2975.7</c:v>
                </c:pt>
                <c:pt idx="29758">
                  <c:v>2975.8</c:v>
                </c:pt>
                <c:pt idx="29759">
                  <c:v>2975.9</c:v>
                </c:pt>
                <c:pt idx="29760">
                  <c:v>2976</c:v>
                </c:pt>
                <c:pt idx="29761">
                  <c:v>2976.1</c:v>
                </c:pt>
                <c:pt idx="29762">
                  <c:v>2976.2</c:v>
                </c:pt>
                <c:pt idx="29763">
                  <c:v>2976.3</c:v>
                </c:pt>
                <c:pt idx="29764">
                  <c:v>2976.4</c:v>
                </c:pt>
                <c:pt idx="29765">
                  <c:v>2976.5</c:v>
                </c:pt>
                <c:pt idx="29766">
                  <c:v>2976.6</c:v>
                </c:pt>
                <c:pt idx="29767">
                  <c:v>2976.7</c:v>
                </c:pt>
                <c:pt idx="29768">
                  <c:v>2976.8</c:v>
                </c:pt>
                <c:pt idx="29769">
                  <c:v>2976.9</c:v>
                </c:pt>
                <c:pt idx="29770">
                  <c:v>2977</c:v>
                </c:pt>
                <c:pt idx="29771">
                  <c:v>2977.1</c:v>
                </c:pt>
                <c:pt idx="29772">
                  <c:v>2977.2</c:v>
                </c:pt>
                <c:pt idx="29773">
                  <c:v>2977.3</c:v>
                </c:pt>
                <c:pt idx="29774">
                  <c:v>2977.4</c:v>
                </c:pt>
                <c:pt idx="29775">
                  <c:v>2977.5</c:v>
                </c:pt>
                <c:pt idx="29776">
                  <c:v>2977.6</c:v>
                </c:pt>
                <c:pt idx="29777">
                  <c:v>2977.7</c:v>
                </c:pt>
                <c:pt idx="29778">
                  <c:v>2977.8</c:v>
                </c:pt>
                <c:pt idx="29779">
                  <c:v>2977.9</c:v>
                </c:pt>
                <c:pt idx="29780">
                  <c:v>2978</c:v>
                </c:pt>
                <c:pt idx="29781">
                  <c:v>2978.1</c:v>
                </c:pt>
                <c:pt idx="29782">
                  <c:v>2978.2</c:v>
                </c:pt>
                <c:pt idx="29783">
                  <c:v>2978.3</c:v>
                </c:pt>
                <c:pt idx="29784">
                  <c:v>2978.4</c:v>
                </c:pt>
                <c:pt idx="29785">
                  <c:v>2978.5</c:v>
                </c:pt>
                <c:pt idx="29786">
                  <c:v>2978.6</c:v>
                </c:pt>
                <c:pt idx="29787">
                  <c:v>2978.7</c:v>
                </c:pt>
                <c:pt idx="29788">
                  <c:v>2978.8</c:v>
                </c:pt>
                <c:pt idx="29789">
                  <c:v>2978.9</c:v>
                </c:pt>
                <c:pt idx="29790">
                  <c:v>2979</c:v>
                </c:pt>
                <c:pt idx="29791">
                  <c:v>2979.1</c:v>
                </c:pt>
                <c:pt idx="29792">
                  <c:v>2979.2</c:v>
                </c:pt>
                <c:pt idx="29793">
                  <c:v>2979.3</c:v>
                </c:pt>
                <c:pt idx="29794">
                  <c:v>2979.4</c:v>
                </c:pt>
                <c:pt idx="29795">
                  <c:v>2979.5</c:v>
                </c:pt>
                <c:pt idx="29796">
                  <c:v>2979.6</c:v>
                </c:pt>
                <c:pt idx="29797">
                  <c:v>2979.7</c:v>
                </c:pt>
                <c:pt idx="29798">
                  <c:v>2979.8</c:v>
                </c:pt>
                <c:pt idx="29799">
                  <c:v>2979.9</c:v>
                </c:pt>
                <c:pt idx="29800">
                  <c:v>2980</c:v>
                </c:pt>
                <c:pt idx="29801">
                  <c:v>2980.1</c:v>
                </c:pt>
                <c:pt idx="29802">
                  <c:v>2980.2</c:v>
                </c:pt>
                <c:pt idx="29803">
                  <c:v>2980.3</c:v>
                </c:pt>
                <c:pt idx="29804">
                  <c:v>2980.4</c:v>
                </c:pt>
                <c:pt idx="29805">
                  <c:v>2980.5</c:v>
                </c:pt>
                <c:pt idx="29806">
                  <c:v>2980.6</c:v>
                </c:pt>
                <c:pt idx="29807">
                  <c:v>2980.7</c:v>
                </c:pt>
                <c:pt idx="29808">
                  <c:v>2980.8</c:v>
                </c:pt>
                <c:pt idx="29809">
                  <c:v>2980.9</c:v>
                </c:pt>
                <c:pt idx="29810">
                  <c:v>2981</c:v>
                </c:pt>
                <c:pt idx="29811">
                  <c:v>2981.1</c:v>
                </c:pt>
                <c:pt idx="29812">
                  <c:v>2981.2</c:v>
                </c:pt>
                <c:pt idx="29813">
                  <c:v>2981.3</c:v>
                </c:pt>
                <c:pt idx="29814">
                  <c:v>2981.4</c:v>
                </c:pt>
                <c:pt idx="29815">
                  <c:v>2981.5</c:v>
                </c:pt>
                <c:pt idx="29816">
                  <c:v>2981.6</c:v>
                </c:pt>
                <c:pt idx="29817">
                  <c:v>2981.7</c:v>
                </c:pt>
                <c:pt idx="29818">
                  <c:v>2981.8</c:v>
                </c:pt>
                <c:pt idx="29819">
                  <c:v>2981.9</c:v>
                </c:pt>
                <c:pt idx="29820">
                  <c:v>2982</c:v>
                </c:pt>
                <c:pt idx="29821">
                  <c:v>2982.1</c:v>
                </c:pt>
                <c:pt idx="29822">
                  <c:v>2982.2</c:v>
                </c:pt>
                <c:pt idx="29823">
                  <c:v>2982.3</c:v>
                </c:pt>
                <c:pt idx="29824">
                  <c:v>2982.4</c:v>
                </c:pt>
                <c:pt idx="29825">
                  <c:v>2982.5</c:v>
                </c:pt>
                <c:pt idx="29826">
                  <c:v>2982.6</c:v>
                </c:pt>
                <c:pt idx="29827">
                  <c:v>2982.7</c:v>
                </c:pt>
                <c:pt idx="29828">
                  <c:v>2982.8</c:v>
                </c:pt>
                <c:pt idx="29829">
                  <c:v>2982.9</c:v>
                </c:pt>
                <c:pt idx="29830">
                  <c:v>2983</c:v>
                </c:pt>
                <c:pt idx="29831">
                  <c:v>2983.1</c:v>
                </c:pt>
                <c:pt idx="29832">
                  <c:v>2983.2</c:v>
                </c:pt>
                <c:pt idx="29833">
                  <c:v>2983.3</c:v>
                </c:pt>
                <c:pt idx="29834">
                  <c:v>2983.4</c:v>
                </c:pt>
                <c:pt idx="29835">
                  <c:v>2983.5</c:v>
                </c:pt>
                <c:pt idx="29836">
                  <c:v>2983.6</c:v>
                </c:pt>
                <c:pt idx="29837">
                  <c:v>2983.7</c:v>
                </c:pt>
                <c:pt idx="29838">
                  <c:v>2983.8</c:v>
                </c:pt>
                <c:pt idx="29839">
                  <c:v>2983.9</c:v>
                </c:pt>
                <c:pt idx="29840">
                  <c:v>2984</c:v>
                </c:pt>
                <c:pt idx="29841">
                  <c:v>2984.1</c:v>
                </c:pt>
                <c:pt idx="29842">
                  <c:v>2984.2</c:v>
                </c:pt>
                <c:pt idx="29843">
                  <c:v>2984.3</c:v>
                </c:pt>
                <c:pt idx="29844">
                  <c:v>2984.4</c:v>
                </c:pt>
                <c:pt idx="29845">
                  <c:v>2984.5</c:v>
                </c:pt>
                <c:pt idx="29846">
                  <c:v>2984.6</c:v>
                </c:pt>
                <c:pt idx="29847">
                  <c:v>2984.7</c:v>
                </c:pt>
                <c:pt idx="29848">
                  <c:v>2984.8</c:v>
                </c:pt>
                <c:pt idx="29849">
                  <c:v>2984.9</c:v>
                </c:pt>
                <c:pt idx="29850">
                  <c:v>2985</c:v>
                </c:pt>
                <c:pt idx="29851">
                  <c:v>2985.1</c:v>
                </c:pt>
                <c:pt idx="29852">
                  <c:v>2985.2</c:v>
                </c:pt>
                <c:pt idx="29853">
                  <c:v>2985.3</c:v>
                </c:pt>
                <c:pt idx="29854">
                  <c:v>2985.4</c:v>
                </c:pt>
                <c:pt idx="29855">
                  <c:v>2985.5</c:v>
                </c:pt>
                <c:pt idx="29856">
                  <c:v>2985.6</c:v>
                </c:pt>
                <c:pt idx="29857">
                  <c:v>2985.7</c:v>
                </c:pt>
                <c:pt idx="29858">
                  <c:v>2985.8</c:v>
                </c:pt>
                <c:pt idx="29859">
                  <c:v>2985.9</c:v>
                </c:pt>
                <c:pt idx="29860">
                  <c:v>2986</c:v>
                </c:pt>
                <c:pt idx="29861">
                  <c:v>2986.1</c:v>
                </c:pt>
                <c:pt idx="29862">
                  <c:v>2986.2</c:v>
                </c:pt>
                <c:pt idx="29863">
                  <c:v>2986.3</c:v>
                </c:pt>
                <c:pt idx="29864">
                  <c:v>2986.4</c:v>
                </c:pt>
                <c:pt idx="29865">
                  <c:v>2986.5</c:v>
                </c:pt>
                <c:pt idx="29866">
                  <c:v>2986.6</c:v>
                </c:pt>
                <c:pt idx="29867">
                  <c:v>2986.7</c:v>
                </c:pt>
                <c:pt idx="29868">
                  <c:v>2986.8</c:v>
                </c:pt>
                <c:pt idx="29869">
                  <c:v>2986.9</c:v>
                </c:pt>
                <c:pt idx="29870">
                  <c:v>2987</c:v>
                </c:pt>
                <c:pt idx="29871">
                  <c:v>2987.1</c:v>
                </c:pt>
                <c:pt idx="29872">
                  <c:v>2987.2</c:v>
                </c:pt>
                <c:pt idx="29873">
                  <c:v>2987.3</c:v>
                </c:pt>
                <c:pt idx="29874">
                  <c:v>2987.4</c:v>
                </c:pt>
                <c:pt idx="29875">
                  <c:v>2987.5</c:v>
                </c:pt>
                <c:pt idx="29876">
                  <c:v>2987.6</c:v>
                </c:pt>
                <c:pt idx="29877">
                  <c:v>2987.7</c:v>
                </c:pt>
                <c:pt idx="29878">
                  <c:v>2987.8</c:v>
                </c:pt>
                <c:pt idx="29879">
                  <c:v>2987.9</c:v>
                </c:pt>
                <c:pt idx="29880">
                  <c:v>2988</c:v>
                </c:pt>
                <c:pt idx="29881">
                  <c:v>2988.1</c:v>
                </c:pt>
                <c:pt idx="29882">
                  <c:v>2988.2</c:v>
                </c:pt>
                <c:pt idx="29883">
                  <c:v>2988.3</c:v>
                </c:pt>
                <c:pt idx="29884">
                  <c:v>2988.4</c:v>
                </c:pt>
                <c:pt idx="29885">
                  <c:v>2988.5</c:v>
                </c:pt>
                <c:pt idx="29886">
                  <c:v>2988.6</c:v>
                </c:pt>
                <c:pt idx="29887">
                  <c:v>2988.7</c:v>
                </c:pt>
                <c:pt idx="29888">
                  <c:v>2988.8</c:v>
                </c:pt>
                <c:pt idx="29889">
                  <c:v>2988.9</c:v>
                </c:pt>
                <c:pt idx="29890">
                  <c:v>2989</c:v>
                </c:pt>
                <c:pt idx="29891">
                  <c:v>2989.1</c:v>
                </c:pt>
                <c:pt idx="29892">
                  <c:v>2989.2</c:v>
                </c:pt>
                <c:pt idx="29893">
                  <c:v>2989.3</c:v>
                </c:pt>
                <c:pt idx="29894">
                  <c:v>2989.4</c:v>
                </c:pt>
                <c:pt idx="29895">
                  <c:v>2989.5</c:v>
                </c:pt>
                <c:pt idx="29896">
                  <c:v>2989.6</c:v>
                </c:pt>
                <c:pt idx="29897">
                  <c:v>2989.7</c:v>
                </c:pt>
                <c:pt idx="29898">
                  <c:v>2989.8</c:v>
                </c:pt>
                <c:pt idx="29899">
                  <c:v>2989.9</c:v>
                </c:pt>
                <c:pt idx="29900">
                  <c:v>2990</c:v>
                </c:pt>
                <c:pt idx="29901">
                  <c:v>2990.1</c:v>
                </c:pt>
                <c:pt idx="29902">
                  <c:v>2990.2</c:v>
                </c:pt>
                <c:pt idx="29903">
                  <c:v>2990.3</c:v>
                </c:pt>
                <c:pt idx="29904">
                  <c:v>2990.4</c:v>
                </c:pt>
                <c:pt idx="29905">
                  <c:v>2990.5</c:v>
                </c:pt>
                <c:pt idx="29906">
                  <c:v>2990.6</c:v>
                </c:pt>
                <c:pt idx="29907">
                  <c:v>2990.7</c:v>
                </c:pt>
                <c:pt idx="29908">
                  <c:v>2990.8</c:v>
                </c:pt>
                <c:pt idx="29909">
                  <c:v>2990.9</c:v>
                </c:pt>
                <c:pt idx="29910">
                  <c:v>2991</c:v>
                </c:pt>
                <c:pt idx="29911">
                  <c:v>2991.1</c:v>
                </c:pt>
                <c:pt idx="29912">
                  <c:v>2991.2</c:v>
                </c:pt>
                <c:pt idx="29913">
                  <c:v>2991.3</c:v>
                </c:pt>
                <c:pt idx="29914">
                  <c:v>2991.4</c:v>
                </c:pt>
                <c:pt idx="29915">
                  <c:v>2991.5</c:v>
                </c:pt>
                <c:pt idx="29916">
                  <c:v>2991.6</c:v>
                </c:pt>
                <c:pt idx="29917">
                  <c:v>2991.7</c:v>
                </c:pt>
                <c:pt idx="29918">
                  <c:v>2991.8</c:v>
                </c:pt>
                <c:pt idx="29919">
                  <c:v>2991.9</c:v>
                </c:pt>
                <c:pt idx="29920">
                  <c:v>2992</c:v>
                </c:pt>
                <c:pt idx="29921">
                  <c:v>2992.1</c:v>
                </c:pt>
                <c:pt idx="29922">
                  <c:v>2992.2</c:v>
                </c:pt>
                <c:pt idx="29923">
                  <c:v>2992.3</c:v>
                </c:pt>
                <c:pt idx="29924">
                  <c:v>2992.4</c:v>
                </c:pt>
                <c:pt idx="29925">
                  <c:v>2992.5</c:v>
                </c:pt>
                <c:pt idx="29926">
                  <c:v>2992.6</c:v>
                </c:pt>
                <c:pt idx="29927">
                  <c:v>2992.7</c:v>
                </c:pt>
                <c:pt idx="29928">
                  <c:v>2992.8</c:v>
                </c:pt>
                <c:pt idx="29929">
                  <c:v>2992.9</c:v>
                </c:pt>
                <c:pt idx="29930">
                  <c:v>2993</c:v>
                </c:pt>
                <c:pt idx="29931">
                  <c:v>2993.1</c:v>
                </c:pt>
                <c:pt idx="29932">
                  <c:v>2993.2</c:v>
                </c:pt>
                <c:pt idx="29933">
                  <c:v>2993.3</c:v>
                </c:pt>
                <c:pt idx="29934">
                  <c:v>2993.4</c:v>
                </c:pt>
                <c:pt idx="29935">
                  <c:v>2993.5</c:v>
                </c:pt>
                <c:pt idx="29936">
                  <c:v>2993.6</c:v>
                </c:pt>
                <c:pt idx="29937">
                  <c:v>2993.7</c:v>
                </c:pt>
                <c:pt idx="29938">
                  <c:v>2993.8</c:v>
                </c:pt>
                <c:pt idx="29939">
                  <c:v>2993.9</c:v>
                </c:pt>
                <c:pt idx="29940">
                  <c:v>2994</c:v>
                </c:pt>
                <c:pt idx="29941">
                  <c:v>2994.1</c:v>
                </c:pt>
                <c:pt idx="29942">
                  <c:v>2994.2</c:v>
                </c:pt>
                <c:pt idx="29943">
                  <c:v>2994.3</c:v>
                </c:pt>
                <c:pt idx="29944">
                  <c:v>2994.4</c:v>
                </c:pt>
                <c:pt idx="29945">
                  <c:v>2994.5</c:v>
                </c:pt>
                <c:pt idx="29946">
                  <c:v>2994.6</c:v>
                </c:pt>
                <c:pt idx="29947">
                  <c:v>2994.7</c:v>
                </c:pt>
                <c:pt idx="29948">
                  <c:v>2994.8</c:v>
                </c:pt>
                <c:pt idx="29949">
                  <c:v>2994.9</c:v>
                </c:pt>
                <c:pt idx="29950">
                  <c:v>2995</c:v>
                </c:pt>
                <c:pt idx="29951">
                  <c:v>2995.1</c:v>
                </c:pt>
                <c:pt idx="29952">
                  <c:v>2995.2</c:v>
                </c:pt>
                <c:pt idx="29953">
                  <c:v>2995.3</c:v>
                </c:pt>
                <c:pt idx="29954">
                  <c:v>2995.4</c:v>
                </c:pt>
                <c:pt idx="29955">
                  <c:v>2995.5</c:v>
                </c:pt>
                <c:pt idx="29956">
                  <c:v>2995.6</c:v>
                </c:pt>
                <c:pt idx="29957">
                  <c:v>2995.7</c:v>
                </c:pt>
                <c:pt idx="29958">
                  <c:v>2995.8</c:v>
                </c:pt>
                <c:pt idx="29959">
                  <c:v>2995.9</c:v>
                </c:pt>
                <c:pt idx="29960">
                  <c:v>2996</c:v>
                </c:pt>
                <c:pt idx="29961">
                  <c:v>2996.1</c:v>
                </c:pt>
                <c:pt idx="29962">
                  <c:v>2996.2</c:v>
                </c:pt>
                <c:pt idx="29963">
                  <c:v>2996.3</c:v>
                </c:pt>
                <c:pt idx="29964">
                  <c:v>2996.4</c:v>
                </c:pt>
                <c:pt idx="29965">
                  <c:v>2996.5</c:v>
                </c:pt>
                <c:pt idx="29966">
                  <c:v>2996.6</c:v>
                </c:pt>
                <c:pt idx="29967">
                  <c:v>2996.7</c:v>
                </c:pt>
                <c:pt idx="29968">
                  <c:v>2996.8</c:v>
                </c:pt>
                <c:pt idx="29969">
                  <c:v>2996.9</c:v>
                </c:pt>
                <c:pt idx="29970">
                  <c:v>2997</c:v>
                </c:pt>
                <c:pt idx="29971">
                  <c:v>2997.1</c:v>
                </c:pt>
                <c:pt idx="29972">
                  <c:v>2997.2</c:v>
                </c:pt>
                <c:pt idx="29973">
                  <c:v>2997.3</c:v>
                </c:pt>
                <c:pt idx="29974">
                  <c:v>2997.4</c:v>
                </c:pt>
                <c:pt idx="29975">
                  <c:v>2997.5</c:v>
                </c:pt>
                <c:pt idx="29976">
                  <c:v>2997.6</c:v>
                </c:pt>
                <c:pt idx="29977">
                  <c:v>2997.7</c:v>
                </c:pt>
                <c:pt idx="29978">
                  <c:v>2997.8</c:v>
                </c:pt>
                <c:pt idx="29979">
                  <c:v>2997.9</c:v>
                </c:pt>
                <c:pt idx="29980">
                  <c:v>2998</c:v>
                </c:pt>
                <c:pt idx="29981">
                  <c:v>2998.1</c:v>
                </c:pt>
                <c:pt idx="29982">
                  <c:v>2998.2</c:v>
                </c:pt>
                <c:pt idx="29983">
                  <c:v>2998.3</c:v>
                </c:pt>
                <c:pt idx="29984">
                  <c:v>2998.4</c:v>
                </c:pt>
                <c:pt idx="29985">
                  <c:v>2998.5</c:v>
                </c:pt>
                <c:pt idx="29986">
                  <c:v>2998.6</c:v>
                </c:pt>
                <c:pt idx="29987">
                  <c:v>2998.7</c:v>
                </c:pt>
                <c:pt idx="29988">
                  <c:v>2998.8</c:v>
                </c:pt>
                <c:pt idx="29989">
                  <c:v>2998.9</c:v>
                </c:pt>
                <c:pt idx="29990">
                  <c:v>2999</c:v>
                </c:pt>
                <c:pt idx="29991">
                  <c:v>2999.1</c:v>
                </c:pt>
                <c:pt idx="29992">
                  <c:v>2999.2</c:v>
                </c:pt>
                <c:pt idx="29993">
                  <c:v>2999.3</c:v>
                </c:pt>
                <c:pt idx="29994">
                  <c:v>2999.4</c:v>
                </c:pt>
                <c:pt idx="29995">
                  <c:v>2999.5</c:v>
                </c:pt>
                <c:pt idx="29996">
                  <c:v>2999.6</c:v>
                </c:pt>
                <c:pt idx="29997">
                  <c:v>2999.7</c:v>
                </c:pt>
                <c:pt idx="29998">
                  <c:v>2999.8</c:v>
                </c:pt>
                <c:pt idx="29999">
                  <c:v>2999.9</c:v>
                </c:pt>
                <c:pt idx="30000">
                  <c:v>3000</c:v>
                </c:pt>
                <c:pt idx="30001">
                  <c:v>3000.1</c:v>
                </c:pt>
                <c:pt idx="30002">
                  <c:v>3000.2</c:v>
                </c:pt>
                <c:pt idx="30003">
                  <c:v>3000.3</c:v>
                </c:pt>
                <c:pt idx="30004">
                  <c:v>3000.4</c:v>
                </c:pt>
                <c:pt idx="30005">
                  <c:v>3000.5</c:v>
                </c:pt>
                <c:pt idx="30006">
                  <c:v>3000.6</c:v>
                </c:pt>
                <c:pt idx="30007">
                  <c:v>3000.7</c:v>
                </c:pt>
                <c:pt idx="30008">
                  <c:v>3000.8</c:v>
                </c:pt>
                <c:pt idx="30009">
                  <c:v>3000.9</c:v>
                </c:pt>
                <c:pt idx="30010">
                  <c:v>3001</c:v>
                </c:pt>
                <c:pt idx="30011">
                  <c:v>3001.1</c:v>
                </c:pt>
                <c:pt idx="30012">
                  <c:v>3001.2</c:v>
                </c:pt>
                <c:pt idx="30013">
                  <c:v>3001.3</c:v>
                </c:pt>
                <c:pt idx="30014">
                  <c:v>3001.4</c:v>
                </c:pt>
                <c:pt idx="30015">
                  <c:v>3001.5</c:v>
                </c:pt>
                <c:pt idx="30016">
                  <c:v>3001.6</c:v>
                </c:pt>
                <c:pt idx="30017">
                  <c:v>3001.7</c:v>
                </c:pt>
                <c:pt idx="30018">
                  <c:v>3001.8</c:v>
                </c:pt>
                <c:pt idx="30019">
                  <c:v>3001.9</c:v>
                </c:pt>
                <c:pt idx="30020">
                  <c:v>3002</c:v>
                </c:pt>
                <c:pt idx="30021">
                  <c:v>3002.1</c:v>
                </c:pt>
                <c:pt idx="30022">
                  <c:v>3002.2</c:v>
                </c:pt>
                <c:pt idx="30023">
                  <c:v>3002.3</c:v>
                </c:pt>
                <c:pt idx="30024">
                  <c:v>3002.4</c:v>
                </c:pt>
                <c:pt idx="30025">
                  <c:v>3002.5</c:v>
                </c:pt>
                <c:pt idx="30026">
                  <c:v>3002.6</c:v>
                </c:pt>
                <c:pt idx="30027">
                  <c:v>3002.7</c:v>
                </c:pt>
                <c:pt idx="30028">
                  <c:v>3002.8</c:v>
                </c:pt>
                <c:pt idx="30029">
                  <c:v>3002.9</c:v>
                </c:pt>
                <c:pt idx="30030">
                  <c:v>3003</c:v>
                </c:pt>
                <c:pt idx="30031">
                  <c:v>3003.1</c:v>
                </c:pt>
                <c:pt idx="30032">
                  <c:v>3003.2</c:v>
                </c:pt>
                <c:pt idx="30033">
                  <c:v>3003.3</c:v>
                </c:pt>
                <c:pt idx="30034">
                  <c:v>3003.4</c:v>
                </c:pt>
                <c:pt idx="30035">
                  <c:v>3003.5</c:v>
                </c:pt>
                <c:pt idx="30036">
                  <c:v>3003.6</c:v>
                </c:pt>
                <c:pt idx="30037">
                  <c:v>3003.7</c:v>
                </c:pt>
                <c:pt idx="30038">
                  <c:v>3003.8</c:v>
                </c:pt>
                <c:pt idx="30039">
                  <c:v>3003.9</c:v>
                </c:pt>
                <c:pt idx="30040">
                  <c:v>3004</c:v>
                </c:pt>
                <c:pt idx="30041">
                  <c:v>3004.1</c:v>
                </c:pt>
                <c:pt idx="30042">
                  <c:v>3004.2</c:v>
                </c:pt>
                <c:pt idx="30043">
                  <c:v>3004.3</c:v>
                </c:pt>
                <c:pt idx="30044">
                  <c:v>3004.4</c:v>
                </c:pt>
                <c:pt idx="30045">
                  <c:v>3004.5</c:v>
                </c:pt>
                <c:pt idx="30046">
                  <c:v>3004.6</c:v>
                </c:pt>
                <c:pt idx="30047">
                  <c:v>3004.7</c:v>
                </c:pt>
                <c:pt idx="30048">
                  <c:v>3004.8</c:v>
                </c:pt>
                <c:pt idx="30049">
                  <c:v>3004.9</c:v>
                </c:pt>
                <c:pt idx="30050">
                  <c:v>3005</c:v>
                </c:pt>
                <c:pt idx="30051">
                  <c:v>3005.1</c:v>
                </c:pt>
                <c:pt idx="30052">
                  <c:v>3005.2</c:v>
                </c:pt>
                <c:pt idx="30053">
                  <c:v>3005.3</c:v>
                </c:pt>
                <c:pt idx="30054">
                  <c:v>3005.4</c:v>
                </c:pt>
                <c:pt idx="30055">
                  <c:v>3005.5</c:v>
                </c:pt>
                <c:pt idx="30056">
                  <c:v>3005.6</c:v>
                </c:pt>
                <c:pt idx="30057">
                  <c:v>3005.7</c:v>
                </c:pt>
                <c:pt idx="30058">
                  <c:v>3005.8</c:v>
                </c:pt>
                <c:pt idx="30059">
                  <c:v>3005.9</c:v>
                </c:pt>
                <c:pt idx="30060">
                  <c:v>3006</c:v>
                </c:pt>
                <c:pt idx="30061">
                  <c:v>3006.1</c:v>
                </c:pt>
                <c:pt idx="30062">
                  <c:v>3006.2</c:v>
                </c:pt>
                <c:pt idx="30063">
                  <c:v>3006.3</c:v>
                </c:pt>
                <c:pt idx="30064">
                  <c:v>3006.4</c:v>
                </c:pt>
                <c:pt idx="30065">
                  <c:v>3006.5</c:v>
                </c:pt>
                <c:pt idx="30066">
                  <c:v>3006.6</c:v>
                </c:pt>
                <c:pt idx="30067">
                  <c:v>3006.7</c:v>
                </c:pt>
                <c:pt idx="30068">
                  <c:v>3006.8</c:v>
                </c:pt>
                <c:pt idx="30069">
                  <c:v>3006.9</c:v>
                </c:pt>
                <c:pt idx="30070">
                  <c:v>3007</c:v>
                </c:pt>
                <c:pt idx="30071">
                  <c:v>3007.1</c:v>
                </c:pt>
                <c:pt idx="30072">
                  <c:v>3007.2</c:v>
                </c:pt>
                <c:pt idx="30073">
                  <c:v>3007.3</c:v>
                </c:pt>
                <c:pt idx="30074">
                  <c:v>3007.4</c:v>
                </c:pt>
                <c:pt idx="30075">
                  <c:v>3007.5</c:v>
                </c:pt>
                <c:pt idx="30076">
                  <c:v>3007.6</c:v>
                </c:pt>
                <c:pt idx="30077">
                  <c:v>3007.7</c:v>
                </c:pt>
                <c:pt idx="30078">
                  <c:v>3007.8</c:v>
                </c:pt>
                <c:pt idx="30079">
                  <c:v>3007.9</c:v>
                </c:pt>
                <c:pt idx="30080">
                  <c:v>3008</c:v>
                </c:pt>
                <c:pt idx="30081">
                  <c:v>3008.1</c:v>
                </c:pt>
                <c:pt idx="30082">
                  <c:v>3008.2</c:v>
                </c:pt>
                <c:pt idx="30083">
                  <c:v>3008.3</c:v>
                </c:pt>
                <c:pt idx="30084">
                  <c:v>3008.4</c:v>
                </c:pt>
                <c:pt idx="30085">
                  <c:v>3008.5</c:v>
                </c:pt>
                <c:pt idx="30086">
                  <c:v>3008.6</c:v>
                </c:pt>
                <c:pt idx="30087">
                  <c:v>3008.7</c:v>
                </c:pt>
                <c:pt idx="30088">
                  <c:v>3008.8</c:v>
                </c:pt>
                <c:pt idx="30089">
                  <c:v>3008.9</c:v>
                </c:pt>
                <c:pt idx="30090">
                  <c:v>3009</c:v>
                </c:pt>
                <c:pt idx="30091">
                  <c:v>3009.1</c:v>
                </c:pt>
                <c:pt idx="30092">
                  <c:v>3009.2</c:v>
                </c:pt>
                <c:pt idx="30093">
                  <c:v>3009.3</c:v>
                </c:pt>
                <c:pt idx="30094">
                  <c:v>3009.4</c:v>
                </c:pt>
                <c:pt idx="30095">
                  <c:v>3009.5</c:v>
                </c:pt>
                <c:pt idx="30096">
                  <c:v>3009.6</c:v>
                </c:pt>
                <c:pt idx="30097">
                  <c:v>3009.7</c:v>
                </c:pt>
                <c:pt idx="30098">
                  <c:v>3009.8</c:v>
                </c:pt>
                <c:pt idx="30099">
                  <c:v>3009.9</c:v>
                </c:pt>
                <c:pt idx="30100">
                  <c:v>3010</c:v>
                </c:pt>
                <c:pt idx="30101">
                  <c:v>3010.1</c:v>
                </c:pt>
                <c:pt idx="30102">
                  <c:v>3010.2</c:v>
                </c:pt>
                <c:pt idx="30103">
                  <c:v>3010.3</c:v>
                </c:pt>
                <c:pt idx="30104">
                  <c:v>3010.4</c:v>
                </c:pt>
                <c:pt idx="30105">
                  <c:v>3010.5</c:v>
                </c:pt>
                <c:pt idx="30106">
                  <c:v>3010.6</c:v>
                </c:pt>
                <c:pt idx="30107">
                  <c:v>3010.7</c:v>
                </c:pt>
                <c:pt idx="30108">
                  <c:v>3010.8</c:v>
                </c:pt>
                <c:pt idx="30109">
                  <c:v>3010.9</c:v>
                </c:pt>
                <c:pt idx="30110">
                  <c:v>3011</c:v>
                </c:pt>
                <c:pt idx="30111">
                  <c:v>3011.1</c:v>
                </c:pt>
                <c:pt idx="30112">
                  <c:v>3011.2</c:v>
                </c:pt>
                <c:pt idx="30113">
                  <c:v>3011.3</c:v>
                </c:pt>
                <c:pt idx="30114">
                  <c:v>3011.4</c:v>
                </c:pt>
                <c:pt idx="30115">
                  <c:v>3011.5</c:v>
                </c:pt>
                <c:pt idx="30116">
                  <c:v>3011.6</c:v>
                </c:pt>
                <c:pt idx="30117">
                  <c:v>3011.7</c:v>
                </c:pt>
                <c:pt idx="30118">
                  <c:v>3011.8</c:v>
                </c:pt>
                <c:pt idx="30119">
                  <c:v>3011.9</c:v>
                </c:pt>
                <c:pt idx="30120">
                  <c:v>3012</c:v>
                </c:pt>
                <c:pt idx="30121">
                  <c:v>3012.1</c:v>
                </c:pt>
                <c:pt idx="30122">
                  <c:v>3012.2</c:v>
                </c:pt>
                <c:pt idx="30123">
                  <c:v>3012.3</c:v>
                </c:pt>
                <c:pt idx="30124">
                  <c:v>3012.4</c:v>
                </c:pt>
                <c:pt idx="30125">
                  <c:v>3012.5</c:v>
                </c:pt>
                <c:pt idx="30126">
                  <c:v>3012.6</c:v>
                </c:pt>
                <c:pt idx="30127">
                  <c:v>3012.7</c:v>
                </c:pt>
                <c:pt idx="30128">
                  <c:v>3012.8</c:v>
                </c:pt>
                <c:pt idx="30129">
                  <c:v>3012.9</c:v>
                </c:pt>
                <c:pt idx="30130">
                  <c:v>3013</c:v>
                </c:pt>
                <c:pt idx="30131">
                  <c:v>3013.1</c:v>
                </c:pt>
                <c:pt idx="30132">
                  <c:v>3013.2</c:v>
                </c:pt>
                <c:pt idx="30133">
                  <c:v>3013.3</c:v>
                </c:pt>
                <c:pt idx="30134">
                  <c:v>3013.4</c:v>
                </c:pt>
                <c:pt idx="30135">
                  <c:v>3013.5</c:v>
                </c:pt>
                <c:pt idx="30136">
                  <c:v>3013.6</c:v>
                </c:pt>
                <c:pt idx="30137">
                  <c:v>3013.7</c:v>
                </c:pt>
                <c:pt idx="30138">
                  <c:v>3013.8</c:v>
                </c:pt>
                <c:pt idx="30139">
                  <c:v>3013.9</c:v>
                </c:pt>
                <c:pt idx="30140">
                  <c:v>3014</c:v>
                </c:pt>
                <c:pt idx="30141">
                  <c:v>3014.1</c:v>
                </c:pt>
                <c:pt idx="30142">
                  <c:v>3014.2</c:v>
                </c:pt>
                <c:pt idx="30143">
                  <c:v>3014.3</c:v>
                </c:pt>
                <c:pt idx="30144">
                  <c:v>3014.4</c:v>
                </c:pt>
                <c:pt idx="30145">
                  <c:v>3014.5</c:v>
                </c:pt>
                <c:pt idx="30146">
                  <c:v>3014.6</c:v>
                </c:pt>
                <c:pt idx="30147">
                  <c:v>3014.7</c:v>
                </c:pt>
                <c:pt idx="30148">
                  <c:v>3014.8</c:v>
                </c:pt>
                <c:pt idx="30149">
                  <c:v>3014.9</c:v>
                </c:pt>
                <c:pt idx="30150">
                  <c:v>3015</c:v>
                </c:pt>
                <c:pt idx="30151">
                  <c:v>3015.1</c:v>
                </c:pt>
                <c:pt idx="30152">
                  <c:v>3015.2</c:v>
                </c:pt>
                <c:pt idx="30153">
                  <c:v>3015.3</c:v>
                </c:pt>
                <c:pt idx="30154">
                  <c:v>3015.4</c:v>
                </c:pt>
                <c:pt idx="30155">
                  <c:v>3015.5</c:v>
                </c:pt>
                <c:pt idx="30156">
                  <c:v>3015.6</c:v>
                </c:pt>
                <c:pt idx="30157">
                  <c:v>3015.7</c:v>
                </c:pt>
                <c:pt idx="30158">
                  <c:v>3015.8</c:v>
                </c:pt>
                <c:pt idx="30159">
                  <c:v>3015.9</c:v>
                </c:pt>
                <c:pt idx="30160">
                  <c:v>3016</c:v>
                </c:pt>
                <c:pt idx="30161">
                  <c:v>3016.1</c:v>
                </c:pt>
                <c:pt idx="30162">
                  <c:v>3016.2</c:v>
                </c:pt>
                <c:pt idx="30163">
                  <c:v>3016.3</c:v>
                </c:pt>
                <c:pt idx="30164">
                  <c:v>3016.4</c:v>
                </c:pt>
                <c:pt idx="30165">
                  <c:v>3016.5</c:v>
                </c:pt>
                <c:pt idx="30166">
                  <c:v>3016.6</c:v>
                </c:pt>
                <c:pt idx="30167">
                  <c:v>3016.7</c:v>
                </c:pt>
                <c:pt idx="30168">
                  <c:v>3016.8</c:v>
                </c:pt>
                <c:pt idx="30169">
                  <c:v>3016.9</c:v>
                </c:pt>
                <c:pt idx="30170">
                  <c:v>3017</c:v>
                </c:pt>
                <c:pt idx="30171">
                  <c:v>3017.1</c:v>
                </c:pt>
                <c:pt idx="30172">
                  <c:v>3017.2</c:v>
                </c:pt>
                <c:pt idx="30173">
                  <c:v>3017.3</c:v>
                </c:pt>
                <c:pt idx="30174">
                  <c:v>3017.4</c:v>
                </c:pt>
                <c:pt idx="30175">
                  <c:v>3017.5</c:v>
                </c:pt>
                <c:pt idx="30176">
                  <c:v>3017.6</c:v>
                </c:pt>
                <c:pt idx="30177">
                  <c:v>3017.7</c:v>
                </c:pt>
                <c:pt idx="30178">
                  <c:v>3017.8</c:v>
                </c:pt>
                <c:pt idx="30179">
                  <c:v>3017.9</c:v>
                </c:pt>
                <c:pt idx="30180">
                  <c:v>3018</c:v>
                </c:pt>
                <c:pt idx="30181">
                  <c:v>3018.1</c:v>
                </c:pt>
                <c:pt idx="30182">
                  <c:v>3018.2</c:v>
                </c:pt>
                <c:pt idx="30183">
                  <c:v>3018.3</c:v>
                </c:pt>
                <c:pt idx="30184">
                  <c:v>3018.4</c:v>
                </c:pt>
                <c:pt idx="30185">
                  <c:v>3018.5</c:v>
                </c:pt>
                <c:pt idx="30186">
                  <c:v>3018.6</c:v>
                </c:pt>
                <c:pt idx="30187">
                  <c:v>3018.7</c:v>
                </c:pt>
                <c:pt idx="30188">
                  <c:v>3018.8</c:v>
                </c:pt>
                <c:pt idx="30189">
                  <c:v>3018.9</c:v>
                </c:pt>
                <c:pt idx="30190">
                  <c:v>3019</c:v>
                </c:pt>
                <c:pt idx="30191">
                  <c:v>3019.1</c:v>
                </c:pt>
                <c:pt idx="30192">
                  <c:v>3019.2</c:v>
                </c:pt>
                <c:pt idx="30193">
                  <c:v>3019.3</c:v>
                </c:pt>
                <c:pt idx="30194">
                  <c:v>3019.4</c:v>
                </c:pt>
                <c:pt idx="30195">
                  <c:v>3019.5</c:v>
                </c:pt>
                <c:pt idx="30196">
                  <c:v>3019.6</c:v>
                </c:pt>
                <c:pt idx="30197">
                  <c:v>3019.7</c:v>
                </c:pt>
                <c:pt idx="30198">
                  <c:v>3019.8</c:v>
                </c:pt>
                <c:pt idx="30199">
                  <c:v>3019.9</c:v>
                </c:pt>
                <c:pt idx="30200">
                  <c:v>3020</c:v>
                </c:pt>
                <c:pt idx="30201">
                  <c:v>3020.1</c:v>
                </c:pt>
                <c:pt idx="30202">
                  <c:v>3020.2</c:v>
                </c:pt>
                <c:pt idx="30203">
                  <c:v>3020.3</c:v>
                </c:pt>
                <c:pt idx="30204">
                  <c:v>3020.4</c:v>
                </c:pt>
                <c:pt idx="30205">
                  <c:v>3020.5</c:v>
                </c:pt>
                <c:pt idx="30206">
                  <c:v>3020.6</c:v>
                </c:pt>
                <c:pt idx="30207">
                  <c:v>3020.7</c:v>
                </c:pt>
                <c:pt idx="30208">
                  <c:v>3020.8</c:v>
                </c:pt>
                <c:pt idx="30209">
                  <c:v>3020.9</c:v>
                </c:pt>
                <c:pt idx="30210">
                  <c:v>3021</c:v>
                </c:pt>
                <c:pt idx="30211">
                  <c:v>3021.1</c:v>
                </c:pt>
                <c:pt idx="30212">
                  <c:v>3021.2</c:v>
                </c:pt>
                <c:pt idx="30213">
                  <c:v>3021.3</c:v>
                </c:pt>
                <c:pt idx="30214">
                  <c:v>3021.4</c:v>
                </c:pt>
                <c:pt idx="30215">
                  <c:v>3021.5</c:v>
                </c:pt>
                <c:pt idx="30216">
                  <c:v>3021.6</c:v>
                </c:pt>
                <c:pt idx="30217">
                  <c:v>3021.7</c:v>
                </c:pt>
                <c:pt idx="30218">
                  <c:v>3021.8</c:v>
                </c:pt>
                <c:pt idx="30219">
                  <c:v>3021.9</c:v>
                </c:pt>
                <c:pt idx="30220">
                  <c:v>3022</c:v>
                </c:pt>
                <c:pt idx="30221">
                  <c:v>3022.1</c:v>
                </c:pt>
                <c:pt idx="30222">
                  <c:v>3022.2</c:v>
                </c:pt>
                <c:pt idx="30223">
                  <c:v>3022.3</c:v>
                </c:pt>
                <c:pt idx="30224">
                  <c:v>3022.4</c:v>
                </c:pt>
                <c:pt idx="30225">
                  <c:v>3022.5</c:v>
                </c:pt>
                <c:pt idx="30226">
                  <c:v>3022.6</c:v>
                </c:pt>
                <c:pt idx="30227">
                  <c:v>3022.7</c:v>
                </c:pt>
                <c:pt idx="30228">
                  <c:v>3022.8</c:v>
                </c:pt>
                <c:pt idx="30229">
                  <c:v>3022.9</c:v>
                </c:pt>
                <c:pt idx="30230">
                  <c:v>3023</c:v>
                </c:pt>
                <c:pt idx="30231">
                  <c:v>3023.1</c:v>
                </c:pt>
                <c:pt idx="30232">
                  <c:v>3023.2</c:v>
                </c:pt>
                <c:pt idx="30233">
                  <c:v>3023.3</c:v>
                </c:pt>
                <c:pt idx="30234">
                  <c:v>3023.4</c:v>
                </c:pt>
                <c:pt idx="30235">
                  <c:v>3023.5</c:v>
                </c:pt>
                <c:pt idx="30236">
                  <c:v>3023.6</c:v>
                </c:pt>
                <c:pt idx="30237">
                  <c:v>3023.7</c:v>
                </c:pt>
                <c:pt idx="30238">
                  <c:v>3023.8</c:v>
                </c:pt>
                <c:pt idx="30239">
                  <c:v>3023.9</c:v>
                </c:pt>
                <c:pt idx="30240">
                  <c:v>3024</c:v>
                </c:pt>
                <c:pt idx="30241">
                  <c:v>3024.1</c:v>
                </c:pt>
                <c:pt idx="30242">
                  <c:v>3024.2</c:v>
                </c:pt>
                <c:pt idx="30243">
                  <c:v>3024.3</c:v>
                </c:pt>
                <c:pt idx="30244">
                  <c:v>3024.4</c:v>
                </c:pt>
                <c:pt idx="30245">
                  <c:v>3024.5</c:v>
                </c:pt>
                <c:pt idx="30246">
                  <c:v>3024.6</c:v>
                </c:pt>
                <c:pt idx="30247">
                  <c:v>3024.7</c:v>
                </c:pt>
                <c:pt idx="30248">
                  <c:v>3024.8</c:v>
                </c:pt>
                <c:pt idx="30249">
                  <c:v>3024.9</c:v>
                </c:pt>
                <c:pt idx="30250">
                  <c:v>3025</c:v>
                </c:pt>
                <c:pt idx="30251">
                  <c:v>3025.1</c:v>
                </c:pt>
                <c:pt idx="30252">
                  <c:v>3025.2</c:v>
                </c:pt>
                <c:pt idx="30253">
                  <c:v>3025.3</c:v>
                </c:pt>
                <c:pt idx="30254">
                  <c:v>3025.4</c:v>
                </c:pt>
                <c:pt idx="30255">
                  <c:v>3025.5</c:v>
                </c:pt>
                <c:pt idx="30256">
                  <c:v>3025.6</c:v>
                </c:pt>
                <c:pt idx="30257">
                  <c:v>3025.7</c:v>
                </c:pt>
                <c:pt idx="30258">
                  <c:v>3025.8</c:v>
                </c:pt>
                <c:pt idx="30259">
                  <c:v>3025.9</c:v>
                </c:pt>
                <c:pt idx="30260">
                  <c:v>3026</c:v>
                </c:pt>
                <c:pt idx="30261">
                  <c:v>3026.1</c:v>
                </c:pt>
                <c:pt idx="30262">
                  <c:v>3026.2</c:v>
                </c:pt>
                <c:pt idx="30263">
                  <c:v>3026.3</c:v>
                </c:pt>
                <c:pt idx="30264">
                  <c:v>3026.4</c:v>
                </c:pt>
                <c:pt idx="30265">
                  <c:v>3026.5</c:v>
                </c:pt>
                <c:pt idx="30266">
                  <c:v>3026.6</c:v>
                </c:pt>
                <c:pt idx="30267">
                  <c:v>3026.7</c:v>
                </c:pt>
                <c:pt idx="30268">
                  <c:v>3026.8</c:v>
                </c:pt>
                <c:pt idx="30269">
                  <c:v>3026.9</c:v>
                </c:pt>
                <c:pt idx="30270">
                  <c:v>3027</c:v>
                </c:pt>
                <c:pt idx="30271">
                  <c:v>3027.1</c:v>
                </c:pt>
                <c:pt idx="30272">
                  <c:v>3027.2</c:v>
                </c:pt>
                <c:pt idx="30273">
                  <c:v>3027.3</c:v>
                </c:pt>
                <c:pt idx="30274">
                  <c:v>3027.4</c:v>
                </c:pt>
                <c:pt idx="30275">
                  <c:v>3027.5</c:v>
                </c:pt>
                <c:pt idx="30276">
                  <c:v>3027.6</c:v>
                </c:pt>
                <c:pt idx="30277">
                  <c:v>3027.7</c:v>
                </c:pt>
                <c:pt idx="30278">
                  <c:v>3027.8</c:v>
                </c:pt>
                <c:pt idx="30279">
                  <c:v>3027.9</c:v>
                </c:pt>
                <c:pt idx="30280">
                  <c:v>3028</c:v>
                </c:pt>
                <c:pt idx="30281">
                  <c:v>3028.1</c:v>
                </c:pt>
                <c:pt idx="30282">
                  <c:v>3028.2</c:v>
                </c:pt>
                <c:pt idx="30283">
                  <c:v>3028.3</c:v>
                </c:pt>
                <c:pt idx="30284">
                  <c:v>3028.4</c:v>
                </c:pt>
                <c:pt idx="30285">
                  <c:v>3028.5</c:v>
                </c:pt>
                <c:pt idx="30286">
                  <c:v>3028.6</c:v>
                </c:pt>
                <c:pt idx="30287">
                  <c:v>3028.7</c:v>
                </c:pt>
                <c:pt idx="30288">
                  <c:v>3028.8</c:v>
                </c:pt>
                <c:pt idx="30289">
                  <c:v>3028.9</c:v>
                </c:pt>
                <c:pt idx="30290">
                  <c:v>3029</c:v>
                </c:pt>
                <c:pt idx="30291">
                  <c:v>3029.1</c:v>
                </c:pt>
                <c:pt idx="30292">
                  <c:v>3029.2</c:v>
                </c:pt>
                <c:pt idx="30293">
                  <c:v>3029.3</c:v>
                </c:pt>
                <c:pt idx="30294">
                  <c:v>3029.4</c:v>
                </c:pt>
                <c:pt idx="30295">
                  <c:v>3029.5</c:v>
                </c:pt>
                <c:pt idx="30296">
                  <c:v>3029.6</c:v>
                </c:pt>
                <c:pt idx="30297">
                  <c:v>3029.7</c:v>
                </c:pt>
                <c:pt idx="30298">
                  <c:v>3029.8</c:v>
                </c:pt>
                <c:pt idx="30299">
                  <c:v>3029.9</c:v>
                </c:pt>
                <c:pt idx="30300">
                  <c:v>3030</c:v>
                </c:pt>
                <c:pt idx="30301">
                  <c:v>3030.1</c:v>
                </c:pt>
                <c:pt idx="30302">
                  <c:v>3030.2</c:v>
                </c:pt>
                <c:pt idx="30303">
                  <c:v>3030.3</c:v>
                </c:pt>
                <c:pt idx="30304">
                  <c:v>3030.4</c:v>
                </c:pt>
                <c:pt idx="30305">
                  <c:v>3030.5</c:v>
                </c:pt>
                <c:pt idx="30306">
                  <c:v>3030.6</c:v>
                </c:pt>
                <c:pt idx="30307">
                  <c:v>3030.7</c:v>
                </c:pt>
                <c:pt idx="30308">
                  <c:v>3030.8</c:v>
                </c:pt>
                <c:pt idx="30309">
                  <c:v>3030.9</c:v>
                </c:pt>
                <c:pt idx="30310">
                  <c:v>3031</c:v>
                </c:pt>
                <c:pt idx="30311">
                  <c:v>3031.1</c:v>
                </c:pt>
                <c:pt idx="30312">
                  <c:v>3031.2</c:v>
                </c:pt>
                <c:pt idx="30313">
                  <c:v>3031.3</c:v>
                </c:pt>
                <c:pt idx="30314">
                  <c:v>3031.4</c:v>
                </c:pt>
                <c:pt idx="30315">
                  <c:v>3031.5</c:v>
                </c:pt>
                <c:pt idx="30316">
                  <c:v>3031.6</c:v>
                </c:pt>
                <c:pt idx="30317">
                  <c:v>3031.7</c:v>
                </c:pt>
                <c:pt idx="30318">
                  <c:v>3031.8</c:v>
                </c:pt>
                <c:pt idx="30319">
                  <c:v>3031.9</c:v>
                </c:pt>
                <c:pt idx="30320">
                  <c:v>3032</c:v>
                </c:pt>
                <c:pt idx="30321">
                  <c:v>3032.1</c:v>
                </c:pt>
                <c:pt idx="30322">
                  <c:v>3032.2</c:v>
                </c:pt>
                <c:pt idx="30323">
                  <c:v>3032.3</c:v>
                </c:pt>
                <c:pt idx="30324">
                  <c:v>3032.4</c:v>
                </c:pt>
                <c:pt idx="30325">
                  <c:v>3032.5</c:v>
                </c:pt>
                <c:pt idx="30326">
                  <c:v>3032.6</c:v>
                </c:pt>
                <c:pt idx="30327">
                  <c:v>3032.7</c:v>
                </c:pt>
                <c:pt idx="30328">
                  <c:v>3032.8</c:v>
                </c:pt>
                <c:pt idx="30329">
                  <c:v>3032.9</c:v>
                </c:pt>
                <c:pt idx="30330">
                  <c:v>3033</c:v>
                </c:pt>
                <c:pt idx="30331">
                  <c:v>3033.1</c:v>
                </c:pt>
                <c:pt idx="30332">
                  <c:v>3033.2</c:v>
                </c:pt>
                <c:pt idx="30333">
                  <c:v>3033.3</c:v>
                </c:pt>
                <c:pt idx="30334">
                  <c:v>3033.4</c:v>
                </c:pt>
                <c:pt idx="30335">
                  <c:v>3033.5</c:v>
                </c:pt>
                <c:pt idx="30336">
                  <c:v>3033.6</c:v>
                </c:pt>
                <c:pt idx="30337">
                  <c:v>3033.7</c:v>
                </c:pt>
                <c:pt idx="30338">
                  <c:v>3033.8</c:v>
                </c:pt>
                <c:pt idx="30339">
                  <c:v>3033.9</c:v>
                </c:pt>
                <c:pt idx="30340">
                  <c:v>3034</c:v>
                </c:pt>
                <c:pt idx="30341">
                  <c:v>3034.1</c:v>
                </c:pt>
                <c:pt idx="30342">
                  <c:v>3034.2</c:v>
                </c:pt>
                <c:pt idx="30343">
                  <c:v>3034.3</c:v>
                </c:pt>
                <c:pt idx="30344">
                  <c:v>3034.4</c:v>
                </c:pt>
                <c:pt idx="30345">
                  <c:v>3034.5</c:v>
                </c:pt>
                <c:pt idx="30346">
                  <c:v>3034.6</c:v>
                </c:pt>
                <c:pt idx="30347">
                  <c:v>3034.7</c:v>
                </c:pt>
                <c:pt idx="30348">
                  <c:v>3034.8</c:v>
                </c:pt>
                <c:pt idx="30349">
                  <c:v>3034.9</c:v>
                </c:pt>
                <c:pt idx="30350">
                  <c:v>3035</c:v>
                </c:pt>
                <c:pt idx="30351">
                  <c:v>3035.1</c:v>
                </c:pt>
                <c:pt idx="30352">
                  <c:v>3035.2</c:v>
                </c:pt>
                <c:pt idx="30353">
                  <c:v>3035.3</c:v>
                </c:pt>
                <c:pt idx="30354">
                  <c:v>3035.4</c:v>
                </c:pt>
                <c:pt idx="30355">
                  <c:v>3035.5</c:v>
                </c:pt>
                <c:pt idx="30356">
                  <c:v>3035.6</c:v>
                </c:pt>
                <c:pt idx="30357">
                  <c:v>3035.7</c:v>
                </c:pt>
                <c:pt idx="30358">
                  <c:v>3035.8</c:v>
                </c:pt>
                <c:pt idx="30359">
                  <c:v>3035.9</c:v>
                </c:pt>
                <c:pt idx="30360">
                  <c:v>3036</c:v>
                </c:pt>
                <c:pt idx="30361">
                  <c:v>3036.1</c:v>
                </c:pt>
                <c:pt idx="30362">
                  <c:v>3036.2</c:v>
                </c:pt>
                <c:pt idx="30363">
                  <c:v>3036.3</c:v>
                </c:pt>
                <c:pt idx="30364">
                  <c:v>3036.4</c:v>
                </c:pt>
                <c:pt idx="30365">
                  <c:v>3036.5</c:v>
                </c:pt>
                <c:pt idx="30366">
                  <c:v>3036.6</c:v>
                </c:pt>
                <c:pt idx="30367">
                  <c:v>3036.7</c:v>
                </c:pt>
                <c:pt idx="30368">
                  <c:v>3036.8</c:v>
                </c:pt>
                <c:pt idx="30369">
                  <c:v>3036.9</c:v>
                </c:pt>
                <c:pt idx="30370">
                  <c:v>3037</c:v>
                </c:pt>
                <c:pt idx="30371">
                  <c:v>3037.1</c:v>
                </c:pt>
                <c:pt idx="30372">
                  <c:v>3037.2</c:v>
                </c:pt>
                <c:pt idx="30373">
                  <c:v>3037.3</c:v>
                </c:pt>
                <c:pt idx="30374">
                  <c:v>3037.4</c:v>
                </c:pt>
                <c:pt idx="30375">
                  <c:v>3037.5</c:v>
                </c:pt>
                <c:pt idx="30376">
                  <c:v>3037.6</c:v>
                </c:pt>
                <c:pt idx="30377">
                  <c:v>3037.7</c:v>
                </c:pt>
                <c:pt idx="30378">
                  <c:v>3037.8</c:v>
                </c:pt>
                <c:pt idx="30379">
                  <c:v>3037.9</c:v>
                </c:pt>
                <c:pt idx="30380">
                  <c:v>3038</c:v>
                </c:pt>
                <c:pt idx="30381">
                  <c:v>3038.1</c:v>
                </c:pt>
                <c:pt idx="30382">
                  <c:v>3038.2</c:v>
                </c:pt>
                <c:pt idx="30383">
                  <c:v>3038.3</c:v>
                </c:pt>
                <c:pt idx="30384">
                  <c:v>3038.4</c:v>
                </c:pt>
                <c:pt idx="30385">
                  <c:v>3038.5</c:v>
                </c:pt>
                <c:pt idx="30386">
                  <c:v>3038.6</c:v>
                </c:pt>
                <c:pt idx="30387">
                  <c:v>3038.7</c:v>
                </c:pt>
                <c:pt idx="30388">
                  <c:v>3038.8</c:v>
                </c:pt>
                <c:pt idx="30389">
                  <c:v>3038.9</c:v>
                </c:pt>
                <c:pt idx="30390">
                  <c:v>3039</c:v>
                </c:pt>
                <c:pt idx="30391">
                  <c:v>3039.1</c:v>
                </c:pt>
                <c:pt idx="30392">
                  <c:v>3039.2</c:v>
                </c:pt>
                <c:pt idx="30393">
                  <c:v>3039.3</c:v>
                </c:pt>
                <c:pt idx="30394">
                  <c:v>3039.4</c:v>
                </c:pt>
                <c:pt idx="30395">
                  <c:v>3039.5</c:v>
                </c:pt>
                <c:pt idx="30396">
                  <c:v>3039.6</c:v>
                </c:pt>
                <c:pt idx="30397">
                  <c:v>3039.7</c:v>
                </c:pt>
                <c:pt idx="30398">
                  <c:v>3039.8</c:v>
                </c:pt>
                <c:pt idx="30399">
                  <c:v>3039.9</c:v>
                </c:pt>
                <c:pt idx="30400">
                  <c:v>3040</c:v>
                </c:pt>
                <c:pt idx="30401">
                  <c:v>3040.1</c:v>
                </c:pt>
                <c:pt idx="30402">
                  <c:v>3040.2</c:v>
                </c:pt>
                <c:pt idx="30403">
                  <c:v>3040.3</c:v>
                </c:pt>
                <c:pt idx="30404">
                  <c:v>3040.4</c:v>
                </c:pt>
                <c:pt idx="30405">
                  <c:v>3040.5</c:v>
                </c:pt>
                <c:pt idx="30406">
                  <c:v>3040.6</c:v>
                </c:pt>
                <c:pt idx="30407">
                  <c:v>3040.7</c:v>
                </c:pt>
                <c:pt idx="30408">
                  <c:v>3040.8</c:v>
                </c:pt>
                <c:pt idx="30409">
                  <c:v>3040.9</c:v>
                </c:pt>
                <c:pt idx="30410">
                  <c:v>3041</c:v>
                </c:pt>
                <c:pt idx="30411">
                  <c:v>3041.1</c:v>
                </c:pt>
                <c:pt idx="30412">
                  <c:v>3041.2</c:v>
                </c:pt>
                <c:pt idx="30413">
                  <c:v>3041.3</c:v>
                </c:pt>
                <c:pt idx="30414">
                  <c:v>3041.4</c:v>
                </c:pt>
                <c:pt idx="30415">
                  <c:v>3041.5</c:v>
                </c:pt>
                <c:pt idx="30416">
                  <c:v>3041.6</c:v>
                </c:pt>
                <c:pt idx="30417">
                  <c:v>3041.7</c:v>
                </c:pt>
                <c:pt idx="30418">
                  <c:v>3041.8</c:v>
                </c:pt>
                <c:pt idx="30419">
                  <c:v>3041.9</c:v>
                </c:pt>
                <c:pt idx="30420">
                  <c:v>3042</c:v>
                </c:pt>
                <c:pt idx="30421">
                  <c:v>3042.1</c:v>
                </c:pt>
                <c:pt idx="30422">
                  <c:v>3042.2</c:v>
                </c:pt>
                <c:pt idx="30423">
                  <c:v>3042.3</c:v>
                </c:pt>
                <c:pt idx="30424">
                  <c:v>3042.4</c:v>
                </c:pt>
                <c:pt idx="30425">
                  <c:v>3042.5</c:v>
                </c:pt>
                <c:pt idx="30426">
                  <c:v>3042.6</c:v>
                </c:pt>
                <c:pt idx="30427">
                  <c:v>3042.7</c:v>
                </c:pt>
                <c:pt idx="30428">
                  <c:v>3042.8</c:v>
                </c:pt>
                <c:pt idx="30429">
                  <c:v>3042.9</c:v>
                </c:pt>
                <c:pt idx="30430">
                  <c:v>3043</c:v>
                </c:pt>
                <c:pt idx="30431">
                  <c:v>3043.1</c:v>
                </c:pt>
                <c:pt idx="30432">
                  <c:v>3043.2</c:v>
                </c:pt>
                <c:pt idx="30433">
                  <c:v>3043.3</c:v>
                </c:pt>
                <c:pt idx="30434">
                  <c:v>3043.4</c:v>
                </c:pt>
                <c:pt idx="30435">
                  <c:v>3043.5</c:v>
                </c:pt>
                <c:pt idx="30436">
                  <c:v>3043.6</c:v>
                </c:pt>
                <c:pt idx="30437">
                  <c:v>3043.7</c:v>
                </c:pt>
                <c:pt idx="30438">
                  <c:v>3043.8</c:v>
                </c:pt>
                <c:pt idx="30439">
                  <c:v>3043.9</c:v>
                </c:pt>
                <c:pt idx="30440">
                  <c:v>3044</c:v>
                </c:pt>
                <c:pt idx="30441">
                  <c:v>3044.1</c:v>
                </c:pt>
                <c:pt idx="30442">
                  <c:v>3044.2</c:v>
                </c:pt>
                <c:pt idx="30443">
                  <c:v>3044.3</c:v>
                </c:pt>
                <c:pt idx="30444">
                  <c:v>3044.4</c:v>
                </c:pt>
                <c:pt idx="30445">
                  <c:v>3044.5</c:v>
                </c:pt>
                <c:pt idx="30446">
                  <c:v>3044.6</c:v>
                </c:pt>
                <c:pt idx="30447">
                  <c:v>3044.7</c:v>
                </c:pt>
                <c:pt idx="30448">
                  <c:v>3044.8</c:v>
                </c:pt>
                <c:pt idx="30449">
                  <c:v>3044.9</c:v>
                </c:pt>
                <c:pt idx="30450">
                  <c:v>3045</c:v>
                </c:pt>
                <c:pt idx="30451">
                  <c:v>3045.1</c:v>
                </c:pt>
                <c:pt idx="30452">
                  <c:v>3045.2</c:v>
                </c:pt>
                <c:pt idx="30453">
                  <c:v>3045.3</c:v>
                </c:pt>
                <c:pt idx="30454">
                  <c:v>3045.4</c:v>
                </c:pt>
                <c:pt idx="30455">
                  <c:v>3045.5</c:v>
                </c:pt>
                <c:pt idx="30456">
                  <c:v>3045.6</c:v>
                </c:pt>
                <c:pt idx="30457">
                  <c:v>3045.7</c:v>
                </c:pt>
                <c:pt idx="30458">
                  <c:v>3045.8</c:v>
                </c:pt>
                <c:pt idx="30459">
                  <c:v>3045.9</c:v>
                </c:pt>
                <c:pt idx="30460">
                  <c:v>3046</c:v>
                </c:pt>
                <c:pt idx="30461">
                  <c:v>3046.1</c:v>
                </c:pt>
                <c:pt idx="30462">
                  <c:v>3046.2</c:v>
                </c:pt>
                <c:pt idx="30463">
                  <c:v>3046.3</c:v>
                </c:pt>
                <c:pt idx="30464">
                  <c:v>3046.4</c:v>
                </c:pt>
                <c:pt idx="30465">
                  <c:v>3046.5</c:v>
                </c:pt>
                <c:pt idx="30466">
                  <c:v>3046.6</c:v>
                </c:pt>
                <c:pt idx="30467">
                  <c:v>3046.7</c:v>
                </c:pt>
                <c:pt idx="30468">
                  <c:v>3046.8</c:v>
                </c:pt>
                <c:pt idx="30469">
                  <c:v>3046.9</c:v>
                </c:pt>
                <c:pt idx="30470">
                  <c:v>3047</c:v>
                </c:pt>
                <c:pt idx="30471">
                  <c:v>3047.1</c:v>
                </c:pt>
                <c:pt idx="30472">
                  <c:v>3047.2</c:v>
                </c:pt>
                <c:pt idx="30473">
                  <c:v>3047.3</c:v>
                </c:pt>
                <c:pt idx="30474">
                  <c:v>3047.4</c:v>
                </c:pt>
                <c:pt idx="30475">
                  <c:v>3047.5</c:v>
                </c:pt>
                <c:pt idx="30476">
                  <c:v>3047.6</c:v>
                </c:pt>
                <c:pt idx="30477">
                  <c:v>3047.7</c:v>
                </c:pt>
                <c:pt idx="30478">
                  <c:v>3047.8</c:v>
                </c:pt>
                <c:pt idx="30479">
                  <c:v>3047.9</c:v>
                </c:pt>
                <c:pt idx="30480">
                  <c:v>3048</c:v>
                </c:pt>
                <c:pt idx="30481">
                  <c:v>3048.1</c:v>
                </c:pt>
                <c:pt idx="30482">
                  <c:v>3048.2</c:v>
                </c:pt>
                <c:pt idx="30483">
                  <c:v>3048.3</c:v>
                </c:pt>
                <c:pt idx="30484">
                  <c:v>3048.4</c:v>
                </c:pt>
                <c:pt idx="30485">
                  <c:v>3048.5</c:v>
                </c:pt>
                <c:pt idx="30486">
                  <c:v>3048.6</c:v>
                </c:pt>
                <c:pt idx="30487">
                  <c:v>3048.7</c:v>
                </c:pt>
                <c:pt idx="30488">
                  <c:v>3048.8</c:v>
                </c:pt>
                <c:pt idx="30489">
                  <c:v>3048.9</c:v>
                </c:pt>
                <c:pt idx="30490">
                  <c:v>3049</c:v>
                </c:pt>
                <c:pt idx="30491">
                  <c:v>3049.1</c:v>
                </c:pt>
                <c:pt idx="30492">
                  <c:v>3049.2</c:v>
                </c:pt>
                <c:pt idx="30493">
                  <c:v>3049.3</c:v>
                </c:pt>
                <c:pt idx="30494">
                  <c:v>3049.4</c:v>
                </c:pt>
                <c:pt idx="30495">
                  <c:v>3049.5</c:v>
                </c:pt>
                <c:pt idx="30496">
                  <c:v>3049.6</c:v>
                </c:pt>
                <c:pt idx="30497">
                  <c:v>3049.7</c:v>
                </c:pt>
                <c:pt idx="30498">
                  <c:v>3049.8</c:v>
                </c:pt>
                <c:pt idx="30499">
                  <c:v>3049.9</c:v>
                </c:pt>
                <c:pt idx="30500">
                  <c:v>3050</c:v>
                </c:pt>
                <c:pt idx="30501">
                  <c:v>3050.1</c:v>
                </c:pt>
                <c:pt idx="30502">
                  <c:v>3050.2</c:v>
                </c:pt>
                <c:pt idx="30503">
                  <c:v>3050.3</c:v>
                </c:pt>
                <c:pt idx="30504">
                  <c:v>3050.4</c:v>
                </c:pt>
                <c:pt idx="30505">
                  <c:v>3050.5</c:v>
                </c:pt>
                <c:pt idx="30506">
                  <c:v>3050.6</c:v>
                </c:pt>
                <c:pt idx="30507">
                  <c:v>3050.7</c:v>
                </c:pt>
                <c:pt idx="30508">
                  <c:v>3050.8</c:v>
                </c:pt>
                <c:pt idx="30509">
                  <c:v>3050.9</c:v>
                </c:pt>
                <c:pt idx="30510">
                  <c:v>3051</c:v>
                </c:pt>
                <c:pt idx="30511">
                  <c:v>3051.1</c:v>
                </c:pt>
                <c:pt idx="30512">
                  <c:v>3051.2</c:v>
                </c:pt>
                <c:pt idx="30513">
                  <c:v>3051.3</c:v>
                </c:pt>
                <c:pt idx="30514">
                  <c:v>3051.4</c:v>
                </c:pt>
                <c:pt idx="30515">
                  <c:v>3051.5</c:v>
                </c:pt>
                <c:pt idx="30516">
                  <c:v>3051.6</c:v>
                </c:pt>
                <c:pt idx="30517">
                  <c:v>3051.7</c:v>
                </c:pt>
                <c:pt idx="30518">
                  <c:v>3051.8</c:v>
                </c:pt>
                <c:pt idx="30519">
                  <c:v>3051.9</c:v>
                </c:pt>
                <c:pt idx="30520">
                  <c:v>3052</c:v>
                </c:pt>
                <c:pt idx="30521">
                  <c:v>3052.1</c:v>
                </c:pt>
                <c:pt idx="30522">
                  <c:v>3052.2</c:v>
                </c:pt>
                <c:pt idx="30523">
                  <c:v>3052.3</c:v>
                </c:pt>
                <c:pt idx="30524">
                  <c:v>3052.4</c:v>
                </c:pt>
                <c:pt idx="30525">
                  <c:v>3052.5</c:v>
                </c:pt>
                <c:pt idx="30526">
                  <c:v>3052.6</c:v>
                </c:pt>
                <c:pt idx="30527">
                  <c:v>3052.7</c:v>
                </c:pt>
                <c:pt idx="30528">
                  <c:v>3052.8</c:v>
                </c:pt>
                <c:pt idx="30529">
                  <c:v>3052.9</c:v>
                </c:pt>
                <c:pt idx="30530">
                  <c:v>3053</c:v>
                </c:pt>
                <c:pt idx="30531">
                  <c:v>3053.1</c:v>
                </c:pt>
                <c:pt idx="30532">
                  <c:v>3053.2</c:v>
                </c:pt>
                <c:pt idx="30533">
                  <c:v>3053.3</c:v>
                </c:pt>
                <c:pt idx="30534">
                  <c:v>3053.4</c:v>
                </c:pt>
                <c:pt idx="30535">
                  <c:v>3053.5</c:v>
                </c:pt>
                <c:pt idx="30536">
                  <c:v>3053.6</c:v>
                </c:pt>
                <c:pt idx="30537">
                  <c:v>3053.7</c:v>
                </c:pt>
                <c:pt idx="30538">
                  <c:v>3053.8</c:v>
                </c:pt>
                <c:pt idx="30539">
                  <c:v>3053.9</c:v>
                </c:pt>
                <c:pt idx="30540">
                  <c:v>3054</c:v>
                </c:pt>
                <c:pt idx="30541">
                  <c:v>3054.1</c:v>
                </c:pt>
                <c:pt idx="30542">
                  <c:v>3054.2</c:v>
                </c:pt>
                <c:pt idx="30543">
                  <c:v>3054.3</c:v>
                </c:pt>
                <c:pt idx="30544">
                  <c:v>3054.4</c:v>
                </c:pt>
                <c:pt idx="30545">
                  <c:v>3054.5</c:v>
                </c:pt>
                <c:pt idx="30546">
                  <c:v>3054.6</c:v>
                </c:pt>
                <c:pt idx="30547">
                  <c:v>3054.7</c:v>
                </c:pt>
                <c:pt idx="30548">
                  <c:v>3054.8</c:v>
                </c:pt>
                <c:pt idx="30549">
                  <c:v>3054.9</c:v>
                </c:pt>
                <c:pt idx="30550">
                  <c:v>3055</c:v>
                </c:pt>
                <c:pt idx="30551">
                  <c:v>3055.1</c:v>
                </c:pt>
                <c:pt idx="30552">
                  <c:v>3055.2</c:v>
                </c:pt>
                <c:pt idx="30553">
                  <c:v>3055.3</c:v>
                </c:pt>
                <c:pt idx="30554">
                  <c:v>3055.4</c:v>
                </c:pt>
                <c:pt idx="30555">
                  <c:v>3055.5</c:v>
                </c:pt>
                <c:pt idx="30556">
                  <c:v>3055.6</c:v>
                </c:pt>
                <c:pt idx="30557">
                  <c:v>3055.7</c:v>
                </c:pt>
                <c:pt idx="30558">
                  <c:v>3055.8</c:v>
                </c:pt>
                <c:pt idx="30559">
                  <c:v>3055.9</c:v>
                </c:pt>
                <c:pt idx="30560">
                  <c:v>3056</c:v>
                </c:pt>
                <c:pt idx="30561">
                  <c:v>3056.1</c:v>
                </c:pt>
                <c:pt idx="30562">
                  <c:v>3056.2</c:v>
                </c:pt>
                <c:pt idx="30563">
                  <c:v>3056.3</c:v>
                </c:pt>
                <c:pt idx="30564">
                  <c:v>3056.4</c:v>
                </c:pt>
                <c:pt idx="30565">
                  <c:v>3056.5</c:v>
                </c:pt>
                <c:pt idx="30566">
                  <c:v>3056.6</c:v>
                </c:pt>
                <c:pt idx="30567">
                  <c:v>3056.7</c:v>
                </c:pt>
                <c:pt idx="30568">
                  <c:v>3056.8</c:v>
                </c:pt>
                <c:pt idx="30569">
                  <c:v>3056.9</c:v>
                </c:pt>
                <c:pt idx="30570">
                  <c:v>3057</c:v>
                </c:pt>
                <c:pt idx="30571">
                  <c:v>3057.1</c:v>
                </c:pt>
                <c:pt idx="30572">
                  <c:v>3057.2</c:v>
                </c:pt>
                <c:pt idx="30573">
                  <c:v>3057.3</c:v>
                </c:pt>
                <c:pt idx="30574">
                  <c:v>3057.4</c:v>
                </c:pt>
                <c:pt idx="30575">
                  <c:v>3057.5</c:v>
                </c:pt>
                <c:pt idx="30576">
                  <c:v>3057.6</c:v>
                </c:pt>
                <c:pt idx="30577">
                  <c:v>3057.7</c:v>
                </c:pt>
                <c:pt idx="30578">
                  <c:v>3057.8</c:v>
                </c:pt>
                <c:pt idx="30579">
                  <c:v>3057.9</c:v>
                </c:pt>
                <c:pt idx="30580">
                  <c:v>3058</c:v>
                </c:pt>
                <c:pt idx="30581">
                  <c:v>3058.1</c:v>
                </c:pt>
                <c:pt idx="30582">
                  <c:v>3058.2</c:v>
                </c:pt>
                <c:pt idx="30583">
                  <c:v>3058.3</c:v>
                </c:pt>
                <c:pt idx="30584">
                  <c:v>3058.4</c:v>
                </c:pt>
                <c:pt idx="30585">
                  <c:v>3058.5</c:v>
                </c:pt>
                <c:pt idx="30586">
                  <c:v>3058.6</c:v>
                </c:pt>
                <c:pt idx="30587">
                  <c:v>3058.7</c:v>
                </c:pt>
                <c:pt idx="30588">
                  <c:v>3058.8</c:v>
                </c:pt>
                <c:pt idx="30589">
                  <c:v>3058.9</c:v>
                </c:pt>
                <c:pt idx="30590">
                  <c:v>3059</c:v>
                </c:pt>
                <c:pt idx="30591">
                  <c:v>3059.1</c:v>
                </c:pt>
                <c:pt idx="30592">
                  <c:v>3059.2</c:v>
                </c:pt>
                <c:pt idx="30593">
                  <c:v>3059.3</c:v>
                </c:pt>
                <c:pt idx="30594">
                  <c:v>3059.4</c:v>
                </c:pt>
                <c:pt idx="30595">
                  <c:v>3059.5</c:v>
                </c:pt>
                <c:pt idx="30596">
                  <c:v>3059.6</c:v>
                </c:pt>
                <c:pt idx="30597">
                  <c:v>3059.7</c:v>
                </c:pt>
                <c:pt idx="30598">
                  <c:v>3059.8</c:v>
                </c:pt>
                <c:pt idx="30599">
                  <c:v>3059.9</c:v>
                </c:pt>
                <c:pt idx="30600">
                  <c:v>3060</c:v>
                </c:pt>
                <c:pt idx="30601">
                  <c:v>3060.1</c:v>
                </c:pt>
                <c:pt idx="30602">
                  <c:v>3060.2</c:v>
                </c:pt>
                <c:pt idx="30603">
                  <c:v>3060.3</c:v>
                </c:pt>
                <c:pt idx="30604">
                  <c:v>3060.4</c:v>
                </c:pt>
                <c:pt idx="30605">
                  <c:v>3060.5</c:v>
                </c:pt>
                <c:pt idx="30606">
                  <c:v>3060.6</c:v>
                </c:pt>
                <c:pt idx="30607">
                  <c:v>3060.7</c:v>
                </c:pt>
                <c:pt idx="30608">
                  <c:v>3060.8</c:v>
                </c:pt>
                <c:pt idx="30609">
                  <c:v>3060.9</c:v>
                </c:pt>
                <c:pt idx="30610">
                  <c:v>3061</c:v>
                </c:pt>
                <c:pt idx="30611">
                  <c:v>3061.1</c:v>
                </c:pt>
                <c:pt idx="30612">
                  <c:v>3061.2</c:v>
                </c:pt>
                <c:pt idx="30613">
                  <c:v>3061.3</c:v>
                </c:pt>
                <c:pt idx="30614">
                  <c:v>3061.4</c:v>
                </c:pt>
                <c:pt idx="30615">
                  <c:v>3061.5</c:v>
                </c:pt>
                <c:pt idx="30616">
                  <c:v>3061.6</c:v>
                </c:pt>
                <c:pt idx="30617">
                  <c:v>3061.7</c:v>
                </c:pt>
                <c:pt idx="30618">
                  <c:v>3061.8</c:v>
                </c:pt>
                <c:pt idx="30619">
                  <c:v>3061.9</c:v>
                </c:pt>
                <c:pt idx="30620">
                  <c:v>3062</c:v>
                </c:pt>
                <c:pt idx="30621">
                  <c:v>3062.1</c:v>
                </c:pt>
                <c:pt idx="30622">
                  <c:v>3062.2</c:v>
                </c:pt>
                <c:pt idx="30623">
                  <c:v>3062.3</c:v>
                </c:pt>
                <c:pt idx="30624">
                  <c:v>3062.4</c:v>
                </c:pt>
                <c:pt idx="30625">
                  <c:v>3062.5</c:v>
                </c:pt>
                <c:pt idx="30626">
                  <c:v>3062.6</c:v>
                </c:pt>
                <c:pt idx="30627">
                  <c:v>3062.7</c:v>
                </c:pt>
                <c:pt idx="30628">
                  <c:v>3062.8</c:v>
                </c:pt>
                <c:pt idx="30629">
                  <c:v>3062.9</c:v>
                </c:pt>
                <c:pt idx="30630">
                  <c:v>3063</c:v>
                </c:pt>
                <c:pt idx="30631">
                  <c:v>3063.1</c:v>
                </c:pt>
                <c:pt idx="30632">
                  <c:v>3063.2</c:v>
                </c:pt>
                <c:pt idx="30633">
                  <c:v>3063.3</c:v>
                </c:pt>
                <c:pt idx="30634">
                  <c:v>3063.4</c:v>
                </c:pt>
                <c:pt idx="30635">
                  <c:v>3063.5</c:v>
                </c:pt>
                <c:pt idx="30636">
                  <c:v>3063.6</c:v>
                </c:pt>
                <c:pt idx="30637">
                  <c:v>3063.7</c:v>
                </c:pt>
                <c:pt idx="30638">
                  <c:v>3063.8</c:v>
                </c:pt>
                <c:pt idx="30639">
                  <c:v>3063.9</c:v>
                </c:pt>
                <c:pt idx="30640">
                  <c:v>3064</c:v>
                </c:pt>
                <c:pt idx="30641">
                  <c:v>3064.1</c:v>
                </c:pt>
                <c:pt idx="30642">
                  <c:v>3064.2</c:v>
                </c:pt>
                <c:pt idx="30643">
                  <c:v>3064.3</c:v>
                </c:pt>
                <c:pt idx="30644">
                  <c:v>3064.4</c:v>
                </c:pt>
                <c:pt idx="30645">
                  <c:v>3064.5</c:v>
                </c:pt>
                <c:pt idx="30646">
                  <c:v>3064.6</c:v>
                </c:pt>
                <c:pt idx="30647">
                  <c:v>3064.7</c:v>
                </c:pt>
                <c:pt idx="30648">
                  <c:v>3064.8</c:v>
                </c:pt>
                <c:pt idx="30649">
                  <c:v>3064.9</c:v>
                </c:pt>
                <c:pt idx="30650">
                  <c:v>3065</c:v>
                </c:pt>
                <c:pt idx="30651">
                  <c:v>3065.1</c:v>
                </c:pt>
                <c:pt idx="30652">
                  <c:v>3065.2</c:v>
                </c:pt>
                <c:pt idx="30653">
                  <c:v>3065.3</c:v>
                </c:pt>
                <c:pt idx="30654">
                  <c:v>3065.4</c:v>
                </c:pt>
                <c:pt idx="30655">
                  <c:v>3065.5</c:v>
                </c:pt>
                <c:pt idx="30656">
                  <c:v>3065.6</c:v>
                </c:pt>
                <c:pt idx="30657">
                  <c:v>3065.7</c:v>
                </c:pt>
                <c:pt idx="30658">
                  <c:v>3065.8</c:v>
                </c:pt>
                <c:pt idx="30659">
                  <c:v>3065.9</c:v>
                </c:pt>
                <c:pt idx="30660">
                  <c:v>3066</c:v>
                </c:pt>
                <c:pt idx="30661">
                  <c:v>3066.1</c:v>
                </c:pt>
                <c:pt idx="30662">
                  <c:v>3066.2</c:v>
                </c:pt>
                <c:pt idx="30663">
                  <c:v>3066.3</c:v>
                </c:pt>
                <c:pt idx="30664">
                  <c:v>3066.4</c:v>
                </c:pt>
                <c:pt idx="30665">
                  <c:v>3066.5</c:v>
                </c:pt>
                <c:pt idx="30666">
                  <c:v>3066.6</c:v>
                </c:pt>
                <c:pt idx="30667">
                  <c:v>3066.7</c:v>
                </c:pt>
                <c:pt idx="30668">
                  <c:v>3066.8</c:v>
                </c:pt>
                <c:pt idx="30669">
                  <c:v>3066.9</c:v>
                </c:pt>
                <c:pt idx="30670">
                  <c:v>3067</c:v>
                </c:pt>
                <c:pt idx="30671">
                  <c:v>3067.1</c:v>
                </c:pt>
                <c:pt idx="30672">
                  <c:v>3067.2</c:v>
                </c:pt>
                <c:pt idx="30673">
                  <c:v>3067.3</c:v>
                </c:pt>
                <c:pt idx="30674">
                  <c:v>3067.4</c:v>
                </c:pt>
                <c:pt idx="30675">
                  <c:v>3067.5</c:v>
                </c:pt>
                <c:pt idx="30676">
                  <c:v>3067.6</c:v>
                </c:pt>
                <c:pt idx="30677">
                  <c:v>3067.7</c:v>
                </c:pt>
                <c:pt idx="30678">
                  <c:v>3067.8</c:v>
                </c:pt>
                <c:pt idx="30679">
                  <c:v>3067.9</c:v>
                </c:pt>
                <c:pt idx="30680">
                  <c:v>3068</c:v>
                </c:pt>
                <c:pt idx="30681">
                  <c:v>3068.1</c:v>
                </c:pt>
                <c:pt idx="30682">
                  <c:v>3068.2</c:v>
                </c:pt>
                <c:pt idx="30683">
                  <c:v>3068.3</c:v>
                </c:pt>
                <c:pt idx="30684">
                  <c:v>3068.4</c:v>
                </c:pt>
                <c:pt idx="30685">
                  <c:v>3068.5</c:v>
                </c:pt>
                <c:pt idx="30686">
                  <c:v>3068.6</c:v>
                </c:pt>
                <c:pt idx="30687">
                  <c:v>3068.7</c:v>
                </c:pt>
                <c:pt idx="30688">
                  <c:v>3068.8</c:v>
                </c:pt>
                <c:pt idx="30689">
                  <c:v>3068.9</c:v>
                </c:pt>
                <c:pt idx="30690">
                  <c:v>3069</c:v>
                </c:pt>
                <c:pt idx="30691">
                  <c:v>3069.1</c:v>
                </c:pt>
                <c:pt idx="30692">
                  <c:v>3069.2</c:v>
                </c:pt>
                <c:pt idx="30693">
                  <c:v>3069.3</c:v>
                </c:pt>
                <c:pt idx="30694">
                  <c:v>3069.4</c:v>
                </c:pt>
                <c:pt idx="30695">
                  <c:v>3069.5</c:v>
                </c:pt>
                <c:pt idx="30696">
                  <c:v>3069.6</c:v>
                </c:pt>
                <c:pt idx="30697">
                  <c:v>3069.7</c:v>
                </c:pt>
                <c:pt idx="30698">
                  <c:v>3069.8</c:v>
                </c:pt>
                <c:pt idx="30699">
                  <c:v>3069.9</c:v>
                </c:pt>
                <c:pt idx="30700">
                  <c:v>3070</c:v>
                </c:pt>
                <c:pt idx="30701">
                  <c:v>3070.1</c:v>
                </c:pt>
                <c:pt idx="30702">
                  <c:v>3070.2</c:v>
                </c:pt>
                <c:pt idx="30703">
                  <c:v>3070.3</c:v>
                </c:pt>
                <c:pt idx="30704">
                  <c:v>3070.4</c:v>
                </c:pt>
                <c:pt idx="30705">
                  <c:v>3070.5</c:v>
                </c:pt>
                <c:pt idx="30706">
                  <c:v>3070.6</c:v>
                </c:pt>
                <c:pt idx="30707">
                  <c:v>3070.7</c:v>
                </c:pt>
                <c:pt idx="30708">
                  <c:v>3070.8</c:v>
                </c:pt>
                <c:pt idx="30709">
                  <c:v>3070.9</c:v>
                </c:pt>
                <c:pt idx="30710">
                  <c:v>3071</c:v>
                </c:pt>
                <c:pt idx="30711">
                  <c:v>3071.1</c:v>
                </c:pt>
                <c:pt idx="30712">
                  <c:v>3071.2</c:v>
                </c:pt>
                <c:pt idx="30713">
                  <c:v>3071.3</c:v>
                </c:pt>
                <c:pt idx="30714">
                  <c:v>3071.4</c:v>
                </c:pt>
                <c:pt idx="30715">
                  <c:v>3071.5</c:v>
                </c:pt>
                <c:pt idx="30716">
                  <c:v>3071.6</c:v>
                </c:pt>
                <c:pt idx="30717">
                  <c:v>3071.7</c:v>
                </c:pt>
                <c:pt idx="30718">
                  <c:v>3071.8</c:v>
                </c:pt>
                <c:pt idx="30719">
                  <c:v>3071.9</c:v>
                </c:pt>
                <c:pt idx="30720">
                  <c:v>3072</c:v>
                </c:pt>
                <c:pt idx="30721">
                  <c:v>3072.1</c:v>
                </c:pt>
                <c:pt idx="30722">
                  <c:v>3072.2</c:v>
                </c:pt>
                <c:pt idx="30723">
                  <c:v>3072.3</c:v>
                </c:pt>
                <c:pt idx="30724">
                  <c:v>3072.4</c:v>
                </c:pt>
                <c:pt idx="30725">
                  <c:v>3072.5</c:v>
                </c:pt>
                <c:pt idx="30726">
                  <c:v>3072.6</c:v>
                </c:pt>
                <c:pt idx="30727">
                  <c:v>3072.7</c:v>
                </c:pt>
                <c:pt idx="30728">
                  <c:v>3072.8</c:v>
                </c:pt>
                <c:pt idx="30729">
                  <c:v>3072.9</c:v>
                </c:pt>
                <c:pt idx="30730">
                  <c:v>3073</c:v>
                </c:pt>
                <c:pt idx="30731">
                  <c:v>3073.1</c:v>
                </c:pt>
                <c:pt idx="30732">
                  <c:v>3073.2</c:v>
                </c:pt>
                <c:pt idx="30733">
                  <c:v>3073.3</c:v>
                </c:pt>
                <c:pt idx="30734">
                  <c:v>3073.4</c:v>
                </c:pt>
                <c:pt idx="30735">
                  <c:v>3073.5</c:v>
                </c:pt>
                <c:pt idx="30736">
                  <c:v>3073.6</c:v>
                </c:pt>
                <c:pt idx="30737">
                  <c:v>3073.7</c:v>
                </c:pt>
                <c:pt idx="30738">
                  <c:v>3073.8</c:v>
                </c:pt>
                <c:pt idx="30739">
                  <c:v>3073.9</c:v>
                </c:pt>
                <c:pt idx="30740">
                  <c:v>3074</c:v>
                </c:pt>
                <c:pt idx="30741">
                  <c:v>3074.1</c:v>
                </c:pt>
                <c:pt idx="30742">
                  <c:v>3074.2</c:v>
                </c:pt>
                <c:pt idx="30743">
                  <c:v>3074.3</c:v>
                </c:pt>
                <c:pt idx="30744">
                  <c:v>3074.4</c:v>
                </c:pt>
                <c:pt idx="30745">
                  <c:v>3074.5</c:v>
                </c:pt>
                <c:pt idx="30746">
                  <c:v>3074.6</c:v>
                </c:pt>
                <c:pt idx="30747">
                  <c:v>3074.7</c:v>
                </c:pt>
                <c:pt idx="30748">
                  <c:v>3074.8</c:v>
                </c:pt>
                <c:pt idx="30749">
                  <c:v>3074.9</c:v>
                </c:pt>
                <c:pt idx="30750">
                  <c:v>3075</c:v>
                </c:pt>
                <c:pt idx="30751">
                  <c:v>3075.1</c:v>
                </c:pt>
                <c:pt idx="30752">
                  <c:v>3075.2</c:v>
                </c:pt>
                <c:pt idx="30753">
                  <c:v>3075.3</c:v>
                </c:pt>
                <c:pt idx="30754">
                  <c:v>3075.4</c:v>
                </c:pt>
                <c:pt idx="30755">
                  <c:v>3075.5</c:v>
                </c:pt>
                <c:pt idx="30756">
                  <c:v>3075.6</c:v>
                </c:pt>
                <c:pt idx="30757">
                  <c:v>3075.7</c:v>
                </c:pt>
                <c:pt idx="30758">
                  <c:v>3075.8</c:v>
                </c:pt>
                <c:pt idx="30759">
                  <c:v>3075.9</c:v>
                </c:pt>
                <c:pt idx="30760">
                  <c:v>3076</c:v>
                </c:pt>
                <c:pt idx="30761">
                  <c:v>3076.1</c:v>
                </c:pt>
                <c:pt idx="30762">
                  <c:v>3076.2</c:v>
                </c:pt>
                <c:pt idx="30763">
                  <c:v>3076.3</c:v>
                </c:pt>
                <c:pt idx="30764">
                  <c:v>3076.4</c:v>
                </c:pt>
                <c:pt idx="30765">
                  <c:v>3076.5</c:v>
                </c:pt>
                <c:pt idx="30766">
                  <c:v>3076.6</c:v>
                </c:pt>
                <c:pt idx="30767">
                  <c:v>3076.7</c:v>
                </c:pt>
                <c:pt idx="30768">
                  <c:v>3076.8</c:v>
                </c:pt>
                <c:pt idx="30769">
                  <c:v>3076.9</c:v>
                </c:pt>
                <c:pt idx="30770">
                  <c:v>3077</c:v>
                </c:pt>
                <c:pt idx="30771">
                  <c:v>3077.1</c:v>
                </c:pt>
                <c:pt idx="30772">
                  <c:v>3077.2</c:v>
                </c:pt>
                <c:pt idx="30773">
                  <c:v>3077.3</c:v>
                </c:pt>
                <c:pt idx="30774">
                  <c:v>3077.4</c:v>
                </c:pt>
                <c:pt idx="30775">
                  <c:v>3077.5</c:v>
                </c:pt>
                <c:pt idx="30776">
                  <c:v>3077.6</c:v>
                </c:pt>
                <c:pt idx="30777">
                  <c:v>3077.7</c:v>
                </c:pt>
                <c:pt idx="30778">
                  <c:v>3077.8</c:v>
                </c:pt>
                <c:pt idx="30779">
                  <c:v>3077.9</c:v>
                </c:pt>
                <c:pt idx="30780">
                  <c:v>3078</c:v>
                </c:pt>
                <c:pt idx="30781">
                  <c:v>3078.1</c:v>
                </c:pt>
                <c:pt idx="30782">
                  <c:v>3078.2</c:v>
                </c:pt>
                <c:pt idx="30783">
                  <c:v>3078.3</c:v>
                </c:pt>
                <c:pt idx="30784">
                  <c:v>3078.4</c:v>
                </c:pt>
                <c:pt idx="30785">
                  <c:v>3078.5</c:v>
                </c:pt>
                <c:pt idx="30786">
                  <c:v>3078.6</c:v>
                </c:pt>
                <c:pt idx="30787">
                  <c:v>3078.7</c:v>
                </c:pt>
                <c:pt idx="30788">
                  <c:v>3078.8</c:v>
                </c:pt>
                <c:pt idx="30789">
                  <c:v>3078.9</c:v>
                </c:pt>
                <c:pt idx="30790">
                  <c:v>3079</c:v>
                </c:pt>
                <c:pt idx="30791">
                  <c:v>3079.1</c:v>
                </c:pt>
                <c:pt idx="30792">
                  <c:v>3079.2</c:v>
                </c:pt>
                <c:pt idx="30793">
                  <c:v>3079.3</c:v>
                </c:pt>
                <c:pt idx="30794">
                  <c:v>3079.4</c:v>
                </c:pt>
                <c:pt idx="30795">
                  <c:v>3079.5</c:v>
                </c:pt>
                <c:pt idx="30796">
                  <c:v>3079.6</c:v>
                </c:pt>
                <c:pt idx="30797">
                  <c:v>3079.7</c:v>
                </c:pt>
                <c:pt idx="30798">
                  <c:v>3079.8</c:v>
                </c:pt>
                <c:pt idx="30799">
                  <c:v>3079.9</c:v>
                </c:pt>
                <c:pt idx="30800">
                  <c:v>3080</c:v>
                </c:pt>
                <c:pt idx="30801">
                  <c:v>3080.1</c:v>
                </c:pt>
                <c:pt idx="30802">
                  <c:v>3080.2</c:v>
                </c:pt>
                <c:pt idx="30803">
                  <c:v>3080.3</c:v>
                </c:pt>
                <c:pt idx="30804">
                  <c:v>3080.4</c:v>
                </c:pt>
                <c:pt idx="30805">
                  <c:v>3080.5</c:v>
                </c:pt>
                <c:pt idx="30806">
                  <c:v>3080.6</c:v>
                </c:pt>
                <c:pt idx="30807">
                  <c:v>3080.7</c:v>
                </c:pt>
                <c:pt idx="30808">
                  <c:v>3080.8</c:v>
                </c:pt>
                <c:pt idx="30809">
                  <c:v>3080.9</c:v>
                </c:pt>
                <c:pt idx="30810">
                  <c:v>3081</c:v>
                </c:pt>
                <c:pt idx="30811">
                  <c:v>3081.1</c:v>
                </c:pt>
                <c:pt idx="30812">
                  <c:v>3081.2</c:v>
                </c:pt>
                <c:pt idx="30813">
                  <c:v>3081.3</c:v>
                </c:pt>
                <c:pt idx="30814">
                  <c:v>3081.4</c:v>
                </c:pt>
                <c:pt idx="30815">
                  <c:v>3081.5</c:v>
                </c:pt>
                <c:pt idx="30816">
                  <c:v>3081.6</c:v>
                </c:pt>
                <c:pt idx="30817">
                  <c:v>3081.7</c:v>
                </c:pt>
                <c:pt idx="30818">
                  <c:v>3081.8</c:v>
                </c:pt>
                <c:pt idx="30819">
                  <c:v>3081.9</c:v>
                </c:pt>
                <c:pt idx="30820">
                  <c:v>3082</c:v>
                </c:pt>
                <c:pt idx="30821">
                  <c:v>3082.1</c:v>
                </c:pt>
                <c:pt idx="30822">
                  <c:v>3082.2</c:v>
                </c:pt>
                <c:pt idx="30823">
                  <c:v>3082.3</c:v>
                </c:pt>
                <c:pt idx="30824">
                  <c:v>3082.4</c:v>
                </c:pt>
                <c:pt idx="30825">
                  <c:v>3082.5</c:v>
                </c:pt>
                <c:pt idx="30826">
                  <c:v>3082.6</c:v>
                </c:pt>
                <c:pt idx="30827">
                  <c:v>3082.7</c:v>
                </c:pt>
                <c:pt idx="30828">
                  <c:v>3082.8</c:v>
                </c:pt>
                <c:pt idx="30829">
                  <c:v>3082.9</c:v>
                </c:pt>
                <c:pt idx="30830">
                  <c:v>3083</c:v>
                </c:pt>
                <c:pt idx="30831">
                  <c:v>3083.1</c:v>
                </c:pt>
                <c:pt idx="30832">
                  <c:v>3083.2</c:v>
                </c:pt>
                <c:pt idx="30833">
                  <c:v>3083.3</c:v>
                </c:pt>
                <c:pt idx="30834">
                  <c:v>3083.4</c:v>
                </c:pt>
                <c:pt idx="30835">
                  <c:v>3083.5</c:v>
                </c:pt>
                <c:pt idx="30836">
                  <c:v>3083.6</c:v>
                </c:pt>
                <c:pt idx="30837">
                  <c:v>3083.7</c:v>
                </c:pt>
                <c:pt idx="30838">
                  <c:v>3083.8</c:v>
                </c:pt>
                <c:pt idx="30839">
                  <c:v>3083.9</c:v>
                </c:pt>
                <c:pt idx="30840">
                  <c:v>3084</c:v>
                </c:pt>
                <c:pt idx="30841">
                  <c:v>3084.1</c:v>
                </c:pt>
                <c:pt idx="30842">
                  <c:v>3084.2</c:v>
                </c:pt>
                <c:pt idx="30843">
                  <c:v>3084.3</c:v>
                </c:pt>
                <c:pt idx="30844">
                  <c:v>3084.4</c:v>
                </c:pt>
                <c:pt idx="30845">
                  <c:v>3084.5</c:v>
                </c:pt>
                <c:pt idx="30846">
                  <c:v>3084.6</c:v>
                </c:pt>
                <c:pt idx="30847">
                  <c:v>3084.7</c:v>
                </c:pt>
                <c:pt idx="30848">
                  <c:v>3084.8</c:v>
                </c:pt>
                <c:pt idx="30849">
                  <c:v>3084.9</c:v>
                </c:pt>
                <c:pt idx="30850">
                  <c:v>3085</c:v>
                </c:pt>
                <c:pt idx="30851">
                  <c:v>3085.1</c:v>
                </c:pt>
                <c:pt idx="30852">
                  <c:v>3085.2</c:v>
                </c:pt>
                <c:pt idx="30853">
                  <c:v>3085.3</c:v>
                </c:pt>
                <c:pt idx="30854">
                  <c:v>3085.4</c:v>
                </c:pt>
                <c:pt idx="30855">
                  <c:v>3085.5</c:v>
                </c:pt>
                <c:pt idx="30856">
                  <c:v>3085.6</c:v>
                </c:pt>
                <c:pt idx="30857">
                  <c:v>3085.7</c:v>
                </c:pt>
                <c:pt idx="30858">
                  <c:v>3085.8</c:v>
                </c:pt>
                <c:pt idx="30859">
                  <c:v>3085.9</c:v>
                </c:pt>
                <c:pt idx="30860">
                  <c:v>3086</c:v>
                </c:pt>
                <c:pt idx="30861">
                  <c:v>3086.1</c:v>
                </c:pt>
                <c:pt idx="30862">
                  <c:v>3086.2</c:v>
                </c:pt>
                <c:pt idx="30863">
                  <c:v>3086.3</c:v>
                </c:pt>
                <c:pt idx="30864">
                  <c:v>3086.4</c:v>
                </c:pt>
                <c:pt idx="30865">
                  <c:v>3086.5</c:v>
                </c:pt>
                <c:pt idx="30866">
                  <c:v>3086.6</c:v>
                </c:pt>
                <c:pt idx="30867">
                  <c:v>3086.7</c:v>
                </c:pt>
                <c:pt idx="30868">
                  <c:v>3086.8</c:v>
                </c:pt>
                <c:pt idx="30869">
                  <c:v>3086.9</c:v>
                </c:pt>
                <c:pt idx="30870">
                  <c:v>3087</c:v>
                </c:pt>
                <c:pt idx="30871">
                  <c:v>3087.1</c:v>
                </c:pt>
                <c:pt idx="30872">
                  <c:v>3087.2</c:v>
                </c:pt>
                <c:pt idx="30873">
                  <c:v>3087.3</c:v>
                </c:pt>
                <c:pt idx="30874">
                  <c:v>3087.4</c:v>
                </c:pt>
                <c:pt idx="30875">
                  <c:v>3087.5</c:v>
                </c:pt>
                <c:pt idx="30876">
                  <c:v>3087.6</c:v>
                </c:pt>
                <c:pt idx="30877">
                  <c:v>3087.7</c:v>
                </c:pt>
                <c:pt idx="30878">
                  <c:v>3087.8</c:v>
                </c:pt>
                <c:pt idx="30879">
                  <c:v>3087.9</c:v>
                </c:pt>
                <c:pt idx="30880">
                  <c:v>3088</c:v>
                </c:pt>
                <c:pt idx="30881">
                  <c:v>3088.1</c:v>
                </c:pt>
                <c:pt idx="30882">
                  <c:v>3088.2</c:v>
                </c:pt>
                <c:pt idx="30883">
                  <c:v>3088.3</c:v>
                </c:pt>
                <c:pt idx="30884">
                  <c:v>3088.4</c:v>
                </c:pt>
                <c:pt idx="30885">
                  <c:v>3088.5</c:v>
                </c:pt>
                <c:pt idx="30886">
                  <c:v>3088.6</c:v>
                </c:pt>
                <c:pt idx="30887">
                  <c:v>3088.7</c:v>
                </c:pt>
                <c:pt idx="30888">
                  <c:v>3088.8</c:v>
                </c:pt>
                <c:pt idx="30889">
                  <c:v>3088.9</c:v>
                </c:pt>
                <c:pt idx="30890">
                  <c:v>3089</c:v>
                </c:pt>
                <c:pt idx="30891">
                  <c:v>3089.1</c:v>
                </c:pt>
                <c:pt idx="30892">
                  <c:v>3089.2</c:v>
                </c:pt>
                <c:pt idx="30893">
                  <c:v>3089.3</c:v>
                </c:pt>
                <c:pt idx="30894">
                  <c:v>3089.4</c:v>
                </c:pt>
                <c:pt idx="30895">
                  <c:v>3089.5</c:v>
                </c:pt>
                <c:pt idx="30896">
                  <c:v>3089.6</c:v>
                </c:pt>
                <c:pt idx="30897">
                  <c:v>3089.7</c:v>
                </c:pt>
                <c:pt idx="30898">
                  <c:v>3089.8</c:v>
                </c:pt>
                <c:pt idx="30899">
                  <c:v>3089.9</c:v>
                </c:pt>
                <c:pt idx="30900">
                  <c:v>3090</c:v>
                </c:pt>
                <c:pt idx="30901">
                  <c:v>3090.1</c:v>
                </c:pt>
                <c:pt idx="30902">
                  <c:v>3090.2</c:v>
                </c:pt>
                <c:pt idx="30903">
                  <c:v>3090.3</c:v>
                </c:pt>
                <c:pt idx="30904">
                  <c:v>3090.4</c:v>
                </c:pt>
                <c:pt idx="30905">
                  <c:v>3090.5</c:v>
                </c:pt>
                <c:pt idx="30906">
                  <c:v>3090.6</c:v>
                </c:pt>
                <c:pt idx="30907">
                  <c:v>3090.7</c:v>
                </c:pt>
                <c:pt idx="30908">
                  <c:v>3090.8</c:v>
                </c:pt>
                <c:pt idx="30909">
                  <c:v>3090.9</c:v>
                </c:pt>
                <c:pt idx="30910">
                  <c:v>3091</c:v>
                </c:pt>
                <c:pt idx="30911">
                  <c:v>3091.1</c:v>
                </c:pt>
                <c:pt idx="30912">
                  <c:v>3091.2</c:v>
                </c:pt>
                <c:pt idx="30913">
                  <c:v>3091.3</c:v>
                </c:pt>
                <c:pt idx="30914">
                  <c:v>3091.4</c:v>
                </c:pt>
                <c:pt idx="30915">
                  <c:v>3091.5</c:v>
                </c:pt>
                <c:pt idx="30916">
                  <c:v>3091.6</c:v>
                </c:pt>
                <c:pt idx="30917">
                  <c:v>3091.7</c:v>
                </c:pt>
                <c:pt idx="30918">
                  <c:v>3091.8</c:v>
                </c:pt>
                <c:pt idx="30919">
                  <c:v>3091.9</c:v>
                </c:pt>
                <c:pt idx="30920">
                  <c:v>3092</c:v>
                </c:pt>
                <c:pt idx="30921">
                  <c:v>3092.1</c:v>
                </c:pt>
                <c:pt idx="30922">
                  <c:v>3092.2</c:v>
                </c:pt>
                <c:pt idx="30923">
                  <c:v>3092.3</c:v>
                </c:pt>
                <c:pt idx="30924">
                  <c:v>3092.4</c:v>
                </c:pt>
                <c:pt idx="30925">
                  <c:v>3092.5</c:v>
                </c:pt>
                <c:pt idx="30926">
                  <c:v>3092.6</c:v>
                </c:pt>
                <c:pt idx="30927">
                  <c:v>3092.7</c:v>
                </c:pt>
                <c:pt idx="30928">
                  <c:v>3092.8</c:v>
                </c:pt>
                <c:pt idx="30929">
                  <c:v>3092.9</c:v>
                </c:pt>
                <c:pt idx="30930">
                  <c:v>3093</c:v>
                </c:pt>
                <c:pt idx="30931">
                  <c:v>3093.1</c:v>
                </c:pt>
                <c:pt idx="30932">
                  <c:v>3093.2</c:v>
                </c:pt>
                <c:pt idx="30933">
                  <c:v>3093.3</c:v>
                </c:pt>
                <c:pt idx="30934">
                  <c:v>3093.4</c:v>
                </c:pt>
                <c:pt idx="30935">
                  <c:v>3093.5</c:v>
                </c:pt>
                <c:pt idx="30936">
                  <c:v>3093.6</c:v>
                </c:pt>
                <c:pt idx="30937">
                  <c:v>3093.7</c:v>
                </c:pt>
                <c:pt idx="30938">
                  <c:v>3093.8</c:v>
                </c:pt>
                <c:pt idx="30939">
                  <c:v>3093.9</c:v>
                </c:pt>
                <c:pt idx="30940">
                  <c:v>3094</c:v>
                </c:pt>
                <c:pt idx="30941">
                  <c:v>3094.1</c:v>
                </c:pt>
                <c:pt idx="30942">
                  <c:v>3094.2</c:v>
                </c:pt>
                <c:pt idx="30943">
                  <c:v>3094.3</c:v>
                </c:pt>
                <c:pt idx="30944">
                  <c:v>3094.4</c:v>
                </c:pt>
                <c:pt idx="30945">
                  <c:v>3094.5</c:v>
                </c:pt>
                <c:pt idx="30946">
                  <c:v>3094.6</c:v>
                </c:pt>
                <c:pt idx="30947">
                  <c:v>3094.7</c:v>
                </c:pt>
                <c:pt idx="30948">
                  <c:v>3094.8</c:v>
                </c:pt>
                <c:pt idx="30949">
                  <c:v>3094.9</c:v>
                </c:pt>
                <c:pt idx="30950">
                  <c:v>3095</c:v>
                </c:pt>
                <c:pt idx="30951">
                  <c:v>3095.1</c:v>
                </c:pt>
                <c:pt idx="30952">
                  <c:v>3095.2</c:v>
                </c:pt>
                <c:pt idx="30953">
                  <c:v>3095.3</c:v>
                </c:pt>
                <c:pt idx="30954">
                  <c:v>3095.4</c:v>
                </c:pt>
                <c:pt idx="30955">
                  <c:v>3095.5</c:v>
                </c:pt>
                <c:pt idx="30956">
                  <c:v>3095.6</c:v>
                </c:pt>
                <c:pt idx="30957">
                  <c:v>3095.7</c:v>
                </c:pt>
                <c:pt idx="30958">
                  <c:v>3095.8</c:v>
                </c:pt>
                <c:pt idx="30959">
                  <c:v>3095.9</c:v>
                </c:pt>
                <c:pt idx="30960">
                  <c:v>3096</c:v>
                </c:pt>
                <c:pt idx="30961">
                  <c:v>3096.1</c:v>
                </c:pt>
                <c:pt idx="30962">
                  <c:v>3096.2</c:v>
                </c:pt>
                <c:pt idx="30963">
                  <c:v>3096.3</c:v>
                </c:pt>
                <c:pt idx="30964">
                  <c:v>3096.4</c:v>
                </c:pt>
                <c:pt idx="30965">
                  <c:v>3096.5</c:v>
                </c:pt>
                <c:pt idx="30966">
                  <c:v>3096.6</c:v>
                </c:pt>
                <c:pt idx="30967">
                  <c:v>3096.7</c:v>
                </c:pt>
                <c:pt idx="30968">
                  <c:v>3096.8</c:v>
                </c:pt>
                <c:pt idx="30969">
                  <c:v>3096.9</c:v>
                </c:pt>
                <c:pt idx="30970">
                  <c:v>3097</c:v>
                </c:pt>
                <c:pt idx="30971">
                  <c:v>3097.1</c:v>
                </c:pt>
                <c:pt idx="30972">
                  <c:v>3097.2</c:v>
                </c:pt>
                <c:pt idx="30973">
                  <c:v>3097.3</c:v>
                </c:pt>
                <c:pt idx="30974">
                  <c:v>3097.4</c:v>
                </c:pt>
                <c:pt idx="30975">
                  <c:v>3097.5</c:v>
                </c:pt>
                <c:pt idx="30976">
                  <c:v>3097.6</c:v>
                </c:pt>
                <c:pt idx="30977">
                  <c:v>3097.7</c:v>
                </c:pt>
                <c:pt idx="30978">
                  <c:v>3097.8</c:v>
                </c:pt>
                <c:pt idx="30979">
                  <c:v>3097.9</c:v>
                </c:pt>
                <c:pt idx="30980">
                  <c:v>3098</c:v>
                </c:pt>
                <c:pt idx="30981">
                  <c:v>3098.1</c:v>
                </c:pt>
                <c:pt idx="30982">
                  <c:v>3098.2</c:v>
                </c:pt>
                <c:pt idx="30983">
                  <c:v>3098.3</c:v>
                </c:pt>
                <c:pt idx="30984">
                  <c:v>3098.4</c:v>
                </c:pt>
                <c:pt idx="30985">
                  <c:v>3098.5</c:v>
                </c:pt>
                <c:pt idx="30986">
                  <c:v>3098.6</c:v>
                </c:pt>
                <c:pt idx="30987">
                  <c:v>3098.7</c:v>
                </c:pt>
                <c:pt idx="30988">
                  <c:v>3098.8</c:v>
                </c:pt>
                <c:pt idx="30989">
                  <c:v>3098.9</c:v>
                </c:pt>
                <c:pt idx="30990">
                  <c:v>3099</c:v>
                </c:pt>
                <c:pt idx="30991">
                  <c:v>3099.1</c:v>
                </c:pt>
                <c:pt idx="30992">
                  <c:v>3099.2</c:v>
                </c:pt>
                <c:pt idx="30993">
                  <c:v>3099.3</c:v>
                </c:pt>
                <c:pt idx="30994">
                  <c:v>3099.4</c:v>
                </c:pt>
                <c:pt idx="30995">
                  <c:v>3099.5</c:v>
                </c:pt>
                <c:pt idx="30996">
                  <c:v>3099.6</c:v>
                </c:pt>
                <c:pt idx="30997">
                  <c:v>3099.7</c:v>
                </c:pt>
                <c:pt idx="30998">
                  <c:v>3099.8</c:v>
                </c:pt>
                <c:pt idx="30999">
                  <c:v>3099.9</c:v>
                </c:pt>
                <c:pt idx="31000">
                  <c:v>3100</c:v>
                </c:pt>
                <c:pt idx="31001">
                  <c:v>3100.1</c:v>
                </c:pt>
                <c:pt idx="31002">
                  <c:v>3100.2</c:v>
                </c:pt>
                <c:pt idx="31003">
                  <c:v>3100.3</c:v>
                </c:pt>
                <c:pt idx="31004">
                  <c:v>3100.4</c:v>
                </c:pt>
                <c:pt idx="31005">
                  <c:v>3100.5</c:v>
                </c:pt>
                <c:pt idx="31006">
                  <c:v>3100.6</c:v>
                </c:pt>
                <c:pt idx="31007">
                  <c:v>3100.7</c:v>
                </c:pt>
                <c:pt idx="31008">
                  <c:v>3100.8</c:v>
                </c:pt>
                <c:pt idx="31009">
                  <c:v>3100.9</c:v>
                </c:pt>
                <c:pt idx="31010">
                  <c:v>3101</c:v>
                </c:pt>
                <c:pt idx="31011">
                  <c:v>3101.1</c:v>
                </c:pt>
                <c:pt idx="31012">
                  <c:v>3101.2</c:v>
                </c:pt>
                <c:pt idx="31013">
                  <c:v>3101.3</c:v>
                </c:pt>
                <c:pt idx="31014">
                  <c:v>3101.4</c:v>
                </c:pt>
                <c:pt idx="31015">
                  <c:v>3101.5</c:v>
                </c:pt>
                <c:pt idx="31016">
                  <c:v>3101.6</c:v>
                </c:pt>
                <c:pt idx="31017">
                  <c:v>3101.7</c:v>
                </c:pt>
                <c:pt idx="31018">
                  <c:v>3101.8</c:v>
                </c:pt>
                <c:pt idx="31019">
                  <c:v>3101.9</c:v>
                </c:pt>
                <c:pt idx="31020">
                  <c:v>3102</c:v>
                </c:pt>
                <c:pt idx="31021">
                  <c:v>3102.1</c:v>
                </c:pt>
                <c:pt idx="31022">
                  <c:v>3102.2</c:v>
                </c:pt>
                <c:pt idx="31023">
                  <c:v>3102.3</c:v>
                </c:pt>
                <c:pt idx="31024">
                  <c:v>3102.4</c:v>
                </c:pt>
                <c:pt idx="31025">
                  <c:v>3102.5</c:v>
                </c:pt>
                <c:pt idx="31026">
                  <c:v>3102.6</c:v>
                </c:pt>
                <c:pt idx="31027">
                  <c:v>3102.7</c:v>
                </c:pt>
                <c:pt idx="31028">
                  <c:v>3102.8</c:v>
                </c:pt>
                <c:pt idx="31029">
                  <c:v>3102.9</c:v>
                </c:pt>
                <c:pt idx="31030">
                  <c:v>3103</c:v>
                </c:pt>
                <c:pt idx="31031">
                  <c:v>3103.1</c:v>
                </c:pt>
                <c:pt idx="31032">
                  <c:v>3103.2</c:v>
                </c:pt>
                <c:pt idx="31033">
                  <c:v>3103.3</c:v>
                </c:pt>
                <c:pt idx="31034">
                  <c:v>3103.4</c:v>
                </c:pt>
                <c:pt idx="31035">
                  <c:v>3103.5</c:v>
                </c:pt>
                <c:pt idx="31036">
                  <c:v>3103.6</c:v>
                </c:pt>
                <c:pt idx="31037">
                  <c:v>3103.7</c:v>
                </c:pt>
                <c:pt idx="31038">
                  <c:v>3103.8</c:v>
                </c:pt>
                <c:pt idx="31039">
                  <c:v>3103.9</c:v>
                </c:pt>
                <c:pt idx="31040">
                  <c:v>3104</c:v>
                </c:pt>
                <c:pt idx="31041">
                  <c:v>3104.1</c:v>
                </c:pt>
                <c:pt idx="31042">
                  <c:v>3104.2</c:v>
                </c:pt>
                <c:pt idx="31043">
                  <c:v>3104.3</c:v>
                </c:pt>
                <c:pt idx="31044">
                  <c:v>3104.4</c:v>
                </c:pt>
                <c:pt idx="31045">
                  <c:v>3104.5</c:v>
                </c:pt>
                <c:pt idx="31046">
                  <c:v>3104.6</c:v>
                </c:pt>
                <c:pt idx="31047">
                  <c:v>3104.7</c:v>
                </c:pt>
                <c:pt idx="31048">
                  <c:v>3104.8</c:v>
                </c:pt>
                <c:pt idx="31049">
                  <c:v>3104.9</c:v>
                </c:pt>
                <c:pt idx="31050">
                  <c:v>3105</c:v>
                </c:pt>
                <c:pt idx="31051">
                  <c:v>3105.1</c:v>
                </c:pt>
                <c:pt idx="31052">
                  <c:v>3105.2</c:v>
                </c:pt>
                <c:pt idx="31053">
                  <c:v>3105.3</c:v>
                </c:pt>
                <c:pt idx="31054">
                  <c:v>3105.4</c:v>
                </c:pt>
                <c:pt idx="31055">
                  <c:v>3105.5</c:v>
                </c:pt>
                <c:pt idx="31056">
                  <c:v>3105.6</c:v>
                </c:pt>
                <c:pt idx="31057">
                  <c:v>3105.7</c:v>
                </c:pt>
                <c:pt idx="31058">
                  <c:v>3105.8</c:v>
                </c:pt>
                <c:pt idx="31059">
                  <c:v>3105.9</c:v>
                </c:pt>
                <c:pt idx="31060">
                  <c:v>3106</c:v>
                </c:pt>
                <c:pt idx="31061">
                  <c:v>3106.1</c:v>
                </c:pt>
                <c:pt idx="31062">
                  <c:v>3106.2</c:v>
                </c:pt>
                <c:pt idx="31063">
                  <c:v>3106.3</c:v>
                </c:pt>
                <c:pt idx="31064">
                  <c:v>3106.4</c:v>
                </c:pt>
                <c:pt idx="31065">
                  <c:v>3106.5</c:v>
                </c:pt>
                <c:pt idx="31066">
                  <c:v>3106.6</c:v>
                </c:pt>
                <c:pt idx="31067">
                  <c:v>3106.7</c:v>
                </c:pt>
                <c:pt idx="31068">
                  <c:v>3106.8</c:v>
                </c:pt>
                <c:pt idx="31069">
                  <c:v>3106.9</c:v>
                </c:pt>
                <c:pt idx="31070">
                  <c:v>3107</c:v>
                </c:pt>
                <c:pt idx="31071">
                  <c:v>3107.1</c:v>
                </c:pt>
                <c:pt idx="31072">
                  <c:v>3107.2</c:v>
                </c:pt>
                <c:pt idx="31073">
                  <c:v>3107.3</c:v>
                </c:pt>
                <c:pt idx="31074">
                  <c:v>3107.4</c:v>
                </c:pt>
                <c:pt idx="31075">
                  <c:v>3107.5</c:v>
                </c:pt>
                <c:pt idx="31076">
                  <c:v>3107.6</c:v>
                </c:pt>
                <c:pt idx="31077">
                  <c:v>3107.7</c:v>
                </c:pt>
                <c:pt idx="31078">
                  <c:v>3107.8</c:v>
                </c:pt>
                <c:pt idx="31079">
                  <c:v>3107.9</c:v>
                </c:pt>
                <c:pt idx="31080">
                  <c:v>3108</c:v>
                </c:pt>
                <c:pt idx="31081">
                  <c:v>3108.1</c:v>
                </c:pt>
                <c:pt idx="31082">
                  <c:v>3108.2</c:v>
                </c:pt>
                <c:pt idx="31083">
                  <c:v>3108.3</c:v>
                </c:pt>
                <c:pt idx="31084">
                  <c:v>3108.4</c:v>
                </c:pt>
                <c:pt idx="31085">
                  <c:v>3108.5</c:v>
                </c:pt>
                <c:pt idx="31086">
                  <c:v>3108.6</c:v>
                </c:pt>
                <c:pt idx="31087">
                  <c:v>3108.7</c:v>
                </c:pt>
                <c:pt idx="31088">
                  <c:v>3108.8</c:v>
                </c:pt>
                <c:pt idx="31089">
                  <c:v>3108.9</c:v>
                </c:pt>
                <c:pt idx="31090">
                  <c:v>3109</c:v>
                </c:pt>
                <c:pt idx="31091">
                  <c:v>3109.1</c:v>
                </c:pt>
                <c:pt idx="31092">
                  <c:v>3109.2</c:v>
                </c:pt>
                <c:pt idx="31093">
                  <c:v>3109.3</c:v>
                </c:pt>
                <c:pt idx="31094">
                  <c:v>3109.4</c:v>
                </c:pt>
                <c:pt idx="31095">
                  <c:v>3109.5</c:v>
                </c:pt>
                <c:pt idx="31096">
                  <c:v>3109.6</c:v>
                </c:pt>
                <c:pt idx="31097">
                  <c:v>3109.7</c:v>
                </c:pt>
                <c:pt idx="31098">
                  <c:v>3109.8</c:v>
                </c:pt>
                <c:pt idx="31099">
                  <c:v>3109.9</c:v>
                </c:pt>
                <c:pt idx="31100">
                  <c:v>3110</c:v>
                </c:pt>
                <c:pt idx="31101">
                  <c:v>3110.1</c:v>
                </c:pt>
                <c:pt idx="31102">
                  <c:v>3110.2</c:v>
                </c:pt>
                <c:pt idx="31103">
                  <c:v>3110.3</c:v>
                </c:pt>
                <c:pt idx="31104">
                  <c:v>3110.4</c:v>
                </c:pt>
                <c:pt idx="31105">
                  <c:v>3110.5</c:v>
                </c:pt>
                <c:pt idx="31106">
                  <c:v>3110.6</c:v>
                </c:pt>
                <c:pt idx="31107">
                  <c:v>3110.7</c:v>
                </c:pt>
                <c:pt idx="31108">
                  <c:v>3110.8</c:v>
                </c:pt>
                <c:pt idx="31109">
                  <c:v>3110.9</c:v>
                </c:pt>
                <c:pt idx="31110">
                  <c:v>3111</c:v>
                </c:pt>
                <c:pt idx="31111">
                  <c:v>3111.1</c:v>
                </c:pt>
                <c:pt idx="31112">
                  <c:v>3111.2</c:v>
                </c:pt>
                <c:pt idx="31113">
                  <c:v>3111.3</c:v>
                </c:pt>
                <c:pt idx="31114">
                  <c:v>3111.4</c:v>
                </c:pt>
                <c:pt idx="31115">
                  <c:v>3111.5</c:v>
                </c:pt>
                <c:pt idx="31116">
                  <c:v>3111.6</c:v>
                </c:pt>
                <c:pt idx="31117">
                  <c:v>3111.7</c:v>
                </c:pt>
                <c:pt idx="31118">
                  <c:v>3111.8</c:v>
                </c:pt>
                <c:pt idx="31119">
                  <c:v>3111.9</c:v>
                </c:pt>
                <c:pt idx="31120">
                  <c:v>3112</c:v>
                </c:pt>
                <c:pt idx="31121">
                  <c:v>3112.1</c:v>
                </c:pt>
                <c:pt idx="31122">
                  <c:v>3112.2</c:v>
                </c:pt>
                <c:pt idx="31123">
                  <c:v>3112.3</c:v>
                </c:pt>
                <c:pt idx="31124">
                  <c:v>3112.4</c:v>
                </c:pt>
                <c:pt idx="31125">
                  <c:v>3112.5</c:v>
                </c:pt>
                <c:pt idx="31126">
                  <c:v>3112.6</c:v>
                </c:pt>
                <c:pt idx="31127">
                  <c:v>3112.7</c:v>
                </c:pt>
                <c:pt idx="31128">
                  <c:v>3112.8</c:v>
                </c:pt>
                <c:pt idx="31129">
                  <c:v>3112.9</c:v>
                </c:pt>
                <c:pt idx="31130">
                  <c:v>3113</c:v>
                </c:pt>
                <c:pt idx="31131">
                  <c:v>3113.1</c:v>
                </c:pt>
                <c:pt idx="31132">
                  <c:v>3113.2</c:v>
                </c:pt>
                <c:pt idx="31133">
                  <c:v>3113.3</c:v>
                </c:pt>
                <c:pt idx="31134">
                  <c:v>3113.4</c:v>
                </c:pt>
                <c:pt idx="31135">
                  <c:v>3113.5</c:v>
                </c:pt>
                <c:pt idx="31136">
                  <c:v>3113.6</c:v>
                </c:pt>
                <c:pt idx="31137">
                  <c:v>3113.7</c:v>
                </c:pt>
                <c:pt idx="31138">
                  <c:v>3113.8</c:v>
                </c:pt>
                <c:pt idx="31139">
                  <c:v>3113.9</c:v>
                </c:pt>
                <c:pt idx="31140">
                  <c:v>3114</c:v>
                </c:pt>
                <c:pt idx="31141">
                  <c:v>3114.1</c:v>
                </c:pt>
                <c:pt idx="31142">
                  <c:v>3114.2</c:v>
                </c:pt>
                <c:pt idx="31143">
                  <c:v>3114.3</c:v>
                </c:pt>
                <c:pt idx="31144">
                  <c:v>3114.4</c:v>
                </c:pt>
                <c:pt idx="31145">
                  <c:v>3114.5</c:v>
                </c:pt>
                <c:pt idx="31146">
                  <c:v>3114.6</c:v>
                </c:pt>
                <c:pt idx="31147">
                  <c:v>3114.7</c:v>
                </c:pt>
                <c:pt idx="31148">
                  <c:v>3114.8</c:v>
                </c:pt>
                <c:pt idx="31149">
                  <c:v>3114.9</c:v>
                </c:pt>
                <c:pt idx="31150">
                  <c:v>3115</c:v>
                </c:pt>
                <c:pt idx="31151">
                  <c:v>3115.1</c:v>
                </c:pt>
                <c:pt idx="31152">
                  <c:v>3115.2</c:v>
                </c:pt>
                <c:pt idx="31153">
                  <c:v>3115.3</c:v>
                </c:pt>
                <c:pt idx="31154">
                  <c:v>3115.4</c:v>
                </c:pt>
                <c:pt idx="31155">
                  <c:v>3115.5</c:v>
                </c:pt>
                <c:pt idx="31156">
                  <c:v>3115.6</c:v>
                </c:pt>
                <c:pt idx="31157">
                  <c:v>3115.7</c:v>
                </c:pt>
                <c:pt idx="31158">
                  <c:v>3115.8</c:v>
                </c:pt>
                <c:pt idx="31159">
                  <c:v>3115.9</c:v>
                </c:pt>
                <c:pt idx="31160">
                  <c:v>3116</c:v>
                </c:pt>
                <c:pt idx="31161">
                  <c:v>3116.1</c:v>
                </c:pt>
                <c:pt idx="31162">
                  <c:v>3116.2</c:v>
                </c:pt>
                <c:pt idx="31163">
                  <c:v>3116.3</c:v>
                </c:pt>
                <c:pt idx="31164">
                  <c:v>3116.4</c:v>
                </c:pt>
                <c:pt idx="31165">
                  <c:v>3116.5</c:v>
                </c:pt>
                <c:pt idx="31166">
                  <c:v>3116.6</c:v>
                </c:pt>
                <c:pt idx="31167">
                  <c:v>3116.7</c:v>
                </c:pt>
                <c:pt idx="31168">
                  <c:v>3116.8</c:v>
                </c:pt>
                <c:pt idx="31169">
                  <c:v>3116.9</c:v>
                </c:pt>
                <c:pt idx="31170">
                  <c:v>3117</c:v>
                </c:pt>
                <c:pt idx="31171">
                  <c:v>3117.1</c:v>
                </c:pt>
                <c:pt idx="31172">
                  <c:v>3117.2</c:v>
                </c:pt>
                <c:pt idx="31173">
                  <c:v>3117.3</c:v>
                </c:pt>
                <c:pt idx="31174">
                  <c:v>3117.4</c:v>
                </c:pt>
                <c:pt idx="31175">
                  <c:v>3117.5</c:v>
                </c:pt>
                <c:pt idx="31176">
                  <c:v>3117.6</c:v>
                </c:pt>
                <c:pt idx="31177">
                  <c:v>3117.7</c:v>
                </c:pt>
                <c:pt idx="31178">
                  <c:v>3117.8</c:v>
                </c:pt>
                <c:pt idx="31179">
                  <c:v>3117.9</c:v>
                </c:pt>
                <c:pt idx="31180">
                  <c:v>3118</c:v>
                </c:pt>
                <c:pt idx="31181">
                  <c:v>3118.1</c:v>
                </c:pt>
                <c:pt idx="31182">
                  <c:v>3118.2</c:v>
                </c:pt>
                <c:pt idx="31183">
                  <c:v>3118.3</c:v>
                </c:pt>
                <c:pt idx="31184">
                  <c:v>3118.4</c:v>
                </c:pt>
                <c:pt idx="31185">
                  <c:v>3118.5</c:v>
                </c:pt>
                <c:pt idx="31186">
                  <c:v>3118.6</c:v>
                </c:pt>
                <c:pt idx="31187">
                  <c:v>3118.7</c:v>
                </c:pt>
                <c:pt idx="31188">
                  <c:v>3118.8</c:v>
                </c:pt>
                <c:pt idx="31189">
                  <c:v>3118.9</c:v>
                </c:pt>
                <c:pt idx="31190">
                  <c:v>3119</c:v>
                </c:pt>
                <c:pt idx="31191">
                  <c:v>3119.1</c:v>
                </c:pt>
                <c:pt idx="31192">
                  <c:v>3119.2</c:v>
                </c:pt>
                <c:pt idx="31193">
                  <c:v>3119.3</c:v>
                </c:pt>
                <c:pt idx="31194">
                  <c:v>3119.4</c:v>
                </c:pt>
                <c:pt idx="31195">
                  <c:v>3119.5</c:v>
                </c:pt>
                <c:pt idx="31196">
                  <c:v>3119.6</c:v>
                </c:pt>
                <c:pt idx="31197">
                  <c:v>3119.7</c:v>
                </c:pt>
                <c:pt idx="31198">
                  <c:v>3119.8</c:v>
                </c:pt>
                <c:pt idx="31199">
                  <c:v>3119.9</c:v>
                </c:pt>
                <c:pt idx="31200">
                  <c:v>3120</c:v>
                </c:pt>
                <c:pt idx="31201">
                  <c:v>3120.1</c:v>
                </c:pt>
                <c:pt idx="31202">
                  <c:v>3120.2</c:v>
                </c:pt>
                <c:pt idx="31203">
                  <c:v>3120.3</c:v>
                </c:pt>
                <c:pt idx="31204">
                  <c:v>3120.4</c:v>
                </c:pt>
                <c:pt idx="31205">
                  <c:v>3120.5</c:v>
                </c:pt>
                <c:pt idx="31206">
                  <c:v>3120.6</c:v>
                </c:pt>
                <c:pt idx="31207">
                  <c:v>3120.7</c:v>
                </c:pt>
                <c:pt idx="31208">
                  <c:v>3120.8</c:v>
                </c:pt>
                <c:pt idx="31209">
                  <c:v>3120.9</c:v>
                </c:pt>
                <c:pt idx="31210">
                  <c:v>3121</c:v>
                </c:pt>
                <c:pt idx="31211">
                  <c:v>3121.1</c:v>
                </c:pt>
                <c:pt idx="31212">
                  <c:v>3121.2</c:v>
                </c:pt>
                <c:pt idx="31213">
                  <c:v>3121.3</c:v>
                </c:pt>
                <c:pt idx="31214">
                  <c:v>3121.4</c:v>
                </c:pt>
                <c:pt idx="31215">
                  <c:v>3121.5</c:v>
                </c:pt>
                <c:pt idx="31216">
                  <c:v>3121.6</c:v>
                </c:pt>
                <c:pt idx="31217">
                  <c:v>3121.7</c:v>
                </c:pt>
                <c:pt idx="31218">
                  <c:v>3121.8</c:v>
                </c:pt>
                <c:pt idx="31219">
                  <c:v>3121.9</c:v>
                </c:pt>
                <c:pt idx="31220">
                  <c:v>3122</c:v>
                </c:pt>
                <c:pt idx="31221">
                  <c:v>3122.1</c:v>
                </c:pt>
                <c:pt idx="31222">
                  <c:v>3122.2</c:v>
                </c:pt>
                <c:pt idx="31223">
                  <c:v>3122.3</c:v>
                </c:pt>
                <c:pt idx="31224">
                  <c:v>3122.4</c:v>
                </c:pt>
                <c:pt idx="31225">
                  <c:v>3122.5</c:v>
                </c:pt>
                <c:pt idx="31226">
                  <c:v>3122.6</c:v>
                </c:pt>
                <c:pt idx="31227">
                  <c:v>3122.7</c:v>
                </c:pt>
                <c:pt idx="31228">
                  <c:v>3122.8</c:v>
                </c:pt>
                <c:pt idx="31229">
                  <c:v>3122.9</c:v>
                </c:pt>
                <c:pt idx="31230">
                  <c:v>3123</c:v>
                </c:pt>
                <c:pt idx="31231">
                  <c:v>3123.1</c:v>
                </c:pt>
                <c:pt idx="31232">
                  <c:v>3123.2</c:v>
                </c:pt>
                <c:pt idx="31233">
                  <c:v>3123.3</c:v>
                </c:pt>
                <c:pt idx="31234">
                  <c:v>3123.4</c:v>
                </c:pt>
                <c:pt idx="31235">
                  <c:v>3123.5</c:v>
                </c:pt>
                <c:pt idx="31236">
                  <c:v>3123.6</c:v>
                </c:pt>
                <c:pt idx="31237">
                  <c:v>3123.7</c:v>
                </c:pt>
                <c:pt idx="31238">
                  <c:v>3123.8</c:v>
                </c:pt>
                <c:pt idx="31239">
                  <c:v>3123.9</c:v>
                </c:pt>
                <c:pt idx="31240">
                  <c:v>3124</c:v>
                </c:pt>
                <c:pt idx="31241">
                  <c:v>3124.1</c:v>
                </c:pt>
                <c:pt idx="31242">
                  <c:v>3124.2</c:v>
                </c:pt>
                <c:pt idx="31243">
                  <c:v>3124.3</c:v>
                </c:pt>
                <c:pt idx="31244">
                  <c:v>3124.4</c:v>
                </c:pt>
                <c:pt idx="31245">
                  <c:v>3124.5</c:v>
                </c:pt>
                <c:pt idx="31246">
                  <c:v>3124.6</c:v>
                </c:pt>
                <c:pt idx="31247">
                  <c:v>3124.7</c:v>
                </c:pt>
                <c:pt idx="31248">
                  <c:v>3124.8</c:v>
                </c:pt>
                <c:pt idx="31249">
                  <c:v>3124.9</c:v>
                </c:pt>
                <c:pt idx="31250">
                  <c:v>3125</c:v>
                </c:pt>
                <c:pt idx="31251">
                  <c:v>3125.1</c:v>
                </c:pt>
                <c:pt idx="31252">
                  <c:v>3125.2</c:v>
                </c:pt>
                <c:pt idx="31253">
                  <c:v>3125.3</c:v>
                </c:pt>
                <c:pt idx="31254">
                  <c:v>3125.4</c:v>
                </c:pt>
                <c:pt idx="31255">
                  <c:v>3125.5</c:v>
                </c:pt>
                <c:pt idx="31256">
                  <c:v>3125.6</c:v>
                </c:pt>
                <c:pt idx="31257">
                  <c:v>3125.7</c:v>
                </c:pt>
                <c:pt idx="31258">
                  <c:v>3125.8</c:v>
                </c:pt>
                <c:pt idx="31259">
                  <c:v>3125.9</c:v>
                </c:pt>
                <c:pt idx="31260">
                  <c:v>3126</c:v>
                </c:pt>
                <c:pt idx="31261">
                  <c:v>3126.1</c:v>
                </c:pt>
                <c:pt idx="31262">
                  <c:v>3126.2</c:v>
                </c:pt>
                <c:pt idx="31263">
                  <c:v>3126.3</c:v>
                </c:pt>
                <c:pt idx="31264">
                  <c:v>3126.4</c:v>
                </c:pt>
                <c:pt idx="31265">
                  <c:v>3126.5</c:v>
                </c:pt>
                <c:pt idx="31266">
                  <c:v>3126.6</c:v>
                </c:pt>
                <c:pt idx="31267">
                  <c:v>3126.7</c:v>
                </c:pt>
                <c:pt idx="31268">
                  <c:v>3126.8</c:v>
                </c:pt>
                <c:pt idx="31269">
                  <c:v>3126.9</c:v>
                </c:pt>
                <c:pt idx="31270">
                  <c:v>3127</c:v>
                </c:pt>
                <c:pt idx="31271">
                  <c:v>3127.1</c:v>
                </c:pt>
                <c:pt idx="31272">
                  <c:v>3127.2</c:v>
                </c:pt>
                <c:pt idx="31273">
                  <c:v>3127.3</c:v>
                </c:pt>
                <c:pt idx="31274">
                  <c:v>3127.4</c:v>
                </c:pt>
                <c:pt idx="31275">
                  <c:v>3127.5</c:v>
                </c:pt>
                <c:pt idx="31276">
                  <c:v>3127.6</c:v>
                </c:pt>
                <c:pt idx="31277">
                  <c:v>3127.7</c:v>
                </c:pt>
                <c:pt idx="31278">
                  <c:v>3127.8</c:v>
                </c:pt>
                <c:pt idx="31279">
                  <c:v>3127.9</c:v>
                </c:pt>
                <c:pt idx="31280">
                  <c:v>3128</c:v>
                </c:pt>
                <c:pt idx="31281">
                  <c:v>3128.1</c:v>
                </c:pt>
                <c:pt idx="31282">
                  <c:v>3128.2</c:v>
                </c:pt>
                <c:pt idx="31283">
                  <c:v>3128.3</c:v>
                </c:pt>
                <c:pt idx="31284">
                  <c:v>3128.4</c:v>
                </c:pt>
                <c:pt idx="31285">
                  <c:v>3128.5</c:v>
                </c:pt>
                <c:pt idx="31286">
                  <c:v>3128.6</c:v>
                </c:pt>
                <c:pt idx="31287">
                  <c:v>3128.7</c:v>
                </c:pt>
                <c:pt idx="31288">
                  <c:v>3128.8</c:v>
                </c:pt>
                <c:pt idx="31289">
                  <c:v>3128.9</c:v>
                </c:pt>
                <c:pt idx="31290">
                  <c:v>3129</c:v>
                </c:pt>
                <c:pt idx="31291">
                  <c:v>3129.1</c:v>
                </c:pt>
                <c:pt idx="31292">
                  <c:v>3129.2</c:v>
                </c:pt>
                <c:pt idx="31293">
                  <c:v>3129.3</c:v>
                </c:pt>
                <c:pt idx="31294">
                  <c:v>3129.4</c:v>
                </c:pt>
                <c:pt idx="31295">
                  <c:v>3129.5</c:v>
                </c:pt>
                <c:pt idx="31296">
                  <c:v>3129.6</c:v>
                </c:pt>
                <c:pt idx="31297">
                  <c:v>3129.7</c:v>
                </c:pt>
                <c:pt idx="31298">
                  <c:v>3129.8</c:v>
                </c:pt>
                <c:pt idx="31299">
                  <c:v>3129.9</c:v>
                </c:pt>
                <c:pt idx="31300">
                  <c:v>3130</c:v>
                </c:pt>
                <c:pt idx="31301">
                  <c:v>3130.1</c:v>
                </c:pt>
                <c:pt idx="31302">
                  <c:v>3130.2</c:v>
                </c:pt>
                <c:pt idx="31303">
                  <c:v>3130.3</c:v>
                </c:pt>
                <c:pt idx="31304">
                  <c:v>3130.4</c:v>
                </c:pt>
                <c:pt idx="31305">
                  <c:v>3130.5</c:v>
                </c:pt>
                <c:pt idx="31306">
                  <c:v>3130.6</c:v>
                </c:pt>
                <c:pt idx="31307">
                  <c:v>3130.7</c:v>
                </c:pt>
                <c:pt idx="31308">
                  <c:v>3130.8</c:v>
                </c:pt>
                <c:pt idx="31309">
                  <c:v>3130.9</c:v>
                </c:pt>
                <c:pt idx="31310">
                  <c:v>3131</c:v>
                </c:pt>
                <c:pt idx="31311">
                  <c:v>3131.1</c:v>
                </c:pt>
                <c:pt idx="31312">
                  <c:v>3131.2</c:v>
                </c:pt>
                <c:pt idx="31313">
                  <c:v>3131.3</c:v>
                </c:pt>
                <c:pt idx="31314">
                  <c:v>3131.4</c:v>
                </c:pt>
                <c:pt idx="31315">
                  <c:v>3131.5</c:v>
                </c:pt>
                <c:pt idx="31316">
                  <c:v>3131.6</c:v>
                </c:pt>
                <c:pt idx="31317">
                  <c:v>3131.7</c:v>
                </c:pt>
                <c:pt idx="31318">
                  <c:v>3131.8</c:v>
                </c:pt>
                <c:pt idx="31319">
                  <c:v>3131.9</c:v>
                </c:pt>
                <c:pt idx="31320">
                  <c:v>3132</c:v>
                </c:pt>
                <c:pt idx="31321">
                  <c:v>3132.1</c:v>
                </c:pt>
                <c:pt idx="31322">
                  <c:v>3132.2</c:v>
                </c:pt>
                <c:pt idx="31323">
                  <c:v>3132.3</c:v>
                </c:pt>
                <c:pt idx="31324">
                  <c:v>3132.4</c:v>
                </c:pt>
                <c:pt idx="31325">
                  <c:v>3132.5</c:v>
                </c:pt>
                <c:pt idx="31326">
                  <c:v>3132.6</c:v>
                </c:pt>
                <c:pt idx="31327">
                  <c:v>3132.7</c:v>
                </c:pt>
                <c:pt idx="31328">
                  <c:v>3132.8</c:v>
                </c:pt>
                <c:pt idx="31329">
                  <c:v>3132.9</c:v>
                </c:pt>
                <c:pt idx="31330">
                  <c:v>3133</c:v>
                </c:pt>
                <c:pt idx="31331">
                  <c:v>3133.1</c:v>
                </c:pt>
                <c:pt idx="31332">
                  <c:v>3133.2</c:v>
                </c:pt>
                <c:pt idx="31333">
                  <c:v>3133.3</c:v>
                </c:pt>
                <c:pt idx="31334">
                  <c:v>3133.4</c:v>
                </c:pt>
                <c:pt idx="31335">
                  <c:v>3133.5</c:v>
                </c:pt>
                <c:pt idx="31336">
                  <c:v>3133.6</c:v>
                </c:pt>
                <c:pt idx="31337">
                  <c:v>3133.7</c:v>
                </c:pt>
                <c:pt idx="31338">
                  <c:v>3133.8</c:v>
                </c:pt>
                <c:pt idx="31339">
                  <c:v>3133.9</c:v>
                </c:pt>
                <c:pt idx="31340">
                  <c:v>3134</c:v>
                </c:pt>
                <c:pt idx="31341">
                  <c:v>3134.1</c:v>
                </c:pt>
                <c:pt idx="31342">
                  <c:v>3134.2</c:v>
                </c:pt>
                <c:pt idx="31343">
                  <c:v>3134.3</c:v>
                </c:pt>
                <c:pt idx="31344">
                  <c:v>3134.4</c:v>
                </c:pt>
                <c:pt idx="31345">
                  <c:v>3134.5</c:v>
                </c:pt>
                <c:pt idx="31346">
                  <c:v>3134.6</c:v>
                </c:pt>
                <c:pt idx="31347">
                  <c:v>3134.7</c:v>
                </c:pt>
                <c:pt idx="31348">
                  <c:v>3134.8</c:v>
                </c:pt>
                <c:pt idx="31349">
                  <c:v>3134.9</c:v>
                </c:pt>
                <c:pt idx="31350">
                  <c:v>3135</c:v>
                </c:pt>
                <c:pt idx="31351">
                  <c:v>3135.1</c:v>
                </c:pt>
                <c:pt idx="31352">
                  <c:v>3135.2</c:v>
                </c:pt>
                <c:pt idx="31353">
                  <c:v>3135.3</c:v>
                </c:pt>
                <c:pt idx="31354">
                  <c:v>3135.4</c:v>
                </c:pt>
                <c:pt idx="31355">
                  <c:v>3135.5</c:v>
                </c:pt>
                <c:pt idx="31356">
                  <c:v>3135.6</c:v>
                </c:pt>
                <c:pt idx="31357">
                  <c:v>3135.7</c:v>
                </c:pt>
                <c:pt idx="31358">
                  <c:v>3135.8</c:v>
                </c:pt>
                <c:pt idx="31359">
                  <c:v>3135.9</c:v>
                </c:pt>
                <c:pt idx="31360">
                  <c:v>3136</c:v>
                </c:pt>
                <c:pt idx="31361">
                  <c:v>3136.1</c:v>
                </c:pt>
                <c:pt idx="31362">
                  <c:v>3136.2</c:v>
                </c:pt>
                <c:pt idx="31363">
                  <c:v>3136.3</c:v>
                </c:pt>
                <c:pt idx="31364">
                  <c:v>3136.4</c:v>
                </c:pt>
                <c:pt idx="31365">
                  <c:v>3136.5</c:v>
                </c:pt>
                <c:pt idx="31366">
                  <c:v>3136.6</c:v>
                </c:pt>
                <c:pt idx="31367">
                  <c:v>3136.7</c:v>
                </c:pt>
                <c:pt idx="31368">
                  <c:v>3136.8</c:v>
                </c:pt>
                <c:pt idx="31369">
                  <c:v>3136.9</c:v>
                </c:pt>
                <c:pt idx="31370">
                  <c:v>3137</c:v>
                </c:pt>
                <c:pt idx="31371">
                  <c:v>3137.1</c:v>
                </c:pt>
                <c:pt idx="31372">
                  <c:v>3137.2</c:v>
                </c:pt>
                <c:pt idx="31373">
                  <c:v>3137.3</c:v>
                </c:pt>
                <c:pt idx="31374">
                  <c:v>3137.4</c:v>
                </c:pt>
                <c:pt idx="31375">
                  <c:v>3137.5</c:v>
                </c:pt>
                <c:pt idx="31376">
                  <c:v>3137.6</c:v>
                </c:pt>
                <c:pt idx="31377">
                  <c:v>3137.7</c:v>
                </c:pt>
                <c:pt idx="31378">
                  <c:v>3137.8</c:v>
                </c:pt>
                <c:pt idx="31379">
                  <c:v>3137.9</c:v>
                </c:pt>
                <c:pt idx="31380">
                  <c:v>3138</c:v>
                </c:pt>
                <c:pt idx="31381">
                  <c:v>3138.1</c:v>
                </c:pt>
                <c:pt idx="31382">
                  <c:v>3138.2</c:v>
                </c:pt>
                <c:pt idx="31383">
                  <c:v>3138.3</c:v>
                </c:pt>
                <c:pt idx="31384">
                  <c:v>3138.4</c:v>
                </c:pt>
                <c:pt idx="31385">
                  <c:v>3138.5</c:v>
                </c:pt>
                <c:pt idx="31386">
                  <c:v>3138.6</c:v>
                </c:pt>
                <c:pt idx="31387">
                  <c:v>3138.7</c:v>
                </c:pt>
                <c:pt idx="31388">
                  <c:v>3138.8</c:v>
                </c:pt>
                <c:pt idx="31389">
                  <c:v>3138.9</c:v>
                </c:pt>
                <c:pt idx="31390">
                  <c:v>3139</c:v>
                </c:pt>
                <c:pt idx="31391">
                  <c:v>3139.1</c:v>
                </c:pt>
                <c:pt idx="31392">
                  <c:v>3139.2</c:v>
                </c:pt>
                <c:pt idx="31393">
                  <c:v>3139.3</c:v>
                </c:pt>
                <c:pt idx="31394">
                  <c:v>3139.4</c:v>
                </c:pt>
                <c:pt idx="31395">
                  <c:v>3139.5</c:v>
                </c:pt>
                <c:pt idx="31396">
                  <c:v>3139.6</c:v>
                </c:pt>
                <c:pt idx="31397">
                  <c:v>3139.7</c:v>
                </c:pt>
                <c:pt idx="31398">
                  <c:v>3139.8</c:v>
                </c:pt>
                <c:pt idx="31399">
                  <c:v>3139.9</c:v>
                </c:pt>
                <c:pt idx="31400">
                  <c:v>3140</c:v>
                </c:pt>
                <c:pt idx="31401">
                  <c:v>3140.1</c:v>
                </c:pt>
                <c:pt idx="31402">
                  <c:v>3140.2</c:v>
                </c:pt>
                <c:pt idx="31403">
                  <c:v>3140.3</c:v>
                </c:pt>
                <c:pt idx="31404">
                  <c:v>3140.4</c:v>
                </c:pt>
                <c:pt idx="31405">
                  <c:v>3140.5</c:v>
                </c:pt>
                <c:pt idx="31406">
                  <c:v>3140.6</c:v>
                </c:pt>
                <c:pt idx="31407">
                  <c:v>3140.7</c:v>
                </c:pt>
                <c:pt idx="31408">
                  <c:v>3140.8</c:v>
                </c:pt>
                <c:pt idx="31409">
                  <c:v>3140.9</c:v>
                </c:pt>
                <c:pt idx="31410">
                  <c:v>3141</c:v>
                </c:pt>
                <c:pt idx="31411">
                  <c:v>3141.1</c:v>
                </c:pt>
                <c:pt idx="31412">
                  <c:v>3141.2</c:v>
                </c:pt>
                <c:pt idx="31413">
                  <c:v>3141.3</c:v>
                </c:pt>
                <c:pt idx="31414">
                  <c:v>3141.4</c:v>
                </c:pt>
                <c:pt idx="31415">
                  <c:v>3141.5</c:v>
                </c:pt>
                <c:pt idx="31416">
                  <c:v>3141.6</c:v>
                </c:pt>
                <c:pt idx="31417">
                  <c:v>3141.7</c:v>
                </c:pt>
                <c:pt idx="31418">
                  <c:v>3141.8</c:v>
                </c:pt>
                <c:pt idx="31419">
                  <c:v>3141.9</c:v>
                </c:pt>
                <c:pt idx="31420">
                  <c:v>3142</c:v>
                </c:pt>
                <c:pt idx="31421">
                  <c:v>3142.1</c:v>
                </c:pt>
                <c:pt idx="31422">
                  <c:v>3142.2</c:v>
                </c:pt>
                <c:pt idx="31423">
                  <c:v>3142.3</c:v>
                </c:pt>
                <c:pt idx="31424">
                  <c:v>3142.4</c:v>
                </c:pt>
                <c:pt idx="31425">
                  <c:v>3142.5</c:v>
                </c:pt>
                <c:pt idx="31426">
                  <c:v>3142.6</c:v>
                </c:pt>
                <c:pt idx="31427">
                  <c:v>3142.7</c:v>
                </c:pt>
                <c:pt idx="31428">
                  <c:v>3142.8</c:v>
                </c:pt>
                <c:pt idx="31429">
                  <c:v>3142.9</c:v>
                </c:pt>
                <c:pt idx="31430">
                  <c:v>3143</c:v>
                </c:pt>
                <c:pt idx="31431">
                  <c:v>3143.1</c:v>
                </c:pt>
                <c:pt idx="31432">
                  <c:v>3143.2</c:v>
                </c:pt>
                <c:pt idx="31433">
                  <c:v>3143.3</c:v>
                </c:pt>
                <c:pt idx="31434">
                  <c:v>3143.4</c:v>
                </c:pt>
                <c:pt idx="31435">
                  <c:v>3143.5</c:v>
                </c:pt>
                <c:pt idx="31436">
                  <c:v>3143.6</c:v>
                </c:pt>
                <c:pt idx="31437">
                  <c:v>3143.7</c:v>
                </c:pt>
                <c:pt idx="31438">
                  <c:v>3143.8</c:v>
                </c:pt>
                <c:pt idx="31439">
                  <c:v>3143.9</c:v>
                </c:pt>
                <c:pt idx="31440">
                  <c:v>3144</c:v>
                </c:pt>
                <c:pt idx="31441">
                  <c:v>3144.1</c:v>
                </c:pt>
                <c:pt idx="31442">
                  <c:v>3144.2</c:v>
                </c:pt>
                <c:pt idx="31443">
                  <c:v>3144.3</c:v>
                </c:pt>
                <c:pt idx="31444">
                  <c:v>3144.4</c:v>
                </c:pt>
                <c:pt idx="31445">
                  <c:v>3144.5</c:v>
                </c:pt>
                <c:pt idx="31446">
                  <c:v>3144.6</c:v>
                </c:pt>
                <c:pt idx="31447">
                  <c:v>3144.7</c:v>
                </c:pt>
                <c:pt idx="31448">
                  <c:v>3144.8</c:v>
                </c:pt>
                <c:pt idx="31449">
                  <c:v>3144.9</c:v>
                </c:pt>
                <c:pt idx="31450">
                  <c:v>3145</c:v>
                </c:pt>
                <c:pt idx="31451">
                  <c:v>3145.1</c:v>
                </c:pt>
                <c:pt idx="31452">
                  <c:v>3145.2</c:v>
                </c:pt>
                <c:pt idx="31453">
                  <c:v>3145.3</c:v>
                </c:pt>
                <c:pt idx="31454">
                  <c:v>3145.4</c:v>
                </c:pt>
                <c:pt idx="31455">
                  <c:v>3145.5</c:v>
                </c:pt>
                <c:pt idx="31456">
                  <c:v>3145.6</c:v>
                </c:pt>
                <c:pt idx="31457">
                  <c:v>3145.7</c:v>
                </c:pt>
                <c:pt idx="31458">
                  <c:v>3145.8</c:v>
                </c:pt>
                <c:pt idx="31459">
                  <c:v>3145.9</c:v>
                </c:pt>
                <c:pt idx="31460">
                  <c:v>3146</c:v>
                </c:pt>
                <c:pt idx="31461">
                  <c:v>3146.1</c:v>
                </c:pt>
                <c:pt idx="31462">
                  <c:v>3146.2</c:v>
                </c:pt>
                <c:pt idx="31463">
                  <c:v>3146.3</c:v>
                </c:pt>
                <c:pt idx="31464">
                  <c:v>3146.4</c:v>
                </c:pt>
                <c:pt idx="31465">
                  <c:v>3146.5</c:v>
                </c:pt>
                <c:pt idx="31466">
                  <c:v>3146.6</c:v>
                </c:pt>
                <c:pt idx="31467">
                  <c:v>3146.7</c:v>
                </c:pt>
                <c:pt idx="31468">
                  <c:v>3146.8</c:v>
                </c:pt>
                <c:pt idx="31469">
                  <c:v>3146.9</c:v>
                </c:pt>
                <c:pt idx="31470">
                  <c:v>3147</c:v>
                </c:pt>
                <c:pt idx="31471">
                  <c:v>3147.1</c:v>
                </c:pt>
                <c:pt idx="31472">
                  <c:v>3147.2</c:v>
                </c:pt>
                <c:pt idx="31473">
                  <c:v>3147.3</c:v>
                </c:pt>
                <c:pt idx="31474">
                  <c:v>3147.4</c:v>
                </c:pt>
                <c:pt idx="31475">
                  <c:v>3147.5</c:v>
                </c:pt>
                <c:pt idx="31476">
                  <c:v>3147.6</c:v>
                </c:pt>
                <c:pt idx="31477">
                  <c:v>3147.7</c:v>
                </c:pt>
                <c:pt idx="31478">
                  <c:v>3147.8</c:v>
                </c:pt>
                <c:pt idx="31479">
                  <c:v>3147.9</c:v>
                </c:pt>
                <c:pt idx="31480">
                  <c:v>3148</c:v>
                </c:pt>
                <c:pt idx="31481">
                  <c:v>3148.1</c:v>
                </c:pt>
                <c:pt idx="31482">
                  <c:v>3148.2</c:v>
                </c:pt>
                <c:pt idx="31483">
                  <c:v>3148.3</c:v>
                </c:pt>
                <c:pt idx="31484">
                  <c:v>3148.4</c:v>
                </c:pt>
                <c:pt idx="31485">
                  <c:v>3148.5</c:v>
                </c:pt>
                <c:pt idx="31486">
                  <c:v>3148.6</c:v>
                </c:pt>
                <c:pt idx="31487">
                  <c:v>3148.7</c:v>
                </c:pt>
                <c:pt idx="31488">
                  <c:v>3148.8</c:v>
                </c:pt>
                <c:pt idx="31489">
                  <c:v>3148.9</c:v>
                </c:pt>
                <c:pt idx="31490">
                  <c:v>3149</c:v>
                </c:pt>
                <c:pt idx="31491">
                  <c:v>3149.1</c:v>
                </c:pt>
                <c:pt idx="31492">
                  <c:v>3149.2</c:v>
                </c:pt>
                <c:pt idx="31493">
                  <c:v>3149.3</c:v>
                </c:pt>
                <c:pt idx="31494">
                  <c:v>3149.4</c:v>
                </c:pt>
                <c:pt idx="31495">
                  <c:v>3149.5</c:v>
                </c:pt>
                <c:pt idx="31496">
                  <c:v>3149.6</c:v>
                </c:pt>
                <c:pt idx="31497">
                  <c:v>3149.7</c:v>
                </c:pt>
                <c:pt idx="31498">
                  <c:v>3149.8</c:v>
                </c:pt>
                <c:pt idx="31499">
                  <c:v>3149.9</c:v>
                </c:pt>
                <c:pt idx="31500">
                  <c:v>3150</c:v>
                </c:pt>
                <c:pt idx="31501">
                  <c:v>3150.1</c:v>
                </c:pt>
                <c:pt idx="31502">
                  <c:v>3150.2</c:v>
                </c:pt>
                <c:pt idx="31503">
                  <c:v>3150.3</c:v>
                </c:pt>
                <c:pt idx="31504">
                  <c:v>3150.4</c:v>
                </c:pt>
                <c:pt idx="31505">
                  <c:v>3150.5</c:v>
                </c:pt>
                <c:pt idx="31506">
                  <c:v>3150.6</c:v>
                </c:pt>
                <c:pt idx="31507">
                  <c:v>3150.7</c:v>
                </c:pt>
                <c:pt idx="31508">
                  <c:v>3150.8</c:v>
                </c:pt>
                <c:pt idx="31509">
                  <c:v>3150.9</c:v>
                </c:pt>
                <c:pt idx="31510">
                  <c:v>3151</c:v>
                </c:pt>
                <c:pt idx="31511">
                  <c:v>3151.1</c:v>
                </c:pt>
                <c:pt idx="31512">
                  <c:v>3151.2</c:v>
                </c:pt>
                <c:pt idx="31513">
                  <c:v>3151.3</c:v>
                </c:pt>
                <c:pt idx="31514">
                  <c:v>3151.4</c:v>
                </c:pt>
                <c:pt idx="31515">
                  <c:v>3151.5</c:v>
                </c:pt>
                <c:pt idx="31516">
                  <c:v>3151.6</c:v>
                </c:pt>
                <c:pt idx="31517">
                  <c:v>3151.7</c:v>
                </c:pt>
                <c:pt idx="31518">
                  <c:v>3151.8</c:v>
                </c:pt>
                <c:pt idx="31519">
                  <c:v>3151.9</c:v>
                </c:pt>
                <c:pt idx="31520">
                  <c:v>3152</c:v>
                </c:pt>
                <c:pt idx="31521">
                  <c:v>3152.1</c:v>
                </c:pt>
                <c:pt idx="31522">
                  <c:v>3152.2</c:v>
                </c:pt>
                <c:pt idx="31523">
                  <c:v>3152.3</c:v>
                </c:pt>
                <c:pt idx="31524">
                  <c:v>3152.4</c:v>
                </c:pt>
                <c:pt idx="31525">
                  <c:v>3152.5</c:v>
                </c:pt>
                <c:pt idx="31526">
                  <c:v>3152.6</c:v>
                </c:pt>
                <c:pt idx="31527">
                  <c:v>3152.7</c:v>
                </c:pt>
                <c:pt idx="31528">
                  <c:v>3152.8</c:v>
                </c:pt>
                <c:pt idx="31529">
                  <c:v>3152.9</c:v>
                </c:pt>
                <c:pt idx="31530">
                  <c:v>3153</c:v>
                </c:pt>
                <c:pt idx="31531">
                  <c:v>3153.1</c:v>
                </c:pt>
                <c:pt idx="31532">
                  <c:v>3153.2</c:v>
                </c:pt>
                <c:pt idx="31533">
                  <c:v>3153.3</c:v>
                </c:pt>
                <c:pt idx="31534">
                  <c:v>3153.4</c:v>
                </c:pt>
                <c:pt idx="31535">
                  <c:v>3153.5</c:v>
                </c:pt>
                <c:pt idx="31536">
                  <c:v>3153.6</c:v>
                </c:pt>
                <c:pt idx="31537">
                  <c:v>3153.7</c:v>
                </c:pt>
                <c:pt idx="31538">
                  <c:v>3153.8</c:v>
                </c:pt>
                <c:pt idx="31539">
                  <c:v>3153.9</c:v>
                </c:pt>
                <c:pt idx="31540">
                  <c:v>3154</c:v>
                </c:pt>
                <c:pt idx="31541">
                  <c:v>3154.1</c:v>
                </c:pt>
                <c:pt idx="31542">
                  <c:v>3154.2</c:v>
                </c:pt>
                <c:pt idx="31543">
                  <c:v>3154.3</c:v>
                </c:pt>
                <c:pt idx="31544">
                  <c:v>3154.4</c:v>
                </c:pt>
                <c:pt idx="31545">
                  <c:v>3154.5</c:v>
                </c:pt>
                <c:pt idx="31546">
                  <c:v>3154.6</c:v>
                </c:pt>
                <c:pt idx="31547">
                  <c:v>3154.7</c:v>
                </c:pt>
                <c:pt idx="31548">
                  <c:v>3154.8</c:v>
                </c:pt>
                <c:pt idx="31549">
                  <c:v>3154.9</c:v>
                </c:pt>
                <c:pt idx="31550">
                  <c:v>3155</c:v>
                </c:pt>
                <c:pt idx="31551">
                  <c:v>3155.1</c:v>
                </c:pt>
                <c:pt idx="31552">
                  <c:v>3155.2</c:v>
                </c:pt>
                <c:pt idx="31553">
                  <c:v>3155.3</c:v>
                </c:pt>
                <c:pt idx="31554">
                  <c:v>3155.4</c:v>
                </c:pt>
                <c:pt idx="31555">
                  <c:v>3155.5</c:v>
                </c:pt>
                <c:pt idx="31556">
                  <c:v>3155.6</c:v>
                </c:pt>
                <c:pt idx="31557">
                  <c:v>3155.7</c:v>
                </c:pt>
                <c:pt idx="31558">
                  <c:v>3155.8</c:v>
                </c:pt>
                <c:pt idx="31559">
                  <c:v>3155.9</c:v>
                </c:pt>
                <c:pt idx="31560">
                  <c:v>3156</c:v>
                </c:pt>
                <c:pt idx="31561">
                  <c:v>3156.1</c:v>
                </c:pt>
                <c:pt idx="31562">
                  <c:v>3156.2</c:v>
                </c:pt>
                <c:pt idx="31563">
                  <c:v>3156.3</c:v>
                </c:pt>
                <c:pt idx="31564">
                  <c:v>3156.4</c:v>
                </c:pt>
                <c:pt idx="31565">
                  <c:v>3156.5</c:v>
                </c:pt>
                <c:pt idx="31566">
                  <c:v>3156.6</c:v>
                </c:pt>
                <c:pt idx="31567">
                  <c:v>3156.7</c:v>
                </c:pt>
                <c:pt idx="31568">
                  <c:v>3156.8</c:v>
                </c:pt>
                <c:pt idx="31569">
                  <c:v>3156.9</c:v>
                </c:pt>
                <c:pt idx="31570">
                  <c:v>3157</c:v>
                </c:pt>
                <c:pt idx="31571">
                  <c:v>3157.1</c:v>
                </c:pt>
                <c:pt idx="31572">
                  <c:v>3157.2</c:v>
                </c:pt>
                <c:pt idx="31573">
                  <c:v>3157.3</c:v>
                </c:pt>
                <c:pt idx="31574">
                  <c:v>3157.4</c:v>
                </c:pt>
                <c:pt idx="31575">
                  <c:v>3157.5</c:v>
                </c:pt>
                <c:pt idx="31576">
                  <c:v>3157.6</c:v>
                </c:pt>
                <c:pt idx="31577">
                  <c:v>3157.7</c:v>
                </c:pt>
                <c:pt idx="31578">
                  <c:v>3157.8</c:v>
                </c:pt>
                <c:pt idx="31579">
                  <c:v>3157.9</c:v>
                </c:pt>
                <c:pt idx="31580">
                  <c:v>3158</c:v>
                </c:pt>
                <c:pt idx="31581">
                  <c:v>3158.1</c:v>
                </c:pt>
                <c:pt idx="31582">
                  <c:v>3158.2</c:v>
                </c:pt>
                <c:pt idx="31583">
                  <c:v>3158.3</c:v>
                </c:pt>
                <c:pt idx="31584">
                  <c:v>3158.4</c:v>
                </c:pt>
                <c:pt idx="31585">
                  <c:v>3158.5</c:v>
                </c:pt>
                <c:pt idx="31586">
                  <c:v>3158.6</c:v>
                </c:pt>
                <c:pt idx="31587">
                  <c:v>3158.7</c:v>
                </c:pt>
                <c:pt idx="31588">
                  <c:v>3158.8</c:v>
                </c:pt>
                <c:pt idx="31589">
                  <c:v>3158.9</c:v>
                </c:pt>
                <c:pt idx="31590">
                  <c:v>3159</c:v>
                </c:pt>
                <c:pt idx="31591">
                  <c:v>3159.1</c:v>
                </c:pt>
                <c:pt idx="31592">
                  <c:v>3159.2</c:v>
                </c:pt>
                <c:pt idx="31593">
                  <c:v>3159.3</c:v>
                </c:pt>
                <c:pt idx="31594">
                  <c:v>3159.4</c:v>
                </c:pt>
                <c:pt idx="31595">
                  <c:v>3159.5</c:v>
                </c:pt>
                <c:pt idx="31596">
                  <c:v>3159.6</c:v>
                </c:pt>
                <c:pt idx="31597">
                  <c:v>3159.7</c:v>
                </c:pt>
                <c:pt idx="31598">
                  <c:v>3159.8</c:v>
                </c:pt>
                <c:pt idx="31599">
                  <c:v>3159.9</c:v>
                </c:pt>
                <c:pt idx="31600">
                  <c:v>3160</c:v>
                </c:pt>
                <c:pt idx="31601">
                  <c:v>3160.1</c:v>
                </c:pt>
                <c:pt idx="31602">
                  <c:v>3160.2</c:v>
                </c:pt>
                <c:pt idx="31603">
                  <c:v>3160.3</c:v>
                </c:pt>
                <c:pt idx="31604">
                  <c:v>3160.4</c:v>
                </c:pt>
                <c:pt idx="31605">
                  <c:v>3160.5</c:v>
                </c:pt>
                <c:pt idx="31606">
                  <c:v>3160.6</c:v>
                </c:pt>
                <c:pt idx="31607">
                  <c:v>3160.7</c:v>
                </c:pt>
                <c:pt idx="31608">
                  <c:v>3160.8</c:v>
                </c:pt>
                <c:pt idx="31609">
                  <c:v>3160.9</c:v>
                </c:pt>
                <c:pt idx="31610">
                  <c:v>3161</c:v>
                </c:pt>
                <c:pt idx="31611">
                  <c:v>3161.1</c:v>
                </c:pt>
                <c:pt idx="31612">
                  <c:v>3161.2</c:v>
                </c:pt>
                <c:pt idx="31613">
                  <c:v>3161.3</c:v>
                </c:pt>
                <c:pt idx="31614">
                  <c:v>3161.4</c:v>
                </c:pt>
                <c:pt idx="31615">
                  <c:v>3161.5</c:v>
                </c:pt>
                <c:pt idx="31616">
                  <c:v>3161.6</c:v>
                </c:pt>
                <c:pt idx="31617">
                  <c:v>3161.7</c:v>
                </c:pt>
                <c:pt idx="31618">
                  <c:v>3161.8</c:v>
                </c:pt>
                <c:pt idx="31619">
                  <c:v>3161.9</c:v>
                </c:pt>
                <c:pt idx="31620">
                  <c:v>3162</c:v>
                </c:pt>
                <c:pt idx="31621">
                  <c:v>3162.1</c:v>
                </c:pt>
                <c:pt idx="31622">
                  <c:v>3162.2</c:v>
                </c:pt>
                <c:pt idx="31623">
                  <c:v>3162.3</c:v>
                </c:pt>
                <c:pt idx="31624">
                  <c:v>3162.4</c:v>
                </c:pt>
                <c:pt idx="31625">
                  <c:v>3162.5</c:v>
                </c:pt>
                <c:pt idx="31626">
                  <c:v>3162.6</c:v>
                </c:pt>
                <c:pt idx="31627">
                  <c:v>3162.7</c:v>
                </c:pt>
                <c:pt idx="31628">
                  <c:v>3162.8</c:v>
                </c:pt>
                <c:pt idx="31629">
                  <c:v>3162.9</c:v>
                </c:pt>
                <c:pt idx="31630">
                  <c:v>3163</c:v>
                </c:pt>
                <c:pt idx="31631">
                  <c:v>3163.1</c:v>
                </c:pt>
                <c:pt idx="31632">
                  <c:v>3163.2</c:v>
                </c:pt>
                <c:pt idx="31633">
                  <c:v>3163.3</c:v>
                </c:pt>
                <c:pt idx="31634">
                  <c:v>3163.4</c:v>
                </c:pt>
                <c:pt idx="31635">
                  <c:v>3163.5</c:v>
                </c:pt>
                <c:pt idx="31636">
                  <c:v>3163.6</c:v>
                </c:pt>
                <c:pt idx="31637">
                  <c:v>3163.7</c:v>
                </c:pt>
                <c:pt idx="31638">
                  <c:v>3163.8</c:v>
                </c:pt>
                <c:pt idx="31639">
                  <c:v>3163.9</c:v>
                </c:pt>
                <c:pt idx="31640">
                  <c:v>3164</c:v>
                </c:pt>
                <c:pt idx="31641">
                  <c:v>3164.1</c:v>
                </c:pt>
                <c:pt idx="31642">
                  <c:v>3164.2</c:v>
                </c:pt>
                <c:pt idx="31643">
                  <c:v>3164.3</c:v>
                </c:pt>
                <c:pt idx="31644">
                  <c:v>3164.4</c:v>
                </c:pt>
                <c:pt idx="31645">
                  <c:v>3164.5</c:v>
                </c:pt>
                <c:pt idx="31646">
                  <c:v>3164.6</c:v>
                </c:pt>
                <c:pt idx="31647">
                  <c:v>3164.7</c:v>
                </c:pt>
                <c:pt idx="31648">
                  <c:v>3164.8</c:v>
                </c:pt>
                <c:pt idx="31649">
                  <c:v>3164.9</c:v>
                </c:pt>
                <c:pt idx="31650">
                  <c:v>3165</c:v>
                </c:pt>
                <c:pt idx="31651">
                  <c:v>3165.1</c:v>
                </c:pt>
                <c:pt idx="31652">
                  <c:v>3165.2</c:v>
                </c:pt>
                <c:pt idx="31653">
                  <c:v>3165.3</c:v>
                </c:pt>
                <c:pt idx="31654">
                  <c:v>3165.4</c:v>
                </c:pt>
                <c:pt idx="31655">
                  <c:v>3165.5</c:v>
                </c:pt>
                <c:pt idx="31656">
                  <c:v>3165.6</c:v>
                </c:pt>
                <c:pt idx="31657">
                  <c:v>3165.7</c:v>
                </c:pt>
                <c:pt idx="31658">
                  <c:v>3165.8</c:v>
                </c:pt>
                <c:pt idx="31659">
                  <c:v>3165.9</c:v>
                </c:pt>
                <c:pt idx="31660">
                  <c:v>3166</c:v>
                </c:pt>
                <c:pt idx="31661">
                  <c:v>3166.1</c:v>
                </c:pt>
                <c:pt idx="31662">
                  <c:v>3166.2</c:v>
                </c:pt>
                <c:pt idx="31663">
                  <c:v>3166.3</c:v>
                </c:pt>
                <c:pt idx="31664">
                  <c:v>3166.4</c:v>
                </c:pt>
                <c:pt idx="31665">
                  <c:v>3166.5</c:v>
                </c:pt>
                <c:pt idx="31666">
                  <c:v>3166.6</c:v>
                </c:pt>
                <c:pt idx="31667">
                  <c:v>3166.7</c:v>
                </c:pt>
                <c:pt idx="31668">
                  <c:v>3166.8</c:v>
                </c:pt>
                <c:pt idx="31669">
                  <c:v>3166.9</c:v>
                </c:pt>
                <c:pt idx="31670">
                  <c:v>3167</c:v>
                </c:pt>
                <c:pt idx="31671">
                  <c:v>3167.1</c:v>
                </c:pt>
                <c:pt idx="31672">
                  <c:v>3167.2</c:v>
                </c:pt>
                <c:pt idx="31673">
                  <c:v>3167.3</c:v>
                </c:pt>
                <c:pt idx="31674">
                  <c:v>3167.4</c:v>
                </c:pt>
                <c:pt idx="31675">
                  <c:v>3167.5</c:v>
                </c:pt>
                <c:pt idx="31676">
                  <c:v>3167.6</c:v>
                </c:pt>
                <c:pt idx="31677">
                  <c:v>3167.7</c:v>
                </c:pt>
                <c:pt idx="31678">
                  <c:v>3167.8</c:v>
                </c:pt>
                <c:pt idx="31679">
                  <c:v>3167.9</c:v>
                </c:pt>
                <c:pt idx="31680">
                  <c:v>3168</c:v>
                </c:pt>
                <c:pt idx="31681">
                  <c:v>3168.1</c:v>
                </c:pt>
                <c:pt idx="31682">
                  <c:v>3168.2</c:v>
                </c:pt>
                <c:pt idx="31683">
                  <c:v>3168.3</c:v>
                </c:pt>
                <c:pt idx="31684">
                  <c:v>3168.4</c:v>
                </c:pt>
                <c:pt idx="31685">
                  <c:v>3168.5</c:v>
                </c:pt>
                <c:pt idx="31686">
                  <c:v>3168.6</c:v>
                </c:pt>
                <c:pt idx="31687">
                  <c:v>3168.7</c:v>
                </c:pt>
                <c:pt idx="31688">
                  <c:v>3168.8</c:v>
                </c:pt>
                <c:pt idx="31689">
                  <c:v>3168.9</c:v>
                </c:pt>
                <c:pt idx="31690">
                  <c:v>3169</c:v>
                </c:pt>
                <c:pt idx="31691">
                  <c:v>3169.1</c:v>
                </c:pt>
                <c:pt idx="31692">
                  <c:v>3169.2</c:v>
                </c:pt>
                <c:pt idx="31693">
                  <c:v>3169.3</c:v>
                </c:pt>
                <c:pt idx="31694">
                  <c:v>3169.4</c:v>
                </c:pt>
                <c:pt idx="31695">
                  <c:v>3169.5</c:v>
                </c:pt>
                <c:pt idx="31696">
                  <c:v>3169.6</c:v>
                </c:pt>
                <c:pt idx="31697">
                  <c:v>3169.7</c:v>
                </c:pt>
                <c:pt idx="31698">
                  <c:v>3169.8</c:v>
                </c:pt>
                <c:pt idx="31699">
                  <c:v>3169.9</c:v>
                </c:pt>
                <c:pt idx="31700">
                  <c:v>3170</c:v>
                </c:pt>
                <c:pt idx="31701">
                  <c:v>3170.1</c:v>
                </c:pt>
                <c:pt idx="31702">
                  <c:v>3170.2</c:v>
                </c:pt>
                <c:pt idx="31703">
                  <c:v>3170.3</c:v>
                </c:pt>
                <c:pt idx="31704">
                  <c:v>3170.4</c:v>
                </c:pt>
                <c:pt idx="31705">
                  <c:v>3170.5</c:v>
                </c:pt>
                <c:pt idx="31706">
                  <c:v>3170.6</c:v>
                </c:pt>
                <c:pt idx="31707">
                  <c:v>3170.7</c:v>
                </c:pt>
                <c:pt idx="31708">
                  <c:v>3170.8</c:v>
                </c:pt>
                <c:pt idx="31709">
                  <c:v>3170.9</c:v>
                </c:pt>
                <c:pt idx="31710">
                  <c:v>3171</c:v>
                </c:pt>
                <c:pt idx="31711">
                  <c:v>3171.1</c:v>
                </c:pt>
                <c:pt idx="31712">
                  <c:v>3171.2</c:v>
                </c:pt>
                <c:pt idx="31713">
                  <c:v>3171.3</c:v>
                </c:pt>
                <c:pt idx="31714">
                  <c:v>3171.4</c:v>
                </c:pt>
                <c:pt idx="31715">
                  <c:v>3171.5</c:v>
                </c:pt>
                <c:pt idx="31716">
                  <c:v>3171.6</c:v>
                </c:pt>
                <c:pt idx="31717">
                  <c:v>3171.7</c:v>
                </c:pt>
                <c:pt idx="31718">
                  <c:v>3171.8</c:v>
                </c:pt>
                <c:pt idx="31719">
                  <c:v>3171.9</c:v>
                </c:pt>
                <c:pt idx="31720">
                  <c:v>3172</c:v>
                </c:pt>
                <c:pt idx="31721">
                  <c:v>3172.1</c:v>
                </c:pt>
                <c:pt idx="31722">
                  <c:v>3172.2</c:v>
                </c:pt>
                <c:pt idx="31723">
                  <c:v>3172.3</c:v>
                </c:pt>
                <c:pt idx="31724">
                  <c:v>3172.4</c:v>
                </c:pt>
                <c:pt idx="31725">
                  <c:v>3172.5</c:v>
                </c:pt>
                <c:pt idx="31726">
                  <c:v>3172.6</c:v>
                </c:pt>
                <c:pt idx="31727">
                  <c:v>3172.7</c:v>
                </c:pt>
                <c:pt idx="31728">
                  <c:v>3172.8</c:v>
                </c:pt>
                <c:pt idx="31729">
                  <c:v>3172.9</c:v>
                </c:pt>
                <c:pt idx="31730">
                  <c:v>3173</c:v>
                </c:pt>
                <c:pt idx="31731">
                  <c:v>3173.1</c:v>
                </c:pt>
                <c:pt idx="31732">
                  <c:v>3173.2</c:v>
                </c:pt>
                <c:pt idx="31733">
                  <c:v>3173.3</c:v>
                </c:pt>
                <c:pt idx="31734">
                  <c:v>3173.4</c:v>
                </c:pt>
                <c:pt idx="31735">
                  <c:v>3173.5</c:v>
                </c:pt>
                <c:pt idx="31736">
                  <c:v>3173.6</c:v>
                </c:pt>
                <c:pt idx="31737">
                  <c:v>3173.7</c:v>
                </c:pt>
                <c:pt idx="31738">
                  <c:v>3173.8</c:v>
                </c:pt>
                <c:pt idx="31739">
                  <c:v>3173.9</c:v>
                </c:pt>
                <c:pt idx="31740">
                  <c:v>3174</c:v>
                </c:pt>
                <c:pt idx="31741">
                  <c:v>3174.1</c:v>
                </c:pt>
                <c:pt idx="31742">
                  <c:v>3174.2</c:v>
                </c:pt>
                <c:pt idx="31743">
                  <c:v>3174.3</c:v>
                </c:pt>
                <c:pt idx="31744">
                  <c:v>3174.4</c:v>
                </c:pt>
                <c:pt idx="31745">
                  <c:v>3174.5</c:v>
                </c:pt>
                <c:pt idx="31746">
                  <c:v>3174.6</c:v>
                </c:pt>
                <c:pt idx="31747">
                  <c:v>3174.7</c:v>
                </c:pt>
                <c:pt idx="31748">
                  <c:v>3174.8</c:v>
                </c:pt>
                <c:pt idx="31749">
                  <c:v>3174.9</c:v>
                </c:pt>
                <c:pt idx="31750">
                  <c:v>3175</c:v>
                </c:pt>
                <c:pt idx="31751">
                  <c:v>3175.1</c:v>
                </c:pt>
                <c:pt idx="31752">
                  <c:v>3175.2</c:v>
                </c:pt>
                <c:pt idx="31753">
                  <c:v>3175.3</c:v>
                </c:pt>
                <c:pt idx="31754">
                  <c:v>3175.4</c:v>
                </c:pt>
                <c:pt idx="31755">
                  <c:v>3175.5</c:v>
                </c:pt>
                <c:pt idx="31756">
                  <c:v>3175.6</c:v>
                </c:pt>
                <c:pt idx="31757">
                  <c:v>3175.7</c:v>
                </c:pt>
                <c:pt idx="31758">
                  <c:v>3175.8</c:v>
                </c:pt>
                <c:pt idx="31759">
                  <c:v>3175.9</c:v>
                </c:pt>
                <c:pt idx="31760">
                  <c:v>3176</c:v>
                </c:pt>
                <c:pt idx="31761">
                  <c:v>3176.1</c:v>
                </c:pt>
                <c:pt idx="31762">
                  <c:v>3176.2</c:v>
                </c:pt>
                <c:pt idx="31763">
                  <c:v>3176.3</c:v>
                </c:pt>
                <c:pt idx="31764">
                  <c:v>3176.4</c:v>
                </c:pt>
                <c:pt idx="31765">
                  <c:v>3176.5</c:v>
                </c:pt>
                <c:pt idx="31766">
                  <c:v>3176.6</c:v>
                </c:pt>
                <c:pt idx="31767">
                  <c:v>3176.7</c:v>
                </c:pt>
                <c:pt idx="31768">
                  <c:v>3176.8</c:v>
                </c:pt>
                <c:pt idx="31769">
                  <c:v>3176.9</c:v>
                </c:pt>
                <c:pt idx="31770">
                  <c:v>3177</c:v>
                </c:pt>
                <c:pt idx="31771">
                  <c:v>3177.1</c:v>
                </c:pt>
                <c:pt idx="31772">
                  <c:v>3177.2</c:v>
                </c:pt>
                <c:pt idx="31773">
                  <c:v>3177.3</c:v>
                </c:pt>
                <c:pt idx="31774">
                  <c:v>3177.4</c:v>
                </c:pt>
                <c:pt idx="31775">
                  <c:v>3177.5</c:v>
                </c:pt>
                <c:pt idx="31776">
                  <c:v>3177.6</c:v>
                </c:pt>
                <c:pt idx="31777">
                  <c:v>3177.7</c:v>
                </c:pt>
                <c:pt idx="31778">
                  <c:v>3177.8</c:v>
                </c:pt>
                <c:pt idx="31779">
                  <c:v>3177.9</c:v>
                </c:pt>
                <c:pt idx="31780">
                  <c:v>3178</c:v>
                </c:pt>
                <c:pt idx="31781">
                  <c:v>3178.1</c:v>
                </c:pt>
                <c:pt idx="31782">
                  <c:v>3178.2</c:v>
                </c:pt>
                <c:pt idx="31783">
                  <c:v>3178.3</c:v>
                </c:pt>
                <c:pt idx="31784">
                  <c:v>3178.4</c:v>
                </c:pt>
                <c:pt idx="31785">
                  <c:v>3178.5</c:v>
                </c:pt>
                <c:pt idx="31786">
                  <c:v>3178.6</c:v>
                </c:pt>
                <c:pt idx="31787">
                  <c:v>3178.7</c:v>
                </c:pt>
                <c:pt idx="31788">
                  <c:v>3178.8</c:v>
                </c:pt>
                <c:pt idx="31789">
                  <c:v>3178.9</c:v>
                </c:pt>
                <c:pt idx="31790">
                  <c:v>3179</c:v>
                </c:pt>
                <c:pt idx="31791">
                  <c:v>3179.1</c:v>
                </c:pt>
                <c:pt idx="31792">
                  <c:v>3179.2</c:v>
                </c:pt>
                <c:pt idx="31793">
                  <c:v>3179.3</c:v>
                </c:pt>
                <c:pt idx="31794">
                  <c:v>3179.4</c:v>
                </c:pt>
                <c:pt idx="31795">
                  <c:v>3179.5</c:v>
                </c:pt>
                <c:pt idx="31796">
                  <c:v>3179.6</c:v>
                </c:pt>
                <c:pt idx="31797">
                  <c:v>3179.7</c:v>
                </c:pt>
                <c:pt idx="31798">
                  <c:v>3179.8</c:v>
                </c:pt>
                <c:pt idx="31799">
                  <c:v>3179.9</c:v>
                </c:pt>
                <c:pt idx="31800">
                  <c:v>3180</c:v>
                </c:pt>
                <c:pt idx="31801">
                  <c:v>3180.1</c:v>
                </c:pt>
                <c:pt idx="31802">
                  <c:v>3180.2</c:v>
                </c:pt>
                <c:pt idx="31803">
                  <c:v>3180.3</c:v>
                </c:pt>
                <c:pt idx="31804">
                  <c:v>3180.4</c:v>
                </c:pt>
                <c:pt idx="31805">
                  <c:v>3180.5</c:v>
                </c:pt>
                <c:pt idx="31806">
                  <c:v>3180.6</c:v>
                </c:pt>
                <c:pt idx="31807">
                  <c:v>3180.7</c:v>
                </c:pt>
                <c:pt idx="31808">
                  <c:v>3180.8</c:v>
                </c:pt>
                <c:pt idx="31809">
                  <c:v>3180.9</c:v>
                </c:pt>
                <c:pt idx="31810">
                  <c:v>3181</c:v>
                </c:pt>
                <c:pt idx="31811">
                  <c:v>3181.1</c:v>
                </c:pt>
                <c:pt idx="31812">
                  <c:v>3181.2</c:v>
                </c:pt>
                <c:pt idx="31813">
                  <c:v>3181.3</c:v>
                </c:pt>
                <c:pt idx="31814">
                  <c:v>3181.4</c:v>
                </c:pt>
                <c:pt idx="31815">
                  <c:v>3181.5</c:v>
                </c:pt>
                <c:pt idx="31816">
                  <c:v>3181.6</c:v>
                </c:pt>
                <c:pt idx="31817">
                  <c:v>3181.7</c:v>
                </c:pt>
                <c:pt idx="31818">
                  <c:v>3181.8</c:v>
                </c:pt>
                <c:pt idx="31819">
                  <c:v>3181.9</c:v>
                </c:pt>
                <c:pt idx="31820">
                  <c:v>3182</c:v>
                </c:pt>
                <c:pt idx="31821">
                  <c:v>3182.1</c:v>
                </c:pt>
                <c:pt idx="31822">
                  <c:v>3182.2</c:v>
                </c:pt>
                <c:pt idx="31823">
                  <c:v>3182.3</c:v>
                </c:pt>
                <c:pt idx="31824">
                  <c:v>3182.4</c:v>
                </c:pt>
                <c:pt idx="31825">
                  <c:v>3182.5</c:v>
                </c:pt>
                <c:pt idx="31826">
                  <c:v>3182.6</c:v>
                </c:pt>
                <c:pt idx="31827">
                  <c:v>3182.7</c:v>
                </c:pt>
                <c:pt idx="31828">
                  <c:v>3182.8</c:v>
                </c:pt>
                <c:pt idx="31829">
                  <c:v>3182.9</c:v>
                </c:pt>
                <c:pt idx="31830">
                  <c:v>3183</c:v>
                </c:pt>
                <c:pt idx="31831">
                  <c:v>3183.1</c:v>
                </c:pt>
                <c:pt idx="31832">
                  <c:v>3183.2</c:v>
                </c:pt>
                <c:pt idx="31833">
                  <c:v>3183.3</c:v>
                </c:pt>
                <c:pt idx="31834">
                  <c:v>3183.4</c:v>
                </c:pt>
                <c:pt idx="31835">
                  <c:v>3183.5</c:v>
                </c:pt>
                <c:pt idx="31836">
                  <c:v>3183.6</c:v>
                </c:pt>
                <c:pt idx="31837">
                  <c:v>3183.7</c:v>
                </c:pt>
                <c:pt idx="31838">
                  <c:v>3183.8</c:v>
                </c:pt>
                <c:pt idx="31839">
                  <c:v>3183.9</c:v>
                </c:pt>
                <c:pt idx="31840">
                  <c:v>3184</c:v>
                </c:pt>
                <c:pt idx="31841">
                  <c:v>3184.1</c:v>
                </c:pt>
                <c:pt idx="31842">
                  <c:v>3184.2</c:v>
                </c:pt>
                <c:pt idx="31843">
                  <c:v>3184.3</c:v>
                </c:pt>
                <c:pt idx="31844">
                  <c:v>3184.4</c:v>
                </c:pt>
                <c:pt idx="31845">
                  <c:v>3184.5</c:v>
                </c:pt>
                <c:pt idx="31846">
                  <c:v>3184.6</c:v>
                </c:pt>
                <c:pt idx="31847">
                  <c:v>3184.7</c:v>
                </c:pt>
                <c:pt idx="31848">
                  <c:v>3184.8</c:v>
                </c:pt>
                <c:pt idx="31849">
                  <c:v>3184.9</c:v>
                </c:pt>
                <c:pt idx="31850">
                  <c:v>3185</c:v>
                </c:pt>
                <c:pt idx="31851">
                  <c:v>3185.1</c:v>
                </c:pt>
                <c:pt idx="31852">
                  <c:v>3185.2</c:v>
                </c:pt>
                <c:pt idx="31853">
                  <c:v>3185.3</c:v>
                </c:pt>
                <c:pt idx="31854">
                  <c:v>3185.4</c:v>
                </c:pt>
                <c:pt idx="31855">
                  <c:v>3185.5</c:v>
                </c:pt>
                <c:pt idx="31856">
                  <c:v>3185.6</c:v>
                </c:pt>
                <c:pt idx="31857">
                  <c:v>3185.7</c:v>
                </c:pt>
                <c:pt idx="31858">
                  <c:v>3185.8</c:v>
                </c:pt>
                <c:pt idx="31859">
                  <c:v>3185.9</c:v>
                </c:pt>
                <c:pt idx="31860">
                  <c:v>3186</c:v>
                </c:pt>
                <c:pt idx="31861">
                  <c:v>3186.1</c:v>
                </c:pt>
                <c:pt idx="31862">
                  <c:v>3186.2</c:v>
                </c:pt>
                <c:pt idx="31863">
                  <c:v>3186.3</c:v>
                </c:pt>
                <c:pt idx="31864">
                  <c:v>3186.4</c:v>
                </c:pt>
                <c:pt idx="31865">
                  <c:v>3186.5</c:v>
                </c:pt>
                <c:pt idx="31866">
                  <c:v>3186.6</c:v>
                </c:pt>
                <c:pt idx="31867">
                  <c:v>3186.7</c:v>
                </c:pt>
                <c:pt idx="31868">
                  <c:v>3186.8</c:v>
                </c:pt>
                <c:pt idx="31869">
                  <c:v>3186.9</c:v>
                </c:pt>
                <c:pt idx="31870">
                  <c:v>3187</c:v>
                </c:pt>
                <c:pt idx="31871">
                  <c:v>3187.1</c:v>
                </c:pt>
                <c:pt idx="31872">
                  <c:v>3187.2</c:v>
                </c:pt>
                <c:pt idx="31873">
                  <c:v>3187.3</c:v>
                </c:pt>
                <c:pt idx="31874">
                  <c:v>3187.4</c:v>
                </c:pt>
                <c:pt idx="31875">
                  <c:v>3187.5</c:v>
                </c:pt>
                <c:pt idx="31876">
                  <c:v>3187.6</c:v>
                </c:pt>
                <c:pt idx="31877">
                  <c:v>3187.7</c:v>
                </c:pt>
                <c:pt idx="31878">
                  <c:v>3187.8</c:v>
                </c:pt>
                <c:pt idx="31879">
                  <c:v>3187.9</c:v>
                </c:pt>
                <c:pt idx="31880">
                  <c:v>3188</c:v>
                </c:pt>
                <c:pt idx="31881">
                  <c:v>3188.1</c:v>
                </c:pt>
                <c:pt idx="31882">
                  <c:v>3188.2</c:v>
                </c:pt>
                <c:pt idx="31883">
                  <c:v>3188.3</c:v>
                </c:pt>
                <c:pt idx="31884">
                  <c:v>3188.4</c:v>
                </c:pt>
                <c:pt idx="31885">
                  <c:v>3188.5</c:v>
                </c:pt>
                <c:pt idx="31886">
                  <c:v>3188.6</c:v>
                </c:pt>
                <c:pt idx="31887">
                  <c:v>3188.7</c:v>
                </c:pt>
                <c:pt idx="31888">
                  <c:v>3188.8</c:v>
                </c:pt>
                <c:pt idx="31889">
                  <c:v>3188.9</c:v>
                </c:pt>
                <c:pt idx="31890">
                  <c:v>3189</c:v>
                </c:pt>
                <c:pt idx="31891">
                  <c:v>3189.1</c:v>
                </c:pt>
                <c:pt idx="31892">
                  <c:v>3189.2</c:v>
                </c:pt>
                <c:pt idx="31893">
                  <c:v>3189.3</c:v>
                </c:pt>
                <c:pt idx="31894">
                  <c:v>3189.4</c:v>
                </c:pt>
                <c:pt idx="31895">
                  <c:v>3189.5</c:v>
                </c:pt>
                <c:pt idx="31896">
                  <c:v>3189.6</c:v>
                </c:pt>
                <c:pt idx="31897">
                  <c:v>3189.7</c:v>
                </c:pt>
                <c:pt idx="31898">
                  <c:v>3189.8</c:v>
                </c:pt>
                <c:pt idx="31899">
                  <c:v>3189.9</c:v>
                </c:pt>
                <c:pt idx="31900">
                  <c:v>3190</c:v>
                </c:pt>
                <c:pt idx="31901">
                  <c:v>3190.1</c:v>
                </c:pt>
                <c:pt idx="31902">
                  <c:v>3190.2</c:v>
                </c:pt>
                <c:pt idx="31903">
                  <c:v>3190.3</c:v>
                </c:pt>
                <c:pt idx="31904">
                  <c:v>3190.4</c:v>
                </c:pt>
                <c:pt idx="31905">
                  <c:v>3190.5</c:v>
                </c:pt>
                <c:pt idx="31906">
                  <c:v>3190.6</c:v>
                </c:pt>
                <c:pt idx="31907">
                  <c:v>3190.7</c:v>
                </c:pt>
                <c:pt idx="31908">
                  <c:v>3190.8</c:v>
                </c:pt>
                <c:pt idx="31909">
                  <c:v>3190.9</c:v>
                </c:pt>
                <c:pt idx="31910">
                  <c:v>3191</c:v>
                </c:pt>
                <c:pt idx="31911">
                  <c:v>3191.1</c:v>
                </c:pt>
                <c:pt idx="31912">
                  <c:v>3191.2</c:v>
                </c:pt>
                <c:pt idx="31913">
                  <c:v>3191.3</c:v>
                </c:pt>
                <c:pt idx="31914">
                  <c:v>3191.4</c:v>
                </c:pt>
                <c:pt idx="31915">
                  <c:v>3191.5</c:v>
                </c:pt>
                <c:pt idx="31916">
                  <c:v>3191.6</c:v>
                </c:pt>
                <c:pt idx="31917">
                  <c:v>3191.7</c:v>
                </c:pt>
                <c:pt idx="31918">
                  <c:v>3191.8</c:v>
                </c:pt>
                <c:pt idx="31919">
                  <c:v>3191.9</c:v>
                </c:pt>
                <c:pt idx="31920">
                  <c:v>3192</c:v>
                </c:pt>
                <c:pt idx="31921">
                  <c:v>3192.1</c:v>
                </c:pt>
                <c:pt idx="31922">
                  <c:v>3192.2</c:v>
                </c:pt>
                <c:pt idx="31923">
                  <c:v>3192.3</c:v>
                </c:pt>
                <c:pt idx="31924">
                  <c:v>3192.4</c:v>
                </c:pt>
                <c:pt idx="31925">
                  <c:v>3192.5</c:v>
                </c:pt>
                <c:pt idx="31926">
                  <c:v>3192.6</c:v>
                </c:pt>
                <c:pt idx="31927">
                  <c:v>3192.7</c:v>
                </c:pt>
                <c:pt idx="31928">
                  <c:v>3192.8</c:v>
                </c:pt>
                <c:pt idx="31929">
                  <c:v>3192.9</c:v>
                </c:pt>
                <c:pt idx="31930">
                  <c:v>3193</c:v>
                </c:pt>
                <c:pt idx="31931">
                  <c:v>3193.1</c:v>
                </c:pt>
                <c:pt idx="31932">
                  <c:v>3193.2</c:v>
                </c:pt>
                <c:pt idx="31933">
                  <c:v>3193.3</c:v>
                </c:pt>
                <c:pt idx="31934">
                  <c:v>3193.4</c:v>
                </c:pt>
                <c:pt idx="31935">
                  <c:v>3193.5</c:v>
                </c:pt>
                <c:pt idx="31936">
                  <c:v>3193.6</c:v>
                </c:pt>
                <c:pt idx="31937">
                  <c:v>3193.7</c:v>
                </c:pt>
                <c:pt idx="31938">
                  <c:v>3193.8</c:v>
                </c:pt>
                <c:pt idx="31939">
                  <c:v>3193.9</c:v>
                </c:pt>
                <c:pt idx="31940">
                  <c:v>3194</c:v>
                </c:pt>
                <c:pt idx="31941">
                  <c:v>3194.1</c:v>
                </c:pt>
                <c:pt idx="31942">
                  <c:v>3194.2</c:v>
                </c:pt>
                <c:pt idx="31943">
                  <c:v>3194.3</c:v>
                </c:pt>
                <c:pt idx="31944">
                  <c:v>3194.4</c:v>
                </c:pt>
                <c:pt idx="31945">
                  <c:v>3194.5</c:v>
                </c:pt>
                <c:pt idx="31946">
                  <c:v>3194.6</c:v>
                </c:pt>
                <c:pt idx="31947">
                  <c:v>3194.7</c:v>
                </c:pt>
                <c:pt idx="31948">
                  <c:v>3194.8</c:v>
                </c:pt>
                <c:pt idx="31949">
                  <c:v>3194.9</c:v>
                </c:pt>
                <c:pt idx="31950">
                  <c:v>3195</c:v>
                </c:pt>
                <c:pt idx="31951">
                  <c:v>3195.1</c:v>
                </c:pt>
                <c:pt idx="31952">
                  <c:v>3195.2</c:v>
                </c:pt>
                <c:pt idx="31953">
                  <c:v>3195.3</c:v>
                </c:pt>
                <c:pt idx="31954">
                  <c:v>3195.4</c:v>
                </c:pt>
                <c:pt idx="31955">
                  <c:v>3195.5</c:v>
                </c:pt>
                <c:pt idx="31956">
                  <c:v>3195.6</c:v>
                </c:pt>
                <c:pt idx="31957">
                  <c:v>3195.7</c:v>
                </c:pt>
                <c:pt idx="31958">
                  <c:v>3195.8</c:v>
                </c:pt>
                <c:pt idx="31959">
                  <c:v>3195.9</c:v>
                </c:pt>
                <c:pt idx="31960">
                  <c:v>3196</c:v>
                </c:pt>
                <c:pt idx="31961">
                  <c:v>3196.1</c:v>
                </c:pt>
                <c:pt idx="31962">
                  <c:v>3196.2</c:v>
                </c:pt>
                <c:pt idx="31963">
                  <c:v>3196.3</c:v>
                </c:pt>
                <c:pt idx="31964">
                  <c:v>3196.4</c:v>
                </c:pt>
                <c:pt idx="31965">
                  <c:v>3196.5</c:v>
                </c:pt>
                <c:pt idx="31966">
                  <c:v>3196.6</c:v>
                </c:pt>
                <c:pt idx="31967">
                  <c:v>3196.7</c:v>
                </c:pt>
                <c:pt idx="31968">
                  <c:v>3196.8</c:v>
                </c:pt>
                <c:pt idx="31969">
                  <c:v>3196.9</c:v>
                </c:pt>
                <c:pt idx="31970">
                  <c:v>3197</c:v>
                </c:pt>
                <c:pt idx="31971">
                  <c:v>3197.1</c:v>
                </c:pt>
                <c:pt idx="31972">
                  <c:v>3197.2</c:v>
                </c:pt>
                <c:pt idx="31973">
                  <c:v>3197.3</c:v>
                </c:pt>
                <c:pt idx="31974">
                  <c:v>3197.4</c:v>
                </c:pt>
                <c:pt idx="31975">
                  <c:v>3197.5</c:v>
                </c:pt>
                <c:pt idx="31976">
                  <c:v>3197.6</c:v>
                </c:pt>
                <c:pt idx="31977">
                  <c:v>3197.7</c:v>
                </c:pt>
                <c:pt idx="31978">
                  <c:v>3197.8</c:v>
                </c:pt>
                <c:pt idx="31979">
                  <c:v>3197.9</c:v>
                </c:pt>
                <c:pt idx="31980">
                  <c:v>3198</c:v>
                </c:pt>
                <c:pt idx="31981">
                  <c:v>3198.1</c:v>
                </c:pt>
                <c:pt idx="31982">
                  <c:v>3198.2</c:v>
                </c:pt>
                <c:pt idx="31983">
                  <c:v>3198.3</c:v>
                </c:pt>
                <c:pt idx="31984">
                  <c:v>3198.4</c:v>
                </c:pt>
                <c:pt idx="31985">
                  <c:v>3198.5</c:v>
                </c:pt>
                <c:pt idx="31986">
                  <c:v>3198.6</c:v>
                </c:pt>
                <c:pt idx="31987">
                  <c:v>3198.7</c:v>
                </c:pt>
                <c:pt idx="31988">
                  <c:v>3198.8</c:v>
                </c:pt>
                <c:pt idx="31989">
                  <c:v>3198.9</c:v>
                </c:pt>
                <c:pt idx="31990">
                  <c:v>3199</c:v>
                </c:pt>
                <c:pt idx="31991">
                  <c:v>3199.1</c:v>
                </c:pt>
                <c:pt idx="31992">
                  <c:v>3199.2</c:v>
                </c:pt>
                <c:pt idx="31993">
                  <c:v>3199.3</c:v>
                </c:pt>
                <c:pt idx="31994">
                  <c:v>3199.4</c:v>
                </c:pt>
                <c:pt idx="31995">
                  <c:v>3199.5</c:v>
                </c:pt>
                <c:pt idx="31996">
                  <c:v>3199.6</c:v>
                </c:pt>
                <c:pt idx="31997">
                  <c:v>3199.7</c:v>
                </c:pt>
                <c:pt idx="31998">
                  <c:v>3199.8</c:v>
                </c:pt>
                <c:pt idx="31999">
                  <c:v>3199.9</c:v>
                </c:pt>
                <c:pt idx="32000">
                  <c:v>3200</c:v>
                </c:pt>
                <c:pt idx="32001">
                  <c:v>3200.1</c:v>
                </c:pt>
                <c:pt idx="32002">
                  <c:v>3200.2</c:v>
                </c:pt>
                <c:pt idx="32003">
                  <c:v>3200.3</c:v>
                </c:pt>
                <c:pt idx="32004">
                  <c:v>3200.4</c:v>
                </c:pt>
                <c:pt idx="32005">
                  <c:v>3200.5</c:v>
                </c:pt>
                <c:pt idx="32006">
                  <c:v>3200.6</c:v>
                </c:pt>
                <c:pt idx="32007">
                  <c:v>3200.7</c:v>
                </c:pt>
                <c:pt idx="32008">
                  <c:v>3200.8</c:v>
                </c:pt>
                <c:pt idx="32009">
                  <c:v>3200.9</c:v>
                </c:pt>
                <c:pt idx="32010">
                  <c:v>3201</c:v>
                </c:pt>
                <c:pt idx="32011">
                  <c:v>3201.1</c:v>
                </c:pt>
                <c:pt idx="32012">
                  <c:v>3201.2</c:v>
                </c:pt>
                <c:pt idx="32013">
                  <c:v>3201.3</c:v>
                </c:pt>
                <c:pt idx="32014">
                  <c:v>3201.4</c:v>
                </c:pt>
                <c:pt idx="32015">
                  <c:v>3201.5</c:v>
                </c:pt>
                <c:pt idx="32016">
                  <c:v>3201.6</c:v>
                </c:pt>
                <c:pt idx="32017">
                  <c:v>3201.7</c:v>
                </c:pt>
                <c:pt idx="32018">
                  <c:v>3201.8</c:v>
                </c:pt>
                <c:pt idx="32019">
                  <c:v>3201.9</c:v>
                </c:pt>
                <c:pt idx="32020">
                  <c:v>3202</c:v>
                </c:pt>
                <c:pt idx="32021">
                  <c:v>3202.1</c:v>
                </c:pt>
                <c:pt idx="32022">
                  <c:v>3202.2</c:v>
                </c:pt>
                <c:pt idx="32023">
                  <c:v>3202.3</c:v>
                </c:pt>
                <c:pt idx="32024">
                  <c:v>3202.4</c:v>
                </c:pt>
                <c:pt idx="32025">
                  <c:v>3202.5</c:v>
                </c:pt>
                <c:pt idx="32026">
                  <c:v>3202.6</c:v>
                </c:pt>
                <c:pt idx="32027">
                  <c:v>3202.7</c:v>
                </c:pt>
                <c:pt idx="32028">
                  <c:v>3202.8</c:v>
                </c:pt>
                <c:pt idx="32029">
                  <c:v>3202.9</c:v>
                </c:pt>
                <c:pt idx="32030">
                  <c:v>3203</c:v>
                </c:pt>
                <c:pt idx="32031">
                  <c:v>3203.1</c:v>
                </c:pt>
                <c:pt idx="32032">
                  <c:v>3203.2</c:v>
                </c:pt>
                <c:pt idx="32033">
                  <c:v>3203.3</c:v>
                </c:pt>
                <c:pt idx="32034">
                  <c:v>3203.4</c:v>
                </c:pt>
                <c:pt idx="32035">
                  <c:v>3203.5</c:v>
                </c:pt>
                <c:pt idx="32036">
                  <c:v>3203.6</c:v>
                </c:pt>
                <c:pt idx="32037">
                  <c:v>3203.7</c:v>
                </c:pt>
                <c:pt idx="32038">
                  <c:v>3203.8</c:v>
                </c:pt>
                <c:pt idx="32039">
                  <c:v>3203.9</c:v>
                </c:pt>
                <c:pt idx="32040">
                  <c:v>3204</c:v>
                </c:pt>
                <c:pt idx="32041">
                  <c:v>3204.1</c:v>
                </c:pt>
                <c:pt idx="32042">
                  <c:v>3204.2</c:v>
                </c:pt>
                <c:pt idx="32043">
                  <c:v>3204.3</c:v>
                </c:pt>
                <c:pt idx="32044">
                  <c:v>3204.4</c:v>
                </c:pt>
                <c:pt idx="32045">
                  <c:v>3204.5</c:v>
                </c:pt>
                <c:pt idx="32046">
                  <c:v>3204.6</c:v>
                </c:pt>
                <c:pt idx="32047">
                  <c:v>3204.7</c:v>
                </c:pt>
                <c:pt idx="32048">
                  <c:v>3204.8</c:v>
                </c:pt>
                <c:pt idx="32049">
                  <c:v>3204.9</c:v>
                </c:pt>
                <c:pt idx="32050">
                  <c:v>3205</c:v>
                </c:pt>
                <c:pt idx="32051">
                  <c:v>3205.1</c:v>
                </c:pt>
                <c:pt idx="32052">
                  <c:v>3205.2</c:v>
                </c:pt>
                <c:pt idx="32053">
                  <c:v>3205.3</c:v>
                </c:pt>
                <c:pt idx="32054">
                  <c:v>3205.4</c:v>
                </c:pt>
                <c:pt idx="32055">
                  <c:v>3205.5</c:v>
                </c:pt>
                <c:pt idx="32056">
                  <c:v>3205.6</c:v>
                </c:pt>
                <c:pt idx="32057">
                  <c:v>3205.7</c:v>
                </c:pt>
                <c:pt idx="32058">
                  <c:v>3205.8</c:v>
                </c:pt>
                <c:pt idx="32059">
                  <c:v>3205.9</c:v>
                </c:pt>
                <c:pt idx="32060">
                  <c:v>3206</c:v>
                </c:pt>
                <c:pt idx="32061">
                  <c:v>3206.1</c:v>
                </c:pt>
                <c:pt idx="32062">
                  <c:v>3206.2</c:v>
                </c:pt>
                <c:pt idx="32063">
                  <c:v>3206.3</c:v>
                </c:pt>
                <c:pt idx="32064">
                  <c:v>3206.4</c:v>
                </c:pt>
                <c:pt idx="32065">
                  <c:v>3206.5</c:v>
                </c:pt>
                <c:pt idx="32066">
                  <c:v>3206.6</c:v>
                </c:pt>
                <c:pt idx="32067">
                  <c:v>3206.7</c:v>
                </c:pt>
                <c:pt idx="32068">
                  <c:v>3206.8</c:v>
                </c:pt>
                <c:pt idx="32069">
                  <c:v>3206.9</c:v>
                </c:pt>
                <c:pt idx="32070">
                  <c:v>3207</c:v>
                </c:pt>
                <c:pt idx="32071">
                  <c:v>3207.1</c:v>
                </c:pt>
                <c:pt idx="32072">
                  <c:v>3207.2</c:v>
                </c:pt>
                <c:pt idx="32073">
                  <c:v>3207.3</c:v>
                </c:pt>
                <c:pt idx="32074">
                  <c:v>3207.4</c:v>
                </c:pt>
                <c:pt idx="32075">
                  <c:v>3207.5</c:v>
                </c:pt>
                <c:pt idx="32076">
                  <c:v>3207.6</c:v>
                </c:pt>
                <c:pt idx="32077">
                  <c:v>3207.7</c:v>
                </c:pt>
                <c:pt idx="32078">
                  <c:v>3207.8</c:v>
                </c:pt>
                <c:pt idx="32079">
                  <c:v>3207.9</c:v>
                </c:pt>
                <c:pt idx="32080">
                  <c:v>3208</c:v>
                </c:pt>
                <c:pt idx="32081">
                  <c:v>3208.1</c:v>
                </c:pt>
                <c:pt idx="32082">
                  <c:v>3208.2</c:v>
                </c:pt>
                <c:pt idx="32083">
                  <c:v>3208.3</c:v>
                </c:pt>
                <c:pt idx="32084">
                  <c:v>3208.4</c:v>
                </c:pt>
                <c:pt idx="32085">
                  <c:v>3208.5</c:v>
                </c:pt>
                <c:pt idx="32086">
                  <c:v>3208.6</c:v>
                </c:pt>
                <c:pt idx="32087">
                  <c:v>3208.7</c:v>
                </c:pt>
                <c:pt idx="32088">
                  <c:v>3208.8</c:v>
                </c:pt>
                <c:pt idx="32089">
                  <c:v>3208.9</c:v>
                </c:pt>
                <c:pt idx="32090">
                  <c:v>3209</c:v>
                </c:pt>
                <c:pt idx="32091">
                  <c:v>3209.1</c:v>
                </c:pt>
                <c:pt idx="32092">
                  <c:v>3209.2</c:v>
                </c:pt>
                <c:pt idx="32093">
                  <c:v>3209.3</c:v>
                </c:pt>
                <c:pt idx="32094">
                  <c:v>3209.4</c:v>
                </c:pt>
                <c:pt idx="32095">
                  <c:v>3209.5</c:v>
                </c:pt>
                <c:pt idx="32096">
                  <c:v>3209.6</c:v>
                </c:pt>
                <c:pt idx="32097">
                  <c:v>3209.7</c:v>
                </c:pt>
                <c:pt idx="32098">
                  <c:v>3209.8</c:v>
                </c:pt>
                <c:pt idx="32099">
                  <c:v>3209.9</c:v>
                </c:pt>
                <c:pt idx="32100">
                  <c:v>3210</c:v>
                </c:pt>
                <c:pt idx="32101">
                  <c:v>3210.1</c:v>
                </c:pt>
                <c:pt idx="32102">
                  <c:v>3210.2</c:v>
                </c:pt>
                <c:pt idx="32103">
                  <c:v>3210.3</c:v>
                </c:pt>
                <c:pt idx="32104">
                  <c:v>3210.4</c:v>
                </c:pt>
                <c:pt idx="32105">
                  <c:v>3210.5</c:v>
                </c:pt>
                <c:pt idx="32106">
                  <c:v>3210.6</c:v>
                </c:pt>
                <c:pt idx="32107">
                  <c:v>3210.7</c:v>
                </c:pt>
                <c:pt idx="32108">
                  <c:v>3210.8</c:v>
                </c:pt>
                <c:pt idx="32109">
                  <c:v>3210.9</c:v>
                </c:pt>
                <c:pt idx="32110">
                  <c:v>3211</c:v>
                </c:pt>
                <c:pt idx="32111">
                  <c:v>3211.1</c:v>
                </c:pt>
                <c:pt idx="32112">
                  <c:v>3211.2</c:v>
                </c:pt>
                <c:pt idx="32113">
                  <c:v>3211.3</c:v>
                </c:pt>
                <c:pt idx="32114">
                  <c:v>3211.4</c:v>
                </c:pt>
                <c:pt idx="32115">
                  <c:v>3211.5</c:v>
                </c:pt>
                <c:pt idx="32116">
                  <c:v>3211.6</c:v>
                </c:pt>
                <c:pt idx="32117">
                  <c:v>3211.7</c:v>
                </c:pt>
                <c:pt idx="32118">
                  <c:v>3211.8</c:v>
                </c:pt>
                <c:pt idx="32119">
                  <c:v>3211.9</c:v>
                </c:pt>
                <c:pt idx="32120">
                  <c:v>3212</c:v>
                </c:pt>
                <c:pt idx="32121">
                  <c:v>3212.1</c:v>
                </c:pt>
                <c:pt idx="32122">
                  <c:v>3212.2</c:v>
                </c:pt>
                <c:pt idx="32123">
                  <c:v>3212.3</c:v>
                </c:pt>
                <c:pt idx="32124">
                  <c:v>3212.4</c:v>
                </c:pt>
                <c:pt idx="32125">
                  <c:v>3212.5</c:v>
                </c:pt>
                <c:pt idx="32126">
                  <c:v>3212.6</c:v>
                </c:pt>
                <c:pt idx="32127">
                  <c:v>3212.7</c:v>
                </c:pt>
                <c:pt idx="32128">
                  <c:v>3212.8</c:v>
                </c:pt>
                <c:pt idx="32129">
                  <c:v>3212.9</c:v>
                </c:pt>
                <c:pt idx="32130">
                  <c:v>3213</c:v>
                </c:pt>
                <c:pt idx="32131">
                  <c:v>3213.1</c:v>
                </c:pt>
                <c:pt idx="32132">
                  <c:v>3213.2</c:v>
                </c:pt>
                <c:pt idx="32133">
                  <c:v>3213.3</c:v>
                </c:pt>
                <c:pt idx="32134">
                  <c:v>3213.4</c:v>
                </c:pt>
                <c:pt idx="32135">
                  <c:v>3213.5</c:v>
                </c:pt>
                <c:pt idx="32136">
                  <c:v>3213.6</c:v>
                </c:pt>
                <c:pt idx="32137">
                  <c:v>3213.7</c:v>
                </c:pt>
                <c:pt idx="32138">
                  <c:v>3213.8</c:v>
                </c:pt>
                <c:pt idx="32139">
                  <c:v>3213.9</c:v>
                </c:pt>
                <c:pt idx="32140">
                  <c:v>3214</c:v>
                </c:pt>
                <c:pt idx="32141">
                  <c:v>3214.1</c:v>
                </c:pt>
                <c:pt idx="32142">
                  <c:v>3214.2</c:v>
                </c:pt>
                <c:pt idx="32143">
                  <c:v>3214.3</c:v>
                </c:pt>
                <c:pt idx="32144">
                  <c:v>3214.4</c:v>
                </c:pt>
                <c:pt idx="32145">
                  <c:v>3214.5</c:v>
                </c:pt>
                <c:pt idx="32146">
                  <c:v>3214.6</c:v>
                </c:pt>
                <c:pt idx="32147">
                  <c:v>3214.7</c:v>
                </c:pt>
                <c:pt idx="32148">
                  <c:v>3214.8</c:v>
                </c:pt>
                <c:pt idx="32149">
                  <c:v>3214.9</c:v>
                </c:pt>
                <c:pt idx="32150">
                  <c:v>3215</c:v>
                </c:pt>
                <c:pt idx="32151">
                  <c:v>3215.1</c:v>
                </c:pt>
                <c:pt idx="32152">
                  <c:v>3215.2</c:v>
                </c:pt>
                <c:pt idx="32153">
                  <c:v>3215.3</c:v>
                </c:pt>
                <c:pt idx="32154">
                  <c:v>3215.4</c:v>
                </c:pt>
                <c:pt idx="32155">
                  <c:v>3215.5</c:v>
                </c:pt>
                <c:pt idx="32156">
                  <c:v>3215.6</c:v>
                </c:pt>
                <c:pt idx="32157">
                  <c:v>3215.7</c:v>
                </c:pt>
                <c:pt idx="32158">
                  <c:v>3215.8</c:v>
                </c:pt>
                <c:pt idx="32159">
                  <c:v>3215.9</c:v>
                </c:pt>
                <c:pt idx="32160">
                  <c:v>3216</c:v>
                </c:pt>
                <c:pt idx="32161">
                  <c:v>3216.1</c:v>
                </c:pt>
                <c:pt idx="32162">
                  <c:v>3216.2</c:v>
                </c:pt>
                <c:pt idx="32163">
                  <c:v>3216.3</c:v>
                </c:pt>
                <c:pt idx="32164">
                  <c:v>3216.4</c:v>
                </c:pt>
                <c:pt idx="32165">
                  <c:v>3216.5</c:v>
                </c:pt>
                <c:pt idx="32166">
                  <c:v>3216.6</c:v>
                </c:pt>
                <c:pt idx="32167">
                  <c:v>3216.7</c:v>
                </c:pt>
                <c:pt idx="32168">
                  <c:v>3216.8</c:v>
                </c:pt>
                <c:pt idx="32169">
                  <c:v>3216.9</c:v>
                </c:pt>
                <c:pt idx="32170">
                  <c:v>3217</c:v>
                </c:pt>
                <c:pt idx="32171">
                  <c:v>3217.1</c:v>
                </c:pt>
                <c:pt idx="32172">
                  <c:v>3217.2</c:v>
                </c:pt>
                <c:pt idx="32173">
                  <c:v>3217.3</c:v>
                </c:pt>
                <c:pt idx="32174">
                  <c:v>3217.4</c:v>
                </c:pt>
                <c:pt idx="32175">
                  <c:v>3217.5</c:v>
                </c:pt>
                <c:pt idx="32176">
                  <c:v>3217.6</c:v>
                </c:pt>
                <c:pt idx="32177">
                  <c:v>3217.7</c:v>
                </c:pt>
                <c:pt idx="32178">
                  <c:v>3217.8</c:v>
                </c:pt>
                <c:pt idx="32179">
                  <c:v>3217.9</c:v>
                </c:pt>
                <c:pt idx="32180">
                  <c:v>3218</c:v>
                </c:pt>
                <c:pt idx="32181">
                  <c:v>3218.1</c:v>
                </c:pt>
                <c:pt idx="32182">
                  <c:v>3218.2</c:v>
                </c:pt>
                <c:pt idx="32183">
                  <c:v>3218.3</c:v>
                </c:pt>
                <c:pt idx="32184">
                  <c:v>3218.4</c:v>
                </c:pt>
                <c:pt idx="32185">
                  <c:v>3218.5</c:v>
                </c:pt>
                <c:pt idx="32186">
                  <c:v>3218.6</c:v>
                </c:pt>
                <c:pt idx="32187">
                  <c:v>3218.7</c:v>
                </c:pt>
                <c:pt idx="32188">
                  <c:v>3218.8</c:v>
                </c:pt>
                <c:pt idx="32189">
                  <c:v>3218.9</c:v>
                </c:pt>
                <c:pt idx="32190">
                  <c:v>3219</c:v>
                </c:pt>
                <c:pt idx="32191">
                  <c:v>3219.1</c:v>
                </c:pt>
                <c:pt idx="32192">
                  <c:v>3219.2</c:v>
                </c:pt>
                <c:pt idx="32193">
                  <c:v>3219.3</c:v>
                </c:pt>
                <c:pt idx="32194">
                  <c:v>3219.4</c:v>
                </c:pt>
                <c:pt idx="32195">
                  <c:v>3219.5</c:v>
                </c:pt>
                <c:pt idx="32196">
                  <c:v>3219.6</c:v>
                </c:pt>
                <c:pt idx="32197">
                  <c:v>3219.7</c:v>
                </c:pt>
                <c:pt idx="32198">
                  <c:v>3219.8</c:v>
                </c:pt>
                <c:pt idx="32199">
                  <c:v>3219.9</c:v>
                </c:pt>
                <c:pt idx="32200">
                  <c:v>3220</c:v>
                </c:pt>
                <c:pt idx="32201">
                  <c:v>3220.1</c:v>
                </c:pt>
                <c:pt idx="32202">
                  <c:v>3220.2</c:v>
                </c:pt>
                <c:pt idx="32203">
                  <c:v>3220.3</c:v>
                </c:pt>
                <c:pt idx="32204">
                  <c:v>3220.4</c:v>
                </c:pt>
                <c:pt idx="32205">
                  <c:v>3220.5</c:v>
                </c:pt>
                <c:pt idx="32206">
                  <c:v>3220.6</c:v>
                </c:pt>
                <c:pt idx="32207">
                  <c:v>3220.7</c:v>
                </c:pt>
                <c:pt idx="32208">
                  <c:v>3220.8</c:v>
                </c:pt>
                <c:pt idx="32209">
                  <c:v>3220.9</c:v>
                </c:pt>
                <c:pt idx="32210">
                  <c:v>3221</c:v>
                </c:pt>
                <c:pt idx="32211">
                  <c:v>3221.1</c:v>
                </c:pt>
                <c:pt idx="32212">
                  <c:v>3221.2</c:v>
                </c:pt>
                <c:pt idx="32213">
                  <c:v>3221.3</c:v>
                </c:pt>
                <c:pt idx="32214">
                  <c:v>3221.4</c:v>
                </c:pt>
                <c:pt idx="32215">
                  <c:v>3221.5</c:v>
                </c:pt>
                <c:pt idx="32216">
                  <c:v>3221.6</c:v>
                </c:pt>
                <c:pt idx="32217">
                  <c:v>3221.7</c:v>
                </c:pt>
                <c:pt idx="32218">
                  <c:v>3221.8</c:v>
                </c:pt>
                <c:pt idx="32219">
                  <c:v>3221.9</c:v>
                </c:pt>
                <c:pt idx="32220">
                  <c:v>3222</c:v>
                </c:pt>
                <c:pt idx="32221">
                  <c:v>3222.1</c:v>
                </c:pt>
                <c:pt idx="32222">
                  <c:v>3222.2</c:v>
                </c:pt>
                <c:pt idx="32223">
                  <c:v>3222.3</c:v>
                </c:pt>
                <c:pt idx="32224">
                  <c:v>3222.4</c:v>
                </c:pt>
                <c:pt idx="32225">
                  <c:v>3222.5</c:v>
                </c:pt>
                <c:pt idx="32226">
                  <c:v>3222.6</c:v>
                </c:pt>
                <c:pt idx="32227">
                  <c:v>3222.7</c:v>
                </c:pt>
                <c:pt idx="32228">
                  <c:v>3222.8</c:v>
                </c:pt>
                <c:pt idx="32229">
                  <c:v>3222.9</c:v>
                </c:pt>
                <c:pt idx="32230">
                  <c:v>3223</c:v>
                </c:pt>
                <c:pt idx="32231">
                  <c:v>3223.1</c:v>
                </c:pt>
                <c:pt idx="32232">
                  <c:v>3223.2</c:v>
                </c:pt>
                <c:pt idx="32233">
                  <c:v>3223.3</c:v>
                </c:pt>
                <c:pt idx="32234">
                  <c:v>3223.4</c:v>
                </c:pt>
                <c:pt idx="32235">
                  <c:v>3223.5</c:v>
                </c:pt>
                <c:pt idx="32236">
                  <c:v>3223.6</c:v>
                </c:pt>
                <c:pt idx="32237">
                  <c:v>3223.7</c:v>
                </c:pt>
                <c:pt idx="32238">
                  <c:v>3223.8</c:v>
                </c:pt>
                <c:pt idx="32239">
                  <c:v>3223.9</c:v>
                </c:pt>
                <c:pt idx="32240">
                  <c:v>3224</c:v>
                </c:pt>
                <c:pt idx="32241">
                  <c:v>3224.1</c:v>
                </c:pt>
                <c:pt idx="32242">
                  <c:v>3224.2</c:v>
                </c:pt>
                <c:pt idx="32243">
                  <c:v>3224.3</c:v>
                </c:pt>
                <c:pt idx="32244">
                  <c:v>3224.4</c:v>
                </c:pt>
                <c:pt idx="32245">
                  <c:v>3224.5</c:v>
                </c:pt>
                <c:pt idx="32246">
                  <c:v>3224.6</c:v>
                </c:pt>
                <c:pt idx="32247">
                  <c:v>3224.7</c:v>
                </c:pt>
                <c:pt idx="32248">
                  <c:v>3224.8</c:v>
                </c:pt>
                <c:pt idx="32249">
                  <c:v>3224.9</c:v>
                </c:pt>
                <c:pt idx="32250">
                  <c:v>3225</c:v>
                </c:pt>
                <c:pt idx="32251">
                  <c:v>3225.1</c:v>
                </c:pt>
                <c:pt idx="32252">
                  <c:v>3225.2</c:v>
                </c:pt>
                <c:pt idx="32253">
                  <c:v>3225.3</c:v>
                </c:pt>
                <c:pt idx="32254">
                  <c:v>3225.4</c:v>
                </c:pt>
                <c:pt idx="32255">
                  <c:v>3225.5</c:v>
                </c:pt>
                <c:pt idx="32256">
                  <c:v>3225.6</c:v>
                </c:pt>
                <c:pt idx="32257">
                  <c:v>3225.7</c:v>
                </c:pt>
                <c:pt idx="32258">
                  <c:v>3225.8</c:v>
                </c:pt>
                <c:pt idx="32259">
                  <c:v>3225.9</c:v>
                </c:pt>
                <c:pt idx="32260">
                  <c:v>3226</c:v>
                </c:pt>
                <c:pt idx="32261">
                  <c:v>3226.1</c:v>
                </c:pt>
                <c:pt idx="32262">
                  <c:v>3226.2</c:v>
                </c:pt>
                <c:pt idx="32263">
                  <c:v>3226.3</c:v>
                </c:pt>
                <c:pt idx="32264">
                  <c:v>3226.4</c:v>
                </c:pt>
                <c:pt idx="32265">
                  <c:v>3226.5</c:v>
                </c:pt>
                <c:pt idx="32266">
                  <c:v>3226.6</c:v>
                </c:pt>
                <c:pt idx="32267">
                  <c:v>3226.7</c:v>
                </c:pt>
                <c:pt idx="32268">
                  <c:v>3226.8</c:v>
                </c:pt>
                <c:pt idx="32269">
                  <c:v>3226.9</c:v>
                </c:pt>
                <c:pt idx="32270">
                  <c:v>3227</c:v>
                </c:pt>
                <c:pt idx="32271">
                  <c:v>3227.1</c:v>
                </c:pt>
                <c:pt idx="32272">
                  <c:v>3227.2</c:v>
                </c:pt>
                <c:pt idx="32273">
                  <c:v>3227.3</c:v>
                </c:pt>
                <c:pt idx="32274">
                  <c:v>3227.4</c:v>
                </c:pt>
                <c:pt idx="32275">
                  <c:v>3227.5</c:v>
                </c:pt>
                <c:pt idx="32276">
                  <c:v>3227.6</c:v>
                </c:pt>
                <c:pt idx="32277">
                  <c:v>3227.7</c:v>
                </c:pt>
                <c:pt idx="32278">
                  <c:v>3227.8</c:v>
                </c:pt>
                <c:pt idx="32279">
                  <c:v>3227.9</c:v>
                </c:pt>
                <c:pt idx="32280">
                  <c:v>3228</c:v>
                </c:pt>
                <c:pt idx="32281">
                  <c:v>3228.1</c:v>
                </c:pt>
                <c:pt idx="32282">
                  <c:v>3228.2</c:v>
                </c:pt>
                <c:pt idx="32283">
                  <c:v>3228.3</c:v>
                </c:pt>
                <c:pt idx="32284">
                  <c:v>3228.4</c:v>
                </c:pt>
                <c:pt idx="32285">
                  <c:v>3228.5</c:v>
                </c:pt>
                <c:pt idx="32286">
                  <c:v>3228.6</c:v>
                </c:pt>
                <c:pt idx="32287">
                  <c:v>3228.7</c:v>
                </c:pt>
                <c:pt idx="32288">
                  <c:v>3228.8</c:v>
                </c:pt>
                <c:pt idx="32289">
                  <c:v>3228.9</c:v>
                </c:pt>
                <c:pt idx="32290">
                  <c:v>3229</c:v>
                </c:pt>
                <c:pt idx="32291">
                  <c:v>3229.1</c:v>
                </c:pt>
                <c:pt idx="32292">
                  <c:v>3229.2</c:v>
                </c:pt>
                <c:pt idx="32293">
                  <c:v>3229.3</c:v>
                </c:pt>
                <c:pt idx="32294">
                  <c:v>3229.4</c:v>
                </c:pt>
                <c:pt idx="32295">
                  <c:v>3229.5</c:v>
                </c:pt>
                <c:pt idx="32296">
                  <c:v>3229.6</c:v>
                </c:pt>
                <c:pt idx="32297">
                  <c:v>3229.7</c:v>
                </c:pt>
                <c:pt idx="32298">
                  <c:v>3229.8</c:v>
                </c:pt>
                <c:pt idx="32299">
                  <c:v>3229.9</c:v>
                </c:pt>
                <c:pt idx="32300">
                  <c:v>3230</c:v>
                </c:pt>
                <c:pt idx="32301">
                  <c:v>3230.1</c:v>
                </c:pt>
                <c:pt idx="32302">
                  <c:v>3230.2</c:v>
                </c:pt>
                <c:pt idx="32303">
                  <c:v>3230.3</c:v>
                </c:pt>
                <c:pt idx="32304">
                  <c:v>3230.4</c:v>
                </c:pt>
                <c:pt idx="32305">
                  <c:v>3230.5</c:v>
                </c:pt>
                <c:pt idx="32306">
                  <c:v>3230.6</c:v>
                </c:pt>
                <c:pt idx="32307">
                  <c:v>3230.7</c:v>
                </c:pt>
                <c:pt idx="32308">
                  <c:v>3230.8</c:v>
                </c:pt>
                <c:pt idx="32309">
                  <c:v>3230.9</c:v>
                </c:pt>
                <c:pt idx="32310">
                  <c:v>3231</c:v>
                </c:pt>
                <c:pt idx="32311">
                  <c:v>3231.1</c:v>
                </c:pt>
                <c:pt idx="32312">
                  <c:v>3231.2</c:v>
                </c:pt>
                <c:pt idx="32313">
                  <c:v>3231.3</c:v>
                </c:pt>
                <c:pt idx="32314">
                  <c:v>3231.4</c:v>
                </c:pt>
                <c:pt idx="32315">
                  <c:v>3231.5</c:v>
                </c:pt>
                <c:pt idx="32316">
                  <c:v>3231.6</c:v>
                </c:pt>
                <c:pt idx="32317">
                  <c:v>3231.7</c:v>
                </c:pt>
                <c:pt idx="32318">
                  <c:v>3231.8</c:v>
                </c:pt>
                <c:pt idx="32319">
                  <c:v>3231.9</c:v>
                </c:pt>
                <c:pt idx="32320">
                  <c:v>3232</c:v>
                </c:pt>
                <c:pt idx="32321">
                  <c:v>3232.1</c:v>
                </c:pt>
                <c:pt idx="32322">
                  <c:v>3232.2</c:v>
                </c:pt>
                <c:pt idx="32323">
                  <c:v>3232.3</c:v>
                </c:pt>
                <c:pt idx="32324">
                  <c:v>3232.4</c:v>
                </c:pt>
                <c:pt idx="32325">
                  <c:v>3232.5</c:v>
                </c:pt>
                <c:pt idx="32326">
                  <c:v>3232.6</c:v>
                </c:pt>
                <c:pt idx="32327">
                  <c:v>3232.7</c:v>
                </c:pt>
                <c:pt idx="32328">
                  <c:v>3232.8</c:v>
                </c:pt>
                <c:pt idx="32329">
                  <c:v>3232.9</c:v>
                </c:pt>
                <c:pt idx="32330">
                  <c:v>3233</c:v>
                </c:pt>
                <c:pt idx="32331">
                  <c:v>3233.1</c:v>
                </c:pt>
                <c:pt idx="32332">
                  <c:v>3233.2</c:v>
                </c:pt>
                <c:pt idx="32333">
                  <c:v>3233.3</c:v>
                </c:pt>
                <c:pt idx="32334">
                  <c:v>3233.4</c:v>
                </c:pt>
                <c:pt idx="32335">
                  <c:v>3233.5</c:v>
                </c:pt>
                <c:pt idx="32336">
                  <c:v>3233.6</c:v>
                </c:pt>
                <c:pt idx="32337">
                  <c:v>3233.7</c:v>
                </c:pt>
                <c:pt idx="32338">
                  <c:v>3233.8</c:v>
                </c:pt>
                <c:pt idx="32339">
                  <c:v>3233.9</c:v>
                </c:pt>
                <c:pt idx="32340">
                  <c:v>3234</c:v>
                </c:pt>
                <c:pt idx="32341">
                  <c:v>3234.1</c:v>
                </c:pt>
                <c:pt idx="32342">
                  <c:v>3234.2</c:v>
                </c:pt>
                <c:pt idx="32343">
                  <c:v>3234.3</c:v>
                </c:pt>
                <c:pt idx="32344">
                  <c:v>3234.4</c:v>
                </c:pt>
                <c:pt idx="32345">
                  <c:v>3234.5</c:v>
                </c:pt>
                <c:pt idx="32346">
                  <c:v>3234.6</c:v>
                </c:pt>
                <c:pt idx="32347">
                  <c:v>3234.7</c:v>
                </c:pt>
                <c:pt idx="32348">
                  <c:v>3234.8</c:v>
                </c:pt>
                <c:pt idx="32349">
                  <c:v>3234.9</c:v>
                </c:pt>
                <c:pt idx="32350">
                  <c:v>3235</c:v>
                </c:pt>
                <c:pt idx="32351">
                  <c:v>3235.1</c:v>
                </c:pt>
                <c:pt idx="32352">
                  <c:v>3235.2</c:v>
                </c:pt>
                <c:pt idx="32353">
                  <c:v>3235.3</c:v>
                </c:pt>
                <c:pt idx="32354">
                  <c:v>3235.4</c:v>
                </c:pt>
                <c:pt idx="32355">
                  <c:v>3235.5</c:v>
                </c:pt>
                <c:pt idx="32356">
                  <c:v>3235.6</c:v>
                </c:pt>
                <c:pt idx="32357">
                  <c:v>3235.7</c:v>
                </c:pt>
                <c:pt idx="32358">
                  <c:v>3235.8</c:v>
                </c:pt>
                <c:pt idx="32359">
                  <c:v>3235.9</c:v>
                </c:pt>
                <c:pt idx="32360">
                  <c:v>3236</c:v>
                </c:pt>
                <c:pt idx="32361">
                  <c:v>3236.1</c:v>
                </c:pt>
                <c:pt idx="32362">
                  <c:v>3236.2</c:v>
                </c:pt>
                <c:pt idx="32363">
                  <c:v>3236.3</c:v>
                </c:pt>
                <c:pt idx="32364">
                  <c:v>3236.4</c:v>
                </c:pt>
                <c:pt idx="32365">
                  <c:v>3236.5</c:v>
                </c:pt>
                <c:pt idx="32366">
                  <c:v>3236.6</c:v>
                </c:pt>
                <c:pt idx="32367">
                  <c:v>3236.7</c:v>
                </c:pt>
                <c:pt idx="32368">
                  <c:v>3236.8</c:v>
                </c:pt>
                <c:pt idx="32369">
                  <c:v>3236.9</c:v>
                </c:pt>
                <c:pt idx="32370">
                  <c:v>3237</c:v>
                </c:pt>
                <c:pt idx="32371">
                  <c:v>3237.1</c:v>
                </c:pt>
                <c:pt idx="32372">
                  <c:v>3237.2</c:v>
                </c:pt>
                <c:pt idx="32373">
                  <c:v>3237.3</c:v>
                </c:pt>
                <c:pt idx="32374">
                  <c:v>3237.4</c:v>
                </c:pt>
                <c:pt idx="32375">
                  <c:v>3237.5</c:v>
                </c:pt>
                <c:pt idx="32376">
                  <c:v>3237.6</c:v>
                </c:pt>
                <c:pt idx="32377">
                  <c:v>3237.7</c:v>
                </c:pt>
                <c:pt idx="32378">
                  <c:v>3237.8</c:v>
                </c:pt>
                <c:pt idx="32379">
                  <c:v>3237.9</c:v>
                </c:pt>
                <c:pt idx="32380">
                  <c:v>3238</c:v>
                </c:pt>
                <c:pt idx="32381">
                  <c:v>3238.1</c:v>
                </c:pt>
                <c:pt idx="32382">
                  <c:v>3238.2</c:v>
                </c:pt>
                <c:pt idx="32383">
                  <c:v>3238.3</c:v>
                </c:pt>
                <c:pt idx="32384">
                  <c:v>3238.4</c:v>
                </c:pt>
                <c:pt idx="32385">
                  <c:v>3238.5</c:v>
                </c:pt>
                <c:pt idx="32386">
                  <c:v>3238.6</c:v>
                </c:pt>
                <c:pt idx="32387">
                  <c:v>3238.7</c:v>
                </c:pt>
                <c:pt idx="32388">
                  <c:v>3238.8</c:v>
                </c:pt>
                <c:pt idx="32389">
                  <c:v>3238.9</c:v>
                </c:pt>
                <c:pt idx="32390">
                  <c:v>3239</c:v>
                </c:pt>
                <c:pt idx="32391">
                  <c:v>3239.1</c:v>
                </c:pt>
                <c:pt idx="32392">
                  <c:v>3239.2</c:v>
                </c:pt>
                <c:pt idx="32393">
                  <c:v>3239.3</c:v>
                </c:pt>
                <c:pt idx="32394">
                  <c:v>3239.4</c:v>
                </c:pt>
                <c:pt idx="32395">
                  <c:v>3239.5</c:v>
                </c:pt>
                <c:pt idx="32396">
                  <c:v>3239.6</c:v>
                </c:pt>
                <c:pt idx="32397">
                  <c:v>3239.7</c:v>
                </c:pt>
                <c:pt idx="32398">
                  <c:v>3239.8</c:v>
                </c:pt>
                <c:pt idx="32399">
                  <c:v>3239.9</c:v>
                </c:pt>
                <c:pt idx="32400">
                  <c:v>3240</c:v>
                </c:pt>
                <c:pt idx="32401">
                  <c:v>3240.1</c:v>
                </c:pt>
                <c:pt idx="32402">
                  <c:v>3240.2</c:v>
                </c:pt>
                <c:pt idx="32403">
                  <c:v>3240.3</c:v>
                </c:pt>
                <c:pt idx="32404">
                  <c:v>3240.4</c:v>
                </c:pt>
                <c:pt idx="32405">
                  <c:v>3240.5</c:v>
                </c:pt>
                <c:pt idx="32406">
                  <c:v>3240.6</c:v>
                </c:pt>
                <c:pt idx="32407">
                  <c:v>3240.7</c:v>
                </c:pt>
                <c:pt idx="32408">
                  <c:v>3240.8</c:v>
                </c:pt>
                <c:pt idx="32409">
                  <c:v>3240.9</c:v>
                </c:pt>
                <c:pt idx="32410">
                  <c:v>3241</c:v>
                </c:pt>
                <c:pt idx="32411">
                  <c:v>3241.1</c:v>
                </c:pt>
                <c:pt idx="32412">
                  <c:v>3241.2</c:v>
                </c:pt>
                <c:pt idx="32413">
                  <c:v>3241.3</c:v>
                </c:pt>
                <c:pt idx="32414">
                  <c:v>3241.4</c:v>
                </c:pt>
                <c:pt idx="32415">
                  <c:v>3241.5</c:v>
                </c:pt>
                <c:pt idx="32416">
                  <c:v>3241.6</c:v>
                </c:pt>
                <c:pt idx="32417">
                  <c:v>3241.7</c:v>
                </c:pt>
                <c:pt idx="32418">
                  <c:v>3241.8</c:v>
                </c:pt>
                <c:pt idx="32419">
                  <c:v>3241.9</c:v>
                </c:pt>
                <c:pt idx="32420">
                  <c:v>3242</c:v>
                </c:pt>
                <c:pt idx="32421">
                  <c:v>3242.1</c:v>
                </c:pt>
                <c:pt idx="32422">
                  <c:v>3242.2</c:v>
                </c:pt>
                <c:pt idx="32423">
                  <c:v>3242.3</c:v>
                </c:pt>
                <c:pt idx="32424">
                  <c:v>3242.4</c:v>
                </c:pt>
                <c:pt idx="32425">
                  <c:v>3242.5</c:v>
                </c:pt>
                <c:pt idx="32426">
                  <c:v>3242.6</c:v>
                </c:pt>
                <c:pt idx="32427">
                  <c:v>3242.7</c:v>
                </c:pt>
                <c:pt idx="32428">
                  <c:v>3242.8</c:v>
                </c:pt>
                <c:pt idx="32429">
                  <c:v>3242.9</c:v>
                </c:pt>
                <c:pt idx="32430">
                  <c:v>3243</c:v>
                </c:pt>
                <c:pt idx="32431">
                  <c:v>3243.1</c:v>
                </c:pt>
                <c:pt idx="32432">
                  <c:v>3243.2</c:v>
                </c:pt>
                <c:pt idx="32433">
                  <c:v>3243.3</c:v>
                </c:pt>
                <c:pt idx="32434">
                  <c:v>3243.4</c:v>
                </c:pt>
                <c:pt idx="32435">
                  <c:v>3243.5</c:v>
                </c:pt>
                <c:pt idx="32436">
                  <c:v>3243.6</c:v>
                </c:pt>
                <c:pt idx="32437">
                  <c:v>3243.7</c:v>
                </c:pt>
                <c:pt idx="32438">
                  <c:v>3243.8</c:v>
                </c:pt>
                <c:pt idx="32439">
                  <c:v>3243.9</c:v>
                </c:pt>
                <c:pt idx="32440">
                  <c:v>3244</c:v>
                </c:pt>
                <c:pt idx="32441">
                  <c:v>3244.1</c:v>
                </c:pt>
                <c:pt idx="32442">
                  <c:v>3244.2</c:v>
                </c:pt>
                <c:pt idx="32443">
                  <c:v>3244.3</c:v>
                </c:pt>
                <c:pt idx="32444">
                  <c:v>3244.4</c:v>
                </c:pt>
                <c:pt idx="32445">
                  <c:v>3244.5</c:v>
                </c:pt>
                <c:pt idx="32446">
                  <c:v>3244.6</c:v>
                </c:pt>
                <c:pt idx="32447">
                  <c:v>3244.7</c:v>
                </c:pt>
                <c:pt idx="32448">
                  <c:v>3244.8</c:v>
                </c:pt>
                <c:pt idx="32449">
                  <c:v>3244.9</c:v>
                </c:pt>
                <c:pt idx="32450">
                  <c:v>3245</c:v>
                </c:pt>
                <c:pt idx="32451">
                  <c:v>3245.1</c:v>
                </c:pt>
                <c:pt idx="32452">
                  <c:v>3245.2</c:v>
                </c:pt>
                <c:pt idx="32453">
                  <c:v>3245.3</c:v>
                </c:pt>
                <c:pt idx="32454">
                  <c:v>3245.4</c:v>
                </c:pt>
                <c:pt idx="32455">
                  <c:v>3245.5</c:v>
                </c:pt>
                <c:pt idx="32456">
                  <c:v>3245.6</c:v>
                </c:pt>
                <c:pt idx="32457">
                  <c:v>3245.7</c:v>
                </c:pt>
                <c:pt idx="32458">
                  <c:v>3245.8</c:v>
                </c:pt>
                <c:pt idx="32459">
                  <c:v>3245.9</c:v>
                </c:pt>
                <c:pt idx="32460">
                  <c:v>3246</c:v>
                </c:pt>
                <c:pt idx="32461">
                  <c:v>3246.1</c:v>
                </c:pt>
                <c:pt idx="32462">
                  <c:v>3246.2</c:v>
                </c:pt>
                <c:pt idx="32463">
                  <c:v>3246.3</c:v>
                </c:pt>
                <c:pt idx="32464">
                  <c:v>3246.4</c:v>
                </c:pt>
                <c:pt idx="32465">
                  <c:v>3246.5</c:v>
                </c:pt>
                <c:pt idx="32466">
                  <c:v>3246.6</c:v>
                </c:pt>
                <c:pt idx="32467">
                  <c:v>3246.7</c:v>
                </c:pt>
                <c:pt idx="32468">
                  <c:v>3246.8</c:v>
                </c:pt>
                <c:pt idx="32469">
                  <c:v>3246.9</c:v>
                </c:pt>
                <c:pt idx="32470">
                  <c:v>3247</c:v>
                </c:pt>
                <c:pt idx="32471">
                  <c:v>3247.1</c:v>
                </c:pt>
                <c:pt idx="32472">
                  <c:v>3247.2</c:v>
                </c:pt>
                <c:pt idx="32473">
                  <c:v>3247.3</c:v>
                </c:pt>
                <c:pt idx="32474">
                  <c:v>3247.4</c:v>
                </c:pt>
                <c:pt idx="32475">
                  <c:v>3247.5</c:v>
                </c:pt>
                <c:pt idx="32476">
                  <c:v>3247.6</c:v>
                </c:pt>
                <c:pt idx="32477">
                  <c:v>3247.7</c:v>
                </c:pt>
                <c:pt idx="32478">
                  <c:v>3247.8</c:v>
                </c:pt>
                <c:pt idx="32479">
                  <c:v>3247.9</c:v>
                </c:pt>
                <c:pt idx="32480">
                  <c:v>3248</c:v>
                </c:pt>
                <c:pt idx="32481">
                  <c:v>3248.1</c:v>
                </c:pt>
                <c:pt idx="32482">
                  <c:v>3248.2</c:v>
                </c:pt>
                <c:pt idx="32483">
                  <c:v>3248.3</c:v>
                </c:pt>
                <c:pt idx="32484">
                  <c:v>3248.4</c:v>
                </c:pt>
                <c:pt idx="32485">
                  <c:v>3248.5</c:v>
                </c:pt>
                <c:pt idx="32486">
                  <c:v>3248.6</c:v>
                </c:pt>
                <c:pt idx="32487">
                  <c:v>3248.7</c:v>
                </c:pt>
                <c:pt idx="32488">
                  <c:v>3248.8</c:v>
                </c:pt>
                <c:pt idx="32489">
                  <c:v>3248.9</c:v>
                </c:pt>
                <c:pt idx="32490">
                  <c:v>3249</c:v>
                </c:pt>
                <c:pt idx="32491">
                  <c:v>3249.1</c:v>
                </c:pt>
                <c:pt idx="32492">
                  <c:v>3249.2</c:v>
                </c:pt>
                <c:pt idx="32493">
                  <c:v>3249.3</c:v>
                </c:pt>
                <c:pt idx="32494">
                  <c:v>3249.4</c:v>
                </c:pt>
                <c:pt idx="32495">
                  <c:v>3249.5</c:v>
                </c:pt>
                <c:pt idx="32496">
                  <c:v>3249.6</c:v>
                </c:pt>
                <c:pt idx="32497">
                  <c:v>3249.7</c:v>
                </c:pt>
                <c:pt idx="32498">
                  <c:v>3249.8</c:v>
                </c:pt>
                <c:pt idx="32499">
                  <c:v>3249.9</c:v>
                </c:pt>
                <c:pt idx="32500">
                  <c:v>3250</c:v>
                </c:pt>
                <c:pt idx="32501">
                  <c:v>3250.1</c:v>
                </c:pt>
                <c:pt idx="32502">
                  <c:v>3250.2</c:v>
                </c:pt>
                <c:pt idx="32503">
                  <c:v>3250.3</c:v>
                </c:pt>
                <c:pt idx="32504">
                  <c:v>3250.4</c:v>
                </c:pt>
                <c:pt idx="32505">
                  <c:v>3250.5</c:v>
                </c:pt>
                <c:pt idx="32506">
                  <c:v>3250.6</c:v>
                </c:pt>
                <c:pt idx="32507">
                  <c:v>3250.7</c:v>
                </c:pt>
                <c:pt idx="32508">
                  <c:v>3250.8</c:v>
                </c:pt>
                <c:pt idx="32509">
                  <c:v>3250.9</c:v>
                </c:pt>
                <c:pt idx="32510">
                  <c:v>3251</c:v>
                </c:pt>
                <c:pt idx="32511">
                  <c:v>3251.1</c:v>
                </c:pt>
                <c:pt idx="32512">
                  <c:v>3251.2</c:v>
                </c:pt>
                <c:pt idx="32513">
                  <c:v>3251.3</c:v>
                </c:pt>
                <c:pt idx="32514">
                  <c:v>3251.4</c:v>
                </c:pt>
                <c:pt idx="32515">
                  <c:v>3251.5</c:v>
                </c:pt>
                <c:pt idx="32516">
                  <c:v>3251.6</c:v>
                </c:pt>
                <c:pt idx="32517">
                  <c:v>3251.7</c:v>
                </c:pt>
                <c:pt idx="32518">
                  <c:v>3251.8</c:v>
                </c:pt>
                <c:pt idx="32519">
                  <c:v>3251.9</c:v>
                </c:pt>
                <c:pt idx="32520">
                  <c:v>3252</c:v>
                </c:pt>
                <c:pt idx="32521">
                  <c:v>3252.1</c:v>
                </c:pt>
                <c:pt idx="32522">
                  <c:v>3252.2</c:v>
                </c:pt>
                <c:pt idx="32523">
                  <c:v>3252.3</c:v>
                </c:pt>
                <c:pt idx="32524">
                  <c:v>3252.4</c:v>
                </c:pt>
                <c:pt idx="32525">
                  <c:v>3252.5</c:v>
                </c:pt>
                <c:pt idx="32526">
                  <c:v>3252.6</c:v>
                </c:pt>
                <c:pt idx="32527">
                  <c:v>3252.7</c:v>
                </c:pt>
                <c:pt idx="32528">
                  <c:v>3252.8</c:v>
                </c:pt>
                <c:pt idx="32529">
                  <c:v>3252.9</c:v>
                </c:pt>
                <c:pt idx="32530">
                  <c:v>3253</c:v>
                </c:pt>
                <c:pt idx="32531">
                  <c:v>3253.1</c:v>
                </c:pt>
                <c:pt idx="32532">
                  <c:v>3253.2</c:v>
                </c:pt>
                <c:pt idx="32533">
                  <c:v>3253.3</c:v>
                </c:pt>
                <c:pt idx="32534">
                  <c:v>3253.4</c:v>
                </c:pt>
                <c:pt idx="32535">
                  <c:v>3253.5</c:v>
                </c:pt>
                <c:pt idx="32536">
                  <c:v>3253.6</c:v>
                </c:pt>
                <c:pt idx="32537">
                  <c:v>3253.7</c:v>
                </c:pt>
                <c:pt idx="32538">
                  <c:v>3253.8</c:v>
                </c:pt>
                <c:pt idx="32539">
                  <c:v>3253.9</c:v>
                </c:pt>
                <c:pt idx="32540">
                  <c:v>3254</c:v>
                </c:pt>
                <c:pt idx="32541">
                  <c:v>3254.1</c:v>
                </c:pt>
                <c:pt idx="32542">
                  <c:v>3254.2</c:v>
                </c:pt>
                <c:pt idx="32543">
                  <c:v>3254.3</c:v>
                </c:pt>
                <c:pt idx="32544">
                  <c:v>3254.4</c:v>
                </c:pt>
                <c:pt idx="32545">
                  <c:v>3254.5</c:v>
                </c:pt>
                <c:pt idx="32546">
                  <c:v>3254.6</c:v>
                </c:pt>
                <c:pt idx="32547">
                  <c:v>3254.7</c:v>
                </c:pt>
                <c:pt idx="32548">
                  <c:v>3254.8</c:v>
                </c:pt>
                <c:pt idx="32549">
                  <c:v>3254.9</c:v>
                </c:pt>
                <c:pt idx="32550">
                  <c:v>3255</c:v>
                </c:pt>
                <c:pt idx="32551">
                  <c:v>3255.1</c:v>
                </c:pt>
                <c:pt idx="32552">
                  <c:v>3255.2</c:v>
                </c:pt>
                <c:pt idx="32553">
                  <c:v>3255.3</c:v>
                </c:pt>
                <c:pt idx="32554">
                  <c:v>3255.4</c:v>
                </c:pt>
                <c:pt idx="32555">
                  <c:v>3255.5</c:v>
                </c:pt>
                <c:pt idx="32556">
                  <c:v>3255.6</c:v>
                </c:pt>
                <c:pt idx="32557">
                  <c:v>3255.7</c:v>
                </c:pt>
                <c:pt idx="32558">
                  <c:v>3255.8</c:v>
                </c:pt>
                <c:pt idx="32559">
                  <c:v>3255.9</c:v>
                </c:pt>
                <c:pt idx="32560">
                  <c:v>3256</c:v>
                </c:pt>
                <c:pt idx="32561">
                  <c:v>3256.1</c:v>
                </c:pt>
                <c:pt idx="32562">
                  <c:v>3256.2</c:v>
                </c:pt>
                <c:pt idx="32563">
                  <c:v>3256.3</c:v>
                </c:pt>
                <c:pt idx="32564">
                  <c:v>3256.4</c:v>
                </c:pt>
                <c:pt idx="32565">
                  <c:v>3256.5</c:v>
                </c:pt>
                <c:pt idx="32566">
                  <c:v>3256.6</c:v>
                </c:pt>
                <c:pt idx="32567">
                  <c:v>3256.7</c:v>
                </c:pt>
                <c:pt idx="32568">
                  <c:v>3256.8</c:v>
                </c:pt>
                <c:pt idx="32569">
                  <c:v>3256.9</c:v>
                </c:pt>
                <c:pt idx="32570">
                  <c:v>3257</c:v>
                </c:pt>
                <c:pt idx="32571">
                  <c:v>3257.1</c:v>
                </c:pt>
                <c:pt idx="32572">
                  <c:v>3257.2</c:v>
                </c:pt>
                <c:pt idx="32573">
                  <c:v>3257.3</c:v>
                </c:pt>
                <c:pt idx="32574">
                  <c:v>3257.4</c:v>
                </c:pt>
                <c:pt idx="32575">
                  <c:v>3257.5</c:v>
                </c:pt>
                <c:pt idx="32576">
                  <c:v>3257.6</c:v>
                </c:pt>
                <c:pt idx="32577">
                  <c:v>3257.7</c:v>
                </c:pt>
                <c:pt idx="32578">
                  <c:v>3257.8</c:v>
                </c:pt>
                <c:pt idx="32579">
                  <c:v>3257.9</c:v>
                </c:pt>
                <c:pt idx="32580">
                  <c:v>3258</c:v>
                </c:pt>
                <c:pt idx="32581">
                  <c:v>3258.1</c:v>
                </c:pt>
                <c:pt idx="32582">
                  <c:v>3258.2</c:v>
                </c:pt>
                <c:pt idx="32583">
                  <c:v>3258.3</c:v>
                </c:pt>
                <c:pt idx="32584">
                  <c:v>3258.4</c:v>
                </c:pt>
                <c:pt idx="32585">
                  <c:v>3258.5</c:v>
                </c:pt>
                <c:pt idx="32586">
                  <c:v>3258.6</c:v>
                </c:pt>
                <c:pt idx="32587">
                  <c:v>3258.7</c:v>
                </c:pt>
                <c:pt idx="32588">
                  <c:v>3258.8</c:v>
                </c:pt>
                <c:pt idx="32589">
                  <c:v>3258.9</c:v>
                </c:pt>
                <c:pt idx="32590">
                  <c:v>3259</c:v>
                </c:pt>
                <c:pt idx="32591">
                  <c:v>3259.1</c:v>
                </c:pt>
                <c:pt idx="32592">
                  <c:v>3259.2</c:v>
                </c:pt>
                <c:pt idx="32593">
                  <c:v>3259.3</c:v>
                </c:pt>
                <c:pt idx="32594">
                  <c:v>3259.4</c:v>
                </c:pt>
                <c:pt idx="32595">
                  <c:v>3259.5</c:v>
                </c:pt>
                <c:pt idx="32596">
                  <c:v>3259.6</c:v>
                </c:pt>
                <c:pt idx="32597">
                  <c:v>3259.7</c:v>
                </c:pt>
                <c:pt idx="32598">
                  <c:v>3259.8</c:v>
                </c:pt>
                <c:pt idx="32599">
                  <c:v>3259.9</c:v>
                </c:pt>
                <c:pt idx="32600">
                  <c:v>3260</c:v>
                </c:pt>
                <c:pt idx="32601">
                  <c:v>3260.1</c:v>
                </c:pt>
                <c:pt idx="32602">
                  <c:v>3260.2</c:v>
                </c:pt>
                <c:pt idx="32603">
                  <c:v>3260.3</c:v>
                </c:pt>
                <c:pt idx="32604">
                  <c:v>3260.4</c:v>
                </c:pt>
                <c:pt idx="32605">
                  <c:v>3260.5</c:v>
                </c:pt>
                <c:pt idx="32606">
                  <c:v>3260.6</c:v>
                </c:pt>
                <c:pt idx="32607">
                  <c:v>3260.7</c:v>
                </c:pt>
                <c:pt idx="32608">
                  <c:v>3260.8</c:v>
                </c:pt>
                <c:pt idx="32609">
                  <c:v>3260.9</c:v>
                </c:pt>
                <c:pt idx="32610">
                  <c:v>3261</c:v>
                </c:pt>
                <c:pt idx="32611">
                  <c:v>3261.1</c:v>
                </c:pt>
                <c:pt idx="32612">
                  <c:v>3261.2</c:v>
                </c:pt>
                <c:pt idx="32613">
                  <c:v>3261.3</c:v>
                </c:pt>
                <c:pt idx="32614">
                  <c:v>3261.4</c:v>
                </c:pt>
                <c:pt idx="32615">
                  <c:v>3261.5</c:v>
                </c:pt>
                <c:pt idx="32616">
                  <c:v>3261.6</c:v>
                </c:pt>
                <c:pt idx="32617">
                  <c:v>3261.7</c:v>
                </c:pt>
                <c:pt idx="32618">
                  <c:v>3261.8</c:v>
                </c:pt>
                <c:pt idx="32619">
                  <c:v>3261.9</c:v>
                </c:pt>
                <c:pt idx="32620">
                  <c:v>3262</c:v>
                </c:pt>
                <c:pt idx="32621">
                  <c:v>3262.1</c:v>
                </c:pt>
                <c:pt idx="32622">
                  <c:v>3262.2</c:v>
                </c:pt>
                <c:pt idx="32623">
                  <c:v>3262.3</c:v>
                </c:pt>
                <c:pt idx="32624">
                  <c:v>3262.4</c:v>
                </c:pt>
                <c:pt idx="32625">
                  <c:v>3262.5</c:v>
                </c:pt>
                <c:pt idx="32626">
                  <c:v>3262.6</c:v>
                </c:pt>
                <c:pt idx="32627">
                  <c:v>3262.7</c:v>
                </c:pt>
                <c:pt idx="32628">
                  <c:v>3262.8</c:v>
                </c:pt>
                <c:pt idx="32629">
                  <c:v>3262.9</c:v>
                </c:pt>
                <c:pt idx="32630">
                  <c:v>3263</c:v>
                </c:pt>
                <c:pt idx="32631">
                  <c:v>3263.1</c:v>
                </c:pt>
                <c:pt idx="32632">
                  <c:v>3263.2</c:v>
                </c:pt>
                <c:pt idx="32633">
                  <c:v>3263.3</c:v>
                </c:pt>
                <c:pt idx="32634">
                  <c:v>3263.4</c:v>
                </c:pt>
                <c:pt idx="32635">
                  <c:v>3263.5</c:v>
                </c:pt>
                <c:pt idx="32636">
                  <c:v>3263.6</c:v>
                </c:pt>
                <c:pt idx="32637">
                  <c:v>3263.7</c:v>
                </c:pt>
                <c:pt idx="32638">
                  <c:v>3263.8</c:v>
                </c:pt>
                <c:pt idx="32639">
                  <c:v>3263.9</c:v>
                </c:pt>
                <c:pt idx="32640">
                  <c:v>3264</c:v>
                </c:pt>
                <c:pt idx="32641">
                  <c:v>3264.1</c:v>
                </c:pt>
                <c:pt idx="32642">
                  <c:v>3264.2</c:v>
                </c:pt>
                <c:pt idx="32643">
                  <c:v>3264.3</c:v>
                </c:pt>
                <c:pt idx="32644">
                  <c:v>3264.4</c:v>
                </c:pt>
                <c:pt idx="32645">
                  <c:v>3264.5</c:v>
                </c:pt>
                <c:pt idx="32646">
                  <c:v>3264.6</c:v>
                </c:pt>
                <c:pt idx="32647">
                  <c:v>3264.7</c:v>
                </c:pt>
                <c:pt idx="32648">
                  <c:v>3264.8</c:v>
                </c:pt>
                <c:pt idx="32649">
                  <c:v>3264.9</c:v>
                </c:pt>
                <c:pt idx="32650">
                  <c:v>3265</c:v>
                </c:pt>
                <c:pt idx="32651">
                  <c:v>3265.1</c:v>
                </c:pt>
                <c:pt idx="32652">
                  <c:v>3265.2</c:v>
                </c:pt>
                <c:pt idx="32653">
                  <c:v>3265.3</c:v>
                </c:pt>
                <c:pt idx="32654">
                  <c:v>3265.4</c:v>
                </c:pt>
                <c:pt idx="32655">
                  <c:v>3265.5</c:v>
                </c:pt>
                <c:pt idx="32656">
                  <c:v>3265.6</c:v>
                </c:pt>
                <c:pt idx="32657">
                  <c:v>3265.7</c:v>
                </c:pt>
                <c:pt idx="32658">
                  <c:v>3265.8</c:v>
                </c:pt>
                <c:pt idx="32659">
                  <c:v>3265.9</c:v>
                </c:pt>
                <c:pt idx="32660">
                  <c:v>3266</c:v>
                </c:pt>
                <c:pt idx="32661">
                  <c:v>3266.1</c:v>
                </c:pt>
                <c:pt idx="32662">
                  <c:v>3266.2</c:v>
                </c:pt>
                <c:pt idx="32663">
                  <c:v>3266.3</c:v>
                </c:pt>
                <c:pt idx="32664">
                  <c:v>3266.4</c:v>
                </c:pt>
                <c:pt idx="32665">
                  <c:v>3266.5</c:v>
                </c:pt>
                <c:pt idx="32666">
                  <c:v>3266.6</c:v>
                </c:pt>
                <c:pt idx="32667">
                  <c:v>3266.7</c:v>
                </c:pt>
                <c:pt idx="32668">
                  <c:v>3266.8</c:v>
                </c:pt>
                <c:pt idx="32669">
                  <c:v>3266.9</c:v>
                </c:pt>
                <c:pt idx="32670">
                  <c:v>3267</c:v>
                </c:pt>
                <c:pt idx="32671">
                  <c:v>3267.1</c:v>
                </c:pt>
                <c:pt idx="32672">
                  <c:v>3267.2</c:v>
                </c:pt>
                <c:pt idx="32673">
                  <c:v>3267.3</c:v>
                </c:pt>
                <c:pt idx="32674">
                  <c:v>3267.4</c:v>
                </c:pt>
                <c:pt idx="32675">
                  <c:v>3267.5</c:v>
                </c:pt>
                <c:pt idx="32676">
                  <c:v>3267.6</c:v>
                </c:pt>
                <c:pt idx="32677">
                  <c:v>3267.7</c:v>
                </c:pt>
                <c:pt idx="32678">
                  <c:v>3267.8</c:v>
                </c:pt>
                <c:pt idx="32679">
                  <c:v>3267.9</c:v>
                </c:pt>
                <c:pt idx="32680">
                  <c:v>3268</c:v>
                </c:pt>
                <c:pt idx="32681">
                  <c:v>3268.1</c:v>
                </c:pt>
                <c:pt idx="32682">
                  <c:v>3268.2</c:v>
                </c:pt>
                <c:pt idx="32683">
                  <c:v>3268.3</c:v>
                </c:pt>
                <c:pt idx="32684">
                  <c:v>3268.4</c:v>
                </c:pt>
                <c:pt idx="32685">
                  <c:v>3268.5</c:v>
                </c:pt>
                <c:pt idx="32686">
                  <c:v>3268.6</c:v>
                </c:pt>
                <c:pt idx="32687">
                  <c:v>3268.7</c:v>
                </c:pt>
                <c:pt idx="32688">
                  <c:v>3268.8</c:v>
                </c:pt>
                <c:pt idx="32689">
                  <c:v>3268.9</c:v>
                </c:pt>
                <c:pt idx="32690">
                  <c:v>3269</c:v>
                </c:pt>
                <c:pt idx="32691">
                  <c:v>3269.1</c:v>
                </c:pt>
                <c:pt idx="32692">
                  <c:v>3269.2</c:v>
                </c:pt>
                <c:pt idx="32693">
                  <c:v>3269.3</c:v>
                </c:pt>
                <c:pt idx="32694">
                  <c:v>3269.4</c:v>
                </c:pt>
                <c:pt idx="32695">
                  <c:v>3269.5</c:v>
                </c:pt>
                <c:pt idx="32696">
                  <c:v>3269.6</c:v>
                </c:pt>
                <c:pt idx="32697">
                  <c:v>3269.7</c:v>
                </c:pt>
                <c:pt idx="32698">
                  <c:v>3269.8</c:v>
                </c:pt>
                <c:pt idx="32699">
                  <c:v>3269.9</c:v>
                </c:pt>
                <c:pt idx="32700">
                  <c:v>3270</c:v>
                </c:pt>
                <c:pt idx="32701">
                  <c:v>3270.1</c:v>
                </c:pt>
                <c:pt idx="32702">
                  <c:v>3270.2</c:v>
                </c:pt>
                <c:pt idx="32703">
                  <c:v>3270.3</c:v>
                </c:pt>
                <c:pt idx="32704">
                  <c:v>3270.4</c:v>
                </c:pt>
                <c:pt idx="32705">
                  <c:v>3270.5</c:v>
                </c:pt>
                <c:pt idx="32706">
                  <c:v>3270.6</c:v>
                </c:pt>
                <c:pt idx="32707">
                  <c:v>3270.7</c:v>
                </c:pt>
                <c:pt idx="32708">
                  <c:v>3270.8</c:v>
                </c:pt>
                <c:pt idx="32709">
                  <c:v>3270.9</c:v>
                </c:pt>
                <c:pt idx="32710">
                  <c:v>3271</c:v>
                </c:pt>
                <c:pt idx="32711">
                  <c:v>3271.1</c:v>
                </c:pt>
                <c:pt idx="32712">
                  <c:v>3271.2</c:v>
                </c:pt>
                <c:pt idx="32713">
                  <c:v>3271.3</c:v>
                </c:pt>
                <c:pt idx="32714">
                  <c:v>3271.4</c:v>
                </c:pt>
                <c:pt idx="32715">
                  <c:v>3271.5</c:v>
                </c:pt>
                <c:pt idx="32716">
                  <c:v>3271.6</c:v>
                </c:pt>
                <c:pt idx="32717">
                  <c:v>3271.7</c:v>
                </c:pt>
                <c:pt idx="32718">
                  <c:v>3271.8</c:v>
                </c:pt>
                <c:pt idx="32719">
                  <c:v>3271.9</c:v>
                </c:pt>
                <c:pt idx="32720">
                  <c:v>3272</c:v>
                </c:pt>
                <c:pt idx="32721">
                  <c:v>3272.1</c:v>
                </c:pt>
                <c:pt idx="32722">
                  <c:v>3272.2</c:v>
                </c:pt>
                <c:pt idx="32723">
                  <c:v>3272.3</c:v>
                </c:pt>
                <c:pt idx="32724">
                  <c:v>3272.4</c:v>
                </c:pt>
                <c:pt idx="32725">
                  <c:v>3272.5</c:v>
                </c:pt>
                <c:pt idx="32726">
                  <c:v>3272.6</c:v>
                </c:pt>
                <c:pt idx="32727">
                  <c:v>3272.7</c:v>
                </c:pt>
                <c:pt idx="32728">
                  <c:v>3272.8</c:v>
                </c:pt>
                <c:pt idx="32729">
                  <c:v>3272.9</c:v>
                </c:pt>
                <c:pt idx="32730">
                  <c:v>3273</c:v>
                </c:pt>
                <c:pt idx="32731">
                  <c:v>3273.1</c:v>
                </c:pt>
                <c:pt idx="32732">
                  <c:v>3273.2</c:v>
                </c:pt>
                <c:pt idx="32733">
                  <c:v>3273.3</c:v>
                </c:pt>
                <c:pt idx="32734">
                  <c:v>3273.4</c:v>
                </c:pt>
                <c:pt idx="32735">
                  <c:v>3273.5</c:v>
                </c:pt>
                <c:pt idx="32736">
                  <c:v>3273.6</c:v>
                </c:pt>
                <c:pt idx="32737">
                  <c:v>3273.7</c:v>
                </c:pt>
                <c:pt idx="32738">
                  <c:v>3273.8</c:v>
                </c:pt>
                <c:pt idx="32739">
                  <c:v>3273.9</c:v>
                </c:pt>
                <c:pt idx="32740">
                  <c:v>3274</c:v>
                </c:pt>
                <c:pt idx="32741">
                  <c:v>3274.1</c:v>
                </c:pt>
                <c:pt idx="32742">
                  <c:v>3274.2</c:v>
                </c:pt>
                <c:pt idx="32743">
                  <c:v>3274.3</c:v>
                </c:pt>
                <c:pt idx="32744">
                  <c:v>3274.4</c:v>
                </c:pt>
                <c:pt idx="32745">
                  <c:v>3274.5</c:v>
                </c:pt>
                <c:pt idx="32746">
                  <c:v>3274.6</c:v>
                </c:pt>
                <c:pt idx="32747">
                  <c:v>3274.7</c:v>
                </c:pt>
                <c:pt idx="32748">
                  <c:v>3274.8</c:v>
                </c:pt>
                <c:pt idx="32749">
                  <c:v>3274.9</c:v>
                </c:pt>
                <c:pt idx="32750">
                  <c:v>3275</c:v>
                </c:pt>
                <c:pt idx="32751">
                  <c:v>3275.1</c:v>
                </c:pt>
                <c:pt idx="32752">
                  <c:v>3275.2</c:v>
                </c:pt>
                <c:pt idx="32753">
                  <c:v>3275.3</c:v>
                </c:pt>
                <c:pt idx="32754">
                  <c:v>3275.4</c:v>
                </c:pt>
                <c:pt idx="32755">
                  <c:v>3275.5</c:v>
                </c:pt>
                <c:pt idx="32756">
                  <c:v>3275.6</c:v>
                </c:pt>
                <c:pt idx="32757">
                  <c:v>3275.7</c:v>
                </c:pt>
                <c:pt idx="32758">
                  <c:v>3275.8</c:v>
                </c:pt>
                <c:pt idx="32759">
                  <c:v>3275.9</c:v>
                </c:pt>
                <c:pt idx="32760">
                  <c:v>3276</c:v>
                </c:pt>
                <c:pt idx="32761">
                  <c:v>3276.1</c:v>
                </c:pt>
                <c:pt idx="32762">
                  <c:v>3276.2</c:v>
                </c:pt>
                <c:pt idx="32763">
                  <c:v>3276.3</c:v>
                </c:pt>
                <c:pt idx="32764">
                  <c:v>3276.4</c:v>
                </c:pt>
                <c:pt idx="32765">
                  <c:v>3276.5</c:v>
                </c:pt>
                <c:pt idx="32766">
                  <c:v>3276.6</c:v>
                </c:pt>
                <c:pt idx="32767">
                  <c:v>3276.7</c:v>
                </c:pt>
                <c:pt idx="32768">
                  <c:v>3276.8</c:v>
                </c:pt>
                <c:pt idx="32769">
                  <c:v>3276.9</c:v>
                </c:pt>
                <c:pt idx="32770">
                  <c:v>3277</c:v>
                </c:pt>
                <c:pt idx="32771">
                  <c:v>3277.1</c:v>
                </c:pt>
                <c:pt idx="32772">
                  <c:v>3277.2</c:v>
                </c:pt>
                <c:pt idx="32773">
                  <c:v>3277.3</c:v>
                </c:pt>
                <c:pt idx="32774">
                  <c:v>3277.4</c:v>
                </c:pt>
                <c:pt idx="32775">
                  <c:v>3277.5</c:v>
                </c:pt>
                <c:pt idx="32776">
                  <c:v>3277.6</c:v>
                </c:pt>
                <c:pt idx="32777">
                  <c:v>3277.7</c:v>
                </c:pt>
                <c:pt idx="32778">
                  <c:v>3277.8</c:v>
                </c:pt>
                <c:pt idx="32779">
                  <c:v>3277.9</c:v>
                </c:pt>
                <c:pt idx="32780">
                  <c:v>3278</c:v>
                </c:pt>
                <c:pt idx="32781">
                  <c:v>3278.1</c:v>
                </c:pt>
                <c:pt idx="32782">
                  <c:v>3278.2</c:v>
                </c:pt>
                <c:pt idx="32783">
                  <c:v>3278.3</c:v>
                </c:pt>
                <c:pt idx="32784">
                  <c:v>3278.4</c:v>
                </c:pt>
                <c:pt idx="32785">
                  <c:v>3278.5</c:v>
                </c:pt>
                <c:pt idx="32786">
                  <c:v>3278.6</c:v>
                </c:pt>
                <c:pt idx="32787">
                  <c:v>3278.7</c:v>
                </c:pt>
                <c:pt idx="32788">
                  <c:v>3278.8</c:v>
                </c:pt>
                <c:pt idx="32789">
                  <c:v>3278.9</c:v>
                </c:pt>
                <c:pt idx="32790">
                  <c:v>3279</c:v>
                </c:pt>
                <c:pt idx="32791">
                  <c:v>3279.1</c:v>
                </c:pt>
                <c:pt idx="32792">
                  <c:v>3279.2</c:v>
                </c:pt>
                <c:pt idx="32793">
                  <c:v>3279.3</c:v>
                </c:pt>
                <c:pt idx="32794">
                  <c:v>3279.4</c:v>
                </c:pt>
                <c:pt idx="32795">
                  <c:v>3279.5</c:v>
                </c:pt>
                <c:pt idx="32796">
                  <c:v>3279.6</c:v>
                </c:pt>
                <c:pt idx="32797">
                  <c:v>3279.7</c:v>
                </c:pt>
                <c:pt idx="32798">
                  <c:v>3279.8</c:v>
                </c:pt>
                <c:pt idx="32799">
                  <c:v>3279.9</c:v>
                </c:pt>
                <c:pt idx="32800">
                  <c:v>3280</c:v>
                </c:pt>
                <c:pt idx="32801">
                  <c:v>3280.1</c:v>
                </c:pt>
                <c:pt idx="32802">
                  <c:v>3280.2</c:v>
                </c:pt>
                <c:pt idx="32803">
                  <c:v>3280.3</c:v>
                </c:pt>
                <c:pt idx="32804">
                  <c:v>3280.4</c:v>
                </c:pt>
                <c:pt idx="32805">
                  <c:v>3280.5</c:v>
                </c:pt>
                <c:pt idx="32806">
                  <c:v>3280.6</c:v>
                </c:pt>
                <c:pt idx="32807">
                  <c:v>3280.7</c:v>
                </c:pt>
                <c:pt idx="32808">
                  <c:v>3280.8</c:v>
                </c:pt>
                <c:pt idx="32809">
                  <c:v>3280.9</c:v>
                </c:pt>
                <c:pt idx="32810">
                  <c:v>3281</c:v>
                </c:pt>
                <c:pt idx="32811">
                  <c:v>3281.1</c:v>
                </c:pt>
                <c:pt idx="32812">
                  <c:v>3281.2</c:v>
                </c:pt>
                <c:pt idx="32813">
                  <c:v>3281.3</c:v>
                </c:pt>
                <c:pt idx="32814">
                  <c:v>3281.4</c:v>
                </c:pt>
                <c:pt idx="32815">
                  <c:v>3281.5</c:v>
                </c:pt>
                <c:pt idx="32816">
                  <c:v>3281.6</c:v>
                </c:pt>
                <c:pt idx="32817">
                  <c:v>3281.7</c:v>
                </c:pt>
                <c:pt idx="32818">
                  <c:v>3281.8</c:v>
                </c:pt>
                <c:pt idx="32819">
                  <c:v>3281.9</c:v>
                </c:pt>
                <c:pt idx="32820">
                  <c:v>3282</c:v>
                </c:pt>
                <c:pt idx="32821">
                  <c:v>3282.1</c:v>
                </c:pt>
                <c:pt idx="32822">
                  <c:v>3282.2</c:v>
                </c:pt>
                <c:pt idx="32823">
                  <c:v>3282.3</c:v>
                </c:pt>
                <c:pt idx="32824">
                  <c:v>3282.4</c:v>
                </c:pt>
                <c:pt idx="32825">
                  <c:v>3282.5</c:v>
                </c:pt>
                <c:pt idx="32826">
                  <c:v>3282.6</c:v>
                </c:pt>
                <c:pt idx="32827">
                  <c:v>3282.7</c:v>
                </c:pt>
                <c:pt idx="32828">
                  <c:v>3282.8</c:v>
                </c:pt>
                <c:pt idx="32829">
                  <c:v>3282.9</c:v>
                </c:pt>
                <c:pt idx="32830">
                  <c:v>3283</c:v>
                </c:pt>
                <c:pt idx="32831">
                  <c:v>3283.1</c:v>
                </c:pt>
                <c:pt idx="32832">
                  <c:v>3283.2</c:v>
                </c:pt>
                <c:pt idx="32833">
                  <c:v>3283.3</c:v>
                </c:pt>
                <c:pt idx="32834">
                  <c:v>3283.4</c:v>
                </c:pt>
                <c:pt idx="32835">
                  <c:v>3283.5</c:v>
                </c:pt>
                <c:pt idx="32836">
                  <c:v>3283.6</c:v>
                </c:pt>
                <c:pt idx="32837">
                  <c:v>3283.7</c:v>
                </c:pt>
                <c:pt idx="32838">
                  <c:v>3283.8</c:v>
                </c:pt>
                <c:pt idx="32839">
                  <c:v>3283.9</c:v>
                </c:pt>
                <c:pt idx="32840">
                  <c:v>3284</c:v>
                </c:pt>
                <c:pt idx="32841">
                  <c:v>3284.1</c:v>
                </c:pt>
                <c:pt idx="32842">
                  <c:v>3284.2</c:v>
                </c:pt>
                <c:pt idx="32843">
                  <c:v>3284.3</c:v>
                </c:pt>
                <c:pt idx="32844">
                  <c:v>3284.4</c:v>
                </c:pt>
                <c:pt idx="32845">
                  <c:v>3284.5</c:v>
                </c:pt>
                <c:pt idx="32846">
                  <c:v>3284.6</c:v>
                </c:pt>
                <c:pt idx="32847">
                  <c:v>3284.7</c:v>
                </c:pt>
                <c:pt idx="32848">
                  <c:v>3284.8</c:v>
                </c:pt>
                <c:pt idx="32849">
                  <c:v>3284.9</c:v>
                </c:pt>
                <c:pt idx="32850">
                  <c:v>3285</c:v>
                </c:pt>
                <c:pt idx="32851">
                  <c:v>3285.1</c:v>
                </c:pt>
                <c:pt idx="32852">
                  <c:v>3285.2</c:v>
                </c:pt>
                <c:pt idx="32853">
                  <c:v>3285.3</c:v>
                </c:pt>
                <c:pt idx="32854">
                  <c:v>3285.4</c:v>
                </c:pt>
                <c:pt idx="32855">
                  <c:v>3285.5</c:v>
                </c:pt>
                <c:pt idx="32856">
                  <c:v>3285.6</c:v>
                </c:pt>
                <c:pt idx="32857">
                  <c:v>3285.7</c:v>
                </c:pt>
                <c:pt idx="32858">
                  <c:v>3285.8</c:v>
                </c:pt>
                <c:pt idx="32859">
                  <c:v>3285.9</c:v>
                </c:pt>
                <c:pt idx="32860">
                  <c:v>3286</c:v>
                </c:pt>
                <c:pt idx="32861">
                  <c:v>3286.1</c:v>
                </c:pt>
                <c:pt idx="32862">
                  <c:v>3286.2</c:v>
                </c:pt>
                <c:pt idx="32863">
                  <c:v>3286.3</c:v>
                </c:pt>
                <c:pt idx="32864">
                  <c:v>3286.4</c:v>
                </c:pt>
                <c:pt idx="32865">
                  <c:v>3286.5</c:v>
                </c:pt>
                <c:pt idx="32866">
                  <c:v>3286.6</c:v>
                </c:pt>
                <c:pt idx="32867">
                  <c:v>3286.7</c:v>
                </c:pt>
                <c:pt idx="32868">
                  <c:v>3286.8</c:v>
                </c:pt>
                <c:pt idx="32869">
                  <c:v>3286.9</c:v>
                </c:pt>
                <c:pt idx="32870">
                  <c:v>3287</c:v>
                </c:pt>
                <c:pt idx="32871">
                  <c:v>3287.1</c:v>
                </c:pt>
                <c:pt idx="32872">
                  <c:v>3287.2</c:v>
                </c:pt>
                <c:pt idx="32873">
                  <c:v>3287.3</c:v>
                </c:pt>
                <c:pt idx="32874">
                  <c:v>3287.4</c:v>
                </c:pt>
                <c:pt idx="32875">
                  <c:v>3287.5</c:v>
                </c:pt>
                <c:pt idx="32876">
                  <c:v>3287.6</c:v>
                </c:pt>
                <c:pt idx="32877">
                  <c:v>3287.7</c:v>
                </c:pt>
                <c:pt idx="32878">
                  <c:v>3287.8</c:v>
                </c:pt>
                <c:pt idx="32879">
                  <c:v>3287.9</c:v>
                </c:pt>
                <c:pt idx="32880">
                  <c:v>3288</c:v>
                </c:pt>
                <c:pt idx="32881">
                  <c:v>3288.1</c:v>
                </c:pt>
                <c:pt idx="32882">
                  <c:v>3288.2</c:v>
                </c:pt>
                <c:pt idx="32883">
                  <c:v>3288.3</c:v>
                </c:pt>
                <c:pt idx="32884">
                  <c:v>3288.4</c:v>
                </c:pt>
                <c:pt idx="32885">
                  <c:v>3288.5</c:v>
                </c:pt>
                <c:pt idx="32886">
                  <c:v>3288.6</c:v>
                </c:pt>
                <c:pt idx="32887">
                  <c:v>3288.7</c:v>
                </c:pt>
                <c:pt idx="32888">
                  <c:v>3288.8</c:v>
                </c:pt>
                <c:pt idx="32889">
                  <c:v>3288.9</c:v>
                </c:pt>
                <c:pt idx="32890">
                  <c:v>3289</c:v>
                </c:pt>
                <c:pt idx="32891">
                  <c:v>3289.1</c:v>
                </c:pt>
                <c:pt idx="32892">
                  <c:v>3289.2</c:v>
                </c:pt>
                <c:pt idx="32893">
                  <c:v>3289.3</c:v>
                </c:pt>
                <c:pt idx="32894">
                  <c:v>3289.4</c:v>
                </c:pt>
                <c:pt idx="32895">
                  <c:v>3289.5</c:v>
                </c:pt>
                <c:pt idx="32896">
                  <c:v>3289.6</c:v>
                </c:pt>
                <c:pt idx="32897">
                  <c:v>3289.7</c:v>
                </c:pt>
                <c:pt idx="32898">
                  <c:v>3289.8</c:v>
                </c:pt>
                <c:pt idx="32899">
                  <c:v>3289.9</c:v>
                </c:pt>
                <c:pt idx="32900">
                  <c:v>3290</c:v>
                </c:pt>
                <c:pt idx="32901">
                  <c:v>3290.1</c:v>
                </c:pt>
                <c:pt idx="32902">
                  <c:v>3290.2</c:v>
                </c:pt>
                <c:pt idx="32903">
                  <c:v>3290.3</c:v>
                </c:pt>
                <c:pt idx="32904">
                  <c:v>3290.4</c:v>
                </c:pt>
                <c:pt idx="32905">
                  <c:v>3290.5</c:v>
                </c:pt>
                <c:pt idx="32906">
                  <c:v>3290.6</c:v>
                </c:pt>
                <c:pt idx="32907">
                  <c:v>3290.7</c:v>
                </c:pt>
                <c:pt idx="32908">
                  <c:v>3290.8</c:v>
                </c:pt>
                <c:pt idx="32909">
                  <c:v>3290.9</c:v>
                </c:pt>
                <c:pt idx="32910">
                  <c:v>3291</c:v>
                </c:pt>
                <c:pt idx="32911">
                  <c:v>3291.1</c:v>
                </c:pt>
                <c:pt idx="32912">
                  <c:v>3291.2</c:v>
                </c:pt>
                <c:pt idx="32913">
                  <c:v>3291.3</c:v>
                </c:pt>
                <c:pt idx="32914">
                  <c:v>3291.4</c:v>
                </c:pt>
                <c:pt idx="32915">
                  <c:v>3291.5</c:v>
                </c:pt>
                <c:pt idx="32916">
                  <c:v>3291.6</c:v>
                </c:pt>
                <c:pt idx="32917">
                  <c:v>3291.7</c:v>
                </c:pt>
                <c:pt idx="32918">
                  <c:v>3291.8</c:v>
                </c:pt>
                <c:pt idx="32919">
                  <c:v>3291.9</c:v>
                </c:pt>
                <c:pt idx="32920">
                  <c:v>3292</c:v>
                </c:pt>
                <c:pt idx="32921">
                  <c:v>3292.1</c:v>
                </c:pt>
                <c:pt idx="32922">
                  <c:v>3292.2</c:v>
                </c:pt>
                <c:pt idx="32923">
                  <c:v>3292.3</c:v>
                </c:pt>
                <c:pt idx="32924">
                  <c:v>3292.4</c:v>
                </c:pt>
                <c:pt idx="32925">
                  <c:v>3292.5</c:v>
                </c:pt>
                <c:pt idx="32926">
                  <c:v>3292.6</c:v>
                </c:pt>
                <c:pt idx="32927">
                  <c:v>3292.7</c:v>
                </c:pt>
                <c:pt idx="32928">
                  <c:v>3292.8</c:v>
                </c:pt>
                <c:pt idx="32929">
                  <c:v>3292.9</c:v>
                </c:pt>
                <c:pt idx="32930">
                  <c:v>3293</c:v>
                </c:pt>
                <c:pt idx="32931">
                  <c:v>3293.1</c:v>
                </c:pt>
                <c:pt idx="32932">
                  <c:v>3293.2</c:v>
                </c:pt>
                <c:pt idx="32933">
                  <c:v>3293.3</c:v>
                </c:pt>
                <c:pt idx="32934">
                  <c:v>3293.4</c:v>
                </c:pt>
                <c:pt idx="32935">
                  <c:v>3293.5</c:v>
                </c:pt>
                <c:pt idx="32936">
                  <c:v>3293.6</c:v>
                </c:pt>
                <c:pt idx="32937">
                  <c:v>3293.7</c:v>
                </c:pt>
                <c:pt idx="32938">
                  <c:v>3293.8</c:v>
                </c:pt>
                <c:pt idx="32939">
                  <c:v>3293.9</c:v>
                </c:pt>
                <c:pt idx="32940">
                  <c:v>3294</c:v>
                </c:pt>
                <c:pt idx="32941">
                  <c:v>3294.1</c:v>
                </c:pt>
                <c:pt idx="32942">
                  <c:v>3294.2</c:v>
                </c:pt>
                <c:pt idx="32943">
                  <c:v>3294.3</c:v>
                </c:pt>
                <c:pt idx="32944">
                  <c:v>3294.4</c:v>
                </c:pt>
                <c:pt idx="32945">
                  <c:v>3294.5</c:v>
                </c:pt>
                <c:pt idx="32946">
                  <c:v>3294.6</c:v>
                </c:pt>
                <c:pt idx="32947">
                  <c:v>3294.7</c:v>
                </c:pt>
                <c:pt idx="32948">
                  <c:v>3294.8</c:v>
                </c:pt>
                <c:pt idx="32949">
                  <c:v>3294.9</c:v>
                </c:pt>
                <c:pt idx="32950">
                  <c:v>3295</c:v>
                </c:pt>
                <c:pt idx="32951">
                  <c:v>3295.1</c:v>
                </c:pt>
                <c:pt idx="32952">
                  <c:v>3295.2</c:v>
                </c:pt>
                <c:pt idx="32953">
                  <c:v>3295.3</c:v>
                </c:pt>
                <c:pt idx="32954">
                  <c:v>3295.4</c:v>
                </c:pt>
                <c:pt idx="32955">
                  <c:v>3295.5</c:v>
                </c:pt>
                <c:pt idx="32956">
                  <c:v>3295.6</c:v>
                </c:pt>
                <c:pt idx="32957">
                  <c:v>3295.7</c:v>
                </c:pt>
                <c:pt idx="32958">
                  <c:v>3295.8</c:v>
                </c:pt>
                <c:pt idx="32959">
                  <c:v>3295.9</c:v>
                </c:pt>
                <c:pt idx="32960">
                  <c:v>3296</c:v>
                </c:pt>
                <c:pt idx="32961">
                  <c:v>3296.1</c:v>
                </c:pt>
                <c:pt idx="32962">
                  <c:v>3296.2</c:v>
                </c:pt>
                <c:pt idx="32963">
                  <c:v>3296.3</c:v>
                </c:pt>
                <c:pt idx="32964">
                  <c:v>3296.4</c:v>
                </c:pt>
                <c:pt idx="32965">
                  <c:v>3296.5</c:v>
                </c:pt>
                <c:pt idx="32966">
                  <c:v>3296.6</c:v>
                </c:pt>
                <c:pt idx="32967">
                  <c:v>3296.7</c:v>
                </c:pt>
                <c:pt idx="32968">
                  <c:v>3296.8</c:v>
                </c:pt>
                <c:pt idx="32969">
                  <c:v>3296.9</c:v>
                </c:pt>
                <c:pt idx="32970">
                  <c:v>3297</c:v>
                </c:pt>
                <c:pt idx="32971">
                  <c:v>3297.1</c:v>
                </c:pt>
                <c:pt idx="32972">
                  <c:v>3297.2</c:v>
                </c:pt>
                <c:pt idx="32973">
                  <c:v>3297.3</c:v>
                </c:pt>
                <c:pt idx="32974">
                  <c:v>3297.4</c:v>
                </c:pt>
                <c:pt idx="32975">
                  <c:v>3297.5</c:v>
                </c:pt>
                <c:pt idx="32976">
                  <c:v>3297.6</c:v>
                </c:pt>
                <c:pt idx="32977">
                  <c:v>3297.7</c:v>
                </c:pt>
                <c:pt idx="32978">
                  <c:v>3297.8</c:v>
                </c:pt>
                <c:pt idx="32979">
                  <c:v>3297.9</c:v>
                </c:pt>
                <c:pt idx="32980">
                  <c:v>3298</c:v>
                </c:pt>
                <c:pt idx="32981">
                  <c:v>3298.1</c:v>
                </c:pt>
                <c:pt idx="32982">
                  <c:v>3298.2</c:v>
                </c:pt>
                <c:pt idx="32983">
                  <c:v>3298.3</c:v>
                </c:pt>
                <c:pt idx="32984">
                  <c:v>3298.4</c:v>
                </c:pt>
                <c:pt idx="32985">
                  <c:v>3298.5</c:v>
                </c:pt>
                <c:pt idx="32986">
                  <c:v>3298.6</c:v>
                </c:pt>
                <c:pt idx="32987">
                  <c:v>3298.7</c:v>
                </c:pt>
                <c:pt idx="32988">
                  <c:v>3298.8</c:v>
                </c:pt>
                <c:pt idx="32989">
                  <c:v>3298.9</c:v>
                </c:pt>
                <c:pt idx="32990">
                  <c:v>3299</c:v>
                </c:pt>
                <c:pt idx="32991">
                  <c:v>3299.1</c:v>
                </c:pt>
                <c:pt idx="32992">
                  <c:v>3299.2</c:v>
                </c:pt>
                <c:pt idx="32993">
                  <c:v>3299.3</c:v>
                </c:pt>
                <c:pt idx="32994">
                  <c:v>3299.4</c:v>
                </c:pt>
                <c:pt idx="32995">
                  <c:v>3299.5</c:v>
                </c:pt>
                <c:pt idx="32996">
                  <c:v>3299.6</c:v>
                </c:pt>
                <c:pt idx="32997">
                  <c:v>3299.7</c:v>
                </c:pt>
                <c:pt idx="32998">
                  <c:v>3299.8</c:v>
                </c:pt>
                <c:pt idx="32999">
                  <c:v>3299.9</c:v>
                </c:pt>
                <c:pt idx="33000">
                  <c:v>3300</c:v>
                </c:pt>
                <c:pt idx="33001">
                  <c:v>3300.1</c:v>
                </c:pt>
                <c:pt idx="33002">
                  <c:v>3300.2</c:v>
                </c:pt>
                <c:pt idx="33003">
                  <c:v>3300.3</c:v>
                </c:pt>
                <c:pt idx="33004">
                  <c:v>3300.4</c:v>
                </c:pt>
                <c:pt idx="33005">
                  <c:v>3300.5</c:v>
                </c:pt>
                <c:pt idx="33006">
                  <c:v>3300.6</c:v>
                </c:pt>
                <c:pt idx="33007">
                  <c:v>3300.7</c:v>
                </c:pt>
                <c:pt idx="33008">
                  <c:v>3300.8</c:v>
                </c:pt>
                <c:pt idx="33009">
                  <c:v>3300.9</c:v>
                </c:pt>
                <c:pt idx="33010">
                  <c:v>3301</c:v>
                </c:pt>
                <c:pt idx="33011">
                  <c:v>3301.1</c:v>
                </c:pt>
                <c:pt idx="33012">
                  <c:v>3301.2</c:v>
                </c:pt>
                <c:pt idx="33013">
                  <c:v>3301.3</c:v>
                </c:pt>
                <c:pt idx="33014">
                  <c:v>3301.4</c:v>
                </c:pt>
                <c:pt idx="33015">
                  <c:v>3301.5</c:v>
                </c:pt>
                <c:pt idx="33016">
                  <c:v>3301.6</c:v>
                </c:pt>
                <c:pt idx="33017">
                  <c:v>3301.7</c:v>
                </c:pt>
                <c:pt idx="33018">
                  <c:v>3301.8</c:v>
                </c:pt>
                <c:pt idx="33019">
                  <c:v>3301.9</c:v>
                </c:pt>
                <c:pt idx="33020">
                  <c:v>3302</c:v>
                </c:pt>
                <c:pt idx="33021">
                  <c:v>3302.1</c:v>
                </c:pt>
                <c:pt idx="33022">
                  <c:v>3302.2</c:v>
                </c:pt>
                <c:pt idx="33023">
                  <c:v>3302.3</c:v>
                </c:pt>
                <c:pt idx="33024">
                  <c:v>3302.4</c:v>
                </c:pt>
                <c:pt idx="33025">
                  <c:v>3302.5</c:v>
                </c:pt>
                <c:pt idx="33026">
                  <c:v>3302.6</c:v>
                </c:pt>
                <c:pt idx="33027">
                  <c:v>3302.7</c:v>
                </c:pt>
                <c:pt idx="33028">
                  <c:v>3302.8</c:v>
                </c:pt>
                <c:pt idx="33029">
                  <c:v>3302.9</c:v>
                </c:pt>
                <c:pt idx="33030">
                  <c:v>3303</c:v>
                </c:pt>
                <c:pt idx="33031">
                  <c:v>3303.1</c:v>
                </c:pt>
                <c:pt idx="33032">
                  <c:v>3303.2</c:v>
                </c:pt>
                <c:pt idx="33033">
                  <c:v>3303.3</c:v>
                </c:pt>
                <c:pt idx="33034">
                  <c:v>3303.4</c:v>
                </c:pt>
                <c:pt idx="33035">
                  <c:v>3303.5</c:v>
                </c:pt>
                <c:pt idx="33036">
                  <c:v>3303.6</c:v>
                </c:pt>
                <c:pt idx="33037">
                  <c:v>3303.7</c:v>
                </c:pt>
                <c:pt idx="33038">
                  <c:v>3303.8</c:v>
                </c:pt>
                <c:pt idx="33039">
                  <c:v>3303.9</c:v>
                </c:pt>
                <c:pt idx="33040">
                  <c:v>3304</c:v>
                </c:pt>
                <c:pt idx="33041">
                  <c:v>3304.1</c:v>
                </c:pt>
                <c:pt idx="33042">
                  <c:v>3304.2</c:v>
                </c:pt>
                <c:pt idx="33043">
                  <c:v>3304.3</c:v>
                </c:pt>
                <c:pt idx="33044">
                  <c:v>3304.4</c:v>
                </c:pt>
                <c:pt idx="33045">
                  <c:v>3304.5</c:v>
                </c:pt>
                <c:pt idx="33046">
                  <c:v>3304.6</c:v>
                </c:pt>
                <c:pt idx="33047">
                  <c:v>3304.7</c:v>
                </c:pt>
                <c:pt idx="33048">
                  <c:v>3304.8</c:v>
                </c:pt>
                <c:pt idx="33049">
                  <c:v>3304.9</c:v>
                </c:pt>
                <c:pt idx="33050">
                  <c:v>3305</c:v>
                </c:pt>
                <c:pt idx="33051">
                  <c:v>3305.1</c:v>
                </c:pt>
                <c:pt idx="33052">
                  <c:v>3305.2</c:v>
                </c:pt>
                <c:pt idx="33053">
                  <c:v>3305.3</c:v>
                </c:pt>
                <c:pt idx="33054">
                  <c:v>3305.4</c:v>
                </c:pt>
                <c:pt idx="33055">
                  <c:v>3305.5</c:v>
                </c:pt>
                <c:pt idx="33056">
                  <c:v>3305.6</c:v>
                </c:pt>
                <c:pt idx="33057">
                  <c:v>3305.7</c:v>
                </c:pt>
                <c:pt idx="33058">
                  <c:v>3305.8</c:v>
                </c:pt>
                <c:pt idx="33059">
                  <c:v>3305.9</c:v>
                </c:pt>
                <c:pt idx="33060">
                  <c:v>3306</c:v>
                </c:pt>
                <c:pt idx="33061">
                  <c:v>3306.1</c:v>
                </c:pt>
                <c:pt idx="33062">
                  <c:v>3306.2</c:v>
                </c:pt>
                <c:pt idx="33063">
                  <c:v>3306.3</c:v>
                </c:pt>
                <c:pt idx="33064">
                  <c:v>3306.4</c:v>
                </c:pt>
                <c:pt idx="33065">
                  <c:v>3306.5</c:v>
                </c:pt>
                <c:pt idx="33066">
                  <c:v>3306.6</c:v>
                </c:pt>
                <c:pt idx="33067">
                  <c:v>3306.7</c:v>
                </c:pt>
                <c:pt idx="33068">
                  <c:v>3306.8</c:v>
                </c:pt>
                <c:pt idx="33069">
                  <c:v>3306.9</c:v>
                </c:pt>
                <c:pt idx="33070">
                  <c:v>3307</c:v>
                </c:pt>
                <c:pt idx="33071">
                  <c:v>3307.1</c:v>
                </c:pt>
                <c:pt idx="33072">
                  <c:v>3307.2</c:v>
                </c:pt>
                <c:pt idx="33073">
                  <c:v>3307.3</c:v>
                </c:pt>
                <c:pt idx="33074">
                  <c:v>3307.4</c:v>
                </c:pt>
                <c:pt idx="33075">
                  <c:v>3307.5</c:v>
                </c:pt>
                <c:pt idx="33076">
                  <c:v>3307.6</c:v>
                </c:pt>
                <c:pt idx="33077">
                  <c:v>3307.7</c:v>
                </c:pt>
                <c:pt idx="33078">
                  <c:v>3307.8</c:v>
                </c:pt>
                <c:pt idx="33079">
                  <c:v>3307.9</c:v>
                </c:pt>
                <c:pt idx="33080">
                  <c:v>3308</c:v>
                </c:pt>
                <c:pt idx="33081">
                  <c:v>3308.1</c:v>
                </c:pt>
                <c:pt idx="33082">
                  <c:v>3308.2</c:v>
                </c:pt>
                <c:pt idx="33083">
                  <c:v>3308.3</c:v>
                </c:pt>
                <c:pt idx="33084">
                  <c:v>3308.4</c:v>
                </c:pt>
                <c:pt idx="33085">
                  <c:v>3308.5</c:v>
                </c:pt>
                <c:pt idx="33086">
                  <c:v>3308.6</c:v>
                </c:pt>
                <c:pt idx="33087">
                  <c:v>3308.7</c:v>
                </c:pt>
                <c:pt idx="33088">
                  <c:v>3308.8</c:v>
                </c:pt>
                <c:pt idx="33089">
                  <c:v>3308.9</c:v>
                </c:pt>
                <c:pt idx="33090">
                  <c:v>3309</c:v>
                </c:pt>
                <c:pt idx="33091">
                  <c:v>3309.1</c:v>
                </c:pt>
                <c:pt idx="33092">
                  <c:v>3309.2</c:v>
                </c:pt>
                <c:pt idx="33093">
                  <c:v>3309.3</c:v>
                </c:pt>
                <c:pt idx="33094">
                  <c:v>3309.4</c:v>
                </c:pt>
                <c:pt idx="33095">
                  <c:v>3309.5</c:v>
                </c:pt>
                <c:pt idx="33096">
                  <c:v>3309.6</c:v>
                </c:pt>
                <c:pt idx="33097">
                  <c:v>3309.7</c:v>
                </c:pt>
                <c:pt idx="33098">
                  <c:v>3309.8</c:v>
                </c:pt>
                <c:pt idx="33099">
                  <c:v>3309.9</c:v>
                </c:pt>
                <c:pt idx="33100">
                  <c:v>3310</c:v>
                </c:pt>
                <c:pt idx="33101">
                  <c:v>3310.1</c:v>
                </c:pt>
                <c:pt idx="33102">
                  <c:v>3310.2</c:v>
                </c:pt>
                <c:pt idx="33103">
                  <c:v>3310.3</c:v>
                </c:pt>
                <c:pt idx="33104">
                  <c:v>3310.4</c:v>
                </c:pt>
                <c:pt idx="33105">
                  <c:v>3310.5</c:v>
                </c:pt>
                <c:pt idx="33106">
                  <c:v>3310.6</c:v>
                </c:pt>
                <c:pt idx="33107">
                  <c:v>3310.7</c:v>
                </c:pt>
                <c:pt idx="33108">
                  <c:v>3310.8</c:v>
                </c:pt>
                <c:pt idx="33109">
                  <c:v>3310.9</c:v>
                </c:pt>
                <c:pt idx="33110">
                  <c:v>3311</c:v>
                </c:pt>
                <c:pt idx="33111">
                  <c:v>3311.1</c:v>
                </c:pt>
                <c:pt idx="33112">
                  <c:v>3311.2</c:v>
                </c:pt>
                <c:pt idx="33113">
                  <c:v>3311.3</c:v>
                </c:pt>
                <c:pt idx="33114">
                  <c:v>3311.4</c:v>
                </c:pt>
                <c:pt idx="33115">
                  <c:v>3311.5</c:v>
                </c:pt>
                <c:pt idx="33116">
                  <c:v>3311.6</c:v>
                </c:pt>
                <c:pt idx="33117">
                  <c:v>3311.7</c:v>
                </c:pt>
                <c:pt idx="33118">
                  <c:v>3311.8</c:v>
                </c:pt>
                <c:pt idx="33119">
                  <c:v>3311.9</c:v>
                </c:pt>
                <c:pt idx="33120">
                  <c:v>3312</c:v>
                </c:pt>
                <c:pt idx="33121">
                  <c:v>3312.1</c:v>
                </c:pt>
                <c:pt idx="33122">
                  <c:v>3312.2</c:v>
                </c:pt>
                <c:pt idx="33123">
                  <c:v>3312.3</c:v>
                </c:pt>
                <c:pt idx="33124">
                  <c:v>3312.4</c:v>
                </c:pt>
                <c:pt idx="33125">
                  <c:v>3312.5</c:v>
                </c:pt>
                <c:pt idx="33126">
                  <c:v>3312.6</c:v>
                </c:pt>
                <c:pt idx="33127">
                  <c:v>3312.7</c:v>
                </c:pt>
                <c:pt idx="33128">
                  <c:v>3312.8</c:v>
                </c:pt>
                <c:pt idx="33129">
                  <c:v>3312.9</c:v>
                </c:pt>
                <c:pt idx="33130">
                  <c:v>3313</c:v>
                </c:pt>
                <c:pt idx="33131">
                  <c:v>3313.1</c:v>
                </c:pt>
                <c:pt idx="33132">
                  <c:v>3313.2</c:v>
                </c:pt>
                <c:pt idx="33133">
                  <c:v>3313.3</c:v>
                </c:pt>
                <c:pt idx="33134">
                  <c:v>3313.4</c:v>
                </c:pt>
                <c:pt idx="33135">
                  <c:v>3313.5</c:v>
                </c:pt>
                <c:pt idx="33136">
                  <c:v>3313.6</c:v>
                </c:pt>
                <c:pt idx="33137">
                  <c:v>3313.7</c:v>
                </c:pt>
                <c:pt idx="33138">
                  <c:v>3313.8</c:v>
                </c:pt>
                <c:pt idx="33139">
                  <c:v>3313.9</c:v>
                </c:pt>
                <c:pt idx="33140">
                  <c:v>3314</c:v>
                </c:pt>
                <c:pt idx="33141">
                  <c:v>3314.1</c:v>
                </c:pt>
                <c:pt idx="33142">
                  <c:v>3314.2</c:v>
                </c:pt>
                <c:pt idx="33143">
                  <c:v>3314.3</c:v>
                </c:pt>
                <c:pt idx="33144">
                  <c:v>3314.4</c:v>
                </c:pt>
                <c:pt idx="33145">
                  <c:v>3314.5</c:v>
                </c:pt>
                <c:pt idx="33146">
                  <c:v>3314.6</c:v>
                </c:pt>
                <c:pt idx="33147">
                  <c:v>3314.7</c:v>
                </c:pt>
                <c:pt idx="33148">
                  <c:v>3314.8</c:v>
                </c:pt>
                <c:pt idx="33149">
                  <c:v>3314.9</c:v>
                </c:pt>
                <c:pt idx="33150">
                  <c:v>3315</c:v>
                </c:pt>
                <c:pt idx="33151">
                  <c:v>3315.1</c:v>
                </c:pt>
                <c:pt idx="33152">
                  <c:v>3315.2</c:v>
                </c:pt>
                <c:pt idx="33153">
                  <c:v>3315.3</c:v>
                </c:pt>
                <c:pt idx="33154">
                  <c:v>3315.4</c:v>
                </c:pt>
                <c:pt idx="33155">
                  <c:v>3315.5</c:v>
                </c:pt>
                <c:pt idx="33156">
                  <c:v>3315.6</c:v>
                </c:pt>
                <c:pt idx="33157">
                  <c:v>3315.7</c:v>
                </c:pt>
                <c:pt idx="33158">
                  <c:v>3315.8</c:v>
                </c:pt>
                <c:pt idx="33159">
                  <c:v>3315.9</c:v>
                </c:pt>
                <c:pt idx="33160">
                  <c:v>3316</c:v>
                </c:pt>
                <c:pt idx="33161">
                  <c:v>3316.1</c:v>
                </c:pt>
                <c:pt idx="33162">
                  <c:v>3316.2</c:v>
                </c:pt>
                <c:pt idx="33163">
                  <c:v>3316.3</c:v>
                </c:pt>
                <c:pt idx="33164">
                  <c:v>3316.4</c:v>
                </c:pt>
                <c:pt idx="33165">
                  <c:v>3316.5</c:v>
                </c:pt>
                <c:pt idx="33166">
                  <c:v>3316.6</c:v>
                </c:pt>
                <c:pt idx="33167">
                  <c:v>3316.7</c:v>
                </c:pt>
                <c:pt idx="33168">
                  <c:v>3316.8</c:v>
                </c:pt>
                <c:pt idx="33169">
                  <c:v>3316.9</c:v>
                </c:pt>
                <c:pt idx="33170">
                  <c:v>3317</c:v>
                </c:pt>
                <c:pt idx="33171">
                  <c:v>3317.1</c:v>
                </c:pt>
                <c:pt idx="33172">
                  <c:v>3317.2</c:v>
                </c:pt>
                <c:pt idx="33173">
                  <c:v>3317.3</c:v>
                </c:pt>
                <c:pt idx="33174">
                  <c:v>3317.4</c:v>
                </c:pt>
                <c:pt idx="33175">
                  <c:v>3317.5</c:v>
                </c:pt>
                <c:pt idx="33176">
                  <c:v>3317.6</c:v>
                </c:pt>
                <c:pt idx="33177">
                  <c:v>3317.7</c:v>
                </c:pt>
                <c:pt idx="33178">
                  <c:v>3317.8</c:v>
                </c:pt>
                <c:pt idx="33179">
                  <c:v>3317.9</c:v>
                </c:pt>
                <c:pt idx="33180">
                  <c:v>3318</c:v>
                </c:pt>
                <c:pt idx="33181">
                  <c:v>3318.1</c:v>
                </c:pt>
                <c:pt idx="33182">
                  <c:v>3318.2</c:v>
                </c:pt>
                <c:pt idx="33183">
                  <c:v>3318.3</c:v>
                </c:pt>
                <c:pt idx="33184">
                  <c:v>3318.4</c:v>
                </c:pt>
                <c:pt idx="33185">
                  <c:v>3318.5</c:v>
                </c:pt>
                <c:pt idx="33186">
                  <c:v>3318.6</c:v>
                </c:pt>
                <c:pt idx="33187">
                  <c:v>3318.7</c:v>
                </c:pt>
                <c:pt idx="33188">
                  <c:v>3318.8</c:v>
                </c:pt>
                <c:pt idx="33189">
                  <c:v>3318.9</c:v>
                </c:pt>
                <c:pt idx="33190">
                  <c:v>3319</c:v>
                </c:pt>
                <c:pt idx="33191">
                  <c:v>3319.1</c:v>
                </c:pt>
                <c:pt idx="33192">
                  <c:v>3319.2</c:v>
                </c:pt>
                <c:pt idx="33193">
                  <c:v>3319.3</c:v>
                </c:pt>
                <c:pt idx="33194">
                  <c:v>3319.4</c:v>
                </c:pt>
                <c:pt idx="33195">
                  <c:v>3319.5</c:v>
                </c:pt>
                <c:pt idx="33196">
                  <c:v>3319.6</c:v>
                </c:pt>
                <c:pt idx="33197">
                  <c:v>3319.7</c:v>
                </c:pt>
                <c:pt idx="33198">
                  <c:v>3319.8</c:v>
                </c:pt>
                <c:pt idx="33199">
                  <c:v>3319.9</c:v>
                </c:pt>
                <c:pt idx="33200">
                  <c:v>3320</c:v>
                </c:pt>
                <c:pt idx="33201">
                  <c:v>3320.1</c:v>
                </c:pt>
                <c:pt idx="33202">
                  <c:v>3320.2</c:v>
                </c:pt>
                <c:pt idx="33203">
                  <c:v>3320.3</c:v>
                </c:pt>
                <c:pt idx="33204">
                  <c:v>3320.4</c:v>
                </c:pt>
                <c:pt idx="33205">
                  <c:v>3320.5</c:v>
                </c:pt>
                <c:pt idx="33206">
                  <c:v>3320.6</c:v>
                </c:pt>
                <c:pt idx="33207">
                  <c:v>3320.7</c:v>
                </c:pt>
                <c:pt idx="33208">
                  <c:v>3320.8</c:v>
                </c:pt>
                <c:pt idx="33209">
                  <c:v>3320.9</c:v>
                </c:pt>
                <c:pt idx="33210">
                  <c:v>3321</c:v>
                </c:pt>
                <c:pt idx="33211">
                  <c:v>3321.1</c:v>
                </c:pt>
                <c:pt idx="33212">
                  <c:v>3321.2</c:v>
                </c:pt>
                <c:pt idx="33213">
                  <c:v>3321.3</c:v>
                </c:pt>
                <c:pt idx="33214">
                  <c:v>3321.4</c:v>
                </c:pt>
                <c:pt idx="33215">
                  <c:v>3321.5</c:v>
                </c:pt>
                <c:pt idx="33216">
                  <c:v>3321.6</c:v>
                </c:pt>
                <c:pt idx="33217">
                  <c:v>3321.7</c:v>
                </c:pt>
                <c:pt idx="33218">
                  <c:v>3321.8</c:v>
                </c:pt>
                <c:pt idx="33219">
                  <c:v>3321.9</c:v>
                </c:pt>
                <c:pt idx="33220">
                  <c:v>3322</c:v>
                </c:pt>
                <c:pt idx="33221">
                  <c:v>3322.1</c:v>
                </c:pt>
                <c:pt idx="33222">
                  <c:v>3322.2</c:v>
                </c:pt>
                <c:pt idx="33223">
                  <c:v>3322.3</c:v>
                </c:pt>
                <c:pt idx="33224">
                  <c:v>3322.4</c:v>
                </c:pt>
                <c:pt idx="33225">
                  <c:v>3322.5</c:v>
                </c:pt>
                <c:pt idx="33226">
                  <c:v>3322.6</c:v>
                </c:pt>
                <c:pt idx="33227">
                  <c:v>3322.7</c:v>
                </c:pt>
                <c:pt idx="33228">
                  <c:v>3322.8</c:v>
                </c:pt>
                <c:pt idx="33229">
                  <c:v>3322.9</c:v>
                </c:pt>
                <c:pt idx="33230">
                  <c:v>3323</c:v>
                </c:pt>
                <c:pt idx="33231">
                  <c:v>3323.1</c:v>
                </c:pt>
                <c:pt idx="33232">
                  <c:v>3323.2</c:v>
                </c:pt>
                <c:pt idx="33233">
                  <c:v>3323.3</c:v>
                </c:pt>
                <c:pt idx="33234">
                  <c:v>3323.4</c:v>
                </c:pt>
                <c:pt idx="33235">
                  <c:v>3323.5</c:v>
                </c:pt>
                <c:pt idx="33236">
                  <c:v>3323.6</c:v>
                </c:pt>
                <c:pt idx="33237">
                  <c:v>3323.7</c:v>
                </c:pt>
                <c:pt idx="33238">
                  <c:v>3323.8</c:v>
                </c:pt>
                <c:pt idx="33239">
                  <c:v>3323.9</c:v>
                </c:pt>
                <c:pt idx="33240">
                  <c:v>3324</c:v>
                </c:pt>
                <c:pt idx="33241">
                  <c:v>3324.1</c:v>
                </c:pt>
                <c:pt idx="33242">
                  <c:v>3324.2</c:v>
                </c:pt>
                <c:pt idx="33243">
                  <c:v>3324.3</c:v>
                </c:pt>
                <c:pt idx="33244">
                  <c:v>3324.4</c:v>
                </c:pt>
                <c:pt idx="33245">
                  <c:v>3324.5</c:v>
                </c:pt>
                <c:pt idx="33246">
                  <c:v>3324.6</c:v>
                </c:pt>
                <c:pt idx="33247">
                  <c:v>3324.7</c:v>
                </c:pt>
                <c:pt idx="33248">
                  <c:v>3324.8</c:v>
                </c:pt>
                <c:pt idx="33249">
                  <c:v>3324.9</c:v>
                </c:pt>
                <c:pt idx="33250">
                  <c:v>3325</c:v>
                </c:pt>
                <c:pt idx="33251">
                  <c:v>3325.1</c:v>
                </c:pt>
                <c:pt idx="33252">
                  <c:v>3325.2</c:v>
                </c:pt>
                <c:pt idx="33253">
                  <c:v>3325.3</c:v>
                </c:pt>
                <c:pt idx="33254">
                  <c:v>3325.4</c:v>
                </c:pt>
                <c:pt idx="33255">
                  <c:v>3325.5</c:v>
                </c:pt>
                <c:pt idx="33256">
                  <c:v>3325.6</c:v>
                </c:pt>
                <c:pt idx="33257">
                  <c:v>3325.7</c:v>
                </c:pt>
                <c:pt idx="33258">
                  <c:v>3325.8</c:v>
                </c:pt>
                <c:pt idx="33259">
                  <c:v>3325.9</c:v>
                </c:pt>
                <c:pt idx="33260">
                  <c:v>3326</c:v>
                </c:pt>
                <c:pt idx="33261">
                  <c:v>3326.1</c:v>
                </c:pt>
                <c:pt idx="33262">
                  <c:v>3326.2</c:v>
                </c:pt>
                <c:pt idx="33263">
                  <c:v>3326.3</c:v>
                </c:pt>
                <c:pt idx="33264">
                  <c:v>3326.4</c:v>
                </c:pt>
                <c:pt idx="33265">
                  <c:v>3326.5</c:v>
                </c:pt>
                <c:pt idx="33266">
                  <c:v>3326.6</c:v>
                </c:pt>
                <c:pt idx="33267">
                  <c:v>3326.7</c:v>
                </c:pt>
                <c:pt idx="33268">
                  <c:v>3326.8</c:v>
                </c:pt>
                <c:pt idx="33269">
                  <c:v>3326.9</c:v>
                </c:pt>
                <c:pt idx="33270">
                  <c:v>3327</c:v>
                </c:pt>
                <c:pt idx="33271">
                  <c:v>3327.1</c:v>
                </c:pt>
                <c:pt idx="33272">
                  <c:v>3327.2</c:v>
                </c:pt>
                <c:pt idx="33273">
                  <c:v>3327.3</c:v>
                </c:pt>
                <c:pt idx="33274">
                  <c:v>3327.4</c:v>
                </c:pt>
                <c:pt idx="33275">
                  <c:v>3327.5</c:v>
                </c:pt>
                <c:pt idx="33276">
                  <c:v>3327.6</c:v>
                </c:pt>
                <c:pt idx="33277">
                  <c:v>3327.7</c:v>
                </c:pt>
                <c:pt idx="33278">
                  <c:v>3327.8</c:v>
                </c:pt>
                <c:pt idx="33279">
                  <c:v>3327.9</c:v>
                </c:pt>
                <c:pt idx="33280">
                  <c:v>3328</c:v>
                </c:pt>
                <c:pt idx="33281">
                  <c:v>3328.1</c:v>
                </c:pt>
                <c:pt idx="33282">
                  <c:v>3328.2</c:v>
                </c:pt>
                <c:pt idx="33283">
                  <c:v>3328.3</c:v>
                </c:pt>
                <c:pt idx="33284">
                  <c:v>3328.4</c:v>
                </c:pt>
                <c:pt idx="33285">
                  <c:v>3328.5</c:v>
                </c:pt>
                <c:pt idx="33286">
                  <c:v>3328.6</c:v>
                </c:pt>
                <c:pt idx="33287">
                  <c:v>3328.7</c:v>
                </c:pt>
                <c:pt idx="33288">
                  <c:v>3328.8</c:v>
                </c:pt>
                <c:pt idx="33289">
                  <c:v>3328.9</c:v>
                </c:pt>
                <c:pt idx="33290">
                  <c:v>3329</c:v>
                </c:pt>
                <c:pt idx="33291">
                  <c:v>3329.1</c:v>
                </c:pt>
                <c:pt idx="33292">
                  <c:v>3329.2</c:v>
                </c:pt>
                <c:pt idx="33293">
                  <c:v>3329.3</c:v>
                </c:pt>
                <c:pt idx="33294">
                  <c:v>3329.4</c:v>
                </c:pt>
                <c:pt idx="33295">
                  <c:v>3329.5</c:v>
                </c:pt>
                <c:pt idx="33296">
                  <c:v>3329.6</c:v>
                </c:pt>
                <c:pt idx="33297">
                  <c:v>3329.7</c:v>
                </c:pt>
                <c:pt idx="33298">
                  <c:v>3329.8</c:v>
                </c:pt>
                <c:pt idx="33299">
                  <c:v>3329.9</c:v>
                </c:pt>
                <c:pt idx="33300">
                  <c:v>3330</c:v>
                </c:pt>
                <c:pt idx="33301">
                  <c:v>3330.1</c:v>
                </c:pt>
                <c:pt idx="33302">
                  <c:v>3330.2</c:v>
                </c:pt>
                <c:pt idx="33303">
                  <c:v>3330.3</c:v>
                </c:pt>
                <c:pt idx="33304">
                  <c:v>3330.4</c:v>
                </c:pt>
                <c:pt idx="33305">
                  <c:v>3330.5</c:v>
                </c:pt>
                <c:pt idx="33306">
                  <c:v>3330.6</c:v>
                </c:pt>
                <c:pt idx="33307">
                  <c:v>3330.7</c:v>
                </c:pt>
                <c:pt idx="33308">
                  <c:v>3330.8</c:v>
                </c:pt>
                <c:pt idx="33309">
                  <c:v>3330.9</c:v>
                </c:pt>
                <c:pt idx="33310">
                  <c:v>3331</c:v>
                </c:pt>
                <c:pt idx="33311">
                  <c:v>3331.1</c:v>
                </c:pt>
                <c:pt idx="33312">
                  <c:v>3331.2</c:v>
                </c:pt>
                <c:pt idx="33313">
                  <c:v>3331.3</c:v>
                </c:pt>
                <c:pt idx="33314">
                  <c:v>3331.4</c:v>
                </c:pt>
                <c:pt idx="33315">
                  <c:v>3331.5</c:v>
                </c:pt>
                <c:pt idx="33316">
                  <c:v>3331.6</c:v>
                </c:pt>
                <c:pt idx="33317">
                  <c:v>3331.7</c:v>
                </c:pt>
                <c:pt idx="33318">
                  <c:v>3331.8</c:v>
                </c:pt>
                <c:pt idx="33319">
                  <c:v>3331.9</c:v>
                </c:pt>
                <c:pt idx="33320">
                  <c:v>3332</c:v>
                </c:pt>
                <c:pt idx="33321">
                  <c:v>3332.1</c:v>
                </c:pt>
                <c:pt idx="33322">
                  <c:v>3332.2</c:v>
                </c:pt>
                <c:pt idx="33323">
                  <c:v>3332.3</c:v>
                </c:pt>
                <c:pt idx="33324">
                  <c:v>3332.4</c:v>
                </c:pt>
                <c:pt idx="33325">
                  <c:v>3332.5</c:v>
                </c:pt>
                <c:pt idx="33326">
                  <c:v>3332.6</c:v>
                </c:pt>
                <c:pt idx="33327">
                  <c:v>3332.7</c:v>
                </c:pt>
                <c:pt idx="33328">
                  <c:v>3332.8</c:v>
                </c:pt>
                <c:pt idx="33329">
                  <c:v>3332.9</c:v>
                </c:pt>
                <c:pt idx="33330">
                  <c:v>3333</c:v>
                </c:pt>
                <c:pt idx="33331">
                  <c:v>3333.1</c:v>
                </c:pt>
                <c:pt idx="33332">
                  <c:v>3333.2</c:v>
                </c:pt>
                <c:pt idx="33333">
                  <c:v>3333.3</c:v>
                </c:pt>
                <c:pt idx="33334">
                  <c:v>3333.4</c:v>
                </c:pt>
                <c:pt idx="33335">
                  <c:v>3333.5</c:v>
                </c:pt>
                <c:pt idx="33336">
                  <c:v>3333.6</c:v>
                </c:pt>
                <c:pt idx="33337">
                  <c:v>3333.7</c:v>
                </c:pt>
                <c:pt idx="33338">
                  <c:v>3333.8</c:v>
                </c:pt>
                <c:pt idx="33339">
                  <c:v>3333.9</c:v>
                </c:pt>
                <c:pt idx="33340">
                  <c:v>3334</c:v>
                </c:pt>
                <c:pt idx="33341">
                  <c:v>3334.1</c:v>
                </c:pt>
                <c:pt idx="33342">
                  <c:v>3334.2</c:v>
                </c:pt>
                <c:pt idx="33343">
                  <c:v>3334.3</c:v>
                </c:pt>
                <c:pt idx="33344">
                  <c:v>3334.4</c:v>
                </c:pt>
                <c:pt idx="33345">
                  <c:v>3334.5</c:v>
                </c:pt>
                <c:pt idx="33346">
                  <c:v>3334.6</c:v>
                </c:pt>
                <c:pt idx="33347">
                  <c:v>3334.7</c:v>
                </c:pt>
                <c:pt idx="33348">
                  <c:v>3334.8</c:v>
                </c:pt>
                <c:pt idx="33349">
                  <c:v>3334.9</c:v>
                </c:pt>
                <c:pt idx="33350">
                  <c:v>3335</c:v>
                </c:pt>
                <c:pt idx="33351">
                  <c:v>3335.1</c:v>
                </c:pt>
                <c:pt idx="33352">
                  <c:v>3335.2</c:v>
                </c:pt>
                <c:pt idx="33353">
                  <c:v>3335.3</c:v>
                </c:pt>
                <c:pt idx="33354">
                  <c:v>3335.4</c:v>
                </c:pt>
                <c:pt idx="33355">
                  <c:v>3335.5</c:v>
                </c:pt>
                <c:pt idx="33356">
                  <c:v>3335.6</c:v>
                </c:pt>
                <c:pt idx="33357">
                  <c:v>3335.7</c:v>
                </c:pt>
                <c:pt idx="33358">
                  <c:v>3335.8</c:v>
                </c:pt>
                <c:pt idx="33359">
                  <c:v>3335.9</c:v>
                </c:pt>
                <c:pt idx="33360">
                  <c:v>3336</c:v>
                </c:pt>
                <c:pt idx="33361">
                  <c:v>3336.1</c:v>
                </c:pt>
                <c:pt idx="33362">
                  <c:v>3336.2</c:v>
                </c:pt>
                <c:pt idx="33363">
                  <c:v>3336.3</c:v>
                </c:pt>
                <c:pt idx="33364">
                  <c:v>3336.4</c:v>
                </c:pt>
                <c:pt idx="33365">
                  <c:v>3336.5</c:v>
                </c:pt>
                <c:pt idx="33366">
                  <c:v>3336.6</c:v>
                </c:pt>
                <c:pt idx="33367">
                  <c:v>3336.7</c:v>
                </c:pt>
                <c:pt idx="33368">
                  <c:v>3336.8</c:v>
                </c:pt>
                <c:pt idx="33369">
                  <c:v>3336.9</c:v>
                </c:pt>
                <c:pt idx="33370">
                  <c:v>3337</c:v>
                </c:pt>
                <c:pt idx="33371">
                  <c:v>3337.1</c:v>
                </c:pt>
                <c:pt idx="33372">
                  <c:v>3337.2</c:v>
                </c:pt>
                <c:pt idx="33373">
                  <c:v>3337.3</c:v>
                </c:pt>
                <c:pt idx="33374">
                  <c:v>3337.4</c:v>
                </c:pt>
                <c:pt idx="33375">
                  <c:v>3337.5</c:v>
                </c:pt>
                <c:pt idx="33376">
                  <c:v>3337.6</c:v>
                </c:pt>
                <c:pt idx="33377">
                  <c:v>3337.7</c:v>
                </c:pt>
                <c:pt idx="33378">
                  <c:v>3337.8</c:v>
                </c:pt>
                <c:pt idx="33379">
                  <c:v>3337.9</c:v>
                </c:pt>
                <c:pt idx="33380">
                  <c:v>3338</c:v>
                </c:pt>
                <c:pt idx="33381">
                  <c:v>3338.1</c:v>
                </c:pt>
                <c:pt idx="33382">
                  <c:v>3338.2</c:v>
                </c:pt>
                <c:pt idx="33383">
                  <c:v>3338.3</c:v>
                </c:pt>
                <c:pt idx="33384">
                  <c:v>3338.4</c:v>
                </c:pt>
                <c:pt idx="33385">
                  <c:v>3338.5</c:v>
                </c:pt>
                <c:pt idx="33386">
                  <c:v>3338.6</c:v>
                </c:pt>
                <c:pt idx="33387">
                  <c:v>3338.7</c:v>
                </c:pt>
                <c:pt idx="33388">
                  <c:v>3338.8</c:v>
                </c:pt>
                <c:pt idx="33389">
                  <c:v>3338.9</c:v>
                </c:pt>
                <c:pt idx="33390">
                  <c:v>3339</c:v>
                </c:pt>
                <c:pt idx="33391">
                  <c:v>3339.1</c:v>
                </c:pt>
                <c:pt idx="33392">
                  <c:v>3339.2</c:v>
                </c:pt>
                <c:pt idx="33393">
                  <c:v>3339.3</c:v>
                </c:pt>
                <c:pt idx="33394">
                  <c:v>3339.4</c:v>
                </c:pt>
                <c:pt idx="33395">
                  <c:v>3339.5</c:v>
                </c:pt>
                <c:pt idx="33396">
                  <c:v>3339.6</c:v>
                </c:pt>
                <c:pt idx="33397">
                  <c:v>3339.7</c:v>
                </c:pt>
                <c:pt idx="33398">
                  <c:v>3339.8</c:v>
                </c:pt>
                <c:pt idx="33399">
                  <c:v>3339.9</c:v>
                </c:pt>
                <c:pt idx="33400">
                  <c:v>3340</c:v>
                </c:pt>
                <c:pt idx="33401">
                  <c:v>3340.1</c:v>
                </c:pt>
                <c:pt idx="33402">
                  <c:v>3340.2</c:v>
                </c:pt>
                <c:pt idx="33403">
                  <c:v>3340.3</c:v>
                </c:pt>
                <c:pt idx="33404">
                  <c:v>3340.4</c:v>
                </c:pt>
                <c:pt idx="33405">
                  <c:v>3340.5</c:v>
                </c:pt>
                <c:pt idx="33406">
                  <c:v>3340.6</c:v>
                </c:pt>
                <c:pt idx="33407">
                  <c:v>3340.7</c:v>
                </c:pt>
                <c:pt idx="33408">
                  <c:v>3340.8</c:v>
                </c:pt>
                <c:pt idx="33409">
                  <c:v>3340.9</c:v>
                </c:pt>
                <c:pt idx="33410">
                  <c:v>3341</c:v>
                </c:pt>
                <c:pt idx="33411">
                  <c:v>3341.1</c:v>
                </c:pt>
                <c:pt idx="33412">
                  <c:v>3341.2</c:v>
                </c:pt>
                <c:pt idx="33413">
                  <c:v>3341.3</c:v>
                </c:pt>
                <c:pt idx="33414">
                  <c:v>3341.4</c:v>
                </c:pt>
                <c:pt idx="33415">
                  <c:v>3341.5</c:v>
                </c:pt>
                <c:pt idx="33416">
                  <c:v>3341.6</c:v>
                </c:pt>
                <c:pt idx="33417">
                  <c:v>3341.7</c:v>
                </c:pt>
                <c:pt idx="33418">
                  <c:v>3341.8</c:v>
                </c:pt>
                <c:pt idx="33419">
                  <c:v>3341.9</c:v>
                </c:pt>
                <c:pt idx="33420">
                  <c:v>3342</c:v>
                </c:pt>
                <c:pt idx="33421">
                  <c:v>3342.1</c:v>
                </c:pt>
                <c:pt idx="33422">
                  <c:v>3342.2</c:v>
                </c:pt>
                <c:pt idx="33423">
                  <c:v>3342.3</c:v>
                </c:pt>
                <c:pt idx="33424">
                  <c:v>3342.4</c:v>
                </c:pt>
                <c:pt idx="33425">
                  <c:v>3342.5</c:v>
                </c:pt>
                <c:pt idx="33426">
                  <c:v>3342.6</c:v>
                </c:pt>
                <c:pt idx="33427">
                  <c:v>3342.7</c:v>
                </c:pt>
                <c:pt idx="33428">
                  <c:v>3342.8</c:v>
                </c:pt>
                <c:pt idx="33429">
                  <c:v>3342.9</c:v>
                </c:pt>
                <c:pt idx="33430">
                  <c:v>3343</c:v>
                </c:pt>
                <c:pt idx="33431">
                  <c:v>3343.1</c:v>
                </c:pt>
                <c:pt idx="33432">
                  <c:v>3343.2</c:v>
                </c:pt>
                <c:pt idx="33433">
                  <c:v>3343.3</c:v>
                </c:pt>
                <c:pt idx="33434">
                  <c:v>3343.4</c:v>
                </c:pt>
                <c:pt idx="33435">
                  <c:v>3343.5</c:v>
                </c:pt>
                <c:pt idx="33436">
                  <c:v>3343.6</c:v>
                </c:pt>
                <c:pt idx="33437">
                  <c:v>3343.7</c:v>
                </c:pt>
                <c:pt idx="33438">
                  <c:v>3343.8</c:v>
                </c:pt>
                <c:pt idx="33439">
                  <c:v>3343.9</c:v>
                </c:pt>
                <c:pt idx="33440">
                  <c:v>3344</c:v>
                </c:pt>
                <c:pt idx="33441">
                  <c:v>3344.1</c:v>
                </c:pt>
                <c:pt idx="33442">
                  <c:v>3344.2</c:v>
                </c:pt>
                <c:pt idx="33443">
                  <c:v>3344.3</c:v>
                </c:pt>
                <c:pt idx="33444">
                  <c:v>3344.4</c:v>
                </c:pt>
                <c:pt idx="33445">
                  <c:v>3344.5</c:v>
                </c:pt>
                <c:pt idx="33446">
                  <c:v>3344.6</c:v>
                </c:pt>
                <c:pt idx="33447">
                  <c:v>3344.7</c:v>
                </c:pt>
                <c:pt idx="33448">
                  <c:v>3344.8</c:v>
                </c:pt>
                <c:pt idx="33449">
                  <c:v>3344.9</c:v>
                </c:pt>
                <c:pt idx="33450">
                  <c:v>3345</c:v>
                </c:pt>
                <c:pt idx="33451">
                  <c:v>3345.1</c:v>
                </c:pt>
                <c:pt idx="33452">
                  <c:v>3345.2</c:v>
                </c:pt>
                <c:pt idx="33453">
                  <c:v>3345.3</c:v>
                </c:pt>
                <c:pt idx="33454">
                  <c:v>3345.4</c:v>
                </c:pt>
                <c:pt idx="33455">
                  <c:v>3345.5</c:v>
                </c:pt>
                <c:pt idx="33456">
                  <c:v>3345.6</c:v>
                </c:pt>
                <c:pt idx="33457">
                  <c:v>3345.7</c:v>
                </c:pt>
                <c:pt idx="33458">
                  <c:v>3345.8</c:v>
                </c:pt>
                <c:pt idx="33459">
                  <c:v>3345.9</c:v>
                </c:pt>
                <c:pt idx="33460">
                  <c:v>3346</c:v>
                </c:pt>
                <c:pt idx="33461">
                  <c:v>3346.1</c:v>
                </c:pt>
                <c:pt idx="33462">
                  <c:v>3346.2</c:v>
                </c:pt>
                <c:pt idx="33463">
                  <c:v>3346.3</c:v>
                </c:pt>
                <c:pt idx="33464">
                  <c:v>3346.4</c:v>
                </c:pt>
                <c:pt idx="33465">
                  <c:v>3346.5</c:v>
                </c:pt>
                <c:pt idx="33466">
                  <c:v>3346.6</c:v>
                </c:pt>
                <c:pt idx="33467">
                  <c:v>3346.7</c:v>
                </c:pt>
                <c:pt idx="33468">
                  <c:v>3346.8</c:v>
                </c:pt>
                <c:pt idx="33469">
                  <c:v>3346.9</c:v>
                </c:pt>
                <c:pt idx="33470">
                  <c:v>3347</c:v>
                </c:pt>
                <c:pt idx="33471">
                  <c:v>3347.1</c:v>
                </c:pt>
                <c:pt idx="33472">
                  <c:v>3347.2</c:v>
                </c:pt>
                <c:pt idx="33473">
                  <c:v>3347.3</c:v>
                </c:pt>
                <c:pt idx="33474">
                  <c:v>3347.4</c:v>
                </c:pt>
                <c:pt idx="33475">
                  <c:v>3347.5</c:v>
                </c:pt>
                <c:pt idx="33476">
                  <c:v>3347.6</c:v>
                </c:pt>
                <c:pt idx="33477">
                  <c:v>3347.7</c:v>
                </c:pt>
                <c:pt idx="33478">
                  <c:v>3347.8</c:v>
                </c:pt>
                <c:pt idx="33479">
                  <c:v>3347.9</c:v>
                </c:pt>
                <c:pt idx="33480">
                  <c:v>3348</c:v>
                </c:pt>
                <c:pt idx="33481">
                  <c:v>3348.1</c:v>
                </c:pt>
                <c:pt idx="33482">
                  <c:v>3348.2</c:v>
                </c:pt>
                <c:pt idx="33483">
                  <c:v>3348.3</c:v>
                </c:pt>
                <c:pt idx="33484">
                  <c:v>3348.4</c:v>
                </c:pt>
                <c:pt idx="33485">
                  <c:v>3348.5</c:v>
                </c:pt>
                <c:pt idx="33486">
                  <c:v>3348.6</c:v>
                </c:pt>
                <c:pt idx="33487">
                  <c:v>3348.7</c:v>
                </c:pt>
                <c:pt idx="33488">
                  <c:v>3348.8</c:v>
                </c:pt>
                <c:pt idx="33489">
                  <c:v>3348.9</c:v>
                </c:pt>
                <c:pt idx="33490">
                  <c:v>3349</c:v>
                </c:pt>
                <c:pt idx="33491">
                  <c:v>3349.1</c:v>
                </c:pt>
                <c:pt idx="33492">
                  <c:v>3349.2</c:v>
                </c:pt>
                <c:pt idx="33493">
                  <c:v>3349.3</c:v>
                </c:pt>
                <c:pt idx="33494">
                  <c:v>3349.4</c:v>
                </c:pt>
                <c:pt idx="33495">
                  <c:v>3349.5</c:v>
                </c:pt>
                <c:pt idx="33496">
                  <c:v>3349.6</c:v>
                </c:pt>
                <c:pt idx="33497">
                  <c:v>3349.7</c:v>
                </c:pt>
                <c:pt idx="33498">
                  <c:v>3349.8</c:v>
                </c:pt>
                <c:pt idx="33499">
                  <c:v>3349.9</c:v>
                </c:pt>
                <c:pt idx="33500">
                  <c:v>3350</c:v>
                </c:pt>
                <c:pt idx="33501">
                  <c:v>3350.1</c:v>
                </c:pt>
                <c:pt idx="33502">
                  <c:v>3350.2</c:v>
                </c:pt>
                <c:pt idx="33503">
                  <c:v>3350.3</c:v>
                </c:pt>
                <c:pt idx="33504">
                  <c:v>3350.4</c:v>
                </c:pt>
                <c:pt idx="33505">
                  <c:v>3350.5</c:v>
                </c:pt>
                <c:pt idx="33506">
                  <c:v>3350.6</c:v>
                </c:pt>
                <c:pt idx="33507">
                  <c:v>3350.7</c:v>
                </c:pt>
                <c:pt idx="33508">
                  <c:v>3350.8</c:v>
                </c:pt>
                <c:pt idx="33509">
                  <c:v>3350.9</c:v>
                </c:pt>
                <c:pt idx="33510">
                  <c:v>3351</c:v>
                </c:pt>
                <c:pt idx="33511">
                  <c:v>3351.1</c:v>
                </c:pt>
                <c:pt idx="33512">
                  <c:v>3351.2</c:v>
                </c:pt>
                <c:pt idx="33513">
                  <c:v>3351.3</c:v>
                </c:pt>
                <c:pt idx="33514">
                  <c:v>3351.4</c:v>
                </c:pt>
                <c:pt idx="33515">
                  <c:v>3351.5</c:v>
                </c:pt>
                <c:pt idx="33516">
                  <c:v>3351.6</c:v>
                </c:pt>
                <c:pt idx="33517">
                  <c:v>3351.7</c:v>
                </c:pt>
                <c:pt idx="33518">
                  <c:v>3351.8</c:v>
                </c:pt>
                <c:pt idx="33519">
                  <c:v>3351.9</c:v>
                </c:pt>
                <c:pt idx="33520">
                  <c:v>3352</c:v>
                </c:pt>
                <c:pt idx="33521">
                  <c:v>3352.1</c:v>
                </c:pt>
                <c:pt idx="33522">
                  <c:v>3352.2</c:v>
                </c:pt>
                <c:pt idx="33523">
                  <c:v>3352.3</c:v>
                </c:pt>
                <c:pt idx="33524">
                  <c:v>3352.4</c:v>
                </c:pt>
                <c:pt idx="33525">
                  <c:v>3352.5</c:v>
                </c:pt>
                <c:pt idx="33526">
                  <c:v>3352.6</c:v>
                </c:pt>
                <c:pt idx="33527">
                  <c:v>3352.7</c:v>
                </c:pt>
                <c:pt idx="33528">
                  <c:v>3352.8</c:v>
                </c:pt>
                <c:pt idx="33529">
                  <c:v>3352.9</c:v>
                </c:pt>
                <c:pt idx="33530">
                  <c:v>3353</c:v>
                </c:pt>
                <c:pt idx="33531">
                  <c:v>3353.1</c:v>
                </c:pt>
                <c:pt idx="33532">
                  <c:v>3353.2</c:v>
                </c:pt>
                <c:pt idx="33533">
                  <c:v>3353.3</c:v>
                </c:pt>
                <c:pt idx="33534">
                  <c:v>3353.4</c:v>
                </c:pt>
                <c:pt idx="33535">
                  <c:v>3353.5</c:v>
                </c:pt>
                <c:pt idx="33536">
                  <c:v>3353.6</c:v>
                </c:pt>
                <c:pt idx="33537">
                  <c:v>3353.7</c:v>
                </c:pt>
                <c:pt idx="33538">
                  <c:v>3353.8</c:v>
                </c:pt>
                <c:pt idx="33539">
                  <c:v>3353.9</c:v>
                </c:pt>
                <c:pt idx="33540">
                  <c:v>3354</c:v>
                </c:pt>
                <c:pt idx="33541">
                  <c:v>3354.1</c:v>
                </c:pt>
                <c:pt idx="33542">
                  <c:v>3354.2</c:v>
                </c:pt>
                <c:pt idx="33543">
                  <c:v>3354.3</c:v>
                </c:pt>
                <c:pt idx="33544">
                  <c:v>3354.4</c:v>
                </c:pt>
                <c:pt idx="33545">
                  <c:v>3354.5</c:v>
                </c:pt>
                <c:pt idx="33546">
                  <c:v>3354.6</c:v>
                </c:pt>
                <c:pt idx="33547">
                  <c:v>3354.7</c:v>
                </c:pt>
                <c:pt idx="33548">
                  <c:v>3354.8</c:v>
                </c:pt>
                <c:pt idx="33549">
                  <c:v>3354.9</c:v>
                </c:pt>
                <c:pt idx="33550">
                  <c:v>3355</c:v>
                </c:pt>
                <c:pt idx="33551">
                  <c:v>3355.1</c:v>
                </c:pt>
                <c:pt idx="33552">
                  <c:v>3355.2</c:v>
                </c:pt>
                <c:pt idx="33553">
                  <c:v>3355.3</c:v>
                </c:pt>
                <c:pt idx="33554">
                  <c:v>3355.4</c:v>
                </c:pt>
                <c:pt idx="33555">
                  <c:v>3355.5</c:v>
                </c:pt>
                <c:pt idx="33556">
                  <c:v>3355.6</c:v>
                </c:pt>
                <c:pt idx="33557">
                  <c:v>3355.7</c:v>
                </c:pt>
                <c:pt idx="33558">
                  <c:v>3355.8</c:v>
                </c:pt>
                <c:pt idx="33559">
                  <c:v>3355.9</c:v>
                </c:pt>
                <c:pt idx="33560">
                  <c:v>3356</c:v>
                </c:pt>
                <c:pt idx="33561">
                  <c:v>3356.1</c:v>
                </c:pt>
                <c:pt idx="33562">
                  <c:v>3356.2</c:v>
                </c:pt>
                <c:pt idx="33563">
                  <c:v>3356.3</c:v>
                </c:pt>
                <c:pt idx="33564">
                  <c:v>3356.4</c:v>
                </c:pt>
                <c:pt idx="33565">
                  <c:v>3356.5</c:v>
                </c:pt>
                <c:pt idx="33566">
                  <c:v>3356.6</c:v>
                </c:pt>
                <c:pt idx="33567">
                  <c:v>3356.7</c:v>
                </c:pt>
                <c:pt idx="33568">
                  <c:v>3356.8</c:v>
                </c:pt>
                <c:pt idx="33569">
                  <c:v>3356.9</c:v>
                </c:pt>
                <c:pt idx="33570">
                  <c:v>3357</c:v>
                </c:pt>
                <c:pt idx="33571">
                  <c:v>3357.1</c:v>
                </c:pt>
                <c:pt idx="33572">
                  <c:v>3357.2</c:v>
                </c:pt>
                <c:pt idx="33573">
                  <c:v>3357.3</c:v>
                </c:pt>
                <c:pt idx="33574">
                  <c:v>3357.4</c:v>
                </c:pt>
                <c:pt idx="33575">
                  <c:v>3357.5</c:v>
                </c:pt>
                <c:pt idx="33576">
                  <c:v>3357.6</c:v>
                </c:pt>
                <c:pt idx="33577">
                  <c:v>3357.7</c:v>
                </c:pt>
                <c:pt idx="33578">
                  <c:v>3357.8</c:v>
                </c:pt>
                <c:pt idx="33579">
                  <c:v>3357.9</c:v>
                </c:pt>
                <c:pt idx="33580">
                  <c:v>3358</c:v>
                </c:pt>
                <c:pt idx="33581">
                  <c:v>3358.1</c:v>
                </c:pt>
                <c:pt idx="33582">
                  <c:v>3358.2</c:v>
                </c:pt>
                <c:pt idx="33583">
                  <c:v>3358.3</c:v>
                </c:pt>
                <c:pt idx="33584">
                  <c:v>3358.4</c:v>
                </c:pt>
                <c:pt idx="33585">
                  <c:v>3358.5</c:v>
                </c:pt>
                <c:pt idx="33586">
                  <c:v>3358.6</c:v>
                </c:pt>
                <c:pt idx="33587">
                  <c:v>3358.7</c:v>
                </c:pt>
                <c:pt idx="33588">
                  <c:v>3358.8</c:v>
                </c:pt>
                <c:pt idx="33589">
                  <c:v>3358.9</c:v>
                </c:pt>
                <c:pt idx="33590">
                  <c:v>3359</c:v>
                </c:pt>
                <c:pt idx="33591">
                  <c:v>3359.1</c:v>
                </c:pt>
                <c:pt idx="33592">
                  <c:v>3359.2</c:v>
                </c:pt>
                <c:pt idx="33593">
                  <c:v>3359.3</c:v>
                </c:pt>
                <c:pt idx="33594">
                  <c:v>3359.4</c:v>
                </c:pt>
                <c:pt idx="33595">
                  <c:v>3359.5</c:v>
                </c:pt>
                <c:pt idx="33596">
                  <c:v>3359.6</c:v>
                </c:pt>
                <c:pt idx="33597">
                  <c:v>3359.7</c:v>
                </c:pt>
                <c:pt idx="33598">
                  <c:v>3359.8</c:v>
                </c:pt>
                <c:pt idx="33599">
                  <c:v>3359.9</c:v>
                </c:pt>
                <c:pt idx="33600">
                  <c:v>3360</c:v>
                </c:pt>
                <c:pt idx="33601">
                  <c:v>3360.1</c:v>
                </c:pt>
                <c:pt idx="33602">
                  <c:v>3360.2</c:v>
                </c:pt>
                <c:pt idx="33603">
                  <c:v>3360.3</c:v>
                </c:pt>
                <c:pt idx="33604">
                  <c:v>3360.4</c:v>
                </c:pt>
                <c:pt idx="33605">
                  <c:v>3360.5</c:v>
                </c:pt>
                <c:pt idx="33606">
                  <c:v>3360.6</c:v>
                </c:pt>
                <c:pt idx="33607">
                  <c:v>3360.7</c:v>
                </c:pt>
                <c:pt idx="33608">
                  <c:v>3360.8</c:v>
                </c:pt>
                <c:pt idx="33609">
                  <c:v>3360.9</c:v>
                </c:pt>
                <c:pt idx="33610">
                  <c:v>3361</c:v>
                </c:pt>
                <c:pt idx="33611">
                  <c:v>3361.1</c:v>
                </c:pt>
                <c:pt idx="33612">
                  <c:v>3361.2</c:v>
                </c:pt>
                <c:pt idx="33613">
                  <c:v>3361.3</c:v>
                </c:pt>
                <c:pt idx="33614">
                  <c:v>3361.4</c:v>
                </c:pt>
                <c:pt idx="33615">
                  <c:v>3361.5</c:v>
                </c:pt>
                <c:pt idx="33616">
                  <c:v>3361.6</c:v>
                </c:pt>
                <c:pt idx="33617">
                  <c:v>3361.7</c:v>
                </c:pt>
                <c:pt idx="33618">
                  <c:v>3361.8</c:v>
                </c:pt>
                <c:pt idx="33619">
                  <c:v>3361.9</c:v>
                </c:pt>
                <c:pt idx="33620">
                  <c:v>3362</c:v>
                </c:pt>
                <c:pt idx="33621">
                  <c:v>3362.1</c:v>
                </c:pt>
                <c:pt idx="33622">
                  <c:v>3362.2</c:v>
                </c:pt>
                <c:pt idx="33623">
                  <c:v>3362.3</c:v>
                </c:pt>
                <c:pt idx="33624">
                  <c:v>3362.4</c:v>
                </c:pt>
                <c:pt idx="33625">
                  <c:v>3362.5</c:v>
                </c:pt>
                <c:pt idx="33626">
                  <c:v>3362.6</c:v>
                </c:pt>
                <c:pt idx="33627">
                  <c:v>3362.7</c:v>
                </c:pt>
                <c:pt idx="33628">
                  <c:v>3362.8</c:v>
                </c:pt>
                <c:pt idx="33629">
                  <c:v>3362.9</c:v>
                </c:pt>
                <c:pt idx="33630">
                  <c:v>3363</c:v>
                </c:pt>
                <c:pt idx="33631">
                  <c:v>3363.1</c:v>
                </c:pt>
                <c:pt idx="33632">
                  <c:v>3363.2</c:v>
                </c:pt>
                <c:pt idx="33633">
                  <c:v>3363.3</c:v>
                </c:pt>
                <c:pt idx="33634">
                  <c:v>3363.4</c:v>
                </c:pt>
                <c:pt idx="33635">
                  <c:v>3363.5</c:v>
                </c:pt>
                <c:pt idx="33636">
                  <c:v>3363.6</c:v>
                </c:pt>
                <c:pt idx="33637">
                  <c:v>3363.7</c:v>
                </c:pt>
                <c:pt idx="33638">
                  <c:v>3363.8</c:v>
                </c:pt>
                <c:pt idx="33639">
                  <c:v>3363.9</c:v>
                </c:pt>
                <c:pt idx="33640">
                  <c:v>3364</c:v>
                </c:pt>
                <c:pt idx="33641">
                  <c:v>3364.1</c:v>
                </c:pt>
                <c:pt idx="33642">
                  <c:v>3364.2</c:v>
                </c:pt>
                <c:pt idx="33643">
                  <c:v>3364.3</c:v>
                </c:pt>
                <c:pt idx="33644">
                  <c:v>3364.4</c:v>
                </c:pt>
                <c:pt idx="33645">
                  <c:v>3364.5</c:v>
                </c:pt>
                <c:pt idx="33646">
                  <c:v>3364.6</c:v>
                </c:pt>
                <c:pt idx="33647">
                  <c:v>3364.7</c:v>
                </c:pt>
                <c:pt idx="33648">
                  <c:v>3364.8</c:v>
                </c:pt>
                <c:pt idx="33649">
                  <c:v>3364.9</c:v>
                </c:pt>
                <c:pt idx="33650">
                  <c:v>3365</c:v>
                </c:pt>
                <c:pt idx="33651">
                  <c:v>3365.1</c:v>
                </c:pt>
                <c:pt idx="33652">
                  <c:v>3365.2</c:v>
                </c:pt>
                <c:pt idx="33653">
                  <c:v>3365.3</c:v>
                </c:pt>
                <c:pt idx="33654">
                  <c:v>3365.4</c:v>
                </c:pt>
                <c:pt idx="33655">
                  <c:v>3365.5</c:v>
                </c:pt>
                <c:pt idx="33656">
                  <c:v>3365.6</c:v>
                </c:pt>
                <c:pt idx="33657">
                  <c:v>3365.7</c:v>
                </c:pt>
                <c:pt idx="33658">
                  <c:v>3365.8</c:v>
                </c:pt>
                <c:pt idx="33659">
                  <c:v>3365.9</c:v>
                </c:pt>
                <c:pt idx="33660">
                  <c:v>3366</c:v>
                </c:pt>
                <c:pt idx="33661">
                  <c:v>3366.1</c:v>
                </c:pt>
                <c:pt idx="33662">
                  <c:v>3366.2</c:v>
                </c:pt>
                <c:pt idx="33663">
                  <c:v>3366.3</c:v>
                </c:pt>
                <c:pt idx="33664">
                  <c:v>3366.4</c:v>
                </c:pt>
                <c:pt idx="33665">
                  <c:v>3366.5</c:v>
                </c:pt>
                <c:pt idx="33666">
                  <c:v>3366.6</c:v>
                </c:pt>
                <c:pt idx="33667">
                  <c:v>3366.7</c:v>
                </c:pt>
                <c:pt idx="33668">
                  <c:v>3366.8</c:v>
                </c:pt>
                <c:pt idx="33669">
                  <c:v>3366.9</c:v>
                </c:pt>
                <c:pt idx="33670">
                  <c:v>3367</c:v>
                </c:pt>
                <c:pt idx="33671">
                  <c:v>3367.1</c:v>
                </c:pt>
                <c:pt idx="33672">
                  <c:v>3367.2</c:v>
                </c:pt>
                <c:pt idx="33673">
                  <c:v>3367.3</c:v>
                </c:pt>
                <c:pt idx="33674">
                  <c:v>3367.4</c:v>
                </c:pt>
                <c:pt idx="33675">
                  <c:v>3367.5</c:v>
                </c:pt>
                <c:pt idx="33676">
                  <c:v>3367.6</c:v>
                </c:pt>
                <c:pt idx="33677">
                  <c:v>3367.7</c:v>
                </c:pt>
                <c:pt idx="33678">
                  <c:v>3367.8</c:v>
                </c:pt>
                <c:pt idx="33679">
                  <c:v>3367.9</c:v>
                </c:pt>
                <c:pt idx="33680">
                  <c:v>3368</c:v>
                </c:pt>
                <c:pt idx="33681">
                  <c:v>3368.1</c:v>
                </c:pt>
                <c:pt idx="33682">
                  <c:v>3368.2</c:v>
                </c:pt>
                <c:pt idx="33683">
                  <c:v>3368.3</c:v>
                </c:pt>
                <c:pt idx="33684">
                  <c:v>3368.4</c:v>
                </c:pt>
                <c:pt idx="33685">
                  <c:v>3368.5</c:v>
                </c:pt>
                <c:pt idx="33686">
                  <c:v>3368.6</c:v>
                </c:pt>
                <c:pt idx="33687">
                  <c:v>3368.7</c:v>
                </c:pt>
                <c:pt idx="33688">
                  <c:v>3368.8</c:v>
                </c:pt>
                <c:pt idx="33689">
                  <c:v>3368.9</c:v>
                </c:pt>
                <c:pt idx="33690">
                  <c:v>3369</c:v>
                </c:pt>
                <c:pt idx="33691">
                  <c:v>3369.1</c:v>
                </c:pt>
                <c:pt idx="33692">
                  <c:v>3369.2</c:v>
                </c:pt>
                <c:pt idx="33693">
                  <c:v>3369.3</c:v>
                </c:pt>
                <c:pt idx="33694">
                  <c:v>3369.4</c:v>
                </c:pt>
                <c:pt idx="33695">
                  <c:v>3369.5</c:v>
                </c:pt>
                <c:pt idx="33696">
                  <c:v>3369.6</c:v>
                </c:pt>
                <c:pt idx="33697">
                  <c:v>3369.7</c:v>
                </c:pt>
                <c:pt idx="33698">
                  <c:v>3369.8</c:v>
                </c:pt>
                <c:pt idx="33699">
                  <c:v>3369.9</c:v>
                </c:pt>
                <c:pt idx="33700">
                  <c:v>3370</c:v>
                </c:pt>
                <c:pt idx="33701">
                  <c:v>3370.1</c:v>
                </c:pt>
                <c:pt idx="33702">
                  <c:v>3370.2</c:v>
                </c:pt>
                <c:pt idx="33703">
                  <c:v>3370.3</c:v>
                </c:pt>
                <c:pt idx="33704">
                  <c:v>3370.4</c:v>
                </c:pt>
                <c:pt idx="33705">
                  <c:v>3370.5</c:v>
                </c:pt>
                <c:pt idx="33706">
                  <c:v>3370.6</c:v>
                </c:pt>
                <c:pt idx="33707">
                  <c:v>3370.7</c:v>
                </c:pt>
                <c:pt idx="33708">
                  <c:v>3370.8</c:v>
                </c:pt>
                <c:pt idx="33709">
                  <c:v>3370.9</c:v>
                </c:pt>
                <c:pt idx="33710">
                  <c:v>3371</c:v>
                </c:pt>
                <c:pt idx="33711">
                  <c:v>3371.1</c:v>
                </c:pt>
                <c:pt idx="33712">
                  <c:v>3371.2</c:v>
                </c:pt>
                <c:pt idx="33713">
                  <c:v>3371.3</c:v>
                </c:pt>
                <c:pt idx="33714">
                  <c:v>3371.4</c:v>
                </c:pt>
                <c:pt idx="33715">
                  <c:v>3371.5</c:v>
                </c:pt>
                <c:pt idx="33716">
                  <c:v>3371.6</c:v>
                </c:pt>
                <c:pt idx="33717">
                  <c:v>3371.7</c:v>
                </c:pt>
                <c:pt idx="33718">
                  <c:v>3371.8</c:v>
                </c:pt>
                <c:pt idx="33719">
                  <c:v>3371.9</c:v>
                </c:pt>
                <c:pt idx="33720">
                  <c:v>3372</c:v>
                </c:pt>
                <c:pt idx="33721">
                  <c:v>3372.1</c:v>
                </c:pt>
                <c:pt idx="33722">
                  <c:v>3372.2</c:v>
                </c:pt>
                <c:pt idx="33723">
                  <c:v>3372.3</c:v>
                </c:pt>
                <c:pt idx="33724">
                  <c:v>3372.4</c:v>
                </c:pt>
                <c:pt idx="33725">
                  <c:v>3372.5</c:v>
                </c:pt>
                <c:pt idx="33726">
                  <c:v>3372.6</c:v>
                </c:pt>
                <c:pt idx="33727">
                  <c:v>3372.7</c:v>
                </c:pt>
                <c:pt idx="33728">
                  <c:v>3372.8</c:v>
                </c:pt>
                <c:pt idx="33729">
                  <c:v>3372.9</c:v>
                </c:pt>
                <c:pt idx="33730">
                  <c:v>3373</c:v>
                </c:pt>
                <c:pt idx="33731">
                  <c:v>3373.1</c:v>
                </c:pt>
                <c:pt idx="33732">
                  <c:v>3373.2</c:v>
                </c:pt>
                <c:pt idx="33733">
                  <c:v>3373.3</c:v>
                </c:pt>
                <c:pt idx="33734">
                  <c:v>3373.4</c:v>
                </c:pt>
                <c:pt idx="33735">
                  <c:v>3373.5</c:v>
                </c:pt>
                <c:pt idx="33736">
                  <c:v>3373.6</c:v>
                </c:pt>
                <c:pt idx="33737">
                  <c:v>3373.7</c:v>
                </c:pt>
                <c:pt idx="33738">
                  <c:v>3373.8</c:v>
                </c:pt>
                <c:pt idx="33739">
                  <c:v>3373.9</c:v>
                </c:pt>
                <c:pt idx="33740">
                  <c:v>3374</c:v>
                </c:pt>
                <c:pt idx="33741">
                  <c:v>3374.1</c:v>
                </c:pt>
                <c:pt idx="33742">
                  <c:v>3374.2</c:v>
                </c:pt>
                <c:pt idx="33743">
                  <c:v>3374.3</c:v>
                </c:pt>
                <c:pt idx="33744">
                  <c:v>3374.4</c:v>
                </c:pt>
                <c:pt idx="33745">
                  <c:v>3374.5</c:v>
                </c:pt>
                <c:pt idx="33746">
                  <c:v>3374.6</c:v>
                </c:pt>
                <c:pt idx="33747">
                  <c:v>3374.7</c:v>
                </c:pt>
                <c:pt idx="33748">
                  <c:v>3374.8</c:v>
                </c:pt>
                <c:pt idx="33749">
                  <c:v>3374.9</c:v>
                </c:pt>
                <c:pt idx="33750">
                  <c:v>3375</c:v>
                </c:pt>
                <c:pt idx="33751">
                  <c:v>3375.1</c:v>
                </c:pt>
                <c:pt idx="33752">
                  <c:v>3375.2</c:v>
                </c:pt>
                <c:pt idx="33753">
                  <c:v>3375.3</c:v>
                </c:pt>
                <c:pt idx="33754">
                  <c:v>3375.4</c:v>
                </c:pt>
                <c:pt idx="33755">
                  <c:v>3375.5</c:v>
                </c:pt>
                <c:pt idx="33756">
                  <c:v>3375.6</c:v>
                </c:pt>
                <c:pt idx="33757">
                  <c:v>3375.7</c:v>
                </c:pt>
                <c:pt idx="33758">
                  <c:v>3375.8</c:v>
                </c:pt>
                <c:pt idx="33759">
                  <c:v>3375.9</c:v>
                </c:pt>
                <c:pt idx="33760">
                  <c:v>3376</c:v>
                </c:pt>
                <c:pt idx="33761">
                  <c:v>3376.1</c:v>
                </c:pt>
                <c:pt idx="33762">
                  <c:v>3376.2</c:v>
                </c:pt>
                <c:pt idx="33763">
                  <c:v>3376.3</c:v>
                </c:pt>
                <c:pt idx="33764">
                  <c:v>3376.4</c:v>
                </c:pt>
                <c:pt idx="33765">
                  <c:v>3376.5</c:v>
                </c:pt>
                <c:pt idx="33766">
                  <c:v>3376.6</c:v>
                </c:pt>
                <c:pt idx="33767">
                  <c:v>3376.7</c:v>
                </c:pt>
                <c:pt idx="33768">
                  <c:v>3376.8</c:v>
                </c:pt>
                <c:pt idx="33769">
                  <c:v>3376.9</c:v>
                </c:pt>
                <c:pt idx="33770">
                  <c:v>3377</c:v>
                </c:pt>
                <c:pt idx="33771">
                  <c:v>3377.1</c:v>
                </c:pt>
                <c:pt idx="33772">
                  <c:v>3377.2</c:v>
                </c:pt>
                <c:pt idx="33773">
                  <c:v>3377.3</c:v>
                </c:pt>
                <c:pt idx="33774">
                  <c:v>3377.4</c:v>
                </c:pt>
                <c:pt idx="33775">
                  <c:v>3377.5</c:v>
                </c:pt>
                <c:pt idx="33776">
                  <c:v>3377.6</c:v>
                </c:pt>
                <c:pt idx="33777">
                  <c:v>3377.7</c:v>
                </c:pt>
                <c:pt idx="33778">
                  <c:v>3377.8</c:v>
                </c:pt>
                <c:pt idx="33779">
                  <c:v>3377.9</c:v>
                </c:pt>
                <c:pt idx="33780">
                  <c:v>3378</c:v>
                </c:pt>
                <c:pt idx="33781">
                  <c:v>3378.1</c:v>
                </c:pt>
                <c:pt idx="33782">
                  <c:v>3378.2</c:v>
                </c:pt>
                <c:pt idx="33783">
                  <c:v>3378.3</c:v>
                </c:pt>
                <c:pt idx="33784">
                  <c:v>3378.4</c:v>
                </c:pt>
                <c:pt idx="33785">
                  <c:v>3378.5</c:v>
                </c:pt>
                <c:pt idx="33786">
                  <c:v>3378.6</c:v>
                </c:pt>
                <c:pt idx="33787">
                  <c:v>3378.7</c:v>
                </c:pt>
                <c:pt idx="33788">
                  <c:v>3378.8</c:v>
                </c:pt>
                <c:pt idx="33789">
                  <c:v>3378.9</c:v>
                </c:pt>
                <c:pt idx="33790">
                  <c:v>3379</c:v>
                </c:pt>
                <c:pt idx="33791">
                  <c:v>3379.1</c:v>
                </c:pt>
                <c:pt idx="33792">
                  <c:v>3379.2</c:v>
                </c:pt>
                <c:pt idx="33793">
                  <c:v>3379.3</c:v>
                </c:pt>
                <c:pt idx="33794">
                  <c:v>3379.4</c:v>
                </c:pt>
                <c:pt idx="33795">
                  <c:v>3379.5</c:v>
                </c:pt>
                <c:pt idx="33796">
                  <c:v>3379.6</c:v>
                </c:pt>
                <c:pt idx="33797">
                  <c:v>3379.7</c:v>
                </c:pt>
                <c:pt idx="33798">
                  <c:v>3379.8</c:v>
                </c:pt>
                <c:pt idx="33799">
                  <c:v>3379.9</c:v>
                </c:pt>
                <c:pt idx="33800">
                  <c:v>3380</c:v>
                </c:pt>
                <c:pt idx="33801">
                  <c:v>3380.1</c:v>
                </c:pt>
                <c:pt idx="33802">
                  <c:v>3380.2</c:v>
                </c:pt>
                <c:pt idx="33803">
                  <c:v>3380.3</c:v>
                </c:pt>
                <c:pt idx="33804">
                  <c:v>3380.4</c:v>
                </c:pt>
                <c:pt idx="33805">
                  <c:v>3380.5</c:v>
                </c:pt>
                <c:pt idx="33806">
                  <c:v>3380.6</c:v>
                </c:pt>
                <c:pt idx="33807">
                  <c:v>3380.7</c:v>
                </c:pt>
                <c:pt idx="33808">
                  <c:v>3380.8</c:v>
                </c:pt>
                <c:pt idx="33809">
                  <c:v>3380.9</c:v>
                </c:pt>
                <c:pt idx="33810">
                  <c:v>3381</c:v>
                </c:pt>
                <c:pt idx="33811">
                  <c:v>3381.1</c:v>
                </c:pt>
                <c:pt idx="33812">
                  <c:v>3381.2</c:v>
                </c:pt>
                <c:pt idx="33813">
                  <c:v>3381.3</c:v>
                </c:pt>
                <c:pt idx="33814">
                  <c:v>3381.4</c:v>
                </c:pt>
                <c:pt idx="33815">
                  <c:v>3381.5</c:v>
                </c:pt>
                <c:pt idx="33816">
                  <c:v>3381.6</c:v>
                </c:pt>
                <c:pt idx="33817">
                  <c:v>3381.7</c:v>
                </c:pt>
                <c:pt idx="33818">
                  <c:v>3381.8</c:v>
                </c:pt>
                <c:pt idx="33819">
                  <c:v>3381.9</c:v>
                </c:pt>
                <c:pt idx="33820">
                  <c:v>3382</c:v>
                </c:pt>
                <c:pt idx="33821">
                  <c:v>3382.1</c:v>
                </c:pt>
                <c:pt idx="33822">
                  <c:v>3382.2</c:v>
                </c:pt>
                <c:pt idx="33823">
                  <c:v>3382.3</c:v>
                </c:pt>
                <c:pt idx="33824">
                  <c:v>3382.4</c:v>
                </c:pt>
                <c:pt idx="33825">
                  <c:v>3382.5</c:v>
                </c:pt>
                <c:pt idx="33826">
                  <c:v>3382.6</c:v>
                </c:pt>
                <c:pt idx="33827">
                  <c:v>3382.7</c:v>
                </c:pt>
                <c:pt idx="33828">
                  <c:v>3382.8</c:v>
                </c:pt>
                <c:pt idx="33829">
                  <c:v>3382.9</c:v>
                </c:pt>
                <c:pt idx="33830">
                  <c:v>3383</c:v>
                </c:pt>
                <c:pt idx="33831">
                  <c:v>3383.1</c:v>
                </c:pt>
                <c:pt idx="33832">
                  <c:v>3383.2</c:v>
                </c:pt>
                <c:pt idx="33833">
                  <c:v>3383.3</c:v>
                </c:pt>
                <c:pt idx="33834">
                  <c:v>3383.4</c:v>
                </c:pt>
                <c:pt idx="33835">
                  <c:v>3383.5</c:v>
                </c:pt>
                <c:pt idx="33836">
                  <c:v>3383.6</c:v>
                </c:pt>
                <c:pt idx="33837">
                  <c:v>3383.7</c:v>
                </c:pt>
                <c:pt idx="33838">
                  <c:v>3383.8</c:v>
                </c:pt>
                <c:pt idx="33839">
                  <c:v>3383.9</c:v>
                </c:pt>
                <c:pt idx="33840">
                  <c:v>3384</c:v>
                </c:pt>
                <c:pt idx="33841">
                  <c:v>3384.1</c:v>
                </c:pt>
                <c:pt idx="33842">
                  <c:v>3384.2</c:v>
                </c:pt>
                <c:pt idx="33843">
                  <c:v>3384.3</c:v>
                </c:pt>
                <c:pt idx="33844">
                  <c:v>3384.4</c:v>
                </c:pt>
                <c:pt idx="33845">
                  <c:v>3384.5</c:v>
                </c:pt>
                <c:pt idx="33846">
                  <c:v>3384.6</c:v>
                </c:pt>
                <c:pt idx="33847">
                  <c:v>3384.7</c:v>
                </c:pt>
                <c:pt idx="33848">
                  <c:v>3384.8</c:v>
                </c:pt>
                <c:pt idx="33849">
                  <c:v>3384.9</c:v>
                </c:pt>
                <c:pt idx="33850">
                  <c:v>3385</c:v>
                </c:pt>
                <c:pt idx="33851">
                  <c:v>3385.1</c:v>
                </c:pt>
                <c:pt idx="33852">
                  <c:v>3385.2</c:v>
                </c:pt>
                <c:pt idx="33853">
                  <c:v>3385.3</c:v>
                </c:pt>
                <c:pt idx="33854">
                  <c:v>3385.4</c:v>
                </c:pt>
                <c:pt idx="33855">
                  <c:v>3385.5</c:v>
                </c:pt>
                <c:pt idx="33856">
                  <c:v>3385.6</c:v>
                </c:pt>
                <c:pt idx="33857">
                  <c:v>3385.7</c:v>
                </c:pt>
                <c:pt idx="33858">
                  <c:v>3385.8</c:v>
                </c:pt>
                <c:pt idx="33859">
                  <c:v>3385.9</c:v>
                </c:pt>
                <c:pt idx="33860">
                  <c:v>3386</c:v>
                </c:pt>
                <c:pt idx="33861">
                  <c:v>3386.1</c:v>
                </c:pt>
                <c:pt idx="33862">
                  <c:v>3386.2</c:v>
                </c:pt>
                <c:pt idx="33863">
                  <c:v>3386.3</c:v>
                </c:pt>
                <c:pt idx="33864">
                  <c:v>3386.4</c:v>
                </c:pt>
                <c:pt idx="33865">
                  <c:v>3386.5</c:v>
                </c:pt>
                <c:pt idx="33866">
                  <c:v>3386.6</c:v>
                </c:pt>
                <c:pt idx="33867">
                  <c:v>3386.7</c:v>
                </c:pt>
                <c:pt idx="33868">
                  <c:v>3386.8</c:v>
                </c:pt>
                <c:pt idx="33869">
                  <c:v>3386.9</c:v>
                </c:pt>
                <c:pt idx="33870">
                  <c:v>3387</c:v>
                </c:pt>
                <c:pt idx="33871">
                  <c:v>3387.1</c:v>
                </c:pt>
                <c:pt idx="33872">
                  <c:v>3387.2</c:v>
                </c:pt>
                <c:pt idx="33873">
                  <c:v>3387.3</c:v>
                </c:pt>
                <c:pt idx="33874">
                  <c:v>3387.4</c:v>
                </c:pt>
                <c:pt idx="33875">
                  <c:v>3387.5</c:v>
                </c:pt>
                <c:pt idx="33876">
                  <c:v>3387.6</c:v>
                </c:pt>
                <c:pt idx="33877">
                  <c:v>3387.7</c:v>
                </c:pt>
                <c:pt idx="33878">
                  <c:v>3387.8</c:v>
                </c:pt>
                <c:pt idx="33879">
                  <c:v>3387.9</c:v>
                </c:pt>
                <c:pt idx="33880">
                  <c:v>3388</c:v>
                </c:pt>
                <c:pt idx="33881">
                  <c:v>3388.1</c:v>
                </c:pt>
                <c:pt idx="33882">
                  <c:v>3388.2</c:v>
                </c:pt>
                <c:pt idx="33883">
                  <c:v>3388.3</c:v>
                </c:pt>
                <c:pt idx="33884">
                  <c:v>3388.4</c:v>
                </c:pt>
                <c:pt idx="33885">
                  <c:v>3388.5</c:v>
                </c:pt>
                <c:pt idx="33886">
                  <c:v>3388.6</c:v>
                </c:pt>
                <c:pt idx="33887">
                  <c:v>3388.7</c:v>
                </c:pt>
                <c:pt idx="33888">
                  <c:v>3388.8</c:v>
                </c:pt>
                <c:pt idx="33889">
                  <c:v>3388.9</c:v>
                </c:pt>
                <c:pt idx="33890">
                  <c:v>3389</c:v>
                </c:pt>
                <c:pt idx="33891">
                  <c:v>3389.1</c:v>
                </c:pt>
                <c:pt idx="33892">
                  <c:v>3389.2</c:v>
                </c:pt>
                <c:pt idx="33893">
                  <c:v>3389.3</c:v>
                </c:pt>
                <c:pt idx="33894">
                  <c:v>3389.4</c:v>
                </c:pt>
                <c:pt idx="33895">
                  <c:v>3389.5</c:v>
                </c:pt>
                <c:pt idx="33896">
                  <c:v>3389.6</c:v>
                </c:pt>
                <c:pt idx="33897">
                  <c:v>3389.7</c:v>
                </c:pt>
                <c:pt idx="33898">
                  <c:v>3389.8</c:v>
                </c:pt>
                <c:pt idx="33899">
                  <c:v>3389.9</c:v>
                </c:pt>
                <c:pt idx="33900">
                  <c:v>3390</c:v>
                </c:pt>
                <c:pt idx="33901">
                  <c:v>3390.1</c:v>
                </c:pt>
                <c:pt idx="33902">
                  <c:v>3390.2</c:v>
                </c:pt>
                <c:pt idx="33903">
                  <c:v>3390.3</c:v>
                </c:pt>
                <c:pt idx="33904">
                  <c:v>3390.4</c:v>
                </c:pt>
                <c:pt idx="33905">
                  <c:v>3390.5</c:v>
                </c:pt>
                <c:pt idx="33906">
                  <c:v>3390.6</c:v>
                </c:pt>
                <c:pt idx="33907">
                  <c:v>3390.7</c:v>
                </c:pt>
                <c:pt idx="33908">
                  <c:v>3390.8</c:v>
                </c:pt>
                <c:pt idx="33909">
                  <c:v>3390.9</c:v>
                </c:pt>
                <c:pt idx="33910">
                  <c:v>3391</c:v>
                </c:pt>
                <c:pt idx="33911">
                  <c:v>3391.1</c:v>
                </c:pt>
                <c:pt idx="33912">
                  <c:v>3391.2</c:v>
                </c:pt>
                <c:pt idx="33913">
                  <c:v>3391.3</c:v>
                </c:pt>
                <c:pt idx="33914">
                  <c:v>3391.4</c:v>
                </c:pt>
                <c:pt idx="33915">
                  <c:v>3391.5</c:v>
                </c:pt>
                <c:pt idx="33916">
                  <c:v>3391.6</c:v>
                </c:pt>
                <c:pt idx="33917">
                  <c:v>3391.7</c:v>
                </c:pt>
                <c:pt idx="33918">
                  <c:v>3391.8</c:v>
                </c:pt>
                <c:pt idx="33919">
                  <c:v>3391.9</c:v>
                </c:pt>
                <c:pt idx="33920">
                  <c:v>3392</c:v>
                </c:pt>
                <c:pt idx="33921">
                  <c:v>3392.1</c:v>
                </c:pt>
                <c:pt idx="33922">
                  <c:v>3392.2</c:v>
                </c:pt>
                <c:pt idx="33923">
                  <c:v>3392.3</c:v>
                </c:pt>
                <c:pt idx="33924">
                  <c:v>3392.4</c:v>
                </c:pt>
                <c:pt idx="33925">
                  <c:v>3392.5</c:v>
                </c:pt>
                <c:pt idx="33926">
                  <c:v>3392.6</c:v>
                </c:pt>
                <c:pt idx="33927">
                  <c:v>3392.7</c:v>
                </c:pt>
                <c:pt idx="33928">
                  <c:v>3392.8</c:v>
                </c:pt>
                <c:pt idx="33929">
                  <c:v>3392.9</c:v>
                </c:pt>
                <c:pt idx="33930">
                  <c:v>3393</c:v>
                </c:pt>
                <c:pt idx="33931">
                  <c:v>3393.1</c:v>
                </c:pt>
                <c:pt idx="33932">
                  <c:v>3393.2</c:v>
                </c:pt>
                <c:pt idx="33933">
                  <c:v>3393.3</c:v>
                </c:pt>
                <c:pt idx="33934">
                  <c:v>3393.4</c:v>
                </c:pt>
                <c:pt idx="33935">
                  <c:v>3393.5</c:v>
                </c:pt>
                <c:pt idx="33936">
                  <c:v>3393.6</c:v>
                </c:pt>
                <c:pt idx="33937">
                  <c:v>3393.7</c:v>
                </c:pt>
                <c:pt idx="33938">
                  <c:v>3393.8</c:v>
                </c:pt>
                <c:pt idx="33939">
                  <c:v>3393.9</c:v>
                </c:pt>
                <c:pt idx="33940">
                  <c:v>3394</c:v>
                </c:pt>
                <c:pt idx="33941">
                  <c:v>3394.1</c:v>
                </c:pt>
                <c:pt idx="33942">
                  <c:v>3394.2</c:v>
                </c:pt>
                <c:pt idx="33943">
                  <c:v>3394.3</c:v>
                </c:pt>
                <c:pt idx="33944">
                  <c:v>3394.4</c:v>
                </c:pt>
                <c:pt idx="33945">
                  <c:v>3394.5</c:v>
                </c:pt>
                <c:pt idx="33946">
                  <c:v>3394.6</c:v>
                </c:pt>
                <c:pt idx="33947">
                  <c:v>3394.7</c:v>
                </c:pt>
                <c:pt idx="33948">
                  <c:v>3394.8</c:v>
                </c:pt>
                <c:pt idx="33949">
                  <c:v>3394.9</c:v>
                </c:pt>
                <c:pt idx="33950">
                  <c:v>3395</c:v>
                </c:pt>
                <c:pt idx="33951">
                  <c:v>3395.1</c:v>
                </c:pt>
                <c:pt idx="33952">
                  <c:v>3395.2</c:v>
                </c:pt>
                <c:pt idx="33953">
                  <c:v>3395.3</c:v>
                </c:pt>
                <c:pt idx="33954">
                  <c:v>3395.4</c:v>
                </c:pt>
                <c:pt idx="33955">
                  <c:v>3395.5</c:v>
                </c:pt>
                <c:pt idx="33956">
                  <c:v>3395.6</c:v>
                </c:pt>
                <c:pt idx="33957">
                  <c:v>3395.7</c:v>
                </c:pt>
                <c:pt idx="33958">
                  <c:v>3395.8</c:v>
                </c:pt>
                <c:pt idx="33959">
                  <c:v>3395.9</c:v>
                </c:pt>
                <c:pt idx="33960">
                  <c:v>3396</c:v>
                </c:pt>
                <c:pt idx="33961">
                  <c:v>3396.1</c:v>
                </c:pt>
                <c:pt idx="33962">
                  <c:v>3396.2</c:v>
                </c:pt>
                <c:pt idx="33963">
                  <c:v>3396.3</c:v>
                </c:pt>
                <c:pt idx="33964">
                  <c:v>3396.4</c:v>
                </c:pt>
                <c:pt idx="33965">
                  <c:v>3396.5</c:v>
                </c:pt>
                <c:pt idx="33966">
                  <c:v>3396.6</c:v>
                </c:pt>
                <c:pt idx="33967">
                  <c:v>3396.7</c:v>
                </c:pt>
                <c:pt idx="33968">
                  <c:v>3396.8</c:v>
                </c:pt>
                <c:pt idx="33969">
                  <c:v>3396.9</c:v>
                </c:pt>
                <c:pt idx="33970">
                  <c:v>3397</c:v>
                </c:pt>
                <c:pt idx="33971">
                  <c:v>3397.1</c:v>
                </c:pt>
                <c:pt idx="33972">
                  <c:v>3397.2</c:v>
                </c:pt>
                <c:pt idx="33973">
                  <c:v>3397.3</c:v>
                </c:pt>
                <c:pt idx="33974">
                  <c:v>3397.4</c:v>
                </c:pt>
                <c:pt idx="33975">
                  <c:v>3397.5</c:v>
                </c:pt>
                <c:pt idx="33976">
                  <c:v>3397.6</c:v>
                </c:pt>
                <c:pt idx="33977">
                  <c:v>3397.7</c:v>
                </c:pt>
                <c:pt idx="33978">
                  <c:v>3397.8</c:v>
                </c:pt>
                <c:pt idx="33979">
                  <c:v>3397.9</c:v>
                </c:pt>
                <c:pt idx="33980">
                  <c:v>3398</c:v>
                </c:pt>
                <c:pt idx="33981">
                  <c:v>3398.1</c:v>
                </c:pt>
                <c:pt idx="33982">
                  <c:v>3398.2</c:v>
                </c:pt>
                <c:pt idx="33983">
                  <c:v>3398.3</c:v>
                </c:pt>
                <c:pt idx="33984">
                  <c:v>3398.4</c:v>
                </c:pt>
                <c:pt idx="33985">
                  <c:v>3398.5</c:v>
                </c:pt>
                <c:pt idx="33986">
                  <c:v>3398.6</c:v>
                </c:pt>
                <c:pt idx="33987">
                  <c:v>3398.7</c:v>
                </c:pt>
                <c:pt idx="33988">
                  <c:v>3398.8</c:v>
                </c:pt>
                <c:pt idx="33989">
                  <c:v>3398.9</c:v>
                </c:pt>
                <c:pt idx="33990">
                  <c:v>3399</c:v>
                </c:pt>
                <c:pt idx="33991">
                  <c:v>3399.1</c:v>
                </c:pt>
                <c:pt idx="33992">
                  <c:v>3399.2</c:v>
                </c:pt>
                <c:pt idx="33993">
                  <c:v>3399.3</c:v>
                </c:pt>
                <c:pt idx="33994">
                  <c:v>3399.4</c:v>
                </c:pt>
                <c:pt idx="33995">
                  <c:v>3399.5</c:v>
                </c:pt>
                <c:pt idx="33996">
                  <c:v>3399.6</c:v>
                </c:pt>
                <c:pt idx="33997">
                  <c:v>3399.7</c:v>
                </c:pt>
                <c:pt idx="33998">
                  <c:v>3399.8</c:v>
                </c:pt>
                <c:pt idx="33999">
                  <c:v>3399.9</c:v>
                </c:pt>
                <c:pt idx="34000">
                  <c:v>3400</c:v>
                </c:pt>
                <c:pt idx="34001">
                  <c:v>3400.1</c:v>
                </c:pt>
                <c:pt idx="34002">
                  <c:v>3400.2</c:v>
                </c:pt>
                <c:pt idx="34003">
                  <c:v>3400.3</c:v>
                </c:pt>
                <c:pt idx="34004">
                  <c:v>3400.4</c:v>
                </c:pt>
                <c:pt idx="34005">
                  <c:v>3400.5</c:v>
                </c:pt>
                <c:pt idx="34006">
                  <c:v>3400.6</c:v>
                </c:pt>
                <c:pt idx="34007">
                  <c:v>3400.7</c:v>
                </c:pt>
                <c:pt idx="34008">
                  <c:v>3400.8</c:v>
                </c:pt>
                <c:pt idx="34009">
                  <c:v>3400.9</c:v>
                </c:pt>
                <c:pt idx="34010">
                  <c:v>3401</c:v>
                </c:pt>
                <c:pt idx="34011">
                  <c:v>3401.1</c:v>
                </c:pt>
                <c:pt idx="34012">
                  <c:v>3401.2</c:v>
                </c:pt>
                <c:pt idx="34013">
                  <c:v>3401.3</c:v>
                </c:pt>
                <c:pt idx="34014">
                  <c:v>3401.4</c:v>
                </c:pt>
                <c:pt idx="34015">
                  <c:v>3401.5</c:v>
                </c:pt>
                <c:pt idx="34016">
                  <c:v>3401.6</c:v>
                </c:pt>
                <c:pt idx="34017">
                  <c:v>3401.7</c:v>
                </c:pt>
                <c:pt idx="34018">
                  <c:v>3401.8</c:v>
                </c:pt>
                <c:pt idx="34019">
                  <c:v>3401.9</c:v>
                </c:pt>
                <c:pt idx="34020">
                  <c:v>3402</c:v>
                </c:pt>
                <c:pt idx="34021">
                  <c:v>3402.1</c:v>
                </c:pt>
                <c:pt idx="34022">
                  <c:v>3402.2</c:v>
                </c:pt>
                <c:pt idx="34023">
                  <c:v>3402.3</c:v>
                </c:pt>
                <c:pt idx="34024">
                  <c:v>3402.4</c:v>
                </c:pt>
                <c:pt idx="34025">
                  <c:v>3402.5</c:v>
                </c:pt>
                <c:pt idx="34026">
                  <c:v>3402.6</c:v>
                </c:pt>
                <c:pt idx="34027">
                  <c:v>3402.7</c:v>
                </c:pt>
                <c:pt idx="34028">
                  <c:v>3402.8</c:v>
                </c:pt>
                <c:pt idx="34029">
                  <c:v>3402.9</c:v>
                </c:pt>
                <c:pt idx="34030">
                  <c:v>3403</c:v>
                </c:pt>
                <c:pt idx="34031">
                  <c:v>3403.1</c:v>
                </c:pt>
                <c:pt idx="34032">
                  <c:v>3403.2</c:v>
                </c:pt>
                <c:pt idx="34033">
                  <c:v>3403.3</c:v>
                </c:pt>
                <c:pt idx="34034">
                  <c:v>3403.4</c:v>
                </c:pt>
                <c:pt idx="34035">
                  <c:v>3403.5</c:v>
                </c:pt>
                <c:pt idx="34036">
                  <c:v>3403.6</c:v>
                </c:pt>
                <c:pt idx="34037">
                  <c:v>3403.7</c:v>
                </c:pt>
                <c:pt idx="34038">
                  <c:v>3403.8</c:v>
                </c:pt>
                <c:pt idx="34039">
                  <c:v>3403.9</c:v>
                </c:pt>
                <c:pt idx="34040">
                  <c:v>3404</c:v>
                </c:pt>
                <c:pt idx="34041">
                  <c:v>3404.1</c:v>
                </c:pt>
                <c:pt idx="34042">
                  <c:v>3404.2</c:v>
                </c:pt>
                <c:pt idx="34043">
                  <c:v>3404.3</c:v>
                </c:pt>
                <c:pt idx="34044">
                  <c:v>3404.4</c:v>
                </c:pt>
                <c:pt idx="34045">
                  <c:v>3404.5</c:v>
                </c:pt>
                <c:pt idx="34046">
                  <c:v>3404.6</c:v>
                </c:pt>
                <c:pt idx="34047">
                  <c:v>3404.7</c:v>
                </c:pt>
                <c:pt idx="34048">
                  <c:v>3404.8</c:v>
                </c:pt>
                <c:pt idx="34049">
                  <c:v>3404.9</c:v>
                </c:pt>
                <c:pt idx="34050">
                  <c:v>3405</c:v>
                </c:pt>
                <c:pt idx="34051">
                  <c:v>3405.1</c:v>
                </c:pt>
                <c:pt idx="34052">
                  <c:v>3405.2</c:v>
                </c:pt>
                <c:pt idx="34053">
                  <c:v>3405.3</c:v>
                </c:pt>
                <c:pt idx="34054">
                  <c:v>3405.4</c:v>
                </c:pt>
                <c:pt idx="34055">
                  <c:v>3405.5</c:v>
                </c:pt>
                <c:pt idx="34056">
                  <c:v>3405.6</c:v>
                </c:pt>
                <c:pt idx="34057">
                  <c:v>3405.7</c:v>
                </c:pt>
                <c:pt idx="34058">
                  <c:v>3405.8</c:v>
                </c:pt>
                <c:pt idx="34059">
                  <c:v>3405.9</c:v>
                </c:pt>
                <c:pt idx="34060">
                  <c:v>3406</c:v>
                </c:pt>
                <c:pt idx="34061">
                  <c:v>3406.1</c:v>
                </c:pt>
                <c:pt idx="34062">
                  <c:v>3406.2</c:v>
                </c:pt>
                <c:pt idx="34063">
                  <c:v>3406.3</c:v>
                </c:pt>
                <c:pt idx="34064">
                  <c:v>3406.4</c:v>
                </c:pt>
                <c:pt idx="34065">
                  <c:v>3406.5</c:v>
                </c:pt>
                <c:pt idx="34066">
                  <c:v>3406.6</c:v>
                </c:pt>
                <c:pt idx="34067">
                  <c:v>3406.7</c:v>
                </c:pt>
                <c:pt idx="34068">
                  <c:v>3406.8</c:v>
                </c:pt>
                <c:pt idx="34069">
                  <c:v>3406.9</c:v>
                </c:pt>
                <c:pt idx="34070">
                  <c:v>3407</c:v>
                </c:pt>
                <c:pt idx="34071">
                  <c:v>3407.1</c:v>
                </c:pt>
                <c:pt idx="34072">
                  <c:v>3407.2</c:v>
                </c:pt>
                <c:pt idx="34073">
                  <c:v>3407.3</c:v>
                </c:pt>
                <c:pt idx="34074">
                  <c:v>3407.4</c:v>
                </c:pt>
                <c:pt idx="34075">
                  <c:v>3407.5</c:v>
                </c:pt>
                <c:pt idx="34076">
                  <c:v>3407.6</c:v>
                </c:pt>
                <c:pt idx="34077">
                  <c:v>3407.7</c:v>
                </c:pt>
                <c:pt idx="34078">
                  <c:v>3407.8</c:v>
                </c:pt>
                <c:pt idx="34079">
                  <c:v>3407.9</c:v>
                </c:pt>
                <c:pt idx="34080">
                  <c:v>3408</c:v>
                </c:pt>
                <c:pt idx="34081">
                  <c:v>3408.1</c:v>
                </c:pt>
                <c:pt idx="34082">
                  <c:v>3408.2</c:v>
                </c:pt>
                <c:pt idx="34083">
                  <c:v>3408.3</c:v>
                </c:pt>
                <c:pt idx="34084">
                  <c:v>3408.4</c:v>
                </c:pt>
                <c:pt idx="34085">
                  <c:v>3408.5</c:v>
                </c:pt>
                <c:pt idx="34086">
                  <c:v>3408.6</c:v>
                </c:pt>
                <c:pt idx="34087">
                  <c:v>3408.7</c:v>
                </c:pt>
                <c:pt idx="34088">
                  <c:v>3408.8</c:v>
                </c:pt>
                <c:pt idx="34089">
                  <c:v>3408.9</c:v>
                </c:pt>
                <c:pt idx="34090">
                  <c:v>3409</c:v>
                </c:pt>
                <c:pt idx="34091">
                  <c:v>3409.1</c:v>
                </c:pt>
                <c:pt idx="34092">
                  <c:v>3409.2</c:v>
                </c:pt>
                <c:pt idx="34093">
                  <c:v>3409.3</c:v>
                </c:pt>
                <c:pt idx="34094">
                  <c:v>3409.4</c:v>
                </c:pt>
                <c:pt idx="34095">
                  <c:v>3409.5</c:v>
                </c:pt>
                <c:pt idx="34096">
                  <c:v>3409.6</c:v>
                </c:pt>
                <c:pt idx="34097">
                  <c:v>3409.7</c:v>
                </c:pt>
                <c:pt idx="34098">
                  <c:v>3409.8</c:v>
                </c:pt>
                <c:pt idx="34099">
                  <c:v>3409.9</c:v>
                </c:pt>
                <c:pt idx="34100">
                  <c:v>3410</c:v>
                </c:pt>
                <c:pt idx="34101">
                  <c:v>3410.1</c:v>
                </c:pt>
                <c:pt idx="34102">
                  <c:v>3410.2</c:v>
                </c:pt>
                <c:pt idx="34103">
                  <c:v>3410.3</c:v>
                </c:pt>
                <c:pt idx="34104">
                  <c:v>3410.4</c:v>
                </c:pt>
                <c:pt idx="34105">
                  <c:v>3410.5</c:v>
                </c:pt>
                <c:pt idx="34106">
                  <c:v>3410.6</c:v>
                </c:pt>
                <c:pt idx="34107">
                  <c:v>3410.7</c:v>
                </c:pt>
                <c:pt idx="34108">
                  <c:v>3410.8</c:v>
                </c:pt>
                <c:pt idx="34109">
                  <c:v>3410.9</c:v>
                </c:pt>
                <c:pt idx="34110">
                  <c:v>3411</c:v>
                </c:pt>
                <c:pt idx="34111">
                  <c:v>3411.1</c:v>
                </c:pt>
                <c:pt idx="34112">
                  <c:v>3411.2</c:v>
                </c:pt>
                <c:pt idx="34113">
                  <c:v>3411.3</c:v>
                </c:pt>
                <c:pt idx="34114">
                  <c:v>3411.4</c:v>
                </c:pt>
                <c:pt idx="34115">
                  <c:v>3411.5</c:v>
                </c:pt>
                <c:pt idx="34116">
                  <c:v>3411.6</c:v>
                </c:pt>
                <c:pt idx="34117">
                  <c:v>3411.7</c:v>
                </c:pt>
                <c:pt idx="34118">
                  <c:v>3411.8</c:v>
                </c:pt>
                <c:pt idx="34119">
                  <c:v>3411.9</c:v>
                </c:pt>
                <c:pt idx="34120">
                  <c:v>3412</c:v>
                </c:pt>
                <c:pt idx="34121">
                  <c:v>3412.1</c:v>
                </c:pt>
                <c:pt idx="34122">
                  <c:v>3412.2</c:v>
                </c:pt>
                <c:pt idx="34123">
                  <c:v>3412.3</c:v>
                </c:pt>
                <c:pt idx="34124">
                  <c:v>3412.4</c:v>
                </c:pt>
                <c:pt idx="34125">
                  <c:v>3412.5</c:v>
                </c:pt>
                <c:pt idx="34126">
                  <c:v>3412.6</c:v>
                </c:pt>
                <c:pt idx="34127">
                  <c:v>3412.7</c:v>
                </c:pt>
                <c:pt idx="34128">
                  <c:v>3412.8</c:v>
                </c:pt>
                <c:pt idx="34129">
                  <c:v>3412.9</c:v>
                </c:pt>
                <c:pt idx="34130">
                  <c:v>3413</c:v>
                </c:pt>
                <c:pt idx="34131">
                  <c:v>3413.1</c:v>
                </c:pt>
                <c:pt idx="34132">
                  <c:v>3413.2</c:v>
                </c:pt>
                <c:pt idx="34133">
                  <c:v>3413.3</c:v>
                </c:pt>
                <c:pt idx="34134">
                  <c:v>3413.4</c:v>
                </c:pt>
                <c:pt idx="34135">
                  <c:v>3413.5</c:v>
                </c:pt>
                <c:pt idx="34136">
                  <c:v>3413.6</c:v>
                </c:pt>
                <c:pt idx="34137">
                  <c:v>3413.7</c:v>
                </c:pt>
                <c:pt idx="34138">
                  <c:v>3413.8</c:v>
                </c:pt>
                <c:pt idx="34139">
                  <c:v>3413.9</c:v>
                </c:pt>
                <c:pt idx="34140">
                  <c:v>3414</c:v>
                </c:pt>
                <c:pt idx="34141">
                  <c:v>3414.1</c:v>
                </c:pt>
                <c:pt idx="34142">
                  <c:v>3414.2</c:v>
                </c:pt>
                <c:pt idx="34143">
                  <c:v>3414.3</c:v>
                </c:pt>
                <c:pt idx="34144">
                  <c:v>3414.4</c:v>
                </c:pt>
                <c:pt idx="34145">
                  <c:v>3414.5</c:v>
                </c:pt>
                <c:pt idx="34146">
                  <c:v>3414.6</c:v>
                </c:pt>
                <c:pt idx="34147">
                  <c:v>3414.7</c:v>
                </c:pt>
                <c:pt idx="34148">
                  <c:v>3414.8</c:v>
                </c:pt>
                <c:pt idx="34149">
                  <c:v>3414.9</c:v>
                </c:pt>
                <c:pt idx="34150">
                  <c:v>3415</c:v>
                </c:pt>
                <c:pt idx="34151">
                  <c:v>3415.1</c:v>
                </c:pt>
                <c:pt idx="34152">
                  <c:v>3415.2</c:v>
                </c:pt>
                <c:pt idx="34153">
                  <c:v>3415.3</c:v>
                </c:pt>
                <c:pt idx="34154">
                  <c:v>3415.4</c:v>
                </c:pt>
                <c:pt idx="34155">
                  <c:v>3415.5</c:v>
                </c:pt>
                <c:pt idx="34156">
                  <c:v>3415.6</c:v>
                </c:pt>
                <c:pt idx="34157">
                  <c:v>3415.7</c:v>
                </c:pt>
                <c:pt idx="34158">
                  <c:v>3415.8</c:v>
                </c:pt>
                <c:pt idx="34159">
                  <c:v>3415.9</c:v>
                </c:pt>
                <c:pt idx="34160">
                  <c:v>3416</c:v>
                </c:pt>
                <c:pt idx="34161">
                  <c:v>3416.1</c:v>
                </c:pt>
                <c:pt idx="34162">
                  <c:v>3416.2</c:v>
                </c:pt>
                <c:pt idx="34163">
                  <c:v>3416.3</c:v>
                </c:pt>
                <c:pt idx="34164">
                  <c:v>3416.4</c:v>
                </c:pt>
                <c:pt idx="34165">
                  <c:v>3416.5</c:v>
                </c:pt>
                <c:pt idx="34166">
                  <c:v>3416.6</c:v>
                </c:pt>
                <c:pt idx="34167">
                  <c:v>3416.7</c:v>
                </c:pt>
                <c:pt idx="34168">
                  <c:v>3416.8</c:v>
                </c:pt>
                <c:pt idx="34169">
                  <c:v>3416.9</c:v>
                </c:pt>
                <c:pt idx="34170">
                  <c:v>3417</c:v>
                </c:pt>
                <c:pt idx="34171">
                  <c:v>3417.1</c:v>
                </c:pt>
                <c:pt idx="34172">
                  <c:v>3417.2</c:v>
                </c:pt>
                <c:pt idx="34173">
                  <c:v>3417.3</c:v>
                </c:pt>
                <c:pt idx="34174">
                  <c:v>3417.4</c:v>
                </c:pt>
                <c:pt idx="34175">
                  <c:v>3417.5</c:v>
                </c:pt>
                <c:pt idx="34176">
                  <c:v>3417.6</c:v>
                </c:pt>
                <c:pt idx="34177">
                  <c:v>3417.7</c:v>
                </c:pt>
                <c:pt idx="34178">
                  <c:v>3417.8</c:v>
                </c:pt>
                <c:pt idx="34179">
                  <c:v>3417.9</c:v>
                </c:pt>
                <c:pt idx="34180">
                  <c:v>3418</c:v>
                </c:pt>
                <c:pt idx="34181">
                  <c:v>3418.1</c:v>
                </c:pt>
                <c:pt idx="34182">
                  <c:v>3418.2</c:v>
                </c:pt>
                <c:pt idx="34183">
                  <c:v>3418.3</c:v>
                </c:pt>
                <c:pt idx="34184">
                  <c:v>3418.4</c:v>
                </c:pt>
                <c:pt idx="34185">
                  <c:v>3418.5</c:v>
                </c:pt>
                <c:pt idx="34186">
                  <c:v>3418.6</c:v>
                </c:pt>
                <c:pt idx="34187">
                  <c:v>3418.7</c:v>
                </c:pt>
                <c:pt idx="34188">
                  <c:v>3418.8</c:v>
                </c:pt>
                <c:pt idx="34189">
                  <c:v>3418.9</c:v>
                </c:pt>
                <c:pt idx="34190">
                  <c:v>3419</c:v>
                </c:pt>
                <c:pt idx="34191">
                  <c:v>3419.1</c:v>
                </c:pt>
                <c:pt idx="34192">
                  <c:v>3419.2</c:v>
                </c:pt>
                <c:pt idx="34193">
                  <c:v>3419.3</c:v>
                </c:pt>
                <c:pt idx="34194">
                  <c:v>3419.4</c:v>
                </c:pt>
                <c:pt idx="34195">
                  <c:v>3419.5</c:v>
                </c:pt>
                <c:pt idx="34196">
                  <c:v>3419.6</c:v>
                </c:pt>
                <c:pt idx="34197">
                  <c:v>3419.7</c:v>
                </c:pt>
                <c:pt idx="34198">
                  <c:v>3419.8</c:v>
                </c:pt>
                <c:pt idx="34199">
                  <c:v>3419.9</c:v>
                </c:pt>
                <c:pt idx="34200">
                  <c:v>3420</c:v>
                </c:pt>
                <c:pt idx="34201">
                  <c:v>3420.1</c:v>
                </c:pt>
                <c:pt idx="34202">
                  <c:v>3420.2</c:v>
                </c:pt>
                <c:pt idx="34203">
                  <c:v>3420.3</c:v>
                </c:pt>
                <c:pt idx="34204">
                  <c:v>3420.4</c:v>
                </c:pt>
                <c:pt idx="34205">
                  <c:v>3420.5</c:v>
                </c:pt>
                <c:pt idx="34206">
                  <c:v>3420.6</c:v>
                </c:pt>
                <c:pt idx="34207">
                  <c:v>3420.7</c:v>
                </c:pt>
                <c:pt idx="34208">
                  <c:v>3420.8</c:v>
                </c:pt>
                <c:pt idx="34209">
                  <c:v>3420.9</c:v>
                </c:pt>
                <c:pt idx="34210">
                  <c:v>3421</c:v>
                </c:pt>
                <c:pt idx="34211">
                  <c:v>3421.1</c:v>
                </c:pt>
                <c:pt idx="34212">
                  <c:v>3421.2</c:v>
                </c:pt>
                <c:pt idx="34213">
                  <c:v>3421.3</c:v>
                </c:pt>
                <c:pt idx="34214">
                  <c:v>3421.4</c:v>
                </c:pt>
                <c:pt idx="34215">
                  <c:v>3421.5</c:v>
                </c:pt>
                <c:pt idx="34216">
                  <c:v>3421.6</c:v>
                </c:pt>
                <c:pt idx="34217">
                  <c:v>3421.7</c:v>
                </c:pt>
                <c:pt idx="34218">
                  <c:v>3421.8</c:v>
                </c:pt>
                <c:pt idx="34219">
                  <c:v>3421.9</c:v>
                </c:pt>
                <c:pt idx="34220">
                  <c:v>3422</c:v>
                </c:pt>
                <c:pt idx="34221">
                  <c:v>3422.1</c:v>
                </c:pt>
                <c:pt idx="34222">
                  <c:v>3422.2</c:v>
                </c:pt>
                <c:pt idx="34223">
                  <c:v>3422.3</c:v>
                </c:pt>
                <c:pt idx="34224">
                  <c:v>3422.4</c:v>
                </c:pt>
                <c:pt idx="34225">
                  <c:v>3422.5</c:v>
                </c:pt>
                <c:pt idx="34226">
                  <c:v>3422.6</c:v>
                </c:pt>
                <c:pt idx="34227">
                  <c:v>3422.7</c:v>
                </c:pt>
                <c:pt idx="34228">
                  <c:v>3422.8</c:v>
                </c:pt>
                <c:pt idx="34229">
                  <c:v>3422.9</c:v>
                </c:pt>
                <c:pt idx="34230">
                  <c:v>3423</c:v>
                </c:pt>
                <c:pt idx="34231">
                  <c:v>3423.1</c:v>
                </c:pt>
                <c:pt idx="34232">
                  <c:v>3423.2</c:v>
                </c:pt>
                <c:pt idx="34233">
                  <c:v>3423.3</c:v>
                </c:pt>
                <c:pt idx="34234">
                  <c:v>3423.4</c:v>
                </c:pt>
                <c:pt idx="34235">
                  <c:v>3423.5</c:v>
                </c:pt>
                <c:pt idx="34236">
                  <c:v>3423.6</c:v>
                </c:pt>
                <c:pt idx="34237">
                  <c:v>3423.7</c:v>
                </c:pt>
                <c:pt idx="34238">
                  <c:v>3423.8</c:v>
                </c:pt>
                <c:pt idx="34239">
                  <c:v>3423.9</c:v>
                </c:pt>
                <c:pt idx="34240">
                  <c:v>3424</c:v>
                </c:pt>
                <c:pt idx="34241">
                  <c:v>3424.1</c:v>
                </c:pt>
                <c:pt idx="34242">
                  <c:v>3424.2</c:v>
                </c:pt>
                <c:pt idx="34243">
                  <c:v>3424.3</c:v>
                </c:pt>
                <c:pt idx="34244">
                  <c:v>3424.4</c:v>
                </c:pt>
                <c:pt idx="34245">
                  <c:v>3424.5</c:v>
                </c:pt>
                <c:pt idx="34246">
                  <c:v>3424.6</c:v>
                </c:pt>
                <c:pt idx="34247">
                  <c:v>3424.7</c:v>
                </c:pt>
                <c:pt idx="34248">
                  <c:v>3424.8</c:v>
                </c:pt>
                <c:pt idx="34249">
                  <c:v>3424.9</c:v>
                </c:pt>
                <c:pt idx="34250">
                  <c:v>3425</c:v>
                </c:pt>
                <c:pt idx="34251">
                  <c:v>3425.1</c:v>
                </c:pt>
                <c:pt idx="34252">
                  <c:v>3425.2</c:v>
                </c:pt>
                <c:pt idx="34253">
                  <c:v>3425.3</c:v>
                </c:pt>
                <c:pt idx="34254">
                  <c:v>3425.4</c:v>
                </c:pt>
                <c:pt idx="34255">
                  <c:v>3425.5</c:v>
                </c:pt>
                <c:pt idx="34256">
                  <c:v>3425.6</c:v>
                </c:pt>
                <c:pt idx="34257">
                  <c:v>3425.7</c:v>
                </c:pt>
                <c:pt idx="34258">
                  <c:v>3425.8</c:v>
                </c:pt>
                <c:pt idx="34259">
                  <c:v>3425.9</c:v>
                </c:pt>
                <c:pt idx="34260">
                  <c:v>3426</c:v>
                </c:pt>
                <c:pt idx="34261">
                  <c:v>3426.1</c:v>
                </c:pt>
                <c:pt idx="34262">
                  <c:v>3426.2</c:v>
                </c:pt>
                <c:pt idx="34263">
                  <c:v>3426.3</c:v>
                </c:pt>
                <c:pt idx="34264">
                  <c:v>3426.4</c:v>
                </c:pt>
                <c:pt idx="34265">
                  <c:v>3426.5</c:v>
                </c:pt>
                <c:pt idx="34266">
                  <c:v>3426.6</c:v>
                </c:pt>
                <c:pt idx="34267">
                  <c:v>3426.7</c:v>
                </c:pt>
                <c:pt idx="34268">
                  <c:v>3426.8</c:v>
                </c:pt>
                <c:pt idx="34269">
                  <c:v>3426.9</c:v>
                </c:pt>
                <c:pt idx="34270">
                  <c:v>3427</c:v>
                </c:pt>
                <c:pt idx="34271">
                  <c:v>3427.1</c:v>
                </c:pt>
                <c:pt idx="34272">
                  <c:v>3427.2</c:v>
                </c:pt>
                <c:pt idx="34273">
                  <c:v>3427.3</c:v>
                </c:pt>
                <c:pt idx="34274">
                  <c:v>3427.4</c:v>
                </c:pt>
                <c:pt idx="34275">
                  <c:v>3427.5</c:v>
                </c:pt>
                <c:pt idx="34276">
                  <c:v>3427.6</c:v>
                </c:pt>
                <c:pt idx="34277">
                  <c:v>3427.7</c:v>
                </c:pt>
                <c:pt idx="34278">
                  <c:v>3427.8</c:v>
                </c:pt>
                <c:pt idx="34279">
                  <c:v>3427.9</c:v>
                </c:pt>
                <c:pt idx="34280">
                  <c:v>3428</c:v>
                </c:pt>
                <c:pt idx="34281">
                  <c:v>3428.1</c:v>
                </c:pt>
                <c:pt idx="34282">
                  <c:v>3428.2</c:v>
                </c:pt>
                <c:pt idx="34283">
                  <c:v>3428.3</c:v>
                </c:pt>
                <c:pt idx="34284">
                  <c:v>3428.4</c:v>
                </c:pt>
                <c:pt idx="34285">
                  <c:v>3428.5</c:v>
                </c:pt>
                <c:pt idx="34286">
                  <c:v>3428.6</c:v>
                </c:pt>
                <c:pt idx="34287">
                  <c:v>3428.7</c:v>
                </c:pt>
                <c:pt idx="34288">
                  <c:v>3428.8</c:v>
                </c:pt>
                <c:pt idx="34289">
                  <c:v>3428.9</c:v>
                </c:pt>
                <c:pt idx="34290">
                  <c:v>3429</c:v>
                </c:pt>
                <c:pt idx="34291">
                  <c:v>3429.1</c:v>
                </c:pt>
                <c:pt idx="34292">
                  <c:v>3429.2</c:v>
                </c:pt>
                <c:pt idx="34293">
                  <c:v>3429.3</c:v>
                </c:pt>
                <c:pt idx="34294">
                  <c:v>3429.4</c:v>
                </c:pt>
                <c:pt idx="34295">
                  <c:v>3429.5</c:v>
                </c:pt>
                <c:pt idx="34296">
                  <c:v>3429.6</c:v>
                </c:pt>
                <c:pt idx="34297">
                  <c:v>3429.7</c:v>
                </c:pt>
                <c:pt idx="34298">
                  <c:v>3429.8</c:v>
                </c:pt>
                <c:pt idx="34299">
                  <c:v>3429.9</c:v>
                </c:pt>
                <c:pt idx="34300">
                  <c:v>3430</c:v>
                </c:pt>
                <c:pt idx="34301">
                  <c:v>3430.1</c:v>
                </c:pt>
                <c:pt idx="34302">
                  <c:v>3430.2</c:v>
                </c:pt>
                <c:pt idx="34303">
                  <c:v>3430.3</c:v>
                </c:pt>
                <c:pt idx="34304">
                  <c:v>3430.4</c:v>
                </c:pt>
                <c:pt idx="34305">
                  <c:v>3430.5</c:v>
                </c:pt>
                <c:pt idx="34306">
                  <c:v>3430.6</c:v>
                </c:pt>
                <c:pt idx="34307">
                  <c:v>3430.7</c:v>
                </c:pt>
                <c:pt idx="34308">
                  <c:v>3430.8</c:v>
                </c:pt>
                <c:pt idx="34309">
                  <c:v>3430.9</c:v>
                </c:pt>
                <c:pt idx="34310">
                  <c:v>3431</c:v>
                </c:pt>
                <c:pt idx="34311">
                  <c:v>3431.1</c:v>
                </c:pt>
                <c:pt idx="34312">
                  <c:v>3431.2</c:v>
                </c:pt>
                <c:pt idx="34313">
                  <c:v>3431.3</c:v>
                </c:pt>
                <c:pt idx="34314">
                  <c:v>3431.4</c:v>
                </c:pt>
                <c:pt idx="34315">
                  <c:v>3431.5</c:v>
                </c:pt>
                <c:pt idx="34316">
                  <c:v>3431.6</c:v>
                </c:pt>
                <c:pt idx="34317">
                  <c:v>3431.7</c:v>
                </c:pt>
                <c:pt idx="34318">
                  <c:v>3431.8</c:v>
                </c:pt>
                <c:pt idx="34319">
                  <c:v>3431.9</c:v>
                </c:pt>
                <c:pt idx="34320">
                  <c:v>3432</c:v>
                </c:pt>
                <c:pt idx="34321">
                  <c:v>3432.1</c:v>
                </c:pt>
                <c:pt idx="34322">
                  <c:v>3432.2</c:v>
                </c:pt>
                <c:pt idx="34323">
                  <c:v>3432.3</c:v>
                </c:pt>
                <c:pt idx="34324">
                  <c:v>3432.4</c:v>
                </c:pt>
                <c:pt idx="34325">
                  <c:v>3432.5</c:v>
                </c:pt>
                <c:pt idx="34326">
                  <c:v>3432.6</c:v>
                </c:pt>
                <c:pt idx="34327">
                  <c:v>3432.7</c:v>
                </c:pt>
                <c:pt idx="34328">
                  <c:v>3432.8</c:v>
                </c:pt>
                <c:pt idx="34329">
                  <c:v>3432.9</c:v>
                </c:pt>
                <c:pt idx="34330">
                  <c:v>3433</c:v>
                </c:pt>
                <c:pt idx="34331">
                  <c:v>3433.1</c:v>
                </c:pt>
                <c:pt idx="34332">
                  <c:v>3433.2</c:v>
                </c:pt>
                <c:pt idx="34333">
                  <c:v>3433.3</c:v>
                </c:pt>
                <c:pt idx="34334">
                  <c:v>3433.4</c:v>
                </c:pt>
                <c:pt idx="34335">
                  <c:v>3433.5</c:v>
                </c:pt>
                <c:pt idx="34336">
                  <c:v>3433.6</c:v>
                </c:pt>
                <c:pt idx="34337">
                  <c:v>3433.7</c:v>
                </c:pt>
                <c:pt idx="34338">
                  <c:v>3433.8</c:v>
                </c:pt>
                <c:pt idx="34339">
                  <c:v>3433.9</c:v>
                </c:pt>
                <c:pt idx="34340">
                  <c:v>3434</c:v>
                </c:pt>
                <c:pt idx="34341">
                  <c:v>3434.1</c:v>
                </c:pt>
                <c:pt idx="34342">
                  <c:v>3434.2</c:v>
                </c:pt>
                <c:pt idx="34343">
                  <c:v>3434.3</c:v>
                </c:pt>
                <c:pt idx="34344">
                  <c:v>3434.4</c:v>
                </c:pt>
                <c:pt idx="34345">
                  <c:v>3434.5</c:v>
                </c:pt>
                <c:pt idx="34346">
                  <c:v>3434.6</c:v>
                </c:pt>
                <c:pt idx="34347">
                  <c:v>3434.7</c:v>
                </c:pt>
                <c:pt idx="34348">
                  <c:v>3434.8</c:v>
                </c:pt>
                <c:pt idx="34349">
                  <c:v>3434.9</c:v>
                </c:pt>
                <c:pt idx="34350">
                  <c:v>3435</c:v>
                </c:pt>
                <c:pt idx="34351">
                  <c:v>3435.1</c:v>
                </c:pt>
                <c:pt idx="34352">
                  <c:v>3435.2</c:v>
                </c:pt>
                <c:pt idx="34353">
                  <c:v>3435.3</c:v>
                </c:pt>
                <c:pt idx="34354">
                  <c:v>3435.4</c:v>
                </c:pt>
                <c:pt idx="34355">
                  <c:v>3435.5</c:v>
                </c:pt>
                <c:pt idx="34356">
                  <c:v>3435.6</c:v>
                </c:pt>
                <c:pt idx="34357">
                  <c:v>3435.7</c:v>
                </c:pt>
                <c:pt idx="34358">
                  <c:v>3435.8</c:v>
                </c:pt>
                <c:pt idx="34359">
                  <c:v>3435.9</c:v>
                </c:pt>
                <c:pt idx="34360">
                  <c:v>3436</c:v>
                </c:pt>
                <c:pt idx="34361">
                  <c:v>3436.1</c:v>
                </c:pt>
                <c:pt idx="34362">
                  <c:v>3436.2</c:v>
                </c:pt>
                <c:pt idx="34363">
                  <c:v>3436.3</c:v>
                </c:pt>
                <c:pt idx="34364">
                  <c:v>3436.4</c:v>
                </c:pt>
                <c:pt idx="34365">
                  <c:v>3436.5</c:v>
                </c:pt>
                <c:pt idx="34366">
                  <c:v>3436.6</c:v>
                </c:pt>
                <c:pt idx="34367">
                  <c:v>3436.7</c:v>
                </c:pt>
                <c:pt idx="34368">
                  <c:v>3436.8</c:v>
                </c:pt>
                <c:pt idx="34369">
                  <c:v>3436.9</c:v>
                </c:pt>
                <c:pt idx="34370">
                  <c:v>3437</c:v>
                </c:pt>
                <c:pt idx="34371">
                  <c:v>3437.1</c:v>
                </c:pt>
                <c:pt idx="34372">
                  <c:v>3437.2</c:v>
                </c:pt>
                <c:pt idx="34373">
                  <c:v>3437.3</c:v>
                </c:pt>
                <c:pt idx="34374">
                  <c:v>3437.4</c:v>
                </c:pt>
                <c:pt idx="34375">
                  <c:v>3437.5</c:v>
                </c:pt>
                <c:pt idx="34376">
                  <c:v>3437.6</c:v>
                </c:pt>
                <c:pt idx="34377">
                  <c:v>3437.7</c:v>
                </c:pt>
                <c:pt idx="34378">
                  <c:v>3437.8</c:v>
                </c:pt>
                <c:pt idx="34379">
                  <c:v>3437.9</c:v>
                </c:pt>
                <c:pt idx="34380">
                  <c:v>3438</c:v>
                </c:pt>
                <c:pt idx="34381">
                  <c:v>3438.1</c:v>
                </c:pt>
                <c:pt idx="34382">
                  <c:v>3438.2</c:v>
                </c:pt>
                <c:pt idx="34383">
                  <c:v>3438.3</c:v>
                </c:pt>
                <c:pt idx="34384">
                  <c:v>3438.4</c:v>
                </c:pt>
                <c:pt idx="34385">
                  <c:v>3438.5</c:v>
                </c:pt>
                <c:pt idx="34386">
                  <c:v>3438.6</c:v>
                </c:pt>
                <c:pt idx="34387">
                  <c:v>3438.7</c:v>
                </c:pt>
                <c:pt idx="34388">
                  <c:v>3438.8</c:v>
                </c:pt>
                <c:pt idx="34389">
                  <c:v>3438.9</c:v>
                </c:pt>
                <c:pt idx="34390">
                  <c:v>3439</c:v>
                </c:pt>
                <c:pt idx="34391">
                  <c:v>3439.1</c:v>
                </c:pt>
                <c:pt idx="34392">
                  <c:v>3439.2</c:v>
                </c:pt>
                <c:pt idx="34393">
                  <c:v>3439.3</c:v>
                </c:pt>
                <c:pt idx="34394">
                  <c:v>3439.4</c:v>
                </c:pt>
                <c:pt idx="34395">
                  <c:v>3439.5</c:v>
                </c:pt>
                <c:pt idx="34396">
                  <c:v>3439.6</c:v>
                </c:pt>
                <c:pt idx="34397">
                  <c:v>3439.7</c:v>
                </c:pt>
                <c:pt idx="34398">
                  <c:v>3439.8</c:v>
                </c:pt>
                <c:pt idx="34399">
                  <c:v>3439.9</c:v>
                </c:pt>
                <c:pt idx="34400">
                  <c:v>3440</c:v>
                </c:pt>
                <c:pt idx="34401">
                  <c:v>3440.1</c:v>
                </c:pt>
                <c:pt idx="34402">
                  <c:v>3440.2</c:v>
                </c:pt>
                <c:pt idx="34403">
                  <c:v>3440.3</c:v>
                </c:pt>
                <c:pt idx="34404">
                  <c:v>3440.4</c:v>
                </c:pt>
                <c:pt idx="34405">
                  <c:v>3440.5</c:v>
                </c:pt>
                <c:pt idx="34406">
                  <c:v>3440.6</c:v>
                </c:pt>
                <c:pt idx="34407">
                  <c:v>3440.7</c:v>
                </c:pt>
                <c:pt idx="34408">
                  <c:v>3440.8</c:v>
                </c:pt>
                <c:pt idx="34409">
                  <c:v>3440.9</c:v>
                </c:pt>
                <c:pt idx="34410">
                  <c:v>3441</c:v>
                </c:pt>
                <c:pt idx="34411">
                  <c:v>3441.1</c:v>
                </c:pt>
                <c:pt idx="34412">
                  <c:v>3441.2</c:v>
                </c:pt>
                <c:pt idx="34413">
                  <c:v>3441.3</c:v>
                </c:pt>
                <c:pt idx="34414">
                  <c:v>3441.4</c:v>
                </c:pt>
                <c:pt idx="34415">
                  <c:v>3441.5</c:v>
                </c:pt>
                <c:pt idx="34416">
                  <c:v>3441.6</c:v>
                </c:pt>
                <c:pt idx="34417">
                  <c:v>3441.7</c:v>
                </c:pt>
                <c:pt idx="34418">
                  <c:v>3441.8</c:v>
                </c:pt>
                <c:pt idx="34419">
                  <c:v>3441.9</c:v>
                </c:pt>
                <c:pt idx="34420">
                  <c:v>3442</c:v>
                </c:pt>
                <c:pt idx="34421">
                  <c:v>3442.1</c:v>
                </c:pt>
                <c:pt idx="34422">
                  <c:v>3442.2</c:v>
                </c:pt>
                <c:pt idx="34423">
                  <c:v>3442.3</c:v>
                </c:pt>
                <c:pt idx="34424">
                  <c:v>3442.4</c:v>
                </c:pt>
                <c:pt idx="34425">
                  <c:v>3442.5</c:v>
                </c:pt>
                <c:pt idx="34426">
                  <c:v>3442.6</c:v>
                </c:pt>
                <c:pt idx="34427">
                  <c:v>3442.7</c:v>
                </c:pt>
                <c:pt idx="34428">
                  <c:v>3442.8</c:v>
                </c:pt>
                <c:pt idx="34429">
                  <c:v>3442.9</c:v>
                </c:pt>
                <c:pt idx="34430">
                  <c:v>3443</c:v>
                </c:pt>
                <c:pt idx="34431">
                  <c:v>3443.1</c:v>
                </c:pt>
                <c:pt idx="34432">
                  <c:v>3443.2</c:v>
                </c:pt>
                <c:pt idx="34433">
                  <c:v>3443.3</c:v>
                </c:pt>
                <c:pt idx="34434">
                  <c:v>3443.4</c:v>
                </c:pt>
                <c:pt idx="34435">
                  <c:v>3443.5</c:v>
                </c:pt>
                <c:pt idx="34436">
                  <c:v>3443.6</c:v>
                </c:pt>
                <c:pt idx="34437">
                  <c:v>3443.7</c:v>
                </c:pt>
                <c:pt idx="34438">
                  <c:v>3443.8</c:v>
                </c:pt>
                <c:pt idx="34439">
                  <c:v>3443.9</c:v>
                </c:pt>
                <c:pt idx="34440">
                  <c:v>3444</c:v>
                </c:pt>
                <c:pt idx="34441">
                  <c:v>3444.1</c:v>
                </c:pt>
                <c:pt idx="34442">
                  <c:v>3444.2</c:v>
                </c:pt>
                <c:pt idx="34443">
                  <c:v>3444.3</c:v>
                </c:pt>
                <c:pt idx="34444">
                  <c:v>3444.4</c:v>
                </c:pt>
                <c:pt idx="34445">
                  <c:v>3444.5</c:v>
                </c:pt>
                <c:pt idx="34446">
                  <c:v>3444.6</c:v>
                </c:pt>
                <c:pt idx="34447">
                  <c:v>3444.7</c:v>
                </c:pt>
                <c:pt idx="34448">
                  <c:v>3444.8</c:v>
                </c:pt>
                <c:pt idx="34449">
                  <c:v>3444.9</c:v>
                </c:pt>
                <c:pt idx="34450">
                  <c:v>3445</c:v>
                </c:pt>
                <c:pt idx="34451">
                  <c:v>3445.1</c:v>
                </c:pt>
                <c:pt idx="34452">
                  <c:v>3445.2</c:v>
                </c:pt>
                <c:pt idx="34453">
                  <c:v>3445.3</c:v>
                </c:pt>
                <c:pt idx="34454">
                  <c:v>3445.4</c:v>
                </c:pt>
                <c:pt idx="34455">
                  <c:v>3445.5</c:v>
                </c:pt>
                <c:pt idx="34456">
                  <c:v>3445.6</c:v>
                </c:pt>
                <c:pt idx="34457">
                  <c:v>3445.7</c:v>
                </c:pt>
                <c:pt idx="34458">
                  <c:v>3445.8</c:v>
                </c:pt>
                <c:pt idx="34459">
                  <c:v>3445.9</c:v>
                </c:pt>
                <c:pt idx="34460">
                  <c:v>3446</c:v>
                </c:pt>
                <c:pt idx="34461">
                  <c:v>3446.1</c:v>
                </c:pt>
                <c:pt idx="34462">
                  <c:v>3446.2</c:v>
                </c:pt>
                <c:pt idx="34463">
                  <c:v>3446.3</c:v>
                </c:pt>
                <c:pt idx="34464">
                  <c:v>3446.4</c:v>
                </c:pt>
                <c:pt idx="34465">
                  <c:v>3446.5</c:v>
                </c:pt>
                <c:pt idx="34466">
                  <c:v>3446.6</c:v>
                </c:pt>
                <c:pt idx="34467">
                  <c:v>3446.7</c:v>
                </c:pt>
                <c:pt idx="34468">
                  <c:v>3446.8</c:v>
                </c:pt>
                <c:pt idx="34469">
                  <c:v>3446.9</c:v>
                </c:pt>
                <c:pt idx="34470">
                  <c:v>3447</c:v>
                </c:pt>
                <c:pt idx="34471">
                  <c:v>3447.1</c:v>
                </c:pt>
                <c:pt idx="34472">
                  <c:v>3447.2</c:v>
                </c:pt>
                <c:pt idx="34473">
                  <c:v>3447.3</c:v>
                </c:pt>
                <c:pt idx="34474">
                  <c:v>3447.4</c:v>
                </c:pt>
                <c:pt idx="34475">
                  <c:v>3447.5</c:v>
                </c:pt>
                <c:pt idx="34476">
                  <c:v>3447.6</c:v>
                </c:pt>
                <c:pt idx="34477">
                  <c:v>3447.7</c:v>
                </c:pt>
                <c:pt idx="34478">
                  <c:v>3447.8</c:v>
                </c:pt>
                <c:pt idx="34479">
                  <c:v>3447.9</c:v>
                </c:pt>
                <c:pt idx="34480">
                  <c:v>3448</c:v>
                </c:pt>
                <c:pt idx="34481">
                  <c:v>3448.1</c:v>
                </c:pt>
                <c:pt idx="34482">
                  <c:v>3448.2</c:v>
                </c:pt>
                <c:pt idx="34483">
                  <c:v>3448.3</c:v>
                </c:pt>
                <c:pt idx="34484">
                  <c:v>3448.4</c:v>
                </c:pt>
                <c:pt idx="34485">
                  <c:v>3448.5</c:v>
                </c:pt>
                <c:pt idx="34486">
                  <c:v>3448.6</c:v>
                </c:pt>
                <c:pt idx="34487">
                  <c:v>3448.7</c:v>
                </c:pt>
                <c:pt idx="34488">
                  <c:v>3448.8</c:v>
                </c:pt>
                <c:pt idx="34489">
                  <c:v>3448.9</c:v>
                </c:pt>
                <c:pt idx="34490">
                  <c:v>3449</c:v>
                </c:pt>
                <c:pt idx="34491">
                  <c:v>3449.1</c:v>
                </c:pt>
                <c:pt idx="34492">
                  <c:v>3449.2</c:v>
                </c:pt>
                <c:pt idx="34493">
                  <c:v>3449.3</c:v>
                </c:pt>
                <c:pt idx="34494">
                  <c:v>3449.4</c:v>
                </c:pt>
                <c:pt idx="34495">
                  <c:v>3449.5</c:v>
                </c:pt>
                <c:pt idx="34496">
                  <c:v>3449.6</c:v>
                </c:pt>
                <c:pt idx="34497">
                  <c:v>3449.7</c:v>
                </c:pt>
                <c:pt idx="34498">
                  <c:v>3449.8</c:v>
                </c:pt>
                <c:pt idx="34499">
                  <c:v>3449.9</c:v>
                </c:pt>
                <c:pt idx="34500">
                  <c:v>3450</c:v>
                </c:pt>
                <c:pt idx="34501">
                  <c:v>3450.1</c:v>
                </c:pt>
                <c:pt idx="34502">
                  <c:v>3450.2</c:v>
                </c:pt>
                <c:pt idx="34503">
                  <c:v>3450.3</c:v>
                </c:pt>
                <c:pt idx="34504">
                  <c:v>3450.4</c:v>
                </c:pt>
                <c:pt idx="34505">
                  <c:v>3450.5</c:v>
                </c:pt>
                <c:pt idx="34506">
                  <c:v>3450.6</c:v>
                </c:pt>
                <c:pt idx="34507">
                  <c:v>3450.7</c:v>
                </c:pt>
                <c:pt idx="34508">
                  <c:v>3450.8</c:v>
                </c:pt>
                <c:pt idx="34509">
                  <c:v>3450.9</c:v>
                </c:pt>
                <c:pt idx="34510">
                  <c:v>3451</c:v>
                </c:pt>
                <c:pt idx="34511">
                  <c:v>3451.1</c:v>
                </c:pt>
                <c:pt idx="34512">
                  <c:v>3451.2</c:v>
                </c:pt>
                <c:pt idx="34513">
                  <c:v>3451.3</c:v>
                </c:pt>
                <c:pt idx="34514">
                  <c:v>3451.4</c:v>
                </c:pt>
                <c:pt idx="34515">
                  <c:v>3451.5</c:v>
                </c:pt>
                <c:pt idx="34516">
                  <c:v>3451.6</c:v>
                </c:pt>
                <c:pt idx="34517">
                  <c:v>3451.7</c:v>
                </c:pt>
                <c:pt idx="34518">
                  <c:v>3451.8</c:v>
                </c:pt>
                <c:pt idx="34519">
                  <c:v>3451.9</c:v>
                </c:pt>
                <c:pt idx="34520">
                  <c:v>3452</c:v>
                </c:pt>
                <c:pt idx="34521">
                  <c:v>3452.1</c:v>
                </c:pt>
                <c:pt idx="34522">
                  <c:v>3452.2</c:v>
                </c:pt>
                <c:pt idx="34523">
                  <c:v>3452.3</c:v>
                </c:pt>
                <c:pt idx="34524">
                  <c:v>3452.4</c:v>
                </c:pt>
                <c:pt idx="34525">
                  <c:v>3452.5</c:v>
                </c:pt>
                <c:pt idx="34526">
                  <c:v>3452.6</c:v>
                </c:pt>
                <c:pt idx="34527">
                  <c:v>3452.7</c:v>
                </c:pt>
                <c:pt idx="34528">
                  <c:v>3452.8</c:v>
                </c:pt>
                <c:pt idx="34529">
                  <c:v>3452.9</c:v>
                </c:pt>
                <c:pt idx="34530">
                  <c:v>3453</c:v>
                </c:pt>
                <c:pt idx="34531">
                  <c:v>3453.1</c:v>
                </c:pt>
                <c:pt idx="34532">
                  <c:v>3453.2</c:v>
                </c:pt>
                <c:pt idx="34533">
                  <c:v>3453.3</c:v>
                </c:pt>
                <c:pt idx="34534">
                  <c:v>3453.4</c:v>
                </c:pt>
                <c:pt idx="34535">
                  <c:v>3453.5</c:v>
                </c:pt>
                <c:pt idx="34536">
                  <c:v>3453.6</c:v>
                </c:pt>
                <c:pt idx="34537">
                  <c:v>3453.7</c:v>
                </c:pt>
                <c:pt idx="34538">
                  <c:v>3453.8</c:v>
                </c:pt>
                <c:pt idx="34539">
                  <c:v>3453.9</c:v>
                </c:pt>
                <c:pt idx="34540">
                  <c:v>3454</c:v>
                </c:pt>
                <c:pt idx="34541">
                  <c:v>3454.1</c:v>
                </c:pt>
                <c:pt idx="34542">
                  <c:v>3454.2</c:v>
                </c:pt>
                <c:pt idx="34543">
                  <c:v>3454.3</c:v>
                </c:pt>
                <c:pt idx="34544">
                  <c:v>3454.4</c:v>
                </c:pt>
                <c:pt idx="34545">
                  <c:v>3454.5</c:v>
                </c:pt>
                <c:pt idx="34546">
                  <c:v>3454.6</c:v>
                </c:pt>
                <c:pt idx="34547">
                  <c:v>3454.7</c:v>
                </c:pt>
                <c:pt idx="34548">
                  <c:v>3454.8</c:v>
                </c:pt>
                <c:pt idx="34549">
                  <c:v>3454.9</c:v>
                </c:pt>
                <c:pt idx="34550">
                  <c:v>3455</c:v>
                </c:pt>
                <c:pt idx="34551">
                  <c:v>3455.1</c:v>
                </c:pt>
                <c:pt idx="34552">
                  <c:v>3455.2</c:v>
                </c:pt>
                <c:pt idx="34553">
                  <c:v>3455.3</c:v>
                </c:pt>
                <c:pt idx="34554">
                  <c:v>3455.4</c:v>
                </c:pt>
                <c:pt idx="34555">
                  <c:v>3455.5</c:v>
                </c:pt>
                <c:pt idx="34556">
                  <c:v>3455.6</c:v>
                </c:pt>
                <c:pt idx="34557">
                  <c:v>3455.7</c:v>
                </c:pt>
                <c:pt idx="34558">
                  <c:v>3455.8</c:v>
                </c:pt>
                <c:pt idx="34559">
                  <c:v>3455.9</c:v>
                </c:pt>
                <c:pt idx="34560">
                  <c:v>3456</c:v>
                </c:pt>
                <c:pt idx="34561">
                  <c:v>3456.1</c:v>
                </c:pt>
                <c:pt idx="34562">
                  <c:v>3456.2</c:v>
                </c:pt>
                <c:pt idx="34563">
                  <c:v>3456.3</c:v>
                </c:pt>
                <c:pt idx="34564">
                  <c:v>3456.4</c:v>
                </c:pt>
                <c:pt idx="34565">
                  <c:v>3456.5</c:v>
                </c:pt>
                <c:pt idx="34566">
                  <c:v>3456.6</c:v>
                </c:pt>
                <c:pt idx="34567">
                  <c:v>3456.7</c:v>
                </c:pt>
                <c:pt idx="34568">
                  <c:v>3456.8</c:v>
                </c:pt>
                <c:pt idx="34569">
                  <c:v>3456.9</c:v>
                </c:pt>
                <c:pt idx="34570">
                  <c:v>3457</c:v>
                </c:pt>
                <c:pt idx="34571">
                  <c:v>3457.1</c:v>
                </c:pt>
                <c:pt idx="34572">
                  <c:v>3457.2</c:v>
                </c:pt>
                <c:pt idx="34573">
                  <c:v>3457.3</c:v>
                </c:pt>
                <c:pt idx="34574">
                  <c:v>3457.4</c:v>
                </c:pt>
                <c:pt idx="34575">
                  <c:v>3457.5</c:v>
                </c:pt>
                <c:pt idx="34576">
                  <c:v>3457.6</c:v>
                </c:pt>
                <c:pt idx="34577">
                  <c:v>3457.7</c:v>
                </c:pt>
                <c:pt idx="34578">
                  <c:v>3457.8</c:v>
                </c:pt>
                <c:pt idx="34579">
                  <c:v>3457.9</c:v>
                </c:pt>
                <c:pt idx="34580">
                  <c:v>3458</c:v>
                </c:pt>
                <c:pt idx="34581">
                  <c:v>3458.1</c:v>
                </c:pt>
                <c:pt idx="34582">
                  <c:v>3458.2</c:v>
                </c:pt>
                <c:pt idx="34583">
                  <c:v>3458.3</c:v>
                </c:pt>
                <c:pt idx="34584">
                  <c:v>3458.4</c:v>
                </c:pt>
                <c:pt idx="34585">
                  <c:v>3458.5</c:v>
                </c:pt>
                <c:pt idx="34586">
                  <c:v>3458.6</c:v>
                </c:pt>
                <c:pt idx="34587">
                  <c:v>3458.7</c:v>
                </c:pt>
                <c:pt idx="34588">
                  <c:v>3458.8</c:v>
                </c:pt>
                <c:pt idx="34589">
                  <c:v>3458.9</c:v>
                </c:pt>
                <c:pt idx="34590">
                  <c:v>3459</c:v>
                </c:pt>
                <c:pt idx="34591">
                  <c:v>3459.1</c:v>
                </c:pt>
                <c:pt idx="34592">
                  <c:v>3459.2</c:v>
                </c:pt>
                <c:pt idx="34593">
                  <c:v>3459.3</c:v>
                </c:pt>
                <c:pt idx="34594">
                  <c:v>3459.4</c:v>
                </c:pt>
                <c:pt idx="34595">
                  <c:v>3459.5</c:v>
                </c:pt>
                <c:pt idx="34596">
                  <c:v>3459.6</c:v>
                </c:pt>
                <c:pt idx="34597">
                  <c:v>3459.7</c:v>
                </c:pt>
                <c:pt idx="34598">
                  <c:v>3459.8</c:v>
                </c:pt>
                <c:pt idx="34599">
                  <c:v>3459.9</c:v>
                </c:pt>
                <c:pt idx="34600">
                  <c:v>3460</c:v>
                </c:pt>
                <c:pt idx="34601">
                  <c:v>3460.1</c:v>
                </c:pt>
                <c:pt idx="34602">
                  <c:v>3460.2</c:v>
                </c:pt>
                <c:pt idx="34603">
                  <c:v>3460.3</c:v>
                </c:pt>
                <c:pt idx="34604">
                  <c:v>3460.4</c:v>
                </c:pt>
                <c:pt idx="34605">
                  <c:v>3460.5</c:v>
                </c:pt>
                <c:pt idx="34606">
                  <c:v>3460.6</c:v>
                </c:pt>
                <c:pt idx="34607">
                  <c:v>3460.7</c:v>
                </c:pt>
                <c:pt idx="34608">
                  <c:v>3460.8</c:v>
                </c:pt>
                <c:pt idx="34609">
                  <c:v>3460.9</c:v>
                </c:pt>
                <c:pt idx="34610">
                  <c:v>3461</c:v>
                </c:pt>
                <c:pt idx="34611">
                  <c:v>3461.1</c:v>
                </c:pt>
                <c:pt idx="34612">
                  <c:v>3461.2</c:v>
                </c:pt>
                <c:pt idx="34613">
                  <c:v>3461.3</c:v>
                </c:pt>
                <c:pt idx="34614">
                  <c:v>3461.4</c:v>
                </c:pt>
                <c:pt idx="34615">
                  <c:v>3461.5</c:v>
                </c:pt>
                <c:pt idx="34616">
                  <c:v>3461.6</c:v>
                </c:pt>
                <c:pt idx="34617">
                  <c:v>3461.7</c:v>
                </c:pt>
                <c:pt idx="34618">
                  <c:v>3461.8</c:v>
                </c:pt>
                <c:pt idx="34619">
                  <c:v>3461.9</c:v>
                </c:pt>
                <c:pt idx="34620">
                  <c:v>3462</c:v>
                </c:pt>
                <c:pt idx="34621">
                  <c:v>3462.1</c:v>
                </c:pt>
                <c:pt idx="34622">
                  <c:v>3462.2</c:v>
                </c:pt>
                <c:pt idx="34623">
                  <c:v>3462.3</c:v>
                </c:pt>
                <c:pt idx="34624">
                  <c:v>3462.4</c:v>
                </c:pt>
                <c:pt idx="34625">
                  <c:v>3462.5</c:v>
                </c:pt>
                <c:pt idx="34626">
                  <c:v>3462.6</c:v>
                </c:pt>
                <c:pt idx="34627">
                  <c:v>3462.7</c:v>
                </c:pt>
                <c:pt idx="34628">
                  <c:v>3462.8</c:v>
                </c:pt>
                <c:pt idx="34629">
                  <c:v>3462.9</c:v>
                </c:pt>
                <c:pt idx="34630">
                  <c:v>3463</c:v>
                </c:pt>
                <c:pt idx="34631">
                  <c:v>3463.1</c:v>
                </c:pt>
                <c:pt idx="34632">
                  <c:v>3463.2</c:v>
                </c:pt>
                <c:pt idx="34633">
                  <c:v>3463.3</c:v>
                </c:pt>
                <c:pt idx="34634">
                  <c:v>3463.4</c:v>
                </c:pt>
                <c:pt idx="34635">
                  <c:v>3463.5</c:v>
                </c:pt>
                <c:pt idx="34636">
                  <c:v>3463.6</c:v>
                </c:pt>
                <c:pt idx="34637">
                  <c:v>3463.7</c:v>
                </c:pt>
                <c:pt idx="34638">
                  <c:v>3463.8</c:v>
                </c:pt>
                <c:pt idx="34639">
                  <c:v>3463.9</c:v>
                </c:pt>
                <c:pt idx="34640">
                  <c:v>3464</c:v>
                </c:pt>
                <c:pt idx="34641">
                  <c:v>3464.1</c:v>
                </c:pt>
                <c:pt idx="34642">
                  <c:v>3464.2</c:v>
                </c:pt>
                <c:pt idx="34643">
                  <c:v>3464.3</c:v>
                </c:pt>
                <c:pt idx="34644">
                  <c:v>3464.4</c:v>
                </c:pt>
                <c:pt idx="34645">
                  <c:v>3464.5</c:v>
                </c:pt>
                <c:pt idx="34646">
                  <c:v>3464.6</c:v>
                </c:pt>
                <c:pt idx="34647">
                  <c:v>3464.7</c:v>
                </c:pt>
                <c:pt idx="34648">
                  <c:v>3464.8</c:v>
                </c:pt>
                <c:pt idx="34649">
                  <c:v>3464.9</c:v>
                </c:pt>
                <c:pt idx="34650">
                  <c:v>3465</c:v>
                </c:pt>
                <c:pt idx="34651">
                  <c:v>3465.1</c:v>
                </c:pt>
                <c:pt idx="34652">
                  <c:v>3465.2</c:v>
                </c:pt>
                <c:pt idx="34653">
                  <c:v>3465.3</c:v>
                </c:pt>
                <c:pt idx="34654">
                  <c:v>3465.4</c:v>
                </c:pt>
                <c:pt idx="34655">
                  <c:v>3465.5</c:v>
                </c:pt>
                <c:pt idx="34656">
                  <c:v>3465.6</c:v>
                </c:pt>
                <c:pt idx="34657">
                  <c:v>3465.7</c:v>
                </c:pt>
                <c:pt idx="34658">
                  <c:v>3465.8</c:v>
                </c:pt>
                <c:pt idx="34659">
                  <c:v>3465.9</c:v>
                </c:pt>
                <c:pt idx="34660">
                  <c:v>3466</c:v>
                </c:pt>
                <c:pt idx="34661">
                  <c:v>3466.1</c:v>
                </c:pt>
                <c:pt idx="34662">
                  <c:v>3466.2</c:v>
                </c:pt>
                <c:pt idx="34663">
                  <c:v>3466.3</c:v>
                </c:pt>
                <c:pt idx="34664">
                  <c:v>3466.4</c:v>
                </c:pt>
                <c:pt idx="34665">
                  <c:v>3466.5</c:v>
                </c:pt>
                <c:pt idx="34666">
                  <c:v>3466.6</c:v>
                </c:pt>
                <c:pt idx="34667">
                  <c:v>3466.7</c:v>
                </c:pt>
                <c:pt idx="34668">
                  <c:v>3466.8</c:v>
                </c:pt>
                <c:pt idx="34669">
                  <c:v>3466.9</c:v>
                </c:pt>
                <c:pt idx="34670">
                  <c:v>3467</c:v>
                </c:pt>
                <c:pt idx="34671">
                  <c:v>3467.1</c:v>
                </c:pt>
                <c:pt idx="34672">
                  <c:v>3467.2</c:v>
                </c:pt>
                <c:pt idx="34673">
                  <c:v>3467.3</c:v>
                </c:pt>
                <c:pt idx="34674">
                  <c:v>3467.4</c:v>
                </c:pt>
                <c:pt idx="34675">
                  <c:v>3467.5</c:v>
                </c:pt>
                <c:pt idx="34676">
                  <c:v>3467.6</c:v>
                </c:pt>
                <c:pt idx="34677">
                  <c:v>3467.7</c:v>
                </c:pt>
                <c:pt idx="34678">
                  <c:v>3467.8</c:v>
                </c:pt>
                <c:pt idx="34679">
                  <c:v>3467.9</c:v>
                </c:pt>
                <c:pt idx="34680">
                  <c:v>3468</c:v>
                </c:pt>
                <c:pt idx="34681">
                  <c:v>3468.1</c:v>
                </c:pt>
                <c:pt idx="34682">
                  <c:v>3468.2</c:v>
                </c:pt>
                <c:pt idx="34683">
                  <c:v>3468.3</c:v>
                </c:pt>
                <c:pt idx="34684">
                  <c:v>3468.4</c:v>
                </c:pt>
                <c:pt idx="34685">
                  <c:v>3468.5</c:v>
                </c:pt>
                <c:pt idx="34686">
                  <c:v>3468.6</c:v>
                </c:pt>
                <c:pt idx="34687">
                  <c:v>3468.7</c:v>
                </c:pt>
                <c:pt idx="34688">
                  <c:v>3468.8</c:v>
                </c:pt>
                <c:pt idx="34689">
                  <c:v>3468.9</c:v>
                </c:pt>
                <c:pt idx="34690">
                  <c:v>3469</c:v>
                </c:pt>
                <c:pt idx="34691">
                  <c:v>3469.1</c:v>
                </c:pt>
                <c:pt idx="34692">
                  <c:v>3469.2</c:v>
                </c:pt>
                <c:pt idx="34693">
                  <c:v>3469.3</c:v>
                </c:pt>
                <c:pt idx="34694">
                  <c:v>3469.4</c:v>
                </c:pt>
                <c:pt idx="34695">
                  <c:v>3469.5</c:v>
                </c:pt>
                <c:pt idx="34696">
                  <c:v>3469.6</c:v>
                </c:pt>
                <c:pt idx="34697">
                  <c:v>3469.7</c:v>
                </c:pt>
                <c:pt idx="34698">
                  <c:v>3469.8</c:v>
                </c:pt>
                <c:pt idx="34699">
                  <c:v>3469.9</c:v>
                </c:pt>
                <c:pt idx="34700">
                  <c:v>3470</c:v>
                </c:pt>
                <c:pt idx="34701">
                  <c:v>3470.1</c:v>
                </c:pt>
                <c:pt idx="34702">
                  <c:v>3470.2</c:v>
                </c:pt>
                <c:pt idx="34703">
                  <c:v>3470.3</c:v>
                </c:pt>
                <c:pt idx="34704">
                  <c:v>3470.4</c:v>
                </c:pt>
                <c:pt idx="34705">
                  <c:v>3470.5</c:v>
                </c:pt>
                <c:pt idx="34706">
                  <c:v>3470.6</c:v>
                </c:pt>
                <c:pt idx="34707">
                  <c:v>3470.7</c:v>
                </c:pt>
                <c:pt idx="34708">
                  <c:v>3470.8</c:v>
                </c:pt>
                <c:pt idx="34709">
                  <c:v>3470.9</c:v>
                </c:pt>
                <c:pt idx="34710">
                  <c:v>3471</c:v>
                </c:pt>
                <c:pt idx="34711">
                  <c:v>3471.1</c:v>
                </c:pt>
                <c:pt idx="34712">
                  <c:v>3471.2</c:v>
                </c:pt>
                <c:pt idx="34713">
                  <c:v>3471.3</c:v>
                </c:pt>
                <c:pt idx="34714">
                  <c:v>3471.4</c:v>
                </c:pt>
                <c:pt idx="34715">
                  <c:v>3471.5</c:v>
                </c:pt>
                <c:pt idx="34716">
                  <c:v>3471.6</c:v>
                </c:pt>
                <c:pt idx="34717">
                  <c:v>3471.7</c:v>
                </c:pt>
                <c:pt idx="34718">
                  <c:v>3471.8</c:v>
                </c:pt>
                <c:pt idx="34719">
                  <c:v>3471.9</c:v>
                </c:pt>
                <c:pt idx="34720">
                  <c:v>3472</c:v>
                </c:pt>
                <c:pt idx="34721">
                  <c:v>3472.1</c:v>
                </c:pt>
                <c:pt idx="34722">
                  <c:v>3472.2</c:v>
                </c:pt>
                <c:pt idx="34723">
                  <c:v>3472.3</c:v>
                </c:pt>
                <c:pt idx="34724">
                  <c:v>3472.4</c:v>
                </c:pt>
                <c:pt idx="34725">
                  <c:v>3472.5</c:v>
                </c:pt>
                <c:pt idx="34726">
                  <c:v>3472.6</c:v>
                </c:pt>
                <c:pt idx="34727">
                  <c:v>3472.7</c:v>
                </c:pt>
                <c:pt idx="34728">
                  <c:v>3472.8</c:v>
                </c:pt>
                <c:pt idx="34729">
                  <c:v>3472.9</c:v>
                </c:pt>
                <c:pt idx="34730">
                  <c:v>3473</c:v>
                </c:pt>
                <c:pt idx="34731">
                  <c:v>3473.1</c:v>
                </c:pt>
                <c:pt idx="34732">
                  <c:v>3473.2</c:v>
                </c:pt>
                <c:pt idx="34733">
                  <c:v>3473.3</c:v>
                </c:pt>
                <c:pt idx="34734">
                  <c:v>3473.4</c:v>
                </c:pt>
                <c:pt idx="34735">
                  <c:v>3473.5</c:v>
                </c:pt>
                <c:pt idx="34736">
                  <c:v>3473.6</c:v>
                </c:pt>
                <c:pt idx="34737">
                  <c:v>3473.7</c:v>
                </c:pt>
                <c:pt idx="34738">
                  <c:v>3473.8</c:v>
                </c:pt>
                <c:pt idx="34739">
                  <c:v>3473.9</c:v>
                </c:pt>
                <c:pt idx="34740">
                  <c:v>3474</c:v>
                </c:pt>
                <c:pt idx="34741">
                  <c:v>3474.1</c:v>
                </c:pt>
                <c:pt idx="34742">
                  <c:v>3474.2</c:v>
                </c:pt>
                <c:pt idx="34743">
                  <c:v>3474.3</c:v>
                </c:pt>
                <c:pt idx="34744">
                  <c:v>3474.4</c:v>
                </c:pt>
                <c:pt idx="34745">
                  <c:v>3474.5</c:v>
                </c:pt>
                <c:pt idx="34746">
                  <c:v>3474.6</c:v>
                </c:pt>
                <c:pt idx="34747">
                  <c:v>3474.7</c:v>
                </c:pt>
                <c:pt idx="34748">
                  <c:v>3474.8</c:v>
                </c:pt>
                <c:pt idx="34749">
                  <c:v>3474.9</c:v>
                </c:pt>
                <c:pt idx="34750">
                  <c:v>3475</c:v>
                </c:pt>
                <c:pt idx="34751">
                  <c:v>3475.1</c:v>
                </c:pt>
                <c:pt idx="34752">
                  <c:v>3475.2</c:v>
                </c:pt>
                <c:pt idx="34753">
                  <c:v>3475.3</c:v>
                </c:pt>
                <c:pt idx="34754">
                  <c:v>3475.4</c:v>
                </c:pt>
                <c:pt idx="34755">
                  <c:v>3475.5</c:v>
                </c:pt>
                <c:pt idx="34756">
                  <c:v>3475.6</c:v>
                </c:pt>
                <c:pt idx="34757">
                  <c:v>3475.7</c:v>
                </c:pt>
                <c:pt idx="34758">
                  <c:v>3475.8</c:v>
                </c:pt>
                <c:pt idx="34759">
                  <c:v>3475.9</c:v>
                </c:pt>
                <c:pt idx="34760">
                  <c:v>3476</c:v>
                </c:pt>
                <c:pt idx="34761">
                  <c:v>3476.1</c:v>
                </c:pt>
                <c:pt idx="34762">
                  <c:v>3476.2</c:v>
                </c:pt>
                <c:pt idx="34763">
                  <c:v>3476.3</c:v>
                </c:pt>
                <c:pt idx="34764">
                  <c:v>3476.4</c:v>
                </c:pt>
                <c:pt idx="34765">
                  <c:v>3476.5</c:v>
                </c:pt>
                <c:pt idx="34766">
                  <c:v>3476.6</c:v>
                </c:pt>
                <c:pt idx="34767">
                  <c:v>3476.7</c:v>
                </c:pt>
                <c:pt idx="34768">
                  <c:v>3476.8</c:v>
                </c:pt>
                <c:pt idx="34769">
                  <c:v>3476.9</c:v>
                </c:pt>
                <c:pt idx="34770">
                  <c:v>3477</c:v>
                </c:pt>
                <c:pt idx="34771">
                  <c:v>3477.1</c:v>
                </c:pt>
                <c:pt idx="34772">
                  <c:v>3477.2</c:v>
                </c:pt>
                <c:pt idx="34773">
                  <c:v>3477.3</c:v>
                </c:pt>
                <c:pt idx="34774">
                  <c:v>3477.4</c:v>
                </c:pt>
                <c:pt idx="34775">
                  <c:v>3477.5</c:v>
                </c:pt>
                <c:pt idx="34776">
                  <c:v>3477.6</c:v>
                </c:pt>
                <c:pt idx="34777">
                  <c:v>3477.7</c:v>
                </c:pt>
                <c:pt idx="34778">
                  <c:v>3477.8</c:v>
                </c:pt>
                <c:pt idx="34779">
                  <c:v>3477.9</c:v>
                </c:pt>
                <c:pt idx="34780">
                  <c:v>3478</c:v>
                </c:pt>
                <c:pt idx="34781">
                  <c:v>3478.1</c:v>
                </c:pt>
                <c:pt idx="34782">
                  <c:v>3478.2</c:v>
                </c:pt>
                <c:pt idx="34783">
                  <c:v>3478.3</c:v>
                </c:pt>
                <c:pt idx="34784">
                  <c:v>3478.4</c:v>
                </c:pt>
                <c:pt idx="34785">
                  <c:v>3478.5</c:v>
                </c:pt>
                <c:pt idx="34786">
                  <c:v>3478.6</c:v>
                </c:pt>
                <c:pt idx="34787">
                  <c:v>3478.7</c:v>
                </c:pt>
                <c:pt idx="34788">
                  <c:v>3478.8</c:v>
                </c:pt>
                <c:pt idx="34789">
                  <c:v>3478.9</c:v>
                </c:pt>
                <c:pt idx="34790">
                  <c:v>3479</c:v>
                </c:pt>
                <c:pt idx="34791">
                  <c:v>3479.1</c:v>
                </c:pt>
                <c:pt idx="34792">
                  <c:v>3479.2</c:v>
                </c:pt>
                <c:pt idx="34793">
                  <c:v>3479.3</c:v>
                </c:pt>
                <c:pt idx="34794">
                  <c:v>3479.4</c:v>
                </c:pt>
                <c:pt idx="34795">
                  <c:v>3479.5</c:v>
                </c:pt>
                <c:pt idx="34796">
                  <c:v>3479.6</c:v>
                </c:pt>
                <c:pt idx="34797">
                  <c:v>3479.7</c:v>
                </c:pt>
                <c:pt idx="34798">
                  <c:v>3479.8</c:v>
                </c:pt>
                <c:pt idx="34799">
                  <c:v>3479.9</c:v>
                </c:pt>
                <c:pt idx="34800">
                  <c:v>3480</c:v>
                </c:pt>
                <c:pt idx="34801">
                  <c:v>3480.1</c:v>
                </c:pt>
                <c:pt idx="34802">
                  <c:v>3480.2</c:v>
                </c:pt>
                <c:pt idx="34803">
                  <c:v>3480.3</c:v>
                </c:pt>
                <c:pt idx="34804">
                  <c:v>3480.4</c:v>
                </c:pt>
                <c:pt idx="34805">
                  <c:v>3480.5</c:v>
                </c:pt>
                <c:pt idx="34806">
                  <c:v>3480.6</c:v>
                </c:pt>
                <c:pt idx="34807">
                  <c:v>3480.7</c:v>
                </c:pt>
                <c:pt idx="34808">
                  <c:v>3480.8</c:v>
                </c:pt>
                <c:pt idx="34809">
                  <c:v>3480.9</c:v>
                </c:pt>
                <c:pt idx="34810">
                  <c:v>3481</c:v>
                </c:pt>
                <c:pt idx="34811">
                  <c:v>3481.1</c:v>
                </c:pt>
                <c:pt idx="34812">
                  <c:v>3481.2</c:v>
                </c:pt>
                <c:pt idx="34813">
                  <c:v>3481.3</c:v>
                </c:pt>
                <c:pt idx="34814">
                  <c:v>3481.4</c:v>
                </c:pt>
                <c:pt idx="34815">
                  <c:v>3481.5</c:v>
                </c:pt>
                <c:pt idx="34816">
                  <c:v>3481.6</c:v>
                </c:pt>
                <c:pt idx="34817">
                  <c:v>3481.7</c:v>
                </c:pt>
                <c:pt idx="34818">
                  <c:v>3481.8</c:v>
                </c:pt>
                <c:pt idx="34819">
                  <c:v>3481.9</c:v>
                </c:pt>
                <c:pt idx="34820">
                  <c:v>3482</c:v>
                </c:pt>
                <c:pt idx="34821">
                  <c:v>3482.1</c:v>
                </c:pt>
                <c:pt idx="34822">
                  <c:v>3482.2</c:v>
                </c:pt>
                <c:pt idx="34823">
                  <c:v>3482.3</c:v>
                </c:pt>
                <c:pt idx="34824">
                  <c:v>3482.4</c:v>
                </c:pt>
                <c:pt idx="34825">
                  <c:v>3482.5</c:v>
                </c:pt>
                <c:pt idx="34826">
                  <c:v>3482.6</c:v>
                </c:pt>
                <c:pt idx="34827">
                  <c:v>3482.7</c:v>
                </c:pt>
                <c:pt idx="34828">
                  <c:v>3482.8</c:v>
                </c:pt>
                <c:pt idx="34829">
                  <c:v>3482.9</c:v>
                </c:pt>
                <c:pt idx="34830">
                  <c:v>3483</c:v>
                </c:pt>
                <c:pt idx="34831">
                  <c:v>3483.1</c:v>
                </c:pt>
                <c:pt idx="34832">
                  <c:v>3483.2</c:v>
                </c:pt>
                <c:pt idx="34833">
                  <c:v>3483.3</c:v>
                </c:pt>
                <c:pt idx="34834">
                  <c:v>3483.4</c:v>
                </c:pt>
                <c:pt idx="34835">
                  <c:v>3483.5</c:v>
                </c:pt>
                <c:pt idx="34836">
                  <c:v>3483.6</c:v>
                </c:pt>
                <c:pt idx="34837">
                  <c:v>3483.7</c:v>
                </c:pt>
                <c:pt idx="34838">
                  <c:v>3483.8</c:v>
                </c:pt>
                <c:pt idx="34839">
                  <c:v>3483.9</c:v>
                </c:pt>
                <c:pt idx="34840">
                  <c:v>3484</c:v>
                </c:pt>
                <c:pt idx="34841">
                  <c:v>3484.1</c:v>
                </c:pt>
                <c:pt idx="34842">
                  <c:v>3484.2</c:v>
                </c:pt>
                <c:pt idx="34843">
                  <c:v>3484.3</c:v>
                </c:pt>
                <c:pt idx="34844">
                  <c:v>3484.4</c:v>
                </c:pt>
                <c:pt idx="34845">
                  <c:v>3484.5</c:v>
                </c:pt>
                <c:pt idx="34846">
                  <c:v>3484.6</c:v>
                </c:pt>
                <c:pt idx="34847">
                  <c:v>3484.7</c:v>
                </c:pt>
                <c:pt idx="34848">
                  <c:v>3484.8</c:v>
                </c:pt>
                <c:pt idx="34849">
                  <c:v>3484.9</c:v>
                </c:pt>
                <c:pt idx="34850">
                  <c:v>3485</c:v>
                </c:pt>
                <c:pt idx="34851">
                  <c:v>3485.1</c:v>
                </c:pt>
                <c:pt idx="34852">
                  <c:v>3485.2</c:v>
                </c:pt>
                <c:pt idx="34853">
                  <c:v>3485.3</c:v>
                </c:pt>
                <c:pt idx="34854">
                  <c:v>3485.4</c:v>
                </c:pt>
                <c:pt idx="34855">
                  <c:v>3485.5</c:v>
                </c:pt>
                <c:pt idx="34856">
                  <c:v>3485.6</c:v>
                </c:pt>
                <c:pt idx="34857">
                  <c:v>3485.7</c:v>
                </c:pt>
                <c:pt idx="34858">
                  <c:v>3485.8</c:v>
                </c:pt>
                <c:pt idx="34859">
                  <c:v>3485.9</c:v>
                </c:pt>
                <c:pt idx="34860">
                  <c:v>3486</c:v>
                </c:pt>
                <c:pt idx="34861">
                  <c:v>3486.1</c:v>
                </c:pt>
                <c:pt idx="34862">
                  <c:v>3486.2</c:v>
                </c:pt>
                <c:pt idx="34863">
                  <c:v>3486.3</c:v>
                </c:pt>
                <c:pt idx="34864">
                  <c:v>3486.4</c:v>
                </c:pt>
                <c:pt idx="34865">
                  <c:v>3486.5</c:v>
                </c:pt>
                <c:pt idx="34866">
                  <c:v>3486.6</c:v>
                </c:pt>
                <c:pt idx="34867">
                  <c:v>3486.7</c:v>
                </c:pt>
                <c:pt idx="34868">
                  <c:v>3486.8</c:v>
                </c:pt>
                <c:pt idx="34869">
                  <c:v>3486.9</c:v>
                </c:pt>
                <c:pt idx="34870">
                  <c:v>3487</c:v>
                </c:pt>
                <c:pt idx="34871">
                  <c:v>3487.1</c:v>
                </c:pt>
                <c:pt idx="34872">
                  <c:v>3487.2</c:v>
                </c:pt>
                <c:pt idx="34873">
                  <c:v>3487.3</c:v>
                </c:pt>
                <c:pt idx="34874">
                  <c:v>3487.4</c:v>
                </c:pt>
                <c:pt idx="34875">
                  <c:v>3487.5</c:v>
                </c:pt>
                <c:pt idx="34876">
                  <c:v>3487.6</c:v>
                </c:pt>
                <c:pt idx="34877">
                  <c:v>3487.7</c:v>
                </c:pt>
                <c:pt idx="34878">
                  <c:v>3487.8</c:v>
                </c:pt>
                <c:pt idx="34879">
                  <c:v>3487.9</c:v>
                </c:pt>
                <c:pt idx="34880">
                  <c:v>3488</c:v>
                </c:pt>
                <c:pt idx="34881">
                  <c:v>3488.1</c:v>
                </c:pt>
                <c:pt idx="34882">
                  <c:v>3488.2</c:v>
                </c:pt>
                <c:pt idx="34883">
                  <c:v>3488.3</c:v>
                </c:pt>
                <c:pt idx="34884">
                  <c:v>3488.4</c:v>
                </c:pt>
                <c:pt idx="34885">
                  <c:v>3488.5</c:v>
                </c:pt>
                <c:pt idx="34886">
                  <c:v>3488.6</c:v>
                </c:pt>
                <c:pt idx="34887">
                  <c:v>3488.7</c:v>
                </c:pt>
                <c:pt idx="34888">
                  <c:v>3488.8</c:v>
                </c:pt>
                <c:pt idx="34889">
                  <c:v>3488.9</c:v>
                </c:pt>
                <c:pt idx="34890">
                  <c:v>3489</c:v>
                </c:pt>
                <c:pt idx="34891">
                  <c:v>3489.1</c:v>
                </c:pt>
                <c:pt idx="34892">
                  <c:v>3489.2</c:v>
                </c:pt>
                <c:pt idx="34893">
                  <c:v>3489.3</c:v>
                </c:pt>
                <c:pt idx="34894">
                  <c:v>3489.4</c:v>
                </c:pt>
                <c:pt idx="34895">
                  <c:v>3489.5</c:v>
                </c:pt>
                <c:pt idx="34896">
                  <c:v>3489.6</c:v>
                </c:pt>
                <c:pt idx="34897">
                  <c:v>3489.7</c:v>
                </c:pt>
                <c:pt idx="34898">
                  <c:v>3489.8</c:v>
                </c:pt>
                <c:pt idx="34899">
                  <c:v>3489.9</c:v>
                </c:pt>
                <c:pt idx="34900">
                  <c:v>3490</c:v>
                </c:pt>
                <c:pt idx="34901">
                  <c:v>3490.1</c:v>
                </c:pt>
                <c:pt idx="34902">
                  <c:v>3490.2</c:v>
                </c:pt>
                <c:pt idx="34903">
                  <c:v>3490.3</c:v>
                </c:pt>
                <c:pt idx="34904">
                  <c:v>3490.4</c:v>
                </c:pt>
                <c:pt idx="34905">
                  <c:v>3490.5</c:v>
                </c:pt>
                <c:pt idx="34906">
                  <c:v>3490.6</c:v>
                </c:pt>
                <c:pt idx="34907">
                  <c:v>3490.7</c:v>
                </c:pt>
                <c:pt idx="34908">
                  <c:v>3490.8</c:v>
                </c:pt>
                <c:pt idx="34909">
                  <c:v>3490.9</c:v>
                </c:pt>
                <c:pt idx="34910">
                  <c:v>3491</c:v>
                </c:pt>
                <c:pt idx="34911">
                  <c:v>3491.1</c:v>
                </c:pt>
                <c:pt idx="34912">
                  <c:v>3491.2</c:v>
                </c:pt>
                <c:pt idx="34913">
                  <c:v>3491.3</c:v>
                </c:pt>
                <c:pt idx="34914">
                  <c:v>3491.4</c:v>
                </c:pt>
                <c:pt idx="34915">
                  <c:v>3491.5</c:v>
                </c:pt>
                <c:pt idx="34916">
                  <c:v>3491.6</c:v>
                </c:pt>
                <c:pt idx="34917">
                  <c:v>3491.7</c:v>
                </c:pt>
                <c:pt idx="34918">
                  <c:v>3491.8</c:v>
                </c:pt>
                <c:pt idx="34919">
                  <c:v>3491.9</c:v>
                </c:pt>
                <c:pt idx="34920">
                  <c:v>3492</c:v>
                </c:pt>
                <c:pt idx="34921">
                  <c:v>3492.1</c:v>
                </c:pt>
                <c:pt idx="34922">
                  <c:v>3492.2</c:v>
                </c:pt>
                <c:pt idx="34923">
                  <c:v>3492.3</c:v>
                </c:pt>
                <c:pt idx="34924">
                  <c:v>3492.4</c:v>
                </c:pt>
                <c:pt idx="34925">
                  <c:v>3492.5</c:v>
                </c:pt>
                <c:pt idx="34926">
                  <c:v>3492.6</c:v>
                </c:pt>
                <c:pt idx="34927">
                  <c:v>3492.7</c:v>
                </c:pt>
                <c:pt idx="34928">
                  <c:v>3492.8</c:v>
                </c:pt>
                <c:pt idx="34929">
                  <c:v>3492.9</c:v>
                </c:pt>
                <c:pt idx="34930">
                  <c:v>3493</c:v>
                </c:pt>
                <c:pt idx="34931">
                  <c:v>3493.1</c:v>
                </c:pt>
                <c:pt idx="34932">
                  <c:v>3493.2</c:v>
                </c:pt>
                <c:pt idx="34933">
                  <c:v>3493.3</c:v>
                </c:pt>
                <c:pt idx="34934">
                  <c:v>3493.4</c:v>
                </c:pt>
                <c:pt idx="34935">
                  <c:v>3493.5</c:v>
                </c:pt>
                <c:pt idx="34936">
                  <c:v>3493.6</c:v>
                </c:pt>
                <c:pt idx="34937">
                  <c:v>3493.7</c:v>
                </c:pt>
                <c:pt idx="34938">
                  <c:v>3493.8</c:v>
                </c:pt>
                <c:pt idx="34939">
                  <c:v>3493.9</c:v>
                </c:pt>
                <c:pt idx="34940">
                  <c:v>3494</c:v>
                </c:pt>
                <c:pt idx="34941">
                  <c:v>3494.1</c:v>
                </c:pt>
                <c:pt idx="34942">
                  <c:v>3494.2</c:v>
                </c:pt>
                <c:pt idx="34943">
                  <c:v>3494.3</c:v>
                </c:pt>
                <c:pt idx="34944">
                  <c:v>3494.4</c:v>
                </c:pt>
                <c:pt idx="34945">
                  <c:v>3494.5</c:v>
                </c:pt>
                <c:pt idx="34946">
                  <c:v>3494.6</c:v>
                </c:pt>
                <c:pt idx="34947">
                  <c:v>3494.7</c:v>
                </c:pt>
                <c:pt idx="34948">
                  <c:v>3494.8</c:v>
                </c:pt>
                <c:pt idx="34949">
                  <c:v>3494.9</c:v>
                </c:pt>
                <c:pt idx="34950">
                  <c:v>3495</c:v>
                </c:pt>
                <c:pt idx="34951">
                  <c:v>3495.1</c:v>
                </c:pt>
                <c:pt idx="34952">
                  <c:v>3495.2</c:v>
                </c:pt>
                <c:pt idx="34953">
                  <c:v>3495.3</c:v>
                </c:pt>
                <c:pt idx="34954">
                  <c:v>3495.4</c:v>
                </c:pt>
                <c:pt idx="34955">
                  <c:v>3495.5</c:v>
                </c:pt>
                <c:pt idx="34956">
                  <c:v>3495.6</c:v>
                </c:pt>
                <c:pt idx="34957">
                  <c:v>3495.7</c:v>
                </c:pt>
                <c:pt idx="34958">
                  <c:v>3495.8</c:v>
                </c:pt>
                <c:pt idx="34959">
                  <c:v>3495.9</c:v>
                </c:pt>
                <c:pt idx="34960">
                  <c:v>3496</c:v>
                </c:pt>
                <c:pt idx="34961">
                  <c:v>3496.1</c:v>
                </c:pt>
                <c:pt idx="34962">
                  <c:v>3496.2</c:v>
                </c:pt>
                <c:pt idx="34963">
                  <c:v>3496.3</c:v>
                </c:pt>
                <c:pt idx="34964">
                  <c:v>3496.4</c:v>
                </c:pt>
                <c:pt idx="34965">
                  <c:v>3496.5</c:v>
                </c:pt>
                <c:pt idx="34966">
                  <c:v>3496.6</c:v>
                </c:pt>
                <c:pt idx="34967">
                  <c:v>3496.7</c:v>
                </c:pt>
                <c:pt idx="34968">
                  <c:v>3496.8</c:v>
                </c:pt>
                <c:pt idx="34969">
                  <c:v>3496.9</c:v>
                </c:pt>
                <c:pt idx="34970">
                  <c:v>3497</c:v>
                </c:pt>
                <c:pt idx="34971">
                  <c:v>3497.1</c:v>
                </c:pt>
                <c:pt idx="34972">
                  <c:v>3497.2</c:v>
                </c:pt>
                <c:pt idx="34973">
                  <c:v>3497.3</c:v>
                </c:pt>
                <c:pt idx="34974">
                  <c:v>3497.4</c:v>
                </c:pt>
                <c:pt idx="34975">
                  <c:v>3497.5</c:v>
                </c:pt>
                <c:pt idx="34976">
                  <c:v>3497.6</c:v>
                </c:pt>
                <c:pt idx="34977">
                  <c:v>3497.7</c:v>
                </c:pt>
                <c:pt idx="34978">
                  <c:v>3497.8</c:v>
                </c:pt>
                <c:pt idx="34979">
                  <c:v>3497.9</c:v>
                </c:pt>
                <c:pt idx="34980">
                  <c:v>3498</c:v>
                </c:pt>
                <c:pt idx="34981">
                  <c:v>3498.1</c:v>
                </c:pt>
                <c:pt idx="34982">
                  <c:v>3498.2</c:v>
                </c:pt>
                <c:pt idx="34983">
                  <c:v>3498.3</c:v>
                </c:pt>
                <c:pt idx="34984">
                  <c:v>3498.4</c:v>
                </c:pt>
                <c:pt idx="34985">
                  <c:v>3498.5</c:v>
                </c:pt>
                <c:pt idx="34986">
                  <c:v>3498.6</c:v>
                </c:pt>
                <c:pt idx="34987">
                  <c:v>3498.7</c:v>
                </c:pt>
                <c:pt idx="34988">
                  <c:v>3498.8</c:v>
                </c:pt>
                <c:pt idx="34989">
                  <c:v>3498.9</c:v>
                </c:pt>
                <c:pt idx="34990">
                  <c:v>3499</c:v>
                </c:pt>
                <c:pt idx="34991">
                  <c:v>3499.1</c:v>
                </c:pt>
                <c:pt idx="34992">
                  <c:v>3499.2</c:v>
                </c:pt>
                <c:pt idx="34993">
                  <c:v>3499.3</c:v>
                </c:pt>
                <c:pt idx="34994">
                  <c:v>3499.4</c:v>
                </c:pt>
                <c:pt idx="34995">
                  <c:v>3499.5</c:v>
                </c:pt>
                <c:pt idx="34996">
                  <c:v>3499.6</c:v>
                </c:pt>
                <c:pt idx="34997">
                  <c:v>3499.7</c:v>
                </c:pt>
                <c:pt idx="34998">
                  <c:v>3499.8</c:v>
                </c:pt>
                <c:pt idx="34999">
                  <c:v>3499.9</c:v>
                </c:pt>
                <c:pt idx="35000">
                  <c:v>3500</c:v>
                </c:pt>
                <c:pt idx="35001">
                  <c:v>3500.1</c:v>
                </c:pt>
                <c:pt idx="35002">
                  <c:v>3500.2</c:v>
                </c:pt>
                <c:pt idx="35003">
                  <c:v>3500.3</c:v>
                </c:pt>
                <c:pt idx="35004">
                  <c:v>3500.4</c:v>
                </c:pt>
                <c:pt idx="35005">
                  <c:v>3500.5</c:v>
                </c:pt>
                <c:pt idx="35006">
                  <c:v>3500.6</c:v>
                </c:pt>
                <c:pt idx="35007">
                  <c:v>3500.7</c:v>
                </c:pt>
                <c:pt idx="35008">
                  <c:v>3500.8</c:v>
                </c:pt>
                <c:pt idx="35009">
                  <c:v>3500.9</c:v>
                </c:pt>
                <c:pt idx="35010">
                  <c:v>3501</c:v>
                </c:pt>
                <c:pt idx="35011">
                  <c:v>3501.1</c:v>
                </c:pt>
                <c:pt idx="35012">
                  <c:v>3501.2</c:v>
                </c:pt>
                <c:pt idx="35013">
                  <c:v>3501.3</c:v>
                </c:pt>
                <c:pt idx="35014">
                  <c:v>3501.4</c:v>
                </c:pt>
                <c:pt idx="35015">
                  <c:v>3501.5</c:v>
                </c:pt>
                <c:pt idx="35016">
                  <c:v>3501.6</c:v>
                </c:pt>
                <c:pt idx="35017">
                  <c:v>3501.7</c:v>
                </c:pt>
                <c:pt idx="35018">
                  <c:v>3501.8</c:v>
                </c:pt>
                <c:pt idx="35019">
                  <c:v>3501.9</c:v>
                </c:pt>
                <c:pt idx="35020">
                  <c:v>3502</c:v>
                </c:pt>
                <c:pt idx="35021">
                  <c:v>3502.1</c:v>
                </c:pt>
                <c:pt idx="35022">
                  <c:v>3502.2</c:v>
                </c:pt>
                <c:pt idx="35023">
                  <c:v>3502.3</c:v>
                </c:pt>
                <c:pt idx="35024">
                  <c:v>3502.4</c:v>
                </c:pt>
                <c:pt idx="35025">
                  <c:v>3502.5</c:v>
                </c:pt>
                <c:pt idx="35026">
                  <c:v>3502.6</c:v>
                </c:pt>
                <c:pt idx="35027">
                  <c:v>3502.7</c:v>
                </c:pt>
                <c:pt idx="35028">
                  <c:v>3502.8</c:v>
                </c:pt>
                <c:pt idx="35029">
                  <c:v>3502.9</c:v>
                </c:pt>
                <c:pt idx="35030">
                  <c:v>3503</c:v>
                </c:pt>
                <c:pt idx="35031">
                  <c:v>3503.1</c:v>
                </c:pt>
                <c:pt idx="35032">
                  <c:v>3503.2</c:v>
                </c:pt>
                <c:pt idx="35033">
                  <c:v>3503.3</c:v>
                </c:pt>
                <c:pt idx="35034">
                  <c:v>3503.4</c:v>
                </c:pt>
                <c:pt idx="35035">
                  <c:v>3503.5</c:v>
                </c:pt>
                <c:pt idx="35036">
                  <c:v>3503.6</c:v>
                </c:pt>
                <c:pt idx="35037">
                  <c:v>3503.7</c:v>
                </c:pt>
                <c:pt idx="35038">
                  <c:v>3503.8</c:v>
                </c:pt>
                <c:pt idx="35039">
                  <c:v>3503.9</c:v>
                </c:pt>
                <c:pt idx="35040">
                  <c:v>3504</c:v>
                </c:pt>
                <c:pt idx="35041">
                  <c:v>3504.1</c:v>
                </c:pt>
                <c:pt idx="35042">
                  <c:v>3504.2</c:v>
                </c:pt>
                <c:pt idx="35043">
                  <c:v>3504.3</c:v>
                </c:pt>
                <c:pt idx="35044">
                  <c:v>3504.4</c:v>
                </c:pt>
                <c:pt idx="35045">
                  <c:v>3504.5</c:v>
                </c:pt>
                <c:pt idx="35046">
                  <c:v>3504.6</c:v>
                </c:pt>
                <c:pt idx="35047">
                  <c:v>3504.7</c:v>
                </c:pt>
                <c:pt idx="35048">
                  <c:v>3504.8</c:v>
                </c:pt>
                <c:pt idx="35049">
                  <c:v>3504.9</c:v>
                </c:pt>
                <c:pt idx="35050">
                  <c:v>3505</c:v>
                </c:pt>
                <c:pt idx="35051">
                  <c:v>3505.1</c:v>
                </c:pt>
                <c:pt idx="35052">
                  <c:v>3505.2</c:v>
                </c:pt>
                <c:pt idx="35053">
                  <c:v>3505.3</c:v>
                </c:pt>
                <c:pt idx="35054">
                  <c:v>3505.4</c:v>
                </c:pt>
                <c:pt idx="35055">
                  <c:v>3505.5</c:v>
                </c:pt>
                <c:pt idx="35056">
                  <c:v>3505.6</c:v>
                </c:pt>
                <c:pt idx="35057">
                  <c:v>3505.7</c:v>
                </c:pt>
                <c:pt idx="35058">
                  <c:v>3505.8</c:v>
                </c:pt>
                <c:pt idx="35059">
                  <c:v>3505.9</c:v>
                </c:pt>
                <c:pt idx="35060">
                  <c:v>3506</c:v>
                </c:pt>
                <c:pt idx="35061">
                  <c:v>3506.1</c:v>
                </c:pt>
                <c:pt idx="35062">
                  <c:v>3506.2</c:v>
                </c:pt>
                <c:pt idx="35063">
                  <c:v>3506.3</c:v>
                </c:pt>
                <c:pt idx="35064">
                  <c:v>3506.4</c:v>
                </c:pt>
                <c:pt idx="35065">
                  <c:v>3506.5</c:v>
                </c:pt>
                <c:pt idx="35066">
                  <c:v>3506.6</c:v>
                </c:pt>
                <c:pt idx="35067">
                  <c:v>3506.7</c:v>
                </c:pt>
                <c:pt idx="35068">
                  <c:v>3506.8</c:v>
                </c:pt>
                <c:pt idx="35069">
                  <c:v>3506.9</c:v>
                </c:pt>
                <c:pt idx="35070">
                  <c:v>3507</c:v>
                </c:pt>
                <c:pt idx="35071">
                  <c:v>3507.1</c:v>
                </c:pt>
                <c:pt idx="35072">
                  <c:v>3507.2</c:v>
                </c:pt>
                <c:pt idx="35073">
                  <c:v>3507.3</c:v>
                </c:pt>
                <c:pt idx="35074">
                  <c:v>3507.4</c:v>
                </c:pt>
                <c:pt idx="35075">
                  <c:v>3507.5</c:v>
                </c:pt>
                <c:pt idx="35076">
                  <c:v>3507.6</c:v>
                </c:pt>
                <c:pt idx="35077">
                  <c:v>3507.7</c:v>
                </c:pt>
                <c:pt idx="35078">
                  <c:v>3507.8</c:v>
                </c:pt>
                <c:pt idx="35079">
                  <c:v>3507.9</c:v>
                </c:pt>
                <c:pt idx="35080">
                  <c:v>3508</c:v>
                </c:pt>
                <c:pt idx="35081">
                  <c:v>3508.1</c:v>
                </c:pt>
                <c:pt idx="35082">
                  <c:v>3508.2</c:v>
                </c:pt>
                <c:pt idx="35083">
                  <c:v>3508.3</c:v>
                </c:pt>
                <c:pt idx="35084">
                  <c:v>3508.4</c:v>
                </c:pt>
                <c:pt idx="35085">
                  <c:v>3508.5</c:v>
                </c:pt>
                <c:pt idx="35086">
                  <c:v>3508.6</c:v>
                </c:pt>
                <c:pt idx="35087">
                  <c:v>3508.7</c:v>
                </c:pt>
                <c:pt idx="35088">
                  <c:v>3508.8</c:v>
                </c:pt>
                <c:pt idx="35089">
                  <c:v>3508.9</c:v>
                </c:pt>
                <c:pt idx="35090">
                  <c:v>3509</c:v>
                </c:pt>
                <c:pt idx="35091">
                  <c:v>3509.1</c:v>
                </c:pt>
                <c:pt idx="35092">
                  <c:v>3509.2</c:v>
                </c:pt>
                <c:pt idx="35093">
                  <c:v>3509.3</c:v>
                </c:pt>
                <c:pt idx="35094">
                  <c:v>3509.4</c:v>
                </c:pt>
                <c:pt idx="35095">
                  <c:v>3509.5</c:v>
                </c:pt>
                <c:pt idx="35096">
                  <c:v>3509.6</c:v>
                </c:pt>
                <c:pt idx="35097">
                  <c:v>3509.7</c:v>
                </c:pt>
                <c:pt idx="35098">
                  <c:v>3509.8</c:v>
                </c:pt>
                <c:pt idx="35099">
                  <c:v>3509.9</c:v>
                </c:pt>
                <c:pt idx="35100">
                  <c:v>3510</c:v>
                </c:pt>
                <c:pt idx="35101">
                  <c:v>3510.1</c:v>
                </c:pt>
                <c:pt idx="35102">
                  <c:v>3510.2</c:v>
                </c:pt>
                <c:pt idx="35103">
                  <c:v>3510.3</c:v>
                </c:pt>
                <c:pt idx="35104">
                  <c:v>3510.4</c:v>
                </c:pt>
                <c:pt idx="35105">
                  <c:v>3510.5</c:v>
                </c:pt>
                <c:pt idx="35106">
                  <c:v>3510.6</c:v>
                </c:pt>
                <c:pt idx="35107">
                  <c:v>3510.7</c:v>
                </c:pt>
                <c:pt idx="35108">
                  <c:v>3510.8</c:v>
                </c:pt>
                <c:pt idx="35109">
                  <c:v>3510.9</c:v>
                </c:pt>
                <c:pt idx="35110">
                  <c:v>3511</c:v>
                </c:pt>
                <c:pt idx="35111">
                  <c:v>3511.1</c:v>
                </c:pt>
                <c:pt idx="35112">
                  <c:v>3511.2</c:v>
                </c:pt>
                <c:pt idx="35113">
                  <c:v>3511.3</c:v>
                </c:pt>
                <c:pt idx="35114">
                  <c:v>3511.4</c:v>
                </c:pt>
                <c:pt idx="35115">
                  <c:v>3511.5</c:v>
                </c:pt>
                <c:pt idx="35116">
                  <c:v>3511.6</c:v>
                </c:pt>
                <c:pt idx="35117">
                  <c:v>3511.7</c:v>
                </c:pt>
                <c:pt idx="35118">
                  <c:v>3511.8</c:v>
                </c:pt>
                <c:pt idx="35119">
                  <c:v>3511.9</c:v>
                </c:pt>
                <c:pt idx="35120">
                  <c:v>3512</c:v>
                </c:pt>
                <c:pt idx="35121">
                  <c:v>3512.1</c:v>
                </c:pt>
                <c:pt idx="35122">
                  <c:v>3512.2</c:v>
                </c:pt>
                <c:pt idx="35123">
                  <c:v>3512.3</c:v>
                </c:pt>
                <c:pt idx="35124">
                  <c:v>3512.4</c:v>
                </c:pt>
                <c:pt idx="35125">
                  <c:v>3512.5</c:v>
                </c:pt>
                <c:pt idx="35126">
                  <c:v>3512.6</c:v>
                </c:pt>
                <c:pt idx="35127">
                  <c:v>3512.7</c:v>
                </c:pt>
                <c:pt idx="35128">
                  <c:v>3512.8</c:v>
                </c:pt>
                <c:pt idx="35129">
                  <c:v>3512.9</c:v>
                </c:pt>
                <c:pt idx="35130">
                  <c:v>3513</c:v>
                </c:pt>
                <c:pt idx="35131">
                  <c:v>3513.1</c:v>
                </c:pt>
                <c:pt idx="35132">
                  <c:v>3513.2</c:v>
                </c:pt>
                <c:pt idx="35133">
                  <c:v>3513.3</c:v>
                </c:pt>
                <c:pt idx="35134">
                  <c:v>3513.4</c:v>
                </c:pt>
                <c:pt idx="35135">
                  <c:v>3513.5</c:v>
                </c:pt>
                <c:pt idx="35136">
                  <c:v>3513.6</c:v>
                </c:pt>
                <c:pt idx="35137">
                  <c:v>3513.7</c:v>
                </c:pt>
                <c:pt idx="35138">
                  <c:v>3513.8</c:v>
                </c:pt>
                <c:pt idx="35139">
                  <c:v>3513.9</c:v>
                </c:pt>
                <c:pt idx="35140">
                  <c:v>3514</c:v>
                </c:pt>
                <c:pt idx="35141">
                  <c:v>3514.1</c:v>
                </c:pt>
                <c:pt idx="35142">
                  <c:v>3514.2</c:v>
                </c:pt>
                <c:pt idx="35143">
                  <c:v>3514.3</c:v>
                </c:pt>
                <c:pt idx="35144">
                  <c:v>3514.4</c:v>
                </c:pt>
                <c:pt idx="35145">
                  <c:v>3514.5</c:v>
                </c:pt>
                <c:pt idx="35146">
                  <c:v>3514.6</c:v>
                </c:pt>
                <c:pt idx="35147">
                  <c:v>3514.7</c:v>
                </c:pt>
                <c:pt idx="35148">
                  <c:v>3514.8</c:v>
                </c:pt>
                <c:pt idx="35149">
                  <c:v>3514.9</c:v>
                </c:pt>
                <c:pt idx="35150">
                  <c:v>3515</c:v>
                </c:pt>
                <c:pt idx="35151">
                  <c:v>3515.1</c:v>
                </c:pt>
                <c:pt idx="35152">
                  <c:v>3515.2</c:v>
                </c:pt>
                <c:pt idx="35153">
                  <c:v>3515.3</c:v>
                </c:pt>
                <c:pt idx="35154">
                  <c:v>3515.4</c:v>
                </c:pt>
                <c:pt idx="35155">
                  <c:v>3515.5</c:v>
                </c:pt>
                <c:pt idx="35156">
                  <c:v>3515.6</c:v>
                </c:pt>
                <c:pt idx="35157">
                  <c:v>3515.7</c:v>
                </c:pt>
                <c:pt idx="35158">
                  <c:v>3515.8</c:v>
                </c:pt>
                <c:pt idx="35159">
                  <c:v>3515.9</c:v>
                </c:pt>
                <c:pt idx="35160">
                  <c:v>3516</c:v>
                </c:pt>
                <c:pt idx="35161">
                  <c:v>3516.1</c:v>
                </c:pt>
                <c:pt idx="35162">
                  <c:v>3516.2</c:v>
                </c:pt>
                <c:pt idx="35163">
                  <c:v>3516.3</c:v>
                </c:pt>
                <c:pt idx="35164">
                  <c:v>3516.4</c:v>
                </c:pt>
                <c:pt idx="35165">
                  <c:v>3516.5</c:v>
                </c:pt>
                <c:pt idx="35166">
                  <c:v>3516.6</c:v>
                </c:pt>
                <c:pt idx="35167">
                  <c:v>3516.7</c:v>
                </c:pt>
                <c:pt idx="35168">
                  <c:v>3516.8</c:v>
                </c:pt>
                <c:pt idx="35169">
                  <c:v>3516.9</c:v>
                </c:pt>
                <c:pt idx="35170">
                  <c:v>3517</c:v>
                </c:pt>
                <c:pt idx="35171">
                  <c:v>3517.1</c:v>
                </c:pt>
                <c:pt idx="35172">
                  <c:v>3517.2</c:v>
                </c:pt>
                <c:pt idx="35173">
                  <c:v>3517.3</c:v>
                </c:pt>
                <c:pt idx="35174">
                  <c:v>3517.4</c:v>
                </c:pt>
                <c:pt idx="35175">
                  <c:v>3517.5</c:v>
                </c:pt>
                <c:pt idx="35176">
                  <c:v>3517.6</c:v>
                </c:pt>
                <c:pt idx="35177">
                  <c:v>3517.7</c:v>
                </c:pt>
                <c:pt idx="35178">
                  <c:v>3517.8</c:v>
                </c:pt>
                <c:pt idx="35179">
                  <c:v>3517.9</c:v>
                </c:pt>
                <c:pt idx="35180">
                  <c:v>3518</c:v>
                </c:pt>
                <c:pt idx="35181">
                  <c:v>3518.1</c:v>
                </c:pt>
                <c:pt idx="35182">
                  <c:v>3518.2</c:v>
                </c:pt>
                <c:pt idx="35183">
                  <c:v>3518.3</c:v>
                </c:pt>
                <c:pt idx="35184">
                  <c:v>3518.4</c:v>
                </c:pt>
                <c:pt idx="35185">
                  <c:v>3518.5</c:v>
                </c:pt>
                <c:pt idx="35186">
                  <c:v>3518.6</c:v>
                </c:pt>
                <c:pt idx="35187">
                  <c:v>3518.7</c:v>
                </c:pt>
                <c:pt idx="35188">
                  <c:v>3518.8</c:v>
                </c:pt>
                <c:pt idx="35189">
                  <c:v>3518.9</c:v>
                </c:pt>
                <c:pt idx="35190">
                  <c:v>3519</c:v>
                </c:pt>
                <c:pt idx="35191">
                  <c:v>3519.1</c:v>
                </c:pt>
                <c:pt idx="35192">
                  <c:v>3519.2</c:v>
                </c:pt>
                <c:pt idx="35193">
                  <c:v>3519.3</c:v>
                </c:pt>
                <c:pt idx="35194">
                  <c:v>3519.4</c:v>
                </c:pt>
                <c:pt idx="35195">
                  <c:v>3519.5</c:v>
                </c:pt>
                <c:pt idx="35196">
                  <c:v>3519.6</c:v>
                </c:pt>
                <c:pt idx="35197">
                  <c:v>3519.7</c:v>
                </c:pt>
                <c:pt idx="35198">
                  <c:v>3519.8</c:v>
                </c:pt>
                <c:pt idx="35199">
                  <c:v>3519.9</c:v>
                </c:pt>
                <c:pt idx="35200">
                  <c:v>3520</c:v>
                </c:pt>
                <c:pt idx="35201">
                  <c:v>3520.1</c:v>
                </c:pt>
                <c:pt idx="35202">
                  <c:v>3520.2</c:v>
                </c:pt>
                <c:pt idx="35203">
                  <c:v>3520.3</c:v>
                </c:pt>
                <c:pt idx="35204">
                  <c:v>3520.4</c:v>
                </c:pt>
                <c:pt idx="35205">
                  <c:v>3520.5</c:v>
                </c:pt>
                <c:pt idx="35206">
                  <c:v>3520.6</c:v>
                </c:pt>
                <c:pt idx="35207">
                  <c:v>3520.7</c:v>
                </c:pt>
                <c:pt idx="35208">
                  <c:v>3520.8</c:v>
                </c:pt>
                <c:pt idx="35209">
                  <c:v>3520.9</c:v>
                </c:pt>
                <c:pt idx="35210">
                  <c:v>3521</c:v>
                </c:pt>
                <c:pt idx="35211">
                  <c:v>3521.1</c:v>
                </c:pt>
                <c:pt idx="35212">
                  <c:v>3521.2</c:v>
                </c:pt>
                <c:pt idx="35213">
                  <c:v>3521.3</c:v>
                </c:pt>
                <c:pt idx="35214">
                  <c:v>3521.4</c:v>
                </c:pt>
                <c:pt idx="35215">
                  <c:v>3521.5</c:v>
                </c:pt>
                <c:pt idx="35216">
                  <c:v>3521.6</c:v>
                </c:pt>
                <c:pt idx="35217">
                  <c:v>3521.7</c:v>
                </c:pt>
                <c:pt idx="35218">
                  <c:v>3521.8</c:v>
                </c:pt>
                <c:pt idx="35219">
                  <c:v>3521.9</c:v>
                </c:pt>
                <c:pt idx="35220">
                  <c:v>3522</c:v>
                </c:pt>
                <c:pt idx="35221">
                  <c:v>3522.1</c:v>
                </c:pt>
                <c:pt idx="35222">
                  <c:v>3522.2</c:v>
                </c:pt>
                <c:pt idx="35223">
                  <c:v>3522.3</c:v>
                </c:pt>
                <c:pt idx="35224">
                  <c:v>3522.4</c:v>
                </c:pt>
                <c:pt idx="35225">
                  <c:v>3522.5</c:v>
                </c:pt>
                <c:pt idx="35226">
                  <c:v>3522.6</c:v>
                </c:pt>
                <c:pt idx="35227">
                  <c:v>3522.7</c:v>
                </c:pt>
                <c:pt idx="35228">
                  <c:v>3522.8</c:v>
                </c:pt>
                <c:pt idx="35229">
                  <c:v>3522.9</c:v>
                </c:pt>
                <c:pt idx="35230">
                  <c:v>3523</c:v>
                </c:pt>
                <c:pt idx="35231">
                  <c:v>3523.1</c:v>
                </c:pt>
                <c:pt idx="35232">
                  <c:v>3523.2</c:v>
                </c:pt>
                <c:pt idx="35233">
                  <c:v>3523.3</c:v>
                </c:pt>
                <c:pt idx="35234">
                  <c:v>3523.4</c:v>
                </c:pt>
                <c:pt idx="35235">
                  <c:v>3523.5</c:v>
                </c:pt>
                <c:pt idx="35236">
                  <c:v>3523.6</c:v>
                </c:pt>
                <c:pt idx="35237">
                  <c:v>3523.7</c:v>
                </c:pt>
                <c:pt idx="35238">
                  <c:v>3523.8</c:v>
                </c:pt>
                <c:pt idx="35239">
                  <c:v>3523.9</c:v>
                </c:pt>
                <c:pt idx="35240">
                  <c:v>3524</c:v>
                </c:pt>
                <c:pt idx="35241">
                  <c:v>3524.1</c:v>
                </c:pt>
                <c:pt idx="35242">
                  <c:v>3524.2</c:v>
                </c:pt>
                <c:pt idx="35243">
                  <c:v>3524.3</c:v>
                </c:pt>
                <c:pt idx="35244">
                  <c:v>3524.4</c:v>
                </c:pt>
                <c:pt idx="35245">
                  <c:v>3524.5</c:v>
                </c:pt>
                <c:pt idx="35246">
                  <c:v>3524.6</c:v>
                </c:pt>
                <c:pt idx="35247">
                  <c:v>3524.7</c:v>
                </c:pt>
                <c:pt idx="35248">
                  <c:v>3524.8</c:v>
                </c:pt>
                <c:pt idx="35249">
                  <c:v>3524.9</c:v>
                </c:pt>
                <c:pt idx="35250">
                  <c:v>3525</c:v>
                </c:pt>
                <c:pt idx="35251">
                  <c:v>3525.1</c:v>
                </c:pt>
                <c:pt idx="35252">
                  <c:v>3525.2</c:v>
                </c:pt>
                <c:pt idx="35253">
                  <c:v>3525.3</c:v>
                </c:pt>
                <c:pt idx="35254">
                  <c:v>3525.4</c:v>
                </c:pt>
                <c:pt idx="35255">
                  <c:v>3525.5</c:v>
                </c:pt>
                <c:pt idx="35256">
                  <c:v>3525.6</c:v>
                </c:pt>
                <c:pt idx="35257">
                  <c:v>3525.7</c:v>
                </c:pt>
                <c:pt idx="35258">
                  <c:v>3525.8</c:v>
                </c:pt>
                <c:pt idx="35259">
                  <c:v>3525.9</c:v>
                </c:pt>
                <c:pt idx="35260">
                  <c:v>3526</c:v>
                </c:pt>
                <c:pt idx="35261">
                  <c:v>3526.1</c:v>
                </c:pt>
                <c:pt idx="35262">
                  <c:v>3526.2</c:v>
                </c:pt>
                <c:pt idx="35263">
                  <c:v>3526.3</c:v>
                </c:pt>
                <c:pt idx="35264">
                  <c:v>3526.4</c:v>
                </c:pt>
                <c:pt idx="35265">
                  <c:v>3526.5</c:v>
                </c:pt>
                <c:pt idx="35266">
                  <c:v>3526.6</c:v>
                </c:pt>
                <c:pt idx="35267">
                  <c:v>3526.7</c:v>
                </c:pt>
                <c:pt idx="35268">
                  <c:v>3526.8</c:v>
                </c:pt>
                <c:pt idx="35269">
                  <c:v>3526.9</c:v>
                </c:pt>
                <c:pt idx="35270">
                  <c:v>3527</c:v>
                </c:pt>
                <c:pt idx="35271">
                  <c:v>3527.1</c:v>
                </c:pt>
                <c:pt idx="35272">
                  <c:v>3527.2</c:v>
                </c:pt>
                <c:pt idx="35273">
                  <c:v>3527.3</c:v>
                </c:pt>
                <c:pt idx="35274">
                  <c:v>3527.4</c:v>
                </c:pt>
                <c:pt idx="35275">
                  <c:v>3527.5</c:v>
                </c:pt>
                <c:pt idx="35276">
                  <c:v>3527.6</c:v>
                </c:pt>
                <c:pt idx="35277">
                  <c:v>3527.7</c:v>
                </c:pt>
                <c:pt idx="35278">
                  <c:v>3527.8</c:v>
                </c:pt>
                <c:pt idx="35279">
                  <c:v>3527.9</c:v>
                </c:pt>
                <c:pt idx="35280">
                  <c:v>3528</c:v>
                </c:pt>
                <c:pt idx="35281">
                  <c:v>3528.1</c:v>
                </c:pt>
                <c:pt idx="35282">
                  <c:v>3528.2</c:v>
                </c:pt>
                <c:pt idx="35283">
                  <c:v>3528.3</c:v>
                </c:pt>
                <c:pt idx="35284">
                  <c:v>3528.4</c:v>
                </c:pt>
                <c:pt idx="35285">
                  <c:v>3528.5</c:v>
                </c:pt>
                <c:pt idx="35286">
                  <c:v>3528.6</c:v>
                </c:pt>
                <c:pt idx="35287">
                  <c:v>3528.7</c:v>
                </c:pt>
                <c:pt idx="35288">
                  <c:v>3528.8</c:v>
                </c:pt>
                <c:pt idx="35289">
                  <c:v>3528.9</c:v>
                </c:pt>
                <c:pt idx="35290">
                  <c:v>3529</c:v>
                </c:pt>
                <c:pt idx="35291">
                  <c:v>3529.1</c:v>
                </c:pt>
                <c:pt idx="35292">
                  <c:v>3529.2</c:v>
                </c:pt>
                <c:pt idx="35293">
                  <c:v>3529.3</c:v>
                </c:pt>
                <c:pt idx="35294">
                  <c:v>3529.4</c:v>
                </c:pt>
                <c:pt idx="35295">
                  <c:v>3529.5</c:v>
                </c:pt>
                <c:pt idx="35296">
                  <c:v>3529.6</c:v>
                </c:pt>
                <c:pt idx="35297">
                  <c:v>3529.7</c:v>
                </c:pt>
                <c:pt idx="35298">
                  <c:v>3529.8</c:v>
                </c:pt>
                <c:pt idx="35299">
                  <c:v>3529.9</c:v>
                </c:pt>
                <c:pt idx="35300">
                  <c:v>3530</c:v>
                </c:pt>
                <c:pt idx="35301">
                  <c:v>3530.1</c:v>
                </c:pt>
                <c:pt idx="35302">
                  <c:v>3530.2</c:v>
                </c:pt>
                <c:pt idx="35303">
                  <c:v>3530.3</c:v>
                </c:pt>
                <c:pt idx="35304">
                  <c:v>3530.4</c:v>
                </c:pt>
                <c:pt idx="35305">
                  <c:v>3530.5</c:v>
                </c:pt>
                <c:pt idx="35306">
                  <c:v>3530.6</c:v>
                </c:pt>
                <c:pt idx="35307">
                  <c:v>3530.7</c:v>
                </c:pt>
                <c:pt idx="35308">
                  <c:v>3530.8</c:v>
                </c:pt>
                <c:pt idx="35309">
                  <c:v>3530.9</c:v>
                </c:pt>
                <c:pt idx="35310">
                  <c:v>3531</c:v>
                </c:pt>
                <c:pt idx="35311">
                  <c:v>3531.1</c:v>
                </c:pt>
                <c:pt idx="35312">
                  <c:v>3531.2</c:v>
                </c:pt>
                <c:pt idx="35313">
                  <c:v>3531.3</c:v>
                </c:pt>
                <c:pt idx="35314">
                  <c:v>3531.4</c:v>
                </c:pt>
                <c:pt idx="35315">
                  <c:v>3531.5</c:v>
                </c:pt>
                <c:pt idx="35316">
                  <c:v>3531.6</c:v>
                </c:pt>
                <c:pt idx="35317">
                  <c:v>3531.7</c:v>
                </c:pt>
                <c:pt idx="35318">
                  <c:v>3531.8</c:v>
                </c:pt>
                <c:pt idx="35319">
                  <c:v>3531.9</c:v>
                </c:pt>
                <c:pt idx="35320">
                  <c:v>3532</c:v>
                </c:pt>
                <c:pt idx="35321">
                  <c:v>3532.1</c:v>
                </c:pt>
                <c:pt idx="35322">
                  <c:v>3532.2</c:v>
                </c:pt>
                <c:pt idx="35323">
                  <c:v>3532.3</c:v>
                </c:pt>
                <c:pt idx="35324">
                  <c:v>3532.4</c:v>
                </c:pt>
                <c:pt idx="35325">
                  <c:v>3532.5</c:v>
                </c:pt>
                <c:pt idx="35326">
                  <c:v>3532.6</c:v>
                </c:pt>
                <c:pt idx="35327">
                  <c:v>3532.7</c:v>
                </c:pt>
                <c:pt idx="35328">
                  <c:v>3532.8</c:v>
                </c:pt>
                <c:pt idx="35329">
                  <c:v>3532.9</c:v>
                </c:pt>
                <c:pt idx="35330">
                  <c:v>3533</c:v>
                </c:pt>
                <c:pt idx="35331">
                  <c:v>3533.1</c:v>
                </c:pt>
                <c:pt idx="35332">
                  <c:v>3533.2</c:v>
                </c:pt>
                <c:pt idx="35333">
                  <c:v>3533.3</c:v>
                </c:pt>
                <c:pt idx="35334">
                  <c:v>3533.4</c:v>
                </c:pt>
                <c:pt idx="35335">
                  <c:v>3533.5</c:v>
                </c:pt>
                <c:pt idx="35336">
                  <c:v>3533.6</c:v>
                </c:pt>
                <c:pt idx="35337">
                  <c:v>3533.7</c:v>
                </c:pt>
                <c:pt idx="35338">
                  <c:v>3533.8</c:v>
                </c:pt>
                <c:pt idx="35339">
                  <c:v>3533.9</c:v>
                </c:pt>
                <c:pt idx="35340">
                  <c:v>3534</c:v>
                </c:pt>
                <c:pt idx="35341">
                  <c:v>3534.1</c:v>
                </c:pt>
                <c:pt idx="35342">
                  <c:v>3534.2</c:v>
                </c:pt>
                <c:pt idx="35343">
                  <c:v>3534.3</c:v>
                </c:pt>
                <c:pt idx="35344">
                  <c:v>3534.4</c:v>
                </c:pt>
                <c:pt idx="35345">
                  <c:v>3534.5</c:v>
                </c:pt>
                <c:pt idx="35346">
                  <c:v>3534.6</c:v>
                </c:pt>
                <c:pt idx="35347">
                  <c:v>3534.7</c:v>
                </c:pt>
                <c:pt idx="35348">
                  <c:v>3534.8</c:v>
                </c:pt>
                <c:pt idx="35349">
                  <c:v>3534.9</c:v>
                </c:pt>
                <c:pt idx="35350">
                  <c:v>3535</c:v>
                </c:pt>
                <c:pt idx="35351">
                  <c:v>3535.1</c:v>
                </c:pt>
                <c:pt idx="35352">
                  <c:v>3535.2</c:v>
                </c:pt>
                <c:pt idx="35353">
                  <c:v>3535.3</c:v>
                </c:pt>
                <c:pt idx="35354">
                  <c:v>3535.4</c:v>
                </c:pt>
                <c:pt idx="35355">
                  <c:v>3535.5</c:v>
                </c:pt>
                <c:pt idx="35356">
                  <c:v>3535.6</c:v>
                </c:pt>
                <c:pt idx="35357">
                  <c:v>3535.7</c:v>
                </c:pt>
                <c:pt idx="35358">
                  <c:v>3535.8</c:v>
                </c:pt>
                <c:pt idx="35359">
                  <c:v>3535.9</c:v>
                </c:pt>
                <c:pt idx="35360">
                  <c:v>3536</c:v>
                </c:pt>
                <c:pt idx="35361">
                  <c:v>3536.1</c:v>
                </c:pt>
                <c:pt idx="35362">
                  <c:v>3536.2</c:v>
                </c:pt>
                <c:pt idx="35363">
                  <c:v>3536.3</c:v>
                </c:pt>
                <c:pt idx="35364">
                  <c:v>3536.4</c:v>
                </c:pt>
                <c:pt idx="35365">
                  <c:v>3536.5</c:v>
                </c:pt>
                <c:pt idx="35366">
                  <c:v>3536.6</c:v>
                </c:pt>
                <c:pt idx="35367">
                  <c:v>3536.7</c:v>
                </c:pt>
                <c:pt idx="35368">
                  <c:v>3536.8</c:v>
                </c:pt>
                <c:pt idx="35369">
                  <c:v>3536.9</c:v>
                </c:pt>
                <c:pt idx="35370">
                  <c:v>3537</c:v>
                </c:pt>
                <c:pt idx="35371">
                  <c:v>3537.1</c:v>
                </c:pt>
                <c:pt idx="35372">
                  <c:v>3537.2</c:v>
                </c:pt>
                <c:pt idx="35373">
                  <c:v>3537.3</c:v>
                </c:pt>
                <c:pt idx="35374">
                  <c:v>3537.4</c:v>
                </c:pt>
                <c:pt idx="35375">
                  <c:v>3537.5</c:v>
                </c:pt>
                <c:pt idx="35376">
                  <c:v>3537.6</c:v>
                </c:pt>
                <c:pt idx="35377">
                  <c:v>3537.7</c:v>
                </c:pt>
                <c:pt idx="35378">
                  <c:v>3537.8</c:v>
                </c:pt>
                <c:pt idx="35379">
                  <c:v>3537.9</c:v>
                </c:pt>
                <c:pt idx="35380">
                  <c:v>3538</c:v>
                </c:pt>
                <c:pt idx="35381">
                  <c:v>3538.1</c:v>
                </c:pt>
                <c:pt idx="35382">
                  <c:v>3538.2</c:v>
                </c:pt>
                <c:pt idx="35383">
                  <c:v>3538.3</c:v>
                </c:pt>
                <c:pt idx="35384">
                  <c:v>3538.4</c:v>
                </c:pt>
                <c:pt idx="35385">
                  <c:v>3538.5</c:v>
                </c:pt>
                <c:pt idx="35386">
                  <c:v>3538.6</c:v>
                </c:pt>
                <c:pt idx="35387">
                  <c:v>3538.7</c:v>
                </c:pt>
                <c:pt idx="35388">
                  <c:v>3538.8</c:v>
                </c:pt>
                <c:pt idx="35389">
                  <c:v>3538.9</c:v>
                </c:pt>
                <c:pt idx="35390">
                  <c:v>3539</c:v>
                </c:pt>
                <c:pt idx="35391">
                  <c:v>3539.1</c:v>
                </c:pt>
                <c:pt idx="35392">
                  <c:v>3539.2</c:v>
                </c:pt>
                <c:pt idx="35393">
                  <c:v>3539.3</c:v>
                </c:pt>
                <c:pt idx="35394">
                  <c:v>3539.4</c:v>
                </c:pt>
                <c:pt idx="35395">
                  <c:v>3539.5</c:v>
                </c:pt>
                <c:pt idx="35396">
                  <c:v>3539.6</c:v>
                </c:pt>
                <c:pt idx="35397">
                  <c:v>3539.7</c:v>
                </c:pt>
                <c:pt idx="35398">
                  <c:v>3539.8</c:v>
                </c:pt>
                <c:pt idx="35399">
                  <c:v>3539.9</c:v>
                </c:pt>
                <c:pt idx="35400">
                  <c:v>3540</c:v>
                </c:pt>
                <c:pt idx="35401">
                  <c:v>3540.1</c:v>
                </c:pt>
                <c:pt idx="35402">
                  <c:v>3540.2</c:v>
                </c:pt>
                <c:pt idx="35403">
                  <c:v>3540.3</c:v>
                </c:pt>
                <c:pt idx="35404">
                  <c:v>3540.4</c:v>
                </c:pt>
                <c:pt idx="35405">
                  <c:v>3540.5</c:v>
                </c:pt>
                <c:pt idx="35406">
                  <c:v>3540.6</c:v>
                </c:pt>
                <c:pt idx="35407">
                  <c:v>3540.7</c:v>
                </c:pt>
                <c:pt idx="35408">
                  <c:v>3540.8</c:v>
                </c:pt>
                <c:pt idx="35409">
                  <c:v>3540.9</c:v>
                </c:pt>
                <c:pt idx="35410">
                  <c:v>3541</c:v>
                </c:pt>
                <c:pt idx="35411">
                  <c:v>3541.1</c:v>
                </c:pt>
                <c:pt idx="35412">
                  <c:v>3541.2</c:v>
                </c:pt>
                <c:pt idx="35413">
                  <c:v>3541.3</c:v>
                </c:pt>
                <c:pt idx="35414">
                  <c:v>3541.4</c:v>
                </c:pt>
                <c:pt idx="35415">
                  <c:v>3541.5</c:v>
                </c:pt>
                <c:pt idx="35416">
                  <c:v>3541.6</c:v>
                </c:pt>
                <c:pt idx="35417">
                  <c:v>3541.7</c:v>
                </c:pt>
                <c:pt idx="35418">
                  <c:v>3541.8</c:v>
                </c:pt>
                <c:pt idx="35419">
                  <c:v>3541.9</c:v>
                </c:pt>
                <c:pt idx="35420">
                  <c:v>3542</c:v>
                </c:pt>
                <c:pt idx="35421">
                  <c:v>3542.1</c:v>
                </c:pt>
                <c:pt idx="35422">
                  <c:v>3542.2</c:v>
                </c:pt>
                <c:pt idx="35423">
                  <c:v>3542.3</c:v>
                </c:pt>
                <c:pt idx="35424">
                  <c:v>3542.4</c:v>
                </c:pt>
                <c:pt idx="35425">
                  <c:v>3542.5</c:v>
                </c:pt>
                <c:pt idx="35426">
                  <c:v>3542.6</c:v>
                </c:pt>
                <c:pt idx="35427">
                  <c:v>3542.7</c:v>
                </c:pt>
                <c:pt idx="35428">
                  <c:v>3542.8</c:v>
                </c:pt>
                <c:pt idx="35429">
                  <c:v>3542.9</c:v>
                </c:pt>
                <c:pt idx="35430">
                  <c:v>3543</c:v>
                </c:pt>
                <c:pt idx="35431">
                  <c:v>3543.1</c:v>
                </c:pt>
                <c:pt idx="35432">
                  <c:v>3543.2</c:v>
                </c:pt>
                <c:pt idx="35433">
                  <c:v>3543.3</c:v>
                </c:pt>
                <c:pt idx="35434">
                  <c:v>3543.4</c:v>
                </c:pt>
                <c:pt idx="35435">
                  <c:v>3543.5</c:v>
                </c:pt>
                <c:pt idx="35436">
                  <c:v>3543.6</c:v>
                </c:pt>
                <c:pt idx="35437">
                  <c:v>3543.7</c:v>
                </c:pt>
                <c:pt idx="35438">
                  <c:v>3543.8</c:v>
                </c:pt>
                <c:pt idx="35439">
                  <c:v>3543.9</c:v>
                </c:pt>
                <c:pt idx="35440">
                  <c:v>3544</c:v>
                </c:pt>
                <c:pt idx="35441">
                  <c:v>3544.1</c:v>
                </c:pt>
                <c:pt idx="35442">
                  <c:v>3544.2</c:v>
                </c:pt>
                <c:pt idx="35443">
                  <c:v>3544.3</c:v>
                </c:pt>
                <c:pt idx="35444">
                  <c:v>3544.4</c:v>
                </c:pt>
                <c:pt idx="35445">
                  <c:v>3544.5</c:v>
                </c:pt>
                <c:pt idx="35446">
                  <c:v>3544.6</c:v>
                </c:pt>
                <c:pt idx="35447">
                  <c:v>3544.7</c:v>
                </c:pt>
                <c:pt idx="35448">
                  <c:v>3544.8</c:v>
                </c:pt>
                <c:pt idx="35449">
                  <c:v>3544.9</c:v>
                </c:pt>
                <c:pt idx="35450">
                  <c:v>3545</c:v>
                </c:pt>
                <c:pt idx="35451">
                  <c:v>3545.1</c:v>
                </c:pt>
                <c:pt idx="35452">
                  <c:v>3545.2</c:v>
                </c:pt>
                <c:pt idx="35453">
                  <c:v>3545.3</c:v>
                </c:pt>
                <c:pt idx="35454">
                  <c:v>3545.4</c:v>
                </c:pt>
                <c:pt idx="35455">
                  <c:v>3545.5</c:v>
                </c:pt>
                <c:pt idx="35456">
                  <c:v>3545.6</c:v>
                </c:pt>
                <c:pt idx="35457">
                  <c:v>3545.7</c:v>
                </c:pt>
                <c:pt idx="35458">
                  <c:v>3545.8</c:v>
                </c:pt>
                <c:pt idx="35459">
                  <c:v>3545.9</c:v>
                </c:pt>
                <c:pt idx="35460">
                  <c:v>3546</c:v>
                </c:pt>
                <c:pt idx="35461">
                  <c:v>3546.1</c:v>
                </c:pt>
                <c:pt idx="35462">
                  <c:v>3546.2</c:v>
                </c:pt>
                <c:pt idx="35463">
                  <c:v>3546.3</c:v>
                </c:pt>
                <c:pt idx="35464">
                  <c:v>3546.4</c:v>
                </c:pt>
                <c:pt idx="35465">
                  <c:v>3546.5</c:v>
                </c:pt>
                <c:pt idx="35466">
                  <c:v>3546.6</c:v>
                </c:pt>
                <c:pt idx="35467">
                  <c:v>3546.7</c:v>
                </c:pt>
                <c:pt idx="35468">
                  <c:v>3546.8</c:v>
                </c:pt>
                <c:pt idx="35469">
                  <c:v>3546.9</c:v>
                </c:pt>
                <c:pt idx="35470">
                  <c:v>3547</c:v>
                </c:pt>
                <c:pt idx="35471">
                  <c:v>3547.1</c:v>
                </c:pt>
                <c:pt idx="35472">
                  <c:v>3547.2</c:v>
                </c:pt>
                <c:pt idx="35473">
                  <c:v>3547.3</c:v>
                </c:pt>
                <c:pt idx="35474">
                  <c:v>3547.4</c:v>
                </c:pt>
                <c:pt idx="35475">
                  <c:v>3547.5</c:v>
                </c:pt>
                <c:pt idx="35476">
                  <c:v>3547.6</c:v>
                </c:pt>
                <c:pt idx="35477">
                  <c:v>3547.7</c:v>
                </c:pt>
                <c:pt idx="35478">
                  <c:v>3547.8</c:v>
                </c:pt>
                <c:pt idx="35479">
                  <c:v>3547.9</c:v>
                </c:pt>
                <c:pt idx="35480">
                  <c:v>3548</c:v>
                </c:pt>
                <c:pt idx="35481">
                  <c:v>3548.1</c:v>
                </c:pt>
                <c:pt idx="35482">
                  <c:v>3548.2</c:v>
                </c:pt>
                <c:pt idx="35483">
                  <c:v>3548.3</c:v>
                </c:pt>
                <c:pt idx="35484">
                  <c:v>3548.4</c:v>
                </c:pt>
                <c:pt idx="35485">
                  <c:v>3548.5</c:v>
                </c:pt>
                <c:pt idx="35486">
                  <c:v>3548.6</c:v>
                </c:pt>
                <c:pt idx="35487">
                  <c:v>3548.7</c:v>
                </c:pt>
                <c:pt idx="35488">
                  <c:v>3548.8</c:v>
                </c:pt>
                <c:pt idx="35489">
                  <c:v>3548.9</c:v>
                </c:pt>
                <c:pt idx="35490">
                  <c:v>3549</c:v>
                </c:pt>
                <c:pt idx="35491">
                  <c:v>3549.1</c:v>
                </c:pt>
                <c:pt idx="35492">
                  <c:v>3549.2</c:v>
                </c:pt>
                <c:pt idx="35493">
                  <c:v>3549.3</c:v>
                </c:pt>
                <c:pt idx="35494">
                  <c:v>3549.4</c:v>
                </c:pt>
                <c:pt idx="35495">
                  <c:v>3549.5</c:v>
                </c:pt>
                <c:pt idx="35496">
                  <c:v>3549.6</c:v>
                </c:pt>
                <c:pt idx="35497">
                  <c:v>3549.7</c:v>
                </c:pt>
                <c:pt idx="35498">
                  <c:v>3549.8</c:v>
                </c:pt>
                <c:pt idx="35499">
                  <c:v>3549.9</c:v>
                </c:pt>
                <c:pt idx="35500">
                  <c:v>3550</c:v>
                </c:pt>
                <c:pt idx="35501">
                  <c:v>3550.1</c:v>
                </c:pt>
                <c:pt idx="35502">
                  <c:v>3550.2</c:v>
                </c:pt>
                <c:pt idx="35503">
                  <c:v>3550.3</c:v>
                </c:pt>
                <c:pt idx="35504">
                  <c:v>3550.4</c:v>
                </c:pt>
                <c:pt idx="35505">
                  <c:v>3550.5</c:v>
                </c:pt>
                <c:pt idx="35506">
                  <c:v>3550.6</c:v>
                </c:pt>
                <c:pt idx="35507">
                  <c:v>3550.7</c:v>
                </c:pt>
                <c:pt idx="35508">
                  <c:v>3550.8</c:v>
                </c:pt>
                <c:pt idx="35509">
                  <c:v>3550.9</c:v>
                </c:pt>
                <c:pt idx="35510">
                  <c:v>3551</c:v>
                </c:pt>
                <c:pt idx="35511">
                  <c:v>3551.1</c:v>
                </c:pt>
                <c:pt idx="35512">
                  <c:v>3551.2</c:v>
                </c:pt>
                <c:pt idx="35513">
                  <c:v>3551.3</c:v>
                </c:pt>
                <c:pt idx="35514">
                  <c:v>3551.4</c:v>
                </c:pt>
                <c:pt idx="35515">
                  <c:v>3551.5</c:v>
                </c:pt>
                <c:pt idx="35516">
                  <c:v>3551.6</c:v>
                </c:pt>
                <c:pt idx="35517">
                  <c:v>3551.7</c:v>
                </c:pt>
                <c:pt idx="35518">
                  <c:v>3551.8</c:v>
                </c:pt>
                <c:pt idx="35519">
                  <c:v>3551.9</c:v>
                </c:pt>
                <c:pt idx="35520">
                  <c:v>3552</c:v>
                </c:pt>
                <c:pt idx="35521">
                  <c:v>3552.1</c:v>
                </c:pt>
                <c:pt idx="35522">
                  <c:v>3552.2</c:v>
                </c:pt>
                <c:pt idx="35523">
                  <c:v>3552.3</c:v>
                </c:pt>
                <c:pt idx="35524">
                  <c:v>3552.4</c:v>
                </c:pt>
                <c:pt idx="35525">
                  <c:v>3552.5</c:v>
                </c:pt>
                <c:pt idx="35526">
                  <c:v>3552.6</c:v>
                </c:pt>
                <c:pt idx="35527">
                  <c:v>3552.7</c:v>
                </c:pt>
                <c:pt idx="35528">
                  <c:v>3552.8</c:v>
                </c:pt>
                <c:pt idx="35529">
                  <c:v>3552.9</c:v>
                </c:pt>
                <c:pt idx="35530">
                  <c:v>3553</c:v>
                </c:pt>
                <c:pt idx="35531">
                  <c:v>3553.1</c:v>
                </c:pt>
                <c:pt idx="35532">
                  <c:v>3553.2</c:v>
                </c:pt>
                <c:pt idx="35533">
                  <c:v>3553.3</c:v>
                </c:pt>
                <c:pt idx="35534">
                  <c:v>3553.4</c:v>
                </c:pt>
                <c:pt idx="35535">
                  <c:v>3553.5</c:v>
                </c:pt>
                <c:pt idx="35536">
                  <c:v>3553.6</c:v>
                </c:pt>
                <c:pt idx="35537">
                  <c:v>3553.7</c:v>
                </c:pt>
                <c:pt idx="35538">
                  <c:v>3553.8</c:v>
                </c:pt>
                <c:pt idx="35539">
                  <c:v>3553.9</c:v>
                </c:pt>
                <c:pt idx="35540">
                  <c:v>3554</c:v>
                </c:pt>
                <c:pt idx="35541">
                  <c:v>3554.1</c:v>
                </c:pt>
                <c:pt idx="35542">
                  <c:v>3554.2</c:v>
                </c:pt>
                <c:pt idx="35543">
                  <c:v>3554.3</c:v>
                </c:pt>
                <c:pt idx="35544">
                  <c:v>3554.4</c:v>
                </c:pt>
                <c:pt idx="35545">
                  <c:v>3554.5</c:v>
                </c:pt>
                <c:pt idx="35546">
                  <c:v>3554.6</c:v>
                </c:pt>
                <c:pt idx="35547">
                  <c:v>3554.7</c:v>
                </c:pt>
                <c:pt idx="35548">
                  <c:v>3554.8</c:v>
                </c:pt>
                <c:pt idx="35549">
                  <c:v>3554.9</c:v>
                </c:pt>
                <c:pt idx="35550">
                  <c:v>3555</c:v>
                </c:pt>
                <c:pt idx="35551">
                  <c:v>3555.1</c:v>
                </c:pt>
                <c:pt idx="35552">
                  <c:v>3555.2</c:v>
                </c:pt>
                <c:pt idx="35553">
                  <c:v>3555.3</c:v>
                </c:pt>
                <c:pt idx="35554">
                  <c:v>3555.4</c:v>
                </c:pt>
                <c:pt idx="35555">
                  <c:v>3555.5</c:v>
                </c:pt>
                <c:pt idx="35556">
                  <c:v>3555.6</c:v>
                </c:pt>
                <c:pt idx="35557">
                  <c:v>3555.7</c:v>
                </c:pt>
                <c:pt idx="35558">
                  <c:v>3555.8</c:v>
                </c:pt>
                <c:pt idx="35559">
                  <c:v>3555.9</c:v>
                </c:pt>
                <c:pt idx="35560">
                  <c:v>3556</c:v>
                </c:pt>
                <c:pt idx="35561">
                  <c:v>3556.1</c:v>
                </c:pt>
                <c:pt idx="35562">
                  <c:v>3556.2</c:v>
                </c:pt>
                <c:pt idx="35563">
                  <c:v>3556.3</c:v>
                </c:pt>
                <c:pt idx="35564">
                  <c:v>3556.4</c:v>
                </c:pt>
                <c:pt idx="35565">
                  <c:v>3556.5</c:v>
                </c:pt>
                <c:pt idx="35566">
                  <c:v>3556.6</c:v>
                </c:pt>
                <c:pt idx="35567">
                  <c:v>3556.7</c:v>
                </c:pt>
                <c:pt idx="35568">
                  <c:v>3556.8</c:v>
                </c:pt>
                <c:pt idx="35569">
                  <c:v>3556.9</c:v>
                </c:pt>
                <c:pt idx="35570">
                  <c:v>3557</c:v>
                </c:pt>
                <c:pt idx="35571">
                  <c:v>3557.1</c:v>
                </c:pt>
                <c:pt idx="35572">
                  <c:v>3557.2</c:v>
                </c:pt>
                <c:pt idx="35573">
                  <c:v>3557.3</c:v>
                </c:pt>
                <c:pt idx="35574">
                  <c:v>3557.4</c:v>
                </c:pt>
                <c:pt idx="35575">
                  <c:v>3557.5</c:v>
                </c:pt>
                <c:pt idx="35576">
                  <c:v>3557.6</c:v>
                </c:pt>
                <c:pt idx="35577">
                  <c:v>3557.7</c:v>
                </c:pt>
                <c:pt idx="35578">
                  <c:v>3557.8</c:v>
                </c:pt>
                <c:pt idx="35579">
                  <c:v>3557.9</c:v>
                </c:pt>
                <c:pt idx="35580">
                  <c:v>3558</c:v>
                </c:pt>
                <c:pt idx="35581">
                  <c:v>3558.1</c:v>
                </c:pt>
                <c:pt idx="35582">
                  <c:v>3558.2</c:v>
                </c:pt>
                <c:pt idx="35583">
                  <c:v>3558.3</c:v>
                </c:pt>
                <c:pt idx="35584">
                  <c:v>3558.4</c:v>
                </c:pt>
                <c:pt idx="35585">
                  <c:v>3558.5</c:v>
                </c:pt>
                <c:pt idx="35586">
                  <c:v>3558.6</c:v>
                </c:pt>
                <c:pt idx="35587">
                  <c:v>3558.7</c:v>
                </c:pt>
                <c:pt idx="35588">
                  <c:v>3558.8</c:v>
                </c:pt>
                <c:pt idx="35589">
                  <c:v>3558.9</c:v>
                </c:pt>
                <c:pt idx="35590">
                  <c:v>3559</c:v>
                </c:pt>
                <c:pt idx="35591">
                  <c:v>3559.1</c:v>
                </c:pt>
                <c:pt idx="35592">
                  <c:v>3559.2</c:v>
                </c:pt>
                <c:pt idx="35593">
                  <c:v>3559.3</c:v>
                </c:pt>
                <c:pt idx="35594">
                  <c:v>3559.4</c:v>
                </c:pt>
                <c:pt idx="35595">
                  <c:v>3559.5</c:v>
                </c:pt>
                <c:pt idx="35596">
                  <c:v>3559.6</c:v>
                </c:pt>
                <c:pt idx="35597">
                  <c:v>3559.7</c:v>
                </c:pt>
                <c:pt idx="35598">
                  <c:v>3559.8</c:v>
                </c:pt>
                <c:pt idx="35599">
                  <c:v>3559.9</c:v>
                </c:pt>
                <c:pt idx="35600">
                  <c:v>3560</c:v>
                </c:pt>
                <c:pt idx="35601">
                  <c:v>3560.1</c:v>
                </c:pt>
                <c:pt idx="35602">
                  <c:v>3560.2</c:v>
                </c:pt>
                <c:pt idx="35603">
                  <c:v>3560.3</c:v>
                </c:pt>
                <c:pt idx="35604">
                  <c:v>3560.4</c:v>
                </c:pt>
                <c:pt idx="35605">
                  <c:v>3560.5</c:v>
                </c:pt>
                <c:pt idx="35606">
                  <c:v>3560.6</c:v>
                </c:pt>
                <c:pt idx="35607">
                  <c:v>3560.7</c:v>
                </c:pt>
                <c:pt idx="35608">
                  <c:v>3560.8</c:v>
                </c:pt>
                <c:pt idx="35609">
                  <c:v>3560.9</c:v>
                </c:pt>
                <c:pt idx="35610">
                  <c:v>3561</c:v>
                </c:pt>
                <c:pt idx="35611">
                  <c:v>3561.1</c:v>
                </c:pt>
                <c:pt idx="35612">
                  <c:v>3561.2</c:v>
                </c:pt>
                <c:pt idx="35613">
                  <c:v>3561.3</c:v>
                </c:pt>
                <c:pt idx="35614">
                  <c:v>3561.4</c:v>
                </c:pt>
                <c:pt idx="35615">
                  <c:v>3561.5</c:v>
                </c:pt>
                <c:pt idx="35616">
                  <c:v>3561.6</c:v>
                </c:pt>
                <c:pt idx="35617">
                  <c:v>3561.7</c:v>
                </c:pt>
                <c:pt idx="35618">
                  <c:v>3561.8</c:v>
                </c:pt>
                <c:pt idx="35619">
                  <c:v>3561.9</c:v>
                </c:pt>
                <c:pt idx="35620">
                  <c:v>3562</c:v>
                </c:pt>
                <c:pt idx="35621">
                  <c:v>3562.1</c:v>
                </c:pt>
                <c:pt idx="35622">
                  <c:v>3562.2</c:v>
                </c:pt>
                <c:pt idx="35623">
                  <c:v>3562.3</c:v>
                </c:pt>
                <c:pt idx="35624">
                  <c:v>3562.4</c:v>
                </c:pt>
                <c:pt idx="35625">
                  <c:v>3562.5</c:v>
                </c:pt>
                <c:pt idx="35626">
                  <c:v>3562.6</c:v>
                </c:pt>
                <c:pt idx="35627">
                  <c:v>3562.7</c:v>
                </c:pt>
                <c:pt idx="35628">
                  <c:v>3562.8</c:v>
                </c:pt>
                <c:pt idx="35629">
                  <c:v>3562.9</c:v>
                </c:pt>
                <c:pt idx="35630">
                  <c:v>3563</c:v>
                </c:pt>
                <c:pt idx="35631">
                  <c:v>3563.1</c:v>
                </c:pt>
                <c:pt idx="35632">
                  <c:v>3563.2</c:v>
                </c:pt>
                <c:pt idx="35633">
                  <c:v>3563.3</c:v>
                </c:pt>
                <c:pt idx="35634">
                  <c:v>3563.4</c:v>
                </c:pt>
                <c:pt idx="35635">
                  <c:v>3563.5</c:v>
                </c:pt>
                <c:pt idx="35636">
                  <c:v>3563.6</c:v>
                </c:pt>
                <c:pt idx="35637">
                  <c:v>3563.7</c:v>
                </c:pt>
                <c:pt idx="35638">
                  <c:v>3563.8</c:v>
                </c:pt>
                <c:pt idx="35639">
                  <c:v>3563.9</c:v>
                </c:pt>
                <c:pt idx="35640">
                  <c:v>3564</c:v>
                </c:pt>
                <c:pt idx="35641">
                  <c:v>3564.1</c:v>
                </c:pt>
                <c:pt idx="35642">
                  <c:v>3564.2</c:v>
                </c:pt>
                <c:pt idx="35643">
                  <c:v>3564.3</c:v>
                </c:pt>
                <c:pt idx="35644">
                  <c:v>3564.4</c:v>
                </c:pt>
                <c:pt idx="35645">
                  <c:v>3564.5</c:v>
                </c:pt>
                <c:pt idx="35646">
                  <c:v>3564.6</c:v>
                </c:pt>
                <c:pt idx="35647">
                  <c:v>3564.7</c:v>
                </c:pt>
                <c:pt idx="35648">
                  <c:v>3564.8</c:v>
                </c:pt>
                <c:pt idx="35649">
                  <c:v>3564.9</c:v>
                </c:pt>
                <c:pt idx="35650">
                  <c:v>3565</c:v>
                </c:pt>
                <c:pt idx="35651">
                  <c:v>3565.1</c:v>
                </c:pt>
                <c:pt idx="35652">
                  <c:v>3565.2</c:v>
                </c:pt>
                <c:pt idx="35653">
                  <c:v>3565.3</c:v>
                </c:pt>
                <c:pt idx="35654">
                  <c:v>3565.4</c:v>
                </c:pt>
                <c:pt idx="35655">
                  <c:v>3565.5</c:v>
                </c:pt>
                <c:pt idx="35656">
                  <c:v>3565.6</c:v>
                </c:pt>
                <c:pt idx="35657">
                  <c:v>3565.7</c:v>
                </c:pt>
                <c:pt idx="35658">
                  <c:v>3565.8</c:v>
                </c:pt>
                <c:pt idx="35659">
                  <c:v>3565.9</c:v>
                </c:pt>
                <c:pt idx="35660">
                  <c:v>3566</c:v>
                </c:pt>
                <c:pt idx="35661">
                  <c:v>3566.1</c:v>
                </c:pt>
                <c:pt idx="35662">
                  <c:v>3566.2</c:v>
                </c:pt>
                <c:pt idx="35663">
                  <c:v>3566.3</c:v>
                </c:pt>
                <c:pt idx="35664">
                  <c:v>3566.4</c:v>
                </c:pt>
                <c:pt idx="35665">
                  <c:v>3566.5</c:v>
                </c:pt>
                <c:pt idx="35666">
                  <c:v>3566.6</c:v>
                </c:pt>
                <c:pt idx="35667">
                  <c:v>3566.7</c:v>
                </c:pt>
                <c:pt idx="35668">
                  <c:v>3566.8</c:v>
                </c:pt>
                <c:pt idx="35669">
                  <c:v>3566.9</c:v>
                </c:pt>
                <c:pt idx="35670">
                  <c:v>3567</c:v>
                </c:pt>
                <c:pt idx="35671">
                  <c:v>3567.1</c:v>
                </c:pt>
                <c:pt idx="35672">
                  <c:v>3567.2</c:v>
                </c:pt>
                <c:pt idx="35673">
                  <c:v>3567.3</c:v>
                </c:pt>
                <c:pt idx="35674">
                  <c:v>3567.4</c:v>
                </c:pt>
                <c:pt idx="35675">
                  <c:v>3567.5</c:v>
                </c:pt>
                <c:pt idx="35676">
                  <c:v>3567.6</c:v>
                </c:pt>
                <c:pt idx="35677">
                  <c:v>3567.7</c:v>
                </c:pt>
                <c:pt idx="35678">
                  <c:v>3567.8</c:v>
                </c:pt>
                <c:pt idx="35679">
                  <c:v>3567.9</c:v>
                </c:pt>
                <c:pt idx="35680">
                  <c:v>3568</c:v>
                </c:pt>
                <c:pt idx="35681">
                  <c:v>3568.1</c:v>
                </c:pt>
                <c:pt idx="35682">
                  <c:v>3568.2</c:v>
                </c:pt>
                <c:pt idx="35683">
                  <c:v>3568.3</c:v>
                </c:pt>
                <c:pt idx="35684">
                  <c:v>3568.4</c:v>
                </c:pt>
                <c:pt idx="35685">
                  <c:v>3568.5</c:v>
                </c:pt>
                <c:pt idx="35686">
                  <c:v>3568.6</c:v>
                </c:pt>
                <c:pt idx="35687">
                  <c:v>3568.7</c:v>
                </c:pt>
                <c:pt idx="35688">
                  <c:v>3568.8</c:v>
                </c:pt>
                <c:pt idx="35689">
                  <c:v>3568.9</c:v>
                </c:pt>
                <c:pt idx="35690">
                  <c:v>3569</c:v>
                </c:pt>
                <c:pt idx="35691">
                  <c:v>3569.1</c:v>
                </c:pt>
                <c:pt idx="35692">
                  <c:v>3569.2</c:v>
                </c:pt>
                <c:pt idx="35693">
                  <c:v>3569.3</c:v>
                </c:pt>
                <c:pt idx="35694">
                  <c:v>3569.4</c:v>
                </c:pt>
                <c:pt idx="35695">
                  <c:v>3569.5</c:v>
                </c:pt>
                <c:pt idx="35696">
                  <c:v>3569.6</c:v>
                </c:pt>
                <c:pt idx="35697">
                  <c:v>3569.7</c:v>
                </c:pt>
                <c:pt idx="35698">
                  <c:v>3569.8</c:v>
                </c:pt>
                <c:pt idx="35699">
                  <c:v>3569.9</c:v>
                </c:pt>
                <c:pt idx="35700">
                  <c:v>3570</c:v>
                </c:pt>
                <c:pt idx="35701">
                  <c:v>3570.1</c:v>
                </c:pt>
                <c:pt idx="35702">
                  <c:v>3570.2</c:v>
                </c:pt>
                <c:pt idx="35703">
                  <c:v>3570.3</c:v>
                </c:pt>
                <c:pt idx="35704">
                  <c:v>3570.4</c:v>
                </c:pt>
                <c:pt idx="35705">
                  <c:v>3570.5</c:v>
                </c:pt>
                <c:pt idx="35706">
                  <c:v>3570.6</c:v>
                </c:pt>
                <c:pt idx="35707">
                  <c:v>3570.7</c:v>
                </c:pt>
                <c:pt idx="35708">
                  <c:v>3570.8</c:v>
                </c:pt>
                <c:pt idx="35709">
                  <c:v>3570.9</c:v>
                </c:pt>
                <c:pt idx="35710">
                  <c:v>3571</c:v>
                </c:pt>
                <c:pt idx="35711">
                  <c:v>3571.1</c:v>
                </c:pt>
                <c:pt idx="35712">
                  <c:v>3571.2</c:v>
                </c:pt>
                <c:pt idx="35713">
                  <c:v>3571.3</c:v>
                </c:pt>
                <c:pt idx="35714">
                  <c:v>3571.4</c:v>
                </c:pt>
                <c:pt idx="35715">
                  <c:v>3571.5</c:v>
                </c:pt>
                <c:pt idx="35716">
                  <c:v>3571.6</c:v>
                </c:pt>
                <c:pt idx="35717">
                  <c:v>3571.7</c:v>
                </c:pt>
                <c:pt idx="35718">
                  <c:v>3571.8</c:v>
                </c:pt>
                <c:pt idx="35719">
                  <c:v>3571.9</c:v>
                </c:pt>
                <c:pt idx="35720">
                  <c:v>3572</c:v>
                </c:pt>
                <c:pt idx="35721">
                  <c:v>3572.1</c:v>
                </c:pt>
                <c:pt idx="35722">
                  <c:v>3572.2</c:v>
                </c:pt>
                <c:pt idx="35723">
                  <c:v>3572.3</c:v>
                </c:pt>
                <c:pt idx="35724">
                  <c:v>3572.4</c:v>
                </c:pt>
                <c:pt idx="35725">
                  <c:v>3572.5</c:v>
                </c:pt>
                <c:pt idx="35726">
                  <c:v>3572.6</c:v>
                </c:pt>
                <c:pt idx="35727">
                  <c:v>3572.7</c:v>
                </c:pt>
                <c:pt idx="35728">
                  <c:v>3572.8</c:v>
                </c:pt>
                <c:pt idx="35729">
                  <c:v>3572.9</c:v>
                </c:pt>
                <c:pt idx="35730">
                  <c:v>3573</c:v>
                </c:pt>
                <c:pt idx="35731">
                  <c:v>3573.1</c:v>
                </c:pt>
                <c:pt idx="35732">
                  <c:v>3573.2</c:v>
                </c:pt>
                <c:pt idx="35733">
                  <c:v>3573.3</c:v>
                </c:pt>
                <c:pt idx="35734">
                  <c:v>3573.4</c:v>
                </c:pt>
                <c:pt idx="35735">
                  <c:v>3573.5</c:v>
                </c:pt>
                <c:pt idx="35736">
                  <c:v>3573.6</c:v>
                </c:pt>
                <c:pt idx="35737">
                  <c:v>3573.7</c:v>
                </c:pt>
                <c:pt idx="35738">
                  <c:v>3573.8</c:v>
                </c:pt>
                <c:pt idx="35739">
                  <c:v>3573.9</c:v>
                </c:pt>
                <c:pt idx="35740">
                  <c:v>3574</c:v>
                </c:pt>
                <c:pt idx="35741">
                  <c:v>3574.1</c:v>
                </c:pt>
                <c:pt idx="35742">
                  <c:v>3574.2</c:v>
                </c:pt>
                <c:pt idx="35743">
                  <c:v>3574.3</c:v>
                </c:pt>
                <c:pt idx="35744">
                  <c:v>3574.4</c:v>
                </c:pt>
                <c:pt idx="35745">
                  <c:v>3574.5</c:v>
                </c:pt>
                <c:pt idx="35746">
                  <c:v>3574.6</c:v>
                </c:pt>
                <c:pt idx="35747">
                  <c:v>3574.7</c:v>
                </c:pt>
                <c:pt idx="35748">
                  <c:v>3574.8</c:v>
                </c:pt>
                <c:pt idx="35749">
                  <c:v>3574.9</c:v>
                </c:pt>
                <c:pt idx="35750">
                  <c:v>3575</c:v>
                </c:pt>
                <c:pt idx="35751">
                  <c:v>3575.1</c:v>
                </c:pt>
                <c:pt idx="35752">
                  <c:v>3575.2</c:v>
                </c:pt>
                <c:pt idx="35753">
                  <c:v>3575.3</c:v>
                </c:pt>
                <c:pt idx="35754">
                  <c:v>3575.4</c:v>
                </c:pt>
                <c:pt idx="35755">
                  <c:v>3575.5</c:v>
                </c:pt>
                <c:pt idx="35756">
                  <c:v>3575.6</c:v>
                </c:pt>
                <c:pt idx="35757">
                  <c:v>3575.7</c:v>
                </c:pt>
                <c:pt idx="35758">
                  <c:v>3575.8</c:v>
                </c:pt>
                <c:pt idx="35759">
                  <c:v>3575.9</c:v>
                </c:pt>
                <c:pt idx="35760">
                  <c:v>3576</c:v>
                </c:pt>
                <c:pt idx="35761">
                  <c:v>3576.1</c:v>
                </c:pt>
                <c:pt idx="35762">
                  <c:v>3576.2</c:v>
                </c:pt>
                <c:pt idx="35763">
                  <c:v>3576.3</c:v>
                </c:pt>
                <c:pt idx="35764">
                  <c:v>3576.4</c:v>
                </c:pt>
                <c:pt idx="35765">
                  <c:v>3576.5</c:v>
                </c:pt>
                <c:pt idx="35766">
                  <c:v>3576.6</c:v>
                </c:pt>
                <c:pt idx="35767">
                  <c:v>3576.7</c:v>
                </c:pt>
                <c:pt idx="35768">
                  <c:v>3576.8</c:v>
                </c:pt>
                <c:pt idx="35769">
                  <c:v>3576.9</c:v>
                </c:pt>
                <c:pt idx="35770">
                  <c:v>3577</c:v>
                </c:pt>
                <c:pt idx="35771">
                  <c:v>3577.1</c:v>
                </c:pt>
                <c:pt idx="35772">
                  <c:v>3577.2</c:v>
                </c:pt>
                <c:pt idx="35773">
                  <c:v>3577.3</c:v>
                </c:pt>
                <c:pt idx="35774">
                  <c:v>3577.4</c:v>
                </c:pt>
                <c:pt idx="35775">
                  <c:v>3577.5</c:v>
                </c:pt>
                <c:pt idx="35776">
                  <c:v>3577.6</c:v>
                </c:pt>
                <c:pt idx="35777">
                  <c:v>3577.7</c:v>
                </c:pt>
                <c:pt idx="35778">
                  <c:v>3577.8</c:v>
                </c:pt>
                <c:pt idx="35779">
                  <c:v>3577.9</c:v>
                </c:pt>
                <c:pt idx="35780">
                  <c:v>3578</c:v>
                </c:pt>
                <c:pt idx="35781">
                  <c:v>3578.1</c:v>
                </c:pt>
                <c:pt idx="35782">
                  <c:v>3578.2</c:v>
                </c:pt>
                <c:pt idx="35783">
                  <c:v>3578.3</c:v>
                </c:pt>
                <c:pt idx="35784">
                  <c:v>3578.4</c:v>
                </c:pt>
                <c:pt idx="35785">
                  <c:v>3578.5</c:v>
                </c:pt>
                <c:pt idx="35786">
                  <c:v>3578.6</c:v>
                </c:pt>
                <c:pt idx="35787">
                  <c:v>3578.7</c:v>
                </c:pt>
                <c:pt idx="35788">
                  <c:v>3578.8</c:v>
                </c:pt>
                <c:pt idx="35789">
                  <c:v>3578.9</c:v>
                </c:pt>
                <c:pt idx="35790">
                  <c:v>3579</c:v>
                </c:pt>
                <c:pt idx="35791">
                  <c:v>3579.1</c:v>
                </c:pt>
                <c:pt idx="35792">
                  <c:v>3579.2</c:v>
                </c:pt>
                <c:pt idx="35793">
                  <c:v>3579.3</c:v>
                </c:pt>
                <c:pt idx="35794">
                  <c:v>3579.4</c:v>
                </c:pt>
                <c:pt idx="35795">
                  <c:v>3579.5</c:v>
                </c:pt>
                <c:pt idx="35796">
                  <c:v>3579.6</c:v>
                </c:pt>
                <c:pt idx="35797">
                  <c:v>3579.7</c:v>
                </c:pt>
                <c:pt idx="35798">
                  <c:v>3579.8</c:v>
                </c:pt>
                <c:pt idx="35799">
                  <c:v>3579.9</c:v>
                </c:pt>
                <c:pt idx="35800">
                  <c:v>3580</c:v>
                </c:pt>
                <c:pt idx="35801">
                  <c:v>3580.1</c:v>
                </c:pt>
                <c:pt idx="35802">
                  <c:v>3580.2</c:v>
                </c:pt>
                <c:pt idx="35803">
                  <c:v>3580.3</c:v>
                </c:pt>
                <c:pt idx="35804">
                  <c:v>3580.4</c:v>
                </c:pt>
                <c:pt idx="35805">
                  <c:v>3580.5</c:v>
                </c:pt>
                <c:pt idx="35806">
                  <c:v>3580.6</c:v>
                </c:pt>
                <c:pt idx="35807">
                  <c:v>3580.7</c:v>
                </c:pt>
                <c:pt idx="35808">
                  <c:v>3580.8</c:v>
                </c:pt>
                <c:pt idx="35809">
                  <c:v>3580.9</c:v>
                </c:pt>
                <c:pt idx="35810">
                  <c:v>3581</c:v>
                </c:pt>
                <c:pt idx="35811">
                  <c:v>3581.1</c:v>
                </c:pt>
                <c:pt idx="35812">
                  <c:v>3581.2</c:v>
                </c:pt>
                <c:pt idx="35813">
                  <c:v>3581.3</c:v>
                </c:pt>
                <c:pt idx="35814">
                  <c:v>3581.4</c:v>
                </c:pt>
                <c:pt idx="35815">
                  <c:v>3581.5</c:v>
                </c:pt>
                <c:pt idx="35816">
                  <c:v>3581.6</c:v>
                </c:pt>
                <c:pt idx="35817">
                  <c:v>3581.7</c:v>
                </c:pt>
                <c:pt idx="35818">
                  <c:v>3581.8</c:v>
                </c:pt>
                <c:pt idx="35819">
                  <c:v>3581.9</c:v>
                </c:pt>
                <c:pt idx="35820">
                  <c:v>3582</c:v>
                </c:pt>
                <c:pt idx="35821">
                  <c:v>3582.1</c:v>
                </c:pt>
                <c:pt idx="35822">
                  <c:v>3582.2</c:v>
                </c:pt>
                <c:pt idx="35823">
                  <c:v>3582.3</c:v>
                </c:pt>
                <c:pt idx="35824">
                  <c:v>3582.4</c:v>
                </c:pt>
                <c:pt idx="35825">
                  <c:v>3582.5</c:v>
                </c:pt>
                <c:pt idx="35826">
                  <c:v>3582.6</c:v>
                </c:pt>
                <c:pt idx="35827">
                  <c:v>3582.7</c:v>
                </c:pt>
                <c:pt idx="35828">
                  <c:v>3582.8</c:v>
                </c:pt>
                <c:pt idx="35829">
                  <c:v>3582.9</c:v>
                </c:pt>
                <c:pt idx="35830">
                  <c:v>3583</c:v>
                </c:pt>
                <c:pt idx="35831">
                  <c:v>3583.1</c:v>
                </c:pt>
                <c:pt idx="35832">
                  <c:v>3583.2</c:v>
                </c:pt>
                <c:pt idx="35833">
                  <c:v>3583.3</c:v>
                </c:pt>
                <c:pt idx="35834">
                  <c:v>3583.4</c:v>
                </c:pt>
                <c:pt idx="35835">
                  <c:v>3583.5</c:v>
                </c:pt>
                <c:pt idx="35836">
                  <c:v>3583.6</c:v>
                </c:pt>
                <c:pt idx="35837">
                  <c:v>3583.7</c:v>
                </c:pt>
                <c:pt idx="35838">
                  <c:v>3583.8</c:v>
                </c:pt>
                <c:pt idx="35839">
                  <c:v>3583.9</c:v>
                </c:pt>
                <c:pt idx="35840">
                  <c:v>3584</c:v>
                </c:pt>
                <c:pt idx="35841">
                  <c:v>3584.1</c:v>
                </c:pt>
                <c:pt idx="35842">
                  <c:v>3584.2</c:v>
                </c:pt>
                <c:pt idx="35843">
                  <c:v>3584.3</c:v>
                </c:pt>
                <c:pt idx="35844">
                  <c:v>3584.4</c:v>
                </c:pt>
                <c:pt idx="35845">
                  <c:v>3584.5</c:v>
                </c:pt>
                <c:pt idx="35846">
                  <c:v>3584.6</c:v>
                </c:pt>
                <c:pt idx="35847">
                  <c:v>3584.7</c:v>
                </c:pt>
                <c:pt idx="35848">
                  <c:v>3584.8</c:v>
                </c:pt>
                <c:pt idx="35849">
                  <c:v>3584.9</c:v>
                </c:pt>
                <c:pt idx="35850">
                  <c:v>3585</c:v>
                </c:pt>
                <c:pt idx="35851">
                  <c:v>3585.1</c:v>
                </c:pt>
                <c:pt idx="35852">
                  <c:v>3585.2</c:v>
                </c:pt>
                <c:pt idx="35853">
                  <c:v>3585.3</c:v>
                </c:pt>
                <c:pt idx="35854">
                  <c:v>3585.4</c:v>
                </c:pt>
                <c:pt idx="35855">
                  <c:v>3585.5</c:v>
                </c:pt>
                <c:pt idx="35856">
                  <c:v>3585.6</c:v>
                </c:pt>
                <c:pt idx="35857">
                  <c:v>3585.7</c:v>
                </c:pt>
                <c:pt idx="35858">
                  <c:v>3585.8</c:v>
                </c:pt>
                <c:pt idx="35859">
                  <c:v>3585.9</c:v>
                </c:pt>
                <c:pt idx="35860">
                  <c:v>3586</c:v>
                </c:pt>
                <c:pt idx="35861">
                  <c:v>3586.1</c:v>
                </c:pt>
                <c:pt idx="35862">
                  <c:v>3586.2</c:v>
                </c:pt>
                <c:pt idx="35863">
                  <c:v>3586.3</c:v>
                </c:pt>
                <c:pt idx="35864">
                  <c:v>3586.4</c:v>
                </c:pt>
                <c:pt idx="35865">
                  <c:v>3586.5</c:v>
                </c:pt>
                <c:pt idx="35866">
                  <c:v>3586.6</c:v>
                </c:pt>
                <c:pt idx="35867">
                  <c:v>3586.7</c:v>
                </c:pt>
                <c:pt idx="35868">
                  <c:v>3586.8</c:v>
                </c:pt>
                <c:pt idx="35869">
                  <c:v>3586.9</c:v>
                </c:pt>
                <c:pt idx="35870">
                  <c:v>3587</c:v>
                </c:pt>
                <c:pt idx="35871">
                  <c:v>3587.1</c:v>
                </c:pt>
                <c:pt idx="35872">
                  <c:v>3587.2</c:v>
                </c:pt>
                <c:pt idx="35873">
                  <c:v>3587.3</c:v>
                </c:pt>
                <c:pt idx="35874">
                  <c:v>3587.4</c:v>
                </c:pt>
                <c:pt idx="35875">
                  <c:v>3587.5</c:v>
                </c:pt>
                <c:pt idx="35876">
                  <c:v>3587.6</c:v>
                </c:pt>
                <c:pt idx="35877">
                  <c:v>3587.7</c:v>
                </c:pt>
                <c:pt idx="35878">
                  <c:v>3587.8</c:v>
                </c:pt>
                <c:pt idx="35879">
                  <c:v>3587.9</c:v>
                </c:pt>
                <c:pt idx="35880">
                  <c:v>3588</c:v>
                </c:pt>
                <c:pt idx="35881">
                  <c:v>3588.1</c:v>
                </c:pt>
                <c:pt idx="35882">
                  <c:v>3588.2</c:v>
                </c:pt>
                <c:pt idx="35883">
                  <c:v>3588.3</c:v>
                </c:pt>
                <c:pt idx="35884">
                  <c:v>3588.4</c:v>
                </c:pt>
                <c:pt idx="35885">
                  <c:v>3588.5</c:v>
                </c:pt>
                <c:pt idx="35886">
                  <c:v>3588.6</c:v>
                </c:pt>
                <c:pt idx="35887">
                  <c:v>3588.7</c:v>
                </c:pt>
                <c:pt idx="35888">
                  <c:v>3588.8</c:v>
                </c:pt>
                <c:pt idx="35889">
                  <c:v>3588.9</c:v>
                </c:pt>
                <c:pt idx="35890">
                  <c:v>3589</c:v>
                </c:pt>
                <c:pt idx="35891">
                  <c:v>3589.1</c:v>
                </c:pt>
                <c:pt idx="35892">
                  <c:v>3589.2</c:v>
                </c:pt>
                <c:pt idx="35893">
                  <c:v>3589.3</c:v>
                </c:pt>
                <c:pt idx="35894">
                  <c:v>3589.4</c:v>
                </c:pt>
                <c:pt idx="35895">
                  <c:v>3589.5</c:v>
                </c:pt>
                <c:pt idx="35896">
                  <c:v>3589.6</c:v>
                </c:pt>
                <c:pt idx="35897">
                  <c:v>3589.7</c:v>
                </c:pt>
                <c:pt idx="35898">
                  <c:v>3589.8</c:v>
                </c:pt>
                <c:pt idx="35899">
                  <c:v>3589.9</c:v>
                </c:pt>
                <c:pt idx="35900">
                  <c:v>3590</c:v>
                </c:pt>
                <c:pt idx="35901">
                  <c:v>3590.1</c:v>
                </c:pt>
                <c:pt idx="35902">
                  <c:v>3590.2</c:v>
                </c:pt>
                <c:pt idx="35903">
                  <c:v>3590.3</c:v>
                </c:pt>
                <c:pt idx="35904">
                  <c:v>3590.4</c:v>
                </c:pt>
                <c:pt idx="35905">
                  <c:v>3590.5</c:v>
                </c:pt>
                <c:pt idx="35906">
                  <c:v>3590.6</c:v>
                </c:pt>
                <c:pt idx="35907">
                  <c:v>3590.7</c:v>
                </c:pt>
                <c:pt idx="35908">
                  <c:v>3590.8</c:v>
                </c:pt>
                <c:pt idx="35909">
                  <c:v>3590.9</c:v>
                </c:pt>
                <c:pt idx="35910">
                  <c:v>3591</c:v>
                </c:pt>
                <c:pt idx="35911">
                  <c:v>3591.1</c:v>
                </c:pt>
                <c:pt idx="35912">
                  <c:v>3591.2</c:v>
                </c:pt>
                <c:pt idx="35913">
                  <c:v>3591.3</c:v>
                </c:pt>
                <c:pt idx="35914">
                  <c:v>3591.4</c:v>
                </c:pt>
                <c:pt idx="35915">
                  <c:v>3591.5</c:v>
                </c:pt>
                <c:pt idx="35916">
                  <c:v>3591.6</c:v>
                </c:pt>
                <c:pt idx="35917">
                  <c:v>3591.7</c:v>
                </c:pt>
                <c:pt idx="35918">
                  <c:v>3591.8</c:v>
                </c:pt>
                <c:pt idx="35919">
                  <c:v>3591.9</c:v>
                </c:pt>
                <c:pt idx="35920">
                  <c:v>3592</c:v>
                </c:pt>
                <c:pt idx="35921">
                  <c:v>3592.1</c:v>
                </c:pt>
                <c:pt idx="35922">
                  <c:v>3592.2</c:v>
                </c:pt>
                <c:pt idx="35923">
                  <c:v>3592.3</c:v>
                </c:pt>
                <c:pt idx="35924">
                  <c:v>3592.4</c:v>
                </c:pt>
                <c:pt idx="35925">
                  <c:v>3592.5</c:v>
                </c:pt>
                <c:pt idx="35926">
                  <c:v>3592.6</c:v>
                </c:pt>
                <c:pt idx="35927">
                  <c:v>3592.7</c:v>
                </c:pt>
                <c:pt idx="35928">
                  <c:v>3592.8</c:v>
                </c:pt>
                <c:pt idx="35929">
                  <c:v>3592.9</c:v>
                </c:pt>
                <c:pt idx="35930">
                  <c:v>3593</c:v>
                </c:pt>
                <c:pt idx="35931">
                  <c:v>3593.1</c:v>
                </c:pt>
                <c:pt idx="35932">
                  <c:v>3593.2</c:v>
                </c:pt>
                <c:pt idx="35933">
                  <c:v>3593.3</c:v>
                </c:pt>
                <c:pt idx="35934">
                  <c:v>3593.4</c:v>
                </c:pt>
                <c:pt idx="35935">
                  <c:v>3593.5</c:v>
                </c:pt>
                <c:pt idx="35936">
                  <c:v>3593.6</c:v>
                </c:pt>
                <c:pt idx="35937">
                  <c:v>3593.7</c:v>
                </c:pt>
                <c:pt idx="35938">
                  <c:v>3593.8</c:v>
                </c:pt>
                <c:pt idx="35939">
                  <c:v>3593.9</c:v>
                </c:pt>
                <c:pt idx="35940">
                  <c:v>3594</c:v>
                </c:pt>
                <c:pt idx="35941">
                  <c:v>3594.1</c:v>
                </c:pt>
                <c:pt idx="35942">
                  <c:v>3594.2</c:v>
                </c:pt>
                <c:pt idx="35943">
                  <c:v>3594.3</c:v>
                </c:pt>
                <c:pt idx="35944">
                  <c:v>3594.4</c:v>
                </c:pt>
                <c:pt idx="35945">
                  <c:v>3594.5</c:v>
                </c:pt>
                <c:pt idx="35946">
                  <c:v>3594.6</c:v>
                </c:pt>
                <c:pt idx="35947">
                  <c:v>3594.7</c:v>
                </c:pt>
                <c:pt idx="35948">
                  <c:v>3594.8</c:v>
                </c:pt>
                <c:pt idx="35949">
                  <c:v>3594.9</c:v>
                </c:pt>
                <c:pt idx="35950">
                  <c:v>3595</c:v>
                </c:pt>
                <c:pt idx="35951">
                  <c:v>3595.1</c:v>
                </c:pt>
                <c:pt idx="35952">
                  <c:v>3595.2</c:v>
                </c:pt>
                <c:pt idx="35953">
                  <c:v>3595.3</c:v>
                </c:pt>
                <c:pt idx="35954">
                  <c:v>3595.4</c:v>
                </c:pt>
                <c:pt idx="35955">
                  <c:v>3595.5</c:v>
                </c:pt>
                <c:pt idx="35956">
                  <c:v>3595.6</c:v>
                </c:pt>
                <c:pt idx="35957">
                  <c:v>3595.7</c:v>
                </c:pt>
                <c:pt idx="35958">
                  <c:v>3595.8</c:v>
                </c:pt>
                <c:pt idx="35959">
                  <c:v>3595.9</c:v>
                </c:pt>
                <c:pt idx="35960">
                  <c:v>3596</c:v>
                </c:pt>
                <c:pt idx="35961">
                  <c:v>3596.1</c:v>
                </c:pt>
                <c:pt idx="35962">
                  <c:v>3596.2</c:v>
                </c:pt>
                <c:pt idx="35963">
                  <c:v>3596.3</c:v>
                </c:pt>
                <c:pt idx="35964">
                  <c:v>3596.4</c:v>
                </c:pt>
                <c:pt idx="35965">
                  <c:v>3596.5</c:v>
                </c:pt>
                <c:pt idx="35966">
                  <c:v>3596.6</c:v>
                </c:pt>
                <c:pt idx="35967">
                  <c:v>3596.7</c:v>
                </c:pt>
                <c:pt idx="35968">
                  <c:v>3596.8</c:v>
                </c:pt>
                <c:pt idx="35969">
                  <c:v>3596.9</c:v>
                </c:pt>
                <c:pt idx="35970">
                  <c:v>3597</c:v>
                </c:pt>
                <c:pt idx="35971">
                  <c:v>3597.1</c:v>
                </c:pt>
                <c:pt idx="35972">
                  <c:v>3597.2</c:v>
                </c:pt>
                <c:pt idx="35973">
                  <c:v>3597.3</c:v>
                </c:pt>
                <c:pt idx="35974">
                  <c:v>3597.4</c:v>
                </c:pt>
                <c:pt idx="35975">
                  <c:v>3597.5</c:v>
                </c:pt>
                <c:pt idx="35976">
                  <c:v>3597.6</c:v>
                </c:pt>
                <c:pt idx="35977">
                  <c:v>3597.7</c:v>
                </c:pt>
                <c:pt idx="35978">
                  <c:v>3597.8</c:v>
                </c:pt>
                <c:pt idx="35979">
                  <c:v>3597.9</c:v>
                </c:pt>
                <c:pt idx="35980">
                  <c:v>3598</c:v>
                </c:pt>
                <c:pt idx="35981">
                  <c:v>3598.1</c:v>
                </c:pt>
                <c:pt idx="35982">
                  <c:v>3598.2</c:v>
                </c:pt>
                <c:pt idx="35983">
                  <c:v>3598.3</c:v>
                </c:pt>
                <c:pt idx="35984">
                  <c:v>3598.4</c:v>
                </c:pt>
                <c:pt idx="35985">
                  <c:v>3598.5</c:v>
                </c:pt>
                <c:pt idx="35986">
                  <c:v>3598.6</c:v>
                </c:pt>
                <c:pt idx="35987">
                  <c:v>3598.7</c:v>
                </c:pt>
                <c:pt idx="35988">
                  <c:v>3598.8</c:v>
                </c:pt>
                <c:pt idx="35989">
                  <c:v>3598.9</c:v>
                </c:pt>
                <c:pt idx="35990">
                  <c:v>3599</c:v>
                </c:pt>
                <c:pt idx="35991">
                  <c:v>3599.1</c:v>
                </c:pt>
                <c:pt idx="35992">
                  <c:v>3599.2</c:v>
                </c:pt>
                <c:pt idx="35993">
                  <c:v>3599.3</c:v>
                </c:pt>
                <c:pt idx="35994">
                  <c:v>3599.4</c:v>
                </c:pt>
                <c:pt idx="35995">
                  <c:v>3599.5</c:v>
                </c:pt>
                <c:pt idx="35996">
                  <c:v>3599.6</c:v>
                </c:pt>
                <c:pt idx="35997">
                  <c:v>3599.7</c:v>
                </c:pt>
                <c:pt idx="35998">
                  <c:v>3599.8</c:v>
                </c:pt>
                <c:pt idx="35999">
                  <c:v>3599.9</c:v>
                </c:pt>
                <c:pt idx="36000">
                  <c:v>3600</c:v>
                </c:pt>
                <c:pt idx="36001">
                  <c:v>3600.1</c:v>
                </c:pt>
                <c:pt idx="36002">
                  <c:v>3600.2</c:v>
                </c:pt>
                <c:pt idx="36003">
                  <c:v>3600.3</c:v>
                </c:pt>
                <c:pt idx="36004">
                  <c:v>3600.4</c:v>
                </c:pt>
                <c:pt idx="36005">
                  <c:v>3600.5</c:v>
                </c:pt>
                <c:pt idx="36006">
                  <c:v>3600.6</c:v>
                </c:pt>
                <c:pt idx="36007">
                  <c:v>3600.7</c:v>
                </c:pt>
                <c:pt idx="36008">
                  <c:v>3600.8</c:v>
                </c:pt>
                <c:pt idx="36009">
                  <c:v>3600.9</c:v>
                </c:pt>
                <c:pt idx="36010">
                  <c:v>3601</c:v>
                </c:pt>
                <c:pt idx="36011">
                  <c:v>3601.1</c:v>
                </c:pt>
                <c:pt idx="36012">
                  <c:v>3601.2</c:v>
                </c:pt>
                <c:pt idx="36013">
                  <c:v>3601.3</c:v>
                </c:pt>
                <c:pt idx="36014">
                  <c:v>3601.4</c:v>
                </c:pt>
                <c:pt idx="36015">
                  <c:v>3601.5</c:v>
                </c:pt>
                <c:pt idx="36016">
                  <c:v>3601.6</c:v>
                </c:pt>
                <c:pt idx="36017">
                  <c:v>3601.7</c:v>
                </c:pt>
                <c:pt idx="36018">
                  <c:v>3601.8</c:v>
                </c:pt>
                <c:pt idx="36019">
                  <c:v>3601.9</c:v>
                </c:pt>
                <c:pt idx="36020">
                  <c:v>3602</c:v>
                </c:pt>
                <c:pt idx="36021">
                  <c:v>3602.1</c:v>
                </c:pt>
                <c:pt idx="36022">
                  <c:v>3602.2</c:v>
                </c:pt>
                <c:pt idx="36023">
                  <c:v>3602.3</c:v>
                </c:pt>
                <c:pt idx="36024">
                  <c:v>3602.4</c:v>
                </c:pt>
                <c:pt idx="36025">
                  <c:v>3602.5</c:v>
                </c:pt>
                <c:pt idx="36026">
                  <c:v>3602.6</c:v>
                </c:pt>
                <c:pt idx="36027">
                  <c:v>3602.7</c:v>
                </c:pt>
                <c:pt idx="36028">
                  <c:v>3602.8</c:v>
                </c:pt>
                <c:pt idx="36029">
                  <c:v>3602.9</c:v>
                </c:pt>
                <c:pt idx="36030">
                  <c:v>3603</c:v>
                </c:pt>
                <c:pt idx="36031">
                  <c:v>3603.1</c:v>
                </c:pt>
                <c:pt idx="36032">
                  <c:v>3603.2</c:v>
                </c:pt>
                <c:pt idx="36033">
                  <c:v>3603.3</c:v>
                </c:pt>
                <c:pt idx="36034">
                  <c:v>3603.4</c:v>
                </c:pt>
                <c:pt idx="36035">
                  <c:v>3603.5</c:v>
                </c:pt>
                <c:pt idx="36036">
                  <c:v>3603.6</c:v>
                </c:pt>
                <c:pt idx="36037">
                  <c:v>3603.7</c:v>
                </c:pt>
                <c:pt idx="36038">
                  <c:v>3603.8</c:v>
                </c:pt>
                <c:pt idx="36039">
                  <c:v>3603.9</c:v>
                </c:pt>
                <c:pt idx="36040">
                  <c:v>3604</c:v>
                </c:pt>
                <c:pt idx="36041">
                  <c:v>3604.1</c:v>
                </c:pt>
                <c:pt idx="36042">
                  <c:v>3604.2</c:v>
                </c:pt>
                <c:pt idx="36043">
                  <c:v>3604.3</c:v>
                </c:pt>
                <c:pt idx="36044">
                  <c:v>3604.4</c:v>
                </c:pt>
                <c:pt idx="36045">
                  <c:v>3604.5</c:v>
                </c:pt>
                <c:pt idx="36046">
                  <c:v>3604.6</c:v>
                </c:pt>
                <c:pt idx="36047">
                  <c:v>3604.7</c:v>
                </c:pt>
                <c:pt idx="36048">
                  <c:v>3604.8</c:v>
                </c:pt>
                <c:pt idx="36049">
                  <c:v>3604.9</c:v>
                </c:pt>
                <c:pt idx="36050">
                  <c:v>3605</c:v>
                </c:pt>
                <c:pt idx="36051">
                  <c:v>3605.1</c:v>
                </c:pt>
                <c:pt idx="36052">
                  <c:v>3605.2</c:v>
                </c:pt>
                <c:pt idx="36053">
                  <c:v>3605.3</c:v>
                </c:pt>
                <c:pt idx="36054">
                  <c:v>3605.4</c:v>
                </c:pt>
                <c:pt idx="36055">
                  <c:v>3605.5</c:v>
                </c:pt>
                <c:pt idx="36056">
                  <c:v>3605.6</c:v>
                </c:pt>
                <c:pt idx="36057">
                  <c:v>3605.7</c:v>
                </c:pt>
                <c:pt idx="36058">
                  <c:v>3605.8</c:v>
                </c:pt>
                <c:pt idx="36059">
                  <c:v>3605.9</c:v>
                </c:pt>
                <c:pt idx="36060">
                  <c:v>3606</c:v>
                </c:pt>
                <c:pt idx="36061">
                  <c:v>3606.1</c:v>
                </c:pt>
                <c:pt idx="36062">
                  <c:v>3606.2</c:v>
                </c:pt>
                <c:pt idx="36063">
                  <c:v>3606.3</c:v>
                </c:pt>
                <c:pt idx="36064">
                  <c:v>3606.4</c:v>
                </c:pt>
                <c:pt idx="36065">
                  <c:v>3606.5</c:v>
                </c:pt>
                <c:pt idx="36066">
                  <c:v>3606.6</c:v>
                </c:pt>
                <c:pt idx="36067">
                  <c:v>3606.7</c:v>
                </c:pt>
                <c:pt idx="36068">
                  <c:v>3606.8</c:v>
                </c:pt>
                <c:pt idx="36069">
                  <c:v>3606.9</c:v>
                </c:pt>
                <c:pt idx="36070">
                  <c:v>3607</c:v>
                </c:pt>
                <c:pt idx="36071">
                  <c:v>3607.1</c:v>
                </c:pt>
                <c:pt idx="36072">
                  <c:v>3607.2</c:v>
                </c:pt>
                <c:pt idx="36073">
                  <c:v>3607.3</c:v>
                </c:pt>
                <c:pt idx="36074">
                  <c:v>3607.4</c:v>
                </c:pt>
                <c:pt idx="36075">
                  <c:v>3607.5</c:v>
                </c:pt>
                <c:pt idx="36076">
                  <c:v>3607.6</c:v>
                </c:pt>
                <c:pt idx="36077">
                  <c:v>3607.7</c:v>
                </c:pt>
                <c:pt idx="36078">
                  <c:v>3607.8</c:v>
                </c:pt>
                <c:pt idx="36079">
                  <c:v>3607.9</c:v>
                </c:pt>
                <c:pt idx="36080">
                  <c:v>3608</c:v>
                </c:pt>
                <c:pt idx="36081">
                  <c:v>3608.1</c:v>
                </c:pt>
                <c:pt idx="36082">
                  <c:v>3608.2</c:v>
                </c:pt>
                <c:pt idx="36083">
                  <c:v>3608.3</c:v>
                </c:pt>
                <c:pt idx="36084">
                  <c:v>3608.4</c:v>
                </c:pt>
                <c:pt idx="36085">
                  <c:v>3608.5</c:v>
                </c:pt>
                <c:pt idx="36086">
                  <c:v>3608.6</c:v>
                </c:pt>
                <c:pt idx="36087">
                  <c:v>3608.7</c:v>
                </c:pt>
                <c:pt idx="36088">
                  <c:v>3608.8</c:v>
                </c:pt>
                <c:pt idx="36089">
                  <c:v>3608.9</c:v>
                </c:pt>
                <c:pt idx="36090">
                  <c:v>3609</c:v>
                </c:pt>
                <c:pt idx="36091">
                  <c:v>3609.1</c:v>
                </c:pt>
                <c:pt idx="36092">
                  <c:v>3609.2</c:v>
                </c:pt>
                <c:pt idx="36093">
                  <c:v>3609.3</c:v>
                </c:pt>
                <c:pt idx="36094">
                  <c:v>3609.4</c:v>
                </c:pt>
                <c:pt idx="36095">
                  <c:v>3609.5</c:v>
                </c:pt>
                <c:pt idx="36096">
                  <c:v>3609.6</c:v>
                </c:pt>
                <c:pt idx="36097">
                  <c:v>3609.7</c:v>
                </c:pt>
                <c:pt idx="36098">
                  <c:v>3609.8</c:v>
                </c:pt>
                <c:pt idx="36099">
                  <c:v>3609.9</c:v>
                </c:pt>
                <c:pt idx="36100">
                  <c:v>3610</c:v>
                </c:pt>
                <c:pt idx="36101">
                  <c:v>3610.1</c:v>
                </c:pt>
                <c:pt idx="36102">
                  <c:v>3610.2</c:v>
                </c:pt>
                <c:pt idx="36103">
                  <c:v>3610.3</c:v>
                </c:pt>
                <c:pt idx="36104">
                  <c:v>3610.4</c:v>
                </c:pt>
                <c:pt idx="36105">
                  <c:v>3610.5</c:v>
                </c:pt>
                <c:pt idx="36106">
                  <c:v>3610.6</c:v>
                </c:pt>
                <c:pt idx="36107">
                  <c:v>3610.7</c:v>
                </c:pt>
                <c:pt idx="36108">
                  <c:v>3610.8</c:v>
                </c:pt>
                <c:pt idx="36109">
                  <c:v>3610.9</c:v>
                </c:pt>
                <c:pt idx="36110">
                  <c:v>3611</c:v>
                </c:pt>
                <c:pt idx="36111">
                  <c:v>3611.1</c:v>
                </c:pt>
                <c:pt idx="36112">
                  <c:v>3611.2</c:v>
                </c:pt>
                <c:pt idx="36113">
                  <c:v>3611.3</c:v>
                </c:pt>
                <c:pt idx="36114">
                  <c:v>3611.4</c:v>
                </c:pt>
                <c:pt idx="36115">
                  <c:v>3611.5</c:v>
                </c:pt>
                <c:pt idx="36116">
                  <c:v>3611.6</c:v>
                </c:pt>
                <c:pt idx="36117">
                  <c:v>3611.7</c:v>
                </c:pt>
                <c:pt idx="36118">
                  <c:v>3611.8</c:v>
                </c:pt>
                <c:pt idx="36119">
                  <c:v>3611.9</c:v>
                </c:pt>
                <c:pt idx="36120">
                  <c:v>3612</c:v>
                </c:pt>
                <c:pt idx="36121">
                  <c:v>3612.1</c:v>
                </c:pt>
                <c:pt idx="36122">
                  <c:v>3612.2</c:v>
                </c:pt>
                <c:pt idx="36123">
                  <c:v>3612.3</c:v>
                </c:pt>
                <c:pt idx="36124">
                  <c:v>3612.4</c:v>
                </c:pt>
                <c:pt idx="36125">
                  <c:v>3612.5</c:v>
                </c:pt>
                <c:pt idx="36126">
                  <c:v>3612.6</c:v>
                </c:pt>
                <c:pt idx="36127">
                  <c:v>3612.7</c:v>
                </c:pt>
                <c:pt idx="36128">
                  <c:v>3612.8</c:v>
                </c:pt>
                <c:pt idx="36129">
                  <c:v>3612.9</c:v>
                </c:pt>
                <c:pt idx="36130">
                  <c:v>3613</c:v>
                </c:pt>
                <c:pt idx="36131">
                  <c:v>3613.1</c:v>
                </c:pt>
                <c:pt idx="36132">
                  <c:v>3613.2</c:v>
                </c:pt>
                <c:pt idx="36133">
                  <c:v>3613.3</c:v>
                </c:pt>
                <c:pt idx="36134">
                  <c:v>3613.4</c:v>
                </c:pt>
                <c:pt idx="36135">
                  <c:v>3613.5</c:v>
                </c:pt>
                <c:pt idx="36136">
                  <c:v>3613.6</c:v>
                </c:pt>
                <c:pt idx="36137">
                  <c:v>3613.7</c:v>
                </c:pt>
                <c:pt idx="36138">
                  <c:v>3613.8</c:v>
                </c:pt>
                <c:pt idx="36139">
                  <c:v>3613.9</c:v>
                </c:pt>
                <c:pt idx="36140">
                  <c:v>3614</c:v>
                </c:pt>
                <c:pt idx="36141">
                  <c:v>3614.1</c:v>
                </c:pt>
                <c:pt idx="36142">
                  <c:v>3614.2</c:v>
                </c:pt>
                <c:pt idx="36143">
                  <c:v>3614.3</c:v>
                </c:pt>
                <c:pt idx="36144">
                  <c:v>3614.4</c:v>
                </c:pt>
                <c:pt idx="36145">
                  <c:v>3614.5</c:v>
                </c:pt>
                <c:pt idx="36146">
                  <c:v>3614.6</c:v>
                </c:pt>
                <c:pt idx="36147">
                  <c:v>3614.7</c:v>
                </c:pt>
                <c:pt idx="36148">
                  <c:v>3614.8</c:v>
                </c:pt>
                <c:pt idx="36149">
                  <c:v>3614.9</c:v>
                </c:pt>
                <c:pt idx="36150">
                  <c:v>3615</c:v>
                </c:pt>
                <c:pt idx="36151">
                  <c:v>3615.1</c:v>
                </c:pt>
                <c:pt idx="36152">
                  <c:v>3615.2</c:v>
                </c:pt>
                <c:pt idx="36153">
                  <c:v>3615.3</c:v>
                </c:pt>
                <c:pt idx="36154">
                  <c:v>3615.4</c:v>
                </c:pt>
                <c:pt idx="36155">
                  <c:v>3615.5</c:v>
                </c:pt>
                <c:pt idx="36156">
                  <c:v>3615.6</c:v>
                </c:pt>
                <c:pt idx="36157">
                  <c:v>3615.7</c:v>
                </c:pt>
                <c:pt idx="36158">
                  <c:v>3615.8</c:v>
                </c:pt>
                <c:pt idx="36159">
                  <c:v>3615.9</c:v>
                </c:pt>
                <c:pt idx="36160">
                  <c:v>3616</c:v>
                </c:pt>
                <c:pt idx="36161">
                  <c:v>3616.1</c:v>
                </c:pt>
                <c:pt idx="36162">
                  <c:v>3616.2</c:v>
                </c:pt>
                <c:pt idx="36163">
                  <c:v>3616.3</c:v>
                </c:pt>
                <c:pt idx="36164">
                  <c:v>3616.4</c:v>
                </c:pt>
                <c:pt idx="36165">
                  <c:v>3616.5</c:v>
                </c:pt>
                <c:pt idx="36166">
                  <c:v>3616.6</c:v>
                </c:pt>
                <c:pt idx="36167">
                  <c:v>3616.7</c:v>
                </c:pt>
                <c:pt idx="36168">
                  <c:v>3616.8</c:v>
                </c:pt>
                <c:pt idx="36169">
                  <c:v>3616.9</c:v>
                </c:pt>
                <c:pt idx="36170">
                  <c:v>3617</c:v>
                </c:pt>
                <c:pt idx="36171">
                  <c:v>3617.1</c:v>
                </c:pt>
                <c:pt idx="36172">
                  <c:v>3617.2</c:v>
                </c:pt>
                <c:pt idx="36173">
                  <c:v>3617.3</c:v>
                </c:pt>
                <c:pt idx="36174">
                  <c:v>3617.4</c:v>
                </c:pt>
                <c:pt idx="36175">
                  <c:v>3617.5</c:v>
                </c:pt>
                <c:pt idx="36176">
                  <c:v>3617.6</c:v>
                </c:pt>
                <c:pt idx="36177">
                  <c:v>3617.7</c:v>
                </c:pt>
                <c:pt idx="36178">
                  <c:v>3617.8</c:v>
                </c:pt>
                <c:pt idx="36179">
                  <c:v>3617.9</c:v>
                </c:pt>
                <c:pt idx="36180">
                  <c:v>3618</c:v>
                </c:pt>
                <c:pt idx="36181">
                  <c:v>3618.1</c:v>
                </c:pt>
                <c:pt idx="36182">
                  <c:v>3618.2</c:v>
                </c:pt>
                <c:pt idx="36183">
                  <c:v>3618.3</c:v>
                </c:pt>
                <c:pt idx="36184">
                  <c:v>3618.4</c:v>
                </c:pt>
                <c:pt idx="36185">
                  <c:v>3618.5</c:v>
                </c:pt>
                <c:pt idx="36186">
                  <c:v>3618.6</c:v>
                </c:pt>
                <c:pt idx="36187">
                  <c:v>3618.7</c:v>
                </c:pt>
                <c:pt idx="36188">
                  <c:v>3618.8</c:v>
                </c:pt>
                <c:pt idx="36189">
                  <c:v>3618.9</c:v>
                </c:pt>
                <c:pt idx="36190">
                  <c:v>3619</c:v>
                </c:pt>
                <c:pt idx="36191">
                  <c:v>3619.1</c:v>
                </c:pt>
                <c:pt idx="36192">
                  <c:v>3619.2</c:v>
                </c:pt>
                <c:pt idx="36193">
                  <c:v>3619.3</c:v>
                </c:pt>
                <c:pt idx="36194">
                  <c:v>3619.4</c:v>
                </c:pt>
                <c:pt idx="36195">
                  <c:v>3619.5</c:v>
                </c:pt>
                <c:pt idx="36196">
                  <c:v>3619.6</c:v>
                </c:pt>
                <c:pt idx="36197">
                  <c:v>3619.7</c:v>
                </c:pt>
                <c:pt idx="36198">
                  <c:v>3619.8</c:v>
                </c:pt>
                <c:pt idx="36199">
                  <c:v>3619.9</c:v>
                </c:pt>
                <c:pt idx="36200">
                  <c:v>3620</c:v>
                </c:pt>
                <c:pt idx="36201">
                  <c:v>3620.1</c:v>
                </c:pt>
                <c:pt idx="36202">
                  <c:v>3620.2</c:v>
                </c:pt>
                <c:pt idx="36203">
                  <c:v>3620.3</c:v>
                </c:pt>
                <c:pt idx="36204">
                  <c:v>3620.4</c:v>
                </c:pt>
                <c:pt idx="36205">
                  <c:v>3620.5</c:v>
                </c:pt>
                <c:pt idx="36206">
                  <c:v>3620.6</c:v>
                </c:pt>
                <c:pt idx="36207">
                  <c:v>3620.7</c:v>
                </c:pt>
                <c:pt idx="36208">
                  <c:v>3620.8</c:v>
                </c:pt>
                <c:pt idx="36209">
                  <c:v>3620.9</c:v>
                </c:pt>
                <c:pt idx="36210">
                  <c:v>3621</c:v>
                </c:pt>
                <c:pt idx="36211">
                  <c:v>3621.1</c:v>
                </c:pt>
                <c:pt idx="36212">
                  <c:v>3621.2</c:v>
                </c:pt>
                <c:pt idx="36213">
                  <c:v>3621.3</c:v>
                </c:pt>
                <c:pt idx="36214">
                  <c:v>3621.4</c:v>
                </c:pt>
                <c:pt idx="36215">
                  <c:v>3621.5</c:v>
                </c:pt>
                <c:pt idx="36216">
                  <c:v>3621.6</c:v>
                </c:pt>
                <c:pt idx="36217">
                  <c:v>3621.7</c:v>
                </c:pt>
                <c:pt idx="36218">
                  <c:v>3621.8</c:v>
                </c:pt>
                <c:pt idx="36219">
                  <c:v>3621.9</c:v>
                </c:pt>
                <c:pt idx="36220">
                  <c:v>3622</c:v>
                </c:pt>
                <c:pt idx="36221">
                  <c:v>3622.1</c:v>
                </c:pt>
                <c:pt idx="36222">
                  <c:v>3622.2</c:v>
                </c:pt>
                <c:pt idx="36223">
                  <c:v>3622.3</c:v>
                </c:pt>
                <c:pt idx="36224">
                  <c:v>3622.4</c:v>
                </c:pt>
                <c:pt idx="36225">
                  <c:v>3622.5</c:v>
                </c:pt>
                <c:pt idx="36226">
                  <c:v>3622.6</c:v>
                </c:pt>
                <c:pt idx="36227">
                  <c:v>3622.7</c:v>
                </c:pt>
                <c:pt idx="36228">
                  <c:v>3622.8</c:v>
                </c:pt>
                <c:pt idx="36229">
                  <c:v>3622.9</c:v>
                </c:pt>
                <c:pt idx="36230">
                  <c:v>3623</c:v>
                </c:pt>
                <c:pt idx="36231">
                  <c:v>3623.1</c:v>
                </c:pt>
                <c:pt idx="36232">
                  <c:v>3623.2</c:v>
                </c:pt>
                <c:pt idx="36233">
                  <c:v>3623.3</c:v>
                </c:pt>
                <c:pt idx="36234">
                  <c:v>3623.4</c:v>
                </c:pt>
                <c:pt idx="36235">
                  <c:v>3623.5</c:v>
                </c:pt>
                <c:pt idx="36236">
                  <c:v>3623.6</c:v>
                </c:pt>
                <c:pt idx="36237">
                  <c:v>3623.7</c:v>
                </c:pt>
                <c:pt idx="36238">
                  <c:v>3623.8</c:v>
                </c:pt>
                <c:pt idx="36239">
                  <c:v>3623.9</c:v>
                </c:pt>
                <c:pt idx="36240">
                  <c:v>3624</c:v>
                </c:pt>
                <c:pt idx="36241">
                  <c:v>3624.1</c:v>
                </c:pt>
                <c:pt idx="36242">
                  <c:v>3624.2</c:v>
                </c:pt>
                <c:pt idx="36243">
                  <c:v>3624.3</c:v>
                </c:pt>
                <c:pt idx="36244">
                  <c:v>3624.4</c:v>
                </c:pt>
                <c:pt idx="36245">
                  <c:v>3624.5</c:v>
                </c:pt>
                <c:pt idx="36246">
                  <c:v>3624.6</c:v>
                </c:pt>
                <c:pt idx="36247">
                  <c:v>3624.7</c:v>
                </c:pt>
                <c:pt idx="36248">
                  <c:v>3624.8</c:v>
                </c:pt>
                <c:pt idx="36249">
                  <c:v>3624.9</c:v>
                </c:pt>
                <c:pt idx="36250">
                  <c:v>3625</c:v>
                </c:pt>
                <c:pt idx="36251">
                  <c:v>3625.1</c:v>
                </c:pt>
                <c:pt idx="36252">
                  <c:v>3625.2</c:v>
                </c:pt>
                <c:pt idx="36253">
                  <c:v>3625.3</c:v>
                </c:pt>
                <c:pt idx="36254">
                  <c:v>3625.4</c:v>
                </c:pt>
                <c:pt idx="36255">
                  <c:v>3625.5</c:v>
                </c:pt>
                <c:pt idx="36256">
                  <c:v>3625.6</c:v>
                </c:pt>
                <c:pt idx="36257">
                  <c:v>3625.7</c:v>
                </c:pt>
                <c:pt idx="36258">
                  <c:v>3625.8</c:v>
                </c:pt>
                <c:pt idx="36259">
                  <c:v>3625.9</c:v>
                </c:pt>
                <c:pt idx="36260">
                  <c:v>3626</c:v>
                </c:pt>
                <c:pt idx="36261">
                  <c:v>3626.1</c:v>
                </c:pt>
                <c:pt idx="36262">
                  <c:v>3626.2</c:v>
                </c:pt>
                <c:pt idx="36263">
                  <c:v>3626.3</c:v>
                </c:pt>
                <c:pt idx="36264">
                  <c:v>3626.4</c:v>
                </c:pt>
                <c:pt idx="36265">
                  <c:v>3626.5</c:v>
                </c:pt>
                <c:pt idx="36266">
                  <c:v>3626.6</c:v>
                </c:pt>
                <c:pt idx="36267">
                  <c:v>3626.7</c:v>
                </c:pt>
                <c:pt idx="36268">
                  <c:v>3626.8</c:v>
                </c:pt>
                <c:pt idx="36269">
                  <c:v>3626.9</c:v>
                </c:pt>
                <c:pt idx="36270">
                  <c:v>3627</c:v>
                </c:pt>
                <c:pt idx="36271">
                  <c:v>3627.1</c:v>
                </c:pt>
                <c:pt idx="36272">
                  <c:v>3627.2</c:v>
                </c:pt>
                <c:pt idx="36273">
                  <c:v>3627.3</c:v>
                </c:pt>
                <c:pt idx="36274">
                  <c:v>3627.4</c:v>
                </c:pt>
                <c:pt idx="36275">
                  <c:v>3627.5</c:v>
                </c:pt>
                <c:pt idx="36276">
                  <c:v>3627.6</c:v>
                </c:pt>
                <c:pt idx="36277">
                  <c:v>3627.7</c:v>
                </c:pt>
                <c:pt idx="36278">
                  <c:v>3627.8</c:v>
                </c:pt>
                <c:pt idx="36279">
                  <c:v>3627.9</c:v>
                </c:pt>
                <c:pt idx="36280">
                  <c:v>3628</c:v>
                </c:pt>
                <c:pt idx="36281">
                  <c:v>3628.1</c:v>
                </c:pt>
                <c:pt idx="36282">
                  <c:v>3628.2</c:v>
                </c:pt>
                <c:pt idx="36283">
                  <c:v>3628.3</c:v>
                </c:pt>
                <c:pt idx="36284">
                  <c:v>3628.4</c:v>
                </c:pt>
                <c:pt idx="36285">
                  <c:v>3628.5</c:v>
                </c:pt>
                <c:pt idx="36286">
                  <c:v>3628.6</c:v>
                </c:pt>
                <c:pt idx="36287">
                  <c:v>3628.7</c:v>
                </c:pt>
                <c:pt idx="36288">
                  <c:v>3628.8</c:v>
                </c:pt>
                <c:pt idx="36289">
                  <c:v>3628.9</c:v>
                </c:pt>
                <c:pt idx="36290">
                  <c:v>3629</c:v>
                </c:pt>
                <c:pt idx="36291">
                  <c:v>3629.1</c:v>
                </c:pt>
                <c:pt idx="36292">
                  <c:v>3629.2</c:v>
                </c:pt>
                <c:pt idx="36293">
                  <c:v>3629.3</c:v>
                </c:pt>
                <c:pt idx="36294">
                  <c:v>3629.4</c:v>
                </c:pt>
                <c:pt idx="36295">
                  <c:v>3629.5</c:v>
                </c:pt>
                <c:pt idx="36296">
                  <c:v>3629.6</c:v>
                </c:pt>
                <c:pt idx="36297">
                  <c:v>3629.7</c:v>
                </c:pt>
                <c:pt idx="36298">
                  <c:v>3629.8</c:v>
                </c:pt>
                <c:pt idx="36299">
                  <c:v>3629.9</c:v>
                </c:pt>
                <c:pt idx="36300">
                  <c:v>3630</c:v>
                </c:pt>
                <c:pt idx="36301">
                  <c:v>3630.1</c:v>
                </c:pt>
                <c:pt idx="36302">
                  <c:v>3630.2</c:v>
                </c:pt>
                <c:pt idx="36303">
                  <c:v>3630.3</c:v>
                </c:pt>
                <c:pt idx="36304">
                  <c:v>3630.4</c:v>
                </c:pt>
                <c:pt idx="36305">
                  <c:v>3630.5</c:v>
                </c:pt>
                <c:pt idx="36306">
                  <c:v>3630.6</c:v>
                </c:pt>
                <c:pt idx="36307">
                  <c:v>3630.7</c:v>
                </c:pt>
                <c:pt idx="36308">
                  <c:v>3630.8</c:v>
                </c:pt>
                <c:pt idx="36309">
                  <c:v>3630.9</c:v>
                </c:pt>
                <c:pt idx="36310">
                  <c:v>3631</c:v>
                </c:pt>
                <c:pt idx="36311">
                  <c:v>3631.1</c:v>
                </c:pt>
                <c:pt idx="36312">
                  <c:v>3631.2</c:v>
                </c:pt>
                <c:pt idx="36313">
                  <c:v>3631.3</c:v>
                </c:pt>
                <c:pt idx="36314">
                  <c:v>3631.4</c:v>
                </c:pt>
                <c:pt idx="36315">
                  <c:v>3631.5</c:v>
                </c:pt>
                <c:pt idx="36316">
                  <c:v>3631.6</c:v>
                </c:pt>
                <c:pt idx="36317">
                  <c:v>3631.7</c:v>
                </c:pt>
                <c:pt idx="36318">
                  <c:v>3631.8</c:v>
                </c:pt>
                <c:pt idx="36319">
                  <c:v>3631.9</c:v>
                </c:pt>
                <c:pt idx="36320">
                  <c:v>3632</c:v>
                </c:pt>
                <c:pt idx="36321">
                  <c:v>3632.1</c:v>
                </c:pt>
                <c:pt idx="36322">
                  <c:v>3632.2</c:v>
                </c:pt>
                <c:pt idx="36323">
                  <c:v>3632.3</c:v>
                </c:pt>
                <c:pt idx="36324">
                  <c:v>3632.4</c:v>
                </c:pt>
                <c:pt idx="36325">
                  <c:v>3632.5</c:v>
                </c:pt>
                <c:pt idx="36326">
                  <c:v>3632.6</c:v>
                </c:pt>
                <c:pt idx="36327">
                  <c:v>3632.7</c:v>
                </c:pt>
                <c:pt idx="36328">
                  <c:v>3632.8</c:v>
                </c:pt>
                <c:pt idx="36329">
                  <c:v>3632.9</c:v>
                </c:pt>
                <c:pt idx="36330">
                  <c:v>3633</c:v>
                </c:pt>
                <c:pt idx="36331">
                  <c:v>3633.1</c:v>
                </c:pt>
                <c:pt idx="36332">
                  <c:v>3633.2</c:v>
                </c:pt>
                <c:pt idx="36333">
                  <c:v>3633.3</c:v>
                </c:pt>
                <c:pt idx="36334">
                  <c:v>3633.4</c:v>
                </c:pt>
                <c:pt idx="36335">
                  <c:v>3633.5</c:v>
                </c:pt>
                <c:pt idx="36336">
                  <c:v>3633.6</c:v>
                </c:pt>
                <c:pt idx="36337">
                  <c:v>3633.7</c:v>
                </c:pt>
                <c:pt idx="36338">
                  <c:v>3633.8</c:v>
                </c:pt>
                <c:pt idx="36339">
                  <c:v>3633.9</c:v>
                </c:pt>
                <c:pt idx="36340">
                  <c:v>3634</c:v>
                </c:pt>
                <c:pt idx="36341">
                  <c:v>3634.1</c:v>
                </c:pt>
                <c:pt idx="36342">
                  <c:v>3634.2</c:v>
                </c:pt>
                <c:pt idx="36343">
                  <c:v>3634.3</c:v>
                </c:pt>
                <c:pt idx="36344">
                  <c:v>3634.4</c:v>
                </c:pt>
                <c:pt idx="36345">
                  <c:v>3634.5</c:v>
                </c:pt>
                <c:pt idx="36346">
                  <c:v>3634.6</c:v>
                </c:pt>
                <c:pt idx="36347">
                  <c:v>3634.7</c:v>
                </c:pt>
                <c:pt idx="36348">
                  <c:v>3634.8</c:v>
                </c:pt>
                <c:pt idx="36349">
                  <c:v>3634.9</c:v>
                </c:pt>
                <c:pt idx="36350">
                  <c:v>3635</c:v>
                </c:pt>
                <c:pt idx="36351">
                  <c:v>3635.1</c:v>
                </c:pt>
                <c:pt idx="36352">
                  <c:v>3635.2</c:v>
                </c:pt>
                <c:pt idx="36353">
                  <c:v>3635.3</c:v>
                </c:pt>
                <c:pt idx="36354">
                  <c:v>3635.4</c:v>
                </c:pt>
                <c:pt idx="36355">
                  <c:v>3635.5</c:v>
                </c:pt>
                <c:pt idx="36356">
                  <c:v>3635.6</c:v>
                </c:pt>
                <c:pt idx="36357">
                  <c:v>3635.7</c:v>
                </c:pt>
                <c:pt idx="36358">
                  <c:v>3635.8</c:v>
                </c:pt>
                <c:pt idx="36359">
                  <c:v>3635.9</c:v>
                </c:pt>
                <c:pt idx="36360">
                  <c:v>3636</c:v>
                </c:pt>
                <c:pt idx="36361">
                  <c:v>3636.1</c:v>
                </c:pt>
                <c:pt idx="36362">
                  <c:v>3636.2</c:v>
                </c:pt>
                <c:pt idx="36363">
                  <c:v>3636.3</c:v>
                </c:pt>
                <c:pt idx="36364">
                  <c:v>3636.4</c:v>
                </c:pt>
                <c:pt idx="36365">
                  <c:v>3636.5</c:v>
                </c:pt>
                <c:pt idx="36366">
                  <c:v>3636.6</c:v>
                </c:pt>
                <c:pt idx="36367">
                  <c:v>3636.7</c:v>
                </c:pt>
                <c:pt idx="36368">
                  <c:v>3636.8</c:v>
                </c:pt>
                <c:pt idx="36369">
                  <c:v>3636.9</c:v>
                </c:pt>
                <c:pt idx="36370">
                  <c:v>3637</c:v>
                </c:pt>
                <c:pt idx="36371">
                  <c:v>3637.1</c:v>
                </c:pt>
                <c:pt idx="36372">
                  <c:v>3637.2</c:v>
                </c:pt>
                <c:pt idx="36373">
                  <c:v>3637.3</c:v>
                </c:pt>
                <c:pt idx="36374">
                  <c:v>3637.4</c:v>
                </c:pt>
                <c:pt idx="36375">
                  <c:v>3637.5</c:v>
                </c:pt>
                <c:pt idx="36376">
                  <c:v>3637.6</c:v>
                </c:pt>
                <c:pt idx="36377">
                  <c:v>3637.7</c:v>
                </c:pt>
                <c:pt idx="36378">
                  <c:v>3637.8</c:v>
                </c:pt>
                <c:pt idx="36379">
                  <c:v>3637.9</c:v>
                </c:pt>
                <c:pt idx="36380">
                  <c:v>3638</c:v>
                </c:pt>
                <c:pt idx="36381">
                  <c:v>3638.1</c:v>
                </c:pt>
                <c:pt idx="36382">
                  <c:v>3638.2</c:v>
                </c:pt>
                <c:pt idx="36383">
                  <c:v>3638.3</c:v>
                </c:pt>
                <c:pt idx="36384">
                  <c:v>3638.4</c:v>
                </c:pt>
                <c:pt idx="36385">
                  <c:v>3638.5</c:v>
                </c:pt>
                <c:pt idx="36386">
                  <c:v>3638.6</c:v>
                </c:pt>
                <c:pt idx="36387">
                  <c:v>3638.7</c:v>
                </c:pt>
                <c:pt idx="36388">
                  <c:v>3638.8</c:v>
                </c:pt>
                <c:pt idx="36389">
                  <c:v>3638.9</c:v>
                </c:pt>
                <c:pt idx="36390">
                  <c:v>3639</c:v>
                </c:pt>
                <c:pt idx="36391">
                  <c:v>3639.1</c:v>
                </c:pt>
                <c:pt idx="36392">
                  <c:v>3639.2</c:v>
                </c:pt>
                <c:pt idx="36393">
                  <c:v>3639.3</c:v>
                </c:pt>
                <c:pt idx="36394">
                  <c:v>3639.4</c:v>
                </c:pt>
                <c:pt idx="36395">
                  <c:v>3639.5</c:v>
                </c:pt>
                <c:pt idx="36396">
                  <c:v>3639.6</c:v>
                </c:pt>
                <c:pt idx="36397">
                  <c:v>3639.7</c:v>
                </c:pt>
                <c:pt idx="36398">
                  <c:v>3639.8</c:v>
                </c:pt>
                <c:pt idx="36399">
                  <c:v>3639.9</c:v>
                </c:pt>
                <c:pt idx="36400">
                  <c:v>3640</c:v>
                </c:pt>
                <c:pt idx="36401">
                  <c:v>3640.1</c:v>
                </c:pt>
                <c:pt idx="36402">
                  <c:v>3640.2</c:v>
                </c:pt>
                <c:pt idx="36403">
                  <c:v>3640.3</c:v>
                </c:pt>
                <c:pt idx="36404">
                  <c:v>3640.4</c:v>
                </c:pt>
                <c:pt idx="36405">
                  <c:v>3640.5</c:v>
                </c:pt>
                <c:pt idx="36406">
                  <c:v>3640.6</c:v>
                </c:pt>
                <c:pt idx="36407">
                  <c:v>3640.7</c:v>
                </c:pt>
                <c:pt idx="36408">
                  <c:v>3640.8</c:v>
                </c:pt>
                <c:pt idx="36409">
                  <c:v>3640.9</c:v>
                </c:pt>
                <c:pt idx="36410">
                  <c:v>3641</c:v>
                </c:pt>
                <c:pt idx="36411">
                  <c:v>3641.1</c:v>
                </c:pt>
                <c:pt idx="36412">
                  <c:v>3641.2</c:v>
                </c:pt>
                <c:pt idx="36413">
                  <c:v>3641.3</c:v>
                </c:pt>
                <c:pt idx="36414">
                  <c:v>3641.4</c:v>
                </c:pt>
                <c:pt idx="36415">
                  <c:v>3641.5</c:v>
                </c:pt>
                <c:pt idx="36416">
                  <c:v>3641.6</c:v>
                </c:pt>
                <c:pt idx="36417">
                  <c:v>3641.7</c:v>
                </c:pt>
                <c:pt idx="36418">
                  <c:v>3641.8</c:v>
                </c:pt>
                <c:pt idx="36419">
                  <c:v>3641.9</c:v>
                </c:pt>
                <c:pt idx="36420">
                  <c:v>3642</c:v>
                </c:pt>
                <c:pt idx="36421">
                  <c:v>3642.1</c:v>
                </c:pt>
                <c:pt idx="36422">
                  <c:v>3642.2</c:v>
                </c:pt>
                <c:pt idx="36423">
                  <c:v>3642.3</c:v>
                </c:pt>
                <c:pt idx="36424">
                  <c:v>3642.4</c:v>
                </c:pt>
                <c:pt idx="36425">
                  <c:v>3642.5</c:v>
                </c:pt>
                <c:pt idx="36426">
                  <c:v>3642.6</c:v>
                </c:pt>
                <c:pt idx="36427">
                  <c:v>3642.7</c:v>
                </c:pt>
                <c:pt idx="36428">
                  <c:v>3642.8</c:v>
                </c:pt>
                <c:pt idx="36429">
                  <c:v>3642.9</c:v>
                </c:pt>
                <c:pt idx="36430">
                  <c:v>3643</c:v>
                </c:pt>
                <c:pt idx="36431">
                  <c:v>3643.1</c:v>
                </c:pt>
                <c:pt idx="36432">
                  <c:v>3643.2</c:v>
                </c:pt>
                <c:pt idx="36433">
                  <c:v>3643.3</c:v>
                </c:pt>
                <c:pt idx="36434">
                  <c:v>3643.4</c:v>
                </c:pt>
                <c:pt idx="36435">
                  <c:v>3643.5</c:v>
                </c:pt>
                <c:pt idx="36436">
                  <c:v>3643.6</c:v>
                </c:pt>
                <c:pt idx="36437">
                  <c:v>3643.7</c:v>
                </c:pt>
                <c:pt idx="36438">
                  <c:v>3643.8</c:v>
                </c:pt>
                <c:pt idx="36439">
                  <c:v>3643.9</c:v>
                </c:pt>
                <c:pt idx="36440">
                  <c:v>3644</c:v>
                </c:pt>
                <c:pt idx="36441">
                  <c:v>3644.1</c:v>
                </c:pt>
                <c:pt idx="36442">
                  <c:v>3644.2</c:v>
                </c:pt>
                <c:pt idx="36443">
                  <c:v>3644.3</c:v>
                </c:pt>
                <c:pt idx="36444">
                  <c:v>3644.4</c:v>
                </c:pt>
                <c:pt idx="36445">
                  <c:v>3644.5</c:v>
                </c:pt>
                <c:pt idx="36446">
                  <c:v>3644.6</c:v>
                </c:pt>
                <c:pt idx="36447">
                  <c:v>3644.7</c:v>
                </c:pt>
                <c:pt idx="36448">
                  <c:v>3644.8</c:v>
                </c:pt>
                <c:pt idx="36449">
                  <c:v>3644.9</c:v>
                </c:pt>
                <c:pt idx="36450">
                  <c:v>3645</c:v>
                </c:pt>
                <c:pt idx="36451">
                  <c:v>3645.1</c:v>
                </c:pt>
                <c:pt idx="36452">
                  <c:v>3645.2</c:v>
                </c:pt>
                <c:pt idx="36453">
                  <c:v>3645.3</c:v>
                </c:pt>
                <c:pt idx="36454">
                  <c:v>3645.4</c:v>
                </c:pt>
                <c:pt idx="36455">
                  <c:v>3645.5</c:v>
                </c:pt>
                <c:pt idx="36456">
                  <c:v>3645.6</c:v>
                </c:pt>
                <c:pt idx="36457">
                  <c:v>3645.7</c:v>
                </c:pt>
                <c:pt idx="36458">
                  <c:v>3645.8</c:v>
                </c:pt>
                <c:pt idx="36459">
                  <c:v>3645.9</c:v>
                </c:pt>
                <c:pt idx="36460">
                  <c:v>3646</c:v>
                </c:pt>
                <c:pt idx="36461">
                  <c:v>3646.1</c:v>
                </c:pt>
                <c:pt idx="36462">
                  <c:v>3646.2</c:v>
                </c:pt>
                <c:pt idx="36463">
                  <c:v>3646.3</c:v>
                </c:pt>
                <c:pt idx="36464">
                  <c:v>3646.4</c:v>
                </c:pt>
                <c:pt idx="36465">
                  <c:v>3646.5</c:v>
                </c:pt>
                <c:pt idx="36466">
                  <c:v>3646.6</c:v>
                </c:pt>
                <c:pt idx="36467">
                  <c:v>3646.7</c:v>
                </c:pt>
                <c:pt idx="36468">
                  <c:v>3646.8</c:v>
                </c:pt>
                <c:pt idx="36469">
                  <c:v>3646.9</c:v>
                </c:pt>
                <c:pt idx="36470">
                  <c:v>3647</c:v>
                </c:pt>
                <c:pt idx="36471">
                  <c:v>3647.1</c:v>
                </c:pt>
                <c:pt idx="36472">
                  <c:v>3647.2</c:v>
                </c:pt>
                <c:pt idx="36473">
                  <c:v>3647.3</c:v>
                </c:pt>
                <c:pt idx="36474">
                  <c:v>3647.4</c:v>
                </c:pt>
                <c:pt idx="36475">
                  <c:v>3647.5</c:v>
                </c:pt>
                <c:pt idx="36476">
                  <c:v>3647.6</c:v>
                </c:pt>
                <c:pt idx="36477">
                  <c:v>3647.7</c:v>
                </c:pt>
                <c:pt idx="36478">
                  <c:v>3647.8</c:v>
                </c:pt>
                <c:pt idx="36479">
                  <c:v>3647.9</c:v>
                </c:pt>
                <c:pt idx="36480">
                  <c:v>3648</c:v>
                </c:pt>
                <c:pt idx="36481">
                  <c:v>3648.1</c:v>
                </c:pt>
                <c:pt idx="36482">
                  <c:v>3648.2</c:v>
                </c:pt>
                <c:pt idx="36483">
                  <c:v>3648.3</c:v>
                </c:pt>
                <c:pt idx="36484">
                  <c:v>3648.4</c:v>
                </c:pt>
                <c:pt idx="36485">
                  <c:v>3648.5</c:v>
                </c:pt>
                <c:pt idx="36486">
                  <c:v>3648.6</c:v>
                </c:pt>
                <c:pt idx="36487">
                  <c:v>3648.7</c:v>
                </c:pt>
                <c:pt idx="36488">
                  <c:v>3648.8</c:v>
                </c:pt>
                <c:pt idx="36489">
                  <c:v>3648.9</c:v>
                </c:pt>
                <c:pt idx="36490">
                  <c:v>3649</c:v>
                </c:pt>
                <c:pt idx="36491">
                  <c:v>3649.1</c:v>
                </c:pt>
                <c:pt idx="36492">
                  <c:v>3649.2</c:v>
                </c:pt>
                <c:pt idx="36493">
                  <c:v>3649.3</c:v>
                </c:pt>
                <c:pt idx="36494">
                  <c:v>3649.4</c:v>
                </c:pt>
                <c:pt idx="36495">
                  <c:v>3649.5</c:v>
                </c:pt>
                <c:pt idx="36496">
                  <c:v>3649.6</c:v>
                </c:pt>
                <c:pt idx="36497">
                  <c:v>3649.7</c:v>
                </c:pt>
                <c:pt idx="36498">
                  <c:v>3649.8</c:v>
                </c:pt>
                <c:pt idx="36499">
                  <c:v>3649.9</c:v>
                </c:pt>
                <c:pt idx="36500">
                  <c:v>3650</c:v>
                </c:pt>
                <c:pt idx="36501">
                  <c:v>3650.1</c:v>
                </c:pt>
                <c:pt idx="36502">
                  <c:v>3650.2</c:v>
                </c:pt>
                <c:pt idx="36503">
                  <c:v>3650.3</c:v>
                </c:pt>
                <c:pt idx="36504">
                  <c:v>3650.4</c:v>
                </c:pt>
                <c:pt idx="36505">
                  <c:v>3650.5</c:v>
                </c:pt>
                <c:pt idx="36506">
                  <c:v>3650.6</c:v>
                </c:pt>
                <c:pt idx="36507">
                  <c:v>3650.7</c:v>
                </c:pt>
                <c:pt idx="36508">
                  <c:v>3650.8</c:v>
                </c:pt>
                <c:pt idx="36509">
                  <c:v>3650.9</c:v>
                </c:pt>
                <c:pt idx="36510">
                  <c:v>3651</c:v>
                </c:pt>
                <c:pt idx="36511">
                  <c:v>3651.1</c:v>
                </c:pt>
                <c:pt idx="36512">
                  <c:v>3651.2</c:v>
                </c:pt>
                <c:pt idx="36513">
                  <c:v>3651.3</c:v>
                </c:pt>
                <c:pt idx="36514">
                  <c:v>3651.4</c:v>
                </c:pt>
                <c:pt idx="36515">
                  <c:v>3651.5</c:v>
                </c:pt>
                <c:pt idx="36516">
                  <c:v>3651.6</c:v>
                </c:pt>
                <c:pt idx="36517">
                  <c:v>3651.7</c:v>
                </c:pt>
                <c:pt idx="36518">
                  <c:v>3651.8</c:v>
                </c:pt>
                <c:pt idx="36519">
                  <c:v>3651.9</c:v>
                </c:pt>
                <c:pt idx="36520">
                  <c:v>3652</c:v>
                </c:pt>
                <c:pt idx="36521">
                  <c:v>3652.1</c:v>
                </c:pt>
                <c:pt idx="36522">
                  <c:v>3652.2</c:v>
                </c:pt>
                <c:pt idx="36523">
                  <c:v>3652.3</c:v>
                </c:pt>
                <c:pt idx="36524">
                  <c:v>3652.4</c:v>
                </c:pt>
                <c:pt idx="36525">
                  <c:v>3652.5</c:v>
                </c:pt>
                <c:pt idx="36526">
                  <c:v>3652.6</c:v>
                </c:pt>
                <c:pt idx="36527">
                  <c:v>3652.7</c:v>
                </c:pt>
                <c:pt idx="36528">
                  <c:v>3652.8</c:v>
                </c:pt>
                <c:pt idx="36529">
                  <c:v>3652.9</c:v>
                </c:pt>
                <c:pt idx="36530">
                  <c:v>3653</c:v>
                </c:pt>
                <c:pt idx="36531">
                  <c:v>3653.1</c:v>
                </c:pt>
                <c:pt idx="36532">
                  <c:v>3653.2</c:v>
                </c:pt>
                <c:pt idx="36533">
                  <c:v>3653.3</c:v>
                </c:pt>
                <c:pt idx="36534">
                  <c:v>3653.4</c:v>
                </c:pt>
                <c:pt idx="36535">
                  <c:v>3653.5</c:v>
                </c:pt>
                <c:pt idx="36536">
                  <c:v>3653.6</c:v>
                </c:pt>
                <c:pt idx="36537">
                  <c:v>3653.7</c:v>
                </c:pt>
                <c:pt idx="36538">
                  <c:v>3653.8</c:v>
                </c:pt>
                <c:pt idx="36539">
                  <c:v>3653.9</c:v>
                </c:pt>
                <c:pt idx="36540">
                  <c:v>3654</c:v>
                </c:pt>
                <c:pt idx="36541">
                  <c:v>3654.1</c:v>
                </c:pt>
                <c:pt idx="36542">
                  <c:v>3654.2</c:v>
                </c:pt>
                <c:pt idx="36543">
                  <c:v>3654.3</c:v>
                </c:pt>
                <c:pt idx="36544">
                  <c:v>3654.4</c:v>
                </c:pt>
                <c:pt idx="36545">
                  <c:v>3654.5</c:v>
                </c:pt>
                <c:pt idx="36546">
                  <c:v>3654.6</c:v>
                </c:pt>
                <c:pt idx="36547">
                  <c:v>3654.7</c:v>
                </c:pt>
                <c:pt idx="36548">
                  <c:v>3654.8</c:v>
                </c:pt>
                <c:pt idx="36549">
                  <c:v>3654.9</c:v>
                </c:pt>
                <c:pt idx="36550">
                  <c:v>3655</c:v>
                </c:pt>
                <c:pt idx="36551">
                  <c:v>3655.1</c:v>
                </c:pt>
                <c:pt idx="36552">
                  <c:v>3655.2</c:v>
                </c:pt>
                <c:pt idx="36553">
                  <c:v>3655.3</c:v>
                </c:pt>
                <c:pt idx="36554">
                  <c:v>3655.4</c:v>
                </c:pt>
                <c:pt idx="36555">
                  <c:v>3655.5</c:v>
                </c:pt>
                <c:pt idx="36556">
                  <c:v>3655.6</c:v>
                </c:pt>
                <c:pt idx="36557">
                  <c:v>3655.7</c:v>
                </c:pt>
                <c:pt idx="36558">
                  <c:v>3655.8</c:v>
                </c:pt>
                <c:pt idx="36559">
                  <c:v>3655.9</c:v>
                </c:pt>
                <c:pt idx="36560">
                  <c:v>3656</c:v>
                </c:pt>
                <c:pt idx="36561">
                  <c:v>3656.1</c:v>
                </c:pt>
                <c:pt idx="36562">
                  <c:v>3656.2</c:v>
                </c:pt>
                <c:pt idx="36563">
                  <c:v>3656.3</c:v>
                </c:pt>
                <c:pt idx="36564">
                  <c:v>3656.4</c:v>
                </c:pt>
                <c:pt idx="36565">
                  <c:v>3656.5</c:v>
                </c:pt>
                <c:pt idx="36566">
                  <c:v>3656.6</c:v>
                </c:pt>
                <c:pt idx="36567">
                  <c:v>3656.7</c:v>
                </c:pt>
                <c:pt idx="36568">
                  <c:v>3656.8</c:v>
                </c:pt>
                <c:pt idx="36569">
                  <c:v>3656.9</c:v>
                </c:pt>
                <c:pt idx="36570">
                  <c:v>3657</c:v>
                </c:pt>
                <c:pt idx="36571">
                  <c:v>3657.1</c:v>
                </c:pt>
                <c:pt idx="36572">
                  <c:v>3657.2</c:v>
                </c:pt>
                <c:pt idx="36573">
                  <c:v>3657.3</c:v>
                </c:pt>
                <c:pt idx="36574">
                  <c:v>3657.4</c:v>
                </c:pt>
                <c:pt idx="36575">
                  <c:v>3657.5</c:v>
                </c:pt>
                <c:pt idx="36576">
                  <c:v>3657.6</c:v>
                </c:pt>
                <c:pt idx="36577">
                  <c:v>3657.7</c:v>
                </c:pt>
                <c:pt idx="36578">
                  <c:v>3657.8</c:v>
                </c:pt>
                <c:pt idx="36579">
                  <c:v>3657.9</c:v>
                </c:pt>
                <c:pt idx="36580">
                  <c:v>3658</c:v>
                </c:pt>
                <c:pt idx="36581">
                  <c:v>3658.1</c:v>
                </c:pt>
                <c:pt idx="36582">
                  <c:v>3658.2</c:v>
                </c:pt>
                <c:pt idx="36583">
                  <c:v>3658.3</c:v>
                </c:pt>
                <c:pt idx="36584">
                  <c:v>3658.4</c:v>
                </c:pt>
                <c:pt idx="36585">
                  <c:v>3658.5</c:v>
                </c:pt>
                <c:pt idx="36586">
                  <c:v>3658.6</c:v>
                </c:pt>
                <c:pt idx="36587">
                  <c:v>3658.7</c:v>
                </c:pt>
                <c:pt idx="36588">
                  <c:v>3658.8</c:v>
                </c:pt>
                <c:pt idx="36589">
                  <c:v>3658.9</c:v>
                </c:pt>
                <c:pt idx="36590">
                  <c:v>3659</c:v>
                </c:pt>
                <c:pt idx="36591">
                  <c:v>3659.1</c:v>
                </c:pt>
                <c:pt idx="36592">
                  <c:v>3659.2</c:v>
                </c:pt>
                <c:pt idx="36593">
                  <c:v>3659.3</c:v>
                </c:pt>
                <c:pt idx="36594">
                  <c:v>3659.4</c:v>
                </c:pt>
                <c:pt idx="36595">
                  <c:v>3659.5</c:v>
                </c:pt>
                <c:pt idx="36596">
                  <c:v>3659.6</c:v>
                </c:pt>
                <c:pt idx="36597">
                  <c:v>3659.7</c:v>
                </c:pt>
                <c:pt idx="36598">
                  <c:v>3659.8</c:v>
                </c:pt>
                <c:pt idx="36599">
                  <c:v>3659.9</c:v>
                </c:pt>
                <c:pt idx="36600">
                  <c:v>3660</c:v>
                </c:pt>
                <c:pt idx="36601">
                  <c:v>3660.1</c:v>
                </c:pt>
                <c:pt idx="36602">
                  <c:v>3660.2</c:v>
                </c:pt>
                <c:pt idx="36603">
                  <c:v>3660.3</c:v>
                </c:pt>
                <c:pt idx="36604">
                  <c:v>3660.4</c:v>
                </c:pt>
                <c:pt idx="36605">
                  <c:v>3660.5</c:v>
                </c:pt>
                <c:pt idx="36606">
                  <c:v>3660.6</c:v>
                </c:pt>
                <c:pt idx="36607">
                  <c:v>3660.7</c:v>
                </c:pt>
                <c:pt idx="36608">
                  <c:v>3660.8</c:v>
                </c:pt>
                <c:pt idx="36609">
                  <c:v>3660.9</c:v>
                </c:pt>
                <c:pt idx="36610">
                  <c:v>3661</c:v>
                </c:pt>
                <c:pt idx="36611">
                  <c:v>3661.1</c:v>
                </c:pt>
                <c:pt idx="36612">
                  <c:v>3661.2</c:v>
                </c:pt>
                <c:pt idx="36613">
                  <c:v>3661.3</c:v>
                </c:pt>
                <c:pt idx="36614">
                  <c:v>3661.4</c:v>
                </c:pt>
                <c:pt idx="36615">
                  <c:v>3661.5</c:v>
                </c:pt>
                <c:pt idx="36616">
                  <c:v>3661.6</c:v>
                </c:pt>
                <c:pt idx="36617">
                  <c:v>3661.7</c:v>
                </c:pt>
                <c:pt idx="36618">
                  <c:v>3661.8</c:v>
                </c:pt>
                <c:pt idx="36619">
                  <c:v>3661.9</c:v>
                </c:pt>
                <c:pt idx="36620">
                  <c:v>3662</c:v>
                </c:pt>
                <c:pt idx="36621">
                  <c:v>3662.1</c:v>
                </c:pt>
                <c:pt idx="36622">
                  <c:v>3662.2</c:v>
                </c:pt>
                <c:pt idx="36623">
                  <c:v>3662.3</c:v>
                </c:pt>
                <c:pt idx="36624">
                  <c:v>3662.4</c:v>
                </c:pt>
                <c:pt idx="36625">
                  <c:v>3662.5</c:v>
                </c:pt>
                <c:pt idx="36626">
                  <c:v>3662.6</c:v>
                </c:pt>
                <c:pt idx="36627">
                  <c:v>3662.7</c:v>
                </c:pt>
                <c:pt idx="36628">
                  <c:v>3662.8</c:v>
                </c:pt>
                <c:pt idx="36629">
                  <c:v>3662.9</c:v>
                </c:pt>
                <c:pt idx="36630">
                  <c:v>3663</c:v>
                </c:pt>
                <c:pt idx="36631">
                  <c:v>3663.1</c:v>
                </c:pt>
                <c:pt idx="36632">
                  <c:v>3663.2</c:v>
                </c:pt>
                <c:pt idx="36633">
                  <c:v>3663.3</c:v>
                </c:pt>
                <c:pt idx="36634">
                  <c:v>3663.4</c:v>
                </c:pt>
                <c:pt idx="36635">
                  <c:v>3663.5</c:v>
                </c:pt>
                <c:pt idx="36636">
                  <c:v>3663.6</c:v>
                </c:pt>
                <c:pt idx="36637">
                  <c:v>3663.7</c:v>
                </c:pt>
                <c:pt idx="36638">
                  <c:v>3663.8</c:v>
                </c:pt>
                <c:pt idx="36639">
                  <c:v>3663.9</c:v>
                </c:pt>
                <c:pt idx="36640">
                  <c:v>3664</c:v>
                </c:pt>
                <c:pt idx="36641">
                  <c:v>3664.1</c:v>
                </c:pt>
                <c:pt idx="36642">
                  <c:v>3664.2</c:v>
                </c:pt>
                <c:pt idx="36643">
                  <c:v>3664.3</c:v>
                </c:pt>
                <c:pt idx="36644">
                  <c:v>3664.4</c:v>
                </c:pt>
                <c:pt idx="36645">
                  <c:v>3664.5</c:v>
                </c:pt>
                <c:pt idx="36646">
                  <c:v>3664.6</c:v>
                </c:pt>
                <c:pt idx="36647">
                  <c:v>3664.7</c:v>
                </c:pt>
                <c:pt idx="36648">
                  <c:v>3664.8</c:v>
                </c:pt>
                <c:pt idx="36649">
                  <c:v>3664.9</c:v>
                </c:pt>
                <c:pt idx="36650">
                  <c:v>3665</c:v>
                </c:pt>
                <c:pt idx="36651">
                  <c:v>3665.1</c:v>
                </c:pt>
                <c:pt idx="36652">
                  <c:v>3665.2</c:v>
                </c:pt>
                <c:pt idx="36653">
                  <c:v>3665.3</c:v>
                </c:pt>
                <c:pt idx="36654">
                  <c:v>3665.4</c:v>
                </c:pt>
                <c:pt idx="36655">
                  <c:v>3665.5</c:v>
                </c:pt>
                <c:pt idx="36656">
                  <c:v>3665.6</c:v>
                </c:pt>
                <c:pt idx="36657">
                  <c:v>3665.7</c:v>
                </c:pt>
                <c:pt idx="36658">
                  <c:v>3665.8</c:v>
                </c:pt>
                <c:pt idx="36659">
                  <c:v>3665.9</c:v>
                </c:pt>
                <c:pt idx="36660">
                  <c:v>3666</c:v>
                </c:pt>
                <c:pt idx="36661">
                  <c:v>3666.1</c:v>
                </c:pt>
                <c:pt idx="36662">
                  <c:v>3666.2</c:v>
                </c:pt>
                <c:pt idx="36663">
                  <c:v>3666.3</c:v>
                </c:pt>
                <c:pt idx="36664">
                  <c:v>3666.4</c:v>
                </c:pt>
                <c:pt idx="36665">
                  <c:v>3666.5</c:v>
                </c:pt>
                <c:pt idx="36666">
                  <c:v>3666.6</c:v>
                </c:pt>
                <c:pt idx="36667">
                  <c:v>3666.7</c:v>
                </c:pt>
                <c:pt idx="36668">
                  <c:v>3666.8</c:v>
                </c:pt>
                <c:pt idx="36669">
                  <c:v>3666.9</c:v>
                </c:pt>
                <c:pt idx="36670">
                  <c:v>3667</c:v>
                </c:pt>
                <c:pt idx="36671">
                  <c:v>3667.1</c:v>
                </c:pt>
                <c:pt idx="36672">
                  <c:v>3667.2</c:v>
                </c:pt>
                <c:pt idx="36673">
                  <c:v>3667.3</c:v>
                </c:pt>
                <c:pt idx="36674">
                  <c:v>3667.4</c:v>
                </c:pt>
                <c:pt idx="36675">
                  <c:v>3667.5</c:v>
                </c:pt>
                <c:pt idx="36676">
                  <c:v>3667.6</c:v>
                </c:pt>
                <c:pt idx="36677">
                  <c:v>3667.7</c:v>
                </c:pt>
                <c:pt idx="36678">
                  <c:v>3667.8</c:v>
                </c:pt>
                <c:pt idx="36679">
                  <c:v>3667.9</c:v>
                </c:pt>
                <c:pt idx="36680">
                  <c:v>3668</c:v>
                </c:pt>
                <c:pt idx="36681">
                  <c:v>3668.1</c:v>
                </c:pt>
                <c:pt idx="36682">
                  <c:v>3668.2</c:v>
                </c:pt>
                <c:pt idx="36683">
                  <c:v>3668.3</c:v>
                </c:pt>
                <c:pt idx="36684">
                  <c:v>3668.4</c:v>
                </c:pt>
                <c:pt idx="36685">
                  <c:v>3668.5</c:v>
                </c:pt>
                <c:pt idx="36686">
                  <c:v>3668.6</c:v>
                </c:pt>
                <c:pt idx="36687">
                  <c:v>3668.7</c:v>
                </c:pt>
                <c:pt idx="36688">
                  <c:v>3668.8</c:v>
                </c:pt>
                <c:pt idx="36689">
                  <c:v>3668.9</c:v>
                </c:pt>
                <c:pt idx="36690">
                  <c:v>3669</c:v>
                </c:pt>
                <c:pt idx="36691">
                  <c:v>3669.1</c:v>
                </c:pt>
                <c:pt idx="36692">
                  <c:v>3669.2</c:v>
                </c:pt>
                <c:pt idx="36693">
                  <c:v>3669.3</c:v>
                </c:pt>
                <c:pt idx="36694">
                  <c:v>3669.4</c:v>
                </c:pt>
                <c:pt idx="36695">
                  <c:v>3669.5</c:v>
                </c:pt>
                <c:pt idx="36696">
                  <c:v>3669.6</c:v>
                </c:pt>
                <c:pt idx="36697">
                  <c:v>3669.7</c:v>
                </c:pt>
                <c:pt idx="36698">
                  <c:v>3669.8</c:v>
                </c:pt>
                <c:pt idx="36699">
                  <c:v>3669.9</c:v>
                </c:pt>
                <c:pt idx="36700">
                  <c:v>3670</c:v>
                </c:pt>
                <c:pt idx="36701">
                  <c:v>3670.1</c:v>
                </c:pt>
                <c:pt idx="36702">
                  <c:v>3670.2</c:v>
                </c:pt>
                <c:pt idx="36703">
                  <c:v>3670.3</c:v>
                </c:pt>
                <c:pt idx="36704">
                  <c:v>3670.4</c:v>
                </c:pt>
                <c:pt idx="36705">
                  <c:v>3670.5</c:v>
                </c:pt>
                <c:pt idx="36706">
                  <c:v>3670.6</c:v>
                </c:pt>
                <c:pt idx="36707">
                  <c:v>3670.7</c:v>
                </c:pt>
                <c:pt idx="36708">
                  <c:v>3670.8</c:v>
                </c:pt>
                <c:pt idx="36709">
                  <c:v>3670.9</c:v>
                </c:pt>
                <c:pt idx="36710">
                  <c:v>3671</c:v>
                </c:pt>
                <c:pt idx="36711">
                  <c:v>3671.1</c:v>
                </c:pt>
                <c:pt idx="36712">
                  <c:v>3671.2</c:v>
                </c:pt>
                <c:pt idx="36713">
                  <c:v>3671.3</c:v>
                </c:pt>
                <c:pt idx="36714">
                  <c:v>3671.4</c:v>
                </c:pt>
                <c:pt idx="36715">
                  <c:v>3671.5</c:v>
                </c:pt>
                <c:pt idx="36716">
                  <c:v>3671.6</c:v>
                </c:pt>
                <c:pt idx="36717">
                  <c:v>3671.7</c:v>
                </c:pt>
                <c:pt idx="36718">
                  <c:v>3671.8</c:v>
                </c:pt>
                <c:pt idx="36719">
                  <c:v>3671.9</c:v>
                </c:pt>
                <c:pt idx="36720">
                  <c:v>3672</c:v>
                </c:pt>
                <c:pt idx="36721">
                  <c:v>3672.1</c:v>
                </c:pt>
                <c:pt idx="36722">
                  <c:v>3672.2</c:v>
                </c:pt>
                <c:pt idx="36723">
                  <c:v>3672.3</c:v>
                </c:pt>
                <c:pt idx="36724">
                  <c:v>3672.4</c:v>
                </c:pt>
                <c:pt idx="36725">
                  <c:v>3672.5</c:v>
                </c:pt>
                <c:pt idx="36726">
                  <c:v>3672.6</c:v>
                </c:pt>
                <c:pt idx="36727">
                  <c:v>3672.7</c:v>
                </c:pt>
                <c:pt idx="36728">
                  <c:v>3672.8</c:v>
                </c:pt>
                <c:pt idx="36729">
                  <c:v>3672.9</c:v>
                </c:pt>
                <c:pt idx="36730">
                  <c:v>3673</c:v>
                </c:pt>
                <c:pt idx="36731">
                  <c:v>3673.1</c:v>
                </c:pt>
                <c:pt idx="36732">
                  <c:v>3673.2</c:v>
                </c:pt>
                <c:pt idx="36733">
                  <c:v>3673.3</c:v>
                </c:pt>
                <c:pt idx="36734">
                  <c:v>3673.4</c:v>
                </c:pt>
                <c:pt idx="36735">
                  <c:v>3673.5</c:v>
                </c:pt>
                <c:pt idx="36736">
                  <c:v>3673.6</c:v>
                </c:pt>
                <c:pt idx="36737">
                  <c:v>3673.7</c:v>
                </c:pt>
                <c:pt idx="36738">
                  <c:v>3673.8</c:v>
                </c:pt>
                <c:pt idx="36739">
                  <c:v>3673.9</c:v>
                </c:pt>
                <c:pt idx="36740">
                  <c:v>3674</c:v>
                </c:pt>
                <c:pt idx="36741">
                  <c:v>3674.1</c:v>
                </c:pt>
                <c:pt idx="36742">
                  <c:v>3674.2</c:v>
                </c:pt>
                <c:pt idx="36743">
                  <c:v>3674.3</c:v>
                </c:pt>
                <c:pt idx="36744">
                  <c:v>3674.4</c:v>
                </c:pt>
                <c:pt idx="36745">
                  <c:v>3674.5</c:v>
                </c:pt>
                <c:pt idx="36746">
                  <c:v>3674.6</c:v>
                </c:pt>
                <c:pt idx="36747">
                  <c:v>3674.7</c:v>
                </c:pt>
                <c:pt idx="36748">
                  <c:v>3674.8</c:v>
                </c:pt>
                <c:pt idx="36749">
                  <c:v>3674.9</c:v>
                </c:pt>
                <c:pt idx="36750">
                  <c:v>3675</c:v>
                </c:pt>
                <c:pt idx="36751">
                  <c:v>3675.1</c:v>
                </c:pt>
                <c:pt idx="36752">
                  <c:v>3675.2</c:v>
                </c:pt>
                <c:pt idx="36753">
                  <c:v>3675.3</c:v>
                </c:pt>
                <c:pt idx="36754">
                  <c:v>3675.4</c:v>
                </c:pt>
                <c:pt idx="36755">
                  <c:v>3675.5</c:v>
                </c:pt>
                <c:pt idx="36756">
                  <c:v>3675.6</c:v>
                </c:pt>
                <c:pt idx="36757">
                  <c:v>3675.7</c:v>
                </c:pt>
                <c:pt idx="36758">
                  <c:v>3675.8</c:v>
                </c:pt>
                <c:pt idx="36759">
                  <c:v>3675.9</c:v>
                </c:pt>
                <c:pt idx="36760">
                  <c:v>3676</c:v>
                </c:pt>
                <c:pt idx="36761">
                  <c:v>3676.1</c:v>
                </c:pt>
                <c:pt idx="36762">
                  <c:v>3676.2</c:v>
                </c:pt>
                <c:pt idx="36763">
                  <c:v>3676.3</c:v>
                </c:pt>
                <c:pt idx="36764">
                  <c:v>3676.4</c:v>
                </c:pt>
                <c:pt idx="36765">
                  <c:v>3676.5</c:v>
                </c:pt>
                <c:pt idx="36766">
                  <c:v>3676.6</c:v>
                </c:pt>
                <c:pt idx="36767">
                  <c:v>3676.7</c:v>
                </c:pt>
                <c:pt idx="36768">
                  <c:v>3676.8</c:v>
                </c:pt>
                <c:pt idx="36769">
                  <c:v>3676.9</c:v>
                </c:pt>
                <c:pt idx="36770">
                  <c:v>3677</c:v>
                </c:pt>
                <c:pt idx="36771">
                  <c:v>3677.1</c:v>
                </c:pt>
                <c:pt idx="36772">
                  <c:v>3677.2</c:v>
                </c:pt>
                <c:pt idx="36773">
                  <c:v>3677.3</c:v>
                </c:pt>
                <c:pt idx="36774">
                  <c:v>3677.4</c:v>
                </c:pt>
                <c:pt idx="36775">
                  <c:v>3677.5</c:v>
                </c:pt>
                <c:pt idx="36776">
                  <c:v>3677.6</c:v>
                </c:pt>
                <c:pt idx="36777">
                  <c:v>3677.7</c:v>
                </c:pt>
                <c:pt idx="36778">
                  <c:v>3677.8</c:v>
                </c:pt>
                <c:pt idx="36779">
                  <c:v>3677.9</c:v>
                </c:pt>
                <c:pt idx="36780">
                  <c:v>3678</c:v>
                </c:pt>
                <c:pt idx="36781">
                  <c:v>3678.1</c:v>
                </c:pt>
                <c:pt idx="36782">
                  <c:v>3678.2</c:v>
                </c:pt>
                <c:pt idx="36783">
                  <c:v>3678.3</c:v>
                </c:pt>
                <c:pt idx="36784">
                  <c:v>3678.4</c:v>
                </c:pt>
                <c:pt idx="36785">
                  <c:v>3678.5</c:v>
                </c:pt>
                <c:pt idx="36786">
                  <c:v>3678.6</c:v>
                </c:pt>
                <c:pt idx="36787">
                  <c:v>3678.7</c:v>
                </c:pt>
                <c:pt idx="36788">
                  <c:v>3678.8</c:v>
                </c:pt>
                <c:pt idx="36789">
                  <c:v>3678.9</c:v>
                </c:pt>
                <c:pt idx="36790">
                  <c:v>3679</c:v>
                </c:pt>
                <c:pt idx="36791">
                  <c:v>3679.1</c:v>
                </c:pt>
                <c:pt idx="36792">
                  <c:v>3679.2</c:v>
                </c:pt>
                <c:pt idx="36793">
                  <c:v>3679.3</c:v>
                </c:pt>
                <c:pt idx="36794">
                  <c:v>3679.4</c:v>
                </c:pt>
                <c:pt idx="36795">
                  <c:v>3679.5</c:v>
                </c:pt>
                <c:pt idx="36796">
                  <c:v>3679.6</c:v>
                </c:pt>
                <c:pt idx="36797">
                  <c:v>3679.7</c:v>
                </c:pt>
                <c:pt idx="36798">
                  <c:v>3679.8</c:v>
                </c:pt>
                <c:pt idx="36799">
                  <c:v>3679.9</c:v>
                </c:pt>
                <c:pt idx="36800">
                  <c:v>3680</c:v>
                </c:pt>
                <c:pt idx="36801">
                  <c:v>3680.1</c:v>
                </c:pt>
                <c:pt idx="36802">
                  <c:v>3680.2</c:v>
                </c:pt>
                <c:pt idx="36803">
                  <c:v>3680.3</c:v>
                </c:pt>
                <c:pt idx="36804">
                  <c:v>3680.4</c:v>
                </c:pt>
                <c:pt idx="36805">
                  <c:v>3680.5</c:v>
                </c:pt>
                <c:pt idx="36806">
                  <c:v>3680.6</c:v>
                </c:pt>
                <c:pt idx="36807">
                  <c:v>3680.7</c:v>
                </c:pt>
                <c:pt idx="36808">
                  <c:v>3680.8</c:v>
                </c:pt>
                <c:pt idx="36809">
                  <c:v>3680.9</c:v>
                </c:pt>
                <c:pt idx="36810">
                  <c:v>3681</c:v>
                </c:pt>
                <c:pt idx="36811">
                  <c:v>3681.1</c:v>
                </c:pt>
                <c:pt idx="36812">
                  <c:v>3681.2</c:v>
                </c:pt>
                <c:pt idx="36813">
                  <c:v>3681.3</c:v>
                </c:pt>
                <c:pt idx="36814">
                  <c:v>3681.4</c:v>
                </c:pt>
                <c:pt idx="36815">
                  <c:v>3681.5</c:v>
                </c:pt>
                <c:pt idx="36816">
                  <c:v>3681.6</c:v>
                </c:pt>
                <c:pt idx="36817">
                  <c:v>3681.7</c:v>
                </c:pt>
                <c:pt idx="36818">
                  <c:v>3681.8</c:v>
                </c:pt>
                <c:pt idx="36819">
                  <c:v>3681.9</c:v>
                </c:pt>
                <c:pt idx="36820">
                  <c:v>3682</c:v>
                </c:pt>
                <c:pt idx="36821">
                  <c:v>3682.1</c:v>
                </c:pt>
                <c:pt idx="36822">
                  <c:v>3682.2</c:v>
                </c:pt>
                <c:pt idx="36823">
                  <c:v>3682.3</c:v>
                </c:pt>
                <c:pt idx="36824">
                  <c:v>3682.4</c:v>
                </c:pt>
                <c:pt idx="36825">
                  <c:v>3682.5</c:v>
                </c:pt>
                <c:pt idx="36826">
                  <c:v>3682.6</c:v>
                </c:pt>
                <c:pt idx="36827">
                  <c:v>3682.7</c:v>
                </c:pt>
                <c:pt idx="36828">
                  <c:v>3682.8</c:v>
                </c:pt>
                <c:pt idx="36829">
                  <c:v>3682.9</c:v>
                </c:pt>
                <c:pt idx="36830">
                  <c:v>3683</c:v>
                </c:pt>
                <c:pt idx="36831">
                  <c:v>3683.1</c:v>
                </c:pt>
                <c:pt idx="36832">
                  <c:v>3683.2</c:v>
                </c:pt>
                <c:pt idx="36833">
                  <c:v>3683.3</c:v>
                </c:pt>
                <c:pt idx="36834">
                  <c:v>3683.4</c:v>
                </c:pt>
                <c:pt idx="36835">
                  <c:v>3683.5</c:v>
                </c:pt>
                <c:pt idx="36836">
                  <c:v>3683.6</c:v>
                </c:pt>
                <c:pt idx="36837">
                  <c:v>3683.7</c:v>
                </c:pt>
                <c:pt idx="36838">
                  <c:v>3683.8</c:v>
                </c:pt>
                <c:pt idx="36839">
                  <c:v>3683.9</c:v>
                </c:pt>
                <c:pt idx="36840">
                  <c:v>3684</c:v>
                </c:pt>
                <c:pt idx="36841">
                  <c:v>3684.1</c:v>
                </c:pt>
                <c:pt idx="36842">
                  <c:v>3684.2</c:v>
                </c:pt>
                <c:pt idx="36843">
                  <c:v>3684.3</c:v>
                </c:pt>
                <c:pt idx="36844">
                  <c:v>3684.4</c:v>
                </c:pt>
                <c:pt idx="36845">
                  <c:v>3684.5</c:v>
                </c:pt>
                <c:pt idx="36846">
                  <c:v>3684.6</c:v>
                </c:pt>
                <c:pt idx="36847">
                  <c:v>3684.7</c:v>
                </c:pt>
                <c:pt idx="36848">
                  <c:v>3684.8</c:v>
                </c:pt>
                <c:pt idx="36849">
                  <c:v>3684.9</c:v>
                </c:pt>
                <c:pt idx="36850">
                  <c:v>3685</c:v>
                </c:pt>
                <c:pt idx="36851">
                  <c:v>3685.1</c:v>
                </c:pt>
                <c:pt idx="36852">
                  <c:v>3685.2</c:v>
                </c:pt>
                <c:pt idx="36853">
                  <c:v>3685.3</c:v>
                </c:pt>
                <c:pt idx="36854">
                  <c:v>3685.4</c:v>
                </c:pt>
                <c:pt idx="36855">
                  <c:v>3685.5</c:v>
                </c:pt>
                <c:pt idx="36856">
                  <c:v>3685.6</c:v>
                </c:pt>
                <c:pt idx="36857">
                  <c:v>3685.7</c:v>
                </c:pt>
                <c:pt idx="36858">
                  <c:v>3685.8</c:v>
                </c:pt>
                <c:pt idx="36859">
                  <c:v>3685.9</c:v>
                </c:pt>
                <c:pt idx="36860">
                  <c:v>3686</c:v>
                </c:pt>
                <c:pt idx="36861">
                  <c:v>3686.1</c:v>
                </c:pt>
                <c:pt idx="36862">
                  <c:v>3686.2</c:v>
                </c:pt>
                <c:pt idx="36863">
                  <c:v>3686.3</c:v>
                </c:pt>
                <c:pt idx="36864">
                  <c:v>3686.4</c:v>
                </c:pt>
                <c:pt idx="36865">
                  <c:v>3686.5</c:v>
                </c:pt>
                <c:pt idx="36866">
                  <c:v>3686.6</c:v>
                </c:pt>
                <c:pt idx="36867">
                  <c:v>3686.7</c:v>
                </c:pt>
                <c:pt idx="36868">
                  <c:v>3686.8</c:v>
                </c:pt>
                <c:pt idx="36869">
                  <c:v>3686.9</c:v>
                </c:pt>
                <c:pt idx="36870">
                  <c:v>3687</c:v>
                </c:pt>
                <c:pt idx="36871">
                  <c:v>3687.1</c:v>
                </c:pt>
                <c:pt idx="36872">
                  <c:v>3687.2</c:v>
                </c:pt>
                <c:pt idx="36873">
                  <c:v>3687.3</c:v>
                </c:pt>
                <c:pt idx="36874">
                  <c:v>3687.4</c:v>
                </c:pt>
                <c:pt idx="36875">
                  <c:v>3687.5</c:v>
                </c:pt>
                <c:pt idx="36876">
                  <c:v>3687.6</c:v>
                </c:pt>
                <c:pt idx="36877">
                  <c:v>3687.7</c:v>
                </c:pt>
                <c:pt idx="36878">
                  <c:v>3687.8</c:v>
                </c:pt>
                <c:pt idx="36879">
                  <c:v>3687.9</c:v>
                </c:pt>
                <c:pt idx="36880">
                  <c:v>3688</c:v>
                </c:pt>
                <c:pt idx="36881">
                  <c:v>3688.1</c:v>
                </c:pt>
                <c:pt idx="36882">
                  <c:v>3688.2</c:v>
                </c:pt>
                <c:pt idx="36883">
                  <c:v>3688.3</c:v>
                </c:pt>
                <c:pt idx="36884">
                  <c:v>3688.4</c:v>
                </c:pt>
                <c:pt idx="36885">
                  <c:v>3688.5</c:v>
                </c:pt>
                <c:pt idx="36886">
                  <c:v>3688.6</c:v>
                </c:pt>
                <c:pt idx="36887">
                  <c:v>3688.7</c:v>
                </c:pt>
                <c:pt idx="36888">
                  <c:v>3688.8</c:v>
                </c:pt>
                <c:pt idx="36889">
                  <c:v>3688.9</c:v>
                </c:pt>
                <c:pt idx="36890">
                  <c:v>3689</c:v>
                </c:pt>
                <c:pt idx="36891">
                  <c:v>3689.1</c:v>
                </c:pt>
                <c:pt idx="36892">
                  <c:v>3689.2</c:v>
                </c:pt>
                <c:pt idx="36893">
                  <c:v>3689.3</c:v>
                </c:pt>
                <c:pt idx="36894">
                  <c:v>3689.4</c:v>
                </c:pt>
                <c:pt idx="36895">
                  <c:v>3689.5</c:v>
                </c:pt>
                <c:pt idx="36896">
                  <c:v>3689.6</c:v>
                </c:pt>
                <c:pt idx="36897">
                  <c:v>3689.7</c:v>
                </c:pt>
                <c:pt idx="36898">
                  <c:v>3689.8</c:v>
                </c:pt>
                <c:pt idx="36899">
                  <c:v>3689.9</c:v>
                </c:pt>
                <c:pt idx="36900">
                  <c:v>3690</c:v>
                </c:pt>
                <c:pt idx="36901">
                  <c:v>3690.1</c:v>
                </c:pt>
                <c:pt idx="36902">
                  <c:v>3690.2</c:v>
                </c:pt>
                <c:pt idx="36903">
                  <c:v>3690.3</c:v>
                </c:pt>
                <c:pt idx="36904">
                  <c:v>3690.4</c:v>
                </c:pt>
                <c:pt idx="36905">
                  <c:v>3690.5</c:v>
                </c:pt>
                <c:pt idx="36906">
                  <c:v>3690.6</c:v>
                </c:pt>
                <c:pt idx="36907">
                  <c:v>3690.7</c:v>
                </c:pt>
                <c:pt idx="36908">
                  <c:v>3690.8</c:v>
                </c:pt>
                <c:pt idx="36909">
                  <c:v>3690.9</c:v>
                </c:pt>
                <c:pt idx="36910">
                  <c:v>3691</c:v>
                </c:pt>
                <c:pt idx="36911">
                  <c:v>3691.1</c:v>
                </c:pt>
                <c:pt idx="36912">
                  <c:v>3691.2</c:v>
                </c:pt>
                <c:pt idx="36913">
                  <c:v>3691.3</c:v>
                </c:pt>
                <c:pt idx="36914">
                  <c:v>3691.4</c:v>
                </c:pt>
                <c:pt idx="36915">
                  <c:v>3691.5</c:v>
                </c:pt>
                <c:pt idx="36916">
                  <c:v>3691.6</c:v>
                </c:pt>
                <c:pt idx="36917">
                  <c:v>3691.7</c:v>
                </c:pt>
                <c:pt idx="36918">
                  <c:v>3691.8</c:v>
                </c:pt>
                <c:pt idx="36919">
                  <c:v>3691.9</c:v>
                </c:pt>
                <c:pt idx="36920">
                  <c:v>3692</c:v>
                </c:pt>
                <c:pt idx="36921">
                  <c:v>3692.1</c:v>
                </c:pt>
                <c:pt idx="36922">
                  <c:v>3692.2</c:v>
                </c:pt>
                <c:pt idx="36923">
                  <c:v>3692.3</c:v>
                </c:pt>
                <c:pt idx="36924">
                  <c:v>3692.4</c:v>
                </c:pt>
                <c:pt idx="36925">
                  <c:v>3692.5</c:v>
                </c:pt>
                <c:pt idx="36926">
                  <c:v>3692.6</c:v>
                </c:pt>
                <c:pt idx="36927">
                  <c:v>3692.7</c:v>
                </c:pt>
                <c:pt idx="36928">
                  <c:v>3692.8</c:v>
                </c:pt>
                <c:pt idx="36929">
                  <c:v>3692.9</c:v>
                </c:pt>
                <c:pt idx="36930">
                  <c:v>3693</c:v>
                </c:pt>
                <c:pt idx="36931">
                  <c:v>3693.1</c:v>
                </c:pt>
                <c:pt idx="36932">
                  <c:v>3693.2</c:v>
                </c:pt>
                <c:pt idx="36933">
                  <c:v>3693.3</c:v>
                </c:pt>
                <c:pt idx="36934">
                  <c:v>3693.4</c:v>
                </c:pt>
                <c:pt idx="36935">
                  <c:v>3693.5</c:v>
                </c:pt>
                <c:pt idx="36936">
                  <c:v>3693.6</c:v>
                </c:pt>
                <c:pt idx="36937">
                  <c:v>3693.7</c:v>
                </c:pt>
                <c:pt idx="36938">
                  <c:v>3693.8</c:v>
                </c:pt>
                <c:pt idx="36939">
                  <c:v>3693.9</c:v>
                </c:pt>
                <c:pt idx="36940">
                  <c:v>3694</c:v>
                </c:pt>
                <c:pt idx="36941">
                  <c:v>3694.1</c:v>
                </c:pt>
                <c:pt idx="36942">
                  <c:v>3694.2</c:v>
                </c:pt>
                <c:pt idx="36943">
                  <c:v>3694.3</c:v>
                </c:pt>
                <c:pt idx="36944">
                  <c:v>3694.4</c:v>
                </c:pt>
                <c:pt idx="36945">
                  <c:v>3694.5</c:v>
                </c:pt>
                <c:pt idx="36946">
                  <c:v>3694.6</c:v>
                </c:pt>
                <c:pt idx="36947">
                  <c:v>3694.7</c:v>
                </c:pt>
                <c:pt idx="36948">
                  <c:v>3694.8</c:v>
                </c:pt>
                <c:pt idx="36949">
                  <c:v>3694.9</c:v>
                </c:pt>
                <c:pt idx="36950">
                  <c:v>3695</c:v>
                </c:pt>
                <c:pt idx="36951">
                  <c:v>3695.1</c:v>
                </c:pt>
                <c:pt idx="36952">
                  <c:v>3695.2</c:v>
                </c:pt>
                <c:pt idx="36953">
                  <c:v>3695.3</c:v>
                </c:pt>
                <c:pt idx="36954">
                  <c:v>3695.4</c:v>
                </c:pt>
                <c:pt idx="36955">
                  <c:v>3695.5</c:v>
                </c:pt>
                <c:pt idx="36956">
                  <c:v>3695.6</c:v>
                </c:pt>
                <c:pt idx="36957">
                  <c:v>3695.7</c:v>
                </c:pt>
                <c:pt idx="36958">
                  <c:v>3695.8</c:v>
                </c:pt>
                <c:pt idx="36959">
                  <c:v>3695.9</c:v>
                </c:pt>
                <c:pt idx="36960">
                  <c:v>3696</c:v>
                </c:pt>
                <c:pt idx="36961">
                  <c:v>3696.1</c:v>
                </c:pt>
                <c:pt idx="36962">
                  <c:v>3696.2</c:v>
                </c:pt>
                <c:pt idx="36963">
                  <c:v>3696.3</c:v>
                </c:pt>
                <c:pt idx="36964">
                  <c:v>3696.4</c:v>
                </c:pt>
                <c:pt idx="36965">
                  <c:v>3696.5</c:v>
                </c:pt>
                <c:pt idx="36966">
                  <c:v>3696.6</c:v>
                </c:pt>
                <c:pt idx="36967">
                  <c:v>3696.7</c:v>
                </c:pt>
                <c:pt idx="36968">
                  <c:v>3696.8</c:v>
                </c:pt>
                <c:pt idx="36969">
                  <c:v>3696.9</c:v>
                </c:pt>
                <c:pt idx="36970">
                  <c:v>3697</c:v>
                </c:pt>
                <c:pt idx="36971">
                  <c:v>3697.1</c:v>
                </c:pt>
                <c:pt idx="36972">
                  <c:v>3697.2</c:v>
                </c:pt>
                <c:pt idx="36973">
                  <c:v>3697.3</c:v>
                </c:pt>
                <c:pt idx="36974">
                  <c:v>3697.4</c:v>
                </c:pt>
                <c:pt idx="36975">
                  <c:v>3697.5</c:v>
                </c:pt>
                <c:pt idx="36976">
                  <c:v>3697.6</c:v>
                </c:pt>
                <c:pt idx="36977">
                  <c:v>3697.7</c:v>
                </c:pt>
                <c:pt idx="36978">
                  <c:v>3697.8</c:v>
                </c:pt>
                <c:pt idx="36979">
                  <c:v>3697.9</c:v>
                </c:pt>
                <c:pt idx="36980">
                  <c:v>3698</c:v>
                </c:pt>
                <c:pt idx="36981">
                  <c:v>3698.1</c:v>
                </c:pt>
                <c:pt idx="36982">
                  <c:v>3698.2</c:v>
                </c:pt>
                <c:pt idx="36983">
                  <c:v>3698.3</c:v>
                </c:pt>
                <c:pt idx="36984">
                  <c:v>3698.4</c:v>
                </c:pt>
                <c:pt idx="36985">
                  <c:v>3698.5</c:v>
                </c:pt>
                <c:pt idx="36986">
                  <c:v>3698.6</c:v>
                </c:pt>
                <c:pt idx="36987">
                  <c:v>3698.7</c:v>
                </c:pt>
                <c:pt idx="36988">
                  <c:v>3698.8</c:v>
                </c:pt>
                <c:pt idx="36989">
                  <c:v>3698.9</c:v>
                </c:pt>
                <c:pt idx="36990">
                  <c:v>3699</c:v>
                </c:pt>
                <c:pt idx="36991">
                  <c:v>3699.1</c:v>
                </c:pt>
                <c:pt idx="36992">
                  <c:v>3699.2</c:v>
                </c:pt>
                <c:pt idx="36993">
                  <c:v>3699.3</c:v>
                </c:pt>
                <c:pt idx="36994">
                  <c:v>3699.4</c:v>
                </c:pt>
                <c:pt idx="36995">
                  <c:v>3699.5</c:v>
                </c:pt>
                <c:pt idx="36996">
                  <c:v>3699.6</c:v>
                </c:pt>
                <c:pt idx="36997">
                  <c:v>3699.7</c:v>
                </c:pt>
                <c:pt idx="36998">
                  <c:v>3699.8</c:v>
                </c:pt>
                <c:pt idx="36999">
                  <c:v>3699.9</c:v>
                </c:pt>
                <c:pt idx="37000">
                  <c:v>3700</c:v>
                </c:pt>
                <c:pt idx="37001">
                  <c:v>3700.1</c:v>
                </c:pt>
                <c:pt idx="37002">
                  <c:v>3700.2</c:v>
                </c:pt>
                <c:pt idx="37003">
                  <c:v>3700.3</c:v>
                </c:pt>
                <c:pt idx="37004">
                  <c:v>3700.4</c:v>
                </c:pt>
                <c:pt idx="37005">
                  <c:v>3700.5</c:v>
                </c:pt>
                <c:pt idx="37006">
                  <c:v>3700.6</c:v>
                </c:pt>
                <c:pt idx="37007">
                  <c:v>3700.7</c:v>
                </c:pt>
                <c:pt idx="37008">
                  <c:v>3700.8</c:v>
                </c:pt>
                <c:pt idx="37009">
                  <c:v>3700.9</c:v>
                </c:pt>
                <c:pt idx="37010">
                  <c:v>3701</c:v>
                </c:pt>
                <c:pt idx="37011">
                  <c:v>3701.1</c:v>
                </c:pt>
                <c:pt idx="37012">
                  <c:v>3701.2</c:v>
                </c:pt>
                <c:pt idx="37013">
                  <c:v>3701.3</c:v>
                </c:pt>
                <c:pt idx="37014">
                  <c:v>3701.4</c:v>
                </c:pt>
                <c:pt idx="37015">
                  <c:v>3701.5</c:v>
                </c:pt>
                <c:pt idx="37016">
                  <c:v>3701.6</c:v>
                </c:pt>
                <c:pt idx="37017">
                  <c:v>3701.7</c:v>
                </c:pt>
                <c:pt idx="37018">
                  <c:v>3701.8</c:v>
                </c:pt>
                <c:pt idx="37019">
                  <c:v>3701.9</c:v>
                </c:pt>
                <c:pt idx="37020">
                  <c:v>3702</c:v>
                </c:pt>
                <c:pt idx="37021">
                  <c:v>3702.1</c:v>
                </c:pt>
                <c:pt idx="37022">
                  <c:v>3702.2</c:v>
                </c:pt>
                <c:pt idx="37023">
                  <c:v>3702.3</c:v>
                </c:pt>
                <c:pt idx="37024">
                  <c:v>3702.4</c:v>
                </c:pt>
                <c:pt idx="37025">
                  <c:v>3702.5</c:v>
                </c:pt>
                <c:pt idx="37026">
                  <c:v>3702.6</c:v>
                </c:pt>
                <c:pt idx="37027">
                  <c:v>3702.7</c:v>
                </c:pt>
                <c:pt idx="37028">
                  <c:v>3702.8</c:v>
                </c:pt>
                <c:pt idx="37029">
                  <c:v>3702.9</c:v>
                </c:pt>
                <c:pt idx="37030">
                  <c:v>3703</c:v>
                </c:pt>
                <c:pt idx="37031">
                  <c:v>3703.1</c:v>
                </c:pt>
                <c:pt idx="37032">
                  <c:v>3703.2</c:v>
                </c:pt>
                <c:pt idx="37033">
                  <c:v>3703.3</c:v>
                </c:pt>
                <c:pt idx="37034">
                  <c:v>3703.4</c:v>
                </c:pt>
                <c:pt idx="37035">
                  <c:v>3703.5</c:v>
                </c:pt>
                <c:pt idx="37036">
                  <c:v>3703.6</c:v>
                </c:pt>
                <c:pt idx="37037">
                  <c:v>3703.7</c:v>
                </c:pt>
                <c:pt idx="37038">
                  <c:v>3703.8</c:v>
                </c:pt>
                <c:pt idx="37039">
                  <c:v>3703.9</c:v>
                </c:pt>
                <c:pt idx="37040">
                  <c:v>3704</c:v>
                </c:pt>
                <c:pt idx="37041">
                  <c:v>3704.1</c:v>
                </c:pt>
                <c:pt idx="37042">
                  <c:v>3704.2</c:v>
                </c:pt>
                <c:pt idx="37043">
                  <c:v>3704.3</c:v>
                </c:pt>
                <c:pt idx="37044">
                  <c:v>3704.4</c:v>
                </c:pt>
                <c:pt idx="37045">
                  <c:v>3704.5</c:v>
                </c:pt>
                <c:pt idx="37046">
                  <c:v>3704.6</c:v>
                </c:pt>
                <c:pt idx="37047">
                  <c:v>3704.7</c:v>
                </c:pt>
                <c:pt idx="37048">
                  <c:v>3704.8</c:v>
                </c:pt>
                <c:pt idx="37049">
                  <c:v>3704.9</c:v>
                </c:pt>
                <c:pt idx="37050">
                  <c:v>3705</c:v>
                </c:pt>
                <c:pt idx="37051">
                  <c:v>3705.1</c:v>
                </c:pt>
                <c:pt idx="37052">
                  <c:v>3705.2</c:v>
                </c:pt>
                <c:pt idx="37053">
                  <c:v>3705.3</c:v>
                </c:pt>
                <c:pt idx="37054">
                  <c:v>3705.4</c:v>
                </c:pt>
                <c:pt idx="37055">
                  <c:v>3705.5</c:v>
                </c:pt>
                <c:pt idx="37056">
                  <c:v>3705.6</c:v>
                </c:pt>
                <c:pt idx="37057">
                  <c:v>3705.7</c:v>
                </c:pt>
                <c:pt idx="37058">
                  <c:v>3705.8</c:v>
                </c:pt>
                <c:pt idx="37059">
                  <c:v>3705.9</c:v>
                </c:pt>
                <c:pt idx="37060">
                  <c:v>3706</c:v>
                </c:pt>
                <c:pt idx="37061">
                  <c:v>3706.1</c:v>
                </c:pt>
                <c:pt idx="37062">
                  <c:v>3706.2</c:v>
                </c:pt>
                <c:pt idx="37063">
                  <c:v>3706.3</c:v>
                </c:pt>
                <c:pt idx="37064">
                  <c:v>3706.4</c:v>
                </c:pt>
                <c:pt idx="37065">
                  <c:v>3706.5</c:v>
                </c:pt>
                <c:pt idx="37066">
                  <c:v>3706.6</c:v>
                </c:pt>
                <c:pt idx="37067">
                  <c:v>3706.7</c:v>
                </c:pt>
                <c:pt idx="37068">
                  <c:v>3706.8</c:v>
                </c:pt>
                <c:pt idx="37069">
                  <c:v>3706.9</c:v>
                </c:pt>
                <c:pt idx="37070">
                  <c:v>3707</c:v>
                </c:pt>
                <c:pt idx="37071">
                  <c:v>3707.1</c:v>
                </c:pt>
                <c:pt idx="37072">
                  <c:v>3707.2</c:v>
                </c:pt>
                <c:pt idx="37073">
                  <c:v>3707.3</c:v>
                </c:pt>
                <c:pt idx="37074">
                  <c:v>3707.4</c:v>
                </c:pt>
                <c:pt idx="37075">
                  <c:v>3707.5</c:v>
                </c:pt>
                <c:pt idx="37076">
                  <c:v>3707.6</c:v>
                </c:pt>
                <c:pt idx="37077">
                  <c:v>3707.7</c:v>
                </c:pt>
                <c:pt idx="37078">
                  <c:v>3707.8</c:v>
                </c:pt>
                <c:pt idx="37079">
                  <c:v>3707.9</c:v>
                </c:pt>
                <c:pt idx="37080">
                  <c:v>3708</c:v>
                </c:pt>
                <c:pt idx="37081">
                  <c:v>3708.1</c:v>
                </c:pt>
                <c:pt idx="37082">
                  <c:v>3708.2</c:v>
                </c:pt>
                <c:pt idx="37083">
                  <c:v>3708.3</c:v>
                </c:pt>
                <c:pt idx="37084">
                  <c:v>3708.4</c:v>
                </c:pt>
                <c:pt idx="37085">
                  <c:v>3708.5</c:v>
                </c:pt>
                <c:pt idx="37086">
                  <c:v>3708.6</c:v>
                </c:pt>
                <c:pt idx="37087">
                  <c:v>3708.7</c:v>
                </c:pt>
                <c:pt idx="37088">
                  <c:v>3708.8</c:v>
                </c:pt>
                <c:pt idx="37089">
                  <c:v>3708.9</c:v>
                </c:pt>
                <c:pt idx="37090">
                  <c:v>3709</c:v>
                </c:pt>
                <c:pt idx="37091">
                  <c:v>3709.1</c:v>
                </c:pt>
                <c:pt idx="37092">
                  <c:v>3709.2</c:v>
                </c:pt>
                <c:pt idx="37093">
                  <c:v>3709.3</c:v>
                </c:pt>
                <c:pt idx="37094">
                  <c:v>3709.4</c:v>
                </c:pt>
                <c:pt idx="37095">
                  <c:v>3709.5</c:v>
                </c:pt>
                <c:pt idx="37096">
                  <c:v>3709.6</c:v>
                </c:pt>
                <c:pt idx="37097">
                  <c:v>3709.7</c:v>
                </c:pt>
                <c:pt idx="37098">
                  <c:v>3709.8</c:v>
                </c:pt>
                <c:pt idx="37099">
                  <c:v>3709.9</c:v>
                </c:pt>
                <c:pt idx="37100">
                  <c:v>3710</c:v>
                </c:pt>
                <c:pt idx="37101">
                  <c:v>3710.1</c:v>
                </c:pt>
                <c:pt idx="37102">
                  <c:v>3710.2</c:v>
                </c:pt>
                <c:pt idx="37103">
                  <c:v>3710.3</c:v>
                </c:pt>
                <c:pt idx="37104">
                  <c:v>3710.4</c:v>
                </c:pt>
                <c:pt idx="37105">
                  <c:v>3710.5</c:v>
                </c:pt>
                <c:pt idx="37106">
                  <c:v>3710.6</c:v>
                </c:pt>
                <c:pt idx="37107">
                  <c:v>3710.7</c:v>
                </c:pt>
                <c:pt idx="37108">
                  <c:v>3710.8</c:v>
                </c:pt>
                <c:pt idx="37109">
                  <c:v>3710.9</c:v>
                </c:pt>
                <c:pt idx="37110">
                  <c:v>3711</c:v>
                </c:pt>
                <c:pt idx="37111">
                  <c:v>3711.1</c:v>
                </c:pt>
                <c:pt idx="37112">
                  <c:v>3711.2</c:v>
                </c:pt>
                <c:pt idx="37113">
                  <c:v>3711.3</c:v>
                </c:pt>
                <c:pt idx="37114">
                  <c:v>3711.4</c:v>
                </c:pt>
                <c:pt idx="37115">
                  <c:v>3711.5</c:v>
                </c:pt>
                <c:pt idx="37116">
                  <c:v>3711.6</c:v>
                </c:pt>
                <c:pt idx="37117">
                  <c:v>3711.7</c:v>
                </c:pt>
                <c:pt idx="37118">
                  <c:v>3711.8</c:v>
                </c:pt>
                <c:pt idx="37119">
                  <c:v>3711.9</c:v>
                </c:pt>
                <c:pt idx="37120">
                  <c:v>3712</c:v>
                </c:pt>
                <c:pt idx="37121">
                  <c:v>3712.1</c:v>
                </c:pt>
                <c:pt idx="37122">
                  <c:v>3712.2</c:v>
                </c:pt>
                <c:pt idx="37123">
                  <c:v>3712.3</c:v>
                </c:pt>
                <c:pt idx="37124">
                  <c:v>3712.4</c:v>
                </c:pt>
                <c:pt idx="37125">
                  <c:v>3712.5</c:v>
                </c:pt>
                <c:pt idx="37126">
                  <c:v>3712.6</c:v>
                </c:pt>
                <c:pt idx="37127">
                  <c:v>3712.7</c:v>
                </c:pt>
                <c:pt idx="37128">
                  <c:v>3712.8</c:v>
                </c:pt>
                <c:pt idx="37129">
                  <c:v>3712.9</c:v>
                </c:pt>
                <c:pt idx="37130">
                  <c:v>3713</c:v>
                </c:pt>
                <c:pt idx="37131">
                  <c:v>3713.1</c:v>
                </c:pt>
                <c:pt idx="37132">
                  <c:v>3713.2</c:v>
                </c:pt>
                <c:pt idx="37133">
                  <c:v>3713.3</c:v>
                </c:pt>
                <c:pt idx="37134">
                  <c:v>3713.4</c:v>
                </c:pt>
                <c:pt idx="37135">
                  <c:v>3713.5</c:v>
                </c:pt>
                <c:pt idx="37136">
                  <c:v>3713.6</c:v>
                </c:pt>
                <c:pt idx="37137">
                  <c:v>3713.7</c:v>
                </c:pt>
                <c:pt idx="37138">
                  <c:v>3713.8</c:v>
                </c:pt>
                <c:pt idx="37139">
                  <c:v>3713.9</c:v>
                </c:pt>
                <c:pt idx="37140">
                  <c:v>3714</c:v>
                </c:pt>
                <c:pt idx="37141">
                  <c:v>3714.1</c:v>
                </c:pt>
                <c:pt idx="37142">
                  <c:v>3714.2</c:v>
                </c:pt>
                <c:pt idx="37143">
                  <c:v>3714.3</c:v>
                </c:pt>
                <c:pt idx="37144">
                  <c:v>3714.4</c:v>
                </c:pt>
                <c:pt idx="37145">
                  <c:v>3714.5</c:v>
                </c:pt>
                <c:pt idx="37146">
                  <c:v>3714.6</c:v>
                </c:pt>
                <c:pt idx="37147">
                  <c:v>3714.7</c:v>
                </c:pt>
                <c:pt idx="37148">
                  <c:v>3714.8</c:v>
                </c:pt>
                <c:pt idx="37149">
                  <c:v>3714.9</c:v>
                </c:pt>
                <c:pt idx="37150">
                  <c:v>3715</c:v>
                </c:pt>
                <c:pt idx="37151">
                  <c:v>3715.1</c:v>
                </c:pt>
                <c:pt idx="37152">
                  <c:v>3715.2</c:v>
                </c:pt>
                <c:pt idx="37153">
                  <c:v>3715.3</c:v>
                </c:pt>
                <c:pt idx="37154">
                  <c:v>3715.4</c:v>
                </c:pt>
                <c:pt idx="37155">
                  <c:v>3715.5</c:v>
                </c:pt>
                <c:pt idx="37156">
                  <c:v>3715.6</c:v>
                </c:pt>
                <c:pt idx="37157">
                  <c:v>3715.7</c:v>
                </c:pt>
                <c:pt idx="37158">
                  <c:v>3715.8</c:v>
                </c:pt>
                <c:pt idx="37159">
                  <c:v>3715.9</c:v>
                </c:pt>
                <c:pt idx="37160">
                  <c:v>3716</c:v>
                </c:pt>
                <c:pt idx="37161">
                  <c:v>3716.1</c:v>
                </c:pt>
                <c:pt idx="37162">
                  <c:v>3716.2</c:v>
                </c:pt>
                <c:pt idx="37163">
                  <c:v>3716.3</c:v>
                </c:pt>
                <c:pt idx="37164">
                  <c:v>3716.4</c:v>
                </c:pt>
                <c:pt idx="37165">
                  <c:v>3716.5</c:v>
                </c:pt>
                <c:pt idx="37166">
                  <c:v>3716.6</c:v>
                </c:pt>
                <c:pt idx="37167">
                  <c:v>3716.7</c:v>
                </c:pt>
                <c:pt idx="37168">
                  <c:v>3716.8</c:v>
                </c:pt>
                <c:pt idx="37169">
                  <c:v>3716.9</c:v>
                </c:pt>
                <c:pt idx="37170">
                  <c:v>3717</c:v>
                </c:pt>
                <c:pt idx="37171">
                  <c:v>3717.1</c:v>
                </c:pt>
                <c:pt idx="37172">
                  <c:v>3717.2</c:v>
                </c:pt>
                <c:pt idx="37173">
                  <c:v>3717.3</c:v>
                </c:pt>
                <c:pt idx="37174">
                  <c:v>3717.4</c:v>
                </c:pt>
                <c:pt idx="37175">
                  <c:v>3717.5</c:v>
                </c:pt>
                <c:pt idx="37176">
                  <c:v>3717.6</c:v>
                </c:pt>
                <c:pt idx="37177">
                  <c:v>3717.7</c:v>
                </c:pt>
                <c:pt idx="37178">
                  <c:v>3717.8</c:v>
                </c:pt>
                <c:pt idx="37179">
                  <c:v>3717.9</c:v>
                </c:pt>
                <c:pt idx="37180">
                  <c:v>3718</c:v>
                </c:pt>
                <c:pt idx="37181">
                  <c:v>3718.1</c:v>
                </c:pt>
                <c:pt idx="37182">
                  <c:v>3718.2</c:v>
                </c:pt>
                <c:pt idx="37183">
                  <c:v>3718.3</c:v>
                </c:pt>
                <c:pt idx="37184">
                  <c:v>3718.4</c:v>
                </c:pt>
                <c:pt idx="37185">
                  <c:v>3718.5</c:v>
                </c:pt>
                <c:pt idx="37186">
                  <c:v>3718.6</c:v>
                </c:pt>
                <c:pt idx="37187">
                  <c:v>3718.7</c:v>
                </c:pt>
                <c:pt idx="37188">
                  <c:v>3718.8</c:v>
                </c:pt>
                <c:pt idx="37189">
                  <c:v>3718.9</c:v>
                </c:pt>
                <c:pt idx="37190">
                  <c:v>3719</c:v>
                </c:pt>
                <c:pt idx="37191">
                  <c:v>3719.1</c:v>
                </c:pt>
                <c:pt idx="37192">
                  <c:v>3719.2</c:v>
                </c:pt>
                <c:pt idx="37193">
                  <c:v>3719.3</c:v>
                </c:pt>
                <c:pt idx="37194">
                  <c:v>3719.4</c:v>
                </c:pt>
                <c:pt idx="37195">
                  <c:v>3719.5</c:v>
                </c:pt>
                <c:pt idx="37196">
                  <c:v>3719.6</c:v>
                </c:pt>
                <c:pt idx="37197">
                  <c:v>3719.7</c:v>
                </c:pt>
                <c:pt idx="37198">
                  <c:v>3719.8</c:v>
                </c:pt>
                <c:pt idx="37199">
                  <c:v>3719.9</c:v>
                </c:pt>
                <c:pt idx="37200">
                  <c:v>3720</c:v>
                </c:pt>
                <c:pt idx="37201">
                  <c:v>3720.1</c:v>
                </c:pt>
                <c:pt idx="37202">
                  <c:v>3720.2</c:v>
                </c:pt>
                <c:pt idx="37203">
                  <c:v>3720.3</c:v>
                </c:pt>
                <c:pt idx="37204">
                  <c:v>3720.4</c:v>
                </c:pt>
                <c:pt idx="37205">
                  <c:v>3720.5</c:v>
                </c:pt>
                <c:pt idx="37206">
                  <c:v>3720.6</c:v>
                </c:pt>
                <c:pt idx="37207">
                  <c:v>3720.7</c:v>
                </c:pt>
                <c:pt idx="37208">
                  <c:v>3720.8</c:v>
                </c:pt>
                <c:pt idx="37209">
                  <c:v>3720.9</c:v>
                </c:pt>
                <c:pt idx="37210">
                  <c:v>3721</c:v>
                </c:pt>
                <c:pt idx="37211">
                  <c:v>3721.1</c:v>
                </c:pt>
                <c:pt idx="37212">
                  <c:v>3721.2</c:v>
                </c:pt>
                <c:pt idx="37213">
                  <c:v>3721.3</c:v>
                </c:pt>
                <c:pt idx="37214">
                  <c:v>3721.4</c:v>
                </c:pt>
                <c:pt idx="37215">
                  <c:v>3721.5</c:v>
                </c:pt>
                <c:pt idx="37216">
                  <c:v>3721.6</c:v>
                </c:pt>
                <c:pt idx="37217">
                  <c:v>3721.7</c:v>
                </c:pt>
                <c:pt idx="37218">
                  <c:v>3721.8</c:v>
                </c:pt>
                <c:pt idx="37219">
                  <c:v>3721.9</c:v>
                </c:pt>
                <c:pt idx="37220">
                  <c:v>3722</c:v>
                </c:pt>
                <c:pt idx="37221">
                  <c:v>3722.1</c:v>
                </c:pt>
                <c:pt idx="37222">
                  <c:v>3722.2</c:v>
                </c:pt>
                <c:pt idx="37223">
                  <c:v>3722.3</c:v>
                </c:pt>
                <c:pt idx="37224">
                  <c:v>3722.4</c:v>
                </c:pt>
                <c:pt idx="37225">
                  <c:v>3722.5</c:v>
                </c:pt>
                <c:pt idx="37226">
                  <c:v>3722.6</c:v>
                </c:pt>
                <c:pt idx="37227">
                  <c:v>3722.7</c:v>
                </c:pt>
                <c:pt idx="37228">
                  <c:v>3722.8</c:v>
                </c:pt>
                <c:pt idx="37229">
                  <c:v>3722.9</c:v>
                </c:pt>
                <c:pt idx="37230">
                  <c:v>3723</c:v>
                </c:pt>
                <c:pt idx="37231">
                  <c:v>3723.1</c:v>
                </c:pt>
                <c:pt idx="37232">
                  <c:v>3723.2</c:v>
                </c:pt>
                <c:pt idx="37233">
                  <c:v>3723.3</c:v>
                </c:pt>
                <c:pt idx="37234">
                  <c:v>3723.4</c:v>
                </c:pt>
                <c:pt idx="37235">
                  <c:v>3723.5</c:v>
                </c:pt>
                <c:pt idx="37236">
                  <c:v>3723.6</c:v>
                </c:pt>
                <c:pt idx="37237">
                  <c:v>3723.7</c:v>
                </c:pt>
                <c:pt idx="37238">
                  <c:v>3723.8</c:v>
                </c:pt>
                <c:pt idx="37239">
                  <c:v>3723.9</c:v>
                </c:pt>
                <c:pt idx="37240">
                  <c:v>3724</c:v>
                </c:pt>
                <c:pt idx="37241">
                  <c:v>3724.1</c:v>
                </c:pt>
                <c:pt idx="37242">
                  <c:v>3724.2</c:v>
                </c:pt>
                <c:pt idx="37243">
                  <c:v>3724.3</c:v>
                </c:pt>
                <c:pt idx="37244">
                  <c:v>3724.4</c:v>
                </c:pt>
                <c:pt idx="37245">
                  <c:v>3724.5</c:v>
                </c:pt>
                <c:pt idx="37246">
                  <c:v>3724.6</c:v>
                </c:pt>
                <c:pt idx="37247">
                  <c:v>3724.7</c:v>
                </c:pt>
                <c:pt idx="37248">
                  <c:v>3724.8</c:v>
                </c:pt>
                <c:pt idx="37249">
                  <c:v>3724.9</c:v>
                </c:pt>
                <c:pt idx="37250">
                  <c:v>3725</c:v>
                </c:pt>
                <c:pt idx="37251">
                  <c:v>3725.1</c:v>
                </c:pt>
                <c:pt idx="37252">
                  <c:v>3725.2</c:v>
                </c:pt>
                <c:pt idx="37253">
                  <c:v>3725.3</c:v>
                </c:pt>
                <c:pt idx="37254">
                  <c:v>3725.4</c:v>
                </c:pt>
                <c:pt idx="37255">
                  <c:v>3725.5</c:v>
                </c:pt>
                <c:pt idx="37256">
                  <c:v>3725.6</c:v>
                </c:pt>
                <c:pt idx="37257">
                  <c:v>3725.7</c:v>
                </c:pt>
                <c:pt idx="37258">
                  <c:v>3725.8</c:v>
                </c:pt>
                <c:pt idx="37259">
                  <c:v>3725.9</c:v>
                </c:pt>
                <c:pt idx="37260">
                  <c:v>3726</c:v>
                </c:pt>
                <c:pt idx="37261">
                  <c:v>3726.1</c:v>
                </c:pt>
                <c:pt idx="37262">
                  <c:v>3726.2</c:v>
                </c:pt>
                <c:pt idx="37263">
                  <c:v>3726.3</c:v>
                </c:pt>
                <c:pt idx="37264">
                  <c:v>3726.4</c:v>
                </c:pt>
                <c:pt idx="37265">
                  <c:v>3726.5</c:v>
                </c:pt>
                <c:pt idx="37266">
                  <c:v>3726.6</c:v>
                </c:pt>
                <c:pt idx="37267">
                  <c:v>3726.7</c:v>
                </c:pt>
                <c:pt idx="37268">
                  <c:v>3726.8</c:v>
                </c:pt>
                <c:pt idx="37269">
                  <c:v>3726.9</c:v>
                </c:pt>
                <c:pt idx="37270">
                  <c:v>3727</c:v>
                </c:pt>
                <c:pt idx="37271">
                  <c:v>3727.1</c:v>
                </c:pt>
                <c:pt idx="37272">
                  <c:v>3727.2</c:v>
                </c:pt>
                <c:pt idx="37273">
                  <c:v>3727.3</c:v>
                </c:pt>
                <c:pt idx="37274">
                  <c:v>3727.4</c:v>
                </c:pt>
                <c:pt idx="37275">
                  <c:v>3727.5</c:v>
                </c:pt>
                <c:pt idx="37276">
                  <c:v>3727.6</c:v>
                </c:pt>
                <c:pt idx="37277">
                  <c:v>3727.7</c:v>
                </c:pt>
                <c:pt idx="37278">
                  <c:v>3727.8</c:v>
                </c:pt>
                <c:pt idx="37279">
                  <c:v>3727.9</c:v>
                </c:pt>
                <c:pt idx="37280">
                  <c:v>3728</c:v>
                </c:pt>
                <c:pt idx="37281">
                  <c:v>3728.1</c:v>
                </c:pt>
                <c:pt idx="37282">
                  <c:v>3728.2</c:v>
                </c:pt>
                <c:pt idx="37283">
                  <c:v>3728.3</c:v>
                </c:pt>
                <c:pt idx="37284">
                  <c:v>3728.4</c:v>
                </c:pt>
                <c:pt idx="37285">
                  <c:v>3728.5</c:v>
                </c:pt>
                <c:pt idx="37286">
                  <c:v>3728.6</c:v>
                </c:pt>
                <c:pt idx="37287">
                  <c:v>3728.7</c:v>
                </c:pt>
                <c:pt idx="37288">
                  <c:v>3728.8</c:v>
                </c:pt>
                <c:pt idx="37289">
                  <c:v>3728.9</c:v>
                </c:pt>
                <c:pt idx="37290">
                  <c:v>3729</c:v>
                </c:pt>
                <c:pt idx="37291">
                  <c:v>3729.1</c:v>
                </c:pt>
                <c:pt idx="37292">
                  <c:v>3729.2</c:v>
                </c:pt>
                <c:pt idx="37293">
                  <c:v>3729.3</c:v>
                </c:pt>
                <c:pt idx="37294">
                  <c:v>3729.4</c:v>
                </c:pt>
                <c:pt idx="37295">
                  <c:v>3729.5</c:v>
                </c:pt>
                <c:pt idx="37296">
                  <c:v>3729.6</c:v>
                </c:pt>
                <c:pt idx="37297">
                  <c:v>3729.7</c:v>
                </c:pt>
                <c:pt idx="37298">
                  <c:v>3729.8</c:v>
                </c:pt>
                <c:pt idx="37299">
                  <c:v>3729.9</c:v>
                </c:pt>
                <c:pt idx="37300">
                  <c:v>3730</c:v>
                </c:pt>
                <c:pt idx="37301">
                  <c:v>3730.1</c:v>
                </c:pt>
                <c:pt idx="37302">
                  <c:v>3730.2</c:v>
                </c:pt>
                <c:pt idx="37303">
                  <c:v>3730.3</c:v>
                </c:pt>
                <c:pt idx="37304">
                  <c:v>3730.4</c:v>
                </c:pt>
                <c:pt idx="37305">
                  <c:v>3730.5</c:v>
                </c:pt>
                <c:pt idx="37306">
                  <c:v>3730.6</c:v>
                </c:pt>
                <c:pt idx="37307">
                  <c:v>3730.7</c:v>
                </c:pt>
                <c:pt idx="37308">
                  <c:v>3730.8</c:v>
                </c:pt>
                <c:pt idx="37309">
                  <c:v>3730.9</c:v>
                </c:pt>
                <c:pt idx="37310">
                  <c:v>3731</c:v>
                </c:pt>
                <c:pt idx="37311">
                  <c:v>3731.1</c:v>
                </c:pt>
                <c:pt idx="37312">
                  <c:v>3731.2</c:v>
                </c:pt>
                <c:pt idx="37313">
                  <c:v>3731.3</c:v>
                </c:pt>
                <c:pt idx="37314">
                  <c:v>3731.4</c:v>
                </c:pt>
                <c:pt idx="37315">
                  <c:v>3731.5</c:v>
                </c:pt>
                <c:pt idx="37316">
                  <c:v>3731.6</c:v>
                </c:pt>
                <c:pt idx="37317">
                  <c:v>3731.7</c:v>
                </c:pt>
                <c:pt idx="37318">
                  <c:v>3731.8</c:v>
                </c:pt>
                <c:pt idx="37319">
                  <c:v>3731.9</c:v>
                </c:pt>
                <c:pt idx="37320">
                  <c:v>3732</c:v>
                </c:pt>
                <c:pt idx="37321">
                  <c:v>3732.1</c:v>
                </c:pt>
                <c:pt idx="37322">
                  <c:v>3732.2</c:v>
                </c:pt>
                <c:pt idx="37323">
                  <c:v>3732.3</c:v>
                </c:pt>
                <c:pt idx="37324">
                  <c:v>3732.4</c:v>
                </c:pt>
                <c:pt idx="37325">
                  <c:v>3732.5</c:v>
                </c:pt>
                <c:pt idx="37326">
                  <c:v>3732.6</c:v>
                </c:pt>
                <c:pt idx="37327">
                  <c:v>3732.7</c:v>
                </c:pt>
                <c:pt idx="37328">
                  <c:v>3732.8</c:v>
                </c:pt>
                <c:pt idx="37329">
                  <c:v>3732.9</c:v>
                </c:pt>
                <c:pt idx="37330">
                  <c:v>3733</c:v>
                </c:pt>
                <c:pt idx="37331">
                  <c:v>3733.1</c:v>
                </c:pt>
                <c:pt idx="37332">
                  <c:v>3733.2</c:v>
                </c:pt>
                <c:pt idx="37333">
                  <c:v>3733.3</c:v>
                </c:pt>
                <c:pt idx="37334">
                  <c:v>3733.4</c:v>
                </c:pt>
                <c:pt idx="37335">
                  <c:v>3733.5</c:v>
                </c:pt>
                <c:pt idx="37336">
                  <c:v>3733.6</c:v>
                </c:pt>
                <c:pt idx="37337">
                  <c:v>3733.7</c:v>
                </c:pt>
                <c:pt idx="37338">
                  <c:v>3733.8</c:v>
                </c:pt>
                <c:pt idx="37339">
                  <c:v>3733.9</c:v>
                </c:pt>
                <c:pt idx="37340">
                  <c:v>3734</c:v>
                </c:pt>
                <c:pt idx="37341">
                  <c:v>3734.1</c:v>
                </c:pt>
                <c:pt idx="37342">
                  <c:v>3734.2</c:v>
                </c:pt>
                <c:pt idx="37343">
                  <c:v>3734.3</c:v>
                </c:pt>
                <c:pt idx="37344">
                  <c:v>3734.4</c:v>
                </c:pt>
                <c:pt idx="37345">
                  <c:v>3734.5</c:v>
                </c:pt>
                <c:pt idx="37346">
                  <c:v>3734.6</c:v>
                </c:pt>
                <c:pt idx="37347">
                  <c:v>3734.7</c:v>
                </c:pt>
                <c:pt idx="37348">
                  <c:v>3734.8</c:v>
                </c:pt>
                <c:pt idx="37349">
                  <c:v>3734.9</c:v>
                </c:pt>
                <c:pt idx="37350">
                  <c:v>3735</c:v>
                </c:pt>
                <c:pt idx="37351">
                  <c:v>3735.1</c:v>
                </c:pt>
                <c:pt idx="37352">
                  <c:v>3735.2</c:v>
                </c:pt>
                <c:pt idx="37353">
                  <c:v>3735.3</c:v>
                </c:pt>
                <c:pt idx="37354">
                  <c:v>3735.4</c:v>
                </c:pt>
                <c:pt idx="37355">
                  <c:v>3735.5</c:v>
                </c:pt>
                <c:pt idx="37356">
                  <c:v>3735.6</c:v>
                </c:pt>
                <c:pt idx="37357">
                  <c:v>3735.7</c:v>
                </c:pt>
                <c:pt idx="37358">
                  <c:v>3735.8</c:v>
                </c:pt>
                <c:pt idx="37359">
                  <c:v>3735.9</c:v>
                </c:pt>
                <c:pt idx="37360">
                  <c:v>3736</c:v>
                </c:pt>
                <c:pt idx="37361">
                  <c:v>3736.1</c:v>
                </c:pt>
                <c:pt idx="37362">
                  <c:v>3736.2</c:v>
                </c:pt>
                <c:pt idx="37363">
                  <c:v>3736.3</c:v>
                </c:pt>
                <c:pt idx="37364">
                  <c:v>3736.4</c:v>
                </c:pt>
                <c:pt idx="37365">
                  <c:v>3736.5</c:v>
                </c:pt>
                <c:pt idx="37366">
                  <c:v>3736.6</c:v>
                </c:pt>
                <c:pt idx="37367">
                  <c:v>3736.7</c:v>
                </c:pt>
                <c:pt idx="37368">
                  <c:v>3736.8</c:v>
                </c:pt>
                <c:pt idx="37369">
                  <c:v>3736.9</c:v>
                </c:pt>
                <c:pt idx="37370">
                  <c:v>3737</c:v>
                </c:pt>
                <c:pt idx="37371">
                  <c:v>3737.1</c:v>
                </c:pt>
                <c:pt idx="37372">
                  <c:v>3737.2</c:v>
                </c:pt>
                <c:pt idx="37373">
                  <c:v>3737.3</c:v>
                </c:pt>
                <c:pt idx="37374">
                  <c:v>3737.4</c:v>
                </c:pt>
                <c:pt idx="37375">
                  <c:v>3737.5</c:v>
                </c:pt>
                <c:pt idx="37376">
                  <c:v>3737.6</c:v>
                </c:pt>
                <c:pt idx="37377">
                  <c:v>3737.7</c:v>
                </c:pt>
                <c:pt idx="37378">
                  <c:v>3737.8</c:v>
                </c:pt>
                <c:pt idx="37379">
                  <c:v>3737.9</c:v>
                </c:pt>
                <c:pt idx="37380">
                  <c:v>3738</c:v>
                </c:pt>
                <c:pt idx="37381">
                  <c:v>3738.1</c:v>
                </c:pt>
                <c:pt idx="37382">
                  <c:v>3738.2</c:v>
                </c:pt>
                <c:pt idx="37383">
                  <c:v>3738.3</c:v>
                </c:pt>
                <c:pt idx="37384">
                  <c:v>3738.4</c:v>
                </c:pt>
                <c:pt idx="37385">
                  <c:v>3738.5</c:v>
                </c:pt>
                <c:pt idx="37386">
                  <c:v>3738.6</c:v>
                </c:pt>
                <c:pt idx="37387">
                  <c:v>3738.7</c:v>
                </c:pt>
                <c:pt idx="37388">
                  <c:v>3738.8</c:v>
                </c:pt>
                <c:pt idx="37389">
                  <c:v>3738.9</c:v>
                </c:pt>
                <c:pt idx="37390">
                  <c:v>3739</c:v>
                </c:pt>
                <c:pt idx="37391">
                  <c:v>3739.1</c:v>
                </c:pt>
                <c:pt idx="37392">
                  <c:v>3739.2</c:v>
                </c:pt>
                <c:pt idx="37393">
                  <c:v>3739.3</c:v>
                </c:pt>
                <c:pt idx="37394">
                  <c:v>3739.4</c:v>
                </c:pt>
                <c:pt idx="37395">
                  <c:v>3739.5</c:v>
                </c:pt>
                <c:pt idx="37396">
                  <c:v>3739.6</c:v>
                </c:pt>
                <c:pt idx="37397">
                  <c:v>3739.7</c:v>
                </c:pt>
                <c:pt idx="37398">
                  <c:v>3739.8</c:v>
                </c:pt>
                <c:pt idx="37399">
                  <c:v>3739.9</c:v>
                </c:pt>
                <c:pt idx="37400">
                  <c:v>3740</c:v>
                </c:pt>
                <c:pt idx="37401">
                  <c:v>3740.1</c:v>
                </c:pt>
                <c:pt idx="37402">
                  <c:v>3740.2</c:v>
                </c:pt>
                <c:pt idx="37403">
                  <c:v>3740.3</c:v>
                </c:pt>
                <c:pt idx="37404">
                  <c:v>3740.4</c:v>
                </c:pt>
                <c:pt idx="37405">
                  <c:v>3740.5</c:v>
                </c:pt>
                <c:pt idx="37406">
                  <c:v>3740.6</c:v>
                </c:pt>
                <c:pt idx="37407">
                  <c:v>3740.7</c:v>
                </c:pt>
                <c:pt idx="37408">
                  <c:v>3740.8</c:v>
                </c:pt>
                <c:pt idx="37409">
                  <c:v>3740.9</c:v>
                </c:pt>
                <c:pt idx="37410">
                  <c:v>3741</c:v>
                </c:pt>
                <c:pt idx="37411">
                  <c:v>3741.1</c:v>
                </c:pt>
                <c:pt idx="37412">
                  <c:v>3741.2</c:v>
                </c:pt>
                <c:pt idx="37413">
                  <c:v>3741.3</c:v>
                </c:pt>
                <c:pt idx="37414">
                  <c:v>3741.4</c:v>
                </c:pt>
                <c:pt idx="37415">
                  <c:v>3741.5</c:v>
                </c:pt>
                <c:pt idx="37416">
                  <c:v>3741.6</c:v>
                </c:pt>
                <c:pt idx="37417">
                  <c:v>3741.7</c:v>
                </c:pt>
                <c:pt idx="37418">
                  <c:v>3741.8</c:v>
                </c:pt>
                <c:pt idx="37419">
                  <c:v>3741.9</c:v>
                </c:pt>
                <c:pt idx="37420">
                  <c:v>3742</c:v>
                </c:pt>
                <c:pt idx="37421">
                  <c:v>3742.1</c:v>
                </c:pt>
                <c:pt idx="37422">
                  <c:v>3742.2</c:v>
                </c:pt>
                <c:pt idx="37423">
                  <c:v>3742.3</c:v>
                </c:pt>
                <c:pt idx="37424">
                  <c:v>3742.4</c:v>
                </c:pt>
                <c:pt idx="37425">
                  <c:v>3742.5</c:v>
                </c:pt>
                <c:pt idx="37426">
                  <c:v>3742.6</c:v>
                </c:pt>
                <c:pt idx="37427">
                  <c:v>3742.7</c:v>
                </c:pt>
                <c:pt idx="37428">
                  <c:v>3742.8</c:v>
                </c:pt>
                <c:pt idx="37429">
                  <c:v>3742.9</c:v>
                </c:pt>
                <c:pt idx="37430">
                  <c:v>3743</c:v>
                </c:pt>
                <c:pt idx="37431">
                  <c:v>3743.1</c:v>
                </c:pt>
                <c:pt idx="37432">
                  <c:v>3743.2</c:v>
                </c:pt>
                <c:pt idx="37433">
                  <c:v>3743.3</c:v>
                </c:pt>
                <c:pt idx="37434">
                  <c:v>3743.4</c:v>
                </c:pt>
                <c:pt idx="37435">
                  <c:v>3743.5</c:v>
                </c:pt>
                <c:pt idx="37436">
                  <c:v>3743.6</c:v>
                </c:pt>
                <c:pt idx="37437">
                  <c:v>3743.7</c:v>
                </c:pt>
                <c:pt idx="37438">
                  <c:v>3743.8</c:v>
                </c:pt>
                <c:pt idx="37439">
                  <c:v>3743.9</c:v>
                </c:pt>
                <c:pt idx="37440">
                  <c:v>3744</c:v>
                </c:pt>
                <c:pt idx="37441">
                  <c:v>3744.1</c:v>
                </c:pt>
                <c:pt idx="37442">
                  <c:v>3744.2</c:v>
                </c:pt>
                <c:pt idx="37443">
                  <c:v>3744.3</c:v>
                </c:pt>
                <c:pt idx="37444">
                  <c:v>3744.4</c:v>
                </c:pt>
                <c:pt idx="37445">
                  <c:v>3744.5</c:v>
                </c:pt>
                <c:pt idx="37446">
                  <c:v>3744.6</c:v>
                </c:pt>
                <c:pt idx="37447">
                  <c:v>3744.7</c:v>
                </c:pt>
                <c:pt idx="37448">
                  <c:v>3744.8</c:v>
                </c:pt>
                <c:pt idx="37449">
                  <c:v>3744.9</c:v>
                </c:pt>
                <c:pt idx="37450">
                  <c:v>3745</c:v>
                </c:pt>
                <c:pt idx="37451">
                  <c:v>3745.1</c:v>
                </c:pt>
                <c:pt idx="37452">
                  <c:v>3745.2</c:v>
                </c:pt>
                <c:pt idx="37453">
                  <c:v>3745.3</c:v>
                </c:pt>
                <c:pt idx="37454">
                  <c:v>3745.4</c:v>
                </c:pt>
                <c:pt idx="37455">
                  <c:v>3745.5</c:v>
                </c:pt>
                <c:pt idx="37456">
                  <c:v>3745.6</c:v>
                </c:pt>
                <c:pt idx="37457">
                  <c:v>3745.7</c:v>
                </c:pt>
                <c:pt idx="37458">
                  <c:v>3745.8</c:v>
                </c:pt>
                <c:pt idx="37459">
                  <c:v>3745.9</c:v>
                </c:pt>
                <c:pt idx="37460">
                  <c:v>3746</c:v>
                </c:pt>
                <c:pt idx="37461">
                  <c:v>3746.1</c:v>
                </c:pt>
                <c:pt idx="37462">
                  <c:v>3746.2</c:v>
                </c:pt>
                <c:pt idx="37463">
                  <c:v>3746.3</c:v>
                </c:pt>
                <c:pt idx="37464">
                  <c:v>3746.4</c:v>
                </c:pt>
                <c:pt idx="37465">
                  <c:v>3746.5</c:v>
                </c:pt>
                <c:pt idx="37466">
                  <c:v>3746.6</c:v>
                </c:pt>
                <c:pt idx="37467">
                  <c:v>3746.7</c:v>
                </c:pt>
                <c:pt idx="37468">
                  <c:v>3746.8</c:v>
                </c:pt>
                <c:pt idx="37469">
                  <c:v>3746.9</c:v>
                </c:pt>
                <c:pt idx="37470">
                  <c:v>3747</c:v>
                </c:pt>
                <c:pt idx="37471">
                  <c:v>3747.1</c:v>
                </c:pt>
                <c:pt idx="37472">
                  <c:v>3747.2</c:v>
                </c:pt>
                <c:pt idx="37473">
                  <c:v>3747.3</c:v>
                </c:pt>
                <c:pt idx="37474">
                  <c:v>3747.4</c:v>
                </c:pt>
                <c:pt idx="37475">
                  <c:v>3747.5</c:v>
                </c:pt>
                <c:pt idx="37476">
                  <c:v>3747.6</c:v>
                </c:pt>
                <c:pt idx="37477">
                  <c:v>3747.7</c:v>
                </c:pt>
                <c:pt idx="37478">
                  <c:v>3747.8</c:v>
                </c:pt>
                <c:pt idx="37479">
                  <c:v>3747.9</c:v>
                </c:pt>
                <c:pt idx="37480">
                  <c:v>3748</c:v>
                </c:pt>
                <c:pt idx="37481">
                  <c:v>3748.1</c:v>
                </c:pt>
                <c:pt idx="37482">
                  <c:v>3748.2</c:v>
                </c:pt>
                <c:pt idx="37483">
                  <c:v>3748.3</c:v>
                </c:pt>
                <c:pt idx="37484">
                  <c:v>3748.4</c:v>
                </c:pt>
                <c:pt idx="37485">
                  <c:v>3748.5</c:v>
                </c:pt>
                <c:pt idx="37486">
                  <c:v>3748.6</c:v>
                </c:pt>
                <c:pt idx="37487">
                  <c:v>3748.7</c:v>
                </c:pt>
                <c:pt idx="37488">
                  <c:v>3748.8</c:v>
                </c:pt>
                <c:pt idx="37489">
                  <c:v>3748.9</c:v>
                </c:pt>
                <c:pt idx="37490">
                  <c:v>3749</c:v>
                </c:pt>
                <c:pt idx="37491">
                  <c:v>3749.1</c:v>
                </c:pt>
                <c:pt idx="37492">
                  <c:v>3749.2</c:v>
                </c:pt>
                <c:pt idx="37493">
                  <c:v>3749.3</c:v>
                </c:pt>
                <c:pt idx="37494">
                  <c:v>3749.4</c:v>
                </c:pt>
                <c:pt idx="37495">
                  <c:v>3749.5</c:v>
                </c:pt>
                <c:pt idx="37496">
                  <c:v>3749.6</c:v>
                </c:pt>
                <c:pt idx="37497">
                  <c:v>3749.7</c:v>
                </c:pt>
                <c:pt idx="37498">
                  <c:v>3749.8</c:v>
                </c:pt>
                <c:pt idx="37499">
                  <c:v>3749.9</c:v>
                </c:pt>
                <c:pt idx="37500">
                  <c:v>3750</c:v>
                </c:pt>
                <c:pt idx="37501">
                  <c:v>3750.1</c:v>
                </c:pt>
                <c:pt idx="37502">
                  <c:v>3750.2</c:v>
                </c:pt>
                <c:pt idx="37503">
                  <c:v>3750.3</c:v>
                </c:pt>
                <c:pt idx="37504">
                  <c:v>3750.4</c:v>
                </c:pt>
                <c:pt idx="37505">
                  <c:v>3750.5</c:v>
                </c:pt>
                <c:pt idx="37506">
                  <c:v>3750.6</c:v>
                </c:pt>
                <c:pt idx="37507">
                  <c:v>3750.7</c:v>
                </c:pt>
                <c:pt idx="37508">
                  <c:v>3750.8</c:v>
                </c:pt>
                <c:pt idx="37509">
                  <c:v>3750.9</c:v>
                </c:pt>
                <c:pt idx="37510">
                  <c:v>3751</c:v>
                </c:pt>
                <c:pt idx="37511">
                  <c:v>3751.1</c:v>
                </c:pt>
                <c:pt idx="37512">
                  <c:v>3751.2</c:v>
                </c:pt>
                <c:pt idx="37513">
                  <c:v>3751.3</c:v>
                </c:pt>
                <c:pt idx="37514">
                  <c:v>3751.4</c:v>
                </c:pt>
                <c:pt idx="37515">
                  <c:v>3751.5</c:v>
                </c:pt>
                <c:pt idx="37516">
                  <c:v>3751.6</c:v>
                </c:pt>
                <c:pt idx="37517">
                  <c:v>3751.7</c:v>
                </c:pt>
                <c:pt idx="37518">
                  <c:v>3751.8</c:v>
                </c:pt>
                <c:pt idx="37519">
                  <c:v>3751.9</c:v>
                </c:pt>
                <c:pt idx="37520">
                  <c:v>3752</c:v>
                </c:pt>
                <c:pt idx="37521">
                  <c:v>3752.1</c:v>
                </c:pt>
                <c:pt idx="37522">
                  <c:v>3752.2</c:v>
                </c:pt>
                <c:pt idx="37523">
                  <c:v>3752.3</c:v>
                </c:pt>
                <c:pt idx="37524">
                  <c:v>3752.4</c:v>
                </c:pt>
                <c:pt idx="37525">
                  <c:v>3752.5</c:v>
                </c:pt>
                <c:pt idx="37526">
                  <c:v>3752.6</c:v>
                </c:pt>
                <c:pt idx="37527">
                  <c:v>3752.7</c:v>
                </c:pt>
                <c:pt idx="37528">
                  <c:v>3752.8</c:v>
                </c:pt>
                <c:pt idx="37529">
                  <c:v>3752.9</c:v>
                </c:pt>
                <c:pt idx="37530">
                  <c:v>3753</c:v>
                </c:pt>
                <c:pt idx="37531">
                  <c:v>3753.1</c:v>
                </c:pt>
                <c:pt idx="37532">
                  <c:v>3753.2</c:v>
                </c:pt>
                <c:pt idx="37533">
                  <c:v>3753.3</c:v>
                </c:pt>
                <c:pt idx="37534">
                  <c:v>3753.4</c:v>
                </c:pt>
                <c:pt idx="37535">
                  <c:v>3753.5</c:v>
                </c:pt>
                <c:pt idx="37536">
                  <c:v>3753.6</c:v>
                </c:pt>
                <c:pt idx="37537">
                  <c:v>3753.7</c:v>
                </c:pt>
                <c:pt idx="37538">
                  <c:v>3753.8</c:v>
                </c:pt>
                <c:pt idx="37539">
                  <c:v>3753.9</c:v>
                </c:pt>
                <c:pt idx="37540">
                  <c:v>3754</c:v>
                </c:pt>
                <c:pt idx="37541">
                  <c:v>3754.1</c:v>
                </c:pt>
                <c:pt idx="37542">
                  <c:v>3754.2</c:v>
                </c:pt>
                <c:pt idx="37543">
                  <c:v>3754.3</c:v>
                </c:pt>
                <c:pt idx="37544">
                  <c:v>3754.4</c:v>
                </c:pt>
                <c:pt idx="37545">
                  <c:v>3754.5</c:v>
                </c:pt>
                <c:pt idx="37546">
                  <c:v>3754.6</c:v>
                </c:pt>
                <c:pt idx="37547">
                  <c:v>3754.7</c:v>
                </c:pt>
                <c:pt idx="37548">
                  <c:v>3754.8</c:v>
                </c:pt>
                <c:pt idx="37549">
                  <c:v>3754.9</c:v>
                </c:pt>
                <c:pt idx="37550">
                  <c:v>3755</c:v>
                </c:pt>
                <c:pt idx="37551">
                  <c:v>3755.1</c:v>
                </c:pt>
                <c:pt idx="37552">
                  <c:v>3755.2</c:v>
                </c:pt>
                <c:pt idx="37553">
                  <c:v>3755.3</c:v>
                </c:pt>
                <c:pt idx="37554">
                  <c:v>3755.4</c:v>
                </c:pt>
                <c:pt idx="37555">
                  <c:v>3755.5</c:v>
                </c:pt>
                <c:pt idx="37556">
                  <c:v>3755.6</c:v>
                </c:pt>
                <c:pt idx="37557">
                  <c:v>3755.7</c:v>
                </c:pt>
                <c:pt idx="37558">
                  <c:v>3755.8</c:v>
                </c:pt>
                <c:pt idx="37559">
                  <c:v>3755.9</c:v>
                </c:pt>
                <c:pt idx="37560">
                  <c:v>3756</c:v>
                </c:pt>
                <c:pt idx="37561">
                  <c:v>3756.1</c:v>
                </c:pt>
                <c:pt idx="37562">
                  <c:v>3756.2</c:v>
                </c:pt>
                <c:pt idx="37563">
                  <c:v>3756.3</c:v>
                </c:pt>
                <c:pt idx="37564">
                  <c:v>3756.4</c:v>
                </c:pt>
                <c:pt idx="37565">
                  <c:v>3756.5</c:v>
                </c:pt>
                <c:pt idx="37566">
                  <c:v>3756.6</c:v>
                </c:pt>
                <c:pt idx="37567">
                  <c:v>3756.7</c:v>
                </c:pt>
                <c:pt idx="37568">
                  <c:v>3756.8</c:v>
                </c:pt>
                <c:pt idx="37569">
                  <c:v>3756.9</c:v>
                </c:pt>
                <c:pt idx="37570">
                  <c:v>3757</c:v>
                </c:pt>
                <c:pt idx="37571">
                  <c:v>3757.1</c:v>
                </c:pt>
                <c:pt idx="37572">
                  <c:v>3757.2</c:v>
                </c:pt>
                <c:pt idx="37573">
                  <c:v>3757.3</c:v>
                </c:pt>
                <c:pt idx="37574">
                  <c:v>3757.4</c:v>
                </c:pt>
                <c:pt idx="37575">
                  <c:v>3757.5</c:v>
                </c:pt>
                <c:pt idx="37576">
                  <c:v>3757.6</c:v>
                </c:pt>
                <c:pt idx="37577">
                  <c:v>3757.7</c:v>
                </c:pt>
                <c:pt idx="37578">
                  <c:v>3757.8</c:v>
                </c:pt>
                <c:pt idx="37579">
                  <c:v>3757.9</c:v>
                </c:pt>
                <c:pt idx="37580">
                  <c:v>3758</c:v>
                </c:pt>
                <c:pt idx="37581">
                  <c:v>3758.1</c:v>
                </c:pt>
                <c:pt idx="37582">
                  <c:v>3758.2</c:v>
                </c:pt>
                <c:pt idx="37583">
                  <c:v>3758.3</c:v>
                </c:pt>
                <c:pt idx="37584">
                  <c:v>3758.4</c:v>
                </c:pt>
                <c:pt idx="37585">
                  <c:v>3758.5</c:v>
                </c:pt>
                <c:pt idx="37586">
                  <c:v>3758.6</c:v>
                </c:pt>
                <c:pt idx="37587">
                  <c:v>3758.7</c:v>
                </c:pt>
                <c:pt idx="37588">
                  <c:v>3758.8</c:v>
                </c:pt>
                <c:pt idx="37589">
                  <c:v>3758.9</c:v>
                </c:pt>
                <c:pt idx="37590">
                  <c:v>3759</c:v>
                </c:pt>
                <c:pt idx="37591">
                  <c:v>3759.1</c:v>
                </c:pt>
                <c:pt idx="37592">
                  <c:v>3759.2</c:v>
                </c:pt>
                <c:pt idx="37593">
                  <c:v>3759.3</c:v>
                </c:pt>
                <c:pt idx="37594">
                  <c:v>3759.4</c:v>
                </c:pt>
                <c:pt idx="37595">
                  <c:v>3759.5</c:v>
                </c:pt>
                <c:pt idx="37596">
                  <c:v>3759.6</c:v>
                </c:pt>
                <c:pt idx="37597">
                  <c:v>3759.7</c:v>
                </c:pt>
                <c:pt idx="37598">
                  <c:v>3759.8</c:v>
                </c:pt>
                <c:pt idx="37599">
                  <c:v>3759.9</c:v>
                </c:pt>
                <c:pt idx="37600">
                  <c:v>3760</c:v>
                </c:pt>
                <c:pt idx="37601">
                  <c:v>3760.1</c:v>
                </c:pt>
                <c:pt idx="37602">
                  <c:v>3760.2</c:v>
                </c:pt>
                <c:pt idx="37603">
                  <c:v>3760.3</c:v>
                </c:pt>
                <c:pt idx="37604">
                  <c:v>3760.4</c:v>
                </c:pt>
                <c:pt idx="37605">
                  <c:v>3760.5</c:v>
                </c:pt>
                <c:pt idx="37606">
                  <c:v>3760.6</c:v>
                </c:pt>
                <c:pt idx="37607">
                  <c:v>3760.7</c:v>
                </c:pt>
                <c:pt idx="37608">
                  <c:v>3760.8</c:v>
                </c:pt>
                <c:pt idx="37609">
                  <c:v>3760.9</c:v>
                </c:pt>
                <c:pt idx="37610">
                  <c:v>3761</c:v>
                </c:pt>
                <c:pt idx="37611">
                  <c:v>3761.1</c:v>
                </c:pt>
                <c:pt idx="37612">
                  <c:v>3761.2</c:v>
                </c:pt>
                <c:pt idx="37613">
                  <c:v>3761.3</c:v>
                </c:pt>
                <c:pt idx="37614">
                  <c:v>3761.4</c:v>
                </c:pt>
                <c:pt idx="37615">
                  <c:v>3761.5</c:v>
                </c:pt>
                <c:pt idx="37616">
                  <c:v>3761.6</c:v>
                </c:pt>
                <c:pt idx="37617">
                  <c:v>3761.7</c:v>
                </c:pt>
                <c:pt idx="37618">
                  <c:v>3761.8</c:v>
                </c:pt>
                <c:pt idx="37619">
                  <c:v>3761.9</c:v>
                </c:pt>
                <c:pt idx="37620">
                  <c:v>3762</c:v>
                </c:pt>
                <c:pt idx="37621">
                  <c:v>3762.1</c:v>
                </c:pt>
                <c:pt idx="37622">
                  <c:v>3762.2</c:v>
                </c:pt>
                <c:pt idx="37623">
                  <c:v>3762.3</c:v>
                </c:pt>
                <c:pt idx="37624">
                  <c:v>3762.4</c:v>
                </c:pt>
                <c:pt idx="37625">
                  <c:v>3762.5</c:v>
                </c:pt>
                <c:pt idx="37626">
                  <c:v>3762.6</c:v>
                </c:pt>
                <c:pt idx="37627">
                  <c:v>3762.7</c:v>
                </c:pt>
                <c:pt idx="37628">
                  <c:v>3762.8</c:v>
                </c:pt>
                <c:pt idx="37629">
                  <c:v>3762.9</c:v>
                </c:pt>
                <c:pt idx="37630">
                  <c:v>3763</c:v>
                </c:pt>
                <c:pt idx="37631">
                  <c:v>3763.1</c:v>
                </c:pt>
                <c:pt idx="37632">
                  <c:v>3763.2</c:v>
                </c:pt>
                <c:pt idx="37633">
                  <c:v>3763.3</c:v>
                </c:pt>
                <c:pt idx="37634">
                  <c:v>3763.4</c:v>
                </c:pt>
                <c:pt idx="37635">
                  <c:v>3763.5</c:v>
                </c:pt>
                <c:pt idx="37636">
                  <c:v>3763.6</c:v>
                </c:pt>
                <c:pt idx="37637">
                  <c:v>3763.7</c:v>
                </c:pt>
                <c:pt idx="37638">
                  <c:v>3763.8</c:v>
                </c:pt>
                <c:pt idx="37639">
                  <c:v>3763.9</c:v>
                </c:pt>
                <c:pt idx="37640">
                  <c:v>3764</c:v>
                </c:pt>
                <c:pt idx="37641">
                  <c:v>3764.1</c:v>
                </c:pt>
                <c:pt idx="37642">
                  <c:v>3764.2</c:v>
                </c:pt>
                <c:pt idx="37643">
                  <c:v>3764.3</c:v>
                </c:pt>
                <c:pt idx="37644">
                  <c:v>3764.4</c:v>
                </c:pt>
                <c:pt idx="37645">
                  <c:v>3764.5</c:v>
                </c:pt>
                <c:pt idx="37646">
                  <c:v>3764.6</c:v>
                </c:pt>
                <c:pt idx="37647">
                  <c:v>3764.7</c:v>
                </c:pt>
                <c:pt idx="37648">
                  <c:v>3764.8</c:v>
                </c:pt>
                <c:pt idx="37649">
                  <c:v>3764.9</c:v>
                </c:pt>
                <c:pt idx="37650">
                  <c:v>3765</c:v>
                </c:pt>
                <c:pt idx="37651">
                  <c:v>3765.1</c:v>
                </c:pt>
                <c:pt idx="37652">
                  <c:v>3765.2</c:v>
                </c:pt>
                <c:pt idx="37653">
                  <c:v>3765.3</c:v>
                </c:pt>
                <c:pt idx="37654">
                  <c:v>3765.4</c:v>
                </c:pt>
                <c:pt idx="37655">
                  <c:v>3765.5</c:v>
                </c:pt>
                <c:pt idx="37656">
                  <c:v>3765.6</c:v>
                </c:pt>
                <c:pt idx="37657">
                  <c:v>3765.7</c:v>
                </c:pt>
                <c:pt idx="37658">
                  <c:v>3765.8</c:v>
                </c:pt>
                <c:pt idx="37659">
                  <c:v>3765.9</c:v>
                </c:pt>
                <c:pt idx="37660">
                  <c:v>3766</c:v>
                </c:pt>
                <c:pt idx="37661">
                  <c:v>3766.1</c:v>
                </c:pt>
                <c:pt idx="37662">
                  <c:v>3766.2</c:v>
                </c:pt>
                <c:pt idx="37663">
                  <c:v>3766.3</c:v>
                </c:pt>
                <c:pt idx="37664">
                  <c:v>3766.4</c:v>
                </c:pt>
                <c:pt idx="37665">
                  <c:v>3766.5</c:v>
                </c:pt>
                <c:pt idx="37666">
                  <c:v>3766.6</c:v>
                </c:pt>
                <c:pt idx="37667">
                  <c:v>3766.7</c:v>
                </c:pt>
                <c:pt idx="37668">
                  <c:v>3766.8</c:v>
                </c:pt>
                <c:pt idx="37669">
                  <c:v>3766.9</c:v>
                </c:pt>
                <c:pt idx="37670">
                  <c:v>3767</c:v>
                </c:pt>
                <c:pt idx="37671">
                  <c:v>3767.1</c:v>
                </c:pt>
                <c:pt idx="37672">
                  <c:v>3767.2</c:v>
                </c:pt>
                <c:pt idx="37673">
                  <c:v>3767.3</c:v>
                </c:pt>
                <c:pt idx="37674">
                  <c:v>3767.4</c:v>
                </c:pt>
                <c:pt idx="37675">
                  <c:v>3767.5</c:v>
                </c:pt>
                <c:pt idx="37676">
                  <c:v>3767.6</c:v>
                </c:pt>
                <c:pt idx="37677">
                  <c:v>3767.7</c:v>
                </c:pt>
                <c:pt idx="37678">
                  <c:v>3767.8</c:v>
                </c:pt>
                <c:pt idx="37679">
                  <c:v>3767.9</c:v>
                </c:pt>
                <c:pt idx="37680">
                  <c:v>3768</c:v>
                </c:pt>
                <c:pt idx="37681">
                  <c:v>3768.1</c:v>
                </c:pt>
                <c:pt idx="37682">
                  <c:v>3768.2</c:v>
                </c:pt>
                <c:pt idx="37683">
                  <c:v>3768.3</c:v>
                </c:pt>
                <c:pt idx="37684">
                  <c:v>3768.4</c:v>
                </c:pt>
                <c:pt idx="37685">
                  <c:v>3768.5</c:v>
                </c:pt>
                <c:pt idx="37686">
                  <c:v>3768.6</c:v>
                </c:pt>
                <c:pt idx="37687">
                  <c:v>3768.7</c:v>
                </c:pt>
                <c:pt idx="37688">
                  <c:v>3768.8</c:v>
                </c:pt>
                <c:pt idx="37689">
                  <c:v>3768.9</c:v>
                </c:pt>
                <c:pt idx="37690">
                  <c:v>3769</c:v>
                </c:pt>
                <c:pt idx="37691">
                  <c:v>3769.1</c:v>
                </c:pt>
                <c:pt idx="37692">
                  <c:v>3769.2</c:v>
                </c:pt>
                <c:pt idx="37693">
                  <c:v>3769.3</c:v>
                </c:pt>
                <c:pt idx="37694">
                  <c:v>3769.4</c:v>
                </c:pt>
                <c:pt idx="37695">
                  <c:v>3769.5</c:v>
                </c:pt>
                <c:pt idx="37696">
                  <c:v>3769.6</c:v>
                </c:pt>
                <c:pt idx="37697">
                  <c:v>3769.7</c:v>
                </c:pt>
                <c:pt idx="37698">
                  <c:v>3769.8</c:v>
                </c:pt>
                <c:pt idx="37699">
                  <c:v>3769.9</c:v>
                </c:pt>
                <c:pt idx="37700">
                  <c:v>3770</c:v>
                </c:pt>
                <c:pt idx="37701">
                  <c:v>3770.1</c:v>
                </c:pt>
                <c:pt idx="37702">
                  <c:v>3770.2</c:v>
                </c:pt>
                <c:pt idx="37703">
                  <c:v>3770.3</c:v>
                </c:pt>
                <c:pt idx="37704">
                  <c:v>3770.4</c:v>
                </c:pt>
                <c:pt idx="37705">
                  <c:v>3770.5</c:v>
                </c:pt>
                <c:pt idx="37706">
                  <c:v>3770.6</c:v>
                </c:pt>
                <c:pt idx="37707">
                  <c:v>3770.7</c:v>
                </c:pt>
                <c:pt idx="37708">
                  <c:v>3770.8</c:v>
                </c:pt>
                <c:pt idx="37709">
                  <c:v>3770.9</c:v>
                </c:pt>
                <c:pt idx="37710">
                  <c:v>3771</c:v>
                </c:pt>
                <c:pt idx="37711">
                  <c:v>3771.1</c:v>
                </c:pt>
                <c:pt idx="37712">
                  <c:v>3771.2</c:v>
                </c:pt>
                <c:pt idx="37713">
                  <c:v>3771.3</c:v>
                </c:pt>
                <c:pt idx="37714">
                  <c:v>3771.4</c:v>
                </c:pt>
                <c:pt idx="37715">
                  <c:v>3771.5</c:v>
                </c:pt>
                <c:pt idx="37716">
                  <c:v>3771.6</c:v>
                </c:pt>
                <c:pt idx="37717">
                  <c:v>3771.7</c:v>
                </c:pt>
                <c:pt idx="37718">
                  <c:v>3771.8</c:v>
                </c:pt>
                <c:pt idx="37719">
                  <c:v>3771.9</c:v>
                </c:pt>
                <c:pt idx="37720">
                  <c:v>3772</c:v>
                </c:pt>
                <c:pt idx="37721">
                  <c:v>3772.1</c:v>
                </c:pt>
                <c:pt idx="37722">
                  <c:v>3772.2</c:v>
                </c:pt>
                <c:pt idx="37723">
                  <c:v>3772.3</c:v>
                </c:pt>
                <c:pt idx="37724">
                  <c:v>3772.4</c:v>
                </c:pt>
                <c:pt idx="37725">
                  <c:v>3772.5</c:v>
                </c:pt>
                <c:pt idx="37726">
                  <c:v>3772.6</c:v>
                </c:pt>
                <c:pt idx="37727">
                  <c:v>3772.7</c:v>
                </c:pt>
                <c:pt idx="37728">
                  <c:v>3772.8</c:v>
                </c:pt>
                <c:pt idx="37729">
                  <c:v>3772.9</c:v>
                </c:pt>
                <c:pt idx="37730">
                  <c:v>3773</c:v>
                </c:pt>
                <c:pt idx="37731">
                  <c:v>3773.1</c:v>
                </c:pt>
                <c:pt idx="37732">
                  <c:v>3773.2</c:v>
                </c:pt>
                <c:pt idx="37733">
                  <c:v>3773.3</c:v>
                </c:pt>
                <c:pt idx="37734">
                  <c:v>3773.4</c:v>
                </c:pt>
                <c:pt idx="37735">
                  <c:v>3773.5</c:v>
                </c:pt>
                <c:pt idx="37736">
                  <c:v>3773.6</c:v>
                </c:pt>
                <c:pt idx="37737">
                  <c:v>3773.7</c:v>
                </c:pt>
                <c:pt idx="37738">
                  <c:v>3773.8</c:v>
                </c:pt>
                <c:pt idx="37739">
                  <c:v>3773.9</c:v>
                </c:pt>
                <c:pt idx="37740">
                  <c:v>3774</c:v>
                </c:pt>
                <c:pt idx="37741">
                  <c:v>3774.1</c:v>
                </c:pt>
                <c:pt idx="37742">
                  <c:v>3774.2</c:v>
                </c:pt>
                <c:pt idx="37743">
                  <c:v>3774.3</c:v>
                </c:pt>
                <c:pt idx="37744">
                  <c:v>3774.4</c:v>
                </c:pt>
                <c:pt idx="37745">
                  <c:v>3774.5</c:v>
                </c:pt>
                <c:pt idx="37746">
                  <c:v>3774.6</c:v>
                </c:pt>
                <c:pt idx="37747">
                  <c:v>3774.7</c:v>
                </c:pt>
                <c:pt idx="37748">
                  <c:v>3774.8</c:v>
                </c:pt>
                <c:pt idx="37749">
                  <c:v>3774.9</c:v>
                </c:pt>
                <c:pt idx="37750">
                  <c:v>3775</c:v>
                </c:pt>
                <c:pt idx="37751">
                  <c:v>3775.1</c:v>
                </c:pt>
                <c:pt idx="37752">
                  <c:v>3775.2</c:v>
                </c:pt>
                <c:pt idx="37753">
                  <c:v>3775.3</c:v>
                </c:pt>
                <c:pt idx="37754">
                  <c:v>3775.4</c:v>
                </c:pt>
                <c:pt idx="37755">
                  <c:v>3775.5</c:v>
                </c:pt>
                <c:pt idx="37756">
                  <c:v>3775.6</c:v>
                </c:pt>
                <c:pt idx="37757">
                  <c:v>3775.7</c:v>
                </c:pt>
                <c:pt idx="37758">
                  <c:v>3775.8</c:v>
                </c:pt>
                <c:pt idx="37759">
                  <c:v>3775.9</c:v>
                </c:pt>
                <c:pt idx="37760">
                  <c:v>3776</c:v>
                </c:pt>
                <c:pt idx="37761">
                  <c:v>3776.1</c:v>
                </c:pt>
                <c:pt idx="37762">
                  <c:v>3776.2</c:v>
                </c:pt>
                <c:pt idx="37763">
                  <c:v>3776.3</c:v>
                </c:pt>
                <c:pt idx="37764">
                  <c:v>3776.4</c:v>
                </c:pt>
                <c:pt idx="37765">
                  <c:v>3776.5</c:v>
                </c:pt>
                <c:pt idx="37766">
                  <c:v>3776.6</c:v>
                </c:pt>
                <c:pt idx="37767">
                  <c:v>3776.7</c:v>
                </c:pt>
                <c:pt idx="37768">
                  <c:v>3776.8</c:v>
                </c:pt>
                <c:pt idx="37769">
                  <c:v>3776.9</c:v>
                </c:pt>
                <c:pt idx="37770">
                  <c:v>3777</c:v>
                </c:pt>
                <c:pt idx="37771">
                  <c:v>3777.1</c:v>
                </c:pt>
                <c:pt idx="37772">
                  <c:v>3777.2</c:v>
                </c:pt>
                <c:pt idx="37773">
                  <c:v>3777.3</c:v>
                </c:pt>
                <c:pt idx="37774">
                  <c:v>3777.4</c:v>
                </c:pt>
                <c:pt idx="37775">
                  <c:v>3777.5</c:v>
                </c:pt>
                <c:pt idx="37776">
                  <c:v>3777.6</c:v>
                </c:pt>
                <c:pt idx="37777">
                  <c:v>3777.7</c:v>
                </c:pt>
                <c:pt idx="37778">
                  <c:v>3777.8</c:v>
                </c:pt>
                <c:pt idx="37779">
                  <c:v>3777.9</c:v>
                </c:pt>
                <c:pt idx="37780">
                  <c:v>3778</c:v>
                </c:pt>
                <c:pt idx="37781">
                  <c:v>3778.1</c:v>
                </c:pt>
                <c:pt idx="37782">
                  <c:v>3778.2</c:v>
                </c:pt>
                <c:pt idx="37783">
                  <c:v>3778.3</c:v>
                </c:pt>
                <c:pt idx="37784">
                  <c:v>3778.4</c:v>
                </c:pt>
                <c:pt idx="37785">
                  <c:v>3778.5</c:v>
                </c:pt>
                <c:pt idx="37786">
                  <c:v>3778.6</c:v>
                </c:pt>
                <c:pt idx="37787">
                  <c:v>3778.7</c:v>
                </c:pt>
                <c:pt idx="37788">
                  <c:v>3778.8</c:v>
                </c:pt>
                <c:pt idx="37789">
                  <c:v>3778.9</c:v>
                </c:pt>
                <c:pt idx="37790">
                  <c:v>3779</c:v>
                </c:pt>
                <c:pt idx="37791">
                  <c:v>3779.1</c:v>
                </c:pt>
                <c:pt idx="37792">
                  <c:v>3779.2</c:v>
                </c:pt>
                <c:pt idx="37793">
                  <c:v>3779.3</c:v>
                </c:pt>
                <c:pt idx="37794">
                  <c:v>3779.4</c:v>
                </c:pt>
                <c:pt idx="37795">
                  <c:v>3779.5</c:v>
                </c:pt>
                <c:pt idx="37796">
                  <c:v>3779.6</c:v>
                </c:pt>
                <c:pt idx="37797">
                  <c:v>3779.7</c:v>
                </c:pt>
                <c:pt idx="37798">
                  <c:v>3779.8</c:v>
                </c:pt>
                <c:pt idx="37799">
                  <c:v>3779.9</c:v>
                </c:pt>
                <c:pt idx="37800">
                  <c:v>3780</c:v>
                </c:pt>
                <c:pt idx="37801">
                  <c:v>3780.1</c:v>
                </c:pt>
                <c:pt idx="37802">
                  <c:v>3780.2</c:v>
                </c:pt>
                <c:pt idx="37803">
                  <c:v>3780.3</c:v>
                </c:pt>
                <c:pt idx="37804">
                  <c:v>3780.4</c:v>
                </c:pt>
                <c:pt idx="37805">
                  <c:v>3780.5</c:v>
                </c:pt>
                <c:pt idx="37806">
                  <c:v>3780.6</c:v>
                </c:pt>
                <c:pt idx="37807">
                  <c:v>3780.7</c:v>
                </c:pt>
                <c:pt idx="37808">
                  <c:v>3780.8</c:v>
                </c:pt>
                <c:pt idx="37809">
                  <c:v>3780.9</c:v>
                </c:pt>
                <c:pt idx="37810">
                  <c:v>3781</c:v>
                </c:pt>
                <c:pt idx="37811">
                  <c:v>3781.1</c:v>
                </c:pt>
                <c:pt idx="37812">
                  <c:v>3781.2</c:v>
                </c:pt>
                <c:pt idx="37813">
                  <c:v>3781.3</c:v>
                </c:pt>
                <c:pt idx="37814">
                  <c:v>3781.4</c:v>
                </c:pt>
                <c:pt idx="37815">
                  <c:v>3781.5</c:v>
                </c:pt>
                <c:pt idx="37816">
                  <c:v>3781.6</c:v>
                </c:pt>
                <c:pt idx="37817">
                  <c:v>3781.7</c:v>
                </c:pt>
                <c:pt idx="37818">
                  <c:v>3781.8</c:v>
                </c:pt>
                <c:pt idx="37819">
                  <c:v>3781.9</c:v>
                </c:pt>
                <c:pt idx="37820">
                  <c:v>3782</c:v>
                </c:pt>
                <c:pt idx="37821">
                  <c:v>3782.1</c:v>
                </c:pt>
                <c:pt idx="37822">
                  <c:v>3782.2</c:v>
                </c:pt>
                <c:pt idx="37823">
                  <c:v>3782.3</c:v>
                </c:pt>
                <c:pt idx="37824">
                  <c:v>3782.4</c:v>
                </c:pt>
                <c:pt idx="37825">
                  <c:v>3782.5</c:v>
                </c:pt>
                <c:pt idx="37826">
                  <c:v>3782.6</c:v>
                </c:pt>
                <c:pt idx="37827">
                  <c:v>3782.7</c:v>
                </c:pt>
                <c:pt idx="37828">
                  <c:v>3782.8</c:v>
                </c:pt>
                <c:pt idx="37829">
                  <c:v>3782.9</c:v>
                </c:pt>
                <c:pt idx="37830">
                  <c:v>3783</c:v>
                </c:pt>
                <c:pt idx="37831">
                  <c:v>3783.1</c:v>
                </c:pt>
                <c:pt idx="37832">
                  <c:v>3783.2</c:v>
                </c:pt>
                <c:pt idx="37833">
                  <c:v>3783.3</c:v>
                </c:pt>
                <c:pt idx="37834">
                  <c:v>3783.4</c:v>
                </c:pt>
                <c:pt idx="37835">
                  <c:v>3783.5</c:v>
                </c:pt>
                <c:pt idx="37836">
                  <c:v>3783.6</c:v>
                </c:pt>
                <c:pt idx="37837">
                  <c:v>3783.7</c:v>
                </c:pt>
                <c:pt idx="37838">
                  <c:v>3783.8</c:v>
                </c:pt>
                <c:pt idx="37839">
                  <c:v>3783.9</c:v>
                </c:pt>
                <c:pt idx="37840">
                  <c:v>3784</c:v>
                </c:pt>
                <c:pt idx="37841">
                  <c:v>3784.1</c:v>
                </c:pt>
                <c:pt idx="37842">
                  <c:v>3784.2</c:v>
                </c:pt>
                <c:pt idx="37843">
                  <c:v>3784.3</c:v>
                </c:pt>
                <c:pt idx="37844">
                  <c:v>3784.4</c:v>
                </c:pt>
                <c:pt idx="37845">
                  <c:v>3784.5</c:v>
                </c:pt>
                <c:pt idx="37846">
                  <c:v>3784.6</c:v>
                </c:pt>
                <c:pt idx="37847">
                  <c:v>3784.7</c:v>
                </c:pt>
                <c:pt idx="37848">
                  <c:v>3784.8</c:v>
                </c:pt>
                <c:pt idx="37849">
                  <c:v>3784.9</c:v>
                </c:pt>
                <c:pt idx="37850">
                  <c:v>3785</c:v>
                </c:pt>
                <c:pt idx="37851">
                  <c:v>3785.1</c:v>
                </c:pt>
                <c:pt idx="37852">
                  <c:v>3785.2</c:v>
                </c:pt>
                <c:pt idx="37853">
                  <c:v>3785.3</c:v>
                </c:pt>
                <c:pt idx="37854">
                  <c:v>3785.4</c:v>
                </c:pt>
                <c:pt idx="37855">
                  <c:v>3785.5</c:v>
                </c:pt>
                <c:pt idx="37856">
                  <c:v>3785.6</c:v>
                </c:pt>
                <c:pt idx="37857">
                  <c:v>3785.7</c:v>
                </c:pt>
                <c:pt idx="37858">
                  <c:v>3785.8</c:v>
                </c:pt>
                <c:pt idx="37859">
                  <c:v>3785.9</c:v>
                </c:pt>
                <c:pt idx="37860">
                  <c:v>3786</c:v>
                </c:pt>
                <c:pt idx="37861">
                  <c:v>3786.1</c:v>
                </c:pt>
                <c:pt idx="37862">
                  <c:v>3786.2</c:v>
                </c:pt>
                <c:pt idx="37863">
                  <c:v>3786.3</c:v>
                </c:pt>
                <c:pt idx="37864">
                  <c:v>3786.4</c:v>
                </c:pt>
                <c:pt idx="37865">
                  <c:v>3786.5</c:v>
                </c:pt>
                <c:pt idx="37866">
                  <c:v>3786.6</c:v>
                </c:pt>
                <c:pt idx="37867">
                  <c:v>3786.7</c:v>
                </c:pt>
                <c:pt idx="37868">
                  <c:v>3786.8</c:v>
                </c:pt>
                <c:pt idx="37869">
                  <c:v>3786.9</c:v>
                </c:pt>
                <c:pt idx="37870">
                  <c:v>3787</c:v>
                </c:pt>
                <c:pt idx="37871">
                  <c:v>3787.1</c:v>
                </c:pt>
                <c:pt idx="37872">
                  <c:v>3787.2</c:v>
                </c:pt>
                <c:pt idx="37873">
                  <c:v>3787.3</c:v>
                </c:pt>
                <c:pt idx="37874">
                  <c:v>3787.4</c:v>
                </c:pt>
                <c:pt idx="37875">
                  <c:v>3787.5</c:v>
                </c:pt>
                <c:pt idx="37876">
                  <c:v>3787.6</c:v>
                </c:pt>
                <c:pt idx="37877">
                  <c:v>3787.7</c:v>
                </c:pt>
                <c:pt idx="37878">
                  <c:v>3787.8</c:v>
                </c:pt>
                <c:pt idx="37879">
                  <c:v>3787.9</c:v>
                </c:pt>
                <c:pt idx="37880">
                  <c:v>3788</c:v>
                </c:pt>
                <c:pt idx="37881">
                  <c:v>3788.1</c:v>
                </c:pt>
                <c:pt idx="37882">
                  <c:v>3788.2</c:v>
                </c:pt>
                <c:pt idx="37883">
                  <c:v>3788.3</c:v>
                </c:pt>
                <c:pt idx="37884">
                  <c:v>3788.4</c:v>
                </c:pt>
                <c:pt idx="37885">
                  <c:v>3788.5</c:v>
                </c:pt>
                <c:pt idx="37886">
                  <c:v>3788.6</c:v>
                </c:pt>
                <c:pt idx="37887">
                  <c:v>3788.7</c:v>
                </c:pt>
                <c:pt idx="37888">
                  <c:v>3788.8</c:v>
                </c:pt>
                <c:pt idx="37889">
                  <c:v>3788.9</c:v>
                </c:pt>
                <c:pt idx="37890">
                  <c:v>3789</c:v>
                </c:pt>
                <c:pt idx="37891">
                  <c:v>3789.1</c:v>
                </c:pt>
                <c:pt idx="37892">
                  <c:v>3789.2</c:v>
                </c:pt>
                <c:pt idx="37893">
                  <c:v>3789.3</c:v>
                </c:pt>
                <c:pt idx="37894">
                  <c:v>3789.4</c:v>
                </c:pt>
                <c:pt idx="37895">
                  <c:v>3789.5</c:v>
                </c:pt>
                <c:pt idx="37896">
                  <c:v>3789.6</c:v>
                </c:pt>
                <c:pt idx="37897">
                  <c:v>3789.7</c:v>
                </c:pt>
                <c:pt idx="37898">
                  <c:v>3789.8</c:v>
                </c:pt>
                <c:pt idx="37899">
                  <c:v>3789.9</c:v>
                </c:pt>
                <c:pt idx="37900">
                  <c:v>3790</c:v>
                </c:pt>
                <c:pt idx="37901">
                  <c:v>3790.1</c:v>
                </c:pt>
                <c:pt idx="37902">
                  <c:v>3790.2</c:v>
                </c:pt>
                <c:pt idx="37903">
                  <c:v>3790.3</c:v>
                </c:pt>
                <c:pt idx="37904">
                  <c:v>3790.4</c:v>
                </c:pt>
                <c:pt idx="37905">
                  <c:v>3790.5</c:v>
                </c:pt>
                <c:pt idx="37906">
                  <c:v>3790.6</c:v>
                </c:pt>
                <c:pt idx="37907">
                  <c:v>3790.7</c:v>
                </c:pt>
                <c:pt idx="37908">
                  <c:v>3790.8</c:v>
                </c:pt>
                <c:pt idx="37909">
                  <c:v>3790.9</c:v>
                </c:pt>
                <c:pt idx="37910">
                  <c:v>3791</c:v>
                </c:pt>
                <c:pt idx="37911">
                  <c:v>3791.1</c:v>
                </c:pt>
                <c:pt idx="37912">
                  <c:v>3791.2</c:v>
                </c:pt>
                <c:pt idx="37913">
                  <c:v>3791.3</c:v>
                </c:pt>
                <c:pt idx="37914">
                  <c:v>3791.4</c:v>
                </c:pt>
                <c:pt idx="37915">
                  <c:v>3791.5</c:v>
                </c:pt>
                <c:pt idx="37916">
                  <c:v>3791.6</c:v>
                </c:pt>
                <c:pt idx="37917">
                  <c:v>3791.7</c:v>
                </c:pt>
                <c:pt idx="37918">
                  <c:v>3791.8</c:v>
                </c:pt>
                <c:pt idx="37919">
                  <c:v>3791.9</c:v>
                </c:pt>
                <c:pt idx="37920">
                  <c:v>3792</c:v>
                </c:pt>
                <c:pt idx="37921">
                  <c:v>3792.1</c:v>
                </c:pt>
                <c:pt idx="37922">
                  <c:v>3792.2</c:v>
                </c:pt>
                <c:pt idx="37923">
                  <c:v>3792.3</c:v>
                </c:pt>
                <c:pt idx="37924">
                  <c:v>3792.4</c:v>
                </c:pt>
                <c:pt idx="37925">
                  <c:v>3792.5</c:v>
                </c:pt>
                <c:pt idx="37926">
                  <c:v>3792.6</c:v>
                </c:pt>
                <c:pt idx="37927">
                  <c:v>3792.7</c:v>
                </c:pt>
                <c:pt idx="37928">
                  <c:v>3792.8</c:v>
                </c:pt>
                <c:pt idx="37929">
                  <c:v>3792.9</c:v>
                </c:pt>
                <c:pt idx="37930">
                  <c:v>3793</c:v>
                </c:pt>
                <c:pt idx="37931">
                  <c:v>3793.1</c:v>
                </c:pt>
                <c:pt idx="37932">
                  <c:v>3793.2</c:v>
                </c:pt>
                <c:pt idx="37933">
                  <c:v>3793.3</c:v>
                </c:pt>
                <c:pt idx="37934">
                  <c:v>3793.4</c:v>
                </c:pt>
                <c:pt idx="37935">
                  <c:v>3793.5</c:v>
                </c:pt>
                <c:pt idx="37936">
                  <c:v>3793.6</c:v>
                </c:pt>
                <c:pt idx="37937">
                  <c:v>3793.7</c:v>
                </c:pt>
                <c:pt idx="37938">
                  <c:v>3793.8</c:v>
                </c:pt>
                <c:pt idx="37939">
                  <c:v>3793.9</c:v>
                </c:pt>
                <c:pt idx="37940">
                  <c:v>3794</c:v>
                </c:pt>
                <c:pt idx="37941">
                  <c:v>3794.1</c:v>
                </c:pt>
                <c:pt idx="37942">
                  <c:v>3794.2</c:v>
                </c:pt>
                <c:pt idx="37943">
                  <c:v>3794.3</c:v>
                </c:pt>
                <c:pt idx="37944">
                  <c:v>3794.4</c:v>
                </c:pt>
                <c:pt idx="37945">
                  <c:v>3794.5</c:v>
                </c:pt>
                <c:pt idx="37946">
                  <c:v>3794.6</c:v>
                </c:pt>
                <c:pt idx="37947">
                  <c:v>3794.7</c:v>
                </c:pt>
                <c:pt idx="37948">
                  <c:v>3794.8</c:v>
                </c:pt>
                <c:pt idx="37949">
                  <c:v>3794.9</c:v>
                </c:pt>
                <c:pt idx="37950">
                  <c:v>3795</c:v>
                </c:pt>
                <c:pt idx="37951">
                  <c:v>3795.1</c:v>
                </c:pt>
                <c:pt idx="37952">
                  <c:v>3795.2</c:v>
                </c:pt>
                <c:pt idx="37953">
                  <c:v>3795.3</c:v>
                </c:pt>
                <c:pt idx="37954">
                  <c:v>3795.4</c:v>
                </c:pt>
                <c:pt idx="37955">
                  <c:v>3795.5</c:v>
                </c:pt>
                <c:pt idx="37956">
                  <c:v>3795.6</c:v>
                </c:pt>
                <c:pt idx="37957">
                  <c:v>3795.7</c:v>
                </c:pt>
                <c:pt idx="37958">
                  <c:v>3795.8</c:v>
                </c:pt>
                <c:pt idx="37959">
                  <c:v>3795.9</c:v>
                </c:pt>
                <c:pt idx="37960">
                  <c:v>3796</c:v>
                </c:pt>
                <c:pt idx="37961">
                  <c:v>3796.1</c:v>
                </c:pt>
                <c:pt idx="37962">
                  <c:v>3796.2</c:v>
                </c:pt>
                <c:pt idx="37963">
                  <c:v>3796.3</c:v>
                </c:pt>
                <c:pt idx="37964">
                  <c:v>3796.4</c:v>
                </c:pt>
                <c:pt idx="37965">
                  <c:v>3796.5</c:v>
                </c:pt>
                <c:pt idx="37966">
                  <c:v>3796.6</c:v>
                </c:pt>
                <c:pt idx="37967">
                  <c:v>3796.7</c:v>
                </c:pt>
                <c:pt idx="37968">
                  <c:v>3796.8</c:v>
                </c:pt>
                <c:pt idx="37969">
                  <c:v>3796.9</c:v>
                </c:pt>
                <c:pt idx="37970">
                  <c:v>3797</c:v>
                </c:pt>
                <c:pt idx="37971">
                  <c:v>3797.1</c:v>
                </c:pt>
                <c:pt idx="37972">
                  <c:v>3797.2</c:v>
                </c:pt>
                <c:pt idx="37973">
                  <c:v>3797.3</c:v>
                </c:pt>
                <c:pt idx="37974">
                  <c:v>3797.4</c:v>
                </c:pt>
                <c:pt idx="37975">
                  <c:v>3797.5</c:v>
                </c:pt>
                <c:pt idx="37976">
                  <c:v>3797.6</c:v>
                </c:pt>
                <c:pt idx="37977">
                  <c:v>3797.7</c:v>
                </c:pt>
                <c:pt idx="37978">
                  <c:v>3797.8</c:v>
                </c:pt>
                <c:pt idx="37979">
                  <c:v>3797.9</c:v>
                </c:pt>
                <c:pt idx="37980">
                  <c:v>3798</c:v>
                </c:pt>
                <c:pt idx="37981">
                  <c:v>3798.1</c:v>
                </c:pt>
                <c:pt idx="37982">
                  <c:v>3798.2</c:v>
                </c:pt>
                <c:pt idx="37983">
                  <c:v>3798.3</c:v>
                </c:pt>
                <c:pt idx="37984">
                  <c:v>3798.4</c:v>
                </c:pt>
                <c:pt idx="37985">
                  <c:v>3798.5</c:v>
                </c:pt>
                <c:pt idx="37986">
                  <c:v>3798.6</c:v>
                </c:pt>
                <c:pt idx="37987">
                  <c:v>3798.7</c:v>
                </c:pt>
                <c:pt idx="37988">
                  <c:v>3798.8</c:v>
                </c:pt>
                <c:pt idx="37989">
                  <c:v>3798.9</c:v>
                </c:pt>
                <c:pt idx="37990">
                  <c:v>3799</c:v>
                </c:pt>
                <c:pt idx="37991">
                  <c:v>3799.1</c:v>
                </c:pt>
                <c:pt idx="37992">
                  <c:v>3799.2</c:v>
                </c:pt>
                <c:pt idx="37993">
                  <c:v>3799.3</c:v>
                </c:pt>
                <c:pt idx="37994">
                  <c:v>3799.4</c:v>
                </c:pt>
                <c:pt idx="37995">
                  <c:v>3799.5</c:v>
                </c:pt>
                <c:pt idx="37996">
                  <c:v>3799.6</c:v>
                </c:pt>
                <c:pt idx="37997">
                  <c:v>3799.7</c:v>
                </c:pt>
                <c:pt idx="37998">
                  <c:v>3799.8</c:v>
                </c:pt>
                <c:pt idx="37999">
                  <c:v>3799.9</c:v>
                </c:pt>
                <c:pt idx="38000">
                  <c:v>3800</c:v>
                </c:pt>
                <c:pt idx="38001">
                  <c:v>3800.1</c:v>
                </c:pt>
                <c:pt idx="38002">
                  <c:v>3800.2</c:v>
                </c:pt>
                <c:pt idx="38003">
                  <c:v>3800.3</c:v>
                </c:pt>
                <c:pt idx="38004">
                  <c:v>3800.4</c:v>
                </c:pt>
                <c:pt idx="38005">
                  <c:v>3800.5</c:v>
                </c:pt>
                <c:pt idx="38006">
                  <c:v>3800.6</c:v>
                </c:pt>
                <c:pt idx="38007">
                  <c:v>3800.7</c:v>
                </c:pt>
                <c:pt idx="38008">
                  <c:v>3800.8</c:v>
                </c:pt>
                <c:pt idx="38009">
                  <c:v>3800.9</c:v>
                </c:pt>
                <c:pt idx="38010">
                  <c:v>3801</c:v>
                </c:pt>
                <c:pt idx="38011">
                  <c:v>3801.1</c:v>
                </c:pt>
                <c:pt idx="38012">
                  <c:v>3801.2</c:v>
                </c:pt>
                <c:pt idx="38013">
                  <c:v>3801.3</c:v>
                </c:pt>
                <c:pt idx="38014">
                  <c:v>3801.4</c:v>
                </c:pt>
                <c:pt idx="38015">
                  <c:v>3801.5</c:v>
                </c:pt>
                <c:pt idx="38016">
                  <c:v>3801.6</c:v>
                </c:pt>
                <c:pt idx="38017">
                  <c:v>3801.7</c:v>
                </c:pt>
                <c:pt idx="38018">
                  <c:v>3801.8</c:v>
                </c:pt>
                <c:pt idx="38019">
                  <c:v>3801.9</c:v>
                </c:pt>
                <c:pt idx="38020">
                  <c:v>3802</c:v>
                </c:pt>
                <c:pt idx="38021">
                  <c:v>3802.1</c:v>
                </c:pt>
                <c:pt idx="38022">
                  <c:v>3802.2</c:v>
                </c:pt>
                <c:pt idx="38023">
                  <c:v>3802.3</c:v>
                </c:pt>
                <c:pt idx="38024">
                  <c:v>3802.4</c:v>
                </c:pt>
                <c:pt idx="38025">
                  <c:v>3802.5</c:v>
                </c:pt>
                <c:pt idx="38026">
                  <c:v>3802.6</c:v>
                </c:pt>
                <c:pt idx="38027">
                  <c:v>3802.7</c:v>
                </c:pt>
                <c:pt idx="38028">
                  <c:v>3802.8</c:v>
                </c:pt>
                <c:pt idx="38029">
                  <c:v>3802.9</c:v>
                </c:pt>
                <c:pt idx="38030">
                  <c:v>3803</c:v>
                </c:pt>
                <c:pt idx="38031">
                  <c:v>3803.1</c:v>
                </c:pt>
                <c:pt idx="38032">
                  <c:v>3803.2</c:v>
                </c:pt>
                <c:pt idx="38033">
                  <c:v>3803.3</c:v>
                </c:pt>
                <c:pt idx="38034">
                  <c:v>3803.4</c:v>
                </c:pt>
                <c:pt idx="38035">
                  <c:v>3803.5</c:v>
                </c:pt>
                <c:pt idx="38036">
                  <c:v>3803.6</c:v>
                </c:pt>
                <c:pt idx="38037">
                  <c:v>3803.7</c:v>
                </c:pt>
                <c:pt idx="38038">
                  <c:v>3803.8</c:v>
                </c:pt>
                <c:pt idx="38039">
                  <c:v>3803.9</c:v>
                </c:pt>
                <c:pt idx="38040">
                  <c:v>3804</c:v>
                </c:pt>
                <c:pt idx="38041">
                  <c:v>3804.1</c:v>
                </c:pt>
                <c:pt idx="38042">
                  <c:v>3804.2</c:v>
                </c:pt>
                <c:pt idx="38043">
                  <c:v>3804.3</c:v>
                </c:pt>
                <c:pt idx="38044">
                  <c:v>3804.4</c:v>
                </c:pt>
                <c:pt idx="38045">
                  <c:v>3804.5</c:v>
                </c:pt>
                <c:pt idx="38046">
                  <c:v>3804.6</c:v>
                </c:pt>
                <c:pt idx="38047">
                  <c:v>3804.7</c:v>
                </c:pt>
                <c:pt idx="38048">
                  <c:v>3804.8</c:v>
                </c:pt>
                <c:pt idx="38049">
                  <c:v>3804.9</c:v>
                </c:pt>
                <c:pt idx="38050">
                  <c:v>3805</c:v>
                </c:pt>
                <c:pt idx="38051">
                  <c:v>3805.1</c:v>
                </c:pt>
                <c:pt idx="38052">
                  <c:v>3805.2</c:v>
                </c:pt>
                <c:pt idx="38053">
                  <c:v>3805.3</c:v>
                </c:pt>
                <c:pt idx="38054">
                  <c:v>3805.4</c:v>
                </c:pt>
                <c:pt idx="38055">
                  <c:v>3805.5</c:v>
                </c:pt>
                <c:pt idx="38056">
                  <c:v>3805.6</c:v>
                </c:pt>
                <c:pt idx="38057">
                  <c:v>3805.7</c:v>
                </c:pt>
                <c:pt idx="38058">
                  <c:v>3805.8</c:v>
                </c:pt>
                <c:pt idx="38059">
                  <c:v>3805.9</c:v>
                </c:pt>
                <c:pt idx="38060">
                  <c:v>3806</c:v>
                </c:pt>
                <c:pt idx="38061">
                  <c:v>3806.1</c:v>
                </c:pt>
                <c:pt idx="38062">
                  <c:v>3806.2</c:v>
                </c:pt>
                <c:pt idx="38063">
                  <c:v>3806.3</c:v>
                </c:pt>
                <c:pt idx="38064">
                  <c:v>3806.4</c:v>
                </c:pt>
                <c:pt idx="38065">
                  <c:v>3806.5</c:v>
                </c:pt>
                <c:pt idx="38066">
                  <c:v>3806.6</c:v>
                </c:pt>
                <c:pt idx="38067">
                  <c:v>3806.7</c:v>
                </c:pt>
                <c:pt idx="38068">
                  <c:v>3806.8</c:v>
                </c:pt>
                <c:pt idx="38069">
                  <c:v>3806.9</c:v>
                </c:pt>
                <c:pt idx="38070">
                  <c:v>3807</c:v>
                </c:pt>
                <c:pt idx="38071">
                  <c:v>3807.1</c:v>
                </c:pt>
                <c:pt idx="38072">
                  <c:v>3807.2</c:v>
                </c:pt>
                <c:pt idx="38073">
                  <c:v>3807.3</c:v>
                </c:pt>
                <c:pt idx="38074">
                  <c:v>3807.4</c:v>
                </c:pt>
                <c:pt idx="38075">
                  <c:v>3807.5</c:v>
                </c:pt>
                <c:pt idx="38076">
                  <c:v>3807.6</c:v>
                </c:pt>
                <c:pt idx="38077">
                  <c:v>3807.7</c:v>
                </c:pt>
                <c:pt idx="38078">
                  <c:v>3807.8</c:v>
                </c:pt>
                <c:pt idx="38079">
                  <c:v>3807.9</c:v>
                </c:pt>
                <c:pt idx="38080">
                  <c:v>3808</c:v>
                </c:pt>
                <c:pt idx="38081">
                  <c:v>3808.1</c:v>
                </c:pt>
                <c:pt idx="38082">
                  <c:v>3808.2</c:v>
                </c:pt>
                <c:pt idx="38083">
                  <c:v>3808.3</c:v>
                </c:pt>
                <c:pt idx="38084">
                  <c:v>3808.4</c:v>
                </c:pt>
                <c:pt idx="38085">
                  <c:v>3808.5</c:v>
                </c:pt>
                <c:pt idx="38086">
                  <c:v>3808.6</c:v>
                </c:pt>
                <c:pt idx="38087">
                  <c:v>3808.7</c:v>
                </c:pt>
                <c:pt idx="38088">
                  <c:v>3808.8</c:v>
                </c:pt>
                <c:pt idx="38089">
                  <c:v>3808.9</c:v>
                </c:pt>
                <c:pt idx="38090">
                  <c:v>3809</c:v>
                </c:pt>
                <c:pt idx="38091">
                  <c:v>3809.1</c:v>
                </c:pt>
                <c:pt idx="38092">
                  <c:v>3809.2</c:v>
                </c:pt>
                <c:pt idx="38093">
                  <c:v>3809.3</c:v>
                </c:pt>
                <c:pt idx="38094">
                  <c:v>3809.4</c:v>
                </c:pt>
                <c:pt idx="38095">
                  <c:v>3809.5</c:v>
                </c:pt>
                <c:pt idx="38096">
                  <c:v>3809.6</c:v>
                </c:pt>
                <c:pt idx="38097">
                  <c:v>3809.7</c:v>
                </c:pt>
                <c:pt idx="38098">
                  <c:v>3809.8</c:v>
                </c:pt>
                <c:pt idx="38099">
                  <c:v>3809.9</c:v>
                </c:pt>
                <c:pt idx="38100">
                  <c:v>3810</c:v>
                </c:pt>
                <c:pt idx="38101">
                  <c:v>3810.1</c:v>
                </c:pt>
                <c:pt idx="38102">
                  <c:v>3810.2</c:v>
                </c:pt>
                <c:pt idx="38103">
                  <c:v>3810.3</c:v>
                </c:pt>
                <c:pt idx="38104">
                  <c:v>3810.4</c:v>
                </c:pt>
                <c:pt idx="38105">
                  <c:v>3810.5</c:v>
                </c:pt>
                <c:pt idx="38106">
                  <c:v>3810.6</c:v>
                </c:pt>
                <c:pt idx="38107">
                  <c:v>3810.7</c:v>
                </c:pt>
                <c:pt idx="38108">
                  <c:v>3810.8</c:v>
                </c:pt>
                <c:pt idx="38109">
                  <c:v>3810.9</c:v>
                </c:pt>
                <c:pt idx="38110">
                  <c:v>3811</c:v>
                </c:pt>
                <c:pt idx="38111">
                  <c:v>3811.1</c:v>
                </c:pt>
                <c:pt idx="38112">
                  <c:v>3811.2</c:v>
                </c:pt>
                <c:pt idx="38113">
                  <c:v>3811.3</c:v>
                </c:pt>
                <c:pt idx="38114">
                  <c:v>3811.4</c:v>
                </c:pt>
                <c:pt idx="38115">
                  <c:v>3811.5</c:v>
                </c:pt>
                <c:pt idx="38116">
                  <c:v>3811.6</c:v>
                </c:pt>
                <c:pt idx="38117">
                  <c:v>3811.7</c:v>
                </c:pt>
                <c:pt idx="38118">
                  <c:v>3811.8</c:v>
                </c:pt>
                <c:pt idx="38119">
                  <c:v>3811.9</c:v>
                </c:pt>
                <c:pt idx="38120">
                  <c:v>3812</c:v>
                </c:pt>
                <c:pt idx="38121">
                  <c:v>3812.1</c:v>
                </c:pt>
                <c:pt idx="38122">
                  <c:v>3812.2</c:v>
                </c:pt>
                <c:pt idx="38123">
                  <c:v>3812.3</c:v>
                </c:pt>
                <c:pt idx="38124">
                  <c:v>3812.4</c:v>
                </c:pt>
                <c:pt idx="38125">
                  <c:v>3812.5</c:v>
                </c:pt>
                <c:pt idx="38126">
                  <c:v>3812.6</c:v>
                </c:pt>
                <c:pt idx="38127">
                  <c:v>3812.7</c:v>
                </c:pt>
                <c:pt idx="38128">
                  <c:v>3812.8</c:v>
                </c:pt>
                <c:pt idx="38129">
                  <c:v>3812.9</c:v>
                </c:pt>
                <c:pt idx="38130">
                  <c:v>3813</c:v>
                </c:pt>
                <c:pt idx="38131">
                  <c:v>3813.1</c:v>
                </c:pt>
                <c:pt idx="38132">
                  <c:v>3813.2</c:v>
                </c:pt>
                <c:pt idx="38133">
                  <c:v>3813.3</c:v>
                </c:pt>
                <c:pt idx="38134">
                  <c:v>3813.4</c:v>
                </c:pt>
                <c:pt idx="38135">
                  <c:v>3813.5</c:v>
                </c:pt>
                <c:pt idx="38136">
                  <c:v>3813.6</c:v>
                </c:pt>
                <c:pt idx="38137">
                  <c:v>3813.7</c:v>
                </c:pt>
                <c:pt idx="38138">
                  <c:v>3813.8</c:v>
                </c:pt>
                <c:pt idx="38139">
                  <c:v>3813.9</c:v>
                </c:pt>
                <c:pt idx="38140">
                  <c:v>3814</c:v>
                </c:pt>
                <c:pt idx="38141">
                  <c:v>3814.1</c:v>
                </c:pt>
                <c:pt idx="38142">
                  <c:v>3814.2</c:v>
                </c:pt>
                <c:pt idx="38143">
                  <c:v>3814.3</c:v>
                </c:pt>
                <c:pt idx="38144">
                  <c:v>3814.4</c:v>
                </c:pt>
                <c:pt idx="38145">
                  <c:v>3814.5</c:v>
                </c:pt>
                <c:pt idx="38146">
                  <c:v>3814.6</c:v>
                </c:pt>
                <c:pt idx="38147">
                  <c:v>3814.7</c:v>
                </c:pt>
                <c:pt idx="38148">
                  <c:v>3814.8</c:v>
                </c:pt>
                <c:pt idx="38149">
                  <c:v>3814.9</c:v>
                </c:pt>
                <c:pt idx="38150">
                  <c:v>3815</c:v>
                </c:pt>
                <c:pt idx="38151">
                  <c:v>3815.1</c:v>
                </c:pt>
                <c:pt idx="38152">
                  <c:v>3815.2</c:v>
                </c:pt>
                <c:pt idx="38153">
                  <c:v>3815.3</c:v>
                </c:pt>
                <c:pt idx="38154">
                  <c:v>3815.4</c:v>
                </c:pt>
                <c:pt idx="38155">
                  <c:v>3815.5</c:v>
                </c:pt>
                <c:pt idx="38156">
                  <c:v>3815.6</c:v>
                </c:pt>
                <c:pt idx="38157">
                  <c:v>3815.7</c:v>
                </c:pt>
                <c:pt idx="38158">
                  <c:v>3815.8</c:v>
                </c:pt>
                <c:pt idx="38159">
                  <c:v>3815.9</c:v>
                </c:pt>
                <c:pt idx="38160">
                  <c:v>3816</c:v>
                </c:pt>
                <c:pt idx="38161">
                  <c:v>3816.1</c:v>
                </c:pt>
                <c:pt idx="38162">
                  <c:v>3816.2</c:v>
                </c:pt>
                <c:pt idx="38163">
                  <c:v>3816.3</c:v>
                </c:pt>
                <c:pt idx="38164">
                  <c:v>3816.4</c:v>
                </c:pt>
                <c:pt idx="38165">
                  <c:v>3816.5</c:v>
                </c:pt>
                <c:pt idx="38166">
                  <c:v>3816.6</c:v>
                </c:pt>
                <c:pt idx="38167">
                  <c:v>3816.7</c:v>
                </c:pt>
                <c:pt idx="38168">
                  <c:v>3816.8</c:v>
                </c:pt>
                <c:pt idx="38169">
                  <c:v>3816.9</c:v>
                </c:pt>
                <c:pt idx="38170">
                  <c:v>3817</c:v>
                </c:pt>
                <c:pt idx="38171">
                  <c:v>3817.1</c:v>
                </c:pt>
                <c:pt idx="38172">
                  <c:v>3817.2</c:v>
                </c:pt>
                <c:pt idx="38173">
                  <c:v>3817.3</c:v>
                </c:pt>
                <c:pt idx="38174">
                  <c:v>3817.4</c:v>
                </c:pt>
                <c:pt idx="38175">
                  <c:v>3817.5</c:v>
                </c:pt>
                <c:pt idx="38176">
                  <c:v>3817.6</c:v>
                </c:pt>
                <c:pt idx="38177">
                  <c:v>3817.7</c:v>
                </c:pt>
                <c:pt idx="38178">
                  <c:v>3817.8</c:v>
                </c:pt>
                <c:pt idx="38179">
                  <c:v>3817.9</c:v>
                </c:pt>
                <c:pt idx="38180">
                  <c:v>3818</c:v>
                </c:pt>
                <c:pt idx="38181">
                  <c:v>3818.1</c:v>
                </c:pt>
                <c:pt idx="38182">
                  <c:v>3818.2</c:v>
                </c:pt>
                <c:pt idx="38183">
                  <c:v>3818.3</c:v>
                </c:pt>
                <c:pt idx="38184">
                  <c:v>3818.4</c:v>
                </c:pt>
                <c:pt idx="38185">
                  <c:v>3818.5</c:v>
                </c:pt>
                <c:pt idx="38186">
                  <c:v>3818.6</c:v>
                </c:pt>
                <c:pt idx="38187">
                  <c:v>3818.7</c:v>
                </c:pt>
                <c:pt idx="38188">
                  <c:v>3818.8</c:v>
                </c:pt>
                <c:pt idx="38189">
                  <c:v>3818.9</c:v>
                </c:pt>
                <c:pt idx="38190">
                  <c:v>3819</c:v>
                </c:pt>
                <c:pt idx="38191">
                  <c:v>3819.1</c:v>
                </c:pt>
                <c:pt idx="38192">
                  <c:v>3819.2</c:v>
                </c:pt>
                <c:pt idx="38193">
                  <c:v>3819.3</c:v>
                </c:pt>
                <c:pt idx="38194">
                  <c:v>3819.4</c:v>
                </c:pt>
                <c:pt idx="38195">
                  <c:v>3819.5</c:v>
                </c:pt>
                <c:pt idx="38196">
                  <c:v>3819.6</c:v>
                </c:pt>
                <c:pt idx="38197">
                  <c:v>3819.7</c:v>
                </c:pt>
                <c:pt idx="38198">
                  <c:v>3819.8</c:v>
                </c:pt>
                <c:pt idx="38199">
                  <c:v>3819.9</c:v>
                </c:pt>
                <c:pt idx="38200">
                  <c:v>3820</c:v>
                </c:pt>
                <c:pt idx="38201">
                  <c:v>3820.1</c:v>
                </c:pt>
                <c:pt idx="38202">
                  <c:v>3820.2</c:v>
                </c:pt>
                <c:pt idx="38203">
                  <c:v>3820.3</c:v>
                </c:pt>
                <c:pt idx="38204">
                  <c:v>3820.4</c:v>
                </c:pt>
                <c:pt idx="38205">
                  <c:v>3820.5</c:v>
                </c:pt>
                <c:pt idx="38206">
                  <c:v>3820.6</c:v>
                </c:pt>
                <c:pt idx="38207">
                  <c:v>3820.7</c:v>
                </c:pt>
                <c:pt idx="38208">
                  <c:v>3820.8</c:v>
                </c:pt>
                <c:pt idx="38209">
                  <c:v>3820.9</c:v>
                </c:pt>
                <c:pt idx="38210">
                  <c:v>3821</c:v>
                </c:pt>
                <c:pt idx="38211">
                  <c:v>3821.1</c:v>
                </c:pt>
                <c:pt idx="38212">
                  <c:v>3821.2</c:v>
                </c:pt>
                <c:pt idx="38213">
                  <c:v>3821.3</c:v>
                </c:pt>
                <c:pt idx="38214">
                  <c:v>3821.4</c:v>
                </c:pt>
                <c:pt idx="38215">
                  <c:v>3821.5</c:v>
                </c:pt>
                <c:pt idx="38216">
                  <c:v>3821.6</c:v>
                </c:pt>
                <c:pt idx="38217">
                  <c:v>3821.7</c:v>
                </c:pt>
                <c:pt idx="38218">
                  <c:v>3821.8</c:v>
                </c:pt>
                <c:pt idx="38219">
                  <c:v>3821.9</c:v>
                </c:pt>
                <c:pt idx="38220">
                  <c:v>3822</c:v>
                </c:pt>
                <c:pt idx="38221">
                  <c:v>3822.1</c:v>
                </c:pt>
                <c:pt idx="38222">
                  <c:v>3822.2</c:v>
                </c:pt>
                <c:pt idx="38223">
                  <c:v>3822.3</c:v>
                </c:pt>
                <c:pt idx="38224">
                  <c:v>3822.4</c:v>
                </c:pt>
                <c:pt idx="38225">
                  <c:v>3822.5</c:v>
                </c:pt>
                <c:pt idx="38226">
                  <c:v>3822.6</c:v>
                </c:pt>
                <c:pt idx="38227">
                  <c:v>3822.7</c:v>
                </c:pt>
                <c:pt idx="38228">
                  <c:v>3822.8</c:v>
                </c:pt>
                <c:pt idx="38229">
                  <c:v>3822.9</c:v>
                </c:pt>
                <c:pt idx="38230">
                  <c:v>3823</c:v>
                </c:pt>
                <c:pt idx="38231">
                  <c:v>3823.1</c:v>
                </c:pt>
                <c:pt idx="38232">
                  <c:v>3823.2</c:v>
                </c:pt>
                <c:pt idx="38233">
                  <c:v>3823.3</c:v>
                </c:pt>
                <c:pt idx="38234">
                  <c:v>3823.4</c:v>
                </c:pt>
                <c:pt idx="38235">
                  <c:v>3823.5</c:v>
                </c:pt>
                <c:pt idx="38236">
                  <c:v>3823.6</c:v>
                </c:pt>
                <c:pt idx="38237">
                  <c:v>3823.7</c:v>
                </c:pt>
                <c:pt idx="38238">
                  <c:v>3823.8</c:v>
                </c:pt>
                <c:pt idx="38239">
                  <c:v>3823.9</c:v>
                </c:pt>
                <c:pt idx="38240">
                  <c:v>3824</c:v>
                </c:pt>
                <c:pt idx="38241">
                  <c:v>3824.1</c:v>
                </c:pt>
                <c:pt idx="38242">
                  <c:v>3824.2</c:v>
                </c:pt>
                <c:pt idx="38243">
                  <c:v>3824.3</c:v>
                </c:pt>
                <c:pt idx="38244">
                  <c:v>3824.4</c:v>
                </c:pt>
                <c:pt idx="38245">
                  <c:v>3824.5</c:v>
                </c:pt>
                <c:pt idx="38246">
                  <c:v>3824.6</c:v>
                </c:pt>
                <c:pt idx="38247">
                  <c:v>3824.7</c:v>
                </c:pt>
                <c:pt idx="38248">
                  <c:v>3824.8</c:v>
                </c:pt>
                <c:pt idx="38249">
                  <c:v>3824.9</c:v>
                </c:pt>
                <c:pt idx="38250">
                  <c:v>3825</c:v>
                </c:pt>
                <c:pt idx="38251">
                  <c:v>3825.1</c:v>
                </c:pt>
                <c:pt idx="38252">
                  <c:v>3825.2</c:v>
                </c:pt>
                <c:pt idx="38253">
                  <c:v>3825.3</c:v>
                </c:pt>
                <c:pt idx="38254">
                  <c:v>3825.4</c:v>
                </c:pt>
                <c:pt idx="38255">
                  <c:v>3825.5</c:v>
                </c:pt>
                <c:pt idx="38256">
                  <c:v>3825.6</c:v>
                </c:pt>
                <c:pt idx="38257">
                  <c:v>3825.7</c:v>
                </c:pt>
                <c:pt idx="38258">
                  <c:v>3825.8</c:v>
                </c:pt>
                <c:pt idx="38259">
                  <c:v>3825.9</c:v>
                </c:pt>
                <c:pt idx="38260">
                  <c:v>3826</c:v>
                </c:pt>
                <c:pt idx="38261">
                  <c:v>3826.1</c:v>
                </c:pt>
                <c:pt idx="38262">
                  <c:v>3826.2</c:v>
                </c:pt>
                <c:pt idx="38263">
                  <c:v>3826.3</c:v>
                </c:pt>
                <c:pt idx="38264">
                  <c:v>3826.4</c:v>
                </c:pt>
                <c:pt idx="38265">
                  <c:v>3826.5</c:v>
                </c:pt>
                <c:pt idx="38266">
                  <c:v>3826.6</c:v>
                </c:pt>
                <c:pt idx="38267">
                  <c:v>3826.7</c:v>
                </c:pt>
                <c:pt idx="38268">
                  <c:v>3826.8</c:v>
                </c:pt>
                <c:pt idx="38269">
                  <c:v>3826.9</c:v>
                </c:pt>
                <c:pt idx="38270">
                  <c:v>3827</c:v>
                </c:pt>
                <c:pt idx="38271">
                  <c:v>3827.1</c:v>
                </c:pt>
                <c:pt idx="38272">
                  <c:v>3827.2</c:v>
                </c:pt>
                <c:pt idx="38273">
                  <c:v>3827.3</c:v>
                </c:pt>
                <c:pt idx="38274">
                  <c:v>3827.4</c:v>
                </c:pt>
                <c:pt idx="38275">
                  <c:v>3827.5</c:v>
                </c:pt>
                <c:pt idx="38276">
                  <c:v>3827.6</c:v>
                </c:pt>
                <c:pt idx="38277">
                  <c:v>3827.7</c:v>
                </c:pt>
                <c:pt idx="38278">
                  <c:v>3827.8</c:v>
                </c:pt>
                <c:pt idx="38279">
                  <c:v>3827.9</c:v>
                </c:pt>
                <c:pt idx="38280">
                  <c:v>3828</c:v>
                </c:pt>
                <c:pt idx="38281">
                  <c:v>3828.1</c:v>
                </c:pt>
                <c:pt idx="38282">
                  <c:v>3828.2</c:v>
                </c:pt>
                <c:pt idx="38283">
                  <c:v>3828.3</c:v>
                </c:pt>
                <c:pt idx="38284">
                  <c:v>3828.4</c:v>
                </c:pt>
                <c:pt idx="38285">
                  <c:v>3828.5</c:v>
                </c:pt>
                <c:pt idx="38286">
                  <c:v>3828.6</c:v>
                </c:pt>
                <c:pt idx="38287">
                  <c:v>3828.7</c:v>
                </c:pt>
                <c:pt idx="38288">
                  <c:v>3828.8</c:v>
                </c:pt>
                <c:pt idx="38289">
                  <c:v>3828.9</c:v>
                </c:pt>
                <c:pt idx="38290">
                  <c:v>3829</c:v>
                </c:pt>
                <c:pt idx="38291">
                  <c:v>3829.1</c:v>
                </c:pt>
                <c:pt idx="38292">
                  <c:v>3829.2</c:v>
                </c:pt>
                <c:pt idx="38293">
                  <c:v>3829.3</c:v>
                </c:pt>
                <c:pt idx="38294">
                  <c:v>3829.4</c:v>
                </c:pt>
                <c:pt idx="38295">
                  <c:v>3829.5</c:v>
                </c:pt>
                <c:pt idx="38296">
                  <c:v>3829.6</c:v>
                </c:pt>
                <c:pt idx="38297">
                  <c:v>3829.7</c:v>
                </c:pt>
                <c:pt idx="38298">
                  <c:v>3829.8</c:v>
                </c:pt>
                <c:pt idx="38299">
                  <c:v>3829.9</c:v>
                </c:pt>
                <c:pt idx="38300">
                  <c:v>3830</c:v>
                </c:pt>
                <c:pt idx="38301">
                  <c:v>3830.1</c:v>
                </c:pt>
                <c:pt idx="38302">
                  <c:v>3830.2</c:v>
                </c:pt>
                <c:pt idx="38303">
                  <c:v>3830.3</c:v>
                </c:pt>
                <c:pt idx="38304">
                  <c:v>3830.4</c:v>
                </c:pt>
                <c:pt idx="38305">
                  <c:v>3830.5</c:v>
                </c:pt>
                <c:pt idx="38306">
                  <c:v>3830.6</c:v>
                </c:pt>
                <c:pt idx="38307">
                  <c:v>3830.7</c:v>
                </c:pt>
                <c:pt idx="38308">
                  <c:v>3830.8</c:v>
                </c:pt>
                <c:pt idx="38309">
                  <c:v>3830.9</c:v>
                </c:pt>
                <c:pt idx="38310">
                  <c:v>3831</c:v>
                </c:pt>
                <c:pt idx="38311">
                  <c:v>3831.1</c:v>
                </c:pt>
                <c:pt idx="38312">
                  <c:v>3831.2</c:v>
                </c:pt>
                <c:pt idx="38313">
                  <c:v>3831.3</c:v>
                </c:pt>
                <c:pt idx="38314">
                  <c:v>3831.4</c:v>
                </c:pt>
                <c:pt idx="38315">
                  <c:v>3831.5</c:v>
                </c:pt>
                <c:pt idx="38316">
                  <c:v>3831.6</c:v>
                </c:pt>
                <c:pt idx="38317">
                  <c:v>3831.7</c:v>
                </c:pt>
                <c:pt idx="38318">
                  <c:v>3831.8</c:v>
                </c:pt>
                <c:pt idx="38319">
                  <c:v>3831.9</c:v>
                </c:pt>
                <c:pt idx="38320">
                  <c:v>3832</c:v>
                </c:pt>
                <c:pt idx="38321">
                  <c:v>3832.1</c:v>
                </c:pt>
                <c:pt idx="38322">
                  <c:v>3832.2</c:v>
                </c:pt>
                <c:pt idx="38323">
                  <c:v>3832.3</c:v>
                </c:pt>
                <c:pt idx="38324">
                  <c:v>3832.4</c:v>
                </c:pt>
                <c:pt idx="38325">
                  <c:v>3832.5</c:v>
                </c:pt>
                <c:pt idx="38326">
                  <c:v>3832.6</c:v>
                </c:pt>
                <c:pt idx="38327">
                  <c:v>3832.7</c:v>
                </c:pt>
                <c:pt idx="38328">
                  <c:v>3832.8</c:v>
                </c:pt>
                <c:pt idx="38329">
                  <c:v>3832.9</c:v>
                </c:pt>
                <c:pt idx="38330">
                  <c:v>3833</c:v>
                </c:pt>
                <c:pt idx="38331">
                  <c:v>3833.1</c:v>
                </c:pt>
                <c:pt idx="38332">
                  <c:v>3833.2</c:v>
                </c:pt>
                <c:pt idx="38333">
                  <c:v>3833.3</c:v>
                </c:pt>
                <c:pt idx="38334">
                  <c:v>3833.4</c:v>
                </c:pt>
                <c:pt idx="38335">
                  <c:v>3833.5</c:v>
                </c:pt>
                <c:pt idx="38336">
                  <c:v>3833.6</c:v>
                </c:pt>
                <c:pt idx="38337">
                  <c:v>3833.7</c:v>
                </c:pt>
                <c:pt idx="38338">
                  <c:v>3833.8</c:v>
                </c:pt>
                <c:pt idx="38339">
                  <c:v>3833.9</c:v>
                </c:pt>
                <c:pt idx="38340">
                  <c:v>3834</c:v>
                </c:pt>
                <c:pt idx="38341">
                  <c:v>3834.1</c:v>
                </c:pt>
                <c:pt idx="38342">
                  <c:v>3834.2</c:v>
                </c:pt>
                <c:pt idx="38343">
                  <c:v>3834.3</c:v>
                </c:pt>
                <c:pt idx="38344">
                  <c:v>3834.4</c:v>
                </c:pt>
                <c:pt idx="38345">
                  <c:v>3834.5</c:v>
                </c:pt>
                <c:pt idx="38346">
                  <c:v>3834.6</c:v>
                </c:pt>
                <c:pt idx="38347">
                  <c:v>3834.7</c:v>
                </c:pt>
                <c:pt idx="38348">
                  <c:v>3834.8</c:v>
                </c:pt>
                <c:pt idx="38349">
                  <c:v>3834.9</c:v>
                </c:pt>
                <c:pt idx="38350">
                  <c:v>3835</c:v>
                </c:pt>
                <c:pt idx="38351">
                  <c:v>3835.1</c:v>
                </c:pt>
                <c:pt idx="38352">
                  <c:v>3835.2</c:v>
                </c:pt>
                <c:pt idx="38353">
                  <c:v>3835.3</c:v>
                </c:pt>
                <c:pt idx="38354">
                  <c:v>3835.4</c:v>
                </c:pt>
                <c:pt idx="38355">
                  <c:v>3835.5</c:v>
                </c:pt>
                <c:pt idx="38356">
                  <c:v>3835.6</c:v>
                </c:pt>
                <c:pt idx="38357">
                  <c:v>3835.7</c:v>
                </c:pt>
                <c:pt idx="38358">
                  <c:v>3835.8</c:v>
                </c:pt>
                <c:pt idx="38359">
                  <c:v>3835.9</c:v>
                </c:pt>
                <c:pt idx="38360">
                  <c:v>3836</c:v>
                </c:pt>
                <c:pt idx="38361">
                  <c:v>3836.1</c:v>
                </c:pt>
                <c:pt idx="38362">
                  <c:v>3836.2</c:v>
                </c:pt>
                <c:pt idx="38363">
                  <c:v>3836.3</c:v>
                </c:pt>
                <c:pt idx="38364">
                  <c:v>3836.4</c:v>
                </c:pt>
                <c:pt idx="38365">
                  <c:v>3836.5</c:v>
                </c:pt>
                <c:pt idx="38366">
                  <c:v>3836.6</c:v>
                </c:pt>
                <c:pt idx="38367">
                  <c:v>3836.7</c:v>
                </c:pt>
                <c:pt idx="38368">
                  <c:v>3836.8</c:v>
                </c:pt>
                <c:pt idx="38369">
                  <c:v>3836.9</c:v>
                </c:pt>
                <c:pt idx="38370">
                  <c:v>3837</c:v>
                </c:pt>
                <c:pt idx="38371">
                  <c:v>3837.1</c:v>
                </c:pt>
                <c:pt idx="38372">
                  <c:v>3837.2</c:v>
                </c:pt>
                <c:pt idx="38373">
                  <c:v>3837.3</c:v>
                </c:pt>
                <c:pt idx="38374">
                  <c:v>3837.4</c:v>
                </c:pt>
                <c:pt idx="38375">
                  <c:v>3837.5</c:v>
                </c:pt>
                <c:pt idx="38376">
                  <c:v>3837.6</c:v>
                </c:pt>
                <c:pt idx="38377">
                  <c:v>3837.7</c:v>
                </c:pt>
                <c:pt idx="38378">
                  <c:v>3837.8</c:v>
                </c:pt>
                <c:pt idx="38379">
                  <c:v>3837.9</c:v>
                </c:pt>
                <c:pt idx="38380">
                  <c:v>3838</c:v>
                </c:pt>
                <c:pt idx="38381">
                  <c:v>3838.1</c:v>
                </c:pt>
                <c:pt idx="38382">
                  <c:v>3838.2</c:v>
                </c:pt>
                <c:pt idx="38383">
                  <c:v>3838.3</c:v>
                </c:pt>
                <c:pt idx="38384">
                  <c:v>3838.4</c:v>
                </c:pt>
                <c:pt idx="38385">
                  <c:v>3838.5</c:v>
                </c:pt>
                <c:pt idx="38386">
                  <c:v>3838.6</c:v>
                </c:pt>
                <c:pt idx="38387">
                  <c:v>3838.7</c:v>
                </c:pt>
                <c:pt idx="38388">
                  <c:v>3838.8</c:v>
                </c:pt>
                <c:pt idx="38389">
                  <c:v>3838.9</c:v>
                </c:pt>
                <c:pt idx="38390">
                  <c:v>3839</c:v>
                </c:pt>
                <c:pt idx="38391">
                  <c:v>3839.1</c:v>
                </c:pt>
                <c:pt idx="38392">
                  <c:v>3839.2</c:v>
                </c:pt>
                <c:pt idx="38393">
                  <c:v>3839.3</c:v>
                </c:pt>
                <c:pt idx="38394">
                  <c:v>3839.4</c:v>
                </c:pt>
                <c:pt idx="38395">
                  <c:v>3839.5</c:v>
                </c:pt>
                <c:pt idx="38396">
                  <c:v>3839.6</c:v>
                </c:pt>
                <c:pt idx="38397">
                  <c:v>3839.7</c:v>
                </c:pt>
                <c:pt idx="38398">
                  <c:v>3839.8</c:v>
                </c:pt>
                <c:pt idx="38399">
                  <c:v>3839.9</c:v>
                </c:pt>
                <c:pt idx="38400">
                  <c:v>3840</c:v>
                </c:pt>
                <c:pt idx="38401">
                  <c:v>3840.1</c:v>
                </c:pt>
                <c:pt idx="38402">
                  <c:v>3840.2</c:v>
                </c:pt>
                <c:pt idx="38403">
                  <c:v>3840.3</c:v>
                </c:pt>
                <c:pt idx="38404">
                  <c:v>3840.4</c:v>
                </c:pt>
                <c:pt idx="38405">
                  <c:v>3840.5</c:v>
                </c:pt>
                <c:pt idx="38406">
                  <c:v>3840.6</c:v>
                </c:pt>
                <c:pt idx="38407">
                  <c:v>3840.7</c:v>
                </c:pt>
                <c:pt idx="38408">
                  <c:v>3840.8</c:v>
                </c:pt>
                <c:pt idx="38409">
                  <c:v>3840.9</c:v>
                </c:pt>
                <c:pt idx="38410">
                  <c:v>3841</c:v>
                </c:pt>
                <c:pt idx="38411">
                  <c:v>3841.1</c:v>
                </c:pt>
                <c:pt idx="38412">
                  <c:v>3841.2</c:v>
                </c:pt>
                <c:pt idx="38413">
                  <c:v>3841.3</c:v>
                </c:pt>
                <c:pt idx="38414">
                  <c:v>3841.4</c:v>
                </c:pt>
                <c:pt idx="38415">
                  <c:v>3841.5</c:v>
                </c:pt>
                <c:pt idx="38416">
                  <c:v>3841.6</c:v>
                </c:pt>
                <c:pt idx="38417">
                  <c:v>3841.7</c:v>
                </c:pt>
                <c:pt idx="38418">
                  <c:v>3841.8</c:v>
                </c:pt>
                <c:pt idx="38419">
                  <c:v>3841.9</c:v>
                </c:pt>
                <c:pt idx="38420">
                  <c:v>3842</c:v>
                </c:pt>
                <c:pt idx="38421">
                  <c:v>3842.1</c:v>
                </c:pt>
                <c:pt idx="38422">
                  <c:v>3842.2</c:v>
                </c:pt>
                <c:pt idx="38423">
                  <c:v>3842.3</c:v>
                </c:pt>
                <c:pt idx="38424">
                  <c:v>3842.4</c:v>
                </c:pt>
                <c:pt idx="38425">
                  <c:v>3842.5</c:v>
                </c:pt>
                <c:pt idx="38426">
                  <c:v>3842.6</c:v>
                </c:pt>
                <c:pt idx="38427">
                  <c:v>3842.7</c:v>
                </c:pt>
                <c:pt idx="38428">
                  <c:v>3842.8</c:v>
                </c:pt>
                <c:pt idx="38429">
                  <c:v>3842.9</c:v>
                </c:pt>
                <c:pt idx="38430">
                  <c:v>3843</c:v>
                </c:pt>
                <c:pt idx="38431">
                  <c:v>3843.1</c:v>
                </c:pt>
                <c:pt idx="38432">
                  <c:v>3843.2</c:v>
                </c:pt>
                <c:pt idx="38433">
                  <c:v>3843.3</c:v>
                </c:pt>
                <c:pt idx="38434">
                  <c:v>3843.4</c:v>
                </c:pt>
                <c:pt idx="38435">
                  <c:v>3843.5</c:v>
                </c:pt>
                <c:pt idx="38436">
                  <c:v>3843.6</c:v>
                </c:pt>
                <c:pt idx="38437">
                  <c:v>3843.7</c:v>
                </c:pt>
                <c:pt idx="38438">
                  <c:v>3843.8</c:v>
                </c:pt>
                <c:pt idx="38439">
                  <c:v>3843.9</c:v>
                </c:pt>
                <c:pt idx="38440">
                  <c:v>3844</c:v>
                </c:pt>
                <c:pt idx="38441">
                  <c:v>3844.1</c:v>
                </c:pt>
                <c:pt idx="38442">
                  <c:v>3844.2</c:v>
                </c:pt>
                <c:pt idx="38443">
                  <c:v>3844.3</c:v>
                </c:pt>
                <c:pt idx="38444">
                  <c:v>3844.4</c:v>
                </c:pt>
                <c:pt idx="38445">
                  <c:v>3844.5</c:v>
                </c:pt>
                <c:pt idx="38446">
                  <c:v>3844.6</c:v>
                </c:pt>
                <c:pt idx="38447">
                  <c:v>3844.7</c:v>
                </c:pt>
                <c:pt idx="38448">
                  <c:v>3844.8</c:v>
                </c:pt>
                <c:pt idx="38449">
                  <c:v>3844.9</c:v>
                </c:pt>
                <c:pt idx="38450">
                  <c:v>3845</c:v>
                </c:pt>
                <c:pt idx="38451">
                  <c:v>3845.1</c:v>
                </c:pt>
                <c:pt idx="38452">
                  <c:v>3845.2</c:v>
                </c:pt>
                <c:pt idx="38453">
                  <c:v>3845.3</c:v>
                </c:pt>
                <c:pt idx="38454">
                  <c:v>3845.4</c:v>
                </c:pt>
                <c:pt idx="38455">
                  <c:v>3845.5</c:v>
                </c:pt>
                <c:pt idx="38456">
                  <c:v>3845.6</c:v>
                </c:pt>
                <c:pt idx="38457">
                  <c:v>3845.7</c:v>
                </c:pt>
                <c:pt idx="38458">
                  <c:v>3845.8</c:v>
                </c:pt>
                <c:pt idx="38459">
                  <c:v>3845.9</c:v>
                </c:pt>
                <c:pt idx="38460">
                  <c:v>3846</c:v>
                </c:pt>
                <c:pt idx="38461">
                  <c:v>3846.1</c:v>
                </c:pt>
                <c:pt idx="38462">
                  <c:v>3846.2</c:v>
                </c:pt>
                <c:pt idx="38463">
                  <c:v>3846.3</c:v>
                </c:pt>
                <c:pt idx="38464">
                  <c:v>3846.4</c:v>
                </c:pt>
                <c:pt idx="38465">
                  <c:v>3846.5</c:v>
                </c:pt>
                <c:pt idx="38466">
                  <c:v>3846.6</c:v>
                </c:pt>
                <c:pt idx="38467">
                  <c:v>3846.7</c:v>
                </c:pt>
                <c:pt idx="38468">
                  <c:v>3846.8</c:v>
                </c:pt>
                <c:pt idx="38469">
                  <c:v>3846.9</c:v>
                </c:pt>
                <c:pt idx="38470">
                  <c:v>3847</c:v>
                </c:pt>
                <c:pt idx="38471">
                  <c:v>3847.1</c:v>
                </c:pt>
                <c:pt idx="38472">
                  <c:v>3847.2</c:v>
                </c:pt>
                <c:pt idx="38473">
                  <c:v>3847.3</c:v>
                </c:pt>
                <c:pt idx="38474">
                  <c:v>3847.4</c:v>
                </c:pt>
                <c:pt idx="38475">
                  <c:v>3847.5</c:v>
                </c:pt>
                <c:pt idx="38476">
                  <c:v>3847.6</c:v>
                </c:pt>
                <c:pt idx="38477">
                  <c:v>3847.7</c:v>
                </c:pt>
                <c:pt idx="38478">
                  <c:v>3847.8</c:v>
                </c:pt>
                <c:pt idx="38479">
                  <c:v>3847.9</c:v>
                </c:pt>
                <c:pt idx="38480">
                  <c:v>3848</c:v>
                </c:pt>
                <c:pt idx="38481">
                  <c:v>3848.1</c:v>
                </c:pt>
                <c:pt idx="38482">
                  <c:v>3848.2</c:v>
                </c:pt>
                <c:pt idx="38483">
                  <c:v>3848.3</c:v>
                </c:pt>
                <c:pt idx="38484">
                  <c:v>3848.4</c:v>
                </c:pt>
                <c:pt idx="38485">
                  <c:v>3848.5</c:v>
                </c:pt>
                <c:pt idx="38486">
                  <c:v>3848.6</c:v>
                </c:pt>
                <c:pt idx="38487">
                  <c:v>3848.7</c:v>
                </c:pt>
                <c:pt idx="38488">
                  <c:v>3848.8</c:v>
                </c:pt>
                <c:pt idx="38489">
                  <c:v>3848.9</c:v>
                </c:pt>
                <c:pt idx="38490">
                  <c:v>3849</c:v>
                </c:pt>
                <c:pt idx="38491">
                  <c:v>3849.1</c:v>
                </c:pt>
                <c:pt idx="38492">
                  <c:v>3849.2</c:v>
                </c:pt>
                <c:pt idx="38493">
                  <c:v>3849.3</c:v>
                </c:pt>
                <c:pt idx="38494">
                  <c:v>3849.4</c:v>
                </c:pt>
                <c:pt idx="38495">
                  <c:v>3849.5</c:v>
                </c:pt>
                <c:pt idx="38496">
                  <c:v>3849.6</c:v>
                </c:pt>
                <c:pt idx="38497">
                  <c:v>3849.7</c:v>
                </c:pt>
                <c:pt idx="38498">
                  <c:v>3849.8</c:v>
                </c:pt>
                <c:pt idx="38499">
                  <c:v>3849.9</c:v>
                </c:pt>
                <c:pt idx="38500">
                  <c:v>3850</c:v>
                </c:pt>
                <c:pt idx="38501">
                  <c:v>3850.1</c:v>
                </c:pt>
                <c:pt idx="38502">
                  <c:v>3850.2</c:v>
                </c:pt>
                <c:pt idx="38503">
                  <c:v>3850.3</c:v>
                </c:pt>
                <c:pt idx="38504">
                  <c:v>3850.4</c:v>
                </c:pt>
                <c:pt idx="38505">
                  <c:v>3850.5</c:v>
                </c:pt>
                <c:pt idx="38506">
                  <c:v>3850.6</c:v>
                </c:pt>
                <c:pt idx="38507">
                  <c:v>3850.7</c:v>
                </c:pt>
                <c:pt idx="38508">
                  <c:v>3850.8</c:v>
                </c:pt>
                <c:pt idx="38509">
                  <c:v>3850.9</c:v>
                </c:pt>
                <c:pt idx="38510">
                  <c:v>3851</c:v>
                </c:pt>
                <c:pt idx="38511">
                  <c:v>3851.1</c:v>
                </c:pt>
                <c:pt idx="38512">
                  <c:v>3851.2</c:v>
                </c:pt>
                <c:pt idx="38513">
                  <c:v>3851.3</c:v>
                </c:pt>
                <c:pt idx="38514">
                  <c:v>3851.4</c:v>
                </c:pt>
                <c:pt idx="38515">
                  <c:v>3851.5</c:v>
                </c:pt>
                <c:pt idx="38516">
                  <c:v>3851.6</c:v>
                </c:pt>
                <c:pt idx="38517">
                  <c:v>3851.7</c:v>
                </c:pt>
                <c:pt idx="38518">
                  <c:v>3851.8</c:v>
                </c:pt>
                <c:pt idx="38519">
                  <c:v>3851.9</c:v>
                </c:pt>
                <c:pt idx="38520">
                  <c:v>3852</c:v>
                </c:pt>
                <c:pt idx="38521">
                  <c:v>3852.1</c:v>
                </c:pt>
                <c:pt idx="38522">
                  <c:v>3852.2</c:v>
                </c:pt>
                <c:pt idx="38523">
                  <c:v>3852.3</c:v>
                </c:pt>
                <c:pt idx="38524">
                  <c:v>3852.4</c:v>
                </c:pt>
                <c:pt idx="38525">
                  <c:v>3852.5</c:v>
                </c:pt>
                <c:pt idx="38526">
                  <c:v>3852.6</c:v>
                </c:pt>
                <c:pt idx="38527">
                  <c:v>3852.7</c:v>
                </c:pt>
                <c:pt idx="38528">
                  <c:v>3852.8</c:v>
                </c:pt>
                <c:pt idx="38529">
                  <c:v>3852.9</c:v>
                </c:pt>
                <c:pt idx="38530">
                  <c:v>3853</c:v>
                </c:pt>
                <c:pt idx="38531">
                  <c:v>3853.1</c:v>
                </c:pt>
                <c:pt idx="38532">
                  <c:v>3853.2</c:v>
                </c:pt>
                <c:pt idx="38533">
                  <c:v>3853.3</c:v>
                </c:pt>
                <c:pt idx="38534">
                  <c:v>3853.4</c:v>
                </c:pt>
                <c:pt idx="38535">
                  <c:v>3853.5</c:v>
                </c:pt>
                <c:pt idx="38536">
                  <c:v>3853.6</c:v>
                </c:pt>
                <c:pt idx="38537">
                  <c:v>3853.7</c:v>
                </c:pt>
                <c:pt idx="38538">
                  <c:v>3853.8</c:v>
                </c:pt>
                <c:pt idx="38539">
                  <c:v>3853.9</c:v>
                </c:pt>
                <c:pt idx="38540">
                  <c:v>3854</c:v>
                </c:pt>
                <c:pt idx="38541">
                  <c:v>3854.1</c:v>
                </c:pt>
                <c:pt idx="38542">
                  <c:v>3854.2</c:v>
                </c:pt>
                <c:pt idx="38543">
                  <c:v>3854.3</c:v>
                </c:pt>
                <c:pt idx="38544">
                  <c:v>3854.4</c:v>
                </c:pt>
                <c:pt idx="38545">
                  <c:v>3854.5</c:v>
                </c:pt>
                <c:pt idx="38546">
                  <c:v>3854.6</c:v>
                </c:pt>
                <c:pt idx="38547">
                  <c:v>3854.7</c:v>
                </c:pt>
                <c:pt idx="38548">
                  <c:v>3854.8</c:v>
                </c:pt>
                <c:pt idx="38549">
                  <c:v>3854.9</c:v>
                </c:pt>
                <c:pt idx="38550">
                  <c:v>3855</c:v>
                </c:pt>
                <c:pt idx="38551">
                  <c:v>3855.1</c:v>
                </c:pt>
                <c:pt idx="38552">
                  <c:v>3855.2</c:v>
                </c:pt>
                <c:pt idx="38553">
                  <c:v>3855.3</c:v>
                </c:pt>
                <c:pt idx="38554">
                  <c:v>3855.4</c:v>
                </c:pt>
                <c:pt idx="38555">
                  <c:v>3855.5</c:v>
                </c:pt>
                <c:pt idx="38556">
                  <c:v>3855.6</c:v>
                </c:pt>
                <c:pt idx="38557">
                  <c:v>3855.7</c:v>
                </c:pt>
                <c:pt idx="38558">
                  <c:v>3855.8</c:v>
                </c:pt>
                <c:pt idx="38559">
                  <c:v>3855.9</c:v>
                </c:pt>
                <c:pt idx="38560">
                  <c:v>3856</c:v>
                </c:pt>
                <c:pt idx="38561">
                  <c:v>3856.1</c:v>
                </c:pt>
                <c:pt idx="38562">
                  <c:v>3856.2</c:v>
                </c:pt>
                <c:pt idx="38563">
                  <c:v>3856.3</c:v>
                </c:pt>
                <c:pt idx="38564">
                  <c:v>3856.4</c:v>
                </c:pt>
                <c:pt idx="38565">
                  <c:v>3856.5</c:v>
                </c:pt>
                <c:pt idx="38566">
                  <c:v>3856.6</c:v>
                </c:pt>
                <c:pt idx="38567">
                  <c:v>3856.7</c:v>
                </c:pt>
                <c:pt idx="38568">
                  <c:v>3856.8</c:v>
                </c:pt>
                <c:pt idx="38569">
                  <c:v>3856.9</c:v>
                </c:pt>
                <c:pt idx="38570">
                  <c:v>3857</c:v>
                </c:pt>
                <c:pt idx="38571">
                  <c:v>3857.1</c:v>
                </c:pt>
                <c:pt idx="38572">
                  <c:v>3857.2</c:v>
                </c:pt>
                <c:pt idx="38573">
                  <c:v>3857.3</c:v>
                </c:pt>
                <c:pt idx="38574">
                  <c:v>3857.4</c:v>
                </c:pt>
                <c:pt idx="38575">
                  <c:v>3857.5</c:v>
                </c:pt>
                <c:pt idx="38576">
                  <c:v>3857.6</c:v>
                </c:pt>
                <c:pt idx="38577">
                  <c:v>3857.7</c:v>
                </c:pt>
                <c:pt idx="38578">
                  <c:v>3857.8</c:v>
                </c:pt>
                <c:pt idx="38579">
                  <c:v>3857.9</c:v>
                </c:pt>
                <c:pt idx="38580">
                  <c:v>3858</c:v>
                </c:pt>
                <c:pt idx="38581">
                  <c:v>3858.1</c:v>
                </c:pt>
                <c:pt idx="38582">
                  <c:v>3858.2</c:v>
                </c:pt>
                <c:pt idx="38583">
                  <c:v>3858.3</c:v>
                </c:pt>
                <c:pt idx="38584">
                  <c:v>3858.4</c:v>
                </c:pt>
                <c:pt idx="38585">
                  <c:v>3858.5</c:v>
                </c:pt>
                <c:pt idx="38586">
                  <c:v>3858.6</c:v>
                </c:pt>
                <c:pt idx="38587">
                  <c:v>3858.7</c:v>
                </c:pt>
                <c:pt idx="38588">
                  <c:v>3858.8</c:v>
                </c:pt>
                <c:pt idx="38589">
                  <c:v>3858.9</c:v>
                </c:pt>
                <c:pt idx="38590">
                  <c:v>3859</c:v>
                </c:pt>
                <c:pt idx="38591">
                  <c:v>3859.1</c:v>
                </c:pt>
                <c:pt idx="38592">
                  <c:v>3859.2</c:v>
                </c:pt>
                <c:pt idx="38593">
                  <c:v>3859.3</c:v>
                </c:pt>
                <c:pt idx="38594">
                  <c:v>3859.4</c:v>
                </c:pt>
                <c:pt idx="38595">
                  <c:v>3859.5</c:v>
                </c:pt>
                <c:pt idx="38596">
                  <c:v>3859.6</c:v>
                </c:pt>
                <c:pt idx="38597">
                  <c:v>3859.7</c:v>
                </c:pt>
                <c:pt idx="38598">
                  <c:v>3859.8</c:v>
                </c:pt>
                <c:pt idx="38599">
                  <c:v>3859.9</c:v>
                </c:pt>
                <c:pt idx="38600">
                  <c:v>3860</c:v>
                </c:pt>
                <c:pt idx="38601">
                  <c:v>3860.1</c:v>
                </c:pt>
                <c:pt idx="38602">
                  <c:v>3860.2</c:v>
                </c:pt>
                <c:pt idx="38603">
                  <c:v>3860.3</c:v>
                </c:pt>
                <c:pt idx="38604">
                  <c:v>3860.4</c:v>
                </c:pt>
                <c:pt idx="38605">
                  <c:v>3860.5</c:v>
                </c:pt>
                <c:pt idx="38606">
                  <c:v>3860.6</c:v>
                </c:pt>
                <c:pt idx="38607">
                  <c:v>3860.7</c:v>
                </c:pt>
                <c:pt idx="38608">
                  <c:v>3860.8</c:v>
                </c:pt>
                <c:pt idx="38609">
                  <c:v>3860.9</c:v>
                </c:pt>
                <c:pt idx="38610">
                  <c:v>3861</c:v>
                </c:pt>
                <c:pt idx="38611">
                  <c:v>3861.1</c:v>
                </c:pt>
                <c:pt idx="38612">
                  <c:v>3861.2</c:v>
                </c:pt>
                <c:pt idx="38613">
                  <c:v>3861.3</c:v>
                </c:pt>
                <c:pt idx="38614">
                  <c:v>3861.4</c:v>
                </c:pt>
                <c:pt idx="38615">
                  <c:v>3861.5</c:v>
                </c:pt>
                <c:pt idx="38616">
                  <c:v>3861.6</c:v>
                </c:pt>
                <c:pt idx="38617">
                  <c:v>3861.7</c:v>
                </c:pt>
                <c:pt idx="38618">
                  <c:v>3861.8</c:v>
                </c:pt>
                <c:pt idx="38619">
                  <c:v>3861.9</c:v>
                </c:pt>
                <c:pt idx="38620">
                  <c:v>3862</c:v>
                </c:pt>
                <c:pt idx="38621">
                  <c:v>3862.1</c:v>
                </c:pt>
                <c:pt idx="38622">
                  <c:v>3862.2</c:v>
                </c:pt>
                <c:pt idx="38623">
                  <c:v>3862.3</c:v>
                </c:pt>
                <c:pt idx="38624">
                  <c:v>3862.4</c:v>
                </c:pt>
                <c:pt idx="38625">
                  <c:v>3862.5</c:v>
                </c:pt>
                <c:pt idx="38626">
                  <c:v>3862.6</c:v>
                </c:pt>
                <c:pt idx="38627">
                  <c:v>3862.7</c:v>
                </c:pt>
                <c:pt idx="38628">
                  <c:v>3862.8</c:v>
                </c:pt>
                <c:pt idx="38629">
                  <c:v>3862.9</c:v>
                </c:pt>
                <c:pt idx="38630">
                  <c:v>3863</c:v>
                </c:pt>
                <c:pt idx="38631">
                  <c:v>3863.1</c:v>
                </c:pt>
                <c:pt idx="38632">
                  <c:v>3863.2</c:v>
                </c:pt>
                <c:pt idx="38633">
                  <c:v>3863.3</c:v>
                </c:pt>
                <c:pt idx="38634">
                  <c:v>3863.4</c:v>
                </c:pt>
                <c:pt idx="38635">
                  <c:v>3863.5</c:v>
                </c:pt>
                <c:pt idx="38636">
                  <c:v>3863.6</c:v>
                </c:pt>
                <c:pt idx="38637">
                  <c:v>3863.7</c:v>
                </c:pt>
                <c:pt idx="38638">
                  <c:v>3863.8</c:v>
                </c:pt>
                <c:pt idx="38639">
                  <c:v>3863.9</c:v>
                </c:pt>
                <c:pt idx="38640">
                  <c:v>3864</c:v>
                </c:pt>
                <c:pt idx="38641">
                  <c:v>3864.1</c:v>
                </c:pt>
                <c:pt idx="38642">
                  <c:v>3864.2</c:v>
                </c:pt>
                <c:pt idx="38643">
                  <c:v>3864.3</c:v>
                </c:pt>
                <c:pt idx="38644">
                  <c:v>3864.4</c:v>
                </c:pt>
                <c:pt idx="38645">
                  <c:v>3864.5</c:v>
                </c:pt>
                <c:pt idx="38646">
                  <c:v>3864.6</c:v>
                </c:pt>
                <c:pt idx="38647">
                  <c:v>3864.7</c:v>
                </c:pt>
                <c:pt idx="38648">
                  <c:v>3864.8</c:v>
                </c:pt>
                <c:pt idx="38649">
                  <c:v>3864.9</c:v>
                </c:pt>
                <c:pt idx="38650">
                  <c:v>3865</c:v>
                </c:pt>
                <c:pt idx="38651">
                  <c:v>3865.1</c:v>
                </c:pt>
                <c:pt idx="38652">
                  <c:v>3865.2</c:v>
                </c:pt>
                <c:pt idx="38653">
                  <c:v>3865.3</c:v>
                </c:pt>
                <c:pt idx="38654">
                  <c:v>3865.4</c:v>
                </c:pt>
                <c:pt idx="38655">
                  <c:v>3865.5</c:v>
                </c:pt>
                <c:pt idx="38656">
                  <c:v>3865.6</c:v>
                </c:pt>
                <c:pt idx="38657">
                  <c:v>3865.7</c:v>
                </c:pt>
                <c:pt idx="38658">
                  <c:v>3865.8</c:v>
                </c:pt>
                <c:pt idx="38659">
                  <c:v>3865.9</c:v>
                </c:pt>
                <c:pt idx="38660">
                  <c:v>3866</c:v>
                </c:pt>
                <c:pt idx="38661">
                  <c:v>3866.1</c:v>
                </c:pt>
                <c:pt idx="38662">
                  <c:v>3866.2</c:v>
                </c:pt>
                <c:pt idx="38663">
                  <c:v>3866.3</c:v>
                </c:pt>
                <c:pt idx="38664">
                  <c:v>3866.4</c:v>
                </c:pt>
                <c:pt idx="38665">
                  <c:v>3866.5</c:v>
                </c:pt>
                <c:pt idx="38666">
                  <c:v>3866.6</c:v>
                </c:pt>
                <c:pt idx="38667">
                  <c:v>3866.7</c:v>
                </c:pt>
                <c:pt idx="38668">
                  <c:v>3866.8</c:v>
                </c:pt>
                <c:pt idx="38669">
                  <c:v>3866.9</c:v>
                </c:pt>
                <c:pt idx="38670">
                  <c:v>3867</c:v>
                </c:pt>
                <c:pt idx="38671">
                  <c:v>3867.1</c:v>
                </c:pt>
                <c:pt idx="38672">
                  <c:v>3867.2</c:v>
                </c:pt>
                <c:pt idx="38673">
                  <c:v>3867.3</c:v>
                </c:pt>
                <c:pt idx="38674">
                  <c:v>3867.4</c:v>
                </c:pt>
                <c:pt idx="38675">
                  <c:v>3867.5</c:v>
                </c:pt>
                <c:pt idx="38676">
                  <c:v>3867.6</c:v>
                </c:pt>
                <c:pt idx="38677">
                  <c:v>3867.7</c:v>
                </c:pt>
                <c:pt idx="38678">
                  <c:v>3867.8</c:v>
                </c:pt>
                <c:pt idx="38679">
                  <c:v>3867.9</c:v>
                </c:pt>
                <c:pt idx="38680">
                  <c:v>3868</c:v>
                </c:pt>
                <c:pt idx="38681">
                  <c:v>3868.1</c:v>
                </c:pt>
                <c:pt idx="38682">
                  <c:v>3868.2</c:v>
                </c:pt>
                <c:pt idx="38683">
                  <c:v>3868.3</c:v>
                </c:pt>
                <c:pt idx="38684">
                  <c:v>3868.4</c:v>
                </c:pt>
                <c:pt idx="38685">
                  <c:v>3868.5</c:v>
                </c:pt>
                <c:pt idx="38686">
                  <c:v>3868.6</c:v>
                </c:pt>
                <c:pt idx="38687">
                  <c:v>3868.7</c:v>
                </c:pt>
                <c:pt idx="38688">
                  <c:v>3868.8</c:v>
                </c:pt>
                <c:pt idx="38689">
                  <c:v>3868.9</c:v>
                </c:pt>
                <c:pt idx="38690">
                  <c:v>3869</c:v>
                </c:pt>
                <c:pt idx="38691">
                  <c:v>3869.1</c:v>
                </c:pt>
                <c:pt idx="38692">
                  <c:v>3869.2</c:v>
                </c:pt>
                <c:pt idx="38693">
                  <c:v>3869.3</c:v>
                </c:pt>
                <c:pt idx="38694">
                  <c:v>3869.4</c:v>
                </c:pt>
                <c:pt idx="38695">
                  <c:v>3869.5</c:v>
                </c:pt>
                <c:pt idx="38696">
                  <c:v>3869.6</c:v>
                </c:pt>
                <c:pt idx="38697">
                  <c:v>3869.7</c:v>
                </c:pt>
                <c:pt idx="38698">
                  <c:v>3869.8</c:v>
                </c:pt>
                <c:pt idx="38699">
                  <c:v>3869.9</c:v>
                </c:pt>
                <c:pt idx="38700">
                  <c:v>3870</c:v>
                </c:pt>
                <c:pt idx="38701">
                  <c:v>3870.1</c:v>
                </c:pt>
                <c:pt idx="38702">
                  <c:v>3870.2</c:v>
                </c:pt>
                <c:pt idx="38703">
                  <c:v>3870.3</c:v>
                </c:pt>
                <c:pt idx="38704">
                  <c:v>3870.4</c:v>
                </c:pt>
                <c:pt idx="38705">
                  <c:v>3870.5</c:v>
                </c:pt>
                <c:pt idx="38706">
                  <c:v>3870.6</c:v>
                </c:pt>
                <c:pt idx="38707">
                  <c:v>3870.7</c:v>
                </c:pt>
                <c:pt idx="38708">
                  <c:v>3870.8</c:v>
                </c:pt>
                <c:pt idx="38709">
                  <c:v>3870.9</c:v>
                </c:pt>
                <c:pt idx="38710">
                  <c:v>3871</c:v>
                </c:pt>
                <c:pt idx="38711">
                  <c:v>3871.1</c:v>
                </c:pt>
                <c:pt idx="38712">
                  <c:v>3871.2</c:v>
                </c:pt>
                <c:pt idx="38713">
                  <c:v>3871.3</c:v>
                </c:pt>
                <c:pt idx="38714">
                  <c:v>3871.4</c:v>
                </c:pt>
                <c:pt idx="38715">
                  <c:v>3871.5</c:v>
                </c:pt>
                <c:pt idx="38716">
                  <c:v>3871.6</c:v>
                </c:pt>
                <c:pt idx="38717">
                  <c:v>3871.7</c:v>
                </c:pt>
                <c:pt idx="38718">
                  <c:v>3871.8</c:v>
                </c:pt>
                <c:pt idx="38719">
                  <c:v>3871.9</c:v>
                </c:pt>
                <c:pt idx="38720">
                  <c:v>3872</c:v>
                </c:pt>
                <c:pt idx="38721">
                  <c:v>3872.1</c:v>
                </c:pt>
                <c:pt idx="38722">
                  <c:v>3872.2</c:v>
                </c:pt>
                <c:pt idx="38723">
                  <c:v>3872.3</c:v>
                </c:pt>
                <c:pt idx="38724">
                  <c:v>3872.4</c:v>
                </c:pt>
                <c:pt idx="38725">
                  <c:v>3872.5</c:v>
                </c:pt>
                <c:pt idx="38726">
                  <c:v>3872.6</c:v>
                </c:pt>
                <c:pt idx="38727">
                  <c:v>3872.7</c:v>
                </c:pt>
                <c:pt idx="38728">
                  <c:v>3872.8</c:v>
                </c:pt>
                <c:pt idx="38729">
                  <c:v>3872.9</c:v>
                </c:pt>
                <c:pt idx="38730">
                  <c:v>3873</c:v>
                </c:pt>
                <c:pt idx="38731">
                  <c:v>3873.1</c:v>
                </c:pt>
                <c:pt idx="38732">
                  <c:v>3873.2</c:v>
                </c:pt>
                <c:pt idx="38733">
                  <c:v>3873.3</c:v>
                </c:pt>
                <c:pt idx="38734">
                  <c:v>3873.4</c:v>
                </c:pt>
                <c:pt idx="38735">
                  <c:v>3873.5</c:v>
                </c:pt>
                <c:pt idx="38736">
                  <c:v>3873.6</c:v>
                </c:pt>
                <c:pt idx="38737">
                  <c:v>3873.7</c:v>
                </c:pt>
                <c:pt idx="38738">
                  <c:v>3873.8</c:v>
                </c:pt>
                <c:pt idx="38739">
                  <c:v>3873.9</c:v>
                </c:pt>
                <c:pt idx="38740">
                  <c:v>3874</c:v>
                </c:pt>
                <c:pt idx="38741">
                  <c:v>3874.1</c:v>
                </c:pt>
                <c:pt idx="38742">
                  <c:v>3874.2</c:v>
                </c:pt>
                <c:pt idx="38743">
                  <c:v>3874.3</c:v>
                </c:pt>
                <c:pt idx="38744">
                  <c:v>3874.4</c:v>
                </c:pt>
                <c:pt idx="38745">
                  <c:v>3874.5</c:v>
                </c:pt>
                <c:pt idx="38746">
                  <c:v>3874.6</c:v>
                </c:pt>
                <c:pt idx="38747">
                  <c:v>3874.7</c:v>
                </c:pt>
                <c:pt idx="38748">
                  <c:v>3874.8</c:v>
                </c:pt>
                <c:pt idx="38749">
                  <c:v>3874.9</c:v>
                </c:pt>
                <c:pt idx="38750">
                  <c:v>3875</c:v>
                </c:pt>
                <c:pt idx="38751">
                  <c:v>3875.1</c:v>
                </c:pt>
                <c:pt idx="38752">
                  <c:v>3875.2</c:v>
                </c:pt>
                <c:pt idx="38753">
                  <c:v>3875.3</c:v>
                </c:pt>
                <c:pt idx="38754">
                  <c:v>3875.4</c:v>
                </c:pt>
                <c:pt idx="38755">
                  <c:v>3875.5</c:v>
                </c:pt>
                <c:pt idx="38756">
                  <c:v>3875.6</c:v>
                </c:pt>
                <c:pt idx="38757">
                  <c:v>3875.7</c:v>
                </c:pt>
                <c:pt idx="38758">
                  <c:v>3875.8</c:v>
                </c:pt>
                <c:pt idx="38759">
                  <c:v>3875.9</c:v>
                </c:pt>
                <c:pt idx="38760">
                  <c:v>3876</c:v>
                </c:pt>
                <c:pt idx="38761">
                  <c:v>3876.1</c:v>
                </c:pt>
                <c:pt idx="38762">
                  <c:v>3876.2</c:v>
                </c:pt>
                <c:pt idx="38763">
                  <c:v>3876.3</c:v>
                </c:pt>
                <c:pt idx="38764">
                  <c:v>3876.4</c:v>
                </c:pt>
                <c:pt idx="38765">
                  <c:v>3876.5</c:v>
                </c:pt>
                <c:pt idx="38766">
                  <c:v>3876.6</c:v>
                </c:pt>
                <c:pt idx="38767">
                  <c:v>3876.7</c:v>
                </c:pt>
                <c:pt idx="38768">
                  <c:v>3876.8</c:v>
                </c:pt>
                <c:pt idx="38769">
                  <c:v>3876.9</c:v>
                </c:pt>
                <c:pt idx="38770">
                  <c:v>3877</c:v>
                </c:pt>
                <c:pt idx="38771">
                  <c:v>3877.1</c:v>
                </c:pt>
                <c:pt idx="38772">
                  <c:v>3877.2</c:v>
                </c:pt>
                <c:pt idx="38773">
                  <c:v>3877.3</c:v>
                </c:pt>
                <c:pt idx="38774">
                  <c:v>3877.4</c:v>
                </c:pt>
                <c:pt idx="38775">
                  <c:v>3877.5</c:v>
                </c:pt>
                <c:pt idx="38776">
                  <c:v>3877.6</c:v>
                </c:pt>
                <c:pt idx="38777">
                  <c:v>3877.7</c:v>
                </c:pt>
                <c:pt idx="38778">
                  <c:v>3877.8</c:v>
                </c:pt>
                <c:pt idx="38779">
                  <c:v>3877.9</c:v>
                </c:pt>
                <c:pt idx="38780">
                  <c:v>3878</c:v>
                </c:pt>
                <c:pt idx="38781">
                  <c:v>3878.1</c:v>
                </c:pt>
                <c:pt idx="38782">
                  <c:v>3878.2</c:v>
                </c:pt>
                <c:pt idx="38783">
                  <c:v>3878.3</c:v>
                </c:pt>
                <c:pt idx="38784">
                  <c:v>3878.4</c:v>
                </c:pt>
                <c:pt idx="38785">
                  <c:v>3878.5</c:v>
                </c:pt>
                <c:pt idx="38786">
                  <c:v>3878.6</c:v>
                </c:pt>
                <c:pt idx="38787">
                  <c:v>3878.7</c:v>
                </c:pt>
                <c:pt idx="38788">
                  <c:v>3878.8</c:v>
                </c:pt>
                <c:pt idx="38789">
                  <c:v>3878.9</c:v>
                </c:pt>
                <c:pt idx="38790">
                  <c:v>3879</c:v>
                </c:pt>
                <c:pt idx="38791">
                  <c:v>3879.1</c:v>
                </c:pt>
                <c:pt idx="38792">
                  <c:v>3879.2</c:v>
                </c:pt>
                <c:pt idx="38793">
                  <c:v>3879.3</c:v>
                </c:pt>
                <c:pt idx="38794">
                  <c:v>3879.4</c:v>
                </c:pt>
                <c:pt idx="38795">
                  <c:v>3879.5</c:v>
                </c:pt>
                <c:pt idx="38796">
                  <c:v>3879.6</c:v>
                </c:pt>
                <c:pt idx="38797">
                  <c:v>3879.7</c:v>
                </c:pt>
                <c:pt idx="38798">
                  <c:v>3879.8</c:v>
                </c:pt>
                <c:pt idx="38799">
                  <c:v>3879.9</c:v>
                </c:pt>
                <c:pt idx="38800">
                  <c:v>3880</c:v>
                </c:pt>
                <c:pt idx="38801">
                  <c:v>3880.1</c:v>
                </c:pt>
                <c:pt idx="38802">
                  <c:v>3880.2</c:v>
                </c:pt>
                <c:pt idx="38803">
                  <c:v>3880.3</c:v>
                </c:pt>
                <c:pt idx="38804">
                  <c:v>3880.4</c:v>
                </c:pt>
                <c:pt idx="38805">
                  <c:v>3880.5</c:v>
                </c:pt>
                <c:pt idx="38806">
                  <c:v>3880.6</c:v>
                </c:pt>
                <c:pt idx="38807">
                  <c:v>3880.7</c:v>
                </c:pt>
                <c:pt idx="38808">
                  <c:v>3880.8</c:v>
                </c:pt>
                <c:pt idx="38809">
                  <c:v>3880.9</c:v>
                </c:pt>
                <c:pt idx="38810">
                  <c:v>3881</c:v>
                </c:pt>
                <c:pt idx="38811">
                  <c:v>3881.1</c:v>
                </c:pt>
                <c:pt idx="38812">
                  <c:v>3881.2</c:v>
                </c:pt>
                <c:pt idx="38813">
                  <c:v>3881.3</c:v>
                </c:pt>
                <c:pt idx="38814">
                  <c:v>3881.4</c:v>
                </c:pt>
                <c:pt idx="38815">
                  <c:v>3881.5</c:v>
                </c:pt>
                <c:pt idx="38816">
                  <c:v>3881.6</c:v>
                </c:pt>
                <c:pt idx="38817">
                  <c:v>3881.7</c:v>
                </c:pt>
                <c:pt idx="38818">
                  <c:v>3881.8</c:v>
                </c:pt>
                <c:pt idx="38819">
                  <c:v>3881.9</c:v>
                </c:pt>
                <c:pt idx="38820">
                  <c:v>3882</c:v>
                </c:pt>
                <c:pt idx="38821">
                  <c:v>3882.1</c:v>
                </c:pt>
                <c:pt idx="38822">
                  <c:v>3882.2</c:v>
                </c:pt>
                <c:pt idx="38823">
                  <c:v>3882.3</c:v>
                </c:pt>
                <c:pt idx="38824">
                  <c:v>3882.4</c:v>
                </c:pt>
                <c:pt idx="38825">
                  <c:v>3882.5</c:v>
                </c:pt>
                <c:pt idx="38826">
                  <c:v>3882.6</c:v>
                </c:pt>
                <c:pt idx="38827">
                  <c:v>3882.7</c:v>
                </c:pt>
                <c:pt idx="38828">
                  <c:v>3882.8</c:v>
                </c:pt>
                <c:pt idx="38829">
                  <c:v>3882.9</c:v>
                </c:pt>
                <c:pt idx="38830">
                  <c:v>3883</c:v>
                </c:pt>
                <c:pt idx="38831">
                  <c:v>3883.1</c:v>
                </c:pt>
                <c:pt idx="38832">
                  <c:v>3883.2</c:v>
                </c:pt>
                <c:pt idx="38833">
                  <c:v>3883.3</c:v>
                </c:pt>
                <c:pt idx="38834">
                  <c:v>3883.4</c:v>
                </c:pt>
                <c:pt idx="38835">
                  <c:v>3883.5</c:v>
                </c:pt>
                <c:pt idx="38836">
                  <c:v>3883.6</c:v>
                </c:pt>
                <c:pt idx="38837">
                  <c:v>3883.7</c:v>
                </c:pt>
                <c:pt idx="38838">
                  <c:v>3883.8</c:v>
                </c:pt>
                <c:pt idx="38839">
                  <c:v>3883.9</c:v>
                </c:pt>
                <c:pt idx="38840">
                  <c:v>3884</c:v>
                </c:pt>
                <c:pt idx="38841">
                  <c:v>3884.1</c:v>
                </c:pt>
                <c:pt idx="38842">
                  <c:v>3884.2</c:v>
                </c:pt>
                <c:pt idx="38843">
                  <c:v>3884.3</c:v>
                </c:pt>
                <c:pt idx="38844">
                  <c:v>3884.4</c:v>
                </c:pt>
                <c:pt idx="38845">
                  <c:v>3884.5</c:v>
                </c:pt>
                <c:pt idx="38846">
                  <c:v>3884.6</c:v>
                </c:pt>
                <c:pt idx="38847">
                  <c:v>3884.7</c:v>
                </c:pt>
                <c:pt idx="38848">
                  <c:v>3884.8</c:v>
                </c:pt>
                <c:pt idx="38849">
                  <c:v>3884.9</c:v>
                </c:pt>
                <c:pt idx="38850">
                  <c:v>3885</c:v>
                </c:pt>
                <c:pt idx="38851">
                  <c:v>3885.1</c:v>
                </c:pt>
                <c:pt idx="38852">
                  <c:v>3885.2</c:v>
                </c:pt>
                <c:pt idx="38853">
                  <c:v>3885.3</c:v>
                </c:pt>
                <c:pt idx="38854">
                  <c:v>3885.4</c:v>
                </c:pt>
                <c:pt idx="38855">
                  <c:v>3885.5</c:v>
                </c:pt>
                <c:pt idx="38856">
                  <c:v>3885.6</c:v>
                </c:pt>
                <c:pt idx="38857">
                  <c:v>3885.7</c:v>
                </c:pt>
                <c:pt idx="38858">
                  <c:v>3885.8</c:v>
                </c:pt>
                <c:pt idx="38859">
                  <c:v>3885.9</c:v>
                </c:pt>
                <c:pt idx="38860">
                  <c:v>3886</c:v>
                </c:pt>
                <c:pt idx="38861">
                  <c:v>3886.1</c:v>
                </c:pt>
                <c:pt idx="38862">
                  <c:v>3886.2</c:v>
                </c:pt>
                <c:pt idx="38863">
                  <c:v>3886.3</c:v>
                </c:pt>
                <c:pt idx="38864">
                  <c:v>3886.4</c:v>
                </c:pt>
                <c:pt idx="38865">
                  <c:v>3886.5</c:v>
                </c:pt>
                <c:pt idx="38866">
                  <c:v>3886.6</c:v>
                </c:pt>
                <c:pt idx="38867">
                  <c:v>3886.7</c:v>
                </c:pt>
                <c:pt idx="38868">
                  <c:v>3886.8</c:v>
                </c:pt>
                <c:pt idx="38869">
                  <c:v>3886.9</c:v>
                </c:pt>
                <c:pt idx="38870">
                  <c:v>3887</c:v>
                </c:pt>
                <c:pt idx="38871">
                  <c:v>3887.1</c:v>
                </c:pt>
                <c:pt idx="38872">
                  <c:v>3887.2</c:v>
                </c:pt>
                <c:pt idx="38873">
                  <c:v>3887.3</c:v>
                </c:pt>
                <c:pt idx="38874">
                  <c:v>3887.4</c:v>
                </c:pt>
                <c:pt idx="38875">
                  <c:v>3887.5</c:v>
                </c:pt>
                <c:pt idx="38876">
                  <c:v>3887.6</c:v>
                </c:pt>
                <c:pt idx="38877">
                  <c:v>3887.7</c:v>
                </c:pt>
                <c:pt idx="38878">
                  <c:v>3887.8</c:v>
                </c:pt>
                <c:pt idx="38879">
                  <c:v>3887.9</c:v>
                </c:pt>
                <c:pt idx="38880">
                  <c:v>3888</c:v>
                </c:pt>
                <c:pt idx="38881">
                  <c:v>3888.1</c:v>
                </c:pt>
                <c:pt idx="38882">
                  <c:v>3888.2</c:v>
                </c:pt>
                <c:pt idx="38883">
                  <c:v>3888.3</c:v>
                </c:pt>
                <c:pt idx="38884">
                  <c:v>3888.4</c:v>
                </c:pt>
                <c:pt idx="38885">
                  <c:v>3888.5</c:v>
                </c:pt>
                <c:pt idx="38886">
                  <c:v>3888.6</c:v>
                </c:pt>
                <c:pt idx="38887">
                  <c:v>3888.7</c:v>
                </c:pt>
                <c:pt idx="38888">
                  <c:v>3888.8</c:v>
                </c:pt>
                <c:pt idx="38889">
                  <c:v>3888.9</c:v>
                </c:pt>
                <c:pt idx="38890">
                  <c:v>3889</c:v>
                </c:pt>
                <c:pt idx="38891">
                  <c:v>3889.1</c:v>
                </c:pt>
                <c:pt idx="38892">
                  <c:v>3889.2</c:v>
                </c:pt>
                <c:pt idx="38893">
                  <c:v>3889.3</c:v>
                </c:pt>
                <c:pt idx="38894">
                  <c:v>3889.4</c:v>
                </c:pt>
                <c:pt idx="38895">
                  <c:v>3889.5</c:v>
                </c:pt>
                <c:pt idx="38896">
                  <c:v>3889.6</c:v>
                </c:pt>
                <c:pt idx="38897">
                  <c:v>3889.7</c:v>
                </c:pt>
                <c:pt idx="38898">
                  <c:v>3889.8</c:v>
                </c:pt>
                <c:pt idx="38899">
                  <c:v>3889.9</c:v>
                </c:pt>
                <c:pt idx="38900">
                  <c:v>3890</c:v>
                </c:pt>
                <c:pt idx="38901">
                  <c:v>3890.1</c:v>
                </c:pt>
                <c:pt idx="38902">
                  <c:v>3890.2</c:v>
                </c:pt>
                <c:pt idx="38903">
                  <c:v>3890.3</c:v>
                </c:pt>
                <c:pt idx="38904">
                  <c:v>3890.4</c:v>
                </c:pt>
                <c:pt idx="38905">
                  <c:v>3890.5</c:v>
                </c:pt>
                <c:pt idx="38906">
                  <c:v>3890.6</c:v>
                </c:pt>
                <c:pt idx="38907">
                  <c:v>3890.7</c:v>
                </c:pt>
                <c:pt idx="38908">
                  <c:v>3890.8</c:v>
                </c:pt>
                <c:pt idx="38909">
                  <c:v>3890.9</c:v>
                </c:pt>
                <c:pt idx="38910">
                  <c:v>3891</c:v>
                </c:pt>
                <c:pt idx="38911">
                  <c:v>3891.1</c:v>
                </c:pt>
                <c:pt idx="38912">
                  <c:v>3891.2</c:v>
                </c:pt>
                <c:pt idx="38913">
                  <c:v>3891.3</c:v>
                </c:pt>
                <c:pt idx="38914">
                  <c:v>3891.4</c:v>
                </c:pt>
                <c:pt idx="38915">
                  <c:v>3891.5</c:v>
                </c:pt>
                <c:pt idx="38916">
                  <c:v>3891.6</c:v>
                </c:pt>
                <c:pt idx="38917">
                  <c:v>3891.7</c:v>
                </c:pt>
                <c:pt idx="38918">
                  <c:v>3891.8</c:v>
                </c:pt>
                <c:pt idx="38919">
                  <c:v>3891.9</c:v>
                </c:pt>
                <c:pt idx="38920">
                  <c:v>3892</c:v>
                </c:pt>
                <c:pt idx="38921">
                  <c:v>3892.1</c:v>
                </c:pt>
                <c:pt idx="38922">
                  <c:v>3892.2</c:v>
                </c:pt>
                <c:pt idx="38923">
                  <c:v>3892.3</c:v>
                </c:pt>
                <c:pt idx="38924">
                  <c:v>3892.4</c:v>
                </c:pt>
                <c:pt idx="38925">
                  <c:v>3892.5</c:v>
                </c:pt>
                <c:pt idx="38926">
                  <c:v>3892.6</c:v>
                </c:pt>
                <c:pt idx="38927">
                  <c:v>3892.7</c:v>
                </c:pt>
                <c:pt idx="38928">
                  <c:v>3892.8</c:v>
                </c:pt>
                <c:pt idx="38929">
                  <c:v>3892.9</c:v>
                </c:pt>
                <c:pt idx="38930">
                  <c:v>3893</c:v>
                </c:pt>
                <c:pt idx="38931">
                  <c:v>3893.1</c:v>
                </c:pt>
                <c:pt idx="38932">
                  <c:v>3893.2</c:v>
                </c:pt>
                <c:pt idx="38933">
                  <c:v>3893.3</c:v>
                </c:pt>
                <c:pt idx="38934">
                  <c:v>3893.4</c:v>
                </c:pt>
                <c:pt idx="38935">
                  <c:v>3893.5</c:v>
                </c:pt>
                <c:pt idx="38936">
                  <c:v>3893.6</c:v>
                </c:pt>
                <c:pt idx="38937">
                  <c:v>3893.7</c:v>
                </c:pt>
                <c:pt idx="38938">
                  <c:v>3893.8</c:v>
                </c:pt>
                <c:pt idx="38939">
                  <c:v>3893.9</c:v>
                </c:pt>
                <c:pt idx="38940">
                  <c:v>3894</c:v>
                </c:pt>
                <c:pt idx="38941">
                  <c:v>3894.1</c:v>
                </c:pt>
                <c:pt idx="38942">
                  <c:v>3894.2</c:v>
                </c:pt>
                <c:pt idx="38943">
                  <c:v>3894.3</c:v>
                </c:pt>
                <c:pt idx="38944">
                  <c:v>3894.4</c:v>
                </c:pt>
                <c:pt idx="38945">
                  <c:v>3894.5</c:v>
                </c:pt>
                <c:pt idx="38946">
                  <c:v>3894.6</c:v>
                </c:pt>
                <c:pt idx="38947">
                  <c:v>3894.7</c:v>
                </c:pt>
                <c:pt idx="38948">
                  <c:v>3894.8</c:v>
                </c:pt>
                <c:pt idx="38949">
                  <c:v>3894.9</c:v>
                </c:pt>
                <c:pt idx="38950">
                  <c:v>3895</c:v>
                </c:pt>
                <c:pt idx="38951">
                  <c:v>3895.1</c:v>
                </c:pt>
                <c:pt idx="38952">
                  <c:v>3895.2</c:v>
                </c:pt>
                <c:pt idx="38953">
                  <c:v>3895.3</c:v>
                </c:pt>
                <c:pt idx="38954">
                  <c:v>3895.4</c:v>
                </c:pt>
                <c:pt idx="38955">
                  <c:v>3895.5</c:v>
                </c:pt>
                <c:pt idx="38956">
                  <c:v>3895.6</c:v>
                </c:pt>
                <c:pt idx="38957">
                  <c:v>3895.7</c:v>
                </c:pt>
                <c:pt idx="38958">
                  <c:v>3895.8</c:v>
                </c:pt>
                <c:pt idx="38959">
                  <c:v>3895.9</c:v>
                </c:pt>
                <c:pt idx="38960">
                  <c:v>3896</c:v>
                </c:pt>
                <c:pt idx="38961">
                  <c:v>3896.1</c:v>
                </c:pt>
                <c:pt idx="38962">
                  <c:v>3896.2</c:v>
                </c:pt>
                <c:pt idx="38963">
                  <c:v>3896.3</c:v>
                </c:pt>
                <c:pt idx="38964">
                  <c:v>3896.4</c:v>
                </c:pt>
                <c:pt idx="38965">
                  <c:v>3896.5</c:v>
                </c:pt>
                <c:pt idx="38966">
                  <c:v>3896.6</c:v>
                </c:pt>
                <c:pt idx="38967">
                  <c:v>3896.7</c:v>
                </c:pt>
                <c:pt idx="38968">
                  <c:v>3896.8</c:v>
                </c:pt>
                <c:pt idx="38969">
                  <c:v>3896.9</c:v>
                </c:pt>
                <c:pt idx="38970">
                  <c:v>3897</c:v>
                </c:pt>
                <c:pt idx="38971">
                  <c:v>3897.1</c:v>
                </c:pt>
                <c:pt idx="38972">
                  <c:v>3897.2</c:v>
                </c:pt>
                <c:pt idx="38973">
                  <c:v>3897.3</c:v>
                </c:pt>
                <c:pt idx="38974">
                  <c:v>3897.4</c:v>
                </c:pt>
                <c:pt idx="38975">
                  <c:v>3897.5</c:v>
                </c:pt>
                <c:pt idx="38976">
                  <c:v>3897.6</c:v>
                </c:pt>
                <c:pt idx="38977">
                  <c:v>3897.7</c:v>
                </c:pt>
                <c:pt idx="38978">
                  <c:v>3897.8</c:v>
                </c:pt>
                <c:pt idx="38979">
                  <c:v>3897.9</c:v>
                </c:pt>
                <c:pt idx="38980">
                  <c:v>3898</c:v>
                </c:pt>
                <c:pt idx="38981">
                  <c:v>3898.1</c:v>
                </c:pt>
                <c:pt idx="38982">
                  <c:v>3898.2</c:v>
                </c:pt>
                <c:pt idx="38983">
                  <c:v>3898.3</c:v>
                </c:pt>
                <c:pt idx="38984">
                  <c:v>3898.4</c:v>
                </c:pt>
                <c:pt idx="38985">
                  <c:v>3898.5</c:v>
                </c:pt>
                <c:pt idx="38986">
                  <c:v>3898.6</c:v>
                </c:pt>
                <c:pt idx="38987">
                  <c:v>3898.7</c:v>
                </c:pt>
                <c:pt idx="38988">
                  <c:v>3898.8</c:v>
                </c:pt>
                <c:pt idx="38989">
                  <c:v>3898.9</c:v>
                </c:pt>
                <c:pt idx="38990">
                  <c:v>3899</c:v>
                </c:pt>
                <c:pt idx="38991">
                  <c:v>3899.1</c:v>
                </c:pt>
                <c:pt idx="38992">
                  <c:v>3899.2</c:v>
                </c:pt>
                <c:pt idx="38993">
                  <c:v>3899.3</c:v>
                </c:pt>
                <c:pt idx="38994">
                  <c:v>3899.4</c:v>
                </c:pt>
                <c:pt idx="38995">
                  <c:v>3899.5</c:v>
                </c:pt>
                <c:pt idx="38996">
                  <c:v>3899.6</c:v>
                </c:pt>
                <c:pt idx="38997">
                  <c:v>3899.7</c:v>
                </c:pt>
                <c:pt idx="38998">
                  <c:v>3899.8</c:v>
                </c:pt>
                <c:pt idx="38999">
                  <c:v>3899.9</c:v>
                </c:pt>
                <c:pt idx="39000">
                  <c:v>3900</c:v>
                </c:pt>
                <c:pt idx="39001">
                  <c:v>3900.1</c:v>
                </c:pt>
                <c:pt idx="39002">
                  <c:v>3900.2</c:v>
                </c:pt>
                <c:pt idx="39003">
                  <c:v>3900.3</c:v>
                </c:pt>
                <c:pt idx="39004">
                  <c:v>3900.4</c:v>
                </c:pt>
                <c:pt idx="39005">
                  <c:v>3900.5</c:v>
                </c:pt>
                <c:pt idx="39006">
                  <c:v>3900.6</c:v>
                </c:pt>
                <c:pt idx="39007">
                  <c:v>3900.7</c:v>
                </c:pt>
                <c:pt idx="39008">
                  <c:v>3900.8</c:v>
                </c:pt>
                <c:pt idx="39009">
                  <c:v>3900.9</c:v>
                </c:pt>
                <c:pt idx="39010">
                  <c:v>3901</c:v>
                </c:pt>
                <c:pt idx="39011">
                  <c:v>3901.1</c:v>
                </c:pt>
                <c:pt idx="39012">
                  <c:v>3901.2</c:v>
                </c:pt>
                <c:pt idx="39013">
                  <c:v>3901.3</c:v>
                </c:pt>
                <c:pt idx="39014">
                  <c:v>3901.4</c:v>
                </c:pt>
                <c:pt idx="39015">
                  <c:v>3901.5</c:v>
                </c:pt>
                <c:pt idx="39016">
                  <c:v>3901.6</c:v>
                </c:pt>
                <c:pt idx="39017">
                  <c:v>3901.7</c:v>
                </c:pt>
                <c:pt idx="39018">
                  <c:v>3901.8</c:v>
                </c:pt>
                <c:pt idx="39019">
                  <c:v>3901.9</c:v>
                </c:pt>
                <c:pt idx="39020">
                  <c:v>3902</c:v>
                </c:pt>
                <c:pt idx="39021">
                  <c:v>3902.1</c:v>
                </c:pt>
                <c:pt idx="39022">
                  <c:v>3902.2</c:v>
                </c:pt>
                <c:pt idx="39023">
                  <c:v>3902.3</c:v>
                </c:pt>
                <c:pt idx="39024">
                  <c:v>3902.4</c:v>
                </c:pt>
                <c:pt idx="39025">
                  <c:v>3902.5</c:v>
                </c:pt>
                <c:pt idx="39026">
                  <c:v>3902.6</c:v>
                </c:pt>
                <c:pt idx="39027">
                  <c:v>3902.7</c:v>
                </c:pt>
                <c:pt idx="39028">
                  <c:v>3902.8</c:v>
                </c:pt>
                <c:pt idx="39029">
                  <c:v>3902.9</c:v>
                </c:pt>
                <c:pt idx="39030">
                  <c:v>3903</c:v>
                </c:pt>
                <c:pt idx="39031">
                  <c:v>3903.1</c:v>
                </c:pt>
                <c:pt idx="39032">
                  <c:v>3903.2</c:v>
                </c:pt>
                <c:pt idx="39033">
                  <c:v>3903.3</c:v>
                </c:pt>
                <c:pt idx="39034">
                  <c:v>3903.4</c:v>
                </c:pt>
                <c:pt idx="39035">
                  <c:v>3903.5</c:v>
                </c:pt>
                <c:pt idx="39036">
                  <c:v>3903.6</c:v>
                </c:pt>
                <c:pt idx="39037">
                  <c:v>3903.7</c:v>
                </c:pt>
                <c:pt idx="39038">
                  <c:v>3903.8</c:v>
                </c:pt>
                <c:pt idx="39039">
                  <c:v>3903.9</c:v>
                </c:pt>
                <c:pt idx="39040">
                  <c:v>3904</c:v>
                </c:pt>
                <c:pt idx="39041">
                  <c:v>3904.1</c:v>
                </c:pt>
                <c:pt idx="39042">
                  <c:v>3904.2</c:v>
                </c:pt>
                <c:pt idx="39043">
                  <c:v>3904.3</c:v>
                </c:pt>
                <c:pt idx="39044">
                  <c:v>3904.4</c:v>
                </c:pt>
                <c:pt idx="39045">
                  <c:v>3904.5</c:v>
                </c:pt>
                <c:pt idx="39046">
                  <c:v>3904.6</c:v>
                </c:pt>
                <c:pt idx="39047">
                  <c:v>3904.7</c:v>
                </c:pt>
                <c:pt idx="39048">
                  <c:v>3904.8</c:v>
                </c:pt>
                <c:pt idx="39049">
                  <c:v>3904.9</c:v>
                </c:pt>
                <c:pt idx="39050">
                  <c:v>3905</c:v>
                </c:pt>
                <c:pt idx="39051">
                  <c:v>3905.1</c:v>
                </c:pt>
                <c:pt idx="39052">
                  <c:v>3905.2</c:v>
                </c:pt>
                <c:pt idx="39053">
                  <c:v>3905.3</c:v>
                </c:pt>
                <c:pt idx="39054">
                  <c:v>3905.4</c:v>
                </c:pt>
                <c:pt idx="39055">
                  <c:v>3905.5</c:v>
                </c:pt>
                <c:pt idx="39056">
                  <c:v>3905.6</c:v>
                </c:pt>
                <c:pt idx="39057">
                  <c:v>3905.7</c:v>
                </c:pt>
                <c:pt idx="39058">
                  <c:v>3905.8</c:v>
                </c:pt>
                <c:pt idx="39059">
                  <c:v>3905.9</c:v>
                </c:pt>
                <c:pt idx="39060">
                  <c:v>3906</c:v>
                </c:pt>
                <c:pt idx="39061">
                  <c:v>3906.1</c:v>
                </c:pt>
                <c:pt idx="39062">
                  <c:v>3906.2</c:v>
                </c:pt>
                <c:pt idx="39063">
                  <c:v>3906.3</c:v>
                </c:pt>
                <c:pt idx="39064">
                  <c:v>3906.4</c:v>
                </c:pt>
                <c:pt idx="39065">
                  <c:v>3906.5</c:v>
                </c:pt>
                <c:pt idx="39066">
                  <c:v>3906.6</c:v>
                </c:pt>
                <c:pt idx="39067">
                  <c:v>3906.7</c:v>
                </c:pt>
                <c:pt idx="39068">
                  <c:v>3906.8</c:v>
                </c:pt>
                <c:pt idx="39069">
                  <c:v>3906.9</c:v>
                </c:pt>
                <c:pt idx="39070">
                  <c:v>3907</c:v>
                </c:pt>
                <c:pt idx="39071">
                  <c:v>3907.1</c:v>
                </c:pt>
                <c:pt idx="39072">
                  <c:v>3907.2</c:v>
                </c:pt>
                <c:pt idx="39073">
                  <c:v>3907.3</c:v>
                </c:pt>
                <c:pt idx="39074">
                  <c:v>3907.4</c:v>
                </c:pt>
                <c:pt idx="39075">
                  <c:v>3907.5</c:v>
                </c:pt>
                <c:pt idx="39076">
                  <c:v>3907.6</c:v>
                </c:pt>
                <c:pt idx="39077">
                  <c:v>3907.7</c:v>
                </c:pt>
                <c:pt idx="39078">
                  <c:v>3907.8</c:v>
                </c:pt>
                <c:pt idx="39079">
                  <c:v>3907.9</c:v>
                </c:pt>
                <c:pt idx="39080">
                  <c:v>3908</c:v>
                </c:pt>
                <c:pt idx="39081">
                  <c:v>3908.1</c:v>
                </c:pt>
                <c:pt idx="39082">
                  <c:v>3908.2</c:v>
                </c:pt>
                <c:pt idx="39083">
                  <c:v>3908.3</c:v>
                </c:pt>
                <c:pt idx="39084">
                  <c:v>3908.4</c:v>
                </c:pt>
                <c:pt idx="39085">
                  <c:v>3908.5</c:v>
                </c:pt>
                <c:pt idx="39086">
                  <c:v>3908.6</c:v>
                </c:pt>
                <c:pt idx="39087">
                  <c:v>3908.7</c:v>
                </c:pt>
                <c:pt idx="39088">
                  <c:v>3908.8</c:v>
                </c:pt>
                <c:pt idx="39089">
                  <c:v>3908.9</c:v>
                </c:pt>
                <c:pt idx="39090">
                  <c:v>3909</c:v>
                </c:pt>
                <c:pt idx="39091">
                  <c:v>3909.1</c:v>
                </c:pt>
                <c:pt idx="39092">
                  <c:v>3909.2</c:v>
                </c:pt>
                <c:pt idx="39093">
                  <c:v>3909.3</c:v>
                </c:pt>
                <c:pt idx="39094">
                  <c:v>3909.4</c:v>
                </c:pt>
                <c:pt idx="39095">
                  <c:v>3909.5</c:v>
                </c:pt>
                <c:pt idx="39096">
                  <c:v>3909.6</c:v>
                </c:pt>
                <c:pt idx="39097">
                  <c:v>3909.7</c:v>
                </c:pt>
                <c:pt idx="39098">
                  <c:v>3909.8</c:v>
                </c:pt>
                <c:pt idx="39099">
                  <c:v>3909.9</c:v>
                </c:pt>
                <c:pt idx="39100">
                  <c:v>3910</c:v>
                </c:pt>
                <c:pt idx="39101">
                  <c:v>3910.1</c:v>
                </c:pt>
                <c:pt idx="39102">
                  <c:v>3910.2</c:v>
                </c:pt>
                <c:pt idx="39103">
                  <c:v>3910.3</c:v>
                </c:pt>
                <c:pt idx="39104">
                  <c:v>3910.4</c:v>
                </c:pt>
                <c:pt idx="39105">
                  <c:v>3910.5</c:v>
                </c:pt>
                <c:pt idx="39106">
                  <c:v>3910.6</c:v>
                </c:pt>
                <c:pt idx="39107">
                  <c:v>3910.7</c:v>
                </c:pt>
                <c:pt idx="39108">
                  <c:v>3910.8</c:v>
                </c:pt>
                <c:pt idx="39109">
                  <c:v>3910.9</c:v>
                </c:pt>
                <c:pt idx="39110">
                  <c:v>3911</c:v>
                </c:pt>
                <c:pt idx="39111">
                  <c:v>3911.1</c:v>
                </c:pt>
                <c:pt idx="39112">
                  <c:v>3911.2</c:v>
                </c:pt>
                <c:pt idx="39113">
                  <c:v>3911.3</c:v>
                </c:pt>
                <c:pt idx="39114">
                  <c:v>3911.4</c:v>
                </c:pt>
                <c:pt idx="39115">
                  <c:v>3911.5</c:v>
                </c:pt>
                <c:pt idx="39116">
                  <c:v>3911.6</c:v>
                </c:pt>
                <c:pt idx="39117">
                  <c:v>3911.7</c:v>
                </c:pt>
                <c:pt idx="39118">
                  <c:v>3911.8</c:v>
                </c:pt>
                <c:pt idx="39119">
                  <c:v>3911.9</c:v>
                </c:pt>
                <c:pt idx="39120">
                  <c:v>3912</c:v>
                </c:pt>
                <c:pt idx="39121">
                  <c:v>3912.1</c:v>
                </c:pt>
                <c:pt idx="39122">
                  <c:v>3912.2</c:v>
                </c:pt>
                <c:pt idx="39123">
                  <c:v>3912.3</c:v>
                </c:pt>
                <c:pt idx="39124">
                  <c:v>3912.4</c:v>
                </c:pt>
                <c:pt idx="39125">
                  <c:v>3912.5</c:v>
                </c:pt>
                <c:pt idx="39126">
                  <c:v>3912.6</c:v>
                </c:pt>
                <c:pt idx="39127">
                  <c:v>3912.7</c:v>
                </c:pt>
                <c:pt idx="39128">
                  <c:v>3912.8</c:v>
                </c:pt>
                <c:pt idx="39129">
                  <c:v>3912.9</c:v>
                </c:pt>
                <c:pt idx="39130">
                  <c:v>3913</c:v>
                </c:pt>
                <c:pt idx="39131">
                  <c:v>3913.1</c:v>
                </c:pt>
                <c:pt idx="39132">
                  <c:v>3913.2</c:v>
                </c:pt>
                <c:pt idx="39133">
                  <c:v>3913.3</c:v>
                </c:pt>
                <c:pt idx="39134">
                  <c:v>3913.4</c:v>
                </c:pt>
                <c:pt idx="39135">
                  <c:v>3913.5</c:v>
                </c:pt>
                <c:pt idx="39136">
                  <c:v>3913.6</c:v>
                </c:pt>
                <c:pt idx="39137">
                  <c:v>3913.7</c:v>
                </c:pt>
                <c:pt idx="39138">
                  <c:v>3913.8</c:v>
                </c:pt>
                <c:pt idx="39139">
                  <c:v>3913.9</c:v>
                </c:pt>
                <c:pt idx="39140">
                  <c:v>3914</c:v>
                </c:pt>
                <c:pt idx="39141">
                  <c:v>3914.1</c:v>
                </c:pt>
                <c:pt idx="39142">
                  <c:v>3914.2</c:v>
                </c:pt>
                <c:pt idx="39143">
                  <c:v>3914.3</c:v>
                </c:pt>
                <c:pt idx="39144">
                  <c:v>3914.4</c:v>
                </c:pt>
                <c:pt idx="39145">
                  <c:v>3914.5</c:v>
                </c:pt>
                <c:pt idx="39146">
                  <c:v>3914.6</c:v>
                </c:pt>
                <c:pt idx="39147">
                  <c:v>3914.7</c:v>
                </c:pt>
                <c:pt idx="39148">
                  <c:v>3914.8</c:v>
                </c:pt>
                <c:pt idx="39149">
                  <c:v>3914.9</c:v>
                </c:pt>
                <c:pt idx="39150">
                  <c:v>3915</c:v>
                </c:pt>
                <c:pt idx="39151">
                  <c:v>3915.1</c:v>
                </c:pt>
                <c:pt idx="39152">
                  <c:v>3915.2</c:v>
                </c:pt>
                <c:pt idx="39153">
                  <c:v>3915.3</c:v>
                </c:pt>
                <c:pt idx="39154">
                  <c:v>3915.4</c:v>
                </c:pt>
                <c:pt idx="39155">
                  <c:v>3915.5</c:v>
                </c:pt>
                <c:pt idx="39156">
                  <c:v>3915.6</c:v>
                </c:pt>
                <c:pt idx="39157">
                  <c:v>3915.7</c:v>
                </c:pt>
                <c:pt idx="39158">
                  <c:v>3915.8</c:v>
                </c:pt>
                <c:pt idx="39159">
                  <c:v>3915.9</c:v>
                </c:pt>
                <c:pt idx="39160">
                  <c:v>3916</c:v>
                </c:pt>
                <c:pt idx="39161">
                  <c:v>3916.1</c:v>
                </c:pt>
                <c:pt idx="39162">
                  <c:v>3916.2</c:v>
                </c:pt>
                <c:pt idx="39163">
                  <c:v>3916.3</c:v>
                </c:pt>
                <c:pt idx="39164">
                  <c:v>3916.4</c:v>
                </c:pt>
                <c:pt idx="39165">
                  <c:v>3916.5</c:v>
                </c:pt>
                <c:pt idx="39166">
                  <c:v>3916.6</c:v>
                </c:pt>
                <c:pt idx="39167">
                  <c:v>3916.7</c:v>
                </c:pt>
                <c:pt idx="39168">
                  <c:v>3916.8</c:v>
                </c:pt>
                <c:pt idx="39169">
                  <c:v>3916.9</c:v>
                </c:pt>
                <c:pt idx="39170">
                  <c:v>3917</c:v>
                </c:pt>
                <c:pt idx="39171">
                  <c:v>3917.1</c:v>
                </c:pt>
                <c:pt idx="39172">
                  <c:v>3917.2</c:v>
                </c:pt>
                <c:pt idx="39173">
                  <c:v>3917.3</c:v>
                </c:pt>
                <c:pt idx="39174">
                  <c:v>3917.4</c:v>
                </c:pt>
                <c:pt idx="39175">
                  <c:v>3917.5</c:v>
                </c:pt>
                <c:pt idx="39176">
                  <c:v>3917.6</c:v>
                </c:pt>
                <c:pt idx="39177">
                  <c:v>3917.7</c:v>
                </c:pt>
                <c:pt idx="39178">
                  <c:v>3917.8</c:v>
                </c:pt>
                <c:pt idx="39179">
                  <c:v>3917.9</c:v>
                </c:pt>
                <c:pt idx="39180">
                  <c:v>3918</c:v>
                </c:pt>
                <c:pt idx="39181">
                  <c:v>3918.1</c:v>
                </c:pt>
                <c:pt idx="39182">
                  <c:v>3918.2</c:v>
                </c:pt>
                <c:pt idx="39183">
                  <c:v>3918.3</c:v>
                </c:pt>
                <c:pt idx="39184">
                  <c:v>3918.4</c:v>
                </c:pt>
                <c:pt idx="39185">
                  <c:v>3918.5</c:v>
                </c:pt>
                <c:pt idx="39186">
                  <c:v>3918.6</c:v>
                </c:pt>
                <c:pt idx="39187">
                  <c:v>3918.7</c:v>
                </c:pt>
                <c:pt idx="39188">
                  <c:v>3918.8</c:v>
                </c:pt>
                <c:pt idx="39189">
                  <c:v>3918.9</c:v>
                </c:pt>
                <c:pt idx="39190">
                  <c:v>3919</c:v>
                </c:pt>
                <c:pt idx="39191">
                  <c:v>3919.1</c:v>
                </c:pt>
                <c:pt idx="39192">
                  <c:v>3919.2</c:v>
                </c:pt>
                <c:pt idx="39193">
                  <c:v>3919.3</c:v>
                </c:pt>
                <c:pt idx="39194">
                  <c:v>3919.4</c:v>
                </c:pt>
                <c:pt idx="39195">
                  <c:v>3919.5</c:v>
                </c:pt>
                <c:pt idx="39196">
                  <c:v>3919.6</c:v>
                </c:pt>
                <c:pt idx="39197">
                  <c:v>3919.7</c:v>
                </c:pt>
                <c:pt idx="39198">
                  <c:v>3919.8</c:v>
                </c:pt>
                <c:pt idx="39199">
                  <c:v>3919.9</c:v>
                </c:pt>
                <c:pt idx="39200">
                  <c:v>3920</c:v>
                </c:pt>
                <c:pt idx="39201">
                  <c:v>3920.1</c:v>
                </c:pt>
                <c:pt idx="39202">
                  <c:v>3920.2</c:v>
                </c:pt>
                <c:pt idx="39203">
                  <c:v>3920.3</c:v>
                </c:pt>
                <c:pt idx="39204">
                  <c:v>3920.4</c:v>
                </c:pt>
                <c:pt idx="39205">
                  <c:v>3920.5</c:v>
                </c:pt>
                <c:pt idx="39206">
                  <c:v>3920.6</c:v>
                </c:pt>
                <c:pt idx="39207">
                  <c:v>3920.7</c:v>
                </c:pt>
                <c:pt idx="39208">
                  <c:v>3920.8</c:v>
                </c:pt>
                <c:pt idx="39209">
                  <c:v>3920.9</c:v>
                </c:pt>
                <c:pt idx="39210">
                  <c:v>3921</c:v>
                </c:pt>
                <c:pt idx="39211">
                  <c:v>3921.1</c:v>
                </c:pt>
                <c:pt idx="39212">
                  <c:v>3921.2</c:v>
                </c:pt>
                <c:pt idx="39213">
                  <c:v>3921.3</c:v>
                </c:pt>
                <c:pt idx="39214">
                  <c:v>3921.4</c:v>
                </c:pt>
                <c:pt idx="39215">
                  <c:v>3921.5</c:v>
                </c:pt>
                <c:pt idx="39216">
                  <c:v>3921.6</c:v>
                </c:pt>
                <c:pt idx="39217">
                  <c:v>3921.7</c:v>
                </c:pt>
                <c:pt idx="39218">
                  <c:v>3921.8</c:v>
                </c:pt>
                <c:pt idx="39219">
                  <c:v>3921.9</c:v>
                </c:pt>
                <c:pt idx="39220">
                  <c:v>3922</c:v>
                </c:pt>
                <c:pt idx="39221">
                  <c:v>3922.1</c:v>
                </c:pt>
                <c:pt idx="39222">
                  <c:v>3922.2</c:v>
                </c:pt>
                <c:pt idx="39223">
                  <c:v>3922.3</c:v>
                </c:pt>
                <c:pt idx="39224">
                  <c:v>3922.4</c:v>
                </c:pt>
                <c:pt idx="39225">
                  <c:v>3922.5</c:v>
                </c:pt>
                <c:pt idx="39226">
                  <c:v>3922.6</c:v>
                </c:pt>
                <c:pt idx="39227">
                  <c:v>3922.7</c:v>
                </c:pt>
                <c:pt idx="39228">
                  <c:v>3922.8</c:v>
                </c:pt>
                <c:pt idx="39229">
                  <c:v>3922.9</c:v>
                </c:pt>
                <c:pt idx="39230">
                  <c:v>3923</c:v>
                </c:pt>
                <c:pt idx="39231">
                  <c:v>3923.1</c:v>
                </c:pt>
                <c:pt idx="39232">
                  <c:v>3923.2</c:v>
                </c:pt>
                <c:pt idx="39233">
                  <c:v>3923.3</c:v>
                </c:pt>
                <c:pt idx="39234">
                  <c:v>3923.4</c:v>
                </c:pt>
                <c:pt idx="39235">
                  <c:v>3923.5</c:v>
                </c:pt>
                <c:pt idx="39236">
                  <c:v>3923.6</c:v>
                </c:pt>
                <c:pt idx="39237">
                  <c:v>3923.7</c:v>
                </c:pt>
                <c:pt idx="39238">
                  <c:v>3923.8</c:v>
                </c:pt>
                <c:pt idx="39239">
                  <c:v>3923.9</c:v>
                </c:pt>
                <c:pt idx="39240">
                  <c:v>3924</c:v>
                </c:pt>
                <c:pt idx="39241">
                  <c:v>3924.1</c:v>
                </c:pt>
                <c:pt idx="39242">
                  <c:v>3924.2</c:v>
                </c:pt>
                <c:pt idx="39243">
                  <c:v>3924.3</c:v>
                </c:pt>
                <c:pt idx="39244">
                  <c:v>3924.4</c:v>
                </c:pt>
                <c:pt idx="39245">
                  <c:v>3924.5</c:v>
                </c:pt>
                <c:pt idx="39246">
                  <c:v>3924.6</c:v>
                </c:pt>
                <c:pt idx="39247">
                  <c:v>3924.7</c:v>
                </c:pt>
                <c:pt idx="39248">
                  <c:v>3924.8</c:v>
                </c:pt>
                <c:pt idx="39249">
                  <c:v>3924.9</c:v>
                </c:pt>
                <c:pt idx="39250">
                  <c:v>3925</c:v>
                </c:pt>
                <c:pt idx="39251">
                  <c:v>3925.1</c:v>
                </c:pt>
                <c:pt idx="39252">
                  <c:v>3925.2</c:v>
                </c:pt>
                <c:pt idx="39253">
                  <c:v>3925.3</c:v>
                </c:pt>
                <c:pt idx="39254">
                  <c:v>3925.4</c:v>
                </c:pt>
                <c:pt idx="39255">
                  <c:v>3925.5</c:v>
                </c:pt>
                <c:pt idx="39256">
                  <c:v>3925.6</c:v>
                </c:pt>
                <c:pt idx="39257">
                  <c:v>3925.7</c:v>
                </c:pt>
                <c:pt idx="39258">
                  <c:v>3925.8</c:v>
                </c:pt>
                <c:pt idx="39259">
                  <c:v>3925.9</c:v>
                </c:pt>
                <c:pt idx="39260">
                  <c:v>3926</c:v>
                </c:pt>
                <c:pt idx="39261">
                  <c:v>3926.1</c:v>
                </c:pt>
                <c:pt idx="39262">
                  <c:v>3926.2</c:v>
                </c:pt>
                <c:pt idx="39263">
                  <c:v>3926.3</c:v>
                </c:pt>
                <c:pt idx="39264">
                  <c:v>3926.4</c:v>
                </c:pt>
                <c:pt idx="39265">
                  <c:v>3926.5</c:v>
                </c:pt>
                <c:pt idx="39266">
                  <c:v>3926.6</c:v>
                </c:pt>
                <c:pt idx="39267">
                  <c:v>3926.7</c:v>
                </c:pt>
                <c:pt idx="39268">
                  <c:v>3926.8</c:v>
                </c:pt>
                <c:pt idx="39269">
                  <c:v>3926.9</c:v>
                </c:pt>
                <c:pt idx="39270">
                  <c:v>3927</c:v>
                </c:pt>
                <c:pt idx="39271">
                  <c:v>3927.1</c:v>
                </c:pt>
                <c:pt idx="39272">
                  <c:v>3927.2</c:v>
                </c:pt>
                <c:pt idx="39273">
                  <c:v>3927.3</c:v>
                </c:pt>
                <c:pt idx="39274">
                  <c:v>3927.4</c:v>
                </c:pt>
                <c:pt idx="39275">
                  <c:v>3927.5</c:v>
                </c:pt>
                <c:pt idx="39276">
                  <c:v>3927.6</c:v>
                </c:pt>
                <c:pt idx="39277">
                  <c:v>3927.7</c:v>
                </c:pt>
                <c:pt idx="39278">
                  <c:v>3927.8</c:v>
                </c:pt>
                <c:pt idx="39279">
                  <c:v>3927.9</c:v>
                </c:pt>
                <c:pt idx="39280">
                  <c:v>3928</c:v>
                </c:pt>
                <c:pt idx="39281">
                  <c:v>3928.1</c:v>
                </c:pt>
                <c:pt idx="39282">
                  <c:v>3928.2</c:v>
                </c:pt>
                <c:pt idx="39283">
                  <c:v>3928.3</c:v>
                </c:pt>
                <c:pt idx="39284">
                  <c:v>3928.4</c:v>
                </c:pt>
                <c:pt idx="39285">
                  <c:v>3928.5</c:v>
                </c:pt>
                <c:pt idx="39286">
                  <c:v>3928.6</c:v>
                </c:pt>
                <c:pt idx="39287">
                  <c:v>3928.7</c:v>
                </c:pt>
                <c:pt idx="39288">
                  <c:v>3928.8</c:v>
                </c:pt>
                <c:pt idx="39289">
                  <c:v>3928.9</c:v>
                </c:pt>
                <c:pt idx="39290">
                  <c:v>3929</c:v>
                </c:pt>
                <c:pt idx="39291">
                  <c:v>3929.1</c:v>
                </c:pt>
                <c:pt idx="39292">
                  <c:v>3929.2</c:v>
                </c:pt>
                <c:pt idx="39293">
                  <c:v>3929.3</c:v>
                </c:pt>
                <c:pt idx="39294">
                  <c:v>3929.4</c:v>
                </c:pt>
                <c:pt idx="39295">
                  <c:v>3929.5</c:v>
                </c:pt>
                <c:pt idx="39296">
                  <c:v>3929.6</c:v>
                </c:pt>
                <c:pt idx="39297">
                  <c:v>3929.7</c:v>
                </c:pt>
                <c:pt idx="39298">
                  <c:v>3929.8</c:v>
                </c:pt>
                <c:pt idx="39299">
                  <c:v>3929.9</c:v>
                </c:pt>
                <c:pt idx="39300">
                  <c:v>3930</c:v>
                </c:pt>
                <c:pt idx="39301">
                  <c:v>3930.1</c:v>
                </c:pt>
                <c:pt idx="39302">
                  <c:v>3930.2</c:v>
                </c:pt>
                <c:pt idx="39303">
                  <c:v>3930.3</c:v>
                </c:pt>
                <c:pt idx="39304">
                  <c:v>3930.4</c:v>
                </c:pt>
                <c:pt idx="39305">
                  <c:v>3930.5</c:v>
                </c:pt>
                <c:pt idx="39306">
                  <c:v>3930.6</c:v>
                </c:pt>
                <c:pt idx="39307">
                  <c:v>3930.7</c:v>
                </c:pt>
                <c:pt idx="39308">
                  <c:v>3930.8</c:v>
                </c:pt>
                <c:pt idx="39309">
                  <c:v>3930.9</c:v>
                </c:pt>
                <c:pt idx="39310">
                  <c:v>3931</c:v>
                </c:pt>
                <c:pt idx="39311">
                  <c:v>3931.1</c:v>
                </c:pt>
                <c:pt idx="39312">
                  <c:v>3931.2</c:v>
                </c:pt>
                <c:pt idx="39313">
                  <c:v>3931.3</c:v>
                </c:pt>
                <c:pt idx="39314">
                  <c:v>3931.4</c:v>
                </c:pt>
                <c:pt idx="39315">
                  <c:v>3931.5</c:v>
                </c:pt>
                <c:pt idx="39316">
                  <c:v>3931.6</c:v>
                </c:pt>
                <c:pt idx="39317">
                  <c:v>3931.7</c:v>
                </c:pt>
                <c:pt idx="39318">
                  <c:v>3931.8</c:v>
                </c:pt>
                <c:pt idx="39319">
                  <c:v>3931.9</c:v>
                </c:pt>
                <c:pt idx="39320">
                  <c:v>3932</c:v>
                </c:pt>
                <c:pt idx="39321">
                  <c:v>3932.1</c:v>
                </c:pt>
                <c:pt idx="39322">
                  <c:v>3932.2</c:v>
                </c:pt>
                <c:pt idx="39323">
                  <c:v>3932.3</c:v>
                </c:pt>
                <c:pt idx="39324">
                  <c:v>3932.4</c:v>
                </c:pt>
                <c:pt idx="39325">
                  <c:v>3932.5</c:v>
                </c:pt>
                <c:pt idx="39326">
                  <c:v>3932.6</c:v>
                </c:pt>
                <c:pt idx="39327">
                  <c:v>3932.7</c:v>
                </c:pt>
                <c:pt idx="39328">
                  <c:v>3932.8</c:v>
                </c:pt>
                <c:pt idx="39329">
                  <c:v>3932.9</c:v>
                </c:pt>
                <c:pt idx="39330">
                  <c:v>3933</c:v>
                </c:pt>
                <c:pt idx="39331">
                  <c:v>3933.1</c:v>
                </c:pt>
                <c:pt idx="39332">
                  <c:v>3933.2</c:v>
                </c:pt>
                <c:pt idx="39333">
                  <c:v>3933.3</c:v>
                </c:pt>
                <c:pt idx="39334">
                  <c:v>3933.4</c:v>
                </c:pt>
                <c:pt idx="39335">
                  <c:v>3933.5</c:v>
                </c:pt>
                <c:pt idx="39336">
                  <c:v>3933.6</c:v>
                </c:pt>
                <c:pt idx="39337">
                  <c:v>3933.7</c:v>
                </c:pt>
                <c:pt idx="39338">
                  <c:v>3933.8</c:v>
                </c:pt>
                <c:pt idx="39339">
                  <c:v>3933.9</c:v>
                </c:pt>
                <c:pt idx="39340">
                  <c:v>3934</c:v>
                </c:pt>
                <c:pt idx="39341">
                  <c:v>3934.1</c:v>
                </c:pt>
                <c:pt idx="39342">
                  <c:v>3934.2</c:v>
                </c:pt>
                <c:pt idx="39343">
                  <c:v>3934.3</c:v>
                </c:pt>
                <c:pt idx="39344">
                  <c:v>3934.4</c:v>
                </c:pt>
                <c:pt idx="39345">
                  <c:v>3934.5</c:v>
                </c:pt>
                <c:pt idx="39346">
                  <c:v>3934.6</c:v>
                </c:pt>
                <c:pt idx="39347">
                  <c:v>3934.7</c:v>
                </c:pt>
                <c:pt idx="39348">
                  <c:v>3934.8</c:v>
                </c:pt>
                <c:pt idx="39349">
                  <c:v>3934.9</c:v>
                </c:pt>
                <c:pt idx="39350">
                  <c:v>3935</c:v>
                </c:pt>
                <c:pt idx="39351">
                  <c:v>3935.1</c:v>
                </c:pt>
                <c:pt idx="39352">
                  <c:v>3935.2</c:v>
                </c:pt>
                <c:pt idx="39353">
                  <c:v>3935.3</c:v>
                </c:pt>
                <c:pt idx="39354">
                  <c:v>3935.4</c:v>
                </c:pt>
                <c:pt idx="39355">
                  <c:v>3935.5</c:v>
                </c:pt>
                <c:pt idx="39356">
                  <c:v>3935.6</c:v>
                </c:pt>
                <c:pt idx="39357">
                  <c:v>3935.7</c:v>
                </c:pt>
                <c:pt idx="39358">
                  <c:v>3935.8</c:v>
                </c:pt>
                <c:pt idx="39359">
                  <c:v>3935.9</c:v>
                </c:pt>
                <c:pt idx="39360">
                  <c:v>3936</c:v>
                </c:pt>
                <c:pt idx="39361">
                  <c:v>3936.1</c:v>
                </c:pt>
                <c:pt idx="39362">
                  <c:v>3936.2</c:v>
                </c:pt>
                <c:pt idx="39363">
                  <c:v>3936.3</c:v>
                </c:pt>
                <c:pt idx="39364">
                  <c:v>3936.4</c:v>
                </c:pt>
                <c:pt idx="39365">
                  <c:v>3936.5</c:v>
                </c:pt>
                <c:pt idx="39366">
                  <c:v>3936.6</c:v>
                </c:pt>
                <c:pt idx="39367">
                  <c:v>3936.7</c:v>
                </c:pt>
                <c:pt idx="39368">
                  <c:v>3936.8</c:v>
                </c:pt>
                <c:pt idx="39369">
                  <c:v>3936.9</c:v>
                </c:pt>
                <c:pt idx="39370">
                  <c:v>3937</c:v>
                </c:pt>
                <c:pt idx="39371">
                  <c:v>3937.1</c:v>
                </c:pt>
                <c:pt idx="39372">
                  <c:v>3937.2</c:v>
                </c:pt>
                <c:pt idx="39373">
                  <c:v>3937.3</c:v>
                </c:pt>
                <c:pt idx="39374">
                  <c:v>3937.4</c:v>
                </c:pt>
                <c:pt idx="39375">
                  <c:v>3937.5</c:v>
                </c:pt>
                <c:pt idx="39376">
                  <c:v>3937.6</c:v>
                </c:pt>
                <c:pt idx="39377">
                  <c:v>3937.7</c:v>
                </c:pt>
                <c:pt idx="39378">
                  <c:v>3937.8</c:v>
                </c:pt>
                <c:pt idx="39379">
                  <c:v>3937.9</c:v>
                </c:pt>
                <c:pt idx="39380">
                  <c:v>3938</c:v>
                </c:pt>
                <c:pt idx="39381">
                  <c:v>3938.1</c:v>
                </c:pt>
                <c:pt idx="39382">
                  <c:v>3938.2</c:v>
                </c:pt>
                <c:pt idx="39383">
                  <c:v>3938.3</c:v>
                </c:pt>
                <c:pt idx="39384">
                  <c:v>3938.4</c:v>
                </c:pt>
                <c:pt idx="39385">
                  <c:v>3938.5</c:v>
                </c:pt>
                <c:pt idx="39386">
                  <c:v>3938.6</c:v>
                </c:pt>
                <c:pt idx="39387">
                  <c:v>3938.7</c:v>
                </c:pt>
                <c:pt idx="39388">
                  <c:v>3938.8</c:v>
                </c:pt>
                <c:pt idx="39389">
                  <c:v>3938.9</c:v>
                </c:pt>
                <c:pt idx="39390">
                  <c:v>3939</c:v>
                </c:pt>
                <c:pt idx="39391">
                  <c:v>3939.1</c:v>
                </c:pt>
                <c:pt idx="39392">
                  <c:v>3939.2</c:v>
                </c:pt>
                <c:pt idx="39393">
                  <c:v>3939.3</c:v>
                </c:pt>
                <c:pt idx="39394">
                  <c:v>3939.4</c:v>
                </c:pt>
                <c:pt idx="39395">
                  <c:v>3939.5</c:v>
                </c:pt>
                <c:pt idx="39396">
                  <c:v>3939.6</c:v>
                </c:pt>
                <c:pt idx="39397">
                  <c:v>3939.7</c:v>
                </c:pt>
                <c:pt idx="39398">
                  <c:v>3939.8</c:v>
                </c:pt>
                <c:pt idx="39399">
                  <c:v>3939.9</c:v>
                </c:pt>
                <c:pt idx="39400">
                  <c:v>3940</c:v>
                </c:pt>
                <c:pt idx="39401">
                  <c:v>3940.1</c:v>
                </c:pt>
                <c:pt idx="39402">
                  <c:v>3940.2</c:v>
                </c:pt>
                <c:pt idx="39403">
                  <c:v>3940.3</c:v>
                </c:pt>
                <c:pt idx="39404">
                  <c:v>3940.4</c:v>
                </c:pt>
                <c:pt idx="39405">
                  <c:v>3940.5</c:v>
                </c:pt>
                <c:pt idx="39406">
                  <c:v>3940.6</c:v>
                </c:pt>
                <c:pt idx="39407">
                  <c:v>3940.7</c:v>
                </c:pt>
                <c:pt idx="39408">
                  <c:v>3940.8</c:v>
                </c:pt>
                <c:pt idx="39409">
                  <c:v>3940.9</c:v>
                </c:pt>
                <c:pt idx="39410">
                  <c:v>3941</c:v>
                </c:pt>
                <c:pt idx="39411">
                  <c:v>3941.1</c:v>
                </c:pt>
                <c:pt idx="39412">
                  <c:v>3941.2</c:v>
                </c:pt>
                <c:pt idx="39413">
                  <c:v>3941.3</c:v>
                </c:pt>
                <c:pt idx="39414">
                  <c:v>3941.4</c:v>
                </c:pt>
                <c:pt idx="39415">
                  <c:v>3941.5</c:v>
                </c:pt>
                <c:pt idx="39416">
                  <c:v>3941.6</c:v>
                </c:pt>
                <c:pt idx="39417">
                  <c:v>3941.7</c:v>
                </c:pt>
                <c:pt idx="39418">
                  <c:v>3941.8</c:v>
                </c:pt>
                <c:pt idx="39419">
                  <c:v>3941.9</c:v>
                </c:pt>
                <c:pt idx="39420">
                  <c:v>3942</c:v>
                </c:pt>
                <c:pt idx="39421">
                  <c:v>3942.1</c:v>
                </c:pt>
                <c:pt idx="39422">
                  <c:v>3942.2</c:v>
                </c:pt>
                <c:pt idx="39423">
                  <c:v>3942.3</c:v>
                </c:pt>
                <c:pt idx="39424">
                  <c:v>3942.4</c:v>
                </c:pt>
                <c:pt idx="39425">
                  <c:v>3942.5</c:v>
                </c:pt>
                <c:pt idx="39426">
                  <c:v>3942.6</c:v>
                </c:pt>
                <c:pt idx="39427">
                  <c:v>3942.7</c:v>
                </c:pt>
                <c:pt idx="39428">
                  <c:v>3942.8</c:v>
                </c:pt>
                <c:pt idx="39429">
                  <c:v>3942.9</c:v>
                </c:pt>
                <c:pt idx="39430">
                  <c:v>3943</c:v>
                </c:pt>
                <c:pt idx="39431">
                  <c:v>3943.1</c:v>
                </c:pt>
                <c:pt idx="39432">
                  <c:v>3943.2</c:v>
                </c:pt>
                <c:pt idx="39433">
                  <c:v>3943.3</c:v>
                </c:pt>
                <c:pt idx="39434">
                  <c:v>3943.4</c:v>
                </c:pt>
                <c:pt idx="39435">
                  <c:v>3943.5</c:v>
                </c:pt>
                <c:pt idx="39436">
                  <c:v>3943.6</c:v>
                </c:pt>
                <c:pt idx="39437">
                  <c:v>3943.7</c:v>
                </c:pt>
                <c:pt idx="39438">
                  <c:v>3943.8</c:v>
                </c:pt>
                <c:pt idx="39439">
                  <c:v>3943.9</c:v>
                </c:pt>
                <c:pt idx="39440">
                  <c:v>3944</c:v>
                </c:pt>
                <c:pt idx="39441">
                  <c:v>3944.1</c:v>
                </c:pt>
                <c:pt idx="39442">
                  <c:v>3944.2</c:v>
                </c:pt>
                <c:pt idx="39443">
                  <c:v>3944.3</c:v>
                </c:pt>
                <c:pt idx="39444">
                  <c:v>3944.4</c:v>
                </c:pt>
                <c:pt idx="39445">
                  <c:v>3944.5</c:v>
                </c:pt>
                <c:pt idx="39446">
                  <c:v>3944.6</c:v>
                </c:pt>
                <c:pt idx="39447">
                  <c:v>3944.7</c:v>
                </c:pt>
                <c:pt idx="39448">
                  <c:v>3944.8</c:v>
                </c:pt>
                <c:pt idx="39449">
                  <c:v>3944.9</c:v>
                </c:pt>
                <c:pt idx="39450">
                  <c:v>3945</c:v>
                </c:pt>
                <c:pt idx="39451">
                  <c:v>3945.1</c:v>
                </c:pt>
                <c:pt idx="39452">
                  <c:v>3945.2</c:v>
                </c:pt>
                <c:pt idx="39453">
                  <c:v>3945.3</c:v>
                </c:pt>
                <c:pt idx="39454">
                  <c:v>3945.4</c:v>
                </c:pt>
                <c:pt idx="39455">
                  <c:v>3945.5</c:v>
                </c:pt>
                <c:pt idx="39456">
                  <c:v>3945.6</c:v>
                </c:pt>
                <c:pt idx="39457">
                  <c:v>3945.7</c:v>
                </c:pt>
                <c:pt idx="39458">
                  <c:v>3945.8</c:v>
                </c:pt>
                <c:pt idx="39459">
                  <c:v>3945.9</c:v>
                </c:pt>
                <c:pt idx="39460">
                  <c:v>3946</c:v>
                </c:pt>
                <c:pt idx="39461">
                  <c:v>3946.1</c:v>
                </c:pt>
                <c:pt idx="39462">
                  <c:v>3946.2</c:v>
                </c:pt>
                <c:pt idx="39463">
                  <c:v>3946.3</c:v>
                </c:pt>
                <c:pt idx="39464">
                  <c:v>3946.4</c:v>
                </c:pt>
                <c:pt idx="39465">
                  <c:v>3946.5</c:v>
                </c:pt>
                <c:pt idx="39466">
                  <c:v>3946.6</c:v>
                </c:pt>
                <c:pt idx="39467">
                  <c:v>3946.7</c:v>
                </c:pt>
                <c:pt idx="39468">
                  <c:v>3946.8</c:v>
                </c:pt>
                <c:pt idx="39469">
                  <c:v>3946.9</c:v>
                </c:pt>
                <c:pt idx="39470">
                  <c:v>3947</c:v>
                </c:pt>
                <c:pt idx="39471">
                  <c:v>3947.1</c:v>
                </c:pt>
                <c:pt idx="39472">
                  <c:v>3947.2</c:v>
                </c:pt>
                <c:pt idx="39473">
                  <c:v>3947.3</c:v>
                </c:pt>
                <c:pt idx="39474">
                  <c:v>3947.4</c:v>
                </c:pt>
                <c:pt idx="39475">
                  <c:v>3947.5</c:v>
                </c:pt>
                <c:pt idx="39476">
                  <c:v>3947.6</c:v>
                </c:pt>
                <c:pt idx="39477">
                  <c:v>3947.7</c:v>
                </c:pt>
                <c:pt idx="39478">
                  <c:v>3947.8</c:v>
                </c:pt>
                <c:pt idx="39479">
                  <c:v>3947.9</c:v>
                </c:pt>
                <c:pt idx="39480">
                  <c:v>3948</c:v>
                </c:pt>
                <c:pt idx="39481">
                  <c:v>3948.1</c:v>
                </c:pt>
                <c:pt idx="39482">
                  <c:v>3948.2</c:v>
                </c:pt>
                <c:pt idx="39483">
                  <c:v>3948.3</c:v>
                </c:pt>
                <c:pt idx="39484">
                  <c:v>3948.4</c:v>
                </c:pt>
                <c:pt idx="39485">
                  <c:v>3948.5</c:v>
                </c:pt>
                <c:pt idx="39486">
                  <c:v>3948.6</c:v>
                </c:pt>
                <c:pt idx="39487">
                  <c:v>3948.7</c:v>
                </c:pt>
                <c:pt idx="39488">
                  <c:v>3948.8</c:v>
                </c:pt>
                <c:pt idx="39489">
                  <c:v>3948.9</c:v>
                </c:pt>
                <c:pt idx="39490">
                  <c:v>3949</c:v>
                </c:pt>
                <c:pt idx="39491">
                  <c:v>3949.1</c:v>
                </c:pt>
                <c:pt idx="39492">
                  <c:v>3949.2</c:v>
                </c:pt>
                <c:pt idx="39493">
                  <c:v>3949.3</c:v>
                </c:pt>
                <c:pt idx="39494">
                  <c:v>3949.4</c:v>
                </c:pt>
                <c:pt idx="39495">
                  <c:v>3949.5</c:v>
                </c:pt>
                <c:pt idx="39496">
                  <c:v>3949.6</c:v>
                </c:pt>
                <c:pt idx="39497">
                  <c:v>3949.7</c:v>
                </c:pt>
                <c:pt idx="39498">
                  <c:v>3949.8</c:v>
                </c:pt>
                <c:pt idx="39499">
                  <c:v>3949.9</c:v>
                </c:pt>
                <c:pt idx="39500">
                  <c:v>3950</c:v>
                </c:pt>
                <c:pt idx="39501">
                  <c:v>3950.1</c:v>
                </c:pt>
                <c:pt idx="39502">
                  <c:v>3950.2</c:v>
                </c:pt>
                <c:pt idx="39503">
                  <c:v>3950.3</c:v>
                </c:pt>
                <c:pt idx="39504">
                  <c:v>3950.4</c:v>
                </c:pt>
                <c:pt idx="39505">
                  <c:v>3950.5</c:v>
                </c:pt>
                <c:pt idx="39506">
                  <c:v>3950.6</c:v>
                </c:pt>
                <c:pt idx="39507">
                  <c:v>3950.7</c:v>
                </c:pt>
                <c:pt idx="39508">
                  <c:v>3950.8</c:v>
                </c:pt>
                <c:pt idx="39509">
                  <c:v>3950.9</c:v>
                </c:pt>
                <c:pt idx="39510">
                  <c:v>3951</c:v>
                </c:pt>
                <c:pt idx="39511">
                  <c:v>3951.1</c:v>
                </c:pt>
                <c:pt idx="39512">
                  <c:v>3951.2</c:v>
                </c:pt>
                <c:pt idx="39513">
                  <c:v>3951.3</c:v>
                </c:pt>
                <c:pt idx="39514">
                  <c:v>3951.4</c:v>
                </c:pt>
                <c:pt idx="39515">
                  <c:v>3951.5</c:v>
                </c:pt>
                <c:pt idx="39516">
                  <c:v>3951.6</c:v>
                </c:pt>
                <c:pt idx="39517">
                  <c:v>3951.7</c:v>
                </c:pt>
                <c:pt idx="39518">
                  <c:v>3951.8</c:v>
                </c:pt>
                <c:pt idx="39519">
                  <c:v>3951.9</c:v>
                </c:pt>
                <c:pt idx="39520">
                  <c:v>3952</c:v>
                </c:pt>
                <c:pt idx="39521">
                  <c:v>3952.1</c:v>
                </c:pt>
                <c:pt idx="39522">
                  <c:v>3952.2</c:v>
                </c:pt>
                <c:pt idx="39523">
                  <c:v>3952.3</c:v>
                </c:pt>
                <c:pt idx="39524">
                  <c:v>3952.4</c:v>
                </c:pt>
                <c:pt idx="39525">
                  <c:v>3952.5</c:v>
                </c:pt>
                <c:pt idx="39526">
                  <c:v>3952.6</c:v>
                </c:pt>
                <c:pt idx="39527">
                  <c:v>3952.7</c:v>
                </c:pt>
                <c:pt idx="39528">
                  <c:v>3952.8</c:v>
                </c:pt>
                <c:pt idx="39529">
                  <c:v>3952.9</c:v>
                </c:pt>
                <c:pt idx="39530">
                  <c:v>3953</c:v>
                </c:pt>
                <c:pt idx="39531">
                  <c:v>3953.1</c:v>
                </c:pt>
                <c:pt idx="39532">
                  <c:v>3953.2</c:v>
                </c:pt>
                <c:pt idx="39533">
                  <c:v>3953.3</c:v>
                </c:pt>
                <c:pt idx="39534">
                  <c:v>3953.4</c:v>
                </c:pt>
                <c:pt idx="39535">
                  <c:v>3953.5</c:v>
                </c:pt>
                <c:pt idx="39536">
                  <c:v>3953.6</c:v>
                </c:pt>
                <c:pt idx="39537">
                  <c:v>3953.7</c:v>
                </c:pt>
                <c:pt idx="39538">
                  <c:v>3953.8</c:v>
                </c:pt>
                <c:pt idx="39539">
                  <c:v>3953.9</c:v>
                </c:pt>
                <c:pt idx="39540">
                  <c:v>3954</c:v>
                </c:pt>
                <c:pt idx="39541">
                  <c:v>3954.1</c:v>
                </c:pt>
                <c:pt idx="39542">
                  <c:v>3954.2</c:v>
                </c:pt>
                <c:pt idx="39543">
                  <c:v>3954.3</c:v>
                </c:pt>
                <c:pt idx="39544">
                  <c:v>3954.4</c:v>
                </c:pt>
                <c:pt idx="39545">
                  <c:v>3954.5</c:v>
                </c:pt>
                <c:pt idx="39546">
                  <c:v>3954.6</c:v>
                </c:pt>
                <c:pt idx="39547">
                  <c:v>3954.7</c:v>
                </c:pt>
                <c:pt idx="39548">
                  <c:v>3954.8</c:v>
                </c:pt>
                <c:pt idx="39549">
                  <c:v>3954.9</c:v>
                </c:pt>
                <c:pt idx="39550">
                  <c:v>3955</c:v>
                </c:pt>
                <c:pt idx="39551">
                  <c:v>3955.1</c:v>
                </c:pt>
                <c:pt idx="39552">
                  <c:v>3955.2</c:v>
                </c:pt>
                <c:pt idx="39553">
                  <c:v>3955.3</c:v>
                </c:pt>
                <c:pt idx="39554">
                  <c:v>3955.4</c:v>
                </c:pt>
                <c:pt idx="39555">
                  <c:v>3955.5</c:v>
                </c:pt>
                <c:pt idx="39556">
                  <c:v>3955.6</c:v>
                </c:pt>
                <c:pt idx="39557">
                  <c:v>3955.7</c:v>
                </c:pt>
                <c:pt idx="39558">
                  <c:v>3955.8</c:v>
                </c:pt>
                <c:pt idx="39559">
                  <c:v>3955.9</c:v>
                </c:pt>
                <c:pt idx="39560">
                  <c:v>3956</c:v>
                </c:pt>
                <c:pt idx="39561">
                  <c:v>3956.1</c:v>
                </c:pt>
                <c:pt idx="39562">
                  <c:v>3956.2</c:v>
                </c:pt>
                <c:pt idx="39563">
                  <c:v>3956.3</c:v>
                </c:pt>
                <c:pt idx="39564">
                  <c:v>3956.4</c:v>
                </c:pt>
                <c:pt idx="39565">
                  <c:v>3956.5</c:v>
                </c:pt>
                <c:pt idx="39566">
                  <c:v>3956.6</c:v>
                </c:pt>
                <c:pt idx="39567">
                  <c:v>3956.7</c:v>
                </c:pt>
                <c:pt idx="39568">
                  <c:v>3956.8</c:v>
                </c:pt>
                <c:pt idx="39569">
                  <c:v>3956.9</c:v>
                </c:pt>
                <c:pt idx="39570">
                  <c:v>3957</c:v>
                </c:pt>
                <c:pt idx="39571">
                  <c:v>3957.1</c:v>
                </c:pt>
                <c:pt idx="39572">
                  <c:v>3957.2</c:v>
                </c:pt>
                <c:pt idx="39573">
                  <c:v>3957.3</c:v>
                </c:pt>
                <c:pt idx="39574">
                  <c:v>3957.4</c:v>
                </c:pt>
                <c:pt idx="39575">
                  <c:v>3957.5</c:v>
                </c:pt>
                <c:pt idx="39576">
                  <c:v>3957.6</c:v>
                </c:pt>
                <c:pt idx="39577">
                  <c:v>3957.7</c:v>
                </c:pt>
                <c:pt idx="39578">
                  <c:v>3957.8</c:v>
                </c:pt>
                <c:pt idx="39579">
                  <c:v>3957.9</c:v>
                </c:pt>
                <c:pt idx="39580">
                  <c:v>3958</c:v>
                </c:pt>
                <c:pt idx="39581">
                  <c:v>3958.1</c:v>
                </c:pt>
                <c:pt idx="39582">
                  <c:v>3958.2</c:v>
                </c:pt>
                <c:pt idx="39583">
                  <c:v>3958.3</c:v>
                </c:pt>
                <c:pt idx="39584">
                  <c:v>3958.4</c:v>
                </c:pt>
                <c:pt idx="39585">
                  <c:v>3958.5</c:v>
                </c:pt>
                <c:pt idx="39586">
                  <c:v>3958.6</c:v>
                </c:pt>
                <c:pt idx="39587">
                  <c:v>3958.7</c:v>
                </c:pt>
                <c:pt idx="39588">
                  <c:v>3958.8</c:v>
                </c:pt>
                <c:pt idx="39589">
                  <c:v>3958.9</c:v>
                </c:pt>
                <c:pt idx="39590">
                  <c:v>3959</c:v>
                </c:pt>
                <c:pt idx="39591">
                  <c:v>3959.1</c:v>
                </c:pt>
                <c:pt idx="39592">
                  <c:v>3959.2</c:v>
                </c:pt>
                <c:pt idx="39593">
                  <c:v>3959.3</c:v>
                </c:pt>
                <c:pt idx="39594">
                  <c:v>3959.4</c:v>
                </c:pt>
                <c:pt idx="39595">
                  <c:v>3959.5</c:v>
                </c:pt>
                <c:pt idx="39596">
                  <c:v>3959.6</c:v>
                </c:pt>
                <c:pt idx="39597">
                  <c:v>3959.7</c:v>
                </c:pt>
                <c:pt idx="39598">
                  <c:v>3959.8</c:v>
                </c:pt>
                <c:pt idx="39599">
                  <c:v>3959.9</c:v>
                </c:pt>
                <c:pt idx="39600">
                  <c:v>3960</c:v>
                </c:pt>
                <c:pt idx="39601">
                  <c:v>3960.1</c:v>
                </c:pt>
                <c:pt idx="39602">
                  <c:v>3960.2</c:v>
                </c:pt>
                <c:pt idx="39603">
                  <c:v>3960.3</c:v>
                </c:pt>
                <c:pt idx="39604">
                  <c:v>3960.4</c:v>
                </c:pt>
                <c:pt idx="39605">
                  <c:v>3960.5</c:v>
                </c:pt>
                <c:pt idx="39606">
                  <c:v>3960.6</c:v>
                </c:pt>
                <c:pt idx="39607">
                  <c:v>3960.7</c:v>
                </c:pt>
                <c:pt idx="39608">
                  <c:v>3960.8</c:v>
                </c:pt>
                <c:pt idx="39609">
                  <c:v>3960.9</c:v>
                </c:pt>
                <c:pt idx="39610">
                  <c:v>3961</c:v>
                </c:pt>
                <c:pt idx="39611">
                  <c:v>3961.1</c:v>
                </c:pt>
                <c:pt idx="39612">
                  <c:v>3961.2</c:v>
                </c:pt>
                <c:pt idx="39613">
                  <c:v>3961.3</c:v>
                </c:pt>
                <c:pt idx="39614">
                  <c:v>3961.4</c:v>
                </c:pt>
                <c:pt idx="39615">
                  <c:v>3961.5</c:v>
                </c:pt>
                <c:pt idx="39616">
                  <c:v>3961.6</c:v>
                </c:pt>
                <c:pt idx="39617">
                  <c:v>3961.7</c:v>
                </c:pt>
                <c:pt idx="39618">
                  <c:v>3961.8</c:v>
                </c:pt>
                <c:pt idx="39619">
                  <c:v>3961.9</c:v>
                </c:pt>
                <c:pt idx="39620">
                  <c:v>3962</c:v>
                </c:pt>
                <c:pt idx="39621">
                  <c:v>3962.1</c:v>
                </c:pt>
                <c:pt idx="39622">
                  <c:v>3962.2</c:v>
                </c:pt>
                <c:pt idx="39623">
                  <c:v>3962.3</c:v>
                </c:pt>
                <c:pt idx="39624">
                  <c:v>3962.4</c:v>
                </c:pt>
                <c:pt idx="39625">
                  <c:v>3962.5</c:v>
                </c:pt>
                <c:pt idx="39626">
                  <c:v>3962.6</c:v>
                </c:pt>
                <c:pt idx="39627">
                  <c:v>3962.7</c:v>
                </c:pt>
                <c:pt idx="39628">
                  <c:v>3962.8</c:v>
                </c:pt>
                <c:pt idx="39629">
                  <c:v>3962.9</c:v>
                </c:pt>
                <c:pt idx="39630">
                  <c:v>3963</c:v>
                </c:pt>
                <c:pt idx="39631">
                  <c:v>3963.1</c:v>
                </c:pt>
                <c:pt idx="39632">
                  <c:v>3963.2</c:v>
                </c:pt>
                <c:pt idx="39633">
                  <c:v>3963.3</c:v>
                </c:pt>
                <c:pt idx="39634">
                  <c:v>3963.4</c:v>
                </c:pt>
                <c:pt idx="39635">
                  <c:v>3963.5</c:v>
                </c:pt>
                <c:pt idx="39636">
                  <c:v>3963.6</c:v>
                </c:pt>
                <c:pt idx="39637">
                  <c:v>3963.7</c:v>
                </c:pt>
                <c:pt idx="39638">
                  <c:v>3963.8</c:v>
                </c:pt>
                <c:pt idx="39639">
                  <c:v>3963.9</c:v>
                </c:pt>
                <c:pt idx="39640">
                  <c:v>3964</c:v>
                </c:pt>
                <c:pt idx="39641">
                  <c:v>3964.1</c:v>
                </c:pt>
                <c:pt idx="39642">
                  <c:v>3964.2</c:v>
                </c:pt>
                <c:pt idx="39643">
                  <c:v>3964.3</c:v>
                </c:pt>
                <c:pt idx="39644">
                  <c:v>3964.4</c:v>
                </c:pt>
                <c:pt idx="39645">
                  <c:v>3964.5</c:v>
                </c:pt>
                <c:pt idx="39646">
                  <c:v>3964.6</c:v>
                </c:pt>
                <c:pt idx="39647">
                  <c:v>3964.7</c:v>
                </c:pt>
                <c:pt idx="39648">
                  <c:v>3964.8</c:v>
                </c:pt>
                <c:pt idx="39649">
                  <c:v>3964.9</c:v>
                </c:pt>
                <c:pt idx="39650">
                  <c:v>3965</c:v>
                </c:pt>
                <c:pt idx="39651">
                  <c:v>3965.1</c:v>
                </c:pt>
                <c:pt idx="39652">
                  <c:v>3965.2</c:v>
                </c:pt>
                <c:pt idx="39653">
                  <c:v>3965.3</c:v>
                </c:pt>
                <c:pt idx="39654">
                  <c:v>3965.4</c:v>
                </c:pt>
                <c:pt idx="39655">
                  <c:v>3965.5</c:v>
                </c:pt>
                <c:pt idx="39656">
                  <c:v>3965.6</c:v>
                </c:pt>
                <c:pt idx="39657">
                  <c:v>3965.7</c:v>
                </c:pt>
                <c:pt idx="39658">
                  <c:v>3965.8</c:v>
                </c:pt>
                <c:pt idx="39659">
                  <c:v>3965.9</c:v>
                </c:pt>
                <c:pt idx="39660">
                  <c:v>3966</c:v>
                </c:pt>
                <c:pt idx="39661">
                  <c:v>3966.1</c:v>
                </c:pt>
                <c:pt idx="39662">
                  <c:v>3966.2</c:v>
                </c:pt>
                <c:pt idx="39663">
                  <c:v>3966.3</c:v>
                </c:pt>
                <c:pt idx="39664">
                  <c:v>3966.4</c:v>
                </c:pt>
                <c:pt idx="39665">
                  <c:v>3966.5</c:v>
                </c:pt>
                <c:pt idx="39666">
                  <c:v>3966.6</c:v>
                </c:pt>
                <c:pt idx="39667">
                  <c:v>3966.7</c:v>
                </c:pt>
                <c:pt idx="39668">
                  <c:v>3966.8</c:v>
                </c:pt>
                <c:pt idx="39669">
                  <c:v>3966.9</c:v>
                </c:pt>
                <c:pt idx="39670">
                  <c:v>3967</c:v>
                </c:pt>
                <c:pt idx="39671">
                  <c:v>3967.1</c:v>
                </c:pt>
                <c:pt idx="39672">
                  <c:v>3967.2</c:v>
                </c:pt>
                <c:pt idx="39673">
                  <c:v>3967.3</c:v>
                </c:pt>
                <c:pt idx="39674">
                  <c:v>3967.4</c:v>
                </c:pt>
                <c:pt idx="39675">
                  <c:v>3967.5</c:v>
                </c:pt>
                <c:pt idx="39676">
                  <c:v>3967.6</c:v>
                </c:pt>
                <c:pt idx="39677">
                  <c:v>3967.7</c:v>
                </c:pt>
                <c:pt idx="39678">
                  <c:v>3967.8</c:v>
                </c:pt>
                <c:pt idx="39679">
                  <c:v>3967.9</c:v>
                </c:pt>
                <c:pt idx="39680">
                  <c:v>3968</c:v>
                </c:pt>
                <c:pt idx="39681">
                  <c:v>3968.1</c:v>
                </c:pt>
                <c:pt idx="39682">
                  <c:v>3968.2</c:v>
                </c:pt>
                <c:pt idx="39683">
                  <c:v>3968.3</c:v>
                </c:pt>
                <c:pt idx="39684">
                  <c:v>3968.4</c:v>
                </c:pt>
                <c:pt idx="39685">
                  <c:v>3968.5</c:v>
                </c:pt>
                <c:pt idx="39686">
                  <c:v>3968.6</c:v>
                </c:pt>
                <c:pt idx="39687">
                  <c:v>3968.7</c:v>
                </c:pt>
                <c:pt idx="39688">
                  <c:v>3968.8</c:v>
                </c:pt>
                <c:pt idx="39689">
                  <c:v>3968.9</c:v>
                </c:pt>
                <c:pt idx="39690">
                  <c:v>3969</c:v>
                </c:pt>
                <c:pt idx="39691">
                  <c:v>3969.1</c:v>
                </c:pt>
                <c:pt idx="39692">
                  <c:v>3969.2</c:v>
                </c:pt>
                <c:pt idx="39693">
                  <c:v>3969.3</c:v>
                </c:pt>
                <c:pt idx="39694">
                  <c:v>3969.4</c:v>
                </c:pt>
                <c:pt idx="39695">
                  <c:v>3969.5</c:v>
                </c:pt>
                <c:pt idx="39696">
                  <c:v>3969.6</c:v>
                </c:pt>
                <c:pt idx="39697">
                  <c:v>3969.7</c:v>
                </c:pt>
                <c:pt idx="39698">
                  <c:v>3969.8</c:v>
                </c:pt>
                <c:pt idx="39699">
                  <c:v>3969.9</c:v>
                </c:pt>
                <c:pt idx="39700">
                  <c:v>3970</c:v>
                </c:pt>
                <c:pt idx="39701">
                  <c:v>3970.1</c:v>
                </c:pt>
                <c:pt idx="39702">
                  <c:v>3970.2</c:v>
                </c:pt>
                <c:pt idx="39703">
                  <c:v>3970.3</c:v>
                </c:pt>
                <c:pt idx="39704">
                  <c:v>3970.4</c:v>
                </c:pt>
                <c:pt idx="39705">
                  <c:v>3970.5</c:v>
                </c:pt>
                <c:pt idx="39706">
                  <c:v>3970.6</c:v>
                </c:pt>
                <c:pt idx="39707">
                  <c:v>3970.7</c:v>
                </c:pt>
                <c:pt idx="39708">
                  <c:v>3970.8</c:v>
                </c:pt>
                <c:pt idx="39709">
                  <c:v>3970.9</c:v>
                </c:pt>
                <c:pt idx="39710">
                  <c:v>3971</c:v>
                </c:pt>
                <c:pt idx="39711">
                  <c:v>3971.1</c:v>
                </c:pt>
                <c:pt idx="39712">
                  <c:v>3971.2</c:v>
                </c:pt>
                <c:pt idx="39713">
                  <c:v>3971.3</c:v>
                </c:pt>
                <c:pt idx="39714">
                  <c:v>3971.4</c:v>
                </c:pt>
                <c:pt idx="39715">
                  <c:v>3971.5</c:v>
                </c:pt>
                <c:pt idx="39716">
                  <c:v>3971.6</c:v>
                </c:pt>
                <c:pt idx="39717">
                  <c:v>3971.7</c:v>
                </c:pt>
                <c:pt idx="39718">
                  <c:v>3971.8</c:v>
                </c:pt>
                <c:pt idx="39719">
                  <c:v>3971.9</c:v>
                </c:pt>
                <c:pt idx="39720">
                  <c:v>3972</c:v>
                </c:pt>
                <c:pt idx="39721">
                  <c:v>3972.1</c:v>
                </c:pt>
                <c:pt idx="39722">
                  <c:v>3972.2</c:v>
                </c:pt>
                <c:pt idx="39723">
                  <c:v>3972.3</c:v>
                </c:pt>
                <c:pt idx="39724">
                  <c:v>3972.4</c:v>
                </c:pt>
                <c:pt idx="39725">
                  <c:v>3972.5</c:v>
                </c:pt>
                <c:pt idx="39726">
                  <c:v>3972.6</c:v>
                </c:pt>
                <c:pt idx="39727">
                  <c:v>3972.7</c:v>
                </c:pt>
                <c:pt idx="39728">
                  <c:v>3972.8</c:v>
                </c:pt>
                <c:pt idx="39729">
                  <c:v>3972.9</c:v>
                </c:pt>
                <c:pt idx="39730">
                  <c:v>3973</c:v>
                </c:pt>
                <c:pt idx="39731">
                  <c:v>3973.1</c:v>
                </c:pt>
                <c:pt idx="39732">
                  <c:v>3973.2</c:v>
                </c:pt>
                <c:pt idx="39733">
                  <c:v>3973.3</c:v>
                </c:pt>
                <c:pt idx="39734">
                  <c:v>3973.4</c:v>
                </c:pt>
                <c:pt idx="39735">
                  <c:v>3973.5</c:v>
                </c:pt>
                <c:pt idx="39736">
                  <c:v>3973.6</c:v>
                </c:pt>
                <c:pt idx="39737">
                  <c:v>3973.7</c:v>
                </c:pt>
                <c:pt idx="39738">
                  <c:v>3973.8</c:v>
                </c:pt>
                <c:pt idx="39739">
                  <c:v>3973.9</c:v>
                </c:pt>
                <c:pt idx="39740">
                  <c:v>3974</c:v>
                </c:pt>
                <c:pt idx="39741">
                  <c:v>3974.1</c:v>
                </c:pt>
                <c:pt idx="39742">
                  <c:v>3974.2</c:v>
                </c:pt>
                <c:pt idx="39743">
                  <c:v>3974.3</c:v>
                </c:pt>
                <c:pt idx="39744">
                  <c:v>3974.4</c:v>
                </c:pt>
                <c:pt idx="39745">
                  <c:v>3974.5</c:v>
                </c:pt>
                <c:pt idx="39746">
                  <c:v>3974.6</c:v>
                </c:pt>
                <c:pt idx="39747">
                  <c:v>3974.7</c:v>
                </c:pt>
                <c:pt idx="39748">
                  <c:v>3974.8</c:v>
                </c:pt>
                <c:pt idx="39749">
                  <c:v>3974.9</c:v>
                </c:pt>
                <c:pt idx="39750">
                  <c:v>3975</c:v>
                </c:pt>
                <c:pt idx="39751">
                  <c:v>3975.1</c:v>
                </c:pt>
                <c:pt idx="39752">
                  <c:v>3975.2</c:v>
                </c:pt>
                <c:pt idx="39753">
                  <c:v>3975.3</c:v>
                </c:pt>
                <c:pt idx="39754">
                  <c:v>3975.4</c:v>
                </c:pt>
                <c:pt idx="39755">
                  <c:v>3975.5</c:v>
                </c:pt>
                <c:pt idx="39756">
                  <c:v>3975.6</c:v>
                </c:pt>
                <c:pt idx="39757">
                  <c:v>3975.7</c:v>
                </c:pt>
                <c:pt idx="39758">
                  <c:v>3975.8</c:v>
                </c:pt>
                <c:pt idx="39759">
                  <c:v>3975.9</c:v>
                </c:pt>
                <c:pt idx="39760">
                  <c:v>3976</c:v>
                </c:pt>
                <c:pt idx="39761">
                  <c:v>3976.1</c:v>
                </c:pt>
                <c:pt idx="39762">
                  <c:v>3976.2</c:v>
                </c:pt>
                <c:pt idx="39763">
                  <c:v>3976.3</c:v>
                </c:pt>
                <c:pt idx="39764">
                  <c:v>3976.4</c:v>
                </c:pt>
                <c:pt idx="39765">
                  <c:v>3976.5</c:v>
                </c:pt>
                <c:pt idx="39766">
                  <c:v>3976.6</c:v>
                </c:pt>
                <c:pt idx="39767">
                  <c:v>3976.7</c:v>
                </c:pt>
                <c:pt idx="39768">
                  <c:v>3976.8</c:v>
                </c:pt>
                <c:pt idx="39769">
                  <c:v>3976.9</c:v>
                </c:pt>
                <c:pt idx="39770">
                  <c:v>3977</c:v>
                </c:pt>
                <c:pt idx="39771">
                  <c:v>3977.1</c:v>
                </c:pt>
                <c:pt idx="39772">
                  <c:v>3977.2</c:v>
                </c:pt>
                <c:pt idx="39773">
                  <c:v>3977.3</c:v>
                </c:pt>
                <c:pt idx="39774">
                  <c:v>3977.4</c:v>
                </c:pt>
                <c:pt idx="39775">
                  <c:v>3977.5</c:v>
                </c:pt>
                <c:pt idx="39776">
                  <c:v>3977.6</c:v>
                </c:pt>
                <c:pt idx="39777">
                  <c:v>3977.7</c:v>
                </c:pt>
                <c:pt idx="39778">
                  <c:v>3977.8</c:v>
                </c:pt>
                <c:pt idx="39779">
                  <c:v>3977.9</c:v>
                </c:pt>
                <c:pt idx="39780">
                  <c:v>3978</c:v>
                </c:pt>
                <c:pt idx="39781">
                  <c:v>3978.1</c:v>
                </c:pt>
                <c:pt idx="39782">
                  <c:v>3978.2</c:v>
                </c:pt>
                <c:pt idx="39783">
                  <c:v>3978.3</c:v>
                </c:pt>
                <c:pt idx="39784">
                  <c:v>3978.4</c:v>
                </c:pt>
                <c:pt idx="39785">
                  <c:v>3978.5</c:v>
                </c:pt>
                <c:pt idx="39786">
                  <c:v>3978.6</c:v>
                </c:pt>
                <c:pt idx="39787">
                  <c:v>3978.7</c:v>
                </c:pt>
                <c:pt idx="39788">
                  <c:v>3978.8</c:v>
                </c:pt>
                <c:pt idx="39789">
                  <c:v>3978.9</c:v>
                </c:pt>
                <c:pt idx="39790">
                  <c:v>3979</c:v>
                </c:pt>
                <c:pt idx="39791">
                  <c:v>3979.1</c:v>
                </c:pt>
                <c:pt idx="39792">
                  <c:v>3979.2</c:v>
                </c:pt>
                <c:pt idx="39793">
                  <c:v>3979.3</c:v>
                </c:pt>
                <c:pt idx="39794">
                  <c:v>3979.4</c:v>
                </c:pt>
                <c:pt idx="39795">
                  <c:v>3979.5</c:v>
                </c:pt>
                <c:pt idx="39796">
                  <c:v>3979.6</c:v>
                </c:pt>
                <c:pt idx="39797">
                  <c:v>3979.7</c:v>
                </c:pt>
                <c:pt idx="39798">
                  <c:v>3979.8</c:v>
                </c:pt>
                <c:pt idx="39799">
                  <c:v>3979.9</c:v>
                </c:pt>
                <c:pt idx="39800">
                  <c:v>3980</c:v>
                </c:pt>
                <c:pt idx="39801">
                  <c:v>3980.1</c:v>
                </c:pt>
                <c:pt idx="39802">
                  <c:v>3980.2</c:v>
                </c:pt>
                <c:pt idx="39803">
                  <c:v>3980.3</c:v>
                </c:pt>
                <c:pt idx="39804">
                  <c:v>3980.4</c:v>
                </c:pt>
                <c:pt idx="39805">
                  <c:v>3980.5</c:v>
                </c:pt>
                <c:pt idx="39806">
                  <c:v>3980.6</c:v>
                </c:pt>
                <c:pt idx="39807">
                  <c:v>3980.7</c:v>
                </c:pt>
                <c:pt idx="39808">
                  <c:v>3980.8</c:v>
                </c:pt>
                <c:pt idx="39809">
                  <c:v>3980.9</c:v>
                </c:pt>
                <c:pt idx="39810">
                  <c:v>3981</c:v>
                </c:pt>
                <c:pt idx="39811">
                  <c:v>3981.1</c:v>
                </c:pt>
                <c:pt idx="39812">
                  <c:v>3981.2</c:v>
                </c:pt>
                <c:pt idx="39813">
                  <c:v>3981.3</c:v>
                </c:pt>
                <c:pt idx="39814">
                  <c:v>3981.4</c:v>
                </c:pt>
                <c:pt idx="39815">
                  <c:v>3981.5</c:v>
                </c:pt>
                <c:pt idx="39816">
                  <c:v>3981.6</c:v>
                </c:pt>
                <c:pt idx="39817">
                  <c:v>3981.7</c:v>
                </c:pt>
                <c:pt idx="39818">
                  <c:v>3981.8</c:v>
                </c:pt>
                <c:pt idx="39819">
                  <c:v>3981.9</c:v>
                </c:pt>
                <c:pt idx="39820">
                  <c:v>3982</c:v>
                </c:pt>
                <c:pt idx="39821">
                  <c:v>3982.1</c:v>
                </c:pt>
                <c:pt idx="39822">
                  <c:v>3982.2</c:v>
                </c:pt>
                <c:pt idx="39823">
                  <c:v>3982.3</c:v>
                </c:pt>
                <c:pt idx="39824">
                  <c:v>3982.4</c:v>
                </c:pt>
                <c:pt idx="39825">
                  <c:v>3982.5</c:v>
                </c:pt>
                <c:pt idx="39826">
                  <c:v>3982.6</c:v>
                </c:pt>
                <c:pt idx="39827">
                  <c:v>3982.7</c:v>
                </c:pt>
                <c:pt idx="39828">
                  <c:v>3982.8</c:v>
                </c:pt>
                <c:pt idx="39829">
                  <c:v>3982.9</c:v>
                </c:pt>
                <c:pt idx="39830">
                  <c:v>3983</c:v>
                </c:pt>
                <c:pt idx="39831">
                  <c:v>3983.1</c:v>
                </c:pt>
                <c:pt idx="39832">
                  <c:v>3983.2</c:v>
                </c:pt>
                <c:pt idx="39833">
                  <c:v>3983.3</c:v>
                </c:pt>
                <c:pt idx="39834">
                  <c:v>3983.4</c:v>
                </c:pt>
                <c:pt idx="39835">
                  <c:v>3983.5</c:v>
                </c:pt>
                <c:pt idx="39836">
                  <c:v>3983.6</c:v>
                </c:pt>
                <c:pt idx="39837">
                  <c:v>3983.7</c:v>
                </c:pt>
                <c:pt idx="39838">
                  <c:v>3983.8</c:v>
                </c:pt>
                <c:pt idx="39839">
                  <c:v>3983.9</c:v>
                </c:pt>
                <c:pt idx="39840">
                  <c:v>3984</c:v>
                </c:pt>
                <c:pt idx="39841">
                  <c:v>3984.1</c:v>
                </c:pt>
                <c:pt idx="39842">
                  <c:v>3984.2</c:v>
                </c:pt>
                <c:pt idx="39843">
                  <c:v>3984.3</c:v>
                </c:pt>
                <c:pt idx="39844">
                  <c:v>3984.4</c:v>
                </c:pt>
                <c:pt idx="39845">
                  <c:v>3984.5</c:v>
                </c:pt>
                <c:pt idx="39846">
                  <c:v>3984.6</c:v>
                </c:pt>
                <c:pt idx="39847">
                  <c:v>3984.7</c:v>
                </c:pt>
                <c:pt idx="39848">
                  <c:v>3984.8</c:v>
                </c:pt>
                <c:pt idx="39849">
                  <c:v>3984.9</c:v>
                </c:pt>
                <c:pt idx="39850">
                  <c:v>3985</c:v>
                </c:pt>
                <c:pt idx="39851">
                  <c:v>3985.1</c:v>
                </c:pt>
                <c:pt idx="39852">
                  <c:v>3985.2</c:v>
                </c:pt>
                <c:pt idx="39853">
                  <c:v>3985.3</c:v>
                </c:pt>
                <c:pt idx="39854">
                  <c:v>3985.4</c:v>
                </c:pt>
                <c:pt idx="39855">
                  <c:v>3985.5</c:v>
                </c:pt>
                <c:pt idx="39856">
                  <c:v>3985.6</c:v>
                </c:pt>
                <c:pt idx="39857">
                  <c:v>3985.7</c:v>
                </c:pt>
                <c:pt idx="39858">
                  <c:v>3985.8</c:v>
                </c:pt>
                <c:pt idx="39859">
                  <c:v>3985.9</c:v>
                </c:pt>
                <c:pt idx="39860">
                  <c:v>3986</c:v>
                </c:pt>
                <c:pt idx="39861">
                  <c:v>3986.1</c:v>
                </c:pt>
                <c:pt idx="39862">
                  <c:v>3986.2</c:v>
                </c:pt>
                <c:pt idx="39863">
                  <c:v>3986.3</c:v>
                </c:pt>
                <c:pt idx="39864">
                  <c:v>3986.4</c:v>
                </c:pt>
                <c:pt idx="39865">
                  <c:v>3986.5</c:v>
                </c:pt>
                <c:pt idx="39866">
                  <c:v>3986.6</c:v>
                </c:pt>
                <c:pt idx="39867">
                  <c:v>3986.7</c:v>
                </c:pt>
                <c:pt idx="39868">
                  <c:v>3986.8</c:v>
                </c:pt>
                <c:pt idx="39869">
                  <c:v>3986.9</c:v>
                </c:pt>
                <c:pt idx="39870">
                  <c:v>3987</c:v>
                </c:pt>
                <c:pt idx="39871">
                  <c:v>3987.1</c:v>
                </c:pt>
                <c:pt idx="39872">
                  <c:v>3987.2</c:v>
                </c:pt>
                <c:pt idx="39873">
                  <c:v>3987.3</c:v>
                </c:pt>
                <c:pt idx="39874">
                  <c:v>3987.4</c:v>
                </c:pt>
                <c:pt idx="39875">
                  <c:v>3987.5</c:v>
                </c:pt>
                <c:pt idx="39876">
                  <c:v>3987.6</c:v>
                </c:pt>
                <c:pt idx="39877">
                  <c:v>3987.7</c:v>
                </c:pt>
                <c:pt idx="39878">
                  <c:v>3987.8</c:v>
                </c:pt>
                <c:pt idx="39879">
                  <c:v>3987.9</c:v>
                </c:pt>
                <c:pt idx="39880">
                  <c:v>3988</c:v>
                </c:pt>
                <c:pt idx="39881">
                  <c:v>3988.1</c:v>
                </c:pt>
                <c:pt idx="39882">
                  <c:v>3988.2</c:v>
                </c:pt>
                <c:pt idx="39883">
                  <c:v>3988.3</c:v>
                </c:pt>
                <c:pt idx="39884">
                  <c:v>3988.4</c:v>
                </c:pt>
                <c:pt idx="39885">
                  <c:v>3988.5</c:v>
                </c:pt>
                <c:pt idx="39886">
                  <c:v>3988.6</c:v>
                </c:pt>
                <c:pt idx="39887">
                  <c:v>3988.7</c:v>
                </c:pt>
                <c:pt idx="39888">
                  <c:v>3988.8</c:v>
                </c:pt>
                <c:pt idx="39889">
                  <c:v>3988.9</c:v>
                </c:pt>
                <c:pt idx="39890">
                  <c:v>3989</c:v>
                </c:pt>
                <c:pt idx="39891">
                  <c:v>3989.1</c:v>
                </c:pt>
                <c:pt idx="39892">
                  <c:v>3989.2</c:v>
                </c:pt>
                <c:pt idx="39893">
                  <c:v>3989.3</c:v>
                </c:pt>
                <c:pt idx="39894">
                  <c:v>3989.4</c:v>
                </c:pt>
                <c:pt idx="39895">
                  <c:v>3989.5</c:v>
                </c:pt>
                <c:pt idx="39896">
                  <c:v>3989.6</c:v>
                </c:pt>
                <c:pt idx="39897">
                  <c:v>3989.7</c:v>
                </c:pt>
                <c:pt idx="39898">
                  <c:v>3989.8</c:v>
                </c:pt>
                <c:pt idx="39899">
                  <c:v>3989.9</c:v>
                </c:pt>
                <c:pt idx="39900">
                  <c:v>3990</c:v>
                </c:pt>
                <c:pt idx="39901">
                  <c:v>3990.1</c:v>
                </c:pt>
                <c:pt idx="39902">
                  <c:v>3990.2</c:v>
                </c:pt>
                <c:pt idx="39903">
                  <c:v>3990.3</c:v>
                </c:pt>
                <c:pt idx="39904">
                  <c:v>3990.4</c:v>
                </c:pt>
                <c:pt idx="39905">
                  <c:v>3990.5</c:v>
                </c:pt>
                <c:pt idx="39906">
                  <c:v>3990.6</c:v>
                </c:pt>
                <c:pt idx="39907">
                  <c:v>3990.7</c:v>
                </c:pt>
                <c:pt idx="39908">
                  <c:v>3990.8</c:v>
                </c:pt>
                <c:pt idx="39909">
                  <c:v>3990.9</c:v>
                </c:pt>
                <c:pt idx="39910">
                  <c:v>3991</c:v>
                </c:pt>
                <c:pt idx="39911">
                  <c:v>3991.1</c:v>
                </c:pt>
                <c:pt idx="39912">
                  <c:v>3991.2</c:v>
                </c:pt>
                <c:pt idx="39913">
                  <c:v>3991.3</c:v>
                </c:pt>
                <c:pt idx="39914">
                  <c:v>3991.4</c:v>
                </c:pt>
                <c:pt idx="39915">
                  <c:v>3991.5</c:v>
                </c:pt>
                <c:pt idx="39916">
                  <c:v>3991.6</c:v>
                </c:pt>
                <c:pt idx="39917">
                  <c:v>3991.7</c:v>
                </c:pt>
                <c:pt idx="39918">
                  <c:v>3991.8</c:v>
                </c:pt>
                <c:pt idx="39919">
                  <c:v>3991.9</c:v>
                </c:pt>
                <c:pt idx="39920">
                  <c:v>3992</c:v>
                </c:pt>
                <c:pt idx="39921">
                  <c:v>3992.1</c:v>
                </c:pt>
                <c:pt idx="39922">
                  <c:v>3992.2</c:v>
                </c:pt>
                <c:pt idx="39923">
                  <c:v>3992.3</c:v>
                </c:pt>
                <c:pt idx="39924">
                  <c:v>3992.4</c:v>
                </c:pt>
                <c:pt idx="39925">
                  <c:v>3992.5</c:v>
                </c:pt>
                <c:pt idx="39926">
                  <c:v>3992.6</c:v>
                </c:pt>
                <c:pt idx="39927">
                  <c:v>3992.7</c:v>
                </c:pt>
                <c:pt idx="39928">
                  <c:v>3992.8</c:v>
                </c:pt>
                <c:pt idx="39929">
                  <c:v>3992.9</c:v>
                </c:pt>
                <c:pt idx="39930">
                  <c:v>3993</c:v>
                </c:pt>
                <c:pt idx="39931">
                  <c:v>3993.1</c:v>
                </c:pt>
                <c:pt idx="39932">
                  <c:v>3993.2</c:v>
                </c:pt>
                <c:pt idx="39933">
                  <c:v>3993.3</c:v>
                </c:pt>
                <c:pt idx="39934">
                  <c:v>3993.4</c:v>
                </c:pt>
                <c:pt idx="39935">
                  <c:v>3993.5</c:v>
                </c:pt>
                <c:pt idx="39936">
                  <c:v>3993.6</c:v>
                </c:pt>
                <c:pt idx="39937">
                  <c:v>3993.7</c:v>
                </c:pt>
                <c:pt idx="39938">
                  <c:v>3993.8</c:v>
                </c:pt>
                <c:pt idx="39939">
                  <c:v>3993.9</c:v>
                </c:pt>
                <c:pt idx="39940">
                  <c:v>3994</c:v>
                </c:pt>
                <c:pt idx="39941">
                  <c:v>3994.1</c:v>
                </c:pt>
                <c:pt idx="39942">
                  <c:v>3994.2</c:v>
                </c:pt>
                <c:pt idx="39943">
                  <c:v>3994.3</c:v>
                </c:pt>
                <c:pt idx="39944">
                  <c:v>3994.4</c:v>
                </c:pt>
                <c:pt idx="39945">
                  <c:v>3994.5</c:v>
                </c:pt>
                <c:pt idx="39946">
                  <c:v>3994.6</c:v>
                </c:pt>
                <c:pt idx="39947">
                  <c:v>3994.7</c:v>
                </c:pt>
                <c:pt idx="39948">
                  <c:v>3994.8</c:v>
                </c:pt>
                <c:pt idx="39949">
                  <c:v>3994.9</c:v>
                </c:pt>
                <c:pt idx="39950">
                  <c:v>3995</c:v>
                </c:pt>
                <c:pt idx="39951">
                  <c:v>3995.1</c:v>
                </c:pt>
                <c:pt idx="39952">
                  <c:v>3995.2</c:v>
                </c:pt>
                <c:pt idx="39953">
                  <c:v>3995.3</c:v>
                </c:pt>
                <c:pt idx="39954">
                  <c:v>3995.4</c:v>
                </c:pt>
                <c:pt idx="39955">
                  <c:v>3995.5</c:v>
                </c:pt>
                <c:pt idx="39956">
                  <c:v>3995.6</c:v>
                </c:pt>
                <c:pt idx="39957">
                  <c:v>3995.7</c:v>
                </c:pt>
                <c:pt idx="39958">
                  <c:v>3995.8</c:v>
                </c:pt>
                <c:pt idx="39959">
                  <c:v>3995.9</c:v>
                </c:pt>
                <c:pt idx="39960">
                  <c:v>3996</c:v>
                </c:pt>
                <c:pt idx="39961">
                  <c:v>3996.1</c:v>
                </c:pt>
                <c:pt idx="39962">
                  <c:v>3996.2</c:v>
                </c:pt>
                <c:pt idx="39963">
                  <c:v>3996.3</c:v>
                </c:pt>
                <c:pt idx="39964">
                  <c:v>3996.4</c:v>
                </c:pt>
                <c:pt idx="39965">
                  <c:v>3996.5</c:v>
                </c:pt>
                <c:pt idx="39966">
                  <c:v>3996.6</c:v>
                </c:pt>
                <c:pt idx="39967">
                  <c:v>3996.7</c:v>
                </c:pt>
                <c:pt idx="39968">
                  <c:v>3996.8</c:v>
                </c:pt>
                <c:pt idx="39969">
                  <c:v>3996.9</c:v>
                </c:pt>
                <c:pt idx="39970">
                  <c:v>3997</c:v>
                </c:pt>
                <c:pt idx="39971">
                  <c:v>3997.1</c:v>
                </c:pt>
                <c:pt idx="39972">
                  <c:v>3997.2</c:v>
                </c:pt>
                <c:pt idx="39973">
                  <c:v>3997.3</c:v>
                </c:pt>
                <c:pt idx="39974">
                  <c:v>3997.4</c:v>
                </c:pt>
                <c:pt idx="39975">
                  <c:v>3997.5</c:v>
                </c:pt>
                <c:pt idx="39976">
                  <c:v>3997.6</c:v>
                </c:pt>
                <c:pt idx="39977">
                  <c:v>3997.7</c:v>
                </c:pt>
                <c:pt idx="39978">
                  <c:v>3997.8</c:v>
                </c:pt>
                <c:pt idx="39979">
                  <c:v>3997.9</c:v>
                </c:pt>
                <c:pt idx="39980">
                  <c:v>3998</c:v>
                </c:pt>
                <c:pt idx="39981">
                  <c:v>3998.1</c:v>
                </c:pt>
                <c:pt idx="39982">
                  <c:v>3998.2</c:v>
                </c:pt>
                <c:pt idx="39983">
                  <c:v>3998.3</c:v>
                </c:pt>
                <c:pt idx="39984">
                  <c:v>3998.4</c:v>
                </c:pt>
                <c:pt idx="39985">
                  <c:v>3998.5</c:v>
                </c:pt>
                <c:pt idx="39986">
                  <c:v>3998.6</c:v>
                </c:pt>
                <c:pt idx="39987">
                  <c:v>3998.7</c:v>
                </c:pt>
                <c:pt idx="39988">
                  <c:v>3998.8</c:v>
                </c:pt>
                <c:pt idx="39989">
                  <c:v>3998.9</c:v>
                </c:pt>
                <c:pt idx="39990">
                  <c:v>3999</c:v>
                </c:pt>
                <c:pt idx="39991">
                  <c:v>3999.1</c:v>
                </c:pt>
                <c:pt idx="39992">
                  <c:v>3999.2</c:v>
                </c:pt>
                <c:pt idx="39993">
                  <c:v>3999.3</c:v>
                </c:pt>
                <c:pt idx="39994">
                  <c:v>3999.4</c:v>
                </c:pt>
                <c:pt idx="39995">
                  <c:v>3999.5</c:v>
                </c:pt>
                <c:pt idx="39996">
                  <c:v>3999.6</c:v>
                </c:pt>
                <c:pt idx="39997">
                  <c:v>3999.7</c:v>
                </c:pt>
                <c:pt idx="39998">
                  <c:v>3999.8</c:v>
                </c:pt>
                <c:pt idx="39999">
                  <c:v>3999.9</c:v>
                </c:pt>
                <c:pt idx="40000">
                  <c:v>4000</c:v>
                </c:pt>
                <c:pt idx="40001">
                  <c:v>4000.1</c:v>
                </c:pt>
                <c:pt idx="40002">
                  <c:v>4000.2</c:v>
                </c:pt>
                <c:pt idx="40003">
                  <c:v>4000.3</c:v>
                </c:pt>
                <c:pt idx="40004">
                  <c:v>4000.4</c:v>
                </c:pt>
                <c:pt idx="40005">
                  <c:v>4000.5</c:v>
                </c:pt>
                <c:pt idx="40006">
                  <c:v>4000.6</c:v>
                </c:pt>
                <c:pt idx="40007">
                  <c:v>4000.7</c:v>
                </c:pt>
                <c:pt idx="40008">
                  <c:v>4000.8</c:v>
                </c:pt>
                <c:pt idx="40009">
                  <c:v>4000.9</c:v>
                </c:pt>
                <c:pt idx="40010">
                  <c:v>4001</c:v>
                </c:pt>
                <c:pt idx="40011">
                  <c:v>4001.1</c:v>
                </c:pt>
                <c:pt idx="40012">
                  <c:v>4001.2</c:v>
                </c:pt>
                <c:pt idx="40013">
                  <c:v>4001.3</c:v>
                </c:pt>
                <c:pt idx="40014">
                  <c:v>4001.4</c:v>
                </c:pt>
                <c:pt idx="40015">
                  <c:v>4001.5</c:v>
                </c:pt>
                <c:pt idx="40016">
                  <c:v>4001.6</c:v>
                </c:pt>
                <c:pt idx="40017">
                  <c:v>4001.7</c:v>
                </c:pt>
                <c:pt idx="40018">
                  <c:v>4001.8</c:v>
                </c:pt>
                <c:pt idx="40019">
                  <c:v>4001.9</c:v>
                </c:pt>
                <c:pt idx="40020">
                  <c:v>4002</c:v>
                </c:pt>
                <c:pt idx="40021">
                  <c:v>4002.1</c:v>
                </c:pt>
                <c:pt idx="40022">
                  <c:v>4002.2</c:v>
                </c:pt>
                <c:pt idx="40023">
                  <c:v>4002.3</c:v>
                </c:pt>
                <c:pt idx="40024">
                  <c:v>4002.4</c:v>
                </c:pt>
                <c:pt idx="40025">
                  <c:v>4002.5</c:v>
                </c:pt>
                <c:pt idx="40026">
                  <c:v>4002.6</c:v>
                </c:pt>
                <c:pt idx="40027">
                  <c:v>4002.7</c:v>
                </c:pt>
                <c:pt idx="40028">
                  <c:v>4002.8</c:v>
                </c:pt>
                <c:pt idx="40029">
                  <c:v>4002.9</c:v>
                </c:pt>
                <c:pt idx="40030">
                  <c:v>4003</c:v>
                </c:pt>
                <c:pt idx="40031">
                  <c:v>4003.1</c:v>
                </c:pt>
                <c:pt idx="40032">
                  <c:v>4003.2</c:v>
                </c:pt>
                <c:pt idx="40033">
                  <c:v>4003.3</c:v>
                </c:pt>
                <c:pt idx="40034">
                  <c:v>4003.4</c:v>
                </c:pt>
                <c:pt idx="40035">
                  <c:v>4003.5</c:v>
                </c:pt>
                <c:pt idx="40036">
                  <c:v>4003.6</c:v>
                </c:pt>
                <c:pt idx="40037">
                  <c:v>4003.7</c:v>
                </c:pt>
                <c:pt idx="40038">
                  <c:v>4003.8</c:v>
                </c:pt>
                <c:pt idx="40039">
                  <c:v>4003.9</c:v>
                </c:pt>
                <c:pt idx="40040">
                  <c:v>4004</c:v>
                </c:pt>
                <c:pt idx="40041">
                  <c:v>4004.1</c:v>
                </c:pt>
                <c:pt idx="40042">
                  <c:v>4004.2</c:v>
                </c:pt>
                <c:pt idx="40043">
                  <c:v>4004.3</c:v>
                </c:pt>
                <c:pt idx="40044">
                  <c:v>4004.4</c:v>
                </c:pt>
                <c:pt idx="40045">
                  <c:v>4004.5</c:v>
                </c:pt>
                <c:pt idx="40046">
                  <c:v>4004.6</c:v>
                </c:pt>
                <c:pt idx="40047">
                  <c:v>4004.7</c:v>
                </c:pt>
                <c:pt idx="40048">
                  <c:v>4004.8</c:v>
                </c:pt>
                <c:pt idx="40049">
                  <c:v>4004.9</c:v>
                </c:pt>
                <c:pt idx="40050">
                  <c:v>4005</c:v>
                </c:pt>
                <c:pt idx="40051">
                  <c:v>4005.1</c:v>
                </c:pt>
                <c:pt idx="40052">
                  <c:v>4005.2</c:v>
                </c:pt>
                <c:pt idx="40053">
                  <c:v>4005.3</c:v>
                </c:pt>
                <c:pt idx="40054">
                  <c:v>4005.4</c:v>
                </c:pt>
                <c:pt idx="40055">
                  <c:v>4005.5</c:v>
                </c:pt>
                <c:pt idx="40056">
                  <c:v>4005.6</c:v>
                </c:pt>
                <c:pt idx="40057">
                  <c:v>4005.7</c:v>
                </c:pt>
                <c:pt idx="40058">
                  <c:v>4005.8</c:v>
                </c:pt>
                <c:pt idx="40059">
                  <c:v>4005.9</c:v>
                </c:pt>
                <c:pt idx="40060">
                  <c:v>4006</c:v>
                </c:pt>
                <c:pt idx="40061">
                  <c:v>4006.1</c:v>
                </c:pt>
                <c:pt idx="40062">
                  <c:v>4006.2</c:v>
                </c:pt>
                <c:pt idx="40063">
                  <c:v>4006.3</c:v>
                </c:pt>
                <c:pt idx="40064">
                  <c:v>4006.4</c:v>
                </c:pt>
                <c:pt idx="40065">
                  <c:v>4006.5</c:v>
                </c:pt>
                <c:pt idx="40066">
                  <c:v>4006.6</c:v>
                </c:pt>
                <c:pt idx="40067">
                  <c:v>4006.7</c:v>
                </c:pt>
                <c:pt idx="40068">
                  <c:v>4006.8</c:v>
                </c:pt>
                <c:pt idx="40069">
                  <c:v>4006.9</c:v>
                </c:pt>
                <c:pt idx="40070">
                  <c:v>4007</c:v>
                </c:pt>
                <c:pt idx="40071">
                  <c:v>4007.1</c:v>
                </c:pt>
                <c:pt idx="40072">
                  <c:v>4007.2</c:v>
                </c:pt>
                <c:pt idx="40073">
                  <c:v>4007.3</c:v>
                </c:pt>
                <c:pt idx="40074">
                  <c:v>4007.4</c:v>
                </c:pt>
                <c:pt idx="40075">
                  <c:v>4007.5</c:v>
                </c:pt>
                <c:pt idx="40076">
                  <c:v>4007.6</c:v>
                </c:pt>
                <c:pt idx="40077">
                  <c:v>4007.7</c:v>
                </c:pt>
                <c:pt idx="40078">
                  <c:v>4007.8</c:v>
                </c:pt>
                <c:pt idx="40079">
                  <c:v>4007.9</c:v>
                </c:pt>
                <c:pt idx="40080">
                  <c:v>4008</c:v>
                </c:pt>
                <c:pt idx="40081">
                  <c:v>4008.1</c:v>
                </c:pt>
                <c:pt idx="40082">
                  <c:v>4008.2</c:v>
                </c:pt>
                <c:pt idx="40083">
                  <c:v>4008.3</c:v>
                </c:pt>
                <c:pt idx="40084">
                  <c:v>4008.4</c:v>
                </c:pt>
                <c:pt idx="40085">
                  <c:v>4008.5</c:v>
                </c:pt>
                <c:pt idx="40086">
                  <c:v>4008.6</c:v>
                </c:pt>
                <c:pt idx="40087">
                  <c:v>4008.7</c:v>
                </c:pt>
                <c:pt idx="40088">
                  <c:v>4008.8</c:v>
                </c:pt>
                <c:pt idx="40089">
                  <c:v>4008.9</c:v>
                </c:pt>
                <c:pt idx="40090">
                  <c:v>4009</c:v>
                </c:pt>
                <c:pt idx="40091">
                  <c:v>4009.1</c:v>
                </c:pt>
                <c:pt idx="40092">
                  <c:v>4009.2</c:v>
                </c:pt>
                <c:pt idx="40093">
                  <c:v>4009.3</c:v>
                </c:pt>
                <c:pt idx="40094">
                  <c:v>4009.4</c:v>
                </c:pt>
                <c:pt idx="40095">
                  <c:v>4009.5</c:v>
                </c:pt>
                <c:pt idx="40096">
                  <c:v>4009.6</c:v>
                </c:pt>
                <c:pt idx="40097">
                  <c:v>4009.7</c:v>
                </c:pt>
                <c:pt idx="40098">
                  <c:v>4009.8</c:v>
                </c:pt>
                <c:pt idx="40099">
                  <c:v>4009.9</c:v>
                </c:pt>
                <c:pt idx="40100">
                  <c:v>4010</c:v>
                </c:pt>
                <c:pt idx="40101">
                  <c:v>4010.1</c:v>
                </c:pt>
                <c:pt idx="40102">
                  <c:v>4010.2</c:v>
                </c:pt>
                <c:pt idx="40103">
                  <c:v>4010.3</c:v>
                </c:pt>
                <c:pt idx="40104">
                  <c:v>4010.4</c:v>
                </c:pt>
                <c:pt idx="40105">
                  <c:v>4010.5</c:v>
                </c:pt>
                <c:pt idx="40106">
                  <c:v>4010.6</c:v>
                </c:pt>
                <c:pt idx="40107">
                  <c:v>4010.7</c:v>
                </c:pt>
                <c:pt idx="40108">
                  <c:v>4010.8</c:v>
                </c:pt>
                <c:pt idx="40109">
                  <c:v>4010.9</c:v>
                </c:pt>
                <c:pt idx="40110">
                  <c:v>4011</c:v>
                </c:pt>
                <c:pt idx="40111">
                  <c:v>4011.1</c:v>
                </c:pt>
                <c:pt idx="40112">
                  <c:v>4011.2</c:v>
                </c:pt>
                <c:pt idx="40113">
                  <c:v>4011.3</c:v>
                </c:pt>
                <c:pt idx="40114">
                  <c:v>4011.4</c:v>
                </c:pt>
                <c:pt idx="40115">
                  <c:v>4011.5</c:v>
                </c:pt>
                <c:pt idx="40116">
                  <c:v>4011.6</c:v>
                </c:pt>
                <c:pt idx="40117">
                  <c:v>4011.7</c:v>
                </c:pt>
                <c:pt idx="40118">
                  <c:v>4011.8</c:v>
                </c:pt>
                <c:pt idx="40119">
                  <c:v>4011.9</c:v>
                </c:pt>
                <c:pt idx="40120">
                  <c:v>4012</c:v>
                </c:pt>
                <c:pt idx="40121">
                  <c:v>4012.1</c:v>
                </c:pt>
                <c:pt idx="40122">
                  <c:v>4012.2</c:v>
                </c:pt>
                <c:pt idx="40123">
                  <c:v>4012.3</c:v>
                </c:pt>
                <c:pt idx="40124">
                  <c:v>4012.4</c:v>
                </c:pt>
                <c:pt idx="40125">
                  <c:v>4012.5</c:v>
                </c:pt>
                <c:pt idx="40126">
                  <c:v>4012.6</c:v>
                </c:pt>
                <c:pt idx="40127">
                  <c:v>4012.7</c:v>
                </c:pt>
                <c:pt idx="40128">
                  <c:v>4012.8</c:v>
                </c:pt>
                <c:pt idx="40129">
                  <c:v>4012.9</c:v>
                </c:pt>
                <c:pt idx="40130">
                  <c:v>4013</c:v>
                </c:pt>
                <c:pt idx="40131">
                  <c:v>4013.1</c:v>
                </c:pt>
                <c:pt idx="40132">
                  <c:v>4013.2</c:v>
                </c:pt>
                <c:pt idx="40133">
                  <c:v>4013.3</c:v>
                </c:pt>
                <c:pt idx="40134">
                  <c:v>4013.4</c:v>
                </c:pt>
                <c:pt idx="40135">
                  <c:v>4013.5</c:v>
                </c:pt>
                <c:pt idx="40136">
                  <c:v>4013.6</c:v>
                </c:pt>
                <c:pt idx="40137">
                  <c:v>4013.7</c:v>
                </c:pt>
                <c:pt idx="40138">
                  <c:v>4013.8</c:v>
                </c:pt>
                <c:pt idx="40139">
                  <c:v>4013.9</c:v>
                </c:pt>
                <c:pt idx="40140">
                  <c:v>4014</c:v>
                </c:pt>
                <c:pt idx="40141">
                  <c:v>4014.1</c:v>
                </c:pt>
                <c:pt idx="40142">
                  <c:v>4014.2</c:v>
                </c:pt>
                <c:pt idx="40143">
                  <c:v>4014.3</c:v>
                </c:pt>
                <c:pt idx="40144">
                  <c:v>4014.4</c:v>
                </c:pt>
                <c:pt idx="40145">
                  <c:v>4014.5</c:v>
                </c:pt>
                <c:pt idx="40146">
                  <c:v>4014.6</c:v>
                </c:pt>
                <c:pt idx="40147">
                  <c:v>4014.7</c:v>
                </c:pt>
                <c:pt idx="40148">
                  <c:v>4014.8</c:v>
                </c:pt>
                <c:pt idx="40149">
                  <c:v>4014.9</c:v>
                </c:pt>
                <c:pt idx="40150">
                  <c:v>4015</c:v>
                </c:pt>
                <c:pt idx="40151">
                  <c:v>4015.1</c:v>
                </c:pt>
                <c:pt idx="40152">
                  <c:v>4015.2</c:v>
                </c:pt>
                <c:pt idx="40153">
                  <c:v>4015.3</c:v>
                </c:pt>
                <c:pt idx="40154">
                  <c:v>4015.4</c:v>
                </c:pt>
                <c:pt idx="40155">
                  <c:v>4015.5</c:v>
                </c:pt>
                <c:pt idx="40156">
                  <c:v>4015.6</c:v>
                </c:pt>
                <c:pt idx="40157">
                  <c:v>4015.7</c:v>
                </c:pt>
                <c:pt idx="40158">
                  <c:v>4015.8</c:v>
                </c:pt>
                <c:pt idx="40159">
                  <c:v>4015.9</c:v>
                </c:pt>
                <c:pt idx="40160">
                  <c:v>4016</c:v>
                </c:pt>
                <c:pt idx="40161">
                  <c:v>4016.1</c:v>
                </c:pt>
                <c:pt idx="40162">
                  <c:v>4016.2</c:v>
                </c:pt>
                <c:pt idx="40163">
                  <c:v>4016.3</c:v>
                </c:pt>
                <c:pt idx="40164">
                  <c:v>4016.4</c:v>
                </c:pt>
                <c:pt idx="40165">
                  <c:v>4016.5</c:v>
                </c:pt>
                <c:pt idx="40166">
                  <c:v>4016.6</c:v>
                </c:pt>
                <c:pt idx="40167">
                  <c:v>4016.7</c:v>
                </c:pt>
                <c:pt idx="40168">
                  <c:v>4016.8</c:v>
                </c:pt>
                <c:pt idx="40169">
                  <c:v>4016.9</c:v>
                </c:pt>
                <c:pt idx="40170">
                  <c:v>4017</c:v>
                </c:pt>
                <c:pt idx="40171">
                  <c:v>4017.1</c:v>
                </c:pt>
                <c:pt idx="40172">
                  <c:v>4017.2</c:v>
                </c:pt>
                <c:pt idx="40173">
                  <c:v>4017.3</c:v>
                </c:pt>
                <c:pt idx="40174">
                  <c:v>4017.4</c:v>
                </c:pt>
                <c:pt idx="40175">
                  <c:v>4017.5</c:v>
                </c:pt>
                <c:pt idx="40176">
                  <c:v>4017.6</c:v>
                </c:pt>
                <c:pt idx="40177">
                  <c:v>4017.7</c:v>
                </c:pt>
                <c:pt idx="40178">
                  <c:v>4017.8</c:v>
                </c:pt>
                <c:pt idx="40179">
                  <c:v>4017.9</c:v>
                </c:pt>
                <c:pt idx="40180">
                  <c:v>4018</c:v>
                </c:pt>
                <c:pt idx="40181">
                  <c:v>4018.1</c:v>
                </c:pt>
                <c:pt idx="40182">
                  <c:v>4018.2</c:v>
                </c:pt>
                <c:pt idx="40183">
                  <c:v>4018.3</c:v>
                </c:pt>
                <c:pt idx="40184">
                  <c:v>4018.4</c:v>
                </c:pt>
                <c:pt idx="40185">
                  <c:v>4018.5</c:v>
                </c:pt>
                <c:pt idx="40186">
                  <c:v>4018.6</c:v>
                </c:pt>
                <c:pt idx="40187">
                  <c:v>4018.7</c:v>
                </c:pt>
                <c:pt idx="40188">
                  <c:v>4018.8</c:v>
                </c:pt>
                <c:pt idx="40189">
                  <c:v>4018.9</c:v>
                </c:pt>
                <c:pt idx="40190">
                  <c:v>4019</c:v>
                </c:pt>
                <c:pt idx="40191">
                  <c:v>4019.1</c:v>
                </c:pt>
                <c:pt idx="40192">
                  <c:v>4019.2</c:v>
                </c:pt>
                <c:pt idx="40193">
                  <c:v>4019.3</c:v>
                </c:pt>
                <c:pt idx="40194">
                  <c:v>4019.4</c:v>
                </c:pt>
                <c:pt idx="40195">
                  <c:v>4019.5</c:v>
                </c:pt>
                <c:pt idx="40196">
                  <c:v>4019.6</c:v>
                </c:pt>
                <c:pt idx="40197">
                  <c:v>4019.7</c:v>
                </c:pt>
                <c:pt idx="40198">
                  <c:v>4019.8</c:v>
                </c:pt>
                <c:pt idx="40199">
                  <c:v>4019.9</c:v>
                </c:pt>
                <c:pt idx="40200">
                  <c:v>4020</c:v>
                </c:pt>
                <c:pt idx="40201">
                  <c:v>4020.1</c:v>
                </c:pt>
                <c:pt idx="40202">
                  <c:v>4020.2</c:v>
                </c:pt>
                <c:pt idx="40203">
                  <c:v>4020.3</c:v>
                </c:pt>
                <c:pt idx="40204">
                  <c:v>4020.4</c:v>
                </c:pt>
                <c:pt idx="40205">
                  <c:v>4020.5</c:v>
                </c:pt>
                <c:pt idx="40206">
                  <c:v>4020.6</c:v>
                </c:pt>
                <c:pt idx="40207">
                  <c:v>4020.7</c:v>
                </c:pt>
                <c:pt idx="40208">
                  <c:v>4020.8</c:v>
                </c:pt>
                <c:pt idx="40209">
                  <c:v>4020.9</c:v>
                </c:pt>
                <c:pt idx="40210">
                  <c:v>4021</c:v>
                </c:pt>
                <c:pt idx="40211">
                  <c:v>4021.1</c:v>
                </c:pt>
                <c:pt idx="40212">
                  <c:v>4021.2</c:v>
                </c:pt>
                <c:pt idx="40213">
                  <c:v>4021.3</c:v>
                </c:pt>
                <c:pt idx="40214">
                  <c:v>4021.4</c:v>
                </c:pt>
                <c:pt idx="40215">
                  <c:v>4021.5</c:v>
                </c:pt>
                <c:pt idx="40216">
                  <c:v>4021.6</c:v>
                </c:pt>
                <c:pt idx="40217">
                  <c:v>4021.7</c:v>
                </c:pt>
                <c:pt idx="40218">
                  <c:v>4021.8</c:v>
                </c:pt>
                <c:pt idx="40219">
                  <c:v>4021.9</c:v>
                </c:pt>
                <c:pt idx="40220">
                  <c:v>4022</c:v>
                </c:pt>
                <c:pt idx="40221">
                  <c:v>4022.1</c:v>
                </c:pt>
                <c:pt idx="40222">
                  <c:v>4022.2</c:v>
                </c:pt>
                <c:pt idx="40223">
                  <c:v>4022.3</c:v>
                </c:pt>
                <c:pt idx="40224">
                  <c:v>4022.4</c:v>
                </c:pt>
                <c:pt idx="40225">
                  <c:v>4022.5</c:v>
                </c:pt>
                <c:pt idx="40226">
                  <c:v>4022.6</c:v>
                </c:pt>
                <c:pt idx="40227">
                  <c:v>4022.7</c:v>
                </c:pt>
                <c:pt idx="40228">
                  <c:v>4022.8</c:v>
                </c:pt>
                <c:pt idx="40229">
                  <c:v>4022.9</c:v>
                </c:pt>
                <c:pt idx="40230">
                  <c:v>4023</c:v>
                </c:pt>
                <c:pt idx="40231">
                  <c:v>4023.1</c:v>
                </c:pt>
                <c:pt idx="40232">
                  <c:v>4023.2</c:v>
                </c:pt>
                <c:pt idx="40233">
                  <c:v>4023.3</c:v>
                </c:pt>
                <c:pt idx="40234">
                  <c:v>4023.4</c:v>
                </c:pt>
                <c:pt idx="40235">
                  <c:v>4023.5</c:v>
                </c:pt>
                <c:pt idx="40236">
                  <c:v>4023.6</c:v>
                </c:pt>
                <c:pt idx="40237">
                  <c:v>4023.7</c:v>
                </c:pt>
                <c:pt idx="40238">
                  <c:v>4023.8</c:v>
                </c:pt>
                <c:pt idx="40239">
                  <c:v>4023.9</c:v>
                </c:pt>
                <c:pt idx="40240">
                  <c:v>4024</c:v>
                </c:pt>
                <c:pt idx="40241">
                  <c:v>4024.1</c:v>
                </c:pt>
                <c:pt idx="40242">
                  <c:v>4024.2</c:v>
                </c:pt>
                <c:pt idx="40243">
                  <c:v>4024.3</c:v>
                </c:pt>
                <c:pt idx="40244">
                  <c:v>4024.4</c:v>
                </c:pt>
                <c:pt idx="40245">
                  <c:v>4024.5</c:v>
                </c:pt>
                <c:pt idx="40246">
                  <c:v>4024.6</c:v>
                </c:pt>
                <c:pt idx="40247">
                  <c:v>4024.7</c:v>
                </c:pt>
                <c:pt idx="40248">
                  <c:v>4024.8</c:v>
                </c:pt>
                <c:pt idx="40249">
                  <c:v>4024.9</c:v>
                </c:pt>
                <c:pt idx="40250">
                  <c:v>4025</c:v>
                </c:pt>
                <c:pt idx="40251">
                  <c:v>4025.1</c:v>
                </c:pt>
                <c:pt idx="40252">
                  <c:v>4025.2</c:v>
                </c:pt>
                <c:pt idx="40253">
                  <c:v>4025.3</c:v>
                </c:pt>
                <c:pt idx="40254">
                  <c:v>4025.4</c:v>
                </c:pt>
                <c:pt idx="40255">
                  <c:v>4025.5</c:v>
                </c:pt>
                <c:pt idx="40256">
                  <c:v>4025.6</c:v>
                </c:pt>
                <c:pt idx="40257">
                  <c:v>4025.7</c:v>
                </c:pt>
                <c:pt idx="40258">
                  <c:v>4025.8</c:v>
                </c:pt>
                <c:pt idx="40259">
                  <c:v>4025.9</c:v>
                </c:pt>
                <c:pt idx="40260">
                  <c:v>4026</c:v>
                </c:pt>
                <c:pt idx="40261">
                  <c:v>4026.1</c:v>
                </c:pt>
                <c:pt idx="40262">
                  <c:v>4026.2</c:v>
                </c:pt>
                <c:pt idx="40263">
                  <c:v>4026.3</c:v>
                </c:pt>
                <c:pt idx="40264">
                  <c:v>4026.4</c:v>
                </c:pt>
                <c:pt idx="40265">
                  <c:v>4026.5</c:v>
                </c:pt>
                <c:pt idx="40266">
                  <c:v>4026.6</c:v>
                </c:pt>
                <c:pt idx="40267">
                  <c:v>4026.7</c:v>
                </c:pt>
                <c:pt idx="40268">
                  <c:v>4026.8</c:v>
                </c:pt>
                <c:pt idx="40269">
                  <c:v>4026.9</c:v>
                </c:pt>
                <c:pt idx="40270">
                  <c:v>4027</c:v>
                </c:pt>
                <c:pt idx="40271">
                  <c:v>4027.1</c:v>
                </c:pt>
                <c:pt idx="40272">
                  <c:v>4027.2</c:v>
                </c:pt>
                <c:pt idx="40273">
                  <c:v>4027.3</c:v>
                </c:pt>
                <c:pt idx="40274">
                  <c:v>4027.4</c:v>
                </c:pt>
                <c:pt idx="40275">
                  <c:v>4027.5</c:v>
                </c:pt>
                <c:pt idx="40276">
                  <c:v>4027.6</c:v>
                </c:pt>
                <c:pt idx="40277">
                  <c:v>4027.7</c:v>
                </c:pt>
                <c:pt idx="40278">
                  <c:v>4027.8</c:v>
                </c:pt>
                <c:pt idx="40279">
                  <c:v>4027.9</c:v>
                </c:pt>
                <c:pt idx="40280">
                  <c:v>4028</c:v>
                </c:pt>
                <c:pt idx="40281">
                  <c:v>4028.1</c:v>
                </c:pt>
                <c:pt idx="40282">
                  <c:v>4028.2</c:v>
                </c:pt>
                <c:pt idx="40283">
                  <c:v>4028.3</c:v>
                </c:pt>
                <c:pt idx="40284">
                  <c:v>4028.4</c:v>
                </c:pt>
                <c:pt idx="40285">
                  <c:v>4028.5</c:v>
                </c:pt>
                <c:pt idx="40286">
                  <c:v>4028.6</c:v>
                </c:pt>
                <c:pt idx="40287">
                  <c:v>4028.7</c:v>
                </c:pt>
                <c:pt idx="40288">
                  <c:v>4028.8</c:v>
                </c:pt>
                <c:pt idx="40289">
                  <c:v>4028.9</c:v>
                </c:pt>
                <c:pt idx="40290">
                  <c:v>4029</c:v>
                </c:pt>
                <c:pt idx="40291">
                  <c:v>4029.1</c:v>
                </c:pt>
                <c:pt idx="40292">
                  <c:v>4029.2</c:v>
                </c:pt>
                <c:pt idx="40293">
                  <c:v>4029.3</c:v>
                </c:pt>
                <c:pt idx="40294">
                  <c:v>4029.4</c:v>
                </c:pt>
                <c:pt idx="40295">
                  <c:v>4029.5</c:v>
                </c:pt>
                <c:pt idx="40296">
                  <c:v>4029.6</c:v>
                </c:pt>
                <c:pt idx="40297">
                  <c:v>4029.7</c:v>
                </c:pt>
                <c:pt idx="40298">
                  <c:v>4029.8</c:v>
                </c:pt>
                <c:pt idx="40299">
                  <c:v>4029.9</c:v>
                </c:pt>
                <c:pt idx="40300">
                  <c:v>4030</c:v>
                </c:pt>
                <c:pt idx="40301">
                  <c:v>4030.1</c:v>
                </c:pt>
                <c:pt idx="40302">
                  <c:v>4030.2</c:v>
                </c:pt>
                <c:pt idx="40303">
                  <c:v>4030.3</c:v>
                </c:pt>
                <c:pt idx="40304">
                  <c:v>4030.4</c:v>
                </c:pt>
                <c:pt idx="40305">
                  <c:v>4030.5</c:v>
                </c:pt>
                <c:pt idx="40306">
                  <c:v>4030.6</c:v>
                </c:pt>
                <c:pt idx="40307">
                  <c:v>4030.7</c:v>
                </c:pt>
                <c:pt idx="40308">
                  <c:v>4030.8</c:v>
                </c:pt>
                <c:pt idx="40309">
                  <c:v>4030.9</c:v>
                </c:pt>
                <c:pt idx="40310">
                  <c:v>4031</c:v>
                </c:pt>
                <c:pt idx="40311">
                  <c:v>4031.1</c:v>
                </c:pt>
                <c:pt idx="40312">
                  <c:v>4031.2</c:v>
                </c:pt>
                <c:pt idx="40313">
                  <c:v>4031.3</c:v>
                </c:pt>
                <c:pt idx="40314">
                  <c:v>4031.4</c:v>
                </c:pt>
                <c:pt idx="40315">
                  <c:v>4031.5</c:v>
                </c:pt>
                <c:pt idx="40316">
                  <c:v>4031.6</c:v>
                </c:pt>
                <c:pt idx="40317">
                  <c:v>4031.7</c:v>
                </c:pt>
                <c:pt idx="40318">
                  <c:v>4031.8</c:v>
                </c:pt>
                <c:pt idx="40319">
                  <c:v>4031.9</c:v>
                </c:pt>
                <c:pt idx="40320">
                  <c:v>4032</c:v>
                </c:pt>
                <c:pt idx="40321">
                  <c:v>4032.1</c:v>
                </c:pt>
                <c:pt idx="40322">
                  <c:v>4032.2</c:v>
                </c:pt>
                <c:pt idx="40323">
                  <c:v>4032.3</c:v>
                </c:pt>
                <c:pt idx="40324">
                  <c:v>4032.4</c:v>
                </c:pt>
                <c:pt idx="40325">
                  <c:v>4032.5</c:v>
                </c:pt>
                <c:pt idx="40326">
                  <c:v>4032.6</c:v>
                </c:pt>
                <c:pt idx="40327">
                  <c:v>4032.7</c:v>
                </c:pt>
                <c:pt idx="40328">
                  <c:v>4032.8</c:v>
                </c:pt>
                <c:pt idx="40329">
                  <c:v>4032.9</c:v>
                </c:pt>
                <c:pt idx="40330">
                  <c:v>4033</c:v>
                </c:pt>
                <c:pt idx="40331">
                  <c:v>4033.1</c:v>
                </c:pt>
                <c:pt idx="40332">
                  <c:v>4033.2</c:v>
                </c:pt>
                <c:pt idx="40333">
                  <c:v>4033.3</c:v>
                </c:pt>
                <c:pt idx="40334">
                  <c:v>4033.4</c:v>
                </c:pt>
                <c:pt idx="40335">
                  <c:v>4033.5</c:v>
                </c:pt>
                <c:pt idx="40336">
                  <c:v>4033.6</c:v>
                </c:pt>
                <c:pt idx="40337">
                  <c:v>4033.7</c:v>
                </c:pt>
                <c:pt idx="40338">
                  <c:v>4033.8</c:v>
                </c:pt>
                <c:pt idx="40339">
                  <c:v>4033.9</c:v>
                </c:pt>
                <c:pt idx="40340">
                  <c:v>4034</c:v>
                </c:pt>
                <c:pt idx="40341">
                  <c:v>4034.1</c:v>
                </c:pt>
                <c:pt idx="40342">
                  <c:v>4034.2</c:v>
                </c:pt>
                <c:pt idx="40343">
                  <c:v>4034.3</c:v>
                </c:pt>
                <c:pt idx="40344">
                  <c:v>4034.4</c:v>
                </c:pt>
                <c:pt idx="40345">
                  <c:v>4034.5</c:v>
                </c:pt>
                <c:pt idx="40346">
                  <c:v>4034.6</c:v>
                </c:pt>
                <c:pt idx="40347">
                  <c:v>4034.7</c:v>
                </c:pt>
                <c:pt idx="40348">
                  <c:v>4034.8</c:v>
                </c:pt>
                <c:pt idx="40349">
                  <c:v>4034.9</c:v>
                </c:pt>
                <c:pt idx="40350">
                  <c:v>4035</c:v>
                </c:pt>
                <c:pt idx="40351">
                  <c:v>4035.1</c:v>
                </c:pt>
                <c:pt idx="40352">
                  <c:v>4035.2</c:v>
                </c:pt>
                <c:pt idx="40353">
                  <c:v>4035.3</c:v>
                </c:pt>
                <c:pt idx="40354">
                  <c:v>4035.4</c:v>
                </c:pt>
                <c:pt idx="40355">
                  <c:v>4035.5</c:v>
                </c:pt>
                <c:pt idx="40356">
                  <c:v>4035.6</c:v>
                </c:pt>
                <c:pt idx="40357">
                  <c:v>4035.7</c:v>
                </c:pt>
                <c:pt idx="40358">
                  <c:v>4035.8</c:v>
                </c:pt>
                <c:pt idx="40359">
                  <c:v>4035.9</c:v>
                </c:pt>
                <c:pt idx="40360">
                  <c:v>4036</c:v>
                </c:pt>
                <c:pt idx="40361">
                  <c:v>4036.1</c:v>
                </c:pt>
                <c:pt idx="40362">
                  <c:v>4036.2</c:v>
                </c:pt>
                <c:pt idx="40363">
                  <c:v>4036.3</c:v>
                </c:pt>
                <c:pt idx="40364">
                  <c:v>4036.4</c:v>
                </c:pt>
                <c:pt idx="40365">
                  <c:v>4036.5</c:v>
                </c:pt>
                <c:pt idx="40366">
                  <c:v>4036.6</c:v>
                </c:pt>
                <c:pt idx="40367">
                  <c:v>4036.7</c:v>
                </c:pt>
                <c:pt idx="40368">
                  <c:v>4036.8</c:v>
                </c:pt>
                <c:pt idx="40369">
                  <c:v>4036.9</c:v>
                </c:pt>
                <c:pt idx="40370">
                  <c:v>4037</c:v>
                </c:pt>
                <c:pt idx="40371">
                  <c:v>4037.1</c:v>
                </c:pt>
                <c:pt idx="40372">
                  <c:v>4037.2</c:v>
                </c:pt>
                <c:pt idx="40373">
                  <c:v>4037.3</c:v>
                </c:pt>
                <c:pt idx="40374">
                  <c:v>4037.4</c:v>
                </c:pt>
                <c:pt idx="40375">
                  <c:v>4037.5</c:v>
                </c:pt>
                <c:pt idx="40376">
                  <c:v>4037.6</c:v>
                </c:pt>
                <c:pt idx="40377">
                  <c:v>4037.7</c:v>
                </c:pt>
                <c:pt idx="40378">
                  <c:v>4037.8</c:v>
                </c:pt>
                <c:pt idx="40379">
                  <c:v>4037.9</c:v>
                </c:pt>
                <c:pt idx="40380">
                  <c:v>4038</c:v>
                </c:pt>
                <c:pt idx="40381">
                  <c:v>4038.1</c:v>
                </c:pt>
                <c:pt idx="40382">
                  <c:v>4038.2</c:v>
                </c:pt>
                <c:pt idx="40383">
                  <c:v>4038.3</c:v>
                </c:pt>
                <c:pt idx="40384">
                  <c:v>4038.4</c:v>
                </c:pt>
                <c:pt idx="40385">
                  <c:v>4038.5</c:v>
                </c:pt>
                <c:pt idx="40386">
                  <c:v>4038.6</c:v>
                </c:pt>
                <c:pt idx="40387">
                  <c:v>4038.7</c:v>
                </c:pt>
                <c:pt idx="40388">
                  <c:v>4038.8</c:v>
                </c:pt>
                <c:pt idx="40389">
                  <c:v>4038.9</c:v>
                </c:pt>
                <c:pt idx="40390">
                  <c:v>4039</c:v>
                </c:pt>
                <c:pt idx="40391">
                  <c:v>4039.1</c:v>
                </c:pt>
                <c:pt idx="40392">
                  <c:v>4039.2</c:v>
                </c:pt>
                <c:pt idx="40393">
                  <c:v>4039.3</c:v>
                </c:pt>
                <c:pt idx="40394">
                  <c:v>4039.4</c:v>
                </c:pt>
                <c:pt idx="40395">
                  <c:v>4039.5</c:v>
                </c:pt>
                <c:pt idx="40396">
                  <c:v>4039.6</c:v>
                </c:pt>
                <c:pt idx="40397">
                  <c:v>4039.7</c:v>
                </c:pt>
                <c:pt idx="40398">
                  <c:v>4039.8</c:v>
                </c:pt>
                <c:pt idx="40399">
                  <c:v>4039.9</c:v>
                </c:pt>
                <c:pt idx="40400">
                  <c:v>4040</c:v>
                </c:pt>
                <c:pt idx="40401">
                  <c:v>4040.1</c:v>
                </c:pt>
                <c:pt idx="40402">
                  <c:v>4040.2</c:v>
                </c:pt>
                <c:pt idx="40403">
                  <c:v>4040.3</c:v>
                </c:pt>
                <c:pt idx="40404">
                  <c:v>4040.4</c:v>
                </c:pt>
                <c:pt idx="40405">
                  <c:v>4040.5</c:v>
                </c:pt>
                <c:pt idx="40406">
                  <c:v>4040.6</c:v>
                </c:pt>
                <c:pt idx="40407">
                  <c:v>4040.7</c:v>
                </c:pt>
                <c:pt idx="40408">
                  <c:v>4040.8</c:v>
                </c:pt>
                <c:pt idx="40409">
                  <c:v>4040.9</c:v>
                </c:pt>
                <c:pt idx="40410">
                  <c:v>4041</c:v>
                </c:pt>
                <c:pt idx="40411">
                  <c:v>4041.1</c:v>
                </c:pt>
                <c:pt idx="40412">
                  <c:v>4041.2</c:v>
                </c:pt>
                <c:pt idx="40413">
                  <c:v>4041.3</c:v>
                </c:pt>
                <c:pt idx="40414">
                  <c:v>4041.4</c:v>
                </c:pt>
                <c:pt idx="40415">
                  <c:v>4041.5</c:v>
                </c:pt>
                <c:pt idx="40416">
                  <c:v>4041.6</c:v>
                </c:pt>
                <c:pt idx="40417">
                  <c:v>4041.7</c:v>
                </c:pt>
                <c:pt idx="40418">
                  <c:v>4041.8</c:v>
                </c:pt>
                <c:pt idx="40419">
                  <c:v>4041.9</c:v>
                </c:pt>
                <c:pt idx="40420">
                  <c:v>4042</c:v>
                </c:pt>
                <c:pt idx="40421">
                  <c:v>4042.1</c:v>
                </c:pt>
                <c:pt idx="40422">
                  <c:v>4042.2</c:v>
                </c:pt>
                <c:pt idx="40423">
                  <c:v>4042.3</c:v>
                </c:pt>
                <c:pt idx="40424">
                  <c:v>4042.4</c:v>
                </c:pt>
                <c:pt idx="40425">
                  <c:v>4042.5</c:v>
                </c:pt>
                <c:pt idx="40426">
                  <c:v>4042.6</c:v>
                </c:pt>
                <c:pt idx="40427">
                  <c:v>4042.7</c:v>
                </c:pt>
                <c:pt idx="40428">
                  <c:v>4042.8</c:v>
                </c:pt>
                <c:pt idx="40429">
                  <c:v>4042.9</c:v>
                </c:pt>
                <c:pt idx="40430">
                  <c:v>4043</c:v>
                </c:pt>
                <c:pt idx="40431">
                  <c:v>4043.1</c:v>
                </c:pt>
                <c:pt idx="40432">
                  <c:v>4043.2</c:v>
                </c:pt>
                <c:pt idx="40433">
                  <c:v>4043.3</c:v>
                </c:pt>
                <c:pt idx="40434">
                  <c:v>4043.4</c:v>
                </c:pt>
                <c:pt idx="40435">
                  <c:v>4043.5</c:v>
                </c:pt>
                <c:pt idx="40436">
                  <c:v>4043.6</c:v>
                </c:pt>
                <c:pt idx="40437">
                  <c:v>4043.7</c:v>
                </c:pt>
                <c:pt idx="40438">
                  <c:v>4043.8</c:v>
                </c:pt>
                <c:pt idx="40439">
                  <c:v>4043.9</c:v>
                </c:pt>
                <c:pt idx="40440">
                  <c:v>4044</c:v>
                </c:pt>
                <c:pt idx="40441">
                  <c:v>4044.1</c:v>
                </c:pt>
                <c:pt idx="40442">
                  <c:v>4044.2</c:v>
                </c:pt>
                <c:pt idx="40443">
                  <c:v>4044.3</c:v>
                </c:pt>
                <c:pt idx="40444">
                  <c:v>4044.4</c:v>
                </c:pt>
                <c:pt idx="40445">
                  <c:v>4044.5</c:v>
                </c:pt>
                <c:pt idx="40446">
                  <c:v>4044.6</c:v>
                </c:pt>
                <c:pt idx="40447">
                  <c:v>4044.7</c:v>
                </c:pt>
                <c:pt idx="40448">
                  <c:v>4044.8</c:v>
                </c:pt>
                <c:pt idx="40449">
                  <c:v>4044.9</c:v>
                </c:pt>
                <c:pt idx="40450">
                  <c:v>4045</c:v>
                </c:pt>
                <c:pt idx="40451">
                  <c:v>4045.1</c:v>
                </c:pt>
                <c:pt idx="40452">
                  <c:v>4045.2</c:v>
                </c:pt>
                <c:pt idx="40453">
                  <c:v>4045.3</c:v>
                </c:pt>
                <c:pt idx="40454">
                  <c:v>4045.4</c:v>
                </c:pt>
                <c:pt idx="40455">
                  <c:v>4045.5</c:v>
                </c:pt>
                <c:pt idx="40456">
                  <c:v>4045.6</c:v>
                </c:pt>
                <c:pt idx="40457">
                  <c:v>4045.7</c:v>
                </c:pt>
                <c:pt idx="40458">
                  <c:v>4045.8</c:v>
                </c:pt>
                <c:pt idx="40459">
                  <c:v>4045.9</c:v>
                </c:pt>
                <c:pt idx="40460">
                  <c:v>4046</c:v>
                </c:pt>
                <c:pt idx="40461">
                  <c:v>4046.1</c:v>
                </c:pt>
                <c:pt idx="40462">
                  <c:v>4046.2</c:v>
                </c:pt>
                <c:pt idx="40463">
                  <c:v>4046.3</c:v>
                </c:pt>
                <c:pt idx="40464">
                  <c:v>4046.4</c:v>
                </c:pt>
                <c:pt idx="40465">
                  <c:v>4046.5</c:v>
                </c:pt>
                <c:pt idx="40466">
                  <c:v>4046.6</c:v>
                </c:pt>
                <c:pt idx="40467">
                  <c:v>4046.7</c:v>
                </c:pt>
                <c:pt idx="40468">
                  <c:v>4046.8</c:v>
                </c:pt>
                <c:pt idx="40469">
                  <c:v>4046.9</c:v>
                </c:pt>
                <c:pt idx="40470">
                  <c:v>4047</c:v>
                </c:pt>
                <c:pt idx="40471">
                  <c:v>4047.1</c:v>
                </c:pt>
                <c:pt idx="40472">
                  <c:v>4047.2</c:v>
                </c:pt>
                <c:pt idx="40473">
                  <c:v>4047.3</c:v>
                </c:pt>
                <c:pt idx="40474">
                  <c:v>4047.4</c:v>
                </c:pt>
                <c:pt idx="40475">
                  <c:v>4047.5</c:v>
                </c:pt>
                <c:pt idx="40476">
                  <c:v>4047.6</c:v>
                </c:pt>
                <c:pt idx="40477">
                  <c:v>4047.7</c:v>
                </c:pt>
                <c:pt idx="40478">
                  <c:v>4047.8</c:v>
                </c:pt>
                <c:pt idx="40479">
                  <c:v>4047.9</c:v>
                </c:pt>
                <c:pt idx="40480">
                  <c:v>4048</c:v>
                </c:pt>
                <c:pt idx="40481">
                  <c:v>4048.1</c:v>
                </c:pt>
                <c:pt idx="40482">
                  <c:v>4048.2</c:v>
                </c:pt>
                <c:pt idx="40483">
                  <c:v>4048.3</c:v>
                </c:pt>
                <c:pt idx="40484">
                  <c:v>4048.4</c:v>
                </c:pt>
                <c:pt idx="40485">
                  <c:v>4048.5</c:v>
                </c:pt>
                <c:pt idx="40486">
                  <c:v>4048.6</c:v>
                </c:pt>
                <c:pt idx="40487">
                  <c:v>4048.7</c:v>
                </c:pt>
                <c:pt idx="40488">
                  <c:v>4048.8</c:v>
                </c:pt>
                <c:pt idx="40489">
                  <c:v>4048.9</c:v>
                </c:pt>
                <c:pt idx="40490">
                  <c:v>4049</c:v>
                </c:pt>
                <c:pt idx="40491">
                  <c:v>4049.1</c:v>
                </c:pt>
                <c:pt idx="40492">
                  <c:v>4049.2</c:v>
                </c:pt>
                <c:pt idx="40493">
                  <c:v>4049.3</c:v>
                </c:pt>
                <c:pt idx="40494">
                  <c:v>4049.4</c:v>
                </c:pt>
                <c:pt idx="40495">
                  <c:v>4049.5</c:v>
                </c:pt>
                <c:pt idx="40496">
                  <c:v>4049.6</c:v>
                </c:pt>
                <c:pt idx="40497">
                  <c:v>4049.7</c:v>
                </c:pt>
                <c:pt idx="40498">
                  <c:v>4049.8</c:v>
                </c:pt>
                <c:pt idx="40499">
                  <c:v>4049.9</c:v>
                </c:pt>
                <c:pt idx="40500">
                  <c:v>4050</c:v>
                </c:pt>
                <c:pt idx="40501">
                  <c:v>4050.1</c:v>
                </c:pt>
                <c:pt idx="40502">
                  <c:v>4050.2</c:v>
                </c:pt>
                <c:pt idx="40503">
                  <c:v>4050.3</c:v>
                </c:pt>
                <c:pt idx="40504">
                  <c:v>4050.4</c:v>
                </c:pt>
                <c:pt idx="40505">
                  <c:v>4050.5</c:v>
                </c:pt>
                <c:pt idx="40506">
                  <c:v>4050.6</c:v>
                </c:pt>
                <c:pt idx="40507">
                  <c:v>4050.7</c:v>
                </c:pt>
                <c:pt idx="40508">
                  <c:v>4050.8</c:v>
                </c:pt>
                <c:pt idx="40509">
                  <c:v>4050.9</c:v>
                </c:pt>
                <c:pt idx="40510">
                  <c:v>4051</c:v>
                </c:pt>
                <c:pt idx="40511">
                  <c:v>4051.1</c:v>
                </c:pt>
                <c:pt idx="40512">
                  <c:v>4051.2</c:v>
                </c:pt>
                <c:pt idx="40513">
                  <c:v>4051.3</c:v>
                </c:pt>
                <c:pt idx="40514">
                  <c:v>4051.4</c:v>
                </c:pt>
                <c:pt idx="40515">
                  <c:v>4051.5</c:v>
                </c:pt>
                <c:pt idx="40516">
                  <c:v>4051.6</c:v>
                </c:pt>
                <c:pt idx="40517">
                  <c:v>4051.7</c:v>
                </c:pt>
                <c:pt idx="40518">
                  <c:v>4051.8</c:v>
                </c:pt>
                <c:pt idx="40519">
                  <c:v>4051.9</c:v>
                </c:pt>
                <c:pt idx="40520">
                  <c:v>4052</c:v>
                </c:pt>
                <c:pt idx="40521">
                  <c:v>4052.1</c:v>
                </c:pt>
                <c:pt idx="40522">
                  <c:v>4052.2</c:v>
                </c:pt>
                <c:pt idx="40523">
                  <c:v>4052.3</c:v>
                </c:pt>
                <c:pt idx="40524">
                  <c:v>4052.4</c:v>
                </c:pt>
                <c:pt idx="40525">
                  <c:v>4052.5</c:v>
                </c:pt>
                <c:pt idx="40526">
                  <c:v>4052.6</c:v>
                </c:pt>
                <c:pt idx="40527">
                  <c:v>4052.7</c:v>
                </c:pt>
                <c:pt idx="40528">
                  <c:v>4052.8</c:v>
                </c:pt>
                <c:pt idx="40529">
                  <c:v>4052.9</c:v>
                </c:pt>
                <c:pt idx="40530">
                  <c:v>4053</c:v>
                </c:pt>
                <c:pt idx="40531">
                  <c:v>4053.1</c:v>
                </c:pt>
                <c:pt idx="40532">
                  <c:v>4053.2</c:v>
                </c:pt>
                <c:pt idx="40533">
                  <c:v>4053.3</c:v>
                </c:pt>
                <c:pt idx="40534">
                  <c:v>4053.4</c:v>
                </c:pt>
                <c:pt idx="40535">
                  <c:v>4053.5</c:v>
                </c:pt>
                <c:pt idx="40536">
                  <c:v>4053.6</c:v>
                </c:pt>
                <c:pt idx="40537">
                  <c:v>4053.7</c:v>
                </c:pt>
                <c:pt idx="40538">
                  <c:v>4053.8</c:v>
                </c:pt>
                <c:pt idx="40539">
                  <c:v>4053.9</c:v>
                </c:pt>
                <c:pt idx="40540">
                  <c:v>4054</c:v>
                </c:pt>
                <c:pt idx="40541">
                  <c:v>4054.1</c:v>
                </c:pt>
                <c:pt idx="40542">
                  <c:v>4054.2</c:v>
                </c:pt>
                <c:pt idx="40543">
                  <c:v>4054.3</c:v>
                </c:pt>
                <c:pt idx="40544">
                  <c:v>4054.4</c:v>
                </c:pt>
                <c:pt idx="40545">
                  <c:v>4054.5</c:v>
                </c:pt>
                <c:pt idx="40546">
                  <c:v>4054.6</c:v>
                </c:pt>
                <c:pt idx="40547">
                  <c:v>4054.7</c:v>
                </c:pt>
                <c:pt idx="40548">
                  <c:v>4054.8</c:v>
                </c:pt>
                <c:pt idx="40549">
                  <c:v>4054.9</c:v>
                </c:pt>
                <c:pt idx="40550">
                  <c:v>4055</c:v>
                </c:pt>
                <c:pt idx="40551">
                  <c:v>4055.1</c:v>
                </c:pt>
                <c:pt idx="40552">
                  <c:v>4055.2</c:v>
                </c:pt>
                <c:pt idx="40553">
                  <c:v>4055.3</c:v>
                </c:pt>
                <c:pt idx="40554">
                  <c:v>4055.4</c:v>
                </c:pt>
                <c:pt idx="40555">
                  <c:v>4055.5</c:v>
                </c:pt>
                <c:pt idx="40556">
                  <c:v>4055.6</c:v>
                </c:pt>
                <c:pt idx="40557">
                  <c:v>4055.7</c:v>
                </c:pt>
                <c:pt idx="40558">
                  <c:v>4055.8</c:v>
                </c:pt>
                <c:pt idx="40559">
                  <c:v>4055.9</c:v>
                </c:pt>
                <c:pt idx="40560">
                  <c:v>4056</c:v>
                </c:pt>
                <c:pt idx="40561">
                  <c:v>4056.1</c:v>
                </c:pt>
                <c:pt idx="40562">
                  <c:v>4056.2</c:v>
                </c:pt>
                <c:pt idx="40563">
                  <c:v>4056.3</c:v>
                </c:pt>
                <c:pt idx="40564">
                  <c:v>4056.4</c:v>
                </c:pt>
                <c:pt idx="40565">
                  <c:v>4056.5</c:v>
                </c:pt>
                <c:pt idx="40566">
                  <c:v>4056.6</c:v>
                </c:pt>
                <c:pt idx="40567">
                  <c:v>4056.7</c:v>
                </c:pt>
                <c:pt idx="40568">
                  <c:v>4056.8</c:v>
                </c:pt>
                <c:pt idx="40569">
                  <c:v>4056.9</c:v>
                </c:pt>
                <c:pt idx="40570">
                  <c:v>4057</c:v>
                </c:pt>
                <c:pt idx="40571">
                  <c:v>4057.1</c:v>
                </c:pt>
                <c:pt idx="40572">
                  <c:v>4057.2</c:v>
                </c:pt>
                <c:pt idx="40573">
                  <c:v>4057.3</c:v>
                </c:pt>
                <c:pt idx="40574">
                  <c:v>4057.4</c:v>
                </c:pt>
                <c:pt idx="40575">
                  <c:v>4057.5</c:v>
                </c:pt>
                <c:pt idx="40576">
                  <c:v>4057.6</c:v>
                </c:pt>
                <c:pt idx="40577">
                  <c:v>4057.7</c:v>
                </c:pt>
                <c:pt idx="40578">
                  <c:v>4057.8</c:v>
                </c:pt>
                <c:pt idx="40579">
                  <c:v>4057.9</c:v>
                </c:pt>
                <c:pt idx="40580">
                  <c:v>4058</c:v>
                </c:pt>
                <c:pt idx="40581">
                  <c:v>4058.1</c:v>
                </c:pt>
                <c:pt idx="40582">
                  <c:v>4058.2</c:v>
                </c:pt>
                <c:pt idx="40583">
                  <c:v>4058.3</c:v>
                </c:pt>
                <c:pt idx="40584">
                  <c:v>4058.4</c:v>
                </c:pt>
                <c:pt idx="40585">
                  <c:v>4058.5</c:v>
                </c:pt>
                <c:pt idx="40586">
                  <c:v>4058.6</c:v>
                </c:pt>
                <c:pt idx="40587">
                  <c:v>4058.7</c:v>
                </c:pt>
                <c:pt idx="40588">
                  <c:v>4058.8</c:v>
                </c:pt>
                <c:pt idx="40589">
                  <c:v>4058.9</c:v>
                </c:pt>
                <c:pt idx="40590">
                  <c:v>4059</c:v>
                </c:pt>
                <c:pt idx="40591">
                  <c:v>4059.1</c:v>
                </c:pt>
                <c:pt idx="40592">
                  <c:v>4059.2</c:v>
                </c:pt>
                <c:pt idx="40593">
                  <c:v>4059.3</c:v>
                </c:pt>
                <c:pt idx="40594">
                  <c:v>4059.4</c:v>
                </c:pt>
                <c:pt idx="40595">
                  <c:v>4059.5</c:v>
                </c:pt>
                <c:pt idx="40596">
                  <c:v>4059.6</c:v>
                </c:pt>
                <c:pt idx="40597">
                  <c:v>4059.7</c:v>
                </c:pt>
                <c:pt idx="40598">
                  <c:v>4059.8</c:v>
                </c:pt>
                <c:pt idx="40599">
                  <c:v>4059.9</c:v>
                </c:pt>
                <c:pt idx="40600">
                  <c:v>4060</c:v>
                </c:pt>
                <c:pt idx="40601">
                  <c:v>4060.1</c:v>
                </c:pt>
                <c:pt idx="40602">
                  <c:v>4060.2</c:v>
                </c:pt>
                <c:pt idx="40603">
                  <c:v>4060.3</c:v>
                </c:pt>
                <c:pt idx="40604">
                  <c:v>4060.4</c:v>
                </c:pt>
                <c:pt idx="40605">
                  <c:v>4060.5</c:v>
                </c:pt>
                <c:pt idx="40606">
                  <c:v>4060.6</c:v>
                </c:pt>
                <c:pt idx="40607">
                  <c:v>4060.7</c:v>
                </c:pt>
                <c:pt idx="40608">
                  <c:v>4060.8</c:v>
                </c:pt>
                <c:pt idx="40609">
                  <c:v>4060.9</c:v>
                </c:pt>
                <c:pt idx="40610">
                  <c:v>4061</c:v>
                </c:pt>
                <c:pt idx="40611">
                  <c:v>4061.1</c:v>
                </c:pt>
                <c:pt idx="40612">
                  <c:v>4061.2</c:v>
                </c:pt>
                <c:pt idx="40613">
                  <c:v>4061.3</c:v>
                </c:pt>
                <c:pt idx="40614">
                  <c:v>4061.4</c:v>
                </c:pt>
                <c:pt idx="40615">
                  <c:v>4061.5</c:v>
                </c:pt>
                <c:pt idx="40616">
                  <c:v>4061.6</c:v>
                </c:pt>
                <c:pt idx="40617">
                  <c:v>4061.7</c:v>
                </c:pt>
                <c:pt idx="40618">
                  <c:v>4061.8</c:v>
                </c:pt>
                <c:pt idx="40619">
                  <c:v>4061.9</c:v>
                </c:pt>
                <c:pt idx="40620">
                  <c:v>4062</c:v>
                </c:pt>
                <c:pt idx="40621">
                  <c:v>4062.1</c:v>
                </c:pt>
                <c:pt idx="40622">
                  <c:v>4062.2</c:v>
                </c:pt>
                <c:pt idx="40623">
                  <c:v>4062.3</c:v>
                </c:pt>
                <c:pt idx="40624">
                  <c:v>4062.4</c:v>
                </c:pt>
                <c:pt idx="40625">
                  <c:v>4062.5</c:v>
                </c:pt>
                <c:pt idx="40626">
                  <c:v>4062.6</c:v>
                </c:pt>
                <c:pt idx="40627">
                  <c:v>4062.7</c:v>
                </c:pt>
                <c:pt idx="40628">
                  <c:v>4062.8</c:v>
                </c:pt>
                <c:pt idx="40629">
                  <c:v>4062.9</c:v>
                </c:pt>
                <c:pt idx="40630">
                  <c:v>4063</c:v>
                </c:pt>
                <c:pt idx="40631">
                  <c:v>4063.1</c:v>
                </c:pt>
                <c:pt idx="40632">
                  <c:v>4063.2</c:v>
                </c:pt>
                <c:pt idx="40633">
                  <c:v>4063.3</c:v>
                </c:pt>
                <c:pt idx="40634">
                  <c:v>4063.4</c:v>
                </c:pt>
                <c:pt idx="40635">
                  <c:v>4063.5</c:v>
                </c:pt>
                <c:pt idx="40636">
                  <c:v>4063.6</c:v>
                </c:pt>
                <c:pt idx="40637">
                  <c:v>4063.7</c:v>
                </c:pt>
                <c:pt idx="40638">
                  <c:v>4063.8</c:v>
                </c:pt>
                <c:pt idx="40639">
                  <c:v>4063.9</c:v>
                </c:pt>
                <c:pt idx="40640">
                  <c:v>4064</c:v>
                </c:pt>
                <c:pt idx="40641">
                  <c:v>4064.1</c:v>
                </c:pt>
                <c:pt idx="40642">
                  <c:v>4064.2</c:v>
                </c:pt>
                <c:pt idx="40643">
                  <c:v>4064.3</c:v>
                </c:pt>
                <c:pt idx="40644">
                  <c:v>4064.4</c:v>
                </c:pt>
                <c:pt idx="40645">
                  <c:v>4064.5</c:v>
                </c:pt>
                <c:pt idx="40646">
                  <c:v>4064.6</c:v>
                </c:pt>
                <c:pt idx="40647">
                  <c:v>4064.7</c:v>
                </c:pt>
                <c:pt idx="40648">
                  <c:v>4064.8</c:v>
                </c:pt>
                <c:pt idx="40649">
                  <c:v>4064.9</c:v>
                </c:pt>
                <c:pt idx="40650">
                  <c:v>4065</c:v>
                </c:pt>
                <c:pt idx="40651">
                  <c:v>4065.1</c:v>
                </c:pt>
                <c:pt idx="40652">
                  <c:v>4065.2</c:v>
                </c:pt>
                <c:pt idx="40653">
                  <c:v>4065.3</c:v>
                </c:pt>
                <c:pt idx="40654">
                  <c:v>4065.4</c:v>
                </c:pt>
                <c:pt idx="40655">
                  <c:v>4065.5</c:v>
                </c:pt>
                <c:pt idx="40656">
                  <c:v>4065.6</c:v>
                </c:pt>
                <c:pt idx="40657">
                  <c:v>4065.7</c:v>
                </c:pt>
                <c:pt idx="40658">
                  <c:v>4065.8</c:v>
                </c:pt>
                <c:pt idx="40659">
                  <c:v>4065.9</c:v>
                </c:pt>
                <c:pt idx="40660">
                  <c:v>4066</c:v>
                </c:pt>
                <c:pt idx="40661">
                  <c:v>4066.1</c:v>
                </c:pt>
                <c:pt idx="40662">
                  <c:v>4066.2</c:v>
                </c:pt>
                <c:pt idx="40663">
                  <c:v>4066.3</c:v>
                </c:pt>
                <c:pt idx="40664">
                  <c:v>4066.4</c:v>
                </c:pt>
                <c:pt idx="40665">
                  <c:v>4066.5</c:v>
                </c:pt>
                <c:pt idx="40666">
                  <c:v>4066.6</c:v>
                </c:pt>
                <c:pt idx="40667">
                  <c:v>4066.7</c:v>
                </c:pt>
                <c:pt idx="40668">
                  <c:v>4066.8</c:v>
                </c:pt>
                <c:pt idx="40669">
                  <c:v>4066.9</c:v>
                </c:pt>
                <c:pt idx="40670">
                  <c:v>4067</c:v>
                </c:pt>
                <c:pt idx="40671">
                  <c:v>4067.1</c:v>
                </c:pt>
                <c:pt idx="40672">
                  <c:v>4067.2</c:v>
                </c:pt>
                <c:pt idx="40673">
                  <c:v>4067.3</c:v>
                </c:pt>
                <c:pt idx="40674">
                  <c:v>4067.4</c:v>
                </c:pt>
                <c:pt idx="40675">
                  <c:v>4067.5</c:v>
                </c:pt>
                <c:pt idx="40676">
                  <c:v>4067.6</c:v>
                </c:pt>
                <c:pt idx="40677">
                  <c:v>4067.7</c:v>
                </c:pt>
                <c:pt idx="40678">
                  <c:v>4067.8</c:v>
                </c:pt>
                <c:pt idx="40679">
                  <c:v>4067.9</c:v>
                </c:pt>
                <c:pt idx="40680">
                  <c:v>4068</c:v>
                </c:pt>
                <c:pt idx="40681">
                  <c:v>4068.1</c:v>
                </c:pt>
                <c:pt idx="40682">
                  <c:v>4068.2</c:v>
                </c:pt>
                <c:pt idx="40683">
                  <c:v>4068.3</c:v>
                </c:pt>
                <c:pt idx="40684">
                  <c:v>4068.4</c:v>
                </c:pt>
                <c:pt idx="40685">
                  <c:v>4068.5</c:v>
                </c:pt>
                <c:pt idx="40686">
                  <c:v>4068.6</c:v>
                </c:pt>
                <c:pt idx="40687">
                  <c:v>4068.7</c:v>
                </c:pt>
                <c:pt idx="40688">
                  <c:v>4068.8</c:v>
                </c:pt>
                <c:pt idx="40689">
                  <c:v>4068.9</c:v>
                </c:pt>
                <c:pt idx="40690">
                  <c:v>4069</c:v>
                </c:pt>
                <c:pt idx="40691">
                  <c:v>4069.1</c:v>
                </c:pt>
                <c:pt idx="40692">
                  <c:v>4069.2</c:v>
                </c:pt>
                <c:pt idx="40693">
                  <c:v>4069.3</c:v>
                </c:pt>
                <c:pt idx="40694">
                  <c:v>4069.4</c:v>
                </c:pt>
                <c:pt idx="40695">
                  <c:v>4069.5</c:v>
                </c:pt>
                <c:pt idx="40696">
                  <c:v>4069.6</c:v>
                </c:pt>
                <c:pt idx="40697">
                  <c:v>4069.7</c:v>
                </c:pt>
                <c:pt idx="40698">
                  <c:v>4069.8</c:v>
                </c:pt>
                <c:pt idx="40699">
                  <c:v>4069.9</c:v>
                </c:pt>
                <c:pt idx="40700">
                  <c:v>4070</c:v>
                </c:pt>
                <c:pt idx="40701">
                  <c:v>4070.1</c:v>
                </c:pt>
                <c:pt idx="40702">
                  <c:v>4070.2</c:v>
                </c:pt>
                <c:pt idx="40703">
                  <c:v>4070.3</c:v>
                </c:pt>
                <c:pt idx="40704">
                  <c:v>4070.4</c:v>
                </c:pt>
                <c:pt idx="40705">
                  <c:v>4070.5</c:v>
                </c:pt>
                <c:pt idx="40706">
                  <c:v>4070.6</c:v>
                </c:pt>
                <c:pt idx="40707">
                  <c:v>4070.7</c:v>
                </c:pt>
                <c:pt idx="40708">
                  <c:v>4070.8</c:v>
                </c:pt>
                <c:pt idx="40709">
                  <c:v>4070.9</c:v>
                </c:pt>
                <c:pt idx="40710">
                  <c:v>4071</c:v>
                </c:pt>
                <c:pt idx="40711">
                  <c:v>4071.1</c:v>
                </c:pt>
                <c:pt idx="40712">
                  <c:v>4071.2</c:v>
                </c:pt>
                <c:pt idx="40713">
                  <c:v>4071.3</c:v>
                </c:pt>
                <c:pt idx="40714">
                  <c:v>4071.4</c:v>
                </c:pt>
                <c:pt idx="40715">
                  <c:v>4071.5</c:v>
                </c:pt>
                <c:pt idx="40716">
                  <c:v>4071.6</c:v>
                </c:pt>
                <c:pt idx="40717">
                  <c:v>4071.7</c:v>
                </c:pt>
                <c:pt idx="40718">
                  <c:v>4071.8</c:v>
                </c:pt>
                <c:pt idx="40719">
                  <c:v>4071.9</c:v>
                </c:pt>
                <c:pt idx="40720">
                  <c:v>4072</c:v>
                </c:pt>
                <c:pt idx="40721">
                  <c:v>4072.1</c:v>
                </c:pt>
                <c:pt idx="40722">
                  <c:v>4072.2</c:v>
                </c:pt>
                <c:pt idx="40723">
                  <c:v>4072.3</c:v>
                </c:pt>
                <c:pt idx="40724">
                  <c:v>4072.4</c:v>
                </c:pt>
                <c:pt idx="40725">
                  <c:v>4072.5</c:v>
                </c:pt>
                <c:pt idx="40726">
                  <c:v>4072.6</c:v>
                </c:pt>
                <c:pt idx="40727">
                  <c:v>4072.7</c:v>
                </c:pt>
                <c:pt idx="40728">
                  <c:v>4072.8</c:v>
                </c:pt>
                <c:pt idx="40729">
                  <c:v>4072.9</c:v>
                </c:pt>
                <c:pt idx="40730">
                  <c:v>4073</c:v>
                </c:pt>
                <c:pt idx="40731">
                  <c:v>4073.1</c:v>
                </c:pt>
                <c:pt idx="40732">
                  <c:v>4073.2</c:v>
                </c:pt>
                <c:pt idx="40733">
                  <c:v>4073.3</c:v>
                </c:pt>
                <c:pt idx="40734">
                  <c:v>4073.4</c:v>
                </c:pt>
                <c:pt idx="40735">
                  <c:v>4073.5</c:v>
                </c:pt>
                <c:pt idx="40736">
                  <c:v>4073.6</c:v>
                </c:pt>
                <c:pt idx="40737">
                  <c:v>4073.7</c:v>
                </c:pt>
                <c:pt idx="40738">
                  <c:v>4073.8</c:v>
                </c:pt>
                <c:pt idx="40739">
                  <c:v>4073.9</c:v>
                </c:pt>
                <c:pt idx="40740">
                  <c:v>4074</c:v>
                </c:pt>
                <c:pt idx="40741">
                  <c:v>4074.1</c:v>
                </c:pt>
                <c:pt idx="40742">
                  <c:v>4074.2</c:v>
                </c:pt>
                <c:pt idx="40743">
                  <c:v>4074.3</c:v>
                </c:pt>
                <c:pt idx="40744">
                  <c:v>4074.4</c:v>
                </c:pt>
                <c:pt idx="40745">
                  <c:v>4074.5</c:v>
                </c:pt>
                <c:pt idx="40746">
                  <c:v>4074.6</c:v>
                </c:pt>
                <c:pt idx="40747">
                  <c:v>4074.7</c:v>
                </c:pt>
                <c:pt idx="40748">
                  <c:v>4074.8</c:v>
                </c:pt>
                <c:pt idx="40749">
                  <c:v>4074.9</c:v>
                </c:pt>
                <c:pt idx="40750">
                  <c:v>4075</c:v>
                </c:pt>
                <c:pt idx="40751">
                  <c:v>4075.1</c:v>
                </c:pt>
                <c:pt idx="40752">
                  <c:v>4075.2</c:v>
                </c:pt>
                <c:pt idx="40753">
                  <c:v>4075.3</c:v>
                </c:pt>
                <c:pt idx="40754">
                  <c:v>4075.4</c:v>
                </c:pt>
                <c:pt idx="40755">
                  <c:v>4075.5</c:v>
                </c:pt>
                <c:pt idx="40756">
                  <c:v>4075.6</c:v>
                </c:pt>
                <c:pt idx="40757">
                  <c:v>4075.7</c:v>
                </c:pt>
                <c:pt idx="40758">
                  <c:v>4075.8</c:v>
                </c:pt>
                <c:pt idx="40759">
                  <c:v>4075.9</c:v>
                </c:pt>
                <c:pt idx="40760">
                  <c:v>4076</c:v>
                </c:pt>
                <c:pt idx="40761">
                  <c:v>4076.1</c:v>
                </c:pt>
                <c:pt idx="40762">
                  <c:v>4076.2</c:v>
                </c:pt>
                <c:pt idx="40763">
                  <c:v>4076.3</c:v>
                </c:pt>
                <c:pt idx="40764">
                  <c:v>4076.4</c:v>
                </c:pt>
                <c:pt idx="40765">
                  <c:v>4076.5</c:v>
                </c:pt>
                <c:pt idx="40766">
                  <c:v>4076.6</c:v>
                </c:pt>
                <c:pt idx="40767">
                  <c:v>4076.7</c:v>
                </c:pt>
                <c:pt idx="40768">
                  <c:v>4076.8</c:v>
                </c:pt>
                <c:pt idx="40769">
                  <c:v>4076.9</c:v>
                </c:pt>
                <c:pt idx="40770">
                  <c:v>4077</c:v>
                </c:pt>
                <c:pt idx="40771">
                  <c:v>4077.1</c:v>
                </c:pt>
                <c:pt idx="40772">
                  <c:v>4077.2</c:v>
                </c:pt>
                <c:pt idx="40773">
                  <c:v>4077.3</c:v>
                </c:pt>
                <c:pt idx="40774">
                  <c:v>4077.4</c:v>
                </c:pt>
                <c:pt idx="40775">
                  <c:v>4077.5</c:v>
                </c:pt>
                <c:pt idx="40776">
                  <c:v>4077.6</c:v>
                </c:pt>
                <c:pt idx="40777">
                  <c:v>4077.7</c:v>
                </c:pt>
                <c:pt idx="40778">
                  <c:v>4077.8</c:v>
                </c:pt>
                <c:pt idx="40779">
                  <c:v>4077.9</c:v>
                </c:pt>
                <c:pt idx="40780">
                  <c:v>4078</c:v>
                </c:pt>
                <c:pt idx="40781">
                  <c:v>4078.1</c:v>
                </c:pt>
                <c:pt idx="40782">
                  <c:v>4078.2</c:v>
                </c:pt>
                <c:pt idx="40783">
                  <c:v>4078.3</c:v>
                </c:pt>
                <c:pt idx="40784">
                  <c:v>4078.4</c:v>
                </c:pt>
                <c:pt idx="40785">
                  <c:v>4078.5</c:v>
                </c:pt>
                <c:pt idx="40786">
                  <c:v>4078.6</c:v>
                </c:pt>
                <c:pt idx="40787">
                  <c:v>4078.7</c:v>
                </c:pt>
                <c:pt idx="40788">
                  <c:v>4078.8</c:v>
                </c:pt>
                <c:pt idx="40789">
                  <c:v>4078.9</c:v>
                </c:pt>
                <c:pt idx="40790">
                  <c:v>4079</c:v>
                </c:pt>
                <c:pt idx="40791">
                  <c:v>4079.1</c:v>
                </c:pt>
                <c:pt idx="40792">
                  <c:v>4079.2</c:v>
                </c:pt>
                <c:pt idx="40793">
                  <c:v>4079.3</c:v>
                </c:pt>
                <c:pt idx="40794">
                  <c:v>4079.4</c:v>
                </c:pt>
                <c:pt idx="40795">
                  <c:v>4079.5</c:v>
                </c:pt>
                <c:pt idx="40796">
                  <c:v>4079.6</c:v>
                </c:pt>
                <c:pt idx="40797">
                  <c:v>4079.7</c:v>
                </c:pt>
                <c:pt idx="40798">
                  <c:v>4079.8</c:v>
                </c:pt>
                <c:pt idx="40799">
                  <c:v>4079.9</c:v>
                </c:pt>
                <c:pt idx="40800">
                  <c:v>4080</c:v>
                </c:pt>
                <c:pt idx="40801">
                  <c:v>4080.1</c:v>
                </c:pt>
                <c:pt idx="40802">
                  <c:v>4080.2</c:v>
                </c:pt>
                <c:pt idx="40803">
                  <c:v>4080.3</c:v>
                </c:pt>
                <c:pt idx="40804">
                  <c:v>4080.4</c:v>
                </c:pt>
                <c:pt idx="40805">
                  <c:v>4080.5</c:v>
                </c:pt>
                <c:pt idx="40806">
                  <c:v>4080.6</c:v>
                </c:pt>
                <c:pt idx="40807">
                  <c:v>4080.7</c:v>
                </c:pt>
                <c:pt idx="40808">
                  <c:v>4080.8</c:v>
                </c:pt>
                <c:pt idx="40809">
                  <c:v>4080.9</c:v>
                </c:pt>
                <c:pt idx="40810">
                  <c:v>4081</c:v>
                </c:pt>
                <c:pt idx="40811">
                  <c:v>4081.1</c:v>
                </c:pt>
                <c:pt idx="40812">
                  <c:v>4081.2</c:v>
                </c:pt>
                <c:pt idx="40813">
                  <c:v>4081.3</c:v>
                </c:pt>
                <c:pt idx="40814">
                  <c:v>4081.4</c:v>
                </c:pt>
                <c:pt idx="40815">
                  <c:v>4081.5</c:v>
                </c:pt>
                <c:pt idx="40816">
                  <c:v>4081.6</c:v>
                </c:pt>
                <c:pt idx="40817">
                  <c:v>4081.7</c:v>
                </c:pt>
                <c:pt idx="40818">
                  <c:v>4081.8</c:v>
                </c:pt>
                <c:pt idx="40819">
                  <c:v>4081.9</c:v>
                </c:pt>
                <c:pt idx="40820">
                  <c:v>4082</c:v>
                </c:pt>
                <c:pt idx="40821">
                  <c:v>4082.1</c:v>
                </c:pt>
                <c:pt idx="40822">
                  <c:v>4082.2</c:v>
                </c:pt>
                <c:pt idx="40823">
                  <c:v>4082.3</c:v>
                </c:pt>
                <c:pt idx="40824">
                  <c:v>4082.4</c:v>
                </c:pt>
                <c:pt idx="40825">
                  <c:v>4082.5</c:v>
                </c:pt>
                <c:pt idx="40826">
                  <c:v>4082.6</c:v>
                </c:pt>
                <c:pt idx="40827">
                  <c:v>4082.7</c:v>
                </c:pt>
                <c:pt idx="40828">
                  <c:v>4082.8</c:v>
                </c:pt>
                <c:pt idx="40829">
                  <c:v>4082.9</c:v>
                </c:pt>
                <c:pt idx="40830">
                  <c:v>4083</c:v>
                </c:pt>
                <c:pt idx="40831">
                  <c:v>4083.1</c:v>
                </c:pt>
                <c:pt idx="40832">
                  <c:v>4083.2</c:v>
                </c:pt>
                <c:pt idx="40833">
                  <c:v>4083.3</c:v>
                </c:pt>
                <c:pt idx="40834">
                  <c:v>4083.4</c:v>
                </c:pt>
                <c:pt idx="40835">
                  <c:v>4083.5</c:v>
                </c:pt>
                <c:pt idx="40836">
                  <c:v>4083.6</c:v>
                </c:pt>
                <c:pt idx="40837">
                  <c:v>4083.7</c:v>
                </c:pt>
                <c:pt idx="40838">
                  <c:v>4083.8</c:v>
                </c:pt>
                <c:pt idx="40839">
                  <c:v>4083.9</c:v>
                </c:pt>
                <c:pt idx="40840">
                  <c:v>4084</c:v>
                </c:pt>
                <c:pt idx="40841">
                  <c:v>4084.1</c:v>
                </c:pt>
                <c:pt idx="40842">
                  <c:v>4084.2</c:v>
                </c:pt>
                <c:pt idx="40843">
                  <c:v>4084.3</c:v>
                </c:pt>
                <c:pt idx="40844">
                  <c:v>4084.4</c:v>
                </c:pt>
                <c:pt idx="40845">
                  <c:v>4084.5</c:v>
                </c:pt>
                <c:pt idx="40846">
                  <c:v>4084.6</c:v>
                </c:pt>
                <c:pt idx="40847">
                  <c:v>4084.7</c:v>
                </c:pt>
                <c:pt idx="40848">
                  <c:v>4084.8</c:v>
                </c:pt>
                <c:pt idx="40849">
                  <c:v>4084.9</c:v>
                </c:pt>
                <c:pt idx="40850">
                  <c:v>4085</c:v>
                </c:pt>
                <c:pt idx="40851">
                  <c:v>4085.1</c:v>
                </c:pt>
                <c:pt idx="40852">
                  <c:v>4085.2</c:v>
                </c:pt>
                <c:pt idx="40853">
                  <c:v>4085.3</c:v>
                </c:pt>
                <c:pt idx="40854">
                  <c:v>4085.4</c:v>
                </c:pt>
                <c:pt idx="40855">
                  <c:v>4085.5</c:v>
                </c:pt>
                <c:pt idx="40856">
                  <c:v>4085.6</c:v>
                </c:pt>
                <c:pt idx="40857">
                  <c:v>4085.7</c:v>
                </c:pt>
                <c:pt idx="40858">
                  <c:v>4085.8</c:v>
                </c:pt>
                <c:pt idx="40859">
                  <c:v>4085.9</c:v>
                </c:pt>
                <c:pt idx="40860">
                  <c:v>4086</c:v>
                </c:pt>
                <c:pt idx="40861">
                  <c:v>4086.1</c:v>
                </c:pt>
                <c:pt idx="40862">
                  <c:v>4086.2</c:v>
                </c:pt>
                <c:pt idx="40863">
                  <c:v>4086.3</c:v>
                </c:pt>
                <c:pt idx="40864">
                  <c:v>4086.4</c:v>
                </c:pt>
                <c:pt idx="40865">
                  <c:v>4086.5</c:v>
                </c:pt>
                <c:pt idx="40866">
                  <c:v>4086.6</c:v>
                </c:pt>
                <c:pt idx="40867">
                  <c:v>4086.7</c:v>
                </c:pt>
                <c:pt idx="40868">
                  <c:v>4086.8</c:v>
                </c:pt>
                <c:pt idx="40869">
                  <c:v>4086.9</c:v>
                </c:pt>
                <c:pt idx="40870">
                  <c:v>4087</c:v>
                </c:pt>
                <c:pt idx="40871">
                  <c:v>4087.1</c:v>
                </c:pt>
                <c:pt idx="40872">
                  <c:v>4087.2</c:v>
                </c:pt>
                <c:pt idx="40873">
                  <c:v>4087.3</c:v>
                </c:pt>
                <c:pt idx="40874">
                  <c:v>4087.4</c:v>
                </c:pt>
                <c:pt idx="40875">
                  <c:v>4087.5</c:v>
                </c:pt>
                <c:pt idx="40876">
                  <c:v>4087.6</c:v>
                </c:pt>
                <c:pt idx="40877">
                  <c:v>4087.7</c:v>
                </c:pt>
                <c:pt idx="40878">
                  <c:v>4087.8</c:v>
                </c:pt>
                <c:pt idx="40879">
                  <c:v>4087.9</c:v>
                </c:pt>
                <c:pt idx="40880">
                  <c:v>4088</c:v>
                </c:pt>
                <c:pt idx="40881">
                  <c:v>4088.1</c:v>
                </c:pt>
                <c:pt idx="40882">
                  <c:v>4088.2</c:v>
                </c:pt>
                <c:pt idx="40883">
                  <c:v>4088.3</c:v>
                </c:pt>
                <c:pt idx="40884">
                  <c:v>4088.4</c:v>
                </c:pt>
                <c:pt idx="40885">
                  <c:v>4088.5</c:v>
                </c:pt>
                <c:pt idx="40886">
                  <c:v>4088.6</c:v>
                </c:pt>
                <c:pt idx="40887">
                  <c:v>4088.7</c:v>
                </c:pt>
                <c:pt idx="40888">
                  <c:v>4088.8</c:v>
                </c:pt>
                <c:pt idx="40889">
                  <c:v>4088.9</c:v>
                </c:pt>
                <c:pt idx="40890">
                  <c:v>4089</c:v>
                </c:pt>
                <c:pt idx="40891">
                  <c:v>4089.1</c:v>
                </c:pt>
                <c:pt idx="40892">
                  <c:v>4089.2</c:v>
                </c:pt>
                <c:pt idx="40893">
                  <c:v>4089.3</c:v>
                </c:pt>
                <c:pt idx="40894">
                  <c:v>4089.4</c:v>
                </c:pt>
                <c:pt idx="40895">
                  <c:v>4089.5</c:v>
                </c:pt>
                <c:pt idx="40896">
                  <c:v>4089.6</c:v>
                </c:pt>
                <c:pt idx="40897">
                  <c:v>4089.7</c:v>
                </c:pt>
                <c:pt idx="40898">
                  <c:v>4089.8</c:v>
                </c:pt>
                <c:pt idx="40899">
                  <c:v>4089.9</c:v>
                </c:pt>
                <c:pt idx="40900">
                  <c:v>4090</c:v>
                </c:pt>
                <c:pt idx="40901">
                  <c:v>4090.1</c:v>
                </c:pt>
                <c:pt idx="40902">
                  <c:v>4090.2</c:v>
                </c:pt>
                <c:pt idx="40903">
                  <c:v>4090.3</c:v>
                </c:pt>
                <c:pt idx="40904">
                  <c:v>4090.4</c:v>
                </c:pt>
                <c:pt idx="40905">
                  <c:v>4090.5</c:v>
                </c:pt>
                <c:pt idx="40906">
                  <c:v>4090.6</c:v>
                </c:pt>
                <c:pt idx="40907">
                  <c:v>4090.7</c:v>
                </c:pt>
                <c:pt idx="40908">
                  <c:v>4090.8</c:v>
                </c:pt>
                <c:pt idx="40909">
                  <c:v>4090.9</c:v>
                </c:pt>
                <c:pt idx="40910">
                  <c:v>4091</c:v>
                </c:pt>
                <c:pt idx="40911">
                  <c:v>4091.1</c:v>
                </c:pt>
                <c:pt idx="40912">
                  <c:v>4091.2</c:v>
                </c:pt>
                <c:pt idx="40913">
                  <c:v>4091.3</c:v>
                </c:pt>
                <c:pt idx="40914">
                  <c:v>4091.4</c:v>
                </c:pt>
                <c:pt idx="40915">
                  <c:v>4091.5</c:v>
                </c:pt>
                <c:pt idx="40916">
                  <c:v>4091.6</c:v>
                </c:pt>
                <c:pt idx="40917">
                  <c:v>4091.7</c:v>
                </c:pt>
                <c:pt idx="40918">
                  <c:v>4091.8</c:v>
                </c:pt>
                <c:pt idx="40919">
                  <c:v>4091.9</c:v>
                </c:pt>
                <c:pt idx="40920">
                  <c:v>4092</c:v>
                </c:pt>
                <c:pt idx="40921">
                  <c:v>4092.1</c:v>
                </c:pt>
                <c:pt idx="40922">
                  <c:v>4092.2</c:v>
                </c:pt>
                <c:pt idx="40923">
                  <c:v>4092.3</c:v>
                </c:pt>
                <c:pt idx="40924">
                  <c:v>4092.4</c:v>
                </c:pt>
                <c:pt idx="40925">
                  <c:v>4092.5</c:v>
                </c:pt>
                <c:pt idx="40926">
                  <c:v>4092.6</c:v>
                </c:pt>
                <c:pt idx="40927">
                  <c:v>4092.7</c:v>
                </c:pt>
                <c:pt idx="40928">
                  <c:v>4092.8</c:v>
                </c:pt>
                <c:pt idx="40929">
                  <c:v>4092.9</c:v>
                </c:pt>
                <c:pt idx="40930">
                  <c:v>4093</c:v>
                </c:pt>
                <c:pt idx="40931">
                  <c:v>4093.1</c:v>
                </c:pt>
                <c:pt idx="40932">
                  <c:v>4093.2</c:v>
                </c:pt>
                <c:pt idx="40933">
                  <c:v>4093.3</c:v>
                </c:pt>
                <c:pt idx="40934">
                  <c:v>4093.4</c:v>
                </c:pt>
                <c:pt idx="40935">
                  <c:v>4093.5</c:v>
                </c:pt>
                <c:pt idx="40936">
                  <c:v>4093.6</c:v>
                </c:pt>
                <c:pt idx="40937">
                  <c:v>4093.7</c:v>
                </c:pt>
                <c:pt idx="40938">
                  <c:v>4093.8</c:v>
                </c:pt>
                <c:pt idx="40939">
                  <c:v>4093.9</c:v>
                </c:pt>
                <c:pt idx="40940">
                  <c:v>4094</c:v>
                </c:pt>
                <c:pt idx="40941">
                  <c:v>4094.1</c:v>
                </c:pt>
                <c:pt idx="40942">
                  <c:v>4094.2</c:v>
                </c:pt>
                <c:pt idx="40943">
                  <c:v>4094.3</c:v>
                </c:pt>
                <c:pt idx="40944">
                  <c:v>4094.4</c:v>
                </c:pt>
                <c:pt idx="40945">
                  <c:v>4094.5</c:v>
                </c:pt>
                <c:pt idx="40946">
                  <c:v>4094.6</c:v>
                </c:pt>
                <c:pt idx="40947">
                  <c:v>4094.7</c:v>
                </c:pt>
                <c:pt idx="40948">
                  <c:v>4094.8</c:v>
                </c:pt>
                <c:pt idx="40949">
                  <c:v>4094.9</c:v>
                </c:pt>
                <c:pt idx="40950">
                  <c:v>4095</c:v>
                </c:pt>
                <c:pt idx="40951">
                  <c:v>4095.1</c:v>
                </c:pt>
                <c:pt idx="40952">
                  <c:v>4095.2</c:v>
                </c:pt>
                <c:pt idx="40953">
                  <c:v>4095.3</c:v>
                </c:pt>
                <c:pt idx="40954">
                  <c:v>4095.4</c:v>
                </c:pt>
                <c:pt idx="40955">
                  <c:v>4095.5</c:v>
                </c:pt>
                <c:pt idx="40956">
                  <c:v>4095.6</c:v>
                </c:pt>
                <c:pt idx="40957">
                  <c:v>4095.7</c:v>
                </c:pt>
                <c:pt idx="40958">
                  <c:v>4095.8</c:v>
                </c:pt>
                <c:pt idx="40959">
                  <c:v>4095.9</c:v>
                </c:pt>
                <c:pt idx="40960">
                  <c:v>4096</c:v>
                </c:pt>
                <c:pt idx="40961">
                  <c:v>4096.1000000000004</c:v>
                </c:pt>
                <c:pt idx="40962">
                  <c:v>4096.2</c:v>
                </c:pt>
                <c:pt idx="40963">
                  <c:v>4096.3</c:v>
                </c:pt>
                <c:pt idx="40964">
                  <c:v>4096.3999999999996</c:v>
                </c:pt>
                <c:pt idx="40965">
                  <c:v>4096.5</c:v>
                </c:pt>
                <c:pt idx="40966">
                  <c:v>4096.6000000000004</c:v>
                </c:pt>
                <c:pt idx="40967">
                  <c:v>4096.7</c:v>
                </c:pt>
                <c:pt idx="40968">
                  <c:v>4096.8</c:v>
                </c:pt>
                <c:pt idx="40969">
                  <c:v>4096.8999999999996</c:v>
                </c:pt>
                <c:pt idx="40970">
                  <c:v>4097</c:v>
                </c:pt>
                <c:pt idx="40971">
                  <c:v>4097.1000000000004</c:v>
                </c:pt>
                <c:pt idx="40972">
                  <c:v>4097.2</c:v>
                </c:pt>
                <c:pt idx="40973">
                  <c:v>4097.3</c:v>
                </c:pt>
                <c:pt idx="40974">
                  <c:v>4097.3999999999996</c:v>
                </c:pt>
                <c:pt idx="40975">
                  <c:v>4097.5</c:v>
                </c:pt>
                <c:pt idx="40976">
                  <c:v>4097.6000000000004</c:v>
                </c:pt>
                <c:pt idx="40977">
                  <c:v>4097.7</c:v>
                </c:pt>
                <c:pt idx="40978">
                  <c:v>4097.8</c:v>
                </c:pt>
                <c:pt idx="40979">
                  <c:v>4097.8999999999996</c:v>
                </c:pt>
                <c:pt idx="40980">
                  <c:v>4098</c:v>
                </c:pt>
                <c:pt idx="40981">
                  <c:v>4098.1000000000004</c:v>
                </c:pt>
                <c:pt idx="40982">
                  <c:v>4098.2</c:v>
                </c:pt>
                <c:pt idx="40983">
                  <c:v>4098.3</c:v>
                </c:pt>
                <c:pt idx="40984">
                  <c:v>4098.3999999999996</c:v>
                </c:pt>
                <c:pt idx="40985">
                  <c:v>4098.5</c:v>
                </c:pt>
                <c:pt idx="40986">
                  <c:v>4098.6000000000004</c:v>
                </c:pt>
                <c:pt idx="40987">
                  <c:v>4098.7</c:v>
                </c:pt>
                <c:pt idx="40988">
                  <c:v>4098.8</c:v>
                </c:pt>
                <c:pt idx="40989">
                  <c:v>4098.8999999999996</c:v>
                </c:pt>
                <c:pt idx="40990">
                  <c:v>4099</c:v>
                </c:pt>
                <c:pt idx="40991">
                  <c:v>4099.1000000000004</c:v>
                </c:pt>
                <c:pt idx="40992">
                  <c:v>4099.2</c:v>
                </c:pt>
                <c:pt idx="40993">
                  <c:v>4099.3</c:v>
                </c:pt>
                <c:pt idx="40994">
                  <c:v>4099.3999999999996</c:v>
                </c:pt>
                <c:pt idx="40995">
                  <c:v>4099.5</c:v>
                </c:pt>
                <c:pt idx="40996">
                  <c:v>4099.6000000000004</c:v>
                </c:pt>
                <c:pt idx="40997">
                  <c:v>4099.7</c:v>
                </c:pt>
                <c:pt idx="40998">
                  <c:v>4099.8</c:v>
                </c:pt>
                <c:pt idx="40999">
                  <c:v>4099.8999999999996</c:v>
                </c:pt>
                <c:pt idx="41000">
                  <c:v>4100</c:v>
                </c:pt>
                <c:pt idx="41001">
                  <c:v>4100.1000000000004</c:v>
                </c:pt>
                <c:pt idx="41002">
                  <c:v>4100.2</c:v>
                </c:pt>
                <c:pt idx="41003">
                  <c:v>4100.3</c:v>
                </c:pt>
                <c:pt idx="41004">
                  <c:v>4100.3999999999996</c:v>
                </c:pt>
                <c:pt idx="41005">
                  <c:v>4100.5</c:v>
                </c:pt>
                <c:pt idx="41006">
                  <c:v>4100.6000000000004</c:v>
                </c:pt>
                <c:pt idx="41007">
                  <c:v>4100.7</c:v>
                </c:pt>
                <c:pt idx="41008">
                  <c:v>4100.8</c:v>
                </c:pt>
                <c:pt idx="41009">
                  <c:v>4100.8999999999996</c:v>
                </c:pt>
                <c:pt idx="41010">
                  <c:v>4101</c:v>
                </c:pt>
                <c:pt idx="41011">
                  <c:v>4101.1000000000004</c:v>
                </c:pt>
                <c:pt idx="41012">
                  <c:v>4101.2</c:v>
                </c:pt>
                <c:pt idx="41013">
                  <c:v>4101.3</c:v>
                </c:pt>
                <c:pt idx="41014">
                  <c:v>4101.3999999999996</c:v>
                </c:pt>
                <c:pt idx="41015">
                  <c:v>4101.5</c:v>
                </c:pt>
                <c:pt idx="41016">
                  <c:v>4101.6000000000004</c:v>
                </c:pt>
                <c:pt idx="41017">
                  <c:v>4101.7</c:v>
                </c:pt>
                <c:pt idx="41018">
                  <c:v>4101.8</c:v>
                </c:pt>
                <c:pt idx="41019">
                  <c:v>4101.8999999999996</c:v>
                </c:pt>
                <c:pt idx="41020">
                  <c:v>4102</c:v>
                </c:pt>
                <c:pt idx="41021">
                  <c:v>4102.1000000000004</c:v>
                </c:pt>
                <c:pt idx="41022">
                  <c:v>4102.2</c:v>
                </c:pt>
                <c:pt idx="41023">
                  <c:v>4102.3</c:v>
                </c:pt>
                <c:pt idx="41024">
                  <c:v>4102.3999999999996</c:v>
                </c:pt>
                <c:pt idx="41025">
                  <c:v>4102.5</c:v>
                </c:pt>
                <c:pt idx="41026">
                  <c:v>4102.6000000000004</c:v>
                </c:pt>
                <c:pt idx="41027">
                  <c:v>4102.7</c:v>
                </c:pt>
                <c:pt idx="41028">
                  <c:v>4102.8</c:v>
                </c:pt>
                <c:pt idx="41029">
                  <c:v>4102.8999999999996</c:v>
                </c:pt>
                <c:pt idx="41030">
                  <c:v>4103</c:v>
                </c:pt>
                <c:pt idx="41031">
                  <c:v>4103.1000000000004</c:v>
                </c:pt>
                <c:pt idx="41032">
                  <c:v>4103.2</c:v>
                </c:pt>
                <c:pt idx="41033">
                  <c:v>4103.3</c:v>
                </c:pt>
                <c:pt idx="41034">
                  <c:v>4103.3999999999996</c:v>
                </c:pt>
                <c:pt idx="41035">
                  <c:v>4103.5</c:v>
                </c:pt>
                <c:pt idx="41036">
                  <c:v>4103.6000000000004</c:v>
                </c:pt>
                <c:pt idx="41037">
                  <c:v>4103.7</c:v>
                </c:pt>
                <c:pt idx="41038">
                  <c:v>4103.8</c:v>
                </c:pt>
                <c:pt idx="41039">
                  <c:v>4103.8999999999996</c:v>
                </c:pt>
                <c:pt idx="41040">
                  <c:v>4104</c:v>
                </c:pt>
                <c:pt idx="41041">
                  <c:v>4104.1000000000004</c:v>
                </c:pt>
                <c:pt idx="41042">
                  <c:v>4104.2</c:v>
                </c:pt>
                <c:pt idx="41043">
                  <c:v>4104.3</c:v>
                </c:pt>
                <c:pt idx="41044">
                  <c:v>4104.3999999999996</c:v>
                </c:pt>
                <c:pt idx="41045">
                  <c:v>4104.5</c:v>
                </c:pt>
                <c:pt idx="41046">
                  <c:v>4104.6000000000004</c:v>
                </c:pt>
                <c:pt idx="41047">
                  <c:v>4104.7</c:v>
                </c:pt>
                <c:pt idx="41048">
                  <c:v>4104.8</c:v>
                </c:pt>
                <c:pt idx="41049">
                  <c:v>4104.8999999999996</c:v>
                </c:pt>
                <c:pt idx="41050">
                  <c:v>4105</c:v>
                </c:pt>
                <c:pt idx="41051">
                  <c:v>4105.1000000000004</c:v>
                </c:pt>
                <c:pt idx="41052">
                  <c:v>4105.2</c:v>
                </c:pt>
                <c:pt idx="41053">
                  <c:v>4105.3</c:v>
                </c:pt>
                <c:pt idx="41054">
                  <c:v>4105.3999999999996</c:v>
                </c:pt>
                <c:pt idx="41055">
                  <c:v>4105.5</c:v>
                </c:pt>
                <c:pt idx="41056">
                  <c:v>4105.6000000000004</c:v>
                </c:pt>
                <c:pt idx="41057">
                  <c:v>4105.7</c:v>
                </c:pt>
                <c:pt idx="41058">
                  <c:v>4105.8</c:v>
                </c:pt>
                <c:pt idx="41059">
                  <c:v>4105.8999999999996</c:v>
                </c:pt>
                <c:pt idx="41060">
                  <c:v>4106</c:v>
                </c:pt>
                <c:pt idx="41061">
                  <c:v>4106.1000000000004</c:v>
                </c:pt>
                <c:pt idx="41062">
                  <c:v>4106.2</c:v>
                </c:pt>
                <c:pt idx="41063">
                  <c:v>4106.3</c:v>
                </c:pt>
                <c:pt idx="41064">
                  <c:v>4106.3999999999996</c:v>
                </c:pt>
                <c:pt idx="41065">
                  <c:v>4106.5</c:v>
                </c:pt>
                <c:pt idx="41066">
                  <c:v>4106.6000000000004</c:v>
                </c:pt>
                <c:pt idx="41067">
                  <c:v>4106.7</c:v>
                </c:pt>
                <c:pt idx="41068">
                  <c:v>4106.8</c:v>
                </c:pt>
                <c:pt idx="41069">
                  <c:v>4106.8999999999996</c:v>
                </c:pt>
                <c:pt idx="41070">
                  <c:v>4107</c:v>
                </c:pt>
                <c:pt idx="41071">
                  <c:v>4107.1000000000004</c:v>
                </c:pt>
                <c:pt idx="41072">
                  <c:v>4107.2</c:v>
                </c:pt>
                <c:pt idx="41073">
                  <c:v>4107.3</c:v>
                </c:pt>
                <c:pt idx="41074">
                  <c:v>4107.3999999999996</c:v>
                </c:pt>
                <c:pt idx="41075">
                  <c:v>4107.5</c:v>
                </c:pt>
                <c:pt idx="41076">
                  <c:v>4107.6000000000004</c:v>
                </c:pt>
                <c:pt idx="41077">
                  <c:v>4107.7</c:v>
                </c:pt>
                <c:pt idx="41078">
                  <c:v>4107.8</c:v>
                </c:pt>
                <c:pt idx="41079">
                  <c:v>4107.8999999999996</c:v>
                </c:pt>
                <c:pt idx="41080">
                  <c:v>4108</c:v>
                </c:pt>
                <c:pt idx="41081">
                  <c:v>4108.1000000000004</c:v>
                </c:pt>
                <c:pt idx="41082">
                  <c:v>4108.2</c:v>
                </c:pt>
                <c:pt idx="41083">
                  <c:v>4108.3</c:v>
                </c:pt>
                <c:pt idx="41084">
                  <c:v>4108.3999999999996</c:v>
                </c:pt>
                <c:pt idx="41085">
                  <c:v>4108.5</c:v>
                </c:pt>
                <c:pt idx="41086">
                  <c:v>4108.6000000000004</c:v>
                </c:pt>
                <c:pt idx="41087">
                  <c:v>4108.7</c:v>
                </c:pt>
                <c:pt idx="41088">
                  <c:v>4108.8</c:v>
                </c:pt>
                <c:pt idx="41089">
                  <c:v>4108.8999999999996</c:v>
                </c:pt>
                <c:pt idx="41090">
                  <c:v>4109</c:v>
                </c:pt>
                <c:pt idx="41091">
                  <c:v>4109.1000000000004</c:v>
                </c:pt>
                <c:pt idx="41092">
                  <c:v>4109.2</c:v>
                </c:pt>
                <c:pt idx="41093">
                  <c:v>4109.3</c:v>
                </c:pt>
                <c:pt idx="41094">
                  <c:v>4109.3999999999996</c:v>
                </c:pt>
                <c:pt idx="41095">
                  <c:v>4109.5</c:v>
                </c:pt>
                <c:pt idx="41096">
                  <c:v>4109.6000000000004</c:v>
                </c:pt>
                <c:pt idx="41097">
                  <c:v>4109.7</c:v>
                </c:pt>
                <c:pt idx="41098">
                  <c:v>4109.8</c:v>
                </c:pt>
                <c:pt idx="41099">
                  <c:v>4109.8999999999996</c:v>
                </c:pt>
                <c:pt idx="41100">
                  <c:v>4110</c:v>
                </c:pt>
                <c:pt idx="41101">
                  <c:v>4110.1000000000004</c:v>
                </c:pt>
                <c:pt idx="41102">
                  <c:v>4110.2</c:v>
                </c:pt>
                <c:pt idx="41103">
                  <c:v>4110.3</c:v>
                </c:pt>
                <c:pt idx="41104">
                  <c:v>4110.3999999999996</c:v>
                </c:pt>
                <c:pt idx="41105">
                  <c:v>4110.5</c:v>
                </c:pt>
                <c:pt idx="41106">
                  <c:v>4110.6000000000004</c:v>
                </c:pt>
                <c:pt idx="41107">
                  <c:v>4110.7</c:v>
                </c:pt>
                <c:pt idx="41108">
                  <c:v>4110.8</c:v>
                </c:pt>
                <c:pt idx="41109">
                  <c:v>4110.8999999999996</c:v>
                </c:pt>
                <c:pt idx="41110">
                  <c:v>4111</c:v>
                </c:pt>
                <c:pt idx="41111">
                  <c:v>4111.1000000000004</c:v>
                </c:pt>
                <c:pt idx="41112">
                  <c:v>4111.2</c:v>
                </c:pt>
                <c:pt idx="41113">
                  <c:v>4111.3</c:v>
                </c:pt>
                <c:pt idx="41114">
                  <c:v>4111.3999999999996</c:v>
                </c:pt>
                <c:pt idx="41115">
                  <c:v>4111.5</c:v>
                </c:pt>
                <c:pt idx="41116">
                  <c:v>4111.6000000000004</c:v>
                </c:pt>
                <c:pt idx="41117">
                  <c:v>4111.7</c:v>
                </c:pt>
                <c:pt idx="41118">
                  <c:v>4111.8</c:v>
                </c:pt>
                <c:pt idx="41119">
                  <c:v>4111.8999999999996</c:v>
                </c:pt>
                <c:pt idx="41120">
                  <c:v>4112</c:v>
                </c:pt>
                <c:pt idx="41121">
                  <c:v>4112.1000000000004</c:v>
                </c:pt>
                <c:pt idx="41122">
                  <c:v>4112.2</c:v>
                </c:pt>
                <c:pt idx="41123">
                  <c:v>4112.3</c:v>
                </c:pt>
                <c:pt idx="41124">
                  <c:v>4112.3999999999996</c:v>
                </c:pt>
                <c:pt idx="41125">
                  <c:v>4112.5</c:v>
                </c:pt>
                <c:pt idx="41126">
                  <c:v>4112.6000000000004</c:v>
                </c:pt>
                <c:pt idx="41127">
                  <c:v>4112.7</c:v>
                </c:pt>
                <c:pt idx="41128">
                  <c:v>4112.8</c:v>
                </c:pt>
                <c:pt idx="41129">
                  <c:v>4112.8999999999996</c:v>
                </c:pt>
                <c:pt idx="41130">
                  <c:v>4113</c:v>
                </c:pt>
                <c:pt idx="41131">
                  <c:v>4113.1000000000004</c:v>
                </c:pt>
                <c:pt idx="41132">
                  <c:v>4113.2</c:v>
                </c:pt>
                <c:pt idx="41133">
                  <c:v>4113.3</c:v>
                </c:pt>
                <c:pt idx="41134">
                  <c:v>4113.3999999999996</c:v>
                </c:pt>
                <c:pt idx="41135">
                  <c:v>4113.5</c:v>
                </c:pt>
                <c:pt idx="41136">
                  <c:v>4113.6000000000004</c:v>
                </c:pt>
                <c:pt idx="41137">
                  <c:v>4113.7</c:v>
                </c:pt>
                <c:pt idx="41138">
                  <c:v>4113.8</c:v>
                </c:pt>
                <c:pt idx="41139">
                  <c:v>4113.8999999999996</c:v>
                </c:pt>
                <c:pt idx="41140">
                  <c:v>4114</c:v>
                </c:pt>
                <c:pt idx="41141">
                  <c:v>4114.1000000000004</c:v>
                </c:pt>
                <c:pt idx="41142">
                  <c:v>4114.2</c:v>
                </c:pt>
                <c:pt idx="41143">
                  <c:v>4114.3</c:v>
                </c:pt>
                <c:pt idx="41144">
                  <c:v>4114.3999999999996</c:v>
                </c:pt>
                <c:pt idx="41145">
                  <c:v>4114.5</c:v>
                </c:pt>
                <c:pt idx="41146">
                  <c:v>4114.6000000000004</c:v>
                </c:pt>
                <c:pt idx="41147">
                  <c:v>4114.7</c:v>
                </c:pt>
                <c:pt idx="41148">
                  <c:v>4114.8</c:v>
                </c:pt>
                <c:pt idx="41149">
                  <c:v>4114.8999999999996</c:v>
                </c:pt>
                <c:pt idx="41150">
                  <c:v>4115</c:v>
                </c:pt>
                <c:pt idx="41151">
                  <c:v>4115.1000000000004</c:v>
                </c:pt>
                <c:pt idx="41152">
                  <c:v>4115.2</c:v>
                </c:pt>
                <c:pt idx="41153">
                  <c:v>4115.3</c:v>
                </c:pt>
                <c:pt idx="41154">
                  <c:v>4115.3999999999996</c:v>
                </c:pt>
                <c:pt idx="41155">
                  <c:v>4115.5</c:v>
                </c:pt>
                <c:pt idx="41156">
                  <c:v>4115.6000000000004</c:v>
                </c:pt>
                <c:pt idx="41157">
                  <c:v>4115.7</c:v>
                </c:pt>
                <c:pt idx="41158">
                  <c:v>4115.8</c:v>
                </c:pt>
                <c:pt idx="41159">
                  <c:v>4115.8999999999996</c:v>
                </c:pt>
                <c:pt idx="41160">
                  <c:v>4116</c:v>
                </c:pt>
                <c:pt idx="41161">
                  <c:v>4116.1000000000004</c:v>
                </c:pt>
                <c:pt idx="41162">
                  <c:v>4116.2</c:v>
                </c:pt>
                <c:pt idx="41163">
                  <c:v>4116.3</c:v>
                </c:pt>
                <c:pt idx="41164">
                  <c:v>4116.3999999999996</c:v>
                </c:pt>
                <c:pt idx="41165">
                  <c:v>4116.5</c:v>
                </c:pt>
                <c:pt idx="41166">
                  <c:v>4116.6000000000004</c:v>
                </c:pt>
                <c:pt idx="41167">
                  <c:v>4116.7</c:v>
                </c:pt>
                <c:pt idx="41168">
                  <c:v>4116.8</c:v>
                </c:pt>
                <c:pt idx="41169">
                  <c:v>4116.8999999999996</c:v>
                </c:pt>
                <c:pt idx="41170">
                  <c:v>4117</c:v>
                </c:pt>
                <c:pt idx="41171">
                  <c:v>4117.1000000000004</c:v>
                </c:pt>
                <c:pt idx="41172">
                  <c:v>4117.2</c:v>
                </c:pt>
                <c:pt idx="41173">
                  <c:v>4117.3</c:v>
                </c:pt>
                <c:pt idx="41174">
                  <c:v>4117.3999999999996</c:v>
                </c:pt>
                <c:pt idx="41175">
                  <c:v>4117.5</c:v>
                </c:pt>
                <c:pt idx="41176">
                  <c:v>4117.6000000000004</c:v>
                </c:pt>
                <c:pt idx="41177">
                  <c:v>4117.7</c:v>
                </c:pt>
                <c:pt idx="41178">
                  <c:v>4117.8</c:v>
                </c:pt>
                <c:pt idx="41179">
                  <c:v>4117.8999999999996</c:v>
                </c:pt>
                <c:pt idx="41180">
                  <c:v>4118</c:v>
                </c:pt>
                <c:pt idx="41181">
                  <c:v>4118.1000000000004</c:v>
                </c:pt>
                <c:pt idx="41182">
                  <c:v>4118.2</c:v>
                </c:pt>
                <c:pt idx="41183">
                  <c:v>4118.3</c:v>
                </c:pt>
                <c:pt idx="41184">
                  <c:v>4118.3999999999996</c:v>
                </c:pt>
                <c:pt idx="41185">
                  <c:v>4118.5</c:v>
                </c:pt>
                <c:pt idx="41186">
                  <c:v>4118.6000000000004</c:v>
                </c:pt>
                <c:pt idx="41187">
                  <c:v>4118.7</c:v>
                </c:pt>
                <c:pt idx="41188">
                  <c:v>4118.8</c:v>
                </c:pt>
                <c:pt idx="41189">
                  <c:v>4118.8999999999996</c:v>
                </c:pt>
                <c:pt idx="41190">
                  <c:v>4119</c:v>
                </c:pt>
                <c:pt idx="41191">
                  <c:v>4119.1000000000004</c:v>
                </c:pt>
                <c:pt idx="41192">
                  <c:v>4119.2</c:v>
                </c:pt>
                <c:pt idx="41193">
                  <c:v>4119.3</c:v>
                </c:pt>
                <c:pt idx="41194">
                  <c:v>4119.3999999999996</c:v>
                </c:pt>
                <c:pt idx="41195">
                  <c:v>4119.5</c:v>
                </c:pt>
                <c:pt idx="41196">
                  <c:v>4119.6000000000004</c:v>
                </c:pt>
                <c:pt idx="41197">
                  <c:v>4119.7</c:v>
                </c:pt>
                <c:pt idx="41198">
                  <c:v>4119.8</c:v>
                </c:pt>
                <c:pt idx="41199">
                  <c:v>4119.8999999999996</c:v>
                </c:pt>
                <c:pt idx="41200">
                  <c:v>4120</c:v>
                </c:pt>
                <c:pt idx="41201">
                  <c:v>4120.1000000000004</c:v>
                </c:pt>
                <c:pt idx="41202">
                  <c:v>4120.2</c:v>
                </c:pt>
                <c:pt idx="41203">
                  <c:v>4120.3</c:v>
                </c:pt>
                <c:pt idx="41204">
                  <c:v>4120.3999999999996</c:v>
                </c:pt>
                <c:pt idx="41205">
                  <c:v>4120.5</c:v>
                </c:pt>
                <c:pt idx="41206">
                  <c:v>4120.6000000000004</c:v>
                </c:pt>
                <c:pt idx="41207">
                  <c:v>4120.7</c:v>
                </c:pt>
                <c:pt idx="41208">
                  <c:v>4120.8</c:v>
                </c:pt>
                <c:pt idx="41209">
                  <c:v>4120.8999999999996</c:v>
                </c:pt>
                <c:pt idx="41210">
                  <c:v>4121</c:v>
                </c:pt>
                <c:pt idx="41211">
                  <c:v>4121.1000000000004</c:v>
                </c:pt>
                <c:pt idx="41212">
                  <c:v>4121.2</c:v>
                </c:pt>
                <c:pt idx="41213">
                  <c:v>4121.3</c:v>
                </c:pt>
                <c:pt idx="41214">
                  <c:v>4121.3999999999996</c:v>
                </c:pt>
                <c:pt idx="41215">
                  <c:v>4121.5</c:v>
                </c:pt>
                <c:pt idx="41216">
                  <c:v>4121.6000000000004</c:v>
                </c:pt>
                <c:pt idx="41217">
                  <c:v>4121.7</c:v>
                </c:pt>
                <c:pt idx="41218">
                  <c:v>4121.8</c:v>
                </c:pt>
                <c:pt idx="41219">
                  <c:v>4121.8999999999996</c:v>
                </c:pt>
                <c:pt idx="41220">
                  <c:v>4122</c:v>
                </c:pt>
                <c:pt idx="41221">
                  <c:v>4122.1000000000004</c:v>
                </c:pt>
                <c:pt idx="41222">
                  <c:v>4122.2</c:v>
                </c:pt>
                <c:pt idx="41223">
                  <c:v>4122.3</c:v>
                </c:pt>
                <c:pt idx="41224">
                  <c:v>4122.3999999999996</c:v>
                </c:pt>
                <c:pt idx="41225">
                  <c:v>4122.5</c:v>
                </c:pt>
                <c:pt idx="41226">
                  <c:v>4122.6000000000004</c:v>
                </c:pt>
                <c:pt idx="41227">
                  <c:v>4122.7</c:v>
                </c:pt>
                <c:pt idx="41228">
                  <c:v>4122.8</c:v>
                </c:pt>
                <c:pt idx="41229">
                  <c:v>4122.8999999999996</c:v>
                </c:pt>
                <c:pt idx="41230">
                  <c:v>4123</c:v>
                </c:pt>
                <c:pt idx="41231">
                  <c:v>4123.1000000000004</c:v>
                </c:pt>
                <c:pt idx="41232">
                  <c:v>4123.2</c:v>
                </c:pt>
                <c:pt idx="41233">
                  <c:v>4123.3</c:v>
                </c:pt>
                <c:pt idx="41234">
                  <c:v>4123.3999999999996</c:v>
                </c:pt>
                <c:pt idx="41235">
                  <c:v>4123.5</c:v>
                </c:pt>
                <c:pt idx="41236">
                  <c:v>4123.6000000000004</c:v>
                </c:pt>
                <c:pt idx="41237">
                  <c:v>4123.7</c:v>
                </c:pt>
                <c:pt idx="41238">
                  <c:v>4123.8</c:v>
                </c:pt>
                <c:pt idx="41239">
                  <c:v>4123.8999999999996</c:v>
                </c:pt>
                <c:pt idx="41240">
                  <c:v>4124</c:v>
                </c:pt>
                <c:pt idx="41241">
                  <c:v>4124.1000000000004</c:v>
                </c:pt>
                <c:pt idx="41242">
                  <c:v>4124.2</c:v>
                </c:pt>
                <c:pt idx="41243">
                  <c:v>4124.3</c:v>
                </c:pt>
                <c:pt idx="41244">
                  <c:v>4124.3999999999996</c:v>
                </c:pt>
                <c:pt idx="41245">
                  <c:v>4124.5</c:v>
                </c:pt>
                <c:pt idx="41246">
                  <c:v>4124.6000000000004</c:v>
                </c:pt>
                <c:pt idx="41247">
                  <c:v>4124.7</c:v>
                </c:pt>
                <c:pt idx="41248">
                  <c:v>4124.8</c:v>
                </c:pt>
                <c:pt idx="41249">
                  <c:v>4124.8999999999996</c:v>
                </c:pt>
                <c:pt idx="41250">
                  <c:v>4125</c:v>
                </c:pt>
                <c:pt idx="41251">
                  <c:v>4125.1000000000004</c:v>
                </c:pt>
                <c:pt idx="41252">
                  <c:v>4125.2</c:v>
                </c:pt>
                <c:pt idx="41253">
                  <c:v>4125.3</c:v>
                </c:pt>
                <c:pt idx="41254">
                  <c:v>4125.3999999999996</c:v>
                </c:pt>
                <c:pt idx="41255">
                  <c:v>4125.5</c:v>
                </c:pt>
                <c:pt idx="41256">
                  <c:v>4125.6000000000004</c:v>
                </c:pt>
                <c:pt idx="41257">
                  <c:v>4125.7</c:v>
                </c:pt>
                <c:pt idx="41258">
                  <c:v>4125.8</c:v>
                </c:pt>
                <c:pt idx="41259">
                  <c:v>4125.8999999999996</c:v>
                </c:pt>
                <c:pt idx="41260">
                  <c:v>4126</c:v>
                </c:pt>
                <c:pt idx="41261">
                  <c:v>4126.1000000000004</c:v>
                </c:pt>
                <c:pt idx="41262">
                  <c:v>4126.2</c:v>
                </c:pt>
                <c:pt idx="41263">
                  <c:v>4126.3</c:v>
                </c:pt>
                <c:pt idx="41264">
                  <c:v>4126.3999999999996</c:v>
                </c:pt>
                <c:pt idx="41265">
                  <c:v>4126.5</c:v>
                </c:pt>
                <c:pt idx="41266">
                  <c:v>4126.6000000000004</c:v>
                </c:pt>
                <c:pt idx="41267">
                  <c:v>4126.7</c:v>
                </c:pt>
                <c:pt idx="41268">
                  <c:v>4126.8</c:v>
                </c:pt>
                <c:pt idx="41269">
                  <c:v>4126.8999999999996</c:v>
                </c:pt>
                <c:pt idx="41270">
                  <c:v>4127</c:v>
                </c:pt>
                <c:pt idx="41271">
                  <c:v>4127.1000000000004</c:v>
                </c:pt>
                <c:pt idx="41272">
                  <c:v>4127.2</c:v>
                </c:pt>
                <c:pt idx="41273">
                  <c:v>4127.3</c:v>
                </c:pt>
                <c:pt idx="41274">
                  <c:v>4127.3999999999996</c:v>
                </c:pt>
                <c:pt idx="41275">
                  <c:v>4127.5</c:v>
                </c:pt>
                <c:pt idx="41276">
                  <c:v>4127.6000000000004</c:v>
                </c:pt>
                <c:pt idx="41277">
                  <c:v>4127.7</c:v>
                </c:pt>
                <c:pt idx="41278">
                  <c:v>4127.8</c:v>
                </c:pt>
                <c:pt idx="41279">
                  <c:v>4127.8999999999996</c:v>
                </c:pt>
                <c:pt idx="41280">
                  <c:v>4128</c:v>
                </c:pt>
                <c:pt idx="41281">
                  <c:v>4128.1000000000004</c:v>
                </c:pt>
                <c:pt idx="41282">
                  <c:v>4128.2</c:v>
                </c:pt>
                <c:pt idx="41283">
                  <c:v>4128.3</c:v>
                </c:pt>
                <c:pt idx="41284">
                  <c:v>4128.3999999999996</c:v>
                </c:pt>
                <c:pt idx="41285">
                  <c:v>4128.5</c:v>
                </c:pt>
                <c:pt idx="41286">
                  <c:v>4128.6000000000004</c:v>
                </c:pt>
                <c:pt idx="41287">
                  <c:v>4128.7</c:v>
                </c:pt>
                <c:pt idx="41288">
                  <c:v>4128.8</c:v>
                </c:pt>
                <c:pt idx="41289">
                  <c:v>4128.8999999999996</c:v>
                </c:pt>
                <c:pt idx="41290">
                  <c:v>4129</c:v>
                </c:pt>
                <c:pt idx="41291">
                  <c:v>4129.1000000000004</c:v>
                </c:pt>
                <c:pt idx="41292">
                  <c:v>4129.2</c:v>
                </c:pt>
                <c:pt idx="41293">
                  <c:v>4129.3</c:v>
                </c:pt>
                <c:pt idx="41294">
                  <c:v>4129.3999999999996</c:v>
                </c:pt>
                <c:pt idx="41295">
                  <c:v>4129.5</c:v>
                </c:pt>
                <c:pt idx="41296">
                  <c:v>4129.6000000000004</c:v>
                </c:pt>
                <c:pt idx="41297">
                  <c:v>4129.7</c:v>
                </c:pt>
                <c:pt idx="41298">
                  <c:v>4129.8</c:v>
                </c:pt>
                <c:pt idx="41299">
                  <c:v>4129.8999999999996</c:v>
                </c:pt>
                <c:pt idx="41300">
                  <c:v>4130</c:v>
                </c:pt>
                <c:pt idx="41301">
                  <c:v>4130.1000000000004</c:v>
                </c:pt>
                <c:pt idx="41302">
                  <c:v>4130.2</c:v>
                </c:pt>
                <c:pt idx="41303">
                  <c:v>4130.3</c:v>
                </c:pt>
                <c:pt idx="41304">
                  <c:v>4130.3999999999996</c:v>
                </c:pt>
                <c:pt idx="41305">
                  <c:v>4130.5</c:v>
                </c:pt>
                <c:pt idx="41306">
                  <c:v>4130.6000000000004</c:v>
                </c:pt>
                <c:pt idx="41307">
                  <c:v>4130.7</c:v>
                </c:pt>
                <c:pt idx="41308">
                  <c:v>4130.8</c:v>
                </c:pt>
                <c:pt idx="41309">
                  <c:v>4130.8999999999996</c:v>
                </c:pt>
                <c:pt idx="41310">
                  <c:v>4131</c:v>
                </c:pt>
                <c:pt idx="41311">
                  <c:v>4131.1000000000004</c:v>
                </c:pt>
                <c:pt idx="41312">
                  <c:v>4131.2</c:v>
                </c:pt>
                <c:pt idx="41313">
                  <c:v>4131.3</c:v>
                </c:pt>
                <c:pt idx="41314">
                  <c:v>4131.3999999999996</c:v>
                </c:pt>
                <c:pt idx="41315">
                  <c:v>4131.5</c:v>
                </c:pt>
                <c:pt idx="41316">
                  <c:v>4131.6000000000004</c:v>
                </c:pt>
                <c:pt idx="41317">
                  <c:v>4131.7</c:v>
                </c:pt>
                <c:pt idx="41318">
                  <c:v>4131.8</c:v>
                </c:pt>
                <c:pt idx="41319">
                  <c:v>4131.8999999999996</c:v>
                </c:pt>
                <c:pt idx="41320">
                  <c:v>4132</c:v>
                </c:pt>
                <c:pt idx="41321">
                  <c:v>4132.1000000000004</c:v>
                </c:pt>
                <c:pt idx="41322">
                  <c:v>4132.2</c:v>
                </c:pt>
                <c:pt idx="41323">
                  <c:v>4132.3</c:v>
                </c:pt>
                <c:pt idx="41324">
                  <c:v>4132.3999999999996</c:v>
                </c:pt>
                <c:pt idx="41325">
                  <c:v>4132.5</c:v>
                </c:pt>
                <c:pt idx="41326">
                  <c:v>4132.6000000000004</c:v>
                </c:pt>
                <c:pt idx="41327">
                  <c:v>4132.7</c:v>
                </c:pt>
                <c:pt idx="41328">
                  <c:v>4132.8</c:v>
                </c:pt>
                <c:pt idx="41329">
                  <c:v>4132.8999999999996</c:v>
                </c:pt>
                <c:pt idx="41330">
                  <c:v>4133</c:v>
                </c:pt>
                <c:pt idx="41331">
                  <c:v>4133.1000000000004</c:v>
                </c:pt>
                <c:pt idx="41332">
                  <c:v>4133.2</c:v>
                </c:pt>
                <c:pt idx="41333">
                  <c:v>4133.3</c:v>
                </c:pt>
                <c:pt idx="41334">
                  <c:v>4133.3999999999996</c:v>
                </c:pt>
                <c:pt idx="41335">
                  <c:v>4133.5</c:v>
                </c:pt>
                <c:pt idx="41336">
                  <c:v>4133.6000000000004</c:v>
                </c:pt>
                <c:pt idx="41337">
                  <c:v>4133.7</c:v>
                </c:pt>
                <c:pt idx="41338">
                  <c:v>4133.8</c:v>
                </c:pt>
                <c:pt idx="41339">
                  <c:v>4133.8999999999996</c:v>
                </c:pt>
                <c:pt idx="41340">
                  <c:v>4134</c:v>
                </c:pt>
                <c:pt idx="41341">
                  <c:v>4134.1000000000004</c:v>
                </c:pt>
                <c:pt idx="41342">
                  <c:v>4134.2</c:v>
                </c:pt>
                <c:pt idx="41343">
                  <c:v>4134.3</c:v>
                </c:pt>
                <c:pt idx="41344">
                  <c:v>4134.3999999999996</c:v>
                </c:pt>
                <c:pt idx="41345">
                  <c:v>4134.5</c:v>
                </c:pt>
                <c:pt idx="41346">
                  <c:v>4134.6000000000004</c:v>
                </c:pt>
                <c:pt idx="41347">
                  <c:v>4134.7</c:v>
                </c:pt>
                <c:pt idx="41348">
                  <c:v>4134.8</c:v>
                </c:pt>
                <c:pt idx="41349">
                  <c:v>4134.8999999999996</c:v>
                </c:pt>
                <c:pt idx="41350">
                  <c:v>4135</c:v>
                </c:pt>
                <c:pt idx="41351">
                  <c:v>4135.1000000000004</c:v>
                </c:pt>
                <c:pt idx="41352">
                  <c:v>4135.2</c:v>
                </c:pt>
                <c:pt idx="41353">
                  <c:v>4135.3</c:v>
                </c:pt>
                <c:pt idx="41354">
                  <c:v>4135.3999999999996</c:v>
                </c:pt>
                <c:pt idx="41355">
                  <c:v>4135.5</c:v>
                </c:pt>
                <c:pt idx="41356">
                  <c:v>4135.6000000000004</c:v>
                </c:pt>
                <c:pt idx="41357">
                  <c:v>4135.7</c:v>
                </c:pt>
                <c:pt idx="41358">
                  <c:v>4135.8</c:v>
                </c:pt>
                <c:pt idx="41359">
                  <c:v>4135.8999999999996</c:v>
                </c:pt>
                <c:pt idx="41360">
                  <c:v>4136</c:v>
                </c:pt>
                <c:pt idx="41361">
                  <c:v>4136.1000000000004</c:v>
                </c:pt>
                <c:pt idx="41362">
                  <c:v>4136.2</c:v>
                </c:pt>
                <c:pt idx="41363">
                  <c:v>4136.3</c:v>
                </c:pt>
                <c:pt idx="41364">
                  <c:v>4136.3999999999996</c:v>
                </c:pt>
                <c:pt idx="41365">
                  <c:v>4136.5</c:v>
                </c:pt>
                <c:pt idx="41366">
                  <c:v>4136.6000000000004</c:v>
                </c:pt>
                <c:pt idx="41367">
                  <c:v>4136.7</c:v>
                </c:pt>
                <c:pt idx="41368">
                  <c:v>4136.8</c:v>
                </c:pt>
                <c:pt idx="41369">
                  <c:v>4136.8999999999996</c:v>
                </c:pt>
                <c:pt idx="41370">
                  <c:v>4137</c:v>
                </c:pt>
                <c:pt idx="41371">
                  <c:v>4137.1000000000004</c:v>
                </c:pt>
                <c:pt idx="41372">
                  <c:v>4137.2</c:v>
                </c:pt>
                <c:pt idx="41373">
                  <c:v>4137.3</c:v>
                </c:pt>
                <c:pt idx="41374">
                  <c:v>4137.3999999999996</c:v>
                </c:pt>
                <c:pt idx="41375">
                  <c:v>4137.5</c:v>
                </c:pt>
                <c:pt idx="41376">
                  <c:v>4137.6000000000004</c:v>
                </c:pt>
                <c:pt idx="41377">
                  <c:v>4137.7</c:v>
                </c:pt>
                <c:pt idx="41378">
                  <c:v>4137.8</c:v>
                </c:pt>
                <c:pt idx="41379">
                  <c:v>4137.8999999999996</c:v>
                </c:pt>
                <c:pt idx="41380">
                  <c:v>4138</c:v>
                </c:pt>
                <c:pt idx="41381">
                  <c:v>4138.1000000000004</c:v>
                </c:pt>
                <c:pt idx="41382">
                  <c:v>4138.2</c:v>
                </c:pt>
                <c:pt idx="41383">
                  <c:v>4138.3</c:v>
                </c:pt>
                <c:pt idx="41384">
                  <c:v>4138.3999999999996</c:v>
                </c:pt>
                <c:pt idx="41385">
                  <c:v>4138.5</c:v>
                </c:pt>
                <c:pt idx="41386">
                  <c:v>4138.6000000000004</c:v>
                </c:pt>
                <c:pt idx="41387">
                  <c:v>4138.7</c:v>
                </c:pt>
                <c:pt idx="41388">
                  <c:v>4138.8</c:v>
                </c:pt>
                <c:pt idx="41389">
                  <c:v>4138.8999999999996</c:v>
                </c:pt>
                <c:pt idx="41390">
                  <c:v>4139</c:v>
                </c:pt>
                <c:pt idx="41391">
                  <c:v>4139.1000000000004</c:v>
                </c:pt>
                <c:pt idx="41392">
                  <c:v>4139.2</c:v>
                </c:pt>
                <c:pt idx="41393">
                  <c:v>4139.3</c:v>
                </c:pt>
                <c:pt idx="41394">
                  <c:v>4139.3999999999996</c:v>
                </c:pt>
                <c:pt idx="41395">
                  <c:v>4139.5</c:v>
                </c:pt>
                <c:pt idx="41396">
                  <c:v>4139.6000000000004</c:v>
                </c:pt>
                <c:pt idx="41397">
                  <c:v>4139.7</c:v>
                </c:pt>
                <c:pt idx="41398">
                  <c:v>4139.8</c:v>
                </c:pt>
                <c:pt idx="41399">
                  <c:v>4139.8999999999996</c:v>
                </c:pt>
                <c:pt idx="41400">
                  <c:v>4140</c:v>
                </c:pt>
                <c:pt idx="41401">
                  <c:v>4140.1000000000004</c:v>
                </c:pt>
                <c:pt idx="41402">
                  <c:v>4140.2</c:v>
                </c:pt>
                <c:pt idx="41403">
                  <c:v>4140.3</c:v>
                </c:pt>
                <c:pt idx="41404">
                  <c:v>4140.3999999999996</c:v>
                </c:pt>
                <c:pt idx="41405">
                  <c:v>4140.5</c:v>
                </c:pt>
                <c:pt idx="41406">
                  <c:v>4140.6000000000004</c:v>
                </c:pt>
                <c:pt idx="41407">
                  <c:v>4140.7</c:v>
                </c:pt>
                <c:pt idx="41408">
                  <c:v>4140.8</c:v>
                </c:pt>
                <c:pt idx="41409">
                  <c:v>4140.8999999999996</c:v>
                </c:pt>
                <c:pt idx="41410">
                  <c:v>4141</c:v>
                </c:pt>
                <c:pt idx="41411">
                  <c:v>4141.1000000000004</c:v>
                </c:pt>
                <c:pt idx="41412">
                  <c:v>4141.2</c:v>
                </c:pt>
                <c:pt idx="41413">
                  <c:v>4141.3</c:v>
                </c:pt>
                <c:pt idx="41414">
                  <c:v>4141.3999999999996</c:v>
                </c:pt>
                <c:pt idx="41415">
                  <c:v>4141.5</c:v>
                </c:pt>
                <c:pt idx="41416">
                  <c:v>4141.6000000000004</c:v>
                </c:pt>
                <c:pt idx="41417">
                  <c:v>4141.7</c:v>
                </c:pt>
                <c:pt idx="41418">
                  <c:v>4141.8</c:v>
                </c:pt>
                <c:pt idx="41419">
                  <c:v>4141.8999999999996</c:v>
                </c:pt>
                <c:pt idx="41420">
                  <c:v>4142</c:v>
                </c:pt>
                <c:pt idx="41421">
                  <c:v>4142.1000000000004</c:v>
                </c:pt>
                <c:pt idx="41422">
                  <c:v>4142.2</c:v>
                </c:pt>
                <c:pt idx="41423">
                  <c:v>4142.3</c:v>
                </c:pt>
                <c:pt idx="41424">
                  <c:v>4142.3999999999996</c:v>
                </c:pt>
                <c:pt idx="41425">
                  <c:v>4142.5</c:v>
                </c:pt>
                <c:pt idx="41426">
                  <c:v>4142.6000000000004</c:v>
                </c:pt>
                <c:pt idx="41427">
                  <c:v>4142.7</c:v>
                </c:pt>
                <c:pt idx="41428">
                  <c:v>4142.8</c:v>
                </c:pt>
                <c:pt idx="41429">
                  <c:v>4142.8999999999996</c:v>
                </c:pt>
                <c:pt idx="41430">
                  <c:v>4143</c:v>
                </c:pt>
                <c:pt idx="41431">
                  <c:v>4143.1000000000004</c:v>
                </c:pt>
                <c:pt idx="41432">
                  <c:v>4143.2</c:v>
                </c:pt>
                <c:pt idx="41433">
                  <c:v>4143.3</c:v>
                </c:pt>
                <c:pt idx="41434">
                  <c:v>4143.3999999999996</c:v>
                </c:pt>
                <c:pt idx="41435">
                  <c:v>4143.5</c:v>
                </c:pt>
                <c:pt idx="41436">
                  <c:v>4143.6000000000004</c:v>
                </c:pt>
                <c:pt idx="41437">
                  <c:v>4143.7</c:v>
                </c:pt>
                <c:pt idx="41438">
                  <c:v>4143.8</c:v>
                </c:pt>
                <c:pt idx="41439">
                  <c:v>4143.8999999999996</c:v>
                </c:pt>
                <c:pt idx="41440">
                  <c:v>4144</c:v>
                </c:pt>
                <c:pt idx="41441">
                  <c:v>4144.1000000000004</c:v>
                </c:pt>
                <c:pt idx="41442">
                  <c:v>4144.2</c:v>
                </c:pt>
                <c:pt idx="41443">
                  <c:v>4144.3</c:v>
                </c:pt>
                <c:pt idx="41444">
                  <c:v>4144.3999999999996</c:v>
                </c:pt>
                <c:pt idx="41445">
                  <c:v>4144.5</c:v>
                </c:pt>
                <c:pt idx="41446">
                  <c:v>4144.6000000000004</c:v>
                </c:pt>
                <c:pt idx="41447">
                  <c:v>4144.7</c:v>
                </c:pt>
                <c:pt idx="41448">
                  <c:v>4144.8</c:v>
                </c:pt>
                <c:pt idx="41449">
                  <c:v>4144.8999999999996</c:v>
                </c:pt>
                <c:pt idx="41450">
                  <c:v>4145</c:v>
                </c:pt>
                <c:pt idx="41451">
                  <c:v>4145.1000000000004</c:v>
                </c:pt>
                <c:pt idx="41452">
                  <c:v>4145.2</c:v>
                </c:pt>
                <c:pt idx="41453">
                  <c:v>4145.3</c:v>
                </c:pt>
                <c:pt idx="41454">
                  <c:v>4145.3999999999996</c:v>
                </c:pt>
                <c:pt idx="41455">
                  <c:v>4145.5</c:v>
                </c:pt>
                <c:pt idx="41456">
                  <c:v>4145.6000000000004</c:v>
                </c:pt>
                <c:pt idx="41457">
                  <c:v>4145.7</c:v>
                </c:pt>
                <c:pt idx="41458">
                  <c:v>4145.8</c:v>
                </c:pt>
                <c:pt idx="41459">
                  <c:v>4145.8999999999996</c:v>
                </c:pt>
                <c:pt idx="41460">
                  <c:v>4146</c:v>
                </c:pt>
                <c:pt idx="41461">
                  <c:v>4146.1000000000004</c:v>
                </c:pt>
                <c:pt idx="41462">
                  <c:v>4146.2</c:v>
                </c:pt>
                <c:pt idx="41463">
                  <c:v>4146.3</c:v>
                </c:pt>
                <c:pt idx="41464">
                  <c:v>4146.3999999999996</c:v>
                </c:pt>
                <c:pt idx="41465">
                  <c:v>4146.5</c:v>
                </c:pt>
                <c:pt idx="41466">
                  <c:v>4146.6000000000004</c:v>
                </c:pt>
                <c:pt idx="41467">
                  <c:v>4146.7</c:v>
                </c:pt>
                <c:pt idx="41468">
                  <c:v>4146.8</c:v>
                </c:pt>
                <c:pt idx="41469">
                  <c:v>4146.8999999999996</c:v>
                </c:pt>
                <c:pt idx="41470">
                  <c:v>4147</c:v>
                </c:pt>
                <c:pt idx="41471">
                  <c:v>4147.1000000000004</c:v>
                </c:pt>
                <c:pt idx="41472">
                  <c:v>4147.2</c:v>
                </c:pt>
                <c:pt idx="41473">
                  <c:v>4147.3</c:v>
                </c:pt>
                <c:pt idx="41474">
                  <c:v>4147.3999999999996</c:v>
                </c:pt>
                <c:pt idx="41475">
                  <c:v>4147.5</c:v>
                </c:pt>
                <c:pt idx="41476">
                  <c:v>4147.6000000000004</c:v>
                </c:pt>
                <c:pt idx="41477">
                  <c:v>4147.7</c:v>
                </c:pt>
                <c:pt idx="41478">
                  <c:v>4147.8</c:v>
                </c:pt>
                <c:pt idx="41479">
                  <c:v>4147.8999999999996</c:v>
                </c:pt>
                <c:pt idx="41480">
                  <c:v>4148</c:v>
                </c:pt>
                <c:pt idx="41481">
                  <c:v>4148.1000000000004</c:v>
                </c:pt>
                <c:pt idx="41482">
                  <c:v>4148.2</c:v>
                </c:pt>
                <c:pt idx="41483">
                  <c:v>4148.3</c:v>
                </c:pt>
                <c:pt idx="41484">
                  <c:v>4148.3999999999996</c:v>
                </c:pt>
                <c:pt idx="41485">
                  <c:v>4148.5</c:v>
                </c:pt>
                <c:pt idx="41486">
                  <c:v>4148.6000000000004</c:v>
                </c:pt>
                <c:pt idx="41487">
                  <c:v>4148.7</c:v>
                </c:pt>
                <c:pt idx="41488">
                  <c:v>4148.8</c:v>
                </c:pt>
                <c:pt idx="41489">
                  <c:v>4148.8999999999996</c:v>
                </c:pt>
                <c:pt idx="41490">
                  <c:v>4149</c:v>
                </c:pt>
                <c:pt idx="41491">
                  <c:v>4149.1000000000004</c:v>
                </c:pt>
                <c:pt idx="41492">
                  <c:v>4149.2</c:v>
                </c:pt>
                <c:pt idx="41493">
                  <c:v>4149.3</c:v>
                </c:pt>
                <c:pt idx="41494">
                  <c:v>4149.3999999999996</c:v>
                </c:pt>
                <c:pt idx="41495">
                  <c:v>4149.5</c:v>
                </c:pt>
                <c:pt idx="41496">
                  <c:v>4149.6000000000004</c:v>
                </c:pt>
                <c:pt idx="41497">
                  <c:v>4149.7</c:v>
                </c:pt>
                <c:pt idx="41498">
                  <c:v>4149.8</c:v>
                </c:pt>
                <c:pt idx="41499">
                  <c:v>4149.8999999999996</c:v>
                </c:pt>
                <c:pt idx="41500">
                  <c:v>4150</c:v>
                </c:pt>
                <c:pt idx="41501">
                  <c:v>4150.1000000000004</c:v>
                </c:pt>
                <c:pt idx="41502">
                  <c:v>4150.2</c:v>
                </c:pt>
                <c:pt idx="41503">
                  <c:v>4150.3</c:v>
                </c:pt>
                <c:pt idx="41504">
                  <c:v>4150.3999999999996</c:v>
                </c:pt>
                <c:pt idx="41505">
                  <c:v>4150.5</c:v>
                </c:pt>
                <c:pt idx="41506">
                  <c:v>4150.6000000000004</c:v>
                </c:pt>
                <c:pt idx="41507">
                  <c:v>4150.7</c:v>
                </c:pt>
                <c:pt idx="41508">
                  <c:v>4150.8</c:v>
                </c:pt>
                <c:pt idx="41509">
                  <c:v>4150.8999999999996</c:v>
                </c:pt>
                <c:pt idx="41510">
                  <c:v>4151</c:v>
                </c:pt>
                <c:pt idx="41511">
                  <c:v>4151.1000000000004</c:v>
                </c:pt>
                <c:pt idx="41512">
                  <c:v>4151.2</c:v>
                </c:pt>
                <c:pt idx="41513">
                  <c:v>4151.3</c:v>
                </c:pt>
                <c:pt idx="41514">
                  <c:v>4151.3999999999996</c:v>
                </c:pt>
                <c:pt idx="41515">
                  <c:v>4151.5</c:v>
                </c:pt>
                <c:pt idx="41516">
                  <c:v>4151.6000000000004</c:v>
                </c:pt>
                <c:pt idx="41517">
                  <c:v>4151.7</c:v>
                </c:pt>
                <c:pt idx="41518">
                  <c:v>4151.8</c:v>
                </c:pt>
                <c:pt idx="41519">
                  <c:v>4151.8999999999996</c:v>
                </c:pt>
                <c:pt idx="41520">
                  <c:v>4152</c:v>
                </c:pt>
                <c:pt idx="41521">
                  <c:v>4152.1000000000004</c:v>
                </c:pt>
                <c:pt idx="41522">
                  <c:v>4152.2</c:v>
                </c:pt>
                <c:pt idx="41523">
                  <c:v>4152.3</c:v>
                </c:pt>
                <c:pt idx="41524">
                  <c:v>4152.3999999999996</c:v>
                </c:pt>
                <c:pt idx="41525">
                  <c:v>4152.5</c:v>
                </c:pt>
                <c:pt idx="41526">
                  <c:v>4152.6000000000004</c:v>
                </c:pt>
                <c:pt idx="41527">
                  <c:v>4152.7</c:v>
                </c:pt>
                <c:pt idx="41528">
                  <c:v>4152.8</c:v>
                </c:pt>
                <c:pt idx="41529">
                  <c:v>4152.8999999999996</c:v>
                </c:pt>
                <c:pt idx="41530">
                  <c:v>4153</c:v>
                </c:pt>
                <c:pt idx="41531">
                  <c:v>4153.1000000000004</c:v>
                </c:pt>
                <c:pt idx="41532">
                  <c:v>4153.2</c:v>
                </c:pt>
                <c:pt idx="41533">
                  <c:v>4153.3</c:v>
                </c:pt>
                <c:pt idx="41534">
                  <c:v>4153.3999999999996</c:v>
                </c:pt>
                <c:pt idx="41535">
                  <c:v>4153.5</c:v>
                </c:pt>
                <c:pt idx="41536">
                  <c:v>4153.6000000000004</c:v>
                </c:pt>
                <c:pt idx="41537">
                  <c:v>4153.7</c:v>
                </c:pt>
                <c:pt idx="41538">
                  <c:v>4153.8</c:v>
                </c:pt>
                <c:pt idx="41539">
                  <c:v>4153.8999999999996</c:v>
                </c:pt>
                <c:pt idx="41540">
                  <c:v>4154</c:v>
                </c:pt>
                <c:pt idx="41541">
                  <c:v>4154.1000000000004</c:v>
                </c:pt>
                <c:pt idx="41542">
                  <c:v>4154.2</c:v>
                </c:pt>
                <c:pt idx="41543">
                  <c:v>4154.3</c:v>
                </c:pt>
                <c:pt idx="41544">
                  <c:v>4154.3999999999996</c:v>
                </c:pt>
                <c:pt idx="41545">
                  <c:v>4154.5</c:v>
                </c:pt>
                <c:pt idx="41546">
                  <c:v>4154.6000000000004</c:v>
                </c:pt>
                <c:pt idx="41547">
                  <c:v>4154.7</c:v>
                </c:pt>
                <c:pt idx="41548">
                  <c:v>4154.8</c:v>
                </c:pt>
                <c:pt idx="41549">
                  <c:v>4154.8999999999996</c:v>
                </c:pt>
                <c:pt idx="41550">
                  <c:v>4155</c:v>
                </c:pt>
                <c:pt idx="41551">
                  <c:v>4155.1000000000004</c:v>
                </c:pt>
                <c:pt idx="41552">
                  <c:v>4155.2</c:v>
                </c:pt>
                <c:pt idx="41553">
                  <c:v>4155.3</c:v>
                </c:pt>
                <c:pt idx="41554">
                  <c:v>4155.3999999999996</c:v>
                </c:pt>
                <c:pt idx="41555">
                  <c:v>4155.5</c:v>
                </c:pt>
                <c:pt idx="41556">
                  <c:v>4155.6000000000004</c:v>
                </c:pt>
                <c:pt idx="41557">
                  <c:v>4155.7</c:v>
                </c:pt>
                <c:pt idx="41558">
                  <c:v>4155.8</c:v>
                </c:pt>
                <c:pt idx="41559">
                  <c:v>4155.8999999999996</c:v>
                </c:pt>
                <c:pt idx="41560">
                  <c:v>4156</c:v>
                </c:pt>
                <c:pt idx="41561">
                  <c:v>4156.1000000000004</c:v>
                </c:pt>
                <c:pt idx="41562">
                  <c:v>4156.2</c:v>
                </c:pt>
                <c:pt idx="41563">
                  <c:v>4156.3</c:v>
                </c:pt>
                <c:pt idx="41564">
                  <c:v>4156.3999999999996</c:v>
                </c:pt>
                <c:pt idx="41565">
                  <c:v>4156.5</c:v>
                </c:pt>
                <c:pt idx="41566">
                  <c:v>4156.6000000000004</c:v>
                </c:pt>
                <c:pt idx="41567">
                  <c:v>4156.7</c:v>
                </c:pt>
                <c:pt idx="41568">
                  <c:v>4156.8</c:v>
                </c:pt>
                <c:pt idx="41569">
                  <c:v>4156.8999999999996</c:v>
                </c:pt>
                <c:pt idx="41570">
                  <c:v>4157</c:v>
                </c:pt>
                <c:pt idx="41571">
                  <c:v>4157.1000000000004</c:v>
                </c:pt>
                <c:pt idx="41572">
                  <c:v>4157.2</c:v>
                </c:pt>
                <c:pt idx="41573">
                  <c:v>4157.3</c:v>
                </c:pt>
                <c:pt idx="41574">
                  <c:v>4157.3999999999996</c:v>
                </c:pt>
                <c:pt idx="41575">
                  <c:v>4157.5</c:v>
                </c:pt>
                <c:pt idx="41576">
                  <c:v>4157.6000000000004</c:v>
                </c:pt>
                <c:pt idx="41577">
                  <c:v>4157.7</c:v>
                </c:pt>
                <c:pt idx="41578">
                  <c:v>4157.8</c:v>
                </c:pt>
                <c:pt idx="41579">
                  <c:v>4157.8999999999996</c:v>
                </c:pt>
                <c:pt idx="41580">
                  <c:v>4158</c:v>
                </c:pt>
                <c:pt idx="41581">
                  <c:v>4158.1000000000004</c:v>
                </c:pt>
                <c:pt idx="41582">
                  <c:v>4158.2</c:v>
                </c:pt>
                <c:pt idx="41583">
                  <c:v>4158.3</c:v>
                </c:pt>
                <c:pt idx="41584">
                  <c:v>4158.3999999999996</c:v>
                </c:pt>
                <c:pt idx="41585">
                  <c:v>4158.5</c:v>
                </c:pt>
                <c:pt idx="41586">
                  <c:v>4158.6000000000004</c:v>
                </c:pt>
                <c:pt idx="41587">
                  <c:v>4158.7</c:v>
                </c:pt>
                <c:pt idx="41588">
                  <c:v>4158.8</c:v>
                </c:pt>
                <c:pt idx="41589">
                  <c:v>4158.8999999999996</c:v>
                </c:pt>
                <c:pt idx="41590">
                  <c:v>4159</c:v>
                </c:pt>
                <c:pt idx="41591">
                  <c:v>4159.1000000000004</c:v>
                </c:pt>
                <c:pt idx="41592">
                  <c:v>4159.2</c:v>
                </c:pt>
                <c:pt idx="41593">
                  <c:v>4159.3</c:v>
                </c:pt>
                <c:pt idx="41594">
                  <c:v>4159.3999999999996</c:v>
                </c:pt>
                <c:pt idx="41595">
                  <c:v>4159.5</c:v>
                </c:pt>
                <c:pt idx="41596">
                  <c:v>4159.6000000000004</c:v>
                </c:pt>
                <c:pt idx="41597">
                  <c:v>4159.7</c:v>
                </c:pt>
                <c:pt idx="41598">
                  <c:v>4159.8</c:v>
                </c:pt>
                <c:pt idx="41599">
                  <c:v>4159.8999999999996</c:v>
                </c:pt>
                <c:pt idx="41600">
                  <c:v>4160</c:v>
                </c:pt>
                <c:pt idx="41601">
                  <c:v>4160.1000000000004</c:v>
                </c:pt>
                <c:pt idx="41602">
                  <c:v>4160.2</c:v>
                </c:pt>
                <c:pt idx="41603">
                  <c:v>4160.3</c:v>
                </c:pt>
                <c:pt idx="41604">
                  <c:v>4160.3999999999996</c:v>
                </c:pt>
                <c:pt idx="41605">
                  <c:v>4160.5</c:v>
                </c:pt>
                <c:pt idx="41606">
                  <c:v>4160.6000000000004</c:v>
                </c:pt>
                <c:pt idx="41607">
                  <c:v>4160.7</c:v>
                </c:pt>
                <c:pt idx="41608">
                  <c:v>4160.8</c:v>
                </c:pt>
                <c:pt idx="41609">
                  <c:v>4160.8999999999996</c:v>
                </c:pt>
                <c:pt idx="41610">
                  <c:v>4161</c:v>
                </c:pt>
                <c:pt idx="41611">
                  <c:v>4161.1000000000004</c:v>
                </c:pt>
                <c:pt idx="41612">
                  <c:v>4161.2</c:v>
                </c:pt>
                <c:pt idx="41613">
                  <c:v>4161.3</c:v>
                </c:pt>
                <c:pt idx="41614">
                  <c:v>4161.3999999999996</c:v>
                </c:pt>
                <c:pt idx="41615">
                  <c:v>4161.5</c:v>
                </c:pt>
                <c:pt idx="41616">
                  <c:v>4161.6000000000004</c:v>
                </c:pt>
                <c:pt idx="41617">
                  <c:v>4161.7</c:v>
                </c:pt>
                <c:pt idx="41618">
                  <c:v>4161.8</c:v>
                </c:pt>
                <c:pt idx="41619">
                  <c:v>4161.8999999999996</c:v>
                </c:pt>
                <c:pt idx="41620">
                  <c:v>4162</c:v>
                </c:pt>
                <c:pt idx="41621">
                  <c:v>4162.1000000000004</c:v>
                </c:pt>
                <c:pt idx="41622">
                  <c:v>4162.2</c:v>
                </c:pt>
                <c:pt idx="41623">
                  <c:v>4162.3</c:v>
                </c:pt>
                <c:pt idx="41624">
                  <c:v>4162.3999999999996</c:v>
                </c:pt>
                <c:pt idx="41625">
                  <c:v>4162.5</c:v>
                </c:pt>
                <c:pt idx="41626">
                  <c:v>4162.6000000000004</c:v>
                </c:pt>
                <c:pt idx="41627">
                  <c:v>4162.7</c:v>
                </c:pt>
                <c:pt idx="41628">
                  <c:v>4162.8</c:v>
                </c:pt>
                <c:pt idx="41629">
                  <c:v>4162.8999999999996</c:v>
                </c:pt>
                <c:pt idx="41630">
                  <c:v>4163</c:v>
                </c:pt>
                <c:pt idx="41631">
                  <c:v>4163.1000000000004</c:v>
                </c:pt>
                <c:pt idx="41632">
                  <c:v>4163.2</c:v>
                </c:pt>
                <c:pt idx="41633">
                  <c:v>4163.3</c:v>
                </c:pt>
                <c:pt idx="41634">
                  <c:v>4163.3999999999996</c:v>
                </c:pt>
                <c:pt idx="41635">
                  <c:v>4163.5</c:v>
                </c:pt>
                <c:pt idx="41636">
                  <c:v>4163.6000000000004</c:v>
                </c:pt>
                <c:pt idx="41637">
                  <c:v>4163.7</c:v>
                </c:pt>
                <c:pt idx="41638">
                  <c:v>4163.8</c:v>
                </c:pt>
                <c:pt idx="41639">
                  <c:v>4163.8999999999996</c:v>
                </c:pt>
                <c:pt idx="41640">
                  <c:v>4164</c:v>
                </c:pt>
                <c:pt idx="41641">
                  <c:v>4164.1000000000004</c:v>
                </c:pt>
                <c:pt idx="41642">
                  <c:v>4164.2</c:v>
                </c:pt>
                <c:pt idx="41643">
                  <c:v>4164.3</c:v>
                </c:pt>
                <c:pt idx="41644">
                  <c:v>4164.3999999999996</c:v>
                </c:pt>
                <c:pt idx="41645">
                  <c:v>4164.5</c:v>
                </c:pt>
                <c:pt idx="41646">
                  <c:v>4164.6000000000004</c:v>
                </c:pt>
                <c:pt idx="41647">
                  <c:v>4164.7</c:v>
                </c:pt>
                <c:pt idx="41648">
                  <c:v>4164.8</c:v>
                </c:pt>
                <c:pt idx="41649">
                  <c:v>4164.8999999999996</c:v>
                </c:pt>
                <c:pt idx="41650">
                  <c:v>4165</c:v>
                </c:pt>
                <c:pt idx="41651">
                  <c:v>4165.1000000000004</c:v>
                </c:pt>
                <c:pt idx="41652">
                  <c:v>4165.2</c:v>
                </c:pt>
                <c:pt idx="41653">
                  <c:v>4165.3</c:v>
                </c:pt>
                <c:pt idx="41654">
                  <c:v>4165.3999999999996</c:v>
                </c:pt>
                <c:pt idx="41655">
                  <c:v>4165.5</c:v>
                </c:pt>
                <c:pt idx="41656">
                  <c:v>4165.6000000000004</c:v>
                </c:pt>
                <c:pt idx="41657">
                  <c:v>4165.7</c:v>
                </c:pt>
                <c:pt idx="41658">
                  <c:v>4165.8</c:v>
                </c:pt>
                <c:pt idx="41659">
                  <c:v>4165.8999999999996</c:v>
                </c:pt>
                <c:pt idx="41660">
                  <c:v>4166</c:v>
                </c:pt>
                <c:pt idx="41661">
                  <c:v>4166.1000000000004</c:v>
                </c:pt>
                <c:pt idx="41662">
                  <c:v>4166.2</c:v>
                </c:pt>
                <c:pt idx="41663">
                  <c:v>4166.3</c:v>
                </c:pt>
                <c:pt idx="41664">
                  <c:v>4166.3999999999996</c:v>
                </c:pt>
                <c:pt idx="41665">
                  <c:v>4166.5</c:v>
                </c:pt>
                <c:pt idx="41666">
                  <c:v>4166.6000000000004</c:v>
                </c:pt>
                <c:pt idx="41667">
                  <c:v>4166.7</c:v>
                </c:pt>
                <c:pt idx="41668">
                  <c:v>4166.8</c:v>
                </c:pt>
                <c:pt idx="41669">
                  <c:v>4166.8999999999996</c:v>
                </c:pt>
                <c:pt idx="41670">
                  <c:v>4167</c:v>
                </c:pt>
                <c:pt idx="41671">
                  <c:v>4167.1000000000004</c:v>
                </c:pt>
                <c:pt idx="41672">
                  <c:v>4167.2</c:v>
                </c:pt>
                <c:pt idx="41673">
                  <c:v>4167.3</c:v>
                </c:pt>
                <c:pt idx="41674">
                  <c:v>4167.3999999999996</c:v>
                </c:pt>
                <c:pt idx="41675">
                  <c:v>4167.5</c:v>
                </c:pt>
                <c:pt idx="41676">
                  <c:v>4167.6000000000004</c:v>
                </c:pt>
                <c:pt idx="41677">
                  <c:v>4167.7</c:v>
                </c:pt>
                <c:pt idx="41678">
                  <c:v>4167.8</c:v>
                </c:pt>
                <c:pt idx="41679">
                  <c:v>4167.8999999999996</c:v>
                </c:pt>
                <c:pt idx="41680">
                  <c:v>4168</c:v>
                </c:pt>
                <c:pt idx="41681">
                  <c:v>4168.1000000000004</c:v>
                </c:pt>
                <c:pt idx="41682">
                  <c:v>4168.2</c:v>
                </c:pt>
                <c:pt idx="41683">
                  <c:v>4168.3</c:v>
                </c:pt>
                <c:pt idx="41684">
                  <c:v>4168.3999999999996</c:v>
                </c:pt>
                <c:pt idx="41685">
                  <c:v>4168.5</c:v>
                </c:pt>
                <c:pt idx="41686">
                  <c:v>4168.6000000000004</c:v>
                </c:pt>
                <c:pt idx="41687">
                  <c:v>4168.7</c:v>
                </c:pt>
                <c:pt idx="41688">
                  <c:v>4168.8</c:v>
                </c:pt>
                <c:pt idx="41689">
                  <c:v>4168.8999999999996</c:v>
                </c:pt>
                <c:pt idx="41690">
                  <c:v>4169</c:v>
                </c:pt>
                <c:pt idx="41691">
                  <c:v>4169.1000000000004</c:v>
                </c:pt>
                <c:pt idx="41692">
                  <c:v>4169.2</c:v>
                </c:pt>
                <c:pt idx="41693">
                  <c:v>4169.3</c:v>
                </c:pt>
                <c:pt idx="41694">
                  <c:v>4169.3999999999996</c:v>
                </c:pt>
                <c:pt idx="41695">
                  <c:v>4169.5</c:v>
                </c:pt>
                <c:pt idx="41696">
                  <c:v>4169.6000000000004</c:v>
                </c:pt>
                <c:pt idx="41697">
                  <c:v>4169.7</c:v>
                </c:pt>
                <c:pt idx="41698">
                  <c:v>4169.8</c:v>
                </c:pt>
                <c:pt idx="41699">
                  <c:v>4169.8999999999996</c:v>
                </c:pt>
                <c:pt idx="41700">
                  <c:v>4170</c:v>
                </c:pt>
                <c:pt idx="41701">
                  <c:v>4170.1000000000004</c:v>
                </c:pt>
                <c:pt idx="41702">
                  <c:v>4170.2</c:v>
                </c:pt>
                <c:pt idx="41703">
                  <c:v>4170.3</c:v>
                </c:pt>
                <c:pt idx="41704">
                  <c:v>4170.3999999999996</c:v>
                </c:pt>
                <c:pt idx="41705">
                  <c:v>4170.5</c:v>
                </c:pt>
                <c:pt idx="41706">
                  <c:v>4170.6000000000004</c:v>
                </c:pt>
                <c:pt idx="41707">
                  <c:v>4170.7</c:v>
                </c:pt>
                <c:pt idx="41708">
                  <c:v>4170.8</c:v>
                </c:pt>
                <c:pt idx="41709">
                  <c:v>4170.8999999999996</c:v>
                </c:pt>
                <c:pt idx="41710">
                  <c:v>4171</c:v>
                </c:pt>
                <c:pt idx="41711">
                  <c:v>4171.1000000000004</c:v>
                </c:pt>
                <c:pt idx="41712">
                  <c:v>4171.2</c:v>
                </c:pt>
                <c:pt idx="41713">
                  <c:v>4171.3</c:v>
                </c:pt>
                <c:pt idx="41714">
                  <c:v>4171.3999999999996</c:v>
                </c:pt>
                <c:pt idx="41715">
                  <c:v>4171.5</c:v>
                </c:pt>
                <c:pt idx="41716">
                  <c:v>4171.6000000000004</c:v>
                </c:pt>
                <c:pt idx="41717">
                  <c:v>4171.7</c:v>
                </c:pt>
                <c:pt idx="41718">
                  <c:v>4171.8</c:v>
                </c:pt>
                <c:pt idx="41719">
                  <c:v>4171.8999999999996</c:v>
                </c:pt>
                <c:pt idx="41720">
                  <c:v>4172</c:v>
                </c:pt>
                <c:pt idx="41721">
                  <c:v>4172.1000000000004</c:v>
                </c:pt>
                <c:pt idx="41722">
                  <c:v>4172.2</c:v>
                </c:pt>
                <c:pt idx="41723">
                  <c:v>4172.3</c:v>
                </c:pt>
                <c:pt idx="41724">
                  <c:v>4172.3999999999996</c:v>
                </c:pt>
                <c:pt idx="41725">
                  <c:v>4172.5</c:v>
                </c:pt>
                <c:pt idx="41726">
                  <c:v>4172.6000000000004</c:v>
                </c:pt>
                <c:pt idx="41727">
                  <c:v>4172.7</c:v>
                </c:pt>
                <c:pt idx="41728">
                  <c:v>4172.8</c:v>
                </c:pt>
                <c:pt idx="41729">
                  <c:v>4172.8999999999996</c:v>
                </c:pt>
                <c:pt idx="41730">
                  <c:v>4173</c:v>
                </c:pt>
                <c:pt idx="41731">
                  <c:v>4173.1000000000004</c:v>
                </c:pt>
                <c:pt idx="41732">
                  <c:v>4173.2</c:v>
                </c:pt>
                <c:pt idx="41733">
                  <c:v>4173.3</c:v>
                </c:pt>
                <c:pt idx="41734">
                  <c:v>4173.3999999999996</c:v>
                </c:pt>
                <c:pt idx="41735">
                  <c:v>4173.5</c:v>
                </c:pt>
                <c:pt idx="41736">
                  <c:v>4173.6000000000004</c:v>
                </c:pt>
                <c:pt idx="41737">
                  <c:v>4173.7</c:v>
                </c:pt>
                <c:pt idx="41738">
                  <c:v>4173.8</c:v>
                </c:pt>
                <c:pt idx="41739">
                  <c:v>4173.8999999999996</c:v>
                </c:pt>
                <c:pt idx="41740">
                  <c:v>4174</c:v>
                </c:pt>
                <c:pt idx="41741">
                  <c:v>4174.1000000000004</c:v>
                </c:pt>
                <c:pt idx="41742">
                  <c:v>4174.2</c:v>
                </c:pt>
                <c:pt idx="41743">
                  <c:v>4174.3</c:v>
                </c:pt>
                <c:pt idx="41744">
                  <c:v>4174.3999999999996</c:v>
                </c:pt>
                <c:pt idx="41745">
                  <c:v>4174.5</c:v>
                </c:pt>
                <c:pt idx="41746">
                  <c:v>4174.6000000000004</c:v>
                </c:pt>
                <c:pt idx="41747">
                  <c:v>4174.7</c:v>
                </c:pt>
                <c:pt idx="41748">
                  <c:v>4174.8</c:v>
                </c:pt>
                <c:pt idx="41749">
                  <c:v>4174.8999999999996</c:v>
                </c:pt>
                <c:pt idx="41750">
                  <c:v>4175</c:v>
                </c:pt>
                <c:pt idx="41751">
                  <c:v>4175.1000000000004</c:v>
                </c:pt>
                <c:pt idx="41752">
                  <c:v>4175.2</c:v>
                </c:pt>
                <c:pt idx="41753">
                  <c:v>4175.3</c:v>
                </c:pt>
                <c:pt idx="41754">
                  <c:v>4175.3999999999996</c:v>
                </c:pt>
                <c:pt idx="41755">
                  <c:v>4175.5</c:v>
                </c:pt>
                <c:pt idx="41756">
                  <c:v>4175.6000000000004</c:v>
                </c:pt>
                <c:pt idx="41757">
                  <c:v>4175.7</c:v>
                </c:pt>
                <c:pt idx="41758">
                  <c:v>4175.8</c:v>
                </c:pt>
                <c:pt idx="41759">
                  <c:v>4175.8999999999996</c:v>
                </c:pt>
                <c:pt idx="41760">
                  <c:v>4176</c:v>
                </c:pt>
                <c:pt idx="41761">
                  <c:v>4176.1000000000004</c:v>
                </c:pt>
                <c:pt idx="41762">
                  <c:v>4176.2</c:v>
                </c:pt>
                <c:pt idx="41763">
                  <c:v>4176.3</c:v>
                </c:pt>
                <c:pt idx="41764">
                  <c:v>4176.3999999999996</c:v>
                </c:pt>
                <c:pt idx="41765">
                  <c:v>4176.5</c:v>
                </c:pt>
                <c:pt idx="41766">
                  <c:v>4176.6000000000004</c:v>
                </c:pt>
                <c:pt idx="41767">
                  <c:v>4176.7</c:v>
                </c:pt>
                <c:pt idx="41768">
                  <c:v>4176.8</c:v>
                </c:pt>
                <c:pt idx="41769">
                  <c:v>4176.8999999999996</c:v>
                </c:pt>
                <c:pt idx="41770">
                  <c:v>4177</c:v>
                </c:pt>
                <c:pt idx="41771">
                  <c:v>4177.1000000000004</c:v>
                </c:pt>
                <c:pt idx="41772">
                  <c:v>4177.2</c:v>
                </c:pt>
                <c:pt idx="41773">
                  <c:v>4177.3</c:v>
                </c:pt>
                <c:pt idx="41774">
                  <c:v>4177.3999999999996</c:v>
                </c:pt>
                <c:pt idx="41775">
                  <c:v>4177.5</c:v>
                </c:pt>
                <c:pt idx="41776">
                  <c:v>4177.6000000000004</c:v>
                </c:pt>
                <c:pt idx="41777">
                  <c:v>4177.7</c:v>
                </c:pt>
                <c:pt idx="41778">
                  <c:v>4177.8</c:v>
                </c:pt>
                <c:pt idx="41779">
                  <c:v>4177.8999999999996</c:v>
                </c:pt>
                <c:pt idx="41780">
                  <c:v>4178</c:v>
                </c:pt>
                <c:pt idx="41781">
                  <c:v>4178.1000000000004</c:v>
                </c:pt>
                <c:pt idx="41782">
                  <c:v>4178.2</c:v>
                </c:pt>
                <c:pt idx="41783">
                  <c:v>4178.3</c:v>
                </c:pt>
                <c:pt idx="41784">
                  <c:v>4178.3999999999996</c:v>
                </c:pt>
                <c:pt idx="41785">
                  <c:v>4178.5</c:v>
                </c:pt>
                <c:pt idx="41786">
                  <c:v>4178.6000000000004</c:v>
                </c:pt>
                <c:pt idx="41787">
                  <c:v>4178.7</c:v>
                </c:pt>
                <c:pt idx="41788">
                  <c:v>4178.8</c:v>
                </c:pt>
                <c:pt idx="41789">
                  <c:v>4178.8999999999996</c:v>
                </c:pt>
                <c:pt idx="41790">
                  <c:v>4179</c:v>
                </c:pt>
                <c:pt idx="41791">
                  <c:v>4179.1000000000004</c:v>
                </c:pt>
                <c:pt idx="41792">
                  <c:v>4179.2</c:v>
                </c:pt>
                <c:pt idx="41793">
                  <c:v>4179.3</c:v>
                </c:pt>
                <c:pt idx="41794">
                  <c:v>4179.3999999999996</c:v>
                </c:pt>
                <c:pt idx="41795">
                  <c:v>4179.5</c:v>
                </c:pt>
                <c:pt idx="41796">
                  <c:v>4179.6000000000004</c:v>
                </c:pt>
                <c:pt idx="41797">
                  <c:v>4179.7</c:v>
                </c:pt>
                <c:pt idx="41798">
                  <c:v>4179.8</c:v>
                </c:pt>
                <c:pt idx="41799">
                  <c:v>4179.8999999999996</c:v>
                </c:pt>
                <c:pt idx="41800">
                  <c:v>4180</c:v>
                </c:pt>
                <c:pt idx="41801">
                  <c:v>4180.1000000000004</c:v>
                </c:pt>
                <c:pt idx="41802">
                  <c:v>4180.2</c:v>
                </c:pt>
                <c:pt idx="41803">
                  <c:v>4180.3</c:v>
                </c:pt>
                <c:pt idx="41804">
                  <c:v>4180.3999999999996</c:v>
                </c:pt>
                <c:pt idx="41805">
                  <c:v>4180.5</c:v>
                </c:pt>
                <c:pt idx="41806">
                  <c:v>4180.6000000000004</c:v>
                </c:pt>
                <c:pt idx="41807">
                  <c:v>4180.7</c:v>
                </c:pt>
                <c:pt idx="41808">
                  <c:v>4180.8</c:v>
                </c:pt>
                <c:pt idx="41809">
                  <c:v>4180.8999999999996</c:v>
                </c:pt>
                <c:pt idx="41810">
                  <c:v>4181</c:v>
                </c:pt>
                <c:pt idx="41811">
                  <c:v>4181.1000000000004</c:v>
                </c:pt>
                <c:pt idx="41812">
                  <c:v>4181.2</c:v>
                </c:pt>
                <c:pt idx="41813">
                  <c:v>4181.3</c:v>
                </c:pt>
                <c:pt idx="41814">
                  <c:v>4181.3999999999996</c:v>
                </c:pt>
                <c:pt idx="41815">
                  <c:v>4181.5</c:v>
                </c:pt>
                <c:pt idx="41816">
                  <c:v>4181.6000000000004</c:v>
                </c:pt>
                <c:pt idx="41817">
                  <c:v>4181.7</c:v>
                </c:pt>
                <c:pt idx="41818">
                  <c:v>4181.8</c:v>
                </c:pt>
                <c:pt idx="41819">
                  <c:v>4181.8999999999996</c:v>
                </c:pt>
                <c:pt idx="41820">
                  <c:v>4182</c:v>
                </c:pt>
                <c:pt idx="41821">
                  <c:v>4182.1000000000004</c:v>
                </c:pt>
                <c:pt idx="41822">
                  <c:v>4182.2</c:v>
                </c:pt>
                <c:pt idx="41823">
                  <c:v>4182.3</c:v>
                </c:pt>
                <c:pt idx="41824">
                  <c:v>4182.3999999999996</c:v>
                </c:pt>
                <c:pt idx="41825">
                  <c:v>4182.5</c:v>
                </c:pt>
                <c:pt idx="41826">
                  <c:v>4182.6000000000004</c:v>
                </c:pt>
                <c:pt idx="41827">
                  <c:v>4182.7</c:v>
                </c:pt>
                <c:pt idx="41828">
                  <c:v>4182.8</c:v>
                </c:pt>
                <c:pt idx="41829">
                  <c:v>4182.8999999999996</c:v>
                </c:pt>
                <c:pt idx="41830">
                  <c:v>4183</c:v>
                </c:pt>
                <c:pt idx="41831">
                  <c:v>4183.1000000000004</c:v>
                </c:pt>
                <c:pt idx="41832">
                  <c:v>4183.2</c:v>
                </c:pt>
                <c:pt idx="41833">
                  <c:v>4183.3</c:v>
                </c:pt>
                <c:pt idx="41834">
                  <c:v>4183.3999999999996</c:v>
                </c:pt>
                <c:pt idx="41835">
                  <c:v>4183.5</c:v>
                </c:pt>
                <c:pt idx="41836">
                  <c:v>4183.6000000000004</c:v>
                </c:pt>
                <c:pt idx="41837">
                  <c:v>4183.7</c:v>
                </c:pt>
                <c:pt idx="41838">
                  <c:v>4183.8</c:v>
                </c:pt>
                <c:pt idx="41839">
                  <c:v>4183.8999999999996</c:v>
                </c:pt>
                <c:pt idx="41840">
                  <c:v>4184</c:v>
                </c:pt>
                <c:pt idx="41841">
                  <c:v>4184.1000000000004</c:v>
                </c:pt>
                <c:pt idx="41842">
                  <c:v>4184.2</c:v>
                </c:pt>
                <c:pt idx="41843">
                  <c:v>4184.3</c:v>
                </c:pt>
                <c:pt idx="41844">
                  <c:v>4184.3999999999996</c:v>
                </c:pt>
                <c:pt idx="41845">
                  <c:v>4184.5</c:v>
                </c:pt>
                <c:pt idx="41846">
                  <c:v>4184.6000000000004</c:v>
                </c:pt>
                <c:pt idx="41847">
                  <c:v>4184.7</c:v>
                </c:pt>
                <c:pt idx="41848">
                  <c:v>4184.8</c:v>
                </c:pt>
                <c:pt idx="41849">
                  <c:v>4184.8999999999996</c:v>
                </c:pt>
                <c:pt idx="41850">
                  <c:v>4185</c:v>
                </c:pt>
                <c:pt idx="41851">
                  <c:v>4185.1000000000004</c:v>
                </c:pt>
                <c:pt idx="41852">
                  <c:v>4185.2</c:v>
                </c:pt>
                <c:pt idx="41853">
                  <c:v>4185.3</c:v>
                </c:pt>
                <c:pt idx="41854">
                  <c:v>4185.3999999999996</c:v>
                </c:pt>
                <c:pt idx="41855">
                  <c:v>4185.5</c:v>
                </c:pt>
                <c:pt idx="41856">
                  <c:v>4185.6000000000004</c:v>
                </c:pt>
                <c:pt idx="41857">
                  <c:v>4185.7</c:v>
                </c:pt>
                <c:pt idx="41858">
                  <c:v>4185.8</c:v>
                </c:pt>
                <c:pt idx="41859">
                  <c:v>4185.8999999999996</c:v>
                </c:pt>
                <c:pt idx="41860">
                  <c:v>4186</c:v>
                </c:pt>
                <c:pt idx="41861">
                  <c:v>4186.1000000000004</c:v>
                </c:pt>
                <c:pt idx="41862">
                  <c:v>4186.2</c:v>
                </c:pt>
                <c:pt idx="41863">
                  <c:v>4186.3</c:v>
                </c:pt>
                <c:pt idx="41864">
                  <c:v>4186.3999999999996</c:v>
                </c:pt>
                <c:pt idx="41865">
                  <c:v>4186.5</c:v>
                </c:pt>
                <c:pt idx="41866">
                  <c:v>4186.6000000000004</c:v>
                </c:pt>
                <c:pt idx="41867">
                  <c:v>4186.7</c:v>
                </c:pt>
                <c:pt idx="41868">
                  <c:v>4186.8</c:v>
                </c:pt>
                <c:pt idx="41869">
                  <c:v>4186.8999999999996</c:v>
                </c:pt>
                <c:pt idx="41870">
                  <c:v>4187</c:v>
                </c:pt>
                <c:pt idx="41871">
                  <c:v>4187.1000000000004</c:v>
                </c:pt>
                <c:pt idx="41872">
                  <c:v>4187.2</c:v>
                </c:pt>
                <c:pt idx="41873">
                  <c:v>4187.3</c:v>
                </c:pt>
                <c:pt idx="41874">
                  <c:v>4187.3999999999996</c:v>
                </c:pt>
                <c:pt idx="41875">
                  <c:v>4187.5</c:v>
                </c:pt>
                <c:pt idx="41876">
                  <c:v>4187.6000000000004</c:v>
                </c:pt>
                <c:pt idx="41877">
                  <c:v>4187.7</c:v>
                </c:pt>
                <c:pt idx="41878">
                  <c:v>4187.8</c:v>
                </c:pt>
                <c:pt idx="41879">
                  <c:v>4187.8999999999996</c:v>
                </c:pt>
                <c:pt idx="41880">
                  <c:v>4188</c:v>
                </c:pt>
                <c:pt idx="41881">
                  <c:v>4188.1000000000004</c:v>
                </c:pt>
                <c:pt idx="41882">
                  <c:v>4188.2</c:v>
                </c:pt>
                <c:pt idx="41883">
                  <c:v>4188.3</c:v>
                </c:pt>
                <c:pt idx="41884">
                  <c:v>4188.3999999999996</c:v>
                </c:pt>
                <c:pt idx="41885">
                  <c:v>4188.5</c:v>
                </c:pt>
                <c:pt idx="41886">
                  <c:v>4188.6000000000004</c:v>
                </c:pt>
                <c:pt idx="41887">
                  <c:v>4188.7</c:v>
                </c:pt>
                <c:pt idx="41888">
                  <c:v>4188.8</c:v>
                </c:pt>
                <c:pt idx="41889">
                  <c:v>4188.8999999999996</c:v>
                </c:pt>
                <c:pt idx="41890">
                  <c:v>4189</c:v>
                </c:pt>
                <c:pt idx="41891">
                  <c:v>4189.1000000000004</c:v>
                </c:pt>
                <c:pt idx="41892">
                  <c:v>4189.2</c:v>
                </c:pt>
                <c:pt idx="41893">
                  <c:v>4189.3</c:v>
                </c:pt>
                <c:pt idx="41894">
                  <c:v>4189.3999999999996</c:v>
                </c:pt>
                <c:pt idx="41895">
                  <c:v>4189.5</c:v>
                </c:pt>
                <c:pt idx="41896">
                  <c:v>4189.6000000000004</c:v>
                </c:pt>
                <c:pt idx="41897">
                  <c:v>4189.7</c:v>
                </c:pt>
                <c:pt idx="41898">
                  <c:v>4189.8</c:v>
                </c:pt>
                <c:pt idx="41899">
                  <c:v>4189.8999999999996</c:v>
                </c:pt>
                <c:pt idx="41900">
                  <c:v>4190</c:v>
                </c:pt>
                <c:pt idx="41901">
                  <c:v>4190.1000000000004</c:v>
                </c:pt>
                <c:pt idx="41902">
                  <c:v>4190.2</c:v>
                </c:pt>
                <c:pt idx="41903">
                  <c:v>4190.3</c:v>
                </c:pt>
                <c:pt idx="41904">
                  <c:v>4190.3999999999996</c:v>
                </c:pt>
                <c:pt idx="41905">
                  <c:v>4190.5</c:v>
                </c:pt>
                <c:pt idx="41906">
                  <c:v>4190.6000000000004</c:v>
                </c:pt>
                <c:pt idx="41907">
                  <c:v>4190.7</c:v>
                </c:pt>
                <c:pt idx="41908">
                  <c:v>4190.8</c:v>
                </c:pt>
                <c:pt idx="41909">
                  <c:v>4190.8999999999996</c:v>
                </c:pt>
                <c:pt idx="41910">
                  <c:v>4191</c:v>
                </c:pt>
                <c:pt idx="41911">
                  <c:v>4191.1000000000004</c:v>
                </c:pt>
                <c:pt idx="41912">
                  <c:v>4191.2</c:v>
                </c:pt>
                <c:pt idx="41913">
                  <c:v>4191.3</c:v>
                </c:pt>
                <c:pt idx="41914">
                  <c:v>4191.3999999999996</c:v>
                </c:pt>
                <c:pt idx="41915">
                  <c:v>4191.5</c:v>
                </c:pt>
                <c:pt idx="41916">
                  <c:v>4191.6000000000004</c:v>
                </c:pt>
                <c:pt idx="41917">
                  <c:v>4191.7</c:v>
                </c:pt>
                <c:pt idx="41918">
                  <c:v>4191.8</c:v>
                </c:pt>
                <c:pt idx="41919">
                  <c:v>4191.8999999999996</c:v>
                </c:pt>
                <c:pt idx="41920">
                  <c:v>4192</c:v>
                </c:pt>
                <c:pt idx="41921">
                  <c:v>4192.1000000000004</c:v>
                </c:pt>
                <c:pt idx="41922">
                  <c:v>4192.2</c:v>
                </c:pt>
                <c:pt idx="41923">
                  <c:v>4192.3</c:v>
                </c:pt>
                <c:pt idx="41924">
                  <c:v>4192.3999999999996</c:v>
                </c:pt>
                <c:pt idx="41925">
                  <c:v>4192.5</c:v>
                </c:pt>
                <c:pt idx="41926">
                  <c:v>4192.6000000000004</c:v>
                </c:pt>
                <c:pt idx="41927">
                  <c:v>4192.7</c:v>
                </c:pt>
                <c:pt idx="41928">
                  <c:v>4192.8</c:v>
                </c:pt>
                <c:pt idx="41929">
                  <c:v>4192.8999999999996</c:v>
                </c:pt>
                <c:pt idx="41930">
                  <c:v>4193</c:v>
                </c:pt>
                <c:pt idx="41931">
                  <c:v>4193.1000000000004</c:v>
                </c:pt>
                <c:pt idx="41932">
                  <c:v>4193.2</c:v>
                </c:pt>
                <c:pt idx="41933">
                  <c:v>4193.3</c:v>
                </c:pt>
                <c:pt idx="41934">
                  <c:v>4193.3999999999996</c:v>
                </c:pt>
                <c:pt idx="41935">
                  <c:v>4193.5</c:v>
                </c:pt>
                <c:pt idx="41936">
                  <c:v>4193.6000000000004</c:v>
                </c:pt>
                <c:pt idx="41937">
                  <c:v>4193.7</c:v>
                </c:pt>
                <c:pt idx="41938">
                  <c:v>4193.8</c:v>
                </c:pt>
                <c:pt idx="41939">
                  <c:v>4193.8999999999996</c:v>
                </c:pt>
                <c:pt idx="41940">
                  <c:v>4194</c:v>
                </c:pt>
                <c:pt idx="41941">
                  <c:v>4194.1000000000004</c:v>
                </c:pt>
                <c:pt idx="41942">
                  <c:v>4194.2</c:v>
                </c:pt>
                <c:pt idx="41943">
                  <c:v>4194.3</c:v>
                </c:pt>
                <c:pt idx="41944">
                  <c:v>4194.3999999999996</c:v>
                </c:pt>
                <c:pt idx="41945">
                  <c:v>4194.5</c:v>
                </c:pt>
                <c:pt idx="41946">
                  <c:v>4194.6000000000004</c:v>
                </c:pt>
                <c:pt idx="41947">
                  <c:v>4194.7</c:v>
                </c:pt>
                <c:pt idx="41948">
                  <c:v>4194.8</c:v>
                </c:pt>
                <c:pt idx="41949">
                  <c:v>4194.8999999999996</c:v>
                </c:pt>
                <c:pt idx="41950">
                  <c:v>4195</c:v>
                </c:pt>
                <c:pt idx="41951">
                  <c:v>4195.1000000000004</c:v>
                </c:pt>
                <c:pt idx="41952">
                  <c:v>4195.2</c:v>
                </c:pt>
                <c:pt idx="41953">
                  <c:v>4195.3</c:v>
                </c:pt>
                <c:pt idx="41954">
                  <c:v>4195.3999999999996</c:v>
                </c:pt>
                <c:pt idx="41955">
                  <c:v>4195.5</c:v>
                </c:pt>
                <c:pt idx="41956">
                  <c:v>4195.6000000000004</c:v>
                </c:pt>
                <c:pt idx="41957">
                  <c:v>4195.7</c:v>
                </c:pt>
                <c:pt idx="41958">
                  <c:v>4195.8</c:v>
                </c:pt>
                <c:pt idx="41959">
                  <c:v>4195.8999999999996</c:v>
                </c:pt>
                <c:pt idx="41960">
                  <c:v>4196</c:v>
                </c:pt>
                <c:pt idx="41961">
                  <c:v>4196.1000000000004</c:v>
                </c:pt>
                <c:pt idx="41962">
                  <c:v>4196.2</c:v>
                </c:pt>
                <c:pt idx="41963">
                  <c:v>4196.3</c:v>
                </c:pt>
                <c:pt idx="41964">
                  <c:v>4196.3999999999996</c:v>
                </c:pt>
                <c:pt idx="41965">
                  <c:v>4196.5</c:v>
                </c:pt>
                <c:pt idx="41966">
                  <c:v>4196.6000000000004</c:v>
                </c:pt>
                <c:pt idx="41967">
                  <c:v>4196.7</c:v>
                </c:pt>
                <c:pt idx="41968">
                  <c:v>4196.8</c:v>
                </c:pt>
                <c:pt idx="41969">
                  <c:v>4196.8999999999996</c:v>
                </c:pt>
                <c:pt idx="41970">
                  <c:v>4197</c:v>
                </c:pt>
                <c:pt idx="41971">
                  <c:v>4197.1000000000004</c:v>
                </c:pt>
                <c:pt idx="41972">
                  <c:v>4197.2</c:v>
                </c:pt>
                <c:pt idx="41973">
                  <c:v>4197.3</c:v>
                </c:pt>
                <c:pt idx="41974">
                  <c:v>4197.3999999999996</c:v>
                </c:pt>
                <c:pt idx="41975">
                  <c:v>4197.5</c:v>
                </c:pt>
                <c:pt idx="41976">
                  <c:v>4197.6000000000004</c:v>
                </c:pt>
                <c:pt idx="41977">
                  <c:v>4197.7</c:v>
                </c:pt>
                <c:pt idx="41978">
                  <c:v>4197.8</c:v>
                </c:pt>
                <c:pt idx="41979">
                  <c:v>4197.8999999999996</c:v>
                </c:pt>
                <c:pt idx="41980">
                  <c:v>4198</c:v>
                </c:pt>
                <c:pt idx="41981">
                  <c:v>4198.1000000000004</c:v>
                </c:pt>
                <c:pt idx="41982">
                  <c:v>4198.2</c:v>
                </c:pt>
                <c:pt idx="41983">
                  <c:v>4198.3</c:v>
                </c:pt>
                <c:pt idx="41984">
                  <c:v>4198.3999999999996</c:v>
                </c:pt>
                <c:pt idx="41985">
                  <c:v>4198.5</c:v>
                </c:pt>
                <c:pt idx="41986">
                  <c:v>4198.6000000000004</c:v>
                </c:pt>
                <c:pt idx="41987">
                  <c:v>4198.7</c:v>
                </c:pt>
                <c:pt idx="41988">
                  <c:v>4198.8</c:v>
                </c:pt>
                <c:pt idx="41989">
                  <c:v>4198.8999999999996</c:v>
                </c:pt>
                <c:pt idx="41990">
                  <c:v>4199</c:v>
                </c:pt>
                <c:pt idx="41991">
                  <c:v>4199.1000000000004</c:v>
                </c:pt>
                <c:pt idx="41992">
                  <c:v>4199.2</c:v>
                </c:pt>
                <c:pt idx="41993">
                  <c:v>4199.3</c:v>
                </c:pt>
                <c:pt idx="41994">
                  <c:v>4199.3999999999996</c:v>
                </c:pt>
                <c:pt idx="41995">
                  <c:v>4199.5</c:v>
                </c:pt>
                <c:pt idx="41996">
                  <c:v>4199.6000000000004</c:v>
                </c:pt>
                <c:pt idx="41997">
                  <c:v>4199.7</c:v>
                </c:pt>
                <c:pt idx="41998">
                  <c:v>4199.8</c:v>
                </c:pt>
                <c:pt idx="41999">
                  <c:v>4199.8999999999996</c:v>
                </c:pt>
                <c:pt idx="42000">
                  <c:v>4200</c:v>
                </c:pt>
                <c:pt idx="42001">
                  <c:v>4200.1000000000004</c:v>
                </c:pt>
                <c:pt idx="42002">
                  <c:v>4200.2</c:v>
                </c:pt>
                <c:pt idx="42003">
                  <c:v>4200.3</c:v>
                </c:pt>
                <c:pt idx="42004">
                  <c:v>4200.3999999999996</c:v>
                </c:pt>
                <c:pt idx="42005">
                  <c:v>4200.5</c:v>
                </c:pt>
                <c:pt idx="42006">
                  <c:v>4200.6000000000004</c:v>
                </c:pt>
                <c:pt idx="42007">
                  <c:v>4200.7</c:v>
                </c:pt>
                <c:pt idx="42008">
                  <c:v>4200.8</c:v>
                </c:pt>
                <c:pt idx="42009">
                  <c:v>4200.8999999999996</c:v>
                </c:pt>
                <c:pt idx="42010">
                  <c:v>4201</c:v>
                </c:pt>
                <c:pt idx="42011">
                  <c:v>4201.1000000000004</c:v>
                </c:pt>
                <c:pt idx="42012">
                  <c:v>4201.2</c:v>
                </c:pt>
                <c:pt idx="42013">
                  <c:v>4201.3</c:v>
                </c:pt>
                <c:pt idx="42014">
                  <c:v>4201.3999999999996</c:v>
                </c:pt>
                <c:pt idx="42015">
                  <c:v>4201.5</c:v>
                </c:pt>
                <c:pt idx="42016">
                  <c:v>4201.6000000000004</c:v>
                </c:pt>
                <c:pt idx="42017">
                  <c:v>4201.7</c:v>
                </c:pt>
                <c:pt idx="42018">
                  <c:v>4201.8</c:v>
                </c:pt>
                <c:pt idx="42019">
                  <c:v>4201.8999999999996</c:v>
                </c:pt>
                <c:pt idx="42020">
                  <c:v>4202</c:v>
                </c:pt>
                <c:pt idx="42021">
                  <c:v>4202.1000000000004</c:v>
                </c:pt>
                <c:pt idx="42022">
                  <c:v>4202.2</c:v>
                </c:pt>
                <c:pt idx="42023">
                  <c:v>4202.3</c:v>
                </c:pt>
                <c:pt idx="42024">
                  <c:v>4202.3999999999996</c:v>
                </c:pt>
                <c:pt idx="42025">
                  <c:v>4202.5</c:v>
                </c:pt>
                <c:pt idx="42026">
                  <c:v>4202.6000000000004</c:v>
                </c:pt>
                <c:pt idx="42027">
                  <c:v>4202.7</c:v>
                </c:pt>
                <c:pt idx="42028">
                  <c:v>4202.8</c:v>
                </c:pt>
                <c:pt idx="42029">
                  <c:v>4202.8999999999996</c:v>
                </c:pt>
                <c:pt idx="42030">
                  <c:v>4203</c:v>
                </c:pt>
                <c:pt idx="42031">
                  <c:v>4203.1000000000004</c:v>
                </c:pt>
                <c:pt idx="42032">
                  <c:v>4203.2</c:v>
                </c:pt>
                <c:pt idx="42033">
                  <c:v>4203.3</c:v>
                </c:pt>
                <c:pt idx="42034">
                  <c:v>4203.3999999999996</c:v>
                </c:pt>
                <c:pt idx="42035">
                  <c:v>4203.5</c:v>
                </c:pt>
                <c:pt idx="42036">
                  <c:v>4203.6000000000004</c:v>
                </c:pt>
                <c:pt idx="42037">
                  <c:v>4203.7</c:v>
                </c:pt>
                <c:pt idx="42038">
                  <c:v>4203.8</c:v>
                </c:pt>
                <c:pt idx="42039">
                  <c:v>4203.8999999999996</c:v>
                </c:pt>
                <c:pt idx="42040">
                  <c:v>4204</c:v>
                </c:pt>
                <c:pt idx="42041">
                  <c:v>4204.1000000000004</c:v>
                </c:pt>
                <c:pt idx="42042">
                  <c:v>4204.2</c:v>
                </c:pt>
                <c:pt idx="42043">
                  <c:v>4204.3</c:v>
                </c:pt>
                <c:pt idx="42044">
                  <c:v>4204.3999999999996</c:v>
                </c:pt>
                <c:pt idx="42045">
                  <c:v>4204.5</c:v>
                </c:pt>
                <c:pt idx="42046">
                  <c:v>4204.6000000000004</c:v>
                </c:pt>
                <c:pt idx="42047">
                  <c:v>4204.7</c:v>
                </c:pt>
                <c:pt idx="42048">
                  <c:v>4204.8</c:v>
                </c:pt>
                <c:pt idx="42049">
                  <c:v>4204.8999999999996</c:v>
                </c:pt>
                <c:pt idx="42050">
                  <c:v>4205</c:v>
                </c:pt>
                <c:pt idx="42051">
                  <c:v>4205.1000000000004</c:v>
                </c:pt>
                <c:pt idx="42052">
                  <c:v>4205.2</c:v>
                </c:pt>
                <c:pt idx="42053">
                  <c:v>4205.3</c:v>
                </c:pt>
                <c:pt idx="42054">
                  <c:v>4205.3999999999996</c:v>
                </c:pt>
                <c:pt idx="42055">
                  <c:v>4205.5</c:v>
                </c:pt>
                <c:pt idx="42056">
                  <c:v>4205.6000000000004</c:v>
                </c:pt>
                <c:pt idx="42057">
                  <c:v>4205.7</c:v>
                </c:pt>
                <c:pt idx="42058">
                  <c:v>4205.8</c:v>
                </c:pt>
                <c:pt idx="42059">
                  <c:v>4205.8999999999996</c:v>
                </c:pt>
                <c:pt idx="42060">
                  <c:v>4206</c:v>
                </c:pt>
                <c:pt idx="42061">
                  <c:v>4206.1000000000004</c:v>
                </c:pt>
                <c:pt idx="42062">
                  <c:v>4206.2</c:v>
                </c:pt>
                <c:pt idx="42063">
                  <c:v>4206.3</c:v>
                </c:pt>
                <c:pt idx="42064">
                  <c:v>4206.3999999999996</c:v>
                </c:pt>
                <c:pt idx="42065">
                  <c:v>4206.5</c:v>
                </c:pt>
                <c:pt idx="42066">
                  <c:v>4206.6000000000004</c:v>
                </c:pt>
                <c:pt idx="42067">
                  <c:v>4206.7</c:v>
                </c:pt>
                <c:pt idx="42068">
                  <c:v>4206.8</c:v>
                </c:pt>
                <c:pt idx="42069">
                  <c:v>4206.8999999999996</c:v>
                </c:pt>
                <c:pt idx="42070">
                  <c:v>4207</c:v>
                </c:pt>
                <c:pt idx="42071">
                  <c:v>4207.1000000000004</c:v>
                </c:pt>
                <c:pt idx="42072">
                  <c:v>4207.2</c:v>
                </c:pt>
                <c:pt idx="42073">
                  <c:v>4207.3</c:v>
                </c:pt>
                <c:pt idx="42074">
                  <c:v>4207.3999999999996</c:v>
                </c:pt>
                <c:pt idx="42075">
                  <c:v>4207.5</c:v>
                </c:pt>
                <c:pt idx="42076">
                  <c:v>4207.6000000000004</c:v>
                </c:pt>
                <c:pt idx="42077">
                  <c:v>4207.7</c:v>
                </c:pt>
                <c:pt idx="42078">
                  <c:v>4207.8</c:v>
                </c:pt>
                <c:pt idx="42079">
                  <c:v>4207.8999999999996</c:v>
                </c:pt>
                <c:pt idx="42080">
                  <c:v>4208</c:v>
                </c:pt>
                <c:pt idx="42081">
                  <c:v>4208.1000000000004</c:v>
                </c:pt>
                <c:pt idx="42082">
                  <c:v>4208.2</c:v>
                </c:pt>
                <c:pt idx="42083">
                  <c:v>4208.3</c:v>
                </c:pt>
                <c:pt idx="42084">
                  <c:v>4208.3999999999996</c:v>
                </c:pt>
                <c:pt idx="42085">
                  <c:v>4208.5</c:v>
                </c:pt>
                <c:pt idx="42086">
                  <c:v>4208.6000000000004</c:v>
                </c:pt>
                <c:pt idx="42087">
                  <c:v>4208.7</c:v>
                </c:pt>
                <c:pt idx="42088">
                  <c:v>4208.8</c:v>
                </c:pt>
                <c:pt idx="42089">
                  <c:v>4208.8999999999996</c:v>
                </c:pt>
                <c:pt idx="42090">
                  <c:v>4209</c:v>
                </c:pt>
                <c:pt idx="42091">
                  <c:v>4209.1000000000004</c:v>
                </c:pt>
                <c:pt idx="42092">
                  <c:v>4209.2</c:v>
                </c:pt>
                <c:pt idx="42093">
                  <c:v>4209.3</c:v>
                </c:pt>
                <c:pt idx="42094">
                  <c:v>4209.3999999999996</c:v>
                </c:pt>
                <c:pt idx="42095">
                  <c:v>4209.5</c:v>
                </c:pt>
                <c:pt idx="42096">
                  <c:v>4209.6000000000004</c:v>
                </c:pt>
                <c:pt idx="42097">
                  <c:v>4209.7</c:v>
                </c:pt>
                <c:pt idx="42098">
                  <c:v>4209.8</c:v>
                </c:pt>
                <c:pt idx="42099">
                  <c:v>4209.8999999999996</c:v>
                </c:pt>
                <c:pt idx="42100">
                  <c:v>4210</c:v>
                </c:pt>
                <c:pt idx="42101">
                  <c:v>4210.1000000000004</c:v>
                </c:pt>
                <c:pt idx="42102">
                  <c:v>4210.2</c:v>
                </c:pt>
                <c:pt idx="42103">
                  <c:v>4210.3</c:v>
                </c:pt>
                <c:pt idx="42104">
                  <c:v>4210.3999999999996</c:v>
                </c:pt>
                <c:pt idx="42105">
                  <c:v>4210.5</c:v>
                </c:pt>
                <c:pt idx="42106">
                  <c:v>4210.6000000000004</c:v>
                </c:pt>
                <c:pt idx="42107">
                  <c:v>4210.7</c:v>
                </c:pt>
                <c:pt idx="42108">
                  <c:v>4210.8</c:v>
                </c:pt>
                <c:pt idx="42109">
                  <c:v>4210.8999999999996</c:v>
                </c:pt>
                <c:pt idx="42110">
                  <c:v>4211</c:v>
                </c:pt>
                <c:pt idx="42111">
                  <c:v>4211.1000000000004</c:v>
                </c:pt>
                <c:pt idx="42112">
                  <c:v>4211.2</c:v>
                </c:pt>
                <c:pt idx="42113">
                  <c:v>4211.3</c:v>
                </c:pt>
                <c:pt idx="42114">
                  <c:v>4211.3999999999996</c:v>
                </c:pt>
                <c:pt idx="42115">
                  <c:v>4211.5</c:v>
                </c:pt>
                <c:pt idx="42116">
                  <c:v>4211.6000000000004</c:v>
                </c:pt>
                <c:pt idx="42117">
                  <c:v>4211.7</c:v>
                </c:pt>
                <c:pt idx="42118">
                  <c:v>4211.8</c:v>
                </c:pt>
                <c:pt idx="42119">
                  <c:v>4211.8999999999996</c:v>
                </c:pt>
                <c:pt idx="42120">
                  <c:v>4212</c:v>
                </c:pt>
                <c:pt idx="42121">
                  <c:v>4212.1000000000004</c:v>
                </c:pt>
                <c:pt idx="42122">
                  <c:v>4212.2</c:v>
                </c:pt>
                <c:pt idx="42123">
                  <c:v>4212.3</c:v>
                </c:pt>
                <c:pt idx="42124">
                  <c:v>4212.3999999999996</c:v>
                </c:pt>
                <c:pt idx="42125">
                  <c:v>4212.5</c:v>
                </c:pt>
                <c:pt idx="42126">
                  <c:v>4212.6000000000004</c:v>
                </c:pt>
                <c:pt idx="42127">
                  <c:v>4212.7</c:v>
                </c:pt>
                <c:pt idx="42128">
                  <c:v>4212.8</c:v>
                </c:pt>
                <c:pt idx="42129">
                  <c:v>4212.8999999999996</c:v>
                </c:pt>
                <c:pt idx="42130">
                  <c:v>4213</c:v>
                </c:pt>
                <c:pt idx="42131">
                  <c:v>4213.1000000000004</c:v>
                </c:pt>
                <c:pt idx="42132">
                  <c:v>4213.2</c:v>
                </c:pt>
                <c:pt idx="42133">
                  <c:v>4213.3</c:v>
                </c:pt>
                <c:pt idx="42134">
                  <c:v>4213.3999999999996</c:v>
                </c:pt>
                <c:pt idx="42135">
                  <c:v>4213.5</c:v>
                </c:pt>
                <c:pt idx="42136">
                  <c:v>4213.6000000000004</c:v>
                </c:pt>
                <c:pt idx="42137">
                  <c:v>4213.7</c:v>
                </c:pt>
                <c:pt idx="42138">
                  <c:v>4213.8</c:v>
                </c:pt>
                <c:pt idx="42139">
                  <c:v>4213.8999999999996</c:v>
                </c:pt>
                <c:pt idx="42140">
                  <c:v>4214</c:v>
                </c:pt>
                <c:pt idx="42141">
                  <c:v>4214.1000000000004</c:v>
                </c:pt>
                <c:pt idx="42142">
                  <c:v>4214.2</c:v>
                </c:pt>
                <c:pt idx="42143">
                  <c:v>4214.3</c:v>
                </c:pt>
                <c:pt idx="42144">
                  <c:v>4214.3999999999996</c:v>
                </c:pt>
                <c:pt idx="42145">
                  <c:v>4214.5</c:v>
                </c:pt>
                <c:pt idx="42146">
                  <c:v>4214.6000000000004</c:v>
                </c:pt>
                <c:pt idx="42147">
                  <c:v>4214.7</c:v>
                </c:pt>
                <c:pt idx="42148">
                  <c:v>4214.8</c:v>
                </c:pt>
                <c:pt idx="42149">
                  <c:v>4214.8999999999996</c:v>
                </c:pt>
                <c:pt idx="42150">
                  <c:v>4215</c:v>
                </c:pt>
                <c:pt idx="42151">
                  <c:v>4215.1000000000004</c:v>
                </c:pt>
                <c:pt idx="42152">
                  <c:v>4215.2</c:v>
                </c:pt>
                <c:pt idx="42153">
                  <c:v>4215.3</c:v>
                </c:pt>
                <c:pt idx="42154">
                  <c:v>4215.3999999999996</c:v>
                </c:pt>
                <c:pt idx="42155">
                  <c:v>4215.5</c:v>
                </c:pt>
                <c:pt idx="42156">
                  <c:v>4215.6000000000004</c:v>
                </c:pt>
                <c:pt idx="42157">
                  <c:v>4215.7</c:v>
                </c:pt>
                <c:pt idx="42158">
                  <c:v>4215.8</c:v>
                </c:pt>
                <c:pt idx="42159">
                  <c:v>4215.8999999999996</c:v>
                </c:pt>
                <c:pt idx="42160">
                  <c:v>4216</c:v>
                </c:pt>
                <c:pt idx="42161">
                  <c:v>4216.1000000000004</c:v>
                </c:pt>
                <c:pt idx="42162">
                  <c:v>4216.2</c:v>
                </c:pt>
                <c:pt idx="42163">
                  <c:v>4216.3</c:v>
                </c:pt>
                <c:pt idx="42164">
                  <c:v>4216.3999999999996</c:v>
                </c:pt>
                <c:pt idx="42165">
                  <c:v>4216.5</c:v>
                </c:pt>
                <c:pt idx="42166">
                  <c:v>4216.6000000000004</c:v>
                </c:pt>
                <c:pt idx="42167">
                  <c:v>4216.7</c:v>
                </c:pt>
                <c:pt idx="42168">
                  <c:v>4216.8</c:v>
                </c:pt>
                <c:pt idx="42169">
                  <c:v>4216.8999999999996</c:v>
                </c:pt>
                <c:pt idx="42170">
                  <c:v>4217</c:v>
                </c:pt>
                <c:pt idx="42171">
                  <c:v>4217.1000000000004</c:v>
                </c:pt>
                <c:pt idx="42172">
                  <c:v>4217.2</c:v>
                </c:pt>
                <c:pt idx="42173">
                  <c:v>4217.3</c:v>
                </c:pt>
                <c:pt idx="42174">
                  <c:v>4217.3999999999996</c:v>
                </c:pt>
                <c:pt idx="42175">
                  <c:v>4217.5</c:v>
                </c:pt>
                <c:pt idx="42176">
                  <c:v>4217.6000000000004</c:v>
                </c:pt>
                <c:pt idx="42177">
                  <c:v>4217.7</c:v>
                </c:pt>
                <c:pt idx="42178">
                  <c:v>4217.8</c:v>
                </c:pt>
                <c:pt idx="42179">
                  <c:v>4217.8999999999996</c:v>
                </c:pt>
                <c:pt idx="42180">
                  <c:v>4218</c:v>
                </c:pt>
                <c:pt idx="42181">
                  <c:v>4218.1000000000004</c:v>
                </c:pt>
                <c:pt idx="42182">
                  <c:v>4218.2</c:v>
                </c:pt>
                <c:pt idx="42183">
                  <c:v>4218.3</c:v>
                </c:pt>
                <c:pt idx="42184">
                  <c:v>4218.3999999999996</c:v>
                </c:pt>
                <c:pt idx="42185">
                  <c:v>4218.5</c:v>
                </c:pt>
                <c:pt idx="42186">
                  <c:v>4218.6000000000004</c:v>
                </c:pt>
                <c:pt idx="42187">
                  <c:v>4218.7</c:v>
                </c:pt>
                <c:pt idx="42188">
                  <c:v>4218.8</c:v>
                </c:pt>
                <c:pt idx="42189">
                  <c:v>4218.8999999999996</c:v>
                </c:pt>
                <c:pt idx="42190">
                  <c:v>4219</c:v>
                </c:pt>
                <c:pt idx="42191">
                  <c:v>4219.1000000000004</c:v>
                </c:pt>
                <c:pt idx="42192">
                  <c:v>4219.2</c:v>
                </c:pt>
                <c:pt idx="42193">
                  <c:v>4219.3</c:v>
                </c:pt>
                <c:pt idx="42194">
                  <c:v>4219.3999999999996</c:v>
                </c:pt>
                <c:pt idx="42195">
                  <c:v>4219.5</c:v>
                </c:pt>
                <c:pt idx="42196">
                  <c:v>4219.6000000000004</c:v>
                </c:pt>
                <c:pt idx="42197">
                  <c:v>4219.7</c:v>
                </c:pt>
                <c:pt idx="42198">
                  <c:v>4219.8</c:v>
                </c:pt>
                <c:pt idx="42199">
                  <c:v>4219.8999999999996</c:v>
                </c:pt>
                <c:pt idx="42200">
                  <c:v>4220</c:v>
                </c:pt>
                <c:pt idx="42201">
                  <c:v>4220.1000000000004</c:v>
                </c:pt>
                <c:pt idx="42202">
                  <c:v>4220.2</c:v>
                </c:pt>
                <c:pt idx="42203">
                  <c:v>4220.3</c:v>
                </c:pt>
                <c:pt idx="42204">
                  <c:v>4220.3999999999996</c:v>
                </c:pt>
                <c:pt idx="42205">
                  <c:v>4220.5</c:v>
                </c:pt>
                <c:pt idx="42206">
                  <c:v>4220.6000000000004</c:v>
                </c:pt>
                <c:pt idx="42207">
                  <c:v>4220.7</c:v>
                </c:pt>
                <c:pt idx="42208">
                  <c:v>4220.8</c:v>
                </c:pt>
                <c:pt idx="42209">
                  <c:v>4220.8999999999996</c:v>
                </c:pt>
                <c:pt idx="42210">
                  <c:v>4221</c:v>
                </c:pt>
                <c:pt idx="42211">
                  <c:v>4221.1000000000004</c:v>
                </c:pt>
                <c:pt idx="42212">
                  <c:v>4221.2</c:v>
                </c:pt>
                <c:pt idx="42213">
                  <c:v>4221.3</c:v>
                </c:pt>
                <c:pt idx="42214">
                  <c:v>4221.3999999999996</c:v>
                </c:pt>
                <c:pt idx="42215">
                  <c:v>4221.5</c:v>
                </c:pt>
                <c:pt idx="42216">
                  <c:v>4221.6000000000004</c:v>
                </c:pt>
                <c:pt idx="42217">
                  <c:v>4221.7</c:v>
                </c:pt>
                <c:pt idx="42218">
                  <c:v>4221.8</c:v>
                </c:pt>
                <c:pt idx="42219">
                  <c:v>4221.8999999999996</c:v>
                </c:pt>
                <c:pt idx="42220">
                  <c:v>4222</c:v>
                </c:pt>
                <c:pt idx="42221">
                  <c:v>4222.1000000000004</c:v>
                </c:pt>
                <c:pt idx="42222">
                  <c:v>4222.2</c:v>
                </c:pt>
                <c:pt idx="42223">
                  <c:v>4222.3</c:v>
                </c:pt>
                <c:pt idx="42224">
                  <c:v>4222.3999999999996</c:v>
                </c:pt>
                <c:pt idx="42225">
                  <c:v>4222.5</c:v>
                </c:pt>
                <c:pt idx="42226">
                  <c:v>4222.6000000000004</c:v>
                </c:pt>
                <c:pt idx="42227">
                  <c:v>4222.7</c:v>
                </c:pt>
                <c:pt idx="42228">
                  <c:v>4222.8</c:v>
                </c:pt>
                <c:pt idx="42229">
                  <c:v>4222.8999999999996</c:v>
                </c:pt>
                <c:pt idx="42230">
                  <c:v>4223</c:v>
                </c:pt>
                <c:pt idx="42231">
                  <c:v>4223.1000000000004</c:v>
                </c:pt>
                <c:pt idx="42232">
                  <c:v>4223.2</c:v>
                </c:pt>
                <c:pt idx="42233">
                  <c:v>4223.3</c:v>
                </c:pt>
                <c:pt idx="42234">
                  <c:v>4223.3999999999996</c:v>
                </c:pt>
                <c:pt idx="42235">
                  <c:v>4223.5</c:v>
                </c:pt>
                <c:pt idx="42236">
                  <c:v>4223.6000000000004</c:v>
                </c:pt>
                <c:pt idx="42237">
                  <c:v>4223.7</c:v>
                </c:pt>
                <c:pt idx="42238">
                  <c:v>4223.8</c:v>
                </c:pt>
                <c:pt idx="42239">
                  <c:v>4223.8999999999996</c:v>
                </c:pt>
                <c:pt idx="42240">
                  <c:v>4224</c:v>
                </c:pt>
                <c:pt idx="42241">
                  <c:v>4224.1000000000004</c:v>
                </c:pt>
                <c:pt idx="42242">
                  <c:v>4224.2</c:v>
                </c:pt>
                <c:pt idx="42243">
                  <c:v>4224.3</c:v>
                </c:pt>
                <c:pt idx="42244">
                  <c:v>4224.3999999999996</c:v>
                </c:pt>
                <c:pt idx="42245">
                  <c:v>4224.5</c:v>
                </c:pt>
                <c:pt idx="42246">
                  <c:v>4224.6000000000004</c:v>
                </c:pt>
                <c:pt idx="42247">
                  <c:v>4224.7</c:v>
                </c:pt>
                <c:pt idx="42248">
                  <c:v>4224.8</c:v>
                </c:pt>
                <c:pt idx="42249">
                  <c:v>4224.8999999999996</c:v>
                </c:pt>
                <c:pt idx="42250">
                  <c:v>4225</c:v>
                </c:pt>
                <c:pt idx="42251">
                  <c:v>4225.1000000000004</c:v>
                </c:pt>
                <c:pt idx="42252">
                  <c:v>4225.2</c:v>
                </c:pt>
                <c:pt idx="42253">
                  <c:v>4225.3</c:v>
                </c:pt>
                <c:pt idx="42254">
                  <c:v>4225.3999999999996</c:v>
                </c:pt>
                <c:pt idx="42255">
                  <c:v>4225.5</c:v>
                </c:pt>
                <c:pt idx="42256">
                  <c:v>4225.6000000000004</c:v>
                </c:pt>
                <c:pt idx="42257">
                  <c:v>4225.7</c:v>
                </c:pt>
                <c:pt idx="42258">
                  <c:v>4225.8</c:v>
                </c:pt>
                <c:pt idx="42259">
                  <c:v>4225.8999999999996</c:v>
                </c:pt>
                <c:pt idx="42260">
                  <c:v>4226</c:v>
                </c:pt>
                <c:pt idx="42261">
                  <c:v>4226.1000000000004</c:v>
                </c:pt>
                <c:pt idx="42262">
                  <c:v>4226.2</c:v>
                </c:pt>
                <c:pt idx="42263">
                  <c:v>4226.3</c:v>
                </c:pt>
                <c:pt idx="42264">
                  <c:v>4226.3999999999996</c:v>
                </c:pt>
                <c:pt idx="42265">
                  <c:v>4226.5</c:v>
                </c:pt>
                <c:pt idx="42266">
                  <c:v>4226.6000000000004</c:v>
                </c:pt>
                <c:pt idx="42267">
                  <c:v>4226.7</c:v>
                </c:pt>
                <c:pt idx="42268">
                  <c:v>4226.8</c:v>
                </c:pt>
                <c:pt idx="42269">
                  <c:v>4226.8999999999996</c:v>
                </c:pt>
                <c:pt idx="42270">
                  <c:v>4227</c:v>
                </c:pt>
                <c:pt idx="42271">
                  <c:v>4227.1000000000004</c:v>
                </c:pt>
                <c:pt idx="42272">
                  <c:v>4227.2</c:v>
                </c:pt>
                <c:pt idx="42273">
                  <c:v>4227.3</c:v>
                </c:pt>
                <c:pt idx="42274">
                  <c:v>4227.3999999999996</c:v>
                </c:pt>
                <c:pt idx="42275">
                  <c:v>4227.5</c:v>
                </c:pt>
                <c:pt idx="42276">
                  <c:v>4227.6000000000004</c:v>
                </c:pt>
                <c:pt idx="42277">
                  <c:v>4227.7</c:v>
                </c:pt>
                <c:pt idx="42278">
                  <c:v>4227.8</c:v>
                </c:pt>
                <c:pt idx="42279">
                  <c:v>4227.8999999999996</c:v>
                </c:pt>
                <c:pt idx="42280">
                  <c:v>4228</c:v>
                </c:pt>
                <c:pt idx="42281">
                  <c:v>4228.1000000000004</c:v>
                </c:pt>
                <c:pt idx="42282">
                  <c:v>4228.2</c:v>
                </c:pt>
                <c:pt idx="42283">
                  <c:v>4228.3</c:v>
                </c:pt>
                <c:pt idx="42284">
                  <c:v>4228.3999999999996</c:v>
                </c:pt>
                <c:pt idx="42285">
                  <c:v>4228.5</c:v>
                </c:pt>
                <c:pt idx="42286">
                  <c:v>4228.6000000000004</c:v>
                </c:pt>
                <c:pt idx="42287">
                  <c:v>4228.7</c:v>
                </c:pt>
                <c:pt idx="42288">
                  <c:v>4228.8</c:v>
                </c:pt>
                <c:pt idx="42289">
                  <c:v>4228.8999999999996</c:v>
                </c:pt>
                <c:pt idx="42290">
                  <c:v>4229</c:v>
                </c:pt>
                <c:pt idx="42291">
                  <c:v>4229.1000000000004</c:v>
                </c:pt>
                <c:pt idx="42292">
                  <c:v>4229.2</c:v>
                </c:pt>
                <c:pt idx="42293">
                  <c:v>4229.3</c:v>
                </c:pt>
                <c:pt idx="42294">
                  <c:v>4229.3999999999996</c:v>
                </c:pt>
                <c:pt idx="42295">
                  <c:v>4229.5</c:v>
                </c:pt>
                <c:pt idx="42296">
                  <c:v>4229.6000000000004</c:v>
                </c:pt>
                <c:pt idx="42297">
                  <c:v>4229.7</c:v>
                </c:pt>
                <c:pt idx="42298">
                  <c:v>4229.8</c:v>
                </c:pt>
                <c:pt idx="42299">
                  <c:v>4229.8999999999996</c:v>
                </c:pt>
                <c:pt idx="42300">
                  <c:v>4230</c:v>
                </c:pt>
                <c:pt idx="42301">
                  <c:v>4230.1000000000004</c:v>
                </c:pt>
                <c:pt idx="42302">
                  <c:v>4230.2</c:v>
                </c:pt>
                <c:pt idx="42303">
                  <c:v>4230.3</c:v>
                </c:pt>
                <c:pt idx="42304">
                  <c:v>4230.3999999999996</c:v>
                </c:pt>
                <c:pt idx="42305">
                  <c:v>4230.5</c:v>
                </c:pt>
                <c:pt idx="42306">
                  <c:v>4230.6000000000004</c:v>
                </c:pt>
                <c:pt idx="42307">
                  <c:v>4230.7</c:v>
                </c:pt>
                <c:pt idx="42308">
                  <c:v>4230.8</c:v>
                </c:pt>
                <c:pt idx="42309">
                  <c:v>4230.8999999999996</c:v>
                </c:pt>
                <c:pt idx="42310">
                  <c:v>4231</c:v>
                </c:pt>
                <c:pt idx="42311">
                  <c:v>4231.1000000000004</c:v>
                </c:pt>
                <c:pt idx="42312">
                  <c:v>4231.2</c:v>
                </c:pt>
                <c:pt idx="42313">
                  <c:v>4231.3</c:v>
                </c:pt>
                <c:pt idx="42314">
                  <c:v>4231.3999999999996</c:v>
                </c:pt>
                <c:pt idx="42315">
                  <c:v>4231.5</c:v>
                </c:pt>
                <c:pt idx="42316">
                  <c:v>4231.6000000000004</c:v>
                </c:pt>
                <c:pt idx="42317">
                  <c:v>4231.7</c:v>
                </c:pt>
                <c:pt idx="42318">
                  <c:v>4231.8</c:v>
                </c:pt>
                <c:pt idx="42319">
                  <c:v>4231.8999999999996</c:v>
                </c:pt>
                <c:pt idx="42320">
                  <c:v>4232</c:v>
                </c:pt>
                <c:pt idx="42321">
                  <c:v>4232.1000000000004</c:v>
                </c:pt>
                <c:pt idx="42322">
                  <c:v>4232.2</c:v>
                </c:pt>
                <c:pt idx="42323">
                  <c:v>4232.3</c:v>
                </c:pt>
                <c:pt idx="42324">
                  <c:v>4232.3999999999996</c:v>
                </c:pt>
                <c:pt idx="42325">
                  <c:v>4232.5</c:v>
                </c:pt>
                <c:pt idx="42326">
                  <c:v>4232.6000000000004</c:v>
                </c:pt>
                <c:pt idx="42327">
                  <c:v>4232.7</c:v>
                </c:pt>
                <c:pt idx="42328">
                  <c:v>4232.8</c:v>
                </c:pt>
                <c:pt idx="42329">
                  <c:v>4232.8999999999996</c:v>
                </c:pt>
                <c:pt idx="42330">
                  <c:v>4233</c:v>
                </c:pt>
                <c:pt idx="42331">
                  <c:v>4233.1000000000004</c:v>
                </c:pt>
                <c:pt idx="42332">
                  <c:v>4233.2</c:v>
                </c:pt>
                <c:pt idx="42333">
                  <c:v>4233.3</c:v>
                </c:pt>
                <c:pt idx="42334">
                  <c:v>4233.3999999999996</c:v>
                </c:pt>
                <c:pt idx="42335">
                  <c:v>4233.5</c:v>
                </c:pt>
                <c:pt idx="42336">
                  <c:v>4233.6000000000004</c:v>
                </c:pt>
                <c:pt idx="42337">
                  <c:v>4233.7</c:v>
                </c:pt>
                <c:pt idx="42338">
                  <c:v>4233.8</c:v>
                </c:pt>
                <c:pt idx="42339">
                  <c:v>4233.8999999999996</c:v>
                </c:pt>
                <c:pt idx="42340">
                  <c:v>4234</c:v>
                </c:pt>
                <c:pt idx="42341">
                  <c:v>4234.1000000000004</c:v>
                </c:pt>
                <c:pt idx="42342">
                  <c:v>4234.2</c:v>
                </c:pt>
                <c:pt idx="42343">
                  <c:v>4234.3</c:v>
                </c:pt>
                <c:pt idx="42344">
                  <c:v>4234.3999999999996</c:v>
                </c:pt>
                <c:pt idx="42345">
                  <c:v>4234.5</c:v>
                </c:pt>
                <c:pt idx="42346">
                  <c:v>4234.6000000000004</c:v>
                </c:pt>
                <c:pt idx="42347">
                  <c:v>4234.7</c:v>
                </c:pt>
                <c:pt idx="42348">
                  <c:v>4234.8</c:v>
                </c:pt>
                <c:pt idx="42349">
                  <c:v>4234.8999999999996</c:v>
                </c:pt>
                <c:pt idx="42350">
                  <c:v>4235</c:v>
                </c:pt>
                <c:pt idx="42351">
                  <c:v>4235.1000000000004</c:v>
                </c:pt>
                <c:pt idx="42352">
                  <c:v>4235.2</c:v>
                </c:pt>
                <c:pt idx="42353">
                  <c:v>4235.3</c:v>
                </c:pt>
                <c:pt idx="42354">
                  <c:v>4235.3999999999996</c:v>
                </c:pt>
                <c:pt idx="42355">
                  <c:v>4235.5</c:v>
                </c:pt>
                <c:pt idx="42356">
                  <c:v>4235.6000000000004</c:v>
                </c:pt>
                <c:pt idx="42357">
                  <c:v>4235.7</c:v>
                </c:pt>
                <c:pt idx="42358">
                  <c:v>4235.8</c:v>
                </c:pt>
                <c:pt idx="42359">
                  <c:v>4235.8999999999996</c:v>
                </c:pt>
                <c:pt idx="42360">
                  <c:v>4236</c:v>
                </c:pt>
                <c:pt idx="42361">
                  <c:v>4236.1000000000004</c:v>
                </c:pt>
                <c:pt idx="42362">
                  <c:v>4236.2</c:v>
                </c:pt>
                <c:pt idx="42363">
                  <c:v>4236.3</c:v>
                </c:pt>
                <c:pt idx="42364">
                  <c:v>4236.3999999999996</c:v>
                </c:pt>
                <c:pt idx="42365">
                  <c:v>4236.5</c:v>
                </c:pt>
                <c:pt idx="42366">
                  <c:v>4236.6000000000004</c:v>
                </c:pt>
                <c:pt idx="42367">
                  <c:v>4236.7</c:v>
                </c:pt>
                <c:pt idx="42368">
                  <c:v>4236.8</c:v>
                </c:pt>
                <c:pt idx="42369">
                  <c:v>4236.8999999999996</c:v>
                </c:pt>
                <c:pt idx="42370">
                  <c:v>4237</c:v>
                </c:pt>
                <c:pt idx="42371">
                  <c:v>4237.1000000000004</c:v>
                </c:pt>
                <c:pt idx="42372">
                  <c:v>4237.2</c:v>
                </c:pt>
                <c:pt idx="42373">
                  <c:v>4237.3</c:v>
                </c:pt>
                <c:pt idx="42374">
                  <c:v>4237.3999999999996</c:v>
                </c:pt>
                <c:pt idx="42375">
                  <c:v>4237.5</c:v>
                </c:pt>
                <c:pt idx="42376">
                  <c:v>4237.6000000000004</c:v>
                </c:pt>
                <c:pt idx="42377">
                  <c:v>4237.7</c:v>
                </c:pt>
                <c:pt idx="42378">
                  <c:v>4237.8</c:v>
                </c:pt>
                <c:pt idx="42379">
                  <c:v>4237.8999999999996</c:v>
                </c:pt>
                <c:pt idx="42380">
                  <c:v>4238</c:v>
                </c:pt>
                <c:pt idx="42381">
                  <c:v>4238.1000000000004</c:v>
                </c:pt>
                <c:pt idx="42382">
                  <c:v>4238.2</c:v>
                </c:pt>
                <c:pt idx="42383">
                  <c:v>4238.3</c:v>
                </c:pt>
                <c:pt idx="42384">
                  <c:v>4238.3999999999996</c:v>
                </c:pt>
                <c:pt idx="42385">
                  <c:v>4238.5</c:v>
                </c:pt>
                <c:pt idx="42386">
                  <c:v>4238.6000000000004</c:v>
                </c:pt>
                <c:pt idx="42387">
                  <c:v>4238.7</c:v>
                </c:pt>
                <c:pt idx="42388">
                  <c:v>4238.8</c:v>
                </c:pt>
                <c:pt idx="42389">
                  <c:v>4238.8999999999996</c:v>
                </c:pt>
                <c:pt idx="42390">
                  <c:v>4239</c:v>
                </c:pt>
                <c:pt idx="42391">
                  <c:v>4239.1000000000004</c:v>
                </c:pt>
                <c:pt idx="42392">
                  <c:v>4239.2</c:v>
                </c:pt>
                <c:pt idx="42393">
                  <c:v>4239.3</c:v>
                </c:pt>
                <c:pt idx="42394">
                  <c:v>4239.3999999999996</c:v>
                </c:pt>
                <c:pt idx="42395">
                  <c:v>4239.5</c:v>
                </c:pt>
                <c:pt idx="42396">
                  <c:v>4239.6000000000004</c:v>
                </c:pt>
                <c:pt idx="42397">
                  <c:v>4239.7</c:v>
                </c:pt>
                <c:pt idx="42398">
                  <c:v>4239.8</c:v>
                </c:pt>
                <c:pt idx="42399">
                  <c:v>4239.8999999999996</c:v>
                </c:pt>
                <c:pt idx="42400">
                  <c:v>4240</c:v>
                </c:pt>
                <c:pt idx="42401">
                  <c:v>4240.1000000000004</c:v>
                </c:pt>
                <c:pt idx="42402">
                  <c:v>4240.2</c:v>
                </c:pt>
                <c:pt idx="42403">
                  <c:v>4240.3</c:v>
                </c:pt>
                <c:pt idx="42404">
                  <c:v>4240.3999999999996</c:v>
                </c:pt>
                <c:pt idx="42405">
                  <c:v>4240.5</c:v>
                </c:pt>
                <c:pt idx="42406">
                  <c:v>4240.6000000000004</c:v>
                </c:pt>
                <c:pt idx="42407">
                  <c:v>4240.7</c:v>
                </c:pt>
                <c:pt idx="42408">
                  <c:v>4240.8</c:v>
                </c:pt>
                <c:pt idx="42409">
                  <c:v>4240.8999999999996</c:v>
                </c:pt>
                <c:pt idx="42410">
                  <c:v>4241</c:v>
                </c:pt>
                <c:pt idx="42411">
                  <c:v>4241.1000000000004</c:v>
                </c:pt>
                <c:pt idx="42412">
                  <c:v>4241.2</c:v>
                </c:pt>
                <c:pt idx="42413">
                  <c:v>4241.3</c:v>
                </c:pt>
                <c:pt idx="42414">
                  <c:v>4241.3999999999996</c:v>
                </c:pt>
                <c:pt idx="42415">
                  <c:v>4241.5</c:v>
                </c:pt>
                <c:pt idx="42416">
                  <c:v>4241.6000000000004</c:v>
                </c:pt>
                <c:pt idx="42417">
                  <c:v>4241.7</c:v>
                </c:pt>
                <c:pt idx="42418">
                  <c:v>4241.8</c:v>
                </c:pt>
                <c:pt idx="42419">
                  <c:v>4241.8999999999996</c:v>
                </c:pt>
                <c:pt idx="42420">
                  <c:v>4242</c:v>
                </c:pt>
                <c:pt idx="42421">
                  <c:v>4242.1000000000004</c:v>
                </c:pt>
                <c:pt idx="42422">
                  <c:v>4242.2</c:v>
                </c:pt>
                <c:pt idx="42423">
                  <c:v>4242.3</c:v>
                </c:pt>
                <c:pt idx="42424">
                  <c:v>4242.3999999999996</c:v>
                </c:pt>
                <c:pt idx="42425">
                  <c:v>4242.5</c:v>
                </c:pt>
                <c:pt idx="42426">
                  <c:v>4242.6000000000004</c:v>
                </c:pt>
                <c:pt idx="42427">
                  <c:v>4242.7</c:v>
                </c:pt>
                <c:pt idx="42428">
                  <c:v>4242.8</c:v>
                </c:pt>
                <c:pt idx="42429">
                  <c:v>4242.8999999999996</c:v>
                </c:pt>
                <c:pt idx="42430">
                  <c:v>4243</c:v>
                </c:pt>
                <c:pt idx="42431">
                  <c:v>4243.1000000000004</c:v>
                </c:pt>
                <c:pt idx="42432">
                  <c:v>4243.2</c:v>
                </c:pt>
                <c:pt idx="42433">
                  <c:v>4243.3</c:v>
                </c:pt>
                <c:pt idx="42434">
                  <c:v>4243.3999999999996</c:v>
                </c:pt>
                <c:pt idx="42435">
                  <c:v>4243.5</c:v>
                </c:pt>
                <c:pt idx="42436">
                  <c:v>4243.6000000000004</c:v>
                </c:pt>
                <c:pt idx="42437">
                  <c:v>4243.7</c:v>
                </c:pt>
                <c:pt idx="42438">
                  <c:v>4243.8</c:v>
                </c:pt>
                <c:pt idx="42439">
                  <c:v>4243.8999999999996</c:v>
                </c:pt>
                <c:pt idx="42440">
                  <c:v>4244</c:v>
                </c:pt>
                <c:pt idx="42441">
                  <c:v>4244.1000000000004</c:v>
                </c:pt>
                <c:pt idx="42442">
                  <c:v>4244.2</c:v>
                </c:pt>
                <c:pt idx="42443">
                  <c:v>4244.3</c:v>
                </c:pt>
                <c:pt idx="42444">
                  <c:v>4244.3999999999996</c:v>
                </c:pt>
                <c:pt idx="42445">
                  <c:v>4244.5</c:v>
                </c:pt>
                <c:pt idx="42446">
                  <c:v>4244.6000000000004</c:v>
                </c:pt>
                <c:pt idx="42447">
                  <c:v>4244.7</c:v>
                </c:pt>
                <c:pt idx="42448">
                  <c:v>4244.8</c:v>
                </c:pt>
                <c:pt idx="42449">
                  <c:v>4244.8999999999996</c:v>
                </c:pt>
                <c:pt idx="42450">
                  <c:v>4245</c:v>
                </c:pt>
                <c:pt idx="42451">
                  <c:v>4245.1000000000004</c:v>
                </c:pt>
                <c:pt idx="42452">
                  <c:v>4245.2</c:v>
                </c:pt>
                <c:pt idx="42453">
                  <c:v>4245.3</c:v>
                </c:pt>
                <c:pt idx="42454">
                  <c:v>4245.3999999999996</c:v>
                </c:pt>
                <c:pt idx="42455">
                  <c:v>4245.5</c:v>
                </c:pt>
                <c:pt idx="42456">
                  <c:v>4245.6000000000004</c:v>
                </c:pt>
                <c:pt idx="42457">
                  <c:v>4245.7</c:v>
                </c:pt>
                <c:pt idx="42458">
                  <c:v>4245.8</c:v>
                </c:pt>
                <c:pt idx="42459">
                  <c:v>4245.8999999999996</c:v>
                </c:pt>
                <c:pt idx="42460">
                  <c:v>4246</c:v>
                </c:pt>
                <c:pt idx="42461">
                  <c:v>4246.1000000000004</c:v>
                </c:pt>
                <c:pt idx="42462">
                  <c:v>4246.2</c:v>
                </c:pt>
                <c:pt idx="42463">
                  <c:v>4246.3</c:v>
                </c:pt>
                <c:pt idx="42464">
                  <c:v>4246.3999999999996</c:v>
                </c:pt>
                <c:pt idx="42465">
                  <c:v>4246.5</c:v>
                </c:pt>
                <c:pt idx="42466">
                  <c:v>4246.6000000000004</c:v>
                </c:pt>
                <c:pt idx="42467">
                  <c:v>4246.7</c:v>
                </c:pt>
                <c:pt idx="42468">
                  <c:v>4246.8</c:v>
                </c:pt>
                <c:pt idx="42469">
                  <c:v>4246.8999999999996</c:v>
                </c:pt>
                <c:pt idx="42470">
                  <c:v>4247</c:v>
                </c:pt>
                <c:pt idx="42471">
                  <c:v>4247.1000000000004</c:v>
                </c:pt>
                <c:pt idx="42472">
                  <c:v>4247.2</c:v>
                </c:pt>
                <c:pt idx="42473">
                  <c:v>4247.3</c:v>
                </c:pt>
                <c:pt idx="42474">
                  <c:v>4247.3999999999996</c:v>
                </c:pt>
                <c:pt idx="42475">
                  <c:v>4247.5</c:v>
                </c:pt>
                <c:pt idx="42476">
                  <c:v>4247.6000000000004</c:v>
                </c:pt>
                <c:pt idx="42477">
                  <c:v>4247.7</c:v>
                </c:pt>
                <c:pt idx="42478">
                  <c:v>4247.8</c:v>
                </c:pt>
                <c:pt idx="42479">
                  <c:v>4247.8999999999996</c:v>
                </c:pt>
                <c:pt idx="42480">
                  <c:v>4248</c:v>
                </c:pt>
                <c:pt idx="42481">
                  <c:v>4248.1000000000004</c:v>
                </c:pt>
                <c:pt idx="42482">
                  <c:v>4248.2</c:v>
                </c:pt>
                <c:pt idx="42483">
                  <c:v>4248.3</c:v>
                </c:pt>
                <c:pt idx="42484">
                  <c:v>4248.3999999999996</c:v>
                </c:pt>
                <c:pt idx="42485">
                  <c:v>4248.5</c:v>
                </c:pt>
                <c:pt idx="42486">
                  <c:v>4248.6000000000004</c:v>
                </c:pt>
                <c:pt idx="42487">
                  <c:v>4248.7</c:v>
                </c:pt>
                <c:pt idx="42488">
                  <c:v>4248.8</c:v>
                </c:pt>
                <c:pt idx="42489">
                  <c:v>4248.8999999999996</c:v>
                </c:pt>
                <c:pt idx="42490">
                  <c:v>4249</c:v>
                </c:pt>
                <c:pt idx="42491">
                  <c:v>4249.1000000000004</c:v>
                </c:pt>
                <c:pt idx="42492">
                  <c:v>4249.2</c:v>
                </c:pt>
                <c:pt idx="42493">
                  <c:v>4249.3</c:v>
                </c:pt>
                <c:pt idx="42494">
                  <c:v>4249.3999999999996</c:v>
                </c:pt>
                <c:pt idx="42495">
                  <c:v>4249.5</c:v>
                </c:pt>
                <c:pt idx="42496">
                  <c:v>4249.6000000000004</c:v>
                </c:pt>
                <c:pt idx="42497">
                  <c:v>4249.7</c:v>
                </c:pt>
                <c:pt idx="42498">
                  <c:v>4249.8</c:v>
                </c:pt>
                <c:pt idx="42499">
                  <c:v>4249.8999999999996</c:v>
                </c:pt>
                <c:pt idx="42500">
                  <c:v>4250</c:v>
                </c:pt>
                <c:pt idx="42501">
                  <c:v>4250.1000000000004</c:v>
                </c:pt>
                <c:pt idx="42502">
                  <c:v>4250.2</c:v>
                </c:pt>
                <c:pt idx="42503">
                  <c:v>4250.3</c:v>
                </c:pt>
                <c:pt idx="42504">
                  <c:v>4250.3999999999996</c:v>
                </c:pt>
                <c:pt idx="42505">
                  <c:v>4250.5</c:v>
                </c:pt>
                <c:pt idx="42506">
                  <c:v>4250.6000000000004</c:v>
                </c:pt>
                <c:pt idx="42507">
                  <c:v>4250.7</c:v>
                </c:pt>
                <c:pt idx="42508">
                  <c:v>4250.8</c:v>
                </c:pt>
                <c:pt idx="42509">
                  <c:v>4250.8999999999996</c:v>
                </c:pt>
                <c:pt idx="42510">
                  <c:v>4251</c:v>
                </c:pt>
                <c:pt idx="42511">
                  <c:v>4251.1000000000004</c:v>
                </c:pt>
                <c:pt idx="42512">
                  <c:v>4251.2</c:v>
                </c:pt>
                <c:pt idx="42513">
                  <c:v>4251.3</c:v>
                </c:pt>
                <c:pt idx="42514">
                  <c:v>4251.3999999999996</c:v>
                </c:pt>
                <c:pt idx="42515">
                  <c:v>4251.5</c:v>
                </c:pt>
                <c:pt idx="42516">
                  <c:v>4251.6000000000004</c:v>
                </c:pt>
                <c:pt idx="42517">
                  <c:v>4251.7</c:v>
                </c:pt>
                <c:pt idx="42518">
                  <c:v>4251.8</c:v>
                </c:pt>
                <c:pt idx="42519">
                  <c:v>4251.8999999999996</c:v>
                </c:pt>
                <c:pt idx="42520">
                  <c:v>4252</c:v>
                </c:pt>
                <c:pt idx="42521">
                  <c:v>4252.1000000000004</c:v>
                </c:pt>
                <c:pt idx="42522">
                  <c:v>4252.2</c:v>
                </c:pt>
                <c:pt idx="42523">
                  <c:v>4252.3</c:v>
                </c:pt>
                <c:pt idx="42524">
                  <c:v>4252.3999999999996</c:v>
                </c:pt>
                <c:pt idx="42525">
                  <c:v>4252.5</c:v>
                </c:pt>
                <c:pt idx="42526">
                  <c:v>4252.6000000000004</c:v>
                </c:pt>
                <c:pt idx="42527">
                  <c:v>4252.7</c:v>
                </c:pt>
                <c:pt idx="42528">
                  <c:v>4252.8</c:v>
                </c:pt>
                <c:pt idx="42529">
                  <c:v>4252.8999999999996</c:v>
                </c:pt>
                <c:pt idx="42530">
                  <c:v>4253</c:v>
                </c:pt>
                <c:pt idx="42531">
                  <c:v>4253.1000000000004</c:v>
                </c:pt>
                <c:pt idx="42532">
                  <c:v>4253.2</c:v>
                </c:pt>
                <c:pt idx="42533">
                  <c:v>4253.3</c:v>
                </c:pt>
                <c:pt idx="42534">
                  <c:v>4253.3999999999996</c:v>
                </c:pt>
                <c:pt idx="42535">
                  <c:v>4253.5</c:v>
                </c:pt>
                <c:pt idx="42536">
                  <c:v>4253.6000000000004</c:v>
                </c:pt>
                <c:pt idx="42537">
                  <c:v>4253.7</c:v>
                </c:pt>
                <c:pt idx="42538">
                  <c:v>4253.8</c:v>
                </c:pt>
                <c:pt idx="42539">
                  <c:v>4253.8999999999996</c:v>
                </c:pt>
                <c:pt idx="42540">
                  <c:v>4254</c:v>
                </c:pt>
                <c:pt idx="42541">
                  <c:v>4254.1000000000004</c:v>
                </c:pt>
                <c:pt idx="42542">
                  <c:v>4254.2</c:v>
                </c:pt>
                <c:pt idx="42543">
                  <c:v>4254.3</c:v>
                </c:pt>
                <c:pt idx="42544">
                  <c:v>4254.3999999999996</c:v>
                </c:pt>
                <c:pt idx="42545">
                  <c:v>4254.5</c:v>
                </c:pt>
                <c:pt idx="42546">
                  <c:v>4254.6000000000004</c:v>
                </c:pt>
                <c:pt idx="42547">
                  <c:v>4254.7</c:v>
                </c:pt>
                <c:pt idx="42548">
                  <c:v>4254.8</c:v>
                </c:pt>
                <c:pt idx="42549">
                  <c:v>4254.8999999999996</c:v>
                </c:pt>
                <c:pt idx="42550">
                  <c:v>4255</c:v>
                </c:pt>
                <c:pt idx="42551">
                  <c:v>4255.1000000000004</c:v>
                </c:pt>
                <c:pt idx="42552">
                  <c:v>4255.2</c:v>
                </c:pt>
                <c:pt idx="42553">
                  <c:v>4255.3</c:v>
                </c:pt>
                <c:pt idx="42554">
                  <c:v>4255.3999999999996</c:v>
                </c:pt>
                <c:pt idx="42555">
                  <c:v>4255.5</c:v>
                </c:pt>
                <c:pt idx="42556">
                  <c:v>4255.6000000000004</c:v>
                </c:pt>
                <c:pt idx="42557">
                  <c:v>4255.7</c:v>
                </c:pt>
                <c:pt idx="42558">
                  <c:v>4255.8</c:v>
                </c:pt>
                <c:pt idx="42559">
                  <c:v>4255.8999999999996</c:v>
                </c:pt>
                <c:pt idx="42560">
                  <c:v>4256</c:v>
                </c:pt>
                <c:pt idx="42561">
                  <c:v>4256.1000000000004</c:v>
                </c:pt>
                <c:pt idx="42562">
                  <c:v>4256.2</c:v>
                </c:pt>
                <c:pt idx="42563">
                  <c:v>4256.3</c:v>
                </c:pt>
                <c:pt idx="42564">
                  <c:v>4256.3999999999996</c:v>
                </c:pt>
                <c:pt idx="42565">
                  <c:v>4256.5</c:v>
                </c:pt>
                <c:pt idx="42566">
                  <c:v>4256.6000000000004</c:v>
                </c:pt>
                <c:pt idx="42567">
                  <c:v>4256.7</c:v>
                </c:pt>
                <c:pt idx="42568">
                  <c:v>4256.8</c:v>
                </c:pt>
                <c:pt idx="42569">
                  <c:v>4256.8999999999996</c:v>
                </c:pt>
                <c:pt idx="42570">
                  <c:v>4257</c:v>
                </c:pt>
                <c:pt idx="42571">
                  <c:v>4257.1000000000004</c:v>
                </c:pt>
                <c:pt idx="42572">
                  <c:v>4257.2</c:v>
                </c:pt>
                <c:pt idx="42573">
                  <c:v>4257.3</c:v>
                </c:pt>
                <c:pt idx="42574">
                  <c:v>4257.3999999999996</c:v>
                </c:pt>
                <c:pt idx="42575">
                  <c:v>4257.5</c:v>
                </c:pt>
                <c:pt idx="42576">
                  <c:v>4257.6000000000004</c:v>
                </c:pt>
                <c:pt idx="42577">
                  <c:v>4257.7</c:v>
                </c:pt>
                <c:pt idx="42578">
                  <c:v>4257.8</c:v>
                </c:pt>
                <c:pt idx="42579">
                  <c:v>4257.8999999999996</c:v>
                </c:pt>
                <c:pt idx="42580">
                  <c:v>4258</c:v>
                </c:pt>
                <c:pt idx="42581">
                  <c:v>4258.1000000000004</c:v>
                </c:pt>
                <c:pt idx="42582">
                  <c:v>4258.2</c:v>
                </c:pt>
                <c:pt idx="42583">
                  <c:v>4258.3</c:v>
                </c:pt>
                <c:pt idx="42584">
                  <c:v>4258.3999999999996</c:v>
                </c:pt>
                <c:pt idx="42585">
                  <c:v>4258.5</c:v>
                </c:pt>
                <c:pt idx="42586">
                  <c:v>4258.6000000000004</c:v>
                </c:pt>
                <c:pt idx="42587">
                  <c:v>4258.7</c:v>
                </c:pt>
                <c:pt idx="42588">
                  <c:v>4258.8</c:v>
                </c:pt>
                <c:pt idx="42589">
                  <c:v>4258.8999999999996</c:v>
                </c:pt>
                <c:pt idx="42590">
                  <c:v>4259</c:v>
                </c:pt>
                <c:pt idx="42591">
                  <c:v>4259.1000000000004</c:v>
                </c:pt>
                <c:pt idx="42592">
                  <c:v>4259.2</c:v>
                </c:pt>
                <c:pt idx="42593">
                  <c:v>4259.3</c:v>
                </c:pt>
                <c:pt idx="42594">
                  <c:v>4259.3999999999996</c:v>
                </c:pt>
                <c:pt idx="42595">
                  <c:v>4259.5</c:v>
                </c:pt>
                <c:pt idx="42596">
                  <c:v>4259.6000000000004</c:v>
                </c:pt>
                <c:pt idx="42597">
                  <c:v>4259.7</c:v>
                </c:pt>
                <c:pt idx="42598">
                  <c:v>4259.8</c:v>
                </c:pt>
                <c:pt idx="42599">
                  <c:v>4259.8999999999996</c:v>
                </c:pt>
                <c:pt idx="42600">
                  <c:v>4260</c:v>
                </c:pt>
                <c:pt idx="42601">
                  <c:v>4260.1000000000004</c:v>
                </c:pt>
                <c:pt idx="42602">
                  <c:v>4260.2</c:v>
                </c:pt>
                <c:pt idx="42603">
                  <c:v>4260.3</c:v>
                </c:pt>
                <c:pt idx="42604">
                  <c:v>4260.3999999999996</c:v>
                </c:pt>
                <c:pt idx="42605">
                  <c:v>4260.5</c:v>
                </c:pt>
                <c:pt idx="42606">
                  <c:v>4260.6000000000004</c:v>
                </c:pt>
                <c:pt idx="42607">
                  <c:v>4260.7</c:v>
                </c:pt>
                <c:pt idx="42608">
                  <c:v>4260.8</c:v>
                </c:pt>
                <c:pt idx="42609">
                  <c:v>4260.8999999999996</c:v>
                </c:pt>
                <c:pt idx="42610">
                  <c:v>4261</c:v>
                </c:pt>
                <c:pt idx="42611">
                  <c:v>4261.1000000000004</c:v>
                </c:pt>
                <c:pt idx="42612">
                  <c:v>4261.2</c:v>
                </c:pt>
                <c:pt idx="42613">
                  <c:v>4261.3</c:v>
                </c:pt>
                <c:pt idx="42614">
                  <c:v>4261.3999999999996</c:v>
                </c:pt>
                <c:pt idx="42615">
                  <c:v>4261.5</c:v>
                </c:pt>
                <c:pt idx="42616">
                  <c:v>4261.6000000000004</c:v>
                </c:pt>
                <c:pt idx="42617">
                  <c:v>4261.7</c:v>
                </c:pt>
                <c:pt idx="42618">
                  <c:v>4261.8</c:v>
                </c:pt>
                <c:pt idx="42619">
                  <c:v>4261.8999999999996</c:v>
                </c:pt>
                <c:pt idx="42620">
                  <c:v>4262</c:v>
                </c:pt>
                <c:pt idx="42621">
                  <c:v>4262.1000000000004</c:v>
                </c:pt>
                <c:pt idx="42622">
                  <c:v>4262.2</c:v>
                </c:pt>
                <c:pt idx="42623">
                  <c:v>4262.3</c:v>
                </c:pt>
                <c:pt idx="42624">
                  <c:v>4262.3999999999996</c:v>
                </c:pt>
                <c:pt idx="42625">
                  <c:v>4262.5</c:v>
                </c:pt>
                <c:pt idx="42626">
                  <c:v>4262.6000000000004</c:v>
                </c:pt>
                <c:pt idx="42627">
                  <c:v>4262.7</c:v>
                </c:pt>
                <c:pt idx="42628">
                  <c:v>4262.8</c:v>
                </c:pt>
                <c:pt idx="42629">
                  <c:v>4262.8999999999996</c:v>
                </c:pt>
                <c:pt idx="42630">
                  <c:v>4263</c:v>
                </c:pt>
                <c:pt idx="42631">
                  <c:v>4263.1000000000004</c:v>
                </c:pt>
                <c:pt idx="42632">
                  <c:v>4263.2</c:v>
                </c:pt>
                <c:pt idx="42633">
                  <c:v>4263.3</c:v>
                </c:pt>
                <c:pt idx="42634">
                  <c:v>4263.3999999999996</c:v>
                </c:pt>
                <c:pt idx="42635">
                  <c:v>4263.5</c:v>
                </c:pt>
                <c:pt idx="42636">
                  <c:v>4263.6000000000004</c:v>
                </c:pt>
                <c:pt idx="42637">
                  <c:v>4263.7</c:v>
                </c:pt>
                <c:pt idx="42638">
                  <c:v>4263.8</c:v>
                </c:pt>
                <c:pt idx="42639">
                  <c:v>4263.8999999999996</c:v>
                </c:pt>
                <c:pt idx="42640">
                  <c:v>4264</c:v>
                </c:pt>
                <c:pt idx="42641">
                  <c:v>4264.1000000000004</c:v>
                </c:pt>
                <c:pt idx="42642">
                  <c:v>4264.2</c:v>
                </c:pt>
                <c:pt idx="42643">
                  <c:v>4264.3</c:v>
                </c:pt>
                <c:pt idx="42644">
                  <c:v>4264.3999999999996</c:v>
                </c:pt>
                <c:pt idx="42645">
                  <c:v>4264.5</c:v>
                </c:pt>
                <c:pt idx="42646">
                  <c:v>4264.6000000000004</c:v>
                </c:pt>
                <c:pt idx="42647">
                  <c:v>4264.7</c:v>
                </c:pt>
                <c:pt idx="42648">
                  <c:v>4264.8</c:v>
                </c:pt>
                <c:pt idx="42649">
                  <c:v>4264.8999999999996</c:v>
                </c:pt>
                <c:pt idx="42650">
                  <c:v>4265</c:v>
                </c:pt>
                <c:pt idx="42651">
                  <c:v>4265.1000000000004</c:v>
                </c:pt>
                <c:pt idx="42652">
                  <c:v>4265.2</c:v>
                </c:pt>
                <c:pt idx="42653">
                  <c:v>4265.3</c:v>
                </c:pt>
                <c:pt idx="42654">
                  <c:v>4265.3999999999996</c:v>
                </c:pt>
                <c:pt idx="42655">
                  <c:v>4265.5</c:v>
                </c:pt>
                <c:pt idx="42656">
                  <c:v>4265.6000000000004</c:v>
                </c:pt>
                <c:pt idx="42657">
                  <c:v>4265.7</c:v>
                </c:pt>
                <c:pt idx="42658">
                  <c:v>4265.8</c:v>
                </c:pt>
                <c:pt idx="42659">
                  <c:v>4265.8999999999996</c:v>
                </c:pt>
                <c:pt idx="42660">
                  <c:v>4266</c:v>
                </c:pt>
                <c:pt idx="42661">
                  <c:v>4266.1000000000004</c:v>
                </c:pt>
                <c:pt idx="42662">
                  <c:v>4266.2</c:v>
                </c:pt>
                <c:pt idx="42663">
                  <c:v>4266.3</c:v>
                </c:pt>
                <c:pt idx="42664">
                  <c:v>4266.3999999999996</c:v>
                </c:pt>
                <c:pt idx="42665">
                  <c:v>4266.5</c:v>
                </c:pt>
                <c:pt idx="42666">
                  <c:v>4266.6000000000004</c:v>
                </c:pt>
                <c:pt idx="42667">
                  <c:v>4266.7</c:v>
                </c:pt>
                <c:pt idx="42668">
                  <c:v>4266.8</c:v>
                </c:pt>
                <c:pt idx="42669">
                  <c:v>4266.8999999999996</c:v>
                </c:pt>
                <c:pt idx="42670">
                  <c:v>4267</c:v>
                </c:pt>
                <c:pt idx="42671">
                  <c:v>4267.1000000000004</c:v>
                </c:pt>
                <c:pt idx="42672">
                  <c:v>4267.2</c:v>
                </c:pt>
                <c:pt idx="42673">
                  <c:v>4267.3</c:v>
                </c:pt>
                <c:pt idx="42674">
                  <c:v>4267.3999999999996</c:v>
                </c:pt>
                <c:pt idx="42675">
                  <c:v>4267.5</c:v>
                </c:pt>
                <c:pt idx="42676">
                  <c:v>4267.6000000000004</c:v>
                </c:pt>
                <c:pt idx="42677">
                  <c:v>4267.7</c:v>
                </c:pt>
                <c:pt idx="42678">
                  <c:v>4267.8</c:v>
                </c:pt>
                <c:pt idx="42679">
                  <c:v>4267.8999999999996</c:v>
                </c:pt>
                <c:pt idx="42680">
                  <c:v>4268</c:v>
                </c:pt>
                <c:pt idx="42681">
                  <c:v>4268.1000000000004</c:v>
                </c:pt>
                <c:pt idx="42682">
                  <c:v>4268.2</c:v>
                </c:pt>
                <c:pt idx="42683">
                  <c:v>4268.3</c:v>
                </c:pt>
                <c:pt idx="42684">
                  <c:v>4268.3999999999996</c:v>
                </c:pt>
                <c:pt idx="42685">
                  <c:v>4268.5</c:v>
                </c:pt>
                <c:pt idx="42686">
                  <c:v>4268.6000000000004</c:v>
                </c:pt>
                <c:pt idx="42687">
                  <c:v>4268.7</c:v>
                </c:pt>
                <c:pt idx="42688">
                  <c:v>4268.8</c:v>
                </c:pt>
                <c:pt idx="42689">
                  <c:v>4268.8999999999996</c:v>
                </c:pt>
                <c:pt idx="42690">
                  <c:v>4269</c:v>
                </c:pt>
                <c:pt idx="42691">
                  <c:v>4269.1000000000004</c:v>
                </c:pt>
                <c:pt idx="42692">
                  <c:v>4269.2</c:v>
                </c:pt>
                <c:pt idx="42693">
                  <c:v>4269.3</c:v>
                </c:pt>
                <c:pt idx="42694">
                  <c:v>4269.3999999999996</c:v>
                </c:pt>
                <c:pt idx="42695">
                  <c:v>4269.5</c:v>
                </c:pt>
                <c:pt idx="42696">
                  <c:v>4269.6000000000004</c:v>
                </c:pt>
                <c:pt idx="42697">
                  <c:v>4269.7</c:v>
                </c:pt>
                <c:pt idx="42698">
                  <c:v>4269.8</c:v>
                </c:pt>
                <c:pt idx="42699">
                  <c:v>4269.8999999999996</c:v>
                </c:pt>
                <c:pt idx="42700">
                  <c:v>4270</c:v>
                </c:pt>
                <c:pt idx="42701">
                  <c:v>4270.1000000000004</c:v>
                </c:pt>
                <c:pt idx="42702">
                  <c:v>4270.2</c:v>
                </c:pt>
                <c:pt idx="42703">
                  <c:v>4270.3</c:v>
                </c:pt>
                <c:pt idx="42704">
                  <c:v>4270.3999999999996</c:v>
                </c:pt>
                <c:pt idx="42705">
                  <c:v>4270.5</c:v>
                </c:pt>
                <c:pt idx="42706">
                  <c:v>4270.6000000000004</c:v>
                </c:pt>
                <c:pt idx="42707">
                  <c:v>4270.7</c:v>
                </c:pt>
                <c:pt idx="42708">
                  <c:v>4270.8</c:v>
                </c:pt>
                <c:pt idx="42709">
                  <c:v>4270.8999999999996</c:v>
                </c:pt>
                <c:pt idx="42710">
                  <c:v>4271</c:v>
                </c:pt>
                <c:pt idx="42711">
                  <c:v>4271.1000000000004</c:v>
                </c:pt>
                <c:pt idx="42712">
                  <c:v>4271.2</c:v>
                </c:pt>
                <c:pt idx="42713">
                  <c:v>4271.3</c:v>
                </c:pt>
                <c:pt idx="42714">
                  <c:v>4271.3999999999996</c:v>
                </c:pt>
                <c:pt idx="42715">
                  <c:v>4271.5</c:v>
                </c:pt>
                <c:pt idx="42716">
                  <c:v>4271.6000000000004</c:v>
                </c:pt>
                <c:pt idx="42717">
                  <c:v>4271.7</c:v>
                </c:pt>
                <c:pt idx="42718">
                  <c:v>4271.8</c:v>
                </c:pt>
                <c:pt idx="42719">
                  <c:v>4271.8999999999996</c:v>
                </c:pt>
                <c:pt idx="42720">
                  <c:v>4272</c:v>
                </c:pt>
                <c:pt idx="42721">
                  <c:v>4272.1000000000004</c:v>
                </c:pt>
                <c:pt idx="42722">
                  <c:v>4272.2</c:v>
                </c:pt>
                <c:pt idx="42723">
                  <c:v>4272.3</c:v>
                </c:pt>
                <c:pt idx="42724">
                  <c:v>4272.3999999999996</c:v>
                </c:pt>
                <c:pt idx="42725">
                  <c:v>4272.5</c:v>
                </c:pt>
                <c:pt idx="42726">
                  <c:v>4272.6000000000004</c:v>
                </c:pt>
                <c:pt idx="42727">
                  <c:v>4272.7</c:v>
                </c:pt>
                <c:pt idx="42728">
                  <c:v>4272.8</c:v>
                </c:pt>
                <c:pt idx="42729">
                  <c:v>4272.8999999999996</c:v>
                </c:pt>
                <c:pt idx="42730">
                  <c:v>4273</c:v>
                </c:pt>
                <c:pt idx="42731">
                  <c:v>4273.1000000000004</c:v>
                </c:pt>
                <c:pt idx="42732">
                  <c:v>4273.2</c:v>
                </c:pt>
                <c:pt idx="42733">
                  <c:v>4273.3</c:v>
                </c:pt>
                <c:pt idx="42734">
                  <c:v>4273.3999999999996</c:v>
                </c:pt>
                <c:pt idx="42735">
                  <c:v>4273.5</c:v>
                </c:pt>
                <c:pt idx="42736">
                  <c:v>4273.6000000000004</c:v>
                </c:pt>
                <c:pt idx="42737">
                  <c:v>4273.7</c:v>
                </c:pt>
                <c:pt idx="42738">
                  <c:v>4273.8</c:v>
                </c:pt>
                <c:pt idx="42739">
                  <c:v>4273.8999999999996</c:v>
                </c:pt>
                <c:pt idx="42740">
                  <c:v>4274</c:v>
                </c:pt>
                <c:pt idx="42741">
                  <c:v>4274.1000000000004</c:v>
                </c:pt>
                <c:pt idx="42742">
                  <c:v>4274.2</c:v>
                </c:pt>
                <c:pt idx="42743">
                  <c:v>4274.3</c:v>
                </c:pt>
                <c:pt idx="42744">
                  <c:v>4274.3999999999996</c:v>
                </c:pt>
                <c:pt idx="42745">
                  <c:v>4274.5</c:v>
                </c:pt>
                <c:pt idx="42746">
                  <c:v>4274.6000000000004</c:v>
                </c:pt>
                <c:pt idx="42747">
                  <c:v>4274.7</c:v>
                </c:pt>
                <c:pt idx="42748">
                  <c:v>4274.8</c:v>
                </c:pt>
                <c:pt idx="42749">
                  <c:v>4274.8999999999996</c:v>
                </c:pt>
                <c:pt idx="42750">
                  <c:v>4275</c:v>
                </c:pt>
                <c:pt idx="42751">
                  <c:v>4275.1000000000004</c:v>
                </c:pt>
                <c:pt idx="42752">
                  <c:v>4275.2</c:v>
                </c:pt>
                <c:pt idx="42753">
                  <c:v>4275.3</c:v>
                </c:pt>
                <c:pt idx="42754">
                  <c:v>4275.3999999999996</c:v>
                </c:pt>
                <c:pt idx="42755">
                  <c:v>4275.5</c:v>
                </c:pt>
                <c:pt idx="42756">
                  <c:v>4275.6000000000004</c:v>
                </c:pt>
                <c:pt idx="42757">
                  <c:v>4275.7</c:v>
                </c:pt>
                <c:pt idx="42758">
                  <c:v>4275.8</c:v>
                </c:pt>
                <c:pt idx="42759">
                  <c:v>4275.8999999999996</c:v>
                </c:pt>
                <c:pt idx="42760">
                  <c:v>4276</c:v>
                </c:pt>
                <c:pt idx="42761">
                  <c:v>4276.1000000000004</c:v>
                </c:pt>
                <c:pt idx="42762">
                  <c:v>4276.2</c:v>
                </c:pt>
                <c:pt idx="42763">
                  <c:v>4276.3</c:v>
                </c:pt>
                <c:pt idx="42764">
                  <c:v>4276.3999999999996</c:v>
                </c:pt>
                <c:pt idx="42765">
                  <c:v>4276.5</c:v>
                </c:pt>
                <c:pt idx="42766">
                  <c:v>4276.6000000000004</c:v>
                </c:pt>
                <c:pt idx="42767">
                  <c:v>4276.7</c:v>
                </c:pt>
                <c:pt idx="42768">
                  <c:v>4276.8</c:v>
                </c:pt>
                <c:pt idx="42769">
                  <c:v>4276.8999999999996</c:v>
                </c:pt>
                <c:pt idx="42770">
                  <c:v>4277</c:v>
                </c:pt>
                <c:pt idx="42771">
                  <c:v>4277.1000000000004</c:v>
                </c:pt>
                <c:pt idx="42772">
                  <c:v>4277.2</c:v>
                </c:pt>
                <c:pt idx="42773">
                  <c:v>4277.3</c:v>
                </c:pt>
                <c:pt idx="42774">
                  <c:v>4277.3999999999996</c:v>
                </c:pt>
                <c:pt idx="42775">
                  <c:v>4277.5</c:v>
                </c:pt>
                <c:pt idx="42776">
                  <c:v>4277.6000000000004</c:v>
                </c:pt>
                <c:pt idx="42777">
                  <c:v>4277.7</c:v>
                </c:pt>
                <c:pt idx="42778">
                  <c:v>4277.8</c:v>
                </c:pt>
                <c:pt idx="42779">
                  <c:v>4277.8999999999996</c:v>
                </c:pt>
                <c:pt idx="42780">
                  <c:v>4278</c:v>
                </c:pt>
                <c:pt idx="42781">
                  <c:v>4278.1000000000004</c:v>
                </c:pt>
                <c:pt idx="42782">
                  <c:v>4278.2</c:v>
                </c:pt>
                <c:pt idx="42783">
                  <c:v>4278.3</c:v>
                </c:pt>
                <c:pt idx="42784">
                  <c:v>4278.3999999999996</c:v>
                </c:pt>
                <c:pt idx="42785">
                  <c:v>4278.5</c:v>
                </c:pt>
                <c:pt idx="42786">
                  <c:v>4278.6000000000004</c:v>
                </c:pt>
                <c:pt idx="42787">
                  <c:v>4278.7</c:v>
                </c:pt>
                <c:pt idx="42788">
                  <c:v>4278.8</c:v>
                </c:pt>
                <c:pt idx="42789">
                  <c:v>4278.8999999999996</c:v>
                </c:pt>
                <c:pt idx="42790">
                  <c:v>4279</c:v>
                </c:pt>
                <c:pt idx="42791">
                  <c:v>4279.1000000000004</c:v>
                </c:pt>
                <c:pt idx="42792">
                  <c:v>4279.2</c:v>
                </c:pt>
                <c:pt idx="42793">
                  <c:v>4279.3</c:v>
                </c:pt>
                <c:pt idx="42794">
                  <c:v>4279.3999999999996</c:v>
                </c:pt>
                <c:pt idx="42795">
                  <c:v>4279.5</c:v>
                </c:pt>
                <c:pt idx="42796">
                  <c:v>4279.6000000000004</c:v>
                </c:pt>
                <c:pt idx="42797">
                  <c:v>4279.7</c:v>
                </c:pt>
                <c:pt idx="42798">
                  <c:v>4279.8</c:v>
                </c:pt>
                <c:pt idx="42799">
                  <c:v>4279.8999999999996</c:v>
                </c:pt>
                <c:pt idx="42800">
                  <c:v>4280</c:v>
                </c:pt>
                <c:pt idx="42801">
                  <c:v>4280.1000000000004</c:v>
                </c:pt>
                <c:pt idx="42802">
                  <c:v>4280.2</c:v>
                </c:pt>
                <c:pt idx="42803">
                  <c:v>4280.3</c:v>
                </c:pt>
                <c:pt idx="42804">
                  <c:v>4280.3999999999996</c:v>
                </c:pt>
                <c:pt idx="42805">
                  <c:v>4280.5</c:v>
                </c:pt>
                <c:pt idx="42806">
                  <c:v>4280.6000000000004</c:v>
                </c:pt>
                <c:pt idx="42807">
                  <c:v>4280.7</c:v>
                </c:pt>
                <c:pt idx="42808">
                  <c:v>4280.8</c:v>
                </c:pt>
                <c:pt idx="42809">
                  <c:v>4280.8999999999996</c:v>
                </c:pt>
                <c:pt idx="42810">
                  <c:v>4281</c:v>
                </c:pt>
                <c:pt idx="42811">
                  <c:v>4281.1000000000004</c:v>
                </c:pt>
                <c:pt idx="42812">
                  <c:v>4281.2</c:v>
                </c:pt>
                <c:pt idx="42813">
                  <c:v>4281.3</c:v>
                </c:pt>
                <c:pt idx="42814">
                  <c:v>4281.3999999999996</c:v>
                </c:pt>
                <c:pt idx="42815">
                  <c:v>4281.5</c:v>
                </c:pt>
                <c:pt idx="42816">
                  <c:v>4281.6000000000004</c:v>
                </c:pt>
                <c:pt idx="42817">
                  <c:v>4281.7</c:v>
                </c:pt>
                <c:pt idx="42818">
                  <c:v>4281.8</c:v>
                </c:pt>
                <c:pt idx="42819">
                  <c:v>4281.8999999999996</c:v>
                </c:pt>
                <c:pt idx="42820">
                  <c:v>4282</c:v>
                </c:pt>
                <c:pt idx="42821">
                  <c:v>4282.1000000000004</c:v>
                </c:pt>
                <c:pt idx="42822">
                  <c:v>4282.2</c:v>
                </c:pt>
                <c:pt idx="42823">
                  <c:v>4282.3</c:v>
                </c:pt>
                <c:pt idx="42824">
                  <c:v>4282.3999999999996</c:v>
                </c:pt>
                <c:pt idx="42825">
                  <c:v>4282.5</c:v>
                </c:pt>
                <c:pt idx="42826">
                  <c:v>4282.6000000000004</c:v>
                </c:pt>
                <c:pt idx="42827">
                  <c:v>4282.7</c:v>
                </c:pt>
                <c:pt idx="42828">
                  <c:v>4282.8</c:v>
                </c:pt>
                <c:pt idx="42829">
                  <c:v>4282.8999999999996</c:v>
                </c:pt>
                <c:pt idx="42830">
                  <c:v>4283</c:v>
                </c:pt>
                <c:pt idx="42831">
                  <c:v>4283.1000000000004</c:v>
                </c:pt>
                <c:pt idx="42832">
                  <c:v>4283.2</c:v>
                </c:pt>
                <c:pt idx="42833">
                  <c:v>4283.3</c:v>
                </c:pt>
                <c:pt idx="42834">
                  <c:v>4283.3999999999996</c:v>
                </c:pt>
                <c:pt idx="42835">
                  <c:v>4283.5</c:v>
                </c:pt>
                <c:pt idx="42836">
                  <c:v>4283.6000000000004</c:v>
                </c:pt>
                <c:pt idx="42837">
                  <c:v>4283.7</c:v>
                </c:pt>
                <c:pt idx="42838">
                  <c:v>4283.8</c:v>
                </c:pt>
                <c:pt idx="42839">
                  <c:v>4283.8999999999996</c:v>
                </c:pt>
                <c:pt idx="42840">
                  <c:v>4284</c:v>
                </c:pt>
                <c:pt idx="42841">
                  <c:v>4284.1000000000004</c:v>
                </c:pt>
                <c:pt idx="42842">
                  <c:v>4284.2</c:v>
                </c:pt>
                <c:pt idx="42843">
                  <c:v>4284.3</c:v>
                </c:pt>
                <c:pt idx="42844">
                  <c:v>4284.3999999999996</c:v>
                </c:pt>
                <c:pt idx="42845">
                  <c:v>4284.5</c:v>
                </c:pt>
                <c:pt idx="42846">
                  <c:v>4284.6000000000004</c:v>
                </c:pt>
                <c:pt idx="42847">
                  <c:v>4284.7</c:v>
                </c:pt>
                <c:pt idx="42848">
                  <c:v>4284.8</c:v>
                </c:pt>
                <c:pt idx="42849">
                  <c:v>4284.8999999999996</c:v>
                </c:pt>
                <c:pt idx="42850">
                  <c:v>4285</c:v>
                </c:pt>
                <c:pt idx="42851">
                  <c:v>4285.1000000000004</c:v>
                </c:pt>
                <c:pt idx="42852">
                  <c:v>4285.2</c:v>
                </c:pt>
                <c:pt idx="42853">
                  <c:v>4285.3</c:v>
                </c:pt>
                <c:pt idx="42854">
                  <c:v>4285.3999999999996</c:v>
                </c:pt>
                <c:pt idx="42855">
                  <c:v>4285.5</c:v>
                </c:pt>
                <c:pt idx="42856">
                  <c:v>4285.6000000000004</c:v>
                </c:pt>
                <c:pt idx="42857">
                  <c:v>4285.7</c:v>
                </c:pt>
                <c:pt idx="42858">
                  <c:v>4285.8</c:v>
                </c:pt>
                <c:pt idx="42859">
                  <c:v>4285.8999999999996</c:v>
                </c:pt>
                <c:pt idx="42860">
                  <c:v>4286</c:v>
                </c:pt>
                <c:pt idx="42861">
                  <c:v>4286.1000000000004</c:v>
                </c:pt>
                <c:pt idx="42862">
                  <c:v>4286.2</c:v>
                </c:pt>
                <c:pt idx="42863">
                  <c:v>4286.3</c:v>
                </c:pt>
                <c:pt idx="42864">
                  <c:v>4286.3999999999996</c:v>
                </c:pt>
                <c:pt idx="42865">
                  <c:v>4286.5</c:v>
                </c:pt>
                <c:pt idx="42866">
                  <c:v>4286.6000000000004</c:v>
                </c:pt>
                <c:pt idx="42867">
                  <c:v>4286.7</c:v>
                </c:pt>
                <c:pt idx="42868">
                  <c:v>4286.8</c:v>
                </c:pt>
                <c:pt idx="42869">
                  <c:v>4286.8999999999996</c:v>
                </c:pt>
                <c:pt idx="42870">
                  <c:v>4287</c:v>
                </c:pt>
                <c:pt idx="42871">
                  <c:v>4287.1000000000004</c:v>
                </c:pt>
                <c:pt idx="42872">
                  <c:v>4287.2</c:v>
                </c:pt>
                <c:pt idx="42873">
                  <c:v>4287.3</c:v>
                </c:pt>
                <c:pt idx="42874">
                  <c:v>4287.3999999999996</c:v>
                </c:pt>
                <c:pt idx="42875">
                  <c:v>4287.5</c:v>
                </c:pt>
                <c:pt idx="42876">
                  <c:v>4287.6000000000004</c:v>
                </c:pt>
                <c:pt idx="42877">
                  <c:v>4287.7</c:v>
                </c:pt>
                <c:pt idx="42878">
                  <c:v>4287.8</c:v>
                </c:pt>
                <c:pt idx="42879">
                  <c:v>4287.8999999999996</c:v>
                </c:pt>
                <c:pt idx="42880">
                  <c:v>4288</c:v>
                </c:pt>
                <c:pt idx="42881">
                  <c:v>4288.1000000000004</c:v>
                </c:pt>
                <c:pt idx="42882">
                  <c:v>4288.2</c:v>
                </c:pt>
                <c:pt idx="42883">
                  <c:v>4288.3</c:v>
                </c:pt>
                <c:pt idx="42884">
                  <c:v>4288.3999999999996</c:v>
                </c:pt>
                <c:pt idx="42885">
                  <c:v>4288.5</c:v>
                </c:pt>
                <c:pt idx="42886">
                  <c:v>4288.6000000000004</c:v>
                </c:pt>
                <c:pt idx="42887">
                  <c:v>4288.7</c:v>
                </c:pt>
                <c:pt idx="42888">
                  <c:v>4288.8</c:v>
                </c:pt>
                <c:pt idx="42889">
                  <c:v>4288.8999999999996</c:v>
                </c:pt>
                <c:pt idx="42890">
                  <c:v>4289</c:v>
                </c:pt>
                <c:pt idx="42891">
                  <c:v>4289.1000000000004</c:v>
                </c:pt>
                <c:pt idx="42892">
                  <c:v>4289.2</c:v>
                </c:pt>
                <c:pt idx="42893">
                  <c:v>4289.3</c:v>
                </c:pt>
                <c:pt idx="42894">
                  <c:v>4289.3999999999996</c:v>
                </c:pt>
                <c:pt idx="42895">
                  <c:v>4289.5</c:v>
                </c:pt>
                <c:pt idx="42896">
                  <c:v>4289.6000000000004</c:v>
                </c:pt>
                <c:pt idx="42897">
                  <c:v>4289.7</c:v>
                </c:pt>
                <c:pt idx="42898">
                  <c:v>4289.8</c:v>
                </c:pt>
                <c:pt idx="42899">
                  <c:v>4289.8999999999996</c:v>
                </c:pt>
                <c:pt idx="42900">
                  <c:v>4290</c:v>
                </c:pt>
                <c:pt idx="42901">
                  <c:v>4290.1000000000004</c:v>
                </c:pt>
                <c:pt idx="42902">
                  <c:v>4290.2</c:v>
                </c:pt>
                <c:pt idx="42903">
                  <c:v>4290.3</c:v>
                </c:pt>
                <c:pt idx="42904">
                  <c:v>4290.3999999999996</c:v>
                </c:pt>
                <c:pt idx="42905">
                  <c:v>4290.5</c:v>
                </c:pt>
                <c:pt idx="42906">
                  <c:v>4290.6000000000004</c:v>
                </c:pt>
                <c:pt idx="42907">
                  <c:v>4290.7</c:v>
                </c:pt>
                <c:pt idx="42908">
                  <c:v>4290.8</c:v>
                </c:pt>
                <c:pt idx="42909">
                  <c:v>4290.8999999999996</c:v>
                </c:pt>
                <c:pt idx="42910">
                  <c:v>4291</c:v>
                </c:pt>
                <c:pt idx="42911">
                  <c:v>4291.1000000000004</c:v>
                </c:pt>
                <c:pt idx="42912">
                  <c:v>4291.2</c:v>
                </c:pt>
                <c:pt idx="42913">
                  <c:v>4291.3</c:v>
                </c:pt>
                <c:pt idx="42914">
                  <c:v>4291.3999999999996</c:v>
                </c:pt>
                <c:pt idx="42915">
                  <c:v>4291.5</c:v>
                </c:pt>
                <c:pt idx="42916">
                  <c:v>4291.6000000000004</c:v>
                </c:pt>
                <c:pt idx="42917">
                  <c:v>4291.7</c:v>
                </c:pt>
                <c:pt idx="42918">
                  <c:v>4291.8</c:v>
                </c:pt>
                <c:pt idx="42919">
                  <c:v>4291.8999999999996</c:v>
                </c:pt>
                <c:pt idx="42920">
                  <c:v>4292</c:v>
                </c:pt>
                <c:pt idx="42921">
                  <c:v>4292.1000000000004</c:v>
                </c:pt>
                <c:pt idx="42922">
                  <c:v>4292.2</c:v>
                </c:pt>
                <c:pt idx="42923">
                  <c:v>4292.3</c:v>
                </c:pt>
                <c:pt idx="42924">
                  <c:v>4292.3999999999996</c:v>
                </c:pt>
                <c:pt idx="42925">
                  <c:v>4292.5</c:v>
                </c:pt>
                <c:pt idx="42926">
                  <c:v>4292.6000000000004</c:v>
                </c:pt>
                <c:pt idx="42927">
                  <c:v>4292.7</c:v>
                </c:pt>
                <c:pt idx="42928">
                  <c:v>4292.8</c:v>
                </c:pt>
                <c:pt idx="42929">
                  <c:v>4292.8999999999996</c:v>
                </c:pt>
                <c:pt idx="42930">
                  <c:v>4293</c:v>
                </c:pt>
                <c:pt idx="42931">
                  <c:v>4293.1000000000004</c:v>
                </c:pt>
                <c:pt idx="42932">
                  <c:v>4293.2</c:v>
                </c:pt>
                <c:pt idx="42933">
                  <c:v>4293.3</c:v>
                </c:pt>
                <c:pt idx="42934">
                  <c:v>4293.3999999999996</c:v>
                </c:pt>
                <c:pt idx="42935">
                  <c:v>4293.5</c:v>
                </c:pt>
                <c:pt idx="42936">
                  <c:v>4293.6000000000004</c:v>
                </c:pt>
                <c:pt idx="42937">
                  <c:v>4293.7</c:v>
                </c:pt>
                <c:pt idx="42938">
                  <c:v>4293.8</c:v>
                </c:pt>
                <c:pt idx="42939">
                  <c:v>4293.8999999999996</c:v>
                </c:pt>
                <c:pt idx="42940">
                  <c:v>4294</c:v>
                </c:pt>
                <c:pt idx="42941">
                  <c:v>4294.1000000000004</c:v>
                </c:pt>
                <c:pt idx="42942">
                  <c:v>4294.2</c:v>
                </c:pt>
                <c:pt idx="42943">
                  <c:v>4294.3</c:v>
                </c:pt>
                <c:pt idx="42944">
                  <c:v>4294.3999999999996</c:v>
                </c:pt>
                <c:pt idx="42945">
                  <c:v>4294.5</c:v>
                </c:pt>
                <c:pt idx="42946">
                  <c:v>4294.6000000000004</c:v>
                </c:pt>
                <c:pt idx="42947">
                  <c:v>4294.7</c:v>
                </c:pt>
                <c:pt idx="42948">
                  <c:v>4294.8</c:v>
                </c:pt>
                <c:pt idx="42949">
                  <c:v>4294.8999999999996</c:v>
                </c:pt>
                <c:pt idx="42950">
                  <c:v>4295</c:v>
                </c:pt>
                <c:pt idx="42951">
                  <c:v>4295.1000000000004</c:v>
                </c:pt>
                <c:pt idx="42952">
                  <c:v>4295.2</c:v>
                </c:pt>
                <c:pt idx="42953">
                  <c:v>4295.3</c:v>
                </c:pt>
                <c:pt idx="42954">
                  <c:v>4295.3999999999996</c:v>
                </c:pt>
                <c:pt idx="42955">
                  <c:v>4295.5</c:v>
                </c:pt>
                <c:pt idx="42956">
                  <c:v>4295.6000000000004</c:v>
                </c:pt>
                <c:pt idx="42957">
                  <c:v>4295.7</c:v>
                </c:pt>
                <c:pt idx="42958">
                  <c:v>4295.8</c:v>
                </c:pt>
                <c:pt idx="42959">
                  <c:v>4295.8999999999996</c:v>
                </c:pt>
                <c:pt idx="42960">
                  <c:v>4296</c:v>
                </c:pt>
                <c:pt idx="42961">
                  <c:v>4296.1000000000004</c:v>
                </c:pt>
                <c:pt idx="42962">
                  <c:v>4296.2</c:v>
                </c:pt>
                <c:pt idx="42963">
                  <c:v>4296.3</c:v>
                </c:pt>
                <c:pt idx="42964">
                  <c:v>4296.3999999999996</c:v>
                </c:pt>
                <c:pt idx="42965">
                  <c:v>4296.5</c:v>
                </c:pt>
                <c:pt idx="42966">
                  <c:v>4296.6000000000004</c:v>
                </c:pt>
                <c:pt idx="42967">
                  <c:v>4296.7</c:v>
                </c:pt>
                <c:pt idx="42968">
                  <c:v>4296.8</c:v>
                </c:pt>
                <c:pt idx="42969">
                  <c:v>4296.8999999999996</c:v>
                </c:pt>
                <c:pt idx="42970">
                  <c:v>4297</c:v>
                </c:pt>
                <c:pt idx="42971">
                  <c:v>4297.1000000000004</c:v>
                </c:pt>
                <c:pt idx="42972">
                  <c:v>4297.2</c:v>
                </c:pt>
                <c:pt idx="42973">
                  <c:v>4297.3</c:v>
                </c:pt>
                <c:pt idx="42974">
                  <c:v>4297.3999999999996</c:v>
                </c:pt>
                <c:pt idx="42975">
                  <c:v>4297.5</c:v>
                </c:pt>
                <c:pt idx="42976">
                  <c:v>4297.6000000000004</c:v>
                </c:pt>
                <c:pt idx="42977">
                  <c:v>4297.7</c:v>
                </c:pt>
                <c:pt idx="42978">
                  <c:v>4297.8</c:v>
                </c:pt>
                <c:pt idx="42979">
                  <c:v>4297.8999999999996</c:v>
                </c:pt>
                <c:pt idx="42980">
                  <c:v>4298</c:v>
                </c:pt>
                <c:pt idx="42981">
                  <c:v>4298.1000000000004</c:v>
                </c:pt>
                <c:pt idx="42982">
                  <c:v>4298.2</c:v>
                </c:pt>
                <c:pt idx="42983">
                  <c:v>4298.3</c:v>
                </c:pt>
                <c:pt idx="42984">
                  <c:v>4298.3999999999996</c:v>
                </c:pt>
                <c:pt idx="42985">
                  <c:v>4298.5</c:v>
                </c:pt>
                <c:pt idx="42986">
                  <c:v>4298.6000000000004</c:v>
                </c:pt>
                <c:pt idx="42987">
                  <c:v>4298.7</c:v>
                </c:pt>
                <c:pt idx="42988">
                  <c:v>4298.8</c:v>
                </c:pt>
                <c:pt idx="42989">
                  <c:v>4298.8999999999996</c:v>
                </c:pt>
                <c:pt idx="42990">
                  <c:v>4299</c:v>
                </c:pt>
                <c:pt idx="42991">
                  <c:v>4299.1000000000004</c:v>
                </c:pt>
                <c:pt idx="42992">
                  <c:v>4299.2</c:v>
                </c:pt>
                <c:pt idx="42993">
                  <c:v>4299.3</c:v>
                </c:pt>
                <c:pt idx="42994">
                  <c:v>4299.3999999999996</c:v>
                </c:pt>
                <c:pt idx="42995">
                  <c:v>4299.5</c:v>
                </c:pt>
                <c:pt idx="42996">
                  <c:v>4299.6000000000004</c:v>
                </c:pt>
                <c:pt idx="42997">
                  <c:v>4299.7</c:v>
                </c:pt>
                <c:pt idx="42998">
                  <c:v>4299.8</c:v>
                </c:pt>
                <c:pt idx="42999">
                  <c:v>4299.8999999999996</c:v>
                </c:pt>
                <c:pt idx="43000">
                  <c:v>4300</c:v>
                </c:pt>
                <c:pt idx="43001">
                  <c:v>4300.1000000000004</c:v>
                </c:pt>
                <c:pt idx="43002">
                  <c:v>4300.2</c:v>
                </c:pt>
                <c:pt idx="43003">
                  <c:v>4300.3</c:v>
                </c:pt>
                <c:pt idx="43004">
                  <c:v>4300.3999999999996</c:v>
                </c:pt>
                <c:pt idx="43005">
                  <c:v>4300.5</c:v>
                </c:pt>
                <c:pt idx="43006">
                  <c:v>4300.6000000000004</c:v>
                </c:pt>
                <c:pt idx="43007">
                  <c:v>4300.7</c:v>
                </c:pt>
                <c:pt idx="43008">
                  <c:v>4300.8</c:v>
                </c:pt>
                <c:pt idx="43009">
                  <c:v>4300.8999999999996</c:v>
                </c:pt>
                <c:pt idx="43010">
                  <c:v>4301</c:v>
                </c:pt>
                <c:pt idx="43011">
                  <c:v>4301.1000000000004</c:v>
                </c:pt>
                <c:pt idx="43012">
                  <c:v>4301.2</c:v>
                </c:pt>
                <c:pt idx="43013">
                  <c:v>4301.3</c:v>
                </c:pt>
                <c:pt idx="43014">
                  <c:v>4301.3999999999996</c:v>
                </c:pt>
                <c:pt idx="43015">
                  <c:v>4301.5</c:v>
                </c:pt>
                <c:pt idx="43016">
                  <c:v>4301.6000000000004</c:v>
                </c:pt>
                <c:pt idx="43017">
                  <c:v>4301.7</c:v>
                </c:pt>
                <c:pt idx="43018">
                  <c:v>4301.8</c:v>
                </c:pt>
                <c:pt idx="43019">
                  <c:v>4301.8999999999996</c:v>
                </c:pt>
                <c:pt idx="43020">
                  <c:v>4302</c:v>
                </c:pt>
                <c:pt idx="43021">
                  <c:v>4302.1000000000004</c:v>
                </c:pt>
                <c:pt idx="43022">
                  <c:v>4302.2</c:v>
                </c:pt>
                <c:pt idx="43023">
                  <c:v>4302.3</c:v>
                </c:pt>
                <c:pt idx="43024">
                  <c:v>4302.3999999999996</c:v>
                </c:pt>
                <c:pt idx="43025">
                  <c:v>4302.5</c:v>
                </c:pt>
                <c:pt idx="43026">
                  <c:v>4302.6000000000004</c:v>
                </c:pt>
                <c:pt idx="43027">
                  <c:v>4302.7</c:v>
                </c:pt>
                <c:pt idx="43028">
                  <c:v>4302.8</c:v>
                </c:pt>
                <c:pt idx="43029">
                  <c:v>4302.8999999999996</c:v>
                </c:pt>
                <c:pt idx="43030">
                  <c:v>4303</c:v>
                </c:pt>
                <c:pt idx="43031">
                  <c:v>4303.1000000000004</c:v>
                </c:pt>
                <c:pt idx="43032">
                  <c:v>4303.2</c:v>
                </c:pt>
                <c:pt idx="43033">
                  <c:v>4303.3</c:v>
                </c:pt>
                <c:pt idx="43034">
                  <c:v>4303.3999999999996</c:v>
                </c:pt>
                <c:pt idx="43035">
                  <c:v>4303.5</c:v>
                </c:pt>
                <c:pt idx="43036">
                  <c:v>4303.6000000000004</c:v>
                </c:pt>
                <c:pt idx="43037">
                  <c:v>4303.7</c:v>
                </c:pt>
                <c:pt idx="43038">
                  <c:v>4303.8</c:v>
                </c:pt>
                <c:pt idx="43039">
                  <c:v>4303.8999999999996</c:v>
                </c:pt>
                <c:pt idx="43040">
                  <c:v>4304</c:v>
                </c:pt>
                <c:pt idx="43041">
                  <c:v>4304.1000000000004</c:v>
                </c:pt>
                <c:pt idx="43042">
                  <c:v>4304.2</c:v>
                </c:pt>
                <c:pt idx="43043">
                  <c:v>4304.3</c:v>
                </c:pt>
                <c:pt idx="43044">
                  <c:v>4304.3999999999996</c:v>
                </c:pt>
                <c:pt idx="43045">
                  <c:v>4304.5</c:v>
                </c:pt>
                <c:pt idx="43046">
                  <c:v>4304.6000000000004</c:v>
                </c:pt>
                <c:pt idx="43047">
                  <c:v>4304.7</c:v>
                </c:pt>
                <c:pt idx="43048">
                  <c:v>4304.8</c:v>
                </c:pt>
                <c:pt idx="43049">
                  <c:v>4304.8999999999996</c:v>
                </c:pt>
                <c:pt idx="43050">
                  <c:v>4305</c:v>
                </c:pt>
                <c:pt idx="43051">
                  <c:v>4305.1000000000004</c:v>
                </c:pt>
                <c:pt idx="43052">
                  <c:v>4305.2</c:v>
                </c:pt>
                <c:pt idx="43053">
                  <c:v>4305.3</c:v>
                </c:pt>
                <c:pt idx="43054">
                  <c:v>4305.3999999999996</c:v>
                </c:pt>
                <c:pt idx="43055">
                  <c:v>4305.5</c:v>
                </c:pt>
                <c:pt idx="43056">
                  <c:v>4305.6000000000004</c:v>
                </c:pt>
                <c:pt idx="43057">
                  <c:v>4305.7</c:v>
                </c:pt>
                <c:pt idx="43058">
                  <c:v>4305.8</c:v>
                </c:pt>
                <c:pt idx="43059">
                  <c:v>4305.8999999999996</c:v>
                </c:pt>
                <c:pt idx="43060">
                  <c:v>4306</c:v>
                </c:pt>
                <c:pt idx="43061">
                  <c:v>4306.1000000000004</c:v>
                </c:pt>
                <c:pt idx="43062">
                  <c:v>4306.2</c:v>
                </c:pt>
                <c:pt idx="43063">
                  <c:v>4306.3</c:v>
                </c:pt>
                <c:pt idx="43064">
                  <c:v>4306.3999999999996</c:v>
                </c:pt>
                <c:pt idx="43065">
                  <c:v>4306.5</c:v>
                </c:pt>
                <c:pt idx="43066">
                  <c:v>4306.6000000000004</c:v>
                </c:pt>
                <c:pt idx="43067">
                  <c:v>4306.7</c:v>
                </c:pt>
                <c:pt idx="43068">
                  <c:v>4306.8</c:v>
                </c:pt>
                <c:pt idx="43069">
                  <c:v>4306.8999999999996</c:v>
                </c:pt>
                <c:pt idx="43070">
                  <c:v>4307</c:v>
                </c:pt>
                <c:pt idx="43071">
                  <c:v>4307.1000000000004</c:v>
                </c:pt>
                <c:pt idx="43072">
                  <c:v>4307.2</c:v>
                </c:pt>
                <c:pt idx="43073">
                  <c:v>4307.3</c:v>
                </c:pt>
                <c:pt idx="43074">
                  <c:v>4307.3999999999996</c:v>
                </c:pt>
                <c:pt idx="43075">
                  <c:v>4307.5</c:v>
                </c:pt>
                <c:pt idx="43076">
                  <c:v>4307.6000000000004</c:v>
                </c:pt>
                <c:pt idx="43077">
                  <c:v>4307.7</c:v>
                </c:pt>
                <c:pt idx="43078">
                  <c:v>4307.8</c:v>
                </c:pt>
                <c:pt idx="43079">
                  <c:v>4307.8999999999996</c:v>
                </c:pt>
                <c:pt idx="43080">
                  <c:v>4308</c:v>
                </c:pt>
                <c:pt idx="43081">
                  <c:v>4308.1000000000004</c:v>
                </c:pt>
                <c:pt idx="43082">
                  <c:v>4308.2</c:v>
                </c:pt>
                <c:pt idx="43083">
                  <c:v>4308.3</c:v>
                </c:pt>
                <c:pt idx="43084">
                  <c:v>4308.3999999999996</c:v>
                </c:pt>
                <c:pt idx="43085">
                  <c:v>4308.5</c:v>
                </c:pt>
                <c:pt idx="43086">
                  <c:v>4308.6000000000004</c:v>
                </c:pt>
                <c:pt idx="43087">
                  <c:v>4308.7</c:v>
                </c:pt>
                <c:pt idx="43088">
                  <c:v>4308.8</c:v>
                </c:pt>
                <c:pt idx="43089">
                  <c:v>4308.8999999999996</c:v>
                </c:pt>
                <c:pt idx="43090">
                  <c:v>4309</c:v>
                </c:pt>
                <c:pt idx="43091">
                  <c:v>4309.1000000000004</c:v>
                </c:pt>
                <c:pt idx="43092">
                  <c:v>4309.2</c:v>
                </c:pt>
                <c:pt idx="43093">
                  <c:v>4309.3</c:v>
                </c:pt>
                <c:pt idx="43094">
                  <c:v>4309.3999999999996</c:v>
                </c:pt>
                <c:pt idx="43095">
                  <c:v>4309.5</c:v>
                </c:pt>
                <c:pt idx="43096">
                  <c:v>4309.6000000000004</c:v>
                </c:pt>
                <c:pt idx="43097">
                  <c:v>4309.7</c:v>
                </c:pt>
                <c:pt idx="43098">
                  <c:v>4309.8</c:v>
                </c:pt>
                <c:pt idx="43099">
                  <c:v>4309.8999999999996</c:v>
                </c:pt>
                <c:pt idx="43100">
                  <c:v>4310</c:v>
                </c:pt>
                <c:pt idx="43101">
                  <c:v>4310.1000000000004</c:v>
                </c:pt>
                <c:pt idx="43102">
                  <c:v>4310.2</c:v>
                </c:pt>
                <c:pt idx="43103">
                  <c:v>4310.3</c:v>
                </c:pt>
                <c:pt idx="43104">
                  <c:v>4310.3999999999996</c:v>
                </c:pt>
                <c:pt idx="43105">
                  <c:v>4310.5</c:v>
                </c:pt>
                <c:pt idx="43106">
                  <c:v>4310.6000000000004</c:v>
                </c:pt>
                <c:pt idx="43107">
                  <c:v>4310.7</c:v>
                </c:pt>
                <c:pt idx="43108">
                  <c:v>4310.8</c:v>
                </c:pt>
                <c:pt idx="43109">
                  <c:v>4310.8999999999996</c:v>
                </c:pt>
                <c:pt idx="43110">
                  <c:v>4311</c:v>
                </c:pt>
                <c:pt idx="43111">
                  <c:v>4311.1000000000004</c:v>
                </c:pt>
                <c:pt idx="43112">
                  <c:v>4311.2</c:v>
                </c:pt>
                <c:pt idx="43113">
                  <c:v>4311.3</c:v>
                </c:pt>
                <c:pt idx="43114">
                  <c:v>4311.3999999999996</c:v>
                </c:pt>
                <c:pt idx="43115">
                  <c:v>4311.5</c:v>
                </c:pt>
                <c:pt idx="43116">
                  <c:v>4311.6000000000004</c:v>
                </c:pt>
                <c:pt idx="43117">
                  <c:v>4311.7</c:v>
                </c:pt>
                <c:pt idx="43118">
                  <c:v>4311.8</c:v>
                </c:pt>
                <c:pt idx="43119">
                  <c:v>4311.8999999999996</c:v>
                </c:pt>
                <c:pt idx="43120">
                  <c:v>4312</c:v>
                </c:pt>
                <c:pt idx="43121">
                  <c:v>4312.1000000000004</c:v>
                </c:pt>
                <c:pt idx="43122">
                  <c:v>4312.2</c:v>
                </c:pt>
                <c:pt idx="43123">
                  <c:v>4312.3</c:v>
                </c:pt>
                <c:pt idx="43124">
                  <c:v>4312.3999999999996</c:v>
                </c:pt>
                <c:pt idx="43125">
                  <c:v>4312.5</c:v>
                </c:pt>
                <c:pt idx="43126">
                  <c:v>4312.6000000000004</c:v>
                </c:pt>
                <c:pt idx="43127">
                  <c:v>4312.7</c:v>
                </c:pt>
                <c:pt idx="43128">
                  <c:v>4312.8</c:v>
                </c:pt>
                <c:pt idx="43129">
                  <c:v>4312.8999999999996</c:v>
                </c:pt>
                <c:pt idx="43130">
                  <c:v>4313</c:v>
                </c:pt>
                <c:pt idx="43131">
                  <c:v>4313.1000000000004</c:v>
                </c:pt>
                <c:pt idx="43132">
                  <c:v>4313.2</c:v>
                </c:pt>
                <c:pt idx="43133">
                  <c:v>4313.3</c:v>
                </c:pt>
                <c:pt idx="43134">
                  <c:v>4313.3999999999996</c:v>
                </c:pt>
                <c:pt idx="43135">
                  <c:v>4313.5</c:v>
                </c:pt>
                <c:pt idx="43136">
                  <c:v>4313.6000000000004</c:v>
                </c:pt>
                <c:pt idx="43137">
                  <c:v>4313.7</c:v>
                </c:pt>
                <c:pt idx="43138">
                  <c:v>4313.8</c:v>
                </c:pt>
                <c:pt idx="43139">
                  <c:v>4313.8999999999996</c:v>
                </c:pt>
                <c:pt idx="43140">
                  <c:v>4314</c:v>
                </c:pt>
                <c:pt idx="43141">
                  <c:v>4314.1000000000004</c:v>
                </c:pt>
                <c:pt idx="43142">
                  <c:v>4314.2</c:v>
                </c:pt>
                <c:pt idx="43143">
                  <c:v>4314.3</c:v>
                </c:pt>
                <c:pt idx="43144">
                  <c:v>4314.3999999999996</c:v>
                </c:pt>
                <c:pt idx="43145">
                  <c:v>4314.5</c:v>
                </c:pt>
                <c:pt idx="43146">
                  <c:v>4314.6000000000004</c:v>
                </c:pt>
                <c:pt idx="43147">
                  <c:v>4314.7</c:v>
                </c:pt>
                <c:pt idx="43148">
                  <c:v>4314.8</c:v>
                </c:pt>
                <c:pt idx="43149">
                  <c:v>4314.8999999999996</c:v>
                </c:pt>
                <c:pt idx="43150">
                  <c:v>4315</c:v>
                </c:pt>
                <c:pt idx="43151">
                  <c:v>4315.1000000000004</c:v>
                </c:pt>
                <c:pt idx="43152">
                  <c:v>4315.2</c:v>
                </c:pt>
                <c:pt idx="43153">
                  <c:v>4315.3</c:v>
                </c:pt>
                <c:pt idx="43154">
                  <c:v>4315.3999999999996</c:v>
                </c:pt>
                <c:pt idx="43155">
                  <c:v>4315.5</c:v>
                </c:pt>
                <c:pt idx="43156">
                  <c:v>4315.6000000000004</c:v>
                </c:pt>
                <c:pt idx="43157">
                  <c:v>4315.7</c:v>
                </c:pt>
                <c:pt idx="43158">
                  <c:v>4315.8</c:v>
                </c:pt>
                <c:pt idx="43159">
                  <c:v>4315.8999999999996</c:v>
                </c:pt>
                <c:pt idx="43160">
                  <c:v>4316</c:v>
                </c:pt>
                <c:pt idx="43161">
                  <c:v>4316.1000000000004</c:v>
                </c:pt>
                <c:pt idx="43162">
                  <c:v>4316.2</c:v>
                </c:pt>
                <c:pt idx="43163">
                  <c:v>4316.3</c:v>
                </c:pt>
                <c:pt idx="43164">
                  <c:v>4316.3999999999996</c:v>
                </c:pt>
                <c:pt idx="43165">
                  <c:v>4316.5</c:v>
                </c:pt>
                <c:pt idx="43166">
                  <c:v>4316.6000000000004</c:v>
                </c:pt>
                <c:pt idx="43167">
                  <c:v>4316.7</c:v>
                </c:pt>
                <c:pt idx="43168">
                  <c:v>4316.8</c:v>
                </c:pt>
                <c:pt idx="43169">
                  <c:v>4316.8999999999996</c:v>
                </c:pt>
                <c:pt idx="43170">
                  <c:v>4317</c:v>
                </c:pt>
                <c:pt idx="43171">
                  <c:v>4317.1000000000004</c:v>
                </c:pt>
                <c:pt idx="43172">
                  <c:v>4317.2</c:v>
                </c:pt>
                <c:pt idx="43173">
                  <c:v>4317.3</c:v>
                </c:pt>
                <c:pt idx="43174">
                  <c:v>4317.3999999999996</c:v>
                </c:pt>
                <c:pt idx="43175">
                  <c:v>4317.5</c:v>
                </c:pt>
                <c:pt idx="43176">
                  <c:v>4317.6000000000004</c:v>
                </c:pt>
                <c:pt idx="43177">
                  <c:v>4317.7</c:v>
                </c:pt>
                <c:pt idx="43178">
                  <c:v>4317.8</c:v>
                </c:pt>
                <c:pt idx="43179">
                  <c:v>4317.8999999999996</c:v>
                </c:pt>
                <c:pt idx="43180">
                  <c:v>4318</c:v>
                </c:pt>
                <c:pt idx="43181">
                  <c:v>4318.1000000000004</c:v>
                </c:pt>
                <c:pt idx="43182">
                  <c:v>4318.2</c:v>
                </c:pt>
                <c:pt idx="43183">
                  <c:v>4318.3</c:v>
                </c:pt>
                <c:pt idx="43184">
                  <c:v>4318.3999999999996</c:v>
                </c:pt>
                <c:pt idx="43185">
                  <c:v>4318.5</c:v>
                </c:pt>
                <c:pt idx="43186">
                  <c:v>4318.6000000000004</c:v>
                </c:pt>
                <c:pt idx="43187">
                  <c:v>4318.7</c:v>
                </c:pt>
                <c:pt idx="43188">
                  <c:v>4318.8</c:v>
                </c:pt>
                <c:pt idx="43189">
                  <c:v>4318.8999999999996</c:v>
                </c:pt>
                <c:pt idx="43190">
                  <c:v>4319</c:v>
                </c:pt>
                <c:pt idx="43191">
                  <c:v>4319.1000000000004</c:v>
                </c:pt>
                <c:pt idx="43192">
                  <c:v>4319.2</c:v>
                </c:pt>
                <c:pt idx="43193">
                  <c:v>4319.3</c:v>
                </c:pt>
                <c:pt idx="43194">
                  <c:v>4319.3999999999996</c:v>
                </c:pt>
                <c:pt idx="43195">
                  <c:v>4319.5</c:v>
                </c:pt>
                <c:pt idx="43196">
                  <c:v>4319.6000000000004</c:v>
                </c:pt>
                <c:pt idx="43197">
                  <c:v>4319.7</c:v>
                </c:pt>
                <c:pt idx="43198">
                  <c:v>4319.8</c:v>
                </c:pt>
                <c:pt idx="43199">
                  <c:v>4319.8999999999996</c:v>
                </c:pt>
                <c:pt idx="43200">
                  <c:v>4320</c:v>
                </c:pt>
                <c:pt idx="43201">
                  <c:v>4320.1000000000004</c:v>
                </c:pt>
                <c:pt idx="43202">
                  <c:v>4320.2</c:v>
                </c:pt>
                <c:pt idx="43203">
                  <c:v>4320.3</c:v>
                </c:pt>
                <c:pt idx="43204">
                  <c:v>4320.3999999999996</c:v>
                </c:pt>
                <c:pt idx="43205">
                  <c:v>4320.5</c:v>
                </c:pt>
                <c:pt idx="43206">
                  <c:v>4320.6000000000004</c:v>
                </c:pt>
                <c:pt idx="43207">
                  <c:v>4320.7</c:v>
                </c:pt>
                <c:pt idx="43208">
                  <c:v>4320.8</c:v>
                </c:pt>
                <c:pt idx="43209">
                  <c:v>4320.8999999999996</c:v>
                </c:pt>
                <c:pt idx="43210">
                  <c:v>4321</c:v>
                </c:pt>
                <c:pt idx="43211">
                  <c:v>4321.1000000000004</c:v>
                </c:pt>
                <c:pt idx="43212">
                  <c:v>4321.2</c:v>
                </c:pt>
                <c:pt idx="43213">
                  <c:v>4321.3</c:v>
                </c:pt>
                <c:pt idx="43214">
                  <c:v>4321.3999999999996</c:v>
                </c:pt>
                <c:pt idx="43215">
                  <c:v>4321.5</c:v>
                </c:pt>
                <c:pt idx="43216">
                  <c:v>4321.6000000000004</c:v>
                </c:pt>
                <c:pt idx="43217">
                  <c:v>4321.7</c:v>
                </c:pt>
                <c:pt idx="43218">
                  <c:v>4321.8</c:v>
                </c:pt>
                <c:pt idx="43219">
                  <c:v>4321.8999999999996</c:v>
                </c:pt>
                <c:pt idx="43220">
                  <c:v>4322</c:v>
                </c:pt>
                <c:pt idx="43221">
                  <c:v>4322.1000000000004</c:v>
                </c:pt>
                <c:pt idx="43222">
                  <c:v>4322.2</c:v>
                </c:pt>
                <c:pt idx="43223">
                  <c:v>4322.3</c:v>
                </c:pt>
                <c:pt idx="43224">
                  <c:v>4322.3999999999996</c:v>
                </c:pt>
                <c:pt idx="43225">
                  <c:v>4322.5</c:v>
                </c:pt>
                <c:pt idx="43226">
                  <c:v>4322.6000000000004</c:v>
                </c:pt>
                <c:pt idx="43227">
                  <c:v>4322.7</c:v>
                </c:pt>
                <c:pt idx="43228">
                  <c:v>4322.8</c:v>
                </c:pt>
                <c:pt idx="43229">
                  <c:v>4322.8999999999996</c:v>
                </c:pt>
                <c:pt idx="43230">
                  <c:v>4323</c:v>
                </c:pt>
                <c:pt idx="43231">
                  <c:v>4323.1000000000004</c:v>
                </c:pt>
                <c:pt idx="43232">
                  <c:v>4323.2</c:v>
                </c:pt>
                <c:pt idx="43233">
                  <c:v>4323.3</c:v>
                </c:pt>
                <c:pt idx="43234">
                  <c:v>4323.3999999999996</c:v>
                </c:pt>
                <c:pt idx="43235">
                  <c:v>4323.5</c:v>
                </c:pt>
                <c:pt idx="43236">
                  <c:v>4323.6000000000004</c:v>
                </c:pt>
                <c:pt idx="43237">
                  <c:v>4323.7</c:v>
                </c:pt>
                <c:pt idx="43238">
                  <c:v>4323.8</c:v>
                </c:pt>
                <c:pt idx="43239">
                  <c:v>4323.8999999999996</c:v>
                </c:pt>
                <c:pt idx="43240">
                  <c:v>4324</c:v>
                </c:pt>
                <c:pt idx="43241">
                  <c:v>4324.1000000000004</c:v>
                </c:pt>
                <c:pt idx="43242">
                  <c:v>4324.2</c:v>
                </c:pt>
                <c:pt idx="43243">
                  <c:v>4324.3</c:v>
                </c:pt>
                <c:pt idx="43244">
                  <c:v>4324.3999999999996</c:v>
                </c:pt>
                <c:pt idx="43245">
                  <c:v>4324.5</c:v>
                </c:pt>
                <c:pt idx="43246">
                  <c:v>4324.6000000000004</c:v>
                </c:pt>
                <c:pt idx="43247">
                  <c:v>4324.7</c:v>
                </c:pt>
                <c:pt idx="43248">
                  <c:v>4324.8</c:v>
                </c:pt>
                <c:pt idx="43249">
                  <c:v>4324.8999999999996</c:v>
                </c:pt>
                <c:pt idx="43250">
                  <c:v>4325</c:v>
                </c:pt>
                <c:pt idx="43251">
                  <c:v>4325.1000000000004</c:v>
                </c:pt>
                <c:pt idx="43252">
                  <c:v>4325.2</c:v>
                </c:pt>
                <c:pt idx="43253">
                  <c:v>4325.3</c:v>
                </c:pt>
                <c:pt idx="43254">
                  <c:v>4325.3999999999996</c:v>
                </c:pt>
                <c:pt idx="43255">
                  <c:v>4325.5</c:v>
                </c:pt>
                <c:pt idx="43256">
                  <c:v>4325.6000000000004</c:v>
                </c:pt>
                <c:pt idx="43257">
                  <c:v>4325.7</c:v>
                </c:pt>
                <c:pt idx="43258">
                  <c:v>4325.8</c:v>
                </c:pt>
                <c:pt idx="43259">
                  <c:v>4325.8999999999996</c:v>
                </c:pt>
                <c:pt idx="43260">
                  <c:v>4326</c:v>
                </c:pt>
                <c:pt idx="43261">
                  <c:v>4326.1000000000004</c:v>
                </c:pt>
                <c:pt idx="43262">
                  <c:v>4326.2</c:v>
                </c:pt>
                <c:pt idx="43263">
                  <c:v>4326.3</c:v>
                </c:pt>
                <c:pt idx="43264">
                  <c:v>4326.3999999999996</c:v>
                </c:pt>
                <c:pt idx="43265">
                  <c:v>4326.5</c:v>
                </c:pt>
                <c:pt idx="43266">
                  <c:v>4326.6000000000004</c:v>
                </c:pt>
                <c:pt idx="43267">
                  <c:v>4326.7</c:v>
                </c:pt>
                <c:pt idx="43268">
                  <c:v>4326.8</c:v>
                </c:pt>
                <c:pt idx="43269">
                  <c:v>4326.8999999999996</c:v>
                </c:pt>
                <c:pt idx="43270">
                  <c:v>4327</c:v>
                </c:pt>
                <c:pt idx="43271">
                  <c:v>4327.1000000000004</c:v>
                </c:pt>
                <c:pt idx="43272">
                  <c:v>4327.2</c:v>
                </c:pt>
                <c:pt idx="43273">
                  <c:v>4327.3</c:v>
                </c:pt>
                <c:pt idx="43274">
                  <c:v>4327.3999999999996</c:v>
                </c:pt>
                <c:pt idx="43275">
                  <c:v>4327.5</c:v>
                </c:pt>
                <c:pt idx="43276">
                  <c:v>4327.6000000000004</c:v>
                </c:pt>
                <c:pt idx="43277">
                  <c:v>4327.7</c:v>
                </c:pt>
                <c:pt idx="43278">
                  <c:v>4327.8</c:v>
                </c:pt>
                <c:pt idx="43279">
                  <c:v>4327.8999999999996</c:v>
                </c:pt>
                <c:pt idx="43280">
                  <c:v>4328</c:v>
                </c:pt>
                <c:pt idx="43281">
                  <c:v>4328.1000000000004</c:v>
                </c:pt>
                <c:pt idx="43282">
                  <c:v>4328.2</c:v>
                </c:pt>
                <c:pt idx="43283">
                  <c:v>4328.3</c:v>
                </c:pt>
                <c:pt idx="43284">
                  <c:v>4328.3999999999996</c:v>
                </c:pt>
                <c:pt idx="43285">
                  <c:v>4328.5</c:v>
                </c:pt>
                <c:pt idx="43286">
                  <c:v>4328.6000000000004</c:v>
                </c:pt>
                <c:pt idx="43287">
                  <c:v>4328.7</c:v>
                </c:pt>
                <c:pt idx="43288">
                  <c:v>4328.8</c:v>
                </c:pt>
                <c:pt idx="43289">
                  <c:v>4328.8999999999996</c:v>
                </c:pt>
                <c:pt idx="43290">
                  <c:v>4329</c:v>
                </c:pt>
                <c:pt idx="43291">
                  <c:v>4329.1000000000004</c:v>
                </c:pt>
                <c:pt idx="43292">
                  <c:v>4329.2</c:v>
                </c:pt>
                <c:pt idx="43293">
                  <c:v>4329.3</c:v>
                </c:pt>
                <c:pt idx="43294">
                  <c:v>4329.3999999999996</c:v>
                </c:pt>
                <c:pt idx="43295">
                  <c:v>4329.5</c:v>
                </c:pt>
                <c:pt idx="43296">
                  <c:v>4329.6000000000004</c:v>
                </c:pt>
                <c:pt idx="43297">
                  <c:v>4329.7</c:v>
                </c:pt>
                <c:pt idx="43298">
                  <c:v>4329.8</c:v>
                </c:pt>
                <c:pt idx="43299">
                  <c:v>4329.8999999999996</c:v>
                </c:pt>
                <c:pt idx="43300">
                  <c:v>4330</c:v>
                </c:pt>
                <c:pt idx="43301">
                  <c:v>4330.1000000000004</c:v>
                </c:pt>
                <c:pt idx="43302">
                  <c:v>4330.2</c:v>
                </c:pt>
                <c:pt idx="43303">
                  <c:v>4330.3</c:v>
                </c:pt>
                <c:pt idx="43304">
                  <c:v>4330.3999999999996</c:v>
                </c:pt>
                <c:pt idx="43305">
                  <c:v>4330.5</c:v>
                </c:pt>
                <c:pt idx="43306">
                  <c:v>4330.6000000000004</c:v>
                </c:pt>
                <c:pt idx="43307">
                  <c:v>4330.7</c:v>
                </c:pt>
                <c:pt idx="43308">
                  <c:v>4330.8</c:v>
                </c:pt>
                <c:pt idx="43309">
                  <c:v>4330.8999999999996</c:v>
                </c:pt>
                <c:pt idx="43310">
                  <c:v>4331</c:v>
                </c:pt>
                <c:pt idx="43311">
                  <c:v>4331.1000000000004</c:v>
                </c:pt>
                <c:pt idx="43312">
                  <c:v>4331.2</c:v>
                </c:pt>
                <c:pt idx="43313">
                  <c:v>4331.3</c:v>
                </c:pt>
                <c:pt idx="43314">
                  <c:v>4331.3999999999996</c:v>
                </c:pt>
                <c:pt idx="43315">
                  <c:v>4331.5</c:v>
                </c:pt>
                <c:pt idx="43316">
                  <c:v>4331.6000000000004</c:v>
                </c:pt>
                <c:pt idx="43317">
                  <c:v>4331.7</c:v>
                </c:pt>
                <c:pt idx="43318">
                  <c:v>4331.8</c:v>
                </c:pt>
                <c:pt idx="43319">
                  <c:v>4331.8999999999996</c:v>
                </c:pt>
                <c:pt idx="43320">
                  <c:v>4332</c:v>
                </c:pt>
                <c:pt idx="43321">
                  <c:v>4332.1000000000004</c:v>
                </c:pt>
                <c:pt idx="43322">
                  <c:v>4332.2</c:v>
                </c:pt>
                <c:pt idx="43323">
                  <c:v>4332.3</c:v>
                </c:pt>
                <c:pt idx="43324">
                  <c:v>4332.3999999999996</c:v>
                </c:pt>
                <c:pt idx="43325">
                  <c:v>4332.5</c:v>
                </c:pt>
                <c:pt idx="43326">
                  <c:v>4332.6000000000004</c:v>
                </c:pt>
                <c:pt idx="43327">
                  <c:v>4332.7</c:v>
                </c:pt>
                <c:pt idx="43328">
                  <c:v>4332.8</c:v>
                </c:pt>
                <c:pt idx="43329">
                  <c:v>4332.8999999999996</c:v>
                </c:pt>
                <c:pt idx="43330">
                  <c:v>4333</c:v>
                </c:pt>
                <c:pt idx="43331">
                  <c:v>4333.1000000000004</c:v>
                </c:pt>
                <c:pt idx="43332">
                  <c:v>4333.2</c:v>
                </c:pt>
                <c:pt idx="43333">
                  <c:v>4333.3</c:v>
                </c:pt>
                <c:pt idx="43334">
                  <c:v>4333.3999999999996</c:v>
                </c:pt>
                <c:pt idx="43335">
                  <c:v>4333.5</c:v>
                </c:pt>
                <c:pt idx="43336">
                  <c:v>4333.6000000000004</c:v>
                </c:pt>
                <c:pt idx="43337">
                  <c:v>4333.7</c:v>
                </c:pt>
                <c:pt idx="43338">
                  <c:v>4333.8</c:v>
                </c:pt>
                <c:pt idx="43339">
                  <c:v>4333.8999999999996</c:v>
                </c:pt>
                <c:pt idx="43340">
                  <c:v>4334</c:v>
                </c:pt>
                <c:pt idx="43341">
                  <c:v>4334.1000000000004</c:v>
                </c:pt>
                <c:pt idx="43342">
                  <c:v>4334.2</c:v>
                </c:pt>
                <c:pt idx="43343">
                  <c:v>4334.3</c:v>
                </c:pt>
                <c:pt idx="43344">
                  <c:v>4334.3999999999996</c:v>
                </c:pt>
                <c:pt idx="43345">
                  <c:v>4334.5</c:v>
                </c:pt>
                <c:pt idx="43346">
                  <c:v>4334.6000000000004</c:v>
                </c:pt>
                <c:pt idx="43347">
                  <c:v>4334.7</c:v>
                </c:pt>
                <c:pt idx="43348">
                  <c:v>4334.8</c:v>
                </c:pt>
                <c:pt idx="43349">
                  <c:v>4334.8999999999996</c:v>
                </c:pt>
                <c:pt idx="43350">
                  <c:v>4335</c:v>
                </c:pt>
                <c:pt idx="43351">
                  <c:v>4335.1000000000004</c:v>
                </c:pt>
                <c:pt idx="43352">
                  <c:v>4335.2</c:v>
                </c:pt>
                <c:pt idx="43353">
                  <c:v>4335.3</c:v>
                </c:pt>
                <c:pt idx="43354">
                  <c:v>4335.3999999999996</c:v>
                </c:pt>
                <c:pt idx="43355">
                  <c:v>4335.5</c:v>
                </c:pt>
                <c:pt idx="43356">
                  <c:v>4335.6000000000004</c:v>
                </c:pt>
                <c:pt idx="43357">
                  <c:v>4335.7</c:v>
                </c:pt>
                <c:pt idx="43358">
                  <c:v>4335.8</c:v>
                </c:pt>
                <c:pt idx="43359">
                  <c:v>4335.8999999999996</c:v>
                </c:pt>
                <c:pt idx="43360">
                  <c:v>4336</c:v>
                </c:pt>
                <c:pt idx="43361">
                  <c:v>4336.1000000000004</c:v>
                </c:pt>
                <c:pt idx="43362">
                  <c:v>4336.2</c:v>
                </c:pt>
                <c:pt idx="43363">
                  <c:v>4336.3</c:v>
                </c:pt>
                <c:pt idx="43364">
                  <c:v>4336.3999999999996</c:v>
                </c:pt>
                <c:pt idx="43365">
                  <c:v>4336.5</c:v>
                </c:pt>
                <c:pt idx="43366">
                  <c:v>4336.6000000000004</c:v>
                </c:pt>
                <c:pt idx="43367">
                  <c:v>4336.7</c:v>
                </c:pt>
                <c:pt idx="43368">
                  <c:v>4336.8</c:v>
                </c:pt>
                <c:pt idx="43369">
                  <c:v>4336.8999999999996</c:v>
                </c:pt>
                <c:pt idx="43370">
                  <c:v>4337</c:v>
                </c:pt>
                <c:pt idx="43371">
                  <c:v>4337.1000000000004</c:v>
                </c:pt>
                <c:pt idx="43372">
                  <c:v>4337.2</c:v>
                </c:pt>
                <c:pt idx="43373">
                  <c:v>4337.3</c:v>
                </c:pt>
                <c:pt idx="43374">
                  <c:v>4337.3999999999996</c:v>
                </c:pt>
                <c:pt idx="43375">
                  <c:v>4337.5</c:v>
                </c:pt>
                <c:pt idx="43376">
                  <c:v>4337.6000000000004</c:v>
                </c:pt>
                <c:pt idx="43377">
                  <c:v>4337.7</c:v>
                </c:pt>
                <c:pt idx="43378">
                  <c:v>4337.8</c:v>
                </c:pt>
                <c:pt idx="43379">
                  <c:v>4337.8999999999996</c:v>
                </c:pt>
                <c:pt idx="43380">
                  <c:v>4338</c:v>
                </c:pt>
                <c:pt idx="43381">
                  <c:v>4338.1000000000004</c:v>
                </c:pt>
                <c:pt idx="43382">
                  <c:v>4338.2</c:v>
                </c:pt>
                <c:pt idx="43383">
                  <c:v>4338.3</c:v>
                </c:pt>
                <c:pt idx="43384">
                  <c:v>4338.3999999999996</c:v>
                </c:pt>
                <c:pt idx="43385">
                  <c:v>4338.5</c:v>
                </c:pt>
                <c:pt idx="43386">
                  <c:v>4338.6000000000004</c:v>
                </c:pt>
                <c:pt idx="43387">
                  <c:v>4338.7</c:v>
                </c:pt>
                <c:pt idx="43388">
                  <c:v>4338.8</c:v>
                </c:pt>
                <c:pt idx="43389">
                  <c:v>4338.8999999999996</c:v>
                </c:pt>
                <c:pt idx="43390">
                  <c:v>4339</c:v>
                </c:pt>
                <c:pt idx="43391">
                  <c:v>4339.1000000000004</c:v>
                </c:pt>
                <c:pt idx="43392">
                  <c:v>4339.2</c:v>
                </c:pt>
                <c:pt idx="43393">
                  <c:v>4339.3</c:v>
                </c:pt>
                <c:pt idx="43394">
                  <c:v>4339.3999999999996</c:v>
                </c:pt>
                <c:pt idx="43395">
                  <c:v>4339.5</c:v>
                </c:pt>
                <c:pt idx="43396">
                  <c:v>4339.6000000000004</c:v>
                </c:pt>
                <c:pt idx="43397">
                  <c:v>4339.7</c:v>
                </c:pt>
                <c:pt idx="43398">
                  <c:v>4339.8</c:v>
                </c:pt>
                <c:pt idx="43399">
                  <c:v>4339.8999999999996</c:v>
                </c:pt>
                <c:pt idx="43400">
                  <c:v>4340</c:v>
                </c:pt>
                <c:pt idx="43401">
                  <c:v>4340.1000000000004</c:v>
                </c:pt>
                <c:pt idx="43402">
                  <c:v>4340.2</c:v>
                </c:pt>
                <c:pt idx="43403">
                  <c:v>4340.3</c:v>
                </c:pt>
                <c:pt idx="43404">
                  <c:v>4340.3999999999996</c:v>
                </c:pt>
                <c:pt idx="43405">
                  <c:v>4340.5</c:v>
                </c:pt>
                <c:pt idx="43406">
                  <c:v>4340.6000000000004</c:v>
                </c:pt>
                <c:pt idx="43407">
                  <c:v>4340.7</c:v>
                </c:pt>
                <c:pt idx="43408">
                  <c:v>4340.8</c:v>
                </c:pt>
                <c:pt idx="43409">
                  <c:v>4340.8999999999996</c:v>
                </c:pt>
                <c:pt idx="43410">
                  <c:v>4341</c:v>
                </c:pt>
                <c:pt idx="43411">
                  <c:v>4341.1000000000004</c:v>
                </c:pt>
                <c:pt idx="43412">
                  <c:v>4341.2</c:v>
                </c:pt>
                <c:pt idx="43413">
                  <c:v>4341.3</c:v>
                </c:pt>
                <c:pt idx="43414">
                  <c:v>4341.3999999999996</c:v>
                </c:pt>
                <c:pt idx="43415">
                  <c:v>4341.5</c:v>
                </c:pt>
                <c:pt idx="43416">
                  <c:v>4341.6000000000004</c:v>
                </c:pt>
                <c:pt idx="43417">
                  <c:v>4341.7</c:v>
                </c:pt>
                <c:pt idx="43418">
                  <c:v>4341.8</c:v>
                </c:pt>
                <c:pt idx="43419">
                  <c:v>4341.8999999999996</c:v>
                </c:pt>
                <c:pt idx="43420">
                  <c:v>4342</c:v>
                </c:pt>
                <c:pt idx="43421">
                  <c:v>4342.1000000000004</c:v>
                </c:pt>
                <c:pt idx="43422">
                  <c:v>4342.2</c:v>
                </c:pt>
                <c:pt idx="43423">
                  <c:v>4342.3</c:v>
                </c:pt>
                <c:pt idx="43424">
                  <c:v>4342.3999999999996</c:v>
                </c:pt>
                <c:pt idx="43425">
                  <c:v>4342.5</c:v>
                </c:pt>
                <c:pt idx="43426">
                  <c:v>4342.6000000000004</c:v>
                </c:pt>
                <c:pt idx="43427">
                  <c:v>4342.7</c:v>
                </c:pt>
                <c:pt idx="43428">
                  <c:v>4342.8</c:v>
                </c:pt>
                <c:pt idx="43429">
                  <c:v>4342.8999999999996</c:v>
                </c:pt>
                <c:pt idx="43430">
                  <c:v>4343</c:v>
                </c:pt>
                <c:pt idx="43431">
                  <c:v>4343.1000000000004</c:v>
                </c:pt>
                <c:pt idx="43432">
                  <c:v>4343.2</c:v>
                </c:pt>
                <c:pt idx="43433">
                  <c:v>4343.3</c:v>
                </c:pt>
                <c:pt idx="43434">
                  <c:v>4343.3999999999996</c:v>
                </c:pt>
                <c:pt idx="43435">
                  <c:v>4343.5</c:v>
                </c:pt>
                <c:pt idx="43436">
                  <c:v>4343.6000000000004</c:v>
                </c:pt>
                <c:pt idx="43437">
                  <c:v>4343.7</c:v>
                </c:pt>
                <c:pt idx="43438">
                  <c:v>4343.8</c:v>
                </c:pt>
                <c:pt idx="43439">
                  <c:v>4343.8999999999996</c:v>
                </c:pt>
                <c:pt idx="43440">
                  <c:v>4344</c:v>
                </c:pt>
                <c:pt idx="43441">
                  <c:v>4344.1000000000004</c:v>
                </c:pt>
                <c:pt idx="43442">
                  <c:v>4344.2</c:v>
                </c:pt>
                <c:pt idx="43443">
                  <c:v>4344.3</c:v>
                </c:pt>
                <c:pt idx="43444">
                  <c:v>4344.3999999999996</c:v>
                </c:pt>
                <c:pt idx="43445">
                  <c:v>4344.5</c:v>
                </c:pt>
                <c:pt idx="43446">
                  <c:v>4344.6000000000004</c:v>
                </c:pt>
                <c:pt idx="43447">
                  <c:v>4344.7</c:v>
                </c:pt>
                <c:pt idx="43448">
                  <c:v>4344.8</c:v>
                </c:pt>
                <c:pt idx="43449">
                  <c:v>4344.8999999999996</c:v>
                </c:pt>
                <c:pt idx="43450">
                  <c:v>4345</c:v>
                </c:pt>
                <c:pt idx="43451">
                  <c:v>4345.1000000000004</c:v>
                </c:pt>
                <c:pt idx="43452">
                  <c:v>4345.2</c:v>
                </c:pt>
                <c:pt idx="43453">
                  <c:v>4345.3</c:v>
                </c:pt>
                <c:pt idx="43454">
                  <c:v>4345.3999999999996</c:v>
                </c:pt>
                <c:pt idx="43455">
                  <c:v>4345.5</c:v>
                </c:pt>
                <c:pt idx="43456">
                  <c:v>4345.6000000000004</c:v>
                </c:pt>
                <c:pt idx="43457">
                  <c:v>4345.7</c:v>
                </c:pt>
                <c:pt idx="43458">
                  <c:v>4345.8</c:v>
                </c:pt>
                <c:pt idx="43459">
                  <c:v>4345.8999999999996</c:v>
                </c:pt>
                <c:pt idx="43460">
                  <c:v>4346</c:v>
                </c:pt>
                <c:pt idx="43461">
                  <c:v>4346.1000000000004</c:v>
                </c:pt>
                <c:pt idx="43462">
                  <c:v>4346.2</c:v>
                </c:pt>
                <c:pt idx="43463">
                  <c:v>4346.3</c:v>
                </c:pt>
                <c:pt idx="43464">
                  <c:v>4346.3999999999996</c:v>
                </c:pt>
                <c:pt idx="43465">
                  <c:v>4346.5</c:v>
                </c:pt>
                <c:pt idx="43466">
                  <c:v>4346.6000000000004</c:v>
                </c:pt>
                <c:pt idx="43467">
                  <c:v>4346.7</c:v>
                </c:pt>
                <c:pt idx="43468">
                  <c:v>4346.8</c:v>
                </c:pt>
                <c:pt idx="43469">
                  <c:v>4346.8999999999996</c:v>
                </c:pt>
                <c:pt idx="43470">
                  <c:v>4347</c:v>
                </c:pt>
                <c:pt idx="43471">
                  <c:v>4347.1000000000004</c:v>
                </c:pt>
                <c:pt idx="43472">
                  <c:v>4347.2</c:v>
                </c:pt>
                <c:pt idx="43473">
                  <c:v>4347.3</c:v>
                </c:pt>
                <c:pt idx="43474">
                  <c:v>4347.3999999999996</c:v>
                </c:pt>
                <c:pt idx="43475">
                  <c:v>4347.5</c:v>
                </c:pt>
                <c:pt idx="43476">
                  <c:v>4347.6000000000004</c:v>
                </c:pt>
                <c:pt idx="43477">
                  <c:v>4347.7</c:v>
                </c:pt>
                <c:pt idx="43478">
                  <c:v>4347.8</c:v>
                </c:pt>
                <c:pt idx="43479">
                  <c:v>4347.8999999999996</c:v>
                </c:pt>
                <c:pt idx="43480">
                  <c:v>4348</c:v>
                </c:pt>
                <c:pt idx="43481">
                  <c:v>4348.1000000000004</c:v>
                </c:pt>
                <c:pt idx="43482">
                  <c:v>4348.2</c:v>
                </c:pt>
                <c:pt idx="43483">
                  <c:v>4348.3</c:v>
                </c:pt>
                <c:pt idx="43484">
                  <c:v>4348.3999999999996</c:v>
                </c:pt>
                <c:pt idx="43485">
                  <c:v>4348.5</c:v>
                </c:pt>
                <c:pt idx="43486">
                  <c:v>4348.6000000000004</c:v>
                </c:pt>
                <c:pt idx="43487">
                  <c:v>4348.7</c:v>
                </c:pt>
                <c:pt idx="43488">
                  <c:v>4348.8</c:v>
                </c:pt>
                <c:pt idx="43489">
                  <c:v>4348.8999999999996</c:v>
                </c:pt>
                <c:pt idx="43490">
                  <c:v>4349</c:v>
                </c:pt>
                <c:pt idx="43491">
                  <c:v>4349.1000000000004</c:v>
                </c:pt>
                <c:pt idx="43492">
                  <c:v>4349.2</c:v>
                </c:pt>
                <c:pt idx="43493">
                  <c:v>4349.3</c:v>
                </c:pt>
                <c:pt idx="43494">
                  <c:v>4349.3999999999996</c:v>
                </c:pt>
                <c:pt idx="43495">
                  <c:v>4349.5</c:v>
                </c:pt>
                <c:pt idx="43496">
                  <c:v>4349.6000000000004</c:v>
                </c:pt>
                <c:pt idx="43497">
                  <c:v>4349.7</c:v>
                </c:pt>
                <c:pt idx="43498">
                  <c:v>4349.8</c:v>
                </c:pt>
                <c:pt idx="43499">
                  <c:v>4349.8999999999996</c:v>
                </c:pt>
                <c:pt idx="43500">
                  <c:v>4350</c:v>
                </c:pt>
                <c:pt idx="43501">
                  <c:v>4350.1000000000004</c:v>
                </c:pt>
                <c:pt idx="43502">
                  <c:v>4350.2</c:v>
                </c:pt>
                <c:pt idx="43503">
                  <c:v>4350.3</c:v>
                </c:pt>
                <c:pt idx="43504">
                  <c:v>4350.3999999999996</c:v>
                </c:pt>
                <c:pt idx="43505">
                  <c:v>4350.5</c:v>
                </c:pt>
                <c:pt idx="43506">
                  <c:v>4350.6000000000004</c:v>
                </c:pt>
                <c:pt idx="43507">
                  <c:v>4350.7</c:v>
                </c:pt>
                <c:pt idx="43508">
                  <c:v>4350.8</c:v>
                </c:pt>
                <c:pt idx="43509">
                  <c:v>4350.8999999999996</c:v>
                </c:pt>
                <c:pt idx="43510">
                  <c:v>4351</c:v>
                </c:pt>
                <c:pt idx="43511">
                  <c:v>4351.1000000000004</c:v>
                </c:pt>
                <c:pt idx="43512">
                  <c:v>4351.2</c:v>
                </c:pt>
                <c:pt idx="43513">
                  <c:v>4351.3</c:v>
                </c:pt>
                <c:pt idx="43514">
                  <c:v>4351.3999999999996</c:v>
                </c:pt>
                <c:pt idx="43515">
                  <c:v>4351.5</c:v>
                </c:pt>
                <c:pt idx="43516">
                  <c:v>4351.6000000000004</c:v>
                </c:pt>
                <c:pt idx="43517">
                  <c:v>4351.7</c:v>
                </c:pt>
                <c:pt idx="43518">
                  <c:v>4351.8</c:v>
                </c:pt>
                <c:pt idx="43519">
                  <c:v>4351.8999999999996</c:v>
                </c:pt>
                <c:pt idx="43520">
                  <c:v>4352</c:v>
                </c:pt>
                <c:pt idx="43521">
                  <c:v>4352.1000000000004</c:v>
                </c:pt>
                <c:pt idx="43522">
                  <c:v>4352.2</c:v>
                </c:pt>
                <c:pt idx="43523">
                  <c:v>4352.3</c:v>
                </c:pt>
                <c:pt idx="43524">
                  <c:v>4352.3999999999996</c:v>
                </c:pt>
                <c:pt idx="43525">
                  <c:v>4352.5</c:v>
                </c:pt>
                <c:pt idx="43526">
                  <c:v>4352.6000000000004</c:v>
                </c:pt>
                <c:pt idx="43527">
                  <c:v>4352.7</c:v>
                </c:pt>
                <c:pt idx="43528">
                  <c:v>4352.8</c:v>
                </c:pt>
                <c:pt idx="43529">
                  <c:v>4352.8999999999996</c:v>
                </c:pt>
                <c:pt idx="43530">
                  <c:v>4353</c:v>
                </c:pt>
                <c:pt idx="43531">
                  <c:v>4353.1000000000004</c:v>
                </c:pt>
                <c:pt idx="43532">
                  <c:v>4353.2</c:v>
                </c:pt>
                <c:pt idx="43533">
                  <c:v>4353.3</c:v>
                </c:pt>
                <c:pt idx="43534">
                  <c:v>4353.3999999999996</c:v>
                </c:pt>
                <c:pt idx="43535">
                  <c:v>4353.5</c:v>
                </c:pt>
                <c:pt idx="43536">
                  <c:v>4353.6000000000004</c:v>
                </c:pt>
                <c:pt idx="43537">
                  <c:v>4353.7</c:v>
                </c:pt>
                <c:pt idx="43538">
                  <c:v>4353.8</c:v>
                </c:pt>
                <c:pt idx="43539">
                  <c:v>4353.8999999999996</c:v>
                </c:pt>
                <c:pt idx="43540">
                  <c:v>4354</c:v>
                </c:pt>
                <c:pt idx="43541">
                  <c:v>4354.1000000000004</c:v>
                </c:pt>
                <c:pt idx="43542">
                  <c:v>4354.2</c:v>
                </c:pt>
                <c:pt idx="43543">
                  <c:v>4354.3</c:v>
                </c:pt>
                <c:pt idx="43544">
                  <c:v>4354.3999999999996</c:v>
                </c:pt>
                <c:pt idx="43545">
                  <c:v>4354.5</c:v>
                </c:pt>
                <c:pt idx="43546">
                  <c:v>4354.6000000000004</c:v>
                </c:pt>
                <c:pt idx="43547">
                  <c:v>4354.7</c:v>
                </c:pt>
                <c:pt idx="43548">
                  <c:v>4354.8</c:v>
                </c:pt>
                <c:pt idx="43549">
                  <c:v>4354.8999999999996</c:v>
                </c:pt>
                <c:pt idx="43550">
                  <c:v>4355</c:v>
                </c:pt>
                <c:pt idx="43551">
                  <c:v>4355.1000000000004</c:v>
                </c:pt>
                <c:pt idx="43552">
                  <c:v>4355.2</c:v>
                </c:pt>
                <c:pt idx="43553">
                  <c:v>4355.3</c:v>
                </c:pt>
                <c:pt idx="43554">
                  <c:v>4355.3999999999996</c:v>
                </c:pt>
                <c:pt idx="43555">
                  <c:v>4355.5</c:v>
                </c:pt>
                <c:pt idx="43556">
                  <c:v>4355.6000000000004</c:v>
                </c:pt>
                <c:pt idx="43557">
                  <c:v>4355.7</c:v>
                </c:pt>
                <c:pt idx="43558">
                  <c:v>4355.8</c:v>
                </c:pt>
                <c:pt idx="43559">
                  <c:v>4355.8999999999996</c:v>
                </c:pt>
                <c:pt idx="43560">
                  <c:v>4356</c:v>
                </c:pt>
                <c:pt idx="43561">
                  <c:v>4356.1000000000004</c:v>
                </c:pt>
                <c:pt idx="43562">
                  <c:v>4356.2</c:v>
                </c:pt>
                <c:pt idx="43563">
                  <c:v>4356.3</c:v>
                </c:pt>
                <c:pt idx="43564">
                  <c:v>4356.3999999999996</c:v>
                </c:pt>
                <c:pt idx="43565">
                  <c:v>4356.5</c:v>
                </c:pt>
                <c:pt idx="43566">
                  <c:v>4356.6000000000004</c:v>
                </c:pt>
                <c:pt idx="43567">
                  <c:v>4356.7</c:v>
                </c:pt>
                <c:pt idx="43568">
                  <c:v>4356.8</c:v>
                </c:pt>
                <c:pt idx="43569">
                  <c:v>4356.8999999999996</c:v>
                </c:pt>
                <c:pt idx="43570">
                  <c:v>4357</c:v>
                </c:pt>
                <c:pt idx="43571">
                  <c:v>4357.1000000000004</c:v>
                </c:pt>
                <c:pt idx="43572">
                  <c:v>4357.2</c:v>
                </c:pt>
                <c:pt idx="43573">
                  <c:v>4357.3</c:v>
                </c:pt>
                <c:pt idx="43574">
                  <c:v>4357.3999999999996</c:v>
                </c:pt>
                <c:pt idx="43575">
                  <c:v>4357.5</c:v>
                </c:pt>
                <c:pt idx="43576">
                  <c:v>4357.6000000000004</c:v>
                </c:pt>
                <c:pt idx="43577">
                  <c:v>4357.7</c:v>
                </c:pt>
                <c:pt idx="43578">
                  <c:v>4357.8</c:v>
                </c:pt>
                <c:pt idx="43579">
                  <c:v>4357.8999999999996</c:v>
                </c:pt>
                <c:pt idx="43580">
                  <c:v>4358</c:v>
                </c:pt>
                <c:pt idx="43581">
                  <c:v>4358.1000000000004</c:v>
                </c:pt>
                <c:pt idx="43582">
                  <c:v>4358.2</c:v>
                </c:pt>
                <c:pt idx="43583">
                  <c:v>4358.3</c:v>
                </c:pt>
                <c:pt idx="43584">
                  <c:v>4358.3999999999996</c:v>
                </c:pt>
                <c:pt idx="43585">
                  <c:v>4358.5</c:v>
                </c:pt>
                <c:pt idx="43586">
                  <c:v>4358.6000000000004</c:v>
                </c:pt>
                <c:pt idx="43587">
                  <c:v>4358.7</c:v>
                </c:pt>
                <c:pt idx="43588">
                  <c:v>4358.8</c:v>
                </c:pt>
                <c:pt idx="43589">
                  <c:v>4358.8999999999996</c:v>
                </c:pt>
                <c:pt idx="43590">
                  <c:v>4359</c:v>
                </c:pt>
                <c:pt idx="43591">
                  <c:v>4359.1000000000004</c:v>
                </c:pt>
                <c:pt idx="43592">
                  <c:v>4359.2</c:v>
                </c:pt>
                <c:pt idx="43593">
                  <c:v>4359.3</c:v>
                </c:pt>
                <c:pt idx="43594">
                  <c:v>4359.3999999999996</c:v>
                </c:pt>
                <c:pt idx="43595">
                  <c:v>4359.5</c:v>
                </c:pt>
                <c:pt idx="43596">
                  <c:v>4359.6000000000004</c:v>
                </c:pt>
                <c:pt idx="43597">
                  <c:v>4359.7</c:v>
                </c:pt>
                <c:pt idx="43598">
                  <c:v>4359.8</c:v>
                </c:pt>
                <c:pt idx="43599">
                  <c:v>4359.8999999999996</c:v>
                </c:pt>
                <c:pt idx="43600">
                  <c:v>4360</c:v>
                </c:pt>
                <c:pt idx="43601">
                  <c:v>4360.1000000000004</c:v>
                </c:pt>
                <c:pt idx="43602">
                  <c:v>4360.2</c:v>
                </c:pt>
                <c:pt idx="43603">
                  <c:v>4360.3</c:v>
                </c:pt>
                <c:pt idx="43604">
                  <c:v>4360.3999999999996</c:v>
                </c:pt>
                <c:pt idx="43605">
                  <c:v>4360.5</c:v>
                </c:pt>
                <c:pt idx="43606">
                  <c:v>4360.6000000000004</c:v>
                </c:pt>
                <c:pt idx="43607">
                  <c:v>4360.7</c:v>
                </c:pt>
                <c:pt idx="43608">
                  <c:v>4360.8</c:v>
                </c:pt>
                <c:pt idx="43609">
                  <c:v>4360.8999999999996</c:v>
                </c:pt>
                <c:pt idx="43610">
                  <c:v>4361</c:v>
                </c:pt>
                <c:pt idx="43611">
                  <c:v>4361.1000000000004</c:v>
                </c:pt>
                <c:pt idx="43612">
                  <c:v>4361.2</c:v>
                </c:pt>
                <c:pt idx="43613">
                  <c:v>4361.3</c:v>
                </c:pt>
                <c:pt idx="43614">
                  <c:v>4361.3999999999996</c:v>
                </c:pt>
                <c:pt idx="43615">
                  <c:v>4361.5</c:v>
                </c:pt>
                <c:pt idx="43616">
                  <c:v>4361.6000000000004</c:v>
                </c:pt>
                <c:pt idx="43617">
                  <c:v>4361.7</c:v>
                </c:pt>
                <c:pt idx="43618">
                  <c:v>4361.8</c:v>
                </c:pt>
                <c:pt idx="43619">
                  <c:v>4361.8999999999996</c:v>
                </c:pt>
                <c:pt idx="43620">
                  <c:v>4362</c:v>
                </c:pt>
                <c:pt idx="43621">
                  <c:v>4362.1000000000004</c:v>
                </c:pt>
                <c:pt idx="43622">
                  <c:v>4362.2</c:v>
                </c:pt>
                <c:pt idx="43623">
                  <c:v>4362.3</c:v>
                </c:pt>
                <c:pt idx="43624">
                  <c:v>4362.3999999999996</c:v>
                </c:pt>
                <c:pt idx="43625">
                  <c:v>4362.5</c:v>
                </c:pt>
                <c:pt idx="43626">
                  <c:v>4362.6000000000004</c:v>
                </c:pt>
                <c:pt idx="43627">
                  <c:v>4362.7</c:v>
                </c:pt>
                <c:pt idx="43628">
                  <c:v>4362.8</c:v>
                </c:pt>
                <c:pt idx="43629">
                  <c:v>4362.8999999999996</c:v>
                </c:pt>
                <c:pt idx="43630">
                  <c:v>4363</c:v>
                </c:pt>
                <c:pt idx="43631">
                  <c:v>4363.1000000000004</c:v>
                </c:pt>
                <c:pt idx="43632">
                  <c:v>4363.2</c:v>
                </c:pt>
                <c:pt idx="43633">
                  <c:v>4363.3</c:v>
                </c:pt>
                <c:pt idx="43634">
                  <c:v>4363.3999999999996</c:v>
                </c:pt>
                <c:pt idx="43635">
                  <c:v>4363.5</c:v>
                </c:pt>
                <c:pt idx="43636">
                  <c:v>4363.6000000000004</c:v>
                </c:pt>
                <c:pt idx="43637">
                  <c:v>4363.7</c:v>
                </c:pt>
                <c:pt idx="43638">
                  <c:v>4363.8</c:v>
                </c:pt>
                <c:pt idx="43639">
                  <c:v>4363.8999999999996</c:v>
                </c:pt>
                <c:pt idx="43640">
                  <c:v>4364</c:v>
                </c:pt>
                <c:pt idx="43641">
                  <c:v>4364.1000000000004</c:v>
                </c:pt>
                <c:pt idx="43642">
                  <c:v>4364.2</c:v>
                </c:pt>
                <c:pt idx="43643">
                  <c:v>4364.3</c:v>
                </c:pt>
                <c:pt idx="43644">
                  <c:v>4364.3999999999996</c:v>
                </c:pt>
                <c:pt idx="43645">
                  <c:v>4364.5</c:v>
                </c:pt>
                <c:pt idx="43646">
                  <c:v>4364.6000000000004</c:v>
                </c:pt>
                <c:pt idx="43647">
                  <c:v>4364.7</c:v>
                </c:pt>
                <c:pt idx="43648">
                  <c:v>4364.8</c:v>
                </c:pt>
                <c:pt idx="43649">
                  <c:v>4364.8999999999996</c:v>
                </c:pt>
                <c:pt idx="43650">
                  <c:v>4365</c:v>
                </c:pt>
                <c:pt idx="43651">
                  <c:v>4365.1000000000004</c:v>
                </c:pt>
                <c:pt idx="43652">
                  <c:v>4365.2</c:v>
                </c:pt>
                <c:pt idx="43653">
                  <c:v>4365.3</c:v>
                </c:pt>
                <c:pt idx="43654">
                  <c:v>4365.3999999999996</c:v>
                </c:pt>
                <c:pt idx="43655">
                  <c:v>4365.5</c:v>
                </c:pt>
                <c:pt idx="43656">
                  <c:v>4365.6000000000004</c:v>
                </c:pt>
                <c:pt idx="43657">
                  <c:v>4365.7</c:v>
                </c:pt>
                <c:pt idx="43658">
                  <c:v>4365.8</c:v>
                </c:pt>
                <c:pt idx="43659">
                  <c:v>4365.8999999999996</c:v>
                </c:pt>
                <c:pt idx="43660">
                  <c:v>4366</c:v>
                </c:pt>
                <c:pt idx="43661">
                  <c:v>4366.1000000000004</c:v>
                </c:pt>
                <c:pt idx="43662">
                  <c:v>4366.2</c:v>
                </c:pt>
                <c:pt idx="43663">
                  <c:v>4366.3</c:v>
                </c:pt>
                <c:pt idx="43664">
                  <c:v>4366.3999999999996</c:v>
                </c:pt>
                <c:pt idx="43665">
                  <c:v>4366.5</c:v>
                </c:pt>
                <c:pt idx="43666">
                  <c:v>4366.6000000000004</c:v>
                </c:pt>
                <c:pt idx="43667">
                  <c:v>4366.7</c:v>
                </c:pt>
                <c:pt idx="43668">
                  <c:v>4366.8</c:v>
                </c:pt>
                <c:pt idx="43669">
                  <c:v>4366.8999999999996</c:v>
                </c:pt>
                <c:pt idx="43670">
                  <c:v>4367</c:v>
                </c:pt>
                <c:pt idx="43671">
                  <c:v>4367.1000000000004</c:v>
                </c:pt>
                <c:pt idx="43672">
                  <c:v>4367.2</c:v>
                </c:pt>
                <c:pt idx="43673">
                  <c:v>4367.3</c:v>
                </c:pt>
                <c:pt idx="43674">
                  <c:v>4367.3999999999996</c:v>
                </c:pt>
                <c:pt idx="43675">
                  <c:v>4367.5</c:v>
                </c:pt>
                <c:pt idx="43676">
                  <c:v>4367.6000000000004</c:v>
                </c:pt>
                <c:pt idx="43677">
                  <c:v>4367.7</c:v>
                </c:pt>
                <c:pt idx="43678">
                  <c:v>4367.8</c:v>
                </c:pt>
                <c:pt idx="43679">
                  <c:v>4367.8999999999996</c:v>
                </c:pt>
                <c:pt idx="43680">
                  <c:v>4368</c:v>
                </c:pt>
                <c:pt idx="43681">
                  <c:v>4368.1000000000004</c:v>
                </c:pt>
                <c:pt idx="43682">
                  <c:v>4368.2</c:v>
                </c:pt>
                <c:pt idx="43683">
                  <c:v>4368.3</c:v>
                </c:pt>
                <c:pt idx="43684">
                  <c:v>4368.3999999999996</c:v>
                </c:pt>
                <c:pt idx="43685">
                  <c:v>4368.5</c:v>
                </c:pt>
                <c:pt idx="43686">
                  <c:v>4368.6000000000004</c:v>
                </c:pt>
                <c:pt idx="43687">
                  <c:v>4368.7</c:v>
                </c:pt>
                <c:pt idx="43688">
                  <c:v>4368.8</c:v>
                </c:pt>
                <c:pt idx="43689">
                  <c:v>4368.8999999999996</c:v>
                </c:pt>
                <c:pt idx="43690">
                  <c:v>4369</c:v>
                </c:pt>
                <c:pt idx="43691">
                  <c:v>4369.1000000000004</c:v>
                </c:pt>
                <c:pt idx="43692">
                  <c:v>4369.2</c:v>
                </c:pt>
                <c:pt idx="43693">
                  <c:v>4369.3</c:v>
                </c:pt>
                <c:pt idx="43694">
                  <c:v>4369.3999999999996</c:v>
                </c:pt>
                <c:pt idx="43695">
                  <c:v>4369.5</c:v>
                </c:pt>
                <c:pt idx="43696">
                  <c:v>4369.6000000000004</c:v>
                </c:pt>
                <c:pt idx="43697">
                  <c:v>4369.7</c:v>
                </c:pt>
                <c:pt idx="43698">
                  <c:v>4369.8</c:v>
                </c:pt>
                <c:pt idx="43699">
                  <c:v>4369.8999999999996</c:v>
                </c:pt>
                <c:pt idx="43700">
                  <c:v>4370</c:v>
                </c:pt>
                <c:pt idx="43701">
                  <c:v>4370.1000000000004</c:v>
                </c:pt>
                <c:pt idx="43702">
                  <c:v>4370.2</c:v>
                </c:pt>
                <c:pt idx="43703">
                  <c:v>4370.3</c:v>
                </c:pt>
                <c:pt idx="43704">
                  <c:v>4370.3999999999996</c:v>
                </c:pt>
                <c:pt idx="43705">
                  <c:v>4370.5</c:v>
                </c:pt>
                <c:pt idx="43706">
                  <c:v>4370.6000000000004</c:v>
                </c:pt>
                <c:pt idx="43707">
                  <c:v>4370.7</c:v>
                </c:pt>
                <c:pt idx="43708">
                  <c:v>4370.8</c:v>
                </c:pt>
                <c:pt idx="43709">
                  <c:v>4370.8999999999996</c:v>
                </c:pt>
                <c:pt idx="43710">
                  <c:v>4371</c:v>
                </c:pt>
                <c:pt idx="43711">
                  <c:v>4371.1000000000004</c:v>
                </c:pt>
                <c:pt idx="43712">
                  <c:v>4371.2</c:v>
                </c:pt>
                <c:pt idx="43713">
                  <c:v>4371.3</c:v>
                </c:pt>
                <c:pt idx="43714">
                  <c:v>4371.3999999999996</c:v>
                </c:pt>
                <c:pt idx="43715">
                  <c:v>4371.5</c:v>
                </c:pt>
                <c:pt idx="43716">
                  <c:v>4371.6000000000004</c:v>
                </c:pt>
                <c:pt idx="43717">
                  <c:v>4371.7</c:v>
                </c:pt>
                <c:pt idx="43718">
                  <c:v>4371.8</c:v>
                </c:pt>
                <c:pt idx="43719">
                  <c:v>4371.8999999999996</c:v>
                </c:pt>
                <c:pt idx="43720">
                  <c:v>4372</c:v>
                </c:pt>
                <c:pt idx="43721">
                  <c:v>4372.1000000000004</c:v>
                </c:pt>
                <c:pt idx="43722">
                  <c:v>4372.2</c:v>
                </c:pt>
                <c:pt idx="43723">
                  <c:v>4372.3</c:v>
                </c:pt>
                <c:pt idx="43724">
                  <c:v>4372.3999999999996</c:v>
                </c:pt>
                <c:pt idx="43725">
                  <c:v>4372.5</c:v>
                </c:pt>
                <c:pt idx="43726">
                  <c:v>4372.6000000000004</c:v>
                </c:pt>
                <c:pt idx="43727">
                  <c:v>4372.7</c:v>
                </c:pt>
                <c:pt idx="43728">
                  <c:v>4372.8</c:v>
                </c:pt>
                <c:pt idx="43729">
                  <c:v>4372.8999999999996</c:v>
                </c:pt>
                <c:pt idx="43730">
                  <c:v>4373</c:v>
                </c:pt>
                <c:pt idx="43731">
                  <c:v>4373.1000000000004</c:v>
                </c:pt>
                <c:pt idx="43732">
                  <c:v>4373.2</c:v>
                </c:pt>
                <c:pt idx="43733">
                  <c:v>4373.3</c:v>
                </c:pt>
                <c:pt idx="43734">
                  <c:v>4373.3999999999996</c:v>
                </c:pt>
                <c:pt idx="43735">
                  <c:v>4373.5</c:v>
                </c:pt>
                <c:pt idx="43736">
                  <c:v>4373.6000000000004</c:v>
                </c:pt>
                <c:pt idx="43737">
                  <c:v>4373.7</c:v>
                </c:pt>
                <c:pt idx="43738">
                  <c:v>4373.8</c:v>
                </c:pt>
                <c:pt idx="43739">
                  <c:v>4373.8999999999996</c:v>
                </c:pt>
                <c:pt idx="43740">
                  <c:v>4374</c:v>
                </c:pt>
                <c:pt idx="43741">
                  <c:v>4374.1000000000004</c:v>
                </c:pt>
                <c:pt idx="43742">
                  <c:v>4374.2</c:v>
                </c:pt>
                <c:pt idx="43743">
                  <c:v>4374.3</c:v>
                </c:pt>
                <c:pt idx="43744">
                  <c:v>4374.3999999999996</c:v>
                </c:pt>
                <c:pt idx="43745">
                  <c:v>4374.5</c:v>
                </c:pt>
                <c:pt idx="43746">
                  <c:v>4374.6000000000004</c:v>
                </c:pt>
                <c:pt idx="43747">
                  <c:v>4374.7</c:v>
                </c:pt>
                <c:pt idx="43748">
                  <c:v>4374.8</c:v>
                </c:pt>
                <c:pt idx="43749">
                  <c:v>4374.8999999999996</c:v>
                </c:pt>
                <c:pt idx="43750">
                  <c:v>4375</c:v>
                </c:pt>
                <c:pt idx="43751">
                  <c:v>4375.1000000000004</c:v>
                </c:pt>
                <c:pt idx="43752">
                  <c:v>4375.2</c:v>
                </c:pt>
                <c:pt idx="43753">
                  <c:v>4375.3</c:v>
                </c:pt>
                <c:pt idx="43754">
                  <c:v>4375.3999999999996</c:v>
                </c:pt>
                <c:pt idx="43755">
                  <c:v>4375.5</c:v>
                </c:pt>
                <c:pt idx="43756">
                  <c:v>4375.6000000000004</c:v>
                </c:pt>
                <c:pt idx="43757">
                  <c:v>4375.7</c:v>
                </c:pt>
                <c:pt idx="43758">
                  <c:v>4375.8</c:v>
                </c:pt>
                <c:pt idx="43759">
                  <c:v>4375.8999999999996</c:v>
                </c:pt>
                <c:pt idx="43760">
                  <c:v>4376</c:v>
                </c:pt>
                <c:pt idx="43761">
                  <c:v>4376.1000000000004</c:v>
                </c:pt>
                <c:pt idx="43762">
                  <c:v>4376.2</c:v>
                </c:pt>
                <c:pt idx="43763">
                  <c:v>4376.3</c:v>
                </c:pt>
                <c:pt idx="43764">
                  <c:v>4376.3999999999996</c:v>
                </c:pt>
                <c:pt idx="43765">
                  <c:v>4376.5</c:v>
                </c:pt>
                <c:pt idx="43766">
                  <c:v>4376.6000000000004</c:v>
                </c:pt>
                <c:pt idx="43767">
                  <c:v>4376.7</c:v>
                </c:pt>
                <c:pt idx="43768">
                  <c:v>4376.8</c:v>
                </c:pt>
                <c:pt idx="43769">
                  <c:v>4376.8999999999996</c:v>
                </c:pt>
                <c:pt idx="43770">
                  <c:v>4377</c:v>
                </c:pt>
                <c:pt idx="43771">
                  <c:v>4377.1000000000004</c:v>
                </c:pt>
                <c:pt idx="43772">
                  <c:v>4377.2</c:v>
                </c:pt>
                <c:pt idx="43773">
                  <c:v>4377.3</c:v>
                </c:pt>
                <c:pt idx="43774">
                  <c:v>4377.3999999999996</c:v>
                </c:pt>
                <c:pt idx="43775">
                  <c:v>4377.5</c:v>
                </c:pt>
                <c:pt idx="43776">
                  <c:v>4377.6000000000004</c:v>
                </c:pt>
                <c:pt idx="43777">
                  <c:v>4377.7</c:v>
                </c:pt>
                <c:pt idx="43778">
                  <c:v>4377.8</c:v>
                </c:pt>
                <c:pt idx="43779">
                  <c:v>4377.8999999999996</c:v>
                </c:pt>
                <c:pt idx="43780">
                  <c:v>4378</c:v>
                </c:pt>
                <c:pt idx="43781">
                  <c:v>4378.1000000000004</c:v>
                </c:pt>
                <c:pt idx="43782">
                  <c:v>4378.2</c:v>
                </c:pt>
                <c:pt idx="43783">
                  <c:v>4378.3</c:v>
                </c:pt>
                <c:pt idx="43784">
                  <c:v>4378.3999999999996</c:v>
                </c:pt>
                <c:pt idx="43785">
                  <c:v>4378.5</c:v>
                </c:pt>
                <c:pt idx="43786">
                  <c:v>4378.6000000000004</c:v>
                </c:pt>
                <c:pt idx="43787">
                  <c:v>4378.7</c:v>
                </c:pt>
                <c:pt idx="43788">
                  <c:v>4378.8</c:v>
                </c:pt>
                <c:pt idx="43789">
                  <c:v>4378.8999999999996</c:v>
                </c:pt>
                <c:pt idx="43790">
                  <c:v>4379</c:v>
                </c:pt>
                <c:pt idx="43791">
                  <c:v>4379.1000000000004</c:v>
                </c:pt>
                <c:pt idx="43792">
                  <c:v>4379.2</c:v>
                </c:pt>
                <c:pt idx="43793">
                  <c:v>4379.3</c:v>
                </c:pt>
                <c:pt idx="43794">
                  <c:v>4379.3999999999996</c:v>
                </c:pt>
                <c:pt idx="43795">
                  <c:v>4379.5</c:v>
                </c:pt>
                <c:pt idx="43796">
                  <c:v>4379.6000000000004</c:v>
                </c:pt>
                <c:pt idx="43797">
                  <c:v>4379.7</c:v>
                </c:pt>
                <c:pt idx="43798">
                  <c:v>4379.8</c:v>
                </c:pt>
                <c:pt idx="43799">
                  <c:v>4379.8999999999996</c:v>
                </c:pt>
                <c:pt idx="43800">
                  <c:v>4380</c:v>
                </c:pt>
                <c:pt idx="43801">
                  <c:v>4380.1000000000004</c:v>
                </c:pt>
                <c:pt idx="43802">
                  <c:v>4380.2</c:v>
                </c:pt>
                <c:pt idx="43803">
                  <c:v>4380.3</c:v>
                </c:pt>
                <c:pt idx="43804">
                  <c:v>4380.3999999999996</c:v>
                </c:pt>
                <c:pt idx="43805">
                  <c:v>4380.5</c:v>
                </c:pt>
                <c:pt idx="43806">
                  <c:v>4380.6000000000004</c:v>
                </c:pt>
                <c:pt idx="43807">
                  <c:v>4380.7</c:v>
                </c:pt>
                <c:pt idx="43808">
                  <c:v>4380.8</c:v>
                </c:pt>
                <c:pt idx="43809">
                  <c:v>4380.8999999999996</c:v>
                </c:pt>
                <c:pt idx="43810">
                  <c:v>4381</c:v>
                </c:pt>
                <c:pt idx="43811">
                  <c:v>4381.1000000000004</c:v>
                </c:pt>
                <c:pt idx="43812">
                  <c:v>4381.2</c:v>
                </c:pt>
                <c:pt idx="43813">
                  <c:v>4381.3</c:v>
                </c:pt>
                <c:pt idx="43814">
                  <c:v>4381.3999999999996</c:v>
                </c:pt>
                <c:pt idx="43815">
                  <c:v>4381.5</c:v>
                </c:pt>
                <c:pt idx="43816">
                  <c:v>4381.6000000000004</c:v>
                </c:pt>
                <c:pt idx="43817">
                  <c:v>4381.7</c:v>
                </c:pt>
                <c:pt idx="43818">
                  <c:v>4381.8</c:v>
                </c:pt>
                <c:pt idx="43819">
                  <c:v>4381.8999999999996</c:v>
                </c:pt>
                <c:pt idx="43820">
                  <c:v>4382</c:v>
                </c:pt>
                <c:pt idx="43821">
                  <c:v>4382.1000000000004</c:v>
                </c:pt>
                <c:pt idx="43822">
                  <c:v>4382.2</c:v>
                </c:pt>
                <c:pt idx="43823">
                  <c:v>4382.3</c:v>
                </c:pt>
                <c:pt idx="43824">
                  <c:v>4382.3999999999996</c:v>
                </c:pt>
                <c:pt idx="43825">
                  <c:v>4382.5</c:v>
                </c:pt>
                <c:pt idx="43826">
                  <c:v>4382.6000000000004</c:v>
                </c:pt>
                <c:pt idx="43827">
                  <c:v>4382.7</c:v>
                </c:pt>
                <c:pt idx="43828">
                  <c:v>4382.8</c:v>
                </c:pt>
                <c:pt idx="43829">
                  <c:v>4382.8999999999996</c:v>
                </c:pt>
                <c:pt idx="43830">
                  <c:v>4383</c:v>
                </c:pt>
                <c:pt idx="43831">
                  <c:v>4383.1000000000004</c:v>
                </c:pt>
                <c:pt idx="43832">
                  <c:v>4383.2</c:v>
                </c:pt>
                <c:pt idx="43833">
                  <c:v>4383.3</c:v>
                </c:pt>
                <c:pt idx="43834">
                  <c:v>4383.3999999999996</c:v>
                </c:pt>
                <c:pt idx="43835">
                  <c:v>4383.5</c:v>
                </c:pt>
                <c:pt idx="43836">
                  <c:v>4383.6000000000004</c:v>
                </c:pt>
                <c:pt idx="43837">
                  <c:v>4383.7</c:v>
                </c:pt>
                <c:pt idx="43838">
                  <c:v>4383.8</c:v>
                </c:pt>
                <c:pt idx="43839">
                  <c:v>4383.8999999999996</c:v>
                </c:pt>
                <c:pt idx="43840">
                  <c:v>4384</c:v>
                </c:pt>
                <c:pt idx="43841">
                  <c:v>4384.1000000000004</c:v>
                </c:pt>
                <c:pt idx="43842">
                  <c:v>4384.2</c:v>
                </c:pt>
                <c:pt idx="43843">
                  <c:v>4384.3</c:v>
                </c:pt>
                <c:pt idx="43844">
                  <c:v>4384.3999999999996</c:v>
                </c:pt>
                <c:pt idx="43845">
                  <c:v>4384.5</c:v>
                </c:pt>
                <c:pt idx="43846">
                  <c:v>4384.6000000000004</c:v>
                </c:pt>
                <c:pt idx="43847">
                  <c:v>4384.7</c:v>
                </c:pt>
                <c:pt idx="43848">
                  <c:v>4384.8</c:v>
                </c:pt>
                <c:pt idx="43849">
                  <c:v>4384.8999999999996</c:v>
                </c:pt>
                <c:pt idx="43850">
                  <c:v>4385</c:v>
                </c:pt>
                <c:pt idx="43851">
                  <c:v>4385.1000000000004</c:v>
                </c:pt>
                <c:pt idx="43852">
                  <c:v>4385.2</c:v>
                </c:pt>
                <c:pt idx="43853">
                  <c:v>4385.3</c:v>
                </c:pt>
                <c:pt idx="43854">
                  <c:v>4385.3999999999996</c:v>
                </c:pt>
                <c:pt idx="43855">
                  <c:v>4385.5</c:v>
                </c:pt>
                <c:pt idx="43856">
                  <c:v>4385.6000000000004</c:v>
                </c:pt>
                <c:pt idx="43857">
                  <c:v>4385.7</c:v>
                </c:pt>
                <c:pt idx="43858">
                  <c:v>4385.8</c:v>
                </c:pt>
                <c:pt idx="43859">
                  <c:v>4385.8999999999996</c:v>
                </c:pt>
                <c:pt idx="43860">
                  <c:v>4386</c:v>
                </c:pt>
                <c:pt idx="43861">
                  <c:v>4386.1000000000004</c:v>
                </c:pt>
                <c:pt idx="43862">
                  <c:v>4386.2</c:v>
                </c:pt>
                <c:pt idx="43863">
                  <c:v>4386.3</c:v>
                </c:pt>
                <c:pt idx="43864">
                  <c:v>4386.3999999999996</c:v>
                </c:pt>
                <c:pt idx="43865">
                  <c:v>4386.5</c:v>
                </c:pt>
                <c:pt idx="43866">
                  <c:v>4386.6000000000004</c:v>
                </c:pt>
                <c:pt idx="43867">
                  <c:v>4386.7</c:v>
                </c:pt>
                <c:pt idx="43868">
                  <c:v>4386.8</c:v>
                </c:pt>
                <c:pt idx="43869">
                  <c:v>4386.8999999999996</c:v>
                </c:pt>
                <c:pt idx="43870">
                  <c:v>4387</c:v>
                </c:pt>
                <c:pt idx="43871">
                  <c:v>4387.1000000000004</c:v>
                </c:pt>
                <c:pt idx="43872">
                  <c:v>4387.2</c:v>
                </c:pt>
                <c:pt idx="43873">
                  <c:v>4387.3</c:v>
                </c:pt>
                <c:pt idx="43874">
                  <c:v>4387.3999999999996</c:v>
                </c:pt>
                <c:pt idx="43875">
                  <c:v>4387.5</c:v>
                </c:pt>
                <c:pt idx="43876">
                  <c:v>4387.6000000000004</c:v>
                </c:pt>
                <c:pt idx="43877">
                  <c:v>4387.7</c:v>
                </c:pt>
                <c:pt idx="43878">
                  <c:v>4387.8</c:v>
                </c:pt>
                <c:pt idx="43879">
                  <c:v>4387.8999999999996</c:v>
                </c:pt>
                <c:pt idx="43880">
                  <c:v>4388</c:v>
                </c:pt>
                <c:pt idx="43881">
                  <c:v>4388.1000000000004</c:v>
                </c:pt>
                <c:pt idx="43882">
                  <c:v>4388.2</c:v>
                </c:pt>
                <c:pt idx="43883">
                  <c:v>4388.3</c:v>
                </c:pt>
                <c:pt idx="43884">
                  <c:v>4388.3999999999996</c:v>
                </c:pt>
                <c:pt idx="43885">
                  <c:v>4388.5</c:v>
                </c:pt>
                <c:pt idx="43886">
                  <c:v>4388.6000000000004</c:v>
                </c:pt>
                <c:pt idx="43887">
                  <c:v>4388.7</c:v>
                </c:pt>
                <c:pt idx="43888">
                  <c:v>4388.8</c:v>
                </c:pt>
                <c:pt idx="43889">
                  <c:v>4388.8999999999996</c:v>
                </c:pt>
                <c:pt idx="43890">
                  <c:v>4389</c:v>
                </c:pt>
                <c:pt idx="43891">
                  <c:v>4389.1000000000004</c:v>
                </c:pt>
                <c:pt idx="43892">
                  <c:v>4389.2</c:v>
                </c:pt>
                <c:pt idx="43893">
                  <c:v>4389.3</c:v>
                </c:pt>
                <c:pt idx="43894">
                  <c:v>4389.3999999999996</c:v>
                </c:pt>
                <c:pt idx="43895">
                  <c:v>4389.5</c:v>
                </c:pt>
                <c:pt idx="43896">
                  <c:v>4389.6000000000004</c:v>
                </c:pt>
                <c:pt idx="43897">
                  <c:v>4389.7</c:v>
                </c:pt>
                <c:pt idx="43898">
                  <c:v>4389.8</c:v>
                </c:pt>
                <c:pt idx="43899">
                  <c:v>4389.8999999999996</c:v>
                </c:pt>
                <c:pt idx="43900">
                  <c:v>4390</c:v>
                </c:pt>
                <c:pt idx="43901">
                  <c:v>4390.1000000000004</c:v>
                </c:pt>
                <c:pt idx="43902">
                  <c:v>4390.2</c:v>
                </c:pt>
                <c:pt idx="43903">
                  <c:v>4390.3</c:v>
                </c:pt>
                <c:pt idx="43904">
                  <c:v>4390.3999999999996</c:v>
                </c:pt>
                <c:pt idx="43905">
                  <c:v>4390.5</c:v>
                </c:pt>
                <c:pt idx="43906">
                  <c:v>4390.6000000000004</c:v>
                </c:pt>
                <c:pt idx="43907">
                  <c:v>4390.7</c:v>
                </c:pt>
                <c:pt idx="43908">
                  <c:v>4390.8</c:v>
                </c:pt>
                <c:pt idx="43909">
                  <c:v>4390.8999999999996</c:v>
                </c:pt>
                <c:pt idx="43910">
                  <c:v>4391</c:v>
                </c:pt>
                <c:pt idx="43911">
                  <c:v>4391.1000000000004</c:v>
                </c:pt>
                <c:pt idx="43912">
                  <c:v>4391.2</c:v>
                </c:pt>
                <c:pt idx="43913">
                  <c:v>4391.3</c:v>
                </c:pt>
                <c:pt idx="43914">
                  <c:v>4391.3999999999996</c:v>
                </c:pt>
                <c:pt idx="43915">
                  <c:v>4391.5</c:v>
                </c:pt>
                <c:pt idx="43916">
                  <c:v>4391.6000000000004</c:v>
                </c:pt>
                <c:pt idx="43917">
                  <c:v>4391.7</c:v>
                </c:pt>
                <c:pt idx="43918">
                  <c:v>4391.8</c:v>
                </c:pt>
                <c:pt idx="43919">
                  <c:v>4391.8999999999996</c:v>
                </c:pt>
                <c:pt idx="43920">
                  <c:v>4392</c:v>
                </c:pt>
                <c:pt idx="43921">
                  <c:v>4392.1000000000004</c:v>
                </c:pt>
                <c:pt idx="43922">
                  <c:v>4392.2</c:v>
                </c:pt>
                <c:pt idx="43923">
                  <c:v>4392.3</c:v>
                </c:pt>
                <c:pt idx="43924">
                  <c:v>4392.3999999999996</c:v>
                </c:pt>
                <c:pt idx="43925">
                  <c:v>4392.5</c:v>
                </c:pt>
                <c:pt idx="43926">
                  <c:v>4392.6000000000004</c:v>
                </c:pt>
                <c:pt idx="43927">
                  <c:v>4392.7</c:v>
                </c:pt>
                <c:pt idx="43928">
                  <c:v>4392.8</c:v>
                </c:pt>
                <c:pt idx="43929">
                  <c:v>4392.8999999999996</c:v>
                </c:pt>
                <c:pt idx="43930">
                  <c:v>4393</c:v>
                </c:pt>
                <c:pt idx="43931">
                  <c:v>4393.1000000000004</c:v>
                </c:pt>
                <c:pt idx="43932">
                  <c:v>4393.2</c:v>
                </c:pt>
                <c:pt idx="43933">
                  <c:v>4393.3</c:v>
                </c:pt>
                <c:pt idx="43934">
                  <c:v>4393.3999999999996</c:v>
                </c:pt>
                <c:pt idx="43935">
                  <c:v>4393.5</c:v>
                </c:pt>
                <c:pt idx="43936">
                  <c:v>4393.6000000000004</c:v>
                </c:pt>
                <c:pt idx="43937">
                  <c:v>4393.7</c:v>
                </c:pt>
                <c:pt idx="43938">
                  <c:v>4393.8</c:v>
                </c:pt>
                <c:pt idx="43939">
                  <c:v>4393.8999999999996</c:v>
                </c:pt>
                <c:pt idx="43940">
                  <c:v>4394</c:v>
                </c:pt>
                <c:pt idx="43941">
                  <c:v>4394.1000000000004</c:v>
                </c:pt>
                <c:pt idx="43942">
                  <c:v>4394.2</c:v>
                </c:pt>
                <c:pt idx="43943">
                  <c:v>4394.3</c:v>
                </c:pt>
                <c:pt idx="43944">
                  <c:v>4394.3999999999996</c:v>
                </c:pt>
                <c:pt idx="43945">
                  <c:v>4394.5</c:v>
                </c:pt>
                <c:pt idx="43946">
                  <c:v>4394.6000000000004</c:v>
                </c:pt>
                <c:pt idx="43947">
                  <c:v>4394.7</c:v>
                </c:pt>
                <c:pt idx="43948">
                  <c:v>4394.8</c:v>
                </c:pt>
                <c:pt idx="43949">
                  <c:v>4394.8999999999996</c:v>
                </c:pt>
                <c:pt idx="43950">
                  <c:v>4395</c:v>
                </c:pt>
                <c:pt idx="43951">
                  <c:v>4395.1000000000004</c:v>
                </c:pt>
                <c:pt idx="43952">
                  <c:v>4395.2</c:v>
                </c:pt>
                <c:pt idx="43953">
                  <c:v>4395.3</c:v>
                </c:pt>
                <c:pt idx="43954">
                  <c:v>4395.3999999999996</c:v>
                </c:pt>
                <c:pt idx="43955">
                  <c:v>4395.5</c:v>
                </c:pt>
                <c:pt idx="43956">
                  <c:v>4395.6000000000004</c:v>
                </c:pt>
                <c:pt idx="43957">
                  <c:v>4395.7</c:v>
                </c:pt>
                <c:pt idx="43958">
                  <c:v>4395.8</c:v>
                </c:pt>
                <c:pt idx="43959">
                  <c:v>4395.8999999999996</c:v>
                </c:pt>
                <c:pt idx="43960">
                  <c:v>4396</c:v>
                </c:pt>
                <c:pt idx="43961">
                  <c:v>4396.1000000000004</c:v>
                </c:pt>
                <c:pt idx="43962">
                  <c:v>4396.2</c:v>
                </c:pt>
                <c:pt idx="43963">
                  <c:v>4396.3</c:v>
                </c:pt>
                <c:pt idx="43964">
                  <c:v>4396.3999999999996</c:v>
                </c:pt>
                <c:pt idx="43965">
                  <c:v>4396.5</c:v>
                </c:pt>
                <c:pt idx="43966">
                  <c:v>4396.6000000000004</c:v>
                </c:pt>
                <c:pt idx="43967">
                  <c:v>4396.7</c:v>
                </c:pt>
                <c:pt idx="43968">
                  <c:v>4396.8</c:v>
                </c:pt>
                <c:pt idx="43969">
                  <c:v>4396.8999999999996</c:v>
                </c:pt>
                <c:pt idx="43970">
                  <c:v>4397</c:v>
                </c:pt>
                <c:pt idx="43971">
                  <c:v>4397.1000000000004</c:v>
                </c:pt>
                <c:pt idx="43972">
                  <c:v>4397.2</c:v>
                </c:pt>
                <c:pt idx="43973">
                  <c:v>4397.3</c:v>
                </c:pt>
                <c:pt idx="43974">
                  <c:v>4397.3999999999996</c:v>
                </c:pt>
                <c:pt idx="43975">
                  <c:v>4397.5</c:v>
                </c:pt>
                <c:pt idx="43976">
                  <c:v>4397.6000000000004</c:v>
                </c:pt>
                <c:pt idx="43977">
                  <c:v>4397.7</c:v>
                </c:pt>
                <c:pt idx="43978">
                  <c:v>4397.8</c:v>
                </c:pt>
                <c:pt idx="43979">
                  <c:v>4397.8999999999996</c:v>
                </c:pt>
                <c:pt idx="43980">
                  <c:v>4398</c:v>
                </c:pt>
                <c:pt idx="43981">
                  <c:v>4398.1000000000004</c:v>
                </c:pt>
                <c:pt idx="43982">
                  <c:v>4398.2</c:v>
                </c:pt>
                <c:pt idx="43983">
                  <c:v>4398.3</c:v>
                </c:pt>
                <c:pt idx="43984">
                  <c:v>4398.3999999999996</c:v>
                </c:pt>
                <c:pt idx="43985">
                  <c:v>4398.5</c:v>
                </c:pt>
                <c:pt idx="43986">
                  <c:v>4398.6000000000004</c:v>
                </c:pt>
                <c:pt idx="43987">
                  <c:v>4398.7</c:v>
                </c:pt>
                <c:pt idx="43988">
                  <c:v>4398.8</c:v>
                </c:pt>
                <c:pt idx="43989">
                  <c:v>4398.8999999999996</c:v>
                </c:pt>
                <c:pt idx="43990">
                  <c:v>4399</c:v>
                </c:pt>
                <c:pt idx="43991">
                  <c:v>4399.1000000000004</c:v>
                </c:pt>
                <c:pt idx="43992">
                  <c:v>4399.2</c:v>
                </c:pt>
                <c:pt idx="43993">
                  <c:v>4399.3</c:v>
                </c:pt>
                <c:pt idx="43994">
                  <c:v>4399.3999999999996</c:v>
                </c:pt>
                <c:pt idx="43995">
                  <c:v>4399.5</c:v>
                </c:pt>
                <c:pt idx="43996">
                  <c:v>4399.6000000000004</c:v>
                </c:pt>
                <c:pt idx="43997">
                  <c:v>4399.7</c:v>
                </c:pt>
                <c:pt idx="43998">
                  <c:v>4399.8</c:v>
                </c:pt>
                <c:pt idx="43999">
                  <c:v>4399.8999999999996</c:v>
                </c:pt>
                <c:pt idx="44000">
                  <c:v>4400</c:v>
                </c:pt>
                <c:pt idx="44001">
                  <c:v>4400.1000000000004</c:v>
                </c:pt>
                <c:pt idx="44002">
                  <c:v>4400.2</c:v>
                </c:pt>
                <c:pt idx="44003">
                  <c:v>4400.3</c:v>
                </c:pt>
                <c:pt idx="44004">
                  <c:v>4400.3999999999996</c:v>
                </c:pt>
                <c:pt idx="44005">
                  <c:v>4400.5</c:v>
                </c:pt>
                <c:pt idx="44006">
                  <c:v>4400.6000000000004</c:v>
                </c:pt>
                <c:pt idx="44007">
                  <c:v>4400.7</c:v>
                </c:pt>
                <c:pt idx="44008">
                  <c:v>4400.8</c:v>
                </c:pt>
                <c:pt idx="44009">
                  <c:v>4400.8999999999996</c:v>
                </c:pt>
                <c:pt idx="44010">
                  <c:v>4401</c:v>
                </c:pt>
                <c:pt idx="44011">
                  <c:v>4401.1000000000004</c:v>
                </c:pt>
                <c:pt idx="44012">
                  <c:v>4401.2</c:v>
                </c:pt>
                <c:pt idx="44013">
                  <c:v>4401.3</c:v>
                </c:pt>
                <c:pt idx="44014">
                  <c:v>4401.3999999999996</c:v>
                </c:pt>
                <c:pt idx="44015">
                  <c:v>4401.5</c:v>
                </c:pt>
                <c:pt idx="44016">
                  <c:v>4401.6000000000004</c:v>
                </c:pt>
                <c:pt idx="44017">
                  <c:v>4401.7</c:v>
                </c:pt>
                <c:pt idx="44018">
                  <c:v>4401.8</c:v>
                </c:pt>
                <c:pt idx="44019">
                  <c:v>4401.8999999999996</c:v>
                </c:pt>
                <c:pt idx="44020">
                  <c:v>4402</c:v>
                </c:pt>
                <c:pt idx="44021">
                  <c:v>4402.1000000000004</c:v>
                </c:pt>
                <c:pt idx="44022">
                  <c:v>4402.2</c:v>
                </c:pt>
                <c:pt idx="44023">
                  <c:v>4402.3</c:v>
                </c:pt>
                <c:pt idx="44024">
                  <c:v>4402.3999999999996</c:v>
                </c:pt>
                <c:pt idx="44025">
                  <c:v>4402.5</c:v>
                </c:pt>
                <c:pt idx="44026">
                  <c:v>4402.6000000000004</c:v>
                </c:pt>
                <c:pt idx="44027">
                  <c:v>4402.7</c:v>
                </c:pt>
                <c:pt idx="44028">
                  <c:v>4402.8</c:v>
                </c:pt>
                <c:pt idx="44029">
                  <c:v>4402.8999999999996</c:v>
                </c:pt>
                <c:pt idx="44030">
                  <c:v>4403</c:v>
                </c:pt>
                <c:pt idx="44031">
                  <c:v>4403.1000000000004</c:v>
                </c:pt>
                <c:pt idx="44032">
                  <c:v>4403.2</c:v>
                </c:pt>
                <c:pt idx="44033">
                  <c:v>4403.3</c:v>
                </c:pt>
                <c:pt idx="44034">
                  <c:v>4403.3999999999996</c:v>
                </c:pt>
                <c:pt idx="44035">
                  <c:v>4403.5</c:v>
                </c:pt>
                <c:pt idx="44036">
                  <c:v>4403.6000000000004</c:v>
                </c:pt>
                <c:pt idx="44037">
                  <c:v>4403.7</c:v>
                </c:pt>
                <c:pt idx="44038">
                  <c:v>4403.8</c:v>
                </c:pt>
                <c:pt idx="44039">
                  <c:v>4403.8999999999996</c:v>
                </c:pt>
                <c:pt idx="44040">
                  <c:v>4404</c:v>
                </c:pt>
                <c:pt idx="44041">
                  <c:v>4404.1000000000004</c:v>
                </c:pt>
                <c:pt idx="44042">
                  <c:v>4404.2</c:v>
                </c:pt>
                <c:pt idx="44043">
                  <c:v>4404.3</c:v>
                </c:pt>
                <c:pt idx="44044">
                  <c:v>4404.3999999999996</c:v>
                </c:pt>
                <c:pt idx="44045">
                  <c:v>4404.5</c:v>
                </c:pt>
                <c:pt idx="44046">
                  <c:v>4404.6000000000004</c:v>
                </c:pt>
                <c:pt idx="44047">
                  <c:v>4404.7</c:v>
                </c:pt>
                <c:pt idx="44048">
                  <c:v>4404.8</c:v>
                </c:pt>
                <c:pt idx="44049">
                  <c:v>4404.8999999999996</c:v>
                </c:pt>
                <c:pt idx="44050">
                  <c:v>4405</c:v>
                </c:pt>
                <c:pt idx="44051">
                  <c:v>4405.1000000000004</c:v>
                </c:pt>
                <c:pt idx="44052">
                  <c:v>4405.2</c:v>
                </c:pt>
                <c:pt idx="44053">
                  <c:v>4405.3</c:v>
                </c:pt>
                <c:pt idx="44054">
                  <c:v>4405.3999999999996</c:v>
                </c:pt>
                <c:pt idx="44055">
                  <c:v>4405.5</c:v>
                </c:pt>
                <c:pt idx="44056">
                  <c:v>4405.6000000000004</c:v>
                </c:pt>
                <c:pt idx="44057">
                  <c:v>4405.7</c:v>
                </c:pt>
                <c:pt idx="44058">
                  <c:v>4405.8</c:v>
                </c:pt>
                <c:pt idx="44059">
                  <c:v>4405.8999999999996</c:v>
                </c:pt>
                <c:pt idx="44060">
                  <c:v>4406</c:v>
                </c:pt>
                <c:pt idx="44061">
                  <c:v>4406.1000000000004</c:v>
                </c:pt>
                <c:pt idx="44062">
                  <c:v>4406.2</c:v>
                </c:pt>
                <c:pt idx="44063">
                  <c:v>4406.3</c:v>
                </c:pt>
                <c:pt idx="44064">
                  <c:v>4406.3999999999996</c:v>
                </c:pt>
                <c:pt idx="44065">
                  <c:v>4406.5</c:v>
                </c:pt>
                <c:pt idx="44066">
                  <c:v>4406.6000000000004</c:v>
                </c:pt>
                <c:pt idx="44067">
                  <c:v>4406.7</c:v>
                </c:pt>
                <c:pt idx="44068">
                  <c:v>4406.8</c:v>
                </c:pt>
                <c:pt idx="44069">
                  <c:v>4406.8999999999996</c:v>
                </c:pt>
                <c:pt idx="44070">
                  <c:v>4407</c:v>
                </c:pt>
                <c:pt idx="44071">
                  <c:v>4407.1000000000004</c:v>
                </c:pt>
                <c:pt idx="44072">
                  <c:v>4407.2</c:v>
                </c:pt>
                <c:pt idx="44073">
                  <c:v>4407.3</c:v>
                </c:pt>
                <c:pt idx="44074">
                  <c:v>4407.3999999999996</c:v>
                </c:pt>
                <c:pt idx="44075">
                  <c:v>4407.5</c:v>
                </c:pt>
                <c:pt idx="44076">
                  <c:v>4407.6000000000004</c:v>
                </c:pt>
                <c:pt idx="44077">
                  <c:v>4407.7</c:v>
                </c:pt>
                <c:pt idx="44078">
                  <c:v>4407.8</c:v>
                </c:pt>
                <c:pt idx="44079">
                  <c:v>4407.8999999999996</c:v>
                </c:pt>
                <c:pt idx="44080">
                  <c:v>4408</c:v>
                </c:pt>
                <c:pt idx="44081">
                  <c:v>4408.1000000000004</c:v>
                </c:pt>
                <c:pt idx="44082">
                  <c:v>4408.2</c:v>
                </c:pt>
                <c:pt idx="44083">
                  <c:v>4408.3</c:v>
                </c:pt>
                <c:pt idx="44084">
                  <c:v>4408.3999999999996</c:v>
                </c:pt>
                <c:pt idx="44085">
                  <c:v>4408.5</c:v>
                </c:pt>
                <c:pt idx="44086">
                  <c:v>4408.6000000000004</c:v>
                </c:pt>
                <c:pt idx="44087">
                  <c:v>4408.7</c:v>
                </c:pt>
                <c:pt idx="44088">
                  <c:v>4408.8</c:v>
                </c:pt>
                <c:pt idx="44089">
                  <c:v>4408.8999999999996</c:v>
                </c:pt>
                <c:pt idx="44090">
                  <c:v>4409</c:v>
                </c:pt>
                <c:pt idx="44091">
                  <c:v>4409.1000000000004</c:v>
                </c:pt>
                <c:pt idx="44092">
                  <c:v>4409.2</c:v>
                </c:pt>
                <c:pt idx="44093">
                  <c:v>4409.3</c:v>
                </c:pt>
                <c:pt idx="44094">
                  <c:v>4409.3999999999996</c:v>
                </c:pt>
                <c:pt idx="44095">
                  <c:v>4409.5</c:v>
                </c:pt>
                <c:pt idx="44096">
                  <c:v>4409.6000000000004</c:v>
                </c:pt>
                <c:pt idx="44097">
                  <c:v>4409.7</c:v>
                </c:pt>
                <c:pt idx="44098">
                  <c:v>4409.8</c:v>
                </c:pt>
                <c:pt idx="44099">
                  <c:v>4409.8999999999996</c:v>
                </c:pt>
                <c:pt idx="44100">
                  <c:v>4410</c:v>
                </c:pt>
                <c:pt idx="44101">
                  <c:v>4410.1000000000004</c:v>
                </c:pt>
                <c:pt idx="44102">
                  <c:v>4410.2</c:v>
                </c:pt>
                <c:pt idx="44103">
                  <c:v>4410.3</c:v>
                </c:pt>
                <c:pt idx="44104">
                  <c:v>4410.3999999999996</c:v>
                </c:pt>
                <c:pt idx="44105">
                  <c:v>4410.5</c:v>
                </c:pt>
                <c:pt idx="44106">
                  <c:v>4410.6000000000004</c:v>
                </c:pt>
                <c:pt idx="44107">
                  <c:v>4410.7</c:v>
                </c:pt>
                <c:pt idx="44108">
                  <c:v>4410.8</c:v>
                </c:pt>
                <c:pt idx="44109">
                  <c:v>4410.8999999999996</c:v>
                </c:pt>
                <c:pt idx="44110">
                  <c:v>4411</c:v>
                </c:pt>
                <c:pt idx="44111">
                  <c:v>4411.1000000000004</c:v>
                </c:pt>
                <c:pt idx="44112">
                  <c:v>4411.2</c:v>
                </c:pt>
                <c:pt idx="44113">
                  <c:v>4411.3</c:v>
                </c:pt>
                <c:pt idx="44114">
                  <c:v>4411.3999999999996</c:v>
                </c:pt>
                <c:pt idx="44115">
                  <c:v>4411.5</c:v>
                </c:pt>
                <c:pt idx="44116">
                  <c:v>4411.6000000000004</c:v>
                </c:pt>
                <c:pt idx="44117">
                  <c:v>4411.7</c:v>
                </c:pt>
                <c:pt idx="44118">
                  <c:v>4411.8</c:v>
                </c:pt>
                <c:pt idx="44119">
                  <c:v>4411.8999999999996</c:v>
                </c:pt>
                <c:pt idx="44120">
                  <c:v>4412</c:v>
                </c:pt>
                <c:pt idx="44121">
                  <c:v>4412.1000000000004</c:v>
                </c:pt>
                <c:pt idx="44122">
                  <c:v>4412.2</c:v>
                </c:pt>
                <c:pt idx="44123">
                  <c:v>4412.3</c:v>
                </c:pt>
                <c:pt idx="44124">
                  <c:v>4412.3999999999996</c:v>
                </c:pt>
                <c:pt idx="44125">
                  <c:v>4412.5</c:v>
                </c:pt>
                <c:pt idx="44126">
                  <c:v>4412.6000000000004</c:v>
                </c:pt>
                <c:pt idx="44127">
                  <c:v>4412.7</c:v>
                </c:pt>
                <c:pt idx="44128">
                  <c:v>4412.8</c:v>
                </c:pt>
                <c:pt idx="44129">
                  <c:v>4412.8999999999996</c:v>
                </c:pt>
                <c:pt idx="44130">
                  <c:v>4413</c:v>
                </c:pt>
                <c:pt idx="44131">
                  <c:v>4413.1000000000004</c:v>
                </c:pt>
                <c:pt idx="44132">
                  <c:v>4413.2</c:v>
                </c:pt>
                <c:pt idx="44133">
                  <c:v>4413.3</c:v>
                </c:pt>
                <c:pt idx="44134">
                  <c:v>4413.3999999999996</c:v>
                </c:pt>
                <c:pt idx="44135">
                  <c:v>4413.5</c:v>
                </c:pt>
                <c:pt idx="44136">
                  <c:v>4413.6000000000004</c:v>
                </c:pt>
                <c:pt idx="44137">
                  <c:v>4413.7</c:v>
                </c:pt>
                <c:pt idx="44138">
                  <c:v>4413.8</c:v>
                </c:pt>
                <c:pt idx="44139">
                  <c:v>4413.8999999999996</c:v>
                </c:pt>
                <c:pt idx="44140">
                  <c:v>4414</c:v>
                </c:pt>
                <c:pt idx="44141">
                  <c:v>4414.1000000000004</c:v>
                </c:pt>
                <c:pt idx="44142">
                  <c:v>4414.2</c:v>
                </c:pt>
                <c:pt idx="44143">
                  <c:v>4414.3</c:v>
                </c:pt>
                <c:pt idx="44144">
                  <c:v>4414.3999999999996</c:v>
                </c:pt>
                <c:pt idx="44145">
                  <c:v>4414.5</c:v>
                </c:pt>
                <c:pt idx="44146">
                  <c:v>4414.6000000000004</c:v>
                </c:pt>
                <c:pt idx="44147">
                  <c:v>4414.7</c:v>
                </c:pt>
                <c:pt idx="44148">
                  <c:v>4414.8</c:v>
                </c:pt>
                <c:pt idx="44149">
                  <c:v>4414.8999999999996</c:v>
                </c:pt>
                <c:pt idx="44150">
                  <c:v>4415</c:v>
                </c:pt>
                <c:pt idx="44151">
                  <c:v>4415.1000000000004</c:v>
                </c:pt>
                <c:pt idx="44152">
                  <c:v>4415.2</c:v>
                </c:pt>
                <c:pt idx="44153">
                  <c:v>4415.3</c:v>
                </c:pt>
                <c:pt idx="44154">
                  <c:v>4415.3999999999996</c:v>
                </c:pt>
                <c:pt idx="44155">
                  <c:v>4415.5</c:v>
                </c:pt>
                <c:pt idx="44156">
                  <c:v>4415.6000000000004</c:v>
                </c:pt>
                <c:pt idx="44157">
                  <c:v>4415.7</c:v>
                </c:pt>
                <c:pt idx="44158">
                  <c:v>4415.8</c:v>
                </c:pt>
                <c:pt idx="44159">
                  <c:v>4415.8999999999996</c:v>
                </c:pt>
                <c:pt idx="44160">
                  <c:v>4416</c:v>
                </c:pt>
                <c:pt idx="44161">
                  <c:v>4416.1000000000004</c:v>
                </c:pt>
                <c:pt idx="44162">
                  <c:v>4416.2</c:v>
                </c:pt>
                <c:pt idx="44163">
                  <c:v>4416.3</c:v>
                </c:pt>
                <c:pt idx="44164">
                  <c:v>4416.3999999999996</c:v>
                </c:pt>
                <c:pt idx="44165">
                  <c:v>4416.5</c:v>
                </c:pt>
                <c:pt idx="44166">
                  <c:v>4416.6000000000004</c:v>
                </c:pt>
                <c:pt idx="44167">
                  <c:v>4416.7</c:v>
                </c:pt>
                <c:pt idx="44168">
                  <c:v>4416.8</c:v>
                </c:pt>
                <c:pt idx="44169">
                  <c:v>4416.8999999999996</c:v>
                </c:pt>
                <c:pt idx="44170">
                  <c:v>4417</c:v>
                </c:pt>
                <c:pt idx="44171">
                  <c:v>4417.1000000000004</c:v>
                </c:pt>
                <c:pt idx="44172">
                  <c:v>4417.2</c:v>
                </c:pt>
                <c:pt idx="44173">
                  <c:v>4417.3</c:v>
                </c:pt>
                <c:pt idx="44174">
                  <c:v>4417.3999999999996</c:v>
                </c:pt>
                <c:pt idx="44175">
                  <c:v>4417.5</c:v>
                </c:pt>
                <c:pt idx="44176">
                  <c:v>4417.6000000000004</c:v>
                </c:pt>
                <c:pt idx="44177">
                  <c:v>4417.7</c:v>
                </c:pt>
                <c:pt idx="44178">
                  <c:v>4417.8</c:v>
                </c:pt>
                <c:pt idx="44179">
                  <c:v>4417.8999999999996</c:v>
                </c:pt>
                <c:pt idx="44180">
                  <c:v>4418</c:v>
                </c:pt>
                <c:pt idx="44181">
                  <c:v>4418.1000000000004</c:v>
                </c:pt>
                <c:pt idx="44182">
                  <c:v>4418.2</c:v>
                </c:pt>
                <c:pt idx="44183">
                  <c:v>4418.3</c:v>
                </c:pt>
                <c:pt idx="44184">
                  <c:v>4418.3999999999996</c:v>
                </c:pt>
                <c:pt idx="44185">
                  <c:v>4418.5</c:v>
                </c:pt>
                <c:pt idx="44186">
                  <c:v>4418.6000000000004</c:v>
                </c:pt>
                <c:pt idx="44187">
                  <c:v>4418.7</c:v>
                </c:pt>
                <c:pt idx="44188">
                  <c:v>4418.8</c:v>
                </c:pt>
                <c:pt idx="44189">
                  <c:v>4418.8999999999996</c:v>
                </c:pt>
                <c:pt idx="44190">
                  <c:v>4419</c:v>
                </c:pt>
                <c:pt idx="44191">
                  <c:v>4419.1000000000004</c:v>
                </c:pt>
                <c:pt idx="44192">
                  <c:v>4419.2</c:v>
                </c:pt>
                <c:pt idx="44193">
                  <c:v>4419.3</c:v>
                </c:pt>
                <c:pt idx="44194">
                  <c:v>4419.3999999999996</c:v>
                </c:pt>
                <c:pt idx="44195">
                  <c:v>4419.5</c:v>
                </c:pt>
                <c:pt idx="44196">
                  <c:v>4419.6000000000004</c:v>
                </c:pt>
                <c:pt idx="44197">
                  <c:v>4419.7</c:v>
                </c:pt>
                <c:pt idx="44198">
                  <c:v>4419.8</c:v>
                </c:pt>
                <c:pt idx="44199">
                  <c:v>4419.8999999999996</c:v>
                </c:pt>
                <c:pt idx="44200">
                  <c:v>4420</c:v>
                </c:pt>
                <c:pt idx="44201">
                  <c:v>4420.1000000000004</c:v>
                </c:pt>
                <c:pt idx="44202">
                  <c:v>4420.2</c:v>
                </c:pt>
                <c:pt idx="44203">
                  <c:v>4420.3</c:v>
                </c:pt>
                <c:pt idx="44204">
                  <c:v>4420.3999999999996</c:v>
                </c:pt>
                <c:pt idx="44205">
                  <c:v>4420.5</c:v>
                </c:pt>
                <c:pt idx="44206">
                  <c:v>4420.6000000000004</c:v>
                </c:pt>
                <c:pt idx="44207">
                  <c:v>4420.7</c:v>
                </c:pt>
                <c:pt idx="44208">
                  <c:v>4420.8</c:v>
                </c:pt>
                <c:pt idx="44209">
                  <c:v>4420.8999999999996</c:v>
                </c:pt>
                <c:pt idx="44210">
                  <c:v>4421</c:v>
                </c:pt>
                <c:pt idx="44211">
                  <c:v>4421.1000000000004</c:v>
                </c:pt>
                <c:pt idx="44212">
                  <c:v>4421.2</c:v>
                </c:pt>
                <c:pt idx="44213">
                  <c:v>4421.3</c:v>
                </c:pt>
                <c:pt idx="44214">
                  <c:v>4421.3999999999996</c:v>
                </c:pt>
                <c:pt idx="44215">
                  <c:v>4421.5</c:v>
                </c:pt>
                <c:pt idx="44216">
                  <c:v>4421.6000000000004</c:v>
                </c:pt>
                <c:pt idx="44217">
                  <c:v>4421.7</c:v>
                </c:pt>
                <c:pt idx="44218">
                  <c:v>4421.8</c:v>
                </c:pt>
                <c:pt idx="44219">
                  <c:v>4421.8999999999996</c:v>
                </c:pt>
                <c:pt idx="44220">
                  <c:v>4422</c:v>
                </c:pt>
                <c:pt idx="44221">
                  <c:v>4422.1000000000004</c:v>
                </c:pt>
                <c:pt idx="44222">
                  <c:v>4422.2</c:v>
                </c:pt>
                <c:pt idx="44223">
                  <c:v>4422.3</c:v>
                </c:pt>
                <c:pt idx="44224">
                  <c:v>4422.3999999999996</c:v>
                </c:pt>
                <c:pt idx="44225">
                  <c:v>4422.5</c:v>
                </c:pt>
                <c:pt idx="44226">
                  <c:v>4422.6000000000004</c:v>
                </c:pt>
                <c:pt idx="44227">
                  <c:v>4422.7</c:v>
                </c:pt>
                <c:pt idx="44228">
                  <c:v>4422.8</c:v>
                </c:pt>
                <c:pt idx="44229">
                  <c:v>4422.8999999999996</c:v>
                </c:pt>
                <c:pt idx="44230">
                  <c:v>4423</c:v>
                </c:pt>
                <c:pt idx="44231">
                  <c:v>4423.1000000000004</c:v>
                </c:pt>
                <c:pt idx="44232">
                  <c:v>4423.2</c:v>
                </c:pt>
                <c:pt idx="44233">
                  <c:v>4423.3</c:v>
                </c:pt>
                <c:pt idx="44234">
                  <c:v>4423.3999999999996</c:v>
                </c:pt>
                <c:pt idx="44235">
                  <c:v>4423.5</c:v>
                </c:pt>
                <c:pt idx="44236">
                  <c:v>4423.6000000000004</c:v>
                </c:pt>
                <c:pt idx="44237">
                  <c:v>4423.7</c:v>
                </c:pt>
                <c:pt idx="44238">
                  <c:v>4423.8</c:v>
                </c:pt>
                <c:pt idx="44239">
                  <c:v>4423.8999999999996</c:v>
                </c:pt>
                <c:pt idx="44240">
                  <c:v>4424</c:v>
                </c:pt>
                <c:pt idx="44241">
                  <c:v>4424.1000000000004</c:v>
                </c:pt>
                <c:pt idx="44242">
                  <c:v>4424.2</c:v>
                </c:pt>
                <c:pt idx="44243">
                  <c:v>4424.3</c:v>
                </c:pt>
                <c:pt idx="44244">
                  <c:v>4424.3999999999996</c:v>
                </c:pt>
                <c:pt idx="44245">
                  <c:v>4424.5</c:v>
                </c:pt>
                <c:pt idx="44246">
                  <c:v>4424.6000000000004</c:v>
                </c:pt>
                <c:pt idx="44247">
                  <c:v>4424.7</c:v>
                </c:pt>
                <c:pt idx="44248">
                  <c:v>4424.8</c:v>
                </c:pt>
                <c:pt idx="44249">
                  <c:v>4424.8999999999996</c:v>
                </c:pt>
                <c:pt idx="44250">
                  <c:v>4425</c:v>
                </c:pt>
                <c:pt idx="44251">
                  <c:v>4425.1000000000004</c:v>
                </c:pt>
                <c:pt idx="44252">
                  <c:v>4425.2</c:v>
                </c:pt>
                <c:pt idx="44253">
                  <c:v>4425.3</c:v>
                </c:pt>
                <c:pt idx="44254">
                  <c:v>4425.3999999999996</c:v>
                </c:pt>
                <c:pt idx="44255">
                  <c:v>4425.5</c:v>
                </c:pt>
                <c:pt idx="44256">
                  <c:v>4425.6000000000004</c:v>
                </c:pt>
                <c:pt idx="44257">
                  <c:v>4425.7</c:v>
                </c:pt>
                <c:pt idx="44258">
                  <c:v>4425.8</c:v>
                </c:pt>
                <c:pt idx="44259">
                  <c:v>4425.8999999999996</c:v>
                </c:pt>
                <c:pt idx="44260">
                  <c:v>4426</c:v>
                </c:pt>
                <c:pt idx="44261">
                  <c:v>4426.1000000000004</c:v>
                </c:pt>
                <c:pt idx="44262">
                  <c:v>4426.2</c:v>
                </c:pt>
                <c:pt idx="44263">
                  <c:v>4426.3</c:v>
                </c:pt>
                <c:pt idx="44264">
                  <c:v>4426.3999999999996</c:v>
                </c:pt>
                <c:pt idx="44265">
                  <c:v>4426.5</c:v>
                </c:pt>
                <c:pt idx="44266">
                  <c:v>4426.6000000000004</c:v>
                </c:pt>
                <c:pt idx="44267">
                  <c:v>4426.7</c:v>
                </c:pt>
                <c:pt idx="44268">
                  <c:v>4426.8</c:v>
                </c:pt>
                <c:pt idx="44269">
                  <c:v>4426.8999999999996</c:v>
                </c:pt>
                <c:pt idx="44270">
                  <c:v>4427</c:v>
                </c:pt>
                <c:pt idx="44271">
                  <c:v>4427.1000000000004</c:v>
                </c:pt>
                <c:pt idx="44272">
                  <c:v>4427.2</c:v>
                </c:pt>
                <c:pt idx="44273">
                  <c:v>4427.3</c:v>
                </c:pt>
                <c:pt idx="44274">
                  <c:v>4427.3999999999996</c:v>
                </c:pt>
                <c:pt idx="44275">
                  <c:v>4427.5</c:v>
                </c:pt>
                <c:pt idx="44276">
                  <c:v>4427.6000000000004</c:v>
                </c:pt>
                <c:pt idx="44277">
                  <c:v>4427.7</c:v>
                </c:pt>
                <c:pt idx="44278">
                  <c:v>4427.8</c:v>
                </c:pt>
                <c:pt idx="44279">
                  <c:v>4427.8999999999996</c:v>
                </c:pt>
                <c:pt idx="44280">
                  <c:v>4428</c:v>
                </c:pt>
                <c:pt idx="44281">
                  <c:v>4428.1000000000004</c:v>
                </c:pt>
                <c:pt idx="44282">
                  <c:v>4428.2</c:v>
                </c:pt>
                <c:pt idx="44283">
                  <c:v>4428.3</c:v>
                </c:pt>
                <c:pt idx="44284">
                  <c:v>4428.3999999999996</c:v>
                </c:pt>
                <c:pt idx="44285">
                  <c:v>4428.5</c:v>
                </c:pt>
                <c:pt idx="44286">
                  <c:v>4428.6000000000004</c:v>
                </c:pt>
                <c:pt idx="44287">
                  <c:v>4428.7</c:v>
                </c:pt>
                <c:pt idx="44288">
                  <c:v>4428.8</c:v>
                </c:pt>
                <c:pt idx="44289">
                  <c:v>4428.8999999999996</c:v>
                </c:pt>
                <c:pt idx="44290">
                  <c:v>4429</c:v>
                </c:pt>
                <c:pt idx="44291">
                  <c:v>4429.1000000000004</c:v>
                </c:pt>
                <c:pt idx="44292">
                  <c:v>4429.2</c:v>
                </c:pt>
                <c:pt idx="44293">
                  <c:v>4429.3</c:v>
                </c:pt>
                <c:pt idx="44294">
                  <c:v>4429.3999999999996</c:v>
                </c:pt>
                <c:pt idx="44295">
                  <c:v>4429.5</c:v>
                </c:pt>
                <c:pt idx="44296">
                  <c:v>4429.6000000000004</c:v>
                </c:pt>
                <c:pt idx="44297">
                  <c:v>4429.7</c:v>
                </c:pt>
                <c:pt idx="44298">
                  <c:v>4429.8</c:v>
                </c:pt>
                <c:pt idx="44299">
                  <c:v>4429.8999999999996</c:v>
                </c:pt>
                <c:pt idx="44300">
                  <c:v>4430</c:v>
                </c:pt>
                <c:pt idx="44301">
                  <c:v>4430.1000000000004</c:v>
                </c:pt>
                <c:pt idx="44302">
                  <c:v>4430.2</c:v>
                </c:pt>
                <c:pt idx="44303">
                  <c:v>4430.3</c:v>
                </c:pt>
                <c:pt idx="44304">
                  <c:v>4430.3999999999996</c:v>
                </c:pt>
                <c:pt idx="44305">
                  <c:v>4430.5</c:v>
                </c:pt>
                <c:pt idx="44306">
                  <c:v>4430.6000000000004</c:v>
                </c:pt>
                <c:pt idx="44307">
                  <c:v>4430.7</c:v>
                </c:pt>
                <c:pt idx="44308">
                  <c:v>4430.8</c:v>
                </c:pt>
                <c:pt idx="44309">
                  <c:v>4430.8999999999996</c:v>
                </c:pt>
                <c:pt idx="44310">
                  <c:v>4431</c:v>
                </c:pt>
                <c:pt idx="44311">
                  <c:v>4431.1000000000004</c:v>
                </c:pt>
                <c:pt idx="44312">
                  <c:v>4431.2</c:v>
                </c:pt>
                <c:pt idx="44313">
                  <c:v>4431.3</c:v>
                </c:pt>
                <c:pt idx="44314">
                  <c:v>4431.3999999999996</c:v>
                </c:pt>
                <c:pt idx="44315">
                  <c:v>4431.5</c:v>
                </c:pt>
                <c:pt idx="44316">
                  <c:v>4431.6000000000004</c:v>
                </c:pt>
                <c:pt idx="44317">
                  <c:v>4431.7</c:v>
                </c:pt>
                <c:pt idx="44318">
                  <c:v>4431.8</c:v>
                </c:pt>
                <c:pt idx="44319">
                  <c:v>4431.8999999999996</c:v>
                </c:pt>
                <c:pt idx="44320">
                  <c:v>4432</c:v>
                </c:pt>
                <c:pt idx="44321">
                  <c:v>4432.1000000000004</c:v>
                </c:pt>
                <c:pt idx="44322">
                  <c:v>4432.2</c:v>
                </c:pt>
                <c:pt idx="44323">
                  <c:v>4432.3</c:v>
                </c:pt>
                <c:pt idx="44324">
                  <c:v>4432.3999999999996</c:v>
                </c:pt>
                <c:pt idx="44325">
                  <c:v>4432.5</c:v>
                </c:pt>
                <c:pt idx="44326">
                  <c:v>4432.6000000000004</c:v>
                </c:pt>
                <c:pt idx="44327">
                  <c:v>4432.7</c:v>
                </c:pt>
                <c:pt idx="44328">
                  <c:v>4432.8</c:v>
                </c:pt>
                <c:pt idx="44329">
                  <c:v>4432.8999999999996</c:v>
                </c:pt>
                <c:pt idx="44330">
                  <c:v>4433</c:v>
                </c:pt>
                <c:pt idx="44331">
                  <c:v>4433.1000000000004</c:v>
                </c:pt>
                <c:pt idx="44332">
                  <c:v>4433.2</c:v>
                </c:pt>
                <c:pt idx="44333">
                  <c:v>4433.3</c:v>
                </c:pt>
                <c:pt idx="44334">
                  <c:v>4433.3999999999996</c:v>
                </c:pt>
                <c:pt idx="44335">
                  <c:v>4433.5</c:v>
                </c:pt>
                <c:pt idx="44336">
                  <c:v>4433.6000000000004</c:v>
                </c:pt>
                <c:pt idx="44337">
                  <c:v>4433.7</c:v>
                </c:pt>
                <c:pt idx="44338">
                  <c:v>4433.8</c:v>
                </c:pt>
                <c:pt idx="44339">
                  <c:v>4433.8999999999996</c:v>
                </c:pt>
                <c:pt idx="44340">
                  <c:v>4434</c:v>
                </c:pt>
                <c:pt idx="44341">
                  <c:v>4434.1000000000004</c:v>
                </c:pt>
                <c:pt idx="44342">
                  <c:v>4434.2</c:v>
                </c:pt>
                <c:pt idx="44343">
                  <c:v>4434.3</c:v>
                </c:pt>
                <c:pt idx="44344">
                  <c:v>4434.3999999999996</c:v>
                </c:pt>
                <c:pt idx="44345">
                  <c:v>4434.5</c:v>
                </c:pt>
                <c:pt idx="44346">
                  <c:v>4434.6000000000004</c:v>
                </c:pt>
                <c:pt idx="44347">
                  <c:v>4434.7</c:v>
                </c:pt>
                <c:pt idx="44348">
                  <c:v>4434.8</c:v>
                </c:pt>
                <c:pt idx="44349">
                  <c:v>4434.8999999999996</c:v>
                </c:pt>
                <c:pt idx="44350">
                  <c:v>4435</c:v>
                </c:pt>
                <c:pt idx="44351">
                  <c:v>4435.1000000000004</c:v>
                </c:pt>
                <c:pt idx="44352">
                  <c:v>4435.2</c:v>
                </c:pt>
                <c:pt idx="44353">
                  <c:v>4435.3</c:v>
                </c:pt>
                <c:pt idx="44354">
                  <c:v>4435.3999999999996</c:v>
                </c:pt>
                <c:pt idx="44355">
                  <c:v>4435.5</c:v>
                </c:pt>
                <c:pt idx="44356">
                  <c:v>4435.6000000000004</c:v>
                </c:pt>
                <c:pt idx="44357">
                  <c:v>4435.7</c:v>
                </c:pt>
                <c:pt idx="44358">
                  <c:v>4435.8</c:v>
                </c:pt>
                <c:pt idx="44359">
                  <c:v>4435.8999999999996</c:v>
                </c:pt>
                <c:pt idx="44360">
                  <c:v>4436</c:v>
                </c:pt>
                <c:pt idx="44361">
                  <c:v>4436.1000000000004</c:v>
                </c:pt>
                <c:pt idx="44362">
                  <c:v>4436.2</c:v>
                </c:pt>
                <c:pt idx="44363">
                  <c:v>4436.3</c:v>
                </c:pt>
                <c:pt idx="44364">
                  <c:v>4436.3999999999996</c:v>
                </c:pt>
                <c:pt idx="44365">
                  <c:v>4436.5</c:v>
                </c:pt>
                <c:pt idx="44366">
                  <c:v>4436.6000000000004</c:v>
                </c:pt>
                <c:pt idx="44367">
                  <c:v>4436.7</c:v>
                </c:pt>
                <c:pt idx="44368">
                  <c:v>4436.8</c:v>
                </c:pt>
                <c:pt idx="44369">
                  <c:v>4436.8999999999996</c:v>
                </c:pt>
                <c:pt idx="44370">
                  <c:v>4437</c:v>
                </c:pt>
                <c:pt idx="44371">
                  <c:v>4437.1000000000004</c:v>
                </c:pt>
                <c:pt idx="44372">
                  <c:v>4437.2</c:v>
                </c:pt>
                <c:pt idx="44373">
                  <c:v>4437.3</c:v>
                </c:pt>
                <c:pt idx="44374">
                  <c:v>4437.3999999999996</c:v>
                </c:pt>
                <c:pt idx="44375">
                  <c:v>4437.5</c:v>
                </c:pt>
                <c:pt idx="44376">
                  <c:v>4437.6000000000004</c:v>
                </c:pt>
                <c:pt idx="44377">
                  <c:v>4437.7</c:v>
                </c:pt>
                <c:pt idx="44378">
                  <c:v>4437.8</c:v>
                </c:pt>
                <c:pt idx="44379">
                  <c:v>4437.8999999999996</c:v>
                </c:pt>
                <c:pt idx="44380">
                  <c:v>4438</c:v>
                </c:pt>
                <c:pt idx="44381">
                  <c:v>4438.1000000000004</c:v>
                </c:pt>
                <c:pt idx="44382">
                  <c:v>4438.2</c:v>
                </c:pt>
                <c:pt idx="44383">
                  <c:v>4438.3</c:v>
                </c:pt>
                <c:pt idx="44384">
                  <c:v>4438.3999999999996</c:v>
                </c:pt>
                <c:pt idx="44385">
                  <c:v>4438.5</c:v>
                </c:pt>
                <c:pt idx="44386">
                  <c:v>4438.6000000000004</c:v>
                </c:pt>
                <c:pt idx="44387">
                  <c:v>4438.7</c:v>
                </c:pt>
                <c:pt idx="44388">
                  <c:v>4438.8</c:v>
                </c:pt>
                <c:pt idx="44389">
                  <c:v>4438.8999999999996</c:v>
                </c:pt>
                <c:pt idx="44390">
                  <c:v>4439</c:v>
                </c:pt>
                <c:pt idx="44391">
                  <c:v>4439.1000000000004</c:v>
                </c:pt>
                <c:pt idx="44392">
                  <c:v>4439.2</c:v>
                </c:pt>
                <c:pt idx="44393">
                  <c:v>4439.3</c:v>
                </c:pt>
                <c:pt idx="44394">
                  <c:v>4439.3999999999996</c:v>
                </c:pt>
                <c:pt idx="44395">
                  <c:v>4439.5</c:v>
                </c:pt>
                <c:pt idx="44396">
                  <c:v>4439.6000000000004</c:v>
                </c:pt>
                <c:pt idx="44397">
                  <c:v>4439.7</c:v>
                </c:pt>
                <c:pt idx="44398">
                  <c:v>4439.8</c:v>
                </c:pt>
                <c:pt idx="44399">
                  <c:v>4439.8999999999996</c:v>
                </c:pt>
                <c:pt idx="44400">
                  <c:v>4440</c:v>
                </c:pt>
                <c:pt idx="44401">
                  <c:v>4440.1000000000004</c:v>
                </c:pt>
                <c:pt idx="44402">
                  <c:v>4440.2</c:v>
                </c:pt>
                <c:pt idx="44403">
                  <c:v>4440.3</c:v>
                </c:pt>
                <c:pt idx="44404">
                  <c:v>4440.3999999999996</c:v>
                </c:pt>
                <c:pt idx="44405">
                  <c:v>4440.5</c:v>
                </c:pt>
                <c:pt idx="44406">
                  <c:v>4440.6000000000004</c:v>
                </c:pt>
                <c:pt idx="44407">
                  <c:v>4440.7</c:v>
                </c:pt>
                <c:pt idx="44408">
                  <c:v>4440.8</c:v>
                </c:pt>
                <c:pt idx="44409">
                  <c:v>4440.8999999999996</c:v>
                </c:pt>
                <c:pt idx="44410">
                  <c:v>4441</c:v>
                </c:pt>
                <c:pt idx="44411">
                  <c:v>4441.1000000000004</c:v>
                </c:pt>
                <c:pt idx="44412">
                  <c:v>4441.2</c:v>
                </c:pt>
                <c:pt idx="44413">
                  <c:v>4441.3</c:v>
                </c:pt>
                <c:pt idx="44414">
                  <c:v>4441.3999999999996</c:v>
                </c:pt>
                <c:pt idx="44415">
                  <c:v>4441.5</c:v>
                </c:pt>
                <c:pt idx="44416">
                  <c:v>4441.6000000000004</c:v>
                </c:pt>
                <c:pt idx="44417">
                  <c:v>4441.7</c:v>
                </c:pt>
                <c:pt idx="44418">
                  <c:v>4441.8</c:v>
                </c:pt>
                <c:pt idx="44419">
                  <c:v>4441.8999999999996</c:v>
                </c:pt>
                <c:pt idx="44420">
                  <c:v>4442</c:v>
                </c:pt>
                <c:pt idx="44421">
                  <c:v>4442.1000000000004</c:v>
                </c:pt>
                <c:pt idx="44422">
                  <c:v>4442.2</c:v>
                </c:pt>
                <c:pt idx="44423">
                  <c:v>4442.3</c:v>
                </c:pt>
                <c:pt idx="44424">
                  <c:v>4442.3999999999996</c:v>
                </c:pt>
                <c:pt idx="44425">
                  <c:v>4442.5</c:v>
                </c:pt>
                <c:pt idx="44426">
                  <c:v>4442.6000000000004</c:v>
                </c:pt>
                <c:pt idx="44427">
                  <c:v>4442.7</c:v>
                </c:pt>
                <c:pt idx="44428">
                  <c:v>4442.8</c:v>
                </c:pt>
                <c:pt idx="44429">
                  <c:v>4442.8999999999996</c:v>
                </c:pt>
                <c:pt idx="44430">
                  <c:v>4443</c:v>
                </c:pt>
                <c:pt idx="44431">
                  <c:v>4443.1000000000004</c:v>
                </c:pt>
                <c:pt idx="44432">
                  <c:v>4443.2</c:v>
                </c:pt>
                <c:pt idx="44433">
                  <c:v>4443.3</c:v>
                </c:pt>
                <c:pt idx="44434">
                  <c:v>4443.3999999999996</c:v>
                </c:pt>
                <c:pt idx="44435">
                  <c:v>4443.5</c:v>
                </c:pt>
                <c:pt idx="44436">
                  <c:v>4443.6000000000004</c:v>
                </c:pt>
                <c:pt idx="44437">
                  <c:v>4443.7</c:v>
                </c:pt>
                <c:pt idx="44438">
                  <c:v>4443.8</c:v>
                </c:pt>
                <c:pt idx="44439">
                  <c:v>4443.8999999999996</c:v>
                </c:pt>
                <c:pt idx="44440">
                  <c:v>4444</c:v>
                </c:pt>
                <c:pt idx="44441">
                  <c:v>4444.1000000000004</c:v>
                </c:pt>
                <c:pt idx="44442">
                  <c:v>4444.2</c:v>
                </c:pt>
                <c:pt idx="44443">
                  <c:v>4444.3</c:v>
                </c:pt>
                <c:pt idx="44444">
                  <c:v>4444.3999999999996</c:v>
                </c:pt>
                <c:pt idx="44445">
                  <c:v>4444.5</c:v>
                </c:pt>
                <c:pt idx="44446">
                  <c:v>4444.6000000000004</c:v>
                </c:pt>
                <c:pt idx="44447">
                  <c:v>4444.7</c:v>
                </c:pt>
                <c:pt idx="44448">
                  <c:v>4444.8</c:v>
                </c:pt>
                <c:pt idx="44449">
                  <c:v>4444.8999999999996</c:v>
                </c:pt>
                <c:pt idx="44450">
                  <c:v>4445</c:v>
                </c:pt>
                <c:pt idx="44451">
                  <c:v>4445.1000000000004</c:v>
                </c:pt>
                <c:pt idx="44452">
                  <c:v>4445.2</c:v>
                </c:pt>
                <c:pt idx="44453">
                  <c:v>4445.3</c:v>
                </c:pt>
                <c:pt idx="44454">
                  <c:v>4445.3999999999996</c:v>
                </c:pt>
                <c:pt idx="44455">
                  <c:v>4445.5</c:v>
                </c:pt>
                <c:pt idx="44456">
                  <c:v>4445.6000000000004</c:v>
                </c:pt>
                <c:pt idx="44457">
                  <c:v>4445.7</c:v>
                </c:pt>
                <c:pt idx="44458">
                  <c:v>4445.8</c:v>
                </c:pt>
                <c:pt idx="44459">
                  <c:v>4445.8999999999996</c:v>
                </c:pt>
                <c:pt idx="44460">
                  <c:v>4446</c:v>
                </c:pt>
                <c:pt idx="44461">
                  <c:v>4446.1000000000004</c:v>
                </c:pt>
                <c:pt idx="44462">
                  <c:v>4446.2</c:v>
                </c:pt>
                <c:pt idx="44463">
                  <c:v>4446.3</c:v>
                </c:pt>
                <c:pt idx="44464">
                  <c:v>4446.3999999999996</c:v>
                </c:pt>
                <c:pt idx="44465">
                  <c:v>4446.5</c:v>
                </c:pt>
                <c:pt idx="44466">
                  <c:v>4446.6000000000004</c:v>
                </c:pt>
                <c:pt idx="44467">
                  <c:v>4446.7</c:v>
                </c:pt>
                <c:pt idx="44468">
                  <c:v>4446.8</c:v>
                </c:pt>
                <c:pt idx="44469">
                  <c:v>4446.8999999999996</c:v>
                </c:pt>
                <c:pt idx="44470">
                  <c:v>4447</c:v>
                </c:pt>
                <c:pt idx="44471">
                  <c:v>4447.1000000000004</c:v>
                </c:pt>
                <c:pt idx="44472">
                  <c:v>4447.2</c:v>
                </c:pt>
                <c:pt idx="44473">
                  <c:v>4447.3</c:v>
                </c:pt>
                <c:pt idx="44474">
                  <c:v>4447.3999999999996</c:v>
                </c:pt>
                <c:pt idx="44475">
                  <c:v>4447.5</c:v>
                </c:pt>
                <c:pt idx="44476">
                  <c:v>4447.6000000000004</c:v>
                </c:pt>
                <c:pt idx="44477">
                  <c:v>4447.7</c:v>
                </c:pt>
                <c:pt idx="44478">
                  <c:v>4447.8</c:v>
                </c:pt>
                <c:pt idx="44479">
                  <c:v>4447.8999999999996</c:v>
                </c:pt>
                <c:pt idx="44480">
                  <c:v>4448</c:v>
                </c:pt>
                <c:pt idx="44481">
                  <c:v>4448.1000000000004</c:v>
                </c:pt>
                <c:pt idx="44482">
                  <c:v>4448.2</c:v>
                </c:pt>
                <c:pt idx="44483">
                  <c:v>4448.3</c:v>
                </c:pt>
                <c:pt idx="44484">
                  <c:v>4448.3999999999996</c:v>
                </c:pt>
                <c:pt idx="44485">
                  <c:v>4448.5</c:v>
                </c:pt>
                <c:pt idx="44486">
                  <c:v>4448.6000000000004</c:v>
                </c:pt>
                <c:pt idx="44487">
                  <c:v>4448.7</c:v>
                </c:pt>
                <c:pt idx="44488">
                  <c:v>4448.8</c:v>
                </c:pt>
                <c:pt idx="44489">
                  <c:v>4448.8999999999996</c:v>
                </c:pt>
                <c:pt idx="44490">
                  <c:v>4449</c:v>
                </c:pt>
                <c:pt idx="44491">
                  <c:v>4449.1000000000004</c:v>
                </c:pt>
                <c:pt idx="44492">
                  <c:v>4449.2</c:v>
                </c:pt>
                <c:pt idx="44493">
                  <c:v>4449.3</c:v>
                </c:pt>
                <c:pt idx="44494">
                  <c:v>4449.3999999999996</c:v>
                </c:pt>
                <c:pt idx="44495">
                  <c:v>4449.5</c:v>
                </c:pt>
                <c:pt idx="44496">
                  <c:v>4449.6000000000004</c:v>
                </c:pt>
                <c:pt idx="44497">
                  <c:v>4449.7</c:v>
                </c:pt>
                <c:pt idx="44498">
                  <c:v>4449.8</c:v>
                </c:pt>
                <c:pt idx="44499">
                  <c:v>4449.8999999999996</c:v>
                </c:pt>
                <c:pt idx="44500">
                  <c:v>4450</c:v>
                </c:pt>
                <c:pt idx="44501">
                  <c:v>4450.1000000000004</c:v>
                </c:pt>
                <c:pt idx="44502">
                  <c:v>4450.2</c:v>
                </c:pt>
                <c:pt idx="44503">
                  <c:v>4450.3</c:v>
                </c:pt>
                <c:pt idx="44504">
                  <c:v>4450.3999999999996</c:v>
                </c:pt>
                <c:pt idx="44505">
                  <c:v>4450.5</c:v>
                </c:pt>
                <c:pt idx="44506">
                  <c:v>4450.6000000000004</c:v>
                </c:pt>
                <c:pt idx="44507">
                  <c:v>4450.7</c:v>
                </c:pt>
                <c:pt idx="44508">
                  <c:v>4450.8</c:v>
                </c:pt>
                <c:pt idx="44509">
                  <c:v>4450.8999999999996</c:v>
                </c:pt>
                <c:pt idx="44510">
                  <c:v>4451</c:v>
                </c:pt>
                <c:pt idx="44511">
                  <c:v>4451.1000000000004</c:v>
                </c:pt>
                <c:pt idx="44512">
                  <c:v>4451.2</c:v>
                </c:pt>
                <c:pt idx="44513">
                  <c:v>4451.3</c:v>
                </c:pt>
                <c:pt idx="44514">
                  <c:v>4451.3999999999996</c:v>
                </c:pt>
                <c:pt idx="44515">
                  <c:v>4451.5</c:v>
                </c:pt>
                <c:pt idx="44516">
                  <c:v>4451.6000000000004</c:v>
                </c:pt>
                <c:pt idx="44517">
                  <c:v>4451.7</c:v>
                </c:pt>
                <c:pt idx="44518">
                  <c:v>4451.8</c:v>
                </c:pt>
                <c:pt idx="44519">
                  <c:v>4451.8999999999996</c:v>
                </c:pt>
                <c:pt idx="44520">
                  <c:v>4452</c:v>
                </c:pt>
                <c:pt idx="44521">
                  <c:v>4452.1000000000004</c:v>
                </c:pt>
                <c:pt idx="44522">
                  <c:v>4452.2</c:v>
                </c:pt>
                <c:pt idx="44523">
                  <c:v>4452.3</c:v>
                </c:pt>
                <c:pt idx="44524">
                  <c:v>4452.3999999999996</c:v>
                </c:pt>
                <c:pt idx="44525">
                  <c:v>4452.5</c:v>
                </c:pt>
                <c:pt idx="44526">
                  <c:v>4452.6000000000004</c:v>
                </c:pt>
                <c:pt idx="44527">
                  <c:v>4452.7</c:v>
                </c:pt>
                <c:pt idx="44528">
                  <c:v>4452.8</c:v>
                </c:pt>
                <c:pt idx="44529">
                  <c:v>4452.8999999999996</c:v>
                </c:pt>
                <c:pt idx="44530">
                  <c:v>4453</c:v>
                </c:pt>
                <c:pt idx="44531">
                  <c:v>4453.1000000000004</c:v>
                </c:pt>
                <c:pt idx="44532">
                  <c:v>4453.2</c:v>
                </c:pt>
                <c:pt idx="44533">
                  <c:v>4453.3</c:v>
                </c:pt>
                <c:pt idx="44534">
                  <c:v>4453.3999999999996</c:v>
                </c:pt>
                <c:pt idx="44535">
                  <c:v>4453.5</c:v>
                </c:pt>
                <c:pt idx="44536">
                  <c:v>4453.6000000000004</c:v>
                </c:pt>
                <c:pt idx="44537">
                  <c:v>4453.7</c:v>
                </c:pt>
                <c:pt idx="44538">
                  <c:v>4453.8</c:v>
                </c:pt>
                <c:pt idx="44539">
                  <c:v>4453.8999999999996</c:v>
                </c:pt>
                <c:pt idx="44540">
                  <c:v>4454</c:v>
                </c:pt>
                <c:pt idx="44541">
                  <c:v>4454.1000000000004</c:v>
                </c:pt>
                <c:pt idx="44542">
                  <c:v>4454.2</c:v>
                </c:pt>
                <c:pt idx="44543">
                  <c:v>4454.3</c:v>
                </c:pt>
                <c:pt idx="44544">
                  <c:v>4454.3999999999996</c:v>
                </c:pt>
                <c:pt idx="44545">
                  <c:v>4454.5</c:v>
                </c:pt>
                <c:pt idx="44546">
                  <c:v>4454.6000000000004</c:v>
                </c:pt>
                <c:pt idx="44547">
                  <c:v>4454.7</c:v>
                </c:pt>
                <c:pt idx="44548">
                  <c:v>4454.8</c:v>
                </c:pt>
                <c:pt idx="44549">
                  <c:v>4454.8999999999996</c:v>
                </c:pt>
                <c:pt idx="44550">
                  <c:v>4455</c:v>
                </c:pt>
                <c:pt idx="44551">
                  <c:v>4455.1000000000004</c:v>
                </c:pt>
                <c:pt idx="44552">
                  <c:v>4455.2</c:v>
                </c:pt>
                <c:pt idx="44553">
                  <c:v>4455.3</c:v>
                </c:pt>
                <c:pt idx="44554">
                  <c:v>4455.3999999999996</c:v>
                </c:pt>
                <c:pt idx="44555">
                  <c:v>4455.5</c:v>
                </c:pt>
                <c:pt idx="44556">
                  <c:v>4455.6000000000004</c:v>
                </c:pt>
                <c:pt idx="44557">
                  <c:v>4455.7</c:v>
                </c:pt>
                <c:pt idx="44558">
                  <c:v>4455.8</c:v>
                </c:pt>
                <c:pt idx="44559">
                  <c:v>4455.8999999999996</c:v>
                </c:pt>
                <c:pt idx="44560">
                  <c:v>4456</c:v>
                </c:pt>
                <c:pt idx="44561">
                  <c:v>4456.1000000000004</c:v>
                </c:pt>
                <c:pt idx="44562">
                  <c:v>4456.2</c:v>
                </c:pt>
                <c:pt idx="44563">
                  <c:v>4456.3</c:v>
                </c:pt>
                <c:pt idx="44564">
                  <c:v>4456.3999999999996</c:v>
                </c:pt>
                <c:pt idx="44565">
                  <c:v>4456.5</c:v>
                </c:pt>
                <c:pt idx="44566">
                  <c:v>4456.6000000000004</c:v>
                </c:pt>
                <c:pt idx="44567">
                  <c:v>4456.7</c:v>
                </c:pt>
                <c:pt idx="44568">
                  <c:v>4456.8</c:v>
                </c:pt>
                <c:pt idx="44569">
                  <c:v>4456.8999999999996</c:v>
                </c:pt>
                <c:pt idx="44570">
                  <c:v>4457</c:v>
                </c:pt>
                <c:pt idx="44571">
                  <c:v>4457.1000000000004</c:v>
                </c:pt>
                <c:pt idx="44572">
                  <c:v>4457.2</c:v>
                </c:pt>
                <c:pt idx="44573">
                  <c:v>4457.3</c:v>
                </c:pt>
                <c:pt idx="44574">
                  <c:v>4457.3999999999996</c:v>
                </c:pt>
                <c:pt idx="44575">
                  <c:v>4457.5</c:v>
                </c:pt>
                <c:pt idx="44576">
                  <c:v>4457.6000000000004</c:v>
                </c:pt>
                <c:pt idx="44577">
                  <c:v>4457.7</c:v>
                </c:pt>
                <c:pt idx="44578">
                  <c:v>4457.8</c:v>
                </c:pt>
                <c:pt idx="44579">
                  <c:v>4457.8999999999996</c:v>
                </c:pt>
                <c:pt idx="44580">
                  <c:v>4458</c:v>
                </c:pt>
                <c:pt idx="44581">
                  <c:v>4458.1000000000004</c:v>
                </c:pt>
                <c:pt idx="44582">
                  <c:v>4458.2</c:v>
                </c:pt>
                <c:pt idx="44583">
                  <c:v>4458.3</c:v>
                </c:pt>
                <c:pt idx="44584">
                  <c:v>4458.3999999999996</c:v>
                </c:pt>
                <c:pt idx="44585">
                  <c:v>4458.5</c:v>
                </c:pt>
                <c:pt idx="44586">
                  <c:v>4458.6000000000004</c:v>
                </c:pt>
                <c:pt idx="44587">
                  <c:v>4458.7</c:v>
                </c:pt>
                <c:pt idx="44588">
                  <c:v>4458.8</c:v>
                </c:pt>
                <c:pt idx="44589">
                  <c:v>4458.8999999999996</c:v>
                </c:pt>
                <c:pt idx="44590">
                  <c:v>4459</c:v>
                </c:pt>
                <c:pt idx="44591">
                  <c:v>4459.1000000000004</c:v>
                </c:pt>
                <c:pt idx="44592">
                  <c:v>4459.2</c:v>
                </c:pt>
                <c:pt idx="44593">
                  <c:v>4459.3</c:v>
                </c:pt>
                <c:pt idx="44594">
                  <c:v>4459.3999999999996</c:v>
                </c:pt>
                <c:pt idx="44595">
                  <c:v>4459.5</c:v>
                </c:pt>
                <c:pt idx="44596">
                  <c:v>4459.6000000000004</c:v>
                </c:pt>
                <c:pt idx="44597">
                  <c:v>4459.7</c:v>
                </c:pt>
                <c:pt idx="44598">
                  <c:v>4459.8</c:v>
                </c:pt>
                <c:pt idx="44599">
                  <c:v>4459.8999999999996</c:v>
                </c:pt>
                <c:pt idx="44600">
                  <c:v>4460</c:v>
                </c:pt>
                <c:pt idx="44601">
                  <c:v>4460.1000000000004</c:v>
                </c:pt>
                <c:pt idx="44602">
                  <c:v>4460.2</c:v>
                </c:pt>
                <c:pt idx="44603">
                  <c:v>4460.3</c:v>
                </c:pt>
                <c:pt idx="44604">
                  <c:v>4460.3999999999996</c:v>
                </c:pt>
                <c:pt idx="44605">
                  <c:v>4460.5</c:v>
                </c:pt>
                <c:pt idx="44606">
                  <c:v>4460.6000000000004</c:v>
                </c:pt>
                <c:pt idx="44607">
                  <c:v>4460.7</c:v>
                </c:pt>
                <c:pt idx="44608">
                  <c:v>4460.8</c:v>
                </c:pt>
                <c:pt idx="44609">
                  <c:v>4460.8999999999996</c:v>
                </c:pt>
                <c:pt idx="44610">
                  <c:v>4461</c:v>
                </c:pt>
                <c:pt idx="44611">
                  <c:v>4461.1000000000004</c:v>
                </c:pt>
                <c:pt idx="44612">
                  <c:v>4461.2</c:v>
                </c:pt>
                <c:pt idx="44613">
                  <c:v>4461.3</c:v>
                </c:pt>
                <c:pt idx="44614">
                  <c:v>4461.3999999999996</c:v>
                </c:pt>
                <c:pt idx="44615">
                  <c:v>4461.5</c:v>
                </c:pt>
                <c:pt idx="44616">
                  <c:v>4461.6000000000004</c:v>
                </c:pt>
                <c:pt idx="44617">
                  <c:v>4461.7</c:v>
                </c:pt>
                <c:pt idx="44618">
                  <c:v>4461.8</c:v>
                </c:pt>
                <c:pt idx="44619">
                  <c:v>4461.8999999999996</c:v>
                </c:pt>
                <c:pt idx="44620">
                  <c:v>4462</c:v>
                </c:pt>
                <c:pt idx="44621">
                  <c:v>4462.1000000000004</c:v>
                </c:pt>
                <c:pt idx="44622">
                  <c:v>4462.2</c:v>
                </c:pt>
                <c:pt idx="44623">
                  <c:v>4462.3</c:v>
                </c:pt>
                <c:pt idx="44624">
                  <c:v>4462.3999999999996</c:v>
                </c:pt>
                <c:pt idx="44625">
                  <c:v>4462.5</c:v>
                </c:pt>
                <c:pt idx="44626">
                  <c:v>4462.6000000000004</c:v>
                </c:pt>
                <c:pt idx="44627">
                  <c:v>4462.7</c:v>
                </c:pt>
                <c:pt idx="44628">
                  <c:v>4462.8</c:v>
                </c:pt>
                <c:pt idx="44629">
                  <c:v>4462.8999999999996</c:v>
                </c:pt>
                <c:pt idx="44630">
                  <c:v>4463</c:v>
                </c:pt>
                <c:pt idx="44631">
                  <c:v>4463.1000000000004</c:v>
                </c:pt>
                <c:pt idx="44632">
                  <c:v>4463.2</c:v>
                </c:pt>
                <c:pt idx="44633">
                  <c:v>4463.3</c:v>
                </c:pt>
                <c:pt idx="44634">
                  <c:v>4463.3999999999996</c:v>
                </c:pt>
                <c:pt idx="44635">
                  <c:v>4463.5</c:v>
                </c:pt>
                <c:pt idx="44636">
                  <c:v>4463.6000000000004</c:v>
                </c:pt>
                <c:pt idx="44637">
                  <c:v>4463.7</c:v>
                </c:pt>
                <c:pt idx="44638">
                  <c:v>4463.8</c:v>
                </c:pt>
                <c:pt idx="44639">
                  <c:v>4463.8999999999996</c:v>
                </c:pt>
                <c:pt idx="44640">
                  <c:v>4464</c:v>
                </c:pt>
                <c:pt idx="44641">
                  <c:v>4464.1000000000004</c:v>
                </c:pt>
                <c:pt idx="44642">
                  <c:v>4464.2</c:v>
                </c:pt>
                <c:pt idx="44643">
                  <c:v>4464.3</c:v>
                </c:pt>
                <c:pt idx="44644">
                  <c:v>4464.3999999999996</c:v>
                </c:pt>
                <c:pt idx="44645">
                  <c:v>4464.5</c:v>
                </c:pt>
                <c:pt idx="44646">
                  <c:v>4464.6000000000004</c:v>
                </c:pt>
                <c:pt idx="44647">
                  <c:v>4464.7</c:v>
                </c:pt>
                <c:pt idx="44648">
                  <c:v>4464.8</c:v>
                </c:pt>
                <c:pt idx="44649">
                  <c:v>4464.8999999999996</c:v>
                </c:pt>
                <c:pt idx="44650">
                  <c:v>4465</c:v>
                </c:pt>
                <c:pt idx="44651">
                  <c:v>4465.1000000000004</c:v>
                </c:pt>
                <c:pt idx="44652">
                  <c:v>4465.2</c:v>
                </c:pt>
                <c:pt idx="44653">
                  <c:v>4465.3</c:v>
                </c:pt>
                <c:pt idx="44654">
                  <c:v>4465.3999999999996</c:v>
                </c:pt>
                <c:pt idx="44655">
                  <c:v>4465.5</c:v>
                </c:pt>
                <c:pt idx="44656">
                  <c:v>4465.6000000000004</c:v>
                </c:pt>
                <c:pt idx="44657">
                  <c:v>4465.7</c:v>
                </c:pt>
                <c:pt idx="44658">
                  <c:v>4465.8</c:v>
                </c:pt>
                <c:pt idx="44659">
                  <c:v>4465.8999999999996</c:v>
                </c:pt>
                <c:pt idx="44660">
                  <c:v>4466</c:v>
                </c:pt>
                <c:pt idx="44661">
                  <c:v>4466.1000000000004</c:v>
                </c:pt>
                <c:pt idx="44662">
                  <c:v>4466.2</c:v>
                </c:pt>
                <c:pt idx="44663">
                  <c:v>4466.3</c:v>
                </c:pt>
                <c:pt idx="44664">
                  <c:v>4466.3999999999996</c:v>
                </c:pt>
                <c:pt idx="44665">
                  <c:v>4466.5</c:v>
                </c:pt>
                <c:pt idx="44666">
                  <c:v>4466.6000000000004</c:v>
                </c:pt>
                <c:pt idx="44667">
                  <c:v>4466.7</c:v>
                </c:pt>
                <c:pt idx="44668">
                  <c:v>4466.8</c:v>
                </c:pt>
                <c:pt idx="44669">
                  <c:v>4466.8999999999996</c:v>
                </c:pt>
                <c:pt idx="44670">
                  <c:v>4467</c:v>
                </c:pt>
                <c:pt idx="44671">
                  <c:v>4467.1000000000004</c:v>
                </c:pt>
                <c:pt idx="44672">
                  <c:v>4467.2</c:v>
                </c:pt>
                <c:pt idx="44673">
                  <c:v>4467.3</c:v>
                </c:pt>
                <c:pt idx="44674">
                  <c:v>4467.3999999999996</c:v>
                </c:pt>
                <c:pt idx="44675">
                  <c:v>4467.5</c:v>
                </c:pt>
                <c:pt idx="44676">
                  <c:v>4467.6000000000004</c:v>
                </c:pt>
                <c:pt idx="44677">
                  <c:v>4467.7</c:v>
                </c:pt>
                <c:pt idx="44678">
                  <c:v>4467.8</c:v>
                </c:pt>
                <c:pt idx="44679">
                  <c:v>4467.8999999999996</c:v>
                </c:pt>
                <c:pt idx="44680">
                  <c:v>4468</c:v>
                </c:pt>
                <c:pt idx="44681">
                  <c:v>4468.1000000000004</c:v>
                </c:pt>
                <c:pt idx="44682">
                  <c:v>4468.2</c:v>
                </c:pt>
                <c:pt idx="44683">
                  <c:v>4468.3</c:v>
                </c:pt>
                <c:pt idx="44684">
                  <c:v>4468.3999999999996</c:v>
                </c:pt>
                <c:pt idx="44685">
                  <c:v>4468.5</c:v>
                </c:pt>
                <c:pt idx="44686">
                  <c:v>4468.6000000000004</c:v>
                </c:pt>
                <c:pt idx="44687">
                  <c:v>4468.7</c:v>
                </c:pt>
                <c:pt idx="44688">
                  <c:v>4468.8</c:v>
                </c:pt>
                <c:pt idx="44689">
                  <c:v>4468.8999999999996</c:v>
                </c:pt>
                <c:pt idx="44690">
                  <c:v>4469</c:v>
                </c:pt>
                <c:pt idx="44691">
                  <c:v>4469.1000000000004</c:v>
                </c:pt>
                <c:pt idx="44692">
                  <c:v>4469.2</c:v>
                </c:pt>
                <c:pt idx="44693">
                  <c:v>4469.3</c:v>
                </c:pt>
                <c:pt idx="44694">
                  <c:v>4469.3999999999996</c:v>
                </c:pt>
                <c:pt idx="44695">
                  <c:v>4469.5</c:v>
                </c:pt>
                <c:pt idx="44696">
                  <c:v>4469.6000000000004</c:v>
                </c:pt>
                <c:pt idx="44697">
                  <c:v>4469.7</c:v>
                </c:pt>
                <c:pt idx="44698">
                  <c:v>4469.8</c:v>
                </c:pt>
                <c:pt idx="44699">
                  <c:v>4469.8999999999996</c:v>
                </c:pt>
                <c:pt idx="44700">
                  <c:v>4470</c:v>
                </c:pt>
                <c:pt idx="44701">
                  <c:v>4470.1000000000004</c:v>
                </c:pt>
                <c:pt idx="44702">
                  <c:v>4470.2</c:v>
                </c:pt>
                <c:pt idx="44703">
                  <c:v>4470.3</c:v>
                </c:pt>
                <c:pt idx="44704">
                  <c:v>4470.3999999999996</c:v>
                </c:pt>
                <c:pt idx="44705">
                  <c:v>4470.5</c:v>
                </c:pt>
                <c:pt idx="44706">
                  <c:v>4470.6000000000004</c:v>
                </c:pt>
                <c:pt idx="44707">
                  <c:v>4470.7</c:v>
                </c:pt>
                <c:pt idx="44708">
                  <c:v>4470.8</c:v>
                </c:pt>
                <c:pt idx="44709">
                  <c:v>4470.8999999999996</c:v>
                </c:pt>
                <c:pt idx="44710">
                  <c:v>4471</c:v>
                </c:pt>
                <c:pt idx="44711">
                  <c:v>4471.1000000000004</c:v>
                </c:pt>
                <c:pt idx="44712">
                  <c:v>4471.2</c:v>
                </c:pt>
                <c:pt idx="44713">
                  <c:v>4471.3</c:v>
                </c:pt>
                <c:pt idx="44714">
                  <c:v>4471.3999999999996</c:v>
                </c:pt>
                <c:pt idx="44715">
                  <c:v>4471.5</c:v>
                </c:pt>
                <c:pt idx="44716">
                  <c:v>4471.6000000000004</c:v>
                </c:pt>
                <c:pt idx="44717">
                  <c:v>4471.7</c:v>
                </c:pt>
                <c:pt idx="44718">
                  <c:v>4471.8</c:v>
                </c:pt>
                <c:pt idx="44719">
                  <c:v>4471.8999999999996</c:v>
                </c:pt>
                <c:pt idx="44720">
                  <c:v>4472</c:v>
                </c:pt>
                <c:pt idx="44721">
                  <c:v>4472.1000000000004</c:v>
                </c:pt>
                <c:pt idx="44722">
                  <c:v>4472.2</c:v>
                </c:pt>
                <c:pt idx="44723">
                  <c:v>4472.3</c:v>
                </c:pt>
                <c:pt idx="44724">
                  <c:v>4472.3999999999996</c:v>
                </c:pt>
                <c:pt idx="44725">
                  <c:v>4472.5</c:v>
                </c:pt>
                <c:pt idx="44726">
                  <c:v>4472.6000000000004</c:v>
                </c:pt>
                <c:pt idx="44727">
                  <c:v>4472.7</c:v>
                </c:pt>
                <c:pt idx="44728">
                  <c:v>4472.8</c:v>
                </c:pt>
                <c:pt idx="44729">
                  <c:v>4472.8999999999996</c:v>
                </c:pt>
                <c:pt idx="44730">
                  <c:v>4473</c:v>
                </c:pt>
                <c:pt idx="44731">
                  <c:v>4473.1000000000004</c:v>
                </c:pt>
                <c:pt idx="44732">
                  <c:v>4473.2</c:v>
                </c:pt>
                <c:pt idx="44733">
                  <c:v>4473.3</c:v>
                </c:pt>
                <c:pt idx="44734">
                  <c:v>4473.3999999999996</c:v>
                </c:pt>
                <c:pt idx="44735">
                  <c:v>4473.5</c:v>
                </c:pt>
                <c:pt idx="44736">
                  <c:v>4473.6000000000004</c:v>
                </c:pt>
                <c:pt idx="44737">
                  <c:v>4473.7</c:v>
                </c:pt>
                <c:pt idx="44738">
                  <c:v>4473.8</c:v>
                </c:pt>
                <c:pt idx="44739">
                  <c:v>4473.8999999999996</c:v>
                </c:pt>
                <c:pt idx="44740">
                  <c:v>4474</c:v>
                </c:pt>
                <c:pt idx="44741">
                  <c:v>4474.1000000000004</c:v>
                </c:pt>
                <c:pt idx="44742">
                  <c:v>4474.2</c:v>
                </c:pt>
                <c:pt idx="44743">
                  <c:v>4474.3</c:v>
                </c:pt>
                <c:pt idx="44744">
                  <c:v>4474.3999999999996</c:v>
                </c:pt>
                <c:pt idx="44745">
                  <c:v>4474.5</c:v>
                </c:pt>
                <c:pt idx="44746">
                  <c:v>4474.6000000000004</c:v>
                </c:pt>
                <c:pt idx="44747">
                  <c:v>4474.7</c:v>
                </c:pt>
                <c:pt idx="44748">
                  <c:v>4474.8</c:v>
                </c:pt>
                <c:pt idx="44749">
                  <c:v>4474.8999999999996</c:v>
                </c:pt>
                <c:pt idx="44750">
                  <c:v>4475</c:v>
                </c:pt>
                <c:pt idx="44751">
                  <c:v>4475.1000000000004</c:v>
                </c:pt>
                <c:pt idx="44752">
                  <c:v>4475.2</c:v>
                </c:pt>
                <c:pt idx="44753">
                  <c:v>4475.3</c:v>
                </c:pt>
                <c:pt idx="44754">
                  <c:v>4475.3999999999996</c:v>
                </c:pt>
                <c:pt idx="44755">
                  <c:v>4475.5</c:v>
                </c:pt>
                <c:pt idx="44756">
                  <c:v>4475.6000000000004</c:v>
                </c:pt>
                <c:pt idx="44757">
                  <c:v>4475.7</c:v>
                </c:pt>
                <c:pt idx="44758">
                  <c:v>4475.8</c:v>
                </c:pt>
                <c:pt idx="44759">
                  <c:v>4475.8999999999996</c:v>
                </c:pt>
                <c:pt idx="44760">
                  <c:v>4476</c:v>
                </c:pt>
                <c:pt idx="44761">
                  <c:v>4476.1000000000004</c:v>
                </c:pt>
                <c:pt idx="44762">
                  <c:v>4476.2</c:v>
                </c:pt>
                <c:pt idx="44763">
                  <c:v>4476.3</c:v>
                </c:pt>
                <c:pt idx="44764">
                  <c:v>4476.3999999999996</c:v>
                </c:pt>
                <c:pt idx="44765">
                  <c:v>4476.5</c:v>
                </c:pt>
                <c:pt idx="44766">
                  <c:v>4476.6000000000004</c:v>
                </c:pt>
                <c:pt idx="44767">
                  <c:v>4476.7</c:v>
                </c:pt>
                <c:pt idx="44768">
                  <c:v>4476.8</c:v>
                </c:pt>
                <c:pt idx="44769">
                  <c:v>4476.8999999999996</c:v>
                </c:pt>
                <c:pt idx="44770">
                  <c:v>4477</c:v>
                </c:pt>
                <c:pt idx="44771">
                  <c:v>4477.1000000000004</c:v>
                </c:pt>
                <c:pt idx="44772">
                  <c:v>4477.2</c:v>
                </c:pt>
                <c:pt idx="44773">
                  <c:v>4477.3</c:v>
                </c:pt>
                <c:pt idx="44774">
                  <c:v>4477.3999999999996</c:v>
                </c:pt>
                <c:pt idx="44775">
                  <c:v>4477.5</c:v>
                </c:pt>
                <c:pt idx="44776">
                  <c:v>4477.6000000000004</c:v>
                </c:pt>
                <c:pt idx="44777">
                  <c:v>4477.7</c:v>
                </c:pt>
                <c:pt idx="44778">
                  <c:v>4477.8</c:v>
                </c:pt>
                <c:pt idx="44779">
                  <c:v>4477.8999999999996</c:v>
                </c:pt>
                <c:pt idx="44780">
                  <c:v>4478</c:v>
                </c:pt>
                <c:pt idx="44781">
                  <c:v>4478.1000000000004</c:v>
                </c:pt>
                <c:pt idx="44782">
                  <c:v>4478.2</c:v>
                </c:pt>
                <c:pt idx="44783">
                  <c:v>4478.3</c:v>
                </c:pt>
                <c:pt idx="44784">
                  <c:v>4478.3999999999996</c:v>
                </c:pt>
                <c:pt idx="44785">
                  <c:v>4478.5</c:v>
                </c:pt>
                <c:pt idx="44786">
                  <c:v>4478.6000000000004</c:v>
                </c:pt>
                <c:pt idx="44787">
                  <c:v>4478.7</c:v>
                </c:pt>
                <c:pt idx="44788">
                  <c:v>4478.8</c:v>
                </c:pt>
                <c:pt idx="44789">
                  <c:v>4478.8999999999996</c:v>
                </c:pt>
                <c:pt idx="44790">
                  <c:v>4479</c:v>
                </c:pt>
                <c:pt idx="44791">
                  <c:v>4479.1000000000004</c:v>
                </c:pt>
                <c:pt idx="44792">
                  <c:v>4479.2</c:v>
                </c:pt>
                <c:pt idx="44793">
                  <c:v>4479.3</c:v>
                </c:pt>
                <c:pt idx="44794">
                  <c:v>4479.3999999999996</c:v>
                </c:pt>
                <c:pt idx="44795">
                  <c:v>4479.5</c:v>
                </c:pt>
                <c:pt idx="44796">
                  <c:v>4479.6000000000004</c:v>
                </c:pt>
                <c:pt idx="44797">
                  <c:v>4479.7</c:v>
                </c:pt>
                <c:pt idx="44798">
                  <c:v>4479.8</c:v>
                </c:pt>
                <c:pt idx="44799">
                  <c:v>4479.8999999999996</c:v>
                </c:pt>
                <c:pt idx="44800">
                  <c:v>4480</c:v>
                </c:pt>
                <c:pt idx="44801">
                  <c:v>4480.1000000000004</c:v>
                </c:pt>
                <c:pt idx="44802">
                  <c:v>4480.2</c:v>
                </c:pt>
                <c:pt idx="44803">
                  <c:v>4480.3</c:v>
                </c:pt>
                <c:pt idx="44804">
                  <c:v>4480.3999999999996</c:v>
                </c:pt>
                <c:pt idx="44805">
                  <c:v>4480.5</c:v>
                </c:pt>
                <c:pt idx="44806">
                  <c:v>4480.6000000000004</c:v>
                </c:pt>
                <c:pt idx="44807">
                  <c:v>4480.7</c:v>
                </c:pt>
                <c:pt idx="44808">
                  <c:v>4480.8</c:v>
                </c:pt>
                <c:pt idx="44809">
                  <c:v>4480.8999999999996</c:v>
                </c:pt>
                <c:pt idx="44810">
                  <c:v>4481</c:v>
                </c:pt>
                <c:pt idx="44811">
                  <c:v>4481.1000000000004</c:v>
                </c:pt>
                <c:pt idx="44812">
                  <c:v>4481.2</c:v>
                </c:pt>
                <c:pt idx="44813">
                  <c:v>4481.3</c:v>
                </c:pt>
                <c:pt idx="44814">
                  <c:v>4481.3999999999996</c:v>
                </c:pt>
                <c:pt idx="44815">
                  <c:v>4481.5</c:v>
                </c:pt>
                <c:pt idx="44816">
                  <c:v>4481.6000000000004</c:v>
                </c:pt>
                <c:pt idx="44817">
                  <c:v>4481.7</c:v>
                </c:pt>
                <c:pt idx="44818">
                  <c:v>4481.8</c:v>
                </c:pt>
                <c:pt idx="44819">
                  <c:v>4481.8999999999996</c:v>
                </c:pt>
                <c:pt idx="44820">
                  <c:v>4482</c:v>
                </c:pt>
                <c:pt idx="44821">
                  <c:v>4482.1000000000004</c:v>
                </c:pt>
                <c:pt idx="44822">
                  <c:v>4482.2</c:v>
                </c:pt>
                <c:pt idx="44823">
                  <c:v>4482.3</c:v>
                </c:pt>
                <c:pt idx="44824">
                  <c:v>4482.3999999999996</c:v>
                </c:pt>
                <c:pt idx="44825">
                  <c:v>4482.5</c:v>
                </c:pt>
                <c:pt idx="44826">
                  <c:v>4482.6000000000004</c:v>
                </c:pt>
                <c:pt idx="44827">
                  <c:v>4482.7</c:v>
                </c:pt>
                <c:pt idx="44828">
                  <c:v>4482.8</c:v>
                </c:pt>
                <c:pt idx="44829">
                  <c:v>4482.8999999999996</c:v>
                </c:pt>
                <c:pt idx="44830">
                  <c:v>4483</c:v>
                </c:pt>
                <c:pt idx="44831">
                  <c:v>4483.1000000000004</c:v>
                </c:pt>
                <c:pt idx="44832">
                  <c:v>4483.2</c:v>
                </c:pt>
                <c:pt idx="44833">
                  <c:v>4483.3</c:v>
                </c:pt>
                <c:pt idx="44834">
                  <c:v>4483.3999999999996</c:v>
                </c:pt>
                <c:pt idx="44835">
                  <c:v>4483.5</c:v>
                </c:pt>
                <c:pt idx="44836">
                  <c:v>4483.6000000000004</c:v>
                </c:pt>
                <c:pt idx="44837">
                  <c:v>4483.7</c:v>
                </c:pt>
                <c:pt idx="44838">
                  <c:v>4483.8</c:v>
                </c:pt>
                <c:pt idx="44839">
                  <c:v>4483.8999999999996</c:v>
                </c:pt>
                <c:pt idx="44840">
                  <c:v>4484</c:v>
                </c:pt>
                <c:pt idx="44841">
                  <c:v>4484.1000000000004</c:v>
                </c:pt>
                <c:pt idx="44842">
                  <c:v>4484.2</c:v>
                </c:pt>
                <c:pt idx="44843">
                  <c:v>4484.3</c:v>
                </c:pt>
                <c:pt idx="44844">
                  <c:v>4484.3999999999996</c:v>
                </c:pt>
                <c:pt idx="44845">
                  <c:v>4484.5</c:v>
                </c:pt>
                <c:pt idx="44846">
                  <c:v>4484.6000000000004</c:v>
                </c:pt>
                <c:pt idx="44847">
                  <c:v>4484.7</c:v>
                </c:pt>
                <c:pt idx="44848">
                  <c:v>4484.8</c:v>
                </c:pt>
                <c:pt idx="44849">
                  <c:v>4484.8999999999996</c:v>
                </c:pt>
                <c:pt idx="44850">
                  <c:v>4485</c:v>
                </c:pt>
                <c:pt idx="44851">
                  <c:v>4485.1000000000004</c:v>
                </c:pt>
                <c:pt idx="44852">
                  <c:v>4485.2</c:v>
                </c:pt>
                <c:pt idx="44853">
                  <c:v>4485.3</c:v>
                </c:pt>
                <c:pt idx="44854">
                  <c:v>4485.3999999999996</c:v>
                </c:pt>
                <c:pt idx="44855">
                  <c:v>4485.5</c:v>
                </c:pt>
                <c:pt idx="44856">
                  <c:v>4485.6000000000004</c:v>
                </c:pt>
                <c:pt idx="44857">
                  <c:v>4485.7</c:v>
                </c:pt>
                <c:pt idx="44858">
                  <c:v>4485.8</c:v>
                </c:pt>
                <c:pt idx="44859">
                  <c:v>4485.8999999999996</c:v>
                </c:pt>
                <c:pt idx="44860">
                  <c:v>4486</c:v>
                </c:pt>
                <c:pt idx="44861">
                  <c:v>4486.1000000000004</c:v>
                </c:pt>
                <c:pt idx="44862">
                  <c:v>4486.2</c:v>
                </c:pt>
                <c:pt idx="44863">
                  <c:v>4486.3</c:v>
                </c:pt>
                <c:pt idx="44864">
                  <c:v>4486.3999999999996</c:v>
                </c:pt>
                <c:pt idx="44865">
                  <c:v>4486.5</c:v>
                </c:pt>
                <c:pt idx="44866">
                  <c:v>4486.6000000000004</c:v>
                </c:pt>
                <c:pt idx="44867">
                  <c:v>4486.7</c:v>
                </c:pt>
                <c:pt idx="44868">
                  <c:v>4486.8</c:v>
                </c:pt>
                <c:pt idx="44869">
                  <c:v>4486.8999999999996</c:v>
                </c:pt>
                <c:pt idx="44870">
                  <c:v>4487</c:v>
                </c:pt>
                <c:pt idx="44871">
                  <c:v>4487.1000000000004</c:v>
                </c:pt>
                <c:pt idx="44872">
                  <c:v>4487.2</c:v>
                </c:pt>
                <c:pt idx="44873">
                  <c:v>4487.3</c:v>
                </c:pt>
                <c:pt idx="44874">
                  <c:v>4487.3999999999996</c:v>
                </c:pt>
                <c:pt idx="44875">
                  <c:v>4487.5</c:v>
                </c:pt>
                <c:pt idx="44876">
                  <c:v>4487.6000000000004</c:v>
                </c:pt>
                <c:pt idx="44877">
                  <c:v>4487.7</c:v>
                </c:pt>
                <c:pt idx="44878">
                  <c:v>4487.8</c:v>
                </c:pt>
                <c:pt idx="44879">
                  <c:v>4487.8999999999996</c:v>
                </c:pt>
                <c:pt idx="44880">
                  <c:v>4488</c:v>
                </c:pt>
                <c:pt idx="44881">
                  <c:v>4488.1000000000004</c:v>
                </c:pt>
                <c:pt idx="44882">
                  <c:v>4488.2</c:v>
                </c:pt>
                <c:pt idx="44883">
                  <c:v>4488.3</c:v>
                </c:pt>
                <c:pt idx="44884">
                  <c:v>4488.3999999999996</c:v>
                </c:pt>
                <c:pt idx="44885">
                  <c:v>4488.5</c:v>
                </c:pt>
                <c:pt idx="44886">
                  <c:v>4488.6000000000004</c:v>
                </c:pt>
                <c:pt idx="44887">
                  <c:v>4488.7</c:v>
                </c:pt>
                <c:pt idx="44888">
                  <c:v>4488.8</c:v>
                </c:pt>
                <c:pt idx="44889">
                  <c:v>4488.8999999999996</c:v>
                </c:pt>
                <c:pt idx="44890">
                  <c:v>4489</c:v>
                </c:pt>
                <c:pt idx="44891">
                  <c:v>4489.1000000000004</c:v>
                </c:pt>
                <c:pt idx="44892">
                  <c:v>4489.2</c:v>
                </c:pt>
                <c:pt idx="44893">
                  <c:v>4489.3</c:v>
                </c:pt>
                <c:pt idx="44894">
                  <c:v>4489.3999999999996</c:v>
                </c:pt>
                <c:pt idx="44895">
                  <c:v>4489.5</c:v>
                </c:pt>
                <c:pt idx="44896">
                  <c:v>4489.6000000000004</c:v>
                </c:pt>
                <c:pt idx="44897">
                  <c:v>4489.7</c:v>
                </c:pt>
                <c:pt idx="44898">
                  <c:v>4489.8</c:v>
                </c:pt>
                <c:pt idx="44899">
                  <c:v>4489.8999999999996</c:v>
                </c:pt>
                <c:pt idx="44900">
                  <c:v>4490</c:v>
                </c:pt>
                <c:pt idx="44901">
                  <c:v>4490.1000000000004</c:v>
                </c:pt>
                <c:pt idx="44902">
                  <c:v>4490.2</c:v>
                </c:pt>
                <c:pt idx="44903">
                  <c:v>4490.3</c:v>
                </c:pt>
                <c:pt idx="44904">
                  <c:v>4490.3999999999996</c:v>
                </c:pt>
                <c:pt idx="44905">
                  <c:v>4490.5</c:v>
                </c:pt>
                <c:pt idx="44906">
                  <c:v>4490.6000000000004</c:v>
                </c:pt>
                <c:pt idx="44907">
                  <c:v>4490.7</c:v>
                </c:pt>
                <c:pt idx="44908">
                  <c:v>4490.8</c:v>
                </c:pt>
                <c:pt idx="44909">
                  <c:v>4490.8999999999996</c:v>
                </c:pt>
                <c:pt idx="44910">
                  <c:v>4491</c:v>
                </c:pt>
                <c:pt idx="44911">
                  <c:v>4491.1000000000004</c:v>
                </c:pt>
                <c:pt idx="44912">
                  <c:v>4491.2</c:v>
                </c:pt>
                <c:pt idx="44913">
                  <c:v>4491.3</c:v>
                </c:pt>
                <c:pt idx="44914">
                  <c:v>4491.3999999999996</c:v>
                </c:pt>
                <c:pt idx="44915">
                  <c:v>4491.5</c:v>
                </c:pt>
                <c:pt idx="44916">
                  <c:v>4491.6000000000004</c:v>
                </c:pt>
                <c:pt idx="44917">
                  <c:v>4491.7</c:v>
                </c:pt>
                <c:pt idx="44918">
                  <c:v>4491.8</c:v>
                </c:pt>
                <c:pt idx="44919">
                  <c:v>4491.8999999999996</c:v>
                </c:pt>
                <c:pt idx="44920">
                  <c:v>4492</c:v>
                </c:pt>
                <c:pt idx="44921">
                  <c:v>4492.1000000000004</c:v>
                </c:pt>
                <c:pt idx="44922">
                  <c:v>4492.2</c:v>
                </c:pt>
                <c:pt idx="44923">
                  <c:v>4492.3</c:v>
                </c:pt>
                <c:pt idx="44924">
                  <c:v>4492.3999999999996</c:v>
                </c:pt>
                <c:pt idx="44925">
                  <c:v>4492.5</c:v>
                </c:pt>
                <c:pt idx="44926">
                  <c:v>4492.6000000000004</c:v>
                </c:pt>
                <c:pt idx="44927">
                  <c:v>4492.7</c:v>
                </c:pt>
                <c:pt idx="44928">
                  <c:v>4492.8</c:v>
                </c:pt>
                <c:pt idx="44929">
                  <c:v>4492.8999999999996</c:v>
                </c:pt>
                <c:pt idx="44930">
                  <c:v>4493</c:v>
                </c:pt>
                <c:pt idx="44931">
                  <c:v>4493.1000000000004</c:v>
                </c:pt>
                <c:pt idx="44932">
                  <c:v>4493.2</c:v>
                </c:pt>
                <c:pt idx="44933">
                  <c:v>4493.3</c:v>
                </c:pt>
                <c:pt idx="44934">
                  <c:v>4493.3999999999996</c:v>
                </c:pt>
                <c:pt idx="44935">
                  <c:v>4493.5</c:v>
                </c:pt>
                <c:pt idx="44936">
                  <c:v>4493.6000000000004</c:v>
                </c:pt>
                <c:pt idx="44937">
                  <c:v>4493.7</c:v>
                </c:pt>
                <c:pt idx="44938">
                  <c:v>4493.8</c:v>
                </c:pt>
                <c:pt idx="44939">
                  <c:v>4493.8999999999996</c:v>
                </c:pt>
                <c:pt idx="44940">
                  <c:v>4494</c:v>
                </c:pt>
                <c:pt idx="44941">
                  <c:v>4494.1000000000004</c:v>
                </c:pt>
                <c:pt idx="44942">
                  <c:v>4494.2</c:v>
                </c:pt>
                <c:pt idx="44943">
                  <c:v>4494.3</c:v>
                </c:pt>
                <c:pt idx="44944">
                  <c:v>4494.3999999999996</c:v>
                </c:pt>
                <c:pt idx="44945">
                  <c:v>4494.5</c:v>
                </c:pt>
                <c:pt idx="44946">
                  <c:v>4494.6000000000004</c:v>
                </c:pt>
                <c:pt idx="44947">
                  <c:v>4494.7</c:v>
                </c:pt>
                <c:pt idx="44948">
                  <c:v>4494.8</c:v>
                </c:pt>
                <c:pt idx="44949">
                  <c:v>4494.8999999999996</c:v>
                </c:pt>
                <c:pt idx="44950">
                  <c:v>4495</c:v>
                </c:pt>
                <c:pt idx="44951">
                  <c:v>4495.1000000000004</c:v>
                </c:pt>
                <c:pt idx="44952">
                  <c:v>4495.2</c:v>
                </c:pt>
                <c:pt idx="44953">
                  <c:v>4495.3</c:v>
                </c:pt>
                <c:pt idx="44954">
                  <c:v>4495.3999999999996</c:v>
                </c:pt>
                <c:pt idx="44955">
                  <c:v>4495.5</c:v>
                </c:pt>
                <c:pt idx="44956">
                  <c:v>4495.6000000000004</c:v>
                </c:pt>
                <c:pt idx="44957">
                  <c:v>4495.7</c:v>
                </c:pt>
                <c:pt idx="44958">
                  <c:v>4495.8</c:v>
                </c:pt>
                <c:pt idx="44959">
                  <c:v>4495.8999999999996</c:v>
                </c:pt>
                <c:pt idx="44960">
                  <c:v>4496</c:v>
                </c:pt>
                <c:pt idx="44961">
                  <c:v>4496.1000000000004</c:v>
                </c:pt>
                <c:pt idx="44962">
                  <c:v>4496.2</c:v>
                </c:pt>
                <c:pt idx="44963">
                  <c:v>4496.3</c:v>
                </c:pt>
                <c:pt idx="44964">
                  <c:v>4496.3999999999996</c:v>
                </c:pt>
                <c:pt idx="44965">
                  <c:v>4496.5</c:v>
                </c:pt>
                <c:pt idx="44966">
                  <c:v>4496.6000000000004</c:v>
                </c:pt>
                <c:pt idx="44967">
                  <c:v>4496.7</c:v>
                </c:pt>
                <c:pt idx="44968">
                  <c:v>4496.8</c:v>
                </c:pt>
                <c:pt idx="44969">
                  <c:v>4496.8999999999996</c:v>
                </c:pt>
                <c:pt idx="44970">
                  <c:v>4497</c:v>
                </c:pt>
                <c:pt idx="44971">
                  <c:v>4497.1000000000004</c:v>
                </c:pt>
                <c:pt idx="44972">
                  <c:v>4497.2</c:v>
                </c:pt>
                <c:pt idx="44973">
                  <c:v>4497.3</c:v>
                </c:pt>
                <c:pt idx="44974">
                  <c:v>4497.3999999999996</c:v>
                </c:pt>
                <c:pt idx="44975">
                  <c:v>4497.5</c:v>
                </c:pt>
                <c:pt idx="44976">
                  <c:v>4497.6000000000004</c:v>
                </c:pt>
                <c:pt idx="44977">
                  <c:v>4497.7</c:v>
                </c:pt>
                <c:pt idx="44978">
                  <c:v>4497.8</c:v>
                </c:pt>
                <c:pt idx="44979">
                  <c:v>4497.8999999999996</c:v>
                </c:pt>
                <c:pt idx="44980">
                  <c:v>4498</c:v>
                </c:pt>
                <c:pt idx="44981">
                  <c:v>4498.1000000000004</c:v>
                </c:pt>
                <c:pt idx="44982">
                  <c:v>4498.2</c:v>
                </c:pt>
                <c:pt idx="44983">
                  <c:v>4498.3</c:v>
                </c:pt>
                <c:pt idx="44984">
                  <c:v>4498.3999999999996</c:v>
                </c:pt>
                <c:pt idx="44985">
                  <c:v>4498.5</c:v>
                </c:pt>
                <c:pt idx="44986">
                  <c:v>4498.6000000000004</c:v>
                </c:pt>
                <c:pt idx="44987">
                  <c:v>4498.7</c:v>
                </c:pt>
                <c:pt idx="44988">
                  <c:v>4498.8</c:v>
                </c:pt>
                <c:pt idx="44989">
                  <c:v>4498.8999999999996</c:v>
                </c:pt>
                <c:pt idx="44990">
                  <c:v>4499</c:v>
                </c:pt>
                <c:pt idx="44991">
                  <c:v>4499.1000000000004</c:v>
                </c:pt>
                <c:pt idx="44992">
                  <c:v>4499.2</c:v>
                </c:pt>
                <c:pt idx="44993">
                  <c:v>4499.3</c:v>
                </c:pt>
                <c:pt idx="44994">
                  <c:v>4499.3999999999996</c:v>
                </c:pt>
                <c:pt idx="44995">
                  <c:v>4499.5</c:v>
                </c:pt>
                <c:pt idx="44996">
                  <c:v>4499.6000000000004</c:v>
                </c:pt>
                <c:pt idx="44997">
                  <c:v>4499.7</c:v>
                </c:pt>
                <c:pt idx="44998">
                  <c:v>4499.8</c:v>
                </c:pt>
                <c:pt idx="44999">
                  <c:v>4499.8999999999996</c:v>
                </c:pt>
                <c:pt idx="45000">
                  <c:v>4500</c:v>
                </c:pt>
                <c:pt idx="45001">
                  <c:v>4500.1000000000004</c:v>
                </c:pt>
                <c:pt idx="45002">
                  <c:v>4500.2</c:v>
                </c:pt>
                <c:pt idx="45003">
                  <c:v>4500.3</c:v>
                </c:pt>
                <c:pt idx="45004">
                  <c:v>4500.3999999999996</c:v>
                </c:pt>
                <c:pt idx="45005">
                  <c:v>4500.5</c:v>
                </c:pt>
                <c:pt idx="45006">
                  <c:v>4500.6000000000004</c:v>
                </c:pt>
                <c:pt idx="45007">
                  <c:v>4500.7</c:v>
                </c:pt>
                <c:pt idx="45008">
                  <c:v>4500.8</c:v>
                </c:pt>
                <c:pt idx="45009">
                  <c:v>4500.8999999999996</c:v>
                </c:pt>
                <c:pt idx="45010">
                  <c:v>4501</c:v>
                </c:pt>
                <c:pt idx="45011">
                  <c:v>4501.1000000000004</c:v>
                </c:pt>
                <c:pt idx="45012">
                  <c:v>4501.2</c:v>
                </c:pt>
                <c:pt idx="45013">
                  <c:v>4501.3</c:v>
                </c:pt>
                <c:pt idx="45014">
                  <c:v>4501.3999999999996</c:v>
                </c:pt>
                <c:pt idx="45015">
                  <c:v>4501.5</c:v>
                </c:pt>
                <c:pt idx="45016">
                  <c:v>4501.6000000000004</c:v>
                </c:pt>
                <c:pt idx="45017">
                  <c:v>4501.7</c:v>
                </c:pt>
                <c:pt idx="45018">
                  <c:v>4501.8</c:v>
                </c:pt>
                <c:pt idx="45019">
                  <c:v>4501.8999999999996</c:v>
                </c:pt>
                <c:pt idx="45020">
                  <c:v>4502</c:v>
                </c:pt>
                <c:pt idx="45021">
                  <c:v>4502.1000000000004</c:v>
                </c:pt>
                <c:pt idx="45022">
                  <c:v>4502.2</c:v>
                </c:pt>
                <c:pt idx="45023">
                  <c:v>4502.3</c:v>
                </c:pt>
                <c:pt idx="45024">
                  <c:v>4502.3999999999996</c:v>
                </c:pt>
                <c:pt idx="45025">
                  <c:v>4502.5</c:v>
                </c:pt>
                <c:pt idx="45026">
                  <c:v>4502.6000000000004</c:v>
                </c:pt>
                <c:pt idx="45027">
                  <c:v>4502.7</c:v>
                </c:pt>
                <c:pt idx="45028">
                  <c:v>4502.8</c:v>
                </c:pt>
                <c:pt idx="45029">
                  <c:v>4502.8999999999996</c:v>
                </c:pt>
                <c:pt idx="45030">
                  <c:v>4503</c:v>
                </c:pt>
                <c:pt idx="45031">
                  <c:v>4503.1000000000004</c:v>
                </c:pt>
                <c:pt idx="45032">
                  <c:v>4503.2</c:v>
                </c:pt>
                <c:pt idx="45033">
                  <c:v>4503.3</c:v>
                </c:pt>
                <c:pt idx="45034">
                  <c:v>4503.3999999999996</c:v>
                </c:pt>
                <c:pt idx="45035">
                  <c:v>4503.5</c:v>
                </c:pt>
                <c:pt idx="45036">
                  <c:v>4503.6000000000004</c:v>
                </c:pt>
                <c:pt idx="45037">
                  <c:v>4503.7</c:v>
                </c:pt>
                <c:pt idx="45038">
                  <c:v>4503.8</c:v>
                </c:pt>
                <c:pt idx="45039">
                  <c:v>4503.8999999999996</c:v>
                </c:pt>
                <c:pt idx="45040">
                  <c:v>4504</c:v>
                </c:pt>
                <c:pt idx="45041">
                  <c:v>4504.1000000000004</c:v>
                </c:pt>
                <c:pt idx="45042">
                  <c:v>4504.2</c:v>
                </c:pt>
                <c:pt idx="45043">
                  <c:v>4504.3</c:v>
                </c:pt>
                <c:pt idx="45044">
                  <c:v>4504.3999999999996</c:v>
                </c:pt>
                <c:pt idx="45045">
                  <c:v>4504.5</c:v>
                </c:pt>
                <c:pt idx="45046">
                  <c:v>4504.6000000000004</c:v>
                </c:pt>
                <c:pt idx="45047">
                  <c:v>4504.7</c:v>
                </c:pt>
                <c:pt idx="45048">
                  <c:v>4504.8</c:v>
                </c:pt>
                <c:pt idx="45049">
                  <c:v>4504.8999999999996</c:v>
                </c:pt>
                <c:pt idx="45050">
                  <c:v>4505</c:v>
                </c:pt>
                <c:pt idx="45051">
                  <c:v>4505.1000000000004</c:v>
                </c:pt>
                <c:pt idx="45052">
                  <c:v>4505.2</c:v>
                </c:pt>
                <c:pt idx="45053">
                  <c:v>4505.3</c:v>
                </c:pt>
                <c:pt idx="45054">
                  <c:v>4505.3999999999996</c:v>
                </c:pt>
                <c:pt idx="45055">
                  <c:v>4505.5</c:v>
                </c:pt>
                <c:pt idx="45056">
                  <c:v>4505.6000000000004</c:v>
                </c:pt>
                <c:pt idx="45057">
                  <c:v>4505.7</c:v>
                </c:pt>
                <c:pt idx="45058">
                  <c:v>4505.8</c:v>
                </c:pt>
                <c:pt idx="45059">
                  <c:v>4505.8999999999996</c:v>
                </c:pt>
                <c:pt idx="45060">
                  <c:v>4506</c:v>
                </c:pt>
                <c:pt idx="45061">
                  <c:v>4506.1000000000004</c:v>
                </c:pt>
                <c:pt idx="45062">
                  <c:v>4506.2</c:v>
                </c:pt>
                <c:pt idx="45063">
                  <c:v>4506.3</c:v>
                </c:pt>
                <c:pt idx="45064">
                  <c:v>4506.3999999999996</c:v>
                </c:pt>
                <c:pt idx="45065">
                  <c:v>4506.5</c:v>
                </c:pt>
                <c:pt idx="45066">
                  <c:v>4506.6000000000004</c:v>
                </c:pt>
                <c:pt idx="45067">
                  <c:v>4506.7</c:v>
                </c:pt>
                <c:pt idx="45068">
                  <c:v>4506.8</c:v>
                </c:pt>
                <c:pt idx="45069">
                  <c:v>4506.8999999999996</c:v>
                </c:pt>
                <c:pt idx="45070">
                  <c:v>4507</c:v>
                </c:pt>
                <c:pt idx="45071">
                  <c:v>4507.1000000000004</c:v>
                </c:pt>
                <c:pt idx="45072">
                  <c:v>4507.2</c:v>
                </c:pt>
                <c:pt idx="45073">
                  <c:v>4507.3</c:v>
                </c:pt>
                <c:pt idx="45074">
                  <c:v>4507.3999999999996</c:v>
                </c:pt>
                <c:pt idx="45075">
                  <c:v>4507.5</c:v>
                </c:pt>
                <c:pt idx="45076">
                  <c:v>4507.6000000000004</c:v>
                </c:pt>
                <c:pt idx="45077">
                  <c:v>4507.7</c:v>
                </c:pt>
                <c:pt idx="45078">
                  <c:v>4507.8</c:v>
                </c:pt>
                <c:pt idx="45079">
                  <c:v>4507.8999999999996</c:v>
                </c:pt>
                <c:pt idx="45080">
                  <c:v>4508</c:v>
                </c:pt>
                <c:pt idx="45081">
                  <c:v>4508.1000000000004</c:v>
                </c:pt>
                <c:pt idx="45082">
                  <c:v>4508.2</c:v>
                </c:pt>
                <c:pt idx="45083">
                  <c:v>4508.3</c:v>
                </c:pt>
                <c:pt idx="45084">
                  <c:v>4508.3999999999996</c:v>
                </c:pt>
                <c:pt idx="45085">
                  <c:v>4508.5</c:v>
                </c:pt>
                <c:pt idx="45086">
                  <c:v>4508.6000000000004</c:v>
                </c:pt>
                <c:pt idx="45087">
                  <c:v>4508.7</c:v>
                </c:pt>
                <c:pt idx="45088">
                  <c:v>4508.8</c:v>
                </c:pt>
                <c:pt idx="45089">
                  <c:v>4508.8999999999996</c:v>
                </c:pt>
                <c:pt idx="45090">
                  <c:v>4509</c:v>
                </c:pt>
                <c:pt idx="45091">
                  <c:v>4509.1000000000004</c:v>
                </c:pt>
                <c:pt idx="45092">
                  <c:v>4509.2</c:v>
                </c:pt>
                <c:pt idx="45093">
                  <c:v>4509.3</c:v>
                </c:pt>
                <c:pt idx="45094">
                  <c:v>4509.3999999999996</c:v>
                </c:pt>
                <c:pt idx="45095">
                  <c:v>4509.5</c:v>
                </c:pt>
                <c:pt idx="45096">
                  <c:v>4509.6000000000004</c:v>
                </c:pt>
                <c:pt idx="45097">
                  <c:v>4509.7</c:v>
                </c:pt>
                <c:pt idx="45098">
                  <c:v>4509.8</c:v>
                </c:pt>
                <c:pt idx="45099">
                  <c:v>4509.8999999999996</c:v>
                </c:pt>
                <c:pt idx="45100">
                  <c:v>4510</c:v>
                </c:pt>
                <c:pt idx="45101">
                  <c:v>4510.1000000000004</c:v>
                </c:pt>
                <c:pt idx="45102">
                  <c:v>4510.2</c:v>
                </c:pt>
                <c:pt idx="45103">
                  <c:v>4510.3</c:v>
                </c:pt>
                <c:pt idx="45104">
                  <c:v>4510.3999999999996</c:v>
                </c:pt>
                <c:pt idx="45105">
                  <c:v>4510.5</c:v>
                </c:pt>
                <c:pt idx="45106">
                  <c:v>4510.6000000000004</c:v>
                </c:pt>
                <c:pt idx="45107">
                  <c:v>4510.7</c:v>
                </c:pt>
                <c:pt idx="45108">
                  <c:v>4510.8</c:v>
                </c:pt>
                <c:pt idx="45109">
                  <c:v>4510.8999999999996</c:v>
                </c:pt>
                <c:pt idx="45110">
                  <c:v>4511</c:v>
                </c:pt>
                <c:pt idx="45111">
                  <c:v>4511.1000000000004</c:v>
                </c:pt>
                <c:pt idx="45112">
                  <c:v>4511.2</c:v>
                </c:pt>
                <c:pt idx="45113">
                  <c:v>4511.3</c:v>
                </c:pt>
                <c:pt idx="45114">
                  <c:v>4511.3999999999996</c:v>
                </c:pt>
                <c:pt idx="45115">
                  <c:v>4511.5</c:v>
                </c:pt>
                <c:pt idx="45116">
                  <c:v>4511.6000000000004</c:v>
                </c:pt>
                <c:pt idx="45117">
                  <c:v>4511.7</c:v>
                </c:pt>
                <c:pt idx="45118">
                  <c:v>4511.8</c:v>
                </c:pt>
                <c:pt idx="45119">
                  <c:v>4511.8999999999996</c:v>
                </c:pt>
                <c:pt idx="45120">
                  <c:v>4512</c:v>
                </c:pt>
                <c:pt idx="45121">
                  <c:v>4512.1000000000004</c:v>
                </c:pt>
                <c:pt idx="45122">
                  <c:v>4512.2</c:v>
                </c:pt>
                <c:pt idx="45123">
                  <c:v>4512.3</c:v>
                </c:pt>
                <c:pt idx="45124">
                  <c:v>4512.3999999999996</c:v>
                </c:pt>
                <c:pt idx="45125">
                  <c:v>4512.5</c:v>
                </c:pt>
                <c:pt idx="45126">
                  <c:v>4512.6000000000004</c:v>
                </c:pt>
                <c:pt idx="45127">
                  <c:v>4512.7</c:v>
                </c:pt>
                <c:pt idx="45128">
                  <c:v>4512.8</c:v>
                </c:pt>
                <c:pt idx="45129">
                  <c:v>4512.8999999999996</c:v>
                </c:pt>
                <c:pt idx="45130">
                  <c:v>4513</c:v>
                </c:pt>
                <c:pt idx="45131">
                  <c:v>4513.1000000000004</c:v>
                </c:pt>
                <c:pt idx="45132">
                  <c:v>4513.2</c:v>
                </c:pt>
                <c:pt idx="45133">
                  <c:v>4513.3</c:v>
                </c:pt>
                <c:pt idx="45134">
                  <c:v>4513.3999999999996</c:v>
                </c:pt>
                <c:pt idx="45135">
                  <c:v>4513.5</c:v>
                </c:pt>
                <c:pt idx="45136">
                  <c:v>4513.6000000000004</c:v>
                </c:pt>
                <c:pt idx="45137">
                  <c:v>4513.7</c:v>
                </c:pt>
                <c:pt idx="45138">
                  <c:v>4513.8</c:v>
                </c:pt>
                <c:pt idx="45139">
                  <c:v>4513.8999999999996</c:v>
                </c:pt>
                <c:pt idx="45140">
                  <c:v>4514</c:v>
                </c:pt>
                <c:pt idx="45141">
                  <c:v>4514.1000000000004</c:v>
                </c:pt>
                <c:pt idx="45142">
                  <c:v>4514.2</c:v>
                </c:pt>
                <c:pt idx="45143">
                  <c:v>4514.3</c:v>
                </c:pt>
                <c:pt idx="45144">
                  <c:v>4514.3999999999996</c:v>
                </c:pt>
                <c:pt idx="45145">
                  <c:v>4514.5</c:v>
                </c:pt>
                <c:pt idx="45146">
                  <c:v>4514.6000000000004</c:v>
                </c:pt>
                <c:pt idx="45147">
                  <c:v>4514.7</c:v>
                </c:pt>
                <c:pt idx="45148">
                  <c:v>4514.8</c:v>
                </c:pt>
                <c:pt idx="45149">
                  <c:v>4514.8999999999996</c:v>
                </c:pt>
                <c:pt idx="45150">
                  <c:v>4515</c:v>
                </c:pt>
                <c:pt idx="45151">
                  <c:v>4515.1000000000004</c:v>
                </c:pt>
                <c:pt idx="45152">
                  <c:v>4515.2</c:v>
                </c:pt>
                <c:pt idx="45153">
                  <c:v>4515.3</c:v>
                </c:pt>
                <c:pt idx="45154">
                  <c:v>4515.3999999999996</c:v>
                </c:pt>
                <c:pt idx="45155">
                  <c:v>4515.5</c:v>
                </c:pt>
                <c:pt idx="45156">
                  <c:v>4515.6000000000004</c:v>
                </c:pt>
                <c:pt idx="45157">
                  <c:v>4515.7</c:v>
                </c:pt>
                <c:pt idx="45158">
                  <c:v>4515.8</c:v>
                </c:pt>
                <c:pt idx="45159">
                  <c:v>4515.8999999999996</c:v>
                </c:pt>
                <c:pt idx="45160">
                  <c:v>4516</c:v>
                </c:pt>
                <c:pt idx="45161">
                  <c:v>4516.1000000000004</c:v>
                </c:pt>
                <c:pt idx="45162">
                  <c:v>4516.2</c:v>
                </c:pt>
                <c:pt idx="45163">
                  <c:v>4516.3</c:v>
                </c:pt>
                <c:pt idx="45164">
                  <c:v>4516.3999999999996</c:v>
                </c:pt>
                <c:pt idx="45165">
                  <c:v>4516.5</c:v>
                </c:pt>
                <c:pt idx="45166">
                  <c:v>4516.6000000000004</c:v>
                </c:pt>
                <c:pt idx="45167">
                  <c:v>4516.7</c:v>
                </c:pt>
                <c:pt idx="45168">
                  <c:v>4516.8</c:v>
                </c:pt>
                <c:pt idx="45169">
                  <c:v>4516.8999999999996</c:v>
                </c:pt>
                <c:pt idx="45170">
                  <c:v>4517</c:v>
                </c:pt>
                <c:pt idx="45171">
                  <c:v>4517.1000000000004</c:v>
                </c:pt>
                <c:pt idx="45172">
                  <c:v>4517.2</c:v>
                </c:pt>
                <c:pt idx="45173">
                  <c:v>4517.3</c:v>
                </c:pt>
                <c:pt idx="45174">
                  <c:v>4517.3999999999996</c:v>
                </c:pt>
                <c:pt idx="45175">
                  <c:v>4517.5</c:v>
                </c:pt>
                <c:pt idx="45176">
                  <c:v>4517.6000000000004</c:v>
                </c:pt>
                <c:pt idx="45177">
                  <c:v>4517.7</c:v>
                </c:pt>
                <c:pt idx="45178">
                  <c:v>4517.8</c:v>
                </c:pt>
                <c:pt idx="45179">
                  <c:v>4517.8999999999996</c:v>
                </c:pt>
                <c:pt idx="45180">
                  <c:v>4518</c:v>
                </c:pt>
                <c:pt idx="45181">
                  <c:v>4518.1000000000004</c:v>
                </c:pt>
                <c:pt idx="45182">
                  <c:v>4518.2</c:v>
                </c:pt>
                <c:pt idx="45183">
                  <c:v>4518.3</c:v>
                </c:pt>
                <c:pt idx="45184">
                  <c:v>4518.3999999999996</c:v>
                </c:pt>
                <c:pt idx="45185">
                  <c:v>4518.5</c:v>
                </c:pt>
                <c:pt idx="45186">
                  <c:v>4518.6000000000004</c:v>
                </c:pt>
                <c:pt idx="45187">
                  <c:v>4518.7</c:v>
                </c:pt>
                <c:pt idx="45188">
                  <c:v>4518.8</c:v>
                </c:pt>
                <c:pt idx="45189">
                  <c:v>4518.8999999999996</c:v>
                </c:pt>
                <c:pt idx="45190">
                  <c:v>4519</c:v>
                </c:pt>
                <c:pt idx="45191">
                  <c:v>4519.1000000000004</c:v>
                </c:pt>
                <c:pt idx="45192">
                  <c:v>4519.2</c:v>
                </c:pt>
                <c:pt idx="45193">
                  <c:v>4519.3</c:v>
                </c:pt>
                <c:pt idx="45194">
                  <c:v>4519.3999999999996</c:v>
                </c:pt>
                <c:pt idx="45195">
                  <c:v>4519.5</c:v>
                </c:pt>
                <c:pt idx="45196">
                  <c:v>4519.6000000000004</c:v>
                </c:pt>
                <c:pt idx="45197">
                  <c:v>4519.7</c:v>
                </c:pt>
                <c:pt idx="45198">
                  <c:v>4519.8</c:v>
                </c:pt>
                <c:pt idx="45199">
                  <c:v>4519.8999999999996</c:v>
                </c:pt>
                <c:pt idx="45200">
                  <c:v>4520</c:v>
                </c:pt>
                <c:pt idx="45201">
                  <c:v>4520.1000000000004</c:v>
                </c:pt>
                <c:pt idx="45202">
                  <c:v>4520.2</c:v>
                </c:pt>
                <c:pt idx="45203">
                  <c:v>4520.3</c:v>
                </c:pt>
                <c:pt idx="45204">
                  <c:v>4520.3999999999996</c:v>
                </c:pt>
                <c:pt idx="45205">
                  <c:v>4520.5</c:v>
                </c:pt>
                <c:pt idx="45206">
                  <c:v>4520.6000000000004</c:v>
                </c:pt>
                <c:pt idx="45207">
                  <c:v>4520.7</c:v>
                </c:pt>
                <c:pt idx="45208">
                  <c:v>4520.8</c:v>
                </c:pt>
                <c:pt idx="45209">
                  <c:v>4520.8999999999996</c:v>
                </c:pt>
                <c:pt idx="45210">
                  <c:v>4521</c:v>
                </c:pt>
                <c:pt idx="45211">
                  <c:v>4521.1000000000004</c:v>
                </c:pt>
                <c:pt idx="45212">
                  <c:v>4521.2</c:v>
                </c:pt>
                <c:pt idx="45213">
                  <c:v>4521.3</c:v>
                </c:pt>
                <c:pt idx="45214">
                  <c:v>4521.3999999999996</c:v>
                </c:pt>
                <c:pt idx="45215">
                  <c:v>4521.5</c:v>
                </c:pt>
                <c:pt idx="45216">
                  <c:v>4521.6000000000004</c:v>
                </c:pt>
                <c:pt idx="45217">
                  <c:v>4521.7</c:v>
                </c:pt>
                <c:pt idx="45218">
                  <c:v>4521.8</c:v>
                </c:pt>
                <c:pt idx="45219">
                  <c:v>4521.8999999999996</c:v>
                </c:pt>
                <c:pt idx="45220">
                  <c:v>4522</c:v>
                </c:pt>
                <c:pt idx="45221">
                  <c:v>4522.1000000000004</c:v>
                </c:pt>
                <c:pt idx="45222">
                  <c:v>4522.2</c:v>
                </c:pt>
                <c:pt idx="45223">
                  <c:v>4522.3</c:v>
                </c:pt>
                <c:pt idx="45224">
                  <c:v>4522.3999999999996</c:v>
                </c:pt>
                <c:pt idx="45225">
                  <c:v>4522.5</c:v>
                </c:pt>
                <c:pt idx="45226">
                  <c:v>4522.6000000000004</c:v>
                </c:pt>
                <c:pt idx="45227">
                  <c:v>4522.7</c:v>
                </c:pt>
                <c:pt idx="45228">
                  <c:v>4522.8</c:v>
                </c:pt>
                <c:pt idx="45229">
                  <c:v>4522.8999999999996</c:v>
                </c:pt>
                <c:pt idx="45230">
                  <c:v>4523</c:v>
                </c:pt>
                <c:pt idx="45231">
                  <c:v>4523.1000000000004</c:v>
                </c:pt>
                <c:pt idx="45232">
                  <c:v>4523.2</c:v>
                </c:pt>
                <c:pt idx="45233">
                  <c:v>4523.3</c:v>
                </c:pt>
                <c:pt idx="45234">
                  <c:v>4523.3999999999996</c:v>
                </c:pt>
                <c:pt idx="45235">
                  <c:v>4523.5</c:v>
                </c:pt>
                <c:pt idx="45236">
                  <c:v>4523.6000000000004</c:v>
                </c:pt>
                <c:pt idx="45237">
                  <c:v>4523.7</c:v>
                </c:pt>
                <c:pt idx="45238">
                  <c:v>4523.8</c:v>
                </c:pt>
                <c:pt idx="45239">
                  <c:v>4523.8999999999996</c:v>
                </c:pt>
                <c:pt idx="45240">
                  <c:v>4524</c:v>
                </c:pt>
                <c:pt idx="45241">
                  <c:v>4524.1000000000004</c:v>
                </c:pt>
                <c:pt idx="45242">
                  <c:v>4524.2</c:v>
                </c:pt>
                <c:pt idx="45243">
                  <c:v>4524.3</c:v>
                </c:pt>
                <c:pt idx="45244">
                  <c:v>4524.3999999999996</c:v>
                </c:pt>
                <c:pt idx="45245">
                  <c:v>4524.5</c:v>
                </c:pt>
                <c:pt idx="45246">
                  <c:v>4524.6000000000004</c:v>
                </c:pt>
                <c:pt idx="45247">
                  <c:v>4524.7</c:v>
                </c:pt>
                <c:pt idx="45248">
                  <c:v>4524.8</c:v>
                </c:pt>
                <c:pt idx="45249">
                  <c:v>4524.8999999999996</c:v>
                </c:pt>
                <c:pt idx="45250">
                  <c:v>4525</c:v>
                </c:pt>
                <c:pt idx="45251">
                  <c:v>4525.1000000000004</c:v>
                </c:pt>
                <c:pt idx="45252">
                  <c:v>4525.2</c:v>
                </c:pt>
                <c:pt idx="45253">
                  <c:v>4525.3</c:v>
                </c:pt>
                <c:pt idx="45254">
                  <c:v>4525.3999999999996</c:v>
                </c:pt>
                <c:pt idx="45255">
                  <c:v>4525.5</c:v>
                </c:pt>
                <c:pt idx="45256">
                  <c:v>4525.6000000000004</c:v>
                </c:pt>
                <c:pt idx="45257">
                  <c:v>4525.7</c:v>
                </c:pt>
                <c:pt idx="45258">
                  <c:v>4525.8</c:v>
                </c:pt>
                <c:pt idx="45259">
                  <c:v>4525.8999999999996</c:v>
                </c:pt>
                <c:pt idx="45260">
                  <c:v>4526</c:v>
                </c:pt>
                <c:pt idx="45261">
                  <c:v>4526.1000000000004</c:v>
                </c:pt>
                <c:pt idx="45262">
                  <c:v>4526.2</c:v>
                </c:pt>
                <c:pt idx="45263">
                  <c:v>4526.3</c:v>
                </c:pt>
                <c:pt idx="45264">
                  <c:v>4526.3999999999996</c:v>
                </c:pt>
                <c:pt idx="45265">
                  <c:v>4526.5</c:v>
                </c:pt>
                <c:pt idx="45266">
                  <c:v>4526.6000000000004</c:v>
                </c:pt>
                <c:pt idx="45267">
                  <c:v>4526.7</c:v>
                </c:pt>
                <c:pt idx="45268">
                  <c:v>4526.8</c:v>
                </c:pt>
                <c:pt idx="45269">
                  <c:v>4526.8999999999996</c:v>
                </c:pt>
                <c:pt idx="45270">
                  <c:v>4527</c:v>
                </c:pt>
                <c:pt idx="45271">
                  <c:v>4527.1000000000004</c:v>
                </c:pt>
                <c:pt idx="45272">
                  <c:v>4527.2</c:v>
                </c:pt>
                <c:pt idx="45273">
                  <c:v>4527.3</c:v>
                </c:pt>
                <c:pt idx="45274">
                  <c:v>4527.3999999999996</c:v>
                </c:pt>
                <c:pt idx="45275">
                  <c:v>4527.5</c:v>
                </c:pt>
                <c:pt idx="45276">
                  <c:v>4527.6000000000004</c:v>
                </c:pt>
                <c:pt idx="45277">
                  <c:v>4527.7</c:v>
                </c:pt>
                <c:pt idx="45278">
                  <c:v>4527.8</c:v>
                </c:pt>
                <c:pt idx="45279">
                  <c:v>4527.8999999999996</c:v>
                </c:pt>
                <c:pt idx="45280">
                  <c:v>4528</c:v>
                </c:pt>
                <c:pt idx="45281">
                  <c:v>4528.1000000000004</c:v>
                </c:pt>
                <c:pt idx="45282">
                  <c:v>4528.2</c:v>
                </c:pt>
                <c:pt idx="45283">
                  <c:v>4528.3</c:v>
                </c:pt>
                <c:pt idx="45284">
                  <c:v>4528.3999999999996</c:v>
                </c:pt>
                <c:pt idx="45285">
                  <c:v>4528.5</c:v>
                </c:pt>
                <c:pt idx="45286">
                  <c:v>4528.6000000000004</c:v>
                </c:pt>
                <c:pt idx="45287">
                  <c:v>4528.7</c:v>
                </c:pt>
                <c:pt idx="45288">
                  <c:v>4528.8</c:v>
                </c:pt>
                <c:pt idx="45289">
                  <c:v>4528.8999999999996</c:v>
                </c:pt>
                <c:pt idx="45290">
                  <c:v>4529</c:v>
                </c:pt>
                <c:pt idx="45291">
                  <c:v>4529.1000000000004</c:v>
                </c:pt>
                <c:pt idx="45292">
                  <c:v>4529.2</c:v>
                </c:pt>
                <c:pt idx="45293">
                  <c:v>4529.3</c:v>
                </c:pt>
                <c:pt idx="45294">
                  <c:v>4529.3999999999996</c:v>
                </c:pt>
                <c:pt idx="45295">
                  <c:v>4529.5</c:v>
                </c:pt>
              </c:numCache>
            </c:numRef>
          </c:xVal>
          <c:yVal>
            <c:numRef>
              <c:f>Charakterystyka_grzania!$F$2:$F$45297</c:f>
              <c:numCache>
                <c:formatCode>General</c:formatCode>
                <c:ptCount val="45296"/>
                <c:pt idx="0">
                  <c:v>23.885800000000017</c:v>
                </c:pt>
                <c:pt idx="1">
                  <c:v>24.005400000000009</c:v>
                </c:pt>
                <c:pt idx="2">
                  <c:v>23.885800000000017</c:v>
                </c:pt>
                <c:pt idx="3">
                  <c:v>24.005400000000009</c:v>
                </c:pt>
                <c:pt idx="4">
                  <c:v>24.005400000000009</c:v>
                </c:pt>
                <c:pt idx="5">
                  <c:v>24.005400000000009</c:v>
                </c:pt>
                <c:pt idx="6">
                  <c:v>23.885800000000017</c:v>
                </c:pt>
                <c:pt idx="7">
                  <c:v>23.885800000000017</c:v>
                </c:pt>
                <c:pt idx="8">
                  <c:v>23.885800000000017</c:v>
                </c:pt>
                <c:pt idx="9">
                  <c:v>24.005400000000009</c:v>
                </c:pt>
                <c:pt idx="10">
                  <c:v>24.005400000000009</c:v>
                </c:pt>
                <c:pt idx="11">
                  <c:v>23.885800000000017</c:v>
                </c:pt>
                <c:pt idx="12">
                  <c:v>24.005400000000009</c:v>
                </c:pt>
                <c:pt idx="13">
                  <c:v>23.885800000000017</c:v>
                </c:pt>
                <c:pt idx="14">
                  <c:v>24.005400000000009</c:v>
                </c:pt>
                <c:pt idx="15">
                  <c:v>23.885800000000017</c:v>
                </c:pt>
                <c:pt idx="16">
                  <c:v>24.005400000000009</c:v>
                </c:pt>
                <c:pt idx="17">
                  <c:v>24.005400000000009</c:v>
                </c:pt>
                <c:pt idx="18">
                  <c:v>24.005400000000009</c:v>
                </c:pt>
                <c:pt idx="19">
                  <c:v>23.885800000000017</c:v>
                </c:pt>
                <c:pt idx="20">
                  <c:v>23.885800000000017</c:v>
                </c:pt>
                <c:pt idx="21">
                  <c:v>23.885800000000017</c:v>
                </c:pt>
                <c:pt idx="22">
                  <c:v>23.885800000000017</c:v>
                </c:pt>
                <c:pt idx="23">
                  <c:v>24.005400000000009</c:v>
                </c:pt>
                <c:pt idx="24">
                  <c:v>24.005400000000009</c:v>
                </c:pt>
                <c:pt idx="25">
                  <c:v>24.005400000000009</c:v>
                </c:pt>
                <c:pt idx="26">
                  <c:v>23.885800000000017</c:v>
                </c:pt>
                <c:pt idx="27">
                  <c:v>24.005400000000009</c:v>
                </c:pt>
                <c:pt idx="28">
                  <c:v>24.005400000000009</c:v>
                </c:pt>
                <c:pt idx="29">
                  <c:v>24.005400000000009</c:v>
                </c:pt>
                <c:pt idx="30">
                  <c:v>23.885800000000017</c:v>
                </c:pt>
                <c:pt idx="31">
                  <c:v>24.005400000000009</c:v>
                </c:pt>
                <c:pt idx="32">
                  <c:v>23.885800000000017</c:v>
                </c:pt>
                <c:pt idx="33">
                  <c:v>24.005400000000009</c:v>
                </c:pt>
                <c:pt idx="34">
                  <c:v>24.005400000000009</c:v>
                </c:pt>
                <c:pt idx="35">
                  <c:v>24.005400000000009</c:v>
                </c:pt>
                <c:pt idx="36">
                  <c:v>24.005400000000009</c:v>
                </c:pt>
                <c:pt idx="37">
                  <c:v>24.005400000000009</c:v>
                </c:pt>
                <c:pt idx="38">
                  <c:v>24.005400000000009</c:v>
                </c:pt>
                <c:pt idx="39">
                  <c:v>23.885800000000017</c:v>
                </c:pt>
                <c:pt idx="40">
                  <c:v>24.005400000000009</c:v>
                </c:pt>
                <c:pt idx="41">
                  <c:v>24.005400000000009</c:v>
                </c:pt>
                <c:pt idx="42">
                  <c:v>24.005400000000009</c:v>
                </c:pt>
                <c:pt idx="43">
                  <c:v>24.005400000000009</c:v>
                </c:pt>
                <c:pt idx="44">
                  <c:v>24.005400000000009</c:v>
                </c:pt>
                <c:pt idx="45">
                  <c:v>24.005400000000009</c:v>
                </c:pt>
                <c:pt idx="46">
                  <c:v>23.885800000000017</c:v>
                </c:pt>
                <c:pt idx="47">
                  <c:v>24.005400000000009</c:v>
                </c:pt>
                <c:pt idx="48">
                  <c:v>23.885800000000017</c:v>
                </c:pt>
                <c:pt idx="49">
                  <c:v>24.005400000000009</c:v>
                </c:pt>
                <c:pt idx="50">
                  <c:v>24.005400000000009</c:v>
                </c:pt>
                <c:pt idx="51">
                  <c:v>24.005400000000009</c:v>
                </c:pt>
                <c:pt idx="52">
                  <c:v>24.005400000000009</c:v>
                </c:pt>
                <c:pt idx="53">
                  <c:v>24.005400000000009</c:v>
                </c:pt>
                <c:pt idx="54">
                  <c:v>23.885800000000017</c:v>
                </c:pt>
                <c:pt idx="55">
                  <c:v>23.885800000000017</c:v>
                </c:pt>
                <c:pt idx="56">
                  <c:v>24.005400000000009</c:v>
                </c:pt>
                <c:pt idx="57">
                  <c:v>24.005400000000009</c:v>
                </c:pt>
                <c:pt idx="58">
                  <c:v>24.005400000000009</c:v>
                </c:pt>
                <c:pt idx="59">
                  <c:v>23.885800000000017</c:v>
                </c:pt>
                <c:pt idx="60">
                  <c:v>24.005400000000009</c:v>
                </c:pt>
                <c:pt idx="61">
                  <c:v>24.005400000000009</c:v>
                </c:pt>
                <c:pt idx="62">
                  <c:v>24.005400000000009</c:v>
                </c:pt>
                <c:pt idx="63">
                  <c:v>23.885800000000017</c:v>
                </c:pt>
                <c:pt idx="64">
                  <c:v>23.885800000000017</c:v>
                </c:pt>
                <c:pt idx="65">
                  <c:v>24.005400000000009</c:v>
                </c:pt>
                <c:pt idx="66">
                  <c:v>24.005400000000009</c:v>
                </c:pt>
                <c:pt idx="67">
                  <c:v>24.005400000000009</c:v>
                </c:pt>
                <c:pt idx="68">
                  <c:v>24.005400000000009</c:v>
                </c:pt>
                <c:pt idx="69">
                  <c:v>24.005400000000009</c:v>
                </c:pt>
                <c:pt idx="70">
                  <c:v>24.005400000000009</c:v>
                </c:pt>
                <c:pt idx="71">
                  <c:v>24.005400000000009</c:v>
                </c:pt>
                <c:pt idx="72">
                  <c:v>23.885800000000017</c:v>
                </c:pt>
                <c:pt idx="73">
                  <c:v>24.005400000000009</c:v>
                </c:pt>
                <c:pt idx="74">
                  <c:v>23.885800000000017</c:v>
                </c:pt>
                <c:pt idx="75">
                  <c:v>23.885800000000017</c:v>
                </c:pt>
                <c:pt idx="76">
                  <c:v>24.005400000000009</c:v>
                </c:pt>
                <c:pt idx="77">
                  <c:v>24.005400000000009</c:v>
                </c:pt>
                <c:pt idx="78">
                  <c:v>24.005400000000009</c:v>
                </c:pt>
                <c:pt idx="79">
                  <c:v>24.005400000000009</c:v>
                </c:pt>
                <c:pt idx="80">
                  <c:v>24.005400000000009</c:v>
                </c:pt>
                <c:pt idx="81">
                  <c:v>24.005400000000009</c:v>
                </c:pt>
                <c:pt idx="82">
                  <c:v>23.885800000000017</c:v>
                </c:pt>
                <c:pt idx="83">
                  <c:v>24.005400000000009</c:v>
                </c:pt>
                <c:pt idx="84">
                  <c:v>24.005400000000009</c:v>
                </c:pt>
                <c:pt idx="85">
                  <c:v>24.005400000000009</c:v>
                </c:pt>
                <c:pt idx="86">
                  <c:v>24.005400000000009</c:v>
                </c:pt>
                <c:pt idx="87">
                  <c:v>24.005400000000009</c:v>
                </c:pt>
                <c:pt idx="88">
                  <c:v>24.005400000000009</c:v>
                </c:pt>
                <c:pt idx="89">
                  <c:v>24.005400000000009</c:v>
                </c:pt>
                <c:pt idx="90">
                  <c:v>24.005400000000009</c:v>
                </c:pt>
                <c:pt idx="91">
                  <c:v>24.005400000000009</c:v>
                </c:pt>
                <c:pt idx="92">
                  <c:v>24.005400000000009</c:v>
                </c:pt>
                <c:pt idx="93">
                  <c:v>24.005400000000009</c:v>
                </c:pt>
                <c:pt idx="94">
                  <c:v>24.005400000000009</c:v>
                </c:pt>
                <c:pt idx="95">
                  <c:v>24.005400000000009</c:v>
                </c:pt>
                <c:pt idx="96">
                  <c:v>24.005400000000009</c:v>
                </c:pt>
                <c:pt idx="97">
                  <c:v>24.005400000000009</c:v>
                </c:pt>
                <c:pt idx="98">
                  <c:v>24.005400000000009</c:v>
                </c:pt>
                <c:pt idx="99">
                  <c:v>24.005400000000009</c:v>
                </c:pt>
                <c:pt idx="100">
                  <c:v>24.005400000000009</c:v>
                </c:pt>
                <c:pt idx="101">
                  <c:v>24.005400000000009</c:v>
                </c:pt>
                <c:pt idx="102">
                  <c:v>24.005400000000009</c:v>
                </c:pt>
                <c:pt idx="103">
                  <c:v>24.005400000000009</c:v>
                </c:pt>
                <c:pt idx="104">
                  <c:v>24.005400000000009</c:v>
                </c:pt>
                <c:pt idx="105">
                  <c:v>24.005400000000009</c:v>
                </c:pt>
                <c:pt idx="106">
                  <c:v>24.005400000000009</c:v>
                </c:pt>
                <c:pt idx="107">
                  <c:v>24.005400000000009</c:v>
                </c:pt>
                <c:pt idx="108">
                  <c:v>24.005400000000009</c:v>
                </c:pt>
                <c:pt idx="109">
                  <c:v>24.005400000000009</c:v>
                </c:pt>
                <c:pt idx="110">
                  <c:v>24.124900000000025</c:v>
                </c:pt>
                <c:pt idx="111">
                  <c:v>24.124900000000025</c:v>
                </c:pt>
                <c:pt idx="112">
                  <c:v>24.005400000000009</c:v>
                </c:pt>
                <c:pt idx="113">
                  <c:v>24.005400000000009</c:v>
                </c:pt>
                <c:pt idx="114">
                  <c:v>24.005400000000009</c:v>
                </c:pt>
                <c:pt idx="115">
                  <c:v>24.005400000000009</c:v>
                </c:pt>
                <c:pt idx="116">
                  <c:v>24.005400000000009</c:v>
                </c:pt>
                <c:pt idx="117">
                  <c:v>24.005400000000009</c:v>
                </c:pt>
                <c:pt idx="118">
                  <c:v>24.124900000000025</c:v>
                </c:pt>
                <c:pt idx="119">
                  <c:v>24.005400000000009</c:v>
                </c:pt>
                <c:pt idx="120">
                  <c:v>24.124900000000025</c:v>
                </c:pt>
                <c:pt idx="121">
                  <c:v>24.005400000000009</c:v>
                </c:pt>
                <c:pt idx="122">
                  <c:v>24.005400000000009</c:v>
                </c:pt>
                <c:pt idx="123">
                  <c:v>24.124900000000025</c:v>
                </c:pt>
                <c:pt idx="124">
                  <c:v>24.005400000000009</c:v>
                </c:pt>
                <c:pt idx="125">
                  <c:v>24.124900000000025</c:v>
                </c:pt>
                <c:pt idx="126">
                  <c:v>24.124900000000025</c:v>
                </c:pt>
                <c:pt idx="127">
                  <c:v>24.005400000000009</c:v>
                </c:pt>
                <c:pt idx="128">
                  <c:v>24.005400000000009</c:v>
                </c:pt>
                <c:pt idx="129">
                  <c:v>24.005400000000009</c:v>
                </c:pt>
                <c:pt idx="130">
                  <c:v>24.124900000000025</c:v>
                </c:pt>
                <c:pt idx="131">
                  <c:v>24.124900000000025</c:v>
                </c:pt>
                <c:pt idx="132">
                  <c:v>24.124900000000025</c:v>
                </c:pt>
                <c:pt idx="133">
                  <c:v>24.005400000000009</c:v>
                </c:pt>
                <c:pt idx="134">
                  <c:v>24.005400000000009</c:v>
                </c:pt>
                <c:pt idx="135">
                  <c:v>24.005400000000009</c:v>
                </c:pt>
                <c:pt idx="136">
                  <c:v>24.005400000000009</c:v>
                </c:pt>
                <c:pt idx="137">
                  <c:v>24.124900000000025</c:v>
                </c:pt>
                <c:pt idx="138">
                  <c:v>24.124900000000025</c:v>
                </c:pt>
                <c:pt idx="139">
                  <c:v>24.124900000000025</c:v>
                </c:pt>
                <c:pt idx="140">
                  <c:v>24.005400000000009</c:v>
                </c:pt>
                <c:pt idx="141">
                  <c:v>24.124900000000025</c:v>
                </c:pt>
                <c:pt idx="142">
                  <c:v>24.124900000000025</c:v>
                </c:pt>
                <c:pt idx="143">
                  <c:v>24.124900000000025</c:v>
                </c:pt>
                <c:pt idx="144">
                  <c:v>24.124900000000025</c:v>
                </c:pt>
                <c:pt idx="145">
                  <c:v>24.005400000000009</c:v>
                </c:pt>
                <c:pt idx="146">
                  <c:v>24.124900000000025</c:v>
                </c:pt>
                <c:pt idx="147">
                  <c:v>24.124900000000025</c:v>
                </c:pt>
                <c:pt idx="148">
                  <c:v>24.124900000000025</c:v>
                </c:pt>
                <c:pt idx="149">
                  <c:v>24.124900000000025</c:v>
                </c:pt>
                <c:pt idx="150">
                  <c:v>24.124900000000025</c:v>
                </c:pt>
                <c:pt idx="151">
                  <c:v>24.124900000000025</c:v>
                </c:pt>
                <c:pt idx="152">
                  <c:v>24.124900000000025</c:v>
                </c:pt>
                <c:pt idx="153">
                  <c:v>24.124900000000025</c:v>
                </c:pt>
                <c:pt idx="154">
                  <c:v>24.124900000000025</c:v>
                </c:pt>
                <c:pt idx="155">
                  <c:v>24.124900000000025</c:v>
                </c:pt>
                <c:pt idx="156">
                  <c:v>24.124900000000025</c:v>
                </c:pt>
                <c:pt idx="157">
                  <c:v>24.124900000000025</c:v>
                </c:pt>
                <c:pt idx="158">
                  <c:v>24.124900000000025</c:v>
                </c:pt>
                <c:pt idx="159">
                  <c:v>24.244500000000016</c:v>
                </c:pt>
                <c:pt idx="160">
                  <c:v>24.124900000000025</c:v>
                </c:pt>
                <c:pt idx="161">
                  <c:v>24.124900000000025</c:v>
                </c:pt>
                <c:pt idx="162">
                  <c:v>24.244500000000016</c:v>
                </c:pt>
                <c:pt idx="163">
                  <c:v>24.124900000000025</c:v>
                </c:pt>
                <c:pt idx="164">
                  <c:v>24.124900000000025</c:v>
                </c:pt>
                <c:pt idx="165">
                  <c:v>24.124900000000025</c:v>
                </c:pt>
                <c:pt idx="166">
                  <c:v>24.244500000000016</c:v>
                </c:pt>
                <c:pt idx="167">
                  <c:v>24.244500000000016</c:v>
                </c:pt>
                <c:pt idx="168">
                  <c:v>24.124900000000025</c:v>
                </c:pt>
                <c:pt idx="169">
                  <c:v>24.244500000000016</c:v>
                </c:pt>
                <c:pt idx="170">
                  <c:v>24.124900000000025</c:v>
                </c:pt>
                <c:pt idx="171">
                  <c:v>24.244500000000016</c:v>
                </c:pt>
                <c:pt idx="172">
                  <c:v>24.124900000000025</c:v>
                </c:pt>
                <c:pt idx="173">
                  <c:v>24.244500000000016</c:v>
                </c:pt>
                <c:pt idx="174">
                  <c:v>24.244500000000016</c:v>
                </c:pt>
                <c:pt idx="175">
                  <c:v>24.244500000000016</c:v>
                </c:pt>
                <c:pt idx="176">
                  <c:v>24.124900000000025</c:v>
                </c:pt>
                <c:pt idx="177">
                  <c:v>24.124900000000025</c:v>
                </c:pt>
                <c:pt idx="178">
                  <c:v>24.244500000000016</c:v>
                </c:pt>
                <c:pt idx="179">
                  <c:v>24.124900000000025</c:v>
                </c:pt>
                <c:pt idx="180">
                  <c:v>24.244500000000016</c:v>
                </c:pt>
                <c:pt idx="181">
                  <c:v>24.124900000000025</c:v>
                </c:pt>
                <c:pt idx="182">
                  <c:v>24.124900000000025</c:v>
                </c:pt>
                <c:pt idx="183">
                  <c:v>24.244500000000016</c:v>
                </c:pt>
                <c:pt idx="184">
                  <c:v>24.244500000000016</c:v>
                </c:pt>
                <c:pt idx="185">
                  <c:v>24.244500000000016</c:v>
                </c:pt>
                <c:pt idx="186">
                  <c:v>24.364000000000033</c:v>
                </c:pt>
                <c:pt idx="187">
                  <c:v>24.244500000000016</c:v>
                </c:pt>
                <c:pt idx="188">
                  <c:v>24.244500000000016</c:v>
                </c:pt>
                <c:pt idx="189">
                  <c:v>24.244500000000016</c:v>
                </c:pt>
                <c:pt idx="190">
                  <c:v>24.244500000000016</c:v>
                </c:pt>
                <c:pt idx="191">
                  <c:v>24.124900000000025</c:v>
                </c:pt>
                <c:pt idx="192">
                  <c:v>24.244500000000016</c:v>
                </c:pt>
                <c:pt idx="193">
                  <c:v>24.244500000000016</c:v>
                </c:pt>
                <c:pt idx="194">
                  <c:v>24.244500000000016</c:v>
                </c:pt>
                <c:pt idx="195">
                  <c:v>24.364000000000033</c:v>
                </c:pt>
                <c:pt idx="196">
                  <c:v>24.244500000000016</c:v>
                </c:pt>
                <c:pt idx="197">
                  <c:v>24.244500000000016</c:v>
                </c:pt>
                <c:pt idx="198">
                  <c:v>24.244500000000016</c:v>
                </c:pt>
                <c:pt idx="199">
                  <c:v>24.364000000000033</c:v>
                </c:pt>
                <c:pt idx="200">
                  <c:v>24.364000000000033</c:v>
                </c:pt>
                <c:pt idx="201">
                  <c:v>24.244500000000016</c:v>
                </c:pt>
                <c:pt idx="202">
                  <c:v>24.364000000000033</c:v>
                </c:pt>
                <c:pt idx="203">
                  <c:v>24.244500000000016</c:v>
                </c:pt>
                <c:pt idx="204">
                  <c:v>24.364000000000033</c:v>
                </c:pt>
                <c:pt idx="205">
                  <c:v>24.364000000000033</c:v>
                </c:pt>
                <c:pt idx="206">
                  <c:v>24.364000000000033</c:v>
                </c:pt>
                <c:pt idx="207">
                  <c:v>24.364000000000033</c:v>
                </c:pt>
                <c:pt idx="208">
                  <c:v>24.364000000000033</c:v>
                </c:pt>
                <c:pt idx="209">
                  <c:v>24.244500000000016</c:v>
                </c:pt>
                <c:pt idx="210">
                  <c:v>24.244500000000016</c:v>
                </c:pt>
                <c:pt idx="211">
                  <c:v>24.364000000000033</c:v>
                </c:pt>
                <c:pt idx="212">
                  <c:v>24.364000000000033</c:v>
                </c:pt>
                <c:pt idx="213">
                  <c:v>24.364000000000033</c:v>
                </c:pt>
                <c:pt idx="214">
                  <c:v>24.364000000000033</c:v>
                </c:pt>
                <c:pt idx="215">
                  <c:v>24.244500000000016</c:v>
                </c:pt>
                <c:pt idx="216">
                  <c:v>24.364000000000033</c:v>
                </c:pt>
                <c:pt idx="217">
                  <c:v>24.483600000000024</c:v>
                </c:pt>
                <c:pt idx="218">
                  <c:v>24.364000000000033</c:v>
                </c:pt>
                <c:pt idx="219">
                  <c:v>24.364000000000033</c:v>
                </c:pt>
                <c:pt idx="220">
                  <c:v>24.364000000000033</c:v>
                </c:pt>
                <c:pt idx="221">
                  <c:v>24.364000000000033</c:v>
                </c:pt>
                <c:pt idx="222">
                  <c:v>24.244500000000016</c:v>
                </c:pt>
                <c:pt idx="223">
                  <c:v>24.364000000000033</c:v>
                </c:pt>
                <c:pt idx="224">
                  <c:v>24.364000000000033</c:v>
                </c:pt>
                <c:pt idx="225">
                  <c:v>24.364000000000033</c:v>
                </c:pt>
                <c:pt idx="226">
                  <c:v>24.364000000000033</c:v>
                </c:pt>
                <c:pt idx="227">
                  <c:v>24.483600000000024</c:v>
                </c:pt>
                <c:pt idx="228">
                  <c:v>24.364000000000033</c:v>
                </c:pt>
                <c:pt idx="229">
                  <c:v>24.364000000000033</c:v>
                </c:pt>
                <c:pt idx="230">
                  <c:v>24.483600000000024</c:v>
                </c:pt>
                <c:pt idx="231">
                  <c:v>24.364000000000033</c:v>
                </c:pt>
                <c:pt idx="232">
                  <c:v>24.483600000000024</c:v>
                </c:pt>
                <c:pt idx="233">
                  <c:v>24.483600000000024</c:v>
                </c:pt>
                <c:pt idx="234">
                  <c:v>24.364000000000033</c:v>
                </c:pt>
                <c:pt idx="235">
                  <c:v>24.364000000000033</c:v>
                </c:pt>
                <c:pt idx="236">
                  <c:v>24.483600000000024</c:v>
                </c:pt>
                <c:pt idx="237">
                  <c:v>24.364000000000033</c:v>
                </c:pt>
                <c:pt idx="238">
                  <c:v>24.483600000000024</c:v>
                </c:pt>
                <c:pt idx="239">
                  <c:v>24.364000000000033</c:v>
                </c:pt>
                <c:pt idx="240">
                  <c:v>24.483600000000024</c:v>
                </c:pt>
                <c:pt idx="241">
                  <c:v>24.483600000000024</c:v>
                </c:pt>
                <c:pt idx="242">
                  <c:v>24.483600000000024</c:v>
                </c:pt>
                <c:pt idx="243">
                  <c:v>24.483600000000024</c:v>
                </c:pt>
                <c:pt idx="244">
                  <c:v>24.364000000000033</c:v>
                </c:pt>
                <c:pt idx="245">
                  <c:v>24.483600000000024</c:v>
                </c:pt>
                <c:pt idx="246">
                  <c:v>24.364000000000033</c:v>
                </c:pt>
                <c:pt idx="247">
                  <c:v>24.483600000000024</c:v>
                </c:pt>
                <c:pt idx="248">
                  <c:v>24.483600000000024</c:v>
                </c:pt>
                <c:pt idx="249">
                  <c:v>24.483600000000024</c:v>
                </c:pt>
                <c:pt idx="250">
                  <c:v>24.483600000000024</c:v>
                </c:pt>
                <c:pt idx="251">
                  <c:v>24.483600000000024</c:v>
                </c:pt>
                <c:pt idx="252">
                  <c:v>24.483600000000024</c:v>
                </c:pt>
                <c:pt idx="253">
                  <c:v>24.483600000000024</c:v>
                </c:pt>
                <c:pt idx="254">
                  <c:v>24.483600000000024</c:v>
                </c:pt>
                <c:pt idx="255">
                  <c:v>24.483600000000024</c:v>
                </c:pt>
                <c:pt idx="256">
                  <c:v>24.483600000000024</c:v>
                </c:pt>
                <c:pt idx="257">
                  <c:v>24.483600000000024</c:v>
                </c:pt>
                <c:pt idx="258">
                  <c:v>24.603099999999984</c:v>
                </c:pt>
                <c:pt idx="259">
                  <c:v>24.483600000000024</c:v>
                </c:pt>
                <c:pt idx="260">
                  <c:v>24.483600000000024</c:v>
                </c:pt>
                <c:pt idx="261">
                  <c:v>24.483600000000024</c:v>
                </c:pt>
                <c:pt idx="262">
                  <c:v>24.483600000000024</c:v>
                </c:pt>
                <c:pt idx="263">
                  <c:v>24.483600000000024</c:v>
                </c:pt>
                <c:pt idx="264">
                  <c:v>24.483600000000024</c:v>
                </c:pt>
                <c:pt idx="265">
                  <c:v>24.483600000000024</c:v>
                </c:pt>
                <c:pt idx="266">
                  <c:v>24.483600000000024</c:v>
                </c:pt>
                <c:pt idx="267">
                  <c:v>24.483600000000024</c:v>
                </c:pt>
                <c:pt idx="268">
                  <c:v>24.483600000000024</c:v>
                </c:pt>
                <c:pt idx="269">
                  <c:v>24.483600000000024</c:v>
                </c:pt>
                <c:pt idx="270">
                  <c:v>24.483600000000024</c:v>
                </c:pt>
                <c:pt idx="271">
                  <c:v>24.483600000000024</c:v>
                </c:pt>
                <c:pt idx="272">
                  <c:v>24.603099999999984</c:v>
                </c:pt>
                <c:pt idx="273">
                  <c:v>24.603099999999984</c:v>
                </c:pt>
                <c:pt idx="274">
                  <c:v>24.483600000000024</c:v>
                </c:pt>
                <c:pt idx="275">
                  <c:v>24.483600000000024</c:v>
                </c:pt>
                <c:pt idx="276">
                  <c:v>24.603099999999984</c:v>
                </c:pt>
                <c:pt idx="277">
                  <c:v>24.603099999999984</c:v>
                </c:pt>
                <c:pt idx="278">
                  <c:v>24.483600000000024</c:v>
                </c:pt>
                <c:pt idx="279">
                  <c:v>24.483600000000024</c:v>
                </c:pt>
                <c:pt idx="280">
                  <c:v>24.483600000000024</c:v>
                </c:pt>
                <c:pt idx="281">
                  <c:v>24.483600000000024</c:v>
                </c:pt>
                <c:pt idx="282">
                  <c:v>24.603099999999984</c:v>
                </c:pt>
                <c:pt idx="283">
                  <c:v>24.603099999999984</c:v>
                </c:pt>
                <c:pt idx="284">
                  <c:v>24.483600000000024</c:v>
                </c:pt>
                <c:pt idx="285">
                  <c:v>24.603099999999984</c:v>
                </c:pt>
                <c:pt idx="286">
                  <c:v>24.603099999999984</c:v>
                </c:pt>
                <c:pt idx="287">
                  <c:v>24.603099999999984</c:v>
                </c:pt>
                <c:pt idx="288">
                  <c:v>24.603099999999984</c:v>
                </c:pt>
                <c:pt idx="289">
                  <c:v>24.603099999999984</c:v>
                </c:pt>
                <c:pt idx="290">
                  <c:v>24.603099999999984</c:v>
                </c:pt>
                <c:pt idx="291">
                  <c:v>24.603099999999984</c:v>
                </c:pt>
                <c:pt idx="292">
                  <c:v>24.603099999999984</c:v>
                </c:pt>
                <c:pt idx="293">
                  <c:v>24.603099999999984</c:v>
                </c:pt>
                <c:pt idx="294">
                  <c:v>24.603099999999984</c:v>
                </c:pt>
                <c:pt idx="295">
                  <c:v>24.603099999999984</c:v>
                </c:pt>
                <c:pt idx="296">
                  <c:v>24.603099999999984</c:v>
                </c:pt>
                <c:pt idx="297">
                  <c:v>24.603099999999984</c:v>
                </c:pt>
                <c:pt idx="298">
                  <c:v>24.603099999999984</c:v>
                </c:pt>
                <c:pt idx="299">
                  <c:v>24.603099999999984</c:v>
                </c:pt>
                <c:pt idx="300">
                  <c:v>24.603099999999984</c:v>
                </c:pt>
                <c:pt idx="301">
                  <c:v>24.603099999999984</c:v>
                </c:pt>
                <c:pt idx="302">
                  <c:v>24.722700000000032</c:v>
                </c:pt>
                <c:pt idx="303">
                  <c:v>24.603099999999984</c:v>
                </c:pt>
                <c:pt idx="304">
                  <c:v>24.603099999999984</c:v>
                </c:pt>
                <c:pt idx="305">
                  <c:v>24.603099999999984</c:v>
                </c:pt>
                <c:pt idx="306">
                  <c:v>24.603099999999984</c:v>
                </c:pt>
                <c:pt idx="307">
                  <c:v>24.603099999999984</c:v>
                </c:pt>
                <c:pt idx="308">
                  <c:v>24.722700000000032</c:v>
                </c:pt>
                <c:pt idx="309">
                  <c:v>24.722700000000032</c:v>
                </c:pt>
                <c:pt idx="310">
                  <c:v>24.722700000000032</c:v>
                </c:pt>
                <c:pt idx="311">
                  <c:v>24.722700000000032</c:v>
                </c:pt>
                <c:pt idx="312">
                  <c:v>24.722700000000032</c:v>
                </c:pt>
                <c:pt idx="313">
                  <c:v>24.722700000000032</c:v>
                </c:pt>
                <c:pt idx="314">
                  <c:v>24.603099999999984</c:v>
                </c:pt>
                <c:pt idx="315">
                  <c:v>24.603099999999984</c:v>
                </c:pt>
                <c:pt idx="316">
                  <c:v>24.722700000000032</c:v>
                </c:pt>
                <c:pt idx="317">
                  <c:v>24.722700000000032</c:v>
                </c:pt>
                <c:pt idx="318">
                  <c:v>24.722700000000032</c:v>
                </c:pt>
                <c:pt idx="319">
                  <c:v>24.722700000000032</c:v>
                </c:pt>
                <c:pt idx="320">
                  <c:v>24.603099999999984</c:v>
                </c:pt>
                <c:pt idx="321">
                  <c:v>24.842200000000048</c:v>
                </c:pt>
                <c:pt idx="322">
                  <c:v>24.842200000000048</c:v>
                </c:pt>
                <c:pt idx="323">
                  <c:v>24.722700000000032</c:v>
                </c:pt>
                <c:pt idx="324">
                  <c:v>24.722700000000032</c:v>
                </c:pt>
                <c:pt idx="325">
                  <c:v>24.722700000000032</c:v>
                </c:pt>
                <c:pt idx="326">
                  <c:v>24.722700000000032</c:v>
                </c:pt>
                <c:pt idx="327">
                  <c:v>24.722700000000032</c:v>
                </c:pt>
                <c:pt idx="328">
                  <c:v>24.722700000000032</c:v>
                </c:pt>
                <c:pt idx="329">
                  <c:v>24.842200000000048</c:v>
                </c:pt>
                <c:pt idx="330">
                  <c:v>24.722700000000032</c:v>
                </c:pt>
                <c:pt idx="331">
                  <c:v>24.722700000000032</c:v>
                </c:pt>
                <c:pt idx="332">
                  <c:v>24.722700000000032</c:v>
                </c:pt>
                <c:pt idx="333">
                  <c:v>24.722700000000032</c:v>
                </c:pt>
                <c:pt idx="334">
                  <c:v>24.842200000000048</c:v>
                </c:pt>
                <c:pt idx="335">
                  <c:v>24.722700000000032</c:v>
                </c:pt>
                <c:pt idx="336">
                  <c:v>24.722700000000032</c:v>
                </c:pt>
                <c:pt idx="337">
                  <c:v>24.722700000000032</c:v>
                </c:pt>
                <c:pt idx="338">
                  <c:v>24.722700000000032</c:v>
                </c:pt>
                <c:pt idx="339">
                  <c:v>24.842200000000048</c:v>
                </c:pt>
                <c:pt idx="340">
                  <c:v>24.722700000000032</c:v>
                </c:pt>
                <c:pt idx="341">
                  <c:v>24.842200000000048</c:v>
                </c:pt>
                <c:pt idx="342">
                  <c:v>24.722700000000032</c:v>
                </c:pt>
                <c:pt idx="343">
                  <c:v>24.842200000000048</c:v>
                </c:pt>
                <c:pt idx="344">
                  <c:v>24.842200000000048</c:v>
                </c:pt>
                <c:pt idx="345">
                  <c:v>24.842200000000048</c:v>
                </c:pt>
                <c:pt idx="346">
                  <c:v>24.842200000000048</c:v>
                </c:pt>
                <c:pt idx="347">
                  <c:v>24.842200000000048</c:v>
                </c:pt>
                <c:pt idx="348">
                  <c:v>24.842200000000048</c:v>
                </c:pt>
                <c:pt idx="349">
                  <c:v>24.842200000000048</c:v>
                </c:pt>
                <c:pt idx="350">
                  <c:v>24.842200000000048</c:v>
                </c:pt>
                <c:pt idx="351">
                  <c:v>24.842200000000048</c:v>
                </c:pt>
                <c:pt idx="352">
                  <c:v>24.842200000000048</c:v>
                </c:pt>
                <c:pt idx="353">
                  <c:v>24.842200000000048</c:v>
                </c:pt>
                <c:pt idx="354">
                  <c:v>24.842200000000048</c:v>
                </c:pt>
                <c:pt idx="355">
                  <c:v>24.842200000000048</c:v>
                </c:pt>
                <c:pt idx="356">
                  <c:v>24.842200000000048</c:v>
                </c:pt>
                <c:pt idx="357">
                  <c:v>24.842200000000048</c:v>
                </c:pt>
                <c:pt idx="358">
                  <c:v>24.842200000000048</c:v>
                </c:pt>
                <c:pt idx="359">
                  <c:v>24.961799999999982</c:v>
                </c:pt>
                <c:pt idx="360">
                  <c:v>24.842200000000048</c:v>
                </c:pt>
                <c:pt idx="361">
                  <c:v>24.842200000000048</c:v>
                </c:pt>
                <c:pt idx="362">
                  <c:v>24.842200000000048</c:v>
                </c:pt>
                <c:pt idx="363">
                  <c:v>24.961799999999982</c:v>
                </c:pt>
                <c:pt idx="364">
                  <c:v>24.842200000000048</c:v>
                </c:pt>
                <c:pt idx="365">
                  <c:v>24.961799999999982</c:v>
                </c:pt>
                <c:pt idx="366">
                  <c:v>24.842200000000048</c:v>
                </c:pt>
                <c:pt idx="367">
                  <c:v>24.842200000000048</c:v>
                </c:pt>
                <c:pt idx="368">
                  <c:v>24.961799999999982</c:v>
                </c:pt>
                <c:pt idx="369">
                  <c:v>24.961799999999982</c:v>
                </c:pt>
                <c:pt idx="370">
                  <c:v>24.961799999999982</c:v>
                </c:pt>
                <c:pt idx="371">
                  <c:v>24.842200000000048</c:v>
                </c:pt>
                <c:pt idx="372">
                  <c:v>24.842200000000048</c:v>
                </c:pt>
                <c:pt idx="373">
                  <c:v>24.961799999999982</c:v>
                </c:pt>
                <c:pt idx="374">
                  <c:v>24.842200000000048</c:v>
                </c:pt>
                <c:pt idx="375">
                  <c:v>24.961799999999982</c:v>
                </c:pt>
                <c:pt idx="376">
                  <c:v>24.961799999999982</c:v>
                </c:pt>
                <c:pt idx="377">
                  <c:v>24.961799999999982</c:v>
                </c:pt>
                <c:pt idx="378">
                  <c:v>24.961799999999982</c:v>
                </c:pt>
                <c:pt idx="379">
                  <c:v>24.961799999999982</c:v>
                </c:pt>
                <c:pt idx="380">
                  <c:v>24.961799999999982</c:v>
                </c:pt>
                <c:pt idx="381">
                  <c:v>24.961799999999982</c:v>
                </c:pt>
                <c:pt idx="382">
                  <c:v>24.842200000000048</c:v>
                </c:pt>
                <c:pt idx="383">
                  <c:v>24.961799999999982</c:v>
                </c:pt>
                <c:pt idx="384">
                  <c:v>24.961799999999982</c:v>
                </c:pt>
                <c:pt idx="385">
                  <c:v>24.961799999999982</c:v>
                </c:pt>
                <c:pt idx="386">
                  <c:v>24.961799999999982</c:v>
                </c:pt>
                <c:pt idx="387">
                  <c:v>24.961799999999982</c:v>
                </c:pt>
                <c:pt idx="388">
                  <c:v>24.961799999999982</c:v>
                </c:pt>
                <c:pt idx="389">
                  <c:v>24.961799999999982</c:v>
                </c:pt>
                <c:pt idx="390">
                  <c:v>24.961799999999982</c:v>
                </c:pt>
                <c:pt idx="391">
                  <c:v>24.961799999999982</c:v>
                </c:pt>
                <c:pt idx="392">
                  <c:v>25.081299999999999</c:v>
                </c:pt>
                <c:pt idx="393">
                  <c:v>25.081299999999999</c:v>
                </c:pt>
                <c:pt idx="394">
                  <c:v>25.081299999999999</c:v>
                </c:pt>
                <c:pt idx="395">
                  <c:v>25.081299999999999</c:v>
                </c:pt>
                <c:pt idx="396">
                  <c:v>25.081299999999999</c:v>
                </c:pt>
                <c:pt idx="397">
                  <c:v>25.081299999999999</c:v>
                </c:pt>
                <c:pt idx="398">
                  <c:v>24.961799999999982</c:v>
                </c:pt>
                <c:pt idx="399">
                  <c:v>25.081299999999999</c:v>
                </c:pt>
                <c:pt idx="400">
                  <c:v>25.081299999999999</c:v>
                </c:pt>
                <c:pt idx="401">
                  <c:v>25.081299999999999</c:v>
                </c:pt>
                <c:pt idx="402">
                  <c:v>24.961799999999982</c:v>
                </c:pt>
                <c:pt idx="403">
                  <c:v>25.081299999999999</c:v>
                </c:pt>
                <c:pt idx="404">
                  <c:v>25.081299999999999</c:v>
                </c:pt>
                <c:pt idx="405">
                  <c:v>25.081299999999999</c:v>
                </c:pt>
                <c:pt idx="406">
                  <c:v>25.081299999999999</c:v>
                </c:pt>
                <c:pt idx="407">
                  <c:v>25.081299999999999</c:v>
                </c:pt>
                <c:pt idx="408">
                  <c:v>24.961799999999982</c:v>
                </c:pt>
                <c:pt idx="409">
                  <c:v>25.081299999999999</c:v>
                </c:pt>
                <c:pt idx="410">
                  <c:v>25.081299999999999</c:v>
                </c:pt>
                <c:pt idx="411">
                  <c:v>25.081299999999999</c:v>
                </c:pt>
                <c:pt idx="412">
                  <c:v>25.081299999999999</c:v>
                </c:pt>
                <c:pt idx="413">
                  <c:v>25.081299999999999</c:v>
                </c:pt>
                <c:pt idx="414">
                  <c:v>25.081299999999999</c:v>
                </c:pt>
                <c:pt idx="415">
                  <c:v>25.081299999999999</c:v>
                </c:pt>
                <c:pt idx="416">
                  <c:v>25.081299999999999</c:v>
                </c:pt>
                <c:pt idx="417">
                  <c:v>25.081299999999999</c:v>
                </c:pt>
                <c:pt idx="418">
                  <c:v>25.081299999999999</c:v>
                </c:pt>
                <c:pt idx="419">
                  <c:v>25.081299999999999</c:v>
                </c:pt>
                <c:pt idx="420">
                  <c:v>25.200900000000047</c:v>
                </c:pt>
                <c:pt idx="421">
                  <c:v>25.081299999999999</c:v>
                </c:pt>
                <c:pt idx="422">
                  <c:v>25.200900000000047</c:v>
                </c:pt>
                <c:pt idx="423">
                  <c:v>25.200900000000047</c:v>
                </c:pt>
                <c:pt idx="424">
                  <c:v>25.081299999999999</c:v>
                </c:pt>
                <c:pt idx="425">
                  <c:v>25.200900000000047</c:v>
                </c:pt>
                <c:pt idx="426">
                  <c:v>25.200900000000047</c:v>
                </c:pt>
                <c:pt idx="427">
                  <c:v>25.200900000000047</c:v>
                </c:pt>
                <c:pt idx="428">
                  <c:v>25.200900000000047</c:v>
                </c:pt>
                <c:pt idx="429">
                  <c:v>25.200900000000047</c:v>
                </c:pt>
                <c:pt idx="430">
                  <c:v>25.081299999999999</c:v>
                </c:pt>
                <c:pt idx="431">
                  <c:v>25.200900000000047</c:v>
                </c:pt>
                <c:pt idx="432">
                  <c:v>25.200900000000047</c:v>
                </c:pt>
                <c:pt idx="433">
                  <c:v>25.200900000000047</c:v>
                </c:pt>
                <c:pt idx="434">
                  <c:v>25.200900000000047</c:v>
                </c:pt>
                <c:pt idx="435">
                  <c:v>25.200900000000047</c:v>
                </c:pt>
                <c:pt idx="436">
                  <c:v>25.320400000000006</c:v>
                </c:pt>
                <c:pt idx="437">
                  <c:v>25.200900000000047</c:v>
                </c:pt>
                <c:pt idx="438">
                  <c:v>25.200900000000047</c:v>
                </c:pt>
                <c:pt idx="439">
                  <c:v>25.200900000000047</c:v>
                </c:pt>
                <c:pt idx="440">
                  <c:v>25.200900000000047</c:v>
                </c:pt>
                <c:pt idx="441">
                  <c:v>25.200900000000047</c:v>
                </c:pt>
                <c:pt idx="442">
                  <c:v>25.200900000000047</c:v>
                </c:pt>
                <c:pt idx="443">
                  <c:v>25.200900000000047</c:v>
                </c:pt>
                <c:pt idx="444">
                  <c:v>25.320400000000006</c:v>
                </c:pt>
                <c:pt idx="445">
                  <c:v>25.200900000000047</c:v>
                </c:pt>
                <c:pt idx="446">
                  <c:v>25.200900000000047</c:v>
                </c:pt>
                <c:pt idx="447">
                  <c:v>25.200900000000047</c:v>
                </c:pt>
                <c:pt idx="448">
                  <c:v>25.200900000000047</c:v>
                </c:pt>
                <c:pt idx="449">
                  <c:v>25.320400000000006</c:v>
                </c:pt>
                <c:pt idx="450">
                  <c:v>25.320400000000006</c:v>
                </c:pt>
                <c:pt idx="451">
                  <c:v>25.320400000000006</c:v>
                </c:pt>
                <c:pt idx="452">
                  <c:v>25.320400000000006</c:v>
                </c:pt>
                <c:pt idx="453">
                  <c:v>25.200900000000047</c:v>
                </c:pt>
                <c:pt idx="454">
                  <c:v>25.320400000000006</c:v>
                </c:pt>
                <c:pt idx="455">
                  <c:v>25.200900000000047</c:v>
                </c:pt>
                <c:pt idx="456">
                  <c:v>25.320400000000006</c:v>
                </c:pt>
                <c:pt idx="457">
                  <c:v>25.320400000000006</c:v>
                </c:pt>
                <c:pt idx="458">
                  <c:v>25.320400000000006</c:v>
                </c:pt>
                <c:pt idx="459">
                  <c:v>25.200900000000047</c:v>
                </c:pt>
                <c:pt idx="460">
                  <c:v>25.320400000000006</c:v>
                </c:pt>
                <c:pt idx="461">
                  <c:v>25.320400000000006</c:v>
                </c:pt>
                <c:pt idx="462">
                  <c:v>25.320400000000006</c:v>
                </c:pt>
                <c:pt idx="463">
                  <c:v>25.320400000000006</c:v>
                </c:pt>
                <c:pt idx="464">
                  <c:v>25.320400000000006</c:v>
                </c:pt>
                <c:pt idx="465">
                  <c:v>25.320400000000006</c:v>
                </c:pt>
                <c:pt idx="466">
                  <c:v>25.200900000000047</c:v>
                </c:pt>
                <c:pt idx="467">
                  <c:v>25.320400000000006</c:v>
                </c:pt>
                <c:pt idx="468">
                  <c:v>25.320400000000006</c:v>
                </c:pt>
                <c:pt idx="469">
                  <c:v>25.320400000000006</c:v>
                </c:pt>
                <c:pt idx="470">
                  <c:v>25.320400000000006</c:v>
                </c:pt>
                <c:pt idx="471">
                  <c:v>25.320400000000006</c:v>
                </c:pt>
                <c:pt idx="472">
                  <c:v>25.320400000000006</c:v>
                </c:pt>
                <c:pt idx="473">
                  <c:v>25.320400000000006</c:v>
                </c:pt>
                <c:pt idx="474">
                  <c:v>25.320400000000006</c:v>
                </c:pt>
                <c:pt idx="475">
                  <c:v>25.320400000000006</c:v>
                </c:pt>
                <c:pt idx="476">
                  <c:v>25.320400000000006</c:v>
                </c:pt>
                <c:pt idx="477">
                  <c:v>25.320400000000006</c:v>
                </c:pt>
                <c:pt idx="478">
                  <c:v>25.439999999999998</c:v>
                </c:pt>
                <c:pt idx="479">
                  <c:v>25.320400000000006</c:v>
                </c:pt>
                <c:pt idx="480">
                  <c:v>25.439999999999998</c:v>
                </c:pt>
                <c:pt idx="481">
                  <c:v>25.320400000000006</c:v>
                </c:pt>
                <c:pt idx="482">
                  <c:v>25.439999999999998</c:v>
                </c:pt>
                <c:pt idx="483">
                  <c:v>25.320400000000006</c:v>
                </c:pt>
                <c:pt idx="484">
                  <c:v>25.439999999999998</c:v>
                </c:pt>
                <c:pt idx="485">
                  <c:v>25.439999999999998</c:v>
                </c:pt>
                <c:pt idx="486">
                  <c:v>25.439999999999998</c:v>
                </c:pt>
                <c:pt idx="487">
                  <c:v>25.320400000000006</c:v>
                </c:pt>
                <c:pt idx="488">
                  <c:v>25.439999999999998</c:v>
                </c:pt>
                <c:pt idx="489">
                  <c:v>25.320400000000006</c:v>
                </c:pt>
                <c:pt idx="490">
                  <c:v>25.439999999999998</c:v>
                </c:pt>
                <c:pt idx="491">
                  <c:v>25.439999999999998</c:v>
                </c:pt>
                <c:pt idx="492">
                  <c:v>25.439999999999998</c:v>
                </c:pt>
                <c:pt idx="493">
                  <c:v>25.439999999999998</c:v>
                </c:pt>
                <c:pt idx="494">
                  <c:v>25.439999999999998</c:v>
                </c:pt>
                <c:pt idx="495">
                  <c:v>25.439999999999998</c:v>
                </c:pt>
                <c:pt idx="496">
                  <c:v>25.320400000000006</c:v>
                </c:pt>
                <c:pt idx="497">
                  <c:v>25.439999999999998</c:v>
                </c:pt>
                <c:pt idx="498">
                  <c:v>25.439999999999998</c:v>
                </c:pt>
                <c:pt idx="499">
                  <c:v>25.439999999999998</c:v>
                </c:pt>
                <c:pt idx="500">
                  <c:v>25.439999999999998</c:v>
                </c:pt>
                <c:pt idx="501">
                  <c:v>25.439999999999998</c:v>
                </c:pt>
                <c:pt idx="502">
                  <c:v>25.439999999999998</c:v>
                </c:pt>
                <c:pt idx="503">
                  <c:v>25.439999999999998</c:v>
                </c:pt>
                <c:pt idx="504">
                  <c:v>25.439999999999998</c:v>
                </c:pt>
                <c:pt idx="505">
                  <c:v>25.559500000000014</c:v>
                </c:pt>
                <c:pt idx="506">
                  <c:v>25.439999999999998</c:v>
                </c:pt>
                <c:pt idx="507">
                  <c:v>25.439999999999998</c:v>
                </c:pt>
                <c:pt idx="508">
                  <c:v>25.439999999999998</c:v>
                </c:pt>
                <c:pt idx="509">
                  <c:v>25.439999999999998</c:v>
                </c:pt>
                <c:pt idx="510">
                  <c:v>25.439999999999998</c:v>
                </c:pt>
                <c:pt idx="511">
                  <c:v>25.439999999999998</c:v>
                </c:pt>
                <c:pt idx="512">
                  <c:v>25.559500000000014</c:v>
                </c:pt>
                <c:pt idx="513">
                  <c:v>25.439999999999998</c:v>
                </c:pt>
                <c:pt idx="514">
                  <c:v>25.559500000000014</c:v>
                </c:pt>
                <c:pt idx="515">
                  <c:v>25.439999999999998</c:v>
                </c:pt>
                <c:pt idx="516">
                  <c:v>25.559500000000014</c:v>
                </c:pt>
                <c:pt idx="517">
                  <c:v>25.439999999999998</c:v>
                </c:pt>
                <c:pt idx="518">
                  <c:v>25.559500000000014</c:v>
                </c:pt>
                <c:pt idx="519">
                  <c:v>25.559500000000014</c:v>
                </c:pt>
                <c:pt idx="520">
                  <c:v>25.559500000000014</c:v>
                </c:pt>
                <c:pt idx="521">
                  <c:v>25.559500000000014</c:v>
                </c:pt>
                <c:pt idx="522">
                  <c:v>25.559500000000014</c:v>
                </c:pt>
                <c:pt idx="523">
                  <c:v>25.559500000000014</c:v>
                </c:pt>
                <c:pt idx="524">
                  <c:v>25.559500000000014</c:v>
                </c:pt>
                <c:pt idx="525">
                  <c:v>25.559500000000014</c:v>
                </c:pt>
                <c:pt idx="526">
                  <c:v>25.559500000000014</c:v>
                </c:pt>
                <c:pt idx="527">
                  <c:v>25.559500000000014</c:v>
                </c:pt>
                <c:pt idx="528">
                  <c:v>25.559500000000014</c:v>
                </c:pt>
                <c:pt idx="529">
                  <c:v>25.559500000000014</c:v>
                </c:pt>
                <c:pt idx="530">
                  <c:v>25.559500000000014</c:v>
                </c:pt>
                <c:pt idx="531">
                  <c:v>25.559500000000014</c:v>
                </c:pt>
                <c:pt idx="532">
                  <c:v>25.559500000000014</c:v>
                </c:pt>
                <c:pt idx="533">
                  <c:v>25.559500000000014</c:v>
                </c:pt>
                <c:pt idx="534">
                  <c:v>25.559500000000014</c:v>
                </c:pt>
                <c:pt idx="535">
                  <c:v>25.559500000000014</c:v>
                </c:pt>
                <c:pt idx="536">
                  <c:v>25.679100000000005</c:v>
                </c:pt>
                <c:pt idx="537">
                  <c:v>25.559500000000014</c:v>
                </c:pt>
                <c:pt idx="538">
                  <c:v>25.679100000000005</c:v>
                </c:pt>
                <c:pt idx="539">
                  <c:v>25.559500000000014</c:v>
                </c:pt>
                <c:pt idx="540">
                  <c:v>25.559500000000014</c:v>
                </c:pt>
                <c:pt idx="541">
                  <c:v>25.679100000000005</c:v>
                </c:pt>
                <c:pt idx="542">
                  <c:v>25.559500000000014</c:v>
                </c:pt>
                <c:pt idx="543">
                  <c:v>25.679100000000005</c:v>
                </c:pt>
                <c:pt idx="544">
                  <c:v>25.679100000000005</c:v>
                </c:pt>
                <c:pt idx="545">
                  <c:v>25.679100000000005</c:v>
                </c:pt>
                <c:pt idx="546">
                  <c:v>25.679100000000005</c:v>
                </c:pt>
                <c:pt idx="547">
                  <c:v>25.559500000000014</c:v>
                </c:pt>
                <c:pt idx="548">
                  <c:v>25.679100000000005</c:v>
                </c:pt>
                <c:pt idx="549">
                  <c:v>25.679100000000005</c:v>
                </c:pt>
                <c:pt idx="550">
                  <c:v>25.679100000000005</c:v>
                </c:pt>
                <c:pt idx="551">
                  <c:v>25.679100000000005</c:v>
                </c:pt>
                <c:pt idx="552">
                  <c:v>25.559500000000014</c:v>
                </c:pt>
                <c:pt idx="553">
                  <c:v>25.679100000000005</c:v>
                </c:pt>
                <c:pt idx="554">
                  <c:v>25.679100000000005</c:v>
                </c:pt>
                <c:pt idx="555">
                  <c:v>25.679100000000005</c:v>
                </c:pt>
                <c:pt idx="556">
                  <c:v>25.679100000000005</c:v>
                </c:pt>
                <c:pt idx="557">
                  <c:v>25.679100000000005</c:v>
                </c:pt>
                <c:pt idx="558">
                  <c:v>25.679100000000005</c:v>
                </c:pt>
                <c:pt idx="559">
                  <c:v>25.679100000000005</c:v>
                </c:pt>
                <c:pt idx="560">
                  <c:v>25.679100000000005</c:v>
                </c:pt>
                <c:pt idx="561">
                  <c:v>25.679100000000005</c:v>
                </c:pt>
                <c:pt idx="562">
                  <c:v>25.679100000000005</c:v>
                </c:pt>
                <c:pt idx="563">
                  <c:v>25.679100000000005</c:v>
                </c:pt>
                <c:pt idx="564">
                  <c:v>25.679100000000005</c:v>
                </c:pt>
                <c:pt idx="565">
                  <c:v>25.798600000000022</c:v>
                </c:pt>
                <c:pt idx="566">
                  <c:v>25.798600000000022</c:v>
                </c:pt>
                <c:pt idx="567">
                  <c:v>25.798600000000022</c:v>
                </c:pt>
                <c:pt idx="568">
                  <c:v>25.798600000000022</c:v>
                </c:pt>
                <c:pt idx="569">
                  <c:v>25.798600000000022</c:v>
                </c:pt>
                <c:pt idx="570">
                  <c:v>25.679100000000005</c:v>
                </c:pt>
                <c:pt idx="571">
                  <c:v>25.798600000000022</c:v>
                </c:pt>
                <c:pt idx="572">
                  <c:v>25.798600000000022</c:v>
                </c:pt>
                <c:pt idx="573">
                  <c:v>25.798600000000022</c:v>
                </c:pt>
                <c:pt idx="574">
                  <c:v>25.798600000000022</c:v>
                </c:pt>
                <c:pt idx="575">
                  <c:v>25.798600000000022</c:v>
                </c:pt>
                <c:pt idx="576">
                  <c:v>25.679100000000005</c:v>
                </c:pt>
                <c:pt idx="577">
                  <c:v>25.798600000000022</c:v>
                </c:pt>
                <c:pt idx="578">
                  <c:v>25.679100000000005</c:v>
                </c:pt>
                <c:pt idx="579">
                  <c:v>25.679100000000005</c:v>
                </c:pt>
                <c:pt idx="580">
                  <c:v>25.798600000000022</c:v>
                </c:pt>
                <c:pt idx="581">
                  <c:v>25.798600000000022</c:v>
                </c:pt>
                <c:pt idx="582">
                  <c:v>25.798600000000022</c:v>
                </c:pt>
                <c:pt idx="583">
                  <c:v>25.798600000000022</c:v>
                </c:pt>
                <c:pt idx="584">
                  <c:v>25.798600000000022</c:v>
                </c:pt>
                <c:pt idx="585">
                  <c:v>25.798600000000022</c:v>
                </c:pt>
                <c:pt idx="586">
                  <c:v>25.798600000000022</c:v>
                </c:pt>
                <c:pt idx="587">
                  <c:v>25.798600000000022</c:v>
                </c:pt>
                <c:pt idx="588">
                  <c:v>25.918200000000013</c:v>
                </c:pt>
                <c:pt idx="589">
                  <c:v>25.918200000000013</c:v>
                </c:pt>
                <c:pt idx="590">
                  <c:v>25.798600000000022</c:v>
                </c:pt>
                <c:pt idx="591">
                  <c:v>25.918200000000013</c:v>
                </c:pt>
                <c:pt idx="592">
                  <c:v>25.798600000000022</c:v>
                </c:pt>
                <c:pt idx="593">
                  <c:v>25.798600000000022</c:v>
                </c:pt>
                <c:pt idx="594">
                  <c:v>25.918200000000013</c:v>
                </c:pt>
                <c:pt idx="595">
                  <c:v>25.918200000000013</c:v>
                </c:pt>
                <c:pt idx="596">
                  <c:v>25.918200000000013</c:v>
                </c:pt>
                <c:pt idx="597">
                  <c:v>25.798600000000022</c:v>
                </c:pt>
                <c:pt idx="598">
                  <c:v>25.798600000000022</c:v>
                </c:pt>
                <c:pt idx="599">
                  <c:v>25.918200000000013</c:v>
                </c:pt>
                <c:pt idx="600">
                  <c:v>25.798600000000022</c:v>
                </c:pt>
                <c:pt idx="601">
                  <c:v>25.918200000000013</c:v>
                </c:pt>
                <c:pt idx="602">
                  <c:v>25.918200000000013</c:v>
                </c:pt>
                <c:pt idx="603">
                  <c:v>25.918200000000013</c:v>
                </c:pt>
                <c:pt idx="604">
                  <c:v>25.918200000000013</c:v>
                </c:pt>
                <c:pt idx="605">
                  <c:v>25.918200000000013</c:v>
                </c:pt>
                <c:pt idx="606">
                  <c:v>25.918200000000013</c:v>
                </c:pt>
                <c:pt idx="607">
                  <c:v>25.918200000000013</c:v>
                </c:pt>
                <c:pt idx="608">
                  <c:v>25.918200000000013</c:v>
                </c:pt>
                <c:pt idx="609">
                  <c:v>25.918200000000013</c:v>
                </c:pt>
                <c:pt idx="610">
                  <c:v>25.918200000000013</c:v>
                </c:pt>
                <c:pt idx="611">
                  <c:v>25.918200000000013</c:v>
                </c:pt>
                <c:pt idx="612">
                  <c:v>25.918200000000013</c:v>
                </c:pt>
                <c:pt idx="613">
                  <c:v>25.918200000000013</c:v>
                </c:pt>
                <c:pt idx="614">
                  <c:v>25.918200000000013</c:v>
                </c:pt>
                <c:pt idx="615">
                  <c:v>25.918200000000013</c:v>
                </c:pt>
                <c:pt idx="616">
                  <c:v>25.918200000000013</c:v>
                </c:pt>
                <c:pt idx="617">
                  <c:v>25.918200000000013</c:v>
                </c:pt>
                <c:pt idx="618">
                  <c:v>25.918200000000013</c:v>
                </c:pt>
                <c:pt idx="619">
                  <c:v>25.918200000000013</c:v>
                </c:pt>
                <c:pt idx="620">
                  <c:v>25.918200000000013</c:v>
                </c:pt>
                <c:pt idx="621">
                  <c:v>25.918200000000013</c:v>
                </c:pt>
                <c:pt idx="622">
                  <c:v>25.918200000000013</c:v>
                </c:pt>
                <c:pt idx="623">
                  <c:v>25.918200000000013</c:v>
                </c:pt>
                <c:pt idx="624">
                  <c:v>26.037700000000029</c:v>
                </c:pt>
                <c:pt idx="625">
                  <c:v>25.918200000000013</c:v>
                </c:pt>
                <c:pt idx="626">
                  <c:v>26.037700000000029</c:v>
                </c:pt>
                <c:pt idx="627">
                  <c:v>26.037700000000029</c:v>
                </c:pt>
                <c:pt idx="628">
                  <c:v>26.037700000000029</c:v>
                </c:pt>
                <c:pt idx="629">
                  <c:v>26.037700000000029</c:v>
                </c:pt>
                <c:pt idx="630">
                  <c:v>26.037700000000029</c:v>
                </c:pt>
                <c:pt idx="631">
                  <c:v>26.037700000000029</c:v>
                </c:pt>
                <c:pt idx="632">
                  <c:v>26.037700000000029</c:v>
                </c:pt>
                <c:pt idx="633">
                  <c:v>25.918200000000013</c:v>
                </c:pt>
                <c:pt idx="634">
                  <c:v>26.037700000000029</c:v>
                </c:pt>
                <c:pt idx="635">
                  <c:v>26.037700000000029</c:v>
                </c:pt>
                <c:pt idx="636">
                  <c:v>26.037700000000029</c:v>
                </c:pt>
                <c:pt idx="637">
                  <c:v>26.037700000000029</c:v>
                </c:pt>
                <c:pt idx="638">
                  <c:v>26.037700000000029</c:v>
                </c:pt>
                <c:pt idx="639">
                  <c:v>26.037700000000029</c:v>
                </c:pt>
                <c:pt idx="640">
                  <c:v>26.037700000000029</c:v>
                </c:pt>
                <c:pt idx="641">
                  <c:v>26.157300000000021</c:v>
                </c:pt>
                <c:pt idx="642">
                  <c:v>26.157300000000021</c:v>
                </c:pt>
                <c:pt idx="643">
                  <c:v>26.037700000000029</c:v>
                </c:pt>
                <c:pt idx="644">
                  <c:v>26.037700000000029</c:v>
                </c:pt>
                <c:pt idx="645">
                  <c:v>26.157300000000021</c:v>
                </c:pt>
                <c:pt idx="646">
                  <c:v>26.157300000000021</c:v>
                </c:pt>
                <c:pt idx="647">
                  <c:v>26.157300000000021</c:v>
                </c:pt>
                <c:pt idx="648">
                  <c:v>26.157300000000021</c:v>
                </c:pt>
                <c:pt idx="649">
                  <c:v>26.037700000000029</c:v>
                </c:pt>
                <c:pt idx="650">
                  <c:v>26.037700000000029</c:v>
                </c:pt>
                <c:pt idx="651">
                  <c:v>26.157300000000021</c:v>
                </c:pt>
                <c:pt idx="652">
                  <c:v>26.157300000000021</c:v>
                </c:pt>
                <c:pt idx="653">
                  <c:v>26.157300000000021</c:v>
                </c:pt>
                <c:pt idx="654">
                  <c:v>26.157300000000021</c:v>
                </c:pt>
                <c:pt idx="655">
                  <c:v>26.157300000000021</c:v>
                </c:pt>
                <c:pt idx="656">
                  <c:v>26.037700000000029</c:v>
                </c:pt>
                <c:pt idx="657">
                  <c:v>26.157300000000021</c:v>
                </c:pt>
                <c:pt idx="658">
                  <c:v>26.157300000000021</c:v>
                </c:pt>
                <c:pt idx="659">
                  <c:v>26.157300000000021</c:v>
                </c:pt>
                <c:pt idx="660">
                  <c:v>26.157300000000021</c:v>
                </c:pt>
                <c:pt idx="661">
                  <c:v>26.157300000000021</c:v>
                </c:pt>
                <c:pt idx="662">
                  <c:v>26.157300000000021</c:v>
                </c:pt>
                <c:pt idx="663">
                  <c:v>26.037700000000029</c:v>
                </c:pt>
                <c:pt idx="664">
                  <c:v>26.157300000000021</c:v>
                </c:pt>
                <c:pt idx="665">
                  <c:v>26.157300000000021</c:v>
                </c:pt>
                <c:pt idx="666">
                  <c:v>26.157300000000021</c:v>
                </c:pt>
                <c:pt idx="667">
                  <c:v>26.276800000000037</c:v>
                </c:pt>
                <c:pt idx="668">
                  <c:v>26.157300000000021</c:v>
                </c:pt>
                <c:pt idx="669">
                  <c:v>26.157300000000021</c:v>
                </c:pt>
                <c:pt idx="670">
                  <c:v>26.157300000000021</c:v>
                </c:pt>
                <c:pt idx="671">
                  <c:v>26.276800000000037</c:v>
                </c:pt>
                <c:pt idx="672">
                  <c:v>26.157300000000021</c:v>
                </c:pt>
                <c:pt idx="673">
                  <c:v>26.276800000000037</c:v>
                </c:pt>
                <c:pt idx="674">
                  <c:v>26.276800000000037</c:v>
                </c:pt>
                <c:pt idx="675">
                  <c:v>26.276800000000037</c:v>
                </c:pt>
                <c:pt idx="676">
                  <c:v>26.276800000000037</c:v>
                </c:pt>
                <c:pt idx="677">
                  <c:v>26.276800000000037</c:v>
                </c:pt>
                <c:pt idx="678">
                  <c:v>26.276800000000037</c:v>
                </c:pt>
                <c:pt idx="679">
                  <c:v>26.157300000000021</c:v>
                </c:pt>
                <c:pt idx="680">
                  <c:v>26.276800000000037</c:v>
                </c:pt>
                <c:pt idx="681">
                  <c:v>26.276800000000037</c:v>
                </c:pt>
                <c:pt idx="682">
                  <c:v>26.157300000000021</c:v>
                </c:pt>
                <c:pt idx="683">
                  <c:v>26.276800000000037</c:v>
                </c:pt>
                <c:pt idx="684">
                  <c:v>26.276800000000037</c:v>
                </c:pt>
                <c:pt idx="685">
                  <c:v>26.276800000000037</c:v>
                </c:pt>
                <c:pt idx="686">
                  <c:v>26.276800000000037</c:v>
                </c:pt>
                <c:pt idx="687">
                  <c:v>26.396400000000028</c:v>
                </c:pt>
                <c:pt idx="688">
                  <c:v>26.276800000000037</c:v>
                </c:pt>
                <c:pt idx="689">
                  <c:v>26.276800000000037</c:v>
                </c:pt>
                <c:pt idx="690">
                  <c:v>26.276800000000037</c:v>
                </c:pt>
                <c:pt idx="691">
                  <c:v>26.276800000000037</c:v>
                </c:pt>
                <c:pt idx="692">
                  <c:v>26.276800000000037</c:v>
                </c:pt>
                <c:pt idx="693">
                  <c:v>26.396400000000028</c:v>
                </c:pt>
                <c:pt idx="694">
                  <c:v>26.276800000000037</c:v>
                </c:pt>
                <c:pt idx="695">
                  <c:v>26.276800000000037</c:v>
                </c:pt>
                <c:pt idx="696">
                  <c:v>26.276800000000037</c:v>
                </c:pt>
                <c:pt idx="697">
                  <c:v>26.276800000000037</c:v>
                </c:pt>
                <c:pt idx="698">
                  <c:v>26.276800000000037</c:v>
                </c:pt>
                <c:pt idx="699">
                  <c:v>26.276800000000037</c:v>
                </c:pt>
                <c:pt idx="700">
                  <c:v>26.396400000000028</c:v>
                </c:pt>
                <c:pt idx="701">
                  <c:v>26.276800000000037</c:v>
                </c:pt>
                <c:pt idx="702">
                  <c:v>26.396400000000028</c:v>
                </c:pt>
                <c:pt idx="703">
                  <c:v>26.276800000000037</c:v>
                </c:pt>
                <c:pt idx="704">
                  <c:v>26.396400000000028</c:v>
                </c:pt>
                <c:pt idx="705">
                  <c:v>26.276800000000037</c:v>
                </c:pt>
                <c:pt idx="706">
                  <c:v>26.396400000000028</c:v>
                </c:pt>
                <c:pt idx="707">
                  <c:v>26.276800000000037</c:v>
                </c:pt>
                <c:pt idx="708">
                  <c:v>26.396400000000028</c:v>
                </c:pt>
                <c:pt idx="709">
                  <c:v>26.396400000000028</c:v>
                </c:pt>
                <c:pt idx="710">
                  <c:v>26.396400000000028</c:v>
                </c:pt>
                <c:pt idx="711">
                  <c:v>26.396400000000028</c:v>
                </c:pt>
                <c:pt idx="712">
                  <c:v>26.276800000000037</c:v>
                </c:pt>
                <c:pt idx="713">
                  <c:v>26.396400000000028</c:v>
                </c:pt>
                <c:pt idx="714">
                  <c:v>26.396400000000028</c:v>
                </c:pt>
                <c:pt idx="715">
                  <c:v>26.396400000000028</c:v>
                </c:pt>
                <c:pt idx="716">
                  <c:v>26.396400000000028</c:v>
                </c:pt>
                <c:pt idx="717">
                  <c:v>26.396400000000028</c:v>
                </c:pt>
                <c:pt idx="718">
                  <c:v>26.515900000000045</c:v>
                </c:pt>
                <c:pt idx="719">
                  <c:v>26.396400000000028</c:v>
                </c:pt>
                <c:pt idx="720">
                  <c:v>26.396400000000028</c:v>
                </c:pt>
                <c:pt idx="721">
                  <c:v>26.396400000000028</c:v>
                </c:pt>
                <c:pt idx="722">
                  <c:v>26.396400000000028</c:v>
                </c:pt>
                <c:pt idx="723">
                  <c:v>26.396400000000028</c:v>
                </c:pt>
                <c:pt idx="724">
                  <c:v>26.396400000000028</c:v>
                </c:pt>
                <c:pt idx="725">
                  <c:v>26.396400000000028</c:v>
                </c:pt>
                <c:pt idx="726">
                  <c:v>26.396400000000028</c:v>
                </c:pt>
                <c:pt idx="727">
                  <c:v>26.396400000000028</c:v>
                </c:pt>
                <c:pt idx="728">
                  <c:v>26.396400000000028</c:v>
                </c:pt>
                <c:pt idx="729">
                  <c:v>26.515900000000045</c:v>
                </c:pt>
                <c:pt idx="730">
                  <c:v>26.396400000000028</c:v>
                </c:pt>
                <c:pt idx="731">
                  <c:v>26.396400000000028</c:v>
                </c:pt>
                <c:pt idx="732">
                  <c:v>26.396400000000028</c:v>
                </c:pt>
                <c:pt idx="733">
                  <c:v>26.515900000000045</c:v>
                </c:pt>
                <c:pt idx="734">
                  <c:v>26.396400000000028</c:v>
                </c:pt>
                <c:pt idx="735">
                  <c:v>26.515900000000045</c:v>
                </c:pt>
                <c:pt idx="736">
                  <c:v>26.515900000000045</c:v>
                </c:pt>
                <c:pt idx="737">
                  <c:v>26.515900000000045</c:v>
                </c:pt>
                <c:pt idx="738">
                  <c:v>26.515900000000045</c:v>
                </c:pt>
                <c:pt idx="739">
                  <c:v>26.515900000000045</c:v>
                </c:pt>
                <c:pt idx="740">
                  <c:v>26.635500000000036</c:v>
                </c:pt>
                <c:pt idx="741">
                  <c:v>26.515900000000045</c:v>
                </c:pt>
                <c:pt idx="742">
                  <c:v>26.515900000000045</c:v>
                </c:pt>
                <c:pt idx="743">
                  <c:v>26.515900000000045</c:v>
                </c:pt>
                <c:pt idx="744">
                  <c:v>26.515900000000045</c:v>
                </c:pt>
                <c:pt idx="745">
                  <c:v>26.635500000000036</c:v>
                </c:pt>
                <c:pt idx="746">
                  <c:v>26.515900000000045</c:v>
                </c:pt>
                <c:pt idx="747">
                  <c:v>26.515900000000045</c:v>
                </c:pt>
                <c:pt idx="748">
                  <c:v>26.515900000000045</c:v>
                </c:pt>
                <c:pt idx="749">
                  <c:v>26.515900000000045</c:v>
                </c:pt>
                <c:pt idx="750">
                  <c:v>26.515900000000045</c:v>
                </c:pt>
                <c:pt idx="751">
                  <c:v>26.635500000000036</c:v>
                </c:pt>
                <c:pt idx="752">
                  <c:v>26.635500000000036</c:v>
                </c:pt>
                <c:pt idx="753">
                  <c:v>26.515900000000045</c:v>
                </c:pt>
                <c:pt idx="754">
                  <c:v>26.515900000000045</c:v>
                </c:pt>
                <c:pt idx="755">
                  <c:v>26.635500000000036</c:v>
                </c:pt>
                <c:pt idx="756">
                  <c:v>26.515900000000045</c:v>
                </c:pt>
                <c:pt idx="757">
                  <c:v>26.515900000000045</c:v>
                </c:pt>
                <c:pt idx="758">
                  <c:v>26.635500000000036</c:v>
                </c:pt>
                <c:pt idx="759">
                  <c:v>26.635500000000036</c:v>
                </c:pt>
                <c:pt idx="760">
                  <c:v>26.635500000000036</c:v>
                </c:pt>
                <c:pt idx="761">
                  <c:v>26.635500000000036</c:v>
                </c:pt>
                <c:pt idx="762">
                  <c:v>26.635500000000036</c:v>
                </c:pt>
                <c:pt idx="763">
                  <c:v>26.635500000000036</c:v>
                </c:pt>
                <c:pt idx="764">
                  <c:v>26.635500000000036</c:v>
                </c:pt>
                <c:pt idx="765">
                  <c:v>26.635500000000036</c:v>
                </c:pt>
                <c:pt idx="766">
                  <c:v>26.635500000000036</c:v>
                </c:pt>
                <c:pt idx="767">
                  <c:v>26.635500000000036</c:v>
                </c:pt>
                <c:pt idx="768">
                  <c:v>26.635500000000036</c:v>
                </c:pt>
                <c:pt idx="769">
                  <c:v>26.635500000000036</c:v>
                </c:pt>
                <c:pt idx="770">
                  <c:v>26.635500000000036</c:v>
                </c:pt>
                <c:pt idx="771">
                  <c:v>26.635500000000036</c:v>
                </c:pt>
                <c:pt idx="772">
                  <c:v>26.635500000000036</c:v>
                </c:pt>
                <c:pt idx="773">
                  <c:v>26.635500000000036</c:v>
                </c:pt>
                <c:pt idx="774">
                  <c:v>26.635500000000036</c:v>
                </c:pt>
                <c:pt idx="775">
                  <c:v>26.754999999999995</c:v>
                </c:pt>
                <c:pt idx="776">
                  <c:v>26.754999999999995</c:v>
                </c:pt>
                <c:pt idx="777">
                  <c:v>26.635500000000036</c:v>
                </c:pt>
                <c:pt idx="778">
                  <c:v>26.635500000000036</c:v>
                </c:pt>
                <c:pt idx="779">
                  <c:v>26.635500000000036</c:v>
                </c:pt>
                <c:pt idx="780">
                  <c:v>26.635500000000036</c:v>
                </c:pt>
                <c:pt idx="781">
                  <c:v>26.754999999999995</c:v>
                </c:pt>
                <c:pt idx="782">
                  <c:v>26.754999999999995</c:v>
                </c:pt>
                <c:pt idx="783">
                  <c:v>26.754999999999995</c:v>
                </c:pt>
                <c:pt idx="784">
                  <c:v>26.754999999999995</c:v>
                </c:pt>
                <c:pt idx="785">
                  <c:v>26.754999999999995</c:v>
                </c:pt>
                <c:pt idx="786">
                  <c:v>26.754999999999995</c:v>
                </c:pt>
                <c:pt idx="787">
                  <c:v>26.754999999999995</c:v>
                </c:pt>
                <c:pt idx="788">
                  <c:v>26.754999999999995</c:v>
                </c:pt>
                <c:pt idx="789">
                  <c:v>26.754999999999995</c:v>
                </c:pt>
                <c:pt idx="790">
                  <c:v>26.754999999999995</c:v>
                </c:pt>
                <c:pt idx="791">
                  <c:v>26.754999999999995</c:v>
                </c:pt>
                <c:pt idx="792">
                  <c:v>26.754999999999995</c:v>
                </c:pt>
                <c:pt idx="793">
                  <c:v>26.754999999999995</c:v>
                </c:pt>
                <c:pt idx="794">
                  <c:v>26.754999999999995</c:v>
                </c:pt>
                <c:pt idx="795">
                  <c:v>26.754999999999995</c:v>
                </c:pt>
                <c:pt idx="796">
                  <c:v>26.754999999999995</c:v>
                </c:pt>
                <c:pt idx="797">
                  <c:v>26.754999999999995</c:v>
                </c:pt>
                <c:pt idx="798">
                  <c:v>26.754999999999995</c:v>
                </c:pt>
                <c:pt idx="799">
                  <c:v>26.754999999999995</c:v>
                </c:pt>
                <c:pt idx="800">
                  <c:v>26.754999999999995</c:v>
                </c:pt>
                <c:pt idx="801">
                  <c:v>26.754999999999995</c:v>
                </c:pt>
                <c:pt idx="802">
                  <c:v>26.874600000000044</c:v>
                </c:pt>
                <c:pt idx="803">
                  <c:v>26.754999999999995</c:v>
                </c:pt>
                <c:pt idx="804">
                  <c:v>26.754999999999995</c:v>
                </c:pt>
                <c:pt idx="805">
                  <c:v>26.754999999999995</c:v>
                </c:pt>
                <c:pt idx="806">
                  <c:v>26.874600000000044</c:v>
                </c:pt>
                <c:pt idx="807">
                  <c:v>26.874600000000044</c:v>
                </c:pt>
                <c:pt idx="808">
                  <c:v>26.754999999999995</c:v>
                </c:pt>
                <c:pt idx="809">
                  <c:v>26.754999999999995</c:v>
                </c:pt>
                <c:pt idx="810">
                  <c:v>26.874600000000044</c:v>
                </c:pt>
                <c:pt idx="811">
                  <c:v>26.754999999999995</c:v>
                </c:pt>
                <c:pt idx="812">
                  <c:v>26.874600000000044</c:v>
                </c:pt>
                <c:pt idx="813">
                  <c:v>26.874600000000044</c:v>
                </c:pt>
                <c:pt idx="814">
                  <c:v>26.754999999999995</c:v>
                </c:pt>
                <c:pt idx="815">
                  <c:v>26.874600000000044</c:v>
                </c:pt>
                <c:pt idx="816">
                  <c:v>26.874600000000044</c:v>
                </c:pt>
                <c:pt idx="817">
                  <c:v>26.874600000000044</c:v>
                </c:pt>
                <c:pt idx="818">
                  <c:v>26.874600000000044</c:v>
                </c:pt>
                <c:pt idx="819">
                  <c:v>26.874600000000044</c:v>
                </c:pt>
                <c:pt idx="820">
                  <c:v>26.874600000000044</c:v>
                </c:pt>
                <c:pt idx="821">
                  <c:v>26.874600000000044</c:v>
                </c:pt>
                <c:pt idx="822">
                  <c:v>26.874600000000044</c:v>
                </c:pt>
                <c:pt idx="823">
                  <c:v>26.874600000000044</c:v>
                </c:pt>
                <c:pt idx="824">
                  <c:v>26.874600000000044</c:v>
                </c:pt>
                <c:pt idx="825">
                  <c:v>26.874600000000044</c:v>
                </c:pt>
                <c:pt idx="826">
                  <c:v>26.874600000000044</c:v>
                </c:pt>
                <c:pt idx="827">
                  <c:v>26.874600000000044</c:v>
                </c:pt>
                <c:pt idx="828">
                  <c:v>26.874600000000044</c:v>
                </c:pt>
                <c:pt idx="829">
                  <c:v>26.874600000000044</c:v>
                </c:pt>
                <c:pt idx="830">
                  <c:v>26.874600000000044</c:v>
                </c:pt>
                <c:pt idx="831">
                  <c:v>26.874600000000044</c:v>
                </c:pt>
                <c:pt idx="832">
                  <c:v>26.874600000000044</c:v>
                </c:pt>
                <c:pt idx="833">
                  <c:v>26.874600000000044</c:v>
                </c:pt>
                <c:pt idx="834">
                  <c:v>26.874600000000044</c:v>
                </c:pt>
                <c:pt idx="835">
                  <c:v>26.874600000000044</c:v>
                </c:pt>
                <c:pt idx="836">
                  <c:v>26.994100000000003</c:v>
                </c:pt>
                <c:pt idx="837">
                  <c:v>26.874600000000044</c:v>
                </c:pt>
                <c:pt idx="838">
                  <c:v>26.874600000000044</c:v>
                </c:pt>
                <c:pt idx="839">
                  <c:v>26.874600000000044</c:v>
                </c:pt>
                <c:pt idx="840">
                  <c:v>26.874600000000044</c:v>
                </c:pt>
                <c:pt idx="841">
                  <c:v>26.994100000000003</c:v>
                </c:pt>
                <c:pt idx="842">
                  <c:v>26.874600000000044</c:v>
                </c:pt>
                <c:pt idx="843">
                  <c:v>26.874600000000044</c:v>
                </c:pt>
                <c:pt idx="844">
                  <c:v>26.994100000000003</c:v>
                </c:pt>
                <c:pt idx="845">
                  <c:v>26.874600000000044</c:v>
                </c:pt>
                <c:pt idx="846">
                  <c:v>26.874600000000044</c:v>
                </c:pt>
                <c:pt idx="847">
                  <c:v>26.994100000000003</c:v>
                </c:pt>
                <c:pt idx="848">
                  <c:v>26.994100000000003</c:v>
                </c:pt>
                <c:pt idx="849">
                  <c:v>26.994100000000003</c:v>
                </c:pt>
                <c:pt idx="850">
                  <c:v>26.994100000000003</c:v>
                </c:pt>
                <c:pt idx="851">
                  <c:v>26.994100000000003</c:v>
                </c:pt>
                <c:pt idx="852">
                  <c:v>26.994100000000003</c:v>
                </c:pt>
                <c:pt idx="853">
                  <c:v>26.994100000000003</c:v>
                </c:pt>
                <c:pt idx="854">
                  <c:v>26.874600000000044</c:v>
                </c:pt>
                <c:pt idx="855">
                  <c:v>26.874600000000044</c:v>
                </c:pt>
                <c:pt idx="856">
                  <c:v>26.994100000000003</c:v>
                </c:pt>
                <c:pt idx="857">
                  <c:v>26.994100000000003</c:v>
                </c:pt>
                <c:pt idx="858">
                  <c:v>26.994100000000003</c:v>
                </c:pt>
                <c:pt idx="859">
                  <c:v>26.994100000000003</c:v>
                </c:pt>
                <c:pt idx="860">
                  <c:v>26.994100000000003</c:v>
                </c:pt>
                <c:pt idx="861">
                  <c:v>26.994100000000003</c:v>
                </c:pt>
                <c:pt idx="862">
                  <c:v>26.994100000000003</c:v>
                </c:pt>
                <c:pt idx="863">
                  <c:v>26.994100000000003</c:v>
                </c:pt>
                <c:pt idx="864">
                  <c:v>26.994100000000003</c:v>
                </c:pt>
                <c:pt idx="865">
                  <c:v>26.994100000000003</c:v>
                </c:pt>
                <c:pt idx="866">
                  <c:v>26.994100000000003</c:v>
                </c:pt>
                <c:pt idx="867">
                  <c:v>27.113699999999994</c:v>
                </c:pt>
                <c:pt idx="868">
                  <c:v>26.994100000000003</c:v>
                </c:pt>
                <c:pt idx="869">
                  <c:v>26.994100000000003</c:v>
                </c:pt>
                <c:pt idx="870">
                  <c:v>26.994100000000003</c:v>
                </c:pt>
                <c:pt idx="871">
                  <c:v>26.994100000000003</c:v>
                </c:pt>
                <c:pt idx="872">
                  <c:v>27.113699999999994</c:v>
                </c:pt>
                <c:pt idx="873">
                  <c:v>27.113699999999994</c:v>
                </c:pt>
                <c:pt idx="874">
                  <c:v>27.113699999999994</c:v>
                </c:pt>
                <c:pt idx="875">
                  <c:v>27.113699999999994</c:v>
                </c:pt>
                <c:pt idx="876">
                  <c:v>26.994100000000003</c:v>
                </c:pt>
                <c:pt idx="877">
                  <c:v>26.994100000000003</c:v>
                </c:pt>
                <c:pt idx="878">
                  <c:v>27.113699999999994</c:v>
                </c:pt>
                <c:pt idx="879">
                  <c:v>26.994100000000003</c:v>
                </c:pt>
                <c:pt idx="880">
                  <c:v>26.994100000000003</c:v>
                </c:pt>
                <c:pt idx="881">
                  <c:v>27.113699999999994</c:v>
                </c:pt>
                <c:pt idx="882">
                  <c:v>27.113699999999994</c:v>
                </c:pt>
                <c:pt idx="883">
                  <c:v>26.994100000000003</c:v>
                </c:pt>
                <c:pt idx="884">
                  <c:v>27.113699999999994</c:v>
                </c:pt>
                <c:pt idx="885">
                  <c:v>27.113699999999994</c:v>
                </c:pt>
                <c:pt idx="886">
                  <c:v>27.113699999999994</c:v>
                </c:pt>
                <c:pt idx="887">
                  <c:v>27.113699999999994</c:v>
                </c:pt>
                <c:pt idx="888">
                  <c:v>27.113699999999994</c:v>
                </c:pt>
                <c:pt idx="889">
                  <c:v>27.113699999999994</c:v>
                </c:pt>
                <c:pt idx="890">
                  <c:v>26.994100000000003</c:v>
                </c:pt>
                <c:pt idx="891">
                  <c:v>27.113699999999994</c:v>
                </c:pt>
                <c:pt idx="892">
                  <c:v>27.113699999999994</c:v>
                </c:pt>
                <c:pt idx="893">
                  <c:v>27.113699999999994</c:v>
                </c:pt>
                <c:pt idx="894">
                  <c:v>27.113699999999994</c:v>
                </c:pt>
                <c:pt idx="895">
                  <c:v>27.233200000000011</c:v>
                </c:pt>
                <c:pt idx="896">
                  <c:v>27.113699999999994</c:v>
                </c:pt>
                <c:pt idx="897">
                  <c:v>27.113699999999994</c:v>
                </c:pt>
                <c:pt idx="898">
                  <c:v>27.113699999999994</c:v>
                </c:pt>
                <c:pt idx="899">
                  <c:v>27.113699999999994</c:v>
                </c:pt>
                <c:pt idx="900">
                  <c:v>27.113699999999994</c:v>
                </c:pt>
                <c:pt idx="901">
                  <c:v>27.233200000000011</c:v>
                </c:pt>
                <c:pt idx="902">
                  <c:v>27.233200000000011</c:v>
                </c:pt>
                <c:pt idx="903">
                  <c:v>27.233200000000011</c:v>
                </c:pt>
                <c:pt idx="904">
                  <c:v>27.233200000000011</c:v>
                </c:pt>
                <c:pt idx="905">
                  <c:v>27.113699999999994</c:v>
                </c:pt>
                <c:pt idx="906">
                  <c:v>27.113699999999994</c:v>
                </c:pt>
                <c:pt idx="907">
                  <c:v>27.113699999999994</c:v>
                </c:pt>
                <c:pt idx="908">
                  <c:v>27.233200000000011</c:v>
                </c:pt>
                <c:pt idx="909">
                  <c:v>27.113699999999994</c:v>
                </c:pt>
                <c:pt idx="910">
                  <c:v>27.233200000000011</c:v>
                </c:pt>
                <c:pt idx="911">
                  <c:v>27.233200000000011</c:v>
                </c:pt>
                <c:pt idx="912">
                  <c:v>27.233200000000011</c:v>
                </c:pt>
                <c:pt idx="913">
                  <c:v>27.233200000000011</c:v>
                </c:pt>
                <c:pt idx="914">
                  <c:v>27.233200000000011</c:v>
                </c:pt>
                <c:pt idx="915">
                  <c:v>27.233200000000011</c:v>
                </c:pt>
                <c:pt idx="916">
                  <c:v>27.233200000000011</c:v>
                </c:pt>
                <c:pt idx="917">
                  <c:v>27.233200000000011</c:v>
                </c:pt>
                <c:pt idx="918">
                  <c:v>27.352800000000002</c:v>
                </c:pt>
                <c:pt idx="919">
                  <c:v>27.113699999999994</c:v>
                </c:pt>
                <c:pt idx="920">
                  <c:v>27.233200000000011</c:v>
                </c:pt>
                <c:pt idx="921">
                  <c:v>27.233200000000011</c:v>
                </c:pt>
                <c:pt idx="922">
                  <c:v>27.233200000000011</c:v>
                </c:pt>
                <c:pt idx="923">
                  <c:v>27.233200000000011</c:v>
                </c:pt>
                <c:pt idx="924">
                  <c:v>27.233200000000011</c:v>
                </c:pt>
                <c:pt idx="925">
                  <c:v>27.352800000000002</c:v>
                </c:pt>
                <c:pt idx="926">
                  <c:v>27.352800000000002</c:v>
                </c:pt>
                <c:pt idx="927">
                  <c:v>27.352800000000002</c:v>
                </c:pt>
                <c:pt idx="928">
                  <c:v>27.233200000000011</c:v>
                </c:pt>
                <c:pt idx="929">
                  <c:v>27.352800000000002</c:v>
                </c:pt>
                <c:pt idx="930">
                  <c:v>27.233200000000011</c:v>
                </c:pt>
                <c:pt idx="931">
                  <c:v>27.233200000000011</c:v>
                </c:pt>
                <c:pt idx="932">
                  <c:v>27.233200000000011</c:v>
                </c:pt>
                <c:pt idx="933">
                  <c:v>27.352800000000002</c:v>
                </c:pt>
                <c:pt idx="934">
                  <c:v>27.352800000000002</c:v>
                </c:pt>
                <c:pt idx="935">
                  <c:v>27.352800000000002</c:v>
                </c:pt>
                <c:pt idx="936">
                  <c:v>27.352800000000002</c:v>
                </c:pt>
                <c:pt idx="937">
                  <c:v>27.352800000000002</c:v>
                </c:pt>
                <c:pt idx="938">
                  <c:v>27.352800000000002</c:v>
                </c:pt>
                <c:pt idx="939">
                  <c:v>27.352800000000002</c:v>
                </c:pt>
                <c:pt idx="940">
                  <c:v>27.352800000000002</c:v>
                </c:pt>
                <c:pt idx="941">
                  <c:v>27.352800000000002</c:v>
                </c:pt>
                <c:pt idx="942">
                  <c:v>27.352800000000002</c:v>
                </c:pt>
                <c:pt idx="943">
                  <c:v>27.352800000000002</c:v>
                </c:pt>
                <c:pt idx="944">
                  <c:v>27.233200000000011</c:v>
                </c:pt>
                <c:pt idx="945">
                  <c:v>27.352800000000002</c:v>
                </c:pt>
                <c:pt idx="946">
                  <c:v>27.352800000000002</c:v>
                </c:pt>
                <c:pt idx="947">
                  <c:v>27.352800000000002</c:v>
                </c:pt>
                <c:pt idx="948">
                  <c:v>27.352800000000002</c:v>
                </c:pt>
                <c:pt idx="949">
                  <c:v>27.352800000000002</c:v>
                </c:pt>
                <c:pt idx="950">
                  <c:v>27.352800000000002</c:v>
                </c:pt>
                <c:pt idx="951">
                  <c:v>27.352800000000002</c:v>
                </c:pt>
                <c:pt idx="952">
                  <c:v>27.352800000000002</c:v>
                </c:pt>
                <c:pt idx="953">
                  <c:v>27.352800000000002</c:v>
                </c:pt>
                <c:pt idx="954">
                  <c:v>27.352800000000002</c:v>
                </c:pt>
                <c:pt idx="955">
                  <c:v>27.352800000000002</c:v>
                </c:pt>
                <c:pt idx="956">
                  <c:v>27.352800000000002</c:v>
                </c:pt>
                <c:pt idx="957">
                  <c:v>27.472300000000018</c:v>
                </c:pt>
                <c:pt idx="958">
                  <c:v>27.352800000000002</c:v>
                </c:pt>
                <c:pt idx="959">
                  <c:v>27.352800000000002</c:v>
                </c:pt>
                <c:pt idx="960">
                  <c:v>27.352800000000002</c:v>
                </c:pt>
                <c:pt idx="961">
                  <c:v>27.352800000000002</c:v>
                </c:pt>
                <c:pt idx="962">
                  <c:v>27.472300000000018</c:v>
                </c:pt>
                <c:pt idx="963">
                  <c:v>27.352800000000002</c:v>
                </c:pt>
                <c:pt idx="964">
                  <c:v>27.352800000000002</c:v>
                </c:pt>
                <c:pt idx="965">
                  <c:v>27.352800000000002</c:v>
                </c:pt>
                <c:pt idx="966">
                  <c:v>27.472300000000018</c:v>
                </c:pt>
                <c:pt idx="967">
                  <c:v>27.472300000000018</c:v>
                </c:pt>
                <c:pt idx="968">
                  <c:v>27.472300000000018</c:v>
                </c:pt>
                <c:pt idx="969">
                  <c:v>27.472300000000018</c:v>
                </c:pt>
                <c:pt idx="970">
                  <c:v>27.59190000000001</c:v>
                </c:pt>
                <c:pt idx="971">
                  <c:v>27.472300000000018</c:v>
                </c:pt>
                <c:pt idx="972">
                  <c:v>27.472300000000018</c:v>
                </c:pt>
                <c:pt idx="973">
                  <c:v>27.472300000000018</c:v>
                </c:pt>
                <c:pt idx="974">
                  <c:v>27.472300000000018</c:v>
                </c:pt>
                <c:pt idx="975">
                  <c:v>27.472300000000018</c:v>
                </c:pt>
                <c:pt idx="976">
                  <c:v>27.472300000000018</c:v>
                </c:pt>
                <c:pt idx="977">
                  <c:v>27.472300000000018</c:v>
                </c:pt>
                <c:pt idx="978">
                  <c:v>27.472300000000018</c:v>
                </c:pt>
                <c:pt idx="979">
                  <c:v>27.472300000000018</c:v>
                </c:pt>
                <c:pt idx="980">
                  <c:v>27.472300000000018</c:v>
                </c:pt>
                <c:pt idx="981">
                  <c:v>27.59190000000001</c:v>
                </c:pt>
                <c:pt idx="982">
                  <c:v>27.472300000000018</c:v>
                </c:pt>
                <c:pt idx="983">
                  <c:v>27.472300000000018</c:v>
                </c:pt>
                <c:pt idx="984">
                  <c:v>27.472300000000018</c:v>
                </c:pt>
                <c:pt idx="985">
                  <c:v>27.472300000000018</c:v>
                </c:pt>
                <c:pt idx="986">
                  <c:v>27.59190000000001</c:v>
                </c:pt>
                <c:pt idx="987">
                  <c:v>27.472300000000018</c:v>
                </c:pt>
                <c:pt idx="988">
                  <c:v>27.472300000000018</c:v>
                </c:pt>
                <c:pt idx="989">
                  <c:v>27.472300000000018</c:v>
                </c:pt>
                <c:pt idx="990">
                  <c:v>27.472300000000018</c:v>
                </c:pt>
                <c:pt idx="991">
                  <c:v>27.472300000000018</c:v>
                </c:pt>
                <c:pt idx="992">
                  <c:v>27.59190000000001</c:v>
                </c:pt>
                <c:pt idx="993">
                  <c:v>27.59190000000001</c:v>
                </c:pt>
                <c:pt idx="994">
                  <c:v>27.59190000000001</c:v>
                </c:pt>
                <c:pt idx="995">
                  <c:v>27.59190000000001</c:v>
                </c:pt>
                <c:pt idx="996">
                  <c:v>27.59190000000001</c:v>
                </c:pt>
                <c:pt idx="997">
                  <c:v>27.59190000000001</c:v>
                </c:pt>
                <c:pt idx="998">
                  <c:v>27.59190000000001</c:v>
                </c:pt>
                <c:pt idx="999">
                  <c:v>27.59190000000001</c:v>
                </c:pt>
                <c:pt idx="1000">
                  <c:v>27.59190000000001</c:v>
                </c:pt>
                <c:pt idx="1001">
                  <c:v>27.59190000000001</c:v>
                </c:pt>
                <c:pt idx="1002">
                  <c:v>27.59190000000001</c:v>
                </c:pt>
                <c:pt idx="1003">
                  <c:v>27.59190000000001</c:v>
                </c:pt>
                <c:pt idx="1004">
                  <c:v>27.59190000000001</c:v>
                </c:pt>
                <c:pt idx="1005">
                  <c:v>27.59190000000001</c:v>
                </c:pt>
                <c:pt idx="1006">
                  <c:v>27.59190000000001</c:v>
                </c:pt>
                <c:pt idx="1007">
                  <c:v>27.59190000000001</c:v>
                </c:pt>
                <c:pt idx="1008">
                  <c:v>27.59190000000001</c:v>
                </c:pt>
                <c:pt idx="1009">
                  <c:v>27.59190000000001</c:v>
                </c:pt>
                <c:pt idx="1010">
                  <c:v>27.59190000000001</c:v>
                </c:pt>
                <c:pt idx="1011">
                  <c:v>27.711400000000026</c:v>
                </c:pt>
                <c:pt idx="1012">
                  <c:v>27.59190000000001</c:v>
                </c:pt>
                <c:pt idx="1013">
                  <c:v>27.59190000000001</c:v>
                </c:pt>
                <c:pt idx="1014">
                  <c:v>27.711400000000026</c:v>
                </c:pt>
                <c:pt idx="1015">
                  <c:v>27.711400000000026</c:v>
                </c:pt>
                <c:pt idx="1016">
                  <c:v>27.711400000000026</c:v>
                </c:pt>
                <c:pt idx="1017">
                  <c:v>27.59190000000001</c:v>
                </c:pt>
                <c:pt idx="1018">
                  <c:v>27.59190000000001</c:v>
                </c:pt>
                <c:pt idx="1019">
                  <c:v>27.711400000000026</c:v>
                </c:pt>
                <c:pt idx="1020">
                  <c:v>27.711400000000026</c:v>
                </c:pt>
                <c:pt idx="1021">
                  <c:v>27.711400000000026</c:v>
                </c:pt>
                <c:pt idx="1022">
                  <c:v>27.59190000000001</c:v>
                </c:pt>
                <c:pt idx="1023">
                  <c:v>27.711400000000026</c:v>
                </c:pt>
                <c:pt idx="1024">
                  <c:v>27.711400000000026</c:v>
                </c:pt>
                <c:pt idx="1025">
                  <c:v>27.711400000000026</c:v>
                </c:pt>
                <c:pt idx="1026">
                  <c:v>27.711400000000026</c:v>
                </c:pt>
                <c:pt idx="1027">
                  <c:v>27.711400000000026</c:v>
                </c:pt>
                <c:pt idx="1028">
                  <c:v>27.711400000000026</c:v>
                </c:pt>
                <c:pt idx="1029">
                  <c:v>27.711400000000026</c:v>
                </c:pt>
                <c:pt idx="1030">
                  <c:v>27.711400000000026</c:v>
                </c:pt>
                <c:pt idx="1031">
                  <c:v>27.711400000000026</c:v>
                </c:pt>
                <c:pt idx="1032">
                  <c:v>27.711400000000026</c:v>
                </c:pt>
                <c:pt idx="1033">
                  <c:v>27.711400000000026</c:v>
                </c:pt>
                <c:pt idx="1034">
                  <c:v>27.711400000000026</c:v>
                </c:pt>
                <c:pt idx="1035">
                  <c:v>27.711400000000026</c:v>
                </c:pt>
                <c:pt idx="1036">
                  <c:v>27.711400000000026</c:v>
                </c:pt>
                <c:pt idx="1037">
                  <c:v>27.711400000000026</c:v>
                </c:pt>
                <c:pt idx="1038">
                  <c:v>27.711400000000026</c:v>
                </c:pt>
                <c:pt idx="1039">
                  <c:v>27.831000000000017</c:v>
                </c:pt>
                <c:pt idx="1040">
                  <c:v>27.711400000000026</c:v>
                </c:pt>
                <c:pt idx="1041">
                  <c:v>27.711400000000026</c:v>
                </c:pt>
                <c:pt idx="1042">
                  <c:v>27.831000000000017</c:v>
                </c:pt>
                <c:pt idx="1043">
                  <c:v>27.711400000000026</c:v>
                </c:pt>
                <c:pt idx="1044">
                  <c:v>27.831000000000017</c:v>
                </c:pt>
                <c:pt idx="1045">
                  <c:v>27.831000000000017</c:v>
                </c:pt>
                <c:pt idx="1046">
                  <c:v>27.831000000000017</c:v>
                </c:pt>
                <c:pt idx="1047">
                  <c:v>27.711400000000026</c:v>
                </c:pt>
                <c:pt idx="1048">
                  <c:v>27.831000000000017</c:v>
                </c:pt>
                <c:pt idx="1049">
                  <c:v>27.831000000000017</c:v>
                </c:pt>
                <c:pt idx="1050">
                  <c:v>27.831000000000017</c:v>
                </c:pt>
                <c:pt idx="1051">
                  <c:v>27.831000000000017</c:v>
                </c:pt>
                <c:pt idx="1052">
                  <c:v>27.831000000000017</c:v>
                </c:pt>
                <c:pt idx="1053">
                  <c:v>27.831000000000017</c:v>
                </c:pt>
                <c:pt idx="1054">
                  <c:v>27.831000000000017</c:v>
                </c:pt>
                <c:pt idx="1055">
                  <c:v>27.831000000000017</c:v>
                </c:pt>
                <c:pt idx="1056">
                  <c:v>27.831000000000017</c:v>
                </c:pt>
                <c:pt idx="1057">
                  <c:v>27.950500000000034</c:v>
                </c:pt>
                <c:pt idx="1058">
                  <c:v>27.831000000000017</c:v>
                </c:pt>
                <c:pt idx="1059">
                  <c:v>27.831000000000017</c:v>
                </c:pt>
                <c:pt idx="1060">
                  <c:v>27.831000000000017</c:v>
                </c:pt>
                <c:pt idx="1061">
                  <c:v>27.831000000000017</c:v>
                </c:pt>
                <c:pt idx="1062">
                  <c:v>27.950500000000034</c:v>
                </c:pt>
                <c:pt idx="1063">
                  <c:v>27.831000000000017</c:v>
                </c:pt>
                <c:pt idx="1064">
                  <c:v>27.831000000000017</c:v>
                </c:pt>
                <c:pt idx="1065">
                  <c:v>27.831000000000017</c:v>
                </c:pt>
                <c:pt idx="1066">
                  <c:v>27.831000000000017</c:v>
                </c:pt>
                <c:pt idx="1067">
                  <c:v>27.950500000000034</c:v>
                </c:pt>
                <c:pt idx="1068">
                  <c:v>27.831000000000017</c:v>
                </c:pt>
                <c:pt idx="1069">
                  <c:v>27.831000000000017</c:v>
                </c:pt>
                <c:pt idx="1070">
                  <c:v>27.831000000000017</c:v>
                </c:pt>
                <c:pt idx="1071">
                  <c:v>27.950500000000034</c:v>
                </c:pt>
                <c:pt idx="1072">
                  <c:v>27.950500000000034</c:v>
                </c:pt>
                <c:pt idx="1073">
                  <c:v>27.950500000000034</c:v>
                </c:pt>
                <c:pt idx="1074">
                  <c:v>27.950500000000034</c:v>
                </c:pt>
                <c:pt idx="1075">
                  <c:v>27.950500000000034</c:v>
                </c:pt>
                <c:pt idx="1076">
                  <c:v>27.950500000000034</c:v>
                </c:pt>
                <c:pt idx="1077">
                  <c:v>27.950500000000034</c:v>
                </c:pt>
                <c:pt idx="1078">
                  <c:v>27.950500000000034</c:v>
                </c:pt>
                <c:pt idx="1079">
                  <c:v>27.831000000000017</c:v>
                </c:pt>
                <c:pt idx="1080">
                  <c:v>27.950500000000034</c:v>
                </c:pt>
                <c:pt idx="1081">
                  <c:v>27.831000000000017</c:v>
                </c:pt>
                <c:pt idx="1082">
                  <c:v>27.950500000000034</c:v>
                </c:pt>
                <c:pt idx="1083">
                  <c:v>27.950500000000034</c:v>
                </c:pt>
                <c:pt idx="1084">
                  <c:v>27.950500000000034</c:v>
                </c:pt>
                <c:pt idx="1085">
                  <c:v>27.950500000000034</c:v>
                </c:pt>
                <c:pt idx="1086">
                  <c:v>27.950500000000034</c:v>
                </c:pt>
                <c:pt idx="1087">
                  <c:v>27.950500000000034</c:v>
                </c:pt>
                <c:pt idx="1088">
                  <c:v>27.950500000000034</c:v>
                </c:pt>
                <c:pt idx="1089">
                  <c:v>27.950500000000034</c:v>
                </c:pt>
                <c:pt idx="1090">
                  <c:v>27.950500000000034</c:v>
                </c:pt>
                <c:pt idx="1091">
                  <c:v>27.950500000000034</c:v>
                </c:pt>
                <c:pt idx="1092">
                  <c:v>27.950500000000034</c:v>
                </c:pt>
                <c:pt idx="1093">
                  <c:v>27.950500000000034</c:v>
                </c:pt>
                <c:pt idx="1094">
                  <c:v>28.070100000000025</c:v>
                </c:pt>
                <c:pt idx="1095">
                  <c:v>28.070100000000025</c:v>
                </c:pt>
                <c:pt idx="1096">
                  <c:v>27.950500000000034</c:v>
                </c:pt>
                <c:pt idx="1097">
                  <c:v>27.950500000000034</c:v>
                </c:pt>
                <c:pt idx="1098">
                  <c:v>27.950500000000034</c:v>
                </c:pt>
                <c:pt idx="1099">
                  <c:v>27.950500000000034</c:v>
                </c:pt>
                <c:pt idx="1100">
                  <c:v>27.950500000000034</c:v>
                </c:pt>
                <c:pt idx="1101">
                  <c:v>27.950500000000034</c:v>
                </c:pt>
                <c:pt idx="1102">
                  <c:v>27.950500000000034</c:v>
                </c:pt>
                <c:pt idx="1103">
                  <c:v>28.070100000000025</c:v>
                </c:pt>
                <c:pt idx="1104">
                  <c:v>28.070100000000025</c:v>
                </c:pt>
                <c:pt idx="1105">
                  <c:v>28.070100000000025</c:v>
                </c:pt>
                <c:pt idx="1106">
                  <c:v>27.950500000000034</c:v>
                </c:pt>
                <c:pt idx="1107">
                  <c:v>28.070100000000025</c:v>
                </c:pt>
                <c:pt idx="1108">
                  <c:v>28.070100000000025</c:v>
                </c:pt>
                <c:pt idx="1109">
                  <c:v>28.070100000000025</c:v>
                </c:pt>
                <c:pt idx="1110">
                  <c:v>28.070100000000025</c:v>
                </c:pt>
                <c:pt idx="1111">
                  <c:v>28.070100000000025</c:v>
                </c:pt>
                <c:pt idx="1112">
                  <c:v>28.070100000000025</c:v>
                </c:pt>
                <c:pt idx="1113">
                  <c:v>28.070100000000025</c:v>
                </c:pt>
                <c:pt idx="1114">
                  <c:v>28.070100000000025</c:v>
                </c:pt>
                <c:pt idx="1115">
                  <c:v>28.070100000000025</c:v>
                </c:pt>
                <c:pt idx="1116">
                  <c:v>28.070100000000025</c:v>
                </c:pt>
                <c:pt idx="1117">
                  <c:v>28.189700000000016</c:v>
                </c:pt>
                <c:pt idx="1118">
                  <c:v>28.070100000000025</c:v>
                </c:pt>
                <c:pt idx="1119">
                  <c:v>28.070100000000025</c:v>
                </c:pt>
                <c:pt idx="1120">
                  <c:v>28.070100000000025</c:v>
                </c:pt>
                <c:pt idx="1121">
                  <c:v>28.189700000000016</c:v>
                </c:pt>
                <c:pt idx="1122">
                  <c:v>28.189700000000016</c:v>
                </c:pt>
                <c:pt idx="1123">
                  <c:v>28.189700000000016</c:v>
                </c:pt>
                <c:pt idx="1124">
                  <c:v>28.189700000000016</c:v>
                </c:pt>
                <c:pt idx="1125">
                  <c:v>28.189700000000016</c:v>
                </c:pt>
                <c:pt idx="1126">
                  <c:v>28.070100000000025</c:v>
                </c:pt>
                <c:pt idx="1127">
                  <c:v>28.189700000000016</c:v>
                </c:pt>
                <c:pt idx="1128">
                  <c:v>28.189700000000016</c:v>
                </c:pt>
                <c:pt idx="1129">
                  <c:v>28.189700000000016</c:v>
                </c:pt>
                <c:pt idx="1130">
                  <c:v>28.189700000000016</c:v>
                </c:pt>
                <c:pt idx="1131">
                  <c:v>28.189700000000016</c:v>
                </c:pt>
                <c:pt idx="1132">
                  <c:v>28.189700000000016</c:v>
                </c:pt>
                <c:pt idx="1133">
                  <c:v>28.189700000000016</c:v>
                </c:pt>
                <c:pt idx="1134">
                  <c:v>28.189700000000016</c:v>
                </c:pt>
                <c:pt idx="1135">
                  <c:v>28.189700000000016</c:v>
                </c:pt>
                <c:pt idx="1136">
                  <c:v>28.189700000000016</c:v>
                </c:pt>
                <c:pt idx="1137">
                  <c:v>28.189700000000016</c:v>
                </c:pt>
                <c:pt idx="1138">
                  <c:v>28.189700000000016</c:v>
                </c:pt>
                <c:pt idx="1139">
                  <c:v>28.189700000000016</c:v>
                </c:pt>
                <c:pt idx="1140">
                  <c:v>28.309200000000033</c:v>
                </c:pt>
                <c:pt idx="1141">
                  <c:v>28.189700000000016</c:v>
                </c:pt>
                <c:pt idx="1142">
                  <c:v>28.189700000000016</c:v>
                </c:pt>
                <c:pt idx="1143">
                  <c:v>28.189700000000016</c:v>
                </c:pt>
                <c:pt idx="1144">
                  <c:v>28.189700000000016</c:v>
                </c:pt>
                <c:pt idx="1145">
                  <c:v>28.309200000000033</c:v>
                </c:pt>
                <c:pt idx="1146">
                  <c:v>28.189700000000016</c:v>
                </c:pt>
                <c:pt idx="1147">
                  <c:v>28.189700000000016</c:v>
                </c:pt>
                <c:pt idx="1148">
                  <c:v>28.189700000000016</c:v>
                </c:pt>
                <c:pt idx="1149">
                  <c:v>28.189700000000016</c:v>
                </c:pt>
                <c:pt idx="1150">
                  <c:v>28.309200000000033</c:v>
                </c:pt>
                <c:pt idx="1151">
                  <c:v>28.189700000000016</c:v>
                </c:pt>
                <c:pt idx="1152">
                  <c:v>28.189700000000016</c:v>
                </c:pt>
                <c:pt idx="1153">
                  <c:v>28.309200000000033</c:v>
                </c:pt>
                <c:pt idx="1154">
                  <c:v>28.189700000000016</c:v>
                </c:pt>
                <c:pt idx="1155">
                  <c:v>28.189700000000016</c:v>
                </c:pt>
                <c:pt idx="1156">
                  <c:v>28.309200000000033</c:v>
                </c:pt>
                <c:pt idx="1157">
                  <c:v>28.309200000000033</c:v>
                </c:pt>
                <c:pt idx="1158">
                  <c:v>28.309200000000033</c:v>
                </c:pt>
                <c:pt idx="1159">
                  <c:v>28.309200000000033</c:v>
                </c:pt>
                <c:pt idx="1160">
                  <c:v>28.309200000000033</c:v>
                </c:pt>
                <c:pt idx="1161">
                  <c:v>28.309200000000033</c:v>
                </c:pt>
                <c:pt idx="1162">
                  <c:v>28.309200000000033</c:v>
                </c:pt>
                <c:pt idx="1163">
                  <c:v>28.309200000000033</c:v>
                </c:pt>
                <c:pt idx="1164">
                  <c:v>28.309200000000033</c:v>
                </c:pt>
                <c:pt idx="1165">
                  <c:v>28.309200000000033</c:v>
                </c:pt>
                <c:pt idx="1166">
                  <c:v>28.309200000000033</c:v>
                </c:pt>
                <c:pt idx="1167">
                  <c:v>28.309200000000033</c:v>
                </c:pt>
                <c:pt idx="1168">
                  <c:v>28.428800000000024</c:v>
                </c:pt>
                <c:pt idx="1169">
                  <c:v>28.309200000000033</c:v>
                </c:pt>
                <c:pt idx="1170">
                  <c:v>28.309200000000033</c:v>
                </c:pt>
                <c:pt idx="1171">
                  <c:v>28.309200000000033</c:v>
                </c:pt>
                <c:pt idx="1172">
                  <c:v>28.309200000000033</c:v>
                </c:pt>
                <c:pt idx="1173">
                  <c:v>28.309200000000033</c:v>
                </c:pt>
                <c:pt idx="1174">
                  <c:v>28.309200000000033</c:v>
                </c:pt>
                <c:pt idx="1175">
                  <c:v>28.309200000000033</c:v>
                </c:pt>
                <c:pt idx="1176">
                  <c:v>28.309200000000033</c:v>
                </c:pt>
                <c:pt idx="1177">
                  <c:v>28.428800000000024</c:v>
                </c:pt>
                <c:pt idx="1178">
                  <c:v>28.309200000000033</c:v>
                </c:pt>
                <c:pt idx="1179">
                  <c:v>28.428800000000024</c:v>
                </c:pt>
                <c:pt idx="1180">
                  <c:v>28.428800000000024</c:v>
                </c:pt>
                <c:pt idx="1181">
                  <c:v>28.309200000000033</c:v>
                </c:pt>
                <c:pt idx="1182">
                  <c:v>28.428800000000024</c:v>
                </c:pt>
                <c:pt idx="1183">
                  <c:v>28.428800000000024</c:v>
                </c:pt>
                <c:pt idx="1184">
                  <c:v>28.428800000000024</c:v>
                </c:pt>
                <c:pt idx="1185">
                  <c:v>28.309200000000033</c:v>
                </c:pt>
                <c:pt idx="1186">
                  <c:v>28.428800000000024</c:v>
                </c:pt>
                <c:pt idx="1187">
                  <c:v>28.428800000000024</c:v>
                </c:pt>
                <c:pt idx="1188">
                  <c:v>28.428800000000024</c:v>
                </c:pt>
                <c:pt idx="1189">
                  <c:v>28.428800000000024</c:v>
                </c:pt>
                <c:pt idx="1190">
                  <c:v>28.428800000000024</c:v>
                </c:pt>
                <c:pt idx="1191">
                  <c:v>28.428800000000024</c:v>
                </c:pt>
                <c:pt idx="1192">
                  <c:v>28.309200000000033</c:v>
                </c:pt>
                <c:pt idx="1193">
                  <c:v>28.428800000000024</c:v>
                </c:pt>
                <c:pt idx="1194">
                  <c:v>28.309200000000033</c:v>
                </c:pt>
                <c:pt idx="1195">
                  <c:v>28.428800000000024</c:v>
                </c:pt>
                <c:pt idx="1196">
                  <c:v>28.428800000000024</c:v>
                </c:pt>
                <c:pt idx="1197">
                  <c:v>28.428800000000024</c:v>
                </c:pt>
                <c:pt idx="1198">
                  <c:v>28.428800000000024</c:v>
                </c:pt>
                <c:pt idx="1199">
                  <c:v>28.428800000000024</c:v>
                </c:pt>
                <c:pt idx="1200">
                  <c:v>28.428800000000024</c:v>
                </c:pt>
                <c:pt idx="1201">
                  <c:v>28.428800000000024</c:v>
                </c:pt>
                <c:pt idx="1202">
                  <c:v>28.54830000000004</c:v>
                </c:pt>
                <c:pt idx="1203">
                  <c:v>28.428800000000024</c:v>
                </c:pt>
                <c:pt idx="1204">
                  <c:v>28.428800000000024</c:v>
                </c:pt>
                <c:pt idx="1205">
                  <c:v>28.428800000000024</c:v>
                </c:pt>
                <c:pt idx="1206">
                  <c:v>28.428800000000024</c:v>
                </c:pt>
                <c:pt idx="1207">
                  <c:v>28.428800000000024</c:v>
                </c:pt>
                <c:pt idx="1208">
                  <c:v>28.428800000000024</c:v>
                </c:pt>
                <c:pt idx="1209">
                  <c:v>28.428800000000024</c:v>
                </c:pt>
                <c:pt idx="1210">
                  <c:v>28.428800000000024</c:v>
                </c:pt>
                <c:pt idx="1211">
                  <c:v>28.428800000000024</c:v>
                </c:pt>
                <c:pt idx="1212">
                  <c:v>28.54830000000004</c:v>
                </c:pt>
                <c:pt idx="1213">
                  <c:v>28.428800000000024</c:v>
                </c:pt>
                <c:pt idx="1214">
                  <c:v>28.428800000000024</c:v>
                </c:pt>
                <c:pt idx="1215">
                  <c:v>28.54830000000004</c:v>
                </c:pt>
                <c:pt idx="1216">
                  <c:v>28.428800000000024</c:v>
                </c:pt>
                <c:pt idx="1217">
                  <c:v>28.54830000000004</c:v>
                </c:pt>
                <c:pt idx="1218">
                  <c:v>28.54830000000004</c:v>
                </c:pt>
                <c:pt idx="1219">
                  <c:v>28.54830000000004</c:v>
                </c:pt>
                <c:pt idx="1220">
                  <c:v>28.428800000000024</c:v>
                </c:pt>
                <c:pt idx="1221">
                  <c:v>28.54830000000004</c:v>
                </c:pt>
                <c:pt idx="1222">
                  <c:v>28.54830000000004</c:v>
                </c:pt>
                <c:pt idx="1223">
                  <c:v>28.54830000000004</c:v>
                </c:pt>
                <c:pt idx="1224">
                  <c:v>28.54830000000004</c:v>
                </c:pt>
                <c:pt idx="1225">
                  <c:v>28.54830000000004</c:v>
                </c:pt>
                <c:pt idx="1226">
                  <c:v>28.54830000000004</c:v>
                </c:pt>
                <c:pt idx="1227">
                  <c:v>28.54830000000004</c:v>
                </c:pt>
                <c:pt idx="1228">
                  <c:v>28.54830000000004</c:v>
                </c:pt>
                <c:pt idx="1229">
                  <c:v>28.54830000000004</c:v>
                </c:pt>
                <c:pt idx="1230">
                  <c:v>28.54830000000004</c:v>
                </c:pt>
                <c:pt idx="1231">
                  <c:v>28.54830000000004</c:v>
                </c:pt>
                <c:pt idx="1232">
                  <c:v>28.54830000000004</c:v>
                </c:pt>
                <c:pt idx="1233">
                  <c:v>28.54830000000004</c:v>
                </c:pt>
                <c:pt idx="1234">
                  <c:v>28.54830000000004</c:v>
                </c:pt>
                <c:pt idx="1235">
                  <c:v>28.667900000000031</c:v>
                </c:pt>
                <c:pt idx="1236">
                  <c:v>28.54830000000004</c:v>
                </c:pt>
                <c:pt idx="1237">
                  <c:v>28.667900000000031</c:v>
                </c:pt>
                <c:pt idx="1238">
                  <c:v>28.54830000000004</c:v>
                </c:pt>
                <c:pt idx="1239">
                  <c:v>28.667900000000031</c:v>
                </c:pt>
                <c:pt idx="1240">
                  <c:v>28.667900000000031</c:v>
                </c:pt>
                <c:pt idx="1241">
                  <c:v>28.667900000000031</c:v>
                </c:pt>
                <c:pt idx="1242">
                  <c:v>28.667900000000031</c:v>
                </c:pt>
                <c:pt idx="1243">
                  <c:v>28.667900000000031</c:v>
                </c:pt>
                <c:pt idx="1244">
                  <c:v>28.667900000000031</c:v>
                </c:pt>
                <c:pt idx="1245">
                  <c:v>28.667900000000031</c:v>
                </c:pt>
                <c:pt idx="1246">
                  <c:v>28.667900000000031</c:v>
                </c:pt>
                <c:pt idx="1247">
                  <c:v>28.667900000000031</c:v>
                </c:pt>
                <c:pt idx="1248">
                  <c:v>28.54830000000004</c:v>
                </c:pt>
                <c:pt idx="1249">
                  <c:v>28.667900000000031</c:v>
                </c:pt>
                <c:pt idx="1250">
                  <c:v>28.667900000000031</c:v>
                </c:pt>
                <c:pt idx="1251">
                  <c:v>28.667900000000031</c:v>
                </c:pt>
                <c:pt idx="1252">
                  <c:v>28.667900000000031</c:v>
                </c:pt>
                <c:pt idx="1253">
                  <c:v>28.667900000000031</c:v>
                </c:pt>
                <c:pt idx="1254">
                  <c:v>28.667900000000031</c:v>
                </c:pt>
                <c:pt idx="1255">
                  <c:v>28.667900000000031</c:v>
                </c:pt>
                <c:pt idx="1256">
                  <c:v>28.667900000000031</c:v>
                </c:pt>
                <c:pt idx="1257">
                  <c:v>28.667900000000031</c:v>
                </c:pt>
                <c:pt idx="1258">
                  <c:v>28.667900000000031</c:v>
                </c:pt>
                <c:pt idx="1259">
                  <c:v>28.787399999999991</c:v>
                </c:pt>
                <c:pt idx="1260">
                  <c:v>28.667900000000031</c:v>
                </c:pt>
                <c:pt idx="1261">
                  <c:v>28.667900000000031</c:v>
                </c:pt>
                <c:pt idx="1262">
                  <c:v>28.787399999999991</c:v>
                </c:pt>
                <c:pt idx="1263">
                  <c:v>28.667900000000031</c:v>
                </c:pt>
                <c:pt idx="1264">
                  <c:v>28.787399999999991</c:v>
                </c:pt>
                <c:pt idx="1265">
                  <c:v>28.787399999999991</c:v>
                </c:pt>
                <c:pt idx="1266">
                  <c:v>28.667900000000031</c:v>
                </c:pt>
                <c:pt idx="1267">
                  <c:v>28.667900000000031</c:v>
                </c:pt>
                <c:pt idx="1268">
                  <c:v>28.787399999999991</c:v>
                </c:pt>
                <c:pt idx="1269">
                  <c:v>28.787399999999991</c:v>
                </c:pt>
                <c:pt idx="1270">
                  <c:v>28.667900000000031</c:v>
                </c:pt>
                <c:pt idx="1271">
                  <c:v>28.667900000000031</c:v>
                </c:pt>
                <c:pt idx="1272">
                  <c:v>28.667900000000031</c:v>
                </c:pt>
                <c:pt idx="1273">
                  <c:v>28.787399999999991</c:v>
                </c:pt>
                <c:pt idx="1274">
                  <c:v>28.787399999999991</c:v>
                </c:pt>
                <c:pt idx="1275">
                  <c:v>28.787399999999991</c:v>
                </c:pt>
                <c:pt idx="1276">
                  <c:v>28.787399999999991</c:v>
                </c:pt>
                <c:pt idx="1277">
                  <c:v>28.787399999999991</c:v>
                </c:pt>
                <c:pt idx="1278">
                  <c:v>28.667900000000031</c:v>
                </c:pt>
                <c:pt idx="1279">
                  <c:v>28.787399999999991</c:v>
                </c:pt>
                <c:pt idx="1280">
                  <c:v>28.787399999999991</c:v>
                </c:pt>
                <c:pt idx="1281">
                  <c:v>28.787399999999991</c:v>
                </c:pt>
                <c:pt idx="1282">
                  <c:v>28.787399999999991</c:v>
                </c:pt>
                <c:pt idx="1283">
                  <c:v>28.787399999999991</c:v>
                </c:pt>
                <c:pt idx="1284">
                  <c:v>28.667900000000031</c:v>
                </c:pt>
                <c:pt idx="1285">
                  <c:v>28.787399999999991</c:v>
                </c:pt>
                <c:pt idx="1286">
                  <c:v>28.787399999999991</c:v>
                </c:pt>
                <c:pt idx="1287">
                  <c:v>28.787399999999991</c:v>
                </c:pt>
                <c:pt idx="1288">
                  <c:v>28.787399999999991</c:v>
                </c:pt>
                <c:pt idx="1289">
                  <c:v>28.787399999999991</c:v>
                </c:pt>
                <c:pt idx="1290">
                  <c:v>28.787399999999991</c:v>
                </c:pt>
                <c:pt idx="1291">
                  <c:v>28.787399999999991</c:v>
                </c:pt>
                <c:pt idx="1292">
                  <c:v>28.787399999999991</c:v>
                </c:pt>
                <c:pt idx="1293">
                  <c:v>28.787399999999991</c:v>
                </c:pt>
                <c:pt idx="1294">
                  <c:v>28.787399999999991</c:v>
                </c:pt>
                <c:pt idx="1295">
                  <c:v>28.787399999999991</c:v>
                </c:pt>
                <c:pt idx="1296">
                  <c:v>28.907000000000039</c:v>
                </c:pt>
                <c:pt idx="1297">
                  <c:v>28.907000000000039</c:v>
                </c:pt>
                <c:pt idx="1298">
                  <c:v>28.787399999999991</c:v>
                </c:pt>
                <c:pt idx="1299">
                  <c:v>28.787399999999991</c:v>
                </c:pt>
                <c:pt idx="1300">
                  <c:v>28.907000000000039</c:v>
                </c:pt>
                <c:pt idx="1301">
                  <c:v>28.907000000000039</c:v>
                </c:pt>
                <c:pt idx="1302">
                  <c:v>28.787399999999991</c:v>
                </c:pt>
                <c:pt idx="1303">
                  <c:v>28.787399999999991</c:v>
                </c:pt>
                <c:pt idx="1304">
                  <c:v>28.907000000000039</c:v>
                </c:pt>
                <c:pt idx="1305">
                  <c:v>28.907000000000039</c:v>
                </c:pt>
                <c:pt idx="1306">
                  <c:v>28.907000000000039</c:v>
                </c:pt>
                <c:pt idx="1307">
                  <c:v>28.907000000000039</c:v>
                </c:pt>
                <c:pt idx="1308">
                  <c:v>28.907000000000039</c:v>
                </c:pt>
                <c:pt idx="1309">
                  <c:v>29.026499999999999</c:v>
                </c:pt>
                <c:pt idx="1310">
                  <c:v>28.907000000000039</c:v>
                </c:pt>
                <c:pt idx="1311">
                  <c:v>28.907000000000039</c:v>
                </c:pt>
                <c:pt idx="1312">
                  <c:v>28.907000000000039</c:v>
                </c:pt>
                <c:pt idx="1313">
                  <c:v>28.907000000000039</c:v>
                </c:pt>
                <c:pt idx="1314">
                  <c:v>28.907000000000039</c:v>
                </c:pt>
                <c:pt idx="1315">
                  <c:v>28.907000000000039</c:v>
                </c:pt>
                <c:pt idx="1316">
                  <c:v>28.907000000000039</c:v>
                </c:pt>
                <c:pt idx="1317">
                  <c:v>28.907000000000039</c:v>
                </c:pt>
                <c:pt idx="1318">
                  <c:v>28.907000000000039</c:v>
                </c:pt>
                <c:pt idx="1319">
                  <c:v>28.907000000000039</c:v>
                </c:pt>
                <c:pt idx="1320">
                  <c:v>29.026499999999999</c:v>
                </c:pt>
                <c:pt idx="1321">
                  <c:v>29.026499999999999</c:v>
                </c:pt>
                <c:pt idx="1322">
                  <c:v>28.907000000000039</c:v>
                </c:pt>
                <c:pt idx="1323">
                  <c:v>29.026499999999999</c:v>
                </c:pt>
                <c:pt idx="1324">
                  <c:v>28.907000000000039</c:v>
                </c:pt>
                <c:pt idx="1325">
                  <c:v>28.907000000000039</c:v>
                </c:pt>
                <c:pt idx="1326">
                  <c:v>28.907000000000039</c:v>
                </c:pt>
                <c:pt idx="1327">
                  <c:v>28.907000000000039</c:v>
                </c:pt>
                <c:pt idx="1328">
                  <c:v>29.026499999999999</c:v>
                </c:pt>
                <c:pt idx="1329">
                  <c:v>29.026499999999999</c:v>
                </c:pt>
                <c:pt idx="1330">
                  <c:v>29.026499999999999</c:v>
                </c:pt>
                <c:pt idx="1331">
                  <c:v>29.026499999999999</c:v>
                </c:pt>
                <c:pt idx="1332">
                  <c:v>29.026499999999999</c:v>
                </c:pt>
                <c:pt idx="1333">
                  <c:v>29.026499999999999</c:v>
                </c:pt>
                <c:pt idx="1334">
                  <c:v>28.907000000000039</c:v>
                </c:pt>
                <c:pt idx="1335">
                  <c:v>29.026499999999999</c:v>
                </c:pt>
                <c:pt idx="1336">
                  <c:v>29.026499999999999</c:v>
                </c:pt>
                <c:pt idx="1337">
                  <c:v>29.026499999999999</c:v>
                </c:pt>
                <c:pt idx="1338">
                  <c:v>29.026499999999999</c:v>
                </c:pt>
                <c:pt idx="1339">
                  <c:v>28.907000000000039</c:v>
                </c:pt>
                <c:pt idx="1340">
                  <c:v>29.026499999999999</c:v>
                </c:pt>
                <c:pt idx="1341">
                  <c:v>29.026499999999999</c:v>
                </c:pt>
                <c:pt idx="1342">
                  <c:v>29.026499999999999</c:v>
                </c:pt>
                <c:pt idx="1343">
                  <c:v>29.14609999999999</c:v>
                </c:pt>
                <c:pt idx="1344">
                  <c:v>29.026499999999999</c:v>
                </c:pt>
                <c:pt idx="1345">
                  <c:v>29.026499999999999</c:v>
                </c:pt>
                <c:pt idx="1346">
                  <c:v>29.026499999999999</c:v>
                </c:pt>
                <c:pt idx="1347">
                  <c:v>29.026499999999999</c:v>
                </c:pt>
                <c:pt idx="1348">
                  <c:v>29.026499999999999</c:v>
                </c:pt>
                <c:pt idx="1349">
                  <c:v>29.026499999999999</c:v>
                </c:pt>
                <c:pt idx="1350">
                  <c:v>29.026499999999999</c:v>
                </c:pt>
                <c:pt idx="1351">
                  <c:v>29.14609999999999</c:v>
                </c:pt>
                <c:pt idx="1352">
                  <c:v>29.026499999999999</c:v>
                </c:pt>
                <c:pt idx="1353">
                  <c:v>29.14609999999999</c:v>
                </c:pt>
                <c:pt idx="1354">
                  <c:v>29.14609999999999</c:v>
                </c:pt>
                <c:pt idx="1355">
                  <c:v>29.14609999999999</c:v>
                </c:pt>
                <c:pt idx="1356">
                  <c:v>29.026499999999999</c:v>
                </c:pt>
                <c:pt idx="1357">
                  <c:v>29.14609999999999</c:v>
                </c:pt>
                <c:pt idx="1358">
                  <c:v>29.14609999999999</c:v>
                </c:pt>
                <c:pt idx="1359">
                  <c:v>29.026499999999999</c:v>
                </c:pt>
                <c:pt idx="1360">
                  <c:v>29.14609999999999</c:v>
                </c:pt>
                <c:pt idx="1361">
                  <c:v>29.14609999999999</c:v>
                </c:pt>
                <c:pt idx="1362">
                  <c:v>29.14609999999999</c:v>
                </c:pt>
                <c:pt idx="1363">
                  <c:v>29.026499999999999</c:v>
                </c:pt>
                <c:pt idx="1364">
                  <c:v>29.14609999999999</c:v>
                </c:pt>
                <c:pt idx="1365">
                  <c:v>29.026499999999999</c:v>
                </c:pt>
                <c:pt idx="1366">
                  <c:v>29.14609999999999</c:v>
                </c:pt>
                <c:pt idx="1367">
                  <c:v>29.14609999999999</c:v>
                </c:pt>
                <c:pt idx="1368">
                  <c:v>29.14609999999999</c:v>
                </c:pt>
                <c:pt idx="1369">
                  <c:v>29.14609999999999</c:v>
                </c:pt>
                <c:pt idx="1370">
                  <c:v>29.026499999999999</c:v>
                </c:pt>
                <c:pt idx="1371">
                  <c:v>29.14609999999999</c:v>
                </c:pt>
                <c:pt idx="1372">
                  <c:v>29.14609999999999</c:v>
                </c:pt>
                <c:pt idx="1373">
                  <c:v>29.14609999999999</c:v>
                </c:pt>
                <c:pt idx="1374">
                  <c:v>29.14609999999999</c:v>
                </c:pt>
                <c:pt idx="1375">
                  <c:v>29.14609999999999</c:v>
                </c:pt>
                <c:pt idx="1376">
                  <c:v>29.14609999999999</c:v>
                </c:pt>
                <c:pt idx="1377">
                  <c:v>29.14609999999999</c:v>
                </c:pt>
                <c:pt idx="1378">
                  <c:v>29.14609999999999</c:v>
                </c:pt>
                <c:pt idx="1379">
                  <c:v>29.14609999999999</c:v>
                </c:pt>
                <c:pt idx="1380">
                  <c:v>29.14609999999999</c:v>
                </c:pt>
                <c:pt idx="1381">
                  <c:v>29.14609999999999</c:v>
                </c:pt>
                <c:pt idx="1382">
                  <c:v>29.265600000000006</c:v>
                </c:pt>
                <c:pt idx="1383">
                  <c:v>29.14609999999999</c:v>
                </c:pt>
                <c:pt idx="1384">
                  <c:v>29.265600000000006</c:v>
                </c:pt>
                <c:pt idx="1385">
                  <c:v>29.14609999999999</c:v>
                </c:pt>
                <c:pt idx="1386">
                  <c:v>29.14609999999999</c:v>
                </c:pt>
                <c:pt idx="1387">
                  <c:v>29.265600000000006</c:v>
                </c:pt>
                <c:pt idx="1388">
                  <c:v>29.14609999999999</c:v>
                </c:pt>
                <c:pt idx="1389">
                  <c:v>29.265600000000006</c:v>
                </c:pt>
                <c:pt idx="1390">
                  <c:v>29.265600000000006</c:v>
                </c:pt>
                <c:pt idx="1391">
                  <c:v>29.265600000000006</c:v>
                </c:pt>
                <c:pt idx="1392">
                  <c:v>29.265600000000006</c:v>
                </c:pt>
                <c:pt idx="1393">
                  <c:v>29.265600000000006</c:v>
                </c:pt>
                <c:pt idx="1394">
                  <c:v>29.265600000000006</c:v>
                </c:pt>
                <c:pt idx="1395">
                  <c:v>29.265600000000006</c:v>
                </c:pt>
                <c:pt idx="1396">
                  <c:v>29.265600000000006</c:v>
                </c:pt>
                <c:pt idx="1397">
                  <c:v>29.385199999999998</c:v>
                </c:pt>
                <c:pt idx="1398">
                  <c:v>29.265600000000006</c:v>
                </c:pt>
                <c:pt idx="1399">
                  <c:v>29.265600000000006</c:v>
                </c:pt>
                <c:pt idx="1400">
                  <c:v>29.265600000000006</c:v>
                </c:pt>
                <c:pt idx="1401">
                  <c:v>29.265600000000006</c:v>
                </c:pt>
                <c:pt idx="1402">
                  <c:v>29.265600000000006</c:v>
                </c:pt>
                <c:pt idx="1403">
                  <c:v>29.265600000000006</c:v>
                </c:pt>
                <c:pt idx="1404">
                  <c:v>29.265600000000006</c:v>
                </c:pt>
                <c:pt idx="1405">
                  <c:v>29.265600000000006</c:v>
                </c:pt>
                <c:pt idx="1406">
                  <c:v>29.265600000000006</c:v>
                </c:pt>
                <c:pt idx="1407">
                  <c:v>29.265600000000006</c:v>
                </c:pt>
                <c:pt idx="1408">
                  <c:v>29.265600000000006</c:v>
                </c:pt>
                <c:pt idx="1409">
                  <c:v>29.385199999999998</c:v>
                </c:pt>
                <c:pt idx="1410">
                  <c:v>29.265600000000006</c:v>
                </c:pt>
                <c:pt idx="1411">
                  <c:v>29.265600000000006</c:v>
                </c:pt>
                <c:pt idx="1412">
                  <c:v>29.265600000000006</c:v>
                </c:pt>
                <c:pt idx="1413">
                  <c:v>29.265600000000006</c:v>
                </c:pt>
                <c:pt idx="1414">
                  <c:v>29.265600000000006</c:v>
                </c:pt>
                <c:pt idx="1415">
                  <c:v>29.385199999999998</c:v>
                </c:pt>
                <c:pt idx="1416">
                  <c:v>29.265600000000006</c:v>
                </c:pt>
                <c:pt idx="1417">
                  <c:v>29.385199999999998</c:v>
                </c:pt>
                <c:pt idx="1418">
                  <c:v>29.385199999999998</c:v>
                </c:pt>
                <c:pt idx="1419">
                  <c:v>29.385199999999998</c:v>
                </c:pt>
                <c:pt idx="1420">
                  <c:v>29.265600000000006</c:v>
                </c:pt>
                <c:pt idx="1421">
                  <c:v>29.265600000000006</c:v>
                </c:pt>
                <c:pt idx="1422">
                  <c:v>29.385199999999998</c:v>
                </c:pt>
                <c:pt idx="1423">
                  <c:v>29.265600000000006</c:v>
                </c:pt>
                <c:pt idx="1424">
                  <c:v>29.385199999999998</c:v>
                </c:pt>
                <c:pt idx="1425">
                  <c:v>29.265600000000006</c:v>
                </c:pt>
                <c:pt idx="1426">
                  <c:v>29.265600000000006</c:v>
                </c:pt>
                <c:pt idx="1427">
                  <c:v>29.385199999999998</c:v>
                </c:pt>
                <c:pt idx="1428">
                  <c:v>29.385199999999998</c:v>
                </c:pt>
                <c:pt idx="1429">
                  <c:v>29.385199999999998</c:v>
                </c:pt>
                <c:pt idx="1430">
                  <c:v>29.385199999999998</c:v>
                </c:pt>
                <c:pt idx="1431">
                  <c:v>29.385199999999998</c:v>
                </c:pt>
                <c:pt idx="1432">
                  <c:v>29.504700000000014</c:v>
                </c:pt>
                <c:pt idx="1433">
                  <c:v>29.385199999999998</c:v>
                </c:pt>
                <c:pt idx="1434">
                  <c:v>29.504700000000014</c:v>
                </c:pt>
                <c:pt idx="1435">
                  <c:v>29.385199999999998</c:v>
                </c:pt>
                <c:pt idx="1436">
                  <c:v>29.385199999999998</c:v>
                </c:pt>
                <c:pt idx="1437">
                  <c:v>29.504700000000014</c:v>
                </c:pt>
                <c:pt idx="1438">
                  <c:v>29.385199999999998</c:v>
                </c:pt>
                <c:pt idx="1439">
                  <c:v>29.385199999999998</c:v>
                </c:pt>
                <c:pt idx="1440">
                  <c:v>29.385199999999998</c:v>
                </c:pt>
                <c:pt idx="1441">
                  <c:v>29.385199999999998</c:v>
                </c:pt>
                <c:pt idx="1442">
                  <c:v>29.385199999999998</c:v>
                </c:pt>
                <c:pt idx="1443">
                  <c:v>29.385199999999998</c:v>
                </c:pt>
                <c:pt idx="1444">
                  <c:v>29.385199999999998</c:v>
                </c:pt>
                <c:pt idx="1445">
                  <c:v>29.385199999999998</c:v>
                </c:pt>
                <c:pt idx="1446">
                  <c:v>29.385199999999998</c:v>
                </c:pt>
                <c:pt idx="1447">
                  <c:v>29.385199999999998</c:v>
                </c:pt>
                <c:pt idx="1448">
                  <c:v>29.504700000000014</c:v>
                </c:pt>
                <c:pt idx="1449">
                  <c:v>29.504700000000014</c:v>
                </c:pt>
                <c:pt idx="1450">
                  <c:v>29.385199999999998</c:v>
                </c:pt>
                <c:pt idx="1451">
                  <c:v>29.504700000000014</c:v>
                </c:pt>
                <c:pt idx="1452">
                  <c:v>29.385199999999998</c:v>
                </c:pt>
                <c:pt idx="1453">
                  <c:v>29.504700000000014</c:v>
                </c:pt>
                <c:pt idx="1454">
                  <c:v>29.504700000000014</c:v>
                </c:pt>
                <c:pt idx="1455">
                  <c:v>29.504700000000014</c:v>
                </c:pt>
                <c:pt idx="1456">
                  <c:v>29.504700000000014</c:v>
                </c:pt>
                <c:pt idx="1457">
                  <c:v>29.385199999999998</c:v>
                </c:pt>
                <c:pt idx="1458">
                  <c:v>29.504700000000014</c:v>
                </c:pt>
                <c:pt idx="1459">
                  <c:v>29.504700000000014</c:v>
                </c:pt>
                <c:pt idx="1460">
                  <c:v>29.504700000000014</c:v>
                </c:pt>
                <c:pt idx="1461">
                  <c:v>29.504700000000014</c:v>
                </c:pt>
                <c:pt idx="1462">
                  <c:v>29.504700000000014</c:v>
                </c:pt>
                <c:pt idx="1463">
                  <c:v>29.504700000000014</c:v>
                </c:pt>
                <c:pt idx="1464">
                  <c:v>29.504700000000014</c:v>
                </c:pt>
                <c:pt idx="1465">
                  <c:v>29.504700000000014</c:v>
                </c:pt>
                <c:pt idx="1466">
                  <c:v>29.504700000000014</c:v>
                </c:pt>
                <c:pt idx="1467">
                  <c:v>29.504700000000014</c:v>
                </c:pt>
                <c:pt idx="1468">
                  <c:v>29.504700000000014</c:v>
                </c:pt>
                <c:pt idx="1469">
                  <c:v>29.504700000000014</c:v>
                </c:pt>
                <c:pt idx="1470">
                  <c:v>29.624300000000005</c:v>
                </c:pt>
                <c:pt idx="1471">
                  <c:v>29.504700000000014</c:v>
                </c:pt>
                <c:pt idx="1472">
                  <c:v>29.504700000000014</c:v>
                </c:pt>
                <c:pt idx="1473">
                  <c:v>29.624300000000005</c:v>
                </c:pt>
                <c:pt idx="1474">
                  <c:v>29.624300000000005</c:v>
                </c:pt>
                <c:pt idx="1475">
                  <c:v>29.504700000000014</c:v>
                </c:pt>
                <c:pt idx="1476">
                  <c:v>29.504700000000014</c:v>
                </c:pt>
                <c:pt idx="1477">
                  <c:v>29.504700000000014</c:v>
                </c:pt>
                <c:pt idx="1478">
                  <c:v>29.624300000000005</c:v>
                </c:pt>
                <c:pt idx="1479">
                  <c:v>29.624300000000005</c:v>
                </c:pt>
                <c:pt idx="1480">
                  <c:v>29.504700000000014</c:v>
                </c:pt>
                <c:pt idx="1481">
                  <c:v>29.624300000000005</c:v>
                </c:pt>
                <c:pt idx="1482">
                  <c:v>29.624300000000005</c:v>
                </c:pt>
                <c:pt idx="1483">
                  <c:v>29.504700000000014</c:v>
                </c:pt>
                <c:pt idx="1484">
                  <c:v>29.504700000000014</c:v>
                </c:pt>
                <c:pt idx="1485">
                  <c:v>29.624300000000005</c:v>
                </c:pt>
                <c:pt idx="1486">
                  <c:v>29.624300000000005</c:v>
                </c:pt>
                <c:pt idx="1487">
                  <c:v>29.624300000000005</c:v>
                </c:pt>
                <c:pt idx="1488">
                  <c:v>29.624300000000005</c:v>
                </c:pt>
                <c:pt idx="1489">
                  <c:v>29.624300000000005</c:v>
                </c:pt>
                <c:pt idx="1490">
                  <c:v>29.624300000000005</c:v>
                </c:pt>
                <c:pt idx="1491">
                  <c:v>29.624300000000005</c:v>
                </c:pt>
                <c:pt idx="1492">
                  <c:v>29.624300000000005</c:v>
                </c:pt>
                <c:pt idx="1493">
                  <c:v>29.743800000000022</c:v>
                </c:pt>
                <c:pt idx="1494">
                  <c:v>29.624300000000005</c:v>
                </c:pt>
                <c:pt idx="1495">
                  <c:v>29.624300000000005</c:v>
                </c:pt>
                <c:pt idx="1496">
                  <c:v>29.624300000000005</c:v>
                </c:pt>
                <c:pt idx="1497">
                  <c:v>29.624300000000005</c:v>
                </c:pt>
                <c:pt idx="1498">
                  <c:v>29.624300000000005</c:v>
                </c:pt>
                <c:pt idx="1499">
                  <c:v>29.624300000000005</c:v>
                </c:pt>
                <c:pt idx="1500">
                  <c:v>29.624300000000005</c:v>
                </c:pt>
                <c:pt idx="1501">
                  <c:v>29.624300000000005</c:v>
                </c:pt>
                <c:pt idx="1502">
                  <c:v>29.743800000000022</c:v>
                </c:pt>
                <c:pt idx="1503">
                  <c:v>29.743800000000022</c:v>
                </c:pt>
                <c:pt idx="1504">
                  <c:v>29.743800000000022</c:v>
                </c:pt>
                <c:pt idx="1505">
                  <c:v>29.743800000000022</c:v>
                </c:pt>
                <c:pt idx="1506">
                  <c:v>29.624300000000005</c:v>
                </c:pt>
                <c:pt idx="1507">
                  <c:v>29.743800000000022</c:v>
                </c:pt>
                <c:pt idx="1508">
                  <c:v>29.743800000000022</c:v>
                </c:pt>
                <c:pt idx="1509">
                  <c:v>29.743800000000022</c:v>
                </c:pt>
                <c:pt idx="1510">
                  <c:v>29.743800000000022</c:v>
                </c:pt>
                <c:pt idx="1511">
                  <c:v>29.743800000000022</c:v>
                </c:pt>
                <c:pt idx="1512">
                  <c:v>29.743800000000022</c:v>
                </c:pt>
                <c:pt idx="1513">
                  <c:v>29.743800000000022</c:v>
                </c:pt>
                <c:pt idx="1514">
                  <c:v>29.743800000000022</c:v>
                </c:pt>
                <c:pt idx="1515">
                  <c:v>29.743800000000022</c:v>
                </c:pt>
                <c:pt idx="1516">
                  <c:v>29.743800000000022</c:v>
                </c:pt>
                <c:pt idx="1517">
                  <c:v>29.743800000000022</c:v>
                </c:pt>
                <c:pt idx="1518">
                  <c:v>29.743800000000022</c:v>
                </c:pt>
                <c:pt idx="1519">
                  <c:v>29.743800000000022</c:v>
                </c:pt>
                <c:pt idx="1520">
                  <c:v>29.743800000000022</c:v>
                </c:pt>
                <c:pt idx="1521">
                  <c:v>29.743800000000022</c:v>
                </c:pt>
                <c:pt idx="1522">
                  <c:v>29.743800000000022</c:v>
                </c:pt>
                <c:pt idx="1523">
                  <c:v>29.743800000000022</c:v>
                </c:pt>
                <c:pt idx="1524">
                  <c:v>29.743800000000022</c:v>
                </c:pt>
                <c:pt idx="1525">
                  <c:v>29.743800000000022</c:v>
                </c:pt>
                <c:pt idx="1526">
                  <c:v>29.743800000000022</c:v>
                </c:pt>
                <c:pt idx="1527">
                  <c:v>29.743800000000022</c:v>
                </c:pt>
                <c:pt idx="1528">
                  <c:v>29.743800000000022</c:v>
                </c:pt>
                <c:pt idx="1529">
                  <c:v>29.743800000000022</c:v>
                </c:pt>
                <c:pt idx="1530">
                  <c:v>29.743800000000022</c:v>
                </c:pt>
                <c:pt idx="1531">
                  <c:v>29.743800000000022</c:v>
                </c:pt>
                <c:pt idx="1532">
                  <c:v>29.743800000000022</c:v>
                </c:pt>
                <c:pt idx="1533">
                  <c:v>29.743800000000022</c:v>
                </c:pt>
                <c:pt idx="1534">
                  <c:v>29.743800000000022</c:v>
                </c:pt>
                <c:pt idx="1535">
                  <c:v>29.863400000000013</c:v>
                </c:pt>
                <c:pt idx="1536">
                  <c:v>29.863400000000013</c:v>
                </c:pt>
                <c:pt idx="1537">
                  <c:v>29.863400000000013</c:v>
                </c:pt>
                <c:pt idx="1538">
                  <c:v>29.863400000000013</c:v>
                </c:pt>
                <c:pt idx="1539">
                  <c:v>29.863400000000013</c:v>
                </c:pt>
                <c:pt idx="1540">
                  <c:v>29.863400000000013</c:v>
                </c:pt>
                <c:pt idx="1541">
                  <c:v>29.863400000000013</c:v>
                </c:pt>
                <c:pt idx="1542">
                  <c:v>29.863400000000013</c:v>
                </c:pt>
                <c:pt idx="1543">
                  <c:v>29.863400000000013</c:v>
                </c:pt>
                <c:pt idx="1544">
                  <c:v>29.863400000000013</c:v>
                </c:pt>
                <c:pt idx="1545">
                  <c:v>29.863400000000013</c:v>
                </c:pt>
                <c:pt idx="1546">
                  <c:v>29.743800000000022</c:v>
                </c:pt>
                <c:pt idx="1547">
                  <c:v>29.863400000000013</c:v>
                </c:pt>
                <c:pt idx="1548">
                  <c:v>29.863400000000013</c:v>
                </c:pt>
                <c:pt idx="1549">
                  <c:v>29.863400000000013</c:v>
                </c:pt>
                <c:pt idx="1550">
                  <c:v>29.863400000000013</c:v>
                </c:pt>
                <c:pt idx="1551">
                  <c:v>29.863400000000013</c:v>
                </c:pt>
                <c:pt idx="1552">
                  <c:v>29.863400000000013</c:v>
                </c:pt>
                <c:pt idx="1553">
                  <c:v>29.863400000000013</c:v>
                </c:pt>
                <c:pt idx="1554">
                  <c:v>29.863400000000013</c:v>
                </c:pt>
                <c:pt idx="1555">
                  <c:v>29.863400000000013</c:v>
                </c:pt>
                <c:pt idx="1556">
                  <c:v>29.982900000000029</c:v>
                </c:pt>
                <c:pt idx="1557">
                  <c:v>29.863400000000013</c:v>
                </c:pt>
                <c:pt idx="1558">
                  <c:v>29.982900000000029</c:v>
                </c:pt>
                <c:pt idx="1559">
                  <c:v>29.863400000000013</c:v>
                </c:pt>
                <c:pt idx="1560">
                  <c:v>29.982900000000029</c:v>
                </c:pt>
                <c:pt idx="1561">
                  <c:v>29.863400000000013</c:v>
                </c:pt>
                <c:pt idx="1562">
                  <c:v>29.863400000000013</c:v>
                </c:pt>
                <c:pt idx="1563">
                  <c:v>29.863400000000013</c:v>
                </c:pt>
                <c:pt idx="1564">
                  <c:v>29.863400000000013</c:v>
                </c:pt>
                <c:pt idx="1565">
                  <c:v>29.863400000000013</c:v>
                </c:pt>
                <c:pt idx="1566">
                  <c:v>29.982900000000029</c:v>
                </c:pt>
                <c:pt idx="1567">
                  <c:v>29.863400000000013</c:v>
                </c:pt>
                <c:pt idx="1568">
                  <c:v>29.863400000000013</c:v>
                </c:pt>
                <c:pt idx="1569">
                  <c:v>29.982900000000029</c:v>
                </c:pt>
                <c:pt idx="1570">
                  <c:v>29.982900000000029</c:v>
                </c:pt>
                <c:pt idx="1571">
                  <c:v>29.863400000000013</c:v>
                </c:pt>
                <c:pt idx="1572">
                  <c:v>29.863400000000013</c:v>
                </c:pt>
                <c:pt idx="1573">
                  <c:v>29.982900000000029</c:v>
                </c:pt>
                <c:pt idx="1574">
                  <c:v>29.982900000000029</c:v>
                </c:pt>
                <c:pt idx="1575">
                  <c:v>29.982900000000029</c:v>
                </c:pt>
                <c:pt idx="1576">
                  <c:v>29.982900000000029</c:v>
                </c:pt>
                <c:pt idx="1577">
                  <c:v>29.982900000000029</c:v>
                </c:pt>
                <c:pt idx="1578">
                  <c:v>29.982900000000029</c:v>
                </c:pt>
                <c:pt idx="1579">
                  <c:v>29.982900000000029</c:v>
                </c:pt>
                <c:pt idx="1580">
                  <c:v>29.982900000000029</c:v>
                </c:pt>
                <c:pt idx="1581">
                  <c:v>29.982900000000029</c:v>
                </c:pt>
                <c:pt idx="1582">
                  <c:v>29.982900000000029</c:v>
                </c:pt>
                <c:pt idx="1583">
                  <c:v>29.982900000000029</c:v>
                </c:pt>
                <c:pt idx="1584">
                  <c:v>29.982900000000029</c:v>
                </c:pt>
                <c:pt idx="1585">
                  <c:v>29.982900000000029</c:v>
                </c:pt>
                <c:pt idx="1586">
                  <c:v>30.10250000000002</c:v>
                </c:pt>
                <c:pt idx="1587">
                  <c:v>29.982900000000029</c:v>
                </c:pt>
                <c:pt idx="1588">
                  <c:v>29.982900000000029</c:v>
                </c:pt>
                <c:pt idx="1589">
                  <c:v>30.10250000000002</c:v>
                </c:pt>
                <c:pt idx="1590">
                  <c:v>29.982900000000029</c:v>
                </c:pt>
                <c:pt idx="1591">
                  <c:v>29.982900000000029</c:v>
                </c:pt>
                <c:pt idx="1592">
                  <c:v>30.10250000000002</c:v>
                </c:pt>
                <c:pt idx="1593">
                  <c:v>30.10250000000002</c:v>
                </c:pt>
                <c:pt idx="1594">
                  <c:v>30.10250000000002</c:v>
                </c:pt>
                <c:pt idx="1595">
                  <c:v>30.10250000000002</c:v>
                </c:pt>
                <c:pt idx="1596">
                  <c:v>30.10250000000002</c:v>
                </c:pt>
                <c:pt idx="1597">
                  <c:v>29.982900000000029</c:v>
                </c:pt>
                <c:pt idx="1598">
                  <c:v>29.982900000000029</c:v>
                </c:pt>
                <c:pt idx="1599">
                  <c:v>30.10250000000002</c:v>
                </c:pt>
                <c:pt idx="1600">
                  <c:v>30.10250000000002</c:v>
                </c:pt>
                <c:pt idx="1601">
                  <c:v>29.982900000000029</c:v>
                </c:pt>
                <c:pt idx="1602">
                  <c:v>30.10250000000002</c:v>
                </c:pt>
                <c:pt idx="1603">
                  <c:v>30.10250000000002</c:v>
                </c:pt>
                <c:pt idx="1604">
                  <c:v>30.10250000000002</c:v>
                </c:pt>
                <c:pt idx="1605">
                  <c:v>30.10250000000002</c:v>
                </c:pt>
                <c:pt idx="1606">
                  <c:v>30.10250000000002</c:v>
                </c:pt>
                <c:pt idx="1607">
                  <c:v>30.10250000000002</c:v>
                </c:pt>
                <c:pt idx="1608">
                  <c:v>30.10250000000002</c:v>
                </c:pt>
                <c:pt idx="1609">
                  <c:v>30.222000000000037</c:v>
                </c:pt>
                <c:pt idx="1610">
                  <c:v>30.10250000000002</c:v>
                </c:pt>
                <c:pt idx="1611">
                  <c:v>30.10250000000002</c:v>
                </c:pt>
                <c:pt idx="1612">
                  <c:v>30.10250000000002</c:v>
                </c:pt>
                <c:pt idx="1613">
                  <c:v>30.222000000000037</c:v>
                </c:pt>
                <c:pt idx="1614">
                  <c:v>30.222000000000037</c:v>
                </c:pt>
                <c:pt idx="1615">
                  <c:v>30.222000000000037</c:v>
                </c:pt>
                <c:pt idx="1616">
                  <c:v>30.10250000000002</c:v>
                </c:pt>
                <c:pt idx="1617">
                  <c:v>30.222000000000037</c:v>
                </c:pt>
                <c:pt idx="1618">
                  <c:v>30.222000000000037</c:v>
                </c:pt>
                <c:pt idx="1619">
                  <c:v>30.10250000000002</c:v>
                </c:pt>
                <c:pt idx="1620">
                  <c:v>30.222000000000037</c:v>
                </c:pt>
                <c:pt idx="1621">
                  <c:v>30.222000000000037</c:v>
                </c:pt>
                <c:pt idx="1622">
                  <c:v>30.222000000000037</c:v>
                </c:pt>
                <c:pt idx="1623">
                  <c:v>30.222000000000037</c:v>
                </c:pt>
                <c:pt idx="1624">
                  <c:v>30.222000000000037</c:v>
                </c:pt>
                <c:pt idx="1625">
                  <c:v>30.222000000000037</c:v>
                </c:pt>
                <c:pt idx="1626">
                  <c:v>30.222000000000037</c:v>
                </c:pt>
                <c:pt idx="1627">
                  <c:v>30.222000000000037</c:v>
                </c:pt>
                <c:pt idx="1628">
                  <c:v>30.10250000000002</c:v>
                </c:pt>
                <c:pt idx="1629">
                  <c:v>30.222000000000037</c:v>
                </c:pt>
                <c:pt idx="1630">
                  <c:v>30.222000000000037</c:v>
                </c:pt>
                <c:pt idx="1631">
                  <c:v>30.222000000000037</c:v>
                </c:pt>
                <c:pt idx="1632">
                  <c:v>30.222000000000037</c:v>
                </c:pt>
                <c:pt idx="1633">
                  <c:v>30.222000000000037</c:v>
                </c:pt>
                <c:pt idx="1634">
                  <c:v>30.222000000000037</c:v>
                </c:pt>
                <c:pt idx="1635">
                  <c:v>30.341600000000028</c:v>
                </c:pt>
                <c:pt idx="1636">
                  <c:v>30.222000000000037</c:v>
                </c:pt>
                <c:pt idx="1637">
                  <c:v>30.222000000000037</c:v>
                </c:pt>
                <c:pt idx="1638">
                  <c:v>30.222000000000037</c:v>
                </c:pt>
                <c:pt idx="1639">
                  <c:v>30.222000000000037</c:v>
                </c:pt>
                <c:pt idx="1640">
                  <c:v>30.222000000000037</c:v>
                </c:pt>
                <c:pt idx="1641">
                  <c:v>30.341600000000028</c:v>
                </c:pt>
                <c:pt idx="1642">
                  <c:v>30.222000000000037</c:v>
                </c:pt>
                <c:pt idx="1643">
                  <c:v>30.341600000000028</c:v>
                </c:pt>
                <c:pt idx="1644">
                  <c:v>30.222000000000037</c:v>
                </c:pt>
                <c:pt idx="1645">
                  <c:v>30.222000000000037</c:v>
                </c:pt>
                <c:pt idx="1646">
                  <c:v>30.341600000000028</c:v>
                </c:pt>
                <c:pt idx="1647">
                  <c:v>30.222000000000037</c:v>
                </c:pt>
                <c:pt idx="1648">
                  <c:v>30.341600000000028</c:v>
                </c:pt>
                <c:pt idx="1649">
                  <c:v>30.341600000000028</c:v>
                </c:pt>
                <c:pt idx="1650">
                  <c:v>30.222000000000037</c:v>
                </c:pt>
                <c:pt idx="1651">
                  <c:v>30.341600000000028</c:v>
                </c:pt>
                <c:pt idx="1652">
                  <c:v>30.341600000000028</c:v>
                </c:pt>
                <c:pt idx="1653">
                  <c:v>30.341600000000028</c:v>
                </c:pt>
                <c:pt idx="1654">
                  <c:v>30.341600000000028</c:v>
                </c:pt>
                <c:pt idx="1655">
                  <c:v>30.341600000000028</c:v>
                </c:pt>
                <c:pt idx="1656">
                  <c:v>30.341600000000028</c:v>
                </c:pt>
                <c:pt idx="1657">
                  <c:v>30.341600000000028</c:v>
                </c:pt>
                <c:pt idx="1658">
                  <c:v>30.341600000000028</c:v>
                </c:pt>
                <c:pt idx="1659">
                  <c:v>30.341600000000028</c:v>
                </c:pt>
                <c:pt idx="1660">
                  <c:v>30.341600000000028</c:v>
                </c:pt>
                <c:pt idx="1661">
                  <c:v>30.341600000000028</c:v>
                </c:pt>
                <c:pt idx="1662">
                  <c:v>30.341600000000028</c:v>
                </c:pt>
                <c:pt idx="1663">
                  <c:v>30.341600000000028</c:v>
                </c:pt>
                <c:pt idx="1664">
                  <c:v>30.341600000000028</c:v>
                </c:pt>
                <c:pt idx="1665">
                  <c:v>30.341600000000028</c:v>
                </c:pt>
                <c:pt idx="1666">
                  <c:v>30.341600000000028</c:v>
                </c:pt>
                <c:pt idx="1667">
                  <c:v>30.341600000000028</c:v>
                </c:pt>
                <c:pt idx="1668">
                  <c:v>30.341600000000028</c:v>
                </c:pt>
                <c:pt idx="1669">
                  <c:v>30.341600000000028</c:v>
                </c:pt>
                <c:pt idx="1670">
                  <c:v>30.341600000000028</c:v>
                </c:pt>
                <c:pt idx="1671">
                  <c:v>30.341600000000028</c:v>
                </c:pt>
                <c:pt idx="1672">
                  <c:v>30.461100000000044</c:v>
                </c:pt>
                <c:pt idx="1673">
                  <c:v>30.461100000000044</c:v>
                </c:pt>
                <c:pt idx="1674">
                  <c:v>30.341600000000028</c:v>
                </c:pt>
                <c:pt idx="1675">
                  <c:v>30.341600000000028</c:v>
                </c:pt>
                <c:pt idx="1676">
                  <c:v>30.341600000000028</c:v>
                </c:pt>
                <c:pt idx="1677">
                  <c:v>30.461100000000044</c:v>
                </c:pt>
                <c:pt idx="1678">
                  <c:v>30.461100000000044</c:v>
                </c:pt>
                <c:pt idx="1679">
                  <c:v>30.461100000000044</c:v>
                </c:pt>
                <c:pt idx="1680">
                  <c:v>30.461100000000044</c:v>
                </c:pt>
                <c:pt idx="1681">
                  <c:v>30.461100000000044</c:v>
                </c:pt>
                <c:pt idx="1682">
                  <c:v>30.461100000000044</c:v>
                </c:pt>
                <c:pt idx="1683">
                  <c:v>30.461100000000044</c:v>
                </c:pt>
                <c:pt idx="1684">
                  <c:v>30.461100000000044</c:v>
                </c:pt>
                <c:pt idx="1685">
                  <c:v>30.341600000000028</c:v>
                </c:pt>
                <c:pt idx="1686">
                  <c:v>30.461100000000044</c:v>
                </c:pt>
                <c:pt idx="1687">
                  <c:v>30.341600000000028</c:v>
                </c:pt>
                <c:pt idx="1688">
                  <c:v>30.461100000000044</c:v>
                </c:pt>
                <c:pt idx="1689">
                  <c:v>30.461100000000044</c:v>
                </c:pt>
                <c:pt idx="1690">
                  <c:v>30.461100000000044</c:v>
                </c:pt>
                <c:pt idx="1691">
                  <c:v>30.461100000000044</c:v>
                </c:pt>
                <c:pt idx="1692">
                  <c:v>30.461100000000044</c:v>
                </c:pt>
                <c:pt idx="1693">
                  <c:v>30.461100000000044</c:v>
                </c:pt>
                <c:pt idx="1694">
                  <c:v>30.461100000000044</c:v>
                </c:pt>
                <c:pt idx="1695">
                  <c:v>30.461100000000044</c:v>
                </c:pt>
                <c:pt idx="1696">
                  <c:v>30.580700000000036</c:v>
                </c:pt>
                <c:pt idx="1697">
                  <c:v>30.461100000000044</c:v>
                </c:pt>
                <c:pt idx="1698">
                  <c:v>30.461100000000044</c:v>
                </c:pt>
                <c:pt idx="1699">
                  <c:v>30.461100000000044</c:v>
                </c:pt>
                <c:pt idx="1700">
                  <c:v>30.461100000000044</c:v>
                </c:pt>
                <c:pt idx="1701">
                  <c:v>30.461100000000044</c:v>
                </c:pt>
                <c:pt idx="1702">
                  <c:v>30.461100000000044</c:v>
                </c:pt>
                <c:pt idx="1703">
                  <c:v>30.580700000000036</c:v>
                </c:pt>
                <c:pt idx="1704">
                  <c:v>30.580700000000036</c:v>
                </c:pt>
                <c:pt idx="1705">
                  <c:v>30.580700000000036</c:v>
                </c:pt>
                <c:pt idx="1706">
                  <c:v>30.580700000000036</c:v>
                </c:pt>
                <c:pt idx="1707">
                  <c:v>30.580700000000036</c:v>
                </c:pt>
                <c:pt idx="1708">
                  <c:v>30.580700000000036</c:v>
                </c:pt>
                <c:pt idx="1709">
                  <c:v>30.580700000000036</c:v>
                </c:pt>
                <c:pt idx="1710">
                  <c:v>30.580700000000036</c:v>
                </c:pt>
                <c:pt idx="1711">
                  <c:v>30.580700000000036</c:v>
                </c:pt>
                <c:pt idx="1712">
                  <c:v>30.580700000000036</c:v>
                </c:pt>
                <c:pt idx="1713">
                  <c:v>30.580700000000036</c:v>
                </c:pt>
                <c:pt idx="1714">
                  <c:v>30.580700000000036</c:v>
                </c:pt>
                <c:pt idx="1715">
                  <c:v>30.580700000000036</c:v>
                </c:pt>
                <c:pt idx="1716">
                  <c:v>30.580700000000036</c:v>
                </c:pt>
                <c:pt idx="1717">
                  <c:v>30.580700000000036</c:v>
                </c:pt>
                <c:pt idx="1718">
                  <c:v>30.580700000000036</c:v>
                </c:pt>
                <c:pt idx="1719">
                  <c:v>30.580700000000036</c:v>
                </c:pt>
                <c:pt idx="1720">
                  <c:v>30.580700000000036</c:v>
                </c:pt>
                <c:pt idx="1721">
                  <c:v>30.580700000000036</c:v>
                </c:pt>
                <c:pt idx="1722">
                  <c:v>30.580700000000036</c:v>
                </c:pt>
                <c:pt idx="1723">
                  <c:v>30.580700000000036</c:v>
                </c:pt>
                <c:pt idx="1724">
                  <c:v>30.580700000000036</c:v>
                </c:pt>
                <c:pt idx="1725">
                  <c:v>30.700199999999995</c:v>
                </c:pt>
                <c:pt idx="1726">
                  <c:v>30.580700000000036</c:v>
                </c:pt>
                <c:pt idx="1727">
                  <c:v>30.580700000000036</c:v>
                </c:pt>
                <c:pt idx="1728">
                  <c:v>30.580700000000036</c:v>
                </c:pt>
                <c:pt idx="1729">
                  <c:v>30.580700000000036</c:v>
                </c:pt>
                <c:pt idx="1730">
                  <c:v>30.580700000000036</c:v>
                </c:pt>
                <c:pt idx="1731">
                  <c:v>30.580700000000036</c:v>
                </c:pt>
                <c:pt idx="1732">
                  <c:v>30.580700000000036</c:v>
                </c:pt>
                <c:pt idx="1733">
                  <c:v>30.580700000000036</c:v>
                </c:pt>
                <c:pt idx="1734">
                  <c:v>30.700199999999995</c:v>
                </c:pt>
                <c:pt idx="1735">
                  <c:v>30.580700000000036</c:v>
                </c:pt>
                <c:pt idx="1736">
                  <c:v>30.580700000000036</c:v>
                </c:pt>
                <c:pt idx="1737">
                  <c:v>30.580700000000036</c:v>
                </c:pt>
                <c:pt idx="1738">
                  <c:v>30.700199999999995</c:v>
                </c:pt>
                <c:pt idx="1739">
                  <c:v>30.700199999999995</c:v>
                </c:pt>
                <c:pt idx="1740">
                  <c:v>30.700199999999995</c:v>
                </c:pt>
                <c:pt idx="1741">
                  <c:v>30.700199999999995</c:v>
                </c:pt>
                <c:pt idx="1742">
                  <c:v>30.580700000000036</c:v>
                </c:pt>
                <c:pt idx="1743">
                  <c:v>30.700199999999995</c:v>
                </c:pt>
                <c:pt idx="1744">
                  <c:v>30.700199999999995</c:v>
                </c:pt>
                <c:pt idx="1745">
                  <c:v>30.700199999999995</c:v>
                </c:pt>
                <c:pt idx="1746">
                  <c:v>30.700199999999995</c:v>
                </c:pt>
                <c:pt idx="1747">
                  <c:v>30.700199999999995</c:v>
                </c:pt>
                <c:pt idx="1748">
                  <c:v>30.700199999999995</c:v>
                </c:pt>
                <c:pt idx="1749">
                  <c:v>30.700199999999995</c:v>
                </c:pt>
                <c:pt idx="1750">
                  <c:v>30.700199999999995</c:v>
                </c:pt>
                <c:pt idx="1751">
                  <c:v>30.700199999999995</c:v>
                </c:pt>
                <c:pt idx="1752">
                  <c:v>30.700199999999995</c:v>
                </c:pt>
                <c:pt idx="1753">
                  <c:v>30.580700000000036</c:v>
                </c:pt>
                <c:pt idx="1754">
                  <c:v>30.700199999999995</c:v>
                </c:pt>
                <c:pt idx="1755">
                  <c:v>30.700199999999995</c:v>
                </c:pt>
                <c:pt idx="1756">
                  <c:v>30.700199999999995</c:v>
                </c:pt>
                <c:pt idx="1757">
                  <c:v>30.700199999999995</c:v>
                </c:pt>
                <c:pt idx="1758">
                  <c:v>30.700199999999995</c:v>
                </c:pt>
                <c:pt idx="1759">
                  <c:v>30.700199999999995</c:v>
                </c:pt>
                <c:pt idx="1760">
                  <c:v>30.700199999999995</c:v>
                </c:pt>
                <c:pt idx="1761">
                  <c:v>30.700199999999995</c:v>
                </c:pt>
                <c:pt idx="1762">
                  <c:v>30.700199999999995</c:v>
                </c:pt>
                <c:pt idx="1763">
                  <c:v>30.700199999999995</c:v>
                </c:pt>
                <c:pt idx="1764">
                  <c:v>30.700199999999995</c:v>
                </c:pt>
                <c:pt idx="1765">
                  <c:v>30.700199999999995</c:v>
                </c:pt>
                <c:pt idx="1766">
                  <c:v>30.700199999999995</c:v>
                </c:pt>
                <c:pt idx="1767">
                  <c:v>30.700199999999995</c:v>
                </c:pt>
                <c:pt idx="1768">
                  <c:v>30.700199999999995</c:v>
                </c:pt>
                <c:pt idx="1769">
                  <c:v>30.819800000000043</c:v>
                </c:pt>
                <c:pt idx="1770">
                  <c:v>30.700199999999995</c:v>
                </c:pt>
                <c:pt idx="1771">
                  <c:v>30.700199999999995</c:v>
                </c:pt>
                <c:pt idx="1772">
                  <c:v>30.700199999999995</c:v>
                </c:pt>
                <c:pt idx="1773">
                  <c:v>30.819800000000043</c:v>
                </c:pt>
                <c:pt idx="1774">
                  <c:v>30.700199999999995</c:v>
                </c:pt>
                <c:pt idx="1775">
                  <c:v>30.819800000000043</c:v>
                </c:pt>
                <c:pt idx="1776">
                  <c:v>30.819800000000043</c:v>
                </c:pt>
                <c:pt idx="1777">
                  <c:v>30.700199999999995</c:v>
                </c:pt>
                <c:pt idx="1778">
                  <c:v>30.819800000000043</c:v>
                </c:pt>
                <c:pt idx="1779">
                  <c:v>30.819800000000043</c:v>
                </c:pt>
                <c:pt idx="1780">
                  <c:v>30.700199999999995</c:v>
                </c:pt>
                <c:pt idx="1781">
                  <c:v>30.819800000000043</c:v>
                </c:pt>
                <c:pt idx="1782">
                  <c:v>30.700199999999995</c:v>
                </c:pt>
                <c:pt idx="1783">
                  <c:v>30.700199999999995</c:v>
                </c:pt>
                <c:pt idx="1784">
                  <c:v>30.700199999999995</c:v>
                </c:pt>
                <c:pt idx="1785">
                  <c:v>30.819800000000043</c:v>
                </c:pt>
                <c:pt idx="1786">
                  <c:v>30.819800000000043</c:v>
                </c:pt>
                <c:pt idx="1787">
                  <c:v>30.819800000000043</c:v>
                </c:pt>
                <c:pt idx="1788">
                  <c:v>30.819800000000043</c:v>
                </c:pt>
                <c:pt idx="1789">
                  <c:v>30.819800000000043</c:v>
                </c:pt>
                <c:pt idx="1790">
                  <c:v>30.819800000000043</c:v>
                </c:pt>
                <c:pt idx="1791">
                  <c:v>30.819800000000043</c:v>
                </c:pt>
                <c:pt idx="1792">
                  <c:v>30.819800000000043</c:v>
                </c:pt>
                <c:pt idx="1793">
                  <c:v>30.819800000000043</c:v>
                </c:pt>
                <c:pt idx="1794">
                  <c:v>30.819800000000043</c:v>
                </c:pt>
                <c:pt idx="1795">
                  <c:v>30.819800000000043</c:v>
                </c:pt>
                <c:pt idx="1796">
                  <c:v>30.819800000000043</c:v>
                </c:pt>
                <c:pt idx="1797">
                  <c:v>30.819800000000043</c:v>
                </c:pt>
                <c:pt idx="1798">
                  <c:v>30.819800000000043</c:v>
                </c:pt>
                <c:pt idx="1799">
                  <c:v>30.819800000000043</c:v>
                </c:pt>
                <c:pt idx="1800">
                  <c:v>30.819800000000043</c:v>
                </c:pt>
                <c:pt idx="1801">
                  <c:v>30.819800000000043</c:v>
                </c:pt>
                <c:pt idx="1802">
                  <c:v>30.819800000000043</c:v>
                </c:pt>
                <c:pt idx="1803">
                  <c:v>30.819800000000043</c:v>
                </c:pt>
                <c:pt idx="1804">
                  <c:v>30.819800000000043</c:v>
                </c:pt>
                <c:pt idx="1805">
                  <c:v>30.939300000000003</c:v>
                </c:pt>
                <c:pt idx="1806">
                  <c:v>30.939300000000003</c:v>
                </c:pt>
                <c:pt idx="1807">
                  <c:v>30.819800000000043</c:v>
                </c:pt>
                <c:pt idx="1808">
                  <c:v>30.939300000000003</c:v>
                </c:pt>
                <c:pt idx="1809">
                  <c:v>30.819800000000043</c:v>
                </c:pt>
                <c:pt idx="1810">
                  <c:v>30.819800000000043</c:v>
                </c:pt>
                <c:pt idx="1811">
                  <c:v>30.939300000000003</c:v>
                </c:pt>
                <c:pt idx="1812">
                  <c:v>30.819800000000043</c:v>
                </c:pt>
                <c:pt idx="1813">
                  <c:v>30.939300000000003</c:v>
                </c:pt>
                <c:pt idx="1814">
                  <c:v>30.939300000000003</c:v>
                </c:pt>
                <c:pt idx="1815">
                  <c:v>30.939300000000003</c:v>
                </c:pt>
                <c:pt idx="1816">
                  <c:v>30.939300000000003</c:v>
                </c:pt>
                <c:pt idx="1817">
                  <c:v>30.939300000000003</c:v>
                </c:pt>
                <c:pt idx="1818">
                  <c:v>30.939300000000003</c:v>
                </c:pt>
                <c:pt idx="1819">
                  <c:v>30.939300000000003</c:v>
                </c:pt>
                <c:pt idx="1820">
                  <c:v>30.939300000000003</c:v>
                </c:pt>
                <c:pt idx="1821">
                  <c:v>30.939300000000003</c:v>
                </c:pt>
                <c:pt idx="1822">
                  <c:v>30.939300000000003</c:v>
                </c:pt>
                <c:pt idx="1823">
                  <c:v>30.939300000000003</c:v>
                </c:pt>
                <c:pt idx="1824">
                  <c:v>30.819800000000043</c:v>
                </c:pt>
                <c:pt idx="1825">
                  <c:v>30.939300000000003</c:v>
                </c:pt>
                <c:pt idx="1826">
                  <c:v>30.939300000000003</c:v>
                </c:pt>
                <c:pt idx="1827">
                  <c:v>30.939300000000003</c:v>
                </c:pt>
                <c:pt idx="1828">
                  <c:v>30.939300000000003</c:v>
                </c:pt>
                <c:pt idx="1829">
                  <c:v>30.939300000000003</c:v>
                </c:pt>
                <c:pt idx="1830">
                  <c:v>30.939300000000003</c:v>
                </c:pt>
                <c:pt idx="1831">
                  <c:v>30.939300000000003</c:v>
                </c:pt>
                <c:pt idx="1832">
                  <c:v>30.939300000000003</c:v>
                </c:pt>
                <c:pt idx="1833">
                  <c:v>30.939300000000003</c:v>
                </c:pt>
                <c:pt idx="1834">
                  <c:v>31.058899999999994</c:v>
                </c:pt>
                <c:pt idx="1835">
                  <c:v>31.058899999999994</c:v>
                </c:pt>
                <c:pt idx="1836">
                  <c:v>30.939300000000003</c:v>
                </c:pt>
                <c:pt idx="1837">
                  <c:v>31.058899999999994</c:v>
                </c:pt>
                <c:pt idx="1838">
                  <c:v>31.058899999999994</c:v>
                </c:pt>
                <c:pt idx="1839">
                  <c:v>30.939300000000003</c:v>
                </c:pt>
                <c:pt idx="1840">
                  <c:v>30.939300000000003</c:v>
                </c:pt>
                <c:pt idx="1841">
                  <c:v>31.058899999999994</c:v>
                </c:pt>
                <c:pt idx="1842">
                  <c:v>31.058899999999994</c:v>
                </c:pt>
                <c:pt idx="1843">
                  <c:v>31.058899999999994</c:v>
                </c:pt>
                <c:pt idx="1844">
                  <c:v>30.939300000000003</c:v>
                </c:pt>
                <c:pt idx="1845">
                  <c:v>30.939300000000003</c:v>
                </c:pt>
                <c:pt idx="1846">
                  <c:v>31.058899999999994</c:v>
                </c:pt>
                <c:pt idx="1847">
                  <c:v>31.058899999999994</c:v>
                </c:pt>
                <c:pt idx="1848">
                  <c:v>31.058899999999994</c:v>
                </c:pt>
                <c:pt idx="1849">
                  <c:v>31.058899999999994</c:v>
                </c:pt>
                <c:pt idx="1850">
                  <c:v>31.058899999999994</c:v>
                </c:pt>
                <c:pt idx="1851">
                  <c:v>31.058899999999994</c:v>
                </c:pt>
                <c:pt idx="1852">
                  <c:v>31.058899999999994</c:v>
                </c:pt>
                <c:pt idx="1853">
                  <c:v>31.058899999999994</c:v>
                </c:pt>
                <c:pt idx="1854">
                  <c:v>31.058899999999994</c:v>
                </c:pt>
                <c:pt idx="1855">
                  <c:v>30.939300000000003</c:v>
                </c:pt>
                <c:pt idx="1856">
                  <c:v>31.178400000000011</c:v>
                </c:pt>
                <c:pt idx="1857">
                  <c:v>31.058899999999994</c:v>
                </c:pt>
                <c:pt idx="1858">
                  <c:v>31.058899999999994</c:v>
                </c:pt>
                <c:pt idx="1859">
                  <c:v>31.058899999999994</c:v>
                </c:pt>
                <c:pt idx="1860">
                  <c:v>31.058899999999994</c:v>
                </c:pt>
                <c:pt idx="1861">
                  <c:v>31.058899999999994</c:v>
                </c:pt>
                <c:pt idx="1862">
                  <c:v>31.058899999999994</c:v>
                </c:pt>
                <c:pt idx="1863">
                  <c:v>31.058899999999994</c:v>
                </c:pt>
                <c:pt idx="1864">
                  <c:v>31.058899999999994</c:v>
                </c:pt>
                <c:pt idx="1865">
                  <c:v>31.178400000000011</c:v>
                </c:pt>
                <c:pt idx="1866">
                  <c:v>31.058899999999994</c:v>
                </c:pt>
                <c:pt idx="1867">
                  <c:v>31.178400000000011</c:v>
                </c:pt>
                <c:pt idx="1868">
                  <c:v>31.058899999999994</c:v>
                </c:pt>
                <c:pt idx="1869">
                  <c:v>31.058899999999994</c:v>
                </c:pt>
                <c:pt idx="1870">
                  <c:v>31.178400000000011</c:v>
                </c:pt>
                <c:pt idx="1871">
                  <c:v>31.178400000000011</c:v>
                </c:pt>
                <c:pt idx="1872">
                  <c:v>31.178400000000011</c:v>
                </c:pt>
                <c:pt idx="1873">
                  <c:v>31.058899999999994</c:v>
                </c:pt>
                <c:pt idx="1874">
                  <c:v>31.058899999999994</c:v>
                </c:pt>
                <c:pt idx="1875">
                  <c:v>31.178400000000011</c:v>
                </c:pt>
                <c:pt idx="1876">
                  <c:v>31.178400000000011</c:v>
                </c:pt>
                <c:pt idx="1877">
                  <c:v>31.178400000000011</c:v>
                </c:pt>
                <c:pt idx="1878">
                  <c:v>31.058899999999994</c:v>
                </c:pt>
                <c:pt idx="1879">
                  <c:v>31.178400000000011</c:v>
                </c:pt>
                <c:pt idx="1880">
                  <c:v>31.178400000000011</c:v>
                </c:pt>
                <c:pt idx="1881">
                  <c:v>31.178400000000011</c:v>
                </c:pt>
                <c:pt idx="1882">
                  <c:v>31.178400000000011</c:v>
                </c:pt>
                <c:pt idx="1883">
                  <c:v>31.178400000000011</c:v>
                </c:pt>
                <c:pt idx="1884">
                  <c:v>31.178400000000011</c:v>
                </c:pt>
                <c:pt idx="1885">
                  <c:v>31.178400000000011</c:v>
                </c:pt>
                <c:pt idx="1886">
                  <c:v>31.178400000000011</c:v>
                </c:pt>
                <c:pt idx="1887">
                  <c:v>31.058899999999994</c:v>
                </c:pt>
                <c:pt idx="1888">
                  <c:v>31.178400000000011</c:v>
                </c:pt>
                <c:pt idx="1889">
                  <c:v>31.178400000000011</c:v>
                </c:pt>
                <c:pt idx="1890">
                  <c:v>31.178400000000011</c:v>
                </c:pt>
                <c:pt idx="1891">
                  <c:v>31.178400000000011</c:v>
                </c:pt>
                <c:pt idx="1892">
                  <c:v>31.178400000000011</c:v>
                </c:pt>
                <c:pt idx="1893">
                  <c:v>31.178400000000011</c:v>
                </c:pt>
                <c:pt idx="1894">
                  <c:v>31.178400000000011</c:v>
                </c:pt>
                <c:pt idx="1895">
                  <c:v>31.178400000000011</c:v>
                </c:pt>
                <c:pt idx="1896">
                  <c:v>31.178400000000011</c:v>
                </c:pt>
                <c:pt idx="1897">
                  <c:v>31.178400000000011</c:v>
                </c:pt>
                <c:pt idx="1898">
                  <c:v>31.178400000000011</c:v>
                </c:pt>
                <c:pt idx="1899">
                  <c:v>31.178400000000011</c:v>
                </c:pt>
                <c:pt idx="1900">
                  <c:v>31.178400000000011</c:v>
                </c:pt>
                <c:pt idx="1901">
                  <c:v>31.178400000000011</c:v>
                </c:pt>
                <c:pt idx="1902">
                  <c:v>31.298000000000002</c:v>
                </c:pt>
                <c:pt idx="1903">
                  <c:v>31.178400000000011</c:v>
                </c:pt>
                <c:pt idx="1904">
                  <c:v>31.298000000000002</c:v>
                </c:pt>
                <c:pt idx="1905">
                  <c:v>31.178400000000011</c:v>
                </c:pt>
                <c:pt idx="1906">
                  <c:v>31.178400000000011</c:v>
                </c:pt>
                <c:pt idx="1907">
                  <c:v>31.298000000000002</c:v>
                </c:pt>
                <c:pt idx="1908">
                  <c:v>31.298000000000002</c:v>
                </c:pt>
                <c:pt idx="1909">
                  <c:v>31.178400000000011</c:v>
                </c:pt>
                <c:pt idx="1910">
                  <c:v>31.178400000000011</c:v>
                </c:pt>
                <c:pt idx="1911">
                  <c:v>31.298000000000002</c:v>
                </c:pt>
                <c:pt idx="1912">
                  <c:v>31.298000000000002</c:v>
                </c:pt>
                <c:pt idx="1913">
                  <c:v>31.298000000000002</c:v>
                </c:pt>
                <c:pt idx="1914">
                  <c:v>31.298000000000002</c:v>
                </c:pt>
                <c:pt idx="1915">
                  <c:v>31.178400000000011</c:v>
                </c:pt>
                <c:pt idx="1916">
                  <c:v>31.298000000000002</c:v>
                </c:pt>
                <c:pt idx="1917">
                  <c:v>31.417500000000018</c:v>
                </c:pt>
                <c:pt idx="1918">
                  <c:v>31.298000000000002</c:v>
                </c:pt>
                <c:pt idx="1919">
                  <c:v>31.298000000000002</c:v>
                </c:pt>
                <c:pt idx="1920">
                  <c:v>31.298000000000002</c:v>
                </c:pt>
                <c:pt idx="1921">
                  <c:v>31.417500000000018</c:v>
                </c:pt>
                <c:pt idx="1922">
                  <c:v>31.298000000000002</c:v>
                </c:pt>
                <c:pt idx="1923">
                  <c:v>31.298000000000002</c:v>
                </c:pt>
                <c:pt idx="1924">
                  <c:v>31.298000000000002</c:v>
                </c:pt>
                <c:pt idx="1925">
                  <c:v>31.298000000000002</c:v>
                </c:pt>
                <c:pt idx="1926">
                  <c:v>31.298000000000002</c:v>
                </c:pt>
                <c:pt idx="1927">
                  <c:v>31.298000000000002</c:v>
                </c:pt>
                <c:pt idx="1928">
                  <c:v>31.298000000000002</c:v>
                </c:pt>
                <c:pt idx="1929">
                  <c:v>31.298000000000002</c:v>
                </c:pt>
                <c:pt idx="1930">
                  <c:v>31.298000000000002</c:v>
                </c:pt>
                <c:pt idx="1931">
                  <c:v>31.417500000000018</c:v>
                </c:pt>
                <c:pt idx="1932">
                  <c:v>31.417500000000018</c:v>
                </c:pt>
                <c:pt idx="1933">
                  <c:v>31.298000000000002</c:v>
                </c:pt>
                <c:pt idx="1934">
                  <c:v>31.417500000000018</c:v>
                </c:pt>
                <c:pt idx="1935">
                  <c:v>31.417500000000018</c:v>
                </c:pt>
                <c:pt idx="1936">
                  <c:v>31.298000000000002</c:v>
                </c:pt>
                <c:pt idx="1937">
                  <c:v>31.417500000000018</c:v>
                </c:pt>
                <c:pt idx="1938">
                  <c:v>31.417500000000018</c:v>
                </c:pt>
                <c:pt idx="1939">
                  <c:v>31.417500000000018</c:v>
                </c:pt>
                <c:pt idx="1940">
                  <c:v>31.417500000000018</c:v>
                </c:pt>
                <c:pt idx="1941">
                  <c:v>31.417500000000018</c:v>
                </c:pt>
                <c:pt idx="1942">
                  <c:v>31.417500000000018</c:v>
                </c:pt>
                <c:pt idx="1943">
                  <c:v>31.298000000000002</c:v>
                </c:pt>
                <c:pt idx="1944">
                  <c:v>31.417500000000018</c:v>
                </c:pt>
                <c:pt idx="1945">
                  <c:v>31.417500000000018</c:v>
                </c:pt>
                <c:pt idx="1946">
                  <c:v>31.417500000000018</c:v>
                </c:pt>
                <c:pt idx="1947">
                  <c:v>31.417500000000018</c:v>
                </c:pt>
                <c:pt idx="1948">
                  <c:v>31.417500000000018</c:v>
                </c:pt>
                <c:pt idx="1949">
                  <c:v>31.417500000000018</c:v>
                </c:pt>
                <c:pt idx="1950">
                  <c:v>31.417500000000018</c:v>
                </c:pt>
                <c:pt idx="1951">
                  <c:v>31.417500000000018</c:v>
                </c:pt>
                <c:pt idx="1952">
                  <c:v>31.417500000000018</c:v>
                </c:pt>
                <c:pt idx="1953">
                  <c:v>31.417500000000018</c:v>
                </c:pt>
                <c:pt idx="1954">
                  <c:v>31.417500000000018</c:v>
                </c:pt>
                <c:pt idx="1955">
                  <c:v>31.417500000000018</c:v>
                </c:pt>
                <c:pt idx="1956">
                  <c:v>31.417500000000018</c:v>
                </c:pt>
                <c:pt idx="1957">
                  <c:v>31.417500000000018</c:v>
                </c:pt>
                <c:pt idx="1958">
                  <c:v>31.417500000000018</c:v>
                </c:pt>
                <c:pt idx="1959">
                  <c:v>31.417500000000018</c:v>
                </c:pt>
                <c:pt idx="1960">
                  <c:v>31.417500000000018</c:v>
                </c:pt>
                <c:pt idx="1961">
                  <c:v>31.417500000000018</c:v>
                </c:pt>
                <c:pt idx="1962">
                  <c:v>31.417500000000018</c:v>
                </c:pt>
                <c:pt idx="1963">
                  <c:v>31.417500000000018</c:v>
                </c:pt>
                <c:pt idx="1964">
                  <c:v>31.417500000000018</c:v>
                </c:pt>
                <c:pt idx="1965">
                  <c:v>31.537100000000009</c:v>
                </c:pt>
                <c:pt idx="1966">
                  <c:v>31.417500000000018</c:v>
                </c:pt>
                <c:pt idx="1967">
                  <c:v>31.537100000000009</c:v>
                </c:pt>
                <c:pt idx="1968">
                  <c:v>31.417500000000018</c:v>
                </c:pt>
                <c:pt idx="1969">
                  <c:v>31.537100000000009</c:v>
                </c:pt>
                <c:pt idx="1970">
                  <c:v>31.537100000000009</c:v>
                </c:pt>
                <c:pt idx="1971">
                  <c:v>31.537100000000009</c:v>
                </c:pt>
                <c:pt idx="1972">
                  <c:v>31.537100000000009</c:v>
                </c:pt>
                <c:pt idx="1973">
                  <c:v>31.417500000000018</c:v>
                </c:pt>
                <c:pt idx="1974">
                  <c:v>31.537100000000009</c:v>
                </c:pt>
                <c:pt idx="1975">
                  <c:v>31.537100000000009</c:v>
                </c:pt>
                <c:pt idx="1976">
                  <c:v>31.537100000000009</c:v>
                </c:pt>
                <c:pt idx="1977">
                  <c:v>31.537100000000009</c:v>
                </c:pt>
                <c:pt idx="1978">
                  <c:v>31.537100000000009</c:v>
                </c:pt>
                <c:pt idx="1979">
                  <c:v>31.537100000000009</c:v>
                </c:pt>
                <c:pt idx="1980">
                  <c:v>31.537100000000009</c:v>
                </c:pt>
                <c:pt idx="1981">
                  <c:v>31.537100000000009</c:v>
                </c:pt>
                <c:pt idx="1982">
                  <c:v>31.537100000000009</c:v>
                </c:pt>
                <c:pt idx="1983">
                  <c:v>31.537100000000009</c:v>
                </c:pt>
                <c:pt idx="1984">
                  <c:v>31.537100000000009</c:v>
                </c:pt>
                <c:pt idx="1985">
                  <c:v>31.656600000000026</c:v>
                </c:pt>
                <c:pt idx="1986">
                  <c:v>31.656600000000026</c:v>
                </c:pt>
                <c:pt idx="1987">
                  <c:v>31.537100000000009</c:v>
                </c:pt>
                <c:pt idx="1988">
                  <c:v>31.537100000000009</c:v>
                </c:pt>
                <c:pt idx="1989">
                  <c:v>31.537100000000009</c:v>
                </c:pt>
                <c:pt idx="1990">
                  <c:v>31.537100000000009</c:v>
                </c:pt>
                <c:pt idx="1991">
                  <c:v>31.537100000000009</c:v>
                </c:pt>
                <c:pt idx="1992">
                  <c:v>31.656600000000026</c:v>
                </c:pt>
                <c:pt idx="1993">
                  <c:v>31.537100000000009</c:v>
                </c:pt>
                <c:pt idx="1994">
                  <c:v>31.656600000000026</c:v>
                </c:pt>
                <c:pt idx="1995">
                  <c:v>31.537100000000009</c:v>
                </c:pt>
                <c:pt idx="1996">
                  <c:v>31.537100000000009</c:v>
                </c:pt>
                <c:pt idx="1997">
                  <c:v>31.656600000000026</c:v>
                </c:pt>
                <c:pt idx="1998">
                  <c:v>31.656600000000026</c:v>
                </c:pt>
                <c:pt idx="1999">
                  <c:v>31.537100000000009</c:v>
                </c:pt>
                <c:pt idx="2000">
                  <c:v>31.656600000000026</c:v>
                </c:pt>
                <c:pt idx="2001">
                  <c:v>31.537100000000009</c:v>
                </c:pt>
                <c:pt idx="2002">
                  <c:v>31.656600000000026</c:v>
                </c:pt>
                <c:pt idx="2003">
                  <c:v>31.656600000000026</c:v>
                </c:pt>
                <c:pt idx="2004">
                  <c:v>31.537100000000009</c:v>
                </c:pt>
                <c:pt idx="2005">
                  <c:v>31.656600000000026</c:v>
                </c:pt>
                <c:pt idx="2006">
                  <c:v>31.656600000000026</c:v>
                </c:pt>
                <c:pt idx="2007">
                  <c:v>31.656600000000026</c:v>
                </c:pt>
                <c:pt idx="2008">
                  <c:v>31.656600000000026</c:v>
                </c:pt>
                <c:pt idx="2009">
                  <c:v>31.656600000000026</c:v>
                </c:pt>
                <c:pt idx="2010">
                  <c:v>31.656600000000026</c:v>
                </c:pt>
                <c:pt idx="2011">
                  <c:v>31.656600000000026</c:v>
                </c:pt>
                <c:pt idx="2012">
                  <c:v>31.656600000000026</c:v>
                </c:pt>
                <c:pt idx="2013">
                  <c:v>31.656600000000026</c:v>
                </c:pt>
                <c:pt idx="2014">
                  <c:v>31.776200000000017</c:v>
                </c:pt>
                <c:pt idx="2015">
                  <c:v>31.656600000000026</c:v>
                </c:pt>
                <c:pt idx="2016">
                  <c:v>31.776200000000017</c:v>
                </c:pt>
                <c:pt idx="2017">
                  <c:v>31.656600000000026</c:v>
                </c:pt>
                <c:pt idx="2018">
                  <c:v>31.656600000000026</c:v>
                </c:pt>
                <c:pt idx="2019">
                  <c:v>31.776200000000017</c:v>
                </c:pt>
                <c:pt idx="2020">
                  <c:v>31.776200000000017</c:v>
                </c:pt>
                <c:pt idx="2021">
                  <c:v>31.656600000000026</c:v>
                </c:pt>
                <c:pt idx="2022">
                  <c:v>31.656600000000026</c:v>
                </c:pt>
                <c:pt idx="2023">
                  <c:v>31.656600000000026</c:v>
                </c:pt>
                <c:pt idx="2024">
                  <c:v>31.656600000000026</c:v>
                </c:pt>
                <c:pt idx="2025">
                  <c:v>31.656600000000026</c:v>
                </c:pt>
                <c:pt idx="2026">
                  <c:v>31.656600000000026</c:v>
                </c:pt>
                <c:pt idx="2027">
                  <c:v>31.656600000000026</c:v>
                </c:pt>
                <c:pt idx="2028">
                  <c:v>31.776200000000017</c:v>
                </c:pt>
                <c:pt idx="2029">
                  <c:v>31.656600000000026</c:v>
                </c:pt>
                <c:pt idx="2030">
                  <c:v>31.656600000000026</c:v>
                </c:pt>
                <c:pt idx="2031">
                  <c:v>31.776200000000017</c:v>
                </c:pt>
                <c:pt idx="2032">
                  <c:v>31.776200000000017</c:v>
                </c:pt>
                <c:pt idx="2033">
                  <c:v>31.776200000000017</c:v>
                </c:pt>
                <c:pt idx="2034">
                  <c:v>31.776200000000017</c:v>
                </c:pt>
                <c:pt idx="2035">
                  <c:v>31.776200000000017</c:v>
                </c:pt>
                <c:pt idx="2036">
                  <c:v>31.776200000000017</c:v>
                </c:pt>
                <c:pt idx="2037">
                  <c:v>31.776200000000017</c:v>
                </c:pt>
                <c:pt idx="2038">
                  <c:v>31.776200000000017</c:v>
                </c:pt>
                <c:pt idx="2039">
                  <c:v>31.776200000000017</c:v>
                </c:pt>
                <c:pt idx="2040">
                  <c:v>31.776200000000017</c:v>
                </c:pt>
                <c:pt idx="2041">
                  <c:v>31.776200000000017</c:v>
                </c:pt>
                <c:pt idx="2042">
                  <c:v>31.776200000000017</c:v>
                </c:pt>
                <c:pt idx="2043">
                  <c:v>31.895700000000033</c:v>
                </c:pt>
                <c:pt idx="2044">
                  <c:v>31.776200000000017</c:v>
                </c:pt>
                <c:pt idx="2045">
                  <c:v>31.895700000000033</c:v>
                </c:pt>
                <c:pt idx="2046">
                  <c:v>31.776200000000017</c:v>
                </c:pt>
                <c:pt idx="2047">
                  <c:v>31.776200000000017</c:v>
                </c:pt>
                <c:pt idx="2048">
                  <c:v>31.776200000000017</c:v>
                </c:pt>
                <c:pt idx="2049">
                  <c:v>31.776200000000017</c:v>
                </c:pt>
                <c:pt idx="2050">
                  <c:v>31.776200000000017</c:v>
                </c:pt>
                <c:pt idx="2051">
                  <c:v>31.895700000000033</c:v>
                </c:pt>
                <c:pt idx="2052">
                  <c:v>31.776200000000017</c:v>
                </c:pt>
                <c:pt idx="2053">
                  <c:v>31.776200000000017</c:v>
                </c:pt>
                <c:pt idx="2054">
                  <c:v>31.895700000000033</c:v>
                </c:pt>
                <c:pt idx="2055">
                  <c:v>31.776200000000017</c:v>
                </c:pt>
                <c:pt idx="2056">
                  <c:v>31.776200000000017</c:v>
                </c:pt>
                <c:pt idx="2057">
                  <c:v>31.895700000000033</c:v>
                </c:pt>
                <c:pt idx="2058">
                  <c:v>31.895700000000033</c:v>
                </c:pt>
                <c:pt idx="2059">
                  <c:v>31.895700000000033</c:v>
                </c:pt>
                <c:pt idx="2060">
                  <c:v>31.895700000000033</c:v>
                </c:pt>
                <c:pt idx="2061">
                  <c:v>31.776200000000017</c:v>
                </c:pt>
                <c:pt idx="2062">
                  <c:v>31.895700000000033</c:v>
                </c:pt>
                <c:pt idx="2063">
                  <c:v>31.895700000000033</c:v>
                </c:pt>
                <c:pt idx="2064">
                  <c:v>31.776200000000017</c:v>
                </c:pt>
                <c:pt idx="2065">
                  <c:v>31.895700000000033</c:v>
                </c:pt>
                <c:pt idx="2066">
                  <c:v>31.895700000000033</c:v>
                </c:pt>
                <c:pt idx="2067">
                  <c:v>31.895700000000033</c:v>
                </c:pt>
                <c:pt idx="2068">
                  <c:v>31.895700000000033</c:v>
                </c:pt>
                <c:pt idx="2069">
                  <c:v>31.895700000000033</c:v>
                </c:pt>
                <c:pt idx="2070">
                  <c:v>31.895700000000033</c:v>
                </c:pt>
                <c:pt idx="2071">
                  <c:v>31.895700000000033</c:v>
                </c:pt>
                <c:pt idx="2072">
                  <c:v>31.895700000000033</c:v>
                </c:pt>
                <c:pt idx="2073">
                  <c:v>31.895700000000033</c:v>
                </c:pt>
                <c:pt idx="2074">
                  <c:v>31.895700000000033</c:v>
                </c:pt>
                <c:pt idx="2075">
                  <c:v>31.895700000000033</c:v>
                </c:pt>
                <c:pt idx="2076">
                  <c:v>31.895700000000033</c:v>
                </c:pt>
                <c:pt idx="2077">
                  <c:v>31.895700000000033</c:v>
                </c:pt>
                <c:pt idx="2078">
                  <c:v>31.895700000000033</c:v>
                </c:pt>
                <c:pt idx="2079">
                  <c:v>31.895700000000033</c:v>
                </c:pt>
                <c:pt idx="2080">
                  <c:v>31.895700000000033</c:v>
                </c:pt>
                <c:pt idx="2081">
                  <c:v>31.895700000000033</c:v>
                </c:pt>
                <c:pt idx="2082">
                  <c:v>31.895700000000033</c:v>
                </c:pt>
                <c:pt idx="2083">
                  <c:v>31.895700000000033</c:v>
                </c:pt>
                <c:pt idx="2084">
                  <c:v>31.895700000000033</c:v>
                </c:pt>
                <c:pt idx="2085">
                  <c:v>31.895700000000033</c:v>
                </c:pt>
                <c:pt idx="2086">
                  <c:v>32.015300000000025</c:v>
                </c:pt>
                <c:pt idx="2087">
                  <c:v>32.015300000000025</c:v>
                </c:pt>
                <c:pt idx="2088">
                  <c:v>32.015300000000025</c:v>
                </c:pt>
                <c:pt idx="2089">
                  <c:v>31.895700000000033</c:v>
                </c:pt>
                <c:pt idx="2090">
                  <c:v>32.015300000000025</c:v>
                </c:pt>
                <c:pt idx="2091">
                  <c:v>32.015300000000025</c:v>
                </c:pt>
                <c:pt idx="2092">
                  <c:v>32.015300000000025</c:v>
                </c:pt>
                <c:pt idx="2093">
                  <c:v>32.015300000000025</c:v>
                </c:pt>
                <c:pt idx="2094">
                  <c:v>32.015300000000025</c:v>
                </c:pt>
                <c:pt idx="2095">
                  <c:v>32.015300000000025</c:v>
                </c:pt>
                <c:pt idx="2096">
                  <c:v>32.015300000000025</c:v>
                </c:pt>
                <c:pt idx="2097">
                  <c:v>32.015300000000025</c:v>
                </c:pt>
                <c:pt idx="2098">
                  <c:v>32.015300000000025</c:v>
                </c:pt>
                <c:pt idx="2099">
                  <c:v>32.015300000000025</c:v>
                </c:pt>
                <c:pt idx="2100">
                  <c:v>32.015300000000025</c:v>
                </c:pt>
                <c:pt idx="2101">
                  <c:v>32.015300000000025</c:v>
                </c:pt>
                <c:pt idx="2102">
                  <c:v>32.015300000000025</c:v>
                </c:pt>
                <c:pt idx="2103">
                  <c:v>32.015300000000025</c:v>
                </c:pt>
                <c:pt idx="2104">
                  <c:v>32.015300000000025</c:v>
                </c:pt>
                <c:pt idx="2105">
                  <c:v>32.015300000000025</c:v>
                </c:pt>
                <c:pt idx="2106">
                  <c:v>32.015300000000025</c:v>
                </c:pt>
                <c:pt idx="2107">
                  <c:v>32.015300000000025</c:v>
                </c:pt>
                <c:pt idx="2108">
                  <c:v>32.015300000000025</c:v>
                </c:pt>
                <c:pt idx="2109">
                  <c:v>32.015300000000025</c:v>
                </c:pt>
                <c:pt idx="2110">
                  <c:v>32.015300000000025</c:v>
                </c:pt>
                <c:pt idx="2111">
                  <c:v>32.015300000000025</c:v>
                </c:pt>
                <c:pt idx="2112">
                  <c:v>32.015300000000025</c:v>
                </c:pt>
                <c:pt idx="2113">
                  <c:v>32.015300000000025</c:v>
                </c:pt>
                <c:pt idx="2114">
                  <c:v>32.134800000000041</c:v>
                </c:pt>
                <c:pt idx="2115">
                  <c:v>32.015300000000025</c:v>
                </c:pt>
                <c:pt idx="2116">
                  <c:v>32.015300000000025</c:v>
                </c:pt>
                <c:pt idx="2117">
                  <c:v>32.134800000000041</c:v>
                </c:pt>
                <c:pt idx="2118">
                  <c:v>32.134800000000041</c:v>
                </c:pt>
                <c:pt idx="2119">
                  <c:v>32.015300000000025</c:v>
                </c:pt>
                <c:pt idx="2120">
                  <c:v>32.015300000000025</c:v>
                </c:pt>
                <c:pt idx="2121">
                  <c:v>32.015300000000025</c:v>
                </c:pt>
                <c:pt idx="2122">
                  <c:v>32.015300000000025</c:v>
                </c:pt>
                <c:pt idx="2123">
                  <c:v>32.015300000000025</c:v>
                </c:pt>
                <c:pt idx="2124">
                  <c:v>32.134800000000041</c:v>
                </c:pt>
                <c:pt idx="2125">
                  <c:v>32.015300000000025</c:v>
                </c:pt>
                <c:pt idx="2126">
                  <c:v>32.015300000000025</c:v>
                </c:pt>
                <c:pt idx="2127">
                  <c:v>32.015300000000025</c:v>
                </c:pt>
                <c:pt idx="2128">
                  <c:v>32.015300000000025</c:v>
                </c:pt>
                <c:pt idx="2129">
                  <c:v>32.015300000000025</c:v>
                </c:pt>
                <c:pt idx="2130">
                  <c:v>32.134800000000041</c:v>
                </c:pt>
                <c:pt idx="2131">
                  <c:v>32.134800000000041</c:v>
                </c:pt>
                <c:pt idx="2132">
                  <c:v>32.134800000000041</c:v>
                </c:pt>
                <c:pt idx="2133">
                  <c:v>32.015300000000025</c:v>
                </c:pt>
                <c:pt idx="2134">
                  <c:v>32.134800000000041</c:v>
                </c:pt>
                <c:pt idx="2135">
                  <c:v>32.134800000000041</c:v>
                </c:pt>
                <c:pt idx="2136">
                  <c:v>32.134800000000041</c:v>
                </c:pt>
                <c:pt idx="2137">
                  <c:v>32.134800000000041</c:v>
                </c:pt>
                <c:pt idx="2138">
                  <c:v>32.134800000000041</c:v>
                </c:pt>
                <c:pt idx="2139">
                  <c:v>32.134800000000041</c:v>
                </c:pt>
                <c:pt idx="2140">
                  <c:v>32.134800000000041</c:v>
                </c:pt>
                <c:pt idx="2141">
                  <c:v>32.134800000000041</c:v>
                </c:pt>
                <c:pt idx="2142">
                  <c:v>32.134800000000041</c:v>
                </c:pt>
                <c:pt idx="2143">
                  <c:v>32.134800000000041</c:v>
                </c:pt>
                <c:pt idx="2144">
                  <c:v>32.134800000000041</c:v>
                </c:pt>
                <c:pt idx="2145">
                  <c:v>32.134800000000041</c:v>
                </c:pt>
                <c:pt idx="2146">
                  <c:v>32.134800000000041</c:v>
                </c:pt>
                <c:pt idx="2147">
                  <c:v>32.134800000000041</c:v>
                </c:pt>
                <c:pt idx="2148">
                  <c:v>32.134800000000041</c:v>
                </c:pt>
                <c:pt idx="2149">
                  <c:v>32.134800000000041</c:v>
                </c:pt>
                <c:pt idx="2150">
                  <c:v>32.134800000000041</c:v>
                </c:pt>
                <c:pt idx="2151">
                  <c:v>32.134800000000041</c:v>
                </c:pt>
                <c:pt idx="2152">
                  <c:v>32.134800000000041</c:v>
                </c:pt>
                <c:pt idx="2153">
                  <c:v>32.134800000000041</c:v>
                </c:pt>
                <c:pt idx="2154">
                  <c:v>32.134800000000041</c:v>
                </c:pt>
                <c:pt idx="2155">
                  <c:v>32.134800000000041</c:v>
                </c:pt>
                <c:pt idx="2156">
                  <c:v>32.134800000000041</c:v>
                </c:pt>
                <c:pt idx="2157">
                  <c:v>32.134800000000041</c:v>
                </c:pt>
                <c:pt idx="2158">
                  <c:v>32.134800000000041</c:v>
                </c:pt>
                <c:pt idx="2159">
                  <c:v>32.134800000000041</c:v>
                </c:pt>
                <c:pt idx="2160">
                  <c:v>32.134800000000041</c:v>
                </c:pt>
                <c:pt idx="2161">
                  <c:v>32.134800000000041</c:v>
                </c:pt>
                <c:pt idx="2162">
                  <c:v>32.134800000000041</c:v>
                </c:pt>
                <c:pt idx="2163">
                  <c:v>32.134800000000041</c:v>
                </c:pt>
                <c:pt idx="2164">
                  <c:v>32.134800000000041</c:v>
                </c:pt>
                <c:pt idx="2165">
                  <c:v>32.134800000000041</c:v>
                </c:pt>
                <c:pt idx="2166">
                  <c:v>32.254400000000032</c:v>
                </c:pt>
                <c:pt idx="2167">
                  <c:v>32.134800000000041</c:v>
                </c:pt>
                <c:pt idx="2168">
                  <c:v>32.134800000000041</c:v>
                </c:pt>
                <c:pt idx="2169">
                  <c:v>32.134800000000041</c:v>
                </c:pt>
                <c:pt idx="2170">
                  <c:v>32.134800000000041</c:v>
                </c:pt>
                <c:pt idx="2171">
                  <c:v>32.134800000000041</c:v>
                </c:pt>
                <c:pt idx="2172">
                  <c:v>32.134800000000041</c:v>
                </c:pt>
                <c:pt idx="2173">
                  <c:v>32.134800000000041</c:v>
                </c:pt>
                <c:pt idx="2174">
                  <c:v>32.134800000000041</c:v>
                </c:pt>
                <c:pt idx="2175">
                  <c:v>32.254400000000032</c:v>
                </c:pt>
                <c:pt idx="2176">
                  <c:v>32.254400000000032</c:v>
                </c:pt>
                <c:pt idx="2177">
                  <c:v>32.254400000000032</c:v>
                </c:pt>
                <c:pt idx="2178">
                  <c:v>32.134800000000041</c:v>
                </c:pt>
                <c:pt idx="2179">
                  <c:v>32.254400000000032</c:v>
                </c:pt>
                <c:pt idx="2180">
                  <c:v>32.134800000000041</c:v>
                </c:pt>
                <c:pt idx="2181">
                  <c:v>32.134800000000041</c:v>
                </c:pt>
                <c:pt idx="2182">
                  <c:v>32.254400000000032</c:v>
                </c:pt>
                <c:pt idx="2183">
                  <c:v>32.254400000000032</c:v>
                </c:pt>
                <c:pt idx="2184">
                  <c:v>32.254400000000032</c:v>
                </c:pt>
                <c:pt idx="2185">
                  <c:v>32.254400000000032</c:v>
                </c:pt>
                <c:pt idx="2186">
                  <c:v>32.254400000000032</c:v>
                </c:pt>
                <c:pt idx="2187">
                  <c:v>32.254400000000032</c:v>
                </c:pt>
                <c:pt idx="2188">
                  <c:v>32.254400000000032</c:v>
                </c:pt>
                <c:pt idx="2189">
                  <c:v>32.254400000000032</c:v>
                </c:pt>
                <c:pt idx="2190">
                  <c:v>32.254400000000032</c:v>
                </c:pt>
                <c:pt idx="2191">
                  <c:v>32.254400000000032</c:v>
                </c:pt>
                <c:pt idx="2192">
                  <c:v>32.254400000000032</c:v>
                </c:pt>
                <c:pt idx="2193">
                  <c:v>32.254400000000032</c:v>
                </c:pt>
                <c:pt idx="2194">
                  <c:v>32.254400000000032</c:v>
                </c:pt>
                <c:pt idx="2195">
                  <c:v>32.254400000000032</c:v>
                </c:pt>
                <c:pt idx="2196">
                  <c:v>32.254400000000032</c:v>
                </c:pt>
                <c:pt idx="2197">
                  <c:v>32.254400000000032</c:v>
                </c:pt>
                <c:pt idx="2198">
                  <c:v>32.254400000000032</c:v>
                </c:pt>
                <c:pt idx="2199">
                  <c:v>32.254400000000032</c:v>
                </c:pt>
                <c:pt idx="2200">
                  <c:v>32.254400000000032</c:v>
                </c:pt>
                <c:pt idx="2201">
                  <c:v>32.254400000000032</c:v>
                </c:pt>
                <c:pt idx="2202">
                  <c:v>32.254400000000032</c:v>
                </c:pt>
                <c:pt idx="2203">
                  <c:v>32.254400000000032</c:v>
                </c:pt>
                <c:pt idx="2204">
                  <c:v>32.254400000000032</c:v>
                </c:pt>
                <c:pt idx="2205">
                  <c:v>32.373899999999992</c:v>
                </c:pt>
                <c:pt idx="2206">
                  <c:v>32.373899999999992</c:v>
                </c:pt>
                <c:pt idx="2207">
                  <c:v>32.254400000000032</c:v>
                </c:pt>
                <c:pt idx="2208">
                  <c:v>32.373899999999992</c:v>
                </c:pt>
                <c:pt idx="2209">
                  <c:v>32.254400000000032</c:v>
                </c:pt>
                <c:pt idx="2210">
                  <c:v>32.373899999999992</c:v>
                </c:pt>
                <c:pt idx="2211">
                  <c:v>32.373899999999992</c:v>
                </c:pt>
                <c:pt idx="2212">
                  <c:v>32.254400000000032</c:v>
                </c:pt>
                <c:pt idx="2213">
                  <c:v>32.254400000000032</c:v>
                </c:pt>
                <c:pt idx="2214">
                  <c:v>32.373899999999992</c:v>
                </c:pt>
                <c:pt idx="2215">
                  <c:v>32.373899999999992</c:v>
                </c:pt>
                <c:pt idx="2216">
                  <c:v>32.373899999999992</c:v>
                </c:pt>
                <c:pt idx="2217">
                  <c:v>32.373899999999992</c:v>
                </c:pt>
                <c:pt idx="2218">
                  <c:v>32.373899999999992</c:v>
                </c:pt>
                <c:pt idx="2219">
                  <c:v>32.254400000000032</c:v>
                </c:pt>
                <c:pt idx="2220">
                  <c:v>32.373899999999992</c:v>
                </c:pt>
                <c:pt idx="2221">
                  <c:v>32.373899999999992</c:v>
                </c:pt>
                <c:pt idx="2222">
                  <c:v>32.373899999999992</c:v>
                </c:pt>
                <c:pt idx="2223">
                  <c:v>32.373899999999992</c:v>
                </c:pt>
                <c:pt idx="2224">
                  <c:v>32.373899999999992</c:v>
                </c:pt>
                <c:pt idx="2225">
                  <c:v>32.373899999999992</c:v>
                </c:pt>
                <c:pt idx="2226">
                  <c:v>32.373899999999992</c:v>
                </c:pt>
                <c:pt idx="2227">
                  <c:v>32.373899999999992</c:v>
                </c:pt>
                <c:pt idx="2228">
                  <c:v>32.373899999999992</c:v>
                </c:pt>
                <c:pt idx="2229">
                  <c:v>32.373899999999992</c:v>
                </c:pt>
                <c:pt idx="2230">
                  <c:v>32.373899999999992</c:v>
                </c:pt>
                <c:pt idx="2231">
                  <c:v>32.373899999999992</c:v>
                </c:pt>
                <c:pt idx="2232">
                  <c:v>32.49350000000004</c:v>
                </c:pt>
                <c:pt idx="2233">
                  <c:v>32.373899999999992</c:v>
                </c:pt>
                <c:pt idx="2234">
                  <c:v>32.373899999999992</c:v>
                </c:pt>
                <c:pt idx="2235">
                  <c:v>32.373899999999992</c:v>
                </c:pt>
                <c:pt idx="2236">
                  <c:v>32.373899999999992</c:v>
                </c:pt>
                <c:pt idx="2237">
                  <c:v>32.49350000000004</c:v>
                </c:pt>
                <c:pt idx="2238">
                  <c:v>32.373899999999992</c:v>
                </c:pt>
                <c:pt idx="2239">
                  <c:v>32.373899999999992</c:v>
                </c:pt>
                <c:pt idx="2240">
                  <c:v>32.49350000000004</c:v>
                </c:pt>
                <c:pt idx="2241">
                  <c:v>32.49350000000004</c:v>
                </c:pt>
                <c:pt idx="2242">
                  <c:v>32.373899999999992</c:v>
                </c:pt>
                <c:pt idx="2243">
                  <c:v>32.49350000000004</c:v>
                </c:pt>
                <c:pt idx="2244">
                  <c:v>32.49350000000004</c:v>
                </c:pt>
                <c:pt idx="2245">
                  <c:v>32.49350000000004</c:v>
                </c:pt>
                <c:pt idx="2246">
                  <c:v>32.49350000000004</c:v>
                </c:pt>
                <c:pt idx="2247">
                  <c:v>32.49350000000004</c:v>
                </c:pt>
                <c:pt idx="2248">
                  <c:v>32.49350000000004</c:v>
                </c:pt>
                <c:pt idx="2249">
                  <c:v>32.49350000000004</c:v>
                </c:pt>
                <c:pt idx="2250">
                  <c:v>32.49350000000004</c:v>
                </c:pt>
                <c:pt idx="2251">
                  <c:v>32.49350000000004</c:v>
                </c:pt>
                <c:pt idx="2252">
                  <c:v>32.49350000000004</c:v>
                </c:pt>
                <c:pt idx="2253">
                  <c:v>32.49350000000004</c:v>
                </c:pt>
                <c:pt idx="2254">
                  <c:v>32.49350000000004</c:v>
                </c:pt>
                <c:pt idx="2255">
                  <c:v>32.49350000000004</c:v>
                </c:pt>
                <c:pt idx="2256">
                  <c:v>32.49350000000004</c:v>
                </c:pt>
                <c:pt idx="2257">
                  <c:v>32.49350000000004</c:v>
                </c:pt>
                <c:pt idx="2258">
                  <c:v>32.613</c:v>
                </c:pt>
                <c:pt idx="2259">
                  <c:v>32.49350000000004</c:v>
                </c:pt>
                <c:pt idx="2260">
                  <c:v>32.49350000000004</c:v>
                </c:pt>
                <c:pt idx="2261">
                  <c:v>32.49350000000004</c:v>
                </c:pt>
                <c:pt idx="2262">
                  <c:v>32.49350000000004</c:v>
                </c:pt>
                <c:pt idx="2263">
                  <c:v>32.49350000000004</c:v>
                </c:pt>
                <c:pt idx="2264">
                  <c:v>32.49350000000004</c:v>
                </c:pt>
                <c:pt idx="2265">
                  <c:v>32.49350000000004</c:v>
                </c:pt>
                <c:pt idx="2266">
                  <c:v>32.49350000000004</c:v>
                </c:pt>
                <c:pt idx="2267">
                  <c:v>32.613</c:v>
                </c:pt>
                <c:pt idx="2268">
                  <c:v>32.49350000000004</c:v>
                </c:pt>
                <c:pt idx="2269">
                  <c:v>32.613</c:v>
                </c:pt>
                <c:pt idx="2270">
                  <c:v>32.613</c:v>
                </c:pt>
                <c:pt idx="2271">
                  <c:v>32.49350000000004</c:v>
                </c:pt>
                <c:pt idx="2272">
                  <c:v>32.613</c:v>
                </c:pt>
                <c:pt idx="2273">
                  <c:v>32.49350000000004</c:v>
                </c:pt>
                <c:pt idx="2274">
                  <c:v>32.49350000000004</c:v>
                </c:pt>
                <c:pt idx="2275">
                  <c:v>32.613</c:v>
                </c:pt>
                <c:pt idx="2276">
                  <c:v>32.613</c:v>
                </c:pt>
                <c:pt idx="2277">
                  <c:v>32.613</c:v>
                </c:pt>
                <c:pt idx="2278">
                  <c:v>32.49350000000004</c:v>
                </c:pt>
                <c:pt idx="2279">
                  <c:v>32.613</c:v>
                </c:pt>
                <c:pt idx="2280">
                  <c:v>32.613</c:v>
                </c:pt>
                <c:pt idx="2281">
                  <c:v>32.613</c:v>
                </c:pt>
                <c:pt idx="2282">
                  <c:v>32.613</c:v>
                </c:pt>
                <c:pt idx="2283">
                  <c:v>32.613</c:v>
                </c:pt>
                <c:pt idx="2284">
                  <c:v>32.613</c:v>
                </c:pt>
                <c:pt idx="2285">
                  <c:v>32.613</c:v>
                </c:pt>
                <c:pt idx="2286">
                  <c:v>32.49350000000004</c:v>
                </c:pt>
                <c:pt idx="2287">
                  <c:v>32.613</c:v>
                </c:pt>
                <c:pt idx="2288">
                  <c:v>32.613</c:v>
                </c:pt>
                <c:pt idx="2289">
                  <c:v>32.613</c:v>
                </c:pt>
                <c:pt idx="2290">
                  <c:v>32.613</c:v>
                </c:pt>
                <c:pt idx="2291">
                  <c:v>32.613</c:v>
                </c:pt>
                <c:pt idx="2292">
                  <c:v>32.613</c:v>
                </c:pt>
                <c:pt idx="2293">
                  <c:v>32.732599999999991</c:v>
                </c:pt>
                <c:pt idx="2294">
                  <c:v>32.613</c:v>
                </c:pt>
                <c:pt idx="2295">
                  <c:v>32.613</c:v>
                </c:pt>
                <c:pt idx="2296">
                  <c:v>32.613</c:v>
                </c:pt>
                <c:pt idx="2297">
                  <c:v>32.613</c:v>
                </c:pt>
                <c:pt idx="2298">
                  <c:v>32.613</c:v>
                </c:pt>
                <c:pt idx="2299">
                  <c:v>32.613</c:v>
                </c:pt>
                <c:pt idx="2300">
                  <c:v>32.613</c:v>
                </c:pt>
                <c:pt idx="2301">
                  <c:v>32.732599999999991</c:v>
                </c:pt>
                <c:pt idx="2302">
                  <c:v>32.732599999999991</c:v>
                </c:pt>
                <c:pt idx="2303">
                  <c:v>32.732599999999991</c:v>
                </c:pt>
                <c:pt idx="2304">
                  <c:v>32.613</c:v>
                </c:pt>
                <c:pt idx="2305">
                  <c:v>32.732599999999991</c:v>
                </c:pt>
                <c:pt idx="2306">
                  <c:v>32.613</c:v>
                </c:pt>
                <c:pt idx="2307">
                  <c:v>32.732599999999991</c:v>
                </c:pt>
                <c:pt idx="2308">
                  <c:v>32.732599999999991</c:v>
                </c:pt>
                <c:pt idx="2309">
                  <c:v>32.613</c:v>
                </c:pt>
                <c:pt idx="2310">
                  <c:v>32.732599999999991</c:v>
                </c:pt>
                <c:pt idx="2311">
                  <c:v>32.732599999999991</c:v>
                </c:pt>
                <c:pt idx="2312">
                  <c:v>32.732599999999991</c:v>
                </c:pt>
                <c:pt idx="2313">
                  <c:v>32.732599999999991</c:v>
                </c:pt>
                <c:pt idx="2314">
                  <c:v>32.732599999999991</c:v>
                </c:pt>
                <c:pt idx="2315">
                  <c:v>32.732599999999991</c:v>
                </c:pt>
                <c:pt idx="2316">
                  <c:v>32.732599999999991</c:v>
                </c:pt>
                <c:pt idx="2317">
                  <c:v>32.732599999999991</c:v>
                </c:pt>
                <c:pt idx="2318">
                  <c:v>32.852100000000007</c:v>
                </c:pt>
                <c:pt idx="2319">
                  <c:v>32.732599999999991</c:v>
                </c:pt>
                <c:pt idx="2320">
                  <c:v>32.732599999999991</c:v>
                </c:pt>
                <c:pt idx="2321">
                  <c:v>32.732599999999991</c:v>
                </c:pt>
                <c:pt idx="2322">
                  <c:v>32.732599999999991</c:v>
                </c:pt>
                <c:pt idx="2323">
                  <c:v>32.732599999999991</c:v>
                </c:pt>
                <c:pt idx="2324">
                  <c:v>32.732599999999991</c:v>
                </c:pt>
                <c:pt idx="2325">
                  <c:v>32.732599999999991</c:v>
                </c:pt>
                <c:pt idx="2326">
                  <c:v>32.732599999999991</c:v>
                </c:pt>
                <c:pt idx="2327">
                  <c:v>32.732599999999991</c:v>
                </c:pt>
                <c:pt idx="2328">
                  <c:v>32.732599999999991</c:v>
                </c:pt>
                <c:pt idx="2329">
                  <c:v>32.732599999999991</c:v>
                </c:pt>
                <c:pt idx="2330">
                  <c:v>32.852100000000007</c:v>
                </c:pt>
                <c:pt idx="2331">
                  <c:v>32.852100000000007</c:v>
                </c:pt>
                <c:pt idx="2332">
                  <c:v>32.732599999999991</c:v>
                </c:pt>
                <c:pt idx="2333">
                  <c:v>32.852100000000007</c:v>
                </c:pt>
                <c:pt idx="2334">
                  <c:v>32.732599999999991</c:v>
                </c:pt>
                <c:pt idx="2335">
                  <c:v>32.852100000000007</c:v>
                </c:pt>
                <c:pt idx="2336">
                  <c:v>32.732599999999991</c:v>
                </c:pt>
                <c:pt idx="2337">
                  <c:v>32.852100000000007</c:v>
                </c:pt>
                <c:pt idx="2338">
                  <c:v>32.732599999999991</c:v>
                </c:pt>
                <c:pt idx="2339">
                  <c:v>32.852100000000007</c:v>
                </c:pt>
                <c:pt idx="2340">
                  <c:v>32.732599999999991</c:v>
                </c:pt>
                <c:pt idx="2341">
                  <c:v>32.852100000000007</c:v>
                </c:pt>
                <c:pt idx="2342">
                  <c:v>32.732599999999991</c:v>
                </c:pt>
                <c:pt idx="2343">
                  <c:v>32.852100000000007</c:v>
                </c:pt>
                <c:pt idx="2344">
                  <c:v>32.852100000000007</c:v>
                </c:pt>
                <c:pt idx="2345">
                  <c:v>32.732599999999991</c:v>
                </c:pt>
                <c:pt idx="2346">
                  <c:v>32.732599999999991</c:v>
                </c:pt>
                <c:pt idx="2347">
                  <c:v>32.971699999999998</c:v>
                </c:pt>
                <c:pt idx="2348">
                  <c:v>32.732599999999991</c:v>
                </c:pt>
                <c:pt idx="2349">
                  <c:v>32.852100000000007</c:v>
                </c:pt>
                <c:pt idx="2350">
                  <c:v>32.852100000000007</c:v>
                </c:pt>
                <c:pt idx="2351">
                  <c:v>32.852100000000007</c:v>
                </c:pt>
                <c:pt idx="2352">
                  <c:v>32.852100000000007</c:v>
                </c:pt>
                <c:pt idx="2353">
                  <c:v>32.852100000000007</c:v>
                </c:pt>
                <c:pt idx="2354">
                  <c:v>32.852100000000007</c:v>
                </c:pt>
                <c:pt idx="2355">
                  <c:v>32.852100000000007</c:v>
                </c:pt>
                <c:pt idx="2356">
                  <c:v>32.852100000000007</c:v>
                </c:pt>
                <c:pt idx="2357">
                  <c:v>32.852100000000007</c:v>
                </c:pt>
                <c:pt idx="2358">
                  <c:v>32.852100000000007</c:v>
                </c:pt>
                <c:pt idx="2359">
                  <c:v>32.852100000000007</c:v>
                </c:pt>
                <c:pt idx="2360">
                  <c:v>32.852100000000007</c:v>
                </c:pt>
                <c:pt idx="2361">
                  <c:v>32.852100000000007</c:v>
                </c:pt>
                <c:pt idx="2362">
                  <c:v>32.971699999999998</c:v>
                </c:pt>
                <c:pt idx="2363">
                  <c:v>32.971699999999998</c:v>
                </c:pt>
                <c:pt idx="2364">
                  <c:v>32.852100000000007</c:v>
                </c:pt>
                <c:pt idx="2365">
                  <c:v>32.971699999999998</c:v>
                </c:pt>
                <c:pt idx="2366">
                  <c:v>32.971699999999998</c:v>
                </c:pt>
                <c:pt idx="2367">
                  <c:v>32.852100000000007</c:v>
                </c:pt>
                <c:pt idx="2368">
                  <c:v>32.852100000000007</c:v>
                </c:pt>
                <c:pt idx="2369">
                  <c:v>32.852100000000007</c:v>
                </c:pt>
                <c:pt idx="2370">
                  <c:v>32.971699999999998</c:v>
                </c:pt>
                <c:pt idx="2371">
                  <c:v>32.971699999999998</c:v>
                </c:pt>
                <c:pt idx="2372">
                  <c:v>32.852100000000007</c:v>
                </c:pt>
                <c:pt idx="2373">
                  <c:v>32.971699999999998</c:v>
                </c:pt>
                <c:pt idx="2374">
                  <c:v>32.971699999999998</c:v>
                </c:pt>
                <c:pt idx="2375">
                  <c:v>32.971699999999998</c:v>
                </c:pt>
                <c:pt idx="2376">
                  <c:v>32.971699999999998</c:v>
                </c:pt>
                <c:pt idx="2377">
                  <c:v>32.971699999999998</c:v>
                </c:pt>
                <c:pt idx="2378">
                  <c:v>32.971699999999998</c:v>
                </c:pt>
                <c:pt idx="2379">
                  <c:v>33.091200000000015</c:v>
                </c:pt>
                <c:pt idx="2380">
                  <c:v>32.971699999999998</c:v>
                </c:pt>
                <c:pt idx="2381">
                  <c:v>32.971699999999998</c:v>
                </c:pt>
                <c:pt idx="2382">
                  <c:v>32.971699999999998</c:v>
                </c:pt>
                <c:pt idx="2383">
                  <c:v>32.971699999999998</c:v>
                </c:pt>
                <c:pt idx="2384">
                  <c:v>32.971699999999998</c:v>
                </c:pt>
                <c:pt idx="2385">
                  <c:v>33.091200000000015</c:v>
                </c:pt>
                <c:pt idx="2386">
                  <c:v>32.971699999999998</c:v>
                </c:pt>
                <c:pt idx="2387">
                  <c:v>32.971699999999998</c:v>
                </c:pt>
                <c:pt idx="2388">
                  <c:v>32.971699999999998</c:v>
                </c:pt>
                <c:pt idx="2389">
                  <c:v>32.971699999999998</c:v>
                </c:pt>
                <c:pt idx="2390">
                  <c:v>32.971699999999998</c:v>
                </c:pt>
                <c:pt idx="2391">
                  <c:v>32.971699999999998</c:v>
                </c:pt>
                <c:pt idx="2392">
                  <c:v>32.971699999999998</c:v>
                </c:pt>
                <c:pt idx="2393">
                  <c:v>32.971699999999998</c:v>
                </c:pt>
                <c:pt idx="2394">
                  <c:v>32.971699999999998</c:v>
                </c:pt>
                <c:pt idx="2395">
                  <c:v>32.971699999999998</c:v>
                </c:pt>
                <c:pt idx="2396">
                  <c:v>32.971699999999998</c:v>
                </c:pt>
                <c:pt idx="2397">
                  <c:v>32.971699999999998</c:v>
                </c:pt>
                <c:pt idx="2398">
                  <c:v>33.091200000000015</c:v>
                </c:pt>
                <c:pt idx="2399">
                  <c:v>33.091200000000015</c:v>
                </c:pt>
                <c:pt idx="2400">
                  <c:v>32.971699999999998</c:v>
                </c:pt>
                <c:pt idx="2401">
                  <c:v>33.091200000000015</c:v>
                </c:pt>
                <c:pt idx="2402">
                  <c:v>33.091200000000015</c:v>
                </c:pt>
                <c:pt idx="2403">
                  <c:v>33.091200000000015</c:v>
                </c:pt>
                <c:pt idx="2404">
                  <c:v>33.091200000000015</c:v>
                </c:pt>
                <c:pt idx="2405">
                  <c:v>33.091200000000015</c:v>
                </c:pt>
                <c:pt idx="2406">
                  <c:v>33.091200000000015</c:v>
                </c:pt>
                <c:pt idx="2407">
                  <c:v>33.091200000000015</c:v>
                </c:pt>
                <c:pt idx="2408">
                  <c:v>33.091200000000015</c:v>
                </c:pt>
                <c:pt idx="2409">
                  <c:v>32.971699999999998</c:v>
                </c:pt>
                <c:pt idx="2410">
                  <c:v>32.971699999999998</c:v>
                </c:pt>
                <c:pt idx="2411">
                  <c:v>32.971699999999998</c:v>
                </c:pt>
                <c:pt idx="2412">
                  <c:v>32.971699999999998</c:v>
                </c:pt>
                <c:pt idx="2413">
                  <c:v>33.091200000000015</c:v>
                </c:pt>
                <c:pt idx="2414">
                  <c:v>33.091200000000015</c:v>
                </c:pt>
                <c:pt idx="2415">
                  <c:v>33.091200000000015</c:v>
                </c:pt>
                <c:pt idx="2416">
                  <c:v>33.091200000000015</c:v>
                </c:pt>
                <c:pt idx="2417">
                  <c:v>33.091200000000015</c:v>
                </c:pt>
                <c:pt idx="2418">
                  <c:v>33.091200000000015</c:v>
                </c:pt>
                <c:pt idx="2419">
                  <c:v>32.971699999999998</c:v>
                </c:pt>
                <c:pt idx="2420">
                  <c:v>33.091200000000015</c:v>
                </c:pt>
                <c:pt idx="2421">
                  <c:v>32.971699999999998</c:v>
                </c:pt>
                <c:pt idx="2422">
                  <c:v>33.091200000000015</c:v>
                </c:pt>
                <c:pt idx="2423">
                  <c:v>33.091200000000015</c:v>
                </c:pt>
                <c:pt idx="2424">
                  <c:v>33.091200000000015</c:v>
                </c:pt>
                <c:pt idx="2425">
                  <c:v>33.091200000000015</c:v>
                </c:pt>
                <c:pt idx="2426">
                  <c:v>33.091200000000015</c:v>
                </c:pt>
                <c:pt idx="2427">
                  <c:v>33.091200000000015</c:v>
                </c:pt>
                <c:pt idx="2428">
                  <c:v>33.091200000000015</c:v>
                </c:pt>
                <c:pt idx="2429">
                  <c:v>33.210800000000006</c:v>
                </c:pt>
                <c:pt idx="2430">
                  <c:v>33.210800000000006</c:v>
                </c:pt>
                <c:pt idx="2431">
                  <c:v>33.091200000000015</c:v>
                </c:pt>
                <c:pt idx="2432">
                  <c:v>33.091200000000015</c:v>
                </c:pt>
                <c:pt idx="2433">
                  <c:v>33.091200000000015</c:v>
                </c:pt>
                <c:pt idx="2434">
                  <c:v>33.091200000000015</c:v>
                </c:pt>
                <c:pt idx="2435">
                  <c:v>33.091200000000015</c:v>
                </c:pt>
                <c:pt idx="2436">
                  <c:v>33.210800000000006</c:v>
                </c:pt>
                <c:pt idx="2437">
                  <c:v>33.091200000000015</c:v>
                </c:pt>
                <c:pt idx="2438">
                  <c:v>33.091200000000015</c:v>
                </c:pt>
                <c:pt idx="2439">
                  <c:v>33.091200000000015</c:v>
                </c:pt>
                <c:pt idx="2440">
                  <c:v>33.091200000000015</c:v>
                </c:pt>
                <c:pt idx="2441">
                  <c:v>33.091200000000015</c:v>
                </c:pt>
                <c:pt idx="2442">
                  <c:v>33.091200000000015</c:v>
                </c:pt>
                <c:pt idx="2443">
                  <c:v>33.210800000000006</c:v>
                </c:pt>
                <c:pt idx="2444">
                  <c:v>33.210800000000006</c:v>
                </c:pt>
                <c:pt idx="2445">
                  <c:v>33.091200000000015</c:v>
                </c:pt>
                <c:pt idx="2446">
                  <c:v>33.091200000000015</c:v>
                </c:pt>
                <c:pt idx="2447">
                  <c:v>33.210800000000006</c:v>
                </c:pt>
                <c:pt idx="2448">
                  <c:v>33.210800000000006</c:v>
                </c:pt>
                <c:pt idx="2449">
                  <c:v>33.210800000000006</c:v>
                </c:pt>
                <c:pt idx="2450">
                  <c:v>33.091200000000015</c:v>
                </c:pt>
                <c:pt idx="2451">
                  <c:v>33.091200000000015</c:v>
                </c:pt>
                <c:pt idx="2452">
                  <c:v>33.091200000000015</c:v>
                </c:pt>
                <c:pt idx="2453">
                  <c:v>33.210800000000006</c:v>
                </c:pt>
                <c:pt idx="2454">
                  <c:v>33.210800000000006</c:v>
                </c:pt>
                <c:pt idx="2455">
                  <c:v>33.210800000000006</c:v>
                </c:pt>
                <c:pt idx="2456">
                  <c:v>33.210800000000006</c:v>
                </c:pt>
                <c:pt idx="2457">
                  <c:v>33.210800000000006</c:v>
                </c:pt>
                <c:pt idx="2458">
                  <c:v>33.210800000000006</c:v>
                </c:pt>
                <c:pt idx="2459">
                  <c:v>33.210800000000006</c:v>
                </c:pt>
                <c:pt idx="2460">
                  <c:v>33.210800000000006</c:v>
                </c:pt>
                <c:pt idx="2461">
                  <c:v>33.210800000000006</c:v>
                </c:pt>
                <c:pt idx="2462">
                  <c:v>33.210800000000006</c:v>
                </c:pt>
                <c:pt idx="2463">
                  <c:v>33.210800000000006</c:v>
                </c:pt>
                <c:pt idx="2464">
                  <c:v>33.210800000000006</c:v>
                </c:pt>
                <c:pt idx="2465">
                  <c:v>33.210800000000006</c:v>
                </c:pt>
                <c:pt idx="2466">
                  <c:v>33.330300000000022</c:v>
                </c:pt>
                <c:pt idx="2467">
                  <c:v>33.210800000000006</c:v>
                </c:pt>
                <c:pt idx="2468">
                  <c:v>33.210800000000006</c:v>
                </c:pt>
                <c:pt idx="2469">
                  <c:v>33.210800000000006</c:v>
                </c:pt>
                <c:pt idx="2470">
                  <c:v>33.330300000000022</c:v>
                </c:pt>
                <c:pt idx="2471">
                  <c:v>33.210800000000006</c:v>
                </c:pt>
                <c:pt idx="2472">
                  <c:v>33.210800000000006</c:v>
                </c:pt>
                <c:pt idx="2473">
                  <c:v>33.330300000000022</c:v>
                </c:pt>
                <c:pt idx="2474">
                  <c:v>33.330300000000022</c:v>
                </c:pt>
                <c:pt idx="2475">
                  <c:v>33.210800000000006</c:v>
                </c:pt>
                <c:pt idx="2476">
                  <c:v>33.210800000000006</c:v>
                </c:pt>
                <c:pt idx="2477">
                  <c:v>33.210800000000006</c:v>
                </c:pt>
                <c:pt idx="2478">
                  <c:v>33.330300000000022</c:v>
                </c:pt>
                <c:pt idx="2479">
                  <c:v>33.330300000000022</c:v>
                </c:pt>
                <c:pt idx="2480">
                  <c:v>33.210800000000006</c:v>
                </c:pt>
                <c:pt idx="2481">
                  <c:v>33.330300000000022</c:v>
                </c:pt>
                <c:pt idx="2482">
                  <c:v>33.330300000000022</c:v>
                </c:pt>
                <c:pt idx="2483">
                  <c:v>33.330300000000022</c:v>
                </c:pt>
                <c:pt idx="2484">
                  <c:v>33.330300000000022</c:v>
                </c:pt>
                <c:pt idx="2485">
                  <c:v>33.330300000000022</c:v>
                </c:pt>
                <c:pt idx="2486">
                  <c:v>33.210800000000006</c:v>
                </c:pt>
                <c:pt idx="2487">
                  <c:v>33.330300000000022</c:v>
                </c:pt>
                <c:pt idx="2488">
                  <c:v>33.330300000000022</c:v>
                </c:pt>
                <c:pt idx="2489">
                  <c:v>33.210800000000006</c:v>
                </c:pt>
                <c:pt idx="2490">
                  <c:v>33.210800000000006</c:v>
                </c:pt>
                <c:pt idx="2491">
                  <c:v>33.330300000000022</c:v>
                </c:pt>
                <c:pt idx="2492">
                  <c:v>33.330300000000022</c:v>
                </c:pt>
                <c:pt idx="2493">
                  <c:v>33.330300000000022</c:v>
                </c:pt>
                <c:pt idx="2494">
                  <c:v>33.330300000000022</c:v>
                </c:pt>
                <c:pt idx="2495">
                  <c:v>33.330300000000022</c:v>
                </c:pt>
                <c:pt idx="2496">
                  <c:v>33.330300000000022</c:v>
                </c:pt>
                <c:pt idx="2497">
                  <c:v>33.330300000000022</c:v>
                </c:pt>
                <c:pt idx="2498">
                  <c:v>33.330300000000022</c:v>
                </c:pt>
                <c:pt idx="2499">
                  <c:v>33.330300000000022</c:v>
                </c:pt>
                <c:pt idx="2500">
                  <c:v>33.330300000000022</c:v>
                </c:pt>
                <c:pt idx="2501">
                  <c:v>33.330300000000022</c:v>
                </c:pt>
                <c:pt idx="2502">
                  <c:v>33.449900000000014</c:v>
                </c:pt>
                <c:pt idx="2503">
                  <c:v>33.330300000000022</c:v>
                </c:pt>
                <c:pt idx="2504">
                  <c:v>33.330300000000022</c:v>
                </c:pt>
                <c:pt idx="2505">
                  <c:v>33.449900000000014</c:v>
                </c:pt>
                <c:pt idx="2506">
                  <c:v>33.449900000000014</c:v>
                </c:pt>
                <c:pt idx="2507">
                  <c:v>33.330300000000022</c:v>
                </c:pt>
                <c:pt idx="2508">
                  <c:v>33.449900000000014</c:v>
                </c:pt>
                <c:pt idx="2509">
                  <c:v>33.449900000000014</c:v>
                </c:pt>
                <c:pt idx="2510">
                  <c:v>33.449900000000014</c:v>
                </c:pt>
                <c:pt idx="2511">
                  <c:v>33.330300000000022</c:v>
                </c:pt>
                <c:pt idx="2512">
                  <c:v>33.449900000000014</c:v>
                </c:pt>
                <c:pt idx="2513">
                  <c:v>33.449900000000014</c:v>
                </c:pt>
                <c:pt idx="2514">
                  <c:v>33.449900000000014</c:v>
                </c:pt>
                <c:pt idx="2515">
                  <c:v>33.449900000000014</c:v>
                </c:pt>
                <c:pt idx="2516">
                  <c:v>33.449900000000014</c:v>
                </c:pt>
                <c:pt idx="2517">
                  <c:v>33.449900000000014</c:v>
                </c:pt>
                <c:pt idx="2518">
                  <c:v>33.449900000000014</c:v>
                </c:pt>
                <c:pt idx="2519">
                  <c:v>33.330300000000022</c:v>
                </c:pt>
                <c:pt idx="2520">
                  <c:v>33.449900000000014</c:v>
                </c:pt>
                <c:pt idx="2521">
                  <c:v>33.449900000000014</c:v>
                </c:pt>
                <c:pt idx="2522">
                  <c:v>33.449900000000014</c:v>
                </c:pt>
                <c:pt idx="2523">
                  <c:v>33.449900000000014</c:v>
                </c:pt>
                <c:pt idx="2524">
                  <c:v>33.449900000000014</c:v>
                </c:pt>
                <c:pt idx="2525">
                  <c:v>33.449900000000014</c:v>
                </c:pt>
                <c:pt idx="2526">
                  <c:v>33.449900000000014</c:v>
                </c:pt>
                <c:pt idx="2527">
                  <c:v>33.449900000000014</c:v>
                </c:pt>
                <c:pt idx="2528">
                  <c:v>33.56940000000003</c:v>
                </c:pt>
                <c:pt idx="2529">
                  <c:v>33.56940000000003</c:v>
                </c:pt>
                <c:pt idx="2530">
                  <c:v>33.449900000000014</c:v>
                </c:pt>
                <c:pt idx="2531">
                  <c:v>33.449900000000014</c:v>
                </c:pt>
                <c:pt idx="2532">
                  <c:v>33.449900000000014</c:v>
                </c:pt>
                <c:pt idx="2533">
                  <c:v>33.56940000000003</c:v>
                </c:pt>
                <c:pt idx="2534">
                  <c:v>33.449900000000014</c:v>
                </c:pt>
                <c:pt idx="2535">
                  <c:v>33.449900000000014</c:v>
                </c:pt>
                <c:pt idx="2536">
                  <c:v>33.449900000000014</c:v>
                </c:pt>
                <c:pt idx="2537">
                  <c:v>33.56940000000003</c:v>
                </c:pt>
                <c:pt idx="2538">
                  <c:v>33.56940000000003</c:v>
                </c:pt>
                <c:pt idx="2539">
                  <c:v>33.449900000000014</c:v>
                </c:pt>
                <c:pt idx="2540">
                  <c:v>33.56940000000003</c:v>
                </c:pt>
                <c:pt idx="2541">
                  <c:v>33.56940000000003</c:v>
                </c:pt>
                <c:pt idx="2542">
                  <c:v>33.56940000000003</c:v>
                </c:pt>
                <c:pt idx="2543">
                  <c:v>33.449900000000014</c:v>
                </c:pt>
                <c:pt idx="2544">
                  <c:v>33.56940000000003</c:v>
                </c:pt>
                <c:pt idx="2545">
                  <c:v>33.56940000000003</c:v>
                </c:pt>
                <c:pt idx="2546">
                  <c:v>33.56940000000003</c:v>
                </c:pt>
                <c:pt idx="2547">
                  <c:v>33.56940000000003</c:v>
                </c:pt>
                <c:pt idx="2548">
                  <c:v>33.56940000000003</c:v>
                </c:pt>
                <c:pt idx="2549">
                  <c:v>33.56940000000003</c:v>
                </c:pt>
                <c:pt idx="2550">
                  <c:v>33.449900000000014</c:v>
                </c:pt>
                <c:pt idx="2551">
                  <c:v>33.449900000000014</c:v>
                </c:pt>
                <c:pt idx="2552">
                  <c:v>33.56940000000003</c:v>
                </c:pt>
                <c:pt idx="2553">
                  <c:v>33.56940000000003</c:v>
                </c:pt>
                <c:pt idx="2554">
                  <c:v>33.56940000000003</c:v>
                </c:pt>
                <c:pt idx="2555">
                  <c:v>33.56940000000003</c:v>
                </c:pt>
                <c:pt idx="2556">
                  <c:v>33.56940000000003</c:v>
                </c:pt>
                <c:pt idx="2557">
                  <c:v>33.56940000000003</c:v>
                </c:pt>
                <c:pt idx="2558">
                  <c:v>33.56940000000003</c:v>
                </c:pt>
                <c:pt idx="2559">
                  <c:v>33.56940000000003</c:v>
                </c:pt>
                <c:pt idx="2560">
                  <c:v>33.56940000000003</c:v>
                </c:pt>
                <c:pt idx="2561">
                  <c:v>33.56940000000003</c:v>
                </c:pt>
                <c:pt idx="2562">
                  <c:v>33.56940000000003</c:v>
                </c:pt>
                <c:pt idx="2563">
                  <c:v>33.689000000000021</c:v>
                </c:pt>
                <c:pt idx="2564">
                  <c:v>33.56940000000003</c:v>
                </c:pt>
                <c:pt idx="2565">
                  <c:v>33.56940000000003</c:v>
                </c:pt>
                <c:pt idx="2566">
                  <c:v>33.56940000000003</c:v>
                </c:pt>
                <c:pt idx="2567">
                  <c:v>33.56940000000003</c:v>
                </c:pt>
                <c:pt idx="2568">
                  <c:v>33.56940000000003</c:v>
                </c:pt>
                <c:pt idx="2569">
                  <c:v>33.689000000000021</c:v>
                </c:pt>
                <c:pt idx="2570">
                  <c:v>33.689000000000021</c:v>
                </c:pt>
                <c:pt idx="2571">
                  <c:v>33.56940000000003</c:v>
                </c:pt>
                <c:pt idx="2572">
                  <c:v>33.689000000000021</c:v>
                </c:pt>
                <c:pt idx="2573">
                  <c:v>33.56940000000003</c:v>
                </c:pt>
                <c:pt idx="2574">
                  <c:v>33.56940000000003</c:v>
                </c:pt>
                <c:pt idx="2575">
                  <c:v>33.56940000000003</c:v>
                </c:pt>
                <c:pt idx="2576">
                  <c:v>33.689000000000021</c:v>
                </c:pt>
                <c:pt idx="2577">
                  <c:v>33.689000000000021</c:v>
                </c:pt>
                <c:pt idx="2578">
                  <c:v>33.689000000000021</c:v>
                </c:pt>
                <c:pt idx="2579">
                  <c:v>33.689000000000021</c:v>
                </c:pt>
                <c:pt idx="2580">
                  <c:v>33.56940000000003</c:v>
                </c:pt>
                <c:pt idx="2581">
                  <c:v>33.689000000000021</c:v>
                </c:pt>
                <c:pt idx="2582">
                  <c:v>33.689000000000021</c:v>
                </c:pt>
                <c:pt idx="2583">
                  <c:v>33.689000000000021</c:v>
                </c:pt>
                <c:pt idx="2584">
                  <c:v>33.808500000000038</c:v>
                </c:pt>
                <c:pt idx="2585">
                  <c:v>33.689000000000021</c:v>
                </c:pt>
                <c:pt idx="2586">
                  <c:v>33.689000000000021</c:v>
                </c:pt>
                <c:pt idx="2587">
                  <c:v>33.689000000000021</c:v>
                </c:pt>
                <c:pt idx="2588">
                  <c:v>33.689000000000021</c:v>
                </c:pt>
                <c:pt idx="2589">
                  <c:v>33.689000000000021</c:v>
                </c:pt>
                <c:pt idx="2590">
                  <c:v>33.56940000000003</c:v>
                </c:pt>
                <c:pt idx="2591">
                  <c:v>33.689000000000021</c:v>
                </c:pt>
                <c:pt idx="2592">
                  <c:v>33.689000000000021</c:v>
                </c:pt>
                <c:pt idx="2593">
                  <c:v>33.808500000000038</c:v>
                </c:pt>
                <c:pt idx="2594">
                  <c:v>33.689000000000021</c:v>
                </c:pt>
                <c:pt idx="2595">
                  <c:v>33.689000000000021</c:v>
                </c:pt>
                <c:pt idx="2596">
                  <c:v>33.689000000000021</c:v>
                </c:pt>
                <c:pt idx="2597">
                  <c:v>33.689000000000021</c:v>
                </c:pt>
                <c:pt idx="2598">
                  <c:v>33.689000000000021</c:v>
                </c:pt>
                <c:pt idx="2599">
                  <c:v>33.689000000000021</c:v>
                </c:pt>
                <c:pt idx="2600">
                  <c:v>33.689000000000021</c:v>
                </c:pt>
                <c:pt idx="2601">
                  <c:v>33.808500000000038</c:v>
                </c:pt>
                <c:pt idx="2602">
                  <c:v>33.808500000000038</c:v>
                </c:pt>
                <c:pt idx="2603">
                  <c:v>33.689000000000021</c:v>
                </c:pt>
                <c:pt idx="2604">
                  <c:v>33.808500000000038</c:v>
                </c:pt>
                <c:pt idx="2605">
                  <c:v>33.808500000000038</c:v>
                </c:pt>
                <c:pt idx="2606">
                  <c:v>33.808500000000038</c:v>
                </c:pt>
                <c:pt idx="2607">
                  <c:v>33.689000000000021</c:v>
                </c:pt>
                <c:pt idx="2608">
                  <c:v>33.808500000000038</c:v>
                </c:pt>
                <c:pt idx="2609">
                  <c:v>33.808500000000038</c:v>
                </c:pt>
                <c:pt idx="2610">
                  <c:v>33.689000000000021</c:v>
                </c:pt>
                <c:pt idx="2611">
                  <c:v>33.928100000000029</c:v>
                </c:pt>
                <c:pt idx="2612">
                  <c:v>33.808500000000038</c:v>
                </c:pt>
                <c:pt idx="2613">
                  <c:v>33.808500000000038</c:v>
                </c:pt>
                <c:pt idx="2614">
                  <c:v>33.808500000000038</c:v>
                </c:pt>
                <c:pt idx="2615">
                  <c:v>33.689000000000021</c:v>
                </c:pt>
                <c:pt idx="2616">
                  <c:v>33.928100000000029</c:v>
                </c:pt>
                <c:pt idx="2617">
                  <c:v>33.808500000000038</c:v>
                </c:pt>
                <c:pt idx="2618">
                  <c:v>33.808500000000038</c:v>
                </c:pt>
                <c:pt idx="2619">
                  <c:v>33.928100000000029</c:v>
                </c:pt>
                <c:pt idx="2620">
                  <c:v>33.808500000000038</c:v>
                </c:pt>
                <c:pt idx="2621">
                  <c:v>33.808500000000038</c:v>
                </c:pt>
                <c:pt idx="2622">
                  <c:v>33.808500000000038</c:v>
                </c:pt>
                <c:pt idx="2623">
                  <c:v>33.808500000000038</c:v>
                </c:pt>
                <c:pt idx="2624">
                  <c:v>33.928100000000029</c:v>
                </c:pt>
                <c:pt idx="2625">
                  <c:v>33.928100000000029</c:v>
                </c:pt>
                <c:pt idx="2626">
                  <c:v>33.808500000000038</c:v>
                </c:pt>
                <c:pt idx="2627">
                  <c:v>33.928100000000029</c:v>
                </c:pt>
                <c:pt idx="2628">
                  <c:v>33.808500000000038</c:v>
                </c:pt>
                <c:pt idx="2629">
                  <c:v>33.808500000000038</c:v>
                </c:pt>
                <c:pt idx="2630">
                  <c:v>33.808500000000038</c:v>
                </c:pt>
                <c:pt idx="2631">
                  <c:v>33.808500000000038</c:v>
                </c:pt>
                <c:pt idx="2632">
                  <c:v>33.928100000000029</c:v>
                </c:pt>
                <c:pt idx="2633">
                  <c:v>33.928100000000029</c:v>
                </c:pt>
                <c:pt idx="2634">
                  <c:v>33.928100000000029</c:v>
                </c:pt>
                <c:pt idx="2635">
                  <c:v>33.928100000000029</c:v>
                </c:pt>
                <c:pt idx="2636">
                  <c:v>33.808500000000038</c:v>
                </c:pt>
                <c:pt idx="2637">
                  <c:v>33.808500000000038</c:v>
                </c:pt>
                <c:pt idx="2638">
                  <c:v>33.928100000000029</c:v>
                </c:pt>
                <c:pt idx="2639">
                  <c:v>33.808500000000038</c:v>
                </c:pt>
                <c:pt idx="2640">
                  <c:v>33.928100000000029</c:v>
                </c:pt>
                <c:pt idx="2641">
                  <c:v>33.808500000000038</c:v>
                </c:pt>
                <c:pt idx="2642">
                  <c:v>33.928100000000029</c:v>
                </c:pt>
                <c:pt idx="2643">
                  <c:v>33.928100000000029</c:v>
                </c:pt>
                <c:pt idx="2644">
                  <c:v>33.928100000000029</c:v>
                </c:pt>
                <c:pt idx="2645">
                  <c:v>33.808500000000038</c:v>
                </c:pt>
                <c:pt idx="2646">
                  <c:v>33.928100000000029</c:v>
                </c:pt>
                <c:pt idx="2647">
                  <c:v>33.928100000000029</c:v>
                </c:pt>
                <c:pt idx="2648">
                  <c:v>34.047599999999989</c:v>
                </c:pt>
                <c:pt idx="2649">
                  <c:v>33.928100000000029</c:v>
                </c:pt>
                <c:pt idx="2650">
                  <c:v>33.928100000000029</c:v>
                </c:pt>
                <c:pt idx="2651">
                  <c:v>33.928100000000029</c:v>
                </c:pt>
                <c:pt idx="2652">
                  <c:v>33.928100000000029</c:v>
                </c:pt>
                <c:pt idx="2653">
                  <c:v>33.928100000000029</c:v>
                </c:pt>
                <c:pt idx="2654">
                  <c:v>33.928100000000029</c:v>
                </c:pt>
                <c:pt idx="2655">
                  <c:v>33.928100000000029</c:v>
                </c:pt>
                <c:pt idx="2656">
                  <c:v>33.928100000000029</c:v>
                </c:pt>
                <c:pt idx="2657">
                  <c:v>34.047599999999989</c:v>
                </c:pt>
                <c:pt idx="2658">
                  <c:v>33.928100000000029</c:v>
                </c:pt>
                <c:pt idx="2659">
                  <c:v>33.928100000000029</c:v>
                </c:pt>
                <c:pt idx="2660">
                  <c:v>33.928100000000029</c:v>
                </c:pt>
                <c:pt idx="2661">
                  <c:v>33.928100000000029</c:v>
                </c:pt>
                <c:pt idx="2662">
                  <c:v>33.928100000000029</c:v>
                </c:pt>
                <c:pt idx="2663">
                  <c:v>34.047599999999989</c:v>
                </c:pt>
                <c:pt idx="2664">
                  <c:v>34.047599999999989</c:v>
                </c:pt>
                <c:pt idx="2665">
                  <c:v>34.047599999999989</c:v>
                </c:pt>
                <c:pt idx="2666">
                  <c:v>33.928100000000029</c:v>
                </c:pt>
                <c:pt idx="2667">
                  <c:v>34.047599999999989</c:v>
                </c:pt>
                <c:pt idx="2668">
                  <c:v>34.047599999999989</c:v>
                </c:pt>
                <c:pt idx="2669">
                  <c:v>34.047599999999989</c:v>
                </c:pt>
                <c:pt idx="2670">
                  <c:v>34.047599999999989</c:v>
                </c:pt>
                <c:pt idx="2671">
                  <c:v>34.047599999999989</c:v>
                </c:pt>
                <c:pt idx="2672">
                  <c:v>34.047599999999989</c:v>
                </c:pt>
                <c:pt idx="2673">
                  <c:v>34.047599999999989</c:v>
                </c:pt>
                <c:pt idx="2674">
                  <c:v>34.047599999999989</c:v>
                </c:pt>
                <c:pt idx="2675">
                  <c:v>34.047599999999989</c:v>
                </c:pt>
                <c:pt idx="2676">
                  <c:v>34.047599999999989</c:v>
                </c:pt>
                <c:pt idx="2677">
                  <c:v>34.047599999999989</c:v>
                </c:pt>
                <c:pt idx="2678">
                  <c:v>34.047599999999989</c:v>
                </c:pt>
                <c:pt idx="2679">
                  <c:v>34.047599999999989</c:v>
                </c:pt>
                <c:pt idx="2680">
                  <c:v>34.047599999999989</c:v>
                </c:pt>
                <c:pt idx="2681">
                  <c:v>34.047599999999989</c:v>
                </c:pt>
                <c:pt idx="2682">
                  <c:v>34.047599999999989</c:v>
                </c:pt>
                <c:pt idx="2683">
                  <c:v>34.047599999999989</c:v>
                </c:pt>
                <c:pt idx="2684">
                  <c:v>34.047599999999989</c:v>
                </c:pt>
                <c:pt idx="2685">
                  <c:v>34.167200000000037</c:v>
                </c:pt>
                <c:pt idx="2686">
                  <c:v>34.047599999999989</c:v>
                </c:pt>
                <c:pt idx="2687">
                  <c:v>34.047599999999989</c:v>
                </c:pt>
                <c:pt idx="2688">
                  <c:v>34.167200000000037</c:v>
                </c:pt>
                <c:pt idx="2689">
                  <c:v>34.167200000000037</c:v>
                </c:pt>
                <c:pt idx="2690">
                  <c:v>34.047599999999989</c:v>
                </c:pt>
                <c:pt idx="2691">
                  <c:v>34.167200000000037</c:v>
                </c:pt>
                <c:pt idx="2692">
                  <c:v>34.047599999999989</c:v>
                </c:pt>
                <c:pt idx="2693">
                  <c:v>34.047599999999989</c:v>
                </c:pt>
                <c:pt idx="2694">
                  <c:v>34.047599999999989</c:v>
                </c:pt>
                <c:pt idx="2695">
                  <c:v>34.167200000000037</c:v>
                </c:pt>
                <c:pt idx="2696">
                  <c:v>34.047599999999989</c:v>
                </c:pt>
                <c:pt idx="2697">
                  <c:v>34.167200000000037</c:v>
                </c:pt>
                <c:pt idx="2698">
                  <c:v>34.167200000000037</c:v>
                </c:pt>
                <c:pt idx="2699">
                  <c:v>34.167200000000037</c:v>
                </c:pt>
                <c:pt idx="2700">
                  <c:v>34.167200000000037</c:v>
                </c:pt>
                <c:pt idx="2701">
                  <c:v>34.167200000000037</c:v>
                </c:pt>
                <c:pt idx="2702">
                  <c:v>34.167200000000037</c:v>
                </c:pt>
                <c:pt idx="2703">
                  <c:v>34.167200000000037</c:v>
                </c:pt>
                <c:pt idx="2704">
                  <c:v>34.167200000000037</c:v>
                </c:pt>
                <c:pt idx="2705">
                  <c:v>34.167200000000037</c:v>
                </c:pt>
                <c:pt idx="2706">
                  <c:v>34.167200000000037</c:v>
                </c:pt>
                <c:pt idx="2707">
                  <c:v>34.286699999999996</c:v>
                </c:pt>
                <c:pt idx="2708">
                  <c:v>34.167200000000037</c:v>
                </c:pt>
                <c:pt idx="2709">
                  <c:v>34.286699999999996</c:v>
                </c:pt>
                <c:pt idx="2710">
                  <c:v>34.167200000000037</c:v>
                </c:pt>
                <c:pt idx="2711">
                  <c:v>34.047599999999989</c:v>
                </c:pt>
                <c:pt idx="2712">
                  <c:v>34.167200000000037</c:v>
                </c:pt>
                <c:pt idx="2713">
                  <c:v>34.167200000000037</c:v>
                </c:pt>
                <c:pt idx="2714">
                  <c:v>34.167200000000037</c:v>
                </c:pt>
                <c:pt idx="2715">
                  <c:v>34.167200000000037</c:v>
                </c:pt>
                <c:pt idx="2716">
                  <c:v>34.167200000000037</c:v>
                </c:pt>
                <c:pt idx="2717">
                  <c:v>34.167200000000037</c:v>
                </c:pt>
                <c:pt idx="2718">
                  <c:v>34.167200000000037</c:v>
                </c:pt>
                <c:pt idx="2719">
                  <c:v>34.167200000000037</c:v>
                </c:pt>
                <c:pt idx="2720">
                  <c:v>34.167200000000037</c:v>
                </c:pt>
                <c:pt idx="2721">
                  <c:v>34.167200000000037</c:v>
                </c:pt>
                <c:pt idx="2722">
                  <c:v>34.167200000000037</c:v>
                </c:pt>
                <c:pt idx="2723">
                  <c:v>34.286699999999996</c:v>
                </c:pt>
                <c:pt idx="2724">
                  <c:v>34.167200000000037</c:v>
                </c:pt>
                <c:pt idx="2725">
                  <c:v>34.167200000000037</c:v>
                </c:pt>
                <c:pt idx="2726">
                  <c:v>34.167200000000037</c:v>
                </c:pt>
                <c:pt idx="2727">
                  <c:v>34.286699999999996</c:v>
                </c:pt>
                <c:pt idx="2728">
                  <c:v>34.167200000000037</c:v>
                </c:pt>
                <c:pt idx="2729">
                  <c:v>34.167200000000037</c:v>
                </c:pt>
                <c:pt idx="2730">
                  <c:v>34.286699999999996</c:v>
                </c:pt>
                <c:pt idx="2731">
                  <c:v>34.286699999999996</c:v>
                </c:pt>
                <c:pt idx="2732">
                  <c:v>34.286699999999996</c:v>
                </c:pt>
                <c:pt idx="2733">
                  <c:v>34.286699999999996</c:v>
                </c:pt>
                <c:pt idx="2734">
                  <c:v>34.286699999999996</c:v>
                </c:pt>
                <c:pt idx="2735">
                  <c:v>34.286699999999996</c:v>
                </c:pt>
                <c:pt idx="2736">
                  <c:v>34.286699999999996</c:v>
                </c:pt>
                <c:pt idx="2737">
                  <c:v>34.286699999999996</c:v>
                </c:pt>
                <c:pt idx="2738">
                  <c:v>34.286699999999996</c:v>
                </c:pt>
                <c:pt idx="2739">
                  <c:v>34.286699999999996</c:v>
                </c:pt>
                <c:pt idx="2740">
                  <c:v>34.286699999999996</c:v>
                </c:pt>
                <c:pt idx="2741">
                  <c:v>34.286699999999996</c:v>
                </c:pt>
                <c:pt idx="2742">
                  <c:v>34.286699999999996</c:v>
                </c:pt>
                <c:pt idx="2743">
                  <c:v>34.286699999999996</c:v>
                </c:pt>
                <c:pt idx="2744">
                  <c:v>34.286699999999996</c:v>
                </c:pt>
                <c:pt idx="2745">
                  <c:v>34.286699999999996</c:v>
                </c:pt>
                <c:pt idx="2746">
                  <c:v>34.286699999999996</c:v>
                </c:pt>
                <c:pt idx="2747">
                  <c:v>34.286699999999996</c:v>
                </c:pt>
                <c:pt idx="2748">
                  <c:v>34.286699999999996</c:v>
                </c:pt>
                <c:pt idx="2749">
                  <c:v>34.286699999999996</c:v>
                </c:pt>
                <c:pt idx="2750">
                  <c:v>34.406299999999987</c:v>
                </c:pt>
                <c:pt idx="2751">
                  <c:v>34.286699999999996</c:v>
                </c:pt>
                <c:pt idx="2752">
                  <c:v>34.406299999999987</c:v>
                </c:pt>
                <c:pt idx="2753">
                  <c:v>34.406299999999987</c:v>
                </c:pt>
                <c:pt idx="2754">
                  <c:v>34.286699999999996</c:v>
                </c:pt>
                <c:pt idx="2755">
                  <c:v>34.406299999999987</c:v>
                </c:pt>
                <c:pt idx="2756">
                  <c:v>34.286699999999996</c:v>
                </c:pt>
                <c:pt idx="2757">
                  <c:v>34.286699999999996</c:v>
                </c:pt>
                <c:pt idx="2758">
                  <c:v>34.406299999999987</c:v>
                </c:pt>
                <c:pt idx="2759">
                  <c:v>34.286699999999996</c:v>
                </c:pt>
                <c:pt idx="2760">
                  <c:v>34.286699999999996</c:v>
                </c:pt>
                <c:pt idx="2761">
                  <c:v>34.406299999999987</c:v>
                </c:pt>
                <c:pt idx="2762">
                  <c:v>34.406299999999987</c:v>
                </c:pt>
                <c:pt idx="2763">
                  <c:v>34.406299999999987</c:v>
                </c:pt>
                <c:pt idx="2764">
                  <c:v>34.406299999999987</c:v>
                </c:pt>
                <c:pt idx="2765">
                  <c:v>34.406299999999987</c:v>
                </c:pt>
                <c:pt idx="2766">
                  <c:v>34.406299999999987</c:v>
                </c:pt>
                <c:pt idx="2767">
                  <c:v>34.286699999999996</c:v>
                </c:pt>
                <c:pt idx="2768">
                  <c:v>34.406299999999987</c:v>
                </c:pt>
                <c:pt idx="2769">
                  <c:v>34.406299999999987</c:v>
                </c:pt>
                <c:pt idx="2770">
                  <c:v>34.406299999999987</c:v>
                </c:pt>
                <c:pt idx="2771">
                  <c:v>34.406299999999987</c:v>
                </c:pt>
                <c:pt idx="2772">
                  <c:v>34.406299999999987</c:v>
                </c:pt>
                <c:pt idx="2773">
                  <c:v>34.525800000000004</c:v>
                </c:pt>
                <c:pt idx="2774">
                  <c:v>34.406299999999987</c:v>
                </c:pt>
                <c:pt idx="2775">
                  <c:v>34.406299999999987</c:v>
                </c:pt>
                <c:pt idx="2776">
                  <c:v>34.406299999999987</c:v>
                </c:pt>
                <c:pt idx="2777">
                  <c:v>34.406299999999987</c:v>
                </c:pt>
                <c:pt idx="2778">
                  <c:v>34.406299999999987</c:v>
                </c:pt>
                <c:pt idx="2779">
                  <c:v>34.406299999999987</c:v>
                </c:pt>
                <c:pt idx="2780">
                  <c:v>34.525800000000004</c:v>
                </c:pt>
                <c:pt idx="2781">
                  <c:v>34.406299999999987</c:v>
                </c:pt>
                <c:pt idx="2782">
                  <c:v>34.406299999999987</c:v>
                </c:pt>
                <c:pt idx="2783">
                  <c:v>34.406299999999987</c:v>
                </c:pt>
                <c:pt idx="2784">
                  <c:v>34.525800000000004</c:v>
                </c:pt>
                <c:pt idx="2785">
                  <c:v>34.525800000000004</c:v>
                </c:pt>
                <c:pt idx="2786">
                  <c:v>34.525800000000004</c:v>
                </c:pt>
                <c:pt idx="2787">
                  <c:v>34.406299999999987</c:v>
                </c:pt>
                <c:pt idx="2788">
                  <c:v>34.406299999999987</c:v>
                </c:pt>
                <c:pt idx="2789">
                  <c:v>34.406299999999987</c:v>
                </c:pt>
                <c:pt idx="2790">
                  <c:v>34.525800000000004</c:v>
                </c:pt>
                <c:pt idx="2791">
                  <c:v>34.406299999999987</c:v>
                </c:pt>
                <c:pt idx="2792">
                  <c:v>34.525800000000004</c:v>
                </c:pt>
                <c:pt idx="2793">
                  <c:v>34.406299999999987</c:v>
                </c:pt>
                <c:pt idx="2794">
                  <c:v>34.406299999999987</c:v>
                </c:pt>
                <c:pt idx="2795">
                  <c:v>34.406299999999987</c:v>
                </c:pt>
                <c:pt idx="2796">
                  <c:v>34.406299999999987</c:v>
                </c:pt>
                <c:pt idx="2797">
                  <c:v>34.525800000000004</c:v>
                </c:pt>
                <c:pt idx="2798">
                  <c:v>34.525800000000004</c:v>
                </c:pt>
                <c:pt idx="2799">
                  <c:v>34.406299999999987</c:v>
                </c:pt>
                <c:pt idx="2800">
                  <c:v>34.406299999999987</c:v>
                </c:pt>
                <c:pt idx="2801">
                  <c:v>34.525800000000004</c:v>
                </c:pt>
                <c:pt idx="2802">
                  <c:v>34.525800000000004</c:v>
                </c:pt>
                <c:pt idx="2803">
                  <c:v>34.406299999999987</c:v>
                </c:pt>
                <c:pt idx="2804">
                  <c:v>34.406299999999987</c:v>
                </c:pt>
                <c:pt idx="2805">
                  <c:v>34.525800000000004</c:v>
                </c:pt>
                <c:pt idx="2806">
                  <c:v>34.525800000000004</c:v>
                </c:pt>
                <c:pt idx="2807">
                  <c:v>34.525800000000004</c:v>
                </c:pt>
                <c:pt idx="2808">
                  <c:v>34.525800000000004</c:v>
                </c:pt>
                <c:pt idx="2809">
                  <c:v>34.406299999999987</c:v>
                </c:pt>
                <c:pt idx="2810">
                  <c:v>34.525800000000004</c:v>
                </c:pt>
                <c:pt idx="2811">
                  <c:v>34.525800000000004</c:v>
                </c:pt>
                <c:pt idx="2812">
                  <c:v>34.525800000000004</c:v>
                </c:pt>
                <c:pt idx="2813">
                  <c:v>34.525800000000004</c:v>
                </c:pt>
                <c:pt idx="2814">
                  <c:v>34.525800000000004</c:v>
                </c:pt>
                <c:pt idx="2815">
                  <c:v>34.525800000000004</c:v>
                </c:pt>
                <c:pt idx="2816">
                  <c:v>34.525800000000004</c:v>
                </c:pt>
                <c:pt idx="2817">
                  <c:v>34.525800000000004</c:v>
                </c:pt>
                <c:pt idx="2818">
                  <c:v>34.525800000000004</c:v>
                </c:pt>
                <c:pt idx="2819">
                  <c:v>34.525800000000004</c:v>
                </c:pt>
                <c:pt idx="2820">
                  <c:v>34.525800000000004</c:v>
                </c:pt>
                <c:pt idx="2821">
                  <c:v>34.525800000000004</c:v>
                </c:pt>
                <c:pt idx="2822">
                  <c:v>34.525800000000004</c:v>
                </c:pt>
                <c:pt idx="2823">
                  <c:v>34.525800000000004</c:v>
                </c:pt>
                <c:pt idx="2824">
                  <c:v>34.525800000000004</c:v>
                </c:pt>
                <c:pt idx="2825">
                  <c:v>34.525800000000004</c:v>
                </c:pt>
                <c:pt idx="2826">
                  <c:v>34.525800000000004</c:v>
                </c:pt>
                <c:pt idx="2827">
                  <c:v>34.525800000000004</c:v>
                </c:pt>
                <c:pt idx="2828">
                  <c:v>34.525800000000004</c:v>
                </c:pt>
                <c:pt idx="2829">
                  <c:v>34.525800000000004</c:v>
                </c:pt>
                <c:pt idx="2830">
                  <c:v>34.645400000000052</c:v>
                </c:pt>
                <c:pt idx="2831">
                  <c:v>34.645400000000052</c:v>
                </c:pt>
                <c:pt idx="2832">
                  <c:v>34.525800000000004</c:v>
                </c:pt>
                <c:pt idx="2833">
                  <c:v>34.645400000000052</c:v>
                </c:pt>
                <c:pt idx="2834">
                  <c:v>34.645400000000052</c:v>
                </c:pt>
                <c:pt idx="2835">
                  <c:v>34.645400000000052</c:v>
                </c:pt>
                <c:pt idx="2836">
                  <c:v>34.525800000000004</c:v>
                </c:pt>
                <c:pt idx="2837">
                  <c:v>34.645400000000052</c:v>
                </c:pt>
                <c:pt idx="2838">
                  <c:v>34.645400000000052</c:v>
                </c:pt>
                <c:pt idx="2839">
                  <c:v>34.525800000000004</c:v>
                </c:pt>
                <c:pt idx="2840">
                  <c:v>34.525800000000004</c:v>
                </c:pt>
                <c:pt idx="2841">
                  <c:v>34.525800000000004</c:v>
                </c:pt>
                <c:pt idx="2842">
                  <c:v>34.645400000000052</c:v>
                </c:pt>
                <c:pt idx="2843">
                  <c:v>34.525800000000004</c:v>
                </c:pt>
                <c:pt idx="2844">
                  <c:v>34.645400000000052</c:v>
                </c:pt>
                <c:pt idx="2845">
                  <c:v>34.645400000000052</c:v>
                </c:pt>
                <c:pt idx="2846">
                  <c:v>34.645400000000052</c:v>
                </c:pt>
                <c:pt idx="2847">
                  <c:v>34.645400000000052</c:v>
                </c:pt>
                <c:pt idx="2848">
                  <c:v>34.645400000000052</c:v>
                </c:pt>
                <c:pt idx="2849">
                  <c:v>34.525800000000004</c:v>
                </c:pt>
                <c:pt idx="2850">
                  <c:v>34.645400000000052</c:v>
                </c:pt>
                <c:pt idx="2851">
                  <c:v>34.645400000000052</c:v>
                </c:pt>
                <c:pt idx="2852">
                  <c:v>34.645400000000052</c:v>
                </c:pt>
                <c:pt idx="2853">
                  <c:v>34.645400000000052</c:v>
                </c:pt>
                <c:pt idx="2854">
                  <c:v>34.645400000000052</c:v>
                </c:pt>
                <c:pt idx="2855">
                  <c:v>34.645400000000052</c:v>
                </c:pt>
                <c:pt idx="2856">
                  <c:v>34.645400000000052</c:v>
                </c:pt>
                <c:pt idx="2857">
                  <c:v>34.645400000000052</c:v>
                </c:pt>
                <c:pt idx="2858">
                  <c:v>34.645400000000052</c:v>
                </c:pt>
                <c:pt idx="2859">
                  <c:v>34.645400000000052</c:v>
                </c:pt>
                <c:pt idx="2860">
                  <c:v>34.764900000000011</c:v>
                </c:pt>
                <c:pt idx="2861">
                  <c:v>34.645400000000052</c:v>
                </c:pt>
                <c:pt idx="2862">
                  <c:v>34.764900000000011</c:v>
                </c:pt>
                <c:pt idx="2863">
                  <c:v>34.645400000000052</c:v>
                </c:pt>
                <c:pt idx="2864">
                  <c:v>34.645400000000052</c:v>
                </c:pt>
                <c:pt idx="2865">
                  <c:v>34.645400000000052</c:v>
                </c:pt>
                <c:pt idx="2866">
                  <c:v>34.645400000000052</c:v>
                </c:pt>
                <c:pt idx="2867">
                  <c:v>34.645400000000052</c:v>
                </c:pt>
                <c:pt idx="2868">
                  <c:v>34.645400000000052</c:v>
                </c:pt>
                <c:pt idx="2869">
                  <c:v>34.645400000000052</c:v>
                </c:pt>
                <c:pt idx="2870">
                  <c:v>34.645400000000052</c:v>
                </c:pt>
                <c:pt idx="2871">
                  <c:v>34.764900000000011</c:v>
                </c:pt>
                <c:pt idx="2872">
                  <c:v>34.645400000000052</c:v>
                </c:pt>
                <c:pt idx="2873">
                  <c:v>34.645400000000052</c:v>
                </c:pt>
                <c:pt idx="2874">
                  <c:v>34.764900000000011</c:v>
                </c:pt>
                <c:pt idx="2875">
                  <c:v>34.645400000000052</c:v>
                </c:pt>
                <c:pt idx="2876">
                  <c:v>34.764900000000011</c:v>
                </c:pt>
                <c:pt idx="2877">
                  <c:v>34.645400000000052</c:v>
                </c:pt>
                <c:pt idx="2878">
                  <c:v>34.764900000000011</c:v>
                </c:pt>
                <c:pt idx="2879">
                  <c:v>34.764900000000011</c:v>
                </c:pt>
                <c:pt idx="2880">
                  <c:v>34.764900000000011</c:v>
                </c:pt>
                <c:pt idx="2881">
                  <c:v>34.764900000000011</c:v>
                </c:pt>
                <c:pt idx="2882">
                  <c:v>34.645400000000052</c:v>
                </c:pt>
                <c:pt idx="2883">
                  <c:v>34.764900000000011</c:v>
                </c:pt>
                <c:pt idx="2884">
                  <c:v>34.764900000000011</c:v>
                </c:pt>
                <c:pt idx="2885">
                  <c:v>34.764900000000011</c:v>
                </c:pt>
                <c:pt idx="2886">
                  <c:v>34.764900000000011</c:v>
                </c:pt>
                <c:pt idx="2887">
                  <c:v>34.764900000000011</c:v>
                </c:pt>
                <c:pt idx="2888">
                  <c:v>34.764900000000011</c:v>
                </c:pt>
                <c:pt idx="2889">
                  <c:v>34.764900000000011</c:v>
                </c:pt>
                <c:pt idx="2890">
                  <c:v>34.764900000000011</c:v>
                </c:pt>
                <c:pt idx="2891">
                  <c:v>34.645400000000052</c:v>
                </c:pt>
                <c:pt idx="2892">
                  <c:v>34.764900000000011</c:v>
                </c:pt>
                <c:pt idx="2893">
                  <c:v>34.764900000000011</c:v>
                </c:pt>
                <c:pt idx="2894">
                  <c:v>34.764900000000011</c:v>
                </c:pt>
                <c:pt idx="2895">
                  <c:v>34.764900000000011</c:v>
                </c:pt>
                <c:pt idx="2896">
                  <c:v>34.764900000000011</c:v>
                </c:pt>
                <c:pt idx="2897">
                  <c:v>34.764900000000011</c:v>
                </c:pt>
                <c:pt idx="2898">
                  <c:v>34.764900000000011</c:v>
                </c:pt>
                <c:pt idx="2899">
                  <c:v>34.764900000000011</c:v>
                </c:pt>
                <c:pt idx="2900">
                  <c:v>34.764900000000011</c:v>
                </c:pt>
                <c:pt idx="2901">
                  <c:v>34.884500000000003</c:v>
                </c:pt>
                <c:pt idx="2902">
                  <c:v>34.884500000000003</c:v>
                </c:pt>
                <c:pt idx="2903">
                  <c:v>34.884500000000003</c:v>
                </c:pt>
                <c:pt idx="2904">
                  <c:v>34.764900000000011</c:v>
                </c:pt>
                <c:pt idx="2905">
                  <c:v>34.764900000000011</c:v>
                </c:pt>
                <c:pt idx="2906">
                  <c:v>34.884500000000003</c:v>
                </c:pt>
                <c:pt idx="2907">
                  <c:v>34.764900000000011</c:v>
                </c:pt>
                <c:pt idx="2908">
                  <c:v>34.884500000000003</c:v>
                </c:pt>
                <c:pt idx="2909">
                  <c:v>34.764900000000011</c:v>
                </c:pt>
                <c:pt idx="2910">
                  <c:v>34.764900000000011</c:v>
                </c:pt>
                <c:pt idx="2911">
                  <c:v>34.884500000000003</c:v>
                </c:pt>
                <c:pt idx="2912">
                  <c:v>34.764900000000011</c:v>
                </c:pt>
                <c:pt idx="2913">
                  <c:v>34.764900000000011</c:v>
                </c:pt>
                <c:pt idx="2914">
                  <c:v>34.884500000000003</c:v>
                </c:pt>
                <c:pt idx="2915">
                  <c:v>34.764900000000011</c:v>
                </c:pt>
                <c:pt idx="2916">
                  <c:v>34.884500000000003</c:v>
                </c:pt>
                <c:pt idx="2917">
                  <c:v>34.884500000000003</c:v>
                </c:pt>
                <c:pt idx="2918">
                  <c:v>34.884500000000003</c:v>
                </c:pt>
                <c:pt idx="2919">
                  <c:v>34.764900000000011</c:v>
                </c:pt>
                <c:pt idx="2920">
                  <c:v>34.764900000000011</c:v>
                </c:pt>
                <c:pt idx="2921">
                  <c:v>34.764900000000011</c:v>
                </c:pt>
                <c:pt idx="2922">
                  <c:v>34.884500000000003</c:v>
                </c:pt>
                <c:pt idx="2923">
                  <c:v>34.884500000000003</c:v>
                </c:pt>
                <c:pt idx="2924">
                  <c:v>34.884500000000003</c:v>
                </c:pt>
                <c:pt idx="2925">
                  <c:v>34.884500000000003</c:v>
                </c:pt>
                <c:pt idx="2926">
                  <c:v>34.884500000000003</c:v>
                </c:pt>
                <c:pt idx="2927">
                  <c:v>34.884500000000003</c:v>
                </c:pt>
                <c:pt idx="2928">
                  <c:v>34.884500000000003</c:v>
                </c:pt>
                <c:pt idx="2929">
                  <c:v>34.884500000000003</c:v>
                </c:pt>
                <c:pt idx="2930">
                  <c:v>34.884500000000003</c:v>
                </c:pt>
                <c:pt idx="2931">
                  <c:v>34.884500000000003</c:v>
                </c:pt>
                <c:pt idx="2932">
                  <c:v>34.884500000000003</c:v>
                </c:pt>
                <c:pt idx="2933">
                  <c:v>34.884500000000003</c:v>
                </c:pt>
                <c:pt idx="2934">
                  <c:v>34.884500000000003</c:v>
                </c:pt>
                <c:pt idx="2935">
                  <c:v>34.884500000000003</c:v>
                </c:pt>
                <c:pt idx="2936">
                  <c:v>34.884500000000003</c:v>
                </c:pt>
                <c:pt idx="2937">
                  <c:v>34.884500000000003</c:v>
                </c:pt>
                <c:pt idx="2938">
                  <c:v>34.884500000000003</c:v>
                </c:pt>
                <c:pt idx="2939">
                  <c:v>34.764900000000011</c:v>
                </c:pt>
                <c:pt idx="2940">
                  <c:v>34.884500000000003</c:v>
                </c:pt>
                <c:pt idx="2941">
                  <c:v>35.004100000000051</c:v>
                </c:pt>
                <c:pt idx="2942">
                  <c:v>34.884500000000003</c:v>
                </c:pt>
                <c:pt idx="2943">
                  <c:v>34.884500000000003</c:v>
                </c:pt>
                <c:pt idx="2944">
                  <c:v>34.884500000000003</c:v>
                </c:pt>
                <c:pt idx="2945">
                  <c:v>34.884500000000003</c:v>
                </c:pt>
                <c:pt idx="2946">
                  <c:v>34.884500000000003</c:v>
                </c:pt>
                <c:pt idx="2947">
                  <c:v>35.004100000000051</c:v>
                </c:pt>
                <c:pt idx="2948">
                  <c:v>34.884500000000003</c:v>
                </c:pt>
                <c:pt idx="2949">
                  <c:v>35.004100000000051</c:v>
                </c:pt>
                <c:pt idx="2950">
                  <c:v>35.004100000000051</c:v>
                </c:pt>
                <c:pt idx="2951">
                  <c:v>34.884500000000003</c:v>
                </c:pt>
                <c:pt idx="2952">
                  <c:v>35.004100000000051</c:v>
                </c:pt>
                <c:pt idx="2953">
                  <c:v>34.884500000000003</c:v>
                </c:pt>
                <c:pt idx="2954">
                  <c:v>35.004100000000051</c:v>
                </c:pt>
                <c:pt idx="2955">
                  <c:v>35.004100000000051</c:v>
                </c:pt>
                <c:pt idx="2956">
                  <c:v>35.004100000000051</c:v>
                </c:pt>
                <c:pt idx="2957">
                  <c:v>35.004100000000051</c:v>
                </c:pt>
                <c:pt idx="2958">
                  <c:v>35.004100000000051</c:v>
                </c:pt>
                <c:pt idx="2959">
                  <c:v>34.884500000000003</c:v>
                </c:pt>
                <c:pt idx="2960">
                  <c:v>34.884500000000003</c:v>
                </c:pt>
                <c:pt idx="2961">
                  <c:v>35.004100000000051</c:v>
                </c:pt>
                <c:pt idx="2962">
                  <c:v>35.004100000000051</c:v>
                </c:pt>
                <c:pt idx="2963">
                  <c:v>35.004100000000051</c:v>
                </c:pt>
                <c:pt idx="2964">
                  <c:v>35.004100000000051</c:v>
                </c:pt>
                <c:pt idx="2965">
                  <c:v>35.004100000000051</c:v>
                </c:pt>
                <c:pt idx="2966">
                  <c:v>35.004100000000051</c:v>
                </c:pt>
                <c:pt idx="2967">
                  <c:v>35.004100000000051</c:v>
                </c:pt>
                <c:pt idx="2968">
                  <c:v>35.004100000000051</c:v>
                </c:pt>
                <c:pt idx="2969">
                  <c:v>35.004100000000051</c:v>
                </c:pt>
                <c:pt idx="2970">
                  <c:v>35.004100000000051</c:v>
                </c:pt>
                <c:pt idx="2971">
                  <c:v>35.004100000000051</c:v>
                </c:pt>
                <c:pt idx="2972">
                  <c:v>35.004100000000051</c:v>
                </c:pt>
                <c:pt idx="2973">
                  <c:v>35.004100000000051</c:v>
                </c:pt>
                <c:pt idx="2974">
                  <c:v>35.004100000000051</c:v>
                </c:pt>
                <c:pt idx="2975">
                  <c:v>35.004100000000051</c:v>
                </c:pt>
                <c:pt idx="2976">
                  <c:v>35.004100000000051</c:v>
                </c:pt>
                <c:pt idx="2977">
                  <c:v>35.004100000000051</c:v>
                </c:pt>
                <c:pt idx="2978">
                  <c:v>35.004100000000051</c:v>
                </c:pt>
                <c:pt idx="2979">
                  <c:v>35.12360000000001</c:v>
                </c:pt>
                <c:pt idx="2980">
                  <c:v>35.004100000000051</c:v>
                </c:pt>
                <c:pt idx="2981">
                  <c:v>35.12360000000001</c:v>
                </c:pt>
                <c:pt idx="2982">
                  <c:v>35.004100000000051</c:v>
                </c:pt>
                <c:pt idx="2983">
                  <c:v>35.004100000000051</c:v>
                </c:pt>
                <c:pt idx="2984">
                  <c:v>35.004100000000051</c:v>
                </c:pt>
                <c:pt idx="2985">
                  <c:v>35.12360000000001</c:v>
                </c:pt>
                <c:pt idx="2986">
                  <c:v>35.004100000000051</c:v>
                </c:pt>
                <c:pt idx="2987">
                  <c:v>35.004100000000051</c:v>
                </c:pt>
                <c:pt idx="2988">
                  <c:v>35.12360000000001</c:v>
                </c:pt>
                <c:pt idx="2989">
                  <c:v>35.004100000000051</c:v>
                </c:pt>
                <c:pt idx="2990">
                  <c:v>35.12360000000001</c:v>
                </c:pt>
                <c:pt idx="2991">
                  <c:v>35.004100000000051</c:v>
                </c:pt>
                <c:pt idx="2992">
                  <c:v>35.004100000000051</c:v>
                </c:pt>
                <c:pt idx="2993">
                  <c:v>35.12360000000001</c:v>
                </c:pt>
                <c:pt idx="2994">
                  <c:v>35.004100000000051</c:v>
                </c:pt>
                <c:pt idx="2995">
                  <c:v>35.12360000000001</c:v>
                </c:pt>
                <c:pt idx="2996">
                  <c:v>35.12360000000001</c:v>
                </c:pt>
                <c:pt idx="2997">
                  <c:v>35.12360000000001</c:v>
                </c:pt>
                <c:pt idx="2998">
                  <c:v>35.12360000000001</c:v>
                </c:pt>
                <c:pt idx="2999">
                  <c:v>35.12360000000001</c:v>
                </c:pt>
                <c:pt idx="3000">
                  <c:v>35.12360000000001</c:v>
                </c:pt>
                <c:pt idx="3001">
                  <c:v>35.12360000000001</c:v>
                </c:pt>
                <c:pt idx="3002">
                  <c:v>35.12360000000001</c:v>
                </c:pt>
                <c:pt idx="3003">
                  <c:v>35.004100000000051</c:v>
                </c:pt>
                <c:pt idx="3004">
                  <c:v>35.12360000000001</c:v>
                </c:pt>
                <c:pt idx="3005">
                  <c:v>35.12360000000001</c:v>
                </c:pt>
                <c:pt idx="3006">
                  <c:v>35.12360000000001</c:v>
                </c:pt>
                <c:pt idx="3007">
                  <c:v>35.12360000000001</c:v>
                </c:pt>
                <c:pt idx="3008">
                  <c:v>35.12360000000001</c:v>
                </c:pt>
                <c:pt idx="3009">
                  <c:v>35.12360000000001</c:v>
                </c:pt>
                <c:pt idx="3010">
                  <c:v>35.12360000000001</c:v>
                </c:pt>
                <c:pt idx="3011">
                  <c:v>35.243200000000002</c:v>
                </c:pt>
                <c:pt idx="3012">
                  <c:v>35.12360000000001</c:v>
                </c:pt>
                <c:pt idx="3013">
                  <c:v>35.12360000000001</c:v>
                </c:pt>
                <c:pt idx="3014">
                  <c:v>35.12360000000001</c:v>
                </c:pt>
                <c:pt idx="3015">
                  <c:v>35.12360000000001</c:v>
                </c:pt>
                <c:pt idx="3016">
                  <c:v>35.12360000000001</c:v>
                </c:pt>
                <c:pt idx="3017">
                  <c:v>35.12360000000001</c:v>
                </c:pt>
                <c:pt idx="3018">
                  <c:v>35.12360000000001</c:v>
                </c:pt>
                <c:pt idx="3019">
                  <c:v>35.12360000000001</c:v>
                </c:pt>
                <c:pt idx="3020">
                  <c:v>35.12360000000001</c:v>
                </c:pt>
                <c:pt idx="3021">
                  <c:v>35.12360000000001</c:v>
                </c:pt>
                <c:pt idx="3022">
                  <c:v>35.12360000000001</c:v>
                </c:pt>
                <c:pt idx="3023">
                  <c:v>35.243200000000002</c:v>
                </c:pt>
                <c:pt idx="3024">
                  <c:v>35.243200000000002</c:v>
                </c:pt>
                <c:pt idx="3025">
                  <c:v>35.12360000000001</c:v>
                </c:pt>
                <c:pt idx="3026">
                  <c:v>35.12360000000001</c:v>
                </c:pt>
                <c:pt idx="3027">
                  <c:v>35.12360000000001</c:v>
                </c:pt>
                <c:pt idx="3028">
                  <c:v>35.243200000000002</c:v>
                </c:pt>
                <c:pt idx="3029">
                  <c:v>35.12360000000001</c:v>
                </c:pt>
                <c:pt idx="3030">
                  <c:v>35.12360000000001</c:v>
                </c:pt>
                <c:pt idx="3031">
                  <c:v>35.243200000000002</c:v>
                </c:pt>
                <c:pt idx="3032">
                  <c:v>35.243200000000002</c:v>
                </c:pt>
                <c:pt idx="3033">
                  <c:v>35.243200000000002</c:v>
                </c:pt>
                <c:pt idx="3034">
                  <c:v>35.243200000000002</c:v>
                </c:pt>
                <c:pt idx="3035">
                  <c:v>35.243200000000002</c:v>
                </c:pt>
                <c:pt idx="3036">
                  <c:v>35.243200000000002</c:v>
                </c:pt>
                <c:pt idx="3037">
                  <c:v>35.362700000000018</c:v>
                </c:pt>
                <c:pt idx="3038">
                  <c:v>35.12360000000001</c:v>
                </c:pt>
                <c:pt idx="3039">
                  <c:v>35.243200000000002</c:v>
                </c:pt>
                <c:pt idx="3040">
                  <c:v>35.243200000000002</c:v>
                </c:pt>
                <c:pt idx="3041">
                  <c:v>35.12360000000001</c:v>
                </c:pt>
                <c:pt idx="3042">
                  <c:v>35.243200000000002</c:v>
                </c:pt>
                <c:pt idx="3043">
                  <c:v>35.243200000000002</c:v>
                </c:pt>
                <c:pt idx="3044">
                  <c:v>35.12360000000001</c:v>
                </c:pt>
                <c:pt idx="3045">
                  <c:v>35.243200000000002</c:v>
                </c:pt>
                <c:pt idx="3046">
                  <c:v>35.243200000000002</c:v>
                </c:pt>
                <c:pt idx="3047">
                  <c:v>35.243200000000002</c:v>
                </c:pt>
                <c:pt idx="3048">
                  <c:v>35.243200000000002</c:v>
                </c:pt>
                <c:pt idx="3049">
                  <c:v>35.243200000000002</c:v>
                </c:pt>
                <c:pt idx="3050">
                  <c:v>35.243200000000002</c:v>
                </c:pt>
                <c:pt idx="3051">
                  <c:v>35.243200000000002</c:v>
                </c:pt>
                <c:pt idx="3052">
                  <c:v>35.243200000000002</c:v>
                </c:pt>
                <c:pt idx="3053">
                  <c:v>35.243200000000002</c:v>
                </c:pt>
                <c:pt idx="3054">
                  <c:v>35.362700000000018</c:v>
                </c:pt>
                <c:pt idx="3055">
                  <c:v>35.243200000000002</c:v>
                </c:pt>
                <c:pt idx="3056">
                  <c:v>35.243200000000002</c:v>
                </c:pt>
                <c:pt idx="3057">
                  <c:v>35.243200000000002</c:v>
                </c:pt>
                <c:pt idx="3058">
                  <c:v>35.362700000000018</c:v>
                </c:pt>
                <c:pt idx="3059">
                  <c:v>35.362700000000018</c:v>
                </c:pt>
                <c:pt idx="3060">
                  <c:v>35.243200000000002</c:v>
                </c:pt>
                <c:pt idx="3061">
                  <c:v>35.362700000000018</c:v>
                </c:pt>
                <c:pt idx="3062">
                  <c:v>35.243200000000002</c:v>
                </c:pt>
                <c:pt idx="3063">
                  <c:v>35.362700000000018</c:v>
                </c:pt>
                <c:pt idx="3064">
                  <c:v>35.362700000000018</c:v>
                </c:pt>
                <c:pt idx="3065">
                  <c:v>35.362700000000018</c:v>
                </c:pt>
                <c:pt idx="3066">
                  <c:v>35.243200000000002</c:v>
                </c:pt>
                <c:pt idx="3067">
                  <c:v>35.362700000000018</c:v>
                </c:pt>
                <c:pt idx="3068">
                  <c:v>35.362700000000018</c:v>
                </c:pt>
                <c:pt idx="3069">
                  <c:v>35.362700000000018</c:v>
                </c:pt>
                <c:pt idx="3070">
                  <c:v>35.362700000000018</c:v>
                </c:pt>
                <c:pt idx="3071">
                  <c:v>35.362700000000018</c:v>
                </c:pt>
                <c:pt idx="3072">
                  <c:v>35.362700000000018</c:v>
                </c:pt>
                <c:pt idx="3073">
                  <c:v>35.362700000000018</c:v>
                </c:pt>
                <c:pt idx="3074">
                  <c:v>35.362700000000018</c:v>
                </c:pt>
                <c:pt idx="3075">
                  <c:v>35.362700000000018</c:v>
                </c:pt>
                <c:pt idx="3076">
                  <c:v>35.362700000000018</c:v>
                </c:pt>
                <c:pt idx="3077">
                  <c:v>35.362700000000018</c:v>
                </c:pt>
                <c:pt idx="3078">
                  <c:v>35.243200000000002</c:v>
                </c:pt>
                <c:pt idx="3079">
                  <c:v>35.362700000000018</c:v>
                </c:pt>
                <c:pt idx="3080">
                  <c:v>35.362700000000018</c:v>
                </c:pt>
                <c:pt idx="3081">
                  <c:v>35.362700000000018</c:v>
                </c:pt>
                <c:pt idx="3082">
                  <c:v>35.362700000000018</c:v>
                </c:pt>
                <c:pt idx="3083">
                  <c:v>35.362700000000018</c:v>
                </c:pt>
                <c:pt idx="3084">
                  <c:v>35.362700000000018</c:v>
                </c:pt>
                <c:pt idx="3085">
                  <c:v>35.362700000000018</c:v>
                </c:pt>
                <c:pt idx="3086">
                  <c:v>35.362700000000018</c:v>
                </c:pt>
                <c:pt idx="3087">
                  <c:v>35.362700000000018</c:v>
                </c:pt>
                <c:pt idx="3088">
                  <c:v>35.362700000000018</c:v>
                </c:pt>
                <c:pt idx="3089">
                  <c:v>35.362700000000018</c:v>
                </c:pt>
                <c:pt idx="3090">
                  <c:v>35.362700000000018</c:v>
                </c:pt>
                <c:pt idx="3091">
                  <c:v>35.482300000000009</c:v>
                </c:pt>
                <c:pt idx="3092">
                  <c:v>35.362700000000018</c:v>
                </c:pt>
                <c:pt idx="3093">
                  <c:v>35.362700000000018</c:v>
                </c:pt>
                <c:pt idx="3094">
                  <c:v>35.362700000000018</c:v>
                </c:pt>
                <c:pt idx="3095">
                  <c:v>35.362700000000018</c:v>
                </c:pt>
                <c:pt idx="3096">
                  <c:v>35.362700000000018</c:v>
                </c:pt>
                <c:pt idx="3097">
                  <c:v>35.482300000000009</c:v>
                </c:pt>
                <c:pt idx="3098">
                  <c:v>35.362700000000018</c:v>
                </c:pt>
                <c:pt idx="3099">
                  <c:v>35.482300000000009</c:v>
                </c:pt>
                <c:pt idx="3100">
                  <c:v>35.362700000000018</c:v>
                </c:pt>
                <c:pt idx="3101">
                  <c:v>35.362700000000018</c:v>
                </c:pt>
                <c:pt idx="3102">
                  <c:v>35.362700000000018</c:v>
                </c:pt>
                <c:pt idx="3103">
                  <c:v>35.482300000000009</c:v>
                </c:pt>
                <c:pt idx="3104">
                  <c:v>35.482300000000009</c:v>
                </c:pt>
                <c:pt idx="3105">
                  <c:v>35.482300000000009</c:v>
                </c:pt>
                <c:pt idx="3106">
                  <c:v>35.482300000000009</c:v>
                </c:pt>
                <c:pt idx="3107">
                  <c:v>35.482300000000009</c:v>
                </c:pt>
                <c:pt idx="3108">
                  <c:v>35.482300000000009</c:v>
                </c:pt>
                <c:pt idx="3109">
                  <c:v>35.482300000000009</c:v>
                </c:pt>
                <c:pt idx="3110">
                  <c:v>35.482300000000009</c:v>
                </c:pt>
                <c:pt idx="3111">
                  <c:v>35.482300000000009</c:v>
                </c:pt>
                <c:pt idx="3112">
                  <c:v>35.482300000000009</c:v>
                </c:pt>
                <c:pt idx="3113">
                  <c:v>35.362700000000018</c:v>
                </c:pt>
                <c:pt idx="3114">
                  <c:v>35.482300000000009</c:v>
                </c:pt>
                <c:pt idx="3115">
                  <c:v>35.362700000000018</c:v>
                </c:pt>
                <c:pt idx="3116">
                  <c:v>35.482300000000009</c:v>
                </c:pt>
                <c:pt idx="3117">
                  <c:v>35.601800000000026</c:v>
                </c:pt>
                <c:pt idx="3118">
                  <c:v>35.482300000000009</c:v>
                </c:pt>
                <c:pt idx="3119">
                  <c:v>35.482300000000009</c:v>
                </c:pt>
                <c:pt idx="3120">
                  <c:v>35.482300000000009</c:v>
                </c:pt>
                <c:pt idx="3121">
                  <c:v>35.482300000000009</c:v>
                </c:pt>
                <c:pt idx="3122">
                  <c:v>35.601800000000026</c:v>
                </c:pt>
                <c:pt idx="3123">
                  <c:v>35.482300000000009</c:v>
                </c:pt>
                <c:pt idx="3124">
                  <c:v>35.482300000000009</c:v>
                </c:pt>
                <c:pt idx="3125">
                  <c:v>35.482300000000009</c:v>
                </c:pt>
                <c:pt idx="3126">
                  <c:v>35.482300000000009</c:v>
                </c:pt>
                <c:pt idx="3127">
                  <c:v>35.601800000000026</c:v>
                </c:pt>
                <c:pt idx="3128">
                  <c:v>35.601800000000026</c:v>
                </c:pt>
                <c:pt idx="3129">
                  <c:v>35.482300000000009</c:v>
                </c:pt>
                <c:pt idx="3130">
                  <c:v>35.601800000000026</c:v>
                </c:pt>
                <c:pt idx="3131">
                  <c:v>35.601800000000026</c:v>
                </c:pt>
                <c:pt idx="3132">
                  <c:v>35.601800000000026</c:v>
                </c:pt>
                <c:pt idx="3133">
                  <c:v>35.601800000000026</c:v>
                </c:pt>
                <c:pt idx="3134">
                  <c:v>35.482300000000009</c:v>
                </c:pt>
                <c:pt idx="3135">
                  <c:v>35.482300000000009</c:v>
                </c:pt>
                <c:pt idx="3136">
                  <c:v>35.601800000000026</c:v>
                </c:pt>
                <c:pt idx="3137">
                  <c:v>35.482300000000009</c:v>
                </c:pt>
                <c:pt idx="3138">
                  <c:v>35.601800000000026</c:v>
                </c:pt>
                <c:pt idx="3139">
                  <c:v>35.601800000000026</c:v>
                </c:pt>
                <c:pt idx="3140">
                  <c:v>35.482300000000009</c:v>
                </c:pt>
                <c:pt idx="3141">
                  <c:v>35.601800000000026</c:v>
                </c:pt>
                <c:pt idx="3142">
                  <c:v>35.601800000000026</c:v>
                </c:pt>
                <c:pt idx="3143">
                  <c:v>35.601800000000026</c:v>
                </c:pt>
                <c:pt idx="3144">
                  <c:v>35.482300000000009</c:v>
                </c:pt>
                <c:pt idx="3145">
                  <c:v>35.601800000000026</c:v>
                </c:pt>
                <c:pt idx="3146">
                  <c:v>35.601800000000026</c:v>
                </c:pt>
                <c:pt idx="3147">
                  <c:v>35.601800000000026</c:v>
                </c:pt>
                <c:pt idx="3148">
                  <c:v>35.601800000000026</c:v>
                </c:pt>
                <c:pt idx="3149">
                  <c:v>35.601800000000026</c:v>
                </c:pt>
                <c:pt idx="3150">
                  <c:v>35.601800000000026</c:v>
                </c:pt>
                <c:pt idx="3151">
                  <c:v>35.601800000000026</c:v>
                </c:pt>
                <c:pt idx="3152">
                  <c:v>35.601800000000026</c:v>
                </c:pt>
                <c:pt idx="3153">
                  <c:v>35.482300000000009</c:v>
                </c:pt>
                <c:pt idx="3154">
                  <c:v>35.721400000000017</c:v>
                </c:pt>
                <c:pt idx="3155">
                  <c:v>35.601800000000026</c:v>
                </c:pt>
                <c:pt idx="3156">
                  <c:v>35.601800000000026</c:v>
                </c:pt>
                <c:pt idx="3157">
                  <c:v>35.601800000000026</c:v>
                </c:pt>
                <c:pt idx="3158">
                  <c:v>35.601800000000026</c:v>
                </c:pt>
                <c:pt idx="3159">
                  <c:v>35.601800000000026</c:v>
                </c:pt>
                <c:pt idx="3160">
                  <c:v>35.601800000000026</c:v>
                </c:pt>
                <c:pt idx="3161">
                  <c:v>35.601800000000026</c:v>
                </c:pt>
                <c:pt idx="3162">
                  <c:v>35.601800000000026</c:v>
                </c:pt>
                <c:pt idx="3163">
                  <c:v>35.601800000000026</c:v>
                </c:pt>
                <c:pt idx="3164">
                  <c:v>35.601800000000026</c:v>
                </c:pt>
                <c:pt idx="3165">
                  <c:v>35.721400000000017</c:v>
                </c:pt>
                <c:pt idx="3166">
                  <c:v>35.601800000000026</c:v>
                </c:pt>
                <c:pt idx="3167">
                  <c:v>35.721400000000017</c:v>
                </c:pt>
                <c:pt idx="3168">
                  <c:v>35.601800000000026</c:v>
                </c:pt>
                <c:pt idx="3169">
                  <c:v>35.721400000000017</c:v>
                </c:pt>
                <c:pt idx="3170">
                  <c:v>35.721400000000017</c:v>
                </c:pt>
                <c:pt idx="3171">
                  <c:v>35.721400000000017</c:v>
                </c:pt>
                <c:pt idx="3172">
                  <c:v>35.601800000000026</c:v>
                </c:pt>
                <c:pt idx="3173">
                  <c:v>35.721400000000017</c:v>
                </c:pt>
                <c:pt idx="3174">
                  <c:v>35.601800000000026</c:v>
                </c:pt>
                <c:pt idx="3175">
                  <c:v>35.721400000000017</c:v>
                </c:pt>
                <c:pt idx="3176">
                  <c:v>35.721400000000017</c:v>
                </c:pt>
                <c:pt idx="3177">
                  <c:v>35.601800000000026</c:v>
                </c:pt>
                <c:pt idx="3178">
                  <c:v>35.601800000000026</c:v>
                </c:pt>
                <c:pt idx="3179">
                  <c:v>35.721400000000017</c:v>
                </c:pt>
                <c:pt idx="3180">
                  <c:v>35.721400000000017</c:v>
                </c:pt>
                <c:pt idx="3181">
                  <c:v>35.721400000000017</c:v>
                </c:pt>
                <c:pt idx="3182">
                  <c:v>35.721400000000017</c:v>
                </c:pt>
                <c:pt idx="3183">
                  <c:v>35.721400000000017</c:v>
                </c:pt>
                <c:pt idx="3184">
                  <c:v>35.721400000000017</c:v>
                </c:pt>
                <c:pt idx="3185">
                  <c:v>35.721400000000017</c:v>
                </c:pt>
                <c:pt idx="3186">
                  <c:v>35.721400000000017</c:v>
                </c:pt>
                <c:pt idx="3187">
                  <c:v>35.721400000000017</c:v>
                </c:pt>
                <c:pt idx="3188">
                  <c:v>35.721400000000017</c:v>
                </c:pt>
                <c:pt idx="3189">
                  <c:v>35.721400000000017</c:v>
                </c:pt>
                <c:pt idx="3190">
                  <c:v>35.721400000000017</c:v>
                </c:pt>
                <c:pt idx="3191">
                  <c:v>35.721400000000017</c:v>
                </c:pt>
                <c:pt idx="3192">
                  <c:v>35.840900000000033</c:v>
                </c:pt>
                <c:pt idx="3193">
                  <c:v>35.721400000000017</c:v>
                </c:pt>
                <c:pt idx="3194">
                  <c:v>35.721400000000017</c:v>
                </c:pt>
                <c:pt idx="3195">
                  <c:v>35.721400000000017</c:v>
                </c:pt>
                <c:pt idx="3196">
                  <c:v>35.840900000000033</c:v>
                </c:pt>
                <c:pt idx="3197">
                  <c:v>35.721400000000017</c:v>
                </c:pt>
                <c:pt idx="3198">
                  <c:v>35.721400000000017</c:v>
                </c:pt>
                <c:pt idx="3199">
                  <c:v>35.721400000000017</c:v>
                </c:pt>
                <c:pt idx="3200">
                  <c:v>35.721400000000017</c:v>
                </c:pt>
                <c:pt idx="3201">
                  <c:v>35.721400000000017</c:v>
                </c:pt>
                <c:pt idx="3202">
                  <c:v>35.721400000000017</c:v>
                </c:pt>
                <c:pt idx="3203">
                  <c:v>35.721400000000017</c:v>
                </c:pt>
                <c:pt idx="3204">
                  <c:v>35.721400000000017</c:v>
                </c:pt>
                <c:pt idx="3205">
                  <c:v>35.721400000000017</c:v>
                </c:pt>
                <c:pt idx="3206">
                  <c:v>35.840900000000033</c:v>
                </c:pt>
                <c:pt idx="3207">
                  <c:v>35.721400000000017</c:v>
                </c:pt>
                <c:pt idx="3208">
                  <c:v>35.840900000000033</c:v>
                </c:pt>
                <c:pt idx="3209">
                  <c:v>35.721400000000017</c:v>
                </c:pt>
                <c:pt idx="3210">
                  <c:v>35.721400000000017</c:v>
                </c:pt>
                <c:pt idx="3211">
                  <c:v>35.721400000000017</c:v>
                </c:pt>
                <c:pt idx="3212">
                  <c:v>35.721400000000017</c:v>
                </c:pt>
                <c:pt idx="3213">
                  <c:v>35.840900000000033</c:v>
                </c:pt>
                <c:pt idx="3214">
                  <c:v>35.840900000000033</c:v>
                </c:pt>
                <c:pt idx="3215">
                  <c:v>35.840900000000033</c:v>
                </c:pt>
                <c:pt idx="3216">
                  <c:v>35.840900000000033</c:v>
                </c:pt>
                <c:pt idx="3217">
                  <c:v>35.840900000000033</c:v>
                </c:pt>
                <c:pt idx="3218">
                  <c:v>35.840900000000033</c:v>
                </c:pt>
                <c:pt idx="3219">
                  <c:v>35.840900000000033</c:v>
                </c:pt>
                <c:pt idx="3220">
                  <c:v>35.840900000000033</c:v>
                </c:pt>
                <c:pt idx="3221">
                  <c:v>35.840900000000033</c:v>
                </c:pt>
                <c:pt idx="3222">
                  <c:v>35.840900000000033</c:v>
                </c:pt>
                <c:pt idx="3223">
                  <c:v>35.840900000000033</c:v>
                </c:pt>
                <c:pt idx="3224">
                  <c:v>35.840900000000033</c:v>
                </c:pt>
                <c:pt idx="3225">
                  <c:v>35.840900000000033</c:v>
                </c:pt>
                <c:pt idx="3226">
                  <c:v>35.840900000000033</c:v>
                </c:pt>
                <c:pt idx="3227">
                  <c:v>35.840900000000033</c:v>
                </c:pt>
                <c:pt idx="3228">
                  <c:v>35.960500000000025</c:v>
                </c:pt>
                <c:pt idx="3229">
                  <c:v>35.840900000000033</c:v>
                </c:pt>
                <c:pt idx="3230">
                  <c:v>35.960500000000025</c:v>
                </c:pt>
                <c:pt idx="3231">
                  <c:v>35.960500000000025</c:v>
                </c:pt>
                <c:pt idx="3232">
                  <c:v>35.840900000000033</c:v>
                </c:pt>
                <c:pt idx="3233">
                  <c:v>35.960500000000025</c:v>
                </c:pt>
                <c:pt idx="3234">
                  <c:v>35.840900000000033</c:v>
                </c:pt>
                <c:pt idx="3235">
                  <c:v>35.960500000000025</c:v>
                </c:pt>
                <c:pt idx="3236">
                  <c:v>35.840900000000033</c:v>
                </c:pt>
                <c:pt idx="3237">
                  <c:v>35.840900000000033</c:v>
                </c:pt>
                <c:pt idx="3238">
                  <c:v>35.840900000000033</c:v>
                </c:pt>
                <c:pt idx="3239">
                  <c:v>35.960500000000025</c:v>
                </c:pt>
                <c:pt idx="3240">
                  <c:v>35.960500000000025</c:v>
                </c:pt>
                <c:pt idx="3241">
                  <c:v>35.960500000000025</c:v>
                </c:pt>
                <c:pt idx="3242">
                  <c:v>35.840900000000033</c:v>
                </c:pt>
                <c:pt idx="3243">
                  <c:v>35.840900000000033</c:v>
                </c:pt>
                <c:pt idx="3244">
                  <c:v>35.960500000000025</c:v>
                </c:pt>
                <c:pt idx="3245">
                  <c:v>35.960500000000025</c:v>
                </c:pt>
                <c:pt idx="3246">
                  <c:v>35.960500000000025</c:v>
                </c:pt>
                <c:pt idx="3247">
                  <c:v>35.960500000000025</c:v>
                </c:pt>
                <c:pt idx="3248">
                  <c:v>35.960500000000025</c:v>
                </c:pt>
                <c:pt idx="3249">
                  <c:v>35.960500000000025</c:v>
                </c:pt>
                <c:pt idx="3250">
                  <c:v>35.960500000000025</c:v>
                </c:pt>
                <c:pt idx="3251">
                  <c:v>35.960500000000025</c:v>
                </c:pt>
                <c:pt idx="3252">
                  <c:v>35.960500000000025</c:v>
                </c:pt>
                <c:pt idx="3253">
                  <c:v>35.960500000000025</c:v>
                </c:pt>
                <c:pt idx="3254">
                  <c:v>35.960500000000025</c:v>
                </c:pt>
                <c:pt idx="3255">
                  <c:v>35.960500000000025</c:v>
                </c:pt>
                <c:pt idx="3256">
                  <c:v>35.960500000000025</c:v>
                </c:pt>
                <c:pt idx="3257">
                  <c:v>35.960500000000025</c:v>
                </c:pt>
                <c:pt idx="3258">
                  <c:v>35.960500000000025</c:v>
                </c:pt>
                <c:pt idx="3259">
                  <c:v>35.960500000000025</c:v>
                </c:pt>
                <c:pt idx="3260">
                  <c:v>35.960500000000025</c:v>
                </c:pt>
                <c:pt idx="3261">
                  <c:v>36.079999999999984</c:v>
                </c:pt>
                <c:pt idx="3262">
                  <c:v>35.960500000000025</c:v>
                </c:pt>
                <c:pt idx="3263">
                  <c:v>36.079999999999984</c:v>
                </c:pt>
                <c:pt idx="3264">
                  <c:v>35.960500000000025</c:v>
                </c:pt>
                <c:pt idx="3265">
                  <c:v>35.960500000000025</c:v>
                </c:pt>
                <c:pt idx="3266">
                  <c:v>35.960500000000025</c:v>
                </c:pt>
                <c:pt idx="3267">
                  <c:v>35.960500000000025</c:v>
                </c:pt>
                <c:pt idx="3268">
                  <c:v>35.960500000000025</c:v>
                </c:pt>
                <c:pt idx="3269">
                  <c:v>35.960500000000025</c:v>
                </c:pt>
                <c:pt idx="3270">
                  <c:v>36.079999999999984</c:v>
                </c:pt>
                <c:pt idx="3271">
                  <c:v>35.960500000000025</c:v>
                </c:pt>
                <c:pt idx="3272">
                  <c:v>35.960500000000025</c:v>
                </c:pt>
                <c:pt idx="3273">
                  <c:v>35.960500000000025</c:v>
                </c:pt>
                <c:pt idx="3274">
                  <c:v>36.079999999999984</c:v>
                </c:pt>
                <c:pt idx="3275">
                  <c:v>36.079999999999984</c:v>
                </c:pt>
                <c:pt idx="3276">
                  <c:v>35.960500000000025</c:v>
                </c:pt>
                <c:pt idx="3277">
                  <c:v>36.079999999999984</c:v>
                </c:pt>
                <c:pt idx="3278">
                  <c:v>35.960500000000025</c:v>
                </c:pt>
                <c:pt idx="3279">
                  <c:v>35.960500000000025</c:v>
                </c:pt>
                <c:pt idx="3280">
                  <c:v>36.079999999999984</c:v>
                </c:pt>
                <c:pt idx="3281">
                  <c:v>36.079999999999984</c:v>
                </c:pt>
                <c:pt idx="3282">
                  <c:v>35.960500000000025</c:v>
                </c:pt>
                <c:pt idx="3283">
                  <c:v>36.079999999999984</c:v>
                </c:pt>
                <c:pt idx="3284">
                  <c:v>36.079999999999984</c:v>
                </c:pt>
                <c:pt idx="3285">
                  <c:v>36.079999999999984</c:v>
                </c:pt>
                <c:pt idx="3286">
                  <c:v>36.079999999999984</c:v>
                </c:pt>
                <c:pt idx="3287">
                  <c:v>36.079999999999984</c:v>
                </c:pt>
                <c:pt idx="3288">
                  <c:v>36.079999999999984</c:v>
                </c:pt>
                <c:pt idx="3289">
                  <c:v>36.079999999999984</c:v>
                </c:pt>
                <c:pt idx="3290">
                  <c:v>36.079999999999984</c:v>
                </c:pt>
                <c:pt idx="3291">
                  <c:v>35.960500000000025</c:v>
                </c:pt>
                <c:pt idx="3292">
                  <c:v>36.079999999999984</c:v>
                </c:pt>
                <c:pt idx="3293">
                  <c:v>36.079999999999984</c:v>
                </c:pt>
                <c:pt idx="3294">
                  <c:v>36.079999999999984</c:v>
                </c:pt>
                <c:pt idx="3295">
                  <c:v>36.079999999999984</c:v>
                </c:pt>
                <c:pt idx="3296">
                  <c:v>36.079999999999984</c:v>
                </c:pt>
                <c:pt idx="3297">
                  <c:v>36.079999999999984</c:v>
                </c:pt>
                <c:pt idx="3298">
                  <c:v>36.079999999999984</c:v>
                </c:pt>
                <c:pt idx="3299">
                  <c:v>36.079999999999984</c:v>
                </c:pt>
                <c:pt idx="3300">
                  <c:v>35.960500000000025</c:v>
                </c:pt>
                <c:pt idx="3301">
                  <c:v>36.079999999999984</c:v>
                </c:pt>
                <c:pt idx="3302">
                  <c:v>36.079999999999984</c:v>
                </c:pt>
                <c:pt idx="3303">
                  <c:v>36.199600000000032</c:v>
                </c:pt>
                <c:pt idx="3304">
                  <c:v>36.079999999999984</c:v>
                </c:pt>
                <c:pt idx="3305">
                  <c:v>36.079999999999984</c:v>
                </c:pt>
                <c:pt idx="3306">
                  <c:v>36.079999999999984</c:v>
                </c:pt>
                <c:pt idx="3307">
                  <c:v>36.079999999999984</c:v>
                </c:pt>
                <c:pt idx="3308">
                  <c:v>36.079999999999984</c:v>
                </c:pt>
                <c:pt idx="3309">
                  <c:v>36.079999999999984</c:v>
                </c:pt>
                <c:pt idx="3310">
                  <c:v>36.199600000000032</c:v>
                </c:pt>
                <c:pt idx="3311">
                  <c:v>36.199600000000032</c:v>
                </c:pt>
                <c:pt idx="3312">
                  <c:v>36.079999999999984</c:v>
                </c:pt>
                <c:pt idx="3313">
                  <c:v>36.199600000000032</c:v>
                </c:pt>
                <c:pt idx="3314">
                  <c:v>36.079999999999984</c:v>
                </c:pt>
                <c:pt idx="3315">
                  <c:v>36.199600000000032</c:v>
                </c:pt>
                <c:pt idx="3316">
                  <c:v>36.199600000000032</c:v>
                </c:pt>
                <c:pt idx="3317">
                  <c:v>36.199600000000032</c:v>
                </c:pt>
                <c:pt idx="3318">
                  <c:v>36.199600000000032</c:v>
                </c:pt>
                <c:pt idx="3319">
                  <c:v>36.199600000000032</c:v>
                </c:pt>
                <c:pt idx="3320">
                  <c:v>36.199600000000032</c:v>
                </c:pt>
                <c:pt idx="3321">
                  <c:v>36.199600000000032</c:v>
                </c:pt>
                <c:pt idx="3322">
                  <c:v>36.079999999999984</c:v>
                </c:pt>
                <c:pt idx="3323">
                  <c:v>36.199600000000032</c:v>
                </c:pt>
                <c:pt idx="3324">
                  <c:v>36.079999999999984</c:v>
                </c:pt>
                <c:pt idx="3325">
                  <c:v>36.199600000000032</c:v>
                </c:pt>
                <c:pt idx="3326">
                  <c:v>36.199600000000032</c:v>
                </c:pt>
                <c:pt idx="3327">
                  <c:v>36.199600000000032</c:v>
                </c:pt>
                <c:pt idx="3328">
                  <c:v>36.199600000000032</c:v>
                </c:pt>
                <c:pt idx="3329">
                  <c:v>36.199600000000032</c:v>
                </c:pt>
                <c:pt idx="3330">
                  <c:v>36.199600000000032</c:v>
                </c:pt>
                <c:pt idx="3331">
                  <c:v>36.199600000000032</c:v>
                </c:pt>
                <c:pt idx="3332">
                  <c:v>36.199600000000032</c:v>
                </c:pt>
                <c:pt idx="3333">
                  <c:v>36.199600000000032</c:v>
                </c:pt>
                <c:pt idx="3334">
                  <c:v>36.199600000000032</c:v>
                </c:pt>
                <c:pt idx="3335">
                  <c:v>36.199600000000032</c:v>
                </c:pt>
                <c:pt idx="3336">
                  <c:v>36.199600000000032</c:v>
                </c:pt>
                <c:pt idx="3337">
                  <c:v>36.199600000000032</c:v>
                </c:pt>
                <c:pt idx="3338">
                  <c:v>36.319100000000049</c:v>
                </c:pt>
                <c:pt idx="3339">
                  <c:v>36.319100000000049</c:v>
                </c:pt>
                <c:pt idx="3340">
                  <c:v>36.199600000000032</c:v>
                </c:pt>
                <c:pt idx="3341">
                  <c:v>36.199600000000032</c:v>
                </c:pt>
                <c:pt idx="3342">
                  <c:v>36.319100000000049</c:v>
                </c:pt>
                <c:pt idx="3343">
                  <c:v>36.319100000000049</c:v>
                </c:pt>
                <c:pt idx="3344">
                  <c:v>36.319100000000049</c:v>
                </c:pt>
                <c:pt idx="3345">
                  <c:v>36.199600000000032</c:v>
                </c:pt>
                <c:pt idx="3346">
                  <c:v>36.199600000000032</c:v>
                </c:pt>
                <c:pt idx="3347">
                  <c:v>36.199600000000032</c:v>
                </c:pt>
                <c:pt idx="3348">
                  <c:v>36.319100000000049</c:v>
                </c:pt>
                <c:pt idx="3349">
                  <c:v>36.319100000000049</c:v>
                </c:pt>
                <c:pt idx="3350">
                  <c:v>36.199600000000032</c:v>
                </c:pt>
                <c:pt idx="3351">
                  <c:v>36.319100000000049</c:v>
                </c:pt>
                <c:pt idx="3352">
                  <c:v>36.319100000000049</c:v>
                </c:pt>
                <c:pt idx="3353">
                  <c:v>36.319100000000049</c:v>
                </c:pt>
                <c:pt idx="3354">
                  <c:v>36.319100000000049</c:v>
                </c:pt>
                <c:pt idx="3355">
                  <c:v>36.319100000000049</c:v>
                </c:pt>
                <c:pt idx="3356">
                  <c:v>36.319100000000049</c:v>
                </c:pt>
                <c:pt idx="3357">
                  <c:v>36.319100000000049</c:v>
                </c:pt>
                <c:pt idx="3358">
                  <c:v>36.319100000000049</c:v>
                </c:pt>
                <c:pt idx="3359">
                  <c:v>36.319100000000049</c:v>
                </c:pt>
                <c:pt idx="3360">
                  <c:v>36.319100000000049</c:v>
                </c:pt>
                <c:pt idx="3361">
                  <c:v>36.319100000000049</c:v>
                </c:pt>
                <c:pt idx="3362">
                  <c:v>36.319100000000049</c:v>
                </c:pt>
                <c:pt idx="3363">
                  <c:v>36.319100000000049</c:v>
                </c:pt>
                <c:pt idx="3364">
                  <c:v>36.319100000000049</c:v>
                </c:pt>
                <c:pt idx="3365">
                  <c:v>36.319100000000049</c:v>
                </c:pt>
                <c:pt idx="3366">
                  <c:v>36.319100000000049</c:v>
                </c:pt>
                <c:pt idx="3367">
                  <c:v>36.319100000000049</c:v>
                </c:pt>
                <c:pt idx="3368">
                  <c:v>36.319100000000049</c:v>
                </c:pt>
                <c:pt idx="3369">
                  <c:v>36.319100000000049</c:v>
                </c:pt>
                <c:pt idx="3370">
                  <c:v>36.319100000000049</c:v>
                </c:pt>
                <c:pt idx="3371">
                  <c:v>36.319100000000049</c:v>
                </c:pt>
                <c:pt idx="3372">
                  <c:v>36.438699999999983</c:v>
                </c:pt>
                <c:pt idx="3373">
                  <c:v>36.319100000000049</c:v>
                </c:pt>
                <c:pt idx="3374">
                  <c:v>36.319100000000049</c:v>
                </c:pt>
                <c:pt idx="3375">
                  <c:v>36.319100000000049</c:v>
                </c:pt>
                <c:pt idx="3376">
                  <c:v>36.319100000000049</c:v>
                </c:pt>
                <c:pt idx="3377">
                  <c:v>36.319100000000049</c:v>
                </c:pt>
                <c:pt idx="3378">
                  <c:v>36.319100000000049</c:v>
                </c:pt>
                <c:pt idx="3379">
                  <c:v>36.319100000000049</c:v>
                </c:pt>
                <c:pt idx="3380">
                  <c:v>36.319100000000049</c:v>
                </c:pt>
                <c:pt idx="3381">
                  <c:v>36.438699999999983</c:v>
                </c:pt>
                <c:pt idx="3382">
                  <c:v>36.438699999999983</c:v>
                </c:pt>
                <c:pt idx="3383">
                  <c:v>36.319100000000049</c:v>
                </c:pt>
                <c:pt idx="3384">
                  <c:v>36.438699999999983</c:v>
                </c:pt>
                <c:pt idx="3385">
                  <c:v>36.319100000000049</c:v>
                </c:pt>
                <c:pt idx="3386">
                  <c:v>36.438699999999983</c:v>
                </c:pt>
                <c:pt idx="3387">
                  <c:v>36.438699999999983</c:v>
                </c:pt>
                <c:pt idx="3388">
                  <c:v>36.319100000000049</c:v>
                </c:pt>
                <c:pt idx="3389">
                  <c:v>36.438699999999983</c:v>
                </c:pt>
                <c:pt idx="3390">
                  <c:v>36.438699999999983</c:v>
                </c:pt>
                <c:pt idx="3391">
                  <c:v>36.438699999999983</c:v>
                </c:pt>
                <c:pt idx="3392">
                  <c:v>36.438699999999983</c:v>
                </c:pt>
                <c:pt idx="3393">
                  <c:v>36.319100000000049</c:v>
                </c:pt>
                <c:pt idx="3394">
                  <c:v>36.438699999999983</c:v>
                </c:pt>
                <c:pt idx="3395">
                  <c:v>36.438699999999983</c:v>
                </c:pt>
                <c:pt idx="3396">
                  <c:v>36.438699999999983</c:v>
                </c:pt>
                <c:pt idx="3397">
                  <c:v>36.438699999999983</c:v>
                </c:pt>
                <c:pt idx="3398">
                  <c:v>36.438699999999983</c:v>
                </c:pt>
                <c:pt idx="3399">
                  <c:v>36.438699999999983</c:v>
                </c:pt>
                <c:pt idx="3400">
                  <c:v>36.438699999999983</c:v>
                </c:pt>
                <c:pt idx="3401">
                  <c:v>36.438699999999983</c:v>
                </c:pt>
                <c:pt idx="3402">
                  <c:v>36.438699999999983</c:v>
                </c:pt>
                <c:pt idx="3403">
                  <c:v>36.438699999999983</c:v>
                </c:pt>
                <c:pt idx="3404">
                  <c:v>36.558199999999999</c:v>
                </c:pt>
                <c:pt idx="3405">
                  <c:v>36.438699999999983</c:v>
                </c:pt>
                <c:pt idx="3406">
                  <c:v>36.438699999999983</c:v>
                </c:pt>
                <c:pt idx="3407">
                  <c:v>36.438699999999983</c:v>
                </c:pt>
                <c:pt idx="3408">
                  <c:v>36.438699999999983</c:v>
                </c:pt>
                <c:pt idx="3409">
                  <c:v>36.438699999999983</c:v>
                </c:pt>
                <c:pt idx="3410">
                  <c:v>36.438699999999983</c:v>
                </c:pt>
                <c:pt idx="3411">
                  <c:v>36.438699999999983</c:v>
                </c:pt>
                <c:pt idx="3412">
                  <c:v>36.438699999999983</c:v>
                </c:pt>
                <c:pt idx="3413">
                  <c:v>36.558199999999999</c:v>
                </c:pt>
                <c:pt idx="3414">
                  <c:v>36.438699999999983</c:v>
                </c:pt>
                <c:pt idx="3415">
                  <c:v>36.438699999999983</c:v>
                </c:pt>
                <c:pt idx="3416">
                  <c:v>36.558199999999999</c:v>
                </c:pt>
                <c:pt idx="3417">
                  <c:v>36.438699999999983</c:v>
                </c:pt>
                <c:pt idx="3418">
                  <c:v>36.438699999999983</c:v>
                </c:pt>
                <c:pt idx="3419">
                  <c:v>36.438699999999983</c:v>
                </c:pt>
                <c:pt idx="3420">
                  <c:v>36.558199999999999</c:v>
                </c:pt>
                <c:pt idx="3421">
                  <c:v>36.558199999999999</c:v>
                </c:pt>
                <c:pt idx="3422">
                  <c:v>36.438699999999983</c:v>
                </c:pt>
                <c:pt idx="3423">
                  <c:v>36.558199999999999</c:v>
                </c:pt>
                <c:pt idx="3424">
                  <c:v>36.558199999999999</c:v>
                </c:pt>
                <c:pt idx="3425">
                  <c:v>36.558199999999999</c:v>
                </c:pt>
                <c:pt idx="3426">
                  <c:v>36.438699999999983</c:v>
                </c:pt>
                <c:pt idx="3427">
                  <c:v>36.558199999999999</c:v>
                </c:pt>
                <c:pt idx="3428">
                  <c:v>36.438699999999983</c:v>
                </c:pt>
                <c:pt idx="3429">
                  <c:v>36.558199999999999</c:v>
                </c:pt>
                <c:pt idx="3430">
                  <c:v>36.558199999999999</c:v>
                </c:pt>
                <c:pt idx="3431">
                  <c:v>36.558199999999999</c:v>
                </c:pt>
                <c:pt idx="3432">
                  <c:v>36.558199999999999</c:v>
                </c:pt>
                <c:pt idx="3433">
                  <c:v>36.558199999999999</c:v>
                </c:pt>
                <c:pt idx="3434">
                  <c:v>36.558199999999999</c:v>
                </c:pt>
                <c:pt idx="3435">
                  <c:v>36.558199999999999</c:v>
                </c:pt>
                <c:pt idx="3436">
                  <c:v>36.558199999999999</c:v>
                </c:pt>
                <c:pt idx="3437">
                  <c:v>36.558199999999999</c:v>
                </c:pt>
                <c:pt idx="3438">
                  <c:v>36.558199999999999</c:v>
                </c:pt>
                <c:pt idx="3439">
                  <c:v>36.558199999999999</c:v>
                </c:pt>
                <c:pt idx="3440">
                  <c:v>36.558199999999999</c:v>
                </c:pt>
                <c:pt idx="3441">
                  <c:v>36.558199999999999</c:v>
                </c:pt>
                <c:pt idx="3442">
                  <c:v>36.558199999999999</c:v>
                </c:pt>
                <c:pt idx="3443">
                  <c:v>36.558199999999999</c:v>
                </c:pt>
                <c:pt idx="3444">
                  <c:v>36.558199999999999</c:v>
                </c:pt>
                <c:pt idx="3445">
                  <c:v>36.558199999999999</c:v>
                </c:pt>
                <c:pt idx="3446">
                  <c:v>36.558199999999999</c:v>
                </c:pt>
                <c:pt idx="3447">
                  <c:v>36.558199999999999</c:v>
                </c:pt>
                <c:pt idx="3448">
                  <c:v>36.558199999999999</c:v>
                </c:pt>
                <c:pt idx="3449">
                  <c:v>36.558199999999999</c:v>
                </c:pt>
                <c:pt idx="3450">
                  <c:v>36.677800000000047</c:v>
                </c:pt>
                <c:pt idx="3451">
                  <c:v>36.558199999999999</c:v>
                </c:pt>
                <c:pt idx="3452">
                  <c:v>36.558199999999999</c:v>
                </c:pt>
                <c:pt idx="3453">
                  <c:v>36.558199999999999</c:v>
                </c:pt>
                <c:pt idx="3454">
                  <c:v>36.677800000000047</c:v>
                </c:pt>
                <c:pt idx="3455">
                  <c:v>36.677800000000047</c:v>
                </c:pt>
                <c:pt idx="3456">
                  <c:v>36.558199999999999</c:v>
                </c:pt>
                <c:pt idx="3457">
                  <c:v>36.677800000000047</c:v>
                </c:pt>
                <c:pt idx="3458">
                  <c:v>36.677800000000047</c:v>
                </c:pt>
                <c:pt idx="3459">
                  <c:v>36.558199999999999</c:v>
                </c:pt>
                <c:pt idx="3460">
                  <c:v>36.677800000000047</c:v>
                </c:pt>
                <c:pt idx="3461">
                  <c:v>36.677800000000047</c:v>
                </c:pt>
                <c:pt idx="3462">
                  <c:v>36.677800000000047</c:v>
                </c:pt>
                <c:pt idx="3463">
                  <c:v>36.677800000000047</c:v>
                </c:pt>
                <c:pt idx="3464">
                  <c:v>36.677800000000047</c:v>
                </c:pt>
                <c:pt idx="3465">
                  <c:v>36.677800000000047</c:v>
                </c:pt>
                <c:pt idx="3466">
                  <c:v>36.677800000000047</c:v>
                </c:pt>
                <c:pt idx="3467">
                  <c:v>36.558199999999999</c:v>
                </c:pt>
                <c:pt idx="3468">
                  <c:v>36.677800000000047</c:v>
                </c:pt>
                <c:pt idx="3469">
                  <c:v>36.677800000000047</c:v>
                </c:pt>
                <c:pt idx="3470">
                  <c:v>36.677800000000047</c:v>
                </c:pt>
                <c:pt idx="3471">
                  <c:v>36.677800000000047</c:v>
                </c:pt>
                <c:pt idx="3472">
                  <c:v>36.677800000000047</c:v>
                </c:pt>
                <c:pt idx="3473">
                  <c:v>36.677800000000047</c:v>
                </c:pt>
                <c:pt idx="3474">
                  <c:v>36.677800000000047</c:v>
                </c:pt>
                <c:pt idx="3475">
                  <c:v>36.677800000000047</c:v>
                </c:pt>
                <c:pt idx="3476">
                  <c:v>36.677800000000047</c:v>
                </c:pt>
                <c:pt idx="3477">
                  <c:v>36.677800000000047</c:v>
                </c:pt>
                <c:pt idx="3478">
                  <c:v>36.677800000000047</c:v>
                </c:pt>
                <c:pt idx="3479">
                  <c:v>36.797300000000007</c:v>
                </c:pt>
                <c:pt idx="3480">
                  <c:v>36.797300000000007</c:v>
                </c:pt>
                <c:pt idx="3481">
                  <c:v>36.677800000000047</c:v>
                </c:pt>
                <c:pt idx="3482">
                  <c:v>36.677800000000047</c:v>
                </c:pt>
                <c:pt idx="3483">
                  <c:v>36.677800000000047</c:v>
                </c:pt>
                <c:pt idx="3484">
                  <c:v>36.677800000000047</c:v>
                </c:pt>
                <c:pt idx="3485">
                  <c:v>36.677800000000047</c:v>
                </c:pt>
                <c:pt idx="3486">
                  <c:v>36.677800000000047</c:v>
                </c:pt>
                <c:pt idx="3487">
                  <c:v>36.677800000000047</c:v>
                </c:pt>
                <c:pt idx="3488">
                  <c:v>36.797300000000007</c:v>
                </c:pt>
                <c:pt idx="3489">
                  <c:v>36.797300000000007</c:v>
                </c:pt>
                <c:pt idx="3490">
                  <c:v>36.677800000000047</c:v>
                </c:pt>
                <c:pt idx="3491">
                  <c:v>36.797300000000007</c:v>
                </c:pt>
                <c:pt idx="3492">
                  <c:v>36.797300000000007</c:v>
                </c:pt>
                <c:pt idx="3493">
                  <c:v>36.677800000000047</c:v>
                </c:pt>
                <c:pt idx="3494">
                  <c:v>36.797300000000007</c:v>
                </c:pt>
                <c:pt idx="3495">
                  <c:v>36.797300000000007</c:v>
                </c:pt>
                <c:pt idx="3496">
                  <c:v>36.677800000000047</c:v>
                </c:pt>
                <c:pt idx="3497">
                  <c:v>36.677800000000047</c:v>
                </c:pt>
                <c:pt idx="3498">
                  <c:v>36.797300000000007</c:v>
                </c:pt>
                <c:pt idx="3499">
                  <c:v>36.797300000000007</c:v>
                </c:pt>
                <c:pt idx="3500">
                  <c:v>36.797300000000007</c:v>
                </c:pt>
                <c:pt idx="3501">
                  <c:v>36.797300000000007</c:v>
                </c:pt>
                <c:pt idx="3502">
                  <c:v>36.916899999999998</c:v>
                </c:pt>
                <c:pt idx="3503">
                  <c:v>36.797300000000007</c:v>
                </c:pt>
                <c:pt idx="3504">
                  <c:v>36.797300000000007</c:v>
                </c:pt>
                <c:pt idx="3505">
                  <c:v>36.797300000000007</c:v>
                </c:pt>
                <c:pt idx="3506">
                  <c:v>36.797300000000007</c:v>
                </c:pt>
                <c:pt idx="3507">
                  <c:v>36.797300000000007</c:v>
                </c:pt>
                <c:pt idx="3508">
                  <c:v>36.797300000000007</c:v>
                </c:pt>
                <c:pt idx="3509">
                  <c:v>36.797300000000007</c:v>
                </c:pt>
                <c:pt idx="3510">
                  <c:v>36.797300000000007</c:v>
                </c:pt>
                <c:pt idx="3511">
                  <c:v>36.797300000000007</c:v>
                </c:pt>
                <c:pt idx="3512">
                  <c:v>36.797300000000007</c:v>
                </c:pt>
                <c:pt idx="3513">
                  <c:v>36.797300000000007</c:v>
                </c:pt>
                <c:pt idx="3514">
                  <c:v>36.797300000000007</c:v>
                </c:pt>
                <c:pt idx="3515">
                  <c:v>36.797300000000007</c:v>
                </c:pt>
                <c:pt idx="3516">
                  <c:v>36.797300000000007</c:v>
                </c:pt>
                <c:pt idx="3517">
                  <c:v>36.797300000000007</c:v>
                </c:pt>
                <c:pt idx="3518">
                  <c:v>36.797300000000007</c:v>
                </c:pt>
                <c:pt idx="3519">
                  <c:v>36.797300000000007</c:v>
                </c:pt>
                <c:pt idx="3520">
                  <c:v>36.916899999999998</c:v>
                </c:pt>
                <c:pt idx="3521">
                  <c:v>36.797300000000007</c:v>
                </c:pt>
                <c:pt idx="3522">
                  <c:v>36.797300000000007</c:v>
                </c:pt>
                <c:pt idx="3523">
                  <c:v>36.797300000000007</c:v>
                </c:pt>
                <c:pt idx="3524">
                  <c:v>36.916899999999998</c:v>
                </c:pt>
                <c:pt idx="3525">
                  <c:v>36.797300000000007</c:v>
                </c:pt>
                <c:pt idx="3526">
                  <c:v>36.916899999999998</c:v>
                </c:pt>
                <c:pt idx="3527">
                  <c:v>36.797300000000007</c:v>
                </c:pt>
                <c:pt idx="3528">
                  <c:v>36.916899999999998</c:v>
                </c:pt>
                <c:pt idx="3529">
                  <c:v>36.797300000000007</c:v>
                </c:pt>
                <c:pt idx="3530">
                  <c:v>36.797300000000007</c:v>
                </c:pt>
                <c:pt idx="3531">
                  <c:v>36.797300000000007</c:v>
                </c:pt>
                <c:pt idx="3532">
                  <c:v>36.916899999999998</c:v>
                </c:pt>
                <c:pt idx="3533">
                  <c:v>36.916899999999998</c:v>
                </c:pt>
                <c:pt idx="3534">
                  <c:v>36.916899999999998</c:v>
                </c:pt>
                <c:pt idx="3535">
                  <c:v>36.797300000000007</c:v>
                </c:pt>
                <c:pt idx="3536">
                  <c:v>36.916899999999998</c:v>
                </c:pt>
                <c:pt idx="3537">
                  <c:v>36.916899999999998</c:v>
                </c:pt>
                <c:pt idx="3538">
                  <c:v>36.916899999999998</c:v>
                </c:pt>
                <c:pt idx="3539">
                  <c:v>36.916899999999998</c:v>
                </c:pt>
                <c:pt idx="3540">
                  <c:v>36.916899999999998</c:v>
                </c:pt>
                <c:pt idx="3541">
                  <c:v>36.797300000000007</c:v>
                </c:pt>
                <c:pt idx="3542">
                  <c:v>36.916899999999998</c:v>
                </c:pt>
                <c:pt idx="3543">
                  <c:v>36.916899999999998</c:v>
                </c:pt>
                <c:pt idx="3544">
                  <c:v>36.916899999999998</c:v>
                </c:pt>
                <c:pt idx="3545">
                  <c:v>36.916899999999998</c:v>
                </c:pt>
                <c:pt idx="3546">
                  <c:v>36.916899999999998</c:v>
                </c:pt>
                <c:pt idx="3547">
                  <c:v>36.916899999999998</c:v>
                </c:pt>
                <c:pt idx="3548">
                  <c:v>36.797300000000007</c:v>
                </c:pt>
                <c:pt idx="3549">
                  <c:v>36.916899999999998</c:v>
                </c:pt>
                <c:pt idx="3550">
                  <c:v>36.797300000000007</c:v>
                </c:pt>
                <c:pt idx="3551">
                  <c:v>36.916899999999998</c:v>
                </c:pt>
                <c:pt idx="3552">
                  <c:v>36.916899999999998</c:v>
                </c:pt>
                <c:pt idx="3553">
                  <c:v>36.916899999999998</c:v>
                </c:pt>
                <c:pt idx="3554">
                  <c:v>36.916899999999998</c:v>
                </c:pt>
                <c:pt idx="3555">
                  <c:v>36.916899999999998</c:v>
                </c:pt>
                <c:pt idx="3556">
                  <c:v>36.916899999999998</c:v>
                </c:pt>
                <c:pt idx="3557">
                  <c:v>36.916899999999998</c:v>
                </c:pt>
                <c:pt idx="3558">
                  <c:v>36.916899999999998</c:v>
                </c:pt>
                <c:pt idx="3559">
                  <c:v>36.916899999999998</c:v>
                </c:pt>
                <c:pt idx="3560">
                  <c:v>36.916899999999998</c:v>
                </c:pt>
                <c:pt idx="3561">
                  <c:v>37.036400000000015</c:v>
                </c:pt>
                <c:pt idx="3562">
                  <c:v>36.916899999999998</c:v>
                </c:pt>
                <c:pt idx="3563">
                  <c:v>36.916899999999998</c:v>
                </c:pt>
                <c:pt idx="3564">
                  <c:v>36.916899999999998</c:v>
                </c:pt>
                <c:pt idx="3565">
                  <c:v>36.916899999999998</c:v>
                </c:pt>
                <c:pt idx="3566">
                  <c:v>36.916899999999998</c:v>
                </c:pt>
                <c:pt idx="3567">
                  <c:v>36.916899999999998</c:v>
                </c:pt>
                <c:pt idx="3568">
                  <c:v>36.916899999999998</c:v>
                </c:pt>
                <c:pt idx="3569">
                  <c:v>37.036400000000015</c:v>
                </c:pt>
                <c:pt idx="3570">
                  <c:v>37.036400000000015</c:v>
                </c:pt>
                <c:pt idx="3571">
                  <c:v>36.916899999999998</c:v>
                </c:pt>
                <c:pt idx="3572">
                  <c:v>37.036400000000015</c:v>
                </c:pt>
                <c:pt idx="3573">
                  <c:v>36.916899999999998</c:v>
                </c:pt>
                <c:pt idx="3574">
                  <c:v>36.916899999999998</c:v>
                </c:pt>
                <c:pt idx="3575">
                  <c:v>36.916899999999998</c:v>
                </c:pt>
                <c:pt idx="3576">
                  <c:v>36.916899999999998</c:v>
                </c:pt>
                <c:pt idx="3577">
                  <c:v>37.036400000000015</c:v>
                </c:pt>
                <c:pt idx="3578">
                  <c:v>37.036400000000015</c:v>
                </c:pt>
                <c:pt idx="3579">
                  <c:v>36.916899999999998</c:v>
                </c:pt>
                <c:pt idx="3580">
                  <c:v>37.036400000000015</c:v>
                </c:pt>
                <c:pt idx="3581">
                  <c:v>37.036400000000015</c:v>
                </c:pt>
                <c:pt idx="3582">
                  <c:v>37.036400000000015</c:v>
                </c:pt>
                <c:pt idx="3583">
                  <c:v>37.036400000000015</c:v>
                </c:pt>
                <c:pt idx="3584">
                  <c:v>37.036400000000015</c:v>
                </c:pt>
                <c:pt idx="3585">
                  <c:v>37.036400000000015</c:v>
                </c:pt>
                <c:pt idx="3586">
                  <c:v>37.036400000000015</c:v>
                </c:pt>
                <c:pt idx="3587">
                  <c:v>37.036400000000015</c:v>
                </c:pt>
                <c:pt idx="3588">
                  <c:v>37.036400000000015</c:v>
                </c:pt>
                <c:pt idx="3589">
                  <c:v>37.036400000000015</c:v>
                </c:pt>
                <c:pt idx="3590">
                  <c:v>37.036400000000015</c:v>
                </c:pt>
                <c:pt idx="3591">
                  <c:v>37.036400000000015</c:v>
                </c:pt>
                <c:pt idx="3592">
                  <c:v>37.036400000000015</c:v>
                </c:pt>
                <c:pt idx="3593">
                  <c:v>37.036400000000015</c:v>
                </c:pt>
                <c:pt idx="3594">
                  <c:v>37.036400000000015</c:v>
                </c:pt>
                <c:pt idx="3595">
                  <c:v>37.036400000000015</c:v>
                </c:pt>
                <c:pt idx="3596">
                  <c:v>37.036400000000015</c:v>
                </c:pt>
                <c:pt idx="3597">
                  <c:v>37.036400000000015</c:v>
                </c:pt>
                <c:pt idx="3598">
                  <c:v>37.036400000000015</c:v>
                </c:pt>
                <c:pt idx="3599">
                  <c:v>37.036400000000015</c:v>
                </c:pt>
                <c:pt idx="3600">
                  <c:v>37.036400000000015</c:v>
                </c:pt>
                <c:pt idx="3601">
                  <c:v>37.036400000000015</c:v>
                </c:pt>
                <c:pt idx="3602">
                  <c:v>37.036400000000015</c:v>
                </c:pt>
                <c:pt idx="3603">
                  <c:v>37.036400000000015</c:v>
                </c:pt>
                <c:pt idx="3604">
                  <c:v>37.036400000000015</c:v>
                </c:pt>
                <c:pt idx="3605">
                  <c:v>37.156000000000006</c:v>
                </c:pt>
                <c:pt idx="3606">
                  <c:v>37.036400000000015</c:v>
                </c:pt>
                <c:pt idx="3607">
                  <c:v>37.036400000000015</c:v>
                </c:pt>
                <c:pt idx="3608">
                  <c:v>37.156000000000006</c:v>
                </c:pt>
                <c:pt idx="3609">
                  <c:v>37.156000000000006</c:v>
                </c:pt>
                <c:pt idx="3610">
                  <c:v>37.156000000000006</c:v>
                </c:pt>
                <c:pt idx="3611">
                  <c:v>37.156000000000006</c:v>
                </c:pt>
                <c:pt idx="3612">
                  <c:v>37.156000000000006</c:v>
                </c:pt>
                <c:pt idx="3613">
                  <c:v>37.156000000000006</c:v>
                </c:pt>
                <c:pt idx="3614">
                  <c:v>37.156000000000006</c:v>
                </c:pt>
                <c:pt idx="3615">
                  <c:v>37.156000000000006</c:v>
                </c:pt>
                <c:pt idx="3616">
                  <c:v>37.036400000000015</c:v>
                </c:pt>
                <c:pt idx="3617">
                  <c:v>37.156000000000006</c:v>
                </c:pt>
                <c:pt idx="3618">
                  <c:v>37.156000000000006</c:v>
                </c:pt>
                <c:pt idx="3619">
                  <c:v>37.156000000000006</c:v>
                </c:pt>
                <c:pt idx="3620">
                  <c:v>37.156000000000006</c:v>
                </c:pt>
                <c:pt idx="3621">
                  <c:v>37.156000000000006</c:v>
                </c:pt>
                <c:pt idx="3622">
                  <c:v>37.156000000000006</c:v>
                </c:pt>
                <c:pt idx="3623">
                  <c:v>37.156000000000006</c:v>
                </c:pt>
                <c:pt idx="3624">
                  <c:v>37.156000000000006</c:v>
                </c:pt>
                <c:pt idx="3625">
                  <c:v>37.156000000000006</c:v>
                </c:pt>
                <c:pt idx="3626">
                  <c:v>37.156000000000006</c:v>
                </c:pt>
                <c:pt idx="3627">
                  <c:v>37.156000000000006</c:v>
                </c:pt>
                <c:pt idx="3628">
                  <c:v>37.156000000000006</c:v>
                </c:pt>
                <c:pt idx="3629">
                  <c:v>37.156000000000006</c:v>
                </c:pt>
                <c:pt idx="3630">
                  <c:v>37.156000000000006</c:v>
                </c:pt>
                <c:pt idx="3631">
                  <c:v>37.156000000000006</c:v>
                </c:pt>
                <c:pt idx="3632">
                  <c:v>37.156000000000006</c:v>
                </c:pt>
                <c:pt idx="3633">
                  <c:v>37.156000000000006</c:v>
                </c:pt>
                <c:pt idx="3634">
                  <c:v>37.275500000000022</c:v>
                </c:pt>
                <c:pt idx="3635">
                  <c:v>37.156000000000006</c:v>
                </c:pt>
                <c:pt idx="3636">
                  <c:v>37.156000000000006</c:v>
                </c:pt>
                <c:pt idx="3637">
                  <c:v>37.275500000000022</c:v>
                </c:pt>
                <c:pt idx="3638">
                  <c:v>37.156000000000006</c:v>
                </c:pt>
                <c:pt idx="3639">
                  <c:v>37.156000000000006</c:v>
                </c:pt>
                <c:pt idx="3640">
                  <c:v>37.275500000000022</c:v>
                </c:pt>
                <c:pt idx="3641">
                  <c:v>37.275500000000022</c:v>
                </c:pt>
                <c:pt idx="3642">
                  <c:v>37.156000000000006</c:v>
                </c:pt>
                <c:pt idx="3643">
                  <c:v>37.275500000000022</c:v>
                </c:pt>
                <c:pt idx="3644">
                  <c:v>37.156000000000006</c:v>
                </c:pt>
                <c:pt idx="3645">
                  <c:v>37.275500000000022</c:v>
                </c:pt>
                <c:pt idx="3646">
                  <c:v>37.156000000000006</c:v>
                </c:pt>
                <c:pt idx="3647">
                  <c:v>37.275500000000022</c:v>
                </c:pt>
                <c:pt idx="3648">
                  <c:v>37.275500000000022</c:v>
                </c:pt>
                <c:pt idx="3649">
                  <c:v>37.275500000000022</c:v>
                </c:pt>
                <c:pt idx="3650">
                  <c:v>37.275500000000022</c:v>
                </c:pt>
                <c:pt idx="3651">
                  <c:v>37.275500000000022</c:v>
                </c:pt>
                <c:pt idx="3652">
                  <c:v>37.156000000000006</c:v>
                </c:pt>
                <c:pt idx="3653">
                  <c:v>37.275500000000022</c:v>
                </c:pt>
                <c:pt idx="3654">
                  <c:v>37.275500000000022</c:v>
                </c:pt>
                <c:pt idx="3655">
                  <c:v>37.275500000000022</c:v>
                </c:pt>
                <c:pt idx="3656">
                  <c:v>37.275500000000022</c:v>
                </c:pt>
                <c:pt idx="3657">
                  <c:v>37.275500000000022</c:v>
                </c:pt>
                <c:pt idx="3658">
                  <c:v>37.275500000000022</c:v>
                </c:pt>
                <c:pt idx="3659">
                  <c:v>37.275500000000022</c:v>
                </c:pt>
                <c:pt idx="3660">
                  <c:v>37.275500000000022</c:v>
                </c:pt>
                <c:pt idx="3661">
                  <c:v>37.275500000000022</c:v>
                </c:pt>
                <c:pt idx="3662">
                  <c:v>37.275500000000022</c:v>
                </c:pt>
                <c:pt idx="3663">
                  <c:v>37.275500000000022</c:v>
                </c:pt>
                <c:pt idx="3664">
                  <c:v>37.275500000000022</c:v>
                </c:pt>
                <c:pt idx="3665">
                  <c:v>37.275500000000022</c:v>
                </c:pt>
                <c:pt idx="3666">
                  <c:v>37.275500000000022</c:v>
                </c:pt>
                <c:pt idx="3667">
                  <c:v>37.395100000000014</c:v>
                </c:pt>
                <c:pt idx="3668">
                  <c:v>37.275500000000022</c:v>
                </c:pt>
                <c:pt idx="3669">
                  <c:v>37.275500000000022</c:v>
                </c:pt>
                <c:pt idx="3670">
                  <c:v>37.275500000000022</c:v>
                </c:pt>
                <c:pt idx="3671">
                  <c:v>37.275500000000022</c:v>
                </c:pt>
                <c:pt idx="3672">
                  <c:v>37.275500000000022</c:v>
                </c:pt>
                <c:pt idx="3673">
                  <c:v>37.395100000000014</c:v>
                </c:pt>
                <c:pt idx="3674">
                  <c:v>37.275500000000022</c:v>
                </c:pt>
                <c:pt idx="3675">
                  <c:v>37.275500000000022</c:v>
                </c:pt>
                <c:pt idx="3676">
                  <c:v>37.275500000000022</c:v>
                </c:pt>
                <c:pt idx="3677">
                  <c:v>37.275500000000022</c:v>
                </c:pt>
                <c:pt idx="3678">
                  <c:v>37.395100000000014</c:v>
                </c:pt>
                <c:pt idx="3679">
                  <c:v>37.395100000000014</c:v>
                </c:pt>
                <c:pt idx="3680">
                  <c:v>37.395100000000014</c:v>
                </c:pt>
                <c:pt idx="3681">
                  <c:v>37.395100000000014</c:v>
                </c:pt>
                <c:pt idx="3682">
                  <c:v>37.395100000000014</c:v>
                </c:pt>
                <c:pt idx="3683">
                  <c:v>37.395100000000014</c:v>
                </c:pt>
                <c:pt idx="3684">
                  <c:v>37.395100000000014</c:v>
                </c:pt>
                <c:pt idx="3685">
                  <c:v>37.395100000000014</c:v>
                </c:pt>
                <c:pt idx="3686">
                  <c:v>37.275500000000022</c:v>
                </c:pt>
                <c:pt idx="3687">
                  <c:v>37.395100000000014</c:v>
                </c:pt>
                <c:pt idx="3688">
                  <c:v>37.395100000000014</c:v>
                </c:pt>
                <c:pt idx="3689">
                  <c:v>37.395100000000014</c:v>
                </c:pt>
                <c:pt idx="3690">
                  <c:v>37.395100000000014</c:v>
                </c:pt>
                <c:pt idx="3691">
                  <c:v>37.395100000000014</c:v>
                </c:pt>
                <c:pt idx="3692">
                  <c:v>37.275500000000022</c:v>
                </c:pt>
                <c:pt idx="3693">
                  <c:v>37.395100000000014</c:v>
                </c:pt>
                <c:pt idx="3694">
                  <c:v>37.395100000000014</c:v>
                </c:pt>
                <c:pt idx="3695">
                  <c:v>37.395100000000014</c:v>
                </c:pt>
                <c:pt idx="3696">
                  <c:v>37.395100000000014</c:v>
                </c:pt>
                <c:pt idx="3697">
                  <c:v>37.395100000000014</c:v>
                </c:pt>
                <c:pt idx="3698">
                  <c:v>37.395100000000014</c:v>
                </c:pt>
                <c:pt idx="3699">
                  <c:v>37.395100000000014</c:v>
                </c:pt>
                <c:pt idx="3700">
                  <c:v>37.395100000000014</c:v>
                </c:pt>
                <c:pt idx="3701">
                  <c:v>37.395100000000014</c:v>
                </c:pt>
                <c:pt idx="3702">
                  <c:v>37.51460000000003</c:v>
                </c:pt>
                <c:pt idx="3703">
                  <c:v>37.395100000000014</c:v>
                </c:pt>
                <c:pt idx="3704">
                  <c:v>37.395100000000014</c:v>
                </c:pt>
                <c:pt idx="3705">
                  <c:v>37.395100000000014</c:v>
                </c:pt>
                <c:pt idx="3706">
                  <c:v>37.395100000000014</c:v>
                </c:pt>
                <c:pt idx="3707">
                  <c:v>37.395100000000014</c:v>
                </c:pt>
                <c:pt idx="3708">
                  <c:v>37.395100000000014</c:v>
                </c:pt>
                <c:pt idx="3709">
                  <c:v>37.395100000000014</c:v>
                </c:pt>
                <c:pt idx="3710">
                  <c:v>37.395100000000014</c:v>
                </c:pt>
                <c:pt idx="3711">
                  <c:v>37.395100000000014</c:v>
                </c:pt>
                <c:pt idx="3712">
                  <c:v>37.395100000000014</c:v>
                </c:pt>
                <c:pt idx="3713">
                  <c:v>37.395100000000014</c:v>
                </c:pt>
                <c:pt idx="3714">
                  <c:v>37.51460000000003</c:v>
                </c:pt>
                <c:pt idx="3715">
                  <c:v>37.395100000000014</c:v>
                </c:pt>
                <c:pt idx="3716">
                  <c:v>37.395100000000014</c:v>
                </c:pt>
                <c:pt idx="3717">
                  <c:v>37.395100000000014</c:v>
                </c:pt>
                <c:pt idx="3718">
                  <c:v>37.51460000000003</c:v>
                </c:pt>
                <c:pt idx="3719">
                  <c:v>37.395100000000014</c:v>
                </c:pt>
                <c:pt idx="3720">
                  <c:v>37.51460000000003</c:v>
                </c:pt>
                <c:pt idx="3721">
                  <c:v>37.51460000000003</c:v>
                </c:pt>
                <c:pt idx="3722">
                  <c:v>37.51460000000003</c:v>
                </c:pt>
                <c:pt idx="3723">
                  <c:v>37.51460000000003</c:v>
                </c:pt>
                <c:pt idx="3724">
                  <c:v>37.51460000000003</c:v>
                </c:pt>
                <c:pt idx="3725">
                  <c:v>37.51460000000003</c:v>
                </c:pt>
                <c:pt idx="3726">
                  <c:v>37.51460000000003</c:v>
                </c:pt>
                <c:pt idx="3727">
                  <c:v>37.634200000000021</c:v>
                </c:pt>
                <c:pt idx="3728">
                  <c:v>37.51460000000003</c:v>
                </c:pt>
                <c:pt idx="3729">
                  <c:v>37.51460000000003</c:v>
                </c:pt>
                <c:pt idx="3730">
                  <c:v>37.51460000000003</c:v>
                </c:pt>
                <c:pt idx="3731">
                  <c:v>37.395100000000014</c:v>
                </c:pt>
                <c:pt idx="3732">
                  <c:v>37.51460000000003</c:v>
                </c:pt>
                <c:pt idx="3733">
                  <c:v>37.51460000000003</c:v>
                </c:pt>
                <c:pt idx="3734">
                  <c:v>37.51460000000003</c:v>
                </c:pt>
                <c:pt idx="3735">
                  <c:v>37.51460000000003</c:v>
                </c:pt>
                <c:pt idx="3736">
                  <c:v>37.51460000000003</c:v>
                </c:pt>
                <c:pt idx="3737">
                  <c:v>37.51460000000003</c:v>
                </c:pt>
                <c:pt idx="3738">
                  <c:v>37.51460000000003</c:v>
                </c:pt>
                <c:pt idx="3739">
                  <c:v>37.51460000000003</c:v>
                </c:pt>
                <c:pt idx="3740">
                  <c:v>37.51460000000003</c:v>
                </c:pt>
                <c:pt idx="3741">
                  <c:v>37.51460000000003</c:v>
                </c:pt>
                <c:pt idx="3742">
                  <c:v>37.51460000000003</c:v>
                </c:pt>
                <c:pt idx="3743">
                  <c:v>37.51460000000003</c:v>
                </c:pt>
                <c:pt idx="3744">
                  <c:v>37.634200000000021</c:v>
                </c:pt>
                <c:pt idx="3745">
                  <c:v>37.51460000000003</c:v>
                </c:pt>
                <c:pt idx="3746">
                  <c:v>37.51460000000003</c:v>
                </c:pt>
                <c:pt idx="3747">
                  <c:v>37.51460000000003</c:v>
                </c:pt>
                <c:pt idx="3748">
                  <c:v>37.51460000000003</c:v>
                </c:pt>
                <c:pt idx="3749">
                  <c:v>37.51460000000003</c:v>
                </c:pt>
                <c:pt idx="3750">
                  <c:v>37.634200000000021</c:v>
                </c:pt>
                <c:pt idx="3751">
                  <c:v>37.51460000000003</c:v>
                </c:pt>
                <c:pt idx="3752">
                  <c:v>37.634200000000021</c:v>
                </c:pt>
                <c:pt idx="3753">
                  <c:v>37.51460000000003</c:v>
                </c:pt>
                <c:pt idx="3754">
                  <c:v>37.634200000000021</c:v>
                </c:pt>
                <c:pt idx="3755">
                  <c:v>37.51460000000003</c:v>
                </c:pt>
                <c:pt idx="3756">
                  <c:v>37.634200000000021</c:v>
                </c:pt>
                <c:pt idx="3757">
                  <c:v>37.634200000000021</c:v>
                </c:pt>
                <c:pt idx="3758">
                  <c:v>37.51460000000003</c:v>
                </c:pt>
                <c:pt idx="3759">
                  <c:v>37.51460000000003</c:v>
                </c:pt>
                <c:pt idx="3760">
                  <c:v>37.51460000000003</c:v>
                </c:pt>
                <c:pt idx="3761">
                  <c:v>37.51460000000003</c:v>
                </c:pt>
                <c:pt idx="3762">
                  <c:v>37.634200000000021</c:v>
                </c:pt>
                <c:pt idx="3763">
                  <c:v>37.634200000000021</c:v>
                </c:pt>
                <c:pt idx="3764">
                  <c:v>37.634200000000021</c:v>
                </c:pt>
                <c:pt idx="3765">
                  <c:v>37.753699999999981</c:v>
                </c:pt>
                <c:pt idx="3766">
                  <c:v>37.634200000000021</c:v>
                </c:pt>
                <c:pt idx="3767">
                  <c:v>37.634200000000021</c:v>
                </c:pt>
                <c:pt idx="3768">
                  <c:v>37.634200000000021</c:v>
                </c:pt>
                <c:pt idx="3769">
                  <c:v>37.634200000000021</c:v>
                </c:pt>
                <c:pt idx="3770">
                  <c:v>37.634200000000021</c:v>
                </c:pt>
                <c:pt idx="3771">
                  <c:v>37.51460000000003</c:v>
                </c:pt>
                <c:pt idx="3772">
                  <c:v>37.634200000000021</c:v>
                </c:pt>
                <c:pt idx="3773">
                  <c:v>37.634200000000021</c:v>
                </c:pt>
                <c:pt idx="3774">
                  <c:v>37.634200000000021</c:v>
                </c:pt>
                <c:pt idx="3775">
                  <c:v>37.634200000000021</c:v>
                </c:pt>
                <c:pt idx="3776">
                  <c:v>37.634200000000021</c:v>
                </c:pt>
                <c:pt idx="3777">
                  <c:v>37.634200000000021</c:v>
                </c:pt>
                <c:pt idx="3778">
                  <c:v>37.753699999999981</c:v>
                </c:pt>
                <c:pt idx="3779">
                  <c:v>37.634200000000021</c:v>
                </c:pt>
                <c:pt idx="3780">
                  <c:v>37.634200000000021</c:v>
                </c:pt>
                <c:pt idx="3781">
                  <c:v>37.634200000000021</c:v>
                </c:pt>
                <c:pt idx="3782">
                  <c:v>37.634200000000021</c:v>
                </c:pt>
                <c:pt idx="3783">
                  <c:v>37.634200000000021</c:v>
                </c:pt>
                <c:pt idx="3784">
                  <c:v>37.634200000000021</c:v>
                </c:pt>
                <c:pt idx="3785">
                  <c:v>37.634200000000021</c:v>
                </c:pt>
                <c:pt idx="3786">
                  <c:v>37.634200000000021</c:v>
                </c:pt>
                <c:pt idx="3787">
                  <c:v>37.634200000000021</c:v>
                </c:pt>
                <c:pt idx="3788">
                  <c:v>37.753699999999981</c:v>
                </c:pt>
                <c:pt idx="3789">
                  <c:v>37.634200000000021</c:v>
                </c:pt>
                <c:pt idx="3790">
                  <c:v>37.753699999999981</c:v>
                </c:pt>
                <c:pt idx="3791">
                  <c:v>37.753699999999981</c:v>
                </c:pt>
                <c:pt idx="3792">
                  <c:v>37.634200000000021</c:v>
                </c:pt>
                <c:pt idx="3793">
                  <c:v>37.753699999999981</c:v>
                </c:pt>
                <c:pt idx="3794">
                  <c:v>37.634200000000021</c:v>
                </c:pt>
                <c:pt idx="3795">
                  <c:v>37.753699999999981</c:v>
                </c:pt>
                <c:pt idx="3796">
                  <c:v>37.753699999999981</c:v>
                </c:pt>
                <c:pt idx="3797">
                  <c:v>37.753699999999981</c:v>
                </c:pt>
                <c:pt idx="3798">
                  <c:v>37.753699999999981</c:v>
                </c:pt>
                <c:pt idx="3799">
                  <c:v>37.753699999999981</c:v>
                </c:pt>
                <c:pt idx="3800">
                  <c:v>37.634200000000021</c:v>
                </c:pt>
                <c:pt idx="3801">
                  <c:v>37.753699999999981</c:v>
                </c:pt>
                <c:pt idx="3802">
                  <c:v>37.634200000000021</c:v>
                </c:pt>
                <c:pt idx="3803">
                  <c:v>37.634200000000021</c:v>
                </c:pt>
                <c:pt idx="3804">
                  <c:v>37.753699999999981</c:v>
                </c:pt>
                <c:pt idx="3805">
                  <c:v>37.753699999999981</c:v>
                </c:pt>
                <c:pt idx="3806">
                  <c:v>37.753699999999981</c:v>
                </c:pt>
                <c:pt idx="3807">
                  <c:v>37.753699999999981</c:v>
                </c:pt>
                <c:pt idx="3808">
                  <c:v>37.753699999999981</c:v>
                </c:pt>
                <c:pt idx="3809">
                  <c:v>37.753699999999981</c:v>
                </c:pt>
                <c:pt idx="3810">
                  <c:v>37.753699999999981</c:v>
                </c:pt>
                <c:pt idx="3811">
                  <c:v>37.753699999999981</c:v>
                </c:pt>
                <c:pt idx="3812">
                  <c:v>37.753699999999981</c:v>
                </c:pt>
                <c:pt idx="3813">
                  <c:v>37.753699999999981</c:v>
                </c:pt>
                <c:pt idx="3814">
                  <c:v>37.753699999999981</c:v>
                </c:pt>
                <c:pt idx="3815">
                  <c:v>37.753699999999981</c:v>
                </c:pt>
                <c:pt idx="3816">
                  <c:v>37.753699999999981</c:v>
                </c:pt>
                <c:pt idx="3817">
                  <c:v>37.753699999999981</c:v>
                </c:pt>
                <c:pt idx="3818">
                  <c:v>37.753699999999981</c:v>
                </c:pt>
                <c:pt idx="3819">
                  <c:v>37.753699999999981</c:v>
                </c:pt>
                <c:pt idx="3820">
                  <c:v>37.873300000000029</c:v>
                </c:pt>
                <c:pt idx="3821">
                  <c:v>37.753699999999981</c:v>
                </c:pt>
                <c:pt idx="3822">
                  <c:v>37.873300000000029</c:v>
                </c:pt>
                <c:pt idx="3823">
                  <c:v>37.873300000000029</c:v>
                </c:pt>
                <c:pt idx="3824">
                  <c:v>37.753699999999981</c:v>
                </c:pt>
                <c:pt idx="3825">
                  <c:v>37.753699999999981</c:v>
                </c:pt>
                <c:pt idx="3826">
                  <c:v>37.873300000000029</c:v>
                </c:pt>
                <c:pt idx="3827">
                  <c:v>37.753699999999981</c:v>
                </c:pt>
                <c:pt idx="3828">
                  <c:v>37.753699999999981</c:v>
                </c:pt>
                <c:pt idx="3829">
                  <c:v>37.873300000000029</c:v>
                </c:pt>
                <c:pt idx="3830">
                  <c:v>37.753699999999981</c:v>
                </c:pt>
                <c:pt idx="3831">
                  <c:v>37.873300000000029</c:v>
                </c:pt>
                <c:pt idx="3832">
                  <c:v>37.873300000000029</c:v>
                </c:pt>
                <c:pt idx="3833">
                  <c:v>37.873300000000029</c:v>
                </c:pt>
                <c:pt idx="3834">
                  <c:v>37.873300000000029</c:v>
                </c:pt>
                <c:pt idx="3835">
                  <c:v>37.873300000000029</c:v>
                </c:pt>
                <c:pt idx="3836">
                  <c:v>37.753699999999981</c:v>
                </c:pt>
                <c:pt idx="3837">
                  <c:v>37.873300000000029</c:v>
                </c:pt>
                <c:pt idx="3838">
                  <c:v>37.753699999999981</c:v>
                </c:pt>
                <c:pt idx="3839">
                  <c:v>37.873300000000029</c:v>
                </c:pt>
                <c:pt idx="3840">
                  <c:v>37.753699999999981</c:v>
                </c:pt>
                <c:pt idx="3841">
                  <c:v>37.873300000000029</c:v>
                </c:pt>
                <c:pt idx="3842">
                  <c:v>37.873300000000029</c:v>
                </c:pt>
                <c:pt idx="3843">
                  <c:v>37.873300000000029</c:v>
                </c:pt>
                <c:pt idx="3844">
                  <c:v>37.873300000000029</c:v>
                </c:pt>
                <c:pt idx="3845">
                  <c:v>37.873300000000029</c:v>
                </c:pt>
                <c:pt idx="3846">
                  <c:v>37.873300000000029</c:v>
                </c:pt>
                <c:pt idx="3847">
                  <c:v>37.873300000000029</c:v>
                </c:pt>
                <c:pt idx="3848">
                  <c:v>37.873300000000029</c:v>
                </c:pt>
                <c:pt idx="3849">
                  <c:v>37.992800000000045</c:v>
                </c:pt>
                <c:pt idx="3850">
                  <c:v>37.873300000000029</c:v>
                </c:pt>
                <c:pt idx="3851">
                  <c:v>37.873300000000029</c:v>
                </c:pt>
                <c:pt idx="3852">
                  <c:v>37.873300000000029</c:v>
                </c:pt>
                <c:pt idx="3853">
                  <c:v>37.992800000000045</c:v>
                </c:pt>
                <c:pt idx="3854">
                  <c:v>37.873300000000029</c:v>
                </c:pt>
                <c:pt idx="3855">
                  <c:v>37.873300000000029</c:v>
                </c:pt>
                <c:pt idx="3856">
                  <c:v>37.873300000000029</c:v>
                </c:pt>
                <c:pt idx="3857">
                  <c:v>37.873300000000029</c:v>
                </c:pt>
                <c:pt idx="3858">
                  <c:v>37.873300000000029</c:v>
                </c:pt>
                <c:pt idx="3859">
                  <c:v>37.992800000000045</c:v>
                </c:pt>
                <c:pt idx="3860">
                  <c:v>37.873300000000029</c:v>
                </c:pt>
                <c:pt idx="3861">
                  <c:v>37.873300000000029</c:v>
                </c:pt>
                <c:pt idx="3862">
                  <c:v>37.992800000000045</c:v>
                </c:pt>
                <c:pt idx="3863">
                  <c:v>37.992800000000045</c:v>
                </c:pt>
                <c:pt idx="3864">
                  <c:v>37.873300000000029</c:v>
                </c:pt>
                <c:pt idx="3865">
                  <c:v>37.873300000000029</c:v>
                </c:pt>
                <c:pt idx="3866">
                  <c:v>37.992800000000045</c:v>
                </c:pt>
                <c:pt idx="3867">
                  <c:v>37.873300000000029</c:v>
                </c:pt>
                <c:pt idx="3868">
                  <c:v>37.873300000000029</c:v>
                </c:pt>
                <c:pt idx="3869">
                  <c:v>37.873300000000029</c:v>
                </c:pt>
                <c:pt idx="3870">
                  <c:v>37.992800000000045</c:v>
                </c:pt>
                <c:pt idx="3871">
                  <c:v>37.992800000000045</c:v>
                </c:pt>
                <c:pt idx="3872">
                  <c:v>37.992800000000045</c:v>
                </c:pt>
                <c:pt idx="3873">
                  <c:v>37.873300000000029</c:v>
                </c:pt>
                <c:pt idx="3874">
                  <c:v>37.992800000000045</c:v>
                </c:pt>
                <c:pt idx="3875">
                  <c:v>37.992800000000045</c:v>
                </c:pt>
                <c:pt idx="3876">
                  <c:v>37.873300000000029</c:v>
                </c:pt>
                <c:pt idx="3877">
                  <c:v>37.873300000000029</c:v>
                </c:pt>
                <c:pt idx="3878">
                  <c:v>37.992800000000045</c:v>
                </c:pt>
                <c:pt idx="3879">
                  <c:v>37.992800000000045</c:v>
                </c:pt>
                <c:pt idx="3880">
                  <c:v>37.992800000000045</c:v>
                </c:pt>
                <c:pt idx="3881">
                  <c:v>37.992800000000045</c:v>
                </c:pt>
                <c:pt idx="3882">
                  <c:v>37.873300000000029</c:v>
                </c:pt>
                <c:pt idx="3883">
                  <c:v>37.992800000000045</c:v>
                </c:pt>
                <c:pt idx="3884">
                  <c:v>37.992800000000045</c:v>
                </c:pt>
                <c:pt idx="3885">
                  <c:v>37.992800000000045</c:v>
                </c:pt>
                <c:pt idx="3886">
                  <c:v>37.992800000000045</c:v>
                </c:pt>
                <c:pt idx="3887">
                  <c:v>37.992800000000045</c:v>
                </c:pt>
                <c:pt idx="3888">
                  <c:v>37.992800000000045</c:v>
                </c:pt>
                <c:pt idx="3889">
                  <c:v>38.11239999999998</c:v>
                </c:pt>
                <c:pt idx="3890">
                  <c:v>37.992800000000045</c:v>
                </c:pt>
                <c:pt idx="3891">
                  <c:v>37.992800000000045</c:v>
                </c:pt>
                <c:pt idx="3892">
                  <c:v>37.992800000000045</c:v>
                </c:pt>
                <c:pt idx="3893">
                  <c:v>37.992800000000045</c:v>
                </c:pt>
                <c:pt idx="3894">
                  <c:v>38.11239999999998</c:v>
                </c:pt>
                <c:pt idx="3895">
                  <c:v>37.992800000000045</c:v>
                </c:pt>
                <c:pt idx="3896">
                  <c:v>37.992800000000045</c:v>
                </c:pt>
                <c:pt idx="3897">
                  <c:v>37.992800000000045</c:v>
                </c:pt>
                <c:pt idx="3898">
                  <c:v>37.992800000000045</c:v>
                </c:pt>
                <c:pt idx="3899">
                  <c:v>37.992800000000045</c:v>
                </c:pt>
                <c:pt idx="3900">
                  <c:v>37.992800000000045</c:v>
                </c:pt>
                <c:pt idx="3901">
                  <c:v>37.992800000000045</c:v>
                </c:pt>
                <c:pt idx="3902">
                  <c:v>37.992800000000045</c:v>
                </c:pt>
                <c:pt idx="3903">
                  <c:v>37.992800000000045</c:v>
                </c:pt>
                <c:pt idx="3904">
                  <c:v>37.992800000000045</c:v>
                </c:pt>
                <c:pt idx="3905">
                  <c:v>38.11239999999998</c:v>
                </c:pt>
                <c:pt idx="3906">
                  <c:v>38.11239999999998</c:v>
                </c:pt>
                <c:pt idx="3907">
                  <c:v>37.992800000000045</c:v>
                </c:pt>
                <c:pt idx="3908">
                  <c:v>38.11239999999998</c:v>
                </c:pt>
                <c:pt idx="3909">
                  <c:v>37.992800000000045</c:v>
                </c:pt>
                <c:pt idx="3910">
                  <c:v>38.11239999999998</c:v>
                </c:pt>
                <c:pt idx="3911">
                  <c:v>37.992800000000045</c:v>
                </c:pt>
                <c:pt idx="3912">
                  <c:v>38.11239999999998</c:v>
                </c:pt>
                <c:pt idx="3913">
                  <c:v>38.11239999999998</c:v>
                </c:pt>
                <c:pt idx="3914">
                  <c:v>37.992800000000045</c:v>
                </c:pt>
                <c:pt idx="3915">
                  <c:v>38.11239999999998</c:v>
                </c:pt>
                <c:pt idx="3916">
                  <c:v>38.11239999999998</c:v>
                </c:pt>
                <c:pt idx="3917">
                  <c:v>37.992800000000045</c:v>
                </c:pt>
                <c:pt idx="3918">
                  <c:v>38.11239999999998</c:v>
                </c:pt>
                <c:pt idx="3919">
                  <c:v>38.11239999999998</c:v>
                </c:pt>
                <c:pt idx="3920">
                  <c:v>38.11239999999998</c:v>
                </c:pt>
                <c:pt idx="3921">
                  <c:v>38.11239999999998</c:v>
                </c:pt>
                <c:pt idx="3922">
                  <c:v>38.11239999999998</c:v>
                </c:pt>
                <c:pt idx="3923">
                  <c:v>38.11239999999998</c:v>
                </c:pt>
                <c:pt idx="3924">
                  <c:v>38.11239999999998</c:v>
                </c:pt>
                <c:pt idx="3925">
                  <c:v>38.11239999999998</c:v>
                </c:pt>
                <c:pt idx="3926">
                  <c:v>38.11239999999998</c:v>
                </c:pt>
                <c:pt idx="3927">
                  <c:v>38.11239999999998</c:v>
                </c:pt>
                <c:pt idx="3928">
                  <c:v>38.231899999999996</c:v>
                </c:pt>
                <c:pt idx="3929">
                  <c:v>38.11239999999998</c:v>
                </c:pt>
                <c:pt idx="3930">
                  <c:v>38.11239999999998</c:v>
                </c:pt>
                <c:pt idx="3931">
                  <c:v>38.11239999999998</c:v>
                </c:pt>
                <c:pt idx="3932">
                  <c:v>38.231899999999996</c:v>
                </c:pt>
                <c:pt idx="3933">
                  <c:v>38.11239999999998</c:v>
                </c:pt>
                <c:pt idx="3934">
                  <c:v>38.11239999999998</c:v>
                </c:pt>
                <c:pt idx="3935">
                  <c:v>38.11239999999998</c:v>
                </c:pt>
                <c:pt idx="3936">
                  <c:v>38.231899999999996</c:v>
                </c:pt>
                <c:pt idx="3937">
                  <c:v>38.11239999999998</c:v>
                </c:pt>
                <c:pt idx="3938">
                  <c:v>38.231899999999996</c:v>
                </c:pt>
                <c:pt idx="3939">
                  <c:v>38.11239999999998</c:v>
                </c:pt>
                <c:pt idx="3940">
                  <c:v>38.11239999999998</c:v>
                </c:pt>
                <c:pt idx="3941">
                  <c:v>38.231899999999996</c:v>
                </c:pt>
                <c:pt idx="3942">
                  <c:v>38.231899999999996</c:v>
                </c:pt>
                <c:pt idx="3943">
                  <c:v>38.231899999999996</c:v>
                </c:pt>
                <c:pt idx="3944">
                  <c:v>38.11239999999998</c:v>
                </c:pt>
                <c:pt idx="3945">
                  <c:v>38.231899999999996</c:v>
                </c:pt>
                <c:pt idx="3946">
                  <c:v>38.231899999999996</c:v>
                </c:pt>
                <c:pt idx="3947">
                  <c:v>38.11239999999998</c:v>
                </c:pt>
                <c:pt idx="3948">
                  <c:v>38.231899999999996</c:v>
                </c:pt>
                <c:pt idx="3949">
                  <c:v>38.231899999999996</c:v>
                </c:pt>
                <c:pt idx="3950">
                  <c:v>38.11239999999998</c:v>
                </c:pt>
                <c:pt idx="3951">
                  <c:v>38.231899999999996</c:v>
                </c:pt>
                <c:pt idx="3952">
                  <c:v>38.231899999999996</c:v>
                </c:pt>
                <c:pt idx="3953">
                  <c:v>38.231899999999996</c:v>
                </c:pt>
                <c:pt idx="3954">
                  <c:v>38.231899999999996</c:v>
                </c:pt>
                <c:pt idx="3955">
                  <c:v>38.231899999999996</c:v>
                </c:pt>
                <c:pt idx="3956">
                  <c:v>38.231899999999996</c:v>
                </c:pt>
                <c:pt idx="3957">
                  <c:v>38.231899999999996</c:v>
                </c:pt>
                <c:pt idx="3958">
                  <c:v>38.231899999999996</c:v>
                </c:pt>
                <c:pt idx="3959">
                  <c:v>38.231899999999996</c:v>
                </c:pt>
                <c:pt idx="3960">
                  <c:v>38.231899999999996</c:v>
                </c:pt>
                <c:pt idx="3961">
                  <c:v>38.231899999999996</c:v>
                </c:pt>
                <c:pt idx="3962">
                  <c:v>38.231899999999996</c:v>
                </c:pt>
                <c:pt idx="3963">
                  <c:v>38.231899999999996</c:v>
                </c:pt>
                <c:pt idx="3964">
                  <c:v>38.231899999999996</c:v>
                </c:pt>
                <c:pt idx="3965">
                  <c:v>38.231899999999996</c:v>
                </c:pt>
                <c:pt idx="3966">
                  <c:v>38.231899999999996</c:v>
                </c:pt>
                <c:pt idx="3967">
                  <c:v>38.231899999999996</c:v>
                </c:pt>
                <c:pt idx="3968">
                  <c:v>38.231899999999996</c:v>
                </c:pt>
                <c:pt idx="3969">
                  <c:v>38.231899999999996</c:v>
                </c:pt>
                <c:pt idx="3970">
                  <c:v>38.231899999999996</c:v>
                </c:pt>
                <c:pt idx="3971">
                  <c:v>38.231899999999996</c:v>
                </c:pt>
                <c:pt idx="3972">
                  <c:v>38.351500000000044</c:v>
                </c:pt>
                <c:pt idx="3973">
                  <c:v>38.231899999999996</c:v>
                </c:pt>
                <c:pt idx="3974">
                  <c:v>38.231899999999996</c:v>
                </c:pt>
                <c:pt idx="3975">
                  <c:v>38.231899999999996</c:v>
                </c:pt>
                <c:pt idx="3976">
                  <c:v>38.231899999999996</c:v>
                </c:pt>
                <c:pt idx="3977">
                  <c:v>38.231899999999996</c:v>
                </c:pt>
                <c:pt idx="3978">
                  <c:v>38.351500000000044</c:v>
                </c:pt>
                <c:pt idx="3979">
                  <c:v>38.351500000000044</c:v>
                </c:pt>
                <c:pt idx="3980">
                  <c:v>38.351500000000044</c:v>
                </c:pt>
                <c:pt idx="3981">
                  <c:v>38.351500000000044</c:v>
                </c:pt>
                <c:pt idx="3982">
                  <c:v>38.231899999999996</c:v>
                </c:pt>
                <c:pt idx="3983">
                  <c:v>38.231899999999996</c:v>
                </c:pt>
                <c:pt idx="3984">
                  <c:v>38.231899999999996</c:v>
                </c:pt>
                <c:pt idx="3985">
                  <c:v>38.351500000000044</c:v>
                </c:pt>
                <c:pt idx="3986">
                  <c:v>38.231899999999996</c:v>
                </c:pt>
                <c:pt idx="3987">
                  <c:v>38.351500000000044</c:v>
                </c:pt>
                <c:pt idx="3988">
                  <c:v>38.231899999999996</c:v>
                </c:pt>
                <c:pt idx="3989">
                  <c:v>38.231899999999996</c:v>
                </c:pt>
                <c:pt idx="3990">
                  <c:v>38.351500000000044</c:v>
                </c:pt>
                <c:pt idx="3991">
                  <c:v>38.351500000000044</c:v>
                </c:pt>
                <c:pt idx="3992">
                  <c:v>38.351500000000044</c:v>
                </c:pt>
                <c:pt idx="3993">
                  <c:v>38.231899999999996</c:v>
                </c:pt>
                <c:pt idx="3994">
                  <c:v>38.351500000000044</c:v>
                </c:pt>
                <c:pt idx="3995">
                  <c:v>38.351500000000044</c:v>
                </c:pt>
                <c:pt idx="3996">
                  <c:v>38.351500000000044</c:v>
                </c:pt>
                <c:pt idx="3997">
                  <c:v>38.231899999999996</c:v>
                </c:pt>
                <c:pt idx="3998">
                  <c:v>38.351500000000044</c:v>
                </c:pt>
                <c:pt idx="3999">
                  <c:v>38.231899999999996</c:v>
                </c:pt>
                <c:pt idx="4000">
                  <c:v>38.351500000000044</c:v>
                </c:pt>
                <c:pt idx="4001">
                  <c:v>38.351500000000044</c:v>
                </c:pt>
                <c:pt idx="4002">
                  <c:v>38.351500000000044</c:v>
                </c:pt>
                <c:pt idx="4003">
                  <c:v>38.351500000000044</c:v>
                </c:pt>
                <c:pt idx="4004">
                  <c:v>38.351500000000044</c:v>
                </c:pt>
                <c:pt idx="4005">
                  <c:v>38.351500000000044</c:v>
                </c:pt>
                <c:pt idx="4006">
                  <c:v>38.351500000000044</c:v>
                </c:pt>
                <c:pt idx="4007">
                  <c:v>38.351500000000044</c:v>
                </c:pt>
                <c:pt idx="4008">
                  <c:v>38.351500000000044</c:v>
                </c:pt>
                <c:pt idx="4009">
                  <c:v>38.351500000000044</c:v>
                </c:pt>
                <c:pt idx="4010">
                  <c:v>38.351500000000044</c:v>
                </c:pt>
                <c:pt idx="4011">
                  <c:v>38.351500000000044</c:v>
                </c:pt>
                <c:pt idx="4012">
                  <c:v>38.351500000000044</c:v>
                </c:pt>
                <c:pt idx="4013">
                  <c:v>38.351500000000044</c:v>
                </c:pt>
                <c:pt idx="4014">
                  <c:v>38.351500000000044</c:v>
                </c:pt>
                <c:pt idx="4015">
                  <c:v>38.351500000000044</c:v>
                </c:pt>
                <c:pt idx="4016">
                  <c:v>38.351500000000044</c:v>
                </c:pt>
                <c:pt idx="4017">
                  <c:v>38.351500000000044</c:v>
                </c:pt>
                <c:pt idx="4018">
                  <c:v>38.351500000000044</c:v>
                </c:pt>
                <c:pt idx="4019">
                  <c:v>38.471000000000004</c:v>
                </c:pt>
                <c:pt idx="4020">
                  <c:v>38.351500000000044</c:v>
                </c:pt>
                <c:pt idx="4021">
                  <c:v>38.351500000000044</c:v>
                </c:pt>
                <c:pt idx="4022">
                  <c:v>38.471000000000004</c:v>
                </c:pt>
                <c:pt idx="4023">
                  <c:v>38.471000000000004</c:v>
                </c:pt>
                <c:pt idx="4024">
                  <c:v>38.351500000000044</c:v>
                </c:pt>
                <c:pt idx="4025">
                  <c:v>38.351500000000044</c:v>
                </c:pt>
                <c:pt idx="4026">
                  <c:v>38.351500000000044</c:v>
                </c:pt>
                <c:pt idx="4027">
                  <c:v>38.351500000000044</c:v>
                </c:pt>
                <c:pt idx="4028">
                  <c:v>38.471000000000004</c:v>
                </c:pt>
                <c:pt idx="4029">
                  <c:v>38.471000000000004</c:v>
                </c:pt>
                <c:pt idx="4030">
                  <c:v>38.471000000000004</c:v>
                </c:pt>
                <c:pt idx="4031">
                  <c:v>38.351500000000044</c:v>
                </c:pt>
                <c:pt idx="4032">
                  <c:v>38.471000000000004</c:v>
                </c:pt>
                <c:pt idx="4033">
                  <c:v>38.351500000000044</c:v>
                </c:pt>
                <c:pt idx="4034">
                  <c:v>38.471000000000004</c:v>
                </c:pt>
                <c:pt idx="4035">
                  <c:v>38.351500000000044</c:v>
                </c:pt>
                <c:pt idx="4036">
                  <c:v>38.351500000000044</c:v>
                </c:pt>
                <c:pt idx="4037">
                  <c:v>38.471000000000004</c:v>
                </c:pt>
                <c:pt idx="4038">
                  <c:v>38.351500000000044</c:v>
                </c:pt>
                <c:pt idx="4039">
                  <c:v>38.471000000000004</c:v>
                </c:pt>
                <c:pt idx="4040">
                  <c:v>38.471000000000004</c:v>
                </c:pt>
                <c:pt idx="4041">
                  <c:v>38.471000000000004</c:v>
                </c:pt>
                <c:pt idx="4042">
                  <c:v>38.471000000000004</c:v>
                </c:pt>
                <c:pt idx="4043">
                  <c:v>38.471000000000004</c:v>
                </c:pt>
                <c:pt idx="4044">
                  <c:v>38.471000000000004</c:v>
                </c:pt>
                <c:pt idx="4045">
                  <c:v>38.471000000000004</c:v>
                </c:pt>
                <c:pt idx="4046">
                  <c:v>38.471000000000004</c:v>
                </c:pt>
                <c:pt idx="4047">
                  <c:v>38.351500000000044</c:v>
                </c:pt>
                <c:pt idx="4048">
                  <c:v>38.471000000000004</c:v>
                </c:pt>
                <c:pt idx="4049">
                  <c:v>38.471000000000004</c:v>
                </c:pt>
                <c:pt idx="4050">
                  <c:v>38.471000000000004</c:v>
                </c:pt>
                <c:pt idx="4051">
                  <c:v>38.471000000000004</c:v>
                </c:pt>
                <c:pt idx="4052">
                  <c:v>38.471000000000004</c:v>
                </c:pt>
                <c:pt idx="4053">
                  <c:v>38.471000000000004</c:v>
                </c:pt>
                <c:pt idx="4054">
                  <c:v>38.471000000000004</c:v>
                </c:pt>
                <c:pt idx="4055">
                  <c:v>38.471000000000004</c:v>
                </c:pt>
                <c:pt idx="4056">
                  <c:v>38.471000000000004</c:v>
                </c:pt>
                <c:pt idx="4057">
                  <c:v>38.471000000000004</c:v>
                </c:pt>
                <c:pt idx="4058">
                  <c:v>38.471000000000004</c:v>
                </c:pt>
                <c:pt idx="4059">
                  <c:v>38.471000000000004</c:v>
                </c:pt>
                <c:pt idx="4060">
                  <c:v>38.471000000000004</c:v>
                </c:pt>
                <c:pt idx="4061">
                  <c:v>38.471000000000004</c:v>
                </c:pt>
                <c:pt idx="4062">
                  <c:v>38.471000000000004</c:v>
                </c:pt>
                <c:pt idx="4063">
                  <c:v>38.471000000000004</c:v>
                </c:pt>
                <c:pt idx="4064">
                  <c:v>38.471000000000004</c:v>
                </c:pt>
                <c:pt idx="4065">
                  <c:v>38.471000000000004</c:v>
                </c:pt>
                <c:pt idx="4066">
                  <c:v>38.471000000000004</c:v>
                </c:pt>
                <c:pt idx="4067">
                  <c:v>38.471000000000004</c:v>
                </c:pt>
                <c:pt idx="4068">
                  <c:v>38.471000000000004</c:v>
                </c:pt>
                <c:pt idx="4069">
                  <c:v>38.471000000000004</c:v>
                </c:pt>
                <c:pt idx="4070">
                  <c:v>38.471000000000004</c:v>
                </c:pt>
                <c:pt idx="4071">
                  <c:v>38.471000000000004</c:v>
                </c:pt>
                <c:pt idx="4072">
                  <c:v>38.590599999999995</c:v>
                </c:pt>
                <c:pt idx="4073">
                  <c:v>38.590599999999995</c:v>
                </c:pt>
                <c:pt idx="4074">
                  <c:v>38.590599999999995</c:v>
                </c:pt>
                <c:pt idx="4075">
                  <c:v>38.590599999999995</c:v>
                </c:pt>
                <c:pt idx="4076">
                  <c:v>38.471000000000004</c:v>
                </c:pt>
                <c:pt idx="4077">
                  <c:v>38.590599999999995</c:v>
                </c:pt>
                <c:pt idx="4078">
                  <c:v>38.471000000000004</c:v>
                </c:pt>
                <c:pt idx="4079">
                  <c:v>38.471000000000004</c:v>
                </c:pt>
                <c:pt idx="4080">
                  <c:v>38.590599999999995</c:v>
                </c:pt>
                <c:pt idx="4081">
                  <c:v>38.471000000000004</c:v>
                </c:pt>
                <c:pt idx="4082">
                  <c:v>38.471000000000004</c:v>
                </c:pt>
                <c:pt idx="4083">
                  <c:v>38.471000000000004</c:v>
                </c:pt>
                <c:pt idx="4084">
                  <c:v>38.590599999999995</c:v>
                </c:pt>
                <c:pt idx="4085">
                  <c:v>38.590599999999995</c:v>
                </c:pt>
                <c:pt idx="4086">
                  <c:v>38.590599999999995</c:v>
                </c:pt>
                <c:pt idx="4087">
                  <c:v>38.471000000000004</c:v>
                </c:pt>
                <c:pt idx="4088">
                  <c:v>38.590599999999995</c:v>
                </c:pt>
                <c:pt idx="4089">
                  <c:v>38.590599999999995</c:v>
                </c:pt>
                <c:pt idx="4090">
                  <c:v>38.590599999999995</c:v>
                </c:pt>
                <c:pt idx="4091">
                  <c:v>38.590599999999995</c:v>
                </c:pt>
                <c:pt idx="4092">
                  <c:v>38.590599999999995</c:v>
                </c:pt>
                <c:pt idx="4093">
                  <c:v>38.590599999999995</c:v>
                </c:pt>
                <c:pt idx="4094">
                  <c:v>38.590599999999995</c:v>
                </c:pt>
                <c:pt idx="4095">
                  <c:v>38.590599999999995</c:v>
                </c:pt>
                <c:pt idx="4096">
                  <c:v>38.590599999999995</c:v>
                </c:pt>
                <c:pt idx="4097">
                  <c:v>38.590599999999995</c:v>
                </c:pt>
                <c:pt idx="4098">
                  <c:v>38.471000000000004</c:v>
                </c:pt>
                <c:pt idx="4099">
                  <c:v>38.590599999999995</c:v>
                </c:pt>
                <c:pt idx="4100">
                  <c:v>38.590599999999995</c:v>
                </c:pt>
                <c:pt idx="4101">
                  <c:v>38.590599999999995</c:v>
                </c:pt>
                <c:pt idx="4102">
                  <c:v>38.590599999999995</c:v>
                </c:pt>
                <c:pt idx="4103">
                  <c:v>38.590599999999995</c:v>
                </c:pt>
                <c:pt idx="4104">
                  <c:v>38.590599999999995</c:v>
                </c:pt>
                <c:pt idx="4105">
                  <c:v>38.590599999999995</c:v>
                </c:pt>
                <c:pt idx="4106">
                  <c:v>38.590599999999995</c:v>
                </c:pt>
                <c:pt idx="4107">
                  <c:v>38.710100000000011</c:v>
                </c:pt>
                <c:pt idx="4108">
                  <c:v>38.710100000000011</c:v>
                </c:pt>
                <c:pt idx="4109">
                  <c:v>38.590599999999995</c:v>
                </c:pt>
                <c:pt idx="4110">
                  <c:v>38.590599999999995</c:v>
                </c:pt>
                <c:pt idx="4111">
                  <c:v>38.710100000000011</c:v>
                </c:pt>
                <c:pt idx="4112">
                  <c:v>38.590599999999995</c:v>
                </c:pt>
                <c:pt idx="4113">
                  <c:v>38.590599999999995</c:v>
                </c:pt>
                <c:pt idx="4114">
                  <c:v>38.590599999999995</c:v>
                </c:pt>
                <c:pt idx="4115">
                  <c:v>38.590599999999995</c:v>
                </c:pt>
                <c:pt idx="4116">
                  <c:v>38.710100000000011</c:v>
                </c:pt>
                <c:pt idx="4117">
                  <c:v>38.590599999999995</c:v>
                </c:pt>
                <c:pt idx="4118">
                  <c:v>38.710100000000011</c:v>
                </c:pt>
                <c:pt idx="4119">
                  <c:v>38.590599999999995</c:v>
                </c:pt>
                <c:pt idx="4120">
                  <c:v>38.590599999999995</c:v>
                </c:pt>
                <c:pt idx="4121">
                  <c:v>38.710100000000011</c:v>
                </c:pt>
                <c:pt idx="4122">
                  <c:v>38.710100000000011</c:v>
                </c:pt>
                <c:pt idx="4123">
                  <c:v>38.710100000000011</c:v>
                </c:pt>
                <c:pt idx="4124">
                  <c:v>38.710100000000011</c:v>
                </c:pt>
                <c:pt idx="4125">
                  <c:v>38.710100000000011</c:v>
                </c:pt>
                <c:pt idx="4126">
                  <c:v>38.710100000000011</c:v>
                </c:pt>
                <c:pt idx="4127">
                  <c:v>38.710100000000011</c:v>
                </c:pt>
                <c:pt idx="4128">
                  <c:v>38.710100000000011</c:v>
                </c:pt>
                <c:pt idx="4129">
                  <c:v>38.710100000000011</c:v>
                </c:pt>
                <c:pt idx="4130">
                  <c:v>38.710100000000011</c:v>
                </c:pt>
                <c:pt idx="4131">
                  <c:v>38.710100000000011</c:v>
                </c:pt>
                <c:pt idx="4132">
                  <c:v>38.710100000000011</c:v>
                </c:pt>
                <c:pt idx="4133">
                  <c:v>38.710100000000011</c:v>
                </c:pt>
                <c:pt idx="4134">
                  <c:v>38.710100000000011</c:v>
                </c:pt>
                <c:pt idx="4135">
                  <c:v>38.829700000000059</c:v>
                </c:pt>
                <c:pt idx="4136">
                  <c:v>38.710100000000011</c:v>
                </c:pt>
                <c:pt idx="4137">
                  <c:v>38.710100000000011</c:v>
                </c:pt>
                <c:pt idx="4138">
                  <c:v>38.710100000000011</c:v>
                </c:pt>
                <c:pt idx="4139">
                  <c:v>38.710100000000011</c:v>
                </c:pt>
                <c:pt idx="4140">
                  <c:v>38.710100000000011</c:v>
                </c:pt>
                <c:pt idx="4141">
                  <c:v>38.710100000000011</c:v>
                </c:pt>
                <c:pt idx="4142">
                  <c:v>38.710100000000011</c:v>
                </c:pt>
                <c:pt idx="4143">
                  <c:v>38.710100000000011</c:v>
                </c:pt>
                <c:pt idx="4144">
                  <c:v>38.710100000000011</c:v>
                </c:pt>
                <c:pt idx="4145">
                  <c:v>38.710100000000011</c:v>
                </c:pt>
                <c:pt idx="4146">
                  <c:v>38.710100000000011</c:v>
                </c:pt>
                <c:pt idx="4147">
                  <c:v>38.710100000000011</c:v>
                </c:pt>
                <c:pt idx="4148">
                  <c:v>38.710100000000011</c:v>
                </c:pt>
                <c:pt idx="4149">
                  <c:v>38.710100000000011</c:v>
                </c:pt>
                <c:pt idx="4150">
                  <c:v>38.710100000000011</c:v>
                </c:pt>
                <c:pt idx="4151">
                  <c:v>38.710100000000011</c:v>
                </c:pt>
                <c:pt idx="4152">
                  <c:v>38.710100000000011</c:v>
                </c:pt>
                <c:pt idx="4153">
                  <c:v>38.710100000000011</c:v>
                </c:pt>
                <c:pt idx="4154">
                  <c:v>38.710100000000011</c:v>
                </c:pt>
                <c:pt idx="4155">
                  <c:v>38.710100000000011</c:v>
                </c:pt>
                <c:pt idx="4156">
                  <c:v>38.710100000000011</c:v>
                </c:pt>
                <c:pt idx="4157">
                  <c:v>38.710100000000011</c:v>
                </c:pt>
                <c:pt idx="4158">
                  <c:v>38.710100000000011</c:v>
                </c:pt>
                <c:pt idx="4159">
                  <c:v>38.710100000000011</c:v>
                </c:pt>
                <c:pt idx="4160">
                  <c:v>38.829700000000059</c:v>
                </c:pt>
                <c:pt idx="4161">
                  <c:v>38.829700000000059</c:v>
                </c:pt>
                <c:pt idx="4162">
                  <c:v>38.829700000000059</c:v>
                </c:pt>
                <c:pt idx="4163">
                  <c:v>38.829700000000059</c:v>
                </c:pt>
                <c:pt idx="4164">
                  <c:v>38.829700000000059</c:v>
                </c:pt>
                <c:pt idx="4165">
                  <c:v>38.829700000000059</c:v>
                </c:pt>
                <c:pt idx="4166">
                  <c:v>38.710100000000011</c:v>
                </c:pt>
                <c:pt idx="4167">
                  <c:v>38.710100000000011</c:v>
                </c:pt>
                <c:pt idx="4168">
                  <c:v>38.710100000000011</c:v>
                </c:pt>
                <c:pt idx="4169">
                  <c:v>38.829700000000059</c:v>
                </c:pt>
                <c:pt idx="4170">
                  <c:v>38.829700000000059</c:v>
                </c:pt>
                <c:pt idx="4171">
                  <c:v>38.829700000000059</c:v>
                </c:pt>
                <c:pt idx="4172">
                  <c:v>38.829700000000059</c:v>
                </c:pt>
                <c:pt idx="4173">
                  <c:v>38.829700000000059</c:v>
                </c:pt>
                <c:pt idx="4174">
                  <c:v>38.829700000000059</c:v>
                </c:pt>
                <c:pt idx="4175">
                  <c:v>38.829700000000059</c:v>
                </c:pt>
                <c:pt idx="4176">
                  <c:v>38.829700000000059</c:v>
                </c:pt>
                <c:pt idx="4177">
                  <c:v>38.829700000000059</c:v>
                </c:pt>
                <c:pt idx="4178">
                  <c:v>38.829700000000059</c:v>
                </c:pt>
                <c:pt idx="4179">
                  <c:v>38.829700000000059</c:v>
                </c:pt>
                <c:pt idx="4180">
                  <c:v>38.949200000000019</c:v>
                </c:pt>
                <c:pt idx="4181">
                  <c:v>38.829700000000059</c:v>
                </c:pt>
                <c:pt idx="4182">
                  <c:v>38.829700000000059</c:v>
                </c:pt>
                <c:pt idx="4183">
                  <c:v>38.829700000000059</c:v>
                </c:pt>
                <c:pt idx="4184">
                  <c:v>38.829700000000059</c:v>
                </c:pt>
                <c:pt idx="4185">
                  <c:v>38.829700000000059</c:v>
                </c:pt>
                <c:pt idx="4186">
                  <c:v>38.829700000000059</c:v>
                </c:pt>
                <c:pt idx="4187">
                  <c:v>38.829700000000059</c:v>
                </c:pt>
                <c:pt idx="4188">
                  <c:v>38.949200000000019</c:v>
                </c:pt>
                <c:pt idx="4189">
                  <c:v>38.829700000000059</c:v>
                </c:pt>
                <c:pt idx="4190">
                  <c:v>38.829700000000059</c:v>
                </c:pt>
                <c:pt idx="4191">
                  <c:v>38.829700000000059</c:v>
                </c:pt>
                <c:pt idx="4192">
                  <c:v>38.829700000000059</c:v>
                </c:pt>
                <c:pt idx="4193">
                  <c:v>38.949200000000019</c:v>
                </c:pt>
                <c:pt idx="4194">
                  <c:v>38.949200000000019</c:v>
                </c:pt>
                <c:pt idx="4195">
                  <c:v>38.829700000000059</c:v>
                </c:pt>
                <c:pt idx="4196">
                  <c:v>38.829700000000059</c:v>
                </c:pt>
                <c:pt idx="4197">
                  <c:v>38.949200000000019</c:v>
                </c:pt>
                <c:pt idx="4198">
                  <c:v>38.949200000000019</c:v>
                </c:pt>
                <c:pt idx="4199">
                  <c:v>38.829700000000059</c:v>
                </c:pt>
                <c:pt idx="4200">
                  <c:v>38.829700000000059</c:v>
                </c:pt>
                <c:pt idx="4201">
                  <c:v>38.829700000000059</c:v>
                </c:pt>
                <c:pt idx="4202">
                  <c:v>38.829700000000059</c:v>
                </c:pt>
                <c:pt idx="4203">
                  <c:v>38.829700000000059</c:v>
                </c:pt>
                <c:pt idx="4204">
                  <c:v>38.949200000000019</c:v>
                </c:pt>
                <c:pt idx="4205">
                  <c:v>38.949200000000019</c:v>
                </c:pt>
                <c:pt idx="4206">
                  <c:v>38.949200000000019</c:v>
                </c:pt>
                <c:pt idx="4207">
                  <c:v>38.949200000000019</c:v>
                </c:pt>
                <c:pt idx="4208">
                  <c:v>38.949200000000019</c:v>
                </c:pt>
                <c:pt idx="4209">
                  <c:v>38.829700000000059</c:v>
                </c:pt>
                <c:pt idx="4210">
                  <c:v>38.949200000000019</c:v>
                </c:pt>
                <c:pt idx="4211">
                  <c:v>38.829700000000059</c:v>
                </c:pt>
                <c:pt idx="4212">
                  <c:v>38.949200000000019</c:v>
                </c:pt>
                <c:pt idx="4213">
                  <c:v>38.949200000000019</c:v>
                </c:pt>
                <c:pt idx="4214">
                  <c:v>38.829700000000059</c:v>
                </c:pt>
                <c:pt idx="4215">
                  <c:v>38.829700000000059</c:v>
                </c:pt>
                <c:pt idx="4216">
                  <c:v>38.829700000000059</c:v>
                </c:pt>
                <c:pt idx="4217">
                  <c:v>38.949200000000019</c:v>
                </c:pt>
                <c:pt idx="4218">
                  <c:v>38.949200000000019</c:v>
                </c:pt>
                <c:pt idx="4219">
                  <c:v>38.949200000000019</c:v>
                </c:pt>
                <c:pt idx="4220">
                  <c:v>38.949200000000019</c:v>
                </c:pt>
                <c:pt idx="4221">
                  <c:v>38.949200000000019</c:v>
                </c:pt>
                <c:pt idx="4222">
                  <c:v>38.949200000000019</c:v>
                </c:pt>
                <c:pt idx="4223">
                  <c:v>38.949200000000019</c:v>
                </c:pt>
                <c:pt idx="4224">
                  <c:v>38.949200000000019</c:v>
                </c:pt>
                <c:pt idx="4225">
                  <c:v>38.949200000000019</c:v>
                </c:pt>
                <c:pt idx="4226">
                  <c:v>38.949200000000019</c:v>
                </c:pt>
                <c:pt idx="4227">
                  <c:v>38.949200000000019</c:v>
                </c:pt>
                <c:pt idx="4228">
                  <c:v>39.06880000000001</c:v>
                </c:pt>
                <c:pt idx="4229">
                  <c:v>38.949200000000019</c:v>
                </c:pt>
                <c:pt idx="4230">
                  <c:v>38.949200000000019</c:v>
                </c:pt>
                <c:pt idx="4231">
                  <c:v>38.949200000000019</c:v>
                </c:pt>
                <c:pt idx="4232">
                  <c:v>38.949200000000019</c:v>
                </c:pt>
                <c:pt idx="4233">
                  <c:v>38.949200000000019</c:v>
                </c:pt>
                <c:pt idx="4234">
                  <c:v>38.949200000000019</c:v>
                </c:pt>
                <c:pt idx="4235">
                  <c:v>38.949200000000019</c:v>
                </c:pt>
                <c:pt idx="4236">
                  <c:v>38.949200000000019</c:v>
                </c:pt>
                <c:pt idx="4237">
                  <c:v>38.949200000000019</c:v>
                </c:pt>
                <c:pt idx="4238">
                  <c:v>39.06880000000001</c:v>
                </c:pt>
                <c:pt idx="4239">
                  <c:v>38.949200000000019</c:v>
                </c:pt>
                <c:pt idx="4240">
                  <c:v>38.949200000000019</c:v>
                </c:pt>
                <c:pt idx="4241">
                  <c:v>39.06880000000001</c:v>
                </c:pt>
                <c:pt idx="4242">
                  <c:v>38.949200000000019</c:v>
                </c:pt>
                <c:pt idx="4243">
                  <c:v>38.949200000000019</c:v>
                </c:pt>
                <c:pt idx="4244">
                  <c:v>39.06880000000001</c:v>
                </c:pt>
                <c:pt idx="4245">
                  <c:v>38.949200000000019</c:v>
                </c:pt>
                <c:pt idx="4246">
                  <c:v>39.06880000000001</c:v>
                </c:pt>
                <c:pt idx="4247">
                  <c:v>38.949200000000019</c:v>
                </c:pt>
                <c:pt idx="4248">
                  <c:v>39.06880000000001</c:v>
                </c:pt>
                <c:pt idx="4249">
                  <c:v>38.949200000000019</c:v>
                </c:pt>
                <c:pt idx="4250">
                  <c:v>39.06880000000001</c:v>
                </c:pt>
                <c:pt idx="4251">
                  <c:v>39.06880000000001</c:v>
                </c:pt>
                <c:pt idx="4252">
                  <c:v>39.06880000000001</c:v>
                </c:pt>
                <c:pt idx="4253">
                  <c:v>39.06880000000001</c:v>
                </c:pt>
                <c:pt idx="4254">
                  <c:v>39.06880000000001</c:v>
                </c:pt>
                <c:pt idx="4255">
                  <c:v>39.06880000000001</c:v>
                </c:pt>
                <c:pt idx="4256">
                  <c:v>39.06880000000001</c:v>
                </c:pt>
                <c:pt idx="4257">
                  <c:v>39.06880000000001</c:v>
                </c:pt>
                <c:pt idx="4258">
                  <c:v>39.06880000000001</c:v>
                </c:pt>
                <c:pt idx="4259">
                  <c:v>39.06880000000001</c:v>
                </c:pt>
                <c:pt idx="4260">
                  <c:v>39.06880000000001</c:v>
                </c:pt>
                <c:pt idx="4261">
                  <c:v>39.06880000000001</c:v>
                </c:pt>
                <c:pt idx="4262">
                  <c:v>39.06880000000001</c:v>
                </c:pt>
                <c:pt idx="4263">
                  <c:v>39.06880000000001</c:v>
                </c:pt>
                <c:pt idx="4264">
                  <c:v>39.06880000000001</c:v>
                </c:pt>
                <c:pt idx="4265">
                  <c:v>39.06880000000001</c:v>
                </c:pt>
                <c:pt idx="4266">
                  <c:v>39.06880000000001</c:v>
                </c:pt>
                <c:pt idx="4267">
                  <c:v>39.06880000000001</c:v>
                </c:pt>
                <c:pt idx="4268">
                  <c:v>39.188300000000027</c:v>
                </c:pt>
                <c:pt idx="4269">
                  <c:v>39.188300000000027</c:v>
                </c:pt>
                <c:pt idx="4270">
                  <c:v>39.06880000000001</c:v>
                </c:pt>
                <c:pt idx="4271">
                  <c:v>39.06880000000001</c:v>
                </c:pt>
                <c:pt idx="4272">
                  <c:v>39.06880000000001</c:v>
                </c:pt>
                <c:pt idx="4273">
                  <c:v>39.188300000000027</c:v>
                </c:pt>
                <c:pt idx="4274">
                  <c:v>39.06880000000001</c:v>
                </c:pt>
                <c:pt idx="4275">
                  <c:v>39.06880000000001</c:v>
                </c:pt>
                <c:pt idx="4276">
                  <c:v>39.06880000000001</c:v>
                </c:pt>
                <c:pt idx="4277">
                  <c:v>39.06880000000001</c:v>
                </c:pt>
                <c:pt idx="4278">
                  <c:v>39.06880000000001</c:v>
                </c:pt>
                <c:pt idx="4279">
                  <c:v>39.188300000000027</c:v>
                </c:pt>
                <c:pt idx="4280">
                  <c:v>39.188300000000027</c:v>
                </c:pt>
                <c:pt idx="4281">
                  <c:v>39.06880000000001</c:v>
                </c:pt>
                <c:pt idx="4282">
                  <c:v>39.188300000000027</c:v>
                </c:pt>
                <c:pt idx="4283">
                  <c:v>39.188300000000027</c:v>
                </c:pt>
                <c:pt idx="4284">
                  <c:v>39.188300000000027</c:v>
                </c:pt>
                <c:pt idx="4285">
                  <c:v>39.188300000000027</c:v>
                </c:pt>
                <c:pt idx="4286">
                  <c:v>39.188300000000027</c:v>
                </c:pt>
                <c:pt idx="4287">
                  <c:v>39.188300000000027</c:v>
                </c:pt>
                <c:pt idx="4288">
                  <c:v>39.188300000000027</c:v>
                </c:pt>
                <c:pt idx="4289">
                  <c:v>39.188300000000027</c:v>
                </c:pt>
                <c:pt idx="4290">
                  <c:v>39.188300000000027</c:v>
                </c:pt>
                <c:pt idx="4291">
                  <c:v>39.06880000000001</c:v>
                </c:pt>
                <c:pt idx="4292">
                  <c:v>39.188300000000027</c:v>
                </c:pt>
                <c:pt idx="4293">
                  <c:v>39.188300000000027</c:v>
                </c:pt>
                <c:pt idx="4294">
                  <c:v>39.188300000000027</c:v>
                </c:pt>
                <c:pt idx="4295">
                  <c:v>39.188300000000027</c:v>
                </c:pt>
                <c:pt idx="4296">
                  <c:v>39.188300000000027</c:v>
                </c:pt>
                <c:pt idx="4297">
                  <c:v>39.188300000000027</c:v>
                </c:pt>
                <c:pt idx="4298">
                  <c:v>39.188300000000027</c:v>
                </c:pt>
                <c:pt idx="4299">
                  <c:v>39.188300000000027</c:v>
                </c:pt>
                <c:pt idx="4300">
                  <c:v>39.188300000000027</c:v>
                </c:pt>
                <c:pt idx="4301">
                  <c:v>39.188300000000027</c:v>
                </c:pt>
                <c:pt idx="4302">
                  <c:v>39.188300000000027</c:v>
                </c:pt>
                <c:pt idx="4303">
                  <c:v>39.188300000000027</c:v>
                </c:pt>
                <c:pt idx="4304">
                  <c:v>39.188300000000027</c:v>
                </c:pt>
                <c:pt idx="4305">
                  <c:v>39.188300000000027</c:v>
                </c:pt>
                <c:pt idx="4306">
                  <c:v>39.188300000000027</c:v>
                </c:pt>
                <c:pt idx="4307">
                  <c:v>39.307900000000018</c:v>
                </c:pt>
                <c:pt idx="4308">
                  <c:v>39.307900000000018</c:v>
                </c:pt>
                <c:pt idx="4309">
                  <c:v>39.188300000000027</c:v>
                </c:pt>
                <c:pt idx="4310">
                  <c:v>39.188300000000027</c:v>
                </c:pt>
                <c:pt idx="4311">
                  <c:v>39.188300000000027</c:v>
                </c:pt>
                <c:pt idx="4312">
                  <c:v>39.307900000000018</c:v>
                </c:pt>
                <c:pt idx="4313">
                  <c:v>39.307900000000018</c:v>
                </c:pt>
                <c:pt idx="4314">
                  <c:v>39.307900000000018</c:v>
                </c:pt>
                <c:pt idx="4315">
                  <c:v>39.188300000000027</c:v>
                </c:pt>
                <c:pt idx="4316">
                  <c:v>39.307900000000018</c:v>
                </c:pt>
                <c:pt idx="4317">
                  <c:v>39.307900000000018</c:v>
                </c:pt>
                <c:pt idx="4318">
                  <c:v>39.188300000000027</c:v>
                </c:pt>
                <c:pt idx="4319">
                  <c:v>39.307900000000018</c:v>
                </c:pt>
                <c:pt idx="4320">
                  <c:v>39.188300000000027</c:v>
                </c:pt>
                <c:pt idx="4321">
                  <c:v>39.188300000000027</c:v>
                </c:pt>
                <c:pt idx="4322">
                  <c:v>39.307900000000018</c:v>
                </c:pt>
                <c:pt idx="4323">
                  <c:v>39.307900000000018</c:v>
                </c:pt>
                <c:pt idx="4324">
                  <c:v>39.188300000000027</c:v>
                </c:pt>
                <c:pt idx="4325">
                  <c:v>39.188300000000027</c:v>
                </c:pt>
                <c:pt idx="4326">
                  <c:v>39.307900000000018</c:v>
                </c:pt>
                <c:pt idx="4327">
                  <c:v>39.307900000000018</c:v>
                </c:pt>
                <c:pt idx="4328">
                  <c:v>39.307900000000018</c:v>
                </c:pt>
                <c:pt idx="4329">
                  <c:v>39.307900000000018</c:v>
                </c:pt>
                <c:pt idx="4330">
                  <c:v>39.307900000000018</c:v>
                </c:pt>
                <c:pt idx="4331">
                  <c:v>39.307900000000018</c:v>
                </c:pt>
                <c:pt idx="4332">
                  <c:v>39.188300000000027</c:v>
                </c:pt>
                <c:pt idx="4333">
                  <c:v>39.307900000000018</c:v>
                </c:pt>
                <c:pt idx="4334">
                  <c:v>39.307900000000018</c:v>
                </c:pt>
                <c:pt idx="4335">
                  <c:v>39.307900000000018</c:v>
                </c:pt>
                <c:pt idx="4336">
                  <c:v>39.307900000000018</c:v>
                </c:pt>
                <c:pt idx="4337">
                  <c:v>39.307900000000018</c:v>
                </c:pt>
                <c:pt idx="4338">
                  <c:v>39.307900000000018</c:v>
                </c:pt>
                <c:pt idx="4339">
                  <c:v>39.188300000000027</c:v>
                </c:pt>
                <c:pt idx="4340">
                  <c:v>39.307900000000018</c:v>
                </c:pt>
                <c:pt idx="4341">
                  <c:v>39.307900000000018</c:v>
                </c:pt>
                <c:pt idx="4342">
                  <c:v>39.307900000000018</c:v>
                </c:pt>
                <c:pt idx="4343">
                  <c:v>39.307900000000018</c:v>
                </c:pt>
                <c:pt idx="4344">
                  <c:v>39.307900000000018</c:v>
                </c:pt>
                <c:pt idx="4345">
                  <c:v>39.307900000000018</c:v>
                </c:pt>
                <c:pt idx="4346">
                  <c:v>39.307900000000018</c:v>
                </c:pt>
                <c:pt idx="4347">
                  <c:v>39.427399999999977</c:v>
                </c:pt>
                <c:pt idx="4348">
                  <c:v>39.307900000000018</c:v>
                </c:pt>
                <c:pt idx="4349">
                  <c:v>39.427399999999977</c:v>
                </c:pt>
                <c:pt idx="4350">
                  <c:v>39.307900000000018</c:v>
                </c:pt>
                <c:pt idx="4351">
                  <c:v>39.307900000000018</c:v>
                </c:pt>
                <c:pt idx="4352">
                  <c:v>39.307900000000018</c:v>
                </c:pt>
                <c:pt idx="4353">
                  <c:v>39.307900000000018</c:v>
                </c:pt>
                <c:pt idx="4354">
                  <c:v>39.307900000000018</c:v>
                </c:pt>
                <c:pt idx="4355">
                  <c:v>39.307900000000018</c:v>
                </c:pt>
                <c:pt idx="4356">
                  <c:v>39.307900000000018</c:v>
                </c:pt>
                <c:pt idx="4357">
                  <c:v>39.307900000000018</c:v>
                </c:pt>
                <c:pt idx="4358">
                  <c:v>39.427399999999977</c:v>
                </c:pt>
                <c:pt idx="4359">
                  <c:v>39.307900000000018</c:v>
                </c:pt>
                <c:pt idx="4360">
                  <c:v>39.427399999999977</c:v>
                </c:pt>
                <c:pt idx="4361">
                  <c:v>39.307900000000018</c:v>
                </c:pt>
                <c:pt idx="4362">
                  <c:v>39.427399999999977</c:v>
                </c:pt>
                <c:pt idx="4363">
                  <c:v>39.427399999999977</c:v>
                </c:pt>
                <c:pt idx="4364">
                  <c:v>39.307900000000018</c:v>
                </c:pt>
                <c:pt idx="4365">
                  <c:v>39.427399999999977</c:v>
                </c:pt>
                <c:pt idx="4366">
                  <c:v>39.427399999999977</c:v>
                </c:pt>
                <c:pt idx="4367">
                  <c:v>39.427399999999977</c:v>
                </c:pt>
                <c:pt idx="4368">
                  <c:v>39.427399999999977</c:v>
                </c:pt>
                <c:pt idx="4369">
                  <c:v>39.427399999999977</c:v>
                </c:pt>
                <c:pt idx="4370">
                  <c:v>39.307900000000018</c:v>
                </c:pt>
                <c:pt idx="4371">
                  <c:v>39.427399999999977</c:v>
                </c:pt>
                <c:pt idx="4372">
                  <c:v>39.307900000000018</c:v>
                </c:pt>
                <c:pt idx="4373">
                  <c:v>39.427399999999977</c:v>
                </c:pt>
                <c:pt idx="4374">
                  <c:v>39.427399999999977</c:v>
                </c:pt>
                <c:pt idx="4375">
                  <c:v>39.307900000000018</c:v>
                </c:pt>
                <c:pt idx="4376">
                  <c:v>39.427399999999977</c:v>
                </c:pt>
                <c:pt idx="4377">
                  <c:v>39.427399999999977</c:v>
                </c:pt>
                <c:pt idx="4378">
                  <c:v>39.427399999999977</c:v>
                </c:pt>
                <c:pt idx="4379">
                  <c:v>39.427399999999977</c:v>
                </c:pt>
                <c:pt idx="4380">
                  <c:v>39.427399999999977</c:v>
                </c:pt>
                <c:pt idx="4381">
                  <c:v>39.427399999999977</c:v>
                </c:pt>
                <c:pt idx="4382">
                  <c:v>39.427399999999977</c:v>
                </c:pt>
                <c:pt idx="4383">
                  <c:v>39.307900000000018</c:v>
                </c:pt>
                <c:pt idx="4384">
                  <c:v>39.427399999999977</c:v>
                </c:pt>
                <c:pt idx="4385">
                  <c:v>39.427399999999977</c:v>
                </c:pt>
                <c:pt idx="4386">
                  <c:v>39.427399999999977</c:v>
                </c:pt>
                <c:pt idx="4387">
                  <c:v>39.427399999999977</c:v>
                </c:pt>
                <c:pt idx="4388">
                  <c:v>39.427399999999977</c:v>
                </c:pt>
                <c:pt idx="4389">
                  <c:v>39.427399999999977</c:v>
                </c:pt>
                <c:pt idx="4390">
                  <c:v>39.547000000000025</c:v>
                </c:pt>
                <c:pt idx="4391">
                  <c:v>39.427399999999977</c:v>
                </c:pt>
                <c:pt idx="4392">
                  <c:v>39.427399999999977</c:v>
                </c:pt>
                <c:pt idx="4393">
                  <c:v>39.427399999999977</c:v>
                </c:pt>
                <c:pt idx="4394">
                  <c:v>39.547000000000025</c:v>
                </c:pt>
                <c:pt idx="4395">
                  <c:v>39.427399999999977</c:v>
                </c:pt>
                <c:pt idx="4396">
                  <c:v>39.427399999999977</c:v>
                </c:pt>
                <c:pt idx="4397">
                  <c:v>39.427399999999977</c:v>
                </c:pt>
                <c:pt idx="4398">
                  <c:v>39.427399999999977</c:v>
                </c:pt>
                <c:pt idx="4399">
                  <c:v>39.427399999999977</c:v>
                </c:pt>
                <c:pt idx="4400">
                  <c:v>39.427399999999977</c:v>
                </c:pt>
                <c:pt idx="4401">
                  <c:v>39.547000000000025</c:v>
                </c:pt>
                <c:pt idx="4402">
                  <c:v>39.547000000000025</c:v>
                </c:pt>
                <c:pt idx="4403">
                  <c:v>39.547000000000025</c:v>
                </c:pt>
                <c:pt idx="4404">
                  <c:v>39.547000000000025</c:v>
                </c:pt>
                <c:pt idx="4405">
                  <c:v>39.547000000000025</c:v>
                </c:pt>
                <c:pt idx="4406">
                  <c:v>39.547000000000025</c:v>
                </c:pt>
                <c:pt idx="4407">
                  <c:v>39.547000000000025</c:v>
                </c:pt>
                <c:pt idx="4408">
                  <c:v>39.547000000000025</c:v>
                </c:pt>
                <c:pt idx="4409">
                  <c:v>39.547000000000025</c:v>
                </c:pt>
                <c:pt idx="4410">
                  <c:v>39.547000000000025</c:v>
                </c:pt>
                <c:pt idx="4411">
                  <c:v>39.547000000000025</c:v>
                </c:pt>
                <c:pt idx="4412">
                  <c:v>39.547000000000025</c:v>
                </c:pt>
                <c:pt idx="4413">
                  <c:v>39.547000000000025</c:v>
                </c:pt>
                <c:pt idx="4414">
                  <c:v>39.547000000000025</c:v>
                </c:pt>
                <c:pt idx="4415">
                  <c:v>39.547000000000025</c:v>
                </c:pt>
                <c:pt idx="4416">
                  <c:v>39.547000000000025</c:v>
                </c:pt>
                <c:pt idx="4417">
                  <c:v>39.547000000000025</c:v>
                </c:pt>
                <c:pt idx="4418">
                  <c:v>39.547000000000025</c:v>
                </c:pt>
                <c:pt idx="4419">
                  <c:v>39.547000000000025</c:v>
                </c:pt>
                <c:pt idx="4420">
                  <c:v>39.547000000000025</c:v>
                </c:pt>
                <c:pt idx="4421">
                  <c:v>39.547000000000025</c:v>
                </c:pt>
                <c:pt idx="4422">
                  <c:v>39.547000000000025</c:v>
                </c:pt>
                <c:pt idx="4423">
                  <c:v>39.547000000000025</c:v>
                </c:pt>
                <c:pt idx="4424">
                  <c:v>39.547000000000025</c:v>
                </c:pt>
                <c:pt idx="4425">
                  <c:v>39.547000000000025</c:v>
                </c:pt>
                <c:pt idx="4426">
                  <c:v>39.547000000000025</c:v>
                </c:pt>
                <c:pt idx="4427">
                  <c:v>39.547000000000025</c:v>
                </c:pt>
                <c:pt idx="4428">
                  <c:v>39.547000000000025</c:v>
                </c:pt>
                <c:pt idx="4429">
                  <c:v>39.547000000000025</c:v>
                </c:pt>
                <c:pt idx="4430">
                  <c:v>39.547000000000025</c:v>
                </c:pt>
                <c:pt idx="4431">
                  <c:v>39.666500000000042</c:v>
                </c:pt>
                <c:pt idx="4432">
                  <c:v>39.547000000000025</c:v>
                </c:pt>
                <c:pt idx="4433">
                  <c:v>39.547000000000025</c:v>
                </c:pt>
                <c:pt idx="4434">
                  <c:v>39.547000000000025</c:v>
                </c:pt>
                <c:pt idx="4435">
                  <c:v>39.666500000000042</c:v>
                </c:pt>
                <c:pt idx="4436">
                  <c:v>39.547000000000025</c:v>
                </c:pt>
                <c:pt idx="4437">
                  <c:v>39.547000000000025</c:v>
                </c:pt>
                <c:pt idx="4438">
                  <c:v>39.547000000000025</c:v>
                </c:pt>
                <c:pt idx="4439">
                  <c:v>39.547000000000025</c:v>
                </c:pt>
                <c:pt idx="4440">
                  <c:v>39.666500000000042</c:v>
                </c:pt>
                <c:pt idx="4441">
                  <c:v>39.666500000000042</c:v>
                </c:pt>
                <c:pt idx="4442">
                  <c:v>39.547000000000025</c:v>
                </c:pt>
                <c:pt idx="4443">
                  <c:v>39.666500000000042</c:v>
                </c:pt>
                <c:pt idx="4444">
                  <c:v>39.666500000000042</c:v>
                </c:pt>
                <c:pt idx="4445">
                  <c:v>39.547000000000025</c:v>
                </c:pt>
                <c:pt idx="4446">
                  <c:v>39.666500000000042</c:v>
                </c:pt>
                <c:pt idx="4447">
                  <c:v>39.666500000000042</c:v>
                </c:pt>
                <c:pt idx="4448">
                  <c:v>39.666500000000042</c:v>
                </c:pt>
                <c:pt idx="4449">
                  <c:v>39.547000000000025</c:v>
                </c:pt>
                <c:pt idx="4450">
                  <c:v>39.666500000000042</c:v>
                </c:pt>
                <c:pt idx="4451">
                  <c:v>39.666500000000042</c:v>
                </c:pt>
                <c:pt idx="4452">
                  <c:v>39.666500000000042</c:v>
                </c:pt>
                <c:pt idx="4453">
                  <c:v>39.666500000000042</c:v>
                </c:pt>
                <c:pt idx="4454">
                  <c:v>39.666500000000042</c:v>
                </c:pt>
                <c:pt idx="4455">
                  <c:v>39.666500000000042</c:v>
                </c:pt>
                <c:pt idx="4456">
                  <c:v>39.547000000000025</c:v>
                </c:pt>
                <c:pt idx="4457">
                  <c:v>39.666500000000042</c:v>
                </c:pt>
                <c:pt idx="4458">
                  <c:v>39.547000000000025</c:v>
                </c:pt>
                <c:pt idx="4459">
                  <c:v>39.666500000000042</c:v>
                </c:pt>
                <c:pt idx="4460">
                  <c:v>39.666500000000042</c:v>
                </c:pt>
                <c:pt idx="4461">
                  <c:v>39.666500000000042</c:v>
                </c:pt>
                <c:pt idx="4462">
                  <c:v>39.666500000000042</c:v>
                </c:pt>
                <c:pt idx="4463">
                  <c:v>39.666500000000042</c:v>
                </c:pt>
                <c:pt idx="4464">
                  <c:v>39.666500000000042</c:v>
                </c:pt>
                <c:pt idx="4465">
                  <c:v>39.666500000000042</c:v>
                </c:pt>
                <c:pt idx="4466">
                  <c:v>39.666500000000042</c:v>
                </c:pt>
                <c:pt idx="4467">
                  <c:v>39.666500000000042</c:v>
                </c:pt>
                <c:pt idx="4468">
                  <c:v>39.786099999999976</c:v>
                </c:pt>
                <c:pt idx="4469">
                  <c:v>39.786099999999976</c:v>
                </c:pt>
                <c:pt idx="4470">
                  <c:v>39.786099999999976</c:v>
                </c:pt>
                <c:pt idx="4471">
                  <c:v>39.666500000000042</c:v>
                </c:pt>
                <c:pt idx="4472">
                  <c:v>39.786099999999976</c:v>
                </c:pt>
                <c:pt idx="4473">
                  <c:v>39.666500000000042</c:v>
                </c:pt>
                <c:pt idx="4474">
                  <c:v>39.666500000000042</c:v>
                </c:pt>
                <c:pt idx="4475">
                  <c:v>39.666500000000042</c:v>
                </c:pt>
                <c:pt idx="4476">
                  <c:v>39.666500000000042</c:v>
                </c:pt>
                <c:pt idx="4477">
                  <c:v>39.666500000000042</c:v>
                </c:pt>
                <c:pt idx="4478">
                  <c:v>39.666500000000042</c:v>
                </c:pt>
                <c:pt idx="4479">
                  <c:v>39.786099999999976</c:v>
                </c:pt>
                <c:pt idx="4480">
                  <c:v>39.666500000000042</c:v>
                </c:pt>
                <c:pt idx="4481">
                  <c:v>39.666500000000042</c:v>
                </c:pt>
                <c:pt idx="4482">
                  <c:v>39.786099999999976</c:v>
                </c:pt>
                <c:pt idx="4483">
                  <c:v>39.786099999999976</c:v>
                </c:pt>
                <c:pt idx="4484">
                  <c:v>39.666500000000042</c:v>
                </c:pt>
                <c:pt idx="4485">
                  <c:v>39.786099999999976</c:v>
                </c:pt>
                <c:pt idx="4486">
                  <c:v>39.786099999999976</c:v>
                </c:pt>
                <c:pt idx="4487">
                  <c:v>39.786099999999976</c:v>
                </c:pt>
                <c:pt idx="4488">
                  <c:v>39.786099999999976</c:v>
                </c:pt>
                <c:pt idx="4489">
                  <c:v>39.666500000000042</c:v>
                </c:pt>
                <c:pt idx="4490">
                  <c:v>39.786099999999976</c:v>
                </c:pt>
                <c:pt idx="4491">
                  <c:v>39.786099999999976</c:v>
                </c:pt>
                <c:pt idx="4492">
                  <c:v>39.666500000000042</c:v>
                </c:pt>
                <c:pt idx="4493">
                  <c:v>39.786099999999976</c:v>
                </c:pt>
                <c:pt idx="4494">
                  <c:v>39.666500000000042</c:v>
                </c:pt>
                <c:pt idx="4495">
                  <c:v>39.786099999999976</c:v>
                </c:pt>
                <c:pt idx="4496">
                  <c:v>39.786099999999976</c:v>
                </c:pt>
                <c:pt idx="4497">
                  <c:v>39.786099999999976</c:v>
                </c:pt>
                <c:pt idx="4498">
                  <c:v>39.786099999999976</c:v>
                </c:pt>
                <c:pt idx="4499">
                  <c:v>39.786099999999976</c:v>
                </c:pt>
                <c:pt idx="4500">
                  <c:v>39.786099999999976</c:v>
                </c:pt>
                <c:pt idx="4501">
                  <c:v>39.786099999999976</c:v>
                </c:pt>
                <c:pt idx="4502">
                  <c:v>39.786099999999976</c:v>
                </c:pt>
                <c:pt idx="4503">
                  <c:v>39.786099999999976</c:v>
                </c:pt>
                <c:pt idx="4504">
                  <c:v>39.786099999999976</c:v>
                </c:pt>
                <c:pt idx="4505">
                  <c:v>39.666500000000042</c:v>
                </c:pt>
                <c:pt idx="4506">
                  <c:v>39.786099999999976</c:v>
                </c:pt>
                <c:pt idx="4507">
                  <c:v>39.786099999999976</c:v>
                </c:pt>
                <c:pt idx="4508">
                  <c:v>39.786099999999976</c:v>
                </c:pt>
                <c:pt idx="4509">
                  <c:v>39.786099999999976</c:v>
                </c:pt>
                <c:pt idx="4510">
                  <c:v>39.786099999999976</c:v>
                </c:pt>
                <c:pt idx="4511">
                  <c:v>39.786099999999976</c:v>
                </c:pt>
                <c:pt idx="4512">
                  <c:v>39.786099999999976</c:v>
                </c:pt>
                <c:pt idx="4513">
                  <c:v>39.786099999999976</c:v>
                </c:pt>
                <c:pt idx="4514">
                  <c:v>39.786099999999976</c:v>
                </c:pt>
                <c:pt idx="4515">
                  <c:v>39.786099999999976</c:v>
                </c:pt>
                <c:pt idx="4516">
                  <c:v>39.786099999999976</c:v>
                </c:pt>
                <c:pt idx="4517">
                  <c:v>39.905599999999993</c:v>
                </c:pt>
                <c:pt idx="4518">
                  <c:v>39.786099999999976</c:v>
                </c:pt>
                <c:pt idx="4519">
                  <c:v>39.786099999999976</c:v>
                </c:pt>
                <c:pt idx="4520">
                  <c:v>39.905599999999993</c:v>
                </c:pt>
                <c:pt idx="4521">
                  <c:v>39.786099999999976</c:v>
                </c:pt>
                <c:pt idx="4522">
                  <c:v>39.786099999999976</c:v>
                </c:pt>
                <c:pt idx="4523">
                  <c:v>39.786099999999976</c:v>
                </c:pt>
                <c:pt idx="4524">
                  <c:v>39.786099999999976</c:v>
                </c:pt>
                <c:pt idx="4525">
                  <c:v>39.786099999999976</c:v>
                </c:pt>
                <c:pt idx="4526">
                  <c:v>39.905599999999993</c:v>
                </c:pt>
                <c:pt idx="4527">
                  <c:v>39.905599999999993</c:v>
                </c:pt>
                <c:pt idx="4528">
                  <c:v>39.786099999999976</c:v>
                </c:pt>
                <c:pt idx="4529">
                  <c:v>39.905599999999993</c:v>
                </c:pt>
                <c:pt idx="4530">
                  <c:v>39.786099999999976</c:v>
                </c:pt>
                <c:pt idx="4531">
                  <c:v>39.786099999999976</c:v>
                </c:pt>
                <c:pt idx="4532">
                  <c:v>39.786099999999976</c:v>
                </c:pt>
                <c:pt idx="4533">
                  <c:v>39.905599999999993</c:v>
                </c:pt>
                <c:pt idx="4534">
                  <c:v>39.905599999999993</c:v>
                </c:pt>
                <c:pt idx="4535">
                  <c:v>39.786099999999976</c:v>
                </c:pt>
                <c:pt idx="4536">
                  <c:v>39.905599999999993</c:v>
                </c:pt>
                <c:pt idx="4537">
                  <c:v>39.905599999999993</c:v>
                </c:pt>
                <c:pt idx="4538">
                  <c:v>39.905599999999993</c:v>
                </c:pt>
                <c:pt idx="4539">
                  <c:v>39.905599999999993</c:v>
                </c:pt>
                <c:pt idx="4540">
                  <c:v>39.905599999999993</c:v>
                </c:pt>
                <c:pt idx="4541">
                  <c:v>39.905599999999993</c:v>
                </c:pt>
                <c:pt idx="4542">
                  <c:v>39.905599999999993</c:v>
                </c:pt>
                <c:pt idx="4543">
                  <c:v>39.905599999999993</c:v>
                </c:pt>
                <c:pt idx="4544">
                  <c:v>39.905599999999993</c:v>
                </c:pt>
                <c:pt idx="4545">
                  <c:v>39.905599999999993</c:v>
                </c:pt>
                <c:pt idx="4546">
                  <c:v>39.905599999999993</c:v>
                </c:pt>
                <c:pt idx="4547">
                  <c:v>39.905599999999993</c:v>
                </c:pt>
                <c:pt idx="4548">
                  <c:v>39.786099999999976</c:v>
                </c:pt>
                <c:pt idx="4549">
                  <c:v>39.905599999999993</c:v>
                </c:pt>
                <c:pt idx="4550">
                  <c:v>39.905599999999993</c:v>
                </c:pt>
                <c:pt idx="4551">
                  <c:v>39.905599999999993</c:v>
                </c:pt>
                <c:pt idx="4552">
                  <c:v>39.905599999999993</c:v>
                </c:pt>
                <c:pt idx="4553">
                  <c:v>39.905599999999993</c:v>
                </c:pt>
                <c:pt idx="4554">
                  <c:v>39.905599999999993</c:v>
                </c:pt>
                <c:pt idx="4555">
                  <c:v>39.905599999999993</c:v>
                </c:pt>
                <c:pt idx="4556">
                  <c:v>39.905599999999993</c:v>
                </c:pt>
                <c:pt idx="4557">
                  <c:v>39.905599999999993</c:v>
                </c:pt>
                <c:pt idx="4558">
                  <c:v>39.905599999999993</c:v>
                </c:pt>
                <c:pt idx="4559">
                  <c:v>39.905599999999993</c:v>
                </c:pt>
                <c:pt idx="4560">
                  <c:v>39.905599999999993</c:v>
                </c:pt>
                <c:pt idx="4561">
                  <c:v>39.905599999999993</c:v>
                </c:pt>
                <c:pt idx="4562">
                  <c:v>39.905599999999993</c:v>
                </c:pt>
                <c:pt idx="4563">
                  <c:v>40.025200000000041</c:v>
                </c:pt>
                <c:pt idx="4564">
                  <c:v>40.025200000000041</c:v>
                </c:pt>
                <c:pt idx="4565">
                  <c:v>39.905599999999993</c:v>
                </c:pt>
                <c:pt idx="4566">
                  <c:v>39.905599999999993</c:v>
                </c:pt>
                <c:pt idx="4567">
                  <c:v>39.905599999999993</c:v>
                </c:pt>
                <c:pt idx="4568">
                  <c:v>39.905599999999993</c:v>
                </c:pt>
                <c:pt idx="4569">
                  <c:v>39.905599999999993</c:v>
                </c:pt>
                <c:pt idx="4570">
                  <c:v>39.905599999999993</c:v>
                </c:pt>
                <c:pt idx="4571">
                  <c:v>40.025200000000041</c:v>
                </c:pt>
                <c:pt idx="4572">
                  <c:v>39.905599999999993</c:v>
                </c:pt>
                <c:pt idx="4573">
                  <c:v>40.025200000000041</c:v>
                </c:pt>
                <c:pt idx="4574">
                  <c:v>39.905599999999993</c:v>
                </c:pt>
                <c:pt idx="4575">
                  <c:v>40.025200000000041</c:v>
                </c:pt>
                <c:pt idx="4576">
                  <c:v>39.905599999999993</c:v>
                </c:pt>
                <c:pt idx="4577">
                  <c:v>39.905599999999993</c:v>
                </c:pt>
                <c:pt idx="4578">
                  <c:v>39.905599999999993</c:v>
                </c:pt>
                <c:pt idx="4579">
                  <c:v>40.025200000000041</c:v>
                </c:pt>
                <c:pt idx="4580">
                  <c:v>39.905599999999993</c:v>
                </c:pt>
                <c:pt idx="4581">
                  <c:v>40.025200000000041</c:v>
                </c:pt>
                <c:pt idx="4582">
                  <c:v>40.025200000000041</c:v>
                </c:pt>
                <c:pt idx="4583">
                  <c:v>40.025200000000041</c:v>
                </c:pt>
                <c:pt idx="4584">
                  <c:v>40.025200000000041</c:v>
                </c:pt>
                <c:pt idx="4585">
                  <c:v>40.025200000000041</c:v>
                </c:pt>
                <c:pt idx="4586">
                  <c:v>40.025200000000041</c:v>
                </c:pt>
                <c:pt idx="4587">
                  <c:v>40.025200000000041</c:v>
                </c:pt>
                <c:pt idx="4588">
                  <c:v>40.025200000000041</c:v>
                </c:pt>
                <c:pt idx="4589">
                  <c:v>40.025200000000041</c:v>
                </c:pt>
                <c:pt idx="4590">
                  <c:v>40.025200000000041</c:v>
                </c:pt>
                <c:pt idx="4591">
                  <c:v>40.025200000000041</c:v>
                </c:pt>
                <c:pt idx="4592">
                  <c:v>40.025200000000041</c:v>
                </c:pt>
                <c:pt idx="4593">
                  <c:v>40.025200000000041</c:v>
                </c:pt>
                <c:pt idx="4594">
                  <c:v>40.025200000000041</c:v>
                </c:pt>
                <c:pt idx="4595">
                  <c:v>40.025200000000041</c:v>
                </c:pt>
                <c:pt idx="4596">
                  <c:v>40.025200000000041</c:v>
                </c:pt>
                <c:pt idx="4597">
                  <c:v>40.025200000000041</c:v>
                </c:pt>
                <c:pt idx="4598">
                  <c:v>40.025200000000041</c:v>
                </c:pt>
                <c:pt idx="4599">
                  <c:v>40.025200000000041</c:v>
                </c:pt>
                <c:pt idx="4600">
                  <c:v>40.025200000000041</c:v>
                </c:pt>
                <c:pt idx="4601">
                  <c:v>40.144700000000057</c:v>
                </c:pt>
                <c:pt idx="4602">
                  <c:v>40.025200000000041</c:v>
                </c:pt>
                <c:pt idx="4603">
                  <c:v>40.025200000000041</c:v>
                </c:pt>
                <c:pt idx="4604">
                  <c:v>40.025200000000041</c:v>
                </c:pt>
                <c:pt idx="4605">
                  <c:v>40.025200000000041</c:v>
                </c:pt>
                <c:pt idx="4606">
                  <c:v>40.144700000000057</c:v>
                </c:pt>
                <c:pt idx="4607">
                  <c:v>40.025200000000041</c:v>
                </c:pt>
                <c:pt idx="4608">
                  <c:v>40.025200000000041</c:v>
                </c:pt>
                <c:pt idx="4609">
                  <c:v>40.025200000000041</c:v>
                </c:pt>
                <c:pt idx="4610">
                  <c:v>40.144700000000057</c:v>
                </c:pt>
                <c:pt idx="4611">
                  <c:v>40.025200000000041</c:v>
                </c:pt>
                <c:pt idx="4612">
                  <c:v>40.025200000000041</c:v>
                </c:pt>
                <c:pt idx="4613">
                  <c:v>40.025200000000041</c:v>
                </c:pt>
                <c:pt idx="4614">
                  <c:v>40.144700000000057</c:v>
                </c:pt>
                <c:pt idx="4615">
                  <c:v>40.144700000000057</c:v>
                </c:pt>
                <c:pt idx="4616">
                  <c:v>40.144700000000057</c:v>
                </c:pt>
                <c:pt idx="4617">
                  <c:v>40.144700000000057</c:v>
                </c:pt>
                <c:pt idx="4618">
                  <c:v>40.144700000000057</c:v>
                </c:pt>
                <c:pt idx="4619">
                  <c:v>40.144700000000057</c:v>
                </c:pt>
                <c:pt idx="4620">
                  <c:v>40.144700000000057</c:v>
                </c:pt>
                <c:pt idx="4621">
                  <c:v>40.144700000000057</c:v>
                </c:pt>
                <c:pt idx="4622">
                  <c:v>40.144700000000057</c:v>
                </c:pt>
                <c:pt idx="4623">
                  <c:v>40.025200000000041</c:v>
                </c:pt>
                <c:pt idx="4624">
                  <c:v>40.025200000000041</c:v>
                </c:pt>
                <c:pt idx="4625">
                  <c:v>40.025200000000041</c:v>
                </c:pt>
                <c:pt idx="4626">
                  <c:v>40.144700000000057</c:v>
                </c:pt>
                <c:pt idx="4627">
                  <c:v>40.144700000000057</c:v>
                </c:pt>
                <c:pt idx="4628">
                  <c:v>40.144700000000057</c:v>
                </c:pt>
                <c:pt idx="4629">
                  <c:v>40.144700000000057</c:v>
                </c:pt>
                <c:pt idx="4630">
                  <c:v>40.144700000000057</c:v>
                </c:pt>
                <c:pt idx="4631">
                  <c:v>40.144700000000057</c:v>
                </c:pt>
                <c:pt idx="4632">
                  <c:v>40.144700000000057</c:v>
                </c:pt>
                <c:pt idx="4633">
                  <c:v>40.144700000000057</c:v>
                </c:pt>
                <c:pt idx="4634">
                  <c:v>40.144700000000057</c:v>
                </c:pt>
                <c:pt idx="4635">
                  <c:v>40.144700000000057</c:v>
                </c:pt>
                <c:pt idx="4636">
                  <c:v>40.144700000000057</c:v>
                </c:pt>
                <c:pt idx="4637">
                  <c:v>40.144700000000057</c:v>
                </c:pt>
                <c:pt idx="4638">
                  <c:v>40.144700000000057</c:v>
                </c:pt>
                <c:pt idx="4639">
                  <c:v>40.144700000000057</c:v>
                </c:pt>
                <c:pt idx="4640">
                  <c:v>40.144700000000057</c:v>
                </c:pt>
                <c:pt idx="4641">
                  <c:v>40.144700000000057</c:v>
                </c:pt>
                <c:pt idx="4642">
                  <c:v>40.144700000000057</c:v>
                </c:pt>
                <c:pt idx="4643">
                  <c:v>40.144700000000057</c:v>
                </c:pt>
                <c:pt idx="4644">
                  <c:v>40.144700000000057</c:v>
                </c:pt>
                <c:pt idx="4645">
                  <c:v>40.144700000000057</c:v>
                </c:pt>
                <c:pt idx="4646">
                  <c:v>40.264299999999992</c:v>
                </c:pt>
                <c:pt idx="4647">
                  <c:v>40.144700000000057</c:v>
                </c:pt>
                <c:pt idx="4648">
                  <c:v>40.144700000000057</c:v>
                </c:pt>
                <c:pt idx="4649">
                  <c:v>40.144700000000057</c:v>
                </c:pt>
                <c:pt idx="4650">
                  <c:v>40.144700000000057</c:v>
                </c:pt>
                <c:pt idx="4651">
                  <c:v>40.144700000000057</c:v>
                </c:pt>
                <c:pt idx="4652">
                  <c:v>40.264299999999992</c:v>
                </c:pt>
                <c:pt idx="4653">
                  <c:v>40.264299999999992</c:v>
                </c:pt>
                <c:pt idx="4654">
                  <c:v>40.144700000000057</c:v>
                </c:pt>
                <c:pt idx="4655">
                  <c:v>40.264299999999992</c:v>
                </c:pt>
                <c:pt idx="4656">
                  <c:v>40.264299999999992</c:v>
                </c:pt>
                <c:pt idx="4657">
                  <c:v>40.144700000000057</c:v>
                </c:pt>
                <c:pt idx="4658">
                  <c:v>40.144700000000057</c:v>
                </c:pt>
                <c:pt idx="4659">
                  <c:v>40.144700000000057</c:v>
                </c:pt>
                <c:pt idx="4660">
                  <c:v>40.264299999999992</c:v>
                </c:pt>
                <c:pt idx="4661">
                  <c:v>40.264299999999992</c:v>
                </c:pt>
                <c:pt idx="4662">
                  <c:v>40.264299999999992</c:v>
                </c:pt>
                <c:pt idx="4663">
                  <c:v>40.144700000000057</c:v>
                </c:pt>
                <c:pt idx="4664">
                  <c:v>40.264299999999992</c:v>
                </c:pt>
                <c:pt idx="4665">
                  <c:v>40.144700000000057</c:v>
                </c:pt>
                <c:pt idx="4666">
                  <c:v>40.144700000000057</c:v>
                </c:pt>
                <c:pt idx="4667">
                  <c:v>40.264299999999992</c:v>
                </c:pt>
                <c:pt idx="4668">
                  <c:v>40.264299999999992</c:v>
                </c:pt>
                <c:pt idx="4669">
                  <c:v>40.264299999999992</c:v>
                </c:pt>
                <c:pt idx="4670">
                  <c:v>40.264299999999992</c:v>
                </c:pt>
                <c:pt idx="4671">
                  <c:v>40.264299999999992</c:v>
                </c:pt>
                <c:pt idx="4672">
                  <c:v>40.264299999999992</c:v>
                </c:pt>
                <c:pt idx="4673">
                  <c:v>40.264299999999992</c:v>
                </c:pt>
                <c:pt idx="4674">
                  <c:v>40.264299999999992</c:v>
                </c:pt>
                <c:pt idx="4675">
                  <c:v>40.264299999999992</c:v>
                </c:pt>
                <c:pt idx="4676">
                  <c:v>40.264299999999992</c:v>
                </c:pt>
                <c:pt idx="4677">
                  <c:v>40.264299999999992</c:v>
                </c:pt>
                <c:pt idx="4678">
                  <c:v>40.383800000000008</c:v>
                </c:pt>
                <c:pt idx="4679">
                  <c:v>40.264299999999992</c:v>
                </c:pt>
                <c:pt idx="4680">
                  <c:v>40.264299999999992</c:v>
                </c:pt>
                <c:pt idx="4681">
                  <c:v>40.264299999999992</c:v>
                </c:pt>
                <c:pt idx="4682">
                  <c:v>40.264299999999992</c:v>
                </c:pt>
                <c:pt idx="4683">
                  <c:v>40.264299999999992</c:v>
                </c:pt>
                <c:pt idx="4684">
                  <c:v>40.264299999999992</c:v>
                </c:pt>
                <c:pt idx="4685">
                  <c:v>40.264299999999992</c:v>
                </c:pt>
                <c:pt idx="4686">
                  <c:v>40.264299999999992</c:v>
                </c:pt>
                <c:pt idx="4687">
                  <c:v>40.264299999999992</c:v>
                </c:pt>
                <c:pt idx="4688">
                  <c:v>40.264299999999992</c:v>
                </c:pt>
                <c:pt idx="4689">
                  <c:v>40.264299999999992</c:v>
                </c:pt>
                <c:pt idx="4690">
                  <c:v>40.264299999999992</c:v>
                </c:pt>
                <c:pt idx="4691">
                  <c:v>40.264299999999992</c:v>
                </c:pt>
                <c:pt idx="4692">
                  <c:v>40.264299999999992</c:v>
                </c:pt>
                <c:pt idx="4693">
                  <c:v>40.383800000000008</c:v>
                </c:pt>
                <c:pt idx="4694">
                  <c:v>40.264299999999992</c:v>
                </c:pt>
                <c:pt idx="4695">
                  <c:v>40.264299999999992</c:v>
                </c:pt>
                <c:pt idx="4696">
                  <c:v>40.264299999999992</c:v>
                </c:pt>
                <c:pt idx="4697">
                  <c:v>40.264299999999992</c:v>
                </c:pt>
                <c:pt idx="4698">
                  <c:v>40.383800000000008</c:v>
                </c:pt>
                <c:pt idx="4699">
                  <c:v>40.383800000000008</c:v>
                </c:pt>
                <c:pt idx="4700">
                  <c:v>40.383800000000008</c:v>
                </c:pt>
                <c:pt idx="4701">
                  <c:v>40.264299999999992</c:v>
                </c:pt>
                <c:pt idx="4702">
                  <c:v>40.383800000000008</c:v>
                </c:pt>
                <c:pt idx="4703">
                  <c:v>40.264299999999992</c:v>
                </c:pt>
                <c:pt idx="4704">
                  <c:v>40.383800000000008</c:v>
                </c:pt>
                <c:pt idx="4705">
                  <c:v>40.383800000000008</c:v>
                </c:pt>
                <c:pt idx="4706">
                  <c:v>40.264299999999992</c:v>
                </c:pt>
                <c:pt idx="4707">
                  <c:v>40.383800000000008</c:v>
                </c:pt>
                <c:pt idx="4708">
                  <c:v>40.383800000000008</c:v>
                </c:pt>
                <c:pt idx="4709">
                  <c:v>40.383800000000008</c:v>
                </c:pt>
                <c:pt idx="4710">
                  <c:v>40.264299999999992</c:v>
                </c:pt>
                <c:pt idx="4711">
                  <c:v>40.264299999999992</c:v>
                </c:pt>
                <c:pt idx="4712">
                  <c:v>40.264299999999992</c:v>
                </c:pt>
                <c:pt idx="4713">
                  <c:v>40.264299999999992</c:v>
                </c:pt>
                <c:pt idx="4714">
                  <c:v>40.383800000000008</c:v>
                </c:pt>
                <c:pt idx="4715">
                  <c:v>40.383800000000008</c:v>
                </c:pt>
                <c:pt idx="4716">
                  <c:v>40.383800000000008</c:v>
                </c:pt>
                <c:pt idx="4717">
                  <c:v>40.383800000000008</c:v>
                </c:pt>
                <c:pt idx="4718">
                  <c:v>40.383800000000008</c:v>
                </c:pt>
                <c:pt idx="4719">
                  <c:v>40.383800000000008</c:v>
                </c:pt>
                <c:pt idx="4720">
                  <c:v>40.383800000000008</c:v>
                </c:pt>
                <c:pt idx="4721">
                  <c:v>40.383800000000008</c:v>
                </c:pt>
                <c:pt idx="4722">
                  <c:v>40.383800000000008</c:v>
                </c:pt>
                <c:pt idx="4723">
                  <c:v>40.383800000000008</c:v>
                </c:pt>
                <c:pt idx="4724">
                  <c:v>40.383800000000008</c:v>
                </c:pt>
                <c:pt idx="4725">
                  <c:v>40.383800000000008</c:v>
                </c:pt>
                <c:pt idx="4726">
                  <c:v>40.383800000000008</c:v>
                </c:pt>
                <c:pt idx="4727">
                  <c:v>40.383800000000008</c:v>
                </c:pt>
                <c:pt idx="4728">
                  <c:v>40.383800000000008</c:v>
                </c:pt>
                <c:pt idx="4729">
                  <c:v>40.383800000000008</c:v>
                </c:pt>
                <c:pt idx="4730">
                  <c:v>40.383800000000008</c:v>
                </c:pt>
                <c:pt idx="4731">
                  <c:v>40.383800000000008</c:v>
                </c:pt>
                <c:pt idx="4732">
                  <c:v>40.383800000000008</c:v>
                </c:pt>
                <c:pt idx="4733">
                  <c:v>40.503400000000056</c:v>
                </c:pt>
                <c:pt idx="4734">
                  <c:v>40.503400000000056</c:v>
                </c:pt>
                <c:pt idx="4735">
                  <c:v>40.383800000000008</c:v>
                </c:pt>
                <c:pt idx="4736">
                  <c:v>40.383800000000008</c:v>
                </c:pt>
                <c:pt idx="4737">
                  <c:v>40.383800000000008</c:v>
                </c:pt>
                <c:pt idx="4738">
                  <c:v>40.383800000000008</c:v>
                </c:pt>
                <c:pt idx="4739">
                  <c:v>40.383800000000008</c:v>
                </c:pt>
                <c:pt idx="4740">
                  <c:v>40.383800000000008</c:v>
                </c:pt>
                <c:pt idx="4741">
                  <c:v>40.383800000000008</c:v>
                </c:pt>
                <c:pt idx="4742">
                  <c:v>40.503400000000056</c:v>
                </c:pt>
                <c:pt idx="4743">
                  <c:v>40.383800000000008</c:v>
                </c:pt>
                <c:pt idx="4744">
                  <c:v>40.503400000000056</c:v>
                </c:pt>
                <c:pt idx="4745">
                  <c:v>40.383800000000008</c:v>
                </c:pt>
                <c:pt idx="4746">
                  <c:v>40.383800000000008</c:v>
                </c:pt>
                <c:pt idx="4747">
                  <c:v>40.383800000000008</c:v>
                </c:pt>
                <c:pt idx="4748">
                  <c:v>40.383800000000008</c:v>
                </c:pt>
                <c:pt idx="4749">
                  <c:v>40.383800000000008</c:v>
                </c:pt>
                <c:pt idx="4750">
                  <c:v>40.503400000000056</c:v>
                </c:pt>
                <c:pt idx="4751">
                  <c:v>40.503400000000056</c:v>
                </c:pt>
                <c:pt idx="4752">
                  <c:v>40.503400000000056</c:v>
                </c:pt>
                <c:pt idx="4753">
                  <c:v>40.503400000000056</c:v>
                </c:pt>
                <c:pt idx="4754">
                  <c:v>40.503400000000056</c:v>
                </c:pt>
                <c:pt idx="4755">
                  <c:v>40.503400000000056</c:v>
                </c:pt>
                <c:pt idx="4756">
                  <c:v>40.503400000000056</c:v>
                </c:pt>
                <c:pt idx="4757">
                  <c:v>40.503400000000056</c:v>
                </c:pt>
                <c:pt idx="4758">
                  <c:v>40.503400000000056</c:v>
                </c:pt>
                <c:pt idx="4759">
                  <c:v>40.503400000000056</c:v>
                </c:pt>
                <c:pt idx="4760">
                  <c:v>40.503400000000056</c:v>
                </c:pt>
                <c:pt idx="4761">
                  <c:v>40.503400000000056</c:v>
                </c:pt>
                <c:pt idx="4762">
                  <c:v>40.503400000000056</c:v>
                </c:pt>
                <c:pt idx="4763">
                  <c:v>40.622900000000016</c:v>
                </c:pt>
                <c:pt idx="4764">
                  <c:v>40.503400000000056</c:v>
                </c:pt>
                <c:pt idx="4765">
                  <c:v>40.622900000000016</c:v>
                </c:pt>
                <c:pt idx="4766">
                  <c:v>40.503400000000056</c:v>
                </c:pt>
                <c:pt idx="4767">
                  <c:v>40.503400000000056</c:v>
                </c:pt>
                <c:pt idx="4768">
                  <c:v>40.503400000000056</c:v>
                </c:pt>
                <c:pt idx="4769">
                  <c:v>40.503400000000056</c:v>
                </c:pt>
                <c:pt idx="4770">
                  <c:v>40.503400000000056</c:v>
                </c:pt>
                <c:pt idx="4771">
                  <c:v>40.503400000000056</c:v>
                </c:pt>
                <c:pt idx="4772">
                  <c:v>40.503400000000056</c:v>
                </c:pt>
                <c:pt idx="4773">
                  <c:v>40.503400000000056</c:v>
                </c:pt>
                <c:pt idx="4774">
                  <c:v>40.622900000000016</c:v>
                </c:pt>
                <c:pt idx="4775">
                  <c:v>40.503400000000056</c:v>
                </c:pt>
                <c:pt idx="4776">
                  <c:v>40.503400000000056</c:v>
                </c:pt>
                <c:pt idx="4777">
                  <c:v>40.503400000000056</c:v>
                </c:pt>
                <c:pt idx="4778">
                  <c:v>40.622900000000016</c:v>
                </c:pt>
                <c:pt idx="4779">
                  <c:v>40.503400000000056</c:v>
                </c:pt>
                <c:pt idx="4780">
                  <c:v>40.622900000000016</c:v>
                </c:pt>
                <c:pt idx="4781">
                  <c:v>40.622900000000016</c:v>
                </c:pt>
                <c:pt idx="4782">
                  <c:v>40.622900000000016</c:v>
                </c:pt>
                <c:pt idx="4783">
                  <c:v>40.622900000000016</c:v>
                </c:pt>
                <c:pt idx="4784">
                  <c:v>40.503400000000056</c:v>
                </c:pt>
                <c:pt idx="4785">
                  <c:v>40.622900000000016</c:v>
                </c:pt>
                <c:pt idx="4786">
                  <c:v>40.503400000000056</c:v>
                </c:pt>
                <c:pt idx="4787">
                  <c:v>40.622900000000016</c:v>
                </c:pt>
                <c:pt idx="4788">
                  <c:v>40.622900000000016</c:v>
                </c:pt>
                <c:pt idx="4789">
                  <c:v>40.622900000000016</c:v>
                </c:pt>
                <c:pt idx="4790">
                  <c:v>40.622900000000016</c:v>
                </c:pt>
                <c:pt idx="4791">
                  <c:v>40.622900000000016</c:v>
                </c:pt>
                <c:pt idx="4792">
                  <c:v>40.622900000000016</c:v>
                </c:pt>
                <c:pt idx="4793">
                  <c:v>40.622900000000016</c:v>
                </c:pt>
                <c:pt idx="4794">
                  <c:v>40.622900000000016</c:v>
                </c:pt>
                <c:pt idx="4795">
                  <c:v>40.622900000000016</c:v>
                </c:pt>
                <c:pt idx="4796">
                  <c:v>40.622900000000016</c:v>
                </c:pt>
                <c:pt idx="4797">
                  <c:v>40.622900000000016</c:v>
                </c:pt>
                <c:pt idx="4798">
                  <c:v>40.622900000000016</c:v>
                </c:pt>
                <c:pt idx="4799">
                  <c:v>40.622900000000016</c:v>
                </c:pt>
                <c:pt idx="4800">
                  <c:v>40.622900000000016</c:v>
                </c:pt>
                <c:pt idx="4801">
                  <c:v>40.622900000000016</c:v>
                </c:pt>
                <c:pt idx="4802">
                  <c:v>40.622900000000016</c:v>
                </c:pt>
                <c:pt idx="4803">
                  <c:v>40.622900000000016</c:v>
                </c:pt>
                <c:pt idx="4804">
                  <c:v>40.622900000000016</c:v>
                </c:pt>
                <c:pt idx="4805">
                  <c:v>40.622900000000016</c:v>
                </c:pt>
                <c:pt idx="4806">
                  <c:v>40.622900000000016</c:v>
                </c:pt>
                <c:pt idx="4807">
                  <c:v>40.622900000000016</c:v>
                </c:pt>
                <c:pt idx="4808">
                  <c:v>40.622900000000016</c:v>
                </c:pt>
                <c:pt idx="4809">
                  <c:v>40.622900000000016</c:v>
                </c:pt>
                <c:pt idx="4810">
                  <c:v>40.622900000000016</c:v>
                </c:pt>
                <c:pt idx="4811">
                  <c:v>40.622900000000016</c:v>
                </c:pt>
                <c:pt idx="4812">
                  <c:v>40.622900000000016</c:v>
                </c:pt>
                <c:pt idx="4813">
                  <c:v>40.622900000000016</c:v>
                </c:pt>
                <c:pt idx="4814">
                  <c:v>40.742500000000007</c:v>
                </c:pt>
                <c:pt idx="4815">
                  <c:v>40.742500000000007</c:v>
                </c:pt>
                <c:pt idx="4816">
                  <c:v>40.742500000000007</c:v>
                </c:pt>
                <c:pt idx="4817">
                  <c:v>40.622900000000016</c:v>
                </c:pt>
                <c:pt idx="4818">
                  <c:v>40.622900000000016</c:v>
                </c:pt>
                <c:pt idx="4819">
                  <c:v>40.622900000000016</c:v>
                </c:pt>
                <c:pt idx="4820">
                  <c:v>40.622900000000016</c:v>
                </c:pt>
                <c:pt idx="4821">
                  <c:v>40.742500000000007</c:v>
                </c:pt>
                <c:pt idx="4822">
                  <c:v>40.622900000000016</c:v>
                </c:pt>
                <c:pt idx="4823">
                  <c:v>40.622900000000016</c:v>
                </c:pt>
                <c:pt idx="4824">
                  <c:v>40.742500000000007</c:v>
                </c:pt>
                <c:pt idx="4825">
                  <c:v>40.622900000000016</c:v>
                </c:pt>
                <c:pt idx="4826">
                  <c:v>40.622900000000016</c:v>
                </c:pt>
                <c:pt idx="4827">
                  <c:v>40.742500000000007</c:v>
                </c:pt>
                <c:pt idx="4828">
                  <c:v>40.742500000000007</c:v>
                </c:pt>
                <c:pt idx="4829">
                  <c:v>40.622900000000016</c:v>
                </c:pt>
                <c:pt idx="4830">
                  <c:v>40.742500000000007</c:v>
                </c:pt>
                <c:pt idx="4831">
                  <c:v>40.622900000000016</c:v>
                </c:pt>
                <c:pt idx="4832">
                  <c:v>40.742500000000007</c:v>
                </c:pt>
                <c:pt idx="4833">
                  <c:v>40.742500000000007</c:v>
                </c:pt>
                <c:pt idx="4834">
                  <c:v>40.742500000000007</c:v>
                </c:pt>
                <c:pt idx="4835">
                  <c:v>40.742500000000007</c:v>
                </c:pt>
                <c:pt idx="4836">
                  <c:v>40.742500000000007</c:v>
                </c:pt>
                <c:pt idx="4837">
                  <c:v>40.742500000000007</c:v>
                </c:pt>
                <c:pt idx="4838">
                  <c:v>40.742500000000007</c:v>
                </c:pt>
                <c:pt idx="4839">
                  <c:v>40.622900000000016</c:v>
                </c:pt>
                <c:pt idx="4840">
                  <c:v>40.742500000000007</c:v>
                </c:pt>
                <c:pt idx="4841">
                  <c:v>40.742500000000007</c:v>
                </c:pt>
                <c:pt idx="4842">
                  <c:v>40.742500000000007</c:v>
                </c:pt>
                <c:pt idx="4843">
                  <c:v>40.622900000000016</c:v>
                </c:pt>
                <c:pt idx="4844">
                  <c:v>40.742500000000007</c:v>
                </c:pt>
                <c:pt idx="4845">
                  <c:v>40.742500000000007</c:v>
                </c:pt>
                <c:pt idx="4846">
                  <c:v>40.742500000000007</c:v>
                </c:pt>
                <c:pt idx="4847">
                  <c:v>40.742500000000007</c:v>
                </c:pt>
                <c:pt idx="4848">
                  <c:v>40.862000000000023</c:v>
                </c:pt>
                <c:pt idx="4849">
                  <c:v>40.742500000000007</c:v>
                </c:pt>
                <c:pt idx="4850">
                  <c:v>40.742500000000007</c:v>
                </c:pt>
                <c:pt idx="4851">
                  <c:v>40.742500000000007</c:v>
                </c:pt>
                <c:pt idx="4852">
                  <c:v>40.742500000000007</c:v>
                </c:pt>
                <c:pt idx="4853">
                  <c:v>40.742500000000007</c:v>
                </c:pt>
                <c:pt idx="4854">
                  <c:v>40.742500000000007</c:v>
                </c:pt>
                <c:pt idx="4855">
                  <c:v>40.742500000000007</c:v>
                </c:pt>
                <c:pt idx="4856">
                  <c:v>40.742500000000007</c:v>
                </c:pt>
                <c:pt idx="4857">
                  <c:v>40.742500000000007</c:v>
                </c:pt>
                <c:pt idx="4858">
                  <c:v>40.742500000000007</c:v>
                </c:pt>
                <c:pt idx="4859">
                  <c:v>40.742500000000007</c:v>
                </c:pt>
                <c:pt idx="4860">
                  <c:v>40.742500000000007</c:v>
                </c:pt>
                <c:pt idx="4861">
                  <c:v>40.742500000000007</c:v>
                </c:pt>
                <c:pt idx="4862">
                  <c:v>40.742500000000007</c:v>
                </c:pt>
                <c:pt idx="4863">
                  <c:v>40.742500000000007</c:v>
                </c:pt>
                <c:pt idx="4864">
                  <c:v>40.742500000000007</c:v>
                </c:pt>
                <c:pt idx="4865">
                  <c:v>40.862000000000023</c:v>
                </c:pt>
                <c:pt idx="4866">
                  <c:v>40.742500000000007</c:v>
                </c:pt>
                <c:pt idx="4867">
                  <c:v>40.862000000000023</c:v>
                </c:pt>
                <c:pt idx="4868">
                  <c:v>40.742500000000007</c:v>
                </c:pt>
                <c:pt idx="4869">
                  <c:v>40.862000000000023</c:v>
                </c:pt>
                <c:pt idx="4870">
                  <c:v>40.862000000000023</c:v>
                </c:pt>
                <c:pt idx="4871">
                  <c:v>40.862000000000023</c:v>
                </c:pt>
                <c:pt idx="4872">
                  <c:v>40.862000000000023</c:v>
                </c:pt>
                <c:pt idx="4873">
                  <c:v>40.862000000000023</c:v>
                </c:pt>
                <c:pt idx="4874">
                  <c:v>40.862000000000023</c:v>
                </c:pt>
                <c:pt idx="4875">
                  <c:v>40.862000000000023</c:v>
                </c:pt>
                <c:pt idx="4876">
                  <c:v>40.862000000000023</c:v>
                </c:pt>
                <c:pt idx="4877">
                  <c:v>40.862000000000023</c:v>
                </c:pt>
                <c:pt idx="4878">
                  <c:v>40.742500000000007</c:v>
                </c:pt>
                <c:pt idx="4879">
                  <c:v>40.862000000000023</c:v>
                </c:pt>
                <c:pt idx="4880">
                  <c:v>40.862000000000023</c:v>
                </c:pt>
                <c:pt idx="4881">
                  <c:v>40.862000000000023</c:v>
                </c:pt>
                <c:pt idx="4882">
                  <c:v>40.742500000000007</c:v>
                </c:pt>
                <c:pt idx="4883">
                  <c:v>40.862000000000023</c:v>
                </c:pt>
                <c:pt idx="4884">
                  <c:v>40.862000000000023</c:v>
                </c:pt>
                <c:pt idx="4885">
                  <c:v>40.862000000000023</c:v>
                </c:pt>
                <c:pt idx="4886">
                  <c:v>40.742500000000007</c:v>
                </c:pt>
                <c:pt idx="4887">
                  <c:v>40.862000000000023</c:v>
                </c:pt>
                <c:pt idx="4888">
                  <c:v>40.862000000000023</c:v>
                </c:pt>
                <c:pt idx="4889">
                  <c:v>40.862000000000023</c:v>
                </c:pt>
                <c:pt idx="4890">
                  <c:v>40.862000000000023</c:v>
                </c:pt>
                <c:pt idx="4891">
                  <c:v>40.862000000000023</c:v>
                </c:pt>
                <c:pt idx="4892">
                  <c:v>40.862000000000023</c:v>
                </c:pt>
                <c:pt idx="4893">
                  <c:v>40.862000000000023</c:v>
                </c:pt>
                <c:pt idx="4894">
                  <c:v>40.862000000000023</c:v>
                </c:pt>
                <c:pt idx="4895">
                  <c:v>40.862000000000023</c:v>
                </c:pt>
                <c:pt idx="4896">
                  <c:v>40.862000000000023</c:v>
                </c:pt>
                <c:pt idx="4897">
                  <c:v>40.862000000000023</c:v>
                </c:pt>
                <c:pt idx="4898">
                  <c:v>40.862000000000023</c:v>
                </c:pt>
                <c:pt idx="4899">
                  <c:v>40.862000000000023</c:v>
                </c:pt>
                <c:pt idx="4900">
                  <c:v>40.862000000000023</c:v>
                </c:pt>
                <c:pt idx="4901">
                  <c:v>40.862000000000023</c:v>
                </c:pt>
                <c:pt idx="4902">
                  <c:v>40.862000000000023</c:v>
                </c:pt>
                <c:pt idx="4903">
                  <c:v>40.862000000000023</c:v>
                </c:pt>
                <c:pt idx="4904">
                  <c:v>40.862000000000023</c:v>
                </c:pt>
                <c:pt idx="4905">
                  <c:v>40.862000000000023</c:v>
                </c:pt>
                <c:pt idx="4906">
                  <c:v>40.981600000000014</c:v>
                </c:pt>
                <c:pt idx="4907">
                  <c:v>40.862000000000023</c:v>
                </c:pt>
                <c:pt idx="4908">
                  <c:v>40.862000000000023</c:v>
                </c:pt>
                <c:pt idx="4909">
                  <c:v>40.862000000000023</c:v>
                </c:pt>
                <c:pt idx="4910">
                  <c:v>40.862000000000023</c:v>
                </c:pt>
                <c:pt idx="4911">
                  <c:v>40.862000000000023</c:v>
                </c:pt>
                <c:pt idx="4912">
                  <c:v>40.862000000000023</c:v>
                </c:pt>
                <c:pt idx="4913">
                  <c:v>40.981600000000014</c:v>
                </c:pt>
                <c:pt idx="4914">
                  <c:v>40.862000000000023</c:v>
                </c:pt>
                <c:pt idx="4915">
                  <c:v>40.981600000000014</c:v>
                </c:pt>
                <c:pt idx="4916">
                  <c:v>40.862000000000023</c:v>
                </c:pt>
                <c:pt idx="4917">
                  <c:v>40.862000000000023</c:v>
                </c:pt>
                <c:pt idx="4918">
                  <c:v>40.862000000000023</c:v>
                </c:pt>
                <c:pt idx="4919">
                  <c:v>40.981600000000014</c:v>
                </c:pt>
                <c:pt idx="4920">
                  <c:v>40.981600000000014</c:v>
                </c:pt>
                <c:pt idx="4921">
                  <c:v>40.862000000000023</c:v>
                </c:pt>
                <c:pt idx="4922">
                  <c:v>40.981600000000014</c:v>
                </c:pt>
                <c:pt idx="4923">
                  <c:v>40.981600000000014</c:v>
                </c:pt>
                <c:pt idx="4924">
                  <c:v>40.981600000000014</c:v>
                </c:pt>
                <c:pt idx="4925">
                  <c:v>40.862000000000023</c:v>
                </c:pt>
                <c:pt idx="4926">
                  <c:v>40.981600000000014</c:v>
                </c:pt>
                <c:pt idx="4927">
                  <c:v>40.981600000000014</c:v>
                </c:pt>
                <c:pt idx="4928">
                  <c:v>40.981600000000014</c:v>
                </c:pt>
                <c:pt idx="4929">
                  <c:v>40.862000000000023</c:v>
                </c:pt>
                <c:pt idx="4930">
                  <c:v>40.862000000000023</c:v>
                </c:pt>
                <c:pt idx="4931">
                  <c:v>40.981600000000014</c:v>
                </c:pt>
                <c:pt idx="4932">
                  <c:v>40.981600000000014</c:v>
                </c:pt>
                <c:pt idx="4933">
                  <c:v>40.981600000000014</c:v>
                </c:pt>
                <c:pt idx="4934">
                  <c:v>41.101099999999974</c:v>
                </c:pt>
                <c:pt idx="4935">
                  <c:v>40.981600000000014</c:v>
                </c:pt>
                <c:pt idx="4936">
                  <c:v>40.981600000000014</c:v>
                </c:pt>
                <c:pt idx="4937">
                  <c:v>40.981600000000014</c:v>
                </c:pt>
                <c:pt idx="4938">
                  <c:v>40.981600000000014</c:v>
                </c:pt>
                <c:pt idx="4939">
                  <c:v>40.981600000000014</c:v>
                </c:pt>
                <c:pt idx="4940">
                  <c:v>40.981600000000014</c:v>
                </c:pt>
                <c:pt idx="4941">
                  <c:v>40.981600000000014</c:v>
                </c:pt>
                <c:pt idx="4942">
                  <c:v>40.981600000000014</c:v>
                </c:pt>
                <c:pt idx="4943">
                  <c:v>40.981600000000014</c:v>
                </c:pt>
                <c:pt idx="4944">
                  <c:v>40.981600000000014</c:v>
                </c:pt>
                <c:pt idx="4945">
                  <c:v>40.981600000000014</c:v>
                </c:pt>
                <c:pt idx="4946">
                  <c:v>40.981600000000014</c:v>
                </c:pt>
                <c:pt idx="4947">
                  <c:v>40.981600000000014</c:v>
                </c:pt>
                <c:pt idx="4948">
                  <c:v>40.981600000000014</c:v>
                </c:pt>
                <c:pt idx="4949">
                  <c:v>41.101099999999974</c:v>
                </c:pt>
                <c:pt idx="4950">
                  <c:v>41.101099999999974</c:v>
                </c:pt>
                <c:pt idx="4951">
                  <c:v>40.981600000000014</c:v>
                </c:pt>
                <c:pt idx="4952">
                  <c:v>40.981600000000014</c:v>
                </c:pt>
                <c:pt idx="4953">
                  <c:v>41.101099999999974</c:v>
                </c:pt>
                <c:pt idx="4954">
                  <c:v>41.101099999999974</c:v>
                </c:pt>
                <c:pt idx="4955">
                  <c:v>41.101099999999974</c:v>
                </c:pt>
                <c:pt idx="4956">
                  <c:v>41.101099999999974</c:v>
                </c:pt>
                <c:pt idx="4957">
                  <c:v>41.101099999999974</c:v>
                </c:pt>
                <c:pt idx="4958">
                  <c:v>40.981600000000014</c:v>
                </c:pt>
                <c:pt idx="4959">
                  <c:v>41.101099999999974</c:v>
                </c:pt>
                <c:pt idx="4960">
                  <c:v>41.101099999999974</c:v>
                </c:pt>
                <c:pt idx="4961">
                  <c:v>41.101099999999974</c:v>
                </c:pt>
                <c:pt idx="4962">
                  <c:v>40.981600000000014</c:v>
                </c:pt>
                <c:pt idx="4963">
                  <c:v>41.220700000000022</c:v>
                </c:pt>
                <c:pt idx="4964">
                  <c:v>41.101099999999974</c:v>
                </c:pt>
                <c:pt idx="4965">
                  <c:v>41.101099999999974</c:v>
                </c:pt>
                <c:pt idx="4966">
                  <c:v>41.101099999999974</c:v>
                </c:pt>
                <c:pt idx="4967">
                  <c:v>41.101099999999974</c:v>
                </c:pt>
                <c:pt idx="4968">
                  <c:v>40.981600000000014</c:v>
                </c:pt>
                <c:pt idx="4969">
                  <c:v>41.101099999999974</c:v>
                </c:pt>
                <c:pt idx="4970">
                  <c:v>41.101099999999974</c:v>
                </c:pt>
                <c:pt idx="4971">
                  <c:v>41.101099999999974</c:v>
                </c:pt>
                <c:pt idx="4972">
                  <c:v>41.101099999999974</c:v>
                </c:pt>
                <c:pt idx="4973">
                  <c:v>41.220700000000022</c:v>
                </c:pt>
                <c:pt idx="4974">
                  <c:v>41.101099999999974</c:v>
                </c:pt>
                <c:pt idx="4975">
                  <c:v>41.101099999999974</c:v>
                </c:pt>
                <c:pt idx="4976">
                  <c:v>41.101099999999974</c:v>
                </c:pt>
                <c:pt idx="4977">
                  <c:v>41.101099999999974</c:v>
                </c:pt>
                <c:pt idx="4978">
                  <c:v>41.101099999999974</c:v>
                </c:pt>
                <c:pt idx="4979">
                  <c:v>41.101099999999974</c:v>
                </c:pt>
                <c:pt idx="4980">
                  <c:v>41.101099999999974</c:v>
                </c:pt>
                <c:pt idx="4981">
                  <c:v>41.101099999999974</c:v>
                </c:pt>
                <c:pt idx="4982">
                  <c:v>41.101099999999974</c:v>
                </c:pt>
                <c:pt idx="4983">
                  <c:v>41.220700000000022</c:v>
                </c:pt>
                <c:pt idx="4984">
                  <c:v>41.101099999999974</c:v>
                </c:pt>
                <c:pt idx="4985">
                  <c:v>41.101099999999974</c:v>
                </c:pt>
                <c:pt idx="4986">
                  <c:v>41.101099999999974</c:v>
                </c:pt>
                <c:pt idx="4987">
                  <c:v>41.101099999999974</c:v>
                </c:pt>
                <c:pt idx="4988">
                  <c:v>41.101099999999974</c:v>
                </c:pt>
                <c:pt idx="4989">
                  <c:v>41.101099999999974</c:v>
                </c:pt>
                <c:pt idx="4990">
                  <c:v>41.220700000000022</c:v>
                </c:pt>
                <c:pt idx="4991">
                  <c:v>41.101099999999974</c:v>
                </c:pt>
                <c:pt idx="4992">
                  <c:v>41.220700000000022</c:v>
                </c:pt>
                <c:pt idx="4993">
                  <c:v>41.101099999999974</c:v>
                </c:pt>
                <c:pt idx="4994">
                  <c:v>41.101099999999974</c:v>
                </c:pt>
                <c:pt idx="4995">
                  <c:v>41.220700000000022</c:v>
                </c:pt>
                <c:pt idx="4996">
                  <c:v>41.101099999999974</c:v>
                </c:pt>
                <c:pt idx="4997">
                  <c:v>41.220700000000022</c:v>
                </c:pt>
                <c:pt idx="4998">
                  <c:v>41.220700000000022</c:v>
                </c:pt>
                <c:pt idx="4999">
                  <c:v>41.220700000000022</c:v>
                </c:pt>
                <c:pt idx="5000">
                  <c:v>41.220700000000022</c:v>
                </c:pt>
                <c:pt idx="5001">
                  <c:v>41.220700000000022</c:v>
                </c:pt>
                <c:pt idx="5002">
                  <c:v>41.220700000000022</c:v>
                </c:pt>
                <c:pt idx="5003">
                  <c:v>41.220700000000022</c:v>
                </c:pt>
                <c:pt idx="5004">
                  <c:v>41.101099999999974</c:v>
                </c:pt>
                <c:pt idx="5005">
                  <c:v>41.220700000000022</c:v>
                </c:pt>
                <c:pt idx="5006">
                  <c:v>41.220700000000022</c:v>
                </c:pt>
                <c:pt idx="5007">
                  <c:v>41.220700000000022</c:v>
                </c:pt>
                <c:pt idx="5008">
                  <c:v>41.220700000000022</c:v>
                </c:pt>
                <c:pt idx="5009">
                  <c:v>41.220700000000022</c:v>
                </c:pt>
                <c:pt idx="5010">
                  <c:v>41.220700000000022</c:v>
                </c:pt>
                <c:pt idx="5011">
                  <c:v>41.101099999999974</c:v>
                </c:pt>
                <c:pt idx="5012">
                  <c:v>41.220700000000022</c:v>
                </c:pt>
                <c:pt idx="5013">
                  <c:v>41.220700000000022</c:v>
                </c:pt>
                <c:pt idx="5014">
                  <c:v>41.220700000000022</c:v>
                </c:pt>
                <c:pt idx="5015">
                  <c:v>41.101099999999974</c:v>
                </c:pt>
                <c:pt idx="5016">
                  <c:v>41.220700000000022</c:v>
                </c:pt>
                <c:pt idx="5017">
                  <c:v>41.220700000000022</c:v>
                </c:pt>
                <c:pt idx="5018">
                  <c:v>41.220700000000022</c:v>
                </c:pt>
                <c:pt idx="5019">
                  <c:v>41.220700000000022</c:v>
                </c:pt>
                <c:pt idx="5020">
                  <c:v>41.340200000000038</c:v>
                </c:pt>
                <c:pt idx="5021">
                  <c:v>41.220700000000022</c:v>
                </c:pt>
                <c:pt idx="5022">
                  <c:v>41.220700000000022</c:v>
                </c:pt>
                <c:pt idx="5023">
                  <c:v>41.220700000000022</c:v>
                </c:pt>
                <c:pt idx="5024">
                  <c:v>41.220700000000022</c:v>
                </c:pt>
                <c:pt idx="5025">
                  <c:v>41.220700000000022</c:v>
                </c:pt>
                <c:pt idx="5026">
                  <c:v>41.220700000000022</c:v>
                </c:pt>
                <c:pt idx="5027">
                  <c:v>41.220700000000022</c:v>
                </c:pt>
                <c:pt idx="5028">
                  <c:v>41.220700000000022</c:v>
                </c:pt>
                <c:pt idx="5029">
                  <c:v>41.220700000000022</c:v>
                </c:pt>
                <c:pt idx="5030">
                  <c:v>41.220700000000022</c:v>
                </c:pt>
                <c:pt idx="5031">
                  <c:v>41.220700000000022</c:v>
                </c:pt>
                <c:pt idx="5032">
                  <c:v>41.340200000000038</c:v>
                </c:pt>
                <c:pt idx="5033">
                  <c:v>41.340200000000038</c:v>
                </c:pt>
                <c:pt idx="5034">
                  <c:v>41.340200000000038</c:v>
                </c:pt>
                <c:pt idx="5035">
                  <c:v>41.220700000000022</c:v>
                </c:pt>
                <c:pt idx="5036">
                  <c:v>41.220700000000022</c:v>
                </c:pt>
                <c:pt idx="5037">
                  <c:v>41.220700000000022</c:v>
                </c:pt>
                <c:pt idx="5038">
                  <c:v>41.220700000000022</c:v>
                </c:pt>
                <c:pt idx="5039">
                  <c:v>41.340200000000038</c:v>
                </c:pt>
                <c:pt idx="5040">
                  <c:v>41.340200000000038</c:v>
                </c:pt>
                <c:pt idx="5041">
                  <c:v>41.340200000000038</c:v>
                </c:pt>
                <c:pt idx="5042">
                  <c:v>41.220700000000022</c:v>
                </c:pt>
                <c:pt idx="5043">
                  <c:v>41.340200000000038</c:v>
                </c:pt>
                <c:pt idx="5044">
                  <c:v>41.220700000000022</c:v>
                </c:pt>
                <c:pt idx="5045">
                  <c:v>41.220700000000022</c:v>
                </c:pt>
                <c:pt idx="5046">
                  <c:v>41.340200000000038</c:v>
                </c:pt>
                <c:pt idx="5047">
                  <c:v>41.220700000000022</c:v>
                </c:pt>
                <c:pt idx="5048">
                  <c:v>41.340200000000038</c:v>
                </c:pt>
                <c:pt idx="5049">
                  <c:v>41.340200000000038</c:v>
                </c:pt>
                <c:pt idx="5050">
                  <c:v>41.220700000000022</c:v>
                </c:pt>
                <c:pt idx="5051">
                  <c:v>41.340200000000038</c:v>
                </c:pt>
                <c:pt idx="5052">
                  <c:v>41.459799999999973</c:v>
                </c:pt>
                <c:pt idx="5053">
                  <c:v>41.340200000000038</c:v>
                </c:pt>
                <c:pt idx="5054">
                  <c:v>41.340200000000038</c:v>
                </c:pt>
                <c:pt idx="5055">
                  <c:v>41.340200000000038</c:v>
                </c:pt>
                <c:pt idx="5056">
                  <c:v>41.340200000000038</c:v>
                </c:pt>
                <c:pt idx="5057">
                  <c:v>41.340200000000038</c:v>
                </c:pt>
                <c:pt idx="5058">
                  <c:v>41.340200000000038</c:v>
                </c:pt>
                <c:pt idx="5059">
                  <c:v>41.340200000000038</c:v>
                </c:pt>
                <c:pt idx="5060">
                  <c:v>41.340200000000038</c:v>
                </c:pt>
                <c:pt idx="5061">
                  <c:v>41.340200000000038</c:v>
                </c:pt>
                <c:pt idx="5062">
                  <c:v>41.340200000000038</c:v>
                </c:pt>
                <c:pt idx="5063">
                  <c:v>41.340200000000038</c:v>
                </c:pt>
                <c:pt idx="5064">
                  <c:v>41.340200000000038</c:v>
                </c:pt>
                <c:pt idx="5065">
                  <c:v>41.340200000000038</c:v>
                </c:pt>
                <c:pt idx="5066">
                  <c:v>41.340200000000038</c:v>
                </c:pt>
                <c:pt idx="5067">
                  <c:v>41.340200000000038</c:v>
                </c:pt>
                <c:pt idx="5068">
                  <c:v>41.340200000000038</c:v>
                </c:pt>
                <c:pt idx="5069">
                  <c:v>41.340200000000038</c:v>
                </c:pt>
                <c:pt idx="5070">
                  <c:v>41.340200000000038</c:v>
                </c:pt>
                <c:pt idx="5071">
                  <c:v>41.340200000000038</c:v>
                </c:pt>
                <c:pt idx="5072">
                  <c:v>41.340200000000038</c:v>
                </c:pt>
                <c:pt idx="5073">
                  <c:v>41.340200000000038</c:v>
                </c:pt>
                <c:pt idx="5074">
                  <c:v>41.340200000000038</c:v>
                </c:pt>
                <c:pt idx="5075">
                  <c:v>41.459799999999973</c:v>
                </c:pt>
                <c:pt idx="5076">
                  <c:v>41.459799999999973</c:v>
                </c:pt>
                <c:pt idx="5077">
                  <c:v>41.340200000000038</c:v>
                </c:pt>
                <c:pt idx="5078">
                  <c:v>41.459799999999973</c:v>
                </c:pt>
                <c:pt idx="5079">
                  <c:v>41.459799999999973</c:v>
                </c:pt>
                <c:pt idx="5080">
                  <c:v>41.340200000000038</c:v>
                </c:pt>
                <c:pt idx="5081">
                  <c:v>41.459799999999973</c:v>
                </c:pt>
                <c:pt idx="5082">
                  <c:v>41.459799999999973</c:v>
                </c:pt>
                <c:pt idx="5083">
                  <c:v>41.459799999999973</c:v>
                </c:pt>
                <c:pt idx="5084">
                  <c:v>41.459799999999973</c:v>
                </c:pt>
                <c:pt idx="5085">
                  <c:v>41.459799999999973</c:v>
                </c:pt>
                <c:pt idx="5086">
                  <c:v>41.459799999999973</c:v>
                </c:pt>
                <c:pt idx="5087">
                  <c:v>41.459799999999973</c:v>
                </c:pt>
                <c:pt idx="5088">
                  <c:v>41.459799999999973</c:v>
                </c:pt>
                <c:pt idx="5089">
                  <c:v>41.340200000000038</c:v>
                </c:pt>
                <c:pt idx="5090">
                  <c:v>41.340200000000038</c:v>
                </c:pt>
                <c:pt idx="5091">
                  <c:v>41.459799999999973</c:v>
                </c:pt>
                <c:pt idx="5092">
                  <c:v>41.459799999999973</c:v>
                </c:pt>
                <c:pt idx="5093">
                  <c:v>41.459799999999973</c:v>
                </c:pt>
                <c:pt idx="5094">
                  <c:v>41.459799999999973</c:v>
                </c:pt>
                <c:pt idx="5095">
                  <c:v>41.459799999999973</c:v>
                </c:pt>
                <c:pt idx="5096">
                  <c:v>41.459799999999973</c:v>
                </c:pt>
                <c:pt idx="5097">
                  <c:v>41.459799999999973</c:v>
                </c:pt>
                <c:pt idx="5098">
                  <c:v>41.459799999999973</c:v>
                </c:pt>
                <c:pt idx="5099">
                  <c:v>41.459799999999973</c:v>
                </c:pt>
                <c:pt idx="5100">
                  <c:v>41.459799999999973</c:v>
                </c:pt>
                <c:pt idx="5101">
                  <c:v>41.459799999999973</c:v>
                </c:pt>
                <c:pt idx="5102">
                  <c:v>41.459799999999973</c:v>
                </c:pt>
                <c:pt idx="5103">
                  <c:v>41.340200000000038</c:v>
                </c:pt>
                <c:pt idx="5104">
                  <c:v>41.459799999999973</c:v>
                </c:pt>
                <c:pt idx="5105">
                  <c:v>41.459799999999973</c:v>
                </c:pt>
                <c:pt idx="5106">
                  <c:v>41.459799999999973</c:v>
                </c:pt>
                <c:pt idx="5107">
                  <c:v>41.579400000000021</c:v>
                </c:pt>
                <c:pt idx="5108">
                  <c:v>41.459799999999973</c:v>
                </c:pt>
                <c:pt idx="5109">
                  <c:v>41.459799999999973</c:v>
                </c:pt>
                <c:pt idx="5110">
                  <c:v>41.459799999999973</c:v>
                </c:pt>
                <c:pt idx="5111">
                  <c:v>41.459799999999973</c:v>
                </c:pt>
                <c:pt idx="5112">
                  <c:v>41.459799999999973</c:v>
                </c:pt>
                <c:pt idx="5113">
                  <c:v>41.459799999999973</c:v>
                </c:pt>
                <c:pt idx="5114">
                  <c:v>41.459799999999973</c:v>
                </c:pt>
                <c:pt idx="5115">
                  <c:v>41.459799999999973</c:v>
                </c:pt>
                <c:pt idx="5116">
                  <c:v>41.459799999999973</c:v>
                </c:pt>
                <c:pt idx="5117">
                  <c:v>41.459799999999973</c:v>
                </c:pt>
                <c:pt idx="5118">
                  <c:v>41.579400000000021</c:v>
                </c:pt>
                <c:pt idx="5119">
                  <c:v>41.579400000000021</c:v>
                </c:pt>
                <c:pt idx="5120">
                  <c:v>41.579400000000021</c:v>
                </c:pt>
                <c:pt idx="5121">
                  <c:v>41.579400000000021</c:v>
                </c:pt>
                <c:pt idx="5122">
                  <c:v>41.579400000000021</c:v>
                </c:pt>
                <c:pt idx="5123">
                  <c:v>41.579400000000021</c:v>
                </c:pt>
                <c:pt idx="5124">
                  <c:v>41.459799999999973</c:v>
                </c:pt>
                <c:pt idx="5125">
                  <c:v>41.579400000000021</c:v>
                </c:pt>
                <c:pt idx="5126">
                  <c:v>41.579400000000021</c:v>
                </c:pt>
                <c:pt idx="5127">
                  <c:v>41.459799999999973</c:v>
                </c:pt>
                <c:pt idx="5128">
                  <c:v>41.459799999999973</c:v>
                </c:pt>
                <c:pt idx="5129">
                  <c:v>41.579400000000021</c:v>
                </c:pt>
                <c:pt idx="5130">
                  <c:v>41.459799999999973</c:v>
                </c:pt>
                <c:pt idx="5131">
                  <c:v>41.579400000000021</c:v>
                </c:pt>
                <c:pt idx="5132">
                  <c:v>41.579400000000021</c:v>
                </c:pt>
                <c:pt idx="5133">
                  <c:v>41.459799999999973</c:v>
                </c:pt>
                <c:pt idx="5134">
                  <c:v>41.459799999999973</c:v>
                </c:pt>
                <c:pt idx="5135">
                  <c:v>41.579400000000021</c:v>
                </c:pt>
                <c:pt idx="5136">
                  <c:v>41.579400000000021</c:v>
                </c:pt>
                <c:pt idx="5137">
                  <c:v>41.579400000000021</c:v>
                </c:pt>
                <c:pt idx="5138">
                  <c:v>41.579400000000021</c:v>
                </c:pt>
                <c:pt idx="5139">
                  <c:v>41.579400000000021</c:v>
                </c:pt>
                <c:pt idx="5140">
                  <c:v>41.579400000000021</c:v>
                </c:pt>
                <c:pt idx="5141">
                  <c:v>41.579400000000021</c:v>
                </c:pt>
                <c:pt idx="5142">
                  <c:v>41.579400000000021</c:v>
                </c:pt>
                <c:pt idx="5143">
                  <c:v>41.579400000000021</c:v>
                </c:pt>
                <c:pt idx="5144">
                  <c:v>41.579400000000021</c:v>
                </c:pt>
                <c:pt idx="5145">
                  <c:v>41.579400000000021</c:v>
                </c:pt>
                <c:pt idx="5146">
                  <c:v>41.579400000000021</c:v>
                </c:pt>
                <c:pt idx="5147">
                  <c:v>41.579400000000021</c:v>
                </c:pt>
                <c:pt idx="5148">
                  <c:v>41.579400000000021</c:v>
                </c:pt>
                <c:pt idx="5149">
                  <c:v>41.579400000000021</c:v>
                </c:pt>
                <c:pt idx="5150">
                  <c:v>41.698900000000037</c:v>
                </c:pt>
                <c:pt idx="5151">
                  <c:v>41.579400000000021</c:v>
                </c:pt>
                <c:pt idx="5152">
                  <c:v>41.579400000000021</c:v>
                </c:pt>
                <c:pt idx="5153">
                  <c:v>41.579400000000021</c:v>
                </c:pt>
                <c:pt idx="5154">
                  <c:v>41.579400000000021</c:v>
                </c:pt>
                <c:pt idx="5155">
                  <c:v>41.579400000000021</c:v>
                </c:pt>
                <c:pt idx="5156">
                  <c:v>41.579400000000021</c:v>
                </c:pt>
                <c:pt idx="5157">
                  <c:v>41.579400000000021</c:v>
                </c:pt>
                <c:pt idx="5158">
                  <c:v>41.698900000000037</c:v>
                </c:pt>
                <c:pt idx="5159">
                  <c:v>41.579400000000021</c:v>
                </c:pt>
                <c:pt idx="5160">
                  <c:v>41.698900000000037</c:v>
                </c:pt>
                <c:pt idx="5161">
                  <c:v>41.698900000000037</c:v>
                </c:pt>
                <c:pt idx="5162">
                  <c:v>41.698900000000037</c:v>
                </c:pt>
                <c:pt idx="5163">
                  <c:v>41.579400000000021</c:v>
                </c:pt>
                <c:pt idx="5164">
                  <c:v>41.698900000000037</c:v>
                </c:pt>
                <c:pt idx="5165">
                  <c:v>41.698900000000037</c:v>
                </c:pt>
                <c:pt idx="5166">
                  <c:v>41.579400000000021</c:v>
                </c:pt>
                <c:pt idx="5167">
                  <c:v>41.698900000000037</c:v>
                </c:pt>
                <c:pt idx="5168">
                  <c:v>41.698900000000037</c:v>
                </c:pt>
                <c:pt idx="5169">
                  <c:v>41.579400000000021</c:v>
                </c:pt>
                <c:pt idx="5170">
                  <c:v>41.698900000000037</c:v>
                </c:pt>
                <c:pt idx="5171">
                  <c:v>41.698900000000037</c:v>
                </c:pt>
                <c:pt idx="5172">
                  <c:v>41.579400000000021</c:v>
                </c:pt>
                <c:pt idx="5173">
                  <c:v>41.698900000000037</c:v>
                </c:pt>
                <c:pt idx="5174">
                  <c:v>41.698900000000037</c:v>
                </c:pt>
                <c:pt idx="5175">
                  <c:v>41.698900000000037</c:v>
                </c:pt>
                <c:pt idx="5176">
                  <c:v>41.698900000000037</c:v>
                </c:pt>
                <c:pt idx="5177">
                  <c:v>41.698900000000037</c:v>
                </c:pt>
                <c:pt idx="5178">
                  <c:v>41.698900000000037</c:v>
                </c:pt>
                <c:pt idx="5179">
                  <c:v>41.579400000000021</c:v>
                </c:pt>
                <c:pt idx="5180">
                  <c:v>41.698900000000037</c:v>
                </c:pt>
                <c:pt idx="5181">
                  <c:v>41.698900000000037</c:v>
                </c:pt>
                <c:pt idx="5182">
                  <c:v>41.698900000000037</c:v>
                </c:pt>
                <c:pt idx="5183">
                  <c:v>41.698900000000037</c:v>
                </c:pt>
                <c:pt idx="5184">
                  <c:v>41.698900000000037</c:v>
                </c:pt>
                <c:pt idx="5185">
                  <c:v>41.579400000000021</c:v>
                </c:pt>
                <c:pt idx="5186">
                  <c:v>41.698900000000037</c:v>
                </c:pt>
                <c:pt idx="5187">
                  <c:v>41.698900000000037</c:v>
                </c:pt>
                <c:pt idx="5188">
                  <c:v>41.698900000000037</c:v>
                </c:pt>
                <c:pt idx="5189">
                  <c:v>41.698900000000037</c:v>
                </c:pt>
                <c:pt idx="5190">
                  <c:v>41.698900000000037</c:v>
                </c:pt>
                <c:pt idx="5191">
                  <c:v>41.698900000000037</c:v>
                </c:pt>
                <c:pt idx="5192">
                  <c:v>41.698900000000037</c:v>
                </c:pt>
                <c:pt idx="5193">
                  <c:v>41.698900000000037</c:v>
                </c:pt>
                <c:pt idx="5194">
                  <c:v>41.698900000000037</c:v>
                </c:pt>
                <c:pt idx="5195">
                  <c:v>41.698900000000037</c:v>
                </c:pt>
                <c:pt idx="5196">
                  <c:v>41.698900000000037</c:v>
                </c:pt>
                <c:pt idx="5197">
                  <c:v>41.698900000000037</c:v>
                </c:pt>
                <c:pt idx="5198">
                  <c:v>41.698900000000037</c:v>
                </c:pt>
                <c:pt idx="5199">
                  <c:v>41.698900000000037</c:v>
                </c:pt>
                <c:pt idx="5200">
                  <c:v>41.579400000000021</c:v>
                </c:pt>
                <c:pt idx="5201">
                  <c:v>41.818500000000029</c:v>
                </c:pt>
                <c:pt idx="5202">
                  <c:v>41.698900000000037</c:v>
                </c:pt>
                <c:pt idx="5203">
                  <c:v>41.818500000000029</c:v>
                </c:pt>
                <c:pt idx="5204">
                  <c:v>41.698900000000037</c:v>
                </c:pt>
                <c:pt idx="5205">
                  <c:v>41.818500000000029</c:v>
                </c:pt>
                <c:pt idx="5206">
                  <c:v>41.698900000000037</c:v>
                </c:pt>
                <c:pt idx="5207">
                  <c:v>41.818500000000029</c:v>
                </c:pt>
                <c:pt idx="5208">
                  <c:v>41.818500000000029</c:v>
                </c:pt>
                <c:pt idx="5209">
                  <c:v>41.698900000000037</c:v>
                </c:pt>
                <c:pt idx="5210">
                  <c:v>41.818500000000029</c:v>
                </c:pt>
                <c:pt idx="5211">
                  <c:v>41.818500000000029</c:v>
                </c:pt>
                <c:pt idx="5212">
                  <c:v>41.818500000000029</c:v>
                </c:pt>
                <c:pt idx="5213">
                  <c:v>41.698900000000037</c:v>
                </c:pt>
                <c:pt idx="5214">
                  <c:v>41.818500000000029</c:v>
                </c:pt>
                <c:pt idx="5215">
                  <c:v>41.818500000000029</c:v>
                </c:pt>
                <c:pt idx="5216">
                  <c:v>41.698900000000037</c:v>
                </c:pt>
                <c:pt idx="5217">
                  <c:v>41.818500000000029</c:v>
                </c:pt>
                <c:pt idx="5218">
                  <c:v>41.818500000000029</c:v>
                </c:pt>
                <c:pt idx="5219">
                  <c:v>41.698900000000037</c:v>
                </c:pt>
                <c:pt idx="5220">
                  <c:v>41.818500000000029</c:v>
                </c:pt>
                <c:pt idx="5221">
                  <c:v>41.818500000000029</c:v>
                </c:pt>
                <c:pt idx="5222">
                  <c:v>41.818500000000029</c:v>
                </c:pt>
                <c:pt idx="5223">
                  <c:v>41.818500000000029</c:v>
                </c:pt>
                <c:pt idx="5224">
                  <c:v>41.818500000000029</c:v>
                </c:pt>
                <c:pt idx="5225">
                  <c:v>41.818500000000029</c:v>
                </c:pt>
                <c:pt idx="5226">
                  <c:v>41.818500000000029</c:v>
                </c:pt>
                <c:pt idx="5227">
                  <c:v>41.818500000000029</c:v>
                </c:pt>
                <c:pt idx="5228">
                  <c:v>41.818500000000029</c:v>
                </c:pt>
                <c:pt idx="5229">
                  <c:v>41.698900000000037</c:v>
                </c:pt>
                <c:pt idx="5230">
                  <c:v>41.818500000000029</c:v>
                </c:pt>
                <c:pt idx="5231">
                  <c:v>41.818500000000029</c:v>
                </c:pt>
                <c:pt idx="5232">
                  <c:v>41.818500000000029</c:v>
                </c:pt>
                <c:pt idx="5233">
                  <c:v>41.818500000000029</c:v>
                </c:pt>
                <c:pt idx="5234">
                  <c:v>41.818500000000029</c:v>
                </c:pt>
                <c:pt idx="5235">
                  <c:v>41.818500000000029</c:v>
                </c:pt>
                <c:pt idx="5236">
                  <c:v>41.818500000000029</c:v>
                </c:pt>
                <c:pt idx="5237">
                  <c:v>41.818500000000029</c:v>
                </c:pt>
                <c:pt idx="5238">
                  <c:v>41.818500000000029</c:v>
                </c:pt>
                <c:pt idx="5239">
                  <c:v>41.818500000000029</c:v>
                </c:pt>
                <c:pt idx="5240">
                  <c:v>41.698900000000037</c:v>
                </c:pt>
                <c:pt idx="5241">
                  <c:v>41.818500000000029</c:v>
                </c:pt>
                <c:pt idx="5242">
                  <c:v>41.818500000000029</c:v>
                </c:pt>
                <c:pt idx="5243">
                  <c:v>41.818500000000029</c:v>
                </c:pt>
                <c:pt idx="5244">
                  <c:v>41.818500000000029</c:v>
                </c:pt>
                <c:pt idx="5245">
                  <c:v>41.818500000000029</c:v>
                </c:pt>
                <c:pt idx="5246">
                  <c:v>41.818500000000029</c:v>
                </c:pt>
                <c:pt idx="5247">
                  <c:v>41.937999999999988</c:v>
                </c:pt>
                <c:pt idx="5248">
                  <c:v>41.818500000000029</c:v>
                </c:pt>
                <c:pt idx="5249">
                  <c:v>41.937999999999988</c:v>
                </c:pt>
                <c:pt idx="5250">
                  <c:v>41.818500000000029</c:v>
                </c:pt>
                <c:pt idx="5251">
                  <c:v>41.937999999999988</c:v>
                </c:pt>
                <c:pt idx="5252">
                  <c:v>41.937999999999988</c:v>
                </c:pt>
                <c:pt idx="5253">
                  <c:v>41.818500000000029</c:v>
                </c:pt>
                <c:pt idx="5254">
                  <c:v>41.818500000000029</c:v>
                </c:pt>
                <c:pt idx="5255">
                  <c:v>41.818500000000029</c:v>
                </c:pt>
                <c:pt idx="5256">
                  <c:v>41.937999999999988</c:v>
                </c:pt>
                <c:pt idx="5257">
                  <c:v>41.818500000000029</c:v>
                </c:pt>
                <c:pt idx="5258">
                  <c:v>41.937999999999988</c:v>
                </c:pt>
                <c:pt idx="5259">
                  <c:v>41.818500000000029</c:v>
                </c:pt>
                <c:pt idx="5260">
                  <c:v>41.818500000000029</c:v>
                </c:pt>
                <c:pt idx="5261">
                  <c:v>41.937999999999988</c:v>
                </c:pt>
                <c:pt idx="5262">
                  <c:v>41.937999999999988</c:v>
                </c:pt>
                <c:pt idx="5263">
                  <c:v>41.937999999999988</c:v>
                </c:pt>
                <c:pt idx="5264">
                  <c:v>41.937999999999988</c:v>
                </c:pt>
                <c:pt idx="5265">
                  <c:v>41.818500000000029</c:v>
                </c:pt>
                <c:pt idx="5266">
                  <c:v>41.937999999999988</c:v>
                </c:pt>
                <c:pt idx="5267">
                  <c:v>42.057600000000036</c:v>
                </c:pt>
                <c:pt idx="5268">
                  <c:v>41.937999999999988</c:v>
                </c:pt>
                <c:pt idx="5269">
                  <c:v>41.937999999999988</c:v>
                </c:pt>
                <c:pt idx="5270">
                  <c:v>41.937999999999988</c:v>
                </c:pt>
                <c:pt idx="5271">
                  <c:v>41.937999999999988</c:v>
                </c:pt>
                <c:pt idx="5272">
                  <c:v>41.937999999999988</c:v>
                </c:pt>
                <c:pt idx="5273">
                  <c:v>41.937999999999988</c:v>
                </c:pt>
                <c:pt idx="5274">
                  <c:v>41.937999999999988</c:v>
                </c:pt>
                <c:pt idx="5275">
                  <c:v>41.937999999999988</c:v>
                </c:pt>
                <c:pt idx="5276">
                  <c:v>41.937999999999988</c:v>
                </c:pt>
                <c:pt idx="5277">
                  <c:v>41.937999999999988</c:v>
                </c:pt>
                <c:pt idx="5278">
                  <c:v>41.937999999999988</c:v>
                </c:pt>
                <c:pt idx="5279">
                  <c:v>41.937999999999988</c:v>
                </c:pt>
                <c:pt idx="5280">
                  <c:v>41.937999999999988</c:v>
                </c:pt>
                <c:pt idx="5281">
                  <c:v>42.057600000000036</c:v>
                </c:pt>
                <c:pt idx="5282">
                  <c:v>41.937999999999988</c:v>
                </c:pt>
                <c:pt idx="5283">
                  <c:v>41.937999999999988</c:v>
                </c:pt>
                <c:pt idx="5284">
                  <c:v>41.937999999999988</c:v>
                </c:pt>
                <c:pt idx="5285">
                  <c:v>41.937999999999988</c:v>
                </c:pt>
                <c:pt idx="5286">
                  <c:v>42.057600000000036</c:v>
                </c:pt>
                <c:pt idx="5287">
                  <c:v>42.057600000000036</c:v>
                </c:pt>
                <c:pt idx="5288">
                  <c:v>41.937999999999988</c:v>
                </c:pt>
                <c:pt idx="5289">
                  <c:v>42.057600000000036</c:v>
                </c:pt>
                <c:pt idx="5290">
                  <c:v>41.937999999999988</c:v>
                </c:pt>
                <c:pt idx="5291">
                  <c:v>42.057600000000036</c:v>
                </c:pt>
                <c:pt idx="5292">
                  <c:v>41.937999999999988</c:v>
                </c:pt>
                <c:pt idx="5293">
                  <c:v>42.057600000000036</c:v>
                </c:pt>
                <c:pt idx="5294">
                  <c:v>41.937999999999988</c:v>
                </c:pt>
                <c:pt idx="5295">
                  <c:v>41.937999999999988</c:v>
                </c:pt>
                <c:pt idx="5296">
                  <c:v>42.057600000000036</c:v>
                </c:pt>
                <c:pt idx="5297">
                  <c:v>41.937999999999988</c:v>
                </c:pt>
                <c:pt idx="5298">
                  <c:v>41.937999999999988</c:v>
                </c:pt>
                <c:pt idx="5299">
                  <c:v>42.057600000000036</c:v>
                </c:pt>
                <c:pt idx="5300">
                  <c:v>41.937999999999988</c:v>
                </c:pt>
                <c:pt idx="5301">
                  <c:v>42.057600000000036</c:v>
                </c:pt>
                <c:pt idx="5302">
                  <c:v>42.057600000000036</c:v>
                </c:pt>
                <c:pt idx="5303">
                  <c:v>42.057600000000036</c:v>
                </c:pt>
                <c:pt idx="5304">
                  <c:v>42.057600000000036</c:v>
                </c:pt>
                <c:pt idx="5305">
                  <c:v>42.057600000000036</c:v>
                </c:pt>
                <c:pt idx="5306">
                  <c:v>42.057600000000036</c:v>
                </c:pt>
                <c:pt idx="5307">
                  <c:v>42.057600000000036</c:v>
                </c:pt>
                <c:pt idx="5308">
                  <c:v>42.057600000000036</c:v>
                </c:pt>
                <c:pt idx="5309">
                  <c:v>42.057600000000036</c:v>
                </c:pt>
                <c:pt idx="5310">
                  <c:v>41.937999999999988</c:v>
                </c:pt>
                <c:pt idx="5311">
                  <c:v>41.937999999999988</c:v>
                </c:pt>
                <c:pt idx="5312">
                  <c:v>41.937999999999988</c:v>
                </c:pt>
                <c:pt idx="5313">
                  <c:v>42.057600000000036</c:v>
                </c:pt>
                <c:pt idx="5314">
                  <c:v>42.057600000000036</c:v>
                </c:pt>
                <c:pt idx="5315">
                  <c:v>42.057600000000036</c:v>
                </c:pt>
                <c:pt idx="5316">
                  <c:v>42.057600000000036</c:v>
                </c:pt>
                <c:pt idx="5317">
                  <c:v>42.057600000000036</c:v>
                </c:pt>
                <c:pt idx="5318">
                  <c:v>42.057600000000036</c:v>
                </c:pt>
                <c:pt idx="5319">
                  <c:v>42.057600000000036</c:v>
                </c:pt>
                <c:pt idx="5320">
                  <c:v>42.057600000000036</c:v>
                </c:pt>
                <c:pt idx="5321">
                  <c:v>42.057600000000036</c:v>
                </c:pt>
                <c:pt idx="5322">
                  <c:v>42.057600000000036</c:v>
                </c:pt>
                <c:pt idx="5323">
                  <c:v>42.057600000000036</c:v>
                </c:pt>
                <c:pt idx="5324">
                  <c:v>41.937999999999988</c:v>
                </c:pt>
                <c:pt idx="5325">
                  <c:v>42.057600000000036</c:v>
                </c:pt>
                <c:pt idx="5326">
                  <c:v>42.057600000000036</c:v>
                </c:pt>
                <c:pt idx="5327">
                  <c:v>42.057600000000036</c:v>
                </c:pt>
                <c:pt idx="5328">
                  <c:v>42.057600000000036</c:v>
                </c:pt>
                <c:pt idx="5329">
                  <c:v>42.057600000000036</c:v>
                </c:pt>
                <c:pt idx="5330">
                  <c:v>42.177100000000053</c:v>
                </c:pt>
                <c:pt idx="5331">
                  <c:v>42.057600000000036</c:v>
                </c:pt>
                <c:pt idx="5332">
                  <c:v>42.177100000000053</c:v>
                </c:pt>
                <c:pt idx="5333">
                  <c:v>42.057600000000036</c:v>
                </c:pt>
                <c:pt idx="5334">
                  <c:v>42.177100000000053</c:v>
                </c:pt>
                <c:pt idx="5335">
                  <c:v>42.177100000000053</c:v>
                </c:pt>
                <c:pt idx="5336">
                  <c:v>42.177100000000053</c:v>
                </c:pt>
                <c:pt idx="5337">
                  <c:v>42.057600000000036</c:v>
                </c:pt>
                <c:pt idx="5338">
                  <c:v>42.177100000000053</c:v>
                </c:pt>
                <c:pt idx="5339">
                  <c:v>42.177100000000053</c:v>
                </c:pt>
                <c:pt idx="5340">
                  <c:v>42.057600000000036</c:v>
                </c:pt>
                <c:pt idx="5341">
                  <c:v>42.177100000000053</c:v>
                </c:pt>
                <c:pt idx="5342">
                  <c:v>42.177100000000053</c:v>
                </c:pt>
                <c:pt idx="5343">
                  <c:v>42.057600000000036</c:v>
                </c:pt>
                <c:pt idx="5344">
                  <c:v>42.057600000000036</c:v>
                </c:pt>
                <c:pt idx="5345">
                  <c:v>42.177100000000053</c:v>
                </c:pt>
                <c:pt idx="5346">
                  <c:v>42.177100000000053</c:v>
                </c:pt>
                <c:pt idx="5347">
                  <c:v>42.057600000000036</c:v>
                </c:pt>
                <c:pt idx="5348">
                  <c:v>42.177100000000053</c:v>
                </c:pt>
                <c:pt idx="5349">
                  <c:v>42.177100000000053</c:v>
                </c:pt>
                <c:pt idx="5350">
                  <c:v>42.177100000000053</c:v>
                </c:pt>
                <c:pt idx="5351">
                  <c:v>42.177100000000053</c:v>
                </c:pt>
                <c:pt idx="5352">
                  <c:v>42.177100000000053</c:v>
                </c:pt>
                <c:pt idx="5353">
                  <c:v>42.177100000000053</c:v>
                </c:pt>
                <c:pt idx="5354">
                  <c:v>42.177100000000053</c:v>
                </c:pt>
                <c:pt idx="5355">
                  <c:v>42.057600000000036</c:v>
                </c:pt>
                <c:pt idx="5356">
                  <c:v>42.177100000000053</c:v>
                </c:pt>
                <c:pt idx="5357">
                  <c:v>42.177100000000053</c:v>
                </c:pt>
                <c:pt idx="5358">
                  <c:v>42.177100000000053</c:v>
                </c:pt>
                <c:pt idx="5359">
                  <c:v>42.177100000000053</c:v>
                </c:pt>
                <c:pt idx="5360">
                  <c:v>42.177100000000053</c:v>
                </c:pt>
                <c:pt idx="5361">
                  <c:v>42.177100000000053</c:v>
                </c:pt>
                <c:pt idx="5362">
                  <c:v>42.177100000000053</c:v>
                </c:pt>
                <c:pt idx="5363">
                  <c:v>42.177100000000053</c:v>
                </c:pt>
                <c:pt idx="5364">
                  <c:v>42.177100000000053</c:v>
                </c:pt>
                <c:pt idx="5365">
                  <c:v>42.177100000000053</c:v>
                </c:pt>
                <c:pt idx="5366">
                  <c:v>42.177100000000053</c:v>
                </c:pt>
                <c:pt idx="5367">
                  <c:v>42.177100000000053</c:v>
                </c:pt>
                <c:pt idx="5368">
                  <c:v>42.177100000000053</c:v>
                </c:pt>
                <c:pt idx="5369">
                  <c:v>42.177100000000053</c:v>
                </c:pt>
                <c:pt idx="5370">
                  <c:v>42.177100000000053</c:v>
                </c:pt>
                <c:pt idx="5371">
                  <c:v>42.177100000000053</c:v>
                </c:pt>
                <c:pt idx="5372">
                  <c:v>42.177100000000053</c:v>
                </c:pt>
                <c:pt idx="5373">
                  <c:v>42.177100000000053</c:v>
                </c:pt>
                <c:pt idx="5374">
                  <c:v>42.177100000000053</c:v>
                </c:pt>
                <c:pt idx="5375">
                  <c:v>42.177100000000053</c:v>
                </c:pt>
                <c:pt idx="5376">
                  <c:v>42.177100000000053</c:v>
                </c:pt>
                <c:pt idx="5377">
                  <c:v>42.177100000000053</c:v>
                </c:pt>
                <c:pt idx="5378">
                  <c:v>42.177100000000053</c:v>
                </c:pt>
                <c:pt idx="5379">
                  <c:v>42.296699999999987</c:v>
                </c:pt>
                <c:pt idx="5380">
                  <c:v>42.177100000000053</c:v>
                </c:pt>
                <c:pt idx="5381">
                  <c:v>42.177100000000053</c:v>
                </c:pt>
                <c:pt idx="5382">
                  <c:v>42.177100000000053</c:v>
                </c:pt>
                <c:pt idx="5383">
                  <c:v>42.177100000000053</c:v>
                </c:pt>
                <c:pt idx="5384">
                  <c:v>42.057600000000036</c:v>
                </c:pt>
                <c:pt idx="5385">
                  <c:v>42.177100000000053</c:v>
                </c:pt>
                <c:pt idx="5386">
                  <c:v>42.177100000000053</c:v>
                </c:pt>
                <c:pt idx="5387">
                  <c:v>42.177100000000053</c:v>
                </c:pt>
                <c:pt idx="5388">
                  <c:v>42.296699999999987</c:v>
                </c:pt>
                <c:pt idx="5389">
                  <c:v>42.177100000000053</c:v>
                </c:pt>
                <c:pt idx="5390">
                  <c:v>42.177100000000053</c:v>
                </c:pt>
                <c:pt idx="5391">
                  <c:v>42.177100000000053</c:v>
                </c:pt>
                <c:pt idx="5392">
                  <c:v>42.177100000000053</c:v>
                </c:pt>
                <c:pt idx="5393">
                  <c:v>42.177100000000053</c:v>
                </c:pt>
                <c:pt idx="5394">
                  <c:v>42.296699999999987</c:v>
                </c:pt>
                <c:pt idx="5395">
                  <c:v>42.296699999999987</c:v>
                </c:pt>
                <c:pt idx="5396">
                  <c:v>42.177100000000053</c:v>
                </c:pt>
                <c:pt idx="5397">
                  <c:v>42.296699999999987</c:v>
                </c:pt>
                <c:pt idx="5398">
                  <c:v>42.296699999999987</c:v>
                </c:pt>
                <c:pt idx="5399">
                  <c:v>42.177100000000053</c:v>
                </c:pt>
                <c:pt idx="5400">
                  <c:v>42.296699999999987</c:v>
                </c:pt>
                <c:pt idx="5401">
                  <c:v>42.296699999999987</c:v>
                </c:pt>
                <c:pt idx="5402">
                  <c:v>42.296699999999987</c:v>
                </c:pt>
                <c:pt idx="5403">
                  <c:v>42.296699999999987</c:v>
                </c:pt>
                <c:pt idx="5404">
                  <c:v>42.296699999999987</c:v>
                </c:pt>
                <c:pt idx="5405">
                  <c:v>42.296699999999987</c:v>
                </c:pt>
                <c:pt idx="5406">
                  <c:v>42.296699999999987</c:v>
                </c:pt>
                <c:pt idx="5407">
                  <c:v>42.177100000000053</c:v>
                </c:pt>
                <c:pt idx="5408">
                  <c:v>42.296699999999987</c:v>
                </c:pt>
                <c:pt idx="5409">
                  <c:v>42.296699999999987</c:v>
                </c:pt>
                <c:pt idx="5410">
                  <c:v>42.296699999999987</c:v>
                </c:pt>
                <c:pt idx="5411">
                  <c:v>42.296699999999987</c:v>
                </c:pt>
                <c:pt idx="5412">
                  <c:v>42.296699999999987</c:v>
                </c:pt>
                <c:pt idx="5413">
                  <c:v>42.296699999999987</c:v>
                </c:pt>
                <c:pt idx="5414">
                  <c:v>42.296699999999987</c:v>
                </c:pt>
                <c:pt idx="5415">
                  <c:v>42.296699999999987</c:v>
                </c:pt>
                <c:pt idx="5416">
                  <c:v>42.296699999999987</c:v>
                </c:pt>
                <c:pt idx="5417">
                  <c:v>42.296699999999987</c:v>
                </c:pt>
                <c:pt idx="5418">
                  <c:v>42.296699999999987</c:v>
                </c:pt>
                <c:pt idx="5419">
                  <c:v>42.296699999999987</c:v>
                </c:pt>
                <c:pt idx="5420">
                  <c:v>42.296699999999987</c:v>
                </c:pt>
                <c:pt idx="5421">
                  <c:v>42.296699999999987</c:v>
                </c:pt>
                <c:pt idx="5422">
                  <c:v>42.177100000000053</c:v>
                </c:pt>
                <c:pt idx="5423">
                  <c:v>42.296699999999987</c:v>
                </c:pt>
                <c:pt idx="5424">
                  <c:v>42.296699999999987</c:v>
                </c:pt>
                <c:pt idx="5425">
                  <c:v>42.296699999999987</c:v>
                </c:pt>
                <c:pt idx="5426">
                  <c:v>42.296699999999987</c:v>
                </c:pt>
                <c:pt idx="5427">
                  <c:v>42.296699999999987</c:v>
                </c:pt>
                <c:pt idx="5428">
                  <c:v>42.296699999999987</c:v>
                </c:pt>
                <c:pt idx="5429">
                  <c:v>42.296699999999987</c:v>
                </c:pt>
                <c:pt idx="5430">
                  <c:v>42.416200000000003</c:v>
                </c:pt>
                <c:pt idx="5431">
                  <c:v>42.296699999999987</c:v>
                </c:pt>
                <c:pt idx="5432">
                  <c:v>42.296699999999987</c:v>
                </c:pt>
                <c:pt idx="5433">
                  <c:v>42.296699999999987</c:v>
                </c:pt>
                <c:pt idx="5434">
                  <c:v>42.416200000000003</c:v>
                </c:pt>
                <c:pt idx="5435">
                  <c:v>42.416200000000003</c:v>
                </c:pt>
                <c:pt idx="5436">
                  <c:v>42.296699999999987</c:v>
                </c:pt>
                <c:pt idx="5437">
                  <c:v>42.416200000000003</c:v>
                </c:pt>
                <c:pt idx="5438">
                  <c:v>42.416200000000003</c:v>
                </c:pt>
                <c:pt idx="5439">
                  <c:v>42.296699999999987</c:v>
                </c:pt>
                <c:pt idx="5440">
                  <c:v>42.416200000000003</c:v>
                </c:pt>
                <c:pt idx="5441">
                  <c:v>42.416200000000003</c:v>
                </c:pt>
                <c:pt idx="5442">
                  <c:v>42.416200000000003</c:v>
                </c:pt>
                <c:pt idx="5443">
                  <c:v>42.296699999999987</c:v>
                </c:pt>
                <c:pt idx="5444">
                  <c:v>42.296699999999987</c:v>
                </c:pt>
                <c:pt idx="5445">
                  <c:v>42.296699999999987</c:v>
                </c:pt>
                <c:pt idx="5446">
                  <c:v>42.296699999999987</c:v>
                </c:pt>
                <c:pt idx="5447">
                  <c:v>42.416200000000003</c:v>
                </c:pt>
                <c:pt idx="5448">
                  <c:v>42.296699999999987</c:v>
                </c:pt>
                <c:pt idx="5449">
                  <c:v>42.416200000000003</c:v>
                </c:pt>
                <c:pt idx="5450">
                  <c:v>42.296699999999987</c:v>
                </c:pt>
                <c:pt idx="5451">
                  <c:v>42.416200000000003</c:v>
                </c:pt>
                <c:pt idx="5452">
                  <c:v>42.416200000000003</c:v>
                </c:pt>
                <c:pt idx="5453">
                  <c:v>42.416200000000003</c:v>
                </c:pt>
                <c:pt idx="5454">
                  <c:v>42.296699999999987</c:v>
                </c:pt>
                <c:pt idx="5455">
                  <c:v>42.416200000000003</c:v>
                </c:pt>
                <c:pt idx="5456">
                  <c:v>42.416200000000003</c:v>
                </c:pt>
                <c:pt idx="5457">
                  <c:v>42.416200000000003</c:v>
                </c:pt>
                <c:pt idx="5458">
                  <c:v>42.416200000000003</c:v>
                </c:pt>
                <c:pt idx="5459">
                  <c:v>42.416200000000003</c:v>
                </c:pt>
                <c:pt idx="5460">
                  <c:v>42.416200000000003</c:v>
                </c:pt>
                <c:pt idx="5461">
                  <c:v>42.416200000000003</c:v>
                </c:pt>
                <c:pt idx="5462">
                  <c:v>42.416200000000003</c:v>
                </c:pt>
                <c:pt idx="5463">
                  <c:v>42.416200000000003</c:v>
                </c:pt>
                <c:pt idx="5464">
                  <c:v>42.416200000000003</c:v>
                </c:pt>
                <c:pt idx="5465">
                  <c:v>42.416200000000003</c:v>
                </c:pt>
                <c:pt idx="5466">
                  <c:v>42.416200000000003</c:v>
                </c:pt>
                <c:pt idx="5467">
                  <c:v>42.416200000000003</c:v>
                </c:pt>
                <c:pt idx="5468">
                  <c:v>42.416200000000003</c:v>
                </c:pt>
                <c:pt idx="5469">
                  <c:v>42.416200000000003</c:v>
                </c:pt>
                <c:pt idx="5470">
                  <c:v>42.416200000000003</c:v>
                </c:pt>
                <c:pt idx="5471">
                  <c:v>42.416200000000003</c:v>
                </c:pt>
                <c:pt idx="5472">
                  <c:v>42.535800000000052</c:v>
                </c:pt>
                <c:pt idx="5473">
                  <c:v>42.416200000000003</c:v>
                </c:pt>
                <c:pt idx="5474">
                  <c:v>42.416200000000003</c:v>
                </c:pt>
                <c:pt idx="5475">
                  <c:v>42.416200000000003</c:v>
                </c:pt>
                <c:pt idx="5476">
                  <c:v>42.416200000000003</c:v>
                </c:pt>
                <c:pt idx="5477">
                  <c:v>42.416200000000003</c:v>
                </c:pt>
                <c:pt idx="5478">
                  <c:v>42.416200000000003</c:v>
                </c:pt>
                <c:pt idx="5479">
                  <c:v>42.535800000000052</c:v>
                </c:pt>
                <c:pt idx="5480">
                  <c:v>42.416200000000003</c:v>
                </c:pt>
                <c:pt idx="5481">
                  <c:v>42.535800000000052</c:v>
                </c:pt>
                <c:pt idx="5482">
                  <c:v>42.416200000000003</c:v>
                </c:pt>
                <c:pt idx="5483">
                  <c:v>42.535800000000052</c:v>
                </c:pt>
                <c:pt idx="5484">
                  <c:v>42.416200000000003</c:v>
                </c:pt>
                <c:pt idx="5485">
                  <c:v>42.416200000000003</c:v>
                </c:pt>
                <c:pt idx="5486">
                  <c:v>42.416200000000003</c:v>
                </c:pt>
                <c:pt idx="5487">
                  <c:v>42.416200000000003</c:v>
                </c:pt>
                <c:pt idx="5488">
                  <c:v>42.416200000000003</c:v>
                </c:pt>
                <c:pt idx="5489">
                  <c:v>42.416200000000003</c:v>
                </c:pt>
                <c:pt idx="5490">
                  <c:v>42.535800000000052</c:v>
                </c:pt>
                <c:pt idx="5491">
                  <c:v>42.535800000000052</c:v>
                </c:pt>
                <c:pt idx="5492">
                  <c:v>42.535800000000052</c:v>
                </c:pt>
                <c:pt idx="5493">
                  <c:v>42.535800000000052</c:v>
                </c:pt>
                <c:pt idx="5494">
                  <c:v>42.535800000000052</c:v>
                </c:pt>
                <c:pt idx="5495">
                  <c:v>42.535800000000052</c:v>
                </c:pt>
                <c:pt idx="5496">
                  <c:v>42.535800000000052</c:v>
                </c:pt>
                <c:pt idx="5497">
                  <c:v>42.535800000000052</c:v>
                </c:pt>
                <c:pt idx="5498">
                  <c:v>42.535800000000052</c:v>
                </c:pt>
                <c:pt idx="5499">
                  <c:v>42.535800000000052</c:v>
                </c:pt>
                <c:pt idx="5500">
                  <c:v>42.535800000000052</c:v>
                </c:pt>
                <c:pt idx="5501">
                  <c:v>42.535800000000052</c:v>
                </c:pt>
                <c:pt idx="5502">
                  <c:v>42.535800000000052</c:v>
                </c:pt>
                <c:pt idx="5503">
                  <c:v>42.416200000000003</c:v>
                </c:pt>
                <c:pt idx="5504">
                  <c:v>42.535800000000052</c:v>
                </c:pt>
                <c:pt idx="5505">
                  <c:v>42.535800000000052</c:v>
                </c:pt>
                <c:pt idx="5506">
                  <c:v>42.535800000000052</c:v>
                </c:pt>
                <c:pt idx="5507">
                  <c:v>42.535800000000052</c:v>
                </c:pt>
                <c:pt idx="5508">
                  <c:v>42.535800000000052</c:v>
                </c:pt>
                <c:pt idx="5509">
                  <c:v>42.535800000000052</c:v>
                </c:pt>
                <c:pt idx="5510">
                  <c:v>42.535800000000052</c:v>
                </c:pt>
                <c:pt idx="5511">
                  <c:v>42.535800000000052</c:v>
                </c:pt>
                <c:pt idx="5512">
                  <c:v>42.535800000000052</c:v>
                </c:pt>
                <c:pt idx="5513">
                  <c:v>42.655300000000011</c:v>
                </c:pt>
                <c:pt idx="5514">
                  <c:v>42.535800000000052</c:v>
                </c:pt>
                <c:pt idx="5515">
                  <c:v>42.535800000000052</c:v>
                </c:pt>
                <c:pt idx="5516">
                  <c:v>42.535800000000052</c:v>
                </c:pt>
                <c:pt idx="5517">
                  <c:v>42.535800000000052</c:v>
                </c:pt>
                <c:pt idx="5518">
                  <c:v>42.535800000000052</c:v>
                </c:pt>
                <c:pt idx="5519">
                  <c:v>42.535800000000052</c:v>
                </c:pt>
                <c:pt idx="5520">
                  <c:v>42.535800000000052</c:v>
                </c:pt>
                <c:pt idx="5521">
                  <c:v>42.535800000000052</c:v>
                </c:pt>
                <c:pt idx="5522">
                  <c:v>42.535800000000052</c:v>
                </c:pt>
                <c:pt idx="5523">
                  <c:v>42.535800000000052</c:v>
                </c:pt>
                <c:pt idx="5524">
                  <c:v>42.655300000000011</c:v>
                </c:pt>
                <c:pt idx="5525">
                  <c:v>42.535800000000052</c:v>
                </c:pt>
                <c:pt idx="5526">
                  <c:v>42.535800000000052</c:v>
                </c:pt>
                <c:pt idx="5527">
                  <c:v>42.535800000000052</c:v>
                </c:pt>
                <c:pt idx="5528">
                  <c:v>42.535800000000052</c:v>
                </c:pt>
                <c:pt idx="5529">
                  <c:v>42.655300000000011</c:v>
                </c:pt>
                <c:pt idx="5530">
                  <c:v>42.655300000000011</c:v>
                </c:pt>
                <c:pt idx="5531">
                  <c:v>42.655300000000011</c:v>
                </c:pt>
                <c:pt idx="5532">
                  <c:v>42.535800000000052</c:v>
                </c:pt>
                <c:pt idx="5533">
                  <c:v>42.535800000000052</c:v>
                </c:pt>
                <c:pt idx="5534">
                  <c:v>42.655300000000011</c:v>
                </c:pt>
                <c:pt idx="5535">
                  <c:v>42.535800000000052</c:v>
                </c:pt>
                <c:pt idx="5536">
                  <c:v>42.535800000000052</c:v>
                </c:pt>
                <c:pt idx="5537">
                  <c:v>42.655300000000011</c:v>
                </c:pt>
                <c:pt idx="5538">
                  <c:v>42.655300000000011</c:v>
                </c:pt>
                <c:pt idx="5539">
                  <c:v>42.655300000000011</c:v>
                </c:pt>
                <c:pt idx="5540">
                  <c:v>42.655300000000011</c:v>
                </c:pt>
                <c:pt idx="5541">
                  <c:v>42.655300000000011</c:v>
                </c:pt>
                <c:pt idx="5542">
                  <c:v>42.535800000000052</c:v>
                </c:pt>
                <c:pt idx="5543">
                  <c:v>42.655300000000011</c:v>
                </c:pt>
                <c:pt idx="5544">
                  <c:v>42.655300000000011</c:v>
                </c:pt>
                <c:pt idx="5545">
                  <c:v>42.655300000000011</c:v>
                </c:pt>
                <c:pt idx="5546">
                  <c:v>42.655300000000011</c:v>
                </c:pt>
                <c:pt idx="5547">
                  <c:v>42.535800000000052</c:v>
                </c:pt>
                <c:pt idx="5548">
                  <c:v>42.655300000000011</c:v>
                </c:pt>
                <c:pt idx="5549">
                  <c:v>42.655300000000011</c:v>
                </c:pt>
                <c:pt idx="5550">
                  <c:v>42.655300000000011</c:v>
                </c:pt>
                <c:pt idx="5551">
                  <c:v>42.535800000000052</c:v>
                </c:pt>
                <c:pt idx="5552">
                  <c:v>42.655300000000011</c:v>
                </c:pt>
                <c:pt idx="5553">
                  <c:v>42.655300000000011</c:v>
                </c:pt>
                <c:pt idx="5554">
                  <c:v>42.655300000000011</c:v>
                </c:pt>
                <c:pt idx="5555">
                  <c:v>42.655300000000011</c:v>
                </c:pt>
                <c:pt idx="5556">
                  <c:v>42.655300000000011</c:v>
                </c:pt>
                <c:pt idx="5557">
                  <c:v>42.655300000000011</c:v>
                </c:pt>
                <c:pt idx="5558">
                  <c:v>42.535800000000052</c:v>
                </c:pt>
                <c:pt idx="5559">
                  <c:v>42.655300000000011</c:v>
                </c:pt>
                <c:pt idx="5560">
                  <c:v>42.655300000000011</c:v>
                </c:pt>
                <c:pt idx="5561">
                  <c:v>42.655300000000011</c:v>
                </c:pt>
                <c:pt idx="5562">
                  <c:v>42.774900000000002</c:v>
                </c:pt>
                <c:pt idx="5563">
                  <c:v>42.655300000000011</c:v>
                </c:pt>
                <c:pt idx="5564">
                  <c:v>42.655300000000011</c:v>
                </c:pt>
                <c:pt idx="5565">
                  <c:v>42.655300000000011</c:v>
                </c:pt>
                <c:pt idx="5566">
                  <c:v>42.655300000000011</c:v>
                </c:pt>
                <c:pt idx="5567">
                  <c:v>42.655300000000011</c:v>
                </c:pt>
                <c:pt idx="5568">
                  <c:v>42.655300000000011</c:v>
                </c:pt>
                <c:pt idx="5569">
                  <c:v>42.655300000000011</c:v>
                </c:pt>
                <c:pt idx="5570">
                  <c:v>42.655300000000011</c:v>
                </c:pt>
                <c:pt idx="5571">
                  <c:v>42.655300000000011</c:v>
                </c:pt>
                <c:pt idx="5572">
                  <c:v>42.655300000000011</c:v>
                </c:pt>
                <c:pt idx="5573">
                  <c:v>42.655300000000011</c:v>
                </c:pt>
                <c:pt idx="5574">
                  <c:v>42.655300000000011</c:v>
                </c:pt>
                <c:pt idx="5575">
                  <c:v>42.655300000000011</c:v>
                </c:pt>
                <c:pt idx="5576">
                  <c:v>42.655300000000011</c:v>
                </c:pt>
                <c:pt idx="5577">
                  <c:v>42.655300000000011</c:v>
                </c:pt>
                <c:pt idx="5578">
                  <c:v>42.655300000000011</c:v>
                </c:pt>
                <c:pt idx="5579">
                  <c:v>42.774900000000002</c:v>
                </c:pt>
                <c:pt idx="5580">
                  <c:v>42.655300000000011</c:v>
                </c:pt>
                <c:pt idx="5581">
                  <c:v>42.655300000000011</c:v>
                </c:pt>
                <c:pt idx="5582">
                  <c:v>42.655300000000011</c:v>
                </c:pt>
                <c:pt idx="5583">
                  <c:v>42.774900000000002</c:v>
                </c:pt>
                <c:pt idx="5584">
                  <c:v>42.655300000000011</c:v>
                </c:pt>
                <c:pt idx="5585">
                  <c:v>42.655300000000011</c:v>
                </c:pt>
                <c:pt idx="5586">
                  <c:v>42.774900000000002</c:v>
                </c:pt>
                <c:pt idx="5587">
                  <c:v>42.655300000000011</c:v>
                </c:pt>
                <c:pt idx="5588">
                  <c:v>42.774900000000002</c:v>
                </c:pt>
                <c:pt idx="5589">
                  <c:v>42.774900000000002</c:v>
                </c:pt>
                <c:pt idx="5590">
                  <c:v>42.774900000000002</c:v>
                </c:pt>
                <c:pt idx="5591">
                  <c:v>42.655300000000011</c:v>
                </c:pt>
                <c:pt idx="5592">
                  <c:v>42.774900000000002</c:v>
                </c:pt>
                <c:pt idx="5593">
                  <c:v>42.774900000000002</c:v>
                </c:pt>
                <c:pt idx="5594">
                  <c:v>42.774900000000002</c:v>
                </c:pt>
                <c:pt idx="5595">
                  <c:v>42.774900000000002</c:v>
                </c:pt>
                <c:pt idx="5596">
                  <c:v>42.774900000000002</c:v>
                </c:pt>
                <c:pt idx="5597">
                  <c:v>42.774900000000002</c:v>
                </c:pt>
                <c:pt idx="5598">
                  <c:v>42.774900000000002</c:v>
                </c:pt>
                <c:pt idx="5599">
                  <c:v>42.774900000000002</c:v>
                </c:pt>
                <c:pt idx="5600">
                  <c:v>42.774900000000002</c:v>
                </c:pt>
                <c:pt idx="5601">
                  <c:v>42.774900000000002</c:v>
                </c:pt>
                <c:pt idx="5602">
                  <c:v>42.774900000000002</c:v>
                </c:pt>
                <c:pt idx="5603">
                  <c:v>42.655300000000011</c:v>
                </c:pt>
                <c:pt idx="5604">
                  <c:v>42.655300000000011</c:v>
                </c:pt>
                <c:pt idx="5605">
                  <c:v>42.774900000000002</c:v>
                </c:pt>
                <c:pt idx="5606">
                  <c:v>42.774900000000002</c:v>
                </c:pt>
                <c:pt idx="5607">
                  <c:v>42.774900000000002</c:v>
                </c:pt>
                <c:pt idx="5608">
                  <c:v>42.774900000000002</c:v>
                </c:pt>
                <c:pt idx="5609">
                  <c:v>42.774900000000002</c:v>
                </c:pt>
                <c:pt idx="5610">
                  <c:v>42.774900000000002</c:v>
                </c:pt>
                <c:pt idx="5611">
                  <c:v>42.774900000000002</c:v>
                </c:pt>
                <c:pt idx="5612">
                  <c:v>42.774900000000002</c:v>
                </c:pt>
                <c:pt idx="5613">
                  <c:v>42.774900000000002</c:v>
                </c:pt>
                <c:pt idx="5614">
                  <c:v>42.774900000000002</c:v>
                </c:pt>
                <c:pt idx="5615">
                  <c:v>42.774900000000002</c:v>
                </c:pt>
                <c:pt idx="5616">
                  <c:v>42.774900000000002</c:v>
                </c:pt>
                <c:pt idx="5617">
                  <c:v>42.774900000000002</c:v>
                </c:pt>
                <c:pt idx="5618">
                  <c:v>42.774900000000002</c:v>
                </c:pt>
                <c:pt idx="5619">
                  <c:v>42.894400000000019</c:v>
                </c:pt>
                <c:pt idx="5620">
                  <c:v>42.774900000000002</c:v>
                </c:pt>
                <c:pt idx="5621">
                  <c:v>42.774900000000002</c:v>
                </c:pt>
                <c:pt idx="5622">
                  <c:v>42.774900000000002</c:v>
                </c:pt>
                <c:pt idx="5623">
                  <c:v>42.774900000000002</c:v>
                </c:pt>
                <c:pt idx="5624">
                  <c:v>42.774900000000002</c:v>
                </c:pt>
                <c:pt idx="5625">
                  <c:v>42.774900000000002</c:v>
                </c:pt>
                <c:pt idx="5626">
                  <c:v>42.774900000000002</c:v>
                </c:pt>
                <c:pt idx="5627">
                  <c:v>42.894400000000019</c:v>
                </c:pt>
                <c:pt idx="5628">
                  <c:v>42.774900000000002</c:v>
                </c:pt>
                <c:pt idx="5629">
                  <c:v>42.774900000000002</c:v>
                </c:pt>
                <c:pt idx="5630">
                  <c:v>42.894400000000019</c:v>
                </c:pt>
                <c:pt idx="5631">
                  <c:v>42.774900000000002</c:v>
                </c:pt>
                <c:pt idx="5632">
                  <c:v>42.774900000000002</c:v>
                </c:pt>
                <c:pt idx="5633">
                  <c:v>42.774900000000002</c:v>
                </c:pt>
                <c:pt idx="5634">
                  <c:v>42.894400000000019</c:v>
                </c:pt>
                <c:pt idx="5635">
                  <c:v>42.774900000000002</c:v>
                </c:pt>
                <c:pt idx="5636">
                  <c:v>42.774900000000002</c:v>
                </c:pt>
                <c:pt idx="5637">
                  <c:v>42.774900000000002</c:v>
                </c:pt>
                <c:pt idx="5638">
                  <c:v>42.774900000000002</c:v>
                </c:pt>
                <c:pt idx="5639">
                  <c:v>42.894400000000019</c:v>
                </c:pt>
                <c:pt idx="5640">
                  <c:v>42.894400000000019</c:v>
                </c:pt>
                <c:pt idx="5641">
                  <c:v>42.894400000000019</c:v>
                </c:pt>
                <c:pt idx="5642">
                  <c:v>42.894400000000019</c:v>
                </c:pt>
                <c:pt idx="5643">
                  <c:v>42.774900000000002</c:v>
                </c:pt>
                <c:pt idx="5644">
                  <c:v>42.894400000000019</c:v>
                </c:pt>
                <c:pt idx="5645">
                  <c:v>42.894400000000019</c:v>
                </c:pt>
                <c:pt idx="5646">
                  <c:v>42.894400000000019</c:v>
                </c:pt>
                <c:pt idx="5647">
                  <c:v>42.894400000000019</c:v>
                </c:pt>
                <c:pt idx="5648">
                  <c:v>42.894400000000019</c:v>
                </c:pt>
                <c:pt idx="5649">
                  <c:v>42.894400000000019</c:v>
                </c:pt>
                <c:pt idx="5650">
                  <c:v>42.894400000000019</c:v>
                </c:pt>
                <c:pt idx="5651">
                  <c:v>42.894400000000019</c:v>
                </c:pt>
                <c:pt idx="5652">
                  <c:v>42.894400000000019</c:v>
                </c:pt>
                <c:pt idx="5653">
                  <c:v>42.894400000000019</c:v>
                </c:pt>
                <c:pt idx="5654">
                  <c:v>42.894400000000019</c:v>
                </c:pt>
                <c:pt idx="5655">
                  <c:v>42.894400000000019</c:v>
                </c:pt>
                <c:pt idx="5656">
                  <c:v>42.894400000000019</c:v>
                </c:pt>
                <c:pt idx="5657">
                  <c:v>42.894400000000019</c:v>
                </c:pt>
                <c:pt idx="5658">
                  <c:v>42.894400000000019</c:v>
                </c:pt>
                <c:pt idx="5659">
                  <c:v>42.894400000000019</c:v>
                </c:pt>
                <c:pt idx="5660">
                  <c:v>42.894400000000019</c:v>
                </c:pt>
                <c:pt idx="5661">
                  <c:v>42.894400000000019</c:v>
                </c:pt>
                <c:pt idx="5662">
                  <c:v>42.894400000000019</c:v>
                </c:pt>
                <c:pt idx="5663">
                  <c:v>43.01400000000001</c:v>
                </c:pt>
                <c:pt idx="5664">
                  <c:v>42.894400000000019</c:v>
                </c:pt>
                <c:pt idx="5665">
                  <c:v>42.894400000000019</c:v>
                </c:pt>
                <c:pt idx="5666">
                  <c:v>42.894400000000019</c:v>
                </c:pt>
                <c:pt idx="5667">
                  <c:v>42.894400000000019</c:v>
                </c:pt>
                <c:pt idx="5668">
                  <c:v>42.894400000000019</c:v>
                </c:pt>
                <c:pt idx="5669">
                  <c:v>42.894400000000019</c:v>
                </c:pt>
                <c:pt idx="5670">
                  <c:v>42.894400000000019</c:v>
                </c:pt>
                <c:pt idx="5671">
                  <c:v>42.894400000000019</c:v>
                </c:pt>
                <c:pt idx="5672">
                  <c:v>43.01400000000001</c:v>
                </c:pt>
                <c:pt idx="5673">
                  <c:v>42.894400000000019</c:v>
                </c:pt>
                <c:pt idx="5674">
                  <c:v>42.894400000000019</c:v>
                </c:pt>
                <c:pt idx="5675">
                  <c:v>42.894400000000019</c:v>
                </c:pt>
                <c:pt idx="5676">
                  <c:v>42.894400000000019</c:v>
                </c:pt>
                <c:pt idx="5677">
                  <c:v>43.01400000000001</c:v>
                </c:pt>
                <c:pt idx="5678">
                  <c:v>43.01400000000001</c:v>
                </c:pt>
                <c:pt idx="5679">
                  <c:v>42.894400000000019</c:v>
                </c:pt>
                <c:pt idx="5680">
                  <c:v>43.01400000000001</c:v>
                </c:pt>
                <c:pt idx="5681">
                  <c:v>42.894400000000019</c:v>
                </c:pt>
                <c:pt idx="5682">
                  <c:v>43.01400000000001</c:v>
                </c:pt>
                <c:pt idx="5683">
                  <c:v>42.894400000000019</c:v>
                </c:pt>
                <c:pt idx="5684">
                  <c:v>43.01400000000001</c:v>
                </c:pt>
                <c:pt idx="5685">
                  <c:v>43.01400000000001</c:v>
                </c:pt>
                <c:pt idx="5686">
                  <c:v>42.894400000000019</c:v>
                </c:pt>
                <c:pt idx="5687">
                  <c:v>43.01400000000001</c:v>
                </c:pt>
                <c:pt idx="5688">
                  <c:v>42.894400000000019</c:v>
                </c:pt>
                <c:pt idx="5689">
                  <c:v>43.01400000000001</c:v>
                </c:pt>
                <c:pt idx="5690">
                  <c:v>42.894400000000019</c:v>
                </c:pt>
                <c:pt idx="5691">
                  <c:v>43.01400000000001</c:v>
                </c:pt>
                <c:pt idx="5692">
                  <c:v>43.01400000000001</c:v>
                </c:pt>
                <c:pt idx="5693">
                  <c:v>42.894400000000019</c:v>
                </c:pt>
                <c:pt idx="5694">
                  <c:v>43.01400000000001</c:v>
                </c:pt>
                <c:pt idx="5695">
                  <c:v>43.01400000000001</c:v>
                </c:pt>
                <c:pt idx="5696">
                  <c:v>43.01400000000001</c:v>
                </c:pt>
                <c:pt idx="5697">
                  <c:v>43.01400000000001</c:v>
                </c:pt>
                <c:pt idx="5698">
                  <c:v>42.894400000000019</c:v>
                </c:pt>
                <c:pt idx="5699">
                  <c:v>42.894400000000019</c:v>
                </c:pt>
                <c:pt idx="5700">
                  <c:v>43.01400000000001</c:v>
                </c:pt>
                <c:pt idx="5701">
                  <c:v>43.01400000000001</c:v>
                </c:pt>
                <c:pt idx="5702">
                  <c:v>43.01400000000001</c:v>
                </c:pt>
                <c:pt idx="5703">
                  <c:v>43.01400000000001</c:v>
                </c:pt>
                <c:pt idx="5704">
                  <c:v>43.01400000000001</c:v>
                </c:pt>
                <c:pt idx="5705">
                  <c:v>42.894400000000019</c:v>
                </c:pt>
                <c:pt idx="5706">
                  <c:v>43.01400000000001</c:v>
                </c:pt>
                <c:pt idx="5707">
                  <c:v>43.01400000000001</c:v>
                </c:pt>
                <c:pt idx="5708">
                  <c:v>43.01400000000001</c:v>
                </c:pt>
                <c:pt idx="5709">
                  <c:v>42.894400000000019</c:v>
                </c:pt>
                <c:pt idx="5710">
                  <c:v>43.01400000000001</c:v>
                </c:pt>
                <c:pt idx="5711">
                  <c:v>43.01400000000001</c:v>
                </c:pt>
                <c:pt idx="5712">
                  <c:v>43.133500000000026</c:v>
                </c:pt>
                <c:pt idx="5713">
                  <c:v>43.01400000000001</c:v>
                </c:pt>
                <c:pt idx="5714">
                  <c:v>43.01400000000001</c:v>
                </c:pt>
                <c:pt idx="5715">
                  <c:v>43.133500000000026</c:v>
                </c:pt>
                <c:pt idx="5716">
                  <c:v>43.01400000000001</c:v>
                </c:pt>
                <c:pt idx="5717">
                  <c:v>43.01400000000001</c:v>
                </c:pt>
                <c:pt idx="5718">
                  <c:v>43.01400000000001</c:v>
                </c:pt>
                <c:pt idx="5719">
                  <c:v>43.01400000000001</c:v>
                </c:pt>
                <c:pt idx="5720">
                  <c:v>43.01400000000001</c:v>
                </c:pt>
                <c:pt idx="5721">
                  <c:v>43.01400000000001</c:v>
                </c:pt>
                <c:pt idx="5722">
                  <c:v>43.133500000000026</c:v>
                </c:pt>
                <c:pt idx="5723">
                  <c:v>43.01400000000001</c:v>
                </c:pt>
                <c:pt idx="5724">
                  <c:v>43.133500000000026</c:v>
                </c:pt>
                <c:pt idx="5725">
                  <c:v>43.01400000000001</c:v>
                </c:pt>
                <c:pt idx="5726">
                  <c:v>43.133500000000026</c:v>
                </c:pt>
                <c:pt idx="5727">
                  <c:v>43.133500000000026</c:v>
                </c:pt>
                <c:pt idx="5728">
                  <c:v>43.01400000000001</c:v>
                </c:pt>
                <c:pt idx="5729">
                  <c:v>43.133500000000026</c:v>
                </c:pt>
                <c:pt idx="5730">
                  <c:v>43.01400000000001</c:v>
                </c:pt>
                <c:pt idx="5731">
                  <c:v>43.01400000000001</c:v>
                </c:pt>
                <c:pt idx="5732">
                  <c:v>43.01400000000001</c:v>
                </c:pt>
                <c:pt idx="5733">
                  <c:v>43.01400000000001</c:v>
                </c:pt>
                <c:pt idx="5734">
                  <c:v>43.133500000000026</c:v>
                </c:pt>
                <c:pt idx="5735">
                  <c:v>43.133500000000026</c:v>
                </c:pt>
                <c:pt idx="5736">
                  <c:v>43.01400000000001</c:v>
                </c:pt>
                <c:pt idx="5737">
                  <c:v>43.133500000000026</c:v>
                </c:pt>
                <c:pt idx="5738">
                  <c:v>43.133500000000026</c:v>
                </c:pt>
                <c:pt idx="5739">
                  <c:v>43.133500000000026</c:v>
                </c:pt>
                <c:pt idx="5740">
                  <c:v>43.01400000000001</c:v>
                </c:pt>
                <c:pt idx="5741">
                  <c:v>43.133500000000026</c:v>
                </c:pt>
                <c:pt idx="5742">
                  <c:v>43.133500000000026</c:v>
                </c:pt>
                <c:pt idx="5743">
                  <c:v>43.133500000000026</c:v>
                </c:pt>
                <c:pt idx="5744">
                  <c:v>43.133500000000026</c:v>
                </c:pt>
                <c:pt idx="5745">
                  <c:v>43.133500000000026</c:v>
                </c:pt>
                <c:pt idx="5746">
                  <c:v>43.133500000000026</c:v>
                </c:pt>
                <c:pt idx="5747">
                  <c:v>43.133500000000026</c:v>
                </c:pt>
                <c:pt idx="5748">
                  <c:v>43.01400000000001</c:v>
                </c:pt>
                <c:pt idx="5749">
                  <c:v>43.133500000000026</c:v>
                </c:pt>
                <c:pt idx="5750">
                  <c:v>43.133500000000026</c:v>
                </c:pt>
                <c:pt idx="5751">
                  <c:v>43.133500000000026</c:v>
                </c:pt>
                <c:pt idx="5752">
                  <c:v>43.133500000000026</c:v>
                </c:pt>
                <c:pt idx="5753">
                  <c:v>43.133500000000026</c:v>
                </c:pt>
                <c:pt idx="5754">
                  <c:v>43.133500000000026</c:v>
                </c:pt>
                <c:pt idx="5755">
                  <c:v>43.133500000000026</c:v>
                </c:pt>
                <c:pt idx="5756">
                  <c:v>43.133500000000026</c:v>
                </c:pt>
                <c:pt idx="5757">
                  <c:v>43.133500000000026</c:v>
                </c:pt>
                <c:pt idx="5758">
                  <c:v>43.133500000000026</c:v>
                </c:pt>
                <c:pt idx="5759">
                  <c:v>43.133500000000026</c:v>
                </c:pt>
                <c:pt idx="5760">
                  <c:v>43.133500000000026</c:v>
                </c:pt>
                <c:pt idx="5761">
                  <c:v>43.133500000000026</c:v>
                </c:pt>
                <c:pt idx="5762">
                  <c:v>43.253100000000018</c:v>
                </c:pt>
                <c:pt idx="5763">
                  <c:v>43.133500000000026</c:v>
                </c:pt>
                <c:pt idx="5764">
                  <c:v>43.133500000000026</c:v>
                </c:pt>
                <c:pt idx="5765">
                  <c:v>43.133500000000026</c:v>
                </c:pt>
                <c:pt idx="5766">
                  <c:v>43.133500000000026</c:v>
                </c:pt>
                <c:pt idx="5767">
                  <c:v>43.133500000000026</c:v>
                </c:pt>
                <c:pt idx="5768">
                  <c:v>43.133500000000026</c:v>
                </c:pt>
                <c:pt idx="5769">
                  <c:v>43.133500000000026</c:v>
                </c:pt>
                <c:pt idx="5770">
                  <c:v>43.133500000000026</c:v>
                </c:pt>
                <c:pt idx="5771">
                  <c:v>43.133500000000026</c:v>
                </c:pt>
                <c:pt idx="5772">
                  <c:v>43.133500000000026</c:v>
                </c:pt>
                <c:pt idx="5773">
                  <c:v>43.133500000000026</c:v>
                </c:pt>
                <c:pt idx="5774">
                  <c:v>43.133500000000026</c:v>
                </c:pt>
                <c:pt idx="5775">
                  <c:v>43.133500000000026</c:v>
                </c:pt>
                <c:pt idx="5776">
                  <c:v>43.253100000000018</c:v>
                </c:pt>
                <c:pt idx="5777">
                  <c:v>43.133500000000026</c:v>
                </c:pt>
                <c:pt idx="5778">
                  <c:v>43.133500000000026</c:v>
                </c:pt>
                <c:pt idx="5779">
                  <c:v>43.133500000000026</c:v>
                </c:pt>
                <c:pt idx="5780">
                  <c:v>43.253100000000018</c:v>
                </c:pt>
                <c:pt idx="5781">
                  <c:v>43.133500000000026</c:v>
                </c:pt>
                <c:pt idx="5782">
                  <c:v>43.253100000000018</c:v>
                </c:pt>
                <c:pt idx="5783">
                  <c:v>43.133500000000026</c:v>
                </c:pt>
                <c:pt idx="5784">
                  <c:v>43.133500000000026</c:v>
                </c:pt>
                <c:pt idx="5785">
                  <c:v>43.253100000000018</c:v>
                </c:pt>
                <c:pt idx="5786">
                  <c:v>43.133500000000026</c:v>
                </c:pt>
                <c:pt idx="5787">
                  <c:v>43.133500000000026</c:v>
                </c:pt>
                <c:pt idx="5788">
                  <c:v>43.133500000000026</c:v>
                </c:pt>
                <c:pt idx="5789">
                  <c:v>43.133500000000026</c:v>
                </c:pt>
                <c:pt idx="5790">
                  <c:v>43.253100000000018</c:v>
                </c:pt>
                <c:pt idx="5791">
                  <c:v>43.253100000000018</c:v>
                </c:pt>
                <c:pt idx="5792">
                  <c:v>43.133500000000026</c:v>
                </c:pt>
                <c:pt idx="5793">
                  <c:v>43.133500000000026</c:v>
                </c:pt>
                <c:pt idx="5794">
                  <c:v>43.133500000000026</c:v>
                </c:pt>
                <c:pt idx="5795">
                  <c:v>43.253100000000018</c:v>
                </c:pt>
                <c:pt idx="5796">
                  <c:v>43.253100000000018</c:v>
                </c:pt>
                <c:pt idx="5797">
                  <c:v>43.253100000000018</c:v>
                </c:pt>
                <c:pt idx="5798">
                  <c:v>43.253100000000018</c:v>
                </c:pt>
                <c:pt idx="5799">
                  <c:v>43.253100000000018</c:v>
                </c:pt>
                <c:pt idx="5800">
                  <c:v>43.253100000000018</c:v>
                </c:pt>
                <c:pt idx="5801">
                  <c:v>43.133500000000026</c:v>
                </c:pt>
                <c:pt idx="5802">
                  <c:v>43.253100000000018</c:v>
                </c:pt>
                <c:pt idx="5803">
                  <c:v>43.253100000000018</c:v>
                </c:pt>
                <c:pt idx="5804">
                  <c:v>43.133500000000026</c:v>
                </c:pt>
                <c:pt idx="5805">
                  <c:v>43.133500000000026</c:v>
                </c:pt>
                <c:pt idx="5806">
                  <c:v>43.253100000000018</c:v>
                </c:pt>
                <c:pt idx="5807">
                  <c:v>43.253100000000018</c:v>
                </c:pt>
                <c:pt idx="5808">
                  <c:v>43.253100000000018</c:v>
                </c:pt>
                <c:pt idx="5809">
                  <c:v>43.253100000000018</c:v>
                </c:pt>
                <c:pt idx="5810">
                  <c:v>43.253100000000018</c:v>
                </c:pt>
                <c:pt idx="5811">
                  <c:v>43.372600000000034</c:v>
                </c:pt>
                <c:pt idx="5812">
                  <c:v>43.253100000000018</c:v>
                </c:pt>
                <c:pt idx="5813">
                  <c:v>43.253100000000018</c:v>
                </c:pt>
                <c:pt idx="5814">
                  <c:v>43.253100000000018</c:v>
                </c:pt>
                <c:pt idx="5815">
                  <c:v>43.372600000000034</c:v>
                </c:pt>
                <c:pt idx="5816">
                  <c:v>43.253100000000018</c:v>
                </c:pt>
                <c:pt idx="5817">
                  <c:v>43.253100000000018</c:v>
                </c:pt>
                <c:pt idx="5818">
                  <c:v>43.253100000000018</c:v>
                </c:pt>
                <c:pt idx="5819">
                  <c:v>43.253100000000018</c:v>
                </c:pt>
                <c:pt idx="5820">
                  <c:v>43.253100000000018</c:v>
                </c:pt>
                <c:pt idx="5821">
                  <c:v>43.253100000000018</c:v>
                </c:pt>
                <c:pt idx="5822">
                  <c:v>43.372600000000034</c:v>
                </c:pt>
                <c:pt idx="5823">
                  <c:v>43.372600000000034</c:v>
                </c:pt>
                <c:pt idx="5824">
                  <c:v>43.372600000000034</c:v>
                </c:pt>
                <c:pt idx="5825">
                  <c:v>43.253100000000018</c:v>
                </c:pt>
                <c:pt idx="5826">
                  <c:v>43.253100000000018</c:v>
                </c:pt>
                <c:pt idx="5827">
                  <c:v>43.253100000000018</c:v>
                </c:pt>
                <c:pt idx="5828">
                  <c:v>43.253100000000018</c:v>
                </c:pt>
                <c:pt idx="5829">
                  <c:v>43.253100000000018</c:v>
                </c:pt>
                <c:pt idx="5830">
                  <c:v>43.253100000000018</c:v>
                </c:pt>
                <c:pt idx="5831">
                  <c:v>43.253100000000018</c:v>
                </c:pt>
                <c:pt idx="5832">
                  <c:v>43.253100000000018</c:v>
                </c:pt>
                <c:pt idx="5833">
                  <c:v>43.253100000000018</c:v>
                </c:pt>
                <c:pt idx="5834">
                  <c:v>43.372600000000034</c:v>
                </c:pt>
                <c:pt idx="5835">
                  <c:v>43.372600000000034</c:v>
                </c:pt>
                <c:pt idx="5836">
                  <c:v>43.253100000000018</c:v>
                </c:pt>
                <c:pt idx="5837">
                  <c:v>43.253100000000018</c:v>
                </c:pt>
                <c:pt idx="5838">
                  <c:v>43.372600000000034</c:v>
                </c:pt>
                <c:pt idx="5839">
                  <c:v>43.372600000000034</c:v>
                </c:pt>
                <c:pt idx="5840">
                  <c:v>43.253100000000018</c:v>
                </c:pt>
                <c:pt idx="5841">
                  <c:v>43.253100000000018</c:v>
                </c:pt>
                <c:pt idx="5842">
                  <c:v>43.372600000000034</c:v>
                </c:pt>
                <c:pt idx="5843">
                  <c:v>43.372600000000034</c:v>
                </c:pt>
                <c:pt idx="5844">
                  <c:v>43.253100000000018</c:v>
                </c:pt>
                <c:pt idx="5845">
                  <c:v>43.372600000000034</c:v>
                </c:pt>
                <c:pt idx="5846">
                  <c:v>43.372600000000034</c:v>
                </c:pt>
                <c:pt idx="5847">
                  <c:v>43.253100000000018</c:v>
                </c:pt>
                <c:pt idx="5848">
                  <c:v>43.372600000000034</c:v>
                </c:pt>
                <c:pt idx="5849">
                  <c:v>43.372600000000034</c:v>
                </c:pt>
                <c:pt idx="5850">
                  <c:v>43.253100000000018</c:v>
                </c:pt>
                <c:pt idx="5851">
                  <c:v>43.372600000000034</c:v>
                </c:pt>
                <c:pt idx="5852">
                  <c:v>43.372600000000034</c:v>
                </c:pt>
                <c:pt idx="5853">
                  <c:v>43.372600000000034</c:v>
                </c:pt>
                <c:pt idx="5854">
                  <c:v>43.372600000000034</c:v>
                </c:pt>
                <c:pt idx="5855">
                  <c:v>43.372600000000034</c:v>
                </c:pt>
                <c:pt idx="5856">
                  <c:v>43.372600000000034</c:v>
                </c:pt>
                <c:pt idx="5857">
                  <c:v>43.372600000000034</c:v>
                </c:pt>
                <c:pt idx="5858">
                  <c:v>43.372600000000034</c:v>
                </c:pt>
                <c:pt idx="5859">
                  <c:v>43.372600000000034</c:v>
                </c:pt>
                <c:pt idx="5860">
                  <c:v>43.372600000000034</c:v>
                </c:pt>
                <c:pt idx="5861">
                  <c:v>43.372600000000034</c:v>
                </c:pt>
                <c:pt idx="5862">
                  <c:v>43.372600000000034</c:v>
                </c:pt>
                <c:pt idx="5863">
                  <c:v>43.372600000000034</c:v>
                </c:pt>
                <c:pt idx="5864">
                  <c:v>43.492200000000025</c:v>
                </c:pt>
                <c:pt idx="5865">
                  <c:v>43.372600000000034</c:v>
                </c:pt>
                <c:pt idx="5866">
                  <c:v>43.372600000000034</c:v>
                </c:pt>
                <c:pt idx="5867">
                  <c:v>43.492200000000025</c:v>
                </c:pt>
                <c:pt idx="5868">
                  <c:v>43.492200000000025</c:v>
                </c:pt>
                <c:pt idx="5869">
                  <c:v>43.492200000000025</c:v>
                </c:pt>
                <c:pt idx="5870">
                  <c:v>43.372600000000034</c:v>
                </c:pt>
                <c:pt idx="5871">
                  <c:v>43.372600000000034</c:v>
                </c:pt>
                <c:pt idx="5872">
                  <c:v>43.372600000000034</c:v>
                </c:pt>
                <c:pt idx="5873">
                  <c:v>43.372600000000034</c:v>
                </c:pt>
                <c:pt idx="5874">
                  <c:v>43.492200000000025</c:v>
                </c:pt>
                <c:pt idx="5875">
                  <c:v>43.372600000000034</c:v>
                </c:pt>
                <c:pt idx="5876">
                  <c:v>43.372600000000034</c:v>
                </c:pt>
                <c:pt idx="5877">
                  <c:v>43.372600000000034</c:v>
                </c:pt>
                <c:pt idx="5878">
                  <c:v>43.492200000000025</c:v>
                </c:pt>
                <c:pt idx="5879">
                  <c:v>43.372600000000034</c:v>
                </c:pt>
                <c:pt idx="5880">
                  <c:v>43.492200000000025</c:v>
                </c:pt>
                <c:pt idx="5881">
                  <c:v>43.372600000000034</c:v>
                </c:pt>
                <c:pt idx="5882">
                  <c:v>43.372600000000034</c:v>
                </c:pt>
                <c:pt idx="5883">
                  <c:v>43.372600000000034</c:v>
                </c:pt>
                <c:pt idx="5884">
                  <c:v>43.372600000000034</c:v>
                </c:pt>
                <c:pt idx="5885">
                  <c:v>43.372600000000034</c:v>
                </c:pt>
                <c:pt idx="5886">
                  <c:v>43.492200000000025</c:v>
                </c:pt>
                <c:pt idx="5887">
                  <c:v>43.492200000000025</c:v>
                </c:pt>
                <c:pt idx="5888">
                  <c:v>43.492200000000025</c:v>
                </c:pt>
                <c:pt idx="5889">
                  <c:v>43.492200000000025</c:v>
                </c:pt>
                <c:pt idx="5890">
                  <c:v>43.492200000000025</c:v>
                </c:pt>
                <c:pt idx="5891">
                  <c:v>43.372600000000034</c:v>
                </c:pt>
                <c:pt idx="5892">
                  <c:v>43.492200000000025</c:v>
                </c:pt>
                <c:pt idx="5893">
                  <c:v>43.372600000000034</c:v>
                </c:pt>
                <c:pt idx="5894">
                  <c:v>43.492200000000025</c:v>
                </c:pt>
                <c:pt idx="5895">
                  <c:v>43.492200000000025</c:v>
                </c:pt>
                <c:pt idx="5896">
                  <c:v>43.492200000000025</c:v>
                </c:pt>
                <c:pt idx="5897">
                  <c:v>43.492200000000025</c:v>
                </c:pt>
                <c:pt idx="5898">
                  <c:v>43.492200000000025</c:v>
                </c:pt>
                <c:pt idx="5899">
                  <c:v>43.492200000000025</c:v>
                </c:pt>
                <c:pt idx="5900">
                  <c:v>43.492200000000025</c:v>
                </c:pt>
                <c:pt idx="5901">
                  <c:v>43.492200000000025</c:v>
                </c:pt>
                <c:pt idx="5902">
                  <c:v>43.492200000000025</c:v>
                </c:pt>
                <c:pt idx="5903">
                  <c:v>43.492200000000025</c:v>
                </c:pt>
                <c:pt idx="5904">
                  <c:v>43.492200000000025</c:v>
                </c:pt>
                <c:pt idx="5905">
                  <c:v>43.492200000000025</c:v>
                </c:pt>
                <c:pt idx="5906">
                  <c:v>43.492200000000025</c:v>
                </c:pt>
                <c:pt idx="5907">
                  <c:v>43.492200000000025</c:v>
                </c:pt>
                <c:pt idx="5908">
                  <c:v>43.492200000000025</c:v>
                </c:pt>
                <c:pt idx="5909">
                  <c:v>43.492200000000025</c:v>
                </c:pt>
                <c:pt idx="5910">
                  <c:v>43.611699999999985</c:v>
                </c:pt>
                <c:pt idx="5911">
                  <c:v>43.492200000000025</c:v>
                </c:pt>
                <c:pt idx="5912">
                  <c:v>43.492200000000025</c:v>
                </c:pt>
                <c:pt idx="5913">
                  <c:v>43.372600000000034</c:v>
                </c:pt>
                <c:pt idx="5914">
                  <c:v>43.611699999999985</c:v>
                </c:pt>
                <c:pt idx="5915">
                  <c:v>43.492200000000025</c:v>
                </c:pt>
                <c:pt idx="5916">
                  <c:v>43.611699999999985</c:v>
                </c:pt>
                <c:pt idx="5917">
                  <c:v>43.492200000000025</c:v>
                </c:pt>
                <c:pt idx="5918">
                  <c:v>43.492200000000025</c:v>
                </c:pt>
                <c:pt idx="5919">
                  <c:v>43.492200000000025</c:v>
                </c:pt>
                <c:pt idx="5920">
                  <c:v>43.492200000000025</c:v>
                </c:pt>
                <c:pt idx="5921">
                  <c:v>43.492200000000025</c:v>
                </c:pt>
                <c:pt idx="5922">
                  <c:v>43.492200000000025</c:v>
                </c:pt>
                <c:pt idx="5923">
                  <c:v>43.611699999999985</c:v>
                </c:pt>
                <c:pt idx="5924">
                  <c:v>43.492200000000025</c:v>
                </c:pt>
                <c:pt idx="5925">
                  <c:v>43.611699999999985</c:v>
                </c:pt>
                <c:pt idx="5926">
                  <c:v>43.492200000000025</c:v>
                </c:pt>
                <c:pt idx="5927">
                  <c:v>43.492200000000025</c:v>
                </c:pt>
                <c:pt idx="5928">
                  <c:v>43.492200000000025</c:v>
                </c:pt>
                <c:pt idx="5929">
                  <c:v>43.611699999999985</c:v>
                </c:pt>
                <c:pt idx="5930">
                  <c:v>43.611699999999985</c:v>
                </c:pt>
                <c:pt idx="5931">
                  <c:v>43.492200000000025</c:v>
                </c:pt>
                <c:pt idx="5932">
                  <c:v>43.611699999999985</c:v>
                </c:pt>
                <c:pt idx="5933">
                  <c:v>43.611699999999985</c:v>
                </c:pt>
                <c:pt idx="5934">
                  <c:v>43.611699999999985</c:v>
                </c:pt>
                <c:pt idx="5935">
                  <c:v>43.611699999999985</c:v>
                </c:pt>
                <c:pt idx="5936">
                  <c:v>43.611699999999985</c:v>
                </c:pt>
                <c:pt idx="5937">
                  <c:v>43.611699999999985</c:v>
                </c:pt>
                <c:pt idx="5938">
                  <c:v>43.492200000000025</c:v>
                </c:pt>
                <c:pt idx="5939">
                  <c:v>43.611699999999985</c:v>
                </c:pt>
                <c:pt idx="5940">
                  <c:v>43.611699999999985</c:v>
                </c:pt>
                <c:pt idx="5941">
                  <c:v>43.611699999999985</c:v>
                </c:pt>
                <c:pt idx="5942">
                  <c:v>43.611699999999985</c:v>
                </c:pt>
                <c:pt idx="5943">
                  <c:v>43.611699999999985</c:v>
                </c:pt>
                <c:pt idx="5944">
                  <c:v>43.611699999999985</c:v>
                </c:pt>
                <c:pt idx="5945">
                  <c:v>43.731300000000033</c:v>
                </c:pt>
                <c:pt idx="5946">
                  <c:v>43.611699999999985</c:v>
                </c:pt>
                <c:pt idx="5947">
                  <c:v>43.611699999999985</c:v>
                </c:pt>
                <c:pt idx="5948">
                  <c:v>43.492200000000025</c:v>
                </c:pt>
                <c:pt idx="5949">
                  <c:v>43.731300000000033</c:v>
                </c:pt>
                <c:pt idx="5950">
                  <c:v>43.611699999999985</c:v>
                </c:pt>
                <c:pt idx="5951">
                  <c:v>43.611699999999985</c:v>
                </c:pt>
                <c:pt idx="5952">
                  <c:v>43.611699999999985</c:v>
                </c:pt>
                <c:pt idx="5953">
                  <c:v>43.611699999999985</c:v>
                </c:pt>
                <c:pt idx="5954">
                  <c:v>43.611699999999985</c:v>
                </c:pt>
                <c:pt idx="5955">
                  <c:v>43.611699999999985</c:v>
                </c:pt>
                <c:pt idx="5956">
                  <c:v>43.611699999999985</c:v>
                </c:pt>
                <c:pt idx="5957">
                  <c:v>43.611699999999985</c:v>
                </c:pt>
                <c:pt idx="5958">
                  <c:v>43.611699999999985</c:v>
                </c:pt>
                <c:pt idx="5959">
                  <c:v>43.611699999999985</c:v>
                </c:pt>
                <c:pt idx="5960">
                  <c:v>43.611699999999985</c:v>
                </c:pt>
                <c:pt idx="5961">
                  <c:v>43.731300000000033</c:v>
                </c:pt>
                <c:pt idx="5962">
                  <c:v>43.611699999999985</c:v>
                </c:pt>
                <c:pt idx="5963">
                  <c:v>43.611699999999985</c:v>
                </c:pt>
                <c:pt idx="5964">
                  <c:v>43.731300000000033</c:v>
                </c:pt>
                <c:pt idx="5965">
                  <c:v>43.611699999999985</c:v>
                </c:pt>
                <c:pt idx="5966">
                  <c:v>43.611699999999985</c:v>
                </c:pt>
                <c:pt idx="5967">
                  <c:v>43.731300000000033</c:v>
                </c:pt>
                <c:pt idx="5968">
                  <c:v>43.611699999999985</c:v>
                </c:pt>
                <c:pt idx="5969">
                  <c:v>43.611699999999985</c:v>
                </c:pt>
                <c:pt idx="5970">
                  <c:v>43.611699999999985</c:v>
                </c:pt>
                <c:pt idx="5971">
                  <c:v>43.611699999999985</c:v>
                </c:pt>
                <c:pt idx="5972">
                  <c:v>43.731300000000033</c:v>
                </c:pt>
                <c:pt idx="5973">
                  <c:v>43.611699999999985</c:v>
                </c:pt>
                <c:pt idx="5974">
                  <c:v>43.611699999999985</c:v>
                </c:pt>
                <c:pt idx="5975">
                  <c:v>43.611699999999985</c:v>
                </c:pt>
                <c:pt idx="5976">
                  <c:v>43.611699999999985</c:v>
                </c:pt>
                <c:pt idx="5977">
                  <c:v>43.611699999999985</c:v>
                </c:pt>
                <c:pt idx="5978">
                  <c:v>43.611699999999985</c:v>
                </c:pt>
                <c:pt idx="5979">
                  <c:v>43.611699999999985</c:v>
                </c:pt>
                <c:pt idx="5980">
                  <c:v>43.731300000000033</c:v>
                </c:pt>
                <c:pt idx="5981">
                  <c:v>43.731300000000033</c:v>
                </c:pt>
                <c:pt idx="5982">
                  <c:v>43.731300000000033</c:v>
                </c:pt>
                <c:pt idx="5983">
                  <c:v>43.731300000000033</c:v>
                </c:pt>
                <c:pt idx="5984">
                  <c:v>43.731300000000033</c:v>
                </c:pt>
                <c:pt idx="5985">
                  <c:v>43.731300000000033</c:v>
                </c:pt>
                <c:pt idx="5986">
                  <c:v>43.731300000000033</c:v>
                </c:pt>
                <c:pt idx="5987">
                  <c:v>43.731300000000033</c:v>
                </c:pt>
                <c:pt idx="5988">
                  <c:v>43.731300000000033</c:v>
                </c:pt>
                <c:pt idx="5989">
                  <c:v>43.731300000000033</c:v>
                </c:pt>
                <c:pt idx="5990">
                  <c:v>43.731300000000033</c:v>
                </c:pt>
                <c:pt idx="5991">
                  <c:v>43.731300000000033</c:v>
                </c:pt>
                <c:pt idx="5992">
                  <c:v>43.731300000000033</c:v>
                </c:pt>
                <c:pt idx="5993">
                  <c:v>43.731300000000033</c:v>
                </c:pt>
                <c:pt idx="5994">
                  <c:v>43.611699999999985</c:v>
                </c:pt>
                <c:pt idx="5995">
                  <c:v>43.731300000000033</c:v>
                </c:pt>
                <c:pt idx="5996">
                  <c:v>43.731300000000033</c:v>
                </c:pt>
                <c:pt idx="5997">
                  <c:v>43.850800000000049</c:v>
                </c:pt>
                <c:pt idx="5998">
                  <c:v>43.731300000000033</c:v>
                </c:pt>
                <c:pt idx="5999">
                  <c:v>43.731300000000033</c:v>
                </c:pt>
                <c:pt idx="6000">
                  <c:v>43.731300000000033</c:v>
                </c:pt>
                <c:pt idx="6001">
                  <c:v>43.731300000000033</c:v>
                </c:pt>
                <c:pt idx="6002">
                  <c:v>43.731300000000033</c:v>
                </c:pt>
                <c:pt idx="6003">
                  <c:v>43.731300000000033</c:v>
                </c:pt>
                <c:pt idx="6004">
                  <c:v>43.731300000000033</c:v>
                </c:pt>
                <c:pt idx="6005">
                  <c:v>43.731300000000033</c:v>
                </c:pt>
                <c:pt idx="6006">
                  <c:v>43.731300000000033</c:v>
                </c:pt>
                <c:pt idx="6007">
                  <c:v>43.731300000000033</c:v>
                </c:pt>
                <c:pt idx="6008">
                  <c:v>43.731300000000033</c:v>
                </c:pt>
                <c:pt idx="6009">
                  <c:v>43.731300000000033</c:v>
                </c:pt>
                <c:pt idx="6010">
                  <c:v>43.731300000000033</c:v>
                </c:pt>
                <c:pt idx="6011">
                  <c:v>43.731300000000033</c:v>
                </c:pt>
                <c:pt idx="6012">
                  <c:v>43.731300000000033</c:v>
                </c:pt>
                <c:pt idx="6013">
                  <c:v>43.731300000000033</c:v>
                </c:pt>
                <c:pt idx="6014">
                  <c:v>43.850800000000049</c:v>
                </c:pt>
                <c:pt idx="6015">
                  <c:v>43.731300000000033</c:v>
                </c:pt>
                <c:pt idx="6016">
                  <c:v>43.731300000000033</c:v>
                </c:pt>
                <c:pt idx="6017">
                  <c:v>43.731300000000033</c:v>
                </c:pt>
                <c:pt idx="6018">
                  <c:v>43.731300000000033</c:v>
                </c:pt>
                <c:pt idx="6019">
                  <c:v>43.731300000000033</c:v>
                </c:pt>
                <c:pt idx="6020">
                  <c:v>43.731300000000033</c:v>
                </c:pt>
                <c:pt idx="6021">
                  <c:v>43.850800000000049</c:v>
                </c:pt>
                <c:pt idx="6022">
                  <c:v>43.731300000000033</c:v>
                </c:pt>
                <c:pt idx="6023">
                  <c:v>43.850800000000049</c:v>
                </c:pt>
                <c:pt idx="6024">
                  <c:v>43.731300000000033</c:v>
                </c:pt>
                <c:pt idx="6025">
                  <c:v>43.731300000000033</c:v>
                </c:pt>
                <c:pt idx="6026">
                  <c:v>43.850800000000049</c:v>
                </c:pt>
                <c:pt idx="6027">
                  <c:v>43.731300000000033</c:v>
                </c:pt>
                <c:pt idx="6028">
                  <c:v>43.850800000000049</c:v>
                </c:pt>
                <c:pt idx="6029">
                  <c:v>43.731300000000033</c:v>
                </c:pt>
                <c:pt idx="6030">
                  <c:v>43.731300000000033</c:v>
                </c:pt>
                <c:pt idx="6031">
                  <c:v>43.850800000000049</c:v>
                </c:pt>
                <c:pt idx="6032">
                  <c:v>43.850800000000049</c:v>
                </c:pt>
                <c:pt idx="6033">
                  <c:v>43.731300000000033</c:v>
                </c:pt>
                <c:pt idx="6034">
                  <c:v>43.850800000000049</c:v>
                </c:pt>
                <c:pt idx="6035">
                  <c:v>43.850800000000049</c:v>
                </c:pt>
                <c:pt idx="6036">
                  <c:v>43.850800000000049</c:v>
                </c:pt>
                <c:pt idx="6037">
                  <c:v>43.850800000000049</c:v>
                </c:pt>
                <c:pt idx="6038">
                  <c:v>43.850800000000049</c:v>
                </c:pt>
                <c:pt idx="6039">
                  <c:v>43.850800000000049</c:v>
                </c:pt>
                <c:pt idx="6040">
                  <c:v>43.731300000000033</c:v>
                </c:pt>
                <c:pt idx="6041">
                  <c:v>43.850800000000049</c:v>
                </c:pt>
                <c:pt idx="6042">
                  <c:v>43.850800000000049</c:v>
                </c:pt>
                <c:pt idx="6043">
                  <c:v>43.731300000000033</c:v>
                </c:pt>
                <c:pt idx="6044">
                  <c:v>43.850800000000049</c:v>
                </c:pt>
                <c:pt idx="6045">
                  <c:v>43.850800000000049</c:v>
                </c:pt>
                <c:pt idx="6046">
                  <c:v>43.850800000000049</c:v>
                </c:pt>
                <c:pt idx="6047">
                  <c:v>43.850800000000049</c:v>
                </c:pt>
                <c:pt idx="6048">
                  <c:v>43.850800000000049</c:v>
                </c:pt>
                <c:pt idx="6049">
                  <c:v>43.850800000000049</c:v>
                </c:pt>
                <c:pt idx="6050">
                  <c:v>43.850800000000049</c:v>
                </c:pt>
                <c:pt idx="6051">
                  <c:v>43.850800000000049</c:v>
                </c:pt>
                <c:pt idx="6052">
                  <c:v>43.850800000000049</c:v>
                </c:pt>
                <c:pt idx="6053">
                  <c:v>43.850800000000049</c:v>
                </c:pt>
                <c:pt idx="6054">
                  <c:v>43.850800000000049</c:v>
                </c:pt>
                <c:pt idx="6055">
                  <c:v>43.850800000000049</c:v>
                </c:pt>
                <c:pt idx="6056">
                  <c:v>43.850800000000049</c:v>
                </c:pt>
                <c:pt idx="6057">
                  <c:v>43.850800000000049</c:v>
                </c:pt>
                <c:pt idx="6058">
                  <c:v>43.970399999999984</c:v>
                </c:pt>
                <c:pt idx="6059">
                  <c:v>43.850800000000049</c:v>
                </c:pt>
                <c:pt idx="6060">
                  <c:v>43.850800000000049</c:v>
                </c:pt>
                <c:pt idx="6061">
                  <c:v>43.850800000000049</c:v>
                </c:pt>
                <c:pt idx="6062">
                  <c:v>43.850800000000049</c:v>
                </c:pt>
                <c:pt idx="6063">
                  <c:v>43.850800000000049</c:v>
                </c:pt>
                <c:pt idx="6064">
                  <c:v>43.850800000000049</c:v>
                </c:pt>
                <c:pt idx="6065">
                  <c:v>43.850800000000049</c:v>
                </c:pt>
                <c:pt idx="6066">
                  <c:v>43.970399999999984</c:v>
                </c:pt>
                <c:pt idx="6067">
                  <c:v>43.850800000000049</c:v>
                </c:pt>
                <c:pt idx="6068">
                  <c:v>43.850800000000049</c:v>
                </c:pt>
                <c:pt idx="6069">
                  <c:v>43.850800000000049</c:v>
                </c:pt>
                <c:pt idx="6070">
                  <c:v>43.970399999999984</c:v>
                </c:pt>
                <c:pt idx="6071">
                  <c:v>43.850800000000049</c:v>
                </c:pt>
                <c:pt idx="6072">
                  <c:v>43.850800000000049</c:v>
                </c:pt>
                <c:pt idx="6073">
                  <c:v>43.970399999999984</c:v>
                </c:pt>
                <c:pt idx="6074">
                  <c:v>43.850800000000049</c:v>
                </c:pt>
                <c:pt idx="6075">
                  <c:v>43.970399999999984</c:v>
                </c:pt>
                <c:pt idx="6076">
                  <c:v>43.850800000000049</c:v>
                </c:pt>
                <c:pt idx="6077">
                  <c:v>43.850800000000049</c:v>
                </c:pt>
                <c:pt idx="6078">
                  <c:v>43.970399999999984</c:v>
                </c:pt>
                <c:pt idx="6079">
                  <c:v>43.850800000000049</c:v>
                </c:pt>
                <c:pt idx="6080">
                  <c:v>43.970399999999984</c:v>
                </c:pt>
                <c:pt idx="6081">
                  <c:v>43.970399999999984</c:v>
                </c:pt>
                <c:pt idx="6082">
                  <c:v>43.970399999999984</c:v>
                </c:pt>
                <c:pt idx="6083">
                  <c:v>43.970399999999984</c:v>
                </c:pt>
                <c:pt idx="6084">
                  <c:v>43.970399999999984</c:v>
                </c:pt>
                <c:pt idx="6085">
                  <c:v>43.970399999999984</c:v>
                </c:pt>
                <c:pt idx="6086">
                  <c:v>43.970399999999984</c:v>
                </c:pt>
                <c:pt idx="6087">
                  <c:v>43.970399999999984</c:v>
                </c:pt>
                <c:pt idx="6088">
                  <c:v>43.850800000000049</c:v>
                </c:pt>
                <c:pt idx="6089">
                  <c:v>43.970399999999984</c:v>
                </c:pt>
                <c:pt idx="6090">
                  <c:v>43.970399999999984</c:v>
                </c:pt>
                <c:pt idx="6091">
                  <c:v>43.970399999999984</c:v>
                </c:pt>
                <c:pt idx="6092">
                  <c:v>43.970399999999984</c:v>
                </c:pt>
                <c:pt idx="6093">
                  <c:v>43.970399999999984</c:v>
                </c:pt>
                <c:pt idx="6094">
                  <c:v>43.970399999999984</c:v>
                </c:pt>
                <c:pt idx="6095">
                  <c:v>43.970399999999984</c:v>
                </c:pt>
                <c:pt idx="6096">
                  <c:v>43.970399999999984</c:v>
                </c:pt>
                <c:pt idx="6097">
                  <c:v>43.850800000000049</c:v>
                </c:pt>
                <c:pt idx="6098">
                  <c:v>43.970399999999984</c:v>
                </c:pt>
                <c:pt idx="6099">
                  <c:v>43.970399999999984</c:v>
                </c:pt>
                <c:pt idx="6100">
                  <c:v>43.970399999999984</c:v>
                </c:pt>
                <c:pt idx="6101">
                  <c:v>43.970399999999984</c:v>
                </c:pt>
                <c:pt idx="6102">
                  <c:v>43.970399999999984</c:v>
                </c:pt>
                <c:pt idx="6103">
                  <c:v>43.970399999999984</c:v>
                </c:pt>
                <c:pt idx="6104">
                  <c:v>43.970399999999984</c:v>
                </c:pt>
                <c:pt idx="6105">
                  <c:v>43.970399999999984</c:v>
                </c:pt>
                <c:pt idx="6106">
                  <c:v>43.970399999999984</c:v>
                </c:pt>
                <c:pt idx="6107">
                  <c:v>43.970399999999984</c:v>
                </c:pt>
                <c:pt idx="6108">
                  <c:v>44.0899</c:v>
                </c:pt>
                <c:pt idx="6109">
                  <c:v>43.970399999999984</c:v>
                </c:pt>
                <c:pt idx="6110">
                  <c:v>43.970399999999984</c:v>
                </c:pt>
                <c:pt idx="6111">
                  <c:v>43.970399999999984</c:v>
                </c:pt>
                <c:pt idx="6112">
                  <c:v>43.970399999999984</c:v>
                </c:pt>
                <c:pt idx="6113">
                  <c:v>43.970399999999984</c:v>
                </c:pt>
                <c:pt idx="6114">
                  <c:v>44.0899</c:v>
                </c:pt>
                <c:pt idx="6115">
                  <c:v>44.0899</c:v>
                </c:pt>
                <c:pt idx="6116">
                  <c:v>43.970399999999984</c:v>
                </c:pt>
                <c:pt idx="6117">
                  <c:v>43.970399999999984</c:v>
                </c:pt>
                <c:pt idx="6118">
                  <c:v>44.0899</c:v>
                </c:pt>
                <c:pt idx="6119">
                  <c:v>43.970399999999984</c:v>
                </c:pt>
                <c:pt idx="6120">
                  <c:v>43.970399999999984</c:v>
                </c:pt>
                <c:pt idx="6121">
                  <c:v>44.0899</c:v>
                </c:pt>
                <c:pt idx="6122">
                  <c:v>44.0899</c:v>
                </c:pt>
                <c:pt idx="6123">
                  <c:v>44.0899</c:v>
                </c:pt>
                <c:pt idx="6124">
                  <c:v>44.0899</c:v>
                </c:pt>
                <c:pt idx="6125">
                  <c:v>44.0899</c:v>
                </c:pt>
                <c:pt idx="6126">
                  <c:v>44.0899</c:v>
                </c:pt>
                <c:pt idx="6127">
                  <c:v>44.0899</c:v>
                </c:pt>
                <c:pt idx="6128">
                  <c:v>44.0899</c:v>
                </c:pt>
                <c:pt idx="6129">
                  <c:v>44.0899</c:v>
                </c:pt>
                <c:pt idx="6130">
                  <c:v>44.0899</c:v>
                </c:pt>
                <c:pt idx="6131">
                  <c:v>44.0899</c:v>
                </c:pt>
                <c:pt idx="6132">
                  <c:v>44.0899</c:v>
                </c:pt>
                <c:pt idx="6133">
                  <c:v>44.0899</c:v>
                </c:pt>
                <c:pt idx="6134">
                  <c:v>44.0899</c:v>
                </c:pt>
                <c:pt idx="6135">
                  <c:v>44.0899</c:v>
                </c:pt>
                <c:pt idx="6136">
                  <c:v>44.0899</c:v>
                </c:pt>
                <c:pt idx="6137">
                  <c:v>44.0899</c:v>
                </c:pt>
                <c:pt idx="6138">
                  <c:v>44.0899</c:v>
                </c:pt>
                <c:pt idx="6139">
                  <c:v>44.0899</c:v>
                </c:pt>
                <c:pt idx="6140">
                  <c:v>44.0899</c:v>
                </c:pt>
                <c:pt idx="6141">
                  <c:v>44.0899</c:v>
                </c:pt>
                <c:pt idx="6142">
                  <c:v>44.0899</c:v>
                </c:pt>
                <c:pt idx="6143">
                  <c:v>44.0899</c:v>
                </c:pt>
                <c:pt idx="6144">
                  <c:v>44.0899</c:v>
                </c:pt>
                <c:pt idx="6145">
                  <c:v>44.0899</c:v>
                </c:pt>
                <c:pt idx="6146">
                  <c:v>44.0899</c:v>
                </c:pt>
                <c:pt idx="6147">
                  <c:v>44.0899</c:v>
                </c:pt>
                <c:pt idx="6148">
                  <c:v>44.0899</c:v>
                </c:pt>
                <c:pt idx="6149">
                  <c:v>44.0899</c:v>
                </c:pt>
                <c:pt idx="6150">
                  <c:v>43.970399999999984</c:v>
                </c:pt>
                <c:pt idx="6151">
                  <c:v>44.0899</c:v>
                </c:pt>
                <c:pt idx="6152">
                  <c:v>44.0899</c:v>
                </c:pt>
                <c:pt idx="6153">
                  <c:v>44.0899</c:v>
                </c:pt>
                <c:pt idx="6154">
                  <c:v>44.0899</c:v>
                </c:pt>
                <c:pt idx="6155">
                  <c:v>44.0899</c:v>
                </c:pt>
                <c:pt idx="6156">
                  <c:v>44.0899</c:v>
                </c:pt>
                <c:pt idx="6157">
                  <c:v>44.0899</c:v>
                </c:pt>
                <c:pt idx="6158">
                  <c:v>44.0899</c:v>
                </c:pt>
                <c:pt idx="6159">
                  <c:v>44.0899</c:v>
                </c:pt>
                <c:pt idx="6160">
                  <c:v>44.0899</c:v>
                </c:pt>
                <c:pt idx="6161">
                  <c:v>44.0899</c:v>
                </c:pt>
                <c:pt idx="6162">
                  <c:v>44.0899</c:v>
                </c:pt>
                <c:pt idx="6163">
                  <c:v>44.0899</c:v>
                </c:pt>
                <c:pt idx="6164">
                  <c:v>44.0899</c:v>
                </c:pt>
                <c:pt idx="6165">
                  <c:v>44.209500000000048</c:v>
                </c:pt>
                <c:pt idx="6166">
                  <c:v>44.0899</c:v>
                </c:pt>
                <c:pt idx="6167">
                  <c:v>44.0899</c:v>
                </c:pt>
                <c:pt idx="6168">
                  <c:v>44.209500000000048</c:v>
                </c:pt>
                <c:pt idx="6169">
                  <c:v>44.209500000000048</c:v>
                </c:pt>
                <c:pt idx="6170">
                  <c:v>44.209500000000048</c:v>
                </c:pt>
                <c:pt idx="6171">
                  <c:v>44.0899</c:v>
                </c:pt>
                <c:pt idx="6172">
                  <c:v>44.0899</c:v>
                </c:pt>
                <c:pt idx="6173">
                  <c:v>44.0899</c:v>
                </c:pt>
                <c:pt idx="6174">
                  <c:v>44.0899</c:v>
                </c:pt>
                <c:pt idx="6175">
                  <c:v>44.209500000000048</c:v>
                </c:pt>
                <c:pt idx="6176">
                  <c:v>44.209500000000048</c:v>
                </c:pt>
                <c:pt idx="6177">
                  <c:v>44.0899</c:v>
                </c:pt>
                <c:pt idx="6178">
                  <c:v>44.0899</c:v>
                </c:pt>
                <c:pt idx="6179">
                  <c:v>44.209500000000048</c:v>
                </c:pt>
                <c:pt idx="6180">
                  <c:v>44.209500000000048</c:v>
                </c:pt>
                <c:pt idx="6181">
                  <c:v>44.209500000000048</c:v>
                </c:pt>
                <c:pt idx="6182">
                  <c:v>44.209500000000048</c:v>
                </c:pt>
                <c:pt idx="6183">
                  <c:v>44.209500000000048</c:v>
                </c:pt>
                <c:pt idx="6184">
                  <c:v>44.209500000000048</c:v>
                </c:pt>
                <c:pt idx="6185">
                  <c:v>44.209500000000048</c:v>
                </c:pt>
                <c:pt idx="6186">
                  <c:v>44.0899</c:v>
                </c:pt>
                <c:pt idx="6187">
                  <c:v>44.209500000000048</c:v>
                </c:pt>
                <c:pt idx="6188">
                  <c:v>44.209500000000048</c:v>
                </c:pt>
                <c:pt idx="6189">
                  <c:v>44.209500000000048</c:v>
                </c:pt>
                <c:pt idx="6190">
                  <c:v>44.209500000000048</c:v>
                </c:pt>
                <c:pt idx="6191">
                  <c:v>44.209500000000048</c:v>
                </c:pt>
                <c:pt idx="6192">
                  <c:v>44.209500000000048</c:v>
                </c:pt>
                <c:pt idx="6193">
                  <c:v>44.209500000000048</c:v>
                </c:pt>
                <c:pt idx="6194">
                  <c:v>44.209500000000048</c:v>
                </c:pt>
                <c:pt idx="6195">
                  <c:v>44.209500000000048</c:v>
                </c:pt>
                <c:pt idx="6196">
                  <c:v>44.209500000000048</c:v>
                </c:pt>
                <c:pt idx="6197">
                  <c:v>44.209500000000048</c:v>
                </c:pt>
                <c:pt idx="6198">
                  <c:v>44.329000000000008</c:v>
                </c:pt>
                <c:pt idx="6199">
                  <c:v>44.329000000000008</c:v>
                </c:pt>
                <c:pt idx="6200">
                  <c:v>44.209500000000048</c:v>
                </c:pt>
                <c:pt idx="6201">
                  <c:v>44.209500000000048</c:v>
                </c:pt>
                <c:pt idx="6202">
                  <c:v>44.209500000000048</c:v>
                </c:pt>
                <c:pt idx="6203">
                  <c:v>44.329000000000008</c:v>
                </c:pt>
                <c:pt idx="6204">
                  <c:v>44.209500000000048</c:v>
                </c:pt>
                <c:pt idx="6205">
                  <c:v>44.209500000000048</c:v>
                </c:pt>
                <c:pt idx="6206">
                  <c:v>44.209500000000048</c:v>
                </c:pt>
                <c:pt idx="6207">
                  <c:v>44.209500000000048</c:v>
                </c:pt>
                <c:pt idx="6208">
                  <c:v>44.209500000000048</c:v>
                </c:pt>
                <c:pt idx="6209">
                  <c:v>44.209500000000048</c:v>
                </c:pt>
                <c:pt idx="6210">
                  <c:v>44.329000000000008</c:v>
                </c:pt>
                <c:pt idx="6211">
                  <c:v>44.209500000000048</c:v>
                </c:pt>
                <c:pt idx="6212">
                  <c:v>44.329000000000008</c:v>
                </c:pt>
                <c:pt idx="6213">
                  <c:v>44.329000000000008</c:v>
                </c:pt>
                <c:pt idx="6214">
                  <c:v>44.329000000000008</c:v>
                </c:pt>
                <c:pt idx="6215">
                  <c:v>44.209500000000048</c:v>
                </c:pt>
                <c:pt idx="6216">
                  <c:v>44.329000000000008</c:v>
                </c:pt>
                <c:pt idx="6217">
                  <c:v>44.209500000000048</c:v>
                </c:pt>
                <c:pt idx="6218">
                  <c:v>44.209500000000048</c:v>
                </c:pt>
                <c:pt idx="6219">
                  <c:v>44.209500000000048</c:v>
                </c:pt>
                <c:pt idx="6220">
                  <c:v>44.329000000000008</c:v>
                </c:pt>
                <c:pt idx="6221">
                  <c:v>44.329000000000008</c:v>
                </c:pt>
                <c:pt idx="6222">
                  <c:v>44.209500000000048</c:v>
                </c:pt>
                <c:pt idx="6223">
                  <c:v>44.329000000000008</c:v>
                </c:pt>
                <c:pt idx="6224">
                  <c:v>44.329000000000008</c:v>
                </c:pt>
                <c:pt idx="6225">
                  <c:v>44.329000000000008</c:v>
                </c:pt>
                <c:pt idx="6226">
                  <c:v>44.209500000000048</c:v>
                </c:pt>
                <c:pt idx="6227">
                  <c:v>44.329000000000008</c:v>
                </c:pt>
                <c:pt idx="6228">
                  <c:v>44.209500000000048</c:v>
                </c:pt>
                <c:pt idx="6229">
                  <c:v>44.329000000000008</c:v>
                </c:pt>
                <c:pt idx="6230">
                  <c:v>44.329000000000008</c:v>
                </c:pt>
                <c:pt idx="6231">
                  <c:v>44.329000000000008</c:v>
                </c:pt>
                <c:pt idx="6232">
                  <c:v>44.329000000000008</c:v>
                </c:pt>
                <c:pt idx="6233">
                  <c:v>44.329000000000008</c:v>
                </c:pt>
                <c:pt idx="6234">
                  <c:v>44.209500000000048</c:v>
                </c:pt>
                <c:pt idx="6235">
                  <c:v>44.329000000000008</c:v>
                </c:pt>
                <c:pt idx="6236">
                  <c:v>44.329000000000008</c:v>
                </c:pt>
                <c:pt idx="6237">
                  <c:v>44.329000000000008</c:v>
                </c:pt>
                <c:pt idx="6238">
                  <c:v>44.329000000000008</c:v>
                </c:pt>
                <c:pt idx="6239">
                  <c:v>44.329000000000008</c:v>
                </c:pt>
                <c:pt idx="6240">
                  <c:v>44.329000000000008</c:v>
                </c:pt>
                <c:pt idx="6241">
                  <c:v>44.329000000000008</c:v>
                </c:pt>
                <c:pt idx="6242">
                  <c:v>44.329000000000008</c:v>
                </c:pt>
                <c:pt idx="6243">
                  <c:v>44.329000000000008</c:v>
                </c:pt>
                <c:pt idx="6244">
                  <c:v>44.329000000000008</c:v>
                </c:pt>
                <c:pt idx="6245">
                  <c:v>44.329000000000008</c:v>
                </c:pt>
                <c:pt idx="6246">
                  <c:v>44.329000000000008</c:v>
                </c:pt>
                <c:pt idx="6247">
                  <c:v>44.329000000000008</c:v>
                </c:pt>
                <c:pt idx="6248">
                  <c:v>44.329000000000008</c:v>
                </c:pt>
                <c:pt idx="6249">
                  <c:v>44.329000000000008</c:v>
                </c:pt>
                <c:pt idx="6250">
                  <c:v>44.329000000000008</c:v>
                </c:pt>
                <c:pt idx="6251">
                  <c:v>44.448599999999999</c:v>
                </c:pt>
                <c:pt idx="6252">
                  <c:v>44.329000000000008</c:v>
                </c:pt>
                <c:pt idx="6253">
                  <c:v>44.329000000000008</c:v>
                </c:pt>
                <c:pt idx="6254">
                  <c:v>44.448599999999999</c:v>
                </c:pt>
                <c:pt idx="6255">
                  <c:v>44.329000000000008</c:v>
                </c:pt>
                <c:pt idx="6256">
                  <c:v>44.329000000000008</c:v>
                </c:pt>
                <c:pt idx="6257">
                  <c:v>44.329000000000008</c:v>
                </c:pt>
                <c:pt idx="6258">
                  <c:v>44.329000000000008</c:v>
                </c:pt>
                <c:pt idx="6259">
                  <c:v>44.329000000000008</c:v>
                </c:pt>
                <c:pt idx="6260">
                  <c:v>44.448599999999999</c:v>
                </c:pt>
                <c:pt idx="6261">
                  <c:v>44.448599999999999</c:v>
                </c:pt>
                <c:pt idx="6262">
                  <c:v>44.329000000000008</c:v>
                </c:pt>
                <c:pt idx="6263">
                  <c:v>44.329000000000008</c:v>
                </c:pt>
                <c:pt idx="6264">
                  <c:v>44.329000000000008</c:v>
                </c:pt>
                <c:pt idx="6265">
                  <c:v>44.329000000000008</c:v>
                </c:pt>
                <c:pt idx="6266">
                  <c:v>44.329000000000008</c:v>
                </c:pt>
                <c:pt idx="6267">
                  <c:v>44.329000000000008</c:v>
                </c:pt>
                <c:pt idx="6268">
                  <c:v>44.448599999999999</c:v>
                </c:pt>
                <c:pt idx="6269">
                  <c:v>44.329000000000008</c:v>
                </c:pt>
                <c:pt idx="6270">
                  <c:v>44.329000000000008</c:v>
                </c:pt>
                <c:pt idx="6271">
                  <c:v>44.448599999999999</c:v>
                </c:pt>
                <c:pt idx="6272">
                  <c:v>44.448599999999999</c:v>
                </c:pt>
                <c:pt idx="6273">
                  <c:v>44.448599999999999</c:v>
                </c:pt>
                <c:pt idx="6274">
                  <c:v>44.448599999999999</c:v>
                </c:pt>
                <c:pt idx="6275">
                  <c:v>44.448599999999999</c:v>
                </c:pt>
                <c:pt idx="6276">
                  <c:v>44.329000000000008</c:v>
                </c:pt>
                <c:pt idx="6277">
                  <c:v>44.448599999999999</c:v>
                </c:pt>
                <c:pt idx="6278">
                  <c:v>44.448599999999999</c:v>
                </c:pt>
                <c:pt idx="6279">
                  <c:v>44.448599999999999</c:v>
                </c:pt>
                <c:pt idx="6280">
                  <c:v>44.448599999999999</c:v>
                </c:pt>
                <c:pt idx="6281">
                  <c:v>44.448599999999999</c:v>
                </c:pt>
                <c:pt idx="6282">
                  <c:v>44.448599999999999</c:v>
                </c:pt>
                <c:pt idx="6283">
                  <c:v>44.448599999999999</c:v>
                </c:pt>
                <c:pt idx="6284">
                  <c:v>44.448599999999999</c:v>
                </c:pt>
                <c:pt idx="6285">
                  <c:v>44.448599999999999</c:v>
                </c:pt>
                <c:pt idx="6286">
                  <c:v>44.329000000000008</c:v>
                </c:pt>
                <c:pt idx="6287">
                  <c:v>44.448599999999999</c:v>
                </c:pt>
                <c:pt idx="6288">
                  <c:v>44.448599999999999</c:v>
                </c:pt>
                <c:pt idx="6289">
                  <c:v>44.329000000000008</c:v>
                </c:pt>
                <c:pt idx="6290">
                  <c:v>44.568100000000015</c:v>
                </c:pt>
                <c:pt idx="6291">
                  <c:v>44.448599999999999</c:v>
                </c:pt>
                <c:pt idx="6292">
                  <c:v>44.448599999999999</c:v>
                </c:pt>
                <c:pt idx="6293">
                  <c:v>44.448599999999999</c:v>
                </c:pt>
                <c:pt idx="6294">
                  <c:v>44.448599999999999</c:v>
                </c:pt>
                <c:pt idx="6295">
                  <c:v>44.329000000000008</c:v>
                </c:pt>
                <c:pt idx="6296">
                  <c:v>44.448599999999999</c:v>
                </c:pt>
                <c:pt idx="6297">
                  <c:v>44.448599999999999</c:v>
                </c:pt>
                <c:pt idx="6298">
                  <c:v>44.448599999999999</c:v>
                </c:pt>
                <c:pt idx="6299">
                  <c:v>44.448599999999999</c:v>
                </c:pt>
                <c:pt idx="6300">
                  <c:v>44.448599999999999</c:v>
                </c:pt>
                <c:pt idx="6301">
                  <c:v>44.448599999999999</c:v>
                </c:pt>
                <c:pt idx="6302">
                  <c:v>44.448599999999999</c:v>
                </c:pt>
                <c:pt idx="6303">
                  <c:v>44.568100000000015</c:v>
                </c:pt>
                <c:pt idx="6304">
                  <c:v>44.448599999999999</c:v>
                </c:pt>
                <c:pt idx="6305">
                  <c:v>44.448599999999999</c:v>
                </c:pt>
                <c:pt idx="6306">
                  <c:v>44.448599999999999</c:v>
                </c:pt>
                <c:pt idx="6307">
                  <c:v>44.448599999999999</c:v>
                </c:pt>
                <c:pt idx="6308">
                  <c:v>44.448599999999999</c:v>
                </c:pt>
                <c:pt idx="6309">
                  <c:v>44.448599999999999</c:v>
                </c:pt>
                <c:pt idx="6310">
                  <c:v>44.448599999999999</c:v>
                </c:pt>
                <c:pt idx="6311">
                  <c:v>44.568100000000015</c:v>
                </c:pt>
                <c:pt idx="6312">
                  <c:v>44.448599999999999</c:v>
                </c:pt>
                <c:pt idx="6313">
                  <c:v>44.448599999999999</c:v>
                </c:pt>
                <c:pt idx="6314">
                  <c:v>44.448599999999999</c:v>
                </c:pt>
                <c:pt idx="6315">
                  <c:v>44.448599999999999</c:v>
                </c:pt>
                <c:pt idx="6316">
                  <c:v>44.568100000000015</c:v>
                </c:pt>
                <c:pt idx="6317">
                  <c:v>44.448599999999999</c:v>
                </c:pt>
                <c:pt idx="6318">
                  <c:v>44.448599999999999</c:v>
                </c:pt>
                <c:pt idx="6319">
                  <c:v>44.448599999999999</c:v>
                </c:pt>
                <c:pt idx="6320">
                  <c:v>44.448599999999999</c:v>
                </c:pt>
                <c:pt idx="6321">
                  <c:v>44.448599999999999</c:v>
                </c:pt>
                <c:pt idx="6322">
                  <c:v>44.448599999999999</c:v>
                </c:pt>
                <c:pt idx="6323">
                  <c:v>44.448599999999999</c:v>
                </c:pt>
                <c:pt idx="6324">
                  <c:v>44.448599999999999</c:v>
                </c:pt>
                <c:pt idx="6325">
                  <c:v>44.448599999999999</c:v>
                </c:pt>
                <c:pt idx="6326">
                  <c:v>44.568100000000015</c:v>
                </c:pt>
                <c:pt idx="6327">
                  <c:v>44.448599999999999</c:v>
                </c:pt>
                <c:pt idx="6328">
                  <c:v>44.568100000000015</c:v>
                </c:pt>
                <c:pt idx="6329">
                  <c:v>44.568100000000015</c:v>
                </c:pt>
                <c:pt idx="6330">
                  <c:v>44.448599999999999</c:v>
                </c:pt>
                <c:pt idx="6331">
                  <c:v>44.568100000000015</c:v>
                </c:pt>
                <c:pt idx="6332">
                  <c:v>44.568100000000015</c:v>
                </c:pt>
                <c:pt idx="6333">
                  <c:v>44.448599999999999</c:v>
                </c:pt>
                <c:pt idx="6334">
                  <c:v>44.568100000000015</c:v>
                </c:pt>
                <c:pt idx="6335">
                  <c:v>44.448599999999999</c:v>
                </c:pt>
                <c:pt idx="6336">
                  <c:v>44.568100000000015</c:v>
                </c:pt>
                <c:pt idx="6337">
                  <c:v>44.568100000000015</c:v>
                </c:pt>
                <c:pt idx="6338">
                  <c:v>44.568100000000015</c:v>
                </c:pt>
                <c:pt idx="6339">
                  <c:v>44.568100000000015</c:v>
                </c:pt>
                <c:pt idx="6340">
                  <c:v>44.568100000000015</c:v>
                </c:pt>
                <c:pt idx="6341">
                  <c:v>44.568100000000015</c:v>
                </c:pt>
                <c:pt idx="6342">
                  <c:v>44.448599999999999</c:v>
                </c:pt>
                <c:pt idx="6343">
                  <c:v>44.568100000000015</c:v>
                </c:pt>
                <c:pt idx="6344">
                  <c:v>44.568100000000015</c:v>
                </c:pt>
                <c:pt idx="6345">
                  <c:v>44.448599999999999</c:v>
                </c:pt>
                <c:pt idx="6346">
                  <c:v>44.568100000000015</c:v>
                </c:pt>
                <c:pt idx="6347">
                  <c:v>44.568100000000015</c:v>
                </c:pt>
                <c:pt idx="6348">
                  <c:v>44.568100000000015</c:v>
                </c:pt>
                <c:pt idx="6349">
                  <c:v>44.568100000000015</c:v>
                </c:pt>
                <c:pt idx="6350">
                  <c:v>44.568100000000015</c:v>
                </c:pt>
                <c:pt idx="6351">
                  <c:v>44.568100000000015</c:v>
                </c:pt>
                <c:pt idx="6352">
                  <c:v>44.568100000000015</c:v>
                </c:pt>
                <c:pt idx="6353">
                  <c:v>44.568100000000015</c:v>
                </c:pt>
                <c:pt idx="6354">
                  <c:v>44.568100000000015</c:v>
                </c:pt>
                <c:pt idx="6355">
                  <c:v>44.568100000000015</c:v>
                </c:pt>
                <c:pt idx="6356">
                  <c:v>44.568100000000015</c:v>
                </c:pt>
                <c:pt idx="6357">
                  <c:v>44.568100000000015</c:v>
                </c:pt>
                <c:pt idx="6358">
                  <c:v>44.568100000000015</c:v>
                </c:pt>
                <c:pt idx="6359">
                  <c:v>44.568100000000015</c:v>
                </c:pt>
                <c:pt idx="6360">
                  <c:v>44.568100000000015</c:v>
                </c:pt>
                <c:pt idx="6361">
                  <c:v>44.568100000000015</c:v>
                </c:pt>
                <c:pt idx="6362">
                  <c:v>44.568100000000015</c:v>
                </c:pt>
                <c:pt idx="6363">
                  <c:v>44.568100000000015</c:v>
                </c:pt>
                <c:pt idx="6364">
                  <c:v>44.687700000000007</c:v>
                </c:pt>
                <c:pt idx="6365">
                  <c:v>44.568100000000015</c:v>
                </c:pt>
                <c:pt idx="6366">
                  <c:v>44.568100000000015</c:v>
                </c:pt>
                <c:pt idx="6367">
                  <c:v>44.568100000000015</c:v>
                </c:pt>
                <c:pt idx="6368">
                  <c:v>44.568100000000015</c:v>
                </c:pt>
                <c:pt idx="6369">
                  <c:v>44.568100000000015</c:v>
                </c:pt>
                <c:pt idx="6370">
                  <c:v>44.687700000000007</c:v>
                </c:pt>
                <c:pt idx="6371">
                  <c:v>44.568100000000015</c:v>
                </c:pt>
                <c:pt idx="6372">
                  <c:v>44.568100000000015</c:v>
                </c:pt>
                <c:pt idx="6373">
                  <c:v>44.568100000000015</c:v>
                </c:pt>
                <c:pt idx="6374">
                  <c:v>44.687700000000007</c:v>
                </c:pt>
                <c:pt idx="6375">
                  <c:v>44.568100000000015</c:v>
                </c:pt>
                <c:pt idx="6376">
                  <c:v>44.568100000000015</c:v>
                </c:pt>
                <c:pt idx="6377">
                  <c:v>44.568100000000015</c:v>
                </c:pt>
                <c:pt idx="6378">
                  <c:v>44.568100000000015</c:v>
                </c:pt>
                <c:pt idx="6379">
                  <c:v>44.687700000000007</c:v>
                </c:pt>
                <c:pt idx="6380">
                  <c:v>44.687700000000007</c:v>
                </c:pt>
                <c:pt idx="6381">
                  <c:v>44.568100000000015</c:v>
                </c:pt>
                <c:pt idx="6382">
                  <c:v>44.687700000000007</c:v>
                </c:pt>
                <c:pt idx="6383">
                  <c:v>44.687700000000007</c:v>
                </c:pt>
                <c:pt idx="6384">
                  <c:v>44.687700000000007</c:v>
                </c:pt>
                <c:pt idx="6385">
                  <c:v>44.568100000000015</c:v>
                </c:pt>
                <c:pt idx="6386">
                  <c:v>44.687700000000007</c:v>
                </c:pt>
                <c:pt idx="6387">
                  <c:v>44.687700000000007</c:v>
                </c:pt>
                <c:pt idx="6388">
                  <c:v>44.568100000000015</c:v>
                </c:pt>
                <c:pt idx="6389">
                  <c:v>44.568100000000015</c:v>
                </c:pt>
                <c:pt idx="6390">
                  <c:v>44.687700000000007</c:v>
                </c:pt>
                <c:pt idx="6391">
                  <c:v>44.568100000000015</c:v>
                </c:pt>
                <c:pt idx="6392">
                  <c:v>44.568100000000015</c:v>
                </c:pt>
                <c:pt idx="6393">
                  <c:v>44.687700000000007</c:v>
                </c:pt>
                <c:pt idx="6394">
                  <c:v>44.687700000000007</c:v>
                </c:pt>
                <c:pt idx="6395">
                  <c:v>44.687700000000007</c:v>
                </c:pt>
                <c:pt idx="6396">
                  <c:v>44.687700000000007</c:v>
                </c:pt>
                <c:pt idx="6397">
                  <c:v>44.568100000000015</c:v>
                </c:pt>
                <c:pt idx="6398">
                  <c:v>44.687700000000007</c:v>
                </c:pt>
                <c:pt idx="6399">
                  <c:v>44.687700000000007</c:v>
                </c:pt>
                <c:pt idx="6400">
                  <c:v>44.687700000000007</c:v>
                </c:pt>
                <c:pt idx="6401">
                  <c:v>44.687700000000007</c:v>
                </c:pt>
                <c:pt idx="6402">
                  <c:v>44.687700000000007</c:v>
                </c:pt>
                <c:pt idx="6403">
                  <c:v>44.568100000000015</c:v>
                </c:pt>
                <c:pt idx="6404">
                  <c:v>44.568100000000015</c:v>
                </c:pt>
                <c:pt idx="6405">
                  <c:v>44.807200000000023</c:v>
                </c:pt>
                <c:pt idx="6406">
                  <c:v>44.687700000000007</c:v>
                </c:pt>
                <c:pt idx="6407">
                  <c:v>44.687700000000007</c:v>
                </c:pt>
                <c:pt idx="6408">
                  <c:v>44.687700000000007</c:v>
                </c:pt>
                <c:pt idx="6409">
                  <c:v>44.687700000000007</c:v>
                </c:pt>
                <c:pt idx="6410">
                  <c:v>44.687700000000007</c:v>
                </c:pt>
                <c:pt idx="6411">
                  <c:v>44.687700000000007</c:v>
                </c:pt>
                <c:pt idx="6412">
                  <c:v>44.687700000000007</c:v>
                </c:pt>
                <c:pt idx="6413">
                  <c:v>44.687700000000007</c:v>
                </c:pt>
                <c:pt idx="6414">
                  <c:v>44.687700000000007</c:v>
                </c:pt>
                <c:pt idx="6415">
                  <c:v>44.687700000000007</c:v>
                </c:pt>
                <c:pt idx="6416">
                  <c:v>44.687700000000007</c:v>
                </c:pt>
                <c:pt idx="6417">
                  <c:v>44.807200000000023</c:v>
                </c:pt>
                <c:pt idx="6418">
                  <c:v>44.687700000000007</c:v>
                </c:pt>
                <c:pt idx="6419">
                  <c:v>44.687700000000007</c:v>
                </c:pt>
                <c:pt idx="6420">
                  <c:v>44.687700000000007</c:v>
                </c:pt>
                <c:pt idx="6421">
                  <c:v>44.687700000000007</c:v>
                </c:pt>
                <c:pt idx="6422">
                  <c:v>44.687700000000007</c:v>
                </c:pt>
                <c:pt idx="6423">
                  <c:v>44.687700000000007</c:v>
                </c:pt>
                <c:pt idx="6424">
                  <c:v>44.687700000000007</c:v>
                </c:pt>
                <c:pt idx="6425">
                  <c:v>44.687700000000007</c:v>
                </c:pt>
                <c:pt idx="6426">
                  <c:v>44.687700000000007</c:v>
                </c:pt>
                <c:pt idx="6427">
                  <c:v>44.687700000000007</c:v>
                </c:pt>
                <c:pt idx="6428">
                  <c:v>44.687700000000007</c:v>
                </c:pt>
                <c:pt idx="6429">
                  <c:v>44.687700000000007</c:v>
                </c:pt>
                <c:pt idx="6430">
                  <c:v>44.807200000000023</c:v>
                </c:pt>
                <c:pt idx="6431">
                  <c:v>44.687700000000007</c:v>
                </c:pt>
                <c:pt idx="6432">
                  <c:v>44.687700000000007</c:v>
                </c:pt>
                <c:pt idx="6433">
                  <c:v>44.687700000000007</c:v>
                </c:pt>
                <c:pt idx="6434">
                  <c:v>44.807200000000023</c:v>
                </c:pt>
                <c:pt idx="6435">
                  <c:v>44.807200000000023</c:v>
                </c:pt>
                <c:pt idx="6436">
                  <c:v>44.687700000000007</c:v>
                </c:pt>
                <c:pt idx="6437">
                  <c:v>44.687700000000007</c:v>
                </c:pt>
                <c:pt idx="6438">
                  <c:v>44.807200000000023</c:v>
                </c:pt>
                <c:pt idx="6439">
                  <c:v>44.687700000000007</c:v>
                </c:pt>
                <c:pt idx="6440">
                  <c:v>44.807200000000023</c:v>
                </c:pt>
                <c:pt idx="6441">
                  <c:v>44.687700000000007</c:v>
                </c:pt>
                <c:pt idx="6442">
                  <c:v>44.807200000000023</c:v>
                </c:pt>
                <c:pt idx="6443">
                  <c:v>44.687700000000007</c:v>
                </c:pt>
                <c:pt idx="6444">
                  <c:v>44.807200000000023</c:v>
                </c:pt>
                <c:pt idx="6445">
                  <c:v>44.807200000000023</c:v>
                </c:pt>
                <c:pt idx="6446">
                  <c:v>44.687700000000007</c:v>
                </c:pt>
                <c:pt idx="6447">
                  <c:v>44.687700000000007</c:v>
                </c:pt>
                <c:pt idx="6448">
                  <c:v>44.807200000000023</c:v>
                </c:pt>
                <c:pt idx="6449">
                  <c:v>44.807200000000023</c:v>
                </c:pt>
                <c:pt idx="6450">
                  <c:v>44.807200000000023</c:v>
                </c:pt>
                <c:pt idx="6451">
                  <c:v>44.807200000000023</c:v>
                </c:pt>
                <c:pt idx="6452">
                  <c:v>44.807200000000023</c:v>
                </c:pt>
                <c:pt idx="6453">
                  <c:v>44.807200000000023</c:v>
                </c:pt>
                <c:pt idx="6454">
                  <c:v>44.807200000000023</c:v>
                </c:pt>
                <c:pt idx="6455">
                  <c:v>44.807200000000023</c:v>
                </c:pt>
                <c:pt idx="6456">
                  <c:v>44.807200000000023</c:v>
                </c:pt>
                <c:pt idx="6457">
                  <c:v>44.926800000000014</c:v>
                </c:pt>
                <c:pt idx="6458">
                  <c:v>44.807200000000023</c:v>
                </c:pt>
                <c:pt idx="6459">
                  <c:v>44.807200000000023</c:v>
                </c:pt>
                <c:pt idx="6460">
                  <c:v>44.807200000000023</c:v>
                </c:pt>
                <c:pt idx="6461">
                  <c:v>44.807200000000023</c:v>
                </c:pt>
                <c:pt idx="6462">
                  <c:v>44.807200000000023</c:v>
                </c:pt>
                <c:pt idx="6463">
                  <c:v>44.807200000000023</c:v>
                </c:pt>
                <c:pt idx="6464">
                  <c:v>44.807200000000023</c:v>
                </c:pt>
                <c:pt idx="6465">
                  <c:v>44.807200000000023</c:v>
                </c:pt>
                <c:pt idx="6466">
                  <c:v>44.807200000000023</c:v>
                </c:pt>
                <c:pt idx="6467">
                  <c:v>44.807200000000023</c:v>
                </c:pt>
                <c:pt idx="6468">
                  <c:v>44.807200000000023</c:v>
                </c:pt>
                <c:pt idx="6469">
                  <c:v>44.926800000000014</c:v>
                </c:pt>
                <c:pt idx="6470">
                  <c:v>44.807200000000023</c:v>
                </c:pt>
                <c:pt idx="6471">
                  <c:v>44.807200000000023</c:v>
                </c:pt>
                <c:pt idx="6472">
                  <c:v>44.807200000000023</c:v>
                </c:pt>
                <c:pt idx="6473">
                  <c:v>44.807200000000023</c:v>
                </c:pt>
                <c:pt idx="6474">
                  <c:v>44.807200000000023</c:v>
                </c:pt>
                <c:pt idx="6475">
                  <c:v>44.926800000000014</c:v>
                </c:pt>
                <c:pt idx="6476">
                  <c:v>44.807200000000023</c:v>
                </c:pt>
                <c:pt idx="6477">
                  <c:v>44.926800000000014</c:v>
                </c:pt>
                <c:pt idx="6478">
                  <c:v>44.807200000000023</c:v>
                </c:pt>
                <c:pt idx="6479">
                  <c:v>44.807200000000023</c:v>
                </c:pt>
                <c:pt idx="6480">
                  <c:v>44.926800000000014</c:v>
                </c:pt>
                <c:pt idx="6481">
                  <c:v>44.807200000000023</c:v>
                </c:pt>
                <c:pt idx="6482">
                  <c:v>44.926800000000014</c:v>
                </c:pt>
                <c:pt idx="6483">
                  <c:v>44.807200000000023</c:v>
                </c:pt>
                <c:pt idx="6484">
                  <c:v>44.926800000000014</c:v>
                </c:pt>
                <c:pt idx="6485">
                  <c:v>44.926800000000014</c:v>
                </c:pt>
                <c:pt idx="6486">
                  <c:v>44.926800000000014</c:v>
                </c:pt>
                <c:pt idx="6487">
                  <c:v>44.926800000000014</c:v>
                </c:pt>
                <c:pt idx="6488">
                  <c:v>44.926800000000014</c:v>
                </c:pt>
                <c:pt idx="6489">
                  <c:v>44.926800000000014</c:v>
                </c:pt>
                <c:pt idx="6490">
                  <c:v>44.926800000000014</c:v>
                </c:pt>
                <c:pt idx="6491">
                  <c:v>44.926800000000014</c:v>
                </c:pt>
                <c:pt idx="6492">
                  <c:v>44.926800000000014</c:v>
                </c:pt>
                <c:pt idx="6493">
                  <c:v>44.926800000000014</c:v>
                </c:pt>
                <c:pt idx="6494">
                  <c:v>44.926800000000014</c:v>
                </c:pt>
                <c:pt idx="6495">
                  <c:v>44.926800000000014</c:v>
                </c:pt>
                <c:pt idx="6496">
                  <c:v>44.926800000000014</c:v>
                </c:pt>
                <c:pt idx="6497">
                  <c:v>44.926800000000014</c:v>
                </c:pt>
                <c:pt idx="6498">
                  <c:v>44.926800000000014</c:v>
                </c:pt>
                <c:pt idx="6499">
                  <c:v>44.926800000000014</c:v>
                </c:pt>
                <c:pt idx="6500">
                  <c:v>44.926800000000014</c:v>
                </c:pt>
                <c:pt idx="6501">
                  <c:v>44.926800000000014</c:v>
                </c:pt>
                <c:pt idx="6502">
                  <c:v>44.926800000000014</c:v>
                </c:pt>
                <c:pt idx="6503">
                  <c:v>44.926800000000014</c:v>
                </c:pt>
                <c:pt idx="6504">
                  <c:v>44.926800000000014</c:v>
                </c:pt>
                <c:pt idx="6505">
                  <c:v>44.926800000000014</c:v>
                </c:pt>
                <c:pt idx="6506">
                  <c:v>44.926800000000014</c:v>
                </c:pt>
                <c:pt idx="6507">
                  <c:v>44.926800000000014</c:v>
                </c:pt>
                <c:pt idx="6508">
                  <c:v>44.926800000000014</c:v>
                </c:pt>
                <c:pt idx="6509">
                  <c:v>44.926800000000014</c:v>
                </c:pt>
                <c:pt idx="6510">
                  <c:v>44.926800000000014</c:v>
                </c:pt>
                <c:pt idx="6511">
                  <c:v>44.926800000000014</c:v>
                </c:pt>
                <c:pt idx="6512">
                  <c:v>44.926800000000014</c:v>
                </c:pt>
                <c:pt idx="6513">
                  <c:v>44.926800000000014</c:v>
                </c:pt>
                <c:pt idx="6514">
                  <c:v>45.046300000000031</c:v>
                </c:pt>
                <c:pt idx="6515">
                  <c:v>44.926800000000014</c:v>
                </c:pt>
                <c:pt idx="6516">
                  <c:v>44.926800000000014</c:v>
                </c:pt>
                <c:pt idx="6517">
                  <c:v>45.046300000000031</c:v>
                </c:pt>
                <c:pt idx="6518">
                  <c:v>44.926800000000014</c:v>
                </c:pt>
                <c:pt idx="6519">
                  <c:v>45.046300000000031</c:v>
                </c:pt>
                <c:pt idx="6520">
                  <c:v>45.046300000000031</c:v>
                </c:pt>
                <c:pt idx="6521">
                  <c:v>45.046300000000031</c:v>
                </c:pt>
                <c:pt idx="6522">
                  <c:v>44.926800000000014</c:v>
                </c:pt>
                <c:pt idx="6523">
                  <c:v>45.046300000000031</c:v>
                </c:pt>
                <c:pt idx="6524">
                  <c:v>45.046300000000031</c:v>
                </c:pt>
                <c:pt idx="6525">
                  <c:v>44.926800000000014</c:v>
                </c:pt>
                <c:pt idx="6526">
                  <c:v>45.046300000000031</c:v>
                </c:pt>
                <c:pt idx="6527">
                  <c:v>44.926800000000014</c:v>
                </c:pt>
                <c:pt idx="6528">
                  <c:v>44.926800000000014</c:v>
                </c:pt>
                <c:pt idx="6529">
                  <c:v>45.046300000000031</c:v>
                </c:pt>
                <c:pt idx="6530">
                  <c:v>44.926800000000014</c:v>
                </c:pt>
                <c:pt idx="6531">
                  <c:v>44.926800000000014</c:v>
                </c:pt>
                <c:pt idx="6532">
                  <c:v>45.046300000000031</c:v>
                </c:pt>
                <c:pt idx="6533">
                  <c:v>44.926800000000014</c:v>
                </c:pt>
                <c:pt idx="6534">
                  <c:v>45.046300000000031</c:v>
                </c:pt>
                <c:pt idx="6535">
                  <c:v>45.046300000000031</c:v>
                </c:pt>
                <c:pt idx="6536">
                  <c:v>44.926800000000014</c:v>
                </c:pt>
                <c:pt idx="6537">
                  <c:v>45.046300000000031</c:v>
                </c:pt>
                <c:pt idx="6538">
                  <c:v>44.926800000000014</c:v>
                </c:pt>
                <c:pt idx="6539">
                  <c:v>44.926800000000014</c:v>
                </c:pt>
                <c:pt idx="6540">
                  <c:v>44.926800000000014</c:v>
                </c:pt>
                <c:pt idx="6541">
                  <c:v>45.046300000000031</c:v>
                </c:pt>
                <c:pt idx="6542">
                  <c:v>45.046300000000031</c:v>
                </c:pt>
                <c:pt idx="6543">
                  <c:v>44.926800000000014</c:v>
                </c:pt>
                <c:pt idx="6544">
                  <c:v>45.046300000000031</c:v>
                </c:pt>
                <c:pt idx="6545">
                  <c:v>45.046300000000031</c:v>
                </c:pt>
                <c:pt idx="6546">
                  <c:v>45.046300000000031</c:v>
                </c:pt>
                <c:pt idx="6547">
                  <c:v>45.046300000000031</c:v>
                </c:pt>
                <c:pt idx="6548">
                  <c:v>45.165900000000022</c:v>
                </c:pt>
                <c:pt idx="6549">
                  <c:v>45.046300000000031</c:v>
                </c:pt>
                <c:pt idx="6550">
                  <c:v>45.046300000000031</c:v>
                </c:pt>
                <c:pt idx="6551">
                  <c:v>45.046300000000031</c:v>
                </c:pt>
                <c:pt idx="6552">
                  <c:v>45.046300000000031</c:v>
                </c:pt>
                <c:pt idx="6553">
                  <c:v>45.046300000000031</c:v>
                </c:pt>
                <c:pt idx="6554">
                  <c:v>45.046300000000031</c:v>
                </c:pt>
                <c:pt idx="6555">
                  <c:v>45.046300000000031</c:v>
                </c:pt>
                <c:pt idx="6556">
                  <c:v>45.046300000000031</c:v>
                </c:pt>
                <c:pt idx="6557">
                  <c:v>45.165900000000022</c:v>
                </c:pt>
                <c:pt idx="6558">
                  <c:v>45.046300000000031</c:v>
                </c:pt>
                <c:pt idx="6559">
                  <c:v>45.046300000000031</c:v>
                </c:pt>
                <c:pt idx="6560">
                  <c:v>45.165900000000022</c:v>
                </c:pt>
                <c:pt idx="6561">
                  <c:v>45.046300000000031</c:v>
                </c:pt>
                <c:pt idx="6562">
                  <c:v>45.046300000000031</c:v>
                </c:pt>
                <c:pt idx="6563">
                  <c:v>45.046300000000031</c:v>
                </c:pt>
                <c:pt idx="6564">
                  <c:v>45.046300000000031</c:v>
                </c:pt>
                <c:pt idx="6565">
                  <c:v>45.046300000000031</c:v>
                </c:pt>
                <c:pt idx="6566">
                  <c:v>45.046300000000031</c:v>
                </c:pt>
                <c:pt idx="6567">
                  <c:v>45.046300000000031</c:v>
                </c:pt>
                <c:pt idx="6568">
                  <c:v>45.046300000000031</c:v>
                </c:pt>
                <c:pt idx="6569">
                  <c:v>45.046300000000031</c:v>
                </c:pt>
                <c:pt idx="6570">
                  <c:v>45.046300000000031</c:v>
                </c:pt>
                <c:pt idx="6571">
                  <c:v>45.165900000000022</c:v>
                </c:pt>
                <c:pt idx="6572">
                  <c:v>45.046300000000031</c:v>
                </c:pt>
                <c:pt idx="6573">
                  <c:v>45.046300000000031</c:v>
                </c:pt>
                <c:pt idx="6574">
                  <c:v>45.046300000000031</c:v>
                </c:pt>
                <c:pt idx="6575">
                  <c:v>45.046300000000031</c:v>
                </c:pt>
                <c:pt idx="6576">
                  <c:v>45.046300000000031</c:v>
                </c:pt>
                <c:pt idx="6577">
                  <c:v>45.165900000000022</c:v>
                </c:pt>
                <c:pt idx="6578">
                  <c:v>45.165900000000022</c:v>
                </c:pt>
                <c:pt idx="6579">
                  <c:v>45.046300000000031</c:v>
                </c:pt>
                <c:pt idx="6580">
                  <c:v>45.165900000000022</c:v>
                </c:pt>
                <c:pt idx="6581">
                  <c:v>45.046300000000031</c:v>
                </c:pt>
                <c:pt idx="6582">
                  <c:v>45.046300000000031</c:v>
                </c:pt>
                <c:pt idx="6583">
                  <c:v>45.165900000000022</c:v>
                </c:pt>
                <c:pt idx="6584">
                  <c:v>45.165900000000022</c:v>
                </c:pt>
                <c:pt idx="6585">
                  <c:v>45.046300000000031</c:v>
                </c:pt>
                <c:pt idx="6586">
                  <c:v>45.046300000000031</c:v>
                </c:pt>
                <c:pt idx="6587">
                  <c:v>45.165900000000022</c:v>
                </c:pt>
                <c:pt idx="6588">
                  <c:v>45.165900000000022</c:v>
                </c:pt>
                <c:pt idx="6589">
                  <c:v>45.046300000000031</c:v>
                </c:pt>
                <c:pt idx="6590">
                  <c:v>45.165900000000022</c:v>
                </c:pt>
                <c:pt idx="6591">
                  <c:v>45.165900000000022</c:v>
                </c:pt>
                <c:pt idx="6592">
                  <c:v>45.165900000000022</c:v>
                </c:pt>
                <c:pt idx="6593">
                  <c:v>45.165900000000022</c:v>
                </c:pt>
                <c:pt idx="6594">
                  <c:v>45.165900000000022</c:v>
                </c:pt>
                <c:pt idx="6595">
                  <c:v>45.165900000000022</c:v>
                </c:pt>
                <c:pt idx="6596">
                  <c:v>45.046300000000031</c:v>
                </c:pt>
                <c:pt idx="6597">
                  <c:v>45.165900000000022</c:v>
                </c:pt>
                <c:pt idx="6598">
                  <c:v>45.165900000000022</c:v>
                </c:pt>
                <c:pt idx="6599">
                  <c:v>45.165900000000022</c:v>
                </c:pt>
                <c:pt idx="6600">
                  <c:v>45.165900000000022</c:v>
                </c:pt>
                <c:pt idx="6601">
                  <c:v>45.285399999999981</c:v>
                </c:pt>
                <c:pt idx="6602">
                  <c:v>45.165900000000022</c:v>
                </c:pt>
                <c:pt idx="6603">
                  <c:v>45.165900000000022</c:v>
                </c:pt>
                <c:pt idx="6604">
                  <c:v>45.165900000000022</c:v>
                </c:pt>
                <c:pt idx="6605">
                  <c:v>45.165900000000022</c:v>
                </c:pt>
                <c:pt idx="6606">
                  <c:v>45.165900000000022</c:v>
                </c:pt>
                <c:pt idx="6607">
                  <c:v>45.165900000000022</c:v>
                </c:pt>
                <c:pt idx="6608">
                  <c:v>45.165900000000022</c:v>
                </c:pt>
                <c:pt idx="6609">
                  <c:v>45.165900000000022</c:v>
                </c:pt>
                <c:pt idx="6610">
                  <c:v>45.165900000000022</c:v>
                </c:pt>
                <c:pt idx="6611">
                  <c:v>45.165900000000022</c:v>
                </c:pt>
                <c:pt idx="6612">
                  <c:v>45.165900000000022</c:v>
                </c:pt>
                <c:pt idx="6613">
                  <c:v>45.165900000000022</c:v>
                </c:pt>
                <c:pt idx="6614">
                  <c:v>45.165900000000022</c:v>
                </c:pt>
                <c:pt idx="6615">
                  <c:v>45.165900000000022</c:v>
                </c:pt>
                <c:pt idx="6616">
                  <c:v>45.165900000000022</c:v>
                </c:pt>
                <c:pt idx="6617">
                  <c:v>45.165900000000022</c:v>
                </c:pt>
                <c:pt idx="6618">
                  <c:v>45.165900000000022</c:v>
                </c:pt>
                <c:pt idx="6619">
                  <c:v>45.165900000000022</c:v>
                </c:pt>
                <c:pt idx="6620">
                  <c:v>45.285399999999981</c:v>
                </c:pt>
                <c:pt idx="6621">
                  <c:v>45.285399999999981</c:v>
                </c:pt>
                <c:pt idx="6622">
                  <c:v>45.285399999999981</c:v>
                </c:pt>
                <c:pt idx="6623">
                  <c:v>45.165900000000022</c:v>
                </c:pt>
                <c:pt idx="6624">
                  <c:v>45.285399999999981</c:v>
                </c:pt>
                <c:pt idx="6625">
                  <c:v>45.165900000000022</c:v>
                </c:pt>
                <c:pt idx="6626">
                  <c:v>45.285399999999981</c:v>
                </c:pt>
                <c:pt idx="6627">
                  <c:v>45.165900000000022</c:v>
                </c:pt>
                <c:pt idx="6628">
                  <c:v>45.285399999999981</c:v>
                </c:pt>
                <c:pt idx="6629">
                  <c:v>45.165900000000022</c:v>
                </c:pt>
                <c:pt idx="6630">
                  <c:v>45.285399999999981</c:v>
                </c:pt>
                <c:pt idx="6631">
                  <c:v>45.165900000000022</c:v>
                </c:pt>
                <c:pt idx="6632">
                  <c:v>45.285399999999981</c:v>
                </c:pt>
                <c:pt idx="6633">
                  <c:v>45.285399999999981</c:v>
                </c:pt>
                <c:pt idx="6634">
                  <c:v>45.165900000000022</c:v>
                </c:pt>
                <c:pt idx="6635">
                  <c:v>45.165900000000022</c:v>
                </c:pt>
                <c:pt idx="6636">
                  <c:v>45.285399999999981</c:v>
                </c:pt>
                <c:pt idx="6637">
                  <c:v>45.285399999999981</c:v>
                </c:pt>
                <c:pt idx="6638">
                  <c:v>45.285399999999981</c:v>
                </c:pt>
                <c:pt idx="6639">
                  <c:v>45.285399999999981</c:v>
                </c:pt>
                <c:pt idx="6640">
                  <c:v>45.285399999999981</c:v>
                </c:pt>
                <c:pt idx="6641">
                  <c:v>45.285399999999981</c:v>
                </c:pt>
                <c:pt idx="6642">
                  <c:v>45.285399999999981</c:v>
                </c:pt>
                <c:pt idx="6643">
                  <c:v>45.285399999999981</c:v>
                </c:pt>
                <c:pt idx="6644">
                  <c:v>45.285399999999981</c:v>
                </c:pt>
                <c:pt idx="6645">
                  <c:v>45.285399999999981</c:v>
                </c:pt>
                <c:pt idx="6646">
                  <c:v>45.285399999999981</c:v>
                </c:pt>
                <c:pt idx="6647">
                  <c:v>45.285399999999981</c:v>
                </c:pt>
                <c:pt idx="6648">
                  <c:v>45.285399999999981</c:v>
                </c:pt>
                <c:pt idx="6649">
                  <c:v>45.285399999999981</c:v>
                </c:pt>
                <c:pt idx="6650">
                  <c:v>45.285399999999981</c:v>
                </c:pt>
                <c:pt idx="6651">
                  <c:v>45.285399999999981</c:v>
                </c:pt>
                <c:pt idx="6652">
                  <c:v>45.285399999999981</c:v>
                </c:pt>
                <c:pt idx="6653">
                  <c:v>45.285399999999981</c:v>
                </c:pt>
                <c:pt idx="6654">
                  <c:v>45.285399999999981</c:v>
                </c:pt>
                <c:pt idx="6655">
                  <c:v>45.285399999999981</c:v>
                </c:pt>
                <c:pt idx="6656">
                  <c:v>45.285399999999981</c:v>
                </c:pt>
                <c:pt idx="6657">
                  <c:v>45.285399999999981</c:v>
                </c:pt>
                <c:pt idx="6658">
                  <c:v>45.285399999999981</c:v>
                </c:pt>
                <c:pt idx="6659">
                  <c:v>45.285399999999981</c:v>
                </c:pt>
                <c:pt idx="6660">
                  <c:v>45.40500000000003</c:v>
                </c:pt>
                <c:pt idx="6661">
                  <c:v>45.285399999999981</c:v>
                </c:pt>
                <c:pt idx="6662">
                  <c:v>45.165900000000022</c:v>
                </c:pt>
                <c:pt idx="6663">
                  <c:v>45.285399999999981</c:v>
                </c:pt>
                <c:pt idx="6664">
                  <c:v>45.285399999999981</c:v>
                </c:pt>
                <c:pt idx="6665">
                  <c:v>45.285399999999981</c:v>
                </c:pt>
                <c:pt idx="6666">
                  <c:v>45.285399999999981</c:v>
                </c:pt>
                <c:pt idx="6667">
                  <c:v>45.285399999999981</c:v>
                </c:pt>
                <c:pt idx="6668">
                  <c:v>45.285399999999981</c:v>
                </c:pt>
                <c:pt idx="6669">
                  <c:v>45.285399999999981</c:v>
                </c:pt>
                <c:pt idx="6670">
                  <c:v>45.285399999999981</c:v>
                </c:pt>
                <c:pt idx="6671">
                  <c:v>45.40500000000003</c:v>
                </c:pt>
                <c:pt idx="6672">
                  <c:v>45.285399999999981</c:v>
                </c:pt>
                <c:pt idx="6673">
                  <c:v>45.285399999999981</c:v>
                </c:pt>
                <c:pt idx="6674">
                  <c:v>45.40500000000003</c:v>
                </c:pt>
                <c:pt idx="6675">
                  <c:v>45.285399999999981</c:v>
                </c:pt>
                <c:pt idx="6676">
                  <c:v>45.40500000000003</c:v>
                </c:pt>
                <c:pt idx="6677">
                  <c:v>45.40500000000003</c:v>
                </c:pt>
                <c:pt idx="6678">
                  <c:v>45.285399999999981</c:v>
                </c:pt>
                <c:pt idx="6679">
                  <c:v>45.285399999999981</c:v>
                </c:pt>
                <c:pt idx="6680">
                  <c:v>45.285399999999981</c:v>
                </c:pt>
                <c:pt idx="6681">
                  <c:v>45.40500000000003</c:v>
                </c:pt>
                <c:pt idx="6682">
                  <c:v>45.285399999999981</c:v>
                </c:pt>
                <c:pt idx="6683">
                  <c:v>45.40500000000003</c:v>
                </c:pt>
                <c:pt idx="6684">
                  <c:v>45.40500000000003</c:v>
                </c:pt>
                <c:pt idx="6685">
                  <c:v>45.40500000000003</c:v>
                </c:pt>
                <c:pt idx="6686">
                  <c:v>45.285399999999981</c:v>
                </c:pt>
                <c:pt idx="6687">
                  <c:v>45.40500000000003</c:v>
                </c:pt>
                <c:pt idx="6688">
                  <c:v>45.285399999999981</c:v>
                </c:pt>
                <c:pt idx="6689">
                  <c:v>45.40500000000003</c:v>
                </c:pt>
                <c:pt idx="6690">
                  <c:v>45.285399999999981</c:v>
                </c:pt>
                <c:pt idx="6691">
                  <c:v>45.40500000000003</c:v>
                </c:pt>
                <c:pt idx="6692">
                  <c:v>45.40500000000003</c:v>
                </c:pt>
                <c:pt idx="6693">
                  <c:v>45.40500000000003</c:v>
                </c:pt>
                <c:pt idx="6694">
                  <c:v>45.40500000000003</c:v>
                </c:pt>
                <c:pt idx="6695">
                  <c:v>45.40500000000003</c:v>
                </c:pt>
                <c:pt idx="6696">
                  <c:v>45.40500000000003</c:v>
                </c:pt>
                <c:pt idx="6697">
                  <c:v>45.40500000000003</c:v>
                </c:pt>
                <c:pt idx="6698">
                  <c:v>45.40500000000003</c:v>
                </c:pt>
                <c:pt idx="6699">
                  <c:v>45.285399999999981</c:v>
                </c:pt>
                <c:pt idx="6700">
                  <c:v>45.524500000000046</c:v>
                </c:pt>
                <c:pt idx="6701">
                  <c:v>45.40500000000003</c:v>
                </c:pt>
                <c:pt idx="6702">
                  <c:v>45.524500000000046</c:v>
                </c:pt>
                <c:pt idx="6703">
                  <c:v>45.40500000000003</c:v>
                </c:pt>
                <c:pt idx="6704">
                  <c:v>45.40500000000003</c:v>
                </c:pt>
                <c:pt idx="6705">
                  <c:v>45.40500000000003</c:v>
                </c:pt>
                <c:pt idx="6706">
                  <c:v>45.40500000000003</c:v>
                </c:pt>
                <c:pt idx="6707">
                  <c:v>45.40500000000003</c:v>
                </c:pt>
                <c:pt idx="6708">
                  <c:v>45.40500000000003</c:v>
                </c:pt>
                <c:pt idx="6709">
                  <c:v>45.40500000000003</c:v>
                </c:pt>
                <c:pt idx="6710">
                  <c:v>45.40500000000003</c:v>
                </c:pt>
                <c:pt idx="6711">
                  <c:v>45.40500000000003</c:v>
                </c:pt>
                <c:pt idx="6712">
                  <c:v>45.40500000000003</c:v>
                </c:pt>
                <c:pt idx="6713">
                  <c:v>45.40500000000003</c:v>
                </c:pt>
                <c:pt idx="6714">
                  <c:v>45.40500000000003</c:v>
                </c:pt>
                <c:pt idx="6715">
                  <c:v>45.40500000000003</c:v>
                </c:pt>
                <c:pt idx="6716">
                  <c:v>45.40500000000003</c:v>
                </c:pt>
                <c:pt idx="6717">
                  <c:v>45.40500000000003</c:v>
                </c:pt>
                <c:pt idx="6718">
                  <c:v>45.40500000000003</c:v>
                </c:pt>
                <c:pt idx="6719">
                  <c:v>45.524500000000046</c:v>
                </c:pt>
                <c:pt idx="6720">
                  <c:v>45.524500000000046</c:v>
                </c:pt>
                <c:pt idx="6721">
                  <c:v>45.524500000000046</c:v>
                </c:pt>
                <c:pt idx="6722">
                  <c:v>45.40500000000003</c:v>
                </c:pt>
                <c:pt idx="6723">
                  <c:v>45.40500000000003</c:v>
                </c:pt>
                <c:pt idx="6724">
                  <c:v>45.524500000000046</c:v>
                </c:pt>
                <c:pt idx="6725">
                  <c:v>45.40500000000003</c:v>
                </c:pt>
                <c:pt idx="6726">
                  <c:v>45.40500000000003</c:v>
                </c:pt>
                <c:pt idx="6727">
                  <c:v>45.524500000000046</c:v>
                </c:pt>
                <c:pt idx="6728">
                  <c:v>45.40500000000003</c:v>
                </c:pt>
                <c:pt idx="6729">
                  <c:v>45.524500000000046</c:v>
                </c:pt>
                <c:pt idx="6730">
                  <c:v>45.524500000000046</c:v>
                </c:pt>
                <c:pt idx="6731">
                  <c:v>45.40500000000003</c:v>
                </c:pt>
                <c:pt idx="6732">
                  <c:v>45.524500000000046</c:v>
                </c:pt>
                <c:pt idx="6733">
                  <c:v>45.524500000000046</c:v>
                </c:pt>
                <c:pt idx="6734">
                  <c:v>45.40500000000003</c:v>
                </c:pt>
                <c:pt idx="6735">
                  <c:v>45.524500000000046</c:v>
                </c:pt>
                <c:pt idx="6736">
                  <c:v>45.40500000000003</c:v>
                </c:pt>
                <c:pt idx="6737">
                  <c:v>45.40500000000003</c:v>
                </c:pt>
                <c:pt idx="6738">
                  <c:v>45.524500000000046</c:v>
                </c:pt>
                <c:pt idx="6739">
                  <c:v>45.524500000000046</c:v>
                </c:pt>
                <c:pt idx="6740">
                  <c:v>45.524500000000046</c:v>
                </c:pt>
                <c:pt idx="6741">
                  <c:v>45.524500000000046</c:v>
                </c:pt>
                <c:pt idx="6742">
                  <c:v>45.524500000000046</c:v>
                </c:pt>
                <c:pt idx="6743">
                  <c:v>45.524500000000046</c:v>
                </c:pt>
                <c:pt idx="6744">
                  <c:v>45.524500000000046</c:v>
                </c:pt>
                <c:pt idx="6745">
                  <c:v>45.524500000000046</c:v>
                </c:pt>
                <c:pt idx="6746">
                  <c:v>45.524500000000046</c:v>
                </c:pt>
                <c:pt idx="6747">
                  <c:v>45.524500000000046</c:v>
                </c:pt>
                <c:pt idx="6748">
                  <c:v>45.524500000000046</c:v>
                </c:pt>
                <c:pt idx="6749">
                  <c:v>45.524500000000046</c:v>
                </c:pt>
                <c:pt idx="6750">
                  <c:v>45.524500000000046</c:v>
                </c:pt>
                <c:pt idx="6751">
                  <c:v>45.40500000000003</c:v>
                </c:pt>
                <c:pt idx="6752">
                  <c:v>45.524500000000046</c:v>
                </c:pt>
                <c:pt idx="6753">
                  <c:v>45.524500000000046</c:v>
                </c:pt>
                <c:pt idx="6754">
                  <c:v>45.524500000000046</c:v>
                </c:pt>
                <c:pt idx="6755">
                  <c:v>45.524500000000046</c:v>
                </c:pt>
                <c:pt idx="6756">
                  <c:v>45.524500000000046</c:v>
                </c:pt>
                <c:pt idx="6757">
                  <c:v>45.64409999999998</c:v>
                </c:pt>
                <c:pt idx="6758">
                  <c:v>45.524500000000046</c:v>
                </c:pt>
                <c:pt idx="6759">
                  <c:v>45.524500000000046</c:v>
                </c:pt>
                <c:pt idx="6760">
                  <c:v>45.524500000000046</c:v>
                </c:pt>
                <c:pt idx="6761">
                  <c:v>45.524500000000046</c:v>
                </c:pt>
                <c:pt idx="6762">
                  <c:v>45.524500000000046</c:v>
                </c:pt>
                <c:pt idx="6763">
                  <c:v>45.524500000000046</c:v>
                </c:pt>
                <c:pt idx="6764">
                  <c:v>45.524500000000046</c:v>
                </c:pt>
                <c:pt idx="6765">
                  <c:v>45.64409999999998</c:v>
                </c:pt>
                <c:pt idx="6766">
                  <c:v>45.524500000000046</c:v>
                </c:pt>
                <c:pt idx="6767">
                  <c:v>45.40500000000003</c:v>
                </c:pt>
                <c:pt idx="6768">
                  <c:v>45.524500000000046</c:v>
                </c:pt>
                <c:pt idx="6769">
                  <c:v>45.64409999999998</c:v>
                </c:pt>
                <c:pt idx="6770">
                  <c:v>45.524500000000046</c:v>
                </c:pt>
                <c:pt idx="6771">
                  <c:v>45.524500000000046</c:v>
                </c:pt>
                <c:pt idx="6772">
                  <c:v>45.524500000000046</c:v>
                </c:pt>
                <c:pt idx="6773">
                  <c:v>45.524500000000046</c:v>
                </c:pt>
                <c:pt idx="6774">
                  <c:v>45.524500000000046</c:v>
                </c:pt>
                <c:pt idx="6775">
                  <c:v>45.524500000000046</c:v>
                </c:pt>
                <c:pt idx="6776">
                  <c:v>45.64409999999998</c:v>
                </c:pt>
                <c:pt idx="6777">
                  <c:v>45.64409999999998</c:v>
                </c:pt>
                <c:pt idx="6778">
                  <c:v>45.64409999999998</c:v>
                </c:pt>
                <c:pt idx="6779">
                  <c:v>45.64409999999998</c:v>
                </c:pt>
                <c:pt idx="6780">
                  <c:v>45.524500000000046</c:v>
                </c:pt>
                <c:pt idx="6781">
                  <c:v>45.64409999999998</c:v>
                </c:pt>
                <c:pt idx="6782">
                  <c:v>45.64409999999998</c:v>
                </c:pt>
                <c:pt idx="6783">
                  <c:v>45.524500000000046</c:v>
                </c:pt>
                <c:pt idx="6784">
                  <c:v>45.524500000000046</c:v>
                </c:pt>
                <c:pt idx="6785">
                  <c:v>45.524500000000046</c:v>
                </c:pt>
                <c:pt idx="6786">
                  <c:v>45.64409999999998</c:v>
                </c:pt>
                <c:pt idx="6787">
                  <c:v>45.64409999999998</c:v>
                </c:pt>
                <c:pt idx="6788">
                  <c:v>45.64409999999998</c:v>
                </c:pt>
                <c:pt idx="6789">
                  <c:v>45.524500000000046</c:v>
                </c:pt>
                <c:pt idx="6790">
                  <c:v>45.64409999999998</c:v>
                </c:pt>
                <c:pt idx="6791">
                  <c:v>45.64409999999998</c:v>
                </c:pt>
                <c:pt idx="6792">
                  <c:v>45.64409999999998</c:v>
                </c:pt>
                <c:pt idx="6793">
                  <c:v>45.524500000000046</c:v>
                </c:pt>
                <c:pt idx="6794">
                  <c:v>45.64409999999998</c:v>
                </c:pt>
                <c:pt idx="6795">
                  <c:v>45.64409999999998</c:v>
                </c:pt>
                <c:pt idx="6796">
                  <c:v>45.64409999999998</c:v>
                </c:pt>
                <c:pt idx="6797">
                  <c:v>45.64409999999998</c:v>
                </c:pt>
                <c:pt idx="6798">
                  <c:v>45.64409999999998</c:v>
                </c:pt>
                <c:pt idx="6799">
                  <c:v>45.64409999999998</c:v>
                </c:pt>
                <c:pt idx="6800">
                  <c:v>45.64409999999998</c:v>
                </c:pt>
                <c:pt idx="6801">
                  <c:v>45.64409999999998</c:v>
                </c:pt>
                <c:pt idx="6802">
                  <c:v>45.64409999999998</c:v>
                </c:pt>
                <c:pt idx="6803">
                  <c:v>45.64409999999998</c:v>
                </c:pt>
                <c:pt idx="6804">
                  <c:v>45.64409999999998</c:v>
                </c:pt>
                <c:pt idx="6805">
                  <c:v>45.64409999999998</c:v>
                </c:pt>
                <c:pt idx="6806">
                  <c:v>45.64409999999998</c:v>
                </c:pt>
                <c:pt idx="6807">
                  <c:v>45.64409999999998</c:v>
                </c:pt>
                <c:pt idx="6808">
                  <c:v>45.64409999999998</c:v>
                </c:pt>
                <c:pt idx="6809">
                  <c:v>45.64409999999998</c:v>
                </c:pt>
                <c:pt idx="6810">
                  <c:v>45.64409999999998</c:v>
                </c:pt>
                <c:pt idx="6811">
                  <c:v>45.64409999999998</c:v>
                </c:pt>
                <c:pt idx="6812">
                  <c:v>45.64409999999998</c:v>
                </c:pt>
                <c:pt idx="6813">
                  <c:v>45.64409999999998</c:v>
                </c:pt>
                <c:pt idx="6814">
                  <c:v>45.64409999999998</c:v>
                </c:pt>
                <c:pt idx="6815">
                  <c:v>45.64409999999998</c:v>
                </c:pt>
                <c:pt idx="6816">
                  <c:v>45.64409999999998</c:v>
                </c:pt>
                <c:pt idx="6817">
                  <c:v>45.64409999999998</c:v>
                </c:pt>
                <c:pt idx="6818">
                  <c:v>45.64409999999998</c:v>
                </c:pt>
                <c:pt idx="6819">
                  <c:v>45.763599999999997</c:v>
                </c:pt>
                <c:pt idx="6820">
                  <c:v>45.763599999999997</c:v>
                </c:pt>
                <c:pt idx="6821">
                  <c:v>45.763599999999997</c:v>
                </c:pt>
                <c:pt idx="6822">
                  <c:v>45.64409999999998</c:v>
                </c:pt>
                <c:pt idx="6823">
                  <c:v>45.763599999999997</c:v>
                </c:pt>
                <c:pt idx="6824">
                  <c:v>45.763599999999997</c:v>
                </c:pt>
                <c:pt idx="6825">
                  <c:v>45.763599999999997</c:v>
                </c:pt>
                <c:pt idx="6826">
                  <c:v>45.763599999999997</c:v>
                </c:pt>
                <c:pt idx="6827">
                  <c:v>45.763599999999997</c:v>
                </c:pt>
                <c:pt idx="6828">
                  <c:v>45.763599999999997</c:v>
                </c:pt>
                <c:pt idx="6829">
                  <c:v>45.763599999999997</c:v>
                </c:pt>
                <c:pt idx="6830">
                  <c:v>45.763599999999997</c:v>
                </c:pt>
                <c:pt idx="6831">
                  <c:v>45.763599999999997</c:v>
                </c:pt>
                <c:pt idx="6832">
                  <c:v>45.763599999999997</c:v>
                </c:pt>
                <c:pt idx="6833">
                  <c:v>45.763599999999997</c:v>
                </c:pt>
                <c:pt idx="6834">
                  <c:v>45.763599999999997</c:v>
                </c:pt>
                <c:pt idx="6835">
                  <c:v>45.64409999999998</c:v>
                </c:pt>
                <c:pt idx="6836">
                  <c:v>45.763599999999997</c:v>
                </c:pt>
                <c:pt idx="6837">
                  <c:v>45.763599999999997</c:v>
                </c:pt>
                <c:pt idx="6838">
                  <c:v>45.763599999999997</c:v>
                </c:pt>
                <c:pt idx="6839">
                  <c:v>45.763599999999997</c:v>
                </c:pt>
                <c:pt idx="6840">
                  <c:v>45.64409999999998</c:v>
                </c:pt>
                <c:pt idx="6841">
                  <c:v>45.763599999999997</c:v>
                </c:pt>
                <c:pt idx="6842">
                  <c:v>45.763599999999997</c:v>
                </c:pt>
                <c:pt idx="6843">
                  <c:v>45.763599999999997</c:v>
                </c:pt>
                <c:pt idx="6844">
                  <c:v>45.763599999999997</c:v>
                </c:pt>
                <c:pt idx="6845">
                  <c:v>45.763599999999997</c:v>
                </c:pt>
                <c:pt idx="6846">
                  <c:v>45.763599999999997</c:v>
                </c:pt>
                <c:pt idx="6847">
                  <c:v>45.763599999999997</c:v>
                </c:pt>
                <c:pt idx="6848">
                  <c:v>45.763599999999997</c:v>
                </c:pt>
                <c:pt idx="6849">
                  <c:v>45.883200000000045</c:v>
                </c:pt>
                <c:pt idx="6850">
                  <c:v>45.763599999999997</c:v>
                </c:pt>
                <c:pt idx="6851">
                  <c:v>45.763599999999997</c:v>
                </c:pt>
                <c:pt idx="6852">
                  <c:v>45.763599999999997</c:v>
                </c:pt>
                <c:pt idx="6853">
                  <c:v>45.763599999999997</c:v>
                </c:pt>
                <c:pt idx="6854">
                  <c:v>45.763599999999997</c:v>
                </c:pt>
                <c:pt idx="6855">
                  <c:v>45.883200000000045</c:v>
                </c:pt>
                <c:pt idx="6856">
                  <c:v>45.763599999999997</c:v>
                </c:pt>
                <c:pt idx="6857">
                  <c:v>45.883200000000045</c:v>
                </c:pt>
                <c:pt idx="6858">
                  <c:v>45.763599999999997</c:v>
                </c:pt>
                <c:pt idx="6859">
                  <c:v>45.883200000000045</c:v>
                </c:pt>
                <c:pt idx="6860">
                  <c:v>45.763599999999997</c:v>
                </c:pt>
                <c:pt idx="6861">
                  <c:v>45.883200000000045</c:v>
                </c:pt>
                <c:pt idx="6862">
                  <c:v>45.763599999999997</c:v>
                </c:pt>
                <c:pt idx="6863">
                  <c:v>45.763599999999997</c:v>
                </c:pt>
                <c:pt idx="6864">
                  <c:v>45.763599999999997</c:v>
                </c:pt>
                <c:pt idx="6865">
                  <c:v>45.763599999999997</c:v>
                </c:pt>
                <c:pt idx="6866">
                  <c:v>45.763599999999997</c:v>
                </c:pt>
                <c:pt idx="6867">
                  <c:v>45.763599999999997</c:v>
                </c:pt>
                <c:pt idx="6868">
                  <c:v>45.763599999999997</c:v>
                </c:pt>
                <c:pt idx="6869">
                  <c:v>45.883200000000045</c:v>
                </c:pt>
                <c:pt idx="6870">
                  <c:v>45.883200000000045</c:v>
                </c:pt>
                <c:pt idx="6871">
                  <c:v>45.763599999999997</c:v>
                </c:pt>
                <c:pt idx="6872">
                  <c:v>45.883200000000045</c:v>
                </c:pt>
                <c:pt idx="6873">
                  <c:v>45.883200000000045</c:v>
                </c:pt>
                <c:pt idx="6874">
                  <c:v>45.883200000000045</c:v>
                </c:pt>
                <c:pt idx="6875">
                  <c:v>45.883200000000045</c:v>
                </c:pt>
                <c:pt idx="6876">
                  <c:v>45.883200000000045</c:v>
                </c:pt>
                <c:pt idx="6877">
                  <c:v>45.883200000000045</c:v>
                </c:pt>
                <c:pt idx="6878">
                  <c:v>45.883200000000045</c:v>
                </c:pt>
                <c:pt idx="6879">
                  <c:v>45.883200000000045</c:v>
                </c:pt>
                <c:pt idx="6880">
                  <c:v>45.883200000000045</c:v>
                </c:pt>
                <c:pt idx="6881">
                  <c:v>45.763599999999997</c:v>
                </c:pt>
                <c:pt idx="6882">
                  <c:v>45.763599999999997</c:v>
                </c:pt>
                <c:pt idx="6883">
                  <c:v>45.883200000000045</c:v>
                </c:pt>
                <c:pt idx="6884">
                  <c:v>45.883200000000045</c:v>
                </c:pt>
                <c:pt idx="6885">
                  <c:v>45.883200000000045</c:v>
                </c:pt>
                <c:pt idx="6886">
                  <c:v>45.883200000000045</c:v>
                </c:pt>
                <c:pt idx="6887">
                  <c:v>45.883200000000045</c:v>
                </c:pt>
                <c:pt idx="6888">
                  <c:v>45.763599999999997</c:v>
                </c:pt>
                <c:pt idx="6889">
                  <c:v>45.883200000000045</c:v>
                </c:pt>
                <c:pt idx="6890">
                  <c:v>45.763599999999997</c:v>
                </c:pt>
                <c:pt idx="6891">
                  <c:v>45.883200000000045</c:v>
                </c:pt>
                <c:pt idx="6892">
                  <c:v>45.883200000000045</c:v>
                </c:pt>
                <c:pt idx="6893">
                  <c:v>45.883200000000045</c:v>
                </c:pt>
                <c:pt idx="6894">
                  <c:v>45.883200000000045</c:v>
                </c:pt>
                <c:pt idx="6895">
                  <c:v>45.883200000000045</c:v>
                </c:pt>
                <c:pt idx="6896">
                  <c:v>45.883200000000045</c:v>
                </c:pt>
                <c:pt idx="6897">
                  <c:v>45.883200000000045</c:v>
                </c:pt>
                <c:pt idx="6898">
                  <c:v>45.883200000000045</c:v>
                </c:pt>
                <c:pt idx="6899">
                  <c:v>45.883200000000045</c:v>
                </c:pt>
                <c:pt idx="6900">
                  <c:v>45.883200000000045</c:v>
                </c:pt>
                <c:pt idx="6901">
                  <c:v>45.883200000000045</c:v>
                </c:pt>
                <c:pt idx="6902">
                  <c:v>45.883200000000045</c:v>
                </c:pt>
                <c:pt idx="6903">
                  <c:v>45.883200000000045</c:v>
                </c:pt>
                <c:pt idx="6904">
                  <c:v>45.883200000000045</c:v>
                </c:pt>
                <c:pt idx="6905">
                  <c:v>45.883200000000045</c:v>
                </c:pt>
                <c:pt idx="6906">
                  <c:v>46.002700000000004</c:v>
                </c:pt>
                <c:pt idx="6907">
                  <c:v>45.883200000000045</c:v>
                </c:pt>
                <c:pt idx="6908">
                  <c:v>46.002700000000004</c:v>
                </c:pt>
                <c:pt idx="6909">
                  <c:v>45.883200000000045</c:v>
                </c:pt>
                <c:pt idx="6910">
                  <c:v>45.883200000000045</c:v>
                </c:pt>
                <c:pt idx="6911">
                  <c:v>45.883200000000045</c:v>
                </c:pt>
                <c:pt idx="6912">
                  <c:v>46.002700000000004</c:v>
                </c:pt>
                <c:pt idx="6913">
                  <c:v>46.002700000000004</c:v>
                </c:pt>
                <c:pt idx="6914">
                  <c:v>45.883200000000045</c:v>
                </c:pt>
                <c:pt idx="6915">
                  <c:v>46.002700000000004</c:v>
                </c:pt>
                <c:pt idx="6916">
                  <c:v>45.883200000000045</c:v>
                </c:pt>
                <c:pt idx="6917">
                  <c:v>45.883200000000045</c:v>
                </c:pt>
                <c:pt idx="6918">
                  <c:v>45.883200000000045</c:v>
                </c:pt>
                <c:pt idx="6919">
                  <c:v>45.883200000000045</c:v>
                </c:pt>
                <c:pt idx="6920">
                  <c:v>45.883200000000045</c:v>
                </c:pt>
                <c:pt idx="6921">
                  <c:v>45.883200000000045</c:v>
                </c:pt>
                <c:pt idx="6922">
                  <c:v>46.002700000000004</c:v>
                </c:pt>
                <c:pt idx="6923">
                  <c:v>45.883200000000045</c:v>
                </c:pt>
                <c:pt idx="6924">
                  <c:v>46.002700000000004</c:v>
                </c:pt>
                <c:pt idx="6925">
                  <c:v>45.883200000000045</c:v>
                </c:pt>
                <c:pt idx="6926">
                  <c:v>46.002700000000004</c:v>
                </c:pt>
                <c:pt idx="6927">
                  <c:v>45.883200000000045</c:v>
                </c:pt>
                <c:pt idx="6928">
                  <c:v>46.002700000000004</c:v>
                </c:pt>
                <c:pt idx="6929">
                  <c:v>46.002700000000004</c:v>
                </c:pt>
                <c:pt idx="6930">
                  <c:v>46.002700000000004</c:v>
                </c:pt>
                <c:pt idx="6931">
                  <c:v>45.883200000000045</c:v>
                </c:pt>
                <c:pt idx="6932">
                  <c:v>46.002700000000004</c:v>
                </c:pt>
                <c:pt idx="6933">
                  <c:v>46.002700000000004</c:v>
                </c:pt>
                <c:pt idx="6934">
                  <c:v>46.002700000000004</c:v>
                </c:pt>
                <c:pt idx="6935">
                  <c:v>46.002700000000004</c:v>
                </c:pt>
                <c:pt idx="6936">
                  <c:v>45.883200000000045</c:v>
                </c:pt>
                <c:pt idx="6937">
                  <c:v>46.002700000000004</c:v>
                </c:pt>
                <c:pt idx="6938">
                  <c:v>46.002700000000004</c:v>
                </c:pt>
                <c:pt idx="6939">
                  <c:v>46.002700000000004</c:v>
                </c:pt>
                <c:pt idx="6940">
                  <c:v>45.883200000000045</c:v>
                </c:pt>
                <c:pt idx="6941">
                  <c:v>46.002700000000004</c:v>
                </c:pt>
                <c:pt idx="6942">
                  <c:v>46.002700000000004</c:v>
                </c:pt>
                <c:pt idx="6943">
                  <c:v>46.002700000000004</c:v>
                </c:pt>
                <c:pt idx="6944">
                  <c:v>46.002700000000004</c:v>
                </c:pt>
                <c:pt idx="6945">
                  <c:v>46.002700000000004</c:v>
                </c:pt>
                <c:pt idx="6946">
                  <c:v>46.002700000000004</c:v>
                </c:pt>
                <c:pt idx="6947">
                  <c:v>46.002700000000004</c:v>
                </c:pt>
                <c:pt idx="6948">
                  <c:v>46.002700000000004</c:v>
                </c:pt>
                <c:pt idx="6949">
                  <c:v>46.002700000000004</c:v>
                </c:pt>
                <c:pt idx="6950">
                  <c:v>46.002700000000004</c:v>
                </c:pt>
                <c:pt idx="6951">
                  <c:v>46.002700000000004</c:v>
                </c:pt>
                <c:pt idx="6952">
                  <c:v>46.002700000000004</c:v>
                </c:pt>
                <c:pt idx="6953">
                  <c:v>46.002700000000004</c:v>
                </c:pt>
                <c:pt idx="6954">
                  <c:v>46.002700000000004</c:v>
                </c:pt>
                <c:pt idx="6955">
                  <c:v>46.002700000000004</c:v>
                </c:pt>
                <c:pt idx="6956">
                  <c:v>46.002700000000004</c:v>
                </c:pt>
                <c:pt idx="6957">
                  <c:v>46.002700000000004</c:v>
                </c:pt>
                <c:pt idx="6958">
                  <c:v>46.002700000000004</c:v>
                </c:pt>
                <c:pt idx="6959">
                  <c:v>46.002700000000004</c:v>
                </c:pt>
                <c:pt idx="6960">
                  <c:v>46.002700000000004</c:v>
                </c:pt>
                <c:pt idx="6961">
                  <c:v>46.002700000000004</c:v>
                </c:pt>
                <c:pt idx="6962">
                  <c:v>46.002700000000004</c:v>
                </c:pt>
                <c:pt idx="6963">
                  <c:v>46.002700000000004</c:v>
                </c:pt>
                <c:pt idx="6964">
                  <c:v>46.002700000000004</c:v>
                </c:pt>
                <c:pt idx="6965">
                  <c:v>46.002700000000004</c:v>
                </c:pt>
                <c:pt idx="6966">
                  <c:v>46.002700000000004</c:v>
                </c:pt>
                <c:pt idx="6967">
                  <c:v>46.002700000000004</c:v>
                </c:pt>
                <c:pt idx="6968">
                  <c:v>46.002700000000004</c:v>
                </c:pt>
                <c:pt idx="6969">
                  <c:v>46.002700000000004</c:v>
                </c:pt>
                <c:pt idx="6970">
                  <c:v>46.002700000000004</c:v>
                </c:pt>
                <c:pt idx="6971">
                  <c:v>46.122299999999996</c:v>
                </c:pt>
                <c:pt idx="6972">
                  <c:v>46.002700000000004</c:v>
                </c:pt>
                <c:pt idx="6973">
                  <c:v>46.002700000000004</c:v>
                </c:pt>
                <c:pt idx="6974">
                  <c:v>46.002700000000004</c:v>
                </c:pt>
                <c:pt idx="6975">
                  <c:v>46.002700000000004</c:v>
                </c:pt>
                <c:pt idx="6976">
                  <c:v>46.002700000000004</c:v>
                </c:pt>
                <c:pt idx="6977">
                  <c:v>46.002700000000004</c:v>
                </c:pt>
                <c:pt idx="6978">
                  <c:v>46.002700000000004</c:v>
                </c:pt>
                <c:pt idx="6979">
                  <c:v>46.122299999999996</c:v>
                </c:pt>
                <c:pt idx="6980">
                  <c:v>46.002700000000004</c:v>
                </c:pt>
                <c:pt idx="6981">
                  <c:v>46.002700000000004</c:v>
                </c:pt>
                <c:pt idx="6982">
                  <c:v>46.002700000000004</c:v>
                </c:pt>
                <c:pt idx="6983">
                  <c:v>46.002700000000004</c:v>
                </c:pt>
                <c:pt idx="6984">
                  <c:v>46.122299999999996</c:v>
                </c:pt>
                <c:pt idx="6985">
                  <c:v>46.122299999999996</c:v>
                </c:pt>
                <c:pt idx="6986">
                  <c:v>46.002700000000004</c:v>
                </c:pt>
                <c:pt idx="6987">
                  <c:v>46.122299999999996</c:v>
                </c:pt>
                <c:pt idx="6988">
                  <c:v>46.122299999999996</c:v>
                </c:pt>
                <c:pt idx="6989">
                  <c:v>46.002700000000004</c:v>
                </c:pt>
                <c:pt idx="6990">
                  <c:v>46.122299999999996</c:v>
                </c:pt>
                <c:pt idx="6991">
                  <c:v>46.002700000000004</c:v>
                </c:pt>
                <c:pt idx="6992">
                  <c:v>46.002700000000004</c:v>
                </c:pt>
                <c:pt idx="6993">
                  <c:v>46.122299999999996</c:v>
                </c:pt>
                <c:pt idx="6994">
                  <c:v>46.122299999999996</c:v>
                </c:pt>
                <c:pt idx="6995">
                  <c:v>46.122299999999996</c:v>
                </c:pt>
                <c:pt idx="6996">
                  <c:v>46.122299999999996</c:v>
                </c:pt>
                <c:pt idx="6997">
                  <c:v>46.002700000000004</c:v>
                </c:pt>
                <c:pt idx="6998">
                  <c:v>46.122299999999996</c:v>
                </c:pt>
                <c:pt idx="6999">
                  <c:v>46.122299999999996</c:v>
                </c:pt>
                <c:pt idx="7000">
                  <c:v>46.122299999999996</c:v>
                </c:pt>
                <c:pt idx="7001">
                  <c:v>46.122299999999996</c:v>
                </c:pt>
                <c:pt idx="7002">
                  <c:v>46.122299999999996</c:v>
                </c:pt>
                <c:pt idx="7003">
                  <c:v>46.122299999999996</c:v>
                </c:pt>
                <c:pt idx="7004">
                  <c:v>46.122299999999996</c:v>
                </c:pt>
                <c:pt idx="7005">
                  <c:v>46.002700000000004</c:v>
                </c:pt>
                <c:pt idx="7006">
                  <c:v>46.122299999999996</c:v>
                </c:pt>
                <c:pt idx="7007">
                  <c:v>46.122299999999996</c:v>
                </c:pt>
                <c:pt idx="7008">
                  <c:v>46.122299999999996</c:v>
                </c:pt>
                <c:pt idx="7009">
                  <c:v>46.122299999999996</c:v>
                </c:pt>
                <c:pt idx="7010">
                  <c:v>46.122299999999996</c:v>
                </c:pt>
                <c:pt idx="7011">
                  <c:v>46.122299999999996</c:v>
                </c:pt>
                <c:pt idx="7012">
                  <c:v>46.122299999999996</c:v>
                </c:pt>
                <c:pt idx="7013">
                  <c:v>46.122299999999996</c:v>
                </c:pt>
                <c:pt idx="7014">
                  <c:v>46.122299999999996</c:v>
                </c:pt>
                <c:pt idx="7015">
                  <c:v>46.122299999999996</c:v>
                </c:pt>
                <c:pt idx="7016">
                  <c:v>46.122299999999996</c:v>
                </c:pt>
                <c:pt idx="7017">
                  <c:v>46.122299999999996</c:v>
                </c:pt>
                <c:pt idx="7018">
                  <c:v>46.122299999999996</c:v>
                </c:pt>
                <c:pt idx="7019">
                  <c:v>46.122299999999996</c:v>
                </c:pt>
                <c:pt idx="7020">
                  <c:v>46.122299999999996</c:v>
                </c:pt>
                <c:pt idx="7021">
                  <c:v>46.122299999999996</c:v>
                </c:pt>
                <c:pt idx="7022">
                  <c:v>46.241800000000012</c:v>
                </c:pt>
                <c:pt idx="7023">
                  <c:v>46.241800000000012</c:v>
                </c:pt>
                <c:pt idx="7024">
                  <c:v>46.122299999999996</c:v>
                </c:pt>
                <c:pt idx="7025">
                  <c:v>46.122299999999996</c:v>
                </c:pt>
                <c:pt idx="7026">
                  <c:v>46.122299999999996</c:v>
                </c:pt>
                <c:pt idx="7027">
                  <c:v>46.122299999999996</c:v>
                </c:pt>
                <c:pt idx="7028">
                  <c:v>46.122299999999996</c:v>
                </c:pt>
                <c:pt idx="7029">
                  <c:v>46.122299999999996</c:v>
                </c:pt>
                <c:pt idx="7030">
                  <c:v>46.122299999999996</c:v>
                </c:pt>
                <c:pt idx="7031">
                  <c:v>46.122299999999996</c:v>
                </c:pt>
                <c:pt idx="7032">
                  <c:v>46.122299999999996</c:v>
                </c:pt>
                <c:pt idx="7033">
                  <c:v>46.122299999999996</c:v>
                </c:pt>
                <c:pt idx="7034">
                  <c:v>46.122299999999996</c:v>
                </c:pt>
                <c:pt idx="7035">
                  <c:v>46.122299999999996</c:v>
                </c:pt>
                <c:pt idx="7036">
                  <c:v>46.122299999999996</c:v>
                </c:pt>
                <c:pt idx="7037">
                  <c:v>46.241800000000012</c:v>
                </c:pt>
                <c:pt idx="7038">
                  <c:v>46.122299999999996</c:v>
                </c:pt>
                <c:pt idx="7039">
                  <c:v>46.122299999999996</c:v>
                </c:pt>
                <c:pt idx="7040">
                  <c:v>46.122299999999996</c:v>
                </c:pt>
                <c:pt idx="7041">
                  <c:v>46.122299999999996</c:v>
                </c:pt>
                <c:pt idx="7042">
                  <c:v>46.241800000000012</c:v>
                </c:pt>
                <c:pt idx="7043">
                  <c:v>46.241800000000012</c:v>
                </c:pt>
                <c:pt idx="7044">
                  <c:v>46.241800000000012</c:v>
                </c:pt>
                <c:pt idx="7045">
                  <c:v>46.241800000000012</c:v>
                </c:pt>
                <c:pt idx="7046">
                  <c:v>46.241800000000012</c:v>
                </c:pt>
                <c:pt idx="7047">
                  <c:v>46.122299999999996</c:v>
                </c:pt>
                <c:pt idx="7048">
                  <c:v>46.241800000000012</c:v>
                </c:pt>
                <c:pt idx="7049">
                  <c:v>46.241800000000012</c:v>
                </c:pt>
                <c:pt idx="7050">
                  <c:v>46.122299999999996</c:v>
                </c:pt>
                <c:pt idx="7051">
                  <c:v>46.122299999999996</c:v>
                </c:pt>
                <c:pt idx="7052">
                  <c:v>46.122299999999996</c:v>
                </c:pt>
                <c:pt idx="7053">
                  <c:v>46.241800000000012</c:v>
                </c:pt>
                <c:pt idx="7054">
                  <c:v>46.241800000000012</c:v>
                </c:pt>
                <c:pt idx="7055">
                  <c:v>46.241800000000012</c:v>
                </c:pt>
                <c:pt idx="7056">
                  <c:v>46.241800000000012</c:v>
                </c:pt>
                <c:pt idx="7057">
                  <c:v>46.241800000000012</c:v>
                </c:pt>
                <c:pt idx="7058">
                  <c:v>46.241800000000012</c:v>
                </c:pt>
                <c:pt idx="7059">
                  <c:v>46.122299999999996</c:v>
                </c:pt>
                <c:pt idx="7060">
                  <c:v>46.241800000000012</c:v>
                </c:pt>
                <c:pt idx="7061">
                  <c:v>46.122299999999996</c:v>
                </c:pt>
                <c:pt idx="7062">
                  <c:v>46.241800000000012</c:v>
                </c:pt>
                <c:pt idx="7063">
                  <c:v>46.241800000000012</c:v>
                </c:pt>
                <c:pt idx="7064">
                  <c:v>46.241800000000012</c:v>
                </c:pt>
                <c:pt idx="7065">
                  <c:v>46.241800000000012</c:v>
                </c:pt>
                <c:pt idx="7066">
                  <c:v>46.241800000000012</c:v>
                </c:pt>
                <c:pt idx="7067">
                  <c:v>46.241800000000012</c:v>
                </c:pt>
                <c:pt idx="7068">
                  <c:v>46.241800000000012</c:v>
                </c:pt>
                <c:pt idx="7069">
                  <c:v>46.122299999999996</c:v>
                </c:pt>
                <c:pt idx="7070">
                  <c:v>46.241800000000012</c:v>
                </c:pt>
                <c:pt idx="7071">
                  <c:v>46.122299999999996</c:v>
                </c:pt>
                <c:pt idx="7072">
                  <c:v>46.241800000000012</c:v>
                </c:pt>
                <c:pt idx="7073">
                  <c:v>46.122299999999996</c:v>
                </c:pt>
                <c:pt idx="7074">
                  <c:v>46.361400000000003</c:v>
                </c:pt>
                <c:pt idx="7075">
                  <c:v>46.241800000000012</c:v>
                </c:pt>
                <c:pt idx="7076">
                  <c:v>46.241800000000012</c:v>
                </c:pt>
                <c:pt idx="7077">
                  <c:v>46.241800000000012</c:v>
                </c:pt>
                <c:pt idx="7078">
                  <c:v>46.241800000000012</c:v>
                </c:pt>
                <c:pt idx="7079">
                  <c:v>46.361400000000003</c:v>
                </c:pt>
                <c:pt idx="7080">
                  <c:v>46.241800000000012</c:v>
                </c:pt>
                <c:pt idx="7081">
                  <c:v>46.241800000000012</c:v>
                </c:pt>
                <c:pt idx="7082">
                  <c:v>46.241800000000012</c:v>
                </c:pt>
                <c:pt idx="7083">
                  <c:v>46.241800000000012</c:v>
                </c:pt>
                <c:pt idx="7084">
                  <c:v>46.241800000000012</c:v>
                </c:pt>
                <c:pt idx="7085">
                  <c:v>46.361400000000003</c:v>
                </c:pt>
                <c:pt idx="7086">
                  <c:v>46.241800000000012</c:v>
                </c:pt>
                <c:pt idx="7087">
                  <c:v>46.241800000000012</c:v>
                </c:pt>
                <c:pt idx="7088">
                  <c:v>46.241800000000012</c:v>
                </c:pt>
                <c:pt idx="7089">
                  <c:v>46.241800000000012</c:v>
                </c:pt>
                <c:pt idx="7090">
                  <c:v>46.361400000000003</c:v>
                </c:pt>
                <c:pt idx="7091">
                  <c:v>46.241800000000012</c:v>
                </c:pt>
                <c:pt idx="7092">
                  <c:v>46.361400000000003</c:v>
                </c:pt>
                <c:pt idx="7093">
                  <c:v>46.241800000000012</c:v>
                </c:pt>
                <c:pt idx="7094">
                  <c:v>46.241800000000012</c:v>
                </c:pt>
                <c:pt idx="7095">
                  <c:v>46.241800000000012</c:v>
                </c:pt>
                <c:pt idx="7096">
                  <c:v>46.241800000000012</c:v>
                </c:pt>
                <c:pt idx="7097">
                  <c:v>46.241800000000012</c:v>
                </c:pt>
                <c:pt idx="7098">
                  <c:v>46.241800000000012</c:v>
                </c:pt>
                <c:pt idx="7099">
                  <c:v>46.361400000000003</c:v>
                </c:pt>
                <c:pt idx="7100">
                  <c:v>46.241800000000012</c:v>
                </c:pt>
                <c:pt idx="7101">
                  <c:v>46.361400000000003</c:v>
                </c:pt>
                <c:pt idx="7102">
                  <c:v>46.361400000000003</c:v>
                </c:pt>
                <c:pt idx="7103">
                  <c:v>46.361400000000003</c:v>
                </c:pt>
                <c:pt idx="7104">
                  <c:v>46.361400000000003</c:v>
                </c:pt>
                <c:pt idx="7105">
                  <c:v>46.241800000000012</c:v>
                </c:pt>
                <c:pt idx="7106">
                  <c:v>46.361400000000003</c:v>
                </c:pt>
                <c:pt idx="7107">
                  <c:v>46.241800000000012</c:v>
                </c:pt>
                <c:pt idx="7108">
                  <c:v>46.361400000000003</c:v>
                </c:pt>
                <c:pt idx="7109">
                  <c:v>46.361400000000003</c:v>
                </c:pt>
                <c:pt idx="7110">
                  <c:v>46.361400000000003</c:v>
                </c:pt>
                <c:pt idx="7111">
                  <c:v>46.241800000000012</c:v>
                </c:pt>
                <c:pt idx="7112">
                  <c:v>46.241800000000012</c:v>
                </c:pt>
                <c:pt idx="7113">
                  <c:v>46.361400000000003</c:v>
                </c:pt>
                <c:pt idx="7114">
                  <c:v>46.241800000000012</c:v>
                </c:pt>
                <c:pt idx="7115">
                  <c:v>46.241800000000012</c:v>
                </c:pt>
                <c:pt idx="7116">
                  <c:v>46.241800000000012</c:v>
                </c:pt>
                <c:pt idx="7117">
                  <c:v>46.361400000000003</c:v>
                </c:pt>
                <c:pt idx="7118">
                  <c:v>46.361400000000003</c:v>
                </c:pt>
                <c:pt idx="7119">
                  <c:v>46.361400000000003</c:v>
                </c:pt>
                <c:pt idx="7120">
                  <c:v>46.361400000000003</c:v>
                </c:pt>
                <c:pt idx="7121">
                  <c:v>46.361400000000003</c:v>
                </c:pt>
                <c:pt idx="7122">
                  <c:v>46.241800000000012</c:v>
                </c:pt>
                <c:pt idx="7123">
                  <c:v>46.361400000000003</c:v>
                </c:pt>
                <c:pt idx="7124">
                  <c:v>46.361400000000003</c:v>
                </c:pt>
                <c:pt idx="7125">
                  <c:v>46.361400000000003</c:v>
                </c:pt>
                <c:pt idx="7126">
                  <c:v>46.361400000000003</c:v>
                </c:pt>
                <c:pt idx="7127">
                  <c:v>46.361400000000003</c:v>
                </c:pt>
                <c:pt idx="7128">
                  <c:v>46.361400000000003</c:v>
                </c:pt>
                <c:pt idx="7129">
                  <c:v>46.241800000000012</c:v>
                </c:pt>
                <c:pt idx="7130">
                  <c:v>46.361400000000003</c:v>
                </c:pt>
                <c:pt idx="7131">
                  <c:v>46.361400000000003</c:v>
                </c:pt>
                <c:pt idx="7132">
                  <c:v>46.361400000000003</c:v>
                </c:pt>
                <c:pt idx="7133">
                  <c:v>46.361400000000003</c:v>
                </c:pt>
                <c:pt idx="7134">
                  <c:v>46.361400000000003</c:v>
                </c:pt>
                <c:pt idx="7135">
                  <c:v>46.361400000000003</c:v>
                </c:pt>
                <c:pt idx="7136">
                  <c:v>46.361400000000003</c:v>
                </c:pt>
                <c:pt idx="7137">
                  <c:v>46.361400000000003</c:v>
                </c:pt>
                <c:pt idx="7138">
                  <c:v>46.361400000000003</c:v>
                </c:pt>
                <c:pt idx="7139">
                  <c:v>46.361400000000003</c:v>
                </c:pt>
                <c:pt idx="7140">
                  <c:v>46.361400000000003</c:v>
                </c:pt>
                <c:pt idx="7141">
                  <c:v>46.361400000000003</c:v>
                </c:pt>
                <c:pt idx="7142">
                  <c:v>46.361400000000003</c:v>
                </c:pt>
                <c:pt idx="7143">
                  <c:v>46.361400000000003</c:v>
                </c:pt>
                <c:pt idx="7144">
                  <c:v>46.361400000000003</c:v>
                </c:pt>
                <c:pt idx="7145">
                  <c:v>46.48090000000002</c:v>
                </c:pt>
                <c:pt idx="7146">
                  <c:v>46.361400000000003</c:v>
                </c:pt>
                <c:pt idx="7147">
                  <c:v>46.361400000000003</c:v>
                </c:pt>
                <c:pt idx="7148">
                  <c:v>46.48090000000002</c:v>
                </c:pt>
                <c:pt idx="7149">
                  <c:v>46.48090000000002</c:v>
                </c:pt>
                <c:pt idx="7150">
                  <c:v>46.48090000000002</c:v>
                </c:pt>
                <c:pt idx="7151">
                  <c:v>46.361400000000003</c:v>
                </c:pt>
                <c:pt idx="7152">
                  <c:v>46.48090000000002</c:v>
                </c:pt>
                <c:pt idx="7153">
                  <c:v>46.48090000000002</c:v>
                </c:pt>
                <c:pt idx="7154">
                  <c:v>46.361400000000003</c:v>
                </c:pt>
                <c:pt idx="7155">
                  <c:v>46.361400000000003</c:v>
                </c:pt>
                <c:pt idx="7156">
                  <c:v>46.361400000000003</c:v>
                </c:pt>
                <c:pt idx="7157">
                  <c:v>46.361400000000003</c:v>
                </c:pt>
                <c:pt idx="7158">
                  <c:v>46.48090000000002</c:v>
                </c:pt>
                <c:pt idx="7159">
                  <c:v>46.48090000000002</c:v>
                </c:pt>
                <c:pt idx="7160">
                  <c:v>46.361400000000003</c:v>
                </c:pt>
                <c:pt idx="7161">
                  <c:v>46.361400000000003</c:v>
                </c:pt>
                <c:pt idx="7162">
                  <c:v>46.361400000000003</c:v>
                </c:pt>
                <c:pt idx="7163">
                  <c:v>46.361400000000003</c:v>
                </c:pt>
                <c:pt idx="7164">
                  <c:v>46.48090000000002</c:v>
                </c:pt>
                <c:pt idx="7165">
                  <c:v>46.361400000000003</c:v>
                </c:pt>
                <c:pt idx="7166">
                  <c:v>46.361400000000003</c:v>
                </c:pt>
                <c:pt idx="7167">
                  <c:v>46.48090000000002</c:v>
                </c:pt>
                <c:pt idx="7168">
                  <c:v>46.48090000000002</c:v>
                </c:pt>
                <c:pt idx="7169">
                  <c:v>46.48090000000002</c:v>
                </c:pt>
                <c:pt idx="7170">
                  <c:v>46.361400000000003</c:v>
                </c:pt>
                <c:pt idx="7171">
                  <c:v>46.48090000000002</c:v>
                </c:pt>
                <c:pt idx="7172">
                  <c:v>46.48090000000002</c:v>
                </c:pt>
                <c:pt idx="7173">
                  <c:v>46.48090000000002</c:v>
                </c:pt>
                <c:pt idx="7174">
                  <c:v>46.361400000000003</c:v>
                </c:pt>
                <c:pt idx="7175">
                  <c:v>46.48090000000002</c:v>
                </c:pt>
                <c:pt idx="7176">
                  <c:v>46.361400000000003</c:v>
                </c:pt>
                <c:pt idx="7177">
                  <c:v>46.361400000000003</c:v>
                </c:pt>
                <c:pt idx="7178">
                  <c:v>46.48090000000002</c:v>
                </c:pt>
                <c:pt idx="7179">
                  <c:v>46.48090000000002</c:v>
                </c:pt>
                <c:pt idx="7180">
                  <c:v>46.48090000000002</c:v>
                </c:pt>
                <c:pt idx="7181">
                  <c:v>46.48090000000002</c:v>
                </c:pt>
                <c:pt idx="7182">
                  <c:v>46.48090000000002</c:v>
                </c:pt>
                <c:pt idx="7183">
                  <c:v>46.48090000000002</c:v>
                </c:pt>
                <c:pt idx="7184">
                  <c:v>46.48090000000002</c:v>
                </c:pt>
                <c:pt idx="7185">
                  <c:v>46.48090000000002</c:v>
                </c:pt>
                <c:pt idx="7186">
                  <c:v>46.361400000000003</c:v>
                </c:pt>
                <c:pt idx="7187">
                  <c:v>46.48090000000002</c:v>
                </c:pt>
                <c:pt idx="7188">
                  <c:v>46.48090000000002</c:v>
                </c:pt>
                <c:pt idx="7189">
                  <c:v>46.48090000000002</c:v>
                </c:pt>
                <c:pt idx="7190">
                  <c:v>46.48090000000002</c:v>
                </c:pt>
                <c:pt idx="7191">
                  <c:v>46.48090000000002</c:v>
                </c:pt>
                <c:pt idx="7192">
                  <c:v>46.48090000000002</c:v>
                </c:pt>
                <c:pt idx="7193">
                  <c:v>46.48090000000002</c:v>
                </c:pt>
                <c:pt idx="7194">
                  <c:v>46.361400000000003</c:v>
                </c:pt>
                <c:pt idx="7195">
                  <c:v>46.361400000000003</c:v>
                </c:pt>
                <c:pt idx="7196">
                  <c:v>46.48090000000002</c:v>
                </c:pt>
                <c:pt idx="7197">
                  <c:v>46.48090000000002</c:v>
                </c:pt>
                <c:pt idx="7198">
                  <c:v>46.48090000000002</c:v>
                </c:pt>
                <c:pt idx="7199">
                  <c:v>46.48090000000002</c:v>
                </c:pt>
                <c:pt idx="7200">
                  <c:v>46.48090000000002</c:v>
                </c:pt>
                <c:pt idx="7201">
                  <c:v>46.48090000000002</c:v>
                </c:pt>
                <c:pt idx="7202">
                  <c:v>46.600500000000011</c:v>
                </c:pt>
                <c:pt idx="7203">
                  <c:v>46.48090000000002</c:v>
                </c:pt>
                <c:pt idx="7204">
                  <c:v>46.48090000000002</c:v>
                </c:pt>
                <c:pt idx="7205">
                  <c:v>46.48090000000002</c:v>
                </c:pt>
                <c:pt idx="7206">
                  <c:v>46.48090000000002</c:v>
                </c:pt>
                <c:pt idx="7207">
                  <c:v>46.48090000000002</c:v>
                </c:pt>
                <c:pt idx="7208">
                  <c:v>46.48090000000002</c:v>
                </c:pt>
                <c:pt idx="7209">
                  <c:v>46.600500000000011</c:v>
                </c:pt>
                <c:pt idx="7210">
                  <c:v>46.48090000000002</c:v>
                </c:pt>
                <c:pt idx="7211">
                  <c:v>46.48090000000002</c:v>
                </c:pt>
                <c:pt idx="7212">
                  <c:v>46.48090000000002</c:v>
                </c:pt>
                <c:pt idx="7213">
                  <c:v>46.48090000000002</c:v>
                </c:pt>
                <c:pt idx="7214">
                  <c:v>46.600500000000011</c:v>
                </c:pt>
                <c:pt idx="7215">
                  <c:v>46.48090000000002</c:v>
                </c:pt>
                <c:pt idx="7216">
                  <c:v>46.48090000000002</c:v>
                </c:pt>
                <c:pt idx="7217">
                  <c:v>46.48090000000002</c:v>
                </c:pt>
                <c:pt idx="7218">
                  <c:v>46.48090000000002</c:v>
                </c:pt>
                <c:pt idx="7219">
                  <c:v>46.600500000000011</c:v>
                </c:pt>
                <c:pt idx="7220">
                  <c:v>46.48090000000002</c:v>
                </c:pt>
                <c:pt idx="7221">
                  <c:v>46.600500000000011</c:v>
                </c:pt>
                <c:pt idx="7222">
                  <c:v>46.48090000000002</c:v>
                </c:pt>
                <c:pt idx="7223">
                  <c:v>46.48090000000002</c:v>
                </c:pt>
                <c:pt idx="7224">
                  <c:v>46.48090000000002</c:v>
                </c:pt>
                <c:pt idx="7225">
                  <c:v>46.600500000000011</c:v>
                </c:pt>
                <c:pt idx="7226">
                  <c:v>46.48090000000002</c:v>
                </c:pt>
                <c:pt idx="7227">
                  <c:v>46.600500000000011</c:v>
                </c:pt>
                <c:pt idx="7228">
                  <c:v>46.48090000000002</c:v>
                </c:pt>
                <c:pt idx="7229">
                  <c:v>46.600500000000011</c:v>
                </c:pt>
                <c:pt idx="7230">
                  <c:v>46.48090000000002</c:v>
                </c:pt>
                <c:pt idx="7231">
                  <c:v>46.48090000000002</c:v>
                </c:pt>
                <c:pt idx="7232">
                  <c:v>46.48090000000002</c:v>
                </c:pt>
                <c:pt idx="7233">
                  <c:v>46.48090000000002</c:v>
                </c:pt>
                <c:pt idx="7234">
                  <c:v>46.600500000000011</c:v>
                </c:pt>
                <c:pt idx="7235">
                  <c:v>46.48090000000002</c:v>
                </c:pt>
                <c:pt idx="7236">
                  <c:v>46.48090000000002</c:v>
                </c:pt>
                <c:pt idx="7237">
                  <c:v>46.600500000000011</c:v>
                </c:pt>
                <c:pt idx="7238">
                  <c:v>46.48090000000002</c:v>
                </c:pt>
                <c:pt idx="7239">
                  <c:v>46.48090000000002</c:v>
                </c:pt>
                <c:pt idx="7240">
                  <c:v>46.600500000000011</c:v>
                </c:pt>
                <c:pt idx="7241">
                  <c:v>46.600500000000011</c:v>
                </c:pt>
                <c:pt idx="7242">
                  <c:v>46.600500000000011</c:v>
                </c:pt>
                <c:pt idx="7243">
                  <c:v>46.600500000000011</c:v>
                </c:pt>
                <c:pt idx="7244">
                  <c:v>46.600500000000011</c:v>
                </c:pt>
                <c:pt idx="7245">
                  <c:v>46.48090000000002</c:v>
                </c:pt>
                <c:pt idx="7246">
                  <c:v>46.600500000000011</c:v>
                </c:pt>
                <c:pt idx="7247">
                  <c:v>46.48090000000002</c:v>
                </c:pt>
                <c:pt idx="7248">
                  <c:v>46.600500000000011</c:v>
                </c:pt>
                <c:pt idx="7249">
                  <c:v>46.600500000000011</c:v>
                </c:pt>
                <c:pt idx="7250">
                  <c:v>46.600500000000011</c:v>
                </c:pt>
                <c:pt idx="7251">
                  <c:v>46.600500000000011</c:v>
                </c:pt>
                <c:pt idx="7252">
                  <c:v>46.48090000000002</c:v>
                </c:pt>
                <c:pt idx="7253">
                  <c:v>46.600500000000011</c:v>
                </c:pt>
                <c:pt idx="7254">
                  <c:v>46.600500000000011</c:v>
                </c:pt>
                <c:pt idx="7255">
                  <c:v>46.48090000000002</c:v>
                </c:pt>
                <c:pt idx="7256">
                  <c:v>46.600500000000011</c:v>
                </c:pt>
                <c:pt idx="7257">
                  <c:v>46.600500000000011</c:v>
                </c:pt>
                <c:pt idx="7258">
                  <c:v>46.600500000000011</c:v>
                </c:pt>
                <c:pt idx="7259">
                  <c:v>46.600500000000011</c:v>
                </c:pt>
                <c:pt idx="7260">
                  <c:v>46.600500000000011</c:v>
                </c:pt>
                <c:pt idx="7261">
                  <c:v>46.600500000000011</c:v>
                </c:pt>
                <c:pt idx="7262">
                  <c:v>46.600500000000011</c:v>
                </c:pt>
                <c:pt idx="7263">
                  <c:v>46.600500000000011</c:v>
                </c:pt>
                <c:pt idx="7264">
                  <c:v>46.600500000000011</c:v>
                </c:pt>
                <c:pt idx="7265">
                  <c:v>46.600500000000011</c:v>
                </c:pt>
                <c:pt idx="7266">
                  <c:v>46.600500000000011</c:v>
                </c:pt>
                <c:pt idx="7267">
                  <c:v>46.600500000000011</c:v>
                </c:pt>
                <c:pt idx="7268">
                  <c:v>46.600500000000011</c:v>
                </c:pt>
                <c:pt idx="7269">
                  <c:v>46.600500000000011</c:v>
                </c:pt>
                <c:pt idx="7270">
                  <c:v>46.48090000000002</c:v>
                </c:pt>
                <c:pt idx="7271">
                  <c:v>46.600500000000011</c:v>
                </c:pt>
                <c:pt idx="7272">
                  <c:v>46.600500000000011</c:v>
                </c:pt>
                <c:pt idx="7273">
                  <c:v>46.600500000000011</c:v>
                </c:pt>
                <c:pt idx="7274">
                  <c:v>46.600500000000011</c:v>
                </c:pt>
                <c:pt idx="7275">
                  <c:v>46.600500000000011</c:v>
                </c:pt>
                <c:pt idx="7276">
                  <c:v>46.600500000000011</c:v>
                </c:pt>
                <c:pt idx="7277">
                  <c:v>46.600500000000011</c:v>
                </c:pt>
                <c:pt idx="7278">
                  <c:v>46.600500000000011</c:v>
                </c:pt>
                <c:pt idx="7279">
                  <c:v>46.600500000000011</c:v>
                </c:pt>
                <c:pt idx="7280">
                  <c:v>46.600500000000011</c:v>
                </c:pt>
                <c:pt idx="7281">
                  <c:v>46.600500000000011</c:v>
                </c:pt>
                <c:pt idx="7282">
                  <c:v>46.600500000000011</c:v>
                </c:pt>
                <c:pt idx="7283">
                  <c:v>46.600500000000011</c:v>
                </c:pt>
                <c:pt idx="7284">
                  <c:v>46.720000000000027</c:v>
                </c:pt>
                <c:pt idx="7285">
                  <c:v>46.600500000000011</c:v>
                </c:pt>
                <c:pt idx="7286">
                  <c:v>46.600500000000011</c:v>
                </c:pt>
                <c:pt idx="7287">
                  <c:v>46.600500000000011</c:v>
                </c:pt>
                <c:pt idx="7288">
                  <c:v>46.720000000000027</c:v>
                </c:pt>
                <c:pt idx="7289">
                  <c:v>46.600500000000011</c:v>
                </c:pt>
                <c:pt idx="7290">
                  <c:v>46.600500000000011</c:v>
                </c:pt>
                <c:pt idx="7291">
                  <c:v>46.720000000000027</c:v>
                </c:pt>
                <c:pt idx="7292">
                  <c:v>46.600500000000011</c:v>
                </c:pt>
                <c:pt idx="7293">
                  <c:v>46.600500000000011</c:v>
                </c:pt>
                <c:pt idx="7294">
                  <c:v>46.600500000000011</c:v>
                </c:pt>
                <c:pt idx="7295">
                  <c:v>46.600500000000011</c:v>
                </c:pt>
                <c:pt idx="7296">
                  <c:v>46.600500000000011</c:v>
                </c:pt>
                <c:pt idx="7297">
                  <c:v>46.600500000000011</c:v>
                </c:pt>
                <c:pt idx="7298">
                  <c:v>46.600500000000011</c:v>
                </c:pt>
                <c:pt idx="7299">
                  <c:v>46.600500000000011</c:v>
                </c:pt>
                <c:pt idx="7300">
                  <c:v>46.720000000000027</c:v>
                </c:pt>
                <c:pt idx="7301">
                  <c:v>46.600500000000011</c:v>
                </c:pt>
                <c:pt idx="7302">
                  <c:v>46.600500000000011</c:v>
                </c:pt>
                <c:pt idx="7303">
                  <c:v>46.720000000000027</c:v>
                </c:pt>
                <c:pt idx="7304">
                  <c:v>46.720000000000027</c:v>
                </c:pt>
                <c:pt idx="7305">
                  <c:v>46.720000000000027</c:v>
                </c:pt>
                <c:pt idx="7306">
                  <c:v>46.720000000000027</c:v>
                </c:pt>
                <c:pt idx="7307">
                  <c:v>46.600500000000011</c:v>
                </c:pt>
                <c:pt idx="7308">
                  <c:v>46.720000000000027</c:v>
                </c:pt>
                <c:pt idx="7309">
                  <c:v>46.720000000000027</c:v>
                </c:pt>
                <c:pt idx="7310">
                  <c:v>46.600500000000011</c:v>
                </c:pt>
                <c:pt idx="7311">
                  <c:v>46.720000000000027</c:v>
                </c:pt>
                <c:pt idx="7312">
                  <c:v>46.600500000000011</c:v>
                </c:pt>
                <c:pt idx="7313">
                  <c:v>46.720000000000027</c:v>
                </c:pt>
                <c:pt idx="7314">
                  <c:v>46.720000000000027</c:v>
                </c:pt>
                <c:pt idx="7315">
                  <c:v>46.720000000000027</c:v>
                </c:pt>
                <c:pt idx="7316">
                  <c:v>46.720000000000027</c:v>
                </c:pt>
                <c:pt idx="7317">
                  <c:v>46.600500000000011</c:v>
                </c:pt>
                <c:pt idx="7318">
                  <c:v>46.720000000000027</c:v>
                </c:pt>
                <c:pt idx="7319">
                  <c:v>46.600500000000011</c:v>
                </c:pt>
                <c:pt idx="7320">
                  <c:v>46.720000000000027</c:v>
                </c:pt>
                <c:pt idx="7321">
                  <c:v>46.720000000000027</c:v>
                </c:pt>
                <c:pt idx="7322">
                  <c:v>46.720000000000027</c:v>
                </c:pt>
                <c:pt idx="7323">
                  <c:v>46.720000000000027</c:v>
                </c:pt>
                <c:pt idx="7324">
                  <c:v>46.720000000000027</c:v>
                </c:pt>
                <c:pt idx="7325">
                  <c:v>46.720000000000027</c:v>
                </c:pt>
                <c:pt idx="7326">
                  <c:v>46.720000000000027</c:v>
                </c:pt>
                <c:pt idx="7327">
                  <c:v>46.720000000000027</c:v>
                </c:pt>
                <c:pt idx="7328">
                  <c:v>46.839600000000019</c:v>
                </c:pt>
                <c:pt idx="7329">
                  <c:v>46.720000000000027</c:v>
                </c:pt>
                <c:pt idx="7330">
                  <c:v>46.839600000000019</c:v>
                </c:pt>
                <c:pt idx="7331">
                  <c:v>46.720000000000027</c:v>
                </c:pt>
                <c:pt idx="7332">
                  <c:v>46.720000000000027</c:v>
                </c:pt>
                <c:pt idx="7333">
                  <c:v>46.720000000000027</c:v>
                </c:pt>
                <c:pt idx="7334">
                  <c:v>46.839600000000019</c:v>
                </c:pt>
                <c:pt idx="7335">
                  <c:v>46.720000000000027</c:v>
                </c:pt>
                <c:pt idx="7336">
                  <c:v>46.720000000000027</c:v>
                </c:pt>
                <c:pt idx="7337">
                  <c:v>46.720000000000027</c:v>
                </c:pt>
                <c:pt idx="7338">
                  <c:v>46.720000000000027</c:v>
                </c:pt>
                <c:pt idx="7339">
                  <c:v>46.720000000000027</c:v>
                </c:pt>
                <c:pt idx="7340">
                  <c:v>46.839600000000019</c:v>
                </c:pt>
                <c:pt idx="7341">
                  <c:v>46.720000000000027</c:v>
                </c:pt>
                <c:pt idx="7342">
                  <c:v>46.720000000000027</c:v>
                </c:pt>
                <c:pt idx="7343">
                  <c:v>46.720000000000027</c:v>
                </c:pt>
                <c:pt idx="7344">
                  <c:v>46.720000000000027</c:v>
                </c:pt>
                <c:pt idx="7345">
                  <c:v>46.839600000000019</c:v>
                </c:pt>
                <c:pt idx="7346">
                  <c:v>46.720000000000027</c:v>
                </c:pt>
                <c:pt idx="7347">
                  <c:v>46.720000000000027</c:v>
                </c:pt>
                <c:pt idx="7348">
                  <c:v>46.839600000000019</c:v>
                </c:pt>
                <c:pt idx="7349">
                  <c:v>46.720000000000027</c:v>
                </c:pt>
                <c:pt idx="7350">
                  <c:v>46.720000000000027</c:v>
                </c:pt>
                <c:pt idx="7351">
                  <c:v>46.839600000000019</c:v>
                </c:pt>
                <c:pt idx="7352">
                  <c:v>46.839600000000019</c:v>
                </c:pt>
                <c:pt idx="7353">
                  <c:v>46.720000000000027</c:v>
                </c:pt>
                <c:pt idx="7354">
                  <c:v>46.720000000000027</c:v>
                </c:pt>
                <c:pt idx="7355">
                  <c:v>46.839600000000019</c:v>
                </c:pt>
                <c:pt idx="7356">
                  <c:v>46.839600000000019</c:v>
                </c:pt>
                <c:pt idx="7357">
                  <c:v>46.720000000000027</c:v>
                </c:pt>
                <c:pt idx="7358">
                  <c:v>46.839600000000019</c:v>
                </c:pt>
                <c:pt idx="7359">
                  <c:v>46.720000000000027</c:v>
                </c:pt>
                <c:pt idx="7360">
                  <c:v>46.720000000000027</c:v>
                </c:pt>
                <c:pt idx="7361">
                  <c:v>46.839600000000019</c:v>
                </c:pt>
                <c:pt idx="7362">
                  <c:v>46.839600000000019</c:v>
                </c:pt>
                <c:pt idx="7363">
                  <c:v>46.839600000000019</c:v>
                </c:pt>
                <c:pt idx="7364">
                  <c:v>46.839600000000019</c:v>
                </c:pt>
                <c:pt idx="7365">
                  <c:v>46.839600000000019</c:v>
                </c:pt>
                <c:pt idx="7366">
                  <c:v>46.720000000000027</c:v>
                </c:pt>
                <c:pt idx="7367">
                  <c:v>46.720000000000027</c:v>
                </c:pt>
                <c:pt idx="7368">
                  <c:v>46.839600000000019</c:v>
                </c:pt>
                <c:pt idx="7369">
                  <c:v>46.720000000000027</c:v>
                </c:pt>
                <c:pt idx="7370">
                  <c:v>46.839600000000019</c:v>
                </c:pt>
                <c:pt idx="7371">
                  <c:v>46.839600000000019</c:v>
                </c:pt>
                <c:pt idx="7372">
                  <c:v>46.839600000000019</c:v>
                </c:pt>
                <c:pt idx="7373">
                  <c:v>46.839600000000019</c:v>
                </c:pt>
                <c:pt idx="7374">
                  <c:v>46.839600000000019</c:v>
                </c:pt>
                <c:pt idx="7375">
                  <c:v>46.839600000000019</c:v>
                </c:pt>
                <c:pt idx="7376">
                  <c:v>46.839600000000019</c:v>
                </c:pt>
                <c:pt idx="7377">
                  <c:v>46.839600000000019</c:v>
                </c:pt>
                <c:pt idx="7378">
                  <c:v>46.839600000000019</c:v>
                </c:pt>
                <c:pt idx="7379">
                  <c:v>46.839600000000019</c:v>
                </c:pt>
                <c:pt idx="7380">
                  <c:v>46.839600000000019</c:v>
                </c:pt>
                <c:pt idx="7381">
                  <c:v>46.839600000000019</c:v>
                </c:pt>
                <c:pt idx="7382">
                  <c:v>46.839600000000019</c:v>
                </c:pt>
                <c:pt idx="7383">
                  <c:v>46.839600000000019</c:v>
                </c:pt>
                <c:pt idx="7384">
                  <c:v>46.839600000000019</c:v>
                </c:pt>
                <c:pt idx="7385">
                  <c:v>46.839600000000019</c:v>
                </c:pt>
                <c:pt idx="7386">
                  <c:v>46.839600000000019</c:v>
                </c:pt>
                <c:pt idx="7387">
                  <c:v>46.839600000000019</c:v>
                </c:pt>
                <c:pt idx="7388">
                  <c:v>46.839600000000019</c:v>
                </c:pt>
                <c:pt idx="7389">
                  <c:v>46.839600000000019</c:v>
                </c:pt>
                <c:pt idx="7390">
                  <c:v>46.959100000000035</c:v>
                </c:pt>
                <c:pt idx="7391">
                  <c:v>46.839600000000019</c:v>
                </c:pt>
                <c:pt idx="7392">
                  <c:v>46.839600000000019</c:v>
                </c:pt>
                <c:pt idx="7393">
                  <c:v>46.959100000000035</c:v>
                </c:pt>
                <c:pt idx="7394">
                  <c:v>46.839600000000019</c:v>
                </c:pt>
                <c:pt idx="7395">
                  <c:v>46.959100000000035</c:v>
                </c:pt>
                <c:pt idx="7396">
                  <c:v>46.839600000000019</c:v>
                </c:pt>
                <c:pt idx="7397">
                  <c:v>46.839600000000019</c:v>
                </c:pt>
                <c:pt idx="7398">
                  <c:v>46.839600000000019</c:v>
                </c:pt>
                <c:pt idx="7399">
                  <c:v>46.959100000000035</c:v>
                </c:pt>
                <c:pt idx="7400">
                  <c:v>46.839600000000019</c:v>
                </c:pt>
                <c:pt idx="7401">
                  <c:v>46.839600000000019</c:v>
                </c:pt>
                <c:pt idx="7402">
                  <c:v>46.839600000000019</c:v>
                </c:pt>
                <c:pt idx="7403">
                  <c:v>46.959100000000035</c:v>
                </c:pt>
                <c:pt idx="7404">
                  <c:v>46.959100000000035</c:v>
                </c:pt>
                <c:pt idx="7405">
                  <c:v>46.959100000000035</c:v>
                </c:pt>
                <c:pt idx="7406">
                  <c:v>46.959100000000035</c:v>
                </c:pt>
                <c:pt idx="7407">
                  <c:v>46.839600000000019</c:v>
                </c:pt>
                <c:pt idx="7408">
                  <c:v>46.839600000000019</c:v>
                </c:pt>
                <c:pt idx="7409">
                  <c:v>46.959100000000035</c:v>
                </c:pt>
                <c:pt idx="7410">
                  <c:v>46.839600000000019</c:v>
                </c:pt>
                <c:pt idx="7411">
                  <c:v>46.839600000000019</c:v>
                </c:pt>
                <c:pt idx="7412">
                  <c:v>46.839600000000019</c:v>
                </c:pt>
                <c:pt idx="7413">
                  <c:v>46.959100000000035</c:v>
                </c:pt>
                <c:pt idx="7414">
                  <c:v>46.839600000000019</c:v>
                </c:pt>
                <c:pt idx="7415">
                  <c:v>46.839600000000019</c:v>
                </c:pt>
                <c:pt idx="7416">
                  <c:v>46.959100000000035</c:v>
                </c:pt>
                <c:pt idx="7417">
                  <c:v>46.839600000000019</c:v>
                </c:pt>
                <c:pt idx="7418">
                  <c:v>46.959100000000035</c:v>
                </c:pt>
                <c:pt idx="7419">
                  <c:v>46.959100000000035</c:v>
                </c:pt>
                <c:pt idx="7420">
                  <c:v>46.839600000000019</c:v>
                </c:pt>
                <c:pt idx="7421">
                  <c:v>46.839600000000019</c:v>
                </c:pt>
                <c:pt idx="7422">
                  <c:v>46.959100000000035</c:v>
                </c:pt>
                <c:pt idx="7423">
                  <c:v>46.959100000000035</c:v>
                </c:pt>
                <c:pt idx="7424">
                  <c:v>46.959100000000035</c:v>
                </c:pt>
                <c:pt idx="7425">
                  <c:v>46.839600000000019</c:v>
                </c:pt>
                <c:pt idx="7426">
                  <c:v>46.839600000000019</c:v>
                </c:pt>
                <c:pt idx="7427">
                  <c:v>46.959100000000035</c:v>
                </c:pt>
                <c:pt idx="7428">
                  <c:v>46.959100000000035</c:v>
                </c:pt>
                <c:pt idx="7429">
                  <c:v>46.959100000000035</c:v>
                </c:pt>
                <c:pt idx="7430">
                  <c:v>46.959100000000035</c:v>
                </c:pt>
                <c:pt idx="7431">
                  <c:v>46.959100000000035</c:v>
                </c:pt>
                <c:pt idx="7432">
                  <c:v>46.959100000000035</c:v>
                </c:pt>
                <c:pt idx="7433">
                  <c:v>46.839600000000019</c:v>
                </c:pt>
                <c:pt idx="7434">
                  <c:v>46.959100000000035</c:v>
                </c:pt>
                <c:pt idx="7435">
                  <c:v>46.959100000000035</c:v>
                </c:pt>
                <c:pt idx="7436">
                  <c:v>46.959100000000035</c:v>
                </c:pt>
                <c:pt idx="7437">
                  <c:v>46.959100000000035</c:v>
                </c:pt>
                <c:pt idx="7438">
                  <c:v>46.959100000000035</c:v>
                </c:pt>
                <c:pt idx="7439">
                  <c:v>46.959100000000035</c:v>
                </c:pt>
                <c:pt idx="7440">
                  <c:v>46.959100000000035</c:v>
                </c:pt>
                <c:pt idx="7441">
                  <c:v>46.839600000000019</c:v>
                </c:pt>
                <c:pt idx="7442">
                  <c:v>46.959100000000035</c:v>
                </c:pt>
                <c:pt idx="7443">
                  <c:v>46.959100000000035</c:v>
                </c:pt>
                <c:pt idx="7444">
                  <c:v>46.959100000000035</c:v>
                </c:pt>
                <c:pt idx="7445">
                  <c:v>46.839600000000019</c:v>
                </c:pt>
                <c:pt idx="7446">
                  <c:v>46.959100000000035</c:v>
                </c:pt>
                <c:pt idx="7447">
                  <c:v>46.959100000000035</c:v>
                </c:pt>
                <c:pt idx="7448">
                  <c:v>46.959100000000035</c:v>
                </c:pt>
                <c:pt idx="7449">
                  <c:v>46.959100000000035</c:v>
                </c:pt>
                <c:pt idx="7450">
                  <c:v>46.959100000000035</c:v>
                </c:pt>
                <c:pt idx="7451">
                  <c:v>46.959100000000035</c:v>
                </c:pt>
                <c:pt idx="7452">
                  <c:v>46.839600000000019</c:v>
                </c:pt>
                <c:pt idx="7453">
                  <c:v>46.959100000000035</c:v>
                </c:pt>
                <c:pt idx="7454">
                  <c:v>47.078700000000026</c:v>
                </c:pt>
                <c:pt idx="7455">
                  <c:v>46.959100000000035</c:v>
                </c:pt>
                <c:pt idx="7456">
                  <c:v>46.959100000000035</c:v>
                </c:pt>
                <c:pt idx="7457">
                  <c:v>46.959100000000035</c:v>
                </c:pt>
                <c:pt idx="7458">
                  <c:v>47.078700000000026</c:v>
                </c:pt>
                <c:pt idx="7459">
                  <c:v>46.959100000000035</c:v>
                </c:pt>
                <c:pt idx="7460">
                  <c:v>46.959100000000035</c:v>
                </c:pt>
                <c:pt idx="7461">
                  <c:v>46.959100000000035</c:v>
                </c:pt>
                <c:pt idx="7462">
                  <c:v>47.078700000000026</c:v>
                </c:pt>
                <c:pt idx="7463">
                  <c:v>46.959100000000035</c:v>
                </c:pt>
                <c:pt idx="7464">
                  <c:v>46.959100000000035</c:v>
                </c:pt>
                <c:pt idx="7465">
                  <c:v>46.959100000000035</c:v>
                </c:pt>
                <c:pt idx="7466">
                  <c:v>47.078700000000026</c:v>
                </c:pt>
                <c:pt idx="7467">
                  <c:v>46.959100000000035</c:v>
                </c:pt>
                <c:pt idx="7468">
                  <c:v>46.959100000000035</c:v>
                </c:pt>
                <c:pt idx="7469">
                  <c:v>47.078700000000026</c:v>
                </c:pt>
                <c:pt idx="7470">
                  <c:v>47.078700000000026</c:v>
                </c:pt>
                <c:pt idx="7471">
                  <c:v>46.959100000000035</c:v>
                </c:pt>
                <c:pt idx="7472">
                  <c:v>46.959100000000035</c:v>
                </c:pt>
                <c:pt idx="7473">
                  <c:v>46.959100000000035</c:v>
                </c:pt>
                <c:pt idx="7474">
                  <c:v>47.078700000000026</c:v>
                </c:pt>
                <c:pt idx="7475">
                  <c:v>47.078700000000026</c:v>
                </c:pt>
                <c:pt idx="7476">
                  <c:v>46.959100000000035</c:v>
                </c:pt>
                <c:pt idx="7477">
                  <c:v>46.959100000000035</c:v>
                </c:pt>
                <c:pt idx="7478">
                  <c:v>47.078700000000026</c:v>
                </c:pt>
                <c:pt idx="7479">
                  <c:v>47.078700000000026</c:v>
                </c:pt>
                <c:pt idx="7480">
                  <c:v>46.959100000000035</c:v>
                </c:pt>
                <c:pt idx="7481">
                  <c:v>46.959100000000035</c:v>
                </c:pt>
                <c:pt idx="7482">
                  <c:v>47.078700000000026</c:v>
                </c:pt>
                <c:pt idx="7483">
                  <c:v>47.078700000000026</c:v>
                </c:pt>
                <c:pt idx="7484">
                  <c:v>46.959100000000035</c:v>
                </c:pt>
                <c:pt idx="7485">
                  <c:v>46.959100000000035</c:v>
                </c:pt>
                <c:pt idx="7486">
                  <c:v>47.078700000000026</c:v>
                </c:pt>
                <c:pt idx="7487">
                  <c:v>47.078700000000026</c:v>
                </c:pt>
                <c:pt idx="7488">
                  <c:v>47.078700000000026</c:v>
                </c:pt>
                <c:pt idx="7489">
                  <c:v>47.078700000000026</c:v>
                </c:pt>
                <c:pt idx="7490">
                  <c:v>47.078700000000026</c:v>
                </c:pt>
                <c:pt idx="7491">
                  <c:v>47.078700000000026</c:v>
                </c:pt>
                <c:pt idx="7492">
                  <c:v>46.959100000000035</c:v>
                </c:pt>
                <c:pt idx="7493">
                  <c:v>47.078700000000026</c:v>
                </c:pt>
                <c:pt idx="7494">
                  <c:v>46.959100000000035</c:v>
                </c:pt>
                <c:pt idx="7495">
                  <c:v>47.078700000000026</c:v>
                </c:pt>
                <c:pt idx="7496">
                  <c:v>47.078700000000026</c:v>
                </c:pt>
                <c:pt idx="7497">
                  <c:v>47.078700000000026</c:v>
                </c:pt>
                <c:pt idx="7498">
                  <c:v>46.959100000000035</c:v>
                </c:pt>
                <c:pt idx="7499">
                  <c:v>47.078700000000026</c:v>
                </c:pt>
                <c:pt idx="7500">
                  <c:v>47.078700000000026</c:v>
                </c:pt>
                <c:pt idx="7501">
                  <c:v>47.078700000000026</c:v>
                </c:pt>
                <c:pt idx="7502">
                  <c:v>47.198200000000043</c:v>
                </c:pt>
                <c:pt idx="7503">
                  <c:v>47.078700000000026</c:v>
                </c:pt>
                <c:pt idx="7504">
                  <c:v>47.078700000000026</c:v>
                </c:pt>
                <c:pt idx="7505">
                  <c:v>47.078700000000026</c:v>
                </c:pt>
                <c:pt idx="7506">
                  <c:v>47.078700000000026</c:v>
                </c:pt>
                <c:pt idx="7507">
                  <c:v>47.078700000000026</c:v>
                </c:pt>
                <c:pt idx="7508">
                  <c:v>47.078700000000026</c:v>
                </c:pt>
                <c:pt idx="7509">
                  <c:v>47.198200000000043</c:v>
                </c:pt>
                <c:pt idx="7510">
                  <c:v>47.078700000000026</c:v>
                </c:pt>
                <c:pt idx="7511">
                  <c:v>47.078700000000026</c:v>
                </c:pt>
                <c:pt idx="7512">
                  <c:v>47.078700000000026</c:v>
                </c:pt>
                <c:pt idx="7513">
                  <c:v>47.078700000000026</c:v>
                </c:pt>
                <c:pt idx="7514">
                  <c:v>47.078700000000026</c:v>
                </c:pt>
                <c:pt idx="7515">
                  <c:v>47.198200000000043</c:v>
                </c:pt>
                <c:pt idx="7516">
                  <c:v>47.078700000000026</c:v>
                </c:pt>
                <c:pt idx="7517">
                  <c:v>47.078700000000026</c:v>
                </c:pt>
                <c:pt idx="7518">
                  <c:v>47.078700000000026</c:v>
                </c:pt>
                <c:pt idx="7519">
                  <c:v>47.078700000000026</c:v>
                </c:pt>
                <c:pt idx="7520">
                  <c:v>47.078700000000026</c:v>
                </c:pt>
                <c:pt idx="7521">
                  <c:v>47.078700000000026</c:v>
                </c:pt>
                <c:pt idx="7522">
                  <c:v>47.198200000000043</c:v>
                </c:pt>
                <c:pt idx="7523">
                  <c:v>47.198200000000043</c:v>
                </c:pt>
                <c:pt idx="7524">
                  <c:v>47.078700000000026</c:v>
                </c:pt>
                <c:pt idx="7525">
                  <c:v>47.078700000000026</c:v>
                </c:pt>
                <c:pt idx="7526">
                  <c:v>47.078700000000026</c:v>
                </c:pt>
                <c:pt idx="7527">
                  <c:v>47.078700000000026</c:v>
                </c:pt>
                <c:pt idx="7528">
                  <c:v>47.078700000000026</c:v>
                </c:pt>
                <c:pt idx="7529">
                  <c:v>47.078700000000026</c:v>
                </c:pt>
                <c:pt idx="7530">
                  <c:v>47.078700000000026</c:v>
                </c:pt>
                <c:pt idx="7531">
                  <c:v>47.198200000000043</c:v>
                </c:pt>
                <c:pt idx="7532">
                  <c:v>47.078700000000026</c:v>
                </c:pt>
                <c:pt idx="7533">
                  <c:v>47.078700000000026</c:v>
                </c:pt>
                <c:pt idx="7534">
                  <c:v>47.198200000000043</c:v>
                </c:pt>
                <c:pt idx="7535">
                  <c:v>47.078700000000026</c:v>
                </c:pt>
                <c:pt idx="7536">
                  <c:v>47.198200000000043</c:v>
                </c:pt>
                <c:pt idx="7537">
                  <c:v>47.198200000000043</c:v>
                </c:pt>
                <c:pt idx="7538">
                  <c:v>47.078700000000026</c:v>
                </c:pt>
                <c:pt idx="7539">
                  <c:v>47.078700000000026</c:v>
                </c:pt>
                <c:pt idx="7540">
                  <c:v>47.198200000000043</c:v>
                </c:pt>
                <c:pt idx="7541">
                  <c:v>47.078700000000026</c:v>
                </c:pt>
                <c:pt idx="7542">
                  <c:v>47.078700000000026</c:v>
                </c:pt>
                <c:pt idx="7543">
                  <c:v>47.078700000000026</c:v>
                </c:pt>
                <c:pt idx="7544">
                  <c:v>47.198200000000043</c:v>
                </c:pt>
                <c:pt idx="7545">
                  <c:v>47.198200000000043</c:v>
                </c:pt>
                <c:pt idx="7546">
                  <c:v>47.078700000000026</c:v>
                </c:pt>
                <c:pt idx="7547">
                  <c:v>47.078700000000026</c:v>
                </c:pt>
                <c:pt idx="7548">
                  <c:v>47.198200000000043</c:v>
                </c:pt>
                <c:pt idx="7549">
                  <c:v>47.198200000000043</c:v>
                </c:pt>
                <c:pt idx="7550">
                  <c:v>47.198200000000043</c:v>
                </c:pt>
                <c:pt idx="7551">
                  <c:v>47.078700000000026</c:v>
                </c:pt>
                <c:pt idx="7552">
                  <c:v>47.198200000000043</c:v>
                </c:pt>
                <c:pt idx="7553">
                  <c:v>47.198200000000043</c:v>
                </c:pt>
                <c:pt idx="7554">
                  <c:v>47.198200000000043</c:v>
                </c:pt>
                <c:pt idx="7555">
                  <c:v>47.198200000000043</c:v>
                </c:pt>
                <c:pt idx="7556">
                  <c:v>47.198200000000043</c:v>
                </c:pt>
                <c:pt idx="7557">
                  <c:v>47.198200000000043</c:v>
                </c:pt>
                <c:pt idx="7558">
                  <c:v>47.198200000000043</c:v>
                </c:pt>
                <c:pt idx="7559">
                  <c:v>47.198200000000043</c:v>
                </c:pt>
                <c:pt idx="7560">
                  <c:v>47.198200000000043</c:v>
                </c:pt>
                <c:pt idx="7561">
                  <c:v>47.198200000000043</c:v>
                </c:pt>
                <c:pt idx="7562">
                  <c:v>47.198200000000043</c:v>
                </c:pt>
                <c:pt idx="7563">
                  <c:v>47.198200000000043</c:v>
                </c:pt>
                <c:pt idx="7564">
                  <c:v>47.198200000000043</c:v>
                </c:pt>
                <c:pt idx="7565">
                  <c:v>47.198200000000043</c:v>
                </c:pt>
                <c:pt idx="7566">
                  <c:v>47.198200000000043</c:v>
                </c:pt>
                <c:pt idx="7567">
                  <c:v>47.198200000000043</c:v>
                </c:pt>
                <c:pt idx="7568">
                  <c:v>47.317800000000034</c:v>
                </c:pt>
                <c:pt idx="7569">
                  <c:v>47.198200000000043</c:v>
                </c:pt>
                <c:pt idx="7570">
                  <c:v>47.198200000000043</c:v>
                </c:pt>
                <c:pt idx="7571">
                  <c:v>47.198200000000043</c:v>
                </c:pt>
                <c:pt idx="7572">
                  <c:v>47.198200000000043</c:v>
                </c:pt>
                <c:pt idx="7573">
                  <c:v>47.198200000000043</c:v>
                </c:pt>
                <c:pt idx="7574">
                  <c:v>47.198200000000043</c:v>
                </c:pt>
                <c:pt idx="7575">
                  <c:v>47.198200000000043</c:v>
                </c:pt>
                <c:pt idx="7576">
                  <c:v>47.317800000000034</c:v>
                </c:pt>
                <c:pt idx="7577">
                  <c:v>47.198200000000043</c:v>
                </c:pt>
                <c:pt idx="7578">
                  <c:v>47.198200000000043</c:v>
                </c:pt>
                <c:pt idx="7579">
                  <c:v>47.198200000000043</c:v>
                </c:pt>
                <c:pt idx="7580">
                  <c:v>47.198200000000043</c:v>
                </c:pt>
                <c:pt idx="7581">
                  <c:v>47.198200000000043</c:v>
                </c:pt>
                <c:pt idx="7582">
                  <c:v>47.198200000000043</c:v>
                </c:pt>
                <c:pt idx="7583">
                  <c:v>47.198200000000043</c:v>
                </c:pt>
                <c:pt idx="7584">
                  <c:v>47.198200000000043</c:v>
                </c:pt>
                <c:pt idx="7585">
                  <c:v>47.198200000000043</c:v>
                </c:pt>
                <c:pt idx="7586">
                  <c:v>47.317800000000034</c:v>
                </c:pt>
                <c:pt idx="7587">
                  <c:v>47.198200000000043</c:v>
                </c:pt>
                <c:pt idx="7588">
                  <c:v>47.198200000000043</c:v>
                </c:pt>
                <c:pt idx="7589">
                  <c:v>47.317800000000034</c:v>
                </c:pt>
                <c:pt idx="7590">
                  <c:v>47.198200000000043</c:v>
                </c:pt>
                <c:pt idx="7591">
                  <c:v>47.198200000000043</c:v>
                </c:pt>
                <c:pt idx="7592">
                  <c:v>47.198200000000043</c:v>
                </c:pt>
                <c:pt idx="7593">
                  <c:v>47.317800000000034</c:v>
                </c:pt>
                <c:pt idx="7594">
                  <c:v>47.198200000000043</c:v>
                </c:pt>
                <c:pt idx="7595">
                  <c:v>47.317800000000034</c:v>
                </c:pt>
                <c:pt idx="7596">
                  <c:v>47.198200000000043</c:v>
                </c:pt>
                <c:pt idx="7597">
                  <c:v>47.198200000000043</c:v>
                </c:pt>
                <c:pt idx="7598">
                  <c:v>47.317800000000034</c:v>
                </c:pt>
                <c:pt idx="7599">
                  <c:v>47.198200000000043</c:v>
                </c:pt>
                <c:pt idx="7600">
                  <c:v>47.198200000000043</c:v>
                </c:pt>
                <c:pt idx="7601">
                  <c:v>47.317800000000034</c:v>
                </c:pt>
                <c:pt idx="7602">
                  <c:v>47.317800000000034</c:v>
                </c:pt>
                <c:pt idx="7603">
                  <c:v>47.317800000000034</c:v>
                </c:pt>
                <c:pt idx="7604">
                  <c:v>47.317800000000034</c:v>
                </c:pt>
                <c:pt idx="7605">
                  <c:v>47.198200000000043</c:v>
                </c:pt>
                <c:pt idx="7606">
                  <c:v>47.317800000000034</c:v>
                </c:pt>
                <c:pt idx="7607">
                  <c:v>47.317800000000034</c:v>
                </c:pt>
                <c:pt idx="7608">
                  <c:v>47.317800000000034</c:v>
                </c:pt>
                <c:pt idx="7609">
                  <c:v>47.317800000000034</c:v>
                </c:pt>
                <c:pt idx="7610">
                  <c:v>47.317800000000034</c:v>
                </c:pt>
                <c:pt idx="7611">
                  <c:v>47.317800000000034</c:v>
                </c:pt>
                <c:pt idx="7612">
                  <c:v>47.317800000000034</c:v>
                </c:pt>
                <c:pt idx="7613">
                  <c:v>47.317800000000034</c:v>
                </c:pt>
                <c:pt idx="7614">
                  <c:v>47.317800000000034</c:v>
                </c:pt>
                <c:pt idx="7615">
                  <c:v>47.317800000000034</c:v>
                </c:pt>
                <c:pt idx="7616">
                  <c:v>47.317800000000034</c:v>
                </c:pt>
                <c:pt idx="7617">
                  <c:v>47.317800000000034</c:v>
                </c:pt>
                <c:pt idx="7618">
                  <c:v>47.317800000000034</c:v>
                </c:pt>
                <c:pt idx="7619">
                  <c:v>47.317800000000034</c:v>
                </c:pt>
                <c:pt idx="7620">
                  <c:v>47.317800000000034</c:v>
                </c:pt>
                <c:pt idx="7621">
                  <c:v>47.317800000000034</c:v>
                </c:pt>
                <c:pt idx="7622">
                  <c:v>47.437299999999993</c:v>
                </c:pt>
                <c:pt idx="7623">
                  <c:v>47.317800000000034</c:v>
                </c:pt>
                <c:pt idx="7624">
                  <c:v>47.317800000000034</c:v>
                </c:pt>
                <c:pt idx="7625">
                  <c:v>47.317800000000034</c:v>
                </c:pt>
                <c:pt idx="7626">
                  <c:v>47.317800000000034</c:v>
                </c:pt>
                <c:pt idx="7627">
                  <c:v>47.317800000000034</c:v>
                </c:pt>
                <c:pt idx="7628">
                  <c:v>47.317800000000034</c:v>
                </c:pt>
                <c:pt idx="7629">
                  <c:v>47.317800000000034</c:v>
                </c:pt>
                <c:pt idx="7630">
                  <c:v>47.317800000000034</c:v>
                </c:pt>
                <c:pt idx="7631">
                  <c:v>47.317800000000034</c:v>
                </c:pt>
                <c:pt idx="7632">
                  <c:v>47.317800000000034</c:v>
                </c:pt>
                <c:pt idx="7633">
                  <c:v>47.317800000000034</c:v>
                </c:pt>
                <c:pt idx="7634">
                  <c:v>47.317800000000034</c:v>
                </c:pt>
                <c:pt idx="7635">
                  <c:v>47.437299999999993</c:v>
                </c:pt>
                <c:pt idx="7636">
                  <c:v>47.317800000000034</c:v>
                </c:pt>
                <c:pt idx="7637">
                  <c:v>47.317800000000034</c:v>
                </c:pt>
                <c:pt idx="7638">
                  <c:v>47.317800000000034</c:v>
                </c:pt>
                <c:pt idx="7639">
                  <c:v>47.317800000000034</c:v>
                </c:pt>
                <c:pt idx="7640">
                  <c:v>47.437299999999993</c:v>
                </c:pt>
                <c:pt idx="7641">
                  <c:v>47.317800000000034</c:v>
                </c:pt>
                <c:pt idx="7642">
                  <c:v>47.317800000000034</c:v>
                </c:pt>
                <c:pt idx="7643">
                  <c:v>47.317800000000034</c:v>
                </c:pt>
                <c:pt idx="7644">
                  <c:v>47.317800000000034</c:v>
                </c:pt>
                <c:pt idx="7645">
                  <c:v>47.317800000000034</c:v>
                </c:pt>
                <c:pt idx="7646">
                  <c:v>47.317800000000034</c:v>
                </c:pt>
                <c:pt idx="7647">
                  <c:v>47.437299999999993</c:v>
                </c:pt>
                <c:pt idx="7648">
                  <c:v>47.317800000000034</c:v>
                </c:pt>
                <c:pt idx="7649">
                  <c:v>47.317800000000034</c:v>
                </c:pt>
                <c:pt idx="7650">
                  <c:v>47.317800000000034</c:v>
                </c:pt>
                <c:pt idx="7651">
                  <c:v>47.317800000000034</c:v>
                </c:pt>
                <c:pt idx="7652">
                  <c:v>47.317800000000034</c:v>
                </c:pt>
                <c:pt idx="7653">
                  <c:v>47.317800000000034</c:v>
                </c:pt>
                <c:pt idx="7654">
                  <c:v>47.317800000000034</c:v>
                </c:pt>
                <c:pt idx="7655">
                  <c:v>47.317800000000034</c:v>
                </c:pt>
                <c:pt idx="7656">
                  <c:v>47.317800000000034</c:v>
                </c:pt>
                <c:pt idx="7657">
                  <c:v>47.437299999999993</c:v>
                </c:pt>
                <c:pt idx="7658">
                  <c:v>47.317800000000034</c:v>
                </c:pt>
                <c:pt idx="7659">
                  <c:v>47.317800000000034</c:v>
                </c:pt>
                <c:pt idx="7660">
                  <c:v>47.437299999999993</c:v>
                </c:pt>
                <c:pt idx="7661">
                  <c:v>47.317800000000034</c:v>
                </c:pt>
                <c:pt idx="7662">
                  <c:v>47.317800000000034</c:v>
                </c:pt>
                <c:pt idx="7663">
                  <c:v>47.317800000000034</c:v>
                </c:pt>
                <c:pt idx="7664">
                  <c:v>47.437299999999993</c:v>
                </c:pt>
                <c:pt idx="7665">
                  <c:v>47.437299999999993</c:v>
                </c:pt>
                <c:pt idx="7666">
                  <c:v>47.437299999999993</c:v>
                </c:pt>
                <c:pt idx="7667">
                  <c:v>47.437299999999993</c:v>
                </c:pt>
                <c:pt idx="7668">
                  <c:v>47.437299999999993</c:v>
                </c:pt>
                <c:pt idx="7669">
                  <c:v>47.317800000000034</c:v>
                </c:pt>
                <c:pt idx="7670">
                  <c:v>47.317800000000034</c:v>
                </c:pt>
                <c:pt idx="7671">
                  <c:v>47.437299999999993</c:v>
                </c:pt>
                <c:pt idx="7672">
                  <c:v>47.317800000000034</c:v>
                </c:pt>
                <c:pt idx="7673">
                  <c:v>47.317800000000034</c:v>
                </c:pt>
                <c:pt idx="7674">
                  <c:v>47.437299999999993</c:v>
                </c:pt>
                <c:pt idx="7675">
                  <c:v>47.317800000000034</c:v>
                </c:pt>
                <c:pt idx="7676">
                  <c:v>47.317800000000034</c:v>
                </c:pt>
                <c:pt idx="7677">
                  <c:v>47.437299999999993</c:v>
                </c:pt>
                <c:pt idx="7678">
                  <c:v>47.437299999999993</c:v>
                </c:pt>
                <c:pt idx="7679">
                  <c:v>47.437299999999993</c:v>
                </c:pt>
                <c:pt idx="7680">
                  <c:v>47.437299999999993</c:v>
                </c:pt>
                <c:pt idx="7681">
                  <c:v>47.437299999999993</c:v>
                </c:pt>
                <c:pt idx="7682">
                  <c:v>47.317800000000034</c:v>
                </c:pt>
                <c:pt idx="7683">
                  <c:v>47.437299999999993</c:v>
                </c:pt>
                <c:pt idx="7684">
                  <c:v>47.437299999999993</c:v>
                </c:pt>
                <c:pt idx="7685">
                  <c:v>47.437299999999993</c:v>
                </c:pt>
                <c:pt idx="7686">
                  <c:v>47.317800000000034</c:v>
                </c:pt>
                <c:pt idx="7687">
                  <c:v>47.437299999999993</c:v>
                </c:pt>
                <c:pt idx="7688">
                  <c:v>47.437299999999993</c:v>
                </c:pt>
                <c:pt idx="7689">
                  <c:v>47.437299999999993</c:v>
                </c:pt>
                <c:pt idx="7690">
                  <c:v>47.317800000000034</c:v>
                </c:pt>
                <c:pt idx="7691">
                  <c:v>47.437299999999993</c:v>
                </c:pt>
                <c:pt idx="7692">
                  <c:v>47.317800000000034</c:v>
                </c:pt>
                <c:pt idx="7693">
                  <c:v>47.437299999999993</c:v>
                </c:pt>
                <c:pt idx="7694">
                  <c:v>47.437299999999993</c:v>
                </c:pt>
                <c:pt idx="7695">
                  <c:v>47.317800000000034</c:v>
                </c:pt>
                <c:pt idx="7696">
                  <c:v>47.437299999999993</c:v>
                </c:pt>
                <c:pt idx="7697">
                  <c:v>47.437299999999993</c:v>
                </c:pt>
                <c:pt idx="7698">
                  <c:v>47.437299999999993</c:v>
                </c:pt>
                <c:pt idx="7699">
                  <c:v>47.437299999999993</c:v>
                </c:pt>
                <c:pt idx="7700">
                  <c:v>47.437299999999993</c:v>
                </c:pt>
                <c:pt idx="7701">
                  <c:v>47.437299999999993</c:v>
                </c:pt>
                <c:pt idx="7702">
                  <c:v>47.437299999999993</c:v>
                </c:pt>
                <c:pt idx="7703">
                  <c:v>47.437299999999993</c:v>
                </c:pt>
                <c:pt idx="7704">
                  <c:v>47.317800000000034</c:v>
                </c:pt>
                <c:pt idx="7705">
                  <c:v>47.437299999999993</c:v>
                </c:pt>
                <c:pt idx="7706">
                  <c:v>47.437299999999993</c:v>
                </c:pt>
                <c:pt idx="7707">
                  <c:v>47.437299999999993</c:v>
                </c:pt>
                <c:pt idx="7708">
                  <c:v>47.437299999999993</c:v>
                </c:pt>
                <c:pt idx="7709">
                  <c:v>47.437299999999993</c:v>
                </c:pt>
                <c:pt idx="7710">
                  <c:v>47.437299999999993</c:v>
                </c:pt>
                <c:pt idx="7711">
                  <c:v>47.317800000000034</c:v>
                </c:pt>
                <c:pt idx="7712">
                  <c:v>47.437299999999993</c:v>
                </c:pt>
                <c:pt idx="7713">
                  <c:v>47.437299999999993</c:v>
                </c:pt>
                <c:pt idx="7714">
                  <c:v>47.437299999999993</c:v>
                </c:pt>
                <c:pt idx="7715">
                  <c:v>47.437299999999993</c:v>
                </c:pt>
                <c:pt idx="7716">
                  <c:v>47.437299999999993</c:v>
                </c:pt>
                <c:pt idx="7717">
                  <c:v>47.437299999999993</c:v>
                </c:pt>
                <c:pt idx="7718">
                  <c:v>47.437299999999993</c:v>
                </c:pt>
                <c:pt idx="7719">
                  <c:v>47.437299999999993</c:v>
                </c:pt>
                <c:pt idx="7720">
                  <c:v>47.437299999999993</c:v>
                </c:pt>
                <c:pt idx="7721">
                  <c:v>47.437299999999993</c:v>
                </c:pt>
                <c:pt idx="7722">
                  <c:v>47.437299999999993</c:v>
                </c:pt>
                <c:pt idx="7723">
                  <c:v>47.437299999999993</c:v>
                </c:pt>
                <c:pt idx="7724">
                  <c:v>47.556900000000041</c:v>
                </c:pt>
                <c:pt idx="7725">
                  <c:v>47.437299999999993</c:v>
                </c:pt>
                <c:pt idx="7726">
                  <c:v>47.556900000000041</c:v>
                </c:pt>
                <c:pt idx="7727">
                  <c:v>47.437299999999993</c:v>
                </c:pt>
                <c:pt idx="7728">
                  <c:v>47.437299999999993</c:v>
                </c:pt>
                <c:pt idx="7729">
                  <c:v>47.556900000000041</c:v>
                </c:pt>
                <c:pt idx="7730">
                  <c:v>47.437299999999993</c:v>
                </c:pt>
                <c:pt idx="7731">
                  <c:v>47.556900000000041</c:v>
                </c:pt>
                <c:pt idx="7732">
                  <c:v>47.437299999999993</c:v>
                </c:pt>
                <c:pt idx="7733">
                  <c:v>47.437299999999993</c:v>
                </c:pt>
                <c:pt idx="7734">
                  <c:v>47.437299999999993</c:v>
                </c:pt>
                <c:pt idx="7735">
                  <c:v>47.437299999999993</c:v>
                </c:pt>
                <c:pt idx="7736">
                  <c:v>47.437299999999993</c:v>
                </c:pt>
                <c:pt idx="7737">
                  <c:v>47.437299999999993</c:v>
                </c:pt>
                <c:pt idx="7738">
                  <c:v>47.556900000000041</c:v>
                </c:pt>
                <c:pt idx="7739">
                  <c:v>47.437299999999993</c:v>
                </c:pt>
                <c:pt idx="7740">
                  <c:v>47.556900000000041</c:v>
                </c:pt>
                <c:pt idx="7741">
                  <c:v>47.556900000000041</c:v>
                </c:pt>
                <c:pt idx="7742">
                  <c:v>47.437299999999993</c:v>
                </c:pt>
                <c:pt idx="7743">
                  <c:v>47.437299999999993</c:v>
                </c:pt>
                <c:pt idx="7744">
                  <c:v>47.556900000000041</c:v>
                </c:pt>
                <c:pt idx="7745">
                  <c:v>47.437299999999993</c:v>
                </c:pt>
                <c:pt idx="7746">
                  <c:v>47.437299999999993</c:v>
                </c:pt>
                <c:pt idx="7747">
                  <c:v>47.437299999999993</c:v>
                </c:pt>
                <c:pt idx="7748">
                  <c:v>47.437299999999993</c:v>
                </c:pt>
                <c:pt idx="7749">
                  <c:v>47.556900000000041</c:v>
                </c:pt>
                <c:pt idx="7750">
                  <c:v>47.437299999999993</c:v>
                </c:pt>
                <c:pt idx="7751">
                  <c:v>47.437299999999993</c:v>
                </c:pt>
                <c:pt idx="7752">
                  <c:v>47.437299999999993</c:v>
                </c:pt>
                <c:pt idx="7753">
                  <c:v>47.556900000000041</c:v>
                </c:pt>
                <c:pt idx="7754">
                  <c:v>47.437299999999993</c:v>
                </c:pt>
                <c:pt idx="7755">
                  <c:v>47.556900000000041</c:v>
                </c:pt>
                <c:pt idx="7756">
                  <c:v>47.556900000000041</c:v>
                </c:pt>
                <c:pt idx="7757">
                  <c:v>47.556900000000041</c:v>
                </c:pt>
                <c:pt idx="7758">
                  <c:v>47.556900000000041</c:v>
                </c:pt>
                <c:pt idx="7759">
                  <c:v>47.556900000000041</c:v>
                </c:pt>
                <c:pt idx="7760">
                  <c:v>47.556900000000041</c:v>
                </c:pt>
                <c:pt idx="7761">
                  <c:v>47.437299999999993</c:v>
                </c:pt>
                <c:pt idx="7762">
                  <c:v>47.437299999999993</c:v>
                </c:pt>
                <c:pt idx="7763">
                  <c:v>47.437299999999993</c:v>
                </c:pt>
                <c:pt idx="7764">
                  <c:v>47.437299999999993</c:v>
                </c:pt>
                <c:pt idx="7765">
                  <c:v>47.556900000000041</c:v>
                </c:pt>
                <c:pt idx="7766">
                  <c:v>47.556900000000041</c:v>
                </c:pt>
                <c:pt idx="7767">
                  <c:v>47.437299999999993</c:v>
                </c:pt>
                <c:pt idx="7768">
                  <c:v>47.556900000000041</c:v>
                </c:pt>
                <c:pt idx="7769">
                  <c:v>47.556900000000041</c:v>
                </c:pt>
                <c:pt idx="7770">
                  <c:v>47.437299999999993</c:v>
                </c:pt>
                <c:pt idx="7771">
                  <c:v>47.556900000000041</c:v>
                </c:pt>
                <c:pt idx="7772">
                  <c:v>47.437299999999993</c:v>
                </c:pt>
                <c:pt idx="7773">
                  <c:v>47.556900000000041</c:v>
                </c:pt>
                <c:pt idx="7774">
                  <c:v>47.556900000000041</c:v>
                </c:pt>
                <c:pt idx="7775">
                  <c:v>47.556900000000041</c:v>
                </c:pt>
                <c:pt idx="7776">
                  <c:v>47.556900000000041</c:v>
                </c:pt>
                <c:pt idx="7777">
                  <c:v>47.556900000000041</c:v>
                </c:pt>
                <c:pt idx="7778">
                  <c:v>47.556900000000041</c:v>
                </c:pt>
                <c:pt idx="7779">
                  <c:v>47.556900000000041</c:v>
                </c:pt>
                <c:pt idx="7780">
                  <c:v>47.556900000000041</c:v>
                </c:pt>
                <c:pt idx="7781">
                  <c:v>47.556900000000041</c:v>
                </c:pt>
                <c:pt idx="7782">
                  <c:v>47.556900000000041</c:v>
                </c:pt>
                <c:pt idx="7783">
                  <c:v>47.556900000000041</c:v>
                </c:pt>
                <c:pt idx="7784">
                  <c:v>47.556900000000041</c:v>
                </c:pt>
                <c:pt idx="7785">
                  <c:v>47.556900000000041</c:v>
                </c:pt>
                <c:pt idx="7786">
                  <c:v>47.556900000000041</c:v>
                </c:pt>
                <c:pt idx="7787">
                  <c:v>47.556900000000041</c:v>
                </c:pt>
                <c:pt idx="7788">
                  <c:v>47.676400000000001</c:v>
                </c:pt>
                <c:pt idx="7789">
                  <c:v>47.556900000000041</c:v>
                </c:pt>
                <c:pt idx="7790">
                  <c:v>47.556900000000041</c:v>
                </c:pt>
                <c:pt idx="7791">
                  <c:v>47.556900000000041</c:v>
                </c:pt>
                <c:pt idx="7792">
                  <c:v>47.556900000000041</c:v>
                </c:pt>
                <c:pt idx="7793">
                  <c:v>47.556900000000041</c:v>
                </c:pt>
                <c:pt idx="7794">
                  <c:v>47.556900000000041</c:v>
                </c:pt>
                <c:pt idx="7795">
                  <c:v>47.556900000000041</c:v>
                </c:pt>
                <c:pt idx="7796">
                  <c:v>47.556900000000041</c:v>
                </c:pt>
                <c:pt idx="7797">
                  <c:v>47.556900000000041</c:v>
                </c:pt>
                <c:pt idx="7798">
                  <c:v>47.676400000000001</c:v>
                </c:pt>
                <c:pt idx="7799">
                  <c:v>47.437299999999993</c:v>
                </c:pt>
                <c:pt idx="7800">
                  <c:v>47.556900000000041</c:v>
                </c:pt>
                <c:pt idx="7801">
                  <c:v>47.556900000000041</c:v>
                </c:pt>
                <c:pt idx="7802">
                  <c:v>47.556900000000041</c:v>
                </c:pt>
                <c:pt idx="7803">
                  <c:v>47.556900000000041</c:v>
                </c:pt>
                <c:pt idx="7804">
                  <c:v>47.676400000000001</c:v>
                </c:pt>
                <c:pt idx="7805">
                  <c:v>47.556900000000041</c:v>
                </c:pt>
                <c:pt idx="7806">
                  <c:v>47.556900000000041</c:v>
                </c:pt>
                <c:pt idx="7807">
                  <c:v>47.556900000000041</c:v>
                </c:pt>
                <c:pt idx="7808">
                  <c:v>47.556900000000041</c:v>
                </c:pt>
                <c:pt idx="7809">
                  <c:v>47.556900000000041</c:v>
                </c:pt>
                <c:pt idx="7810">
                  <c:v>47.676400000000001</c:v>
                </c:pt>
                <c:pt idx="7811">
                  <c:v>47.556900000000041</c:v>
                </c:pt>
                <c:pt idx="7812">
                  <c:v>47.556900000000041</c:v>
                </c:pt>
                <c:pt idx="7813">
                  <c:v>47.556900000000041</c:v>
                </c:pt>
                <c:pt idx="7814">
                  <c:v>47.556900000000041</c:v>
                </c:pt>
                <c:pt idx="7815">
                  <c:v>47.556900000000041</c:v>
                </c:pt>
                <c:pt idx="7816">
                  <c:v>47.676400000000001</c:v>
                </c:pt>
                <c:pt idx="7817">
                  <c:v>47.676400000000001</c:v>
                </c:pt>
                <c:pt idx="7818">
                  <c:v>47.556900000000041</c:v>
                </c:pt>
                <c:pt idx="7819">
                  <c:v>47.556900000000041</c:v>
                </c:pt>
                <c:pt idx="7820">
                  <c:v>47.556900000000041</c:v>
                </c:pt>
                <c:pt idx="7821">
                  <c:v>47.556900000000041</c:v>
                </c:pt>
                <c:pt idx="7822">
                  <c:v>47.556900000000041</c:v>
                </c:pt>
                <c:pt idx="7823">
                  <c:v>47.676400000000001</c:v>
                </c:pt>
                <c:pt idx="7824">
                  <c:v>47.676400000000001</c:v>
                </c:pt>
                <c:pt idx="7825">
                  <c:v>47.676400000000001</c:v>
                </c:pt>
                <c:pt idx="7826">
                  <c:v>47.676400000000001</c:v>
                </c:pt>
                <c:pt idx="7827">
                  <c:v>47.676400000000001</c:v>
                </c:pt>
                <c:pt idx="7828">
                  <c:v>47.676400000000001</c:v>
                </c:pt>
                <c:pt idx="7829">
                  <c:v>47.556900000000041</c:v>
                </c:pt>
                <c:pt idx="7830">
                  <c:v>47.676400000000001</c:v>
                </c:pt>
                <c:pt idx="7831">
                  <c:v>47.676400000000001</c:v>
                </c:pt>
                <c:pt idx="7832">
                  <c:v>47.556900000000041</c:v>
                </c:pt>
                <c:pt idx="7833">
                  <c:v>47.676400000000001</c:v>
                </c:pt>
                <c:pt idx="7834">
                  <c:v>47.556900000000041</c:v>
                </c:pt>
                <c:pt idx="7835">
                  <c:v>47.676400000000001</c:v>
                </c:pt>
                <c:pt idx="7836">
                  <c:v>47.795999999999992</c:v>
                </c:pt>
                <c:pt idx="7837">
                  <c:v>47.676400000000001</c:v>
                </c:pt>
                <c:pt idx="7838">
                  <c:v>47.676400000000001</c:v>
                </c:pt>
                <c:pt idx="7839">
                  <c:v>47.676400000000001</c:v>
                </c:pt>
                <c:pt idx="7840">
                  <c:v>47.676400000000001</c:v>
                </c:pt>
                <c:pt idx="7841">
                  <c:v>47.676400000000001</c:v>
                </c:pt>
                <c:pt idx="7842">
                  <c:v>47.676400000000001</c:v>
                </c:pt>
                <c:pt idx="7843">
                  <c:v>47.676400000000001</c:v>
                </c:pt>
                <c:pt idx="7844">
                  <c:v>47.676400000000001</c:v>
                </c:pt>
                <c:pt idx="7845">
                  <c:v>47.676400000000001</c:v>
                </c:pt>
                <c:pt idx="7846">
                  <c:v>47.676400000000001</c:v>
                </c:pt>
                <c:pt idx="7847">
                  <c:v>47.676400000000001</c:v>
                </c:pt>
                <c:pt idx="7848">
                  <c:v>47.676400000000001</c:v>
                </c:pt>
                <c:pt idx="7849">
                  <c:v>47.676400000000001</c:v>
                </c:pt>
                <c:pt idx="7850">
                  <c:v>47.676400000000001</c:v>
                </c:pt>
                <c:pt idx="7851">
                  <c:v>47.676400000000001</c:v>
                </c:pt>
                <c:pt idx="7852">
                  <c:v>47.676400000000001</c:v>
                </c:pt>
                <c:pt idx="7853">
                  <c:v>47.676400000000001</c:v>
                </c:pt>
                <c:pt idx="7854">
                  <c:v>47.676400000000001</c:v>
                </c:pt>
                <c:pt idx="7855">
                  <c:v>47.676400000000001</c:v>
                </c:pt>
                <c:pt idx="7856">
                  <c:v>47.676400000000001</c:v>
                </c:pt>
                <c:pt idx="7857">
                  <c:v>47.676400000000001</c:v>
                </c:pt>
                <c:pt idx="7858">
                  <c:v>47.676400000000001</c:v>
                </c:pt>
                <c:pt idx="7859">
                  <c:v>47.676400000000001</c:v>
                </c:pt>
                <c:pt idx="7860">
                  <c:v>47.676400000000001</c:v>
                </c:pt>
                <c:pt idx="7861">
                  <c:v>47.676400000000001</c:v>
                </c:pt>
                <c:pt idx="7862">
                  <c:v>47.676400000000001</c:v>
                </c:pt>
                <c:pt idx="7863">
                  <c:v>47.676400000000001</c:v>
                </c:pt>
                <c:pt idx="7864">
                  <c:v>47.676400000000001</c:v>
                </c:pt>
                <c:pt idx="7865">
                  <c:v>47.676400000000001</c:v>
                </c:pt>
                <c:pt idx="7866">
                  <c:v>47.676400000000001</c:v>
                </c:pt>
                <c:pt idx="7867">
                  <c:v>47.676400000000001</c:v>
                </c:pt>
                <c:pt idx="7868">
                  <c:v>47.676400000000001</c:v>
                </c:pt>
                <c:pt idx="7869">
                  <c:v>47.676400000000001</c:v>
                </c:pt>
                <c:pt idx="7870">
                  <c:v>47.676400000000001</c:v>
                </c:pt>
                <c:pt idx="7871">
                  <c:v>47.676400000000001</c:v>
                </c:pt>
                <c:pt idx="7872">
                  <c:v>47.676400000000001</c:v>
                </c:pt>
                <c:pt idx="7873">
                  <c:v>47.795999999999992</c:v>
                </c:pt>
                <c:pt idx="7874">
                  <c:v>47.676400000000001</c:v>
                </c:pt>
                <c:pt idx="7875">
                  <c:v>47.676400000000001</c:v>
                </c:pt>
                <c:pt idx="7876">
                  <c:v>47.676400000000001</c:v>
                </c:pt>
                <c:pt idx="7877">
                  <c:v>47.795999999999992</c:v>
                </c:pt>
                <c:pt idx="7878">
                  <c:v>47.795999999999992</c:v>
                </c:pt>
                <c:pt idx="7879">
                  <c:v>47.795999999999992</c:v>
                </c:pt>
                <c:pt idx="7880">
                  <c:v>47.676400000000001</c:v>
                </c:pt>
                <c:pt idx="7881">
                  <c:v>47.795999999999992</c:v>
                </c:pt>
                <c:pt idx="7882">
                  <c:v>47.676400000000001</c:v>
                </c:pt>
                <c:pt idx="7883">
                  <c:v>47.795999999999992</c:v>
                </c:pt>
                <c:pt idx="7884">
                  <c:v>47.795999999999992</c:v>
                </c:pt>
                <c:pt idx="7885">
                  <c:v>47.676400000000001</c:v>
                </c:pt>
                <c:pt idx="7886">
                  <c:v>47.676400000000001</c:v>
                </c:pt>
                <c:pt idx="7887">
                  <c:v>47.795999999999992</c:v>
                </c:pt>
                <c:pt idx="7888">
                  <c:v>47.795999999999992</c:v>
                </c:pt>
                <c:pt idx="7889">
                  <c:v>47.676400000000001</c:v>
                </c:pt>
                <c:pt idx="7890">
                  <c:v>47.676400000000001</c:v>
                </c:pt>
                <c:pt idx="7891">
                  <c:v>47.676400000000001</c:v>
                </c:pt>
                <c:pt idx="7892">
                  <c:v>47.676400000000001</c:v>
                </c:pt>
                <c:pt idx="7893">
                  <c:v>47.795999999999992</c:v>
                </c:pt>
                <c:pt idx="7894">
                  <c:v>47.795999999999992</c:v>
                </c:pt>
                <c:pt idx="7895">
                  <c:v>47.795999999999992</c:v>
                </c:pt>
                <c:pt idx="7896">
                  <c:v>47.795999999999992</c:v>
                </c:pt>
                <c:pt idx="7897">
                  <c:v>47.795999999999992</c:v>
                </c:pt>
                <c:pt idx="7898">
                  <c:v>47.795999999999992</c:v>
                </c:pt>
                <c:pt idx="7899">
                  <c:v>47.795999999999992</c:v>
                </c:pt>
                <c:pt idx="7900">
                  <c:v>47.676400000000001</c:v>
                </c:pt>
                <c:pt idx="7901">
                  <c:v>47.795999999999992</c:v>
                </c:pt>
                <c:pt idx="7902">
                  <c:v>47.795999999999992</c:v>
                </c:pt>
                <c:pt idx="7903">
                  <c:v>47.676400000000001</c:v>
                </c:pt>
                <c:pt idx="7904">
                  <c:v>47.795999999999992</c:v>
                </c:pt>
                <c:pt idx="7905">
                  <c:v>47.795999999999992</c:v>
                </c:pt>
                <c:pt idx="7906">
                  <c:v>47.676400000000001</c:v>
                </c:pt>
                <c:pt idx="7907">
                  <c:v>47.795999999999992</c:v>
                </c:pt>
                <c:pt idx="7908">
                  <c:v>47.795999999999992</c:v>
                </c:pt>
                <c:pt idx="7909">
                  <c:v>47.795999999999992</c:v>
                </c:pt>
                <c:pt idx="7910">
                  <c:v>47.795999999999992</c:v>
                </c:pt>
                <c:pt idx="7911">
                  <c:v>47.795999999999992</c:v>
                </c:pt>
                <c:pt idx="7912">
                  <c:v>47.915500000000009</c:v>
                </c:pt>
                <c:pt idx="7913">
                  <c:v>47.795999999999992</c:v>
                </c:pt>
                <c:pt idx="7914">
                  <c:v>47.795999999999992</c:v>
                </c:pt>
                <c:pt idx="7915">
                  <c:v>47.795999999999992</c:v>
                </c:pt>
                <c:pt idx="7916">
                  <c:v>47.795999999999992</c:v>
                </c:pt>
                <c:pt idx="7917">
                  <c:v>47.795999999999992</c:v>
                </c:pt>
                <c:pt idx="7918">
                  <c:v>47.795999999999992</c:v>
                </c:pt>
                <c:pt idx="7919">
                  <c:v>47.795999999999992</c:v>
                </c:pt>
                <c:pt idx="7920">
                  <c:v>47.795999999999992</c:v>
                </c:pt>
                <c:pt idx="7921">
                  <c:v>47.915500000000009</c:v>
                </c:pt>
                <c:pt idx="7922">
                  <c:v>47.795999999999992</c:v>
                </c:pt>
                <c:pt idx="7923">
                  <c:v>47.795999999999992</c:v>
                </c:pt>
                <c:pt idx="7924">
                  <c:v>47.795999999999992</c:v>
                </c:pt>
                <c:pt idx="7925">
                  <c:v>47.795999999999992</c:v>
                </c:pt>
                <c:pt idx="7926">
                  <c:v>47.795999999999992</c:v>
                </c:pt>
                <c:pt idx="7927">
                  <c:v>47.795999999999992</c:v>
                </c:pt>
                <c:pt idx="7928">
                  <c:v>47.795999999999992</c:v>
                </c:pt>
                <c:pt idx="7929">
                  <c:v>47.795999999999992</c:v>
                </c:pt>
                <c:pt idx="7930">
                  <c:v>47.795999999999992</c:v>
                </c:pt>
                <c:pt idx="7931">
                  <c:v>47.795999999999992</c:v>
                </c:pt>
                <c:pt idx="7932">
                  <c:v>47.795999999999992</c:v>
                </c:pt>
                <c:pt idx="7933">
                  <c:v>47.795999999999992</c:v>
                </c:pt>
                <c:pt idx="7934">
                  <c:v>47.795999999999992</c:v>
                </c:pt>
                <c:pt idx="7935">
                  <c:v>47.795999999999992</c:v>
                </c:pt>
                <c:pt idx="7936">
                  <c:v>47.795999999999992</c:v>
                </c:pt>
                <c:pt idx="7937">
                  <c:v>47.795999999999992</c:v>
                </c:pt>
                <c:pt idx="7938">
                  <c:v>47.795999999999992</c:v>
                </c:pt>
                <c:pt idx="7939">
                  <c:v>47.795999999999992</c:v>
                </c:pt>
                <c:pt idx="7940">
                  <c:v>47.795999999999992</c:v>
                </c:pt>
                <c:pt idx="7941">
                  <c:v>47.915500000000009</c:v>
                </c:pt>
                <c:pt idx="7942">
                  <c:v>47.915500000000009</c:v>
                </c:pt>
                <c:pt idx="7943">
                  <c:v>47.795999999999992</c:v>
                </c:pt>
                <c:pt idx="7944">
                  <c:v>47.795999999999992</c:v>
                </c:pt>
                <c:pt idx="7945">
                  <c:v>47.795999999999992</c:v>
                </c:pt>
                <c:pt idx="7946">
                  <c:v>47.795999999999992</c:v>
                </c:pt>
                <c:pt idx="7947">
                  <c:v>47.795999999999992</c:v>
                </c:pt>
                <c:pt idx="7948">
                  <c:v>47.795999999999992</c:v>
                </c:pt>
                <c:pt idx="7949">
                  <c:v>47.915500000000009</c:v>
                </c:pt>
                <c:pt idx="7950">
                  <c:v>47.795999999999992</c:v>
                </c:pt>
                <c:pt idx="7951">
                  <c:v>47.795999999999992</c:v>
                </c:pt>
                <c:pt idx="7952">
                  <c:v>47.795999999999992</c:v>
                </c:pt>
                <c:pt idx="7953">
                  <c:v>47.795999999999992</c:v>
                </c:pt>
                <c:pt idx="7954">
                  <c:v>47.795999999999992</c:v>
                </c:pt>
                <c:pt idx="7955">
                  <c:v>47.795999999999992</c:v>
                </c:pt>
                <c:pt idx="7956">
                  <c:v>47.795999999999992</c:v>
                </c:pt>
                <c:pt idx="7957">
                  <c:v>47.795999999999992</c:v>
                </c:pt>
                <c:pt idx="7958">
                  <c:v>47.915500000000009</c:v>
                </c:pt>
                <c:pt idx="7959">
                  <c:v>47.795999999999992</c:v>
                </c:pt>
                <c:pt idx="7960">
                  <c:v>47.795999999999992</c:v>
                </c:pt>
                <c:pt idx="7961">
                  <c:v>47.795999999999992</c:v>
                </c:pt>
                <c:pt idx="7962">
                  <c:v>47.795999999999992</c:v>
                </c:pt>
                <c:pt idx="7963">
                  <c:v>47.915500000000009</c:v>
                </c:pt>
                <c:pt idx="7964">
                  <c:v>47.795999999999992</c:v>
                </c:pt>
                <c:pt idx="7965">
                  <c:v>47.915500000000009</c:v>
                </c:pt>
                <c:pt idx="7966">
                  <c:v>47.915500000000009</c:v>
                </c:pt>
                <c:pt idx="7967">
                  <c:v>47.915500000000009</c:v>
                </c:pt>
                <c:pt idx="7968">
                  <c:v>47.915500000000009</c:v>
                </c:pt>
                <c:pt idx="7969">
                  <c:v>47.795999999999992</c:v>
                </c:pt>
                <c:pt idx="7970">
                  <c:v>47.795999999999992</c:v>
                </c:pt>
                <c:pt idx="7971">
                  <c:v>47.915500000000009</c:v>
                </c:pt>
                <c:pt idx="7972">
                  <c:v>47.915500000000009</c:v>
                </c:pt>
                <c:pt idx="7973">
                  <c:v>47.915500000000009</c:v>
                </c:pt>
                <c:pt idx="7974">
                  <c:v>47.915500000000009</c:v>
                </c:pt>
                <c:pt idx="7975">
                  <c:v>47.915500000000009</c:v>
                </c:pt>
                <c:pt idx="7976">
                  <c:v>47.795999999999992</c:v>
                </c:pt>
                <c:pt idx="7977">
                  <c:v>47.915500000000009</c:v>
                </c:pt>
                <c:pt idx="7978">
                  <c:v>47.795999999999992</c:v>
                </c:pt>
                <c:pt idx="7979">
                  <c:v>47.915500000000009</c:v>
                </c:pt>
                <c:pt idx="7980">
                  <c:v>47.795999999999992</c:v>
                </c:pt>
                <c:pt idx="7981">
                  <c:v>47.915500000000009</c:v>
                </c:pt>
                <c:pt idx="7982">
                  <c:v>47.795999999999992</c:v>
                </c:pt>
                <c:pt idx="7983">
                  <c:v>47.915500000000009</c:v>
                </c:pt>
                <c:pt idx="7984">
                  <c:v>47.915500000000009</c:v>
                </c:pt>
                <c:pt idx="7985">
                  <c:v>47.915500000000009</c:v>
                </c:pt>
                <c:pt idx="7986">
                  <c:v>47.915500000000009</c:v>
                </c:pt>
                <c:pt idx="7987">
                  <c:v>47.795999999999992</c:v>
                </c:pt>
                <c:pt idx="7988">
                  <c:v>47.915500000000009</c:v>
                </c:pt>
                <c:pt idx="7989">
                  <c:v>47.915500000000009</c:v>
                </c:pt>
                <c:pt idx="7990">
                  <c:v>47.915500000000009</c:v>
                </c:pt>
                <c:pt idx="7991">
                  <c:v>47.915500000000009</c:v>
                </c:pt>
                <c:pt idx="7992">
                  <c:v>47.915500000000009</c:v>
                </c:pt>
                <c:pt idx="7993">
                  <c:v>47.795999999999992</c:v>
                </c:pt>
                <c:pt idx="7994">
                  <c:v>47.915500000000009</c:v>
                </c:pt>
                <c:pt idx="7995">
                  <c:v>47.915500000000009</c:v>
                </c:pt>
                <c:pt idx="7996">
                  <c:v>47.915500000000009</c:v>
                </c:pt>
                <c:pt idx="7997">
                  <c:v>47.915500000000009</c:v>
                </c:pt>
                <c:pt idx="7998">
                  <c:v>47.915500000000009</c:v>
                </c:pt>
                <c:pt idx="7999">
                  <c:v>47.915500000000009</c:v>
                </c:pt>
                <c:pt idx="8000">
                  <c:v>47.915500000000009</c:v>
                </c:pt>
                <c:pt idx="8001">
                  <c:v>47.915500000000009</c:v>
                </c:pt>
                <c:pt idx="8002">
                  <c:v>47.915500000000009</c:v>
                </c:pt>
                <c:pt idx="8003">
                  <c:v>47.915500000000009</c:v>
                </c:pt>
                <c:pt idx="8004">
                  <c:v>47.915500000000009</c:v>
                </c:pt>
                <c:pt idx="8005">
                  <c:v>47.915500000000009</c:v>
                </c:pt>
                <c:pt idx="8006">
                  <c:v>47.915500000000009</c:v>
                </c:pt>
                <c:pt idx="8007">
                  <c:v>47.915500000000009</c:v>
                </c:pt>
                <c:pt idx="8008">
                  <c:v>47.915500000000009</c:v>
                </c:pt>
                <c:pt idx="8009">
                  <c:v>47.915500000000009</c:v>
                </c:pt>
                <c:pt idx="8010">
                  <c:v>47.915500000000009</c:v>
                </c:pt>
                <c:pt idx="8011">
                  <c:v>47.915500000000009</c:v>
                </c:pt>
                <c:pt idx="8012">
                  <c:v>47.915500000000009</c:v>
                </c:pt>
                <c:pt idx="8013">
                  <c:v>47.915500000000009</c:v>
                </c:pt>
                <c:pt idx="8014">
                  <c:v>47.915500000000009</c:v>
                </c:pt>
                <c:pt idx="8015">
                  <c:v>47.915500000000009</c:v>
                </c:pt>
                <c:pt idx="8016">
                  <c:v>47.915500000000009</c:v>
                </c:pt>
                <c:pt idx="8017">
                  <c:v>47.915500000000009</c:v>
                </c:pt>
                <c:pt idx="8018">
                  <c:v>47.915500000000009</c:v>
                </c:pt>
                <c:pt idx="8019">
                  <c:v>48.0351</c:v>
                </c:pt>
                <c:pt idx="8020">
                  <c:v>47.915500000000009</c:v>
                </c:pt>
                <c:pt idx="8021">
                  <c:v>47.915500000000009</c:v>
                </c:pt>
                <c:pt idx="8022">
                  <c:v>47.915500000000009</c:v>
                </c:pt>
                <c:pt idx="8023">
                  <c:v>47.915500000000009</c:v>
                </c:pt>
                <c:pt idx="8024">
                  <c:v>47.915500000000009</c:v>
                </c:pt>
                <c:pt idx="8025">
                  <c:v>47.915500000000009</c:v>
                </c:pt>
                <c:pt idx="8026">
                  <c:v>47.915500000000009</c:v>
                </c:pt>
                <c:pt idx="8027">
                  <c:v>48.0351</c:v>
                </c:pt>
                <c:pt idx="8028">
                  <c:v>47.915500000000009</c:v>
                </c:pt>
                <c:pt idx="8029">
                  <c:v>47.915500000000009</c:v>
                </c:pt>
                <c:pt idx="8030">
                  <c:v>47.915500000000009</c:v>
                </c:pt>
                <c:pt idx="8031">
                  <c:v>47.915500000000009</c:v>
                </c:pt>
                <c:pt idx="8032">
                  <c:v>47.915500000000009</c:v>
                </c:pt>
                <c:pt idx="8033">
                  <c:v>48.0351</c:v>
                </c:pt>
                <c:pt idx="8034">
                  <c:v>47.915500000000009</c:v>
                </c:pt>
                <c:pt idx="8035">
                  <c:v>48.0351</c:v>
                </c:pt>
                <c:pt idx="8036">
                  <c:v>47.915500000000009</c:v>
                </c:pt>
                <c:pt idx="8037">
                  <c:v>47.915500000000009</c:v>
                </c:pt>
                <c:pt idx="8038">
                  <c:v>47.915500000000009</c:v>
                </c:pt>
                <c:pt idx="8039">
                  <c:v>47.915500000000009</c:v>
                </c:pt>
                <c:pt idx="8040">
                  <c:v>47.915500000000009</c:v>
                </c:pt>
                <c:pt idx="8041">
                  <c:v>47.915500000000009</c:v>
                </c:pt>
                <c:pt idx="8042">
                  <c:v>47.915500000000009</c:v>
                </c:pt>
                <c:pt idx="8043">
                  <c:v>47.915500000000009</c:v>
                </c:pt>
                <c:pt idx="8044">
                  <c:v>47.915500000000009</c:v>
                </c:pt>
                <c:pt idx="8045">
                  <c:v>47.915500000000009</c:v>
                </c:pt>
                <c:pt idx="8046">
                  <c:v>47.915500000000009</c:v>
                </c:pt>
                <c:pt idx="8047">
                  <c:v>47.915500000000009</c:v>
                </c:pt>
                <c:pt idx="8048">
                  <c:v>48.0351</c:v>
                </c:pt>
                <c:pt idx="8049">
                  <c:v>47.915500000000009</c:v>
                </c:pt>
                <c:pt idx="8050">
                  <c:v>47.915500000000009</c:v>
                </c:pt>
                <c:pt idx="8051">
                  <c:v>47.915500000000009</c:v>
                </c:pt>
                <c:pt idx="8052">
                  <c:v>48.0351</c:v>
                </c:pt>
                <c:pt idx="8053">
                  <c:v>48.0351</c:v>
                </c:pt>
                <c:pt idx="8054">
                  <c:v>47.915500000000009</c:v>
                </c:pt>
                <c:pt idx="8055">
                  <c:v>48.0351</c:v>
                </c:pt>
                <c:pt idx="8056">
                  <c:v>47.915500000000009</c:v>
                </c:pt>
                <c:pt idx="8057">
                  <c:v>48.0351</c:v>
                </c:pt>
                <c:pt idx="8058">
                  <c:v>48.0351</c:v>
                </c:pt>
                <c:pt idx="8059">
                  <c:v>48.0351</c:v>
                </c:pt>
                <c:pt idx="8060">
                  <c:v>48.0351</c:v>
                </c:pt>
                <c:pt idx="8061">
                  <c:v>47.915500000000009</c:v>
                </c:pt>
                <c:pt idx="8062">
                  <c:v>48.0351</c:v>
                </c:pt>
                <c:pt idx="8063">
                  <c:v>48.0351</c:v>
                </c:pt>
                <c:pt idx="8064">
                  <c:v>47.915500000000009</c:v>
                </c:pt>
                <c:pt idx="8065">
                  <c:v>48.0351</c:v>
                </c:pt>
                <c:pt idx="8066">
                  <c:v>47.915500000000009</c:v>
                </c:pt>
                <c:pt idx="8067">
                  <c:v>48.0351</c:v>
                </c:pt>
                <c:pt idx="8068">
                  <c:v>48.0351</c:v>
                </c:pt>
                <c:pt idx="8069">
                  <c:v>48.0351</c:v>
                </c:pt>
                <c:pt idx="8070">
                  <c:v>48.0351</c:v>
                </c:pt>
                <c:pt idx="8071">
                  <c:v>48.0351</c:v>
                </c:pt>
                <c:pt idx="8072">
                  <c:v>48.0351</c:v>
                </c:pt>
                <c:pt idx="8073">
                  <c:v>48.0351</c:v>
                </c:pt>
                <c:pt idx="8074">
                  <c:v>48.0351</c:v>
                </c:pt>
                <c:pt idx="8075">
                  <c:v>47.915500000000009</c:v>
                </c:pt>
                <c:pt idx="8076">
                  <c:v>48.0351</c:v>
                </c:pt>
                <c:pt idx="8077">
                  <c:v>48.0351</c:v>
                </c:pt>
                <c:pt idx="8078">
                  <c:v>48.0351</c:v>
                </c:pt>
                <c:pt idx="8079">
                  <c:v>48.0351</c:v>
                </c:pt>
                <c:pt idx="8080">
                  <c:v>48.0351</c:v>
                </c:pt>
                <c:pt idx="8081">
                  <c:v>48.0351</c:v>
                </c:pt>
                <c:pt idx="8082">
                  <c:v>48.0351</c:v>
                </c:pt>
                <c:pt idx="8083">
                  <c:v>48.0351</c:v>
                </c:pt>
                <c:pt idx="8084">
                  <c:v>48.0351</c:v>
                </c:pt>
                <c:pt idx="8085">
                  <c:v>48.0351</c:v>
                </c:pt>
                <c:pt idx="8086">
                  <c:v>48.0351</c:v>
                </c:pt>
                <c:pt idx="8087">
                  <c:v>48.0351</c:v>
                </c:pt>
                <c:pt idx="8088">
                  <c:v>48.0351</c:v>
                </c:pt>
                <c:pt idx="8089">
                  <c:v>48.0351</c:v>
                </c:pt>
                <c:pt idx="8090">
                  <c:v>48.0351</c:v>
                </c:pt>
                <c:pt idx="8091">
                  <c:v>48.0351</c:v>
                </c:pt>
                <c:pt idx="8092">
                  <c:v>48.0351</c:v>
                </c:pt>
                <c:pt idx="8093">
                  <c:v>48.0351</c:v>
                </c:pt>
                <c:pt idx="8094">
                  <c:v>48.0351</c:v>
                </c:pt>
                <c:pt idx="8095">
                  <c:v>48.0351</c:v>
                </c:pt>
                <c:pt idx="8096">
                  <c:v>48.0351</c:v>
                </c:pt>
                <c:pt idx="8097">
                  <c:v>48.0351</c:v>
                </c:pt>
                <c:pt idx="8098">
                  <c:v>48.0351</c:v>
                </c:pt>
                <c:pt idx="8099">
                  <c:v>48.0351</c:v>
                </c:pt>
                <c:pt idx="8100">
                  <c:v>48.0351</c:v>
                </c:pt>
                <c:pt idx="8101">
                  <c:v>48.0351</c:v>
                </c:pt>
                <c:pt idx="8102">
                  <c:v>48.0351</c:v>
                </c:pt>
                <c:pt idx="8103">
                  <c:v>48.0351</c:v>
                </c:pt>
                <c:pt idx="8104">
                  <c:v>48.0351</c:v>
                </c:pt>
                <c:pt idx="8105">
                  <c:v>48.0351</c:v>
                </c:pt>
                <c:pt idx="8106">
                  <c:v>48.154699999999991</c:v>
                </c:pt>
                <c:pt idx="8107">
                  <c:v>48.0351</c:v>
                </c:pt>
                <c:pt idx="8108">
                  <c:v>48.0351</c:v>
                </c:pt>
                <c:pt idx="8109">
                  <c:v>48.0351</c:v>
                </c:pt>
                <c:pt idx="8110">
                  <c:v>48.0351</c:v>
                </c:pt>
                <c:pt idx="8111">
                  <c:v>48.0351</c:v>
                </c:pt>
                <c:pt idx="8112">
                  <c:v>48.0351</c:v>
                </c:pt>
                <c:pt idx="8113">
                  <c:v>47.915500000000009</c:v>
                </c:pt>
                <c:pt idx="8114">
                  <c:v>48.0351</c:v>
                </c:pt>
                <c:pt idx="8115">
                  <c:v>48.0351</c:v>
                </c:pt>
                <c:pt idx="8116">
                  <c:v>48.0351</c:v>
                </c:pt>
                <c:pt idx="8117">
                  <c:v>48.0351</c:v>
                </c:pt>
                <c:pt idx="8118">
                  <c:v>48.154699999999991</c:v>
                </c:pt>
                <c:pt idx="8119">
                  <c:v>48.0351</c:v>
                </c:pt>
                <c:pt idx="8120">
                  <c:v>48.0351</c:v>
                </c:pt>
                <c:pt idx="8121">
                  <c:v>48.0351</c:v>
                </c:pt>
                <c:pt idx="8122">
                  <c:v>48.154699999999991</c:v>
                </c:pt>
                <c:pt idx="8123">
                  <c:v>48.154699999999991</c:v>
                </c:pt>
                <c:pt idx="8124">
                  <c:v>48.0351</c:v>
                </c:pt>
                <c:pt idx="8125">
                  <c:v>48.0351</c:v>
                </c:pt>
                <c:pt idx="8126">
                  <c:v>48.0351</c:v>
                </c:pt>
                <c:pt idx="8127">
                  <c:v>48.0351</c:v>
                </c:pt>
                <c:pt idx="8128">
                  <c:v>48.0351</c:v>
                </c:pt>
                <c:pt idx="8129">
                  <c:v>48.154699999999991</c:v>
                </c:pt>
                <c:pt idx="8130">
                  <c:v>48.0351</c:v>
                </c:pt>
                <c:pt idx="8131">
                  <c:v>48.154699999999991</c:v>
                </c:pt>
                <c:pt idx="8132">
                  <c:v>48.154699999999991</c:v>
                </c:pt>
                <c:pt idx="8133">
                  <c:v>48.0351</c:v>
                </c:pt>
                <c:pt idx="8134">
                  <c:v>48.154699999999991</c:v>
                </c:pt>
                <c:pt idx="8135">
                  <c:v>48.154699999999991</c:v>
                </c:pt>
                <c:pt idx="8136">
                  <c:v>48.154699999999991</c:v>
                </c:pt>
                <c:pt idx="8137">
                  <c:v>48.0351</c:v>
                </c:pt>
                <c:pt idx="8138">
                  <c:v>48.0351</c:v>
                </c:pt>
                <c:pt idx="8139">
                  <c:v>48.154699999999991</c:v>
                </c:pt>
                <c:pt idx="8140">
                  <c:v>48.0351</c:v>
                </c:pt>
                <c:pt idx="8141">
                  <c:v>48.154699999999991</c:v>
                </c:pt>
                <c:pt idx="8142">
                  <c:v>48.0351</c:v>
                </c:pt>
                <c:pt idx="8143">
                  <c:v>48.154699999999991</c:v>
                </c:pt>
                <c:pt idx="8144">
                  <c:v>48.0351</c:v>
                </c:pt>
                <c:pt idx="8145">
                  <c:v>48.0351</c:v>
                </c:pt>
                <c:pt idx="8146">
                  <c:v>48.154699999999991</c:v>
                </c:pt>
                <c:pt idx="8147">
                  <c:v>48.0351</c:v>
                </c:pt>
                <c:pt idx="8148">
                  <c:v>48.154699999999991</c:v>
                </c:pt>
                <c:pt idx="8149">
                  <c:v>48.154699999999991</c:v>
                </c:pt>
                <c:pt idx="8150">
                  <c:v>48.154699999999991</c:v>
                </c:pt>
                <c:pt idx="8151">
                  <c:v>48.154699999999991</c:v>
                </c:pt>
                <c:pt idx="8152">
                  <c:v>48.0351</c:v>
                </c:pt>
                <c:pt idx="8153">
                  <c:v>48.154699999999991</c:v>
                </c:pt>
                <c:pt idx="8154">
                  <c:v>48.154699999999991</c:v>
                </c:pt>
                <c:pt idx="8155">
                  <c:v>48.274200000000008</c:v>
                </c:pt>
                <c:pt idx="8156">
                  <c:v>48.154699999999991</c:v>
                </c:pt>
                <c:pt idx="8157">
                  <c:v>48.154699999999991</c:v>
                </c:pt>
                <c:pt idx="8158">
                  <c:v>48.154699999999991</c:v>
                </c:pt>
                <c:pt idx="8159">
                  <c:v>48.154699999999991</c:v>
                </c:pt>
                <c:pt idx="8160">
                  <c:v>48.154699999999991</c:v>
                </c:pt>
                <c:pt idx="8161">
                  <c:v>48.154699999999991</c:v>
                </c:pt>
                <c:pt idx="8162">
                  <c:v>48.154699999999991</c:v>
                </c:pt>
                <c:pt idx="8163">
                  <c:v>48.154699999999991</c:v>
                </c:pt>
                <c:pt idx="8164">
                  <c:v>48.154699999999991</c:v>
                </c:pt>
                <c:pt idx="8165">
                  <c:v>48.154699999999991</c:v>
                </c:pt>
                <c:pt idx="8166">
                  <c:v>48.274200000000008</c:v>
                </c:pt>
                <c:pt idx="8167">
                  <c:v>48.154699999999991</c:v>
                </c:pt>
                <c:pt idx="8168">
                  <c:v>48.154699999999991</c:v>
                </c:pt>
                <c:pt idx="8169">
                  <c:v>48.154699999999991</c:v>
                </c:pt>
                <c:pt idx="8170">
                  <c:v>48.154699999999991</c:v>
                </c:pt>
                <c:pt idx="8171">
                  <c:v>48.154699999999991</c:v>
                </c:pt>
                <c:pt idx="8172">
                  <c:v>48.154699999999991</c:v>
                </c:pt>
                <c:pt idx="8173">
                  <c:v>48.154699999999991</c:v>
                </c:pt>
                <c:pt idx="8174">
                  <c:v>48.154699999999991</c:v>
                </c:pt>
                <c:pt idx="8175">
                  <c:v>48.274200000000008</c:v>
                </c:pt>
                <c:pt idx="8176">
                  <c:v>48.154699999999991</c:v>
                </c:pt>
                <c:pt idx="8177">
                  <c:v>48.154699999999991</c:v>
                </c:pt>
                <c:pt idx="8178">
                  <c:v>48.274200000000008</c:v>
                </c:pt>
                <c:pt idx="8179">
                  <c:v>48.274200000000008</c:v>
                </c:pt>
                <c:pt idx="8180">
                  <c:v>48.154699999999991</c:v>
                </c:pt>
                <c:pt idx="8181">
                  <c:v>48.274200000000008</c:v>
                </c:pt>
                <c:pt idx="8182">
                  <c:v>48.274200000000008</c:v>
                </c:pt>
                <c:pt idx="8183">
                  <c:v>48.274200000000008</c:v>
                </c:pt>
                <c:pt idx="8184">
                  <c:v>48.274200000000008</c:v>
                </c:pt>
                <c:pt idx="8185">
                  <c:v>48.274200000000008</c:v>
                </c:pt>
                <c:pt idx="8186">
                  <c:v>48.154699999999991</c:v>
                </c:pt>
                <c:pt idx="8187">
                  <c:v>48.274200000000008</c:v>
                </c:pt>
                <c:pt idx="8188">
                  <c:v>48.274200000000008</c:v>
                </c:pt>
                <c:pt idx="8189">
                  <c:v>48.154699999999991</c:v>
                </c:pt>
                <c:pt idx="8190">
                  <c:v>48.154699999999991</c:v>
                </c:pt>
                <c:pt idx="8191">
                  <c:v>48.274200000000008</c:v>
                </c:pt>
                <c:pt idx="8192">
                  <c:v>48.274200000000008</c:v>
                </c:pt>
                <c:pt idx="8193">
                  <c:v>48.274200000000008</c:v>
                </c:pt>
                <c:pt idx="8194">
                  <c:v>48.274200000000008</c:v>
                </c:pt>
                <c:pt idx="8195">
                  <c:v>48.274200000000008</c:v>
                </c:pt>
                <c:pt idx="8196">
                  <c:v>48.274200000000008</c:v>
                </c:pt>
                <c:pt idx="8197">
                  <c:v>48.274200000000008</c:v>
                </c:pt>
                <c:pt idx="8198">
                  <c:v>48.274200000000008</c:v>
                </c:pt>
                <c:pt idx="8199">
                  <c:v>48.154699999999991</c:v>
                </c:pt>
                <c:pt idx="8200">
                  <c:v>48.274200000000008</c:v>
                </c:pt>
                <c:pt idx="8201">
                  <c:v>48.274200000000008</c:v>
                </c:pt>
                <c:pt idx="8202">
                  <c:v>48.274200000000008</c:v>
                </c:pt>
                <c:pt idx="8203">
                  <c:v>48.274200000000008</c:v>
                </c:pt>
                <c:pt idx="8204">
                  <c:v>48.154699999999991</c:v>
                </c:pt>
                <c:pt idx="8205">
                  <c:v>48.274200000000008</c:v>
                </c:pt>
                <c:pt idx="8206">
                  <c:v>48.393799999999999</c:v>
                </c:pt>
                <c:pt idx="8207">
                  <c:v>48.274200000000008</c:v>
                </c:pt>
                <c:pt idx="8208">
                  <c:v>48.274200000000008</c:v>
                </c:pt>
                <c:pt idx="8209">
                  <c:v>48.274200000000008</c:v>
                </c:pt>
                <c:pt idx="8210">
                  <c:v>48.274200000000008</c:v>
                </c:pt>
                <c:pt idx="8211">
                  <c:v>48.274200000000008</c:v>
                </c:pt>
                <c:pt idx="8212">
                  <c:v>48.274200000000008</c:v>
                </c:pt>
                <c:pt idx="8213">
                  <c:v>48.274200000000008</c:v>
                </c:pt>
                <c:pt idx="8214">
                  <c:v>48.274200000000008</c:v>
                </c:pt>
                <c:pt idx="8215">
                  <c:v>48.274200000000008</c:v>
                </c:pt>
                <c:pt idx="8216">
                  <c:v>48.393799999999999</c:v>
                </c:pt>
                <c:pt idx="8217">
                  <c:v>48.393799999999999</c:v>
                </c:pt>
                <c:pt idx="8218">
                  <c:v>48.274200000000008</c:v>
                </c:pt>
                <c:pt idx="8219">
                  <c:v>48.274200000000008</c:v>
                </c:pt>
                <c:pt idx="8220">
                  <c:v>48.274200000000008</c:v>
                </c:pt>
                <c:pt idx="8221">
                  <c:v>48.274200000000008</c:v>
                </c:pt>
                <c:pt idx="8222">
                  <c:v>48.274200000000008</c:v>
                </c:pt>
                <c:pt idx="8223">
                  <c:v>48.274200000000008</c:v>
                </c:pt>
                <c:pt idx="8224">
                  <c:v>48.274200000000008</c:v>
                </c:pt>
                <c:pt idx="8225">
                  <c:v>48.274200000000008</c:v>
                </c:pt>
                <c:pt idx="8226">
                  <c:v>48.274200000000008</c:v>
                </c:pt>
                <c:pt idx="8227">
                  <c:v>48.274200000000008</c:v>
                </c:pt>
                <c:pt idx="8228">
                  <c:v>48.274200000000008</c:v>
                </c:pt>
                <c:pt idx="8229">
                  <c:v>48.274200000000008</c:v>
                </c:pt>
                <c:pt idx="8230">
                  <c:v>48.274200000000008</c:v>
                </c:pt>
                <c:pt idx="8231">
                  <c:v>48.393799999999999</c:v>
                </c:pt>
                <c:pt idx="8232">
                  <c:v>48.274200000000008</c:v>
                </c:pt>
                <c:pt idx="8233">
                  <c:v>48.274200000000008</c:v>
                </c:pt>
                <c:pt idx="8234">
                  <c:v>48.393799999999999</c:v>
                </c:pt>
                <c:pt idx="8235">
                  <c:v>48.274200000000008</c:v>
                </c:pt>
                <c:pt idx="8236">
                  <c:v>48.393799999999999</c:v>
                </c:pt>
                <c:pt idx="8237">
                  <c:v>48.393799999999999</c:v>
                </c:pt>
                <c:pt idx="8238">
                  <c:v>48.393799999999999</c:v>
                </c:pt>
                <c:pt idx="8239">
                  <c:v>48.393799999999999</c:v>
                </c:pt>
                <c:pt idx="8240">
                  <c:v>48.274200000000008</c:v>
                </c:pt>
                <c:pt idx="8241">
                  <c:v>48.393799999999999</c:v>
                </c:pt>
                <c:pt idx="8242">
                  <c:v>48.393799999999999</c:v>
                </c:pt>
                <c:pt idx="8243">
                  <c:v>48.274200000000008</c:v>
                </c:pt>
                <c:pt idx="8244">
                  <c:v>48.274200000000008</c:v>
                </c:pt>
                <c:pt idx="8245">
                  <c:v>48.393799999999999</c:v>
                </c:pt>
                <c:pt idx="8246">
                  <c:v>48.393799999999999</c:v>
                </c:pt>
                <c:pt idx="8247">
                  <c:v>48.274200000000008</c:v>
                </c:pt>
                <c:pt idx="8248">
                  <c:v>48.393799999999999</c:v>
                </c:pt>
                <c:pt idx="8249">
                  <c:v>48.274200000000008</c:v>
                </c:pt>
                <c:pt idx="8250">
                  <c:v>48.393799999999999</c:v>
                </c:pt>
                <c:pt idx="8251">
                  <c:v>48.393799999999999</c:v>
                </c:pt>
                <c:pt idx="8252">
                  <c:v>48.393799999999999</c:v>
                </c:pt>
                <c:pt idx="8253">
                  <c:v>48.393799999999999</c:v>
                </c:pt>
                <c:pt idx="8254">
                  <c:v>48.393799999999999</c:v>
                </c:pt>
                <c:pt idx="8255">
                  <c:v>48.274200000000008</c:v>
                </c:pt>
                <c:pt idx="8256">
                  <c:v>48.393799999999999</c:v>
                </c:pt>
                <c:pt idx="8257">
                  <c:v>48.393799999999999</c:v>
                </c:pt>
                <c:pt idx="8258">
                  <c:v>48.393799999999999</c:v>
                </c:pt>
                <c:pt idx="8259">
                  <c:v>48.393799999999999</c:v>
                </c:pt>
                <c:pt idx="8260">
                  <c:v>48.274200000000008</c:v>
                </c:pt>
                <c:pt idx="8261">
                  <c:v>48.393799999999999</c:v>
                </c:pt>
                <c:pt idx="8262">
                  <c:v>48.393799999999999</c:v>
                </c:pt>
                <c:pt idx="8263">
                  <c:v>48.393799999999999</c:v>
                </c:pt>
                <c:pt idx="8264">
                  <c:v>48.393799999999999</c:v>
                </c:pt>
                <c:pt idx="8265">
                  <c:v>48.393799999999999</c:v>
                </c:pt>
                <c:pt idx="8266">
                  <c:v>48.393799999999999</c:v>
                </c:pt>
                <c:pt idx="8267">
                  <c:v>48.393799999999999</c:v>
                </c:pt>
                <c:pt idx="8268">
                  <c:v>48.393799999999999</c:v>
                </c:pt>
                <c:pt idx="8269">
                  <c:v>48.393799999999999</c:v>
                </c:pt>
                <c:pt idx="8270">
                  <c:v>48.393799999999999</c:v>
                </c:pt>
                <c:pt idx="8271">
                  <c:v>48.393799999999999</c:v>
                </c:pt>
                <c:pt idx="8272">
                  <c:v>48.393799999999999</c:v>
                </c:pt>
                <c:pt idx="8273">
                  <c:v>48.393799999999999</c:v>
                </c:pt>
                <c:pt idx="8274">
                  <c:v>48.393799999999999</c:v>
                </c:pt>
                <c:pt idx="8275">
                  <c:v>48.393799999999999</c:v>
                </c:pt>
                <c:pt idx="8276">
                  <c:v>48.393799999999999</c:v>
                </c:pt>
                <c:pt idx="8277">
                  <c:v>48.393799999999999</c:v>
                </c:pt>
                <c:pt idx="8278">
                  <c:v>48.393799999999999</c:v>
                </c:pt>
                <c:pt idx="8279">
                  <c:v>48.393799999999999</c:v>
                </c:pt>
                <c:pt idx="8280">
                  <c:v>48.393799999999999</c:v>
                </c:pt>
                <c:pt idx="8281">
                  <c:v>48.393799999999999</c:v>
                </c:pt>
                <c:pt idx="8282">
                  <c:v>48.393799999999999</c:v>
                </c:pt>
                <c:pt idx="8283">
                  <c:v>48.393799999999999</c:v>
                </c:pt>
                <c:pt idx="8284">
                  <c:v>48.393799999999999</c:v>
                </c:pt>
                <c:pt idx="8285">
                  <c:v>48.393799999999999</c:v>
                </c:pt>
                <c:pt idx="8286">
                  <c:v>48.393799999999999</c:v>
                </c:pt>
                <c:pt idx="8287">
                  <c:v>48.393799999999999</c:v>
                </c:pt>
                <c:pt idx="8288">
                  <c:v>48.393799999999999</c:v>
                </c:pt>
                <c:pt idx="8289">
                  <c:v>48.393799999999999</c:v>
                </c:pt>
                <c:pt idx="8290">
                  <c:v>48.393799999999999</c:v>
                </c:pt>
                <c:pt idx="8291">
                  <c:v>48.393799999999999</c:v>
                </c:pt>
                <c:pt idx="8292">
                  <c:v>48.393799999999999</c:v>
                </c:pt>
                <c:pt idx="8293">
                  <c:v>48.393799999999999</c:v>
                </c:pt>
                <c:pt idx="8294">
                  <c:v>48.393799999999999</c:v>
                </c:pt>
                <c:pt idx="8295">
                  <c:v>48.393799999999999</c:v>
                </c:pt>
                <c:pt idx="8296">
                  <c:v>48.393799999999999</c:v>
                </c:pt>
                <c:pt idx="8297">
                  <c:v>48.393799999999999</c:v>
                </c:pt>
                <c:pt idx="8298">
                  <c:v>48.393799999999999</c:v>
                </c:pt>
                <c:pt idx="8299">
                  <c:v>48.393799999999999</c:v>
                </c:pt>
                <c:pt idx="8300">
                  <c:v>48.393799999999999</c:v>
                </c:pt>
                <c:pt idx="8301">
                  <c:v>48.393799999999999</c:v>
                </c:pt>
                <c:pt idx="8302">
                  <c:v>48.393799999999999</c:v>
                </c:pt>
                <c:pt idx="8303">
                  <c:v>48.393799999999999</c:v>
                </c:pt>
                <c:pt idx="8304">
                  <c:v>48.393799999999999</c:v>
                </c:pt>
                <c:pt idx="8305">
                  <c:v>48.393799999999999</c:v>
                </c:pt>
                <c:pt idx="8306">
                  <c:v>48.393799999999999</c:v>
                </c:pt>
                <c:pt idx="8307">
                  <c:v>48.393799999999999</c:v>
                </c:pt>
                <c:pt idx="8308">
                  <c:v>48.393799999999999</c:v>
                </c:pt>
                <c:pt idx="8309">
                  <c:v>48.513300000000015</c:v>
                </c:pt>
                <c:pt idx="8310">
                  <c:v>48.393799999999999</c:v>
                </c:pt>
                <c:pt idx="8311">
                  <c:v>48.393799999999999</c:v>
                </c:pt>
                <c:pt idx="8312">
                  <c:v>48.393799999999999</c:v>
                </c:pt>
                <c:pt idx="8313">
                  <c:v>48.393799999999999</c:v>
                </c:pt>
                <c:pt idx="8314">
                  <c:v>48.513300000000015</c:v>
                </c:pt>
                <c:pt idx="8315">
                  <c:v>48.513300000000015</c:v>
                </c:pt>
                <c:pt idx="8316">
                  <c:v>48.393799999999999</c:v>
                </c:pt>
                <c:pt idx="8317">
                  <c:v>48.393799999999999</c:v>
                </c:pt>
                <c:pt idx="8318">
                  <c:v>48.393799999999999</c:v>
                </c:pt>
                <c:pt idx="8319">
                  <c:v>48.393799999999999</c:v>
                </c:pt>
                <c:pt idx="8320">
                  <c:v>48.393799999999999</c:v>
                </c:pt>
                <c:pt idx="8321">
                  <c:v>48.513300000000015</c:v>
                </c:pt>
                <c:pt idx="8322">
                  <c:v>48.393799999999999</c:v>
                </c:pt>
                <c:pt idx="8323">
                  <c:v>48.393799999999999</c:v>
                </c:pt>
                <c:pt idx="8324">
                  <c:v>48.513300000000015</c:v>
                </c:pt>
                <c:pt idx="8325">
                  <c:v>48.393799999999999</c:v>
                </c:pt>
                <c:pt idx="8326">
                  <c:v>48.393799999999999</c:v>
                </c:pt>
                <c:pt idx="8327">
                  <c:v>48.393799999999999</c:v>
                </c:pt>
                <c:pt idx="8328">
                  <c:v>48.393799999999999</c:v>
                </c:pt>
                <c:pt idx="8329">
                  <c:v>48.393799999999999</c:v>
                </c:pt>
                <c:pt idx="8330">
                  <c:v>48.513300000000015</c:v>
                </c:pt>
                <c:pt idx="8331">
                  <c:v>48.513300000000015</c:v>
                </c:pt>
                <c:pt idx="8332">
                  <c:v>48.393799999999999</c:v>
                </c:pt>
                <c:pt idx="8333">
                  <c:v>48.513300000000015</c:v>
                </c:pt>
                <c:pt idx="8334">
                  <c:v>48.393799999999999</c:v>
                </c:pt>
                <c:pt idx="8335">
                  <c:v>48.513300000000015</c:v>
                </c:pt>
                <c:pt idx="8336">
                  <c:v>48.513300000000015</c:v>
                </c:pt>
                <c:pt idx="8337">
                  <c:v>48.513300000000015</c:v>
                </c:pt>
                <c:pt idx="8338">
                  <c:v>48.393799999999999</c:v>
                </c:pt>
                <c:pt idx="8339">
                  <c:v>48.513300000000015</c:v>
                </c:pt>
                <c:pt idx="8340">
                  <c:v>48.513300000000015</c:v>
                </c:pt>
                <c:pt idx="8341">
                  <c:v>48.513300000000015</c:v>
                </c:pt>
                <c:pt idx="8342">
                  <c:v>48.513300000000015</c:v>
                </c:pt>
                <c:pt idx="8343">
                  <c:v>48.513300000000015</c:v>
                </c:pt>
                <c:pt idx="8344">
                  <c:v>48.393799999999999</c:v>
                </c:pt>
                <c:pt idx="8345">
                  <c:v>48.513300000000015</c:v>
                </c:pt>
                <c:pt idx="8346">
                  <c:v>48.393799999999999</c:v>
                </c:pt>
                <c:pt idx="8347">
                  <c:v>48.513300000000015</c:v>
                </c:pt>
                <c:pt idx="8348">
                  <c:v>48.513300000000015</c:v>
                </c:pt>
                <c:pt idx="8349">
                  <c:v>48.513300000000015</c:v>
                </c:pt>
                <c:pt idx="8350">
                  <c:v>48.513300000000015</c:v>
                </c:pt>
                <c:pt idx="8351">
                  <c:v>48.393799999999999</c:v>
                </c:pt>
                <c:pt idx="8352">
                  <c:v>48.513300000000015</c:v>
                </c:pt>
                <c:pt idx="8353">
                  <c:v>48.513300000000015</c:v>
                </c:pt>
                <c:pt idx="8354">
                  <c:v>48.513300000000015</c:v>
                </c:pt>
                <c:pt idx="8355">
                  <c:v>48.513300000000015</c:v>
                </c:pt>
                <c:pt idx="8356">
                  <c:v>48.513300000000015</c:v>
                </c:pt>
                <c:pt idx="8357">
                  <c:v>48.513300000000015</c:v>
                </c:pt>
                <c:pt idx="8358">
                  <c:v>48.513300000000015</c:v>
                </c:pt>
                <c:pt idx="8359">
                  <c:v>48.513300000000015</c:v>
                </c:pt>
                <c:pt idx="8360">
                  <c:v>48.513300000000015</c:v>
                </c:pt>
                <c:pt idx="8361">
                  <c:v>48.513300000000015</c:v>
                </c:pt>
                <c:pt idx="8362">
                  <c:v>48.513300000000015</c:v>
                </c:pt>
                <c:pt idx="8363">
                  <c:v>48.513300000000015</c:v>
                </c:pt>
                <c:pt idx="8364">
                  <c:v>48.513300000000015</c:v>
                </c:pt>
                <c:pt idx="8365">
                  <c:v>48.513300000000015</c:v>
                </c:pt>
                <c:pt idx="8366">
                  <c:v>48.513300000000015</c:v>
                </c:pt>
                <c:pt idx="8367">
                  <c:v>48.513300000000015</c:v>
                </c:pt>
                <c:pt idx="8368">
                  <c:v>48.513300000000015</c:v>
                </c:pt>
                <c:pt idx="8369">
                  <c:v>48.513300000000015</c:v>
                </c:pt>
                <c:pt idx="8370">
                  <c:v>48.513300000000015</c:v>
                </c:pt>
                <c:pt idx="8371">
                  <c:v>48.513300000000015</c:v>
                </c:pt>
                <c:pt idx="8372">
                  <c:v>48.632900000000006</c:v>
                </c:pt>
                <c:pt idx="8373">
                  <c:v>48.513300000000015</c:v>
                </c:pt>
                <c:pt idx="8374">
                  <c:v>48.513300000000015</c:v>
                </c:pt>
                <c:pt idx="8375">
                  <c:v>48.513300000000015</c:v>
                </c:pt>
                <c:pt idx="8376">
                  <c:v>48.513300000000015</c:v>
                </c:pt>
                <c:pt idx="8377">
                  <c:v>48.393799999999999</c:v>
                </c:pt>
                <c:pt idx="8378">
                  <c:v>48.513300000000015</c:v>
                </c:pt>
                <c:pt idx="8379">
                  <c:v>48.513300000000015</c:v>
                </c:pt>
                <c:pt idx="8380">
                  <c:v>48.632900000000006</c:v>
                </c:pt>
                <c:pt idx="8381">
                  <c:v>48.632900000000006</c:v>
                </c:pt>
                <c:pt idx="8382">
                  <c:v>48.632900000000006</c:v>
                </c:pt>
                <c:pt idx="8383">
                  <c:v>48.513300000000015</c:v>
                </c:pt>
                <c:pt idx="8384">
                  <c:v>48.513300000000015</c:v>
                </c:pt>
                <c:pt idx="8385">
                  <c:v>48.513300000000015</c:v>
                </c:pt>
                <c:pt idx="8386">
                  <c:v>48.632900000000006</c:v>
                </c:pt>
                <c:pt idx="8387">
                  <c:v>48.513300000000015</c:v>
                </c:pt>
                <c:pt idx="8388">
                  <c:v>48.513300000000015</c:v>
                </c:pt>
                <c:pt idx="8389">
                  <c:v>48.513300000000015</c:v>
                </c:pt>
                <c:pt idx="8390">
                  <c:v>48.632900000000006</c:v>
                </c:pt>
                <c:pt idx="8391">
                  <c:v>48.513300000000015</c:v>
                </c:pt>
                <c:pt idx="8392">
                  <c:v>48.632900000000006</c:v>
                </c:pt>
                <c:pt idx="8393">
                  <c:v>48.513300000000015</c:v>
                </c:pt>
                <c:pt idx="8394">
                  <c:v>48.513300000000015</c:v>
                </c:pt>
                <c:pt idx="8395">
                  <c:v>48.632900000000006</c:v>
                </c:pt>
                <c:pt idx="8396">
                  <c:v>48.632900000000006</c:v>
                </c:pt>
                <c:pt idx="8397">
                  <c:v>48.513300000000015</c:v>
                </c:pt>
                <c:pt idx="8398">
                  <c:v>48.632900000000006</c:v>
                </c:pt>
                <c:pt idx="8399">
                  <c:v>48.513300000000015</c:v>
                </c:pt>
                <c:pt idx="8400">
                  <c:v>48.632900000000006</c:v>
                </c:pt>
                <c:pt idx="8401">
                  <c:v>48.513300000000015</c:v>
                </c:pt>
                <c:pt idx="8402">
                  <c:v>48.513300000000015</c:v>
                </c:pt>
                <c:pt idx="8403">
                  <c:v>48.513300000000015</c:v>
                </c:pt>
                <c:pt idx="8404">
                  <c:v>48.513300000000015</c:v>
                </c:pt>
                <c:pt idx="8405">
                  <c:v>48.632900000000006</c:v>
                </c:pt>
                <c:pt idx="8406">
                  <c:v>48.513300000000015</c:v>
                </c:pt>
                <c:pt idx="8407">
                  <c:v>48.513300000000015</c:v>
                </c:pt>
                <c:pt idx="8408">
                  <c:v>48.632900000000006</c:v>
                </c:pt>
                <c:pt idx="8409">
                  <c:v>48.632900000000006</c:v>
                </c:pt>
                <c:pt idx="8410">
                  <c:v>48.513300000000015</c:v>
                </c:pt>
                <c:pt idx="8411">
                  <c:v>48.632900000000006</c:v>
                </c:pt>
                <c:pt idx="8412">
                  <c:v>48.632900000000006</c:v>
                </c:pt>
                <c:pt idx="8413">
                  <c:v>48.632900000000006</c:v>
                </c:pt>
                <c:pt idx="8414">
                  <c:v>48.632900000000006</c:v>
                </c:pt>
                <c:pt idx="8415">
                  <c:v>48.513300000000015</c:v>
                </c:pt>
                <c:pt idx="8416">
                  <c:v>48.632900000000006</c:v>
                </c:pt>
                <c:pt idx="8417">
                  <c:v>48.632900000000006</c:v>
                </c:pt>
                <c:pt idx="8418">
                  <c:v>48.632900000000006</c:v>
                </c:pt>
                <c:pt idx="8419">
                  <c:v>48.632900000000006</c:v>
                </c:pt>
                <c:pt idx="8420">
                  <c:v>48.632900000000006</c:v>
                </c:pt>
                <c:pt idx="8421">
                  <c:v>48.632900000000006</c:v>
                </c:pt>
                <c:pt idx="8422">
                  <c:v>48.632900000000006</c:v>
                </c:pt>
                <c:pt idx="8423">
                  <c:v>48.632900000000006</c:v>
                </c:pt>
                <c:pt idx="8424">
                  <c:v>48.632900000000006</c:v>
                </c:pt>
                <c:pt idx="8425">
                  <c:v>48.632900000000006</c:v>
                </c:pt>
                <c:pt idx="8426">
                  <c:v>48.632900000000006</c:v>
                </c:pt>
                <c:pt idx="8427">
                  <c:v>48.632900000000006</c:v>
                </c:pt>
                <c:pt idx="8428">
                  <c:v>48.632900000000006</c:v>
                </c:pt>
                <c:pt idx="8429">
                  <c:v>48.632900000000006</c:v>
                </c:pt>
                <c:pt idx="8430">
                  <c:v>48.632900000000006</c:v>
                </c:pt>
                <c:pt idx="8431">
                  <c:v>48.632900000000006</c:v>
                </c:pt>
                <c:pt idx="8432">
                  <c:v>48.632900000000006</c:v>
                </c:pt>
                <c:pt idx="8433">
                  <c:v>48.632900000000006</c:v>
                </c:pt>
                <c:pt idx="8434">
                  <c:v>48.632900000000006</c:v>
                </c:pt>
                <c:pt idx="8435">
                  <c:v>48.752400000000023</c:v>
                </c:pt>
                <c:pt idx="8436">
                  <c:v>48.632900000000006</c:v>
                </c:pt>
                <c:pt idx="8437">
                  <c:v>48.632900000000006</c:v>
                </c:pt>
                <c:pt idx="8438">
                  <c:v>48.752400000000023</c:v>
                </c:pt>
                <c:pt idx="8439">
                  <c:v>48.752400000000023</c:v>
                </c:pt>
                <c:pt idx="8440">
                  <c:v>48.632900000000006</c:v>
                </c:pt>
                <c:pt idx="8441">
                  <c:v>48.632900000000006</c:v>
                </c:pt>
                <c:pt idx="8442">
                  <c:v>48.632900000000006</c:v>
                </c:pt>
                <c:pt idx="8443">
                  <c:v>48.632900000000006</c:v>
                </c:pt>
                <c:pt idx="8444">
                  <c:v>48.632900000000006</c:v>
                </c:pt>
                <c:pt idx="8445">
                  <c:v>48.632900000000006</c:v>
                </c:pt>
                <c:pt idx="8446">
                  <c:v>48.632900000000006</c:v>
                </c:pt>
                <c:pt idx="8447">
                  <c:v>48.632900000000006</c:v>
                </c:pt>
                <c:pt idx="8448">
                  <c:v>48.752400000000023</c:v>
                </c:pt>
                <c:pt idx="8449">
                  <c:v>48.752400000000023</c:v>
                </c:pt>
                <c:pt idx="8450">
                  <c:v>48.632900000000006</c:v>
                </c:pt>
                <c:pt idx="8451">
                  <c:v>48.632900000000006</c:v>
                </c:pt>
                <c:pt idx="8452">
                  <c:v>48.632900000000006</c:v>
                </c:pt>
                <c:pt idx="8453">
                  <c:v>48.752400000000023</c:v>
                </c:pt>
                <c:pt idx="8454">
                  <c:v>48.632900000000006</c:v>
                </c:pt>
                <c:pt idx="8455">
                  <c:v>48.632900000000006</c:v>
                </c:pt>
                <c:pt idx="8456">
                  <c:v>48.632900000000006</c:v>
                </c:pt>
                <c:pt idx="8457">
                  <c:v>48.632900000000006</c:v>
                </c:pt>
                <c:pt idx="8458">
                  <c:v>48.752400000000023</c:v>
                </c:pt>
                <c:pt idx="8459">
                  <c:v>48.632900000000006</c:v>
                </c:pt>
                <c:pt idx="8460">
                  <c:v>48.632900000000006</c:v>
                </c:pt>
                <c:pt idx="8461">
                  <c:v>48.632900000000006</c:v>
                </c:pt>
                <c:pt idx="8462">
                  <c:v>48.752400000000023</c:v>
                </c:pt>
                <c:pt idx="8463">
                  <c:v>48.752400000000023</c:v>
                </c:pt>
                <c:pt idx="8464">
                  <c:v>48.632900000000006</c:v>
                </c:pt>
                <c:pt idx="8465">
                  <c:v>48.752400000000023</c:v>
                </c:pt>
                <c:pt idx="8466">
                  <c:v>48.632900000000006</c:v>
                </c:pt>
                <c:pt idx="8467">
                  <c:v>48.752400000000023</c:v>
                </c:pt>
                <c:pt idx="8468">
                  <c:v>48.632900000000006</c:v>
                </c:pt>
                <c:pt idx="8469">
                  <c:v>48.752400000000023</c:v>
                </c:pt>
                <c:pt idx="8470">
                  <c:v>48.632900000000006</c:v>
                </c:pt>
                <c:pt idx="8471">
                  <c:v>48.752400000000023</c:v>
                </c:pt>
                <c:pt idx="8472">
                  <c:v>48.752400000000023</c:v>
                </c:pt>
                <c:pt idx="8473">
                  <c:v>48.752400000000023</c:v>
                </c:pt>
                <c:pt idx="8474">
                  <c:v>48.632900000000006</c:v>
                </c:pt>
                <c:pt idx="8475">
                  <c:v>48.632900000000006</c:v>
                </c:pt>
                <c:pt idx="8476">
                  <c:v>48.752400000000023</c:v>
                </c:pt>
                <c:pt idx="8477">
                  <c:v>48.752400000000023</c:v>
                </c:pt>
                <c:pt idx="8478">
                  <c:v>48.752400000000023</c:v>
                </c:pt>
                <c:pt idx="8479">
                  <c:v>48.632900000000006</c:v>
                </c:pt>
                <c:pt idx="8480">
                  <c:v>48.752400000000023</c:v>
                </c:pt>
                <c:pt idx="8481">
                  <c:v>48.752400000000023</c:v>
                </c:pt>
                <c:pt idx="8482">
                  <c:v>48.752400000000023</c:v>
                </c:pt>
                <c:pt idx="8483">
                  <c:v>48.752400000000023</c:v>
                </c:pt>
                <c:pt idx="8484">
                  <c:v>48.752400000000023</c:v>
                </c:pt>
                <c:pt idx="8485">
                  <c:v>48.752400000000023</c:v>
                </c:pt>
                <c:pt idx="8486">
                  <c:v>48.752400000000023</c:v>
                </c:pt>
                <c:pt idx="8487">
                  <c:v>48.752400000000023</c:v>
                </c:pt>
                <c:pt idx="8488">
                  <c:v>48.752400000000023</c:v>
                </c:pt>
                <c:pt idx="8489">
                  <c:v>48.752400000000023</c:v>
                </c:pt>
                <c:pt idx="8490">
                  <c:v>48.752400000000023</c:v>
                </c:pt>
                <c:pt idx="8491">
                  <c:v>48.752400000000023</c:v>
                </c:pt>
                <c:pt idx="8492">
                  <c:v>48.872000000000014</c:v>
                </c:pt>
                <c:pt idx="8493">
                  <c:v>48.752400000000023</c:v>
                </c:pt>
                <c:pt idx="8494">
                  <c:v>48.872000000000014</c:v>
                </c:pt>
                <c:pt idx="8495">
                  <c:v>48.752400000000023</c:v>
                </c:pt>
                <c:pt idx="8496">
                  <c:v>48.752400000000023</c:v>
                </c:pt>
                <c:pt idx="8497">
                  <c:v>48.872000000000014</c:v>
                </c:pt>
                <c:pt idx="8498">
                  <c:v>48.752400000000023</c:v>
                </c:pt>
                <c:pt idx="8499">
                  <c:v>48.752400000000023</c:v>
                </c:pt>
                <c:pt idx="8500">
                  <c:v>48.752400000000023</c:v>
                </c:pt>
                <c:pt idx="8501">
                  <c:v>48.752400000000023</c:v>
                </c:pt>
                <c:pt idx="8502">
                  <c:v>48.752400000000023</c:v>
                </c:pt>
                <c:pt idx="8503">
                  <c:v>48.872000000000014</c:v>
                </c:pt>
                <c:pt idx="8504">
                  <c:v>48.752400000000023</c:v>
                </c:pt>
                <c:pt idx="8505">
                  <c:v>48.752400000000023</c:v>
                </c:pt>
                <c:pt idx="8506">
                  <c:v>48.752400000000023</c:v>
                </c:pt>
                <c:pt idx="8507">
                  <c:v>48.752400000000023</c:v>
                </c:pt>
                <c:pt idx="8508">
                  <c:v>48.872000000000014</c:v>
                </c:pt>
                <c:pt idx="8509">
                  <c:v>48.752400000000023</c:v>
                </c:pt>
                <c:pt idx="8510">
                  <c:v>48.752400000000023</c:v>
                </c:pt>
                <c:pt idx="8511">
                  <c:v>48.872000000000014</c:v>
                </c:pt>
                <c:pt idx="8512">
                  <c:v>48.752400000000023</c:v>
                </c:pt>
                <c:pt idx="8513">
                  <c:v>48.752400000000023</c:v>
                </c:pt>
                <c:pt idx="8514">
                  <c:v>48.872000000000014</c:v>
                </c:pt>
                <c:pt idx="8515">
                  <c:v>48.872000000000014</c:v>
                </c:pt>
                <c:pt idx="8516">
                  <c:v>48.752400000000023</c:v>
                </c:pt>
                <c:pt idx="8517">
                  <c:v>48.752400000000023</c:v>
                </c:pt>
                <c:pt idx="8518">
                  <c:v>48.872000000000014</c:v>
                </c:pt>
                <c:pt idx="8519">
                  <c:v>48.872000000000014</c:v>
                </c:pt>
                <c:pt idx="8520">
                  <c:v>48.752400000000023</c:v>
                </c:pt>
                <c:pt idx="8521">
                  <c:v>48.872000000000014</c:v>
                </c:pt>
                <c:pt idx="8522">
                  <c:v>48.872000000000014</c:v>
                </c:pt>
                <c:pt idx="8523">
                  <c:v>48.752400000000023</c:v>
                </c:pt>
                <c:pt idx="8524">
                  <c:v>48.872000000000014</c:v>
                </c:pt>
                <c:pt idx="8525">
                  <c:v>48.872000000000014</c:v>
                </c:pt>
                <c:pt idx="8526">
                  <c:v>48.872000000000014</c:v>
                </c:pt>
                <c:pt idx="8527">
                  <c:v>48.752400000000023</c:v>
                </c:pt>
                <c:pt idx="8528">
                  <c:v>48.752400000000023</c:v>
                </c:pt>
                <c:pt idx="8529">
                  <c:v>48.752400000000023</c:v>
                </c:pt>
                <c:pt idx="8530">
                  <c:v>48.872000000000014</c:v>
                </c:pt>
                <c:pt idx="8531">
                  <c:v>48.872000000000014</c:v>
                </c:pt>
                <c:pt idx="8532">
                  <c:v>48.872000000000014</c:v>
                </c:pt>
                <c:pt idx="8533">
                  <c:v>48.872000000000014</c:v>
                </c:pt>
                <c:pt idx="8534">
                  <c:v>48.872000000000014</c:v>
                </c:pt>
                <c:pt idx="8535">
                  <c:v>48.872000000000014</c:v>
                </c:pt>
                <c:pt idx="8536">
                  <c:v>48.872000000000014</c:v>
                </c:pt>
                <c:pt idx="8537">
                  <c:v>48.872000000000014</c:v>
                </c:pt>
                <c:pt idx="8538">
                  <c:v>48.872000000000014</c:v>
                </c:pt>
                <c:pt idx="8539">
                  <c:v>48.872000000000014</c:v>
                </c:pt>
                <c:pt idx="8540">
                  <c:v>48.872000000000014</c:v>
                </c:pt>
                <c:pt idx="8541">
                  <c:v>48.752400000000023</c:v>
                </c:pt>
                <c:pt idx="8542">
                  <c:v>48.872000000000014</c:v>
                </c:pt>
                <c:pt idx="8543">
                  <c:v>48.99150000000003</c:v>
                </c:pt>
                <c:pt idx="8544">
                  <c:v>48.872000000000014</c:v>
                </c:pt>
                <c:pt idx="8545">
                  <c:v>48.872000000000014</c:v>
                </c:pt>
                <c:pt idx="8546">
                  <c:v>48.872000000000014</c:v>
                </c:pt>
                <c:pt idx="8547">
                  <c:v>48.872000000000014</c:v>
                </c:pt>
                <c:pt idx="8548">
                  <c:v>48.872000000000014</c:v>
                </c:pt>
                <c:pt idx="8549">
                  <c:v>48.872000000000014</c:v>
                </c:pt>
                <c:pt idx="8550">
                  <c:v>48.872000000000014</c:v>
                </c:pt>
                <c:pt idx="8551">
                  <c:v>48.872000000000014</c:v>
                </c:pt>
                <c:pt idx="8552">
                  <c:v>48.872000000000014</c:v>
                </c:pt>
                <c:pt idx="8553">
                  <c:v>48.872000000000014</c:v>
                </c:pt>
                <c:pt idx="8554">
                  <c:v>48.872000000000014</c:v>
                </c:pt>
                <c:pt idx="8555">
                  <c:v>48.872000000000014</c:v>
                </c:pt>
                <c:pt idx="8556">
                  <c:v>48.872000000000014</c:v>
                </c:pt>
                <c:pt idx="8557">
                  <c:v>48.872000000000014</c:v>
                </c:pt>
                <c:pt idx="8558">
                  <c:v>48.872000000000014</c:v>
                </c:pt>
                <c:pt idx="8559">
                  <c:v>48.99150000000003</c:v>
                </c:pt>
                <c:pt idx="8560">
                  <c:v>48.872000000000014</c:v>
                </c:pt>
                <c:pt idx="8561">
                  <c:v>48.872000000000014</c:v>
                </c:pt>
                <c:pt idx="8562">
                  <c:v>48.872000000000014</c:v>
                </c:pt>
                <c:pt idx="8563">
                  <c:v>48.872000000000014</c:v>
                </c:pt>
                <c:pt idx="8564">
                  <c:v>48.872000000000014</c:v>
                </c:pt>
                <c:pt idx="8565">
                  <c:v>48.872000000000014</c:v>
                </c:pt>
                <c:pt idx="8566">
                  <c:v>48.99150000000003</c:v>
                </c:pt>
                <c:pt idx="8567">
                  <c:v>48.872000000000014</c:v>
                </c:pt>
                <c:pt idx="8568">
                  <c:v>48.872000000000014</c:v>
                </c:pt>
                <c:pt idx="8569">
                  <c:v>48.872000000000014</c:v>
                </c:pt>
                <c:pt idx="8570">
                  <c:v>48.872000000000014</c:v>
                </c:pt>
                <c:pt idx="8571">
                  <c:v>48.99150000000003</c:v>
                </c:pt>
                <c:pt idx="8572">
                  <c:v>48.99150000000003</c:v>
                </c:pt>
                <c:pt idx="8573">
                  <c:v>48.99150000000003</c:v>
                </c:pt>
                <c:pt idx="8574">
                  <c:v>48.872000000000014</c:v>
                </c:pt>
                <c:pt idx="8575">
                  <c:v>48.872000000000014</c:v>
                </c:pt>
                <c:pt idx="8576">
                  <c:v>48.872000000000014</c:v>
                </c:pt>
                <c:pt idx="8577">
                  <c:v>48.99150000000003</c:v>
                </c:pt>
                <c:pt idx="8578">
                  <c:v>48.872000000000014</c:v>
                </c:pt>
                <c:pt idx="8579">
                  <c:v>48.99150000000003</c:v>
                </c:pt>
                <c:pt idx="8580">
                  <c:v>48.872000000000014</c:v>
                </c:pt>
                <c:pt idx="8581">
                  <c:v>48.872000000000014</c:v>
                </c:pt>
                <c:pt idx="8582">
                  <c:v>48.99150000000003</c:v>
                </c:pt>
                <c:pt idx="8583">
                  <c:v>48.99150000000003</c:v>
                </c:pt>
                <c:pt idx="8584">
                  <c:v>48.872000000000014</c:v>
                </c:pt>
                <c:pt idx="8585">
                  <c:v>48.99150000000003</c:v>
                </c:pt>
                <c:pt idx="8586">
                  <c:v>48.99150000000003</c:v>
                </c:pt>
                <c:pt idx="8587">
                  <c:v>48.99150000000003</c:v>
                </c:pt>
                <c:pt idx="8588">
                  <c:v>48.99150000000003</c:v>
                </c:pt>
                <c:pt idx="8589">
                  <c:v>48.99150000000003</c:v>
                </c:pt>
                <c:pt idx="8590">
                  <c:v>48.872000000000014</c:v>
                </c:pt>
                <c:pt idx="8591">
                  <c:v>48.872000000000014</c:v>
                </c:pt>
                <c:pt idx="8592">
                  <c:v>48.99150000000003</c:v>
                </c:pt>
                <c:pt idx="8593">
                  <c:v>48.99150000000003</c:v>
                </c:pt>
                <c:pt idx="8594">
                  <c:v>48.99150000000003</c:v>
                </c:pt>
                <c:pt idx="8595">
                  <c:v>48.99150000000003</c:v>
                </c:pt>
                <c:pt idx="8596">
                  <c:v>48.99150000000003</c:v>
                </c:pt>
                <c:pt idx="8597">
                  <c:v>48.99150000000003</c:v>
                </c:pt>
                <c:pt idx="8598">
                  <c:v>48.99150000000003</c:v>
                </c:pt>
                <c:pt idx="8599">
                  <c:v>48.99150000000003</c:v>
                </c:pt>
                <c:pt idx="8600">
                  <c:v>48.99150000000003</c:v>
                </c:pt>
                <c:pt idx="8601">
                  <c:v>48.99150000000003</c:v>
                </c:pt>
                <c:pt idx="8602">
                  <c:v>48.99150000000003</c:v>
                </c:pt>
                <c:pt idx="8603">
                  <c:v>48.99150000000003</c:v>
                </c:pt>
                <c:pt idx="8604">
                  <c:v>48.99150000000003</c:v>
                </c:pt>
                <c:pt idx="8605">
                  <c:v>48.99150000000003</c:v>
                </c:pt>
                <c:pt idx="8606">
                  <c:v>48.872000000000014</c:v>
                </c:pt>
                <c:pt idx="8607">
                  <c:v>48.99150000000003</c:v>
                </c:pt>
                <c:pt idx="8608">
                  <c:v>48.99150000000003</c:v>
                </c:pt>
                <c:pt idx="8609">
                  <c:v>49.111100000000022</c:v>
                </c:pt>
                <c:pt idx="8610">
                  <c:v>48.99150000000003</c:v>
                </c:pt>
                <c:pt idx="8611">
                  <c:v>48.99150000000003</c:v>
                </c:pt>
                <c:pt idx="8612">
                  <c:v>48.99150000000003</c:v>
                </c:pt>
                <c:pt idx="8613">
                  <c:v>48.99150000000003</c:v>
                </c:pt>
                <c:pt idx="8614">
                  <c:v>48.99150000000003</c:v>
                </c:pt>
                <c:pt idx="8615">
                  <c:v>48.99150000000003</c:v>
                </c:pt>
                <c:pt idx="8616">
                  <c:v>48.99150000000003</c:v>
                </c:pt>
                <c:pt idx="8617">
                  <c:v>48.99150000000003</c:v>
                </c:pt>
                <c:pt idx="8618">
                  <c:v>48.99150000000003</c:v>
                </c:pt>
                <c:pt idx="8619">
                  <c:v>48.99150000000003</c:v>
                </c:pt>
                <c:pt idx="8620">
                  <c:v>49.111100000000022</c:v>
                </c:pt>
                <c:pt idx="8621">
                  <c:v>48.99150000000003</c:v>
                </c:pt>
                <c:pt idx="8622">
                  <c:v>48.99150000000003</c:v>
                </c:pt>
                <c:pt idx="8623">
                  <c:v>48.99150000000003</c:v>
                </c:pt>
                <c:pt idx="8624">
                  <c:v>49.111100000000022</c:v>
                </c:pt>
                <c:pt idx="8625">
                  <c:v>49.111100000000022</c:v>
                </c:pt>
                <c:pt idx="8626">
                  <c:v>49.111100000000022</c:v>
                </c:pt>
                <c:pt idx="8627">
                  <c:v>48.99150000000003</c:v>
                </c:pt>
                <c:pt idx="8628">
                  <c:v>49.111100000000022</c:v>
                </c:pt>
                <c:pt idx="8629">
                  <c:v>48.99150000000003</c:v>
                </c:pt>
                <c:pt idx="8630">
                  <c:v>48.99150000000003</c:v>
                </c:pt>
                <c:pt idx="8631">
                  <c:v>48.99150000000003</c:v>
                </c:pt>
                <c:pt idx="8632">
                  <c:v>49.111100000000022</c:v>
                </c:pt>
                <c:pt idx="8633">
                  <c:v>49.111100000000022</c:v>
                </c:pt>
                <c:pt idx="8634">
                  <c:v>49.111100000000022</c:v>
                </c:pt>
                <c:pt idx="8635">
                  <c:v>49.111100000000022</c:v>
                </c:pt>
                <c:pt idx="8636">
                  <c:v>48.99150000000003</c:v>
                </c:pt>
                <c:pt idx="8637">
                  <c:v>48.99150000000003</c:v>
                </c:pt>
                <c:pt idx="8638">
                  <c:v>49.111100000000022</c:v>
                </c:pt>
                <c:pt idx="8639">
                  <c:v>48.99150000000003</c:v>
                </c:pt>
                <c:pt idx="8640">
                  <c:v>49.111100000000022</c:v>
                </c:pt>
                <c:pt idx="8641">
                  <c:v>48.99150000000003</c:v>
                </c:pt>
                <c:pt idx="8642">
                  <c:v>48.99150000000003</c:v>
                </c:pt>
                <c:pt idx="8643">
                  <c:v>48.99150000000003</c:v>
                </c:pt>
                <c:pt idx="8644">
                  <c:v>48.99150000000003</c:v>
                </c:pt>
                <c:pt idx="8645">
                  <c:v>49.111100000000022</c:v>
                </c:pt>
                <c:pt idx="8646">
                  <c:v>49.111100000000022</c:v>
                </c:pt>
                <c:pt idx="8647">
                  <c:v>49.111100000000022</c:v>
                </c:pt>
                <c:pt idx="8648">
                  <c:v>49.111100000000022</c:v>
                </c:pt>
                <c:pt idx="8649">
                  <c:v>49.111100000000022</c:v>
                </c:pt>
                <c:pt idx="8650">
                  <c:v>49.111100000000022</c:v>
                </c:pt>
                <c:pt idx="8651">
                  <c:v>48.99150000000003</c:v>
                </c:pt>
                <c:pt idx="8652">
                  <c:v>49.111100000000022</c:v>
                </c:pt>
                <c:pt idx="8653">
                  <c:v>49.111100000000022</c:v>
                </c:pt>
                <c:pt idx="8654">
                  <c:v>49.111100000000022</c:v>
                </c:pt>
                <c:pt idx="8655">
                  <c:v>49.111100000000022</c:v>
                </c:pt>
                <c:pt idx="8656">
                  <c:v>49.111100000000022</c:v>
                </c:pt>
                <c:pt idx="8657">
                  <c:v>49.111100000000022</c:v>
                </c:pt>
                <c:pt idx="8658">
                  <c:v>49.111100000000022</c:v>
                </c:pt>
                <c:pt idx="8659">
                  <c:v>49.111100000000022</c:v>
                </c:pt>
                <c:pt idx="8660">
                  <c:v>49.111100000000022</c:v>
                </c:pt>
                <c:pt idx="8661">
                  <c:v>49.111100000000022</c:v>
                </c:pt>
                <c:pt idx="8662">
                  <c:v>49.111100000000022</c:v>
                </c:pt>
                <c:pt idx="8663">
                  <c:v>49.111100000000022</c:v>
                </c:pt>
                <c:pt idx="8664">
                  <c:v>49.111100000000022</c:v>
                </c:pt>
                <c:pt idx="8665">
                  <c:v>49.111100000000022</c:v>
                </c:pt>
                <c:pt idx="8666">
                  <c:v>49.111100000000022</c:v>
                </c:pt>
                <c:pt idx="8667">
                  <c:v>49.111100000000022</c:v>
                </c:pt>
                <c:pt idx="8668">
                  <c:v>49.111100000000022</c:v>
                </c:pt>
                <c:pt idx="8669">
                  <c:v>49.111100000000022</c:v>
                </c:pt>
                <c:pt idx="8670">
                  <c:v>49.111100000000022</c:v>
                </c:pt>
                <c:pt idx="8671">
                  <c:v>49.111100000000022</c:v>
                </c:pt>
                <c:pt idx="8672">
                  <c:v>49.111100000000022</c:v>
                </c:pt>
                <c:pt idx="8673">
                  <c:v>49.111100000000022</c:v>
                </c:pt>
                <c:pt idx="8674">
                  <c:v>49.111100000000022</c:v>
                </c:pt>
                <c:pt idx="8675">
                  <c:v>49.230600000000038</c:v>
                </c:pt>
                <c:pt idx="8676">
                  <c:v>49.111100000000022</c:v>
                </c:pt>
                <c:pt idx="8677">
                  <c:v>49.111100000000022</c:v>
                </c:pt>
                <c:pt idx="8678">
                  <c:v>49.230600000000038</c:v>
                </c:pt>
                <c:pt idx="8679">
                  <c:v>49.111100000000022</c:v>
                </c:pt>
                <c:pt idx="8680">
                  <c:v>49.111100000000022</c:v>
                </c:pt>
                <c:pt idx="8681">
                  <c:v>49.111100000000022</c:v>
                </c:pt>
                <c:pt idx="8682">
                  <c:v>49.230600000000038</c:v>
                </c:pt>
                <c:pt idx="8683">
                  <c:v>49.111100000000022</c:v>
                </c:pt>
                <c:pt idx="8684">
                  <c:v>49.111100000000022</c:v>
                </c:pt>
                <c:pt idx="8685">
                  <c:v>49.111100000000022</c:v>
                </c:pt>
                <c:pt idx="8686">
                  <c:v>49.111100000000022</c:v>
                </c:pt>
                <c:pt idx="8687">
                  <c:v>49.230600000000038</c:v>
                </c:pt>
                <c:pt idx="8688">
                  <c:v>49.111100000000022</c:v>
                </c:pt>
                <c:pt idx="8689">
                  <c:v>49.111100000000022</c:v>
                </c:pt>
                <c:pt idx="8690">
                  <c:v>49.111100000000022</c:v>
                </c:pt>
                <c:pt idx="8691">
                  <c:v>49.111100000000022</c:v>
                </c:pt>
                <c:pt idx="8692">
                  <c:v>49.111100000000022</c:v>
                </c:pt>
                <c:pt idx="8693">
                  <c:v>49.230600000000038</c:v>
                </c:pt>
                <c:pt idx="8694">
                  <c:v>49.230600000000038</c:v>
                </c:pt>
                <c:pt idx="8695">
                  <c:v>49.230600000000038</c:v>
                </c:pt>
                <c:pt idx="8696">
                  <c:v>49.111100000000022</c:v>
                </c:pt>
                <c:pt idx="8697">
                  <c:v>49.111100000000022</c:v>
                </c:pt>
                <c:pt idx="8698">
                  <c:v>49.230600000000038</c:v>
                </c:pt>
                <c:pt idx="8699">
                  <c:v>49.111100000000022</c:v>
                </c:pt>
                <c:pt idx="8700">
                  <c:v>49.230600000000038</c:v>
                </c:pt>
                <c:pt idx="8701">
                  <c:v>49.111100000000022</c:v>
                </c:pt>
                <c:pt idx="8702">
                  <c:v>49.230600000000038</c:v>
                </c:pt>
                <c:pt idx="8703">
                  <c:v>49.230600000000038</c:v>
                </c:pt>
                <c:pt idx="8704">
                  <c:v>49.230600000000038</c:v>
                </c:pt>
                <c:pt idx="8705">
                  <c:v>49.230600000000038</c:v>
                </c:pt>
                <c:pt idx="8706">
                  <c:v>49.230600000000038</c:v>
                </c:pt>
                <c:pt idx="8707">
                  <c:v>49.230600000000038</c:v>
                </c:pt>
                <c:pt idx="8708">
                  <c:v>49.111100000000022</c:v>
                </c:pt>
                <c:pt idx="8709">
                  <c:v>49.230600000000038</c:v>
                </c:pt>
                <c:pt idx="8710">
                  <c:v>49.230600000000038</c:v>
                </c:pt>
                <c:pt idx="8711">
                  <c:v>49.230600000000038</c:v>
                </c:pt>
                <c:pt idx="8712">
                  <c:v>49.230600000000038</c:v>
                </c:pt>
                <c:pt idx="8713">
                  <c:v>49.230600000000038</c:v>
                </c:pt>
                <c:pt idx="8714">
                  <c:v>49.230600000000038</c:v>
                </c:pt>
                <c:pt idx="8715">
                  <c:v>49.230600000000038</c:v>
                </c:pt>
                <c:pt idx="8716">
                  <c:v>49.230600000000038</c:v>
                </c:pt>
                <c:pt idx="8717">
                  <c:v>49.230600000000038</c:v>
                </c:pt>
                <c:pt idx="8718">
                  <c:v>49.230600000000038</c:v>
                </c:pt>
                <c:pt idx="8719">
                  <c:v>49.230600000000038</c:v>
                </c:pt>
                <c:pt idx="8720">
                  <c:v>49.230600000000038</c:v>
                </c:pt>
                <c:pt idx="8721">
                  <c:v>49.111100000000022</c:v>
                </c:pt>
                <c:pt idx="8722">
                  <c:v>49.230600000000038</c:v>
                </c:pt>
                <c:pt idx="8723">
                  <c:v>49.230600000000038</c:v>
                </c:pt>
                <c:pt idx="8724">
                  <c:v>49.230600000000038</c:v>
                </c:pt>
                <c:pt idx="8725">
                  <c:v>49.230600000000038</c:v>
                </c:pt>
                <c:pt idx="8726">
                  <c:v>49.230600000000038</c:v>
                </c:pt>
                <c:pt idx="8727">
                  <c:v>49.230600000000038</c:v>
                </c:pt>
                <c:pt idx="8728">
                  <c:v>49.230600000000038</c:v>
                </c:pt>
                <c:pt idx="8729">
                  <c:v>49.230600000000038</c:v>
                </c:pt>
                <c:pt idx="8730">
                  <c:v>49.230600000000038</c:v>
                </c:pt>
                <c:pt idx="8731">
                  <c:v>49.230600000000038</c:v>
                </c:pt>
                <c:pt idx="8732">
                  <c:v>49.230600000000038</c:v>
                </c:pt>
                <c:pt idx="8733">
                  <c:v>49.230600000000038</c:v>
                </c:pt>
                <c:pt idx="8734">
                  <c:v>49.230600000000038</c:v>
                </c:pt>
                <c:pt idx="8735">
                  <c:v>49.350200000000029</c:v>
                </c:pt>
                <c:pt idx="8736">
                  <c:v>49.230600000000038</c:v>
                </c:pt>
                <c:pt idx="8737">
                  <c:v>49.350200000000029</c:v>
                </c:pt>
                <c:pt idx="8738">
                  <c:v>49.230600000000038</c:v>
                </c:pt>
                <c:pt idx="8739">
                  <c:v>49.350200000000029</c:v>
                </c:pt>
                <c:pt idx="8740">
                  <c:v>49.230600000000038</c:v>
                </c:pt>
                <c:pt idx="8741">
                  <c:v>49.230600000000038</c:v>
                </c:pt>
                <c:pt idx="8742">
                  <c:v>49.230600000000038</c:v>
                </c:pt>
                <c:pt idx="8743">
                  <c:v>49.230600000000038</c:v>
                </c:pt>
                <c:pt idx="8744">
                  <c:v>49.230600000000038</c:v>
                </c:pt>
                <c:pt idx="8745">
                  <c:v>49.230600000000038</c:v>
                </c:pt>
                <c:pt idx="8746">
                  <c:v>49.230600000000038</c:v>
                </c:pt>
                <c:pt idx="8747">
                  <c:v>49.230600000000038</c:v>
                </c:pt>
                <c:pt idx="8748">
                  <c:v>49.230600000000038</c:v>
                </c:pt>
                <c:pt idx="8749">
                  <c:v>49.230600000000038</c:v>
                </c:pt>
                <c:pt idx="8750">
                  <c:v>49.230600000000038</c:v>
                </c:pt>
                <c:pt idx="8751">
                  <c:v>49.230600000000038</c:v>
                </c:pt>
                <c:pt idx="8752">
                  <c:v>49.230600000000038</c:v>
                </c:pt>
                <c:pt idx="8753">
                  <c:v>49.230600000000038</c:v>
                </c:pt>
                <c:pt idx="8754">
                  <c:v>49.230600000000038</c:v>
                </c:pt>
                <c:pt idx="8755">
                  <c:v>49.230600000000038</c:v>
                </c:pt>
                <c:pt idx="8756">
                  <c:v>49.350200000000029</c:v>
                </c:pt>
                <c:pt idx="8757">
                  <c:v>49.350200000000029</c:v>
                </c:pt>
                <c:pt idx="8758">
                  <c:v>49.230600000000038</c:v>
                </c:pt>
                <c:pt idx="8759">
                  <c:v>49.350200000000029</c:v>
                </c:pt>
                <c:pt idx="8760">
                  <c:v>49.230600000000038</c:v>
                </c:pt>
                <c:pt idx="8761">
                  <c:v>49.230600000000038</c:v>
                </c:pt>
                <c:pt idx="8762">
                  <c:v>49.230600000000038</c:v>
                </c:pt>
                <c:pt idx="8763">
                  <c:v>49.350200000000029</c:v>
                </c:pt>
                <c:pt idx="8764">
                  <c:v>49.230600000000038</c:v>
                </c:pt>
                <c:pt idx="8765">
                  <c:v>49.230600000000038</c:v>
                </c:pt>
                <c:pt idx="8766">
                  <c:v>49.230600000000038</c:v>
                </c:pt>
                <c:pt idx="8767">
                  <c:v>49.230600000000038</c:v>
                </c:pt>
                <c:pt idx="8768">
                  <c:v>49.350200000000029</c:v>
                </c:pt>
                <c:pt idx="8769">
                  <c:v>49.350200000000029</c:v>
                </c:pt>
                <c:pt idx="8770">
                  <c:v>49.350200000000029</c:v>
                </c:pt>
                <c:pt idx="8771">
                  <c:v>49.350200000000029</c:v>
                </c:pt>
                <c:pt idx="8772">
                  <c:v>49.350200000000029</c:v>
                </c:pt>
                <c:pt idx="8773">
                  <c:v>49.230600000000038</c:v>
                </c:pt>
                <c:pt idx="8774">
                  <c:v>49.350200000000029</c:v>
                </c:pt>
                <c:pt idx="8775">
                  <c:v>49.230600000000038</c:v>
                </c:pt>
                <c:pt idx="8776">
                  <c:v>49.230600000000038</c:v>
                </c:pt>
                <c:pt idx="8777">
                  <c:v>49.350200000000029</c:v>
                </c:pt>
                <c:pt idx="8778">
                  <c:v>49.350200000000029</c:v>
                </c:pt>
                <c:pt idx="8779">
                  <c:v>49.230600000000038</c:v>
                </c:pt>
                <c:pt idx="8780">
                  <c:v>49.350200000000029</c:v>
                </c:pt>
                <c:pt idx="8781">
                  <c:v>49.350200000000029</c:v>
                </c:pt>
                <c:pt idx="8782">
                  <c:v>49.350200000000029</c:v>
                </c:pt>
                <c:pt idx="8783">
                  <c:v>49.230600000000038</c:v>
                </c:pt>
                <c:pt idx="8784">
                  <c:v>49.350200000000029</c:v>
                </c:pt>
                <c:pt idx="8785">
                  <c:v>49.350200000000029</c:v>
                </c:pt>
                <c:pt idx="8786">
                  <c:v>49.230600000000038</c:v>
                </c:pt>
                <c:pt idx="8787">
                  <c:v>49.350200000000029</c:v>
                </c:pt>
                <c:pt idx="8788">
                  <c:v>49.230600000000038</c:v>
                </c:pt>
                <c:pt idx="8789">
                  <c:v>49.350200000000029</c:v>
                </c:pt>
                <c:pt idx="8790">
                  <c:v>49.350200000000029</c:v>
                </c:pt>
                <c:pt idx="8791">
                  <c:v>49.350200000000029</c:v>
                </c:pt>
                <c:pt idx="8792">
                  <c:v>49.230600000000038</c:v>
                </c:pt>
                <c:pt idx="8793">
                  <c:v>49.350200000000029</c:v>
                </c:pt>
                <c:pt idx="8794">
                  <c:v>49.350200000000029</c:v>
                </c:pt>
                <c:pt idx="8795">
                  <c:v>49.350200000000029</c:v>
                </c:pt>
                <c:pt idx="8796">
                  <c:v>49.350200000000029</c:v>
                </c:pt>
                <c:pt idx="8797">
                  <c:v>49.350200000000029</c:v>
                </c:pt>
                <c:pt idx="8798">
                  <c:v>49.350200000000029</c:v>
                </c:pt>
                <c:pt idx="8799">
                  <c:v>49.350200000000029</c:v>
                </c:pt>
                <c:pt idx="8800">
                  <c:v>49.350200000000029</c:v>
                </c:pt>
                <c:pt idx="8801">
                  <c:v>49.350200000000029</c:v>
                </c:pt>
                <c:pt idx="8802">
                  <c:v>49.350200000000029</c:v>
                </c:pt>
                <c:pt idx="8803">
                  <c:v>49.350200000000029</c:v>
                </c:pt>
                <c:pt idx="8804">
                  <c:v>49.350200000000029</c:v>
                </c:pt>
                <c:pt idx="8805">
                  <c:v>49.350200000000029</c:v>
                </c:pt>
                <c:pt idx="8806">
                  <c:v>49.350200000000029</c:v>
                </c:pt>
                <c:pt idx="8807">
                  <c:v>49.350200000000029</c:v>
                </c:pt>
                <c:pt idx="8808">
                  <c:v>49.350200000000029</c:v>
                </c:pt>
                <c:pt idx="8809">
                  <c:v>49.469699999999989</c:v>
                </c:pt>
                <c:pt idx="8810">
                  <c:v>49.350200000000029</c:v>
                </c:pt>
                <c:pt idx="8811">
                  <c:v>49.350200000000029</c:v>
                </c:pt>
                <c:pt idx="8812">
                  <c:v>49.350200000000029</c:v>
                </c:pt>
                <c:pt idx="8813">
                  <c:v>49.350200000000029</c:v>
                </c:pt>
                <c:pt idx="8814">
                  <c:v>49.350200000000029</c:v>
                </c:pt>
                <c:pt idx="8815">
                  <c:v>49.469699999999989</c:v>
                </c:pt>
                <c:pt idx="8816">
                  <c:v>49.350200000000029</c:v>
                </c:pt>
                <c:pt idx="8817">
                  <c:v>49.350200000000029</c:v>
                </c:pt>
                <c:pt idx="8818">
                  <c:v>49.350200000000029</c:v>
                </c:pt>
                <c:pt idx="8819">
                  <c:v>49.350200000000029</c:v>
                </c:pt>
                <c:pt idx="8820">
                  <c:v>49.350200000000029</c:v>
                </c:pt>
                <c:pt idx="8821">
                  <c:v>49.350200000000029</c:v>
                </c:pt>
                <c:pt idx="8822">
                  <c:v>49.469699999999989</c:v>
                </c:pt>
                <c:pt idx="8823">
                  <c:v>49.350200000000029</c:v>
                </c:pt>
                <c:pt idx="8824">
                  <c:v>49.469699999999989</c:v>
                </c:pt>
                <c:pt idx="8825">
                  <c:v>49.350200000000029</c:v>
                </c:pt>
                <c:pt idx="8826">
                  <c:v>49.469699999999989</c:v>
                </c:pt>
                <c:pt idx="8827">
                  <c:v>49.350200000000029</c:v>
                </c:pt>
                <c:pt idx="8828">
                  <c:v>49.350200000000029</c:v>
                </c:pt>
                <c:pt idx="8829">
                  <c:v>49.350200000000029</c:v>
                </c:pt>
                <c:pt idx="8830">
                  <c:v>49.350200000000029</c:v>
                </c:pt>
                <c:pt idx="8831">
                  <c:v>49.469699999999989</c:v>
                </c:pt>
                <c:pt idx="8832">
                  <c:v>49.350200000000029</c:v>
                </c:pt>
                <c:pt idx="8833">
                  <c:v>49.350200000000029</c:v>
                </c:pt>
                <c:pt idx="8834">
                  <c:v>49.469699999999989</c:v>
                </c:pt>
                <c:pt idx="8835">
                  <c:v>49.350200000000029</c:v>
                </c:pt>
                <c:pt idx="8836">
                  <c:v>49.469699999999989</c:v>
                </c:pt>
                <c:pt idx="8837">
                  <c:v>49.350200000000029</c:v>
                </c:pt>
                <c:pt idx="8838">
                  <c:v>49.350200000000029</c:v>
                </c:pt>
                <c:pt idx="8839">
                  <c:v>49.350200000000029</c:v>
                </c:pt>
                <c:pt idx="8840">
                  <c:v>49.350200000000029</c:v>
                </c:pt>
                <c:pt idx="8841">
                  <c:v>49.469699999999989</c:v>
                </c:pt>
                <c:pt idx="8842">
                  <c:v>49.350200000000029</c:v>
                </c:pt>
                <c:pt idx="8843">
                  <c:v>49.350200000000029</c:v>
                </c:pt>
                <c:pt idx="8844">
                  <c:v>49.350200000000029</c:v>
                </c:pt>
                <c:pt idx="8845">
                  <c:v>49.469699999999989</c:v>
                </c:pt>
                <c:pt idx="8846">
                  <c:v>49.350200000000029</c:v>
                </c:pt>
                <c:pt idx="8847">
                  <c:v>49.469699999999989</c:v>
                </c:pt>
                <c:pt idx="8848">
                  <c:v>49.469699999999989</c:v>
                </c:pt>
                <c:pt idx="8849">
                  <c:v>49.469699999999989</c:v>
                </c:pt>
                <c:pt idx="8850">
                  <c:v>49.350200000000029</c:v>
                </c:pt>
                <c:pt idx="8851">
                  <c:v>49.350200000000029</c:v>
                </c:pt>
                <c:pt idx="8852">
                  <c:v>49.350200000000029</c:v>
                </c:pt>
                <c:pt idx="8853">
                  <c:v>49.469699999999989</c:v>
                </c:pt>
                <c:pt idx="8854">
                  <c:v>49.350200000000029</c:v>
                </c:pt>
                <c:pt idx="8855">
                  <c:v>49.469699999999989</c:v>
                </c:pt>
                <c:pt idx="8856">
                  <c:v>49.469699999999989</c:v>
                </c:pt>
                <c:pt idx="8857">
                  <c:v>49.350200000000029</c:v>
                </c:pt>
                <c:pt idx="8858">
                  <c:v>49.350200000000029</c:v>
                </c:pt>
                <c:pt idx="8859">
                  <c:v>49.469699999999989</c:v>
                </c:pt>
                <c:pt idx="8860">
                  <c:v>49.469699999999989</c:v>
                </c:pt>
                <c:pt idx="8861">
                  <c:v>49.469699999999989</c:v>
                </c:pt>
                <c:pt idx="8862">
                  <c:v>49.469699999999989</c:v>
                </c:pt>
                <c:pt idx="8863">
                  <c:v>49.469699999999989</c:v>
                </c:pt>
                <c:pt idx="8864">
                  <c:v>49.469699999999989</c:v>
                </c:pt>
                <c:pt idx="8865">
                  <c:v>49.350200000000029</c:v>
                </c:pt>
                <c:pt idx="8866">
                  <c:v>49.469699999999989</c:v>
                </c:pt>
                <c:pt idx="8867">
                  <c:v>49.469699999999989</c:v>
                </c:pt>
                <c:pt idx="8868">
                  <c:v>49.469699999999989</c:v>
                </c:pt>
                <c:pt idx="8869">
                  <c:v>49.350200000000029</c:v>
                </c:pt>
                <c:pt idx="8870">
                  <c:v>49.469699999999989</c:v>
                </c:pt>
                <c:pt idx="8871">
                  <c:v>49.469699999999989</c:v>
                </c:pt>
                <c:pt idx="8872">
                  <c:v>49.469699999999989</c:v>
                </c:pt>
                <c:pt idx="8873">
                  <c:v>49.469699999999989</c:v>
                </c:pt>
                <c:pt idx="8874">
                  <c:v>49.469699999999989</c:v>
                </c:pt>
                <c:pt idx="8875">
                  <c:v>49.469699999999989</c:v>
                </c:pt>
                <c:pt idx="8876">
                  <c:v>49.469699999999989</c:v>
                </c:pt>
                <c:pt idx="8877">
                  <c:v>49.350200000000029</c:v>
                </c:pt>
                <c:pt idx="8878">
                  <c:v>49.469699999999989</c:v>
                </c:pt>
                <c:pt idx="8879">
                  <c:v>49.469699999999989</c:v>
                </c:pt>
                <c:pt idx="8880">
                  <c:v>49.469699999999989</c:v>
                </c:pt>
                <c:pt idx="8881">
                  <c:v>49.469699999999989</c:v>
                </c:pt>
                <c:pt idx="8882">
                  <c:v>49.469699999999989</c:v>
                </c:pt>
                <c:pt idx="8883">
                  <c:v>49.469699999999989</c:v>
                </c:pt>
                <c:pt idx="8884">
                  <c:v>49.469699999999989</c:v>
                </c:pt>
                <c:pt idx="8885">
                  <c:v>49.589300000000037</c:v>
                </c:pt>
                <c:pt idx="8886">
                  <c:v>49.469699999999989</c:v>
                </c:pt>
                <c:pt idx="8887">
                  <c:v>49.469699999999989</c:v>
                </c:pt>
                <c:pt idx="8888">
                  <c:v>49.469699999999989</c:v>
                </c:pt>
                <c:pt idx="8889">
                  <c:v>49.469699999999989</c:v>
                </c:pt>
                <c:pt idx="8890">
                  <c:v>49.469699999999989</c:v>
                </c:pt>
                <c:pt idx="8891">
                  <c:v>49.469699999999989</c:v>
                </c:pt>
                <c:pt idx="8892">
                  <c:v>49.469699999999989</c:v>
                </c:pt>
                <c:pt idx="8893">
                  <c:v>49.469699999999989</c:v>
                </c:pt>
                <c:pt idx="8894">
                  <c:v>49.469699999999989</c:v>
                </c:pt>
                <c:pt idx="8895">
                  <c:v>49.589300000000037</c:v>
                </c:pt>
                <c:pt idx="8896">
                  <c:v>49.469699999999989</c:v>
                </c:pt>
                <c:pt idx="8897">
                  <c:v>49.469699999999989</c:v>
                </c:pt>
                <c:pt idx="8898">
                  <c:v>49.469699999999989</c:v>
                </c:pt>
                <c:pt idx="8899">
                  <c:v>49.469699999999989</c:v>
                </c:pt>
                <c:pt idx="8900">
                  <c:v>49.469699999999989</c:v>
                </c:pt>
                <c:pt idx="8901">
                  <c:v>49.589300000000037</c:v>
                </c:pt>
                <c:pt idx="8902">
                  <c:v>49.469699999999989</c:v>
                </c:pt>
                <c:pt idx="8903">
                  <c:v>49.469699999999989</c:v>
                </c:pt>
                <c:pt idx="8904">
                  <c:v>49.469699999999989</c:v>
                </c:pt>
                <c:pt idx="8905">
                  <c:v>49.469699999999989</c:v>
                </c:pt>
                <c:pt idx="8906">
                  <c:v>49.589300000000037</c:v>
                </c:pt>
                <c:pt idx="8907">
                  <c:v>49.469699999999989</c:v>
                </c:pt>
                <c:pt idx="8908">
                  <c:v>49.589300000000037</c:v>
                </c:pt>
                <c:pt idx="8909">
                  <c:v>49.469699999999989</c:v>
                </c:pt>
                <c:pt idx="8910">
                  <c:v>49.589300000000037</c:v>
                </c:pt>
                <c:pt idx="8911">
                  <c:v>49.469699999999989</c:v>
                </c:pt>
                <c:pt idx="8912">
                  <c:v>49.589300000000037</c:v>
                </c:pt>
                <c:pt idx="8913">
                  <c:v>49.469699999999989</c:v>
                </c:pt>
                <c:pt idx="8914">
                  <c:v>49.469699999999989</c:v>
                </c:pt>
                <c:pt idx="8915">
                  <c:v>49.469699999999989</c:v>
                </c:pt>
                <c:pt idx="8916">
                  <c:v>49.589300000000037</c:v>
                </c:pt>
                <c:pt idx="8917">
                  <c:v>49.589300000000037</c:v>
                </c:pt>
                <c:pt idx="8918">
                  <c:v>49.589300000000037</c:v>
                </c:pt>
                <c:pt idx="8919">
                  <c:v>49.469699999999989</c:v>
                </c:pt>
                <c:pt idx="8920">
                  <c:v>49.589300000000037</c:v>
                </c:pt>
                <c:pt idx="8921">
                  <c:v>49.589300000000037</c:v>
                </c:pt>
                <c:pt idx="8922">
                  <c:v>49.589300000000037</c:v>
                </c:pt>
                <c:pt idx="8923">
                  <c:v>49.469699999999989</c:v>
                </c:pt>
                <c:pt idx="8924">
                  <c:v>49.589300000000037</c:v>
                </c:pt>
                <c:pt idx="8925">
                  <c:v>49.589300000000037</c:v>
                </c:pt>
                <c:pt idx="8926">
                  <c:v>49.589300000000037</c:v>
                </c:pt>
                <c:pt idx="8927">
                  <c:v>49.589300000000037</c:v>
                </c:pt>
                <c:pt idx="8928">
                  <c:v>49.589300000000037</c:v>
                </c:pt>
                <c:pt idx="8929">
                  <c:v>49.469699999999989</c:v>
                </c:pt>
                <c:pt idx="8930">
                  <c:v>49.589300000000037</c:v>
                </c:pt>
                <c:pt idx="8931">
                  <c:v>49.589300000000037</c:v>
                </c:pt>
                <c:pt idx="8932">
                  <c:v>49.589300000000037</c:v>
                </c:pt>
                <c:pt idx="8933">
                  <c:v>49.589300000000037</c:v>
                </c:pt>
                <c:pt idx="8934">
                  <c:v>49.589300000000037</c:v>
                </c:pt>
                <c:pt idx="8935">
                  <c:v>49.589300000000037</c:v>
                </c:pt>
                <c:pt idx="8936">
                  <c:v>49.589300000000037</c:v>
                </c:pt>
                <c:pt idx="8937">
                  <c:v>49.589300000000037</c:v>
                </c:pt>
                <c:pt idx="8938">
                  <c:v>49.589300000000037</c:v>
                </c:pt>
                <c:pt idx="8939">
                  <c:v>49.589300000000037</c:v>
                </c:pt>
                <c:pt idx="8940">
                  <c:v>49.589300000000037</c:v>
                </c:pt>
                <c:pt idx="8941">
                  <c:v>49.589300000000037</c:v>
                </c:pt>
                <c:pt idx="8942">
                  <c:v>49.589300000000037</c:v>
                </c:pt>
                <c:pt idx="8943">
                  <c:v>49.589300000000037</c:v>
                </c:pt>
                <c:pt idx="8944">
                  <c:v>49.589300000000037</c:v>
                </c:pt>
                <c:pt idx="8945">
                  <c:v>49.589300000000037</c:v>
                </c:pt>
                <c:pt idx="8946">
                  <c:v>49.589300000000037</c:v>
                </c:pt>
                <c:pt idx="8947">
                  <c:v>49.708799999999997</c:v>
                </c:pt>
                <c:pt idx="8948">
                  <c:v>49.589300000000037</c:v>
                </c:pt>
                <c:pt idx="8949">
                  <c:v>49.708799999999997</c:v>
                </c:pt>
                <c:pt idx="8950">
                  <c:v>49.589300000000037</c:v>
                </c:pt>
                <c:pt idx="8951">
                  <c:v>49.708799999999997</c:v>
                </c:pt>
                <c:pt idx="8952">
                  <c:v>49.589300000000037</c:v>
                </c:pt>
                <c:pt idx="8953">
                  <c:v>49.589300000000037</c:v>
                </c:pt>
                <c:pt idx="8954">
                  <c:v>49.708799999999997</c:v>
                </c:pt>
                <c:pt idx="8955">
                  <c:v>49.589300000000037</c:v>
                </c:pt>
                <c:pt idx="8956">
                  <c:v>49.589300000000037</c:v>
                </c:pt>
                <c:pt idx="8957">
                  <c:v>49.589300000000037</c:v>
                </c:pt>
                <c:pt idx="8958">
                  <c:v>49.589300000000037</c:v>
                </c:pt>
                <c:pt idx="8959">
                  <c:v>49.589300000000037</c:v>
                </c:pt>
                <c:pt idx="8960">
                  <c:v>49.589300000000037</c:v>
                </c:pt>
                <c:pt idx="8961">
                  <c:v>49.589300000000037</c:v>
                </c:pt>
                <c:pt idx="8962">
                  <c:v>49.589300000000037</c:v>
                </c:pt>
                <c:pt idx="8963">
                  <c:v>49.589300000000037</c:v>
                </c:pt>
                <c:pt idx="8964">
                  <c:v>49.708799999999997</c:v>
                </c:pt>
                <c:pt idx="8965">
                  <c:v>49.589300000000037</c:v>
                </c:pt>
                <c:pt idx="8966">
                  <c:v>49.708799999999997</c:v>
                </c:pt>
                <c:pt idx="8967">
                  <c:v>49.708799999999997</c:v>
                </c:pt>
                <c:pt idx="8968">
                  <c:v>49.708799999999997</c:v>
                </c:pt>
                <c:pt idx="8969">
                  <c:v>49.589300000000037</c:v>
                </c:pt>
                <c:pt idx="8970">
                  <c:v>49.708799999999997</c:v>
                </c:pt>
                <c:pt idx="8971">
                  <c:v>49.708799999999997</c:v>
                </c:pt>
                <c:pt idx="8972">
                  <c:v>49.589300000000037</c:v>
                </c:pt>
                <c:pt idx="8973">
                  <c:v>49.708799999999997</c:v>
                </c:pt>
                <c:pt idx="8974">
                  <c:v>49.708799999999997</c:v>
                </c:pt>
                <c:pt idx="8975">
                  <c:v>49.708799999999997</c:v>
                </c:pt>
                <c:pt idx="8976">
                  <c:v>49.589300000000037</c:v>
                </c:pt>
                <c:pt idx="8977">
                  <c:v>49.708799999999997</c:v>
                </c:pt>
                <c:pt idx="8978">
                  <c:v>49.708799999999997</c:v>
                </c:pt>
                <c:pt idx="8979">
                  <c:v>49.708799999999997</c:v>
                </c:pt>
                <c:pt idx="8980">
                  <c:v>49.708799999999997</c:v>
                </c:pt>
                <c:pt idx="8981">
                  <c:v>49.708799999999997</c:v>
                </c:pt>
                <c:pt idx="8982">
                  <c:v>49.708799999999997</c:v>
                </c:pt>
                <c:pt idx="8983">
                  <c:v>49.708799999999997</c:v>
                </c:pt>
                <c:pt idx="8984">
                  <c:v>49.708799999999997</c:v>
                </c:pt>
                <c:pt idx="8985">
                  <c:v>49.708799999999997</c:v>
                </c:pt>
                <c:pt idx="8986">
                  <c:v>49.708799999999997</c:v>
                </c:pt>
                <c:pt idx="8987">
                  <c:v>49.708799999999997</c:v>
                </c:pt>
                <c:pt idx="8988">
                  <c:v>49.708799999999997</c:v>
                </c:pt>
                <c:pt idx="8989">
                  <c:v>49.708799999999997</c:v>
                </c:pt>
                <c:pt idx="8990">
                  <c:v>49.708799999999997</c:v>
                </c:pt>
                <c:pt idx="8991">
                  <c:v>49.708799999999997</c:v>
                </c:pt>
                <c:pt idx="8992">
                  <c:v>49.708799999999997</c:v>
                </c:pt>
                <c:pt idx="8993">
                  <c:v>49.708799999999997</c:v>
                </c:pt>
                <c:pt idx="8994">
                  <c:v>49.708799999999997</c:v>
                </c:pt>
                <c:pt idx="8995">
                  <c:v>49.708799999999997</c:v>
                </c:pt>
                <c:pt idx="8996">
                  <c:v>49.589300000000037</c:v>
                </c:pt>
                <c:pt idx="8997">
                  <c:v>49.708799999999997</c:v>
                </c:pt>
                <c:pt idx="8998">
                  <c:v>49.708799999999997</c:v>
                </c:pt>
                <c:pt idx="8999">
                  <c:v>49.708799999999997</c:v>
                </c:pt>
                <c:pt idx="9000">
                  <c:v>49.708799999999997</c:v>
                </c:pt>
                <c:pt idx="9001">
                  <c:v>49.828399999999988</c:v>
                </c:pt>
                <c:pt idx="9002">
                  <c:v>49.708799999999997</c:v>
                </c:pt>
                <c:pt idx="9003">
                  <c:v>49.708799999999997</c:v>
                </c:pt>
                <c:pt idx="9004">
                  <c:v>49.708799999999997</c:v>
                </c:pt>
                <c:pt idx="9005">
                  <c:v>49.708799999999997</c:v>
                </c:pt>
                <c:pt idx="9006">
                  <c:v>49.708799999999997</c:v>
                </c:pt>
                <c:pt idx="9007">
                  <c:v>49.708799999999997</c:v>
                </c:pt>
                <c:pt idx="9008">
                  <c:v>49.708799999999997</c:v>
                </c:pt>
                <c:pt idx="9009">
                  <c:v>49.708799999999997</c:v>
                </c:pt>
                <c:pt idx="9010">
                  <c:v>49.708799999999997</c:v>
                </c:pt>
                <c:pt idx="9011">
                  <c:v>49.828399999999988</c:v>
                </c:pt>
                <c:pt idx="9012">
                  <c:v>49.828399999999988</c:v>
                </c:pt>
                <c:pt idx="9013">
                  <c:v>49.708799999999997</c:v>
                </c:pt>
                <c:pt idx="9014">
                  <c:v>49.708799999999997</c:v>
                </c:pt>
                <c:pt idx="9015">
                  <c:v>49.828399999999988</c:v>
                </c:pt>
                <c:pt idx="9016">
                  <c:v>49.828399999999988</c:v>
                </c:pt>
                <c:pt idx="9017">
                  <c:v>49.708799999999997</c:v>
                </c:pt>
                <c:pt idx="9018">
                  <c:v>49.708799999999997</c:v>
                </c:pt>
                <c:pt idx="9019">
                  <c:v>49.828399999999988</c:v>
                </c:pt>
                <c:pt idx="9020">
                  <c:v>49.708799999999997</c:v>
                </c:pt>
                <c:pt idx="9021">
                  <c:v>49.708799999999997</c:v>
                </c:pt>
                <c:pt idx="9022">
                  <c:v>49.708799999999997</c:v>
                </c:pt>
                <c:pt idx="9023">
                  <c:v>49.828399999999988</c:v>
                </c:pt>
                <c:pt idx="9024">
                  <c:v>49.708799999999997</c:v>
                </c:pt>
                <c:pt idx="9025">
                  <c:v>49.708799999999997</c:v>
                </c:pt>
                <c:pt idx="9026">
                  <c:v>49.708799999999997</c:v>
                </c:pt>
                <c:pt idx="9027">
                  <c:v>49.708799999999997</c:v>
                </c:pt>
                <c:pt idx="9028">
                  <c:v>49.828399999999988</c:v>
                </c:pt>
                <c:pt idx="9029">
                  <c:v>49.828399999999988</c:v>
                </c:pt>
                <c:pt idx="9030">
                  <c:v>49.708799999999997</c:v>
                </c:pt>
                <c:pt idx="9031">
                  <c:v>49.828399999999988</c:v>
                </c:pt>
                <c:pt idx="9032">
                  <c:v>49.708799999999997</c:v>
                </c:pt>
                <c:pt idx="9033">
                  <c:v>49.708799999999997</c:v>
                </c:pt>
                <c:pt idx="9034">
                  <c:v>49.708799999999997</c:v>
                </c:pt>
                <c:pt idx="9035">
                  <c:v>49.828399999999988</c:v>
                </c:pt>
                <c:pt idx="9036">
                  <c:v>49.828399999999988</c:v>
                </c:pt>
                <c:pt idx="9037">
                  <c:v>49.828399999999988</c:v>
                </c:pt>
                <c:pt idx="9038">
                  <c:v>49.828399999999988</c:v>
                </c:pt>
                <c:pt idx="9039">
                  <c:v>49.708799999999997</c:v>
                </c:pt>
                <c:pt idx="9040">
                  <c:v>49.708799999999997</c:v>
                </c:pt>
                <c:pt idx="9041">
                  <c:v>49.828399999999988</c:v>
                </c:pt>
                <c:pt idx="9042">
                  <c:v>49.828399999999988</c:v>
                </c:pt>
                <c:pt idx="9043">
                  <c:v>49.828399999999988</c:v>
                </c:pt>
                <c:pt idx="9044">
                  <c:v>49.828399999999988</c:v>
                </c:pt>
                <c:pt idx="9045">
                  <c:v>49.828399999999988</c:v>
                </c:pt>
                <c:pt idx="9046">
                  <c:v>49.708799999999997</c:v>
                </c:pt>
                <c:pt idx="9047">
                  <c:v>49.708799999999997</c:v>
                </c:pt>
                <c:pt idx="9048">
                  <c:v>49.708799999999997</c:v>
                </c:pt>
                <c:pt idx="9049">
                  <c:v>49.828399999999988</c:v>
                </c:pt>
                <c:pt idx="9050">
                  <c:v>49.828399999999988</c:v>
                </c:pt>
                <c:pt idx="9051">
                  <c:v>49.708799999999997</c:v>
                </c:pt>
                <c:pt idx="9052">
                  <c:v>49.828399999999988</c:v>
                </c:pt>
                <c:pt idx="9053">
                  <c:v>49.828399999999988</c:v>
                </c:pt>
                <c:pt idx="9054">
                  <c:v>49.828399999999988</c:v>
                </c:pt>
                <c:pt idx="9055">
                  <c:v>49.708799999999997</c:v>
                </c:pt>
                <c:pt idx="9056">
                  <c:v>49.828399999999988</c:v>
                </c:pt>
                <c:pt idx="9057">
                  <c:v>49.828399999999988</c:v>
                </c:pt>
                <c:pt idx="9058">
                  <c:v>49.828399999999988</c:v>
                </c:pt>
                <c:pt idx="9059">
                  <c:v>49.828399999999988</c:v>
                </c:pt>
                <c:pt idx="9060">
                  <c:v>49.828399999999988</c:v>
                </c:pt>
                <c:pt idx="9061">
                  <c:v>49.828399999999988</c:v>
                </c:pt>
                <c:pt idx="9062">
                  <c:v>49.828399999999988</c:v>
                </c:pt>
                <c:pt idx="9063">
                  <c:v>49.828399999999988</c:v>
                </c:pt>
                <c:pt idx="9064">
                  <c:v>49.828399999999988</c:v>
                </c:pt>
                <c:pt idx="9065">
                  <c:v>49.828399999999988</c:v>
                </c:pt>
                <c:pt idx="9066">
                  <c:v>49.828399999999988</c:v>
                </c:pt>
                <c:pt idx="9067">
                  <c:v>49.828399999999988</c:v>
                </c:pt>
                <c:pt idx="9068">
                  <c:v>49.828399999999988</c:v>
                </c:pt>
                <c:pt idx="9069">
                  <c:v>49.828399999999988</c:v>
                </c:pt>
                <c:pt idx="9070">
                  <c:v>49.828399999999988</c:v>
                </c:pt>
                <c:pt idx="9071">
                  <c:v>49.828399999999988</c:v>
                </c:pt>
                <c:pt idx="9072">
                  <c:v>49.828399999999988</c:v>
                </c:pt>
                <c:pt idx="9073">
                  <c:v>49.828399999999988</c:v>
                </c:pt>
                <c:pt idx="9074">
                  <c:v>49.828399999999988</c:v>
                </c:pt>
                <c:pt idx="9075">
                  <c:v>49.828399999999988</c:v>
                </c:pt>
                <c:pt idx="9076">
                  <c:v>49.828399999999988</c:v>
                </c:pt>
                <c:pt idx="9077">
                  <c:v>49.828399999999988</c:v>
                </c:pt>
                <c:pt idx="9078">
                  <c:v>49.828399999999988</c:v>
                </c:pt>
                <c:pt idx="9079">
                  <c:v>49.828399999999988</c:v>
                </c:pt>
                <c:pt idx="9080">
                  <c:v>49.947900000000004</c:v>
                </c:pt>
                <c:pt idx="9081">
                  <c:v>49.828399999999988</c:v>
                </c:pt>
                <c:pt idx="9082">
                  <c:v>49.828399999999988</c:v>
                </c:pt>
                <c:pt idx="9083">
                  <c:v>49.828399999999988</c:v>
                </c:pt>
                <c:pt idx="9084">
                  <c:v>49.828399999999988</c:v>
                </c:pt>
                <c:pt idx="9085">
                  <c:v>49.828399999999988</c:v>
                </c:pt>
                <c:pt idx="9086">
                  <c:v>49.828399999999988</c:v>
                </c:pt>
                <c:pt idx="9087">
                  <c:v>49.828399999999988</c:v>
                </c:pt>
                <c:pt idx="9088">
                  <c:v>49.947900000000004</c:v>
                </c:pt>
                <c:pt idx="9089">
                  <c:v>49.828399999999988</c:v>
                </c:pt>
                <c:pt idx="9090">
                  <c:v>49.828399999999988</c:v>
                </c:pt>
                <c:pt idx="9091">
                  <c:v>49.947900000000004</c:v>
                </c:pt>
                <c:pt idx="9092">
                  <c:v>49.828399999999988</c:v>
                </c:pt>
                <c:pt idx="9093">
                  <c:v>49.828399999999988</c:v>
                </c:pt>
                <c:pt idx="9094">
                  <c:v>49.947900000000004</c:v>
                </c:pt>
                <c:pt idx="9095">
                  <c:v>49.947900000000004</c:v>
                </c:pt>
                <c:pt idx="9096">
                  <c:v>49.947900000000004</c:v>
                </c:pt>
                <c:pt idx="9097">
                  <c:v>49.828399999999988</c:v>
                </c:pt>
                <c:pt idx="9098">
                  <c:v>49.828399999999988</c:v>
                </c:pt>
                <c:pt idx="9099">
                  <c:v>49.947900000000004</c:v>
                </c:pt>
                <c:pt idx="9100">
                  <c:v>49.828399999999988</c:v>
                </c:pt>
                <c:pt idx="9101">
                  <c:v>49.828399999999988</c:v>
                </c:pt>
                <c:pt idx="9102">
                  <c:v>49.828399999999988</c:v>
                </c:pt>
                <c:pt idx="9103">
                  <c:v>49.828399999999988</c:v>
                </c:pt>
                <c:pt idx="9104">
                  <c:v>49.947900000000004</c:v>
                </c:pt>
                <c:pt idx="9105">
                  <c:v>49.828399999999988</c:v>
                </c:pt>
                <c:pt idx="9106">
                  <c:v>49.947900000000004</c:v>
                </c:pt>
                <c:pt idx="9107">
                  <c:v>49.828399999999988</c:v>
                </c:pt>
                <c:pt idx="9108">
                  <c:v>49.828399999999988</c:v>
                </c:pt>
                <c:pt idx="9109">
                  <c:v>49.947900000000004</c:v>
                </c:pt>
                <c:pt idx="9110">
                  <c:v>49.947900000000004</c:v>
                </c:pt>
                <c:pt idx="9111">
                  <c:v>49.828399999999988</c:v>
                </c:pt>
                <c:pt idx="9112">
                  <c:v>49.828399999999988</c:v>
                </c:pt>
                <c:pt idx="9113">
                  <c:v>49.828399999999988</c:v>
                </c:pt>
                <c:pt idx="9114">
                  <c:v>49.828399999999988</c:v>
                </c:pt>
                <c:pt idx="9115">
                  <c:v>49.947900000000004</c:v>
                </c:pt>
                <c:pt idx="9116">
                  <c:v>49.828399999999988</c:v>
                </c:pt>
                <c:pt idx="9117">
                  <c:v>49.828399999999988</c:v>
                </c:pt>
                <c:pt idx="9118">
                  <c:v>49.947900000000004</c:v>
                </c:pt>
                <c:pt idx="9119">
                  <c:v>49.947900000000004</c:v>
                </c:pt>
                <c:pt idx="9120">
                  <c:v>49.828399999999988</c:v>
                </c:pt>
                <c:pt idx="9121">
                  <c:v>49.828399999999988</c:v>
                </c:pt>
                <c:pt idx="9122">
                  <c:v>49.947900000000004</c:v>
                </c:pt>
                <c:pt idx="9123">
                  <c:v>49.947900000000004</c:v>
                </c:pt>
                <c:pt idx="9124">
                  <c:v>49.828399999999988</c:v>
                </c:pt>
                <c:pt idx="9125">
                  <c:v>49.828399999999988</c:v>
                </c:pt>
                <c:pt idx="9126">
                  <c:v>49.828399999999988</c:v>
                </c:pt>
                <c:pt idx="9127">
                  <c:v>49.828399999999988</c:v>
                </c:pt>
                <c:pt idx="9128">
                  <c:v>49.947900000000004</c:v>
                </c:pt>
                <c:pt idx="9129">
                  <c:v>49.828399999999988</c:v>
                </c:pt>
                <c:pt idx="9130">
                  <c:v>49.947900000000004</c:v>
                </c:pt>
                <c:pt idx="9131">
                  <c:v>49.947900000000004</c:v>
                </c:pt>
                <c:pt idx="9132">
                  <c:v>49.947900000000004</c:v>
                </c:pt>
                <c:pt idx="9133">
                  <c:v>49.947900000000004</c:v>
                </c:pt>
                <c:pt idx="9134">
                  <c:v>49.947900000000004</c:v>
                </c:pt>
                <c:pt idx="9135">
                  <c:v>50.067499999999995</c:v>
                </c:pt>
                <c:pt idx="9136">
                  <c:v>49.828399999999988</c:v>
                </c:pt>
                <c:pt idx="9137">
                  <c:v>49.947900000000004</c:v>
                </c:pt>
                <c:pt idx="9138">
                  <c:v>49.947900000000004</c:v>
                </c:pt>
                <c:pt idx="9139">
                  <c:v>49.947900000000004</c:v>
                </c:pt>
                <c:pt idx="9140">
                  <c:v>49.947900000000004</c:v>
                </c:pt>
                <c:pt idx="9141">
                  <c:v>49.947900000000004</c:v>
                </c:pt>
                <c:pt idx="9142">
                  <c:v>49.828399999999988</c:v>
                </c:pt>
                <c:pt idx="9143">
                  <c:v>49.947900000000004</c:v>
                </c:pt>
                <c:pt idx="9144">
                  <c:v>49.947900000000004</c:v>
                </c:pt>
                <c:pt idx="9145">
                  <c:v>49.947900000000004</c:v>
                </c:pt>
                <c:pt idx="9146">
                  <c:v>49.947900000000004</c:v>
                </c:pt>
                <c:pt idx="9147">
                  <c:v>49.947900000000004</c:v>
                </c:pt>
                <c:pt idx="9148">
                  <c:v>49.947900000000004</c:v>
                </c:pt>
                <c:pt idx="9149">
                  <c:v>49.947900000000004</c:v>
                </c:pt>
                <c:pt idx="9150">
                  <c:v>49.947900000000004</c:v>
                </c:pt>
                <c:pt idx="9151">
                  <c:v>49.947900000000004</c:v>
                </c:pt>
                <c:pt idx="9152">
                  <c:v>49.947900000000004</c:v>
                </c:pt>
                <c:pt idx="9153">
                  <c:v>49.947900000000004</c:v>
                </c:pt>
                <c:pt idx="9154">
                  <c:v>49.947900000000004</c:v>
                </c:pt>
                <c:pt idx="9155">
                  <c:v>49.947900000000004</c:v>
                </c:pt>
                <c:pt idx="9156">
                  <c:v>49.828399999999988</c:v>
                </c:pt>
                <c:pt idx="9157">
                  <c:v>49.947900000000004</c:v>
                </c:pt>
                <c:pt idx="9158">
                  <c:v>49.947900000000004</c:v>
                </c:pt>
                <c:pt idx="9159">
                  <c:v>49.947900000000004</c:v>
                </c:pt>
                <c:pt idx="9160">
                  <c:v>49.947900000000004</c:v>
                </c:pt>
                <c:pt idx="9161">
                  <c:v>49.947900000000004</c:v>
                </c:pt>
                <c:pt idx="9162">
                  <c:v>49.828399999999988</c:v>
                </c:pt>
                <c:pt idx="9163">
                  <c:v>49.947900000000004</c:v>
                </c:pt>
                <c:pt idx="9164">
                  <c:v>49.947900000000004</c:v>
                </c:pt>
                <c:pt idx="9165">
                  <c:v>49.947900000000004</c:v>
                </c:pt>
                <c:pt idx="9166">
                  <c:v>49.947900000000004</c:v>
                </c:pt>
                <c:pt idx="9167">
                  <c:v>49.947900000000004</c:v>
                </c:pt>
                <c:pt idx="9168">
                  <c:v>49.947900000000004</c:v>
                </c:pt>
                <c:pt idx="9169">
                  <c:v>49.947900000000004</c:v>
                </c:pt>
                <c:pt idx="9170">
                  <c:v>49.947900000000004</c:v>
                </c:pt>
                <c:pt idx="9171">
                  <c:v>49.947900000000004</c:v>
                </c:pt>
                <c:pt idx="9172">
                  <c:v>49.947900000000004</c:v>
                </c:pt>
                <c:pt idx="9173">
                  <c:v>49.947900000000004</c:v>
                </c:pt>
                <c:pt idx="9174">
                  <c:v>49.947900000000004</c:v>
                </c:pt>
                <c:pt idx="9175">
                  <c:v>49.947900000000004</c:v>
                </c:pt>
                <c:pt idx="9176">
                  <c:v>50.067499999999995</c:v>
                </c:pt>
                <c:pt idx="9177">
                  <c:v>49.947900000000004</c:v>
                </c:pt>
                <c:pt idx="9178">
                  <c:v>50.067499999999995</c:v>
                </c:pt>
                <c:pt idx="9179">
                  <c:v>50.067499999999995</c:v>
                </c:pt>
                <c:pt idx="9180">
                  <c:v>49.947900000000004</c:v>
                </c:pt>
                <c:pt idx="9181">
                  <c:v>50.067499999999995</c:v>
                </c:pt>
                <c:pt idx="9182">
                  <c:v>49.947900000000004</c:v>
                </c:pt>
                <c:pt idx="9183">
                  <c:v>49.947900000000004</c:v>
                </c:pt>
                <c:pt idx="9184">
                  <c:v>49.947900000000004</c:v>
                </c:pt>
                <c:pt idx="9185">
                  <c:v>49.947900000000004</c:v>
                </c:pt>
                <c:pt idx="9186">
                  <c:v>49.947900000000004</c:v>
                </c:pt>
                <c:pt idx="9187">
                  <c:v>49.947900000000004</c:v>
                </c:pt>
                <c:pt idx="9188">
                  <c:v>49.947900000000004</c:v>
                </c:pt>
                <c:pt idx="9189">
                  <c:v>49.947900000000004</c:v>
                </c:pt>
                <c:pt idx="9190">
                  <c:v>50.067499999999995</c:v>
                </c:pt>
                <c:pt idx="9191">
                  <c:v>49.947900000000004</c:v>
                </c:pt>
                <c:pt idx="9192">
                  <c:v>50.067499999999995</c:v>
                </c:pt>
                <c:pt idx="9193">
                  <c:v>49.947900000000004</c:v>
                </c:pt>
                <c:pt idx="9194">
                  <c:v>49.947900000000004</c:v>
                </c:pt>
                <c:pt idx="9195">
                  <c:v>49.947900000000004</c:v>
                </c:pt>
                <c:pt idx="9196">
                  <c:v>49.947900000000004</c:v>
                </c:pt>
                <c:pt idx="9197">
                  <c:v>49.947900000000004</c:v>
                </c:pt>
                <c:pt idx="9198">
                  <c:v>49.947900000000004</c:v>
                </c:pt>
                <c:pt idx="9199">
                  <c:v>50.067499999999995</c:v>
                </c:pt>
                <c:pt idx="9200">
                  <c:v>49.947900000000004</c:v>
                </c:pt>
                <c:pt idx="9201">
                  <c:v>50.067499999999995</c:v>
                </c:pt>
                <c:pt idx="9202">
                  <c:v>49.947900000000004</c:v>
                </c:pt>
                <c:pt idx="9203">
                  <c:v>49.947900000000004</c:v>
                </c:pt>
                <c:pt idx="9204">
                  <c:v>49.947900000000004</c:v>
                </c:pt>
                <c:pt idx="9205">
                  <c:v>50.067499999999995</c:v>
                </c:pt>
                <c:pt idx="9206">
                  <c:v>50.067499999999995</c:v>
                </c:pt>
                <c:pt idx="9207">
                  <c:v>49.947900000000004</c:v>
                </c:pt>
                <c:pt idx="9208">
                  <c:v>49.947900000000004</c:v>
                </c:pt>
                <c:pt idx="9209">
                  <c:v>49.947900000000004</c:v>
                </c:pt>
                <c:pt idx="9210">
                  <c:v>49.947900000000004</c:v>
                </c:pt>
                <c:pt idx="9211">
                  <c:v>50.067499999999995</c:v>
                </c:pt>
                <c:pt idx="9212">
                  <c:v>50.067499999999995</c:v>
                </c:pt>
                <c:pt idx="9213">
                  <c:v>50.067499999999995</c:v>
                </c:pt>
                <c:pt idx="9214">
                  <c:v>49.947900000000004</c:v>
                </c:pt>
                <c:pt idx="9215">
                  <c:v>50.067499999999995</c:v>
                </c:pt>
                <c:pt idx="9216">
                  <c:v>49.947900000000004</c:v>
                </c:pt>
                <c:pt idx="9217">
                  <c:v>49.947900000000004</c:v>
                </c:pt>
                <c:pt idx="9218">
                  <c:v>49.947900000000004</c:v>
                </c:pt>
                <c:pt idx="9219">
                  <c:v>49.947900000000004</c:v>
                </c:pt>
                <c:pt idx="9220">
                  <c:v>49.947900000000004</c:v>
                </c:pt>
                <c:pt idx="9221">
                  <c:v>49.947900000000004</c:v>
                </c:pt>
                <c:pt idx="9222">
                  <c:v>50.067499999999995</c:v>
                </c:pt>
                <c:pt idx="9223">
                  <c:v>49.947900000000004</c:v>
                </c:pt>
                <c:pt idx="9224">
                  <c:v>49.947900000000004</c:v>
                </c:pt>
                <c:pt idx="9225">
                  <c:v>50.067499999999995</c:v>
                </c:pt>
                <c:pt idx="9226">
                  <c:v>49.947900000000004</c:v>
                </c:pt>
                <c:pt idx="9227">
                  <c:v>49.947900000000004</c:v>
                </c:pt>
                <c:pt idx="9228">
                  <c:v>49.947900000000004</c:v>
                </c:pt>
                <c:pt idx="9229">
                  <c:v>50.067499999999995</c:v>
                </c:pt>
                <c:pt idx="9230">
                  <c:v>49.947900000000004</c:v>
                </c:pt>
                <c:pt idx="9231">
                  <c:v>50.067499999999995</c:v>
                </c:pt>
                <c:pt idx="9232">
                  <c:v>50.067499999999995</c:v>
                </c:pt>
                <c:pt idx="9233">
                  <c:v>50.067499999999995</c:v>
                </c:pt>
                <c:pt idx="9234">
                  <c:v>49.947900000000004</c:v>
                </c:pt>
                <c:pt idx="9235">
                  <c:v>50.067499999999995</c:v>
                </c:pt>
                <c:pt idx="9236">
                  <c:v>49.947900000000004</c:v>
                </c:pt>
                <c:pt idx="9237">
                  <c:v>49.947900000000004</c:v>
                </c:pt>
                <c:pt idx="9238">
                  <c:v>50.067499999999995</c:v>
                </c:pt>
                <c:pt idx="9239">
                  <c:v>49.947900000000004</c:v>
                </c:pt>
                <c:pt idx="9240">
                  <c:v>49.947900000000004</c:v>
                </c:pt>
                <c:pt idx="9241">
                  <c:v>49.947900000000004</c:v>
                </c:pt>
                <c:pt idx="9242">
                  <c:v>50.067499999999995</c:v>
                </c:pt>
                <c:pt idx="9243">
                  <c:v>50.067499999999995</c:v>
                </c:pt>
                <c:pt idx="9244">
                  <c:v>50.067499999999995</c:v>
                </c:pt>
                <c:pt idx="9245">
                  <c:v>50.067499999999995</c:v>
                </c:pt>
                <c:pt idx="9246">
                  <c:v>50.067499999999995</c:v>
                </c:pt>
                <c:pt idx="9247">
                  <c:v>49.947900000000004</c:v>
                </c:pt>
                <c:pt idx="9248">
                  <c:v>50.067499999999995</c:v>
                </c:pt>
                <c:pt idx="9249">
                  <c:v>50.067499999999995</c:v>
                </c:pt>
                <c:pt idx="9250">
                  <c:v>50.067499999999995</c:v>
                </c:pt>
                <c:pt idx="9251">
                  <c:v>50.067499999999995</c:v>
                </c:pt>
                <c:pt idx="9252">
                  <c:v>50.067499999999995</c:v>
                </c:pt>
                <c:pt idx="9253">
                  <c:v>50.067499999999995</c:v>
                </c:pt>
                <c:pt idx="9254">
                  <c:v>50.067499999999995</c:v>
                </c:pt>
                <c:pt idx="9255">
                  <c:v>49.947900000000004</c:v>
                </c:pt>
                <c:pt idx="9256">
                  <c:v>50.067499999999995</c:v>
                </c:pt>
                <c:pt idx="9257">
                  <c:v>49.947900000000004</c:v>
                </c:pt>
                <c:pt idx="9258">
                  <c:v>50.067499999999995</c:v>
                </c:pt>
                <c:pt idx="9259">
                  <c:v>50.067499999999995</c:v>
                </c:pt>
                <c:pt idx="9260">
                  <c:v>50.067499999999995</c:v>
                </c:pt>
                <c:pt idx="9261">
                  <c:v>50.067499999999995</c:v>
                </c:pt>
                <c:pt idx="9262">
                  <c:v>50.067499999999995</c:v>
                </c:pt>
                <c:pt idx="9263">
                  <c:v>50.067499999999995</c:v>
                </c:pt>
                <c:pt idx="9264">
                  <c:v>49.947900000000004</c:v>
                </c:pt>
                <c:pt idx="9265">
                  <c:v>50.067499999999995</c:v>
                </c:pt>
                <c:pt idx="9266">
                  <c:v>50.067499999999995</c:v>
                </c:pt>
                <c:pt idx="9267">
                  <c:v>50.067499999999995</c:v>
                </c:pt>
                <c:pt idx="9268">
                  <c:v>50.067499999999995</c:v>
                </c:pt>
                <c:pt idx="9269">
                  <c:v>49.947900000000004</c:v>
                </c:pt>
                <c:pt idx="9270">
                  <c:v>50.067499999999995</c:v>
                </c:pt>
                <c:pt idx="9271">
                  <c:v>50.067499999999995</c:v>
                </c:pt>
                <c:pt idx="9272">
                  <c:v>50.067499999999995</c:v>
                </c:pt>
                <c:pt idx="9273">
                  <c:v>50.067499999999995</c:v>
                </c:pt>
                <c:pt idx="9274">
                  <c:v>49.947900000000004</c:v>
                </c:pt>
                <c:pt idx="9275">
                  <c:v>50.067499999999995</c:v>
                </c:pt>
                <c:pt idx="9276">
                  <c:v>50.067499999999995</c:v>
                </c:pt>
                <c:pt idx="9277">
                  <c:v>50.067499999999995</c:v>
                </c:pt>
                <c:pt idx="9278">
                  <c:v>50.067499999999995</c:v>
                </c:pt>
                <c:pt idx="9279">
                  <c:v>50.067499999999995</c:v>
                </c:pt>
                <c:pt idx="9280">
                  <c:v>50.067499999999995</c:v>
                </c:pt>
                <c:pt idx="9281">
                  <c:v>50.067499999999995</c:v>
                </c:pt>
                <c:pt idx="9282">
                  <c:v>50.067499999999995</c:v>
                </c:pt>
                <c:pt idx="9283">
                  <c:v>50.067499999999995</c:v>
                </c:pt>
                <c:pt idx="9284">
                  <c:v>50.067499999999995</c:v>
                </c:pt>
                <c:pt idx="9285">
                  <c:v>49.947900000000004</c:v>
                </c:pt>
                <c:pt idx="9286">
                  <c:v>50.067499999999995</c:v>
                </c:pt>
                <c:pt idx="9287">
                  <c:v>50.067499999999995</c:v>
                </c:pt>
                <c:pt idx="9288">
                  <c:v>50.067499999999995</c:v>
                </c:pt>
                <c:pt idx="9289">
                  <c:v>50.067499999999995</c:v>
                </c:pt>
                <c:pt idx="9290">
                  <c:v>50.067499999999995</c:v>
                </c:pt>
                <c:pt idx="9291">
                  <c:v>50.067499999999995</c:v>
                </c:pt>
                <c:pt idx="9292">
                  <c:v>50.187000000000012</c:v>
                </c:pt>
                <c:pt idx="9293">
                  <c:v>50.067499999999995</c:v>
                </c:pt>
                <c:pt idx="9294">
                  <c:v>50.067499999999995</c:v>
                </c:pt>
                <c:pt idx="9295">
                  <c:v>50.187000000000012</c:v>
                </c:pt>
                <c:pt idx="9296">
                  <c:v>50.067499999999995</c:v>
                </c:pt>
                <c:pt idx="9297">
                  <c:v>50.067499999999995</c:v>
                </c:pt>
                <c:pt idx="9298">
                  <c:v>50.067499999999995</c:v>
                </c:pt>
                <c:pt idx="9299">
                  <c:v>50.067499999999995</c:v>
                </c:pt>
                <c:pt idx="9300">
                  <c:v>50.067499999999995</c:v>
                </c:pt>
                <c:pt idx="9301">
                  <c:v>50.067499999999995</c:v>
                </c:pt>
                <c:pt idx="9302">
                  <c:v>50.187000000000012</c:v>
                </c:pt>
                <c:pt idx="9303">
                  <c:v>50.067499999999995</c:v>
                </c:pt>
                <c:pt idx="9304">
                  <c:v>50.067499999999995</c:v>
                </c:pt>
                <c:pt idx="9305">
                  <c:v>50.187000000000012</c:v>
                </c:pt>
                <c:pt idx="9306">
                  <c:v>50.067499999999995</c:v>
                </c:pt>
                <c:pt idx="9307">
                  <c:v>50.187000000000012</c:v>
                </c:pt>
                <c:pt idx="9308">
                  <c:v>50.067499999999995</c:v>
                </c:pt>
                <c:pt idx="9309">
                  <c:v>50.067499999999995</c:v>
                </c:pt>
                <c:pt idx="9310">
                  <c:v>50.067499999999995</c:v>
                </c:pt>
                <c:pt idx="9311">
                  <c:v>50.067499999999995</c:v>
                </c:pt>
                <c:pt idx="9312">
                  <c:v>50.067499999999995</c:v>
                </c:pt>
                <c:pt idx="9313">
                  <c:v>50.067499999999995</c:v>
                </c:pt>
                <c:pt idx="9314">
                  <c:v>50.187000000000012</c:v>
                </c:pt>
                <c:pt idx="9315">
                  <c:v>50.067499999999995</c:v>
                </c:pt>
                <c:pt idx="9316">
                  <c:v>50.187000000000012</c:v>
                </c:pt>
                <c:pt idx="9317">
                  <c:v>50.187000000000012</c:v>
                </c:pt>
                <c:pt idx="9318">
                  <c:v>50.187000000000012</c:v>
                </c:pt>
                <c:pt idx="9319">
                  <c:v>50.067499999999995</c:v>
                </c:pt>
                <c:pt idx="9320">
                  <c:v>50.187000000000012</c:v>
                </c:pt>
                <c:pt idx="9321">
                  <c:v>50.187000000000012</c:v>
                </c:pt>
                <c:pt idx="9322">
                  <c:v>50.187000000000012</c:v>
                </c:pt>
                <c:pt idx="9323">
                  <c:v>50.187000000000012</c:v>
                </c:pt>
                <c:pt idx="9324">
                  <c:v>50.187000000000012</c:v>
                </c:pt>
                <c:pt idx="9325">
                  <c:v>50.187000000000012</c:v>
                </c:pt>
                <c:pt idx="9326">
                  <c:v>50.187000000000012</c:v>
                </c:pt>
                <c:pt idx="9327">
                  <c:v>50.187000000000012</c:v>
                </c:pt>
                <c:pt idx="9328">
                  <c:v>50.187000000000012</c:v>
                </c:pt>
                <c:pt idx="9329">
                  <c:v>50.187000000000012</c:v>
                </c:pt>
                <c:pt idx="9330">
                  <c:v>50.187000000000012</c:v>
                </c:pt>
                <c:pt idx="9331">
                  <c:v>50.187000000000012</c:v>
                </c:pt>
                <c:pt idx="9332">
                  <c:v>50.187000000000012</c:v>
                </c:pt>
                <c:pt idx="9333">
                  <c:v>50.187000000000012</c:v>
                </c:pt>
                <c:pt idx="9334">
                  <c:v>50.187000000000012</c:v>
                </c:pt>
                <c:pt idx="9335">
                  <c:v>50.187000000000012</c:v>
                </c:pt>
                <c:pt idx="9336">
                  <c:v>50.187000000000012</c:v>
                </c:pt>
                <c:pt idx="9337">
                  <c:v>50.067499999999995</c:v>
                </c:pt>
                <c:pt idx="9338">
                  <c:v>50.187000000000012</c:v>
                </c:pt>
                <c:pt idx="9339">
                  <c:v>50.187000000000012</c:v>
                </c:pt>
                <c:pt idx="9340">
                  <c:v>50.187000000000012</c:v>
                </c:pt>
                <c:pt idx="9341">
                  <c:v>50.187000000000012</c:v>
                </c:pt>
                <c:pt idx="9342">
                  <c:v>50.306600000000003</c:v>
                </c:pt>
                <c:pt idx="9343">
                  <c:v>50.187000000000012</c:v>
                </c:pt>
                <c:pt idx="9344">
                  <c:v>50.067499999999995</c:v>
                </c:pt>
                <c:pt idx="9345">
                  <c:v>50.187000000000012</c:v>
                </c:pt>
                <c:pt idx="9346">
                  <c:v>50.187000000000012</c:v>
                </c:pt>
                <c:pt idx="9347">
                  <c:v>50.187000000000012</c:v>
                </c:pt>
                <c:pt idx="9348">
                  <c:v>50.067499999999995</c:v>
                </c:pt>
                <c:pt idx="9349">
                  <c:v>50.187000000000012</c:v>
                </c:pt>
                <c:pt idx="9350">
                  <c:v>50.187000000000012</c:v>
                </c:pt>
                <c:pt idx="9351">
                  <c:v>50.187000000000012</c:v>
                </c:pt>
                <c:pt idx="9352">
                  <c:v>50.187000000000012</c:v>
                </c:pt>
                <c:pt idx="9353">
                  <c:v>50.187000000000012</c:v>
                </c:pt>
                <c:pt idx="9354">
                  <c:v>50.187000000000012</c:v>
                </c:pt>
                <c:pt idx="9355">
                  <c:v>50.187000000000012</c:v>
                </c:pt>
                <c:pt idx="9356">
                  <c:v>50.187000000000012</c:v>
                </c:pt>
                <c:pt idx="9357">
                  <c:v>50.187000000000012</c:v>
                </c:pt>
                <c:pt idx="9358">
                  <c:v>50.187000000000012</c:v>
                </c:pt>
                <c:pt idx="9359">
                  <c:v>50.187000000000012</c:v>
                </c:pt>
                <c:pt idx="9360">
                  <c:v>50.187000000000012</c:v>
                </c:pt>
                <c:pt idx="9361">
                  <c:v>50.187000000000012</c:v>
                </c:pt>
                <c:pt idx="9362">
                  <c:v>50.187000000000012</c:v>
                </c:pt>
                <c:pt idx="9363">
                  <c:v>50.067499999999995</c:v>
                </c:pt>
                <c:pt idx="9364">
                  <c:v>50.187000000000012</c:v>
                </c:pt>
                <c:pt idx="9365">
                  <c:v>50.306600000000003</c:v>
                </c:pt>
                <c:pt idx="9366">
                  <c:v>50.187000000000012</c:v>
                </c:pt>
                <c:pt idx="9367">
                  <c:v>50.187000000000012</c:v>
                </c:pt>
                <c:pt idx="9368">
                  <c:v>50.187000000000012</c:v>
                </c:pt>
                <c:pt idx="9369">
                  <c:v>50.187000000000012</c:v>
                </c:pt>
                <c:pt idx="9370">
                  <c:v>50.187000000000012</c:v>
                </c:pt>
                <c:pt idx="9371">
                  <c:v>50.187000000000012</c:v>
                </c:pt>
                <c:pt idx="9372">
                  <c:v>50.187000000000012</c:v>
                </c:pt>
                <c:pt idx="9373">
                  <c:v>50.187000000000012</c:v>
                </c:pt>
                <c:pt idx="9374">
                  <c:v>50.187000000000012</c:v>
                </c:pt>
                <c:pt idx="9375">
                  <c:v>50.187000000000012</c:v>
                </c:pt>
                <c:pt idx="9376">
                  <c:v>50.306600000000003</c:v>
                </c:pt>
                <c:pt idx="9377">
                  <c:v>50.187000000000012</c:v>
                </c:pt>
                <c:pt idx="9378">
                  <c:v>50.187000000000012</c:v>
                </c:pt>
                <c:pt idx="9379">
                  <c:v>50.187000000000012</c:v>
                </c:pt>
                <c:pt idx="9380">
                  <c:v>50.187000000000012</c:v>
                </c:pt>
                <c:pt idx="9381">
                  <c:v>50.187000000000012</c:v>
                </c:pt>
                <c:pt idx="9382">
                  <c:v>50.187000000000012</c:v>
                </c:pt>
                <c:pt idx="9383">
                  <c:v>50.187000000000012</c:v>
                </c:pt>
                <c:pt idx="9384">
                  <c:v>50.187000000000012</c:v>
                </c:pt>
                <c:pt idx="9385">
                  <c:v>50.187000000000012</c:v>
                </c:pt>
                <c:pt idx="9386">
                  <c:v>50.187000000000012</c:v>
                </c:pt>
                <c:pt idx="9387">
                  <c:v>50.187000000000012</c:v>
                </c:pt>
                <c:pt idx="9388">
                  <c:v>50.187000000000012</c:v>
                </c:pt>
                <c:pt idx="9389">
                  <c:v>50.187000000000012</c:v>
                </c:pt>
                <c:pt idx="9390">
                  <c:v>50.187000000000012</c:v>
                </c:pt>
                <c:pt idx="9391">
                  <c:v>50.187000000000012</c:v>
                </c:pt>
                <c:pt idx="9392">
                  <c:v>50.306600000000003</c:v>
                </c:pt>
                <c:pt idx="9393">
                  <c:v>50.306600000000003</c:v>
                </c:pt>
                <c:pt idx="9394">
                  <c:v>50.187000000000012</c:v>
                </c:pt>
                <c:pt idx="9395">
                  <c:v>50.306600000000003</c:v>
                </c:pt>
                <c:pt idx="9396">
                  <c:v>50.187000000000012</c:v>
                </c:pt>
                <c:pt idx="9397">
                  <c:v>50.306600000000003</c:v>
                </c:pt>
                <c:pt idx="9398">
                  <c:v>50.187000000000012</c:v>
                </c:pt>
                <c:pt idx="9399">
                  <c:v>50.187000000000012</c:v>
                </c:pt>
                <c:pt idx="9400">
                  <c:v>50.306600000000003</c:v>
                </c:pt>
                <c:pt idx="9401">
                  <c:v>50.187000000000012</c:v>
                </c:pt>
                <c:pt idx="9402">
                  <c:v>50.187000000000012</c:v>
                </c:pt>
                <c:pt idx="9403">
                  <c:v>50.187000000000012</c:v>
                </c:pt>
                <c:pt idx="9404">
                  <c:v>50.187000000000012</c:v>
                </c:pt>
                <c:pt idx="9405">
                  <c:v>50.187000000000012</c:v>
                </c:pt>
                <c:pt idx="9406">
                  <c:v>50.187000000000012</c:v>
                </c:pt>
                <c:pt idx="9407">
                  <c:v>50.306600000000003</c:v>
                </c:pt>
                <c:pt idx="9408">
                  <c:v>50.306600000000003</c:v>
                </c:pt>
                <c:pt idx="9409">
                  <c:v>50.306600000000003</c:v>
                </c:pt>
                <c:pt idx="9410">
                  <c:v>50.187000000000012</c:v>
                </c:pt>
                <c:pt idx="9411">
                  <c:v>50.306600000000003</c:v>
                </c:pt>
                <c:pt idx="9412">
                  <c:v>50.306600000000003</c:v>
                </c:pt>
                <c:pt idx="9413">
                  <c:v>50.187000000000012</c:v>
                </c:pt>
                <c:pt idx="9414">
                  <c:v>50.187000000000012</c:v>
                </c:pt>
                <c:pt idx="9415">
                  <c:v>50.187000000000012</c:v>
                </c:pt>
                <c:pt idx="9416">
                  <c:v>50.306600000000003</c:v>
                </c:pt>
                <c:pt idx="9417">
                  <c:v>50.306600000000003</c:v>
                </c:pt>
                <c:pt idx="9418">
                  <c:v>50.187000000000012</c:v>
                </c:pt>
                <c:pt idx="9419">
                  <c:v>50.306600000000003</c:v>
                </c:pt>
                <c:pt idx="9420">
                  <c:v>50.306600000000003</c:v>
                </c:pt>
                <c:pt idx="9421">
                  <c:v>50.306600000000003</c:v>
                </c:pt>
                <c:pt idx="9422">
                  <c:v>50.306600000000003</c:v>
                </c:pt>
                <c:pt idx="9423">
                  <c:v>50.187000000000012</c:v>
                </c:pt>
                <c:pt idx="9424">
                  <c:v>50.306600000000003</c:v>
                </c:pt>
                <c:pt idx="9425">
                  <c:v>50.306600000000003</c:v>
                </c:pt>
                <c:pt idx="9426">
                  <c:v>50.187000000000012</c:v>
                </c:pt>
                <c:pt idx="9427">
                  <c:v>50.187000000000012</c:v>
                </c:pt>
                <c:pt idx="9428">
                  <c:v>50.187000000000012</c:v>
                </c:pt>
                <c:pt idx="9429">
                  <c:v>50.306600000000003</c:v>
                </c:pt>
                <c:pt idx="9430">
                  <c:v>50.306600000000003</c:v>
                </c:pt>
                <c:pt idx="9431">
                  <c:v>50.187000000000012</c:v>
                </c:pt>
                <c:pt idx="9432">
                  <c:v>50.187000000000012</c:v>
                </c:pt>
                <c:pt idx="9433">
                  <c:v>50.187000000000012</c:v>
                </c:pt>
                <c:pt idx="9434">
                  <c:v>50.306600000000003</c:v>
                </c:pt>
                <c:pt idx="9435">
                  <c:v>50.306600000000003</c:v>
                </c:pt>
                <c:pt idx="9436">
                  <c:v>50.306600000000003</c:v>
                </c:pt>
                <c:pt idx="9437">
                  <c:v>50.306600000000003</c:v>
                </c:pt>
                <c:pt idx="9438">
                  <c:v>50.187000000000012</c:v>
                </c:pt>
                <c:pt idx="9439">
                  <c:v>50.306600000000003</c:v>
                </c:pt>
                <c:pt idx="9440">
                  <c:v>50.306600000000003</c:v>
                </c:pt>
                <c:pt idx="9441">
                  <c:v>50.306600000000003</c:v>
                </c:pt>
                <c:pt idx="9442">
                  <c:v>50.187000000000012</c:v>
                </c:pt>
                <c:pt idx="9443">
                  <c:v>50.306600000000003</c:v>
                </c:pt>
                <c:pt idx="9444">
                  <c:v>50.187000000000012</c:v>
                </c:pt>
                <c:pt idx="9445">
                  <c:v>50.306600000000003</c:v>
                </c:pt>
                <c:pt idx="9446">
                  <c:v>50.187000000000012</c:v>
                </c:pt>
                <c:pt idx="9447">
                  <c:v>50.306600000000003</c:v>
                </c:pt>
                <c:pt idx="9448">
                  <c:v>50.306600000000003</c:v>
                </c:pt>
                <c:pt idx="9449">
                  <c:v>50.306600000000003</c:v>
                </c:pt>
                <c:pt idx="9450">
                  <c:v>50.306600000000003</c:v>
                </c:pt>
                <c:pt idx="9451">
                  <c:v>50.306600000000003</c:v>
                </c:pt>
                <c:pt idx="9452">
                  <c:v>50.306600000000003</c:v>
                </c:pt>
                <c:pt idx="9453">
                  <c:v>50.306600000000003</c:v>
                </c:pt>
                <c:pt idx="9454">
                  <c:v>50.306600000000003</c:v>
                </c:pt>
                <c:pt idx="9455">
                  <c:v>50.306600000000003</c:v>
                </c:pt>
                <c:pt idx="9456">
                  <c:v>50.306600000000003</c:v>
                </c:pt>
                <c:pt idx="9457">
                  <c:v>50.306600000000003</c:v>
                </c:pt>
                <c:pt idx="9458">
                  <c:v>50.306600000000003</c:v>
                </c:pt>
                <c:pt idx="9459">
                  <c:v>50.426100000000019</c:v>
                </c:pt>
                <c:pt idx="9460">
                  <c:v>50.306600000000003</c:v>
                </c:pt>
                <c:pt idx="9461">
                  <c:v>50.306600000000003</c:v>
                </c:pt>
                <c:pt idx="9462">
                  <c:v>50.306600000000003</c:v>
                </c:pt>
                <c:pt idx="9463">
                  <c:v>50.306600000000003</c:v>
                </c:pt>
                <c:pt idx="9464">
                  <c:v>50.306600000000003</c:v>
                </c:pt>
                <c:pt idx="9465">
                  <c:v>50.306600000000003</c:v>
                </c:pt>
                <c:pt idx="9466">
                  <c:v>50.306600000000003</c:v>
                </c:pt>
                <c:pt idx="9467">
                  <c:v>50.306600000000003</c:v>
                </c:pt>
                <c:pt idx="9468">
                  <c:v>50.306600000000003</c:v>
                </c:pt>
                <c:pt idx="9469">
                  <c:v>50.306600000000003</c:v>
                </c:pt>
                <c:pt idx="9470">
                  <c:v>50.187000000000012</c:v>
                </c:pt>
                <c:pt idx="9471">
                  <c:v>50.306600000000003</c:v>
                </c:pt>
                <c:pt idx="9472">
                  <c:v>50.306600000000003</c:v>
                </c:pt>
                <c:pt idx="9473">
                  <c:v>50.306600000000003</c:v>
                </c:pt>
                <c:pt idx="9474">
                  <c:v>50.306600000000003</c:v>
                </c:pt>
                <c:pt idx="9475">
                  <c:v>50.306600000000003</c:v>
                </c:pt>
                <c:pt idx="9476">
                  <c:v>50.306600000000003</c:v>
                </c:pt>
                <c:pt idx="9477">
                  <c:v>50.426100000000019</c:v>
                </c:pt>
                <c:pt idx="9478">
                  <c:v>50.306600000000003</c:v>
                </c:pt>
                <c:pt idx="9479">
                  <c:v>50.306600000000003</c:v>
                </c:pt>
                <c:pt idx="9480">
                  <c:v>50.306600000000003</c:v>
                </c:pt>
                <c:pt idx="9481">
                  <c:v>50.306600000000003</c:v>
                </c:pt>
                <c:pt idx="9482">
                  <c:v>50.306600000000003</c:v>
                </c:pt>
                <c:pt idx="9483">
                  <c:v>50.306600000000003</c:v>
                </c:pt>
                <c:pt idx="9484">
                  <c:v>50.306600000000003</c:v>
                </c:pt>
                <c:pt idx="9485">
                  <c:v>50.306600000000003</c:v>
                </c:pt>
                <c:pt idx="9486">
                  <c:v>50.306600000000003</c:v>
                </c:pt>
                <c:pt idx="9487">
                  <c:v>50.306600000000003</c:v>
                </c:pt>
                <c:pt idx="9488">
                  <c:v>50.306600000000003</c:v>
                </c:pt>
                <c:pt idx="9489">
                  <c:v>50.306600000000003</c:v>
                </c:pt>
                <c:pt idx="9490">
                  <c:v>50.306600000000003</c:v>
                </c:pt>
                <c:pt idx="9491">
                  <c:v>50.426100000000019</c:v>
                </c:pt>
                <c:pt idx="9492">
                  <c:v>50.306600000000003</c:v>
                </c:pt>
                <c:pt idx="9493">
                  <c:v>50.426100000000019</c:v>
                </c:pt>
                <c:pt idx="9494">
                  <c:v>50.306600000000003</c:v>
                </c:pt>
                <c:pt idx="9495">
                  <c:v>50.306600000000003</c:v>
                </c:pt>
                <c:pt idx="9496">
                  <c:v>50.306600000000003</c:v>
                </c:pt>
                <c:pt idx="9497">
                  <c:v>50.306600000000003</c:v>
                </c:pt>
                <c:pt idx="9498">
                  <c:v>50.187000000000012</c:v>
                </c:pt>
                <c:pt idx="9499">
                  <c:v>50.306600000000003</c:v>
                </c:pt>
                <c:pt idx="9500">
                  <c:v>50.306600000000003</c:v>
                </c:pt>
                <c:pt idx="9501">
                  <c:v>50.426100000000019</c:v>
                </c:pt>
                <c:pt idx="9502">
                  <c:v>50.306600000000003</c:v>
                </c:pt>
                <c:pt idx="9503">
                  <c:v>50.306600000000003</c:v>
                </c:pt>
                <c:pt idx="9504">
                  <c:v>50.306600000000003</c:v>
                </c:pt>
                <c:pt idx="9505">
                  <c:v>50.306600000000003</c:v>
                </c:pt>
                <c:pt idx="9506">
                  <c:v>50.306600000000003</c:v>
                </c:pt>
                <c:pt idx="9507">
                  <c:v>50.306600000000003</c:v>
                </c:pt>
                <c:pt idx="9508">
                  <c:v>50.306600000000003</c:v>
                </c:pt>
                <c:pt idx="9509">
                  <c:v>50.426100000000019</c:v>
                </c:pt>
                <c:pt idx="9510">
                  <c:v>50.426100000000019</c:v>
                </c:pt>
                <c:pt idx="9511">
                  <c:v>50.306600000000003</c:v>
                </c:pt>
                <c:pt idx="9512">
                  <c:v>50.426100000000019</c:v>
                </c:pt>
                <c:pt idx="9513">
                  <c:v>50.426100000000019</c:v>
                </c:pt>
                <c:pt idx="9514">
                  <c:v>50.306600000000003</c:v>
                </c:pt>
                <c:pt idx="9515">
                  <c:v>50.306600000000003</c:v>
                </c:pt>
                <c:pt idx="9516">
                  <c:v>50.306600000000003</c:v>
                </c:pt>
                <c:pt idx="9517">
                  <c:v>50.426100000000019</c:v>
                </c:pt>
                <c:pt idx="9518">
                  <c:v>50.306600000000003</c:v>
                </c:pt>
                <c:pt idx="9519">
                  <c:v>50.306600000000003</c:v>
                </c:pt>
                <c:pt idx="9520">
                  <c:v>50.306600000000003</c:v>
                </c:pt>
                <c:pt idx="9521">
                  <c:v>50.426100000000019</c:v>
                </c:pt>
                <c:pt idx="9522">
                  <c:v>50.426100000000019</c:v>
                </c:pt>
                <c:pt idx="9523">
                  <c:v>50.306600000000003</c:v>
                </c:pt>
                <c:pt idx="9524">
                  <c:v>50.306600000000003</c:v>
                </c:pt>
                <c:pt idx="9525">
                  <c:v>50.426100000000019</c:v>
                </c:pt>
                <c:pt idx="9526">
                  <c:v>50.426100000000019</c:v>
                </c:pt>
                <c:pt idx="9527">
                  <c:v>50.426100000000019</c:v>
                </c:pt>
                <c:pt idx="9528">
                  <c:v>50.306600000000003</c:v>
                </c:pt>
                <c:pt idx="9529">
                  <c:v>50.426100000000019</c:v>
                </c:pt>
                <c:pt idx="9530">
                  <c:v>50.426100000000019</c:v>
                </c:pt>
                <c:pt idx="9531">
                  <c:v>50.306600000000003</c:v>
                </c:pt>
                <c:pt idx="9532">
                  <c:v>50.306600000000003</c:v>
                </c:pt>
                <c:pt idx="9533">
                  <c:v>50.306600000000003</c:v>
                </c:pt>
                <c:pt idx="9534">
                  <c:v>50.306600000000003</c:v>
                </c:pt>
                <c:pt idx="9535">
                  <c:v>50.426100000000019</c:v>
                </c:pt>
                <c:pt idx="9536">
                  <c:v>50.426100000000019</c:v>
                </c:pt>
                <c:pt idx="9537">
                  <c:v>50.426100000000019</c:v>
                </c:pt>
                <c:pt idx="9538">
                  <c:v>50.426100000000019</c:v>
                </c:pt>
                <c:pt idx="9539">
                  <c:v>50.426100000000019</c:v>
                </c:pt>
                <c:pt idx="9540">
                  <c:v>50.426100000000019</c:v>
                </c:pt>
                <c:pt idx="9541">
                  <c:v>50.426100000000019</c:v>
                </c:pt>
                <c:pt idx="9542">
                  <c:v>50.306600000000003</c:v>
                </c:pt>
                <c:pt idx="9543">
                  <c:v>50.426100000000019</c:v>
                </c:pt>
                <c:pt idx="9544">
                  <c:v>50.306600000000003</c:v>
                </c:pt>
                <c:pt idx="9545">
                  <c:v>50.426100000000019</c:v>
                </c:pt>
                <c:pt idx="9546">
                  <c:v>50.426100000000019</c:v>
                </c:pt>
                <c:pt idx="9547">
                  <c:v>50.306600000000003</c:v>
                </c:pt>
                <c:pt idx="9548">
                  <c:v>50.426100000000019</c:v>
                </c:pt>
                <c:pt idx="9549">
                  <c:v>50.426100000000019</c:v>
                </c:pt>
                <c:pt idx="9550">
                  <c:v>50.426100000000019</c:v>
                </c:pt>
                <c:pt idx="9551">
                  <c:v>50.426100000000019</c:v>
                </c:pt>
                <c:pt idx="9552">
                  <c:v>50.426100000000019</c:v>
                </c:pt>
                <c:pt idx="9553">
                  <c:v>50.306600000000003</c:v>
                </c:pt>
                <c:pt idx="9554">
                  <c:v>50.426100000000019</c:v>
                </c:pt>
                <c:pt idx="9555">
                  <c:v>50.426100000000019</c:v>
                </c:pt>
                <c:pt idx="9556">
                  <c:v>50.426100000000019</c:v>
                </c:pt>
                <c:pt idx="9557">
                  <c:v>50.426100000000019</c:v>
                </c:pt>
                <c:pt idx="9558">
                  <c:v>50.426100000000019</c:v>
                </c:pt>
                <c:pt idx="9559">
                  <c:v>50.426100000000019</c:v>
                </c:pt>
                <c:pt idx="9560">
                  <c:v>50.426100000000019</c:v>
                </c:pt>
                <c:pt idx="9561">
                  <c:v>50.426100000000019</c:v>
                </c:pt>
                <c:pt idx="9562">
                  <c:v>50.426100000000019</c:v>
                </c:pt>
                <c:pt idx="9563">
                  <c:v>50.426100000000019</c:v>
                </c:pt>
                <c:pt idx="9564">
                  <c:v>50.426100000000019</c:v>
                </c:pt>
                <c:pt idx="9565">
                  <c:v>50.426100000000019</c:v>
                </c:pt>
                <c:pt idx="9566">
                  <c:v>50.426100000000019</c:v>
                </c:pt>
                <c:pt idx="9567">
                  <c:v>50.426100000000019</c:v>
                </c:pt>
                <c:pt idx="9568">
                  <c:v>50.545700000000011</c:v>
                </c:pt>
                <c:pt idx="9569">
                  <c:v>50.426100000000019</c:v>
                </c:pt>
                <c:pt idx="9570">
                  <c:v>50.426100000000019</c:v>
                </c:pt>
                <c:pt idx="9571">
                  <c:v>50.545700000000011</c:v>
                </c:pt>
                <c:pt idx="9572">
                  <c:v>50.426100000000019</c:v>
                </c:pt>
                <c:pt idx="9573">
                  <c:v>50.426100000000019</c:v>
                </c:pt>
                <c:pt idx="9574">
                  <c:v>50.426100000000019</c:v>
                </c:pt>
                <c:pt idx="9575">
                  <c:v>50.545700000000011</c:v>
                </c:pt>
                <c:pt idx="9576">
                  <c:v>50.426100000000019</c:v>
                </c:pt>
                <c:pt idx="9577">
                  <c:v>50.545700000000011</c:v>
                </c:pt>
                <c:pt idx="9578">
                  <c:v>50.426100000000019</c:v>
                </c:pt>
                <c:pt idx="9579">
                  <c:v>50.426100000000019</c:v>
                </c:pt>
                <c:pt idx="9580">
                  <c:v>50.426100000000019</c:v>
                </c:pt>
                <c:pt idx="9581">
                  <c:v>50.426100000000019</c:v>
                </c:pt>
                <c:pt idx="9582">
                  <c:v>50.426100000000019</c:v>
                </c:pt>
                <c:pt idx="9583">
                  <c:v>50.426100000000019</c:v>
                </c:pt>
                <c:pt idx="9584">
                  <c:v>50.426100000000019</c:v>
                </c:pt>
                <c:pt idx="9585">
                  <c:v>50.426100000000019</c:v>
                </c:pt>
                <c:pt idx="9586">
                  <c:v>50.426100000000019</c:v>
                </c:pt>
                <c:pt idx="9587">
                  <c:v>50.426100000000019</c:v>
                </c:pt>
                <c:pt idx="9588">
                  <c:v>50.426100000000019</c:v>
                </c:pt>
                <c:pt idx="9589">
                  <c:v>50.545700000000011</c:v>
                </c:pt>
                <c:pt idx="9590">
                  <c:v>50.426100000000019</c:v>
                </c:pt>
                <c:pt idx="9591">
                  <c:v>50.426100000000019</c:v>
                </c:pt>
                <c:pt idx="9592">
                  <c:v>50.426100000000019</c:v>
                </c:pt>
                <c:pt idx="9593">
                  <c:v>50.426100000000019</c:v>
                </c:pt>
                <c:pt idx="9594">
                  <c:v>50.545700000000011</c:v>
                </c:pt>
                <c:pt idx="9595">
                  <c:v>50.545700000000011</c:v>
                </c:pt>
                <c:pt idx="9596">
                  <c:v>50.545700000000011</c:v>
                </c:pt>
                <c:pt idx="9597">
                  <c:v>50.426100000000019</c:v>
                </c:pt>
                <c:pt idx="9598">
                  <c:v>50.545700000000011</c:v>
                </c:pt>
                <c:pt idx="9599">
                  <c:v>50.545700000000011</c:v>
                </c:pt>
                <c:pt idx="9600">
                  <c:v>50.545700000000011</c:v>
                </c:pt>
                <c:pt idx="9601">
                  <c:v>50.426100000000019</c:v>
                </c:pt>
                <c:pt idx="9602">
                  <c:v>50.545700000000011</c:v>
                </c:pt>
                <c:pt idx="9603">
                  <c:v>50.545700000000011</c:v>
                </c:pt>
                <c:pt idx="9604">
                  <c:v>50.545700000000011</c:v>
                </c:pt>
                <c:pt idx="9605">
                  <c:v>50.545700000000011</c:v>
                </c:pt>
                <c:pt idx="9606">
                  <c:v>50.426100000000019</c:v>
                </c:pt>
                <c:pt idx="9607">
                  <c:v>50.426100000000019</c:v>
                </c:pt>
                <c:pt idx="9608">
                  <c:v>50.545700000000011</c:v>
                </c:pt>
                <c:pt idx="9609">
                  <c:v>50.545700000000011</c:v>
                </c:pt>
                <c:pt idx="9610">
                  <c:v>50.545700000000011</c:v>
                </c:pt>
                <c:pt idx="9611">
                  <c:v>50.545700000000011</c:v>
                </c:pt>
                <c:pt idx="9612">
                  <c:v>50.545700000000011</c:v>
                </c:pt>
                <c:pt idx="9613">
                  <c:v>50.665200000000027</c:v>
                </c:pt>
                <c:pt idx="9614">
                  <c:v>50.545700000000011</c:v>
                </c:pt>
                <c:pt idx="9615">
                  <c:v>50.545700000000011</c:v>
                </c:pt>
                <c:pt idx="9616">
                  <c:v>50.545700000000011</c:v>
                </c:pt>
                <c:pt idx="9617">
                  <c:v>50.545700000000011</c:v>
                </c:pt>
                <c:pt idx="9618">
                  <c:v>50.665200000000027</c:v>
                </c:pt>
                <c:pt idx="9619">
                  <c:v>50.545700000000011</c:v>
                </c:pt>
                <c:pt idx="9620">
                  <c:v>50.545700000000011</c:v>
                </c:pt>
                <c:pt idx="9621">
                  <c:v>50.545700000000011</c:v>
                </c:pt>
                <c:pt idx="9622">
                  <c:v>50.545700000000011</c:v>
                </c:pt>
                <c:pt idx="9623">
                  <c:v>50.545700000000011</c:v>
                </c:pt>
                <c:pt idx="9624">
                  <c:v>50.665200000000027</c:v>
                </c:pt>
                <c:pt idx="9625">
                  <c:v>50.545700000000011</c:v>
                </c:pt>
                <c:pt idx="9626">
                  <c:v>50.545700000000011</c:v>
                </c:pt>
                <c:pt idx="9627">
                  <c:v>50.545700000000011</c:v>
                </c:pt>
                <c:pt idx="9628">
                  <c:v>50.545700000000011</c:v>
                </c:pt>
                <c:pt idx="9629">
                  <c:v>50.545700000000011</c:v>
                </c:pt>
                <c:pt idx="9630">
                  <c:v>50.545700000000011</c:v>
                </c:pt>
                <c:pt idx="9631">
                  <c:v>50.545700000000011</c:v>
                </c:pt>
                <c:pt idx="9632">
                  <c:v>50.665200000000027</c:v>
                </c:pt>
                <c:pt idx="9633">
                  <c:v>50.545700000000011</c:v>
                </c:pt>
                <c:pt idx="9634">
                  <c:v>50.545700000000011</c:v>
                </c:pt>
                <c:pt idx="9635">
                  <c:v>50.545700000000011</c:v>
                </c:pt>
                <c:pt idx="9636">
                  <c:v>50.545700000000011</c:v>
                </c:pt>
                <c:pt idx="9637">
                  <c:v>50.545700000000011</c:v>
                </c:pt>
                <c:pt idx="9638">
                  <c:v>50.545700000000011</c:v>
                </c:pt>
                <c:pt idx="9639">
                  <c:v>50.665200000000027</c:v>
                </c:pt>
                <c:pt idx="9640">
                  <c:v>50.665200000000027</c:v>
                </c:pt>
                <c:pt idx="9641">
                  <c:v>50.545700000000011</c:v>
                </c:pt>
                <c:pt idx="9642">
                  <c:v>50.545700000000011</c:v>
                </c:pt>
                <c:pt idx="9643">
                  <c:v>50.545700000000011</c:v>
                </c:pt>
                <c:pt idx="9644">
                  <c:v>50.545700000000011</c:v>
                </c:pt>
                <c:pt idx="9645">
                  <c:v>50.665200000000027</c:v>
                </c:pt>
                <c:pt idx="9646">
                  <c:v>50.665200000000027</c:v>
                </c:pt>
                <c:pt idx="9647">
                  <c:v>50.545700000000011</c:v>
                </c:pt>
                <c:pt idx="9648">
                  <c:v>50.665200000000027</c:v>
                </c:pt>
                <c:pt idx="9649">
                  <c:v>50.545700000000011</c:v>
                </c:pt>
                <c:pt idx="9650">
                  <c:v>50.545700000000011</c:v>
                </c:pt>
                <c:pt idx="9651">
                  <c:v>50.545700000000011</c:v>
                </c:pt>
                <c:pt idx="9652">
                  <c:v>50.665200000000027</c:v>
                </c:pt>
                <c:pt idx="9653">
                  <c:v>50.545700000000011</c:v>
                </c:pt>
                <c:pt idx="9654">
                  <c:v>50.545700000000011</c:v>
                </c:pt>
                <c:pt idx="9655">
                  <c:v>50.665200000000027</c:v>
                </c:pt>
                <c:pt idx="9656">
                  <c:v>50.545700000000011</c:v>
                </c:pt>
                <c:pt idx="9657">
                  <c:v>50.665200000000027</c:v>
                </c:pt>
                <c:pt idx="9658">
                  <c:v>50.545700000000011</c:v>
                </c:pt>
                <c:pt idx="9659">
                  <c:v>50.665200000000027</c:v>
                </c:pt>
                <c:pt idx="9660">
                  <c:v>50.665200000000027</c:v>
                </c:pt>
                <c:pt idx="9661">
                  <c:v>50.665200000000027</c:v>
                </c:pt>
                <c:pt idx="9662">
                  <c:v>50.665200000000027</c:v>
                </c:pt>
                <c:pt idx="9663">
                  <c:v>50.665200000000027</c:v>
                </c:pt>
                <c:pt idx="9664">
                  <c:v>50.665200000000027</c:v>
                </c:pt>
                <c:pt idx="9665">
                  <c:v>50.665200000000027</c:v>
                </c:pt>
                <c:pt idx="9666">
                  <c:v>50.665200000000027</c:v>
                </c:pt>
                <c:pt idx="9667">
                  <c:v>50.545700000000011</c:v>
                </c:pt>
                <c:pt idx="9668">
                  <c:v>50.545700000000011</c:v>
                </c:pt>
                <c:pt idx="9669">
                  <c:v>50.665200000000027</c:v>
                </c:pt>
                <c:pt idx="9670">
                  <c:v>50.665200000000027</c:v>
                </c:pt>
                <c:pt idx="9671">
                  <c:v>50.665200000000027</c:v>
                </c:pt>
                <c:pt idx="9672">
                  <c:v>50.665200000000027</c:v>
                </c:pt>
                <c:pt idx="9673">
                  <c:v>50.665200000000027</c:v>
                </c:pt>
                <c:pt idx="9674">
                  <c:v>50.665200000000027</c:v>
                </c:pt>
                <c:pt idx="9675">
                  <c:v>50.665200000000027</c:v>
                </c:pt>
                <c:pt idx="9676">
                  <c:v>50.665200000000027</c:v>
                </c:pt>
                <c:pt idx="9677">
                  <c:v>50.784800000000018</c:v>
                </c:pt>
                <c:pt idx="9678">
                  <c:v>50.665200000000027</c:v>
                </c:pt>
                <c:pt idx="9679">
                  <c:v>50.665200000000027</c:v>
                </c:pt>
                <c:pt idx="9680">
                  <c:v>50.665200000000027</c:v>
                </c:pt>
                <c:pt idx="9681">
                  <c:v>50.665200000000027</c:v>
                </c:pt>
                <c:pt idx="9682">
                  <c:v>50.665200000000027</c:v>
                </c:pt>
                <c:pt idx="9683">
                  <c:v>50.665200000000027</c:v>
                </c:pt>
                <c:pt idx="9684">
                  <c:v>50.665200000000027</c:v>
                </c:pt>
                <c:pt idx="9685">
                  <c:v>50.665200000000027</c:v>
                </c:pt>
                <c:pt idx="9686">
                  <c:v>50.665200000000027</c:v>
                </c:pt>
                <c:pt idx="9687">
                  <c:v>50.665200000000027</c:v>
                </c:pt>
                <c:pt idx="9688">
                  <c:v>50.665200000000027</c:v>
                </c:pt>
                <c:pt idx="9689">
                  <c:v>50.665200000000027</c:v>
                </c:pt>
                <c:pt idx="9690">
                  <c:v>50.665200000000027</c:v>
                </c:pt>
                <c:pt idx="9691">
                  <c:v>50.665200000000027</c:v>
                </c:pt>
                <c:pt idx="9692">
                  <c:v>50.665200000000027</c:v>
                </c:pt>
                <c:pt idx="9693">
                  <c:v>50.665200000000027</c:v>
                </c:pt>
                <c:pt idx="9694">
                  <c:v>50.665200000000027</c:v>
                </c:pt>
                <c:pt idx="9695">
                  <c:v>50.665200000000027</c:v>
                </c:pt>
                <c:pt idx="9696">
                  <c:v>50.665200000000027</c:v>
                </c:pt>
                <c:pt idx="9697">
                  <c:v>50.665200000000027</c:v>
                </c:pt>
                <c:pt idx="9698">
                  <c:v>50.665200000000027</c:v>
                </c:pt>
                <c:pt idx="9699">
                  <c:v>50.665200000000027</c:v>
                </c:pt>
                <c:pt idx="9700">
                  <c:v>50.665200000000027</c:v>
                </c:pt>
                <c:pt idx="9701">
                  <c:v>50.665200000000027</c:v>
                </c:pt>
                <c:pt idx="9702">
                  <c:v>50.665200000000027</c:v>
                </c:pt>
                <c:pt idx="9703">
                  <c:v>50.665200000000027</c:v>
                </c:pt>
                <c:pt idx="9704">
                  <c:v>50.665200000000027</c:v>
                </c:pt>
                <c:pt idx="9705">
                  <c:v>50.665200000000027</c:v>
                </c:pt>
                <c:pt idx="9706">
                  <c:v>50.665200000000027</c:v>
                </c:pt>
                <c:pt idx="9707">
                  <c:v>50.665200000000027</c:v>
                </c:pt>
                <c:pt idx="9708">
                  <c:v>50.665200000000027</c:v>
                </c:pt>
                <c:pt idx="9709">
                  <c:v>50.665200000000027</c:v>
                </c:pt>
                <c:pt idx="9710">
                  <c:v>50.784800000000018</c:v>
                </c:pt>
                <c:pt idx="9711">
                  <c:v>50.665200000000027</c:v>
                </c:pt>
                <c:pt idx="9712">
                  <c:v>50.665200000000027</c:v>
                </c:pt>
                <c:pt idx="9713">
                  <c:v>50.665200000000027</c:v>
                </c:pt>
                <c:pt idx="9714">
                  <c:v>50.665200000000027</c:v>
                </c:pt>
                <c:pt idx="9715">
                  <c:v>50.665200000000027</c:v>
                </c:pt>
                <c:pt idx="9716">
                  <c:v>50.784800000000018</c:v>
                </c:pt>
                <c:pt idx="9717">
                  <c:v>50.665200000000027</c:v>
                </c:pt>
                <c:pt idx="9718">
                  <c:v>50.665200000000027</c:v>
                </c:pt>
                <c:pt idx="9719">
                  <c:v>50.665200000000027</c:v>
                </c:pt>
                <c:pt idx="9720">
                  <c:v>50.665200000000027</c:v>
                </c:pt>
                <c:pt idx="9721">
                  <c:v>50.665200000000027</c:v>
                </c:pt>
                <c:pt idx="9722">
                  <c:v>50.784800000000018</c:v>
                </c:pt>
                <c:pt idx="9723">
                  <c:v>50.665200000000027</c:v>
                </c:pt>
                <c:pt idx="9724">
                  <c:v>50.784800000000018</c:v>
                </c:pt>
                <c:pt idx="9725">
                  <c:v>50.784800000000018</c:v>
                </c:pt>
                <c:pt idx="9726">
                  <c:v>50.784800000000018</c:v>
                </c:pt>
                <c:pt idx="9727">
                  <c:v>50.665200000000027</c:v>
                </c:pt>
                <c:pt idx="9728">
                  <c:v>50.784800000000018</c:v>
                </c:pt>
                <c:pt idx="9729">
                  <c:v>50.784800000000018</c:v>
                </c:pt>
                <c:pt idx="9730">
                  <c:v>50.665200000000027</c:v>
                </c:pt>
                <c:pt idx="9731">
                  <c:v>50.665200000000027</c:v>
                </c:pt>
                <c:pt idx="9732">
                  <c:v>50.665200000000027</c:v>
                </c:pt>
                <c:pt idx="9733">
                  <c:v>50.784800000000018</c:v>
                </c:pt>
                <c:pt idx="9734">
                  <c:v>50.784800000000018</c:v>
                </c:pt>
                <c:pt idx="9735">
                  <c:v>50.784800000000018</c:v>
                </c:pt>
                <c:pt idx="9736">
                  <c:v>50.784800000000018</c:v>
                </c:pt>
                <c:pt idx="9737">
                  <c:v>50.665200000000027</c:v>
                </c:pt>
                <c:pt idx="9738">
                  <c:v>50.784800000000018</c:v>
                </c:pt>
                <c:pt idx="9739">
                  <c:v>50.784800000000018</c:v>
                </c:pt>
                <c:pt idx="9740">
                  <c:v>50.665200000000027</c:v>
                </c:pt>
                <c:pt idx="9741">
                  <c:v>50.665200000000027</c:v>
                </c:pt>
                <c:pt idx="9742">
                  <c:v>50.784800000000018</c:v>
                </c:pt>
                <c:pt idx="9743">
                  <c:v>50.665200000000027</c:v>
                </c:pt>
                <c:pt idx="9744">
                  <c:v>50.784800000000018</c:v>
                </c:pt>
                <c:pt idx="9745">
                  <c:v>50.784800000000018</c:v>
                </c:pt>
                <c:pt idx="9746">
                  <c:v>50.784800000000018</c:v>
                </c:pt>
                <c:pt idx="9747">
                  <c:v>50.784800000000018</c:v>
                </c:pt>
                <c:pt idx="9748">
                  <c:v>50.665200000000027</c:v>
                </c:pt>
                <c:pt idx="9749">
                  <c:v>50.665200000000027</c:v>
                </c:pt>
                <c:pt idx="9750">
                  <c:v>50.665200000000027</c:v>
                </c:pt>
                <c:pt idx="9751">
                  <c:v>50.784800000000018</c:v>
                </c:pt>
                <c:pt idx="9752">
                  <c:v>50.784800000000018</c:v>
                </c:pt>
                <c:pt idx="9753">
                  <c:v>50.784800000000018</c:v>
                </c:pt>
                <c:pt idx="9754">
                  <c:v>50.784800000000018</c:v>
                </c:pt>
                <c:pt idx="9755">
                  <c:v>50.784800000000018</c:v>
                </c:pt>
                <c:pt idx="9756">
                  <c:v>50.784800000000018</c:v>
                </c:pt>
                <c:pt idx="9757">
                  <c:v>50.784800000000018</c:v>
                </c:pt>
                <c:pt idx="9758">
                  <c:v>50.784800000000018</c:v>
                </c:pt>
                <c:pt idx="9759">
                  <c:v>50.784800000000018</c:v>
                </c:pt>
                <c:pt idx="9760">
                  <c:v>50.784800000000018</c:v>
                </c:pt>
                <c:pt idx="9761">
                  <c:v>50.784800000000018</c:v>
                </c:pt>
                <c:pt idx="9762">
                  <c:v>50.784800000000018</c:v>
                </c:pt>
                <c:pt idx="9763">
                  <c:v>50.784800000000018</c:v>
                </c:pt>
                <c:pt idx="9764">
                  <c:v>50.784800000000018</c:v>
                </c:pt>
                <c:pt idx="9765">
                  <c:v>50.784800000000018</c:v>
                </c:pt>
                <c:pt idx="9766">
                  <c:v>50.784800000000018</c:v>
                </c:pt>
                <c:pt idx="9767">
                  <c:v>50.904300000000035</c:v>
                </c:pt>
                <c:pt idx="9768">
                  <c:v>50.784800000000018</c:v>
                </c:pt>
                <c:pt idx="9769">
                  <c:v>50.784800000000018</c:v>
                </c:pt>
                <c:pt idx="9770">
                  <c:v>50.784800000000018</c:v>
                </c:pt>
                <c:pt idx="9771">
                  <c:v>50.784800000000018</c:v>
                </c:pt>
                <c:pt idx="9772">
                  <c:v>50.784800000000018</c:v>
                </c:pt>
                <c:pt idx="9773">
                  <c:v>50.784800000000018</c:v>
                </c:pt>
                <c:pt idx="9774">
                  <c:v>50.784800000000018</c:v>
                </c:pt>
                <c:pt idx="9775">
                  <c:v>50.784800000000018</c:v>
                </c:pt>
                <c:pt idx="9776">
                  <c:v>50.784800000000018</c:v>
                </c:pt>
                <c:pt idx="9777">
                  <c:v>50.784800000000018</c:v>
                </c:pt>
                <c:pt idx="9778">
                  <c:v>50.904300000000035</c:v>
                </c:pt>
                <c:pt idx="9779">
                  <c:v>50.904300000000035</c:v>
                </c:pt>
                <c:pt idx="9780">
                  <c:v>50.784800000000018</c:v>
                </c:pt>
                <c:pt idx="9781">
                  <c:v>50.784800000000018</c:v>
                </c:pt>
                <c:pt idx="9782">
                  <c:v>50.784800000000018</c:v>
                </c:pt>
                <c:pt idx="9783">
                  <c:v>50.784800000000018</c:v>
                </c:pt>
                <c:pt idx="9784">
                  <c:v>50.784800000000018</c:v>
                </c:pt>
                <c:pt idx="9785">
                  <c:v>50.784800000000018</c:v>
                </c:pt>
                <c:pt idx="9786">
                  <c:v>50.784800000000018</c:v>
                </c:pt>
                <c:pt idx="9787">
                  <c:v>50.784800000000018</c:v>
                </c:pt>
                <c:pt idx="9788">
                  <c:v>50.784800000000018</c:v>
                </c:pt>
                <c:pt idx="9789">
                  <c:v>50.784800000000018</c:v>
                </c:pt>
                <c:pt idx="9790">
                  <c:v>50.784800000000018</c:v>
                </c:pt>
                <c:pt idx="9791">
                  <c:v>50.784800000000018</c:v>
                </c:pt>
                <c:pt idx="9792">
                  <c:v>50.904300000000035</c:v>
                </c:pt>
                <c:pt idx="9793">
                  <c:v>50.784800000000018</c:v>
                </c:pt>
                <c:pt idx="9794">
                  <c:v>50.784800000000018</c:v>
                </c:pt>
                <c:pt idx="9795">
                  <c:v>50.904300000000035</c:v>
                </c:pt>
                <c:pt idx="9796">
                  <c:v>50.784800000000018</c:v>
                </c:pt>
                <c:pt idx="9797">
                  <c:v>50.784800000000018</c:v>
                </c:pt>
                <c:pt idx="9798">
                  <c:v>50.784800000000018</c:v>
                </c:pt>
                <c:pt idx="9799">
                  <c:v>50.784800000000018</c:v>
                </c:pt>
                <c:pt idx="9800">
                  <c:v>50.904300000000035</c:v>
                </c:pt>
                <c:pt idx="9801">
                  <c:v>50.784800000000018</c:v>
                </c:pt>
                <c:pt idx="9802">
                  <c:v>50.784800000000018</c:v>
                </c:pt>
                <c:pt idx="9803">
                  <c:v>50.904300000000035</c:v>
                </c:pt>
                <c:pt idx="9804">
                  <c:v>50.904300000000035</c:v>
                </c:pt>
                <c:pt idx="9805">
                  <c:v>50.784800000000018</c:v>
                </c:pt>
                <c:pt idx="9806">
                  <c:v>50.904300000000035</c:v>
                </c:pt>
                <c:pt idx="9807">
                  <c:v>50.904300000000035</c:v>
                </c:pt>
                <c:pt idx="9808">
                  <c:v>50.904300000000035</c:v>
                </c:pt>
                <c:pt idx="9809">
                  <c:v>50.904300000000035</c:v>
                </c:pt>
                <c:pt idx="9810">
                  <c:v>50.904300000000035</c:v>
                </c:pt>
                <c:pt idx="9811">
                  <c:v>50.784800000000018</c:v>
                </c:pt>
                <c:pt idx="9812">
                  <c:v>50.904300000000035</c:v>
                </c:pt>
                <c:pt idx="9813">
                  <c:v>50.784800000000018</c:v>
                </c:pt>
                <c:pt idx="9814">
                  <c:v>50.784800000000018</c:v>
                </c:pt>
                <c:pt idx="9815">
                  <c:v>50.904300000000035</c:v>
                </c:pt>
                <c:pt idx="9816">
                  <c:v>50.904300000000035</c:v>
                </c:pt>
                <c:pt idx="9817">
                  <c:v>50.904300000000035</c:v>
                </c:pt>
                <c:pt idx="9818">
                  <c:v>50.904300000000035</c:v>
                </c:pt>
                <c:pt idx="9819">
                  <c:v>50.904300000000035</c:v>
                </c:pt>
                <c:pt idx="9820">
                  <c:v>50.784800000000018</c:v>
                </c:pt>
                <c:pt idx="9821">
                  <c:v>50.904300000000035</c:v>
                </c:pt>
                <c:pt idx="9822">
                  <c:v>50.904300000000035</c:v>
                </c:pt>
                <c:pt idx="9823">
                  <c:v>50.904300000000035</c:v>
                </c:pt>
                <c:pt idx="9824">
                  <c:v>50.784800000000018</c:v>
                </c:pt>
                <c:pt idx="9825">
                  <c:v>50.784800000000018</c:v>
                </c:pt>
                <c:pt idx="9826">
                  <c:v>50.904300000000035</c:v>
                </c:pt>
                <c:pt idx="9827">
                  <c:v>50.904300000000035</c:v>
                </c:pt>
                <c:pt idx="9828">
                  <c:v>50.904300000000035</c:v>
                </c:pt>
                <c:pt idx="9829">
                  <c:v>50.904300000000035</c:v>
                </c:pt>
                <c:pt idx="9830">
                  <c:v>50.904300000000035</c:v>
                </c:pt>
                <c:pt idx="9831">
                  <c:v>50.904300000000035</c:v>
                </c:pt>
                <c:pt idx="9832">
                  <c:v>50.904300000000035</c:v>
                </c:pt>
                <c:pt idx="9833">
                  <c:v>50.904300000000035</c:v>
                </c:pt>
                <c:pt idx="9834">
                  <c:v>50.904300000000035</c:v>
                </c:pt>
                <c:pt idx="9835">
                  <c:v>50.904300000000035</c:v>
                </c:pt>
                <c:pt idx="9836">
                  <c:v>50.904300000000035</c:v>
                </c:pt>
                <c:pt idx="9837">
                  <c:v>50.904300000000035</c:v>
                </c:pt>
                <c:pt idx="9838">
                  <c:v>50.904300000000035</c:v>
                </c:pt>
                <c:pt idx="9839">
                  <c:v>50.904300000000035</c:v>
                </c:pt>
                <c:pt idx="9840">
                  <c:v>50.904300000000035</c:v>
                </c:pt>
                <c:pt idx="9841">
                  <c:v>50.904300000000035</c:v>
                </c:pt>
                <c:pt idx="9842">
                  <c:v>50.904300000000035</c:v>
                </c:pt>
                <c:pt idx="9843">
                  <c:v>50.784800000000018</c:v>
                </c:pt>
                <c:pt idx="9844">
                  <c:v>50.904300000000035</c:v>
                </c:pt>
                <c:pt idx="9845">
                  <c:v>50.904300000000035</c:v>
                </c:pt>
                <c:pt idx="9846">
                  <c:v>50.784800000000018</c:v>
                </c:pt>
                <c:pt idx="9847">
                  <c:v>50.904300000000035</c:v>
                </c:pt>
                <c:pt idx="9848">
                  <c:v>50.904300000000035</c:v>
                </c:pt>
                <c:pt idx="9849">
                  <c:v>51.023900000000026</c:v>
                </c:pt>
                <c:pt idx="9850">
                  <c:v>50.904300000000035</c:v>
                </c:pt>
                <c:pt idx="9851">
                  <c:v>50.904300000000035</c:v>
                </c:pt>
                <c:pt idx="9852">
                  <c:v>50.904300000000035</c:v>
                </c:pt>
                <c:pt idx="9853">
                  <c:v>50.904300000000035</c:v>
                </c:pt>
                <c:pt idx="9854">
                  <c:v>50.904300000000035</c:v>
                </c:pt>
                <c:pt idx="9855">
                  <c:v>50.904300000000035</c:v>
                </c:pt>
                <c:pt idx="9856">
                  <c:v>50.904300000000035</c:v>
                </c:pt>
                <c:pt idx="9857">
                  <c:v>50.904300000000035</c:v>
                </c:pt>
                <c:pt idx="9858">
                  <c:v>50.904300000000035</c:v>
                </c:pt>
                <c:pt idx="9859">
                  <c:v>50.904300000000035</c:v>
                </c:pt>
                <c:pt idx="9860">
                  <c:v>50.904300000000035</c:v>
                </c:pt>
                <c:pt idx="9861">
                  <c:v>50.904300000000035</c:v>
                </c:pt>
                <c:pt idx="9862">
                  <c:v>50.904300000000035</c:v>
                </c:pt>
                <c:pt idx="9863">
                  <c:v>50.904300000000035</c:v>
                </c:pt>
                <c:pt idx="9864">
                  <c:v>50.904300000000035</c:v>
                </c:pt>
                <c:pt idx="9865">
                  <c:v>50.904300000000035</c:v>
                </c:pt>
                <c:pt idx="9866">
                  <c:v>50.904300000000035</c:v>
                </c:pt>
                <c:pt idx="9867">
                  <c:v>50.904300000000035</c:v>
                </c:pt>
                <c:pt idx="9868">
                  <c:v>50.904300000000035</c:v>
                </c:pt>
                <c:pt idx="9869">
                  <c:v>50.904300000000035</c:v>
                </c:pt>
                <c:pt idx="9870">
                  <c:v>50.904300000000035</c:v>
                </c:pt>
                <c:pt idx="9871">
                  <c:v>50.904300000000035</c:v>
                </c:pt>
                <c:pt idx="9872">
                  <c:v>50.784800000000018</c:v>
                </c:pt>
                <c:pt idx="9873">
                  <c:v>50.904300000000035</c:v>
                </c:pt>
                <c:pt idx="9874">
                  <c:v>50.904300000000035</c:v>
                </c:pt>
                <c:pt idx="9875">
                  <c:v>51.023900000000026</c:v>
                </c:pt>
                <c:pt idx="9876">
                  <c:v>50.904300000000035</c:v>
                </c:pt>
                <c:pt idx="9877">
                  <c:v>50.904300000000035</c:v>
                </c:pt>
                <c:pt idx="9878">
                  <c:v>50.904300000000035</c:v>
                </c:pt>
                <c:pt idx="9879">
                  <c:v>50.904300000000035</c:v>
                </c:pt>
                <c:pt idx="9880">
                  <c:v>50.904300000000035</c:v>
                </c:pt>
                <c:pt idx="9881">
                  <c:v>50.904300000000035</c:v>
                </c:pt>
                <c:pt idx="9882">
                  <c:v>51.023900000000026</c:v>
                </c:pt>
                <c:pt idx="9883">
                  <c:v>51.023900000000026</c:v>
                </c:pt>
                <c:pt idx="9884">
                  <c:v>51.023900000000026</c:v>
                </c:pt>
                <c:pt idx="9885">
                  <c:v>50.904300000000035</c:v>
                </c:pt>
                <c:pt idx="9886">
                  <c:v>50.904300000000035</c:v>
                </c:pt>
                <c:pt idx="9887">
                  <c:v>51.023900000000026</c:v>
                </c:pt>
                <c:pt idx="9888">
                  <c:v>50.904300000000035</c:v>
                </c:pt>
                <c:pt idx="9889">
                  <c:v>51.023900000000026</c:v>
                </c:pt>
                <c:pt idx="9890">
                  <c:v>50.904300000000035</c:v>
                </c:pt>
                <c:pt idx="9891">
                  <c:v>50.904300000000035</c:v>
                </c:pt>
                <c:pt idx="9892">
                  <c:v>50.904300000000035</c:v>
                </c:pt>
                <c:pt idx="9893">
                  <c:v>51.023900000000026</c:v>
                </c:pt>
                <c:pt idx="9894">
                  <c:v>51.023900000000026</c:v>
                </c:pt>
                <c:pt idx="9895">
                  <c:v>50.904300000000035</c:v>
                </c:pt>
                <c:pt idx="9896">
                  <c:v>50.904300000000035</c:v>
                </c:pt>
                <c:pt idx="9897">
                  <c:v>50.904300000000035</c:v>
                </c:pt>
                <c:pt idx="9898">
                  <c:v>51.023900000000026</c:v>
                </c:pt>
                <c:pt idx="9899">
                  <c:v>51.023900000000026</c:v>
                </c:pt>
                <c:pt idx="9900">
                  <c:v>50.904300000000035</c:v>
                </c:pt>
                <c:pt idx="9901">
                  <c:v>50.904300000000035</c:v>
                </c:pt>
                <c:pt idx="9902">
                  <c:v>50.904300000000035</c:v>
                </c:pt>
                <c:pt idx="9903">
                  <c:v>51.023900000000026</c:v>
                </c:pt>
                <c:pt idx="9904">
                  <c:v>50.904300000000035</c:v>
                </c:pt>
                <c:pt idx="9905">
                  <c:v>51.023900000000026</c:v>
                </c:pt>
                <c:pt idx="9906">
                  <c:v>51.023900000000026</c:v>
                </c:pt>
                <c:pt idx="9907">
                  <c:v>51.023900000000026</c:v>
                </c:pt>
                <c:pt idx="9908">
                  <c:v>51.023900000000026</c:v>
                </c:pt>
                <c:pt idx="9909">
                  <c:v>51.023900000000026</c:v>
                </c:pt>
                <c:pt idx="9910">
                  <c:v>51.023900000000026</c:v>
                </c:pt>
                <c:pt idx="9911">
                  <c:v>51.023900000000026</c:v>
                </c:pt>
                <c:pt idx="9912">
                  <c:v>50.904300000000035</c:v>
                </c:pt>
                <c:pt idx="9913">
                  <c:v>51.023900000000026</c:v>
                </c:pt>
                <c:pt idx="9914">
                  <c:v>51.023900000000026</c:v>
                </c:pt>
                <c:pt idx="9915">
                  <c:v>50.904300000000035</c:v>
                </c:pt>
                <c:pt idx="9916">
                  <c:v>51.023900000000026</c:v>
                </c:pt>
                <c:pt idx="9917">
                  <c:v>51.023900000000026</c:v>
                </c:pt>
                <c:pt idx="9918">
                  <c:v>51.023900000000026</c:v>
                </c:pt>
                <c:pt idx="9919">
                  <c:v>51.023900000000026</c:v>
                </c:pt>
                <c:pt idx="9920">
                  <c:v>51.023900000000026</c:v>
                </c:pt>
                <c:pt idx="9921">
                  <c:v>51.023900000000026</c:v>
                </c:pt>
                <c:pt idx="9922">
                  <c:v>50.904300000000035</c:v>
                </c:pt>
                <c:pt idx="9923">
                  <c:v>51.023900000000026</c:v>
                </c:pt>
                <c:pt idx="9924">
                  <c:v>51.023900000000026</c:v>
                </c:pt>
                <c:pt idx="9925">
                  <c:v>51.023900000000026</c:v>
                </c:pt>
                <c:pt idx="9926">
                  <c:v>51.023900000000026</c:v>
                </c:pt>
                <c:pt idx="9927">
                  <c:v>51.023900000000026</c:v>
                </c:pt>
                <c:pt idx="9928">
                  <c:v>50.904300000000035</c:v>
                </c:pt>
                <c:pt idx="9929">
                  <c:v>50.904300000000035</c:v>
                </c:pt>
                <c:pt idx="9930">
                  <c:v>51.023900000000026</c:v>
                </c:pt>
                <c:pt idx="9931">
                  <c:v>51.023900000000026</c:v>
                </c:pt>
                <c:pt idx="9932">
                  <c:v>51.023900000000026</c:v>
                </c:pt>
                <c:pt idx="9933">
                  <c:v>51.023900000000026</c:v>
                </c:pt>
                <c:pt idx="9934">
                  <c:v>51.023900000000026</c:v>
                </c:pt>
                <c:pt idx="9935">
                  <c:v>51.143400000000042</c:v>
                </c:pt>
                <c:pt idx="9936">
                  <c:v>50.904300000000035</c:v>
                </c:pt>
                <c:pt idx="9937">
                  <c:v>51.023900000000026</c:v>
                </c:pt>
                <c:pt idx="9938">
                  <c:v>51.023900000000026</c:v>
                </c:pt>
                <c:pt idx="9939">
                  <c:v>51.023900000000026</c:v>
                </c:pt>
                <c:pt idx="9940">
                  <c:v>51.023900000000026</c:v>
                </c:pt>
                <c:pt idx="9941">
                  <c:v>51.023900000000026</c:v>
                </c:pt>
                <c:pt idx="9942">
                  <c:v>50.904300000000035</c:v>
                </c:pt>
                <c:pt idx="9943">
                  <c:v>51.023900000000026</c:v>
                </c:pt>
                <c:pt idx="9944">
                  <c:v>51.023900000000026</c:v>
                </c:pt>
                <c:pt idx="9945">
                  <c:v>51.023900000000026</c:v>
                </c:pt>
                <c:pt idx="9946">
                  <c:v>51.023900000000026</c:v>
                </c:pt>
                <c:pt idx="9947">
                  <c:v>51.023900000000026</c:v>
                </c:pt>
                <c:pt idx="9948">
                  <c:v>51.023900000000026</c:v>
                </c:pt>
                <c:pt idx="9949">
                  <c:v>51.023900000000026</c:v>
                </c:pt>
                <c:pt idx="9950">
                  <c:v>51.023900000000026</c:v>
                </c:pt>
                <c:pt idx="9951">
                  <c:v>51.023900000000026</c:v>
                </c:pt>
                <c:pt idx="9952">
                  <c:v>51.143400000000042</c:v>
                </c:pt>
                <c:pt idx="9953">
                  <c:v>51.023900000000026</c:v>
                </c:pt>
                <c:pt idx="9954">
                  <c:v>51.023900000000026</c:v>
                </c:pt>
                <c:pt idx="9955">
                  <c:v>51.023900000000026</c:v>
                </c:pt>
                <c:pt idx="9956">
                  <c:v>51.023900000000026</c:v>
                </c:pt>
                <c:pt idx="9957">
                  <c:v>51.023900000000026</c:v>
                </c:pt>
                <c:pt idx="9958">
                  <c:v>51.023900000000026</c:v>
                </c:pt>
                <c:pt idx="9959">
                  <c:v>51.023900000000026</c:v>
                </c:pt>
                <c:pt idx="9960">
                  <c:v>51.023900000000026</c:v>
                </c:pt>
                <c:pt idx="9961">
                  <c:v>51.143400000000042</c:v>
                </c:pt>
                <c:pt idx="9962">
                  <c:v>51.023900000000026</c:v>
                </c:pt>
                <c:pt idx="9963">
                  <c:v>51.023900000000026</c:v>
                </c:pt>
                <c:pt idx="9964">
                  <c:v>51.023900000000026</c:v>
                </c:pt>
                <c:pt idx="9965">
                  <c:v>51.023900000000026</c:v>
                </c:pt>
                <c:pt idx="9966">
                  <c:v>51.023900000000026</c:v>
                </c:pt>
                <c:pt idx="9967">
                  <c:v>51.023900000000026</c:v>
                </c:pt>
                <c:pt idx="9968">
                  <c:v>51.023900000000026</c:v>
                </c:pt>
                <c:pt idx="9969">
                  <c:v>51.023900000000026</c:v>
                </c:pt>
                <c:pt idx="9970">
                  <c:v>51.143400000000042</c:v>
                </c:pt>
                <c:pt idx="9971">
                  <c:v>51.023900000000026</c:v>
                </c:pt>
                <c:pt idx="9972">
                  <c:v>51.143400000000042</c:v>
                </c:pt>
                <c:pt idx="9973">
                  <c:v>51.143400000000042</c:v>
                </c:pt>
                <c:pt idx="9974">
                  <c:v>51.143400000000042</c:v>
                </c:pt>
                <c:pt idx="9975">
                  <c:v>51.023900000000026</c:v>
                </c:pt>
                <c:pt idx="9976">
                  <c:v>51.143400000000042</c:v>
                </c:pt>
                <c:pt idx="9977">
                  <c:v>51.023900000000026</c:v>
                </c:pt>
                <c:pt idx="9978">
                  <c:v>51.023900000000026</c:v>
                </c:pt>
                <c:pt idx="9979">
                  <c:v>51.143400000000042</c:v>
                </c:pt>
                <c:pt idx="9980">
                  <c:v>51.143400000000042</c:v>
                </c:pt>
                <c:pt idx="9981">
                  <c:v>51.023900000000026</c:v>
                </c:pt>
                <c:pt idx="9982">
                  <c:v>51.143400000000042</c:v>
                </c:pt>
                <c:pt idx="9983">
                  <c:v>51.143400000000042</c:v>
                </c:pt>
                <c:pt idx="9984">
                  <c:v>51.143400000000042</c:v>
                </c:pt>
                <c:pt idx="9985">
                  <c:v>51.263000000000034</c:v>
                </c:pt>
                <c:pt idx="9986">
                  <c:v>51.143400000000042</c:v>
                </c:pt>
                <c:pt idx="9987">
                  <c:v>51.023900000000026</c:v>
                </c:pt>
                <c:pt idx="9988">
                  <c:v>51.143400000000042</c:v>
                </c:pt>
                <c:pt idx="9989">
                  <c:v>51.023900000000026</c:v>
                </c:pt>
                <c:pt idx="9990">
                  <c:v>51.143400000000042</c:v>
                </c:pt>
                <c:pt idx="9991">
                  <c:v>51.023900000000026</c:v>
                </c:pt>
                <c:pt idx="9992">
                  <c:v>51.023900000000026</c:v>
                </c:pt>
                <c:pt idx="9993">
                  <c:v>51.143400000000042</c:v>
                </c:pt>
                <c:pt idx="9994">
                  <c:v>51.143400000000042</c:v>
                </c:pt>
                <c:pt idx="9995">
                  <c:v>51.143400000000042</c:v>
                </c:pt>
                <c:pt idx="9996">
                  <c:v>51.143400000000042</c:v>
                </c:pt>
                <c:pt idx="9997">
                  <c:v>51.143400000000042</c:v>
                </c:pt>
                <c:pt idx="9998">
                  <c:v>51.143400000000042</c:v>
                </c:pt>
                <c:pt idx="9999">
                  <c:v>51.143400000000042</c:v>
                </c:pt>
                <c:pt idx="10000">
                  <c:v>51.143400000000042</c:v>
                </c:pt>
                <c:pt idx="10001">
                  <c:v>51.143400000000042</c:v>
                </c:pt>
                <c:pt idx="10002">
                  <c:v>51.143400000000042</c:v>
                </c:pt>
                <c:pt idx="10003">
                  <c:v>51.143400000000042</c:v>
                </c:pt>
                <c:pt idx="10004">
                  <c:v>51.143400000000042</c:v>
                </c:pt>
                <c:pt idx="10005">
                  <c:v>51.143400000000042</c:v>
                </c:pt>
                <c:pt idx="10006">
                  <c:v>51.143400000000042</c:v>
                </c:pt>
                <c:pt idx="10007">
                  <c:v>51.143400000000042</c:v>
                </c:pt>
                <c:pt idx="10008">
                  <c:v>51.143400000000042</c:v>
                </c:pt>
                <c:pt idx="10009">
                  <c:v>51.023900000000026</c:v>
                </c:pt>
                <c:pt idx="10010">
                  <c:v>51.143400000000042</c:v>
                </c:pt>
                <c:pt idx="10011">
                  <c:v>51.143400000000042</c:v>
                </c:pt>
                <c:pt idx="10012">
                  <c:v>51.143400000000042</c:v>
                </c:pt>
                <c:pt idx="10013">
                  <c:v>51.143400000000042</c:v>
                </c:pt>
                <c:pt idx="10014">
                  <c:v>51.143400000000042</c:v>
                </c:pt>
                <c:pt idx="10015">
                  <c:v>51.143400000000042</c:v>
                </c:pt>
                <c:pt idx="10016">
                  <c:v>51.143400000000042</c:v>
                </c:pt>
                <c:pt idx="10017">
                  <c:v>51.143400000000042</c:v>
                </c:pt>
                <c:pt idx="10018">
                  <c:v>51.143400000000042</c:v>
                </c:pt>
                <c:pt idx="10019">
                  <c:v>51.023900000000026</c:v>
                </c:pt>
                <c:pt idx="10020">
                  <c:v>51.143400000000042</c:v>
                </c:pt>
                <c:pt idx="10021">
                  <c:v>51.023900000000026</c:v>
                </c:pt>
                <c:pt idx="10022">
                  <c:v>51.143400000000042</c:v>
                </c:pt>
                <c:pt idx="10023">
                  <c:v>51.143400000000042</c:v>
                </c:pt>
                <c:pt idx="10024">
                  <c:v>51.143400000000042</c:v>
                </c:pt>
                <c:pt idx="10025">
                  <c:v>51.143400000000042</c:v>
                </c:pt>
                <c:pt idx="10026">
                  <c:v>51.143400000000042</c:v>
                </c:pt>
                <c:pt idx="10027">
                  <c:v>51.143400000000042</c:v>
                </c:pt>
                <c:pt idx="10028">
                  <c:v>51.143400000000042</c:v>
                </c:pt>
                <c:pt idx="10029">
                  <c:v>51.143400000000042</c:v>
                </c:pt>
                <c:pt idx="10030">
                  <c:v>51.143400000000042</c:v>
                </c:pt>
                <c:pt idx="10031">
                  <c:v>51.143400000000042</c:v>
                </c:pt>
                <c:pt idx="10032">
                  <c:v>51.143400000000042</c:v>
                </c:pt>
                <c:pt idx="10033">
                  <c:v>51.263000000000034</c:v>
                </c:pt>
                <c:pt idx="10034">
                  <c:v>51.263000000000034</c:v>
                </c:pt>
                <c:pt idx="10035">
                  <c:v>51.143400000000042</c:v>
                </c:pt>
                <c:pt idx="10036">
                  <c:v>51.263000000000034</c:v>
                </c:pt>
                <c:pt idx="10037">
                  <c:v>51.143400000000042</c:v>
                </c:pt>
                <c:pt idx="10038">
                  <c:v>51.263000000000034</c:v>
                </c:pt>
                <c:pt idx="10039">
                  <c:v>51.143400000000042</c:v>
                </c:pt>
                <c:pt idx="10040">
                  <c:v>51.143400000000042</c:v>
                </c:pt>
                <c:pt idx="10041">
                  <c:v>51.143400000000042</c:v>
                </c:pt>
                <c:pt idx="10042">
                  <c:v>51.143400000000042</c:v>
                </c:pt>
                <c:pt idx="10043">
                  <c:v>51.143400000000042</c:v>
                </c:pt>
                <c:pt idx="10044">
                  <c:v>51.143400000000042</c:v>
                </c:pt>
                <c:pt idx="10045">
                  <c:v>51.143400000000042</c:v>
                </c:pt>
                <c:pt idx="10046">
                  <c:v>51.263000000000034</c:v>
                </c:pt>
                <c:pt idx="10047">
                  <c:v>51.263000000000034</c:v>
                </c:pt>
                <c:pt idx="10048">
                  <c:v>51.263000000000034</c:v>
                </c:pt>
                <c:pt idx="10049">
                  <c:v>51.143400000000042</c:v>
                </c:pt>
                <c:pt idx="10050">
                  <c:v>51.143400000000042</c:v>
                </c:pt>
                <c:pt idx="10051">
                  <c:v>51.143400000000042</c:v>
                </c:pt>
                <c:pt idx="10052">
                  <c:v>51.143400000000042</c:v>
                </c:pt>
                <c:pt idx="10053">
                  <c:v>51.143400000000042</c:v>
                </c:pt>
                <c:pt idx="10054">
                  <c:v>51.263000000000034</c:v>
                </c:pt>
                <c:pt idx="10055">
                  <c:v>51.263000000000034</c:v>
                </c:pt>
                <c:pt idx="10056">
                  <c:v>51.263000000000034</c:v>
                </c:pt>
                <c:pt idx="10057">
                  <c:v>51.143400000000042</c:v>
                </c:pt>
                <c:pt idx="10058">
                  <c:v>51.263000000000034</c:v>
                </c:pt>
                <c:pt idx="10059">
                  <c:v>51.263000000000034</c:v>
                </c:pt>
                <c:pt idx="10060">
                  <c:v>51.263000000000034</c:v>
                </c:pt>
                <c:pt idx="10061">
                  <c:v>51.263000000000034</c:v>
                </c:pt>
                <c:pt idx="10062">
                  <c:v>51.263000000000034</c:v>
                </c:pt>
                <c:pt idx="10063">
                  <c:v>51.263000000000034</c:v>
                </c:pt>
                <c:pt idx="10064">
                  <c:v>51.143400000000042</c:v>
                </c:pt>
                <c:pt idx="10065">
                  <c:v>51.263000000000034</c:v>
                </c:pt>
                <c:pt idx="10066">
                  <c:v>51.263000000000034</c:v>
                </c:pt>
                <c:pt idx="10067">
                  <c:v>51.263000000000034</c:v>
                </c:pt>
                <c:pt idx="10068">
                  <c:v>51.263000000000034</c:v>
                </c:pt>
                <c:pt idx="10069">
                  <c:v>51.263000000000034</c:v>
                </c:pt>
                <c:pt idx="10070">
                  <c:v>51.143400000000042</c:v>
                </c:pt>
                <c:pt idx="10071">
                  <c:v>51.263000000000034</c:v>
                </c:pt>
                <c:pt idx="10072">
                  <c:v>51.143400000000042</c:v>
                </c:pt>
                <c:pt idx="10073">
                  <c:v>51.263000000000034</c:v>
                </c:pt>
                <c:pt idx="10074">
                  <c:v>51.263000000000034</c:v>
                </c:pt>
                <c:pt idx="10075">
                  <c:v>51.263000000000034</c:v>
                </c:pt>
                <c:pt idx="10076">
                  <c:v>51.263000000000034</c:v>
                </c:pt>
                <c:pt idx="10077">
                  <c:v>51.263000000000034</c:v>
                </c:pt>
                <c:pt idx="10078">
                  <c:v>51.263000000000034</c:v>
                </c:pt>
                <c:pt idx="10079">
                  <c:v>51.263000000000034</c:v>
                </c:pt>
                <c:pt idx="10080">
                  <c:v>51.263000000000034</c:v>
                </c:pt>
                <c:pt idx="10081">
                  <c:v>51.263000000000034</c:v>
                </c:pt>
                <c:pt idx="10082">
                  <c:v>51.263000000000034</c:v>
                </c:pt>
                <c:pt idx="10083">
                  <c:v>51.382499999999993</c:v>
                </c:pt>
                <c:pt idx="10084">
                  <c:v>51.263000000000034</c:v>
                </c:pt>
                <c:pt idx="10085">
                  <c:v>51.263000000000034</c:v>
                </c:pt>
                <c:pt idx="10086">
                  <c:v>51.263000000000034</c:v>
                </c:pt>
                <c:pt idx="10087">
                  <c:v>51.263000000000034</c:v>
                </c:pt>
                <c:pt idx="10088">
                  <c:v>51.263000000000034</c:v>
                </c:pt>
                <c:pt idx="10089">
                  <c:v>51.263000000000034</c:v>
                </c:pt>
                <c:pt idx="10090">
                  <c:v>51.263000000000034</c:v>
                </c:pt>
                <c:pt idx="10091">
                  <c:v>51.263000000000034</c:v>
                </c:pt>
                <c:pt idx="10092">
                  <c:v>51.263000000000034</c:v>
                </c:pt>
                <c:pt idx="10093">
                  <c:v>51.263000000000034</c:v>
                </c:pt>
                <c:pt idx="10094">
                  <c:v>51.263000000000034</c:v>
                </c:pt>
                <c:pt idx="10095">
                  <c:v>51.263000000000034</c:v>
                </c:pt>
                <c:pt idx="10096">
                  <c:v>51.263000000000034</c:v>
                </c:pt>
                <c:pt idx="10097">
                  <c:v>51.263000000000034</c:v>
                </c:pt>
                <c:pt idx="10098">
                  <c:v>51.263000000000034</c:v>
                </c:pt>
                <c:pt idx="10099">
                  <c:v>51.263000000000034</c:v>
                </c:pt>
                <c:pt idx="10100">
                  <c:v>51.263000000000034</c:v>
                </c:pt>
                <c:pt idx="10101">
                  <c:v>51.382499999999993</c:v>
                </c:pt>
                <c:pt idx="10102">
                  <c:v>51.263000000000034</c:v>
                </c:pt>
                <c:pt idx="10103">
                  <c:v>51.263000000000034</c:v>
                </c:pt>
                <c:pt idx="10104">
                  <c:v>51.263000000000034</c:v>
                </c:pt>
                <c:pt idx="10105">
                  <c:v>51.263000000000034</c:v>
                </c:pt>
                <c:pt idx="10106">
                  <c:v>51.263000000000034</c:v>
                </c:pt>
                <c:pt idx="10107">
                  <c:v>51.382499999999993</c:v>
                </c:pt>
                <c:pt idx="10108">
                  <c:v>51.263000000000034</c:v>
                </c:pt>
                <c:pt idx="10109">
                  <c:v>51.263000000000034</c:v>
                </c:pt>
                <c:pt idx="10110">
                  <c:v>51.263000000000034</c:v>
                </c:pt>
                <c:pt idx="10111">
                  <c:v>51.263000000000034</c:v>
                </c:pt>
                <c:pt idx="10112">
                  <c:v>51.263000000000034</c:v>
                </c:pt>
                <c:pt idx="10113">
                  <c:v>51.263000000000034</c:v>
                </c:pt>
                <c:pt idx="10114">
                  <c:v>51.263000000000034</c:v>
                </c:pt>
                <c:pt idx="10115">
                  <c:v>51.263000000000034</c:v>
                </c:pt>
                <c:pt idx="10116">
                  <c:v>51.263000000000034</c:v>
                </c:pt>
                <c:pt idx="10117">
                  <c:v>51.263000000000034</c:v>
                </c:pt>
                <c:pt idx="10118">
                  <c:v>51.263000000000034</c:v>
                </c:pt>
                <c:pt idx="10119">
                  <c:v>51.263000000000034</c:v>
                </c:pt>
                <c:pt idx="10120">
                  <c:v>51.263000000000034</c:v>
                </c:pt>
                <c:pt idx="10121">
                  <c:v>51.382499999999993</c:v>
                </c:pt>
                <c:pt idx="10122">
                  <c:v>51.263000000000034</c:v>
                </c:pt>
                <c:pt idx="10123">
                  <c:v>51.382499999999993</c:v>
                </c:pt>
                <c:pt idx="10124">
                  <c:v>51.382499999999993</c:v>
                </c:pt>
                <c:pt idx="10125">
                  <c:v>51.382499999999993</c:v>
                </c:pt>
                <c:pt idx="10126">
                  <c:v>51.263000000000034</c:v>
                </c:pt>
                <c:pt idx="10127">
                  <c:v>51.263000000000034</c:v>
                </c:pt>
                <c:pt idx="10128">
                  <c:v>51.263000000000034</c:v>
                </c:pt>
                <c:pt idx="10129">
                  <c:v>51.263000000000034</c:v>
                </c:pt>
                <c:pt idx="10130">
                  <c:v>51.263000000000034</c:v>
                </c:pt>
                <c:pt idx="10131">
                  <c:v>51.382499999999993</c:v>
                </c:pt>
                <c:pt idx="10132">
                  <c:v>51.382499999999993</c:v>
                </c:pt>
                <c:pt idx="10133">
                  <c:v>51.382499999999993</c:v>
                </c:pt>
                <c:pt idx="10134">
                  <c:v>51.382499999999993</c:v>
                </c:pt>
                <c:pt idx="10135">
                  <c:v>51.382499999999993</c:v>
                </c:pt>
                <c:pt idx="10136">
                  <c:v>51.263000000000034</c:v>
                </c:pt>
                <c:pt idx="10137">
                  <c:v>51.382499999999993</c:v>
                </c:pt>
                <c:pt idx="10138">
                  <c:v>51.263000000000034</c:v>
                </c:pt>
                <c:pt idx="10139">
                  <c:v>51.382499999999993</c:v>
                </c:pt>
                <c:pt idx="10140">
                  <c:v>51.382499999999993</c:v>
                </c:pt>
                <c:pt idx="10141">
                  <c:v>51.382499999999993</c:v>
                </c:pt>
                <c:pt idx="10142">
                  <c:v>51.382499999999993</c:v>
                </c:pt>
                <c:pt idx="10143">
                  <c:v>51.382499999999993</c:v>
                </c:pt>
                <c:pt idx="10144">
                  <c:v>51.382499999999993</c:v>
                </c:pt>
                <c:pt idx="10145">
                  <c:v>51.382499999999993</c:v>
                </c:pt>
                <c:pt idx="10146">
                  <c:v>51.382499999999993</c:v>
                </c:pt>
                <c:pt idx="10147">
                  <c:v>51.382499999999993</c:v>
                </c:pt>
                <c:pt idx="10148">
                  <c:v>51.382499999999993</c:v>
                </c:pt>
                <c:pt idx="10149">
                  <c:v>51.382499999999993</c:v>
                </c:pt>
                <c:pt idx="10150">
                  <c:v>51.263000000000034</c:v>
                </c:pt>
                <c:pt idx="10151">
                  <c:v>51.382499999999993</c:v>
                </c:pt>
                <c:pt idx="10152">
                  <c:v>51.382499999999993</c:v>
                </c:pt>
                <c:pt idx="10153">
                  <c:v>51.263000000000034</c:v>
                </c:pt>
                <c:pt idx="10154">
                  <c:v>51.382499999999993</c:v>
                </c:pt>
                <c:pt idx="10155">
                  <c:v>51.382499999999993</c:v>
                </c:pt>
                <c:pt idx="10156">
                  <c:v>51.382499999999993</c:v>
                </c:pt>
                <c:pt idx="10157">
                  <c:v>51.382499999999993</c:v>
                </c:pt>
                <c:pt idx="10158">
                  <c:v>51.382499999999993</c:v>
                </c:pt>
                <c:pt idx="10159">
                  <c:v>51.382499999999993</c:v>
                </c:pt>
                <c:pt idx="10160">
                  <c:v>51.263000000000034</c:v>
                </c:pt>
                <c:pt idx="10161">
                  <c:v>51.382499999999993</c:v>
                </c:pt>
                <c:pt idx="10162">
                  <c:v>51.382499999999993</c:v>
                </c:pt>
                <c:pt idx="10163">
                  <c:v>51.382499999999993</c:v>
                </c:pt>
                <c:pt idx="10164">
                  <c:v>51.263000000000034</c:v>
                </c:pt>
                <c:pt idx="10165">
                  <c:v>51.382499999999993</c:v>
                </c:pt>
                <c:pt idx="10166">
                  <c:v>51.263000000000034</c:v>
                </c:pt>
                <c:pt idx="10167">
                  <c:v>51.382499999999993</c:v>
                </c:pt>
                <c:pt idx="10168">
                  <c:v>51.263000000000034</c:v>
                </c:pt>
                <c:pt idx="10169">
                  <c:v>51.382499999999993</c:v>
                </c:pt>
                <c:pt idx="10170">
                  <c:v>51.382499999999993</c:v>
                </c:pt>
                <c:pt idx="10171">
                  <c:v>51.382499999999993</c:v>
                </c:pt>
                <c:pt idx="10172">
                  <c:v>51.382499999999993</c:v>
                </c:pt>
                <c:pt idx="10173">
                  <c:v>51.382499999999993</c:v>
                </c:pt>
                <c:pt idx="10174">
                  <c:v>51.382499999999993</c:v>
                </c:pt>
                <c:pt idx="10175">
                  <c:v>51.502100000000041</c:v>
                </c:pt>
                <c:pt idx="10176">
                  <c:v>51.382499999999993</c:v>
                </c:pt>
                <c:pt idx="10177">
                  <c:v>51.382499999999993</c:v>
                </c:pt>
                <c:pt idx="10178">
                  <c:v>51.382499999999993</c:v>
                </c:pt>
                <c:pt idx="10179">
                  <c:v>51.382499999999993</c:v>
                </c:pt>
                <c:pt idx="10180">
                  <c:v>51.382499999999993</c:v>
                </c:pt>
                <c:pt idx="10181">
                  <c:v>51.382499999999993</c:v>
                </c:pt>
                <c:pt idx="10182">
                  <c:v>51.502100000000041</c:v>
                </c:pt>
                <c:pt idx="10183">
                  <c:v>51.382499999999993</c:v>
                </c:pt>
                <c:pt idx="10184">
                  <c:v>51.382499999999993</c:v>
                </c:pt>
                <c:pt idx="10185">
                  <c:v>51.382499999999993</c:v>
                </c:pt>
                <c:pt idx="10186">
                  <c:v>51.382499999999993</c:v>
                </c:pt>
                <c:pt idx="10187">
                  <c:v>51.382499999999993</c:v>
                </c:pt>
                <c:pt idx="10188">
                  <c:v>51.382499999999993</c:v>
                </c:pt>
                <c:pt idx="10189">
                  <c:v>51.382499999999993</c:v>
                </c:pt>
                <c:pt idx="10190">
                  <c:v>51.382499999999993</c:v>
                </c:pt>
                <c:pt idx="10191">
                  <c:v>51.382499999999993</c:v>
                </c:pt>
                <c:pt idx="10192">
                  <c:v>51.382499999999993</c:v>
                </c:pt>
                <c:pt idx="10193">
                  <c:v>51.263000000000034</c:v>
                </c:pt>
                <c:pt idx="10194">
                  <c:v>51.502100000000041</c:v>
                </c:pt>
                <c:pt idx="10195">
                  <c:v>51.382499999999993</c:v>
                </c:pt>
                <c:pt idx="10196">
                  <c:v>51.502100000000041</c:v>
                </c:pt>
                <c:pt idx="10197">
                  <c:v>51.502100000000041</c:v>
                </c:pt>
                <c:pt idx="10198">
                  <c:v>51.382499999999993</c:v>
                </c:pt>
                <c:pt idx="10199">
                  <c:v>51.382499999999993</c:v>
                </c:pt>
                <c:pt idx="10200">
                  <c:v>51.382499999999993</c:v>
                </c:pt>
                <c:pt idx="10201">
                  <c:v>51.382499999999993</c:v>
                </c:pt>
                <c:pt idx="10202">
                  <c:v>51.382499999999993</c:v>
                </c:pt>
                <c:pt idx="10203">
                  <c:v>51.502100000000041</c:v>
                </c:pt>
                <c:pt idx="10204">
                  <c:v>51.502100000000041</c:v>
                </c:pt>
                <c:pt idx="10205">
                  <c:v>51.382499999999993</c:v>
                </c:pt>
                <c:pt idx="10206">
                  <c:v>51.502100000000041</c:v>
                </c:pt>
                <c:pt idx="10207">
                  <c:v>51.502100000000041</c:v>
                </c:pt>
                <c:pt idx="10208">
                  <c:v>51.382499999999993</c:v>
                </c:pt>
                <c:pt idx="10209">
                  <c:v>51.502100000000041</c:v>
                </c:pt>
                <c:pt idx="10210">
                  <c:v>51.382499999999993</c:v>
                </c:pt>
                <c:pt idx="10211">
                  <c:v>51.502100000000041</c:v>
                </c:pt>
                <c:pt idx="10212">
                  <c:v>51.502100000000041</c:v>
                </c:pt>
                <c:pt idx="10213">
                  <c:v>51.502100000000041</c:v>
                </c:pt>
                <c:pt idx="10214">
                  <c:v>51.502100000000041</c:v>
                </c:pt>
                <c:pt idx="10215">
                  <c:v>51.382499999999993</c:v>
                </c:pt>
                <c:pt idx="10216">
                  <c:v>51.382499999999993</c:v>
                </c:pt>
                <c:pt idx="10217">
                  <c:v>51.382499999999993</c:v>
                </c:pt>
                <c:pt idx="10218">
                  <c:v>51.382499999999993</c:v>
                </c:pt>
                <c:pt idx="10219">
                  <c:v>51.502100000000041</c:v>
                </c:pt>
                <c:pt idx="10220">
                  <c:v>51.382499999999993</c:v>
                </c:pt>
                <c:pt idx="10221">
                  <c:v>51.382499999999993</c:v>
                </c:pt>
                <c:pt idx="10222">
                  <c:v>51.502100000000041</c:v>
                </c:pt>
                <c:pt idx="10223">
                  <c:v>51.502100000000041</c:v>
                </c:pt>
                <c:pt idx="10224">
                  <c:v>51.502100000000041</c:v>
                </c:pt>
                <c:pt idx="10225">
                  <c:v>51.382499999999993</c:v>
                </c:pt>
                <c:pt idx="10226">
                  <c:v>51.502100000000041</c:v>
                </c:pt>
                <c:pt idx="10227">
                  <c:v>51.382499999999993</c:v>
                </c:pt>
                <c:pt idx="10228">
                  <c:v>51.502100000000041</c:v>
                </c:pt>
                <c:pt idx="10229">
                  <c:v>51.382499999999993</c:v>
                </c:pt>
                <c:pt idx="10230">
                  <c:v>51.502100000000041</c:v>
                </c:pt>
                <c:pt idx="10231">
                  <c:v>51.502100000000041</c:v>
                </c:pt>
                <c:pt idx="10232">
                  <c:v>51.502100000000041</c:v>
                </c:pt>
                <c:pt idx="10233">
                  <c:v>51.502100000000041</c:v>
                </c:pt>
                <c:pt idx="10234">
                  <c:v>51.502100000000041</c:v>
                </c:pt>
                <c:pt idx="10235">
                  <c:v>51.502100000000041</c:v>
                </c:pt>
                <c:pt idx="10236">
                  <c:v>51.502100000000041</c:v>
                </c:pt>
                <c:pt idx="10237">
                  <c:v>51.382499999999993</c:v>
                </c:pt>
                <c:pt idx="10238">
                  <c:v>51.502100000000041</c:v>
                </c:pt>
                <c:pt idx="10239">
                  <c:v>51.502100000000041</c:v>
                </c:pt>
                <c:pt idx="10240">
                  <c:v>51.502100000000041</c:v>
                </c:pt>
                <c:pt idx="10241">
                  <c:v>51.621600000000001</c:v>
                </c:pt>
                <c:pt idx="10242">
                  <c:v>51.502100000000041</c:v>
                </c:pt>
                <c:pt idx="10243">
                  <c:v>51.502100000000041</c:v>
                </c:pt>
                <c:pt idx="10244">
                  <c:v>51.502100000000041</c:v>
                </c:pt>
                <c:pt idx="10245">
                  <c:v>51.502100000000041</c:v>
                </c:pt>
                <c:pt idx="10246">
                  <c:v>51.621600000000001</c:v>
                </c:pt>
                <c:pt idx="10247">
                  <c:v>51.502100000000041</c:v>
                </c:pt>
                <c:pt idx="10248">
                  <c:v>51.502100000000041</c:v>
                </c:pt>
                <c:pt idx="10249">
                  <c:v>51.502100000000041</c:v>
                </c:pt>
                <c:pt idx="10250">
                  <c:v>51.502100000000041</c:v>
                </c:pt>
                <c:pt idx="10251">
                  <c:v>51.502100000000041</c:v>
                </c:pt>
                <c:pt idx="10252">
                  <c:v>51.502100000000041</c:v>
                </c:pt>
                <c:pt idx="10253">
                  <c:v>51.502100000000041</c:v>
                </c:pt>
                <c:pt idx="10254">
                  <c:v>51.502100000000041</c:v>
                </c:pt>
                <c:pt idx="10255">
                  <c:v>51.502100000000041</c:v>
                </c:pt>
                <c:pt idx="10256">
                  <c:v>51.621600000000001</c:v>
                </c:pt>
                <c:pt idx="10257">
                  <c:v>51.502100000000041</c:v>
                </c:pt>
                <c:pt idx="10258">
                  <c:v>51.502100000000041</c:v>
                </c:pt>
                <c:pt idx="10259">
                  <c:v>51.502100000000041</c:v>
                </c:pt>
                <c:pt idx="10260">
                  <c:v>51.502100000000041</c:v>
                </c:pt>
                <c:pt idx="10261">
                  <c:v>51.621600000000001</c:v>
                </c:pt>
                <c:pt idx="10262">
                  <c:v>51.502100000000041</c:v>
                </c:pt>
                <c:pt idx="10263">
                  <c:v>51.502100000000041</c:v>
                </c:pt>
                <c:pt idx="10264">
                  <c:v>51.502100000000041</c:v>
                </c:pt>
                <c:pt idx="10265">
                  <c:v>51.621600000000001</c:v>
                </c:pt>
                <c:pt idx="10266">
                  <c:v>51.502100000000041</c:v>
                </c:pt>
                <c:pt idx="10267">
                  <c:v>51.502100000000041</c:v>
                </c:pt>
                <c:pt idx="10268">
                  <c:v>51.502100000000041</c:v>
                </c:pt>
                <c:pt idx="10269">
                  <c:v>51.621600000000001</c:v>
                </c:pt>
                <c:pt idx="10270">
                  <c:v>51.621600000000001</c:v>
                </c:pt>
                <c:pt idx="10271">
                  <c:v>51.502100000000041</c:v>
                </c:pt>
                <c:pt idx="10272">
                  <c:v>51.502100000000041</c:v>
                </c:pt>
                <c:pt idx="10273">
                  <c:v>51.502100000000041</c:v>
                </c:pt>
                <c:pt idx="10274">
                  <c:v>51.502100000000041</c:v>
                </c:pt>
                <c:pt idx="10275">
                  <c:v>51.502100000000041</c:v>
                </c:pt>
                <c:pt idx="10276">
                  <c:v>51.502100000000041</c:v>
                </c:pt>
                <c:pt idx="10277">
                  <c:v>51.502100000000041</c:v>
                </c:pt>
                <c:pt idx="10278">
                  <c:v>51.621600000000001</c:v>
                </c:pt>
                <c:pt idx="10279">
                  <c:v>51.621600000000001</c:v>
                </c:pt>
                <c:pt idx="10280">
                  <c:v>51.621600000000001</c:v>
                </c:pt>
                <c:pt idx="10281">
                  <c:v>51.621600000000001</c:v>
                </c:pt>
                <c:pt idx="10282">
                  <c:v>51.502100000000041</c:v>
                </c:pt>
                <c:pt idx="10283">
                  <c:v>51.502100000000041</c:v>
                </c:pt>
                <c:pt idx="10284">
                  <c:v>51.621600000000001</c:v>
                </c:pt>
                <c:pt idx="10285">
                  <c:v>51.502100000000041</c:v>
                </c:pt>
                <c:pt idx="10286">
                  <c:v>51.621600000000001</c:v>
                </c:pt>
                <c:pt idx="10287">
                  <c:v>51.621600000000001</c:v>
                </c:pt>
                <c:pt idx="10288">
                  <c:v>51.621600000000001</c:v>
                </c:pt>
                <c:pt idx="10289">
                  <c:v>51.502100000000041</c:v>
                </c:pt>
                <c:pt idx="10290">
                  <c:v>51.621600000000001</c:v>
                </c:pt>
                <c:pt idx="10291">
                  <c:v>51.502100000000041</c:v>
                </c:pt>
                <c:pt idx="10292">
                  <c:v>51.502100000000041</c:v>
                </c:pt>
                <c:pt idx="10293">
                  <c:v>51.502100000000041</c:v>
                </c:pt>
                <c:pt idx="10294">
                  <c:v>51.502100000000041</c:v>
                </c:pt>
                <c:pt idx="10295">
                  <c:v>51.621600000000001</c:v>
                </c:pt>
                <c:pt idx="10296">
                  <c:v>51.621600000000001</c:v>
                </c:pt>
                <c:pt idx="10297">
                  <c:v>51.621600000000001</c:v>
                </c:pt>
                <c:pt idx="10298">
                  <c:v>51.621600000000001</c:v>
                </c:pt>
                <c:pt idx="10299">
                  <c:v>51.621600000000001</c:v>
                </c:pt>
                <c:pt idx="10300">
                  <c:v>51.621600000000001</c:v>
                </c:pt>
                <c:pt idx="10301">
                  <c:v>51.621600000000001</c:v>
                </c:pt>
                <c:pt idx="10302">
                  <c:v>51.621600000000001</c:v>
                </c:pt>
                <c:pt idx="10303">
                  <c:v>51.621600000000001</c:v>
                </c:pt>
                <c:pt idx="10304">
                  <c:v>51.621600000000001</c:v>
                </c:pt>
                <c:pt idx="10305">
                  <c:v>51.621600000000001</c:v>
                </c:pt>
                <c:pt idx="10306">
                  <c:v>51.621600000000001</c:v>
                </c:pt>
                <c:pt idx="10307">
                  <c:v>51.621600000000001</c:v>
                </c:pt>
                <c:pt idx="10308">
                  <c:v>51.621600000000001</c:v>
                </c:pt>
                <c:pt idx="10309">
                  <c:v>51.621600000000001</c:v>
                </c:pt>
                <c:pt idx="10310">
                  <c:v>51.621600000000001</c:v>
                </c:pt>
                <c:pt idx="10311">
                  <c:v>51.621600000000001</c:v>
                </c:pt>
                <c:pt idx="10312">
                  <c:v>51.621600000000001</c:v>
                </c:pt>
                <c:pt idx="10313">
                  <c:v>51.621600000000001</c:v>
                </c:pt>
                <c:pt idx="10314">
                  <c:v>51.621600000000001</c:v>
                </c:pt>
                <c:pt idx="10315">
                  <c:v>51.621600000000001</c:v>
                </c:pt>
                <c:pt idx="10316">
                  <c:v>51.621600000000001</c:v>
                </c:pt>
                <c:pt idx="10317">
                  <c:v>51.621600000000001</c:v>
                </c:pt>
                <c:pt idx="10318">
                  <c:v>51.621600000000001</c:v>
                </c:pt>
                <c:pt idx="10319">
                  <c:v>51.621600000000001</c:v>
                </c:pt>
                <c:pt idx="10320">
                  <c:v>51.621600000000001</c:v>
                </c:pt>
                <c:pt idx="10321">
                  <c:v>51.621600000000001</c:v>
                </c:pt>
                <c:pt idx="10322">
                  <c:v>51.621600000000001</c:v>
                </c:pt>
                <c:pt idx="10323">
                  <c:v>51.741199999999992</c:v>
                </c:pt>
                <c:pt idx="10324">
                  <c:v>51.621600000000001</c:v>
                </c:pt>
                <c:pt idx="10325">
                  <c:v>51.621600000000001</c:v>
                </c:pt>
                <c:pt idx="10326">
                  <c:v>51.621600000000001</c:v>
                </c:pt>
                <c:pt idx="10327">
                  <c:v>51.621600000000001</c:v>
                </c:pt>
                <c:pt idx="10328">
                  <c:v>51.741199999999992</c:v>
                </c:pt>
                <c:pt idx="10329">
                  <c:v>51.621600000000001</c:v>
                </c:pt>
                <c:pt idx="10330">
                  <c:v>51.741199999999992</c:v>
                </c:pt>
                <c:pt idx="10331">
                  <c:v>51.741199999999992</c:v>
                </c:pt>
                <c:pt idx="10332">
                  <c:v>51.621600000000001</c:v>
                </c:pt>
                <c:pt idx="10333">
                  <c:v>51.621600000000001</c:v>
                </c:pt>
                <c:pt idx="10334">
                  <c:v>51.621600000000001</c:v>
                </c:pt>
                <c:pt idx="10335">
                  <c:v>51.621600000000001</c:v>
                </c:pt>
                <c:pt idx="10336">
                  <c:v>51.621600000000001</c:v>
                </c:pt>
                <c:pt idx="10337">
                  <c:v>51.621600000000001</c:v>
                </c:pt>
                <c:pt idx="10338">
                  <c:v>51.621600000000001</c:v>
                </c:pt>
                <c:pt idx="10339">
                  <c:v>51.621600000000001</c:v>
                </c:pt>
                <c:pt idx="10340">
                  <c:v>51.621600000000001</c:v>
                </c:pt>
                <c:pt idx="10341">
                  <c:v>51.741199999999992</c:v>
                </c:pt>
                <c:pt idx="10342">
                  <c:v>51.621600000000001</c:v>
                </c:pt>
                <c:pt idx="10343">
                  <c:v>51.741199999999992</c:v>
                </c:pt>
                <c:pt idx="10344">
                  <c:v>51.621600000000001</c:v>
                </c:pt>
                <c:pt idx="10345">
                  <c:v>51.621600000000001</c:v>
                </c:pt>
                <c:pt idx="10346">
                  <c:v>51.741199999999992</c:v>
                </c:pt>
                <c:pt idx="10347">
                  <c:v>51.621600000000001</c:v>
                </c:pt>
                <c:pt idx="10348">
                  <c:v>51.621600000000001</c:v>
                </c:pt>
                <c:pt idx="10349">
                  <c:v>51.621600000000001</c:v>
                </c:pt>
                <c:pt idx="10350">
                  <c:v>51.621600000000001</c:v>
                </c:pt>
                <c:pt idx="10351">
                  <c:v>51.621600000000001</c:v>
                </c:pt>
                <c:pt idx="10352">
                  <c:v>51.741199999999992</c:v>
                </c:pt>
                <c:pt idx="10353">
                  <c:v>51.741199999999992</c:v>
                </c:pt>
                <c:pt idx="10354">
                  <c:v>51.741199999999992</c:v>
                </c:pt>
                <c:pt idx="10355">
                  <c:v>51.621600000000001</c:v>
                </c:pt>
                <c:pt idx="10356">
                  <c:v>51.741199999999992</c:v>
                </c:pt>
                <c:pt idx="10357">
                  <c:v>51.621600000000001</c:v>
                </c:pt>
                <c:pt idx="10358">
                  <c:v>51.621600000000001</c:v>
                </c:pt>
                <c:pt idx="10359">
                  <c:v>51.741199999999992</c:v>
                </c:pt>
                <c:pt idx="10360">
                  <c:v>51.741199999999992</c:v>
                </c:pt>
                <c:pt idx="10361">
                  <c:v>51.741199999999992</c:v>
                </c:pt>
                <c:pt idx="10362">
                  <c:v>51.621600000000001</c:v>
                </c:pt>
                <c:pt idx="10363">
                  <c:v>51.741199999999992</c:v>
                </c:pt>
                <c:pt idx="10364">
                  <c:v>51.741199999999992</c:v>
                </c:pt>
                <c:pt idx="10365">
                  <c:v>51.741199999999992</c:v>
                </c:pt>
                <c:pt idx="10366">
                  <c:v>51.741199999999992</c:v>
                </c:pt>
                <c:pt idx="10367">
                  <c:v>51.741199999999992</c:v>
                </c:pt>
                <c:pt idx="10368">
                  <c:v>51.741199999999992</c:v>
                </c:pt>
                <c:pt idx="10369">
                  <c:v>51.741199999999992</c:v>
                </c:pt>
                <c:pt idx="10370">
                  <c:v>51.741199999999992</c:v>
                </c:pt>
                <c:pt idx="10371">
                  <c:v>51.621600000000001</c:v>
                </c:pt>
                <c:pt idx="10372">
                  <c:v>51.741199999999992</c:v>
                </c:pt>
                <c:pt idx="10373">
                  <c:v>51.741199999999992</c:v>
                </c:pt>
                <c:pt idx="10374">
                  <c:v>51.741199999999992</c:v>
                </c:pt>
                <c:pt idx="10375">
                  <c:v>51.741199999999992</c:v>
                </c:pt>
                <c:pt idx="10376">
                  <c:v>51.621600000000001</c:v>
                </c:pt>
                <c:pt idx="10377">
                  <c:v>51.741199999999992</c:v>
                </c:pt>
                <c:pt idx="10378">
                  <c:v>51.741199999999992</c:v>
                </c:pt>
                <c:pt idx="10379">
                  <c:v>51.741199999999992</c:v>
                </c:pt>
                <c:pt idx="10380">
                  <c:v>51.741199999999992</c:v>
                </c:pt>
                <c:pt idx="10381">
                  <c:v>51.741199999999992</c:v>
                </c:pt>
                <c:pt idx="10382">
                  <c:v>51.741199999999992</c:v>
                </c:pt>
                <c:pt idx="10383">
                  <c:v>51.741199999999992</c:v>
                </c:pt>
                <c:pt idx="10384">
                  <c:v>51.741199999999992</c:v>
                </c:pt>
                <c:pt idx="10385">
                  <c:v>51.741199999999992</c:v>
                </c:pt>
                <c:pt idx="10386">
                  <c:v>51.741199999999992</c:v>
                </c:pt>
                <c:pt idx="10387">
                  <c:v>51.741199999999992</c:v>
                </c:pt>
                <c:pt idx="10388">
                  <c:v>51.741199999999992</c:v>
                </c:pt>
                <c:pt idx="10389">
                  <c:v>51.621600000000001</c:v>
                </c:pt>
                <c:pt idx="10390">
                  <c:v>51.741199999999992</c:v>
                </c:pt>
                <c:pt idx="10391">
                  <c:v>51.741199999999992</c:v>
                </c:pt>
                <c:pt idx="10392">
                  <c:v>51.741199999999992</c:v>
                </c:pt>
                <c:pt idx="10393">
                  <c:v>51.741199999999992</c:v>
                </c:pt>
                <c:pt idx="10394">
                  <c:v>51.741199999999992</c:v>
                </c:pt>
                <c:pt idx="10395">
                  <c:v>51.741199999999992</c:v>
                </c:pt>
                <c:pt idx="10396">
                  <c:v>51.741199999999992</c:v>
                </c:pt>
                <c:pt idx="10397">
                  <c:v>51.741199999999992</c:v>
                </c:pt>
                <c:pt idx="10398">
                  <c:v>51.741199999999992</c:v>
                </c:pt>
                <c:pt idx="10399">
                  <c:v>51.741199999999992</c:v>
                </c:pt>
                <c:pt idx="10400">
                  <c:v>51.741199999999992</c:v>
                </c:pt>
                <c:pt idx="10401">
                  <c:v>51.741199999999992</c:v>
                </c:pt>
                <c:pt idx="10402">
                  <c:v>51.741199999999992</c:v>
                </c:pt>
                <c:pt idx="10403">
                  <c:v>51.741199999999992</c:v>
                </c:pt>
                <c:pt idx="10404">
                  <c:v>51.860700000000008</c:v>
                </c:pt>
                <c:pt idx="10405">
                  <c:v>51.741199999999992</c:v>
                </c:pt>
                <c:pt idx="10406">
                  <c:v>51.741199999999992</c:v>
                </c:pt>
                <c:pt idx="10407">
                  <c:v>51.860700000000008</c:v>
                </c:pt>
                <c:pt idx="10408">
                  <c:v>51.741199999999992</c:v>
                </c:pt>
                <c:pt idx="10409">
                  <c:v>51.741199999999992</c:v>
                </c:pt>
                <c:pt idx="10410">
                  <c:v>51.741199999999992</c:v>
                </c:pt>
                <c:pt idx="10411">
                  <c:v>51.741199999999992</c:v>
                </c:pt>
                <c:pt idx="10412">
                  <c:v>51.860700000000008</c:v>
                </c:pt>
                <c:pt idx="10413">
                  <c:v>51.741199999999992</c:v>
                </c:pt>
                <c:pt idx="10414">
                  <c:v>51.741199999999992</c:v>
                </c:pt>
                <c:pt idx="10415">
                  <c:v>51.860700000000008</c:v>
                </c:pt>
                <c:pt idx="10416">
                  <c:v>51.741199999999992</c:v>
                </c:pt>
                <c:pt idx="10417">
                  <c:v>51.741199999999992</c:v>
                </c:pt>
                <c:pt idx="10418">
                  <c:v>51.741199999999992</c:v>
                </c:pt>
                <c:pt idx="10419">
                  <c:v>51.860700000000008</c:v>
                </c:pt>
                <c:pt idx="10420">
                  <c:v>51.860700000000008</c:v>
                </c:pt>
                <c:pt idx="10421">
                  <c:v>51.741199999999992</c:v>
                </c:pt>
                <c:pt idx="10422">
                  <c:v>51.741199999999992</c:v>
                </c:pt>
                <c:pt idx="10423">
                  <c:v>51.741199999999992</c:v>
                </c:pt>
                <c:pt idx="10424">
                  <c:v>51.741199999999992</c:v>
                </c:pt>
                <c:pt idx="10425">
                  <c:v>51.860700000000008</c:v>
                </c:pt>
                <c:pt idx="10426">
                  <c:v>51.741199999999992</c:v>
                </c:pt>
                <c:pt idx="10427">
                  <c:v>51.860700000000008</c:v>
                </c:pt>
                <c:pt idx="10428">
                  <c:v>51.741199999999992</c:v>
                </c:pt>
                <c:pt idx="10429">
                  <c:v>51.741199999999992</c:v>
                </c:pt>
                <c:pt idx="10430">
                  <c:v>51.741199999999992</c:v>
                </c:pt>
                <c:pt idx="10431">
                  <c:v>51.860700000000008</c:v>
                </c:pt>
                <c:pt idx="10432">
                  <c:v>51.741199999999992</c:v>
                </c:pt>
                <c:pt idx="10433">
                  <c:v>51.741199999999992</c:v>
                </c:pt>
                <c:pt idx="10434">
                  <c:v>51.741199999999992</c:v>
                </c:pt>
                <c:pt idx="10435">
                  <c:v>51.860700000000008</c:v>
                </c:pt>
                <c:pt idx="10436">
                  <c:v>51.860700000000008</c:v>
                </c:pt>
                <c:pt idx="10437">
                  <c:v>51.860700000000008</c:v>
                </c:pt>
                <c:pt idx="10438">
                  <c:v>51.860700000000008</c:v>
                </c:pt>
                <c:pt idx="10439">
                  <c:v>51.741199999999992</c:v>
                </c:pt>
                <c:pt idx="10440">
                  <c:v>51.860700000000008</c:v>
                </c:pt>
                <c:pt idx="10441">
                  <c:v>51.741199999999992</c:v>
                </c:pt>
                <c:pt idx="10442">
                  <c:v>51.860700000000008</c:v>
                </c:pt>
                <c:pt idx="10443">
                  <c:v>51.741199999999992</c:v>
                </c:pt>
                <c:pt idx="10444">
                  <c:v>51.860700000000008</c:v>
                </c:pt>
                <c:pt idx="10445">
                  <c:v>51.860700000000008</c:v>
                </c:pt>
                <c:pt idx="10446">
                  <c:v>51.860700000000008</c:v>
                </c:pt>
                <c:pt idx="10447">
                  <c:v>51.860700000000008</c:v>
                </c:pt>
                <c:pt idx="10448">
                  <c:v>51.741199999999992</c:v>
                </c:pt>
                <c:pt idx="10449">
                  <c:v>51.860700000000008</c:v>
                </c:pt>
                <c:pt idx="10450">
                  <c:v>51.741199999999992</c:v>
                </c:pt>
                <c:pt idx="10451">
                  <c:v>51.860700000000008</c:v>
                </c:pt>
                <c:pt idx="10452">
                  <c:v>51.741199999999992</c:v>
                </c:pt>
                <c:pt idx="10453">
                  <c:v>51.860700000000008</c:v>
                </c:pt>
                <c:pt idx="10454">
                  <c:v>51.860700000000008</c:v>
                </c:pt>
                <c:pt idx="10455">
                  <c:v>51.860700000000008</c:v>
                </c:pt>
                <c:pt idx="10456">
                  <c:v>51.860700000000008</c:v>
                </c:pt>
                <c:pt idx="10457">
                  <c:v>51.860700000000008</c:v>
                </c:pt>
                <c:pt idx="10458">
                  <c:v>51.860700000000008</c:v>
                </c:pt>
                <c:pt idx="10459">
                  <c:v>51.860700000000008</c:v>
                </c:pt>
                <c:pt idx="10460">
                  <c:v>51.860700000000008</c:v>
                </c:pt>
                <c:pt idx="10461">
                  <c:v>51.860700000000008</c:v>
                </c:pt>
                <c:pt idx="10462">
                  <c:v>51.860700000000008</c:v>
                </c:pt>
                <c:pt idx="10463">
                  <c:v>51.860700000000008</c:v>
                </c:pt>
                <c:pt idx="10464">
                  <c:v>51.860700000000008</c:v>
                </c:pt>
                <c:pt idx="10465">
                  <c:v>51.860700000000008</c:v>
                </c:pt>
                <c:pt idx="10466">
                  <c:v>51.860700000000008</c:v>
                </c:pt>
                <c:pt idx="10467">
                  <c:v>51.860700000000008</c:v>
                </c:pt>
                <c:pt idx="10468">
                  <c:v>51.860700000000008</c:v>
                </c:pt>
                <c:pt idx="10469">
                  <c:v>51.860700000000008</c:v>
                </c:pt>
                <c:pt idx="10470">
                  <c:v>51.860700000000008</c:v>
                </c:pt>
                <c:pt idx="10471">
                  <c:v>51.9803</c:v>
                </c:pt>
                <c:pt idx="10472">
                  <c:v>51.9803</c:v>
                </c:pt>
                <c:pt idx="10473">
                  <c:v>51.860700000000008</c:v>
                </c:pt>
                <c:pt idx="10474">
                  <c:v>51.860700000000008</c:v>
                </c:pt>
                <c:pt idx="10475">
                  <c:v>51.860700000000008</c:v>
                </c:pt>
                <c:pt idx="10476">
                  <c:v>51.860700000000008</c:v>
                </c:pt>
                <c:pt idx="10477">
                  <c:v>51.860700000000008</c:v>
                </c:pt>
                <c:pt idx="10478">
                  <c:v>51.860700000000008</c:v>
                </c:pt>
                <c:pt idx="10479">
                  <c:v>51.9803</c:v>
                </c:pt>
                <c:pt idx="10480">
                  <c:v>51.860700000000008</c:v>
                </c:pt>
                <c:pt idx="10481">
                  <c:v>51.860700000000008</c:v>
                </c:pt>
                <c:pt idx="10482">
                  <c:v>51.860700000000008</c:v>
                </c:pt>
                <c:pt idx="10483">
                  <c:v>51.860700000000008</c:v>
                </c:pt>
                <c:pt idx="10484">
                  <c:v>51.860700000000008</c:v>
                </c:pt>
                <c:pt idx="10485">
                  <c:v>51.860700000000008</c:v>
                </c:pt>
                <c:pt idx="10486">
                  <c:v>51.860700000000008</c:v>
                </c:pt>
                <c:pt idx="10487">
                  <c:v>51.860700000000008</c:v>
                </c:pt>
                <c:pt idx="10488">
                  <c:v>51.860700000000008</c:v>
                </c:pt>
                <c:pt idx="10489">
                  <c:v>51.860700000000008</c:v>
                </c:pt>
                <c:pt idx="10490">
                  <c:v>51.9803</c:v>
                </c:pt>
                <c:pt idx="10491">
                  <c:v>51.9803</c:v>
                </c:pt>
                <c:pt idx="10492">
                  <c:v>51.860700000000008</c:v>
                </c:pt>
                <c:pt idx="10493">
                  <c:v>51.860700000000008</c:v>
                </c:pt>
                <c:pt idx="10494">
                  <c:v>51.9803</c:v>
                </c:pt>
                <c:pt idx="10495">
                  <c:v>51.860700000000008</c:v>
                </c:pt>
                <c:pt idx="10496">
                  <c:v>51.9803</c:v>
                </c:pt>
                <c:pt idx="10497">
                  <c:v>51.860700000000008</c:v>
                </c:pt>
                <c:pt idx="10498">
                  <c:v>51.860700000000008</c:v>
                </c:pt>
                <c:pt idx="10499">
                  <c:v>51.860700000000008</c:v>
                </c:pt>
                <c:pt idx="10500">
                  <c:v>51.860700000000008</c:v>
                </c:pt>
                <c:pt idx="10501">
                  <c:v>51.9803</c:v>
                </c:pt>
                <c:pt idx="10502">
                  <c:v>51.860700000000008</c:v>
                </c:pt>
                <c:pt idx="10503">
                  <c:v>51.860700000000008</c:v>
                </c:pt>
                <c:pt idx="10504">
                  <c:v>51.860700000000008</c:v>
                </c:pt>
                <c:pt idx="10505">
                  <c:v>51.9803</c:v>
                </c:pt>
                <c:pt idx="10506">
                  <c:v>51.9803</c:v>
                </c:pt>
                <c:pt idx="10507">
                  <c:v>51.9803</c:v>
                </c:pt>
                <c:pt idx="10508">
                  <c:v>51.9803</c:v>
                </c:pt>
                <c:pt idx="10509">
                  <c:v>51.9803</c:v>
                </c:pt>
                <c:pt idx="10510">
                  <c:v>51.9803</c:v>
                </c:pt>
                <c:pt idx="10511">
                  <c:v>51.9803</c:v>
                </c:pt>
                <c:pt idx="10512">
                  <c:v>51.9803</c:v>
                </c:pt>
                <c:pt idx="10513">
                  <c:v>51.9803</c:v>
                </c:pt>
                <c:pt idx="10514">
                  <c:v>51.9803</c:v>
                </c:pt>
                <c:pt idx="10515">
                  <c:v>51.9803</c:v>
                </c:pt>
                <c:pt idx="10516">
                  <c:v>51.9803</c:v>
                </c:pt>
                <c:pt idx="10517">
                  <c:v>51.9803</c:v>
                </c:pt>
                <c:pt idx="10518">
                  <c:v>51.9803</c:v>
                </c:pt>
                <c:pt idx="10519">
                  <c:v>51.9803</c:v>
                </c:pt>
                <c:pt idx="10520">
                  <c:v>51.9803</c:v>
                </c:pt>
                <c:pt idx="10521">
                  <c:v>51.9803</c:v>
                </c:pt>
                <c:pt idx="10522">
                  <c:v>51.9803</c:v>
                </c:pt>
                <c:pt idx="10523">
                  <c:v>51.9803</c:v>
                </c:pt>
                <c:pt idx="10524">
                  <c:v>51.9803</c:v>
                </c:pt>
                <c:pt idx="10525">
                  <c:v>51.9803</c:v>
                </c:pt>
                <c:pt idx="10526">
                  <c:v>51.9803</c:v>
                </c:pt>
                <c:pt idx="10527">
                  <c:v>51.9803</c:v>
                </c:pt>
                <c:pt idx="10528">
                  <c:v>51.9803</c:v>
                </c:pt>
                <c:pt idx="10529">
                  <c:v>51.9803</c:v>
                </c:pt>
                <c:pt idx="10530">
                  <c:v>51.9803</c:v>
                </c:pt>
                <c:pt idx="10531">
                  <c:v>51.9803</c:v>
                </c:pt>
                <c:pt idx="10532">
                  <c:v>51.9803</c:v>
                </c:pt>
                <c:pt idx="10533">
                  <c:v>51.860700000000008</c:v>
                </c:pt>
                <c:pt idx="10534">
                  <c:v>51.860700000000008</c:v>
                </c:pt>
                <c:pt idx="10535">
                  <c:v>51.9803</c:v>
                </c:pt>
                <c:pt idx="10536">
                  <c:v>51.9803</c:v>
                </c:pt>
                <c:pt idx="10537">
                  <c:v>51.9803</c:v>
                </c:pt>
                <c:pt idx="10538">
                  <c:v>51.9803</c:v>
                </c:pt>
                <c:pt idx="10539">
                  <c:v>51.9803</c:v>
                </c:pt>
                <c:pt idx="10540">
                  <c:v>51.9803</c:v>
                </c:pt>
                <c:pt idx="10541">
                  <c:v>51.9803</c:v>
                </c:pt>
                <c:pt idx="10542">
                  <c:v>51.9803</c:v>
                </c:pt>
                <c:pt idx="10543">
                  <c:v>51.9803</c:v>
                </c:pt>
                <c:pt idx="10544">
                  <c:v>51.9803</c:v>
                </c:pt>
                <c:pt idx="10545">
                  <c:v>51.9803</c:v>
                </c:pt>
                <c:pt idx="10546">
                  <c:v>51.9803</c:v>
                </c:pt>
                <c:pt idx="10547">
                  <c:v>51.9803</c:v>
                </c:pt>
                <c:pt idx="10548">
                  <c:v>51.9803</c:v>
                </c:pt>
                <c:pt idx="10549">
                  <c:v>52.099800000000016</c:v>
                </c:pt>
                <c:pt idx="10550">
                  <c:v>51.9803</c:v>
                </c:pt>
                <c:pt idx="10551">
                  <c:v>51.9803</c:v>
                </c:pt>
                <c:pt idx="10552">
                  <c:v>51.9803</c:v>
                </c:pt>
                <c:pt idx="10553">
                  <c:v>51.9803</c:v>
                </c:pt>
                <c:pt idx="10554">
                  <c:v>52.099800000000016</c:v>
                </c:pt>
                <c:pt idx="10555">
                  <c:v>51.9803</c:v>
                </c:pt>
                <c:pt idx="10556">
                  <c:v>51.9803</c:v>
                </c:pt>
                <c:pt idx="10557">
                  <c:v>51.9803</c:v>
                </c:pt>
                <c:pt idx="10558">
                  <c:v>51.9803</c:v>
                </c:pt>
                <c:pt idx="10559">
                  <c:v>51.9803</c:v>
                </c:pt>
                <c:pt idx="10560">
                  <c:v>51.9803</c:v>
                </c:pt>
                <c:pt idx="10561">
                  <c:v>51.9803</c:v>
                </c:pt>
                <c:pt idx="10562">
                  <c:v>51.9803</c:v>
                </c:pt>
                <c:pt idx="10563">
                  <c:v>51.9803</c:v>
                </c:pt>
                <c:pt idx="10564">
                  <c:v>51.9803</c:v>
                </c:pt>
                <c:pt idx="10565">
                  <c:v>51.9803</c:v>
                </c:pt>
                <c:pt idx="10566">
                  <c:v>51.9803</c:v>
                </c:pt>
                <c:pt idx="10567">
                  <c:v>51.9803</c:v>
                </c:pt>
                <c:pt idx="10568">
                  <c:v>52.099800000000016</c:v>
                </c:pt>
                <c:pt idx="10569">
                  <c:v>52.099800000000016</c:v>
                </c:pt>
                <c:pt idx="10570">
                  <c:v>51.9803</c:v>
                </c:pt>
                <c:pt idx="10571">
                  <c:v>51.9803</c:v>
                </c:pt>
                <c:pt idx="10572">
                  <c:v>51.9803</c:v>
                </c:pt>
                <c:pt idx="10573">
                  <c:v>52.099800000000016</c:v>
                </c:pt>
                <c:pt idx="10574">
                  <c:v>52.099800000000016</c:v>
                </c:pt>
                <c:pt idx="10575">
                  <c:v>52.099800000000016</c:v>
                </c:pt>
                <c:pt idx="10576">
                  <c:v>51.9803</c:v>
                </c:pt>
                <c:pt idx="10577">
                  <c:v>52.099800000000016</c:v>
                </c:pt>
                <c:pt idx="10578">
                  <c:v>52.099800000000016</c:v>
                </c:pt>
                <c:pt idx="10579">
                  <c:v>52.099800000000016</c:v>
                </c:pt>
                <c:pt idx="10580">
                  <c:v>52.099800000000016</c:v>
                </c:pt>
                <c:pt idx="10581">
                  <c:v>52.099800000000016</c:v>
                </c:pt>
                <c:pt idx="10582">
                  <c:v>52.099800000000016</c:v>
                </c:pt>
                <c:pt idx="10583">
                  <c:v>51.9803</c:v>
                </c:pt>
                <c:pt idx="10584">
                  <c:v>52.099800000000016</c:v>
                </c:pt>
                <c:pt idx="10585">
                  <c:v>51.9803</c:v>
                </c:pt>
                <c:pt idx="10586">
                  <c:v>52.099800000000016</c:v>
                </c:pt>
                <c:pt idx="10587">
                  <c:v>52.099800000000016</c:v>
                </c:pt>
                <c:pt idx="10588">
                  <c:v>52.099800000000016</c:v>
                </c:pt>
                <c:pt idx="10589">
                  <c:v>52.099800000000016</c:v>
                </c:pt>
                <c:pt idx="10590">
                  <c:v>52.099800000000016</c:v>
                </c:pt>
                <c:pt idx="10591">
                  <c:v>51.9803</c:v>
                </c:pt>
                <c:pt idx="10592">
                  <c:v>52.099800000000016</c:v>
                </c:pt>
                <c:pt idx="10593">
                  <c:v>52.099800000000016</c:v>
                </c:pt>
                <c:pt idx="10594">
                  <c:v>52.099800000000016</c:v>
                </c:pt>
                <c:pt idx="10595">
                  <c:v>52.099800000000016</c:v>
                </c:pt>
                <c:pt idx="10596">
                  <c:v>52.099800000000016</c:v>
                </c:pt>
                <c:pt idx="10597">
                  <c:v>52.099800000000016</c:v>
                </c:pt>
                <c:pt idx="10598">
                  <c:v>52.099800000000016</c:v>
                </c:pt>
                <c:pt idx="10599">
                  <c:v>51.9803</c:v>
                </c:pt>
                <c:pt idx="10600">
                  <c:v>52.099800000000016</c:v>
                </c:pt>
                <c:pt idx="10601">
                  <c:v>52.099800000000016</c:v>
                </c:pt>
                <c:pt idx="10602">
                  <c:v>52.099800000000016</c:v>
                </c:pt>
                <c:pt idx="10603">
                  <c:v>52.099800000000016</c:v>
                </c:pt>
                <c:pt idx="10604">
                  <c:v>52.099800000000016</c:v>
                </c:pt>
                <c:pt idx="10605">
                  <c:v>52.099800000000016</c:v>
                </c:pt>
                <c:pt idx="10606">
                  <c:v>52.099800000000016</c:v>
                </c:pt>
                <c:pt idx="10607">
                  <c:v>52.099800000000016</c:v>
                </c:pt>
                <c:pt idx="10608">
                  <c:v>52.099800000000016</c:v>
                </c:pt>
                <c:pt idx="10609">
                  <c:v>52.099800000000016</c:v>
                </c:pt>
                <c:pt idx="10610">
                  <c:v>51.9803</c:v>
                </c:pt>
                <c:pt idx="10611">
                  <c:v>52.099800000000016</c:v>
                </c:pt>
                <c:pt idx="10612">
                  <c:v>52.099800000000016</c:v>
                </c:pt>
                <c:pt idx="10613">
                  <c:v>52.099800000000016</c:v>
                </c:pt>
                <c:pt idx="10614">
                  <c:v>52.099800000000016</c:v>
                </c:pt>
                <c:pt idx="10615">
                  <c:v>52.099800000000016</c:v>
                </c:pt>
                <c:pt idx="10616">
                  <c:v>52.099800000000016</c:v>
                </c:pt>
                <c:pt idx="10617">
                  <c:v>52.099800000000016</c:v>
                </c:pt>
                <c:pt idx="10618">
                  <c:v>52.099800000000016</c:v>
                </c:pt>
                <c:pt idx="10619">
                  <c:v>52.099800000000016</c:v>
                </c:pt>
                <c:pt idx="10620">
                  <c:v>52.099800000000016</c:v>
                </c:pt>
                <c:pt idx="10621">
                  <c:v>52.099800000000016</c:v>
                </c:pt>
                <c:pt idx="10622">
                  <c:v>52.099800000000016</c:v>
                </c:pt>
                <c:pt idx="10623">
                  <c:v>52.099800000000016</c:v>
                </c:pt>
                <c:pt idx="10624">
                  <c:v>52.099800000000016</c:v>
                </c:pt>
                <c:pt idx="10625">
                  <c:v>52.099800000000016</c:v>
                </c:pt>
                <c:pt idx="10626">
                  <c:v>52.219400000000007</c:v>
                </c:pt>
                <c:pt idx="10627">
                  <c:v>52.099800000000016</c:v>
                </c:pt>
                <c:pt idx="10628">
                  <c:v>52.099800000000016</c:v>
                </c:pt>
                <c:pt idx="10629">
                  <c:v>52.099800000000016</c:v>
                </c:pt>
                <c:pt idx="10630">
                  <c:v>52.219400000000007</c:v>
                </c:pt>
                <c:pt idx="10631">
                  <c:v>52.099800000000016</c:v>
                </c:pt>
                <c:pt idx="10632">
                  <c:v>52.099800000000016</c:v>
                </c:pt>
                <c:pt idx="10633">
                  <c:v>52.099800000000016</c:v>
                </c:pt>
                <c:pt idx="10634">
                  <c:v>52.219400000000007</c:v>
                </c:pt>
                <c:pt idx="10635">
                  <c:v>52.099800000000016</c:v>
                </c:pt>
                <c:pt idx="10636">
                  <c:v>52.099800000000016</c:v>
                </c:pt>
                <c:pt idx="10637">
                  <c:v>52.099800000000016</c:v>
                </c:pt>
                <c:pt idx="10638">
                  <c:v>52.099800000000016</c:v>
                </c:pt>
                <c:pt idx="10639">
                  <c:v>52.099800000000016</c:v>
                </c:pt>
                <c:pt idx="10640">
                  <c:v>52.219400000000007</c:v>
                </c:pt>
                <c:pt idx="10641">
                  <c:v>52.099800000000016</c:v>
                </c:pt>
                <c:pt idx="10642">
                  <c:v>52.219400000000007</c:v>
                </c:pt>
                <c:pt idx="10643">
                  <c:v>52.099800000000016</c:v>
                </c:pt>
                <c:pt idx="10644">
                  <c:v>52.099800000000016</c:v>
                </c:pt>
                <c:pt idx="10645">
                  <c:v>52.099800000000016</c:v>
                </c:pt>
                <c:pt idx="10646">
                  <c:v>52.099800000000016</c:v>
                </c:pt>
                <c:pt idx="10647">
                  <c:v>52.099800000000016</c:v>
                </c:pt>
                <c:pt idx="10648">
                  <c:v>52.099800000000016</c:v>
                </c:pt>
                <c:pt idx="10649">
                  <c:v>52.099800000000016</c:v>
                </c:pt>
                <c:pt idx="10650">
                  <c:v>52.219400000000007</c:v>
                </c:pt>
                <c:pt idx="10651">
                  <c:v>52.099800000000016</c:v>
                </c:pt>
                <c:pt idx="10652">
                  <c:v>52.219400000000007</c:v>
                </c:pt>
                <c:pt idx="10653">
                  <c:v>52.099800000000016</c:v>
                </c:pt>
                <c:pt idx="10654">
                  <c:v>52.219400000000007</c:v>
                </c:pt>
                <c:pt idx="10655">
                  <c:v>52.099800000000016</c:v>
                </c:pt>
                <c:pt idx="10656">
                  <c:v>52.219400000000007</c:v>
                </c:pt>
                <c:pt idx="10657">
                  <c:v>52.219400000000007</c:v>
                </c:pt>
                <c:pt idx="10658">
                  <c:v>52.219400000000007</c:v>
                </c:pt>
                <c:pt idx="10659">
                  <c:v>52.099800000000016</c:v>
                </c:pt>
                <c:pt idx="10660">
                  <c:v>52.219400000000007</c:v>
                </c:pt>
                <c:pt idx="10661">
                  <c:v>52.219400000000007</c:v>
                </c:pt>
                <c:pt idx="10662">
                  <c:v>52.219400000000007</c:v>
                </c:pt>
                <c:pt idx="10663">
                  <c:v>52.219400000000007</c:v>
                </c:pt>
                <c:pt idx="10664">
                  <c:v>52.099800000000016</c:v>
                </c:pt>
                <c:pt idx="10665">
                  <c:v>52.219400000000007</c:v>
                </c:pt>
                <c:pt idx="10666">
                  <c:v>52.219400000000007</c:v>
                </c:pt>
                <c:pt idx="10667">
                  <c:v>52.099800000000016</c:v>
                </c:pt>
                <c:pt idx="10668">
                  <c:v>52.219400000000007</c:v>
                </c:pt>
                <c:pt idx="10669">
                  <c:v>52.219400000000007</c:v>
                </c:pt>
                <c:pt idx="10670">
                  <c:v>52.099800000000016</c:v>
                </c:pt>
                <c:pt idx="10671">
                  <c:v>52.219400000000007</c:v>
                </c:pt>
                <c:pt idx="10672">
                  <c:v>52.219400000000007</c:v>
                </c:pt>
                <c:pt idx="10673">
                  <c:v>52.219400000000007</c:v>
                </c:pt>
                <c:pt idx="10674">
                  <c:v>52.219400000000007</c:v>
                </c:pt>
                <c:pt idx="10675">
                  <c:v>52.219400000000007</c:v>
                </c:pt>
                <c:pt idx="10676">
                  <c:v>52.219400000000007</c:v>
                </c:pt>
                <c:pt idx="10677">
                  <c:v>52.219400000000007</c:v>
                </c:pt>
                <c:pt idx="10678">
                  <c:v>52.219400000000007</c:v>
                </c:pt>
                <c:pt idx="10679">
                  <c:v>52.099800000000016</c:v>
                </c:pt>
                <c:pt idx="10680">
                  <c:v>52.219400000000007</c:v>
                </c:pt>
                <c:pt idx="10681">
                  <c:v>52.099800000000016</c:v>
                </c:pt>
                <c:pt idx="10682">
                  <c:v>52.219400000000007</c:v>
                </c:pt>
                <c:pt idx="10683">
                  <c:v>52.219400000000007</c:v>
                </c:pt>
                <c:pt idx="10684">
                  <c:v>52.219400000000007</c:v>
                </c:pt>
                <c:pt idx="10685">
                  <c:v>52.099800000000016</c:v>
                </c:pt>
                <c:pt idx="10686">
                  <c:v>52.219400000000007</c:v>
                </c:pt>
                <c:pt idx="10687">
                  <c:v>52.219400000000007</c:v>
                </c:pt>
                <c:pt idx="10688">
                  <c:v>52.219400000000007</c:v>
                </c:pt>
                <c:pt idx="10689">
                  <c:v>52.219400000000007</c:v>
                </c:pt>
                <c:pt idx="10690">
                  <c:v>52.219400000000007</c:v>
                </c:pt>
                <c:pt idx="10691">
                  <c:v>52.219400000000007</c:v>
                </c:pt>
                <c:pt idx="10692">
                  <c:v>52.219400000000007</c:v>
                </c:pt>
                <c:pt idx="10693">
                  <c:v>52.219400000000007</c:v>
                </c:pt>
                <c:pt idx="10694">
                  <c:v>52.219400000000007</c:v>
                </c:pt>
                <c:pt idx="10695">
                  <c:v>52.219400000000007</c:v>
                </c:pt>
                <c:pt idx="10696">
                  <c:v>52.219400000000007</c:v>
                </c:pt>
                <c:pt idx="10697">
                  <c:v>52.219400000000007</c:v>
                </c:pt>
                <c:pt idx="10698">
                  <c:v>52.219400000000007</c:v>
                </c:pt>
                <c:pt idx="10699">
                  <c:v>52.219400000000007</c:v>
                </c:pt>
                <c:pt idx="10700">
                  <c:v>52.219400000000007</c:v>
                </c:pt>
                <c:pt idx="10701">
                  <c:v>52.219400000000007</c:v>
                </c:pt>
                <c:pt idx="10702">
                  <c:v>52.219400000000007</c:v>
                </c:pt>
                <c:pt idx="10703">
                  <c:v>52.219400000000007</c:v>
                </c:pt>
                <c:pt idx="10704">
                  <c:v>52.219400000000007</c:v>
                </c:pt>
                <c:pt idx="10705">
                  <c:v>52.219400000000007</c:v>
                </c:pt>
                <c:pt idx="10706">
                  <c:v>52.099800000000016</c:v>
                </c:pt>
                <c:pt idx="10707">
                  <c:v>52.219400000000007</c:v>
                </c:pt>
                <c:pt idx="10708">
                  <c:v>52.219400000000007</c:v>
                </c:pt>
                <c:pt idx="10709">
                  <c:v>52.219400000000007</c:v>
                </c:pt>
                <c:pt idx="10710">
                  <c:v>52.219400000000007</c:v>
                </c:pt>
                <c:pt idx="10711">
                  <c:v>52.338900000000024</c:v>
                </c:pt>
                <c:pt idx="10712">
                  <c:v>52.219400000000007</c:v>
                </c:pt>
                <c:pt idx="10713">
                  <c:v>52.219400000000007</c:v>
                </c:pt>
                <c:pt idx="10714">
                  <c:v>52.219400000000007</c:v>
                </c:pt>
                <c:pt idx="10715">
                  <c:v>52.219400000000007</c:v>
                </c:pt>
                <c:pt idx="10716">
                  <c:v>52.219400000000007</c:v>
                </c:pt>
                <c:pt idx="10717">
                  <c:v>52.219400000000007</c:v>
                </c:pt>
                <c:pt idx="10718">
                  <c:v>52.219400000000007</c:v>
                </c:pt>
                <c:pt idx="10719">
                  <c:v>52.219400000000007</c:v>
                </c:pt>
                <c:pt idx="10720">
                  <c:v>52.219400000000007</c:v>
                </c:pt>
                <c:pt idx="10721">
                  <c:v>52.219400000000007</c:v>
                </c:pt>
                <c:pt idx="10722">
                  <c:v>52.219400000000007</c:v>
                </c:pt>
                <c:pt idx="10723">
                  <c:v>52.219400000000007</c:v>
                </c:pt>
                <c:pt idx="10724">
                  <c:v>52.219400000000007</c:v>
                </c:pt>
                <c:pt idx="10725">
                  <c:v>52.219400000000007</c:v>
                </c:pt>
                <c:pt idx="10726">
                  <c:v>52.219400000000007</c:v>
                </c:pt>
                <c:pt idx="10727">
                  <c:v>52.219400000000007</c:v>
                </c:pt>
                <c:pt idx="10728">
                  <c:v>52.338900000000024</c:v>
                </c:pt>
                <c:pt idx="10729">
                  <c:v>52.219400000000007</c:v>
                </c:pt>
                <c:pt idx="10730">
                  <c:v>52.219400000000007</c:v>
                </c:pt>
                <c:pt idx="10731">
                  <c:v>52.219400000000007</c:v>
                </c:pt>
                <c:pt idx="10732">
                  <c:v>52.219400000000007</c:v>
                </c:pt>
                <c:pt idx="10733">
                  <c:v>52.338900000000024</c:v>
                </c:pt>
                <c:pt idx="10734">
                  <c:v>52.219400000000007</c:v>
                </c:pt>
                <c:pt idx="10735">
                  <c:v>52.219400000000007</c:v>
                </c:pt>
                <c:pt idx="10736">
                  <c:v>52.338900000000024</c:v>
                </c:pt>
                <c:pt idx="10737">
                  <c:v>52.219400000000007</c:v>
                </c:pt>
                <c:pt idx="10738">
                  <c:v>52.219400000000007</c:v>
                </c:pt>
                <c:pt idx="10739">
                  <c:v>52.338900000000024</c:v>
                </c:pt>
                <c:pt idx="10740">
                  <c:v>52.219400000000007</c:v>
                </c:pt>
                <c:pt idx="10741">
                  <c:v>52.219400000000007</c:v>
                </c:pt>
                <c:pt idx="10742">
                  <c:v>52.219400000000007</c:v>
                </c:pt>
                <c:pt idx="10743">
                  <c:v>52.219400000000007</c:v>
                </c:pt>
                <c:pt idx="10744">
                  <c:v>52.219400000000007</c:v>
                </c:pt>
                <c:pt idx="10745">
                  <c:v>52.219400000000007</c:v>
                </c:pt>
                <c:pt idx="10746">
                  <c:v>52.338900000000024</c:v>
                </c:pt>
                <c:pt idx="10747">
                  <c:v>52.338900000000024</c:v>
                </c:pt>
                <c:pt idx="10748">
                  <c:v>52.219400000000007</c:v>
                </c:pt>
                <c:pt idx="10749">
                  <c:v>52.338900000000024</c:v>
                </c:pt>
                <c:pt idx="10750">
                  <c:v>52.338900000000024</c:v>
                </c:pt>
                <c:pt idx="10751">
                  <c:v>52.219400000000007</c:v>
                </c:pt>
                <c:pt idx="10752">
                  <c:v>52.219400000000007</c:v>
                </c:pt>
                <c:pt idx="10753">
                  <c:v>52.219400000000007</c:v>
                </c:pt>
                <c:pt idx="10754">
                  <c:v>52.338900000000024</c:v>
                </c:pt>
                <c:pt idx="10755">
                  <c:v>52.219400000000007</c:v>
                </c:pt>
                <c:pt idx="10756">
                  <c:v>52.338900000000024</c:v>
                </c:pt>
                <c:pt idx="10757">
                  <c:v>52.219400000000007</c:v>
                </c:pt>
                <c:pt idx="10758">
                  <c:v>52.338900000000024</c:v>
                </c:pt>
                <c:pt idx="10759">
                  <c:v>52.338900000000024</c:v>
                </c:pt>
                <c:pt idx="10760">
                  <c:v>52.338900000000024</c:v>
                </c:pt>
                <c:pt idx="10761">
                  <c:v>52.338900000000024</c:v>
                </c:pt>
                <c:pt idx="10762">
                  <c:v>52.219400000000007</c:v>
                </c:pt>
                <c:pt idx="10763">
                  <c:v>52.338900000000024</c:v>
                </c:pt>
                <c:pt idx="10764">
                  <c:v>52.338900000000024</c:v>
                </c:pt>
                <c:pt idx="10765">
                  <c:v>52.219400000000007</c:v>
                </c:pt>
                <c:pt idx="10766">
                  <c:v>52.338900000000024</c:v>
                </c:pt>
                <c:pt idx="10767">
                  <c:v>52.338900000000024</c:v>
                </c:pt>
                <c:pt idx="10768">
                  <c:v>52.219400000000007</c:v>
                </c:pt>
                <c:pt idx="10769">
                  <c:v>52.338900000000024</c:v>
                </c:pt>
                <c:pt idx="10770">
                  <c:v>52.338900000000024</c:v>
                </c:pt>
                <c:pt idx="10771">
                  <c:v>52.338900000000024</c:v>
                </c:pt>
                <c:pt idx="10772">
                  <c:v>52.219400000000007</c:v>
                </c:pt>
                <c:pt idx="10773">
                  <c:v>52.338900000000024</c:v>
                </c:pt>
                <c:pt idx="10774">
                  <c:v>52.338900000000024</c:v>
                </c:pt>
                <c:pt idx="10775">
                  <c:v>52.338900000000024</c:v>
                </c:pt>
                <c:pt idx="10776">
                  <c:v>52.338900000000024</c:v>
                </c:pt>
                <c:pt idx="10777">
                  <c:v>52.338900000000024</c:v>
                </c:pt>
                <c:pt idx="10778">
                  <c:v>52.219400000000007</c:v>
                </c:pt>
                <c:pt idx="10779">
                  <c:v>52.338900000000024</c:v>
                </c:pt>
                <c:pt idx="10780">
                  <c:v>52.338900000000024</c:v>
                </c:pt>
                <c:pt idx="10781">
                  <c:v>52.338900000000024</c:v>
                </c:pt>
                <c:pt idx="10782">
                  <c:v>52.338900000000024</c:v>
                </c:pt>
                <c:pt idx="10783">
                  <c:v>52.338900000000024</c:v>
                </c:pt>
                <c:pt idx="10784">
                  <c:v>52.338900000000024</c:v>
                </c:pt>
                <c:pt idx="10785">
                  <c:v>52.338900000000024</c:v>
                </c:pt>
                <c:pt idx="10786">
                  <c:v>52.338900000000024</c:v>
                </c:pt>
                <c:pt idx="10787">
                  <c:v>52.338900000000024</c:v>
                </c:pt>
                <c:pt idx="10788">
                  <c:v>52.338900000000024</c:v>
                </c:pt>
                <c:pt idx="10789">
                  <c:v>52.338900000000024</c:v>
                </c:pt>
                <c:pt idx="10790">
                  <c:v>52.338900000000024</c:v>
                </c:pt>
                <c:pt idx="10791">
                  <c:v>52.338900000000024</c:v>
                </c:pt>
                <c:pt idx="10792">
                  <c:v>52.338900000000024</c:v>
                </c:pt>
                <c:pt idx="10793">
                  <c:v>52.338900000000024</c:v>
                </c:pt>
                <c:pt idx="10794">
                  <c:v>52.338900000000024</c:v>
                </c:pt>
                <c:pt idx="10795">
                  <c:v>52.338900000000024</c:v>
                </c:pt>
                <c:pt idx="10796">
                  <c:v>52.338900000000024</c:v>
                </c:pt>
                <c:pt idx="10797">
                  <c:v>52.338900000000024</c:v>
                </c:pt>
                <c:pt idx="10798">
                  <c:v>52.338900000000024</c:v>
                </c:pt>
                <c:pt idx="10799">
                  <c:v>52.338900000000024</c:v>
                </c:pt>
                <c:pt idx="10800">
                  <c:v>52.338900000000024</c:v>
                </c:pt>
                <c:pt idx="10801">
                  <c:v>52.338900000000024</c:v>
                </c:pt>
                <c:pt idx="10802">
                  <c:v>52.338900000000024</c:v>
                </c:pt>
                <c:pt idx="10803">
                  <c:v>52.338900000000024</c:v>
                </c:pt>
                <c:pt idx="10804">
                  <c:v>52.338900000000024</c:v>
                </c:pt>
                <c:pt idx="10805">
                  <c:v>52.338900000000024</c:v>
                </c:pt>
                <c:pt idx="10806">
                  <c:v>52.338900000000024</c:v>
                </c:pt>
                <c:pt idx="10807">
                  <c:v>52.458500000000015</c:v>
                </c:pt>
                <c:pt idx="10808">
                  <c:v>52.338900000000024</c:v>
                </c:pt>
                <c:pt idx="10809">
                  <c:v>52.338900000000024</c:v>
                </c:pt>
                <c:pt idx="10810">
                  <c:v>52.338900000000024</c:v>
                </c:pt>
                <c:pt idx="10811">
                  <c:v>52.338900000000024</c:v>
                </c:pt>
                <c:pt idx="10812">
                  <c:v>52.338900000000024</c:v>
                </c:pt>
                <c:pt idx="10813">
                  <c:v>52.338900000000024</c:v>
                </c:pt>
                <c:pt idx="10814">
                  <c:v>52.338900000000024</c:v>
                </c:pt>
                <c:pt idx="10815">
                  <c:v>52.458500000000015</c:v>
                </c:pt>
                <c:pt idx="10816">
                  <c:v>52.338900000000024</c:v>
                </c:pt>
                <c:pt idx="10817">
                  <c:v>52.458500000000015</c:v>
                </c:pt>
                <c:pt idx="10818">
                  <c:v>52.338900000000024</c:v>
                </c:pt>
                <c:pt idx="10819">
                  <c:v>52.458500000000015</c:v>
                </c:pt>
                <c:pt idx="10820">
                  <c:v>52.338900000000024</c:v>
                </c:pt>
                <c:pt idx="10821">
                  <c:v>52.458500000000015</c:v>
                </c:pt>
                <c:pt idx="10822">
                  <c:v>52.338900000000024</c:v>
                </c:pt>
                <c:pt idx="10823">
                  <c:v>52.338900000000024</c:v>
                </c:pt>
                <c:pt idx="10824">
                  <c:v>52.338900000000024</c:v>
                </c:pt>
                <c:pt idx="10825">
                  <c:v>52.338900000000024</c:v>
                </c:pt>
                <c:pt idx="10826">
                  <c:v>52.338900000000024</c:v>
                </c:pt>
                <c:pt idx="10827">
                  <c:v>52.338900000000024</c:v>
                </c:pt>
                <c:pt idx="10828">
                  <c:v>52.458500000000015</c:v>
                </c:pt>
                <c:pt idx="10829">
                  <c:v>52.458500000000015</c:v>
                </c:pt>
                <c:pt idx="10830">
                  <c:v>52.458500000000015</c:v>
                </c:pt>
                <c:pt idx="10831">
                  <c:v>52.338900000000024</c:v>
                </c:pt>
                <c:pt idx="10832">
                  <c:v>52.338900000000024</c:v>
                </c:pt>
                <c:pt idx="10833">
                  <c:v>52.458500000000015</c:v>
                </c:pt>
                <c:pt idx="10834">
                  <c:v>52.338900000000024</c:v>
                </c:pt>
                <c:pt idx="10835">
                  <c:v>52.338900000000024</c:v>
                </c:pt>
                <c:pt idx="10836">
                  <c:v>52.338900000000024</c:v>
                </c:pt>
                <c:pt idx="10837">
                  <c:v>52.458500000000015</c:v>
                </c:pt>
                <c:pt idx="10838">
                  <c:v>52.338900000000024</c:v>
                </c:pt>
                <c:pt idx="10839">
                  <c:v>52.338900000000024</c:v>
                </c:pt>
                <c:pt idx="10840">
                  <c:v>52.338900000000024</c:v>
                </c:pt>
                <c:pt idx="10841">
                  <c:v>52.338900000000024</c:v>
                </c:pt>
                <c:pt idx="10842">
                  <c:v>52.338900000000024</c:v>
                </c:pt>
                <c:pt idx="10843">
                  <c:v>52.338900000000024</c:v>
                </c:pt>
                <c:pt idx="10844">
                  <c:v>52.458500000000015</c:v>
                </c:pt>
                <c:pt idx="10845">
                  <c:v>52.338900000000024</c:v>
                </c:pt>
                <c:pt idx="10846">
                  <c:v>52.338900000000024</c:v>
                </c:pt>
                <c:pt idx="10847">
                  <c:v>52.338900000000024</c:v>
                </c:pt>
                <c:pt idx="10848">
                  <c:v>52.338900000000024</c:v>
                </c:pt>
                <c:pt idx="10849">
                  <c:v>52.338900000000024</c:v>
                </c:pt>
                <c:pt idx="10850">
                  <c:v>52.458500000000015</c:v>
                </c:pt>
                <c:pt idx="10851">
                  <c:v>52.458500000000015</c:v>
                </c:pt>
                <c:pt idx="10852">
                  <c:v>52.458500000000015</c:v>
                </c:pt>
                <c:pt idx="10853">
                  <c:v>52.338900000000024</c:v>
                </c:pt>
                <c:pt idx="10854">
                  <c:v>52.458500000000015</c:v>
                </c:pt>
                <c:pt idx="10855">
                  <c:v>52.338900000000024</c:v>
                </c:pt>
                <c:pt idx="10856">
                  <c:v>52.458500000000015</c:v>
                </c:pt>
                <c:pt idx="10857">
                  <c:v>52.458500000000015</c:v>
                </c:pt>
                <c:pt idx="10858">
                  <c:v>52.338900000000024</c:v>
                </c:pt>
                <c:pt idx="10859">
                  <c:v>52.338900000000024</c:v>
                </c:pt>
                <c:pt idx="10860">
                  <c:v>52.458500000000015</c:v>
                </c:pt>
                <c:pt idx="10861">
                  <c:v>52.458500000000015</c:v>
                </c:pt>
                <c:pt idx="10862">
                  <c:v>52.458500000000015</c:v>
                </c:pt>
                <c:pt idx="10863">
                  <c:v>52.458500000000015</c:v>
                </c:pt>
                <c:pt idx="10864">
                  <c:v>52.458500000000015</c:v>
                </c:pt>
                <c:pt idx="10865">
                  <c:v>52.458500000000015</c:v>
                </c:pt>
                <c:pt idx="10866">
                  <c:v>52.458500000000015</c:v>
                </c:pt>
                <c:pt idx="10867">
                  <c:v>52.458500000000015</c:v>
                </c:pt>
                <c:pt idx="10868">
                  <c:v>52.458500000000015</c:v>
                </c:pt>
                <c:pt idx="10869">
                  <c:v>52.338900000000024</c:v>
                </c:pt>
                <c:pt idx="10870">
                  <c:v>52.458500000000015</c:v>
                </c:pt>
                <c:pt idx="10871">
                  <c:v>52.458500000000015</c:v>
                </c:pt>
                <c:pt idx="10872">
                  <c:v>52.458500000000015</c:v>
                </c:pt>
                <c:pt idx="10873">
                  <c:v>52.458500000000015</c:v>
                </c:pt>
                <c:pt idx="10874">
                  <c:v>52.458500000000015</c:v>
                </c:pt>
                <c:pt idx="10875">
                  <c:v>52.458500000000015</c:v>
                </c:pt>
                <c:pt idx="10876">
                  <c:v>52.458500000000015</c:v>
                </c:pt>
                <c:pt idx="10877">
                  <c:v>52.458500000000015</c:v>
                </c:pt>
                <c:pt idx="10878">
                  <c:v>52.458500000000015</c:v>
                </c:pt>
                <c:pt idx="10879">
                  <c:v>52.458500000000015</c:v>
                </c:pt>
                <c:pt idx="10880">
                  <c:v>52.458500000000015</c:v>
                </c:pt>
                <c:pt idx="10881">
                  <c:v>52.458500000000015</c:v>
                </c:pt>
                <c:pt idx="10882">
                  <c:v>52.458500000000015</c:v>
                </c:pt>
                <c:pt idx="10883">
                  <c:v>52.458500000000015</c:v>
                </c:pt>
                <c:pt idx="10884">
                  <c:v>52.458500000000015</c:v>
                </c:pt>
                <c:pt idx="10885">
                  <c:v>52.458500000000015</c:v>
                </c:pt>
                <c:pt idx="10886">
                  <c:v>52.458500000000015</c:v>
                </c:pt>
                <c:pt idx="10887">
                  <c:v>52.458500000000015</c:v>
                </c:pt>
                <c:pt idx="10888">
                  <c:v>52.458500000000015</c:v>
                </c:pt>
                <c:pt idx="10889">
                  <c:v>52.458500000000015</c:v>
                </c:pt>
                <c:pt idx="10890">
                  <c:v>52.458500000000015</c:v>
                </c:pt>
                <c:pt idx="10891">
                  <c:v>52.458500000000015</c:v>
                </c:pt>
                <c:pt idx="10892">
                  <c:v>52.458500000000015</c:v>
                </c:pt>
                <c:pt idx="10893">
                  <c:v>52.458500000000015</c:v>
                </c:pt>
                <c:pt idx="10894">
                  <c:v>52.458500000000015</c:v>
                </c:pt>
                <c:pt idx="10895">
                  <c:v>52.458500000000015</c:v>
                </c:pt>
                <c:pt idx="10896">
                  <c:v>52.458500000000015</c:v>
                </c:pt>
                <c:pt idx="10897">
                  <c:v>52.578000000000031</c:v>
                </c:pt>
                <c:pt idx="10898">
                  <c:v>52.458500000000015</c:v>
                </c:pt>
                <c:pt idx="10899">
                  <c:v>52.458500000000015</c:v>
                </c:pt>
                <c:pt idx="10900">
                  <c:v>52.458500000000015</c:v>
                </c:pt>
                <c:pt idx="10901">
                  <c:v>52.578000000000031</c:v>
                </c:pt>
                <c:pt idx="10902">
                  <c:v>52.458500000000015</c:v>
                </c:pt>
                <c:pt idx="10903">
                  <c:v>52.458500000000015</c:v>
                </c:pt>
                <c:pt idx="10904">
                  <c:v>52.458500000000015</c:v>
                </c:pt>
                <c:pt idx="10905">
                  <c:v>52.458500000000015</c:v>
                </c:pt>
                <c:pt idx="10906">
                  <c:v>52.578000000000031</c:v>
                </c:pt>
                <c:pt idx="10907">
                  <c:v>52.458500000000015</c:v>
                </c:pt>
                <c:pt idx="10908">
                  <c:v>52.578000000000031</c:v>
                </c:pt>
                <c:pt idx="10909">
                  <c:v>52.458500000000015</c:v>
                </c:pt>
                <c:pt idx="10910">
                  <c:v>52.458500000000015</c:v>
                </c:pt>
                <c:pt idx="10911">
                  <c:v>52.458500000000015</c:v>
                </c:pt>
                <c:pt idx="10912">
                  <c:v>52.458500000000015</c:v>
                </c:pt>
                <c:pt idx="10913">
                  <c:v>52.578000000000031</c:v>
                </c:pt>
                <c:pt idx="10914">
                  <c:v>52.458500000000015</c:v>
                </c:pt>
                <c:pt idx="10915">
                  <c:v>52.458500000000015</c:v>
                </c:pt>
                <c:pt idx="10916">
                  <c:v>52.578000000000031</c:v>
                </c:pt>
                <c:pt idx="10917">
                  <c:v>52.578000000000031</c:v>
                </c:pt>
                <c:pt idx="10918">
                  <c:v>52.458500000000015</c:v>
                </c:pt>
                <c:pt idx="10919">
                  <c:v>52.578000000000031</c:v>
                </c:pt>
                <c:pt idx="10920">
                  <c:v>52.458500000000015</c:v>
                </c:pt>
                <c:pt idx="10921">
                  <c:v>52.578000000000031</c:v>
                </c:pt>
                <c:pt idx="10922">
                  <c:v>52.578000000000031</c:v>
                </c:pt>
                <c:pt idx="10923">
                  <c:v>52.578000000000031</c:v>
                </c:pt>
                <c:pt idx="10924">
                  <c:v>52.458500000000015</c:v>
                </c:pt>
                <c:pt idx="10925">
                  <c:v>52.578000000000031</c:v>
                </c:pt>
                <c:pt idx="10926">
                  <c:v>52.458500000000015</c:v>
                </c:pt>
                <c:pt idx="10927">
                  <c:v>52.578000000000031</c:v>
                </c:pt>
                <c:pt idx="10928">
                  <c:v>52.578000000000031</c:v>
                </c:pt>
                <c:pt idx="10929">
                  <c:v>52.578000000000031</c:v>
                </c:pt>
                <c:pt idx="10930">
                  <c:v>52.578000000000031</c:v>
                </c:pt>
                <c:pt idx="10931">
                  <c:v>52.458500000000015</c:v>
                </c:pt>
                <c:pt idx="10932">
                  <c:v>52.578000000000031</c:v>
                </c:pt>
                <c:pt idx="10933">
                  <c:v>52.458500000000015</c:v>
                </c:pt>
                <c:pt idx="10934">
                  <c:v>52.458500000000015</c:v>
                </c:pt>
                <c:pt idx="10935">
                  <c:v>52.578000000000031</c:v>
                </c:pt>
                <c:pt idx="10936">
                  <c:v>52.458500000000015</c:v>
                </c:pt>
                <c:pt idx="10937">
                  <c:v>52.578000000000031</c:v>
                </c:pt>
                <c:pt idx="10938">
                  <c:v>52.578000000000031</c:v>
                </c:pt>
                <c:pt idx="10939">
                  <c:v>52.578000000000031</c:v>
                </c:pt>
                <c:pt idx="10940">
                  <c:v>52.458500000000015</c:v>
                </c:pt>
                <c:pt idx="10941">
                  <c:v>52.458500000000015</c:v>
                </c:pt>
                <c:pt idx="10942">
                  <c:v>52.578000000000031</c:v>
                </c:pt>
                <c:pt idx="10943">
                  <c:v>52.458500000000015</c:v>
                </c:pt>
                <c:pt idx="10944">
                  <c:v>52.578000000000031</c:v>
                </c:pt>
                <c:pt idx="10945">
                  <c:v>52.578000000000031</c:v>
                </c:pt>
                <c:pt idx="10946">
                  <c:v>52.578000000000031</c:v>
                </c:pt>
                <c:pt idx="10947">
                  <c:v>52.458500000000015</c:v>
                </c:pt>
                <c:pt idx="10948">
                  <c:v>52.578000000000031</c:v>
                </c:pt>
                <c:pt idx="10949">
                  <c:v>52.578000000000031</c:v>
                </c:pt>
                <c:pt idx="10950">
                  <c:v>52.578000000000031</c:v>
                </c:pt>
                <c:pt idx="10951">
                  <c:v>52.578000000000031</c:v>
                </c:pt>
                <c:pt idx="10952">
                  <c:v>52.697600000000023</c:v>
                </c:pt>
                <c:pt idx="10953">
                  <c:v>52.578000000000031</c:v>
                </c:pt>
                <c:pt idx="10954">
                  <c:v>52.578000000000031</c:v>
                </c:pt>
                <c:pt idx="10955">
                  <c:v>52.578000000000031</c:v>
                </c:pt>
                <c:pt idx="10956">
                  <c:v>52.458500000000015</c:v>
                </c:pt>
                <c:pt idx="10957">
                  <c:v>52.578000000000031</c:v>
                </c:pt>
                <c:pt idx="10958">
                  <c:v>52.578000000000031</c:v>
                </c:pt>
                <c:pt idx="10959">
                  <c:v>52.578000000000031</c:v>
                </c:pt>
                <c:pt idx="10960">
                  <c:v>52.578000000000031</c:v>
                </c:pt>
                <c:pt idx="10961">
                  <c:v>52.578000000000031</c:v>
                </c:pt>
                <c:pt idx="10962">
                  <c:v>52.578000000000031</c:v>
                </c:pt>
                <c:pt idx="10963">
                  <c:v>52.578000000000031</c:v>
                </c:pt>
                <c:pt idx="10964">
                  <c:v>52.578000000000031</c:v>
                </c:pt>
                <c:pt idx="10965">
                  <c:v>52.578000000000031</c:v>
                </c:pt>
                <c:pt idx="10966">
                  <c:v>52.578000000000031</c:v>
                </c:pt>
                <c:pt idx="10967">
                  <c:v>52.578000000000031</c:v>
                </c:pt>
                <c:pt idx="10968">
                  <c:v>52.578000000000031</c:v>
                </c:pt>
                <c:pt idx="10969">
                  <c:v>52.697600000000023</c:v>
                </c:pt>
                <c:pt idx="10970">
                  <c:v>52.578000000000031</c:v>
                </c:pt>
                <c:pt idx="10971">
                  <c:v>52.578000000000031</c:v>
                </c:pt>
                <c:pt idx="10972">
                  <c:v>52.578000000000031</c:v>
                </c:pt>
                <c:pt idx="10973">
                  <c:v>52.578000000000031</c:v>
                </c:pt>
                <c:pt idx="10974">
                  <c:v>52.578000000000031</c:v>
                </c:pt>
                <c:pt idx="10975">
                  <c:v>52.578000000000031</c:v>
                </c:pt>
                <c:pt idx="10976">
                  <c:v>52.578000000000031</c:v>
                </c:pt>
                <c:pt idx="10977">
                  <c:v>52.578000000000031</c:v>
                </c:pt>
                <c:pt idx="10978">
                  <c:v>52.578000000000031</c:v>
                </c:pt>
                <c:pt idx="10979">
                  <c:v>52.578000000000031</c:v>
                </c:pt>
                <c:pt idx="10980">
                  <c:v>52.697600000000023</c:v>
                </c:pt>
                <c:pt idx="10981">
                  <c:v>52.578000000000031</c:v>
                </c:pt>
                <c:pt idx="10982">
                  <c:v>52.578000000000031</c:v>
                </c:pt>
                <c:pt idx="10983">
                  <c:v>52.697600000000023</c:v>
                </c:pt>
                <c:pt idx="10984">
                  <c:v>52.578000000000031</c:v>
                </c:pt>
                <c:pt idx="10985">
                  <c:v>52.578000000000031</c:v>
                </c:pt>
                <c:pt idx="10986">
                  <c:v>52.458500000000015</c:v>
                </c:pt>
                <c:pt idx="10987">
                  <c:v>52.697600000000023</c:v>
                </c:pt>
                <c:pt idx="10988">
                  <c:v>52.578000000000031</c:v>
                </c:pt>
                <c:pt idx="10989">
                  <c:v>52.697600000000023</c:v>
                </c:pt>
                <c:pt idx="10990">
                  <c:v>52.578000000000031</c:v>
                </c:pt>
                <c:pt idx="10991">
                  <c:v>52.578000000000031</c:v>
                </c:pt>
                <c:pt idx="10992">
                  <c:v>52.578000000000031</c:v>
                </c:pt>
                <c:pt idx="10993">
                  <c:v>52.578000000000031</c:v>
                </c:pt>
                <c:pt idx="10994">
                  <c:v>52.578000000000031</c:v>
                </c:pt>
                <c:pt idx="10995">
                  <c:v>52.578000000000031</c:v>
                </c:pt>
                <c:pt idx="10996">
                  <c:v>52.578000000000031</c:v>
                </c:pt>
                <c:pt idx="10997">
                  <c:v>52.578000000000031</c:v>
                </c:pt>
                <c:pt idx="10998">
                  <c:v>52.578000000000031</c:v>
                </c:pt>
                <c:pt idx="10999">
                  <c:v>52.578000000000031</c:v>
                </c:pt>
                <c:pt idx="11000">
                  <c:v>52.578000000000031</c:v>
                </c:pt>
                <c:pt idx="11001">
                  <c:v>52.578000000000031</c:v>
                </c:pt>
                <c:pt idx="11002">
                  <c:v>52.697600000000023</c:v>
                </c:pt>
                <c:pt idx="11003">
                  <c:v>52.697600000000023</c:v>
                </c:pt>
                <c:pt idx="11004">
                  <c:v>52.697600000000023</c:v>
                </c:pt>
                <c:pt idx="11005">
                  <c:v>52.697600000000023</c:v>
                </c:pt>
                <c:pt idx="11006">
                  <c:v>52.578000000000031</c:v>
                </c:pt>
                <c:pt idx="11007">
                  <c:v>52.697600000000023</c:v>
                </c:pt>
                <c:pt idx="11008">
                  <c:v>52.697600000000023</c:v>
                </c:pt>
                <c:pt idx="11009">
                  <c:v>52.578000000000031</c:v>
                </c:pt>
                <c:pt idx="11010">
                  <c:v>52.578000000000031</c:v>
                </c:pt>
                <c:pt idx="11011">
                  <c:v>52.697600000000023</c:v>
                </c:pt>
                <c:pt idx="11012">
                  <c:v>52.697600000000023</c:v>
                </c:pt>
                <c:pt idx="11013">
                  <c:v>52.578000000000031</c:v>
                </c:pt>
                <c:pt idx="11014">
                  <c:v>52.697600000000023</c:v>
                </c:pt>
                <c:pt idx="11015">
                  <c:v>52.578000000000031</c:v>
                </c:pt>
                <c:pt idx="11016">
                  <c:v>52.697600000000023</c:v>
                </c:pt>
                <c:pt idx="11017">
                  <c:v>52.697600000000023</c:v>
                </c:pt>
                <c:pt idx="11018">
                  <c:v>52.697600000000023</c:v>
                </c:pt>
                <c:pt idx="11019">
                  <c:v>52.697600000000023</c:v>
                </c:pt>
                <c:pt idx="11020">
                  <c:v>52.578000000000031</c:v>
                </c:pt>
                <c:pt idx="11021">
                  <c:v>52.697600000000023</c:v>
                </c:pt>
                <c:pt idx="11022">
                  <c:v>52.697600000000023</c:v>
                </c:pt>
                <c:pt idx="11023">
                  <c:v>52.578000000000031</c:v>
                </c:pt>
                <c:pt idx="11024">
                  <c:v>52.578000000000031</c:v>
                </c:pt>
                <c:pt idx="11025">
                  <c:v>52.697600000000023</c:v>
                </c:pt>
                <c:pt idx="11026">
                  <c:v>52.697600000000023</c:v>
                </c:pt>
                <c:pt idx="11027">
                  <c:v>52.697600000000023</c:v>
                </c:pt>
                <c:pt idx="11028">
                  <c:v>52.697600000000023</c:v>
                </c:pt>
                <c:pt idx="11029">
                  <c:v>52.578000000000031</c:v>
                </c:pt>
                <c:pt idx="11030">
                  <c:v>52.697600000000023</c:v>
                </c:pt>
                <c:pt idx="11031">
                  <c:v>52.697600000000023</c:v>
                </c:pt>
                <c:pt idx="11032">
                  <c:v>52.578000000000031</c:v>
                </c:pt>
                <c:pt idx="11033">
                  <c:v>52.578000000000031</c:v>
                </c:pt>
                <c:pt idx="11034">
                  <c:v>52.697600000000023</c:v>
                </c:pt>
                <c:pt idx="11035">
                  <c:v>52.697600000000023</c:v>
                </c:pt>
                <c:pt idx="11036">
                  <c:v>52.697600000000023</c:v>
                </c:pt>
                <c:pt idx="11037">
                  <c:v>52.578000000000031</c:v>
                </c:pt>
                <c:pt idx="11038">
                  <c:v>52.578000000000031</c:v>
                </c:pt>
                <c:pt idx="11039">
                  <c:v>52.697600000000023</c:v>
                </c:pt>
                <c:pt idx="11040">
                  <c:v>52.697600000000023</c:v>
                </c:pt>
                <c:pt idx="11041">
                  <c:v>52.697600000000023</c:v>
                </c:pt>
                <c:pt idx="11042">
                  <c:v>52.697600000000023</c:v>
                </c:pt>
                <c:pt idx="11043">
                  <c:v>52.697600000000023</c:v>
                </c:pt>
                <c:pt idx="11044">
                  <c:v>52.697600000000023</c:v>
                </c:pt>
                <c:pt idx="11045">
                  <c:v>52.697600000000023</c:v>
                </c:pt>
                <c:pt idx="11046">
                  <c:v>52.697600000000023</c:v>
                </c:pt>
                <c:pt idx="11047">
                  <c:v>52.697600000000023</c:v>
                </c:pt>
                <c:pt idx="11048">
                  <c:v>52.697600000000023</c:v>
                </c:pt>
                <c:pt idx="11049">
                  <c:v>52.697600000000023</c:v>
                </c:pt>
                <c:pt idx="11050">
                  <c:v>52.697600000000023</c:v>
                </c:pt>
                <c:pt idx="11051">
                  <c:v>52.697600000000023</c:v>
                </c:pt>
                <c:pt idx="11052">
                  <c:v>52.697600000000023</c:v>
                </c:pt>
                <c:pt idx="11053">
                  <c:v>52.697600000000023</c:v>
                </c:pt>
                <c:pt idx="11054">
                  <c:v>52.697600000000023</c:v>
                </c:pt>
                <c:pt idx="11055">
                  <c:v>52.697600000000023</c:v>
                </c:pt>
                <c:pt idx="11056">
                  <c:v>52.697600000000023</c:v>
                </c:pt>
                <c:pt idx="11057">
                  <c:v>52.697600000000023</c:v>
                </c:pt>
                <c:pt idx="11058">
                  <c:v>52.697600000000023</c:v>
                </c:pt>
                <c:pt idx="11059">
                  <c:v>52.697600000000023</c:v>
                </c:pt>
                <c:pt idx="11060">
                  <c:v>52.697600000000023</c:v>
                </c:pt>
                <c:pt idx="11061">
                  <c:v>52.697600000000023</c:v>
                </c:pt>
                <c:pt idx="11062">
                  <c:v>52.697600000000023</c:v>
                </c:pt>
                <c:pt idx="11063">
                  <c:v>52.697600000000023</c:v>
                </c:pt>
                <c:pt idx="11064">
                  <c:v>52.697600000000023</c:v>
                </c:pt>
                <c:pt idx="11065">
                  <c:v>52.697600000000023</c:v>
                </c:pt>
                <c:pt idx="11066">
                  <c:v>52.697600000000023</c:v>
                </c:pt>
                <c:pt idx="11067">
                  <c:v>52.697600000000023</c:v>
                </c:pt>
                <c:pt idx="11068">
                  <c:v>52.697600000000023</c:v>
                </c:pt>
                <c:pt idx="11069">
                  <c:v>52.697600000000023</c:v>
                </c:pt>
                <c:pt idx="11070">
                  <c:v>52.697600000000023</c:v>
                </c:pt>
                <c:pt idx="11071">
                  <c:v>52.697600000000023</c:v>
                </c:pt>
                <c:pt idx="11072">
                  <c:v>52.697600000000023</c:v>
                </c:pt>
                <c:pt idx="11073">
                  <c:v>52.697600000000023</c:v>
                </c:pt>
                <c:pt idx="11074">
                  <c:v>52.817100000000039</c:v>
                </c:pt>
                <c:pt idx="11075">
                  <c:v>52.817100000000039</c:v>
                </c:pt>
                <c:pt idx="11076">
                  <c:v>52.697600000000023</c:v>
                </c:pt>
                <c:pt idx="11077">
                  <c:v>52.697600000000023</c:v>
                </c:pt>
                <c:pt idx="11078">
                  <c:v>52.817100000000039</c:v>
                </c:pt>
                <c:pt idx="11079">
                  <c:v>52.697600000000023</c:v>
                </c:pt>
                <c:pt idx="11080">
                  <c:v>52.697600000000023</c:v>
                </c:pt>
                <c:pt idx="11081">
                  <c:v>52.697600000000023</c:v>
                </c:pt>
                <c:pt idx="11082">
                  <c:v>52.697600000000023</c:v>
                </c:pt>
                <c:pt idx="11083">
                  <c:v>52.817100000000039</c:v>
                </c:pt>
                <c:pt idx="11084">
                  <c:v>52.697600000000023</c:v>
                </c:pt>
                <c:pt idx="11085">
                  <c:v>52.817100000000039</c:v>
                </c:pt>
                <c:pt idx="11086">
                  <c:v>52.817100000000039</c:v>
                </c:pt>
                <c:pt idx="11087">
                  <c:v>52.697600000000023</c:v>
                </c:pt>
                <c:pt idx="11088">
                  <c:v>52.697600000000023</c:v>
                </c:pt>
                <c:pt idx="11089">
                  <c:v>52.697600000000023</c:v>
                </c:pt>
                <c:pt idx="11090">
                  <c:v>52.697600000000023</c:v>
                </c:pt>
                <c:pt idx="11091">
                  <c:v>52.697600000000023</c:v>
                </c:pt>
                <c:pt idx="11092">
                  <c:v>52.817100000000039</c:v>
                </c:pt>
                <c:pt idx="11093">
                  <c:v>52.817100000000039</c:v>
                </c:pt>
                <c:pt idx="11094">
                  <c:v>52.697600000000023</c:v>
                </c:pt>
                <c:pt idx="11095">
                  <c:v>52.817100000000039</c:v>
                </c:pt>
                <c:pt idx="11096">
                  <c:v>52.817100000000039</c:v>
                </c:pt>
                <c:pt idx="11097">
                  <c:v>52.697600000000023</c:v>
                </c:pt>
                <c:pt idx="11098">
                  <c:v>52.697600000000023</c:v>
                </c:pt>
                <c:pt idx="11099">
                  <c:v>52.817100000000039</c:v>
                </c:pt>
                <c:pt idx="11100">
                  <c:v>52.817100000000039</c:v>
                </c:pt>
                <c:pt idx="11101">
                  <c:v>52.817100000000039</c:v>
                </c:pt>
                <c:pt idx="11102">
                  <c:v>52.817100000000039</c:v>
                </c:pt>
                <c:pt idx="11103">
                  <c:v>52.817100000000039</c:v>
                </c:pt>
                <c:pt idx="11104">
                  <c:v>52.817100000000039</c:v>
                </c:pt>
                <c:pt idx="11105">
                  <c:v>52.817100000000039</c:v>
                </c:pt>
                <c:pt idx="11106">
                  <c:v>52.697600000000023</c:v>
                </c:pt>
                <c:pt idx="11107">
                  <c:v>52.697600000000023</c:v>
                </c:pt>
                <c:pt idx="11108">
                  <c:v>52.817100000000039</c:v>
                </c:pt>
                <c:pt idx="11109">
                  <c:v>52.817100000000039</c:v>
                </c:pt>
                <c:pt idx="11110">
                  <c:v>52.817100000000039</c:v>
                </c:pt>
                <c:pt idx="11111">
                  <c:v>52.817100000000039</c:v>
                </c:pt>
                <c:pt idx="11112">
                  <c:v>52.817100000000039</c:v>
                </c:pt>
                <c:pt idx="11113">
                  <c:v>52.697600000000023</c:v>
                </c:pt>
                <c:pt idx="11114">
                  <c:v>52.697600000000023</c:v>
                </c:pt>
                <c:pt idx="11115">
                  <c:v>52.817100000000039</c:v>
                </c:pt>
                <c:pt idx="11116">
                  <c:v>52.817100000000039</c:v>
                </c:pt>
                <c:pt idx="11117">
                  <c:v>52.817100000000039</c:v>
                </c:pt>
                <c:pt idx="11118">
                  <c:v>52.817100000000039</c:v>
                </c:pt>
                <c:pt idx="11119">
                  <c:v>52.817100000000039</c:v>
                </c:pt>
                <c:pt idx="11120">
                  <c:v>52.817100000000039</c:v>
                </c:pt>
                <c:pt idx="11121">
                  <c:v>52.817100000000039</c:v>
                </c:pt>
                <c:pt idx="11122">
                  <c:v>52.817100000000039</c:v>
                </c:pt>
                <c:pt idx="11123">
                  <c:v>52.817100000000039</c:v>
                </c:pt>
                <c:pt idx="11124">
                  <c:v>52.817100000000039</c:v>
                </c:pt>
                <c:pt idx="11125">
                  <c:v>52.817100000000039</c:v>
                </c:pt>
                <c:pt idx="11126">
                  <c:v>52.817100000000039</c:v>
                </c:pt>
                <c:pt idx="11127">
                  <c:v>52.817100000000039</c:v>
                </c:pt>
                <c:pt idx="11128">
                  <c:v>52.817100000000039</c:v>
                </c:pt>
                <c:pt idx="11129">
                  <c:v>52.817100000000039</c:v>
                </c:pt>
                <c:pt idx="11130">
                  <c:v>52.817100000000039</c:v>
                </c:pt>
                <c:pt idx="11131">
                  <c:v>52.817100000000039</c:v>
                </c:pt>
                <c:pt idx="11132">
                  <c:v>52.817100000000039</c:v>
                </c:pt>
                <c:pt idx="11133">
                  <c:v>52.817100000000039</c:v>
                </c:pt>
                <c:pt idx="11134">
                  <c:v>52.817100000000039</c:v>
                </c:pt>
                <c:pt idx="11135">
                  <c:v>52.817100000000039</c:v>
                </c:pt>
                <c:pt idx="11136">
                  <c:v>52.817100000000039</c:v>
                </c:pt>
                <c:pt idx="11137">
                  <c:v>52.817100000000039</c:v>
                </c:pt>
                <c:pt idx="11138">
                  <c:v>52.697600000000023</c:v>
                </c:pt>
                <c:pt idx="11139">
                  <c:v>52.817100000000039</c:v>
                </c:pt>
                <c:pt idx="11140">
                  <c:v>52.817100000000039</c:v>
                </c:pt>
                <c:pt idx="11141">
                  <c:v>52.817100000000039</c:v>
                </c:pt>
                <c:pt idx="11142">
                  <c:v>52.817100000000039</c:v>
                </c:pt>
                <c:pt idx="11143">
                  <c:v>52.817100000000039</c:v>
                </c:pt>
                <c:pt idx="11144">
                  <c:v>52.93670000000003</c:v>
                </c:pt>
                <c:pt idx="11145">
                  <c:v>52.817100000000039</c:v>
                </c:pt>
                <c:pt idx="11146">
                  <c:v>52.817100000000039</c:v>
                </c:pt>
                <c:pt idx="11147">
                  <c:v>52.817100000000039</c:v>
                </c:pt>
                <c:pt idx="11148">
                  <c:v>52.817100000000039</c:v>
                </c:pt>
                <c:pt idx="11149">
                  <c:v>52.817100000000039</c:v>
                </c:pt>
                <c:pt idx="11150">
                  <c:v>52.817100000000039</c:v>
                </c:pt>
                <c:pt idx="11151">
                  <c:v>52.817100000000039</c:v>
                </c:pt>
                <c:pt idx="11152">
                  <c:v>52.817100000000039</c:v>
                </c:pt>
                <c:pt idx="11153">
                  <c:v>52.93670000000003</c:v>
                </c:pt>
                <c:pt idx="11154">
                  <c:v>52.817100000000039</c:v>
                </c:pt>
                <c:pt idx="11155">
                  <c:v>52.93670000000003</c:v>
                </c:pt>
                <c:pt idx="11156">
                  <c:v>52.817100000000039</c:v>
                </c:pt>
                <c:pt idx="11157">
                  <c:v>52.817100000000039</c:v>
                </c:pt>
                <c:pt idx="11158">
                  <c:v>52.817100000000039</c:v>
                </c:pt>
                <c:pt idx="11159">
                  <c:v>52.817100000000039</c:v>
                </c:pt>
                <c:pt idx="11160">
                  <c:v>52.817100000000039</c:v>
                </c:pt>
                <c:pt idx="11161">
                  <c:v>52.93670000000003</c:v>
                </c:pt>
                <c:pt idx="11162">
                  <c:v>52.93670000000003</c:v>
                </c:pt>
                <c:pt idx="11163">
                  <c:v>52.93670000000003</c:v>
                </c:pt>
                <c:pt idx="11164">
                  <c:v>52.817100000000039</c:v>
                </c:pt>
                <c:pt idx="11165">
                  <c:v>52.817100000000039</c:v>
                </c:pt>
                <c:pt idx="11166">
                  <c:v>52.93670000000003</c:v>
                </c:pt>
                <c:pt idx="11167">
                  <c:v>52.817100000000039</c:v>
                </c:pt>
                <c:pt idx="11168">
                  <c:v>52.93670000000003</c:v>
                </c:pt>
                <c:pt idx="11169">
                  <c:v>52.817100000000039</c:v>
                </c:pt>
                <c:pt idx="11170">
                  <c:v>52.93670000000003</c:v>
                </c:pt>
                <c:pt idx="11171">
                  <c:v>52.93670000000003</c:v>
                </c:pt>
                <c:pt idx="11172">
                  <c:v>52.817100000000039</c:v>
                </c:pt>
                <c:pt idx="11173">
                  <c:v>52.817100000000039</c:v>
                </c:pt>
                <c:pt idx="11174">
                  <c:v>52.817100000000039</c:v>
                </c:pt>
                <c:pt idx="11175">
                  <c:v>52.817100000000039</c:v>
                </c:pt>
                <c:pt idx="11176">
                  <c:v>52.93670000000003</c:v>
                </c:pt>
                <c:pt idx="11177">
                  <c:v>52.817100000000039</c:v>
                </c:pt>
                <c:pt idx="11178">
                  <c:v>52.817100000000039</c:v>
                </c:pt>
                <c:pt idx="11179">
                  <c:v>52.817100000000039</c:v>
                </c:pt>
                <c:pt idx="11180">
                  <c:v>52.93670000000003</c:v>
                </c:pt>
                <c:pt idx="11181">
                  <c:v>52.93670000000003</c:v>
                </c:pt>
                <c:pt idx="11182">
                  <c:v>52.93670000000003</c:v>
                </c:pt>
                <c:pt idx="11183">
                  <c:v>52.93670000000003</c:v>
                </c:pt>
                <c:pt idx="11184">
                  <c:v>52.817100000000039</c:v>
                </c:pt>
                <c:pt idx="11185">
                  <c:v>52.93670000000003</c:v>
                </c:pt>
                <c:pt idx="11186">
                  <c:v>52.93670000000003</c:v>
                </c:pt>
                <c:pt idx="11187">
                  <c:v>52.817100000000039</c:v>
                </c:pt>
                <c:pt idx="11188">
                  <c:v>52.93670000000003</c:v>
                </c:pt>
                <c:pt idx="11189">
                  <c:v>52.93670000000003</c:v>
                </c:pt>
                <c:pt idx="11190">
                  <c:v>52.93670000000003</c:v>
                </c:pt>
                <c:pt idx="11191">
                  <c:v>52.817100000000039</c:v>
                </c:pt>
                <c:pt idx="11192">
                  <c:v>52.93670000000003</c:v>
                </c:pt>
                <c:pt idx="11193">
                  <c:v>52.93670000000003</c:v>
                </c:pt>
                <c:pt idx="11194">
                  <c:v>52.817100000000039</c:v>
                </c:pt>
                <c:pt idx="11195">
                  <c:v>52.93670000000003</c:v>
                </c:pt>
                <c:pt idx="11196">
                  <c:v>52.93670000000003</c:v>
                </c:pt>
                <c:pt idx="11197">
                  <c:v>52.93670000000003</c:v>
                </c:pt>
                <c:pt idx="11198">
                  <c:v>52.93670000000003</c:v>
                </c:pt>
                <c:pt idx="11199">
                  <c:v>52.93670000000003</c:v>
                </c:pt>
                <c:pt idx="11200">
                  <c:v>52.93670000000003</c:v>
                </c:pt>
                <c:pt idx="11201">
                  <c:v>52.93670000000003</c:v>
                </c:pt>
                <c:pt idx="11202">
                  <c:v>52.93670000000003</c:v>
                </c:pt>
                <c:pt idx="11203">
                  <c:v>52.817100000000039</c:v>
                </c:pt>
                <c:pt idx="11204">
                  <c:v>52.817100000000039</c:v>
                </c:pt>
                <c:pt idx="11205">
                  <c:v>52.93670000000003</c:v>
                </c:pt>
                <c:pt idx="11206">
                  <c:v>52.817100000000039</c:v>
                </c:pt>
                <c:pt idx="11207">
                  <c:v>52.93670000000003</c:v>
                </c:pt>
                <c:pt idx="11208">
                  <c:v>52.817100000000039</c:v>
                </c:pt>
                <c:pt idx="11209">
                  <c:v>52.93670000000003</c:v>
                </c:pt>
                <c:pt idx="11210">
                  <c:v>52.817100000000039</c:v>
                </c:pt>
                <c:pt idx="11211">
                  <c:v>52.93670000000003</c:v>
                </c:pt>
                <c:pt idx="11212">
                  <c:v>52.93670000000003</c:v>
                </c:pt>
                <c:pt idx="11213">
                  <c:v>52.817100000000039</c:v>
                </c:pt>
                <c:pt idx="11214">
                  <c:v>52.817100000000039</c:v>
                </c:pt>
                <c:pt idx="11215">
                  <c:v>52.93670000000003</c:v>
                </c:pt>
                <c:pt idx="11216">
                  <c:v>52.93670000000003</c:v>
                </c:pt>
                <c:pt idx="11217">
                  <c:v>52.817100000000039</c:v>
                </c:pt>
                <c:pt idx="11218">
                  <c:v>52.93670000000003</c:v>
                </c:pt>
                <c:pt idx="11219">
                  <c:v>52.93670000000003</c:v>
                </c:pt>
                <c:pt idx="11220">
                  <c:v>52.93670000000003</c:v>
                </c:pt>
                <c:pt idx="11221">
                  <c:v>52.93670000000003</c:v>
                </c:pt>
                <c:pt idx="11222">
                  <c:v>52.817100000000039</c:v>
                </c:pt>
                <c:pt idx="11223">
                  <c:v>52.93670000000003</c:v>
                </c:pt>
                <c:pt idx="11224">
                  <c:v>52.93670000000003</c:v>
                </c:pt>
                <c:pt idx="11225">
                  <c:v>52.93670000000003</c:v>
                </c:pt>
                <c:pt idx="11226">
                  <c:v>52.93670000000003</c:v>
                </c:pt>
                <c:pt idx="11227">
                  <c:v>52.93670000000003</c:v>
                </c:pt>
                <c:pt idx="11228">
                  <c:v>52.93670000000003</c:v>
                </c:pt>
                <c:pt idx="11229">
                  <c:v>52.93670000000003</c:v>
                </c:pt>
                <c:pt idx="11230">
                  <c:v>52.93670000000003</c:v>
                </c:pt>
                <c:pt idx="11231">
                  <c:v>52.93670000000003</c:v>
                </c:pt>
                <c:pt idx="11232">
                  <c:v>52.93670000000003</c:v>
                </c:pt>
                <c:pt idx="11233">
                  <c:v>52.817100000000039</c:v>
                </c:pt>
                <c:pt idx="11234">
                  <c:v>52.93670000000003</c:v>
                </c:pt>
                <c:pt idx="11235">
                  <c:v>52.93670000000003</c:v>
                </c:pt>
                <c:pt idx="11236">
                  <c:v>52.93670000000003</c:v>
                </c:pt>
                <c:pt idx="11237">
                  <c:v>53.05619999999999</c:v>
                </c:pt>
                <c:pt idx="11238">
                  <c:v>52.93670000000003</c:v>
                </c:pt>
                <c:pt idx="11239">
                  <c:v>52.93670000000003</c:v>
                </c:pt>
                <c:pt idx="11240">
                  <c:v>53.05619999999999</c:v>
                </c:pt>
                <c:pt idx="11241">
                  <c:v>52.93670000000003</c:v>
                </c:pt>
                <c:pt idx="11242">
                  <c:v>52.93670000000003</c:v>
                </c:pt>
                <c:pt idx="11243">
                  <c:v>52.93670000000003</c:v>
                </c:pt>
                <c:pt idx="11244">
                  <c:v>52.93670000000003</c:v>
                </c:pt>
                <c:pt idx="11245">
                  <c:v>52.93670000000003</c:v>
                </c:pt>
                <c:pt idx="11246">
                  <c:v>52.93670000000003</c:v>
                </c:pt>
                <c:pt idx="11247">
                  <c:v>53.05619999999999</c:v>
                </c:pt>
                <c:pt idx="11248">
                  <c:v>52.93670000000003</c:v>
                </c:pt>
                <c:pt idx="11249">
                  <c:v>52.93670000000003</c:v>
                </c:pt>
                <c:pt idx="11250">
                  <c:v>53.05619999999999</c:v>
                </c:pt>
                <c:pt idx="11251">
                  <c:v>52.93670000000003</c:v>
                </c:pt>
                <c:pt idx="11252">
                  <c:v>52.93670000000003</c:v>
                </c:pt>
                <c:pt idx="11253">
                  <c:v>52.93670000000003</c:v>
                </c:pt>
                <c:pt idx="11254">
                  <c:v>52.93670000000003</c:v>
                </c:pt>
                <c:pt idx="11255">
                  <c:v>52.93670000000003</c:v>
                </c:pt>
                <c:pt idx="11256">
                  <c:v>52.93670000000003</c:v>
                </c:pt>
                <c:pt idx="11257">
                  <c:v>52.93670000000003</c:v>
                </c:pt>
                <c:pt idx="11258">
                  <c:v>52.93670000000003</c:v>
                </c:pt>
                <c:pt idx="11259">
                  <c:v>52.93670000000003</c:v>
                </c:pt>
                <c:pt idx="11260">
                  <c:v>52.93670000000003</c:v>
                </c:pt>
                <c:pt idx="11261">
                  <c:v>52.93670000000003</c:v>
                </c:pt>
                <c:pt idx="11262">
                  <c:v>52.93670000000003</c:v>
                </c:pt>
                <c:pt idx="11263">
                  <c:v>52.93670000000003</c:v>
                </c:pt>
                <c:pt idx="11264">
                  <c:v>53.05619999999999</c:v>
                </c:pt>
                <c:pt idx="11265">
                  <c:v>52.93670000000003</c:v>
                </c:pt>
                <c:pt idx="11266">
                  <c:v>52.93670000000003</c:v>
                </c:pt>
                <c:pt idx="11267">
                  <c:v>53.05619999999999</c:v>
                </c:pt>
                <c:pt idx="11268">
                  <c:v>52.93670000000003</c:v>
                </c:pt>
                <c:pt idx="11269">
                  <c:v>53.05619999999999</c:v>
                </c:pt>
                <c:pt idx="11270">
                  <c:v>53.05619999999999</c:v>
                </c:pt>
                <c:pt idx="11271">
                  <c:v>53.05619999999999</c:v>
                </c:pt>
                <c:pt idx="11272">
                  <c:v>52.93670000000003</c:v>
                </c:pt>
                <c:pt idx="11273">
                  <c:v>53.05619999999999</c:v>
                </c:pt>
                <c:pt idx="11274">
                  <c:v>53.05619999999999</c:v>
                </c:pt>
                <c:pt idx="11275">
                  <c:v>53.05619999999999</c:v>
                </c:pt>
                <c:pt idx="11276">
                  <c:v>52.93670000000003</c:v>
                </c:pt>
                <c:pt idx="11277">
                  <c:v>52.93670000000003</c:v>
                </c:pt>
                <c:pt idx="11278">
                  <c:v>53.05619999999999</c:v>
                </c:pt>
                <c:pt idx="11279">
                  <c:v>53.05619999999999</c:v>
                </c:pt>
                <c:pt idx="11280">
                  <c:v>52.93670000000003</c:v>
                </c:pt>
                <c:pt idx="11281">
                  <c:v>53.05619999999999</c:v>
                </c:pt>
                <c:pt idx="11282">
                  <c:v>53.05619999999999</c:v>
                </c:pt>
                <c:pt idx="11283">
                  <c:v>53.05619999999999</c:v>
                </c:pt>
                <c:pt idx="11284">
                  <c:v>53.05619999999999</c:v>
                </c:pt>
                <c:pt idx="11285">
                  <c:v>53.05619999999999</c:v>
                </c:pt>
                <c:pt idx="11286">
                  <c:v>52.93670000000003</c:v>
                </c:pt>
                <c:pt idx="11287">
                  <c:v>53.05619999999999</c:v>
                </c:pt>
                <c:pt idx="11288">
                  <c:v>53.05619999999999</c:v>
                </c:pt>
                <c:pt idx="11289">
                  <c:v>52.93670000000003</c:v>
                </c:pt>
                <c:pt idx="11290">
                  <c:v>53.05619999999999</c:v>
                </c:pt>
                <c:pt idx="11291">
                  <c:v>52.93670000000003</c:v>
                </c:pt>
                <c:pt idx="11292">
                  <c:v>53.05619999999999</c:v>
                </c:pt>
                <c:pt idx="11293">
                  <c:v>53.05619999999999</c:v>
                </c:pt>
                <c:pt idx="11294">
                  <c:v>53.05619999999999</c:v>
                </c:pt>
                <c:pt idx="11295">
                  <c:v>53.05619999999999</c:v>
                </c:pt>
                <c:pt idx="11296">
                  <c:v>53.05619999999999</c:v>
                </c:pt>
                <c:pt idx="11297">
                  <c:v>53.05619999999999</c:v>
                </c:pt>
                <c:pt idx="11298">
                  <c:v>53.05619999999999</c:v>
                </c:pt>
                <c:pt idx="11299">
                  <c:v>53.05619999999999</c:v>
                </c:pt>
                <c:pt idx="11300">
                  <c:v>52.93670000000003</c:v>
                </c:pt>
                <c:pt idx="11301">
                  <c:v>53.05619999999999</c:v>
                </c:pt>
                <c:pt idx="11302">
                  <c:v>53.05619999999999</c:v>
                </c:pt>
                <c:pt idx="11303">
                  <c:v>53.05619999999999</c:v>
                </c:pt>
                <c:pt idx="11304">
                  <c:v>53.05619999999999</c:v>
                </c:pt>
                <c:pt idx="11305">
                  <c:v>53.05619999999999</c:v>
                </c:pt>
                <c:pt idx="11306">
                  <c:v>53.05619999999999</c:v>
                </c:pt>
                <c:pt idx="11307">
                  <c:v>53.05619999999999</c:v>
                </c:pt>
                <c:pt idx="11308">
                  <c:v>52.93670000000003</c:v>
                </c:pt>
                <c:pt idx="11309">
                  <c:v>53.05619999999999</c:v>
                </c:pt>
                <c:pt idx="11310">
                  <c:v>53.05619999999999</c:v>
                </c:pt>
                <c:pt idx="11311">
                  <c:v>53.05619999999999</c:v>
                </c:pt>
                <c:pt idx="11312">
                  <c:v>53.05619999999999</c:v>
                </c:pt>
                <c:pt idx="11313">
                  <c:v>52.93670000000003</c:v>
                </c:pt>
                <c:pt idx="11314">
                  <c:v>53.05619999999999</c:v>
                </c:pt>
                <c:pt idx="11315">
                  <c:v>53.05619999999999</c:v>
                </c:pt>
                <c:pt idx="11316">
                  <c:v>53.05619999999999</c:v>
                </c:pt>
                <c:pt idx="11317">
                  <c:v>53.05619999999999</c:v>
                </c:pt>
                <c:pt idx="11318">
                  <c:v>53.05619999999999</c:v>
                </c:pt>
                <c:pt idx="11319">
                  <c:v>53.05619999999999</c:v>
                </c:pt>
                <c:pt idx="11320">
                  <c:v>53.05619999999999</c:v>
                </c:pt>
                <c:pt idx="11321">
                  <c:v>53.05619999999999</c:v>
                </c:pt>
                <c:pt idx="11322">
                  <c:v>53.175800000000038</c:v>
                </c:pt>
                <c:pt idx="11323">
                  <c:v>53.05619999999999</c:v>
                </c:pt>
                <c:pt idx="11324">
                  <c:v>53.05619999999999</c:v>
                </c:pt>
                <c:pt idx="11325">
                  <c:v>53.05619999999999</c:v>
                </c:pt>
                <c:pt idx="11326">
                  <c:v>53.05619999999999</c:v>
                </c:pt>
                <c:pt idx="11327">
                  <c:v>53.05619999999999</c:v>
                </c:pt>
                <c:pt idx="11328">
                  <c:v>53.05619999999999</c:v>
                </c:pt>
                <c:pt idx="11329">
                  <c:v>53.05619999999999</c:v>
                </c:pt>
                <c:pt idx="11330">
                  <c:v>53.05619999999999</c:v>
                </c:pt>
                <c:pt idx="11331">
                  <c:v>53.05619999999999</c:v>
                </c:pt>
                <c:pt idx="11332">
                  <c:v>53.175800000000038</c:v>
                </c:pt>
                <c:pt idx="11333">
                  <c:v>53.05619999999999</c:v>
                </c:pt>
                <c:pt idx="11334">
                  <c:v>53.05619999999999</c:v>
                </c:pt>
                <c:pt idx="11335">
                  <c:v>53.05619999999999</c:v>
                </c:pt>
                <c:pt idx="11336">
                  <c:v>53.05619999999999</c:v>
                </c:pt>
                <c:pt idx="11337">
                  <c:v>53.05619999999999</c:v>
                </c:pt>
                <c:pt idx="11338">
                  <c:v>53.05619999999999</c:v>
                </c:pt>
                <c:pt idx="11339">
                  <c:v>53.05619999999999</c:v>
                </c:pt>
                <c:pt idx="11340">
                  <c:v>53.05619999999999</c:v>
                </c:pt>
                <c:pt idx="11341">
                  <c:v>53.175800000000038</c:v>
                </c:pt>
                <c:pt idx="11342">
                  <c:v>53.05619999999999</c:v>
                </c:pt>
                <c:pt idx="11343">
                  <c:v>53.175800000000038</c:v>
                </c:pt>
                <c:pt idx="11344">
                  <c:v>53.05619999999999</c:v>
                </c:pt>
                <c:pt idx="11345">
                  <c:v>53.175800000000038</c:v>
                </c:pt>
                <c:pt idx="11346">
                  <c:v>53.05619999999999</c:v>
                </c:pt>
                <c:pt idx="11347">
                  <c:v>53.05619999999999</c:v>
                </c:pt>
                <c:pt idx="11348">
                  <c:v>53.175800000000038</c:v>
                </c:pt>
                <c:pt idx="11349">
                  <c:v>53.05619999999999</c:v>
                </c:pt>
                <c:pt idx="11350">
                  <c:v>53.05619999999999</c:v>
                </c:pt>
                <c:pt idx="11351">
                  <c:v>53.175800000000038</c:v>
                </c:pt>
                <c:pt idx="11352">
                  <c:v>53.05619999999999</c:v>
                </c:pt>
                <c:pt idx="11353">
                  <c:v>53.175800000000038</c:v>
                </c:pt>
                <c:pt idx="11354">
                  <c:v>53.175800000000038</c:v>
                </c:pt>
                <c:pt idx="11355">
                  <c:v>53.175800000000038</c:v>
                </c:pt>
                <c:pt idx="11356">
                  <c:v>53.175800000000038</c:v>
                </c:pt>
                <c:pt idx="11357">
                  <c:v>53.05619999999999</c:v>
                </c:pt>
                <c:pt idx="11358">
                  <c:v>53.175800000000038</c:v>
                </c:pt>
                <c:pt idx="11359">
                  <c:v>53.175800000000038</c:v>
                </c:pt>
                <c:pt idx="11360">
                  <c:v>53.175800000000038</c:v>
                </c:pt>
                <c:pt idx="11361">
                  <c:v>53.175800000000038</c:v>
                </c:pt>
                <c:pt idx="11362">
                  <c:v>53.05619999999999</c:v>
                </c:pt>
                <c:pt idx="11363">
                  <c:v>53.175800000000038</c:v>
                </c:pt>
                <c:pt idx="11364">
                  <c:v>53.05619999999999</c:v>
                </c:pt>
                <c:pt idx="11365">
                  <c:v>53.175800000000038</c:v>
                </c:pt>
                <c:pt idx="11366">
                  <c:v>53.175800000000038</c:v>
                </c:pt>
                <c:pt idx="11367">
                  <c:v>53.05619999999999</c:v>
                </c:pt>
                <c:pt idx="11368">
                  <c:v>53.05619999999999</c:v>
                </c:pt>
                <c:pt idx="11369">
                  <c:v>53.05619999999999</c:v>
                </c:pt>
                <c:pt idx="11370">
                  <c:v>53.05619999999999</c:v>
                </c:pt>
                <c:pt idx="11371">
                  <c:v>53.175800000000038</c:v>
                </c:pt>
                <c:pt idx="11372">
                  <c:v>53.175800000000038</c:v>
                </c:pt>
                <c:pt idx="11373">
                  <c:v>53.175800000000038</c:v>
                </c:pt>
                <c:pt idx="11374">
                  <c:v>53.175800000000038</c:v>
                </c:pt>
                <c:pt idx="11375">
                  <c:v>53.175800000000038</c:v>
                </c:pt>
                <c:pt idx="11376">
                  <c:v>53.175800000000038</c:v>
                </c:pt>
                <c:pt idx="11377">
                  <c:v>53.175800000000038</c:v>
                </c:pt>
                <c:pt idx="11378">
                  <c:v>53.175800000000038</c:v>
                </c:pt>
                <c:pt idx="11379">
                  <c:v>53.05619999999999</c:v>
                </c:pt>
                <c:pt idx="11380">
                  <c:v>53.175800000000038</c:v>
                </c:pt>
                <c:pt idx="11381">
                  <c:v>53.175800000000038</c:v>
                </c:pt>
                <c:pt idx="11382">
                  <c:v>53.05619999999999</c:v>
                </c:pt>
                <c:pt idx="11383">
                  <c:v>53.175800000000038</c:v>
                </c:pt>
                <c:pt idx="11384">
                  <c:v>53.175800000000038</c:v>
                </c:pt>
                <c:pt idx="11385">
                  <c:v>53.175800000000038</c:v>
                </c:pt>
                <c:pt idx="11386">
                  <c:v>53.175800000000038</c:v>
                </c:pt>
                <c:pt idx="11387">
                  <c:v>53.175800000000038</c:v>
                </c:pt>
                <c:pt idx="11388">
                  <c:v>53.175800000000038</c:v>
                </c:pt>
                <c:pt idx="11389">
                  <c:v>53.175800000000038</c:v>
                </c:pt>
                <c:pt idx="11390">
                  <c:v>53.175800000000038</c:v>
                </c:pt>
                <c:pt idx="11391">
                  <c:v>53.175800000000038</c:v>
                </c:pt>
                <c:pt idx="11392">
                  <c:v>53.175800000000038</c:v>
                </c:pt>
                <c:pt idx="11393">
                  <c:v>53.175800000000038</c:v>
                </c:pt>
                <c:pt idx="11394">
                  <c:v>53.175800000000038</c:v>
                </c:pt>
                <c:pt idx="11395">
                  <c:v>53.175800000000038</c:v>
                </c:pt>
                <c:pt idx="11396">
                  <c:v>53.175800000000038</c:v>
                </c:pt>
                <c:pt idx="11397">
                  <c:v>53.175800000000038</c:v>
                </c:pt>
                <c:pt idx="11398">
                  <c:v>53.175800000000038</c:v>
                </c:pt>
                <c:pt idx="11399">
                  <c:v>53.175800000000038</c:v>
                </c:pt>
                <c:pt idx="11400">
                  <c:v>53.175800000000038</c:v>
                </c:pt>
                <c:pt idx="11401">
                  <c:v>53.175800000000038</c:v>
                </c:pt>
                <c:pt idx="11402">
                  <c:v>53.175800000000038</c:v>
                </c:pt>
                <c:pt idx="11403">
                  <c:v>53.175800000000038</c:v>
                </c:pt>
                <c:pt idx="11404">
                  <c:v>53.175800000000038</c:v>
                </c:pt>
                <c:pt idx="11405">
                  <c:v>53.175800000000038</c:v>
                </c:pt>
                <c:pt idx="11406">
                  <c:v>53.175800000000038</c:v>
                </c:pt>
                <c:pt idx="11407">
                  <c:v>53.175800000000038</c:v>
                </c:pt>
                <c:pt idx="11408">
                  <c:v>53.175800000000038</c:v>
                </c:pt>
                <c:pt idx="11409">
                  <c:v>53.175800000000038</c:v>
                </c:pt>
                <c:pt idx="11410">
                  <c:v>53.175800000000038</c:v>
                </c:pt>
                <c:pt idx="11411">
                  <c:v>53.175800000000038</c:v>
                </c:pt>
                <c:pt idx="11412">
                  <c:v>53.175800000000038</c:v>
                </c:pt>
                <c:pt idx="11413">
                  <c:v>53.175800000000038</c:v>
                </c:pt>
                <c:pt idx="11414">
                  <c:v>53.175800000000038</c:v>
                </c:pt>
                <c:pt idx="11415">
                  <c:v>53.175800000000038</c:v>
                </c:pt>
                <c:pt idx="11416">
                  <c:v>53.295299999999997</c:v>
                </c:pt>
                <c:pt idx="11417">
                  <c:v>53.295299999999997</c:v>
                </c:pt>
                <c:pt idx="11418">
                  <c:v>53.295299999999997</c:v>
                </c:pt>
                <c:pt idx="11419">
                  <c:v>53.175800000000038</c:v>
                </c:pt>
                <c:pt idx="11420">
                  <c:v>53.175800000000038</c:v>
                </c:pt>
                <c:pt idx="11421">
                  <c:v>53.175800000000038</c:v>
                </c:pt>
                <c:pt idx="11422">
                  <c:v>53.175800000000038</c:v>
                </c:pt>
                <c:pt idx="11423">
                  <c:v>53.175800000000038</c:v>
                </c:pt>
                <c:pt idx="11424">
                  <c:v>53.175800000000038</c:v>
                </c:pt>
                <c:pt idx="11425">
                  <c:v>53.175800000000038</c:v>
                </c:pt>
                <c:pt idx="11426">
                  <c:v>53.175800000000038</c:v>
                </c:pt>
                <c:pt idx="11427">
                  <c:v>53.175800000000038</c:v>
                </c:pt>
                <c:pt idx="11428">
                  <c:v>53.175800000000038</c:v>
                </c:pt>
                <c:pt idx="11429">
                  <c:v>53.295299999999997</c:v>
                </c:pt>
                <c:pt idx="11430">
                  <c:v>53.175800000000038</c:v>
                </c:pt>
                <c:pt idx="11431">
                  <c:v>53.175800000000038</c:v>
                </c:pt>
                <c:pt idx="11432">
                  <c:v>53.175800000000038</c:v>
                </c:pt>
                <c:pt idx="11433">
                  <c:v>53.175800000000038</c:v>
                </c:pt>
                <c:pt idx="11434">
                  <c:v>53.175800000000038</c:v>
                </c:pt>
                <c:pt idx="11435">
                  <c:v>53.295299999999997</c:v>
                </c:pt>
                <c:pt idx="11436">
                  <c:v>53.295299999999997</c:v>
                </c:pt>
                <c:pt idx="11437">
                  <c:v>53.295299999999997</c:v>
                </c:pt>
                <c:pt idx="11438">
                  <c:v>53.295299999999997</c:v>
                </c:pt>
                <c:pt idx="11439">
                  <c:v>53.175800000000038</c:v>
                </c:pt>
                <c:pt idx="11440">
                  <c:v>53.175800000000038</c:v>
                </c:pt>
                <c:pt idx="11441">
                  <c:v>53.175800000000038</c:v>
                </c:pt>
                <c:pt idx="11442">
                  <c:v>53.295299999999997</c:v>
                </c:pt>
                <c:pt idx="11443">
                  <c:v>53.175800000000038</c:v>
                </c:pt>
                <c:pt idx="11444">
                  <c:v>53.295299999999997</c:v>
                </c:pt>
                <c:pt idx="11445">
                  <c:v>53.295299999999997</c:v>
                </c:pt>
                <c:pt idx="11446">
                  <c:v>53.295299999999997</c:v>
                </c:pt>
                <c:pt idx="11447">
                  <c:v>53.295299999999997</c:v>
                </c:pt>
                <c:pt idx="11448">
                  <c:v>53.175800000000038</c:v>
                </c:pt>
                <c:pt idx="11449">
                  <c:v>53.295299999999997</c:v>
                </c:pt>
                <c:pt idx="11450">
                  <c:v>53.295299999999997</c:v>
                </c:pt>
                <c:pt idx="11451">
                  <c:v>53.295299999999997</c:v>
                </c:pt>
                <c:pt idx="11452">
                  <c:v>53.295299999999997</c:v>
                </c:pt>
                <c:pt idx="11453">
                  <c:v>53.175800000000038</c:v>
                </c:pt>
                <c:pt idx="11454">
                  <c:v>53.295299999999997</c:v>
                </c:pt>
                <c:pt idx="11455">
                  <c:v>53.295299999999997</c:v>
                </c:pt>
                <c:pt idx="11456">
                  <c:v>53.295299999999997</c:v>
                </c:pt>
                <c:pt idx="11457">
                  <c:v>53.175800000000038</c:v>
                </c:pt>
                <c:pt idx="11458">
                  <c:v>53.295299999999997</c:v>
                </c:pt>
                <c:pt idx="11459">
                  <c:v>53.295299999999997</c:v>
                </c:pt>
                <c:pt idx="11460">
                  <c:v>53.295299999999997</c:v>
                </c:pt>
                <c:pt idx="11461">
                  <c:v>53.295299999999997</c:v>
                </c:pt>
                <c:pt idx="11462">
                  <c:v>53.295299999999997</c:v>
                </c:pt>
                <c:pt idx="11463">
                  <c:v>53.295299999999997</c:v>
                </c:pt>
                <c:pt idx="11464">
                  <c:v>53.295299999999997</c:v>
                </c:pt>
                <c:pt idx="11465">
                  <c:v>53.295299999999997</c:v>
                </c:pt>
                <c:pt idx="11466">
                  <c:v>53.295299999999997</c:v>
                </c:pt>
                <c:pt idx="11467">
                  <c:v>53.295299999999997</c:v>
                </c:pt>
                <c:pt idx="11468">
                  <c:v>53.295299999999997</c:v>
                </c:pt>
                <c:pt idx="11469">
                  <c:v>53.295299999999997</c:v>
                </c:pt>
                <c:pt idx="11470">
                  <c:v>53.295299999999997</c:v>
                </c:pt>
                <c:pt idx="11471">
                  <c:v>53.295299999999997</c:v>
                </c:pt>
                <c:pt idx="11472">
                  <c:v>53.295299999999997</c:v>
                </c:pt>
                <c:pt idx="11473">
                  <c:v>53.295299999999997</c:v>
                </c:pt>
                <c:pt idx="11474">
                  <c:v>53.295299999999997</c:v>
                </c:pt>
                <c:pt idx="11475">
                  <c:v>53.295299999999997</c:v>
                </c:pt>
                <c:pt idx="11476">
                  <c:v>53.295299999999997</c:v>
                </c:pt>
                <c:pt idx="11477">
                  <c:v>53.295299999999997</c:v>
                </c:pt>
                <c:pt idx="11478">
                  <c:v>53.414899999999989</c:v>
                </c:pt>
                <c:pt idx="11479">
                  <c:v>53.295299999999997</c:v>
                </c:pt>
                <c:pt idx="11480">
                  <c:v>53.295299999999997</c:v>
                </c:pt>
                <c:pt idx="11481">
                  <c:v>53.295299999999997</c:v>
                </c:pt>
                <c:pt idx="11482">
                  <c:v>53.295299999999997</c:v>
                </c:pt>
                <c:pt idx="11483">
                  <c:v>53.295299999999997</c:v>
                </c:pt>
                <c:pt idx="11484">
                  <c:v>53.414899999999989</c:v>
                </c:pt>
                <c:pt idx="11485">
                  <c:v>53.414899999999989</c:v>
                </c:pt>
                <c:pt idx="11486">
                  <c:v>53.295299999999997</c:v>
                </c:pt>
                <c:pt idx="11487">
                  <c:v>53.295299999999997</c:v>
                </c:pt>
                <c:pt idx="11488">
                  <c:v>53.295299999999997</c:v>
                </c:pt>
                <c:pt idx="11489">
                  <c:v>53.295299999999997</c:v>
                </c:pt>
                <c:pt idx="11490">
                  <c:v>53.295299999999997</c:v>
                </c:pt>
                <c:pt idx="11491">
                  <c:v>53.414899999999989</c:v>
                </c:pt>
                <c:pt idx="11492">
                  <c:v>53.295299999999997</c:v>
                </c:pt>
                <c:pt idx="11493">
                  <c:v>53.295299999999997</c:v>
                </c:pt>
                <c:pt idx="11494">
                  <c:v>53.295299999999997</c:v>
                </c:pt>
                <c:pt idx="11495">
                  <c:v>53.295299999999997</c:v>
                </c:pt>
                <c:pt idx="11496">
                  <c:v>53.295299999999997</c:v>
                </c:pt>
                <c:pt idx="11497">
                  <c:v>53.295299999999997</c:v>
                </c:pt>
                <c:pt idx="11498">
                  <c:v>53.414899999999989</c:v>
                </c:pt>
                <c:pt idx="11499">
                  <c:v>53.295299999999997</c:v>
                </c:pt>
                <c:pt idx="11500">
                  <c:v>53.414899999999989</c:v>
                </c:pt>
                <c:pt idx="11501">
                  <c:v>53.295299999999997</c:v>
                </c:pt>
                <c:pt idx="11502">
                  <c:v>53.414899999999989</c:v>
                </c:pt>
                <c:pt idx="11503">
                  <c:v>53.295299999999997</c:v>
                </c:pt>
                <c:pt idx="11504">
                  <c:v>53.295299999999997</c:v>
                </c:pt>
                <c:pt idx="11505">
                  <c:v>53.414899999999989</c:v>
                </c:pt>
                <c:pt idx="11506">
                  <c:v>53.295299999999997</c:v>
                </c:pt>
                <c:pt idx="11507">
                  <c:v>53.295299999999997</c:v>
                </c:pt>
                <c:pt idx="11508">
                  <c:v>53.414899999999989</c:v>
                </c:pt>
                <c:pt idx="11509">
                  <c:v>53.295299999999997</c:v>
                </c:pt>
                <c:pt idx="11510">
                  <c:v>53.295299999999997</c:v>
                </c:pt>
                <c:pt idx="11511">
                  <c:v>53.295299999999997</c:v>
                </c:pt>
                <c:pt idx="11512">
                  <c:v>53.295299999999997</c:v>
                </c:pt>
                <c:pt idx="11513">
                  <c:v>53.414899999999989</c:v>
                </c:pt>
                <c:pt idx="11514">
                  <c:v>53.414899999999989</c:v>
                </c:pt>
                <c:pt idx="11515">
                  <c:v>53.295299999999997</c:v>
                </c:pt>
                <c:pt idx="11516">
                  <c:v>53.414899999999989</c:v>
                </c:pt>
                <c:pt idx="11517">
                  <c:v>53.295299999999997</c:v>
                </c:pt>
                <c:pt idx="11518">
                  <c:v>53.414899999999989</c:v>
                </c:pt>
                <c:pt idx="11519">
                  <c:v>53.414899999999989</c:v>
                </c:pt>
                <c:pt idx="11520">
                  <c:v>53.295299999999997</c:v>
                </c:pt>
                <c:pt idx="11521">
                  <c:v>53.295299999999997</c:v>
                </c:pt>
                <c:pt idx="11522">
                  <c:v>53.295299999999997</c:v>
                </c:pt>
                <c:pt idx="11523">
                  <c:v>53.414899999999989</c:v>
                </c:pt>
                <c:pt idx="11524">
                  <c:v>53.295299999999997</c:v>
                </c:pt>
                <c:pt idx="11525">
                  <c:v>53.414899999999989</c:v>
                </c:pt>
                <c:pt idx="11526">
                  <c:v>53.414899999999989</c:v>
                </c:pt>
                <c:pt idx="11527">
                  <c:v>53.414899999999989</c:v>
                </c:pt>
                <c:pt idx="11528">
                  <c:v>53.295299999999997</c:v>
                </c:pt>
                <c:pt idx="11529">
                  <c:v>53.414899999999989</c:v>
                </c:pt>
                <c:pt idx="11530">
                  <c:v>53.295299999999997</c:v>
                </c:pt>
                <c:pt idx="11531">
                  <c:v>53.295299999999997</c:v>
                </c:pt>
                <c:pt idx="11532">
                  <c:v>53.295299999999997</c:v>
                </c:pt>
                <c:pt idx="11533">
                  <c:v>53.414899999999989</c:v>
                </c:pt>
                <c:pt idx="11534">
                  <c:v>53.414899999999989</c:v>
                </c:pt>
                <c:pt idx="11535">
                  <c:v>53.414899999999989</c:v>
                </c:pt>
                <c:pt idx="11536">
                  <c:v>53.414899999999989</c:v>
                </c:pt>
                <c:pt idx="11537">
                  <c:v>53.414899999999989</c:v>
                </c:pt>
                <c:pt idx="11538">
                  <c:v>53.414899999999989</c:v>
                </c:pt>
                <c:pt idx="11539">
                  <c:v>53.414899999999989</c:v>
                </c:pt>
                <c:pt idx="11540">
                  <c:v>53.414899999999989</c:v>
                </c:pt>
                <c:pt idx="11541">
                  <c:v>53.534400000000005</c:v>
                </c:pt>
                <c:pt idx="11542">
                  <c:v>53.414899999999989</c:v>
                </c:pt>
                <c:pt idx="11543">
                  <c:v>53.414899999999989</c:v>
                </c:pt>
                <c:pt idx="11544">
                  <c:v>53.414899999999989</c:v>
                </c:pt>
                <c:pt idx="11545">
                  <c:v>53.414899999999989</c:v>
                </c:pt>
                <c:pt idx="11546">
                  <c:v>53.414899999999989</c:v>
                </c:pt>
                <c:pt idx="11547">
                  <c:v>53.414899999999989</c:v>
                </c:pt>
                <c:pt idx="11548">
                  <c:v>53.295299999999997</c:v>
                </c:pt>
                <c:pt idx="11549">
                  <c:v>53.414899999999989</c:v>
                </c:pt>
                <c:pt idx="11550">
                  <c:v>53.414899999999989</c:v>
                </c:pt>
                <c:pt idx="11551">
                  <c:v>53.414899999999989</c:v>
                </c:pt>
                <c:pt idx="11552">
                  <c:v>53.414899999999989</c:v>
                </c:pt>
                <c:pt idx="11553">
                  <c:v>53.414899999999989</c:v>
                </c:pt>
                <c:pt idx="11554">
                  <c:v>53.414899999999989</c:v>
                </c:pt>
                <c:pt idx="11555">
                  <c:v>53.295299999999997</c:v>
                </c:pt>
                <c:pt idx="11556">
                  <c:v>53.414899999999989</c:v>
                </c:pt>
                <c:pt idx="11557">
                  <c:v>53.534400000000005</c:v>
                </c:pt>
                <c:pt idx="11558">
                  <c:v>53.414899999999989</c:v>
                </c:pt>
                <c:pt idx="11559">
                  <c:v>53.414899999999989</c:v>
                </c:pt>
                <c:pt idx="11560">
                  <c:v>53.414899999999989</c:v>
                </c:pt>
                <c:pt idx="11561">
                  <c:v>53.414899999999989</c:v>
                </c:pt>
                <c:pt idx="11562">
                  <c:v>53.414899999999989</c:v>
                </c:pt>
                <c:pt idx="11563">
                  <c:v>53.414899999999989</c:v>
                </c:pt>
                <c:pt idx="11564">
                  <c:v>53.414899999999989</c:v>
                </c:pt>
                <c:pt idx="11565">
                  <c:v>53.295299999999997</c:v>
                </c:pt>
                <c:pt idx="11566">
                  <c:v>53.414899999999989</c:v>
                </c:pt>
                <c:pt idx="11567">
                  <c:v>53.414899999999989</c:v>
                </c:pt>
                <c:pt idx="11568">
                  <c:v>53.414899999999989</c:v>
                </c:pt>
                <c:pt idx="11569">
                  <c:v>53.414899999999989</c:v>
                </c:pt>
                <c:pt idx="11570">
                  <c:v>53.414899999999989</c:v>
                </c:pt>
                <c:pt idx="11571">
                  <c:v>53.414899999999989</c:v>
                </c:pt>
                <c:pt idx="11572">
                  <c:v>53.414899999999989</c:v>
                </c:pt>
                <c:pt idx="11573">
                  <c:v>53.414899999999989</c:v>
                </c:pt>
                <c:pt idx="11574">
                  <c:v>53.414899999999989</c:v>
                </c:pt>
                <c:pt idx="11575">
                  <c:v>53.414899999999989</c:v>
                </c:pt>
                <c:pt idx="11576">
                  <c:v>53.414899999999989</c:v>
                </c:pt>
                <c:pt idx="11577">
                  <c:v>53.414899999999989</c:v>
                </c:pt>
                <c:pt idx="11578">
                  <c:v>53.414899999999989</c:v>
                </c:pt>
                <c:pt idx="11579">
                  <c:v>53.414899999999989</c:v>
                </c:pt>
                <c:pt idx="11580">
                  <c:v>53.414899999999989</c:v>
                </c:pt>
                <c:pt idx="11581">
                  <c:v>53.534400000000005</c:v>
                </c:pt>
                <c:pt idx="11582">
                  <c:v>53.414899999999989</c:v>
                </c:pt>
                <c:pt idx="11583">
                  <c:v>53.414899999999989</c:v>
                </c:pt>
                <c:pt idx="11584">
                  <c:v>53.534400000000005</c:v>
                </c:pt>
                <c:pt idx="11585">
                  <c:v>53.414899999999989</c:v>
                </c:pt>
                <c:pt idx="11586">
                  <c:v>53.414899999999989</c:v>
                </c:pt>
                <c:pt idx="11587">
                  <c:v>53.414899999999989</c:v>
                </c:pt>
                <c:pt idx="11588">
                  <c:v>53.534400000000005</c:v>
                </c:pt>
                <c:pt idx="11589">
                  <c:v>53.414899999999989</c:v>
                </c:pt>
                <c:pt idx="11590">
                  <c:v>53.414899999999989</c:v>
                </c:pt>
                <c:pt idx="11591">
                  <c:v>53.534400000000005</c:v>
                </c:pt>
                <c:pt idx="11592">
                  <c:v>53.534400000000005</c:v>
                </c:pt>
                <c:pt idx="11593">
                  <c:v>53.414899999999989</c:v>
                </c:pt>
                <c:pt idx="11594">
                  <c:v>53.414899999999989</c:v>
                </c:pt>
                <c:pt idx="11595">
                  <c:v>53.534400000000005</c:v>
                </c:pt>
                <c:pt idx="11596">
                  <c:v>53.534400000000005</c:v>
                </c:pt>
                <c:pt idx="11597">
                  <c:v>53.534400000000005</c:v>
                </c:pt>
                <c:pt idx="11598">
                  <c:v>53.534400000000005</c:v>
                </c:pt>
                <c:pt idx="11599">
                  <c:v>53.534400000000005</c:v>
                </c:pt>
                <c:pt idx="11600">
                  <c:v>53.414899999999989</c:v>
                </c:pt>
                <c:pt idx="11601">
                  <c:v>53.414899999999989</c:v>
                </c:pt>
                <c:pt idx="11602">
                  <c:v>53.414899999999989</c:v>
                </c:pt>
                <c:pt idx="11603">
                  <c:v>53.534400000000005</c:v>
                </c:pt>
                <c:pt idx="11604">
                  <c:v>53.414899999999989</c:v>
                </c:pt>
                <c:pt idx="11605">
                  <c:v>53.414899999999989</c:v>
                </c:pt>
                <c:pt idx="11606">
                  <c:v>53.534400000000005</c:v>
                </c:pt>
                <c:pt idx="11607">
                  <c:v>53.414899999999989</c:v>
                </c:pt>
                <c:pt idx="11608">
                  <c:v>53.534400000000005</c:v>
                </c:pt>
                <c:pt idx="11609">
                  <c:v>53.534400000000005</c:v>
                </c:pt>
                <c:pt idx="11610">
                  <c:v>53.414899999999989</c:v>
                </c:pt>
                <c:pt idx="11611">
                  <c:v>53.534400000000005</c:v>
                </c:pt>
                <c:pt idx="11612">
                  <c:v>53.414899999999989</c:v>
                </c:pt>
                <c:pt idx="11613">
                  <c:v>53.414899999999989</c:v>
                </c:pt>
                <c:pt idx="11614">
                  <c:v>53.414899999999989</c:v>
                </c:pt>
                <c:pt idx="11615">
                  <c:v>53.534400000000005</c:v>
                </c:pt>
                <c:pt idx="11616">
                  <c:v>53.414899999999989</c:v>
                </c:pt>
                <c:pt idx="11617">
                  <c:v>53.534400000000005</c:v>
                </c:pt>
                <c:pt idx="11618">
                  <c:v>53.534400000000005</c:v>
                </c:pt>
                <c:pt idx="11619">
                  <c:v>53.534400000000005</c:v>
                </c:pt>
                <c:pt idx="11620">
                  <c:v>53.534400000000005</c:v>
                </c:pt>
                <c:pt idx="11621">
                  <c:v>53.534400000000005</c:v>
                </c:pt>
                <c:pt idx="11622">
                  <c:v>53.534400000000005</c:v>
                </c:pt>
                <c:pt idx="11623">
                  <c:v>53.534400000000005</c:v>
                </c:pt>
                <c:pt idx="11624">
                  <c:v>53.414899999999989</c:v>
                </c:pt>
                <c:pt idx="11625">
                  <c:v>53.534400000000005</c:v>
                </c:pt>
                <c:pt idx="11626">
                  <c:v>53.414899999999989</c:v>
                </c:pt>
                <c:pt idx="11627">
                  <c:v>53.534400000000005</c:v>
                </c:pt>
                <c:pt idx="11628">
                  <c:v>53.534400000000005</c:v>
                </c:pt>
                <c:pt idx="11629">
                  <c:v>53.534400000000005</c:v>
                </c:pt>
                <c:pt idx="11630">
                  <c:v>53.534400000000005</c:v>
                </c:pt>
                <c:pt idx="11631">
                  <c:v>53.414899999999989</c:v>
                </c:pt>
                <c:pt idx="11632">
                  <c:v>53.534400000000005</c:v>
                </c:pt>
                <c:pt idx="11633">
                  <c:v>53.534400000000005</c:v>
                </c:pt>
                <c:pt idx="11634">
                  <c:v>53.534400000000005</c:v>
                </c:pt>
                <c:pt idx="11635">
                  <c:v>53.534400000000005</c:v>
                </c:pt>
                <c:pt idx="11636">
                  <c:v>53.534400000000005</c:v>
                </c:pt>
                <c:pt idx="11637">
                  <c:v>53.414899999999989</c:v>
                </c:pt>
                <c:pt idx="11638">
                  <c:v>53.534400000000005</c:v>
                </c:pt>
                <c:pt idx="11639">
                  <c:v>53.414899999999989</c:v>
                </c:pt>
                <c:pt idx="11640">
                  <c:v>53.534400000000005</c:v>
                </c:pt>
                <c:pt idx="11641">
                  <c:v>53.534400000000005</c:v>
                </c:pt>
                <c:pt idx="11642">
                  <c:v>53.534400000000005</c:v>
                </c:pt>
                <c:pt idx="11643">
                  <c:v>53.534400000000005</c:v>
                </c:pt>
                <c:pt idx="11644">
                  <c:v>53.534400000000005</c:v>
                </c:pt>
                <c:pt idx="11645">
                  <c:v>53.534400000000005</c:v>
                </c:pt>
                <c:pt idx="11646">
                  <c:v>53.534400000000005</c:v>
                </c:pt>
                <c:pt idx="11647">
                  <c:v>53.534400000000005</c:v>
                </c:pt>
                <c:pt idx="11648">
                  <c:v>53.534400000000005</c:v>
                </c:pt>
                <c:pt idx="11649">
                  <c:v>53.534400000000005</c:v>
                </c:pt>
                <c:pt idx="11650">
                  <c:v>53.534400000000005</c:v>
                </c:pt>
                <c:pt idx="11651">
                  <c:v>53.534400000000005</c:v>
                </c:pt>
                <c:pt idx="11652">
                  <c:v>53.534400000000005</c:v>
                </c:pt>
                <c:pt idx="11653">
                  <c:v>53.534400000000005</c:v>
                </c:pt>
                <c:pt idx="11654">
                  <c:v>53.534400000000005</c:v>
                </c:pt>
                <c:pt idx="11655">
                  <c:v>53.534400000000005</c:v>
                </c:pt>
                <c:pt idx="11656">
                  <c:v>53.534400000000005</c:v>
                </c:pt>
                <c:pt idx="11657">
                  <c:v>53.534400000000005</c:v>
                </c:pt>
                <c:pt idx="11658">
                  <c:v>53.534400000000005</c:v>
                </c:pt>
                <c:pt idx="11659">
                  <c:v>53.534400000000005</c:v>
                </c:pt>
                <c:pt idx="11660">
                  <c:v>53.534400000000005</c:v>
                </c:pt>
                <c:pt idx="11661">
                  <c:v>53.534400000000005</c:v>
                </c:pt>
                <c:pt idx="11662">
                  <c:v>53.534400000000005</c:v>
                </c:pt>
                <c:pt idx="11663">
                  <c:v>53.534400000000005</c:v>
                </c:pt>
                <c:pt idx="11664">
                  <c:v>53.534400000000005</c:v>
                </c:pt>
                <c:pt idx="11665">
                  <c:v>53.534400000000005</c:v>
                </c:pt>
                <c:pt idx="11666">
                  <c:v>53.534400000000005</c:v>
                </c:pt>
                <c:pt idx="11667">
                  <c:v>53.534400000000005</c:v>
                </c:pt>
                <c:pt idx="11668">
                  <c:v>53.534400000000005</c:v>
                </c:pt>
                <c:pt idx="11669">
                  <c:v>53.534400000000005</c:v>
                </c:pt>
                <c:pt idx="11670">
                  <c:v>53.534400000000005</c:v>
                </c:pt>
                <c:pt idx="11671">
                  <c:v>53.653999999999996</c:v>
                </c:pt>
                <c:pt idx="11672">
                  <c:v>53.534400000000005</c:v>
                </c:pt>
                <c:pt idx="11673">
                  <c:v>53.534400000000005</c:v>
                </c:pt>
                <c:pt idx="11674">
                  <c:v>53.534400000000005</c:v>
                </c:pt>
                <c:pt idx="11675">
                  <c:v>53.653999999999996</c:v>
                </c:pt>
                <c:pt idx="11676">
                  <c:v>53.534400000000005</c:v>
                </c:pt>
                <c:pt idx="11677">
                  <c:v>53.534400000000005</c:v>
                </c:pt>
                <c:pt idx="11678">
                  <c:v>53.534400000000005</c:v>
                </c:pt>
                <c:pt idx="11679">
                  <c:v>53.653999999999996</c:v>
                </c:pt>
                <c:pt idx="11680">
                  <c:v>53.534400000000005</c:v>
                </c:pt>
                <c:pt idx="11681">
                  <c:v>53.653999999999996</c:v>
                </c:pt>
                <c:pt idx="11682">
                  <c:v>53.534400000000005</c:v>
                </c:pt>
                <c:pt idx="11683">
                  <c:v>53.534400000000005</c:v>
                </c:pt>
                <c:pt idx="11684">
                  <c:v>53.534400000000005</c:v>
                </c:pt>
                <c:pt idx="11685">
                  <c:v>53.534400000000005</c:v>
                </c:pt>
                <c:pt idx="11686">
                  <c:v>53.534400000000005</c:v>
                </c:pt>
                <c:pt idx="11687">
                  <c:v>53.534400000000005</c:v>
                </c:pt>
                <c:pt idx="11688">
                  <c:v>53.534400000000005</c:v>
                </c:pt>
                <c:pt idx="11689">
                  <c:v>53.534400000000005</c:v>
                </c:pt>
                <c:pt idx="11690">
                  <c:v>53.534400000000005</c:v>
                </c:pt>
                <c:pt idx="11691">
                  <c:v>53.534400000000005</c:v>
                </c:pt>
                <c:pt idx="11692">
                  <c:v>53.653999999999996</c:v>
                </c:pt>
                <c:pt idx="11693">
                  <c:v>53.534400000000005</c:v>
                </c:pt>
                <c:pt idx="11694">
                  <c:v>53.534400000000005</c:v>
                </c:pt>
                <c:pt idx="11695">
                  <c:v>53.534400000000005</c:v>
                </c:pt>
                <c:pt idx="11696">
                  <c:v>53.534400000000005</c:v>
                </c:pt>
                <c:pt idx="11697">
                  <c:v>53.534400000000005</c:v>
                </c:pt>
                <c:pt idx="11698">
                  <c:v>53.534400000000005</c:v>
                </c:pt>
                <c:pt idx="11699">
                  <c:v>53.653999999999996</c:v>
                </c:pt>
                <c:pt idx="11700">
                  <c:v>53.534400000000005</c:v>
                </c:pt>
                <c:pt idx="11701">
                  <c:v>53.534400000000005</c:v>
                </c:pt>
                <c:pt idx="11702">
                  <c:v>53.534400000000005</c:v>
                </c:pt>
                <c:pt idx="11703">
                  <c:v>53.653999999999996</c:v>
                </c:pt>
                <c:pt idx="11704">
                  <c:v>53.653999999999996</c:v>
                </c:pt>
                <c:pt idx="11705">
                  <c:v>53.653999999999996</c:v>
                </c:pt>
                <c:pt idx="11706">
                  <c:v>53.653999999999996</c:v>
                </c:pt>
                <c:pt idx="11707">
                  <c:v>53.534400000000005</c:v>
                </c:pt>
                <c:pt idx="11708">
                  <c:v>53.653999999999996</c:v>
                </c:pt>
                <c:pt idx="11709">
                  <c:v>53.653999999999996</c:v>
                </c:pt>
                <c:pt idx="11710">
                  <c:v>53.534400000000005</c:v>
                </c:pt>
                <c:pt idx="11711">
                  <c:v>53.534400000000005</c:v>
                </c:pt>
                <c:pt idx="11712">
                  <c:v>53.653999999999996</c:v>
                </c:pt>
                <c:pt idx="11713">
                  <c:v>53.534400000000005</c:v>
                </c:pt>
                <c:pt idx="11714">
                  <c:v>53.534400000000005</c:v>
                </c:pt>
                <c:pt idx="11715">
                  <c:v>53.653999999999996</c:v>
                </c:pt>
                <c:pt idx="11716">
                  <c:v>53.534400000000005</c:v>
                </c:pt>
                <c:pt idx="11717">
                  <c:v>53.653999999999996</c:v>
                </c:pt>
                <c:pt idx="11718">
                  <c:v>53.653999999999996</c:v>
                </c:pt>
                <c:pt idx="11719">
                  <c:v>53.653999999999996</c:v>
                </c:pt>
                <c:pt idx="11720">
                  <c:v>53.653999999999996</c:v>
                </c:pt>
                <c:pt idx="11721">
                  <c:v>53.653999999999996</c:v>
                </c:pt>
                <c:pt idx="11722">
                  <c:v>53.653999999999996</c:v>
                </c:pt>
                <c:pt idx="11723">
                  <c:v>53.653999999999996</c:v>
                </c:pt>
                <c:pt idx="11724">
                  <c:v>53.653999999999996</c:v>
                </c:pt>
                <c:pt idx="11725">
                  <c:v>53.534400000000005</c:v>
                </c:pt>
                <c:pt idx="11726">
                  <c:v>53.653999999999996</c:v>
                </c:pt>
                <c:pt idx="11727">
                  <c:v>53.534400000000005</c:v>
                </c:pt>
                <c:pt idx="11728">
                  <c:v>53.653999999999996</c:v>
                </c:pt>
                <c:pt idx="11729">
                  <c:v>53.653999999999996</c:v>
                </c:pt>
                <c:pt idx="11730">
                  <c:v>53.653999999999996</c:v>
                </c:pt>
                <c:pt idx="11731">
                  <c:v>53.653999999999996</c:v>
                </c:pt>
                <c:pt idx="11732">
                  <c:v>53.653999999999996</c:v>
                </c:pt>
                <c:pt idx="11733">
                  <c:v>53.653999999999996</c:v>
                </c:pt>
                <c:pt idx="11734">
                  <c:v>53.534400000000005</c:v>
                </c:pt>
                <c:pt idx="11735">
                  <c:v>53.653999999999996</c:v>
                </c:pt>
                <c:pt idx="11736">
                  <c:v>53.534400000000005</c:v>
                </c:pt>
                <c:pt idx="11737">
                  <c:v>53.653999999999996</c:v>
                </c:pt>
                <c:pt idx="11738">
                  <c:v>53.653999999999996</c:v>
                </c:pt>
                <c:pt idx="11739">
                  <c:v>53.653999999999996</c:v>
                </c:pt>
                <c:pt idx="11740">
                  <c:v>53.653999999999996</c:v>
                </c:pt>
                <c:pt idx="11741">
                  <c:v>53.653999999999996</c:v>
                </c:pt>
                <c:pt idx="11742">
                  <c:v>53.653999999999996</c:v>
                </c:pt>
                <c:pt idx="11743">
                  <c:v>53.653999999999996</c:v>
                </c:pt>
                <c:pt idx="11744">
                  <c:v>53.653999999999996</c:v>
                </c:pt>
                <c:pt idx="11745">
                  <c:v>53.653999999999996</c:v>
                </c:pt>
                <c:pt idx="11746">
                  <c:v>53.653999999999996</c:v>
                </c:pt>
                <c:pt idx="11747">
                  <c:v>53.653999999999996</c:v>
                </c:pt>
                <c:pt idx="11748">
                  <c:v>53.653999999999996</c:v>
                </c:pt>
                <c:pt idx="11749">
                  <c:v>53.653999999999996</c:v>
                </c:pt>
                <c:pt idx="11750">
                  <c:v>53.534400000000005</c:v>
                </c:pt>
                <c:pt idx="11751">
                  <c:v>53.653999999999996</c:v>
                </c:pt>
                <c:pt idx="11752">
                  <c:v>53.653999999999996</c:v>
                </c:pt>
                <c:pt idx="11753">
                  <c:v>53.653999999999996</c:v>
                </c:pt>
                <c:pt idx="11754">
                  <c:v>53.653999999999996</c:v>
                </c:pt>
                <c:pt idx="11755">
                  <c:v>53.773500000000013</c:v>
                </c:pt>
                <c:pt idx="11756">
                  <c:v>53.653999999999996</c:v>
                </c:pt>
                <c:pt idx="11757">
                  <c:v>53.653999999999996</c:v>
                </c:pt>
                <c:pt idx="11758">
                  <c:v>53.653999999999996</c:v>
                </c:pt>
                <c:pt idx="11759">
                  <c:v>53.534400000000005</c:v>
                </c:pt>
                <c:pt idx="11760">
                  <c:v>53.653999999999996</c:v>
                </c:pt>
                <c:pt idx="11761">
                  <c:v>53.653999999999996</c:v>
                </c:pt>
                <c:pt idx="11762">
                  <c:v>53.653999999999996</c:v>
                </c:pt>
                <c:pt idx="11763">
                  <c:v>53.653999999999996</c:v>
                </c:pt>
                <c:pt idx="11764">
                  <c:v>53.653999999999996</c:v>
                </c:pt>
                <c:pt idx="11765">
                  <c:v>53.653999999999996</c:v>
                </c:pt>
                <c:pt idx="11766">
                  <c:v>53.653999999999996</c:v>
                </c:pt>
                <c:pt idx="11767">
                  <c:v>53.653999999999996</c:v>
                </c:pt>
                <c:pt idx="11768">
                  <c:v>53.653999999999996</c:v>
                </c:pt>
                <c:pt idx="11769">
                  <c:v>53.653999999999996</c:v>
                </c:pt>
                <c:pt idx="11770">
                  <c:v>53.653999999999996</c:v>
                </c:pt>
                <c:pt idx="11771">
                  <c:v>53.653999999999996</c:v>
                </c:pt>
                <c:pt idx="11772">
                  <c:v>53.653999999999996</c:v>
                </c:pt>
                <c:pt idx="11773">
                  <c:v>53.653999999999996</c:v>
                </c:pt>
                <c:pt idx="11774">
                  <c:v>53.653999999999996</c:v>
                </c:pt>
                <c:pt idx="11775">
                  <c:v>53.773500000000013</c:v>
                </c:pt>
                <c:pt idx="11776">
                  <c:v>53.653999999999996</c:v>
                </c:pt>
                <c:pt idx="11777">
                  <c:v>53.653999999999996</c:v>
                </c:pt>
                <c:pt idx="11778">
                  <c:v>53.653999999999996</c:v>
                </c:pt>
                <c:pt idx="11779">
                  <c:v>53.653999999999996</c:v>
                </c:pt>
                <c:pt idx="11780">
                  <c:v>53.653999999999996</c:v>
                </c:pt>
                <c:pt idx="11781">
                  <c:v>53.773500000000013</c:v>
                </c:pt>
                <c:pt idx="11782">
                  <c:v>53.653999999999996</c:v>
                </c:pt>
                <c:pt idx="11783">
                  <c:v>53.653999999999996</c:v>
                </c:pt>
                <c:pt idx="11784">
                  <c:v>53.773500000000013</c:v>
                </c:pt>
                <c:pt idx="11785">
                  <c:v>53.773500000000013</c:v>
                </c:pt>
                <c:pt idx="11786">
                  <c:v>53.653999999999996</c:v>
                </c:pt>
                <c:pt idx="11787">
                  <c:v>53.653999999999996</c:v>
                </c:pt>
                <c:pt idx="11788">
                  <c:v>53.653999999999996</c:v>
                </c:pt>
                <c:pt idx="11789">
                  <c:v>53.773500000000013</c:v>
                </c:pt>
                <c:pt idx="11790">
                  <c:v>53.773500000000013</c:v>
                </c:pt>
                <c:pt idx="11791">
                  <c:v>53.653999999999996</c:v>
                </c:pt>
                <c:pt idx="11792">
                  <c:v>53.653999999999996</c:v>
                </c:pt>
                <c:pt idx="11793">
                  <c:v>53.653999999999996</c:v>
                </c:pt>
                <c:pt idx="11794">
                  <c:v>53.653999999999996</c:v>
                </c:pt>
                <c:pt idx="11795">
                  <c:v>53.773500000000013</c:v>
                </c:pt>
                <c:pt idx="11796">
                  <c:v>53.653999999999996</c:v>
                </c:pt>
                <c:pt idx="11797">
                  <c:v>53.653999999999996</c:v>
                </c:pt>
                <c:pt idx="11798">
                  <c:v>53.653999999999996</c:v>
                </c:pt>
                <c:pt idx="11799">
                  <c:v>53.653999999999996</c:v>
                </c:pt>
                <c:pt idx="11800">
                  <c:v>53.653999999999996</c:v>
                </c:pt>
                <c:pt idx="11801">
                  <c:v>53.773500000000013</c:v>
                </c:pt>
                <c:pt idx="11802">
                  <c:v>53.653999999999996</c:v>
                </c:pt>
                <c:pt idx="11803">
                  <c:v>53.773500000000013</c:v>
                </c:pt>
                <c:pt idx="11804">
                  <c:v>53.653999999999996</c:v>
                </c:pt>
                <c:pt idx="11805">
                  <c:v>53.773500000000013</c:v>
                </c:pt>
                <c:pt idx="11806">
                  <c:v>53.773500000000013</c:v>
                </c:pt>
                <c:pt idx="11807">
                  <c:v>53.773500000000013</c:v>
                </c:pt>
                <c:pt idx="11808">
                  <c:v>53.653999999999996</c:v>
                </c:pt>
                <c:pt idx="11809">
                  <c:v>53.653999999999996</c:v>
                </c:pt>
                <c:pt idx="11810">
                  <c:v>53.773500000000013</c:v>
                </c:pt>
                <c:pt idx="11811">
                  <c:v>53.773500000000013</c:v>
                </c:pt>
                <c:pt idx="11812">
                  <c:v>53.773500000000013</c:v>
                </c:pt>
                <c:pt idx="11813">
                  <c:v>53.773500000000013</c:v>
                </c:pt>
                <c:pt idx="11814">
                  <c:v>53.653999999999996</c:v>
                </c:pt>
                <c:pt idx="11815">
                  <c:v>53.653999999999996</c:v>
                </c:pt>
                <c:pt idx="11816">
                  <c:v>53.773500000000013</c:v>
                </c:pt>
                <c:pt idx="11817">
                  <c:v>53.653999999999996</c:v>
                </c:pt>
                <c:pt idx="11818">
                  <c:v>53.773500000000013</c:v>
                </c:pt>
                <c:pt idx="11819">
                  <c:v>53.773500000000013</c:v>
                </c:pt>
                <c:pt idx="11820">
                  <c:v>53.773500000000013</c:v>
                </c:pt>
                <c:pt idx="11821">
                  <c:v>53.653999999999996</c:v>
                </c:pt>
                <c:pt idx="11822">
                  <c:v>53.773500000000013</c:v>
                </c:pt>
                <c:pt idx="11823">
                  <c:v>53.773500000000013</c:v>
                </c:pt>
                <c:pt idx="11824">
                  <c:v>53.773500000000013</c:v>
                </c:pt>
                <c:pt idx="11825">
                  <c:v>53.773500000000013</c:v>
                </c:pt>
                <c:pt idx="11826">
                  <c:v>53.653999999999996</c:v>
                </c:pt>
                <c:pt idx="11827">
                  <c:v>53.773500000000013</c:v>
                </c:pt>
                <c:pt idx="11828">
                  <c:v>53.773500000000013</c:v>
                </c:pt>
                <c:pt idx="11829">
                  <c:v>53.773500000000013</c:v>
                </c:pt>
                <c:pt idx="11830">
                  <c:v>53.773500000000013</c:v>
                </c:pt>
                <c:pt idx="11831">
                  <c:v>53.773500000000013</c:v>
                </c:pt>
                <c:pt idx="11832">
                  <c:v>53.773500000000013</c:v>
                </c:pt>
                <c:pt idx="11833">
                  <c:v>53.773500000000013</c:v>
                </c:pt>
                <c:pt idx="11834">
                  <c:v>53.773500000000013</c:v>
                </c:pt>
                <c:pt idx="11835">
                  <c:v>53.773500000000013</c:v>
                </c:pt>
                <c:pt idx="11836">
                  <c:v>53.773500000000013</c:v>
                </c:pt>
                <c:pt idx="11837">
                  <c:v>53.773500000000013</c:v>
                </c:pt>
                <c:pt idx="11838">
                  <c:v>53.773500000000013</c:v>
                </c:pt>
                <c:pt idx="11839">
                  <c:v>53.773500000000013</c:v>
                </c:pt>
                <c:pt idx="11840">
                  <c:v>53.773500000000013</c:v>
                </c:pt>
                <c:pt idx="11841">
                  <c:v>53.773500000000013</c:v>
                </c:pt>
                <c:pt idx="11842">
                  <c:v>53.773500000000013</c:v>
                </c:pt>
                <c:pt idx="11843">
                  <c:v>53.773500000000013</c:v>
                </c:pt>
                <c:pt idx="11844">
                  <c:v>53.773500000000013</c:v>
                </c:pt>
                <c:pt idx="11845">
                  <c:v>53.773500000000013</c:v>
                </c:pt>
                <c:pt idx="11846">
                  <c:v>53.773500000000013</c:v>
                </c:pt>
                <c:pt idx="11847">
                  <c:v>53.773500000000013</c:v>
                </c:pt>
                <c:pt idx="11848">
                  <c:v>53.773500000000013</c:v>
                </c:pt>
                <c:pt idx="11849">
                  <c:v>53.773500000000013</c:v>
                </c:pt>
                <c:pt idx="11850">
                  <c:v>53.773500000000013</c:v>
                </c:pt>
                <c:pt idx="11851">
                  <c:v>53.773500000000013</c:v>
                </c:pt>
                <c:pt idx="11852">
                  <c:v>53.773500000000013</c:v>
                </c:pt>
                <c:pt idx="11853">
                  <c:v>53.773500000000013</c:v>
                </c:pt>
                <c:pt idx="11854">
                  <c:v>53.773500000000013</c:v>
                </c:pt>
                <c:pt idx="11855">
                  <c:v>53.893100000000004</c:v>
                </c:pt>
                <c:pt idx="11856">
                  <c:v>53.773500000000013</c:v>
                </c:pt>
                <c:pt idx="11857">
                  <c:v>53.773500000000013</c:v>
                </c:pt>
                <c:pt idx="11858">
                  <c:v>53.773500000000013</c:v>
                </c:pt>
                <c:pt idx="11859">
                  <c:v>53.773500000000013</c:v>
                </c:pt>
                <c:pt idx="11860">
                  <c:v>53.773500000000013</c:v>
                </c:pt>
                <c:pt idx="11861">
                  <c:v>53.773500000000013</c:v>
                </c:pt>
                <c:pt idx="11862">
                  <c:v>53.773500000000013</c:v>
                </c:pt>
                <c:pt idx="11863">
                  <c:v>53.773500000000013</c:v>
                </c:pt>
                <c:pt idx="11864">
                  <c:v>53.773500000000013</c:v>
                </c:pt>
                <c:pt idx="11865">
                  <c:v>53.773500000000013</c:v>
                </c:pt>
                <c:pt idx="11866">
                  <c:v>53.773500000000013</c:v>
                </c:pt>
                <c:pt idx="11867">
                  <c:v>53.773500000000013</c:v>
                </c:pt>
                <c:pt idx="11868">
                  <c:v>53.773500000000013</c:v>
                </c:pt>
                <c:pt idx="11869">
                  <c:v>53.773500000000013</c:v>
                </c:pt>
                <c:pt idx="11870">
                  <c:v>53.773500000000013</c:v>
                </c:pt>
                <c:pt idx="11871">
                  <c:v>53.773500000000013</c:v>
                </c:pt>
                <c:pt idx="11872">
                  <c:v>53.773500000000013</c:v>
                </c:pt>
                <c:pt idx="11873">
                  <c:v>53.773500000000013</c:v>
                </c:pt>
                <c:pt idx="11874">
                  <c:v>53.773500000000013</c:v>
                </c:pt>
                <c:pt idx="11875">
                  <c:v>53.773500000000013</c:v>
                </c:pt>
                <c:pt idx="11876">
                  <c:v>53.773500000000013</c:v>
                </c:pt>
                <c:pt idx="11877">
                  <c:v>53.773500000000013</c:v>
                </c:pt>
                <c:pt idx="11878">
                  <c:v>53.773500000000013</c:v>
                </c:pt>
                <c:pt idx="11879">
                  <c:v>53.893100000000004</c:v>
                </c:pt>
                <c:pt idx="11880">
                  <c:v>53.893100000000004</c:v>
                </c:pt>
                <c:pt idx="11881">
                  <c:v>53.773500000000013</c:v>
                </c:pt>
                <c:pt idx="11882">
                  <c:v>53.773500000000013</c:v>
                </c:pt>
                <c:pt idx="11883">
                  <c:v>53.773500000000013</c:v>
                </c:pt>
                <c:pt idx="11884">
                  <c:v>53.773500000000013</c:v>
                </c:pt>
                <c:pt idx="11885">
                  <c:v>53.893100000000004</c:v>
                </c:pt>
                <c:pt idx="11886">
                  <c:v>53.773500000000013</c:v>
                </c:pt>
                <c:pt idx="11887">
                  <c:v>53.773500000000013</c:v>
                </c:pt>
                <c:pt idx="11888">
                  <c:v>53.773500000000013</c:v>
                </c:pt>
                <c:pt idx="11889">
                  <c:v>53.893100000000004</c:v>
                </c:pt>
                <c:pt idx="11890">
                  <c:v>53.773500000000013</c:v>
                </c:pt>
                <c:pt idx="11891">
                  <c:v>53.893100000000004</c:v>
                </c:pt>
                <c:pt idx="11892">
                  <c:v>53.893100000000004</c:v>
                </c:pt>
                <c:pt idx="11893">
                  <c:v>53.893100000000004</c:v>
                </c:pt>
                <c:pt idx="11894">
                  <c:v>53.893100000000004</c:v>
                </c:pt>
                <c:pt idx="11895">
                  <c:v>53.893100000000004</c:v>
                </c:pt>
                <c:pt idx="11896">
                  <c:v>53.773500000000013</c:v>
                </c:pt>
                <c:pt idx="11897">
                  <c:v>53.893100000000004</c:v>
                </c:pt>
                <c:pt idx="11898">
                  <c:v>53.893100000000004</c:v>
                </c:pt>
                <c:pt idx="11899">
                  <c:v>53.893100000000004</c:v>
                </c:pt>
                <c:pt idx="11900">
                  <c:v>53.893100000000004</c:v>
                </c:pt>
                <c:pt idx="11901">
                  <c:v>53.893100000000004</c:v>
                </c:pt>
                <c:pt idx="11902">
                  <c:v>53.773500000000013</c:v>
                </c:pt>
                <c:pt idx="11903">
                  <c:v>53.893100000000004</c:v>
                </c:pt>
                <c:pt idx="11904">
                  <c:v>53.773500000000013</c:v>
                </c:pt>
                <c:pt idx="11905">
                  <c:v>53.773500000000013</c:v>
                </c:pt>
                <c:pt idx="11906">
                  <c:v>53.893100000000004</c:v>
                </c:pt>
                <c:pt idx="11907">
                  <c:v>53.893100000000004</c:v>
                </c:pt>
                <c:pt idx="11908">
                  <c:v>53.893100000000004</c:v>
                </c:pt>
                <c:pt idx="11909">
                  <c:v>53.773500000000013</c:v>
                </c:pt>
                <c:pt idx="11910">
                  <c:v>53.893100000000004</c:v>
                </c:pt>
                <c:pt idx="11911">
                  <c:v>53.893100000000004</c:v>
                </c:pt>
                <c:pt idx="11912">
                  <c:v>53.893100000000004</c:v>
                </c:pt>
                <c:pt idx="11913">
                  <c:v>53.893100000000004</c:v>
                </c:pt>
                <c:pt idx="11914">
                  <c:v>53.893100000000004</c:v>
                </c:pt>
                <c:pt idx="11915">
                  <c:v>53.773500000000013</c:v>
                </c:pt>
                <c:pt idx="11916">
                  <c:v>53.893100000000004</c:v>
                </c:pt>
                <c:pt idx="11917">
                  <c:v>53.893100000000004</c:v>
                </c:pt>
                <c:pt idx="11918">
                  <c:v>53.893100000000004</c:v>
                </c:pt>
                <c:pt idx="11919">
                  <c:v>53.893100000000004</c:v>
                </c:pt>
                <c:pt idx="11920">
                  <c:v>53.893100000000004</c:v>
                </c:pt>
                <c:pt idx="11921">
                  <c:v>53.893100000000004</c:v>
                </c:pt>
                <c:pt idx="11922">
                  <c:v>53.893100000000004</c:v>
                </c:pt>
                <c:pt idx="11923">
                  <c:v>53.893100000000004</c:v>
                </c:pt>
                <c:pt idx="11924">
                  <c:v>53.893100000000004</c:v>
                </c:pt>
                <c:pt idx="11925">
                  <c:v>53.893100000000004</c:v>
                </c:pt>
                <c:pt idx="11926">
                  <c:v>53.893100000000004</c:v>
                </c:pt>
                <c:pt idx="11927">
                  <c:v>53.893100000000004</c:v>
                </c:pt>
                <c:pt idx="11928">
                  <c:v>53.893100000000004</c:v>
                </c:pt>
                <c:pt idx="11929">
                  <c:v>53.893100000000004</c:v>
                </c:pt>
                <c:pt idx="11930">
                  <c:v>53.893100000000004</c:v>
                </c:pt>
                <c:pt idx="11931">
                  <c:v>53.893100000000004</c:v>
                </c:pt>
                <c:pt idx="11932">
                  <c:v>53.893100000000004</c:v>
                </c:pt>
                <c:pt idx="11933">
                  <c:v>53.893100000000004</c:v>
                </c:pt>
                <c:pt idx="11934">
                  <c:v>53.893100000000004</c:v>
                </c:pt>
                <c:pt idx="11935">
                  <c:v>53.893100000000004</c:v>
                </c:pt>
                <c:pt idx="11936">
                  <c:v>53.893100000000004</c:v>
                </c:pt>
                <c:pt idx="11937">
                  <c:v>53.893100000000004</c:v>
                </c:pt>
                <c:pt idx="11938">
                  <c:v>53.893100000000004</c:v>
                </c:pt>
                <c:pt idx="11939">
                  <c:v>53.893100000000004</c:v>
                </c:pt>
                <c:pt idx="11940">
                  <c:v>53.893100000000004</c:v>
                </c:pt>
                <c:pt idx="11941">
                  <c:v>53.893100000000004</c:v>
                </c:pt>
                <c:pt idx="11942">
                  <c:v>54.01260000000002</c:v>
                </c:pt>
                <c:pt idx="11943">
                  <c:v>53.893100000000004</c:v>
                </c:pt>
                <c:pt idx="11944">
                  <c:v>53.893100000000004</c:v>
                </c:pt>
                <c:pt idx="11945">
                  <c:v>53.893100000000004</c:v>
                </c:pt>
                <c:pt idx="11946">
                  <c:v>53.893100000000004</c:v>
                </c:pt>
                <c:pt idx="11947">
                  <c:v>53.893100000000004</c:v>
                </c:pt>
                <c:pt idx="11948">
                  <c:v>53.893100000000004</c:v>
                </c:pt>
                <c:pt idx="11949">
                  <c:v>53.893100000000004</c:v>
                </c:pt>
                <c:pt idx="11950">
                  <c:v>53.893100000000004</c:v>
                </c:pt>
                <c:pt idx="11951">
                  <c:v>53.893100000000004</c:v>
                </c:pt>
                <c:pt idx="11952">
                  <c:v>53.893100000000004</c:v>
                </c:pt>
                <c:pt idx="11953">
                  <c:v>53.893100000000004</c:v>
                </c:pt>
                <c:pt idx="11954">
                  <c:v>53.893100000000004</c:v>
                </c:pt>
                <c:pt idx="11955">
                  <c:v>53.893100000000004</c:v>
                </c:pt>
                <c:pt idx="11956">
                  <c:v>53.893100000000004</c:v>
                </c:pt>
                <c:pt idx="11957">
                  <c:v>53.893100000000004</c:v>
                </c:pt>
                <c:pt idx="11958">
                  <c:v>53.893100000000004</c:v>
                </c:pt>
                <c:pt idx="11959">
                  <c:v>53.893100000000004</c:v>
                </c:pt>
                <c:pt idx="11960">
                  <c:v>53.893100000000004</c:v>
                </c:pt>
                <c:pt idx="11961">
                  <c:v>54.01260000000002</c:v>
                </c:pt>
                <c:pt idx="11962">
                  <c:v>53.893100000000004</c:v>
                </c:pt>
                <c:pt idx="11963">
                  <c:v>53.893100000000004</c:v>
                </c:pt>
                <c:pt idx="11964">
                  <c:v>53.893100000000004</c:v>
                </c:pt>
                <c:pt idx="11965">
                  <c:v>53.893100000000004</c:v>
                </c:pt>
                <c:pt idx="11966">
                  <c:v>53.893100000000004</c:v>
                </c:pt>
                <c:pt idx="11967">
                  <c:v>53.893100000000004</c:v>
                </c:pt>
                <c:pt idx="11968">
                  <c:v>53.893100000000004</c:v>
                </c:pt>
                <c:pt idx="11969">
                  <c:v>53.893100000000004</c:v>
                </c:pt>
                <c:pt idx="11970">
                  <c:v>53.893100000000004</c:v>
                </c:pt>
                <c:pt idx="11971">
                  <c:v>54.01260000000002</c:v>
                </c:pt>
                <c:pt idx="11972">
                  <c:v>53.893100000000004</c:v>
                </c:pt>
                <c:pt idx="11973">
                  <c:v>53.893100000000004</c:v>
                </c:pt>
                <c:pt idx="11974">
                  <c:v>54.01260000000002</c:v>
                </c:pt>
                <c:pt idx="11975">
                  <c:v>54.01260000000002</c:v>
                </c:pt>
                <c:pt idx="11976">
                  <c:v>53.893100000000004</c:v>
                </c:pt>
                <c:pt idx="11977">
                  <c:v>54.01260000000002</c:v>
                </c:pt>
                <c:pt idx="11978">
                  <c:v>53.893100000000004</c:v>
                </c:pt>
                <c:pt idx="11979">
                  <c:v>54.01260000000002</c:v>
                </c:pt>
                <c:pt idx="11980">
                  <c:v>53.893100000000004</c:v>
                </c:pt>
                <c:pt idx="11981">
                  <c:v>54.01260000000002</c:v>
                </c:pt>
                <c:pt idx="11982">
                  <c:v>54.01260000000002</c:v>
                </c:pt>
                <c:pt idx="11983">
                  <c:v>53.893100000000004</c:v>
                </c:pt>
                <c:pt idx="11984">
                  <c:v>53.893100000000004</c:v>
                </c:pt>
                <c:pt idx="11985">
                  <c:v>53.893100000000004</c:v>
                </c:pt>
                <c:pt idx="11986">
                  <c:v>53.893100000000004</c:v>
                </c:pt>
                <c:pt idx="11987">
                  <c:v>54.01260000000002</c:v>
                </c:pt>
                <c:pt idx="11988">
                  <c:v>53.893100000000004</c:v>
                </c:pt>
                <c:pt idx="11989">
                  <c:v>53.893100000000004</c:v>
                </c:pt>
                <c:pt idx="11990">
                  <c:v>54.01260000000002</c:v>
                </c:pt>
                <c:pt idx="11991">
                  <c:v>54.01260000000002</c:v>
                </c:pt>
                <c:pt idx="11992">
                  <c:v>54.01260000000002</c:v>
                </c:pt>
                <c:pt idx="11993">
                  <c:v>53.893100000000004</c:v>
                </c:pt>
                <c:pt idx="11994">
                  <c:v>54.01260000000002</c:v>
                </c:pt>
                <c:pt idx="11995">
                  <c:v>53.893100000000004</c:v>
                </c:pt>
                <c:pt idx="11996">
                  <c:v>54.01260000000002</c:v>
                </c:pt>
                <c:pt idx="11997">
                  <c:v>53.893100000000004</c:v>
                </c:pt>
                <c:pt idx="11998">
                  <c:v>54.01260000000002</c:v>
                </c:pt>
                <c:pt idx="11999">
                  <c:v>53.893100000000004</c:v>
                </c:pt>
                <c:pt idx="12000">
                  <c:v>53.893100000000004</c:v>
                </c:pt>
                <c:pt idx="12001">
                  <c:v>54.01260000000002</c:v>
                </c:pt>
                <c:pt idx="12002">
                  <c:v>54.01260000000002</c:v>
                </c:pt>
                <c:pt idx="12003">
                  <c:v>54.01260000000002</c:v>
                </c:pt>
                <c:pt idx="12004">
                  <c:v>53.893100000000004</c:v>
                </c:pt>
                <c:pt idx="12005">
                  <c:v>54.01260000000002</c:v>
                </c:pt>
                <c:pt idx="12006">
                  <c:v>54.01260000000002</c:v>
                </c:pt>
                <c:pt idx="12007">
                  <c:v>54.01260000000002</c:v>
                </c:pt>
                <c:pt idx="12008">
                  <c:v>54.01260000000002</c:v>
                </c:pt>
                <c:pt idx="12009">
                  <c:v>54.01260000000002</c:v>
                </c:pt>
                <c:pt idx="12010">
                  <c:v>54.01260000000002</c:v>
                </c:pt>
                <c:pt idx="12011">
                  <c:v>54.01260000000002</c:v>
                </c:pt>
                <c:pt idx="12012">
                  <c:v>54.01260000000002</c:v>
                </c:pt>
                <c:pt idx="12013">
                  <c:v>54.01260000000002</c:v>
                </c:pt>
                <c:pt idx="12014">
                  <c:v>54.01260000000002</c:v>
                </c:pt>
                <c:pt idx="12015">
                  <c:v>54.01260000000002</c:v>
                </c:pt>
                <c:pt idx="12016">
                  <c:v>54.01260000000002</c:v>
                </c:pt>
                <c:pt idx="12017">
                  <c:v>54.01260000000002</c:v>
                </c:pt>
                <c:pt idx="12018">
                  <c:v>54.01260000000002</c:v>
                </c:pt>
                <c:pt idx="12019">
                  <c:v>53.893100000000004</c:v>
                </c:pt>
                <c:pt idx="12020">
                  <c:v>54.01260000000002</c:v>
                </c:pt>
                <c:pt idx="12021">
                  <c:v>54.01260000000002</c:v>
                </c:pt>
                <c:pt idx="12022">
                  <c:v>54.01260000000002</c:v>
                </c:pt>
                <c:pt idx="12023">
                  <c:v>54.01260000000002</c:v>
                </c:pt>
                <c:pt idx="12024">
                  <c:v>54.01260000000002</c:v>
                </c:pt>
                <c:pt idx="12025">
                  <c:v>54.01260000000002</c:v>
                </c:pt>
                <c:pt idx="12026">
                  <c:v>54.01260000000002</c:v>
                </c:pt>
                <c:pt idx="12027">
                  <c:v>54.01260000000002</c:v>
                </c:pt>
                <c:pt idx="12028">
                  <c:v>54.01260000000002</c:v>
                </c:pt>
                <c:pt idx="12029">
                  <c:v>54.01260000000002</c:v>
                </c:pt>
                <c:pt idx="12030">
                  <c:v>54.01260000000002</c:v>
                </c:pt>
                <c:pt idx="12031">
                  <c:v>54.01260000000002</c:v>
                </c:pt>
                <c:pt idx="12032">
                  <c:v>54.01260000000002</c:v>
                </c:pt>
                <c:pt idx="12033">
                  <c:v>54.01260000000002</c:v>
                </c:pt>
                <c:pt idx="12034">
                  <c:v>54.01260000000002</c:v>
                </c:pt>
                <c:pt idx="12035">
                  <c:v>54.01260000000002</c:v>
                </c:pt>
                <c:pt idx="12036">
                  <c:v>54.01260000000002</c:v>
                </c:pt>
                <c:pt idx="12037">
                  <c:v>54.01260000000002</c:v>
                </c:pt>
                <c:pt idx="12038">
                  <c:v>54.01260000000002</c:v>
                </c:pt>
                <c:pt idx="12039">
                  <c:v>54.01260000000002</c:v>
                </c:pt>
                <c:pt idx="12040">
                  <c:v>54.01260000000002</c:v>
                </c:pt>
                <c:pt idx="12041">
                  <c:v>54.01260000000002</c:v>
                </c:pt>
                <c:pt idx="12042">
                  <c:v>54.01260000000002</c:v>
                </c:pt>
                <c:pt idx="12043">
                  <c:v>54.01260000000002</c:v>
                </c:pt>
                <c:pt idx="12044">
                  <c:v>54.01260000000002</c:v>
                </c:pt>
                <c:pt idx="12045">
                  <c:v>54.01260000000002</c:v>
                </c:pt>
                <c:pt idx="12046">
                  <c:v>54.132200000000012</c:v>
                </c:pt>
                <c:pt idx="12047">
                  <c:v>54.01260000000002</c:v>
                </c:pt>
                <c:pt idx="12048">
                  <c:v>54.01260000000002</c:v>
                </c:pt>
                <c:pt idx="12049">
                  <c:v>54.01260000000002</c:v>
                </c:pt>
                <c:pt idx="12050">
                  <c:v>54.132200000000012</c:v>
                </c:pt>
                <c:pt idx="12051">
                  <c:v>54.01260000000002</c:v>
                </c:pt>
                <c:pt idx="12052">
                  <c:v>54.01260000000002</c:v>
                </c:pt>
                <c:pt idx="12053">
                  <c:v>54.01260000000002</c:v>
                </c:pt>
                <c:pt idx="12054">
                  <c:v>54.01260000000002</c:v>
                </c:pt>
                <c:pt idx="12055">
                  <c:v>54.01260000000002</c:v>
                </c:pt>
                <c:pt idx="12056">
                  <c:v>54.01260000000002</c:v>
                </c:pt>
                <c:pt idx="12057">
                  <c:v>54.01260000000002</c:v>
                </c:pt>
                <c:pt idx="12058">
                  <c:v>54.01260000000002</c:v>
                </c:pt>
                <c:pt idx="12059">
                  <c:v>54.01260000000002</c:v>
                </c:pt>
                <c:pt idx="12060">
                  <c:v>54.01260000000002</c:v>
                </c:pt>
                <c:pt idx="12061">
                  <c:v>54.01260000000002</c:v>
                </c:pt>
                <c:pt idx="12062">
                  <c:v>54.01260000000002</c:v>
                </c:pt>
                <c:pt idx="12063">
                  <c:v>54.01260000000002</c:v>
                </c:pt>
                <c:pt idx="12064">
                  <c:v>54.01260000000002</c:v>
                </c:pt>
                <c:pt idx="12065">
                  <c:v>54.01260000000002</c:v>
                </c:pt>
                <c:pt idx="12066">
                  <c:v>54.01260000000002</c:v>
                </c:pt>
                <c:pt idx="12067">
                  <c:v>54.01260000000002</c:v>
                </c:pt>
                <c:pt idx="12068">
                  <c:v>54.01260000000002</c:v>
                </c:pt>
                <c:pt idx="12069">
                  <c:v>54.132200000000012</c:v>
                </c:pt>
                <c:pt idx="12070">
                  <c:v>54.132200000000012</c:v>
                </c:pt>
                <c:pt idx="12071">
                  <c:v>54.01260000000002</c:v>
                </c:pt>
                <c:pt idx="12072">
                  <c:v>54.01260000000002</c:v>
                </c:pt>
                <c:pt idx="12073">
                  <c:v>54.132200000000012</c:v>
                </c:pt>
                <c:pt idx="12074">
                  <c:v>54.01260000000002</c:v>
                </c:pt>
                <c:pt idx="12075">
                  <c:v>54.01260000000002</c:v>
                </c:pt>
                <c:pt idx="12076">
                  <c:v>54.132200000000012</c:v>
                </c:pt>
                <c:pt idx="12077">
                  <c:v>54.01260000000002</c:v>
                </c:pt>
                <c:pt idx="12078">
                  <c:v>54.132200000000012</c:v>
                </c:pt>
                <c:pt idx="12079">
                  <c:v>54.01260000000002</c:v>
                </c:pt>
                <c:pt idx="12080">
                  <c:v>54.01260000000002</c:v>
                </c:pt>
                <c:pt idx="12081">
                  <c:v>54.132200000000012</c:v>
                </c:pt>
                <c:pt idx="12082">
                  <c:v>54.01260000000002</c:v>
                </c:pt>
                <c:pt idx="12083">
                  <c:v>54.01260000000002</c:v>
                </c:pt>
                <c:pt idx="12084">
                  <c:v>54.01260000000002</c:v>
                </c:pt>
                <c:pt idx="12085">
                  <c:v>54.01260000000002</c:v>
                </c:pt>
                <c:pt idx="12086">
                  <c:v>54.132200000000012</c:v>
                </c:pt>
                <c:pt idx="12087">
                  <c:v>54.132200000000012</c:v>
                </c:pt>
                <c:pt idx="12088">
                  <c:v>54.132200000000012</c:v>
                </c:pt>
                <c:pt idx="12089">
                  <c:v>54.01260000000002</c:v>
                </c:pt>
                <c:pt idx="12090">
                  <c:v>54.132200000000012</c:v>
                </c:pt>
                <c:pt idx="12091">
                  <c:v>54.132200000000012</c:v>
                </c:pt>
                <c:pt idx="12092">
                  <c:v>54.132200000000012</c:v>
                </c:pt>
                <c:pt idx="12093">
                  <c:v>54.01260000000002</c:v>
                </c:pt>
                <c:pt idx="12094">
                  <c:v>54.01260000000002</c:v>
                </c:pt>
                <c:pt idx="12095">
                  <c:v>54.01260000000002</c:v>
                </c:pt>
                <c:pt idx="12096">
                  <c:v>54.132200000000012</c:v>
                </c:pt>
                <c:pt idx="12097">
                  <c:v>54.132200000000012</c:v>
                </c:pt>
                <c:pt idx="12098">
                  <c:v>54.132200000000012</c:v>
                </c:pt>
                <c:pt idx="12099">
                  <c:v>54.01260000000002</c:v>
                </c:pt>
                <c:pt idx="12100">
                  <c:v>54.01260000000002</c:v>
                </c:pt>
                <c:pt idx="12101">
                  <c:v>54.01260000000002</c:v>
                </c:pt>
                <c:pt idx="12102">
                  <c:v>54.132200000000012</c:v>
                </c:pt>
                <c:pt idx="12103">
                  <c:v>54.01260000000002</c:v>
                </c:pt>
                <c:pt idx="12104">
                  <c:v>54.132200000000012</c:v>
                </c:pt>
                <c:pt idx="12105">
                  <c:v>54.132200000000012</c:v>
                </c:pt>
                <c:pt idx="12106">
                  <c:v>54.132200000000012</c:v>
                </c:pt>
                <c:pt idx="12107">
                  <c:v>54.01260000000002</c:v>
                </c:pt>
                <c:pt idx="12108">
                  <c:v>54.01260000000002</c:v>
                </c:pt>
                <c:pt idx="12109">
                  <c:v>54.132200000000012</c:v>
                </c:pt>
                <c:pt idx="12110">
                  <c:v>54.01260000000002</c:v>
                </c:pt>
                <c:pt idx="12111">
                  <c:v>54.132200000000012</c:v>
                </c:pt>
                <c:pt idx="12112">
                  <c:v>54.132200000000012</c:v>
                </c:pt>
                <c:pt idx="12113">
                  <c:v>54.132200000000012</c:v>
                </c:pt>
                <c:pt idx="12114">
                  <c:v>54.132200000000012</c:v>
                </c:pt>
                <c:pt idx="12115">
                  <c:v>54.132200000000012</c:v>
                </c:pt>
                <c:pt idx="12116">
                  <c:v>54.132200000000012</c:v>
                </c:pt>
                <c:pt idx="12117">
                  <c:v>54.132200000000012</c:v>
                </c:pt>
                <c:pt idx="12118">
                  <c:v>54.132200000000012</c:v>
                </c:pt>
                <c:pt idx="12119">
                  <c:v>54.132200000000012</c:v>
                </c:pt>
                <c:pt idx="12120">
                  <c:v>54.01260000000002</c:v>
                </c:pt>
                <c:pt idx="12121">
                  <c:v>54.132200000000012</c:v>
                </c:pt>
                <c:pt idx="12122">
                  <c:v>54.132200000000012</c:v>
                </c:pt>
                <c:pt idx="12123">
                  <c:v>54.01260000000002</c:v>
                </c:pt>
                <c:pt idx="12124">
                  <c:v>54.132200000000012</c:v>
                </c:pt>
                <c:pt idx="12125">
                  <c:v>54.132200000000012</c:v>
                </c:pt>
                <c:pt idx="12126">
                  <c:v>54.132200000000012</c:v>
                </c:pt>
                <c:pt idx="12127">
                  <c:v>54.132200000000012</c:v>
                </c:pt>
                <c:pt idx="12128">
                  <c:v>54.132200000000012</c:v>
                </c:pt>
                <c:pt idx="12129">
                  <c:v>54.132200000000012</c:v>
                </c:pt>
                <c:pt idx="12130">
                  <c:v>54.132200000000012</c:v>
                </c:pt>
                <c:pt idx="12131">
                  <c:v>54.132200000000012</c:v>
                </c:pt>
                <c:pt idx="12132">
                  <c:v>54.132200000000012</c:v>
                </c:pt>
                <c:pt idx="12133">
                  <c:v>54.132200000000012</c:v>
                </c:pt>
                <c:pt idx="12134">
                  <c:v>54.132200000000012</c:v>
                </c:pt>
                <c:pt idx="12135">
                  <c:v>54.132200000000012</c:v>
                </c:pt>
                <c:pt idx="12136">
                  <c:v>54.132200000000012</c:v>
                </c:pt>
                <c:pt idx="12137">
                  <c:v>54.132200000000012</c:v>
                </c:pt>
                <c:pt idx="12138">
                  <c:v>54.132200000000012</c:v>
                </c:pt>
                <c:pt idx="12139">
                  <c:v>54.01260000000002</c:v>
                </c:pt>
                <c:pt idx="12140">
                  <c:v>54.132200000000012</c:v>
                </c:pt>
                <c:pt idx="12141">
                  <c:v>54.132200000000012</c:v>
                </c:pt>
                <c:pt idx="12142">
                  <c:v>54.132200000000012</c:v>
                </c:pt>
                <c:pt idx="12143">
                  <c:v>54.132200000000012</c:v>
                </c:pt>
                <c:pt idx="12144">
                  <c:v>54.132200000000012</c:v>
                </c:pt>
                <c:pt idx="12145">
                  <c:v>54.132200000000012</c:v>
                </c:pt>
                <c:pt idx="12146">
                  <c:v>54.132200000000012</c:v>
                </c:pt>
                <c:pt idx="12147">
                  <c:v>54.132200000000012</c:v>
                </c:pt>
                <c:pt idx="12148">
                  <c:v>54.132200000000012</c:v>
                </c:pt>
                <c:pt idx="12149">
                  <c:v>54.251700000000028</c:v>
                </c:pt>
                <c:pt idx="12150">
                  <c:v>54.132200000000012</c:v>
                </c:pt>
                <c:pt idx="12151">
                  <c:v>54.132200000000012</c:v>
                </c:pt>
                <c:pt idx="12152">
                  <c:v>54.132200000000012</c:v>
                </c:pt>
                <c:pt idx="12153">
                  <c:v>54.132200000000012</c:v>
                </c:pt>
                <c:pt idx="12154">
                  <c:v>54.132200000000012</c:v>
                </c:pt>
                <c:pt idx="12155">
                  <c:v>54.132200000000012</c:v>
                </c:pt>
                <c:pt idx="12156">
                  <c:v>54.132200000000012</c:v>
                </c:pt>
                <c:pt idx="12157">
                  <c:v>54.132200000000012</c:v>
                </c:pt>
                <c:pt idx="12158">
                  <c:v>54.132200000000012</c:v>
                </c:pt>
                <c:pt idx="12159">
                  <c:v>54.132200000000012</c:v>
                </c:pt>
                <c:pt idx="12160">
                  <c:v>54.132200000000012</c:v>
                </c:pt>
                <c:pt idx="12161">
                  <c:v>54.132200000000012</c:v>
                </c:pt>
                <c:pt idx="12162">
                  <c:v>54.132200000000012</c:v>
                </c:pt>
                <c:pt idx="12163">
                  <c:v>54.132200000000012</c:v>
                </c:pt>
                <c:pt idx="12164">
                  <c:v>54.132200000000012</c:v>
                </c:pt>
                <c:pt idx="12165">
                  <c:v>54.132200000000012</c:v>
                </c:pt>
                <c:pt idx="12166">
                  <c:v>54.132200000000012</c:v>
                </c:pt>
                <c:pt idx="12167">
                  <c:v>54.132200000000012</c:v>
                </c:pt>
                <c:pt idx="12168">
                  <c:v>54.132200000000012</c:v>
                </c:pt>
                <c:pt idx="12169">
                  <c:v>54.132200000000012</c:v>
                </c:pt>
                <c:pt idx="12170">
                  <c:v>54.132200000000012</c:v>
                </c:pt>
                <c:pt idx="12171">
                  <c:v>54.251700000000028</c:v>
                </c:pt>
                <c:pt idx="12172">
                  <c:v>54.132200000000012</c:v>
                </c:pt>
                <c:pt idx="12173">
                  <c:v>54.132200000000012</c:v>
                </c:pt>
                <c:pt idx="12174">
                  <c:v>54.132200000000012</c:v>
                </c:pt>
                <c:pt idx="12175">
                  <c:v>54.132200000000012</c:v>
                </c:pt>
                <c:pt idx="12176">
                  <c:v>54.132200000000012</c:v>
                </c:pt>
                <c:pt idx="12177">
                  <c:v>54.132200000000012</c:v>
                </c:pt>
                <c:pt idx="12178">
                  <c:v>54.132200000000012</c:v>
                </c:pt>
                <c:pt idx="12179">
                  <c:v>54.251700000000028</c:v>
                </c:pt>
                <c:pt idx="12180">
                  <c:v>54.132200000000012</c:v>
                </c:pt>
                <c:pt idx="12181">
                  <c:v>54.132200000000012</c:v>
                </c:pt>
                <c:pt idx="12182">
                  <c:v>54.132200000000012</c:v>
                </c:pt>
                <c:pt idx="12183">
                  <c:v>54.132200000000012</c:v>
                </c:pt>
                <c:pt idx="12184">
                  <c:v>54.132200000000012</c:v>
                </c:pt>
                <c:pt idx="12185">
                  <c:v>54.132200000000012</c:v>
                </c:pt>
                <c:pt idx="12186">
                  <c:v>54.132200000000012</c:v>
                </c:pt>
                <c:pt idx="12187">
                  <c:v>54.251700000000028</c:v>
                </c:pt>
                <c:pt idx="12188">
                  <c:v>54.132200000000012</c:v>
                </c:pt>
                <c:pt idx="12189">
                  <c:v>54.132200000000012</c:v>
                </c:pt>
                <c:pt idx="12190">
                  <c:v>54.251700000000028</c:v>
                </c:pt>
                <c:pt idx="12191">
                  <c:v>54.251700000000028</c:v>
                </c:pt>
                <c:pt idx="12192">
                  <c:v>54.251700000000028</c:v>
                </c:pt>
                <c:pt idx="12193">
                  <c:v>54.251700000000028</c:v>
                </c:pt>
                <c:pt idx="12194">
                  <c:v>54.132200000000012</c:v>
                </c:pt>
                <c:pt idx="12195">
                  <c:v>54.132200000000012</c:v>
                </c:pt>
                <c:pt idx="12196">
                  <c:v>54.132200000000012</c:v>
                </c:pt>
                <c:pt idx="12197">
                  <c:v>54.132200000000012</c:v>
                </c:pt>
                <c:pt idx="12198">
                  <c:v>54.132200000000012</c:v>
                </c:pt>
                <c:pt idx="12199">
                  <c:v>54.132200000000012</c:v>
                </c:pt>
                <c:pt idx="12200">
                  <c:v>54.132200000000012</c:v>
                </c:pt>
                <c:pt idx="12201">
                  <c:v>54.132200000000012</c:v>
                </c:pt>
                <c:pt idx="12202">
                  <c:v>54.132200000000012</c:v>
                </c:pt>
                <c:pt idx="12203">
                  <c:v>54.132200000000012</c:v>
                </c:pt>
                <c:pt idx="12204">
                  <c:v>54.132200000000012</c:v>
                </c:pt>
                <c:pt idx="12205">
                  <c:v>54.132200000000012</c:v>
                </c:pt>
                <c:pt idx="12206">
                  <c:v>54.251700000000028</c:v>
                </c:pt>
                <c:pt idx="12207">
                  <c:v>54.132200000000012</c:v>
                </c:pt>
                <c:pt idx="12208">
                  <c:v>54.132200000000012</c:v>
                </c:pt>
                <c:pt idx="12209">
                  <c:v>54.251700000000028</c:v>
                </c:pt>
                <c:pt idx="12210">
                  <c:v>54.132200000000012</c:v>
                </c:pt>
                <c:pt idx="12211">
                  <c:v>54.251700000000028</c:v>
                </c:pt>
                <c:pt idx="12212">
                  <c:v>54.132200000000012</c:v>
                </c:pt>
                <c:pt idx="12213">
                  <c:v>54.132200000000012</c:v>
                </c:pt>
                <c:pt idx="12214">
                  <c:v>54.132200000000012</c:v>
                </c:pt>
                <c:pt idx="12215">
                  <c:v>54.132200000000012</c:v>
                </c:pt>
                <c:pt idx="12216">
                  <c:v>54.251700000000028</c:v>
                </c:pt>
                <c:pt idx="12217">
                  <c:v>54.251700000000028</c:v>
                </c:pt>
                <c:pt idx="12218">
                  <c:v>54.132200000000012</c:v>
                </c:pt>
                <c:pt idx="12219">
                  <c:v>54.251700000000028</c:v>
                </c:pt>
                <c:pt idx="12220">
                  <c:v>54.251700000000028</c:v>
                </c:pt>
                <c:pt idx="12221">
                  <c:v>54.251700000000028</c:v>
                </c:pt>
                <c:pt idx="12222">
                  <c:v>54.251700000000028</c:v>
                </c:pt>
                <c:pt idx="12223">
                  <c:v>54.251700000000028</c:v>
                </c:pt>
                <c:pt idx="12224">
                  <c:v>54.251700000000028</c:v>
                </c:pt>
                <c:pt idx="12225">
                  <c:v>54.251700000000028</c:v>
                </c:pt>
                <c:pt idx="12226">
                  <c:v>54.132200000000012</c:v>
                </c:pt>
                <c:pt idx="12227">
                  <c:v>54.251700000000028</c:v>
                </c:pt>
                <c:pt idx="12228">
                  <c:v>54.251700000000028</c:v>
                </c:pt>
                <c:pt idx="12229">
                  <c:v>54.251700000000028</c:v>
                </c:pt>
                <c:pt idx="12230">
                  <c:v>54.132200000000012</c:v>
                </c:pt>
                <c:pt idx="12231">
                  <c:v>54.251700000000028</c:v>
                </c:pt>
                <c:pt idx="12232">
                  <c:v>54.251700000000028</c:v>
                </c:pt>
                <c:pt idx="12233">
                  <c:v>54.251700000000028</c:v>
                </c:pt>
                <c:pt idx="12234">
                  <c:v>54.251700000000028</c:v>
                </c:pt>
                <c:pt idx="12235">
                  <c:v>54.251700000000028</c:v>
                </c:pt>
                <c:pt idx="12236">
                  <c:v>54.251700000000028</c:v>
                </c:pt>
                <c:pt idx="12237">
                  <c:v>54.251700000000028</c:v>
                </c:pt>
                <c:pt idx="12238">
                  <c:v>54.251700000000028</c:v>
                </c:pt>
                <c:pt idx="12239">
                  <c:v>54.251700000000028</c:v>
                </c:pt>
                <c:pt idx="12240">
                  <c:v>54.251700000000028</c:v>
                </c:pt>
                <c:pt idx="12241">
                  <c:v>54.251700000000028</c:v>
                </c:pt>
                <c:pt idx="12242">
                  <c:v>54.251700000000028</c:v>
                </c:pt>
                <c:pt idx="12243">
                  <c:v>54.251700000000028</c:v>
                </c:pt>
                <c:pt idx="12244">
                  <c:v>54.251700000000028</c:v>
                </c:pt>
                <c:pt idx="12245">
                  <c:v>54.251700000000028</c:v>
                </c:pt>
                <c:pt idx="12246">
                  <c:v>54.251700000000028</c:v>
                </c:pt>
                <c:pt idx="12247">
                  <c:v>54.251700000000028</c:v>
                </c:pt>
                <c:pt idx="12248">
                  <c:v>54.251700000000028</c:v>
                </c:pt>
                <c:pt idx="12249">
                  <c:v>54.251700000000028</c:v>
                </c:pt>
                <c:pt idx="12250">
                  <c:v>54.132200000000012</c:v>
                </c:pt>
                <c:pt idx="12251">
                  <c:v>54.251700000000028</c:v>
                </c:pt>
                <c:pt idx="12252">
                  <c:v>54.251700000000028</c:v>
                </c:pt>
                <c:pt idx="12253">
                  <c:v>54.251700000000028</c:v>
                </c:pt>
                <c:pt idx="12254">
                  <c:v>54.251700000000028</c:v>
                </c:pt>
                <c:pt idx="12255">
                  <c:v>54.251700000000028</c:v>
                </c:pt>
                <c:pt idx="12256">
                  <c:v>54.251700000000028</c:v>
                </c:pt>
                <c:pt idx="12257">
                  <c:v>54.251700000000028</c:v>
                </c:pt>
                <c:pt idx="12258">
                  <c:v>54.251700000000028</c:v>
                </c:pt>
                <c:pt idx="12259">
                  <c:v>54.251700000000028</c:v>
                </c:pt>
                <c:pt idx="12260">
                  <c:v>54.251700000000028</c:v>
                </c:pt>
                <c:pt idx="12261">
                  <c:v>54.371300000000019</c:v>
                </c:pt>
                <c:pt idx="12262">
                  <c:v>54.251700000000028</c:v>
                </c:pt>
                <c:pt idx="12263">
                  <c:v>54.251700000000028</c:v>
                </c:pt>
                <c:pt idx="12264">
                  <c:v>54.251700000000028</c:v>
                </c:pt>
                <c:pt idx="12265">
                  <c:v>54.251700000000028</c:v>
                </c:pt>
                <c:pt idx="12266">
                  <c:v>54.132200000000012</c:v>
                </c:pt>
                <c:pt idx="12267">
                  <c:v>54.251700000000028</c:v>
                </c:pt>
                <c:pt idx="12268">
                  <c:v>54.371300000000019</c:v>
                </c:pt>
                <c:pt idx="12269">
                  <c:v>54.251700000000028</c:v>
                </c:pt>
                <c:pt idx="12270">
                  <c:v>54.251700000000028</c:v>
                </c:pt>
                <c:pt idx="12271">
                  <c:v>54.251700000000028</c:v>
                </c:pt>
                <c:pt idx="12272">
                  <c:v>54.251700000000028</c:v>
                </c:pt>
                <c:pt idx="12273">
                  <c:v>54.251700000000028</c:v>
                </c:pt>
                <c:pt idx="12274">
                  <c:v>54.251700000000028</c:v>
                </c:pt>
                <c:pt idx="12275">
                  <c:v>54.251700000000028</c:v>
                </c:pt>
                <c:pt idx="12276">
                  <c:v>54.251700000000028</c:v>
                </c:pt>
                <c:pt idx="12277">
                  <c:v>54.251700000000028</c:v>
                </c:pt>
                <c:pt idx="12278">
                  <c:v>54.251700000000028</c:v>
                </c:pt>
                <c:pt idx="12279">
                  <c:v>54.371300000000019</c:v>
                </c:pt>
                <c:pt idx="12280">
                  <c:v>54.251700000000028</c:v>
                </c:pt>
                <c:pt idx="12281">
                  <c:v>54.251700000000028</c:v>
                </c:pt>
                <c:pt idx="12282">
                  <c:v>54.251700000000028</c:v>
                </c:pt>
                <c:pt idx="12283">
                  <c:v>54.251700000000028</c:v>
                </c:pt>
                <c:pt idx="12284">
                  <c:v>54.251700000000028</c:v>
                </c:pt>
                <c:pt idx="12285">
                  <c:v>54.371300000000019</c:v>
                </c:pt>
                <c:pt idx="12286">
                  <c:v>54.251700000000028</c:v>
                </c:pt>
                <c:pt idx="12287">
                  <c:v>54.251700000000028</c:v>
                </c:pt>
                <c:pt idx="12288">
                  <c:v>54.251700000000028</c:v>
                </c:pt>
                <c:pt idx="12289">
                  <c:v>54.251700000000028</c:v>
                </c:pt>
                <c:pt idx="12290">
                  <c:v>54.251700000000028</c:v>
                </c:pt>
                <c:pt idx="12291">
                  <c:v>54.251700000000028</c:v>
                </c:pt>
                <c:pt idx="12292">
                  <c:v>54.251700000000028</c:v>
                </c:pt>
                <c:pt idx="12293">
                  <c:v>54.251700000000028</c:v>
                </c:pt>
                <c:pt idx="12294">
                  <c:v>54.371300000000019</c:v>
                </c:pt>
                <c:pt idx="12295">
                  <c:v>54.251700000000028</c:v>
                </c:pt>
                <c:pt idx="12296">
                  <c:v>54.251700000000028</c:v>
                </c:pt>
                <c:pt idx="12297">
                  <c:v>54.371300000000019</c:v>
                </c:pt>
                <c:pt idx="12298">
                  <c:v>54.251700000000028</c:v>
                </c:pt>
                <c:pt idx="12299">
                  <c:v>54.251700000000028</c:v>
                </c:pt>
                <c:pt idx="12300">
                  <c:v>54.251700000000028</c:v>
                </c:pt>
                <c:pt idx="12301">
                  <c:v>54.251700000000028</c:v>
                </c:pt>
                <c:pt idx="12302">
                  <c:v>54.251700000000028</c:v>
                </c:pt>
                <c:pt idx="12303">
                  <c:v>54.371300000000019</c:v>
                </c:pt>
                <c:pt idx="12304">
                  <c:v>54.251700000000028</c:v>
                </c:pt>
                <c:pt idx="12305">
                  <c:v>54.371300000000019</c:v>
                </c:pt>
                <c:pt idx="12306">
                  <c:v>54.371300000000019</c:v>
                </c:pt>
                <c:pt idx="12307">
                  <c:v>54.371300000000019</c:v>
                </c:pt>
                <c:pt idx="12308">
                  <c:v>54.371300000000019</c:v>
                </c:pt>
                <c:pt idx="12309">
                  <c:v>54.371300000000019</c:v>
                </c:pt>
                <c:pt idx="12310">
                  <c:v>54.251700000000028</c:v>
                </c:pt>
                <c:pt idx="12311">
                  <c:v>54.251700000000028</c:v>
                </c:pt>
                <c:pt idx="12312">
                  <c:v>54.251700000000028</c:v>
                </c:pt>
                <c:pt idx="12313">
                  <c:v>54.371300000000019</c:v>
                </c:pt>
                <c:pt idx="12314">
                  <c:v>54.371300000000019</c:v>
                </c:pt>
                <c:pt idx="12315">
                  <c:v>54.251700000000028</c:v>
                </c:pt>
                <c:pt idx="12316">
                  <c:v>54.251700000000028</c:v>
                </c:pt>
                <c:pt idx="12317">
                  <c:v>54.371300000000019</c:v>
                </c:pt>
                <c:pt idx="12318">
                  <c:v>54.371300000000019</c:v>
                </c:pt>
                <c:pt idx="12319">
                  <c:v>54.251700000000028</c:v>
                </c:pt>
                <c:pt idx="12320">
                  <c:v>54.251700000000028</c:v>
                </c:pt>
                <c:pt idx="12321">
                  <c:v>54.371300000000019</c:v>
                </c:pt>
                <c:pt idx="12322">
                  <c:v>54.251700000000028</c:v>
                </c:pt>
                <c:pt idx="12323">
                  <c:v>54.251700000000028</c:v>
                </c:pt>
                <c:pt idx="12324">
                  <c:v>54.371300000000019</c:v>
                </c:pt>
                <c:pt idx="12325">
                  <c:v>54.251700000000028</c:v>
                </c:pt>
                <c:pt idx="12326">
                  <c:v>54.371300000000019</c:v>
                </c:pt>
                <c:pt idx="12327">
                  <c:v>54.371300000000019</c:v>
                </c:pt>
                <c:pt idx="12328">
                  <c:v>54.371300000000019</c:v>
                </c:pt>
                <c:pt idx="12329">
                  <c:v>54.371300000000019</c:v>
                </c:pt>
                <c:pt idx="12330">
                  <c:v>54.251700000000028</c:v>
                </c:pt>
                <c:pt idx="12331">
                  <c:v>54.371300000000019</c:v>
                </c:pt>
                <c:pt idx="12332">
                  <c:v>54.371300000000019</c:v>
                </c:pt>
                <c:pt idx="12333">
                  <c:v>54.251700000000028</c:v>
                </c:pt>
                <c:pt idx="12334">
                  <c:v>54.371300000000019</c:v>
                </c:pt>
                <c:pt idx="12335">
                  <c:v>54.371300000000019</c:v>
                </c:pt>
                <c:pt idx="12336">
                  <c:v>54.251700000000028</c:v>
                </c:pt>
                <c:pt idx="12337">
                  <c:v>54.371300000000019</c:v>
                </c:pt>
                <c:pt idx="12338">
                  <c:v>54.371300000000019</c:v>
                </c:pt>
                <c:pt idx="12339">
                  <c:v>54.371300000000019</c:v>
                </c:pt>
                <c:pt idx="12340">
                  <c:v>54.371300000000019</c:v>
                </c:pt>
                <c:pt idx="12341">
                  <c:v>54.371300000000019</c:v>
                </c:pt>
                <c:pt idx="12342">
                  <c:v>54.371300000000019</c:v>
                </c:pt>
                <c:pt idx="12343">
                  <c:v>54.371300000000019</c:v>
                </c:pt>
                <c:pt idx="12344">
                  <c:v>54.371300000000019</c:v>
                </c:pt>
                <c:pt idx="12345">
                  <c:v>54.371300000000019</c:v>
                </c:pt>
                <c:pt idx="12346">
                  <c:v>54.371300000000019</c:v>
                </c:pt>
                <c:pt idx="12347">
                  <c:v>54.371300000000019</c:v>
                </c:pt>
                <c:pt idx="12348">
                  <c:v>54.371300000000019</c:v>
                </c:pt>
                <c:pt idx="12349">
                  <c:v>54.371300000000019</c:v>
                </c:pt>
                <c:pt idx="12350">
                  <c:v>54.371300000000019</c:v>
                </c:pt>
                <c:pt idx="12351">
                  <c:v>54.371300000000019</c:v>
                </c:pt>
                <c:pt idx="12352">
                  <c:v>54.371300000000019</c:v>
                </c:pt>
                <c:pt idx="12353">
                  <c:v>54.371300000000019</c:v>
                </c:pt>
                <c:pt idx="12354">
                  <c:v>54.371300000000019</c:v>
                </c:pt>
                <c:pt idx="12355">
                  <c:v>54.371300000000019</c:v>
                </c:pt>
                <c:pt idx="12356">
                  <c:v>54.371300000000019</c:v>
                </c:pt>
                <c:pt idx="12357">
                  <c:v>54.371300000000019</c:v>
                </c:pt>
                <c:pt idx="12358">
                  <c:v>54.371300000000019</c:v>
                </c:pt>
                <c:pt idx="12359">
                  <c:v>54.371300000000019</c:v>
                </c:pt>
                <c:pt idx="12360">
                  <c:v>54.371300000000019</c:v>
                </c:pt>
                <c:pt idx="12361">
                  <c:v>54.371300000000019</c:v>
                </c:pt>
                <c:pt idx="12362">
                  <c:v>54.490800000000036</c:v>
                </c:pt>
                <c:pt idx="12363">
                  <c:v>54.371300000000019</c:v>
                </c:pt>
                <c:pt idx="12364">
                  <c:v>54.371300000000019</c:v>
                </c:pt>
                <c:pt idx="12365">
                  <c:v>54.371300000000019</c:v>
                </c:pt>
                <c:pt idx="12366">
                  <c:v>54.371300000000019</c:v>
                </c:pt>
                <c:pt idx="12367">
                  <c:v>54.371300000000019</c:v>
                </c:pt>
                <c:pt idx="12368">
                  <c:v>54.371300000000019</c:v>
                </c:pt>
                <c:pt idx="12369">
                  <c:v>54.371300000000019</c:v>
                </c:pt>
                <c:pt idx="12370">
                  <c:v>54.371300000000019</c:v>
                </c:pt>
                <c:pt idx="12371">
                  <c:v>54.371300000000019</c:v>
                </c:pt>
                <c:pt idx="12372">
                  <c:v>54.371300000000019</c:v>
                </c:pt>
                <c:pt idx="12373">
                  <c:v>54.371300000000019</c:v>
                </c:pt>
                <c:pt idx="12374">
                  <c:v>54.371300000000019</c:v>
                </c:pt>
                <c:pt idx="12375">
                  <c:v>54.371300000000019</c:v>
                </c:pt>
                <c:pt idx="12376">
                  <c:v>54.371300000000019</c:v>
                </c:pt>
                <c:pt idx="12377">
                  <c:v>54.371300000000019</c:v>
                </c:pt>
                <c:pt idx="12378">
                  <c:v>54.371300000000019</c:v>
                </c:pt>
                <c:pt idx="12379">
                  <c:v>54.490800000000036</c:v>
                </c:pt>
                <c:pt idx="12380">
                  <c:v>54.371300000000019</c:v>
                </c:pt>
                <c:pt idx="12381">
                  <c:v>54.371300000000019</c:v>
                </c:pt>
                <c:pt idx="12382">
                  <c:v>54.371300000000019</c:v>
                </c:pt>
                <c:pt idx="12383">
                  <c:v>54.371300000000019</c:v>
                </c:pt>
                <c:pt idx="12384">
                  <c:v>54.371300000000019</c:v>
                </c:pt>
                <c:pt idx="12385">
                  <c:v>54.371300000000019</c:v>
                </c:pt>
                <c:pt idx="12386">
                  <c:v>54.371300000000019</c:v>
                </c:pt>
                <c:pt idx="12387">
                  <c:v>54.490800000000036</c:v>
                </c:pt>
                <c:pt idx="12388">
                  <c:v>54.371300000000019</c:v>
                </c:pt>
                <c:pt idx="12389">
                  <c:v>54.371300000000019</c:v>
                </c:pt>
                <c:pt idx="12390">
                  <c:v>54.371300000000019</c:v>
                </c:pt>
                <c:pt idx="12391">
                  <c:v>54.371300000000019</c:v>
                </c:pt>
                <c:pt idx="12392">
                  <c:v>54.371300000000019</c:v>
                </c:pt>
                <c:pt idx="12393">
                  <c:v>54.371300000000019</c:v>
                </c:pt>
                <c:pt idx="12394">
                  <c:v>54.371300000000019</c:v>
                </c:pt>
                <c:pt idx="12395">
                  <c:v>54.371300000000019</c:v>
                </c:pt>
                <c:pt idx="12396">
                  <c:v>54.371300000000019</c:v>
                </c:pt>
                <c:pt idx="12397">
                  <c:v>54.371300000000019</c:v>
                </c:pt>
                <c:pt idx="12398">
                  <c:v>54.371300000000019</c:v>
                </c:pt>
                <c:pt idx="12399">
                  <c:v>54.490800000000036</c:v>
                </c:pt>
                <c:pt idx="12400">
                  <c:v>54.371300000000019</c:v>
                </c:pt>
                <c:pt idx="12401">
                  <c:v>54.371300000000019</c:v>
                </c:pt>
                <c:pt idx="12402">
                  <c:v>54.490800000000036</c:v>
                </c:pt>
                <c:pt idx="12403">
                  <c:v>54.490800000000036</c:v>
                </c:pt>
                <c:pt idx="12404">
                  <c:v>54.490800000000036</c:v>
                </c:pt>
                <c:pt idx="12405">
                  <c:v>54.371300000000019</c:v>
                </c:pt>
                <c:pt idx="12406">
                  <c:v>54.490800000000036</c:v>
                </c:pt>
                <c:pt idx="12407">
                  <c:v>54.371300000000019</c:v>
                </c:pt>
                <c:pt idx="12408">
                  <c:v>54.490800000000036</c:v>
                </c:pt>
                <c:pt idx="12409">
                  <c:v>54.371300000000019</c:v>
                </c:pt>
                <c:pt idx="12410">
                  <c:v>54.371300000000019</c:v>
                </c:pt>
                <c:pt idx="12411">
                  <c:v>54.371300000000019</c:v>
                </c:pt>
                <c:pt idx="12412">
                  <c:v>54.371300000000019</c:v>
                </c:pt>
                <c:pt idx="12413">
                  <c:v>54.371300000000019</c:v>
                </c:pt>
                <c:pt idx="12414">
                  <c:v>54.490800000000036</c:v>
                </c:pt>
                <c:pt idx="12415">
                  <c:v>54.490800000000036</c:v>
                </c:pt>
                <c:pt idx="12416">
                  <c:v>54.371300000000019</c:v>
                </c:pt>
                <c:pt idx="12417">
                  <c:v>54.490800000000036</c:v>
                </c:pt>
                <c:pt idx="12418">
                  <c:v>54.490800000000036</c:v>
                </c:pt>
                <c:pt idx="12419">
                  <c:v>54.490800000000036</c:v>
                </c:pt>
                <c:pt idx="12420">
                  <c:v>54.490800000000036</c:v>
                </c:pt>
                <c:pt idx="12421">
                  <c:v>54.371300000000019</c:v>
                </c:pt>
                <c:pt idx="12422">
                  <c:v>54.490800000000036</c:v>
                </c:pt>
                <c:pt idx="12423">
                  <c:v>54.490800000000036</c:v>
                </c:pt>
                <c:pt idx="12424">
                  <c:v>54.490800000000036</c:v>
                </c:pt>
                <c:pt idx="12425">
                  <c:v>54.490800000000036</c:v>
                </c:pt>
                <c:pt idx="12426">
                  <c:v>54.490800000000036</c:v>
                </c:pt>
                <c:pt idx="12427">
                  <c:v>54.490800000000036</c:v>
                </c:pt>
                <c:pt idx="12428">
                  <c:v>54.490800000000036</c:v>
                </c:pt>
                <c:pt idx="12429">
                  <c:v>54.490800000000036</c:v>
                </c:pt>
                <c:pt idx="12430">
                  <c:v>54.490800000000036</c:v>
                </c:pt>
                <c:pt idx="12431">
                  <c:v>54.490800000000036</c:v>
                </c:pt>
                <c:pt idx="12432">
                  <c:v>54.490800000000036</c:v>
                </c:pt>
                <c:pt idx="12433">
                  <c:v>54.490800000000036</c:v>
                </c:pt>
                <c:pt idx="12434">
                  <c:v>54.371300000000019</c:v>
                </c:pt>
                <c:pt idx="12435">
                  <c:v>54.490800000000036</c:v>
                </c:pt>
                <c:pt idx="12436">
                  <c:v>54.490800000000036</c:v>
                </c:pt>
                <c:pt idx="12437">
                  <c:v>54.490800000000036</c:v>
                </c:pt>
                <c:pt idx="12438">
                  <c:v>54.490800000000036</c:v>
                </c:pt>
                <c:pt idx="12439">
                  <c:v>54.490800000000036</c:v>
                </c:pt>
                <c:pt idx="12440">
                  <c:v>54.490800000000036</c:v>
                </c:pt>
                <c:pt idx="12441">
                  <c:v>54.490800000000036</c:v>
                </c:pt>
                <c:pt idx="12442">
                  <c:v>54.490800000000036</c:v>
                </c:pt>
                <c:pt idx="12443">
                  <c:v>54.371300000000019</c:v>
                </c:pt>
                <c:pt idx="12444">
                  <c:v>54.490800000000036</c:v>
                </c:pt>
                <c:pt idx="12445">
                  <c:v>54.490800000000036</c:v>
                </c:pt>
                <c:pt idx="12446">
                  <c:v>54.490800000000036</c:v>
                </c:pt>
                <c:pt idx="12447">
                  <c:v>54.490800000000036</c:v>
                </c:pt>
                <c:pt idx="12448">
                  <c:v>54.490800000000036</c:v>
                </c:pt>
                <c:pt idx="12449">
                  <c:v>54.490800000000036</c:v>
                </c:pt>
                <c:pt idx="12450">
                  <c:v>54.490800000000036</c:v>
                </c:pt>
                <c:pt idx="12451">
                  <c:v>54.490800000000036</c:v>
                </c:pt>
                <c:pt idx="12452">
                  <c:v>54.490800000000036</c:v>
                </c:pt>
                <c:pt idx="12453">
                  <c:v>54.490800000000036</c:v>
                </c:pt>
                <c:pt idx="12454">
                  <c:v>54.490800000000036</c:v>
                </c:pt>
                <c:pt idx="12455">
                  <c:v>54.610400000000027</c:v>
                </c:pt>
                <c:pt idx="12456">
                  <c:v>54.490800000000036</c:v>
                </c:pt>
                <c:pt idx="12457">
                  <c:v>54.490800000000036</c:v>
                </c:pt>
                <c:pt idx="12458">
                  <c:v>54.490800000000036</c:v>
                </c:pt>
                <c:pt idx="12459">
                  <c:v>54.490800000000036</c:v>
                </c:pt>
                <c:pt idx="12460">
                  <c:v>54.490800000000036</c:v>
                </c:pt>
                <c:pt idx="12461">
                  <c:v>54.490800000000036</c:v>
                </c:pt>
                <c:pt idx="12462">
                  <c:v>54.490800000000036</c:v>
                </c:pt>
                <c:pt idx="12463">
                  <c:v>54.490800000000036</c:v>
                </c:pt>
                <c:pt idx="12464">
                  <c:v>54.490800000000036</c:v>
                </c:pt>
                <c:pt idx="12465">
                  <c:v>54.490800000000036</c:v>
                </c:pt>
                <c:pt idx="12466">
                  <c:v>54.490800000000036</c:v>
                </c:pt>
                <c:pt idx="12467">
                  <c:v>54.610400000000027</c:v>
                </c:pt>
                <c:pt idx="12468">
                  <c:v>54.490800000000036</c:v>
                </c:pt>
                <c:pt idx="12469">
                  <c:v>54.490800000000036</c:v>
                </c:pt>
                <c:pt idx="12470">
                  <c:v>54.371300000000019</c:v>
                </c:pt>
                <c:pt idx="12471">
                  <c:v>54.490800000000036</c:v>
                </c:pt>
                <c:pt idx="12472">
                  <c:v>54.490800000000036</c:v>
                </c:pt>
                <c:pt idx="12473">
                  <c:v>54.490800000000036</c:v>
                </c:pt>
                <c:pt idx="12474">
                  <c:v>54.490800000000036</c:v>
                </c:pt>
                <c:pt idx="12475">
                  <c:v>54.490800000000036</c:v>
                </c:pt>
                <c:pt idx="12476">
                  <c:v>54.490800000000036</c:v>
                </c:pt>
                <c:pt idx="12477">
                  <c:v>54.490800000000036</c:v>
                </c:pt>
                <c:pt idx="12478">
                  <c:v>54.490800000000036</c:v>
                </c:pt>
                <c:pt idx="12479">
                  <c:v>54.490800000000036</c:v>
                </c:pt>
                <c:pt idx="12480">
                  <c:v>54.490800000000036</c:v>
                </c:pt>
                <c:pt idx="12481">
                  <c:v>54.490800000000036</c:v>
                </c:pt>
                <c:pt idx="12482">
                  <c:v>54.490800000000036</c:v>
                </c:pt>
                <c:pt idx="12483">
                  <c:v>54.490800000000036</c:v>
                </c:pt>
                <c:pt idx="12484">
                  <c:v>54.490800000000036</c:v>
                </c:pt>
                <c:pt idx="12485">
                  <c:v>54.490800000000036</c:v>
                </c:pt>
                <c:pt idx="12486">
                  <c:v>54.490800000000036</c:v>
                </c:pt>
                <c:pt idx="12487">
                  <c:v>54.490800000000036</c:v>
                </c:pt>
                <c:pt idx="12488">
                  <c:v>54.490800000000036</c:v>
                </c:pt>
                <c:pt idx="12489">
                  <c:v>54.490800000000036</c:v>
                </c:pt>
                <c:pt idx="12490">
                  <c:v>54.490800000000036</c:v>
                </c:pt>
                <c:pt idx="12491">
                  <c:v>54.490800000000036</c:v>
                </c:pt>
                <c:pt idx="12492">
                  <c:v>54.490800000000036</c:v>
                </c:pt>
                <c:pt idx="12493">
                  <c:v>54.490800000000036</c:v>
                </c:pt>
                <c:pt idx="12494">
                  <c:v>54.490800000000036</c:v>
                </c:pt>
                <c:pt idx="12495">
                  <c:v>54.490800000000036</c:v>
                </c:pt>
                <c:pt idx="12496">
                  <c:v>54.610400000000027</c:v>
                </c:pt>
                <c:pt idx="12497">
                  <c:v>54.490800000000036</c:v>
                </c:pt>
                <c:pt idx="12498">
                  <c:v>54.490800000000036</c:v>
                </c:pt>
                <c:pt idx="12499">
                  <c:v>54.490800000000036</c:v>
                </c:pt>
                <c:pt idx="12500">
                  <c:v>54.610400000000027</c:v>
                </c:pt>
                <c:pt idx="12501">
                  <c:v>54.490800000000036</c:v>
                </c:pt>
                <c:pt idx="12502">
                  <c:v>54.490800000000036</c:v>
                </c:pt>
                <c:pt idx="12503">
                  <c:v>54.490800000000036</c:v>
                </c:pt>
                <c:pt idx="12504">
                  <c:v>54.490800000000036</c:v>
                </c:pt>
                <c:pt idx="12505">
                  <c:v>54.490800000000036</c:v>
                </c:pt>
                <c:pt idx="12506">
                  <c:v>54.490800000000036</c:v>
                </c:pt>
                <c:pt idx="12507">
                  <c:v>54.490800000000036</c:v>
                </c:pt>
                <c:pt idx="12508">
                  <c:v>54.610400000000027</c:v>
                </c:pt>
                <c:pt idx="12509">
                  <c:v>54.490800000000036</c:v>
                </c:pt>
                <c:pt idx="12510">
                  <c:v>54.490800000000036</c:v>
                </c:pt>
                <c:pt idx="12511">
                  <c:v>54.490800000000036</c:v>
                </c:pt>
                <c:pt idx="12512">
                  <c:v>54.490800000000036</c:v>
                </c:pt>
                <c:pt idx="12513">
                  <c:v>54.490800000000036</c:v>
                </c:pt>
                <c:pt idx="12514">
                  <c:v>54.610400000000027</c:v>
                </c:pt>
                <c:pt idx="12515">
                  <c:v>54.490800000000036</c:v>
                </c:pt>
                <c:pt idx="12516">
                  <c:v>54.490800000000036</c:v>
                </c:pt>
                <c:pt idx="12517">
                  <c:v>54.490800000000036</c:v>
                </c:pt>
                <c:pt idx="12518">
                  <c:v>54.610400000000027</c:v>
                </c:pt>
                <c:pt idx="12519">
                  <c:v>54.610400000000027</c:v>
                </c:pt>
                <c:pt idx="12520">
                  <c:v>54.490800000000036</c:v>
                </c:pt>
                <c:pt idx="12521">
                  <c:v>54.610400000000027</c:v>
                </c:pt>
                <c:pt idx="12522">
                  <c:v>54.610400000000027</c:v>
                </c:pt>
                <c:pt idx="12523">
                  <c:v>54.610400000000027</c:v>
                </c:pt>
                <c:pt idx="12524">
                  <c:v>54.490800000000036</c:v>
                </c:pt>
                <c:pt idx="12525">
                  <c:v>54.490800000000036</c:v>
                </c:pt>
                <c:pt idx="12526">
                  <c:v>54.490800000000036</c:v>
                </c:pt>
                <c:pt idx="12527">
                  <c:v>54.490800000000036</c:v>
                </c:pt>
                <c:pt idx="12528">
                  <c:v>54.490800000000036</c:v>
                </c:pt>
                <c:pt idx="12529">
                  <c:v>54.490800000000036</c:v>
                </c:pt>
                <c:pt idx="12530">
                  <c:v>54.490800000000036</c:v>
                </c:pt>
                <c:pt idx="12531">
                  <c:v>54.610400000000027</c:v>
                </c:pt>
                <c:pt idx="12532">
                  <c:v>54.490800000000036</c:v>
                </c:pt>
                <c:pt idx="12533">
                  <c:v>54.490800000000036</c:v>
                </c:pt>
                <c:pt idx="12534">
                  <c:v>54.610400000000027</c:v>
                </c:pt>
                <c:pt idx="12535">
                  <c:v>54.490800000000036</c:v>
                </c:pt>
                <c:pt idx="12536">
                  <c:v>54.490800000000036</c:v>
                </c:pt>
                <c:pt idx="12537">
                  <c:v>54.610400000000027</c:v>
                </c:pt>
                <c:pt idx="12538">
                  <c:v>54.490800000000036</c:v>
                </c:pt>
                <c:pt idx="12539">
                  <c:v>54.610400000000027</c:v>
                </c:pt>
                <c:pt idx="12540">
                  <c:v>54.610400000000027</c:v>
                </c:pt>
                <c:pt idx="12541">
                  <c:v>54.610400000000027</c:v>
                </c:pt>
                <c:pt idx="12542">
                  <c:v>54.610400000000027</c:v>
                </c:pt>
                <c:pt idx="12543">
                  <c:v>54.610400000000027</c:v>
                </c:pt>
                <c:pt idx="12544">
                  <c:v>54.490800000000036</c:v>
                </c:pt>
                <c:pt idx="12545">
                  <c:v>54.610400000000027</c:v>
                </c:pt>
                <c:pt idx="12546">
                  <c:v>54.610400000000027</c:v>
                </c:pt>
                <c:pt idx="12547">
                  <c:v>54.490800000000036</c:v>
                </c:pt>
                <c:pt idx="12548">
                  <c:v>54.610400000000027</c:v>
                </c:pt>
                <c:pt idx="12549">
                  <c:v>54.490800000000036</c:v>
                </c:pt>
                <c:pt idx="12550">
                  <c:v>54.610400000000027</c:v>
                </c:pt>
                <c:pt idx="12551">
                  <c:v>54.610400000000027</c:v>
                </c:pt>
                <c:pt idx="12552">
                  <c:v>54.490800000000036</c:v>
                </c:pt>
                <c:pt idx="12553">
                  <c:v>54.610400000000027</c:v>
                </c:pt>
                <c:pt idx="12554">
                  <c:v>54.610400000000027</c:v>
                </c:pt>
                <c:pt idx="12555">
                  <c:v>54.610400000000027</c:v>
                </c:pt>
                <c:pt idx="12556">
                  <c:v>54.610400000000027</c:v>
                </c:pt>
                <c:pt idx="12557">
                  <c:v>54.610400000000027</c:v>
                </c:pt>
                <c:pt idx="12558">
                  <c:v>54.610400000000027</c:v>
                </c:pt>
                <c:pt idx="12559">
                  <c:v>54.610400000000027</c:v>
                </c:pt>
                <c:pt idx="12560">
                  <c:v>54.490800000000036</c:v>
                </c:pt>
                <c:pt idx="12561">
                  <c:v>54.490800000000036</c:v>
                </c:pt>
                <c:pt idx="12562">
                  <c:v>54.610400000000027</c:v>
                </c:pt>
                <c:pt idx="12563">
                  <c:v>54.610400000000027</c:v>
                </c:pt>
                <c:pt idx="12564">
                  <c:v>54.610400000000027</c:v>
                </c:pt>
                <c:pt idx="12565">
                  <c:v>54.610400000000027</c:v>
                </c:pt>
                <c:pt idx="12566">
                  <c:v>54.610400000000027</c:v>
                </c:pt>
                <c:pt idx="12567">
                  <c:v>54.610400000000027</c:v>
                </c:pt>
                <c:pt idx="12568">
                  <c:v>54.610400000000027</c:v>
                </c:pt>
                <c:pt idx="12569">
                  <c:v>54.610400000000027</c:v>
                </c:pt>
                <c:pt idx="12570">
                  <c:v>54.490800000000036</c:v>
                </c:pt>
                <c:pt idx="12571">
                  <c:v>54.610400000000027</c:v>
                </c:pt>
                <c:pt idx="12572">
                  <c:v>54.610400000000027</c:v>
                </c:pt>
                <c:pt idx="12573">
                  <c:v>54.610400000000027</c:v>
                </c:pt>
                <c:pt idx="12574">
                  <c:v>54.610400000000027</c:v>
                </c:pt>
                <c:pt idx="12575">
                  <c:v>54.610400000000027</c:v>
                </c:pt>
                <c:pt idx="12576">
                  <c:v>54.610400000000027</c:v>
                </c:pt>
                <c:pt idx="12577">
                  <c:v>54.490800000000036</c:v>
                </c:pt>
                <c:pt idx="12578">
                  <c:v>54.610400000000027</c:v>
                </c:pt>
                <c:pt idx="12579">
                  <c:v>54.610400000000027</c:v>
                </c:pt>
                <c:pt idx="12580">
                  <c:v>54.610400000000027</c:v>
                </c:pt>
                <c:pt idx="12581">
                  <c:v>54.610400000000027</c:v>
                </c:pt>
                <c:pt idx="12582">
                  <c:v>54.729899999999986</c:v>
                </c:pt>
                <c:pt idx="12583">
                  <c:v>54.490800000000036</c:v>
                </c:pt>
                <c:pt idx="12584">
                  <c:v>54.610400000000027</c:v>
                </c:pt>
                <c:pt idx="12585">
                  <c:v>54.610400000000027</c:v>
                </c:pt>
                <c:pt idx="12586">
                  <c:v>54.610400000000027</c:v>
                </c:pt>
                <c:pt idx="12587">
                  <c:v>54.610400000000027</c:v>
                </c:pt>
                <c:pt idx="12588">
                  <c:v>54.610400000000027</c:v>
                </c:pt>
                <c:pt idx="12589">
                  <c:v>54.610400000000027</c:v>
                </c:pt>
                <c:pt idx="12590">
                  <c:v>54.610400000000027</c:v>
                </c:pt>
                <c:pt idx="12591">
                  <c:v>54.610400000000027</c:v>
                </c:pt>
                <c:pt idx="12592">
                  <c:v>54.610400000000027</c:v>
                </c:pt>
                <c:pt idx="12593">
                  <c:v>54.610400000000027</c:v>
                </c:pt>
                <c:pt idx="12594">
                  <c:v>54.610400000000027</c:v>
                </c:pt>
                <c:pt idx="12595">
                  <c:v>54.610400000000027</c:v>
                </c:pt>
                <c:pt idx="12596">
                  <c:v>54.610400000000027</c:v>
                </c:pt>
                <c:pt idx="12597">
                  <c:v>54.610400000000027</c:v>
                </c:pt>
                <c:pt idx="12598">
                  <c:v>54.610400000000027</c:v>
                </c:pt>
                <c:pt idx="12599">
                  <c:v>54.610400000000027</c:v>
                </c:pt>
                <c:pt idx="12600">
                  <c:v>54.610400000000027</c:v>
                </c:pt>
                <c:pt idx="12601">
                  <c:v>54.610400000000027</c:v>
                </c:pt>
                <c:pt idx="12602">
                  <c:v>54.610400000000027</c:v>
                </c:pt>
                <c:pt idx="12603">
                  <c:v>54.729899999999986</c:v>
                </c:pt>
                <c:pt idx="12604">
                  <c:v>54.610400000000027</c:v>
                </c:pt>
                <c:pt idx="12605">
                  <c:v>54.729899999999986</c:v>
                </c:pt>
                <c:pt idx="12606">
                  <c:v>54.610400000000027</c:v>
                </c:pt>
                <c:pt idx="12607">
                  <c:v>54.729899999999986</c:v>
                </c:pt>
                <c:pt idx="12608">
                  <c:v>54.729899999999986</c:v>
                </c:pt>
                <c:pt idx="12609">
                  <c:v>54.610400000000027</c:v>
                </c:pt>
                <c:pt idx="12610">
                  <c:v>54.729899999999986</c:v>
                </c:pt>
                <c:pt idx="12611">
                  <c:v>54.729899999999986</c:v>
                </c:pt>
                <c:pt idx="12612">
                  <c:v>54.729899999999986</c:v>
                </c:pt>
                <c:pt idx="12613">
                  <c:v>54.729899999999986</c:v>
                </c:pt>
                <c:pt idx="12614">
                  <c:v>54.729899999999986</c:v>
                </c:pt>
                <c:pt idx="12615">
                  <c:v>54.729899999999986</c:v>
                </c:pt>
                <c:pt idx="12616">
                  <c:v>54.610400000000027</c:v>
                </c:pt>
                <c:pt idx="12617">
                  <c:v>54.729899999999986</c:v>
                </c:pt>
                <c:pt idx="12618">
                  <c:v>54.729899999999986</c:v>
                </c:pt>
                <c:pt idx="12619">
                  <c:v>54.610400000000027</c:v>
                </c:pt>
                <c:pt idx="12620">
                  <c:v>54.729899999999986</c:v>
                </c:pt>
                <c:pt idx="12621">
                  <c:v>54.610400000000027</c:v>
                </c:pt>
                <c:pt idx="12622">
                  <c:v>54.729899999999986</c:v>
                </c:pt>
                <c:pt idx="12623">
                  <c:v>54.729899999999986</c:v>
                </c:pt>
                <c:pt idx="12624">
                  <c:v>54.610400000000027</c:v>
                </c:pt>
                <c:pt idx="12625">
                  <c:v>54.610400000000027</c:v>
                </c:pt>
                <c:pt idx="12626">
                  <c:v>54.610400000000027</c:v>
                </c:pt>
                <c:pt idx="12627">
                  <c:v>54.729899999999986</c:v>
                </c:pt>
                <c:pt idx="12628">
                  <c:v>54.729899999999986</c:v>
                </c:pt>
                <c:pt idx="12629">
                  <c:v>54.729899999999986</c:v>
                </c:pt>
                <c:pt idx="12630">
                  <c:v>54.729899999999986</c:v>
                </c:pt>
                <c:pt idx="12631">
                  <c:v>54.729899999999986</c:v>
                </c:pt>
                <c:pt idx="12632">
                  <c:v>54.610400000000027</c:v>
                </c:pt>
                <c:pt idx="12633">
                  <c:v>54.610400000000027</c:v>
                </c:pt>
                <c:pt idx="12634">
                  <c:v>54.729899999999986</c:v>
                </c:pt>
                <c:pt idx="12635">
                  <c:v>54.610400000000027</c:v>
                </c:pt>
                <c:pt idx="12636">
                  <c:v>54.729899999999986</c:v>
                </c:pt>
                <c:pt idx="12637">
                  <c:v>54.729899999999986</c:v>
                </c:pt>
                <c:pt idx="12638">
                  <c:v>54.729899999999986</c:v>
                </c:pt>
                <c:pt idx="12639">
                  <c:v>54.729899999999986</c:v>
                </c:pt>
                <c:pt idx="12640">
                  <c:v>54.729899999999986</c:v>
                </c:pt>
                <c:pt idx="12641">
                  <c:v>54.729899999999986</c:v>
                </c:pt>
                <c:pt idx="12642">
                  <c:v>54.729899999999986</c:v>
                </c:pt>
                <c:pt idx="12643">
                  <c:v>54.729899999999986</c:v>
                </c:pt>
                <c:pt idx="12644">
                  <c:v>54.729899999999986</c:v>
                </c:pt>
                <c:pt idx="12645">
                  <c:v>54.729899999999986</c:v>
                </c:pt>
                <c:pt idx="12646">
                  <c:v>54.610400000000027</c:v>
                </c:pt>
                <c:pt idx="12647">
                  <c:v>54.729899999999986</c:v>
                </c:pt>
                <c:pt idx="12648">
                  <c:v>54.729899999999986</c:v>
                </c:pt>
                <c:pt idx="12649">
                  <c:v>54.729899999999986</c:v>
                </c:pt>
                <c:pt idx="12650">
                  <c:v>54.729899999999986</c:v>
                </c:pt>
                <c:pt idx="12651">
                  <c:v>54.729899999999986</c:v>
                </c:pt>
                <c:pt idx="12652">
                  <c:v>54.729899999999986</c:v>
                </c:pt>
                <c:pt idx="12653">
                  <c:v>54.729899999999986</c:v>
                </c:pt>
                <c:pt idx="12654">
                  <c:v>54.729899999999986</c:v>
                </c:pt>
                <c:pt idx="12655">
                  <c:v>54.729899999999986</c:v>
                </c:pt>
                <c:pt idx="12656">
                  <c:v>54.729899999999986</c:v>
                </c:pt>
                <c:pt idx="12657">
                  <c:v>54.729899999999986</c:v>
                </c:pt>
                <c:pt idx="12658">
                  <c:v>54.729899999999986</c:v>
                </c:pt>
                <c:pt idx="12659">
                  <c:v>54.610400000000027</c:v>
                </c:pt>
                <c:pt idx="12660">
                  <c:v>54.729899999999986</c:v>
                </c:pt>
                <c:pt idx="12661">
                  <c:v>54.729899999999986</c:v>
                </c:pt>
                <c:pt idx="12662">
                  <c:v>54.729899999999986</c:v>
                </c:pt>
                <c:pt idx="12663">
                  <c:v>54.729899999999986</c:v>
                </c:pt>
                <c:pt idx="12664">
                  <c:v>54.729899999999986</c:v>
                </c:pt>
                <c:pt idx="12665">
                  <c:v>54.729899999999986</c:v>
                </c:pt>
                <c:pt idx="12666">
                  <c:v>54.729899999999986</c:v>
                </c:pt>
                <c:pt idx="12667">
                  <c:v>54.729899999999986</c:v>
                </c:pt>
                <c:pt idx="12668">
                  <c:v>54.729899999999986</c:v>
                </c:pt>
                <c:pt idx="12669">
                  <c:v>54.729899999999986</c:v>
                </c:pt>
                <c:pt idx="12670">
                  <c:v>54.729899999999986</c:v>
                </c:pt>
                <c:pt idx="12671">
                  <c:v>54.729899999999986</c:v>
                </c:pt>
                <c:pt idx="12672">
                  <c:v>54.729899999999986</c:v>
                </c:pt>
                <c:pt idx="12673">
                  <c:v>54.729899999999986</c:v>
                </c:pt>
                <c:pt idx="12674">
                  <c:v>54.849500000000035</c:v>
                </c:pt>
                <c:pt idx="12675">
                  <c:v>54.729899999999986</c:v>
                </c:pt>
                <c:pt idx="12676">
                  <c:v>54.729899999999986</c:v>
                </c:pt>
                <c:pt idx="12677">
                  <c:v>54.729899999999986</c:v>
                </c:pt>
                <c:pt idx="12678">
                  <c:v>54.729899999999986</c:v>
                </c:pt>
                <c:pt idx="12679">
                  <c:v>54.729899999999986</c:v>
                </c:pt>
                <c:pt idx="12680">
                  <c:v>54.729899999999986</c:v>
                </c:pt>
                <c:pt idx="12681">
                  <c:v>54.729899999999986</c:v>
                </c:pt>
                <c:pt idx="12682">
                  <c:v>54.849500000000035</c:v>
                </c:pt>
                <c:pt idx="12683">
                  <c:v>54.729899999999986</c:v>
                </c:pt>
                <c:pt idx="12684">
                  <c:v>54.729899999999986</c:v>
                </c:pt>
                <c:pt idx="12685">
                  <c:v>54.849500000000035</c:v>
                </c:pt>
                <c:pt idx="12686">
                  <c:v>54.729899999999986</c:v>
                </c:pt>
                <c:pt idx="12687">
                  <c:v>54.729899999999986</c:v>
                </c:pt>
                <c:pt idx="12688">
                  <c:v>54.729899999999986</c:v>
                </c:pt>
                <c:pt idx="12689">
                  <c:v>54.729899999999986</c:v>
                </c:pt>
                <c:pt idx="12690">
                  <c:v>54.729899999999986</c:v>
                </c:pt>
                <c:pt idx="12691">
                  <c:v>54.729899999999986</c:v>
                </c:pt>
                <c:pt idx="12692">
                  <c:v>54.849500000000035</c:v>
                </c:pt>
                <c:pt idx="12693">
                  <c:v>54.849500000000035</c:v>
                </c:pt>
                <c:pt idx="12694">
                  <c:v>54.729899999999986</c:v>
                </c:pt>
                <c:pt idx="12695">
                  <c:v>54.729899999999986</c:v>
                </c:pt>
                <c:pt idx="12696">
                  <c:v>54.849500000000035</c:v>
                </c:pt>
                <c:pt idx="12697">
                  <c:v>54.729899999999986</c:v>
                </c:pt>
                <c:pt idx="12698">
                  <c:v>54.729899999999986</c:v>
                </c:pt>
                <c:pt idx="12699">
                  <c:v>54.729899999999986</c:v>
                </c:pt>
                <c:pt idx="12700">
                  <c:v>54.729899999999986</c:v>
                </c:pt>
                <c:pt idx="12701">
                  <c:v>54.849500000000035</c:v>
                </c:pt>
                <c:pt idx="12702">
                  <c:v>54.849500000000035</c:v>
                </c:pt>
                <c:pt idx="12703">
                  <c:v>54.729899999999986</c:v>
                </c:pt>
                <c:pt idx="12704">
                  <c:v>54.729899999999986</c:v>
                </c:pt>
                <c:pt idx="12705">
                  <c:v>54.729899999999986</c:v>
                </c:pt>
                <c:pt idx="12706">
                  <c:v>54.729899999999986</c:v>
                </c:pt>
                <c:pt idx="12707">
                  <c:v>54.729899999999986</c:v>
                </c:pt>
                <c:pt idx="12708">
                  <c:v>54.849500000000035</c:v>
                </c:pt>
                <c:pt idx="12709">
                  <c:v>54.849500000000035</c:v>
                </c:pt>
                <c:pt idx="12710">
                  <c:v>54.729899999999986</c:v>
                </c:pt>
                <c:pt idx="12711">
                  <c:v>54.849500000000035</c:v>
                </c:pt>
                <c:pt idx="12712">
                  <c:v>54.729899999999986</c:v>
                </c:pt>
                <c:pt idx="12713">
                  <c:v>54.729899999999986</c:v>
                </c:pt>
                <c:pt idx="12714">
                  <c:v>54.849500000000035</c:v>
                </c:pt>
                <c:pt idx="12715">
                  <c:v>54.849500000000035</c:v>
                </c:pt>
                <c:pt idx="12716">
                  <c:v>54.729899999999986</c:v>
                </c:pt>
                <c:pt idx="12717">
                  <c:v>54.849500000000035</c:v>
                </c:pt>
                <c:pt idx="12718">
                  <c:v>54.849500000000035</c:v>
                </c:pt>
                <c:pt idx="12719">
                  <c:v>54.849500000000035</c:v>
                </c:pt>
                <c:pt idx="12720">
                  <c:v>54.849500000000035</c:v>
                </c:pt>
                <c:pt idx="12721">
                  <c:v>54.849500000000035</c:v>
                </c:pt>
                <c:pt idx="12722">
                  <c:v>54.849500000000035</c:v>
                </c:pt>
                <c:pt idx="12723">
                  <c:v>54.729899999999986</c:v>
                </c:pt>
                <c:pt idx="12724">
                  <c:v>54.849500000000035</c:v>
                </c:pt>
                <c:pt idx="12725">
                  <c:v>54.849500000000035</c:v>
                </c:pt>
                <c:pt idx="12726">
                  <c:v>54.729899999999986</c:v>
                </c:pt>
                <c:pt idx="12727">
                  <c:v>54.729899999999986</c:v>
                </c:pt>
                <c:pt idx="12728">
                  <c:v>54.849500000000035</c:v>
                </c:pt>
                <c:pt idx="12729">
                  <c:v>54.849500000000035</c:v>
                </c:pt>
                <c:pt idx="12730">
                  <c:v>54.849500000000035</c:v>
                </c:pt>
                <c:pt idx="12731">
                  <c:v>54.849500000000035</c:v>
                </c:pt>
                <c:pt idx="12732">
                  <c:v>54.849500000000035</c:v>
                </c:pt>
                <c:pt idx="12733">
                  <c:v>54.849500000000035</c:v>
                </c:pt>
                <c:pt idx="12734">
                  <c:v>54.849500000000035</c:v>
                </c:pt>
                <c:pt idx="12735">
                  <c:v>54.849500000000035</c:v>
                </c:pt>
                <c:pt idx="12736">
                  <c:v>54.849500000000035</c:v>
                </c:pt>
                <c:pt idx="12737">
                  <c:v>54.849500000000035</c:v>
                </c:pt>
                <c:pt idx="12738">
                  <c:v>54.849500000000035</c:v>
                </c:pt>
                <c:pt idx="12739">
                  <c:v>54.849500000000035</c:v>
                </c:pt>
                <c:pt idx="12740">
                  <c:v>54.849500000000035</c:v>
                </c:pt>
                <c:pt idx="12741">
                  <c:v>54.849500000000035</c:v>
                </c:pt>
                <c:pt idx="12742">
                  <c:v>54.849500000000035</c:v>
                </c:pt>
                <c:pt idx="12743">
                  <c:v>54.849500000000035</c:v>
                </c:pt>
                <c:pt idx="12744">
                  <c:v>54.849500000000035</c:v>
                </c:pt>
                <c:pt idx="12745">
                  <c:v>54.849500000000035</c:v>
                </c:pt>
                <c:pt idx="12746">
                  <c:v>54.849500000000035</c:v>
                </c:pt>
                <c:pt idx="12747">
                  <c:v>54.849500000000035</c:v>
                </c:pt>
                <c:pt idx="12748">
                  <c:v>54.849500000000035</c:v>
                </c:pt>
                <c:pt idx="12749">
                  <c:v>54.849500000000035</c:v>
                </c:pt>
                <c:pt idx="12750">
                  <c:v>54.849500000000035</c:v>
                </c:pt>
                <c:pt idx="12751">
                  <c:v>54.849500000000035</c:v>
                </c:pt>
                <c:pt idx="12752">
                  <c:v>54.849500000000035</c:v>
                </c:pt>
                <c:pt idx="12753">
                  <c:v>54.729899999999986</c:v>
                </c:pt>
                <c:pt idx="12754">
                  <c:v>54.849500000000035</c:v>
                </c:pt>
                <c:pt idx="12755">
                  <c:v>54.849500000000035</c:v>
                </c:pt>
                <c:pt idx="12756">
                  <c:v>54.849500000000035</c:v>
                </c:pt>
                <c:pt idx="12757">
                  <c:v>54.849500000000035</c:v>
                </c:pt>
                <c:pt idx="12758">
                  <c:v>54.849500000000035</c:v>
                </c:pt>
                <c:pt idx="12759">
                  <c:v>54.849500000000035</c:v>
                </c:pt>
                <c:pt idx="12760">
                  <c:v>54.849500000000035</c:v>
                </c:pt>
                <c:pt idx="12761">
                  <c:v>54.849500000000035</c:v>
                </c:pt>
                <c:pt idx="12762">
                  <c:v>54.969100000000026</c:v>
                </c:pt>
                <c:pt idx="12763">
                  <c:v>54.849500000000035</c:v>
                </c:pt>
                <c:pt idx="12764">
                  <c:v>54.849500000000035</c:v>
                </c:pt>
                <c:pt idx="12765">
                  <c:v>54.849500000000035</c:v>
                </c:pt>
                <c:pt idx="12766">
                  <c:v>54.849500000000035</c:v>
                </c:pt>
                <c:pt idx="12767">
                  <c:v>54.849500000000035</c:v>
                </c:pt>
                <c:pt idx="12768">
                  <c:v>54.849500000000035</c:v>
                </c:pt>
                <c:pt idx="12769">
                  <c:v>54.849500000000035</c:v>
                </c:pt>
                <c:pt idx="12770">
                  <c:v>54.849500000000035</c:v>
                </c:pt>
                <c:pt idx="12771">
                  <c:v>54.849500000000035</c:v>
                </c:pt>
                <c:pt idx="12772">
                  <c:v>54.849500000000035</c:v>
                </c:pt>
                <c:pt idx="12773">
                  <c:v>54.849500000000035</c:v>
                </c:pt>
                <c:pt idx="12774">
                  <c:v>54.849500000000035</c:v>
                </c:pt>
                <c:pt idx="12775">
                  <c:v>54.849500000000035</c:v>
                </c:pt>
                <c:pt idx="12776">
                  <c:v>54.969100000000026</c:v>
                </c:pt>
                <c:pt idx="12777">
                  <c:v>54.849500000000035</c:v>
                </c:pt>
                <c:pt idx="12778">
                  <c:v>54.849500000000035</c:v>
                </c:pt>
                <c:pt idx="12779">
                  <c:v>54.969100000000026</c:v>
                </c:pt>
                <c:pt idx="12780">
                  <c:v>54.849500000000035</c:v>
                </c:pt>
                <c:pt idx="12781">
                  <c:v>54.969100000000026</c:v>
                </c:pt>
                <c:pt idx="12782">
                  <c:v>54.849500000000035</c:v>
                </c:pt>
                <c:pt idx="12783">
                  <c:v>54.849500000000035</c:v>
                </c:pt>
                <c:pt idx="12784">
                  <c:v>54.849500000000035</c:v>
                </c:pt>
                <c:pt idx="12785">
                  <c:v>54.849500000000035</c:v>
                </c:pt>
                <c:pt idx="12786">
                  <c:v>54.969100000000026</c:v>
                </c:pt>
                <c:pt idx="12787">
                  <c:v>54.849500000000035</c:v>
                </c:pt>
                <c:pt idx="12788">
                  <c:v>54.849500000000035</c:v>
                </c:pt>
                <c:pt idx="12789">
                  <c:v>54.969100000000026</c:v>
                </c:pt>
                <c:pt idx="12790">
                  <c:v>54.849500000000035</c:v>
                </c:pt>
                <c:pt idx="12791">
                  <c:v>54.849500000000035</c:v>
                </c:pt>
                <c:pt idx="12792">
                  <c:v>54.849500000000035</c:v>
                </c:pt>
                <c:pt idx="12793">
                  <c:v>54.849500000000035</c:v>
                </c:pt>
                <c:pt idx="12794">
                  <c:v>54.849500000000035</c:v>
                </c:pt>
                <c:pt idx="12795">
                  <c:v>54.849500000000035</c:v>
                </c:pt>
                <c:pt idx="12796">
                  <c:v>54.969100000000026</c:v>
                </c:pt>
                <c:pt idx="12797">
                  <c:v>54.969100000000026</c:v>
                </c:pt>
                <c:pt idx="12798">
                  <c:v>54.849500000000035</c:v>
                </c:pt>
                <c:pt idx="12799">
                  <c:v>54.969100000000026</c:v>
                </c:pt>
                <c:pt idx="12800">
                  <c:v>54.969100000000026</c:v>
                </c:pt>
                <c:pt idx="12801">
                  <c:v>54.849500000000035</c:v>
                </c:pt>
                <c:pt idx="12802">
                  <c:v>54.849500000000035</c:v>
                </c:pt>
                <c:pt idx="12803">
                  <c:v>54.969100000000026</c:v>
                </c:pt>
                <c:pt idx="12804">
                  <c:v>54.969100000000026</c:v>
                </c:pt>
                <c:pt idx="12805">
                  <c:v>54.969100000000026</c:v>
                </c:pt>
                <c:pt idx="12806">
                  <c:v>54.969100000000026</c:v>
                </c:pt>
                <c:pt idx="12807">
                  <c:v>54.849500000000035</c:v>
                </c:pt>
                <c:pt idx="12808">
                  <c:v>54.849500000000035</c:v>
                </c:pt>
                <c:pt idx="12809">
                  <c:v>54.969100000000026</c:v>
                </c:pt>
                <c:pt idx="12810">
                  <c:v>55.088599999999985</c:v>
                </c:pt>
                <c:pt idx="12811">
                  <c:v>54.969100000000026</c:v>
                </c:pt>
                <c:pt idx="12812">
                  <c:v>54.969100000000026</c:v>
                </c:pt>
                <c:pt idx="12813">
                  <c:v>54.849500000000035</c:v>
                </c:pt>
                <c:pt idx="12814">
                  <c:v>54.969100000000026</c:v>
                </c:pt>
                <c:pt idx="12815">
                  <c:v>54.969100000000026</c:v>
                </c:pt>
                <c:pt idx="12816">
                  <c:v>54.969100000000026</c:v>
                </c:pt>
                <c:pt idx="12817">
                  <c:v>54.969100000000026</c:v>
                </c:pt>
                <c:pt idx="12818">
                  <c:v>54.969100000000026</c:v>
                </c:pt>
                <c:pt idx="12819">
                  <c:v>54.969100000000026</c:v>
                </c:pt>
                <c:pt idx="12820">
                  <c:v>54.969100000000026</c:v>
                </c:pt>
                <c:pt idx="12821">
                  <c:v>54.969100000000026</c:v>
                </c:pt>
                <c:pt idx="12822">
                  <c:v>54.969100000000026</c:v>
                </c:pt>
                <c:pt idx="12823">
                  <c:v>54.969100000000026</c:v>
                </c:pt>
                <c:pt idx="12824">
                  <c:v>54.969100000000026</c:v>
                </c:pt>
                <c:pt idx="12825">
                  <c:v>54.969100000000026</c:v>
                </c:pt>
                <c:pt idx="12826">
                  <c:v>54.969100000000026</c:v>
                </c:pt>
                <c:pt idx="12827">
                  <c:v>54.849500000000035</c:v>
                </c:pt>
                <c:pt idx="12828">
                  <c:v>54.969100000000026</c:v>
                </c:pt>
                <c:pt idx="12829">
                  <c:v>54.969100000000026</c:v>
                </c:pt>
                <c:pt idx="12830">
                  <c:v>54.969100000000026</c:v>
                </c:pt>
                <c:pt idx="12831">
                  <c:v>54.969100000000026</c:v>
                </c:pt>
                <c:pt idx="12832">
                  <c:v>54.969100000000026</c:v>
                </c:pt>
                <c:pt idx="12833">
                  <c:v>54.969100000000026</c:v>
                </c:pt>
                <c:pt idx="12834">
                  <c:v>54.969100000000026</c:v>
                </c:pt>
                <c:pt idx="12835">
                  <c:v>54.969100000000026</c:v>
                </c:pt>
                <c:pt idx="12836">
                  <c:v>54.969100000000026</c:v>
                </c:pt>
                <c:pt idx="12837">
                  <c:v>54.969100000000026</c:v>
                </c:pt>
                <c:pt idx="12838">
                  <c:v>54.969100000000026</c:v>
                </c:pt>
                <c:pt idx="12839">
                  <c:v>54.969100000000026</c:v>
                </c:pt>
                <c:pt idx="12840">
                  <c:v>54.969100000000026</c:v>
                </c:pt>
                <c:pt idx="12841">
                  <c:v>54.969100000000026</c:v>
                </c:pt>
                <c:pt idx="12842">
                  <c:v>54.969100000000026</c:v>
                </c:pt>
                <c:pt idx="12843">
                  <c:v>54.969100000000026</c:v>
                </c:pt>
                <c:pt idx="12844">
                  <c:v>54.969100000000026</c:v>
                </c:pt>
                <c:pt idx="12845">
                  <c:v>54.969100000000026</c:v>
                </c:pt>
                <c:pt idx="12846">
                  <c:v>54.969100000000026</c:v>
                </c:pt>
                <c:pt idx="12847">
                  <c:v>54.969100000000026</c:v>
                </c:pt>
                <c:pt idx="12848">
                  <c:v>54.969100000000026</c:v>
                </c:pt>
                <c:pt idx="12849">
                  <c:v>54.969100000000026</c:v>
                </c:pt>
                <c:pt idx="12850">
                  <c:v>54.969100000000026</c:v>
                </c:pt>
                <c:pt idx="12851">
                  <c:v>54.969100000000026</c:v>
                </c:pt>
                <c:pt idx="12852">
                  <c:v>54.969100000000026</c:v>
                </c:pt>
                <c:pt idx="12853">
                  <c:v>54.969100000000026</c:v>
                </c:pt>
                <c:pt idx="12854">
                  <c:v>54.969100000000026</c:v>
                </c:pt>
                <c:pt idx="12855">
                  <c:v>54.969100000000026</c:v>
                </c:pt>
                <c:pt idx="12856">
                  <c:v>54.849500000000035</c:v>
                </c:pt>
                <c:pt idx="12857">
                  <c:v>54.969100000000026</c:v>
                </c:pt>
                <c:pt idx="12858">
                  <c:v>54.969100000000026</c:v>
                </c:pt>
                <c:pt idx="12859">
                  <c:v>54.969100000000026</c:v>
                </c:pt>
                <c:pt idx="12860">
                  <c:v>54.969100000000026</c:v>
                </c:pt>
                <c:pt idx="12861">
                  <c:v>54.969100000000026</c:v>
                </c:pt>
                <c:pt idx="12862">
                  <c:v>54.969100000000026</c:v>
                </c:pt>
                <c:pt idx="12863">
                  <c:v>54.969100000000026</c:v>
                </c:pt>
                <c:pt idx="12864">
                  <c:v>55.088599999999985</c:v>
                </c:pt>
                <c:pt idx="12865">
                  <c:v>54.969100000000026</c:v>
                </c:pt>
                <c:pt idx="12866">
                  <c:v>54.969100000000026</c:v>
                </c:pt>
                <c:pt idx="12867">
                  <c:v>54.969100000000026</c:v>
                </c:pt>
                <c:pt idx="12868">
                  <c:v>54.969100000000026</c:v>
                </c:pt>
                <c:pt idx="12869">
                  <c:v>54.969100000000026</c:v>
                </c:pt>
                <c:pt idx="12870">
                  <c:v>54.969100000000026</c:v>
                </c:pt>
                <c:pt idx="12871">
                  <c:v>54.969100000000026</c:v>
                </c:pt>
                <c:pt idx="12872">
                  <c:v>55.088599999999985</c:v>
                </c:pt>
                <c:pt idx="12873">
                  <c:v>54.969100000000026</c:v>
                </c:pt>
                <c:pt idx="12874">
                  <c:v>54.969100000000026</c:v>
                </c:pt>
                <c:pt idx="12875">
                  <c:v>54.969100000000026</c:v>
                </c:pt>
                <c:pt idx="12876">
                  <c:v>54.969100000000026</c:v>
                </c:pt>
                <c:pt idx="12877">
                  <c:v>54.969100000000026</c:v>
                </c:pt>
                <c:pt idx="12878">
                  <c:v>54.969100000000026</c:v>
                </c:pt>
                <c:pt idx="12879">
                  <c:v>54.969100000000026</c:v>
                </c:pt>
                <c:pt idx="12880">
                  <c:v>54.969100000000026</c:v>
                </c:pt>
                <c:pt idx="12881">
                  <c:v>54.969100000000026</c:v>
                </c:pt>
                <c:pt idx="12882">
                  <c:v>55.088599999999985</c:v>
                </c:pt>
                <c:pt idx="12883">
                  <c:v>54.969100000000026</c:v>
                </c:pt>
                <c:pt idx="12884">
                  <c:v>54.969100000000026</c:v>
                </c:pt>
                <c:pt idx="12885">
                  <c:v>54.969100000000026</c:v>
                </c:pt>
                <c:pt idx="12886">
                  <c:v>54.969100000000026</c:v>
                </c:pt>
                <c:pt idx="12887">
                  <c:v>54.969100000000026</c:v>
                </c:pt>
                <c:pt idx="12888">
                  <c:v>54.969100000000026</c:v>
                </c:pt>
                <c:pt idx="12889">
                  <c:v>54.969100000000026</c:v>
                </c:pt>
                <c:pt idx="12890">
                  <c:v>54.969100000000026</c:v>
                </c:pt>
                <c:pt idx="12891">
                  <c:v>54.969100000000026</c:v>
                </c:pt>
                <c:pt idx="12892">
                  <c:v>54.969100000000026</c:v>
                </c:pt>
                <c:pt idx="12893">
                  <c:v>54.969100000000026</c:v>
                </c:pt>
                <c:pt idx="12894">
                  <c:v>55.088599999999985</c:v>
                </c:pt>
                <c:pt idx="12895">
                  <c:v>55.088599999999985</c:v>
                </c:pt>
                <c:pt idx="12896">
                  <c:v>54.969100000000026</c:v>
                </c:pt>
                <c:pt idx="12897">
                  <c:v>55.088599999999985</c:v>
                </c:pt>
                <c:pt idx="12898">
                  <c:v>55.088599999999985</c:v>
                </c:pt>
                <c:pt idx="12899">
                  <c:v>54.969100000000026</c:v>
                </c:pt>
                <c:pt idx="12900">
                  <c:v>55.088599999999985</c:v>
                </c:pt>
                <c:pt idx="12901">
                  <c:v>54.969100000000026</c:v>
                </c:pt>
                <c:pt idx="12902">
                  <c:v>54.969100000000026</c:v>
                </c:pt>
                <c:pt idx="12903">
                  <c:v>55.088599999999985</c:v>
                </c:pt>
                <c:pt idx="12904">
                  <c:v>55.088599999999985</c:v>
                </c:pt>
                <c:pt idx="12905">
                  <c:v>54.969100000000026</c:v>
                </c:pt>
                <c:pt idx="12906">
                  <c:v>54.969100000000026</c:v>
                </c:pt>
                <c:pt idx="12907">
                  <c:v>54.969100000000026</c:v>
                </c:pt>
                <c:pt idx="12908">
                  <c:v>55.088599999999985</c:v>
                </c:pt>
                <c:pt idx="12909">
                  <c:v>54.969100000000026</c:v>
                </c:pt>
                <c:pt idx="12910">
                  <c:v>54.969100000000026</c:v>
                </c:pt>
                <c:pt idx="12911">
                  <c:v>54.969100000000026</c:v>
                </c:pt>
                <c:pt idx="12912">
                  <c:v>55.088599999999985</c:v>
                </c:pt>
                <c:pt idx="12913">
                  <c:v>54.969100000000026</c:v>
                </c:pt>
                <c:pt idx="12914">
                  <c:v>54.969100000000026</c:v>
                </c:pt>
                <c:pt idx="12915">
                  <c:v>55.088599999999985</c:v>
                </c:pt>
                <c:pt idx="12916">
                  <c:v>55.088599999999985</c:v>
                </c:pt>
                <c:pt idx="12917">
                  <c:v>54.969100000000026</c:v>
                </c:pt>
                <c:pt idx="12918">
                  <c:v>54.969100000000026</c:v>
                </c:pt>
                <c:pt idx="12919">
                  <c:v>55.088599999999985</c:v>
                </c:pt>
                <c:pt idx="12920">
                  <c:v>55.088599999999985</c:v>
                </c:pt>
                <c:pt idx="12921">
                  <c:v>54.969100000000026</c:v>
                </c:pt>
                <c:pt idx="12922">
                  <c:v>54.969100000000026</c:v>
                </c:pt>
                <c:pt idx="12923">
                  <c:v>55.088599999999985</c:v>
                </c:pt>
                <c:pt idx="12924">
                  <c:v>55.088599999999985</c:v>
                </c:pt>
                <c:pt idx="12925">
                  <c:v>55.088599999999985</c:v>
                </c:pt>
                <c:pt idx="12926">
                  <c:v>55.088599999999985</c:v>
                </c:pt>
                <c:pt idx="12927">
                  <c:v>54.969100000000026</c:v>
                </c:pt>
                <c:pt idx="12928">
                  <c:v>55.088599999999985</c:v>
                </c:pt>
                <c:pt idx="12929">
                  <c:v>55.088599999999985</c:v>
                </c:pt>
                <c:pt idx="12930">
                  <c:v>54.969100000000026</c:v>
                </c:pt>
                <c:pt idx="12931">
                  <c:v>55.088599999999985</c:v>
                </c:pt>
                <c:pt idx="12932">
                  <c:v>55.088599999999985</c:v>
                </c:pt>
                <c:pt idx="12933">
                  <c:v>54.969100000000026</c:v>
                </c:pt>
                <c:pt idx="12934">
                  <c:v>55.088599999999985</c:v>
                </c:pt>
                <c:pt idx="12935">
                  <c:v>55.088599999999985</c:v>
                </c:pt>
                <c:pt idx="12936">
                  <c:v>55.088599999999985</c:v>
                </c:pt>
                <c:pt idx="12937">
                  <c:v>54.969100000000026</c:v>
                </c:pt>
                <c:pt idx="12938">
                  <c:v>55.088599999999985</c:v>
                </c:pt>
                <c:pt idx="12939">
                  <c:v>55.088599999999985</c:v>
                </c:pt>
                <c:pt idx="12940">
                  <c:v>55.088599999999985</c:v>
                </c:pt>
                <c:pt idx="12941">
                  <c:v>55.088599999999985</c:v>
                </c:pt>
                <c:pt idx="12942">
                  <c:v>55.088599999999985</c:v>
                </c:pt>
                <c:pt idx="12943">
                  <c:v>54.969100000000026</c:v>
                </c:pt>
                <c:pt idx="12944">
                  <c:v>55.088599999999985</c:v>
                </c:pt>
                <c:pt idx="12945">
                  <c:v>55.088599999999985</c:v>
                </c:pt>
                <c:pt idx="12946">
                  <c:v>55.088599999999985</c:v>
                </c:pt>
                <c:pt idx="12947">
                  <c:v>55.088599999999985</c:v>
                </c:pt>
                <c:pt idx="12948">
                  <c:v>55.088599999999985</c:v>
                </c:pt>
                <c:pt idx="12949">
                  <c:v>55.088599999999985</c:v>
                </c:pt>
                <c:pt idx="12950">
                  <c:v>55.088599999999985</c:v>
                </c:pt>
                <c:pt idx="12951">
                  <c:v>55.088599999999985</c:v>
                </c:pt>
                <c:pt idx="12952">
                  <c:v>54.969100000000026</c:v>
                </c:pt>
                <c:pt idx="12953">
                  <c:v>55.088599999999985</c:v>
                </c:pt>
                <c:pt idx="12954">
                  <c:v>55.088599999999985</c:v>
                </c:pt>
                <c:pt idx="12955">
                  <c:v>55.088599999999985</c:v>
                </c:pt>
                <c:pt idx="12956">
                  <c:v>55.088599999999985</c:v>
                </c:pt>
                <c:pt idx="12957">
                  <c:v>55.088599999999985</c:v>
                </c:pt>
                <c:pt idx="12958">
                  <c:v>55.088599999999985</c:v>
                </c:pt>
                <c:pt idx="12959">
                  <c:v>55.088599999999985</c:v>
                </c:pt>
                <c:pt idx="12960">
                  <c:v>54.969100000000026</c:v>
                </c:pt>
                <c:pt idx="12961">
                  <c:v>55.088599999999985</c:v>
                </c:pt>
                <c:pt idx="12962">
                  <c:v>55.088599999999985</c:v>
                </c:pt>
                <c:pt idx="12963">
                  <c:v>55.088599999999985</c:v>
                </c:pt>
                <c:pt idx="12964">
                  <c:v>55.088599999999985</c:v>
                </c:pt>
                <c:pt idx="12965">
                  <c:v>55.088599999999985</c:v>
                </c:pt>
                <c:pt idx="12966">
                  <c:v>55.088599999999985</c:v>
                </c:pt>
                <c:pt idx="12967">
                  <c:v>55.088599999999985</c:v>
                </c:pt>
                <c:pt idx="12968">
                  <c:v>55.088599999999985</c:v>
                </c:pt>
                <c:pt idx="12969">
                  <c:v>55.088599999999985</c:v>
                </c:pt>
                <c:pt idx="12970">
                  <c:v>55.088599999999985</c:v>
                </c:pt>
                <c:pt idx="12971">
                  <c:v>55.088599999999985</c:v>
                </c:pt>
                <c:pt idx="12972">
                  <c:v>55.088599999999985</c:v>
                </c:pt>
                <c:pt idx="12973">
                  <c:v>55.088599999999985</c:v>
                </c:pt>
                <c:pt idx="12974">
                  <c:v>55.088599999999985</c:v>
                </c:pt>
                <c:pt idx="12975">
                  <c:v>55.088599999999985</c:v>
                </c:pt>
                <c:pt idx="12976">
                  <c:v>55.088599999999985</c:v>
                </c:pt>
                <c:pt idx="12977">
                  <c:v>55.088599999999985</c:v>
                </c:pt>
                <c:pt idx="12978">
                  <c:v>55.088599999999985</c:v>
                </c:pt>
                <c:pt idx="12979">
                  <c:v>55.088599999999985</c:v>
                </c:pt>
                <c:pt idx="12980">
                  <c:v>55.088599999999985</c:v>
                </c:pt>
                <c:pt idx="12981">
                  <c:v>55.088599999999985</c:v>
                </c:pt>
                <c:pt idx="12982">
                  <c:v>55.088599999999985</c:v>
                </c:pt>
                <c:pt idx="12983">
                  <c:v>54.969100000000026</c:v>
                </c:pt>
                <c:pt idx="12984">
                  <c:v>55.088599999999985</c:v>
                </c:pt>
                <c:pt idx="12985">
                  <c:v>55.088599999999985</c:v>
                </c:pt>
                <c:pt idx="12986">
                  <c:v>55.088599999999985</c:v>
                </c:pt>
                <c:pt idx="12987">
                  <c:v>55.088599999999985</c:v>
                </c:pt>
                <c:pt idx="12988">
                  <c:v>55.088599999999985</c:v>
                </c:pt>
                <c:pt idx="12989">
                  <c:v>55.088599999999985</c:v>
                </c:pt>
                <c:pt idx="12990">
                  <c:v>55.088599999999985</c:v>
                </c:pt>
                <c:pt idx="12991">
                  <c:v>55.088599999999985</c:v>
                </c:pt>
                <c:pt idx="12992">
                  <c:v>55.088599999999985</c:v>
                </c:pt>
                <c:pt idx="12993">
                  <c:v>55.088599999999985</c:v>
                </c:pt>
                <c:pt idx="12994">
                  <c:v>55.088599999999985</c:v>
                </c:pt>
                <c:pt idx="12995">
                  <c:v>55.088599999999985</c:v>
                </c:pt>
                <c:pt idx="12996">
                  <c:v>55.088599999999985</c:v>
                </c:pt>
                <c:pt idx="12997">
                  <c:v>55.088599999999985</c:v>
                </c:pt>
                <c:pt idx="12998">
                  <c:v>55.088599999999985</c:v>
                </c:pt>
                <c:pt idx="12999">
                  <c:v>55.088599999999985</c:v>
                </c:pt>
                <c:pt idx="13000">
                  <c:v>55.088599999999985</c:v>
                </c:pt>
                <c:pt idx="13001">
                  <c:v>55.088599999999985</c:v>
                </c:pt>
                <c:pt idx="13002">
                  <c:v>55.088599999999985</c:v>
                </c:pt>
                <c:pt idx="13003">
                  <c:v>55.088599999999985</c:v>
                </c:pt>
                <c:pt idx="13004">
                  <c:v>55.088599999999985</c:v>
                </c:pt>
                <c:pt idx="13005">
                  <c:v>55.088599999999985</c:v>
                </c:pt>
                <c:pt idx="13006">
                  <c:v>55.088599999999985</c:v>
                </c:pt>
                <c:pt idx="13007">
                  <c:v>55.088599999999985</c:v>
                </c:pt>
                <c:pt idx="13008">
                  <c:v>55.088599999999985</c:v>
                </c:pt>
                <c:pt idx="13009">
                  <c:v>55.088599999999985</c:v>
                </c:pt>
                <c:pt idx="13010">
                  <c:v>55.208200000000033</c:v>
                </c:pt>
                <c:pt idx="13011">
                  <c:v>55.088599999999985</c:v>
                </c:pt>
                <c:pt idx="13012">
                  <c:v>55.208200000000033</c:v>
                </c:pt>
                <c:pt idx="13013">
                  <c:v>55.088599999999985</c:v>
                </c:pt>
                <c:pt idx="13014">
                  <c:v>55.088599999999985</c:v>
                </c:pt>
                <c:pt idx="13015">
                  <c:v>55.088599999999985</c:v>
                </c:pt>
                <c:pt idx="13016">
                  <c:v>55.088599999999985</c:v>
                </c:pt>
                <c:pt idx="13017">
                  <c:v>55.088599999999985</c:v>
                </c:pt>
                <c:pt idx="13018">
                  <c:v>55.088599999999985</c:v>
                </c:pt>
                <c:pt idx="13019">
                  <c:v>55.088599999999985</c:v>
                </c:pt>
                <c:pt idx="13020">
                  <c:v>55.088599999999985</c:v>
                </c:pt>
                <c:pt idx="13021">
                  <c:v>55.088599999999985</c:v>
                </c:pt>
                <c:pt idx="13022">
                  <c:v>55.208200000000033</c:v>
                </c:pt>
                <c:pt idx="13023">
                  <c:v>55.088599999999985</c:v>
                </c:pt>
                <c:pt idx="13024">
                  <c:v>55.088599999999985</c:v>
                </c:pt>
                <c:pt idx="13025">
                  <c:v>55.088599999999985</c:v>
                </c:pt>
                <c:pt idx="13026">
                  <c:v>55.088599999999985</c:v>
                </c:pt>
                <c:pt idx="13027">
                  <c:v>55.208200000000033</c:v>
                </c:pt>
                <c:pt idx="13028">
                  <c:v>55.088599999999985</c:v>
                </c:pt>
                <c:pt idx="13029">
                  <c:v>55.088599999999985</c:v>
                </c:pt>
                <c:pt idx="13030">
                  <c:v>55.088599999999985</c:v>
                </c:pt>
                <c:pt idx="13031">
                  <c:v>55.088599999999985</c:v>
                </c:pt>
                <c:pt idx="13032">
                  <c:v>55.208200000000033</c:v>
                </c:pt>
                <c:pt idx="13033">
                  <c:v>55.088599999999985</c:v>
                </c:pt>
                <c:pt idx="13034">
                  <c:v>55.088599999999985</c:v>
                </c:pt>
                <c:pt idx="13035">
                  <c:v>55.088599999999985</c:v>
                </c:pt>
                <c:pt idx="13036">
                  <c:v>55.088599999999985</c:v>
                </c:pt>
                <c:pt idx="13037">
                  <c:v>55.088599999999985</c:v>
                </c:pt>
                <c:pt idx="13038">
                  <c:v>55.088599999999985</c:v>
                </c:pt>
                <c:pt idx="13039">
                  <c:v>55.088599999999985</c:v>
                </c:pt>
                <c:pt idx="13040">
                  <c:v>55.208200000000033</c:v>
                </c:pt>
                <c:pt idx="13041">
                  <c:v>55.088599999999985</c:v>
                </c:pt>
                <c:pt idx="13042">
                  <c:v>55.088599999999985</c:v>
                </c:pt>
                <c:pt idx="13043">
                  <c:v>55.208200000000033</c:v>
                </c:pt>
                <c:pt idx="13044">
                  <c:v>55.088599999999985</c:v>
                </c:pt>
                <c:pt idx="13045">
                  <c:v>55.208200000000033</c:v>
                </c:pt>
                <c:pt idx="13046">
                  <c:v>55.088599999999985</c:v>
                </c:pt>
                <c:pt idx="13047">
                  <c:v>55.088599999999985</c:v>
                </c:pt>
                <c:pt idx="13048">
                  <c:v>55.208200000000033</c:v>
                </c:pt>
                <c:pt idx="13049">
                  <c:v>55.088599999999985</c:v>
                </c:pt>
                <c:pt idx="13050">
                  <c:v>55.208200000000033</c:v>
                </c:pt>
                <c:pt idx="13051">
                  <c:v>55.088599999999985</c:v>
                </c:pt>
                <c:pt idx="13052">
                  <c:v>55.208200000000033</c:v>
                </c:pt>
                <c:pt idx="13053">
                  <c:v>55.208200000000033</c:v>
                </c:pt>
                <c:pt idx="13054">
                  <c:v>55.088599999999985</c:v>
                </c:pt>
                <c:pt idx="13055">
                  <c:v>55.088599999999985</c:v>
                </c:pt>
                <c:pt idx="13056">
                  <c:v>55.208200000000033</c:v>
                </c:pt>
                <c:pt idx="13057">
                  <c:v>55.208200000000033</c:v>
                </c:pt>
                <c:pt idx="13058">
                  <c:v>55.208200000000033</c:v>
                </c:pt>
                <c:pt idx="13059">
                  <c:v>55.208200000000033</c:v>
                </c:pt>
                <c:pt idx="13060">
                  <c:v>55.208200000000033</c:v>
                </c:pt>
                <c:pt idx="13061">
                  <c:v>55.208200000000033</c:v>
                </c:pt>
                <c:pt idx="13062">
                  <c:v>55.088599999999985</c:v>
                </c:pt>
                <c:pt idx="13063">
                  <c:v>55.088599999999985</c:v>
                </c:pt>
                <c:pt idx="13064">
                  <c:v>55.208200000000033</c:v>
                </c:pt>
                <c:pt idx="13065">
                  <c:v>55.208200000000033</c:v>
                </c:pt>
                <c:pt idx="13066">
                  <c:v>55.208200000000033</c:v>
                </c:pt>
                <c:pt idx="13067">
                  <c:v>55.208200000000033</c:v>
                </c:pt>
                <c:pt idx="13068">
                  <c:v>55.208200000000033</c:v>
                </c:pt>
                <c:pt idx="13069">
                  <c:v>55.208200000000033</c:v>
                </c:pt>
                <c:pt idx="13070">
                  <c:v>55.208200000000033</c:v>
                </c:pt>
                <c:pt idx="13071">
                  <c:v>55.208200000000033</c:v>
                </c:pt>
                <c:pt idx="13072">
                  <c:v>55.088599999999985</c:v>
                </c:pt>
                <c:pt idx="13073">
                  <c:v>55.208200000000033</c:v>
                </c:pt>
                <c:pt idx="13074">
                  <c:v>55.208200000000033</c:v>
                </c:pt>
                <c:pt idx="13075">
                  <c:v>55.208200000000033</c:v>
                </c:pt>
                <c:pt idx="13076">
                  <c:v>55.208200000000033</c:v>
                </c:pt>
                <c:pt idx="13077">
                  <c:v>55.208200000000033</c:v>
                </c:pt>
                <c:pt idx="13078">
                  <c:v>55.088599999999985</c:v>
                </c:pt>
                <c:pt idx="13079">
                  <c:v>55.208200000000033</c:v>
                </c:pt>
                <c:pt idx="13080">
                  <c:v>55.208200000000033</c:v>
                </c:pt>
                <c:pt idx="13081">
                  <c:v>55.208200000000033</c:v>
                </c:pt>
                <c:pt idx="13082">
                  <c:v>55.088599999999985</c:v>
                </c:pt>
                <c:pt idx="13083">
                  <c:v>55.088599999999985</c:v>
                </c:pt>
                <c:pt idx="13084">
                  <c:v>55.208200000000033</c:v>
                </c:pt>
                <c:pt idx="13085">
                  <c:v>55.208200000000033</c:v>
                </c:pt>
                <c:pt idx="13086">
                  <c:v>55.208200000000033</c:v>
                </c:pt>
                <c:pt idx="13087">
                  <c:v>55.208200000000033</c:v>
                </c:pt>
                <c:pt idx="13088">
                  <c:v>55.208200000000033</c:v>
                </c:pt>
                <c:pt idx="13089">
                  <c:v>55.208200000000033</c:v>
                </c:pt>
                <c:pt idx="13090">
                  <c:v>55.208200000000033</c:v>
                </c:pt>
                <c:pt idx="13091">
                  <c:v>55.208200000000033</c:v>
                </c:pt>
                <c:pt idx="13092">
                  <c:v>55.208200000000033</c:v>
                </c:pt>
                <c:pt idx="13093">
                  <c:v>55.208200000000033</c:v>
                </c:pt>
                <c:pt idx="13094">
                  <c:v>55.208200000000033</c:v>
                </c:pt>
                <c:pt idx="13095">
                  <c:v>55.208200000000033</c:v>
                </c:pt>
                <c:pt idx="13096">
                  <c:v>55.208200000000033</c:v>
                </c:pt>
                <c:pt idx="13097">
                  <c:v>55.208200000000033</c:v>
                </c:pt>
                <c:pt idx="13098">
                  <c:v>55.208200000000033</c:v>
                </c:pt>
                <c:pt idx="13099">
                  <c:v>55.32770000000005</c:v>
                </c:pt>
                <c:pt idx="13100">
                  <c:v>55.208200000000033</c:v>
                </c:pt>
                <c:pt idx="13101">
                  <c:v>55.208200000000033</c:v>
                </c:pt>
                <c:pt idx="13102">
                  <c:v>55.208200000000033</c:v>
                </c:pt>
                <c:pt idx="13103">
                  <c:v>55.208200000000033</c:v>
                </c:pt>
                <c:pt idx="13104">
                  <c:v>55.208200000000033</c:v>
                </c:pt>
                <c:pt idx="13105">
                  <c:v>55.208200000000033</c:v>
                </c:pt>
                <c:pt idx="13106">
                  <c:v>55.208200000000033</c:v>
                </c:pt>
                <c:pt idx="13107">
                  <c:v>55.208200000000033</c:v>
                </c:pt>
                <c:pt idx="13108">
                  <c:v>55.208200000000033</c:v>
                </c:pt>
                <c:pt idx="13109">
                  <c:v>55.208200000000033</c:v>
                </c:pt>
                <c:pt idx="13110">
                  <c:v>55.208200000000033</c:v>
                </c:pt>
                <c:pt idx="13111">
                  <c:v>55.208200000000033</c:v>
                </c:pt>
                <c:pt idx="13112">
                  <c:v>55.208200000000033</c:v>
                </c:pt>
                <c:pt idx="13113">
                  <c:v>55.208200000000033</c:v>
                </c:pt>
                <c:pt idx="13114">
                  <c:v>55.208200000000033</c:v>
                </c:pt>
                <c:pt idx="13115">
                  <c:v>55.208200000000033</c:v>
                </c:pt>
                <c:pt idx="13116">
                  <c:v>55.208200000000033</c:v>
                </c:pt>
                <c:pt idx="13117">
                  <c:v>55.208200000000033</c:v>
                </c:pt>
                <c:pt idx="13118">
                  <c:v>55.208200000000033</c:v>
                </c:pt>
                <c:pt idx="13119">
                  <c:v>55.208200000000033</c:v>
                </c:pt>
                <c:pt idx="13120">
                  <c:v>55.208200000000033</c:v>
                </c:pt>
                <c:pt idx="13121">
                  <c:v>55.208200000000033</c:v>
                </c:pt>
                <c:pt idx="13122">
                  <c:v>55.208200000000033</c:v>
                </c:pt>
                <c:pt idx="13123">
                  <c:v>55.208200000000033</c:v>
                </c:pt>
                <c:pt idx="13124">
                  <c:v>55.208200000000033</c:v>
                </c:pt>
                <c:pt idx="13125">
                  <c:v>55.208200000000033</c:v>
                </c:pt>
                <c:pt idx="13126">
                  <c:v>55.208200000000033</c:v>
                </c:pt>
                <c:pt idx="13127">
                  <c:v>55.208200000000033</c:v>
                </c:pt>
                <c:pt idx="13128">
                  <c:v>55.208200000000033</c:v>
                </c:pt>
                <c:pt idx="13129">
                  <c:v>55.208200000000033</c:v>
                </c:pt>
                <c:pt idx="13130">
                  <c:v>55.208200000000033</c:v>
                </c:pt>
                <c:pt idx="13131">
                  <c:v>55.208200000000033</c:v>
                </c:pt>
                <c:pt idx="13132">
                  <c:v>55.208200000000033</c:v>
                </c:pt>
                <c:pt idx="13133">
                  <c:v>55.208200000000033</c:v>
                </c:pt>
                <c:pt idx="13134">
                  <c:v>55.208200000000033</c:v>
                </c:pt>
                <c:pt idx="13135">
                  <c:v>55.208200000000033</c:v>
                </c:pt>
                <c:pt idx="13136">
                  <c:v>55.208200000000033</c:v>
                </c:pt>
                <c:pt idx="13137">
                  <c:v>55.208200000000033</c:v>
                </c:pt>
                <c:pt idx="13138">
                  <c:v>55.32770000000005</c:v>
                </c:pt>
                <c:pt idx="13139">
                  <c:v>55.208200000000033</c:v>
                </c:pt>
                <c:pt idx="13140">
                  <c:v>55.208200000000033</c:v>
                </c:pt>
                <c:pt idx="13141">
                  <c:v>55.208200000000033</c:v>
                </c:pt>
                <c:pt idx="13142">
                  <c:v>55.208200000000033</c:v>
                </c:pt>
                <c:pt idx="13143">
                  <c:v>55.208200000000033</c:v>
                </c:pt>
                <c:pt idx="13144">
                  <c:v>55.208200000000033</c:v>
                </c:pt>
                <c:pt idx="13145">
                  <c:v>55.208200000000033</c:v>
                </c:pt>
                <c:pt idx="13146">
                  <c:v>55.208200000000033</c:v>
                </c:pt>
                <c:pt idx="13147">
                  <c:v>55.208200000000033</c:v>
                </c:pt>
                <c:pt idx="13148">
                  <c:v>55.208200000000033</c:v>
                </c:pt>
                <c:pt idx="13149">
                  <c:v>55.208200000000033</c:v>
                </c:pt>
                <c:pt idx="13150">
                  <c:v>55.208200000000033</c:v>
                </c:pt>
                <c:pt idx="13151">
                  <c:v>55.208200000000033</c:v>
                </c:pt>
                <c:pt idx="13152">
                  <c:v>55.208200000000033</c:v>
                </c:pt>
                <c:pt idx="13153">
                  <c:v>55.208200000000033</c:v>
                </c:pt>
                <c:pt idx="13154">
                  <c:v>55.208200000000033</c:v>
                </c:pt>
                <c:pt idx="13155">
                  <c:v>55.208200000000033</c:v>
                </c:pt>
                <c:pt idx="13156">
                  <c:v>55.32770000000005</c:v>
                </c:pt>
                <c:pt idx="13157">
                  <c:v>55.208200000000033</c:v>
                </c:pt>
                <c:pt idx="13158">
                  <c:v>55.208200000000033</c:v>
                </c:pt>
                <c:pt idx="13159">
                  <c:v>55.208200000000033</c:v>
                </c:pt>
                <c:pt idx="13160">
                  <c:v>55.32770000000005</c:v>
                </c:pt>
                <c:pt idx="13161">
                  <c:v>55.32770000000005</c:v>
                </c:pt>
                <c:pt idx="13162">
                  <c:v>55.208200000000033</c:v>
                </c:pt>
                <c:pt idx="13163">
                  <c:v>55.208200000000033</c:v>
                </c:pt>
                <c:pt idx="13164">
                  <c:v>55.208200000000033</c:v>
                </c:pt>
                <c:pt idx="13165">
                  <c:v>55.32770000000005</c:v>
                </c:pt>
                <c:pt idx="13166">
                  <c:v>55.208200000000033</c:v>
                </c:pt>
                <c:pt idx="13167">
                  <c:v>55.208200000000033</c:v>
                </c:pt>
                <c:pt idx="13168">
                  <c:v>55.208200000000033</c:v>
                </c:pt>
                <c:pt idx="13169">
                  <c:v>55.32770000000005</c:v>
                </c:pt>
                <c:pt idx="13170">
                  <c:v>55.208200000000033</c:v>
                </c:pt>
                <c:pt idx="13171">
                  <c:v>55.208200000000033</c:v>
                </c:pt>
                <c:pt idx="13172">
                  <c:v>55.208200000000033</c:v>
                </c:pt>
                <c:pt idx="13173">
                  <c:v>55.208200000000033</c:v>
                </c:pt>
                <c:pt idx="13174">
                  <c:v>55.32770000000005</c:v>
                </c:pt>
                <c:pt idx="13175">
                  <c:v>55.208200000000033</c:v>
                </c:pt>
                <c:pt idx="13176">
                  <c:v>55.32770000000005</c:v>
                </c:pt>
                <c:pt idx="13177">
                  <c:v>55.32770000000005</c:v>
                </c:pt>
                <c:pt idx="13178">
                  <c:v>55.32770000000005</c:v>
                </c:pt>
                <c:pt idx="13179">
                  <c:v>55.208200000000033</c:v>
                </c:pt>
                <c:pt idx="13180">
                  <c:v>55.32770000000005</c:v>
                </c:pt>
                <c:pt idx="13181">
                  <c:v>55.208200000000033</c:v>
                </c:pt>
                <c:pt idx="13182">
                  <c:v>55.208200000000033</c:v>
                </c:pt>
                <c:pt idx="13183">
                  <c:v>55.208200000000033</c:v>
                </c:pt>
                <c:pt idx="13184">
                  <c:v>55.32770000000005</c:v>
                </c:pt>
                <c:pt idx="13185">
                  <c:v>55.32770000000005</c:v>
                </c:pt>
                <c:pt idx="13186">
                  <c:v>55.208200000000033</c:v>
                </c:pt>
                <c:pt idx="13187">
                  <c:v>55.32770000000005</c:v>
                </c:pt>
                <c:pt idx="13188">
                  <c:v>55.32770000000005</c:v>
                </c:pt>
                <c:pt idx="13189">
                  <c:v>55.208200000000033</c:v>
                </c:pt>
                <c:pt idx="13190">
                  <c:v>55.32770000000005</c:v>
                </c:pt>
                <c:pt idx="13191">
                  <c:v>55.32770000000005</c:v>
                </c:pt>
                <c:pt idx="13192">
                  <c:v>55.208200000000033</c:v>
                </c:pt>
                <c:pt idx="13193">
                  <c:v>55.208200000000033</c:v>
                </c:pt>
                <c:pt idx="13194">
                  <c:v>55.32770000000005</c:v>
                </c:pt>
                <c:pt idx="13195">
                  <c:v>55.32770000000005</c:v>
                </c:pt>
                <c:pt idx="13196">
                  <c:v>55.32770000000005</c:v>
                </c:pt>
                <c:pt idx="13197">
                  <c:v>55.208200000000033</c:v>
                </c:pt>
                <c:pt idx="13198">
                  <c:v>55.32770000000005</c:v>
                </c:pt>
                <c:pt idx="13199">
                  <c:v>55.208200000000033</c:v>
                </c:pt>
                <c:pt idx="13200">
                  <c:v>55.32770000000005</c:v>
                </c:pt>
                <c:pt idx="13201">
                  <c:v>55.208200000000033</c:v>
                </c:pt>
                <c:pt idx="13202">
                  <c:v>55.208200000000033</c:v>
                </c:pt>
                <c:pt idx="13203">
                  <c:v>55.32770000000005</c:v>
                </c:pt>
                <c:pt idx="13204">
                  <c:v>55.208200000000033</c:v>
                </c:pt>
                <c:pt idx="13205">
                  <c:v>55.32770000000005</c:v>
                </c:pt>
                <c:pt idx="13206">
                  <c:v>55.32770000000005</c:v>
                </c:pt>
                <c:pt idx="13207">
                  <c:v>55.32770000000005</c:v>
                </c:pt>
                <c:pt idx="13208">
                  <c:v>55.32770000000005</c:v>
                </c:pt>
                <c:pt idx="13209">
                  <c:v>55.208200000000033</c:v>
                </c:pt>
                <c:pt idx="13210">
                  <c:v>55.32770000000005</c:v>
                </c:pt>
                <c:pt idx="13211">
                  <c:v>55.32770000000005</c:v>
                </c:pt>
                <c:pt idx="13212">
                  <c:v>55.32770000000005</c:v>
                </c:pt>
                <c:pt idx="13213">
                  <c:v>55.32770000000005</c:v>
                </c:pt>
                <c:pt idx="13214">
                  <c:v>55.32770000000005</c:v>
                </c:pt>
                <c:pt idx="13215">
                  <c:v>55.32770000000005</c:v>
                </c:pt>
                <c:pt idx="13216">
                  <c:v>55.32770000000005</c:v>
                </c:pt>
                <c:pt idx="13217">
                  <c:v>55.32770000000005</c:v>
                </c:pt>
                <c:pt idx="13218">
                  <c:v>55.32770000000005</c:v>
                </c:pt>
                <c:pt idx="13219">
                  <c:v>55.32770000000005</c:v>
                </c:pt>
                <c:pt idx="13220">
                  <c:v>55.32770000000005</c:v>
                </c:pt>
                <c:pt idx="13221">
                  <c:v>55.208200000000033</c:v>
                </c:pt>
                <c:pt idx="13222">
                  <c:v>55.32770000000005</c:v>
                </c:pt>
                <c:pt idx="13223">
                  <c:v>55.32770000000005</c:v>
                </c:pt>
                <c:pt idx="13224">
                  <c:v>55.32770000000005</c:v>
                </c:pt>
                <c:pt idx="13225">
                  <c:v>55.32770000000005</c:v>
                </c:pt>
                <c:pt idx="13226">
                  <c:v>55.32770000000005</c:v>
                </c:pt>
                <c:pt idx="13227">
                  <c:v>55.32770000000005</c:v>
                </c:pt>
                <c:pt idx="13228">
                  <c:v>55.32770000000005</c:v>
                </c:pt>
                <c:pt idx="13229">
                  <c:v>55.32770000000005</c:v>
                </c:pt>
                <c:pt idx="13230">
                  <c:v>55.32770000000005</c:v>
                </c:pt>
                <c:pt idx="13231">
                  <c:v>55.32770000000005</c:v>
                </c:pt>
                <c:pt idx="13232">
                  <c:v>55.32770000000005</c:v>
                </c:pt>
                <c:pt idx="13233">
                  <c:v>55.208200000000033</c:v>
                </c:pt>
                <c:pt idx="13234">
                  <c:v>55.32770000000005</c:v>
                </c:pt>
                <c:pt idx="13235">
                  <c:v>55.32770000000005</c:v>
                </c:pt>
                <c:pt idx="13236">
                  <c:v>55.32770000000005</c:v>
                </c:pt>
                <c:pt idx="13237">
                  <c:v>55.32770000000005</c:v>
                </c:pt>
                <c:pt idx="13238">
                  <c:v>55.32770000000005</c:v>
                </c:pt>
                <c:pt idx="13239">
                  <c:v>55.32770000000005</c:v>
                </c:pt>
                <c:pt idx="13240">
                  <c:v>55.32770000000005</c:v>
                </c:pt>
                <c:pt idx="13241">
                  <c:v>55.32770000000005</c:v>
                </c:pt>
                <c:pt idx="13242">
                  <c:v>55.32770000000005</c:v>
                </c:pt>
                <c:pt idx="13243">
                  <c:v>55.32770000000005</c:v>
                </c:pt>
                <c:pt idx="13244">
                  <c:v>55.32770000000005</c:v>
                </c:pt>
                <c:pt idx="13245">
                  <c:v>55.32770000000005</c:v>
                </c:pt>
                <c:pt idx="13246">
                  <c:v>55.447299999999984</c:v>
                </c:pt>
                <c:pt idx="13247">
                  <c:v>55.447299999999984</c:v>
                </c:pt>
                <c:pt idx="13248">
                  <c:v>55.32770000000005</c:v>
                </c:pt>
                <c:pt idx="13249">
                  <c:v>55.447299999999984</c:v>
                </c:pt>
                <c:pt idx="13250">
                  <c:v>55.32770000000005</c:v>
                </c:pt>
                <c:pt idx="13251">
                  <c:v>55.32770000000005</c:v>
                </c:pt>
                <c:pt idx="13252">
                  <c:v>55.32770000000005</c:v>
                </c:pt>
                <c:pt idx="13253">
                  <c:v>55.32770000000005</c:v>
                </c:pt>
                <c:pt idx="13254">
                  <c:v>55.32770000000005</c:v>
                </c:pt>
                <c:pt idx="13255">
                  <c:v>55.32770000000005</c:v>
                </c:pt>
                <c:pt idx="13256">
                  <c:v>55.32770000000005</c:v>
                </c:pt>
                <c:pt idx="13257">
                  <c:v>55.32770000000005</c:v>
                </c:pt>
                <c:pt idx="13258">
                  <c:v>55.32770000000005</c:v>
                </c:pt>
                <c:pt idx="13259">
                  <c:v>55.32770000000005</c:v>
                </c:pt>
                <c:pt idx="13260">
                  <c:v>55.32770000000005</c:v>
                </c:pt>
                <c:pt idx="13261">
                  <c:v>55.447299999999984</c:v>
                </c:pt>
                <c:pt idx="13262">
                  <c:v>55.32770000000005</c:v>
                </c:pt>
                <c:pt idx="13263">
                  <c:v>55.32770000000005</c:v>
                </c:pt>
                <c:pt idx="13264">
                  <c:v>55.32770000000005</c:v>
                </c:pt>
                <c:pt idx="13265">
                  <c:v>55.32770000000005</c:v>
                </c:pt>
                <c:pt idx="13266">
                  <c:v>55.32770000000005</c:v>
                </c:pt>
                <c:pt idx="13267">
                  <c:v>55.32770000000005</c:v>
                </c:pt>
                <c:pt idx="13268">
                  <c:v>55.32770000000005</c:v>
                </c:pt>
                <c:pt idx="13269">
                  <c:v>55.32770000000005</c:v>
                </c:pt>
                <c:pt idx="13270">
                  <c:v>55.32770000000005</c:v>
                </c:pt>
                <c:pt idx="13271">
                  <c:v>55.32770000000005</c:v>
                </c:pt>
                <c:pt idx="13272">
                  <c:v>55.32770000000005</c:v>
                </c:pt>
                <c:pt idx="13273">
                  <c:v>55.32770000000005</c:v>
                </c:pt>
                <c:pt idx="13274">
                  <c:v>55.32770000000005</c:v>
                </c:pt>
                <c:pt idx="13275">
                  <c:v>55.32770000000005</c:v>
                </c:pt>
                <c:pt idx="13276">
                  <c:v>55.32770000000005</c:v>
                </c:pt>
                <c:pt idx="13277">
                  <c:v>55.32770000000005</c:v>
                </c:pt>
                <c:pt idx="13278">
                  <c:v>55.32770000000005</c:v>
                </c:pt>
                <c:pt idx="13279">
                  <c:v>55.447299999999984</c:v>
                </c:pt>
                <c:pt idx="13280">
                  <c:v>55.447299999999984</c:v>
                </c:pt>
                <c:pt idx="13281">
                  <c:v>55.447299999999984</c:v>
                </c:pt>
                <c:pt idx="13282">
                  <c:v>55.447299999999984</c:v>
                </c:pt>
                <c:pt idx="13283">
                  <c:v>55.32770000000005</c:v>
                </c:pt>
                <c:pt idx="13284">
                  <c:v>55.447299999999984</c:v>
                </c:pt>
                <c:pt idx="13285">
                  <c:v>55.447299999999984</c:v>
                </c:pt>
                <c:pt idx="13286">
                  <c:v>55.447299999999984</c:v>
                </c:pt>
                <c:pt idx="13287">
                  <c:v>55.32770000000005</c:v>
                </c:pt>
                <c:pt idx="13288">
                  <c:v>55.32770000000005</c:v>
                </c:pt>
                <c:pt idx="13289">
                  <c:v>55.447299999999984</c:v>
                </c:pt>
                <c:pt idx="13290">
                  <c:v>55.447299999999984</c:v>
                </c:pt>
                <c:pt idx="13291">
                  <c:v>55.447299999999984</c:v>
                </c:pt>
                <c:pt idx="13292">
                  <c:v>55.447299999999984</c:v>
                </c:pt>
                <c:pt idx="13293">
                  <c:v>55.32770000000005</c:v>
                </c:pt>
                <c:pt idx="13294">
                  <c:v>55.447299999999984</c:v>
                </c:pt>
                <c:pt idx="13295">
                  <c:v>55.447299999999984</c:v>
                </c:pt>
                <c:pt idx="13296">
                  <c:v>55.447299999999984</c:v>
                </c:pt>
                <c:pt idx="13297">
                  <c:v>55.447299999999984</c:v>
                </c:pt>
                <c:pt idx="13298">
                  <c:v>55.32770000000005</c:v>
                </c:pt>
                <c:pt idx="13299">
                  <c:v>55.447299999999984</c:v>
                </c:pt>
                <c:pt idx="13300">
                  <c:v>55.32770000000005</c:v>
                </c:pt>
                <c:pt idx="13301">
                  <c:v>55.32770000000005</c:v>
                </c:pt>
                <c:pt idx="13302">
                  <c:v>55.32770000000005</c:v>
                </c:pt>
                <c:pt idx="13303">
                  <c:v>55.447299999999984</c:v>
                </c:pt>
                <c:pt idx="13304">
                  <c:v>55.447299999999984</c:v>
                </c:pt>
                <c:pt idx="13305">
                  <c:v>55.447299999999984</c:v>
                </c:pt>
                <c:pt idx="13306">
                  <c:v>55.447299999999984</c:v>
                </c:pt>
                <c:pt idx="13307">
                  <c:v>55.447299999999984</c:v>
                </c:pt>
                <c:pt idx="13308">
                  <c:v>55.447299999999984</c:v>
                </c:pt>
                <c:pt idx="13309">
                  <c:v>55.447299999999984</c:v>
                </c:pt>
                <c:pt idx="13310">
                  <c:v>55.447299999999984</c:v>
                </c:pt>
                <c:pt idx="13311">
                  <c:v>55.447299999999984</c:v>
                </c:pt>
                <c:pt idx="13312">
                  <c:v>55.447299999999984</c:v>
                </c:pt>
                <c:pt idx="13313">
                  <c:v>55.32770000000005</c:v>
                </c:pt>
                <c:pt idx="13314">
                  <c:v>55.447299999999984</c:v>
                </c:pt>
                <c:pt idx="13315">
                  <c:v>55.447299999999984</c:v>
                </c:pt>
                <c:pt idx="13316">
                  <c:v>55.447299999999984</c:v>
                </c:pt>
                <c:pt idx="13317">
                  <c:v>55.447299999999984</c:v>
                </c:pt>
                <c:pt idx="13318">
                  <c:v>55.447299999999984</c:v>
                </c:pt>
                <c:pt idx="13319">
                  <c:v>55.447299999999984</c:v>
                </c:pt>
                <c:pt idx="13320">
                  <c:v>55.447299999999984</c:v>
                </c:pt>
                <c:pt idx="13321">
                  <c:v>55.447299999999984</c:v>
                </c:pt>
                <c:pt idx="13322">
                  <c:v>55.447299999999984</c:v>
                </c:pt>
                <c:pt idx="13323">
                  <c:v>55.447299999999984</c:v>
                </c:pt>
                <c:pt idx="13324">
                  <c:v>55.447299999999984</c:v>
                </c:pt>
                <c:pt idx="13325">
                  <c:v>55.447299999999984</c:v>
                </c:pt>
                <c:pt idx="13326">
                  <c:v>55.447299999999984</c:v>
                </c:pt>
                <c:pt idx="13327">
                  <c:v>55.447299999999984</c:v>
                </c:pt>
                <c:pt idx="13328">
                  <c:v>55.447299999999984</c:v>
                </c:pt>
                <c:pt idx="13329">
                  <c:v>55.447299999999984</c:v>
                </c:pt>
                <c:pt idx="13330">
                  <c:v>55.447299999999984</c:v>
                </c:pt>
                <c:pt idx="13331">
                  <c:v>55.447299999999984</c:v>
                </c:pt>
                <c:pt idx="13332">
                  <c:v>55.447299999999984</c:v>
                </c:pt>
                <c:pt idx="13333">
                  <c:v>55.447299999999984</c:v>
                </c:pt>
                <c:pt idx="13334">
                  <c:v>55.447299999999984</c:v>
                </c:pt>
                <c:pt idx="13335">
                  <c:v>55.447299999999984</c:v>
                </c:pt>
                <c:pt idx="13336">
                  <c:v>55.447299999999984</c:v>
                </c:pt>
                <c:pt idx="13337">
                  <c:v>55.447299999999984</c:v>
                </c:pt>
                <c:pt idx="13338">
                  <c:v>55.447299999999984</c:v>
                </c:pt>
                <c:pt idx="13339">
                  <c:v>55.447299999999984</c:v>
                </c:pt>
                <c:pt idx="13340">
                  <c:v>55.447299999999984</c:v>
                </c:pt>
                <c:pt idx="13341">
                  <c:v>55.447299999999984</c:v>
                </c:pt>
                <c:pt idx="13342">
                  <c:v>55.447299999999984</c:v>
                </c:pt>
                <c:pt idx="13343">
                  <c:v>55.447299999999984</c:v>
                </c:pt>
                <c:pt idx="13344">
                  <c:v>55.447299999999984</c:v>
                </c:pt>
                <c:pt idx="13345">
                  <c:v>55.447299999999984</c:v>
                </c:pt>
                <c:pt idx="13346">
                  <c:v>55.447299999999984</c:v>
                </c:pt>
                <c:pt idx="13347">
                  <c:v>55.447299999999984</c:v>
                </c:pt>
                <c:pt idx="13348">
                  <c:v>55.447299999999984</c:v>
                </c:pt>
                <c:pt idx="13349">
                  <c:v>55.447299999999984</c:v>
                </c:pt>
                <c:pt idx="13350">
                  <c:v>55.566800000000001</c:v>
                </c:pt>
                <c:pt idx="13351">
                  <c:v>55.447299999999984</c:v>
                </c:pt>
                <c:pt idx="13352">
                  <c:v>55.447299999999984</c:v>
                </c:pt>
                <c:pt idx="13353">
                  <c:v>55.447299999999984</c:v>
                </c:pt>
                <c:pt idx="13354">
                  <c:v>55.32770000000005</c:v>
                </c:pt>
                <c:pt idx="13355">
                  <c:v>55.566800000000001</c:v>
                </c:pt>
                <c:pt idx="13356">
                  <c:v>55.447299999999984</c:v>
                </c:pt>
                <c:pt idx="13357">
                  <c:v>55.447299999999984</c:v>
                </c:pt>
                <c:pt idx="13358">
                  <c:v>55.447299999999984</c:v>
                </c:pt>
                <c:pt idx="13359">
                  <c:v>55.447299999999984</c:v>
                </c:pt>
                <c:pt idx="13360">
                  <c:v>55.447299999999984</c:v>
                </c:pt>
                <c:pt idx="13361">
                  <c:v>55.447299999999984</c:v>
                </c:pt>
                <c:pt idx="13362">
                  <c:v>55.447299999999984</c:v>
                </c:pt>
                <c:pt idx="13363">
                  <c:v>55.566800000000001</c:v>
                </c:pt>
                <c:pt idx="13364">
                  <c:v>55.447299999999984</c:v>
                </c:pt>
                <c:pt idx="13365">
                  <c:v>55.447299999999984</c:v>
                </c:pt>
                <c:pt idx="13366">
                  <c:v>55.447299999999984</c:v>
                </c:pt>
                <c:pt idx="13367">
                  <c:v>55.447299999999984</c:v>
                </c:pt>
                <c:pt idx="13368">
                  <c:v>55.447299999999984</c:v>
                </c:pt>
                <c:pt idx="13369">
                  <c:v>55.447299999999984</c:v>
                </c:pt>
                <c:pt idx="13370">
                  <c:v>55.447299999999984</c:v>
                </c:pt>
                <c:pt idx="13371">
                  <c:v>55.447299999999984</c:v>
                </c:pt>
                <c:pt idx="13372">
                  <c:v>55.447299999999984</c:v>
                </c:pt>
                <c:pt idx="13373">
                  <c:v>55.447299999999984</c:v>
                </c:pt>
                <c:pt idx="13374">
                  <c:v>55.447299999999984</c:v>
                </c:pt>
                <c:pt idx="13375">
                  <c:v>55.447299999999984</c:v>
                </c:pt>
                <c:pt idx="13376">
                  <c:v>55.566800000000001</c:v>
                </c:pt>
                <c:pt idx="13377">
                  <c:v>55.447299999999984</c:v>
                </c:pt>
                <c:pt idx="13378">
                  <c:v>55.447299999999984</c:v>
                </c:pt>
                <c:pt idx="13379">
                  <c:v>55.447299999999984</c:v>
                </c:pt>
                <c:pt idx="13380">
                  <c:v>55.566800000000001</c:v>
                </c:pt>
                <c:pt idx="13381">
                  <c:v>55.566800000000001</c:v>
                </c:pt>
                <c:pt idx="13382">
                  <c:v>55.447299999999984</c:v>
                </c:pt>
                <c:pt idx="13383">
                  <c:v>55.447299999999984</c:v>
                </c:pt>
                <c:pt idx="13384">
                  <c:v>55.566800000000001</c:v>
                </c:pt>
                <c:pt idx="13385">
                  <c:v>55.447299999999984</c:v>
                </c:pt>
                <c:pt idx="13386">
                  <c:v>55.566800000000001</c:v>
                </c:pt>
                <c:pt idx="13387">
                  <c:v>55.447299999999984</c:v>
                </c:pt>
                <c:pt idx="13388">
                  <c:v>55.447299999999984</c:v>
                </c:pt>
                <c:pt idx="13389">
                  <c:v>55.447299999999984</c:v>
                </c:pt>
                <c:pt idx="13390">
                  <c:v>55.447299999999984</c:v>
                </c:pt>
                <c:pt idx="13391">
                  <c:v>55.566800000000001</c:v>
                </c:pt>
                <c:pt idx="13392">
                  <c:v>55.447299999999984</c:v>
                </c:pt>
                <c:pt idx="13393">
                  <c:v>55.566800000000001</c:v>
                </c:pt>
                <c:pt idx="13394">
                  <c:v>55.566800000000001</c:v>
                </c:pt>
                <c:pt idx="13395">
                  <c:v>55.566800000000001</c:v>
                </c:pt>
                <c:pt idx="13396">
                  <c:v>55.566800000000001</c:v>
                </c:pt>
                <c:pt idx="13397">
                  <c:v>55.447299999999984</c:v>
                </c:pt>
                <c:pt idx="13398">
                  <c:v>55.566800000000001</c:v>
                </c:pt>
                <c:pt idx="13399">
                  <c:v>55.447299999999984</c:v>
                </c:pt>
                <c:pt idx="13400">
                  <c:v>55.447299999999984</c:v>
                </c:pt>
                <c:pt idx="13401">
                  <c:v>55.447299999999984</c:v>
                </c:pt>
                <c:pt idx="13402">
                  <c:v>55.447299999999984</c:v>
                </c:pt>
                <c:pt idx="13403">
                  <c:v>55.447299999999984</c:v>
                </c:pt>
                <c:pt idx="13404">
                  <c:v>55.447299999999984</c:v>
                </c:pt>
                <c:pt idx="13405">
                  <c:v>55.566800000000001</c:v>
                </c:pt>
                <c:pt idx="13406">
                  <c:v>55.447299999999984</c:v>
                </c:pt>
                <c:pt idx="13407">
                  <c:v>55.447299999999984</c:v>
                </c:pt>
                <c:pt idx="13408">
                  <c:v>55.447299999999984</c:v>
                </c:pt>
                <c:pt idx="13409">
                  <c:v>55.566800000000001</c:v>
                </c:pt>
                <c:pt idx="13410">
                  <c:v>55.447299999999984</c:v>
                </c:pt>
                <c:pt idx="13411">
                  <c:v>55.447299999999984</c:v>
                </c:pt>
                <c:pt idx="13412">
                  <c:v>55.447299999999984</c:v>
                </c:pt>
                <c:pt idx="13413">
                  <c:v>55.447299999999984</c:v>
                </c:pt>
                <c:pt idx="13414">
                  <c:v>55.447299999999984</c:v>
                </c:pt>
                <c:pt idx="13415">
                  <c:v>55.566800000000001</c:v>
                </c:pt>
                <c:pt idx="13416">
                  <c:v>55.566800000000001</c:v>
                </c:pt>
                <c:pt idx="13417">
                  <c:v>55.447299999999984</c:v>
                </c:pt>
                <c:pt idx="13418">
                  <c:v>55.566800000000001</c:v>
                </c:pt>
                <c:pt idx="13419">
                  <c:v>55.566800000000001</c:v>
                </c:pt>
                <c:pt idx="13420">
                  <c:v>55.447299999999984</c:v>
                </c:pt>
                <c:pt idx="13421">
                  <c:v>55.447299999999984</c:v>
                </c:pt>
                <c:pt idx="13422">
                  <c:v>55.447299999999984</c:v>
                </c:pt>
                <c:pt idx="13423">
                  <c:v>55.447299999999984</c:v>
                </c:pt>
                <c:pt idx="13424">
                  <c:v>55.566800000000001</c:v>
                </c:pt>
                <c:pt idx="13425">
                  <c:v>55.566800000000001</c:v>
                </c:pt>
                <c:pt idx="13426">
                  <c:v>55.566800000000001</c:v>
                </c:pt>
                <c:pt idx="13427">
                  <c:v>55.447299999999984</c:v>
                </c:pt>
                <c:pt idx="13428">
                  <c:v>55.566800000000001</c:v>
                </c:pt>
                <c:pt idx="13429">
                  <c:v>55.566800000000001</c:v>
                </c:pt>
                <c:pt idx="13430">
                  <c:v>55.566800000000001</c:v>
                </c:pt>
                <c:pt idx="13431">
                  <c:v>55.447299999999984</c:v>
                </c:pt>
                <c:pt idx="13432">
                  <c:v>55.566800000000001</c:v>
                </c:pt>
                <c:pt idx="13433">
                  <c:v>55.566800000000001</c:v>
                </c:pt>
                <c:pt idx="13434">
                  <c:v>55.566800000000001</c:v>
                </c:pt>
                <c:pt idx="13435">
                  <c:v>55.566800000000001</c:v>
                </c:pt>
                <c:pt idx="13436">
                  <c:v>55.566800000000001</c:v>
                </c:pt>
                <c:pt idx="13437">
                  <c:v>55.566800000000001</c:v>
                </c:pt>
                <c:pt idx="13438">
                  <c:v>55.447299999999984</c:v>
                </c:pt>
                <c:pt idx="13439">
                  <c:v>55.566800000000001</c:v>
                </c:pt>
                <c:pt idx="13440">
                  <c:v>55.447299999999984</c:v>
                </c:pt>
                <c:pt idx="13441">
                  <c:v>55.447299999999984</c:v>
                </c:pt>
                <c:pt idx="13442">
                  <c:v>55.566800000000001</c:v>
                </c:pt>
                <c:pt idx="13443">
                  <c:v>55.566800000000001</c:v>
                </c:pt>
                <c:pt idx="13444">
                  <c:v>55.566800000000001</c:v>
                </c:pt>
                <c:pt idx="13445">
                  <c:v>55.566800000000001</c:v>
                </c:pt>
                <c:pt idx="13446">
                  <c:v>55.566800000000001</c:v>
                </c:pt>
                <c:pt idx="13447">
                  <c:v>55.566800000000001</c:v>
                </c:pt>
                <c:pt idx="13448">
                  <c:v>55.566800000000001</c:v>
                </c:pt>
                <c:pt idx="13449">
                  <c:v>55.566800000000001</c:v>
                </c:pt>
                <c:pt idx="13450">
                  <c:v>55.566800000000001</c:v>
                </c:pt>
                <c:pt idx="13451">
                  <c:v>55.447299999999984</c:v>
                </c:pt>
                <c:pt idx="13452">
                  <c:v>55.447299999999984</c:v>
                </c:pt>
                <c:pt idx="13453">
                  <c:v>55.566800000000001</c:v>
                </c:pt>
                <c:pt idx="13454">
                  <c:v>55.566800000000001</c:v>
                </c:pt>
                <c:pt idx="13455">
                  <c:v>55.566800000000001</c:v>
                </c:pt>
                <c:pt idx="13456">
                  <c:v>55.566800000000001</c:v>
                </c:pt>
                <c:pt idx="13457">
                  <c:v>55.566800000000001</c:v>
                </c:pt>
                <c:pt idx="13458">
                  <c:v>55.566800000000001</c:v>
                </c:pt>
                <c:pt idx="13459">
                  <c:v>55.566800000000001</c:v>
                </c:pt>
                <c:pt idx="13460">
                  <c:v>55.566800000000001</c:v>
                </c:pt>
                <c:pt idx="13461">
                  <c:v>55.566800000000001</c:v>
                </c:pt>
                <c:pt idx="13462">
                  <c:v>55.566800000000001</c:v>
                </c:pt>
                <c:pt idx="13463">
                  <c:v>55.566800000000001</c:v>
                </c:pt>
                <c:pt idx="13464">
                  <c:v>55.566800000000001</c:v>
                </c:pt>
                <c:pt idx="13465">
                  <c:v>55.566800000000001</c:v>
                </c:pt>
                <c:pt idx="13466">
                  <c:v>55.566800000000001</c:v>
                </c:pt>
                <c:pt idx="13467">
                  <c:v>55.566800000000001</c:v>
                </c:pt>
                <c:pt idx="13468">
                  <c:v>55.566800000000001</c:v>
                </c:pt>
                <c:pt idx="13469">
                  <c:v>55.566800000000001</c:v>
                </c:pt>
                <c:pt idx="13470">
                  <c:v>55.566800000000001</c:v>
                </c:pt>
                <c:pt idx="13471">
                  <c:v>55.566800000000001</c:v>
                </c:pt>
                <c:pt idx="13472">
                  <c:v>55.566800000000001</c:v>
                </c:pt>
                <c:pt idx="13473">
                  <c:v>55.566800000000001</c:v>
                </c:pt>
                <c:pt idx="13474">
                  <c:v>55.566800000000001</c:v>
                </c:pt>
                <c:pt idx="13475">
                  <c:v>55.566800000000001</c:v>
                </c:pt>
                <c:pt idx="13476">
                  <c:v>55.686400000000049</c:v>
                </c:pt>
                <c:pt idx="13477">
                  <c:v>55.566800000000001</c:v>
                </c:pt>
                <c:pt idx="13478">
                  <c:v>55.566800000000001</c:v>
                </c:pt>
                <c:pt idx="13479">
                  <c:v>55.566800000000001</c:v>
                </c:pt>
                <c:pt idx="13480">
                  <c:v>55.566800000000001</c:v>
                </c:pt>
                <c:pt idx="13481">
                  <c:v>55.566800000000001</c:v>
                </c:pt>
                <c:pt idx="13482">
                  <c:v>55.447299999999984</c:v>
                </c:pt>
                <c:pt idx="13483">
                  <c:v>55.566800000000001</c:v>
                </c:pt>
                <c:pt idx="13484">
                  <c:v>55.566800000000001</c:v>
                </c:pt>
                <c:pt idx="13485">
                  <c:v>55.566800000000001</c:v>
                </c:pt>
                <c:pt idx="13486">
                  <c:v>55.447299999999984</c:v>
                </c:pt>
                <c:pt idx="13487">
                  <c:v>55.566800000000001</c:v>
                </c:pt>
                <c:pt idx="13488">
                  <c:v>55.566800000000001</c:v>
                </c:pt>
                <c:pt idx="13489">
                  <c:v>55.566800000000001</c:v>
                </c:pt>
                <c:pt idx="13490">
                  <c:v>55.447299999999984</c:v>
                </c:pt>
                <c:pt idx="13491">
                  <c:v>55.566800000000001</c:v>
                </c:pt>
                <c:pt idx="13492">
                  <c:v>55.566800000000001</c:v>
                </c:pt>
                <c:pt idx="13493">
                  <c:v>55.566800000000001</c:v>
                </c:pt>
                <c:pt idx="13494">
                  <c:v>55.566800000000001</c:v>
                </c:pt>
                <c:pt idx="13495">
                  <c:v>55.686400000000049</c:v>
                </c:pt>
                <c:pt idx="13496">
                  <c:v>55.566800000000001</c:v>
                </c:pt>
                <c:pt idx="13497">
                  <c:v>55.686400000000049</c:v>
                </c:pt>
                <c:pt idx="13498">
                  <c:v>55.566800000000001</c:v>
                </c:pt>
                <c:pt idx="13499">
                  <c:v>55.566800000000001</c:v>
                </c:pt>
                <c:pt idx="13500">
                  <c:v>55.566800000000001</c:v>
                </c:pt>
                <c:pt idx="13501">
                  <c:v>55.566800000000001</c:v>
                </c:pt>
                <c:pt idx="13502">
                  <c:v>55.566800000000001</c:v>
                </c:pt>
                <c:pt idx="13503">
                  <c:v>55.566800000000001</c:v>
                </c:pt>
                <c:pt idx="13504">
                  <c:v>55.566800000000001</c:v>
                </c:pt>
                <c:pt idx="13505">
                  <c:v>55.566800000000001</c:v>
                </c:pt>
                <c:pt idx="13506">
                  <c:v>55.566800000000001</c:v>
                </c:pt>
                <c:pt idx="13507">
                  <c:v>55.566800000000001</c:v>
                </c:pt>
                <c:pt idx="13508">
                  <c:v>55.566800000000001</c:v>
                </c:pt>
                <c:pt idx="13509">
                  <c:v>55.566800000000001</c:v>
                </c:pt>
                <c:pt idx="13510">
                  <c:v>55.686400000000049</c:v>
                </c:pt>
                <c:pt idx="13511">
                  <c:v>55.566800000000001</c:v>
                </c:pt>
                <c:pt idx="13512">
                  <c:v>55.566800000000001</c:v>
                </c:pt>
                <c:pt idx="13513">
                  <c:v>55.566800000000001</c:v>
                </c:pt>
                <c:pt idx="13514">
                  <c:v>55.566800000000001</c:v>
                </c:pt>
                <c:pt idx="13515">
                  <c:v>55.686400000000049</c:v>
                </c:pt>
                <c:pt idx="13516">
                  <c:v>55.566800000000001</c:v>
                </c:pt>
                <c:pt idx="13517">
                  <c:v>55.566800000000001</c:v>
                </c:pt>
                <c:pt idx="13518">
                  <c:v>55.566800000000001</c:v>
                </c:pt>
                <c:pt idx="13519">
                  <c:v>55.566800000000001</c:v>
                </c:pt>
                <c:pt idx="13520">
                  <c:v>55.566800000000001</c:v>
                </c:pt>
                <c:pt idx="13521">
                  <c:v>55.566800000000001</c:v>
                </c:pt>
                <c:pt idx="13522">
                  <c:v>55.686400000000049</c:v>
                </c:pt>
                <c:pt idx="13523">
                  <c:v>55.566800000000001</c:v>
                </c:pt>
                <c:pt idx="13524">
                  <c:v>55.566800000000001</c:v>
                </c:pt>
                <c:pt idx="13525">
                  <c:v>55.686400000000049</c:v>
                </c:pt>
                <c:pt idx="13526">
                  <c:v>55.566800000000001</c:v>
                </c:pt>
                <c:pt idx="13527">
                  <c:v>55.566800000000001</c:v>
                </c:pt>
                <c:pt idx="13528">
                  <c:v>55.686400000000049</c:v>
                </c:pt>
                <c:pt idx="13529">
                  <c:v>55.686400000000049</c:v>
                </c:pt>
                <c:pt idx="13530">
                  <c:v>55.686400000000049</c:v>
                </c:pt>
                <c:pt idx="13531">
                  <c:v>55.566800000000001</c:v>
                </c:pt>
                <c:pt idx="13532">
                  <c:v>55.686400000000049</c:v>
                </c:pt>
                <c:pt idx="13533">
                  <c:v>55.686400000000049</c:v>
                </c:pt>
                <c:pt idx="13534">
                  <c:v>55.566800000000001</c:v>
                </c:pt>
                <c:pt idx="13535">
                  <c:v>55.566800000000001</c:v>
                </c:pt>
                <c:pt idx="13536">
                  <c:v>55.566800000000001</c:v>
                </c:pt>
                <c:pt idx="13537">
                  <c:v>55.686400000000049</c:v>
                </c:pt>
                <c:pt idx="13538">
                  <c:v>55.566800000000001</c:v>
                </c:pt>
                <c:pt idx="13539">
                  <c:v>55.686400000000049</c:v>
                </c:pt>
                <c:pt idx="13540">
                  <c:v>55.566800000000001</c:v>
                </c:pt>
                <c:pt idx="13541">
                  <c:v>55.566800000000001</c:v>
                </c:pt>
                <c:pt idx="13542">
                  <c:v>55.566800000000001</c:v>
                </c:pt>
                <c:pt idx="13543">
                  <c:v>55.686400000000049</c:v>
                </c:pt>
                <c:pt idx="13544">
                  <c:v>55.686400000000049</c:v>
                </c:pt>
                <c:pt idx="13545">
                  <c:v>55.686400000000049</c:v>
                </c:pt>
                <c:pt idx="13546">
                  <c:v>55.686400000000049</c:v>
                </c:pt>
                <c:pt idx="13547">
                  <c:v>55.686400000000049</c:v>
                </c:pt>
                <c:pt idx="13548">
                  <c:v>55.686400000000049</c:v>
                </c:pt>
                <c:pt idx="13549">
                  <c:v>55.566800000000001</c:v>
                </c:pt>
                <c:pt idx="13550">
                  <c:v>55.566800000000001</c:v>
                </c:pt>
                <c:pt idx="13551">
                  <c:v>55.566800000000001</c:v>
                </c:pt>
                <c:pt idx="13552">
                  <c:v>55.686400000000049</c:v>
                </c:pt>
                <c:pt idx="13553">
                  <c:v>55.686400000000049</c:v>
                </c:pt>
                <c:pt idx="13554">
                  <c:v>55.686400000000049</c:v>
                </c:pt>
                <c:pt idx="13555">
                  <c:v>55.686400000000049</c:v>
                </c:pt>
                <c:pt idx="13556">
                  <c:v>55.686400000000049</c:v>
                </c:pt>
                <c:pt idx="13557">
                  <c:v>55.686400000000049</c:v>
                </c:pt>
                <c:pt idx="13558">
                  <c:v>55.686400000000049</c:v>
                </c:pt>
                <c:pt idx="13559">
                  <c:v>55.566800000000001</c:v>
                </c:pt>
                <c:pt idx="13560">
                  <c:v>55.686400000000049</c:v>
                </c:pt>
                <c:pt idx="13561">
                  <c:v>55.686400000000049</c:v>
                </c:pt>
                <c:pt idx="13562">
                  <c:v>55.686400000000049</c:v>
                </c:pt>
                <c:pt idx="13563">
                  <c:v>55.686400000000049</c:v>
                </c:pt>
                <c:pt idx="13564">
                  <c:v>55.686400000000049</c:v>
                </c:pt>
                <c:pt idx="13565">
                  <c:v>55.566800000000001</c:v>
                </c:pt>
                <c:pt idx="13566">
                  <c:v>55.686400000000049</c:v>
                </c:pt>
                <c:pt idx="13567">
                  <c:v>55.566800000000001</c:v>
                </c:pt>
                <c:pt idx="13568">
                  <c:v>55.566800000000001</c:v>
                </c:pt>
                <c:pt idx="13569">
                  <c:v>55.686400000000049</c:v>
                </c:pt>
                <c:pt idx="13570">
                  <c:v>55.566800000000001</c:v>
                </c:pt>
                <c:pt idx="13571">
                  <c:v>55.686400000000049</c:v>
                </c:pt>
                <c:pt idx="13572">
                  <c:v>55.566800000000001</c:v>
                </c:pt>
                <c:pt idx="13573">
                  <c:v>55.686400000000049</c:v>
                </c:pt>
                <c:pt idx="13574">
                  <c:v>55.686400000000049</c:v>
                </c:pt>
                <c:pt idx="13575">
                  <c:v>55.686400000000049</c:v>
                </c:pt>
                <c:pt idx="13576">
                  <c:v>55.686400000000049</c:v>
                </c:pt>
                <c:pt idx="13577">
                  <c:v>55.686400000000049</c:v>
                </c:pt>
                <c:pt idx="13578">
                  <c:v>55.686400000000049</c:v>
                </c:pt>
                <c:pt idx="13579">
                  <c:v>55.686400000000049</c:v>
                </c:pt>
                <c:pt idx="13580">
                  <c:v>55.686400000000049</c:v>
                </c:pt>
                <c:pt idx="13581">
                  <c:v>55.566800000000001</c:v>
                </c:pt>
                <c:pt idx="13582">
                  <c:v>55.686400000000049</c:v>
                </c:pt>
                <c:pt idx="13583">
                  <c:v>55.686400000000049</c:v>
                </c:pt>
                <c:pt idx="13584">
                  <c:v>55.686400000000049</c:v>
                </c:pt>
                <c:pt idx="13585">
                  <c:v>55.686400000000049</c:v>
                </c:pt>
                <c:pt idx="13586">
                  <c:v>55.686400000000049</c:v>
                </c:pt>
                <c:pt idx="13587">
                  <c:v>55.686400000000049</c:v>
                </c:pt>
                <c:pt idx="13588">
                  <c:v>55.686400000000049</c:v>
                </c:pt>
                <c:pt idx="13589">
                  <c:v>55.686400000000049</c:v>
                </c:pt>
                <c:pt idx="13590">
                  <c:v>55.686400000000049</c:v>
                </c:pt>
                <c:pt idx="13591">
                  <c:v>55.686400000000049</c:v>
                </c:pt>
                <c:pt idx="13592">
                  <c:v>55.686400000000049</c:v>
                </c:pt>
                <c:pt idx="13593">
                  <c:v>55.686400000000049</c:v>
                </c:pt>
                <c:pt idx="13594">
                  <c:v>55.686400000000049</c:v>
                </c:pt>
                <c:pt idx="13595">
                  <c:v>55.686400000000049</c:v>
                </c:pt>
                <c:pt idx="13596">
                  <c:v>55.686400000000049</c:v>
                </c:pt>
                <c:pt idx="13597">
                  <c:v>55.686400000000049</c:v>
                </c:pt>
                <c:pt idx="13598">
                  <c:v>55.686400000000049</c:v>
                </c:pt>
                <c:pt idx="13599">
                  <c:v>55.805900000000008</c:v>
                </c:pt>
                <c:pt idx="13600">
                  <c:v>55.686400000000049</c:v>
                </c:pt>
                <c:pt idx="13601">
                  <c:v>55.686400000000049</c:v>
                </c:pt>
                <c:pt idx="13602">
                  <c:v>55.686400000000049</c:v>
                </c:pt>
                <c:pt idx="13603">
                  <c:v>55.686400000000049</c:v>
                </c:pt>
                <c:pt idx="13604">
                  <c:v>55.686400000000049</c:v>
                </c:pt>
                <c:pt idx="13605">
                  <c:v>55.686400000000049</c:v>
                </c:pt>
                <c:pt idx="13606">
                  <c:v>55.686400000000049</c:v>
                </c:pt>
                <c:pt idx="13607">
                  <c:v>55.686400000000049</c:v>
                </c:pt>
                <c:pt idx="13608">
                  <c:v>55.686400000000049</c:v>
                </c:pt>
                <c:pt idx="13609">
                  <c:v>55.566800000000001</c:v>
                </c:pt>
                <c:pt idx="13610">
                  <c:v>55.805900000000008</c:v>
                </c:pt>
                <c:pt idx="13611">
                  <c:v>55.686400000000049</c:v>
                </c:pt>
                <c:pt idx="13612">
                  <c:v>55.686400000000049</c:v>
                </c:pt>
                <c:pt idx="13613">
                  <c:v>55.686400000000049</c:v>
                </c:pt>
                <c:pt idx="13614">
                  <c:v>55.805900000000008</c:v>
                </c:pt>
                <c:pt idx="13615">
                  <c:v>55.686400000000049</c:v>
                </c:pt>
                <c:pt idx="13616">
                  <c:v>55.686400000000049</c:v>
                </c:pt>
                <c:pt idx="13617">
                  <c:v>55.686400000000049</c:v>
                </c:pt>
                <c:pt idx="13618">
                  <c:v>55.686400000000049</c:v>
                </c:pt>
                <c:pt idx="13619">
                  <c:v>55.686400000000049</c:v>
                </c:pt>
                <c:pt idx="13620">
                  <c:v>55.686400000000049</c:v>
                </c:pt>
                <c:pt idx="13621">
                  <c:v>55.686400000000049</c:v>
                </c:pt>
                <c:pt idx="13622">
                  <c:v>55.686400000000049</c:v>
                </c:pt>
                <c:pt idx="13623">
                  <c:v>55.686400000000049</c:v>
                </c:pt>
                <c:pt idx="13624">
                  <c:v>55.686400000000049</c:v>
                </c:pt>
                <c:pt idx="13625">
                  <c:v>55.805900000000008</c:v>
                </c:pt>
                <c:pt idx="13626">
                  <c:v>55.805900000000008</c:v>
                </c:pt>
                <c:pt idx="13627">
                  <c:v>55.686400000000049</c:v>
                </c:pt>
                <c:pt idx="13628">
                  <c:v>55.805900000000008</c:v>
                </c:pt>
                <c:pt idx="13629">
                  <c:v>55.686400000000049</c:v>
                </c:pt>
                <c:pt idx="13630">
                  <c:v>55.686400000000049</c:v>
                </c:pt>
                <c:pt idx="13631">
                  <c:v>55.805900000000008</c:v>
                </c:pt>
                <c:pt idx="13632">
                  <c:v>55.686400000000049</c:v>
                </c:pt>
                <c:pt idx="13633">
                  <c:v>55.686400000000049</c:v>
                </c:pt>
                <c:pt idx="13634">
                  <c:v>55.686400000000049</c:v>
                </c:pt>
                <c:pt idx="13635">
                  <c:v>55.686400000000049</c:v>
                </c:pt>
                <c:pt idx="13636">
                  <c:v>55.805900000000008</c:v>
                </c:pt>
                <c:pt idx="13637">
                  <c:v>55.686400000000049</c:v>
                </c:pt>
                <c:pt idx="13638">
                  <c:v>55.686400000000049</c:v>
                </c:pt>
                <c:pt idx="13639">
                  <c:v>55.686400000000049</c:v>
                </c:pt>
                <c:pt idx="13640">
                  <c:v>55.805900000000008</c:v>
                </c:pt>
                <c:pt idx="13641">
                  <c:v>55.686400000000049</c:v>
                </c:pt>
                <c:pt idx="13642">
                  <c:v>55.686400000000049</c:v>
                </c:pt>
                <c:pt idx="13643">
                  <c:v>55.686400000000049</c:v>
                </c:pt>
                <c:pt idx="13644">
                  <c:v>55.805900000000008</c:v>
                </c:pt>
                <c:pt idx="13645">
                  <c:v>55.805900000000008</c:v>
                </c:pt>
                <c:pt idx="13646">
                  <c:v>55.686400000000049</c:v>
                </c:pt>
                <c:pt idx="13647">
                  <c:v>55.805900000000008</c:v>
                </c:pt>
                <c:pt idx="13648">
                  <c:v>55.686400000000049</c:v>
                </c:pt>
                <c:pt idx="13649">
                  <c:v>55.686400000000049</c:v>
                </c:pt>
                <c:pt idx="13650">
                  <c:v>55.686400000000049</c:v>
                </c:pt>
                <c:pt idx="13651">
                  <c:v>55.805900000000008</c:v>
                </c:pt>
                <c:pt idx="13652">
                  <c:v>55.805900000000008</c:v>
                </c:pt>
                <c:pt idx="13653">
                  <c:v>55.805900000000008</c:v>
                </c:pt>
                <c:pt idx="13654">
                  <c:v>55.805900000000008</c:v>
                </c:pt>
                <c:pt idx="13655">
                  <c:v>55.805900000000008</c:v>
                </c:pt>
                <c:pt idx="13656">
                  <c:v>55.686400000000049</c:v>
                </c:pt>
                <c:pt idx="13657">
                  <c:v>55.805900000000008</c:v>
                </c:pt>
                <c:pt idx="13658">
                  <c:v>55.686400000000049</c:v>
                </c:pt>
                <c:pt idx="13659">
                  <c:v>55.805900000000008</c:v>
                </c:pt>
                <c:pt idx="13660">
                  <c:v>55.686400000000049</c:v>
                </c:pt>
                <c:pt idx="13661">
                  <c:v>55.805900000000008</c:v>
                </c:pt>
                <c:pt idx="13662">
                  <c:v>55.805900000000008</c:v>
                </c:pt>
                <c:pt idx="13663">
                  <c:v>55.805900000000008</c:v>
                </c:pt>
                <c:pt idx="13664">
                  <c:v>55.686400000000049</c:v>
                </c:pt>
                <c:pt idx="13665">
                  <c:v>55.686400000000049</c:v>
                </c:pt>
                <c:pt idx="13666">
                  <c:v>55.805900000000008</c:v>
                </c:pt>
                <c:pt idx="13667">
                  <c:v>55.805900000000008</c:v>
                </c:pt>
                <c:pt idx="13668">
                  <c:v>55.686400000000049</c:v>
                </c:pt>
                <c:pt idx="13669">
                  <c:v>55.805900000000008</c:v>
                </c:pt>
                <c:pt idx="13670">
                  <c:v>55.805900000000008</c:v>
                </c:pt>
                <c:pt idx="13671">
                  <c:v>55.805900000000008</c:v>
                </c:pt>
                <c:pt idx="13672">
                  <c:v>55.686400000000049</c:v>
                </c:pt>
                <c:pt idx="13673">
                  <c:v>55.805900000000008</c:v>
                </c:pt>
                <c:pt idx="13674">
                  <c:v>55.805900000000008</c:v>
                </c:pt>
                <c:pt idx="13675">
                  <c:v>55.805900000000008</c:v>
                </c:pt>
                <c:pt idx="13676">
                  <c:v>55.805900000000008</c:v>
                </c:pt>
                <c:pt idx="13677">
                  <c:v>55.805900000000008</c:v>
                </c:pt>
                <c:pt idx="13678">
                  <c:v>55.805900000000008</c:v>
                </c:pt>
                <c:pt idx="13679">
                  <c:v>55.805900000000008</c:v>
                </c:pt>
                <c:pt idx="13680">
                  <c:v>55.686400000000049</c:v>
                </c:pt>
                <c:pt idx="13681">
                  <c:v>55.805900000000008</c:v>
                </c:pt>
                <c:pt idx="13682">
                  <c:v>55.805900000000008</c:v>
                </c:pt>
                <c:pt idx="13683">
                  <c:v>55.805900000000008</c:v>
                </c:pt>
                <c:pt idx="13684">
                  <c:v>55.805900000000008</c:v>
                </c:pt>
                <c:pt idx="13685">
                  <c:v>55.686400000000049</c:v>
                </c:pt>
                <c:pt idx="13686">
                  <c:v>55.805900000000008</c:v>
                </c:pt>
                <c:pt idx="13687">
                  <c:v>55.686400000000049</c:v>
                </c:pt>
                <c:pt idx="13688">
                  <c:v>55.805900000000008</c:v>
                </c:pt>
                <c:pt idx="13689">
                  <c:v>55.805900000000008</c:v>
                </c:pt>
                <c:pt idx="13690">
                  <c:v>55.805900000000008</c:v>
                </c:pt>
                <c:pt idx="13691">
                  <c:v>55.805900000000008</c:v>
                </c:pt>
                <c:pt idx="13692">
                  <c:v>55.805900000000008</c:v>
                </c:pt>
                <c:pt idx="13693">
                  <c:v>55.805900000000008</c:v>
                </c:pt>
                <c:pt idx="13694">
                  <c:v>55.686400000000049</c:v>
                </c:pt>
                <c:pt idx="13695">
                  <c:v>55.805900000000008</c:v>
                </c:pt>
                <c:pt idx="13696">
                  <c:v>55.805900000000008</c:v>
                </c:pt>
                <c:pt idx="13697">
                  <c:v>55.805900000000008</c:v>
                </c:pt>
                <c:pt idx="13698">
                  <c:v>55.805900000000008</c:v>
                </c:pt>
                <c:pt idx="13699">
                  <c:v>55.9255</c:v>
                </c:pt>
                <c:pt idx="13700">
                  <c:v>55.805900000000008</c:v>
                </c:pt>
                <c:pt idx="13701">
                  <c:v>55.805900000000008</c:v>
                </c:pt>
                <c:pt idx="13702">
                  <c:v>55.805900000000008</c:v>
                </c:pt>
                <c:pt idx="13703">
                  <c:v>55.805900000000008</c:v>
                </c:pt>
                <c:pt idx="13704">
                  <c:v>55.805900000000008</c:v>
                </c:pt>
                <c:pt idx="13705">
                  <c:v>55.805900000000008</c:v>
                </c:pt>
                <c:pt idx="13706">
                  <c:v>55.805900000000008</c:v>
                </c:pt>
                <c:pt idx="13707">
                  <c:v>55.686400000000049</c:v>
                </c:pt>
                <c:pt idx="13708">
                  <c:v>55.805900000000008</c:v>
                </c:pt>
                <c:pt idx="13709">
                  <c:v>55.805900000000008</c:v>
                </c:pt>
                <c:pt idx="13710">
                  <c:v>55.805900000000008</c:v>
                </c:pt>
                <c:pt idx="13711">
                  <c:v>55.805900000000008</c:v>
                </c:pt>
                <c:pt idx="13712">
                  <c:v>55.805900000000008</c:v>
                </c:pt>
                <c:pt idx="13713">
                  <c:v>55.805900000000008</c:v>
                </c:pt>
                <c:pt idx="13714">
                  <c:v>55.805900000000008</c:v>
                </c:pt>
                <c:pt idx="13715">
                  <c:v>55.805900000000008</c:v>
                </c:pt>
                <c:pt idx="13716">
                  <c:v>55.805900000000008</c:v>
                </c:pt>
                <c:pt idx="13717">
                  <c:v>55.805900000000008</c:v>
                </c:pt>
                <c:pt idx="13718">
                  <c:v>55.805900000000008</c:v>
                </c:pt>
                <c:pt idx="13719">
                  <c:v>55.805900000000008</c:v>
                </c:pt>
                <c:pt idx="13720">
                  <c:v>55.805900000000008</c:v>
                </c:pt>
                <c:pt idx="13721">
                  <c:v>55.805900000000008</c:v>
                </c:pt>
                <c:pt idx="13722">
                  <c:v>55.805900000000008</c:v>
                </c:pt>
                <c:pt idx="13723">
                  <c:v>55.805900000000008</c:v>
                </c:pt>
                <c:pt idx="13724">
                  <c:v>55.805900000000008</c:v>
                </c:pt>
                <c:pt idx="13725">
                  <c:v>55.9255</c:v>
                </c:pt>
                <c:pt idx="13726">
                  <c:v>55.9255</c:v>
                </c:pt>
                <c:pt idx="13727">
                  <c:v>55.805900000000008</c:v>
                </c:pt>
                <c:pt idx="13728">
                  <c:v>55.805900000000008</c:v>
                </c:pt>
                <c:pt idx="13729">
                  <c:v>55.805900000000008</c:v>
                </c:pt>
                <c:pt idx="13730">
                  <c:v>55.805900000000008</c:v>
                </c:pt>
                <c:pt idx="13731">
                  <c:v>55.805900000000008</c:v>
                </c:pt>
                <c:pt idx="13732">
                  <c:v>55.805900000000008</c:v>
                </c:pt>
                <c:pt idx="13733">
                  <c:v>55.805900000000008</c:v>
                </c:pt>
                <c:pt idx="13734">
                  <c:v>55.805900000000008</c:v>
                </c:pt>
                <c:pt idx="13735">
                  <c:v>55.805900000000008</c:v>
                </c:pt>
                <c:pt idx="13736">
                  <c:v>55.805900000000008</c:v>
                </c:pt>
                <c:pt idx="13737">
                  <c:v>55.805900000000008</c:v>
                </c:pt>
                <c:pt idx="13738">
                  <c:v>55.805900000000008</c:v>
                </c:pt>
                <c:pt idx="13739">
                  <c:v>55.805900000000008</c:v>
                </c:pt>
                <c:pt idx="13740">
                  <c:v>55.805900000000008</c:v>
                </c:pt>
                <c:pt idx="13741">
                  <c:v>55.805900000000008</c:v>
                </c:pt>
                <c:pt idx="13742">
                  <c:v>55.805900000000008</c:v>
                </c:pt>
                <c:pt idx="13743">
                  <c:v>55.805900000000008</c:v>
                </c:pt>
                <c:pt idx="13744">
                  <c:v>55.805900000000008</c:v>
                </c:pt>
                <c:pt idx="13745">
                  <c:v>55.805900000000008</c:v>
                </c:pt>
                <c:pt idx="13746">
                  <c:v>55.805900000000008</c:v>
                </c:pt>
                <c:pt idx="13747">
                  <c:v>55.805900000000008</c:v>
                </c:pt>
                <c:pt idx="13748">
                  <c:v>55.805900000000008</c:v>
                </c:pt>
                <c:pt idx="13749">
                  <c:v>55.805900000000008</c:v>
                </c:pt>
                <c:pt idx="13750">
                  <c:v>55.805900000000008</c:v>
                </c:pt>
                <c:pt idx="13751">
                  <c:v>55.805900000000008</c:v>
                </c:pt>
                <c:pt idx="13752">
                  <c:v>55.9255</c:v>
                </c:pt>
                <c:pt idx="13753">
                  <c:v>55.805900000000008</c:v>
                </c:pt>
                <c:pt idx="13754">
                  <c:v>55.805900000000008</c:v>
                </c:pt>
                <c:pt idx="13755">
                  <c:v>55.9255</c:v>
                </c:pt>
                <c:pt idx="13756">
                  <c:v>55.805900000000008</c:v>
                </c:pt>
                <c:pt idx="13757">
                  <c:v>55.805900000000008</c:v>
                </c:pt>
                <c:pt idx="13758">
                  <c:v>55.805900000000008</c:v>
                </c:pt>
                <c:pt idx="13759">
                  <c:v>55.9255</c:v>
                </c:pt>
                <c:pt idx="13760">
                  <c:v>55.805900000000008</c:v>
                </c:pt>
                <c:pt idx="13761">
                  <c:v>55.805900000000008</c:v>
                </c:pt>
                <c:pt idx="13762">
                  <c:v>55.805900000000008</c:v>
                </c:pt>
                <c:pt idx="13763">
                  <c:v>55.9255</c:v>
                </c:pt>
                <c:pt idx="13764">
                  <c:v>55.805900000000008</c:v>
                </c:pt>
                <c:pt idx="13765">
                  <c:v>55.9255</c:v>
                </c:pt>
                <c:pt idx="13766">
                  <c:v>55.805900000000008</c:v>
                </c:pt>
                <c:pt idx="13767">
                  <c:v>55.805900000000008</c:v>
                </c:pt>
                <c:pt idx="13768">
                  <c:v>55.9255</c:v>
                </c:pt>
                <c:pt idx="13769">
                  <c:v>55.805900000000008</c:v>
                </c:pt>
                <c:pt idx="13770">
                  <c:v>55.805900000000008</c:v>
                </c:pt>
                <c:pt idx="13771">
                  <c:v>55.9255</c:v>
                </c:pt>
                <c:pt idx="13772">
                  <c:v>55.805900000000008</c:v>
                </c:pt>
                <c:pt idx="13773">
                  <c:v>55.9255</c:v>
                </c:pt>
                <c:pt idx="13774">
                  <c:v>55.805900000000008</c:v>
                </c:pt>
                <c:pt idx="13775">
                  <c:v>55.805900000000008</c:v>
                </c:pt>
                <c:pt idx="13776">
                  <c:v>55.805900000000008</c:v>
                </c:pt>
                <c:pt idx="13777">
                  <c:v>55.9255</c:v>
                </c:pt>
                <c:pt idx="13778">
                  <c:v>55.9255</c:v>
                </c:pt>
                <c:pt idx="13779">
                  <c:v>55.805900000000008</c:v>
                </c:pt>
                <c:pt idx="13780">
                  <c:v>55.9255</c:v>
                </c:pt>
                <c:pt idx="13781">
                  <c:v>55.805900000000008</c:v>
                </c:pt>
                <c:pt idx="13782">
                  <c:v>55.805900000000008</c:v>
                </c:pt>
                <c:pt idx="13783">
                  <c:v>55.9255</c:v>
                </c:pt>
                <c:pt idx="13784">
                  <c:v>55.9255</c:v>
                </c:pt>
                <c:pt idx="13785">
                  <c:v>55.9255</c:v>
                </c:pt>
                <c:pt idx="13786">
                  <c:v>55.9255</c:v>
                </c:pt>
                <c:pt idx="13787">
                  <c:v>55.9255</c:v>
                </c:pt>
                <c:pt idx="13788">
                  <c:v>55.9255</c:v>
                </c:pt>
                <c:pt idx="13789">
                  <c:v>55.9255</c:v>
                </c:pt>
                <c:pt idx="13790">
                  <c:v>55.9255</c:v>
                </c:pt>
                <c:pt idx="13791">
                  <c:v>55.9255</c:v>
                </c:pt>
                <c:pt idx="13792">
                  <c:v>55.9255</c:v>
                </c:pt>
                <c:pt idx="13793">
                  <c:v>55.9255</c:v>
                </c:pt>
                <c:pt idx="13794">
                  <c:v>55.805900000000008</c:v>
                </c:pt>
                <c:pt idx="13795">
                  <c:v>55.9255</c:v>
                </c:pt>
                <c:pt idx="13796">
                  <c:v>55.9255</c:v>
                </c:pt>
                <c:pt idx="13797">
                  <c:v>55.9255</c:v>
                </c:pt>
                <c:pt idx="13798">
                  <c:v>55.9255</c:v>
                </c:pt>
                <c:pt idx="13799">
                  <c:v>55.9255</c:v>
                </c:pt>
                <c:pt idx="13800">
                  <c:v>55.9255</c:v>
                </c:pt>
                <c:pt idx="13801">
                  <c:v>55.805900000000008</c:v>
                </c:pt>
                <c:pt idx="13802">
                  <c:v>55.805900000000008</c:v>
                </c:pt>
                <c:pt idx="13803">
                  <c:v>55.9255</c:v>
                </c:pt>
                <c:pt idx="13804">
                  <c:v>55.9255</c:v>
                </c:pt>
                <c:pt idx="13805">
                  <c:v>55.9255</c:v>
                </c:pt>
                <c:pt idx="13806">
                  <c:v>55.9255</c:v>
                </c:pt>
                <c:pt idx="13807">
                  <c:v>55.9255</c:v>
                </c:pt>
                <c:pt idx="13808">
                  <c:v>55.805900000000008</c:v>
                </c:pt>
                <c:pt idx="13809">
                  <c:v>55.9255</c:v>
                </c:pt>
                <c:pt idx="13810">
                  <c:v>55.9255</c:v>
                </c:pt>
                <c:pt idx="13811">
                  <c:v>56.045000000000016</c:v>
                </c:pt>
                <c:pt idx="13812">
                  <c:v>55.9255</c:v>
                </c:pt>
                <c:pt idx="13813">
                  <c:v>55.9255</c:v>
                </c:pt>
                <c:pt idx="13814">
                  <c:v>55.9255</c:v>
                </c:pt>
                <c:pt idx="13815">
                  <c:v>55.9255</c:v>
                </c:pt>
                <c:pt idx="13816">
                  <c:v>55.9255</c:v>
                </c:pt>
                <c:pt idx="13817">
                  <c:v>55.9255</c:v>
                </c:pt>
                <c:pt idx="13818">
                  <c:v>55.9255</c:v>
                </c:pt>
                <c:pt idx="13819">
                  <c:v>55.9255</c:v>
                </c:pt>
                <c:pt idx="13820">
                  <c:v>55.9255</c:v>
                </c:pt>
                <c:pt idx="13821">
                  <c:v>55.9255</c:v>
                </c:pt>
                <c:pt idx="13822">
                  <c:v>55.9255</c:v>
                </c:pt>
                <c:pt idx="13823">
                  <c:v>55.805900000000008</c:v>
                </c:pt>
                <c:pt idx="13824">
                  <c:v>55.9255</c:v>
                </c:pt>
                <c:pt idx="13825">
                  <c:v>55.9255</c:v>
                </c:pt>
                <c:pt idx="13826">
                  <c:v>55.9255</c:v>
                </c:pt>
                <c:pt idx="13827">
                  <c:v>55.9255</c:v>
                </c:pt>
                <c:pt idx="13828">
                  <c:v>55.9255</c:v>
                </c:pt>
                <c:pt idx="13829">
                  <c:v>55.9255</c:v>
                </c:pt>
                <c:pt idx="13830">
                  <c:v>55.9255</c:v>
                </c:pt>
                <c:pt idx="13831">
                  <c:v>55.9255</c:v>
                </c:pt>
                <c:pt idx="13832">
                  <c:v>55.9255</c:v>
                </c:pt>
                <c:pt idx="13833">
                  <c:v>55.9255</c:v>
                </c:pt>
                <c:pt idx="13834">
                  <c:v>55.9255</c:v>
                </c:pt>
                <c:pt idx="13835">
                  <c:v>55.9255</c:v>
                </c:pt>
                <c:pt idx="13836">
                  <c:v>55.9255</c:v>
                </c:pt>
                <c:pt idx="13837">
                  <c:v>55.9255</c:v>
                </c:pt>
                <c:pt idx="13838">
                  <c:v>55.9255</c:v>
                </c:pt>
                <c:pt idx="13839">
                  <c:v>55.9255</c:v>
                </c:pt>
                <c:pt idx="13840">
                  <c:v>55.9255</c:v>
                </c:pt>
                <c:pt idx="13841">
                  <c:v>55.9255</c:v>
                </c:pt>
                <c:pt idx="13842">
                  <c:v>55.9255</c:v>
                </c:pt>
                <c:pt idx="13843">
                  <c:v>56.045000000000016</c:v>
                </c:pt>
                <c:pt idx="13844">
                  <c:v>55.9255</c:v>
                </c:pt>
                <c:pt idx="13845">
                  <c:v>55.9255</c:v>
                </c:pt>
                <c:pt idx="13846">
                  <c:v>55.9255</c:v>
                </c:pt>
                <c:pt idx="13847">
                  <c:v>55.9255</c:v>
                </c:pt>
                <c:pt idx="13848">
                  <c:v>55.9255</c:v>
                </c:pt>
                <c:pt idx="13849">
                  <c:v>55.9255</c:v>
                </c:pt>
                <c:pt idx="13850">
                  <c:v>55.9255</c:v>
                </c:pt>
                <c:pt idx="13851">
                  <c:v>55.9255</c:v>
                </c:pt>
                <c:pt idx="13852">
                  <c:v>56.045000000000016</c:v>
                </c:pt>
                <c:pt idx="13853">
                  <c:v>56.045000000000016</c:v>
                </c:pt>
                <c:pt idx="13854">
                  <c:v>56.045000000000016</c:v>
                </c:pt>
                <c:pt idx="13855">
                  <c:v>56.045000000000016</c:v>
                </c:pt>
                <c:pt idx="13856">
                  <c:v>55.9255</c:v>
                </c:pt>
                <c:pt idx="13857">
                  <c:v>56.045000000000016</c:v>
                </c:pt>
                <c:pt idx="13858">
                  <c:v>55.9255</c:v>
                </c:pt>
                <c:pt idx="13859">
                  <c:v>55.9255</c:v>
                </c:pt>
                <c:pt idx="13860">
                  <c:v>55.9255</c:v>
                </c:pt>
                <c:pt idx="13861">
                  <c:v>55.9255</c:v>
                </c:pt>
                <c:pt idx="13862">
                  <c:v>55.9255</c:v>
                </c:pt>
                <c:pt idx="13863">
                  <c:v>55.9255</c:v>
                </c:pt>
                <c:pt idx="13864">
                  <c:v>55.9255</c:v>
                </c:pt>
                <c:pt idx="13865">
                  <c:v>55.9255</c:v>
                </c:pt>
                <c:pt idx="13866">
                  <c:v>56.045000000000016</c:v>
                </c:pt>
                <c:pt idx="13867">
                  <c:v>56.045000000000016</c:v>
                </c:pt>
                <c:pt idx="13868">
                  <c:v>55.9255</c:v>
                </c:pt>
                <c:pt idx="13869">
                  <c:v>55.9255</c:v>
                </c:pt>
                <c:pt idx="13870">
                  <c:v>55.9255</c:v>
                </c:pt>
                <c:pt idx="13871">
                  <c:v>55.9255</c:v>
                </c:pt>
                <c:pt idx="13872">
                  <c:v>56.045000000000016</c:v>
                </c:pt>
                <c:pt idx="13873">
                  <c:v>56.045000000000016</c:v>
                </c:pt>
                <c:pt idx="13874">
                  <c:v>55.9255</c:v>
                </c:pt>
                <c:pt idx="13875">
                  <c:v>55.9255</c:v>
                </c:pt>
                <c:pt idx="13876">
                  <c:v>56.045000000000016</c:v>
                </c:pt>
                <c:pt idx="13877">
                  <c:v>56.045000000000016</c:v>
                </c:pt>
                <c:pt idx="13878">
                  <c:v>55.9255</c:v>
                </c:pt>
                <c:pt idx="13879">
                  <c:v>56.045000000000016</c:v>
                </c:pt>
                <c:pt idx="13880">
                  <c:v>55.9255</c:v>
                </c:pt>
                <c:pt idx="13881">
                  <c:v>56.045000000000016</c:v>
                </c:pt>
                <c:pt idx="13882">
                  <c:v>56.045000000000016</c:v>
                </c:pt>
                <c:pt idx="13883">
                  <c:v>56.045000000000016</c:v>
                </c:pt>
                <c:pt idx="13884">
                  <c:v>55.9255</c:v>
                </c:pt>
                <c:pt idx="13885">
                  <c:v>55.9255</c:v>
                </c:pt>
                <c:pt idx="13886">
                  <c:v>55.9255</c:v>
                </c:pt>
                <c:pt idx="13887">
                  <c:v>55.9255</c:v>
                </c:pt>
                <c:pt idx="13888">
                  <c:v>55.9255</c:v>
                </c:pt>
                <c:pt idx="13889">
                  <c:v>55.9255</c:v>
                </c:pt>
                <c:pt idx="13890">
                  <c:v>55.9255</c:v>
                </c:pt>
                <c:pt idx="13891">
                  <c:v>56.045000000000016</c:v>
                </c:pt>
                <c:pt idx="13892">
                  <c:v>55.9255</c:v>
                </c:pt>
                <c:pt idx="13893">
                  <c:v>55.9255</c:v>
                </c:pt>
                <c:pt idx="13894">
                  <c:v>55.9255</c:v>
                </c:pt>
                <c:pt idx="13895">
                  <c:v>55.9255</c:v>
                </c:pt>
                <c:pt idx="13896">
                  <c:v>56.045000000000016</c:v>
                </c:pt>
                <c:pt idx="13897">
                  <c:v>56.045000000000016</c:v>
                </c:pt>
                <c:pt idx="13898">
                  <c:v>56.045000000000016</c:v>
                </c:pt>
                <c:pt idx="13899">
                  <c:v>55.9255</c:v>
                </c:pt>
                <c:pt idx="13900">
                  <c:v>56.045000000000016</c:v>
                </c:pt>
                <c:pt idx="13901">
                  <c:v>55.9255</c:v>
                </c:pt>
                <c:pt idx="13902">
                  <c:v>56.045000000000016</c:v>
                </c:pt>
                <c:pt idx="13903">
                  <c:v>56.045000000000016</c:v>
                </c:pt>
                <c:pt idx="13904">
                  <c:v>55.9255</c:v>
                </c:pt>
                <c:pt idx="13905">
                  <c:v>56.045000000000016</c:v>
                </c:pt>
                <c:pt idx="13906">
                  <c:v>55.9255</c:v>
                </c:pt>
                <c:pt idx="13907">
                  <c:v>55.9255</c:v>
                </c:pt>
                <c:pt idx="13908">
                  <c:v>56.045000000000016</c:v>
                </c:pt>
                <c:pt idx="13909">
                  <c:v>56.045000000000016</c:v>
                </c:pt>
                <c:pt idx="13910">
                  <c:v>55.9255</c:v>
                </c:pt>
                <c:pt idx="13911">
                  <c:v>56.045000000000016</c:v>
                </c:pt>
                <c:pt idx="13912">
                  <c:v>55.9255</c:v>
                </c:pt>
                <c:pt idx="13913">
                  <c:v>56.045000000000016</c:v>
                </c:pt>
                <c:pt idx="13914">
                  <c:v>55.9255</c:v>
                </c:pt>
                <c:pt idx="13915">
                  <c:v>56.045000000000016</c:v>
                </c:pt>
                <c:pt idx="13916">
                  <c:v>56.045000000000016</c:v>
                </c:pt>
                <c:pt idx="13917">
                  <c:v>56.045000000000016</c:v>
                </c:pt>
                <c:pt idx="13918">
                  <c:v>56.045000000000016</c:v>
                </c:pt>
                <c:pt idx="13919">
                  <c:v>56.045000000000016</c:v>
                </c:pt>
                <c:pt idx="13920">
                  <c:v>55.9255</c:v>
                </c:pt>
                <c:pt idx="13921">
                  <c:v>56.045000000000016</c:v>
                </c:pt>
                <c:pt idx="13922">
                  <c:v>56.045000000000016</c:v>
                </c:pt>
                <c:pt idx="13923">
                  <c:v>56.045000000000016</c:v>
                </c:pt>
                <c:pt idx="13924">
                  <c:v>55.9255</c:v>
                </c:pt>
                <c:pt idx="13925">
                  <c:v>56.045000000000016</c:v>
                </c:pt>
                <c:pt idx="13926">
                  <c:v>56.045000000000016</c:v>
                </c:pt>
                <c:pt idx="13927">
                  <c:v>56.045000000000016</c:v>
                </c:pt>
                <c:pt idx="13928">
                  <c:v>55.9255</c:v>
                </c:pt>
                <c:pt idx="13929">
                  <c:v>56.045000000000016</c:v>
                </c:pt>
                <c:pt idx="13930">
                  <c:v>56.045000000000016</c:v>
                </c:pt>
                <c:pt idx="13931">
                  <c:v>56.045000000000016</c:v>
                </c:pt>
                <c:pt idx="13932">
                  <c:v>56.045000000000016</c:v>
                </c:pt>
                <c:pt idx="13933">
                  <c:v>55.9255</c:v>
                </c:pt>
                <c:pt idx="13934">
                  <c:v>56.045000000000016</c:v>
                </c:pt>
                <c:pt idx="13935">
                  <c:v>56.045000000000016</c:v>
                </c:pt>
                <c:pt idx="13936">
                  <c:v>56.045000000000016</c:v>
                </c:pt>
                <c:pt idx="13937">
                  <c:v>56.045000000000016</c:v>
                </c:pt>
                <c:pt idx="13938">
                  <c:v>56.045000000000016</c:v>
                </c:pt>
                <c:pt idx="13939">
                  <c:v>56.045000000000016</c:v>
                </c:pt>
                <c:pt idx="13940">
                  <c:v>56.045000000000016</c:v>
                </c:pt>
                <c:pt idx="13941">
                  <c:v>56.045000000000016</c:v>
                </c:pt>
                <c:pt idx="13942">
                  <c:v>56.045000000000016</c:v>
                </c:pt>
                <c:pt idx="13943">
                  <c:v>56.045000000000016</c:v>
                </c:pt>
                <c:pt idx="13944">
                  <c:v>56.045000000000016</c:v>
                </c:pt>
                <c:pt idx="13945">
                  <c:v>56.045000000000016</c:v>
                </c:pt>
                <c:pt idx="13946">
                  <c:v>56.045000000000016</c:v>
                </c:pt>
                <c:pt idx="13947">
                  <c:v>56.045000000000016</c:v>
                </c:pt>
                <c:pt idx="13948">
                  <c:v>56.045000000000016</c:v>
                </c:pt>
                <c:pt idx="13949">
                  <c:v>56.045000000000016</c:v>
                </c:pt>
                <c:pt idx="13950">
                  <c:v>56.045000000000016</c:v>
                </c:pt>
                <c:pt idx="13951">
                  <c:v>56.045000000000016</c:v>
                </c:pt>
                <c:pt idx="13952">
                  <c:v>56.045000000000016</c:v>
                </c:pt>
                <c:pt idx="13953">
                  <c:v>56.045000000000016</c:v>
                </c:pt>
                <c:pt idx="13954">
                  <c:v>56.045000000000016</c:v>
                </c:pt>
                <c:pt idx="13955">
                  <c:v>56.045000000000016</c:v>
                </c:pt>
                <c:pt idx="13956">
                  <c:v>56.045000000000016</c:v>
                </c:pt>
                <c:pt idx="13957">
                  <c:v>56.045000000000016</c:v>
                </c:pt>
                <c:pt idx="13958">
                  <c:v>56.164600000000007</c:v>
                </c:pt>
                <c:pt idx="13959">
                  <c:v>56.045000000000016</c:v>
                </c:pt>
                <c:pt idx="13960">
                  <c:v>56.045000000000016</c:v>
                </c:pt>
                <c:pt idx="13961">
                  <c:v>56.045000000000016</c:v>
                </c:pt>
                <c:pt idx="13962">
                  <c:v>56.045000000000016</c:v>
                </c:pt>
                <c:pt idx="13963">
                  <c:v>56.045000000000016</c:v>
                </c:pt>
                <c:pt idx="13964">
                  <c:v>56.045000000000016</c:v>
                </c:pt>
                <c:pt idx="13965">
                  <c:v>56.045000000000016</c:v>
                </c:pt>
                <c:pt idx="13966">
                  <c:v>56.045000000000016</c:v>
                </c:pt>
                <c:pt idx="13967">
                  <c:v>56.045000000000016</c:v>
                </c:pt>
                <c:pt idx="13968">
                  <c:v>56.045000000000016</c:v>
                </c:pt>
                <c:pt idx="13969">
                  <c:v>56.045000000000016</c:v>
                </c:pt>
                <c:pt idx="13970">
                  <c:v>56.045000000000016</c:v>
                </c:pt>
                <c:pt idx="13971">
                  <c:v>56.045000000000016</c:v>
                </c:pt>
                <c:pt idx="13972">
                  <c:v>56.045000000000016</c:v>
                </c:pt>
                <c:pt idx="13973">
                  <c:v>56.045000000000016</c:v>
                </c:pt>
                <c:pt idx="13974">
                  <c:v>56.045000000000016</c:v>
                </c:pt>
                <c:pt idx="13975">
                  <c:v>55.9255</c:v>
                </c:pt>
                <c:pt idx="13976">
                  <c:v>56.045000000000016</c:v>
                </c:pt>
                <c:pt idx="13977">
                  <c:v>56.045000000000016</c:v>
                </c:pt>
                <c:pt idx="13978">
                  <c:v>56.045000000000016</c:v>
                </c:pt>
                <c:pt idx="13979">
                  <c:v>56.045000000000016</c:v>
                </c:pt>
                <c:pt idx="13980">
                  <c:v>56.045000000000016</c:v>
                </c:pt>
                <c:pt idx="13981">
                  <c:v>56.045000000000016</c:v>
                </c:pt>
                <c:pt idx="13982">
                  <c:v>56.045000000000016</c:v>
                </c:pt>
                <c:pt idx="13983">
                  <c:v>56.164600000000007</c:v>
                </c:pt>
                <c:pt idx="13984">
                  <c:v>56.045000000000016</c:v>
                </c:pt>
                <c:pt idx="13985">
                  <c:v>56.045000000000016</c:v>
                </c:pt>
                <c:pt idx="13986">
                  <c:v>56.045000000000016</c:v>
                </c:pt>
                <c:pt idx="13987">
                  <c:v>56.045000000000016</c:v>
                </c:pt>
                <c:pt idx="13988">
                  <c:v>56.045000000000016</c:v>
                </c:pt>
                <c:pt idx="13989">
                  <c:v>56.045000000000016</c:v>
                </c:pt>
                <c:pt idx="13990">
                  <c:v>56.045000000000016</c:v>
                </c:pt>
                <c:pt idx="13991">
                  <c:v>56.045000000000016</c:v>
                </c:pt>
                <c:pt idx="13992">
                  <c:v>56.045000000000016</c:v>
                </c:pt>
                <c:pt idx="13993">
                  <c:v>56.045000000000016</c:v>
                </c:pt>
                <c:pt idx="13994">
                  <c:v>56.045000000000016</c:v>
                </c:pt>
                <c:pt idx="13995">
                  <c:v>56.164600000000007</c:v>
                </c:pt>
                <c:pt idx="13996">
                  <c:v>56.164600000000007</c:v>
                </c:pt>
                <c:pt idx="13997">
                  <c:v>56.045000000000016</c:v>
                </c:pt>
                <c:pt idx="13998">
                  <c:v>56.045000000000016</c:v>
                </c:pt>
                <c:pt idx="13999">
                  <c:v>56.164600000000007</c:v>
                </c:pt>
                <c:pt idx="14000">
                  <c:v>56.045000000000016</c:v>
                </c:pt>
                <c:pt idx="14001">
                  <c:v>56.045000000000016</c:v>
                </c:pt>
                <c:pt idx="14002">
                  <c:v>56.045000000000016</c:v>
                </c:pt>
                <c:pt idx="14003">
                  <c:v>56.045000000000016</c:v>
                </c:pt>
                <c:pt idx="14004">
                  <c:v>56.164600000000007</c:v>
                </c:pt>
                <c:pt idx="14005">
                  <c:v>56.164600000000007</c:v>
                </c:pt>
                <c:pt idx="14006">
                  <c:v>56.045000000000016</c:v>
                </c:pt>
                <c:pt idx="14007">
                  <c:v>56.164600000000007</c:v>
                </c:pt>
                <c:pt idx="14008">
                  <c:v>56.164600000000007</c:v>
                </c:pt>
                <c:pt idx="14009">
                  <c:v>56.045000000000016</c:v>
                </c:pt>
                <c:pt idx="14010">
                  <c:v>56.045000000000016</c:v>
                </c:pt>
                <c:pt idx="14011">
                  <c:v>56.164600000000007</c:v>
                </c:pt>
                <c:pt idx="14012">
                  <c:v>56.045000000000016</c:v>
                </c:pt>
                <c:pt idx="14013">
                  <c:v>56.164600000000007</c:v>
                </c:pt>
                <c:pt idx="14014">
                  <c:v>56.045000000000016</c:v>
                </c:pt>
                <c:pt idx="14015">
                  <c:v>56.164600000000007</c:v>
                </c:pt>
                <c:pt idx="14016">
                  <c:v>56.164600000000007</c:v>
                </c:pt>
                <c:pt idx="14017">
                  <c:v>56.045000000000016</c:v>
                </c:pt>
                <c:pt idx="14018">
                  <c:v>56.045000000000016</c:v>
                </c:pt>
                <c:pt idx="14019">
                  <c:v>56.045000000000016</c:v>
                </c:pt>
                <c:pt idx="14020">
                  <c:v>56.164600000000007</c:v>
                </c:pt>
                <c:pt idx="14021">
                  <c:v>56.045000000000016</c:v>
                </c:pt>
                <c:pt idx="14022">
                  <c:v>56.164600000000007</c:v>
                </c:pt>
                <c:pt idx="14023">
                  <c:v>56.045000000000016</c:v>
                </c:pt>
                <c:pt idx="14024">
                  <c:v>56.164600000000007</c:v>
                </c:pt>
                <c:pt idx="14025">
                  <c:v>56.045000000000016</c:v>
                </c:pt>
                <c:pt idx="14026">
                  <c:v>56.164600000000007</c:v>
                </c:pt>
                <c:pt idx="14027">
                  <c:v>56.164600000000007</c:v>
                </c:pt>
                <c:pt idx="14028">
                  <c:v>56.164600000000007</c:v>
                </c:pt>
                <c:pt idx="14029">
                  <c:v>56.045000000000016</c:v>
                </c:pt>
                <c:pt idx="14030">
                  <c:v>56.045000000000016</c:v>
                </c:pt>
                <c:pt idx="14031">
                  <c:v>56.164600000000007</c:v>
                </c:pt>
                <c:pt idx="14032">
                  <c:v>56.164600000000007</c:v>
                </c:pt>
                <c:pt idx="14033">
                  <c:v>56.164600000000007</c:v>
                </c:pt>
                <c:pt idx="14034">
                  <c:v>56.164600000000007</c:v>
                </c:pt>
                <c:pt idx="14035">
                  <c:v>56.045000000000016</c:v>
                </c:pt>
                <c:pt idx="14036">
                  <c:v>56.045000000000016</c:v>
                </c:pt>
                <c:pt idx="14037">
                  <c:v>56.164600000000007</c:v>
                </c:pt>
                <c:pt idx="14038">
                  <c:v>56.164600000000007</c:v>
                </c:pt>
                <c:pt idx="14039">
                  <c:v>56.164600000000007</c:v>
                </c:pt>
                <c:pt idx="14040">
                  <c:v>56.045000000000016</c:v>
                </c:pt>
                <c:pt idx="14041">
                  <c:v>56.164600000000007</c:v>
                </c:pt>
                <c:pt idx="14042">
                  <c:v>56.164600000000007</c:v>
                </c:pt>
                <c:pt idx="14043">
                  <c:v>56.164600000000007</c:v>
                </c:pt>
                <c:pt idx="14044">
                  <c:v>56.045000000000016</c:v>
                </c:pt>
                <c:pt idx="14045">
                  <c:v>56.045000000000016</c:v>
                </c:pt>
                <c:pt idx="14046">
                  <c:v>56.045000000000016</c:v>
                </c:pt>
                <c:pt idx="14047">
                  <c:v>56.164600000000007</c:v>
                </c:pt>
                <c:pt idx="14048">
                  <c:v>56.164600000000007</c:v>
                </c:pt>
                <c:pt idx="14049">
                  <c:v>56.164600000000007</c:v>
                </c:pt>
                <c:pt idx="14050">
                  <c:v>56.164600000000007</c:v>
                </c:pt>
                <c:pt idx="14051">
                  <c:v>56.164600000000007</c:v>
                </c:pt>
                <c:pt idx="14052">
                  <c:v>56.164600000000007</c:v>
                </c:pt>
                <c:pt idx="14053">
                  <c:v>56.045000000000016</c:v>
                </c:pt>
                <c:pt idx="14054">
                  <c:v>56.045000000000016</c:v>
                </c:pt>
                <c:pt idx="14055">
                  <c:v>56.164600000000007</c:v>
                </c:pt>
                <c:pt idx="14056">
                  <c:v>56.164600000000007</c:v>
                </c:pt>
                <c:pt idx="14057">
                  <c:v>56.164600000000007</c:v>
                </c:pt>
                <c:pt idx="14058">
                  <c:v>56.164600000000007</c:v>
                </c:pt>
                <c:pt idx="14059">
                  <c:v>56.164600000000007</c:v>
                </c:pt>
                <c:pt idx="14060">
                  <c:v>56.164600000000007</c:v>
                </c:pt>
                <c:pt idx="14061">
                  <c:v>56.164600000000007</c:v>
                </c:pt>
                <c:pt idx="14062">
                  <c:v>56.164600000000007</c:v>
                </c:pt>
                <c:pt idx="14063">
                  <c:v>56.164600000000007</c:v>
                </c:pt>
                <c:pt idx="14064">
                  <c:v>56.164600000000007</c:v>
                </c:pt>
                <c:pt idx="14065">
                  <c:v>56.164600000000007</c:v>
                </c:pt>
                <c:pt idx="14066">
                  <c:v>56.164600000000007</c:v>
                </c:pt>
                <c:pt idx="14067">
                  <c:v>56.164600000000007</c:v>
                </c:pt>
                <c:pt idx="14068">
                  <c:v>56.164600000000007</c:v>
                </c:pt>
                <c:pt idx="14069">
                  <c:v>56.164600000000007</c:v>
                </c:pt>
                <c:pt idx="14070">
                  <c:v>56.164600000000007</c:v>
                </c:pt>
                <c:pt idx="14071">
                  <c:v>56.164600000000007</c:v>
                </c:pt>
                <c:pt idx="14072">
                  <c:v>56.164600000000007</c:v>
                </c:pt>
                <c:pt idx="14073">
                  <c:v>56.164600000000007</c:v>
                </c:pt>
                <c:pt idx="14074">
                  <c:v>56.164600000000007</c:v>
                </c:pt>
                <c:pt idx="14075">
                  <c:v>56.164600000000007</c:v>
                </c:pt>
                <c:pt idx="14076">
                  <c:v>56.164600000000007</c:v>
                </c:pt>
                <c:pt idx="14077">
                  <c:v>56.164600000000007</c:v>
                </c:pt>
                <c:pt idx="14078">
                  <c:v>56.164600000000007</c:v>
                </c:pt>
                <c:pt idx="14079">
                  <c:v>56.164600000000007</c:v>
                </c:pt>
                <c:pt idx="14080">
                  <c:v>56.164600000000007</c:v>
                </c:pt>
                <c:pt idx="14081">
                  <c:v>56.045000000000016</c:v>
                </c:pt>
                <c:pt idx="14082">
                  <c:v>56.164600000000007</c:v>
                </c:pt>
                <c:pt idx="14083">
                  <c:v>56.164600000000007</c:v>
                </c:pt>
                <c:pt idx="14084">
                  <c:v>56.164600000000007</c:v>
                </c:pt>
                <c:pt idx="14085">
                  <c:v>56.164600000000007</c:v>
                </c:pt>
                <c:pt idx="14086">
                  <c:v>56.164600000000007</c:v>
                </c:pt>
                <c:pt idx="14087">
                  <c:v>56.164600000000007</c:v>
                </c:pt>
                <c:pt idx="14088">
                  <c:v>56.164600000000007</c:v>
                </c:pt>
                <c:pt idx="14089">
                  <c:v>56.164600000000007</c:v>
                </c:pt>
                <c:pt idx="14090">
                  <c:v>56.164600000000007</c:v>
                </c:pt>
                <c:pt idx="14091">
                  <c:v>56.164600000000007</c:v>
                </c:pt>
                <c:pt idx="14092">
                  <c:v>56.164600000000007</c:v>
                </c:pt>
                <c:pt idx="14093">
                  <c:v>56.164600000000007</c:v>
                </c:pt>
                <c:pt idx="14094">
                  <c:v>56.164600000000007</c:v>
                </c:pt>
                <c:pt idx="14095">
                  <c:v>56.164600000000007</c:v>
                </c:pt>
                <c:pt idx="14096">
                  <c:v>56.164600000000007</c:v>
                </c:pt>
                <c:pt idx="14097">
                  <c:v>56.164600000000007</c:v>
                </c:pt>
                <c:pt idx="14098">
                  <c:v>56.164600000000007</c:v>
                </c:pt>
                <c:pt idx="14099">
                  <c:v>56.164600000000007</c:v>
                </c:pt>
                <c:pt idx="14100">
                  <c:v>56.164600000000007</c:v>
                </c:pt>
                <c:pt idx="14101">
                  <c:v>56.164600000000007</c:v>
                </c:pt>
                <c:pt idx="14102">
                  <c:v>56.164600000000007</c:v>
                </c:pt>
                <c:pt idx="14103">
                  <c:v>56.164600000000007</c:v>
                </c:pt>
                <c:pt idx="14104">
                  <c:v>56.164600000000007</c:v>
                </c:pt>
                <c:pt idx="14105">
                  <c:v>56.164600000000007</c:v>
                </c:pt>
                <c:pt idx="14106">
                  <c:v>56.164600000000007</c:v>
                </c:pt>
                <c:pt idx="14107">
                  <c:v>56.164600000000007</c:v>
                </c:pt>
                <c:pt idx="14108">
                  <c:v>56.284100000000024</c:v>
                </c:pt>
                <c:pt idx="14109">
                  <c:v>56.164600000000007</c:v>
                </c:pt>
                <c:pt idx="14110">
                  <c:v>56.164600000000007</c:v>
                </c:pt>
                <c:pt idx="14111">
                  <c:v>56.164600000000007</c:v>
                </c:pt>
                <c:pt idx="14112">
                  <c:v>56.284100000000024</c:v>
                </c:pt>
                <c:pt idx="14113">
                  <c:v>56.164600000000007</c:v>
                </c:pt>
                <c:pt idx="14114">
                  <c:v>56.164600000000007</c:v>
                </c:pt>
                <c:pt idx="14115">
                  <c:v>56.164600000000007</c:v>
                </c:pt>
                <c:pt idx="14116">
                  <c:v>56.284100000000024</c:v>
                </c:pt>
                <c:pt idx="14117">
                  <c:v>56.284100000000024</c:v>
                </c:pt>
                <c:pt idx="14118">
                  <c:v>56.164600000000007</c:v>
                </c:pt>
                <c:pt idx="14119">
                  <c:v>56.164600000000007</c:v>
                </c:pt>
                <c:pt idx="14120">
                  <c:v>56.284100000000024</c:v>
                </c:pt>
                <c:pt idx="14121">
                  <c:v>56.284100000000024</c:v>
                </c:pt>
                <c:pt idx="14122">
                  <c:v>56.284100000000024</c:v>
                </c:pt>
                <c:pt idx="14123">
                  <c:v>56.284100000000024</c:v>
                </c:pt>
                <c:pt idx="14124">
                  <c:v>56.164600000000007</c:v>
                </c:pt>
                <c:pt idx="14125">
                  <c:v>56.284100000000024</c:v>
                </c:pt>
                <c:pt idx="14126">
                  <c:v>56.284100000000024</c:v>
                </c:pt>
                <c:pt idx="14127">
                  <c:v>56.284100000000024</c:v>
                </c:pt>
                <c:pt idx="14128">
                  <c:v>56.284100000000024</c:v>
                </c:pt>
                <c:pt idx="14129">
                  <c:v>56.284100000000024</c:v>
                </c:pt>
                <c:pt idx="14130">
                  <c:v>56.284100000000024</c:v>
                </c:pt>
                <c:pt idx="14131">
                  <c:v>56.164600000000007</c:v>
                </c:pt>
                <c:pt idx="14132">
                  <c:v>56.164600000000007</c:v>
                </c:pt>
                <c:pt idx="14133">
                  <c:v>56.284100000000024</c:v>
                </c:pt>
                <c:pt idx="14134">
                  <c:v>56.164600000000007</c:v>
                </c:pt>
                <c:pt idx="14135">
                  <c:v>56.164600000000007</c:v>
                </c:pt>
                <c:pt idx="14136">
                  <c:v>56.284100000000024</c:v>
                </c:pt>
                <c:pt idx="14137">
                  <c:v>56.284100000000024</c:v>
                </c:pt>
                <c:pt idx="14138">
                  <c:v>56.284100000000024</c:v>
                </c:pt>
                <c:pt idx="14139">
                  <c:v>56.284100000000024</c:v>
                </c:pt>
                <c:pt idx="14140">
                  <c:v>56.284100000000024</c:v>
                </c:pt>
                <c:pt idx="14141">
                  <c:v>56.164600000000007</c:v>
                </c:pt>
                <c:pt idx="14142">
                  <c:v>56.284100000000024</c:v>
                </c:pt>
                <c:pt idx="14143">
                  <c:v>56.284100000000024</c:v>
                </c:pt>
                <c:pt idx="14144">
                  <c:v>56.284100000000024</c:v>
                </c:pt>
                <c:pt idx="14145">
                  <c:v>56.284100000000024</c:v>
                </c:pt>
                <c:pt idx="14146">
                  <c:v>56.284100000000024</c:v>
                </c:pt>
                <c:pt idx="14147">
                  <c:v>56.284100000000024</c:v>
                </c:pt>
                <c:pt idx="14148">
                  <c:v>56.284100000000024</c:v>
                </c:pt>
                <c:pt idx="14149">
                  <c:v>56.284100000000024</c:v>
                </c:pt>
                <c:pt idx="14150">
                  <c:v>56.284100000000024</c:v>
                </c:pt>
                <c:pt idx="14151">
                  <c:v>56.164600000000007</c:v>
                </c:pt>
                <c:pt idx="14152">
                  <c:v>56.284100000000024</c:v>
                </c:pt>
                <c:pt idx="14153">
                  <c:v>56.284100000000024</c:v>
                </c:pt>
                <c:pt idx="14154">
                  <c:v>56.284100000000024</c:v>
                </c:pt>
                <c:pt idx="14155">
                  <c:v>56.284100000000024</c:v>
                </c:pt>
                <c:pt idx="14156">
                  <c:v>56.284100000000024</c:v>
                </c:pt>
                <c:pt idx="14157">
                  <c:v>56.164600000000007</c:v>
                </c:pt>
                <c:pt idx="14158">
                  <c:v>56.284100000000024</c:v>
                </c:pt>
                <c:pt idx="14159">
                  <c:v>56.284100000000024</c:v>
                </c:pt>
                <c:pt idx="14160">
                  <c:v>56.164600000000007</c:v>
                </c:pt>
                <c:pt idx="14161">
                  <c:v>56.164600000000007</c:v>
                </c:pt>
                <c:pt idx="14162">
                  <c:v>56.284100000000024</c:v>
                </c:pt>
                <c:pt idx="14163">
                  <c:v>56.284100000000024</c:v>
                </c:pt>
                <c:pt idx="14164">
                  <c:v>56.284100000000024</c:v>
                </c:pt>
                <c:pt idx="14165">
                  <c:v>56.284100000000024</c:v>
                </c:pt>
                <c:pt idx="14166">
                  <c:v>56.284100000000024</c:v>
                </c:pt>
                <c:pt idx="14167">
                  <c:v>56.284100000000024</c:v>
                </c:pt>
                <c:pt idx="14168">
                  <c:v>56.284100000000024</c:v>
                </c:pt>
                <c:pt idx="14169">
                  <c:v>56.284100000000024</c:v>
                </c:pt>
                <c:pt idx="14170">
                  <c:v>56.164600000000007</c:v>
                </c:pt>
                <c:pt idx="14171">
                  <c:v>56.284100000000024</c:v>
                </c:pt>
                <c:pt idx="14172">
                  <c:v>56.284100000000024</c:v>
                </c:pt>
                <c:pt idx="14173">
                  <c:v>56.284100000000024</c:v>
                </c:pt>
                <c:pt idx="14174">
                  <c:v>56.284100000000024</c:v>
                </c:pt>
                <c:pt idx="14175">
                  <c:v>56.284100000000024</c:v>
                </c:pt>
                <c:pt idx="14176">
                  <c:v>56.164600000000007</c:v>
                </c:pt>
                <c:pt idx="14177">
                  <c:v>56.284100000000024</c:v>
                </c:pt>
                <c:pt idx="14178">
                  <c:v>56.284100000000024</c:v>
                </c:pt>
                <c:pt idx="14179">
                  <c:v>56.284100000000024</c:v>
                </c:pt>
                <c:pt idx="14180">
                  <c:v>56.284100000000024</c:v>
                </c:pt>
                <c:pt idx="14181">
                  <c:v>56.284100000000024</c:v>
                </c:pt>
                <c:pt idx="14182">
                  <c:v>56.284100000000024</c:v>
                </c:pt>
                <c:pt idx="14183">
                  <c:v>56.284100000000024</c:v>
                </c:pt>
                <c:pt idx="14184">
                  <c:v>56.284100000000024</c:v>
                </c:pt>
                <c:pt idx="14185">
                  <c:v>56.403700000000015</c:v>
                </c:pt>
                <c:pt idx="14186">
                  <c:v>56.284100000000024</c:v>
                </c:pt>
                <c:pt idx="14187">
                  <c:v>56.284100000000024</c:v>
                </c:pt>
                <c:pt idx="14188">
                  <c:v>56.284100000000024</c:v>
                </c:pt>
                <c:pt idx="14189">
                  <c:v>56.164600000000007</c:v>
                </c:pt>
                <c:pt idx="14190">
                  <c:v>56.284100000000024</c:v>
                </c:pt>
                <c:pt idx="14191">
                  <c:v>56.284100000000024</c:v>
                </c:pt>
                <c:pt idx="14192">
                  <c:v>56.284100000000024</c:v>
                </c:pt>
                <c:pt idx="14193">
                  <c:v>56.284100000000024</c:v>
                </c:pt>
                <c:pt idx="14194">
                  <c:v>56.284100000000024</c:v>
                </c:pt>
                <c:pt idx="14195">
                  <c:v>56.284100000000024</c:v>
                </c:pt>
                <c:pt idx="14196">
                  <c:v>56.284100000000024</c:v>
                </c:pt>
                <c:pt idx="14197">
                  <c:v>56.284100000000024</c:v>
                </c:pt>
                <c:pt idx="14198">
                  <c:v>56.284100000000024</c:v>
                </c:pt>
                <c:pt idx="14199">
                  <c:v>56.284100000000024</c:v>
                </c:pt>
                <c:pt idx="14200">
                  <c:v>56.284100000000024</c:v>
                </c:pt>
                <c:pt idx="14201">
                  <c:v>56.284100000000024</c:v>
                </c:pt>
                <c:pt idx="14202">
                  <c:v>56.284100000000024</c:v>
                </c:pt>
                <c:pt idx="14203">
                  <c:v>56.284100000000024</c:v>
                </c:pt>
                <c:pt idx="14204">
                  <c:v>56.284100000000024</c:v>
                </c:pt>
                <c:pt idx="14205">
                  <c:v>56.284100000000024</c:v>
                </c:pt>
                <c:pt idx="14206">
                  <c:v>56.284100000000024</c:v>
                </c:pt>
                <c:pt idx="14207">
                  <c:v>56.284100000000024</c:v>
                </c:pt>
                <c:pt idx="14208">
                  <c:v>56.284100000000024</c:v>
                </c:pt>
                <c:pt idx="14209">
                  <c:v>56.403700000000015</c:v>
                </c:pt>
                <c:pt idx="14210">
                  <c:v>56.284100000000024</c:v>
                </c:pt>
                <c:pt idx="14211">
                  <c:v>56.284100000000024</c:v>
                </c:pt>
                <c:pt idx="14212">
                  <c:v>56.284100000000024</c:v>
                </c:pt>
                <c:pt idx="14213">
                  <c:v>56.403700000000015</c:v>
                </c:pt>
                <c:pt idx="14214">
                  <c:v>56.403700000000015</c:v>
                </c:pt>
                <c:pt idx="14215">
                  <c:v>56.284100000000024</c:v>
                </c:pt>
                <c:pt idx="14216">
                  <c:v>56.284100000000024</c:v>
                </c:pt>
                <c:pt idx="14217">
                  <c:v>56.284100000000024</c:v>
                </c:pt>
                <c:pt idx="14218">
                  <c:v>56.284100000000024</c:v>
                </c:pt>
                <c:pt idx="14219">
                  <c:v>56.403700000000015</c:v>
                </c:pt>
                <c:pt idx="14220">
                  <c:v>56.403700000000015</c:v>
                </c:pt>
                <c:pt idx="14221">
                  <c:v>56.284100000000024</c:v>
                </c:pt>
                <c:pt idx="14222">
                  <c:v>56.284100000000024</c:v>
                </c:pt>
                <c:pt idx="14223">
                  <c:v>56.284100000000024</c:v>
                </c:pt>
                <c:pt idx="14224">
                  <c:v>56.284100000000024</c:v>
                </c:pt>
                <c:pt idx="14225">
                  <c:v>56.284100000000024</c:v>
                </c:pt>
                <c:pt idx="14226">
                  <c:v>56.284100000000024</c:v>
                </c:pt>
                <c:pt idx="14227">
                  <c:v>56.284100000000024</c:v>
                </c:pt>
                <c:pt idx="14228">
                  <c:v>56.403700000000015</c:v>
                </c:pt>
                <c:pt idx="14229">
                  <c:v>56.284100000000024</c:v>
                </c:pt>
                <c:pt idx="14230">
                  <c:v>56.403700000000015</c:v>
                </c:pt>
                <c:pt idx="14231">
                  <c:v>56.403700000000015</c:v>
                </c:pt>
                <c:pt idx="14232">
                  <c:v>56.403700000000015</c:v>
                </c:pt>
                <c:pt idx="14233">
                  <c:v>56.284100000000024</c:v>
                </c:pt>
                <c:pt idx="14234">
                  <c:v>56.403700000000015</c:v>
                </c:pt>
                <c:pt idx="14235">
                  <c:v>56.403700000000015</c:v>
                </c:pt>
                <c:pt idx="14236">
                  <c:v>56.284100000000024</c:v>
                </c:pt>
                <c:pt idx="14237">
                  <c:v>56.284100000000024</c:v>
                </c:pt>
                <c:pt idx="14238">
                  <c:v>56.284100000000024</c:v>
                </c:pt>
                <c:pt idx="14239">
                  <c:v>56.403700000000015</c:v>
                </c:pt>
                <c:pt idx="14240">
                  <c:v>56.403700000000015</c:v>
                </c:pt>
                <c:pt idx="14241">
                  <c:v>56.403700000000015</c:v>
                </c:pt>
                <c:pt idx="14242">
                  <c:v>56.403700000000015</c:v>
                </c:pt>
                <c:pt idx="14243">
                  <c:v>56.284100000000024</c:v>
                </c:pt>
                <c:pt idx="14244">
                  <c:v>56.284100000000024</c:v>
                </c:pt>
                <c:pt idx="14245">
                  <c:v>56.403700000000015</c:v>
                </c:pt>
                <c:pt idx="14246">
                  <c:v>56.403700000000015</c:v>
                </c:pt>
                <c:pt idx="14247">
                  <c:v>56.403700000000015</c:v>
                </c:pt>
                <c:pt idx="14248">
                  <c:v>56.403700000000015</c:v>
                </c:pt>
                <c:pt idx="14249">
                  <c:v>56.284100000000024</c:v>
                </c:pt>
                <c:pt idx="14250">
                  <c:v>56.284100000000024</c:v>
                </c:pt>
                <c:pt idx="14251">
                  <c:v>56.284100000000024</c:v>
                </c:pt>
                <c:pt idx="14252">
                  <c:v>56.284100000000024</c:v>
                </c:pt>
                <c:pt idx="14253">
                  <c:v>56.403700000000015</c:v>
                </c:pt>
                <c:pt idx="14254">
                  <c:v>56.284100000000024</c:v>
                </c:pt>
                <c:pt idx="14255">
                  <c:v>56.403700000000015</c:v>
                </c:pt>
                <c:pt idx="14256">
                  <c:v>56.284100000000024</c:v>
                </c:pt>
                <c:pt idx="14257">
                  <c:v>56.403700000000015</c:v>
                </c:pt>
                <c:pt idx="14258">
                  <c:v>56.403700000000015</c:v>
                </c:pt>
                <c:pt idx="14259">
                  <c:v>56.284100000000024</c:v>
                </c:pt>
                <c:pt idx="14260">
                  <c:v>56.403700000000015</c:v>
                </c:pt>
                <c:pt idx="14261">
                  <c:v>56.403700000000015</c:v>
                </c:pt>
                <c:pt idx="14262">
                  <c:v>56.403700000000015</c:v>
                </c:pt>
                <c:pt idx="14263">
                  <c:v>56.284100000000024</c:v>
                </c:pt>
                <c:pt idx="14264">
                  <c:v>56.403700000000015</c:v>
                </c:pt>
                <c:pt idx="14265">
                  <c:v>56.403700000000015</c:v>
                </c:pt>
                <c:pt idx="14266">
                  <c:v>56.284100000000024</c:v>
                </c:pt>
                <c:pt idx="14267">
                  <c:v>56.403700000000015</c:v>
                </c:pt>
                <c:pt idx="14268">
                  <c:v>56.284100000000024</c:v>
                </c:pt>
                <c:pt idx="14269">
                  <c:v>56.284100000000024</c:v>
                </c:pt>
                <c:pt idx="14270">
                  <c:v>56.403700000000015</c:v>
                </c:pt>
                <c:pt idx="14271">
                  <c:v>56.403700000000015</c:v>
                </c:pt>
                <c:pt idx="14272">
                  <c:v>56.403700000000015</c:v>
                </c:pt>
                <c:pt idx="14273">
                  <c:v>56.403700000000015</c:v>
                </c:pt>
                <c:pt idx="14274">
                  <c:v>56.403700000000015</c:v>
                </c:pt>
                <c:pt idx="14275">
                  <c:v>56.403700000000015</c:v>
                </c:pt>
                <c:pt idx="14276">
                  <c:v>56.284100000000024</c:v>
                </c:pt>
                <c:pt idx="14277">
                  <c:v>56.403700000000015</c:v>
                </c:pt>
                <c:pt idx="14278">
                  <c:v>56.403700000000015</c:v>
                </c:pt>
                <c:pt idx="14279">
                  <c:v>56.403700000000015</c:v>
                </c:pt>
                <c:pt idx="14280">
                  <c:v>56.403700000000015</c:v>
                </c:pt>
                <c:pt idx="14281">
                  <c:v>56.403700000000015</c:v>
                </c:pt>
                <c:pt idx="14282">
                  <c:v>56.284100000000024</c:v>
                </c:pt>
                <c:pt idx="14283">
                  <c:v>56.403700000000015</c:v>
                </c:pt>
                <c:pt idx="14284">
                  <c:v>56.403700000000015</c:v>
                </c:pt>
                <c:pt idx="14285">
                  <c:v>56.403700000000015</c:v>
                </c:pt>
                <c:pt idx="14286">
                  <c:v>56.403700000000015</c:v>
                </c:pt>
                <c:pt idx="14287">
                  <c:v>56.403700000000015</c:v>
                </c:pt>
                <c:pt idx="14288">
                  <c:v>56.403700000000015</c:v>
                </c:pt>
                <c:pt idx="14289">
                  <c:v>56.403700000000015</c:v>
                </c:pt>
                <c:pt idx="14290">
                  <c:v>56.403700000000015</c:v>
                </c:pt>
                <c:pt idx="14291">
                  <c:v>56.403700000000015</c:v>
                </c:pt>
                <c:pt idx="14292">
                  <c:v>56.403700000000015</c:v>
                </c:pt>
                <c:pt idx="14293">
                  <c:v>56.403700000000015</c:v>
                </c:pt>
                <c:pt idx="14294">
                  <c:v>56.403700000000015</c:v>
                </c:pt>
                <c:pt idx="14295">
                  <c:v>56.403700000000015</c:v>
                </c:pt>
                <c:pt idx="14296">
                  <c:v>56.403700000000015</c:v>
                </c:pt>
                <c:pt idx="14297">
                  <c:v>56.403700000000015</c:v>
                </c:pt>
                <c:pt idx="14298">
                  <c:v>56.403700000000015</c:v>
                </c:pt>
                <c:pt idx="14299">
                  <c:v>56.403700000000015</c:v>
                </c:pt>
                <c:pt idx="14300">
                  <c:v>56.403700000000015</c:v>
                </c:pt>
                <c:pt idx="14301">
                  <c:v>56.403700000000015</c:v>
                </c:pt>
                <c:pt idx="14302">
                  <c:v>56.403700000000015</c:v>
                </c:pt>
                <c:pt idx="14303">
                  <c:v>56.403700000000015</c:v>
                </c:pt>
                <c:pt idx="14304">
                  <c:v>56.403700000000015</c:v>
                </c:pt>
                <c:pt idx="14305">
                  <c:v>56.403700000000015</c:v>
                </c:pt>
                <c:pt idx="14306">
                  <c:v>56.403700000000015</c:v>
                </c:pt>
                <c:pt idx="14307">
                  <c:v>56.403700000000015</c:v>
                </c:pt>
                <c:pt idx="14308">
                  <c:v>56.403700000000015</c:v>
                </c:pt>
                <c:pt idx="14309">
                  <c:v>56.403700000000015</c:v>
                </c:pt>
                <c:pt idx="14310">
                  <c:v>56.403700000000015</c:v>
                </c:pt>
                <c:pt idx="14311">
                  <c:v>56.403700000000015</c:v>
                </c:pt>
                <c:pt idx="14312">
                  <c:v>56.403700000000015</c:v>
                </c:pt>
                <c:pt idx="14313">
                  <c:v>56.403700000000015</c:v>
                </c:pt>
                <c:pt idx="14314">
                  <c:v>56.403700000000015</c:v>
                </c:pt>
                <c:pt idx="14315">
                  <c:v>56.403700000000015</c:v>
                </c:pt>
                <c:pt idx="14316">
                  <c:v>56.403700000000015</c:v>
                </c:pt>
                <c:pt idx="14317">
                  <c:v>56.523200000000031</c:v>
                </c:pt>
                <c:pt idx="14318">
                  <c:v>56.403700000000015</c:v>
                </c:pt>
                <c:pt idx="14319">
                  <c:v>56.523200000000031</c:v>
                </c:pt>
                <c:pt idx="14320">
                  <c:v>56.403700000000015</c:v>
                </c:pt>
                <c:pt idx="14321">
                  <c:v>56.403700000000015</c:v>
                </c:pt>
                <c:pt idx="14322">
                  <c:v>56.403700000000015</c:v>
                </c:pt>
                <c:pt idx="14323">
                  <c:v>56.403700000000015</c:v>
                </c:pt>
                <c:pt idx="14324">
                  <c:v>56.403700000000015</c:v>
                </c:pt>
                <c:pt idx="14325">
                  <c:v>56.523200000000031</c:v>
                </c:pt>
                <c:pt idx="14326">
                  <c:v>56.403700000000015</c:v>
                </c:pt>
                <c:pt idx="14327">
                  <c:v>56.523200000000031</c:v>
                </c:pt>
                <c:pt idx="14328">
                  <c:v>56.403700000000015</c:v>
                </c:pt>
                <c:pt idx="14329">
                  <c:v>56.403700000000015</c:v>
                </c:pt>
                <c:pt idx="14330">
                  <c:v>56.523200000000031</c:v>
                </c:pt>
                <c:pt idx="14331">
                  <c:v>56.403700000000015</c:v>
                </c:pt>
                <c:pt idx="14332">
                  <c:v>56.523200000000031</c:v>
                </c:pt>
                <c:pt idx="14333">
                  <c:v>56.403700000000015</c:v>
                </c:pt>
                <c:pt idx="14334">
                  <c:v>56.403700000000015</c:v>
                </c:pt>
                <c:pt idx="14335">
                  <c:v>56.403700000000015</c:v>
                </c:pt>
                <c:pt idx="14336">
                  <c:v>56.403700000000015</c:v>
                </c:pt>
                <c:pt idx="14337">
                  <c:v>56.403700000000015</c:v>
                </c:pt>
                <c:pt idx="14338">
                  <c:v>56.403700000000015</c:v>
                </c:pt>
                <c:pt idx="14339">
                  <c:v>56.523200000000031</c:v>
                </c:pt>
                <c:pt idx="14340">
                  <c:v>56.403700000000015</c:v>
                </c:pt>
                <c:pt idx="14341">
                  <c:v>56.403700000000015</c:v>
                </c:pt>
                <c:pt idx="14342">
                  <c:v>56.403700000000015</c:v>
                </c:pt>
                <c:pt idx="14343">
                  <c:v>56.403700000000015</c:v>
                </c:pt>
                <c:pt idx="14344">
                  <c:v>56.403700000000015</c:v>
                </c:pt>
                <c:pt idx="14345">
                  <c:v>56.523200000000031</c:v>
                </c:pt>
                <c:pt idx="14346">
                  <c:v>56.403700000000015</c:v>
                </c:pt>
                <c:pt idx="14347">
                  <c:v>56.403700000000015</c:v>
                </c:pt>
                <c:pt idx="14348">
                  <c:v>56.403700000000015</c:v>
                </c:pt>
                <c:pt idx="14349">
                  <c:v>56.403700000000015</c:v>
                </c:pt>
                <c:pt idx="14350">
                  <c:v>56.403700000000015</c:v>
                </c:pt>
                <c:pt idx="14351">
                  <c:v>56.523200000000031</c:v>
                </c:pt>
                <c:pt idx="14352">
                  <c:v>56.523200000000031</c:v>
                </c:pt>
                <c:pt idx="14353">
                  <c:v>56.403700000000015</c:v>
                </c:pt>
                <c:pt idx="14354">
                  <c:v>56.403700000000015</c:v>
                </c:pt>
                <c:pt idx="14355">
                  <c:v>56.523200000000031</c:v>
                </c:pt>
                <c:pt idx="14356">
                  <c:v>56.403700000000015</c:v>
                </c:pt>
                <c:pt idx="14357">
                  <c:v>56.403700000000015</c:v>
                </c:pt>
                <c:pt idx="14358">
                  <c:v>56.403700000000015</c:v>
                </c:pt>
                <c:pt idx="14359">
                  <c:v>56.403700000000015</c:v>
                </c:pt>
                <c:pt idx="14360">
                  <c:v>56.523200000000031</c:v>
                </c:pt>
                <c:pt idx="14361">
                  <c:v>56.403700000000015</c:v>
                </c:pt>
                <c:pt idx="14362">
                  <c:v>56.523200000000031</c:v>
                </c:pt>
                <c:pt idx="14363">
                  <c:v>56.523200000000031</c:v>
                </c:pt>
                <c:pt idx="14364">
                  <c:v>56.403700000000015</c:v>
                </c:pt>
                <c:pt idx="14365">
                  <c:v>56.403700000000015</c:v>
                </c:pt>
                <c:pt idx="14366">
                  <c:v>56.523200000000031</c:v>
                </c:pt>
                <c:pt idx="14367">
                  <c:v>56.523200000000031</c:v>
                </c:pt>
                <c:pt idx="14368">
                  <c:v>56.523200000000031</c:v>
                </c:pt>
                <c:pt idx="14369">
                  <c:v>56.403700000000015</c:v>
                </c:pt>
                <c:pt idx="14370">
                  <c:v>56.523200000000031</c:v>
                </c:pt>
                <c:pt idx="14371">
                  <c:v>56.523200000000031</c:v>
                </c:pt>
                <c:pt idx="14372">
                  <c:v>56.403700000000015</c:v>
                </c:pt>
                <c:pt idx="14373">
                  <c:v>56.403700000000015</c:v>
                </c:pt>
                <c:pt idx="14374">
                  <c:v>56.403700000000015</c:v>
                </c:pt>
                <c:pt idx="14375">
                  <c:v>56.523200000000031</c:v>
                </c:pt>
                <c:pt idx="14376">
                  <c:v>56.403700000000015</c:v>
                </c:pt>
                <c:pt idx="14377">
                  <c:v>56.523200000000031</c:v>
                </c:pt>
                <c:pt idx="14378">
                  <c:v>56.403700000000015</c:v>
                </c:pt>
                <c:pt idx="14379">
                  <c:v>56.523200000000031</c:v>
                </c:pt>
                <c:pt idx="14380">
                  <c:v>56.523200000000031</c:v>
                </c:pt>
                <c:pt idx="14381">
                  <c:v>56.523200000000031</c:v>
                </c:pt>
                <c:pt idx="14382">
                  <c:v>56.523200000000031</c:v>
                </c:pt>
                <c:pt idx="14383">
                  <c:v>56.403700000000015</c:v>
                </c:pt>
                <c:pt idx="14384">
                  <c:v>56.523200000000031</c:v>
                </c:pt>
                <c:pt idx="14385">
                  <c:v>56.523200000000031</c:v>
                </c:pt>
                <c:pt idx="14386">
                  <c:v>56.403700000000015</c:v>
                </c:pt>
                <c:pt idx="14387">
                  <c:v>56.523200000000031</c:v>
                </c:pt>
                <c:pt idx="14388">
                  <c:v>56.403700000000015</c:v>
                </c:pt>
                <c:pt idx="14389">
                  <c:v>56.523200000000031</c:v>
                </c:pt>
                <c:pt idx="14390">
                  <c:v>56.523200000000031</c:v>
                </c:pt>
                <c:pt idx="14391">
                  <c:v>56.403700000000015</c:v>
                </c:pt>
                <c:pt idx="14392">
                  <c:v>56.403700000000015</c:v>
                </c:pt>
                <c:pt idx="14393">
                  <c:v>56.523200000000031</c:v>
                </c:pt>
                <c:pt idx="14394">
                  <c:v>56.523200000000031</c:v>
                </c:pt>
                <c:pt idx="14395">
                  <c:v>56.523200000000031</c:v>
                </c:pt>
                <c:pt idx="14396">
                  <c:v>56.403700000000015</c:v>
                </c:pt>
                <c:pt idx="14397">
                  <c:v>56.523200000000031</c:v>
                </c:pt>
                <c:pt idx="14398">
                  <c:v>56.523200000000031</c:v>
                </c:pt>
                <c:pt idx="14399">
                  <c:v>56.403700000000015</c:v>
                </c:pt>
                <c:pt idx="14400">
                  <c:v>56.403700000000015</c:v>
                </c:pt>
                <c:pt idx="14401">
                  <c:v>56.403700000000015</c:v>
                </c:pt>
                <c:pt idx="14402">
                  <c:v>56.523200000000031</c:v>
                </c:pt>
                <c:pt idx="14403">
                  <c:v>56.403700000000015</c:v>
                </c:pt>
                <c:pt idx="14404">
                  <c:v>56.403700000000015</c:v>
                </c:pt>
                <c:pt idx="14405">
                  <c:v>56.523200000000031</c:v>
                </c:pt>
                <c:pt idx="14406">
                  <c:v>56.523200000000031</c:v>
                </c:pt>
                <c:pt idx="14407">
                  <c:v>56.523200000000031</c:v>
                </c:pt>
                <c:pt idx="14408">
                  <c:v>56.523200000000031</c:v>
                </c:pt>
                <c:pt idx="14409">
                  <c:v>56.523200000000031</c:v>
                </c:pt>
                <c:pt idx="14410">
                  <c:v>56.523200000000031</c:v>
                </c:pt>
                <c:pt idx="14411">
                  <c:v>56.403700000000015</c:v>
                </c:pt>
                <c:pt idx="14412">
                  <c:v>56.523200000000031</c:v>
                </c:pt>
                <c:pt idx="14413">
                  <c:v>56.403700000000015</c:v>
                </c:pt>
                <c:pt idx="14414">
                  <c:v>56.523200000000031</c:v>
                </c:pt>
                <c:pt idx="14415">
                  <c:v>56.523200000000031</c:v>
                </c:pt>
                <c:pt idx="14416">
                  <c:v>56.403700000000015</c:v>
                </c:pt>
                <c:pt idx="14417">
                  <c:v>56.523200000000031</c:v>
                </c:pt>
                <c:pt idx="14418">
                  <c:v>56.523200000000031</c:v>
                </c:pt>
                <c:pt idx="14419">
                  <c:v>56.523200000000031</c:v>
                </c:pt>
                <c:pt idx="14420">
                  <c:v>56.523200000000031</c:v>
                </c:pt>
                <c:pt idx="14421">
                  <c:v>56.403700000000015</c:v>
                </c:pt>
                <c:pt idx="14422">
                  <c:v>56.523200000000031</c:v>
                </c:pt>
                <c:pt idx="14423">
                  <c:v>56.403700000000015</c:v>
                </c:pt>
                <c:pt idx="14424">
                  <c:v>56.523200000000031</c:v>
                </c:pt>
                <c:pt idx="14425">
                  <c:v>56.523200000000031</c:v>
                </c:pt>
                <c:pt idx="14426">
                  <c:v>56.403700000000015</c:v>
                </c:pt>
                <c:pt idx="14427">
                  <c:v>56.403700000000015</c:v>
                </c:pt>
                <c:pt idx="14428">
                  <c:v>56.523200000000031</c:v>
                </c:pt>
                <c:pt idx="14429">
                  <c:v>56.523200000000031</c:v>
                </c:pt>
                <c:pt idx="14430">
                  <c:v>56.403700000000015</c:v>
                </c:pt>
                <c:pt idx="14431">
                  <c:v>56.523200000000031</c:v>
                </c:pt>
                <c:pt idx="14432">
                  <c:v>56.523200000000031</c:v>
                </c:pt>
                <c:pt idx="14433">
                  <c:v>56.523200000000031</c:v>
                </c:pt>
                <c:pt idx="14434">
                  <c:v>56.523200000000031</c:v>
                </c:pt>
                <c:pt idx="14435">
                  <c:v>56.523200000000031</c:v>
                </c:pt>
                <c:pt idx="14436">
                  <c:v>56.523200000000031</c:v>
                </c:pt>
                <c:pt idx="14437">
                  <c:v>56.523200000000031</c:v>
                </c:pt>
                <c:pt idx="14438">
                  <c:v>56.523200000000031</c:v>
                </c:pt>
                <c:pt idx="14439">
                  <c:v>56.523200000000031</c:v>
                </c:pt>
                <c:pt idx="14440">
                  <c:v>56.523200000000031</c:v>
                </c:pt>
                <c:pt idx="14441">
                  <c:v>56.523200000000031</c:v>
                </c:pt>
                <c:pt idx="14442">
                  <c:v>56.523200000000031</c:v>
                </c:pt>
                <c:pt idx="14443">
                  <c:v>56.523200000000031</c:v>
                </c:pt>
                <c:pt idx="14444">
                  <c:v>56.523200000000031</c:v>
                </c:pt>
                <c:pt idx="14445">
                  <c:v>56.523200000000031</c:v>
                </c:pt>
                <c:pt idx="14446">
                  <c:v>56.523200000000031</c:v>
                </c:pt>
                <c:pt idx="14447">
                  <c:v>56.523200000000031</c:v>
                </c:pt>
                <c:pt idx="14448">
                  <c:v>56.523200000000031</c:v>
                </c:pt>
                <c:pt idx="14449">
                  <c:v>56.523200000000031</c:v>
                </c:pt>
                <c:pt idx="14450">
                  <c:v>56.523200000000031</c:v>
                </c:pt>
                <c:pt idx="14451">
                  <c:v>56.523200000000031</c:v>
                </c:pt>
                <c:pt idx="14452">
                  <c:v>56.523200000000031</c:v>
                </c:pt>
                <c:pt idx="14453">
                  <c:v>56.523200000000031</c:v>
                </c:pt>
                <c:pt idx="14454">
                  <c:v>56.642800000000022</c:v>
                </c:pt>
                <c:pt idx="14455">
                  <c:v>56.523200000000031</c:v>
                </c:pt>
                <c:pt idx="14456">
                  <c:v>56.523200000000031</c:v>
                </c:pt>
                <c:pt idx="14457">
                  <c:v>56.523200000000031</c:v>
                </c:pt>
                <c:pt idx="14458">
                  <c:v>56.523200000000031</c:v>
                </c:pt>
                <c:pt idx="14459">
                  <c:v>56.523200000000031</c:v>
                </c:pt>
                <c:pt idx="14460">
                  <c:v>56.523200000000031</c:v>
                </c:pt>
                <c:pt idx="14461">
                  <c:v>56.523200000000031</c:v>
                </c:pt>
                <c:pt idx="14462">
                  <c:v>56.523200000000031</c:v>
                </c:pt>
                <c:pt idx="14463">
                  <c:v>56.523200000000031</c:v>
                </c:pt>
                <c:pt idx="14464">
                  <c:v>56.642800000000022</c:v>
                </c:pt>
                <c:pt idx="14465">
                  <c:v>56.523200000000031</c:v>
                </c:pt>
                <c:pt idx="14466">
                  <c:v>56.523200000000031</c:v>
                </c:pt>
                <c:pt idx="14467">
                  <c:v>56.523200000000031</c:v>
                </c:pt>
                <c:pt idx="14468">
                  <c:v>56.523200000000031</c:v>
                </c:pt>
                <c:pt idx="14469">
                  <c:v>56.642800000000022</c:v>
                </c:pt>
                <c:pt idx="14470">
                  <c:v>56.523200000000031</c:v>
                </c:pt>
                <c:pt idx="14471">
                  <c:v>56.523200000000031</c:v>
                </c:pt>
                <c:pt idx="14472">
                  <c:v>56.642800000000022</c:v>
                </c:pt>
                <c:pt idx="14473">
                  <c:v>56.523200000000031</c:v>
                </c:pt>
                <c:pt idx="14474">
                  <c:v>56.523200000000031</c:v>
                </c:pt>
                <c:pt idx="14475">
                  <c:v>56.523200000000031</c:v>
                </c:pt>
                <c:pt idx="14476">
                  <c:v>56.523200000000031</c:v>
                </c:pt>
                <c:pt idx="14477">
                  <c:v>56.403700000000015</c:v>
                </c:pt>
                <c:pt idx="14478">
                  <c:v>56.523200000000031</c:v>
                </c:pt>
                <c:pt idx="14479">
                  <c:v>56.523200000000031</c:v>
                </c:pt>
                <c:pt idx="14480">
                  <c:v>56.523200000000031</c:v>
                </c:pt>
                <c:pt idx="14481">
                  <c:v>56.523200000000031</c:v>
                </c:pt>
                <c:pt idx="14482">
                  <c:v>56.523200000000031</c:v>
                </c:pt>
                <c:pt idx="14483">
                  <c:v>56.523200000000031</c:v>
                </c:pt>
                <c:pt idx="14484">
                  <c:v>56.642800000000022</c:v>
                </c:pt>
                <c:pt idx="14485">
                  <c:v>56.523200000000031</c:v>
                </c:pt>
                <c:pt idx="14486">
                  <c:v>56.523200000000031</c:v>
                </c:pt>
                <c:pt idx="14487">
                  <c:v>56.523200000000031</c:v>
                </c:pt>
                <c:pt idx="14488">
                  <c:v>56.523200000000031</c:v>
                </c:pt>
                <c:pt idx="14489">
                  <c:v>56.523200000000031</c:v>
                </c:pt>
                <c:pt idx="14490">
                  <c:v>56.523200000000031</c:v>
                </c:pt>
                <c:pt idx="14491">
                  <c:v>56.523200000000031</c:v>
                </c:pt>
                <c:pt idx="14492">
                  <c:v>56.523200000000031</c:v>
                </c:pt>
                <c:pt idx="14493">
                  <c:v>56.523200000000031</c:v>
                </c:pt>
                <c:pt idx="14494">
                  <c:v>56.523200000000031</c:v>
                </c:pt>
                <c:pt idx="14495">
                  <c:v>56.523200000000031</c:v>
                </c:pt>
                <c:pt idx="14496">
                  <c:v>56.523200000000031</c:v>
                </c:pt>
                <c:pt idx="14497">
                  <c:v>56.642800000000022</c:v>
                </c:pt>
                <c:pt idx="14498">
                  <c:v>56.523200000000031</c:v>
                </c:pt>
                <c:pt idx="14499">
                  <c:v>56.523200000000031</c:v>
                </c:pt>
                <c:pt idx="14500">
                  <c:v>56.523200000000031</c:v>
                </c:pt>
                <c:pt idx="14501">
                  <c:v>56.523200000000031</c:v>
                </c:pt>
                <c:pt idx="14502">
                  <c:v>56.523200000000031</c:v>
                </c:pt>
                <c:pt idx="14503">
                  <c:v>56.523200000000031</c:v>
                </c:pt>
                <c:pt idx="14504">
                  <c:v>56.642800000000022</c:v>
                </c:pt>
                <c:pt idx="14505">
                  <c:v>56.523200000000031</c:v>
                </c:pt>
                <c:pt idx="14506">
                  <c:v>56.523200000000031</c:v>
                </c:pt>
                <c:pt idx="14507">
                  <c:v>56.523200000000031</c:v>
                </c:pt>
                <c:pt idx="14508">
                  <c:v>56.523200000000031</c:v>
                </c:pt>
                <c:pt idx="14509">
                  <c:v>56.642800000000022</c:v>
                </c:pt>
                <c:pt idx="14510">
                  <c:v>56.523200000000031</c:v>
                </c:pt>
                <c:pt idx="14511">
                  <c:v>56.523200000000031</c:v>
                </c:pt>
                <c:pt idx="14512">
                  <c:v>56.523200000000031</c:v>
                </c:pt>
                <c:pt idx="14513">
                  <c:v>56.523200000000031</c:v>
                </c:pt>
                <c:pt idx="14514">
                  <c:v>56.523200000000031</c:v>
                </c:pt>
                <c:pt idx="14515">
                  <c:v>56.523200000000031</c:v>
                </c:pt>
                <c:pt idx="14516">
                  <c:v>56.523200000000031</c:v>
                </c:pt>
                <c:pt idx="14517">
                  <c:v>56.642800000000022</c:v>
                </c:pt>
                <c:pt idx="14518">
                  <c:v>56.642800000000022</c:v>
                </c:pt>
                <c:pt idx="14519">
                  <c:v>56.523200000000031</c:v>
                </c:pt>
                <c:pt idx="14520">
                  <c:v>56.642800000000022</c:v>
                </c:pt>
                <c:pt idx="14521">
                  <c:v>56.523200000000031</c:v>
                </c:pt>
                <c:pt idx="14522">
                  <c:v>56.523200000000031</c:v>
                </c:pt>
                <c:pt idx="14523">
                  <c:v>56.523200000000031</c:v>
                </c:pt>
                <c:pt idx="14524">
                  <c:v>56.642800000000022</c:v>
                </c:pt>
                <c:pt idx="14525">
                  <c:v>56.523200000000031</c:v>
                </c:pt>
                <c:pt idx="14526">
                  <c:v>56.642800000000022</c:v>
                </c:pt>
                <c:pt idx="14527">
                  <c:v>56.523200000000031</c:v>
                </c:pt>
                <c:pt idx="14528">
                  <c:v>56.523200000000031</c:v>
                </c:pt>
                <c:pt idx="14529">
                  <c:v>56.642800000000022</c:v>
                </c:pt>
                <c:pt idx="14530">
                  <c:v>56.642800000000022</c:v>
                </c:pt>
                <c:pt idx="14531">
                  <c:v>56.642800000000022</c:v>
                </c:pt>
                <c:pt idx="14532">
                  <c:v>56.642800000000022</c:v>
                </c:pt>
                <c:pt idx="14533">
                  <c:v>56.523200000000031</c:v>
                </c:pt>
                <c:pt idx="14534">
                  <c:v>56.523200000000031</c:v>
                </c:pt>
                <c:pt idx="14535">
                  <c:v>56.523200000000031</c:v>
                </c:pt>
                <c:pt idx="14536">
                  <c:v>56.523200000000031</c:v>
                </c:pt>
                <c:pt idx="14537">
                  <c:v>56.642800000000022</c:v>
                </c:pt>
                <c:pt idx="14538">
                  <c:v>56.523200000000031</c:v>
                </c:pt>
                <c:pt idx="14539">
                  <c:v>56.642800000000022</c:v>
                </c:pt>
                <c:pt idx="14540">
                  <c:v>56.523200000000031</c:v>
                </c:pt>
                <c:pt idx="14541">
                  <c:v>56.642800000000022</c:v>
                </c:pt>
                <c:pt idx="14542">
                  <c:v>56.642800000000022</c:v>
                </c:pt>
                <c:pt idx="14543">
                  <c:v>56.523200000000031</c:v>
                </c:pt>
                <c:pt idx="14544">
                  <c:v>56.523200000000031</c:v>
                </c:pt>
                <c:pt idx="14545">
                  <c:v>56.642800000000022</c:v>
                </c:pt>
                <c:pt idx="14546">
                  <c:v>56.642800000000022</c:v>
                </c:pt>
                <c:pt idx="14547">
                  <c:v>56.523200000000031</c:v>
                </c:pt>
                <c:pt idx="14548">
                  <c:v>56.642800000000022</c:v>
                </c:pt>
                <c:pt idx="14549">
                  <c:v>56.523200000000031</c:v>
                </c:pt>
                <c:pt idx="14550">
                  <c:v>56.642800000000022</c:v>
                </c:pt>
                <c:pt idx="14551">
                  <c:v>56.523200000000031</c:v>
                </c:pt>
                <c:pt idx="14552">
                  <c:v>56.642800000000022</c:v>
                </c:pt>
                <c:pt idx="14553">
                  <c:v>56.642800000000022</c:v>
                </c:pt>
                <c:pt idx="14554">
                  <c:v>56.642800000000022</c:v>
                </c:pt>
                <c:pt idx="14555">
                  <c:v>56.642800000000022</c:v>
                </c:pt>
                <c:pt idx="14556">
                  <c:v>56.642800000000022</c:v>
                </c:pt>
                <c:pt idx="14557">
                  <c:v>56.642800000000022</c:v>
                </c:pt>
                <c:pt idx="14558">
                  <c:v>56.642800000000022</c:v>
                </c:pt>
                <c:pt idx="14559">
                  <c:v>56.642800000000022</c:v>
                </c:pt>
                <c:pt idx="14560">
                  <c:v>56.642800000000022</c:v>
                </c:pt>
                <c:pt idx="14561">
                  <c:v>56.642800000000022</c:v>
                </c:pt>
                <c:pt idx="14562">
                  <c:v>56.642800000000022</c:v>
                </c:pt>
                <c:pt idx="14563">
                  <c:v>56.642800000000022</c:v>
                </c:pt>
                <c:pt idx="14564">
                  <c:v>56.642800000000022</c:v>
                </c:pt>
                <c:pt idx="14565">
                  <c:v>56.642800000000022</c:v>
                </c:pt>
                <c:pt idx="14566">
                  <c:v>56.642800000000022</c:v>
                </c:pt>
                <c:pt idx="14567">
                  <c:v>56.523200000000031</c:v>
                </c:pt>
                <c:pt idx="14568">
                  <c:v>56.523200000000031</c:v>
                </c:pt>
                <c:pt idx="14569">
                  <c:v>56.642800000000022</c:v>
                </c:pt>
                <c:pt idx="14570">
                  <c:v>56.642800000000022</c:v>
                </c:pt>
                <c:pt idx="14571">
                  <c:v>56.642800000000022</c:v>
                </c:pt>
                <c:pt idx="14572">
                  <c:v>56.642800000000022</c:v>
                </c:pt>
                <c:pt idx="14573">
                  <c:v>56.642800000000022</c:v>
                </c:pt>
                <c:pt idx="14574">
                  <c:v>56.642800000000022</c:v>
                </c:pt>
                <c:pt idx="14575">
                  <c:v>56.642800000000022</c:v>
                </c:pt>
                <c:pt idx="14576">
                  <c:v>56.642800000000022</c:v>
                </c:pt>
                <c:pt idx="14577">
                  <c:v>56.523200000000031</c:v>
                </c:pt>
                <c:pt idx="14578">
                  <c:v>56.523200000000031</c:v>
                </c:pt>
                <c:pt idx="14579">
                  <c:v>56.642800000000022</c:v>
                </c:pt>
                <c:pt idx="14580">
                  <c:v>56.642800000000022</c:v>
                </c:pt>
                <c:pt idx="14581">
                  <c:v>56.642800000000022</c:v>
                </c:pt>
                <c:pt idx="14582">
                  <c:v>56.523200000000031</c:v>
                </c:pt>
                <c:pt idx="14583">
                  <c:v>56.642800000000022</c:v>
                </c:pt>
                <c:pt idx="14584">
                  <c:v>56.642800000000022</c:v>
                </c:pt>
                <c:pt idx="14585">
                  <c:v>56.642800000000022</c:v>
                </c:pt>
                <c:pt idx="14586">
                  <c:v>56.642800000000022</c:v>
                </c:pt>
                <c:pt idx="14587">
                  <c:v>56.642800000000022</c:v>
                </c:pt>
                <c:pt idx="14588">
                  <c:v>56.642800000000022</c:v>
                </c:pt>
                <c:pt idx="14589">
                  <c:v>56.523200000000031</c:v>
                </c:pt>
                <c:pt idx="14590">
                  <c:v>56.642800000000022</c:v>
                </c:pt>
                <c:pt idx="14591">
                  <c:v>56.642800000000022</c:v>
                </c:pt>
                <c:pt idx="14592">
                  <c:v>56.642800000000022</c:v>
                </c:pt>
                <c:pt idx="14593">
                  <c:v>56.642800000000022</c:v>
                </c:pt>
                <c:pt idx="14594">
                  <c:v>56.642800000000022</c:v>
                </c:pt>
                <c:pt idx="14595">
                  <c:v>56.642800000000022</c:v>
                </c:pt>
                <c:pt idx="14596">
                  <c:v>56.523200000000031</c:v>
                </c:pt>
                <c:pt idx="14597">
                  <c:v>56.642800000000022</c:v>
                </c:pt>
                <c:pt idx="14598">
                  <c:v>56.642800000000022</c:v>
                </c:pt>
                <c:pt idx="14599">
                  <c:v>56.642800000000022</c:v>
                </c:pt>
                <c:pt idx="14600">
                  <c:v>56.642800000000022</c:v>
                </c:pt>
                <c:pt idx="14601">
                  <c:v>56.642800000000022</c:v>
                </c:pt>
                <c:pt idx="14602">
                  <c:v>56.642800000000022</c:v>
                </c:pt>
                <c:pt idx="14603">
                  <c:v>56.642800000000022</c:v>
                </c:pt>
                <c:pt idx="14604">
                  <c:v>56.642800000000022</c:v>
                </c:pt>
                <c:pt idx="14605">
                  <c:v>56.642800000000022</c:v>
                </c:pt>
                <c:pt idx="14606">
                  <c:v>56.642800000000022</c:v>
                </c:pt>
                <c:pt idx="14607">
                  <c:v>56.642800000000022</c:v>
                </c:pt>
                <c:pt idx="14608">
                  <c:v>56.642800000000022</c:v>
                </c:pt>
                <c:pt idx="14609">
                  <c:v>56.642800000000022</c:v>
                </c:pt>
                <c:pt idx="14610">
                  <c:v>56.642800000000022</c:v>
                </c:pt>
                <c:pt idx="14611">
                  <c:v>56.642800000000022</c:v>
                </c:pt>
                <c:pt idx="14612">
                  <c:v>56.642800000000022</c:v>
                </c:pt>
                <c:pt idx="14613">
                  <c:v>56.642800000000022</c:v>
                </c:pt>
                <c:pt idx="14614">
                  <c:v>56.642800000000022</c:v>
                </c:pt>
                <c:pt idx="14615">
                  <c:v>56.642800000000022</c:v>
                </c:pt>
                <c:pt idx="14616">
                  <c:v>56.642800000000022</c:v>
                </c:pt>
                <c:pt idx="14617">
                  <c:v>56.642800000000022</c:v>
                </c:pt>
                <c:pt idx="14618">
                  <c:v>56.642800000000022</c:v>
                </c:pt>
                <c:pt idx="14619">
                  <c:v>56.642800000000022</c:v>
                </c:pt>
                <c:pt idx="14620">
                  <c:v>56.642800000000022</c:v>
                </c:pt>
                <c:pt idx="14621">
                  <c:v>56.642800000000022</c:v>
                </c:pt>
                <c:pt idx="14622">
                  <c:v>56.642800000000022</c:v>
                </c:pt>
                <c:pt idx="14623">
                  <c:v>56.642800000000022</c:v>
                </c:pt>
                <c:pt idx="14624">
                  <c:v>56.642800000000022</c:v>
                </c:pt>
                <c:pt idx="14625">
                  <c:v>56.642800000000022</c:v>
                </c:pt>
                <c:pt idx="14626">
                  <c:v>56.642800000000022</c:v>
                </c:pt>
                <c:pt idx="14627">
                  <c:v>56.642800000000022</c:v>
                </c:pt>
                <c:pt idx="14628">
                  <c:v>56.642800000000022</c:v>
                </c:pt>
                <c:pt idx="14629">
                  <c:v>56.642800000000022</c:v>
                </c:pt>
                <c:pt idx="14630">
                  <c:v>56.642800000000022</c:v>
                </c:pt>
                <c:pt idx="14631">
                  <c:v>56.642800000000022</c:v>
                </c:pt>
                <c:pt idx="14632">
                  <c:v>56.642800000000022</c:v>
                </c:pt>
                <c:pt idx="14633">
                  <c:v>56.642800000000022</c:v>
                </c:pt>
                <c:pt idx="14634">
                  <c:v>56.642800000000022</c:v>
                </c:pt>
                <c:pt idx="14635">
                  <c:v>56.642800000000022</c:v>
                </c:pt>
                <c:pt idx="14636">
                  <c:v>56.642800000000022</c:v>
                </c:pt>
                <c:pt idx="14637">
                  <c:v>56.642800000000022</c:v>
                </c:pt>
                <c:pt idx="14638">
                  <c:v>56.642800000000022</c:v>
                </c:pt>
                <c:pt idx="14639">
                  <c:v>56.642800000000022</c:v>
                </c:pt>
                <c:pt idx="14640">
                  <c:v>56.642800000000022</c:v>
                </c:pt>
                <c:pt idx="14641">
                  <c:v>56.642800000000022</c:v>
                </c:pt>
                <c:pt idx="14642">
                  <c:v>56.642800000000022</c:v>
                </c:pt>
                <c:pt idx="14643">
                  <c:v>56.762299999999982</c:v>
                </c:pt>
                <c:pt idx="14644">
                  <c:v>56.642800000000022</c:v>
                </c:pt>
                <c:pt idx="14645">
                  <c:v>56.642800000000022</c:v>
                </c:pt>
                <c:pt idx="14646">
                  <c:v>56.642800000000022</c:v>
                </c:pt>
                <c:pt idx="14647">
                  <c:v>56.642800000000022</c:v>
                </c:pt>
                <c:pt idx="14648">
                  <c:v>56.642800000000022</c:v>
                </c:pt>
                <c:pt idx="14649">
                  <c:v>56.642800000000022</c:v>
                </c:pt>
                <c:pt idx="14650">
                  <c:v>56.642800000000022</c:v>
                </c:pt>
                <c:pt idx="14651">
                  <c:v>56.762299999999982</c:v>
                </c:pt>
                <c:pt idx="14652">
                  <c:v>56.762299999999982</c:v>
                </c:pt>
                <c:pt idx="14653">
                  <c:v>56.642800000000022</c:v>
                </c:pt>
                <c:pt idx="14654">
                  <c:v>56.642800000000022</c:v>
                </c:pt>
                <c:pt idx="14655">
                  <c:v>56.642800000000022</c:v>
                </c:pt>
                <c:pt idx="14656">
                  <c:v>56.642800000000022</c:v>
                </c:pt>
                <c:pt idx="14657">
                  <c:v>56.642800000000022</c:v>
                </c:pt>
                <c:pt idx="14658">
                  <c:v>56.642800000000022</c:v>
                </c:pt>
                <c:pt idx="14659">
                  <c:v>56.762299999999982</c:v>
                </c:pt>
                <c:pt idx="14660">
                  <c:v>56.642800000000022</c:v>
                </c:pt>
                <c:pt idx="14661">
                  <c:v>56.762299999999982</c:v>
                </c:pt>
                <c:pt idx="14662">
                  <c:v>56.642800000000022</c:v>
                </c:pt>
                <c:pt idx="14663">
                  <c:v>56.762299999999982</c:v>
                </c:pt>
                <c:pt idx="14664">
                  <c:v>56.642800000000022</c:v>
                </c:pt>
                <c:pt idx="14665">
                  <c:v>56.762299999999982</c:v>
                </c:pt>
                <c:pt idx="14666">
                  <c:v>56.642800000000022</c:v>
                </c:pt>
                <c:pt idx="14667">
                  <c:v>56.762299999999982</c:v>
                </c:pt>
                <c:pt idx="14668">
                  <c:v>56.762299999999982</c:v>
                </c:pt>
                <c:pt idx="14669">
                  <c:v>56.642800000000022</c:v>
                </c:pt>
                <c:pt idx="14670">
                  <c:v>56.642800000000022</c:v>
                </c:pt>
                <c:pt idx="14671">
                  <c:v>56.762299999999982</c:v>
                </c:pt>
                <c:pt idx="14672">
                  <c:v>56.762299999999982</c:v>
                </c:pt>
                <c:pt idx="14673">
                  <c:v>56.642800000000022</c:v>
                </c:pt>
                <c:pt idx="14674">
                  <c:v>56.642800000000022</c:v>
                </c:pt>
                <c:pt idx="14675">
                  <c:v>56.762299999999982</c:v>
                </c:pt>
                <c:pt idx="14676">
                  <c:v>56.642800000000022</c:v>
                </c:pt>
                <c:pt idx="14677">
                  <c:v>56.642800000000022</c:v>
                </c:pt>
                <c:pt idx="14678">
                  <c:v>56.642800000000022</c:v>
                </c:pt>
                <c:pt idx="14679">
                  <c:v>56.762299999999982</c:v>
                </c:pt>
                <c:pt idx="14680">
                  <c:v>56.762299999999982</c:v>
                </c:pt>
                <c:pt idx="14681">
                  <c:v>56.762299999999982</c:v>
                </c:pt>
                <c:pt idx="14682">
                  <c:v>56.762299999999982</c:v>
                </c:pt>
                <c:pt idx="14683">
                  <c:v>56.762299999999982</c:v>
                </c:pt>
                <c:pt idx="14684">
                  <c:v>56.762299999999982</c:v>
                </c:pt>
                <c:pt idx="14685">
                  <c:v>56.88190000000003</c:v>
                </c:pt>
                <c:pt idx="14686">
                  <c:v>56.762299999999982</c:v>
                </c:pt>
                <c:pt idx="14687">
                  <c:v>56.762299999999982</c:v>
                </c:pt>
                <c:pt idx="14688">
                  <c:v>56.762299999999982</c:v>
                </c:pt>
                <c:pt idx="14689">
                  <c:v>56.762299999999982</c:v>
                </c:pt>
                <c:pt idx="14690">
                  <c:v>56.762299999999982</c:v>
                </c:pt>
                <c:pt idx="14691">
                  <c:v>56.762299999999982</c:v>
                </c:pt>
                <c:pt idx="14692">
                  <c:v>56.762299999999982</c:v>
                </c:pt>
                <c:pt idx="14693">
                  <c:v>56.762299999999982</c:v>
                </c:pt>
                <c:pt idx="14694">
                  <c:v>56.642800000000022</c:v>
                </c:pt>
                <c:pt idx="14695">
                  <c:v>56.762299999999982</c:v>
                </c:pt>
                <c:pt idx="14696">
                  <c:v>56.762299999999982</c:v>
                </c:pt>
                <c:pt idx="14697">
                  <c:v>56.642800000000022</c:v>
                </c:pt>
                <c:pt idx="14698">
                  <c:v>56.762299999999982</c:v>
                </c:pt>
                <c:pt idx="14699">
                  <c:v>56.762299999999982</c:v>
                </c:pt>
                <c:pt idx="14700">
                  <c:v>56.642800000000022</c:v>
                </c:pt>
                <c:pt idx="14701">
                  <c:v>56.762299999999982</c:v>
                </c:pt>
                <c:pt idx="14702">
                  <c:v>56.762299999999982</c:v>
                </c:pt>
                <c:pt idx="14703">
                  <c:v>56.762299999999982</c:v>
                </c:pt>
                <c:pt idx="14704">
                  <c:v>56.762299999999982</c:v>
                </c:pt>
                <c:pt idx="14705">
                  <c:v>56.762299999999982</c:v>
                </c:pt>
                <c:pt idx="14706">
                  <c:v>56.762299999999982</c:v>
                </c:pt>
                <c:pt idx="14707">
                  <c:v>56.762299999999982</c:v>
                </c:pt>
                <c:pt idx="14708">
                  <c:v>56.762299999999982</c:v>
                </c:pt>
                <c:pt idx="14709">
                  <c:v>56.762299999999982</c:v>
                </c:pt>
                <c:pt idx="14710">
                  <c:v>56.762299999999982</c:v>
                </c:pt>
                <c:pt idx="14711">
                  <c:v>56.762299999999982</c:v>
                </c:pt>
                <c:pt idx="14712">
                  <c:v>56.762299999999982</c:v>
                </c:pt>
                <c:pt idx="14713">
                  <c:v>56.762299999999982</c:v>
                </c:pt>
                <c:pt idx="14714">
                  <c:v>56.762299999999982</c:v>
                </c:pt>
                <c:pt idx="14715">
                  <c:v>56.762299999999982</c:v>
                </c:pt>
                <c:pt idx="14716">
                  <c:v>56.762299999999982</c:v>
                </c:pt>
                <c:pt idx="14717">
                  <c:v>56.762299999999982</c:v>
                </c:pt>
                <c:pt idx="14718">
                  <c:v>56.762299999999982</c:v>
                </c:pt>
                <c:pt idx="14719">
                  <c:v>56.762299999999982</c:v>
                </c:pt>
                <c:pt idx="14720">
                  <c:v>56.762299999999982</c:v>
                </c:pt>
                <c:pt idx="14721">
                  <c:v>56.762299999999982</c:v>
                </c:pt>
                <c:pt idx="14722">
                  <c:v>56.762299999999982</c:v>
                </c:pt>
                <c:pt idx="14723">
                  <c:v>56.762299999999982</c:v>
                </c:pt>
                <c:pt idx="14724">
                  <c:v>56.762299999999982</c:v>
                </c:pt>
                <c:pt idx="14725">
                  <c:v>56.762299999999982</c:v>
                </c:pt>
                <c:pt idx="14726">
                  <c:v>56.762299999999982</c:v>
                </c:pt>
                <c:pt idx="14727">
                  <c:v>56.642800000000022</c:v>
                </c:pt>
                <c:pt idx="14728">
                  <c:v>56.762299999999982</c:v>
                </c:pt>
                <c:pt idx="14729">
                  <c:v>56.762299999999982</c:v>
                </c:pt>
                <c:pt idx="14730">
                  <c:v>56.762299999999982</c:v>
                </c:pt>
                <c:pt idx="14731">
                  <c:v>56.762299999999982</c:v>
                </c:pt>
                <c:pt idx="14732">
                  <c:v>56.762299999999982</c:v>
                </c:pt>
                <c:pt idx="14733">
                  <c:v>56.762299999999982</c:v>
                </c:pt>
                <c:pt idx="14734">
                  <c:v>56.762299999999982</c:v>
                </c:pt>
                <c:pt idx="14735">
                  <c:v>56.762299999999982</c:v>
                </c:pt>
                <c:pt idx="14736">
                  <c:v>56.88190000000003</c:v>
                </c:pt>
                <c:pt idx="14737">
                  <c:v>56.762299999999982</c:v>
                </c:pt>
                <c:pt idx="14738">
                  <c:v>56.762299999999982</c:v>
                </c:pt>
                <c:pt idx="14739">
                  <c:v>56.762299999999982</c:v>
                </c:pt>
                <c:pt idx="14740">
                  <c:v>56.762299999999982</c:v>
                </c:pt>
                <c:pt idx="14741">
                  <c:v>56.762299999999982</c:v>
                </c:pt>
                <c:pt idx="14742">
                  <c:v>56.762299999999982</c:v>
                </c:pt>
                <c:pt idx="14743">
                  <c:v>56.762299999999982</c:v>
                </c:pt>
                <c:pt idx="14744">
                  <c:v>56.762299999999982</c:v>
                </c:pt>
                <c:pt idx="14745">
                  <c:v>56.762299999999982</c:v>
                </c:pt>
                <c:pt idx="14746">
                  <c:v>56.762299999999982</c:v>
                </c:pt>
                <c:pt idx="14747">
                  <c:v>56.762299999999982</c:v>
                </c:pt>
                <c:pt idx="14748">
                  <c:v>56.762299999999982</c:v>
                </c:pt>
                <c:pt idx="14749">
                  <c:v>56.88190000000003</c:v>
                </c:pt>
                <c:pt idx="14750">
                  <c:v>56.762299999999982</c:v>
                </c:pt>
                <c:pt idx="14751">
                  <c:v>56.762299999999982</c:v>
                </c:pt>
                <c:pt idx="14752">
                  <c:v>56.762299999999982</c:v>
                </c:pt>
                <c:pt idx="14753">
                  <c:v>56.762299999999982</c:v>
                </c:pt>
                <c:pt idx="14754">
                  <c:v>56.762299999999982</c:v>
                </c:pt>
                <c:pt idx="14755">
                  <c:v>56.762299999999982</c:v>
                </c:pt>
                <c:pt idx="14756">
                  <c:v>56.762299999999982</c:v>
                </c:pt>
                <c:pt idx="14757">
                  <c:v>56.88190000000003</c:v>
                </c:pt>
                <c:pt idx="14758">
                  <c:v>56.88190000000003</c:v>
                </c:pt>
                <c:pt idx="14759">
                  <c:v>56.762299999999982</c:v>
                </c:pt>
                <c:pt idx="14760">
                  <c:v>56.762299999999982</c:v>
                </c:pt>
                <c:pt idx="14761">
                  <c:v>56.762299999999982</c:v>
                </c:pt>
                <c:pt idx="14762">
                  <c:v>56.762299999999982</c:v>
                </c:pt>
                <c:pt idx="14763">
                  <c:v>56.762299999999982</c:v>
                </c:pt>
                <c:pt idx="14764">
                  <c:v>56.762299999999982</c:v>
                </c:pt>
                <c:pt idx="14765">
                  <c:v>56.88190000000003</c:v>
                </c:pt>
                <c:pt idx="14766">
                  <c:v>56.762299999999982</c:v>
                </c:pt>
                <c:pt idx="14767">
                  <c:v>56.88190000000003</c:v>
                </c:pt>
                <c:pt idx="14768">
                  <c:v>56.762299999999982</c:v>
                </c:pt>
                <c:pt idx="14769">
                  <c:v>56.88190000000003</c:v>
                </c:pt>
                <c:pt idx="14770">
                  <c:v>56.762299999999982</c:v>
                </c:pt>
                <c:pt idx="14771">
                  <c:v>56.88190000000003</c:v>
                </c:pt>
                <c:pt idx="14772">
                  <c:v>56.762299999999982</c:v>
                </c:pt>
                <c:pt idx="14773">
                  <c:v>56.762299999999982</c:v>
                </c:pt>
                <c:pt idx="14774">
                  <c:v>56.762299999999982</c:v>
                </c:pt>
                <c:pt idx="14775">
                  <c:v>56.762299999999982</c:v>
                </c:pt>
                <c:pt idx="14776">
                  <c:v>56.762299999999982</c:v>
                </c:pt>
                <c:pt idx="14777">
                  <c:v>56.762299999999982</c:v>
                </c:pt>
                <c:pt idx="14778">
                  <c:v>56.88190000000003</c:v>
                </c:pt>
                <c:pt idx="14779">
                  <c:v>56.762299999999982</c:v>
                </c:pt>
                <c:pt idx="14780">
                  <c:v>56.762299999999982</c:v>
                </c:pt>
                <c:pt idx="14781">
                  <c:v>56.762299999999982</c:v>
                </c:pt>
                <c:pt idx="14782">
                  <c:v>56.88190000000003</c:v>
                </c:pt>
                <c:pt idx="14783">
                  <c:v>56.88190000000003</c:v>
                </c:pt>
                <c:pt idx="14784">
                  <c:v>56.88190000000003</c:v>
                </c:pt>
                <c:pt idx="14785">
                  <c:v>56.88190000000003</c:v>
                </c:pt>
                <c:pt idx="14786">
                  <c:v>56.88190000000003</c:v>
                </c:pt>
                <c:pt idx="14787">
                  <c:v>56.762299999999982</c:v>
                </c:pt>
                <c:pt idx="14788">
                  <c:v>56.762299999999982</c:v>
                </c:pt>
                <c:pt idx="14789">
                  <c:v>56.762299999999982</c:v>
                </c:pt>
                <c:pt idx="14790">
                  <c:v>56.762299999999982</c:v>
                </c:pt>
                <c:pt idx="14791">
                  <c:v>56.88190000000003</c:v>
                </c:pt>
                <c:pt idx="14792">
                  <c:v>56.88190000000003</c:v>
                </c:pt>
                <c:pt idx="14793">
                  <c:v>56.762299999999982</c:v>
                </c:pt>
                <c:pt idx="14794">
                  <c:v>56.88190000000003</c:v>
                </c:pt>
                <c:pt idx="14795">
                  <c:v>56.762299999999982</c:v>
                </c:pt>
                <c:pt idx="14796">
                  <c:v>56.762299999999982</c:v>
                </c:pt>
                <c:pt idx="14797">
                  <c:v>56.88190000000003</c:v>
                </c:pt>
                <c:pt idx="14798">
                  <c:v>56.762299999999982</c:v>
                </c:pt>
                <c:pt idx="14799">
                  <c:v>56.762299999999982</c:v>
                </c:pt>
                <c:pt idx="14800">
                  <c:v>56.88190000000003</c:v>
                </c:pt>
                <c:pt idx="14801">
                  <c:v>56.88190000000003</c:v>
                </c:pt>
                <c:pt idx="14802">
                  <c:v>56.762299999999982</c:v>
                </c:pt>
                <c:pt idx="14803">
                  <c:v>56.88190000000003</c:v>
                </c:pt>
                <c:pt idx="14804">
                  <c:v>56.88190000000003</c:v>
                </c:pt>
                <c:pt idx="14805">
                  <c:v>56.88190000000003</c:v>
                </c:pt>
                <c:pt idx="14806">
                  <c:v>56.762299999999982</c:v>
                </c:pt>
                <c:pt idx="14807">
                  <c:v>56.762299999999982</c:v>
                </c:pt>
                <c:pt idx="14808">
                  <c:v>56.88190000000003</c:v>
                </c:pt>
                <c:pt idx="14809">
                  <c:v>56.762299999999982</c:v>
                </c:pt>
                <c:pt idx="14810">
                  <c:v>56.88190000000003</c:v>
                </c:pt>
                <c:pt idx="14811">
                  <c:v>56.762299999999982</c:v>
                </c:pt>
                <c:pt idx="14812">
                  <c:v>56.762299999999982</c:v>
                </c:pt>
                <c:pt idx="14813">
                  <c:v>56.88190000000003</c:v>
                </c:pt>
                <c:pt idx="14814">
                  <c:v>56.88190000000003</c:v>
                </c:pt>
                <c:pt idx="14815">
                  <c:v>56.88190000000003</c:v>
                </c:pt>
                <c:pt idx="14816">
                  <c:v>56.762299999999982</c:v>
                </c:pt>
                <c:pt idx="14817">
                  <c:v>56.88190000000003</c:v>
                </c:pt>
                <c:pt idx="14818">
                  <c:v>56.762299999999982</c:v>
                </c:pt>
                <c:pt idx="14819">
                  <c:v>56.762299999999982</c:v>
                </c:pt>
                <c:pt idx="14820">
                  <c:v>56.762299999999982</c:v>
                </c:pt>
                <c:pt idx="14821">
                  <c:v>56.762299999999982</c:v>
                </c:pt>
                <c:pt idx="14822">
                  <c:v>56.88190000000003</c:v>
                </c:pt>
                <c:pt idx="14823">
                  <c:v>56.88190000000003</c:v>
                </c:pt>
                <c:pt idx="14824">
                  <c:v>56.88190000000003</c:v>
                </c:pt>
                <c:pt idx="14825">
                  <c:v>56.762299999999982</c:v>
                </c:pt>
                <c:pt idx="14826">
                  <c:v>56.88190000000003</c:v>
                </c:pt>
                <c:pt idx="14827">
                  <c:v>56.88190000000003</c:v>
                </c:pt>
                <c:pt idx="14828">
                  <c:v>56.762299999999982</c:v>
                </c:pt>
                <c:pt idx="14829">
                  <c:v>56.88190000000003</c:v>
                </c:pt>
                <c:pt idx="14830">
                  <c:v>56.88190000000003</c:v>
                </c:pt>
                <c:pt idx="14831">
                  <c:v>56.88190000000003</c:v>
                </c:pt>
                <c:pt idx="14832">
                  <c:v>56.88190000000003</c:v>
                </c:pt>
                <c:pt idx="14833">
                  <c:v>56.762299999999982</c:v>
                </c:pt>
                <c:pt idx="14834">
                  <c:v>56.88190000000003</c:v>
                </c:pt>
                <c:pt idx="14835">
                  <c:v>56.88190000000003</c:v>
                </c:pt>
                <c:pt idx="14836">
                  <c:v>56.88190000000003</c:v>
                </c:pt>
                <c:pt idx="14837">
                  <c:v>56.88190000000003</c:v>
                </c:pt>
                <c:pt idx="14838">
                  <c:v>56.88190000000003</c:v>
                </c:pt>
                <c:pt idx="14839">
                  <c:v>56.762299999999982</c:v>
                </c:pt>
                <c:pt idx="14840">
                  <c:v>56.762299999999982</c:v>
                </c:pt>
                <c:pt idx="14841">
                  <c:v>56.762299999999982</c:v>
                </c:pt>
                <c:pt idx="14842">
                  <c:v>56.762299999999982</c:v>
                </c:pt>
                <c:pt idx="14843">
                  <c:v>56.88190000000003</c:v>
                </c:pt>
                <c:pt idx="14844">
                  <c:v>56.88190000000003</c:v>
                </c:pt>
                <c:pt idx="14845">
                  <c:v>56.88190000000003</c:v>
                </c:pt>
                <c:pt idx="14846">
                  <c:v>56.88190000000003</c:v>
                </c:pt>
                <c:pt idx="14847">
                  <c:v>56.88190000000003</c:v>
                </c:pt>
                <c:pt idx="14848">
                  <c:v>56.88190000000003</c:v>
                </c:pt>
                <c:pt idx="14849">
                  <c:v>56.88190000000003</c:v>
                </c:pt>
                <c:pt idx="14850">
                  <c:v>56.762299999999982</c:v>
                </c:pt>
                <c:pt idx="14851">
                  <c:v>56.88190000000003</c:v>
                </c:pt>
                <c:pt idx="14852">
                  <c:v>56.88190000000003</c:v>
                </c:pt>
                <c:pt idx="14853">
                  <c:v>56.88190000000003</c:v>
                </c:pt>
                <c:pt idx="14854">
                  <c:v>56.88190000000003</c:v>
                </c:pt>
                <c:pt idx="14855">
                  <c:v>56.762299999999982</c:v>
                </c:pt>
                <c:pt idx="14856">
                  <c:v>56.88190000000003</c:v>
                </c:pt>
                <c:pt idx="14857">
                  <c:v>56.762299999999982</c:v>
                </c:pt>
                <c:pt idx="14858">
                  <c:v>56.88190000000003</c:v>
                </c:pt>
                <c:pt idx="14859">
                  <c:v>56.88190000000003</c:v>
                </c:pt>
                <c:pt idx="14860">
                  <c:v>56.88190000000003</c:v>
                </c:pt>
                <c:pt idx="14861">
                  <c:v>56.88190000000003</c:v>
                </c:pt>
                <c:pt idx="14862">
                  <c:v>56.88190000000003</c:v>
                </c:pt>
                <c:pt idx="14863">
                  <c:v>56.88190000000003</c:v>
                </c:pt>
                <c:pt idx="14864">
                  <c:v>56.88190000000003</c:v>
                </c:pt>
                <c:pt idx="14865">
                  <c:v>56.88190000000003</c:v>
                </c:pt>
                <c:pt idx="14866">
                  <c:v>56.88190000000003</c:v>
                </c:pt>
                <c:pt idx="14867">
                  <c:v>56.88190000000003</c:v>
                </c:pt>
                <c:pt idx="14868">
                  <c:v>56.88190000000003</c:v>
                </c:pt>
                <c:pt idx="14869">
                  <c:v>56.88190000000003</c:v>
                </c:pt>
                <c:pt idx="14870">
                  <c:v>57.001400000000046</c:v>
                </c:pt>
                <c:pt idx="14871">
                  <c:v>56.88190000000003</c:v>
                </c:pt>
                <c:pt idx="14872">
                  <c:v>57.001400000000046</c:v>
                </c:pt>
                <c:pt idx="14873">
                  <c:v>56.88190000000003</c:v>
                </c:pt>
                <c:pt idx="14874">
                  <c:v>57.001400000000046</c:v>
                </c:pt>
                <c:pt idx="14875">
                  <c:v>56.88190000000003</c:v>
                </c:pt>
                <c:pt idx="14876">
                  <c:v>56.88190000000003</c:v>
                </c:pt>
                <c:pt idx="14877">
                  <c:v>56.88190000000003</c:v>
                </c:pt>
                <c:pt idx="14878">
                  <c:v>56.88190000000003</c:v>
                </c:pt>
                <c:pt idx="14879">
                  <c:v>56.88190000000003</c:v>
                </c:pt>
                <c:pt idx="14880">
                  <c:v>56.88190000000003</c:v>
                </c:pt>
                <c:pt idx="14881">
                  <c:v>56.762299999999982</c:v>
                </c:pt>
                <c:pt idx="14882">
                  <c:v>57.001400000000046</c:v>
                </c:pt>
                <c:pt idx="14883">
                  <c:v>56.88190000000003</c:v>
                </c:pt>
                <c:pt idx="14884">
                  <c:v>56.88190000000003</c:v>
                </c:pt>
                <c:pt idx="14885">
                  <c:v>56.88190000000003</c:v>
                </c:pt>
                <c:pt idx="14886">
                  <c:v>56.88190000000003</c:v>
                </c:pt>
                <c:pt idx="14887">
                  <c:v>56.88190000000003</c:v>
                </c:pt>
                <c:pt idx="14888">
                  <c:v>56.88190000000003</c:v>
                </c:pt>
                <c:pt idx="14889">
                  <c:v>56.88190000000003</c:v>
                </c:pt>
                <c:pt idx="14890">
                  <c:v>56.88190000000003</c:v>
                </c:pt>
                <c:pt idx="14891">
                  <c:v>56.88190000000003</c:v>
                </c:pt>
                <c:pt idx="14892">
                  <c:v>56.88190000000003</c:v>
                </c:pt>
                <c:pt idx="14893">
                  <c:v>56.88190000000003</c:v>
                </c:pt>
                <c:pt idx="14894">
                  <c:v>57.001400000000046</c:v>
                </c:pt>
                <c:pt idx="14895">
                  <c:v>56.762299999999982</c:v>
                </c:pt>
                <c:pt idx="14896">
                  <c:v>56.88190000000003</c:v>
                </c:pt>
                <c:pt idx="14897">
                  <c:v>56.88190000000003</c:v>
                </c:pt>
                <c:pt idx="14898">
                  <c:v>56.88190000000003</c:v>
                </c:pt>
                <c:pt idx="14899">
                  <c:v>56.88190000000003</c:v>
                </c:pt>
                <c:pt idx="14900">
                  <c:v>56.88190000000003</c:v>
                </c:pt>
                <c:pt idx="14901">
                  <c:v>56.88190000000003</c:v>
                </c:pt>
                <c:pt idx="14902">
                  <c:v>56.88190000000003</c:v>
                </c:pt>
                <c:pt idx="14903">
                  <c:v>57.001400000000046</c:v>
                </c:pt>
                <c:pt idx="14904">
                  <c:v>57.001400000000046</c:v>
                </c:pt>
                <c:pt idx="14905">
                  <c:v>56.88190000000003</c:v>
                </c:pt>
                <c:pt idx="14906">
                  <c:v>56.88190000000003</c:v>
                </c:pt>
                <c:pt idx="14907">
                  <c:v>56.88190000000003</c:v>
                </c:pt>
                <c:pt idx="14908">
                  <c:v>56.88190000000003</c:v>
                </c:pt>
                <c:pt idx="14909">
                  <c:v>57.001400000000046</c:v>
                </c:pt>
                <c:pt idx="14910">
                  <c:v>56.88190000000003</c:v>
                </c:pt>
                <c:pt idx="14911">
                  <c:v>56.88190000000003</c:v>
                </c:pt>
                <c:pt idx="14912">
                  <c:v>56.88190000000003</c:v>
                </c:pt>
                <c:pt idx="14913">
                  <c:v>56.88190000000003</c:v>
                </c:pt>
                <c:pt idx="14914">
                  <c:v>57.001400000000046</c:v>
                </c:pt>
                <c:pt idx="14915">
                  <c:v>56.88190000000003</c:v>
                </c:pt>
                <c:pt idx="14916">
                  <c:v>56.88190000000003</c:v>
                </c:pt>
                <c:pt idx="14917">
                  <c:v>56.88190000000003</c:v>
                </c:pt>
                <c:pt idx="14918">
                  <c:v>57.001400000000046</c:v>
                </c:pt>
                <c:pt idx="14919">
                  <c:v>56.88190000000003</c:v>
                </c:pt>
                <c:pt idx="14920">
                  <c:v>57.001400000000046</c:v>
                </c:pt>
                <c:pt idx="14921">
                  <c:v>56.88190000000003</c:v>
                </c:pt>
                <c:pt idx="14922">
                  <c:v>56.88190000000003</c:v>
                </c:pt>
                <c:pt idx="14923">
                  <c:v>56.88190000000003</c:v>
                </c:pt>
                <c:pt idx="14924">
                  <c:v>56.88190000000003</c:v>
                </c:pt>
                <c:pt idx="14925">
                  <c:v>56.88190000000003</c:v>
                </c:pt>
                <c:pt idx="14926">
                  <c:v>56.88190000000003</c:v>
                </c:pt>
                <c:pt idx="14927">
                  <c:v>56.88190000000003</c:v>
                </c:pt>
                <c:pt idx="14928">
                  <c:v>56.88190000000003</c:v>
                </c:pt>
                <c:pt idx="14929">
                  <c:v>56.88190000000003</c:v>
                </c:pt>
                <c:pt idx="14930">
                  <c:v>57.001400000000046</c:v>
                </c:pt>
                <c:pt idx="14931">
                  <c:v>56.88190000000003</c:v>
                </c:pt>
                <c:pt idx="14932">
                  <c:v>56.88190000000003</c:v>
                </c:pt>
                <c:pt idx="14933">
                  <c:v>56.88190000000003</c:v>
                </c:pt>
                <c:pt idx="14934">
                  <c:v>57.001400000000046</c:v>
                </c:pt>
                <c:pt idx="14935">
                  <c:v>56.88190000000003</c:v>
                </c:pt>
                <c:pt idx="14936">
                  <c:v>57.001400000000046</c:v>
                </c:pt>
                <c:pt idx="14937">
                  <c:v>57.001400000000046</c:v>
                </c:pt>
                <c:pt idx="14938">
                  <c:v>57.001400000000046</c:v>
                </c:pt>
                <c:pt idx="14939">
                  <c:v>57.001400000000046</c:v>
                </c:pt>
                <c:pt idx="14940">
                  <c:v>56.88190000000003</c:v>
                </c:pt>
                <c:pt idx="14941">
                  <c:v>57.001400000000046</c:v>
                </c:pt>
                <c:pt idx="14942">
                  <c:v>57.001400000000046</c:v>
                </c:pt>
                <c:pt idx="14943">
                  <c:v>56.88190000000003</c:v>
                </c:pt>
                <c:pt idx="14944">
                  <c:v>56.88190000000003</c:v>
                </c:pt>
                <c:pt idx="14945">
                  <c:v>57.001400000000046</c:v>
                </c:pt>
                <c:pt idx="14946">
                  <c:v>57.001400000000046</c:v>
                </c:pt>
                <c:pt idx="14947">
                  <c:v>56.88190000000003</c:v>
                </c:pt>
                <c:pt idx="14948">
                  <c:v>57.001400000000046</c:v>
                </c:pt>
                <c:pt idx="14949">
                  <c:v>56.88190000000003</c:v>
                </c:pt>
                <c:pt idx="14950">
                  <c:v>56.88190000000003</c:v>
                </c:pt>
                <c:pt idx="14951">
                  <c:v>56.88190000000003</c:v>
                </c:pt>
                <c:pt idx="14952">
                  <c:v>56.88190000000003</c:v>
                </c:pt>
                <c:pt idx="14953">
                  <c:v>56.88190000000003</c:v>
                </c:pt>
                <c:pt idx="14954">
                  <c:v>57.001400000000046</c:v>
                </c:pt>
                <c:pt idx="14955">
                  <c:v>56.88190000000003</c:v>
                </c:pt>
                <c:pt idx="14956">
                  <c:v>56.88190000000003</c:v>
                </c:pt>
                <c:pt idx="14957">
                  <c:v>57.001400000000046</c:v>
                </c:pt>
                <c:pt idx="14958">
                  <c:v>57.001400000000046</c:v>
                </c:pt>
                <c:pt idx="14959">
                  <c:v>57.001400000000046</c:v>
                </c:pt>
                <c:pt idx="14960">
                  <c:v>56.88190000000003</c:v>
                </c:pt>
                <c:pt idx="14961">
                  <c:v>57.001400000000046</c:v>
                </c:pt>
                <c:pt idx="14962">
                  <c:v>56.88190000000003</c:v>
                </c:pt>
                <c:pt idx="14963">
                  <c:v>57.001400000000046</c:v>
                </c:pt>
                <c:pt idx="14964">
                  <c:v>57.001400000000046</c:v>
                </c:pt>
                <c:pt idx="14965">
                  <c:v>56.88190000000003</c:v>
                </c:pt>
                <c:pt idx="14966">
                  <c:v>57.001400000000046</c:v>
                </c:pt>
                <c:pt idx="14967">
                  <c:v>57.001400000000046</c:v>
                </c:pt>
                <c:pt idx="14968">
                  <c:v>57.001400000000046</c:v>
                </c:pt>
                <c:pt idx="14969">
                  <c:v>57.001400000000046</c:v>
                </c:pt>
                <c:pt idx="14970">
                  <c:v>57.001400000000046</c:v>
                </c:pt>
                <c:pt idx="14971">
                  <c:v>56.88190000000003</c:v>
                </c:pt>
                <c:pt idx="14972">
                  <c:v>56.88190000000003</c:v>
                </c:pt>
                <c:pt idx="14973">
                  <c:v>56.88190000000003</c:v>
                </c:pt>
                <c:pt idx="14974">
                  <c:v>57.120999999999981</c:v>
                </c:pt>
                <c:pt idx="14975">
                  <c:v>57.001400000000046</c:v>
                </c:pt>
                <c:pt idx="14976">
                  <c:v>57.001400000000046</c:v>
                </c:pt>
                <c:pt idx="14977">
                  <c:v>57.001400000000046</c:v>
                </c:pt>
                <c:pt idx="14978">
                  <c:v>57.001400000000046</c:v>
                </c:pt>
                <c:pt idx="14979">
                  <c:v>57.001400000000046</c:v>
                </c:pt>
                <c:pt idx="14980">
                  <c:v>57.001400000000046</c:v>
                </c:pt>
                <c:pt idx="14981">
                  <c:v>57.001400000000046</c:v>
                </c:pt>
                <c:pt idx="14982">
                  <c:v>57.001400000000046</c:v>
                </c:pt>
                <c:pt idx="14983">
                  <c:v>57.001400000000046</c:v>
                </c:pt>
                <c:pt idx="14984">
                  <c:v>57.001400000000046</c:v>
                </c:pt>
                <c:pt idx="14985">
                  <c:v>57.001400000000046</c:v>
                </c:pt>
                <c:pt idx="14986">
                  <c:v>57.001400000000046</c:v>
                </c:pt>
                <c:pt idx="14987">
                  <c:v>57.001400000000046</c:v>
                </c:pt>
                <c:pt idx="14988">
                  <c:v>57.001400000000046</c:v>
                </c:pt>
                <c:pt idx="14989">
                  <c:v>57.001400000000046</c:v>
                </c:pt>
                <c:pt idx="14990">
                  <c:v>57.001400000000046</c:v>
                </c:pt>
                <c:pt idx="14991">
                  <c:v>57.001400000000046</c:v>
                </c:pt>
                <c:pt idx="14992">
                  <c:v>57.001400000000046</c:v>
                </c:pt>
                <c:pt idx="14993">
                  <c:v>57.001400000000046</c:v>
                </c:pt>
                <c:pt idx="14994">
                  <c:v>57.001400000000046</c:v>
                </c:pt>
                <c:pt idx="14995">
                  <c:v>57.001400000000046</c:v>
                </c:pt>
                <c:pt idx="14996">
                  <c:v>56.88190000000003</c:v>
                </c:pt>
                <c:pt idx="14997">
                  <c:v>57.001400000000046</c:v>
                </c:pt>
                <c:pt idx="14998">
                  <c:v>57.001400000000046</c:v>
                </c:pt>
                <c:pt idx="14999">
                  <c:v>57.001400000000046</c:v>
                </c:pt>
                <c:pt idx="15000">
                  <c:v>56.88190000000003</c:v>
                </c:pt>
                <c:pt idx="15001">
                  <c:v>57.001400000000046</c:v>
                </c:pt>
                <c:pt idx="15002">
                  <c:v>57.001400000000046</c:v>
                </c:pt>
                <c:pt idx="15003">
                  <c:v>57.001400000000046</c:v>
                </c:pt>
                <c:pt idx="15004">
                  <c:v>57.001400000000046</c:v>
                </c:pt>
                <c:pt idx="15005">
                  <c:v>57.001400000000046</c:v>
                </c:pt>
                <c:pt idx="15006">
                  <c:v>57.001400000000046</c:v>
                </c:pt>
                <c:pt idx="15007">
                  <c:v>57.001400000000046</c:v>
                </c:pt>
                <c:pt idx="15008">
                  <c:v>57.001400000000046</c:v>
                </c:pt>
                <c:pt idx="15009">
                  <c:v>57.001400000000046</c:v>
                </c:pt>
                <c:pt idx="15010">
                  <c:v>57.001400000000046</c:v>
                </c:pt>
                <c:pt idx="15011">
                  <c:v>57.001400000000046</c:v>
                </c:pt>
                <c:pt idx="15012">
                  <c:v>57.001400000000046</c:v>
                </c:pt>
                <c:pt idx="15013">
                  <c:v>57.001400000000046</c:v>
                </c:pt>
                <c:pt idx="15014">
                  <c:v>57.120999999999981</c:v>
                </c:pt>
                <c:pt idx="15015">
                  <c:v>57.001400000000046</c:v>
                </c:pt>
                <c:pt idx="15016">
                  <c:v>57.001400000000046</c:v>
                </c:pt>
                <c:pt idx="15017">
                  <c:v>57.001400000000046</c:v>
                </c:pt>
                <c:pt idx="15018">
                  <c:v>57.001400000000046</c:v>
                </c:pt>
                <c:pt idx="15019">
                  <c:v>57.001400000000046</c:v>
                </c:pt>
                <c:pt idx="15020">
                  <c:v>57.001400000000046</c:v>
                </c:pt>
                <c:pt idx="15021">
                  <c:v>57.001400000000046</c:v>
                </c:pt>
                <c:pt idx="15022">
                  <c:v>57.001400000000046</c:v>
                </c:pt>
                <c:pt idx="15023">
                  <c:v>57.001400000000046</c:v>
                </c:pt>
                <c:pt idx="15024">
                  <c:v>57.001400000000046</c:v>
                </c:pt>
                <c:pt idx="15025">
                  <c:v>57.001400000000046</c:v>
                </c:pt>
                <c:pt idx="15026">
                  <c:v>57.001400000000046</c:v>
                </c:pt>
                <c:pt idx="15027">
                  <c:v>57.001400000000046</c:v>
                </c:pt>
                <c:pt idx="15028">
                  <c:v>57.001400000000046</c:v>
                </c:pt>
                <c:pt idx="15029">
                  <c:v>57.001400000000046</c:v>
                </c:pt>
                <c:pt idx="15030">
                  <c:v>57.001400000000046</c:v>
                </c:pt>
                <c:pt idx="15031">
                  <c:v>57.001400000000046</c:v>
                </c:pt>
                <c:pt idx="15032">
                  <c:v>57.001400000000046</c:v>
                </c:pt>
                <c:pt idx="15033">
                  <c:v>57.120999999999981</c:v>
                </c:pt>
                <c:pt idx="15034">
                  <c:v>57.001400000000046</c:v>
                </c:pt>
                <c:pt idx="15035">
                  <c:v>57.001400000000046</c:v>
                </c:pt>
                <c:pt idx="15036">
                  <c:v>57.001400000000046</c:v>
                </c:pt>
                <c:pt idx="15037">
                  <c:v>57.001400000000046</c:v>
                </c:pt>
                <c:pt idx="15038">
                  <c:v>57.001400000000046</c:v>
                </c:pt>
                <c:pt idx="15039">
                  <c:v>57.120999999999981</c:v>
                </c:pt>
                <c:pt idx="15040">
                  <c:v>57.120999999999981</c:v>
                </c:pt>
                <c:pt idx="15041">
                  <c:v>57.001400000000046</c:v>
                </c:pt>
                <c:pt idx="15042">
                  <c:v>57.001400000000046</c:v>
                </c:pt>
                <c:pt idx="15043">
                  <c:v>57.001400000000046</c:v>
                </c:pt>
                <c:pt idx="15044">
                  <c:v>57.001400000000046</c:v>
                </c:pt>
                <c:pt idx="15045">
                  <c:v>57.001400000000046</c:v>
                </c:pt>
                <c:pt idx="15046">
                  <c:v>57.001400000000046</c:v>
                </c:pt>
                <c:pt idx="15047">
                  <c:v>57.001400000000046</c:v>
                </c:pt>
                <c:pt idx="15048">
                  <c:v>57.001400000000046</c:v>
                </c:pt>
                <c:pt idx="15049">
                  <c:v>57.001400000000046</c:v>
                </c:pt>
                <c:pt idx="15050">
                  <c:v>57.001400000000046</c:v>
                </c:pt>
                <c:pt idx="15051">
                  <c:v>57.001400000000046</c:v>
                </c:pt>
                <c:pt idx="15052">
                  <c:v>57.001400000000046</c:v>
                </c:pt>
                <c:pt idx="15053">
                  <c:v>57.001400000000046</c:v>
                </c:pt>
                <c:pt idx="15054">
                  <c:v>57.001400000000046</c:v>
                </c:pt>
                <c:pt idx="15055">
                  <c:v>57.001400000000046</c:v>
                </c:pt>
                <c:pt idx="15056">
                  <c:v>57.001400000000046</c:v>
                </c:pt>
                <c:pt idx="15057">
                  <c:v>57.001400000000046</c:v>
                </c:pt>
                <c:pt idx="15058">
                  <c:v>57.001400000000046</c:v>
                </c:pt>
                <c:pt idx="15059">
                  <c:v>57.001400000000046</c:v>
                </c:pt>
                <c:pt idx="15060">
                  <c:v>57.120999999999981</c:v>
                </c:pt>
                <c:pt idx="15061">
                  <c:v>57.001400000000046</c:v>
                </c:pt>
                <c:pt idx="15062">
                  <c:v>57.001400000000046</c:v>
                </c:pt>
                <c:pt idx="15063">
                  <c:v>57.120999999999981</c:v>
                </c:pt>
                <c:pt idx="15064">
                  <c:v>57.001400000000046</c:v>
                </c:pt>
                <c:pt idx="15065">
                  <c:v>57.120999999999981</c:v>
                </c:pt>
                <c:pt idx="15066">
                  <c:v>57.001400000000046</c:v>
                </c:pt>
                <c:pt idx="15067">
                  <c:v>57.120999999999981</c:v>
                </c:pt>
                <c:pt idx="15068">
                  <c:v>57.001400000000046</c:v>
                </c:pt>
                <c:pt idx="15069">
                  <c:v>57.120999999999981</c:v>
                </c:pt>
                <c:pt idx="15070">
                  <c:v>57.120999999999981</c:v>
                </c:pt>
                <c:pt idx="15071">
                  <c:v>57.001400000000046</c:v>
                </c:pt>
                <c:pt idx="15072">
                  <c:v>57.001400000000046</c:v>
                </c:pt>
                <c:pt idx="15073">
                  <c:v>57.001400000000046</c:v>
                </c:pt>
                <c:pt idx="15074">
                  <c:v>57.120999999999981</c:v>
                </c:pt>
                <c:pt idx="15075">
                  <c:v>57.120999999999981</c:v>
                </c:pt>
                <c:pt idx="15076">
                  <c:v>57.120999999999981</c:v>
                </c:pt>
                <c:pt idx="15077">
                  <c:v>57.001400000000046</c:v>
                </c:pt>
                <c:pt idx="15078">
                  <c:v>57.120999999999981</c:v>
                </c:pt>
                <c:pt idx="15079">
                  <c:v>57.001400000000046</c:v>
                </c:pt>
                <c:pt idx="15080">
                  <c:v>57.001400000000046</c:v>
                </c:pt>
                <c:pt idx="15081">
                  <c:v>57.001400000000046</c:v>
                </c:pt>
                <c:pt idx="15082">
                  <c:v>57.120999999999981</c:v>
                </c:pt>
                <c:pt idx="15083">
                  <c:v>57.001400000000046</c:v>
                </c:pt>
                <c:pt idx="15084">
                  <c:v>57.001400000000046</c:v>
                </c:pt>
                <c:pt idx="15085">
                  <c:v>57.001400000000046</c:v>
                </c:pt>
                <c:pt idx="15086">
                  <c:v>57.001400000000046</c:v>
                </c:pt>
                <c:pt idx="15087">
                  <c:v>57.001400000000046</c:v>
                </c:pt>
                <c:pt idx="15088">
                  <c:v>57.001400000000046</c:v>
                </c:pt>
                <c:pt idx="15089">
                  <c:v>57.001400000000046</c:v>
                </c:pt>
                <c:pt idx="15090">
                  <c:v>57.001400000000046</c:v>
                </c:pt>
                <c:pt idx="15091">
                  <c:v>57.001400000000046</c:v>
                </c:pt>
                <c:pt idx="15092">
                  <c:v>57.120999999999981</c:v>
                </c:pt>
                <c:pt idx="15093">
                  <c:v>57.001400000000046</c:v>
                </c:pt>
                <c:pt idx="15094">
                  <c:v>57.120999999999981</c:v>
                </c:pt>
                <c:pt idx="15095">
                  <c:v>57.120999999999981</c:v>
                </c:pt>
                <c:pt idx="15096">
                  <c:v>57.120999999999981</c:v>
                </c:pt>
                <c:pt idx="15097">
                  <c:v>57.001400000000046</c:v>
                </c:pt>
                <c:pt idx="15098">
                  <c:v>57.120999999999981</c:v>
                </c:pt>
                <c:pt idx="15099">
                  <c:v>57.001400000000046</c:v>
                </c:pt>
                <c:pt idx="15100">
                  <c:v>57.120999999999981</c:v>
                </c:pt>
                <c:pt idx="15101">
                  <c:v>57.001400000000046</c:v>
                </c:pt>
                <c:pt idx="15102">
                  <c:v>57.001400000000046</c:v>
                </c:pt>
                <c:pt idx="15103">
                  <c:v>57.001400000000046</c:v>
                </c:pt>
                <c:pt idx="15104">
                  <c:v>57.120999999999981</c:v>
                </c:pt>
                <c:pt idx="15105">
                  <c:v>57.120999999999981</c:v>
                </c:pt>
                <c:pt idx="15106">
                  <c:v>57.001400000000046</c:v>
                </c:pt>
                <c:pt idx="15107">
                  <c:v>57.001400000000046</c:v>
                </c:pt>
                <c:pt idx="15108">
                  <c:v>57.001400000000046</c:v>
                </c:pt>
                <c:pt idx="15109">
                  <c:v>57.120999999999981</c:v>
                </c:pt>
                <c:pt idx="15110">
                  <c:v>57.120999999999981</c:v>
                </c:pt>
                <c:pt idx="15111">
                  <c:v>57.120999999999981</c:v>
                </c:pt>
                <c:pt idx="15112">
                  <c:v>57.120999999999981</c:v>
                </c:pt>
                <c:pt idx="15113">
                  <c:v>57.120999999999981</c:v>
                </c:pt>
                <c:pt idx="15114">
                  <c:v>57.120999999999981</c:v>
                </c:pt>
                <c:pt idx="15115">
                  <c:v>57.001400000000046</c:v>
                </c:pt>
                <c:pt idx="15116">
                  <c:v>57.001400000000046</c:v>
                </c:pt>
                <c:pt idx="15117">
                  <c:v>57.120999999999981</c:v>
                </c:pt>
                <c:pt idx="15118">
                  <c:v>57.120999999999981</c:v>
                </c:pt>
                <c:pt idx="15119">
                  <c:v>57.001400000000046</c:v>
                </c:pt>
                <c:pt idx="15120">
                  <c:v>57.120999999999981</c:v>
                </c:pt>
                <c:pt idx="15121">
                  <c:v>57.120999999999981</c:v>
                </c:pt>
                <c:pt idx="15122">
                  <c:v>57.120999999999981</c:v>
                </c:pt>
                <c:pt idx="15123">
                  <c:v>57.120999999999981</c:v>
                </c:pt>
                <c:pt idx="15124">
                  <c:v>57.120999999999981</c:v>
                </c:pt>
                <c:pt idx="15125">
                  <c:v>57.120999999999981</c:v>
                </c:pt>
                <c:pt idx="15126">
                  <c:v>57.120999999999981</c:v>
                </c:pt>
                <c:pt idx="15127">
                  <c:v>57.120999999999981</c:v>
                </c:pt>
                <c:pt idx="15128">
                  <c:v>57.120999999999981</c:v>
                </c:pt>
                <c:pt idx="15129">
                  <c:v>57.120999999999981</c:v>
                </c:pt>
                <c:pt idx="15130">
                  <c:v>57.001400000000046</c:v>
                </c:pt>
                <c:pt idx="15131">
                  <c:v>57.001400000000046</c:v>
                </c:pt>
                <c:pt idx="15132">
                  <c:v>57.001400000000046</c:v>
                </c:pt>
                <c:pt idx="15133">
                  <c:v>57.120999999999981</c:v>
                </c:pt>
                <c:pt idx="15134">
                  <c:v>57.001400000000046</c:v>
                </c:pt>
                <c:pt idx="15135">
                  <c:v>57.120999999999981</c:v>
                </c:pt>
                <c:pt idx="15136">
                  <c:v>57.001400000000046</c:v>
                </c:pt>
                <c:pt idx="15137">
                  <c:v>57.120999999999981</c:v>
                </c:pt>
                <c:pt idx="15138">
                  <c:v>57.120999999999981</c:v>
                </c:pt>
                <c:pt idx="15139">
                  <c:v>57.001400000000046</c:v>
                </c:pt>
                <c:pt idx="15140">
                  <c:v>57.120999999999981</c:v>
                </c:pt>
                <c:pt idx="15141">
                  <c:v>57.120999999999981</c:v>
                </c:pt>
                <c:pt idx="15142">
                  <c:v>57.120999999999981</c:v>
                </c:pt>
                <c:pt idx="15143">
                  <c:v>57.120999999999981</c:v>
                </c:pt>
                <c:pt idx="15144">
                  <c:v>57.120999999999981</c:v>
                </c:pt>
                <c:pt idx="15145">
                  <c:v>57.001400000000046</c:v>
                </c:pt>
                <c:pt idx="15146">
                  <c:v>57.001400000000046</c:v>
                </c:pt>
                <c:pt idx="15147">
                  <c:v>57.120999999999981</c:v>
                </c:pt>
                <c:pt idx="15148">
                  <c:v>57.001400000000046</c:v>
                </c:pt>
                <c:pt idx="15149">
                  <c:v>57.120999999999981</c:v>
                </c:pt>
                <c:pt idx="15150">
                  <c:v>57.120999999999981</c:v>
                </c:pt>
                <c:pt idx="15151">
                  <c:v>57.120999999999981</c:v>
                </c:pt>
                <c:pt idx="15152">
                  <c:v>57.120999999999981</c:v>
                </c:pt>
                <c:pt idx="15153">
                  <c:v>57.120999999999981</c:v>
                </c:pt>
                <c:pt idx="15154">
                  <c:v>57.120999999999981</c:v>
                </c:pt>
                <c:pt idx="15155">
                  <c:v>57.120999999999981</c:v>
                </c:pt>
                <c:pt idx="15156">
                  <c:v>57.120999999999981</c:v>
                </c:pt>
                <c:pt idx="15157">
                  <c:v>57.120999999999981</c:v>
                </c:pt>
                <c:pt idx="15158">
                  <c:v>57.120999999999981</c:v>
                </c:pt>
                <c:pt idx="15159">
                  <c:v>57.120999999999981</c:v>
                </c:pt>
                <c:pt idx="15160">
                  <c:v>57.120999999999981</c:v>
                </c:pt>
                <c:pt idx="15161">
                  <c:v>57.120999999999981</c:v>
                </c:pt>
                <c:pt idx="15162">
                  <c:v>57.120999999999981</c:v>
                </c:pt>
                <c:pt idx="15163">
                  <c:v>57.120999999999981</c:v>
                </c:pt>
                <c:pt idx="15164">
                  <c:v>57.001400000000046</c:v>
                </c:pt>
                <c:pt idx="15165">
                  <c:v>57.001400000000046</c:v>
                </c:pt>
                <c:pt idx="15166">
                  <c:v>57.001400000000046</c:v>
                </c:pt>
                <c:pt idx="15167">
                  <c:v>57.120999999999981</c:v>
                </c:pt>
                <c:pt idx="15168">
                  <c:v>57.120999999999981</c:v>
                </c:pt>
                <c:pt idx="15169">
                  <c:v>57.120999999999981</c:v>
                </c:pt>
                <c:pt idx="15170">
                  <c:v>57.120999999999981</c:v>
                </c:pt>
                <c:pt idx="15171">
                  <c:v>57.120999999999981</c:v>
                </c:pt>
                <c:pt idx="15172">
                  <c:v>57.120999999999981</c:v>
                </c:pt>
                <c:pt idx="15173">
                  <c:v>57.120999999999981</c:v>
                </c:pt>
                <c:pt idx="15174">
                  <c:v>57.120999999999981</c:v>
                </c:pt>
                <c:pt idx="15175">
                  <c:v>57.120999999999981</c:v>
                </c:pt>
                <c:pt idx="15176">
                  <c:v>57.120999999999981</c:v>
                </c:pt>
                <c:pt idx="15177">
                  <c:v>57.120999999999981</c:v>
                </c:pt>
                <c:pt idx="15178">
                  <c:v>57.120999999999981</c:v>
                </c:pt>
                <c:pt idx="15179">
                  <c:v>57.120999999999981</c:v>
                </c:pt>
                <c:pt idx="15180">
                  <c:v>57.120999999999981</c:v>
                </c:pt>
                <c:pt idx="15181">
                  <c:v>57.120999999999981</c:v>
                </c:pt>
                <c:pt idx="15182">
                  <c:v>57.120999999999981</c:v>
                </c:pt>
                <c:pt idx="15183">
                  <c:v>57.120999999999981</c:v>
                </c:pt>
                <c:pt idx="15184">
                  <c:v>57.120999999999981</c:v>
                </c:pt>
                <c:pt idx="15185">
                  <c:v>57.120999999999981</c:v>
                </c:pt>
                <c:pt idx="15186">
                  <c:v>57.120999999999981</c:v>
                </c:pt>
                <c:pt idx="15187">
                  <c:v>57.120999999999981</c:v>
                </c:pt>
                <c:pt idx="15188">
                  <c:v>57.120999999999981</c:v>
                </c:pt>
                <c:pt idx="15189">
                  <c:v>57.120999999999981</c:v>
                </c:pt>
                <c:pt idx="15190">
                  <c:v>57.120999999999981</c:v>
                </c:pt>
                <c:pt idx="15191">
                  <c:v>57.120999999999981</c:v>
                </c:pt>
                <c:pt idx="15192">
                  <c:v>57.120999999999981</c:v>
                </c:pt>
                <c:pt idx="15193">
                  <c:v>57.120999999999981</c:v>
                </c:pt>
                <c:pt idx="15194">
                  <c:v>57.240499999999997</c:v>
                </c:pt>
                <c:pt idx="15195">
                  <c:v>57.120999999999981</c:v>
                </c:pt>
                <c:pt idx="15196">
                  <c:v>57.120999999999981</c:v>
                </c:pt>
                <c:pt idx="15197">
                  <c:v>57.120999999999981</c:v>
                </c:pt>
                <c:pt idx="15198">
                  <c:v>57.120999999999981</c:v>
                </c:pt>
                <c:pt idx="15199">
                  <c:v>57.120999999999981</c:v>
                </c:pt>
                <c:pt idx="15200">
                  <c:v>57.120999999999981</c:v>
                </c:pt>
                <c:pt idx="15201">
                  <c:v>57.120999999999981</c:v>
                </c:pt>
                <c:pt idx="15202">
                  <c:v>57.001400000000046</c:v>
                </c:pt>
                <c:pt idx="15203">
                  <c:v>57.120999999999981</c:v>
                </c:pt>
                <c:pt idx="15204">
                  <c:v>57.120999999999981</c:v>
                </c:pt>
                <c:pt idx="15205">
                  <c:v>57.120999999999981</c:v>
                </c:pt>
                <c:pt idx="15206">
                  <c:v>57.120999999999981</c:v>
                </c:pt>
                <c:pt idx="15207">
                  <c:v>57.120999999999981</c:v>
                </c:pt>
                <c:pt idx="15208">
                  <c:v>57.120999999999981</c:v>
                </c:pt>
                <c:pt idx="15209">
                  <c:v>57.120999999999981</c:v>
                </c:pt>
                <c:pt idx="15210">
                  <c:v>57.120999999999981</c:v>
                </c:pt>
                <c:pt idx="15211">
                  <c:v>57.120999999999981</c:v>
                </c:pt>
                <c:pt idx="15212">
                  <c:v>57.120999999999981</c:v>
                </c:pt>
                <c:pt idx="15213">
                  <c:v>57.120999999999981</c:v>
                </c:pt>
                <c:pt idx="15214">
                  <c:v>57.120999999999981</c:v>
                </c:pt>
                <c:pt idx="15215">
                  <c:v>57.120999999999981</c:v>
                </c:pt>
                <c:pt idx="15216">
                  <c:v>57.120999999999981</c:v>
                </c:pt>
                <c:pt idx="15217">
                  <c:v>57.120999999999981</c:v>
                </c:pt>
                <c:pt idx="15218">
                  <c:v>57.120999999999981</c:v>
                </c:pt>
                <c:pt idx="15219">
                  <c:v>57.240499999999997</c:v>
                </c:pt>
                <c:pt idx="15220">
                  <c:v>57.120999999999981</c:v>
                </c:pt>
                <c:pt idx="15221">
                  <c:v>57.120999999999981</c:v>
                </c:pt>
                <c:pt idx="15222">
                  <c:v>57.120999999999981</c:v>
                </c:pt>
                <c:pt idx="15223">
                  <c:v>57.120999999999981</c:v>
                </c:pt>
                <c:pt idx="15224">
                  <c:v>57.120999999999981</c:v>
                </c:pt>
                <c:pt idx="15225">
                  <c:v>57.120999999999981</c:v>
                </c:pt>
                <c:pt idx="15226">
                  <c:v>57.120999999999981</c:v>
                </c:pt>
                <c:pt idx="15227">
                  <c:v>57.120999999999981</c:v>
                </c:pt>
                <c:pt idx="15228">
                  <c:v>57.120999999999981</c:v>
                </c:pt>
                <c:pt idx="15229">
                  <c:v>57.120999999999981</c:v>
                </c:pt>
                <c:pt idx="15230">
                  <c:v>57.120999999999981</c:v>
                </c:pt>
                <c:pt idx="15231">
                  <c:v>57.120999999999981</c:v>
                </c:pt>
                <c:pt idx="15232">
                  <c:v>57.120999999999981</c:v>
                </c:pt>
                <c:pt idx="15233">
                  <c:v>57.120999999999981</c:v>
                </c:pt>
                <c:pt idx="15234">
                  <c:v>57.240499999999997</c:v>
                </c:pt>
                <c:pt idx="15235">
                  <c:v>57.120999999999981</c:v>
                </c:pt>
                <c:pt idx="15236">
                  <c:v>57.120999999999981</c:v>
                </c:pt>
                <c:pt idx="15237">
                  <c:v>57.120999999999981</c:v>
                </c:pt>
                <c:pt idx="15238">
                  <c:v>57.120999999999981</c:v>
                </c:pt>
                <c:pt idx="15239">
                  <c:v>57.120999999999981</c:v>
                </c:pt>
                <c:pt idx="15240">
                  <c:v>57.120999999999981</c:v>
                </c:pt>
                <c:pt idx="15241">
                  <c:v>57.120999999999981</c:v>
                </c:pt>
                <c:pt idx="15242">
                  <c:v>57.120999999999981</c:v>
                </c:pt>
                <c:pt idx="15243">
                  <c:v>57.120999999999981</c:v>
                </c:pt>
                <c:pt idx="15244">
                  <c:v>57.120999999999981</c:v>
                </c:pt>
                <c:pt idx="15245">
                  <c:v>57.120999999999981</c:v>
                </c:pt>
                <c:pt idx="15246">
                  <c:v>57.240499999999997</c:v>
                </c:pt>
                <c:pt idx="15247">
                  <c:v>57.120999999999981</c:v>
                </c:pt>
                <c:pt idx="15248">
                  <c:v>57.240499999999997</c:v>
                </c:pt>
                <c:pt idx="15249">
                  <c:v>57.120999999999981</c:v>
                </c:pt>
                <c:pt idx="15250">
                  <c:v>57.120999999999981</c:v>
                </c:pt>
                <c:pt idx="15251">
                  <c:v>57.120999999999981</c:v>
                </c:pt>
                <c:pt idx="15252">
                  <c:v>57.120999999999981</c:v>
                </c:pt>
                <c:pt idx="15253">
                  <c:v>57.120999999999981</c:v>
                </c:pt>
                <c:pt idx="15254">
                  <c:v>57.120999999999981</c:v>
                </c:pt>
                <c:pt idx="15255">
                  <c:v>57.240499999999997</c:v>
                </c:pt>
                <c:pt idx="15256">
                  <c:v>57.120999999999981</c:v>
                </c:pt>
                <c:pt idx="15257">
                  <c:v>57.120999999999981</c:v>
                </c:pt>
                <c:pt idx="15258">
                  <c:v>57.120999999999981</c:v>
                </c:pt>
                <c:pt idx="15259">
                  <c:v>57.120999999999981</c:v>
                </c:pt>
                <c:pt idx="15260">
                  <c:v>57.120999999999981</c:v>
                </c:pt>
                <c:pt idx="15261">
                  <c:v>57.240499999999997</c:v>
                </c:pt>
                <c:pt idx="15262">
                  <c:v>57.240499999999997</c:v>
                </c:pt>
                <c:pt idx="15263">
                  <c:v>57.120999999999981</c:v>
                </c:pt>
                <c:pt idx="15264">
                  <c:v>57.240499999999997</c:v>
                </c:pt>
                <c:pt idx="15265">
                  <c:v>57.120999999999981</c:v>
                </c:pt>
                <c:pt idx="15266">
                  <c:v>57.120999999999981</c:v>
                </c:pt>
                <c:pt idx="15267">
                  <c:v>57.120999999999981</c:v>
                </c:pt>
                <c:pt idx="15268">
                  <c:v>57.120999999999981</c:v>
                </c:pt>
                <c:pt idx="15269">
                  <c:v>57.120999999999981</c:v>
                </c:pt>
                <c:pt idx="15270">
                  <c:v>57.120999999999981</c:v>
                </c:pt>
                <c:pt idx="15271">
                  <c:v>57.240499999999997</c:v>
                </c:pt>
                <c:pt idx="15272">
                  <c:v>57.240499999999997</c:v>
                </c:pt>
                <c:pt idx="15273">
                  <c:v>57.120999999999981</c:v>
                </c:pt>
                <c:pt idx="15274">
                  <c:v>57.240499999999997</c:v>
                </c:pt>
                <c:pt idx="15275">
                  <c:v>57.120999999999981</c:v>
                </c:pt>
                <c:pt idx="15276">
                  <c:v>57.120999999999981</c:v>
                </c:pt>
                <c:pt idx="15277">
                  <c:v>57.240499999999997</c:v>
                </c:pt>
                <c:pt idx="15278">
                  <c:v>57.120999999999981</c:v>
                </c:pt>
                <c:pt idx="15279">
                  <c:v>57.120999999999981</c:v>
                </c:pt>
                <c:pt idx="15280">
                  <c:v>57.120999999999981</c:v>
                </c:pt>
                <c:pt idx="15281">
                  <c:v>57.240499999999997</c:v>
                </c:pt>
                <c:pt idx="15282">
                  <c:v>57.120999999999981</c:v>
                </c:pt>
                <c:pt idx="15283">
                  <c:v>57.120999999999981</c:v>
                </c:pt>
                <c:pt idx="15284">
                  <c:v>57.120999999999981</c:v>
                </c:pt>
                <c:pt idx="15285">
                  <c:v>57.240499999999997</c:v>
                </c:pt>
                <c:pt idx="15286">
                  <c:v>57.240499999999997</c:v>
                </c:pt>
                <c:pt idx="15287">
                  <c:v>57.120999999999981</c:v>
                </c:pt>
                <c:pt idx="15288">
                  <c:v>57.120999999999981</c:v>
                </c:pt>
                <c:pt idx="15289">
                  <c:v>57.120999999999981</c:v>
                </c:pt>
                <c:pt idx="15290">
                  <c:v>57.240499999999997</c:v>
                </c:pt>
                <c:pt idx="15291">
                  <c:v>57.120999999999981</c:v>
                </c:pt>
                <c:pt idx="15292">
                  <c:v>57.120999999999981</c:v>
                </c:pt>
                <c:pt idx="15293">
                  <c:v>57.120999999999981</c:v>
                </c:pt>
                <c:pt idx="15294">
                  <c:v>57.240499999999997</c:v>
                </c:pt>
                <c:pt idx="15295">
                  <c:v>57.240499999999997</c:v>
                </c:pt>
                <c:pt idx="15296">
                  <c:v>57.120999999999981</c:v>
                </c:pt>
                <c:pt idx="15297">
                  <c:v>57.240499999999997</c:v>
                </c:pt>
                <c:pt idx="15298">
                  <c:v>57.120999999999981</c:v>
                </c:pt>
                <c:pt idx="15299">
                  <c:v>57.120999999999981</c:v>
                </c:pt>
                <c:pt idx="15300">
                  <c:v>57.120999999999981</c:v>
                </c:pt>
                <c:pt idx="15301">
                  <c:v>57.240499999999997</c:v>
                </c:pt>
                <c:pt idx="15302">
                  <c:v>57.120999999999981</c:v>
                </c:pt>
                <c:pt idx="15303">
                  <c:v>57.120999999999981</c:v>
                </c:pt>
                <c:pt idx="15304">
                  <c:v>57.120999999999981</c:v>
                </c:pt>
                <c:pt idx="15305">
                  <c:v>57.120999999999981</c:v>
                </c:pt>
                <c:pt idx="15306">
                  <c:v>57.240499999999997</c:v>
                </c:pt>
                <c:pt idx="15307">
                  <c:v>57.120999999999981</c:v>
                </c:pt>
                <c:pt idx="15308">
                  <c:v>57.120999999999981</c:v>
                </c:pt>
                <c:pt idx="15309">
                  <c:v>57.240499999999997</c:v>
                </c:pt>
                <c:pt idx="15310">
                  <c:v>57.240499999999997</c:v>
                </c:pt>
                <c:pt idx="15311">
                  <c:v>57.120999999999981</c:v>
                </c:pt>
                <c:pt idx="15312">
                  <c:v>57.240499999999997</c:v>
                </c:pt>
                <c:pt idx="15313">
                  <c:v>57.120999999999981</c:v>
                </c:pt>
                <c:pt idx="15314">
                  <c:v>57.240499999999997</c:v>
                </c:pt>
                <c:pt idx="15315">
                  <c:v>57.240499999999997</c:v>
                </c:pt>
                <c:pt idx="15316">
                  <c:v>57.240499999999997</c:v>
                </c:pt>
                <c:pt idx="15317">
                  <c:v>57.120999999999981</c:v>
                </c:pt>
                <c:pt idx="15318">
                  <c:v>57.240499999999997</c:v>
                </c:pt>
                <c:pt idx="15319">
                  <c:v>57.120999999999981</c:v>
                </c:pt>
                <c:pt idx="15320">
                  <c:v>57.240499999999997</c:v>
                </c:pt>
                <c:pt idx="15321">
                  <c:v>57.120999999999981</c:v>
                </c:pt>
                <c:pt idx="15322">
                  <c:v>57.120999999999981</c:v>
                </c:pt>
                <c:pt idx="15323">
                  <c:v>57.240499999999997</c:v>
                </c:pt>
                <c:pt idx="15324">
                  <c:v>57.120999999999981</c:v>
                </c:pt>
                <c:pt idx="15325">
                  <c:v>57.240499999999997</c:v>
                </c:pt>
                <c:pt idx="15326">
                  <c:v>57.240499999999997</c:v>
                </c:pt>
                <c:pt idx="15327">
                  <c:v>57.240499999999997</c:v>
                </c:pt>
                <c:pt idx="15328">
                  <c:v>57.240499999999997</c:v>
                </c:pt>
                <c:pt idx="15329">
                  <c:v>57.120999999999981</c:v>
                </c:pt>
                <c:pt idx="15330">
                  <c:v>57.240499999999997</c:v>
                </c:pt>
                <c:pt idx="15331">
                  <c:v>57.120999999999981</c:v>
                </c:pt>
                <c:pt idx="15332">
                  <c:v>57.240499999999997</c:v>
                </c:pt>
                <c:pt idx="15333">
                  <c:v>57.240499999999997</c:v>
                </c:pt>
                <c:pt idx="15334">
                  <c:v>57.240499999999997</c:v>
                </c:pt>
                <c:pt idx="15335">
                  <c:v>57.240499999999997</c:v>
                </c:pt>
                <c:pt idx="15336">
                  <c:v>57.240499999999997</c:v>
                </c:pt>
                <c:pt idx="15337">
                  <c:v>57.120999999999981</c:v>
                </c:pt>
                <c:pt idx="15338">
                  <c:v>57.240499999999997</c:v>
                </c:pt>
                <c:pt idx="15339">
                  <c:v>57.240499999999997</c:v>
                </c:pt>
                <c:pt idx="15340">
                  <c:v>57.120999999999981</c:v>
                </c:pt>
                <c:pt idx="15341">
                  <c:v>57.120999999999981</c:v>
                </c:pt>
                <c:pt idx="15342">
                  <c:v>57.240499999999997</c:v>
                </c:pt>
                <c:pt idx="15343">
                  <c:v>57.240499999999997</c:v>
                </c:pt>
                <c:pt idx="15344">
                  <c:v>57.240499999999997</c:v>
                </c:pt>
                <c:pt idx="15345">
                  <c:v>57.120999999999981</c:v>
                </c:pt>
                <c:pt idx="15346">
                  <c:v>57.120999999999981</c:v>
                </c:pt>
                <c:pt idx="15347">
                  <c:v>57.120999999999981</c:v>
                </c:pt>
                <c:pt idx="15348">
                  <c:v>57.120999999999981</c:v>
                </c:pt>
                <c:pt idx="15349">
                  <c:v>57.240499999999997</c:v>
                </c:pt>
                <c:pt idx="15350">
                  <c:v>57.120999999999981</c:v>
                </c:pt>
                <c:pt idx="15351">
                  <c:v>57.120999999999981</c:v>
                </c:pt>
                <c:pt idx="15352">
                  <c:v>57.120999999999981</c:v>
                </c:pt>
                <c:pt idx="15353">
                  <c:v>57.120999999999981</c:v>
                </c:pt>
                <c:pt idx="15354">
                  <c:v>57.240499999999997</c:v>
                </c:pt>
                <c:pt idx="15355">
                  <c:v>57.240499999999997</c:v>
                </c:pt>
                <c:pt idx="15356">
                  <c:v>57.240499999999997</c:v>
                </c:pt>
                <c:pt idx="15357">
                  <c:v>57.240499999999997</c:v>
                </c:pt>
                <c:pt idx="15358">
                  <c:v>57.120999999999981</c:v>
                </c:pt>
                <c:pt idx="15359">
                  <c:v>57.240499999999997</c:v>
                </c:pt>
                <c:pt idx="15360">
                  <c:v>57.240499999999997</c:v>
                </c:pt>
                <c:pt idx="15361">
                  <c:v>57.240499999999997</c:v>
                </c:pt>
                <c:pt idx="15362">
                  <c:v>57.240499999999997</c:v>
                </c:pt>
                <c:pt idx="15363">
                  <c:v>57.120999999999981</c:v>
                </c:pt>
                <c:pt idx="15364">
                  <c:v>57.240499999999997</c:v>
                </c:pt>
                <c:pt idx="15365">
                  <c:v>57.240499999999997</c:v>
                </c:pt>
                <c:pt idx="15366">
                  <c:v>57.240499999999997</c:v>
                </c:pt>
                <c:pt idx="15367">
                  <c:v>57.240499999999997</c:v>
                </c:pt>
                <c:pt idx="15368">
                  <c:v>57.120999999999981</c:v>
                </c:pt>
                <c:pt idx="15369">
                  <c:v>57.240499999999997</c:v>
                </c:pt>
                <c:pt idx="15370">
                  <c:v>57.240499999999997</c:v>
                </c:pt>
                <c:pt idx="15371">
                  <c:v>57.240499999999997</c:v>
                </c:pt>
                <c:pt idx="15372">
                  <c:v>57.240499999999997</c:v>
                </c:pt>
                <c:pt idx="15373">
                  <c:v>57.120999999999981</c:v>
                </c:pt>
                <c:pt idx="15374">
                  <c:v>57.240499999999997</c:v>
                </c:pt>
                <c:pt idx="15375">
                  <c:v>57.240499999999997</c:v>
                </c:pt>
                <c:pt idx="15376">
                  <c:v>57.120999999999981</c:v>
                </c:pt>
                <c:pt idx="15377">
                  <c:v>57.240499999999997</c:v>
                </c:pt>
                <c:pt idx="15378">
                  <c:v>57.120999999999981</c:v>
                </c:pt>
                <c:pt idx="15379">
                  <c:v>57.240499999999997</c:v>
                </c:pt>
                <c:pt idx="15380">
                  <c:v>57.240499999999997</c:v>
                </c:pt>
                <c:pt idx="15381">
                  <c:v>57.240499999999997</c:v>
                </c:pt>
                <c:pt idx="15382">
                  <c:v>57.240499999999997</c:v>
                </c:pt>
                <c:pt idx="15383">
                  <c:v>57.240499999999997</c:v>
                </c:pt>
                <c:pt idx="15384">
                  <c:v>57.120999999999981</c:v>
                </c:pt>
                <c:pt idx="15385">
                  <c:v>57.240499999999997</c:v>
                </c:pt>
                <c:pt idx="15386">
                  <c:v>57.240499999999997</c:v>
                </c:pt>
                <c:pt idx="15387">
                  <c:v>57.120999999999981</c:v>
                </c:pt>
                <c:pt idx="15388">
                  <c:v>57.240499999999997</c:v>
                </c:pt>
                <c:pt idx="15389">
                  <c:v>57.240499999999997</c:v>
                </c:pt>
                <c:pt idx="15390">
                  <c:v>57.240499999999997</c:v>
                </c:pt>
                <c:pt idx="15391">
                  <c:v>57.240499999999997</c:v>
                </c:pt>
                <c:pt idx="15392">
                  <c:v>57.240499999999997</c:v>
                </c:pt>
                <c:pt idx="15393">
                  <c:v>57.240499999999997</c:v>
                </c:pt>
                <c:pt idx="15394">
                  <c:v>57.240499999999997</c:v>
                </c:pt>
                <c:pt idx="15395">
                  <c:v>57.240499999999997</c:v>
                </c:pt>
                <c:pt idx="15396">
                  <c:v>57.240499999999997</c:v>
                </c:pt>
                <c:pt idx="15397">
                  <c:v>57.240499999999997</c:v>
                </c:pt>
                <c:pt idx="15398">
                  <c:v>57.240499999999997</c:v>
                </c:pt>
                <c:pt idx="15399">
                  <c:v>57.240499999999997</c:v>
                </c:pt>
                <c:pt idx="15400">
                  <c:v>57.240499999999997</c:v>
                </c:pt>
                <c:pt idx="15401">
                  <c:v>57.240499999999997</c:v>
                </c:pt>
                <c:pt idx="15402">
                  <c:v>57.240499999999997</c:v>
                </c:pt>
                <c:pt idx="15403">
                  <c:v>57.240499999999997</c:v>
                </c:pt>
                <c:pt idx="15404">
                  <c:v>57.240499999999997</c:v>
                </c:pt>
                <c:pt idx="15405">
                  <c:v>57.240499999999997</c:v>
                </c:pt>
                <c:pt idx="15406">
                  <c:v>57.240499999999997</c:v>
                </c:pt>
                <c:pt idx="15407">
                  <c:v>57.360100000000045</c:v>
                </c:pt>
                <c:pt idx="15408">
                  <c:v>57.240499999999997</c:v>
                </c:pt>
                <c:pt idx="15409">
                  <c:v>57.240499999999997</c:v>
                </c:pt>
                <c:pt idx="15410">
                  <c:v>57.240499999999997</c:v>
                </c:pt>
                <c:pt idx="15411">
                  <c:v>57.240499999999997</c:v>
                </c:pt>
                <c:pt idx="15412">
                  <c:v>57.240499999999997</c:v>
                </c:pt>
                <c:pt idx="15413">
                  <c:v>57.240499999999997</c:v>
                </c:pt>
                <c:pt idx="15414">
                  <c:v>57.360100000000045</c:v>
                </c:pt>
                <c:pt idx="15415">
                  <c:v>57.240499999999997</c:v>
                </c:pt>
                <c:pt idx="15416">
                  <c:v>57.240499999999997</c:v>
                </c:pt>
                <c:pt idx="15417">
                  <c:v>57.240499999999997</c:v>
                </c:pt>
                <c:pt idx="15418">
                  <c:v>57.240499999999997</c:v>
                </c:pt>
                <c:pt idx="15419">
                  <c:v>57.240499999999997</c:v>
                </c:pt>
                <c:pt idx="15420">
                  <c:v>57.240499999999997</c:v>
                </c:pt>
                <c:pt idx="15421">
                  <c:v>57.240499999999997</c:v>
                </c:pt>
                <c:pt idx="15422">
                  <c:v>57.360100000000045</c:v>
                </c:pt>
                <c:pt idx="15423">
                  <c:v>57.240499999999997</c:v>
                </c:pt>
                <c:pt idx="15424">
                  <c:v>57.240499999999997</c:v>
                </c:pt>
                <c:pt idx="15425">
                  <c:v>57.240499999999997</c:v>
                </c:pt>
                <c:pt idx="15426">
                  <c:v>57.240499999999997</c:v>
                </c:pt>
                <c:pt idx="15427">
                  <c:v>57.240499999999997</c:v>
                </c:pt>
                <c:pt idx="15428">
                  <c:v>57.240499999999997</c:v>
                </c:pt>
                <c:pt idx="15429">
                  <c:v>57.240499999999997</c:v>
                </c:pt>
                <c:pt idx="15430">
                  <c:v>57.240499999999997</c:v>
                </c:pt>
                <c:pt idx="15431">
                  <c:v>57.240499999999997</c:v>
                </c:pt>
                <c:pt idx="15432">
                  <c:v>57.360100000000045</c:v>
                </c:pt>
                <c:pt idx="15433">
                  <c:v>57.360100000000045</c:v>
                </c:pt>
                <c:pt idx="15434">
                  <c:v>57.240499999999997</c:v>
                </c:pt>
                <c:pt idx="15435">
                  <c:v>57.360100000000045</c:v>
                </c:pt>
                <c:pt idx="15436">
                  <c:v>57.360100000000045</c:v>
                </c:pt>
                <c:pt idx="15437">
                  <c:v>57.360100000000045</c:v>
                </c:pt>
                <c:pt idx="15438">
                  <c:v>57.240499999999997</c:v>
                </c:pt>
                <c:pt idx="15439">
                  <c:v>57.240499999999997</c:v>
                </c:pt>
                <c:pt idx="15440">
                  <c:v>57.240499999999997</c:v>
                </c:pt>
                <c:pt idx="15441">
                  <c:v>57.360100000000045</c:v>
                </c:pt>
                <c:pt idx="15442">
                  <c:v>57.360100000000045</c:v>
                </c:pt>
                <c:pt idx="15443">
                  <c:v>57.360100000000045</c:v>
                </c:pt>
                <c:pt idx="15444">
                  <c:v>57.240499999999997</c:v>
                </c:pt>
                <c:pt idx="15445">
                  <c:v>57.360100000000045</c:v>
                </c:pt>
                <c:pt idx="15446">
                  <c:v>57.240499999999997</c:v>
                </c:pt>
                <c:pt idx="15447">
                  <c:v>57.360100000000045</c:v>
                </c:pt>
                <c:pt idx="15448">
                  <c:v>57.360100000000045</c:v>
                </c:pt>
                <c:pt idx="15449">
                  <c:v>57.240499999999997</c:v>
                </c:pt>
                <c:pt idx="15450">
                  <c:v>57.360100000000045</c:v>
                </c:pt>
                <c:pt idx="15451">
                  <c:v>57.240499999999997</c:v>
                </c:pt>
                <c:pt idx="15452">
                  <c:v>57.360100000000045</c:v>
                </c:pt>
                <c:pt idx="15453">
                  <c:v>57.360100000000045</c:v>
                </c:pt>
                <c:pt idx="15454">
                  <c:v>57.360100000000045</c:v>
                </c:pt>
                <c:pt idx="15455">
                  <c:v>57.360100000000045</c:v>
                </c:pt>
                <c:pt idx="15456">
                  <c:v>57.360100000000045</c:v>
                </c:pt>
                <c:pt idx="15457">
                  <c:v>57.240499999999997</c:v>
                </c:pt>
                <c:pt idx="15458">
                  <c:v>57.360100000000045</c:v>
                </c:pt>
                <c:pt idx="15459">
                  <c:v>57.240499999999997</c:v>
                </c:pt>
                <c:pt idx="15460">
                  <c:v>57.360100000000045</c:v>
                </c:pt>
                <c:pt idx="15461">
                  <c:v>57.360100000000045</c:v>
                </c:pt>
                <c:pt idx="15462">
                  <c:v>57.360100000000045</c:v>
                </c:pt>
                <c:pt idx="15463">
                  <c:v>57.240499999999997</c:v>
                </c:pt>
                <c:pt idx="15464">
                  <c:v>57.360100000000045</c:v>
                </c:pt>
                <c:pt idx="15465">
                  <c:v>57.360100000000045</c:v>
                </c:pt>
                <c:pt idx="15466">
                  <c:v>57.360100000000045</c:v>
                </c:pt>
                <c:pt idx="15467">
                  <c:v>57.360100000000045</c:v>
                </c:pt>
                <c:pt idx="15468">
                  <c:v>57.240499999999997</c:v>
                </c:pt>
                <c:pt idx="15469">
                  <c:v>57.240499999999997</c:v>
                </c:pt>
                <c:pt idx="15470">
                  <c:v>57.360100000000045</c:v>
                </c:pt>
                <c:pt idx="15471">
                  <c:v>57.240499999999997</c:v>
                </c:pt>
                <c:pt idx="15472">
                  <c:v>57.240499999999997</c:v>
                </c:pt>
                <c:pt idx="15473">
                  <c:v>57.240499999999997</c:v>
                </c:pt>
                <c:pt idx="15474">
                  <c:v>57.360100000000045</c:v>
                </c:pt>
                <c:pt idx="15475">
                  <c:v>57.360100000000045</c:v>
                </c:pt>
                <c:pt idx="15476">
                  <c:v>57.360100000000045</c:v>
                </c:pt>
                <c:pt idx="15477">
                  <c:v>57.360100000000045</c:v>
                </c:pt>
                <c:pt idx="15478">
                  <c:v>57.360100000000045</c:v>
                </c:pt>
                <c:pt idx="15479">
                  <c:v>57.360100000000045</c:v>
                </c:pt>
                <c:pt idx="15480">
                  <c:v>57.240499999999997</c:v>
                </c:pt>
                <c:pt idx="15481">
                  <c:v>57.360100000000045</c:v>
                </c:pt>
                <c:pt idx="15482">
                  <c:v>57.240499999999997</c:v>
                </c:pt>
                <c:pt idx="15483">
                  <c:v>57.360100000000045</c:v>
                </c:pt>
                <c:pt idx="15484">
                  <c:v>57.360100000000045</c:v>
                </c:pt>
                <c:pt idx="15485">
                  <c:v>57.360100000000045</c:v>
                </c:pt>
                <c:pt idx="15486">
                  <c:v>57.360100000000045</c:v>
                </c:pt>
                <c:pt idx="15487">
                  <c:v>57.240499999999997</c:v>
                </c:pt>
                <c:pt idx="15488">
                  <c:v>57.360100000000045</c:v>
                </c:pt>
                <c:pt idx="15489">
                  <c:v>57.240499999999997</c:v>
                </c:pt>
                <c:pt idx="15490">
                  <c:v>57.240499999999997</c:v>
                </c:pt>
                <c:pt idx="15491">
                  <c:v>57.360100000000045</c:v>
                </c:pt>
                <c:pt idx="15492">
                  <c:v>57.360100000000045</c:v>
                </c:pt>
                <c:pt idx="15493">
                  <c:v>57.240499999999997</c:v>
                </c:pt>
                <c:pt idx="15494">
                  <c:v>57.360100000000045</c:v>
                </c:pt>
                <c:pt idx="15495">
                  <c:v>57.360100000000045</c:v>
                </c:pt>
                <c:pt idx="15496">
                  <c:v>57.240499999999997</c:v>
                </c:pt>
                <c:pt idx="15497">
                  <c:v>57.360100000000045</c:v>
                </c:pt>
                <c:pt idx="15498">
                  <c:v>57.360100000000045</c:v>
                </c:pt>
                <c:pt idx="15499">
                  <c:v>57.360100000000045</c:v>
                </c:pt>
                <c:pt idx="15500">
                  <c:v>57.360100000000045</c:v>
                </c:pt>
                <c:pt idx="15501">
                  <c:v>57.360100000000045</c:v>
                </c:pt>
                <c:pt idx="15502">
                  <c:v>57.240499999999997</c:v>
                </c:pt>
                <c:pt idx="15503">
                  <c:v>57.360100000000045</c:v>
                </c:pt>
                <c:pt idx="15504">
                  <c:v>57.360100000000045</c:v>
                </c:pt>
                <c:pt idx="15505">
                  <c:v>57.240499999999997</c:v>
                </c:pt>
                <c:pt idx="15506">
                  <c:v>57.360100000000045</c:v>
                </c:pt>
                <c:pt idx="15507">
                  <c:v>57.360100000000045</c:v>
                </c:pt>
                <c:pt idx="15508">
                  <c:v>57.360100000000045</c:v>
                </c:pt>
                <c:pt idx="15509">
                  <c:v>57.360100000000045</c:v>
                </c:pt>
                <c:pt idx="15510">
                  <c:v>57.360100000000045</c:v>
                </c:pt>
                <c:pt idx="15511">
                  <c:v>57.360100000000045</c:v>
                </c:pt>
                <c:pt idx="15512">
                  <c:v>57.360100000000045</c:v>
                </c:pt>
                <c:pt idx="15513">
                  <c:v>57.360100000000045</c:v>
                </c:pt>
                <c:pt idx="15514">
                  <c:v>57.360100000000045</c:v>
                </c:pt>
                <c:pt idx="15515">
                  <c:v>57.360100000000045</c:v>
                </c:pt>
                <c:pt idx="15516">
                  <c:v>57.360100000000045</c:v>
                </c:pt>
                <c:pt idx="15517">
                  <c:v>57.360100000000045</c:v>
                </c:pt>
                <c:pt idx="15518">
                  <c:v>57.360100000000045</c:v>
                </c:pt>
                <c:pt idx="15519">
                  <c:v>57.360100000000045</c:v>
                </c:pt>
                <c:pt idx="15520">
                  <c:v>57.360100000000045</c:v>
                </c:pt>
                <c:pt idx="15521">
                  <c:v>57.360100000000045</c:v>
                </c:pt>
                <c:pt idx="15522">
                  <c:v>57.360100000000045</c:v>
                </c:pt>
                <c:pt idx="15523">
                  <c:v>57.360100000000045</c:v>
                </c:pt>
                <c:pt idx="15524">
                  <c:v>57.360100000000045</c:v>
                </c:pt>
                <c:pt idx="15525">
                  <c:v>57.360100000000045</c:v>
                </c:pt>
                <c:pt idx="15526">
                  <c:v>57.360100000000045</c:v>
                </c:pt>
                <c:pt idx="15527">
                  <c:v>57.360100000000045</c:v>
                </c:pt>
                <c:pt idx="15528">
                  <c:v>57.360100000000045</c:v>
                </c:pt>
                <c:pt idx="15529">
                  <c:v>57.360100000000045</c:v>
                </c:pt>
                <c:pt idx="15530">
                  <c:v>57.360100000000045</c:v>
                </c:pt>
                <c:pt idx="15531">
                  <c:v>57.360100000000045</c:v>
                </c:pt>
                <c:pt idx="15532">
                  <c:v>57.360100000000045</c:v>
                </c:pt>
                <c:pt idx="15533">
                  <c:v>57.360100000000045</c:v>
                </c:pt>
                <c:pt idx="15534">
                  <c:v>57.360100000000045</c:v>
                </c:pt>
                <c:pt idx="15535">
                  <c:v>57.360100000000045</c:v>
                </c:pt>
                <c:pt idx="15536">
                  <c:v>57.360100000000045</c:v>
                </c:pt>
                <c:pt idx="15537">
                  <c:v>57.360100000000045</c:v>
                </c:pt>
                <c:pt idx="15538">
                  <c:v>57.360100000000045</c:v>
                </c:pt>
                <c:pt idx="15539">
                  <c:v>57.360100000000045</c:v>
                </c:pt>
                <c:pt idx="15540">
                  <c:v>57.479600000000005</c:v>
                </c:pt>
                <c:pt idx="15541">
                  <c:v>57.360100000000045</c:v>
                </c:pt>
                <c:pt idx="15542">
                  <c:v>57.360100000000045</c:v>
                </c:pt>
                <c:pt idx="15543">
                  <c:v>57.360100000000045</c:v>
                </c:pt>
                <c:pt idx="15544">
                  <c:v>57.479600000000005</c:v>
                </c:pt>
                <c:pt idx="15545">
                  <c:v>57.360100000000045</c:v>
                </c:pt>
                <c:pt idx="15546">
                  <c:v>57.360100000000045</c:v>
                </c:pt>
                <c:pt idx="15547">
                  <c:v>57.360100000000045</c:v>
                </c:pt>
                <c:pt idx="15548">
                  <c:v>57.479600000000005</c:v>
                </c:pt>
                <c:pt idx="15549">
                  <c:v>57.240499999999997</c:v>
                </c:pt>
                <c:pt idx="15550">
                  <c:v>57.479600000000005</c:v>
                </c:pt>
                <c:pt idx="15551">
                  <c:v>57.360100000000045</c:v>
                </c:pt>
                <c:pt idx="15552">
                  <c:v>57.360100000000045</c:v>
                </c:pt>
                <c:pt idx="15553">
                  <c:v>57.360100000000045</c:v>
                </c:pt>
                <c:pt idx="15554">
                  <c:v>57.360100000000045</c:v>
                </c:pt>
                <c:pt idx="15555">
                  <c:v>57.360100000000045</c:v>
                </c:pt>
                <c:pt idx="15556">
                  <c:v>57.360100000000045</c:v>
                </c:pt>
                <c:pt idx="15557">
                  <c:v>57.360100000000045</c:v>
                </c:pt>
                <c:pt idx="15558">
                  <c:v>57.360100000000045</c:v>
                </c:pt>
                <c:pt idx="15559">
                  <c:v>57.360100000000045</c:v>
                </c:pt>
                <c:pt idx="15560">
                  <c:v>57.479600000000005</c:v>
                </c:pt>
                <c:pt idx="15561">
                  <c:v>57.360100000000045</c:v>
                </c:pt>
                <c:pt idx="15562">
                  <c:v>57.360100000000045</c:v>
                </c:pt>
                <c:pt idx="15563">
                  <c:v>57.360100000000045</c:v>
                </c:pt>
                <c:pt idx="15564">
                  <c:v>57.360100000000045</c:v>
                </c:pt>
                <c:pt idx="15565">
                  <c:v>57.360100000000045</c:v>
                </c:pt>
                <c:pt idx="15566">
                  <c:v>57.479600000000005</c:v>
                </c:pt>
                <c:pt idx="15567">
                  <c:v>57.360100000000045</c:v>
                </c:pt>
                <c:pt idx="15568">
                  <c:v>57.360100000000045</c:v>
                </c:pt>
                <c:pt idx="15569">
                  <c:v>57.360100000000045</c:v>
                </c:pt>
                <c:pt idx="15570">
                  <c:v>57.360100000000045</c:v>
                </c:pt>
                <c:pt idx="15571">
                  <c:v>57.360100000000045</c:v>
                </c:pt>
                <c:pt idx="15572">
                  <c:v>57.360100000000045</c:v>
                </c:pt>
                <c:pt idx="15573">
                  <c:v>57.479600000000005</c:v>
                </c:pt>
                <c:pt idx="15574">
                  <c:v>57.360100000000045</c:v>
                </c:pt>
                <c:pt idx="15575">
                  <c:v>57.360100000000045</c:v>
                </c:pt>
                <c:pt idx="15576">
                  <c:v>57.360100000000045</c:v>
                </c:pt>
                <c:pt idx="15577">
                  <c:v>57.360100000000045</c:v>
                </c:pt>
                <c:pt idx="15578">
                  <c:v>57.360100000000045</c:v>
                </c:pt>
                <c:pt idx="15579">
                  <c:v>57.360100000000045</c:v>
                </c:pt>
                <c:pt idx="15580">
                  <c:v>57.360100000000045</c:v>
                </c:pt>
                <c:pt idx="15581">
                  <c:v>57.360100000000045</c:v>
                </c:pt>
                <c:pt idx="15582">
                  <c:v>57.360100000000045</c:v>
                </c:pt>
                <c:pt idx="15583">
                  <c:v>57.360100000000045</c:v>
                </c:pt>
                <c:pt idx="15584">
                  <c:v>57.360100000000045</c:v>
                </c:pt>
                <c:pt idx="15585">
                  <c:v>57.360100000000045</c:v>
                </c:pt>
                <c:pt idx="15586">
                  <c:v>57.360100000000045</c:v>
                </c:pt>
                <c:pt idx="15587">
                  <c:v>57.479600000000005</c:v>
                </c:pt>
                <c:pt idx="15588">
                  <c:v>57.360100000000045</c:v>
                </c:pt>
                <c:pt idx="15589">
                  <c:v>57.360100000000045</c:v>
                </c:pt>
                <c:pt idx="15590">
                  <c:v>57.479600000000005</c:v>
                </c:pt>
                <c:pt idx="15591">
                  <c:v>57.479600000000005</c:v>
                </c:pt>
                <c:pt idx="15592">
                  <c:v>57.360100000000045</c:v>
                </c:pt>
                <c:pt idx="15593">
                  <c:v>57.360100000000045</c:v>
                </c:pt>
                <c:pt idx="15594">
                  <c:v>57.360100000000045</c:v>
                </c:pt>
                <c:pt idx="15595">
                  <c:v>57.360100000000045</c:v>
                </c:pt>
                <c:pt idx="15596">
                  <c:v>57.360100000000045</c:v>
                </c:pt>
                <c:pt idx="15597">
                  <c:v>57.479600000000005</c:v>
                </c:pt>
                <c:pt idx="15598">
                  <c:v>57.360100000000045</c:v>
                </c:pt>
                <c:pt idx="15599">
                  <c:v>57.360100000000045</c:v>
                </c:pt>
                <c:pt idx="15600">
                  <c:v>57.479600000000005</c:v>
                </c:pt>
                <c:pt idx="15601">
                  <c:v>57.360100000000045</c:v>
                </c:pt>
                <c:pt idx="15602">
                  <c:v>57.479600000000005</c:v>
                </c:pt>
                <c:pt idx="15603">
                  <c:v>57.360100000000045</c:v>
                </c:pt>
                <c:pt idx="15604">
                  <c:v>57.360100000000045</c:v>
                </c:pt>
                <c:pt idx="15605">
                  <c:v>57.360100000000045</c:v>
                </c:pt>
                <c:pt idx="15606">
                  <c:v>57.360100000000045</c:v>
                </c:pt>
                <c:pt idx="15607">
                  <c:v>57.479600000000005</c:v>
                </c:pt>
                <c:pt idx="15608">
                  <c:v>57.360100000000045</c:v>
                </c:pt>
                <c:pt idx="15609">
                  <c:v>57.360100000000045</c:v>
                </c:pt>
                <c:pt idx="15610">
                  <c:v>57.360100000000045</c:v>
                </c:pt>
                <c:pt idx="15611">
                  <c:v>57.479600000000005</c:v>
                </c:pt>
                <c:pt idx="15612">
                  <c:v>57.479600000000005</c:v>
                </c:pt>
                <c:pt idx="15613">
                  <c:v>57.479600000000005</c:v>
                </c:pt>
                <c:pt idx="15614">
                  <c:v>57.479600000000005</c:v>
                </c:pt>
                <c:pt idx="15615">
                  <c:v>57.360100000000045</c:v>
                </c:pt>
                <c:pt idx="15616">
                  <c:v>57.479600000000005</c:v>
                </c:pt>
                <c:pt idx="15617">
                  <c:v>57.360100000000045</c:v>
                </c:pt>
                <c:pt idx="15618">
                  <c:v>57.479600000000005</c:v>
                </c:pt>
                <c:pt idx="15619">
                  <c:v>57.360100000000045</c:v>
                </c:pt>
                <c:pt idx="15620">
                  <c:v>57.479600000000005</c:v>
                </c:pt>
                <c:pt idx="15621">
                  <c:v>57.479600000000005</c:v>
                </c:pt>
                <c:pt idx="15622">
                  <c:v>57.479600000000005</c:v>
                </c:pt>
                <c:pt idx="15623">
                  <c:v>57.479600000000005</c:v>
                </c:pt>
                <c:pt idx="15624">
                  <c:v>57.360100000000045</c:v>
                </c:pt>
                <c:pt idx="15625">
                  <c:v>57.360100000000045</c:v>
                </c:pt>
                <c:pt idx="15626">
                  <c:v>57.479600000000005</c:v>
                </c:pt>
                <c:pt idx="15627">
                  <c:v>57.479600000000005</c:v>
                </c:pt>
                <c:pt idx="15628">
                  <c:v>57.360100000000045</c:v>
                </c:pt>
                <c:pt idx="15629">
                  <c:v>57.360100000000045</c:v>
                </c:pt>
                <c:pt idx="15630">
                  <c:v>57.479600000000005</c:v>
                </c:pt>
                <c:pt idx="15631">
                  <c:v>57.479600000000005</c:v>
                </c:pt>
                <c:pt idx="15632">
                  <c:v>57.479600000000005</c:v>
                </c:pt>
                <c:pt idx="15633">
                  <c:v>57.479600000000005</c:v>
                </c:pt>
                <c:pt idx="15634">
                  <c:v>57.360100000000045</c:v>
                </c:pt>
                <c:pt idx="15635">
                  <c:v>57.479600000000005</c:v>
                </c:pt>
                <c:pt idx="15636">
                  <c:v>57.479600000000005</c:v>
                </c:pt>
                <c:pt idx="15637">
                  <c:v>57.479600000000005</c:v>
                </c:pt>
                <c:pt idx="15638">
                  <c:v>57.360100000000045</c:v>
                </c:pt>
                <c:pt idx="15639">
                  <c:v>57.479600000000005</c:v>
                </c:pt>
                <c:pt idx="15640">
                  <c:v>57.479600000000005</c:v>
                </c:pt>
                <c:pt idx="15641">
                  <c:v>57.479600000000005</c:v>
                </c:pt>
                <c:pt idx="15642">
                  <c:v>57.479600000000005</c:v>
                </c:pt>
                <c:pt idx="15643">
                  <c:v>57.479600000000005</c:v>
                </c:pt>
                <c:pt idx="15644">
                  <c:v>57.479600000000005</c:v>
                </c:pt>
                <c:pt idx="15645">
                  <c:v>57.360100000000045</c:v>
                </c:pt>
                <c:pt idx="15646">
                  <c:v>57.479600000000005</c:v>
                </c:pt>
                <c:pt idx="15647">
                  <c:v>57.479600000000005</c:v>
                </c:pt>
                <c:pt idx="15648">
                  <c:v>57.479600000000005</c:v>
                </c:pt>
                <c:pt idx="15649">
                  <c:v>57.360100000000045</c:v>
                </c:pt>
                <c:pt idx="15650">
                  <c:v>57.479600000000005</c:v>
                </c:pt>
                <c:pt idx="15651">
                  <c:v>57.479600000000005</c:v>
                </c:pt>
                <c:pt idx="15652">
                  <c:v>57.479600000000005</c:v>
                </c:pt>
                <c:pt idx="15653">
                  <c:v>57.360100000000045</c:v>
                </c:pt>
                <c:pt idx="15654">
                  <c:v>57.479600000000005</c:v>
                </c:pt>
                <c:pt idx="15655">
                  <c:v>57.360100000000045</c:v>
                </c:pt>
                <c:pt idx="15656">
                  <c:v>57.479600000000005</c:v>
                </c:pt>
                <c:pt idx="15657">
                  <c:v>57.479600000000005</c:v>
                </c:pt>
                <c:pt idx="15658">
                  <c:v>57.479600000000005</c:v>
                </c:pt>
                <c:pt idx="15659">
                  <c:v>57.479600000000005</c:v>
                </c:pt>
                <c:pt idx="15660">
                  <c:v>57.360100000000045</c:v>
                </c:pt>
                <c:pt idx="15661">
                  <c:v>57.479600000000005</c:v>
                </c:pt>
                <c:pt idx="15662">
                  <c:v>57.479600000000005</c:v>
                </c:pt>
                <c:pt idx="15663">
                  <c:v>57.479600000000005</c:v>
                </c:pt>
                <c:pt idx="15664">
                  <c:v>57.479600000000005</c:v>
                </c:pt>
                <c:pt idx="15665">
                  <c:v>57.360100000000045</c:v>
                </c:pt>
                <c:pt idx="15666">
                  <c:v>57.479600000000005</c:v>
                </c:pt>
                <c:pt idx="15667">
                  <c:v>57.479600000000005</c:v>
                </c:pt>
                <c:pt idx="15668">
                  <c:v>57.479600000000005</c:v>
                </c:pt>
                <c:pt idx="15669">
                  <c:v>57.479600000000005</c:v>
                </c:pt>
                <c:pt idx="15670">
                  <c:v>57.479600000000005</c:v>
                </c:pt>
                <c:pt idx="15671">
                  <c:v>57.479600000000005</c:v>
                </c:pt>
                <c:pt idx="15672">
                  <c:v>57.479600000000005</c:v>
                </c:pt>
                <c:pt idx="15673">
                  <c:v>57.479600000000005</c:v>
                </c:pt>
                <c:pt idx="15674">
                  <c:v>57.479600000000005</c:v>
                </c:pt>
                <c:pt idx="15675">
                  <c:v>57.360100000000045</c:v>
                </c:pt>
                <c:pt idx="15676">
                  <c:v>57.360100000000045</c:v>
                </c:pt>
                <c:pt idx="15677">
                  <c:v>57.360100000000045</c:v>
                </c:pt>
                <c:pt idx="15678">
                  <c:v>57.479600000000005</c:v>
                </c:pt>
                <c:pt idx="15679">
                  <c:v>57.479600000000005</c:v>
                </c:pt>
                <c:pt idx="15680">
                  <c:v>57.479600000000005</c:v>
                </c:pt>
                <c:pt idx="15681">
                  <c:v>57.360100000000045</c:v>
                </c:pt>
                <c:pt idx="15682">
                  <c:v>57.360100000000045</c:v>
                </c:pt>
                <c:pt idx="15683">
                  <c:v>57.479600000000005</c:v>
                </c:pt>
                <c:pt idx="15684">
                  <c:v>57.360100000000045</c:v>
                </c:pt>
                <c:pt idx="15685">
                  <c:v>57.479600000000005</c:v>
                </c:pt>
                <c:pt idx="15686">
                  <c:v>57.479600000000005</c:v>
                </c:pt>
                <c:pt idx="15687">
                  <c:v>57.360100000000045</c:v>
                </c:pt>
                <c:pt idx="15688">
                  <c:v>57.479600000000005</c:v>
                </c:pt>
                <c:pt idx="15689">
                  <c:v>57.479600000000005</c:v>
                </c:pt>
                <c:pt idx="15690">
                  <c:v>57.479600000000005</c:v>
                </c:pt>
                <c:pt idx="15691">
                  <c:v>57.479600000000005</c:v>
                </c:pt>
                <c:pt idx="15692">
                  <c:v>57.479600000000005</c:v>
                </c:pt>
                <c:pt idx="15693">
                  <c:v>57.479600000000005</c:v>
                </c:pt>
                <c:pt idx="15694">
                  <c:v>57.479600000000005</c:v>
                </c:pt>
                <c:pt idx="15695">
                  <c:v>57.479600000000005</c:v>
                </c:pt>
                <c:pt idx="15696">
                  <c:v>57.479600000000005</c:v>
                </c:pt>
                <c:pt idx="15697">
                  <c:v>57.479600000000005</c:v>
                </c:pt>
                <c:pt idx="15698">
                  <c:v>57.479600000000005</c:v>
                </c:pt>
                <c:pt idx="15699">
                  <c:v>57.479600000000005</c:v>
                </c:pt>
                <c:pt idx="15700">
                  <c:v>57.479600000000005</c:v>
                </c:pt>
                <c:pt idx="15701">
                  <c:v>57.479600000000005</c:v>
                </c:pt>
                <c:pt idx="15702">
                  <c:v>57.479600000000005</c:v>
                </c:pt>
                <c:pt idx="15703">
                  <c:v>57.479600000000005</c:v>
                </c:pt>
                <c:pt idx="15704">
                  <c:v>57.479600000000005</c:v>
                </c:pt>
                <c:pt idx="15705">
                  <c:v>57.479600000000005</c:v>
                </c:pt>
                <c:pt idx="15706">
                  <c:v>57.479600000000005</c:v>
                </c:pt>
                <c:pt idx="15707">
                  <c:v>57.479600000000005</c:v>
                </c:pt>
                <c:pt idx="15708">
                  <c:v>57.479600000000005</c:v>
                </c:pt>
                <c:pt idx="15709">
                  <c:v>57.479600000000005</c:v>
                </c:pt>
                <c:pt idx="15710">
                  <c:v>57.479600000000005</c:v>
                </c:pt>
                <c:pt idx="15711">
                  <c:v>57.479600000000005</c:v>
                </c:pt>
                <c:pt idx="15712">
                  <c:v>57.479600000000005</c:v>
                </c:pt>
                <c:pt idx="15713">
                  <c:v>57.479600000000005</c:v>
                </c:pt>
                <c:pt idx="15714">
                  <c:v>57.479600000000005</c:v>
                </c:pt>
                <c:pt idx="15715">
                  <c:v>57.479600000000005</c:v>
                </c:pt>
                <c:pt idx="15716">
                  <c:v>57.479600000000005</c:v>
                </c:pt>
                <c:pt idx="15717">
                  <c:v>57.479600000000005</c:v>
                </c:pt>
                <c:pt idx="15718">
                  <c:v>57.479600000000005</c:v>
                </c:pt>
                <c:pt idx="15719">
                  <c:v>57.479600000000005</c:v>
                </c:pt>
                <c:pt idx="15720">
                  <c:v>57.479600000000005</c:v>
                </c:pt>
                <c:pt idx="15721">
                  <c:v>57.479600000000005</c:v>
                </c:pt>
                <c:pt idx="15722">
                  <c:v>57.479600000000005</c:v>
                </c:pt>
                <c:pt idx="15723">
                  <c:v>57.479600000000005</c:v>
                </c:pt>
                <c:pt idx="15724">
                  <c:v>57.479600000000005</c:v>
                </c:pt>
                <c:pt idx="15725">
                  <c:v>57.479600000000005</c:v>
                </c:pt>
                <c:pt idx="15726">
                  <c:v>57.479600000000005</c:v>
                </c:pt>
                <c:pt idx="15727">
                  <c:v>57.479600000000005</c:v>
                </c:pt>
                <c:pt idx="15728">
                  <c:v>57.479600000000005</c:v>
                </c:pt>
                <c:pt idx="15729">
                  <c:v>57.479600000000005</c:v>
                </c:pt>
                <c:pt idx="15730">
                  <c:v>57.479600000000005</c:v>
                </c:pt>
                <c:pt idx="15731">
                  <c:v>57.479600000000005</c:v>
                </c:pt>
                <c:pt idx="15732">
                  <c:v>57.479600000000005</c:v>
                </c:pt>
                <c:pt idx="15733">
                  <c:v>57.479600000000005</c:v>
                </c:pt>
                <c:pt idx="15734">
                  <c:v>57.479600000000005</c:v>
                </c:pt>
                <c:pt idx="15735">
                  <c:v>57.479600000000005</c:v>
                </c:pt>
                <c:pt idx="15736">
                  <c:v>57.479600000000005</c:v>
                </c:pt>
                <c:pt idx="15737">
                  <c:v>57.479600000000005</c:v>
                </c:pt>
                <c:pt idx="15738">
                  <c:v>57.479600000000005</c:v>
                </c:pt>
                <c:pt idx="15739">
                  <c:v>57.479600000000005</c:v>
                </c:pt>
                <c:pt idx="15740">
                  <c:v>57.479600000000005</c:v>
                </c:pt>
                <c:pt idx="15741">
                  <c:v>57.479600000000005</c:v>
                </c:pt>
                <c:pt idx="15742">
                  <c:v>57.479600000000005</c:v>
                </c:pt>
                <c:pt idx="15743">
                  <c:v>57.599199999999996</c:v>
                </c:pt>
                <c:pt idx="15744">
                  <c:v>57.479600000000005</c:v>
                </c:pt>
                <c:pt idx="15745">
                  <c:v>57.599199999999996</c:v>
                </c:pt>
                <c:pt idx="15746">
                  <c:v>57.479600000000005</c:v>
                </c:pt>
                <c:pt idx="15747">
                  <c:v>57.479600000000005</c:v>
                </c:pt>
                <c:pt idx="15748">
                  <c:v>57.479600000000005</c:v>
                </c:pt>
                <c:pt idx="15749">
                  <c:v>57.479600000000005</c:v>
                </c:pt>
                <c:pt idx="15750">
                  <c:v>57.479600000000005</c:v>
                </c:pt>
                <c:pt idx="15751">
                  <c:v>57.479600000000005</c:v>
                </c:pt>
                <c:pt idx="15752">
                  <c:v>57.479600000000005</c:v>
                </c:pt>
                <c:pt idx="15753">
                  <c:v>57.479600000000005</c:v>
                </c:pt>
                <c:pt idx="15754">
                  <c:v>57.479600000000005</c:v>
                </c:pt>
                <c:pt idx="15755">
                  <c:v>57.479600000000005</c:v>
                </c:pt>
                <c:pt idx="15756">
                  <c:v>57.479600000000005</c:v>
                </c:pt>
                <c:pt idx="15757">
                  <c:v>57.479600000000005</c:v>
                </c:pt>
                <c:pt idx="15758">
                  <c:v>57.479600000000005</c:v>
                </c:pt>
                <c:pt idx="15759">
                  <c:v>57.479600000000005</c:v>
                </c:pt>
                <c:pt idx="15760">
                  <c:v>57.479600000000005</c:v>
                </c:pt>
                <c:pt idx="15761">
                  <c:v>57.479600000000005</c:v>
                </c:pt>
                <c:pt idx="15762">
                  <c:v>57.479600000000005</c:v>
                </c:pt>
                <c:pt idx="15763">
                  <c:v>57.479600000000005</c:v>
                </c:pt>
                <c:pt idx="15764">
                  <c:v>57.479600000000005</c:v>
                </c:pt>
                <c:pt idx="15765">
                  <c:v>57.479600000000005</c:v>
                </c:pt>
                <c:pt idx="15766">
                  <c:v>57.479600000000005</c:v>
                </c:pt>
                <c:pt idx="15767">
                  <c:v>57.479600000000005</c:v>
                </c:pt>
                <c:pt idx="15768">
                  <c:v>57.479600000000005</c:v>
                </c:pt>
                <c:pt idx="15769">
                  <c:v>57.479600000000005</c:v>
                </c:pt>
                <c:pt idx="15770">
                  <c:v>57.479600000000005</c:v>
                </c:pt>
                <c:pt idx="15771">
                  <c:v>57.479600000000005</c:v>
                </c:pt>
                <c:pt idx="15772">
                  <c:v>57.479600000000005</c:v>
                </c:pt>
                <c:pt idx="15773">
                  <c:v>57.479600000000005</c:v>
                </c:pt>
                <c:pt idx="15774">
                  <c:v>57.479600000000005</c:v>
                </c:pt>
                <c:pt idx="15775">
                  <c:v>57.479600000000005</c:v>
                </c:pt>
                <c:pt idx="15776">
                  <c:v>57.479600000000005</c:v>
                </c:pt>
                <c:pt idx="15777">
                  <c:v>57.479600000000005</c:v>
                </c:pt>
                <c:pt idx="15778">
                  <c:v>57.479600000000005</c:v>
                </c:pt>
                <c:pt idx="15779">
                  <c:v>57.599199999999996</c:v>
                </c:pt>
                <c:pt idx="15780">
                  <c:v>57.479600000000005</c:v>
                </c:pt>
                <c:pt idx="15781">
                  <c:v>57.599199999999996</c:v>
                </c:pt>
                <c:pt idx="15782">
                  <c:v>57.599199999999996</c:v>
                </c:pt>
                <c:pt idx="15783">
                  <c:v>57.479600000000005</c:v>
                </c:pt>
                <c:pt idx="15784">
                  <c:v>57.479600000000005</c:v>
                </c:pt>
                <c:pt idx="15785">
                  <c:v>57.599199999999996</c:v>
                </c:pt>
                <c:pt idx="15786">
                  <c:v>57.479600000000005</c:v>
                </c:pt>
                <c:pt idx="15787">
                  <c:v>57.599199999999996</c:v>
                </c:pt>
                <c:pt idx="15788">
                  <c:v>57.479600000000005</c:v>
                </c:pt>
                <c:pt idx="15789">
                  <c:v>57.479600000000005</c:v>
                </c:pt>
                <c:pt idx="15790">
                  <c:v>57.479600000000005</c:v>
                </c:pt>
                <c:pt idx="15791">
                  <c:v>57.479600000000005</c:v>
                </c:pt>
                <c:pt idx="15792">
                  <c:v>57.479600000000005</c:v>
                </c:pt>
                <c:pt idx="15793">
                  <c:v>57.479600000000005</c:v>
                </c:pt>
                <c:pt idx="15794">
                  <c:v>57.599199999999996</c:v>
                </c:pt>
                <c:pt idx="15795">
                  <c:v>57.479600000000005</c:v>
                </c:pt>
                <c:pt idx="15796">
                  <c:v>57.479600000000005</c:v>
                </c:pt>
                <c:pt idx="15797">
                  <c:v>57.479600000000005</c:v>
                </c:pt>
                <c:pt idx="15798">
                  <c:v>57.479600000000005</c:v>
                </c:pt>
                <c:pt idx="15799">
                  <c:v>57.479600000000005</c:v>
                </c:pt>
                <c:pt idx="15800">
                  <c:v>57.479600000000005</c:v>
                </c:pt>
                <c:pt idx="15801">
                  <c:v>57.599199999999996</c:v>
                </c:pt>
                <c:pt idx="15802">
                  <c:v>57.479600000000005</c:v>
                </c:pt>
                <c:pt idx="15803">
                  <c:v>57.479600000000005</c:v>
                </c:pt>
                <c:pt idx="15804">
                  <c:v>57.599199999999996</c:v>
                </c:pt>
                <c:pt idx="15805">
                  <c:v>57.479600000000005</c:v>
                </c:pt>
                <c:pt idx="15806">
                  <c:v>57.479600000000005</c:v>
                </c:pt>
                <c:pt idx="15807">
                  <c:v>57.479600000000005</c:v>
                </c:pt>
                <c:pt idx="15808">
                  <c:v>57.479600000000005</c:v>
                </c:pt>
                <c:pt idx="15809">
                  <c:v>57.599199999999996</c:v>
                </c:pt>
                <c:pt idx="15810">
                  <c:v>57.479600000000005</c:v>
                </c:pt>
                <c:pt idx="15811">
                  <c:v>57.479600000000005</c:v>
                </c:pt>
                <c:pt idx="15812">
                  <c:v>57.599199999999996</c:v>
                </c:pt>
                <c:pt idx="15813">
                  <c:v>57.479600000000005</c:v>
                </c:pt>
                <c:pt idx="15814">
                  <c:v>57.479600000000005</c:v>
                </c:pt>
                <c:pt idx="15815">
                  <c:v>57.479600000000005</c:v>
                </c:pt>
                <c:pt idx="15816">
                  <c:v>57.599199999999996</c:v>
                </c:pt>
                <c:pt idx="15817">
                  <c:v>57.479600000000005</c:v>
                </c:pt>
                <c:pt idx="15818">
                  <c:v>57.479600000000005</c:v>
                </c:pt>
                <c:pt idx="15819">
                  <c:v>57.479600000000005</c:v>
                </c:pt>
                <c:pt idx="15820">
                  <c:v>57.599199999999996</c:v>
                </c:pt>
                <c:pt idx="15821">
                  <c:v>57.599199999999996</c:v>
                </c:pt>
                <c:pt idx="15822">
                  <c:v>57.479600000000005</c:v>
                </c:pt>
                <c:pt idx="15823">
                  <c:v>57.479600000000005</c:v>
                </c:pt>
                <c:pt idx="15824">
                  <c:v>57.479600000000005</c:v>
                </c:pt>
                <c:pt idx="15825">
                  <c:v>57.479600000000005</c:v>
                </c:pt>
                <c:pt idx="15826">
                  <c:v>57.479600000000005</c:v>
                </c:pt>
                <c:pt idx="15827">
                  <c:v>57.479600000000005</c:v>
                </c:pt>
                <c:pt idx="15828">
                  <c:v>57.599199999999996</c:v>
                </c:pt>
                <c:pt idx="15829">
                  <c:v>57.599199999999996</c:v>
                </c:pt>
                <c:pt idx="15830">
                  <c:v>57.479600000000005</c:v>
                </c:pt>
                <c:pt idx="15831">
                  <c:v>57.599199999999996</c:v>
                </c:pt>
                <c:pt idx="15832">
                  <c:v>57.479600000000005</c:v>
                </c:pt>
                <c:pt idx="15833">
                  <c:v>57.479600000000005</c:v>
                </c:pt>
                <c:pt idx="15834">
                  <c:v>57.599199999999996</c:v>
                </c:pt>
                <c:pt idx="15835">
                  <c:v>57.479600000000005</c:v>
                </c:pt>
                <c:pt idx="15836">
                  <c:v>57.599199999999996</c:v>
                </c:pt>
                <c:pt idx="15837">
                  <c:v>57.599199999999996</c:v>
                </c:pt>
                <c:pt idx="15838">
                  <c:v>57.479600000000005</c:v>
                </c:pt>
                <c:pt idx="15839">
                  <c:v>57.599199999999996</c:v>
                </c:pt>
                <c:pt idx="15840">
                  <c:v>57.479600000000005</c:v>
                </c:pt>
                <c:pt idx="15841">
                  <c:v>57.479600000000005</c:v>
                </c:pt>
                <c:pt idx="15842">
                  <c:v>57.599199999999996</c:v>
                </c:pt>
                <c:pt idx="15843">
                  <c:v>57.599199999999996</c:v>
                </c:pt>
                <c:pt idx="15844">
                  <c:v>57.599199999999996</c:v>
                </c:pt>
                <c:pt idx="15845">
                  <c:v>57.479600000000005</c:v>
                </c:pt>
                <c:pt idx="15846">
                  <c:v>57.479600000000005</c:v>
                </c:pt>
                <c:pt idx="15847">
                  <c:v>57.599199999999996</c:v>
                </c:pt>
                <c:pt idx="15848">
                  <c:v>57.479600000000005</c:v>
                </c:pt>
                <c:pt idx="15849">
                  <c:v>57.599199999999996</c:v>
                </c:pt>
                <c:pt idx="15850">
                  <c:v>57.599199999999996</c:v>
                </c:pt>
                <c:pt idx="15851">
                  <c:v>57.479600000000005</c:v>
                </c:pt>
                <c:pt idx="15852">
                  <c:v>57.599199999999996</c:v>
                </c:pt>
                <c:pt idx="15853">
                  <c:v>57.599199999999996</c:v>
                </c:pt>
                <c:pt idx="15854">
                  <c:v>57.599199999999996</c:v>
                </c:pt>
                <c:pt idx="15855">
                  <c:v>57.599199999999996</c:v>
                </c:pt>
                <c:pt idx="15856">
                  <c:v>57.599199999999996</c:v>
                </c:pt>
                <c:pt idx="15857">
                  <c:v>57.599199999999996</c:v>
                </c:pt>
                <c:pt idx="15858">
                  <c:v>57.479600000000005</c:v>
                </c:pt>
                <c:pt idx="15859">
                  <c:v>57.599199999999996</c:v>
                </c:pt>
                <c:pt idx="15860">
                  <c:v>57.599199999999996</c:v>
                </c:pt>
                <c:pt idx="15861">
                  <c:v>57.599199999999996</c:v>
                </c:pt>
                <c:pt idx="15862">
                  <c:v>57.599199999999996</c:v>
                </c:pt>
                <c:pt idx="15863">
                  <c:v>57.599199999999996</c:v>
                </c:pt>
                <c:pt idx="15864">
                  <c:v>57.599199999999996</c:v>
                </c:pt>
                <c:pt idx="15865">
                  <c:v>57.599199999999996</c:v>
                </c:pt>
                <c:pt idx="15866">
                  <c:v>57.599199999999996</c:v>
                </c:pt>
                <c:pt idx="15867">
                  <c:v>57.599199999999996</c:v>
                </c:pt>
                <c:pt idx="15868">
                  <c:v>57.599199999999996</c:v>
                </c:pt>
                <c:pt idx="15869">
                  <c:v>57.479600000000005</c:v>
                </c:pt>
                <c:pt idx="15870">
                  <c:v>57.479600000000005</c:v>
                </c:pt>
                <c:pt idx="15871">
                  <c:v>57.599199999999996</c:v>
                </c:pt>
                <c:pt idx="15872">
                  <c:v>57.599199999999996</c:v>
                </c:pt>
                <c:pt idx="15873">
                  <c:v>57.479600000000005</c:v>
                </c:pt>
                <c:pt idx="15874">
                  <c:v>57.599199999999996</c:v>
                </c:pt>
                <c:pt idx="15875">
                  <c:v>57.599199999999996</c:v>
                </c:pt>
                <c:pt idx="15876">
                  <c:v>57.599199999999996</c:v>
                </c:pt>
                <c:pt idx="15877">
                  <c:v>57.599199999999996</c:v>
                </c:pt>
                <c:pt idx="15878">
                  <c:v>57.479600000000005</c:v>
                </c:pt>
                <c:pt idx="15879">
                  <c:v>57.479600000000005</c:v>
                </c:pt>
                <c:pt idx="15880">
                  <c:v>57.599199999999996</c:v>
                </c:pt>
                <c:pt idx="15881">
                  <c:v>57.479600000000005</c:v>
                </c:pt>
                <c:pt idx="15882">
                  <c:v>57.599199999999996</c:v>
                </c:pt>
                <c:pt idx="15883">
                  <c:v>57.599199999999996</c:v>
                </c:pt>
                <c:pt idx="15884">
                  <c:v>57.599199999999996</c:v>
                </c:pt>
                <c:pt idx="15885">
                  <c:v>57.599199999999996</c:v>
                </c:pt>
                <c:pt idx="15886">
                  <c:v>57.599199999999996</c:v>
                </c:pt>
                <c:pt idx="15887">
                  <c:v>57.599199999999996</c:v>
                </c:pt>
                <c:pt idx="15888">
                  <c:v>57.599199999999996</c:v>
                </c:pt>
                <c:pt idx="15889">
                  <c:v>57.599199999999996</c:v>
                </c:pt>
                <c:pt idx="15890">
                  <c:v>57.599199999999996</c:v>
                </c:pt>
                <c:pt idx="15891">
                  <c:v>57.599199999999996</c:v>
                </c:pt>
                <c:pt idx="15892">
                  <c:v>57.599199999999996</c:v>
                </c:pt>
                <c:pt idx="15893">
                  <c:v>57.599199999999996</c:v>
                </c:pt>
                <c:pt idx="15894">
                  <c:v>57.599199999999996</c:v>
                </c:pt>
                <c:pt idx="15895">
                  <c:v>57.599199999999996</c:v>
                </c:pt>
                <c:pt idx="15896">
                  <c:v>57.599199999999996</c:v>
                </c:pt>
                <c:pt idx="15897">
                  <c:v>57.599199999999996</c:v>
                </c:pt>
                <c:pt idx="15898">
                  <c:v>57.479600000000005</c:v>
                </c:pt>
                <c:pt idx="15899">
                  <c:v>57.599199999999996</c:v>
                </c:pt>
                <c:pt idx="15900">
                  <c:v>57.599199999999996</c:v>
                </c:pt>
                <c:pt idx="15901">
                  <c:v>57.599199999999996</c:v>
                </c:pt>
                <c:pt idx="15902">
                  <c:v>57.599199999999996</c:v>
                </c:pt>
                <c:pt idx="15903">
                  <c:v>57.599199999999996</c:v>
                </c:pt>
                <c:pt idx="15904">
                  <c:v>57.599199999999996</c:v>
                </c:pt>
                <c:pt idx="15905">
                  <c:v>57.599199999999996</c:v>
                </c:pt>
                <c:pt idx="15906">
                  <c:v>57.599199999999996</c:v>
                </c:pt>
                <c:pt idx="15907">
                  <c:v>57.599199999999996</c:v>
                </c:pt>
                <c:pt idx="15908">
                  <c:v>57.599199999999996</c:v>
                </c:pt>
                <c:pt idx="15909">
                  <c:v>57.599199999999996</c:v>
                </c:pt>
                <c:pt idx="15910">
                  <c:v>57.599199999999996</c:v>
                </c:pt>
                <c:pt idx="15911">
                  <c:v>57.599199999999996</c:v>
                </c:pt>
                <c:pt idx="15912">
                  <c:v>57.599199999999996</c:v>
                </c:pt>
                <c:pt idx="15913">
                  <c:v>57.599199999999996</c:v>
                </c:pt>
                <c:pt idx="15914">
                  <c:v>57.479600000000005</c:v>
                </c:pt>
                <c:pt idx="15915">
                  <c:v>57.599199999999996</c:v>
                </c:pt>
                <c:pt idx="15916">
                  <c:v>57.599199999999996</c:v>
                </c:pt>
                <c:pt idx="15917">
                  <c:v>57.599199999999996</c:v>
                </c:pt>
                <c:pt idx="15918">
                  <c:v>57.599199999999996</c:v>
                </c:pt>
                <c:pt idx="15919">
                  <c:v>57.479600000000005</c:v>
                </c:pt>
                <c:pt idx="15920">
                  <c:v>57.599199999999996</c:v>
                </c:pt>
                <c:pt idx="15921">
                  <c:v>57.479600000000005</c:v>
                </c:pt>
                <c:pt idx="15922">
                  <c:v>57.479600000000005</c:v>
                </c:pt>
                <c:pt idx="15923">
                  <c:v>57.599199999999996</c:v>
                </c:pt>
                <c:pt idx="15924">
                  <c:v>57.599199999999996</c:v>
                </c:pt>
                <c:pt idx="15925">
                  <c:v>57.599199999999996</c:v>
                </c:pt>
                <c:pt idx="15926">
                  <c:v>57.599199999999996</c:v>
                </c:pt>
                <c:pt idx="15927">
                  <c:v>57.599199999999996</c:v>
                </c:pt>
                <c:pt idx="15928">
                  <c:v>57.599199999999996</c:v>
                </c:pt>
                <c:pt idx="15929">
                  <c:v>57.599199999999996</c:v>
                </c:pt>
                <c:pt idx="15930">
                  <c:v>57.599199999999996</c:v>
                </c:pt>
                <c:pt idx="15931">
                  <c:v>57.599199999999996</c:v>
                </c:pt>
                <c:pt idx="15932">
                  <c:v>57.599199999999996</c:v>
                </c:pt>
                <c:pt idx="15933">
                  <c:v>57.599199999999996</c:v>
                </c:pt>
                <c:pt idx="15934">
                  <c:v>57.599199999999996</c:v>
                </c:pt>
                <c:pt idx="15935">
                  <c:v>57.599199999999996</c:v>
                </c:pt>
                <c:pt idx="15936">
                  <c:v>57.599199999999996</c:v>
                </c:pt>
                <c:pt idx="15937">
                  <c:v>57.599199999999996</c:v>
                </c:pt>
                <c:pt idx="15938">
                  <c:v>57.599199999999996</c:v>
                </c:pt>
                <c:pt idx="15939">
                  <c:v>57.599199999999996</c:v>
                </c:pt>
                <c:pt idx="15940">
                  <c:v>57.599199999999996</c:v>
                </c:pt>
                <c:pt idx="15941">
                  <c:v>57.599199999999996</c:v>
                </c:pt>
                <c:pt idx="15942">
                  <c:v>57.599199999999996</c:v>
                </c:pt>
                <c:pt idx="15943">
                  <c:v>57.599199999999996</c:v>
                </c:pt>
                <c:pt idx="15944">
                  <c:v>57.599199999999996</c:v>
                </c:pt>
                <c:pt idx="15945">
                  <c:v>57.599199999999996</c:v>
                </c:pt>
                <c:pt idx="15946">
                  <c:v>57.599199999999996</c:v>
                </c:pt>
                <c:pt idx="15947">
                  <c:v>57.599199999999996</c:v>
                </c:pt>
                <c:pt idx="15948">
                  <c:v>57.599199999999996</c:v>
                </c:pt>
                <c:pt idx="15949">
                  <c:v>57.599199999999996</c:v>
                </c:pt>
                <c:pt idx="15950">
                  <c:v>57.599199999999996</c:v>
                </c:pt>
                <c:pt idx="15951">
                  <c:v>57.599199999999996</c:v>
                </c:pt>
                <c:pt idx="15952">
                  <c:v>57.599199999999996</c:v>
                </c:pt>
                <c:pt idx="15953">
                  <c:v>57.599199999999996</c:v>
                </c:pt>
                <c:pt idx="15954">
                  <c:v>57.599199999999996</c:v>
                </c:pt>
                <c:pt idx="15955">
                  <c:v>57.599199999999996</c:v>
                </c:pt>
                <c:pt idx="15956">
                  <c:v>57.718700000000013</c:v>
                </c:pt>
                <c:pt idx="15957">
                  <c:v>57.599199999999996</c:v>
                </c:pt>
                <c:pt idx="15958">
                  <c:v>57.599199999999996</c:v>
                </c:pt>
                <c:pt idx="15959">
                  <c:v>57.718700000000013</c:v>
                </c:pt>
                <c:pt idx="15960">
                  <c:v>57.599199999999996</c:v>
                </c:pt>
                <c:pt idx="15961">
                  <c:v>57.718700000000013</c:v>
                </c:pt>
                <c:pt idx="15962">
                  <c:v>57.599199999999996</c:v>
                </c:pt>
                <c:pt idx="15963">
                  <c:v>57.599199999999996</c:v>
                </c:pt>
                <c:pt idx="15964">
                  <c:v>57.599199999999996</c:v>
                </c:pt>
                <c:pt idx="15965">
                  <c:v>57.599199999999996</c:v>
                </c:pt>
                <c:pt idx="15966">
                  <c:v>57.599199999999996</c:v>
                </c:pt>
                <c:pt idx="15967">
                  <c:v>57.599199999999996</c:v>
                </c:pt>
                <c:pt idx="15968">
                  <c:v>57.718700000000013</c:v>
                </c:pt>
                <c:pt idx="15969">
                  <c:v>57.599199999999996</c:v>
                </c:pt>
                <c:pt idx="15970">
                  <c:v>57.599199999999996</c:v>
                </c:pt>
                <c:pt idx="15971">
                  <c:v>57.599199999999996</c:v>
                </c:pt>
                <c:pt idx="15972">
                  <c:v>57.718700000000013</c:v>
                </c:pt>
                <c:pt idx="15973">
                  <c:v>57.599199999999996</c:v>
                </c:pt>
                <c:pt idx="15974">
                  <c:v>57.599199999999996</c:v>
                </c:pt>
                <c:pt idx="15975">
                  <c:v>57.718700000000013</c:v>
                </c:pt>
                <c:pt idx="15976">
                  <c:v>57.599199999999996</c:v>
                </c:pt>
                <c:pt idx="15977">
                  <c:v>57.599199999999996</c:v>
                </c:pt>
                <c:pt idx="15978">
                  <c:v>57.718700000000013</c:v>
                </c:pt>
                <c:pt idx="15979">
                  <c:v>57.718700000000013</c:v>
                </c:pt>
                <c:pt idx="15980">
                  <c:v>57.599199999999996</c:v>
                </c:pt>
                <c:pt idx="15981">
                  <c:v>57.599199999999996</c:v>
                </c:pt>
                <c:pt idx="15982">
                  <c:v>57.718700000000013</c:v>
                </c:pt>
                <c:pt idx="15983">
                  <c:v>57.718700000000013</c:v>
                </c:pt>
                <c:pt idx="15984">
                  <c:v>57.599199999999996</c:v>
                </c:pt>
                <c:pt idx="15985">
                  <c:v>57.599199999999996</c:v>
                </c:pt>
                <c:pt idx="15986">
                  <c:v>57.599199999999996</c:v>
                </c:pt>
                <c:pt idx="15987">
                  <c:v>57.599199999999996</c:v>
                </c:pt>
                <c:pt idx="15988">
                  <c:v>57.599199999999996</c:v>
                </c:pt>
                <c:pt idx="15989">
                  <c:v>57.599199999999996</c:v>
                </c:pt>
                <c:pt idx="15990">
                  <c:v>57.718700000000013</c:v>
                </c:pt>
                <c:pt idx="15991">
                  <c:v>57.599199999999996</c:v>
                </c:pt>
                <c:pt idx="15992">
                  <c:v>57.718700000000013</c:v>
                </c:pt>
                <c:pt idx="15993">
                  <c:v>57.718700000000013</c:v>
                </c:pt>
                <c:pt idx="15994">
                  <c:v>57.599199999999996</c:v>
                </c:pt>
                <c:pt idx="15995">
                  <c:v>57.599199999999996</c:v>
                </c:pt>
                <c:pt idx="15996">
                  <c:v>57.599199999999996</c:v>
                </c:pt>
                <c:pt idx="15997">
                  <c:v>57.599199999999996</c:v>
                </c:pt>
                <c:pt idx="15998">
                  <c:v>57.718700000000013</c:v>
                </c:pt>
                <c:pt idx="15999">
                  <c:v>57.599199999999996</c:v>
                </c:pt>
                <c:pt idx="16000">
                  <c:v>57.718700000000013</c:v>
                </c:pt>
                <c:pt idx="16001">
                  <c:v>57.599199999999996</c:v>
                </c:pt>
                <c:pt idx="16002">
                  <c:v>57.599199999999996</c:v>
                </c:pt>
                <c:pt idx="16003">
                  <c:v>57.718700000000013</c:v>
                </c:pt>
                <c:pt idx="16004">
                  <c:v>57.718700000000013</c:v>
                </c:pt>
                <c:pt idx="16005">
                  <c:v>57.599199999999996</c:v>
                </c:pt>
                <c:pt idx="16006">
                  <c:v>57.599199999999996</c:v>
                </c:pt>
                <c:pt idx="16007">
                  <c:v>57.718700000000013</c:v>
                </c:pt>
                <c:pt idx="16008">
                  <c:v>57.599199999999996</c:v>
                </c:pt>
                <c:pt idx="16009">
                  <c:v>57.718700000000013</c:v>
                </c:pt>
                <c:pt idx="16010">
                  <c:v>57.599199999999996</c:v>
                </c:pt>
                <c:pt idx="16011">
                  <c:v>57.718700000000013</c:v>
                </c:pt>
                <c:pt idx="16012">
                  <c:v>57.599199999999996</c:v>
                </c:pt>
                <c:pt idx="16013">
                  <c:v>57.599199999999996</c:v>
                </c:pt>
                <c:pt idx="16014">
                  <c:v>57.718700000000013</c:v>
                </c:pt>
                <c:pt idx="16015">
                  <c:v>57.718700000000013</c:v>
                </c:pt>
                <c:pt idx="16016">
                  <c:v>57.718700000000013</c:v>
                </c:pt>
                <c:pt idx="16017">
                  <c:v>57.599199999999996</c:v>
                </c:pt>
                <c:pt idx="16018">
                  <c:v>57.599199999999996</c:v>
                </c:pt>
                <c:pt idx="16019">
                  <c:v>57.718700000000013</c:v>
                </c:pt>
                <c:pt idx="16020">
                  <c:v>57.599199999999996</c:v>
                </c:pt>
                <c:pt idx="16021">
                  <c:v>57.718700000000013</c:v>
                </c:pt>
                <c:pt idx="16022">
                  <c:v>57.718700000000013</c:v>
                </c:pt>
                <c:pt idx="16023">
                  <c:v>57.599199999999996</c:v>
                </c:pt>
                <c:pt idx="16024">
                  <c:v>57.599199999999996</c:v>
                </c:pt>
                <c:pt idx="16025">
                  <c:v>57.718700000000013</c:v>
                </c:pt>
                <c:pt idx="16026">
                  <c:v>57.718700000000013</c:v>
                </c:pt>
                <c:pt idx="16027">
                  <c:v>57.718700000000013</c:v>
                </c:pt>
                <c:pt idx="16028">
                  <c:v>57.718700000000013</c:v>
                </c:pt>
                <c:pt idx="16029">
                  <c:v>57.599199999999996</c:v>
                </c:pt>
                <c:pt idx="16030">
                  <c:v>57.718700000000013</c:v>
                </c:pt>
                <c:pt idx="16031">
                  <c:v>57.718700000000013</c:v>
                </c:pt>
                <c:pt idx="16032">
                  <c:v>57.599199999999996</c:v>
                </c:pt>
                <c:pt idx="16033">
                  <c:v>57.718700000000013</c:v>
                </c:pt>
                <c:pt idx="16034">
                  <c:v>57.718700000000013</c:v>
                </c:pt>
                <c:pt idx="16035">
                  <c:v>57.718700000000013</c:v>
                </c:pt>
                <c:pt idx="16036">
                  <c:v>57.718700000000013</c:v>
                </c:pt>
                <c:pt idx="16037">
                  <c:v>57.599199999999996</c:v>
                </c:pt>
                <c:pt idx="16038">
                  <c:v>57.599199999999996</c:v>
                </c:pt>
                <c:pt idx="16039">
                  <c:v>57.718700000000013</c:v>
                </c:pt>
                <c:pt idx="16040">
                  <c:v>57.599199999999996</c:v>
                </c:pt>
                <c:pt idx="16041">
                  <c:v>57.718700000000013</c:v>
                </c:pt>
                <c:pt idx="16042">
                  <c:v>57.599199999999996</c:v>
                </c:pt>
                <c:pt idx="16043">
                  <c:v>57.718700000000013</c:v>
                </c:pt>
                <c:pt idx="16044">
                  <c:v>57.718700000000013</c:v>
                </c:pt>
                <c:pt idx="16045">
                  <c:v>57.718700000000013</c:v>
                </c:pt>
                <c:pt idx="16046">
                  <c:v>57.599199999999996</c:v>
                </c:pt>
                <c:pt idx="16047">
                  <c:v>57.718700000000013</c:v>
                </c:pt>
                <c:pt idx="16048">
                  <c:v>57.718700000000013</c:v>
                </c:pt>
                <c:pt idx="16049">
                  <c:v>57.718700000000013</c:v>
                </c:pt>
                <c:pt idx="16050">
                  <c:v>57.718700000000013</c:v>
                </c:pt>
                <c:pt idx="16051">
                  <c:v>57.599199999999996</c:v>
                </c:pt>
                <c:pt idx="16052">
                  <c:v>57.718700000000013</c:v>
                </c:pt>
                <c:pt idx="16053">
                  <c:v>57.718700000000013</c:v>
                </c:pt>
                <c:pt idx="16054">
                  <c:v>57.599199999999996</c:v>
                </c:pt>
                <c:pt idx="16055">
                  <c:v>57.718700000000013</c:v>
                </c:pt>
                <c:pt idx="16056">
                  <c:v>57.718700000000013</c:v>
                </c:pt>
                <c:pt idx="16057">
                  <c:v>57.718700000000013</c:v>
                </c:pt>
                <c:pt idx="16058">
                  <c:v>57.718700000000013</c:v>
                </c:pt>
                <c:pt idx="16059">
                  <c:v>57.718700000000013</c:v>
                </c:pt>
                <c:pt idx="16060">
                  <c:v>57.599199999999996</c:v>
                </c:pt>
                <c:pt idx="16061">
                  <c:v>57.718700000000013</c:v>
                </c:pt>
                <c:pt idx="16062">
                  <c:v>57.718700000000013</c:v>
                </c:pt>
                <c:pt idx="16063">
                  <c:v>57.718700000000013</c:v>
                </c:pt>
                <c:pt idx="16064">
                  <c:v>57.718700000000013</c:v>
                </c:pt>
                <c:pt idx="16065">
                  <c:v>57.718700000000013</c:v>
                </c:pt>
                <c:pt idx="16066">
                  <c:v>57.718700000000013</c:v>
                </c:pt>
                <c:pt idx="16067">
                  <c:v>57.718700000000013</c:v>
                </c:pt>
                <c:pt idx="16068">
                  <c:v>57.718700000000013</c:v>
                </c:pt>
                <c:pt idx="16069">
                  <c:v>57.718700000000013</c:v>
                </c:pt>
                <c:pt idx="16070">
                  <c:v>57.718700000000013</c:v>
                </c:pt>
                <c:pt idx="16071">
                  <c:v>57.599199999999996</c:v>
                </c:pt>
                <c:pt idx="16072">
                  <c:v>57.718700000000013</c:v>
                </c:pt>
                <c:pt idx="16073">
                  <c:v>57.718700000000013</c:v>
                </c:pt>
                <c:pt idx="16074">
                  <c:v>57.718700000000013</c:v>
                </c:pt>
                <c:pt idx="16075">
                  <c:v>57.718700000000013</c:v>
                </c:pt>
                <c:pt idx="16076">
                  <c:v>57.718700000000013</c:v>
                </c:pt>
                <c:pt idx="16077">
                  <c:v>57.718700000000013</c:v>
                </c:pt>
                <c:pt idx="16078">
                  <c:v>57.718700000000013</c:v>
                </c:pt>
                <c:pt idx="16079">
                  <c:v>57.718700000000013</c:v>
                </c:pt>
                <c:pt idx="16080">
                  <c:v>57.718700000000013</c:v>
                </c:pt>
                <c:pt idx="16081">
                  <c:v>57.599199999999996</c:v>
                </c:pt>
                <c:pt idx="16082">
                  <c:v>57.718700000000013</c:v>
                </c:pt>
                <c:pt idx="16083">
                  <c:v>57.718700000000013</c:v>
                </c:pt>
                <c:pt idx="16084">
                  <c:v>57.718700000000013</c:v>
                </c:pt>
                <c:pt idx="16085">
                  <c:v>57.838300000000004</c:v>
                </c:pt>
                <c:pt idx="16086">
                  <c:v>57.718700000000013</c:v>
                </c:pt>
                <c:pt idx="16087">
                  <c:v>57.718700000000013</c:v>
                </c:pt>
                <c:pt idx="16088">
                  <c:v>57.718700000000013</c:v>
                </c:pt>
                <c:pt idx="16089">
                  <c:v>57.838300000000004</c:v>
                </c:pt>
                <c:pt idx="16090">
                  <c:v>57.718700000000013</c:v>
                </c:pt>
                <c:pt idx="16091">
                  <c:v>57.718700000000013</c:v>
                </c:pt>
                <c:pt idx="16092">
                  <c:v>57.718700000000013</c:v>
                </c:pt>
                <c:pt idx="16093">
                  <c:v>57.718700000000013</c:v>
                </c:pt>
                <c:pt idx="16094">
                  <c:v>57.718700000000013</c:v>
                </c:pt>
                <c:pt idx="16095">
                  <c:v>57.718700000000013</c:v>
                </c:pt>
                <c:pt idx="16096">
                  <c:v>57.838300000000004</c:v>
                </c:pt>
                <c:pt idx="16097">
                  <c:v>57.718700000000013</c:v>
                </c:pt>
                <c:pt idx="16098">
                  <c:v>57.718700000000013</c:v>
                </c:pt>
                <c:pt idx="16099">
                  <c:v>57.838300000000004</c:v>
                </c:pt>
                <c:pt idx="16100">
                  <c:v>57.718700000000013</c:v>
                </c:pt>
                <c:pt idx="16101">
                  <c:v>57.718700000000013</c:v>
                </c:pt>
                <c:pt idx="16102">
                  <c:v>57.718700000000013</c:v>
                </c:pt>
                <c:pt idx="16103">
                  <c:v>57.718700000000013</c:v>
                </c:pt>
                <c:pt idx="16104">
                  <c:v>57.718700000000013</c:v>
                </c:pt>
                <c:pt idx="16105">
                  <c:v>57.718700000000013</c:v>
                </c:pt>
                <c:pt idx="16106">
                  <c:v>57.718700000000013</c:v>
                </c:pt>
                <c:pt idx="16107">
                  <c:v>57.838300000000004</c:v>
                </c:pt>
                <c:pt idx="16108">
                  <c:v>57.718700000000013</c:v>
                </c:pt>
                <c:pt idx="16109">
                  <c:v>57.718700000000013</c:v>
                </c:pt>
                <c:pt idx="16110">
                  <c:v>57.718700000000013</c:v>
                </c:pt>
                <c:pt idx="16111">
                  <c:v>57.718700000000013</c:v>
                </c:pt>
                <c:pt idx="16112">
                  <c:v>57.718700000000013</c:v>
                </c:pt>
                <c:pt idx="16113">
                  <c:v>57.718700000000013</c:v>
                </c:pt>
                <c:pt idx="16114">
                  <c:v>57.838300000000004</c:v>
                </c:pt>
                <c:pt idx="16115">
                  <c:v>57.838300000000004</c:v>
                </c:pt>
                <c:pt idx="16116">
                  <c:v>57.838300000000004</c:v>
                </c:pt>
                <c:pt idx="16117">
                  <c:v>57.718700000000013</c:v>
                </c:pt>
                <c:pt idx="16118">
                  <c:v>57.838300000000004</c:v>
                </c:pt>
                <c:pt idx="16119">
                  <c:v>57.838300000000004</c:v>
                </c:pt>
                <c:pt idx="16120">
                  <c:v>57.718700000000013</c:v>
                </c:pt>
                <c:pt idx="16121">
                  <c:v>57.838300000000004</c:v>
                </c:pt>
                <c:pt idx="16122">
                  <c:v>57.718700000000013</c:v>
                </c:pt>
                <c:pt idx="16123">
                  <c:v>57.718700000000013</c:v>
                </c:pt>
                <c:pt idx="16124">
                  <c:v>57.838300000000004</c:v>
                </c:pt>
                <c:pt idx="16125">
                  <c:v>57.718700000000013</c:v>
                </c:pt>
                <c:pt idx="16126">
                  <c:v>57.718700000000013</c:v>
                </c:pt>
                <c:pt idx="16127">
                  <c:v>57.838300000000004</c:v>
                </c:pt>
                <c:pt idx="16128">
                  <c:v>57.838300000000004</c:v>
                </c:pt>
                <c:pt idx="16129">
                  <c:v>57.718700000000013</c:v>
                </c:pt>
                <c:pt idx="16130">
                  <c:v>57.838300000000004</c:v>
                </c:pt>
                <c:pt idx="16131">
                  <c:v>57.838300000000004</c:v>
                </c:pt>
                <c:pt idx="16132">
                  <c:v>57.718700000000013</c:v>
                </c:pt>
                <c:pt idx="16133">
                  <c:v>57.718700000000013</c:v>
                </c:pt>
                <c:pt idx="16134">
                  <c:v>57.718700000000013</c:v>
                </c:pt>
                <c:pt idx="16135">
                  <c:v>57.838300000000004</c:v>
                </c:pt>
                <c:pt idx="16136">
                  <c:v>57.718700000000013</c:v>
                </c:pt>
                <c:pt idx="16137">
                  <c:v>57.838300000000004</c:v>
                </c:pt>
                <c:pt idx="16138">
                  <c:v>57.838300000000004</c:v>
                </c:pt>
                <c:pt idx="16139">
                  <c:v>57.838300000000004</c:v>
                </c:pt>
                <c:pt idx="16140">
                  <c:v>57.838300000000004</c:v>
                </c:pt>
                <c:pt idx="16141">
                  <c:v>57.838300000000004</c:v>
                </c:pt>
                <c:pt idx="16142">
                  <c:v>57.718700000000013</c:v>
                </c:pt>
                <c:pt idx="16143">
                  <c:v>57.718700000000013</c:v>
                </c:pt>
                <c:pt idx="16144">
                  <c:v>57.718700000000013</c:v>
                </c:pt>
                <c:pt idx="16145">
                  <c:v>57.718700000000013</c:v>
                </c:pt>
                <c:pt idx="16146">
                  <c:v>57.718700000000013</c:v>
                </c:pt>
                <c:pt idx="16147">
                  <c:v>57.718700000000013</c:v>
                </c:pt>
                <c:pt idx="16148">
                  <c:v>57.718700000000013</c:v>
                </c:pt>
                <c:pt idx="16149">
                  <c:v>57.718700000000013</c:v>
                </c:pt>
                <c:pt idx="16150">
                  <c:v>57.838300000000004</c:v>
                </c:pt>
                <c:pt idx="16151">
                  <c:v>57.718700000000013</c:v>
                </c:pt>
                <c:pt idx="16152">
                  <c:v>57.838300000000004</c:v>
                </c:pt>
                <c:pt idx="16153">
                  <c:v>57.718700000000013</c:v>
                </c:pt>
                <c:pt idx="16154">
                  <c:v>57.838300000000004</c:v>
                </c:pt>
                <c:pt idx="16155">
                  <c:v>57.838300000000004</c:v>
                </c:pt>
                <c:pt idx="16156">
                  <c:v>57.838300000000004</c:v>
                </c:pt>
                <c:pt idx="16157">
                  <c:v>57.838300000000004</c:v>
                </c:pt>
                <c:pt idx="16158">
                  <c:v>57.838300000000004</c:v>
                </c:pt>
                <c:pt idx="16159">
                  <c:v>57.838300000000004</c:v>
                </c:pt>
                <c:pt idx="16160">
                  <c:v>57.838300000000004</c:v>
                </c:pt>
                <c:pt idx="16161">
                  <c:v>57.718700000000013</c:v>
                </c:pt>
                <c:pt idx="16162">
                  <c:v>57.838300000000004</c:v>
                </c:pt>
                <c:pt idx="16163">
                  <c:v>57.718700000000013</c:v>
                </c:pt>
                <c:pt idx="16164">
                  <c:v>57.718700000000013</c:v>
                </c:pt>
                <c:pt idx="16165">
                  <c:v>57.718700000000013</c:v>
                </c:pt>
                <c:pt idx="16166">
                  <c:v>57.718700000000013</c:v>
                </c:pt>
                <c:pt idx="16167">
                  <c:v>57.718700000000013</c:v>
                </c:pt>
                <c:pt idx="16168">
                  <c:v>57.838300000000004</c:v>
                </c:pt>
                <c:pt idx="16169">
                  <c:v>57.718700000000013</c:v>
                </c:pt>
                <c:pt idx="16170">
                  <c:v>57.718700000000013</c:v>
                </c:pt>
                <c:pt idx="16171">
                  <c:v>57.838300000000004</c:v>
                </c:pt>
                <c:pt idx="16172">
                  <c:v>57.838300000000004</c:v>
                </c:pt>
                <c:pt idx="16173">
                  <c:v>57.838300000000004</c:v>
                </c:pt>
                <c:pt idx="16174">
                  <c:v>57.838300000000004</c:v>
                </c:pt>
                <c:pt idx="16175">
                  <c:v>57.838300000000004</c:v>
                </c:pt>
                <c:pt idx="16176">
                  <c:v>57.718700000000013</c:v>
                </c:pt>
                <c:pt idx="16177">
                  <c:v>57.838300000000004</c:v>
                </c:pt>
                <c:pt idx="16178">
                  <c:v>57.718700000000013</c:v>
                </c:pt>
                <c:pt idx="16179">
                  <c:v>57.838300000000004</c:v>
                </c:pt>
                <c:pt idx="16180">
                  <c:v>57.718700000000013</c:v>
                </c:pt>
                <c:pt idx="16181">
                  <c:v>57.838300000000004</c:v>
                </c:pt>
                <c:pt idx="16182">
                  <c:v>57.838300000000004</c:v>
                </c:pt>
                <c:pt idx="16183">
                  <c:v>57.838300000000004</c:v>
                </c:pt>
                <c:pt idx="16184">
                  <c:v>57.838300000000004</c:v>
                </c:pt>
                <c:pt idx="16185">
                  <c:v>57.838300000000004</c:v>
                </c:pt>
                <c:pt idx="16186">
                  <c:v>57.718700000000013</c:v>
                </c:pt>
                <c:pt idx="16187">
                  <c:v>57.718700000000013</c:v>
                </c:pt>
                <c:pt idx="16188">
                  <c:v>57.718700000000013</c:v>
                </c:pt>
                <c:pt idx="16189">
                  <c:v>57.838300000000004</c:v>
                </c:pt>
                <c:pt idx="16190">
                  <c:v>57.718700000000013</c:v>
                </c:pt>
                <c:pt idx="16191">
                  <c:v>57.838300000000004</c:v>
                </c:pt>
                <c:pt idx="16192">
                  <c:v>57.838300000000004</c:v>
                </c:pt>
                <c:pt idx="16193">
                  <c:v>57.718700000000013</c:v>
                </c:pt>
                <c:pt idx="16194">
                  <c:v>57.838300000000004</c:v>
                </c:pt>
                <c:pt idx="16195">
                  <c:v>57.718700000000013</c:v>
                </c:pt>
                <c:pt idx="16196">
                  <c:v>57.838300000000004</c:v>
                </c:pt>
                <c:pt idx="16197">
                  <c:v>57.838300000000004</c:v>
                </c:pt>
                <c:pt idx="16198">
                  <c:v>57.718700000000013</c:v>
                </c:pt>
                <c:pt idx="16199">
                  <c:v>57.838300000000004</c:v>
                </c:pt>
                <c:pt idx="16200">
                  <c:v>57.838300000000004</c:v>
                </c:pt>
                <c:pt idx="16201">
                  <c:v>57.718700000000013</c:v>
                </c:pt>
                <c:pt idx="16202">
                  <c:v>57.838300000000004</c:v>
                </c:pt>
                <c:pt idx="16203">
                  <c:v>57.838300000000004</c:v>
                </c:pt>
                <c:pt idx="16204">
                  <c:v>57.718700000000013</c:v>
                </c:pt>
                <c:pt idx="16205">
                  <c:v>57.718700000000013</c:v>
                </c:pt>
                <c:pt idx="16206">
                  <c:v>57.838300000000004</c:v>
                </c:pt>
                <c:pt idx="16207">
                  <c:v>57.718700000000013</c:v>
                </c:pt>
                <c:pt idx="16208">
                  <c:v>57.718700000000013</c:v>
                </c:pt>
                <c:pt idx="16209">
                  <c:v>57.838300000000004</c:v>
                </c:pt>
                <c:pt idx="16210">
                  <c:v>57.838300000000004</c:v>
                </c:pt>
                <c:pt idx="16211">
                  <c:v>57.718700000000013</c:v>
                </c:pt>
                <c:pt idx="16212">
                  <c:v>57.838300000000004</c:v>
                </c:pt>
                <c:pt idx="16213">
                  <c:v>57.718700000000013</c:v>
                </c:pt>
                <c:pt idx="16214">
                  <c:v>57.838300000000004</c:v>
                </c:pt>
                <c:pt idx="16215">
                  <c:v>57.95780000000002</c:v>
                </c:pt>
                <c:pt idx="16216">
                  <c:v>57.838300000000004</c:v>
                </c:pt>
                <c:pt idx="16217">
                  <c:v>57.838300000000004</c:v>
                </c:pt>
                <c:pt idx="16218">
                  <c:v>57.838300000000004</c:v>
                </c:pt>
                <c:pt idx="16219">
                  <c:v>57.838300000000004</c:v>
                </c:pt>
                <c:pt idx="16220">
                  <c:v>57.838300000000004</c:v>
                </c:pt>
                <c:pt idx="16221">
                  <c:v>57.838300000000004</c:v>
                </c:pt>
                <c:pt idx="16222">
                  <c:v>57.838300000000004</c:v>
                </c:pt>
                <c:pt idx="16223">
                  <c:v>57.838300000000004</c:v>
                </c:pt>
                <c:pt idx="16224">
                  <c:v>57.838300000000004</c:v>
                </c:pt>
                <c:pt idx="16225">
                  <c:v>57.838300000000004</c:v>
                </c:pt>
                <c:pt idx="16226">
                  <c:v>57.838300000000004</c:v>
                </c:pt>
                <c:pt idx="16227">
                  <c:v>57.838300000000004</c:v>
                </c:pt>
                <c:pt idx="16228">
                  <c:v>57.838300000000004</c:v>
                </c:pt>
                <c:pt idx="16229">
                  <c:v>57.838300000000004</c:v>
                </c:pt>
                <c:pt idx="16230">
                  <c:v>57.718700000000013</c:v>
                </c:pt>
                <c:pt idx="16231">
                  <c:v>57.838300000000004</c:v>
                </c:pt>
                <c:pt idx="16232">
                  <c:v>57.838300000000004</c:v>
                </c:pt>
                <c:pt idx="16233">
                  <c:v>57.838300000000004</c:v>
                </c:pt>
                <c:pt idx="16234">
                  <c:v>57.838300000000004</c:v>
                </c:pt>
                <c:pt idx="16235">
                  <c:v>57.838300000000004</c:v>
                </c:pt>
                <c:pt idx="16236">
                  <c:v>57.838300000000004</c:v>
                </c:pt>
                <c:pt idx="16237">
                  <c:v>57.838300000000004</c:v>
                </c:pt>
                <c:pt idx="16238">
                  <c:v>57.838300000000004</c:v>
                </c:pt>
                <c:pt idx="16239">
                  <c:v>57.838300000000004</c:v>
                </c:pt>
                <c:pt idx="16240">
                  <c:v>57.838300000000004</c:v>
                </c:pt>
                <c:pt idx="16241">
                  <c:v>57.838300000000004</c:v>
                </c:pt>
                <c:pt idx="16242">
                  <c:v>57.718700000000013</c:v>
                </c:pt>
                <c:pt idx="16243">
                  <c:v>57.838300000000004</c:v>
                </c:pt>
                <c:pt idx="16244">
                  <c:v>57.838300000000004</c:v>
                </c:pt>
                <c:pt idx="16245">
                  <c:v>57.838300000000004</c:v>
                </c:pt>
                <c:pt idx="16246">
                  <c:v>57.838300000000004</c:v>
                </c:pt>
                <c:pt idx="16247">
                  <c:v>57.838300000000004</c:v>
                </c:pt>
                <c:pt idx="16248">
                  <c:v>57.838300000000004</c:v>
                </c:pt>
                <c:pt idx="16249">
                  <c:v>57.838300000000004</c:v>
                </c:pt>
                <c:pt idx="16250">
                  <c:v>57.838300000000004</c:v>
                </c:pt>
                <c:pt idx="16251">
                  <c:v>57.838300000000004</c:v>
                </c:pt>
                <c:pt idx="16252">
                  <c:v>57.838300000000004</c:v>
                </c:pt>
                <c:pt idx="16253">
                  <c:v>57.838300000000004</c:v>
                </c:pt>
                <c:pt idx="16254">
                  <c:v>57.838300000000004</c:v>
                </c:pt>
                <c:pt idx="16255">
                  <c:v>57.838300000000004</c:v>
                </c:pt>
                <c:pt idx="16256">
                  <c:v>57.838300000000004</c:v>
                </c:pt>
                <c:pt idx="16257">
                  <c:v>57.838300000000004</c:v>
                </c:pt>
                <c:pt idx="16258">
                  <c:v>57.838300000000004</c:v>
                </c:pt>
                <c:pt idx="16259">
                  <c:v>57.838300000000004</c:v>
                </c:pt>
                <c:pt idx="16260">
                  <c:v>57.838300000000004</c:v>
                </c:pt>
                <c:pt idx="16261">
                  <c:v>57.838300000000004</c:v>
                </c:pt>
                <c:pt idx="16262">
                  <c:v>57.838300000000004</c:v>
                </c:pt>
                <c:pt idx="16263">
                  <c:v>57.838300000000004</c:v>
                </c:pt>
                <c:pt idx="16264">
                  <c:v>57.838300000000004</c:v>
                </c:pt>
                <c:pt idx="16265">
                  <c:v>57.838300000000004</c:v>
                </c:pt>
                <c:pt idx="16266">
                  <c:v>57.838300000000004</c:v>
                </c:pt>
                <c:pt idx="16267">
                  <c:v>57.718700000000013</c:v>
                </c:pt>
                <c:pt idx="16268">
                  <c:v>57.838300000000004</c:v>
                </c:pt>
                <c:pt idx="16269">
                  <c:v>57.718700000000013</c:v>
                </c:pt>
                <c:pt idx="16270">
                  <c:v>57.838300000000004</c:v>
                </c:pt>
                <c:pt idx="16271">
                  <c:v>57.838300000000004</c:v>
                </c:pt>
                <c:pt idx="16272">
                  <c:v>57.838300000000004</c:v>
                </c:pt>
                <c:pt idx="16273">
                  <c:v>57.838300000000004</c:v>
                </c:pt>
                <c:pt idx="16274">
                  <c:v>57.838300000000004</c:v>
                </c:pt>
                <c:pt idx="16275">
                  <c:v>57.838300000000004</c:v>
                </c:pt>
                <c:pt idx="16276">
                  <c:v>57.838300000000004</c:v>
                </c:pt>
                <c:pt idx="16277">
                  <c:v>57.838300000000004</c:v>
                </c:pt>
                <c:pt idx="16278">
                  <c:v>57.838300000000004</c:v>
                </c:pt>
                <c:pt idx="16279">
                  <c:v>57.838300000000004</c:v>
                </c:pt>
                <c:pt idx="16280">
                  <c:v>57.838300000000004</c:v>
                </c:pt>
                <c:pt idx="16281">
                  <c:v>57.838300000000004</c:v>
                </c:pt>
                <c:pt idx="16282">
                  <c:v>57.838300000000004</c:v>
                </c:pt>
                <c:pt idx="16283">
                  <c:v>57.838300000000004</c:v>
                </c:pt>
                <c:pt idx="16284">
                  <c:v>57.838300000000004</c:v>
                </c:pt>
                <c:pt idx="16285">
                  <c:v>57.838300000000004</c:v>
                </c:pt>
                <c:pt idx="16286">
                  <c:v>57.838300000000004</c:v>
                </c:pt>
                <c:pt idx="16287">
                  <c:v>57.838300000000004</c:v>
                </c:pt>
                <c:pt idx="16288">
                  <c:v>57.838300000000004</c:v>
                </c:pt>
                <c:pt idx="16289">
                  <c:v>57.838300000000004</c:v>
                </c:pt>
                <c:pt idx="16290">
                  <c:v>57.838300000000004</c:v>
                </c:pt>
                <c:pt idx="16291">
                  <c:v>57.838300000000004</c:v>
                </c:pt>
                <c:pt idx="16292">
                  <c:v>57.95780000000002</c:v>
                </c:pt>
                <c:pt idx="16293">
                  <c:v>57.838300000000004</c:v>
                </c:pt>
                <c:pt idx="16294">
                  <c:v>57.95780000000002</c:v>
                </c:pt>
                <c:pt idx="16295">
                  <c:v>57.95780000000002</c:v>
                </c:pt>
                <c:pt idx="16296">
                  <c:v>57.838300000000004</c:v>
                </c:pt>
                <c:pt idx="16297">
                  <c:v>57.838300000000004</c:v>
                </c:pt>
                <c:pt idx="16298">
                  <c:v>57.838300000000004</c:v>
                </c:pt>
                <c:pt idx="16299">
                  <c:v>57.95780000000002</c:v>
                </c:pt>
                <c:pt idx="16300">
                  <c:v>57.838300000000004</c:v>
                </c:pt>
                <c:pt idx="16301">
                  <c:v>57.838300000000004</c:v>
                </c:pt>
                <c:pt idx="16302">
                  <c:v>57.838300000000004</c:v>
                </c:pt>
                <c:pt idx="16303">
                  <c:v>57.95780000000002</c:v>
                </c:pt>
                <c:pt idx="16304">
                  <c:v>57.838300000000004</c:v>
                </c:pt>
                <c:pt idx="16305">
                  <c:v>57.838300000000004</c:v>
                </c:pt>
                <c:pt idx="16306">
                  <c:v>57.838300000000004</c:v>
                </c:pt>
                <c:pt idx="16307">
                  <c:v>57.838300000000004</c:v>
                </c:pt>
                <c:pt idx="16308">
                  <c:v>57.95780000000002</c:v>
                </c:pt>
                <c:pt idx="16309">
                  <c:v>57.838300000000004</c:v>
                </c:pt>
                <c:pt idx="16310">
                  <c:v>57.95780000000002</c:v>
                </c:pt>
                <c:pt idx="16311">
                  <c:v>57.838300000000004</c:v>
                </c:pt>
                <c:pt idx="16312">
                  <c:v>57.838300000000004</c:v>
                </c:pt>
                <c:pt idx="16313">
                  <c:v>57.838300000000004</c:v>
                </c:pt>
                <c:pt idx="16314">
                  <c:v>57.838300000000004</c:v>
                </c:pt>
                <c:pt idx="16315">
                  <c:v>57.838300000000004</c:v>
                </c:pt>
                <c:pt idx="16316">
                  <c:v>57.838300000000004</c:v>
                </c:pt>
                <c:pt idx="16317">
                  <c:v>57.838300000000004</c:v>
                </c:pt>
                <c:pt idx="16318">
                  <c:v>57.838300000000004</c:v>
                </c:pt>
                <c:pt idx="16319">
                  <c:v>57.838300000000004</c:v>
                </c:pt>
                <c:pt idx="16320">
                  <c:v>57.838300000000004</c:v>
                </c:pt>
                <c:pt idx="16321">
                  <c:v>57.838300000000004</c:v>
                </c:pt>
                <c:pt idx="16322">
                  <c:v>57.838300000000004</c:v>
                </c:pt>
                <c:pt idx="16323">
                  <c:v>57.838300000000004</c:v>
                </c:pt>
                <c:pt idx="16324">
                  <c:v>57.838300000000004</c:v>
                </c:pt>
                <c:pt idx="16325">
                  <c:v>57.838300000000004</c:v>
                </c:pt>
                <c:pt idx="16326">
                  <c:v>57.838300000000004</c:v>
                </c:pt>
                <c:pt idx="16327">
                  <c:v>57.838300000000004</c:v>
                </c:pt>
                <c:pt idx="16328">
                  <c:v>57.838300000000004</c:v>
                </c:pt>
                <c:pt idx="16329">
                  <c:v>57.838300000000004</c:v>
                </c:pt>
                <c:pt idx="16330">
                  <c:v>57.838300000000004</c:v>
                </c:pt>
                <c:pt idx="16331">
                  <c:v>57.838300000000004</c:v>
                </c:pt>
                <c:pt idx="16332">
                  <c:v>57.838300000000004</c:v>
                </c:pt>
                <c:pt idx="16333">
                  <c:v>57.838300000000004</c:v>
                </c:pt>
                <c:pt idx="16334">
                  <c:v>57.838300000000004</c:v>
                </c:pt>
                <c:pt idx="16335">
                  <c:v>57.95780000000002</c:v>
                </c:pt>
                <c:pt idx="16336">
                  <c:v>57.838300000000004</c:v>
                </c:pt>
                <c:pt idx="16337">
                  <c:v>57.838300000000004</c:v>
                </c:pt>
                <c:pt idx="16338">
                  <c:v>57.838300000000004</c:v>
                </c:pt>
                <c:pt idx="16339">
                  <c:v>57.838300000000004</c:v>
                </c:pt>
                <c:pt idx="16340">
                  <c:v>57.95780000000002</c:v>
                </c:pt>
                <c:pt idx="16341">
                  <c:v>57.838300000000004</c:v>
                </c:pt>
                <c:pt idx="16342">
                  <c:v>57.838300000000004</c:v>
                </c:pt>
                <c:pt idx="16343">
                  <c:v>57.838300000000004</c:v>
                </c:pt>
                <c:pt idx="16344">
                  <c:v>57.838300000000004</c:v>
                </c:pt>
                <c:pt idx="16345">
                  <c:v>57.838300000000004</c:v>
                </c:pt>
                <c:pt idx="16346">
                  <c:v>57.838300000000004</c:v>
                </c:pt>
                <c:pt idx="16347">
                  <c:v>57.838300000000004</c:v>
                </c:pt>
                <c:pt idx="16348">
                  <c:v>57.838300000000004</c:v>
                </c:pt>
                <c:pt idx="16349">
                  <c:v>57.838300000000004</c:v>
                </c:pt>
                <c:pt idx="16350">
                  <c:v>57.838300000000004</c:v>
                </c:pt>
                <c:pt idx="16351">
                  <c:v>57.838300000000004</c:v>
                </c:pt>
                <c:pt idx="16352">
                  <c:v>57.838300000000004</c:v>
                </c:pt>
                <c:pt idx="16353">
                  <c:v>57.95780000000002</c:v>
                </c:pt>
                <c:pt idx="16354">
                  <c:v>57.838300000000004</c:v>
                </c:pt>
                <c:pt idx="16355">
                  <c:v>57.95780000000002</c:v>
                </c:pt>
                <c:pt idx="16356">
                  <c:v>57.838300000000004</c:v>
                </c:pt>
                <c:pt idx="16357">
                  <c:v>57.838300000000004</c:v>
                </c:pt>
                <c:pt idx="16358">
                  <c:v>57.838300000000004</c:v>
                </c:pt>
                <c:pt idx="16359">
                  <c:v>57.838300000000004</c:v>
                </c:pt>
                <c:pt idx="16360">
                  <c:v>57.95780000000002</c:v>
                </c:pt>
                <c:pt idx="16361">
                  <c:v>57.838300000000004</c:v>
                </c:pt>
                <c:pt idx="16362">
                  <c:v>57.95780000000002</c:v>
                </c:pt>
                <c:pt idx="16363">
                  <c:v>57.838300000000004</c:v>
                </c:pt>
                <c:pt idx="16364">
                  <c:v>57.838300000000004</c:v>
                </c:pt>
                <c:pt idx="16365">
                  <c:v>57.95780000000002</c:v>
                </c:pt>
                <c:pt idx="16366">
                  <c:v>57.95780000000002</c:v>
                </c:pt>
                <c:pt idx="16367">
                  <c:v>57.838300000000004</c:v>
                </c:pt>
                <c:pt idx="16368">
                  <c:v>57.95780000000002</c:v>
                </c:pt>
                <c:pt idx="16369">
                  <c:v>57.838300000000004</c:v>
                </c:pt>
                <c:pt idx="16370">
                  <c:v>57.838300000000004</c:v>
                </c:pt>
                <c:pt idx="16371">
                  <c:v>57.838300000000004</c:v>
                </c:pt>
                <c:pt idx="16372">
                  <c:v>57.95780000000002</c:v>
                </c:pt>
                <c:pt idx="16373">
                  <c:v>57.838300000000004</c:v>
                </c:pt>
                <c:pt idx="16374">
                  <c:v>57.838300000000004</c:v>
                </c:pt>
                <c:pt idx="16375">
                  <c:v>57.838300000000004</c:v>
                </c:pt>
                <c:pt idx="16376">
                  <c:v>57.838300000000004</c:v>
                </c:pt>
                <c:pt idx="16377">
                  <c:v>57.95780000000002</c:v>
                </c:pt>
                <c:pt idx="16378">
                  <c:v>57.95780000000002</c:v>
                </c:pt>
                <c:pt idx="16379">
                  <c:v>57.95780000000002</c:v>
                </c:pt>
                <c:pt idx="16380">
                  <c:v>57.838300000000004</c:v>
                </c:pt>
                <c:pt idx="16381">
                  <c:v>57.838300000000004</c:v>
                </c:pt>
                <c:pt idx="16382">
                  <c:v>57.838300000000004</c:v>
                </c:pt>
                <c:pt idx="16383">
                  <c:v>57.95780000000002</c:v>
                </c:pt>
                <c:pt idx="16384">
                  <c:v>57.95780000000002</c:v>
                </c:pt>
                <c:pt idx="16385">
                  <c:v>57.95780000000002</c:v>
                </c:pt>
                <c:pt idx="16386">
                  <c:v>57.95780000000002</c:v>
                </c:pt>
                <c:pt idx="16387">
                  <c:v>57.838300000000004</c:v>
                </c:pt>
                <c:pt idx="16388">
                  <c:v>57.838300000000004</c:v>
                </c:pt>
                <c:pt idx="16389">
                  <c:v>57.838300000000004</c:v>
                </c:pt>
                <c:pt idx="16390">
                  <c:v>57.838300000000004</c:v>
                </c:pt>
                <c:pt idx="16391">
                  <c:v>57.838300000000004</c:v>
                </c:pt>
                <c:pt idx="16392">
                  <c:v>57.838300000000004</c:v>
                </c:pt>
                <c:pt idx="16393">
                  <c:v>57.95780000000002</c:v>
                </c:pt>
                <c:pt idx="16394">
                  <c:v>57.95780000000002</c:v>
                </c:pt>
                <c:pt idx="16395">
                  <c:v>57.95780000000002</c:v>
                </c:pt>
                <c:pt idx="16396">
                  <c:v>57.95780000000002</c:v>
                </c:pt>
                <c:pt idx="16397">
                  <c:v>57.838300000000004</c:v>
                </c:pt>
                <c:pt idx="16398">
                  <c:v>57.95780000000002</c:v>
                </c:pt>
                <c:pt idx="16399">
                  <c:v>57.95780000000002</c:v>
                </c:pt>
                <c:pt idx="16400">
                  <c:v>57.838300000000004</c:v>
                </c:pt>
                <c:pt idx="16401">
                  <c:v>57.838300000000004</c:v>
                </c:pt>
                <c:pt idx="16402">
                  <c:v>57.95780000000002</c:v>
                </c:pt>
                <c:pt idx="16403">
                  <c:v>57.838300000000004</c:v>
                </c:pt>
                <c:pt idx="16404">
                  <c:v>57.838300000000004</c:v>
                </c:pt>
                <c:pt idx="16405">
                  <c:v>57.95780000000002</c:v>
                </c:pt>
                <c:pt idx="16406">
                  <c:v>57.838300000000004</c:v>
                </c:pt>
                <c:pt idx="16407">
                  <c:v>57.838300000000004</c:v>
                </c:pt>
                <c:pt idx="16408">
                  <c:v>57.95780000000002</c:v>
                </c:pt>
                <c:pt idx="16409">
                  <c:v>57.95780000000002</c:v>
                </c:pt>
                <c:pt idx="16410">
                  <c:v>57.95780000000002</c:v>
                </c:pt>
                <c:pt idx="16411">
                  <c:v>57.95780000000002</c:v>
                </c:pt>
                <c:pt idx="16412">
                  <c:v>57.838300000000004</c:v>
                </c:pt>
                <c:pt idx="16413">
                  <c:v>57.95780000000002</c:v>
                </c:pt>
                <c:pt idx="16414">
                  <c:v>57.95780000000002</c:v>
                </c:pt>
                <c:pt idx="16415">
                  <c:v>57.95780000000002</c:v>
                </c:pt>
                <c:pt idx="16416">
                  <c:v>57.95780000000002</c:v>
                </c:pt>
                <c:pt idx="16417">
                  <c:v>57.95780000000002</c:v>
                </c:pt>
                <c:pt idx="16418">
                  <c:v>57.838300000000004</c:v>
                </c:pt>
                <c:pt idx="16419">
                  <c:v>57.95780000000002</c:v>
                </c:pt>
                <c:pt idx="16420">
                  <c:v>57.838300000000004</c:v>
                </c:pt>
                <c:pt idx="16421">
                  <c:v>57.838300000000004</c:v>
                </c:pt>
                <c:pt idx="16422">
                  <c:v>57.95780000000002</c:v>
                </c:pt>
                <c:pt idx="16423">
                  <c:v>57.838300000000004</c:v>
                </c:pt>
                <c:pt idx="16424">
                  <c:v>57.838300000000004</c:v>
                </c:pt>
                <c:pt idx="16425">
                  <c:v>57.95780000000002</c:v>
                </c:pt>
                <c:pt idx="16426">
                  <c:v>57.95780000000002</c:v>
                </c:pt>
                <c:pt idx="16427">
                  <c:v>57.95780000000002</c:v>
                </c:pt>
                <c:pt idx="16428">
                  <c:v>57.95780000000002</c:v>
                </c:pt>
                <c:pt idx="16429">
                  <c:v>57.95780000000002</c:v>
                </c:pt>
                <c:pt idx="16430">
                  <c:v>57.95780000000002</c:v>
                </c:pt>
                <c:pt idx="16431">
                  <c:v>57.838300000000004</c:v>
                </c:pt>
                <c:pt idx="16432">
                  <c:v>57.95780000000002</c:v>
                </c:pt>
                <c:pt idx="16433">
                  <c:v>57.838300000000004</c:v>
                </c:pt>
                <c:pt idx="16434">
                  <c:v>57.95780000000002</c:v>
                </c:pt>
                <c:pt idx="16435">
                  <c:v>57.838300000000004</c:v>
                </c:pt>
                <c:pt idx="16436">
                  <c:v>57.838300000000004</c:v>
                </c:pt>
                <c:pt idx="16437">
                  <c:v>57.95780000000002</c:v>
                </c:pt>
                <c:pt idx="16438">
                  <c:v>57.95780000000002</c:v>
                </c:pt>
                <c:pt idx="16439">
                  <c:v>57.95780000000002</c:v>
                </c:pt>
                <c:pt idx="16440">
                  <c:v>57.95780000000002</c:v>
                </c:pt>
                <c:pt idx="16441">
                  <c:v>57.95780000000002</c:v>
                </c:pt>
                <c:pt idx="16442">
                  <c:v>57.95780000000002</c:v>
                </c:pt>
                <c:pt idx="16443">
                  <c:v>57.95780000000002</c:v>
                </c:pt>
                <c:pt idx="16444">
                  <c:v>57.95780000000002</c:v>
                </c:pt>
                <c:pt idx="16445">
                  <c:v>57.95780000000002</c:v>
                </c:pt>
                <c:pt idx="16446">
                  <c:v>57.95780000000002</c:v>
                </c:pt>
                <c:pt idx="16447">
                  <c:v>57.95780000000002</c:v>
                </c:pt>
                <c:pt idx="16448">
                  <c:v>57.95780000000002</c:v>
                </c:pt>
                <c:pt idx="16449">
                  <c:v>58.077400000000011</c:v>
                </c:pt>
                <c:pt idx="16450">
                  <c:v>57.95780000000002</c:v>
                </c:pt>
                <c:pt idx="16451">
                  <c:v>57.95780000000002</c:v>
                </c:pt>
                <c:pt idx="16452">
                  <c:v>57.95780000000002</c:v>
                </c:pt>
                <c:pt idx="16453">
                  <c:v>57.95780000000002</c:v>
                </c:pt>
                <c:pt idx="16454">
                  <c:v>57.95780000000002</c:v>
                </c:pt>
                <c:pt idx="16455">
                  <c:v>57.95780000000002</c:v>
                </c:pt>
                <c:pt idx="16456">
                  <c:v>57.95780000000002</c:v>
                </c:pt>
                <c:pt idx="16457">
                  <c:v>57.95780000000002</c:v>
                </c:pt>
                <c:pt idx="16458">
                  <c:v>57.95780000000002</c:v>
                </c:pt>
                <c:pt idx="16459">
                  <c:v>57.95780000000002</c:v>
                </c:pt>
                <c:pt idx="16460">
                  <c:v>57.95780000000002</c:v>
                </c:pt>
                <c:pt idx="16461">
                  <c:v>57.95780000000002</c:v>
                </c:pt>
                <c:pt idx="16462">
                  <c:v>57.95780000000002</c:v>
                </c:pt>
                <c:pt idx="16463">
                  <c:v>57.95780000000002</c:v>
                </c:pt>
                <c:pt idx="16464">
                  <c:v>57.95780000000002</c:v>
                </c:pt>
                <c:pt idx="16465">
                  <c:v>57.95780000000002</c:v>
                </c:pt>
                <c:pt idx="16466">
                  <c:v>57.95780000000002</c:v>
                </c:pt>
                <c:pt idx="16467">
                  <c:v>57.95780000000002</c:v>
                </c:pt>
                <c:pt idx="16468">
                  <c:v>57.95780000000002</c:v>
                </c:pt>
                <c:pt idx="16469">
                  <c:v>57.95780000000002</c:v>
                </c:pt>
                <c:pt idx="16470">
                  <c:v>57.95780000000002</c:v>
                </c:pt>
                <c:pt idx="16471">
                  <c:v>57.95780000000002</c:v>
                </c:pt>
                <c:pt idx="16472">
                  <c:v>57.95780000000002</c:v>
                </c:pt>
                <c:pt idx="16473">
                  <c:v>57.95780000000002</c:v>
                </c:pt>
                <c:pt idx="16474">
                  <c:v>57.95780000000002</c:v>
                </c:pt>
                <c:pt idx="16475">
                  <c:v>57.95780000000002</c:v>
                </c:pt>
                <c:pt idx="16476">
                  <c:v>57.95780000000002</c:v>
                </c:pt>
                <c:pt idx="16477">
                  <c:v>57.95780000000002</c:v>
                </c:pt>
                <c:pt idx="16478">
                  <c:v>58.077400000000011</c:v>
                </c:pt>
                <c:pt idx="16479">
                  <c:v>57.95780000000002</c:v>
                </c:pt>
                <c:pt idx="16480">
                  <c:v>57.95780000000002</c:v>
                </c:pt>
                <c:pt idx="16481">
                  <c:v>57.95780000000002</c:v>
                </c:pt>
                <c:pt idx="16482">
                  <c:v>57.95780000000002</c:v>
                </c:pt>
                <c:pt idx="16483">
                  <c:v>57.95780000000002</c:v>
                </c:pt>
                <c:pt idx="16484">
                  <c:v>57.95780000000002</c:v>
                </c:pt>
                <c:pt idx="16485">
                  <c:v>58.077400000000011</c:v>
                </c:pt>
                <c:pt idx="16486">
                  <c:v>57.95780000000002</c:v>
                </c:pt>
                <c:pt idx="16487">
                  <c:v>57.95780000000002</c:v>
                </c:pt>
                <c:pt idx="16488">
                  <c:v>57.95780000000002</c:v>
                </c:pt>
                <c:pt idx="16489">
                  <c:v>58.077400000000011</c:v>
                </c:pt>
                <c:pt idx="16490">
                  <c:v>57.95780000000002</c:v>
                </c:pt>
                <c:pt idx="16491">
                  <c:v>57.95780000000002</c:v>
                </c:pt>
                <c:pt idx="16492">
                  <c:v>57.95780000000002</c:v>
                </c:pt>
                <c:pt idx="16493">
                  <c:v>57.95780000000002</c:v>
                </c:pt>
                <c:pt idx="16494">
                  <c:v>57.95780000000002</c:v>
                </c:pt>
                <c:pt idx="16495">
                  <c:v>57.95780000000002</c:v>
                </c:pt>
                <c:pt idx="16496">
                  <c:v>57.95780000000002</c:v>
                </c:pt>
                <c:pt idx="16497">
                  <c:v>57.95780000000002</c:v>
                </c:pt>
                <c:pt idx="16498">
                  <c:v>57.95780000000002</c:v>
                </c:pt>
                <c:pt idx="16499">
                  <c:v>57.95780000000002</c:v>
                </c:pt>
                <c:pt idx="16500">
                  <c:v>57.95780000000002</c:v>
                </c:pt>
                <c:pt idx="16501">
                  <c:v>57.95780000000002</c:v>
                </c:pt>
                <c:pt idx="16502">
                  <c:v>57.95780000000002</c:v>
                </c:pt>
                <c:pt idx="16503">
                  <c:v>57.95780000000002</c:v>
                </c:pt>
                <c:pt idx="16504">
                  <c:v>57.95780000000002</c:v>
                </c:pt>
                <c:pt idx="16505">
                  <c:v>57.95780000000002</c:v>
                </c:pt>
                <c:pt idx="16506">
                  <c:v>57.95780000000002</c:v>
                </c:pt>
                <c:pt idx="16507">
                  <c:v>57.95780000000002</c:v>
                </c:pt>
                <c:pt idx="16508">
                  <c:v>57.95780000000002</c:v>
                </c:pt>
                <c:pt idx="16509">
                  <c:v>58.077400000000011</c:v>
                </c:pt>
                <c:pt idx="16510">
                  <c:v>57.95780000000002</c:v>
                </c:pt>
                <c:pt idx="16511">
                  <c:v>57.95780000000002</c:v>
                </c:pt>
                <c:pt idx="16512">
                  <c:v>57.95780000000002</c:v>
                </c:pt>
                <c:pt idx="16513">
                  <c:v>57.95780000000002</c:v>
                </c:pt>
                <c:pt idx="16514">
                  <c:v>57.95780000000002</c:v>
                </c:pt>
                <c:pt idx="16515">
                  <c:v>58.077400000000011</c:v>
                </c:pt>
                <c:pt idx="16516">
                  <c:v>57.95780000000002</c:v>
                </c:pt>
                <c:pt idx="16517">
                  <c:v>57.95780000000002</c:v>
                </c:pt>
                <c:pt idx="16518">
                  <c:v>57.95780000000002</c:v>
                </c:pt>
                <c:pt idx="16519">
                  <c:v>57.838300000000004</c:v>
                </c:pt>
                <c:pt idx="16520">
                  <c:v>57.95780000000002</c:v>
                </c:pt>
                <c:pt idx="16521">
                  <c:v>57.95780000000002</c:v>
                </c:pt>
                <c:pt idx="16522">
                  <c:v>57.95780000000002</c:v>
                </c:pt>
                <c:pt idx="16523">
                  <c:v>57.95780000000002</c:v>
                </c:pt>
                <c:pt idx="16524">
                  <c:v>57.95780000000002</c:v>
                </c:pt>
                <c:pt idx="16525">
                  <c:v>57.95780000000002</c:v>
                </c:pt>
                <c:pt idx="16526">
                  <c:v>57.95780000000002</c:v>
                </c:pt>
                <c:pt idx="16527">
                  <c:v>57.95780000000002</c:v>
                </c:pt>
                <c:pt idx="16528">
                  <c:v>57.95780000000002</c:v>
                </c:pt>
                <c:pt idx="16529">
                  <c:v>57.95780000000002</c:v>
                </c:pt>
                <c:pt idx="16530">
                  <c:v>58.077400000000011</c:v>
                </c:pt>
                <c:pt idx="16531">
                  <c:v>57.95780000000002</c:v>
                </c:pt>
                <c:pt idx="16532">
                  <c:v>57.95780000000002</c:v>
                </c:pt>
                <c:pt idx="16533">
                  <c:v>58.077400000000011</c:v>
                </c:pt>
                <c:pt idx="16534">
                  <c:v>57.95780000000002</c:v>
                </c:pt>
                <c:pt idx="16535">
                  <c:v>58.077400000000011</c:v>
                </c:pt>
                <c:pt idx="16536">
                  <c:v>58.077400000000011</c:v>
                </c:pt>
                <c:pt idx="16537">
                  <c:v>57.95780000000002</c:v>
                </c:pt>
                <c:pt idx="16538">
                  <c:v>57.95780000000002</c:v>
                </c:pt>
                <c:pt idx="16539">
                  <c:v>57.95780000000002</c:v>
                </c:pt>
                <c:pt idx="16540">
                  <c:v>58.077400000000011</c:v>
                </c:pt>
                <c:pt idx="16541">
                  <c:v>57.95780000000002</c:v>
                </c:pt>
                <c:pt idx="16542">
                  <c:v>57.95780000000002</c:v>
                </c:pt>
                <c:pt idx="16543">
                  <c:v>57.95780000000002</c:v>
                </c:pt>
                <c:pt idx="16544">
                  <c:v>57.95780000000002</c:v>
                </c:pt>
                <c:pt idx="16545">
                  <c:v>57.95780000000002</c:v>
                </c:pt>
                <c:pt idx="16546">
                  <c:v>57.95780000000002</c:v>
                </c:pt>
                <c:pt idx="16547">
                  <c:v>57.95780000000002</c:v>
                </c:pt>
                <c:pt idx="16548">
                  <c:v>57.95780000000002</c:v>
                </c:pt>
                <c:pt idx="16549">
                  <c:v>57.95780000000002</c:v>
                </c:pt>
                <c:pt idx="16550">
                  <c:v>57.95780000000002</c:v>
                </c:pt>
                <c:pt idx="16551">
                  <c:v>57.95780000000002</c:v>
                </c:pt>
                <c:pt idx="16552">
                  <c:v>57.95780000000002</c:v>
                </c:pt>
                <c:pt idx="16553">
                  <c:v>57.95780000000002</c:v>
                </c:pt>
                <c:pt idx="16554">
                  <c:v>57.95780000000002</c:v>
                </c:pt>
                <c:pt idx="16555">
                  <c:v>57.95780000000002</c:v>
                </c:pt>
                <c:pt idx="16556">
                  <c:v>57.95780000000002</c:v>
                </c:pt>
                <c:pt idx="16557">
                  <c:v>57.95780000000002</c:v>
                </c:pt>
                <c:pt idx="16558">
                  <c:v>57.95780000000002</c:v>
                </c:pt>
                <c:pt idx="16559">
                  <c:v>57.95780000000002</c:v>
                </c:pt>
                <c:pt idx="16560">
                  <c:v>57.95780000000002</c:v>
                </c:pt>
                <c:pt idx="16561">
                  <c:v>57.95780000000002</c:v>
                </c:pt>
                <c:pt idx="16562">
                  <c:v>57.95780000000002</c:v>
                </c:pt>
                <c:pt idx="16563">
                  <c:v>57.95780000000002</c:v>
                </c:pt>
                <c:pt idx="16564">
                  <c:v>57.95780000000002</c:v>
                </c:pt>
                <c:pt idx="16565">
                  <c:v>57.95780000000002</c:v>
                </c:pt>
                <c:pt idx="16566">
                  <c:v>57.95780000000002</c:v>
                </c:pt>
                <c:pt idx="16567">
                  <c:v>57.95780000000002</c:v>
                </c:pt>
                <c:pt idx="16568">
                  <c:v>57.95780000000002</c:v>
                </c:pt>
                <c:pt idx="16569">
                  <c:v>57.95780000000002</c:v>
                </c:pt>
                <c:pt idx="16570">
                  <c:v>58.077400000000011</c:v>
                </c:pt>
                <c:pt idx="16571">
                  <c:v>57.95780000000002</c:v>
                </c:pt>
                <c:pt idx="16572">
                  <c:v>57.95780000000002</c:v>
                </c:pt>
                <c:pt idx="16573">
                  <c:v>57.95780000000002</c:v>
                </c:pt>
                <c:pt idx="16574">
                  <c:v>57.95780000000002</c:v>
                </c:pt>
                <c:pt idx="16575">
                  <c:v>57.95780000000002</c:v>
                </c:pt>
                <c:pt idx="16576">
                  <c:v>58.077400000000011</c:v>
                </c:pt>
                <c:pt idx="16577">
                  <c:v>57.95780000000002</c:v>
                </c:pt>
                <c:pt idx="16578">
                  <c:v>57.95780000000002</c:v>
                </c:pt>
                <c:pt idx="16579">
                  <c:v>57.95780000000002</c:v>
                </c:pt>
                <c:pt idx="16580">
                  <c:v>57.95780000000002</c:v>
                </c:pt>
                <c:pt idx="16581">
                  <c:v>57.95780000000002</c:v>
                </c:pt>
                <c:pt idx="16582">
                  <c:v>57.95780000000002</c:v>
                </c:pt>
                <c:pt idx="16583">
                  <c:v>57.95780000000002</c:v>
                </c:pt>
                <c:pt idx="16584">
                  <c:v>57.95780000000002</c:v>
                </c:pt>
                <c:pt idx="16585">
                  <c:v>57.95780000000002</c:v>
                </c:pt>
                <c:pt idx="16586">
                  <c:v>57.95780000000002</c:v>
                </c:pt>
                <c:pt idx="16587">
                  <c:v>58.077400000000011</c:v>
                </c:pt>
                <c:pt idx="16588">
                  <c:v>58.077400000000011</c:v>
                </c:pt>
                <c:pt idx="16589">
                  <c:v>58.077400000000011</c:v>
                </c:pt>
                <c:pt idx="16590">
                  <c:v>57.95780000000002</c:v>
                </c:pt>
                <c:pt idx="16591">
                  <c:v>57.95780000000002</c:v>
                </c:pt>
                <c:pt idx="16592">
                  <c:v>57.95780000000002</c:v>
                </c:pt>
                <c:pt idx="16593">
                  <c:v>57.95780000000002</c:v>
                </c:pt>
                <c:pt idx="16594">
                  <c:v>57.95780000000002</c:v>
                </c:pt>
                <c:pt idx="16595">
                  <c:v>57.95780000000002</c:v>
                </c:pt>
                <c:pt idx="16596">
                  <c:v>57.95780000000002</c:v>
                </c:pt>
                <c:pt idx="16597">
                  <c:v>57.95780000000002</c:v>
                </c:pt>
                <c:pt idx="16598">
                  <c:v>57.95780000000002</c:v>
                </c:pt>
                <c:pt idx="16599">
                  <c:v>58.077400000000011</c:v>
                </c:pt>
                <c:pt idx="16600">
                  <c:v>57.95780000000002</c:v>
                </c:pt>
                <c:pt idx="16601">
                  <c:v>58.077400000000011</c:v>
                </c:pt>
                <c:pt idx="16602">
                  <c:v>57.95780000000002</c:v>
                </c:pt>
                <c:pt idx="16603">
                  <c:v>57.95780000000002</c:v>
                </c:pt>
                <c:pt idx="16604">
                  <c:v>57.95780000000002</c:v>
                </c:pt>
                <c:pt idx="16605">
                  <c:v>57.95780000000002</c:v>
                </c:pt>
                <c:pt idx="16606">
                  <c:v>57.95780000000002</c:v>
                </c:pt>
                <c:pt idx="16607">
                  <c:v>57.95780000000002</c:v>
                </c:pt>
                <c:pt idx="16608">
                  <c:v>57.95780000000002</c:v>
                </c:pt>
                <c:pt idx="16609">
                  <c:v>58.077400000000011</c:v>
                </c:pt>
                <c:pt idx="16610">
                  <c:v>57.95780000000002</c:v>
                </c:pt>
                <c:pt idx="16611">
                  <c:v>57.95780000000002</c:v>
                </c:pt>
                <c:pt idx="16612">
                  <c:v>57.95780000000002</c:v>
                </c:pt>
                <c:pt idx="16613">
                  <c:v>57.95780000000002</c:v>
                </c:pt>
                <c:pt idx="16614">
                  <c:v>57.95780000000002</c:v>
                </c:pt>
                <c:pt idx="16615">
                  <c:v>57.95780000000002</c:v>
                </c:pt>
                <c:pt idx="16616">
                  <c:v>57.95780000000002</c:v>
                </c:pt>
                <c:pt idx="16617">
                  <c:v>57.95780000000002</c:v>
                </c:pt>
                <c:pt idx="16618">
                  <c:v>57.95780000000002</c:v>
                </c:pt>
                <c:pt idx="16619">
                  <c:v>58.077400000000011</c:v>
                </c:pt>
                <c:pt idx="16620">
                  <c:v>57.95780000000002</c:v>
                </c:pt>
                <c:pt idx="16621">
                  <c:v>57.95780000000002</c:v>
                </c:pt>
                <c:pt idx="16622">
                  <c:v>57.95780000000002</c:v>
                </c:pt>
                <c:pt idx="16623">
                  <c:v>57.95780000000002</c:v>
                </c:pt>
                <c:pt idx="16624">
                  <c:v>58.077400000000011</c:v>
                </c:pt>
                <c:pt idx="16625">
                  <c:v>58.077400000000011</c:v>
                </c:pt>
                <c:pt idx="16626">
                  <c:v>57.95780000000002</c:v>
                </c:pt>
                <c:pt idx="16627">
                  <c:v>57.95780000000002</c:v>
                </c:pt>
                <c:pt idx="16628">
                  <c:v>57.95780000000002</c:v>
                </c:pt>
                <c:pt idx="16629">
                  <c:v>58.077400000000011</c:v>
                </c:pt>
                <c:pt idx="16630">
                  <c:v>57.95780000000002</c:v>
                </c:pt>
                <c:pt idx="16631">
                  <c:v>57.95780000000002</c:v>
                </c:pt>
                <c:pt idx="16632">
                  <c:v>57.95780000000002</c:v>
                </c:pt>
                <c:pt idx="16633">
                  <c:v>57.95780000000002</c:v>
                </c:pt>
                <c:pt idx="16634">
                  <c:v>57.95780000000002</c:v>
                </c:pt>
                <c:pt idx="16635">
                  <c:v>58.077400000000011</c:v>
                </c:pt>
                <c:pt idx="16636">
                  <c:v>58.077400000000011</c:v>
                </c:pt>
                <c:pt idx="16637">
                  <c:v>57.95780000000002</c:v>
                </c:pt>
                <c:pt idx="16638">
                  <c:v>57.95780000000002</c:v>
                </c:pt>
                <c:pt idx="16639">
                  <c:v>57.95780000000002</c:v>
                </c:pt>
                <c:pt idx="16640">
                  <c:v>58.077400000000011</c:v>
                </c:pt>
                <c:pt idx="16641">
                  <c:v>57.95780000000002</c:v>
                </c:pt>
                <c:pt idx="16642">
                  <c:v>57.95780000000002</c:v>
                </c:pt>
                <c:pt idx="16643">
                  <c:v>57.95780000000002</c:v>
                </c:pt>
                <c:pt idx="16644">
                  <c:v>57.95780000000002</c:v>
                </c:pt>
                <c:pt idx="16645">
                  <c:v>57.95780000000002</c:v>
                </c:pt>
                <c:pt idx="16646">
                  <c:v>58.077400000000011</c:v>
                </c:pt>
                <c:pt idx="16647">
                  <c:v>58.077400000000011</c:v>
                </c:pt>
                <c:pt idx="16648">
                  <c:v>58.077400000000011</c:v>
                </c:pt>
                <c:pt idx="16649">
                  <c:v>58.077400000000011</c:v>
                </c:pt>
                <c:pt idx="16650">
                  <c:v>57.95780000000002</c:v>
                </c:pt>
                <c:pt idx="16651">
                  <c:v>57.95780000000002</c:v>
                </c:pt>
                <c:pt idx="16652">
                  <c:v>57.95780000000002</c:v>
                </c:pt>
                <c:pt idx="16653">
                  <c:v>58.077400000000011</c:v>
                </c:pt>
                <c:pt idx="16654">
                  <c:v>57.95780000000002</c:v>
                </c:pt>
                <c:pt idx="16655">
                  <c:v>57.95780000000002</c:v>
                </c:pt>
                <c:pt idx="16656">
                  <c:v>58.077400000000011</c:v>
                </c:pt>
                <c:pt idx="16657">
                  <c:v>58.077400000000011</c:v>
                </c:pt>
                <c:pt idx="16658">
                  <c:v>57.95780000000002</c:v>
                </c:pt>
                <c:pt idx="16659">
                  <c:v>58.077400000000011</c:v>
                </c:pt>
                <c:pt idx="16660">
                  <c:v>57.95780000000002</c:v>
                </c:pt>
                <c:pt idx="16661">
                  <c:v>58.077400000000011</c:v>
                </c:pt>
                <c:pt idx="16662">
                  <c:v>58.077400000000011</c:v>
                </c:pt>
                <c:pt idx="16663">
                  <c:v>57.95780000000002</c:v>
                </c:pt>
                <c:pt idx="16664">
                  <c:v>57.95780000000002</c:v>
                </c:pt>
                <c:pt idx="16665">
                  <c:v>58.077400000000011</c:v>
                </c:pt>
                <c:pt idx="16666">
                  <c:v>57.95780000000002</c:v>
                </c:pt>
                <c:pt idx="16667">
                  <c:v>58.077400000000011</c:v>
                </c:pt>
                <c:pt idx="16668">
                  <c:v>57.95780000000002</c:v>
                </c:pt>
                <c:pt idx="16669">
                  <c:v>58.077400000000011</c:v>
                </c:pt>
                <c:pt idx="16670">
                  <c:v>58.077400000000011</c:v>
                </c:pt>
                <c:pt idx="16671">
                  <c:v>58.077400000000011</c:v>
                </c:pt>
                <c:pt idx="16672">
                  <c:v>57.95780000000002</c:v>
                </c:pt>
                <c:pt idx="16673">
                  <c:v>57.95780000000002</c:v>
                </c:pt>
                <c:pt idx="16674">
                  <c:v>57.95780000000002</c:v>
                </c:pt>
                <c:pt idx="16675">
                  <c:v>57.95780000000002</c:v>
                </c:pt>
                <c:pt idx="16676">
                  <c:v>58.077400000000011</c:v>
                </c:pt>
                <c:pt idx="16677">
                  <c:v>58.077400000000011</c:v>
                </c:pt>
                <c:pt idx="16678">
                  <c:v>57.95780000000002</c:v>
                </c:pt>
                <c:pt idx="16679">
                  <c:v>57.95780000000002</c:v>
                </c:pt>
                <c:pt idx="16680">
                  <c:v>57.95780000000002</c:v>
                </c:pt>
                <c:pt idx="16681">
                  <c:v>58.077400000000011</c:v>
                </c:pt>
                <c:pt idx="16682">
                  <c:v>57.95780000000002</c:v>
                </c:pt>
                <c:pt idx="16683">
                  <c:v>58.077400000000011</c:v>
                </c:pt>
                <c:pt idx="16684">
                  <c:v>58.077400000000011</c:v>
                </c:pt>
                <c:pt idx="16685">
                  <c:v>57.95780000000002</c:v>
                </c:pt>
                <c:pt idx="16686">
                  <c:v>58.077400000000011</c:v>
                </c:pt>
                <c:pt idx="16687">
                  <c:v>58.077400000000011</c:v>
                </c:pt>
                <c:pt idx="16688">
                  <c:v>58.077400000000011</c:v>
                </c:pt>
                <c:pt idx="16689">
                  <c:v>58.077400000000011</c:v>
                </c:pt>
                <c:pt idx="16690">
                  <c:v>58.077400000000011</c:v>
                </c:pt>
                <c:pt idx="16691">
                  <c:v>58.077400000000011</c:v>
                </c:pt>
                <c:pt idx="16692">
                  <c:v>58.077400000000011</c:v>
                </c:pt>
                <c:pt idx="16693">
                  <c:v>58.077400000000011</c:v>
                </c:pt>
                <c:pt idx="16694">
                  <c:v>58.077400000000011</c:v>
                </c:pt>
                <c:pt idx="16695">
                  <c:v>58.077400000000011</c:v>
                </c:pt>
                <c:pt idx="16696">
                  <c:v>58.077400000000011</c:v>
                </c:pt>
                <c:pt idx="16697">
                  <c:v>58.077400000000011</c:v>
                </c:pt>
                <c:pt idx="16698">
                  <c:v>58.077400000000011</c:v>
                </c:pt>
                <c:pt idx="16699">
                  <c:v>58.077400000000011</c:v>
                </c:pt>
                <c:pt idx="16700">
                  <c:v>58.077400000000011</c:v>
                </c:pt>
                <c:pt idx="16701">
                  <c:v>57.95780000000002</c:v>
                </c:pt>
                <c:pt idx="16702">
                  <c:v>58.077400000000011</c:v>
                </c:pt>
                <c:pt idx="16703">
                  <c:v>57.95780000000002</c:v>
                </c:pt>
                <c:pt idx="16704">
                  <c:v>58.077400000000011</c:v>
                </c:pt>
                <c:pt idx="16705">
                  <c:v>58.077400000000011</c:v>
                </c:pt>
                <c:pt idx="16706">
                  <c:v>58.077400000000011</c:v>
                </c:pt>
                <c:pt idx="16707">
                  <c:v>58.077400000000011</c:v>
                </c:pt>
                <c:pt idx="16708">
                  <c:v>58.077400000000011</c:v>
                </c:pt>
                <c:pt idx="16709">
                  <c:v>58.077400000000011</c:v>
                </c:pt>
                <c:pt idx="16710">
                  <c:v>58.077400000000011</c:v>
                </c:pt>
                <c:pt idx="16711">
                  <c:v>58.077400000000011</c:v>
                </c:pt>
                <c:pt idx="16712">
                  <c:v>58.077400000000011</c:v>
                </c:pt>
                <c:pt idx="16713">
                  <c:v>57.95780000000002</c:v>
                </c:pt>
                <c:pt idx="16714">
                  <c:v>58.077400000000011</c:v>
                </c:pt>
                <c:pt idx="16715">
                  <c:v>58.077400000000011</c:v>
                </c:pt>
                <c:pt idx="16716">
                  <c:v>58.077400000000011</c:v>
                </c:pt>
                <c:pt idx="16717">
                  <c:v>58.077400000000011</c:v>
                </c:pt>
                <c:pt idx="16718">
                  <c:v>58.077400000000011</c:v>
                </c:pt>
                <c:pt idx="16719">
                  <c:v>58.077400000000011</c:v>
                </c:pt>
                <c:pt idx="16720">
                  <c:v>58.077400000000011</c:v>
                </c:pt>
                <c:pt idx="16721">
                  <c:v>58.077400000000011</c:v>
                </c:pt>
                <c:pt idx="16722">
                  <c:v>58.077400000000011</c:v>
                </c:pt>
                <c:pt idx="16723">
                  <c:v>58.077400000000011</c:v>
                </c:pt>
                <c:pt idx="16724">
                  <c:v>58.077400000000011</c:v>
                </c:pt>
                <c:pt idx="16725">
                  <c:v>58.077400000000011</c:v>
                </c:pt>
                <c:pt idx="16726">
                  <c:v>58.077400000000011</c:v>
                </c:pt>
                <c:pt idx="16727">
                  <c:v>58.077400000000011</c:v>
                </c:pt>
                <c:pt idx="16728">
                  <c:v>58.077400000000011</c:v>
                </c:pt>
                <c:pt idx="16729">
                  <c:v>58.077400000000011</c:v>
                </c:pt>
                <c:pt idx="16730">
                  <c:v>58.077400000000011</c:v>
                </c:pt>
                <c:pt idx="16731">
                  <c:v>58.077400000000011</c:v>
                </c:pt>
                <c:pt idx="16732">
                  <c:v>58.077400000000011</c:v>
                </c:pt>
                <c:pt idx="16733">
                  <c:v>58.077400000000011</c:v>
                </c:pt>
                <c:pt idx="16734">
                  <c:v>58.077400000000011</c:v>
                </c:pt>
                <c:pt idx="16735">
                  <c:v>58.077400000000011</c:v>
                </c:pt>
                <c:pt idx="16736">
                  <c:v>58.077400000000011</c:v>
                </c:pt>
                <c:pt idx="16737">
                  <c:v>58.077400000000011</c:v>
                </c:pt>
                <c:pt idx="16738">
                  <c:v>58.077400000000011</c:v>
                </c:pt>
                <c:pt idx="16739">
                  <c:v>58.077400000000011</c:v>
                </c:pt>
                <c:pt idx="16740">
                  <c:v>58.077400000000011</c:v>
                </c:pt>
                <c:pt idx="16741">
                  <c:v>58.077400000000011</c:v>
                </c:pt>
                <c:pt idx="16742">
                  <c:v>58.077400000000011</c:v>
                </c:pt>
                <c:pt idx="16743">
                  <c:v>58.077400000000011</c:v>
                </c:pt>
                <c:pt idx="16744">
                  <c:v>58.077400000000011</c:v>
                </c:pt>
                <c:pt idx="16745">
                  <c:v>58.077400000000011</c:v>
                </c:pt>
                <c:pt idx="16746">
                  <c:v>58.077400000000011</c:v>
                </c:pt>
                <c:pt idx="16747">
                  <c:v>58.077400000000011</c:v>
                </c:pt>
                <c:pt idx="16748">
                  <c:v>58.077400000000011</c:v>
                </c:pt>
                <c:pt idx="16749">
                  <c:v>58.077400000000011</c:v>
                </c:pt>
                <c:pt idx="16750">
                  <c:v>58.077400000000011</c:v>
                </c:pt>
                <c:pt idx="16751">
                  <c:v>58.196900000000028</c:v>
                </c:pt>
                <c:pt idx="16752">
                  <c:v>58.077400000000011</c:v>
                </c:pt>
                <c:pt idx="16753">
                  <c:v>58.077400000000011</c:v>
                </c:pt>
                <c:pt idx="16754">
                  <c:v>58.077400000000011</c:v>
                </c:pt>
                <c:pt idx="16755">
                  <c:v>58.077400000000011</c:v>
                </c:pt>
                <c:pt idx="16756">
                  <c:v>58.077400000000011</c:v>
                </c:pt>
                <c:pt idx="16757">
                  <c:v>58.196900000000028</c:v>
                </c:pt>
                <c:pt idx="16758">
                  <c:v>58.077400000000011</c:v>
                </c:pt>
                <c:pt idx="16759">
                  <c:v>58.077400000000011</c:v>
                </c:pt>
                <c:pt idx="16760">
                  <c:v>58.077400000000011</c:v>
                </c:pt>
                <c:pt idx="16761">
                  <c:v>58.077400000000011</c:v>
                </c:pt>
                <c:pt idx="16762">
                  <c:v>58.077400000000011</c:v>
                </c:pt>
                <c:pt idx="16763">
                  <c:v>58.196900000000028</c:v>
                </c:pt>
                <c:pt idx="16764">
                  <c:v>58.077400000000011</c:v>
                </c:pt>
                <c:pt idx="16765">
                  <c:v>58.077400000000011</c:v>
                </c:pt>
                <c:pt idx="16766">
                  <c:v>58.077400000000011</c:v>
                </c:pt>
                <c:pt idx="16767">
                  <c:v>58.077400000000011</c:v>
                </c:pt>
                <c:pt idx="16768">
                  <c:v>58.077400000000011</c:v>
                </c:pt>
                <c:pt idx="16769">
                  <c:v>58.077400000000011</c:v>
                </c:pt>
                <c:pt idx="16770">
                  <c:v>58.077400000000011</c:v>
                </c:pt>
                <c:pt idx="16771">
                  <c:v>58.077400000000011</c:v>
                </c:pt>
                <c:pt idx="16772">
                  <c:v>57.95780000000002</c:v>
                </c:pt>
                <c:pt idx="16773">
                  <c:v>58.077400000000011</c:v>
                </c:pt>
                <c:pt idx="16774">
                  <c:v>58.077400000000011</c:v>
                </c:pt>
                <c:pt idx="16775">
                  <c:v>58.077400000000011</c:v>
                </c:pt>
                <c:pt idx="16776">
                  <c:v>58.077400000000011</c:v>
                </c:pt>
                <c:pt idx="16777">
                  <c:v>58.196900000000028</c:v>
                </c:pt>
                <c:pt idx="16778">
                  <c:v>58.077400000000011</c:v>
                </c:pt>
                <c:pt idx="16779">
                  <c:v>58.077400000000011</c:v>
                </c:pt>
                <c:pt idx="16780">
                  <c:v>58.077400000000011</c:v>
                </c:pt>
                <c:pt idx="16781">
                  <c:v>58.196900000000028</c:v>
                </c:pt>
                <c:pt idx="16782">
                  <c:v>58.077400000000011</c:v>
                </c:pt>
                <c:pt idx="16783">
                  <c:v>58.077400000000011</c:v>
                </c:pt>
                <c:pt idx="16784">
                  <c:v>58.077400000000011</c:v>
                </c:pt>
                <c:pt idx="16785">
                  <c:v>58.196900000000028</c:v>
                </c:pt>
                <c:pt idx="16786">
                  <c:v>58.196900000000028</c:v>
                </c:pt>
                <c:pt idx="16787">
                  <c:v>58.077400000000011</c:v>
                </c:pt>
                <c:pt idx="16788">
                  <c:v>58.077400000000011</c:v>
                </c:pt>
                <c:pt idx="16789">
                  <c:v>58.077400000000011</c:v>
                </c:pt>
                <c:pt idx="16790">
                  <c:v>58.196900000000028</c:v>
                </c:pt>
                <c:pt idx="16791">
                  <c:v>58.196900000000028</c:v>
                </c:pt>
                <c:pt idx="16792">
                  <c:v>58.077400000000011</c:v>
                </c:pt>
                <c:pt idx="16793">
                  <c:v>58.077400000000011</c:v>
                </c:pt>
                <c:pt idx="16794">
                  <c:v>58.077400000000011</c:v>
                </c:pt>
                <c:pt idx="16795">
                  <c:v>58.077400000000011</c:v>
                </c:pt>
                <c:pt idx="16796">
                  <c:v>58.196900000000028</c:v>
                </c:pt>
                <c:pt idx="16797">
                  <c:v>58.196900000000028</c:v>
                </c:pt>
                <c:pt idx="16798">
                  <c:v>58.196900000000028</c:v>
                </c:pt>
                <c:pt idx="16799">
                  <c:v>58.077400000000011</c:v>
                </c:pt>
                <c:pt idx="16800">
                  <c:v>58.077400000000011</c:v>
                </c:pt>
                <c:pt idx="16801">
                  <c:v>58.077400000000011</c:v>
                </c:pt>
                <c:pt idx="16802">
                  <c:v>58.077400000000011</c:v>
                </c:pt>
                <c:pt idx="16803">
                  <c:v>58.196900000000028</c:v>
                </c:pt>
                <c:pt idx="16804">
                  <c:v>58.196900000000028</c:v>
                </c:pt>
                <c:pt idx="16805">
                  <c:v>58.196900000000028</c:v>
                </c:pt>
                <c:pt idx="16806">
                  <c:v>58.196900000000028</c:v>
                </c:pt>
                <c:pt idx="16807">
                  <c:v>58.077400000000011</c:v>
                </c:pt>
                <c:pt idx="16808">
                  <c:v>58.077400000000011</c:v>
                </c:pt>
                <c:pt idx="16809">
                  <c:v>58.196900000000028</c:v>
                </c:pt>
                <c:pt idx="16810">
                  <c:v>58.196900000000028</c:v>
                </c:pt>
                <c:pt idx="16811">
                  <c:v>58.196900000000028</c:v>
                </c:pt>
                <c:pt idx="16812">
                  <c:v>58.077400000000011</c:v>
                </c:pt>
                <c:pt idx="16813">
                  <c:v>58.196900000000028</c:v>
                </c:pt>
                <c:pt idx="16814">
                  <c:v>58.077400000000011</c:v>
                </c:pt>
                <c:pt idx="16815">
                  <c:v>58.196900000000028</c:v>
                </c:pt>
                <c:pt idx="16816">
                  <c:v>58.196900000000028</c:v>
                </c:pt>
                <c:pt idx="16817">
                  <c:v>58.196900000000028</c:v>
                </c:pt>
                <c:pt idx="16818">
                  <c:v>58.196900000000028</c:v>
                </c:pt>
                <c:pt idx="16819">
                  <c:v>58.196900000000028</c:v>
                </c:pt>
                <c:pt idx="16820">
                  <c:v>58.196900000000028</c:v>
                </c:pt>
                <c:pt idx="16821">
                  <c:v>58.196900000000028</c:v>
                </c:pt>
                <c:pt idx="16822">
                  <c:v>58.077400000000011</c:v>
                </c:pt>
                <c:pt idx="16823">
                  <c:v>58.196900000000028</c:v>
                </c:pt>
                <c:pt idx="16824">
                  <c:v>58.196900000000028</c:v>
                </c:pt>
                <c:pt idx="16825">
                  <c:v>58.196900000000028</c:v>
                </c:pt>
                <c:pt idx="16826">
                  <c:v>58.196900000000028</c:v>
                </c:pt>
                <c:pt idx="16827">
                  <c:v>58.196900000000028</c:v>
                </c:pt>
                <c:pt idx="16828">
                  <c:v>58.196900000000028</c:v>
                </c:pt>
                <c:pt idx="16829">
                  <c:v>58.196900000000028</c:v>
                </c:pt>
                <c:pt idx="16830">
                  <c:v>58.196900000000028</c:v>
                </c:pt>
                <c:pt idx="16831">
                  <c:v>58.196900000000028</c:v>
                </c:pt>
                <c:pt idx="16832">
                  <c:v>58.196900000000028</c:v>
                </c:pt>
                <c:pt idx="16833">
                  <c:v>58.196900000000028</c:v>
                </c:pt>
                <c:pt idx="16834">
                  <c:v>58.196900000000028</c:v>
                </c:pt>
                <c:pt idx="16835">
                  <c:v>58.196900000000028</c:v>
                </c:pt>
                <c:pt idx="16836">
                  <c:v>58.196900000000028</c:v>
                </c:pt>
                <c:pt idx="16837">
                  <c:v>58.077400000000011</c:v>
                </c:pt>
                <c:pt idx="16838">
                  <c:v>58.196900000000028</c:v>
                </c:pt>
                <c:pt idx="16839">
                  <c:v>58.196900000000028</c:v>
                </c:pt>
                <c:pt idx="16840">
                  <c:v>58.077400000000011</c:v>
                </c:pt>
                <c:pt idx="16841">
                  <c:v>58.196900000000028</c:v>
                </c:pt>
                <c:pt idx="16842">
                  <c:v>58.196900000000028</c:v>
                </c:pt>
                <c:pt idx="16843">
                  <c:v>58.196900000000028</c:v>
                </c:pt>
                <c:pt idx="16844">
                  <c:v>58.196900000000028</c:v>
                </c:pt>
                <c:pt idx="16845">
                  <c:v>58.196900000000028</c:v>
                </c:pt>
                <c:pt idx="16846">
                  <c:v>58.196900000000028</c:v>
                </c:pt>
                <c:pt idx="16847">
                  <c:v>58.196900000000028</c:v>
                </c:pt>
                <c:pt idx="16848">
                  <c:v>58.196900000000028</c:v>
                </c:pt>
                <c:pt idx="16849">
                  <c:v>58.196900000000028</c:v>
                </c:pt>
                <c:pt idx="16850">
                  <c:v>58.196900000000028</c:v>
                </c:pt>
                <c:pt idx="16851">
                  <c:v>58.077400000000011</c:v>
                </c:pt>
                <c:pt idx="16852">
                  <c:v>58.196900000000028</c:v>
                </c:pt>
                <c:pt idx="16853">
                  <c:v>58.196900000000028</c:v>
                </c:pt>
                <c:pt idx="16854">
                  <c:v>58.196900000000028</c:v>
                </c:pt>
                <c:pt idx="16855">
                  <c:v>58.196900000000028</c:v>
                </c:pt>
                <c:pt idx="16856">
                  <c:v>58.196900000000028</c:v>
                </c:pt>
                <c:pt idx="16857">
                  <c:v>58.196900000000028</c:v>
                </c:pt>
                <c:pt idx="16858">
                  <c:v>58.196900000000028</c:v>
                </c:pt>
                <c:pt idx="16859">
                  <c:v>58.196900000000028</c:v>
                </c:pt>
                <c:pt idx="16860">
                  <c:v>58.196900000000028</c:v>
                </c:pt>
                <c:pt idx="16861">
                  <c:v>58.196900000000028</c:v>
                </c:pt>
                <c:pt idx="16862">
                  <c:v>58.196900000000028</c:v>
                </c:pt>
                <c:pt idx="16863">
                  <c:v>58.196900000000028</c:v>
                </c:pt>
                <c:pt idx="16864">
                  <c:v>58.196900000000028</c:v>
                </c:pt>
                <c:pt idx="16865">
                  <c:v>58.196900000000028</c:v>
                </c:pt>
                <c:pt idx="16866">
                  <c:v>58.196900000000028</c:v>
                </c:pt>
                <c:pt idx="16867">
                  <c:v>58.196900000000028</c:v>
                </c:pt>
                <c:pt idx="16868">
                  <c:v>58.196900000000028</c:v>
                </c:pt>
                <c:pt idx="16869">
                  <c:v>58.196900000000028</c:v>
                </c:pt>
                <c:pt idx="16870">
                  <c:v>58.196900000000028</c:v>
                </c:pt>
                <c:pt idx="16871">
                  <c:v>58.196900000000028</c:v>
                </c:pt>
                <c:pt idx="16872">
                  <c:v>58.196900000000028</c:v>
                </c:pt>
                <c:pt idx="16873">
                  <c:v>58.196900000000028</c:v>
                </c:pt>
                <c:pt idx="16874">
                  <c:v>58.316500000000019</c:v>
                </c:pt>
                <c:pt idx="16875">
                  <c:v>58.196900000000028</c:v>
                </c:pt>
                <c:pt idx="16876">
                  <c:v>58.196900000000028</c:v>
                </c:pt>
                <c:pt idx="16877">
                  <c:v>58.196900000000028</c:v>
                </c:pt>
                <c:pt idx="16878">
                  <c:v>58.196900000000028</c:v>
                </c:pt>
                <c:pt idx="16879">
                  <c:v>58.196900000000028</c:v>
                </c:pt>
                <c:pt idx="16880">
                  <c:v>58.196900000000028</c:v>
                </c:pt>
                <c:pt idx="16881">
                  <c:v>58.196900000000028</c:v>
                </c:pt>
                <c:pt idx="16882">
                  <c:v>58.196900000000028</c:v>
                </c:pt>
                <c:pt idx="16883">
                  <c:v>58.316500000000019</c:v>
                </c:pt>
                <c:pt idx="16884">
                  <c:v>58.077400000000011</c:v>
                </c:pt>
                <c:pt idx="16885">
                  <c:v>58.077400000000011</c:v>
                </c:pt>
                <c:pt idx="16886">
                  <c:v>58.196900000000028</c:v>
                </c:pt>
                <c:pt idx="16887">
                  <c:v>58.196900000000028</c:v>
                </c:pt>
                <c:pt idx="16888">
                  <c:v>58.196900000000028</c:v>
                </c:pt>
                <c:pt idx="16889">
                  <c:v>58.316500000000019</c:v>
                </c:pt>
                <c:pt idx="16890">
                  <c:v>58.196900000000028</c:v>
                </c:pt>
                <c:pt idx="16891">
                  <c:v>58.196900000000028</c:v>
                </c:pt>
                <c:pt idx="16892">
                  <c:v>58.196900000000028</c:v>
                </c:pt>
                <c:pt idx="16893">
                  <c:v>58.196900000000028</c:v>
                </c:pt>
                <c:pt idx="16894">
                  <c:v>58.196900000000028</c:v>
                </c:pt>
                <c:pt idx="16895">
                  <c:v>58.196900000000028</c:v>
                </c:pt>
                <c:pt idx="16896">
                  <c:v>58.196900000000028</c:v>
                </c:pt>
                <c:pt idx="16897">
                  <c:v>58.196900000000028</c:v>
                </c:pt>
                <c:pt idx="16898">
                  <c:v>58.196900000000028</c:v>
                </c:pt>
                <c:pt idx="16899">
                  <c:v>58.196900000000028</c:v>
                </c:pt>
                <c:pt idx="16900">
                  <c:v>58.196900000000028</c:v>
                </c:pt>
                <c:pt idx="16901">
                  <c:v>58.196900000000028</c:v>
                </c:pt>
                <c:pt idx="16902">
                  <c:v>58.196900000000028</c:v>
                </c:pt>
                <c:pt idx="16903">
                  <c:v>58.196900000000028</c:v>
                </c:pt>
                <c:pt idx="16904">
                  <c:v>58.196900000000028</c:v>
                </c:pt>
                <c:pt idx="16905">
                  <c:v>58.196900000000028</c:v>
                </c:pt>
                <c:pt idx="16906">
                  <c:v>58.196900000000028</c:v>
                </c:pt>
                <c:pt idx="16907">
                  <c:v>58.196900000000028</c:v>
                </c:pt>
                <c:pt idx="16908">
                  <c:v>58.196900000000028</c:v>
                </c:pt>
                <c:pt idx="16909">
                  <c:v>58.196900000000028</c:v>
                </c:pt>
                <c:pt idx="16910">
                  <c:v>58.316500000000019</c:v>
                </c:pt>
                <c:pt idx="16911">
                  <c:v>58.196900000000028</c:v>
                </c:pt>
                <c:pt idx="16912">
                  <c:v>58.196900000000028</c:v>
                </c:pt>
                <c:pt idx="16913">
                  <c:v>58.196900000000028</c:v>
                </c:pt>
                <c:pt idx="16914">
                  <c:v>58.196900000000028</c:v>
                </c:pt>
                <c:pt idx="16915">
                  <c:v>58.196900000000028</c:v>
                </c:pt>
                <c:pt idx="16916">
                  <c:v>58.196900000000028</c:v>
                </c:pt>
                <c:pt idx="16917">
                  <c:v>58.196900000000028</c:v>
                </c:pt>
                <c:pt idx="16918">
                  <c:v>58.196900000000028</c:v>
                </c:pt>
                <c:pt idx="16919">
                  <c:v>58.196900000000028</c:v>
                </c:pt>
                <c:pt idx="16920">
                  <c:v>58.196900000000028</c:v>
                </c:pt>
                <c:pt idx="16921">
                  <c:v>58.196900000000028</c:v>
                </c:pt>
                <c:pt idx="16922">
                  <c:v>58.196900000000028</c:v>
                </c:pt>
                <c:pt idx="16923">
                  <c:v>58.196900000000028</c:v>
                </c:pt>
                <c:pt idx="16924">
                  <c:v>58.196900000000028</c:v>
                </c:pt>
                <c:pt idx="16925">
                  <c:v>58.196900000000028</c:v>
                </c:pt>
                <c:pt idx="16926">
                  <c:v>58.196900000000028</c:v>
                </c:pt>
                <c:pt idx="16927">
                  <c:v>58.196900000000028</c:v>
                </c:pt>
                <c:pt idx="16928">
                  <c:v>58.196900000000028</c:v>
                </c:pt>
                <c:pt idx="16929">
                  <c:v>58.316500000000019</c:v>
                </c:pt>
                <c:pt idx="16930">
                  <c:v>58.196900000000028</c:v>
                </c:pt>
                <c:pt idx="16931">
                  <c:v>58.196900000000028</c:v>
                </c:pt>
                <c:pt idx="16932">
                  <c:v>58.196900000000028</c:v>
                </c:pt>
                <c:pt idx="16933">
                  <c:v>58.196900000000028</c:v>
                </c:pt>
                <c:pt idx="16934">
                  <c:v>58.196900000000028</c:v>
                </c:pt>
                <c:pt idx="16935">
                  <c:v>58.196900000000028</c:v>
                </c:pt>
                <c:pt idx="16936">
                  <c:v>58.196900000000028</c:v>
                </c:pt>
                <c:pt idx="16937">
                  <c:v>58.196900000000028</c:v>
                </c:pt>
                <c:pt idx="16938">
                  <c:v>58.196900000000028</c:v>
                </c:pt>
                <c:pt idx="16939">
                  <c:v>58.316500000000019</c:v>
                </c:pt>
                <c:pt idx="16940">
                  <c:v>58.196900000000028</c:v>
                </c:pt>
                <c:pt idx="16941">
                  <c:v>58.196900000000028</c:v>
                </c:pt>
                <c:pt idx="16942">
                  <c:v>58.196900000000028</c:v>
                </c:pt>
                <c:pt idx="16943">
                  <c:v>58.196900000000028</c:v>
                </c:pt>
                <c:pt idx="16944">
                  <c:v>58.196900000000028</c:v>
                </c:pt>
                <c:pt idx="16945">
                  <c:v>58.196900000000028</c:v>
                </c:pt>
                <c:pt idx="16946">
                  <c:v>58.196900000000028</c:v>
                </c:pt>
                <c:pt idx="16947">
                  <c:v>58.196900000000028</c:v>
                </c:pt>
                <c:pt idx="16948">
                  <c:v>58.196900000000028</c:v>
                </c:pt>
                <c:pt idx="16949">
                  <c:v>58.316500000000019</c:v>
                </c:pt>
                <c:pt idx="16950">
                  <c:v>58.196900000000028</c:v>
                </c:pt>
                <c:pt idx="16951">
                  <c:v>58.316500000000019</c:v>
                </c:pt>
                <c:pt idx="16952">
                  <c:v>58.196900000000028</c:v>
                </c:pt>
                <c:pt idx="16953">
                  <c:v>58.196900000000028</c:v>
                </c:pt>
                <c:pt idx="16954">
                  <c:v>58.196900000000028</c:v>
                </c:pt>
                <c:pt idx="16955">
                  <c:v>58.196900000000028</c:v>
                </c:pt>
                <c:pt idx="16956">
                  <c:v>58.196900000000028</c:v>
                </c:pt>
                <c:pt idx="16957">
                  <c:v>58.196900000000028</c:v>
                </c:pt>
                <c:pt idx="16958">
                  <c:v>58.196900000000028</c:v>
                </c:pt>
                <c:pt idx="16959">
                  <c:v>58.196900000000028</c:v>
                </c:pt>
                <c:pt idx="16960">
                  <c:v>58.196900000000028</c:v>
                </c:pt>
                <c:pt idx="16961">
                  <c:v>58.196900000000028</c:v>
                </c:pt>
                <c:pt idx="16962">
                  <c:v>58.196900000000028</c:v>
                </c:pt>
                <c:pt idx="16963">
                  <c:v>58.196900000000028</c:v>
                </c:pt>
                <c:pt idx="16964">
                  <c:v>58.196900000000028</c:v>
                </c:pt>
                <c:pt idx="16965">
                  <c:v>58.196900000000028</c:v>
                </c:pt>
                <c:pt idx="16966">
                  <c:v>58.196900000000028</c:v>
                </c:pt>
                <c:pt idx="16967">
                  <c:v>58.077400000000011</c:v>
                </c:pt>
                <c:pt idx="16968">
                  <c:v>58.196900000000028</c:v>
                </c:pt>
                <c:pt idx="16969">
                  <c:v>58.196900000000028</c:v>
                </c:pt>
                <c:pt idx="16970">
                  <c:v>58.316500000000019</c:v>
                </c:pt>
                <c:pt idx="16971">
                  <c:v>58.316500000000019</c:v>
                </c:pt>
                <c:pt idx="16972">
                  <c:v>58.196900000000028</c:v>
                </c:pt>
                <c:pt idx="16973">
                  <c:v>58.316500000000019</c:v>
                </c:pt>
                <c:pt idx="16974">
                  <c:v>58.196900000000028</c:v>
                </c:pt>
                <c:pt idx="16975">
                  <c:v>58.196900000000028</c:v>
                </c:pt>
                <c:pt idx="16976">
                  <c:v>58.196900000000028</c:v>
                </c:pt>
                <c:pt idx="16977">
                  <c:v>58.196900000000028</c:v>
                </c:pt>
                <c:pt idx="16978">
                  <c:v>58.196900000000028</c:v>
                </c:pt>
                <c:pt idx="16979">
                  <c:v>58.196900000000028</c:v>
                </c:pt>
                <c:pt idx="16980">
                  <c:v>58.316500000000019</c:v>
                </c:pt>
                <c:pt idx="16981">
                  <c:v>58.196900000000028</c:v>
                </c:pt>
                <c:pt idx="16982">
                  <c:v>58.196900000000028</c:v>
                </c:pt>
                <c:pt idx="16983">
                  <c:v>58.196900000000028</c:v>
                </c:pt>
                <c:pt idx="16984">
                  <c:v>58.196900000000028</c:v>
                </c:pt>
                <c:pt idx="16985">
                  <c:v>58.196900000000028</c:v>
                </c:pt>
                <c:pt idx="16986">
                  <c:v>58.196900000000028</c:v>
                </c:pt>
                <c:pt idx="16987">
                  <c:v>58.077400000000011</c:v>
                </c:pt>
                <c:pt idx="16988">
                  <c:v>58.196900000000028</c:v>
                </c:pt>
                <c:pt idx="16989">
                  <c:v>58.196900000000028</c:v>
                </c:pt>
                <c:pt idx="16990">
                  <c:v>58.196900000000028</c:v>
                </c:pt>
                <c:pt idx="16991">
                  <c:v>58.196900000000028</c:v>
                </c:pt>
                <c:pt idx="16992">
                  <c:v>58.196900000000028</c:v>
                </c:pt>
                <c:pt idx="16993">
                  <c:v>58.316500000000019</c:v>
                </c:pt>
                <c:pt idx="16994">
                  <c:v>58.196900000000028</c:v>
                </c:pt>
                <c:pt idx="16995">
                  <c:v>58.196900000000028</c:v>
                </c:pt>
                <c:pt idx="16996">
                  <c:v>58.196900000000028</c:v>
                </c:pt>
                <c:pt idx="16997">
                  <c:v>58.196900000000028</c:v>
                </c:pt>
                <c:pt idx="16998">
                  <c:v>58.316500000000019</c:v>
                </c:pt>
                <c:pt idx="16999">
                  <c:v>58.196900000000028</c:v>
                </c:pt>
                <c:pt idx="17000">
                  <c:v>58.196900000000028</c:v>
                </c:pt>
                <c:pt idx="17001">
                  <c:v>58.196900000000028</c:v>
                </c:pt>
                <c:pt idx="17002">
                  <c:v>58.196900000000028</c:v>
                </c:pt>
                <c:pt idx="17003">
                  <c:v>58.196900000000028</c:v>
                </c:pt>
                <c:pt idx="17004">
                  <c:v>58.196900000000028</c:v>
                </c:pt>
                <c:pt idx="17005">
                  <c:v>58.196900000000028</c:v>
                </c:pt>
                <c:pt idx="17006">
                  <c:v>58.316500000000019</c:v>
                </c:pt>
                <c:pt idx="17007">
                  <c:v>58.196900000000028</c:v>
                </c:pt>
                <c:pt idx="17008">
                  <c:v>58.196900000000028</c:v>
                </c:pt>
                <c:pt idx="17009">
                  <c:v>58.196900000000028</c:v>
                </c:pt>
                <c:pt idx="17010">
                  <c:v>58.316500000000019</c:v>
                </c:pt>
                <c:pt idx="17011">
                  <c:v>58.196900000000028</c:v>
                </c:pt>
                <c:pt idx="17012">
                  <c:v>58.196900000000028</c:v>
                </c:pt>
                <c:pt idx="17013">
                  <c:v>58.196900000000028</c:v>
                </c:pt>
                <c:pt idx="17014">
                  <c:v>58.196900000000028</c:v>
                </c:pt>
                <c:pt idx="17015">
                  <c:v>58.196900000000028</c:v>
                </c:pt>
                <c:pt idx="17016">
                  <c:v>58.196900000000028</c:v>
                </c:pt>
                <c:pt idx="17017">
                  <c:v>58.196900000000028</c:v>
                </c:pt>
                <c:pt idx="17018">
                  <c:v>58.196900000000028</c:v>
                </c:pt>
                <c:pt idx="17019">
                  <c:v>58.316500000000019</c:v>
                </c:pt>
                <c:pt idx="17020">
                  <c:v>58.196900000000028</c:v>
                </c:pt>
                <c:pt idx="17021">
                  <c:v>58.196900000000028</c:v>
                </c:pt>
                <c:pt idx="17022">
                  <c:v>58.196900000000028</c:v>
                </c:pt>
                <c:pt idx="17023">
                  <c:v>58.196900000000028</c:v>
                </c:pt>
                <c:pt idx="17024">
                  <c:v>58.196900000000028</c:v>
                </c:pt>
                <c:pt idx="17025">
                  <c:v>58.316500000000019</c:v>
                </c:pt>
                <c:pt idx="17026">
                  <c:v>58.196900000000028</c:v>
                </c:pt>
                <c:pt idx="17027">
                  <c:v>58.196900000000028</c:v>
                </c:pt>
                <c:pt idx="17028">
                  <c:v>58.316500000000019</c:v>
                </c:pt>
                <c:pt idx="17029">
                  <c:v>58.196900000000028</c:v>
                </c:pt>
                <c:pt idx="17030">
                  <c:v>58.196900000000028</c:v>
                </c:pt>
                <c:pt idx="17031">
                  <c:v>58.316500000000019</c:v>
                </c:pt>
                <c:pt idx="17032">
                  <c:v>58.316500000000019</c:v>
                </c:pt>
                <c:pt idx="17033">
                  <c:v>58.316500000000019</c:v>
                </c:pt>
                <c:pt idx="17034">
                  <c:v>58.316500000000019</c:v>
                </c:pt>
                <c:pt idx="17035">
                  <c:v>58.196900000000028</c:v>
                </c:pt>
                <c:pt idx="17036">
                  <c:v>58.316500000000019</c:v>
                </c:pt>
                <c:pt idx="17037">
                  <c:v>58.196900000000028</c:v>
                </c:pt>
                <c:pt idx="17038">
                  <c:v>58.316500000000019</c:v>
                </c:pt>
                <c:pt idx="17039">
                  <c:v>58.196900000000028</c:v>
                </c:pt>
                <c:pt idx="17040">
                  <c:v>58.196900000000028</c:v>
                </c:pt>
                <c:pt idx="17041">
                  <c:v>58.316500000000019</c:v>
                </c:pt>
                <c:pt idx="17042">
                  <c:v>58.316500000000019</c:v>
                </c:pt>
                <c:pt idx="17043">
                  <c:v>58.196900000000028</c:v>
                </c:pt>
                <c:pt idx="17044">
                  <c:v>58.196900000000028</c:v>
                </c:pt>
                <c:pt idx="17045">
                  <c:v>58.196900000000028</c:v>
                </c:pt>
                <c:pt idx="17046">
                  <c:v>58.316500000000019</c:v>
                </c:pt>
                <c:pt idx="17047">
                  <c:v>58.196900000000028</c:v>
                </c:pt>
                <c:pt idx="17048">
                  <c:v>58.316500000000019</c:v>
                </c:pt>
                <c:pt idx="17049">
                  <c:v>58.196900000000028</c:v>
                </c:pt>
                <c:pt idx="17050">
                  <c:v>58.316500000000019</c:v>
                </c:pt>
                <c:pt idx="17051">
                  <c:v>58.196900000000028</c:v>
                </c:pt>
                <c:pt idx="17052">
                  <c:v>58.316500000000019</c:v>
                </c:pt>
                <c:pt idx="17053">
                  <c:v>58.196900000000028</c:v>
                </c:pt>
                <c:pt idx="17054">
                  <c:v>58.316500000000019</c:v>
                </c:pt>
                <c:pt idx="17055">
                  <c:v>58.196900000000028</c:v>
                </c:pt>
                <c:pt idx="17056">
                  <c:v>58.316500000000019</c:v>
                </c:pt>
                <c:pt idx="17057">
                  <c:v>58.316500000000019</c:v>
                </c:pt>
                <c:pt idx="17058">
                  <c:v>58.196900000000028</c:v>
                </c:pt>
                <c:pt idx="17059">
                  <c:v>58.316500000000019</c:v>
                </c:pt>
                <c:pt idx="17060">
                  <c:v>58.196900000000028</c:v>
                </c:pt>
                <c:pt idx="17061">
                  <c:v>58.316500000000019</c:v>
                </c:pt>
                <c:pt idx="17062">
                  <c:v>58.316500000000019</c:v>
                </c:pt>
                <c:pt idx="17063">
                  <c:v>58.316500000000019</c:v>
                </c:pt>
                <c:pt idx="17064">
                  <c:v>58.316500000000019</c:v>
                </c:pt>
                <c:pt idx="17065">
                  <c:v>58.316500000000019</c:v>
                </c:pt>
                <c:pt idx="17066">
                  <c:v>58.196900000000028</c:v>
                </c:pt>
                <c:pt idx="17067">
                  <c:v>58.196900000000028</c:v>
                </c:pt>
                <c:pt idx="17068">
                  <c:v>58.316500000000019</c:v>
                </c:pt>
                <c:pt idx="17069">
                  <c:v>58.316500000000019</c:v>
                </c:pt>
                <c:pt idx="17070">
                  <c:v>58.316500000000019</c:v>
                </c:pt>
                <c:pt idx="17071">
                  <c:v>58.316500000000019</c:v>
                </c:pt>
                <c:pt idx="17072">
                  <c:v>58.316500000000019</c:v>
                </c:pt>
                <c:pt idx="17073">
                  <c:v>58.316500000000019</c:v>
                </c:pt>
                <c:pt idx="17074">
                  <c:v>58.196900000000028</c:v>
                </c:pt>
                <c:pt idx="17075">
                  <c:v>58.316500000000019</c:v>
                </c:pt>
                <c:pt idx="17076">
                  <c:v>58.316500000000019</c:v>
                </c:pt>
                <c:pt idx="17077">
                  <c:v>58.316500000000019</c:v>
                </c:pt>
                <c:pt idx="17078">
                  <c:v>58.316500000000019</c:v>
                </c:pt>
                <c:pt idx="17079">
                  <c:v>58.316500000000019</c:v>
                </c:pt>
                <c:pt idx="17080">
                  <c:v>58.316500000000019</c:v>
                </c:pt>
                <c:pt idx="17081">
                  <c:v>58.316500000000019</c:v>
                </c:pt>
                <c:pt idx="17082">
                  <c:v>58.316500000000019</c:v>
                </c:pt>
                <c:pt idx="17083">
                  <c:v>58.316500000000019</c:v>
                </c:pt>
                <c:pt idx="17084">
                  <c:v>58.196900000000028</c:v>
                </c:pt>
                <c:pt idx="17085">
                  <c:v>58.196900000000028</c:v>
                </c:pt>
                <c:pt idx="17086">
                  <c:v>58.316500000000019</c:v>
                </c:pt>
                <c:pt idx="17087">
                  <c:v>58.316500000000019</c:v>
                </c:pt>
                <c:pt idx="17088">
                  <c:v>58.316500000000019</c:v>
                </c:pt>
                <c:pt idx="17089">
                  <c:v>58.196900000000028</c:v>
                </c:pt>
                <c:pt idx="17090">
                  <c:v>58.316500000000019</c:v>
                </c:pt>
                <c:pt idx="17091">
                  <c:v>58.316500000000019</c:v>
                </c:pt>
                <c:pt idx="17092">
                  <c:v>58.316500000000019</c:v>
                </c:pt>
                <c:pt idx="17093">
                  <c:v>58.196900000000028</c:v>
                </c:pt>
                <c:pt idx="17094">
                  <c:v>58.316500000000019</c:v>
                </c:pt>
                <c:pt idx="17095">
                  <c:v>58.316500000000019</c:v>
                </c:pt>
                <c:pt idx="17096">
                  <c:v>58.316500000000019</c:v>
                </c:pt>
                <c:pt idx="17097">
                  <c:v>58.316500000000019</c:v>
                </c:pt>
                <c:pt idx="17098">
                  <c:v>58.316500000000019</c:v>
                </c:pt>
                <c:pt idx="17099">
                  <c:v>58.196900000000028</c:v>
                </c:pt>
                <c:pt idx="17100">
                  <c:v>58.316500000000019</c:v>
                </c:pt>
                <c:pt idx="17101">
                  <c:v>58.316500000000019</c:v>
                </c:pt>
                <c:pt idx="17102">
                  <c:v>58.316500000000019</c:v>
                </c:pt>
                <c:pt idx="17103">
                  <c:v>58.196900000000028</c:v>
                </c:pt>
                <c:pt idx="17104">
                  <c:v>58.316500000000019</c:v>
                </c:pt>
                <c:pt idx="17105">
                  <c:v>58.196900000000028</c:v>
                </c:pt>
                <c:pt idx="17106">
                  <c:v>58.316500000000019</c:v>
                </c:pt>
                <c:pt idx="17107">
                  <c:v>58.196900000000028</c:v>
                </c:pt>
                <c:pt idx="17108">
                  <c:v>58.316500000000019</c:v>
                </c:pt>
                <c:pt idx="17109">
                  <c:v>58.196900000000028</c:v>
                </c:pt>
                <c:pt idx="17110">
                  <c:v>58.316500000000019</c:v>
                </c:pt>
                <c:pt idx="17111">
                  <c:v>58.316500000000019</c:v>
                </c:pt>
                <c:pt idx="17112">
                  <c:v>58.316500000000019</c:v>
                </c:pt>
                <c:pt idx="17113">
                  <c:v>58.316500000000019</c:v>
                </c:pt>
                <c:pt idx="17114">
                  <c:v>58.316500000000019</c:v>
                </c:pt>
                <c:pt idx="17115">
                  <c:v>58.316500000000019</c:v>
                </c:pt>
                <c:pt idx="17116">
                  <c:v>58.316500000000019</c:v>
                </c:pt>
                <c:pt idx="17117">
                  <c:v>58.316500000000019</c:v>
                </c:pt>
                <c:pt idx="17118">
                  <c:v>58.316500000000019</c:v>
                </c:pt>
                <c:pt idx="17119">
                  <c:v>58.196900000000028</c:v>
                </c:pt>
                <c:pt idx="17120">
                  <c:v>58.196900000000028</c:v>
                </c:pt>
                <c:pt idx="17121">
                  <c:v>58.196900000000028</c:v>
                </c:pt>
                <c:pt idx="17122">
                  <c:v>58.316500000000019</c:v>
                </c:pt>
                <c:pt idx="17123">
                  <c:v>58.316500000000019</c:v>
                </c:pt>
                <c:pt idx="17124">
                  <c:v>58.316500000000019</c:v>
                </c:pt>
                <c:pt idx="17125">
                  <c:v>58.316500000000019</c:v>
                </c:pt>
                <c:pt idx="17126">
                  <c:v>58.196900000000028</c:v>
                </c:pt>
                <c:pt idx="17127">
                  <c:v>58.316500000000019</c:v>
                </c:pt>
                <c:pt idx="17128">
                  <c:v>58.316500000000019</c:v>
                </c:pt>
                <c:pt idx="17129">
                  <c:v>58.316500000000019</c:v>
                </c:pt>
                <c:pt idx="17130">
                  <c:v>58.196900000000028</c:v>
                </c:pt>
                <c:pt idx="17131">
                  <c:v>58.316500000000019</c:v>
                </c:pt>
                <c:pt idx="17132">
                  <c:v>58.316500000000019</c:v>
                </c:pt>
                <c:pt idx="17133">
                  <c:v>58.196900000000028</c:v>
                </c:pt>
                <c:pt idx="17134">
                  <c:v>58.316500000000019</c:v>
                </c:pt>
                <c:pt idx="17135">
                  <c:v>58.196900000000028</c:v>
                </c:pt>
                <c:pt idx="17136">
                  <c:v>58.316500000000019</c:v>
                </c:pt>
                <c:pt idx="17137">
                  <c:v>58.316500000000019</c:v>
                </c:pt>
                <c:pt idx="17138">
                  <c:v>58.316500000000019</c:v>
                </c:pt>
                <c:pt idx="17139">
                  <c:v>58.316500000000019</c:v>
                </c:pt>
                <c:pt idx="17140">
                  <c:v>58.316500000000019</c:v>
                </c:pt>
                <c:pt idx="17141">
                  <c:v>58.196900000000028</c:v>
                </c:pt>
                <c:pt idx="17142">
                  <c:v>58.196900000000028</c:v>
                </c:pt>
                <c:pt idx="17143">
                  <c:v>58.316500000000019</c:v>
                </c:pt>
                <c:pt idx="17144">
                  <c:v>58.316500000000019</c:v>
                </c:pt>
                <c:pt idx="17145">
                  <c:v>58.196900000000028</c:v>
                </c:pt>
                <c:pt idx="17146">
                  <c:v>58.316500000000019</c:v>
                </c:pt>
                <c:pt idx="17147">
                  <c:v>58.316500000000019</c:v>
                </c:pt>
                <c:pt idx="17148">
                  <c:v>58.316500000000019</c:v>
                </c:pt>
                <c:pt idx="17149">
                  <c:v>58.196900000000028</c:v>
                </c:pt>
                <c:pt idx="17150">
                  <c:v>58.316500000000019</c:v>
                </c:pt>
                <c:pt idx="17151">
                  <c:v>58.316500000000019</c:v>
                </c:pt>
                <c:pt idx="17152">
                  <c:v>58.316500000000019</c:v>
                </c:pt>
                <c:pt idx="17153">
                  <c:v>58.316500000000019</c:v>
                </c:pt>
                <c:pt idx="17154">
                  <c:v>58.316500000000019</c:v>
                </c:pt>
                <c:pt idx="17155">
                  <c:v>58.316500000000019</c:v>
                </c:pt>
                <c:pt idx="17156">
                  <c:v>58.316500000000019</c:v>
                </c:pt>
                <c:pt idx="17157">
                  <c:v>58.196900000000028</c:v>
                </c:pt>
                <c:pt idx="17158">
                  <c:v>58.316500000000019</c:v>
                </c:pt>
                <c:pt idx="17159">
                  <c:v>58.316500000000019</c:v>
                </c:pt>
                <c:pt idx="17160">
                  <c:v>58.316500000000019</c:v>
                </c:pt>
                <c:pt idx="17161">
                  <c:v>58.316500000000019</c:v>
                </c:pt>
                <c:pt idx="17162">
                  <c:v>58.316500000000019</c:v>
                </c:pt>
                <c:pt idx="17163">
                  <c:v>58.316500000000019</c:v>
                </c:pt>
                <c:pt idx="17164">
                  <c:v>58.316500000000019</c:v>
                </c:pt>
                <c:pt idx="17165">
                  <c:v>58.316500000000019</c:v>
                </c:pt>
                <c:pt idx="17166">
                  <c:v>58.316500000000019</c:v>
                </c:pt>
                <c:pt idx="17167">
                  <c:v>58.316500000000019</c:v>
                </c:pt>
                <c:pt idx="17168">
                  <c:v>58.316500000000019</c:v>
                </c:pt>
                <c:pt idx="17169">
                  <c:v>58.316500000000019</c:v>
                </c:pt>
                <c:pt idx="17170">
                  <c:v>58.316500000000019</c:v>
                </c:pt>
                <c:pt idx="17171">
                  <c:v>58.316500000000019</c:v>
                </c:pt>
                <c:pt idx="17172">
                  <c:v>58.316500000000019</c:v>
                </c:pt>
                <c:pt idx="17173">
                  <c:v>58.196900000000028</c:v>
                </c:pt>
                <c:pt idx="17174">
                  <c:v>58.316500000000019</c:v>
                </c:pt>
                <c:pt idx="17175">
                  <c:v>58.316500000000019</c:v>
                </c:pt>
                <c:pt idx="17176">
                  <c:v>58.316500000000019</c:v>
                </c:pt>
                <c:pt idx="17177">
                  <c:v>58.316500000000019</c:v>
                </c:pt>
                <c:pt idx="17178">
                  <c:v>58.316500000000019</c:v>
                </c:pt>
                <c:pt idx="17179">
                  <c:v>58.316500000000019</c:v>
                </c:pt>
                <c:pt idx="17180">
                  <c:v>58.316500000000019</c:v>
                </c:pt>
                <c:pt idx="17181">
                  <c:v>58.316500000000019</c:v>
                </c:pt>
                <c:pt idx="17182">
                  <c:v>58.316500000000019</c:v>
                </c:pt>
                <c:pt idx="17183">
                  <c:v>58.316500000000019</c:v>
                </c:pt>
                <c:pt idx="17184">
                  <c:v>58.316500000000019</c:v>
                </c:pt>
                <c:pt idx="17185">
                  <c:v>58.316500000000019</c:v>
                </c:pt>
                <c:pt idx="17186">
                  <c:v>58.316500000000019</c:v>
                </c:pt>
                <c:pt idx="17187">
                  <c:v>58.316500000000019</c:v>
                </c:pt>
                <c:pt idx="17188">
                  <c:v>58.316500000000019</c:v>
                </c:pt>
                <c:pt idx="17189">
                  <c:v>58.316500000000019</c:v>
                </c:pt>
                <c:pt idx="17190">
                  <c:v>58.316500000000019</c:v>
                </c:pt>
                <c:pt idx="17191">
                  <c:v>58.316500000000019</c:v>
                </c:pt>
                <c:pt idx="17192">
                  <c:v>58.316500000000019</c:v>
                </c:pt>
                <c:pt idx="17193">
                  <c:v>58.316500000000019</c:v>
                </c:pt>
                <c:pt idx="17194">
                  <c:v>58.316500000000019</c:v>
                </c:pt>
                <c:pt idx="17195">
                  <c:v>58.316500000000019</c:v>
                </c:pt>
                <c:pt idx="17196">
                  <c:v>58.316500000000019</c:v>
                </c:pt>
                <c:pt idx="17197">
                  <c:v>58.435999999999979</c:v>
                </c:pt>
                <c:pt idx="17198">
                  <c:v>58.196900000000028</c:v>
                </c:pt>
                <c:pt idx="17199">
                  <c:v>58.196900000000028</c:v>
                </c:pt>
                <c:pt idx="17200">
                  <c:v>58.316500000000019</c:v>
                </c:pt>
                <c:pt idx="17201">
                  <c:v>58.316500000000019</c:v>
                </c:pt>
                <c:pt idx="17202">
                  <c:v>58.316500000000019</c:v>
                </c:pt>
                <c:pt idx="17203">
                  <c:v>58.316500000000019</c:v>
                </c:pt>
                <c:pt idx="17204">
                  <c:v>58.316500000000019</c:v>
                </c:pt>
                <c:pt idx="17205">
                  <c:v>58.316500000000019</c:v>
                </c:pt>
                <c:pt idx="17206">
                  <c:v>58.316500000000019</c:v>
                </c:pt>
                <c:pt idx="17207">
                  <c:v>58.316500000000019</c:v>
                </c:pt>
                <c:pt idx="17208">
                  <c:v>58.316500000000019</c:v>
                </c:pt>
                <c:pt idx="17209">
                  <c:v>58.316500000000019</c:v>
                </c:pt>
                <c:pt idx="17210">
                  <c:v>58.316500000000019</c:v>
                </c:pt>
                <c:pt idx="17211">
                  <c:v>58.316500000000019</c:v>
                </c:pt>
                <c:pt idx="17212">
                  <c:v>58.316500000000019</c:v>
                </c:pt>
                <c:pt idx="17213">
                  <c:v>58.316500000000019</c:v>
                </c:pt>
                <c:pt idx="17214">
                  <c:v>58.316500000000019</c:v>
                </c:pt>
                <c:pt idx="17215">
                  <c:v>58.316500000000019</c:v>
                </c:pt>
                <c:pt idx="17216">
                  <c:v>58.196900000000028</c:v>
                </c:pt>
                <c:pt idx="17217">
                  <c:v>58.316500000000019</c:v>
                </c:pt>
                <c:pt idx="17218">
                  <c:v>58.316500000000019</c:v>
                </c:pt>
                <c:pt idx="17219">
                  <c:v>58.196900000000028</c:v>
                </c:pt>
                <c:pt idx="17220">
                  <c:v>58.316500000000019</c:v>
                </c:pt>
                <c:pt idx="17221">
                  <c:v>58.316500000000019</c:v>
                </c:pt>
                <c:pt idx="17222">
                  <c:v>58.196900000000028</c:v>
                </c:pt>
                <c:pt idx="17223">
                  <c:v>58.316500000000019</c:v>
                </c:pt>
                <c:pt idx="17224">
                  <c:v>58.316500000000019</c:v>
                </c:pt>
                <c:pt idx="17225">
                  <c:v>58.316500000000019</c:v>
                </c:pt>
                <c:pt idx="17226">
                  <c:v>58.316500000000019</c:v>
                </c:pt>
                <c:pt idx="17227">
                  <c:v>58.316500000000019</c:v>
                </c:pt>
                <c:pt idx="17228">
                  <c:v>58.316500000000019</c:v>
                </c:pt>
                <c:pt idx="17229">
                  <c:v>58.316500000000019</c:v>
                </c:pt>
                <c:pt idx="17230">
                  <c:v>58.316500000000019</c:v>
                </c:pt>
                <c:pt idx="17231">
                  <c:v>58.316500000000019</c:v>
                </c:pt>
                <c:pt idx="17232">
                  <c:v>58.316500000000019</c:v>
                </c:pt>
                <c:pt idx="17233">
                  <c:v>58.316500000000019</c:v>
                </c:pt>
                <c:pt idx="17234">
                  <c:v>58.316500000000019</c:v>
                </c:pt>
                <c:pt idx="17235">
                  <c:v>58.316500000000019</c:v>
                </c:pt>
                <c:pt idx="17236">
                  <c:v>58.316500000000019</c:v>
                </c:pt>
                <c:pt idx="17237">
                  <c:v>58.316500000000019</c:v>
                </c:pt>
                <c:pt idx="17238">
                  <c:v>58.316500000000019</c:v>
                </c:pt>
                <c:pt idx="17239">
                  <c:v>58.316500000000019</c:v>
                </c:pt>
                <c:pt idx="17240">
                  <c:v>58.316500000000019</c:v>
                </c:pt>
                <c:pt idx="17241">
                  <c:v>58.316500000000019</c:v>
                </c:pt>
                <c:pt idx="17242">
                  <c:v>58.316500000000019</c:v>
                </c:pt>
                <c:pt idx="17243">
                  <c:v>58.316500000000019</c:v>
                </c:pt>
                <c:pt idx="17244">
                  <c:v>58.196900000000028</c:v>
                </c:pt>
                <c:pt idx="17245">
                  <c:v>58.316500000000019</c:v>
                </c:pt>
                <c:pt idx="17246">
                  <c:v>58.316500000000019</c:v>
                </c:pt>
                <c:pt idx="17247">
                  <c:v>58.316500000000019</c:v>
                </c:pt>
                <c:pt idx="17248">
                  <c:v>58.316500000000019</c:v>
                </c:pt>
                <c:pt idx="17249">
                  <c:v>58.316500000000019</c:v>
                </c:pt>
                <c:pt idx="17250">
                  <c:v>58.316500000000019</c:v>
                </c:pt>
                <c:pt idx="17251">
                  <c:v>58.316500000000019</c:v>
                </c:pt>
                <c:pt idx="17252">
                  <c:v>58.316500000000019</c:v>
                </c:pt>
                <c:pt idx="17253">
                  <c:v>58.316500000000019</c:v>
                </c:pt>
                <c:pt idx="17254">
                  <c:v>58.316500000000019</c:v>
                </c:pt>
                <c:pt idx="17255">
                  <c:v>58.316500000000019</c:v>
                </c:pt>
                <c:pt idx="17256">
                  <c:v>58.316500000000019</c:v>
                </c:pt>
                <c:pt idx="17257">
                  <c:v>58.316500000000019</c:v>
                </c:pt>
                <c:pt idx="17258">
                  <c:v>58.316500000000019</c:v>
                </c:pt>
                <c:pt idx="17259">
                  <c:v>58.316500000000019</c:v>
                </c:pt>
                <c:pt idx="17260">
                  <c:v>58.196900000000028</c:v>
                </c:pt>
                <c:pt idx="17261">
                  <c:v>58.316500000000019</c:v>
                </c:pt>
                <c:pt idx="17262">
                  <c:v>58.316500000000019</c:v>
                </c:pt>
                <c:pt idx="17263">
                  <c:v>58.316500000000019</c:v>
                </c:pt>
                <c:pt idx="17264">
                  <c:v>58.316500000000019</c:v>
                </c:pt>
                <c:pt idx="17265">
                  <c:v>58.316500000000019</c:v>
                </c:pt>
                <c:pt idx="17266">
                  <c:v>58.316500000000019</c:v>
                </c:pt>
                <c:pt idx="17267">
                  <c:v>58.316500000000019</c:v>
                </c:pt>
                <c:pt idx="17268">
                  <c:v>58.316500000000019</c:v>
                </c:pt>
                <c:pt idx="17269">
                  <c:v>58.316500000000019</c:v>
                </c:pt>
                <c:pt idx="17270">
                  <c:v>58.316500000000019</c:v>
                </c:pt>
                <c:pt idx="17271">
                  <c:v>58.316500000000019</c:v>
                </c:pt>
                <c:pt idx="17272">
                  <c:v>58.196900000000028</c:v>
                </c:pt>
                <c:pt idx="17273">
                  <c:v>58.316500000000019</c:v>
                </c:pt>
                <c:pt idx="17274">
                  <c:v>58.316500000000019</c:v>
                </c:pt>
                <c:pt idx="17275">
                  <c:v>58.316500000000019</c:v>
                </c:pt>
                <c:pt idx="17276">
                  <c:v>58.316500000000019</c:v>
                </c:pt>
                <c:pt idx="17277">
                  <c:v>58.316500000000019</c:v>
                </c:pt>
                <c:pt idx="17278">
                  <c:v>58.316500000000019</c:v>
                </c:pt>
                <c:pt idx="17279">
                  <c:v>58.196900000000028</c:v>
                </c:pt>
                <c:pt idx="17280">
                  <c:v>58.316500000000019</c:v>
                </c:pt>
                <c:pt idx="17281">
                  <c:v>58.316500000000019</c:v>
                </c:pt>
                <c:pt idx="17282">
                  <c:v>58.316500000000019</c:v>
                </c:pt>
                <c:pt idx="17283">
                  <c:v>58.316500000000019</c:v>
                </c:pt>
                <c:pt idx="17284">
                  <c:v>58.316500000000019</c:v>
                </c:pt>
                <c:pt idx="17285">
                  <c:v>58.316500000000019</c:v>
                </c:pt>
                <c:pt idx="17286">
                  <c:v>58.316500000000019</c:v>
                </c:pt>
                <c:pt idx="17287">
                  <c:v>58.316500000000019</c:v>
                </c:pt>
                <c:pt idx="17288">
                  <c:v>58.316500000000019</c:v>
                </c:pt>
                <c:pt idx="17289">
                  <c:v>58.196900000000028</c:v>
                </c:pt>
                <c:pt idx="17290">
                  <c:v>58.316500000000019</c:v>
                </c:pt>
                <c:pt idx="17291">
                  <c:v>58.316500000000019</c:v>
                </c:pt>
                <c:pt idx="17292">
                  <c:v>58.316500000000019</c:v>
                </c:pt>
                <c:pt idx="17293">
                  <c:v>58.316500000000019</c:v>
                </c:pt>
                <c:pt idx="17294">
                  <c:v>58.435999999999979</c:v>
                </c:pt>
                <c:pt idx="17295">
                  <c:v>58.316500000000019</c:v>
                </c:pt>
                <c:pt idx="17296">
                  <c:v>58.316500000000019</c:v>
                </c:pt>
                <c:pt idx="17297">
                  <c:v>58.316500000000019</c:v>
                </c:pt>
                <c:pt idx="17298">
                  <c:v>58.316500000000019</c:v>
                </c:pt>
                <c:pt idx="17299">
                  <c:v>58.316500000000019</c:v>
                </c:pt>
                <c:pt idx="17300">
                  <c:v>58.316500000000019</c:v>
                </c:pt>
                <c:pt idx="17301">
                  <c:v>58.316500000000019</c:v>
                </c:pt>
                <c:pt idx="17302">
                  <c:v>58.316500000000019</c:v>
                </c:pt>
                <c:pt idx="17303">
                  <c:v>58.316500000000019</c:v>
                </c:pt>
                <c:pt idx="17304">
                  <c:v>58.196900000000028</c:v>
                </c:pt>
                <c:pt idx="17305">
                  <c:v>58.316500000000019</c:v>
                </c:pt>
                <c:pt idx="17306">
                  <c:v>58.316500000000019</c:v>
                </c:pt>
                <c:pt idx="17307">
                  <c:v>58.435999999999979</c:v>
                </c:pt>
                <c:pt idx="17308">
                  <c:v>58.316500000000019</c:v>
                </c:pt>
                <c:pt idx="17309">
                  <c:v>58.316500000000019</c:v>
                </c:pt>
                <c:pt idx="17310">
                  <c:v>58.196900000000028</c:v>
                </c:pt>
                <c:pt idx="17311">
                  <c:v>58.316500000000019</c:v>
                </c:pt>
                <c:pt idx="17312">
                  <c:v>58.316500000000019</c:v>
                </c:pt>
                <c:pt idx="17313">
                  <c:v>58.316500000000019</c:v>
                </c:pt>
                <c:pt idx="17314">
                  <c:v>58.316500000000019</c:v>
                </c:pt>
                <c:pt idx="17315">
                  <c:v>58.316500000000019</c:v>
                </c:pt>
                <c:pt idx="17316">
                  <c:v>58.316500000000019</c:v>
                </c:pt>
                <c:pt idx="17317">
                  <c:v>58.316500000000019</c:v>
                </c:pt>
                <c:pt idx="17318">
                  <c:v>58.316500000000019</c:v>
                </c:pt>
                <c:pt idx="17319">
                  <c:v>58.316500000000019</c:v>
                </c:pt>
                <c:pt idx="17320">
                  <c:v>58.316500000000019</c:v>
                </c:pt>
                <c:pt idx="17321">
                  <c:v>58.316500000000019</c:v>
                </c:pt>
                <c:pt idx="17322">
                  <c:v>58.316500000000019</c:v>
                </c:pt>
                <c:pt idx="17323">
                  <c:v>58.316500000000019</c:v>
                </c:pt>
                <c:pt idx="17324">
                  <c:v>58.316500000000019</c:v>
                </c:pt>
                <c:pt idx="17325">
                  <c:v>58.316500000000019</c:v>
                </c:pt>
                <c:pt idx="17326">
                  <c:v>58.316500000000019</c:v>
                </c:pt>
                <c:pt idx="17327">
                  <c:v>58.196900000000028</c:v>
                </c:pt>
                <c:pt idx="17328">
                  <c:v>58.316500000000019</c:v>
                </c:pt>
                <c:pt idx="17329">
                  <c:v>58.316500000000019</c:v>
                </c:pt>
                <c:pt idx="17330">
                  <c:v>58.316500000000019</c:v>
                </c:pt>
                <c:pt idx="17331">
                  <c:v>58.316500000000019</c:v>
                </c:pt>
                <c:pt idx="17332">
                  <c:v>58.316500000000019</c:v>
                </c:pt>
                <c:pt idx="17333">
                  <c:v>58.316500000000019</c:v>
                </c:pt>
                <c:pt idx="17334">
                  <c:v>58.316500000000019</c:v>
                </c:pt>
                <c:pt idx="17335">
                  <c:v>58.316500000000019</c:v>
                </c:pt>
                <c:pt idx="17336">
                  <c:v>58.316500000000019</c:v>
                </c:pt>
                <c:pt idx="17337">
                  <c:v>58.435999999999979</c:v>
                </c:pt>
                <c:pt idx="17338">
                  <c:v>58.316500000000019</c:v>
                </c:pt>
                <c:pt idx="17339">
                  <c:v>58.316500000000019</c:v>
                </c:pt>
                <c:pt idx="17340">
                  <c:v>58.196900000000028</c:v>
                </c:pt>
                <c:pt idx="17341">
                  <c:v>58.316500000000019</c:v>
                </c:pt>
                <c:pt idx="17342">
                  <c:v>58.435999999999979</c:v>
                </c:pt>
                <c:pt idx="17343">
                  <c:v>58.316500000000019</c:v>
                </c:pt>
                <c:pt idx="17344">
                  <c:v>58.316500000000019</c:v>
                </c:pt>
                <c:pt idx="17345">
                  <c:v>58.316500000000019</c:v>
                </c:pt>
                <c:pt idx="17346">
                  <c:v>58.196900000000028</c:v>
                </c:pt>
                <c:pt idx="17347">
                  <c:v>58.316500000000019</c:v>
                </c:pt>
                <c:pt idx="17348">
                  <c:v>58.316500000000019</c:v>
                </c:pt>
                <c:pt idx="17349">
                  <c:v>58.316500000000019</c:v>
                </c:pt>
                <c:pt idx="17350">
                  <c:v>58.316500000000019</c:v>
                </c:pt>
                <c:pt idx="17351">
                  <c:v>58.316500000000019</c:v>
                </c:pt>
                <c:pt idx="17352">
                  <c:v>58.435999999999979</c:v>
                </c:pt>
                <c:pt idx="17353">
                  <c:v>58.316500000000019</c:v>
                </c:pt>
                <c:pt idx="17354">
                  <c:v>58.316500000000019</c:v>
                </c:pt>
                <c:pt idx="17355">
                  <c:v>58.316500000000019</c:v>
                </c:pt>
                <c:pt idx="17356">
                  <c:v>58.316500000000019</c:v>
                </c:pt>
                <c:pt idx="17357">
                  <c:v>58.435999999999979</c:v>
                </c:pt>
                <c:pt idx="17358">
                  <c:v>58.316500000000019</c:v>
                </c:pt>
                <c:pt idx="17359">
                  <c:v>58.316500000000019</c:v>
                </c:pt>
                <c:pt idx="17360">
                  <c:v>58.316500000000019</c:v>
                </c:pt>
                <c:pt idx="17361">
                  <c:v>58.316500000000019</c:v>
                </c:pt>
                <c:pt idx="17362">
                  <c:v>58.316500000000019</c:v>
                </c:pt>
                <c:pt idx="17363">
                  <c:v>58.316500000000019</c:v>
                </c:pt>
                <c:pt idx="17364">
                  <c:v>58.316500000000019</c:v>
                </c:pt>
                <c:pt idx="17365">
                  <c:v>58.316500000000019</c:v>
                </c:pt>
                <c:pt idx="17366">
                  <c:v>58.316500000000019</c:v>
                </c:pt>
                <c:pt idx="17367">
                  <c:v>58.316500000000019</c:v>
                </c:pt>
                <c:pt idx="17368">
                  <c:v>58.316500000000019</c:v>
                </c:pt>
                <c:pt idx="17369">
                  <c:v>58.316500000000019</c:v>
                </c:pt>
                <c:pt idx="17370">
                  <c:v>58.316500000000019</c:v>
                </c:pt>
                <c:pt idx="17371">
                  <c:v>58.316500000000019</c:v>
                </c:pt>
                <c:pt idx="17372">
                  <c:v>58.316500000000019</c:v>
                </c:pt>
                <c:pt idx="17373">
                  <c:v>58.316500000000019</c:v>
                </c:pt>
                <c:pt idx="17374">
                  <c:v>58.435999999999979</c:v>
                </c:pt>
                <c:pt idx="17375">
                  <c:v>58.316500000000019</c:v>
                </c:pt>
                <c:pt idx="17376">
                  <c:v>58.316500000000019</c:v>
                </c:pt>
                <c:pt idx="17377">
                  <c:v>58.316500000000019</c:v>
                </c:pt>
                <c:pt idx="17378">
                  <c:v>58.316500000000019</c:v>
                </c:pt>
                <c:pt idx="17379">
                  <c:v>58.316500000000019</c:v>
                </c:pt>
                <c:pt idx="17380">
                  <c:v>58.316500000000019</c:v>
                </c:pt>
                <c:pt idx="17381">
                  <c:v>58.435999999999979</c:v>
                </c:pt>
                <c:pt idx="17382">
                  <c:v>58.316500000000019</c:v>
                </c:pt>
                <c:pt idx="17383">
                  <c:v>58.316500000000019</c:v>
                </c:pt>
                <c:pt idx="17384">
                  <c:v>58.316500000000019</c:v>
                </c:pt>
                <c:pt idx="17385">
                  <c:v>58.316500000000019</c:v>
                </c:pt>
                <c:pt idx="17386">
                  <c:v>58.435999999999979</c:v>
                </c:pt>
                <c:pt idx="17387">
                  <c:v>58.435999999999979</c:v>
                </c:pt>
                <c:pt idx="17388">
                  <c:v>58.316500000000019</c:v>
                </c:pt>
                <c:pt idx="17389">
                  <c:v>58.316500000000019</c:v>
                </c:pt>
                <c:pt idx="17390">
                  <c:v>58.435999999999979</c:v>
                </c:pt>
                <c:pt idx="17391">
                  <c:v>58.435999999999979</c:v>
                </c:pt>
                <c:pt idx="17392">
                  <c:v>58.316500000000019</c:v>
                </c:pt>
                <c:pt idx="17393">
                  <c:v>58.316500000000019</c:v>
                </c:pt>
                <c:pt idx="17394">
                  <c:v>58.316500000000019</c:v>
                </c:pt>
                <c:pt idx="17395">
                  <c:v>58.316500000000019</c:v>
                </c:pt>
                <c:pt idx="17396">
                  <c:v>58.316500000000019</c:v>
                </c:pt>
                <c:pt idx="17397">
                  <c:v>58.316500000000019</c:v>
                </c:pt>
                <c:pt idx="17398">
                  <c:v>58.316500000000019</c:v>
                </c:pt>
                <c:pt idx="17399">
                  <c:v>58.316500000000019</c:v>
                </c:pt>
                <c:pt idx="17400">
                  <c:v>58.316500000000019</c:v>
                </c:pt>
                <c:pt idx="17401">
                  <c:v>58.435999999999979</c:v>
                </c:pt>
                <c:pt idx="17402">
                  <c:v>58.435999999999979</c:v>
                </c:pt>
                <c:pt idx="17403">
                  <c:v>58.435999999999979</c:v>
                </c:pt>
                <c:pt idx="17404">
                  <c:v>58.316500000000019</c:v>
                </c:pt>
                <c:pt idx="17405">
                  <c:v>58.316500000000019</c:v>
                </c:pt>
                <c:pt idx="17406">
                  <c:v>58.316500000000019</c:v>
                </c:pt>
                <c:pt idx="17407">
                  <c:v>58.316500000000019</c:v>
                </c:pt>
                <c:pt idx="17408">
                  <c:v>58.435999999999979</c:v>
                </c:pt>
                <c:pt idx="17409">
                  <c:v>58.435999999999979</c:v>
                </c:pt>
                <c:pt idx="17410">
                  <c:v>58.316500000000019</c:v>
                </c:pt>
                <c:pt idx="17411">
                  <c:v>58.435999999999979</c:v>
                </c:pt>
                <c:pt idx="17412">
                  <c:v>58.435999999999979</c:v>
                </c:pt>
                <c:pt idx="17413">
                  <c:v>58.316500000000019</c:v>
                </c:pt>
                <c:pt idx="17414">
                  <c:v>58.435999999999979</c:v>
                </c:pt>
                <c:pt idx="17415">
                  <c:v>58.435999999999979</c:v>
                </c:pt>
                <c:pt idx="17416">
                  <c:v>58.316500000000019</c:v>
                </c:pt>
                <c:pt idx="17417">
                  <c:v>58.435999999999979</c:v>
                </c:pt>
                <c:pt idx="17418">
                  <c:v>58.435999999999979</c:v>
                </c:pt>
                <c:pt idx="17419">
                  <c:v>58.316500000000019</c:v>
                </c:pt>
                <c:pt idx="17420">
                  <c:v>58.435999999999979</c:v>
                </c:pt>
                <c:pt idx="17421">
                  <c:v>58.316500000000019</c:v>
                </c:pt>
                <c:pt idx="17422">
                  <c:v>58.316500000000019</c:v>
                </c:pt>
                <c:pt idx="17423">
                  <c:v>58.316500000000019</c:v>
                </c:pt>
                <c:pt idx="17424">
                  <c:v>58.316500000000019</c:v>
                </c:pt>
                <c:pt idx="17425">
                  <c:v>58.316500000000019</c:v>
                </c:pt>
                <c:pt idx="17426">
                  <c:v>58.316500000000019</c:v>
                </c:pt>
                <c:pt idx="17427">
                  <c:v>58.435999999999979</c:v>
                </c:pt>
                <c:pt idx="17428">
                  <c:v>58.316500000000019</c:v>
                </c:pt>
                <c:pt idx="17429">
                  <c:v>58.316500000000019</c:v>
                </c:pt>
                <c:pt idx="17430">
                  <c:v>58.435999999999979</c:v>
                </c:pt>
                <c:pt idx="17431">
                  <c:v>58.435999999999979</c:v>
                </c:pt>
                <c:pt idx="17432">
                  <c:v>58.316500000000019</c:v>
                </c:pt>
                <c:pt idx="17433">
                  <c:v>58.316500000000019</c:v>
                </c:pt>
                <c:pt idx="17434">
                  <c:v>58.435999999999979</c:v>
                </c:pt>
                <c:pt idx="17435">
                  <c:v>58.316500000000019</c:v>
                </c:pt>
                <c:pt idx="17436">
                  <c:v>58.316500000000019</c:v>
                </c:pt>
                <c:pt idx="17437">
                  <c:v>58.435999999999979</c:v>
                </c:pt>
                <c:pt idx="17438">
                  <c:v>58.435999999999979</c:v>
                </c:pt>
                <c:pt idx="17439">
                  <c:v>58.435999999999979</c:v>
                </c:pt>
                <c:pt idx="17440">
                  <c:v>58.316500000000019</c:v>
                </c:pt>
                <c:pt idx="17441">
                  <c:v>58.435999999999979</c:v>
                </c:pt>
                <c:pt idx="17442">
                  <c:v>58.316500000000019</c:v>
                </c:pt>
                <c:pt idx="17443">
                  <c:v>58.316500000000019</c:v>
                </c:pt>
                <c:pt idx="17444">
                  <c:v>58.316500000000019</c:v>
                </c:pt>
                <c:pt idx="17445">
                  <c:v>58.316500000000019</c:v>
                </c:pt>
                <c:pt idx="17446">
                  <c:v>58.316500000000019</c:v>
                </c:pt>
                <c:pt idx="17447">
                  <c:v>58.435999999999979</c:v>
                </c:pt>
                <c:pt idx="17448">
                  <c:v>58.435999999999979</c:v>
                </c:pt>
                <c:pt idx="17449">
                  <c:v>58.435999999999979</c:v>
                </c:pt>
                <c:pt idx="17450">
                  <c:v>58.435999999999979</c:v>
                </c:pt>
                <c:pt idx="17451">
                  <c:v>58.316500000000019</c:v>
                </c:pt>
                <c:pt idx="17452">
                  <c:v>58.316500000000019</c:v>
                </c:pt>
                <c:pt idx="17453">
                  <c:v>58.435999999999979</c:v>
                </c:pt>
                <c:pt idx="17454">
                  <c:v>58.316500000000019</c:v>
                </c:pt>
                <c:pt idx="17455">
                  <c:v>58.435999999999979</c:v>
                </c:pt>
                <c:pt idx="17456">
                  <c:v>58.316500000000019</c:v>
                </c:pt>
                <c:pt idx="17457">
                  <c:v>58.435999999999979</c:v>
                </c:pt>
                <c:pt idx="17458">
                  <c:v>58.316500000000019</c:v>
                </c:pt>
                <c:pt idx="17459">
                  <c:v>58.435999999999979</c:v>
                </c:pt>
                <c:pt idx="17460">
                  <c:v>58.435999999999979</c:v>
                </c:pt>
                <c:pt idx="17461">
                  <c:v>58.435999999999979</c:v>
                </c:pt>
                <c:pt idx="17462">
                  <c:v>58.316500000000019</c:v>
                </c:pt>
                <c:pt idx="17463">
                  <c:v>58.435999999999979</c:v>
                </c:pt>
                <c:pt idx="17464">
                  <c:v>58.316500000000019</c:v>
                </c:pt>
                <c:pt idx="17465">
                  <c:v>58.316500000000019</c:v>
                </c:pt>
                <c:pt idx="17466">
                  <c:v>58.435999999999979</c:v>
                </c:pt>
                <c:pt idx="17467">
                  <c:v>58.435999999999979</c:v>
                </c:pt>
                <c:pt idx="17468">
                  <c:v>58.435999999999979</c:v>
                </c:pt>
                <c:pt idx="17469">
                  <c:v>58.435999999999979</c:v>
                </c:pt>
                <c:pt idx="17470">
                  <c:v>58.435999999999979</c:v>
                </c:pt>
                <c:pt idx="17471">
                  <c:v>58.316500000000019</c:v>
                </c:pt>
                <c:pt idx="17472">
                  <c:v>58.435999999999979</c:v>
                </c:pt>
                <c:pt idx="17473">
                  <c:v>58.316500000000019</c:v>
                </c:pt>
                <c:pt idx="17474">
                  <c:v>58.435999999999979</c:v>
                </c:pt>
                <c:pt idx="17475">
                  <c:v>58.316500000000019</c:v>
                </c:pt>
                <c:pt idx="17476">
                  <c:v>58.435999999999979</c:v>
                </c:pt>
                <c:pt idx="17477">
                  <c:v>58.435999999999979</c:v>
                </c:pt>
                <c:pt idx="17478">
                  <c:v>58.435999999999979</c:v>
                </c:pt>
                <c:pt idx="17479">
                  <c:v>58.316500000000019</c:v>
                </c:pt>
                <c:pt idx="17480">
                  <c:v>58.316500000000019</c:v>
                </c:pt>
                <c:pt idx="17481">
                  <c:v>58.316500000000019</c:v>
                </c:pt>
                <c:pt idx="17482">
                  <c:v>58.435999999999979</c:v>
                </c:pt>
                <c:pt idx="17483">
                  <c:v>58.316500000000019</c:v>
                </c:pt>
                <c:pt idx="17484">
                  <c:v>58.316500000000019</c:v>
                </c:pt>
                <c:pt idx="17485">
                  <c:v>58.435999999999979</c:v>
                </c:pt>
                <c:pt idx="17486">
                  <c:v>58.316500000000019</c:v>
                </c:pt>
                <c:pt idx="17487">
                  <c:v>58.435999999999979</c:v>
                </c:pt>
                <c:pt idx="17488">
                  <c:v>58.435999999999979</c:v>
                </c:pt>
                <c:pt idx="17489">
                  <c:v>58.435999999999979</c:v>
                </c:pt>
                <c:pt idx="17490">
                  <c:v>58.435999999999979</c:v>
                </c:pt>
                <c:pt idx="17491">
                  <c:v>58.435999999999979</c:v>
                </c:pt>
                <c:pt idx="17492">
                  <c:v>58.316500000000019</c:v>
                </c:pt>
                <c:pt idx="17493">
                  <c:v>58.435999999999979</c:v>
                </c:pt>
                <c:pt idx="17494">
                  <c:v>58.435999999999979</c:v>
                </c:pt>
                <c:pt idx="17495">
                  <c:v>58.435999999999979</c:v>
                </c:pt>
                <c:pt idx="17496">
                  <c:v>58.435999999999979</c:v>
                </c:pt>
                <c:pt idx="17497">
                  <c:v>58.316500000000019</c:v>
                </c:pt>
                <c:pt idx="17498">
                  <c:v>58.435999999999979</c:v>
                </c:pt>
                <c:pt idx="17499">
                  <c:v>58.316500000000019</c:v>
                </c:pt>
                <c:pt idx="17500">
                  <c:v>58.435999999999979</c:v>
                </c:pt>
                <c:pt idx="17501">
                  <c:v>58.435999999999979</c:v>
                </c:pt>
                <c:pt idx="17502">
                  <c:v>58.316500000000019</c:v>
                </c:pt>
                <c:pt idx="17503">
                  <c:v>58.435999999999979</c:v>
                </c:pt>
                <c:pt idx="17504">
                  <c:v>58.435999999999979</c:v>
                </c:pt>
                <c:pt idx="17505">
                  <c:v>58.435999999999979</c:v>
                </c:pt>
                <c:pt idx="17506">
                  <c:v>58.435999999999979</c:v>
                </c:pt>
                <c:pt idx="17507">
                  <c:v>58.555600000000027</c:v>
                </c:pt>
                <c:pt idx="17508">
                  <c:v>58.316500000000019</c:v>
                </c:pt>
                <c:pt idx="17509">
                  <c:v>58.435999999999979</c:v>
                </c:pt>
                <c:pt idx="17510">
                  <c:v>58.435999999999979</c:v>
                </c:pt>
                <c:pt idx="17511">
                  <c:v>58.435999999999979</c:v>
                </c:pt>
                <c:pt idx="17512">
                  <c:v>58.316500000000019</c:v>
                </c:pt>
                <c:pt idx="17513">
                  <c:v>58.435999999999979</c:v>
                </c:pt>
                <c:pt idx="17514">
                  <c:v>58.435999999999979</c:v>
                </c:pt>
                <c:pt idx="17515">
                  <c:v>58.316500000000019</c:v>
                </c:pt>
                <c:pt idx="17516">
                  <c:v>58.435999999999979</c:v>
                </c:pt>
                <c:pt idx="17517">
                  <c:v>58.435999999999979</c:v>
                </c:pt>
                <c:pt idx="17518">
                  <c:v>58.435999999999979</c:v>
                </c:pt>
                <c:pt idx="17519">
                  <c:v>58.316500000000019</c:v>
                </c:pt>
                <c:pt idx="17520">
                  <c:v>58.316500000000019</c:v>
                </c:pt>
                <c:pt idx="17521">
                  <c:v>58.316500000000019</c:v>
                </c:pt>
                <c:pt idx="17522">
                  <c:v>58.435999999999979</c:v>
                </c:pt>
                <c:pt idx="17523">
                  <c:v>58.316500000000019</c:v>
                </c:pt>
                <c:pt idx="17524">
                  <c:v>58.316500000000019</c:v>
                </c:pt>
                <c:pt idx="17525">
                  <c:v>58.435999999999979</c:v>
                </c:pt>
                <c:pt idx="17526">
                  <c:v>58.316500000000019</c:v>
                </c:pt>
                <c:pt idx="17527">
                  <c:v>58.316500000000019</c:v>
                </c:pt>
                <c:pt idx="17528">
                  <c:v>58.435999999999979</c:v>
                </c:pt>
                <c:pt idx="17529">
                  <c:v>58.316500000000019</c:v>
                </c:pt>
                <c:pt idx="17530">
                  <c:v>58.316500000000019</c:v>
                </c:pt>
                <c:pt idx="17531">
                  <c:v>58.435999999999979</c:v>
                </c:pt>
                <c:pt idx="17532">
                  <c:v>58.316500000000019</c:v>
                </c:pt>
                <c:pt idx="17533">
                  <c:v>58.316500000000019</c:v>
                </c:pt>
                <c:pt idx="17534">
                  <c:v>58.435999999999979</c:v>
                </c:pt>
                <c:pt idx="17535">
                  <c:v>58.435999999999979</c:v>
                </c:pt>
                <c:pt idx="17536">
                  <c:v>58.316500000000019</c:v>
                </c:pt>
                <c:pt idx="17537">
                  <c:v>58.316500000000019</c:v>
                </c:pt>
                <c:pt idx="17538">
                  <c:v>58.435999999999979</c:v>
                </c:pt>
                <c:pt idx="17539">
                  <c:v>58.316500000000019</c:v>
                </c:pt>
                <c:pt idx="17540">
                  <c:v>58.435999999999979</c:v>
                </c:pt>
                <c:pt idx="17541">
                  <c:v>58.435999999999979</c:v>
                </c:pt>
                <c:pt idx="17542">
                  <c:v>58.435999999999979</c:v>
                </c:pt>
                <c:pt idx="17543">
                  <c:v>58.435999999999979</c:v>
                </c:pt>
                <c:pt idx="17544">
                  <c:v>58.435999999999979</c:v>
                </c:pt>
                <c:pt idx="17545">
                  <c:v>58.435999999999979</c:v>
                </c:pt>
                <c:pt idx="17546">
                  <c:v>58.435999999999979</c:v>
                </c:pt>
                <c:pt idx="17547">
                  <c:v>58.435999999999979</c:v>
                </c:pt>
                <c:pt idx="17548">
                  <c:v>58.316500000000019</c:v>
                </c:pt>
                <c:pt idx="17549">
                  <c:v>58.435999999999979</c:v>
                </c:pt>
                <c:pt idx="17550">
                  <c:v>58.435999999999979</c:v>
                </c:pt>
                <c:pt idx="17551">
                  <c:v>58.435999999999979</c:v>
                </c:pt>
                <c:pt idx="17552">
                  <c:v>58.435999999999979</c:v>
                </c:pt>
                <c:pt idx="17553">
                  <c:v>58.435999999999979</c:v>
                </c:pt>
                <c:pt idx="17554">
                  <c:v>58.316500000000019</c:v>
                </c:pt>
                <c:pt idx="17555">
                  <c:v>58.316500000000019</c:v>
                </c:pt>
                <c:pt idx="17556">
                  <c:v>58.435999999999979</c:v>
                </c:pt>
                <c:pt idx="17557">
                  <c:v>58.435999999999979</c:v>
                </c:pt>
                <c:pt idx="17558">
                  <c:v>58.435999999999979</c:v>
                </c:pt>
                <c:pt idx="17559">
                  <c:v>58.435999999999979</c:v>
                </c:pt>
                <c:pt idx="17560">
                  <c:v>58.435999999999979</c:v>
                </c:pt>
                <c:pt idx="17561">
                  <c:v>58.316500000000019</c:v>
                </c:pt>
                <c:pt idx="17562">
                  <c:v>58.316500000000019</c:v>
                </c:pt>
                <c:pt idx="17563">
                  <c:v>58.435999999999979</c:v>
                </c:pt>
                <c:pt idx="17564">
                  <c:v>58.435999999999979</c:v>
                </c:pt>
                <c:pt idx="17565">
                  <c:v>58.316500000000019</c:v>
                </c:pt>
                <c:pt idx="17566">
                  <c:v>58.435999999999979</c:v>
                </c:pt>
                <c:pt idx="17567">
                  <c:v>58.435999999999979</c:v>
                </c:pt>
                <c:pt idx="17568">
                  <c:v>58.435999999999979</c:v>
                </c:pt>
                <c:pt idx="17569">
                  <c:v>58.435999999999979</c:v>
                </c:pt>
                <c:pt idx="17570">
                  <c:v>58.435999999999979</c:v>
                </c:pt>
                <c:pt idx="17571">
                  <c:v>58.435999999999979</c:v>
                </c:pt>
                <c:pt idx="17572">
                  <c:v>58.316500000000019</c:v>
                </c:pt>
                <c:pt idx="17573">
                  <c:v>58.316500000000019</c:v>
                </c:pt>
                <c:pt idx="17574">
                  <c:v>58.435999999999979</c:v>
                </c:pt>
                <c:pt idx="17575">
                  <c:v>58.435999999999979</c:v>
                </c:pt>
                <c:pt idx="17576">
                  <c:v>58.435999999999979</c:v>
                </c:pt>
                <c:pt idx="17577">
                  <c:v>58.316500000000019</c:v>
                </c:pt>
                <c:pt idx="17578">
                  <c:v>58.316500000000019</c:v>
                </c:pt>
                <c:pt idx="17579">
                  <c:v>58.435999999999979</c:v>
                </c:pt>
                <c:pt idx="17580">
                  <c:v>58.316500000000019</c:v>
                </c:pt>
                <c:pt idx="17581">
                  <c:v>58.316500000000019</c:v>
                </c:pt>
                <c:pt idx="17582">
                  <c:v>58.435999999999979</c:v>
                </c:pt>
                <c:pt idx="17583">
                  <c:v>58.435999999999979</c:v>
                </c:pt>
                <c:pt idx="17584">
                  <c:v>58.316500000000019</c:v>
                </c:pt>
                <c:pt idx="17585">
                  <c:v>58.316500000000019</c:v>
                </c:pt>
                <c:pt idx="17586">
                  <c:v>58.316500000000019</c:v>
                </c:pt>
                <c:pt idx="17587">
                  <c:v>58.316500000000019</c:v>
                </c:pt>
                <c:pt idx="17588">
                  <c:v>58.435999999999979</c:v>
                </c:pt>
                <c:pt idx="17589">
                  <c:v>58.435999999999979</c:v>
                </c:pt>
                <c:pt idx="17590">
                  <c:v>58.435999999999979</c:v>
                </c:pt>
                <c:pt idx="17591">
                  <c:v>58.316500000000019</c:v>
                </c:pt>
                <c:pt idx="17592">
                  <c:v>58.435999999999979</c:v>
                </c:pt>
                <c:pt idx="17593">
                  <c:v>58.435999999999979</c:v>
                </c:pt>
                <c:pt idx="17594">
                  <c:v>58.435999999999979</c:v>
                </c:pt>
                <c:pt idx="17595">
                  <c:v>58.435999999999979</c:v>
                </c:pt>
                <c:pt idx="17596">
                  <c:v>58.435999999999979</c:v>
                </c:pt>
                <c:pt idx="17597">
                  <c:v>58.435999999999979</c:v>
                </c:pt>
                <c:pt idx="17598">
                  <c:v>58.435999999999979</c:v>
                </c:pt>
                <c:pt idx="17599">
                  <c:v>58.435999999999979</c:v>
                </c:pt>
                <c:pt idx="17600">
                  <c:v>58.435999999999979</c:v>
                </c:pt>
                <c:pt idx="17601">
                  <c:v>58.435999999999979</c:v>
                </c:pt>
                <c:pt idx="17602">
                  <c:v>58.316500000000019</c:v>
                </c:pt>
                <c:pt idx="17603">
                  <c:v>58.435999999999979</c:v>
                </c:pt>
                <c:pt idx="17604">
                  <c:v>58.435999999999979</c:v>
                </c:pt>
                <c:pt idx="17605">
                  <c:v>58.435999999999979</c:v>
                </c:pt>
                <c:pt idx="17606">
                  <c:v>58.435999999999979</c:v>
                </c:pt>
                <c:pt idx="17607">
                  <c:v>58.435999999999979</c:v>
                </c:pt>
                <c:pt idx="17608">
                  <c:v>58.435999999999979</c:v>
                </c:pt>
                <c:pt idx="17609">
                  <c:v>58.435999999999979</c:v>
                </c:pt>
                <c:pt idx="17610">
                  <c:v>58.435999999999979</c:v>
                </c:pt>
                <c:pt idx="17611">
                  <c:v>58.435999999999979</c:v>
                </c:pt>
                <c:pt idx="17612">
                  <c:v>58.435999999999979</c:v>
                </c:pt>
                <c:pt idx="17613">
                  <c:v>58.435999999999979</c:v>
                </c:pt>
                <c:pt idx="17614">
                  <c:v>58.435999999999979</c:v>
                </c:pt>
                <c:pt idx="17615">
                  <c:v>58.435999999999979</c:v>
                </c:pt>
                <c:pt idx="17616">
                  <c:v>58.435999999999979</c:v>
                </c:pt>
                <c:pt idx="17617">
                  <c:v>58.435999999999979</c:v>
                </c:pt>
                <c:pt idx="17618">
                  <c:v>58.435999999999979</c:v>
                </c:pt>
                <c:pt idx="17619">
                  <c:v>58.435999999999979</c:v>
                </c:pt>
                <c:pt idx="17620">
                  <c:v>58.435999999999979</c:v>
                </c:pt>
                <c:pt idx="17621">
                  <c:v>58.435999999999979</c:v>
                </c:pt>
                <c:pt idx="17622">
                  <c:v>58.435999999999979</c:v>
                </c:pt>
                <c:pt idx="17623">
                  <c:v>58.435999999999979</c:v>
                </c:pt>
                <c:pt idx="17624">
                  <c:v>58.435999999999979</c:v>
                </c:pt>
                <c:pt idx="17625">
                  <c:v>58.435999999999979</c:v>
                </c:pt>
                <c:pt idx="17626">
                  <c:v>58.435999999999979</c:v>
                </c:pt>
                <c:pt idx="17627">
                  <c:v>58.435999999999979</c:v>
                </c:pt>
                <c:pt idx="17628">
                  <c:v>58.435999999999979</c:v>
                </c:pt>
                <c:pt idx="17629">
                  <c:v>58.435999999999979</c:v>
                </c:pt>
                <c:pt idx="17630">
                  <c:v>58.435999999999979</c:v>
                </c:pt>
                <c:pt idx="17631">
                  <c:v>58.435999999999979</c:v>
                </c:pt>
                <c:pt idx="17632">
                  <c:v>58.435999999999979</c:v>
                </c:pt>
                <c:pt idx="17633">
                  <c:v>58.435999999999979</c:v>
                </c:pt>
                <c:pt idx="17634">
                  <c:v>58.435999999999979</c:v>
                </c:pt>
                <c:pt idx="17635">
                  <c:v>58.435999999999979</c:v>
                </c:pt>
                <c:pt idx="17636">
                  <c:v>58.555600000000027</c:v>
                </c:pt>
                <c:pt idx="17637">
                  <c:v>58.435999999999979</c:v>
                </c:pt>
                <c:pt idx="17638">
                  <c:v>58.435999999999979</c:v>
                </c:pt>
                <c:pt idx="17639">
                  <c:v>58.435999999999979</c:v>
                </c:pt>
                <c:pt idx="17640">
                  <c:v>58.435999999999979</c:v>
                </c:pt>
                <c:pt idx="17641">
                  <c:v>58.435999999999979</c:v>
                </c:pt>
                <c:pt idx="17642">
                  <c:v>58.435999999999979</c:v>
                </c:pt>
                <c:pt idx="17643">
                  <c:v>58.435999999999979</c:v>
                </c:pt>
                <c:pt idx="17644">
                  <c:v>58.435999999999979</c:v>
                </c:pt>
                <c:pt idx="17645">
                  <c:v>58.435999999999979</c:v>
                </c:pt>
                <c:pt idx="17646">
                  <c:v>58.435999999999979</c:v>
                </c:pt>
                <c:pt idx="17647">
                  <c:v>58.435999999999979</c:v>
                </c:pt>
                <c:pt idx="17648">
                  <c:v>58.435999999999979</c:v>
                </c:pt>
                <c:pt idx="17649">
                  <c:v>58.435999999999979</c:v>
                </c:pt>
                <c:pt idx="17650">
                  <c:v>58.435999999999979</c:v>
                </c:pt>
                <c:pt idx="17651">
                  <c:v>58.435999999999979</c:v>
                </c:pt>
                <c:pt idx="17652">
                  <c:v>58.435999999999979</c:v>
                </c:pt>
                <c:pt idx="17653">
                  <c:v>58.435999999999979</c:v>
                </c:pt>
                <c:pt idx="17654">
                  <c:v>58.435999999999979</c:v>
                </c:pt>
                <c:pt idx="17655">
                  <c:v>58.555600000000027</c:v>
                </c:pt>
                <c:pt idx="17656">
                  <c:v>58.435999999999979</c:v>
                </c:pt>
                <c:pt idx="17657">
                  <c:v>58.555600000000027</c:v>
                </c:pt>
                <c:pt idx="17658">
                  <c:v>58.555600000000027</c:v>
                </c:pt>
                <c:pt idx="17659">
                  <c:v>58.435999999999979</c:v>
                </c:pt>
                <c:pt idx="17660">
                  <c:v>58.435999999999979</c:v>
                </c:pt>
                <c:pt idx="17661">
                  <c:v>58.435999999999979</c:v>
                </c:pt>
                <c:pt idx="17662">
                  <c:v>58.435999999999979</c:v>
                </c:pt>
                <c:pt idx="17663">
                  <c:v>58.435999999999979</c:v>
                </c:pt>
                <c:pt idx="17664">
                  <c:v>58.435999999999979</c:v>
                </c:pt>
                <c:pt idx="17665">
                  <c:v>58.435999999999979</c:v>
                </c:pt>
                <c:pt idx="17666">
                  <c:v>58.435999999999979</c:v>
                </c:pt>
                <c:pt idx="17667">
                  <c:v>58.435999999999979</c:v>
                </c:pt>
                <c:pt idx="17668">
                  <c:v>58.435999999999979</c:v>
                </c:pt>
                <c:pt idx="17669">
                  <c:v>58.435999999999979</c:v>
                </c:pt>
                <c:pt idx="17670">
                  <c:v>58.435999999999979</c:v>
                </c:pt>
                <c:pt idx="17671">
                  <c:v>58.435999999999979</c:v>
                </c:pt>
                <c:pt idx="17672">
                  <c:v>58.435999999999979</c:v>
                </c:pt>
                <c:pt idx="17673">
                  <c:v>58.435999999999979</c:v>
                </c:pt>
                <c:pt idx="17674">
                  <c:v>58.435999999999979</c:v>
                </c:pt>
                <c:pt idx="17675">
                  <c:v>58.435999999999979</c:v>
                </c:pt>
                <c:pt idx="17676">
                  <c:v>58.435999999999979</c:v>
                </c:pt>
                <c:pt idx="17677">
                  <c:v>58.435999999999979</c:v>
                </c:pt>
                <c:pt idx="17678">
                  <c:v>58.555600000000027</c:v>
                </c:pt>
                <c:pt idx="17679">
                  <c:v>58.435999999999979</c:v>
                </c:pt>
                <c:pt idx="17680">
                  <c:v>58.435999999999979</c:v>
                </c:pt>
                <c:pt idx="17681">
                  <c:v>58.555600000000027</c:v>
                </c:pt>
                <c:pt idx="17682">
                  <c:v>58.555600000000027</c:v>
                </c:pt>
                <c:pt idx="17683">
                  <c:v>58.435999999999979</c:v>
                </c:pt>
                <c:pt idx="17684">
                  <c:v>58.555600000000027</c:v>
                </c:pt>
                <c:pt idx="17685">
                  <c:v>58.435999999999979</c:v>
                </c:pt>
                <c:pt idx="17686">
                  <c:v>58.435999999999979</c:v>
                </c:pt>
                <c:pt idx="17687">
                  <c:v>58.555600000000027</c:v>
                </c:pt>
                <c:pt idx="17688">
                  <c:v>58.435999999999979</c:v>
                </c:pt>
                <c:pt idx="17689">
                  <c:v>58.435999999999979</c:v>
                </c:pt>
                <c:pt idx="17690">
                  <c:v>58.435999999999979</c:v>
                </c:pt>
                <c:pt idx="17691">
                  <c:v>58.555600000000027</c:v>
                </c:pt>
                <c:pt idx="17692">
                  <c:v>58.555600000000027</c:v>
                </c:pt>
                <c:pt idx="17693">
                  <c:v>58.435999999999979</c:v>
                </c:pt>
                <c:pt idx="17694">
                  <c:v>58.435999999999979</c:v>
                </c:pt>
                <c:pt idx="17695">
                  <c:v>58.435999999999979</c:v>
                </c:pt>
                <c:pt idx="17696">
                  <c:v>58.435999999999979</c:v>
                </c:pt>
                <c:pt idx="17697">
                  <c:v>58.435999999999979</c:v>
                </c:pt>
                <c:pt idx="17698">
                  <c:v>58.555600000000027</c:v>
                </c:pt>
                <c:pt idx="17699">
                  <c:v>58.435999999999979</c:v>
                </c:pt>
                <c:pt idx="17700">
                  <c:v>58.435999999999979</c:v>
                </c:pt>
                <c:pt idx="17701">
                  <c:v>58.435999999999979</c:v>
                </c:pt>
                <c:pt idx="17702">
                  <c:v>58.435999999999979</c:v>
                </c:pt>
                <c:pt idx="17703">
                  <c:v>58.435999999999979</c:v>
                </c:pt>
                <c:pt idx="17704">
                  <c:v>58.435999999999979</c:v>
                </c:pt>
                <c:pt idx="17705">
                  <c:v>58.555600000000027</c:v>
                </c:pt>
                <c:pt idx="17706">
                  <c:v>58.555600000000027</c:v>
                </c:pt>
                <c:pt idx="17707">
                  <c:v>58.435999999999979</c:v>
                </c:pt>
                <c:pt idx="17708">
                  <c:v>58.435999999999979</c:v>
                </c:pt>
                <c:pt idx="17709">
                  <c:v>58.555600000000027</c:v>
                </c:pt>
                <c:pt idx="17710">
                  <c:v>58.435999999999979</c:v>
                </c:pt>
                <c:pt idx="17711">
                  <c:v>58.435999999999979</c:v>
                </c:pt>
                <c:pt idx="17712">
                  <c:v>58.555600000000027</c:v>
                </c:pt>
                <c:pt idx="17713">
                  <c:v>58.555600000000027</c:v>
                </c:pt>
                <c:pt idx="17714">
                  <c:v>58.555600000000027</c:v>
                </c:pt>
                <c:pt idx="17715">
                  <c:v>58.555600000000027</c:v>
                </c:pt>
                <c:pt idx="17716">
                  <c:v>58.435999999999979</c:v>
                </c:pt>
                <c:pt idx="17717">
                  <c:v>58.435999999999979</c:v>
                </c:pt>
                <c:pt idx="17718">
                  <c:v>58.555600000000027</c:v>
                </c:pt>
                <c:pt idx="17719">
                  <c:v>58.555600000000027</c:v>
                </c:pt>
                <c:pt idx="17720">
                  <c:v>58.435999999999979</c:v>
                </c:pt>
                <c:pt idx="17721">
                  <c:v>58.435999999999979</c:v>
                </c:pt>
                <c:pt idx="17722">
                  <c:v>58.555600000000027</c:v>
                </c:pt>
                <c:pt idx="17723">
                  <c:v>58.435999999999979</c:v>
                </c:pt>
                <c:pt idx="17724">
                  <c:v>58.555600000000027</c:v>
                </c:pt>
                <c:pt idx="17725">
                  <c:v>58.435999999999979</c:v>
                </c:pt>
                <c:pt idx="17726">
                  <c:v>58.435999999999979</c:v>
                </c:pt>
                <c:pt idx="17727">
                  <c:v>58.555600000000027</c:v>
                </c:pt>
                <c:pt idx="17728">
                  <c:v>58.435999999999979</c:v>
                </c:pt>
                <c:pt idx="17729">
                  <c:v>58.435999999999979</c:v>
                </c:pt>
                <c:pt idx="17730">
                  <c:v>58.435999999999979</c:v>
                </c:pt>
                <c:pt idx="17731">
                  <c:v>58.435999999999979</c:v>
                </c:pt>
                <c:pt idx="17732">
                  <c:v>58.555600000000027</c:v>
                </c:pt>
                <c:pt idx="17733">
                  <c:v>58.435999999999979</c:v>
                </c:pt>
                <c:pt idx="17734">
                  <c:v>58.435999999999979</c:v>
                </c:pt>
                <c:pt idx="17735">
                  <c:v>58.435999999999979</c:v>
                </c:pt>
                <c:pt idx="17736">
                  <c:v>58.435999999999979</c:v>
                </c:pt>
                <c:pt idx="17737">
                  <c:v>58.435999999999979</c:v>
                </c:pt>
                <c:pt idx="17738">
                  <c:v>58.435999999999979</c:v>
                </c:pt>
                <c:pt idx="17739">
                  <c:v>58.555600000000027</c:v>
                </c:pt>
                <c:pt idx="17740">
                  <c:v>58.555600000000027</c:v>
                </c:pt>
                <c:pt idx="17741">
                  <c:v>58.555600000000027</c:v>
                </c:pt>
                <c:pt idx="17742">
                  <c:v>58.435999999999979</c:v>
                </c:pt>
                <c:pt idx="17743">
                  <c:v>58.555600000000027</c:v>
                </c:pt>
                <c:pt idx="17744">
                  <c:v>58.555600000000027</c:v>
                </c:pt>
                <c:pt idx="17745">
                  <c:v>58.435999999999979</c:v>
                </c:pt>
                <c:pt idx="17746">
                  <c:v>58.435999999999979</c:v>
                </c:pt>
                <c:pt idx="17747">
                  <c:v>58.435999999999979</c:v>
                </c:pt>
                <c:pt idx="17748">
                  <c:v>58.555600000000027</c:v>
                </c:pt>
                <c:pt idx="17749">
                  <c:v>58.435999999999979</c:v>
                </c:pt>
                <c:pt idx="17750">
                  <c:v>58.555600000000027</c:v>
                </c:pt>
                <c:pt idx="17751">
                  <c:v>58.555600000000027</c:v>
                </c:pt>
                <c:pt idx="17752">
                  <c:v>58.555600000000027</c:v>
                </c:pt>
                <c:pt idx="17753">
                  <c:v>58.435999999999979</c:v>
                </c:pt>
                <c:pt idx="17754">
                  <c:v>58.555600000000027</c:v>
                </c:pt>
                <c:pt idx="17755">
                  <c:v>58.555600000000027</c:v>
                </c:pt>
                <c:pt idx="17756">
                  <c:v>58.555600000000027</c:v>
                </c:pt>
                <c:pt idx="17757">
                  <c:v>58.555600000000027</c:v>
                </c:pt>
                <c:pt idx="17758">
                  <c:v>58.555600000000027</c:v>
                </c:pt>
                <c:pt idx="17759">
                  <c:v>58.555600000000027</c:v>
                </c:pt>
                <c:pt idx="17760">
                  <c:v>58.555600000000027</c:v>
                </c:pt>
                <c:pt idx="17761">
                  <c:v>58.435999999999979</c:v>
                </c:pt>
                <c:pt idx="17762">
                  <c:v>58.555600000000027</c:v>
                </c:pt>
                <c:pt idx="17763">
                  <c:v>58.435999999999979</c:v>
                </c:pt>
                <c:pt idx="17764">
                  <c:v>58.435999999999979</c:v>
                </c:pt>
                <c:pt idx="17765">
                  <c:v>58.555600000000027</c:v>
                </c:pt>
                <c:pt idx="17766">
                  <c:v>58.555600000000027</c:v>
                </c:pt>
                <c:pt idx="17767">
                  <c:v>58.555600000000027</c:v>
                </c:pt>
                <c:pt idx="17768">
                  <c:v>58.555600000000027</c:v>
                </c:pt>
                <c:pt idx="17769">
                  <c:v>58.435999999999979</c:v>
                </c:pt>
                <c:pt idx="17770">
                  <c:v>58.555600000000027</c:v>
                </c:pt>
                <c:pt idx="17771">
                  <c:v>58.555600000000027</c:v>
                </c:pt>
                <c:pt idx="17772">
                  <c:v>58.555600000000027</c:v>
                </c:pt>
                <c:pt idx="17773">
                  <c:v>58.555600000000027</c:v>
                </c:pt>
                <c:pt idx="17774">
                  <c:v>58.435999999999979</c:v>
                </c:pt>
                <c:pt idx="17775">
                  <c:v>58.435999999999979</c:v>
                </c:pt>
                <c:pt idx="17776">
                  <c:v>58.555600000000027</c:v>
                </c:pt>
                <c:pt idx="17777">
                  <c:v>58.555600000000027</c:v>
                </c:pt>
                <c:pt idx="17778">
                  <c:v>58.555600000000027</c:v>
                </c:pt>
                <c:pt idx="17779">
                  <c:v>58.435999999999979</c:v>
                </c:pt>
                <c:pt idx="17780">
                  <c:v>58.555600000000027</c:v>
                </c:pt>
                <c:pt idx="17781">
                  <c:v>58.435999999999979</c:v>
                </c:pt>
                <c:pt idx="17782">
                  <c:v>58.555600000000027</c:v>
                </c:pt>
                <c:pt idx="17783">
                  <c:v>58.555600000000027</c:v>
                </c:pt>
                <c:pt idx="17784">
                  <c:v>58.435999999999979</c:v>
                </c:pt>
                <c:pt idx="17785">
                  <c:v>58.435999999999979</c:v>
                </c:pt>
                <c:pt idx="17786">
                  <c:v>58.555600000000027</c:v>
                </c:pt>
                <c:pt idx="17787">
                  <c:v>58.555600000000027</c:v>
                </c:pt>
                <c:pt idx="17788">
                  <c:v>58.555600000000027</c:v>
                </c:pt>
                <c:pt idx="17789">
                  <c:v>58.555600000000027</c:v>
                </c:pt>
                <c:pt idx="17790">
                  <c:v>58.555600000000027</c:v>
                </c:pt>
                <c:pt idx="17791">
                  <c:v>58.555600000000027</c:v>
                </c:pt>
                <c:pt idx="17792">
                  <c:v>58.555600000000027</c:v>
                </c:pt>
                <c:pt idx="17793">
                  <c:v>58.555600000000027</c:v>
                </c:pt>
                <c:pt idx="17794">
                  <c:v>58.435999999999979</c:v>
                </c:pt>
                <c:pt idx="17795">
                  <c:v>58.555600000000027</c:v>
                </c:pt>
                <c:pt idx="17796">
                  <c:v>58.435999999999979</c:v>
                </c:pt>
                <c:pt idx="17797">
                  <c:v>58.435999999999979</c:v>
                </c:pt>
                <c:pt idx="17798">
                  <c:v>58.555600000000027</c:v>
                </c:pt>
                <c:pt idx="17799">
                  <c:v>58.555600000000027</c:v>
                </c:pt>
                <c:pt idx="17800">
                  <c:v>58.435999999999979</c:v>
                </c:pt>
                <c:pt idx="17801">
                  <c:v>58.555600000000027</c:v>
                </c:pt>
                <c:pt idx="17802">
                  <c:v>58.435999999999979</c:v>
                </c:pt>
                <c:pt idx="17803">
                  <c:v>58.435999999999979</c:v>
                </c:pt>
                <c:pt idx="17804">
                  <c:v>58.435999999999979</c:v>
                </c:pt>
                <c:pt idx="17805">
                  <c:v>58.435999999999979</c:v>
                </c:pt>
                <c:pt idx="17806">
                  <c:v>58.435999999999979</c:v>
                </c:pt>
                <c:pt idx="17807">
                  <c:v>58.435999999999979</c:v>
                </c:pt>
                <c:pt idx="17808">
                  <c:v>58.555600000000027</c:v>
                </c:pt>
                <c:pt idx="17809">
                  <c:v>58.435999999999979</c:v>
                </c:pt>
                <c:pt idx="17810">
                  <c:v>58.435999999999979</c:v>
                </c:pt>
                <c:pt idx="17811">
                  <c:v>58.555600000000027</c:v>
                </c:pt>
                <c:pt idx="17812">
                  <c:v>58.555600000000027</c:v>
                </c:pt>
                <c:pt idx="17813">
                  <c:v>58.555600000000027</c:v>
                </c:pt>
                <c:pt idx="17814">
                  <c:v>58.555600000000027</c:v>
                </c:pt>
                <c:pt idx="17815">
                  <c:v>58.555600000000027</c:v>
                </c:pt>
                <c:pt idx="17816">
                  <c:v>58.555600000000027</c:v>
                </c:pt>
                <c:pt idx="17817">
                  <c:v>58.435999999999979</c:v>
                </c:pt>
                <c:pt idx="17818">
                  <c:v>58.555600000000027</c:v>
                </c:pt>
                <c:pt idx="17819">
                  <c:v>58.555600000000027</c:v>
                </c:pt>
                <c:pt idx="17820">
                  <c:v>58.555600000000027</c:v>
                </c:pt>
                <c:pt idx="17821">
                  <c:v>58.555600000000027</c:v>
                </c:pt>
                <c:pt idx="17822">
                  <c:v>58.435999999999979</c:v>
                </c:pt>
                <c:pt idx="17823">
                  <c:v>58.555600000000027</c:v>
                </c:pt>
                <c:pt idx="17824">
                  <c:v>58.435999999999979</c:v>
                </c:pt>
                <c:pt idx="17825">
                  <c:v>58.555600000000027</c:v>
                </c:pt>
                <c:pt idx="17826">
                  <c:v>58.435999999999979</c:v>
                </c:pt>
                <c:pt idx="17827">
                  <c:v>58.555600000000027</c:v>
                </c:pt>
                <c:pt idx="17828">
                  <c:v>58.555600000000027</c:v>
                </c:pt>
                <c:pt idx="17829">
                  <c:v>58.435999999999979</c:v>
                </c:pt>
                <c:pt idx="17830">
                  <c:v>58.435999999999979</c:v>
                </c:pt>
                <c:pt idx="17831">
                  <c:v>58.435999999999979</c:v>
                </c:pt>
                <c:pt idx="17832">
                  <c:v>58.435999999999979</c:v>
                </c:pt>
                <c:pt idx="17833">
                  <c:v>58.555600000000027</c:v>
                </c:pt>
                <c:pt idx="17834">
                  <c:v>58.555600000000027</c:v>
                </c:pt>
                <c:pt idx="17835">
                  <c:v>58.555600000000027</c:v>
                </c:pt>
                <c:pt idx="17836">
                  <c:v>58.555600000000027</c:v>
                </c:pt>
                <c:pt idx="17837">
                  <c:v>58.555600000000027</c:v>
                </c:pt>
                <c:pt idx="17838">
                  <c:v>58.555600000000027</c:v>
                </c:pt>
                <c:pt idx="17839">
                  <c:v>58.435999999999979</c:v>
                </c:pt>
                <c:pt idx="17840">
                  <c:v>58.555600000000027</c:v>
                </c:pt>
                <c:pt idx="17841">
                  <c:v>58.435999999999979</c:v>
                </c:pt>
                <c:pt idx="17842">
                  <c:v>58.555600000000027</c:v>
                </c:pt>
                <c:pt idx="17843">
                  <c:v>58.555600000000027</c:v>
                </c:pt>
                <c:pt idx="17844">
                  <c:v>58.555600000000027</c:v>
                </c:pt>
                <c:pt idx="17845">
                  <c:v>58.555600000000027</c:v>
                </c:pt>
                <c:pt idx="17846">
                  <c:v>58.555600000000027</c:v>
                </c:pt>
                <c:pt idx="17847">
                  <c:v>58.435999999999979</c:v>
                </c:pt>
                <c:pt idx="17848">
                  <c:v>58.555600000000027</c:v>
                </c:pt>
                <c:pt idx="17849">
                  <c:v>58.555600000000027</c:v>
                </c:pt>
                <c:pt idx="17850">
                  <c:v>58.555600000000027</c:v>
                </c:pt>
                <c:pt idx="17851">
                  <c:v>58.555600000000027</c:v>
                </c:pt>
                <c:pt idx="17852">
                  <c:v>58.555600000000027</c:v>
                </c:pt>
                <c:pt idx="17853">
                  <c:v>58.435999999999979</c:v>
                </c:pt>
                <c:pt idx="17854">
                  <c:v>58.435999999999979</c:v>
                </c:pt>
                <c:pt idx="17855">
                  <c:v>58.555600000000027</c:v>
                </c:pt>
                <c:pt idx="17856">
                  <c:v>58.555600000000027</c:v>
                </c:pt>
                <c:pt idx="17857">
                  <c:v>58.555600000000027</c:v>
                </c:pt>
                <c:pt idx="17858">
                  <c:v>58.435999999999979</c:v>
                </c:pt>
                <c:pt idx="17859">
                  <c:v>58.435999999999979</c:v>
                </c:pt>
                <c:pt idx="17860">
                  <c:v>58.555600000000027</c:v>
                </c:pt>
                <c:pt idx="17861">
                  <c:v>58.555600000000027</c:v>
                </c:pt>
                <c:pt idx="17862">
                  <c:v>58.555600000000027</c:v>
                </c:pt>
                <c:pt idx="17863">
                  <c:v>58.555600000000027</c:v>
                </c:pt>
                <c:pt idx="17864">
                  <c:v>58.435999999999979</c:v>
                </c:pt>
                <c:pt idx="17865">
                  <c:v>58.555600000000027</c:v>
                </c:pt>
                <c:pt idx="17866">
                  <c:v>58.555600000000027</c:v>
                </c:pt>
                <c:pt idx="17867">
                  <c:v>58.435999999999979</c:v>
                </c:pt>
                <c:pt idx="17868">
                  <c:v>58.555600000000027</c:v>
                </c:pt>
                <c:pt idx="17869">
                  <c:v>58.555600000000027</c:v>
                </c:pt>
                <c:pt idx="17870">
                  <c:v>58.555600000000027</c:v>
                </c:pt>
                <c:pt idx="17871">
                  <c:v>58.555600000000027</c:v>
                </c:pt>
                <c:pt idx="17872">
                  <c:v>58.555600000000027</c:v>
                </c:pt>
                <c:pt idx="17873">
                  <c:v>58.435999999999979</c:v>
                </c:pt>
                <c:pt idx="17874">
                  <c:v>58.555600000000027</c:v>
                </c:pt>
                <c:pt idx="17875">
                  <c:v>58.555600000000027</c:v>
                </c:pt>
                <c:pt idx="17876">
                  <c:v>58.555600000000027</c:v>
                </c:pt>
                <c:pt idx="17877">
                  <c:v>58.555600000000027</c:v>
                </c:pt>
                <c:pt idx="17878">
                  <c:v>58.555600000000027</c:v>
                </c:pt>
                <c:pt idx="17879">
                  <c:v>58.555600000000027</c:v>
                </c:pt>
                <c:pt idx="17880">
                  <c:v>58.555600000000027</c:v>
                </c:pt>
                <c:pt idx="17881">
                  <c:v>58.555600000000027</c:v>
                </c:pt>
                <c:pt idx="17882">
                  <c:v>58.555600000000027</c:v>
                </c:pt>
                <c:pt idx="17883">
                  <c:v>58.555600000000027</c:v>
                </c:pt>
                <c:pt idx="17884">
                  <c:v>58.555600000000027</c:v>
                </c:pt>
                <c:pt idx="17885">
                  <c:v>58.555600000000027</c:v>
                </c:pt>
                <c:pt idx="17886">
                  <c:v>58.555600000000027</c:v>
                </c:pt>
                <c:pt idx="17887">
                  <c:v>58.555600000000027</c:v>
                </c:pt>
                <c:pt idx="17888">
                  <c:v>58.555600000000027</c:v>
                </c:pt>
                <c:pt idx="17889">
                  <c:v>58.555600000000027</c:v>
                </c:pt>
                <c:pt idx="17890">
                  <c:v>58.555600000000027</c:v>
                </c:pt>
                <c:pt idx="17891">
                  <c:v>58.555600000000027</c:v>
                </c:pt>
                <c:pt idx="17892">
                  <c:v>58.555600000000027</c:v>
                </c:pt>
                <c:pt idx="17893">
                  <c:v>58.435999999999979</c:v>
                </c:pt>
                <c:pt idx="17894">
                  <c:v>58.555600000000027</c:v>
                </c:pt>
                <c:pt idx="17895">
                  <c:v>58.555600000000027</c:v>
                </c:pt>
                <c:pt idx="17896">
                  <c:v>58.555600000000027</c:v>
                </c:pt>
                <c:pt idx="17897">
                  <c:v>58.555600000000027</c:v>
                </c:pt>
                <c:pt idx="17898">
                  <c:v>58.555600000000027</c:v>
                </c:pt>
                <c:pt idx="17899">
                  <c:v>58.555600000000027</c:v>
                </c:pt>
                <c:pt idx="17900">
                  <c:v>58.555600000000027</c:v>
                </c:pt>
                <c:pt idx="17901">
                  <c:v>58.555600000000027</c:v>
                </c:pt>
                <c:pt idx="17902">
                  <c:v>58.555600000000027</c:v>
                </c:pt>
                <c:pt idx="17903">
                  <c:v>58.555600000000027</c:v>
                </c:pt>
                <c:pt idx="17904">
                  <c:v>58.555600000000027</c:v>
                </c:pt>
                <c:pt idx="17905">
                  <c:v>58.435999999999979</c:v>
                </c:pt>
                <c:pt idx="17906">
                  <c:v>58.555600000000027</c:v>
                </c:pt>
                <c:pt idx="17907">
                  <c:v>58.555600000000027</c:v>
                </c:pt>
                <c:pt idx="17908">
                  <c:v>58.555600000000027</c:v>
                </c:pt>
                <c:pt idx="17909">
                  <c:v>58.675100000000043</c:v>
                </c:pt>
                <c:pt idx="17910">
                  <c:v>58.555600000000027</c:v>
                </c:pt>
                <c:pt idx="17911">
                  <c:v>58.555600000000027</c:v>
                </c:pt>
                <c:pt idx="17912">
                  <c:v>58.555600000000027</c:v>
                </c:pt>
                <c:pt idx="17913">
                  <c:v>58.555600000000027</c:v>
                </c:pt>
                <c:pt idx="17914">
                  <c:v>58.555600000000027</c:v>
                </c:pt>
                <c:pt idx="17915">
                  <c:v>58.555600000000027</c:v>
                </c:pt>
                <c:pt idx="17916">
                  <c:v>58.555600000000027</c:v>
                </c:pt>
                <c:pt idx="17917">
                  <c:v>58.555600000000027</c:v>
                </c:pt>
                <c:pt idx="17918">
                  <c:v>58.555600000000027</c:v>
                </c:pt>
                <c:pt idx="17919">
                  <c:v>58.555600000000027</c:v>
                </c:pt>
                <c:pt idx="17920">
                  <c:v>58.555600000000027</c:v>
                </c:pt>
                <c:pt idx="17921">
                  <c:v>58.555600000000027</c:v>
                </c:pt>
                <c:pt idx="17922">
                  <c:v>58.675100000000043</c:v>
                </c:pt>
                <c:pt idx="17923">
                  <c:v>58.555600000000027</c:v>
                </c:pt>
                <c:pt idx="17924">
                  <c:v>58.555600000000027</c:v>
                </c:pt>
                <c:pt idx="17925">
                  <c:v>58.555600000000027</c:v>
                </c:pt>
                <c:pt idx="17926">
                  <c:v>58.555600000000027</c:v>
                </c:pt>
                <c:pt idx="17927">
                  <c:v>58.435999999999979</c:v>
                </c:pt>
                <c:pt idx="17928">
                  <c:v>58.555600000000027</c:v>
                </c:pt>
                <c:pt idx="17929">
                  <c:v>58.675100000000043</c:v>
                </c:pt>
                <c:pt idx="17930">
                  <c:v>58.555600000000027</c:v>
                </c:pt>
                <c:pt idx="17931">
                  <c:v>58.555600000000027</c:v>
                </c:pt>
                <c:pt idx="17932">
                  <c:v>58.555600000000027</c:v>
                </c:pt>
                <c:pt idx="17933">
                  <c:v>58.555600000000027</c:v>
                </c:pt>
                <c:pt idx="17934">
                  <c:v>58.675100000000043</c:v>
                </c:pt>
                <c:pt idx="17935">
                  <c:v>58.555600000000027</c:v>
                </c:pt>
                <c:pt idx="17936">
                  <c:v>58.555600000000027</c:v>
                </c:pt>
                <c:pt idx="17937">
                  <c:v>58.555600000000027</c:v>
                </c:pt>
                <c:pt idx="17938">
                  <c:v>58.555600000000027</c:v>
                </c:pt>
                <c:pt idx="17939">
                  <c:v>58.555600000000027</c:v>
                </c:pt>
                <c:pt idx="17940">
                  <c:v>58.555600000000027</c:v>
                </c:pt>
                <c:pt idx="17941">
                  <c:v>58.555600000000027</c:v>
                </c:pt>
                <c:pt idx="17942">
                  <c:v>58.555600000000027</c:v>
                </c:pt>
                <c:pt idx="17943">
                  <c:v>58.675100000000043</c:v>
                </c:pt>
                <c:pt idx="17944">
                  <c:v>58.555600000000027</c:v>
                </c:pt>
                <c:pt idx="17945">
                  <c:v>58.555600000000027</c:v>
                </c:pt>
                <c:pt idx="17946">
                  <c:v>58.555600000000027</c:v>
                </c:pt>
                <c:pt idx="17947">
                  <c:v>58.555600000000027</c:v>
                </c:pt>
                <c:pt idx="17948">
                  <c:v>58.555600000000027</c:v>
                </c:pt>
                <c:pt idx="17949">
                  <c:v>58.675100000000043</c:v>
                </c:pt>
                <c:pt idx="17950">
                  <c:v>58.555600000000027</c:v>
                </c:pt>
                <c:pt idx="17951">
                  <c:v>58.555600000000027</c:v>
                </c:pt>
                <c:pt idx="17952">
                  <c:v>58.555600000000027</c:v>
                </c:pt>
                <c:pt idx="17953">
                  <c:v>58.555600000000027</c:v>
                </c:pt>
                <c:pt idx="17954">
                  <c:v>58.555600000000027</c:v>
                </c:pt>
                <c:pt idx="17955">
                  <c:v>58.555600000000027</c:v>
                </c:pt>
                <c:pt idx="17956">
                  <c:v>58.555600000000027</c:v>
                </c:pt>
                <c:pt idx="17957">
                  <c:v>58.555600000000027</c:v>
                </c:pt>
                <c:pt idx="17958">
                  <c:v>58.675100000000043</c:v>
                </c:pt>
                <c:pt idx="17959">
                  <c:v>58.555600000000027</c:v>
                </c:pt>
                <c:pt idx="17960">
                  <c:v>58.555600000000027</c:v>
                </c:pt>
                <c:pt idx="17961">
                  <c:v>58.555600000000027</c:v>
                </c:pt>
                <c:pt idx="17962">
                  <c:v>58.555600000000027</c:v>
                </c:pt>
                <c:pt idx="17963">
                  <c:v>58.675100000000043</c:v>
                </c:pt>
                <c:pt idx="17964">
                  <c:v>58.675100000000043</c:v>
                </c:pt>
                <c:pt idx="17965">
                  <c:v>58.555600000000027</c:v>
                </c:pt>
                <c:pt idx="17966">
                  <c:v>58.555600000000027</c:v>
                </c:pt>
                <c:pt idx="17967">
                  <c:v>58.675100000000043</c:v>
                </c:pt>
                <c:pt idx="17968">
                  <c:v>58.555600000000027</c:v>
                </c:pt>
                <c:pt idx="17969">
                  <c:v>58.555600000000027</c:v>
                </c:pt>
                <c:pt idx="17970">
                  <c:v>58.555600000000027</c:v>
                </c:pt>
                <c:pt idx="17971">
                  <c:v>58.555600000000027</c:v>
                </c:pt>
                <c:pt idx="17972">
                  <c:v>58.675100000000043</c:v>
                </c:pt>
                <c:pt idx="17973">
                  <c:v>58.675100000000043</c:v>
                </c:pt>
                <c:pt idx="17974">
                  <c:v>58.555600000000027</c:v>
                </c:pt>
                <c:pt idx="17975">
                  <c:v>58.555600000000027</c:v>
                </c:pt>
                <c:pt idx="17976">
                  <c:v>58.555600000000027</c:v>
                </c:pt>
                <c:pt idx="17977">
                  <c:v>58.555600000000027</c:v>
                </c:pt>
                <c:pt idx="17978">
                  <c:v>58.555600000000027</c:v>
                </c:pt>
                <c:pt idx="17979">
                  <c:v>58.555600000000027</c:v>
                </c:pt>
                <c:pt idx="17980">
                  <c:v>58.555600000000027</c:v>
                </c:pt>
                <c:pt idx="17981">
                  <c:v>58.675100000000043</c:v>
                </c:pt>
                <c:pt idx="17982">
                  <c:v>58.555600000000027</c:v>
                </c:pt>
                <c:pt idx="17983">
                  <c:v>58.555600000000027</c:v>
                </c:pt>
                <c:pt idx="17984">
                  <c:v>58.675100000000043</c:v>
                </c:pt>
                <c:pt idx="17985">
                  <c:v>58.555600000000027</c:v>
                </c:pt>
                <c:pt idx="17986">
                  <c:v>58.675100000000043</c:v>
                </c:pt>
                <c:pt idx="17987">
                  <c:v>58.555600000000027</c:v>
                </c:pt>
                <c:pt idx="17988">
                  <c:v>58.675100000000043</c:v>
                </c:pt>
                <c:pt idx="17989">
                  <c:v>58.675100000000043</c:v>
                </c:pt>
                <c:pt idx="17990">
                  <c:v>58.675100000000043</c:v>
                </c:pt>
                <c:pt idx="17991">
                  <c:v>58.675100000000043</c:v>
                </c:pt>
                <c:pt idx="17992">
                  <c:v>58.675100000000043</c:v>
                </c:pt>
                <c:pt idx="17993">
                  <c:v>58.555600000000027</c:v>
                </c:pt>
                <c:pt idx="17994">
                  <c:v>58.675100000000043</c:v>
                </c:pt>
                <c:pt idx="17995">
                  <c:v>58.675100000000043</c:v>
                </c:pt>
                <c:pt idx="17996">
                  <c:v>58.675100000000043</c:v>
                </c:pt>
                <c:pt idx="17997">
                  <c:v>58.555600000000027</c:v>
                </c:pt>
                <c:pt idx="17998">
                  <c:v>58.555600000000027</c:v>
                </c:pt>
                <c:pt idx="17999">
                  <c:v>58.675100000000043</c:v>
                </c:pt>
                <c:pt idx="18000">
                  <c:v>58.675100000000043</c:v>
                </c:pt>
                <c:pt idx="18001">
                  <c:v>58.675100000000043</c:v>
                </c:pt>
                <c:pt idx="18002">
                  <c:v>58.555600000000027</c:v>
                </c:pt>
                <c:pt idx="18003">
                  <c:v>58.555600000000027</c:v>
                </c:pt>
                <c:pt idx="18004">
                  <c:v>58.675100000000043</c:v>
                </c:pt>
                <c:pt idx="18005">
                  <c:v>58.675100000000043</c:v>
                </c:pt>
                <c:pt idx="18006">
                  <c:v>58.675100000000043</c:v>
                </c:pt>
                <c:pt idx="18007">
                  <c:v>58.555600000000027</c:v>
                </c:pt>
                <c:pt idx="18008">
                  <c:v>58.675100000000043</c:v>
                </c:pt>
                <c:pt idx="18009">
                  <c:v>58.675100000000043</c:v>
                </c:pt>
                <c:pt idx="18010">
                  <c:v>58.555600000000027</c:v>
                </c:pt>
                <c:pt idx="18011">
                  <c:v>58.675100000000043</c:v>
                </c:pt>
                <c:pt idx="18012">
                  <c:v>58.675100000000043</c:v>
                </c:pt>
                <c:pt idx="18013">
                  <c:v>58.555600000000027</c:v>
                </c:pt>
                <c:pt idx="18014">
                  <c:v>58.675100000000043</c:v>
                </c:pt>
                <c:pt idx="18015">
                  <c:v>58.675100000000043</c:v>
                </c:pt>
                <c:pt idx="18016">
                  <c:v>58.555600000000027</c:v>
                </c:pt>
                <c:pt idx="18017">
                  <c:v>58.675100000000043</c:v>
                </c:pt>
                <c:pt idx="18018">
                  <c:v>58.675100000000043</c:v>
                </c:pt>
                <c:pt idx="18019">
                  <c:v>58.675100000000043</c:v>
                </c:pt>
                <c:pt idx="18020">
                  <c:v>58.675100000000043</c:v>
                </c:pt>
                <c:pt idx="18021">
                  <c:v>58.675100000000043</c:v>
                </c:pt>
                <c:pt idx="18022">
                  <c:v>58.675100000000043</c:v>
                </c:pt>
                <c:pt idx="18023">
                  <c:v>58.675100000000043</c:v>
                </c:pt>
                <c:pt idx="18024">
                  <c:v>58.675100000000043</c:v>
                </c:pt>
                <c:pt idx="18025">
                  <c:v>58.675100000000043</c:v>
                </c:pt>
                <c:pt idx="18026">
                  <c:v>58.675100000000043</c:v>
                </c:pt>
                <c:pt idx="18027">
                  <c:v>58.675100000000043</c:v>
                </c:pt>
                <c:pt idx="18028">
                  <c:v>58.675100000000043</c:v>
                </c:pt>
                <c:pt idx="18029">
                  <c:v>58.675100000000043</c:v>
                </c:pt>
                <c:pt idx="18030">
                  <c:v>58.555600000000027</c:v>
                </c:pt>
                <c:pt idx="18031">
                  <c:v>58.675100000000043</c:v>
                </c:pt>
                <c:pt idx="18032">
                  <c:v>58.555600000000027</c:v>
                </c:pt>
                <c:pt idx="18033">
                  <c:v>58.675100000000043</c:v>
                </c:pt>
                <c:pt idx="18034">
                  <c:v>58.675100000000043</c:v>
                </c:pt>
                <c:pt idx="18035">
                  <c:v>58.675100000000043</c:v>
                </c:pt>
                <c:pt idx="18036">
                  <c:v>58.555600000000027</c:v>
                </c:pt>
                <c:pt idx="18037">
                  <c:v>58.675100000000043</c:v>
                </c:pt>
                <c:pt idx="18038">
                  <c:v>58.675100000000043</c:v>
                </c:pt>
                <c:pt idx="18039">
                  <c:v>58.555600000000027</c:v>
                </c:pt>
                <c:pt idx="18040">
                  <c:v>58.675100000000043</c:v>
                </c:pt>
                <c:pt idx="18041">
                  <c:v>58.675100000000043</c:v>
                </c:pt>
                <c:pt idx="18042">
                  <c:v>58.675100000000043</c:v>
                </c:pt>
                <c:pt idx="18043">
                  <c:v>58.675100000000043</c:v>
                </c:pt>
                <c:pt idx="18044">
                  <c:v>58.675100000000043</c:v>
                </c:pt>
                <c:pt idx="18045">
                  <c:v>58.675100000000043</c:v>
                </c:pt>
                <c:pt idx="18046">
                  <c:v>58.555600000000027</c:v>
                </c:pt>
                <c:pt idx="18047">
                  <c:v>58.675100000000043</c:v>
                </c:pt>
                <c:pt idx="18048">
                  <c:v>58.675100000000043</c:v>
                </c:pt>
                <c:pt idx="18049">
                  <c:v>58.675100000000043</c:v>
                </c:pt>
                <c:pt idx="18050">
                  <c:v>58.555600000000027</c:v>
                </c:pt>
                <c:pt idx="18051">
                  <c:v>58.675100000000043</c:v>
                </c:pt>
                <c:pt idx="18052">
                  <c:v>58.555600000000027</c:v>
                </c:pt>
                <c:pt idx="18053">
                  <c:v>58.675100000000043</c:v>
                </c:pt>
                <c:pt idx="18054">
                  <c:v>58.555600000000027</c:v>
                </c:pt>
                <c:pt idx="18055">
                  <c:v>58.675100000000043</c:v>
                </c:pt>
                <c:pt idx="18056">
                  <c:v>58.675100000000043</c:v>
                </c:pt>
                <c:pt idx="18057">
                  <c:v>58.675100000000043</c:v>
                </c:pt>
                <c:pt idx="18058">
                  <c:v>58.675100000000043</c:v>
                </c:pt>
                <c:pt idx="18059">
                  <c:v>58.675100000000043</c:v>
                </c:pt>
                <c:pt idx="18060">
                  <c:v>58.675100000000043</c:v>
                </c:pt>
                <c:pt idx="18061">
                  <c:v>58.675100000000043</c:v>
                </c:pt>
                <c:pt idx="18062">
                  <c:v>58.675100000000043</c:v>
                </c:pt>
                <c:pt idx="18063">
                  <c:v>58.675100000000043</c:v>
                </c:pt>
                <c:pt idx="18064">
                  <c:v>58.675100000000043</c:v>
                </c:pt>
                <c:pt idx="18065">
                  <c:v>58.675100000000043</c:v>
                </c:pt>
                <c:pt idx="18066">
                  <c:v>58.675100000000043</c:v>
                </c:pt>
                <c:pt idx="18067">
                  <c:v>58.675100000000043</c:v>
                </c:pt>
                <c:pt idx="18068">
                  <c:v>58.794699999999978</c:v>
                </c:pt>
                <c:pt idx="18069">
                  <c:v>58.675100000000043</c:v>
                </c:pt>
                <c:pt idx="18070">
                  <c:v>58.675100000000043</c:v>
                </c:pt>
                <c:pt idx="18071">
                  <c:v>58.675100000000043</c:v>
                </c:pt>
                <c:pt idx="18072">
                  <c:v>58.675100000000043</c:v>
                </c:pt>
                <c:pt idx="18073">
                  <c:v>58.675100000000043</c:v>
                </c:pt>
                <c:pt idx="18074">
                  <c:v>58.675100000000043</c:v>
                </c:pt>
                <c:pt idx="18075">
                  <c:v>58.675100000000043</c:v>
                </c:pt>
                <c:pt idx="18076">
                  <c:v>58.675100000000043</c:v>
                </c:pt>
                <c:pt idx="18077">
                  <c:v>58.675100000000043</c:v>
                </c:pt>
                <c:pt idx="18078">
                  <c:v>58.675100000000043</c:v>
                </c:pt>
                <c:pt idx="18079">
                  <c:v>58.675100000000043</c:v>
                </c:pt>
                <c:pt idx="18080">
                  <c:v>58.794699999999978</c:v>
                </c:pt>
                <c:pt idx="18081">
                  <c:v>58.675100000000043</c:v>
                </c:pt>
                <c:pt idx="18082">
                  <c:v>58.675100000000043</c:v>
                </c:pt>
                <c:pt idx="18083">
                  <c:v>58.675100000000043</c:v>
                </c:pt>
                <c:pt idx="18084">
                  <c:v>58.675100000000043</c:v>
                </c:pt>
                <c:pt idx="18085">
                  <c:v>58.675100000000043</c:v>
                </c:pt>
                <c:pt idx="18086">
                  <c:v>58.675100000000043</c:v>
                </c:pt>
                <c:pt idx="18087">
                  <c:v>58.675100000000043</c:v>
                </c:pt>
                <c:pt idx="18088">
                  <c:v>58.675100000000043</c:v>
                </c:pt>
                <c:pt idx="18089">
                  <c:v>58.675100000000043</c:v>
                </c:pt>
                <c:pt idx="18090">
                  <c:v>58.675100000000043</c:v>
                </c:pt>
                <c:pt idx="18091">
                  <c:v>58.675100000000043</c:v>
                </c:pt>
                <c:pt idx="18092">
                  <c:v>58.675100000000043</c:v>
                </c:pt>
                <c:pt idx="18093">
                  <c:v>58.675100000000043</c:v>
                </c:pt>
                <c:pt idx="18094">
                  <c:v>58.675100000000043</c:v>
                </c:pt>
                <c:pt idx="18095">
                  <c:v>58.675100000000043</c:v>
                </c:pt>
                <c:pt idx="18096">
                  <c:v>58.675100000000043</c:v>
                </c:pt>
                <c:pt idx="18097">
                  <c:v>58.675100000000043</c:v>
                </c:pt>
                <c:pt idx="18098">
                  <c:v>58.675100000000043</c:v>
                </c:pt>
                <c:pt idx="18099">
                  <c:v>58.675100000000043</c:v>
                </c:pt>
                <c:pt idx="18100">
                  <c:v>58.675100000000043</c:v>
                </c:pt>
                <c:pt idx="18101">
                  <c:v>58.675100000000043</c:v>
                </c:pt>
                <c:pt idx="18102">
                  <c:v>58.675100000000043</c:v>
                </c:pt>
                <c:pt idx="18103">
                  <c:v>58.675100000000043</c:v>
                </c:pt>
                <c:pt idx="18104">
                  <c:v>58.675100000000043</c:v>
                </c:pt>
                <c:pt idx="18105">
                  <c:v>58.675100000000043</c:v>
                </c:pt>
                <c:pt idx="18106">
                  <c:v>58.794699999999978</c:v>
                </c:pt>
                <c:pt idx="18107">
                  <c:v>58.675100000000043</c:v>
                </c:pt>
                <c:pt idx="18108">
                  <c:v>58.675100000000043</c:v>
                </c:pt>
                <c:pt idx="18109">
                  <c:v>58.675100000000043</c:v>
                </c:pt>
                <c:pt idx="18110">
                  <c:v>58.675100000000043</c:v>
                </c:pt>
                <c:pt idx="18111">
                  <c:v>58.675100000000043</c:v>
                </c:pt>
                <c:pt idx="18112">
                  <c:v>58.675100000000043</c:v>
                </c:pt>
                <c:pt idx="18113">
                  <c:v>58.675100000000043</c:v>
                </c:pt>
                <c:pt idx="18114">
                  <c:v>58.675100000000043</c:v>
                </c:pt>
                <c:pt idx="18115">
                  <c:v>58.794699999999978</c:v>
                </c:pt>
                <c:pt idx="18116">
                  <c:v>58.675100000000043</c:v>
                </c:pt>
                <c:pt idx="18117">
                  <c:v>58.675100000000043</c:v>
                </c:pt>
                <c:pt idx="18118">
                  <c:v>58.675100000000043</c:v>
                </c:pt>
                <c:pt idx="18119">
                  <c:v>58.675100000000043</c:v>
                </c:pt>
                <c:pt idx="18120">
                  <c:v>58.675100000000043</c:v>
                </c:pt>
                <c:pt idx="18121">
                  <c:v>58.675100000000043</c:v>
                </c:pt>
                <c:pt idx="18122">
                  <c:v>58.675100000000043</c:v>
                </c:pt>
                <c:pt idx="18123">
                  <c:v>58.675100000000043</c:v>
                </c:pt>
                <c:pt idx="18124">
                  <c:v>58.675100000000043</c:v>
                </c:pt>
                <c:pt idx="18125">
                  <c:v>58.675100000000043</c:v>
                </c:pt>
                <c:pt idx="18126">
                  <c:v>58.675100000000043</c:v>
                </c:pt>
                <c:pt idx="18127">
                  <c:v>58.794699999999978</c:v>
                </c:pt>
                <c:pt idx="18128">
                  <c:v>58.794699999999978</c:v>
                </c:pt>
                <c:pt idx="18129">
                  <c:v>58.675100000000043</c:v>
                </c:pt>
                <c:pt idx="18130">
                  <c:v>58.794699999999978</c:v>
                </c:pt>
                <c:pt idx="18131">
                  <c:v>58.675100000000043</c:v>
                </c:pt>
                <c:pt idx="18132">
                  <c:v>58.675100000000043</c:v>
                </c:pt>
                <c:pt idx="18133">
                  <c:v>58.675100000000043</c:v>
                </c:pt>
                <c:pt idx="18134">
                  <c:v>58.675100000000043</c:v>
                </c:pt>
                <c:pt idx="18135">
                  <c:v>58.675100000000043</c:v>
                </c:pt>
                <c:pt idx="18136">
                  <c:v>58.675100000000043</c:v>
                </c:pt>
                <c:pt idx="18137">
                  <c:v>58.794699999999978</c:v>
                </c:pt>
                <c:pt idx="18138">
                  <c:v>58.794699999999978</c:v>
                </c:pt>
                <c:pt idx="18139">
                  <c:v>58.794699999999978</c:v>
                </c:pt>
                <c:pt idx="18140">
                  <c:v>58.794699999999978</c:v>
                </c:pt>
                <c:pt idx="18141">
                  <c:v>58.675100000000043</c:v>
                </c:pt>
                <c:pt idx="18142">
                  <c:v>58.794699999999978</c:v>
                </c:pt>
                <c:pt idx="18143">
                  <c:v>58.675100000000043</c:v>
                </c:pt>
                <c:pt idx="18144">
                  <c:v>58.675100000000043</c:v>
                </c:pt>
                <c:pt idx="18145">
                  <c:v>58.675100000000043</c:v>
                </c:pt>
                <c:pt idx="18146">
                  <c:v>58.675100000000043</c:v>
                </c:pt>
                <c:pt idx="18147">
                  <c:v>58.675100000000043</c:v>
                </c:pt>
                <c:pt idx="18148">
                  <c:v>58.675100000000043</c:v>
                </c:pt>
                <c:pt idx="18149">
                  <c:v>58.675100000000043</c:v>
                </c:pt>
                <c:pt idx="18150">
                  <c:v>58.675100000000043</c:v>
                </c:pt>
                <c:pt idx="18151">
                  <c:v>58.675100000000043</c:v>
                </c:pt>
                <c:pt idx="18152">
                  <c:v>58.675100000000043</c:v>
                </c:pt>
                <c:pt idx="18153">
                  <c:v>58.794699999999978</c:v>
                </c:pt>
                <c:pt idx="18154">
                  <c:v>58.794699999999978</c:v>
                </c:pt>
                <c:pt idx="18155">
                  <c:v>58.675100000000043</c:v>
                </c:pt>
                <c:pt idx="18156">
                  <c:v>58.675100000000043</c:v>
                </c:pt>
                <c:pt idx="18157">
                  <c:v>58.675100000000043</c:v>
                </c:pt>
                <c:pt idx="18158">
                  <c:v>58.675100000000043</c:v>
                </c:pt>
                <c:pt idx="18159">
                  <c:v>58.675100000000043</c:v>
                </c:pt>
                <c:pt idx="18160">
                  <c:v>58.675100000000043</c:v>
                </c:pt>
                <c:pt idx="18161">
                  <c:v>58.794699999999978</c:v>
                </c:pt>
                <c:pt idx="18162">
                  <c:v>58.794699999999978</c:v>
                </c:pt>
                <c:pt idx="18163">
                  <c:v>58.794699999999978</c:v>
                </c:pt>
                <c:pt idx="18164">
                  <c:v>58.794699999999978</c:v>
                </c:pt>
                <c:pt idx="18165">
                  <c:v>58.675100000000043</c:v>
                </c:pt>
                <c:pt idx="18166">
                  <c:v>58.675100000000043</c:v>
                </c:pt>
                <c:pt idx="18167">
                  <c:v>58.675100000000043</c:v>
                </c:pt>
                <c:pt idx="18168">
                  <c:v>58.675100000000043</c:v>
                </c:pt>
                <c:pt idx="18169">
                  <c:v>58.675100000000043</c:v>
                </c:pt>
                <c:pt idx="18170">
                  <c:v>58.675100000000043</c:v>
                </c:pt>
                <c:pt idx="18171">
                  <c:v>58.675100000000043</c:v>
                </c:pt>
                <c:pt idx="18172">
                  <c:v>58.675100000000043</c:v>
                </c:pt>
                <c:pt idx="18173">
                  <c:v>58.675100000000043</c:v>
                </c:pt>
                <c:pt idx="18174">
                  <c:v>58.675100000000043</c:v>
                </c:pt>
                <c:pt idx="18175">
                  <c:v>58.794699999999978</c:v>
                </c:pt>
                <c:pt idx="18176">
                  <c:v>58.794699999999978</c:v>
                </c:pt>
                <c:pt idx="18177">
                  <c:v>58.794699999999978</c:v>
                </c:pt>
                <c:pt idx="18178">
                  <c:v>58.675100000000043</c:v>
                </c:pt>
                <c:pt idx="18179">
                  <c:v>58.675100000000043</c:v>
                </c:pt>
                <c:pt idx="18180">
                  <c:v>58.675100000000043</c:v>
                </c:pt>
                <c:pt idx="18181">
                  <c:v>58.675100000000043</c:v>
                </c:pt>
                <c:pt idx="18182">
                  <c:v>58.675100000000043</c:v>
                </c:pt>
                <c:pt idx="18183">
                  <c:v>58.675100000000043</c:v>
                </c:pt>
                <c:pt idx="18184">
                  <c:v>58.794699999999978</c:v>
                </c:pt>
                <c:pt idx="18185">
                  <c:v>58.675100000000043</c:v>
                </c:pt>
                <c:pt idx="18186">
                  <c:v>58.675100000000043</c:v>
                </c:pt>
                <c:pt idx="18187">
                  <c:v>58.794699999999978</c:v>
                </c:pt>
                <c:pt idx="18188">
                  <c:v>58.794699999999978</c:v>
                </c:pt>
                <c:pt idx="18189">
                  <c:v>58.675100000000043</c:v>
                </c:pt>
                <c:pt idx="18190">
                  <c:v>58.675100000000043</c:v>
                </c:pt>
                <c:pt idx="18191">
                  <c:v>58.675100000000043</c:v>
                </c:pt>
                <c:pt idx="18192">
                  <c:v>58.675100000000043</c:v>
                </c:pt>
                <c:pt idx="18193">
                  <c:v>58.675100000000043</c:v>
                </c:pt>
                <c:pt idx="18194">
                  <c:v>58.794699999999978</c:v>
                </c:pt>
                <c:pt idx="18195">
                  <c:v>58.675100000000043</c:v>
                </c:pt>
                <c:pt idx="18196">
                  <c:v>58.675100000000043</c:v>
                </c:pt>
                <c:pt idx="18197">
                  <c:v>58.675100000000043</c:v>
                </c:pt>
                <c:pt idx="18198">
                  <c:v>58.675100000000043</c:v>
                </c:pt>
                <c:pt idx="18199">
                  <c:v>58.675100000000043</c:v>
                </c:pt>
                <c:pt idx="18200">
                  <c:v>58.794699999999978</c:v>
                </c:pt>
                <c:pt idx="18201">
                  <c:v>58.675100000000043</c:v>
                </c:pt>
                <c:pt idx="18202">
                  <c:v>58.794699999999978</c:v>
                </c:pt>
                <c:pt idx="18203">
                  <c:v>58.794699999999978</c:v>
                </c:pt>
                <c:pt idx="18204">
                  <c:v>58.794699999999978</c:v>
                </c:pt>
                <c:pt idx="18205">
                  <c:v>58.675100000000043</c:v>
                </c:pt>
                <c:pt idx="18206">
                  <c:v>58.794699999999978</c:v>
                </c:pt>
                <c:pt idx="18207">
                  <c:v>58.675100000000043</c:v>
                </c:pt>
                <c:pt idx="18208">
                  <c:v>58.675100000000043</c:v>
                </c:pt>
                <c:pt idx="18209">
                  <c:v>58.675100000000043</c:v>
                </c:pt>
                <c:pt idx="18210">
                  <c:v>58.794699999999978</c:v>
                </c:pt>
                <c:pt idx="18211">
                  <c:v>58.794699999999978</c:v>
                </c:pt>
                <c:pt idx="18212">
                  <c:v>58.675100000000043</c:v>
                </c:pt>
                <c:pt idx="18213">
                  <c:v>58.675100000000043</c:v>
                </c:pt>
                <c:pt idx="18214">
                  <c:v>58.675100000000043</c:v>
                </c:pt>
                <c:pt idx="18215">
                  <c:v>58.794699999999978</c:v>
                </c:pt>
                <c:pt idx="18216">
                  <c:v>58.794699999999978</c:v>
                </c:pt>
                <c:pt idx="18217">
                  <c:v>58.675100000000043</c:v>
                </c:pt>
                <c:pt idx="18218">
                  <c:v>58.675100000000043</c:v>
                </c:pt>
                <c:pt idx="18219">
                  <c:v>58.675100000000043</c:v>
                </c:pt>
                <c:pt idx="18220">
                  <c:v>58.794699999999978</c:v>
                </c:pt>
                <c:pt idx="18221">
                  <c:v>58.794699999999978</c:v>
                </c:pt>
                <c:pt idx="18222">
                  <c:v>58.675100000000043</c:v>
                </c:pt>
                <c:pt idx="18223">
                  <c:v>58.794699999999978</c:v>
                </c:pt>
                <c:pt idx="18224">
                  <c:v>58.794699999999978</c:v>
                </c:pt>
                <c:pt idx="18225">
                  <c:v>58.675100000000043</c:v>
                </c:pt>
                <c:pt idx="18226">
                  <c:v>58.794699999999978</c:v>
                </c:pt>
                <c:pt idx="18227">
                  <c:v>58.794699999999978</c:v>
                </c:pt>
                <c:pt idx="18228">
                  <c:v>58.794699999999978</c:v>
                </c:pt>
                <c:pt idx="18229">
                  <c:v>58.794699999999978</c:v>
                </c:pt>
                <c:pt idx="18230">
                  <c:v>58.794699999999978</c:v>
                </c:pt>
                <c:pt idx="18231">
                  <c:v>58.794699999999978</c:v>
                </c:pt>
                <c:pt idx="18232">
                  <c:v>58.675100000000043</c:v>
                </c:pt>
                <c:pt idx="18233">
                  <c:v>58.794699999999978</c:v>
                </c:pt>
                <c:pt idx="18234">
                  <c:v>58.675100000000043</c:v>
                </c:pt>
                <c:pt idx="18235">
                  <c:v>58.675100000000043</c:v>
                </c:pt>
                <c:pt idx="18236">
                  <c:v>58.675100000000043</c:v>
                </c:pt>
                <c:pt idx="18237">
                  <c:v>58.675100000000043</c:v>
                </c:pt>
                <c:pt idx="18238">
                  <c:v>58.794699999999978</c:v>
                </c:pt>
                <c:pt idx="18239">
                  <c:v>58.675100000000043</c:v>
                </c:pt>
                <c:pt idx="18240">
                  <c:v>58.794699999999978</c:v>
                </c:pt>
                <c:pt idx="18241">
                  <c:v>58.794699999999978</c:v>
                </c:pt>
                <c:pt idx="18242">
                  <c:v>58.675100000000043</c:v>
                </c:pt>
                <c:pt idx="18243">
                  <c:v>58.794699999999978</c:v>
                </c:pt>
                <c:pt idx="18244">
                  <c:v>58.794699999999978</c:v>
                </c:pt>
                <c:pt idx="18245">
                  <c:v>58.675100000000043</c:v>
                </c:pt>
                <c:pt idx="18246">
                  <c:v>58.675100000000043</c:v>
                </c:pt>
                <c:pt idx="18247">
                  <c:v>58.794699999999978</c:v>
                </c:pt>
                <c:pt idx="18248">
                  <c:v>58.794699999999978</c:v>
                </c:pt>
                <c:pt idx="18249">
                  <c:v>58.675100000000043</c:v>
                </c:pt>
                <c:pt idx="18250">
                  <c:v>58.675100000000043</c:v>
                </c:pt>
                <c:pt idx="18251">
                  <c:v>58.794699999999978</c:v>
                </c:pt>
                <c:pt idx="18252">
                  <c:v>58.675100000000043</c:v>
                </c:pt>
                <c:pt idx="18253">
                  <c:v>58.675100000000043</c:v>
                </c:pt>
                <c:pt idx="18254">
                  <c:v>58.794699999999978</c:v>
                </c:pt>
                <c:pt idx="18255">
                  <c:v>58.675100000000043</c:v>
                </c:pt>
                <c:pt idx="18256">
                  <c:v>58.794699999999978</c:v>
                </c:pt>
                <c:pt idx="18257">
                  <c:v>58.675100000000043</c:v>
                </c:pt>
                <c:pt idx="18258">
                  <c:v>58.794699999999978</c:v>
                </c:pt>
                <c:pt idx="18259">
                  <c:v>58.675100000000043</c:v>
                </c:pt>
                <c:pt idx="18260">
                  <c:v>58.794699999999978</c:v>
                </c:pt>
                <c:pt idx="18261">
                  <c:v>58.675100000000043</c:v>
                </c:pt>
                <c:pt idx="18262">
                  <c:v>58.794699999999978</c:v>
                </c:pt>
                <c:pt idx="18263">
                  <c:v>58.794699999999978</c:v>
                </c:pt>
                <c:pt idx="18264">
                  <c:v>58.675100000000043</c:v>
                </c:pt>
                <c:pt idx="18265">
                  <c:v>58.794699999999978</c:v>
                </c:pt>
                <c:pt idx="18266">
                  <c:v>58.794699999999978</c:v>
                </c:pt>
                <c:pt idx="18267">
                  <c:v>58.794699999999978</c:v>
                </c:pt>
                <c:pt idx="18268">
                  <c:v>58.794699999999978</c:v>
                </c:pt>
                <c:pt idx="18269">
                  <c:v>58.794699999999978</c:v>
                </c:pt>
                <c:pt idx="18270">
                  <c:v>58.794699999999978</c:v>
                </c:pt>
                <c:pt idx="18271">
                  <c:v>58.794699999999978</c:v>
                </c:pt>
                <c:pt idx="18272">
                  <c:v>58.794699999999978</c:v>
                </c:pt>
                <c:pt idx="18273">
                  <c:v>58.675100000000043</c:v>
                </c:pt>
                <c:pt idx="18274">
                  <c:v>58.794699999999978</c:v>
                </c:pt>
                <c:pt idx="18275">
                  <c:v>58.794699999999978</c:v>
                </c:pt>
                <c:pt idx="18276">
                  <c:v>58.675100000000043</c:v>
                </c:pt>
                <c:pt idx="18277">
                  <c:v>58.794699999999978</c:v>
                </c:pt>
                <c:pt idx="18278">
                  <c:v>58.794699999999978</c:v>
                </c:pt>
                <c:pt idx="18279">
                  <c:v>58.794699999999978</c:v>
                </c:pt>
                <c:pt idx="18280">
                  <c:v>58.794699999999978</c:v>
                </c:pt>
                <c:pt idx="18281">
                  <c:v>58.794699999999978</c:v>
                </c:pt>
                <c:pt idx="18282">
                  <c:v>58.794699999999978</c:v>
                </c:pt>
                <c:pt idx="18283">
                  <c:v>58.794699999999978</c:v>
                </c:pt>
                <c:pt idx="18284">
                  <c:v>58.794699999999978</c:v>
                </c:pt>
                <c:pt idx="18285">
                  <c:v>58.794699999999978</c:v>
                </c:pt>
                <c:pt idx="18286">
                  <c:v>58.794699999999978</c:v>
                </c:pt>
                <c:pt idx="18287">
                  <c:v>58.794699999999978</c:v>
                </c:pt>
                <c:pt idx="18288">
                  <c:v>58.675100000000043</c:v>
                </c:pt>
                <c:pt idx="18289">
                  <c:v>58.794699999999978</c:v>
                </c:pt>
                <c:pt idx="18290">
                  <c:v>58.794699999999978</c:v>
                </c:pt>
                <c:pt idx="18291">
                  <c:v>58.794699999999978</c:v>
                </c:pt>
                <c:pt idx="18292">
                  <c:v>58.675100000000043</c:v>
                </c:pt>
                <c:pt idx="18293">
                  <c:v>58.794699999999978</c:v>
                </c:pt>
                <c:pt idx="18294">
                  <c:v>58.794699999999978</c:v>
                </c:pt>
                <c:pt idx="18295">
                  <c:v>58.675100000000043</c:v>
                </c:pt>
                <c:pt idx="18296">
                  <c:v>58.675100000000043</c:v>
                </c:pt>
                <c:pt idx="18297">
                  <c:v>58.675100000000043</c:v>
                </c:pt>
                <c:pt idx="18298">
                  <c:v>58.794699999999978</c:v>
                </c:pt>
                <c:pt idx="18299">
                  <c:v>58.794699999999978</c:v>
                </c:pt>
                <c:pt idx="18300">
                  <c:v>58.794699999999978</c:v>
                </c:pt>
                <c:pt idx="18301">
                  <c:v>58.794699999999978</c:v>
                </c:pt>
                <c:pt idx="18302">
                  <c:v>58.794699999999978</c:v>
                </c:pt>
                <c:pt idx="18303">
                  <c:v>58.794699999999978</c:v>
                </c:pt>
                <c:pt idx="18304">
                  <c:v>58.794699999999978</c:v>
                </c:pt>
                <c:pt idx="18305">
                  <c:v>58.794699999999978</c:v>
                </c:pt>
                <c:pt idx="18306">
                  <c:v>58.794699999999978</c:v>
                </c:pt>
                <c:pt idx="18307">
                  <c:v>58.794699999999978</c:v>
                </c:pt>
                <c:pt idx="18308">
                  <c:v>58.794699999999978</c:v>
                </c:pt>
                <c:pt idx="18309">
                  <c:v>58.794699999999978</c:v>
                </c:pt>
                <c:pt idx="18310">
                  <c:v>58.794699999999978</c:v>
                </c:pt>
                <c:pt idx="18311">
                  <c:v>58.794699999999978</c:v>
                </c:pt>
                <c:pt idx="18312">
                  <c:v>58.794699999999978</c:v>
                </c:pt>
                <c:pt idx="18313">
                  <c:v>58.675100000000043</c:v>
                </c:pt>
                <c:pt idx="18314">
                  <c:v>58.675100000000043</c:v>
                </c:pt>
                <c:pt idx="18315">
                  <c:v>58.794699999999978</c:v>
                </c:pt>
                <c:pt idx="18316">
                  <c:v>58.794699999999978</c:v>
                </c:pt>
                <c:pt idx="18317">
                  <c:v>58.794699999999978</c:v>
                </c:pt>
                <c:pt idx="18318">
                  <c:v>58.794699999999978</c:v>
                </c:pt>
                <c:pt idx="18319">
                  <c:v>58.794699999999978</c:v>
                </c:pt>
                <c:pt idx="18320">
                  <c:v>58.794699999999978</c:v>
                </c:pt>
                <c:pt idx="18321">
                  <c:v>58.794699999999978</c:v>
                </c:pt>
                <c:pt idx="18322">
                  <c:v>58.794699999999978</c:v>
                </c:pt>
                <c:pt idx="18323">
                  <c:v>58.794699999999978</c:v>
                </c:pt>
                <c:pt idx="18324">
                  <c:v>58.794699999999978</c:v>
                </c:pt>
                <c:pt idx="18325">
                  <c:v>58.794699999999978</c:v>
                </c:pt>
                <c:pt idx="18326">
                  <c:v>58.794699999999978</c:v>
                </c:pt>
                <c:pt idx="18327">
                  <c:v>58.794699999999978</c:v>
                </c:pt>
                <c:pt idx="18328">
                  <c:v>58.794699999999978</c:v>
                </c:pt>
                <c:pt idx="18329">
                  <c:v>58.794699999999978</c:v>
                </c:pt>
                <c:pt idx="18330">
                  <c:v>58.675100000000043</c:v>
                </c:pt>
                <c:pt idx="18331">
                  <c:v>58.794699999999978</c:v>
                </c:pt>
                <c:pt idx="18332">
                  <c:v>58.675100000000043</c:v>
                </c:pt>
                <c:pt idx="18333">
                  <c:v>58.794699999999978</c:v>
                </c:pt>
                <c:pt idx="18334">
                  <c:v>58.794699999999978</c:v>
                </c:pt>
                <c:pt idx="18335">
                  <c:v>58.675100000000043</c:v>
                </c:pt>
                <c:pt idx="18336">
                  <c:v>58.794699999999978</c:v>
                </c:pt>
                <c:pt idx="18337">
                  <c:v>58.794699999999978</c:v>
                </c:pt>
                <c:pt idx="18338">
                  <c:v>58.794699999999978</c:v>
                </c:pt>
                <c:pt idx="18339">
                  <c:v>58.794699999999978</c:v>
                </c:pt>
                <c:pt idx="18340">
                  <c:v>58.794699999999978</c:v>
                </c:pt>
                <c:pt idx="18341">
                  <c:v>58.794699999999978</c:v>
                </c:pt>
                <c:pt idx="18342">
                  <c:v>58.794699999999978</c:v>
                </c:pt>
                <c:pt idx="18343">
                  <c:v>58.794699999999978</c:v>
                </c:pt>
                <c:pt idx="18344">
                  <c:v>58.794699999999978</c:v>
                </c:pt>
                <c:pt idx="18345">
                  <c:v>58.794699999999978</c:v>
                </c:pt>
                <c:pt idx="18346">
                  <c:v>58.794699999999978</c:v>
                </c:pt>
                <c:pt idx="18347">
                  <c:v>58.794699999999978</c:v>
                </c:pt>
                <c:pt idx="18348">
                  <c:v>58.794699999999978</c:v>
                </c:pt>
                <c:pt idx="18349">
                  <c:v>58.794699999999978</c:v>
                </c:pt>
                <c:pt idx="18350">
                  <c:v>58.794699999999978</c:v>
                </c:pt>
                <c:pt idx="18351">
                  <c:v>58.794699999999978</c:v>
                </c:pt>
                <c:pt idx="18352">
                  <c:v>58.794699999999978</c:v>
                </c:pt>
                <c:pt idx="18353">
                  <c:v>58.794699999999978</c:v>
                </c:pt>
                <c:pt idx="18354">
                  <c:v>58.794699999999978</c:v>
                </c:pt>
                <c:pt idx="18355">
                  <c:v>58.794699999999978</c:v>
                </c:pt>
                <c:pt idx="18356">
                  <c:v>58.794699999999978</c:v>
                </c:pt>
                <c:pt idx="18357">
                  <c:v>58.794699999999978</c:v>
                </c:pt>
                <c:pt idx="18358">
                  <c:v>58.794699999999978</c:v>
                </c:pt>
                <c:pt idx="18359">
                  <c:v>58.794699999999978</c:v>
                </c:pt>
                <c:pt idx="18360">
                  <c:v>58.675100000000043</c:v>
                </c:pt>
                <c:pt idx="18361">
                  <c:v>58.675100000000043</c:v>
                </c:pt>
                <c:pt idx="18362">
                  <c:v>58.675100000000043</c:v>
                </c:pt>
                <c:pt idx="18363">
                  <c:v>58.794699999999978</c:v>
                </c:pt>
                <c:pt idx="18364">
                  <c:v>58.794699999999978</c:v>
                </c:pt>
                <c:pt idx="18365">
                  <c:v>58.794699999999978</c:v>
                </c:pt>
                <c:pt idx="18366">
                  <c:v>58.675100000000043</c:v>
                </c:pt>
                <c:pt idx="18367">
                  <c:v>58.794699999999978</c:v>
                </c:pt>
                <c:pt idx="18368">
                  <c:v>58.794699999999978</c:v>
                </c:pt>
                <c:pt idx="18369">
                  <c:v>58.794699999999978</c:v>
                </c:pt>
                <c:pt idx="18370">
                  <c:v>58.794699999999978</c:v>
                </c:pt>
                <c:pt idx="18371">
                  <c:v>58.794699999999978</c:v>
                </c:pt>
                <c:pt idx="18372">
                  <c:v>58.794699999999978</c:v>
                </c:pt>
                <c:pt idx="18373">
                  <c:v>58.794699999999978</c:v>
                </c:pt>
                <c:pt idx="18374">
                  <c:v>58.794699999999978</c:v>
                </c:pt>
                <c:pt idx="18375">
                  <c:v>58.794699999999978</c:v>
                </c:pt>
                <c:pt idx="18376">
                  <c:v>58.914199999999994</c:v>
                </c:pt>
                <c:pt idx="18377">
                  <c:v>58.914199999999994</c:v>
                </c:pt>
                <c:pt idx="18378">
                  <c:v>58.794699999999978</c:v>
                </c:pt>
                <c:pt idx="18379">
                  <c:v>58.675100000000043</c:v>
                </c:pt>
                <c:pt idx="18380">
                  <c:v>58.794699999999978</c:v>
                </c:pt>
                <c:pt idx="18381">
                  <c:v>58.794699999999978</c:v>
                </c:pt>
                <c:pt idx="18382">
                  <c:v>58.794699999999978</c:v>
                </c:pt>
                <c:pt idx="18383">
                  <c:v>58.794699999999978</c:v>
                </c:pt>
                <c:pt idx="18384">
                  <c:v>58.794699999999978</c:v>
                </c:pt>
                <c:pt idx="18385">
                  <c:v>58.794699999999978</c:v>
                </c:pt>
                <c:pt idx="18386">
                  <c:v>58.914199999999994</c:v>
                </c:pt>
                <c:pt idx="18387">
                  <c:v>58.794699999999978</c:v>
                </c:pt>
                <c:pt idx="18388">
                  <c:v>58.794699999999978</c:v>
                </c:pt>
                <c:pt idx="18389">
                  <c:v>58.794699999999978</c:v>
                </c:pt>
                <c:pt idx="18390">
                  <c:v>58.794699999999978</c:v>
                </c:pt>
                <c:pt idx="18391">
                  <c:v>58.675100000000043</c:v>
                </c:pt>
                <c:pt idx="18392">
                  <c:v>58.794699999999978</c:v>
                </c:pt>
                <c:pt idx="18393">
                  <c:v>58.794699999999978</c:v>
                </c:pt>
                <c:pt idx="18394">
                  <c:v>58.794699999999978</c:v>
                </c:pt>
                <c:pt idx="18395">
                  <c:v>58.794699999999978</c:v>
                </c:pt>
                <c:pt idx="18396">
                  <c:v>58.794699999999978</c:v>
                </c:pt>
                <c:pt idx="18397">
                  <c:v>58.794699999999978</c:v>
                </c:pt>
                <c:pt idx="18398">
                  <c:v>58.794699999999978</c:v>
                </c:pt>
                <c:pt idx="18399">
                  <c:v>58.794699999999978</c:v>
                </c:pt>
                <c:pt idx="18400">
                  <c:v>58.794699999999978</c:v>
                </c:pt>
                <c:pt idx="18401">
                  <c:v>58.794699999999978</c:v>
                </c:pt>
                <c:pt idx="18402">
                  <c:v>58.675100000000043</c:v>
                </c:pt>
                <c:pt idx="18403">
                  <c:v>58.794699999999978</c:v>
                </c:pt>
                <c:pt idx="18404">
                  <c:v>58.794699999999978</c:v>
                </c:pt>
                <c:pt idx="18405">
                  <c:v>58.794699999999978</c:v>
                </c:pt>
                <c:pt idx="18406">
                  <c:v>58.794699999999978</c:v>
                </c:pt>
                <c:pt idx="18407">
                  <c:v>58.794699999999978</c:v>
                </c:pt>
                <c:pt idx="18408">
                  <c:v>58.794699999999978</c:v>
                </c:pt>
                <c:pt idx="18409">
                  <c:v>58.675100000000043</c:v>
                </c:pt>
                <c:pt idx="18410">
                  <c:v>58.794699999999978</c:v>
                </c:pt>
                <c:pt idx="18411">
                  <c:v>58.675100000000043</c:v>
                </c:pt>
                <c:pt idx="18412">
                  <c:v>58.794699999999978</c:v>
                </c:pt>
                <c:pt idx="18413">
                  <c:v>58.794699999999978</c:v>
                </c:pt>
                <c:pt idx="18414">
                  <c:v>58.794699999999978</c:v>
                </c:pt>
                <c:pt idx="18415">
                  <c:v>58.794699999999978</c:v>
                </c:pt>
                <c:pt idx="18416">
                  <c:v>58.794699999999978</c:v>
                </c:pt>
                <c:pt idx="18417">
                  <c:v>58.794699999999978</c:v>
                </c:pt>
                <c:pt idx="18418">
                  <c:v>58.794699999999978</c:v>
                </c:pt>
                <c:pt idx="18419">
                  <c:v>58.794699999999978</c:v>
                </c:pt>
                <c:pt idx="18420">
                  <c:v>58.794699999999978</c:v>
                </c:pt>
                <c:pt idx="18421">
                  <c:v>58.794699999999978</c:v>
                </c:pt>
                <c:pt idx="18422">
                  <c:v>58.794699999999978</c:v>
                </c:pt>
                <c:pt idx="18423">
                  <c:v>58.794699999999978</c:v>
                </c:pt>
                <c:pt idx="18424">
                  <c:v>58.794699999999978</c:v>
                </c:pt>
                <c:pt idx="18425">
                  <c:v>58.794699999999978</c:v>
                </c:pt>
                <c:pt idx="18426">
                  <c:v>58.794699999999978</c:v>
                </c:pt>
                <c:pt idx="18427">
                  <c:v>58.794699999999978</c:v>
                </c:pt>
                <c:pt idx="18428">
                  <c:v>58.794699999999978</c:v>
                </c:pt>
                <c:pt idx="18429">
                  <c:v>58.675100000000043</c:v>
                </c:pt>
                <c:pt idx="18430">
                  <c:v>58.794699999999978</c:v>
                </c:pt>
                <c:pt idx="18431">
                  <c:v>58.675100000000043</c:v>
                </c:pt>
                <c:pt idx="18432">
                  <c:v>58.794699999999978</c:v>
                </c:pt>
                <c:pt idx="18433">
                  <c:v>58.794699999999978</c:v>
                </c:pt>
                <c:pt idx="18434">
                  <c:v>58.794699999999978</c:v>
                </c:pt>
                <c:pt idx="18435">
                  <c:v>58.794699999999978</c:v>
                </c:pt>
                <c:pt idx="18436">
                  <c:v>58.794699999999978</c:v>
                </c:pt>
                <c:pt idx="18437">
                  <c:v>58.794699999999978</c:v>
                </c:pt>
                <c:pt idx="18438">
                  <c:v>58.794699999999978</c:v>
                </c:pt>
                <c:pt idx="18439">
                  <c:v>58.675100000000043</c:v>
                </c:pt>
                <c:pt idx="18440">
                  <c:v>58.794699999999978</c:v>
                </c:pt>
                <c:pt idx="18441">
                  <c:v>58.794699999999978</c:v>
                </c:pt>
                <c:pt idx="18442">
                  <c:v>58.794699999999978</c:v>
                </c:pt>
                <c:pt idx="18443">
                  <c:v>58.794699999999978</c:v>
                </c:pt>
                <c:pt idx="18444">
                  <c:v>58.794699999999978</c:v>
                </c:pt>
                <c:pt idx="18445">
                  <c:v>58.794699999999978</c:v>
                </c:pt>
                <c:pt idx="18446">
                  <c:v>58.675100000000043</c:v>
                </c:pt>
                <c:pt idx="18447">
                  <c:v>58.794699999999978</c:v>
                </c:pt>
                <c:pt idx="18448">
                  <c:v>58.794699999999978</c:v>
                </c:pt>
                <c:pt idx="18449">
                  <c:v>58.794699999999978</c:v>
                </c:pt>
                <c:pt idx="18450">
                  <c:v>58.675100000000043</c:v>
                </c:pt>
                <c:pt idx="18451">
                  <c:v>58.794699999999978</c:v>
                </c:pt>
                <c:pt idx="18452">
                  <c:v>58.794699999999978</c:v>
                </c:pt>
                <c:pt idx="18453">
                  <c:v>58.794699999999978</c:v>
                </c:pt>
                <c:pt idx="18454">
                  <c:v>58.675100000000043</c:v>
                </c:pt>
                <c:pt idx="18455">
                  <c:v>58.794699999999978</c:v>
                </c:pt>
                <c:pt idx="18456">
                  <c:v>58.794699999999978</c:v>
                </c:pt>
                <c:pt idx="18457">
                  <c:v>58.794699999999978</c:v>
                </c:pt>
                <c:pt idx="18458">
                  <c:v>58.794699999999978</c:v>
                </c:pt>
                <c:pt idx="18459">
                  <c:v>58.794699999999978</c:v>
                </c:pt>
                <c:pt idx="18460">
                  <c:v>58.794699999999978</c:v>
                </c:pt>
                <c:pt idx="18461">
                  <c:v>58.794699999999978</c:v>
                </c:pt>
                <c:pt idx="18462">
                  <c:v>58.794699999999978</c:v>
                </c:pt>
                <c:pt idx="18463">
                  <c:v>58.794699999999978</c:v>
                </c:pt>
                <c:pt idx="18464">
                  <c:v>58.794699999999978</c:v>
                </c:pt>
                <c:pt idx="18465">
                  <c:v>58.794699999999978</c:v>
                </c:pt>
                <c:pt idx="18466">
                  <c:v>58.794699999999978</c:v>
                </c:pt>
                <c:pt idx="18467">
                  <c:v>58.794699999999978</c:v>
                </c:pt>
                <c:pt idx="18468">
                  <c:v>58.794699999999978</c:v>
                </c:pt>
                <c:pt idx="18469">
                  <c:v>58.794699999999978</c:v>
                </c:pt>
                <c:pt idx="18470">
                  <c:v>58.794699999999978</c:v>
                </c:pt>
                <c:pt idx="18471">
                  <c:v>58.794699999999978</c:v>
                </c:pt>
                <c:pt idx="18472">
                  <c:v>58.675100000000043</c:v>
                </c:pt>
                <c:pt idx="18473">
                  <c:v>58.794699999999978</c:v>
                </c:pt>
                <c:pt idx="18474">
                  <c:v>58.794699999999978</c:v>
                </c:pt>
                <c:pt idx="18475">
                  <c:v>58.794699999999978</c:v>
                </c:pt>
                <c:pt idx="18476">
                  <c:v>58.794699999999978</c:v>
                </c:pt>
                <c:pt idx="18477">
                  <c:v>58.675100000000043</c:v>
                </c:pt>
                <c:pt idx="18478">
                  <c:v>58.675100000000043</c:v>
                </c:pt>
                <c:pt idx="18479">
                  <c:v>58.794699999999978</c:v>
                </c:pt>
                <c:pt idx="18480">
                  <c:v>58.675100000000043</c:v>
                </c:pt>
                <c:pt idx="18481">
                  <c:v>58.794699999999978</c:v>
                </c:pt>
                <c:pt idx="18482">
                  <c:v>58.794699999999978</c:v>
                </c:pt>
                <c:pt idx="18483">
                  <c:v>58.794699999999978</c:v>
                </c:pt>
                <c:pt idx="18484">
                  <c:v>58.794699999999978</c:v>
                </c:pt>
                <c:pt idx="18485">
                  <c:v>58.675100000000043</c:v>
                </c:pt>
                <c:pt idx="18486">
                  <c:v>58.794699999999978</c:v>
                </c:pt>
                <c:pt idx="18487">
                  <c:v>58.794699999999978</c:v>
                </c:pt>
                <c:pt idx="18488">
                  <c:v>58.794699999999978</c:v>
                </c:pt>
                <c:pt idx="18489">
                  <c:v>58.794699999999978</c:v>
                </c:pt>
                <c:pt idx="18490">
                  <c:v>58.794699999999978</c:v>
                </c:pt>
                <c:pt idx="18491">
                  <c:v>58.794699999999978</c:v>
                </c:pt>
                <c:pt idx="18492">
                  <c:v>58.675100000000043</c:v>
                </c:pt>
                <c:pt idx="18493">
                  <c:v>58.794699999999978</c:v>
                </c:pt>
                <c:pt idx="18494">
                  <c:v>58.794699999999978</c:v>
                </c:pt>
                <c:pt idx="18495">
                  <c:v>58.794699999999978</c:v>
                </c:pt>
                <c:pt idx="18496">
                  <c:v>58.675100000000043</c:v>
                </c:pt>
                <c:pt idx="18497">
                  <c:v>58.794699999999978</c:v>
                </c:pt>
                <c:pt idx="18498">
                  <c:v>58.675100000000043</c:v>
                </c:pt>
                <c:pt idx="18499">
                  <c:v>58.794699999999978</c:v>
                </c:pt>
                <c:pt idx="18500">
                  <c:v>58.794699999999978</c:v>
                </c:pt>
                <c:pt idx="18501">
                  <c:v>58.794699999999978</c:v>
                </c:pt>
                <c:pt idx="18502">
                  <c:v>58.794699999999978</c:v>
                </c:pt>
                <c:pt idx="18503">
                  <c:v>58.914199999999994</c:v>
                </c:pt>
                <c:pt idx="18504">
                  <c:v>58.794699999999978</c:v>
                </c:pt>
                <c:pt idx="18505">
                  <c:v>58.794699999999978</c:v>
                </c:pt>
                <c:pt idx="18506">
                  <c:v>58.914199999999994</c:v>
                </c:pt>
                <c:pt idx="18507">
                  <c:v>58.794699999999978</c:v>
                </c:pt>
                <c:pt idx="18508">
                  <c:v>58.794699999999978</c:v>
                </c:pt>
                <c:pt idx="18509">
                  <c:v>58.794699999999978</c:v>
                </c:pt>
                <c:pt idx="18510">
                  <c:v>58.675100000000043</c:v>
                </c:pt>
                <c:pt idx="18511">
                  <c:v>58.794699999999978</c:v>
                </c:pt>
                <c:pt idx="18512">
                  <c:v>58.675100000000043</c:v>
                </c:pt>
                <c:pt idx="18513">
                  <c:v>58.794699999999978</c:v>
                </c:pt>
                <c:pt idx="18514">
                  <c:v>58.794699999999978</c:v>
                </c:pt>
                <c:pt idx="18515">
                  <c:v>58.794699999999978</c:v>
                </c:pt>
                <c:pt idx="18516">
                  <c:v>58.794699999999978</c:v>
                </c:pt>
                <c:pt idx="18517">
                  <c:v>58.794699999999978</c:v>
                </c:pt>
                <c:pt idx="18518">
                  <c:v>58.794699999999978</c:v>
                </c:pt>
                <c:pt idx="18519">
                  <c:v>58.914199999999994</c:v>
                </c:pt>
                <c:pt idx="18520">
                  <c:v>58.794699999999978</c:v>
                </c:pt>
                <c:pt idx="18521">
                  <c:v>58.794699999999978</c:v>
                </c:pt>
                <c:pt idx="18522">
                  <c:v>58.794699999999978</c:v>
                </c:pt>
                <c:pt idx="18523">
                  <c:v>58.794699999999978</c:v>
                </c:pt>
                <c:pt idx="18524">
                  <c:v>58.794699999999978</c:v>
                </c:pt>
                <c:pt idx="18525">
                  <c:v>58.794699999999978</c:v>
                </c:pt>
                <c:pt idx="18526">
                  <c:v>58.914199999999994</c:v>
                </c:pt>
                <c:pt idx="18527">
                  <c:v>58.794699999999978</c:v>
                </c:pt>
                <c:pt idx="18528">
                  <c:v>58.794699999999978</c:v>
                </c:pt>
                <c:pt idx="18529">
                  <c:v>58.794699999999978</c:v>
                </c:pt>
                <c:pt idx="18530">
                  <c:v>58.794699999999978</c:v>
                </c:pt>
                <c:pt idx="18531">
                  <c:v>58.794699999999978</c:v>
                </c:pt>
                <c:pt idx="18532">
                  <c:v>58.794699999999978</c:v>
                </c:pt>
                <c:pt idx="18533">
                  <c:v>58.794699999999978</c:v>
                </c:pt>
                <c:pt idx="18534">
                  <c:v>58.794699999999978</c:v>
                </c:pt>
                <c:pt idx="18535">
                  <c:v>58.794699999999978</c:v>
                </c:pt>
                <c:pt idx="18536">
                  <c:v>58.794699999999978</c:v>
                </c:pt>
                <c:pt idx="18537">
                  <c:v>58.794699999999978</c:v>
                </c:pt>
                <c:pt idx="18538">
                  <c:v>58.794699999999978</c:v>
                </c:pt>
                <c:pt idx="18539">
                  <c:v>58.794699999999978</c:v>
                </c:pt>
                <c:pt idx="18540">
                  <c:v>58.794699999999978</c:v>
                </c:pt>
                <c:pt idx="18541">
                  <c:v>58.794699999999978</c:v>
                </c:pt>
                <c:pt idx="18542">
                  <c:v>58.794699999999978</c:v>
                </c:pt>
                <c:pt idx="18543">
                  <c:v>58.794699999999978</c:v>
                </c:pt>
                <c:pt idx="18544">
                  <c:v>58.794699999999978</c:v>
                </c:pt>
                <c:pt idx="18545">
                  <c:v>58.675100000000043</c:v>
                </c:pt>
                <c:pt idx="18546">
                  <c:v>58.794699999999978</c:v>
                </c:pt>
                <c:pt idx="18547">
                  <c:v>58.794699999999978</c:v>
                </c:pt>
                <c:pt idx="18548">
                  <c:v>58.794699999999978</c:v>
                </c:pt>
                <c:pt idx="18549">
                  <c:v>58.794699999999978</c:v>
                </c:pt>
                <c:pt idx="18550">
                  <c:v>58.794699999999978</c:v>
                </c:pt>
                <c:pt idx="18551">
                  <c:v>58.794699999999978</c:v>
                </c:pt>
                <c:pt idx="18552">
                  <c:v>58.794699999999978</c:v>
                </c:pt>
                <c:pt idx="18553">
                  <c:v>58.794699999999978</c:v>
                </c:pt>
                <c:pt idx="18554">
                  <c:v>58.914199999999994</c:v>
                </c:pt>
                <c:pt idx="18555">
                  <c:v>58.794699999999978</c:v>
                </c:pt>
                <c:pt idx="18556">
                  <c:v>58.794699999999978</c:v>
                </c:pt>
                <c:pt idx="18557">
                  <c:v>58.675100000000043</c:v>
                </c:pt>
                <c:pt idx="18558">
                  <c:v>58.794699999999978</c:v>
                </c:pt>
                <c:pt idx="18559">
                  <c:v>58.794699999999978</c:v>
                </c:pt>
                <c:pt idx="18560">
                  <c:v>58.914199999999994</c:v>
                </c:pt>
                <c:pt idx="18561">
                  <c:v>58.794699999999978</c:v>
                </c:pt>
                <c:pt idx="18562">
                  <c:v>58.794699999999978</c:v>
                </c:pt>
                <c:pt idx="18563">
                  <c:v>58.794699999999978</c:v>
                </c:pt>
                <c:pt idx="18564">
                  <c:v>58.794699999999978</c:v>
                </c:pt>
                <c:pt idx="18565">
                  <c:v>58.794699999999978</c:v>
                </c:pt>
                <c:pt idx="18566">
                  <c:v>58.794699999999978</c:v>
                </c:pt>
                <c:pt idx="18567">
                  <c:v>58.914199999999994</c:v>
                </c:pt>
                <c:pt idx="18568">
                  <c:v>58.794699999999978</c:v>
                </c:pt>
                <c:pt idx="18569">
                  <c:v>58.794699999999978</c:v>
                </c:pt>
                <c:pt idx="18570">
                  <c:v>58.794699999999978</c:v>
                </c:pt>
                <c:pt idx="18571">
                  <c:v>58.914199999999994</c:v>
                </c:pt>
                <c:pt idx="18572">
                  <c:v>58.914199999999994</c:v>
                </c:pt>
                <c:pt idx="18573">
                  <c:v>58.794699999999978</c:v>
                </c:pt>
                <c:pt idx="18574">
                  <c:v>58.794699999999978</c:v>
                </c:pt>
                <c:pt idx="18575">
                  <c:v>58.914199999999994</c:v>
                </c:pt>
                <c:pt idx="18576">
                  <c:v>58.794699999999978</c:v>
                </c:pt>
                <c:pt idx="18577">
                  <c:v>58.794699999999978</c:v>
                </c:pt>
                <c:pt idx="18578">
                  <c:v>58.914199999999994</c:v>
                </c:pt>
                <c:pt idx="18579">
                  <c:v>58.794699999999978</c:v>
                </c:pt>
                <c:pt idx="18580">
                  <c:v>58.794699999999978</c:v>
                </c:pt>
                <c:pt idx="18581">
                  <c:v>58.794699999999978</c:v>
                </c:pt>
                <c:pt idx="18582">
                  <c:v>58.794699999999978</c:v>
                </c:pt>
                <c:pt idx="18583">
                  <c:v>58.794699999999978</c:v>
                </c:pt>
                <c:pt idx="18584">
                  <c:v>58.794699999999978</c:v>
                </c:pt>
                <c:pt idx="18585">
                  <c:v>58.794699999999978</c:v>
                </c:pt>
                <c:pt idx="18586">
                  <c:v>58.794699999999978</c:v>
                </c:pt>
                <c:pt idx="18587">
                  <c:v>58.794699999999978</c:v>
                </c:pt>
                <c:pt idx="18588">
                  <c:v>58.794699999999978</c:v>
                </c:pt>
                <c:pt idx="18589">
                  <c:v>58.794699999999978</c:v>
                </c:pt>
                <c:pt idx="18590">
                  <c:v>58.794699999999978</c:v>
                </c:pt>
                <c:pt idx="18591">
                  <c:v>58.914199999999994</c:v>
                </c:pt>
                <c:pt idx="18592">
                  <c:v>58.914199999999994</c:v>
                </c:pt>
                <c:pt idx="18593">
                  <c:v>58.794699999999978</c:v>
                </c:pt>
                <c:pt idx="18594">
                  <c:v>58.794699999999978</c:v>
                </c:pt>
                <c:pt idx="18595">
                  <c:v>58.794699999999978</c:v>
                </c:pt>
                <c:pt idx="18596">
                  <c:v>58.794699999999978</c:v>
                </c:pt>
                <c:pt idx="18597">
                  <c:v>58.794699999999978</c:v>
                </c:pt>
                <c:pt idx="18598">
                  <c:v>58.794699999999978</c:v>
                </c:pt>
                <c:pt idx="18599">
                  <c:v>58.794699999999978</c:v>
                </c:pt>
                <c:pt idx="18600">
                  <c:v>58.914199999999994</c:v>
                </c:pt>
                <c:pt idx="18601">
                  <c:v>58.794699999999978</c:v>
                </c:pt>
                <c:pt idx="18602">
                  <c:v>58.914199999999994</c:v>
                </c:pt>
                <c:pt idx="18603">
                  <c:v>58.794699999999978</c:v>
                </c:pt>
                <c:pt idx="18604">
                  <c:v>58.914199999999994</c:v>
                </c:pt>
                <c:pt idx="18605">
                  <c:v>58.914199999999994</c:v>
                </c:pt>
                <c:pt idx="18606">
                  <c:v>58.794699999999978</c:v>
                </c:pt>
                <c:pt idx="18607">
                  <c:v>58.794699999999978</c:v>
                </c:pt>
                <c:pt idx="18608">
                  <c:v>58.914199999999994</c:v>
                </c:pt>
                <c:pt idx="18609">
                  <c:v>58.794699999999978</c:v>
                </c:pt>
                <c:pt idx="18610">
                  <c:v>58.794699999999978</c:v>
                </c:pt>
                <c:pt idx="18611">
                  <c:v>58.794699999999978</c:v>
                </c:pt>
                <c:pt idx="18612">
                  <c:v>58.794699999999978</c:v>
                </c:pt>
                <c:pt idx="18613">
                  <c:v>58.794699999999978</c:v>
                </c:pt>
                <c:pt idx="18614">
                  <c:v>58.794699999999978</c:v>
                </c:pt>
                <c:pt idx="18615">
                  <c:v>58.794699999999978</c:v>
                </c:pt>
                <c:pt idx="18616">
                  <c:v>58.914199999999994</c:v>
                </c:pt>
                <c:pt idx="18617">
                  <c:v>58.794699999999978</c:v>
                </c:pt>
                <c:pt idx="18618">
                  <c:v>58.914199999999994</c:v>
                </c:pt>
                <c:pt idx="18619">
                  <c:v>58.794699999999978</c:v>
                </c:pt>
                <c:pt idx="18620">
                  <c:v>58.914199999999994</c:v>
                </c:pt>
                <c:pt idx="18621">
                  <c:v>58.794699999999978</c:v>
                </c:pt>
                <c:pt idx="18622">
                  <c:v>58.794699999999978</c:v>
                </c:pt>
                <c:pt idx="18623">
                  <c:v>58.914199999999994</c:v>
                </c:pt>
                <c:pt idx="18624">
                  <c:v>58.794699999999978</c:v>
                </c:pt>
                <c:pt idx="18625">
                  <c:v>58.794699999999978</c:v>
                </c:pt>
                <c:pt idx="18626">
                  <c:v>58.794699999999978</c:v>
                </c:pt>
                <c:pt idx="18627">
                  <c:v>58.794699999999978</c:v>
                </c:pt>
                <c:pt idx="18628">
                  <c:v>58.794699999999978</c:v>
                </c:pt>
                <c:pt idx="18629">
                  <c:v>58.914199999999994</c:v>
                </c:pt>
                <c:pt idx="18630">
                  <c:v>58.794699999999978</c:v>
                </c:pt>
                <c:pt idx="18631">
                  <c:v>58.794699999999978</c:v>
                </c:pt>
                <c:pt idx="18632">
                  <c:v>58.794699999999978</c:v>
                </c:pt>
                <c:pt idx="18633">
                  <c:v>58.794699999999978</c:v>
                </c:pt>
                <c:pt idx="18634">
                  <c:v>58.794699999999978</c:v>
                </c:pt>
                <c:pt idx="18635">
                  <c:v>58.794699999999978</c:v>
                </c:pt>
                <c:pt idx="18636">
                  <c:v>58.794699999999978</c:v>
                </c:pt>
                <c:pt idx="18637">
                  <c:v>58.794699999999978</c:v>
                </c:pt>
                <c:pt idx="18638">
                  <c:v>58.794699999999978</c:v>
                </c:pt>
                <c:pt idx="18639">
                  <c:v>58.914199999999994</c:v>
                </c:pt>
                <c:pt idx="18640">
                  <c:v>58.914199999999994</c:v>
                </c:pt>
                <c:pt idx="18641">
                  <c:v>58.914199999999994</c:v>
                </c:pt>
                <c:pt idx="18642">
                  <c:v>58.794699999999978</c:v>
                </c:pt>
                <c:pt idx="18643">
                  <c:v>58.914199999999994</c:v>
                </c:pt>
                <c:pt idx="18644">
                  <c:v>58.794699999999978</c:v>
                </c:pt>
                <c:pt idx="18645">
                  <c:v>58.914199999999994</c:v>
                </c:pt>
                <c:pt idx="18646">
                  <c:v>58.794699999999978</c:v>
                </c:pt>
                <c:pt idx="18647">
                  <c:v>58.914199999999994</c:v>
                </c:pt>
                <c:pt idx="18648">
                  <c:v>58.794699999999978</c:v>
                </c:pt>
                <c:pt idx="18649">
                  <c:v>58.794699999999978</c:v>
                </c:pt>
                <c:pt idx="18650">
                  <c:v>58.914199999999994</c:v>
                </c:pt>
                <c:pt idx="18651">
                  <c:v>58.914199999999994</c:v>
                </c:pt>
                <c:pt idx="18652">
                  <c:v>58.794699999999978</c:v>
                </c:pt>
                <c:pt idx="18653">
                  <c:v>58.794699999999978</c:v>
                </c:pt>
                <c:pt idx="18654">
                  <c:v>58.794699999999978</c:v>
                </c:pt>
                <c:pt idx="18655">
                  <c:v>58.794699999999978</c:v>
                </c:pt>
                <c:pt idx="18656">
                  <c:v>58.794699999999978</c:v>
                </c:pt>
                <c:pt idx="18657">
                  <c:v>58.794699999999978</c:v>
                </c:pt>
                <c:pt idx="18658">
                  <c:v>58.914199999999994</c:v>
                </c:pt>
                <c:pt idx="18659">
                  <c:v>58.794699999999978</c:v>
                </c:pt>
                <c:pt idx="18660">
                  <c:v>58.794699999999978</c:v>
                </c:pt>
                <c:pt idx="18661">
                  <c:v>58.914199999999994</c:v>
                </c:pt>
                <c:pt idx="18662">
                  <c:v>58.914199999999994</c:v>
                </c:pt>
                <c:pt idx="18663">
                  <c:v>58.794699999999978</c:v>
                </c:pt>
                <c:pt idx="18664">
                  <c:v>58.794699999999978</c:v>
                </c:pt>
                <c:pt idx="18665">
                  <c:v>58.794699999999978</c:v>
                </c:pt>
                <c:pt idx="18666">
                  <c:v>58.914199999999994</c:v>
                </c:pt>
                <c:pt idx="18667">
                  <c:v>58.794699999999978</c:v>
                </c:pt>
                <c:pt idx="18668">
                  <c:v>58.794699999999978</c:v>
                </c:pt>
                <c:pt idx="18669">
                  <c:v>58.794699999999978</c:v>
                </c:pt>
                <c:pt idx="18670">
                  <c:v>58.914199999999994</c:v>
                </c:pt>
                <c:pt idx="18671">
                  <c:v>58.914199999999994</c:v>
                </c:pt>
                <c:pt idx="18672">
                  <c:v>58.914199999999994</c:v>
                </c:pt>
                <c:pt idx="18673">
                  <c:v>58.794699999999978</c:v>
                </c:pt>
                <c:pt idx="18674">
                  <c:v>58.914199999999994</c:v>
                </c:pt>
                <c:pt idx="18675">
                  <c:v>58.914199999999994</c:v>
                </c:pt>
                <c:pt idx="18676">
                  <c:v>58.914199999999994</c:v>
                </c:pt>
                <c:pt idx="18677">
                  <c:v>58.794699999999978</c:v>
                </c:pt>
                <c:pt idx="18678">
                  <c:v>58.914199999999994</c:v>
                </c:pt>
                <c:pt idx="18679">
                  <c:v>58.914199999999994</c:v>
                </c:pt>
                <c:pt idx="18680">
                  <c:v>58.794699999999978</c:v>
                </c:pt>
                <c:pt idx="18681">
                  <c:v>58.914199999999994</c:v>
                </c:pt>
                <c:pt idx="18682">
                  <c:v>58.794699999999978</c:v>
                </c:pt>
                <c:pt idx="18683">
                  <c:v>58.914199999999994</c:v>
                </c:pt>
                <c:pt idx="18684">
                  <c:v>58.794699999999978</c:v>
                </c:pt>
                <c:pt idx="18685">
                  <c:v>58.794699999999978</c:v>
                </c:pt>
                <c:pt idx="18686">
                  <c:v>58.794699999999978</c:v>
                </c:pt>
                <c:pt idx="18687">
                  <c:v>58.794699999999978</c:v>
                </c:pt>
                <c:pt idx="18688">
                  <c:v>58.914199999999994</c:v>
                </c:pt>
                <c:pt idx="18689">
                  <c:v>58.794699999999978</c:v>
                </c:pt>
                <c:pt idx="18690">
                  <c:v>58.794699999999978</c:v>
                </c:pt>
                <c:pt idx="18691">
                  <c:v>58.914199999999994</c:v>
                </c:pt>
                <c:pt idx="18692">
                  <c:v>58.914199999999994</c:v>
                </c:pt>
                <c:pt idx="18693">
                  <c:v>58.794699999999978</c:v>
                </c:pt>
                <c:pt idx="18694">
                  <c:v>58.794699999999978</c:v>
                </c:pt>
                <c:pt idx="18695">
                  <c:v>58.914199999999994</c:v>
                </c:pt>
                <c:pt idx="18696">
                  <c:v>58.914199999999994</c:v>
                </c:pt>
                <c:pt idx="18697">
                  <c:v>58.794699999999978</c:v>
                </c:pt>
                <c:pt idx="18698">
                  <c:v>58.914199999999994</c:v>
                </c:pt>
                <c:pt idx="18699">
                  <c:v>58.914199999999994</c:v>
                </c:pt>
                <c:pt idx="18700">
                  <c:v>58.794699999999978</c:v>
                </c:pt>
                <c:pt idx="18701">
                  <c:v>58.794699999999978</c:v>
                </c:pt>
                <c:pt idx="18702">
                  <c:v>58.794699999999978</c:v>
                </c:pt>
                <c:pt idx="18703">
                  <c:v>58.914199999999994</c:v>
                </c:pt>
                <c:pt idx="18704">
                  <c:v>58.794699999999978</c:v>
                </c:pt>
                <c:pt idx="18705">
                  <c:v>58.914199999999994</c:v>
                </c:pt>
                <c:pt idx="18706">
                  <c:v>58.794699999999978</c:v>
                </c:pt>
                <c:pt idx="18707">
                  <c:v>58.794699999999978</c:v>
                </c:pt>
                <c:pt idx="18708">
                  <c:v>58.794699999999978</c:v>
                </c:pt>
                <c:pt idx="18709">
                  <c:v>58.914199999999994</c:v>
                </c:pt>
                <c:pt idx="18710">
                  <c:v>58.914199999999994</c:v>
                </c:pt>
                <c:pt idx="18711">
                  <c:v>58.794699999999978</c:v>
                </c:pt>
                <c:pt idx="18712">
                  <c:v>58.914199999999994</c:v>
                </c:pt>
                <c:pt idx="18713">
                  <c:v>58.914199999999994</c:v>
                </c:pt>
                <c:pt idx="18714">
                  <c:v>58.914199999999994</c:v>
                </c:pt>
                <c:pt idx="18715">
                  <c:v>58.914199999999994</c:v>
                </c:pt>
                <c:pt idx="18716">
                  <c:v>58.794699999999978</c:v>
                </c:pt>
                <c:pt idx="18717">
                  <c:v>58.794699999999978</c:v>
                </c:pt>
                <c:pt idx="18718">
                  <c:v>58.794699999999978</c:v>
                </c:pt>
                <c:pt idx="18719">
                  <c:v>58.914199999999994</c:v>
                </c:pt>
                <c:pt idx="18720">
                  <c:v>58.914199999999994</c:v>
                </c:pt>
                <c:pt idx="18721">
                  <c:v>58.914199999999994</c:v>
                </c:pt>
                <c:pt idx="18722">
                  <c:v>58.914199999999994</c:v>
                </c:pt>
                <c:pt idx="18723">
                  <c:v>58.914199999999994</c:v>
                </c:pt>
                <c:pt idx="18724">
                  <c:v>58.914199999999994</c:v>
                </c:pt>
                <c:pt idx="18725">
                  <c:v>58.914199999999994</c:v>
                </c:pt>
                <c:pt idx="18726">
                  <c:v>58.914199999999994</c:v>
                </c:pt>
                <c:pt idx="18727">
                  <c:v>58.794699999999978</c:v>
                </c:pt>
                <c:pt idx="18728">
                  <c:v>58.914199999999994</c:v>
                </c:pt>
                <c:pt idx="18729">
                  <c:v>58.914199999999994</c:v>
                </c:pt>
                <c:pt idx="18730">
                  <c:v>58.914199999999994</c:v>
                </c:pt>
                <c:pt idx="18731">
                  <c:v>58.794699999999978</c:v>
                </c:pt>
                <c:pt idx="18732">
                  <c:v>58.914199999999994</c:v>
                </c:pt>
                <c:pt idx="18733">
                  <c:v>58.914199999999994</c:v>
                </c:pt>
                <c:pt idx="18734">
                  <c:v>58.914199999999994</c:v>
                </c:pt>
                <c:pt idx="18735">
                  <c:v>58.914199999999994</c:v>
                </c:pt>
                <c:pt idx="18736">
                  <c:v>58.914199999999994</c:v>
                </c:pt>
                <c:pt idx="18737">
                  <c:v>58.914199999999994</c:v>
                </c:pt>
                <c:pt idx="18738">
                  <c:v>58.794699999999978</c:v>
                </c:pt>
                <c:pt idx="18739">
                  <c:v>58.914199999999994</c:v>
                </c:pt>
                <c:pt idx="18740">
                  <c:v>58.914199999999994</c:v>
                </c:pt>
                <c:pt idx="18741">
                  <c:v>58.794699999999978</c:v>
                </c:pt>
                <c:pt idx="18742">
                  <c:v>58.914199999999994</c:v>
                </c:pt>
                <c:pt idx="18743">
                  <c:v>58.914199999999994</c:v>
                </c:pt>
                <c:pt idx="18744">
                  <c:v>58.914199999999994</c:v>
                </c:pt>
                <c:pt idx="18745">
                  <c:v>58.914199999999994</c:v>
                </c:pt>
                <c:pt idx="18746">
                  <c:v>58.914199999999994</c:v>
                </c:pt>
                <c:pt idx="18747">
                  <c:v>58.914199999999994</c:v>
                </c:pt>
                <c:pt idx="18748">
                  <c:v>58.794699999999978</c:v>
                </c:pt>
                <c:pt idx="18749">
                  <c:v>58.914199999999994</c:v>
                </c:pt>
                <c:pt idx="18750">
                  <c:v>58.914199999999994</c:v>
                </c:pt>
                <c:pt idx="18751">
                  <c:v>58.914199999999994</c:v>
                </c:pt>
                <c:pt idx="18752">
                  <c:v>58.914199999999994</c:v>
                </c:pt>
                <c:pt idx="18753">
                  <c:v>58.914199999999994</c:v>
                </c:pt>
                <c:pt idx="18754">
                  <c:v>58.914199999999994</c:v>
                </c:pt>
                <c:pt idx="18755">
                  <c:v>58.914199999999994</c:v>
                </c:pt>
                <c:pt idx="18756">
                  <c:v>58.914199999999994</c:v>
                </c:pt>
                <c:pt idx="18757">
                  <c:v>58.914199999999994</c:v>
                </c:pt>
                <c:pt idx="18758">
                  <c:v>58.914199999999994</c:v>
                </c:pt>
                <c:pt idx="18759">
                  <c:v>58.914199999999994</c:v>
                </c:pt>
                <c:pt idx="18760">
                  <c:v>58.914199999999994</c:v>
                </c:pt>
                <c:pt idx="18761">
                  <c:v>58.914199999999994</c:v>
                </c:pt>
                <c:pt idx="18762">
                  <c:v>58.914199999999994</c:v>
                </c:pt>
                <c:pt idx="18763">
                  <c:v>58.914199999999994</c:v>
                </c:pt>
                <c:pt idx="18764">
                  <c:v>58.914199999999994</c:v>
                </c:pt>
                <c:pt idx="18765">
                  <c:v>58.914199999999994</c:v>
                </c:pt>
                <c:pt idx="18766">
                  <c:v>58.914199999999994</c:v>
                </c:pt>
                <c:pt idx="18767">
                  <c:v>58.914199999999994</c:v>
                </c:pt>
                <c:pt idx="18768">
                  <c:v>58.914199999999994</c:v>
                </c:pt>
                <c:pt idx="18769">
                  <c:v>58.914199999999994</c:v>
                </c:pt>
                <c:pt idx="18770">
                  <c:v>58.914199999999994</c:v>
                </c:pt>
                <c:pt idx="18771">
                  <c:v>58.914199999999994</c:v>
                </c:pt>
                <c:pt idx="18772">
                  <c:v>58.914199999999994</c:v>
                </c:pt>
                <c:pt idx="18773">
                  <c:v>58.914199999999994</c:v>
                </c:pt>
                <c:pt idx="18774">
                  <c:v>58.914199999999994</c:v>
                </c:pt>
                <c:pt idx="18775">
                  <c:v>58.914199999999994</c:v>
                </c:pt>
                <c:pt idx="18776">
                  <c:v>58.794699999999978</c:v>
                </c:pt>
                <c:pt idx="18777">
                  <c:v>58.914199999999994</c:v>
                </c:pt>
                <c:pt idx="18778">
                  <c:v>58.914199999999994</c:v>
                </c:pt>
                <c:pt idx="18779">
                  <c:v>58.914199999999994</c:v>
                </c:pt>
                <c:pt idx="18780">
                  <c:v>58.914199999999994</c:v>
                </c:pt>
                <c:pt idx="18781">
                  <c:v>58.914199999999994</c:v>
                </c:pt>
                <c:pt idx="18782">
                  <c:v>58.914199999999994</c:v>
                </c:pt>
                <c:pt idx="18783">
                  <c:v>58.914199999999994</c:v>
                </c:pt>
                <c:pt idx="18784">
                  <c:v>58.914199999999994</c:v>
                </c:pt>
                <c:pt idx="18785">
                  <c:v>58.914199999999994</c:v>
                </c:pt>
                <c:pt idx="18786">
                  <c:v>58.914199999999994</c:v>
                </c:pt>
                <c:pt idx="18787">
                  <c:v>58.914199999999994</c:v>
                </c:pt>
                <c:pt idx="18788">
                  <c:v>58.914199999999994</c:v>
                </c:pt>
                <c:pt idx="18789">
                  <c:v>59.033800000000042</c:v>
                </c:pt>
                <c:pt idx="18790">
                  <c:v>58.914199999999994</c:v>
                </c:pt>
                <c:pt idx="18791">
                  <c:v>58.914199999999994</c:v>
                </c:pt>
                <c:pt idx="18792">
                  <c:v>58.914199999999994</c:v>
                </c:pt>
                <c:pt idx="18793">
                  <c:v>58.914199999999994</c:v>
                </c:pt>
                <c:pt idx="18794">
                  <c:v>58.914199999999994</c:v>
                </c:pt>
                <c:pt idx="18795">
                  <c:v>58.914199999999994</c:v>
                </c:pt>
                <c:pt idx="18796">
                  <c:v>58.914199999999994</c:v>
                </c:pt>
                <c:pt idx="18797">
                  <c:v>59.033800000000042</c:v>
                </c:pt>
                <c:pt idx="18798">
                  <c:v>58.914199999999994</c:v>
                </c:pt>
                <c:pt idx="18799">
                  <c:v>58.914199999999994</c:v>
                </c:pt>
                <c:pt idx="18800">
                  <c:v>58.914199999999994</c:v>
                </c:pt>
                <c:pt idx="18801">
                  <c:v>58.914199999999994</c:v>
                </c:pt>
                <c:pt idx="18802">
                  <c:v>58.914199999999994</c:v>
                </c:pt>
                <c:pt idx="18803">
                  <c:v>58.914199999999994</c:v>
                </c:pt>
                <c:pt idx="18804">
                  <c:v>58.914199999999994</c:v>
                </c:pt>
                <c:pt idx="18805">
                  <c:v>58.914199999999994</c:v>
                </c:pt>
                <c:pt idx="18806">
                  <c:v>59.033800000000042</c:v>
                </c:pt>
                <c:pt idx="18807">
                  <c:v>58.914199999999994</c:v>
                </c:pt>
                <c:pt idx="18808">
                  <c:v>58.914199999999994</c:v>
                </c:pt>
                <c:pt idx="18809">
                  <c:v>58.914199999999994</c:v>
                </c:pt>
                <c:pt idx="18810">
                  <c:v>58.914199999999994</c:v>
                </c:pt>
                <c:pt idx="18811">
                  <c:v>59.033800000000042</c:v>
                </c:pt>
                <c:pt idx="18812">
                  <c:v>58.914199999999994</c:v>
                </c:pt>
                <c:pt idx="18813">
                  <c:v>58.914199999999994</c:v>
                </c:pt>
                <c:pt idx="18814">
                  <c:v>58.914199999999994</c:v>
                </c:pt>
                <c:pt idx="18815">
                  <c:v>58.914199999999994</c:v>
                </c:pt>
                <c:pt idx="18816">
                  <c:v>58.914199999999994</c:v>
                </c:pt>
                <c:pt idx="18817">
                  <c:v>58.914199999999994</c:v>
                </c:pt>
                <c:pt idx="18818">
                  <c:v>58.914199999999994</c:v>
                </c:pt>
                <c:pt idx="18819">
                  <c:v>58.914199999999994</c:v>
                </c:pt>
                <c:pt idx="18820">
                  <c:v>58.914199999999994</c:v>
                </c:pt>
                <c:pt idx="18821">
                  <c:v>58.914199999999994</c:v>
                </c:pt>
                <c:pt idx="18822">
                  <c:v>58.914199999999994</c:v>
                </c:pt>
                <c:pt idx="18823">
                  <c:v>58.914199999999994</c:v>
                </c:pt>
                <c:pt idx="18824">
                  <c:v>59.033800000000042</c:v>
                </c:pt>
                <c:pt idx="18825">
                  <c:v>59.033800000000042</c:v>
                </c:pt>
                <c:pt idx="18826">
                  <c:v>58.914199999999994</c:v>
                </c:pt>
                <c:pt idx="18827">
                  <c:v>59.033800000000042</c:v>
                </c:pt>
                <c:pt idx="18828">
                  <c:v>58.914199999999994</c:v>
                </c:pt>
                <c:pt idx="18829">
                  <c:v>58.914199999999994</c:v>
                </c:pt>
                <c:pt idx="18830">
                  <c:v>58.914199999999994</c:v>
                </c:pt>
                <c:pt idx="18831">
                  <c:v>59.033800000000042</c:v>
                </c:pt>
                <c:pt idx="18832">
                  <c:v>58.914199999999994</c:v>
                </c:pt>
                <c:pt idx="18833">
                  <c:v>58.914199999999994</c:v>
                </c:pt>
                <c:pt idx="18834">
                  <c:v>58.914199999999994</c:v>
                </c:pt>
                <c:pt idx="18835">
                  <c:v>58.914199999999994</c:v>
                </c:pt>
                <c:pt idx="18836">
                  <c:v>59.033800000000042</c:v>
                </c:pt>
                <c:pt idx="18837">
                  <c:v>59.033800000000042</c:v>
                </c:pt>
                <c:pt idx="18838">
                  <c:v>59.033800000000042</c:v>
                </c:pt>
                <c:pt idx="18839">
                  <c:v>58.914199999999994</c:v>
                </c:pt>
                <c:pt idx="18840">
                  <c:v>59.033800000000042</c:v>
                </c:pt>
                <c:pt idx="18841">
                  <c:v>58.914199999999994</c:v>
                </c:pt>
                <c:pt idx="18842">
                  <c:v>59.033800000000042</c:v>
                </c:pt>
                <c:pt idx="18843">
                  <c:v>58.914199999999994</c:v>
                </c:pt>
                <c:pt idx="18844">
                  <c:v>59.033800000000042</c:v>
                </c:pt>
                <c:pt idx="18845">
                  <c:v>58.914199999999994</c:v>
                </c:pt>
                <c:pt idx="18846">
                  <c:v>59.033800000000042</c:v>
                </c:pt>
                <c:pt idx="18847">
                  <c:v>58.914199999999994</c:v>
                </c:pt>
                <c:pt idx="18848">
                  <c:v>59.033800000000042</c:v>
                </c:pt>
                <c:pt idx="18849">
                  <c:v>59.033800000000042</c:v>
                </c:pt>
                <c:pt idx="18850">
                  <c:v>58.914199999999994</c:v>
                </c:pt>
                <c:pt idx="18851">
                  <c:v>58.914199999999994</c:v>
                </c:pt>
                <c:pt idx="18852">
                  <c:v>59.033800000000042</c:v>
                </c:pt>
                <c:pt idx="18853">
                  <c:v>58.914199999999994</c:v>
                </c:pt>
                <c:pt idx="18854">
                  <c:v>58.914199999999994</c:v>
                </c:pt>
                <c:pt idx="18855">
                  <c:v>59.033800000000042</c:v>
                </c:pt>
                <c:pt idx="18856">
                  <c:v>58.914199999999994</c:v>
                </c:pt>
                <c:pt idx="18857">
                  <c:v>58.914199999999994</c:v>
                </c:pt>
                <c:pt idx="18858">
                  <c:v>58.914199999999994</c:v>
                </c:pt>
                <c:pt idx="18859">
                  <c:v>59.033800000000042</c:v>
                </c:pt>
                <c:pt idx="18860">
                  <c:v>58.914199999999994</c:v>
                </c:pt>
                <c:pt idx="18861">
                  <c:v>58.914199999999994</c:v>
                </c:pt>
                <c:pt idx="18862">
                  <c:v>58.914199999999994</c:v>
                </c:pt>
                <c:pt idx="18863">
                  <c:v>59.033800000000042</c:v>
                </c:pt>
                <c:pt idx="18864">
                  <c:v>59.033800000000042</c:v>
                </c:pt>
                <c:pt idx="18865">
                  <c:v>58.914199999999994</c:v>
                </c:pt>
                <c:pt idx="18866">
                  <c:v>58.914199999999994</c:v>
                </c:pt>
                <c:pt idx="18867">
                  <c:v>59.033800000000042</c:v>
                </c:pt>
                <c:pt idx="18868">
                  <c:v>59.033800000000042</c:v>
                </c:pt>
                <c:pt idx="18869">
                  <c:v>59.033800000000042</c:v>
                </c:pt>
                <c:pt idx="18870">
                  <c:v>59.033800000000042</c:v>
                </c:pt>
                <c:pt idx="18871">
                  <c:v>59.033800000000042</c:v>
                </c:pt>
                <c:pt idx="18872">
                  <c:v>59.033800000000042</c:v>
                </c:pt>
                <c:pt idx="18873">
                  <c:v>58.914199999999994</c:v>
                </c:pt>
                <c:pt idx="18874">
                  <c:v>59.033800000000042</c:v>
                </c:pt>
                <c:pt idx="18875">
                  <c:v>59.033800000000042</c:v>
                </c:pt>
                <c:pt idx="18876">
                  <c:v>59.033800000000042</c:v>
                </c:pt>
                <c:pt idx="18877">
                  <c:v>59.033800000000042</c:v>
                </c:pt>
                <c:pt idx="18878">
                  <c:v>58.914199999999994</c:v>
                </c:pt>
                <c:pt idx="18879">
                  <c:v>59.033800000000042</c:v>
                </c:pt>
                <c:pt idx="18880">
                  <c:v>59.033800000000042</c:v>
                </c:pt>
                <c:pt idx="18881">
                  <c:v>59.033800000000042</c:v>
                </c:pt>
                <c:pt idx="18882">
                  <c:v>58.914199999999994</c:v>
                </c:pt>
                <c:pt idx="18883">
                  <c:v>59.033800000000042</c:v>
                </c:pt>
                <c:pt idx="18884">
                  <c:v>58.914199999999994</c:v>
                </c:pt>
                <c:pt idx="18885">
                  <c:v>59.033800000000042</c:v>
                </c:pt>
                <c:pt idx="18886">
                  <c:v>59.033800000000042</c:v>
                </c:pt>
                <c:pt idx="18887">
                  <c:v>59.033800000000042</c:v>
                </c:pt>
                <c:pt idx="18888">
                  <c:v>58.914199999999994</c:v>
                </c:pt>
                <c:pt idx="18889">
                  <c:v>59.033800000000042</c:v>
                </c:pt>
                <c:pt idx="18890">
                  <c:v>59.033800000000042</c:v>
                </c:pt>
                <c:pt idx="18891">
                  <c:v>58.914199999999994</c:v>
                </c:pt>
                <c:pt idx="18892">
                  <c:v>59.033800000000042</c:v>
                </c:pt>
                <c:pt idx="18893">
                  <c:v>59.033800000000042</c:v>
                </c:pt>
                <c:pt idx="18894">
                  <c:v>59.033800000000042</c:v>
                </c:pt>
                <c:pt idx="18895">
                  <c:v>59.033800000000042</c:v>
                </c:pt>
                <c:pt idx="18896">
                  <c:v>58.914199999999994</c:v>
                </c:pt>
                <c:pt idx="18897">
                  <c:v>59.033800000000042</c:v>
                </c:pt>
                <c:pt idx="18898">
                  <c:v>59.033800000000042</c:v>
                </c:pt>
                <c:pt idx="18899">
                  <c:v>58.914199999999994</c:v>
                </c:pt>
                <c:pt idx="18900">
                  <c:v>59.033800000000042</c:v>
                </c:pt>
                <c:pt idx="18901">
                  <c:v>59.033800000000042</c:v>
                </c:pt>
                <c:pt idx="18902">
                  <c:v>59.033800000000042</c:v>
                </c:pt>
                <c:pt idx="18903">
                  <c:v>59.033800000000042</c:v>
                </c:pt>
                <c:pt idx="18904">
                  <c:v>59.033800000000042</c:v>
                </c:pt>
                <c:pt idx="18905">
                  <c:v>59.033800000000042</c:v>
                </c:pt>
                <c:pt idx="18906">
                  <c:v>59.153300000000002</c:v>
                </c:pt>
                <c:pt idx="18907">
                  <c:v>58.914199999999994</c:v>
                </c:pt>
                <c:pt idx="18908">
                  <c:v>59.033800000000042</c:v>
                </c:pt>
                <c:pt idx="18909">
                  <c:v>58.914199999999994</c:v>
                </c:pt>
                <c:pt idx="18910">
                  <c:v>58.914199999999994</c:v>
                </c:pt>
                <c:pt idx="18911">
                  <c:v>58.914199999999994</c:v>
                </c:pt>
                <c:pt idx="18912">
                  <c:v>59.033800000000042</c:v>
                </c:pt>
                <c:pt idx="18913">
                  <c:v>59.033800000000042</c:v>
                </c:pt>
                <c:pt idx="18914">
                  <c:v>59.033800000000042</c:v>
                </c:pt>
                <c:pt idx="18915">
                  <c:v>59.033800000000042</c:v>
                </c:pt>
                <c:pt idx="18916">
                  <c:v>59.033800000000042</c:v>
                </c:pt>
                <c:pt idx="18917">
                  <c:v>58.914199999999994</c:v>
                </c:pt>
                <c:pt idx="18918">
                  <c:v>59.033800000000042</c:v>
                </c:pt>
                <c:pt idx="18919">
                  <c:v>59.033800000000042</c:v>
                </c:pt>
                <c:pt idx="18920">
                  <c:v>59.033800000000042</c:v>
                </c:pt>
                <c:pt idx="18921">
                  <c:v>58.914199999999994</c:v>
                </c:pt>
                <c:pt idx="18922">
                  <c:v>59.033800000000042</c:v>
                </c:pt>
                <c:pt idx="18923">
                  <c:v>59.033800000000042</c:v>
                </c:pt>
                <c:pt idx="18924">
                  <c:v>59.033800000000042</c:v>
                </c:pt>
                <c:pt idx="18925">
                  <c:v>58.914199999999994</c:v>
                </c:pt>
                <c:pt idx="18926">
                  <c:v>59.033800000000042</c:v>
                </c:pt>
                <c:pt idx="18927">
                  <c:v>59.033800000000042</c:v>
                </c:pt>
                <c:pt idx="18928">
                  <c:v>59.033800000000042</c:v>
                </c:pt>
                <c:pt idx="18929">
                  <c:v>58.914199999999994</c:v>
                </c:pt>
                <c:pt idx="18930">
                  <c:v>59.033800000000042</c:v>
                </c:pt>
                <c:pt idx="18931">
                  <c:v>59.033800000000042</c:v>
                </c:pt>
                <c:pt idx="18932">
                  <c:v>59.033800000000042</c:v>
                </c:pt>
                <c:pt idx="18933">
                  <c:v>59.033800000000042</c:v>
                </c:pt>
                <c:pt idx="18934">
                  <c:v>59.033800000000042</c:v>
                </c:pt>
                <c:pt idx="18935">
                  <c:v>59.033800000000042</c:v>
                </c:pt>
                <c:pt idx="18936">
                  <c:v>59.033800000000042</c:v>
                </c:pt>
                <c:pt idx="18937">
                  <c:v>59.033800000000042</c:v>
                </c:pt>
                <c:pt idx="18938">
                  <c:v>59.033800000000042</c:v>
                </c:pt>
                <c:pt idx="18939">
                  <c:v>59.033800000000042</c:v>
                </c:pt>
                <c:pt idx="18940">
                  <c:v>59.033800000000042</c:v>
                </c:pt>
                <c:pt idx="18941">
                  <c:v>59.033800000000042</c:v>
                </c:pt>
                <c:pt idx="18942">
                  <c:v>59.033800000000042</c:v>
                </c:pt>
                <c:pt idx="18943">
                  <c:v>59.033800000000042</c:v>
                </c:pt>
                <c:pt idx="18944">
                  <c:v>59.033800000000042</c:v>
                </c:pt>
                <c:pt idx="18945">
                  <c:v>59.033800000000042</c:v>
                </c:pt>
                <c:pt idx="18946">
                  <c:v>59.033800000000042</c:v>
                </c:pt>
                <c:pt idx="18947">
                  <c:v>59.033800000000042</c:v>
                </c:pt>
                <c:pt idx="18948">
                  <c:v>58.914199999999994</c:v>
                </c:pt>
                <c:pt idx="18949">
                  <c:v>59.033800000000042</c:v>
                </c:pt>
                <c:pt idx="18950">
                  <c:v>59.033800000000042</c:v>
                </c:pt>
                <c:pt idx="18951">
                  <c:v>59.033800000000042</c:v>
                </c:pt>
                <c:pt idx="18952">
                  <c:v>59.033800000000042</c:v>
                </c:pt>
                <c:pt idx="18953">
                  <c:v>59.033800000000042</c:v>
                </c:pt>
                <c:pt idx="18954">
                  <c:v>59.033800000000042</c:v>
                </c:pt>
                <c:pt idx="18955">
                  <c:v>59.033800000000042</c:v>
                </c:pt>
                <c:pt idx="18956">
                  <c:v>59.033800000000042</c:v>
                </c:pt>
                <c:pt idx="18957">
                  <c:v>59.033800000000042</c:v>
                </c:pt>
                <c:pt idx="18958">
                  <c:v>59.033800000000042</c:v>
                </c:pt>
                <c:pt idx="18959">
                  <c:v>59.033800000000042</c:v>
                </c:pt>
                <c:pt idx="18960">
                  <c:v>59.033800000000042</c:v>
                </c:pt>
                <c:pt idx="18961">
                  <c:v>59.033800000000042</c:v>
                </c:pt>
                <c:pt idx="18962">
                  <c:v>59.033800000000042</c:v>
                </c:pt>
                <c:pt idx="18963">
                  <c:v>59.033800000000042</c:v>
                </c:pt>
                <c:pt idx="18964">
                  <c:v>59.033800000000042</c:v>
                </c:pt>
                <c:pt idx="18965">
                  <c:v>59.033800000000042</c:v>
                </c:pt>
                <c:pt idx="18966">
                  <c:v>59.033800000000042</c:v>
                </c:pt>
                <c:pt idx="18967">
                  <c:v>59.033800000000042</c:v>
                </c:pt>
                <c:pt idx="18968">
                  <c:v>59.033800000000042</c:v>
                </c:pt>
                <c:pt idx="18969">
                  <c:v>59.033800000000042</c:v>
                </c:pt>
                <c:pt idx="18970">
                  <c:v>59.033800000000042</c:v>
                </c:pt>
                <c:pt idx="18971">
                  <c:v>59.033800000000042</c:v>
                </c:pt>
                <c:pt idx="18972">
                  <c:v>59.033800000000042</c:v>
                </c:pt>
                <c:pt idx="18973">
                  <c:v>59.033800000000042</c:v>
                </c:pt>
                <c:pt idx="18974">
                  <c:v>59.033800000000042</c:v>
                </c:pt>
                <c:pt idx="18975">
                  <c:v>59.033800000000042</c:v>
                </c:pt>
                <c:pt idx="18976">
                  <c:v>59.033800000000042</c:v>
                </c:pt>
                <c:pt idx="18977">
                  <c:v>59.033800000000042</c:v>
                </c:pt>
                <c:pt idx="18978">
                  <c:v>59.033800000000042</c:v>
                </c:pt>
                <c:pt idx="18979">
                  <c:v>59.033800000000042</c:v>
                </c:pt>
                <c:pt idx="18980">
                  <c:v>59.033800000000042</c:v>
                </c:pt>
                <c:pt idx="18981">
                  <c:v>59.033800000000042</c:v>
                </c:pt>
                <c:pt idx="18982">
                  <c:v>59.033800000000042</c:v>
                </c:pt>
                <c:pt idx="18983">
                  <c:v>59.033800000000042</c:v>
                </c:pt>
                <c:pt idx="18984">
                  <c:v>59.033800000000042</c:v>
                </c:pt>
                <c:pt idx="18985">
                  <c:v>59.033800000000042</c:v>
                </c:pt>
                <c:pt idx="18986">
                  <c:v>59.033800000000042</c:v>
                </c:pt>
                <c:pt idx="18987">
                  <c:v>59.033800000000042</c:v>
                </c:pt>
                <c:pt idx="18988">
                  <c:v>59.033800000000042</c:v>
                </c:pt>
                <c:pt idx="18989">
                  <c:v>59.033800000000042</c:v>
                </c:pt>
                <c:pt idx="18990">
                  <c:v>59.153300000000002</c:v>
                </c:pt>
                <c:pt idx="18991">
                  <c:v>59.033800000000042</c:v>
                </c:pt>
                <c:pt idx="18992">
                  <c:v>59.033800000000042</c:v>
                </c:pt>
                <c:pt idx="18993">
                  <c:v>59.033800000000042</c:v>
                </c:pt>
                <c:pt idx="18994">
                  <c:v>59.033800000000042</c:v>
                </c:pt>
                <c:pt idx="18995">
                  <c:v>58.914199999999994</c:v>
                </c:pt>
                <c:pt idx="18996">
                  <c:v>59.033800000000042</c:v>
                </c:pt>
                <c:pt idx="18997">
                  <c:v>59.033800000000042</c:v>
                </c:pt>
                <c:pt idx="18998">
                  <c:v>59.033800000000042</c:v>
                </c:pt>
                <c:pt idx="18999">
                  <c:v>59.033800000000042</c:v>
                </c:pt>
                <c:pt idx="19000">
                  <c:v>59.033800000000042</c:v>
                </c:pt>
                <c:pt idx="19001">
                  <c:v>59.033800000000042</c:v>
                </c:pt>
                <c:pt idx="19002">
                  <c:v>59.033800000000042</c:v>
                </c:pt>
                <c:pt idx="19003">
                  <c:v>59.033800000000042</c:v>
                </c:pt>
                <c:pt idx="19004">
                  <c:v>59.033800000000042</c:v>
                </c:pt>
                <c:pt idx="19005">
                  <c:v>59.033800000000042</c:v>
                </c:pt>
                <c:pt idx="19006">
                  <c:v>59.033800000000042</c:v>
                </c:pt>
                <c:pt idx="19007">
                  <c:v>59.033800000000042</c:v>
                </c:pt>
                <c:pt idx="19008">
                  <c:v>59.033800000000042</c:v>
                </c:pt>
                <c:pt idx="19009">
                  <c:v>59.033800000000042</c:v>
                </c:pt>
                <c:pt idx="19010">
                  <c:v>59.033800000000042</c:v>
                </c:pt>
                <c:pt idx="19011">
                  <c:v>59.033800000000042</c:v>
                </c:pt>
                <c:pt idx="19012">
                  <c:v>59.033800000000042</c:v>
                </c:pt>
                <c:pt idx="19013">
                  <c:v>59.153300000000002</c:v>
                </c:pt>
                <c:pt idx="19014">
                  <c:v>59.033800000000042</c:v>
                </c:pt>
                <c:pt idx="19015">
                  <c:v>58.914199999999994</c:v>
                </c:pt>
                <c:pt idx="19016">
                  <c:v>59.033800000000042</c:v>
                </c:pt>
                <c:pt idx="19017">
                  <c:v>59.033800000000042</c:v>
                </c:pt>
                <c:pt idx="19018">
                  <c:v>59.033800000000042</c:v>
                </c:pt>
                <c:pt idx="19019">
                  <c:v>59.153300000000002</c:v>
                </c:pt>
                <c:pt idx="19020">
                  <c:v>59.033800000000042</c:v>
                </c:pt>
                <c:pt idx="19021">
                  <c:v>59.153300000000002</c:v>
                </c:pt>
                <c:pt idx="19022">
                  <c:v>59.033800000000042</c:v>
                </c:pt>
                <c:pt idx="19023">
                  <c:v>59.033800000000042</c:v>
                </c:pt>
                <c:pt idx="19024">
                  <c:v>59.033800000000042</c:v>
                </c:pt>
                <c:pt idx="19025">
                  <c:v>59.033800000000042</c:v>
                </c:pt>
                <c:pt idx="19026">
                  <c:v>59.153300000000002</c:v>
                </c:pt>
                <c:pt idx="19027">
                  <c:v>59.153300000000002</c:v>
                </c:pt>
                <c:pt idx="19028">
                  <c:v>59.153300000000002</c:v>
                </c:pt>
                <c:pt idx="19029">
                  <c:v>59.033800000000042</c:v>
                </c:pt>
                <c:pt idx="19030">
                  <c:v>59.153300000000002</c:v>
                </c:pt>
                <c:pt idx="19031">
                  <c:v>59.033800000000042</c:v>
                </c:pt>
                <c:pt idx="19032">
                  <c:v>59.033800000000042</c:v>
                </c:pt>
                <c:pt idx="19033">
                  <c:v>59.153300000000002</c:v>
                </c:pt>
                <c:pt idx="19034">
                  <c:v>59.033800000000042</c:v>
                </c:pt>
                <c:pt idx="19035">
                  <c:v>59.153300000000002</c:v>
                </c:pt>
                <c:pt idx="19036">
                  <c:v>59.033800000000042</c:v>
                </c:pt>
                <c:pt idx="19037">
                  <c:v>59.033800000000042</c:v>
                </c:pt>
                <c:pt idx="19038">
                  <c:v>59.033800000000042</c:v>
                </c:pt>
                <c:pt idx="19039">
                  <c:v>59.033800000000042</c:v>
                </c:pt>
                <c:pt idx="19040">
                  <c:v>59.153300000000002</c:v>
                </c:pt>
                <c:pt idx="19041">
                  <c:v>59.153300000000002</c:v>
                </c:pt>
                <c:pt idx="19042">
                  <c:v>59.153300000000002</c:v>
                </c:pt>
                <c:pt idx="19043">
                  <c:v>59.033800000000042</c:v>
                </c:pt>
                <c:pt idx="19044">
                  <c:v>59.033800000000042</c:v>
                </c:pt>
                <c:pt idx="19045">
                  <c:v>59.033800000000042</c:v>
                </c:pt>
                <c:pt idx="19046">
                  <c:v>59.033800000000042</c:v>
                </c:pt>
                <c:pt idx="19047">
                  <c:v>59.033800000000042</c:v>
                </c:pt>
                <c:pt idx="19048">
                  <c:v>59.033800000000042</c:v>
                </c:pt>
                <c:pt idx="19049">
                  <c:v>59.153300000000002</c:v>
                </c:pt>
                <c:pt idx="19050">
                  <c:v>59.033800000000042</c:v>
                </c:pt>
                <c:pt idx="19051">
                  <c:v>59.033800000000042</c:v>
                </c:pt>
                <c:pt idx="19052">
                  <c:v>59.033800000000042</c:v>
                </c:pt>
                <c:pt idx="19053">
                  <c:v>59.153300000000002</c:v>
                </c:pt>
                <c:pt idx="19054">
                  <c:v>59.033800000000042</c:v>
                </c:pt>
                <c:pt idx="19055">
                  <c:v>59.033800000000042</c:v>
                </c:pt>
                <c:pt idx="19056">
                  <c:v>59.033800000000042</c:v>
                </c:pt>
                <c:pt idx="19057">
                  <c:v>59.033800000000042</c:v>
                </c:pt>
                <c:pt idx="19058">
                  <c:v>59.153300000000002</c:v>
                </c:pt>
                <c:pt idx="19059">
                  <c:v>59.033800000000042</c:v>
                </c:pt>
                <c:pt idx="19060">
                  <c:v>59.033800000000042</c:v>
                </c:pt>
                <c:pt idx="19061">
                  <c:v>59.033800000000042</c:v>
                </c:pt>
                <c:pt idx="19062">
                  <c:v>59.033800000000042</c:v>
                </c:pt>
                <c:pt idx="19063">
                  <c:v>59.033800000000042</c:v>
                </c:pt>
                <c:pt idx="19064">
                  <c:v>59.033800000000042</c:v>
                </c:pt>
                <c:pt idx="19065">
                  <c:v>59.033800000000042</c:v>
                </c:pt>
                <c:pt idx="19066">
                  <c:v>59.153300000000002</c:v>
                </c:pt>
                <c:pt idx="19067">
                  <c:v>59.153300000000002</c:v>
                </c:pt>
                <c:pt idx="19068">
                  <c:v>59.153300000000002</c:v>
                </c:pt>
                <c:pt idx="19069">
                  <c:v>59.153300000000002</c:v>
                </c:pt>
                <c:pt idx="19070">
                  <c:v>59.153300000000002</c:v>
                </c:pt>
                <c:pt idx="19071">
                  <c:v>59.033800000000042</c:v>
                </c:pt>
                <c:pt idx="19072">
                  <c:v>59.153300000000002</c:v>
                </c:pt>
                <c:pt idx="19073">
                  <c:v>59.153300000000002</c:v>
                </c:pt>
                <c:pt idx="19074">
                  <c:v>59.033800000000042</c:v>
                </c:pt>
                <c:pt idx="19075">
                  <c:v>59.033800000000042</c:v>
                </c:pt>
                <c:pt idx="19076">
                  <c:v>59.033800000000042</c:v>
                </c:pt>
                <c:pt idx="19077">
                  <c:v>59.153300000000002</c:v>
                </c:pt>
                <c:pt idx="19078">
                  <c:v>59.153300000000002</c:v>
                </c:pt>
                <c:pt idx="19079">
                  <c:v>59.153300000000002</c:v>
                </c:pt>
                <c:pt idx="19080">
                  <c:v>59.153300000000002</c:v>
                </c:pt>
                <c:pt idx="19081">
                  <c:v>59.033800000000042</c:v>
                </c:pt>
                <c:pt idx="19082">
                  <c:v>59.153300000000002</c:v>
                </c:pt>
                <c:pt idx="19083">
                  <c:v>59.033800000000042</c:v>
                </c:pt>
                <c:pt idx="19084">
                  <c:v>59.033800000000042</c:v>
                </c:pt>
                <c:pt idx="19085">
                  <c:v>59.033800000000042</c:v>
                </c:pt>
                <c:pt idx="19086">
                  <c:v>59.033800000000042</c:v>
                </c:pt>
                <c:pt idx="19087">
                  <c:v>59.153300000000002</c:v>
                </c:pt>
                <c:pt idx="19088">
                  <c:v>59.033800000000042</c:v>
                </c:pt>
                <c:pt idx="19089">
                  <c:v>59.153300000000002</c:v>
                </c:pt>
                <c:pt idx="19090">
                  <c:v>59.153300000000002</c:v>
                </c:pt>
                <c:pt idx="19091">
                  <c:v>59.033800000000042</c:v>
                </c:pt>
                <c:pt idx="19092">
                  <c:v>59.033800000000042</c:v>
                </c:pt>
                <c:pt idx="19093">
                  <c:v>59.033800000000042</c:v>
                </c:pt>
                <c:pt idx="19094">
                  <c:v>59.153300000000002</c:v>
                </c:pt>
                <c:pt idx="19095">
                  <c:v>59.033800000000042</c:v>
                </c:pt>
                <c:pt idx="19096">
                  <c:v>59.033800000000042</c:v>
                </c:pt>
                <c:pt idx="19097">
                  <c:v>59.153300000000002</c:v>
                </c:pt>
                <c:pt idx="19098">
                  <c:v>59.033800000000042</c:v>
                </c:pt>
                <c:pt idx="19099">
                  <c:v>59.153300000000002</c:v>
                </c:pt>
                <c:pt idx="19100">
                  <c:v>59.153300000000002</c:v>
                </c:pt>
                <c:pt idx="19101">
                  <c:v>59.153300000000002</c:v>
                </c:pt>
                <c:pt idx="19102">
                  <c:v>59.153300000000002</c:v>
                </c:pt>
                <c:pt idx="19103">
                  <c:v>59.153300000000002</c:v>
                </c:pt>
                <c:pt idx="19104">
                  <c:v>59.153300000000002</c:v>
                </c:pt>
                <c:pt idx="19105">
                  <c:v>59.153300000000002</c:v>
                </c:pt>
                <c:pt idx="19106">
                  <c:v>59.153300000000002</c:v>
                </c:pt>
                <c:pt idx="19107">
                  <c:v>59.033800000000042</c:v>
                </c:pt>
                <c:pt idx="19108">
                  <c:v>59.153300000000002</c:v>
                </c:pt>
                <c:pt idx="19109">
                  <c:v>59.153300000000002</c:v>
                </c:pt>
                <c:pt idx="19110">
                  <c:v>59.153300000000002</c:v>
                </c:pt>
                <c:pt idx="19111">
                  <c:v>59.033800000000042</c:v>
                </c:pt>
                <c:pt idx="19112">
                  <c:v>59.153300000000002</c:v>
                </c:pt>
                <c:pt idx="19113">
                  <c:v>59.033800000000042</c:v>
                </c:pt>
                <c:pt idx="19114">
                  <c:v>59.033800000000042</c:v>
                </c:pt>
                <c:pt idx="19115">
                  <c:v>59.033800000000042</c:v>
                </c:pt>
                <c:pt idx="19116">
                  <c:v>59.033800000000042</c:v>
                </c:pt>
                <c:pt idx="19117">
                  <c:v>59.153300000000002</c:v>
                </c:pt>
                <c:pt idx="19118">
                  <c:v>59.033800000000042</c:v>
                </c:pt>
                <c:pt idx="19119">
                  <c:v>59.033800000000042</c:v>
                </c:pt>
                <c:pt idx="19120">
                  <c:v>59.153300000000002</c:v>
                </c:pt>
                <c:pt idx="19121">
                  <c:v>59.033800000000042</c:v>
                </c:pt>
                <c:pt idx="19122">
                  <c:v>59.033800000000042</c:v>
                </c:pt>
                <c:pt idx="19123">
                  <c:v>59.153300000000002</c:v>
                </c:pt>
                <c:pt idx="19124">
                  <c:v>59.033800000000042</c:v>
                </c:pt>
                <c:pt idx="19125">
                  <c:v>59.153300000000002</c:v>
                </c:pt>
                <c:pt idx="19126">
                  <c:v>59.153300000000002</c:v>
                </c:pt>
                <c:pt idx="19127">
                  <c:v>59.153300000000002</c:v>
                </c:pt>
                <c:pt idx="19128">
                  <c:v>59.153300000000002</c:v>
                </c:pt>
                <c:pt idx="19129">
                  <c:v>59.033800000000042</c:v>
                </c:pt>
                <c:pt idx="19130">
                  <c:v>59.153300000000002</c:v>
                </c:pt>
                <c:pt idx="19131">
                  <c:v>59.033800000000042</c:v>
                </c:pt>
                <c:pt idx="19132">
                  <c:v>59.033800000000042</c:v>
                </c:pt>
                <c:pt idx="19133">
                  <c:v>59.153300000000002</c:v>
                </c:pt>
                <c:pt idx="19134">
                  <c:v>59.153300000000002</c:v>
                </c:pt>
                <c:pt idx="19135">
                  <c:v>59.153300000000002</c:v>
                </c:pt>
                <c:pt idx="19136">
                  <c:v>59.153300000000002</c:v>
                </c:pt>
                <c:pt idx="19137">
                  <c:v>59.033800000000042</c:v>
                </c:pt>
                <c:pt idx="19138">
                  <c:v>59.153300000000002</c:v>
                </c:pt>
                <c:pt idx="19139">
                  <c:v>59.153300000000002</c:v>
                </c:pt>
                <c:pt idx="19140">
                  <c:v>59.153300000000002</c:v>
                </c:pt>
                <c:pt idx="19141">
                  <c:v>59.033800000000042</c:v>
                </c:pt>
                <c:pt idx="19142">
                  <c:v>59.153300000000002</c:v>
                </c:pt>
                <c:pt idx="19143">
                  <c:v>59.033800000000042</c:v>
                </c:pt>
                <c:pt idx="19144">
                  <c:v>59.153300000000002</c:v>
                </c:pt>
                <c:pt idx="19145">
                  <c:v>59.033800000000042</c:v>
                </c:pt>
                <c:pt idx="19146">
                  <c:v>59.153300000000002</c:v>
                </c:pt>
                <c:pt idx="19147">
                  <c:v>59.033800000000042</c:v>
                </c:pt>
                <c:pt idx="19148">
                  <c:v>59.153300000000002</c:v>
                </c:pt>
                <c:pt idx="19149">
                  <c:v>59.153300000000002</c:v>
                </c:pt>
                <c:pt idx="19150">
                  <c:v>59.153300000000002</c:v>
                </c:pt>
                <c:pt idx="19151">
                  <c:v>59.033800000000042</c:v>
                </c:pt>
                <c:pt idx="19152">
                  <c:v>59.033800000000042</c:v>
                </c:pt>
                <c:pt idx="19153">
                  <c:v>59.033800000000042</c:v>
                </c:pt>
                <c:pt idx="19154">
                  <c:v>59.153300000000002</c:v>
                </c:pt>
                <c:pt idx="19155">
                  <c:v>59.033800000000042</c:v>
                </c:pt>
                <c:pt idx="19156">
                  <c:v>59.153300000000002</c:v>
                </c:pt>
                <c:pt idx="19157">
                  <c:v>59.153300000000002</c:v>
                </c:pt>
                <c:pt idx="19158">
                  <c:v>59.153300000000002</c:v>
                </c:pt>
                <c:pt idx="19159">
                  <c:v>59.153300000000002</c:v>
                </c:pt>
                <c:pt idx="19160">
                  <c:v>59.033800000000042</c:v>
                </c:pt>
                <c:pt idx="19161">
                  <c:v>59.033800000000042</c:v>
                </c:pt>
                <c:pt idx="19162">
                  <c:v>59.033800000000042</c:v>
                </c:pt>
                <c:pt idx="19163">
                  <c:v>59.033800000000042</c:v>
                </c:pt>
                <c:pt idx="19164">
                  <c:v>59.153300000000002</c:v>
                </c:pt>
                <c:pt idx="19165">
                  <c:v>59.033800000000042</c:v>
                </c:pt>
                <c:pt idx="19166">
                  <c:v>59.153300000000002</c:v>
                </c:pt>
                <c:pt idx="19167">
                  <c:v>59.033800000000042</c:v>
                </c:pt>
                <c:pt idx="19168">
                  <c:v>59.033800000000042</c:v>
                </c:pt>
                <c:pt idx="19169">
                  <c:v>59.153300000000002</c:v>
                </c:pt>
                <c:pt idx="19170">
                  <c:v>59.033800000000042</c:v>
                </c:pt>
                <c:pt idx="19171">
                  <c:v>59.033800000000042</c:v>
                </c:pt>
                <c:pt idx="19172">
                  <c:v>59.153300000000002</c:v>
                </c:pt>
                <c:pt idx="19173">
                  <c:v>59.033800000000042</c:v>
                </c:pt>
                <c:pt idx="19174">
                  <c:v>59.153300000000002</c:v>
                </c:pt>
                <c:pt idx="19175">
                  <c:v>59.033800000000042</c:v>
                </c:pt>
                <c:pt idx="19176">
                  <c:v>59.153300000000002</c:v>
                </c:pt>
                <c:pt idx="19177">
                  <c:v>59.153300000000002</c:v>
                </c:pt>
                <c:pt idx="19178">
                  <c:v>59.033800000000042</c:v>
                </c:pt>
                <c:pt idx="19179">
                  <c:v>59.033800000000042</c:v>
                </c:pt>
                <c:pt idx="19180">
                  <c:v>59.153300000000002</c:v>
                </c:pt>
                <c:pt idx="19181">
                  <c:v>59.153300000000002</c:v>
                </c:pt>
                <c:pt idx="19182">
                  <c:v>59.033800000000042</c:v>
                </c:pt>
                <c:pt idx="19183">
                  <c:v>59.033800000000042</c:v>
                </c:pt>
                <c:pt idx="19184">
                  <c:v>59.033800000000042</c:v>
                </c:pt>
                <c:pt idx="19185">
                  <c:v>59.153300000000002</c:v>
                </c:pt>
                <c:pt idx="19186">
                  <c:v>59.153300000000002</c:v>
                </c:pt>
                <c:pt idx="19187">
                  <c:v>59.153300000000002</c:v>
                </c:pt>
                <c:pt idx="19188">
                  <c:v>59.033800000000042</c:v>
                </c:pt>
                <c:pt idx="19189">
                  <c:v>59.153300000000002</c:v>
                </c:pt>
                <c:pt idx="19190">
                  <c:v>59.153300000000002</c:v>
                </c:pt>
                <c:pt idx="19191">
                  <c:v>59.033800000000042</c:v>
                </c:pt>
                <c:pt idx="19192">
                  <c:v>59.153300000000002</c:v>
                </c:pt>
                <c:pt idx="19193">
                  <c:v>59.153300000000002</c:v>
                </c:pt>
                <c:pt idx="19194">
                  <c:v>59.153300000000002</c:v>
                </c:pt>
                <c:pt idx="19195">
                  <c:v>59.153300000000002</c:v>
                </c:pt>
                <c:pt idx="19196">
                  <c:v>59.033800000000042</c:v>
                </c:pt>
                <c:pt idx="19197">
                  <c:v>59.033800000000042</c:v>
                </c:pt>
                <c:pt idx="19198">
                  <c:v>59.153300000000002</c:v>
                </c:pt>
                <c:pt idx="19199">
                  <c:v>59.153300000000002</c:v>
                </c:pt>
                <c:pt idx="19200">
                  <c:v>59.033800000000042</c:v>
                </c:pt>
                <c:pt idx="19201">
                  <c:v>59.153300000000002</c:v>
                </c:pt>
                <c:pt idx="19202">
                  <c:v>59.153300000000002</c:v>
                </c:pt>
                <c:pt idx="19203">
                  <c:v>59.153300000000002</c:v>
                </c:pt>
                <c:pt idx="19204">
                  <c:v>59.033800000000042</c:v>
                </c:pt>
                <c:pt idx="19205">
                  <c:v>59.033800000000042</c:v>
                </c:pt>
                <c:pt idx="19206">
                  <c:v>59.033800000000042</c:v>
                </c:pt>
                <c:pt idx="19207">
                  <c:v>59.033800000000042</c:v>
                </c:pt>
                <c:pt idx="19208">
                  <c:v>59.153300000000002</c:v>
                </c:pt>
                <c:pt idx="19209">
                  <c:v>59.033800000000042</c:v>
                </c:pt>
                <c:pt idx="19210">
                  <c:v>59.033800000000042</c:v>
                </c:pt>
                <c:pt idx="19211">
                  <c:v>59.153300000000002</c:v>
                </c:pt>
                <c:pt idx="19212">
                  <c:v>59.153300000000002</c:v>
                </c:pt>
                <c:pt idx="19213">
                  <c:v>59.153300000000002</c:v>
                </c:pt>
                <c:pt idx="19214">
                  <c:v>59.153300000000002</c:v>
                </c:pt>
                <c:pt idx="19215">
                  <c:v>59.033800000000042</c:v>
                </c:pt>
                <c:pt idx="19216">
                  <c:v>59.033800000000042</c:v>
                </c:pt>
                <c:pt idx="19217">
                  <c:v>59.153300000000002</c:v>
                </c:pt>
                <c:pt idx="19218">
                  <c:v>59.033800000000042</c:v>
                </c:pt>
                <c:pt idx="19219">
                  <c:v>59.153300000000002</c:v>
                </c:pt>
                <c:pt idx="19220">
                  <c:v>59.033800000000042</c:v>
                </c:pt>
                <c:pt idx="19221">
                  <c:v>59.033800000000042</c:v>
                </c:pt>
                <c:pt idx="19222">
                  <c:v>59.153300000000002</c:v>
                </c:pt>
                <c:pt idx="19223">
                  <c:v>59.153300000000002</c:v>
                </c:pt>
                <c:pt idx="19224">
                  <c:v>59.033800000000042</c:v>
                </c:pt>
                <c:pt idx="19225">
                  <c:v>59.033800000000042</c:v>
                </c:pt>
                <c:pt idx="19226">
                  <c:v>59.153300000000002</c:v>
                </c:pt>
                <c:pt idx="19227">
                  <c:v>59.153300000000002</c:v>
                </c:pt>
                <c:pt idx="19228">
                  <c:v>59.153300000000002</c:v>
                </c:pt>
                <c:pt idx="19229">
                  <c:v>59.153300000000002</c:v>
                </c:pt>
                <c:pt idx="19230">
                  <c:v>59.153300000000002</c:v>
                </c:pt>
                <c:pt idx="19231">
                  <c:v>59.153300000000002</c:v>
                </c:pt>
                <c:pt idx="19232">
                  <c:v>59.033800000000042</c:v>
                </c:pt>
                <c:pt idx="19233">
                  <c:v>59.033800000000042</c:v>
                </c:pt>
                <c:pt idx="19234">
                  <c:v>59.153300000000002</c:v>
                </c:pt>
                <c:pt idx="19235">
                  <c:v>59.153300000000002</c:v>
                </c:pt>
                <c:pt idx="19236">
                  <c:v>59.153300000000002</c:v>
                </c:pt>
                <c:pt idx="19237">
                  <c:v>59.153300000000002</c:v>
                </c:pt>
                <c:pt idx="19238">
                  <c:v>59.153300000000002</c:v>
                </c:pt>
                <c:pt idx="19239">
                  <c:v>59.033800000000042</c:v>
                </c:pt>
                <c:pt idx="19240">
                  <c:v>59.153300000000002</c:v>
                </c:pt>
                <c:pt idx="19241">
                  <c:v>59.153300000000002</c:v>
                </c:pt>
                <c:pt idx="19242">
                  <c:v>59.153300000000002</c:v>
                </c:pt>
                <c:pt idx="19243">
                  <c:v>59.153300000000002</c:v>
                </c:pt>
                <c:pt idx="19244">
                  <c:v>59.153300000000002</c:v>
                </c:pt>
                <c:pt idx="19245">
                  <c:v>59.153300000000002</c:v>
                </c:pt>
                <c:pt idx="19246">
                  <c:v>59.153300000000002</c:v>
                </c:pt>
                <c:pt idx="19247">
                  <c:v>59.153300000000002</c:v>
                </c:pt>
                <c:pt idx="19248">
                  <c:v>59.153300000000002</c:v>
                </c:pt>
                <c:pt idx="19249">
                  <c:v>59.153300000000002</c:v>
                </c:pt>
                <c:pt idx="19250">
                  <c:v>59.153300000000002</c:v>
                </c:pt>
                <c:pt idx="19251">
                  <c:v>59.033800000000042</c:v>
                </c:pt>
                <c:pt idx="19252">
                  <c:v>59.153300000000002</c:v>
                </c:pt>
                <c:pt idx="19253">
                  <c:v>59.153300000000002</c:v>
                </c:pt>
                <c:pt idx="19254">
                  <c:v>59.153300000000002</c:v>
                </c:pt>
                <c:pt idx="19255">
                  <c:v>59.033800000000042</c:v>
                </c:pt>
                <c:pt idx="19256">
                  <c:v>59.033800000000042</c:v>
                </c:pt>
                <c:pt idx="19257">
                  <c:v>59.153300000000002</c:v>
                </c:pt>
                <c:pt idx="19258">
                  <c:v>59.153300000000002</c:v>
                </c:pt>
                <c:pt idx="19259">
                  <c:v>59.153300000000002</c:v>
                </c:pt>
                <c:pt idx="19260">
                  <c:v>59.153300000000002</c:v>
                </c:pt>
                <c:pt idx="19261">
                  <c:v>59.153300000000002</c:v>
                </c:pt>
                <c:pt idx="19262">
                  <c:v>59.033800000000042</c:v>
                </c:pt>
                <c:pt idx="19263">
                  <c:v>59.153300000000002</c:v>
                </c:pt>
                <c:pt idx="19264">
                  <c:v>59.153300000000002</c:v>
                </c:pt>
                <c:pt idx="19265">
                  <c:v>59.153300000000002</c:v>
                </c:pt>
                <c:pt idx="19266">
                  <c:v>59.153300000000002</c:v>
                </c:pt>
                <c:pt idx="19267">
                  <c:v>59.153300000000002</c:v>
                </c:pt>
                <c:pt idx="19268">
                  <c:v>59.153300000000002</c:v>
                </c:pt>
                <c:pt idx="19269">
                  <c:v>59.153300000000002</c:v>
                </c:pt>
                <c:pt idx="19270">
                  <c:v>59.153300000000002</c:v>
                </c:pt>
                <c:pt idx="19271">
                  <c:v>59.153300000000002</c:v>
                </c:pt>
                <c:pt idx="19272">
                  <c:v>59.153300000000002</c:v>
                </c:pt>
                <c:pt idx="19273">
                  <c:v>59.153300000000002</c:v>
                </c:pt>
                <c:pt idx="19274">
                  <c:v>59.153300000000002</c:v>
                </c:pt>
                <c:pt idx="19275">
                  <c:v>59.153300000000002</c:v>
                </c:pt>
                <c:pt idx="19276">
                  <c:v>59.153300000000002</c:v>
                </c:pt>
                <c:pt idx="19277">
                  <c:v>59.153300000000002</c:v>
                </c:pt>
                <c:pt idx="19278">
                  <c:v>59.153300000000002</c:v>
                </c:pt>
                <c:pt idx="19279">
                  <c:v>59.153300000000002</c:v>
                </c:pt>
                <c:pt idx="19280">
                  <c:v>59.153300000000002</c:v>
                </c:pt>
                <c:pt idx="19281">
                  <c:v>59.153300000000002</c:v>
                </c:pt>
                <c:pt idx="19282">
                  <c:v>59.153300000000002</c:v>
                </c:pt>
                <c:pt idx="19283">
                  <c:v>59.153300000000002</c:v>
                </c:pt>
                <c:pt idx="19284">
                  <c:v>59.153300000000002</c:v>
                </c:pt>
                <c:pt idx="19285">
                  <c:v>59.153300000000002</c:v>
                </c:pt>
                <c:pt idx="19286">
                  <c:v>59.153300000000002</c:v>
                </c:pt>
                <c:pt idx="19287">
                  <c:v>59.153300000000002</c:v>
                </c:pt>
                <c:pt idx="19288">
                  <c:v>59.153300000000002</c:v>
                </c:pt>
                <c:pt idx="19289">
                  <c:v>59.153300000000002</c:v>
                </c:pt>
                <c:pt idx="19290">
                  <c:v>59.153300000000002</c:v>
                </c:pt>
                <c:pt idx="19291">
                  <c:v>59.153300000000002</c:v>
                </c:pt>
                <c:pt idx="19292">
                  <c:v>59.153300000000002</c:v>
                </c:pt>
                <c:pt idx="19293">
                  <c:v>59.153300000000002</c:v>
                </c:pt>
                <c:pt idx="19294">
                  <c:v>59.153300000000002</c:v>
                </c:pt>
                <c:pt idx="19295">
                  <c:v>59.153300000000002</c:v>
                </c:pt>
                <c:pt idx="19296">
                  <c:v>59.153300000000002</c:v>
                </c:pt>
                <c:pt idx="19297">
                  <c:v>59.153300000000002</c:v>
                </c:pt>
                <c:pt idx="19298">
                  <c:v>59.272899999999993</c:v>
                </c:pt>
                <c:pt idx="19299">
                  <c:v>59.153300000000002</c:v>
                </c:pt>
                <c:pt idx="19300">
                  <c:v>59.153300000000002</c:v>
                </c:pt>
                <c:pt idx="19301">
                  <c:v>59.153300000000002</c:v>
                </c:pt>
                <c:pt idx="19302">
                  <c:v>59.272899999999993</c:v>
                </c:pt>
                <c:pt idx="19303">
                  <c:v>59.153300000000002</c:v>
                </c:pt>
                <c:pt idx="19304">
                  <c:v>59.153300000000002</c:v>
                </c:pt>
                <c:pt idx="19305">
                  <c:v>59.272899999999993</c:v>
                </c:pt>
                <c:pt idx="19306">
                  <c:v>59.153300000000002</c:v>
                </c:pt>
                <c:pt idx="19307">
                  <c:v>59.153300000000002</c:v>
                </c:pt>
                <c:pt idx="19308">
                  <c:v>59.153300000000002</c:v>
                </c:pt>
                <c:pt idx="19309">
                  <c:v>59.153300000000002</c:v>
                </c:pt>
                <c:pt idx="19310">
                  <c:v>59.272899999999993</c:v>
                </c:pt>
                <c:pt idx="19311">
                  <c:v>59.153300000000002</c:v>
                </c:pt>
                <c:pt idx="19312">
                  <c:v>59.272899999999993</c:v>
                </c:pt>
                <c:pt idx="19313">
                  <c:v>59.272899999999993</c:v>
                </c:pt>
                <c:pt idx="19314">
                  <c:v>59.153300000000002</c:v>
                </c:pt>
                <c:pt idx="19315">
                  <c:v>59.153300000000002</c:v>
                </c:pt>
                <c:pt idx="19316">
                  <c:v>59.153300000000002</c:v>
                </c:pt>
                <c:pt idx="19317">
                  <c:v>59.153300000000002</c:v>
                </c:pt>
                <c:pt idx="19318">
                  <c:v>59.153300000000002</c:v>
                </c:pt>
                <c:pt idx="19319">
                  <c:v>59.153300000000002</c:v>
                </c:pt>
                <c:pt idx="19320">
                  <c:v>59.153300000000002</c:v>
                </c:pt>
                <c:pt idx="19321">
                  <c:v>59.153300000000002</c:v>
                </c:pt>
                <c:pt idx="19322">
                  <c:v>59.153300000000002</c:v>
                </c:pt>
                <c:pt idx="19323">
                  <c:v>59.153300000000002</c:v>
                </c:pt>
                <c:pt idx="19324">
                  <c:v>59.272899999999993</c:v>
                </c:pt>
                <c:pt idx="19325">
                  <c:v>59.153300000000002</c:v>
                </c:pt>
                <c:pt idx="19326">
                  <c:v>59.153300000000002</c:v>
                </c:pt>
                <c:pt idx="19327">
                  <c:v>59.153300000000002</c:v>
                </c:pt>
                <c:pt idx="19328">
                  <c:v>59.272899999999993</c:v>
                </c:pt>
                <c:pt idx="19329">
                  <c:v>59.153300000000002</c:v>
                </c:pt>
                <c:pt idx="19330">
                  <c:v>59.153300000000002</c:v>
                </c:pt>
                <c:pt idx="19331">
                  <c:v>59.153300000000002</c:v>
                </c:pt>
                <c:pt idx="19332">
                  <c:v>59.153300000000002</c:v>
                </c:pt>
                <c:pt idx="19333">
                  <c:v>59.153300000000002</c:v>
                </c:pt>
                <c:pt idx="19334">
                  <c:v>59.153300000000002</c:v>
                </c:pt>
                <c:pt idx="19335">
                  <c:v>59.153300000000002</c:v>
                </c:pt>
                <c:pt idx="19336">
                  <c:v>59.033800000000042</c:v>
                </c:pt>
                <c:pt idx="19337">
                  <c:v>59.153300000000002</c:v>
                </c:pt>
                <c:pt idx="19338">
                  <c:v>59.272899999999993</c:v>
                </c:pt>
                <c:pt idx="19339">
                  <c:v>59.153300000000002</c:v>
                </c:pt>
                <c:pt idx="19340">
                  <c:v>59.153300000000002</c:v>
                </c:pt>
                <c:pt idx="19341">
                  <c:v>59.153300000000002</c:v>
                </c:pt>
                <c:pt idx="19342">
                  <c:v>59.153300000000002</c:v>
                </c:pt>
                <c:pt idx="19343">
                  <c:v>59.153300000000002</c:v>
                </c:pt>
                <c:pt idx="19344">
                  <c:v>59.153300000000002</c:v>
                </c:pt>
                <c:pt idx="19345">
                  <c:v>59.272899999999993</c:v>
                </c:pt>
                <c:pt idx="19346">
                  <c:v>59.153300000000002</c:v>
                </c:pt>
                <c:pt idx="19347">
                  <c:v>59.272899999999993</c:v>
                </c:pt>
                <c:pt idx="19348">
                  <c:v>59.153300000000002</c:v>
                </c:pt>
                <c:pt idx="19349">
                  <c:v>59.272899999999993</c:v>
                </c:pt>
                <c:pt idx="19350">
                  <c:v>59.272899999999993</c:v>
                </c:pt>
                <c:pt idx="19351">
                  <c:v>59.272899999999993</c:v>
                </c:pt>
                <c:pt idx="19352">
                  <c:v>59.272899999999993</c:v>
                </c:pt>
                <c:pt idx="19353">
                  <c:v>59.272899999999993</c:v>
                </c:pt>
                <c:pt idx="19354">
                  <c:v>59.153300000000002</c:v>
                </c:pt>
                <c:pt idx="19355">
                  <c:v>59.272899999999993</c:v>
                </c:pt>
                <c:pt idx="19356">
                  <c:v>59.153300000000002</c:v>
                </c:pt>
                <c:pt idx="19357">
                  <c:v>59.153300000000002</c:v>
                </c:pt>
                <c:pt idx="19358">
                  <c:v>59.272899999999993</c:v>
                </c:pt>
                <c:pt idx="19359">
                  <c:v>59.153300000000002</c:v>
                </c:pt>
                <c:pt idx="19360">
                  <c:v>59.153300000000002</c:v>
                </c:pt>
                <c:pt idx="19361">
                  <c:v>59.153300000000002</c:v>
                </c:pt>
                <c:pt idx="19362">
                  <c:v>59.153300000000002</c:v>
                </c:pt>
                <c:pt idx="19363">
                  <c:v>59.272899999999993</c:v>
                </c:pt>
                <c:pt idx="19364">
                  <c:v>59.272899999999993</c:v>
                </c:pt>
                <c:pt idx="19365">
                  <c:v>59.153300000000002</c:v>
                </c:pt>
                <c:pt idx="19366">
                  <c:v>59.153300000000002</c:v>
                </c:pt>
                <c:pt idx="19367">
                  <c:v>59.272899999999993</c:v>
                </c:pt>
                <c:pt idx="19368">
                  <c:v>59.153300000000002</c:v>
                </c:pt>
                <c:pt idx="19369">
                  <c:v>59.153300000000002</c:v>
                </c:pt>
                <c:pt idx="19370">
                  <c:v>59.153300000000002</c:v>
                </c:pt>
                <c:pt idx="19371">
                  <c:v>59.272899999999993</c:v>
                </c:pt>
                <c:pt idx="19372">
                  <c:v>59.272899999999993</c:v>
                </c:pt>
                <c:pt idx="19373">
                  <c:v>59.153300000000002</c:v>
                </c:pt>
                <c:pt idx="19374">
                  <c:v>59.272899999999993</c:v>
                </c:pt>
                <c:pt idx="19375">
                  <c:v>59.272899999999993</c:v>
                </c:pt>
                <c:pt idx="19376">
                  <c:v>59.153300000000002</c:v>
                </c:pt>
                <c:pt idx="19377">
                  <c:v>59.272899999999993</c:v>
                </c:pt>
                <c:pt idx="19378">
                  <c:v>59.153300000000002</c:v>
                </c:pt>
                <c:pt idx="19379">
                  <c:v>59.153300000000002</c:v>
                </c:pt>
                <c:pt idx="19380">
                  <c:v>59.153300000000002</c:v>
                </c:pt>
                <c:pt idx="19381">
                  <c:v>59.153300000000002</c:v>
                </c:pt>
                <c:pt idx="19382">
                  <c:v>59.272899999999993</c:v>
                </c:pt>
                <c:pt idx="19383">
                  <c:v>59.153300000000002</c:v>
                </c:pt>
                <c:pt idx="19384">
                  <c:v>59.153300000000002</c:v>
                </c:pt>
                <c:pt idx="19385">
                  <c:v>59.272899999999993</c:v>
                </c:pt>
                <c:pt idx="19386">
                  <c:v>59.272899999999993</c:v>
                </c:pt>
                <c:pt idx="19387">
                  <c:v>59.272899999999993</c:v>
                </c:pt>
                <c:pt idx="19388">
                  <c:v>59.153300000000002</c:v>
                </c:pt>
                <c:pt idx="19389">
                  <c:v>59.272899999999993</c:v>
                </c:pt>
                <c:pt idx="19390">
                  <c:v>59.272899999999993</c:v>
                </c:pt>
                <c:pt idx="19391">
                  <c:v>59.272899999999993</c:v>
                </c:pt>
                <c:pt idx="19392">
                  <c:v>59.153300000000002</c:v>
                </c:pt>
                <c:pt idx="19393">
                  <c:v>59.272899999999993</c:v>
                </c:pt>
                <c:pt idx="19394">
                  <c:v>59.272899999999993</c:v>
                </c:pt>
                <c:pt idx="19395">
                  <c:v>59.272899999999993</c:v>
                </c:pt>
                <c:pt idx="19396">
                  <c:v>59.272899999999993</c:v>
                </c:pt>
                <c:pt idx="19397">
                  <c:v>59.272899999999993</c:v>
                </c:pt>
                <c:pt idx="19398">
                  <c:v>59.272899999999993</c:v>
                </c:pt>
                <c:pt idx="19399">
                  <c:v>59.153300000000002</c:v>
                </c:pt>
                <c:pt idx="19400">
                  <c:v>59.272899999999993</c:v>
                </c:pt>
                <c:pt idx="19401">
                  <c:v>59.272899999999993</c:v>
                </c:pt>
                <c:pt idx="19402">
                  <c:v>59.153300000000002</c:v>
                </c:pt>
                <c:pt idx="19403">
                  <c:v>59.272899999999993</c:v>
                </c:pt>
                <c:pt idx="19404">
                  <c:v>59.153300000000002</c:v>
                </c:pt>
                <c:pt idx="19405">
                  <c:v>59.153300000000002</c:v>
                </c:pt>
                <c:pt idx="19406">
                  <c:v>59.272899999999993</c:v>
                </c:pt>
                <c:pt idx="19407">
                  <c:v>59.272899999999993</c:v>
                </c:pt>
                <c:pt idx="19408">
                  <c:v>59.153300000000002</c:v>
                </c:pt>
                <c:pt idx="19409">
                  <c:v>59.153300000000002</c:v>
                </c:pt>
                <c:pt idx="19410">
                  <c:v>59.272899999999993</c:v>
                </c:pt>
                <c:pt idx="19411">
                  <c:v>59.272899999999993</c:v>
                </c:pt>
                <c:pt idx="19412">
                  <c:v>59.272899999999993</c:v>
                </c:pt>
                <c:pt idx="19413">
                  <c:v>59.272899999999993</c:v>
                </c:pt>
                <c:pt idx="19414">
                  <c:v>59.272899999999993</c:v>
                </c:pt>
                <c:pt idx="19415">
                  <c:v>59.272899999999993</c:v>
                </c:pt>
                <c:pt idx="19416">
                  <c:v>59.272899999999993</c:v>
                </c:pt>
                <c:pt idx="19417">
                  <c:v>59.272899999999993</c:v>
                </c:pt>
                <c:pt idx="19418">
                  <c:v>59.272899999999993</c:v>
                </c:pt>
                <c:pt idx="19419">
                  <c:v>59.272899999999993</c:v>
                </c:pt>
                <c:pt idx="19420">
                  <c:v>59.272899999999993</c:v>
                </c:pt>
                <c:pt idx="19421">
                  <c:v>59.272899999999993</c:v>
                </c:pt>
                <c:pt idx="19422">
                  <c:v>59.272899999999993</c:v>
                </c:pt>
                <c:pt idx="19423">
                  <c:v>59.153300000000002</c:v>
                </c:pt>
                <c:pt idx="19424">
                  <c:v>59.272899999999993</c:v>
                </c:pt>
                <c:pt idx="19425">
                  <c:v>59.153300000000002</c:v>
                </c:pt>
                <c:pt idx="19426">
                  <c:v>59.272899999999993</c:v>
                </c:pt>
                <c:pt idx="19427">
                  <c:v>59.392400000000009</c:v>
                </c:pt>
                <c:pt idx="19428">
                  <c:v>59.272899999999993</c:v>
                </c:pt>
                <c:pt idx="19429">
                  <c:v>59.272899999999993</c:v>
                </c:pt>
                <c:pt idx="19430">
                  <c:v>59.272899999999993</c:v>
                </c:pt>
                <c:pt idx="19431">
                  <c:v>59.153300000000002</c:v>
                </c:pt>
                <c:pt idx="19432">
                  <c:v>59.272899999999993</c:v>
                </c:pt>
                <c:pt idx="19433">
                  <c:v>59.272899999999993</c:v>
                </c:pt>
                <c:pt idx="19434">
                  <c:v>59.272899999999993</c:v>
                </c:pt>
                <c:pt idx="19435">
                  <c:v>59.153300000000002</c:v>
                </c:pt>
                <c:pt idx="19436">
                  <c:v>59.272899999999993</c:v>
                </c:pt>
                <c:pt idx="19437">
                  <c:v>59.272899999999993</c:v>
                </c:pt>
                <c:pt idx="19438">
                  <c:v>59.272899999999993</c:v>
                </c:pt>
                <c:pt idx="19439">
                  <c:v>59.272899999999993</c:v>
                </c:pt>
                <c:pt idx="19440">
                  <c:v>59.272899999999993</c:v>
                </c:pt>
                <c:pt idx="19441">
                  <c:v>59.272899999999993</c:v>
                </c:pt>
                <c:pt idx="19442">
                  <c:v>59.153300000000002</c:v>
                </c:pt>
                <c:pt idx="19443">
                  <c:v>59.272899999999993</c:v>
                </c:pt>
                <c:pt idx="19444">
                  <c:v>59.272899999999993</c:v>
                </c:pt>
                <c:pt idx="19445">
                  <c:v>59.272899999999993</c:v>
                </c:pt>
                <c:pt idx="19446">
                  <c:v>59.272899999999993</c:v>
                </c:pt>
                <c:pt idx="19447">
                  <c:v>59.272899999999993</c:v>
                </c:pt>
                <c:pt idx="19448">
                  <c:v>59.272899999999993</c:v>
                </c:pt>
                <c:pt idx="19449">
                  <c:v>59.272899999999993</c:v>
                </c:pt>
                <c:pt idx="19450">
                  <c:v>59.153300000000002</c:v>
                </c:pt>
                <c:pt idx="19451">
                  <c:v>59.272899999999993</c:v>
                </c:pt>
                <c:pt idx="19452">
                  <c:v>59.272899999999993</c:v>
                </c:pt>
                <c:pt idx="19453">
                  <c:v>59.272899999999993</c:v>
                </c:pt>
                <c:pt idx="19454">
                  <c:v>59.272899999999993</c:v>
                </c:pt>
                <c:pt idx="19455">
                  <c:v>59.272899999999993</c:v>
                </c:pt>
                <c:pt idx="19456">
                  <c:v>59.272899999999993</c:v>
                </c:pt>
                <c:pt idx="19457">
                  <c:v>59.272899999999993</c:v>
                </c:pt>
                <c:pt idx="19458">
                  <c:v>59.272899999999993</c:v>
                </c:pt>
                <c:pt idx="19459">
                  <c:v>59.272899999999993</c:v>
                </c:pt>
                <c:pt idx="19460">
                  <c:v>59.153300000000002</c:v>
                </c:pt>
                <c:pt idx="19461">
                  <c:v>59.272899999999993</c:v>
                </c:pt>
                <c:pt idx="19462">
                  <c:v>59.272899999999993</c:v>
                </c:pt>
                <c:pt idx="19463">
                  <c:v>59.272899999999993</c:v>
                </c:pt>
                <c:pt idx="19464">
                  <c:v>59.392400000000009</c:v>
                </c:pt>
                <c:pt idx="19465">
                  <c:v>59.272899999999993</c:v>
                </c:pt>
                <c:pt idx="19466">
                  <c:v>59.272899999999993</c:v>
                </c:pt>
                <c:pt idx="19467">
                  <c:v>59.153300000000002</c:v>
                </c:pt>
                <c:pt idx="19468">
                  <c:v>59.272899999999993</c:v>
                </c:pt>
                <c:pt idx="19469">
                  <c:v>59.272899999999993</c:v>
                </c:pt>
                <c:pt idx="19470">
                  <c:v>59.272899999999993</c:v>
                </c:pt>
                <c:pt idx="19471">
                  <c:v>59.272899999999993</c:v>
                </c:pt>
                <c:pt idx="19472">
                  <c:v>59.272899999999993</c:v>
                </c:pt>
                <c:pt idx="19473">
                  <c:v>59.272899999999993</c:v>
                </c:pt>
                <c:pt idx="19474">
                  <c:v>59.272899999999993</c:v>
                </c:pt>
                <c:pt idx="19475">
                  <c:v>59.272899999999993</c:v>
                </c:pt>
                <c:pt idx="19476">
                  <c:v>59.272899999999993</c:v>
                </c:pt>
                <c:pt idx="19477">
                  <c:v>59.272899999999993</c:v>
                </c:pt>
                <c:pt idx="19478">
                  <c:v>59.272899999999993</c:v>
                </c:pt>
                <c:pt idx="19479">
                  <c:v>59.272899999999993</c:v>
                </c:pt>
                <c:pt idx="19480">
                  <c:v>59.272899999999993</c:v>
                </c:pt>
                <c:pt idx="19481">
                  <c:v>59.272899999999993</c:v>
                </c:pt>
                <c:pt idx="19482">
                  <c:v>59.153300000000002</c:v>
                </c:pt>
                <c:pt idx="19483">
                  <c:v>59.272899999999993</c:v>
                </c:pt>
                <c:pt idx="19484">
                  <c:v>59.272899999999993</c:v>
                </c:pt>
                <c:pt idx="19485">
                  <c:v>59.272899999999993</c:v>
                </c:pt>
                <c:pt idx="19486">
                  <c:v>59.392400000000009</c:v>
                </c:pt>
                <c:pt idx="19487">
                  <c:v>59.272899999999993</c:v>
                </c:pt>
                <c:pt idx="19488">
                  <c:v>59.272899999999993</c:v>
                </c:pt>
                <c:pt idx="19489">
                  <c:v>59.153300000000002</c:v>
                </c:pt>
                <c:pt idx="19490">
                  <c:v>59.272899999999993</c:v>
                </c:pt>
                <c:pt idx="19491">
                  <c:v>59.272899999999993</c:v>
                </c:pt>
                <c:pt idx="19492">
                  <c:v>59.272899999999993</c:v>
                </c:pt>
                <c:pt idx="19493">
                  <c:v>59.272899999999993</c:v>
                </c:pt>
                <c:pt idx="19494">
                  <c:v>59.272899999999993</c:v>
                </c:pt>
                <c:pt idx="19495">
                  <c:v>59.272899999999993</c:v>
                </c:pt>
                <c:pt idx="19496">
                  <c:v>59.272899999999993</c:v>
                </c:pt>
                <c:pt idx="19497">
                  <c:v>59.272899999999993</c:v>
                </c:pt>
                <c:pt idx="19498">
                  <c:v>59.272899999999993</c:v>
                </c:pt>
                <c:pt idx="19499">
                  <c:v>59.272899999999993</c:v>
                </c:pt>
                <c:pt idx="19500">
                  <c:v>59.272899999999993</c:v>
                </c:pt>
                <c:pt idx="19501">
                  <c:v>59.272899999999993</c:v>
                </c:pt>
                <c:pt idx="19502">
                  <c:v>59.272899999999993</c:v>
                </c:pt>
                <c:pt idx="19503">
                  <c:v>59.272899999999993</c:v>
                </c:pt>
                <c:pt idx="19504">
                  <c:v>59.272899999999993</c:v>
                </c:pt>
                <c:pt idx="19505">
                  <c:v>59.272899999999993</c:v>
                </c:pt>
                <c:pt idx="19506">
                  <c:v>59.272899999999993</c:v>
                </c:pt>
                <c:pt idx="19507">
                  <c:v>59.272899999999993</c:v>
                </c:pt>
                <c:pt idx="19508">
                  <c:v>59.272899999999993</c:v>
                </c:pt>
                <c:pt idx="19509">
                  <c:v>59.272899999999993</c:v>
                </c:pt>
                <c:pt idx="19510">
                  <c:v>59.272899999999993</c:v>
                </c:pt>
                <c:pt idx="19511">
                  <c:v>59.272899999999993</c:v>
                </c:pt>
                <c:pt idx="19512">
                  <c:v>59.272899999999993</c:v>
                </c:pt>
                <c:pt idx="19513">
                  <c:v>59.272899999999993</c:v>
                </c:pt>
                <c:pt idx="19514">
                  <c:v>59.272899999999993</c:v>
                </c:pt>
                <c:pt idx="19515">
                  <c:v>59.272899999999993</c:v>
                </c:pt>
                <c:pt idx="19516">
                  <c:v>59.392400000000009</c:v>
                </c:pt>
                <c:pt idx="19517">
                  <c:v>59.272899999999993</c:v>
                </c:pt>
                <c:pt idx="19518">
                  <c:v>59.272899999999993</c:v>
                </c:pt>
                <c:pt idx="19519">
                  <c:v>59.272899999999993</c:v>
                </c:pt>
                <c:pt idx="19520">
                  <c:v>59.392400000000009</c:v>
                </c:pt>
                <c:pt idx="19521">
                  <c:v>59.272899999999993</c:v>
                </c:pt>
                <c:pt idx="19522">
                  <c:v>59.272899999999993</c:v>
                </c:pt>
                <c:pt idx="19523">
                  <c:v>59.272899999999993</c:v>
                </c:pt>
                <c:pt idx="19524">
                  <c:v>59.272899999999993</c:v>
                </c:pt>
                <c:pt idx="19525">
                  <c:v>59.272899999999993</c:v>
                </c:pt>
                <c:pt idx="19526">
                  <c:v>59.272899999999993</c:v>
                </c:pt>
                <c:pt idx="19527">
                  <c:v>59.272899999999993</c:v>
                </c:pt>
                <c:pt idx="19528">
                  <c:v>59.272899999999993</c:v>
                </c:pt>
                <c:pt idx="19529">
                  <c:v>59.272899999999993</c:v>
                </c:pt>
                <c:pt idx="19530">
                  <c:v>59.272899999999993</c:v>
                </c:pt>
                <c:pt idx="19531">
                  <c:v>59.272899999999993</c:v>
                </c:pt>
                <c:pt idx="19532">
                  <c:v>59.272899999999993</c:v>
                </c:pt>
                <c:pt idx="19533">
                  <c:v>59.272899999999993</c:v>
                </c:pt>
                <c:pt idx="19534">
                  <c:v>59.272899999999993</c:v>
                </c:pt>
                <c:pt idx="19535">
                  <c:v>59.272899999999993</c:v>
                </c:pt>
                <c:pt idx="19536">
                  <c:v>59.392400000000009</c:v>
                </c:pt>
                <c:pt idx="19537">
                  <c:v>59.272899999999993</c:v>
                </c:pt>
                <c:pt idx="19538">
                  <c:v>59.272899999999993</c:v>
                </c:pt>
                <c:pt idx="19539">
                  <c:v>59.272899999999993</c:v>
                </c:pt>
                <c:pt idx="19540">
                  <c:v>59.272899999999993</c:v>
                </c:pt>
                <c:pt idx="19541">
                  <c:v>59.392400000000009</c:v>
                </c:pt>
                <c:pt idx="19542">
                  <c:v>59.272899999999993</c:v>
                </c:pt>
                <c:pt idx="19543">
                  <c:v>59.272899999999993</c:v>
                </c:pt>
                <c:pt idx="19544">
                  <c:v>59.272899999999993</c:v>
                </c:pt>
                <c:pt idx="19545">
                  <c:v>59.272899999999993</c:v>
                </c:pt>
                <c:pt idx="19546">
                  <c:v>59.392400000000009</c:v>
                </c:pt>
                <c:pt idx="19547">
                  <c:v>59.272899999999993</c:v>
                </c:pt>
                <c:pt idx="19548">
                  <c:v>59.272899999999993</c:v>
                </c:pt>
                <c:pt idx="19549">
                  <c:v>59.272899999999993</c:v>
                </c:pt>
                <c:pt idx="19550">
                  <c:v>59.272899999999993</c:v>
                </c:pt>
                <c:pt idx="19551">
                  <c:v>59.272899999999993</c:v>
                </c:pt>
                <c:pt idx="19552">
                  <c:v>59.153300000000002</c:v>
                </c:pt>
                <c:pt idx="19553">
                  <c:v>59.272899999999993</c:v>
                </c:pt>
                <c:pt idx="19554">
                  <c:v>59.272899999999993</c:v>
                </c:pt>
                <c:pt idx="19555">
                  <c:v>59.272899999999993</c:v>
                </c:pt>
                <c:pt idx="19556">
                  <c:v>59.272899999999993</c:v>
                </c:pt>
                <c:pt idx="19557">
                  <c:v>59.392400000000009</c:v>
                </c:pt>
                <c:pt idx="19558">
                  <c:v>59.272899999999993</c:v>
                </c:pt>
                <c:pt idx="19559">
                  <c:v>59.272899999999993</c:v>
                </c:pt>
                <c:pt idx="19560">
                  <c:v>59.272899999999993</c:v>
                </c:pt>
                <c:pt idx="19561">
                  <c:v>59.272899999999993</c:v>
                </c:pt>
                <c:pt idx="19562">
                  <c:v>59.392400000000009</c:v>
                </c:pt>
                <c:pt idx="19563">
                  <c:v>59.272899999999993</c:v>
                </c:pt>
                <c:pt idx="19564">
                  <c:v>59.272899999999993</c:v>
                </c:pt>
                <c:pt idx="19565">
                  <c:v>59.272899999999993</c:v>
                </c:pt>
                <c:pt idx="19566">
                  <c:v>59.272899999999993</c:v>
                </c:pt>
                <c:pt idx="19567">
                  <c:v>59.272899999999993</c:v>
                </c:pt>
                <c:pt idx="19568">
                  <c:v>59.392400000000009</c:v>
                </c:pt>
                <c:pt idx="19569">
                  <c:v>59.392400000000009</c:v>
                </c:pt>
                <c:pt idx="19570">
                  <c:v>59.272899999999993</c:v>
                </c:pt>
                <c:pt idx="19571">
                  <c:v>59.272899999999993</c:v>
                </c:pt>
                <c:pt idx="19572">
                  <c:v>59.272899999999993</c:v>
                </c:pt>
                <c:pt idx="19573">
                  <c:v>59.392400000000009</c:v>
                </c:pt>
                <c:pt idx="19574">
                  <c:v>59.272899999999993</c:v>
                </c:pt>
                <c:pt idx="19575">
                  <c:v>59.272899999999993</c:v>
                </c:pt>
                <c:pt idx="19576">
                  <c:v>59.392400000000009</c:v>
                </c:pt>
                <c:pt idx="19577">
                  <c:v>59.272899999999993</c:v>
                </c:pt>
                <c:pt idx="19578">
                  <c:v>59.272899999999993</c:v>
                </c:pt>
                <c:pt idx="19579">
                  <c:v>59.272899999999993</c:v>
                </c:pt>
                <c:pt idx="19580">
                  <c:v>59.272899999999993</c:v>
                </c:pt>
                <c:pt idx="19581">
                  <c:v>59.272899999999993</c:v>
                </c:pt>
                <c:pt idx="19582">
                  <c:v>59.392400000000009</c:v>
                </c:pt>
                <c:pt idx="19583">
                  <c:v>59.272899999999993</c:v>
                </c:pt>
                <c:pt idx="19584">
                  <c:v>59.272899999999993</c:v>
                </c:pt>
                <c:pt idx="19585">
                  <c:v>59.272899999999993</c:v>
                </c:pt>
                <c:pt idx="19586">
                  <c:v>59.272899999999993</c:v>
                </c:pt>
                <c:pt idx="19587">
                  <c:v>59.272899999999993</c:v>
                </c:pt>
                <c:pt idx="19588">
                  <c:v>59.392400000000009</c:v>
                </c:pt>
                <c:pt idx="19589">
                  <c:v>59.272899999999993</c:v>
                </c:pt>
                <c:pt idx="19590">
                  <c:v>59.272899999999993</c:v>
                </c:pt>
                <c:pt idx="19591">
                  <c:v>59.272899999999993</c:v>
                </c:pt>
                <c:pt idx="19592">
                  <c:v>59.392400000000009</c:v>
                </c:pt>
                <c:pt idx="19593">
                  <c:v>59.392400000000009</c:v>
                </c:pt>
                <c:pt idx="19594">
                  <c:v>59.392400000000009</c:v>
                </c:pt>
                <c:pt idx="19595">
                  <c:v>59.272899999999993</c:v>
                </c:pt>
                <c:pt idx="19596">
                  <c:v>59.272899999999993</c:v>
                </c:pt>
                <c:pt idx="19597">
                  <c:v>59.272899999999993</c:v>
                </c:pt>
                <c:pt idx="19598">
                  <c:v>59.272899999999993</c:v>
                </c:pt>
                <c:pt idx="19599">
                  <c:v>59.272899999999993</c:v>
                </c:pt>
                <c:pt idx="19600">
                  <c:v>59.272899999999993</c:v>
                </c:pt>
                <c:pt idx="19601">
                  <c:v>59.272899999999993</c:v>
                </c:pt>
                <c:pt idx="19602">
                  <c:v>59.392400000000009</c:v>
                </c:pt>
                <c:pt idx="19603">
                  <c:v>59.272899999999993</c:v>
                </c:pt>
                <c:pt idx="19604">
                  <c:v>59.392400000000009</c:v>
                </c:pt>
                <c:pt idx="19605">
                  <c:v>59.392400000000009</c:v>
                </c:pt>
                <c:pt idx="19606">
                  <c:v>59.272899999999993</c:v>
                </c:pt>
                <c:pt idx="19607">
                  <c:v>59.272899999999993</c:v>
                </c:pt>
                <c:pt idx="19608">
                  <c:v>59.272899999999993</c:v>
                </c:pt>
                <c:pt idx="19609">
                  <c:v>59.272899999999993</c:v>
                </c:pt>
                <c:pt idx="19610">
                  <c:v>59.272899999999993</c:v>
                </c:pt>
                <c:pt idx="19611">
                  <c:v>59.272899999999993</c:v>
                </c:pt>
                <c:pt idx="19612">
                  <c:v>59.272899999999993</c:v>
                </c:pt>
                <c:pt idx="19613">
                  <c:v>59.272899999999993</c:v>
                </c:pt>
                <c:pt idx="19614">
                  <c:v>59.272899999999993</c:v>
                </c:pt>
                <c:pt idx="19615">
                  <c:v>59.272899999999993</c:v>
                </c:pt>
                <c:pt idx="19616">
                  <c:v>59.272899999999993</c:v>
                </c:pt>
                <c:pt idx="19617">
                  <c:v>59.272899999999993</c:v>
                </c:pt>
                <c:pt idx="19618">
                  <c:v>59.272899999999993</c:v>
                </c:pt>
                <c:pt idx="19619">
                  <c:v>59.392400000000009</c:v>
                </c:pt>
                <c:pt idx="19620">
                  <c:v>59.272899999999993</c:v>
                </c:pt>
                <c:pt idx="19621">
                  <c:v>59.272899999999993</c:v>
                </c:pt>
                <c:pt idx="19622">
                  <c:v>59.272899999999993</c:v>
                </c:pt>
                <c:pt idx="19623">
                  <c:v>59.392400000000009</c:v>
                </c:pt>
                <c:pt idx="19624">
                  <c:v>59.272899999999993</c:v>
                </c:pt>
                <c:pt idx="19625">
                  <c:v>59.272899999999993</c:v>
                </c:pt>
                <c:pt idx="19626">
                  <c:v>59.272899999999993</c:v>
                </c:pt>
                <c:pt idx="19627">
                  <c:v>59.272899999999993</c:v>
                </c:pt>
                <c:pt idx="19628">
                  <c:v>59.392400000000009</c:v>
                </c:pt>
                <c:pt idx="19629">
                  <c:v>59.392400000000009</c:v>
                </c:pt>
                <c:pt idx="19630">
                  <c:v>59.272899999999993</c:v>
                </c:pt>
                <c:pt idx="19631">
                  <c:v>59.392400000000009</c:v>
                </c:pt>
                <c:pt idx="19632">
                  <c:v>59.272899999999993</c:v>
                </c:pt>
                <c:pt idx="19633">
                  <c:v>59.272899999999993</c:v>
                </c:pt>
                <c:pt idx="19634">
                  <c:v>59.272899999999993</c:v>
                </c:pt>
                <c:pt idx="19635">
                  <c:v>59.272899999999993</c:v>
                </c:pt>
                <c:pt idx="19636">
                  <c:v>59.272899999999993</c:v>
                </c:pt>
                <c:pt idx="19637">
                  <c:v>59.272899999999993</c:v>
                </c:pt>
                <c:pt idx="19638">
                  <c:v>59.392400000000009</c:v>
                </c:pt>
                <c:pt idx="19639">
                  <c:v>59.272899999999993</c:v>
                </c:pt>
                <c:pt idx="19640">
                  <c:v>59.272899999999993</c:v>
                </c:pt>
                <c:pt idx="19641">
                  <c:v>59.392400000000009</c:v>
                </c:pt>
                <c:pt idx="19642">
                  <c:v>59.392400000000009</c:v>
                </c:pt>
                <c:pt idx="19643">
                  <c:v>59.272899999999993</c:v>
                </c:pt>
                <c:pt idx="19644">
                  <c:v>59.272899999999993</c:v>
                </c:pt>
                <c:pt idx="19645">
                  <c:v>59.392400000000009</c:v>
                </c:pt>
                <c:pt idx="19646">
                  <c:v>59.392400000000009</c:v>
                </c:pt>
                <c:pt idx="19647">
                  <c:v>59.272899999999993</c:v>
                </c:pt>
                <c:pt idx="19648">
                  <c:v>59.272899999999993</c:v>
                </c:pt>
                <c:pt idx="19649">
                  <c:v>59.392400000000009</c:v>
                </c:pt>
                <c:pt idx="19650">
                  <c:v>59.272899999999993</c:v>
                </c:pt>
                <c:pt idx="19651">
                  <c:v>59.392400000000009</c:v>
                </c:pt>
                <c:pt idx="19652">
                  <c:v>59.392400000000009</c:v>
                </c:pt>
                <c:pt idx="19653">
                  <c:v>59.272899999999993</c:v>
                </c:pt>
                <c:pt idx="19654">
                  <c:v>59.272899999999993</c:v>
                </c:pt>
                <c:pt idx="19655">
                  <c:v>59.272899999999993</c:v>
                </c:pt>
                <c:pt idx="19656">
                  <c:v>59.272899999999993</c:v>
                </c:pt>
                <c:pt idx="19657">
                  <c:v>59.392400000000009</c:v>
                </c:pt>
                <c:pt idx="19658">
                  <c:v>59.392400000000009</c:v>
                </c:pt>
                <c:pt idx="19659">
                  <c:v>59.272899999999993</c:v>
                </c:pt>
                <c:pt idx="19660">
                  <c:v>59.272899999999993</c:v>
                </c:pt>
                <c:pt idx="19661">
                  <c:v>59.272899999999993</c:v>
                </c:pt>
                <c:pt idx="19662">
                  <c:v>59.392400000000009</c:v>
                </c:pt>
                <c:pt idx="19663">
                  <c:v>59.272899999999993</c:v>
                </c:pt>
                <c:pt idx="19664">
                  <c:v>59.272899999999993</c:v>
                </c:pt>
                <c:pt idx="19665">
                  <c:v>59.272899999999993</c:v>
                </c:pt>
                <c:pt idx="19666">
                  <c:v>59.392400000000009</c:v>
                </c:pt>
                <c:pt idx="19667">
                  <c:v>59.392400000000009</c:v>
                </c:pt>
                <c:pt idx="19668">
                  <c:v>59.392400000000009</c:v>
                </c:pt>
                <c:pt idx="19669">
                  <c:v>59.392400000000009</c:v>
                </c:pt>
                <c:pt idx="19670">
                  <c:v>59.392400000000009</c:v>
                </c:pt>
                <c:pt idx="19671">
                  <c:v>59.392400000000009</c:v>
                </c:pt>
                <c:pt idx="19672">
                  <c:v>59.272899999999993</c:v>
                </c:pt>
                <c:pt idx="19673">
                  <c:v>59.392400000000009</c:v>
                </c:pt>
                <c:pt idx="19674">
                  <c:v>59.392400000000009</c:v>
                </c:pt>
                <c:pt idx="19675">
                  <c:v>59.392400000000009</c:v>
                </c:pt>
                <c:pt idx="19676">
                  <c:v>59.272899999999993</c:v>
                </c:pt>
                <c:pt idx="19677">
                  <c:v>59.272899999999993</c:v>
                </c:pt>
                <c:pt idx="19678">
                  <c:v>59.392400000000009</c:v>
                </c:pt>
                <c:pt idx="19679">
                  <c:v>59.392400000000009</c:v>
                </c:pt>
                <c:pt idx="19680">
                  <c:v>59.272899999999993</c:v>
                </c:pt>
                <c:pt idx="19681">
                  <c:v>59.392400000000009</c:v>
                </c:pt>
                <c:pt idx="19682">
                  <c:v>59.392400000000009</c:v>
                </c:pt>
                <c:pt idx="19683">
                  <c:v>59.392400000000009</c:v>
                </c:pt>
                <c:pt idx="19684">
                  <c:v>59.392400000000009</c:v>
                </c:pt>
                <c:pt idx="19685">
                  <c:v>59.392400000000009</c:v>
                </c:pt>
                <c:pt idx="19686">
                  <c:v>59.392400000000009</c:v>
                </c:pt>
                <c:pt idx="19687">
                  <c:v>59.392400000000009</c:v>
                </c:pt>
                <c:pt idx="19688">
                  <c:v>59.272899999999993</c:v>
                </c:pt>
                <c:pt idx="19689">
                  <c:v>59.392400000000009</c:v>
                </c:pt>
                <c:pt idx="19690">
                  <c:v>59.392400000000009</c:v>
                </c:pt>
                <c:pt idx="19691">
                  <c:v>59.392400000000009</c:v>
                </c:pt>
                <c:pt idx="19692">
                  <c:v>59.272899999999993</c:v>
                </c:pt>
                <c:pt idx="19693">
                  <c:v>59.392400000000009</c:v>
                </c:pt>
                <c:pt idx="19694">
                  <c:v>59.392400000000009</c:v>
                </c:pt>
                <c:pt idx="19695">
                  <c:v>59.272899999999993</c:v>
                </c:pt>
                <c:pt idx="19696">
                  <c:v>59.392400000000009</c:v>
                </c:pt>
                <c:pt idx="19697">
                  <c:v>59.392400000000009</c:v>
                </c:pt>
                <c:pt idx="19698">
                  <c:v>59.272899999999993</c:v>
                </c:pt>
                <c:pt idx="19699">
                  <c:v>59.272899999999993</c:v>
                </c:pt>
                <c:pt idx="19700">
                  <c:v>59.392400000000009</c:v>
                </c:pt>
                <c:pt idx="19701">
                  <c:v>59.392400000000009</c:v>
                </c:pt>
                <c:pt idx="19702">
                  <c:v>59.392400000000009</c:v>
                </c:pt>
                <c:pt idx="19703">
                  <c:v>59.392400000000009</c:v>
                </c:pt>
                <c:pt idx="19704">
                  <c:v>59.272899999999993</c:v>
                </c:pt>
                <c:pt idx="19705">
                  <c:v>59.272899999999993</c:v>
                </c:pt>
                <c:pt idx="19706">
                  <c:v>59.392400000000009</c:v>
                </c:pt>
                <c:pt idx="19707">
                  <c:v>59.272899999999993</c:v>
                </c:pt>
                <c:pt idx="19708">
                  <c:v>59.392400000000009</c:v>
                </c:pt>
                <c:pt idx="19709">
                  <c:v>59.392400000000009</c:v>
                </c:pt>
                <c:pt idx="19710">
                  <c:v>59.392400000000009</c:v>
                </c:pt>
                <c:pt idx="19711">
                  <c:v>59.272899999999993</c:v>
                </c:pt>
                <c:pt idx="19712">
                  <c:v>59.392400000000009</c:v>
                </c:pt>
                <c:pt idx="19713">
                  <c:v>59.392400000000009</c:v>
                </c:pt>
                <c:pt idx="19714">
                  <c:v>59.392400000000009</c:v>
                </c:pt>
                <c:pt idx="19715">
                  <c:v>59.272899999999993</c:v>
                </c:pt>
                <c:pt idx="19716">
                  <c:v>59.392400000000009</c:v>
                </c:pt>
                <c:pt idx="19717">
                  <c:v>59.392400000000009</c:v>
                </c:pt>
                <c:pt idx="19718">
                  <c:v>59.272899999999993</c:v>
                </c:pt>
                <c:pt idx="19719">
                  <c:v>59.272899999999993</c:v>
                </c:pt>
                <c:pt idx="19720">
                  <c:v>59.272899999999993</c:v>
                </c:pt>
                <c:pt idx="19721">
                  <c:v>59.272899999999993</c:v>
                </c:pt>
                <c:pt idx="19722">
                  <c:v>59.392400000000009</c:v>
                </c:pt>
                <c:pt idx="19723">
                  <c:v>59.392400000000009</c:v>
                </c:pt>
                <c:pt idx="19724">
                  <c:v>59.392400000000009</c:v>
                </c:pt>
                <c:pt idx="19725">
                  <c:v>59.272899999999993</c:v>
                </c:pt>
                <c:pt idx="19726">
                  <c:v>59.392400000000009</c:v>
                </c:pt>
                <c:pt idx="19727">
                  <c:v>59.272899999999993</c:v>
                </c:pt>
                <c:pt idx="19728">
                  <c:v>59.392400000000009</c:v>
                </c:pt>
                <c:pt idx="19729">
                  <c:v>59.272899999999993</c:v>
                </c:pt>
                <c:pt idx="19730">
                  <c:v>59.272899999999993</c:v>
                </c:pt>
                <c:pt idx="19731">
                  <c:v>59.272899999999993</c:v>
                </c:pt>
                <c:pt idx="19732">
                  <c:v>59.392400000000009</c:v>
                </c:pt>
                <c:pt idx="19733">
                  <c:v>59.392400000000009</c:v>
                </c:pt>
                <c:pt idx="19734">
                  <c:v>59.392400000000009</c:v>
                </c:pt>
                <c:pt idx="19735">
                  <c:v>59.272899999999993</c:v>
                </c:pt>
                <c:pt idx="19736">
                  <c:v>59.392400000000009</c:v>
                </c:pt>
                <c:pt idx="19737">
                  <c:v>59.272899999999993</c:v>
                </c:pt>
                <c:pt idx="19738">
                  <c:v>59.392400000000009</c:v>
                </c:pt>
                <c:pt idx="19739">
                  <c:v>59.392400000000009</c:v>
                </c:pt>
                <c:pt idx="19740">
                  <c:v>59.392400000000009</c:v>
                </c:pt>
                <c:pt idx="19741">
                  <c:v>59.392400000000009</c:v>
                </c:pt>
                <c:pt idx="19742">
                  <c:v>59.392400000000009</c:v>
                </c:pt>
                <c:pt idx="19743">
                  <c:v>59.392400000000009</c:v>
                </c:pt>
                <c:pt idx="19744">
                  <c:v>59.392400000000009</c:v>
                </c:pt>
                <c:pt idx="19745">
                  <c:v>59.392400000000009</c:v>
                </c:pt>
                <c:pt idx="19746">
                  <c:v>59.392400000000009</c:v>
                </c:pt>
                <c:pt idx="19747">
                  <c:v>59.392400000000009</c:v>
                </c:pt>
                <c:pt idx="19748">
                  <c:v>59.392400000000009</c:v>
                </c:pt>
                <c:pt idx="19749">
                  <c:v>59.272899999999993</c:v>
                </c:pt>
                <c:pt idx="19750">
                  <c:v>59.272899999999993</c:v>
                </c:pt>
                <c:pt idx="19751">
                  <c:v>59.392400000000009</c:v>
                </c:pt>
                <c:pt idx="19752">
                  <c:v>59.392400000000009</c:v>
                </c:pt>
                <c:pt idx="19753">
                  <c:v>59.392400000000009</c:v>
                </c:pt>
                <c:pt idx="19754">
                  <c:v>59.392400000000009</c:v>
                </c:pt>
                <c:pt idx="19755">
                  <c:v>59.392400000000009</c:v>
                </c:pt>
                <c:pt idx="19756">
                  <c:v>59.392400000000009</c:v>
                </c:pt>
                <c:pt idx="19757">
                  <c:v>59.392400000000009</c:v>
                </c:pt>
                <c:pt idx="19758">
                  <c:v>59.392400000000009</c:v>
                </c:pt>
                <c:pt idx="19759">
                  <c:v>59.392400000000009</c:v>
                </c:pt>
                <c:pt idx="19760">
                  <c:v>59.392400000000009</c:v>
                </c:pt>
                <c:pt idx="19761">
                  <c:v>59.392400000000009</c:v>
                </c:pt>
                <c:pt idx="19762">
                  <c:v>59.392400000000009</c:v>
                </c:pt>
                <c:pt idx="19763">
                  <c:v>59.392400000000009</c:v>
                </c:pt>
                <c:pt idx="19764">
                  <c:v>59.392400000000009</c:v>
                </c:pt>
                <c:pt idx="19765">
                  <c:v>59.392400000000009</c:v>
                </c:pt>
                <c:pt idx="19766">
                  <c:v>59.392400000000009</c:v>
                </c:pt>
                <c:pt idx="19767">
                  <c:v>59.392400000000009</c:v>
                </c:pt>
                <c:pt idx="19768">
                  <c:v>59.392400000000009</c:v>
                </c:pt>
                <c:pt idx="19769">
                  <c:v>59.392400000000009</c:v>
                </c:pt>
                <c:pt idx="19770">
                  <c:v>59.392400000000009</c:v>
                </c:pt>
                <c:pt idx="19771">
                  <c:v>59.272899999999993</c:v>
                </c:pt>
                <c:pt idx="19772">
                  <c:v>59.392400000000009</c:v>
                </c:pt>
                <c:pt idx="19773">
                  <c:v>59.392400000000009</c:v>
                </c:pt>
                <c:pt idx="19774">
                  <c:v>59.392400000000009</c:v>
                </c:pt>
                <c:pt idx="19775">
                  <c:v>59.392400000000009</c:v>
                </c:pt>
                <c:pt idx="19776">
                  <c:v>59.392400000000009</c:v>
                </c:pt>
                <c:pt idx="19777">
                  <c:v>59.392400000000009</c:v>
                </c:pt>
                <c:pt idx="19778">
                  <c:v>59.392400000000009</c:v>
                </c:pt>
                <c:pt idx="19779">
                  <c:v>59.392400000000009</c:v>
                </c:pt>
                <c:pt idx="19780">
                  <c:v>59.392400000000009</c:v>
                </c:pt>
                <c:pt idx="19781">
                  <c:v>59.392400000000009</c:v>
                </c:pt>
                <c:pt idx="19782">
                  <c:v>59.392400000000009</c:v>
                </c:pt>
                <c:pt idx="19783">
                  <c:v>59.392400000000009</c:v>
                </c:pt>
                <c:pt idx="19784">
                  <c:v>59.392400000000009</c:v>
                </c:pt>
                <c:pt idx="19785">
                  <c:v>59.392400000000009</c:v>
                </c:pt>
                <c:pt idx="19786">
                  <c:v>59.392400000000009</c:v>
                </c:pt>
                <c:pt idx="19787">
                  <c:v>59.392400000000009</c:v>
                </c:pt>
                <c:pt idx="19788">
                  <c:v>59.392400000000009</c:v>
                </c:pt>
                <c:pt idx="19789">
                  <c:v>59.392400000000009</c:v>
                </c:pt>
                <c:pt idx="19790">
                  <c:v>59.392400000000009</c:v>
                </c:pt>
                <c:pt idx="19791">
                  <c:v>59.392400000000009</c:v>
                </c:pt>
                <c:pt idx="19792">
                  <c:v>59.392400000000009</c:v>
                </c:pt>
                <c:pt idx="19793">
                  <c:v>59.392400000000009</c:v>
                </c:pt>
                <c:pt idx="19794">
                  <c:v>59.392400000000009</c:v>
                </c:pt>
                <c:pt idx="19795">
                  <c:v>59.392400000000009</c:v>
                </c:pt>
                <c:pt idx="19796">
                  <c:v>59.392400000000009</c:v>
                </c:pt>
                <c:pt idx="19797">
                  <c:v>59.392400000000009</c:v>
                </c:pt>
                <c:pt idx="19798">
                  <c:v>59.392400000000009</c:v>
                </c:pt>
                <c:pt idx="19799">
                  <c:v>59.392400000000009</c:v>
                </c:pt>
                <c:pt idx="19800">
                  <c:v>59.392400000000009</c:v>
                </c:pt>
                <c:pt idx="19801">
                  <c:v>59.272899999999993</c:v>
                </c:pt>
                <c:pt idx="19802">
                  <c:v>59.392400000000009</c:v>
                </c:pt>
                <c:pt idx="19803">
                  <c:v>59.272899999999993</c:v>
                </c:pt>
                <c:pt idx="19804">
                  <c:v>59.392400000000009</c:v>
                </c:pt>
                <c:pt idx="19805">
                  <c:v>59.392400000000009</c:v>
                </c:pt>
                <c:pt idx="19806">
                  <c:v>59.392400000000009</c:v>
                </c:pt>
                <c:pt idx="19807">
                  <c:v>59.392400000000009</c:v>
                </c:pt>
                <c:pt idx="19808">
                  <c:v>59.392400000000009</c:v>
                </c:pt>
                <c:pt idx="19809">
                  <c:v>59.392400000000009</c:v>
                </c:pt>
                <c:pt idx="19810">
                  <c:v>59.392400000000009</c:v>
                </c:pt>
                <c:pt idx="19811">
                  <c:v>59.392400000000009</c:v>
                </c:pt>
                <c:pt idx="19812">
                  <c:v>59.392400000000009</c:v>
                </c:pt>
                <c:pt idx="19813">
                  <c:v>59.392400000000009</c:v>
                </c:pt>
                <c:pt idx="19814">
                  <c:v>59.392400000000009</c:v>
                </c:pt>
                <c:pt idx="19815">
                  <c:v>59.392400000000009</c:v>
                </c:pt>
                <c:pt idx="19816">
                  <c:v>59.392400000000009</c:v>
                </c:pt>
                <c:pt idx="19817">
                  <c:v>59.392400000000009</c:v>
                </c:pt>
                <c:pt idx="19818">
                  <c:v>59.392400000000009</c:v>
                </c:pt>
                <c:pt idx="19819">
                  <c:v>59.392400000000009</c:v>
                </c:pt>
                <c:pt idx="19820">
                  <c:v>59.392400000000009</c:v>
                </c:pt>
                <c:pt idx="19821">
                  <c:v>59.392400000000009</c:v>
                </c:pt>
                <c:pt idx="19822">
                  <c:v>59.392400000000009</c:v>
                </c:pt>
                <c:pt idx="19823">
                  <c:v>59.392400000000009</c:v>
                </c:pt>
                <c:pt idx="19824">
                  <c:v>59.392400000000009</c:v>
                </c:pt>
                <c:pt idx="19825">
                  <c:v>59.512000000000057</c:v>
                </c:pt>
                <c:pt idx="19826">
                  <c:v>59.392400000000009</c:v>
                </c:pt>
                <c:pt idx="19827">
                  <c:v>59.392400000000009</c:v>
                </c:pt>
                <c:pt idx="19828">
                  <c:v>59.392400000000009</c:v>
                </c:pt>
                <c:pt idx="19829">
                  <c:v>59.512000000000057</c:v>
                </c:pt>
                <c:pt idx="19830">
                  <c:v>59.392400000000009</c:v>
                </c:pt>
                <c:pt idx="19831">
                  <c:v>59.392400000000009</c:v>
                </c:pt>
                <c:pt idx="19832">
                  <c:v>59.392400000000009</c:v>
                </c:pt>
                <c:pt idx="19833">
                  <c:v>59.392400000000009</c:v>
                </c:pt>
                <c:pt idx="19834">
                  <c:v>59.392400000000009</c:v>
                </c:pt>
                <c:pt idx="19835">
                  <c:v>59.392400000000009</c:v>
                </c:pt>
                <c:pt idx="19836">
                  <c:v>59.392400000000009</c:v>
                </c:pt>
                <c:pt idx="19837">
                  <c:v>59.392400000000009</c:v>
                </c:pt>
                <c:pt idx="19838">
                  <c:v>59.392400000000009</c:v>
                </c:pt>
                <c:pt idx="19839">
                  <c:v>59.392400000000009</c:v>
                </c:pt>
                <c:pt idx="19840">
                  <c:v>59.392400000000009</c:v>
                </c:pt>
                <c:pt idx="19841">
                  <c:v>59.392400000000009</c:v>
                </c:pt>
                <c:pt idx="19842">
                  <c:v>59.392400000000009</c:v>
                </c:pt>
                <c:pt idx="19843">
                  <c:v>59.392400000000009</c:v>
                </c:pt>
                <c:pt idx="19844">
                  <c:v>59.392400000000009</c:v>
                </c:pt>
                <c:pt idx="19845">
                  <c:v>59.392400000000009</c:v>
                </c:pt>
                <c:pt idx="19846">
                  <c:v>59.392400000000009</c:v>
                </c:pt>
                <c:pt idx="19847">
                  <c:v>59.392400000000009</c:v>
                </c:pt>
                <c:pt idx="19848">
                  <c:v>59.392400000000009</c:v>
                </c:pt>
                <c:pt idx="19849">
                  <c:v>59.392400000000009</c:v>
                </c:pt>
                <c:pt idx="19850">
                  <c:v>59.392400000000009</c:v>
                </c:pt>
                <c:pt idx="19851">
                  <c:v>59.392400000000009</c:v>
                </c:pt>
                <c:pt idx="19852">
                  <c:v>59.392400000000009</c:v>
                </c:pt>
                <c:pt idx="19853">
                  <c:v>59.392400000000009</c:v>
                </c:pt>
                <c:pt idx="19854">
                  <c:v>59.392400000000009</c:v>
                </c:pt>
                <c:pt idx="19855">
                  <c:v>59.392400000000009</c:v>
                </c:pt>
                <c:pt idx="19856">
                  <c:v>59.392400000000009</c:v>
                </c:pt>
                <c:pt idx="19857">
                  <c:v>59.392400000000009</c:v>
                </c:pt>
                <c:pt idx="19858">
                  <c:v>59.392400000000009</c:v>
                </c:pt>
                <c:pt idx="19859">
                  <c:v>59.392400000000009</c:v>
                </c:pt>
                <c:pt idx="19860">
                  <c:v>59.392400000000009</c:v>
                </c:pt>
                <c:pt idx="19861">
                  <c:v>59.392400000000009</c:v>
                </c:pt>
                <c:pt idx="19862">
                  <c:v>59.392400000000009</c:v>
                </c:pt>
                <c:pt idx="19863">
                  <c:v>59.392400000000009</c:v>
                </c:pt>
                <c:pt idx="19864">
                  <c:v>59.392400000000009</c:v>
                </c:pt>
                <c:pt idx="19865">
                  <c:v>59.392400000000009</c:v>
                </c:pt>
                <c:pt idx="19866">
                  <c:v>59.392400000000009</c:v>
                </c:pt>
                <c:pt idx="19867">
                  <c:v>59.512000000000057</c:v>
                </c:pt>
                <c:pt idx="19868">
                  <c:v>59.392400000000009</c:v>
                </c:pt>
                <c:pt idx="19869">
                  <c:v>59.392400000000009</c:v>
                </c:pt>
                <c:pt idx="19870">
                  <c:v>59.392400000000009</c:v>
                </c:pt>
                <c:pt idx="19871">
                  <c:v>59.392400000000009</c:v>
                </c:pt>
                <c:pt idx="19872">
                  <c:v>59.392400000000009</c:v>
                </c:pt>
                <c:pt idx="19873">
                  <c:v>59.512000000000057</c:v>
                </c:pt>
                <c:pt idx="19874">
                  <c:v>59.392400000000009</c:v>
                </c:pt>
                <c:pt idx="19875">
                  <c:v>59.392400000000009</c:v>
                </c:pt>
                <c:pt idx="19876">
                  <c:v>59.392400000000009</c:v>
                </c:pt>
                <c:pt idx="19877">
                  <c:v>59.392400000000009</c:v>
                </c:pt>
                <c:pt idx="19878">
                  <c:v>59.392400000000009</c:v>
                </c:pt>
                <c:pt idx="19879">
                  <c:v>59.392400000000009</c:v>
                </c:pt>
                <c:pt idx="19880">
                  <c:v>59.392400000000009</c:v>
                </c:pt>
                <c:pt idx="19881">
                  <c:v>59.392400000000009</c:v>
                </c:pt>
                <c:pt idx="19882">
                  <c:v>59.392400000000009</c:v>
                </c:pt>
                <c:pt idx="19883">
                  <c:v>59.392400000000009</c:v>
                </c:pt>
                <c:pt idx="19884">
                  <c:v>59.392400000000009</c:v>
                </c:pt>
                <c:pt idx="19885">
                  <c:v>59.392400000000009</c:v>
                </c:pt>
                <c:pt idx="19886">
                  <c:v>59.392400000000009</c:v>
                </c:pt>
                <c:pt idx="19887">
                  <c:v>59.512000000000057</c:v>
                </c:pt>
                <c:pt idx="19888">
                  <c:v>59.392400000000009</c:v>
                </c:pt>
                <c:pt idx="19889">
                  <c:v>59.392400000000009</c:v>
                </c:pt>
                <c:pt idx="19890">
                  <c:v>59.392400000000009</c:v>
                </c:pt>
                <c:pt idx="19891">
                  <c:v>59.512000000000057</c:v>
                </c:pt>
                <c:pt idx="19892">
                  <c:v>59.512000000000057</c:v>
                </c:pt>
                <c:pt idx="19893">
                  <c:v>59.392400000000009</c:v>
                </c:pt>
                <c:pt idx="19894">
                  <c:v>59.392400000000009</c:v>
                </c:pt>
                <c:pt idx="19895">
                  <c:v>59.392400000000009</c:v>
                </c:pt>
                <c:pt idx="19896">
                  <c:v>59.392400000000009</c:v>
                </c:pt>
                <c:pt idx="19897">
                  <c:v>59.392400000000009</c:v>
                </c:pt>
                <c:pt idx="19898">
                  <c:v>59.392400000000009</c:v>
                </c:pt>
                <c:pt idx="19899">
                  <c:v>59.392400000000009</c:v>
                </c:pt>
                <c:pt idx="19900">
                  <c:v>59.392400000000009</c:v>
                </c:pt>
                <c:pt idx="19901">
                  <c:v>59.392400000000009</c:v>
                </c:pt>
                <c:pt idx="19902">
                  <c:v>59.392400000000009</c:v>
                </c:pt>
                <c:pt idx="19903">
                  <c:v>59.392400000000009</c:v>
                </c:pt>
                <c:pt idx="19904">
                  <c:v>59.392400000000009</c:v>
                </c:pt>
                <c:pt idx="19905">
                  <c:v>59.392400000000009</c:v>
                </c:pt>
                <c:pt idx="19906">
                  <c:v>59.392400000000009</c:v>
                </c:pt>
                <c:pt idx="19907">
                  <c:v>59.392400000000009</c:v>
                </c:pt>
                <c:pt idx="19908">
                  <c:v>59.392400000000009</c:v>
                </c:pt>
                <c:pt idx="19909">
                  <c:v>59.392400000000009</c:v>
                </c:pt>
                <c:pt idx="19910">
                  <c:v>59.512000000000057</c:v>
                </c:pt>
                <c:pt idx="19911">
                  <c:v>59.392400000000009</c:v>
                </c:pt>
                <c:pt idx="19912">
                  <c:v>59.392400000000009</c:v>
                </c:pt>
                <c:pt idx="19913">
                  <c:v>59.392400000000009</c:v>
                </c:pt>
                <c:pt idx="19914">
                  <c:v>59.392400000000009</c:v>
                </c:pt>
                <c:pt idx="19915">
                  <c:v>59.512000000000057</c:v>
                </c:pt>
                <c:pt idx="19916">
                  <c:v>59.392400000000009</c:v>
                </c:pt>
                <c:pt idx="19917">
                  <c:v>59.392400000000009</c:v>
                </c:pt>
                <c:pt idx="19918">
                  <c:v>59.392400000000009</c:v>
                </c:pt>
                <c:pt idx="19919">
                  <c:v>59.392400000000009</c:v>
                </c:pt>
                <c:pt idx="19920">
                  <c:v>59.392400000000009</c:v>
                </c:pt>
                <c:pt idx="19921">
                  <c:v>59.392400000000009</c:v>
                </c:pt>
                <c:pt idx="19922">
                  <c:v>59.392400000000009</c:v>
                </c:pt>
                <c:pt idx="19923">
                  <c:v>59.392400000000009</c:v>
                </c:pt>
                <c:pt idx="19924">
                  <c:v>59.392400000000009</c:v>
                </c:pt>
                <c:pt idx="19925">
                  <c:v>59.392400000000009</c:v>
                </c:pt>
                <c:pt idx="19926">
                  <c:v>59.392400000000009</c:v>
                </c:pt>
                <c:pt idx="19927">
                  <c:v>59.512000000000057</c:v>
                </c:pt>
                <c:pt idx="19928">
                  <c:v>59.392400000000009</c:v>
                </c:pt>
                <c:pt idx="19929">
                  <c:v>59.392400000000009</c:v>
                </c:pt>
                <c:pt idx="19930">
                  <c:v>59.512000000000057</c:v>
                </c:pt>
                <c:pt idx="19931">
                  <c:v>59.512000000000057</c:v>
                </c:pt>
                <c:pt idx="19932">
                  <c:v>59.512000000000057</c:v>
                </c:pt>
                <c:pt idx="19933">
                  <c:v>59.512000000000057</c:v>
                </c:pt>
                <c:pt idx="19934">
                  <c:v>59.512000000000057</c:v>
                </c:pt>
                <c:pt idx="19935">
                  <c:v>59.512000000000057</c:v>
                </c:pt>
                <c:pt idx="19936">
                  <c:v>59.392400000000009</c:v>
                </c:pt>
                <c:pt idx="19937">
                  <c:v>59.392400000000009</c:v>
                </c:pt>
                <c:pt idx="19938">
                  <c:v>59.392400000000009</c:v>
                </c:pt>
                <c:pt idx="19939">
                  <c:v>59.392400000000009</c:v>
                </c:pt>
                <c:pt idx="19940">
                  <c:v>59.392400000000009</c:v>
                </c:pt>
                <c:pt idx="19941">
                  <c:v>59.392400000000009</c:v>
                </c:pt>
                <c:pt idx="19942">
                  <c:v>59.392400000000009</c:v>
                </c:pt>
                <c:pt idx="19943">
                  <c:v>59.392400000000009</c:v>
                </c:pt>
                <c:pt idx="19944">
                  <c:v>59.392400000000009</c:v>
                </c:pt>
                <c:pt idx="19945">
                  <c:v>59.512000000000057</c:v>
                </c:pt>
                <c:pt idx="19946">
                  <c:v>59.392400000000009</c:v>
                </c:pt>
                <c:pt idx="19947">
                  <c:v>59.392400000000009</c:v>
                </c:pt>
                <c:pt idx="19948">
                  <c:v>59.392400000000009</c:v>
                </c:pt>
                <c:pt idx="19949">
                  <c:v>59.392400000000009</c:v>
                </c:pt>
                <c:pt idx="19950">
                  <c:v>59.392400000000009</c:v>
                </c:pt>
                <c:pt idx="19951">
                  <c:v>59.392400000000009</c:v>
                </c:pt>
                <c:pt idx="19952">
                  <c:v>59.512000000000057</c:v>
                </c:pt>
                <c:pt idx="19953">
                  <c:v>59.392400000000009</c:v>
                </c:pt>
                <c:pt idx="19954">
                  <c:v>59.512000000000057</c:v>
                </c:pt>
                <c:pt idx="19955">
                  <c:v>59.392400000000009</c:v>
                </c:pt>
                <c:pt idx="19956">
                  <c:v>59.392400000000009</c:v>
                </c:pt>
                <c:pt idx="19957">
                  <c:v>59.392400000000009</c:v>
                </c:pt>
                <c:pt idx="19958">
                  <c:v>59.392400000000009</c:v>
                </c:pt>
                <c:pt idx="19959">
                  <c:v>59.392400000000009</c:v>
                </c:pt>
                <c:pt idx="19960">
                  <c:v>59.512000000000057</c:v>
                </c:pt>
                <c:pt idx="19961">
                  <c:v>59.512000000000057</c:v>
                </c:pt>
                <c:pt idx="19962">
                  <c:v>59.512000000000057</c:v>
                </c:pt>
                <c:pt idx="19963">
                  <c:v>59.512000000000057</c:v>
                </c:pt>
                <c:pt idx="19964">
                  <c:v>59.392400000000009</c:v>
                </c:pt>
                <c:pt idx="19965">
                  <c:v>59.392400000000009</c:v>
                </c:pt>
                <c:pt idx="19966">
                  <c:v>59.512000000000057</c:v>
                </c:pt>
                <c:pt idx="19967">
                  <c:v>59.512000000000057</c:v>
                </c:pt>
                <c:pt idx="19968">
                  <c:v>59.392400000000009</c:v>
                </c:pt>
                <c:pt idx="19969">
                  <c:v>59.392400000000009</c:v>
                </c:pt>
                <c:pt idx="19970">
                  <c:v>59.392400000000009</c:v>
                </c:pt>
                <c:pt idx="19971">
                  <c:v>59.392400000000009</c:v>
                </c:pt>
                <c:pt idx="19972">
                  <c:v>59.392400000000009</c:v>
                </c:pt>
                <c:pt idx="19973">
                  <c:v>59.392400000000009</c:v>
                </c:pt>
                <c:pt idx="19974">
                  <c:v>59.512000000000057</c:v>
                </c:pt>
                <c:pt idx="19975">
                  <c:v>59.272899999999993</c:v>
                </c:pt>
                <c:pt idx="19976">
                  <c:v>59.392400000000009</c:v>
                </c:pt>
                <c:pt idx="19977">
                  <c:v>59.392400000000009</c:v>
                </c:pt>
                <c:pt idx="19978">
                  <c:v>59.392400000000009</c:v>
                </c:pt>
                <c:pt idx="19979">
                  <c:v>59.392400000000009</c:v>
                </c:pt>
                <c:pt idx="19980">
                  <c:v>59.512000000000057</c:v>
                </c:pt>
                <c:pt idx="19981">
                  <c:v>59.272899999999993</c:v>
                </c:pt>
                <c:pt idx="19982">
                  <c:v>59.392400000000009</c:v>
                </c:pt>
                <c:pt idx="19983">
                  <c:v>59.392400000000009</c:v>
                </c:pt>
                <c:pt idx="19984">
                  <c:v>59.392400000000009</c:v>
                </c:pt>
                <c:pt idx="19985">
                  <c:v>59.392400000000009</c:v>
                </c:pt>
                <c:pt idx="19986">
                  <c:v>59.392400000000009</c:v>
                </c:pt>
                <c:pt idx="19987">
                  <c:v>59.392400000000009</c:v>
                </c:pt>
                <c:pt idx="19988">
                  <c:v>59.392400000000009</c:v>
                </c:pt>
                <c:pt idx="19989">
                  <c:v>59.512000000000057</c:v>
                </c:pt>
                <c:pt idx="19990">
                  <c:v>59.392400000000009</c:v>
                </c:pt>
                <c:pt idx="19991">
                  <c:v>59.512000000000057</c:v>
                </c:pt>
                <c:pt idx="19992">
                  <c:v>59.512000000000057</c:v>
                </c:pt>
                <c:pt idx="19993">
                  <c:v>59.392400000000009</c:v>
                </c:pt>
                <c:pt idx="19994">
                  <c:v>59.512000000000057</c:v>
                </c:pt>
                <c:pt idx="19995">
                  <c:v>59.392400000000009</c:v>
                </c:pt>
                <c:pt idx="19996">
                  <c:v>59.392400000000009</c:v>
                </c:pt>
                <c:pt idx="19997">
                  <c:v>59.392400000000009</c:v>
                </c:pt>
                <c:pt idx="19998">
                  <c:v>59.392400000000009</c:v>
                </c:pt>
                <c:pt idx="19999">
                  <c:v>59.392400000000009</c:v>
                </c:pt>
                <c:pt idx="20000">
                  <c:v>59.392400000000009</c:v>
                </c:pt>
                <c:pt idx="20001">
                  <c:v>59.512000000000057</c:v>
                </c:pt>
                <c:pt idx="20002">
                  <c:v>59.392400000000009</c:v>
                </c:pt>
                <c:pt idx="20003">
                  <c:v>59.392400000000009</c:v>
                </c:pt>
                <c:pt idx="20004">
                  <c:v>59.392400000000009</c:v>
                </c:pt>
                <c:pt idx="20005">
                  <c:v>59.392400000000009</c:v>
                </c:pt>
                <c:pt idx="20006">
                  <c:v>59.392400000000009</c:v>
                </c:pt>
                <c:pt idx="20007">
                  <c:v>59.512000000000057</c:v>
                </c:pt>
                <c:pt idx="20008">
                  <c:v>59.512000000000057</c:v>
                </c:pt>
                <c:pt idx="20009">
                  <c:v>59.392400000000009</c:v>
                </c:pt>
                <c:pt idx="20010">
                  <c:v>59.392400000000009</c:v>
                </c:pt>
                <c:pt idx="20011">
                  <c:v>59.512000000000057</c:v>
                </c:pt>
                <c:pt idx="20012">
                  <c:v>59.392400000000009</c:v>
                </c:pt>
                <c:pt idx="20013">
                  <c:v>59.392400000000009</c:v>
                </c:pt>
                <c:pt idx="20014">
                  <c:v>59.512000000000057</c:v>
                </c:pt>
                <c:pt idx="20015">
                  <c:v>59.392400000000009</c:v>
                </c:pt>
                <c:pt idx="20016">
                  <c:v>59.512000000000057</c:v>
                </c:pt>
                <c:pt idx="20017">
                  <c:v>59.392400000000009</c:v>
                </c:pt>
                <c:pt idx="20018">
                  <c:v>59.512000000000057</c:v>
                </c:pt>
                <c:pt idx="20019">
                  <c:v>59.392400000000009</c:v>
                </c:pt>
                <c:pt idx="20020">
                  <c:v>59.512000000000057</c:v>
                </c:pt>
                <c:pt idx="20021">
                  <c:v>59.512000000000057</c:v>
                </c:pt>
                <c:pt idx="20022">
                  <c:v>59.392400000000009</c:v>
                </c:pt>
                <c:pt idx="20023">
                  <c:v>59.512000000000057</c:v>
                </c:pt>
                <c:pt idx="20024">
                  <c:v>59.512000000000057</c:v>
                </c:pt>
                <c:pt idx="20025">
                  <c:v>59.392400000000009</c:v>
                </c:pt>
                <c:pt idx="20026">
                  <c:v>59.512000000000057</c:v>
                </c:pt>
                <c:pt idx="20027">
                  <c:v>59.392400000000009</c:v>
                </c:pt>
                <c:pt idx="20028">
                  <c:v>59.392400000000009</c:v>
                </c:pt>
                <c:pt idx="20029">
                  <c:v>59.392400000000009</c:v>
                </c:pt>
                <c:pt idx="20030">
                  <c:v>59.512000000000057</c:v>
                </c:pt>
                <c:pt idx="20031">
                  <c:v>59.512000000000057</c:v>
                </c:pt>
                <c:pt idx="20032">
                  <c:v>59.512000000000057</c:v>
                </c:pt>
                <c:pt idx="20033">
                  <c:v>59.512000000000057</c:v>
                </c:pt>
                <c:pt idx="20034">
                  <c:v>59.512000000000057</c:v>
                </c:pt>
                <c:pt idx="20035">
                  <c:v>59.512000000000057</c:v>
                </c:pt>
                <c:pt idx="20036">
                  <c:v>59.392400000000009</c:v>
                </c:pt>
                <c:pt idx="20037">
                  <c:v>59.392400000000009</c:v>
                </c:pt>
                <c:pt idx="20038">
                  <c:v>59.512000000000057</c:v>
                </c:pt>
                <c:pt idx="20039">
                  <c:v>59.392400000000009</c:v>
                </c:pt>
                <c:pt idx="20040">
                  <c:v>59.392400000000009</c:v>
                </c:pt>
                <c:pt idx="20041">
                  <c:v>59.512000000000057</c:v>
                </c:pt>
                <c:pt idx="20042">
                  <c:v>59.512000000000057</c:v>
                </c:pt>
                <c:pt idx="20043">
                  <c:v>59.512000000000057</c:v>
                </c:pt>
                <c:pt idx="20044">
                  <c:v>59.512000000000057</c:v>
                </c:pt>
                <c:pt idx="20045">
                  <c:v>59.392400000000009</c:v>
                </c:pt>
                <c:pt idx="20046">
                  <c:v>59.512000000000057</c:v>
                </c:pt>
                <c:pt idx="20047">
                  <c:v>59.392400000000009</c:v>
                </c:pt>
                <c:pt idx="20048">
                  <c:v>59.392400000000009</c:v>
                </c:pt>
                <c:pt idx="20049">
                  <c:v>59.512000000000057</c:v>
                </c:pt>
                <c:pt idx="20050">
                  <c:v>59.392400000000009</c:v>
                </c:pt>
                <c:pt idx="20051">
                  <c:v>59.512000000000057</c:v>
                </c:pt>
                <c:pt idx="20052">
                  <c:v>59.512000000000057</c:v>
                </c:pt>
                <c:pt idx="20053">
                  <c:v>59.512000000000057</c:v>
                </c:pt>
                <c:pt idx="20054">
                  <c:v>59.512000000000057</c:v>
                </c:pt>
                <c:pt idx="20055">
                  <c:v>59.512000000000057</c:v>
                </c:pt>
                <c:pt idx="20056">
                  <c:v>59.392400000000009</c:v>
                </c:pt>
                <c:pt idx="20057">
                  <c:v>59.512000000000057</c:v>
                </c:pt>
                <c:pt idx="20058">
                  <c:v>59.512000000000057</c:v>
                </c:pt>
                <c:pt idx="20059">
                  <c:v>59.512000000000057</c:v>
                </c:pt>
                <c:pt idx="20060">
                  <c:v>59.512000000000057</c:v>
                </c:pt>
                <c:pt idx="20061">
                  <c:v>59.512000000000057</c:v>
                </c:pt>
                <c:pt idx="20062">
                  <c:v>59.392400000000009</c:v>
                </c:pt>
                <c:pt idx="20063">
                  <c:v>59.512000000000057</c:v>
                </c:pt>
                <c:pt idx="20064">
                  <c:v>59.512000000000057</c:v>
                </c:pt>
                <c:pt idx="20065">
                  <c:v>59.392400000000009</c:v>
                </c:pt>
                <c:pt idx="20066">
                  <c:v>59.512000000000057</c:v>
                </c:pt>
                <c:pt idx="20067">
                  <c:v>59.392400000000009</c:v>
                </c:pt>
                <c:pt idx="20068">
                  <c:v>59.512000000000057</c:v>
                </c:pt>
                <c:pt idx="20069">
                  <c:v>59.512000000000057</c:v>
                </c:pt>
                <c:pt idx="20070">
                  <c:v>59.512000000000057</c:v>
                </c:pt>
                <c:pt idx="20071">
                  <c:v>59.392400000000009</c:v>
                </c:pt>
                <c:pt idx="20072">
                  <c:v>59.392400000000009</c:v>
                </c:pt>
                <c:pt idx="20073">
                  <c:v>59.392400000000009</c:v>
                </c:pt>
                <c:pt idx="20074">
                  <c:v>59.392400000000009</c:v>
                </c:pt>
                <c:pt idx="20075">
                  <c:v>59.512000000000057</c:v>
                </c:pt>
                <c:pt idx="20076">
                  <c:v>59.512000000000057</c:v>
                </c:pt>
                <c:pt idx="20077">
                  <c:v>59.512000000000057</c:v>
                </c:pt>
                <c:pt idx="20078">
                  <c:v>59.392400000000009</c:v>
                </c:pt>
                <c:pt idx="20079">
                  <c:v>59.512000000000057</c:v>
                </c:pt>
                <c:pt idx="20080">
                  <c:v>59.512000000000057</c:v>
                </c:pt>
                <c:pt idx="20081">
                  <c:v>59.512000000000057</c:v>
                </c:pt>
                <c:pt idx="20082">
                  <c:v>59.512000000000057</c:v>
                </c:pt>
                <c:pt idx="20083">
                  <c:v>59.512000000000057</c:v>
                </c:pt>
                <c:pt idx="20084">
                  <c:v>59.512000000000057</c:v>
                </c:pt>
                <c:pt idx="20085">
                  <c:v>59.512000000000057</c:v>
                </c:pt>
                <c:pt idx="20086">
                  <c:v>59.512000000000057</c:v>
                </c:pt>
                <c:pt idx="20087">
                  <c:v>59.512000000000057</c:v>
                </c:pt>
                <c:pt idx="20088">
                  <c:v>59.512000000000057</c:v>
                </c:pt>
                <c:pt idx="20089">
                  <c:v>59.512000000000057</c:v>
                </c:pt>
                <c:pt idx="20090">
                  <c:v>59.392400000000009</c:v>
                </c:pt>
                <c:pt idx="20091">
                  <c:v>59.392400000000009</c:v>
                </c:pt>
                <c:pt idx="20092">
                  <c:v>59.512000000000057</c:v>
                </c:pt>
                <c:pt idx="20093">
                  <c:v>59.512000000000057</c:v>
                </c:pt>
                <c:pt idx="20094">
                  <c:v>59.512000000000057</c:v>
                </c:pt>
                <c:pt idx="20095">
                  <c:v>59.512000000000057</c:v>
                </c:pt>
                <c:pt idx="20096">
                  <c:v>59.512000000000057</c:v>
                </c:pt>
                <c:pt idx="20097">
                  <c:v>59.512000000000057</c:v>
                </c:pt>
                <c:pt idx="20098">
                  <c:v>59.512000000000057</c:v>
                </c:pt>
                <c:pt idx="20099">
                  <c:v>59.512000000000057</c:v>
                </c:pt>
                <c:pt idx="20100">
                  <c:v>59.512000000000057</c:v>
                </c:pt>
                <c:pt idx="20101">
                  <c:v>59.512000000000057</c:v>
                </c:pt>
                <c:pt idx="20102">
                  <c:v>59.512000000000057</c:v>
                </c:pt>
                <c:pt idx="20103">
                  <c:v>59.392400000000009</c:v>
                </c:pt>
                <c:pt idx="20104">
                  <c:v>59.512000000000057</c:v>
                </c:pt>
                <c:pt idx="20105">
                  <c:v>59.512000000000057</c:v>
                </c:pt>
                <c:pt idx="20106">
                  <c:v>59.512000000000057</c:v>
                </c:pt>
                <c:pt idx="20107">
                  <c:v>59.512000000000057</c:v>
                </c:pt>
                <c:pt idx="20108">
                  <c:v>59.512000000000057</c:v>
                </c:pt>
                <c:pt idx="20109">
                  <c:v>59.512000000000057</c:v>
                </c:pt>
                <c:pt idx="20110">
                  <c:v>59.512000000000057</c:v>
                </c:pt>
                <c:pt idx="20111">
                  <c:v>59.512000000000057</c:v>
                </c:pt>
                <c:pt idx="20112">
                  <c:v>59.512000000000057</c:v>
                </c:pt>
                <c:pt idx="20113">
                  <c:v>59.512000000000057</c:v>
                </c:pt>
                <c:pt idx="20114">
                  <c:v>59.512000000000057</c:v>
                </c:pt>
                <c:pt idx="20115">
                  <c:v>59.512000000000057</c:v>
                </c:pt>
                <c:pt idx="20116">
                  <c:v>59.512000000000057</c:v>
                </c:pt>
                <c:pt idx="20117">
                  <c:v>59.512000000000057</c:v>
                </c:pt>
                <c:pt idx="20118">
                  <c:v>59.512000000000057</c:v>
                </c:pt>
                <c:pt idx="20119">
                  <c:v>59.512000000000057</c:v>
                </c:pt>
                <c:pt idx="20120">
                  <c:v>59.512000000000057</c:v>
                </c:pt>
                <c:pt idx="20121">
                  <c:v>59.512000000000057</c:v>
                </c:pt>
                <c:pt idx="20122">
                  <c:v>59.512000000000057</c:v>
                </c:pt>
                <c:pt idx="20123">
                  <c:v>59.512000000000057</c:v>
                </c:pt>
                <c:pt idx="20124">
                  <c:v>59.512000000000057</c:v>
                </c:pt>
                <c:pt idx="20125">
                  <c:v>59.512000000000057</c:v>
                </c:pt>
                <c:pt idx="20126">
                  <c:v>59.512000000000057</c:v>
                </c:pt>
                <c:pt idx="20127">
                  <c:v>59.631500000000017</c:v>
                </c:pt>
                <c:pt idx="20128">
                  <c:v>59.512000000000057</c:v>
                </c:pt>
                <c:pt idx="20129">
                  <c:v>59.512000000000057</c:v>
                </c:pt>
                <c:pt idx="20130">
                  <c:v>59.512000000000057</c:v>
                </c:pt>
                <c:pt idx="20131">
                  <c:v>59.512000000000057</c:v>
                </c:pt>
                <c:pt idx="20132">
                  <c:v>59.512000000000057</c:v>
                </c:pt>
                <c:pt idx="20133">
                  <c:v>59.512000000000057</c:v>
                </c:pt>
                <c:pt idx="20134">
                  <c:v>59.512000000000057</c:v>
                </c:pt>
                <c:pt idx="20135">
                  <c:v>59.512000000000057</c:v>
                </c:pt>
                <c:pt idx="20136">
                  <c:v>59.512000000000057</c:v>
                </c:pt>
                <c:pt idx="20137">
                  <c:v>59.512000000000057</c:v>
                </c:pt>
                <c:pt idx="20138">
                  <c:v>59.512000000000057</c:v>
                </c:pt>
                <c:pt idx="20139">
                  <c:v>59.512000000000057</c:v>
                </c:pt>
                <c:pt idx="20140">
                  <c:v>59.512000000000057</c:v>
                </c:pt>
                <c:pt idx="20141">
                  <c:v>59.512000000000057</c:v>
                </c:pt>
                <c:pt idx="20142">
                  <c:v>59.512000000000057</c:v>
                </c:pt>
                <c:pt idx="20143">
                  <c:v>59.512000000000057</c:v>
                </c:pt>
                <c:pt idx="20144">
                  <c:v>59.512000000000057</c:v>
                </c:pt>
                <c:pt idx="20145">
                  <c:v>59.512000000000057</c:v>
                </c:pt>
                <c:pt idx="20146">
                  <c:v>59.512000000000057</c:v>
                </c:pt>
                <c:pt idx="20147">
                  <c:v>59.512000000000057</c:v>
                </c:pt>
                <c:pt idx="20148">
                  <c:v>59.392400000000009</c:v>
                </c:pt>
                <c:pt idx="20149">
                  <c:v>59.512000000000057</c:v>
                </c:pt>
                <c:pt idx="20150">
                  <c:v>59.512000000000057</c:v>
                </c:pt>
                <c:pt idx="20151">
                  <c:v>59.512000000000057</c:v>
                </c:pt>
                <c:pt idx="20152">
                  <c:v>59.512000000000057</c:v>
                </c:pt>
                <c:pt idx="20153">
                  <c:v>59.512000000000057</c:v>
                </c:pt>
                <c:pt idx="20154">
                  <c:v>59.512000000000057</c:v>
                </c:pt>
                <c:pt idx="20155">
                  <c:v>59.392400000000009</c:v>
                </c:pt>
                <c:pt idx="20156">
                  <c:v>59.512000000000057</c:v>
                </c:pt>
                <c:pt idx="20157">
                  <c:v>59.512000000000057</c:v>
                </c:pt>
                <c:pt idx="20158">
                  <c:v>59.631500000000017</c:v>
                </c:pt>
                <c:pt idx="20159">
                  <c:v>59.512000000000057</c:v>
                </c:pt>
                <c:pt idx="20160">
                  <c:v>59.512000000000057</c:v>
                </c:pt>
                <c:pt idx="20161">
                  <c:v>59.512000000000057</c:v>
                </c:pt>
                <c:pt idx="20162">
                  <c:v>59.512000000000057</c:v>
                </c:pt>
                <c:pt idx="20163">
                  <c:v>59.512000000000057</c:v>
                </c:pt>
                <c:pt idx="20164">
                  <c:v>59.512000000000057</c:v>
                </c:pt>
                <c:pt idx="20165">
                  <c:v>59.512000000000057</c:v>
                </c:pt>
                <c:pt idx="20166">
                  <c:v>59.512000000000057</c:v>
                </c:pt>
                <c:pt idx="20167">
                  <c:v>59.512000000000057</c:v>
                </c:pt>
                <c:pt idx="20168">
                  <c:v>59.512000000000057</c:v>
                </c:pt>
                <c:pt idx="20169">
                  <c:v>59.512000000000057</c:v>
                </c:pt>
                <c:pt idx="20170">
                  <c:v>59.512000000000057</c:v>
                </c:pt>
                <c:pt idx="20171">
                  <c:v>59.512000000000057</c:v>
                </c:pt>
                <c:pt idx="20172">
                  <c:v>59.512000000000057</c:v>
                </c:pt>
                <c:pt idx="20173">
                  <c:v>59.512000000000057</c:v>
                </c:pt>
                <c:pt idx="20174">
                  <c:v>59.392400000000009</c:v>
                </c:pt>
                <c:pt idx="20175">
                  <c:v>59.512000000000057</c:v>
                </c:pt>
                <c:pt idx="20176">
                  <c:v>59.512000000000057</c:v>
                </c:pt>
                <c:pt idx="20177">
                  <c:v>59.512000000000057</c:v>
                </c:pt>
                <c:pt idx="20178">
                  <c:v>59.512000000000057</c:v>
                </c:pt>
                <c:pt idx="20179">
                  <c:v>59.512000000000057</c:v>
                </c:pt>
                <c:pt idx="20180">
                  <c:v>59.512000000000057</c:v>
                </c:pt>
                <c:pt idx="20181">
                  <c:v>59.512000000000057</c:v>
                </c:pt>
                <c:pt idx="20182">
                  <c:v>59.512000000000057</c:v>
                </c:pt>
                <c:pt idx="20183">
                  <c:v>59.512000000000057</c:v>
                </c:pt>
                <c:pt idx="20184">
                  <c:v>59.512000000000057</c:v>
                </c:pt>
                <c:pt idx="20185">
                  <c:v>59.512000000000057</c:v>
                </c:pt>
                <c:pt idx="20186">
                  <c:v>59.512000000000057</c:v>
                </c:pt>
                <c:pt idx="20187">
                  <c:v>59.512000000000057</c:v>
                </c:pt>
                <c:pt idx="20188">
                  <c:v>59.512000000000057</c:v>
                </c:pt>
                <c:pt idx="20189">
                  <c:v>59.512000000000057</c:v>
                </c:pt>
                <c:pt idx="20190">
                  <c:v>59.512000000000057</c:v>
                </c:pt>
                <c:pt idx="20191">
                  <c:v>59.512000000000057</c:v>
                </c:pt>
                <c:pt idx="20192">
                  <c:v>59.512000000000057</c:v>
                </c:pt>
                <c:pt idx="20193">
                  <c:v>59.512000000000057</c:v>
                </c:pt>
                <c:pt idx="20194">
                  <c:v>59.512000000000057</c:v>
                </c:pt>
                <c:pt idx="20195">
                  <c:v>59.512000000000057</c:v>
                </c:pt>
                <c:pt idx="20196">
                  <c:v>59.512000000000057</c:v>
                </c:pt>
                <c:pt idx="20197">
                  <c:v>59.512000000000057</c:v>
                </c:pt>
                <c:pt idx="20198">
                  <c:v>59.512000000000057</c:v>
                </c:pt>
                <c:pt idx="20199">
                  <c:v>59.512000000000057</c:v>
                </c:pt>
                <c:pt idx="20200">
                  <c:v>59.512000000000057</c:v>
                </c:pt>
                <c:pt idx="20201">
                  <c:v>59.512000000000057</c:v>
                </c:pt>
                <c:pt idx="20202">
                  <c:v>59.512000000000057</c:v>
                </c:pt>
                <c:pt idx="20203">
                  <c:v>59.512000000000057</c:v>
                </c:pt>
                <c:pt idx="20204">
                  <c:v>59.512000000000057</c:v>
                </c:pt>
                <c:pt idx="20205">
                  <c:v>59.512000000000057</c:v>
                </c:pt>
                <c:pt idx="20206">
                  <c:v>59.512000000000057</c:v>
                </c:pt>
                <c:pt idx="20207">
                  <c:v>59.512000000000057</c:v>
                </c:pt>
                <c:pt idx="20208">
                  <c:v>59.512000000000057</c:v>
                </c:pt>
                <c:pt idx="20209">
                  <c:v>59.512000000000057</c:v>
                </c:pt>
                <c:pt idx="20210">
                  <c:v>59.392400000000009</c:v>
                </c:pt>
                <c:pt idx="20211">
                  <c:v>59.512000000000057</c:v>
                </c:pt>
                <c:pt idx="20212">
                  <c:v>59.512000000000057</c:v>
                </c:pt>
                <c:pt idx="20213">
                  <c:v>59.512000000000057</c:v>
                </c:pt>
                <c:pt idx="20214">
                  <c:v>59.512000000000057</c:v>
                </c:pt>
                <c:pt idx="20215">
                  <c:v>59.512000000000057</c:v>
                </c:pt>
                <c:pt idx="20216">
                  <c:v>59.512000000000057</c:v>
                </c:pt>
                <c:pt idx="20217">
                  <c:v>59.512000000000057</c:v>
                </c:pt>
                <c:pt idx="20218">
                  <c:v>59.512000000000057</c:v>
                </c:pt>
                <c:pt idx="20219">
                  <c:v>59.512000000000057</c:v>
                </c:pt>
                <c:pt idx="20220">
                  <c:v>59.512000000000057</c:v>
                </c:pt>
                <c:pt idx="20221">
                  <c:v>59.512000000000057</c:v>
                </c:pt>
                <c:pt idx="20222">
                  <c:v>59.512000000000057</c:v>
                </c:pt>
                <c:pt idx="20223">
                  <c:v>59.392400000000009</c:v>
                </c:pt>
                <c:pt idx="20224">
                  <c:v>59.512000000000057</c:v>
                </c:pt>
                <c:pt idx="20225">
                  <c:v>59.392400000000009</c:v>
                </c:pt>
                <c:pt idx="20226">
                  <c:v>59.512000000000057</c:v>
                </c:pt>
                <c:pt idx="20227">
                  <c:v>59.512000000000057</c:v>
                </c:pt>
                <c:pt idx="20228">
                  <c:v>59.512000000000057</c:v>
                </c:pt>
                <c:pt idx="20229">
                  <c:v>59.512000000000057</c:v>
                </c:pt>
                <c:pt idx="20230">
                  <c:v>59.392400000000009</c:v>
                </c:pt>
                <c:pt idx="20231">
                  <c:v>59.512000000000057</c:v>
                </c:pt>
                <c:pt idx="20232">
                  <c:v>59.512000000000057</c:v>
                </c:pt>
                <c:pt idx="20233">
                  <c:v>59.512000000000057</c:v>
                </c:pt>
                <c:pt idx="20234">
                  <c:v>59.512000000000057</c:v>
                </c:pt>
                <c:pt idx="20235">
                  <c:v>59.512000000000057</c:v>
                </c:pt>
                <c:pt idx="20236">
                  <c:v>59.392400000000009</c:v>
                </c:pt>
                <c:pt idx="20237">
                  <c:v>59.512000000000057</c:v>
                </c:pt>
                <c:pt idx="20238">
                  <c:v>59.392400000000009</c:v>
                </c:pt>
                <c:pt idx="20239">
                  <c:v>59.512000000000057</c:v>
                </c:pt>
                <c:pt idx="20240">
                  <c:v>59.392400000000009</c:v>
                </c:pt>
                <c:pt idx="20241">
                  <c:v>59.512000000000057</c:v>
                </c:pt>
                <c:pt idx="20242">
                  <c:v>59.512000000000057</c:v>
                </c:pt>
                <c:pt idx="20243">
                  <c:v>59.512000000000057</c:v>
                </c:pt>
                <c:pt idx="20244">
                  <c:v>59.512000000000057</c:v>
                </c:pt>
                <c:pt idx="20245">
                  <c:v>59.512000000000057</c:v>
                </c:pt>
                <c:pt idx="20246">
                  <c:v>59.512000000000057</c:v>
                </c:pt>
                <c:pt idx="20247">
                  <c:v>59.512000000000057</c:v>
                </c:pt>
                <c:pt idx="20248">
                  <c:v>59.512000000000057</c:v>
                </c:pt>
                <c:pt idx="20249">
                  <c:v>59.512000000000057</c:v>
                </c:pt>
                <c:pt idx="20250">
                  <c:v>59.512000000000057</c:v>
                </c:pt>
                <c:pt idx="20251">
                  <c:v>59.512000000000057</c:v>
                </c:pt>
                <c:pt idx="20252">
                  <c:v>59.512000000000057</c:v>
                </c:pt>
                <c:pt idx="20253">
                  <c:v>59.512000000000057</c:v>
                </c:pt>
                <c:pt idx="20254">
                  <c:v>59.512000000000057</c:v>
                </c:pt>
                <c:pt idx="20255">
                  <c:v>59.512000000000057</c:v>
                </c:pt>
                <c:pt idx="20256">
                  <c:v>59.392400000000009</c:v>
                </c:pt>
                <c:pt idx="20257">
                  <c:v>59.392400000000009</c:v>
                </c:pt>
                <c:pt idx="20258">
                  <c:v>59.512000000000057</c:v>
                </c:pt>
                <c:pt idx="20259">
                  <c:v>59.512000000000057</c:v>
                </c:pt>
                <c:pt idx="20260">
                  <c:v>59.512000000000057</c:v>
                </c:pt>
                <c:pt idx="20261">
                  <c:v>59.512000000000057</c:v>
                </c:pt>
                <c:pt idx="20262">
                  <c:v>59.512000000000057</c:v>
                </c:pt>
                <c:pt idx="20263">
                  <c:v>59.512000000000057</c:v>
                </c:pt>
                <c:pt idx="20264">
                  <c:v>59.512000000000057</c:v>
                </c:pt>
                <c:pt idx="20265">
                  <c:v>59.512000000000057</c:v>
                </c:pt>
                <c:pt idx="20266">
                  <c:v>59.512000000000057</c:v>
                </c:pt>
                <c:pt idx="20267">
                  <c:v>59.512000000000057</c:v>
                </c:pt>
                <c:pt idx="20268">
                  <c:v>59.512000000000057</c:v>
                </c:pt>
                <c:pt idx="20269">
                  <c:v>59.512000000000057</c:v>
                </c:pt>
                <c:pt idx="20270">
                  <c:v>59.512000000000057</c:v>
                </c:pt>
                <c:pt idx="20271">
                  <c:v>59.512000000000057</c:v>
                </c:pt>
                <c:pt idx="20272">
                  <c:v>59.631500000000017</c:v>
                </c:pt>
                <c:pt idx="20273">
                  <c:v>59.512000000000057</c:v>
                </c:pt>
                <c:pt idx="20274">
                  <c:v>59.512000000000057</c:v>
                </c:pt>
                <c:pt idx="20275">
                  <c:v>59.512000000000057</c:v>
                </c:pt>
                <c:pt idx="20276">
                  <c:v>59.512000000000057</c:v>
                </c:pt>
                <c:pt idx="20277">
                  <c:v>59.512000000000057</c:v>
                </c:pt>
                <c:pt idx="20278">
                  <c:v>59.512000000000057</c:v>
                </c:pt>
                <c:pt idx="20279">
                  <c:v>59.512000000000057</c:v>
                </c:pt>
                <c:pt idx="20280">
                  <c:v>59.512000000000057</c:v>
                </c:pt>
                <c:pt idx="20281">
                  <c:v>59.392400000000009</c:v>
                </c:pt>
                <c:pt idx="20282">
                  <c:v>59.512000000000057</c:v>
                </c:pt>
                <c:pt idx="20283">
                  <c:v>59.392400000000009</c:v>
                </c:pt>
                <c:pt idx="20284">
                  <c:v>59.512000000000057</c:v>
                </c:pt>
                <c:pt idx="20285">
                  <c:v>59.631500000000017</c:v>
                </c:pt>
                <c:pt idx="20286">
                  <c:v>59.512000000000057</c:v>
                </c:pt>
                <c:pt idx="20287">
                  <c:v>59.512000000000057</c:v>
                </c:pt>
                <c:pt idx="20288">
                  <c:v>59.512000000000057</c:v>
                </c:pt>
                <c:pt idx="20289">
                  <c:v>59.512000000000057</c:v>
                </c:pt>
                <c:pt idx="20290">
                  <c:v>59.512000000000057</c:v>
                </c:pt>
                <c:pt idx="20291">
                  <c:v>59.512000000000057</c:v>
                </c:pt>
                <c:pt idx="20292">
                  <c:v>59.512000000000057</c:v>
                </c:pt>
                <c:pt idx="20293">
                  <c:v>59.392400000000009</c:v>
                </c:pt>
                <c:pt idx="20294">
                  <c:v>59.631500000000017</c:v>
                </c:pt>
                <c:pt idx="20295">
                  <c:v>59.512000000000057</c:v>
                </c:pt>
                <c:pt idx="20296">
                  <c:v>59.512000000000057</c:v>
                </c:pt>
                <c:pt idx="20297">
                  <c:v>59.392400000000009</c:v>
                </c:pt>
                <c:pt idx="20298">
                  <c:v>59.512000000000057</c:v>
                </c:pt>
                <c:pt idx="20299">
                  <c:v>59.512000000000057</c:v>
                </c:pt>
                <c:pt idx="20300">
                  <c:v>59.392400000000009</c:v>
                </c:pt>
                <c:pt idx="20301">
                  <c:v>59.512000000000057</c:v>
                </c:pt>
                <c:pt idx="20302">
                  <c:v>59.512000000000057</c:v>
                </c:pt>
                <c:pt idx="20303">
                  <c:v>59.512000000000057</c:v>
                </c:pt>
                <c:pt idx="20304">
                  <c:v>59.512000000000057</c:v>
                </c:pt>
                <c:pt idx="20305">
                  <c:v>59.512000000000057</c:v>
                </c:pt>
                <c:pt idx="20306">
                  <c:v>59.512000000000057</c:v>
                </c:pt>
                <c:pt idx="20307">
                  <c:v>59.512000000000057</c:v>
                </c:pt>
                <c:pt idx="20308">
                  <c:v>59.512000000000057</c:v>
                </c:pt>
                <c:pt idx="20309">
                  <c:v>59.512000000000057</c:v>
                </c:pt>
                <c:pt idx="20310">
                  <c:v>59.512000000000057</c:v>
                </c:pt>
                <c:pt idx="20311">
                  <c:v>59.512000000000057</c:v>
                </c:pt>
                <c:pt idx="20312">
                  <c:v>59.512000000000057</c:v>
                </c:pt>
                <c:pt idx="20313">
                  <c:v>59.512000000000057</c:v>
                </c:pt>
                <c:pt idx="20314">
                  <c:v>59.512000000000057</c:v>
                </c:pt>
                <c:pt idx="20315">
                  <c:v>59.512000000000057</c:v>
                </c:pt>
                <c:pt idx="20316">
                  <c:v>59.512000000000057</c:v>
                </c:pt>
                <c:pt idx="20317">
                  <c:v>59.512000000000057</c:v>
                </c:pt>
                <c:pt idx="20318">
                  <c:v>59.631500000000017</c:v>
                </c:pt>
                <c:pt idx="20319">
                  <c:v>59.512000000000057</c:v>
                </c:pt>
                <c:pt idx="20320">
                  <c:v>59.512000000000057</c:v>
                </c:pt>
                <c:pt idx="20321">
                  <c:v>59.512000000000057</c:v>
                </c:pt>
                <c:pt idx="20322">
                  <c:v>59.512000000000057</c:v>
                </c:pt>
                <c:pt idx="20323">
                  <c:v>59.512000000000057</c:v>
                </c:pt>
                <c:pt idx="20324">
                  <c:v>59.512000000000057</c:v>
                </c:pt>
                <c:pt idx="20325">
                  <c:v>59.512000000000057</c:v>
                </c:pt>
                <c:pt idx="20326">
                  <c:v>59.512000000000057</c:v>
                </c:pt>
                <c:pt idx="20327">
                  <c:v>59.512000000000057</c:v>
                </c:pt>
                <c:pt idx="20328">
                  <c:v>59.512000000000057</c:v>
                </c:pt>
                <c:pt idx="20329">
                  <c:v>59.512000000000057</c:v>
                </c:pt>
                <c:pt idx="20330">
                  <c:v>59.512000000000057</c:v>
                </c:pt>
                <c:pt idx="20331">
                  <c:v>59.512000000000057</c:v>
                </c:pt>
                <c:pt idx="20332">
                  <c:v>59.512000000000057</c:v>
                </c:pt>
                <c:pt idx="20333">
                  <c:v>59.512000000000057</c:v>
                </c:pt>
                <c:pt idx="20334">
                  <c:v>59.631500000000017</c:v>
                </c:pt>
                <c:pt idx="20335">
                  <c:v>59.512000000000057</c:v>
                </c:pt>
                <c:pt idx="20336">
                  <c:v>59.512000000000057</c:v>
                </c:pt>
                <c:pt idx="20337">
                  <c:v>59.512000000000057</c:v>
                </c:pt>
                <c:pt idx="20338">
                  <c:v>59.512000000000057</c:v>
                </c:pt>
                <c:pt idx="20339">
                  <c:v>59.512000000000057</c:v>
                </c:pt>
                <c:pt idx="20340">
                  <c:v>59.512000000000057</c:v>
                </c:pt>
                <c:pt idx="20341">
                  <c:v>59.392400000000009</c:v>
                </c:pt>
                <c:pt idx="20342">
                  <c:v>59.512000000000057</c:v>
                </c:pt>
                <c:pt idx="20343">
                  <c:v>59.512000000000057</c:v>
                </c:pt>
                <c:pt idx="20344">
                  <c:v>59.512000000000057</c:v>
                </c:pt>
                <c:pt idx="20345">
                  <c:v>59.512000000000057</c:v>
                </c:pt>
                <c:pt idx="20346">
                  <c:v>59.512000000000057</c:v>
                </c:pt>
                <c:pt idx="20347">
                  <c:v>59.512000000000057</c:v>
                </c:pt>
                <c:pt idx="20348">
                  <c:v>59.512000000000057</c:v>
                </c:pt>
                <c:pt idx="20349">
                  <c:v>59.512000000000057</c:v>
                </c:pt>
                <c:pt idx="20350">
                  <c:v>59.512000000000057</c:v>
                </c:pt>
                <c:pt idx="20351">
                  <c:v>59.631500000000017</c:v>
                </c:pt>
                <c:pt idx="20352">
                  <c:v>59.512000000000057</c:v>
                </c:pt>
                <c:pt idx="20353">
                  <c:v>59.512000000000057</c:v>
                </c:pt>
                <c:pt idx="20354">
                  <c:v>59.512000000000057</c:v>
                </c:pt>
                <c:pt idx="20355">
                  <c:v>59.512000000000057</c:v>
                </c:pt>
                <c:pt idx="20356">
                  <c:v>59.512000000000057</c:v>
                </c:pt>
                <c:pt idx="20357">
                  <c:v>59.512000000000057</c:v>
                </c:pt>
                <c:pt idx="20358">
                  <c:v>59.512000000000057</c:v>
                </c:pt>
                <c:pt idx="20359">
                  <c:v>59.512000000000057</c:v>
                </c:pt>
                <c:pt idx="20360">
                  <c:v>59.512000000000057</c:v>
                </c:pt>
                <c:pt idx="20361">
                  <c:v>59.631500000000017</c:v>
                </c:pt>
                <c:pt idx="20362">
                  <c:v>59.631500000000017</c:v>
                </c:pt>
                <c:pt idx="20363">
                  <c:v>59.631500000000017</c:v>
                </c:pt>
                <c:pt idx="20364">
                  <c:v>59.512000000000057</c:v>
                </c:pt>
                <c:pt idx="20365">
                  <c:v>59.512000000000057</c:v>
                </c:pt>
                <c:pt idx="20366">
                  <c:v>59.512000000000057</c:v>
                </c:pt>
                <c:pt idx="20367">
                  <c:v>59.512000000000057</c:v>
                </c:pt>
                <c:pt idx="20368">
                  <c:v>59.631500000000017</c:v>
                </c:pt>
                <c:pt idx="20369">
                  <c:v>59.512000000000057</c:v>
                </c:pt>
                <c:pt idx="20370">
                  <c:v>59.512000000000057</c:v>
                </c:pt>
                <c:pt idx="20371">
                  <c:v>59.512000000000057</c:v>
                </c:pt>
                <c:pt idx="20372">
                  <c:v>59.512000000000057</c:v>
                </c:pt>
                <c:pt idx="20373">
                  <c:v>59.512000000000057</c:v>
                </c:pt>
                <c:pt idx="20374">
                  <c:v>59.512000000000057</c:v>
                </c:pt>
                <c:pt idx="20375">
                  <c:v>59.512000000000057</c:v>
                </c:pt>
                <c:pt idx="20376">
                  <c:v>59.512000000000057</c:v>
                </c:pt>
                <c:pt idx="20377">
                  <c:v>59.631500000000017</c:v>
                </c:pt>
                <c:pt idx="20378">
                  <c:v>59.512000000000057</c:v>
                </c:pt>
                <c:pt idx="20379">
                  <c:v>59.512000000000057</c:v>
                </c:pt>
                <c:pt idx="20380">
                  <c:v>59.512000000000057</c:v>
                </c:pt>
                <c:pt idx="20381">
                  <c:v>59.512000000000057</c:v>
                </c:pt>
                <c:pt idx="20382">
                  <c:v>59.512000000000057</c:v>
                </c:pt>
                <c:pt idx="20383">
                  <c:v>59.512000000000057</c:v>
                </c:pt>
                <c:pt idx="20384">
                  <c:v>59.512000000000057</c:v>
                </c:pt>
                <c:pt idx="20385">
                  <c:v>59.631500000000017</c:v>
                </c:pt>
                <c:pt idx="20386">
                  <c:v>59.631500000000017</c:v>
                </c:pt>
                <c:pt idx="20387">
                  <c:v>59.631500000000017</c:v>
                </c:pt>
                <c:pt idx="20388">
                  <c:v>59.512000000000057</c:v>
                </c:pt>
                <c:pt idx="20389">
                  <c:v>59.512000000000057</c:v>
                </c:pt>
                <c:pt idx="20390">
                  <c:v>59.512000000000057</c:v>
                </c:pt>
                <c:pt idx="20391">
                  <c:v>59.512000000000057</c:v>
                </c:pt>
                <c:pt idx="20392">
                  <c:v>59.512000000000057</c:v>
                </c:pt>
                <c:pt idx="20393">
                  <c:v>59.512000000000057</c:v>
                </c:pt>
                <c:pt idx="20394">
                  <c:v>59.631500000000017</c:v>
                </c:pt>
                <c:pt idx="20395">
                  <c:v>59.512000000000057</c:v>
                </c:pt>
                <c:pt idx="20396">
                  <c:v>59.512000000000057</c:v>
                </c:pt>
                <c:pt idx="20397">
                  <c:v>59.512000000000057</c:v>
                </c:pt>
                <c:pt idx="20398">
                  <c:v>59.512000000000057</c:v>
                </c:pt>
                <c:pt idx="20399">
                  <c:v>59.512000000000057</c:v>
                </c:pt>
                <c:pt idx="20400">
                  <c:v>59.512000000000057</c:v>
                </c:pt>
                <c:pt idx="20401">
                  <c:v>59.631500000000017</c:v>
                </c:pt>
                <c:pt idx="20402">
                  <c:v>59.512000000000057</c:v>
                </c:pt>
                <c:pt idx="20403">
                  <c:v>59.512000000000057</c:v>
                </c:pt>
                <c:pt idx="20404">
                  <c:v>59.512000000000057</c:v>
                </c:pt>
                <c:pt idx="20405">
                  <c:v>59.512000000000057</c:v>
                </c:pt>
                <c:pt idx="20406">
                  <c:v>59.631500000000017</c:v>
                </c:pt>
                <c:pt idx="20407">
                  <c:v>59.512000000000057</c:v>
                </c:pt>
                <c:pt idx="20408">
                  <c:v>59.512000000000057</c:v>
                </c:pt>
                <c:pt idx="20409">
                  <c:v>59.512000000000057</c:v>
                </c:pt>
                <c:pt idx="20410">
                  <c:v>59.512000000000057</c:v>
                </c:pt>
                <c:pt idx="20411">
                  <c:v>59.512000000000057</c:v>
                </c:pt>
                <c:pt idx="20412">
                  <c:v>59.512000000000057</c:v>
                </c:pt>
                <c:pt idx="20413">
                  <c:v>59.512000000000057</c:v>
                </c:pt>
                <c:pt idx="20414">
                  <c:v>59.631500000000017</c:v>
                </c:pt>
                <c:pt idx="20415">
                  <c:v>59.512000000000057</c:v>
                </c:pt>
                <c:pt idx="20416">
                  <c:v>59.512000000000057</c:v>
                </c:pt>
                <c:pt idx="20417">
                  <c:v>59.631500000000017</c:v>
                </c:pt>
                <c:pt idx="20418">
                  <c:v>59.631500000000017</c:v>
                </c:pt>
                <c:pt idx="20419">
                  <c:v>59.512000000000057</c:v>
                </c:pt>
                <c:pt idx="20420">
                  <c:v>59.631500000000017</c:v>
                </c:pt>
                <c:pt idx="20421">
                  <c:v>59.512000000000057</c:v>
                </c:pt>
                <c:pt idx="20422">
                  <c:v>59.512000000000057</c:v>
                </c:pt>
                <c:pt idx="20423">
                  <c:v>59.512000000000057</c:v>
                </c:pt>
                <c:pt idx="20424">
                  <c:v>59.512000000000057</c:v>
                </c:pt>
                <c:pt idx="20425">
                  <c:v>59.512000000000057</c:v>
                </c:pt>
                <c:pt idx="20426">
                  <c:v>59.512000000000057</c:v>
                </c:pt>
                <c:pt idx="20427">
                  <c:v>59.512000000000057</c:v>
                </c:pt>
                <c:pt idx="20428">
                  <c:v>59.631500000000017</c:v>
                </c:pt>
                <c:pt idx="20429">
                  <c:v>59.512000000000057</c:v>
                </c:pt>
                <c:pt idx="20430">
                  <c:v>59.512000000000057</c:v>
                </c:pt>
                <c:pt idx="20431">
                  <c:v>59.631500000000017</c:v>
                </c:pt>
                <c:pt idx="20432">
                  <c:v>59.631500000000017</c:v>
                </c:pt>
                <c:pt idx="20433">
                  <c:v>59.512000000000057</c:v>
                </c:pt>
                <c:pt idx="20434">
                  <c:v>59.512000000000057</c:v>
                </c:pt>
                <c:pt idx="20435">
                  <c:v>59.631500000000017</c:v>
                </c:pt>
                <c:pt idx="20436">
                  <c:v>59.631500000000017</c:v>
                </c:pt>
                <c:pt idx="20437">
                  <c:v>59.512000000000057</c:v>
                </c:pt>
                <c:pt idx="20438">
                  <c:v>59.512000000000057</c:v>
                </c:pt>
                <c:pt idx="20439">
                  <c:v>59.512000000000057</c:v>
                </c:pt>
                <c:pt idx="20440">
                  <c:v>59.631500000000017</c:v>
                </c:pt>
                <c:pt idx="20441">
                  <c:v>59.512000000000057</c:v>
                </c:pt>
                <c:pt idx="20442">
                  <c:v>59.512000000000057</c:v>
                </c:pt>
                <c:pt idx="20443">
                  <c:v>59.631500000000017</c:v>
                </c:pt>
                <c:pt idx="20444">
                  <c:v>59.512000000000057</c:v>
                </c:pt>
                <c:pt idx="20445">
                  <c:v>59.512000000000057</c:v>
                </c:pt>
                <c:pt idx="20446">
                  <c:v>59.631500000000017</c:v>
                </c:pt>
                <c:pt idx="20447">
                  <c:v>59.631500000000017</c:v>
                </c:pt>
                <c:pt idx="20448">
                  <c:v>59.512000000000057</c:v>
                </c:pt>
                <c:pt idx="20449">
                  <c:v>59.512000000000057</c:v>
                </c:pt>
                <c:pt idx="20450">
                  <c:v>59.512000000000057</c:v>
                </c:pt>
                <c:pt idx="20451">
                  <c:v>59.512000000000057</c:v>
                </c:pt>
                <c:pt idx="20452">
                  <c:v>59.631500000000017</c:v>
                </c:pt>
                <c:pt idx="20453">
                  <c:v>59.631500000000017</c:v>
                </c:pt>
                <c:pt idx="20454">
                  <c:v>59.512000000000057</c:v>
                </c:pt>
                <c:pt idx="20455">
                  <c:v>59.512000000000057</c:v>
                </c:pt>
                <c:pt idx="20456">
                  <c:v>59.631500000000017</c:v>
                </c:pt>
                <c:pt idx="20457">
                  <c:v>59.512000000000057</c:v>
                </c:pt>
                <c:pt idx="20458">
                  <c:v>59.512000000000057</c:v>
                </c:pt>
                <c:pt idx="20459">
                  <c:v>59.631500000000017</c:v>
                </c:pt>
                <c:pt idx="20460">
                  <c:v>59.512000000000057</c:v>
                </c:pt>
                <c:pt idx="20461">
                  <c:v>59.631500000000017</c:v>
                </c:pt>
                <c:pt idx="20462">
                  <c:v>59.512000000000057</c:v>
                </c:pt>
                <c:pt idx="20463">
                  <c:v>59.512000000000057</c:v>
                </c:pt>
                <c:pt idx="20464">
                  <c:v>59.512000000000057</c:v>
                </c:pt>
                <c:pt idx="20465">
                  <c:v>59.631500000000017</c:v>
                </c:pt>
                <c:pt idx="20466">
                  <c:v>59.631500000000017</c:v>
                </c:pt>
                <c:pt idx="20467">
                  <c:v>59.512000000000057</c:v>
                </c:pt>
                <c:pt idx="20468">
                  <c:v>59.631500000000017</c:v>
                </c:pt>
                <c:pt idx="20469">
                  <c:v>59.512000000000057</c:v>
                </c:pt>
                <c:pt idx="20470">
                  <c:v>59.512000000000057</c:v>
                </c:pt>
                <c:pt idx="20471">
                  <c:v>59.631500000000017</c:v>
                </c:pt>
                <c:pt idx="20472">
                  <c:v>59.631500000000017</c:v>
                </c:pt>
                <c:pt idx="20473">
                  <c:v>59.512000000000057</c:v>
                </c:pt>
                <c:pt idx="20474">
                  <c:v>59.512000000000057</c:v>
                </c:pt>
                <c:pt idx="20475">
                  <c:v>59.512000000000057</c:v>
                </c:pt>
                <c:pt idx="20476">
                  <c:v>59.512000000000057</c:v>
                </c:pt>
                <c:pt idx="20477">
                  <c:v>59.631500000000017</c:v>
                </c:pt>
                <c:pt idx="20478">
                  <c:v>59.512000000000057</c:v>
                </c:pt>
                <c:pt idx="20479">
                  <c:v>59.631500000000017</c:v>
                </c:pt>
                <c:pt idx="20480">
                  <c:v>59.512000000000057</c:v>
                </c:pt>
                <c:pt idx="20481">
                  <c:v>59.512000000000057</c:v>
                </c:pt>
                <c:pt idx="20482">
                  <c:v>59.631500000000017</c:v>
                </c:pt>
                <c:pt idx="20483">
                  <c:v>59.512000000000057</c:v>
                </c:pt>
                <c:pt idx="20484">
                  <c:v>59.512000000000057</c:v>
                </c:pt>
                <c:pt idx="20485">
                  <c:v>59.631500000000017</c:v>
                </c:pt>
                <c:pt idx="20486">
                  <c:v>59.512000000000057</c:v>
                </c:pt>
                <c:pt idx="20487">
                  <c:v>59.512000000000057</c:v>
                </c:pt>
                <c:pt idx="20488">
                  <c:v>59.631500000000017</c:v>
                </c:pt>
                <c:pt idx="20489">
                  <c:v>59.631500000000017</c:v>
                </c:pt>
                <c:pt idx="20490">
                  <c:v>59.512000000000057</c:v>
                </c:pt>
                <c:pt idx="20491">
                  <c:v>59.631500000000017</c:v>
                </c:pt>
                <c:pt idx="20492">
                  <c:v>59.512000000000057</c:v>
                </c:pt>
                <c:pt idx="20493">
                  <c:v>59.512000000000057</c:v>
                </c:pt>
                <c:pt idx="20494">
                  <c:v>59.631500000000017</c:v>
                </c:pt>
                <c:pt idx="20495">
                  <c:v>59.512000000000057</c:v>
                </c:pt>
                <c:pt idx="20496">
                  <c:v>59.631500000000017</c:v>
                </c:pt>
                <c:pt idx="20497">
                  <c:v>59.631500000000017</c:v>
                </c:pt>
                <c:pt idx="20498">
                  <c:v>59.631500000000017</c:v>
                </c:pt>
                <c:pt idx="20499">
                  <c:v>59.512000000000057</c:v>
                </c:pt>
                <c:pt idx="20500">
                  <c:v>59.512000000000057</c:v>
                </c:pt>
                <c:pt idx="20501">
                  <c:v>59.512000000000057</c:v>
                </c:pt>
                <c:pt idx="20502">
                  <c:v>59.631500000000017</c:v>
                </c:pt>
                <c:pt idx="20503">
                  <c:v>59.512000000000057</c:v>
                </c:pt>
                <c:pt idx="20504">
                  <c:v>59.631500000000017</c:v>
                </c:pt>
                <c:pt idx="20505">
                  <c:v>59.512000000000057</c:v>
                </c:pt>
                <c:pt idx="20506">
                  <c:v>59.512000000000057</c:v>
                </c:pt>
                <c:pt idx="20507">
                  <c:v>59.512000000000057</c:v>
                </c:pt>
                <c:pt idx="20508">
                  <c:v>59.512000000000057</c:v>
                </c:pt>
                <c:pt idx="20509">
                  <c:v>59.512000000000057</c:v>
                </c:pt>
                <c:pt idx="20510">
                  <c:v>59.631500000000017</c:v>
                </c:pt>
                <c:pt idx="20511">
                  <c:v>59.512000000000057</c:v>
                </c:pt>
                <c:pt idx="20512">
                  <c:v>59.631500000000017</c:v>
                </c:pt>
                <c:pt idx="20513">
                  <c:v>59.512000000000057</c:v>
                </c:pt>
                <c:pt idx="20514">
                  <c:v>59.631500000000017</c:v>
                </c:pt>
                <c:pt idx="20515">
                  <c:v>59.631500000000017</c:v>
                </c:pt>
                <c:pt idx="20516">
                  <c:v>59.631500000000017</c:v>
                </c:pt>
                <c:pt idx="20517">
                  <c:v>59.512000000000057</c:v>
                </c:pt>
                <c:pt idx="20518">
                  <c:v>59.512000000000057</c:v>
                </c:pt>
                <c:pt idx="20519">
                  <c:v>59.512000000000057</c:v>
                </c:pt>
                <c:pt idx="20520">
                  <c:v>59.512000000000057</c:v>
                </c:pt>
                <c:pt idx="20521">
                  <c:v>59.631500000000017</c:v>
                </c:pt>
                <c:pt idx="20522">
                  <c:v>59.512000000000057</c:v>
                </c:pt>
                <c:pt idx="20523">
                  <c:v>59.512000000000057</c:v>
                </c:pt>
                <c:pt idx="20524">
                  <c:v>59.631500000000017</c:v>
                </c:pt>
                <c:pt idx="20525">
                  <c:v>59.631500000000017</c:v>
                </c:pt>
                <c:pt idx="20526">
                  <c:v>59.631500000000017</c:v>
                </c:pt>
                <c:pt idx="20527">
                  <c:v>59.631500000000017</c:v>
                </c:pt>
                <c:pt idx="20528">
                  <c:v>59.512000000000057</c:v>
                </c:pt>
                <c:pt idx="20529">
                  <c:v>59.631500000000017</c:v>
                </c:pt>
                <c:pt idx="20530">
                  <c:v>59.631500000000017</c:v>
                </c:pt>
                <c:pt idx="20531">
                  <c:v>59.631500000000017</c:v>
                </c:pt>
                <c:pt idx="20532">
                  <c:v>59.512000000000057</c:v>
                </c:pt>
                <c:pt idx="20533">
                  <c:v>59.512000000000057</c:v>
                </c:pt>
                <c:pt idx="20534">
                  <c:v>59.512000000000057</c:v>
                </c:pt>
                <c:pt idx="20535">
                  <c:v>59.631500000000017</c:v>
                </c:pt>
                <c:pt idx="20536">
                  <c:v>59.512000000000057</c:v>
                </c:pt>
                <c:pt idx="20537">
                  <c:v>59.512000000000057</c:v>
                </c:pt>
                <c:pt idx="20538">
                  <c:v>59.631500000000017</c:v>
                </c:pt>
                <c:pt idx="20539">
                  <c:v>59.512000000000057</c:v>
                </c:pt>
                <c:pt idx="20540">
                  <c:v>59.631500000000017</c:v>
                </c:pt>
                <c:pt idx="20541">
                  <c:v>59.631500000000017</c:v>
                </c:pt>
                <c:pt idx="20542">
                  <c:v>59.512000000000057</c:v>
                </c:pt>
                <c:pt idx="20543">
                  <c:v>59.512000000000057</c:v>
                </c:pt>
                <c:pt idx="20544">
                  <c:v>59.512000000000057</c:v>
                </c:pt>
                <c:pt idx="20545">
                  <c:v>59.631500000000017</c:v>
                </c:pt>
                <c:pt idx="20546">
                  <c:v>59.512000000000057</c:v>
                </c:pt>
                <c:pt idx="20547">
                  <c:v>59.512000000000057</c:v>
                </c:pt>
                <c:pt idx="20548">
                  <c:v>59.631500000000017</c:v>
                </c:pt>
                <c:pt idx="20549">
                  <c:v>59.631500000000017</c:v>
                </c:pt>
                <c:pt idx="20550">
                  <c:v>59.512000000000057</c:v>
                </c:pt>
                <c:pt idx="20551">
                  <c:v>59.512000000000057</c:v>
                </c:pt>
                <c:pt idx="20552">
                  <c:v>59.631500000000017</c:v>
                </c:pt>
                <c:pt idx="20553">
                  <c:v>59.512000000000057</c:v>
                </c:pt>
                <c:pt idx="20554">
                  <c:v>59.631500000000017</c:v>
                </c:pt>
                <c:pt idx="20555">
                  <c:v>59.512000000000057</c:v>
                </c:pt>
                <c:pt idx="20556">
                  <c:v>59.512000000000057</c:v>
                </c:pt>
                <c:pt idx="20557">
                  <c:v>59.631500000000017</c:v>
                </c:pt>
                <c:pt idx="20558">
                  <c:v>59.512000000000057</c:v>
                </c:pt>
                <c:pt idx="20559">
                  <c:v>59.631500000000017</c:v>
                </c:pt>
                <c:pt idx="20560">
                  <c:v>59.512000000000057</c:v>
                </c:pt>
                <c:pt idx="20561">
                  <c:v>59.512000000000057</c:v>
                </c:pt>
                <c:pt idx="20562">
                  <c:v>59.631500000000017</c:v>
                </c:pt>
                <c:pt idx="20563">
                  <c:v>59.512000000000057</c:v>
                </c:pt>
                <c:pt idx="20564">
                  <c:v>59.512000000000057</c:v>
                </c:pt>
                <c:pt idx="20565">
                  <c:v>59.512000000000057</c:v>
                </c:pt>
                <c:pt idx="20566">
                  <c:v>59.512000000000057</c:v>
                </c:pt>
                <c:pt idx="20567">
                  <c:v>59.512000000000057</c:v>
                </c:pt>
                <c:pt idx="20568">
                  <c:v>59.631500000000017</c:v>
                </c:pt>
                <c:pt idx="20569">
                  <c:v>59.512000000000057</c:v>
                </c:pt>
                <c:pt idx="20570">
                  <c:v>59.512000000000057</c:v>
                </c:pt>
                <c:pt idx="20571">
                  <c:v>59.512000000000057</c:v>
                </c:pt>
                <c:pt idx="20572">
                  <c:v>59.631500000000017</c:v>
                </c:pt>
                <c:pt idx="20573">
                  <c:v>59.512000000000057</c:v>
                </c:pt>
                <c:pt idx="20574">
                  <c:v>59.512000000000057</c:v>
                </c:pt>
                <c:pt idx="20575">
                  <c:v>59.512000000000057</c:v>
                </c:pt>
                <c:pt idx="20576">
                  <c:v>59.631500000000017</c:v>
                </c:pt>
                <c:pt idx="20577">
                  <c:v>59.631500000000017</c:v>
                </c:pt>
                <c:pt idx="20578">
                  <c:v>59.631500000000017</c:v>
                </c:pt>
                <c:pt idx="20579">
                  <c:v>59.512000000000057</c:v>
                </c:pt>
                <c:pt idx="20580">
                  <c:v>59.512000000000057</c:v>
                </c:pt>
                <c:pt idx="20581">
                  <c:v>59.631500000000017</c:v>
                </c:pt>
                <c:pt idx="20582">
                  <c:v>59.512000000000057</c:v>
                </c:pt>
                <c:pt idx="20583">
                  <c:v>59.631500000000017</c:v>
                </c:pt>
                <c:pt idx="20584">
                  <c:v>59.631500000000017</c:v>
                </c:pt>
                <c:pt idx="20585">
                  <c:v>59.631500000000017</c:v>
                </c:pt>
                <c:pt idx="20586">
                  <c:v>59.512000000000057</c:v>
                </c:pt>
                <c:pt idx="20587">
                  <c:v>59.512000000000057</c:v>
                </c:pt>
                <c:pt idx="20588">
                  <c:v>59.512000000000057</c:v>
                </c:pt>
                <c:pt idx="20589">
                  <c:v>59.631500000000017</c:v>
                </c:pt>
                <c:pt idx="20590">
                  <c:v>59.512000000000057</c:v>
                </c:pt>
                <c:pt idx="20591">
                  <c:v>59.512000000000057</c:v>
                </c:pt>
                <c:pt idx="20592">
                  <c:v>59.631500000000017</c:v>
                </c:pt>
                <c:pt idx="20593">
                  <c:v>59.512000000000057</c:v>
                </c:pt>
                <c:pt idx="20594">
                  <c:v>59.512000000000057</c:v>
                </c:pt>
                <c:pt idx="20595">
                  <c:v>59.631500000000017</c:v>
                </c:pt>
                <c:pt idx="20596">
                  <c:v>59.631500000000017</c:v>
                </c:pt>
                <c:pt idx="20597">
                  <c:v>59.512000000000057</c:v>
                </c:pt>
                <c:pt idx="20598">
                  <c:v>59.631500000000017</c:v>
                </c:pt>
                <c:pt idx="20599">
                  <c:v>59.631500000000017</c:v>
                </c:pt>
                <c:pt idx="20600">
                  <c:v>59.631500000000017</c:v>
                </c:pt>
                <c:pt idx="20601">
                  <c:v>59.512000000000057</c:v>
                </c:pt>
                <c:pt idx="20602">
                  <c:v>59.631500000000017</c:v>
                </c:pt>
                <c:pt idx="20603">
                  <c:v>59.512000000000057</c:v>
                </c:pt>
                <c:pt idx="20604">
                  <c:v>59.631500000000017</c:v>
                </c:pt>
                <c:pt idx="20605">
                  <c:v>59.512000000000057</c:v>
                </c:pt>
                <c:pt idx="20606">
                  <c:v>59.631500000000017</c:v>
                </c:pt>
                <c:pt idx="20607">
                  <c:v>59.512000000000057</c:v>
                </c:pt>
                <c:pt idx="20608">
                  <c:v>59.631500000000017</c:v>
                </c:pt>
                <c:pt idx="20609">
                  <c:v>59.512000000000057</c:v>
                </c:pt>
                <c:pt idx="20610">
                  <c:v>59.631500000000017</c:v>
                </c:pt>
                <c:pt idx="20611">
                  <c:v>59.631500000000017</c:v>
                </c:pt>
                <c:pt idx="20612">
                  <c:v>59.512000000000057</c:v>
                </c:pt>
                <c:pt idx="20613">
                  <c:v>59.512000000000057</c:v>
                </c:pt>
                <c:pt idx="20614">
                  <c:v>59.631500000000017</c:v>
                </c:pt>
                <c:pt idx="20615">
                  <c:v>59.631500000000017</c:v>
                </c:pt>
                <c:pt idx="20616">
                  <c:v>59.631500000000017</c:v>
                </c:pt>
                <c:pt idx="20617">
                  <c:v>59.631500000000017</c:v>
                </c:pt>
                <c:pt idx="20618">
                  <c:v>59.631500000000017</c:v>
                </c:pt>
                <c:pt idx="20619">
                  <c:v>59.512000000000057</c:v>
                </c:pt>
                <c:pt idx="20620">
                  <c:v>59.631500000000017</c:v>
                </c:pt>
                <c:pt idx="20621">
                  <c:v>59.631500000000017</c:v>
                </c:pt>
                <c:pt idx="20622">
                  <c:v>59.512000000000057</c:v>
                </c:pt>
                <c:pt idx="20623">
                  <c:v>59.631500000000017</c:v>
                </c:pt>
                <c:pt idx="20624">
                  <c:v>59.631500000000017</c:v>
                </c:pt>
                <c:pt idx="20625">
                  <c:v>59.512000000000057</c:v>
                </c:pt>
                <c:pt idx="20626">
                  <c:v>59.631500000000017</c:v>
                </c:pt>
                <c:pt idx="20627">
                  <c:v>59.512000000000057</c:v>
                </c:pt>
                <c:pt idx="20628">
                  <c:v>59.631500000000017</c:v>
                </c:pt>
                <c:pt idx="20629">
                  <c:v>59.512000000000057</c:v>
                </c:pt>
                <c:pt idx="20630">
                  <c:v>59.631500000000017</c:v>
                </c:pt>
                <c:pt idx="20631">
                  <c:v>59.512000000000057</c:v>
                </c:pt>
                <c:pt idx="20632">
                  <c:v>59.512000000000057</c:v>
                </c:pt>
                <c:pt idx="20633">
                  <c:v>59.512000000000057</c:v>
                </c:pt>
                <c:pt idx="20634">
                  <c:v>59.631500000000017</c:v>
                </c:pt>
                <c:pt idx="20635">
                  <c:v>59.512000000000057</c:v>
                </c:pt>
                <c:pt idx="20636">
                  <c:v>59.631500000000017</c:v>
                </c:pt>
                <c:pt idx="20637">
                  <c:v>59.631500000000017</c:v>
                </c:pt>
                <c:pt idx="20638">
                  <c:v>59.631500000000017</c:v>
                </c:pt>
                <c:pt idx="20639">
                  <c:v>59.631500000000017</c:v>
                </c:pt>
                <c:pt idx="20640">
                  <c:v>59.631500000000017</c:v>
                </c:pt>
                <c:pt idx="20641">
                  <c:v>59.631500000000017</c:v>
                </c:pt>
                <c:pt idx="20642">
                  <c:v>59.512000000000057</c:v>
                </c:pt>
                <c:pt idx="20643">
                  <c:v>59.512000000000057</c:v>
                </c:pt>
                <c:pt idx="20644">
                  <c:v>59.512000000000057</c:v>
                </c:pt>
                <c:pt idx="20645">
                  <c:v>59.631500000000017</c:v>
                </c:pt>
                <c:pt idx="20646">
                  <c:v>59.512000000000057</c:v>
                </c:pt>
                <c:pt idx="20647">
                  <c:v>59.631500000000017</c:v>
                </c:pt>
                <c:pt idx="20648">
                  <c:v>59.512000000000057</c:v>
                </c:pt>
                <c:pt idx="20649">
                  <c:v>59.512000000000057</c:v>
                </c:pt>
                <c:pt idx="20650">
                  <c:v>59.631500000000017</c:v>
                </c:pt>
                <c:pt idx="20651">
                  <c:v>59.631500000000017</c:v>
                </c:pt>
                <c:pt idx="20652">
                  <c:v>59.631500000000017</c:v>
                </c:pt>
                <c:pt idx="20653">
                  <c:v>59.512000000000057</c:v>
                </c:pt>
                <c:pt idx="20654">
                  <c:v>59.631500000000017</c:v>
                </c:pt>
                <c:pt idx="20655">
                  <c:v>59.512000000000057</c:v>
                </c:pt>
                <c:pt idx="20656">
                  <c:v>59.512000000000057</c:v>
                </c:pt>
                <c:pt idx="20657">
                  <c:v>59.631500000000017</c:v>
                </c:pt>
                <c:pt idx="20658">
                  <c:v>59.512000000000057</c:v>
                </c:pt>
                <c:pt idx="20659">
                  <c:v>59.631500000000017</c:v>
                </c:pt>
                <c:pt idx="20660">
                  <c:v>59.631500000000017</c:v>
                </c:pt>
                <c:pt idx="20661">
                  <c:v>59.631500000000017</c:v>
                </c:pt>
                <c:pt idx="20662">
                  <c:v>59.631500000000017</c:v>
                </c:pt>
                <c:pt idx="20663">
                  <c:v>59.512000000000057</c:v>
                </c:pt>
                <c:pt idx="20664">
                  <c:v>59.392400000000009</c:v>
                </c:pt>
                <c:pt idx="20665">
                  <c:v>59.631500000000017</c:v>
                </c:pt>
                <c:pt idx="20666">
                  <c:v>59.512000000000057</c:v>
                </c:pt>
                <c:pt idx="20667">
                  <c:v>59.631500000000017</c:v>
                </c:pt>
                <c:pt idx="20668">
                  <c:v>59.512000000000057</c:v>
                </c:pt>
                <c:pt idx="20669">
                  <c:v>59.631500000000017</c:v>
                </c:pt>
                <c:pt idx="20670">
                  <c:v>59.631500000000017</c:v>
                </c:pt>
                <c:pt idx="20671">
                  <c:v>59.512000000000057</c:v>
                </c:pt>
                <c:pt idx="20672">
                  <c:v>59.512000000000057</c:v>
                </c:pt>
                <c:pt idx="20673">
                  <c:v>59.512000000000057</c:v>
                </c:pt>
                <c:pt idx="20674">
                  <c:v>59.631500000000017</c:v>
                </c:pt>
                <c:pt idx="20675">
                  <c:v>59.631500000000017</c:v>
                </c:pt>
                <c:pt idx="20676">
                  <c:v>59.512000000000057</c:v>
                </c:pt>
                <c:pt idx="20677">
                  <c:v>59.512000000000057</c:v>
                </c:pt>
                <c:pt idx="20678">
                  <c:v>59.631500000000017</c:v>
                </c:pt>
                <c:pt idx="20679">
                  <c:v>59.631500000000017</c:v>
                </c:pt>
                <c:pt idx="20680">
                  <c:v>59.512000000000057</c:v>
                </c:pt>
                <c:pt idx="20681">
                  <c:v>59.631500000000017</c:v>
                </c:pt>
                <c:pt idx="20682">
                  <c:v>59.631500000000017</c:v>
                </c:pt>
                <c:pt idx="20683">
                  <c:v>59.631500000000017</c:v>
                </c:pt>
                <c:pt idx="20684">
                  <c:v>59.631500000000017</c:v>
                </c:pt>
                <c:pt idx="20685">
                  <c:v>59.631500000000017</c:v>
                </c:pt>
                <c:pt idx="20686">
                  <c:v>59.512000000000057</c:v>
                </c:pt>
                <c:pt idx="20687">
                  <c:v>59.512000000000057</c:v>
                </c:pt>
                <c:pt idx="20688">
                  <c:v>59.631500000000017</c:v>
                </c:pt>
                <c:pt idx="20689">
                  <c:v>59.512000000000057</c:v>
                </c:pt>
                <c:pt idx="20690">
                  <c:v>59.631500000000017</c:v>
                </c:pt>
                <c:pt idx="20691">
                  <c:v>59.512000000000057</c:v>
                </c:pt>
                <c:pt idx="20692">
                  <c:v>59.631500000000017</c:v>
                </c:pt>
                <c:pt idx="20693">
                  <c:v>59.631500000000017</c:v>
                </c:pt>
                <c:pt idx="20694">
                  <c:v>59.631500000000017</c:v>
                </c:pt>
                <c:pt idx="20695">
                  <c:v>59.631500000000017</c:v>
                </c:pt>
                <c:pt idx="20696">
                  <c:v>59.631500000000017</c:v>
                </c:pt>
                <c:pt idx="20697">
                  <c:v>59.512000000000057</c:v>
                </c:pt>
                <c:pt idx="20698">
                  <c:v>59.631500000000017</c:v>
                </c:pt>
                <c:pt idx="20699">
                  <c:v>59.631500000000017</c:v>
                </c:pt>
                <c:pt idx="20700">
                  <c:v>59.512000000000057</c:v>
                </c:pt>
                <c:pt idx="20701">
                  <c:v>59.512000000000057</c:v>
                </c:pt>
                <c:pt idx="20702">
                  <c:v>59.631500000000017</c:v>
                </c:pt>
                <c:pt idx="20703">
                  <c:v>59.631500000000017</c:v>
                </c:pt>
                <c:pt idx="20704">
                  <c:v>59.631500000000017</c:v>
                </c:pt>
                <c:pt idx="20705">
                  <c:v>59.631500000000017</c:v>
                </c:pt>
                <c:pt idx="20706">
                  <c:v>59.631500000000017</c:v>
                </c:pt>
                <c:pt idx="20707">
                  <c:v>59.512000000000057</c:v>
                </c:pt>
                <c:pt idx="20708">
                  <c:v>59.631500000000017</c:v>
                </c:pt>
                <c:pt idx="20709">
                  <c:v>59.631500000000017</c:v>
                </c:pt>
                <c:pt idx="20710">
                  <c:v>59.631500000000017</c:v>
                </c:pt>
                <c:pt idx="20711">
                  <c:v>59.631500000000017</c:v>
                </c:pt>
                <c:pt idx="20712">
                  <c:v>59.631500000000017</c:v>
                </c:pt>
                <c:pt idx="20713">
                  <c:v>59.512000000000057</c:v>
                </c:pt>
                <c:pt idx="20714">
                  <c:v>59.631500000000017</c:v>
                </c:pt>
                <c:pt idx="20715">
                  <c:v>59.512000000000057</c:v>
                </c:pt>
                <c:pt idx="20716">
                  <c:v>59.631500000000017</c:v>
                </c:pt>
                <c:pt idx="20717">
                  <c:v>59.631500000000017</c:v>
                </c:pt>
                <c:pt idx="20718">
                  <c:v>59.631500000000017</c:v>
                </c:pt>
                <c:pt idx="20719">
                  <c:v>59.631500000000017</c:v>
                </c:pt>
                <c:pt idx="20720">
                  <c:v>59.512000000000057</c:v>
                </c:pt>
                <c:pt idx="20721">
                  <c:v>59.631500000000017</c:v>
                </c:pt>
                <c:pt idx="20722">
                  <c:v>59.631500000000017</c:v>
                </c:pt>
                <c:pt idx="20723">
                  <c:v>59.631500000000017</c:v>
                </c:pt>
                <c:pt idx="20724">
                  <c:v>59.631500000000017</c:v>
                </c:pt>
                <c:pt idx="20725">
                  <c:v>59.631500000000017</c:v>
                </c:pt>
                <c:pt idx="20726">
                  <c:v>59.631500000000017</c:v>
                </c:pt>
                <c:pt idx="20727">
                  <c:v>59.631500000000017</c:v>
                </c:pt>
                <c:pt idx="20728">
                  <c:v>59.631500000000017</c:v>
                </c:pt>
                <c:pt idx="20729">
                  <c:v>59.631500000000017</c:v>
                </c:pt>
                <c:pt idx="20730">
                  <c:v>59.631500000000017</c:v>
                </c:pt>
                <c:pt idx="20731">
                  <c:v>59.631500000000017</c:v>
                </c:pt>
                <c:pt idx="20732">
                  <c:v>59.512000000000057</c:v>
                </c:pt>
                <c:pt idx="20733">
                  <c:v>59.631500000000017</c:v>
                </c:pt>
                <c:pt idx="20734">
                  <c:v>59.512000000000057</c:v>
                </c:pt>
                <c:pt idx="20735">
                  <c:v>59.512000000000057</c:v>
                </c:pt>
                <c:pt idx="20736">
                  <c:v>59.631500000000017</c:v>
                </c:pt>
                <c:pt idx="20737">
                  <c:v>59.631500000000017</c:v>
                </c:pt>
                <c:pt idx="20738">
                  <c:v>59.512000000000057</c:v>
                </c:pt>
                <c:pt idx="20739">
                  <c:v>59.631500000000017</c:v>
                </c:pt>
                <c:pt idx="20740">
                  <c:v>59.631500000000017</c:v>
                </c:pt>
                <c:pt idx="20741">
                  <c:v>59.631500000000017</c:v>
                </c:pt>
                <c:pt idx="20742">
                  <c:v>59.512000000000057</c:v>
                </c:pt>
                <c:pt idx="20743">
                  <c:v>59.631500000000017</c:v>
                </c:pt>
                <c:pt idx="20744">
                  <c:v>59.631500000000017</c:v>
                </c:pt>
                <c:pt idx="20745">
                  <c:v>59.631500000000017</c:v>
                </c:pt>
                <c:pt idx="20746">
                  <c:v>59.631500000000017</c:v>
                </c:pt>
                <c:pt idx="20747">
                  <c:v>59.631500000000017</c:v>
                </c:pt>
                <c:pt idx="20748">
                  <c:v>59.631500000000017</c:v>
                </c:pt>
                <c:pt idx="20749">
                  <c:v>59.631500000000017</c:v>
                </c:pt>
                <c:pt idx="20750">
                  <c:v>59.631500000000017</c:v>
                </c:pt>
                <c:pt idx="20751">
                  <c:v>59.631500000000017</c:v>
                </c:pt>
                <c:pt idx="20752">
                  <c:v>59.512000000000057</c:v>
                </c:pt>
                <c:pt idx="20753">
                  <c:v>59.631500000000017</c:v>
                </c:pt>
                <c:pt idx="20754">
                  <c:v>59.631500000000017</c:v>
                </c:pt>
                <c:pt idx="20755">
                  <c:v>59.631500000000017</c:v>
                </c:pt>
                <c:pt idx="20756">
                  <c:v>59.631500000000017</c:v>
                </c:pt>
                <c:pt idx="20757">
                  <c:v>59.631500000000017</c:v>
                </c:pt>
                <c:pt idx="20758">
                  <c:v>59.631500000000017</c:v>
                </c:pt>
                <c:pt idx="20759">
                  <c:v>59.631500000000017</c:v>
                </c:pt>
                <c:pt idx="20760">
                  <c:v>59.512000000000057</c:v>
                </c:pt>
                <c:pt idx="20761">
                  <c:v>59.631500000000017</c:v>
                </c:pt>
                <c:pt idx="20762">
                  <c:v>59.631500000000017</c:v>
                </c:pt>
                <c:pt idx="20763">
                  <c:v>59.631500000000017</c:v>
                </c:pt>
                <c:pt idx="20764">
                  <c:v>59.631500000000017</c:v>
                </c:pt>
                <c:pt idx="20765">
                  <c:v>59.631500000000017</c:v>
                </c:pt>
                <c:pt idx="20766">
                  <c:v>59.631500000000017</c:v>
                </c:pt>
                <c:pt idx="20767">
                  <c:v>59.631500000000017</c:v>
                </c:pt>
                <c:pt idx="20768">
                  <c:v>59.631500000000017</c:v>
                </c:pt>
                <c:pt idx="20769">
                  <c:v>59.631500000000017</c:v>
                </c:pt>
                <c:pt idx="20770">
                  <c:v>59.631500000000017</c:v>
                </c:pt>
                <c:pt idx="20771">
                  <c:v>59.512000000000057</c:v>
                </c:pt>
                <c:pt idx="20772">
                  <c:v>59.631500000000017</c:v>
                </c:pt>
                <c:pt idx="20773">
                  <c:v>59.631500000000017</c:v>
                </c:pt>
                <c:pt idx="20774">
                  <c:v>59.631500000000017</c:v>
                </c:pt>
                <c:pt idx="20775">
                  <c:v>59.631500000000017</c:v>
                </c:pt>
                <c:pt idx="20776">
                  <c:v>59.631500000000017</c:v>
                </c:pt>
                <c:pt idx="20777">
                  <c:v>59.631500000000017</c:v>
                </c:pt>
                <c:pt idx="20778">
                  <c:v>59.631500000000017</c:v>
                </c:pt>
                <c:pt idx="20779">
                  <c:v>59.631500000000017</c:v>
                </c:pt>
                <c:pt idx="20780">
                  <c:v>59.751100000000008</c:v>
                </c:pt>
                <c:pt idx="20781">
                  <c:v>59.631500000000017</c:v>
                </c:pt>
                <c:pt idx="20782">
                  <c:v>59.631500000000017</c:v>
                </c:pt>
                <c:pt idx="20783">
                  <c:v>59.631500000000017</c:v>
                </c:pt>
                <c:pt idx="20784">
                  <c:v>59.631500000000017</c:v>
                </c:pt>
                <c:pt idx="20785">
                  <c:v>59.751100000000008</c:v>
                </c:pt>
                <c:pt idx="20786">
                  <c:v>59.631500000000017</c:v>
                </c:pt>
                <c:pt idx="20787">
                  <c:v>59.631500000000017</c:v>
                </c:pt>
                <c:pt idx="20788">
                  <c:v>59.512000000000057</c:v>
                </c:pt>
                <c:pt idx="20789">
                  <c:v>59.631500000000017</c:v>
                </c:pt>
                <c:pt idx="20790">
                  <c:v>59.631500000000017</c:v>
                </c:pt>
                <c:pt idx="20791">
                  <c:v>59.512000000000057</c:v>
                </c:pt>
                <c:pt idx="20792">
                  <c:v>59.631500000000017</c:v>
                </c:pt>
                <c:pt idx="20793">
                  <c:v>59.631500000000017</c:v>
                </c:pt>
                <c:pt idx="20794">
                  <c:v>59.631500000000017</c:v>
                </c:pt>
                <c:pt idx="20795">
                  <c:v>59.631500000000017</c:v>
                </c:pt>
                <c:pt idx="20796">
                  <c:v>59.631500000000017</c:v>
                </c:pt>
                <c:pt idx="20797">
                  <c:v>59.631500000000017</c:v>
                </c:pt>
                <c:pt idx="20798">
                  <c:v>59.631500000000017</c:v>
                </c:pt>
                <c:pt idx="20799">
                  <c:v>59.631500000000017</c:v>
                </c:pt>
                <c:pt idx="20800">
                  <c:v>59.751100000000008</c:v>
                </c:pt>
                <c:pt idx="20801">
                  <c:v>59.631500000000017</c:v>
                </c:pt>
                <c:pt idx="20802">
                  <c:v>59.631500000000017</c:v>
                </c:pt>
                <c:pt idx="20803">
                  <c:v>59.631500000000017</c:v>
                </c:pt>
                <c:pt idx="20804">
                  <c:v>59.631500000000017</c:v>
                </c:pt>
                <c:pt idx="20805">
                  <c:v>59.631500000000017</c:v>
                </c:pt>
                <c:pt idx="20806">
                  <c:v>59.631500000000017</c:v>
                </c:pt>
                <c:pt idx="20807">
                  <c:v>59.631500000000017</c:v>
                </c:pt>
                <c:pt idx="20808">
                  <c:v>59.631500000000017</c:v>
                </c:pt>
                <c:pt idx="20809">
                  <c:v>59.631500000000017</c:v>
                </c:pt>
                <c:pt idx="20810">
                  <c:v>59.631500000000017</c:v>
                </c:pt>
                <c:pt idx="20811">
                  <c:v>59.631500000000017</c:v>
                </c:pt>
                <c:pt idx="20812">
                  <c:v>59.751100000000008</c:v>
                </c:pt>
                <c:pt idx="20813">
                  <c:v>59.631500000000017</c:v>
                </c:pt>
                <c:pt idx="20814">
                  <c:v>59.631500000000017</c:v>
                </c:pt>
                <c:pt idx="20815">
                  <c:v>59.631500000000017</c:v>
                </c:pt>
                <c:pt idx="20816">
                  <c:v>59.631500000000017</c:v>
                </c:pt>
                <c:pt idx="20817">
                  <c:v>59.631500000000017</c:v>
                </c:pt>
                <c:pt idx="20818">
                  <c:v>59.631500000000017</c:v>
                </c:pt>
                <c:pt idx="20819">
                  <c:v>59.631500000000017</c:v>
                </c:pt>
                <c:pt idx="20820">
                  <c:v>59.631500000000017</c:v>
                </c:pt>
                <c:pt idx="20821">
                  <c:v>59.631500000000017</c:v>
                </c:pt>
                <c:pt idx="20822">
                  <c:v>59.631500000000017</c:v>
                </c:pt>
                <c:pt idx="20823">
                  <c:v>59.631500000000017</c:v>
                </c:pt>
                <c:pt idx="20824">
                  <c:v>59.631500000000017</c:v>
                </c:pt>
                <c:pt idx="20825">
                  <c:v>59.631500000000017</c:v>
                </c:pt>
                <c:pt idx="20826">
                  <c:v>59.631500000000017</c:v>
                </c:pt>
                <c:pt idx="20827">
                  <c:v>59.751100000000008</c:v>
                </c:pt>
                <c:pt idx="20828">
                  <c:v>59.631500000000017</c:v>
                </c:pt>
                <c:pt idx="20829">
                  <c:v>59.631500000000017</c:v>
                </c:pt>
                <c:pt idx="20830">
                  <c:v>59.631500000000017</c:v>
                </c:pt>
                <c:pt idx="20831">
                  <c:v>59.631500000000017</c:v>
                </c:pt>
                <c:pt idx="20832">
                  <c:v>59.631500000000017</c:v>
                </c:pt>
                <c:pt idx="20833">
                  <c:v>59.751100000000008</c:v>
                </c:pt>
                <c:pt idx="20834">
                  <c:v>59.631500000000017</c:v>
                </c:pt>
                <c:pt idx="20835">
                  <c:v>59.631500000000017</c:v>
                </c:pt>
                <c:pt idx="20836">
                  <c:v>59.631500000000017</c:v>
                </c:pt>
                <c:pt idx="20837">
                  <c:v>59.631500000000017</c:v>
                </c:pt>
                <c:pt idx="20838">
                  <c:v>59.631500000000017</c:v>
                </c:pt>
                <c:pt idx="20839">
                  <c:v>59.751100000000008</c:v>
                </c:pt>
                <c:pt idx="20840">
                  <c:v>59.631500000000017</c:v>
                </c:pt>
                <c:pt idx="20841">
                  <c:v>59.631500000000017</c:v>
                </c:pt>
                <c:pt idx="20842">
                  <c:v>59.631500000000017</c:v>
                </c:pt>
                <c:pt idx="20843">
                  <c:v>59.631500000000017</c:v>
                </c:pt>
                <c:pt idx="20844">
                  <c:v>59.631500000000017</c:v>
                </c:pt>
                <c:pt idx="20845">
                  <c:v>59.631500000000017</c:v>
                </c:pt>
                <c:pt idx="20846">
                  <c:v>59.631500000000017</c:v>
                </c:pt>
                <c:pt idx="20847">
                  <c:v>59.631500000000017</c:v>
                </c:pt>
                <c:pt idx="20848">
                  <c:v>59.631500000000017</c:v>
                </c:pt>
                <c:pt idx="20849">
                  <c:v>59.751100000000008</c:v>
                </c:pt>
                <c:pt idx="20850">
                  <c:v>59.631500000000017</c:v>
                </c:pt>
                <c:pt idx="20851">
                  <c:v>59.631500000000017</c:v>
                </c:pt>
                <c:pt idx="20852">
                  <c:v>59.631500000000017</c:v>
                </c:pt>
                <c:pt idx="20853">
                  <c:v>59.631500000000017</c:v>
                </c:pt>
                <c:pt idx="20854">
                  <c:v>59.631500000000017</c:v>
                </c:pt>
                <c:pt idx="20855">
                  <c:v>59.631500000000017</c:v>
                </c:pt>
                <c:pt idx="20856">
                  <c:v>59.751100000000008</c:v>
                </c:pt>
                <c:pt idx="20857">
                  <c:v>59.631500000000017</c:v>
                </c:pt>
                <c:pt idx="20858">
                  <c:v>59.631500000000017</c:v>
                </c:pt>
                <c:pt idx="20859">
                  <c:v>59.631500000000017</c:v>
                </c:pt>
                <c:pt idx="20860">
                  <c:v>59.631500000000017</c:v>
                </c:pt>
                <c:pt idx="20861">
                  <c:v>59.631500000000017</c:v>
                </c:pt>
                <c:pt idx="20862">
                  <c:v>59.631500000000017</c:v>
                </c:pt>
                <c:pt idx="20863">
                  <c:v>59.631500000000017</c:v>
                </c:pt>
                <c:pt idx="20864">
                  <c:v>59.631500000000017</c:v>
                </c:pt>
                <c:pt idx="20865">
                  <c:v>59.631500000000017</c:v>
                </c:pt>
                <c:pt idx="20866">
                  <c:v>59.631500000000017</c:v>
                </c:pt>
                <c:pt idx="20867">
                  <c:v>59.631500000000017</c:v>
                </c:pt>
                <c:pt idx="20868">
                  <c:v>59.751100000000008</c:v>
                </c:pt>
                <c:pt idx="20869">
                  <c:v>59.631500000000017</c:v>
                </c:pt>
                <c:pt idx="20870">
                  <c:v>59.631500000000017</c:v>
                </c:pt>
                <c:pt idx="20871">
                  <c:v>59.631500000000017</c:v>
                </c:pt>
                <c:pt idx="20872">
                  <c:v>59.631500000000017</c:v>
                </c:pt>
                <c:pt idx="20873">
                  <c:v>59.631500000000017</c:v>
                </c:pt>
                <c:pt idx="20874">
                  <c:v>59.631500000000017</c:v>
                </c:pt>
                <c:pt idx="20875">
                  <c:v>59.631500000000017</c:v>
                </c:pt>
                <c:pt idx="20876">
                  <c:v>59.631500000000017</c:v>
                </c:pt>
                <c:pt idx="20877">
                  <c:v>59.751100000000008</c:v>
                </c:pt>
                <c:pt idx="20878">
                  <c:v>59.631500000000017</c:v>
                </c:pt>
                <c:pt idx="20879">
                  <c:v>59.751100000000008</c:v>
                </c:pt>
                <c:pt idx="20880">
                  <c:v>59.631500000000017</c:v>
                </c:pt>
                <c:pt idx="20881">
                  <c:v>59.631500000000017</c:v>
                </c:pt>
                <c:pt idx="20882">
                  <c:v>59.751100000000008</c:v>
                </c:pt>
                <c:pt idx="20883">
                  <c:v>59.631500000000017</c:v>
                </c:pt>
                <c:pt idx="20884">
                  <c:v>59.631500000000017</c:v>
                </c:pt>
                <c:pt idx="20885">
                  <c:v>59.631500000000017</c:v>
                </c:pt>
                <c:pt idx="20886">
                  <c:v>59.631500000000017</c:v>
                </c:pt>
                <c:pt idx="20887">
                  <c:v>59.631500000000017</c:v>
                </c:pt>
                <c:pt idx="20888">
                  <c:v>59.631500000000017</c:v>
                </c:pt>
                <c:pt idx="20889">
                  <c:v>59.631500000000017</c:v>
                </c:pt>
                <c:pt idx="20890">
                  <c:v>59.631500000000017</c:v>
                </c:pt>
                <c:pt idx="20891">
                  <c:v>59.631500000000017</c:v>
                </c:pt>
                <c:pt idx="20892">
                  <c:v>59.751100000000008</c:v>
                </c:pt>
                <c:pt idx="20893">
                  <c:v>59.631500000000017</c:v>
                </c:pt>
                <c:pt idx="20894">
                  <c:v>59.631500000000017</c:v>
                </c:pt>
                <c:pt idx="20895">
                  <c:v>59.631500000000017</c:v>
                </c:pt>
                <c:pt idx="20896">
                  <c:v>59.631500000000017</c:v>
                </c:pt>
                <c:pt idx="20897">
                  <c:v>59.631500000000017</c:v>
                </c:pt>
                <c:pt idx="20898">
                  <c:v>59.631500000000017</c:v>
                </c:pt>
                <c:pt idx="20899">
                  <c:v>59.631500000000017</c:v>
                </c:pt>
                <c:pt idx="20900">
                  <c:v>59.631500000000017</c:v>
                </c:pt>
                <c:pt idx="20901">
                  <c:v>59.751100000000008</c:v>
                </c:pt>
                <c:pt idx="20902">
                  <c:v>59.631500000000017</c:v>
                </c:pt>
                <c:pt idx="20903">
                  <c:v>59.751100000000008</c:v>
                </c:pt>
                <c:pt idx="20904">
                  <c:v>59.631500000000017</c:v>
                </c:pt>
                <c:pt idx="20905">
                  <c:v>59.631500000000017</c:v>
                </c:pt>
                <c:pt idx="20906">
                  <c:v>59.631500000000017</c:v>
                </c:pt>
                <c:pt idx="20907">
                  <c:v>59.631500000000017</c:v>
                </c:pt>
                <c:pt idx="20908">
                  <c:v>59.631500000000017</c:v>
                </c:pt>
                <c:pt idx="20909">
                  <c:v>59.751100000000008</c:v>
                </c:pt>
                <c:pt idx="20910">
                  <c:v>59.751100000000008</c:v>
                </c:pt>
                <c:pt idx="20911">
                  <c:v>59.751100000000008</c:v>
                </c:pt>
                <c:pt idx="20912">
                  <c:v>59.751100000000008</c:v>
                </c:pt>
                <c:pt idx="20913">
                  <c:v>59.751100000000008</c:v>
                </c:pt>
                <c:pt idx="20914">
                  <c:v>59.751100000000008</c:v>
                </c:pt>
                <c:pt idx="20915">
                  <c:v>59.751100000000008</c:v>
                </c:pt>
                <c:pt idx="20916">
                  <c:v>59.631500000000017</c:v>
                </c:pt>
                <c:pt idx="20917">
                  <c:v>59.751100000000008</c:v>
                </c:pt>
                <c:pt idx="20918">
                  <c:v>59.751100000000008</c:v>
                </c:pt>
                <c:pt idx="20919">
                  <c:v>59.631500000000017</c:v>
                </c:pt>
                <c:pt idx="20920">
                  <c:v>59.751100000000008</c:v>
                </c:pt>
                <c:pt idx="20921">
                  <c:v>59.631500000000017</c:v>
                </c:pt>
                <c:pt idx="20922">
                  <c:v>59.631500000000017</c:v>
                </c:pt>
                <c:pt idx="20923">
                  <c:v>59.631500000000017</c:v>
                </c:pt>
                <c:pt idx="20924">
                  <c:v>59.751100000000008</c:v>
                </c:pt>
                <c:pt idx="20925">
                  <c:v>59.631500000000017</c:v>
                </c:pt>
                <c:pt idx="20926">
                  <c:v>59.751100000000008</c:v>
                </c:pt>
                <c:pt idx="20927">
                  <c:v>59.751100000000008</c:v>
                </c:pt>
                <c:pt idx="20928">
                  <c:v>59.751100000000008</c:v>
                </c:pt>
                <c:pt idx="20929">
                  <c:v>59.751100000000008</c:v>
                </c:pt>
                <c:pt idx="20930">
                  <c:v>59.631500000000017</c:v>
                </c:pt>
                <c:pt idx="20931">
                  <c:v>59.751100000000008</c:v>
                </c:pt>
                <c:pt idx="20932">
                  <c:v>59.751100000000008</c:v>
                </c:pt>
                <c:pt idx="20933">
                  <c:v>59.631500000000017</c:v>
                </c:pt>
                <c:pt idx="20934">
                  <c:v>59.631500000000017</c:v>
                </c:pt>
                <c:pt idx="20935">
                  <c:v>59.751100000000008</c:v>
                </c:pt>
                <c:pt idx="20936">
                  <c:v>59.631500000000017</c:v>
                </c:pt>
                <c:pt idx="20937">
                  <c:v>59.751100000000008</c:v>
                </c:pt>
                <c:pt idx="20938">
                  <c:v>59.751100000000008</c:v>
                </c:pt>
                <c:pt idx="20939">
                  <c:v>59.631500000000017</c:v>
                </c:pt>
                <c:pt idx="20940">
                  <c:v>59.631500000000017</c:v>
                </c:pt>
                <c:pt idx="20941">
                  <c:v>59.751100000000008</c:v>
                </c:pt>
                <c:pt idx="20942">
                  <c:v>59.751100000000008</c:v>
                </c:pt>
                <c:pt idx="20943">
                  <c:v>59.751100000000008</c:v>
                </c:pt>
                <c:pt idx="20944">
                  <c:v>59.751100000000008</c:v>
                </c:pt>
                <c:pt idx="20945">
                  <c:v>59.631500000000017</c:v>
                </c:pt>
                <c:pt idx="20946">
                  <c:v>59.631500000000017</c:v>
                </c:pt>
                <c:pt idx="20947">
                  <c:v>59.751100000000008</c:v>
                </c:pt>
                <c:pt idx="20948">
                  <c:v>59.751100000000008</c:v>
                </c:pt>
                <c:pt idx="20949">
                  <c:v>59.751100000000008</c:v>
                </c:pt>
                <c:pt idx="20950">
                  <c:v>59.751100000000008</c:v>
                </c:pt>
                <c:pt idx="20951">
                  <c:v>59.751100000000008</c:v>
                </c:pt>
                <c:pt idx="20952">
                  <c:v>59.751100000000008</c:v>
                </c:pt>
                <c:pt idx="20953">
                  <c:v>59.751100000000008</c:v>
                </c:pt>
                <c:pt idx="20954">
                  <c:v>59.751100000000008</c:v>
                </c:pt>
                <c:pt idx="20955">
                  <c:v>59.751100000000008</c:v>
                </c:pt>
                <c:pt idx="20956">
                  <c:v>59.631500000000017</c:v>
                </c:pt>
                <c:pt idx="20957">
                  <c:v>59.751100000000008</c:v>
                </c:pt>
                <c:pt idx="20958">
                  <c:v>59.631500000000017</c:v>
                </c:pt>
                <c:pt idx="20959">
                  <c:v>59.751100000000008</c:v>
                </c:pt>
                <c:pt idx="20960">
                  <c:v>59.751100000000008</c:v>
                </c:pt>
                <c:pt idx="20961">
                  <c:v>59.751100000000008</c:v>
                </c:pt>
                <c:pt idx="20962">
                  <c:v>59.751100000000008</c:v>
                </c:pt>
                <c:pt idx="20963">
                  <c:v>59.751100000000008</c:v>
                </c:pt>
                <c:pt idx="20964">
                  <c:v>59.751100000000008</c:v>
                </c:pt>
                <c:pt idx="20965">
                  <c:v>59.751100000000008</c:v>
                </c:pt>
                <c:pt idx="20966">
                  <c:v>59.751100000000008</c:v>
                </c:pt>
                <c:pt idx="20967">
                  <c:v>59.751100000000008</c:v>
                </c:pt>
                <c:pt idx="20968">
                  <c:v>59.631500000000017</c:v>
                </c:pt>
                <c:pt idx="20969">
                  <c:v>59.631500000000017</c:v>
                </c:pt>
                <c:pt idx="20970">
                  <c:v>59.751100000000008</c:v>
                </c:pt>
                <c:pt idx="20971">
                  <c:v>59.751100000000008</c:v>
                </c:pt>
                <c:pt idx="20972">
                  <c:v>59.751100000000008</c:v>
                </c:pt>
                <c:pt idx="20973">
                  <c:v>59.751100000000008</c:v>
                </c:pt>
                <c:pt idx="20974">
                  <c:v>59.751100000000008</c:v>
                </c:pt>
                <c:pt idx="20975">
                  <c:v>59.751100000000008</c:v>
                </c:pt>
                <c:pt idx="20976">
                  <c:v>59.751100000000008</c:v>
                </c:pt>
                <c:pt idx="20977">
                  <c:v>59.751100000000008</c:v>
                </c:pt>
                <c:pt idx="20978">
                  <c:v>59.751100000000008</c:v>
                </c:pt>
                <c:pt idx="20979">
                  <c:v>59.751100000000008</c:v>
                </c:pt>
                <c:pt idx="20980">
                  <c:v>59.751100000000008</c:v>
                </c:pt>
                <c:pt idx="20981">
                  <c:v>59.751100000000008</c:v>
                </c:pt>
                <c:pt idx="20982">
                  <c:v>59.751100000000008</c:v>
                </c:pt>
                <c:pt idx="20983">
                  <c:v>59.751100000000008</c:v>
                </c:pt>
                <c:pt idx="20984">
                  <c:v>59.751100000000008</c:v>
                </c:pt>
                <c:pt idx="20985">
                  <c:v>59.631500000000017</c:v>
                </c:pt>
                <c:pt idx="20986">
                  <c:v>59.751100000000008</c:v>
                </c:pt>
                <c:pt idx="20987">
                  <c:v>59.751100000000008</c:v>
                </c:pt>
                <c:pt idx="20988">
                  <c:v>59.751100000000008</c:v>
                </c:pt>
                <c:pt idx="20989">
                  <c:v>59.631500000000017</c:v>
                </c:pt>
                <c:pt idx="20990">
                  <c:v>59.631500000000017</c:v>
                </c:pt>
                <c:pt idx="20991">
                  <c:v>59.631500000000017</c:v>
                </c:pt>
                <c:pt idx="20992">
                  <c:v>59.751100000000008</c:v>
                </c:pt>
                <c:pt idx="20993">
                  <c:v>59.751100000000008</c:v>
                </c:pt>
                <c:pt idx="20994">
                  <c:v>59.631500000000017</c:v>
                </c:pt>
                <c:pt idx="20995">
                  <c:v>59.631500000000017</c:v>
                </c:pt>
                <c:pt idx="20996">
                  <c:v>59.631500000000017</c:v>
                </c:pt>
                <c:pt idx="20997">
                  <c:v>59.631500000000017</c:v>
                </c:pt>
                <c:pt idx="20998">
                  <c:v>59.751100000000008</c:v>
                </c:pt>
                <c:pt idx="20999">
                  <c:v>59.631500000000017</c:v>
                </c:pt>
                <c:pt idx="21000">
                  <c:v>59.751100000000008</c:v>
                </c:pt>
                <c:pt idx="21001">
                  <c:v>59.751100000000008</c:v>
                </c:pt>
                <c:pt idx="21002">
                  <c:v>59.631500000000017</c:v>
                </c:pt>
                <c:pt idx="21003">
                  <c:v>59.631500000000017</c:v>
                </c:pt>
                <c:pt idx="21004">
                  <c:v>59.631500000000017</c:v>
                </c:pt>
                <c:pt idx="21005">
                  <c:v>59.751100000000008</c:v>
                </c:pt>
                <c:pt idx="21006">
                  <c:v>59.751100000000008</c:v>
                </c:pt>
                <c:pt idx="21007">
                  <c:v>59.751100000000008</c:v>
                </c:pt>
                <c:pt idx="21008">
                  <c:v>59.631500000000017</c:v>
                </c:pt>
                <c:pt idx="21009">
                  <c:v>59.751100000000008</c:v>
                </c:pt>
                <c:pt idx="21010">
                  <c:v>59.751100000000008</c:v>
                </c:pt>
                <c:pt idx="21011">
                  <c:v>59.751100000000008</c:v>
                </c:pt>
                <c:pt idx="21012">
                  <c:v>59.751100000000008</c:v>
                </c:pt>
                <c:pt idx="21013">
                  <c:v>59.751100000000008</c:v>
                </c:pt>
                <c:pt idx="21014">
                  <c:v>59.751100000000008</c:v>
                </c:pt>
                <c:pt idx="21015">
                  <c:v>59.751100000000008</c:v>
                </c:pt>
                <c:pt idx="21016">
                  <c:v>59.631500000000017</c:v>
                </c:pt>
                <c:pt idx="21017">
                  <c:v>59.751100000000008</c:v>
                </c:pt>
                <c:pt idx="21018">
                  <c:v>59.631500000000017</c:v>
                </c:pt>
                <c:pt idx="21019">
                  <c:v>59.631500000000017</c:v>
                </c:pt>
                <c:pt idx="21020">
                  <c:v>59.631500000000017</c:v>
                </c:pt>
                <c:pt idx="21021">
                  <c:v>59.631500000000017</c:v>
                </c:pt>
                <c:pt idx="21022">
                  <c:v>59.631500000000017</c:v>
                </c:pt>
                <c:pt idx="21023">
                  <c:v>59.631500000000017</c:v>
                </c:pt>
                <c:pt idx="21024">
                  <c:v>59.751100000000008</c:v>
                </c:pt>
                <c:pt idx="21025">
                  <c:v>59.751100000000008</c:v>
                </c:pt>
                <c:pt idx="21026">
                  <c:v>59.751100000000008</c:v>
                </c:pt>
                <c:pt idx="21027">
                  <c:v>59.631500000000017</c:v>
                </c:pt>
                <c:pt idx="21028">
                  <c:v>59.631500000000017</c:v>
                </c:pt>
                <c:pt idx="21029">
                  <c:v>59.751100000000008</c:v>
                </c:pt>
                <c:pt idx="21030">
                  <c:v>59.631500000000017</c:v>
                </c:pt>
                <c:pt idx="21031">
                  <c:v>59.631500000000017</c:v>
                </c:pt>
                <c:pt idx="21032">
                  <c:v>59.751100000000008</c:v>
                </c:pt>
                <c:pt idx="21033">
                  <c:v>59.751100000000008</c:v>
                </c:pt>
                <c:pt idx="21034">
                  <c:v>59.751100000000008</c:v>
                </c:pt>
                <c:pt idx="21035">
                  <c:v>59.631500000000017</c:v>
                </c:pt>
                <c:pt idx="21036">
                  <c:v>59.631500000000017</c:v>
                </c:pt>
                <c:pt idx="21037">
                  <c:v>59.631500000000017</c:v>
                </c:pt>
                <c:pt idx="21038">
                  <c:v>59.751100000000008</c:v>
                </c:pt>
                <c:pt idx="21039">
                  <c:v>59.631500000000017</c:v>
                </c:pt>
                <c:pt idx="21040">
                  <c:v>59.631500000000017</c:v>
                </c:pt>
                <c:pt idx="21041">
                  <c:v>59.631500000000017</c:v>
                </c:pt>
                <c:pt idx="21042">
                  <c:v>59.751100000000008</c:v>
                </c:pt>
                <c:pt idx="21043">
                  <c:v>59.631500000000017</c:v>
                </c:pt>
                <c:pt idx="21044">
                  <c:v>59.631500000000017</c:v>
                </c:pt>
                <c:pt idx="21045">
                  <c:v>59.751100000000008</c:v>
                </c:pt>
                <c:pt idx="21046">
                  <c:v>59.631500000000017</c:v>
                </c:pt>
                <c:pt idx="21047">
                  <c:v>59.751100000000008</c:v>
                </c:pt>
                <c:pt idx="21048">
                  <c:v>59.751100000000008</c:v>
                </c:pt>
                <c:pt idx="21049">
                  <c:v>59.751100000000008</c:v>
                </c:pt>
                <c:pt idx="21050">
                  <c:v>59.751100000000008</c:v>
                </c:pt>
                <c:pt idx="21051">
                  <c:v>59.751100000000008</c:v>
                </c:pt>
                <c:pt idx="21052">
                  <c:v>59.751100000000008</c:v>
                </c:pt>
                <c:pt idx="21053">
                  <c:v>59.751100000000008</c:v>
                </c:pt>
                <c:pt idx="21054">
                  <c:v>59.751100000000008</c:v>
                </c:pt>
                <c:pt idx="21055">
                  <c:v>59.751100000000008</c:v>
                </c:pt>
                <c:pt idx="21056">
                  <c:v>59.631500000000017</c:v>
                </c:pt>
                <c:pt idx="21057">
                  <c:v>59.751100000000008</c:v>
                </c:pt>
                <c:pt idx="21058">
                  <c:v>59.631500000000017</c:v>
                </c:pt>
                <c:pt idx="21059">
                  <c:v>59.751100000000008</c:v>
                </c:pt>
                <c:pt idx="21060">
                  <c:v>59.751100000000008</c:v>
                </c:pt>
                <c:pt idx="21061">
                  <c:v>59.631500000000017</c:v>
                </c:pt>
                <c:pt idx="21062">
                  <c:v>59.751100000000008</c:v>
                </c:pt>
                <c:pt idx="21063">
                  <c:v>59.631500000000017</c:v>
                </c:pt>
                <c:pt idx="21064">
                  <c:v>59.631500000000017</c:v>
                </c:pt>
                <c:pt idx="21065">
                  <c:v>59.631500000000017</c:v>
                </c:pt>
                <c:pt idx="21066">
                  <c:v>59.631500000000017</c:v>
                </c:pt>
                <c:pt idx="21067">
                  <c:v>59.751100000000008</c:v>
                </c:pt>
                <c:pt idx="21068">
                  <c:v>59.631500000000017</c:v>
                </c:pt>
                <c:pt idx="21069">
                  <c:v>59.631500000000017</c:v>
                </c:pt>
                <c:pt idx="21070">
                  <c:v>59.751100000000008</c:v>
                </c:pt>
                <c:pt idx="21071">
                  <c:v>59.751100000000008</c:v>
                </c:pt>
                <c:pt idx="21072">
                  <c:v>59.631500000000017</c:v>
                </c:pt>
                <c:pt idx="21073">
                  <c:v>59.751100000000008</c:v>
                </c:pt>
                <c:pt idx="21074">
                  <c:v>59.631500000000017</c:v>
                </c:pt>
                <c:pt idx="21075">
                  <c:v>59.751100000000008</c:v>
                </c:pt>
                <c:pt idx="21076">
                  <c:v>59.631500000000017</c:v>
                </c:pt>
                <c:pt idx="21077">
                  <c:v>59.751100000000008</c:v>
                </c:pt>
                <c:pt idx="21078">
                  <c:v>59.631500000000017</c:v>
                </c:pt>
                <c:pt idx="21079">
                  <c:v>59.751100000000008</c:v>
                </c:pt>
                <c:pt idx="21080">
                  <c:v>59.751100000000008</c:v>
                </c:pt>
                <c:pt idx="21081">
                  <c:v>59.751100000000008</c:v>
                </c:pt>
                <c:pt idx="21082">
                  <c:v>59.631500000000017</c:v>
                </c:pt>
                <c:pt idx="21083">
                  <c:v>59.751100000000008</c:v>
                </c:pt>
                <c:pt idx="21084">
                  <c:v>59.751100000000008</c:v>
                </c:pt>
                <c:pt idx="21085">
                  <c:v>59.751100000000008</c:v>
                </c:pt>
                <c:pt idx="21086">
                  <c:v>59.751100000000008</c:v>
                </c:pt>
                <c:pt idx="21087">
                  <c:v>59.751100000000008</c:v>
                </c:pt>
                <c:pt idx="21088">
                  <c:v>59.751100000000008</c:v>
                </c:pt>
                <c:pt idx="21089">
                  <c:v>59.631500000000017</c:v>
                </c:pt>
                <c:pt idx="21090">
                  <c:v>59.751100000000008</c:v>
                </c:pt>
                <c:pt idx="21091">
                  <c:v>59.751100000000008</c:v>
                </c:pt>
                <c:pt idx="21092">
                  <c:v>59.751100000000008</c:v>
                </c:pt>
                <c:pt idx="21093">
                  <c:v>59.751100000000008</c:v>
                </c:pt>
                <c:pt idx="21094">
                  <c:v>59.751100000000008</c:v>
                </c:pt>
                <c:pt idx="21095">
                  <c:v>59.631500000000017</c:v>
                </c:pt>
                <c:pt idx="21096">
                  <c:v>59.751100000000008</c:v>
                </c:pt>
                <c:pt idx="21097">
                  <c:v>59.751100000000008</c:v>
                </c:pt>
                <c:pt idx="21098">
                  <c:v>59.751100000000008</c:v>
                </c:pt>
                <c:pt idx="21099">
                  <c:v>59.751100000000008</c:v>
                </c:pt>
                <c:pt idx="21100">
                  <c:v>59.751100000000008</c:v>
                </c:pt>
                <c:pt idx="21101">
                  <c:v>59.751100000000008</c:v>
                </c:pt>
                <c:pt idx="21102">
                  <c:v>59.751100000000008</c:v>
                </c:pt>
                <c:pt idx="21103">
                  <c:v>59.751100000000008</c:v>
                </c:pt>
                <c:pt idx="21104">
                  <c:v>59.751100000000008</c:v>
                </c:pt>
                <c:pt idx="21105">
                  <c:v>59.751100000000008</c:v>
                </c:pt>
                <c:pt idx="21106">
                  <c:v>59.631500000000017</c:v>
                </c:pt>
                <c:pt idx="21107">
                  <c:v>59.751100000000008</c:v>
                </c:pt>
                <c:pt idx="21108">
                  <c:v>59.751100000000008</c:v>
                </c:pt>
                <c:pt idx="21109">
                  <c:v>59.751100000000008</c:v>
                </c:pt>
                <c:pt idx="21110">
                  <c:v>59.751100000000008</c:v>
                </c:pt>
                <c:pt idx="21111">
                  <c:v>59.751100000000008</c:v>
                </c:pt>
                <c:pt idx="21112">
                  <c:v>59.751100000000008</c:v>
                </c:pt>
                <c:pt idx="21113">
                  <c:v>59.751100000000008</c:v>
                </c:pt>
                <c:pt idx="21114">
                  <c:v>59.751100000000008</c:v>
                </c:pt>
                <c:pt idx="21115">
                  <c:v>59.751100000000008</c:v>
                </c:pt>
                <c:pt idx="21116">
                  <c:v>59.751100000000008</c:v>
                </c:pt>
                <c:pt idx="21117">
                  <c:v>59.631500000000017</c:v>
                </c:pt>
                <c:pt idx="21118">
                  <c:v>59.751100000000008</c:v>
                </c:pt>
                <c:pt idx="21119">
                  <c:v>59.751100000000008</c:v>
                </c:pt>
                <c:pt idx="21120">
                  <c:v>59.751100000000008</c:v>
                </c:pt>
                <c:pt idx="21121">
                  <c:v>59.751100000000008</c:v>
                </c:pt>
                <c:pt idx="21122">
                  <c:v>59.631500000000017</c:v>
                </c:pt>
                <c:pt idx="21123">
                  <c:v>59.751100000000008</c:v>
                </c:pt>
                <c:pt idx="21124">
                  <c:v>59.631500000000017</c:v>
                </c:pt>
                <c:pt idx="21125">
                  <c:v>59.751100000000008</c:v>
                </c:pt>
                <c:pt idx="21126">
                  <c:v>59.751100000000008</c:v>
                </c:pt>
                <c:pt idx="21127">
                  <c:v>59.751100000000008</c:v>
                </c:pt>
                <c:pt idx="21128">
                  <c:v>59.751100000000008</c:v>
                </c:pt>
                <c:pt idx="21129">
                  <c:v>59.751100000000008</c:v>
                </c:pt>
                <c:pt idx="21130">
                  <c:v>59.751100000000008</c:v>
                </c:pt>
                <c:pt idx="21131">
                  <c:v>59.751100000000008</c:v>
                </c:pt>
                <c:pt idx="21132">
                  <c:v>59.751100000000008</c:v>
                </c:pt>
                <c:pt idx="21133">
                  <c:v>59.751100000000008</c:v>
                </c:pt>
                <c:pt idx="21134">
                  <c:v>59.631500000000017</c:v>
                </c:pt>
                <c:pt idx="21135">
                  <c:v>59.751100000000008</c:v>
                </c:pt>
                <c:pt idx="21136">
                  <c:v>59.751100000000008</c:v>
                </c:pt>
                <c:pt idx="21137">
                  <c:v>59.751100000000008</c:v>
                </c:pt>
                <c:pt idx="21138">
                  <c:v>59.751100000000008</c:v>
                </c:pt>
                <c:pt idx="21139">
                  <c:v>59.751100000000008</c:v>
                </c:pt>
                <c:pt idx="21140">
                  <c:v>59.751100000000008</c:v>
                </c:pt>
                <c:pt idx="21141">
                  <c:v>59.751100000000008</c:v>
                </c:pt>
                <c:pt idx="21142">
                  <c:v>59.751100000000008</c:v>
                </c:pt>
                <c:pt idx="21143">
                  <c:v>59.751100000000008</c:v>
                </c:pt>
                <c:pt idx="21144">
                  <c:v>59.751100000000008</c:v>
                </c:pt>
                <c:pt idx="21145">
                  <c:v>59.751100000000008</c:v>
                </c:pt>
                <c:pt idx="21146">
                  <c:v>59.751100000000008</c:v>
                </c:pt>
                <c:pt idx="21147">
                  <c:v>59.751100000000008</c:v>
                </c:pt>
                <c:pt idx="21148">
                  <c:v>59.751100000000008</c:v>
                </c:pt>
                <c:pt idx="21149">
                  <c:v>59.631500000000017</c:v>
                </c:pt>
                <c:pt idx="21150">
                  <c:v>59.751100000000008</c:v>
                </c:pt>
                <c:pt idx="21151">
                  <c:v>59.751100000000008</c:v>
                </c:pt>
                <c:pt idx="21152">
                  <c:v>59.751100000000008</c:v>
                </c:pt>
                <c:pt idx="21153">
                  <c:v>59.631500000000017</c:v>
                </c:pt>
                <c:pt idx="21154">
                  <c:v>59.751100000000008</c:v>
                </c:pt>
                <c:pt idx="21155">
                  <c:v>59.631500000000017</c:v>
                </c:pt>
                <c:pt idx="21156">
                  <c:v>59.751100000000008</c:v>
                </c:pt>
                <c:pt idx="21157">
                  <c:v>59.631500000000017</c:v>
                </c:pt>
                <c:pt idx="21158">
                  <c:v>59.751100000000008</c:v>
                </c:pt>
                <c:pt idx="21159">
                  <c:v>59.751100000000008</c:v>
                </c:pt>
                <c:pt idx="21160">
                  <c:v>59.751100000000008</c:v>
                </c:pt>
                <c:pt idx="21161">
                  <c:v>59.751100000000008</c:v>
                </c:pt>
                <c:pt idx="21162">
                  <c:v>59.751100000000008</c:v>
                </c:pt>
                <c:pt idx="21163">
                  <c:v>59.751100000000008</c:v>
                </c:pt>
                <c:pt idx="21164">
                  <c:v>59.631500000000017</c:v>
                </c:pt>
                <c:pt idx="21165">
                  <c:v>59.751100000000008</c:v>
                </c:pt>
                <c:pt idx="21166">
                  <c:v>59.751100000000008</c:v>
                </c:pt>
                <c:pt idx="21167">
                  <c:v>59.751100000000008</c:v>
                </c:pt>
                <c:pt idx="21168">
                  <c:v>59.751100000000008</c:v>
                </c:pt>
                <c:pt idx="21169">
                  <c:v>59.751100000000008</c:v>
                </c:pt>
                <c:pt idx="21170">
                  <c:v>59.751100000000008</c:v>
                </c:pt>
                <c:pt idx="21171">
                  <c:v>59.751100000000008</c:v>
                </c:pt>
                <c:pt idx="21172">
                  <c:v>59.751100000000008</c:v>
                </c:pt>
                <c:pt idx="21173">
                  <c:v>59.751100000000008</c:v>
                </c:pt>
                <c:pt idx="21174">
                  <c:v>59.751100000000008</c:v>
                </c:pt>
                <c:pt idx="21175">
                  <c:v>59.751100000000008</c:v>
                </c:pt>
                <c:pt idx="21176">
                  <c:v>59.751100000000008</c:v>
                </c:pt>
                <c:pt idx="21177">
                  <c:v>59.631500000000017</c:v>
                </c:pt>
                <c:pt idx="21178">
                  <c:v>59.751100000000008</c:v>
                </c:pt>
                <c:pt idx="21179">
                  <c:v>59.631500000000017</c:v>
                </c:pt>
                <c:pt idx="21180">
                  <c:v>59.751100000000008</c:v>
                </c:pt>
                <c:pt idx="21181">
                  <c:v>59.751100000000008</c:v>
                </c:pt>
                <c:pt idx="21182">
                  <c:v>59.751100000000008</c:v>
                </c:pt>
                <c:pt idx="21183">
                  <c:v>59.751100000000008</c:v>
                </c:pt>
                <c:pt idx="21184">
                  <c:v>59.751100000000008</c:v>
                </c:pt>
                <c:pt idx="21185">
                  <c:v>59.751100000000008</c:v>
                </c:pt>
                <c:pt idx="21186">
                  <c:v>59.751100000000008</c:v>
                </c:pt>
                <c:pt idx="21187">
                  <c:v>59.751100000000008</c:v>
                </c:pt>
                <c:pt idx="21188">
                  <c:v>59.751100000000008</c:v>
                </c:pt>
                <c:pt idx="21189">
                  <c:v>59.751100000000008</c:v>
                </c:pt>
                <c:pt idx="21190">
                  <c:v>59.870600000000024</c:v>
                </c:pt>
                <c:pt idx="21191">
                  <c:v>59.751100000000008</c:v>
                </c:pt>
                <c:pt idx="21192">
                  <c:v>59.631500000000017</c:v>
                </c:pt>
                <c:pt idx="21193">
                  <c:v>59.751100000000008</c:v>
                </c:pt>
                <c:pt idx="21194">
                  <c:v>59.751100000000008</c:v>
                </c:pt>
                <c:pt idx="21195">
                  <c:v>59.751100000000008</c:v>
                </c:pt>
                <c:pt idx="21196">
                  <c:v>59.751100000000008</c:v>
                </c:pt>
                <c:pt idx="21197">
                  <c:v>59.751100000000008</c:v>
                </c:pt>
                <c:pt idx="21198">
                  <c:v>59.751100000000008</c:v>
                </c:pt>
                <c:pt idx="21199">
                  <c:v>59.751100000000008</c:v>
                </c:pt>
                <c:pt idx="21200">
                  <c:v>59.870600000000024</c:v>
                </c:pt>
                <c:pt idx="21201">
                  <c:v>59.751100000000008</c:v>
                </c:pt>
                <c:pt idx="21202">
                  <c:v>59.751100000000008</c:v>
                </c:pt>
                <c:pt idx="21203">
                  <c:v>59.751100000000008</c:v>
                </c:pt>
                <c:pt idx="21204">
                  <c:v>59.751100000000008</c:v>
                </c:pt>
                <c:pt idx="21205">
                  <c:v>59.751100000000008</c:v>
                </c:pt>
                <c:pt idx="21206">
                  <c:v>59.751100000000008</c:v>
                </c:pt>
                <c:pt idx="21207">
                  <c:v>59.751100000000008</c:v>
                </c:pt>
                <c:pt idx="21208">
                  <c:v>59.751100000000008</c:v>
                </c:pt>
                <c:pt idx="21209">
                  <c:v>59.870600000000024</c:v>
                </c:pt>
                <c:pt idx="21210">
                  <c:v>59.751100000000008</c:v>
                </c:pt>
                <c:pt idx="21211">
                  <c:v>59.751100000000008</c:v>
                </c:pt>
                <c:pt idx="21212">
                  <c:v>59.751100000000008</c:v>
                </c:pt>
                <c:pt idx="21213">
                  <c:v>59.631500000000017</c:v>
                </c:pt>
                <c:pt idx="21214">
                  <c:v>59.751100000000008</c:v>
                </c:pt>
                <c:pt idx="21215">
                  <c:v>59.751100000000008</c:v>
                </c:pt>
                <c:pt idx="21216">
                  <c:v>59.751100000000008</c:v>
                </c:pt>
                <c:pt idx="21217">
                  <c:v>59.751100000000008</c:v>
                </c:pt>
                <c:pt idx="21218">
                  <c:v>59.751100000000008</c:v>
                </c:pt>
                <c:pt idx="21219">
                  <c:v>59.751100000000008</c:v>
                </c:pt>
                <c:pt idx="21220">
                  <c:v>59.870600000000024</c:v>
                </c:pt>
                <c:pt idx="21221">
                  <c:v>59.751100000000008</c:v>
                </c:pt>
                <c:pt idx="21222">
                  <c:v>59.751100000000008</c:v>
                </c:pt>
                <c:pt idx="21223">
                  <c:v>59.751100000000008</c:v>
                </c:pt>
                <c:pt idx="21224">
                  <c:v>59.751100000000008</c:v>
                </c:pt>
                <c:pt idx="21225">
                  <c:v>59.870600000000024</c:v>
                </c:pt>
                <c:pt idx="21226">
                  <c:v>59.751100000000008</c:v>
                </c:pt>
                <c:pt idx="21227">
                  <c:v>59.751100000000008</c:v>
                </c:pt>
                <c:pt idx="21228">
                  <c:v>59.751100000000008</c:v>
                </c:pt>
                <c:pt idx="21229">
                  <c:v>59.751100000000008</c:v>
                </c:pt>
                <c:pt idx="21230">
                  <c:v>59.751100000000008</c:v>
                </c:pt>
                <c:pt idx="21231">
                  <c:v>59.751100000000008</c:v>
                </c:pt>
                <c:pt idx="21232">
                  <c:v>59.751100000000008</c:v>
                </c:pt>
                <c:pt idx="21233">
                  <c:v>59.751100000000008</c:v>
                </c:pt>
                <c:pt idx="21234">
                  <c:v>59.751100000000008</c:v>
                </c:pt>
                <c:pt idx="21235">
                  <c:v>59.751100000000008</c:v>
                </c:pt>
                <c:pt idx="21236">
                  <c:v>59.751100000000008</c:v>
                </c:pt>
                <c:pt idx="21237">
                  <c:v>59.751100000000008</c:v>
                </c:pt>
                <c:pt idx="21238">
                  <c:v>59.870600000000024</c:v>
                </c:pt>
                <c:pt idx="21239">
                  <c:v>59.751100000000008</c:v>
                </c:pt>
                <c:pt idx="21240">
                  <c:v>59.751100000000008</c:v>
                </c:pt>
                <c:pt idx="21241">
                  <c:v>59.751100000000008</c:v>
                </c:pt>
                <c:pt idx="21242">
                  <c:v>59.751100000000008</c:v>
                </c:pt>
                <c:pt idx="21243">
                  <c:v>59.751100000000008</c:v>
                </c:pt>
                <c:pt idx="21244">
                  <c:v>59.751100000000008</c:v>
                </c:pt>
                <c:pt idx="21245">
                  <c:v>59.751100000000008</c:v>
                </c:pt>
                <c:pt idx="21246">
                  <c:v>59.751100000000008</c:v>
                </c:pt>
                <c:pt idx="21247">
                  <c:v>59.751100000000008</c:v>
                </c:pt>
                <c:pt idx="21248">
                  <c:v>59.870600000000024</c:v>
                </c:pt>
                <c:pt idx="21249">
                  <c:v>59.751100000000008</c:v>
                </c:pt>
                <c:pt idx="21250">
                  <c:v>59.870600000000024</c:v>
                </c:pt>
                <c:pt idx="21251">
                  <c:v>59.631500000000017</c:v>
                </c:pt>
                <c:pt idx="21252">
                  <c:v>59.751100000000008</c:v>
                </c:pt>
                <c:pt idx="21253">
                  <c:v>59.751100000000008</c:v>
                </c:pt>
                <c:pt idx="21254">
                  <c:v>59.751100000000008</c:v>
                </c:pt>
                <c:pt idx="21255">
                  <c:v>59.751100000000008</c:v>
                </c:pt>
                <c:pt idx="21256">
                  <c:v>59.870600000000024</c:v>
                </c:pt>
                <c:pt idx="21257">
                  <c:v>59.751100000000008</c:v>
                </c:pt>
                <c:pt idx="21258">
                  <c:v>59.751100000000008</c:v>
                </c:pt>
                <c:pt idx="21259">
                  <c:v>59.751100000000008</c:v>
                </c:pt>
                <c:pt idx="21260">
                  <c:v>59.751100000000008</c:v>
                </c:pt>
                <c:pt idx="21261">
                  <c:v>59.751100000000008</c:v>
                </c:pt>
                <c:pt idx="21262">
                  <c:v>59.751100000000008</c:v>
                </c:pt>
                <c:pt idx="21263">
                  <c:v>59.751100000000008</c:v>
                </c:pt>
                <c:pt idx="21264">
                  <c:v>59.751100000000008</c:v>
                </c:pt>
                <c:pt idx="21265">
                  <c:v>59.751100000000008</c:v>
                </c:pt>
                <c:pt idx="21266">
                  <c:v>59.870600000000024</c:v>
                </c:pt>
                <c:pt idx="21267">
                  <c:v>59.751100000000008</c:v>
                </c:pt>
                <c:pt idx="21268">
                  <c:v>59.751100000000008</c:v>
                </c:pt>
                <c:pt idx="21269">
                  <c:v>59.751100000000008</c:v>
                </c:pt>
                <c:pt idx="21270">
                  <c:v>59.751100000000008</c:v>
                </c:pt>
                <c:pt idx="21271">
                  <c:v>59.751100000000008</c:v>
                </c:pt>
                <c:pt idx="21272">
                  <c:v>59.751100000000008</c:v>
                </c:pt>
                <c:pt idx="21273">
                  <c:v>59.751100000000008</c:v>
                </c:pt>
                <c:pt idx="21274">
                  <c:v>59.751100000000008</c:v>
                </c:pt>
                <c:pt idx="21275">
                  <c:v>59.631500000000017</c:v>
                </c:pt>
                <c:pt idx="21276">
                  <c:v>59.751100000000008</c:v>
                </c:pt>
                <c:pt idx="21277">
                  <c:v>59.751100000000008</c:v>
                </c:pt>
                <c:pt idx="21278">
                  <c:v>59.751100000000008</c:v>
                </c:pt>
                <c:pt idx="21279">
                  <c:v>59.751100000000008</c:v>
                </c:pt>
                <c:pt idx="21280">
                  <c:v>59.751100000000008</c:v>
                </c:pt>
                <c:pt idx="21281">
                  <c:v>59.751100000000008</c:v>
                </c:pt>
                <c:pt idx="21282">
                  <c:v>59.751100000000008</c:v>
                </c:pt>
                <c:pt idx="21283">
                  <c:v>59.751100000000008</c:v>
                </c:pt>
                <c:pt idx="21284">
                  <c:v>59.751100000000008</c:v>
                </c:pt>
                <c:pt idx="21285">
                  <c:v>59.751100000000008</c:v>
                </c:pt>
                <c:pt idx="21286">
                  <c:v>59.751100000000008</c:v>
                </c:pt>
                <c:pt idx="21287">
                  <c:v>59.751100000000008</c:v>
                </c:pt>
                <c:pt idx="21288">
                  <c:v>59.751100000000008</c:v>
                </c:pt>
                <c:pt idx="21289">
                  <c:v>59.751100000000008</c:v>
                </c:pt>
                <c:pt idx="21290">
                  <c:v>59.751100000000008</c:v>
                </c:pt>
                <c:pt idx="21291">
                  <c:v>59.751100000000008</c:v>
                </c:pt>
                <c:pt idx="21292">
                  <c:v>59.751100000000008</c:v>
                </c:pt>
                <c:pt idx="21293">
                  <c:v>59.751100000000008</c:v>
                </c:pt>
                <c:pt idx="21294">
                  <c:v>59.751100000000008</c:v>
                </c:pt>
                <c:pt idx="21295">
                  <c:v>59.751100000000008</c:v>
                </c:pt>
                <c:pt idx="21296">
                  <c:v>59.870600000000024</c:v>
                </c:pt>
                <c:pt idx="21297">
                  <c:v>59.751100000000008</c:v>
                </c:pt>
                <c:pt idx="21298">
                  <c:v>59.751100000000008</c:v>
                </c:pt>
                <c:pt idx="21299">
                  <c:v>59.751100000000008</c:v>
                </c:pt>
                <c:pt idx="21300">
                  <c:v>59.751100000000008</c:v>
                </c:pt>
                <c:pt idx="21301">
                  <c:v>59.751100000000008</c:v>
                </c:pt>
                <c:pt idx="21302">
                  <c:v>59.751100000000008</c:v>
                </c:pt>
                <c:pt idx="21303">
                  <c:v>59.751100000000008</c:v>
                </c:pt>
                <c:pt idx="21304">
                  <c:v>59.751100000000008</c:v>
                </c:pt>
                <c:pt idx="21305">
                  <c:v>59.751100000000008</c:v>
                </c:pt>
                <c:pt idx="21306">
                  <c:v>59.751100000000008</c:v>
                </c:pt>
                <c:pt idx="21307">
                  <c:v>59.751100000000008</c:v>
                </c:pt>
                <c:pt idx="21308">
                  <c:v>59.751100000000008</c:v>
                </c:pt>
                <c:pt idx="21309">
                  <c:v>59.751100000000008</c:v>
                </c:pt>
                <c:pt idx="21310">
                  <c:v>59.751100000000008</c:v>
                </c:pt>
                <c:pt idx="21311">
                  <c:v>59.751100000000008</c:v>
                </c:pt>
                <c:pt idx="21312">
                  <c:v>59.751100000000008</c:v>
                </c:pt>
                <c:pt idx="21313">
                  <c:v>59.751100000000008</c:v>
                </c:pt>
                <c:pt idx="21314">
                  <c:v>59.751100000000008</c:v>
                </c:pt>
                <c:pt idx="21315">
                  <c:v>59.751100000000008</c:v>
                </c:pt>
                <c:pt idx="21316">
                  <c:v>59.751100000000008</c:v>
                </c:pt>
                <c:pt idx="21317">
                  <c:v>59.751100000000008</c:v>
                </c:pt>
                <c:pt idx="21318">
                  <c:v>59.751100000000008</c:v>
                </c:pt>
                <c:pt idx="21319">
                  <c:v>59.631500000000017</c:v>
                </c:pt>
                <c:pt idx="21320">
                  <c:v>59.751100000000008</c:v>
                </c:pt>
                <c:pt idx="21321">
                  <c:v>59.751100000000008</c:v>
                </c:pt>
                <c:pt idx="21322">
                  <c:v>59.751100000000008</c:v>
                </c:pt>
                <c:pt idx="21323">
                  <c:v>59.751100000000008</c:v>
                </c:pt>
                <c:pt idx="21324">
                  <c:v>59.751100000000008</c:v>
                </c:pt>
                <c:pt idx="21325">
                  <c:v>59.751100000000008</c:v>
                </c:pt>
                <c:pt idx="21326">
                  <c:v>59.751100000000008</c:v>
                </c:pt>
                <c:pt idx="21327">
                  <c:v>59.751100000000008</c:v>
                </c:pt>
                <c:pt idx="21328">
                  <c:v>59.751100000000008</c:v>
                </c:pt>
                <c:pt idx="21329">
                  <c:v>59.751100000000008</c:v>
                </c:pt>
                <c:pt idx="21330">
                  <c:v>59.870600000000024</c:v>
                </c:pt>
                <c:pt idx="21331">
                  <c:v>59.751100000000008</c:v>
                </c:pt>
                <c:pt idx="21332">
                  <c:v>59.870600000000024</c:v>
                </c:pt>
                <c:pt idx="21333">
                  <c:v>59.751100000000008</c:v>
                </c:pt>
                <c:pt idx="21334">
                  <c:v>59.751100000000008</c:v>
                </c:pt>
                <c:pt idx="21335">
                  <c:v>59.751100000000008</c:v>
                </c:pt>
                <c:pt idx="21336">
                  <c:v>59.751100000000008</c:v>
                </c:pt>
                <c:pt idx="21337">
                  <c:v>59.751100000000008</c:v>
                </c:pt>
                <c:pt idx="21338">
                  <c:v>59.751100000000008</c:v>
                </c:pt>
                <c:pt idx="21339">
                  <c:v>59.870600000000024</c:v>
                </c:pt>
                <c:pt idx="21340">
                  <c:v>59.751100000000008</c:v>
                </c:pt>
                <c:pt idx="21341">
                  <c:v>59.751100000000008</c:v>
                </c:pt>
                <c:pt idx="21342">
                  <c:v>59.751100000000008</c:v>
                </c:pt>
                <c:pt idx="21343">
                  <c:v>59.870600000000024</c:v>
                </c:pt>
                <c:pt idx="21344">
                  <c:v>59.631500000000017</c:v>
                </c:pt>
                <c:pt idx="21345">
                  <c:v>59.751100000000008</c:v>
                </c:pt>
                <c:pt idx="21346">
                  <c:v>59.751100000000008</c:v>
                </c:pt>
                <c:pt idx="21347">
                  <c:v>59.870600000000024</c:v>
                </c:pt>
                <c:pt idx="21348">
                  <c:v>59.751100000000008</c:v>
                </c:pt>
                <c:pt idx="21349">
                  <c:v>59.870600000000024</c:v>
                </c:pt>
                <c:pt idx="21350">
                  <c:v>59.870600000000024</c:v>
                </c:pt>
                <c:pt idx="21351">
                  <c:v>59.751100000000008</c:v>
                </c:pt>
                <c:pt idx="21352">
                  <c:v>59.870600000000024</c:v>
                </c:pt>
                <c:pt idx="21353">
                  <c:v>59.870600000000024</c:v>
                </c:pt>
                <c:pt idx="21354">
                  <c:v>59.751100000000008</c:v>
                </c:pt>
                <c:pt idx="21355">
                  <c:v>59.751100000000008</c:v>
                </c:pt>
                <c:pt idx="21356">
                  <c:v>59.751100000000008</c:v>
                </c:pt>
                <c:pt idx="21357">
                  <c:v>59.751100000000008</c:v>
                </c:pt>
                <c:pt idx="21358">
                  <c:v>59.751100000000008</c:v>
                </c:pt>
                <c:pt idx="21359">
                  <c:v>59.751100000000008</c:v>
                </c:pt>
                <c:pt idx="21360">
                  <c:v>59.751100000000008</c:v>
                </c:pt>
                <c:pt idx="21361">
                  <c:v>59.751100000000008</c:v>
                </c:pt>
                <c:pt idx="21362">
                  <c:v>59.870600000000024</c:v>
                </c:pt>
                <c:pt idx="21363">
                  <c:v>59.751100000000008</c:v>
                </c:pt>
                <c:pt idx="21364">
                  <c:v>59.751100000000008</c:v>
                </c:pt>
                <c:pt idx="21365">
                  <c:v>59.870600000000024</c:v>
                </c:pt>
                <c:pt idx="21366">
                  <c:v>59.870600000000024</c:v>
                </c:pt>
                <c:pt idx="21367">
                  <c:v>59.870600000000024</c:v>
                </c:pt>
                <c:pt idx="21368">
                  <c:v>59.751100000000008</c:v>
                </c:pt>
                <c:pt idx="21369">
                  <c:v>59.751100000000008</c:v>
                </c:pt>
                <c:pt idx="21370">
                  <c:v>59.751100000000008</c:v>
                </c:pt>
                <c:pt idx="21371">
                  <c:v>59.751100000000008</c:v>
                </c:pt>
                <c:pt idx="21372">
                  <c:v>59.870600000000024</c:v>
                </c:pt>
                <c:pt idx="21373">
                  <c:v>59.751100000000008</c:v>
                </c:pt>
                <c:pt idx="21374">
                  <c:v>59.751100000000008</c:v>
                </c:pt>
                <c:pt idx="21375">
                  <c:v>59.870600000000024</c:v>
                </c:pt>
                <c:pt idx="21376">
                  <c:v>59.751100000000008</c:v>
                </c:pt>
                <c:pt idx="21377">
                  <c:v>59.870600000000024</c:v>
                </c:pt>
                <c:pt idx="21378">
                  <c:v>59.870600000000024</c:v>
                </c:pt>
                <c:pt idx="21379">
                  <c:v>59.751100000000008</c:v>
                </c:pt>
                <c:pt idx="21380">
                  <c:v>59.870600000000024</c:v>
                </c:pt>
                <c:pt idx="21381">
                  <c:v>59.870600000000024</c:v>
                </c:pt>
                <c:pt idx="21382">
                  <c:v>59.870600000000024</c:v>
                </c:pt>
                <c:pt idx="21383">
                  <c:v>59.870600000000024</c:v>
                </c:pt>
                <c:pt idx="21384">
                  <c:v>59.870600000000024</c:v>
                </c:pt>
                <c:pt idx="21385">
                  <c:v>59.751100000000008</c:v>
                </c:pt>
                <c:pt idx="21386">
                  <c:v>59.751100000000008</c:v>
                </c:pt>
                <c:pt idx="21387">
                  <c:v>59.751100000000008</c:v>
                </c:pt>
                <c:pt idx="21388">
                  <c:v>59.870600000000024</c:v>
                </c:pt>
                <c:pt idx="21389">
                  <c:v>59.751100000000008</c:v>
                </c:pt>
                <c:pt idx="21390">
                  <c:v>59.751100000000008</c:v>
                </c:pt>
                <c:pt idx="21391">
                  <c:v>59.870600000000024</c:v>
                </c:pt>
                <c:pt idx="21392">
                  <c:v>59.870600000000024</c:v>
                </c:pt>
                <c:pt idx="21393">
                  <c:v>59.751100000000008</c:v>
                </c:pt>
                <c:pt idx="21394">
                  <c:v>59.870600000000024</c:v>
                </c:pt>
                <c:pt idx="21395">
                  <c:v>59.870600000000024</c:v>
                </c:pt>
                <c:pt idx="21396">
                  <c:v>59.751100000000008</c:v>
                </c:pt>
                <c:pt idx="21397">
                  <c:v>59.751100000000008</c:v>
                </c:pt>
                <c:pt idx="21398">
                  <c:v>59.751100000000008</c:v>
                </c:pt>
                <c:pt idx="21399">
                  <c:v>59.870600000000024</c:v>
                </c:pt>
                <c:pt idx="21400">
                  <c:v>59.751100000000008</c:v>
                </c:pt>
                <c:pt idx="21401">
                  <c:v>59.870600000000024</c:v>
                </c:pt>
                <c:pt idx="21402">
                  <c:v>59.870600000000024</c:v>
                </c:pt>
                <c:pt idx="21403">
                  <c:v>59.870600000000024</c:v>
                </c:pt>
                <c:pt idx="21404">
                  <c:v>59.870600000000024</c:v>
                </c:pt>
                <c:pt idx="21405">
                  <c:v>59.751100000000008</c:v>
                </c:pt>
                <c:pt idx="21406">
                  <c:v>59.870600000000024</c:v>
                </c:pt>
                <c:pt idx="21407">
                  <c:v>59.751100000000008</c:v>
                </c:pt>
                <c:pt idx="21408">
                  <c:v>59.751100000000008</c:v>
                </c:pt>
                <c:pt idx="21409">
                  <c:v>59.870600000000024</c:v>
                </c:pt>
                <c:pt idx="21410">
                  <c:v>59.751100000000008</c:v>
                </c:pt>
                <c:pt idx="21411">
                  <c:v>59.870600000000024</c:v>
                </c:pt>
                <c:pt idx="21412">
                  <c:v>59.751100000000008</c:v>
                </c:pt>
                <c:pt idx="21413">
                  <c:v>59.751100000000008</c:v>
                </c:pt>
                <c:pt idx="21414">
                  <c:v>59.751100000000008</c:v>
                </c:pt>
                <c:pt idx="21415">
                  <c:v>59.870600000000024</c:v>
                </c:pt>
                <c:pt idx="21416">
                  <c:v>59.751100000000008</c:v>
                </c:pt>
                <c:pt idx="21417">
                  <c:v>59.870600000000024</c:v>
                </c:pt>
                <c:pt idx="21418">
                  <c:v>59.751100000000008</c:v>
                </c:pt>
                <c:pt idx="21419">
                  <c:v>59.751100000000008</c:v>
                </c:pt>
                <c:pt idx="21420">
                  <c:v>59.751100000000008</c:v>
                </c:pt>
                <c:pt idx="21421">
                  <c:v>59.751100000000008</c:v>
                </c:pt>
                <c:pt idx="21422">
                  <c:v>59.751100000000008</c:v>
                </c:pt>
                <c:pt idx="21423">
                  <c:v>59.751100000000008</c:v>
                </c:pt>
                <c:pt idx="21424">
                  <c:v>59.751100000000008</c:v>
                </c:pt>
                <c:pt idx="21425">
                  <c:v>59.751100000000008</c:v>
                </c:pt>
                <c:pt idx="21426">
                  <c:v>59.870600000000024</c:v>
                </c:pt>
                <c:pt idx="21427">
                  <c:v>59.870600000000024</c:v>
                </c:pt>
                <c:pt idx="21428">
                  <c:v>59.870600000000024</c:v>
                </c:pt>
                <c:pt idx="21429">
                  <c:v>59.751100000000008</c:v>
                </c:pt>
                <c:pt idx="21430">
                  <c:v>59.870600000000024</c:v>
                </c:pt>
                <c:pt idx="21431">
                  <c:v>59.870600000000024</c:v>
                </c:pt>
                <c:pt idx="21432">
                  <c:v>59.870600000000024</c:v>
                </c:pt>
                <c:pt idx="21433">
                  <c:v>59.751100000000008</c:v>
                </c:pt>
                <c:pt idx="21434">
                  <c:v>59.751100000000008</c:v>
                </c:pt>
                <c:pt idx="21435">
                  <c:v>59.870600000000024</c:v>
                </c:pt>
                <c:pt idx="21436">
                  <c:v>59.870600000000024</c:v>
                </c:pt>
                <c:pt idx="21437">
                  <c:v>59.870600000000024</c:v>
                </c:pt>
                <c:pt idx="21438">
                  <c:v>59.751100000000008</c:v>
                </c:pt>
                <c:pt idx="21439">
                  <c:v>59.751100000000008</c:v>
                </c:pt>
                <c:pt idx="21440">
                  <c:v>59.870600000000024</c:v>
                </c:pt>
                <c:pt idx="21441">
                  <c:v>59.870600000000024</c:v>
                </c:pt>
                <c:pt idx="21442">
                  <c:v>59.751100000000008</c:v>
                </c:pt>
                <c:pt idx="21443">
                  <c:v>59.870600000000024</c:v>
                </c:pt>
                <c:pt idx="21444">
                  <c:v>59.870600000000024</c:v>
                </c:pt>
                <c:pt idx="21445">
                  <c:v>59.870600000000024</c:v>
                </c:pt>
                <c:pt idx="21446">
                  <c:v>59.870600000000024</c:v>
                </c:pt>
                <c:pt idx="21447">
                  <c:v>59.751100000000008</c:v>
                </c:pt>
                <c:pt idx="21448">
                  <c:v>59.751100000000008</c:v>
                </c:pt>
                <c:pt idx="21449">
                  <c:v>59.751100000000008</c:v>
                </c:pt>
                <c:pt idx="21450">
                  <c:v>59.751100000000008</c:v>
                </c:pt>
                <c:pt idx="21451">
                  <c:v>59.870600000000024</c:v>
                </c:pt>
                <c:pt idx="21452">
                  <c:v>59.751100000000008</c:v>
                </c:pt>
                <c:pt idx="21453">
                  <c:v>59.751100000000008</c:v>
                </c:pt>
                <c:pt idx="21454">
                  <c:v>59.870600000000024</c:v>
                </c:pt>
                <c:pt idx="21455">
                  <c:v>59.870600000000024</c:v>
                </c:pt>
                <c:pt idx="21456">
                  <c:v>59.751100000000008</c:v>
                </c:pt>
                <c:pt idx="21457">
                  <c:v>59.751100000000008</c:v>
                </c:pt>
                <c:pt idx="21458">
                  <c:v>59.870600000000024</c:v>
                </c:pt>
                <c:pt idx="21459">
                  <c:v>59.870600000000024</c:v>
                </c:pt>
                <c:pt idx="21460">
                  <c:v>59.870600000000024</c:v>
                </c:pt>
                <c:pt idx="21461">
                  <c:v>59.870600000000024</c:v>
                </c:pt>
                <c:pt idx="21462">
                  <c:v>59.751100000000008</c:v>
                </c:pt>
                <c:pt idx="21463">
                  <c:v>59.870600000000024</c:v>
                </c:pt>
                <c:pt idx="21464">
                  <c:v>59.751100000000008</c:v>
                </c:pt>
                <c:pt idx="21465">
                  <c:v>59.870600000000024</c:v>
                </c:pt>
                <c:pt idx="21466">
                  <c:v>59.751100000000008</c:v>
                </c:pt>
                <c:pt idx="21467">
                  <c:v>59.870600000000024</c:v>
                </c:pt>
                <c:pt idx="21468">
                  <c:v>59.751100000000008</c:v>
                </c:pt>
                <c:pt idx="21469">
                  <c:v>59.751100000000008</c:v>
                </c:pt>
                <c:pt idx="21470">
                  <c:v>59.870600000000024</c:v>
                </c:pt>
                <c:pt idx="21471">
                  <c:v>59.751100000000008</c:v>
                </c:pt>
                <c:pt idx="21472">
                  <c:v>59.870600000000024</c:v>
                </c:pt>
                <c:pt idx="21473">
                  <c:v>59.870600000000024</c:v>
                </c:pt>
                <c:pt idx="21474">
                  <c:v>59.870600000000024</c:v>
                </c:pt>
                <c:pt idx="21475">
                  <c:v>59.870600000000024</c:v>
                </c:pt>
                <c:pt idx="21476">
                  <c:v>59.751100000000008</c:v>
                </c:pt>
                <c:pt idx="21477">
                  <c:v>59.751100000000008</c:v>
                </c:pt>
                <c:pt idx="21478">
                  <c:v>59.751100000000008</c:v>
                </c:pt>
                <c:pt idx="21479">
                  <c:v>59.870600000000024</c:v>
                </c:pt>
                <c:pt idx="21480">
                  <c:v>59.870600000000024</c:v>
                </c:pt>
                <c:pt idx="21481">
                  <c:v>59.870600000000024</c:v>
                </c:pt>
                <c:pt idx="21482">
                  <c:v>59.751100000000008</c:v>
                </c:pt>
                <c:pt idx="21483">
                  <c:v>59.870600000000024</c:v>
                </c:pt>
                <c:pt idx="21484">
                  <c:v>59.751100000000008</c:v>
                </c:pt>
                <c:pt idx="21485">
                  <c:v>59.870600000000024</c:v>
                </c:pt>
                <c:pt idx="21486">
                  <c:v>59.870600000000024</c:v>
                </c:pt>
                <c:pt idx="21487">
                  <c:v>59.870600000000024</c:v>
                </c:pt>
                <c:pt idx="21488">
                  <c:v>59.870600000000024</c:v>
                </c:pt>
                <c:pt idx="21489">
                  <c:v>59.870600000000024</c:v>
                </c:pt>
                <c:pt idx="21490">
                  <c:v>59.751100000000008</c:v>
                </c:pt>
                <c:pt idx="21491">
                  <c:v>59.870600000000024</c:v>
                </c:pt>
                <c:pt idx="21492">
                  <c:v>59.870600000000024</c:v>
                </c:pt>
                <c:pt idx="21493">
                  <c:v>59.751100000000008</c:v>
                </c:pt>
                <c:pt idx="21494">
                  <c:v>59.870600000000024</c:v>
                </c:pt>
                <c:pt idx="21495">
                  <c:v>59.751100000000008</c:v>
                </c:pt>
                <c:pt idx="21496">
                  <c:v>59.870600000000024</c:v>
                </c:pt>
                <c:pt idx="21497">
                  <c:v>59.870600000000024</c:v>
                </c:pt>
                <c:pt idx="21498">
                  <c:v>59.870600000000024</c:v>
                </c:pt>
                <c:pt idx="21499">
                  <c:v>59.870600000000024</c:v>
                </c:pt>
                <c:pt idx="21500">
                  <c:v>59.870600000000024</c:v>
                </c:pt>
                <c:pt idx="21501">
                  <c:v>59.870600000000024</c:v>
                </c:pt>
                <c:pt idx="21502">
                  <c:v>59.870600000000024</c:v>
                </c:pt>
                <c:pt idx="21503">
                  <c:v>59.870600000000024</c:v>
                </c:pt>
                <c:pt idx="21504">
                  <c:v>59.751100000000008</c:v>
                </c:pt>
                <c:pt idx="21505">
                  <c:v>59.870600000000024</c:v>
                </c:pt>
                <c:pt idx="21506">
                  <c:v>59.870600000000024</c:v>
                </c:pt>
                <c:pt idx="21507">
                  <c:v>59.751100000000008</c:v>
                </c:pt>
                <c:pt idx="21508">
                  <c:v>59.870600000000024</c:v>
                </c:pt>
                <c:pt idx="21509">
                  <c:v>59.870600000000024</c:v>
                </c:pt>
                <c:pt idx="21510">
                  <c:v>59.870600000000024</c:v>
                </c:pt>
                <c:pt idx="21511">
                  <c:v>59.870600000000024</c:v>
                </c:pt>
                <c:pt idx="21512">
                  <c:v>59.870600000000024</c:v>
                </c:pt>
                <c:pt idx="21513">
                  <c:v>59.870600000000024</c:v>
                </c:pt>
                <c:pt idx="21514">
                  <c:v>59.870600000000024</c:v>
                </c:pt>
                <c:pt idx="21515">
                  <c:v>59.870600000000024</c:v>
                </c:pt>
                <c:pt idx="21516">
                  <c:v>59.870600000000024</c:v>
                </c:pt>
                <c:pt idx="21517">
                  <c:v>59.751100000000008</c:v>
                </c:pt>
                <c:pt idx="21518">
                  <c:v>59.870600000000024</c:v>
                </c:pt>
                <c:pt idx="21519">
                  <c:v>59.870600000000024</c:v>
                </c:pt>
                <c:pt idx="21520">
                  <c:v>59.870600000000024</c:v>
                </c:pt>
                <c:pt idx="21521">
                  <c:v>59.990200000000016</c:v>
                </c:pt>
                <c:pt idx="21522">
                  <c:v>59.870600000000024</c:v>
                </c:pt>
                <c:pt idx="21523">
                  <c:v>59.870600000000024</c:v>
                </c:pt>
                <c:pt idx="21524">
                  <c:v>59.751100000000008</c:v>
                </c:pt>
                <c:pt idx="21525">
                  <c:v>59.870600000000024</c:v>
                </c:pt>
                <c:pt idx="21526">
                  <c:v>59.870600000000024</c:v>
                </c:pt>
                <c:pt idx="21527">
                  <c:v>59.870600000000024</c:v>
                </c:pt>
                <c:pt idx="21528">
                  <c:v>59.870600000000024</c:v>
                </c:pt>
                <c:pt idx="21529">
                  <c:v>59.870600000000024</c:v>
                </c:pt>
                <c:pt idx="21530">
                  <c:v>59.870600000000024</c:v>
                </c:pt>
                <c:pt idx="21531">
                  <c:v>59.870600000000024</c:v>
                </c:pt>
                <c:pt idx="21532">
                  <c:v>59.870600000000024</c:v>
                </c:pt>
                <c:pt idx="21533">
                  <c:v>59.751100000000008</c:v>
                </c:pt>
                <c:pt idx="21534">
                  <c:v>59.751100000000008</c:v>
                </c:pt>
                <c:pt idx="21535">
                  <c:v>59.870600000000024</c:v>
                </c:pt>
                <c:pt idx="21536">
                  <c:v>59.870600000000024</c:v>
                </c:pt>
                <c:pt idx="21537">
                  <c:v>59.751100000000008</c:v>
                </c:pt>
                <c:pt idx="21538">
                  <c:v>59.870600000000024</c:v>
                </c:pt>
                <c:pt idx="21539">
                  <c:v>59.870600000000024</c:v>
                </c:pt>
                <c:pt idx="21540">
                  <c:v>59.870600000000024</c:v>
                </c:pt>
                <c:pt idx="21541">
                  <c:v>59.751100000000008</c:v>
                </c:pt>
                <c:pt idx="21542">
                  <c:v>59.870600000000024</c:v>
                </c:pt>
                <c:pt idx="21543">
                  <c:v>59.870600000000024</c:v>
                </c:pt>
                <c:pt idx="21544">
                  <c:v>59.870600000000024</c:v>
                </c:pt>
                <c:pt idx="21545">
                  <c:v>59.870600000000024</c:v>
                </c:pt>
                <c:pt idx="21546">
                  <c:v>59.870600000000024</c:v>
                </c:pt>
                <c:pt idx="21547">
                  <c:v>59.870600000000024</c:v>
                </c:pt>
                <c:pt idx="21548">
                  <c:v>59.870600000000024</c:v>
                </c:pt>
                <c:pt idx="21549">
                  <c:v>59.870600000000024</c:v>
                </c:pt>
                <c:pt idx="21550">
                  <c:v>59.870600000000024</c:v>
                </c:pt>
                <c:pt idx="21551">
                  <c:v>59.751100000000008</c:v>
                </c:pt>
                <c:pt idx="21552">
                  <c:v>59.870600000000024</c:v>
                </c:pt>
                <c:pt idx="21553">
                  <c:v>59.751100000000008</c:v>
                </c:pt>
                <c:pt idx="21554">
                  <c:v>59.870600000000024</c:v>
                </c:pt>
                <c:pt idx="21555">
                  <c:v>59.751100000000008</c:v>
                </c:pt>
                <c:pt idx="21556">
                  <c:v>59.870600000000024</c:v>
                </c:pt>
                <c:pt idx="21557">
                  <c:v>59.870600000000024</c:v>
                </c:pt>
                <c:pt idx="21558">
                  <c:v>59.870600000000024</c:v>
                </c:pt>
                <c:pt idx="21559">
                  <c:v>59.870600000000024</c:v>
                </c:pt>
                <c:pt idx="21560">
                  <c:v>59.870600000000024</c:v>
                </c:pt>
                <c:pt idx="21561">
                  <c:v>59.870600000000024</c:v>
                </c:pt>
                <c:pt idx="21562">
                  <c:v>59.870600000000024</c:v>
                </c:pt>
                <c:pt idx="21563">
                  <c:v>59.870600000000024</c:v>
                </c:pt>
                <c:pt idx="21564">
                  <c:v>59.751100000000008</c:v>
                </c:pt>
                <c:pt idx="21565">
                  <c:v>59.870600000000024</c:v>
                </c:pt>
                <c:pt idx="21566">
                  <c:v>59.870600000000024</c:v>
                </c:pt>
                <c:pt idx="21567">
                  <c:v>59.870600000000024</c:v>
                </c:pt>
                <c:pt idx="21568">
                  <c:v>59.751100000000008</c:v>
                </c:pt>
                <c:pt idx="21569">
                  <c:v>59.870600000000024</c:v>
                </c:pt>
                <c:pt idx="21570">
                  <c:v>59.870600000000024</c:v>
                </c:pt>
                <c:pt idx="21571">
                  <c:v>59.870600000000024</c:v>
                </c:pt>
                <c:pt idx="21572">
                  <c:v>59.870600000000024</c:v>
                </c:pt>
                <c:pt idx="21573">
                  <c:v>59.751100000000008</c:v>
                </c:pt>
                <c:pt idx="21574">
                  <c:v>59.870600000000024</c:v>
                </c:pt>
                <c:pt idx="21575">
                  <c:v>59.870600000000024</c:v>
                </c:pt>
                <c:pt idx="21576">
                  <c:v>59.870600000000024</c:v>
                </c:pt>
                <c:pt idx="21577">
                  <c:v>59.870600000000024</c:v>
                </c:pt>
                <c:pt idx="21578">
                  <c:v>59.870600000000024</c:v>
                </c:pt>
                <c:pt idx="21579">
                  <c:v>59.870600000000024</c:v>
                </c:pt>
                <c:pt idx="21580">
                  <c:v>59.751100000000008</c:v>
                </c:pt>
                <c:pt idx="21581">
                  <c:v>59.870600000000024</c:v>
                </c:pt>
                <c:pt idx="21582">
                  <c:v>59.870600000000024</c:v>
                </c:pt>
                <c:pt idx="21583">
                  <c:v>59.870600000000024</c:v>
                </c:pt>
                <c:pt idx="21584">
                  <c:v>59.870600000000024</c:v>
                </c:pt>
                <c:pt idx="21585">
                  <c:v>59.870600000000024</c:v>
                </c:pt>
                <c:pt idx="21586">
                  <c:v>59.870600000000024</c:v>
                </c:pt>
                <c:pt idx="21587">
                  <c:v>59.870600000000024</c:v>
                </c:pt>
                <c:pt idx="21588">
                  <c:v>59.870600000000024</c:v>
                </c:pt>
                <c:pt idx="21589">
                  <c:v>59.870600000000024</c:v>
                </c:pt>
                <c:pt idx="21590">
                  <c:v>59.870600000000024</c:v>
                </c:pt>
                <c:pt idx="21591">
                  <c:v>59.870600000000024</c:v>
                </c:pt>
                <c:pt idx="21592">
                  <c:v>59.870600000000024</c:v>
                </c:pt>
                <c:pt idx="21593">
                  <c:v>59.870600000000024</c:v>
                </c:pt>
                <c:pt idx="21594">
                  <c:v>59.870600000000024</c:v>
                </c:pt>
                <c:pt idx="21595">
                  <c:v>59.870600000000024</c:v>
                </c:pt>
                <c:pt idx="21596">
                  <c:v>59.870600000000024</c:v>
                </c:pt>
                <c:pt idx="21597">
                  <c:v>59.870600000000024</c:v>
                </c:pt>
                <c:pt idx="21598">
                  <c:v>59.870600000000024</c:v>
                </c:pt>
                <c:pt idx="21599">
                  <c:v>59.870600000000024</c:v>
                </c:pt>
                <c:pt idx="21600">
                  <c:v>59.870600000000024</c:v>
                </c:pt>
                <c:pt idx="21601">
                  <c:v>59.870600000000024</c:v>
                </c:pt>
                <c:pt idx="21602">
                  <c:v>59.870600000000024</c:v>
                </c:pt>
                <c:pt idx="21603">
                  <c:v>59.870600000000024</c:v>
                </c:pt>
                <c:pt idx="21604">
                  <c:v>59.751100000000008</c:v>
                </c:pt>
                <c:pt idx="21605">
                  <c:v>59.870600000000024</c:v>
                </c:pt>
                <c:pt idx="21606">
                  <c:v>59.870600000000024</c:v>
                </c:pt>
                <c:pt idx="21607">
                  <c:v>59.870600000000024</c:v>
                </c:pt>
                <c:pt idx="21608">
                  <c:v>59.870600000000024</c:v>
                </c:pt>
                <c:pt idx="21609">
                  <c:v>59.870600000000024</c:v>
                </c:pt>
                <c:pt idx="21610">
                  <c:v>59.870600000000024</c:v>
                </c:pt>
                <c:pt idx="21611">
                  <c:v>59.870600000000024</c:v>
                </c:pt>
                <c:pt idx="21612">
                  <c:v>59.870600000000024</c:v>
                </c:pt>
                <c:pt idx="21613">
                  <c:v>59.870600000000024</c:v>
                </c:pt>
                <c:pt idx="21614">
                  <c:v>59.870600000000024</c:v>
                </c:pt>
                <c:pt idx="21615">
                  <c:v>59.870600000000024</c:v>
                </c:pt>
                <c:pt idx="21616">
                  <c:v>59.870600000000024</c:v>
                </c:pt>
                <c:pt idx="21617">
                  <c:v>59.870600000000024</c:v>
                </c:pt>
                <c:pt idx="21618">
                  <c:v>59.870600000000024</c:v>
                </c:pt>
                <c:pt idx="21619">
                  <c:v>59.870600000000024</c:v>
                </c:pt>
                <c:pt idx="21620">
                  <c:v>59.870600000000024</c:v>
                </c:pt>
                <c:pt idx="21621">
                  <c:v>59.870600000000024</c:v>
                </c:pt>
                <c:pt idx="21622">
                  <c:v>59.870600000000024</c:v>
                </c:pt>
                <c:pt idx="21623">
                  <c:v>59.870600000000024</c:v>
                </c:pt>
                <c:pt idx="21624">
                  <c:v>59.870600000000024</c:v>
                </c:pt>
                <c:pt idx="21625">
                  <c:v>59.870600000000024</c:v>
                </c:pt>
                <c:pt idx="21626">
                  <c:v>59.870600000000024</c:v>
                </c:pt>
                <c:pt idx="21627">
                  <c:v>59.870600000000024</c:v>
                </c:pt>
                <c:pt idx="21628">
                  <c:v>59.870600000000024</c:v>
                </c:pt>
                <c:pt idx="21629">
                  <c:v>59.870600000000024</c:v>
                </c:pt>
                <c:pt idx="21630">
                  <c:v>59.870600000000024</c:v>
                </c:pt>
                <c:pt idx="21631">
                  <c:v>59.870600000000024</c:v>
                </c:pt>
                <c:pt idx="21632">
                  <c:v>59.870600000000024</c:v>
                </c:pt>
                <c:pt idx="21633">
                  <c:v>59.870600000000024</c:v>
                </c:pt>
                <c:pt idx="21634">
                  <c:v>59.870600000000024</c:v>
                </c:pt>
                <c:pt idx="21635">
                  <c:v>59.751100000000008</c:v>
                </c:pt>
                <c:pt idx="21636">
                  <c:v>59.870600000000024</c:v>
                </c:pt>
                <c:pt idx="21637">
                  <c:v>59.870600000000024</c:v>
                </c:pt>
                <c:pt idx="21638">
                  <c:v>59.870600000000024</c:v>
                </c:pt>
                <c:pt idx="21639">
                  <c:v>59.870600000000024</c:v>
                </c:pt>
                <c:pt idx="21640">
                  <c:v>59.870600000000024</c:v>
                </c:pt>
                <c:pt idx="21641">
                  <c:v>59.870600000000024</c:v>
                </c:pt>
                <c:pt idx="21642">
                  <c:v>59.870600000000024</c:v>
                </c:pt>
                <c:pt idx="21643">
                  <c:v>59.870600000000024</c:v>
                </c:pt>
                <c:pt idx="21644">
                  <c:v>59.870600000000024</c:v>
                </c:pt>
                <c:pt idx="21645">
                  <c:v>59.870600000000024</c:v>
                </c:pt>
                <c:pt idx="21646">
                  <c:v>59.870600000000024</c:v>
                </c:pt>
                <c:pt idx="21647">
                  <c:v>59.870600000000024</c:v>
                </c:pt>
                <c:pt idx="21648">
                  <c:v>59.870600000000024</c:v>
                </c:pt>
                <c:pt idx="21649">
                  <c:v>59.870600000000024</c:v>
                </c:pt>
                <c:pt idx="21650">
                  <c:v>59.870600000000024</c:v>
                </c:pt>
                <c:pt idx="21651">
                  <c:v>59.870600000000024</c:v>
                </c:pt>
                <c:pt idx="21652">
                  <c:v>59.870600000000024</c:v>
                </c:pt>
                <c:pt idx="21653">
                  <c:v>59.870600000000024</c:v>
                </c:pt>
                <c:pt idx="21654">
                  <c:v>59.870600000000024</c:v>
                </c:pt>
                <c:pt idx="21655">
                  <c:v>59.870600000000024</c:v>
                </c:pt>
                <c:pt idx="21656">
                  <c:v>59.870600000000024</c:v>
                </c:pt>
                <c:pt idx="21657">
                  <c:v>59.870600000000024</c:v>
                </c:pt>
                <c:pt idx="21658">
                  <c:v>59.870600000000024</c:v>
                </c:pt>
                <c:pt idx="21659">
                  <c:v>59.870600000000024</c:v>
                </c:pt>
                <c:pt idx="21660">
                  <c:v>59.751100000000008</c:v>
                </c:pt>
                <c:pt idx="21661">
                  <c:v>59.870600000000024</c:v>
                </c:pt>
                <c:pt idx="21662">
                  <c:v>59.870600000000024</c:v>
                </c:pt>
                <c:pt idx="21663">
                  <c:v>59.870600000000024</c:v>
                </c:pt>
                <c:pt idx="21664">
                  <c:v>59.870600000000024</c:v>
                </c:pt>
                <c:pt idx="21665">
                  <c:v>59.870600000000024</c:v>
                </c:pt>
                <c:pt idx="21666">
                  <c:v>59.870600000000024</c:v>
                </c:pt>
                <c:pt idx="21667">
                  <c:v>59.870600000000024</c:v>
                </c:pt>
                <c:pt idx="21668">
                  <c:v>59.870600000000024</c:v>
                </c:pt>
                <c:pt idx="21669">
                  <c:v>59.870600000000024</c:v>
                </c:pt>
                <c:pt idx="21670">
                  <c:v>59.870600000000024</c:v>
                </c:pt>
                <c:pt idx="21671">
                  <c:v>59.870600000000024</c:v>
                </c:pt>
                <c:pt idx="21672">
                  <c:v>59.870600000000024</c:v>
                </c:pt>
                <c:pt idx="21673">
                  <c:v>59.870600000000024</c:v>
                </c:pt>
                <c:pt idx="21674">
                  <c:v>59.870600000000024</c:v>
                </c:pt>
                <c:pt idx="21675">
                  <c:v>59.870600000000024</c:v>
                </c:pt>
                <c:pt idx="21676">
                  <c:v>59.870600000000024</c:v>
                </c:pt>
                <c:pt idx="21677">
                  <c:v>59.870600000000024</c:v>
                </c:pt>
                <c:pt idx="21678">
                  <c:v>59.870600000000024</c:v>
                </c:pt>
                <c:pt idx="21679">
                  <c:v>59.870600000000024</c:v>
                </c:pt>
                <c:pt idx="21680">
                  <c:v>59.870600000000024</c:v>
                </c:pt>
                <c:pt idx="21681">
                  <c:v>59.870600000000024</c:v>
                </c:pt>
                <c:pt idx="21682">
                  <c:v>59.990200000000016</c:v>
                </c:pt>
                <c:pt idx="21683">
                  <c:v>59.870600000000024</c:v>
                </c:pt>
                <c:pt idx="21684">
                  <c:v>59.870600000000024</c:v>
                </c:pt>
                <c:pt idx="21685">
                  <c:v>59.870600000000024</c:v>
                </c:pt>
                <c:pt idx="21686">
                  <c:v>59.870600000000024</c:v>
                </c:pt>
                <c:pt idx="21687">
                  <c:v>59.870600000000024</c:v>
                </c:pt>
                <c:pt idx="21688">
                  <c:v>59.870600000000024</c:v>
                </c:pt>
                <c:pt idx="21689">
                  <c:v>59.870600000000024</c:v>
                </c:pt>
                <c:pt idx="21690">
                  <c:v>59.870600000000024</c:v>
                </c:pt>
                <c:pt idx="21691">
                  <c:v>59.870600000000024</c:v>
                </c:pt>
                <c:pt idx="21692">
                  <c:v>59.870600000000024</c:v>
                </c:pt>
                <c:pt idx="21693">
                  <c:v>59.870600000000024</c:v>
                </c:pt>
                <c:pt idx="21694">
                  <c:v>59.751100000000008</c:v>
                </c:pt>
                <c:pt idx="21695">
                  <c:v>59.870600000000024</c:v>
                </c:pt>
                <c:pt idx="21696">
                  <c:v>59.870600000000024</c:v>
                </c:pt>
                <c:pt idx="21697">
                  <c:v>59.870600000000024</c:v>
                </c:pt>
                <c:pt idx="21698">
                  <c:v>59.870600000000024</c:v>
                </c:pt>
                <c:pt idx="21699">
                  <c:v>59.870600000000024</c:v>
                </c:pt>
                <c:pt idx="21700">
                  <c:v>59.870600000000024</c:v>
                </c:pt>
                <c:pt idx="21701">
                  <c:v>59.870600000000024</c:v>
                </c:pt>
                <c:pt idx="21702">
                  <c:v>59.870600000000024</c:v>
                </c:pt>
                <c:pt idx="21703">
                  <c:v>59.870600000000024</c:v>
                </c:pt>
                <c:pt idx="21704">
                  <c:v>59.870600000000024</c:v>
                </c:pt>
                <c:pt idx="21705">
                  <c:v>59.870600000000024</c:v>
                </c:pt>
                <c:pt idx="21706">
                  <c:v>59.870600000000024</c:v>
                </c:pt>
                <c:pt idx="21707">
                  <c:v>59.870600000000024</c:v>
                </c:pt>
                <c:pt idx="21708">
                  <c:v>59.870600000000024</c:v>
                </c:pt>
                <c:pt idx="21709">
                  <c:v>59.870600000000024</c:v>
                </c:pt>
                <c:pt idx="21710">
                  <c:v>59.870600000000024</c:v>
                </c:pt>
                <c:pt idx="21711">
                  <c:v>59.870600000000024</c:v>
                </c:pt>
                <c:pt idx="21712">
                  <c:v>59.870600000000024</c:v>
                </c:pt>
                <c:pt idx="21713">
                  <c:v>59.870600000000024</c:v>
                </c:pt>
                <c:pt idx="21714">
                  <c:v>59.870600000000024</c:v>
                </c:pt>
                <c:pt idx="21715">
                  <c:v>59.870600000000024</c:v>
                </c:pt>
                <c:pt idx="21716">
                  <c:v>59.870600000000024</c:v>
                </c:pt>
                <c:pt idx="21717">
                  <c:v>59.870600000000024</c:v>
                </c:pt>
                <c:pt idx="21718">
                  <c:v>59.870600000000024</c:v>
                </c:pt>
                <c:pt idx="21719">
                  <c:v>59.870600000000024</c:v>
                </c:pt>
                <c:pt idx="21720">
                  <c:v>59.870600000000024</c:v>
                </c:pt>
                <c:pt idx="21721">
                  <c:v>59.870600000000024</c:v>
                </c:pt>
                <c:pt idx="21722">
                  <c:v>59.870600000000024</c:v>
                </c:pt>
                <c:pt idx="21723">
                  <c:v>59.870600000000024</c:v>
                </c:pt>
                <c:pt idx="21724">
                  <c:v>59.870600000000024</c:v>
                </c:pt>
                <c:pt idx="21725">
                  <c:v>59.870600000000024</c:v>
                </c:pt>
                <c:pt idx="21726">
                  <c:v>59.870600000000024</c:v>
                </c:pt>
                <c:pt idx="21727">
                  <c:v>59.870600000000024</c:v>
                </c:pt>
                <c:pt idx="21728">
                  <c:v>59.870600000000024</c:v>
                </c:pt>
                <c:pt idx="21729">
                  <c:v>59.870600000000024</c:v>
                </c:pt>
                <c:pt idx="21730">
                  <c:v>59.990200000000016</c:v>
                </c:pt>
                <c:pt idx="21731">
                  <c:v>59.870600000000024</c:v>
                </c:pt>
                <c:pt idx="21732">
                  <c:v>59.870600000000024</c:v>
                </c:pt>
                <c:pt idx="21733">
                  <c:v>59.870600000000024</c:v>
                </c:pt>
                <c:pt idx="21734">
                  <c:v>59.990200000000016</c:v>
                </c:pt>
                <c:pt idx="21735">
                  <c:v>59.870600000000024</c:v>
                </c:pt>
                <c:pt idx="21736">
                  <c:v>59.870600000000024</c:v>
                </c:pt>
                <c:pt idx="21737">
                  <c:v>59.870600000000024</c:v>
                </c:pt>
                <c:pt idx="21738">
                  <c:v>59.870600000000024</c:v>
                </c:pt>
                <c:pt idx="21739">
                  <c:v>59.870600000000024</c:v>
                </c:pt>
                <c:pt idx="21740">
                  <c:v>59.870600000000024</c:v>
                </c:pt>
                <c:pt idx="21741">
                  <c:v>59.870600000000024</c:v>
                </c:pt>
                <c:pt idx="21742">
                  <c:v>59.870600000000024</c:v>
                </c:pt>
                <c:pt idx="21743">
                  <c:v>59.870600000000024</c:v>
                </c:pt>
                <c:pt idx="21744">
                  <c:v>59.870600000000024</c:v>
                </c:pt>
                <c:pt idx="21745">
                  <c:v>59.870600000000024</c:v>
                </c:pt>
                <c:pt idx="21746">
                  <c:v>59.870600000000024</c:v>
                </c:pt>
                <c:pt idx="21747">
                  <c:v>59.870600000000024</c:v>
                </c:pt>
                <c:pt idx="21748">
                  <c:v>59.870600000000024</c:v>
                </c:pt>
                <c:pt idx="21749">
                  <c:v>59.870600000000024</c:v>
                </c:pt>
                <c:pt idx="21750">
                  <c:v>59.870600000000024</c:v>
                </c:pt>
                <c:pt idx="21751">
                  <c:v>59.870600000000024</c:v>
                </c:pt>
                <c:pt idx="21752">
                  <c:v>59.870600000000024</c:v>
                </c:pt>
                <c:pt idx="21753">
                  <c:v>59.870600000000024</c:v>
                </c:pt>
                <c:pt idx="21754">
                  <c:v>59.870600000000024</c:v>
                </c:pt>
                <c:pt idx="21755">
                  <c:v>59.870600000000024</c:v>
                </c:pt>
                <c:pt idx="21756">
                  <c:v>59.870600000000024</c:v>
                </c:pt>
                <c:pt idx="21757">
                  <c:v>59.870600000000024</c:v>
                </c:pt>
                <c:pt idx="21758">
                  <c:v>59.870600000000024</c:v>
                </c:pt>
                <c:pt idx="21759">
                  <c:v>59.870600000000024</c:v>
                </c:pt>
                <c:pt idx="21760">
                  <c:v>59.870600000000024</c:v>
                </c:pt>
                <c:pt idx="21761">
                  <c:v>59.870600000000024</c:v>
                </c:pt>
                <c:pt idx="21762">
                  <c:v>59.870600000000024</c:v>
                </c:pt>
                <c:pt idx="21763">
                  <c:v>59.870600000000024</c:v>
                </c:pt>
                <c:pt idx="21764">
                  <c:v>59.870600000000024</c:v>
                </c:pt>
                <c:pt idx="21765">
                  <c:v>59.870600000000024</c:v>
                </c:pt>
                <c:pt idx="21766">
                  <c:v>59.870600000000024</c:v>
                </c:pt>
                <c:pt idx="21767">
                  <c:v>59.870600000000024</c:v>
                </c:pt>
                <c:pt idx="21768">
                  <c:v>59.870600000000024</c:v>
                </c:pt>
                <c:pt idx="21769">
                  <c:v>59.870600000000024</c:v>
                </c:pt>
                <c:pt idx="21770">
                  <c:v>59.870600000000024</c:v>
                </c:pt>
                <c:pt idx="21771">
                  <c:v>59.870600000000024</c:v>
                </c:pt>
                <c:pt idx="21772">
                  <c:v>59.870600000000024</c:v>
                </c:pt>
                <c:pt idx="21773">
                  <c:v>59.870600000000024</c:v>
                </c:pt>
                <c:pt idx="21774">
                  <c:v>59.870600000000024</c:v>
                </c:pt>
                <c:pt idx="21775">
                  <c:v>59.870600000000024</c:v>
                </c:pt>
                <c:pt idx="21776">
                  <c:v>59.870600000000024</c:v>
                </c:pt>
                <c:pt idx="21777">
                  <c:v>59.870600000000024</c:v>
                </c:pt>
                <c:pt idx="21778">
                  <c:v>59.870600000000024</c:v>
                </c:pt>
                <c:pt idx="21779">
                  <c:v>59.870600000000024</c:v>
                </c:pt>
                <c:pt idx="21780">
                  <c:v>59.870600000000024</c:v>
                </c:pt>
                <c:pt idx="21781">
                  <c:v>59.870600000000024</c:v>
                </c:pt>
                <c:pt idx="21782">
                  <c:v>59.870600000000024</c:v>
                </c:pt>
                <c:pt idx="21783">
                  <c:v>59.870600000000024</c:v>
                </c:pt>
                <c:pt idx="21784">
                  <c:v>59.990200000000016</c:v>
                </c:pt>
                <c:pt idx="21785">
                  <c:v>59.870600000000024</c:v>
                </c:pt>
                <c:pt idx="21786">
                  <c:v>59.870600000000024</c:v>
                </c:pt>
                <c:pt idx="21787">
                  <c:v>59.870600000000024</c:v>
                </c:pt>
                <c:pt idx="21788">
                  <c:v>59.870600000000024</c:v>
                </c:pt>
                <c:pt idx="21789">
                  <c:v>59.870600000000024</c:v>
                </c:pt>
                <c:pt idx="21790">
                  <c:v>59.870600000000024</c:v>
                </c:pt>
                <c:pt idx="21791">
                  <c:v>59.870600000000024</c:v>
                </c:pt>
                <c:pt idx="21792">
                  <c:v>59.990200000000016</c:v>
                </c:pt>
                <c:pt idx="21793">
                  <c:v>59.990200000000016</c:v>
                </c:pt>
                <c:pt idx="21794">
                  <c:v>59.870600000000024</c:v>
                </c:pt>
                <c:pt idx="21795">
                  <c:v>59.870600000000024</c:v>
                </c:pt>
                <c:pt idx="21796">
                  <c:v>59.870600000000024</c:v>
                </c:pt>
                <c:pt idx="21797">
                  <c:v>59.870600000000024</c:v>
                </c:pt>
                <c:pt idx="21798">
                  <c:v>59.870600000000024</c:v>
                </c:pt>
                <c:pt idx="21799">
                  <c:v>59.870600000000024</c:v>
                </c:pt>
                <c:pt idx="21800">
                  <c:v>59.870600000000024</c:v>
                </c:pt>
                <c:pt idx="21801">
                  <c:v>59.990200000000016</c:v>
                </c:pt>
                <c:pt idx="21802">
                  <c:v>59.870600000000024</c:v>
                </c:pt>
                <c:pt idx="21803">
                  <c:v>59.870600000000024</c:v>
                </c:pt>
                <c:pt idx="21804">
                  <c:v>59.870600000000024</c:v>
                </c:pt>
                <c:pt idx="21805">
                  <c:v>59.870600000000024</c:v>
                </c:pt>
                <c:pt idx="21806">
                  <c:v>59.870600000000024</c:v>
                </c:pt>
                <c:pt idx="21807">
                  <c:v>59.870600000000024</c:v>
                </c:pt>
                <c:pt idx="21808">
                  <c:v>59.870600000000024</c:v>
                </c:pt>
                <c:pt idx="21809">
                  <c:v>59.870600000000024</c:v>
                </c:pt>
                <c:pt idx="21810">
                  <c:v>59.870600000000024</c:v>
                </c:pt>
                <c:pt idx="21811">
                  <c:v>59.990200000000016</c:v>
                </c:pt>
                <c:pt idx="21812">
                  <c:v>59.870600000000024</c:v>
                </c:pt>
                <c:pt idx="21813">
                  <c:v>59.870600000000024</c:v>
                </c:pt>
                <c:pt idx="21814">
                  <c:v>59.870600000000024</c:v>
                </c:pt>
                <c:pt idx="21815">
                  <c:v>59.870600000000024</c:v>
                </c:pt>
                <c:pt idx="21816">
                  <c:v>59.870600000000024</c:v>
                </c:pt>
                <c:pt idx="21817">
                  <c:v>59.870600000000024</c:v>
                </c:pt>
                <c:pt idx="21818">
                  <c:v>59.870600000000024</c:v>
                </c:pt>
                <c:pt idx="21819">
                  <c:v>59.870600000000024</c:v>
                </c:pt>
                <c:pt idx="21820">
                  <c:v>59.870600000000024</c:v>
                </c:pt>
                <c:pt idx="21821">
                  <c:v>59.870600000000024</c:v>
                </c:pt>
                <c:pt idx="21822">
                  <c:v>59.870600000000024</c:v>
                </c:pt>
                <c:pt idx="21823">
                  <c:v>59.870600000000024</c:v>
                </c:pt>
                <c:pt idx="21824">
                  <c:v>59.870600000000024</c:v>
                </c:pt>
                <c:pt idx="21825">
                  <c:v>59.870600000000024</c:v>
                </c:pt>
                <c:pt idx="21826">
                  <c:v>59.870600000000024</c:v>
                </c:pt>
                <c:pt idx="21827">
                  <c:v>59.870600000000024</c:v>
                </c:pt>
                <c:pt idx="21828">
                  <c:v>59.870600000000024</c:v>
                </c:pt>
                <c:pt idx="21829">
                  <c:v>59.870600000000024</c:v>
                </c:pt>
                <c:pt idx="21830">
                  <c:v>59.870600000000024</c:v>
                </c:pt>
                <c:pt idx="21831">
                  <c:v>59.870600000000024</c:v>
                </c:pt>
                <c:pt idx="21832">
                  <c:v>59.870600000000024</c:v>
                </c:pt>
                <c:pt idx="21833">
                  <c:v>59.870600000000024</c:v>
                </c:pt>
                <c:pt idx="21834">
                  <c:v>59.990200000000016</c:v>
                </c:pt>
                <c:pt idx="21835">
                  <c:v>59.870600000000024</c:v>
                </c:pt>
                <c:pt idx="21836">
                  <c:v>59.870600000000024</c:v>
                </c:pt>
                <c:pt idx="21837">
                  <c:v>59.870600000000024</c:v>
                </c:pt>
                <c:pt idx="21838">
                  <c:v>59.990200000000016</c:v>
                </c:pt>
                <c:pt idx="21839">
                  <c:v>59.870600000000024</c:v>
                </c:pt>
                <c:pt idx="21840">
                  <c:v>59.870600000000024</c:v>
                </c:pt>
                <c:pt idx="21841">
                  <c:v>59.870600000000024</c:v>
                </c:pt>
                <c:pt idx="21842">
                  <c:v>59.870600000000024</c:v>
                </c:pt>
                <c:pt idx="21843">
                  <c:v>59.990200000000016</c:v>
                </c:pt>
                <c:pt idx="21844">
                  <c:v>59.870600000000024</c:v>
                </c:pt>
                <c:pt idx="21845">
                  <c:v>59.870600000000024</c:v>
                </c:pt>
                <c:pt idx="21846">
                  <c:v>59.990200000000016</c:v>
                </c:pt>
                <c:pt idx="21847">
                  <c:v>59.870600000000024</c:v>
                </c:pt>
                <c:pt idx="21848">
                  <c:v>59.870600000000024</c:v>
                </c:pt>
                <c:pt idx="21849">
                  <c:v>59.870600000000024</c:v>
                </c:pt>
                <c:pt idx="21850">
                  <c:v>59.990200000000016</c:v>
                </c:pt>
                <c:pt idx="21851">
                  <c:v>59.870600000000024</c:v>
                </c:pt>
                <c:pt idx="21852">
                  <c:v>59.870600000000024</c:v>
                </c:pt>
                <c:pt idx="21853">
                  <c:v>59.870600000000024</c:v>
                </c:pt>
                <c:pt idx="21854">
                  <c:v>59.870600000000024</c:v>
                </c:pt>
                <c:pt idx="21855">
                  <c:v>59.990200000000016</c:v>
                </c:pt>
                <c:pt idx="21856">
                  <c:v>59.990200000000016</c:v>
                </c:pt>
                <c:pt idx="21857">
                  <c:v>59.870600000000024</c:v>
                </c:pt>
                <c:pt idx="21858">
                  <c:v>59.870600000000024</c:v>
                </c:pt>
                <c:pt idx="21859">
                  <c:v>59.870600000000024</c:v>
                </c:pt>
                <c:pt idx="21860">
                  <c:v>59.870600000000024</c:v>
                </c:pt>
                <c:pt idx="21861">
                  <c:v>59.870600000000024</c:v>
                </c:pt>
                <c:pt idx="21862">
                  <c:v>59.870600000000024</c:v>
                </c:pt>
                <c:pt idx="21863">
                  <c:v>59.870600000000024</c:v>
                </c:pt>
                <c:pt idx="21864">
                  <c:v>59.870600000000024</c:v>
                </c:pt>
                <c:pt idx="21865">
                  <c:v>59.870600000000024</c:v>
                </c:pt>
                <c:pt idx="21866">
                  <c:v>59.990200000000016</c:v>
                </c:pt>
                <c:pt idx="21867">
                  <c:v>59.870600000000024</c:v>
                </c:pt>
                <c:pt idx="21868">
                  <c:v>59.870600000000024</c:v>
                </c:pt>
                <c:pt idx="21869">
                  <c:v>59.990200000000016</c:v>
                </c:pt>
                <c:pt idx="21870">
                  <c:v>59.870600000000024</c:v>
                </c:pt>
                <c:pt idx="21871">
                  <c:v>59.870600000000024</c:v>
                </c:pt>
                <c:pt idx="21872">
                  <c:v>59.870600000000024</c:v>
                </c:pt>
                <c:pt idx="21873">
                  <c:v>59.870600000000024</c:v>
                </c:pt>
                <c:pt idx="21874">
                  <c:v>59.870600000000024</c:v>
                </c:pt>
                <c:pt idx="21875">
                  <c:v>59.870600000000024</c:v>
                </c:pt>
                <c:pt idx="21876">
                  <c:v>59.870600000000024</c:v>
                </c:pt>
                <c:pt idx="21877">
                  <c:v>59.870600000000024</c:v>
                </c:pt>
                <c:pt idx="21878">
                  <c:v>59.870600000000024</c:v>
                </c:pt>
                <c:pt idx="21879">
                  <c:v>59.870600000000024</c:v>
                </c:pt>
                <c:pt idx="21880">
                  <c:v>59.870600000000024</c:v>
                </c:pt>
                <c:pt idx="21881">
                  <c:v>59.870600000000024</c:v>
                </c:pt>
                <c:pt idx="21882">
                  <c:v>59.990200000000016</c:v>
                </c:pt>
                <c:pt idx="21883">
                  <c:v>59.990200000000016</c:v>
                </c:pt>
                <c:pt idx="21884">
                  <c:v>59.870600000000024</c:v>
                </c:pt>
                <c:pt idx="21885">
                  <c:v>59.870600000000024</c:v>
                </c:pt>
                <c:pt idx="21886">
                  <c:v>59.870600000000024</c:v>
                </c:pt>
                <c:pt idx="21887">
                  <c:v>59.870600000000024</c:v>
                </c:pt>
                <c:pt idx="21888">
                  <c:v>59.870600000000024</c:v>
                </c:pt>
                <c:pt idx="21889">
                  <c:v>59.870600000000024</c:v>
                </c:pt>
                <c:pt idx="21890">
                  <c:v>59.990200000000016</c:v>
                </c:pt>
                <c:pt idx="21891">
                  <c:v>59.870600000000024</c:v>
                </c:pt>
                <c:pt idx="21892">
                  <c:v>59.870600000000024</c:v>
                </c:pt>
                <c:pt idx="21893">
                  <c:v>59.990200000000016</c:v>
                </c:pt>
                <c:pt idx="21894">
                  <c:v>59.870600000000024</c:v>
                </c:pt>
                <c:pt idx="21895">
                  <c:v>59.870600000000024</c:v>
                </c:pt>
                <c:pt idx="21896">
                  <c:v>59.870600000000024</c:v>
                </c:pt>
                <c:pt idx="21897">
                  <c:v>59.870600000000024</c:v>
                </c:pt>
                <c:pt idx="21898">
                  <c:v>59.990200000000016</c:v>
                </c:pt>
                <c:pt idx="21899">
                  <c:v>59.870600000000024</c:v>
                </c:pt>
                <c:pt idx="21900">
                  <c:v>59.870600000000024</c:v>
                </c:pt>
                <c:pt idx="21901">
                  <c:v>59.870600000000024</c:v>
                </c:pt>
                <c:pt idx="21902">
                  <c:v>59.990200000000016</c:v>
                </c:pt>
                <c:pt idx="21903">
                  <c:v>59.990200000000016</c:v>
                </c:pt>
                <c:pt idx="21904">
                  <c:v>59.870600000000024</c:v>
                </c:pt>
                <c:pt idx="21905">
                  <c:v>59.870600000000024</c:v>
                </c:pt>
                <c:pt idx="21906">
                  <c:v>59.870600000000024</c:v>
                </c:pt>
                <c:pt idx="21907">
                  <c:v>59.870600000000024</c:v>
                </c:pt>
                <c:pt idx="21908">
                  <c:v>59.870600000000024</c:v>
                </c:pt>
                <c:pt idx="21909">
                  <c:v>59.870600000000024</c:v>
                </c:pt>
                <c:pt idx="21910">
                  <c:v>59.870600000000024</c:v>
                </c:pt>
                <c:pt idx="21911">
                  <c:v>59.990200000000016</c:v>
                </c:pt>
                <c:pt idx="21912">
                  <c:v>59.870600000000024</c:v>
                </c:pt>
                <c:pt idx="21913">
                  <c:v>59.990200000000016</c:v>
                </c:pt>
                <c:pt idx="21914">
                  <c:v>59.990200000000016</c:v>
                </c:pt>
                <c:pt idx="21915">
                  <c:v>59.870600000000024</c:v>
                </c:pt>
                <c:pt idx="21916">
                  <c:v>59.990200000000016</c:v>
                </c:pt>
                <c:pt idx="21917">
                  <c:v>59.870600000000024</c:v>
                </c:pt>
                <c:pt idx="21918">
                  <c:v>59.870600000000024</c:v>
                </c:pt>
                <c:pt idx="21919">
                  <c:v>59.870600000000024</c:v>
                </c:pt>
                <c:pt idx="21920">
                  <c:v>59.870600000000024</c:v>
                </c:pt>
                <c:pt idx="21921">
                  <c:v>59.870600000000024</c:v>
                </c:pt>
                <c:pt idx="21922">
                  <c:v>59.870600000000024</c:v>
                </c:pt>
                <c:pt idx="21923">
                  <c:v>59.870600000000024</c:v>
                </c:pt>
                <c:pt idx="21924">
                  <c:v>59.870600000000024</c:v>
                </c:pt>
                <c:pt idx="21925">
                  <c:v>59.870600000000024</c:v>
                </c:pt>
                <c:pt idx="21926">
                  <c:v>59.870600000000024</c:v>
                </c:pt>
                <c:pt idx="21927">
                  <c:v>59.870600000000024</c:v>
                </c:pt>
                <c:pt idx="21928">
                  <c:v>59.870600000000024</c:v>
                </c:pt>
                <c:pt idx="21929">
                  <c:v>59.870600000000024</c:v>
                </c:pt>
                <c:pt idx="21930">
                  <c:v>59.870600000000024</c:v>
                </c:pt>
                <c:pt idx="21931">
                  <c:v>59.870600000000024</c:v>
                </c:pt>
                <c:pt idx="21932">
                  <c:v>59.870600000000024</c:v>
                </c:pt>
                <c:pt idx="21933">
                  <c:v>59.870600000000024</c:v>
                </c:pt>
                <c:pt idx="21934">
                  <c:v>59.870600000000024</c:v>
                </c:pt>
                <c:pt idx="21935">
                  <c:v>59.870600000000024</c:v>
                </c:pt>
                <c:pt idx="21936">
                  <c:v>59.870600000000024</c:v>
                </c:pt>
                <c:pt idx="21937">
                  <c:v>59.870600000000024</c:v>
                </c:pt>
                <c:pt idx="21938">
                  <c:v>59.990200000000016</c:v>
                </c:pt>
                <c:pt idx="21939">
                  <c:v>59.870600000000024</c:v>
                </c:pt>
                <c:pt idx="21940">
                  <c:v>59.870600000000024</c:v>
                </c:pt>
                <c:pt idx="21941">
                  <c:v>59.870600000000024</c:v>
                </c:pt>
                <c:pt idx="21942">
                  <c:v>59.870600000000024</c:v>
                </c:pt>
                <c:pt idx="21943">
                  <c:v>59.870600000000024</c:v>
                </c:pt>
                <c:pt idx="21944">
                  <c:v>59.990200000000016</c:v>
                </c:pt>
                <c:pt idx="21945">
                  <c:v>59.870600000000024</c:v>
                </c:pt>
                <c:pt idx="21946">
                  <c:v>59.870600000000024</c:v>
                </c:pt>
                <c:pt idx="21947">
                  <c:v>59.990200000000016</c:v>
                </c:pt>
                <c:pt idx="21948">
                  <c:v>59.870600000000024</c:v>
                </c:pt>
                <c:pt idx="21949">
                  <c:v>59.870600000000024</c:v>
                </c:pt>
                <c:pt idx="21950">
                  <c:v>59.870600000000024</c:v>
                </c:pt>
                <c:pt idx="21951">
                  <c:v>59.990200000000016</c:v>
                </c:pt>
                <c:pt idx="21952">
                  <c:v>59.870600000000024</c:v>
                </c:pt>
                <c:pt idx="21953">
                  <c:v>59.870600000000024</c:v>
                </c:pt>
                <c:pt idx="21954">
                  <c:v>59.870600000000024</c:v>
                </c:pt>
                <c:pt idx="21955">
                  <c:v>59.870600000000024</c:v>
                </c:pt>
                <c:pt idx="21956">
                  <c:v>59.870600000000024</c:v>
                </c:pt>
                <c:pt idx="21957">
                  <c:v>59.870600000000024</c:v>
                </c:pt>
                <c:pt idx="21958">
                  <c:v>59.870600000000024</c:v>
                </c:pt>
                <c:pt idx="21959">
                  <c:v>59.870600000000024</c:v>
                </c:pt>
                <c:pt idx="21960">
                  <c:v>59.870600000000024</c:v>
                </c:pt>
                <c:pt idx="21961">
                  <c:v>59.870600000000024</c:v>
                </c:pt>
                <c:pt idx="21962">
                  <c:v>59.870600000000024</c:v>
                </c:pt>
                <c:pt idx="21963">
                  <c:v>59.990200000000016</c:v>
                </c:pt>
                <c:pt idx="21964">
                  <c:v>59.870600000000024</c:v>
                </c:pt>
                <c:pt idx="21965">
                  <c:v>59.870600000000024</c:v>
                </c:pt>
                <c:pt idx="21966">
                  <c:v>59.990200000000016</c:v>
                </c:pt>
                <c:pt idx="21967">
                  <c:v>59.870600000000024</c:v>
                </c:pt>
                <c:pt idx="21968">
                  <c:v>59.870600000000024</c:v>
                </c:pt>
                <c:pt idx="21969">
                  <c:v>59.990200000000016</c:v>
                </c:pt>
                <c:pt idx="21970">
                  <c:v>59.870600000000024</c:v>
                </c:pt>
                <c:pt idx="21971">
                  <c:v>59.870600000000024</c:v>
                </c:pt>
                <c:pt idx="21972">
                  <c:v>59.870600000000024</c:v>
                </c:pt>
                <c:pt idx="21973">
                  <c:v>59.870600000000024</c:v>
                </c:pt>
                <c:pt idx="21974">
                  <c:v>59.870600000000024</c:v>
                </c:pt>
                <c:pt idx="21975">
                  <c:v>59.870600000000024</c:v>
                </c:pt>
                <c:pt idx="21976">
                  <c:v>59.870600000000024</c:v>
                </c:pt>
                <c:pt idx="21977">
                  <c:v>59.990200000000016</c:v>
                </c:pt>
                <c:pt idx="21978">
                  <c:v>59.870600000000024</c:v>
                </c:pt>
                <c:pt idx="21979">
                  <c:v>59.870600000000024</c:v>
                </c:pt>
                <c:pt idx="21980">
                  <c:v>59.870600000000024</c:v>
                </c:pt>
                <c:pt idx="21981">
                  <c:v>59.870600000000024</c:v>
                </c:pt>
                <c:pt idx="21982">
                  <c:v>59.870600000000024</c:v>
                </c:pt>
                <c:pt idx="21983">
                  <c:v>59.870600000000024</c:v>
                </c:pt>
                <c:pt idx="21984">
                  <c:v>59.870600000000024</c:v>
                </c:pt>
                <c:pt idx="21985">
                  <c:v>59.870600000000024</c:v>
                </c:pt>
                <c:pt idx="21986">
                  <c:v>59.870600000000024</c:v>
                </c:pt>
                <c:pt idx="21987">
                  <c:v>59.870600000000024</c:v>
                </c:pt>
                <c:pt idx="21988">
                  <c:v>59.870600000000024</c:v>
                </c:pt>
                <c:pt idx="21989">
                  <c:v>59.870600000000024</c:v>
                </c:pt>
                <c:pt idx="21990">
                  <c:v>59.870600000000024</c:v>
                </c:pt>
                <c:pt idx="21991">
                  <c:v>59.870600000000024</c:v>
                </c:pt>
                <c:pt idx="21992">
                  <c:v>59.870600000000024</c:v>
                </c:pt>
                <c:pt idx="21993">
                  <c:v>59.870600000000024</c:v>
                </c:pt>
                <c:pt idx="21994">
                  <c:v>59.870600000000024</c:v>
                </c:pt>
                <c:pt idx="21995">
                  <c:v>59.990200000000016</c:v>
                </c:pt>
                <c:pt idx="21996">
                  <c:v>59.870600000000024</c:v>
                </c:pt>
                <c:pt idx="21997">
                  <c:v>59.870600000000024</c:v>
                </c:pt>
                <c:pt idx="21998">
                  <c:v>59.870600000000024</c:v>
                </c:pt>
                <c:pt idx="21999">
                  <c:v>59.870600000000024</c:v>
                </c:pt>
                <c:pt idx="22000">
                  <c:v>59.990200000000016</c:v>
                </c:pt>
                <c:pt idx="22001">
                  <c:v>59.870600000000024</c:v>
                </c:pt>
                <c:pt idx="22002">
                  <c:v>59.870600000000024</c:v>
                </c:pt>
                <c:pt idx="22003">
                  <c:v>59.870600000000024</c:v>
                </c:pt>
                <c:pt idx="22004">
                  <c:v>59.870600000000024</c:v>
                </c:pt>
                <c:pt idx="22005">
                  <c:v>59.870600000000024</c:v>
                </c:pt>
                <c:pt idx="22006">
                  <c:v>59.870600000000024</c:v>
                </c:pt>
                <c:pt idx="22007">
                  <c:v>59.990200000000016</c:v>
                </c:pt>
                <c:pt idx="22008">
                  <c:v>59.870600000000024</c:v>
                </c:pt>
                <c:pt idx="22009">
                  <c:v>59.870600000000024</c:v>
                </c:pt>
                <c:pt idx="22010">
                  <c:v>59.870600000000024</c:v>
                </c:pt>
                <c:pt idx="22011">
                  <c:v>59.870600000000024</c:v>
                </c:pt>
                <c:pt idx="22012">
                  <c:v>59.870600000000024</c:v>
                </c:pt>
                <c:pt idx="22013">
                  <c:v>59.870600000000024</c:v>
                </c:pt>
                <c:pt idx="22014">
                  <c:v>59.990200000000016</c:v>
                </c:pt>
                <c:pt idx="22015">
                  <c:v>59.990200000000016</c:v>
                </c:pt>
                <c:pt idx="22016">
                  <c:v>59.870600000000024</c:v>
                </c:pt>
                <c:pt idx="22017">
                  <c:v>59.870600000000024</c:v>
                </c:pt>
                <c:pt idx="22018">
                  <c:v>59.870600000000024</c:v>
                </c:pt>
                <c:pt idx="22019">
                  <c:v>59.870600000000024</c:v>
                </c:pt>
                <c:pt idx="22020">
                  <c:v>59.870600000000024</c:v>
                </c:pt>
                <c:pt idx="22021">
                  <c:v>59.870600000000024</c:v>
                </c:pt>
                <c:pt idx="22022">
                  <c:v>59.870600000000024</c:v>
                </c:pt>
                <c:pt idx="22023">
                  <c:v>59.870600000000024</c:v>
                </c:pt>
                <c:pt idx="22024">
                  <c:v>59.870600000000024</c:v>
                </c:pt>
                <c:pt idx="22025">
                  <c:v>59.870600000000024</c:v>
                </c:pt>
                <c:pt idx="22026">
                  <c:v>59.870600000000024</c:v>
                </c:pt>
                <c:pt idx="22027">
                  <c:v>59.870600000000024</c:v>
                </c:pt>
                <c:pt idx="22028">
                  <c:v>59.870600000000024</c:v>
                </c:pt>
                <c:pt idx="22029">
                  <c:v>59.870600000000024</c:v>
                </c:pt>
                <c:pt idx="22030">
                  <c:v>59.870600000000024</c:v>
                </c:pt>
                <c:pt idx="22031">
                  <c:v>59.870600000000024</c:v>
                </c:pt>
                <c:pt idx="22032">
                  <c:v>59.751100000000008</c:v>
                </c:pt>
                <c:pt idx="22033">
                  <c:v>59.870600000000024</c:v>
                </c:pt>
                <c:pt idx="22034">
                  <c:v>59.990200000000016</c:v>
                </c:pt>
                <c:pt idx="22035">
                  <c:v>59.870600000000024</c:v>
                </c:pt>
                <c:pt idx="22036">
                  <c:v>59.870600000000024</c:v>
                </c:pt>
                <c:pt idx="22037">
                  <c:v>59.870600000000024</c:v>
                </c:pt>
                <c:pt idx="22038">
                  <c:v>59.870600000000024</c:v>
                </c:pt>
                <c:pt idx="22039">
                  <c:v>59.870600000000024</c:v>
                </c:pt>
                <c:pt idx="22040">
                  <c:v>59.870600000000024</c:v>
                </c:pt>
                <c:pt idx="22041">
                  <c:v>59.870600000000024</c:v>
                </c:pt>
                <c:pt idx="22042">
                  <c:v>59.870600000000024</c:v>
                </c:pt>
                <c:pt idx="22043">
                  <c:v>59.870600000000024</c:v>
                </c:pt>
                <c:pt idx="22044">
                  <c:v>59.870600000000024</c:v>
                </c:pt>
                <c:pt idx="22045">
                  <c:v>59.870600000000024</c:v>
                </c:pt>
                <c:pt idx="22046">
                  <c:v>59.870600000000024</c:v>
                </c:pt>
                <c:pt idx="22047">
                  <c:v>59.990200000000016</c:v>
                </c:pt>
                <c:pt idx="22048">
                  <c:v>59.870600000000024</c:v>
                </c:pt>
                <c:pt idx="22049">
                  <c:v>59.870600000000024</c:v>
                </c:pt>
                <c:pt idx="22050">
                  <c:v>59.870600000000024</c:v>
                </c:pt>
                <c:pt idx="22051">
                  <c:v>59.870600000000024</c:v>
                </c:pt>
                <c:pt idx="22052">
                  <c:v>59.870600000000024</c:v>
                </c:pt>
                <c:pt idx="22053">
                  <c:v>59.870600000000024</c:v>
                </c:pt>
                <c:pt idx="22054">
                  <c:v>59.870600000000024</c:v>
                </c:pt>
                <c:pt idx="22055">
                  <c:v>59.870600000000024</c:v>
                </c:pt>
                <c:pt idx="22056">
                  <c:v>59.870600000000024</c:v>
                </c:pt>
                <c:pt idx="22057">
                  <c:v>59.990200000000016</c:v>
                </c:pt>
                <c:pt idx="22058">
                  <c:v>59.870600000000024</c:v>
                </c:pt>
                <c:pt idx="22059">
                  <c:v>59.990200000000016</c:v>
                </c:pt>
                <c:pt idx="22060">
                  <c:v>59.870600000000024</c:v>
                </c:pt>
                <c:pt idx="22061">
                  <c:v>59.990200000000016</c:v>
                </c:pt>
                <c:pt idx="22062">
                  <c:v>59.870600000000024</c:v>
                </c:pt>
                <c:pt idx="22063">
                  <c:v>59.870600000000024</c:v>
                </c:pt>
                <c:pt idx="22064">
                  <c:v>59.870600000000024</c:v>
                </c:pt>
                <c:pt idx="22065">
                  <c:v>59.870600000000024</c:v>
                </c:pt>
                <c:pt idx="22066">
                  <c:v>59.870600000000024</c:v>
                </c:pt>
                <c:pt idx="22067">
                  <c:v>59.870600000000024</c:v>
                </c:pt>
                <c:pt idx="22068">
                  <c:v>59.870600000000024</c:v>
                </c:pt>
                <c:pt idx="22069">
                  <c:v>59.870600000000024</c:v>
                </c:pt>
                <c:pt idx="22070">
                  <c:v>59.870600000000024</c:v>
                </c:pt>
                <c:pt idx="22071">
                  <c:v>59.870600000000024</c:v>
                </c:pt>
                <c:pt idx="22072">
                  <c:v>59.870600000000024</c:v>
                </c:pt>
                <c:pt idx="22073">
                  <c:v>59.870600000000024</c:v>
                </c:pt>
                <c:pt idx="22074">
                  <c:v>59.870600000000024</c:v>
                </c:pt>
                <c:pt idx="22075">
                  <c:v>59.990200000000016</c:v>
                </c:pt>
                <c:pt idx="22076">
                  <c:v>59.990200000000016</c:v>
                </c:pt>
                <c:pt idx="22077">
                  <c:v>59.990200000000016</c:v>
                </c:pt>
                <c:pt idx="22078">
                  <c:v>59.870600000000024</c:v>
                </c:pt>
                <c:pt idx="22079">
                  <c:v>59.870600000000024</c:v>
                </c:pt>
                <c:pt idx="22080">
                  <c:v>59.870600000000024</c:v>
                </c:pt>
                <c:pt idx="22081">
                  <c:v>59.870600000000024</c:v>
                </c:pt>
                <c:pt idx="22082">
                  <c:v>59.870600000000024</c:v>
                </c:pt>
                <c:pt idx="22083">
                  <c:v>59.990200000000016</c:v>
                </c:pt>
                <c:pt idx="22084">
                  <c:v>59.870600000000024</c:v>
                </c:pt>
                <c:pt idx="22085">
                  <c:v>59.870600000000024</c:v>
                </c:pt>
                <c:pt idx="22086">
                  <c:v>59.870600000000024</c:v>
                </c:pt>
                <c:pt idx="22087">
                  <c:v>59.990200000000016</c:v>
                </c:pt>
                <c:pt idx="22088">
                  <c:v>59.990200000000016</c:v>
                </c:pt>
                <c:pt idx="22089">
                  <c:v>59.870600000000024</c:v>
                </c:pt>
                <c:pt idx="22090">
                  <c:v>59.870600000000024</c:v>
                </c:pt>
                <c:pt idx="22091">
                  <c:v>59.870600000000024</c:v>
                </c:pt>
                <c:pt idx="22092">
                  <c:v>59.870600000000024</c:v>
                </c:pt>
                <c:pt idx="22093">
                  <c:v>59.870600000000024</c:v>
                </c:pt>
                <c:pt idx="22094">
                  <c:v>59.870600000000024</c:v>
                </c:pt>
                <c:pt idx="22095">
                  <c:v>59.870600000000024</c:v>
                </c:pt>
                <c:pt idx="22096">
                  <c:v>59.870600000000024</c:v>
                </c:pt>
                <c:pt idx="22097">
                  <c:v>59.870600000000024</c:v>
                </c:pt>
                <c:pt idx="22098">
                  <c:v>59.870600000000024</c:v>
                </c:pt>
                <c:pt idx="22099">
                  <c:v>59.870600000000024</c:v>
                </c:pt>
                <c:pt idx="22100">
                  <c:v>59.870600000000024</c:v>
                </c:pt>
                <c:pt idx="22101">
                  <c:v>59.870600000000024</c:v>
                </c:pt>
                <c:pt idx="22102">
                  <c:v>59.990200000000016</c:v>
                </c:pt>
                <c:pt idx="22103">
                  <c:v>59.990200000000016</c:v>
                </c:pt>
                <c:pt idx="22104">
                  <c:v>59.870600000000024</c:v>
                </c:pt>
                <c:pt idx="22105">
                  <c:v>59.870600000000024</c:v>
                </c:pt>
                <c:pt idx="22106">
                  <c:v>59.870600000000024</c:v>
                </c:pt>
                <c:pt idx="22107">
                  <c:v>59.870600000000024</c:v>
                </c:pt>
                <c:pt idx="22108">
                  <c:v>59.990200000000016</c:v>
                </c:pt>
                <c:pt idx="22109">
                  <c:v>59.870600000000024</c:v>
                </c:pt>
                <c:pt idx="22110">
                  <c:v>59.870600000000024</c:v>
                </c:pt>
                <c:pt idx="22111">
                  <c:v>59.870600000000024</c:v>
                </c:pt>
                <c:pt idx="22112">
                  <c:v>59.990200000000016</c:v>
                </c:pt>
                <c:pt idx="22113">
                  <c:v>59.870600000000024</c:v>
                </c:pt>
                <c:pt idx="22114">
                  <c:v>59.870600000000024</c:v>
                </c:pt>
                <c:pt idx="22115">
                  <c:v>59.870600000000024</c:v>
                </c:pt>
                <c:pt idx="22116">
                  <c:v>59.990200000000016</c:v>
                </c:pt>
                <c:pt idx="22117">
                  <c:v>59.870600000000024</c:v>
                </c:pt>
                <c:pt idx="22118">
                  <c:v>59.870600000000024</c:v>
                </c:pt>
                <c:pt idx="22119">
                  <c:v>59.990200000000016</c:v>
                </c:pt>
                <c:pt idx="22120">
                  <c:v>59.870600000000024</c:v>
                </c:pt>
                <c:pt idx="22121">
                  <c:v>59.990200000000016</c:v>
                </c:pt>
                <c:pt idx="22122">
                  <c:v>59.990200000000016</c:v>
                </c:pt>
                <c:pt idx="22123">
                  <c:v>59.990200000000016</c:v>
                </c:pt>
                <c:pt idx="22124">
                  <c:v>59.870600000000024</c:v>
                </c:pt>
                <c:pt idx="22125">
                  <c:v>59.870600000000024</c:v>
                </c:pt>
                <c:pt idx="22126">
                  <c:v>59.870600000000024</c:v>
                </c:pt>
                <c:pt idx="22127">
                  <c:v>59.990200000000016</c:v>
                </c:pt>
                <c:pt idx="22128">
                  <c:v>59.870600000000024</c:v>
                </c:pt>
                <c:pt idx="22129">
                  <c:v>59.870600000000024</c:v>
                </c:pt>
                <c:pt idx="22130">
                  <c:v>59.870600000000024</c:v>
                </c:pt>
                <c:pt idx="22131">
                  <c:v>59.990200000000016</c:v>
                </c:pt>
                <c:pt idx="22132">
                  <c:v>59.870600000000024</c:v>
                </c:pt>
                <c:pt idx="22133">
                  <c:v>59.870600000000024</c:v>
                </c:pt>
                <c:pt idx="22134">
                  <c:v>59.870600000000024</c:v>
                </c:pt>
                <c:pt idx="22135">
                  <c:v>59.870600000000024</c:v>
                </c:pt>
                <c:pt idx="22136">
                  <c:v>59.990200000000016</c:v>
                </c:pt>
                <c:pt idx="22137">
                  <c:v>59.870600000000024</c:v>
                </c:pt>
                <c:pt idx="22138">
                  <c:v>59.990200000000016</c:v>
                </c:pt>
                <c:pt idx="22139">
                  <c:v>59.990200000000016</c:v>
                </c:pt>
                <c:pt idx="22140">
                  <c:v>59.870600000000024</c:v>
                </c:pt>
                <c:pt idx="22141">
                  <c:v>59.870600000000024</c:v>
                </c:pt>
                <c:pt idx="22142">
                  <c:v>59.870600000000024</c:v>
                </c:pt>
                <c:pt idx="22143">
                  <c:v>59.990200000000016</c:v>
                </c:pt>
                <c:pt idx="22144">
                  <c:v>59.990200000000016</c:v>
                </c:pt>
                <c:pt idx="22145">
                  <c:v>59.990200000000016</c:v>
                </c:pt>
                <c:pt idx="22146">
                  <c:v>59.990200000000016</c:v>
                </c:pt>
                <c:pt idx="22147">
                  <c:v>59.870600000000024</c:v>
                </c:pt>
                <c:pt idx="22148">
                  <c:v>59.870600000000024</c:v>
                </c:pt>
                <c:pt idx="22149">
                  <c:v>59.870600000000024</c:v>
                </c:pt>
                <c:pt idx="22150">
                  <c:v>59.870600000000024</c:v>
                </c:pt>
                <c:pt idx="22151">
                  <c:v>59.870600000000024</c:v>
                </c:pt>
                <c:pt idx="22152">
                  <c:v>59.870600000000024</c:v>
                </c:pt>
                <c:pt idx="22153">
                  <c:v>59.870600000000024</c:v>
                </c:pt>
                <c:pt idx="22154">
                  <c:v>59.990200000000016</c:v>
                </c:pt>
                <c:pt idx="22155">
                  <c:v>59.870600000000024</c:v>
                </c:pt>
                <c:pt idx="22156">
                  <c:v>59.990200000000016</c:v>
                </c:pt>
                <c:pt idx="22157">
                  <c:v>59.990200000000016</c:v>
                </c:pt>
                <c:pt idx="22158">
                  <c:v>59.990200000000016</c:v>
                </c:pt>
                <c:pt idx="22159">
                  <c:v>59.990200000000016</c:v>
                </c:pt>
                <c:pt idx="22160">
                  <c:v>59.990200000000016</c:v>
                </c:pt>
                <c:pt idx="22161">
                  <c:v>59.990200000000016</c:v>
                </c:pt>
                <c:pt idx="22162">
                  <c:v>59.990200000000016</c:v>
                </c:pt>
                <c:pt idx="22163">
                  <c:v>59.990200000000016</c:v>
                </c:pt>
                <c:pt idx="22164">
                  <c:v>59.990200000000016</c:v>
                </c:pt>
                <c:pt idx="22165">
                  <c:v>59.990200000000016</c:v>
                </c:pt>
                <c:pt idx="22166">
                  <c:v>59.870600000000024</c:v>
                </c:pt>
                <c:pt idx="22167">
                  <c:v>59.990200000000016</c:v>
                </c:pt>
                <c:pt idx="22168">
                  <c:v>59.990200000000016</c:v>
                </c:pt>
                <c:pt idx="22169">
                  <c:v>59.870600000000024</c:v>
                </c:pt>
                <c:pt idx="22170">
                  <c:v>59.990200000000016</c:v>
                </c:pt>
                <c:pt idx="22171">
                  <c:v>59.990200000000016</c:v>
                </c:pt>
                <c:pt idx="22172">
                  <c:v>59.990200000000016</c:v>
                </c:pt>
                <c:pt idx="22173">
                  <c:v>59.990200000000016</c:v>
                </c:pt>
                <c:pt idx="22174">
                  <c:v>59.870600000000024</c:v>
                </c:pt>
                <c:pt idx="22175">
                  <c:v>59.990200000000016</c:v>
                </c:pt>
                <c:pt idx="22176">
                  <c:v>59.870600000000024</c:v>
                </c:pt>
                <c:pt idx="22177">
                  <c:v>59.990200000000016</c:v>
                </c:pt>
                <c:pt idx="22178">
                  <c:v>59.870600000000024</c:v>
                </c:pt>
                <c:pt idx="22179">
                  <c:v>59.870600000000024</c:v>
                </c:pt>
                <c:pt idx="22180">
                  <c:v>59.990200000000016</c:v>
                </c:pt>
                <c:pt idx="22181">
                  <c:v>59.870600000000024</c:v>
                </c:pt>
                <c:pt idx="22182">
                  <c:v>59.990200000000016</c:v>
                </c:pt>
                <c:pt idx="22183">
                  <c:v>59.990200000000016</c:v>
                </c:pt>
                <c:pt idx="22184">
                  <c:v>59.990200000000016</c:v>
                </c:pt>
                <c:pt idx="22185">
                  <c:v>59.990200000000016</c:v>
                </c:pt>
                <c:pt idx="22186">
                  <c:v>59.990200000000016</c:v>
                </c:pt>
                <c:pt idx="22187">
                  <c:v>59.990200000000016</c:v>
                </c:pt>
                <c:pt idx="22188">
                  <c:v>59.990200000000016</c:v>
                </c:pt>
                <c:pt idx="22189">
                  <c:v>59.990200000000016</c:v>
                </c:pt>
                <c:pt idx="22190">
                  <c:v>59.870600000000024</c:v>
                </c:pt>
                <c:pt idx="22191">
                  <c:v>59.990200000000016</c:v>
                </c:pt>
                <c:pt idx="22192">
                  <c:v>59.870600000000024</c:v>
                </c:pt>
                <c:pt idx="22193">
                  <c:v>59.870600000000024</c:v>
                </c:pt>
                <c:pt idx="22194">
                  <c:v>59.990200000000016</c:v>
                </c:pt>
                <c:pt idx="22195">
                  <c:v>59.990200000000016</c:v>
                </c:pt>
                <c:pt idx="22196">
                  <c:v>59.990200000000016</c:v>
                </c:pt>
                <c:pt idx="22197">
                  <c:v>59.870600000000024</c:v>
                </c:pt>
                <c:pt idx="22198">
                  <c:v>59.870600000000024</c:v>
                </c:pt>
                <c:pt idx="22199">
                  <c:v>59.870600000000024</c:v>
                </c:pt>
                <c:pt idx="22200">
                  <c:v>59.870600000000024</c:v>
                </c:pt>
                <c:pt idx="22201">
                  <c:v>59.870600000000024</c:v>
                </c:pt>
                <c:pt idx="22202">
                  <c:v>59.990200000000016</c:v>
                </c:pt>
                <c:pt idx="22203">
                  <c:v>59.990200000000016</c:v>
                </c:pt>
                <c:pt idx="22204">
                  <c:v>59.990200000000016</c:v>
                </c:pt>
                <c:pt idx="22205">
                  <c:v>59.870600000000024</c:v>
                </c:pt>
                <c:pt idx="22206">
                  <c:v>59.990200000000016</c:v>
                </c:pt>
                <c:pt idx="22207">
                  <c:v>59.990200000000016</c:v>
                </c:pt>
                <c:pt idx="22208">
                  <c:v>59.990200000000016</c:v>
                </c:pt>
                <c:pt idx="22209">
                  <c:v>59.870600000000024</c:v>
                </c:pt>
                <c:pt idx="22210">
                  <c:v>59.870600000000024</c:v>
                </c:pt>
                <c:pt idx="22211">
                  <c:v>59.990200000000016</c:v>
                </c:pt>
                <c:pt idx="22212">
                  <c:v>59.870600000000024</c:v>
                </c:pt>
                <c:pt idx="22213">
                  <c:v>59.870600000000024</c:v>
                </c:pt>
                <c:pt idx="22214">
                  <c:v>59.870600000000024</c:v>
                </c:pt>
                <c:pt idx="22215">
                  <c:v>59.870600000000024</c:v>
                </c:pt>
                <c:pt idx="22216">
                  <c:v>59.870600000000024</c:v>
                </c:pt>
                <c:pt idx="22217">
                  <c:v>59.990200000000016</c:v>
                </c:pt>
                <c:pt idx="22218">
                  <c:v>59.870600000000024</c:v>
                </c:pt>
                <c:pt idx="22219">
                  <c:v>59.990200000000016</c:v>
                </c:pt>
                <c:pt idx="22220">
                  <c:v>59.870600000000024</c:v>
                </c:pt>
                <c:pt idx="22221">
                  <c:v>59.990200000000016</c:v>
                </c:pt>
                <c:pt idx="22222">
                  <c:v>59.870600000000024</c:v>
                </c:pt>
                <c:pt idx="22223">
                  <c:v>59.990200000000016</c:v>
                </c:pt>
                <c:pt idx="22224">
                  <c:v>59.870600000000024</c:v>
                </c:pt>
                <c:pt idx="22225">
                  <c:v>59.990200000000016</c:v>
                </c:pt>
                <c:pt idx="22226">
                  <c:v>59.990200000000016</c:v>
                </c:pt>
                <c:pt idx="22227">
                  <c:v>59.990200000000016</c:v>
                </c:pt>
                <c:pt idx="22228">
                  <c:v>59.870600000000024</c:v>
                </c:pt>
                <c:pt idx="22229">
                  <c:v>59.870600000000024</c:v>
                </c:pt>
                <c:pt idx="22230">
                  <c:v>59.990200000000016</c:v>
                </c:pt>
                <c:pt idx="22231">
                  <c:v>59.990200000000016</c:v>
                </c:pt>
                <c:pt idx="22232">
                  <c:v>59.870600000000024</c:v>
                </c:pt>
                <c:pt idx="22233">
                  <c:v>59.990200000000016</c:v>
                </c:pt>
                <c:pt idx="22234">
                  <c:v>59.990200000000016</c:v>
                </c:pt>
                <c:pt idx="22235">
                  <c:v>59.990200000000016</c:v>
                </c:pt>
                <c:pt idx="22236">
                  <c:v>59.990200000000016</c:v>
                </c:pt>
                <c:pt idx="22237">
                  <c:v>59.990200000000016</c:v>
                </c:pt>
                <c:pt idx="22238">
                  <c:v>59.870600000000024</c:v>
                </c:pt>
                <c:pt idx="22239">
                  <c:v>59.870600000000024</c:v>
                </c:pt>
                <c:pt idx="22240">
                  <c:v>59.990200000000016</c:v>
                </c:pt>
                <c:pt idx="22241">
                  <c:v>59.990200000000016</c:v>
                </c:pt>
                <c:pt idx="22242">
                  <c:v>59.990200000000016</c:v>
                </c:pt>
                <c:pt idx="22243">
                  <c:v>59.990200000000016</c:v>
                </c:pt>
                <c:pt idx="22244">
                  <c:v>59.870600000000024</c:v>
                </c:pt>
                <c:pt idx="22245">
                  <c:v>59.990200000000016</c:v>
                </c:pt>
                <c:pt idx="22246">
                  <c:v>59.870600000000024</c:v>
                </c:pt>
                <c:pt idx="22247">
                  <c:v>59.870600000000024</c:v>
                </c:pt>
                <c:pt idx="22248">
                  <c:v>59.990200000000016</c:v>
                </c:pt>
                <c:pt idx="22249">
                  <c:v>59.990200000000016</c:v>
                </c:pt>
                <c:pt idx="22250">
                  <c:v>59.990200000000016</c:v>
                </c:pt>
                <c:pt idx="22251">
                  <c:v>59.990200000000016</c:v>
                </c:pt>
                <c:pt idx="22252">
                  <c:v>59.870600000000024</c:v>
                </c:pt>
                <c:pt idx="22253">
                  <c:v>59.990200000000016</c:v>
                </c:pt>
                <c:pt idx="22254">
                  <c:v>59.990200000000016</c:v>
                </c:pt>
                <c:pt idx="22255">
                  <c:v>59.870600000000024</c:v>
                </c:pt>
                <c:pt idx="22256">
                  <c:v>59.990200000000016</c:v>
                </c:pt>
                <c:pt idx="22257">
                  <c:v>59.990200000000016</c:v>
                </c:pt>
                <c:pt idx="22258">
                  <c:v>59.990200000000016</c:v>
                </c:pt>
                <c:pt idx="22259">
                  <c:v>59.870600000000024</c:v>
                </c:pt>
                <c:pt idx="22260">
                  <c:v>59.990200000000016</c:v>
                </c:pt>
                <c:pt idx="22261">
                  <c:v>59.990200000000016</c:v>
                </c:pt>
                <c:pt idx="22262">
                  <c:v>59.870600000000024</c:v>
                </c:pt>
                <c:pt idx="22263">
                  <c:v>59.870600000000024</c:v>
                </c:pt>
                <c:pt idx="22264">
                  <c:v>59.870600000000024</c:v>
                </c:pt>
                <c:pt idx="22265">
                  <c:v>59.870600000000024</c:v>
                </c:pt>
                <c:pt idx="22266">
                  <c:v>59.990200000000016</c:v>
                </c:pt>
                <c:pt idx="22267">
                  <c:v>59.990200000000016</c:v>
                </c:pt>
                <c:pt idx="22268">
                  <c:v>59.990200000000016</c:v>
                </c:pt>
                <c:pt idx="22269">
                  <c:v>59.990200000000016</c:v>
                </c:pt>
                <c:pt idx="22270">
                  <c:v>59.990200000000016</c:v>
                </c:pt>
                <c:pt idx="22271">
                  <c:v>59.990200000000016</c:v>
                </c:pt>
                <c:pt idx="22272">
                  <c:v>59.870600000000024</c:v>
                </c:pt>
                <c:pt idx="22273">
                  <c:v>59.990200000000016</c:v>
                </c:pt>
                <c:pt idx="22274">
                  <c:v>59.870600000000024</c:v>
                </c:pt>
                <c:pt idx="22275">
                  <c:v>59.870600000000024</c:v>
                </c:pt>
                <c:pt idx="22276">
                  <c:v>59.990200000000016</c:v>
                </c:pt>
                <c:pt idx="22277">
                  <c:v>59.990200000000016</c:v>
                </c:pt>
                <c:pt idx="22278">
                  <c:v>59.990200000000016</c:v>
                </c:pt>
                <c:pt idx="22279">
                  <c:v>59.990200000000016</c:v>
                </c:pt>
                <c:pt idx="22280">
                  <c:v>59.990200000000016</c:v>
                </c:pt>
                <c:pt idx="22281">
                  <c:v>59.990200000000016</c:v>
                </c:pt>
                <c:pt idx="22282">
                  <c:v>59.990200000000016</c:v>
                </c:pt>
                <c:pt idx="22283">
                  <c:v>59.990200000000016</c:v>
                </c:pt>
                <c:pt idx="22284">
                  <c:v>59.990200000000016</c:v>
                </c:pt>
                <c:pt idx="22285">
                  <c:v>59.870600000000024</c:v>
                </c:pt>
                <c:pt idx="22286">
                  <c:v>59.990200000000016</c:v>
                </c:pt>
                <c:pt idx="22287">
                  <c:v>59.990200000000016</c:v>
                </c:pt>
                <c:pt idx="22288">
                  <c:v>59.990200000000016</c:v>
                </c:pt>
                <c:pt idx="22289">
                  <c:v>59.990200000000016</c:v>
                </c:pt>
                <c:pt idx="22290">
                  <c:v>59.990200000000016</c:v>
                </c:pt>
                <c:pt idx="22291">
                  <c:v>59.990200000000016</c:v>
                </c:pt>
                <c:pt idx="22292">
                  <c:v>59.990200000000016</c:v>
                </c:pt>
                <c:pt idx="22293">
                  <c:v>59.990200000000016</c:v>
                </c:pt>
                <c:pt idx="22294">
                  <c:v>59.990200000000016</c:v>
                </c:pt>
                <c:pt idx="22295">
                  <c:v>59.990200000000016</c:v>
                </c:pt>
                <c:pt idx="22296">
                  <c:v>59.870600000000024</c:v>
                </c:pt>
                <c:pt idx="22297">
                  <c:v>59.990200000000016</c:v>
                </c:pt>
                <c:pt idx="22298">
                  <c:v>59.870600000000024</c:v>
                </c:pt>
                <c:pt idx="22299">
                  <c:v>59.990200000000016</c:v>
                </c:pt>
                <c:pt idx="22300">
                  <c:v>59.870600000000024</c:v>
                </c:pt>
                <c:pt idx="22301">
                  <c:v>59.990200000000016</c:v>
                </c:pt>
                <c:pt idx="22302">
                  <c:v>59.990200000000016</c:v>
                </c:pt>
                <c:pt idx="22303">
                  <c:v>59.990200000000016</c:v>
                </c:pt>
                <c:pt idx="22304">
                  <c:v>59.870600000000024</c:v>
                </c:pt>
                <c:pt idx="22305">
                  <c:v>59.990200000000016</c:v>
                </c:pt>
                <c:pt idx="22306">
                  <c:v>59.870600000000024</c:v>
                </c:pt>
                <c:pt idx="22307">
                  <c:v>59.870600000000024</c:v>
                </c:pt>
                <c:pt idx="22308">
                  <c:v>59.990200000000016</c:v>
                </c:pt>
                <c:pt idx="22309">
                  <c:v>59.990200000000016</c:v>
                </c:pt>
                <c:pt idx="22310">
                  <c:v>59.990200000000016</c:v>
                </c:pt>
                <c:pt idx="22311">
                  <c:v>59.990200000000016</c:v>
                </c:pt>
                <c:pt idx="22312">
                  <c:v>59.990200000000016</c:v>
                </c:pt>
                <c:pt idx="22313">
                  <c:v>59.870600000000024</c:v>
                </c:pt>
                <c:pt idx="22314">
                  <c:v>59.990200000000016</c:v>
                </c:pt>
                <c:pt idx="22315">
                  <c:v>59.990200000000016</c:v>
                </c:pt>
                <c:pt idx="22316">
                  <c:v>59.990200000000016</c:v>
                </c:pt>
                <c:pt idx="22317">
                  <c:v>59.990200000000016</c:v>
                </c:pt>
                <c:pt idx="22318">
                  <c:v>59.990200000000016</c:v>
                </c:pt>
                <c:pt idx="22319">
                  <c:v>59.870600000000024</c:v>
                </c:pt>
                <c:pt idx="22320">
                  <c:v>59.990200000000016</c:v>
                </c:pt>
                <c:pt idx="22321">
                  <c:v>59.990200000000016</c:v>
                </c:pt>
                <c:pt idx="22322">
                  <c:v>59.990200000000016</c:v>
                </c:pt>
                <c:pt idx="22323">
                  <c:v>59.990200000000016</c:v>
                </c:pt>
                <c:pt idx="22324">
                  <c:v>59.870600000000024</c:v>
                </c:pt>
                <c:pt idx="22325">
                  <c:v>59.990200000000016</c:v>
                </c:pt>
                <c:pt idx="22326">
                  <c:v>59.990200000000016</c:v>
                </c:pt>
                <c:pt idx="22327">
                  <c:v>59.990200000000016</c:v>
                </c:pt>
                <c:pt idx="22328">
                  <c:v>59.990200000000016</c:v>
                </c:pt>
                <c:pt idx="22329">
                  <c:v>59.990200000000016</c:v>
                </c:pt>
                <c:pt idx="22330">
                  <c:v>59.870600000000024</c:v>
                </c:pt>
                <c:pt idx="22331">
                  <c:v>59.990200000000016</c:v>
                </c:pt>
                <c:pt idx="22332">
                  <c:v>59.990200000000016</c:v>
                </c:pt>
                <c:pt idx="22333">
                  <c:v>59.990200000000016</c:v>
                </c:pt>
                <c:pt idx="22334">
                  <c:v>59.990200000000016</c:v>
                </c:pt>
                <c:pt idx="22335">
                  <c:v>59.990200000000016</c:v>
                </c:pt>
                <c:pt idx="22336">
                  <c:v>59.990200000000016</c:v>
                </c:pt>
                <c:pt idx="22337">
                  <c:v>59.990200000000016</c:v>
                </c:pt>
                <c:pt idx="22338">
                  <c:v>59.990200000000016</c:v>
                </c:pt>
                <c:pt idx="22339">
                  <c:v>59.990200000000016</c:v>
                </c:pt>
                <c:pt idx="22340">
                  <c:v>59.990200000000016</c:v>
                </c:pt>
                <c:pt idx="22341">
                  <c:v>59.990200000000016</c:v>
                </c:pt>
                <c:pt idx="22342">
                  <c:v>59.990200000000016</c:v>
                </c:pt>
                <c:pt idx="22343">
                  <c:v>59.990200000000016</c:v>
                </c:pt>
                <c:pt idx="22344">
                  <c:v>59.990200000000016</c:v>
                </c:pt>
                <c:pt idx="22345">
                  <c:v>59.990200000000016</c:v>
                </c:pt>
                <c:pt idx="22346">
                  <c:v>59.990200000000016</c:v>
                </c:pt>
                <c:pt idx="22347">
                  <c:v>59.990200000000016</c:v>
                </c:pt>
                <c:pt idx="22348">
                  <c:v>59.870600000000024</c:v>
                </c:pt>
                <c:pt idx="22349">
                  <c:v>59.990200000000016</c:v>
                </c:pt>
                <c:pt idx="22350">
                  <c:v>59.870600000000024</c:v>
                </c:pt>
                <c:pt idx="22351">
                  <c:v>59.990200000000016</c:v>
                </c:pt>
                <c:pt idx="22352">
                  <c:v>59.990200000000016</c:v>
                </c:pt>
                <c:pt idx="22353">
                  <c:v>59.990200000000016</c:v>
                </c:pt>
                <c:pt idx="22354">
                  <c:v>59.870600000000024</c:v>
                </c:pt>
                <c:pt idx="22355">
                  <c:v>59.990200000000016</c:v>
                </c:pt>
                <c:pt idx="22356">
                  <c:v>59.990200000000016</c:v>
                </c:pt>
                <c:pt idx="22357">
                  <c:v>59.990200000000016</c:v>
                </c:pt>
                <c:pt idx="22358">
                  <c:v>59.870600000000024</c:v>
                </c:pt>
                <c:pt idx="22359">
                  <c:v>59.990200000000016</c:v>
                </c:pt>
                <c:pt idx="22360">
                  <c:v>59.990200000000016</c:v>
                </c:pt>
                <c:pt idx="22361">
                  <c:v>59.990200000000016</c:v>
                </c:pt>
                <c:pt idx="22362">
                  <c:v>59.990200000000016</c:v>
                </c:pt>
                <c:pt idx="22363">
                  <c:v>59.990200000000016</c:v>
                </c:pt>
                <c:pt idx="22364">
                  <c:v>59.990200000000016</c:v>
                </c:pt>
                <c:pt idx="22365">
                  <c:v>59.990200000000016</c:v>
                </c:pt>
                <c:pt idx="22366">
                  <c:v>59.990200000000016</c:v>
                </c:pt>
                <c:pt idx="22367">
                  <c:v>59.990200000000016</c:v>
                </c:pt>
                <c:pt idx="22368">
                  <c:v>59.990200000000016</c:v>
                </c:pt>
                <c:pt idx="22369">
                  <c:v>59.870600000000024</c:v>
                </c:pt>
                <c:pt idx="22370">
                  <c:v>59.990200000000016</c:v>
                </c:pt>
                <c:pt idx="22371">
                  <c:v>59.990200000000016</c:v>
                </c:pt>
                <c:pt idx="22372">
                  <c:v>60.109699999999975</c:v>
                </c:pt>
                <c:pt idx="22373">
                  <c:v>59.990200000000016</c:v>
                </c:pt>
                <c:pt idx="22374">
                  <c:v>59.990200000000016</c:v>
                </c:pt>
                <c:pt idx="22375">
                  <c:v>59.990200000000016</c:v>
                </c:pt>
                <c:pt idx="22376">
                  <c:v>59.990200000000016</c:v>
                </c:pt>
                <c:pt idx="22377">
                  <c:v>59.990200000000016</c:v>
                </c:pt>
                <c:pt idx="22378">
                  <c:v>59.990200000000016</c:v>
                </c:pt>
                <c:pt idx="22379">
                  <c:v>59.990200000000016</c:v>
                </c:pt>
                <c:pt idx="22380">
                  <c:v>59.990200000000016</c:v>
                </c:pt>
                <c:pt idx="22381">
                  <c:v>59.990200000000016</c:v>
                </c:pt>
                <c:pt idx="22382">
                  <c:v>59.990200000000016</c:v>
                </c:pt>
                <c:pt idx="22383">
                  <c:v>59.990200000000016</c:v>
                </c:pt>
                <c:pt idx="22384">
                  <c:v>59.870600000000024</c:v>
                </c:pt>
                <c:pt idx="22385">
                  <c:v>59.990200000000016</c:v>
                </c:pt>
                <c:pt idx="22386">
                  <c:v>59.990200000000016</c:v>
                </c:pt>
                <c:pt idx="22387">
                  <c:v>59.990200000000016</c:v>
                </c:pt>
                <c:pt idx="22388">
                  <c:v>59.990200000000016</c:v>
                </c:pt>
                <c:pt idx="22389">
                  <c:v>59.990200000000016</c:v>
                </c:pt>
                <c:pt idx="22390">
                  <c:v>59.990200000000016</c:v>
                </c:pt>
                <c:pt idx="22391">
                  <c:v>59.990200000000016</c:v>
                </c:pt>
                <c:pt idx="22392">
                  <c:v>59.870600000000024</c:v>
                </c:pt>
                <c:pt idx="22393">
                  <c:v>59.990200000000016</c:v>
                </c:pt>
                <c:pt idx="22394">
                  <c:v>59.990200000000016</c:v>
                </c:pt>
                <c:pt idx="22395">
                  <c:v>59.870600000000024</c:v>
                </c:pt>
                <c:pt idx="22396">
                  <c:v>59.990200000000016</c:v>
                </c:pt>
                <c:pt idx="22397">
                  <c:v>59.990200000000016</c:v>
                </c:pt>
                <c:pt idx="22398">
                  <c:v>59.870600000000024</c:v>
                </c:pt>
                <c:pt idx="22399">
                  <c:v>59.990200000000016</c:v>
                </c:pt>
                <c:pt idx="22400">
                  <c:v>59.990200000000016</c:v>
                </c:pt>
                <c:pt idx="22401">
                  <c:v>59.870600000000024</c:v>
                </c:pt>
                <c:pt idx="22402">
                  <c:v>59.990200000000016</c:v>
                </c:pt>
                <c:pt idx="22403">
                  <c:v>59.990200000000016</c:v>
                </c:pt>
                <c:pt idx="22404">
                  <c:v>59.870600000000024</c:v>
                </c:pt>
                <c:pt idx="22405">
                  <c:v>59.990200000000016</c:v>
                </c:pt>
                <c:pt idx="22406">
                  <c:v>59.990200000000016</c:v>
                </c:pt>
                <c:pt idx="22407">
                  <c:v>59.990200000000016</c:v>
                </c:pt>
                <c:pt idx="22408">
                  <c:v>59.990200000000016</c:v>
                </c:pt>
                <c:pt idx="22409">
                  <c:v>59.990200000000016</c:v>
                </c:pt>
                <c:pt idx="22410">
                  <c:v>59.990200000000016</c:v>
                </c:pt>
                <c:pt idx="22411">
                  <c:v>59.990200000000016</c:v>
                </c:pt>
                <c:pt idx="22412">
                  <c:v>59.990200000000016</c:v>
                </c:pt>
                <c:pt idx="22413">
                  <c:v>59.990200000000016</c:v>
                </c:pt>
                <c:pt idx="22414">
                  <c:v>59.990200000000016</c:v>
                </c:pt>
                <c:pt idx="22415">
                  <c:v>59.990200000000016</c:v>
                </c:pt>
                <c:pt idx="22416">
                  <c:v>59.990200000000016</c:v>
                </c:pt>
                <c:pt idx="22417">
                  <c:v>59.990200000000016</c:v>
                </c:pt>
                <c:pt idx="22418">
                  <c:v>59.990200000000016</c:v>
                </c:pt>
                <c:pt idx="22419">
                  <c:v>59.990200000000016</c:v>
                </c:pt>
                <c:pt idx="22420">
                  <c:v>59.870600000000024</c:v>
                </c:pt>
                <c:pt idx="22421">
                  <c:v>59.870600000000024</c:v>
                </c:pt>
                <c:pt idx="22422">
                  <c:v>59.870600000000024</c:v>
                </c:pt>
                <c:pt idx="22423">
                  <c:v>59.870600000000024</c:v>
                </c:pt>
                <c:pt idx="22424">
                  <c:v>59.870600000000024</c:v>
                </c:pt>
                <c:pt idx="22425">
                  <c:v>59.990200000000016</c:v>
                </c:pt>
                <c:pt idx="22426">
                  <c:v>59.990200000000016</c:v>
                </c:pt>
                <c:pt idx="22427">
                  <c:v>59.990200000000016</c:v>
                </c:pt>
                <c:pt idx="22428">
                  <c:v>59.990200000000016</c:v>
                </c:pt>
                <c:pt idx="22429">
                  <c:v>59.990200000000016</c:v>
                </c:pt>
                <c:pt idx="22430">
                  <c:v>59.990200000000016</c:v>
                </c:pt>
                <c:pt idx="22431">
                  <c:v>59.990200000000016</c:v>
                </c:pt>
                <c:pt idx="22432">
                  <c:v>59.870600000000024</c:v>
                </c:pt>
                <c:pt idx="22433">
                  <c:v>59.870600000000024</c:v>
                </c:pt>
                <c:pt idx="22434">
                  <c:v>59.870600000000024</c:v>
                </c:pt>
                <c:pt idx="22435">
                  <c:v>59.870600000000024</c:v>
                </c:pt>
                <c:pt idx="22436">
                  <c:v>59.990200000000016</c:v>
                </c:pt>
                <c:pt idx="22437">
                  <c:v>59.990200000000016</c:v>
                </c:pt>
                <c:pt idx="22438">
                  <c:v>59.990200000000016</c:v>
                </c:pt>
                <c:pt idx="22439">
                  <c:v>59.990200000000016</c:v>
                </c:pt>
                <c:pt idx="22440">
                  <c:v>59.990200000000016</c:v>
                </c:pt>
                <c:pt idx="22441">
                  <c:v>59.990200000000016</c:v>
                </c:pt>
                <c:pt idx="22442">
                  <c:v>59.870600000000024</c:v>
                </c:pt>
                <c:pt idx="22443">
                  <c:v>59.990200000000016</c:v>
                </c:pt>
                <c:pt idx="22444">
                  <c:v>59.990200000000016</c:v>
                </c:pt>
                <c:pt idx="22445">
                  <c:v>59.870600000000024</c:v>
                </c:pt>
                <c:pt idx="22446">
                  <c:v>59.990200000000016</c:v>
                </c:pt>
                <c:pt idx="22447">
                  <c:v>59.990200000000016</c:v>
                </c:pt>
                <c:pt idx="22448">
                  <c:v>59.990200000000016</c:v>
                </c:pt>
                <c:pt idx="22449">
                  <c:v>59.990200000000016</c:v>
                </c:pt>
                <c:pt idx="22450">
                  <c:v>59.990200000000016</c:v>
                </c:pt>
                <c:pt idx="22451">
                  <c:v>59.870600000000024</c:v>
                </c:pt>
                <c:pt idx="22452">
                  <c:v>59.870600000000024</c:v>
                </c:pt>
                <c:pt idx="22453">
                  <c:v>59.990200000000016</c:v>
                </c:pt>
                <c:pt idx="22454">
                  <c:v>59.990200000000016</c:v>
                </c:pt>
                <c:pt idx="22455">
                  <c:v>59.990200000000016</c:v>
                </c:pt>
                <c:pt idx="22456">
                  <c:v>59.990200000000016</c:v>
                </c:pt>
                <c:pt idx="22457">
                  <c:v>59.990200000000016</c:v>
                </c:pt>
                <c:pt idx="22458">
                  <c:v>59.990200000000016</c:v>
                </c:pt>
                <c:pt idx="22459">
                  <c:v>59.990200000000016</c:v>
                </c:pt>
                <c:pt idx="22460">
                  <c:v>59.990200000000016</c:v>
                </c:pt>
                <c:pt idx="22461">
                  <c:v>59.990200000000016</c:v>
                </c:pt>
                <c:pt idx="22462">
                  <c:v>59.990200000000016</c:v>
                </c:pt>
                <c:pt idx="22463">
                  <c:v>59.870600000000024</c:v>
                </c:pt>
                <c:pt idx="22464">
                  <c:v>59.990200000000016</c:v>
                </c:pt>
                <c:pt idx="22465">
                  <c:v>59.990200000000016</c:v>
                </c:pt>
                <c:pt idx="22466">
                  <c:v>59.990200000000016</c:v>
                </c:pt>
                <c:pt idx="22467">
                  <c:v>59.990200000000016</c:v>
                </c:pt>
                <c:pt idx="22468">
                  <c:v>59.990200000000016</c:v>
                </c:pt>
                <c:pt idx="22469">
                  <c:v>59.990200000000016</c:v>
                </c:pt>
                <c:pt idx="22470">
                  <c:v>59.990200000000016</c:v>
                </c:pt>
                <c:pt idx="22471">
                  <c:v>59.990200000000016</c:v>
                </c:pt>
                <c:pt idx="22472">
                  <c:v>59.990200000000016</c:v>
                </c:pt>
                <c:pt idx="22473">
                  <c:v>59.990200000000016</c:v>
                </c:pt>
                <c:pt idx="22474">
                  <c:v>59.990200000000016</c:v>
                </c:pt>
                <c:pt idx="22475">
                  <c:v>59.990200000000016</c:v>
                </c:pt>
                <c:pt idx="22476">
                  <c:v>59.990200000000016</c:v>
                </c:pt>
                <c:pt idx="22477">
                  <c:v>59.990200000000016</c:v>
                </c:pt>
                <c:pt idx="22478">
                  <c:v>59.990200000000016</c:v>
                </c:pt>
                <c:pt idx="22479">
                  <c:v>59.990200000000016</c:v>
                </c:pt>
                <c:pt idx="22480">
                  <c:v>59.990200000000016</c:v>
                </c:pt>
                <c:pt idx="22481">
                  <c:v>59.990200000000016</c:v>
                </c:pt>
                <c:pt idx="22482">
                  <c:v>59.990200000000016</c:v>
                </c:pt>
                <c:pt idx="22483">
                  <c:v>59.990200000000016</c:v>
                </c:pt>
                <c:pt idx="22484">
                  <c:v>59.990200000000016</c:v>
                </c:pt>
                <c:pt idx="22485">
                  <c:v>59.990200000000016</c:v>
                </c:pt>
                <c:pt idx="22486">
                  <c:v>59.990200000000016</c:v>
                </c:pt>
                <c:pt idx="22487">
                  <c:v>59.990200000000016</c:v>
                </c:pt>
                <c:pt idx="22488">
                  <c:v>59.990200000000016</c:v>
                </c:pt>
                <c:pt idx="22489">
                  <c:v>59.990200000000016</c:v>
                </c:pt>
                <c:pt idx="22490">
                  <c:v>59.990200000000016</c:v>
                </c:pt>
                <c:pt idx="22491">
                  <c:v>60.109699999999975</c:v>
                </c:pt>
                <c:pt idx="22492">
                  <c:v>59.990200000000016</c:v>
                </c:pt>
                <c:pt idx="22493">
                  <c:v>59.990200000000016</c:v>
                </c:pt>
                <c:pt idx="22494">
                  <c:v>59.990200000000016</c:v>
                </c:pt>
                <c:pt idx="22495">
                  <c:v>59.990200000000016</c:v>
                </c:pt>
                <c:pt idx="22496">
                  <c:v>59.990200000000016</c:v>
                </c:pt>
                <c:pt idx="22497">
                  <c:v>59.990200000000016</c:v>
                </c:pt>
                <c:pt idx="22498">
                  <c:v>59.990200000000016</c:v>
                </c:pt>
                <c:pt idx="22499">
                  <c:v>59.990200000000016</c:v>
                </c:pt>
                <c:pt idx="22500">
                  <c:v>59.990200000000016</c:v>
                </c:pt>
                <c:pt idx="22501">
                  <c:v>59.990200000000016</c:v>
                </c:pt>
                <c:pt idx="22502">
                  <c:v>59.990200000000016</c:v>
                </c:pt>
                <c:pt idx="22503">
                  <c:v>59.990200000000016</c:v>
                </c:pt>
                <c:pt idx="22504">
                  <c:v>60.109699999999975</c:v>
                </c:pt>
                <c:pt idx="22505">
                  <c:v>59.990200000000016</c:v>
                </c:pt>
                <c:pt idx="22506">
                  <c:v>59.990200000000016</c:v>
                </c:pt>
                <c:pt idx="22507">
                  <c:v>59.990200000000016</c:v>
                </c:pt>
                <c:pt idx="22508">
                  <c:v>59.990200000000016</c:v>
                </c:pt>
                <c:pt idx="22509">
                  <c:v>59.990200000000016</c:v>
                </c:pt>
                <c:pt idx="22510">
                  <c:v>59.990200000000016</c:v>
                </c:pt>
                <c:pt idx="22511">
                  <c:v>59.990200000000016</c:v>
                </c:pt>
                <c:pt idx="22512">
                  <c:v>59.990200000000016</c:v>
                </c:pt>
                <c:pt idx="22513">
                  <c:v>59.990200000000016</c:v>
                </c:pt>
                <c:pt idx="22514">
                  <c:v>59.990200000000016</c:v>
                </c:pt>
                <c:pt idx="22515">
                  <c:v>59.990200000000016</c:v>
                </c:pt>
                <c:pt idx="22516">
                  <c:v>59.990200000000016</c:v>
                </c:pt>
                <c:pt idx="22517">
                  <c:v>59.990200000000016</c:v>
                </c:pt>
                <c:pt idx="22518">
                  <c:v>59.990200000000016</c:v>
                </c:pt>
                <c:pt idx="22519">
                  <c:v>59.990200000000016</c:v>
                </c:pt>
                <c:pt idx="22520">
                  <c:v>59.990200000000016</c:v>
                </c:pt>
                <c:pt idx="22521">
                  <c:v>60.109699999999975</c:v>
                </c:pt>
                <c:pt idx="22522">
                  <c:v>59.990200000000016</c:v>
                </c:pt>
                <c:pt idx="22523">
                  <c:v>59.990200000000016</c:v>
                </c:pt>
                <c:pt idx="22524">
                  <c:v>59.990200000000016</c:v>
                </c:pt>
                <c:pt idx="22525">
                  <c:v>59.870600000000024</c:v>
                </c:pt>
                <c:pt idx="22526">
                  <c:v>59.990200000000016</c:v>
                </c:pt>
                <c:pt idx="22527">
                  <c:v>59.990200000000016</c:v>
                </c:pt>
                <c:pt idx="22528">
                  <c:v>59.990200000000016</c:v>
                </c:pt>
                <c:pt idx="22529">
                  <c:v>59.990200000000016</c:v>
                </c:pt>
                <c:pt idx="22530">
                  <c:v>59.990200000000016</c:v>
                </c:pt>
                <c:pt idx="22531">
                  <c:v>59.990200000000016</c:v>
                </c:pt>
                <c:pt idx="22532">
                  <c:v>59.990200000000016</c:v>
                </c:pt>
                <c:pt idx="22533">
                  <c:v>59.990200000000016</c:v>
                </c:pt>
                <c:pt idx="22534">
                  <c:v>59.870600000000024</c:v>
                </c:pt>
                <c:pt idx="22535">
                  <c:v>59.990200000000016</c:v>
                </c:pt>
                <c:pt idx="22536">
                  <c:v>59.990200000000016</c:v>
                </c:pt>
                <c:pt idx="22537">
                  <c:v>59.990200000000016</c:v>
                </c:pt>
                <c:pt idx="22538">
                  <c:v>59.990200000000016</c:v>
                </c:pt>
                <c:pt idx="22539">
                  <c:v>59.990200000000016</c:v>
                </c:pt>
                <c:pt idx="22540">
                  <c:v>59.990200000000016</c:v>
                </c:pt>
                <c:pt idx="22541">
                  <c:v>59.990200000000016</c:v>
                </c:pt>
                <c:pt idx="22542">
                  <c:v>59.990200000000016</c:v>
                </c:pt>
                <c:pt idx="22543">
                  <c:v>60.109699999999975</c:v>
                </c:pt>
                <c:pt idx="22544">
                  <c:v>59.990200000000016</c:v>
                </c:pt>
                <c:pt idx="22545">
                  <c:v>59.990200000000016</c:v>
                </c:pt>
                <c:pt idx="22546">
                  <c:v>59.990200000000016</c:v>
                </c:pt>
                <c:pt idx="22547">
                  <c:v>59.990200000000016</c:v>
                </c:pt>
                <c:pt idx="22548">
                  <c:v>59.990200000000016</c:v>
                </c:pt>
                <c:pt idx="22549">
                  <c:v>59.990200000000016</c:v>
                </c:pt>
                <c:pt idx="22550">
                  <c:v>59.990200000000016</c:v>
                </c:pt>
                <c:pt idx="22551">
                  <c:v>59.990200000000016</c:v>
                </c:pt>
                <c:pt idx="22552">
                  <c:v>59.990200000000016</c:v>
                </c:pt>
                <c:pt idx="22553">
                  <c:v>59.990200000000016</c:v>
                </c:pt>
                <c:pt idx="22554">
                  <c:v>59.990200000000016</c:v>
                </c:pt>
                <c:pt idx="22555">
                  <c:v>59.990200000000016</c:v>
                </c:pt>
                <c:pt idx="22556">
                  <c:v>59.990200000000016</c:v>
                </c:pt>
                <c:pt idx="22557">
                  <c:v>59.990200000000016</c:v>
                </c:pt>
                <c:pt idx="22558">
                  <c:v>59.990200000000016</c:v>
                </c:pt>
                <c:pt idx="22559">
                  <c:v>59.990200000000016</c:v>
                </c:pt>
                <c:pt idx="22560">
                  <c:v>59.990200000000016</c:v>
                </c:pt>
                <c:pt idx="22561">
                  <c:v>59.990200000000016</c:v>
                </c:pt>
                <c:pt idx="22562">
                  <c:v>59.990200000000016</c:v>
                </c:pt>
                <c:pt idx="22563">
                  <c:v>60.109699999999975</c:v>
                </c:pt>
                <c:pt idx="22564">
                  <c:v>59.990200000000016</c:v>
                </c:pt>
                <c:pt idx="22565">
                  <c:v>60.109699999999975</c:v>
                </c:pt>
                <c:pt idx="22566">
                  <c:v>59.990200000000016</c:v>
                </c:pt>
                <c:pt idx="22567">
                  <c:v>59.990200000000016</c:v>
                </c:pt>
                <c:pt idx="22568">
                  <c:v>59.990200000000016</c:v>
                </c:pt>
                <c:pt idx="22569">
                  <c:v>59.990200000000016</c:v>
                </c:pt>
                <c:pt idx="22570">
                  <c:v>60.109699999999975</c:v>
                </c:pt>
                <c:pt idx="22571">
                  <c:v>59.990200000000016</c:v>
                </c:pt>
                <c:pt idx="22572">
                  <c:v>59.990200000000016</c:v>
                </c:pt>
                <c:pt idx="22573">
                  <c:v>60.109699999999975</c:v>
                </c:pt>
                <c:pt idx="22574">
                  <c:v>59.990200000000016</c:v>
                </c:pt>
                <c:pt idx="22575">
                  <c:v>59.990200000000016</c:v>
                </c:pt>
                <c:pt idx="22576">
                  <c:v>59.990200000000016</c:v>
                </c:pt>
                <c:pt idx="22577">
                  <c:v>59.990200000000016</c:v>
                </c:pt>
                <c:pt idx="22578">
                  <c:v>59.990200000000016</c:v>
                </c:pt>
                <c:pt idx="22579">
                  <c:v>59.990200000000016</c:v>
                </c:pt>
                <c:pt idx="22580">
                  <c:v>59.990200000000016</c:v>
                </c:pt>
                <c:pt idx="22581">
                  <c:v>59.990200000000016</c:v>
                </c:pt>
                <c:pt idx="22582">
                  <c:v>59.990200000000016</c:v>
                </c:pt>
                <c:pt idx="22583">
                  <c:v>59.990200000000016</c:v>
                </c:pt>
                <c:pt idx="22584">
                  <c:v>59.990200000000016</c:v>
                </c:pt>
                <c:pt idx="22585">
                  <c:v>59.990200000000016</c:v>
                </c:pt>
                <c:pt idx="22586">
                  <c:v>59.990200000000016</c:v>
                </c:pt>
                <c:pt idx="22587">
                  <c:v>59.990200000000016</c:v>
                </c:pt>
                <c:pt idx="22588">
                  <c:v>59.990200000000016</c:v>
                </c:pt>
                <c:pt idx="22589">
                  <c:v>60.109699999999975</c:v>
                </c:pt>
                <c:pt idx="22590">
                  <c:v>59.990200000000016</c:v>
                </c:pt>
                <c:pt idx="22591">
                  <c:v>60.109699999999975</c:v>
                </c:pt>
                <c:pt idx="22592">
                  <c:v>59.990200000000016</c:v>
                </c:pt>
                <c:pt idx="22593">
                  <c:v>59.990200000000016</c:v>
                </c:pt>
                <c:pt idx="22594">
                  <c:v>59.990200000000016</c:v>
                </c:pt>
                <c:pt idx="22595">
                  <c:v>59.990200000000016</c:v>
                </c:pt>
                <c:pt idx="22596">
                  <c:v>59.990200000000016</c:v>
                </c:pt>
                <c:pt idx="22597">
                  <c:v>59.990200000000016</c:v>
                </c:pt>
                <c:pt idx="22598">
                  <c:v>60.109699999999975</c:v>
                </c:pt>
                <c:pt idx="22599">
                  <c:v>60.109699999999975</c:v>
                </c:pt>
                <c:pt idx="22600">
                  <c:v>59.990200000000016</c:v>
                </c:pt>
                <c:pt idx="22601">
                  <c:v>59.990200000000016</c:v>
                </c:pt>
                <c:pt idx="22602">
                  <c:v>60.109699999999975</c:v>
                </c:pt>
                <c:pt idx="22603">
                  <c:v>59.990200000000016</c:v>
                </c:pt>
                <c:pt idx="22604">
                  <c:v>60.109699999999975</c:v>
                </c:pt>
                <c:pt idx="22605">
                  <c:v>60.109699999999975</c:v>
                </c:pt>
                <c:pt idx="22606">
                  <c:v>59.990200000000016</c:v>
                </c:pt>
                <c:pt idx="22607">
                  <c:v>59.990200000000016</c:v>
                </c:pt>
                <c:pt idx="22608">
                  <c:v>59.990200000000016</c:v>
                </c:pt>
                <c:pt idx="22609">
                  <c:v>59.990200000000016</c:v>
                </c:pt>
                <c:pt idx="22610">
                  <c:v>60.109699999999975</c:v>
                </c:pt>
                <c:pt idx="22611">
                  <c:v>59.990200000000016</c:v>
                </c:pt>
                <c:pt idx="22612">
                  <c:v>59.990200000000016</c:v>
                </c:pt>
                <c:pt idx="22613">
                  <c:v>59.990200000000016</c:v>
                </c:pt>
                <c:pt idx="22614">
                  <c:v>59.990200000000016</c:v>
                </c:pt>
                <c:pt idx="22615">
                  <c:v>60.109699999999975</c:v>
                </c:pt>
                <c:pt idx="22616">
                  <c:v>59.990200000000016</c:v>
                </c:pt>
                <c:pt idx="22617">
                  <c:v>60.109699999999975</c:v>
                </c:pt>
                <c:pt idx="22618">
                  <c:v>59.990200000000016</c:v>
                </c:pt>
                <c:pt idx="22619">
                  <c:v>59.990200000000016</c:v>
                </c:pt>
                <c:pt idx="22620">
                  <c:v>59.990200000000016</c:v>
                </c:pt>
                <c:pt idx="22621">
                  <c:v>59.990200000000016</c:v>
                </c:pt>
                <c:pt idx="22622">
                  <c:v>59.990200000000016</c:v>
                </c:pt>
                <c:pt idx="22623">
                  <c:v>60.109699999999975</c:v>
                </c:pt>
                <c:pt idx="22624">
                  <c:v>60.109699999999975</c:v>
                </c:pt>
                <c:pt idx="22625">
                  <c:v>59.990200000000016</c:v>
                </c:pt>
                <c:pt idx="22626">
                  <c:v>60.109699999999975</c:v>
                </c:pt>
                <c:pt idx="22627">
                  <c:v>59.990200000000016</c:v>
                </c:pt>
                <c:pt idx="22628">
                  <c:v>60.109699999999975</c:v>
                </c:pt>
                <c:pt idx="22629">
                  <c:v>59.990200000000016</c:v>
                </c:pt>
                <c:pt idx="22630">
                  <c:v>59.990200000000016</c:v>
                </c:pt>
                <c:pt idx="22631">
                  <c:v>59.990200000000016</c:v>
                </c:pt>
                <c:pt idx="22632">
                  <c:v>60.109699999999975</c:v>
                </c:pt>
                <c:pt idx="22633">
                  <c:v>60.109699999999975</c:v>
                </c:pt>
                <c:pt idx="22634">
                  <c:v>59.990200000000016</c:v>
                </c:pt>
                <c:pt idx="22635">
                  <c:v>59.990200000000016</c:v>
                </c:pt>
                <c:pt idx="22636">
                  <c:v>59.990200000000016</c:v>
                </c:pt>
                <c:pt idx="22637">
                  <c:v>60.109699999999975</c:v>
                </c:pt>
                <c:pt idx="22638">
                  <c:v>60.109699999999975</c:v>
                </c:pt>
                <c:pt idx="22639">
                  <c:v>60.109699999999975</c:v>
                </c:pt>
                <c:pt idx="22640">
                  <c:v>60.109699999999975</c:v>
                </c:pt>
                <c:pt idx="22641">
                  <c:v>60.109699999999975</c:v>
                </c:pt>
                <c:pt idx="22642">
                  <c:v>59.990200000000016</c:v>
                </c:pt>
                <c:pt idx="22643">
                  <c:v>60.109699999999975</c:v>
                </c:pt>
                <c:pt idx="22644">
                  <c:v>60.109699999999975</c:v>
                </c:pt>
                <c:pt idx="22645">
                  <c:v>60.109699999999975</c:v>
                </c:pt>
                <c:pt idx="22646">
                  <c:v>59.990200000000016</c:v>
                </c:pt>
                <c:pt idx="22647">
                  <c:v>60.109699999999975</c:v>
                </c:pt>
                <c:pt idx="22648">
                  <c:v>60.109699999999975</c:v>
                </c:pt>
                <c:pt idx="22649">
                  <c:v>60.109699999999975</c:v>
                </c:pt>
                <c:pt idx="22650">
                  <c:v>60.109699999999975</c:v>
                </c:pt>
                <c:pt idx="22651">
                  <c:v>60.109699999999975</c:v>
                </c:pt>
                <c:pt idx="22652">
                  <c:v>60.109699999999975</c:v>
                </c:pt>
                <c:pt idx="22653">
                  <c:v>60.109699999999975</c:v>
                </c:pt>
                <c:pt idx="22654">
                  <c:v>59.990200000000016</c:v>
                </c:pt>
                <c:pt idx="22655">
                  <c:v>60.109699999999975</c:v>
                </c:pt>
                <c:pt idx="22656">
                  <c:v>60.109699999999975</c:v>
                </c:pt>
                <c:pt idx="22657">
                  <c:v>60.109699999999975</c:v>
                </c:pt>
                <c:pt idx="22658">
                  <c:v>59.990200000000016</c:v>
                </c:pt>
                <c:pt idx="22659">
                  <c:v>60.109699999999975</c:v>
                </c:pt>
                <c:pt idx="22660">
                  <c:v>60.109699999999975</c:v>
                </c:pt>
                <c:pt idx="22661">
                  <c:v>60.109699999999975</c:v>
                </c:pt>
                <c:pt idx="22662">
                  <c:v>60.109699999999975</c:v>
                </c:pt>
                <c:pt idx="22663">
                  <c:v>59.990200000000016</c:v>
                </c:pt>
                <c:pt idx="22664">
                  <c:v>59.990200000000016</c:v>
                </c:pt>
                <c:pt idx="22665">
                  <c:v>60.109699999999975</c:v>
                </c:pt>
                <c:pt idx="22666">
                  <c:v>59.990200000000016</c:v>
                </c:pt>
                <c:pt idx="22667">
                  <c:v>60.109699999999975</c:v>
                </c:pt>
                <c:pt idx="22668">
                  <c:v>60.109699999999975</c:v>
                </c:pt>
                <c:pt idx="22669">
                  <c:v>60.109699999999975</c:v>
                </c:pt>
                <c:pt idx="22670">
                  <c:v>59.990200000000016</c:v>
                </c:pt>
                <c:pt idx="22671">
                  <c:v>60.109699999999975</c:v>
                </c:pt>
                <c:pt idx="22672">
                  <c:v>60.109699999999975</c:v>
                </c:pt>
                <c:pt idx="22673">
                  <c:v>59.990200000000016</c:v>
                </c:pt>
                <c:pt idx="22674">
                  <c:v>60.109699999999975</c:v>
                </c:pt>
                <c:pt idx="22675">
                  <c:v>60.109699999999975</c:v>
                </c:pt>
                <c:pt idx="22676">
                  <c:v>60.109699999999975</c:v>
                </c:pt>
                <c:pt idx="22677">
                  <c:v>60.109699999999975</c:v>
                </c:pt>
                <c:pt idx="22678">
                  <c:v>60.109699999999975</c:v>
                </c:pt>
                <c:pt idx="22679">
                  <c:v>59.990200000000016</c:v>
                </c:pt>
                <c:pt idx="22680">
                  <c:v>60.109699999999975</c:v>
                </c:pt>
                <c:pt idx="22681">
                  <c:v>59.990200000000016</c:v>
                </c:pt>
                <c:pt idx="22682">
                  <c:v>60.109699999999975</c:v>
                </c:pt>
                <c:pt idx="22683">
                  <c:v>60.109699999999975</c:v>
                </c:pt>
                <c:pt idx="22684">
                  <c:v>59.990200000000016</c:v>
                </c:pt>
                <c:pt idx="22685">
                  <c:v>60.109699999999975</c:v>
                </c:pt>
                <c:pt idx="22686">
                  <c:v>60.109699999999975</c:v>
                </c:pt>
                <c:pt idx="22687">
                  <c:v>59.990200000000016</c:v>
                </c:pt>
                <c:pt idx="22688">
                  <c:v>60.109699999999975</c:v>
                </c:pt>
                <c:pt idx="22689">
                  <c:v>60.109699999999975</c:v>
                </c:pt>
                <c:pt idx="22690">
                  <c:v>60.109699999999975</c:v>
                </c:pt>
                <c:pt idx="22691">
                  <c:v>59.990200000000016</c:v>
                </c:pt>
                <c:pt idx="22692">
                  <c:v>60.109699999999975</c:v>
                </c:pt>
                <c:pt idx="22693">
                  <c:v>60.109699999999975</c:v>
                </c:pt>
                <c:pt idx="22694">
                  <c:v>60.109699999999975</c:v>
                </c:pt>
                <c:pt idx="22695">
                  <c:v>60.109699999999975</c:v>
                </c:pt>
                <c:pt idx="22696">
                  <c:v>59.990200000000016</c:v>
                </c:pt>
                <c:pt idx="22697">
                  <c:v>60.109699999999975</c:v>
                </c:pt>
                <c:pt idx="22698">
                  <c:v>60.109699999999975</c:v>
                </c:pt>
                <c:pt idx="22699">
                  <c:v>60.109699999999975</c:v>
                </c:pt>
                <c:pt idx="22700">
                  <c:v>60.109699999999975</c:v>
                </c:pt>
                <c:pt idx="22701">
                  <c:v>60.109699999999975</c:v>
                </c:pt>
                <c:pt idx="22702">
                  <c:v>60.109699999999975</c:v>
                </c:pt>
                <c:pt idx="22703">
                  <c:v>59.990200000000016</c:v>
                </c:pt>
                <c:pt idx="22704">
                  <c:v>60.109699999999975</c:v>
                </c:pt>
                <c:pt idx="22705">
                  <c:v>60.109699999999975</c:v>
                </c:pt>
                <c:pt idx="22706">
                  <c:v>60.109699999999975</c:v>
                </c:pt>
                <c:pt idx="22707">
                  <c:v>60.109699999999975</c:v>
                </c:pt>
                <c:pt idx="22708">
                  <c:v>60.109699999999975</c:v>
                </c:pt>
                <c:pt idx="22709">
                  <c:v>60.109699999999975</c:v>
                </c:pt>
                <c:pt idx="22710">
                  <c:v>60.109699999999975</c:v>
                </c:pt>
                <c:pt idx="22711">
                  <c:v>60.109699999999975</c:v>
                </c:pt>
                <c:pt idx="22712">
                  <c:v>60.109699999999975</c:v>
                </c:pt>
                <c:pt idx="22713">
                  <c:v>60.109699999999975</c:v>
                </c:pt>
                <c:pt idx="22714">
                  <c:v>60.109699999999975</c:v>
                </c:pt>
                <c:pt idx="22715">
                  <c:v>60.229300000000023</c:v>
                </c:pt>
                <c:pt idx="22716">
                  <c:v>60.109699999999975</c:v>
                </c:pt>
                <c:pt idx="22717">
                  <c:v>60.109699999999975</c:v>
                </c:pt>
                <c:pt idx="22718">
                  <c:v>60.109699999999975</c:v>
                </c:pt>
                <c:pt idx="22719">
                  <c:v>60.109699999999975</c:v>
                </c:pt>
                <c:pt idx="22720">
                  <c:v>60.109699999999975</c:v>
                </c:pt>
                <c:pt idx="22721">
                  <c:v>60.109699999999975</c:v>
                </c:pt>
                <c:pt idx="22722">
                  <c:v>60.109699999999975</c:v>
                </c:pt>
                <c:pt idx="22723">
                  <c:v>60.109699999999975</c:v>
                </c:pt>
                <c:pt idx="22724">
                  <c:v>60.109699999999975</c:v>
                </c:pt>
                <c:pt idx="22725">
                  <c:v>60.109699999999975</c:v>
                </c:pt>
                <c:pt idx="22726">
                  <c:v>60.109699999999975</c:v>
                </c:pt>
                <c:pt idx="22727">
                  <c:v>60.109699999999975</c:v>
                </c:pt>
                <c:pt idx="22728">
                  <c:v>60.109699999999975</c:v>
                </c:pt>
                <c:pt idx="22729">
                  <c:v>60.109699999999975</c:v>
                </c:pt>
                <c:pt idx="22730">
                  <c:v>60.109699999999975</c:v>
                </c:pt>
                <c:pt idx="22731">
                  <c:v>60.109699999999975</c:v>
                </c:pt>
                <c:pt idx="22732">
                  <c:v>60.109699999999975</c:v>
                </c:pt>
                <c:pt idx="22733">
                  <c:v>60.109699999999975</c:v>
                </c:pt>
                <c:pt idx="22734">
                  <c:v>60.109699999999975</c:v>
                </c:pt>
                <c:pt idx="22735">
                  <c:v>60.109699999999975</c:v>
                </c:pt>
                <c:pt idx="22736">
                  <c:v>60.109699999999975</c:v>
                </c:pt>
                <c:pt idx="22737">
                  <c:v>60.109699999999975</c:v>
                </c:pt>
                <c:pt idx="22738">
                  <c:v>60.109699999999975</c:v>
                </c:pt>
                <c:pt idx="22739">
                  <c:v>60.109699999999975</c:v>
                </c:pt>
                <c:pt idx="22740">
                  <c:v>60.109699999999975</c:v>
                </c:pt>
                <c:pt idx="22741">
                  <c:v>60.109699999999975</c:v>
                </c:pt>
                <c:pt idx="22742">
                  <c:v>60.109699999999975</c:v>
                </c:pt>
                <c:pt idx="22743">
                  <c:v>60.109699999999975</c:v>
                </c:pt>
                <c:pt idx="22744">
                  <c:v>60.109699999999975</c:v>
                </c:pt>
                <c:pt idx="22745">
                  <c:v>60.109699999999975</c:v>
                </c:pt>
                <c:pt idx="22746">
                  <c:v>60.109699999999975</c:v>
                </c:pt>
                <c:pt idx="22747">
                  <c:v>60.109699999999975</c:v>
                </c:pt>
                <c:pt idx="22748">
                  <c:v>60.109699999999975</c:v>
                </c:pt>
                <c:pt idx="22749">
                  <c:v>60.109699999999975</c:v>
                </c:pt>
                <c:pt idx="22750">
                  <c:v>60.109699999999975</c:v>
                </c:pt>
                <c:pt idx="22751">
                  <c:v>60.109699999999975</c:v>
                </c:pt>
                <c:pt idx="22752">
                  <c:v>60.229300000000023</c:v>
                </c:pt>
                <c:pt idx="22753">
                  <c:v>60.109699999999975</c:v>
                </c:pt>
                <c:pt idx="22754">
                  <c:v>60.109699999999975</c:v>
                </c:pt>
                <c:pt idx="22755">
                  <c:v>60.229300000000023</c:v>
                </c:pt>
                <c:pt idx="22756">
                  <c:v>60.109699999999975</c:v>
                </c:pt>
                <c:pt idx="22757">
                  <c:v>60.109699999999975</c:v>
                </c:pt>
                <c:pt idx="22758">
                  <c:v>60.109699999999975</c:v>
                </c:pt>
                <c:pt idx="22759">
                  <c:v>60.109699999999975</c:v>
                </c:pt>
                <c:pt idx="22760">
                  <c:v>60.109699999999975</c:v>
                </c:pt>
                <c:pt idx="22761">
                  <c:v>60.109699999999975</c:v>
                </c:pt>
                <c:pt idx="22762">
                  <c:v>60.109699999999975</c:v>
                </c:pt>
                <c:pt idx="22763">
                  <c:v>60.109699999999975</c:v>
                </c:pt>
                <c:pt idx="22764">
                  <c:v>60.229300000000023</c:v>
                </c:pt>
                <c:pt idx="22765">
                  <c:v>60.109699999999975</c:v>
                </c:pt>
                <c:pt idx="22766">
                  <c:v>60.109699999999975</c:v>
                </c:pt>
                <c:pt idx="22767">
                  <c:v>60.109699999999975</c:v>
                </c:pt>
                <c:pt idx="22768">
                  <c:v>60.109699999999975</c:v>
                </c:pt>
                <c:pt idx="22769">
                  <c:v>60.109699999999975</c:v>
                </c:pt>
                <c:pt idx="22770">
                  <c:v>60.229300000000023</c:v>
                </c:pt>
                <c:pt idx="22771">
                  <c:v>60.109699999999975</c:v>
                </c:pt>
                <c:pt idx="22772">
                  <c:v>60.229300000000023</c:v>
                </c:pt>
                <c:pt idx="22773">
                  <c:v>60.109699999999975</c:v>
                </c:pt>
                <c:pt idx="22774">
                  <c:v>60.109699999999975</c:v>
                </c:pt>
                <c:pt idx="22775">
                  <c:v>60.109699999999975</c:v>
                </c:pt>
                <c:pt idx="22776">
                  <c:v>60.109699999999975</c:v>
                </c:pt>
                <c:pt idx="22777">
                  <c:v>60.109699999999975</c:v>
                </c:pt>
                <c:pt idx="22778">
                  <c:v>60.109699999999975</c:v>
                </c:pt>
                <c:pt idx="22779">
                  <c:v>60.109699999999975</c:v>
                </c:pt>
                <c:pt idx="22780">
                  <c:v>60.109699999999975</c:v>
                </c:pt>
                <c:pt idx="22781">
                  <c:v>60.229300000000023</c:v>
                </c:pt>
                <c:pt idx="22782">
                  <c:v>60.109699999999975</c:v>
                </c:pt>
                <c:pt idx="22783">
                  <c:v>60.229300000000023</c:v>
                </c:pt>
                <c:pt idx="22784">
                  <c:v>60.109699999999975</c:v>
                </c:pt>
                <c:pt idx="22785">
                  <c:v>60.109699999999975</c:v>
                </c:pt>
                <c:pt idx="22786">
                  <c:v>60.229300000000023</c:v>
                </c:pt>
                <c:pt idx="22787">
                  <c:v>60.109699999999975</c:v>
                </c:pt>
                <c:pt idx="22788">
                  <c:v>60.109699999999975</c:v>
                </c:pt>
                <c:pt idx="22789">
                  <c:v>60.229300000000023</c:v>
                </c:pt>
                <c:pt idx="22790">
                  <c:v>60.109699999999975</c:v>
                </c:pt>
                <c:pt idx="22791">
                  <c:v>60.229300000000023</c:v>
                </c:pt>
                <c:pt idx="22792">
                  <c:v>60.229300000000023</c:v>
                </c:pt>
                <c:pt idx="22793">
                  <c:v>60.109699999999975</c:v>
                </c:pt>
                <c:pt idx="22794">
                  <c:v>60.109699999999975</c:v>
                </c:pt>
                <c:pt idx="22795">
                  <c:v>60.229300000000023</c:v>
                </c:pt>
                <c:pt idx="22796">
                  <c:v>60.229300000000023</c:v>
                </c:pt>
                <c:pt idx="22797">
                  <c:v>60.229300000000023</c:v>
                </c:pt>
                <c:pt idx="22798">
                  <c:v>60.229300000000023</c:v>
                </c:pt>
                <c:pt idx="22799">
                  <c:v>60.109699999999975</c:v>
                </c:pt>
                <c:pt idx="22800">
                  <c:v>60.229300000000023</c:v>
                </c:pt>
                <c:pt idx="22801">
                  <c:v>60.109699999999975</c:v>
                </c:pt>
                <c:pt idx="22802">
                  <c:v>60.109699999999975</c:v>
                </c:pt>
                <c:pt idx="22803">
                  <c:v>60.109699999999975</c:v>
                </c:pt>
                <c:pt idx="22804">
                  <c:v>60.229300000000023</c:v>
                </c:pt>
                <c:pt idx="22805">
                  <c:v>60.109699999999975</c:v>
                </c:pt>
                <c:pt idx="22806">
                  <c:v>60.229300000000023</c:v>
                </c:pt>
                <c:pt idx="22807">
                  <c:v>60.229300000000023</c:v>
                </c:pt>
                <c:pt idx="22808">
                  <c:v>60.109699999999975</c:v>
                </c:pt>
                <c:pt idx="22809">
                  <c:v>60.109699999999975</c:v>
                </c:pt>
                <c:pt idx="22810">
                  <c:v>60.229300000000023</c:v>
                </c:pt>
                <c:pt idx="22811">
                  <c:v>60.229300000000023</c:v>
                </c:pt>
                <c:pt idx="22812">
                  <c:v>60.109699999999975</c:v>
                </c:pt>
                <c:pt idx="22813">
                  <c:v>60.229300000000023</c:v>
                </c:pt>
                <c:pt idx="22814">
                  <c:v>60.229300000000023</c:v>
                </c:pt>
                <c:pt idx="22815">
                  <c:v>60.229300000000023</c:v>
                </c:pt>
                <c:pt idx="22816">
                  <c:v>60.229300000000023</c:v>
                </c:pt>
                <c:pt idx="22817">
                  <c:v>60.229300000000023</c:v>
                </c:pt>
                <c:pt idx="22818">
                  <c:v>60.109699999999975</c:v>
                </c:pt>
                <c:pt idx="22819">
                  <c:v>60.229300000000023</c:v>
                </c:pt>
                <c:pt idx="22820">
                  <c:v>60.229300000000023</c:v>
                </c:pt>
                <c:pt idx="22821">
                  <c:v>60.109699999999975</c:v>
                </c:pt>
                <c:pt idx="22822">
                  <c:v>60.229300000000023</c:v>
                </c:pt>
                <c:pt idx="22823">
                  <c:v>60.109699999999975</c:v>
                </c:pt>
                <c:pt idx="22824">
                  <c:v>60.229300000000023</c:v>
                </c:pt>
                <c:pt idx="22825">
                  <c:v>60.229300000000023</c:v>
                </c:pt>
                <c:pt idx="22826">
                  <c:v>60.229300000000023</c:v>
                </c:pt>
                <c:pt idx="22827">
                  <c:v>60.229300000000023</c:v>
                </c:pt>
                <c:pt idx="22828">
                  <c:v>60.229300000000023</c:v>
                </c:pt>
                <c:pt idx="22829">
                  <c:v>60.229300000000023</c:v>
                </c:pt>
                <c:pt idx="22830">
                  <c:v>60.229300000000023</c:v>
                </c:pt>
                <c:pt idx="22831">
                  <c:v>60.109699999999975</c:v>
                </c:pt>
                <c:pt idx="22832">
                  <c:v>60.229300000000023</c:v>
                </c:pt>
                <c:pt idx="22833">
                  <c:v>60.109699999999975</c:v>
                </c:pt>
                <c:pt idx="22834">
                  <c:v>60.229300000000023</c:v>
                </c:pt>
                <c:pt idx="22835">
                  <c:v>60.109699999999975</c:v>
                </c:pt>
                <c:pt idx="22836">
                  <c:v>60.229300000000023</c:v>
                </c:pt>
                <c:pt idx="22837">
                  <c:v>60.109699999999975</c:v>
                </c:pt>
                <c:pt idx="22838">
                  <c:v>60.229300000000023</c:v>
                </c:pt>
                <c:pt idx="22839">
                  <c:v>60.109699999999975</c:v>
                </c:pt>
                <c:pt idx="22840">
                  <c:v>60.229300000000023</c:v>
                </c:pt>
                <c:pt idx="22841">
                  <c:v>60.229300000000023</c:v>
                </c:pt>
                <c:pt idx="22842">
                  <c:v>60.229300000000023</c:v>
                </c:pt>
                <c:pt idx="22843">
                  <c:v>60.229300000000023</c:v>
                </c:pt>
                <c:pt idx="22844">
                  <c:v>60.109699999999975</c:v>
                </c:pt>
                <c:pt idx="22845">
                  <c:v>60.229300000000023</c:v>
                </c:pt>
                <c:pt idx="22846">
                  <c:v>60.229300000000023</c:v>
                </c:pt>
                <c:pt idx="22847">
                  <c:v>60.229300000000023</c:v>
                </c:pt>
                <c:pt idx="22848">
                  <c:v>60.229300000000023</c:v>
                </c:pt>
                <c:pt idx="22849">
                  <c:v>60.229300000000023</c:v>
                </c:pt>
                <c:pt idx="22850">
                  <c:v>60.229300000000023</c:v>
                </c:pt>
                <c:pt idx="22851">
                  <c:v>60.229300000000023</c:v>
                </c:pt>
                <c:pt idx="22852">
                  <c:v>60.229300000000023</c:v>
                </c:pt>
                <c:pt idx="22853">
                  <c:v>60.229300000000023</c:v>
                </c:pt>
                <c:pt idx="22854">
                  <c:v>60.229300000000023</c:v>
                </c:pt>
                <c:pt idx="22855">
                  <c:v>60.109699999999975</c:v>
                </c:pt>
                <c:pt idx="22856">
                  <c:v>60.229300000000023</c:v>
                </c:pt>
                <c:pt idx="22857">
                  <c:v>60.229300000000023</c:v>
                </c:pt>
                <c:pt idx="22858">
                  <c:v>60.229300000000023</c:v>
                </c:pt>
                <c:pt idx="22859">
                  <c:v>60.229300000000023</c:v>
                </c:pt>
                <c:pt idx="22860">
                  <c:v>60.229300000000023</c:v>
                </c:pt>
                <c:pt idx="22861">
                  <c:v>60.229300000000023</c:v>
                </c:pt>
                <c:pt idx="22862">
                  <c:v>60.109699999999975</c:v>
                </c:pt>
                <c:pt idx="22863">
                  <c:v>60.109699999999975</c:v>
                </c:pt>
                <c:pt idx="22864">
                  <c:v>60.229300000000023</c:v>
                </c:pt>
                <c:pt idx="22865">
                  <c:v>60.229300000000023</c:v>
                </c:pt>
                <c:pt idx="22866">
                  <c:v>60.229300000000023</c:v>
                </c:pt>
                <c:pt idx="22867">
                  <c:v>60.229300000000023</c:v>
                </c:pt>
                <c:pt idx="22868">
                  <c:v>60.109699999999975</c:v>
                </c:pt>
                <c:pt idx="22869">
                  <c:v>60.229300000000023</c:v>
                </c:pt>
                <c:pt idx="22870">
                  <c:v>60.229300000000023</c:v>
                </c:pt>
                <c:pt idx="22871">
                  <c:v>60.229300000000023</c:v>
                </c:pt>
                <c:pt idx="22872">
                  <c:v>60.229300000000023</c:v>
                </c:pt>
                <c:pt idx="22873">
                  <c:v>60.229300000000023</c:v>
                </c:pt>
                <c:pt idx="22874">
                  <c:v>60.109699999999975</c:v>
                </c:pt>
                <c:pt idx="22875">
                  <c:v>60.229300000000023</c:v>
                </c:pt>
                <c:pt idx="22876">
                  <c:v>60.229300000000023</c:v>
                </c:pt>
                <c:pt idx="22877">
                  <c:v>60.229300000000023</c:v>
                </c:pt>
                <c:pt idx="22878">
                  <c:v>60.109699999999975</c:v>
                </c:pt>
                <c:pt idx="22879">
                  <c:v>60.229300000000023</c:v>
                </c:pt>
                <c:pt idx="22880">
                  <c:v>60.229300000000023</c:v>
                </c:pt>
                <c:pt idx="22881">
                  <c:v>60.229300000000023</c:v>
                </c:pt>
                <c:pt idx="22882">
                  <c:v>60.229300000000023</c:v>
                </c:pt>
                <c:pt idx="22883">
                  <c:v>60.229300000000023</c:v>
                </c:pt>
                <c:pt idx="22884">
                  <c:v>60.229300000000023</c:v>
                </c:pt>
                <c:pt idx="22885">
                  <c:v>60.229300000000023</c:v>
                </c:pt>
                <c:pt idx="22886">
                  <c:v>60.229300000000023</c:v>
                </c:pt>
                <c:pt idx="22887">
                  <c:v>60.229300000000023</c:v>
                </c:pt>
                <c:pt idx="22888">
                  <c:v>60.229300000000023</c:v>
                </c:pt>
                <c:pt idx="22889">
                  <c:v>60.229300000000023</c:v>
                </c:pt>
                <c:pt idx="22890">
                  <c:v>60.229300000000023</c:v>
                </c:pt>
                <c:pt idx="22891">
                  <c:v>60.229300000000023</c:v>
                </c:pt>
                <c:pt idx="22892">
                  <c:v>60.229300000000023</c:v>
                </c:pt>
                <c:pt idx="22893">
                  <c:v>60.229300000000023</c:v>
                </c:pt>
                <c:pt idx="22894">
                  <c:v>60.229300000000023</c:v>
                </c:pt>
                <c:pt idx="22895">
                  <c:v>60.229300000000023</c:v>
                </c:pt>
                <c:pt idx="22896">
                  <c:v>60.229300000000023</c:v>
                </c:pt>
                <c:pt idx="22897">
                  <c:v>60.229300000000023</c:v>
                </c:pt>
                <c:pt idx="22898">
                  <c:v>60.229300000000023</c:v>
                </c:pt>
                <c:pt idx="22899">
                  <c:v>60.229300000000023</c:v>
                </c:pt>
                <c:pt idx="22900">
                  <c:v>60.229300000000023</c:v>
                </c:pt>
                <c:pt idx="22901">
                  <c:v>60.229300000000023</c:v>
                </c:pt>
                <c:pt idx="22902">
                  <c:v>60.109699999999975</c:v>
                </c:pt>
                <c:pt idx="22903">
                  <c:v>60.229300000000023</c:v>
                </c:pt>
                <c:pt idx="22904">
                  <c:v>60.229300000000023</c:v>
                </c:pt>
                <c:pt idx="22905">
                  <c:v>60.229300000000023</c:v>
                </c:pt>
                <c:pt idx="22906">
                  <c:v>60.229300000000023</c:v>
                </c:pt>
                <c:pt idx="22907">
                  <c:v>60.229300000000023</c:v>
                </c:pt>
                <c:pt idx="22908">
                  <c:v>60.229300000000023</c:v>
                </c:pt>
                <c:pt idx="22909">
                  <c:v>60.229300000000023</c:v>
                </c:pt>
                <c:pt idx="22910">
                  <c:v>60.229300000000023</c:v>
                </c:pt>
                <c:pt idx="22911">
                  <c:v>60.229300000000023</c:v>
                </c:pt>
                <c:pt idx="22912">
                  <c:v>60.229300000000023</c:v>
                </c:pt>
                <c:pt idx="22913">
                  <c:v>60.229300000000023</c:v>
                </c:pt>
                <c:pt idx="22914">
                  <c:v>60.229300000000023</c:v>
                </c:pt>
                <c:pt idx="22915">
                  <c:v>60.229300000000023</c:v>
                </c:pt>
                <c:pt idx="22916">
                  <c:v>60.229300000000023</c:v>
                </c:pt>
                <c:pt idx="22917">
                  <c:v>60.229300000000023</c:v>
                </c:pt>
                <c:pt idx="22918">
                  <c:v>60.229300000000023</c:v>
                </c:pt>
                <c:pt idx="22919">
                  <c:v>60.229300000000023</c:v>
                </c:pt>
                <c:pt idx="22920">
                  <c:v>60.229300000000023</c:v>
                </c:pt>
                <c:pt idx="22921">
                  <c:v>60.229300000000023</c:v>
                </c:pt>
                <c:pt idx="22922">
                  <c:v>60.109699999999975</c:v>
                </c:pt>
                <c:pt idx="22923">
                  <c:v>60.109699999999975</c:v>
                </c:pt>
                <c:pt idx="22924">
                  <c:v>60.229300000000023</c:v>
                </c:pt>
                <c:pt idx="22925">
                  <c:v>60.229300000000023</c:v>
                </c:pt>
                <c:pt idx="22926">
                  <c:v>60.229300000000023</c:v>
                </c:pt>
                <c:pt idx="22927">
                  <c:v>60.229300000000023</c:v>
                </c:pt>
                <c:pt idx="22928">
                  <c:v>60.34880000000004</c:v>
                </c:pt>
                <c:pt idx="22929">
                  <c:v>60.229300000000023</c:v>
                </c:pt>
                <c:pt idx="22930">
                  <c:v>60.229300000000023</c:v>
                </c:pt>
                <c:pt idx="22931">
                  <c:v>60.229300000000023</c:v>
                </c:pt>
                <c:pt idx="22932">
                  <c:v>60.229300000000023</c:v>
                </c:pt>
                <c:pt idx="22933">
                  <c:v>60.229300000000023</c:v>
                </c:pt>
                <c:pt idx="22934">
                  <c:v>60.109699999999975</c:v>
                </c:pt>
                <c:pt idx="22935">
                  <c:v>60.109699999999975</c:v>
                </c:pt>
                <c:pt idx="22936">
                  <c:v>60.229300000000023</c:v>
                </c:pt>
                <c:pt idx="22937">
                  <c:v>60.109699999999975</c:v>
                </c:pt>
                <c:pt idx="22938">
                  <c:v>60.229300000000023</c:v>
                </c:pt>
                <c:pt idx="22939">
                  <c:v>60.109699999999975</c:v>
                </c:pt>
                <c:pt idx="22940">
                  <c:v>60.229300000000023</c:v>
                </c:pt>
                <c:pt idx="22941">
                  <c:v>60.229300000000023</c:v>
                </c:pt>
                <c:pt idx="22942">
                  <c:v>60.229300000000023</c:v>
                </c:pt>
                <c:pt idx="22943">
                  <c:v>60.229300000000023</c:v>
                </c:pt>
                <c:pt idx="22944">
                  <c:v>60.229300000000023</c:v>
                </c:pt>
                <c:pt idx="22945">
                  <c:v>60.229300000000023</c:v>
                </c:pt>
                <c:pt idx="22946">
                  <c:v>60.229300000000023</c:v>
                </c:pt>
                <c:pt idx="22947">
                  <c:v>60.229300000000023</c:v>
                </c:pt>
                <c:pt idx="22948">
                  <c:v>60.229300000000023</c:v>
                </c:pt>
                <c:pt idx="22949">
                  <c:v>60.229300000000023</c:v>
                </c:pt>
                <c:pt idx="22950">
                  <c:v>60.229300000000023</c:v>
                </c:pt>
                <c:pt idx="22951">
                  <c:v>60.229300000000023</c:v>
                </c:pt>
                <c:pt idx="22952">
                  <c:v>60.229300000000023</c:v>
                </c:pt>
                <c:pt idx="22953">
                  <c:v>60.229300000000023</c:v>
                </c:pt>
                <c:pt idx="22954">
                  <c:v>60.229300000000023</c:v>
                </c:pt>
                <c:pt idx="22955">
                  <c:v>60.229300000000023</c:v>
                </c:pt>
                <c:pt idx="22956">
                  <c:v>60.229300000000023</c:v>
                </c:pt>
                <c:pt idx="22957">
                  <c:v>60.229300000000023</c:v>
                </c:pt>
                <c:pt idx="22958">
                  <c:v>60.229300000000023</c:v>
                </c:pt>
                <c:pt idx="22959">
                  <c:v>60.229300000000023</c:v>
                </c:pt>
                <c:pt idx="22960">
                  <c:v>60.229300000000023</c:v>
                </c:pt>
                <c:pt idx="22961">
                  <c:v>60.229300000000023</c:v>
                </c:pt>
                <c:pt idx="22962">
                  <c:v>60.229300000000023</c:v>
                </c:pt>
                <c:pt idx="22963">
                  <c:v>60.229300000000023</c:v>
                </c:pt>
                <c:pt idx="22964">
                  <c:v>60.229300000000023</c:v>
                </c:pt>
                <c:pt idx="22965">
                  <c:v>60.229300000000023</c:v>
                </c:pt>
                <c:pt idx="22966">
                  <c:v>60.229300000000023</c:v>
                </c:pt>
                <c:pt idx="22967">
                  <c:v>60.229300000000023</c:v>
                </c:pt>
                <c:pt idx="22968">
                  <c:v>60.229300000000023</c:v>
                </c:pt>
                <c:pt idx="22969">
                  <c:v>60.229300000000023</c:v>
                </c:pt>
                <c:pt idx="22970">
                  <c:v>60.229300000000023</c:v>
                </c:pt>
                <c:pt idx="22971">
                  <c:v>60.229300000000023</c:v>
                </c:pt>
                <c:pt idx="22972">
                  <c:v>60.229300000000023</c:v>
                </c:pt>
                <c:pt idx="22973">
                  <c:v>60.229300000000023</c:v>
                </c:pt>
                <c:pt idx="22974">
                  <c:v>60.229300000000023</c:v>
                </c:pt>
                <c:pt idx="22975">
                  <c:v>60.229300000000023</c:v>
                </c:pt>
                <c:pt idx="22976">
                  <c:v>60.229300000000023</c:v>
                </c:pt>
                <c:pt idx="22977">
                  <c:v>60.229300000000023</c:v>
                </c:pt>
                <c:pt idx="22978">
                  <c:v>60.229300000000023</c:v>
                </c:pt>
                <c:pt idx="22979">
                  <c:v>60.34880000000004</c:v>
                </c:pt>
                <c:pt idx="22980">
                  <c:v>60.229300000000023</c:v>
                </c:pt>
                <c:pt idx="22981">
                  <c:v>60.229300000000023</c:v>
                </c:pt>
                <c:pt idx="22982">
                  <c:v>60.229300000000023</c:v>
                </c:pt>
                <c:pt idx="22983">
                  <c:v>60.229300000000023</c:v>
                </c:pt>
                <c:pt idx="22984">
                  <c:v>60.34880000000004</c:v>
                </c:pt>
                <c:pt idx="22985">
                  <c:v>60.229300000000023</c:v>
                </c:pt>
                <c:pt idx="22986">
                  <c:v>60.229300000000023</c:v>
                </c:pt>
                <c:pt idx="22987">
                  <c:v>60.229300000000023</c:v>
                </c:pt>
                <c:pt idx="22988">
                  <c:v>60.229300000000023</c:v>
                </c:pt>
                <c:pt idx="22989">
                  <c:v>60.229300000000023</c:v>
                </c:pt>
                <c:pt idx="22990">
                  <c:v>60.229300000000023</c:v>
                </c:pt>
                <c:pt idx="22991">
                  <c:v>60.229300000000023</c:v>
                </c:pt>
                <c:pt idx="22992">
                  <c:v>60.229300000000023</c:v>
                </c:pt>
                <c:pt idx="22993">
                  <c:v>60.229300000000023</c:v>
                </c:pt>
                <c:pt idx="22994">
                  <c:v>60.229300000000023</c:v>
                </c:pt>
                <c:pt idx="22995">
                  <c:v>60.229300000000023</c:v>
                </c:pt>
                <c:pt idx="22996">
                  <c:v>60.229300000000023</c:v>
                </c:pt>
                <c:pt idx="22997">
                  <c:v>60.229300000000023</c:v>
                </c:pt>
                <c:pt idx="22998">
                  <c:v>60.229300000000023</c:v>
                </c:pt>
                <c:pt idx="22999">
                  <c:v>60.229300000000023</c:v>
                </c:pt>
                <c:pt idx="23000">
                  <c:v>60.229300000000023</c:v>
                </c:pt>
                <c:pt idx="23001">
                  <c:v>60.229300000000023</c:v>
                </c:pt>
                <c:pt idx="23002">
                  <c:v>60.229300000000023</c:v>
                </c:pt>
                <c:pt idx="23003">
                  <c:v>60.229300000000023</c:v>
                </c:pt>
                <c:pt idx="23004">
                  <c:v>60.229300000000023</c:v>
                </c:pt>
                <c:pt idx="23005">
                  <c:v>60.229300000000023</c:v>
                </c:pt>
                <c:pt idx="23006">
                  <c:v>60.34880000000004</c:v>
                </c:pt>
                <c:pt idx="23007">
                  <c:v>60.229300000000023</c:v>
                </c:pt>
                <c:pt idx="23008">
                  <c:v>60.229300000000023</c:v>
                </c:pt>
                <c:pt idx="23009">
                  <c:v>60.109699999999975</c:v>
                </c:pt>
                <c:pt idx="23010">
                  <c:v>60.229300000000023</c:v>
                </c:pt>
                <c:pt idx="23011">
                  <c:v>60.229300000000023</c:v>
                </c:pt>
                <c:pt idx="23012">
                  <c:v>60.229300000000023</c:v>
                </c:pt>
                <c:pt idx="23013">
                  <c:v>60.229300000000023</c:v>
                </c:pt>
                <c:pt idx="23014">
                  <c:v>60.229300000000023</c:v>
                </c:pt>
                <c:pt idx="23015">
                  <c:v>60.229300000000023</c:v>
                </c:pt>
                <c:pt idx="23016">
                  <c:v>60.229300000000023</c:v>
                </c:pt>
                <c:pt idx="23017">
                  <c:v>60.229300000000023</c:v>
                </c:pt>
                <c:pt idx="23018">
                  <c:v>60.34880000000004</c:v>
                </c:pt>
                <c:pt idx="23019">
                  <c:v>60.229300000000023</c:v>
                </c:pt>
                <c:pt idx="23020">
                  <c:v>60.229300000000023</c:v>
                </c:pt>
                <c:pt idx="23021">
                  <c:v>60.229300000000023</c:v>
                </c:pt>
                <c:pt idx="23022">
                  <c:v>60.229300000000023</c:v>
                </c:pt>
                <c:pt idx="23023">
                  <c:v>60.229300000000023</c:v>
                </c:pt>
                <c:pt idx="23024">
                  <c:v>60.109699999999975</c:v>
                </c:pt>
                <c:pt idx="23025">
                  <c:v>60.229300000000023</c:v>
                </c:pt>
                <c:pt idx="23026">
                  <c:v>60.229300000000023</c:v>
                </c:pt>
                <c:pt idx="23027">
                  <c:v>60.229300000000023</c:v>
                </c:pt>
                <c:pt idx="23028">
                  <c:v>60.229300000000023</c:v>
                </c:pt>
                <c:pt idx="23029">
                  <c:v>60.229300000000023</c:v>
                </c:pt>
                <c:pt idx="23030">
                  <c:v>60.229300000000023</c:v>
                </c:pt>
                <c:pt idx="23031">
                  <c:v>60.229300000000023</c:v>
                </c:pt>
                <c:pt idx="23032">
                  <c:v>60.229300000000023</c:v>
                </c:pt>
                <c:pt idx="23033">
                  <c:v>60.229300000000023</c:v>
                </c:pt>
                <c:pt idx="23034">
                  <c:v>60.229300000000023</c:v>
                </c:pt>
                <c:pt idx="23035">
                  <c:v>60.229300000000023</c:v>
                </c:pt>
                <c:pt idx="23036">
                  <c:v>60.229300000000023</c:v>
                </c:pt>
                <c:pt idx="23037">
                  <c:v>60.229300000000023</c:v>
                </c:pt>
                <c:pt idx="23038">
                  <c:v>60.229300000000023</c:v>
                </c:pt>
                <c:pt idx="23039">
                  <c:v>60.229300000000023</c:v>
                </c:pt>
                <c:pt idx="23040">
                  <c:v>60.229300000000023</c:v>
                </c:pt>
                <c:pt idx="23041">
                  <c:v>60.229300000000023</c:v>
                </c:pt>
                <c:pt idx="23042">
                  <c:v>60.229300000000023</c:v>
                </c:pt>
                <c:pt idx="23043">
                  <c:v>60.229300000000023</c:v>
                </c:pt>
                <c:pt idx="23044">
                  <c:v>60.229300000000023</c:v>
                </c:pt>
                <c:pt idx="23045">
                  <c:v>60.229300000000023</c:v>
                </c:pt>
                <c:pt idx="23046">
                  <c:v>60.229300000000023</c:v>
                </c:pt>
                <c:pt idx="23047">
                  <c:v>60.229300000000023</c:v>
                </c:pt>
                <c:pt idx="23048">
                  <c:v>60.229300000000023</c:v>
                </c:pt>
                <c:pt idx="23049">
                  <c:v>60.229300000000023</c:v>
                </c:pt>
                <c:pt idx="23050">
                  <c:v>60.229300000000023</c:v>
                </c:pt>
                <c:pt idx="23051">
                  <c:v>60.229300000000023</c:v>
                </c:pt>
                <c:pt idx="23052">
                  <c:v>60.229300000000023</c:v>
                </c:pt>
                <c:pt idx="23053">
                  <c:v>60.34880000000004</c:v>
                </c:pt>
                <c:pt idx="23054">
                  <c:v>60.34880000000004</c:v>
                </c:pt>
                <c:pt idx="23055">
                  <c:v>60.229300000000023</c:v>
                </c:pt>
                <c:pt idx="23056">
                  <c:v>60.229300000000023</c:v>
                </c:pt>
                <c:pt idx="23057">
                  <c:v>60.229300000000023</c:v>
                </c:pt>
                <c:pt idx="23058">
                  <c:v>60.229300000000023</c:v>
                </c:pt>
                <c:pt idx="23059">
                  <c:v>60.229300000000023</c:v>
                </c:pt>
                <c:pt idx="23060">
                  <c:v>60.229300000000023</c:v>
                </c:pt>
                <c:pt idx="23061">
                  <c:v>60.229300000000023</c:v>
                </c:pt>
                <c:pt idx="23062">
                  <c:v>60.229300000000023</c:v>
                </c:pt>
                <c:pt idx="23063">
                  <c:v>60.229300000000023</c:v>
                </c:pt>
                <c:pt idx="23064">
                  <c:v>60.229300000000023</c:v>
                </c:pt>
                <c:pt idx="23065">
                  <c:v>60.229300000000023</c:v>
                </c:pt>
                <c:pt idx="23066">
                  <c:v>60.229300000000023</c:v>
                </c:pt>
                <c:pt idx="23067">
                  <c:v>60.229300000000023</c:v>
                </c:pt>
                <c:pt idx="23068">
                  <c:v>60.229300000000023</c:v>
                </c:pt>
                <c:pt idx="23069">
                  <c:v>60.229300000000023</c:v>
                </c:pt>
                <c:pt idx="23070">
                  <c:v>60.229300000000023</c:v>
                </c:pt>
                <c:pt idx="23071">
                  <c:v>60.229300000000023</c:v>
                </c:pt>
                <c:pt idx="23072">
                  <c:v>60.229300000000023</c:v>
                </c:pt>
                <c:pt idx="23073">
                  <c:v>60.229300000000023</c:v>
                </c:pt>
                <c:pt idx="23074">
                  <c:v>60.229300000000023</c:v>
                </c:pt>
                <c:pt idx="23075">
                  <c:v>60.229300000000023</c:v>
                </c:pt>
                <c:pt idx="23076">
                  <c:v>60.229300000000023</c:v>
                </c:pt>
                <c:pt idx="23077">
                  <c:v>60.229300000000023</c:v>
                </c:pt>
                <c:pt idx="23078">
                  <c:v>60.229300000000023</c:v>
                </c:pt>
                <c:pt idx="23079">
                  <c:v>60.229300000000023</c:v>
                </c:pt>
                <c:pt idx="23080">
                  <c:v>60.229300000000023</c:v>
                </c:pt>
                <c:pt idx="23081">
                  <c:v>60.229300000000023</c:v>
                </c:pt>
                <c:pt idx="23082">
                  <c:v>60.229300000000023</c:v>
                </c:pt>
                <c:pt idx="23083">
                  <c:v>60.229300000000023</c:v>
                </c:pt>
                <c:pt idx="23084">
                  <c:v>60.229300000000023</c:v>
                </c:pt>
                <c:pt idx="23085">
                  <c:v>60.229300000000023</c:v>
                </c:pt>
                <c:pt idx="23086">
                  <c:v>60.229300000000023</c:v>
                </c:pt>
                <c:pt idx="23087">
                  <c:v>60.229300000000023</c:v>
                </c:pt>
                <c:pt idx="23088">
                  <c:v>60.229300000000023</c:v>
                </c:pt>
                <c:pt idx="23089">
                  <c:v>60.229300000000023</c:v>
                </c:pt>
                <c:pt idx="23090">
                  <c:v>60.229300000000023</c:v>
                </c:pt>
                <c:pt idx="23091">
                  <c:v>60.229300000000023</c:v>
                </c:pt>
                <c:pt idx="23092">
                  <c:v>60.229300000000023</c:v>
                </c:pt>
                <c:pt idx="23093">
                  <c:v>60.229300000000023</c:v>
                </c:pt>
                <c:pt idx="23094">
                  <c:v>60.229300000000023</c:v>
                </c:pt>
                <c:pt idx="23095">
                  <c:v>60.34880000000004</c:v>
                </c:pt>
                <c:pt idx="23096">
                  <c:v>60.229300000000023</c:v>
                </c:pt>
                <c:pt idx="23097">
                  <c:v>60.229300000000023</c:v>
                </c:pt>
                <c:pt idx="23098">
                  <c:v>60.34880000000004</c:v>
                </c:pt>
                <c:pt idx="23099">
                  <c:v>60.34880000000004</c:v>
                </c:pt>
                <c:pt idx="23100">
                  <c:v>60.229300000000023</c:v>
                </c:pt>
                <c:pt idx="23101">
                  <c:v>60.229300000000023</c:v>
                </c:pt>
                <c:pt idx="23102">
                  <c:v>60.229300000000023</c:v>
                </c:pt>
                <c:pt idx="23103">
                  <c:v>60.34880000000004</c:v>
                </c:pt>
                <c:pt idx="23104">
                  <c:v>60.229300000000023</c:v>
                </c:pt>
                <c:pt idx="23105">
                  <c:v>60.34880000000004</c:v>
                </c:pt>
                <c:pt idx="23106">
                  <c:v>60.34880000000004</c:v>
                </c:pt>
                <c:pt idx="23107">
                  <c:v>60.229300000000023</c:v>
                </c:pt>
                <c:pt idx="23108">
                  <c:v>60.229300000000023</c:v>
                </c:pt>
                <c:pt idx="23109">
                  <c:v>60.229300000000023</c:v>
                </c:pt>
                <c:pt idx="23110">
                  <c:v>60.229300000000023</c:v>
                </c:pt>
                <c:pt idx="23111">
                  <c:v>60.229300000000023</c:v>
                </c:pt>
                <c:pt idx="23112">
                  <c:v>60.34880000000004</c:v>
                </c:pt>
                <c:pt idx="23113">
                  <c:v>60.34880000000004</c:v>
                </c:pt>
                <c:pt idx="23114">
                  <c:v>60.229300000000023</c:v>
                </c:pt>
                <c:pt idx="23115">
                  <c:v>60.229300000000023</c:v>
                </c:pt>
                <c:pt idx="23116">
                  <c:v>60.229300000000023</c:v>
                </c:pt>
                <c:pt idx="23117">
                  <c:v>60.229300000000023</c:v>
                </c:pt>
                <c:pt idx="23118">
                  <c:v>60.229300000000023</c:v>
                </c:pt>
                <c:pt idx="23119">
                  <c:v>60.229300000000023</c:v>
                </c:pt>
                <c:pt idx="23120">
                  <c:v>60.229300000000023</c:v>
                </c:pt>
                <c:pt idx="23121">
                  <c:v>60.229300000000023</c:v>
                </c:pt>
                <c:pt idx="23122">
                  <c:v>60.229300000000023</c:v>
                </c:pt>
                <c:pt idx="23123">
                  <c:v>60.229300000000023</c:v>
                </c:pt>
                <c:pt idx="23124">
                  <c:v>60.34880000000004</c:v>
                </c:pt>
                <c:pt idx="23125">
                  <c:v>60.229300000000023</c:v>
                </c:pt>
                <c:pt idx="23126">
                  <c:v>60.229300000000023</c:v>
                </c:pt>
                <c:pt idx="23127">
                  <c:v>60.229300000000023</c:v>
                </c:pt>
                <c:pt idx="23128">
                  <c:v>60.229300000000023</c:v>
                </c:pt>
                <c:pt idx="23129">
                  <c:v>60.229300000000023</c:v>
                </c:pt>
                <c:pt idx="23130">
                  <c:v>60.229300000000023</c:v>
                </c:pt>
                <c:pt idx="23131">
                  <c:v>60.34880000000004</c:v>
                </c:pt>
                <c:pt idx="23132">
                  <c:v>60.229300000000023</c:v>
                </c:pt>
                <c:pt idx="23133">
                  <c:v>60.229300000000023</c:v>
                </c:pt>
                <c:pt idx="23134">
                  <c:v>60.229300000000023</c:v>
                </c:pt>
                <c:pt idx="23135">
                  <c:v>60.229300000000023</c:v>
                </c:pt>
                <c:pt idx="23136">
                  <c:v>60.34880000000004</c:v>
                </c:pt>
                <c:pt idx="23137">
                  <c:v>60.34880000000004</c:v>
                </c:pt>
                <c:pt idx="23138">
                  <c:v>60.229300000000023</c:v>
                </c:pt>
                <c:pt idx="23139">
                  <c:v>60.229300000000023</c:v>
                </c:pt>
                <c:pt idx="23140">
                  <c:v>60.229300000000023</c:v>
                </c:pt>
                <c:pt idx="23141">
                  <c:v>60.34880000000004</c:v>
                </c:pt>
                <c:pt idx="23142">
                  <c:v>60.229300000000023</c:v>
                </c:pt>
                <c:pt idx="23143">
                  <c:v>60.229300000000023</c:v>
                </c:pt>
                <c:pt idx="23144">
                  <c:v>60.229300000000023</c:v>
                </c:pt>
                <c:pt idx="23145">
                  <c:v>60.229300000000023</c:v>
                </c:pt>
                <c:pt idx="23146">
                  <c:v>60.229300000000023</c:v>
                </c:pt>
                <c:pt idx="23147">
                  <c:v>60.34880000000004</c:v>
                </c:pt>
                <c:pt idx="23148">
                  <c:v>60.229300000000023</c:v>
                </c:pt>
                <c:pt idx="23149">
                  <c:v>60.229300000000023</c:v>
                </c:pt>
                <c:pt idx="23150">
                  <c:v>60.34880000000004</c:v>
                </c:pt>
                <c:pt idx="23151">
                  <c:v>60.229300000000023</c:v>
                </c:pt>
                <c:pt idx="23152">
                  <c:v>60.229300000000023</c:v>
                </c:pt>
                <c:pt idx="23153">
                  <c:v>60.34880000000004</c:v>
                </c:pt>
                <c:pt idx="23154">
                  <c:v>60.34880000000004</c:v>
                </c:pt>
                <c:pt idx="23155">
                  <c:v>60.229300000000023</c:v>
                </c:pt>
                <c:pt idx="23156">
                  <c:v>60.229300000000023</c:v>
                </c:pt>
                <c:pt idx="23157">
                  <c:v>60.34880000000004</c:v>
                </c:pt>
                <c:pt idx="23158">
                  <c:v>60.229300000000023</c:v>
                </c:pt>
                <c:pt idx="23159">
                  <c:v>60.34880000000004</c:v>
                </c:pt>
                <c:pt idx="23160">
                  <c:v>60.34880000000004</c:v>
                </c:pt>
                <c:pt idx="23161">
                  <c:v>60.229300000000023</c:v>
                </c:pt>
                <c:pt idx="23162">
                  <c:v>60.229300000000023</c:v>
                </c:pt>
                <c:pt idx="23163">
                  <c:v>60.229300000000023</c:v>
                </c:pt>
                <c:pt idx="23164">
                  <c:v>60.34880000000004</c:v>
                </c:pt>
                <c:pt idx="23165">
                  <c:v>60.229300000000023</c:v>
                </c:pt>
                <c:pt idx="23166">
                  <c:v>60.229300000000023</c:v>
                </c:pt>
                <c:pt idx="23167">
                  <c:v>60.229300000000023</c:v>
                </c:pt>
                <c:pt idx="23168">
                  <c:v>60.229300000000023</c:v>
                </c:pt>
                <c:pt idx="23169">
                  <c:v>60.229300000000023</c:v>
                </c:pt>
                <c:pt idx="23170">
                  <c:v>60.229300000000023</c:v>
                </c:pt>
                <c:pt idx="23171">
                  <c:v>60.229300000000023</c:v>
                </c:pt>
                <c:pt idx="23172">
                  <c:v>60.229300000000023</c:v>
                </c:pt>
                <c:pt idx="23173">
                  <c:v>60.229300000000023</c:v>
                </c:pt>
                <c:pt idx="23174">
                  <c:v>60.34880000000004</c:v>
                </c:pt>
                <c:pt idx="23175">
                  <c:v>60.229300000000023</c:v>
                </c:pt>
                <c:pt idx="23176">
                  <c:v>60.34880000000004</c:v>
                </c:pt>
                <c:pt idx="23177">
                  <c:v>60.34880000000004</c:v>
                </c:pt>
                <c:pt idx="23178">
                  <c:v>60.34880000000004</c:v>
                </c:pt>
                <c:pt idx="23179">
                  <c:v>60.34880000000004</c:v>
                </c:pt>
                <c:pt idx="23180">
                  <c:v>60.229300000000023</c:v>
                </c:pt>
                <c:pt idx="23181">
                  <c:v>60.229300000000023</c:v>
                </c:pt>
                <c:pt idx="23182">
                  <c:v>60.229300000000023</c:v>
                </c:pt>
                <c:pt idx="23183">
                  <c:v>60.229300000000023</c:v>
                </c:pt>
                <c:pt idx="23184">
                  <c:v>60.34880000000004</c:v>
                </c:pt>
                <c:pt idx="23185">
                  <c:v>60.34880000000004</c:v>
                </c:pt>
                <c:pt idx="23186">
                  <c:v>60.229300000000023</c:v>
                </c:pt>
                <c:pt idx="23187">
                  <c:v>60.229300000000023</c:v>
                </c:pt>
                <c:pt idx="23188">
                  <c:v>60.229300000000023</c:v>
                </c:pt>
                <c:pt idx="23189">
                  <c:v>60.229300000000023</c:v>
                </c:pt>
                <c:pt idx="23190">
                  <c:v>60.229300000000023</c:v>
                </c:pt>
                <c:pt idx="23191">
                  <c:v>60.229300000000023</c:v>
                </c:pt>
                <c:pt idx="23192">
                  <c:v>60.229300000000023</c:v>
                </c:pt>
                <c:pt idx="23193">
                  <c:v>60.229300000000023</c:v>
                </c:pt>
                <c:pt idx="23194">
                  <c:v>60.34880000000004</c:v>
                </c:pt>
                <c:pt idx="23195">
                  <c:v>60.229300000000023</c:v>
                </c:pt>
                <c:pt idx="23196">
                  <c:v>60.34880000000004</c:v>
                </c:pt>
                <c:pt idx="23197">
                  <c:v>60.229300000000023</c:v>
                </c:pt>
                <c:pt idx="23198">
                  <c:v>60.34880000000004</c:v>
                </c:pt>
                <c:pt idx="23199">
                  <c:v>60.34880000000004</c:v>
                </c:pt>
                <c:pt idx="23200">
                  <c:v>60.229300000000023</c:v>
                </c:pt>
                <c:pt idx="23201">
                  <c:v>60.229300000000023</c:v>
                </c:pt>
                <c:pt idx="23202">
                  <c:v>60.229300000000023</c:v>
                </c:pt>
                <c:pt idx="23203">
                  <c:v>60.229300000000023</c:v>
                </c:pt>
                <c:pt idx="23204">
                  <c:v>60.229300000000023</c:v>
                </c:pt>
                <c:pt idx="23205">
                  <c:v>60.229300000000023</c:v>
                </c:pt>
                <c:pt idx="23206">
                  <c:v>60.34880000000004</c:v>
                </c:pt>
                <c:pt idx="23207">
                  <c:v>60.229300000000023</c:v>
                </c:pt>
                <c:pt idx="23208">
                  <c:v>60.229300000000023</c:v>
                </c:pt>
                <c:pt idx="23209">
                  <c:v>60.229300000000023</c:v>
                </c:pt>
                <c:pt idx="23210">
                  <c:v>60.229300000000023</c:v>
                </c:pt>
                <c:pt idx="23211">
                  <c:v>60.229300000000023</c:v>
                </c:pt>
                <c:pt idx="23212">
                  <c:v>60.229300000000023</c:v>
                </c:pt>
                <c:pt idx="23213">
                  <c:v>60.34880000000004</c:v>
                </c:pt>
                <c:pt idx="23214">
                  <c:v>60.229300000000023</c:v>
                </c:pt>
                <c:pt idx="23215">
                  <c:v>60.34880000000004</c:v>
                </c:pt>
                <c:pt idx="23216">
                  <c:v>60.229300000000023</c:v>
                </c:pt>
                <c:pt idx="23217">
                  <c:v>60.229300000000023</c:v>
                </c:pt>
                <c:pt idx="23218">
                  <c:v>60.34880000000004</c:v>
                </c:pt>
                <c:pt idx="23219">
                  <c:v>60.229300000000023</c:v>
                </c:pt>
                <c:pt idx="23220">
                  <c:v>60.229300000000023</c:v>
                </c:pt>
                <c:pt idx="23221">
                  <c:v>60.34880000000004</c:v>
                </c:pt>
                <c:pt idx="23222">
                  <c:v>60.229300000000023</c:v>
                </c:pt>
                <c:pt idx="23223">
                  <c:v>60.34880000000004</c:v>
                </c:pt>
                <c:pt idx="23224">
                  <c:v>60.34880000000004</c:v>
                </c:pt>
                <c:pt idx="23225">
                  <c:v>60.229300000000023</c:v>
                </c:pt>
                <c:pt idx="23226">
                  <c:v>60.34880000000004</c:v>
                </c:pt>
                <c:pt idx="23227">
                  <c:v>60.229300000000023</c:v>
                </c:pt>
                <c:pt idx="23228">
                  <c:v>60.229300000000023</c:v>
                </c:pt>
                <c:pt idx="23229">
                  <c:v>60.229300000000023</c:v>
                </c:pt>
                <c:pt idx="23230">
                  <c:v>60.34880000000004</c:v>
                </c:pt>
                <c:pt idx="23231">
                  <c:v>60.229300000000023</c:v>
                </c:pt>
                <c:pt idx="23232">
                  <c:v>60.229300000000023</c:v>
                </c:pt>
                <c:pt idx="23233">
                  <c:v>60.229300000000023</c:v>
                </c:pt>
                <c:pt idx="23234">
                  <c:v>60.229300000000023</c:v>
                </c:pt>
                <c:pt idx="23235">
                  <c:v>60.229300000000023</c:v>
                </c:pt>
                <c:pt idx="23236">
                  <c:v>60.229300000000023</c:v>
                </c:pt>
                <c:pt idx="23237">
                  <c:v>60.229300000000023</c:v>
                </c:pt>
                <c:pt idx="23238">
                  <c:v>60.229300000000023</c:v>
                </c:pt>
                <c:pt idx="23239">
                  <c:v>60.229300000000023</c:v>
                </c:pt>
                <c:pt idx="23240">
                  <c:v>60.229300000000023</c:v>
                </c:pt>
                <c:pt idx="23241">
                  <c:v>60.229300000000023</c:v>
                </c:pt>
                <c:pt idx="23242">
                  <c:v>60.229300000000023</c:v>
                </c:pt>
                <c:pt idx="23243">
                  <c:v>60.229300000000023</c:v>
                </c:pt>
                <c:pt idx="23244">
                  <c:v>60.34880000000004</c:v>
                </c:pt>
                <c:pt idx="23245">
                  <c:v>60.229300000000023</c:v>
                </c:pt>
                <c:pt idx="23246">
                  <c:v>60.229300000000023</c:v>
                </c:pt>
                <c:pt idx="23247">
                  <c:v>60.229300000000023</c:v>
                </c:pt>
                <c:pt idx="23248">
                  <c:v>60.229300000000023</c:v>
                </c:pt>
                <c:pt idx="23249">
                  <c:v>60.229300000000023</c:v>
                </c:pt>
                <c:pt idx="23250">
                  <c:v>60.229300000000023</c:v>
                </c:pt>
                <c:pt idx="23251">
                  <c:v>60.229300000000023</c:v>
                </c:pt>
                <c:pt idx="23252">
                  <c:v>60.34880000000004</c:v>
                </c:pt>
                <c:pt idx="23253">
                  <c:v>60.229300000000023</c:v>
                </c:pt>
                <c:pt idx="23254">
                  <c:v>60.229300000000023</c:v>
                </c:pt>
                <c:pt idx="23255">
                  <c:v>60.229300000000023</c:v>
                </c:pt>
                <c:pt idx="23256">
                  <c:v>60.34880000000004</c:v>
                </c:pt>
                <c:pt idx="23257">
                  <c:v>60.34880000000004</c:v>
                </c:pt>
                <c:pt idx="23258">
                  <c:v>60.229300000000023</c:v>
                </c:pt>
                <c:pt idx="23259">
                  <c:v>60.229300000000023</c:v>
                </c:pt>
                <c:pt idx="23260">
                  <c:v>60.229300000000023</c:v>
                </c:pt>
                <c:pt idx="23261">
                  <c:v>60.229300000000023</c:v>
                </c:pt>
                <c:pt idx="23262">
                  <c:v>60.229300000000023</c:v>
                </c:pt>
                <c:pt idx="23263">
                  <c:v>60.229300000000023</c:v>
                </c:pt>
                <c:pt idx="23264">
                  <c:v>60.229300000000023</c:v>
                </c:pt>
                <c:pt idx="23265">
                  <c:v>60.229300000000023</c:v>
                </c:pt>
                <c:pt idx="23266">
                  <c:v>60.229300000000023</c:v>
                </c:pt>
                <c:pt idx="23267">
                  <c:v>60.229300000000023</c:v>
                </c:pt>
                <c:pt idx="23268">
                  <c:v>60.34880000000004</c:v>
                </c:pt>
                <c:pt idx="23269">
                  <c:v>60.229300000000023</c:v>
                </c:pt>
                <c:pt idx="23270">
                  <c:v>60.34880000000004</c:v>
                </c:pt>
                <c:pt idx="23271">
                  <c:v>60.34880000000004</c:v>
                </c:pt>
                <c:pt idx="23272">
                  <c:v>60.229300000000023</c:v>
                </c:pt>
                <c:pt idx="23273">
                  <c:v>60.229300000000023</c:v>
                </c:pt>
                <c:pt idx="23274">
                  <c:v>60.229300000000023</c:v>
                </c:pt>
                <c:pt idx="23275">
                  <c:v>60.229300000000023</c:v>
                </c:pt>
                <c:pt idx="23276">
                  <c:v>60.229300000000023</c:v>
                </c:pt>
                <c:pt idx="23277">
                  <c:v>60.229300000000023</c:v>
                </c:pt>
                <c:pt idx="23278">
                  <c:v>60.34880000000004</c:v>
                </c:pt>
                <c:pt idx="23279">
                  <c:v>60.34880000000004</c:v>
                </c:pt>
                <c:pt idx="23280">
                  <c:v>60.229300000000023</c:v>
                </c:pt>
                <c:pt idx="23281">
                  <c:v>60.34880000000004</c:v>
                </c:pt>
                <c:pt idx="23282">
                  <c:v>60.229300000000023</c:v>
                </c:pt>
                <c:pt idx="23283">
                  <c:v>60.229300000000023</c:v>
                </c:pt>
                <c:pt idx="23284">
                  <c:v>60.229300000000023</c:v>
                </c:pt>
                <c:pt idx="23285">
                  <c:v>60.229300000000023</c:v>
                </c:pt>
                <c:pt idx="23286">
                  <c:v>60.229300000000023</c:v>
                </c:pt>
                <c:pt idx="23287">
                  <c:v>60.229300000000023</c:v>
                </c:pt>
                <c:pt idx="23288">
                  <c:v>60.229300000000023</c:v>
                </c:pt>
                <c:pt idx="23289">
                  <c:v>60.34880000000004</c:v>
                </c:pt>
                <c:pt idx="23290">
                  <c:v>60.229300000000023</c:v>
                </c:pt>
                <c:pt idx="23291">
                  <c:v>60.229300000000023</c:v>
                </c:pt>
                <c:pt idx="23292">
                  <c:v>60.34880000000004</c:v>
                </c:pt>
                <c:pt idx="23293">
                  <c:v>60.34880000000004</c:v>
                </c:pt>
                <c:pt idx="23294">
                  <c:v>60.34880000000004</c:v>
                </c:pt>
                <c:pt idx="23295">
                  <c:v>60.229300000000023</c:v>
                </c:pt>
                <c:pt idx="23296">
                  <c:v>60.229300000000023</c:v>
                </c:pt>
                <c:pt idx="23297">
                  <c:v>60.229300000000023</c:v>
                </c:pt>
                <c:pt idx="23298">
                  <c:v>60.229300000000023</c:v>
                </c:pt>
                <c:pt idx="23299">
                  <c:v>60.229300000000023</c:v>
                </c:pt>
                <c:pt idx="23300">
                  <c:v>60.229300000000023</c:v>
                </c:pt>
                <c:pt idx="23301">
                  <c:v>60.229300000000023</c:v>
                </c:pt>
                <c:pt idx="23302">
                  <c:v>60.34880000000004</c:v>
                </c:pt>
                <c:pt idx="23303">
                  <c:v>60.34880000000004</c:v>
                </c:pt>
                <c:pt idx="23304">
                  <c:v>60.34880000000004</c:v>
                </c:pt>
                <c:pt idx="23305">
                  <c:v>60.229300000000023</c:v>
                </c:pt>
                <c:pt idx="23306">
                  <c:v>60.229300000000023</c:v>
                </c:pt>
                <c:pt idx="23307">
                  <c:v>60.34880000000004</c:v>
                </c:pt>
                <c:pt idx="23308">
                  <c:v>60.34880000000004</c:v>
                </c:pt>
                <c:pt idx="23309">
                  <c:v>60.34880000000004</c:v>
                </c:pt>
                <c:pt idx="23310">
                  <c:v>60.229300000000023</c:v>
                </c:pt>
                <c:pt idx="23311">
                  <c:v>60.34880000000004</c:v>
                </c:pt>
                <c:pt idx="23312">
                  <c:v>60.34880000000004</c:v>
                </c:pt>
                <c:pt idx="23313">
                  <c:v>60.229300000000023</c:v>
                </c:pt>
                <c:pt idx="23314">
                  <c:v>60.34880000000004</c:v>
                </c:pt>
                <c:pt idx="23315">
                  <c:v>60.34880000000004</c:v>
                </c:pt>
                <c:pt idx="23316">
                  <c:v>60.34880000000004</c:v>
                </c:pt>
                <c:pt idx="23317">
                  <c:v>60.34880000000004</c:v>
                </c:pt>
                <c:pt idx="23318">
                  <c:v>60.229300000000023</c:v>
                </c:pt>
                <c:pt idx="23319">
                  <c:v>60.229300000000023</c:v>
                </c:pt>
                <c:pt idx="23320">
                  <c:v>60.34880000000004</c:v>
                </c:pt>
                <c:pt idx="23321">
                  <c:v>60.34880000000004</c:v>
                </c:pt>
                <c:pt idx="23322">
                  <c:v>60.34880000000004</c:v>
                </c:pt>
                <c:pt idx="23323">
                  <c:v>60.229300000000023</c:v>
                </c:pt>
                <c:pt idx="23324">
                  <c:v>60.229300000000023</c:v>
                </c:pt>
                <c:pt idx="23325">
                  <c:v>60.229300000000023</c:v>
                </c:pt>
                <c:pt idx="23326">
                  <c:v>60.229300000000023</c:v>
                </c:pt>
                <c:pt idx="23327">
                  <c:v>60.34880000000004</c:v>
                </c:pt>
                <c:pt idx="23328">
                  <c:v>60.34880000000004</c:v>
                </c:pt>
                <c:pt idx="23329">
                  <c:v>60.229300000000023</c:v>
                </c:pt>
                <c:pt idx="23330">
                  <c:v>60.229300000000023</c:v>
                </c:pt>
                <c:pt idx="23331">
                  <c:v>60.229300000000023</c:v>
                </c:pt>
                <c:pt idx="23332">
                  <c:v>60.229300000000023</c:v>
                </c:pt>
                <c:pt idx="23333">
                  <c:v>60.229300000000023</c:v>
                </c:pt>
                <c:pt idx="23334">
                  <c:v>60.229300000000023</c:v>
                </c:pt>
                <c:pt idx="23335">
                  <c:v>60.229300000000023</c:v>
                </c:pt>
                <c:pt idx="23336">
                  <c:v>60.229300000000023</c:v>
                </c:pt>
                <c:pt idx="23337">
                  <c:v>60.229300000000023</c:v>
                </c:pt>
                <c:pt idx="23338">
                  <c:v>60.34880000000004</c:v>
                </c:pt>
                <c:pt idx="23339">
                  <c:v>60.34880000000004</c:v>
                </c:pt>
                <c:pt idx="23340">
                  <c:v>60.34880000000004</c:v>
                </c:pt>
                <c:pt idx="23341">
                  <c:v>60.229300000000023</c:v>
                </c:pt>
                <c:pt idx="23342">
                  <c:v>60.34880000000004</c:v>
                </c:pt>
                <c:pt idx="23343">
                  <c:v>60.229300000000023</c:v>
                </c:pt>
                <c:pt idx="23344">
                  <c:v>60.34880000000004</c:v>
                </c:pt>
                <c:pt idx="23345">
                  <c:v>60.229300000000023</c:v>
                </c:pt>
                <c:pt idx="23346">
                  <c:v>60.34880000000004</c:v>
                </c:pt>
                <c:pt idx="23347">
                  <c:v>60.229300000000023</c:v>
                </c:pt>
                <c:pt idx="23348">
                  <c:v>60.34880000000004</c:v>
                </c:pt>
                <c:pt idx="23349">
                  <c:v>60.34880000000004</c:v>
                </c:pt>
                <c:pt idx="23350">
                  <c:v>60.34880000000004</c:v>
                </c:pt>
                <c:pt idx="23351">
                  <c:v>60.34880000000004</c:v>
                </c:pt>
                <c:pt idx="23352">
                  <c:v>60.229300000000023</c:v>
                </c:pt>
                <c:pt idx="23353">
                  <c:v>60.229300000000023</c:v>
                </c:pt>
                <c:pt idx="23354">
                  <c:v>60.34880000000004</c:v>
                </c:pt>
                <c:pt idx="23355">
                  <c:v>60.34880000000004</c:v>
                </c:pt>
                <c:pt idx="23356">
                  <c:v>60.34880000000004</c:v>
                </c:pt>
                <c:pt idx="23357">
                  <c:v>60.229300000000023</c:v>
                </c:pt>
                <c:pt idx="23358">
                  <c:v>60.229300000000023</c:v>
                </c:pt>
                <c:pt idx="23359">
                  <c:v>60.229300000000023</c:v>
                </c:pt>
                <c:pt idx="23360">
                  <c:v>60.34880000000004</c:v>
                </c:pt>
                <c:pt idx="23361">
                  <c:v>60.468399999999974</c:v>
                </c:pt>
                <c:pt idx="23362">
                  <c:v>60.34880000000004</c:v>
                </c:pt>
                <c:pt idx="23363">
                  <c:v>60.229300000000023</c:v>
                </c:pt>
                <c:pt idx="23364">
                  <c:v>60.34880000000004</c:v>
                </c:pt>
                <c:pt idx="23365">
                  <c:v>60.34880000000004</c:v>
                </c:pt>
                <c:pt idx="23366">
                  <c:v>60.229300000000023</c:v>
                </c:pt>
                <c:pt idx="23367">
                  <c:v>60.34880000000004</c:v>
                </c:pt>
                <c:pt idx="23368">
                  <c:v>60.34880000000004</c:v>
                </c:pt>
                <c:pt idx="23369">
                  <c:v>60.229300000000023</c:v>
                </c:pt>
                <c:pt idx="23370">
                  <c:v>60.34880000000004</c:v>
                </c:pt>
                <c:pt idx="23371">
                  <c:v>60.34880000000004</c:v>
                </c:pt>
                <c:pt idx="23372">
                  <c:v>60.34880000000004</c:v>
                </c:pt>
                <c:pt idx="23373">
                  <c:v>60.229300000000023</c:v>
                </c:pt>
                <c:pt idx="23374">
                  <c:v>60.229300000000023</c:v>
                </c:pt>
                <c:pt idx="23375">
                  <c:v>60.229300000000023</c:v>
                </c:pt>
                <c:pt idx="23376">
                  <c:v>60.34880000000004</c:v>
                </c:pt>
                <c:pt idx="23377">
                  <c:v>60.229300000000023</c:v>
                </c:pt>
                <c:pt idx="23378">
                  <c:v>60.229300000000023</c:v>
                </c:pt>
                <c:pt idx="23379">
                  <c:v>60.34880000000004</c:v>
                </c:pt>
                <c:pt idx="23380">
                  <c:v>60.229300000000023</c:v>
                </c:pt>
                <c:pt idx="23381">
                  <c:v>60.229300000000023</c:v>
                </c:pt>
                <c:pt idx="23382">
                  <c:v>60.229300000000023</c:v>
                </c:pt>
                <c:pt idx="23383">
                  <c:v>60.34880000000004</c:v>
                </c:pt>
                <c:pt idx="23384">
                  <c:v>60.229300000000023</c:v>
                </c:pt>
                <c:pt idx="23385">
                  <c:v>60.229300000000023</c:v>
                </c:pt>
                <c:pt idx="23386">
                  <c:v>60.34880000000004</c:v>
                </c:pt>
                <c:pt idx="23387">
                  <c:v>60.34880000000004</c:v>
                </c:pt>
                <c:pt idx="23388">
                  <c:v>60.34880000000004</c:v>
                </c:pt>
                <c:pt idx="23389">
                  <c:v>60.34880000000004</c:v>
                </c:pt>
                <c:pt idx="23390">
                  <c:v>60.34880000000004</c:v>
                </c:pt>
                <c:pt idx="23391">
                  <c:v>60.34880000000004</c:v>
                </c:pt>
                <c:pt idx="23392">
                  <c:v>60.229300000000023</c:v>
                </c:pt>
                <c:pt idx="23393">
                  <c:v>60.34880000000004</c:v>
                </c:pt>
                <c:pt idx="23394">
                  <c:v>60.229300000000023</c:v>
                </c:pt>
                <c:pt idx="23395">
                  <c:v>60.34880000000004</c:v>
                </c:pt>
                <c:pt idx="23396">
                  <c:v>60.34880000000004</c:v>
                </c:pt>
                <c:pt idx="23397">
                  <c:v>60.229300000000023</c:v>
                </c:pt>
                <c:pt idx="23398">
                  <c:v>60.229300000000023</c:v>
                </c:pt>
                <c:pt idx="23399">
                  <c:v>60.34880000000004</c:v>
                </c:pt>
                <c:pt idx="23400">
                  <c:v>60.229300000000023</c:v>
                </c:pt>
                <c:pt idx="23401">
                  <c:v>60.34880000000004</c:v>
                </c:pt>
                <c:pt idx="23402">
                  <c:v>60.34880000000004</c:v>
                </c:pt>
                <c:pt idx="23403">
                  <c:v>60.229300000000023</c:v>
                </c:pt>
                <c:pt idx="23404">
                  <c:v>60.34880000000004</c:v>
                </c:pt>
                <c:pt idx="23405">
                  <c:v>60.229300000000023</c:v>
                </c:pt>
                <c:pt idx="23406">
                  <c:v>60.229300000000023</c:v>
                </c:pt>
                <c:pt idx="23407">
                  <c:v>60.34880000000004</c:v>
                </c:pt>
                <c:pt idx="23408">
                  <c:v>60.34880000000004</c:v>
                </c:pt>
                <c:pt idx="23409">
                  <c:v>60.229300000000023</c:v>
                </c:pt>
                <c:pt idx="23410">
                  <c:v>60.34880000000004</c:v>
                </c:pt>
                <c:pt idx="23411">
                  <c:v>60.229300000000023</c:v>
                </c:pt>
                <c:pt idx="23412">
                  <c:v>60.34880000000004</c:v>
                </c:pt>
                <c:pt idx="23413">
                  <c:v>60.229300000000023</c:v>
                </c:pt>
                <c:pt idx="23414">
                  <c:v>60.34880000000004</c:v>
                </c:pt>
                <c:pt idx="23415">
                  <c:v>60.34880000000004</c:v>
                </c:pt>
                <c:pt idx="23416">
                  <c:v>60.229300000000023</c:v>
                </c:pt>
                <c:pt idx="23417">
                  <c:v>60.229300000000023</c:v>
                </c:pt>
                <c:pt idx="23418">
                  <c:v>60.229300000000023</c:v>
                </c:pt>
                <c:pt idx="23419">
                  <c:v>60.34880000000004</c:v>
                </c:pt>
                <c:pt idx="23420">
                  <c:v>60.34880000000004</c:v>
                </c:pt>
                <c:pt idx="23421">
                  <c:v>60.229300000000023</c:v>
                </c:pt>
                <c:pt idx="23422">
                  <c:v>60.34880000000004</c:v>
                </c:pt>
                <c:pt idx="23423">
                  <c:v>60.34880000000004</c:v>
                </c:pt>
                <c:pt idx="23424">
                  <c:v>60.34880000000004</c:v>
                </c:pt>
                <c:pt idx="23425">
                  <c:v>60.229300000000023</c:v>
                </c:pt>
                <c:pt idx="23426">
                  <c:v>60.34880000000004</c:v>
                </c:pt>
                <c:pt idx="23427">
                  <c:v>60.34880000000004</c:v>
                </c:pt>
                <c:pt idx="23428">
                  <c:v>60.34880000000004</c:v>
                </c:pt>
                <c:pt idx="23429">
                  <c:v>60.34880000000004</c:v>
                </c:pt>
                <c:pt idx="23430">
                  <c:v>60.34880000000004</c:v>
                </c:pt>
                <c:pt idx="23431">
                  <c:v>60.34880000000004</c:v>
                </c:pt>
                <c:pt idx="23432">
                  <c:v>60.34880000000004</c:v>
                </c:pt>
                <c:pt idx="23433">
                  <c:v>60.34880000000004</c:v>
                </c:pt>
                <c:pt idx="23434">
                  <c:v>60.34880000000004</c:v>
                </c:pt>
                <c:pt idx="23435">
                  <c:v>60.229300000000023</c:v>
                </c:pt>
                <c:pt idx="23436">
                  <c:v>60.34880000000004</c:v>
                </c:pt>
                <c:pt idx="23437">
                  <c:v>60.34880000000004</c:v>
                </c:pt>
                <c:pt idx="23438">
                  <c:v>60.34880000000004</c:v>
                </c:pt>
                <c:pt idx="23439">
                  <c:v>60.34880000000004</c:v>
                </c:pt>
                <c:pt idx="23440">
                  <c:v>60.229300000000023</c:v>
                </c:pt>
                <c:pt idx="23441">
                  <c:v>60.229300000000023</c:v>
                </c:pt>
                <c:pt idx="23442">
                  <c:v>60.34880000000004</c:v>
                </c:pt>
                <c:pt idx="23443">
                  <c:v>60.34880000000004</c:v>
                </c:pt>
                <c:pt idx="23444">
                  <c:v>60.34880000000004</c:v>
                </c:pt>
                <c:pt idx="23445">
                  <c:v>60.34880000000004</c:v>
                </c:pt>
                <c:pt idx="23446">
                  <c:v>60.34880000000004</c:v>
                </c:pt>
                <c:pt idx="23447">
                  <c:v>60.34880000000004</c:v>
                </c:pt>
                <c:pt idx="23448">
                  <c:v>60.34880000000004</c:v>
                </c:pt>
                <c:pt idx="23449">
                  <c:v>60.229300000000023</c:v>
                </c:pt>
                <c:pt idx="23450">
                  <c:v>60.229300000000023</c:v>
                </c:pt>
                <c:pt idx="23451">
                  <c:v>60.34880000000004</c:v>
                </c:pt>
                <c:pt idx="23452">
                  <c:v>60.34880000000004</c:v>
                </c:pt>
                <c:pt idx="23453">
                  <c:v>60.229300000000023</c:v>
                </c:pt>
                <c:pt idx="23454">
                  <c:v>60.34880000000004</c:v>
                </c:pt>
                <c:pt idx="23455">
                  <c:v>60.34880000000004</c:v>
                </c:pt>
                <c:pt idx="23456">
                  <c:v>60.34880000000004</c:v>
                </c:pt>
                <c:pt idx="23457">
                  <c:v>60.229300000000023</c:v>
                </c:pt>
                <c:pt idx="23458">
                  <c:v>60.34880000000004</c:v>
                </c:pt>
                <c:pt idx="23459">
                  <c:v>60.229300000000023</c:v>
                </c:pt>
                <c:pt idx="23460">
                  <c:v>60.34880000000004</c:v>
                </c:pt>
                <c:pt idx="23461">
                  <c:v>60.34880000000004</c:v>
                </c:pt>
                <c:pt idx="23462">
                  <c:v>60.34880000000004</c:v>
                </c:pt>
                <c:pt idx="23463">
                  <c:v>60.34880000000004</c:v>
                </c:pt>
                <c:pt idx="23464">
                  <c:v>60.34880000000004</c:v>
                </c:pt>
                <c:pt idx="23465">
                  <c:v>60.34880000000004</c:v>
                </c:pt>
                <c:pt idx="23466">
                  <c:v>60.34880000000004</c:v>
                </c:pt>
                <c:pt idx="23467">
                  <c:v>60.34880000000004</c:v>
                </c:pt>
                <c:pt idx="23468">
                  <c:v>60.34880000000004</c:v>
                </c:pt>
                <c:pt idx="23469">
                  <c:v>60.34880000000004</c:v>
                </c:pt>
                <c:pt idx="23470">
                  <c:v>60.34880000000004</c:v>
                </c:pt>
                <c:pt idx="23471">
                  <c:v>60.34880000000004</c:v>
                </c:pt>
                <c:pt idx="23472">
                  <c:v>60.34880000000004</c:v>
                </c:pt>
                <c:pt idx="23473">
                  <c:v>60.34880000000004</c:v>
                </c:pt>
                <c:pt idx="23474">
                  <c:v>60.34880000000004</c:v>
                </c:pt>
                <c:pt idx="23475">
                  <c:v>60.34880000000004</c:v>
                </c:pt>
                <c:pt idx="23476">
                  <c:v>60.34880000000004</c:v>
                </c:pt>
                <c:pt idx="23477">
                  <c:v>60.34880000000004</c:v>
                </c:pt>
                <c:pt idx="23478">
                  <c:v>60.229300000000023</c:v>
                </c:pt>
                <c:pt idx="23479">
                  <c:v>60.34880000000004</c:v>
                </c:pt>
                <c:pt idx="23480">
                  <c:v>60.229300000000023</c:v>
                </c:pt>
                <c:pt idx="23481">
                  <c:v>60.468399999999974</c:v>
                </c:pt>
                <c:pt idx="23482">
                  <c:v>60.229300000000023</c:v>
                </c:pt>
                <c:pt idx="23483">
                  <c:v>60.229300000000023</c:v>
                </c:pt>
                <c:pt idx="23484">
                  <c:v>60.34880000000004</c:v>
                </c:pt>
                <c:pt idx="23485">
                  <c:v>60.34880000000004</c:v>
                </c:pt>
                <c:pt idx="23486">
                  <c:v>60.34880000000004</c:v>
                </c:pt>
                <c:pt idx="23487">
                  <c:v>60.34880000000004</c:v>
                </c:pt>
                <c:pt idx="23488">
                  <c:v>60.34880000000004</c:v>
                </c:pt>
                <c:pt idx="23489">
                  <c:v>60.34880000000004</c:v>
                </c:pt>
                <c:pt idx="23490">
                  <c:v>60.34880000000004</c:v>
                </c:pt>
                <c:pt idx="23491">
                  <c:v>60.229300000000023</c:v>
                </c:pt>
                <c:pt idx="23492">
                  <c:v>60.229300000000023</c:v>
                </c:pt>
                <c:pt idx="23493">
                  <c:v>60.229300000000023</c:v>
                </c:pt>
                <c:pt idx="23494">
                  <c:v>60.34880000000004</c:v>
                </c:pt>
                <c:pt idx="23495">
                  <c:v>60.34880000000004</c:v>
                </c:pt>
                <c:pt idx="23496">
                  <c:v>60.34880000000004</c:v>
                </c:pt>
                <c:pt idx="23497">
                  <c:v>60.34880000000004</c:v>
                </c:pt>
                <c:pt idx="23498">
                  <c:v>60.34880000000004</c:v>
                </c:pt>
                <c:pt idx="23499">
                  <c:v>60.34880000000004</c:v>
                </c:pt>
                <c:pt idx="23500">
                  <c:v>60.34880000000004</c:v>
                </c:pt>
                <c:pt idx="23501">
                  <c:v>60.34880000000004</c:v>
                </c:pt>
                <c:pt idx="23502">
                  <c:v>60.34880000000004</c:v>
                </c:pt>
                <c:pt idx="23503">
                  <c:v>60.34880000000004</c:v>
                </c:pt>
                <c:pt idx="23504">
                  <c:v>60.34880000000004</c:v>
                </c:pt>
                <c:pt idx="23505">
                  <c:v>60.34880000000004</c:v>
                </c:pt>
                <c:pt idx="23506">
                  <c:v>60.34880000000004</c:v>
                </c:pt>
                <c:pt idx="23507">
                  <c:v>60.229300000000023</c:v>
                </c:pt>
                <c:pt idx="23508">
                  <c:v>60.34880000000004</c:v>
                </c:pt>
                <c:pt idx="23509">
                  <c:v>60.34880000000004</c:v>
                </c:pt>
                <c:pt idx="23510">
                  <c:v>60.34880000000004</c:v>
                </c:pt>
                <c:pt idx="23511">
                  <c:v>60.34880000000004</c:v>
                </c:pt>
                <c:pt idx="23512">
                  <c:v>60.34880000000004</c:v>
                </c:pt>
                <c:pt idx="23513">
                  <c:v>60.34880000000004</c:v>
                </c:pt>
                <c:pt idx="23514">
                  <c:v>60.229300000000023</c:v>
                </c:pt>
                <c:pt idx="23515">
                  <c:v>60.34880000000004</c:v>
                </c:pt>
                <c:pt idx="23516">
                  <c:v>60.34880000000004</c:v>
                </c:pt>
                <c:pt idx="23517">
                  <c:v>60.34880000000004</c:v>
                </c:pt>
                <c:pt idx="23518">
                  <c:v>60.34880000000004</c:v>
                </c:pt>
                <c:pt idx="23519">
                  <c:v>60.229300000000023</c:v>
                </c:pt>
                <c:pt idx="23520">
                  <c:v>60.34880000000004</c:v>
                </c:pt>
                <c:pt idx="23521">
                  <c:v>60.34880000000004</c:v>
                </c:pt>
                <c:pt idx="23522">
                  <c:v>60.34880000000004</c:v>
                </c:pt>
                <c:pt idx="23523">
                  <c:v>60.34880000000004</c:v>
                </c:pt>
                <c:pt idx="23524">
                  <c:v>60.468399999999974</c:v>
                </c:pt>
                <c:pt idx="23525">
                  <c:v>60.34880000000004</c:v>
                </c:pt>
                <c:pt idx="23526">
                  <c:v>60.34880000000004</c:v>
                </c:pt>
                <c:pt idx="23527">
                  <c:v>60.34880000000004</c:v>
                </c:pt>
                <c:pt idx="23528">
                  <c:v>60.34880000000004</c:v>
                </c:pt>
                <c:pt idx="23529">
                  <c:v>60.34880000000004</c:v>
                </c:pt>
                <c:pt idx="23530">
                  <c:v>60.34880000000004</c:v>
                </c:pt>
                <c:pt idx="23531">
                  <c:v>60.34880000000004</c:v>
                </c:pt>
                <c:pt idx="23532">
                  <c:v>60.34880000000004</c:v>
                </c:pt>
                <c:pt idx="23533">
                  <c:v>60.34880000000004</c:v>
                </c:pt>
                <c:pt idx="23534">
                  <c:v>60.229300000000023</c:v>
                </c:pt>
                <c:pt idx="23535">
                  <c:v>60.34880000000004</c:v>
                </c:pt>
                <c:pt idx="23536">
                  <c:v>60.34880000000004</c:v>
                </c:pt>
                <c:pt idx="23537">
                  <c:v>60.34880000000004</c:v>
                </c:pt>
                <c:pt idx="23538">
                  <c:v>60.34880000000004</c:v>
                </c:pt>
                <c:pt idx="23539">
                  <c:v>60.34880000000004</c:v>
                </c:pt>
                <c:pt idx="23540">
                  <c:v>60.34880000000004</c:v>
                </c:pt>
                <c:pt idx="23541">
                  <c:v>60.34880000000004</c:v>
                </c:pt>
                <c:pt idx="23542">
                  <c:v>60.229300000000023</c:v>
                </c:pt>
                <c:pt idx="23543">
                  <c:v>60.34880000000004</c:v>
                </c:pt>
                <c:pt idx="23544">
                  <c:v>60.34880000000004</c:v>
                </c:pt>
                <c:pt idx="23545">
                  <c:v>60.34880000000004</c:v>
                </c:pt>
                <c:pt idx="23546">
                  <c:v>60.34880000000004</c:v>
                </c:pt>
                <c:pt idx="23547">
                  <c:v>60.34880000000004</c:v>
                </c:pt>
                <c:pt idx="23548">
                  <c:v>60.34880000000004</c:v>
                </c:pt>
                <c:pt idx="23549">
                  <c:v>60.34880000000004</c:v>
                </c:pt>
                <c:pt idx="23550">
                  <c:v>60.34880000000004</c:v>
                </c:pt>
                <c:pt idx="23551">
                  <c:v>60.468399999999974</c:v>
                </c:pt>
                <c:pt idx="23552">
                  <c:v>60.34880000000004</c:v>
                </c:pt>
                <c:pt idx="23553">
                  <c:v>60.34880000000004</c:v>
                </c:pt>
                <c:pt idx="23554">
                  <c:v>60.34880000000004</c:v>
                </c:pt>
                <c:pt idx="23555">
                  <c:v>60.34880000000004</c:v>
                </c:pt>
                <c:pt idx="23556">
                  <c:v>60.34880000000004</c:v>
                </c:pt>
                <c:pt idx="23557">
                  <c:v>60.34880000000004</c:v>
                </c:pt>
                <c:pt idx="23558">
                  <c:v>60.34880000000004</c:v>
                </c:pt>
                <c:pt idx="23559">
                  <c:v>60.34880000000004</c:v>
                </c:pt>
                <c:pt idx="23560">
                  <c:v>60.34880000000004</c:v>
                </c:pt>
                <c:pt idx="23561">
                  <c:v>60.34880000000004</c:v>
                </c:pt>
                <c:pt idx="23562">
                  <c:v>60.34880000000004</c:v>
                </c:pt>
                <c:pt idx="23563">
                  <c:v>60.34880000000004</c:v>
                </c:pt>
                <c:pt idx="23564">
                  <c:v>60.34880000000004</c:v>
                </c:pt>
                <c:pt idx="23565">
                  <c:v>60.34880000000004</c:v>
                </c:pt>
                <c:pt idx="23566">
                  <c:v>60.34880000000004</c:v>
                </c:pt>
                <c:pt idx="23567">
                  <c:v>60.34880000000004</c:v>
                </c:pt>
                <c:pt idx="23568">
                  <c:v>60.468399999999974</c:v>
                </c:pt>
                <c:pt idx="23569">
                  <c:v>60.229300000000023</c:v>
                </c:pt>
                <c:pt idx="23570">
                  <c:v>60.34880000000004</c:v>
                </c:pt>
                <c:pt idx="23571">
                  <c:v>60.34880000000004</c:v>
                </c:pt>
                <c:pt idx="23572">
                  <c:v>60.34880000000004</c:v>
                </c:pt>
                <c:pt idx="23573">
                  <c:v>60.229300000000023</c:v>
                </c:pt>
                <c:pt idx="23574">
                  <c:v>60.468399999999974</c:v>
                </c:pt>
                <c:pt idx="23575">
                  <c:v>60.34880000000004</c:v>
                </c:pt>
                <c:pt idx="23576">
                  <c:v>60.34880000000004</c:v>
                </c:pt>
                <c:pt idx="23577">
                  <c:v>60.34880000000004</c:v>
                </c:pt>
                <c:pt idx="23578">
                  <c:v>60.34880000000004</c:v>
                </c:pt>
                <c:pt idx="23579">
                  <c:v>60.34880000000004</c:v>
                </c:pt>
                <c:pt idx="23580">
                  <c:v>60.34880000000004</c:v>
                </c:pt>
                <c:pt idx="23581">
                  <c:v>60.34880000000004</c:v>
                </c:pt>
                <c:pt idx="23582">
                  <c:v>60.34880000000004</c:v>
                </c:pt>
                <c:pt idx="23583">
                  <c:v>60.34880000000004</c:v>
                </c:pt>
                <c:pt idx="23584">
                  <c:v>60.34880000000004</c:v>
                </c:pt>
                <c:pt idx="23585">
                  <c:v>60.34880000000004</c:v>
                </c:pt>
                <c:pt idx="23586">
                  <c:v>60.34880000000004</c:v>
                </c:pt>
                <c:pt idx="23587">
                  <c:v>60.34880000000004</c:v>
                </c:pt>
                <c:pt idx="23588">
                  <c:v>60.34880000000004</c:v>
                </c:pt>
                <c:pt idx="23589">
                  <c:v>60.34880000000004</c:v>
                </c:pt>
                <c:pt idx="23590">
                  <c:v>60.34880000000004</c:v>
                </c:pt>
                <c:pt idx="23591">
                  <c:v>60.34880000000004</c:v>
                </c:pt>
                <c:pt idx="23592">
                  <c:v>60.34880000000004</c:v>
                </c:pt>
                <c:pt idx="23593">
                  <c:v>60.34880000000004</c:v>
                </c:pt>
                <c:pt idx="23594">
                  <c:v>60.34880000000004</c:v>
                </c:pt>
                <c:pt idx="23595">
                  <c:v>60.34880000000004</c:v>
                </c:pt>
                <c:pt idx="23596">
                  <c:v>60.34880000000004</c:v>
                </c:pt>
                <c:pt idx="23597">
                  <c:v>60.34880000000004</c:v>
                </c:pt>
                <c:pt idx="23598">
                  <c:v>60.34880000000004</c:v>
                </c:pt>
                <c:pt idx="23599">
                  <c:v>60.34880000000004</c:v>
                </c:pt>
                <c:pt idx="23600">
                  <c:v>60.34880000000004</c:v>
                </c:pt>
                <c:pt idx="23601">
                  <c:v>60.468399999999974</c:v>
                </c:pt>
                <c:pt idx="23602">
                  <c:v>60.34880000000004</c:v>
                </c:pt>
                <c:pt idx="23603">
                  <c:v>60.468399999999974</c:v>
                </c:pt>
                <c:pt idx="23604">
                  <c:v>60.34880000000004</c:v>
                </c:pt>
                <c:pt idx="23605">
                  <c:v>60.34880000000004</c:v>
                </c:pt>
                <c:pt idx="23606">
                  <c:v>60.34880000000004</c:v>
                </c:pt>
                <c:pt idx="23607">
                  <c:v>60.34880000000004</c:v>
                </c:pt>
                <c:pt idx="23608">
                  <c:v>60.34880000000004</c:v>
                </c:pt>
                <c:pt idx="23609">
                  <c:v>60.468399999999974</c:v>
                </c:pt>
                <c:pt idx="23610">
                  <c:v>60.34880000000004</c:v>
                </c:pt>
                <c:pt idx="23611">
                  <c:v>60.34880000000004</c:v>
                </c:pt>
                <c:pt idx="23612">
                  <c:v>60.34880000000004</c:v>
                </c:pt>
                <c:pt idx="23613">
                  <c:v>60.34880000000004</c:v>
                </c:pt>
                <c:pt idx="23614">
                  <c:v>60.34880000000004</c:v>
                </c:pt>
                <c:pt idx="23615">
                  <c:v>60.468399999999974</c:v>
                </c:pt>
                <c:pt idx="23616">
                  <c:v>60.468399999999974</c:v>
                </c:pt>
                <c:pt idx="23617">
                  <c:v>60.468399999999974</c:v>
                </c:pt>
                <c:pt idx="23618">
                  <c:v>60.34880000000004</c:v>
                </c:pt>
                <c:pt idx="23619">
                  <c:v>60.34880000000004</c:v>
                </c:pt>
                <c:pt idx="23620">
                  <c:v>60.468399999999974</c:v>
                </c:pt>
                <c:pt idx="23621">
                  <c:v>60.34880000000004</c:v>
                </c:pt>
                <c:pt idx="23622">
                  <c:v>60.468399999999974</c:v>
                </c:pt>
                <c:pt idx="23623">
                  <c:v>60.34880000000004</c:v>
                </c:pt>
                <c:pt idx="23624">
                  <c:v>60.34880000000004</c:v>
                </c:pt>
                <c:pt idx="23625">
                  <c:v>60.34880000000004</c:v>
                </c:pt>
                <c:pt idx="23626">
                  <c:v>60.34880000000004</c:v>
                </c:pt>
                <c:pt idx="23627">
                  <c:v>60.34880000000004</c:v>
                </c:pt>
                <c:pt idx="23628">
                  <c:v>60.34880000000004</c:v>
                </c:pt>
                <c:pt idx="23629">
                  <c:v>60.34880000000004</c:v>
                </c:pt>
                <c:pt idx="23630">
                  <c:v>60.34880000000004</c:v>
                </c:pt>
                <c:pt idx="23631">
                  <c:v>60.34880000000004</c:v>
                </c:pt>
                <c:pt idx="23632">
                  <c:v>60.34880000000004</c:v>
                </c:pt>
                <c:pt idx="23633">
                  <c:v>60.34880000000004</c:v>
                </c:pt>
                <c:pt idx="23634">
                  <c:v>60.34880000000004</c:v>
                </c:pt>
                <c:pt idx="23635">
                  <c:v>60.34880000000004</c:v>
                </c:pt>
                <c:pt idx="23636">
                  <c:v>60.34880000000004</c:v>
                </c:pt>
                <c:pt idx="23637">
                  <c:v>60.34880000000004</c:v>
                </c:pt>
                <c:pt idx="23638">
                  <c:v>60.34880000000004</c:v>
                </c:pt>
                <c:pt idx="23639">
                  <c:v>60.34880000000004</c:v>
                </c:pt>
                <c:pt idx="23640">
                  <c:v>60.34880000000004</c:v>
                </c:pt>
                <c:pt idx="23641">
                  <c:v>60.34880000000004</c:v>
                </c:pt>
                <c:pt idx="23642">
                  <c:v>60.34880000000004</c:v>
                </c:pt>
                <c:pt idx="23643">
                  <c:v>60.34880000000004</c:v>
                </c:pt>
                <c:pt idx="23644">
                  <c:v>60.34880000000004</c:v>
                </c:pt>
                <c:pt idx="23645">
                  <c:v>60.34880000000004</c:v>
                </c:pt>
                <c:pt idx="23646">
                  <c:v>60.34880000000004</c:v>
                </c:pt>
                <c:pt idx="23647">
                  <c:v>60.468399999999974</c:v>
                </c:pt>
                <c:pt idx="23648">
                  <c:v>60.34880000000004</c:v>
                </c:pt>
                <c:pt idx="23649">
                  <c:v>60.34880000000004</c:v>
                </c:pt>
                <c:pt idx="23650">
                  <c:v>60.34880000000004</c:v>
                </c:pt>
                <c:pt idx="23651">
                  <c:v>60.34880000000004</c:v>
                </c:pt>
                <c:pt idx="23652">
                  <c:v>60.34880000000004</c:v>
                </c:pt>
                <c:pt idx="23653">
                  <c:v>60.34880000000004</c:v>
                </c:pt>
                <c:pt idx="23654">
                  <c:v>60.34880000000004</c:v>
                </c:pt>
                <c:pt idx="23655">
                  <c:v>60.34880000000004</c:v>
                </c:pt>
                <c:pt idx="23656">
                  <c:v>60.468399999999974</c:v>
                </c:pt>
                <c:pt idx="23657">
                  <c:v>60.34880000000004</c:v>
                </c:pt>
                <c:pt idx="23658">
                  <c:v>60.34880000000004</c:v>
                </c:pt>
                <c:pt idx="23659">
                  <c:v>60.34880000000004</c:v>
                </c:pt>
                <c:pt idx="23660">
                  <c:v>60.34880000000004</c:v>
                </c:pt>
                <c:pt idx="23661">
                  <c:v>60.34880000000004</c:v>
                </c:pt>
                <c:pt idx="23662">
                  <c:v>60.34880000000004</c:v>
                </c:pt>
                <c:pt idx="23663">
                  <c:v>60.34880000000004</c:v>
                </c:pt>
                <c:pt idx="23664">
                  <c:v>60.34880000000004</c:v>
                </c:pt>
                <c:pt idx="23665">
                  <c:v>60.34880000000004</c:v>
                </c:pt>
                <c:pt idx="23666">
                  <c:v>60.34880000000004</c:v>
                </c:pt>
                <c:pt idx="23667">
                  <c:v>60.34880000000004</c:v>
                </c:pt>
                <c:pt idx="23668">
                  <c:v>60.34880000000004</c:v>
                </c:pt>
                <c:pt idx="23669">
                  <c:v>60.34880000000004</c:v>
                </c:pt>
                <c:pt idx="23670">
                  <c:v>60.34880000000004</c:v>
                </c:pt>
                <c:pt idx="23671">
                  <c:v>60.34880000000004</c:v>
                </c:pt>
                <c:pt idx="23672">
                  <c:v>60.34880000000004</c:v>
                </c:pt>
                <c:pt idx="23673">
                  <c:v>60.34880000000004</c:v>
                </c:pt>
                <c:pt idx="23674">
                  <c:v>60.34880000000004</c:v>
                </c:pt>
                <c:pt idx="23675">
                  <c:v>60.34880000000004</c:v>
                </c:pt>
                <c:pt idx="23676">
                  <c:v>60.229300000000023</c:v>
                </c:pt>
                <c:pt idx="23677">
                  <c:v>60.34880000000004</c:v>
                </c:pt>
                <c:pt idx="23678">
                  <c:v>60.34880000000004</c:v>
                </c:pt>
                <c:pt idx="23679">
                  <c:v>60.229300000000023</c:v>
                </c:pt>
                <c:pt idx="23680">
                  <c:v>60.34880000000004</c:v>
                </c:pt>
                <c:pt idx="23681">
                  <c:v>60.34880000000004</c:v>
                </c:pt>
                <c:pt idx="23682">
                  <c:v>60.34880000000004</c:v>
                </c:pt>
                <c:pt idx="23683">
                  <c:v>60.34880000000004</c:v>
                </c:pt>
                <c:pt idx="23684">
                  <c:v>60.34880000000004</c:v>
                </c:pt>
                <c:pt idx="23685">
                  <c:v>60.34880000000004</c:v>
                </c:pt>
                <c:pt idx="23686">
                  <c:v>60.34880000000004</c:v>
                </c:pt>
                <c:pt idx="23687">
                  <c:v>60.34880000000004</c:v>
                </c:pt>
                <c:pt idx="23688">
                  <c:v>60.34880000000004</c:v>
                </c:pt>
                <c:pt idx="23689">
                  <c:v>60.34880000000004</c:v>
                </c:pt>
                <c:pt idx="23690">
                  <c:v>60.34880000000004</c:v>
                </c:pt>
                <c:pt idx="23691">
                  <c:v>60.34880000000004</c:v>
                </c:pt>
                <c:pt idx="23692">
                  <c:v>60.34880000000004</c:v>
                </c:pt>
                <c:pt idx="23693">
                  <c:v>60.34880000000004</c:v>
                </c:pt>
                <c:pt idx="23694">
                  <c:v>60.34880000000004</c:v>
                </c:pt>
                <c:pt idx="23695">
                  <c:v>60.34880000000004</c:v>
                </c:pt>
                <c:pt idx="23696">
                  <c:v>60.229300000000023</c:v>
                </c:pt>
                <c:pt idx="23697">
                  <c:v>60.34880000000004</c:v>
                </c:pt>
                <c:pt idx="23698">
                  <c:v>60.34880000000004</c:v>
                </c:pt>
                <c:pt idx="23699">
                  <c:v>60.34880000000004</c:v>
                </c:pt>
                <c:pt idx="23700">
                  <c:v>60.34880000000004</c:v>
                </c:pt>
                <c:pt idx="23701">
                  <c:v>60.229300000000023</c:v>
                </c:pt>
                <c:pt idx="23702">
                  <c:v>60.34880000000004</c:v>
                </c:pt>
                <c:pt idx="23703">
                  <c:v>60.34880000000004</c:v>
                </c:pt>
                <c:pt idx="23704">
                  <c:v>60.34880000000004</c:v>
                </c:pt>
                <c:pt idx="23705">
                  <c:v>60.34880000000004</c:v>
                </c:pt>
                <c:pt idx="23706">
                  <c:v>60.34880000000004</c:v>
                </c:pt>
                <c:pt idx="23707">
                  <c:v>60.34880000000004</c:v>
                </c:pt>
                <c:pt idx="23708">
                  <c:v>60.34880000000004</c:v>
                </c:pt>
                <c:pt idx="23709">
                  <c:v>60.34880000000004</c:v>
                </c:pt>
                <c:pt idx="23710">
                  <c:v>60.34880000000004</c:v>
                </c:pt>
                <c:pt idx="23711">
                  <c:v>60.34880000000004</c:v>
                </c:pt>
                <c:pt idx="23712">
                  <c:v>60.34880000000004</c:v>
                </c:pt>
                <c:pt idx="23713">
                  <c:v>60.34880000000004</c:v>
                </c:pt>
                <c:pt idx="23714">
                  <c:v>60.468399999999974</c:v>
                </c:pt>
                <c:pt idx="23715">
                  <c:v>60.34880000000004</c:v>
                </c:pt>
                <c:pt idx="23716">
                  <c:v>60.34880000000004</c:v>
                </c:pt>
                <c:pt idx="23717">
                  <c:v>60.34880000000004</c:v>
                </c:pt>
                <c:pt idx="23718">
                  <c:v>60.34880000000004</c:v>
                </c:pt>
                <c:pt idx="23719">
                  <c:v>60.34880000000004</c:v>
                </c:pt>
                <c:pt idx="23720">
                  <c:v>60.34880000000004</c:v>
                </c:pt>
                <c:pt idx="23721">
                  <c:v>60.229300000000023</c:v>
                </c:pt>
                <c:pt idx="23722">
                  <c:v>60.34880000000004</c:v>
                </c:pt>
                <c:pt idx="23723">
                  <c:v>60.34880000000004</c:v>
                </c:pt>
                <c:pt idx="23724">
                  <c:v>60.34880000000004</c:v>
                </c:pt>
                <c:pt idx="23725">
                  <c:v>60.34880000000004</c:v>
                </c:pt>
                <c:pt idx="23726">
                  <c:v>60.34880000000004</c:v>
                </c:pt>
                <c:pt idx="23727">
                  <c:v>60.34880000000004</c:v>
                </c:pt>
                <c:pt idx="23728">
                  <c:v>60.34880000000004</c:v>
                </c:pt>
                <c:pt idx="23729">
                  <c:v>60.34880000000004</c:v>
                </c:pt>
                <c:pt idx="23730">
                  <c:v>60.34880000000004</c:v>
                </c:pt>
                <c:pt idx="23731">
                  <c:v>60.34880000000004</c:v>
                </c:pt>
                <c:pt idx="23732">
                  <c:v>60.34880000000004</c:v>
                </c:pt>
                <c:pt idx="23733">
                  <c:v>60.34880000000004</c:v>
                </c:pt>
                <c:pt idx="23734">
                  <c:v>60.229300000000023</c:v>
                </c:pt>
                <c:pt idx="23735">
                  <c:v>60.34880000000004</c:v>
                </c:pt>
                <c:pt idx="23736">
                  <c:v>60.34880000000004</c:v>
                </c:pt>
                <c:pt idx="23737">
                  <c:v>60.34880000000004</c:v>
                </c:pt>
                <c:pt idx="23738">
                  <c:v>60.34880000000004</c:v>
                </c:pt>
                <c:pt idx="23739">
                  <c:v>60.34880000000004</c:v>
                </c:pt>
                <c:pt idx="23740">
                  <c:v>60.34880000000004</c:v>
                </c:pt>
                <c:pt idx="23741">
                  <c:v>60.34880000000004</c:v>
                </c:pt>
                <c:pt idx="23742">
                  <c:v>60.34880000000004</c:v>
                </c:pt>
                <c:pt idx="23743">
                  <c:v>60.34880000000004</c:v>
                </c:pt>
                <c:pt idx="23744">
                  <c:v>60.229300000000023</c:v>
                </c:pt>
                <c:pt idx="23745">
                  <c:v>60.34880000000004</c:v>
                </c:pt>
                <c:pt idx="23746">
                  <c:v>60.34880000000004</c:v>
                </c:pt>
                <c:pt idx="23747">
                  <c:v>60.229300000000023</c:v>
                </c:pt>
                <c:pt idx="23748">
                  <c:v>60.34880000000004</c:v>
                </c:pt>
                <c:pt idx="23749">
                  <c:v>60.34880000000004</c:v>
                </c:pt>
                <c:pt idx="23750">
                  <c:v>60.34880000000004</c:v>
                </c:pt>
                <c:pt idx="23751">
                  <c:v>60.229300000000023</c:v>
                </c:pt>
                <c:pt idx="23752">
                  <c:v>60.34880000000004</c:v>
                </c:pt>
                <c:pt idx="23753">
                  <c:v>60.34880000000004</c:v>
                </c:pt>
                <c:pt idx="23754">
                  <c:v>60.34880000000004</c:v>
                </c:pt>
                <c:pt idx="23755">
                  <c:v>60.34880000000004</c:v>
                </c:pt>
                <c:pt idx="23756">
                  <c:v>60.34880000000004</c:v>
                </c:pt>
                <c:pt idx="23757">
                  <c:v>60.34880000000004</c:v>
                </c:pt>
                <c:pt idx="23758">
                  <c:v>60.34880000000004</c:v>
                </c:pt>
                <c:pt idx="23759">
                  <c:v>60.229300000000023</c:v>
                </c:pt>
                <c:pt idx="23760">
                  <c:v>60.34880000000004</c:v>
                </c:pt>
                <c:pt idx="23761">
                  <c:v>60.229300000000023</c:v>
                </c:pt>
                <c:pt idx="23762">
                  <c:v>60.34880000000004</c:v>
                </c:pt>
                <c:pt idx="23763">
                  <c:v>60.34880000000004</c:v>
                </c:pt>
                <c:pt idx="23764">
                  <c:v>60.229300000000023</c:v>
                </c:pt>
                <c:pt idx="23765">
                  <c:v>60.34880000000004</c:v>
                </c:pt>
                <c:pt idx="23766">
                  <c:v>60.34880000000004</c:v>
                </c:pt>
                <c:pt idx="23767">
                  <c:v>60.34880000000004</c:v>
                </c:pt>
                <c:pt idx="23768">
                  <c:v>60.34880000000004</c:v>
                </c:pt>
                <c:pt idx="23769">
                  <c:v>60.34880000000004</c:v>
                </c:pt>
                <c:pt idx="23770">
                  <c:v>60.34880000000004</c:v>
                </c:pt>
                <c:pt idx="23771">
                  <c:v>60.34880000000004</c:v>
                </c:pt>
                <c:pt idx="23772">
                  <c:v>60.229300000000023</c:v>
                </c:pt>
                <c:pt idx="23773">
                  <c:v>60.34880000000004</c:v>
                </c:pt>
                <c:pt idx="23774">
                  <c:v>60.34880000000004</c:v>
                </c:pt>
                <c:pt idx="23775">
                  <c:v>60.229300000000023</c:v>
                </c:pt>
                <c:pt idx="23776">
                  <c:v>60.34880000000004</c:v>
                </c:pt>
                <c:pt idx="23777">
                  <c:v>60.229300000000023</c:v>
                </c:pt>
                <c:pt idx="23778">
                  <c:v>60.229300000000023</c:v>
                </c:pt>
                <c:pt idx="23779">
                  <c:v>60.34880000000004</c:v>
                </c:pt>
                <c:pt idx="23780">
                  <c:v>60.34880000000004</c:v>
                </c:pt>
                <c:pt idx="23781">
                  <c:v>60.34880000000004</c:v>
                </c:pt>
                <c:pt idx="23782">
                  <c:v>60.34880000000004</c:v>
                </c:pt>
                <c:pt idx="23783">
                  <c:v>60.34880000000004</c:v>
                </c:pt>
                <c:pt idx="23784">
                  <c:v>60.34880000000004</c:v>
                </c:pt>
                <c:pt idx="23785">
                  <c:v>60.34880000000004</c:v>
                </c:pt>
                <c:pt idx="23786">
                  <c:v>60.34880000000004</c:v>
                </c:pt>
                <c:pt idx="23787">
                  <c:v>60.229300000000023</c:v>
                </c:pt>
                <c:pt idx="23788">
                  <c:v>60.34880000000004</c:v>
                </c:pt>
                <c:pt idx="23789">
                  <c:v>60.34880000000004</c:v>
                </c:pt>
                <c:pt idx="23790">
                  <c:v>60.34880000000004</c:v>
                </c:pt>
                <c:pt idx="23791">
                  <c:v>60.34880000000004</c:v>
                </c:pt>
                <c:pt idx="23792">
                  <c:v>60.34880000000004</c:v>
                </c:pt>
                <c:pt idx="23793">
                  <c:v>60.34880000000004</c:v>
                </c:pt>
                <c:pt idx="23794">
                  <c:v>60.34880000000004</c:v>
                </c:pt>
                <c:pt idx="23795">
                  <c:v>60.34880000000004</c:v>
                </c:pt>
                <c:pt idx="23796">
                  <c:v>60.34880000000004</c:v>
                </c:pt>
                <c:pt idx="23797">
                  <c:v>60.34880000000004</c:v>
                </c:pt>
                <c:pt idx="23798">
                  <c:v>60.34880000000004</c:v>
                </c:pt>
                <c:pt idx="23799">
                  <c:v>60.34880000000004</c:v>
                </c:pt>
                <c:pt idx="23800">
                  <c:v>60.34880000000004</c:v>
                </c:pt>
                <c:pt idx="23801">
                  <c:v>60.34880000000004</c:v>
                </c:pt>
                <c:pt idx="23802">
                  <c:v>60.34880000000004</c:v>
                </c:pt>
                <c:pt idx="23803">
                  <c:v>60.34880000000004</c:v>
                </c:pt>
                <c:pt idx="23804">
                  <c:v>60.34880000000004</c:v>
                </c:pt>
                <c:pt idx="23805">
                  <c:v>60.34880000000004</c:v>
                </c:pt>
                <c:pt idx="23806">
                  <c:v>60.34880000000004</c:v>
                </c:pt>
                <c:pt idx="23807">
                  <c:v>60.34880000000004</c:v>
                </c:pt>
                <c:pt idx="23808">
                  <c:v>60.34880000000004</c:v>
                </c:pt>
                <c:pt idx="23809">
                  <c:v>60.34880000000004</c:v>
                </c:pt>
                <c:pt idx="23810">
                  <c:v>60.229300000000023</c:v>
                </c:pt>
                <c:pt idx="23811">
                  <c:v>60.34880000000004</c:v>
                </c:pt>
                <c:pt idx="23812">
                  <c:v>60.34880000000004</c:v>
                </c:pt>
                <c:pt idx="23813">
                  <c:v>60.229300000000023</c:v>
                </c:pt>
                <c:pt idx="23814">
                  <c:v>60.34880000000004</c:v>
                </c:pt>
                <c:pt idx="23815">
                  <c:v>60.34880000000004</c:v>
                </c:pt>
                <c:pt idx="23816">
                  <c:v>60.34880000000004</c:v>
                </c:pt>
                <c:pt idx="23817">
                  <c:v>60.34880000000004</c:v>
                </c:pt>
                <c:pt idx="23818">
                  <c:v>60.34880000000004</c:v>
                </c:pt>
                <c:pt idx="23819">
                  <c:v>60.34880000000004</c:v>
                </c:pt>
                <c:pt idx="23820">
                  <c:v>60.34880000000004</c:v>
                </c:pt>
                <c:pt idx="23821">
                  <c:v>60.229300000000023</c:v>
                </c:pt>
                <c:pt idx="23822">
                  <c:v>60.34880000000004</c:v>
                </c:pt>
                <c:pt idx="23823">
                  <c:v>60.34880000000004</c:v>
                </c:pt>
                <c:pt idx="23824">
                  <c:v>60.34880000000004</c:v>
                </c:pt>
                <c:pt idx="23825">
                  <c:v>60.229300000000023</c:v>
                </c:pt>
                <c:pt idx="23826">
                  <c:v>60.34880000000004</c:v>
                </c:pt>
                <c:pt idx="23827">
                  <c:v>60.34880000000004</c:v>
                </c:pt>
                <c:pt idx="23828">
                  <c:v>60.34880000000004</c:v>
                </c:pt>
                <c:pt idx="23829">
                  <c:v>60.34880000000004</c:v>
                </c:pt>
                <c:pt idx="23830">
                  <c:v>60.34880000000004</c:v>
                </c:pt>
                <c:pt idx="23831">
                  <c:v>60.34880000000004</c:v>
                </c:pt>
                <c:pt idx="23832">
                  <c:v>60.34880000000004</c:v>
                </c:pt>
                <c:pt idx="23833">
                  <c:v>60.34880000000004</c:v>
                </c:pt>
                <c:pt idx="23834">
                  <c:v>60.34880000000004</c:v>
                </c:pt>
                <c:pt idx="23835">
                  <c:v>60.34880000000004</c:v>
                </c:pt>
                <c:pt idx="23836">
                  <c:v>60.34880000000004</c:v>
                </c:pt>
                <c:pt idx="23837">
                  <c:v>60.34880000000004</c:v>
                </c:pt>
                <c:pt idx="23838">
                  <c:v>60.34880000000004</c:v>
                </c:pt>
                <c:pt idx="23839">
                  <c:v>60.34880000000004</c:v>
                </c:pt>
                <c:pt idx="23840">
                  <c:v>60.34880000000004</c:v>
                </c:pt>
                <c:pt idx="23841">
                  <c:v>60.34880000000004</c:v>
                </c:pt>
                <c:pt idx="23842">
                  <c:v>60.34880000000004</c:v>
                </c:pt>
                <c:pt idx="23843">
                  <c:v>60.34880000000004</c:v>
                </c:pt>
                <c:pt idx="23844">
                  <c:v>60.34880000000004</c:v>
                </c:pt>
                <c:pt idx="23845">
                  <c:v>60.34880000000004</c:v>
                </c:pt>
                <c:pt idx="23846">
                  <c:v>60.34880000000004</c:v>
                </c:pt>
                <c:pt idx="23847">
                  <c:v>60.34880000000004</c:v>
                </c:pt>
                <c:pt idx="23848">
                  <c:v>60.34880000000004</c:v>
                </c:pt>
                <c:pt idx="23849">
                  <c:v>60.34880000000004</c:v>
                </c:pt>
                <c:pt idx="23850">
                  <c:v>60.34880000000004</c:v>
                </c:pt>
                <c:pt idx="23851">
                  <c:v>60.34880000000004</c:v>
                </c:pt>
                <c:pt idx="23852">
                  <c:v>60.34880000000004</c:v>
                </c:pt>
                <c:pt idx="23853">
                  <c:v>60.34880000000004</c:v>
                </c:pt>
                <c:pt idx="23854">
                  <c:v>60.34880000000004</c:v>
                </c:pt>
                <c:pt idx="23855">
                  <c:v>60.34880000000004</c:v>
                </c:pt>
                <c:pt idx="23856">
                  <c:v>60.34880000000004</c:v>
                </c:pt>
                <c:pt idx="23857">
                  <c:v>60.34880000000004</c:v>
                </c:pt>
                <c:pt idx="23858">
                  <c:v>60.34880000000004</c:v>
                </c:pt>
                <c:pt idx="23859">
                  <c:v>60.34880000000004</c:v>
                </c:pt>
                <c:pt idx="23860">
                  <c:v>60.34880000000004</c:v>
                </c:pt>
                <c:pt idx="23861">
                  <c:v>60.34880000000004</c:v>
                </c:pt>
                <c:pt idx="23862">
                  <c:v>60.229300000000023</c:v>
                </c:pt>
                <c:pt idx="23863">
                  <c:v>60.34880000000004</c:v>
                </c:pt>
                <c:pt idx="23864">
                  <c:v>60.34880000000004</c:v>
                </c:pt>
                <c:pt idx="23865">
                  <c:v>60.229300000000023</c:v>
                </c:pt>
                <c:pt idx="23866">
                  <c:v>60.34880000000004</c:v>
                </c:pt>
                <c:pt idx="23867">
                  <c:v>60.34880000000004</c:v>
                </c:pt>
                <c:pt idx="23868">
                  <c:v>60.34880000000004</c:v>
                </c:pt>
                <c:pt idx="23869">
                  <c:v>60.229300000000023</c:v>
                </c:pt>
                <c:pt idx="23870">
                  <c:v>60.34880000000004</c:v>
                </c:pt>
                <c:pt idx="23871">
                  <c:v>60.229300000000023</c:v>
                </c:pt>
                <c:pt idx="23872">
                  <c:v>60.34880000000004</c:v>
                </c:pt>
                <c:pt idx="23873">
                  <c:v>60.34880000000004</c:v>
                </c:pt>
                <c:pt idx="23874">
                  <c:v>60.34880000000004</c:v>
                </c:pt>
                <c:pt idx="23875">
                  <c:v>60.34880000000004</c:v>
                </c:pt>
                <c:pt idx="23876">
                  <c:v>60.34880000000004</c:v>
                </c:pt>
                <c:pt idx="23877">
                  <c:v>60.468399999999974</c:v>
                </c:pt>
                <c:pt idx="23878">
                  <c:v>60.34880000000004</c:v>
                </c:pt>
                <c:pt idx="23879">
                  <c:v>60.34880000000004</c:v>
                </c:pt>
                <c:pt idx="23880">
                  <c:v>60.34880000000004</c:v>
                </c:pt>
                <c:pt idx="23881">
                  <c:v>60.34880000000004</c:v>
                </c:pt>
                <c:pt idx="23882">
                  <c:v>60.34880000000004</c:v>
                </c:pt>
                <c:pt idx="23883">
                  <c:v>60.34880000000004</c:v>
                </c:pt>
                <c:pt idx="23884">
                  <c:v>60.34880000000004</c:v>
                </c:pt>
                <c:pt idx="23885">
                  <c:v>60.34880000000004</c:v>
                </c:pt>
                <c:pt idx="23886">
                  <c:v>60.229300000000023</c:v>
                </c:pt>
                <c:pt idx="23887">
                  <c:v>60.34880000000004</c:v>
                </c:pt>
                <c:pt idx="23888">
                  <c:v>60.229300000000023</c:v>
                </c:pt>
                <c:pt idx="23889">
                  <c:v>60.34880000000004</c:v>
                </c:pt>
                <c:pt idx="23890">
                  <c:v>60.34880000000004</c:v>
                </c:pt>
                <c:pt idx="23891">
                  <c:v>60.468399999999974</c:v>
                </c:pt>
                <c:pt idx="23892">
                  <c:v>60.34880000000004</c:v>
                </c:pt>
                <c:pt idx="23893">
                  <c:v>60.34880000000004</c:v>
                </c:pt>
                <c:pt idx="23894">
                  <c:v>60.34880000000004</c:v>
                </c:pt>
                <c:pt idx="23895">
                  <c:v>60.34880000000004</c:v>
                </c:pt>
                <c:pt idx="23896">
                  <c:v>60.34880000000004</c:v>
                </c:pt>
                <c:pt idx="23897">
                  <c:v>60.34880000000004</c:v>
                </c:pt>
                <c:pt idx="23898">
                  <c:v>60.34880000000004</c:v>
                </c:pt>
                <c:pt idx="23899">
                  <c:v>60.34880000000004</c:v>
                </c:pt>
                <c:pt idx="23900">
                  <c:v>60.34880000000004</c:v>
                </c:pt>
                <c:pt idx="23901">
                  <c:v>60.34880000000004</c:v>
                </c:pt>
                <c:pt idx="23902">
                  <c:v>60.34880000000004</c:v>
                </c:pt>
                <c:pt idx="23903">
                  <c:v>60.34880000000004</c:v>
                </c:pt>
                <c:pt idx="23904">
                  <c:v>60.34880000000004</c:v>
                </c:pt>
                <c:pt idx="23905">
                  <c:v>60.468399999999974</c:v>
                </c:pt>
                <c:pt idx="23906">
                  <c:v>60.468399999999974</c:v>
                </c:pt>
                <c:pt idx="23907">
                  <c:v>60.34880000000004</c:v>
                </c:pt>
                <c:pt idx="23908">
                  <c:v>60.34880000000004</c:v>
                </c:pt>
                <c:pt idx="23909">
                  <c:v>60.34880000000004</c:v>
                </c:pt>
                <c:pt idx="23910">
                  <c:v>60.34880000000004</c:v>
                </c:pt>
                <c:pt idx="23911">
                  <c:v>60.34880000000004</c:v>
                </c:pt>
                <c:pt idx="23912">
                  <c:v>60.34880000000004</c:v>
                </c:pt>
                <c:pt idx="23913">
                  <c:v>60.34880000000004</c:v>
                </c:pt>
                <c:pt idx="23914">
                  <c:v>60.34880000000004</c:v>
                </c:pt>
                <c:pt idx="23915">
                  <c:v>60.34880000000004</c:v>
                </c:pt>
                <c:pt idx="23916">
                  <c:v>60.34880000000004</c:v>
                </c:pt>
                <c:pt idx="23917">
                  <c:v>60.468399999999974</c:v>
                </c:pt>
                <c:pt idx="23918">
                  <c:v>60.34880000000004</c:v>
                </c:pt>
                <c:pt idx="23919">
                  <c:v>60.34880000000004</c:v>
                </c:pt>
                <c:pt idx="23920">
                  <c:v>60.468399999999974</c:v>
                </c:pt>
                <c:pt idx="23921">
                  <c:v>60.34880000000004</c:v>
                </c:pt>
                <c:pt idx="23922">
                  <c:v>60.34880000000004</c:v>
                </c:pt>
                <c:pt idx="23923">
                  <c:v>60.468399999999974</c:v>
                </c:pt>
                <c:pt idx="23924">
                  <c:v>60.34880000000004</c:v>
                </c:pt>
                <c:pt idx="23925">
                  <c:v>60.34880000000004</c:v>
                </c:pt>
                <c:pt idx="23926">
                  <c:v>60.34880000000004</c:v>
                </c:pt>
                <c:pt idx="23927">
                  <c:v>60.34880000000004</c:v>
                </c:pt>
                <c:pt idx="23928">
                  <c:v>60.34880000000004</c:v>
                </c:pt>
                <c:pt idx="23929">
                  <c:v>60.34880000000004</c:v>
                </c:pt>
                <c:pt idx="23930">
                  <c:v>60.34880000000004</c:v>
                </c:pt>
                <c:pt idx="23931">
                  <c:v>60.34880000000004</c:v>
                </c:pt>
                <c:pt idx="23932">
                  <c:v>60.34880000000004</c:v>
                </c:pt>
                <c:pt idx="23933">
                  <c:v>60.34880000000004</c:v>
                </c:pt>
                <c:pt idx="23934">
                  <c:v>60.34880000000004</c:v>
                </c:pt>
                <c:pt idx="23935">
                  <c:v>60.34880000000004</c:v>
                </c:pt>
                <c:pt idx="23936">
                  <c:v>60.34880000000004</c:v>
                </c:pt>
                <c:pt idx="23937">
                  <c:v>60.34880000000004</c:v>
                </c:pt>
                <c:pt idx="23938">
                  <c:v>60.34880000000004</c:v>
                </c:pt>
                <c:pt idx="23939">
                  <c:v>60.34880000000004</c:v>
                </c:pt>
                <c:pt idx="23940">
                  <c:v>60.468399999999974</c:v>
                </c:pt>
                <c:pt idx="23941">
                  <c:v>60.34880000000004</c:v>
                </c:pt>
                <c:pt idx="23942">
                  <c:v>60.34880000000004</c:v>
                </c:pt>
                <c:pt idx="23943">
                  <c:v>60.468399999999974</c:v>
                </c:pt>
                <c:pt idx="23944">
                  <c:v>60.34880000000004</c:v>
                </c:pt>
                <c:pt idx="23945">
                  <c:v>60.34880000000004</c:v>
                </c:pt>
                <c:pt idx="23946">
                  <c:v>60.34880000000004</c:v>
                </c:pt>
                <c:pt idx="23947">
                  <c:v>60.34880000000004</c:v>
                </c:pt>
                <c:pt idx="23948">
                  <c:v>60.34880000000004</c:v>
                </c:pt>
                <c:pt idx="23949">
                  <c:v>60.34880000000004</c:v>
                </c:pt>
                <c:pt idx="23950">
                  <c:v>60.34880000000004</c:v>
                </c:pt>
                <c:pt idx="23951">
                  <c:v>60.34880000000004</c:v>
                </c:pt>
                <c:pt idx="23952">
                  <c:v>60.34880000000004</c:v>
                </c:pt>
                <c:pt idx="23953">
                  <c:v>60.34880000000004</c:v>
                </c:pt>
                <c:pt idx="23954">
                  <c:v>60.34880000000004</c:v>
                </c:pt>
                <c:pt idx="23955">
                  <c:v>60.34880000000004</c:v>
                </c:pt>
                <c:pt idx="23956">
                  <c:v>60.34880000000004</c:v>
                </c:pt>
                <c:pt idx="23957">
                  <c:v>60.34880000000004</c:v>
                </c:pt>
                <c:pt idx="23958">
                  <c:v>60.34880000000004</c:v>
                </c:pt>
                <c:pt idx="23959">
                  <c:v>60.34880000000004</c:v>
                </c:pt>
                <c:pt idx="23960">
                  <c:v>60.34880000000004</c:v>
                </c:pt>
                <c:pt idx="23961">
                  <c:v>60.34880000000004</c:v>
                </c:pt>
                <c:pt idx="23962">
                  <c:v>60.34880000000004</c:v>
                </c:pt>
                <c:pt idx="23963">
                  <c:v>60.34880000000004</c:v>
                </c:pt>
                <c:pt idx="23964">
                  <c:v>60.34880000000004</c:v>
                </c:pt>
                <c:pt idx="23965">
                  <c:v>60.34880000000004</c:v>
                </c:pt>
                <c:pt idx="23966">
                  <c:v>60.34880000000004</c:v>
                </c:pt>
                <c:pt idx="23967">
                  <c:v>60.34880000000004</c:v>
                </c:pt>
                <c:pt idx="23968">
                  <c:v>60.34880000000004</c:v>
                </c:pt>
                <c:pt idx="23969">
                  <c:v>60.34880000000004</c:v>
                </c:pt>
                <c:pt idx="23970">
                  <c:v>60.34880000000004</c:v>
                </c:pt>
                <c:pt idx="23971">
                  <c:v>60.34880000000004</c:v>
                </c:pt>
                <c:pt idx="23972">
                  <c:v>60.34880000000004</c:v>
                </c:pt>
                <c:pt idx="23973">
                  <c:v>60.34880000000004</c:v>
                </c:pt>
                <c:pt idx="23974">
                  <c:v>60.34880000000004</c:v>
                </c:pt>
                <c:pt idx="23975">
                  <c:v>60.34880000000004</c:v>
                </c:pt>
                <c:pt idx="23976">
                  <c:v>60.34880000000004</c:v>
                </c:pt>
                <c:pt idx="23977">
                  <c:v>60.34880000000004</c:v>
                </c:pt>
                <c:pt idx="23978">
                  <c:v>60.34880000000004</c:v>
                </c:pt>
                <c:pt idx="23979">
                  <c:v>60.34880000000004</c:v>
                </c:pt>
                <c:pt idx="23980">
                  <c:v>60.34880000000004</c:v>
                </c:pt>
                <c:pt idx="23981">
                  <c:v>60.34880000000004</c:v>
                </c:pt>
                <c:pt idx="23982">
                  <c:v>60.34880000000004</c:v>
                </c:pt>
                <c:pt idx="23983">
                  <c:v>60.34880000000004</c:v>
                </c:pt>
                <c:pt idx="23984">
                  <c:v>60.34880000000004</c:v>
                </c:pt>
                <c:pt idx="23985">
                  <c:v>60.34880000000004</c:v>
                </c:pt>
                <c:pt idx="23986">
                  <c:v>60.34880000000004</c:v>
                </c:pt>
                <c:pt idx="23987">
                  <c:v>60.34880000000004</c:v>
                </c:pt>
                <c:pt idx="23988">
                  <c:v>60.34880000000004</c:v>
                </c:pt>
                <c:pt idx="23989">
                  <c:v>60.34880000000004</c:v>
                </c:pt>
                <c:pt idx="23990">
                  <c:v>60.34880000000004</c:v>
                </c:pt>
                <c:pt idx="23991">
                  <c:v>60.468399999999974</c:v>
                </c:pt>
                <c:pt idx="23992">
                  <c:v>60.34880000000004</c:v>
                </c:pt>
                <c:pt idx="23993">
                  <c:v>60.34880000000004</c:v>
                </c:pt>
                <c:pt idx="23994">
                  <c:v>60.34880000000004</c:v>
                </c:pt>
                <c:pt idx="23995">
                  <c:v>60.34880000000004</c:v>
                </c:pt>
                <c:pt idx="23996">
                  <c:v>60.34880000000004</c:v>
                </c:pt>
                <c:pt idx="23997">
                  <c:v>60.34880000000004</c:v>
                </c:pt>
                <c:pt idx="23998">
                  <c:v>60.34880000000004</c:v>
                </c:pt>
                <c:pt idx="23999">
                  <c:v>60.34880000000004</c:v>
                </c:pt>
                <c:pt idx="24000">
                  <c:v>60.34880000000004</c:v>
                </c:pt>
                <c:pt idx="24001">
                  <c:v>60.34880000000004</c:v>
                </c:pt>
                <c:pt idx="24002">
                  <c:v>60.34880000000004</c:v>
                </c:pt>
                <c:pt idx="24003">
                  <c:v>60.468399999999974</c:v>
                </c:pt>
                <c:pt idx="24004">
                  <c:v>60.34880000000004</c:v>
                </c:pt>
                <c:pt idx="24005">
                  <c:v>60.34880000000004</c:v>
                </c:pt>
                <c:pt idx="24006">
                  <c:v>60.34880000000004</c:v>
                </c:pt>
                <c:pt idx="24007">
                  <c:v>60.34880000000004</c:v>
                </c:pt>
                <c:pt idx="24008">
                  <c:v>60.34880000000004</c:v>
                </c:pt>
                <c:pt idx="24009">
                  <c:v>60.34880000000004</c:v>
                </c:pt>
                <c:pt idx="24010">
                  <c:v>60.34880000000004</c:v>
                </c:pt>
                <c:pt idx="24011">
                  <c:v>60.34880000000004</c:v>
                </c:pt>
                <c:pt idx="24012">
                  <c:v>60.468399999999974</c:v>
                </c:pt>
                <c:pt idx="24013">
                  <c:v>60.34880000000004</c:v>
                </c:pt>
                <c:pt idx="24014">
                  <c:v>60.34880000000004</c:v>
                </c:pt>
                <c:pt idx="24015">
                  <c:v>60.34880000000004</c:v>
                </c:pt>
                <c:pt idx="24016">
                  <c:v>60.468399999999974</c:v>
                </c:pt>
                <c:pt idx="24017">
                  <c:v>60.34880000000004</c:v>
                </c:pt>
                <c:pt idx="24018">
                  <c:v>60.34880000000004</c:v>
                </c:pt>
                <c:pt idx="24019">
                  <c:v>60.34880000000004</c:v>
                </c:pt>
                <c:pt idx="24020">
                  <c:v>60.34880000000004</c:v>
                </c:pt>
                <c:pt idx="24021">
                  <c:v>60.34880000000004</c:v>
                </c:pt>
                <c:pt idx="24022">
                  <c:v>60.34880000000004</c:v>
                </c:pt>
                <c:pt idx="24023">
                  <c:v>60.34880000000004</c:v>
                </c:pt>
                <c:pt idx="24024">
                  <c:v>60.34880000000004</c:v>
                </c:pt>
                <c:pt idx="24025">
                  <c:v>60.34880000000004</c:v>
                </c:pt>
                <c:pt idx="24026">
                  <c:v>60.468399999999974</c:v>
                </c:pt>
                <c:pt idx="24027">
                  <c:v>60.34880000000004</c:v>
                </c:pt>
                <c:pt idx="24028">
                  <c:v>60.34880000000004</c:v>
                </c:pt>
                <c:pt idx="24029">
                  <c:v>60.34880000000004</c:v>
                </c:pt>
                <c:pt idx="24030">
                  <c:v>60.34880000000004</c:v>
                </c:pt>
                <c:pt idx="24031">
                  <c:v>60.34880000000004</c:v>
                </c:pt>
                <c:pt idx="24032">
                  <c:v>60.34880000000004</c:v>
                </c:pt>
                <c:pt idx="24033">
                  <c:v>60.468399999999974</c:v>
                </c:pt>
                <c:pt idx="24034">
                  <c:v>60.34880000000004</c:v>
                </c:pt>
                <c:pt idx="24035">
                  <c:v>60.34880000000004</c:v>
                </c:pt>
                <c:pt idx="24036">
                  <c:v>60.34880000000004</c:v>
                </c:pt>
                <c:pt idx="24037">
                  <c:v>60.34880000000004</c:v>
                </c:pt>
                <c:pt idx="24038">
                  <c:v>60.468399999999974</c:v>
                </c:pt>
                <c:pt idx="24039">
                  <c:v>60.34880000000004</c:v>
                </c:pt>
                <c:pt idx="24040">
                  <c:v>60.229300000000023</c:v>
                </c:pt>
                <c:pt idx="24041">
                  <c:v>60.34880000000004</c:v>
                </c:pt>
                <c:pt idx="24042">
                  <c:v>60.34880000000004</c:v>
                </c:pt>
                <c:pt idx="24043">
                  <c:v>60.34880000000004</c:v>
                </c:pt>
                <c:pt idx="24044">
                  <c:v>60.34880000000004</c:v>
                </c:pt>
                <c:pt idx="24045">
                  <c:v>60.34880000000004</c:v>
                </c:pt>
                <c:pt idx="24046">
                  <c:v>60.34880000000004</c:v>
                </c:pt>
                <c:pt idx="24047">
                  <c:v>60.468399999999974</c:v>
                </c:pt>
                <c:pt idx="24048">
                  <c:v>60.468399999999974</c:v>
                </c:pt>
                <c:pt idx="24049">
                  <c:v>60.34880000000004</c:v>
                </c:pt>
                <c:pt idx="24050">
                  <c:v>60.468399999999974</c:v>
                </c:pt>
                <c:pt idx="24051">
                  <c:v>60.34880000000004</c:v>
                </c:pt>
                <c:pt idx="24052">
                  <c:v>60.34880000000004</c:v>
                </c:pt>
                <c:pt idx="24053">
                  <c:v>60.34880000000004</c:v>
                </c:pt>
                <c:pt idx="24054">
                  <c:v>60.34880000000004</c:v>
                </c:pt>
                <c:pt idx="24055">
                  <c:v>60.34880000000004</c:v>
                </c:pt>
                <c:pt idx="24056">
                  <c:v>60.34880000000004</c:v>
                </c:pt>
                <c:pt idx="24057">
                  <c:v>60.34880000000004</c:v>
                </c:pt>
                <c:pt idx="24058">
                  <c:v>60.34880000000004</c:v>
                </c:pt>
                <c:pt idx="24059">
                  <c:v>60.34880000000004</c:v>
                </c:pt>
                <c:pt idx="24060">
                  <c:v>60.468399999999974</c:v>
                </c:pt>
                <c:pt idx="24061">
                  <c:v>60.34880000000004</c:v>
                </c:pt>
                <c:pt idx="24062">
                  <c:v>60.34880000000004</c:v>
                </c:pt>
                <c:pt idx="24063">
                  <c:v>60.34880000000004</c:v>
                </c:pt>
                <c:pt idx="24064">
                  <c:v>60.34880000000004</c:v>
                </c:pt>
                <c:pt idx="24065">
                  <c:v>60.34880000000004</c:v>
                </c:pt>
                <c:pt idx="24066">
                  <c:v>60.34880000000004</c:v>
                </c:pt>
                <c:pt idx="24067">
                  <c:v>60.34880000000004</c:v>
                </c:pt>
                <c:pt idx="24068">
                  <c:v>60.34880000000004</c:v>
                </c:pt>
                <c:pt idx="24069">
                  <c:v>60.34880000000004</c:v>
                </c:pt>
                <c:pt idx="24070">
                  <c:v>60.34880000000004</c:v>
                </c:pt>
                <c:pt idx="24071">
                  <c:v>60.34880000000004</c:v>
                </c:pt>
                <c:pt idx="24072">
                  <c:v>60.34880000000004</c:v>
                </c:pt>
                <c:pt idx="24073">
                  <c:v>60.34880000000004</c:v>
                </c:pt>
                <c:pt idx="24074">
                  <c:v>60.34880000000004</c:v>
                </c:pt>
                <c:pt idx="24075">
                  <c:v>60.34880000000004</c:v>
                </c:pt>
                <c:pt idx="24076">
                  <c:v>60.34880000000004</c:v>
                </c:pt>
                <c:pt idx="24077">
                  <c:v>60.34880000000004</c:v>
                </c:pt>
                <c:pt idx="24078">
                  <c:v>60.34880000000004</c:v>
                </c:pt>
                <c:pt idx="24079">
                  <c:v>60.34880000000004</c:v>
                </c:pt>
                <c:pt idx="24080">
                  <c:v>60.34880000000004</c:v>
                </c:pt>
                <c:pt idx="24081">
                  <c:v>60.34880000000004</c:v>
                </c:pt>
                <c:pt idx="24082">
                  <c:v>60.34880000000004</c:v>
                </c:pt>
                <c:pt idx="24083">
                  <c:v>60.34880000000004</c:v>
                </c:pt>
                <c:pt idx="24084">
                  <c:v>60.34880000000004</c:v>
                </c:pt>
                <c:pt idx="24085">
                  <c:v>60.229300000000023</c:v>
                </c:pt>
                <c:pt idx="24086">
                  <c:v>60.34880000000004</c:v>
                </c:pt>
                <c:pt idx="24087">
                  <c:v>60.34880000000004</c:v>
                </c:pt>
                <c:pt idx="24088">
                  <c:v>60.34880000000004</c:v>
                </c:pt>
                <c:pt idx="24089">
                  <c:v>60.34880000000004</c:v>
                </c:pt>
                <c:pt idx="24090">
                  <c:v>60.34880000000004</c:v>
                </c:pt>
                <c:pt idx="24091">
                  <c:v>60.34880000000004</c:v>
                </c:pt>
                <c:pt idx="24092">
                  <c:v>60.34880000000004</c:v>
                </c:pt>
                <c:pt idx="24093">
                  <c:v>60.34880000000004</c:v>
                </c:pt>
                <c:pt idx="24094">
                  <c:v>60.34880000000004</c:v>
                </c:pt>
                <c:pt idx="24095">
                  <c:v>60.229300000000023</c:v>
                </c:pt>
                <c:pt idx="24096">
                  <c:v>60.229300000000023</c:v>
                </c:pt>
                <c:pt idx="24097">
                  <c:v>60.34880000000004</c:v>
                </c:pt>
                <c:pt idx="24098">
                  <c:v>60.34880000000004</c:v>
                </c:pt>
                <c:pt idx="24099">
                  <c:v>60.34880000000004</c:v>
                </c:pt>
                <c:pt idx="24100">
                  <c:v>60.34880000000004</c:v>
                </c:pt>
                <c:pt idx="24101">
                  <c:v>60.34880000000004</c:v>
                </c:pt>
                <c:pt idx="24102">
                  <c:v>60.34880000000004</c:v>
                </c:pt>
                <c:pt idx="24103">
                  <c:v>60.34880000000004</c:v>
                </c:pt>
                <c:pt idx="24104">
                  <c:v>60.34880000000004</c:v>
                </c:pt>
                <c:pt idx="24105">
                  <c:v>60.34880000000004</c:v>
                </c:pt>
                <c:pt idx="24106">
                  <c:v>60.34880000000004</c:v>
                </c:pt>
                <c:pt idx="24107">
                  <c:v>60.34880000000004</c:v>
                </c:pt>
                <c:pt idx="24108">
                  <c:v>60.34880000000004</c:v>
                </c:pt>
                <c:pt idx="24109">
                  <c:v>60.34880000000004</c:v>
                </c:pt>
                <c:pt idx="24110">
                  <c:v>60.34880000000004</c:v>
                </c:pt>
                <c:pt idx="24111">
                  <c:v>60.34880000000004</c:v>
                </c:pt>
                <c:pt idx="24112">
                  <c:v>60.34880000000004</c:v>
                </c:pt>
                <c:pt idx="24113">
                  <c:v>60.34880000000004</c:v>
                </c:pt>
                <c:pt idx="24114">
                  <c:v>60.34880000000004</c:v>
                </c:pt>
                <c:pt idx="24115">
                  <c:v>60.34880000000004</c:v>
                </c:pt>
                <c:pt idx="24116">
                  <c:v>60.34880000000004</c:v>
                </c:pt>
                <c:pt idx="24117">
                  <c:v>60.34880000000004</c:v>
                </c:pt>
                <c:pt idx="24118">
                  <c:v>60.34880000000004</c:v>
                </c:pt>
                <c:pt idx="24119">
                  <c:v>60.34880000000004</c:v>
                </c:pt>
                <c:pt idx="24120">
                  <c:v>60.34880000000004</c:v>
                </c:pt>
                <c:pt idx="24121">
                  <c:v>60.229300000000023</c:v>
                </c:pt>
                <c:pt idx="24122">
                  <c:v>60.34880000000004</c:v>
                </c:pt>
                <c:pt idx="24123">
                  <c:v>60.34880000000004</c:v>
                </c:pt>
                <c:pt idx="24124">
                  <c:v>60.34880000000004</c:v>
                </c:pt>
                <c:pt idx="24125">
                  <c:v>60.34880000000004</c:v>
                </c:pt>
                <c:pt idx="24126">
                  <c:v>60.34880000000004</c:v>
                </c:pt>
                <c:pt idx="24127">
                  <c:v>60.229300000000023</c:v>
                </c:pt>
                <c:pt idx="24128">
                  <c:v>60.34880000000004</c:v>
                </c:pt>
                <c:pt idx="24129">
                  <c:v>60.34880000000004</c:v>
                </c:pt>
                <c:pt idx="24130">
                  <c:v>60.34880000000004</c:v>
                </c:pt>
                <c:pt idx="24131">
                  <c:v>60.34880000000004</c:v>
                </c:pt>
                <c:pt idx="24132">
                  <c:v>60.34880000000004</c:v>
                </c:pt>
                <c:pt idx="24133">
                  <c:v>60.34880000000004</c:v>
                </c:pt>
                <c:pt idx="24134">
                  <c:v>60.34880000000004</c:v>
                </c:pt>
                <c:pt idx="24135">
                  <c:v>60.34880000000004</c:v>
                </c:pt>
                <c:pt idx="24136">
                  <c:v>60.34880000000004</c:v>
                </c:pt>
                <c:pt idx="24137">
                  <c:v>60.229300000000023</c:v>
                </c:pt>
                <c:pt idx="24138">
                  <c:v>60.34880000000004</c:v>
                </c:pt>
                <c:pt idx="24139">
                  <c:v>60.34880000000004</c:v>
                </c:pt>
                <c:pt idx="24140">
                  <c:v>60.34880000000004</c:v>
                </c:pt>
                <c:pt idx="24141">
                  <c:v>60.34880000000004</c:v>
                </c:pt>
                <c:pt idx="24142">
                  <c:v>60.229300000000023</c:v>
                </c:pt>
                <c:pt idx="24143">
                  <c:v>60.34880000000004</c:v>
                </c:pt>
                <c:pt idx="24144">
                  <c:v>60.34880000000004</c:v>
                </c:pt>
                <c:pt idx="24145">
                  <c:v>60.229300000000023</c:v>
                </c:pt>
                <c:pt idx="24146">
                  <c:v>60.34880000000004</c:v>
                </c:pt>
                <c:pt idx="24147">
                  <c:v>60.34880000000004</c:v>
                </c:pt>
                <c:pt idx="24148">
                  <c:v>60.34880000000004</c:v>
                </c:pt>
                <c:pt idx="24149">
                  <c:v>60.34880000000004</c:v>
                </c:pt>
                <c:pt idx="24150">
                  <c:v>60.34880000000004</c:v>
                </c:pt>
                <c:pt idx="24151">
                  <c:v>60.34880000000004</c:v>
                </c:pt>
                <c:pt idx="24152">
                  <c:v>60.34880000000004</c:v>
                </c:pt>
                <c:pt idx="24153">
                  <c:v>60.34880000000004</c:v>
                </c:pt>
                <c:pt idx="24154">
                  <c:v>60.34880000000004</c:v>
                </c:pt>
                <c:pt idx="24155">
                  <c:v>60.34880000000004</c:v>
                </c:pt>
                <c:pt idx="24156">
                  <c:v>60.34880000000004</c:v>
                </c:pt>
                <c:pt idx="24157">
                  <c:v>60.34880000000004</c:v>
                </c:pt>
                <c:pt idx="24158">
                  <c:v>60.34880000000004</c:v>
                </c:pt>
                <c:pt idx="24159">
                  <c:v>60.34880000000004</c:v>
                </c:pt>
                <c:pt idx="24160">
                  <c:v>60.468399999999974</c:v>
                </c:pt>
                <c:pt idx="24161">
                  <c:v>60.34880000000004</c:v>
                </c:pt>
                <c:pt idx="24162">
                  <c:v>60.34880000000004</c:v>
                </c:pt>
                <c:pt idx="24163">
                  <c:v>60.34880000000004</c:v>
                </c:pt>
                <c:pt idx="24164">
                  <c:v>60.34880000000004</c:v>
                </c:pt>
                <c:pt idx="24165">
                  <c:v>60.34880000000004</c:v>
                </c:pt>
                <c:pt idx="24166">
                  <c:v>60.34880000000004</c:v>
                </c:pt>
                <c:pt idx="24167">
                  <c:v>60.34880000000004</c:v>
                </c:pt>
                <c:pt idx="24168">
                  <c:v>60.34880000000004</c:v>
                </c:pt>
                <c:pt idx="24169">
                  <c:v>60.468399999999974</c:v>
                </c:pt>
                <c:pt idx="24170">
                  <c:v>60.34880000000004</c:v>
                </c:pt>
                <c:pt idx="24171">
                  <c:v>60.34880000000004</c:v>
                </c:pt>
                <c:pt idx="24172">
                  <c:v>60.34880000000004</c:v>
                </c:pt>
                <c:pt idx="24173">
                  <c:v>60.34880000000004</c:v>
                </c:pt>
                <c:pt idx="24174">
                  <c:v>60.34880000000004</c:v>
                </c:pt>
                <c:pt idx="24175">
                  <c:v>60.34880000000004</c:v>
                </c:pt>
                <c:pt idx="24176">
                  <c:v>60.34880000000004</c:v>
                </c:pt>
                <c:pt idx="24177">
                  <c:v>60.34880000000004</c:v>
                </c:pt>
                <c:pt idx="24178">
                  <c:v>60.34880000000004</c:v>
                </c:pt>
                <c:pt idx="24179">
                  <c:v>60.34880000000004</c:v>
                </c:pt>
                <c:pt idx="24180">
                  <c:v>60.34880000000004</c:v>
                </c:pt>
                <c:pt idx="24181">
                  <c:v>60.34880000000004</c:v>
                </c:pt>
                <c:pt idx="24182">
                  <c:v>60.34880000000004</c:v>
                </c:pt>
                <c:pt idx="24183">
                  <c:v>60.34880000000004</c:v>
                </c:pt>
                <c:pt idx="24184">
                  <c:v>60.34880000000004</c:v>
                </c:pt>
                <c:pt idx="24185">
                  <c:v>60.34880000000004</c:v>
                </c:pt>
                <c:pt idx="24186">
                  <c:v>60.34880000000004</c:v>
                </c:pt>
                <c:pt idx="24187">
                  <c:v>60.34880000000004</c:v>
                </c:pt>
                <c:pt idx="24188">
                  <c:v>60.34880000000004</c:v>
                </c:pt>
                <c:pt idx="24189">
                  <c:v>60.468399999999974</c:v>
                </c:pt>
                <c:pt idx="24190">
                  <c:v>60.34880000000004</c:v>
                </c:pt>
                <c:pt idx="24191">
                  <c:v>60.34880000000004</c:v>
                </c:pt>
                <c:pt idx="24192">
                  <c:v>60.468399999999974</c:v>
                </c:pt>
                <c:pt idx="24193">
                  <c:v>60.34880000000004</c:v>
                </c:pt>
                <c:pt idx="24194">
                  <c:v>60.34880000000004</c:v>
                </c:pt>
                <c:pt idx="24195">
                  <c:v>60.34880000000004</c:v>
                </c:pt>
                <c:pt idx="24196">
                  <c:v>60.34880000000004</c:v>
                </c:pt>
                <c:pt idx="24197">
                  <c:v>60.34880000000004</c:v>
                </c:pt>
                <c:pt idx="24198">
                  <c:v>60.34880000000004</c:v>
                </c:pt>
                <c:pt idx="24199">
                  <c:v>60.34880000000004</c:v>
                </c:pt>
                <c:pt idx="24200">
                  <c:v>60.34880000000004</c:v>
                </c:pt>
                <c:pt idx="24201">
                  <c:v>60.34880000000004</c:v>
                </c:pt>
                <c:pt idx="24202">
                  <c:v>60.34880000000004</c:v>
                </c:pt>
                <c:pt idx="24203">
                  <c:v>60.468399999999974</c:v>
                </c:pt>
                <c:pt idx="24204">
                  <c:v>60.468399999999974</c:v>
                </c:pt>
                <c:pt idx="24205">
                  <c:v>60.34880000000004</c:v>
                </c:pt>
                <c:pt idx="24206">
                  <c:v>60.34880000000004</c:v>
                </c:pt>
                <c:pt idx="24207">
                  <c:v>60.34880000000004</c:v>
                </c:pt>
                <c:pt idx="24208">
                  <c:v>60.34880000000004</c:v>
                </c:pt>
                <c:pt idx="24209">
                  <c:v>60.468399999999974</c:v>
                </c:pt>
                <c:pt idx="24210">
                  <c:v>60.34880000000004</c:v>
                </c:pt>
                <c:pt idx="24211">
                  <c:v>60.34880000000004</c:v>
                </c:pt>
                <c:pt idx="24212">
                  <c:v>60.34880000000004</c:v>
                </c:pt>
                <c:pt idx="24213">
                  <c:v>60.34880000000004</c:v>
                </c:pt>
                <c:pt idx="24214">
                  <c:v>60.34880000000004</c:v>
                </c:pt>
                <c:pt idx="24215">
                  <c:v>60.34880000000004</c:v>
                </c:pt>
                <c:pt idx="24216">
                  <c:v>60.468399999999974</c:v>
                </c:pt>
                <c:pt idx="24217">
                  <c:v>60.468399999999974</c:v>
                </c:pt>
                <c:pt idx="24218">
                  <c:v>60.34880000000004</c:v>
                </c:pt>
                <c:pt idx="24219">
                  <c:v>60.34880000000004</c:v>
                </c:pt>
                <c:pt idx="24220">
                  <c:v>60.34880000000004</c:v>
                </c:pt>
                <c:pt idx="24221">
                  <c:v>60.34880000000004</c:v>
                </c:pt>
                <c:pt idx="24222">
                  <c:v>60.468399999999974</c:v>
                </c:pt>
                <c:pt idx="24223">
                  <c:v>60.468399999999974</c:v>
                </c:pt>
                <c:pt idx="24224">
                  <c:v>60.34880000000004</c:v>
                </c:pt>
                <c:pt idx="24225">
                  <c:v>60.34880000000004</c:v>
                </c:pt>
                <c:pt idx="24226">
                  <c:v>60.34880000000004</c:v>
                </c:pt>
                <c:pt idx="24227">
                  <c:v>60.34880000000004</c:v>
                </c:pt>
                <c:pt idx="24228">
                  <c:v>60.34880000000004</c:v>
                </c:pt>
                <c:pt idx="24229">
                  <c:v>60.34880000000004</c:v>
                </c:pt>
                <c:pt idx="24230">
                  <c:v>60.34880000000004</c:v>
                </c:pt>
                <c:pt idx="24231">
                  <c:v>60.34880000000004</c:v>
                </c:pt>
                <c:pt idx="24232">
                  <c:v>60.468399999999974</c:v>
                </c:pt>
                <c:pt idx="24233">
                  <c:v>60.34880000000004</c:v>
                </c:pt>
                <c:pt idx="24234">
                  <c:v>60.34880000000004</c:v>
                </c:pt>
                <c:pt idx="24235">
                  <c:v>60.34880000000004</c:v>
                </c:pt>
                <c:pt idx="24236">
                  <c:v>60.34880000000004</c:v>
                </c:pt>
                <c:pt idx="24237">
                  <c:v>60.34880000000004</c:v>
                </c:pt>
                <c:pt idx="24238">
                  <c:v>60.34880000000004</c:v>
                </c:pt>
                <c:pt idx="24239">
                  <c:v>60.34880000000004</c:v>
                </c:pt>
                <c:pt idx="24240">
                  <c:v>60.34880000000004</c:v>
                </c:pt>
                <c:pt idx="24241">
                  <c:v>60.34880000000004</c:v>
                </c:pt>
                <c:pt idx="24242">
                  <c:v>60.34880000000004</c:v>
                </c:pt>
                <c:pt idx="24243">
                  <c:v>60.34880000000004</c:v>
                </c:pt>
                <c:pt idx="24244">
                  <c:v>60.34880000000004</c:v>
                </c:pt>
                <c:pt idx="24245">
                  <c:v>60.34880000000004</c:v>
                </c:pt>
                <c:pt idx="24246">
                  <c:v>60.34880000000004</c:v>
                </c:pt>
                <c:pt idx="24247">
                  <c:v>60.34880000000004</c:v>
                </c:pt>
                <c:pt idx="24248">
                  <c:v>60.229300000000023</c:v>
                </c:pt>
                <c:pt idx="24249">
                  <c:v>60.34880000000004</c:v>
                </c:pt>
                <c:pt idx="24250">
                  <c:v>60.34880000000004</c:v>
                </c:pt>
                <c:pt idx="24251">
                  <c:v>60.34880000000004</c:v>
                </c:pt>
                <c:pt idx="24252">
                  <c:v>60.34880000000004</c:v>
                </c:pt>
                <c:pt idx="24253">
                  <c:v>60.229300000000023</c:v>
                </c:pt>
                <c:pt idx="24254">
                  <c:v>60.229300000000023</c:v>
                </c:pt>
                <c:pt idx="24255">
                  <c:v>60.229300000000023</c:v>
                </c:pt>
                <c:pt idx="24256">
                  <c:v>60.34880000000004</c:v>
                </c:pt>
                <c:pt idx="24257">
                  <c:v>60.34880000000004</c:v>
                </c:pt>
                <c:pt idx="24258">
                  <c:v>60.468399999999974</c:v>
                </c:pt>
                <c:pt idx="24259">
                  <c:v>60.34880000000004</c:v>
                </c:pt>
                <c:pt idx="24260">
                  <c:v>60.34880000000004</c:v>
                </c:pt>
                <c:pt idx="24261">
                  <c:v>60.34880000000004</c:v>
                </c:pt>
                <c:pt idx="24262">
                  <c:v>60.34880000000004</c:v>
                </c:pt>
                <c:pt idx="24263">
                  <c:v>60.34880000000004</c:v>
                </c:pt>
                <c:pt idx="24264">
                  <c:v>60.34880000000004</c:v>
                </c:pt>
                <c:pt idx="24265">
                  <c:v>60.34880000000004</c:v>
                </c:pt>
                <c:pt idx="24266">
                  <c:v>60.34880000000004</c:v>
                </c:pt>
                <c:pt idx="24267">
                  <c:v>60.34880000000004</c:v>
                </c:pt>
                <c:pt idx="24268">
                  <c:v>60.34880000000004</c:v>
                </c:pt>
                <c:pt idx="24269">
                  <c:v>60.34880000000004</c:v>
                </c:pt>
                <c:pt idx="24270">
                  <c:v>60.34880000000004</c:v>
                </c:pt>
                <c:pt idx="24271">
                  <c:v>60.468399999999974</c:v>
                </c:pt>
                <c:pt idx="24272">
                  <c:v>60.34880000000004</c:v>
                </c:pt>
                <c:pt idx="24273">
                  <c:v>60.34880000000004</c:v>
                </c:pt>
                <c:pt idx="24274">
                  <c:v>60.34880000000004</c:v>
                </c:pt>
                <c:pt idx="24275">
                  <c:v>60.34880000000004</c:v>
                </c:pt>
                <c:pt idx="24276">
                  <c:v>60.34880000000004</c:v>
                </c:pt>
                <c:pt idx="24277">
                  <c:v>60.34880000000004</c:v>
                </c:pt>
                <c:pt idx="24278">
                  <c:v>60.34880000000004</c:v>
                </c:pt>
                <c:pt idx="24279">
                  <c:v>60.34880000000004</c:v>
                </c:pt>
                <c:pt idx="24280">
                  <c:v>60.34880000000004</c:v>
                </c:pt>
                <c:pt idx="24281">
                  <c:v>60.34880000000004</c:v>
                </c:pt>
                <c:pt idx="24282">
                  <c:v>60.34880000000004</c:v>
                </c:pt>
                <c:pt idx="24283">
                  <c:v>60.34880000000004</c:v>
                </c:pt>
                <c:pt idx="24284">
                  <c:v>60.34880000000004</c:v>
                </c:pt>
                <c:pt idx="24285">
                  <c:v>60.34880000000004</c:v>
                </c:pt>
                <c:pt idx="24286">
                  <c:v>60.34880000000004</c:v>
                </c:pt>
                <c:pt idx="24287">
                  <c:v>60.34880000000004</c:v>
                </c:pt>
                <c:pt idx="24288">
                  <c:v>60.34880000000004</c:v>
                </c:pt>
                <c:pt idx="24289">
                  <c:v>60.34880000000004</c:v>
                </c:pt>
                <c:pt idx="24290">
                  <c:v>60.34880000000004</c:v>
                </c:pt>
                <c:pt idx="24291">
                  <c:v>60.468399999999974</c:v>
                </c:pt>
                <c:pt idx="24292">
                  <c:v>60.468399999999974</c:v>
                </c:pt>
                <c:pt idx="24293">
                  <c:v>60.34880000000004</c:v>
                </c:pt>
                <c:pt idx="24294">
                  <c:v>60.34880000000004</c:v>
                </c:pt>
                <c:pt idx="24295">
                  <c:v>60.34880000000004</c:v>
                </c:pt>
                <c:pt idx="24296">
                  <c:v>60.34880000000004</c:v>
                </c:pt>
                <c:pt idx="24297">
                  <c:v>60.229300000000023</c:v>
                </c:pt>
                <c:pt idx="24298">
                  <c:v>60.34880000000004</c:v>
                </c:pt>
                <c:pt idx="24299">
                  <c:v>60.34880000000004</c:v>
                </c:pt>
                <c:pt idx="24300">
                  <c:v>60.34880000000004</c:v>
                </c:pt>
                <c:pt idx="24301">
                  <c:v>60.34880000000004</c:v>
                </c:pt>
                <c:pt idx="24302">
                  <c:v>60.34880000000004</c:v>
                </c:pt>
                <c:pt idx="24303">
                  <c:v>60.34880000000004</c:v>
                </c:pt>
                <c:pt idx="24304">
                  <c:v>60.34880000000004</c:v>
                </c:pt>
                <c:pt idx="24305">
                  <c:v>60.34880000000004</c:v>
                </c:pt>
                <c:pt idx="24306">
                  <c:v>60.34880000000004</c:v>
                </c:pt>
                <c:pt idx="24307">
                  <c:v>60.34880000000004</c:v>
                </c:pt>
                <c:pt idx="24308">
                  <c:v>60.34880000000004</c:v>
                </c:pt>
                <c:pt idx="24309">
                  <c:v>60.34880000000004</c:v>
                </c:pt>
                <c:pt idx="24310">
                  <c:v>60.34880000000004</c:v>
                </c:pt>
                <c:pt idx="24311">
                  <c:v>60.34880000000004</c:v>
                </c:pt>
                <c:pt idx="24312">
                  <c:v>60.468399999999974</c:v>
                </c:pt>
                <c:pt idx="24313">
                  <c:v>60.34880000000004</c:v>
                </c:pt>
                <c:pt idx="24314">
                  <c:v>60.34880000000004</c:v>
                </c:pt>
                <c:pt idx="24315">
                  <c:v>60.34880000000004</c:v>
                </c:pt>
                <c:pt idx="24316">
                  <c:v>60.34880000000004</c:v>
                </c:pt>
                <c:pt idx="24317">
                  <c:v>60.468399999999974</c:v>
                </c:pt>
                <c:pt idx="24318">
                  <c:v>60.468399999999974</c:v>
                </c:pt>
                <c:pt idx="24319">
                  <c:v>60.34880000000004</c:v>
                </c:pt>
                <c:pt idx="24320">
                  <c:v>60.34880000000004</c:v>
                </c:pt>
                <c:pt idx="24321">
                  <c:v>60.34880000000004</c:v>
                </c:pt>
                <c:pt idx="24322">
                  <c:v>60.34880000000004</c:v>
                </c:pt>
                <c:pt idx="24323">
                  <c:v>60.34880000000004</c:v>
                </c:pt>
                <c:pt idx="24324">
                  <c:v>60.34880000000004</c:v>
                </c:pt>
                <c:pt idx="24325">
                  <c:v>60.34880000000004</c:v>
                </c:pt>
                <c:pt idx="24326">
                  <c:v>60.229300000000023</c:v>
                </c:pt>
                <c:pt idx="24327">
                  <c:v>60.468399999999974</c:v>
                </c:pt>
                <c:pt idx="24328">
                  <c:v>60.468399999999974</c:v>
                </c:pt>
                <c:pt idx="24329">
                  <c:v>60.34880000000004</c:v>
                </c:pt>
                <c:pt idx="24330">
                  <c:v>60.34880000000004</c:v>
                </c:pt>
                <c:pt idx="24331">
                  <c:v>60.468399999999974</c:v>
                </c:pt>
                <c:pt idx="24332">
                  <c:v>60.34880000000004</c:v>
                </c:pt>
                <c:pt idx="24333">
                  <c:v>60.34880000000004</c:v>
                </c:pt>
                <c:pt idx="24334">
                  <c:v>60.34880000000004</c:v>
                </c:pt>
                <c:pt idx="24335">
                  <c:v>60.34880000000004</c:v>
                </c:pt>
                <c:pt idx="24336">
                  <c:v>60.34880000000004</c:v>
                </c:pt>
                <c:pt idx="24337">
                  <c:v>60.34880000000004</c:v>
                </c:pt>
                <c:pt idx="24338">
                  <c:v>60.468399999999974</c:v>
                </c:pt>
                <c:pt idx="24339">
                  <c:v>60.468399999999974</c:v>
                </c:pt>
                <c:pt idx="24340">
                  <c:v>60.34880000000004</c:v>
                </c:pt>
                <c:pt idx="24341">
                  <c:v>60.34880000000004</c:v>
                </c:pt>
                <c:pt idx="24342">
                  <c:v>60.34880000000004</c:v>
                </c:pt>
                <c:pt idx="24343">
                  <c:v>60.468399999999974</c:v>
                </c:pt>
                <c:pt idx="24344">
                  <c:v>60.34880000000004</c:v>
                </c:pt>
                <c:pt idx="24345">
                  <c:v>60.34880000000004</c:v>
                </c:pt>
                <c:pt idx="24346">
                  <c:v>60.468399999999974</c:v>
                </c:pt>
                <c:pt idx="24347">
                  <c:v>60.34880000000004</c:v>
                </c:pt>
                <c:pt idx="24348">
                  <c:v>60.34880000000004</c:v>
                </c:pt>
                <c:pt idx="24349">
                  <c:v>60.468399999999974</c:v>
                </c:pt>
                <c:pt idx="24350">
                  <c:v>60.34880000000004</c:v>
                </c:pt>
                <c:pt idx="24351">
                  <c:v>60.468399999999974</c:v>
                </c:pt>
                <c:pt idx="24352">
                  <c:v>60.34880000000004</c:v>
                </c:pt>
                <c:pt idx="24353">
                  <c:v>60.468399999999974</c:v>
                </c:pt>
                <c:pt idx="24354">
                  <c:v>60.34880000000004</c:v>
                </c:pt>
                <c:pt idx="24355">
                  <c:v>60.34880000000004</c:v>
                </c:pt>
                <c:pt idx="24356">
                  <c:v>60.34880000000004</c:v>
                </c:pt>
                <c:pt idx="24357">
                  <c:v>60.34880000000004</c:v>
                </c:pt>
                <c:pt idx="24358">
                  <c:v>60.34880000000004</c:v>
                </c:pt>
                <c:pt idx="24359">
                  <c:v>60.34880000000004</c:v>
                </c:pt>
                <c:pt idx="24360">
                  <c:v>60.34880000000004</c:v>
                </c:pt>
                <c:pt idx="24361">
                  <c:v>60.34880000000004</c:v>
                </c:pt>
                <c:pt idx="24362">
                  <c:v>60.468399999999974</c:v>
                </c:pt>
                <c:pt idx="24363">
                  <c:v>60.468399999999974</c:v>
                </c:pt>
                <c:pt idx="24364">
                  <c:v>60.34880000000004</c:v>
                </c:pt>
                <c:pt idx="24365">
                  <c:v>60.34880000000004</c:v>
                </c:pt>
                <c:pt idx="24366">
                  <c:v>60.34880000000004</c:v>
                </c:pt>
                <c:pt idx="24367">
                  <c:v>60.34880000000004</c:v>
                </c:pt>
                <c:pt idx="24368">
                  <c:v>60.34880000000004</c:v>
                </c:pt>
                <c:pt idx="24369">
                  <c:v>60.34880000000004</c:v>
                </c:pt>
                <c:pt idx="24370">
                  <c:v>60.468399999999974</c:v>
                </c:pt>
                <c:pt idx="24371">
                  <c:v>60.468399999999974</c:v>
                </c:pt>
                <c:pt idx="24372">
                  <c:v>60.34880000000004</c:v>
                </c:pt>
                <c:pt idx="24373">
                  <c:v>60.34880000000004</c:v>
                </c:pt>
                <c:pt idx="24374">
                  <c:v>60.34880000000004</c:v>
                </c:pt>
                <c:pt idx="24375">
                  <c:v>60.34880000000004</c:v>
                </c:pt>
                <c:pt idx="24376">
                  <c:v>60.34880000000004</c:v>
                </c:pt>
                <c:pt idx="24377">
                  <c:v>60.34880000000004</c:v>
                </c:pt>
                <c:pt idx="24378">
                  <c:v>60.468399999999974</c:v>
                </c:pt>
                <c:pt idx="24379">
                  <c:v>60.468399999999974</c:v>
                </c:pt>
                <c:pt idx="24380">
                  <c:v>60.468399999999974</c:v>
                </c:pt>
                <c:pt idx="24381">
                  <c:v>60.468399999999974</c:v>
                </c:pt>
                <c:pt idx="24382">
                  <c:v>60.34880000000004</c:v>
                </c:pt>
                <c:pt idx="24383">
                  <c:v>60.468399999999974</c:v>
                </c:pt>
                <c:pt idx="24384">
                  <c:v>60.34880000000004</c:v>
                </c:pt>
                <c:pt idx="24385">
                  <c:v>60.468399999999974</c:v>
                </c:pt>
                <c:pt idx="24386">
                  <c:v>60.34880000000004</c:v>
                </c:pt>
                <c:pt idx="24387">
                  <c:v>60.468399999999974</c:v>
                </c:pt>
                <c:pt idx="24388">
                  <c:v>60.468399999999974</c:v>
                </c:pt>
                <c:pt idx="24389">
                  <c:v>60.468399999999974</c:v>
                </c:pt>
                <c:pt idx="24390">
                  <c:v>60.468399999999974</c:v>
                </c:pt>
                <c:pt idx="24391">
                  <c:v>60.34880000000004</c:v>
                </c:pt>
                <c:pt idx="24392">
                  <c:v>60.34880000000004</c:v>
                </c:pt>
                <c:pt idx="24393">
                  <c:v>60.468399999999974</c:v>
                </c:pt>
                <c:pt idx="24394">
                  <c:v>60.468399999999974</c:v>
                </c:pt>
                <c:pt idx="24395">
                  <c:v>60.34880000000004</c:v>
                </c:pt>
                <c:pt idx="24396">
                  <c:v>60.468399999999974</c:v>
                </c:pt>
                <c:pt idx="24397">
                  <c:v>60.34880000000004</c:v>
                </c:pt>
                <c:pt idx="24398">
                  <c:v>60.468399999999974</c:v>
                </c:pt>
                <c:pt idx="24399">
                  <c:v>60.34880000000004</c:v>
                </c:pt>
                <c:pt idx="24400">
                  <c:v>60.34880000000004</c:v>
                </c:pt>
                <c:pt idx="24401">
                  <c:v>60.468399999999974</c:v>
                </c:pt>
                <c:pt idx="24402">
                  <c:v>60.34880000000004</c:v>
                </c:pt>
                <c:pt idx="24403">
                  <c:v>60.34880000000004</c:v>
                </c:pt>
                <c:pt idx="24404">
                  <c:v>60.468399999999974</c:v>
                </c:pt>
                <c:pt idx="24405">
                  <c:v>60.468399999999974</c:v>
                </c:pt>
                <c:pt idx="24406">
                  <c:v>60.468399999999974</c:v>
                </c:pt>
                <c:pt idx="24407">
                  <c:v>60.34880000000004</c:v>
                </c:pt>
                <c:pt idx="24408">
                  <c:v>60.468399999999974</c:v>
                </c:pt>
                <c:pt idx="24409">
                  <c:v>60.34880000000004</c:v>
                </c:pt>
                <c:pt idx="24410">
                  <c:v>60.34880000000004</c:v>
                </c:pt>
                <c:pt idx="24411">
                  <c:v>60.468399999999974</c:v>
                </c:pt>
                <c:pt idx="24412">
                  <c:v>60.468399999999974</c:v>
                </c:pt>
                <c:pt idx="24413">
                  <c:v>60.468399999999974</c:v>
                </c:pt>
                <c:pt idx="24414">
                  <c:v>60.468399999999974</c:v>
                </c:pt>
                <c:pt idx="24415">
                  <c:v>60.468399999999974</c:v>
                </c:pt>
                <c:pt idx="24416">
                  <c:v>60.468399999999974</c:v>
                </c:pt>
                <c:pt idx="24417">
                  <c:v>60.468399999999974</c:v>
                </c:pt>
                <c:pt idx="24418">
                  <c:v>60.468399999999974</c:v>
                </c:pt>
                <c:pt idx="24419">
                  <c:v>60.468399999999974</c:v>
                </c:pt>
                <c:pt idx="24420">
                  <c:v>60.468399999999974</c:v>
                </c:pt>
                <c:pt idx="24421">
                  <c:v>60.468399999999974</c:v>
                </c:pt>
                <c:pt idx="24422">
                  <c:v>60.468399999999974</c:v>
                </c:pt>
                <c:pt idx="24423">
                  <c:v>60.468399999999974</c:v>
                </c:pt>
                <c:pt idx="24424">
                  <c:v>60.468399999999974</c:v>
                </c:pt>
                <c:pt idx="24425">
                  <c:v>60.468399999999974</c:v>
                </c:pt>
                <c:pt idx="24426">
                  <c:v>60.34880000000004</c:v>
                </c:pt>
                <c:pt idx="24427">
                  <c:v>60.34880000000004</c:v>
                </c:pt>
                <c:pt idx="24428">
                  <c:v>60.468399999999974</c:v>
                </c:pt>
                <c:pt idx="24429">
                  <c:v>60.468399999999974</c:v>
                </c:pt>
                <c:pt idx="24430">
                  <c:v>60.34880000000004</c:v>
                </c:pt>
                <c:pt idx="24431">
                  <c:v>60.468399999999974</c:v>
                </c:pt>
                <c:pt idx="24432">
                  <c:v>60.34880000000004</c:v>
                </c:pt>
                <c:pt idx="24433">
                  <c:v>60.468399999999974</c:v>
                </c:pt>
                <c:pt idx="24434">
                  <c:v>60.468399999999974</c:v>
                </c:pt>
                <c:pt idx="24435">
                  <c:v>60.468399999999974</c:v>
                </c:pt>
                <c:pt idx="24436">
                  <c:v>60.468399999999974</c:v>
                </c:pt>
                <c:pt idx="24437">
                  <c:v>60.34880000000004</c:v>
                </c:pt>
                <c:pt idx="24438">
                  <c:v>60.468399999999974</c:v>
                </c:pt>
                <c:pt idx="24439">
                  <c:v>60.34880000000004</c:v>
                </c:pt>
                <c:pt idx="24440">
                  <c:v>60.468399999999974</c:v>
                </c:pt>
                <c:pt idx="24441">
                  <c:v>60.468399999999974</c:v>
                </c:pt>
                <c:pt idx="24442">
                  <c:v>60.468399999999974</c:v>
                </c:pt>
                <c:pt idx="24443">
                  <c:v>60.468399999999974</c:v>
                </c:pt>
                <c:pt idx="24444">
                  <c:v>60.468399999999974</c:v>
                </c:pt>
                <c:pt idx="24445">
                  <c:v>60.34880000000004</c:v>
                </c:pt>
                <c:pt idx="24446">
                  <c:v>60.468399999999974</c:v>
                </c:pt>
                <c:pt idx="24447">
                  <c:v>60.468399999999974</c:v>
                </c:pt>
                <c:pt idx="24448">
                  <c:v>60.468399999999974</c:v>
                </c:pt>
                <c:pt idx="24449">
                  <c:v>60.468399999999974</c:v>
                </c:pt>
                <c:pt idx="24450">
                  <c:v>60.34880000000004</c:v>
                </c:pt>
                <c:pt idx="24451">
                  <c:v>60.468399999999974</c:v>
                </c:pt>
                <c:pt idx="24452">
                  <c:v>60.468399999999974</c:v>
                </c:pt>
                <c:pt idx="24453">
                  <c:v>60.34880000000004</c:v>
                </c:pt>
                <c:pt idx="24454">
                  <c:v>60.468399999999974</c:v>
                </c:pt>
                <c:pt idx="24455">
                  <c:v>60.468399999999974</c:v>
                </c:pt>
                <c:pt idx="24456">
                  <c:v>60.34880000000004</c:v>
                </c:pt>
                <c:pt idx="24457">
                  <c:v>60.468399999999974</c:v>
                </c:pt>
                <c:pt idx="24458">
                  <c:v>60.468399999999974</c:v>
                </c:pt>
                <c:pt idx="24459">
                  <c:v>60.468399999999974</c:v>
                </c:pt>
                <c:pt idx="24460">
                  <c:v>60.468399999999974</c:v>
                </c:pt>
                <c:pt idx="24461">
                  <c:v>60.468399999999974</c:v>
                </c:pt>
                <c:pt idx="24462">
                  <c:v>60.468399999999974</c:v>
                </c:pt>
                <c:pt idx="24463">
                  <c:v>60.468399999999974</c:v>
                </c:pt>
                <c:pt idx="24464">
                  <c:v>60.468399999999974</c:v>
                </c:pt>
                <c:pt idx="24465">
                  <c:v>60.34880000000004</c:v>
                </c:pt>
                <c:pt idx="24466">
                  <c:v>60.34880000000004</c:v>
                </c:pt>
                <c:pt idx="24467">
                  <c:v>60.468399999999974</c:v>
                </c:pt>
                <c:pt idx="24468">
                  <c:v>60.34880000000004</c:v>
                </c:pt>
                <c:pt idx="24469">
                  <c:v>60.468399999999974</c:v>
                </c:pt>
                <c:pt idx="24470">
                  <c:v>60.468399999999974</c:v>
                </c:pt>
                <c:pt idx="24471">
                  <c:v>60.468399999999974</c:v>
                </c:pt>
                <c:pt idx="24472">
                  <c:v>60.34880000000004</c:v>
                </c:pt>
                <c:pt idx="24473">
                  <c:v>60.468399999999974</c:v>
                </c:pt>
                <c:pt idx="24474">
                  <c:v>60.468399999999974</c:v>
                </c:pt>
                <c:pt idx="24475">
                  <c:v>60.468399999999974</c:v>
                </c:pt>
                <c:pt idx="24476">
                  <c:v>60.34880000000004</c:v>
                </c:pt>
                <c:pt idx="24477">
                  <c:v>60.468399999999974</c:v>
                </c:pt>
                <c:pt idx="24478">
                  <c:v>60.468399999999974</c:v>
                </c:pt>
                <c:pt idx="24479">
                  <c:v>60.468399999999974</c:v>
                </c:pt>
                <c:pt idx="24480">
                  <c:v>60.468399999999974</c:v>
                </c:pt>
                <c:pt idx="24481">
                  <c:v>60.468399999999974</c:v>
                </c:pt>
                <c:pt idx="24482">
                  <c:v>60.34880000000004</c:v>
                </c:pt>
                <c:pt idx="24483">
                  <c:v>60.468399999999974</c:v>
                </c:pt>
                <c:pt idx="24484">
                  <c:v>60.468399999999974</c:v>
                </c:pt>
                <c:pt idx="24485">
                  <c:v>60.468399999999974</c:v>
                </c:pt>
                <c:pt idx="24486">
                  <c:v>60.34880000000004</c:v>
                </c:pt>
                <c:pt idx="24487">
                  <c:v>60.468399999999974</c:v>
                </c:pt>
                <c:pt idx="24488">
                  <c:v>60.468399999999974</c:v>
                </c:pt>
                <c:pt idx="24489">
                  <c:v>60.34880000000004</c:v>
                </c:pt>
                <c:pt idx="24490">
                  <c:v>60.34880000000004</c:v>
                </c:pt>
                <c:pt idx="24491">
                  <c:v>60.468399999999974</c:v>
                </c:pt>
                <c:pt idx="24492">
                  <c:v>60.34880000000004</c:v>
                </c:pt>
                <c:pt idx="24493">
                  <c:v>60.468399999999974</c:v>
                </c:pt>
                <c:pt idx="24494">
                  <c:v>60.468399999999974</c:v>
                </c:pt>
                <c:pt idx="24495">
                  <c:v>60.468399999999974</c:v>
                </c:pt>
                <c:pt idx="24496">
                  <c:v>60.468399999999974</c:v>
                </c:pt>
                <c:pt idx="24497">
                  <c:v>60.34880000000004</c:v>
                </c:pt>
                <c:pt idx="24498">
                  <c:v>60.468399999999974</c:v>
                </c:pt>
                <c:pt idx="24499">
                  <c:v>60.468399999999974</c:v>
                </c:pt>
                <c:pt idx="24500">
                  <c:v>60.468399999999974</c:v>
                </c:pt>
                <c:pt idx="24501">
                  <c:v>60.34880000000004</c:v>
                </c:pt>
                <c:pt idx="24502">
                  <c:v>60.468399999999974</c:v>
                </c:pt>
                <c:pt idx="24503">
                  <c:v>60.468399999999974</c:v>
                </c:pt>
                <c:pt idx="24504">
                  <c:v>60.468399999999974</c:v>
                </c:pt>
                <c:pt idx="24505">
                  <c:v>60.468399999999974</c:v>
                </c:pt>
                <c:pt idx="24506">
                  <c:v>60.468399999999974</c:v>
                </c:pt>
                <c:pt idx="24507">
                  <c:v>60.468399999999974</c:v>
                </c:pt>
                <c:pt idx="24508">
                  <c:v>60.468399999999974</c:v>
                </c:pt>
                <c:pt idx="24509">
                  <c:v>60.34880000000004</c:v>
                </c:pt>
                <c:pt idx="24510">
                  <c:v>60.468399999999974</c:v>
                </c:pt>
                <c:pt idx="24511">
                  <c:v>60.468399999999974</c:v>
                </c:pt>
                <c:pt idx="24512">
                  <c:v>60.468399999999974</c:v>
                </c:pt>
                <c:pt idx="24513">
                  <c:v>60.34880000000004</c:v>
                </c:pt>
                <c:pt idx="24514">
                  <c:v>60.468399999999974</c:v>
                </c:pt>
                <c:pt idx="24515">
                  <c:v>60.468399999999974</c:v>
                </c:pt>
                <c:pt idx="24516">
                  <c:v>60.468399999999974</c:v>
                </c:pt>
                <c:pt idx="24517">
                  <c:v>60.468399999999974</c:v>
                </c:pt>
                <c:pt idx="24518">
                  <c:v>60.468399999999974</c:v>
                </c:pt>
                <c:pt idx="24519">
                  <c:v>60.468399999999974</c:v>
                </c:pt>
                <c:pt idx="24520">
                  <c:v>60.468399999999974</c:v>
                </c:pt>
                <c:pt idx="24521">
                  <c:v>60.468399999999974</c:v>
                </c:pt>
                <c:pt idx="24522">
                  <c:v>60.468399999999974</c:v>
                </c:pt>
                <c:pt idx="24523">
                  <c:v>60.468399999999974</c:v>
                </c:pt>
                <c:pt idx="24524">
                  <c:v>60.468399999999974</c:v>
                </c:pt>
                <c:pt idx="24525">
                  <c:v>60.468399999999974</c:v>
                </c:pt>
                <c:pt idx="24526">
                  <c:v>60.468399999999974</c:v>
                </c:pt>
                <c:pt idx="24527">
                  <c:v>60.468399999999974</c:v>
                </c:pt>
                <c:pt idx="24528">
                  <c:v>60.468399999999974</c:v>
                </c:pt>
                <c:pt idx="24529">
                  <c:v>60.34880000000004</c:v>
                </c:pt>
                <c:pt idx="24530">
                  <c:v>60.468399999999974</c:v>
                </c:pt>
                <c:pt idx="24531">
                  <c:v>60.468399999999974</c:v>
                </c:pt>
                <c:pt idx="24532">
                  <c:v>60.468399999999974</c:v>
                </c:pt>
                <c:pt idx="24533">
                  <c:v>60.468399999999974</c:v>
                </c:pt>
                <c:pt idx="24534">
                  <c:v>60.34880000000004</c:v>
                </c:pt>
                <c:pt idx="24535">
                  <c:v>60.468399999999974</c:v>
                </c:pt>
                <c:pt idx="24536">
                  <c:v>60.468399999999974</c:v>
                </c:pt>
                <c:pt idx="24537">
                  <c:v>60.468399999999974</c:v>
                </c:pt>
                <c:pt idx="24538">
                  <c:v>60.34880000000004</c:v>
                </c:pt>
                <c:pt idx="24539">
                  <c:v>60.468399999999974</c:v>
                </c:pt>
                <c:pt idx="24540">
                  <c:v>60.468399999999974</c:v>
                </c:pt>
                <c:pt idx="24541">
                  <c:v>60.468399999999974</c:v>
                </c:pt>
                <c:pt idx="24542">
                  <c:v>60.468399999999974</c:v>
                </c:pt>
                <c:pt idx="24543">
                  <c:v>60.468399999999974</c:v>
                </c:pt>
                <c:pt idx="24544">
                  <c:v>60.468399999999974</c:v>
                </c:pt>
                <c:pt idx="24545">
                  <c:v>60.468399999999974</c:v>
                </c:pt>
                <c:pt idx="24546">
                  <c:v>60.34880000000004</c:v>
                </c:pt>
                <c:pt idx="24547">
                  <c:v>60.468399999999974</c:v>
                </c:pt>
                <c:pt idx="24548">
                  <c:v>60.468399999999974</c:v>
                </c:pt>
                <c:pt idx="24549">
                  <c:v>60.468399999999974</c:v>
                </c:pt>
                <c:pt idx="24550">
                  <c:v>60.468399999999974</c:v>
                </c:pt>
                <c:pt idx="24551">
                  <c:v>60.468399999999974</c:v>
                </c:pt>
                <c:pt idx="24552">
                  <c:v>60.468399999999974</c:v>
                </c:pt>
                <c:pt idx="24553">
                  <c:v>60.34880000000004</c:v>
                </c:pt>
                <c:pt idx="24554">
                  <c:v>60.468399999999974</c:v>
                </c:pt>
                <c:pt idx="24555">
                  <c:v>60.468399999999974</c:v>
                </c:pt>
                <c:pt idx="24556">
                  <c:v>60.468399999999974</c:v>
                </c:pt>
                <c:pt idx="24557">
                  <c:v>60.468399999999974</c:v>
                </c:pt>
                <c:pt idx="24558">
                  <c:v>60.468399999999974</c:v>
                </c:pt>
                <c:pt idx="24559">
                  <c:v>60.468399999999974</c:v>
                </c:pt>
                <c:pt idx="24560">
                  <c:v>60.468399999999974</c:v>
                </c:pt>
                <c:pt idx="24561">
                  <c:v>60.468399999999974</c:v>
                </c:pt>
                <c:pt idx="24562">
                  <c:v>60.468399999999974</c:v>
                </c:pt>
                <c:pt idx="24563">
                  <c:v>60.468399999999974</c:v>
                </c:pt>
                <c:pt idx="24564">
                  <c:v>60.468399999999974</c:v>
                </c:pt>
                <c:pt idx="24565">
                  <c:v>60.468399999999974</c:v>
                </c:pt>
                <c:pt idx="24566">
                  <c:v>60.468399999999974</c:v>
                </c:pt>
                <c:pt idx="24567">
                  <c:v>60.468399999999974</c:v>
                </c:pt>
                <c:pt idx="24568">
                  <c:v>60.468399999999974</c:v>
                </c:pt>
                <c:pt idx="24569">
                  <c:v>60.468399999999974</c:v>
                </c:pt>
                <c:pt idx="24570">
                  <c:v>60.468399999999974</c:v>
                </c:pt>
                <c:pt idx="24571">
                  <c:v>60.468399999999974</c:v>
                </c:pt>
                <c:pt idx="24572">
                  <c:v>60.468399999999974</c:v>
                </c:pt>
                <c:pt idx="24573">
                  <c:v>60.468399999999974</c:v>
                </c:pt>
                <c:pt idx="24574">
                  <c:v>60.468399999999974</c:v>
                </c:pt>
                <c:pt idx="24575">
                  <c:v>60.468399999999974</c:v>
                </c:pt>
                <c:pt idx="24576">
                  <c:v>60.468399999999974</c:v>
                </c:pt>
                <c:pt idx="24577">
                  <c:v>60.468399999999974</c:v>
                </c:pt>
                <c:pt idx="24578">
                  <c:v>60.468399999999974</c:v>
                </c:pt>
                <c:pt idx="24579">
                  <c:v>60.468399999999974</c:v>
                </c:pt>
                <c:pt idx="24580">
                  <c:v>60.34880000000004</c:v>
                </c:pt>
                <c:pt idx="24581">
                  <c:v>60.468399999999974</c:v>
                </c:pt>
                <c:pt idx="24582">
                  <c:v>60.468399999999974</c:v>
                </c:pt>
                <c:pt idx="24583">
                  <c:v>60.468399999999974</c:v>
                </c:pt>
                <c:pt idx="24584">
                  <c:v>60.468399999999974</c:v>
                </c:pt>
                <c:pt idx="24585">
                  <c:v>60.468399999999974</c:v>
                </c:pt>
                <c:pt idx="24586">
                  <c:v>60.587899999999991</c:v>
                </c:pt>
                <c:pt idx="24587">
                  <c:v>60.34880000000004</c:v>
                </c:pt>
                <c:pt idx="24588">
                  <c:v>60.587899999999991</c:v>
                </c:pt>
                <c:pt idx="24589">
                  <c:v>60.468399999999974</c:v>
                </c:pt>
                <c:pt idx="24590">
                  <c:v>60.468399999999974</c:v>
                </c:pt>
                <c:pt idx="24591">
                  <c:v>60.468399999999974</c:v>
                </c:pt>
                <c:pt idx="24592">
                  <c:v>60.468399999999974</c:v>
                </c:pt>
                <c:pt idx="24593">
                  <c:v>60.468399999999974</c:v>
                </c:pt>
                <c:pt idx="24594">
                  <c:v>60.468399999999974</c:v>
                </c:pt>
                <c:pt idx="24595">
                  <c:v>60.468399999999974</c:v>
                </c:pt>
                <c:pt idx="24596">
                  <c:v>60.468399999999974</c:v>
                </c:pt>
                <c:pt idx="24597">
                  <c:v>60.468399999999974</c:v>
                </c:pt>
                <c:pt idx="24598">
                  <c:v>60.468399999999974</c:v>
                </c:pt>
                <c:pt idx="24599">
                  <c:v>60.468399999999974</c:v>
                </c:pt>
                <c:pt idx="24600">
                  <c:v>60.34880000000004</c:v>
                </c:pt>
                <c:pt idx="24601">
                  <c:v>60.468399999999974</c:v>
                </c:pt>
                <c:pt idx="24602">
                  <c:v>60.468399999999974</c:v>
                </c:pt>
                <c:pt idx="24603">
                  <c:v>60.468399999999974</c:v>
                </c:pt>
                <c:pt idx="24604">
                  <c:v>60.34880000000004</c:v>
                </c:pt>
                <c:pt idx="24605">
                  <c:v>60.468399999999974</c:v>
                </c:pt>
                <c:pt idx="24606">
                  <c:v>60.468399999999974</c:v>
                </c:pt>
                <c:pt idx="24607">
                  <c:v>60.468399999999974</c:v>
                </c:pt>
                <c:pt idx="24608">
                  <c:v>60.468399999999974</c:v>
                </c:pt>
                <c:pt idx="24609">
                  <c:v>60.468399999999974</c:v>
                </c:pt>
                <c:pt idx="24610">
                  <c:v>60.468399999999974</c:v>
                </c:pt>
                <c:pt idx="24611">
                  <c:v>60.468399999999974</c:v>
                </c:pt>
                <c:pt idx="24612">
                  <c:v>60.468399999999974</c:v>
                </c:pt>
                <c:pt idx="24613">
                  <c:v>60.468399999999974</c:v>
                </c:pt>
                <c:pt idx="24614">
                  <c:v>60.468399999999974</c:v>
                </c:pt>
                <c:pt idx="24615">
                  <c:v>60.468399999999974</c:v>
                </c:pt>
                <c:pt idx="24616">
                  <c:v>60.468399999999974</c:v>
                </c:pt>
                <c:pt idx="24617">
                  <c:v>60.468399999999974</c:v>
                </c:pt>
                <c:pt idx="24618">
                  <c:v>60.468399999999974</c:v>
                </c:pt>
                <c:pt idx="24619">
                  <c:v>60.468399999999974</c:v>
                </c:pt>
                <c:pt idx="24620">
                  <c:v>60.468399999999974</c:v>
                </c:pt>
                <c:pt idx="24621">
                  <c:v>60.468399999999974</c:v>
                </c:pt>
                <c:pt idx="24622">
                  <c:v>60.468399999999974</c:v>
                </c:pt>
                <c:pt idx="24623">
                  <c:v>60.468399999999974</c:v>
                </c:pt>
                <c:pt idx="24624">
                  <c:v>60.468399999999974</c:v>
                </c:pt>
                <c:pt idx="24625">
                  <c:v>60.468399999999974</c:v>
                </c:pt>
                <c:pt idx="24626">
                  <c:v>60.468399999999974</c:v>
                </c:pt>
                <c:pt idx="24627">
                  <c:v>60.468399999999974</c:v>
                </c:pt>
                <c:pt idx="24628">
                  <c:v>60.468399999999974</c:v>
                </c:pt>
                <c:pt idx="24629">
                  <c:v>60.468399999999974</c:v>
                </c:pt>
                <c:pt idx="24630">
                  <c:v>60.468399999999974</c:v>
                </c:pt>
                <c:pt idx="24631">
                  <c:v>60.468399999999974</c:v>
                </c:pt>
                <c:pt idx="24632">
                  <c:v>60.468399999999974</c:v>
                </c:pt>
                <c:pt idx="24633">
                  <c:v>60.468399999999974</c:v>
                </c:pt>
                <c:pt idx="24634">
                  <c:v>60.468399999999974</c:v>
                </c:pt>
                <c:pt idx="24635">
                  <c:v>60.468399999999974</c:v>
                </c:pt>
                <c:pt idx="24636">
                  <c:v>60.468399999999974</c:v>
                </c:pt>
                <c:pt idx="24637">
                  <c:v>60.468399999999974</c:v>
                </c:pt>
                <c:pt idx="24638">
                  <c:v>60.34880000000004</c:v>
                </c:pt>
                <c:pt idx="24639">
                  <c:v>60.468399999999974</c:v>
                </c:pt>
                <c:pt idx="24640">
                  <c:v>60.468399999999974</c:v>
                </c:pt>
                <c:pt idx="24641">
                  <c:v>60.468399999999974</c:v>
                </c:pt>
                <c:pt idx="24642">
                  <c:v>60.468399999999974</c:v>
                </c:pt>
                <c:pt idx="24643">
                  <c:v>60.468399999999974</c:v>
                </c:pt>
                <c:pt idx="24644">
                  <c:v>60.468399999999974</c:v>
                </c:pt>
                <c:pt idx="24645">
                  <c:v>60.587899999999991</c:v>
                </c:pt>
                <c:pt idx="24646">
                  <c:v>60.587899999999991</c:v>
                </c:pt>
                <c:pt idx="24647">
                  <c:v>60.587899999999991</c:v>
                </c:pt>
                <c:pt idx="24648">
                  <c:v>60.587899999999991</c:v>
                </c:pt>
                <c:pt idx="24649">
                  <c:v>60.468399999999974</c:v>
                </c:pt>
                <c:pt idx="24650">
                  <c:v>60.468399999999974</c:v>
                </c:pt>
                <c:pt idx="24651">
                  <c:v>60.468399999999974</c:v>
                </c:pt>
                <c:pt idx="24652">
                  <c:v>60.468399999999974</c:v>
                </c:pt>
                <c:pt idx="24653">
                  <c:v>60.468399999999974</c:v>
                </c:pt>
                <c:pt idx="24654">
                  <c:v>60.468399999999974</c:v>
                </c:pt>
                <c:pt idx="24655">
                  <c:v>60.468399999999974</c:v>
                </c:pt>
                <c:pt idx="24656">
                  <c:v>60.468399999999974</c:v>
                </c:pt>
                <c:pt idx="24657">
                  <c:v>60.468399999999974</c:v>
                </c:pt>
                <c:pt idx="24658">
                  <c:v>60.468399999999974</c:v>
                </c:pt>
                <c:pt idx="24659">
                  <c:v>60.468399999999974</c:v>
                </c:pt>
                <c:pt idx="24660">
                  <c:v>60.587899999999991</c:v>
                </c:pt>
                <c:pt idx="24661">
                  <c:v>60.468399999999974</c:v>
                </c:pt>
                <c:pt idx="24662">
                  <c:v>60.587899999999991</c:v>
                </c:pt>
                <c:pt idx="24663">
                  <c:v>60.34880000000004</c:v>
                </c:pt>
                <c:pt idx="24664">
                  <c:v>60.468399999999974</c:v>
                </c:pt>
                <c:pt idx="24665">
                  <c:v>60.468399999999974</c:v>
                </c:pt>
                <c:pt idx="24666">
                  <c:v>60.468399999999974</c:v>
                </c:pt>
                <c:pt idx="24667">
                  <c:v>60.468399999999974</c:v>
                </c:pt>
                <c:pt idx="24668">
                  <c:v>60.468399999999974</c:v>
                </c:pt>
                <c:pt idx="24669">
                  <c:v>60.468399999999974</c:v>
                </c:pt>
                <c:pt idx="24670">
                  <c:v>60.468399999999974</c:v>
                </c:pt>
                <c:pt idx="24671">
                  <c:v>60.468399999999974</c:v>
                </c:pt>
                <c:pt idx="24672">
                  <c:v>60.468399999999974</c:v>
                </c:pt>
                <c:pt idx="24673">
                  <c:v>60.468399999999974</c:v>
                </c:pt>
                <c:pt idx="24674">
                  <c:v>60.468399999999974</c:v>
                </c:pt>
                <c:pt idx="24675">
                  <c:v>60.468399999999974</c:v>
                </c:pt>
                <c:pt idx="24676">
                  <c:v>60.468399999999974</c:v>
                </c:pt>
                <c:pt idx="24677">
                  <c:v>60.468399999999974</c:v>
                </c:pt>
                <c:pt idx="24678">
                  <c:v>60.468399999999974</c:v>
                </c:pt>
                <c:pt idx="24679">
                  <c:v>60.468399999999974</c:v>
                </c:pt>
                <c:pt idx="24680">
                  <c:v>60.468399999999974</c:v>
                </c:pt>
                <c:pt idx="24681">
                  <c:v>60.468399999999974</c:v>
                </c:pt>
                <c:pt idx="24682">
                  <c:v>60.468399999999974</c:v>
                </c:pt>
                <c:pt idx="24683">
                  <c:v>60.468399999999974</c:v>
                </c:pt>
                <c:pt idx="24684">
                  <c:v>60.468399999999974</c:v>
                </c:pt>
                <c:pt idx="24685">
                  <c:v>60.468399999999974</c:v>
                </c:pt>
                <c:pt idx="24686">
                  <c:v>60.468399999999974</c:v>
                </c:pt>
                <c:pt idx="24687">
                  <c:v>60.468399999999974</c:v>
                </c:pt>
                <c:pt idx="24688">
                  <c:v>60.468399999999974</c:v>
                </c:pt>
                <c:pt idx="24689">
                  <c:v>60.468399999999974</c:v>
                </c:pt>
                <c:pt idx="24690">
                  <c:v>60.468399999999974</c:v>
                </c:pt>
                <c:pt idx="24691">
                  <c:v>60.468399999999974</c:v>
                </c:pt>
                <c:pt idx="24692">
                  <c:v>60.468399999999974</c:v>
                </c:pt>
                <c:pt idx="24693">
                  <c:v>60.587899999999991</c:v>
                </c:pt>
                <c:pt idx="24694">
                  <c:v>60.468399999999974</c:v>
                </c:pt>
                <c:pt idx="24695">
                  <c:v>60.468399999999974</c:v>
                </c:pt>
                <c:pt idx="24696">
                  <c:v>60.468399999999974</c:v>
                </c:pt>
                <c:pt idx="24697">
                  <c:v>60.468399999999974</c:v>
                </c:pt>
                <c:pt idx="24698">
                  <c:v>60.468399999999974</c:v>
                </c:pt>
                <c:pt idx="24699">
                  <c:v>60.468399999999974</c:v>
                </c:pt>
                <c:pt idx="24700">
                  <c:v>60.468399999999974</c:v>
                </c:pt>
                <c:pt idx="24701">
                  <c:v>60.468399999999974</c:v>
                </c:pt>
                <c:pt idx="24702">
                  <c:v>60.468399999999974</c:v>
                </c:pt>
                <c:pt idx="24703">
                  <c:v>60.468399999999974</c:v>
                </c:pt>
                <c:pt idx="24704">
                  <c:v>60.468399999999974</c:v>
                </c:pt>
                <c:pt idx="24705">
                  <c:v>60.468399999999974</c:v>
                </c:pt>
                <c:pt idx="24706">
                  <c:v>60.468399999999974</c:v>
                </c:pt>
                <c:pt idx="24707">
                  <c:v>60.468399999999974</c:v>
                </c:pt>
                <c:pt idx="24708">
                  <c:v>60.468399999999974</c:v>
                </c:pt>
                <c:pt idx="24709">
                  <c:v>60.468399999999974</c:v>
                </c:pt>
                <c:pt idx="24710">
                  <c:v>60.468399999999974</c:v>
                </c:pt>
                <c:pt idx="24711">
                  <c:v>60.468399999999974</c:v>
                </c:pt>
                <c:pt idx="24712">
                  <c:v>60.468399999999974</c:v>
                </c:pt>
                <c:pt idx="24713">
                  <c:v>60.468399999999974</c:v>
                </c:pt>
                <c:pt idx="24714">
                  <c:v>60.34880000000004</c:v>
                </c:pt>
                <c:pt idx="24715">
                  <c:v>60.468399999999974</c:v>
                </c:pt>
                <c:pt idx="24716">
                  <c:v>60.587899999999991</c:v>
                </c:pt>
                <c:pt idx="24717">
                  <c:v>60.468399999999974</c:v>
                </c:pt>
                <c:pt idx="24718">
                  <c:v>60.468399999999974</c:v>
                </c:pt>
                <c:pt idx="24719">
                  <c:v>60.468399999999974</c:v>
                </c:pt>
                <c:pt idx="24720">
                  <c:v>60.468399999999974</c:v>
                </c:pt>
                <c:pt idx="24721">
                  <c:v>60.468399999999974</c:v>
                </c:pt>
                <c:pt idx="24722">
                  <c:v>60.468399999999974</c:v>
                </c:pt>
                <c:pt idx="24723">
                  <c:v>60.468399999999974</c:v>
                </c:pt>
                <c:pt idx="24724">
                  <c:v>60.468399999999974</c:v>
                </c:pt>
                <c:pt idx="24725">
                  <c:v>60.468399999999974</c:v>
                </c:pt>
                <c:pt idx="24726">
                  <c:v>60.587899999999991</c:v>
                </c:pt>
                <c:pt idx="24727">
                  <c:v>60.468399999999974</c:v>
                </c:pt>
                <c:pt idx="24728">
                  <c:v>60.468399999999974</c:v>
                </c:pt>
                <c:pt idx="24729">
                  <c:v>60.468399999999974</c:v>
                </c:pt>
                <c:pt idx="24730">
                  <c:v>60.468399999999974</c:v>
                </c:pt>
                <c:pt idx="24731">
                  <c:v>60.468399999999974</c:v>
                </c:pt>
                <c:pt idx="24732">
                  <c:v>60.468399999999974</c:v>
                </c:pt>
                <c:pt idx="24733">
                  <c:v>60.468399999999974</c:v>
                </c:pt>
                <c:pt idx="24734">
                  <c:v>60.587899999999991</c:v>
                </c:pt>
                <c:pt idx="24735">
                  <c:v>60.468399999999974</c:v>
                </c:pt>
                <c:pt idx="24736">
                  <c:v>60.468399999999974</c:v>
                </c:pt>
                <c:pt idx="24737">
                  <c:v>60.468399999999974</c:v>
                </c:pt>
                <c:pt idx="24738">
                  <c:v>60.587899999999991</c:v>
                </c:pt>
                <c:pt idx="24739">
                  <c:v>60.468399999999974</c:v>
                </c:pt>
                <c:pt idx="24740">
                  <c:v>60.468399999999974</c:v>
                </c:pt>
                <c:pt idx="24741">
                  <c:v>60.34880000000004</c:v>
                </c:pt>
                <c:pt idx="24742">
                  <c:v>60.468399999999974</c:v>
                </c:pt>
                <c:pt idx="24743">
                  <c:v>60.468399999999974</c:v>
                </c:pt>
                <c:pt idx="24744">
                  <c:v>60.468399999999974</c:v>
                </c:pt>
                <c:pt idx="24745">
                  <c:v>60.468399999999974</c:v>
                </c:pt>
                <c:pt idx="24746">
                  <c:v>60.468399999999974</c:v>
                </c:pt>
                <c:pt idx="24747">
                  <c:v>60.587899999999991</c:v>
                </c:pt>
                <c:pt idx="24748">
                  <c:v>60.468399999999974</c:v>
                </c:pt>
                <c:pt idx="24749">
                  <c:v>60.468399999999974</c:v>
                </c:pt>
                <c:pt idx="24750">
                  <c:v>60.468399999999974</c:v>
                </c:pt>
                <c:pt idx="24751">
                  <c:v>60.468399999999974</c:v>
                </c:pt>
                <c:pt idx="24752">
                  <c:v>60.587899999999991</c:v>
                </c:pt>
                <c:pt idx="24753">
                  <c:v>60.468399999999974</c:v>
                </c:pt>
                <c:pt idx="24754">
                  <c:v>60.468399999999974</c:v>
                </c:pt>
                <c:pt idx="24755">
                  <c:v>60.468399999999974</c:v>
                </c:pt>
                <c:pt idx="24756">
                  <c:v>60.468399999999974</c:v>
                </c:pt>
                <c:pt idx="24757">
                  <c:v>60.468399999999974</c:v>
                </c:pt>
                <c:pt idx="24758">
                  <c:v>60.468399999999974</c:v>
                </c:pt>
                <c:pt idx="24759">
                  <c:v>60.468399999999974</c:v>
                </c:pt>
                <c:pt idx="24760">
                  <c:v>60.468399999999974</c:v>
                </c:pt>
                <c:pt idx="24761">
                  <c:v>60.587899999999991</c:v>
                </c:pt>
                <c:pt idx="24762">
                  <c:v>60.468399999999974</c:v>
                </c:pt>
                <c:pt idx="24763">
                  <c:v>60.34880000000004</c:v>
                </c:pt>
                <c:pt idx="24764">
                  <c:v>60.468399999999974</c:v>
                </c:pt>
                <c:pt idx="24765">
                  <c:v>60.468399999999974</c:v>
                </c:pt>
                <c:pt idx="24766">
                  <c:v>60.468399999999974</c:v>
                </c:pt>
                <c:pt idx="24767">
                  <c:v>60.468399999999974</c:v>
                </c:pt>
                <c:pt idx="24768">
                  <c:v>60.468399999999974</c:v>
                </c:pt>
                <c:pt idx="24769">
                  <c:v>60.468399999999974</c:v>
                </c:pt>
                <c:pt idx="24770">
                  <c:v>60.468399999999974</c:v>
                </c:pt>
                <c:pt idx="24771">
                  <c:v>60.468399999999974</c:v>
                </c:pt>
                <c:pt idx="24772">
                  <c:v>60.34880000000004</c:v>
                </c:pt>
                <c:pt idx="24773">
                  <c:v>60.468399999999974</c:v>
                </c:pt>
                <c:pt idx="24774">
                  <c:v>60.587899999999991</c:v>
                </c:pt>
                <c:pt idx="24775">
                  <c:v>60.468399999999974</c:v>
                </c:pt>
                <c:pt idx="24776">
                  <c:v>60.468399999999974</c:v>
                </c:pt>
                <c:pt idx="24777">
                  <c:v>60.468399999999974</c:v>
                </c:pt>
                <c:pt idx="24778">
                  <c:v>60.468399999999974</c:v>
                </c:pt>
                <c:pt idx="24779">
                  <c:v>60.468399999999974</c:v>
                </c:pt>
                <c:pt idx="24780">
                  <c:v>60.468399999999974</c:v>
                </c:pt>
                <c:pt idx="24781">
                  <c:v>60.468399999999974</c:v>
                </c:pt>
                <c:pt idx="24782">
                  <c:v>60.468399999999974</c:v>
                </c:pt>
                <c:pt idx="24783">
                  <c:v>60.468399999999974</c:v>
                </c:pt>
                <c:pt idx="24784">
                  <c:v>60.468399999999974</c:v>
                </c:pt>
                <c:pt idx="24785">
                  <c:v>60.468399999999974</c:v>
                </c:pt>
                <c:pt idx="24786">
                  <c:v>60.468399999999974</c:v>
                </c:pt>
                <c:pt idx="24787">
                  <c:v>60.468399999999974</c:v>
                </c:pt>
                <c:pt idx="24788">
                  <c:v>60.468399999999974</c:v>
                </c:pt>
                <c:pt idx="24789">
                  <c:v>60.468399999999974</c:v>
                </c:pt>
                <c:pt idx="24790">
                  <c:v>60.468399999999974</c:v>
                </c:pt>
                <c:pt idx="24791">
                  <c:v>60.468399999999974</c:v>
                </c:pt>
                <c:pt idx="24792">
                  <c:v>60.468399999999974</c:v>
                </c:pt>
                <c:pt idx="24793">
                  <c:v>60.468399999999974</c:v>
                </c:pt>
                <c:pt idx="24794">
                  <c:v>60.468399999999974</c:v>
                </c:pt>
                <c:pt idx="24795">
                  <c:v>60.468399999999974</c:v>
                </c:pt>
                <c:pt idx="24796">
                  <c:v>60.468399999999974</c:v>
                </c:pt>
                <c:pt idx="24797">
                  <c:v>60.468399999999974</c:v>
                </c:pt>
                <c:pt idx="24798">
                  <c:v>60.468399999999974</c:v>
                </c:pt>
                <c:pt idx="24799">
                  <c:v>60.468399999999974</c:v>
                </c:pt>
                <c:pt idx="24800">
                  <c:v>60.468399999999974</c:v>
                </c:pt>
                <c:pt idx="24801">
                  <c:v>60.468399999999974</c:v>
                </c:pt>
                <c:pt idx="24802">
                  <c:v>60.468399999999974</c:v>
                </c:pt>
                <c:pt idx="24803">
                  <c:v>60.468399999999974</c:v>
                </c:pt>
                <c:pt idx="24804">
                  <c:v>60.468399999999974</c:v>
                </c:pt>
                <c:pt idx="24805">
                  <c:v>60.468399999999974</c:v>
                </c:pt>
                <c:pt idx="24806">
                  <c:v>60.587899999999991</c:v>
                </c:pt>
                <c:pt idx="24807">
                  <c:v>60.468399999999974</c:v>
                </c:pt>
                <c:pt idx="24808">
                  <c:v>60.468399999999974</c:v>
                </c:pt>
                <c:pt idx="24809">
                  <c:v>60.587899999999991</c:v>
                </c:pt>
                <c:pt idx="24810">
                  <c:v>60.468399999999974</c:v>
                </c:pt>
                <c:pt idx="24811">
                  <c:v>60.587899999999991</c:v>
                </c:pt>
                <c:pt idx="24812">
                  <c:v>60.468399999999974</c:v>
                </c:pt>
                <c:pt idx="24813">
                  <c:v>60.587899999999991</c:v>
                </c:pt>
                <c:pt idx="24814">
                  <c:v>60.468399999999974</c:v>
                </c:pt>
                <c:pt idx="24815">
                  <c:v>60.468399999999974</c:v>
                </c:pt>
                <c:pt idx="24816">
                  <c:v>60.468399999999974</c:v>
                </c:pt>
                <c:pt idx="24817">
                  <c:v>60.468399999999974</c:v>
                </c:pt>
                <c:pt idx="24818">
                  <c:v>60.587899999999991</c:v>
                </c:pt>
                <c:pt idx="24819">
                  <c:v>60.468399999999974</c:v>
                </c:pt>
                <c:pt idx="24820">
                  <c:v>60.587899999999991</c:v>
                </c:pt>
                <c:pt idx="24821">
                  <c:v>60.468399999999974</c:v>
                </c:pt>
                <c:pt idx="24822">
                  <c:v>60.468399999999974</c:v>
                </c:pt>
                <c:pt idx="24823">
                  <c:v>60.468399999999974</c:v>
                </c:pt>
                <c:pt idx="24824">
                  <c:v>60.468399999999974</c:v>
                </c:pt>
                <c:pt idx="24825">
                  <c:v>60.468399999999974</c:v>
                </c:pt>
                <c:pt idx="24826">
                  <c:v>60.468399999999974</c:v>
                </c:pt>
                <c:pt idx="24827">
                  <c:v>60.468399999999974</c:v>
                </c:pt>
                <c:pt idx="24828">
                  <c:v>60.468399999999974</c:v>
                </c:pt>
                <c:pt idx="24829">
                  <c:v>60.468399999999974</c:v>
                </c:pt>
                <c:pt idx="24830">
                  <c:v>60.468399999999974</c:v>
                </c:pt>
                <c:pt idx="24831">
                  <c:v>60.587899999999991</c:v>
                </c:pt>
                <c:pt idx="24832">
                  <c:v>60.587899999999991</c:v>
                </c:pt>
                <c:pt idx="24833">
                  <c:v>60.468399999999974</c:v>
                </c:pt>
                <c:pt idx="24834">
                  <c:v>60.468399999999974</c:v>
                </c:pt>
                <c:pt idx="24835">
                  <c:v>60.587899999999991</c:v>
                </c:pt>
                <c:pt idx="24836">
                  <c:v>60.468399999999974</c:v>
                </c:pt>
                <c:pt idx="24837">
                  <c:v>60.468399999999974</c:v>
                </c:pt>
                <c:pt idx="24838">
                  <c:v>60.468399999999974</c:v>
                </c:pt>
                <c:pt idx="24839">
                  <c:v>60.587899999999991</c:v>
                </c:pt>
                <c:pt idx="24840">
                  <c:v>60.468399999999974</c:v>
                </c:pt>
                <c:pt idx="24841">
                  <c:v>60.468399999999974</c:v>
                </c:pt>
                <c:pt idx="24842">
                  <c:v>60.468399999999974</c:v>
                </c:pt>
                <c:pt idx="24843">
                  <c:v>60.468399999999974</c:v>
                </c:pt>
                <c:pt idx="24844">
                  <c:v>60.468399999999974</c:v>
                </c:pt>
                <c:pt idx="24845">
                  <c:v>60.468399999999974</c:v>
                </c:pt>
                <c:pt idx="24846">
                  <c:v>60.468399999999974</c:v>
                </c:pt>
                <c:pt idx="24847">
                  <c:v>60.468399999999974</c:v>
                </c:pt>
                <c:pt idx="24848">
                  <c:v>60.587899999999991</c:v>
                </c:pt>
                <c:pt idx="24849">
                  <c:v>60.468399999999974</c:v>
                </c:pt>
                <c:pt idx="24850">
                  <c:v>60.587899999999991</c:v>
                </c:pt>
                <c:pt idx="24851">
                  <c:v>60.587899999999991</c:v>
                </c:pt>
                <c:pt idx="24852">
                  <c:v>60.468399999999974</c:v>
                </c:pt>
                <c:pt idx="24853">
                  <c:v>60.587899999999991</c:v>
                </c:pt>
                <c:pt idx="24854">
                  <c:v>60.468399999999974</c:v>
                </c:pt>
                <c:pt idx="24855">
                  <c:v>60.468399999999974</c:v>
                </c:pt>
                <c:pt idx="24856">
                  <c:v>60.587899999999991</c:v>
                </c:pt>
                <c:pt idx="24857">
                  <c:v>60.468399999999974</c:v>
                </c:pt>
                <c:pt idx="24858">
                  <c:v>60.587899999999991</c:v>
                </c:pt>
                <c:pt idx="24859">
                  <c:v>60.587899999999991</c:v>
                </c:pt>
                <c:pt idx="24860">
                  <c:v>60.587899999999991</c:v>
                </c:pt>
                <c:pt idx="24861">
                  <c:v>60.468399999999974</c:v>
                </c:pt>
                <c:pt idx="24862">
                  <c:v>60.468399999999974</c:v>
                </c:pt>
                <c:pt idx="24863">
                  <c:v>60.468399999999974</c:v>
                </c:pt>
                <c:pt idx="24864">
                  <c:v>60.468399999999974</c:v>
                </c:pt>
                <c:pt idx="24865">
                  <c:v>60.468399999999974</c:v>
                </c:pt>
                <c:pt idx="24866">
                  <c:v>60.587899999999991</c:v>
                </c:pt>
                <c:pt idx="24867">
                  <c:v>60.587899999999991</c:v>
                </c:pt>
                <c:pt idx="24868">
                  <c:v>60.468399999999974</c:v>
                </c:pt>
                <c:pt idx="24869">
                  <c:v>60.587899999999991</c:v>
                </c:pt>
                <c:pt idx="24870">
                  <c:v>60.587899999999991</c:v>
                </c:pt>
                <c:pt idx="24871">
                  <c:v>60.587899999999991</c:v>
                </c:pt>
                <c:pt idx="24872">
                  <c:v>60.468399999999974</c:v>
                </c:pt>
                <c:pt idx="24873">
                  <c:v>60.587899999999991</c:v>
                </c:pt>
                <c:pt idx="24874">
                  <c:v>60.587899999999991</c:v>
                </c:pt>
                <c:pt idx="24875">
                  <c:v>60.468399999999974</c:v>
                </c:pt>
                <c:pt idx="24876">
                  <c:v>60.468399999999974</c:v>
                </c:pt>
                <c:pt idx="24877">
                  <c:v>60.587899999999991</c:v>
                </c:pt>
                <c:pt idx="24878">
                  <c:v>60.587899999999991</c:v>
                </c:pt>
                <c:pt idx="24879">
                  <c:v>60.587899999999991</c:v>
                </c:pt>
                <c:pt idx="24880">
                  <c:v>60.468399999999974</c:v>
                </c:pt>
                <c:pt idx="24881">
                  <c:v>60.468399999999974</c:v>
                </c:pt>
                <c:pt idx="24882">
                  <c:v>60.587899999999991</c:v>
                </c:pt>
                <c:pt idx="24883">
                  <c:v>60.587899999999991</c:v>
                </c:pt>
                <c:pt idx="24884">
                  <c:v>60.468399999999974</c:v>
                </c:pt>
                <c:pt idx="24885">
                  <c:v>60.587899999999991</c:v>
                </c:pt>
                <c:pt idx="24886">
                  <c:v>60.468399999999974</c:v>
                </c:pt>
                <c:pt idx="24887">
                  <c:v>60.587899999999991</c:v>
                </c:pt>
                <c:pt idx="24888">
                  <c:v>60.587899999999991</c:v>
                </c:pt>
                <c:pt idx="24889">
                  <c:v>60.468399999999974</c:v>
                </c:pt>
                <c:pt idx="24890">
                  <c:v>60.587899999999991</c:v>
                </c:pt>
                <c:pt idx="24891">
                  <c:v>60.587899999999991</c:v>
                </c:pt>
                <c:pt idx="24892">
                  <c:v>60.468399999999974</c:v>
                </c:pt>
                <c:pt idx="24893">
                  <c:v>60.468399999999974</c:v>
                </c:pt>
                <c:pt idx="24894">
                  <c:v>60.468399999999974</c:v>
                </c:pt>
                <c:pt idx="24895">
                  <c:v>60.587899999999991</c:v>
                </c:pt>
                <c:pt idx="24896">
                  <c:v>60.587899999999991</c:v>
                </c:pt>
                <c:pt idx="24897">
                  <c:v>60.587899999999991</c:v>
                </c:pt>
                <c:pt idx="24898">
                  <c:v>60.587899999999991</c:v>
                </c:pt>
                <c:pt idx="24899">
                  <c:v>60.587899999999991</c:v>
                </c:pt>
                <c:pt idx="24900">
                  <c:v>60.587899999999991</c:v>
                </c:pt>
                <c:pt idx="24901">
                  <c:v>60.587899999999991</c:v>
                </c:pt>
                <c:pt idx="24902">
                  <c:v>60.468399999999974</c:v>
                </c:pt>
                <c:pt idx="24903">
                  <c:v>60.468399999999974</c:v>
                </c:pt>
                <c:pt idx="24904">
                  <c:v>60.587899999999991</c:v>
                </c:pt>
                <c:pt idx="24905">
                  <c:v>60.587899999999991</c:v>
                </c:pt>
                <c:pt idx="24906">
                  <c:v>60.587899999999991</c:v>
                </c:pt>
                <c:pt idx="24907">
                  <c:v>60.587899999999991</c:v>
                </c:pt>
                <c:pt idx="24908">
                  <c:v>60.468399999999974</c:v>
                </c:pt>
                <c:pt idx="24909">
                  <c:v>60.468399999999974</c:v>
                </c:pt>
                <c:pt idx="24910">
                  <c:v>60.587899999999991</c:v>
                </c:pt>
                <c:pt idx="24911">
                  <c:v>60.468399999999974</c:v>
                </c:pt>
                <c:pt idx="24912">
                  <c:v>60.587899999999991</c:v>
                </c:pt>
                <c:pt idx="24913">
                  <c:v>60.468399999999974</c:v>
                </c:pt>
                <c:pt idx="24914">
                  <c:v>60.587899999999991</c:v>
                </c:pt>
                <c:pt idx="24915">
                  <c:v>60.587899999999991</c:v>
                </c:pt>
                <c:pt idx="24916">
                  <c:v>60.468399999999974</c:v>
                </c:pt>
                <c:pt idx="24917">
                  <c:v>60.587899999999991</c:v>
                </c:pt>
                <c:pt idx="24918">
                  <c:v>60.468399999999974</c:v>
                </c:pt>
                <c:pt idx="24919">
                  <c:v>60.468399999999974</c:v>
                </c:pt>
                <c:pt idx="24920">
                  <c:v>60.587899999999991</c:v>
                </c:pt>
                <c:pt idx="24921">
                  <c:v>60.468399999999974</c:v>
                </c:pt>
                <c:pt idx="24922">
                  <c:v>60.587899999999991</c:v>
                </c:pt>
                <c:pt idx="24923">
                  <c:v>60.587899999999991</c:v>
                </c:pt>
                <c:pt idx="24924">
                  <c:v>60.468399999999974</c:v>
                </c:pt>
                <c:pt idx="24925">
                  <c:v>60.468399999999974</c:v>
                </c:pt>
                <c:pt idx="24926">
                  <c:v>60.587899999999991</c:v>
                </c:pt>
                <c:pt idx="24927">
                  <c:v>60.468399999999974</c:v>
                </c:pt>
                <c:pt idx="24928">
                  <c:v>60.468399999999974</c:v>
                </c:pt>
                <c:pt idx="24929">
                  <c:v>60.468399999999974</c:v>
                </c:pt>
                <c:pt idx="24930">
                  <c:v>60.468399999999974</c:v>
                </c:pt>
                <c:pt idx="24931">
                  <c:v>60.468399999999974</c:v>
                </c:pt>
                <c:pt idx="24932">
                  <c:v>60.587899999999991</c:v>
                </c:pt>
                <c:pt idx="24933">
                  <c:v>60.587899999999991</c:v>
                </c:pt>
                <c:pt idx="24934">
                  <c:v>60.587899999999991</c:v>
                </c:pt>
                <c:pt idx="24935">
                  <c:v>60.587899999999991</c:v>
                </c:pt>
                <c:pt idx="24936">
                  <c:v>60.587899999999991</c:v>
                </c:pt>
                <c:pt idx="24937">
                  <c:v>60.587899999999991</c:v>
                </c:pt>
                <c:pt idx="24938">
                  <c:v>60.468399999999974</c:v>
                </c:pt>
                <c:pt idx="24939">
                  <c:v>60.468399999999974</c:v>
                </c:pt>
                <c:pt idx="24940">
                  <c:v>60.587899999999991</c:v>
                </c:pt>
                <c:pt idx="24941">
                  <c:v>60.468399999999974</c:v>
                </c:pt>
                <c:pt idx="24942">
                  <c:v>60.468399999999974</c:v>
                </c:pt>
                <c:pt idx="24943">
                  <c:v>60.587899999999991</c:v>
                </c:pt>
                <c:pt idx="24944">
                  <c:v>60.587899999999991</c:v>
                </c:pt>
                <c:pt idx="24945">
                  <c:v>60.587899999999991</c:v>
                </c:pt>
                <c:pt idx="24946">
                  <c:v>60.587899999999991</c:v>
                </c:pt>
                <c:pt idx="24947">
                  <c:v>60.587899999999991</c:v>
                </c:pt>
                <c:pt idx="24948">
                  <c:v>60.587899999999991</c:v>
                </c:pt>
                <c:pt idx="24949">
                  <c:v>60.468399999999974</c:v>
                </c:pt>
                <c:pt idx="24950">
                  <c:v>60.587899999999991</c:v>
                </c:pt>
                <c:pt idx="24951">
                  <c:v>60.587899999999991</c:v>
                </c:pt>
                <c:pt idx="24952">
                  <c:v>60.468399999999974</c:v>
                </c:pt>
                <c:pt idx="24953">
                  <c:v>60.468399999999974</c:v>
                </c:pt>
                <c:pt idx="24954">
                  <c:v>60.587899999999991</c:v>
                </c:pt>
                <c:pt idx="24955">
                  <c:v>60.587899999999991</c:v>
                </c:pt>
                <c:pt idx="24956">
                  <c:v>60.587899999999991</c:v>
                </c:pt>
                <c:pt idx="24957">
                  <c:v>60.587899999999991</c:v>
                </c:pt>
                <c:pt idx="24958">
                  <c:v>60.587899999999991</c:v>
                </c:pt>
                <c:pt idx="24959">
                  <c:v>60.468399999999974</c:v>
                </c:pt>
                <c:pt idx="24960">
                  <c:v>60.587899999999991</c:v>
                </c:pt>
                <c:pt idx="24961">
                  <c:v>60.587899999999991</c:v>
                </c:pt>
                <c:pt idx="24962">
                  <c:v>60.587899999999991</c:v>
                </c:pt>
                <c:pt idx="24963">
                  <c:v>60.587899999999991</c:v>
                </c:pt>
                <c:pt idx="24964">
                  <c:v>60.587899999999991</c:v>
                </c:pt>
                <c:pt idx="24965">
                  <c:v>60.587899999999991</c:v>
                </c:pt>
                <c:pt idx="24966">
                  <c:v>60.468399999999974</c:v>
                </c:pt>
                <c:pt idx="24967">
                  <c:v>60.587899999999991</c:v>
                </c:pt>
                <c:pt idx="24968">
                  <c:v>60.587899999999991</c:v>
                </c:pt>
                <c:pt idx="24969">
                  <c:v>60.468399999999974</c:v>
                </c:pt>
                <c:pt idx="24970">
                  <c:v>60.587899999999991</c:v>
                </c:pt>
                <c:pt idx="24971">
                  <c:v>60.587899999999991</c:v>
                </c:pt>
                <c:pt idx="24972">
                  <c:v>60.587899999999991</c:v>
                </c:pt>
                <c:pt idx="24973">
                  <c:v>60.587899999999991</c:v>
                </c:pt>
                <c:pt idx="24974">
                  <c:v>60.587899999999991</c:v>
                </c:pt>
                <c:pt idx="24975">
                  <c:v>60.468399999999974</c:v>
                </c:pt>
                <c:pt idx="24976">
                  <c:v>60.587899999999991</c:v>
                </c:pt>
                <c:pt idx="24977">
                  <c:v>60.587899999999991</c:v>
                </c:pt>
                <c:pt idx="24978">
                  <c:v>60.587899999999991</c:v>
                </c:pt>
                <c:pt idx="24979">
                  <c:v>60.587899999999991</c:v>
                </c:pt>
                <c:pt idx="24980">
                  <c:v>60.587899999999991</c:v>
                </c:pt>
                <c:pt idx="24981">
                  <c:v>60.587899999999991</c:v>
                </c:pt>
                <c:pt idx="24982">
                  <c:v>60.587899999999991</c:v>
                </c:pt>
                <c:pt idx="24983">
                  <c:v>60.587899999999991</c:v>
                </c:pt>
                <c:pt idx="24984">
                  <c:v>60.587899999999991</c:v>
                </c:pt>
                <c:pt idx="24985">
                  <c:v>60.587899999999991</c:v>
                </c:pt>
                <c:pt idx="24986">
                  <c:v>60.468399999999974</c:v>
                </c:pt>
                <c:pt idx="24987">
                  <c:v>60.587899999999991</c:v>
                </c:pt>
                <c:pt idx="24988">
                  <c:v>60.587899999999991</c:v>
                </c:pt>
                <c:pt idx="24989">
                  <c:v>60.587899999999991</c:v>
                </c:pt>
                <c:pt idx="24990">
                  <c:v>60.707500000000039</c:v>
                </c:pt>
                <c:pt idx="24991">
                  <c:v>60.468399999999974</c:v>
                </c:pt>
                <c:pt idx="24992">
                  <c:v>60.587899999999991</c:v>
                </c:pt>
                <c:pt idx="24993">
                  <c:v>60.587899999999991</c:v>
                </c:pt>
                <c:pt idx="24994">
                  <c:v>60.587899999999991</c:v>
                </c:pt>
                <c:pt idx="24995">
                  <c:v>60.587899999999991</c:v>
                </c:pt>
                <c:pt idx="24996">
                  <c:v>60.468399999999974</c:v>
                </c:pt>
                <c:pt idx="24997">
                  <c:v>60.587899999999991</c:v>
                </c:pt>
                <c:pt idx="24998">
                  <c:v>60.707500000000039</c:v>
                </c:pt>
                <c:pt idx="24999">
                  <c:v>60.587899999999991</c:v>
                </c:pt>
                <c:pt idx="25000">
                  <c:v>60.587899999999991</c:v>
                </c:pt>
                <c:pt idx="25001">
                  <c:v>60.587899999999991</c:v>
                </c:pt>
                <c:pt idx="25002">
                  <c:v>60.587899999999991</c:v>
                </c:pt>
                <c:pt idx="25003">
                  <c:v>60.587899999999991</c:v>
                </c:pt>
                <c:pt idx="25004">
                  <c:v>60.587899999999991</c:v>
                </c:pt>
                <c:pt idx="25005">
                  <c:v>60.468399999999974</c:v>
                </c:pt>
                <c:pt idx="25006">
                  <c:v>60.587899999999991</c:v>
                </c:pt>
                <c:pt idx="25007">
                  <c:v>60.587899999999991</c:v>
                </c:pt>
                <c:pt idx="25008">
                  <c:v>60.587899999999991</c:v>
                </c:pt>
                <c:pt idx="25009">
                  <c:v>60.468399999999974</c:v>
                </c:pt>
                <c:pt idx="25010">
                  <c:v>60.587899999999991</c:v>
                </c:pt>
                <c:pt idx="25011">
                  <c:v>60.587899999999991</c:v>
                </c:pt>
                <c:pt idx="25012">
                  <c:v>60.587899999999991</c:v>
                </c:pt>
                <c:pt idx="25013">
                  <c:v>60.468399999999974</c:v>
                </c:pt>
                <c:pt idx="25014">
                  <c:v>60.587899999999991</c:v>
                </c:pt>
                <c:pt idx="25015">
                  <c:v>60.587899999999991</c:v>
                </c:pt>
                <c:pt idx="25016">
                  <c:v>60.587899999999991</c:v>
                </c:pt>
                <c:pt idx="25017">
                  <c:v>60.707500000000039</c:v>
                </c:pt>
                <c:pt idx="25018">
                  <c:v>60.587899999999991</c:v>
                </c:pt>
                <c:pt idx="25019">
                  <c:v>60.587899999999991</c:v>
                </c:pt>
                <c:pt idx="25020">
                  <c:v>60.587899999999991</c:v>
                </c:pt>
                <c:pt idx="25021">
                  <c:v>60.587899999999991</c:v>
                </c:pt>
                <c:pt idx="25022">
                  <c:v>60.587899999999991</c:v>
                </c:pt>
                <c:pt idx="25023">
                  <c:v>60.587899999999991</c:v>
                </c:pt>
                <c:pt idx="25024">
                  <c:v>60.587899999999991</c:v>
                </c:pt>
                <c:pt idx="25025">
                  <c:v>60.587899999999991</c:v>
                </c:pt>
                <c:pt idx="25026">
                  <c:v>60.468399999999974</c:v>
                </c:pt>
                <c:pt idx="25027">
                  <c:v>60.468399999999974</c:v>
                </c:pt>
                <c:pt idx="25028">
                  <c:v>60.587899999999991</c:v>
                </c:pt>
                <c:pt idx="25029">
                  <c:v>60.587899999999991</c:v>
                </c:pt>
                <c:pt idx="25030">
                  <c:v>60.707500000000039</c:v>
                </c:pt>
                <c:pt idx="25031">
                  <c:v>60.587899999999991</c:v>
                </c:pt>
                <c:pt idx="25032">
                  <c:v>60.587899999999991</c:v>
                </c:pt>
                <c:pt idx="25033">
                  <c:v>60.587899999999991</c:v>
                </c:pt>
                <c:pt idx="25034">
                  <c:v>60.587899999999991</c:v>
                </c:pt>
                <c:pt idx="25035">
                  <c:v>60.587899999999991</c:v>
                </c:pt>
                <c:pt idx="25036">
                  <c:v>60.587899999999991</c:v>
                </c:pt>
                <c:pt idx="25037">
                  <c:v>60.587899999999991</c:v>
                </c:pt>
                <c:pt idx="25038">
                  <c:v>60.587899999999991</c:v>
                </c:pt>
                <c:pt idx="25039">
                  <c:v>60.587899999999991</c:v>
                </c:pt>
                <c:pt idx="25040">
                  <c:v>60.587899999999991</c:v>
                </c:pt>
                <c:pt idx="25041">
                  <c:v>60.707500000000039</c:v>
                </c:pt>
                <c:pt idx="25042">
                  <c:v>60.587899999999991</c:v>
                </c:pt>
                <c:pt idx="25043">
                  <c:v>60.587899999999991</c:v>
                </c:pt>
                <c:pt idx="25044">
                  <c:v>60.587899999999991</c:v>
                </c:pt>
                <c:pt idx="25045">
                  <c:v>60.587899999999991</c:v>
                </c:pt>
                <c:pt idx="25046">
                  <c:v>60.587899999999991</c:v>
                </c:pt>
                <c:pt idx="25047">
                  <c:v>60.587899999999991</c:v>
                </c:pt>
                <c:pt idx="25048">
                  <c:v>60.707500000000039</c:v>
                </c:pt>
                <c:pt idx="25049">
                  <c:v>60.587899999999991</c:v>
                </c:pt>
                <c:pt idx="25050">
                  <c:v>60.587899999999991</c:v>
                </c:pt>
                <c:pt idx="25051">
                  <c:v>60.587899999999991</c:v>
                </c:pt>
                <c:pt idx="25052">
                  <c:v>60.587899999999991</c:v>
                </c:pt>
                <c:pt idx="25053">
                  <c:v>60.587899999999991</c:v>
                </c:pt>
                <c:pt idx="25054">
                  <c:v>60.587899999999991</c:v>
                </c:pt>
                <c:pt idx="25055">
                  <c:v>60.707500000000039</c:v>
                </c:pt>
                <c:pt idx="25056">
                  <c:v>60.587899999999991</c:v>
                </c:pt>
                <c:pt idx="25057">
                  <c:v>60.587899999999991</c:v>
                </c:pt>
                <c:pt idx="25058">
                  <c:v>60.587899999999991</c:v>
                </c:pt>
                <c:pt idx="25059">
                  <c:v>60.587899999999991</c:v>
                </c:pt>
                <c:pt idx="25060">
                  <c:v>60.587899999999991</c:v>
                </c:pt>
                <c:pt idx="25061">
                  <c:v>60.587899999999991</c:v>
                </c:pt>
                <c:pt idx="25062">
                  <c:v>60.587899999999991</c:v>
                </c:pt>
                <c:pt idx="25063">
                  <c:v>60.587899999999991</c:v>
                </c:pt>
                <c:pt idx="25064">
                  <c:v>60.707500000000039</c:v>
                </c:pt>
                <c:pt idx="25065">
                  <c:v>60.587899999999991</c:v>
                </c:pt>
                <c:pt idx="25066">
                  <c:v>60.587899999999991</c:v>
                </c:pt>
                <c:pt idx="25067">
                  <c:v>60.587899999999991</c:v>
                </c:pt>
                <c:pt idx="25068">
                  <c:v>60.587899999999991</c:v>
                </c:pt>
                <c:pt idx="25069">
                  <c:v>60.587899999999991</c:v>
                </c:pt>
                <c:pt idx="25070">
                  <c:v>60.587899999999991</c:v>
                </c:pt>
                <c:pt idx="25071">
                  <c:v>60.468399999999974</c:v>
                </c:pt>
                <c:pt idx="25072">
                  <c:v>60.707500000000039</c:v>
                </c:pt>
                <c:pt idx="25073">
                  <c:v>60.587899999999991</c:v>
                </c:pt>
                <c:pt idx="25074">
                  <c:v>60.707500000000039</c:v>
                </c:pt>
                <c:pt idx="25075">
                  <c:v>60.587899999999991</c:v>
                </c:pt>
                <c:pt idx="25076">
                  <c:v>60.587899999999991</c:v>
                </c:pt>
                <c:pt idx="25077">
                  <c:v>60.707500000000039</c:v>
                </c:pt>
                <c:pt idx="25078">
                  <c:v>60.587899999999991</c:v>
                </c:pt>
                <c:pt idx="25079">
                  <c:v>60.587899999999991</c:v>
                </c:pt>
                <c:pt idx="25080">
                  <c:v>60.587899999999991</c:v>
                </c:pt>
                <c:pt idx="25081">
                  <c:v>60.587899999999991</c:v>
                </c:pt>
                <c:pt idx="25082">
                  <c:v>60.587899999999991</c:v>
                </c:pt>
                <c:pt idx="25083">
                  <c:v>60.587899999999991</c:v>
                </c:pt>
                <c:pt idx="25084">
                  <c:v>60.587899999999991</c:v>
                </c:pt>
                <c:pt idx="25085">
                  <c:v>60.587899999999991</c:v>
                </c:pt>
                <c:pt idx="25086">
                  <c:v>60.587899999999991</c:v>
                </c:pt>
                <c:pt idx="25087">
                  <c:v>60.587899999999991</c:v>
                </c:pt>
                <c:pt idx="25088">
                  <c:v>60.587899999999991</c:v>
                </c:pt>
                <c:pt idx="25089">
                  <c:v>60.707500000000039</c:v>
                </c:pt>
                <c:pt idx="25090">
                  <c:v>60.587899999999991</c:v>
                </c:pt>
                <c:pt idx="25091">
                  <c:v>60.587899999999991</c:v>
                </c:pt>
                <c:pt idx="25092">
                  <c:v>60.587899999999991</c:v>
                </c:pt>
                <c:pt idx="25093">
                  <c:v>60.587899999999991</c:v>
                </c:pt>
                <c:pt idx="25094">
                  <c:v>60.707500000000039</c:v>
                </c:pt>
                <c:pt idx="25095">
                  <c:v>60.587899999999991</c:v>
                </c:pt>
                <c:pt idx="25096">
                  <c:v>60.587899999999991</c:v>
                </c:pt>
                <c:pt idx="25097">
                  <c:v>60.587899999999991</c:v>
                </c:pt>
                <c:pt idx="25098">
                  <c:v>60.587899999999991</c:v>
                </c:pt>
                <c:pt idx="25099">
                  <c:v>60.587899999999991</c:v>
                </c:pt>
                <c:pt idx="25100">
                  <c:v>60.587899999999991</c:v>
                </c:pt>
                <c:pt idx="25101">
                  <c:v>60.587899999999991</c:v>
                </c:pt>
                <c:pt idx="25102">
                  <c:v>60.587899999999991</c:v>
                </c:pt>
                <c:pt idx="25103">
                  <c:v>60.587899999999991</c:v>
                </c:pt>
                <c:pt idx="25104">
                  <c:v>60.587899999999991</c:v>
                </c:pt>
                <c:pt idx="25105">
                  <c:v>60.587899999999991</c:v>
                </c:pt>
                <c:pt idx="25106">
                  <c:v>60.707500000000039</c:v>
                </c:pt>
                <c:pt idx="25107">
                  <c:v>60.707500000000039</c:v>
                </c:pt>
                <c:pt idx="25108">
                  <c:v>60.587899999999991</c:v>
                </c:pt>
                <c:pt idx="25109">
                  <c:v>60.707500000000039</c:v>
                </c:pt>
                <c:pt idx="25110">
                  <c:v>60.587899999999991</c:v>
                </c:pt>
                <c:pt idx="25111">
                  <c:v>60.707500000000039</c:v>
                </c:pt>
                <c:pt idx="25112">
                  <c:v>60.587899999999991</c:v>
                </c:pt>
                <c:pt idx="25113">
                  <c:v>60.587899999999991</c:v>
                </c:pt>
                <c:pt idx="25114">
                  <c:v>60.587899999999991</c:v>
                </c:pt>
                <c:pt idx="25115">
                  <c:v>60.587899999999991</c:v>
                </c:pt>
                <c:pt idx="25116">
                  <c:v>60.587899999999991</c:v>
                </c:pt>
                <c:pt idx="25117">
                  <c:v>60.587899999999991</c:v>
                </c:pt>
                <c:pt idx="25118">
                  <c:v>60.587899999999991</c:v>
                </c:pt>
                <c:pt idx="25119">
                  <c:v>60.587899999999991</c:v>
                </c:pt>
                <c:pt idx="25120">
                  <c:v>60.587899999999991</c:v>
                </c:pt>
                <c:pt idx="25121">
                  <c:v>60.587899999999991</c:v>
                </c:pt>
                <c:pt idx="25122">
                  <c:v>60.707500000000039</c:v>
                </c:pt>
                <c:pt idx="25123">
                  <c:v>60.707500000000039</c:v>
                </c:pt>
                <c:pt idx="25124">
                  <c:v>60.587899999999991</c:v>
                </c:pt>
                <c:pt idx="25125">
                  <c:v>60.587899999999991</c:v>
                </c:pt>
                <c:pt idx="25126">
                  <c:v>60.587899999999991</c:v>
                </c:pt>
                <c:pt idx="25127">
                  <c:v>60.587899999999991</c:v>
                </c:pt>
                <c:pt idx="25128">
                  <c:v>60.587899999999991</c:v>
                </c:pt>
                <c:pt idx="25129">
                  <c:v>60.587899999999991</c:v>
                </c:pt>
                <c:pt idx="25130">
                  <c:v>60.587899999999991</c:v>
                </c:pt>
                <c:pt idx="25131">
                  <c:v>60.707500000000039</c:v>
                </c:pt>
                <c:pt idx="25132">
                  <c:v>60.587899999999991</c:v>
                </c:pt>
                <c:pt idx="25133">
                  <c:v>60.707500000000039</c:v>
                </c:pt>
                <c:pt idx="25134">
                  <c:v>60.587899999999991</c:v>
                </c:pt>
                <c:pt idx="25135">
                  <c:v>60.587899999999991</c:v>
                </c:pt>
                <c:pt idx="25136">
                  <c:v>60.587899999999991</c:v>
                </c:pt>
                <c:pt idx="25137">
                  <c:v>60.587899999999991</c:v>
                </c:pt>
                <c:pt idx="25138">
                  <c:v>60.587899999999991</c:v>
                </c:pt>
                <c:pt idx="25139">
                  <c:v>60.587899999999991</c:v>
                </c:pt>
                <c:pt idx="25140">
                  <c:v>60.587899999999991</c:v>
                </c:pt>
                <c:pt idx="25141">
                  <c:v>60.707500000000039</c:v>
                </c:pt>
                <c:pt idx="25142">
                  <c:v>60.587899999999991</c:v>
                </c:pt>
                <c:pt idx="25143">
                  <c:v>60.587899999999991</c:v>
                </c:pt>
                <c:pt idx="25144">
                  <c:v>60.587899999999991</c:v>
                </c:pt>
                <c:pt idx="25145">
                  <c:v>60.587899999999991</c:v>
                </c:pt>
                <c:pt idx="25146">
                  <c:v>60.707500000000039</c:v>
                </c:pt>
                <c:pt idx="25147">
                  <c:v>60.587899999999991</c:v>
                </c:pt>
                <c:pt idx="25148">
                  <c:v>60.587899999999991</c:v>
                </c:pt>
                <c:pt idx="25149">
                  <c:v>60.707500000000039</c:v>
                </c:pt>
                <c:pt idx="25150">
                  <c:v>60.587899999999991</c:v>
                </c:pt>
                <c:pt idx="25151">
                  <c:v>60.587899999999991</c:v>
                </c:pt>
                <c:pt idx="25152">
                  <c:v>60.707500000000039</c:v>
                </c:pt>
                <c:pt idx="25153">
                  <c:v>60.587899999999991</c:v>
                </c:pt>
                <c:pt idx="25154">
                  <c:v>60.587899999999991</c:v>
                </c:pt>
                <c:pt idx="25155">
                  <c:v>60.587899999999991</c:v>
                </c:pt>
                <c:pt idx="25156">
                  <c:v>60.587899999999991</c:v>
                </c:pt>
                <c:pt idx="25157">
                  <c:v>60.468399999999974</c:v>
                </c:pt>
                <c:pt idx="25158">
                  <c:v>60.587899999999991</c:v>
                </c:pt>
                <c:pt idx="25159">
                  <c:v>60.587899999999991</c:v>
                </c:pt>
                <c:pt idx="25160">
                  <c:v>60.587899999999991</c:v>
                </c:pt>
                <c:pt idx="25161">
                  <c:v>60.587899999999991</c:v>
                </c:pt>
                <c:pt idx="25162">
                  <c:v>60.587899999999991</c:v>
                </c:pt>
                <c:pt idx="25163">
                  <c:v>60.587899999999991</c:v>
                </c:pt>
                <c:pt idx="25164">
                  <c:v>60.468399999999974</c:v>
                </c:pt>
                <c:pt idx="25165">
                  <c:v>60.587899999999991</c:v>
                </c:pt>
                <c:pt idx="25166">
                  <c:v>60.587899999999991</c:v>
                </c:pt>
                <c:pt idx="25167">
                  <c:v>60.468399999999974</c:v>
                </c:pt>
                <c:pt idx="25168">
                  <c:v>60.587899999999991</c:v>
                </c:pt>
                <c:pt idx="25169">
                  <c:v>60.587899999999991</c:v>
                </c:pt>
                <c:pt idx="25170">
                  <c:v>60.587899999999991</c:v>
                </c:pt>
                <c:pt idx="25171">
                  <c:v>60.587899999999991</c:v>
                </c:pt>
                <c:pt idx="25172">
                  <c:v>60.707500000000039</c:v>
                </c:pt>
                <c:pt idx="25173">
                  <c:v>60.587899999999991</c:v>
                </c:pt>
                <c:pt idx="25174">
                  <c:v>60.587899999999991</c:v>
                </c:pt>
                <c:pt idx="25175">
                  <c:v>60.587899999999991</c:v>
                </c:pt>
                <c:pt idx="25176">
                  <c:v>60.587899999999991</c:v>
                </c:pt>
                <c:pt idx="25177">
                  <c:v>60.587899999999991</c:v>
                </c:pt>
                <c:pt idx="25178">
                  <c:v>60.587899999999991</c:v>
                </c:pt>
                <c:pt idx="25179">
                  <c:v>60.707500000000039</c:v>
                </c:pt>
                <c:pt idx="25180">
                  <c:v>60.587899999999991</c:v>
                </c:pt>
                <c:pt idx="25181">
                  <c:v>60.587899999999991</c:v>
                </c:pt>
                <c:pt idx="25182">
                  <c:v>60.587899999999991</c:v>
                </c:pt>
                <c:pt idx="25183">
                  <c:v>60.587899999999991</c:v>
                </c:pt>
                <c:pt idx="25184">
                  <c:v>60.587899999999991</c:v>
                </c:pt>
                <c:pt idx="25185">
                  <c:v>60.587899999999991</c:v>
                </c:pt>
                <c:pt idx="25186">
                  <c:v>60.707500000000039</c:v>
                </c:pt>
                <c:pt idx="25187">
                  <c:v>60.587899999999991</c:v>
                </c:pt>
                <c:pt idx="25188">
                  <c:v>60.587899999999991</c:v>
                </c:pt>
                <c:pt idx="25189">
                  <c:v>60.587899999999991</c:v>
                </c:pt>
                <c:pt idx="25190">
                  <c:v>60.587899999999991</c:v>
                </c:pt>
                <c:pt idx="25191">
                  <c:v>60.587899999999991</c:v>
                </c:pt>
                <c:pt idx="25192">
                  <c:v>60.707500000000039</c:v>
                </c:pt>
                <c:pt idx="25193">
                  <c:v>60.587899999999991</c:v>
                </c:pt>
                <c:pt idx="25194">
                  <c:v>60.707500000000039</c:v>
                </c:pt>
                <c:pt idx="25195">
                  <c:v>60.587899999999991</c:v>
                </c:pt>
                <c:pt idx="25196">
                  <c:v>60.587899999999991</c:v>
                </c:pt>
                <c:pt idx="25197">
                  <c:v>60.707500000000039</c:v>
                </c:pt>
                <c:pt idx="25198">
                  <c:v>60.587899999999991</c:v>
                </c:pt>
                <c:pt idx="25199">
                  <c:v>60.587899999999991</c:v>
                </c:pt>
                <c:pt idx="25200">
                  <c:v>60.707500000000039</c:v>
                </c:pt>
                <c:pt idx="25201">
                  <c:v>60.587899999999991</c:v>
                </c:pt>
                <c:pt idx="25202">
                  <c:v>60.587899999999991</c:v>
                </c:pt>
                <c:pt idx="25203">
                  <c:v>60.587899999999991</c:v>
                </c:pt>
                <c:pt idx="25204">
                  <c:v>60.587899999999991</c:v>
                </c:pt>
                <c:pt idx="25205">
                  <c:v>60.587899999999991</c:v>
                </c:pt>
                <c:pt idx="25206">
                  <c:v>60.587899999999991</c:v>
                </c:pt>
                <c:pt idx="25207">
                  <c:v>60.587899999999991</c:v>
                </c:pt>
                <c:pt idx="25208">
                  <c:v>60.587899999999991</c:v>
                </c:pt>
                <c:pt idx="25209">
                  <c:v>60.587899999999991</c:v>
                </c:pt>
                <c:pt idx="25210">
                  <c:v>60.587899999999991</c:v>
                </c:pt>
                <c:pt idx="25211">
                  <c:v>60.707500000000039</c:v>
                </c:pt>
                <c:pt idx="25212">
                  <c:v>60.587899999999991</c:v>
                </c:pt>
                <c:pt idx="25213">
                  <c:v>60.587899999999991</c:v>
                </c:pt>
                <c:pt idx="25214">
                  <c:v>60.587899999999991</c:v>
                </c:pt>
                <c:pt idx="25215">
                  <c:v>60.707500000000039</c:v>
                </c:pt>
                <c:pt idx="25216">
                  <c:v>60.587899999999991</c:v>
                </c:pt>
                <c:pt idx="25217">
                  <c:v>60.587899999999991</c:v>
                </c:pt>
                <c:pt idx="25218">
                  <c:v>60.587899999999991</c:v>
                </c:pt>
                <c:pt idx="25219">
                  <c:v>60.587899999999991</c:v>
                </c:pt>
                <c:pt idx="25220">
                  <c:v>60.587899999999991</c:v>
                </c:pt>
                <c:pt idx="25221">
                  <c:v>60.587899999999991</c:v>
                </c:pt>
                <c:pt idx="25222">
                  <c:v>60.587899999999991</c:v>
                </c:pt>
                <c:pt idx="25223">
                  <c:v>60.587899999999991</c:v>
                </c:pt>
                <c:pt idx="25224">
                  <c:v>60.707500000000039</c:v>
                </c:pt>
                <c:pt idx="25225">
                  <c:v>60.587899999999991</c:v>
                </c:pt>
                <c:pt idx="25226">
                  <c:v>60.587899999999991</c:v>
                </c:pt>
                <c:pt idx="25227">
                  <c:v>60.587899999999991</c:v>
                </c:pt>
                <c:pt idx="25228">
                  <c:v>60.468399999999974</c:v>
                </c:pt>
                <c:pt idx="25229">
                  <c:v>60.587899999999991</c:v>
                </c:pt>
                <c:pt idx="25230">
                  <c:v>60.587899999999991</c:v>
                </c:pt>
                <c:pt idx="25231">
                  <c:v>60.587899999999991</c:v>
                </c:pt>
                <c:pt idx="25232">
                  <c:v>60.707500000000039</c:v>
                </c:pt>
                <c:pt idx="25233">
                  <c:v>60.587899999999991</c:v>
                </c:pt>
                <c:pt idx="25234">
                  <c:v>60.587899999999991</c:v>
                </c:pt>
                <c:pt idx="25235">
                  <c:v>60.587899999999991</c:v>
                </c:pt>
                <c:pt idx="25236">
                  <c:v>60.587899999999991</c:v>
                </c:pt>
                <c:pt idx="25237">
                  <c:v>60.587899999999991</c:v>
                </c:pt>
                <c:pt idx="25238">
                  <c:v>60.707500000000039</c:v>
                </c:pt>
                <c:pt idx="25239">
                  <c:v>60.587899999999991</c:v>
                </c:pt>
                <c:pt idx="25240">
                  <c:v>60.587899999999991</c:v>
                </c:pt>
                <c:pt idx="25241">
                  <c:v>60.587899999999991</c:v>
                </c:pt>
                <c:pt idx="25242">
                  <c:v>60.587899999999991</c:v>
                </c:pt>
                <c:pt idx="25243">
                  <c:v>60.707500000000039</c:v>
                </c:pt>
                <c:pt idx="25244">
                  <c:v>60.587899999999991</c:v>
                </c:pt>
                <c:pt idx="25245">
                  <c:v>60.707500000000039</c:v>
                </c:pt>
                <c:pt idx="25246">
                  <c:v>60.587899999999991</c:v>
                </c:pt>
                <c:pt idx="25247">
                  <c:v>60.707500000000039</c:v>
                </c:pt>
                <c:pt idx="25248">
                  <c:v>60.587899999999991</c:v>
                </c:pt>
                <c:pt idx="25249">
                  <c:v>60.587899999999991</c:v>
                </c:pt>
                <c:pt idx="25250">
                  <c:v>60.587899999999991</c:v>
                </c:pt>
                <c:pt idx="25251">
                  <c:v>60.587899999999991</c:v>
                </c:pt>
                <c:pt idx="25252">
                  <c:v>60.587899999999991</c:v>
                </c:pt>
                <c:pt idx="25253">
                  <c:v>60.587899999999991</c:v>
                </c:pt>
                <c:pt idx="25254">
                  <c:v>60.707500000000039</c:v>
                </c:pt>
                <c:pt idx="25255">
                  <c:v>60.707500000000039</c:v>
                </c:pt>
                <c:pt idx="25256">
                  <c:v>60.587899999999991</c:v>
                </c:pt>
                <c:pt idx="25257">
                  <c:v>60.587899999999991</c:v>
                </c:pt>
                <c:pt idx="25258">
                  <c:v>60.587899999999991</c:v>
                </c:pt>
                <c:pt idx="25259">
                  <c:v>60.587899999999991</c:v>
                </c:pt>
                <c:pt idx="25260">
                  <c:v>60.707500000000039</c:v>
                </c:pt>
                <c:pt idx="25261">
                  <c:v>60.707500000000039</c:v>
                </c:pt>
                <c:pt idx="25262">
                  <c:v>60.707500000000039</c:v>
                </c:pt>
                <c:pt idx="25263">
                  <c:v>60.587899999999991</c:v>
                </c:pt>
                <c:pt idx="25264">
                  <c:v>60.587899999999991</c:v>
                </c:pt>
                <c:pt idx="25265">
                  <c:v>60.707500000000039</c:v>
                </c:pt>
                <c:pt idx="25266">
                  <c:v>60.587899999999991</c:v>
                </c:pt>
                <c:pt idx="25267">
                  <c:v>60.587899999999991</c:v>
                </c:pt>
                <c:pt idx="25268">
                  <c:v>60.587899999999991</c:v>
                </c:pt>
                <c:pt idx="25269">
                  <c:v>60.587899999999991</c:v>
                </c:pt>
                <c:pt idx="25270">
                  <c:v>60.587899999999991</c:v>
                </c:pt>
                <c:pt idx="25271">
                  <c:v>60.707500000000039</c:v>
                </c:pt>
                <c:pt idx="25272">
                  <c:v>60.587899999999991</c:v>
                </c:pt>
                <c:pt idx="25273">
                  <c:v>60.587899999999991</c:v>
                </c:pt>
                <c:pt idx="25274">
                  <c:v>60.707500000000039</c:v>
                </c:pt>
                <c:pt idx="25275">
                  <c:v>60.587899999999991</c:v>
                </c:pt>
                <c:pt idx="25276">
                  <c:v>60.707500000000039</c:v>
                </c:pt>
                <c:pt idx="25277">
                  <c:v>60.587899999999991</c:v>
                </c:pt>
                <c:pt idx="25278">
                  <c:v>60.587899999999991</c:v>
                </c:pt>
                <c:pt idx="25279">
                  <c:v>60.707500000000039</c:v>
                </c:pt>
                <c:pt idx="25280">
                  <c:v>60.587899999999991</c:v>
                </c:pt>
                <c:pt idx="25281">
                  <c:v>60.707500000000039</c:v>
                </c:pt>
                <c:pt idx="25282">
                  <c:v>60.707500000000039</c:v>
                </c:pt>
                <c:pt idx="25283">
                  <c:v>60.587899999999991</c:v>
                </c:pt>
                <c:pt idx="25284">
                  <c:v>60.587899999999991</c:v>
                </c:pt>
                <c:pt idx="25285">
                  <c:v>60.587899999999991</c:v>
                </c:pt>
                <c:pt idx="25286">
                  <c:v>60.587899999999991</c:v>
                </c:pt>
                <c:pt idx="25287">
                  <c:v>60.707500000000039</c:v>
                </c:pt>
                <c:pt idx="25288">
                  <c:v>60.587899999999991</c:v>
                </c:pt>
                <c:pt idx="25289">
                  <c:v>60.587899999999991</c:v>
                </c:pt>
                <c:pt idx="25290">
                  <c:v>60.587899999999991</c:v>
                </c:pt>
                <c:pt idx="25291">
                  <c:v>60.707500000000039</c:v>
                </c:pt>
                <c:pt idx="25292">
                  <c:v>60.587899999999991</c:v>
                </c:pt>
                <c:pt idx="25293">
                  <c:v>60.587899999999991</c:v>
                </c:pt>
                <c:pt idx="25294">
                  <c:v>60.707500000000039</c:v>
                </c:pt>
                <c:pt idx="25295">
                  <c:v>60.587899999999991</c:v>
                </c:pt>
                <c:pt idx="25296">
                  <c:v>60.707500000000039</c:v>
                </c:pt>
                <c:pt idx="25297">
                  <c:v>60.587899999999991</c:v>
                </c:pt>
                <c:pt idx="25298">
                  <c:v>60.707500000000039</c:v>
                </c:pt>
                <c:pt idx="25299">
                  <c:v>60.587899999999991</c:v>
                </c:pt>
                <c:pt idx="25300">
                  <c:v>60.587899999999991</c:v>
                </c:pt>
                <c:pt idx="25301">
                  <c:v>60.707500000000039</c:v>
                </c:pt>
                <c:pt idx="25302">
                  <c:v>60.587899999999991</c:v>
                </c:pt>
                <c:pt idx="25303">
                  <c:v>60.707500000000039</c:v>
                </c:pt>
                <c:pt idx="25304">
                  <c:v>60.587899999999991</c:v>
                </c:pt>
                <c:pt idx="25305">
                  <c:v>60.587899999999991</c:v>
                </c:pt>
                <c:pt idx="25306">
                  <c:v>60.587899999999991</c:v>
                </c:pt>
                <c:pt idx="25307">
                  <c:v>60.707500000000039</c:v>
                </c:pt>
                <c:pt idx="25308">
                  <c:v>60.587899999999991</c:v>
                </c:pt>
                <c:pt idx="25309">
                  <c:v>60.587899999999991</c:v>
                </c:pt>
                <c:pt idx="25310">
                  <c:v>60.707500000000039</c:v>
                </c:pt>
                <c:pt idx="25311">
                  <c:v>60.707500000000039</c:v>
                </c:pt>
                <c:pt idx="25312">
                  <c:v>60.587899999999991</c:v>
                </c:pt>
                <c:pt idx="25313">
                  <c:v>60.707500000000039</c:v>
                </c:pt>
                <c:pt idx="25314">
                  <c:v>60.707500000000039</c:v>
                </c:pt>
                <c:pt idx="25315">
                  <c:v>60.587899999999991</c:v>
                </c:pt>
                <c:pt idx="25316">
                  <c:v>60.707500000000039</c:v>
                </c:pt>
                <c:pt idx="25317">
                  <c:v>60.587899999999991</c:v>
                </c:pt>
                <c:pt idx="25318">
                  <c:v>60.587899999999991</c:v>
                </c:pt>
                <c:pt idx="25319">
                  <c:v>60.707500000000039</c:v>
                </c:pt>
                <c:pt idx="25320">
                  <c:v>60.707500000000039</c:v>
                </c:pt>
                <c:pt idx="25321">
                  <c:v>60.587899999999991</c:v>
                </c:pt>
                <c:pt idx="25322">
                  <c:v>60.707500000000039</c:v>
                </c:pt>
                <c:pt idx="25323">
                  <c:v>60.707500000000039</c:v>
                </c:pt>
                <c:pt idx="25324">
                  <c:v>60.707500000000039</c:v>
                </c:pt>
                <c:pt idx="25325">
                  <c:v>60.587899999999991</c:v>
                </c:pt>
                <c:pt idx="25326">
                  <c:v>60.707500000000039</c:v>
                </c:pt>
                <c:pt idx="25327">
                  <c:v>60.587899999999991</c:v>
                </c:pt>
                <c:pt idx="25328">
                  <c:v>60.707500000000039</c:v>
                </c:pt>
                <c:pt idx="25329">
                  <c:v>60.707500000000039</c:v>
                </c:pt>
                <c:pt idx="25330">
                  <c:v>60.587899999999991</c:v>
                </c:pt>
                <c:pt idx="25331">
                  <c:v>60.587899999999991</c:v>
                </c:pt>
                <c:pt idx="25332">
                  <c:v>60.587899999999991</c:v>
                </c:pt>
                <c:pt idx="25333">
                  <c:v>60.587899999999991</c:v>
                </c:pt>
                <c:pt idx="25334">
                  <c:v>60.707500000000039</c:v>
                </c:pt>
                <c:pt idx="25335">
                  <c:v>60.707500000000039</c:v>
                </c:pt>
                <c:pt idx="25336">
                  <c:v>60.587899999999991</c:v>
                </c:pt>
                <c:pt idx="25337">
                  <c:v>60.707500000000039</c:v>
                </c:pt>
                <c:pt idx="25338">
                  <c:v>60.707500000000039</c:v>
                </c:pt>
                <c:pt idx="25339">
                  <c:v>60.707500000000039</c:v>
                </c:pt>
                <c:pt idx="25340">
                  <c:v>60.707500000000039</c:v>
                </c:pt>
                <c:pt idx="25341">
                  <c:v>60.707500000000039</c:v>
                </c:pt>
                <c:pt idx="25342">
                  <c:v>60.707500000000039</c:v>
                </c:pt>
                <c:pt idx="25343">
                  <c:v>60.587899999999991</c:v>
                </c:pt>
                <c:pt idx="25344">
                  <c:v>60.707500000000039</c:v>
                </c:pt>
                <c:pt idx="25345">
                  <c:v>60.587899999999991</c:v>
                </c:pt>
                <c:pt idx="25346">
                  <c:v>60.707500000000039</c:v>
                </c:pt>
                <c:pt idx="25347">
                  <c:v>60.707500000000039</c:v>
                </c:pt>
                <c:pt idx="25348">
                  <c:v>60.587899999999991</c:v>
                </c:pt>
                <c:pt idx="25349">
                  <c:v>60.587899999999991</c:v>
                </c:pt>
                <c:pt idx="25350">
                  <c:v>60.587899999999991</c:v>
                </c:pt>
                <c:pt idx="25351">
                  <c:v>60.707500000000039</c:v>
                </c:pt>
                <c:pt idx="25352">
                  <c:v>60.707500000000039</c:v>
                </c:pt>
                <c:pt idx="25353">
                  <c:v>60.707500000000039</c:v>
                </c:pt>
                <c:pt idx="25354">
                  <c:v>60.707500000000039</c:v>
                </c:pt>
                <c:pt idx="25355">
                  <c:v>60.587899999999991</c:v>
                </c:pt>
                <c:pt idx="25356">
                  <c:v>60.707500000000039</c:v>
                </c:pt>
                <c:pt idx="25357">
                  <c:v>60.707500000000039</c:v>
                </c:pt>
                <c:pt idx="25358">
                  <c:v>60.707500000000039</c:v>
                </c:pt>
                <c:pt idx="25359">
                  <c:v>60.707500000000039</c:v>
                </c:pt>
                <c:pt idx="25360">
                  <c:v>60.707500000000039</c:v>
                </c:pt>
                <c:pt idx="25361">
                  <c:v>60.707500000000039</c:v>
                </c:pt>
                <c:pt idx="25362">
                  <c:v>60.707500000000039</c:v>
                </c:pt>
                <c:pt idx="25363">
                  <c:v>60.587899999999991</c:v>
                </c:pt>
                <c:pt idx="25364">
                  <c:v>60.707500000000039</c:v>
                </c:pt>
                <c:pt idx="25365">
                  <c:v>60.587899999999991</c:v>
                </c:pt>
                <c:pt idx="25366">
                  <c:v>60.707500000000039</c:v>
                </c:pt>
                <c:pt idx="25367">
                  <c:v>60.707500000000039</c:v>
                </c:pt>
                <c:pt idx="25368">
                  <c:v>60.587899999999991</c:v>
                </c:pt>
                <c:pt idx="25369">
                  <c:v>60.707500000000039</c:v>
                </c:pt>
                <c:pt idx="25370">
                  <c:v>60.707500000000039</c:v>
                </c:pt>
                <c:pt idx="25371">
                  <c:v>60.587899999999991</c:v>
                </c:pt>
                <c:pt idx="25372">
                  <c:v>60.707500000000039</c:v>
                </c:pt>
                <c:pt idx="25373">
                  <c:v>60.707500000000039</c:v>
                </c:pt>
                <c:pt idx="25374">
                  <c:v>60.707500000000039</c:v>
                </c:pt>
                <c:pt idx="25375">
                  <c:v>60.587899999999991</c:v>
                </c:pt>
                <c:pt idx="25376">
                  <c:v>60.587899999999991</c:v>
                </c:pt>
                <c:pt idx="25377">
                  <c:v>60.707500000000039</c:v>
                </c:pt>
                <c:pt idx="25378">
                  <c:v>60.707500000000039</c:v>
                </c:pt>
                <c:pt idx="25379">
                  <c:v>60.707500000000039</c:v>
                </c:pt>
                <c:pt idx="25380">
                  <c:v>60.707500000000039</c:v>
                </c:pt>
                <c:pt idx="25381">
                  <c:v>60.707500000000039</c:v>
                </c:pt>
                <c:pt idx="25382">
                  <c:v>60.707500000000039</c:v>
                </c:pt>
                <c:pt idx="25383">
                  <c:v>60.707500000000039</c:v>
                </c:pt>
                <c:pt idx="25384">
                  <c:v>60.707500000000039</c:v>
                </c:pt>
                <c:pt idx="25385">
                  <c:v>60.707500000000039</c:v>
                </c:pt>
                <c:pt idx="25386">
                  <c:v>60.707500000000039</c:v>
                </c:pt>
                <c:pt idx="25387">
                  <c:v>60.587899999999991</c:v>
                </c:pt>
                <c:pt idx="25388">
                  <c:v>60.707500000000039</c:v>
                </c:pt>
                <c:pt idx="25389">
                  <c:v>60.707500000000039</c:v>
                </c:pt>
                <c:pt idx="25390">
                  <c:v>60.587899999999991</c:v>
                </c:pt>
                <c:pt idx="25391">
                  <c:v>60.707500000000039</c:v>
                </c:pt>
                <c:pt idx="25392">
                  <c:v>60.707500000000039</c:v>
                </c:pt>
                <c:pt idx="25393">
                  <c:v>60.587899999999991</c:v>
                </c:pt>
                <c:pt idx="25394">
                  <c:v>60.707500000000039</c:v>
                </c:pt>
                <c:pt idx="25395">
                  <c:v>60.587899999999991</c:v>
                </c:pt>
                <c:pt idx="25396">
                  <c:v>60.707500000000039</c:v>
                </c:pt>
                <c:pt idx="25397">
                  <c:v>60.707500000000039</c:v>
                </c:pt>
                <c:pt idx="25398">
                  <c:v>60.707500000000039</c:v>
                </c:pt>
                <c:pt idx="25399">
                  <c:v>60.707500000000039</c:v>
                </c:pt>
                <c:pt idx="25400">
                  <c:v>60.707500000000039</c:v>
                </c:pt>
                <c:pt idx="25401">
                  <c:v>60.707500000000039</c:v>
                </c:pt>
                <c:pt idx="25402">
                  <c:v>60.707500000000039</c:v>
                </c:pt>
                <c:pt idx="25403">
                  <c:v>60.707500000000039</c:v>
                </c:pt>
                <c:pt idx="25404">
                  <c:v>60.707500000000039</c:v>
                </c:pt>
                <c:pt idx="25405">
                  <c:v>60.707500000000039</c:v>
                </c:pt>
                <c:pt idx="25406">
                  <c:v>60.707500000000039</c:v>
                </c:pt>
                <c:pt idx="25407">
                  <c:v>60.707500000000039</c:v>
                </c:pt>
                <c:pt idx="25408">
                  <c:v>60.707500000000039</c:v>
                </c:pt>
                <c:pt idx="25409">
                  <c:v>60.707500000000039</c:v>
                </c:pt>
                <c:pt idx="25410">
                  <c:v>60.707500000000039</c:v>
                </c:pt>
                <c:pt idx="25411">
                  <c:v>60.707500000000039</c:v>
                </c:pt>
                <c:pt idx="25412">
                  <c:v>60.707500000000039</c:v>
                </c:pt>
                <c:pt idx="25413">
                  <c:v>60.707500000000039</c:v>
                </c:pt>
                <c:pt idx="25414">
                  <c:v>60.707500000000039</c:v>
                </c:pt>
                <c:pt idx="25415">
                  <c:v>60.707500000000039</c:v>
                </c:pt>
                <c:pt idx="25416">
                  <c:v>60.707500000000039</c:v>
                </c:pt>
                <c:pt idx="25417">
                  <c:v>60.707500000000039</c:v>
                </c:pt>
                <c:pt idx="25418">
                  <c:v>60.707500000000039</c:v>
                </c:pt>
                <c:pt idx="25419">
                  <c:v>60.707500000000039</c:v>
                </c:pt>
                <c:pt idx="25420">
                  <c:v>60.707500000000039</c:v>
                </c:pt>
                <c:pt idx="25421">
                  <c:v>60.587899999999991</c:v>
                </c:pt>
                <c:pt idx="25422">
                  <c:v>60.827000000000055</c:v>
                </c:pt>
                <c:pt idx="25423">
                  <c:v>60.707500000000039</c:v>
                </c:pt>
                <c:pt idx="25424">
                  <c:v>60.707500000000039</c:v>
                </c:pt>
                <c:pt idx="25425">
                  <c:v>60.707500000000039</c:v>
                </c:pt>
                <c:pt idx="25426">
                  <c:v>60.707500000000039</c:v>
                </c:pt>
                <c:pt idx="25427">
                  <c:v>60.827000000000055</c:v>
                </c:pt>
                <c:pt idx="25428">
                  <c:v>60.707500000000039</c:v>
                </c:pt>
                <c:pt idx="25429">
                  <c:v>60.707500000000039</c:v>
                </c:pt>
                <c:pt idx="25430">
                  <c:v>60.707500000000039</c:v>
                </c:pt>
                <c:pt idx="25431">
                  <c:v>60.707500000000039</c:v>
                </c:pt>
                <c:pt idx="25432">
                  <c:v>60.707500000000039</c:v>
                </c:pt>
                <c:pt idx="25433">
                  <c:v>60.707500000000039</c:v>
                </c:pt>
                <c:pt idx="25434">
                  <c:v>60.707500000000039</c:v>
                </c:pt>
                <c:pt idx="25435">
                  <c:v>60.707500000000039</c:v>
                </c:pt>
                <c:pt idx="25436">
                  <c:v>60.707500000000039</c:v>
                </c:pt>
                <c:pt idx="25437">
                  <c:v>60.707500000000039</c:v>
                </c:pt>
                <c:pt idx="25438">
                  <c:v>60.707500000000039</c:v>
                </c:pt>
                <c:pt idx="25439">
                  <c:v>60.707500000000039</c:v>
                </c:pt>
                <c:pt idx="25440">
                  <c:v>60.707500000000039</c:v>
                </c:pt>
                <c:pt idx="25441">
                  <c:v>60.707500000000039</c:v>
                </c:pt>
                <c:pt idx="25442">
                  <c:v>60.707500000000039</c:v>
                </c:pt>
                <c:pt idx="25443">
                  <c:v>60.707500000000039</c:v>
                </c:pt>
                <c:pt idx="25444">
                  <c:v>60.707500000000039</c:v>
                </c:pt>
                <c:pt idx="25445">
                  <c:v>60.707500000000039</c:v>
                </c:pt>
                <c:pt idx="25446">
                  <c:v>60.827000000000055</c:v>
                </c:pt>
                <c:pt idx="25447">
                  <c:v>60.707500000000039</c:v>
                </c:pt>
                <c:pt idx="25448">
                  <c:v>60.707500000000039</c:v>
                </c:pt>
                <c:pt idx="25449">
                  <c:v>60.707500000000039</c:v>
                </c:pt>
                <c:pt idx="25450">
                  <c:v>60.707500000000039</c:v>
                </c:pt>
                <c:pt idx="25451">
                  <c:v>60.707500000000039</c:v>
                </c:pt>
                <c:pt idx="25452">
                  <c:v>60.707500000000039</c:v>
                </c:pt>
                <c:pt idx="25453">
                  <c:v>60.707500000000039</c:v>
                </c:pt>
                <c:pt idx="25454">
                  <c:v>60.707500000000039</c:v>
                </c:pt>
                <c:pt idx="25455">
                  <c:v>60.707500000000039</c:v>
                </c:pt>
                <c:pt idx="25456">
                  <c:v>60.707500000000039</c:v>
                </c:pt>
                <c:pt idx="25457">
                  <c:v>60.707500000000039</c:v>
                </c:pt>
                <c:pt idx="25458">
                  <c:v>60.707500000000039</c:v>
                </c:pt>
                <c:pt idx="25459">
                  <c:v>60.707500000000039</c:v>
                </c:pt>
                <c:pt idx="25460">
                  <c:v>60.707500000000039</c:v>
                </c:pt>
                <c:pt idx="25461">
                  <c:v>60.707500000000039</c:v>
                </c:pt>
                <c:pt idx="25462">
                  <c:v>60.707500000000039</c:v>
                </c:pt>
                <c:pt idx="25463">
                  <c:v>60.707500000000039</c:v>
                </c:pt>
                <c:pt idx="25464">
                  <c:v>60.707500000000039</c:v>
                </c:pt>
                <c:pt idx="25465">
                  <c:v>60.827000000000055</c:v>
                </c:pt>
                <c:pt idx="25466">
                  <c:v>60.707500000000039</c:v>
                </c:pt>
                <c:pt idx="25467">
                  <c:v>60.707500000000039</c:v>
                </c:pt>
                <c:pt idx="25468">
                  <c:v>60.707500000000039</c:v>
                </c:pt>
                <c:pt idx="25469">
                  <c:v>60.707500000000039</c:v>
                </c:pt>
                <c:pt idx="25470">
                  <c:v>60.707500000000039</c:v>
                </c:pt>
                <c:pt idx="25471">
                  <c:v>60.707500000000039</c:v>
                </c:pt>
                <c:pt idx="25472">
                  <c:v>60.707500000000039</c:v>
                </c:pt>
                <c:pt idx="25473">
                  <c:v>60.707500000000039</c:v>
                </c:pt>
                <c:pt idx="25474">
                  <c:v>60.707500000000039</c:v>
                </c:pt>
                <c:pt idx="25475">
                  <c:v>60.707500000000039</c:v>
                </c:pt>
                <c:pt idx="25476">
                  <c:v>60.707500000000039</c:v>
                </c:pt>
                <c:pt idx="25477">
                  <c:v>60.707500000000039</c:v>
                </c:pt>
                <c:pt idx="25478">
                  <c:v>60.707500000000039</c:v>
                </c:pt>
                <c:pt idx="25479">
                  <c:v>60.707500000000039</c:v>
                </c:pt>
                <c:pt idx="25480">
                  <c:v>60.827000000000055</c:v>
                </c:pt>
                <c:pt idx="25481">
                  <c:v>60.707500000000039</c:v>
                </c:pt>
                <c:pt idx="25482">
                  <c:v>60.707500000000039</c:v>
                </c:pt>
                <c:pt idx="25483">
                  <c:v>60.707500000000039</c:v>
                </c:pt>
                <c:pt idx="25484">
                  <c:v>60.707500000000039</c:v>
                </c:pt>
                <c:pt idx="25485">
                  <c:v>60.707500000000039</c:v>
                </c:pt>
                <c:pt idx="25486">
                  <c:v>60.707500000000039</c:v>
                </c:pt>
                <c:pt idx="25487">
                  <c:v>60.707500000000039</c:v>
                </c:pt>
                <c:pt idx="25488">
                  <c:v>60.707500000000039</c:v>
                </c:pt>
                <c:pt idx="25489">
                  <c:v>60.707500000000039</c:v>
                </c:pt>
                <c:pt idx="25490">
                  <c:v>60.707500000000039</c:v>
                </c:pt>
                <c:pt idx="25491">
                  <c:v>60.707500000000039</c:v>
                </c:pt>
                <c:pt idx="25492">
                  <c:v>60.707500000000039</c:v>
                </c:pt>
                <c:pt idx="25493">
                  <c:v>60.707500000000039</c:v>
                </c:pt>
                <c:pt idx="25494">
                  <c:v>60.707500000000039</c:v>
                </c:pt>
                <c:pt idx="25495">
                  <c:v>60.827000000000055</c:v>
                </c:pt>
                <c:pt idx="25496">
                  <c:v>60.707500000000039</c:v>
                </c:pt>
                <c:pt idx="25497">
                  <c:v>60.707500000000039</c:v>
                </c:pt>
                <c:pt idx="25498">
                  <c:v>60.707500000000039</c:v>
                </c:pt>
                <c:pt idx="25499">
                  <c:v>60.707500000000039</c:v>
                </c:pt>
                <c:pt idx="25500">
                  <c:v>60.707500000000039</c:v>
                </c:pt>
                <c:pt idx="25501">
                  <c:v>60.707500000000039</c:v>
                </c:pt>
                <c:pt idx="25502">
                  <c:v>60.707500000000039</c:v>
                </c:pt>
                <c:pt idx="25503">
                  <c:v>60.827000000000055</c:v>
                </c:pt>
                <c:pt idx="25504">
                  <c:v>60.707500000000039</c:v>
                </c:pt>
                <c:pt idx="25505">
                  <c:v>60.707500000000039</c:v>
                </c:pt>
                <c:pt idx="25506">
                  <c:v>60.707500000000039</c:v>
                </c:pt>
                <c:pt idx="25507">
                  <c:v>60.707500000000039</c:v>
                </c:pt>
                <c:pt idx="25508">
                  <c:v>60.707500000000039</c:v>
                </c:pt>
                <c:pt idx="25509">
                  <c:v>60.827000000000055</c:v>
                </c:pt>
                <c:pt idx="25510">
                  <c:v>60.827000000000055</c:v>
                </c:pt>
                <c:pt idx="25511">
                  <c:v>60.707500000000039</c:v>
                </c:pt>
                <c:pt idx="25512">
                  <c:v>60.707500000000039</c:v>
                </c:pt>
                <c:pt idx="25513">
                  <c:v>60.707500000000039</c:v>
                </c:pt>
                <c:pt idx="25514">
                  <c:v>60.707500000000039</c:v>
                </c:pt>
                <c:pt idx="25515">
                  <c:v>60.707500000000039</c:v>
                </c:pt>
                <c:pt idx="25516">
                  <c:v>60.707500000000039</c:v>
                </c:pt>
                <c:pt idx="25517">
                  <c:v>60.587899999999991</c:v>
                </c:pt>
                <c:pt idx="25518">
                  <c:v>60.707500000000039</c:v>
                </c:pt>
                <c:pt idx="25519">
                  <c:v>60.707500000000039</c:v>
                </c:pt>
                <c:pt idx="25520">
                  <c:v>60.707500000000039</c:v>
                </c:pt>
                <c:pt idx="25521">
                  <c:v>60.707500000000039</c:v>
                </c:pt>
                <c:pt idx="25522">
                  <c:v>60.707500000000039</c:v>
                </c:pt>
                <c:pt idx="25523">
                  <c:v>60.707500000000039</c:v>
                </c:pt>
                <c:pt idx="25524">
                  <c:v>60.587899999999991</c:v>
                </c:pt>
                <c:pt idx="25525">
                  <c:v>60.707500000000039</c:v>
                </c:pt>
                <c:pt idx="25526">
                  <c:v>60.707500000000039</c:v>
                </c:pt>
                <c:pt idx="25527">
                  <c:v>60.707500000000039</c:v>
                </c:pt>
                <c:pt idx="25528">
                  <c:v>60.707500000000039</c:v>
                </c:pt>
                <c:pt idx="25529">
                  <c:v>60.707500000000039</c:v>
                </c:pt>
                <c:pt idx="25530">
                  <c:v>60.707500000000039</c:v>
                </c:pt>
                <c:pt idx="25531">
                  <c:v>60.707500000000039</c:v>
                </c:pt>
                <c:pt idx="25532">
                  <c:v>60.707500000000039</c:v>
                </c:pt>
                <c:pt idx="25533">
                  <c:v>60.707500000000039</c:v>
                </c:pt>
                <c:pt idx="25534">
                  <c:v>60.707500000000039</c:v>
                </c:pt>
                <c:pt idx="25535">
                  <c:v>60.707500000000039</c:v>
                </c:pt>
                <c:pt idx="25536">
                  <c:v>60.707500000000039</c:v>
                </c:pt>
                <c:pt idx="25537">
                  <c:v>60.587899999999991</c:v>
                </c:pt>
                <c:pt idx="25538">
                  <c:v>60.707500000000039</c:v>
                </c:pt>
                <c:pt idx="25539">
                  <c:v>60.707500000000039</c:v>
                </c:pt>
                <c:pt idx="25540">
                  <c:v>60.707500000000039</c:v>
                </c:pt>
                <c:pt idx="25541">
                  <c:v>60.707500000000039</c:v>
                </c:pt>
                <c:pt idx="25542">
                  <c:v>60.707500000000039</c:v>
                </c:pt>
                <c:pt idx="25543">
                  <c:v>60.707500000000039</c:v>
                </c:pt>
                <c:pt idx="25544">
                  <c:v>60.707500000000039</c:v>
                </c:pt>
                <c:pt idx="25545">
                  <c:v>60.707500000000039</c:v>
                </c:pt>
                <c:pt idx="25546">
                  <c:v>60.707500000000039</c:v>
                </c:pt>
                <c:pt idx="25547">
                  <c:v>60.707500000000039</c:v>
                </c:pt>
                <c:pt idx="25548">
                  <c:v>60.587899999999991</c:v>
                </c:pt>
                <c:pt idx="25549">
                  <c:v>60.707500000000039</c:v>
                </c:pt>
                <c:pt idx="25550">
                  <c:v>60.707500000000039</c:v>
                </c:pt>
                <c:pt idx="25551">
                  <c:v>60.707500000000039</c:v>
                </c:pt>
                <c:pt idx="25552">
                  <c:v>60.587899999999991</c:v>
                </c:pt>
                <c:pt idx="25553">
                  <c:v>60.587899999999991</c:v>
                </c:pt>
                <c:pt idx="25554">
                  <c:v>60.707500000000039</c:v>
                </c:pt>
                <c:pt idx="25555">
                  <c:v>60.707500000000039</c:v>
                </c:pt>
                <c:pt idx="25556">
                  <c:v>60.707500000000039</c:v>
                </c:pt>
                <c:pt idx="25557">
                  <c:v>60.587899999999991</c:v>
                </c:pt>
                <c:pt idx="25558">
                  <c:v>60.587899999999991</c:v>
                </c:pt>
                <c:pt idx="25559">
                  <c:v>60.707500000000039</c:v>
                </c:pt>
                <c:pt idx="25560">
                  <c:v>60.707500000000039</c:v>
                </c:pt>
                <c:pt idx="25561">
                  <c:v>60.587899999999991</c:v>
                </c:pt>
                <c:pt idx="25562">
                  <c:v>60.587899999999991</c:v>
                </c:pt>
                <c:pt idx="25563">
                  <c:v>60.587899999999991</c:v>
                </c:pt>
                <c:pt idx="25564">
                  <c:v>60.587899999999991</c:v>
                </c:pt>
                <c:pt idx="25565">
                  <c:v>60.587899999999991</c:v>
                </c:pt>
                <c:pt idx="25566">
                  <c:v>60.587899999999991</c:v>
                </c:pt>
                <c:pt idx="25567">
                  <c:v>60.587899999999991</c:v>
                </c:pt>
                <c:pt idx="25568">
                  <c:v>60.587899999999991</c:v>
                </c:pt>
                <c:pt idx="25569">
                  <c:v>60.587899999999991</c:v>
                </c:pt>
                <c:pt idx="25570">
                  <c:v>60.707500000000039</c:v>
                </c:pt>
                <c:pt idx="25571">
                  <c:v>60.707500000000039</c:v>
                </c:pt>
                <c:pt idx="25572">
                  <c:v>60.707500000000039</c:v>
                </c:pt>
                <c:pt idx="25573">
                  <c:v>60.707500000000039</c:v>
                </c:pt>
                <c:pt idx="25574">
                  <c:v>60.707500000000039</c:v>
                </c:pt>
                <c:pt idx="25575">
                  <c:v>60.707500000000039</c:v>
                </c:pt>
                <c:pt idx="25576">
                  <c:v>60.707500000000039</c:v>
                </c:pt>
                <c:pt idx="25577">
                  <c:v>60.707500000000039</c:v>
                </c:pt>
                <c:pt idx="25578">
                  <c:v>60.587899999999991</c:v>
                </c:pt>
                <c:pt idx="25579">
                  <c:v>60.707500000000039</c:v>
                </c:pt>
                <c:pt idx="25580">
                  <c:v>60.707500000000039</c:v>
                </c:pt>
                <c:pt idx="25581">
                  <c:v>60.707500000000039</c:v>
                </c:pt>
                <c:pt idx="25582">
                  <c:v>60.707500000000039</c:v>
                </c:pt>
                <c:pt idx="25583">
                  <c:v>60.707500000000039</c:v>
                </c:pt>
                <c:pt idx="25584">
                  <c:v>60.587899999999991</c:v>
                </c:pt>
                <c:pt idx="25585">
                  <c:v>60.707500000000039</c:v>
                </c:pt>
                <c:pt idx="25586">
                  <c:v>60.587899999999991</c:v>
                </c:pt>
                <c:pt idx="25587">
                  <c:v>60.707500000000039</c:v>
                </c:pt>
                <c:pt idx="25588">
                  <c:v>60.707500000000039</c:v>
                </c:pt>
                <c:pt idx="25589">
                  <c:v>60.587899999999991</c:v>
                </c:pt>
                <c:pt idx="25590">
                  <c:v>60.707500000000039</c:v>
                </c:pt>
                <c:pt idx="25591">
                  <c:v>60.587899999999991</c:v>
                </c:pt>
                <c:pt idx="25592">
                  <c:v>60.707500000000039</c:v>
                </c:pt>
                <c:pt idx="25593">
                  <c:v>60.587899999999991</c:v>
                </c:pt>
                <c:pt idx="25594">
                  <c:v>60.587899999999991</c:v>
                </c:pt>
                <c:pt idx="25595">
                  <c:v>60.707500000000039</c:v>
                </c:pt>
                <c:pt idx="25596">
                  <c:v>60.707500000000039</c:v>
                </c:pt>
                <c:pt idx="25597">
                  <c:v>60.587899999999991</c:v>
                </c:pt>
                <c:pt idx="25598">
                  <c:v>60.587899999999991</c:v>
                </c:pt>
                <c:pt idx="25599">
                  <c:v>60.707500000000039</c:v>
                </c:pt>
                <c:pt idx="25600">
                  <c:v>60.707500000000039</c:v>
                </c:pt>
                <c:pt idx="25601">
                  <c:v>60.587899999999991</c:v>
                </c:pt>
                <c:pt idx="25602">
                  <c:v>60.707500000000039</c:v>
                </c:pt>
                <c:pt idx="25603">
                  <c:v>60.587899999999991</c:v>
                </c:pt>
                <c:pt idx="25604">
                  <c:v>60.707500000000039</c:v>
                </c:pt>
                <c:pt idx="25605">
                  <c:v>60.587899999999991</c:v>
                </c:pt>
                <c:pt idx="25606">
                  <c:v>60.707500000000039</c:v>
                </c:pt>
                <c:pt idx="25607">
                  <c:v>60.707500000000039</c:v>
                </c:pt>
                <c:pt idx="25608">
                  <c:v>60.707500000000039</c:v>
                </c:pt>
                <c:pt idx="25609">
                  <c:v>60.707500000000039</c:v>
                </c:pt>
                <c:pt idx="25610">
                  <c:v>60.707500000000039</c:v>
                </c:pt>
                <c:pt idx="25611">
                  <c:v>60.707500000000039</c:v>
                </c:pt>
                <c:pt idx="25612">
                  <c:v>60.707500000000039</c:v>
                </c:pt>
                <c:pt idx="25613">
                  <c:v>60.587899999999991</c:v>
                </c:pt>
                <c:pt idx="25614">
                  <c:v>60.707500000000039</c:v>
                </c:pt>
                <c:pt idx="25615">
                  <c:v>60.707500000000039</c:v>
                </c:pt>
                <c:pt idx="25616">
                  <c:v>60.707500000000039</c:v>
                </c:pt>
                <c:pt idx="25617">
                  <c:v>60.707500000000039</c:v>
                </c:pt>
                <c:pt idx="25618">
                  <c:v>60.707500000000039</c:v>
                </c:pt>
                <c:pt idx="25619">
                  <c:v>60.707500000000039</c:v>
                </c:pt>
                <c:pt idx="25620">
                  <c:v>60.707500000000039</c:v>
                </c:pt>
                <c:pt idx="25621">
                  <c:v>60.707500000000039</c:v>
                </c:pt>
                <c:pt idx="25622">
                  <c:v>60.587899999999991</c:v>
                </c:pt>
                <c:pt idx="25623">
                  <c:v>60.707500000000039</c:v>
                </c:pt>
                <c:pt idx="25624">
                  <c:v>60.707500000000039</c:v>
                </c:pt>
                <c:pt idx="25625">
                  <c:v>60.587899999999991</c:v>
                </c:pt>
                <c:pt idx="25626">
                  <c:v>60.707500000000039</c:v>
                </c:pt>
                <c:pt idx="25627">
                  <c:v>60.707500000000039</c:v>
                </c:pt>
                <c:pt idx="25628">
                  <c:v>60.707500000000039</c:v>
                </c:pt>
                <c:pt idx="25629">
                  <c:v>60.707500000000039</c:v>
                </c:pt>
                <c:pt idx="25630">
                  <c:v>60.707500000000039</c:v>
                </c:pt>
                <c:pt idx="25631">
                  <c:v>60.707500000000039</c:v>
                </c:pt>
                <c:pt idx="25632">
                  <c:v>60.707500000000039</c:v>
                </c:pt>
                <c:pt idx="25633">
                  <c:v>60.707500000000039</c:v>
                </c:pt>
                <c:pt idx="25634">
                  <c:v>60.587899999999991</c:v>
                </c:pt>
                <c:pt idx="25635">
                  <c:v>60.707500000000039</c:v>
                </c:pt>
                <c:pt idx="25636">
                  <c:v>60.707500000000039</c:v>
                </c:pt>
                <c:pt idx="25637">
                  <c:v>60.587899999999991</c:v>
                </c:pt>
                <c:pt idx="25638">
                  <c:v>60.707500000000039</c:v>
                </c:pt>
                <c:pt idx="25639">
                  <c:v>60.707500000000039</c:v>
                </c:pt>
                <c:pt idx="25640">
                  <c:v>60.707500000000039</c:v>
                </c:pt>
                <c:pt idx="25641">
                  <c:v>60.707500000000039</c:v>
                </c:pt>
                <c:pt idx="25642">
                  <c:v>60.587899999999991</c:v>
                </c:pt>
                <c:pt idx="25643">
                  <c:v>60.707500000000039</c:v>
                </c:pt>
                <c:pt idx="25644">
                  <c:v>60.587899999999991</c:v>
                </c:pt>
                <c:pt idx="25645">
                  <c:v>60.707500000000039</c:v>
                </c:pt>
                <c:pt idx="25646">
                  <c:v>60.707500000000039</c:v>
                </c:pt>
                <c:pt idx="25647">
                  <c:v>60.707500000000039</c:v>
                </c:pt>
                <c:pt idx="25648">
                  <c:v>60.707500000000039</c:v>
                </c:pt>
                <c:pt idx="25649">
                  <c:v>60.827000000000055</c:v>
                </c:pt>
                <c:pt idx="25650">
                  <c:v>60.707500000000039</c:v>
                </c:pt>
                <c:pt idx="25651">
                  <c:v>60.707500000000039</c:v>
                </c:pt>
                <c:pt idx="25652">
                  <c:v>60.707500000000039</c:v>
                </c:pt>
                <c:pt idx="25653">
                  <c:v>60.707500000000039</c:v>
                </c:pt>
                <c:pt idx="25654">
                  <c:v>60.587899999999991</c:v>
                </c:pt>
                <c:pt idx="25655">
                  <c:v>60.707500000000039</c:v>
                </c:pt>
                <c:pt idx="25656">
                  <c:v>60.707500000000039</c:v>
                </c:pt>
                <c:pt idx="25657">
                  <c:v>60.707500000000039</c:v>
                </c:pt>
                <c:pt idx="25658">
                  <c:v>60.707500000000039</c:v>
                </c:pt>
                <c:pt idx="25659">
                  <c:v>60.707500000000039</c:v>
                </c:pt>
                <c:pt idx="25660">
                  <c:v>60.707500000000039</c:v>
                </c:pt>
                <c:pt idx="25661">
                  <c:v>60.707500000000039</c:v>
                </c:pt>
                <c:pt idx="25662">
                  <c:v>60.707500000000039</c:v>
                </c:pt>
                <c:pt idx="25663">
                  <c:v>60.707500000000039</c:v>
                </c:pt>
                <c:pt idx="25664">
                  <c:v>60.707500000000039</c:v>
                </c:pt>
                <c:pt idx="25665">
                  <c:v>60.707500000000039</c:v>
                </c:pt>
                <c:pt idx="25666">
                  <c:v>60.707500000000039</c:v>
                </c:pt>
                <c:pt idx="25667">
                  <c:v>60.707500000000039</c:v>
                </c:pt>
                <c:pt idx="25668">
                  <c:v>60.707500000000039</c:v>
                </c:pt>
                <c:pt idx="25669">
                  <c:v>60.707500000000039</c:v>
                </c:pt>
                <c:pt idx="25670">
                  <c:v>60.707500000000039</c:v>
                </c:pt>
                <c:pt idx="25671">
                  <c:v>60.587899999999991</c:v>
                </c:pt>
                <c:pt idx="25672">
                  <c:v>60.707500000000039</c:v>
                </c:pt>
                <c:pt idx="25673">
                  <c:v>60.707500000000039</c:v>
                </c:pt>
                <c:pt idx="25674">
                  <c:v>60.707500000000039</c:v>
                </c:pt>
                <c:pt idx="25675">
                  <c:v>60.707500000000039</c:v>
                </c:pt>
                <c:pt idx="25676">
                  <c:v>60.707500000000039</c:v>
                </c:pt>
                <c:pt idx="25677">
                  <c:v>60.707500000000039</c:v>
                </c:pt>
                <c:pt idx="25678">
                  <c:v>60.707500000000039</c:v>
                </c:pt>
                <c:pt idx="25679">
                  <c:v>60.707500000000039</c:v>
                </c:pt>
                <c:pt idx="25680">
                  <c:v>60.707500000000039</c:v>
                </c:pt>
                <c:pt idx="25681">
                  <c:v>60.707500000000039</c:v>
                </c:pt>
                <c:pt idx="25682">
                  <c:v>60.707500000000039</c:v>
                </c:pt>
                <c:pt idx="25683">
                  <c:v>60.587899999999991</c:v>
                </c:pt>
                <c:pt idx="25684">
                  <c:v>60.707500000000039</c:v>
                </c:pt>
                <c:pt idx="25685">
                  <c:v>60.707500000000039</c:v>
                </c:pt>
                <c:pt idx="25686">
                  <c:v>60.707500000000039</c:v>
                </c:pt>
                <c:pt idx="25687">
                  <c:v>60.707500000000039</c:v>
                </c:pt>
                <c:pt idx="25688">
                  <c:v>60.587899999999991</c:v>
                </c:pt>
                <c:pt idx="25689">
                  <c:v>60.707500000000039</c:v>
                </c:pt>
                <c:pt idx="25690">
                  <c:v>60.707500000000039</c:v>
                </c:pt>
                <c:pt idx="25691">
                  <c:v>60.707500000000039</c:v>
                </c:pt>
                <c:pt idx="25692">
                  <c:v>60.707500000000039</c:v>
                </c:pt>
                <c:pt idx="25693">
                  <c:v>60.707500000000039</c:v>
                </c:pt>
                <c:pt idx="25694">
                  <c:v>60.707500000000039</c:v>
                </c:pt>
                <c:pt idx="25695">
                  <c:v>60.707500000000039</c:v>
                </c:pt>
                <c:pt idx="25696">
                  <c:v>60.707500000000039</c:v>
                </c:pt>
                <c:pt idx="25697">
                  <c:v>60.707500000000039</c:v>
                </c:pt>
                <c:pt idx="25698">
                  <c:v>60.707500000000039</c:v>
                </c:pt>
                <c:pt idx="25699">
                  <c:v>60.707500000000039</c:v>
                </c:pt>
                <c:pt idx="25700">
                  <c:v>60.587899999999991</c:v>
                </c:pt>
                <c:pt idx="25701">
                  <c:v>60.707500000000039</c:v>
                </c:pt>
                <c:pt idx="25702">
                  <c:v>60.707500000000039</c:v>
                </c:pt>
                <c:pt idx="25703">
                  <c:v>60.707500000000039</c:v>
                </c:pt>
                <c:pt idx="25704">
                  <c:v>60.707500000000039</c:v>
                </c:pt>
                <c:pt idx="25705">
                  <c:v>60.707500000000039</c:v>
                </c:pt>
                <c:pt idx="25706">
                  <c:v>60.707500000000039</c:v>
                </c:pt>
                <c:pt idx="25707">
                  <c:v>60.587899999999991</c:v>
                </c:pt>
                <c:pt idx="25708">
                  <c:v>60.587899999999991</c:v>
                </c:pt>
                <c:pt idx="25709">
                  <c:v>60.707500000000039</c:v>
                </c:pt>
                <c:pt idx="25710">
                  <c:v>60.587899999999991</c:v>
                </c:pt>
                <c:pt idx="25711">
                  <c:v>60.707500000000039</c:v>
                </c:pt>
                <c:pt idx="25712">
                  <c:v>60.707500000000039</c:v>
                </c:pt>
                <c:pt idx="25713">
                  <c:v>60.707500000000039</c:v>
                </c:pt>
                <c:pt idx="25714">
                  <c:v>60.707500000000039</c:v>
                </c:pt>
                <c:pt idx="25715">
                  <c:v>60.707500000000039</c:v>
                </c:pt>
                <c:pt idx="25716">
                  <c:v>60.587899999999991</c:v>
                </c:pt>
                <c:pt idx="25717">
                  <c:v>60.707500000000039</c:v>
                </c:pt>
                <c:pt idx="25718">
                  <c:v>60.707500000000039</c:v>
                </c:pt>
                <c:pt idx="25719">
                  <c:v>60.707500000000039</c:v>
                </c:pt>
                <c:pt idx="25720">
                  <c:v>60.707500000000039</c:v>
                </c:pt>
                <c:pt idx="25721">
                  <c:v>60.707500000000039</c:v>
                </c:pt>
                <c:pt idx="25722">
                  <c:v>60.707500000000039</c:v>
                </c:pt>
                <c:pt idx="25723">
                  <c:v>60.707500000000039</c:v>
                </c:pt>
                <c:pt idx="25724">
                  <c:v>60.707500000000039</c:v>
                </c:pt>
                <c:pt idx="25725">
                  <c:v>60.707500000000039</c:v>
                </c:pt>
                <c:pt idx="25726">
                  <c:v>60.587899999999991</c:v>
                </c:pt>
                <c:pt idx="25727">
                  <c:v>60.707500000000039</c:v>
                </c:pt>
                <c:pt idx="25728">
                  <c:v>60.707500000000039</c:v>
                </c:pt>
                <c:pt idx="25729">
                  <c:v>60.707500000000039</c:v>
                </c:pt>
                <c:pt idx="25730">
                  <c:v>60.707500000000039</c:v>
                </c:pt>
                <c:pt idx="25731">
                  <c:v>60.707500000000039</c:v>
                </c:pt>
                <c:pt idx="25732">
                  <c:v>60.707500000000039</c:v>
                </c:pt>
                <c:pt idx="25733">
                  <c:v>60.827000000000055</c:v>
                </c:pt>
                <c:pt idx="25734">
                  <c:v>60.707500000000039</c:v>
                </c:pt>
                <c:pt idx="25735">
                  <c:v>60.707500000000039</c:v>
                </c:pt>
                <c:pt idx="25736">
                  <c:v>60.707500000000039</c:v>
                </c:pt>
                <c:pt idx="25737">
                  <c:v>60.707500000000039</c:v>
                </c:pt>
                <c:pt idx="25738">
                  <c:v>60.587899999999991</c:v>
                </c:pt>
                <c:pt idx="25739">
                  <c:v>60.707500000000039</c:v>
                </c:pt>
                <c:pt idx="25740">
                  <c:v>60.707500000000039</c:v>
                </c:pt>
                <c:pt idx="25741">
                  <c:v>60.707500000000039</c:v>
                </c:pt>
                <c:pt idx="25742">
                  <c:v>60.707500000000039</c:v>
                </c:pt>
                <c:pt idx="25743">
                  <c:v>60.707500000000039</c:v>
                </c:pt>
                <c:pt idx="25744">
                  <c:v>60.707500000000039</c:v>
                </c:pt>
                <c:pt idx="25745">
                  <c:v>60.707500000000039</c:v>
                </c:pt>
                <c:pt idx="25746">
                  <c:v>60.707500000000039</c:v>
                </c:pt>
                <c:pt idx="25747">
                  <c:v>60.707500000000039</c:v>
                </c:pt>
                <c:pt idx="25748">
                  <c:v>60.707500000000039</c:v>
                </c:pt>
                <c:pt idx="25749">
                  <c:v>60.707500000000039</c:v>
                </c:pt>
                <c:pt idx="25750">
                  <c:v>60.707500000000039</c:v>
                </c:pt>
                <c:pt idx="25751">
                  <c:v>60.587899999999991</c:v>
                </c:pt>
                <c:pt idx="25752">
                  <c:v>60.587899999999991</c:v>
                </c:pt>
                <c:pt idx="25753">
                  <c:v>60.707500000000039</c:v>
                </c:pt>
                <c:pt idx="25754">
                  <c:v>60.707500000000039</c:v>
                </c:pt>
                <c:pt idx="25755">
                  <c:v>60.707500000000039</c:v>
                </c:pt>
                <c:pt idx="25756">
                  <c:v>60.707500000000039</c:v>
                </c:pt>
                <c:pt idx="25757">
                  <c:v>60.707500000000039</c:v>
                </c:pt>
                <c:pt idx="25758">
                  <c:v>60.707500000000039</c:v>
                </c:pt>
                <c:pt idx="25759">
                  <c:v>60.707500000000039</c:v>
                </c:pt>
                <c:pt idx="25760">
                  <c:v>60.707500000000039</c:v>
                </c:pt>
                <c:pt idx="25761">
                  <c:v>60.707500000000039</c:v>
                </c:pt>
                <c:pt idx="25762">
                  <c:v>60.587899999999991</c:v>
                </c:pt>
                <c:pt idx="25763">
                  <c:v>60.707500000000039</c:v>
                </c:pt>
                <c:pt idx="25764">
                  <c:v>60.587899999999991</c:v>
                </c:pt>
                <c:pt idx="25765">
                  <c:v>60.707500000000039</c:v>
                </c:pt>
                <c:pt idx="25766">
                  <c:v>60.707500000000039</c:v>
                </c:pt>
                <c:pt idx="25767">
                  <c:v>60.707500000000039</c:v>
                </c:pt>
                <c:pt idx="25768">
                  <c:v>60.707500000000039</c:v>
                </c:pt>
                <c:pt idx="25769">
                  <c:v>60.707500000000039</c:v>
                </c:pt>
                <c:pt idx="25770">
                  <c:v>60.707500000000039</c:v>
                </c:pt>
                <c:pt idx="25771">
                  <c:v>60.587899999999991</c:v>
                </c:pt>
                <c:pt idx="25772">
                  <c:v>60.707500000000039</c:v>
                </c:pt>
                <c:pt idx="25773">
                  <c:v>60.707500000000039</c:v>
                </c:pt>
                <c:pt idx="25774">
                  <c:v>60.707500000000039</c:v>
                </c:pt>
                <c:pt idx="25775">
                  <c:v>60.707500000000039</c:v>
                </c:pt>
                <c:pt idx="25776">
                  <c:v>60.707500000000039</c:v>
                </c:pt>
                <c:pt idx="25777">
                  <c:v>60.707500000000039</c:v>
                </c:pt>
                <c:pt idx="25778">
                  <c:v>60.707500000000039</c:v>
                </c:pt>
                <c:pt idx="25779">
                  <c:v>60.707500000000039</c:v>
                </c:pt>
                <c:pt idx="25780">
                  <c:v>60.587899999999991</c:v>
                </c:pt>
                <c:pt idx="25781">
                  <c:v>60.707500000000039</c:v>
                </c:pt>
                <c:pt idx="25782">
                  <c:v>60.707500000000039</c:v>
                </c:pt>
                <c:pt idx="25783">
                  <c:v>60.707500000000039</c:v>
                </c:pt>
                <c:pt idx="25784">
                  <c:v>60.707500000000039</c:v>
                </c:pt>
                <c:pt idx="25785">
                  <c:v>60.707500000000039</c:v>
                </c:pt>
                <c:pt idx="25786">
                  <c:v>60.707500000000039</c:v>
                </c:pt>
                <c:pt idx="25787">
                  <c:v>60.707500000000039</c:v>
                </c:pt>
                <c:pt idx="25788">
                  <c:v>60.707500000000039</c:v>
                </c:pt>
                <c:pt idx="25789">
                  <c:v>60.707500000000039</c:v>
                </c:pt>
                <c:pt idx="25790">
                  <c:v>60.707500000000039</c:v>
                </c:pt>
                <c:pt idx="25791">
                  <c:v>60.707500000000039</c:v>
                </c:pt>
                <c:pt idx="25792">
                  <c:v>60.707500000000039</c:v>
                </c:pt>
                <c:pt idx="25793">
                  <c:v>60.707500000000039</c:v>
                </c:pt>
                <c:pt idx="25794">
                  <c:v>60.707500000000039</c:v>
                </c:pt>
                <c:pt idx="25795">
                  <c:v>60.587899999999991</c:v>
                </c:pt>
                <c:pt idx="25796">
                  <c:v>60.707500000000039</c:v>
                </c:pt>
                <c:pt idx="25797">
                  <c:v>60.707500000000039</c:v>
                </c:pt>
                <c:pt idx="25798">
                  <c:v>60.587899999999991</c:v>
                </c:pt>
                <c:pt idx="25799">
                  <c:v>60.707500000000039</c:v>
                </c:pt>
                <c:pt idx="25800">
                  <c:v>60.707500000000039</c:v>
                </c:pt>
                <c:pt idx="25801">
                  <c:v>60.707500000000039</c:v>
                </c:pt>
                <c:pt idx="25802">
                  <c:v>60.587899999999991</c:v>
                </c:pt>
                <c:pt idx="25803">
                  <c:v>60.707500000000039</c:v>
                </c:pt>
                <c:pt idx="25804">
                  <c:v>60.707500000000039</c:v>
                </c:pt>
                <c:pt idx="25805">
                  <c:v>60.707500000000039</c:v>
                </c:pt>
                <c:pt idx="25806">
                  <c:v>60.707500000000039</c:v>
                </c:pt>
                <c:pt idx="25807">
                  <c:v>60.707500000000039</c:v>
                </c:pt>
                <c:pt idx="25808">
                  <c:v>60.707500000000039</c:v>
                </c:pt>
                <c:pt idx="25809">
                  <c:v>60.587899999999991</c:v>
                </c:pt>
                <c:pt idx="25810">
                  <c:v>60.707500000000039</c:v>
                </c:pt>
                <c:pt idx="25811">
                  <c:v>60.707500000000039</c:v>
                </c:pt>
                <c:pt idx="25812">
                  <c:v>60.707500000000039</c:v>
                </c:pt>
                <c:pt idx="25813">
                  <c:v>60.707500000000039</c:v>
                </c:pt>
                <c:pt idx="25814">
                  <c:v>60.707500000000039</c:v>
                </c:pt>
                <c:pt idx="25815">
                  <c:v>60.587899999999991</c:v>
                </c:pt>
                <c:pt idx="25816">
                  <c:v>60.707500000000039</c:v>
                </c:pt>
                <c:pt idx="25817">
                  <c:v>60.707500000000039</c:v>
                </c:pt>
                <c:pt idx="25818">
                  <c:v>60.707500000000039</c:v>
                </c:pt>
                <c:pt idx="25819">
                  <c:v>60.707500000000039</c:v>
                </c:pt>
                <c:pt idx="25820">
                  <c:v>60.707500000000039</c:v>
                </c:pt>
                <c:pt idx="25821">
                  <c:v>60.707500000000039</c:v>
                </c:pt>
                <c:pt idx="25822">
                  <c:v>60.707500000000039</c:v>
                </c:pt>
                <c:pt idx="25823">
                  <c:v>60.707500000000039</c:v>
                </c:pt>
                <c:pt idx="25824">
                  <c:v>60.707500000000039</c:v>
                </c:pt>
                <c:pt idx="25825">
                  <c:v>60.707500000000039</c:v>
                </c:pt>
                <c:pt idx="25826">
                  <c:v>60.707500000000039</c:v>
                </c:pt>
                <c:pt idx="25827">
                  <c:v>60.707500000000039</c:v>
                </c:pt>
                <c:pt idx="25828">
                  <c:v>60.707500000000039</c:v>
                </c:pt>
                <c:pt idx="25829">
                  <c:v>60.707500000000039</c:v>
                </c:pt>
                <c:pt idx="25830">
                  <c:v>60.707500000000039</c:v>
                </c:pt>
                <c:pt idx="25831">
                  <c:v>60.587899999999991</c:v>
                </c:pt>
                <c:pt idx="25832">
                  <c:v>60.707500000000039</c:v>
                </c:pt>
                <c:pt idx="25833">
                  <c:v>60.587899999999991</c:v>
                </c:pt>
                <c:pt idx="25834">
                  <c:v>60.707500000000039</c:v>
                </c:pt>
                <c:pt idx="25835">
                  <c:v>60.707500000000039</c:v>
                </c:pt>
                <c:pt idx="25836">
                  <c:v>60.707500000000039</c:v>
                </c:pt>
                <c:pt idx="25837">
                  <c:v>60.587899999999991</c:v>
                </c:pt>
                <c:pt idx="25838">
                  <c:v>60.587899999999991</c:v>
                </c:pt>
                <c:pt idx="25839">
                  <c:v>60.707500000000039</c:v>
                </c:pt>
                <c:pt idx="25840">
                  <c:v>60.707500000000039</c:v>
                </c:pt>
                <c:pt idx="25841">
                  <c:v>60.707500000000039</c:v>
                </c:pt>
                <c:pt idx="25842">
                  <c:v>60.707500000000039</c:v>
                </c:pt>
                <c:pt idx="25843">
                  <c:v>60.587899999999991</c:v>
                </c:pt>
                <c:pt idx="25844">
                  <c:v>60.707500000000039</c:v>
                </c:pt>
                <c:pt idx="25845">
                  <c:v>60.707500000000039</c:v>
                </c:pt>
                <c:pt idx="25846">
                  <c:v>60.707500000000039</c:v>
                </c:pt>
                <c:pt idx="25847">
                  <c:v>60.707500000000039</c:v>
                </c:pt>
                <c:pt idx="25848">
                  <c:v>60.587899999999991</c:v>
                </c:pt>
                <c:pt idx="25849">
                  <c:v>60.707500000000039</c:v>
                </c:pt>
                <c:pt idx="25850">
                  <c:v>60.707500000000039</c:v>
                </c:pt>
                <c:pt idx="25851">
                  <c:v>60.707500000000039</c:v>
                </c:pt>
                <c:pt idx="25852">
                  <c:v>60.587899999999991</c:v>
                </c:pt>
                <c:pt idx="25853">
                  <c:v>60.587899999999991</c:v>
                </c:pt>
                <c:pt idx="25854">
                  <c:v>60.707500000000039</c:v>
                </c:pt>
                <c:pt idx="25855">
                  <c:v>60.707500000000039</c:v>
                </c:pt>
                <c:pt idx="25856">
                  <c:v>60.707500000000039</c:v>
                </c:pt>
                <c:pt idx="25857">
                  <c:v>60.707500000000039</c:v>
                </c:pt>
                <c:pt idx="25858">
                  <c:v>60.707500000000039</c:v>
                </c:pt>
                <c:pt idx="25859">
                  <c:v>60.707500000000039</c:v>
                </c:pt>
                <c:pt idx="25860">
                  <c:v>60.707500000000039</c:v>
                </c:pt>
                <c:pt idx="25861">
                  <c:v>60.707500000000039</c:v>
                </c:pt>
                <c:pt idx="25862">
                  <c:v>60.587899999999991</c:v>
                </c:pt>
                <c:pt idx="25863">
                  <c:v>60.707500000000039</c:v>
                </c:pt>
                <c:pt idx="25864">
                  <c:v>60.707500000000039</c:v>
                </c:pt>
                <c:pt idx="25865">
                  <c:v>60.827000000000055</c:v>
                </c:pt>
                <c:pt idx="25866">
                  <c:v>60.707500000000039</c:v>
                </c:pt>
                <c:pt idx="25867">
                  <c:v>60.707500000000039</c:v>
                </c:pt>
                <c:pt idx="25868">
                  <c:v>60.707500000000039</c:v>
                </c:pt>
                <c:pt idx="25869">
                  <c:v>60.707500000000039</c:v>
                </c:pt>
                <c:pt idx="25870">
                  <c:v>60.707500000000039</c:v>
                </c:pt>
                <c:pt idx="25871">
                  <c:v>60.587899999999991</c:v>
                </c:pt>
                <c:pt idx="25872">
                  <c:v>60.707500000000039</c:v>
                </c:pt>
                <c:pt idx="25873">
                  <c:v>60.707500000000039</c:v>
                </c:pt>
                <c:pt idx="25874">
                  <c:v>60.707500000000039</c:v>
                </c:pt>
                <c:pt idx="25875">
                  <c:v>60.707500000000039</c:v>
                </c:pt>
                <c:pt idx="25876">
                  <c:v>60.707500000000039</c:v>
                </c:pt>
                <c:pt idx="25877">
                  <c:v>60.587899999999991</c:v>
                </c:pt>
                <c:pt idx="25878">
                  <c:v>60.707500000000039</c:v>
                </c:pt>
                <c:pt idx="25879">
                  <c:v>60.707500000000039</c:v>
                </c:pt>
                <c:pt idx="25880">
                  <c:v>60.707500000000039</c:v>
                </c:pt>
                <c:pt idx="25881">
                  <c:v>60.707500000000039</c:v>
                </c:pt>
                <c:pt idx="25882">
                  <c:v>60.587899999999991</c:v>
                </c:pt>
                <c:pt idx="25883">
                  <c:v>60.707500000000039</c:v>
                </c:pt>
                <c:pt idx="25884">
                  <c:v>60.707500000000039</c:v>
                </c:pt>
                <c:pt idx="25885">
                  <c:v>60.707500000000039</c:v>
                </c:pt>
                <c:pt idx="25886">
                  <c:v>60.707500000000039</c:v>
                </c:pt>
                <c:pt idx="25887">
                  <c:v>60.707500000000039</c:v>
                </c:pt>
                <c:pt idx="25888">
                  <c:v>60.707500000000039</c:v>
                </c:pt>
                <c:pt idx="25889">
                  <c:v>60.707500000000039</c:v>
                </c:pt>
                <c:pt idx="25890">
                  <c:v>60.587899999999991</c:v>
                </c:pt>
                <c:pt idx="25891">
                  <c:v>60.707500000000039</c:v>
                </c:pt>
                <c:pt idx="25892">
                  <c:v>60.707500000000039</c:v>
                </c:pt>
                <c:pt idx="25893">
                  <c:v>60.587899999999991</c:v>
                </c:pt>
                <c:pt idx="25894">
                  <c:v>60.707500000000039</c:v>
                </c:pt>
                <c:pt idx="25895">
                  <c:v>60.707500000000039</c:v>
                </c:pt>
                <c:pt idx="25896">
                  <c:v>60.707500000000039</c:v>
                </c:pt>
                <c:pt idx="25897">
                  <c:v>60.707500000000039</c:v>
                </c:pt>
                <c:pt idx="25898">
                  <c:v>60.707500000000039</c:v>
                </c:pt>
                <c:pt idx="25899">
                  <c:v>60.707500000000039</c:v>
                </c:pt>
                <c:pt idx="25900">
                  <c:v>60.707500000000039</c:v>
                </c:pt>
                <c:pt idx="25901">
                  <c:v>60.707500000000039</c:v>
                </c:pt>
                <c:pt idx="25902">
                  <c:v>60.707500000000039</c:v>
                </c:pt>
                <c:pt idx="25903">
                  <c:v>60.707500000000039</c:v>
                </c:pt>
                <c:pt idx="25904">
                  <c:v>60.707500000000039</c:v>
                </c:pt>
                <c:pt idx="25905">
                  <c:v>60.707500000000039</c:v>
                </c:pt>
                <c:pt idx="25906">
                  <c:v>60.707500000000039</c:v>
                </c:pt>
                <c:pt idx="25907">
                  <c:v>60.707500000000039</c:v>
                </c:pt>
                <c:pt idx="25908">
                  <c:v>60.707500000000039</c:v>
                </c:pt>
                <c:pt idx="25909">
                  <c:v>60.707500000000039</c:v>
                </c:pt>
                <c:pt idx="25910">
                  <c:v>60.707500000000039</c:v>
                </c:pt>
                <c:pt idx="25911">
                  <c:v>60.707500000000039</c:v>
                </c:pt>
                <c:pt idx="25912">
                  <c:v>60.707500000000039</c:v>
                </c:pt>
                <c:pt idx="25913">
                  <c:v>60.707500000000039</c:v>
                </c:pt>
                <c:pt idx="25914">
                  <c:v>60.707500000000039</c:v>
                </c:pt>
                <c:pt idx="25915">
                  <c:v>60.707500000000039</c:v>
                </c:pt>
                <c:pt idx="25916">
                  <c:v>60.707500000000039</c:v>
                </c:pt>
                <c:pt idx="25917">
                  <c:v>60.707500000000039</c:v>
                </c:pt>
                <c:pt idx="25918">
                  <c:v>60.827000000000055</c:v>
                </c:pt>
                <c:pt idx="25919">
                  <c:v>60.707500000000039</c:v>
                </c:pt>
                <c:pt idx="25920">
                  <c:v>60.707500000000039</c:v>
                </c:pt>
                <c:pt idx="25921">
                  <c:v>60.707500000000039</c:v>
                </c:pt>
                <c:pt idx="25922">
                  <c:v>60.707500000000039</c:v>
                </c:pt>
                <c:pt idx="25923">
                  <c:v>60.827000000000055</c:v>
                </c:pt>
                <c:pt idx="25924">
                  <c:v>60.707500000000039</c:v>
                </c:pt>
                <c:pt idx="25925">
                  <c:v>60.707500000000039</c:v>
                </c:pt>
                <c:pt idx="25926">
                  <c:v>60.707500000000039</c:v>
                </c:pt>
                <c:pt idx="25927">
                  <c:v>60.707500000000039</c:v>
                </c:pt>
                <c:pt idx="25928">
                  <c:v>60.707500000000039</c:v>
                </c:pt>
                <c:pt idx="25929">
                  <c:v>60.707500000000039</c:v>
                </c:pt>
                <c:pt idx="25930">
                  <c:v>60.707500000000039</c:v>
                </c:pt>
                <c:pt idx="25931">
                  <c:v>60.707500000000039</c:v>
                </c:pt>
                <c:pt idx="25932">
                  <c:v>60.707500000000039</c:v>
                </c:pt>
                <c:pt idx="25933">
                  <c:v>60.707500000000039</c:v>
                </c:pt>
                <c:pt idx="25934">
                  <c:v>60.707500000000039</c:v>
                </c:pt>
                <c:pt idx="25935">
                  <c:v>60.707500000000039</c:v>
                </c:pt>
                <c:pt idx="25936">
                  <c:v>60.707500000000039</c:v>
                </c:pt>
                <c:pt idx="25937">
                  <c:v>60.707500000000039</c:v>
                </c:pt>
                <c:pt idx="25938">
                  <c:v>60.707500000000039</c:v>
                </c:pt>
                <c:pt idx="25939">
                  <c:v>60.827000000000055</c:v>
                </c:pt>
                <c:pt idx="25940">
                  <c:v>60.707500000000039</c:v>
                </c:pt>
                <c:pt idx="25941">
                  <c:v>60.707500000000039</c:v>
                </c:pt>
                <c:pt idx="25942">
                  <c:v>60.707500000000039</c:v>
                </c:pt>
                <c:pt idx="25943">
                  <c:v>60.707500000000039</c:v>
                </c:pt>
                <c:pt idx="25944">
                  <c:v>60.707500000000039</c:v>
                </c:pt>
                <c:pt idx="25945">
                  <c:v>60.707500000000039</c:v>
                </c:pt>
                <c:pt idx="25946">
                  <c:v>60.707500000000039</c:v>
                </c:pt>
                <c:pt idx="25947">
                  <c:v>60.707500000000039</c:v>
                </c:pt>
                <c:pt idx="25948">
                  <c:v>60.707500000000039</c:v>
                </c:pt>
                <c:pt idx="25949">
                  <c:v>60.707500000000039</c:v>
                </c:pt>
                <c:pt idx="25950">
                  <c:v>60.707500000000039</c:v>
                </c:pt>
                <c:pt idx="25951">
                  <c:v>60.707500000000039</c:v>
                </c:pt>
                <c:pt idx="25952">
                  <c:v>60.707500000000039</c:v>
                </c:pt>
                <c:pt idx="25953">
                  <c:v>60.707500000000039</c:v>
                </c:pt>
                <c:pt idx="25954">
                  <c:v>60.707500000000039</c:v>
                </c:pt>
                <c:pt idx="25955">
                  <c:v>60.707500000000039</c:v>
                </c:pt>
                <c:pt idx="25956">
                  <c:v>60.707500000000039</c:v>
                </c:pt>
                <c:pt idx="25957">
                  <c:v>60.707500000000039</c:v>
                </c:pt>
                <c:pt idx="25958">
                  <c:v>60.707500000000039</c:v>
                </c:pt>
                <c:pt idx="25959">
                  <c:v>60.707500000000039</c:v>
                </c:pt>
                <c:pt idx="25960">
                  <c:v>60.707500000000039</c:v>
                </c:pt>
                <c:pt idx="25961">
                  <c:v>60.707500000000039</c:v>
                </c:pt>
                <c:pt idx="25962">
                  <c:v>60.707500000000039</c:v>
                </c:pt>
                <c:pt idx="25963">
                  <c:v>60.707500000000039</c:v>
                </c:pt>
                <c:pt idx="25964">
                  <c:v>60.827000000000055</c:v>
                </c:pt>
                <c:pt idx="25965">
                  <c:v>60.707500000000039</c:v>
                </c:pt>
                <c:pt idx="25966">
                  <c:v>60.707500000000039</c:v>
                </c:pt>
                <c:pt idx="25967">
                  <c:v>60.827000000000055</c:v>
                </c:pt>
                <c:pt idx="25968">
                  <c:v>60.707500000000039</c:v>
                </c:pt>
                <c:pt idx="25969">
                  <c:v>60.707500000000039</c:v>
                </c:pt>
                <c:pt idx="25970">
                  <c:v>60.707500000000039</c:v>
                </c:pt>
                <c:pt idx="25971">
                  <c:v>60.707500000000039</c:v>
                </c:pt>
                <c:pt idx="25972">
                  <c:v>60.827000000000055</c:v>
                </c:pt>
                <c:pt idx="25973">
                  <c:v>60.707500000000039</c:v>
                </c:pt>
                <c:pt idx="25974">
                  <c:v>60.827000000000055</c:v>
                </c:pt>
                <c:pt idx="25975">
                  <c:v>60.707500000000039</c:v>
                </c:pt>
                <c:pt idx="25976">
                  <c:v>60.827000000000055</c:v>
                </c:pt>
                <c:pt idx="25977">
                  <c:v>60.707500000000039</c:v>
                </c:pt>
                <c:pt idx="25978">
                  <c:v>60.707500000000039</c:v>
                </c:pt>
                <c:pt idx="25979">
                  <c:v>60.707500000000039</c:v>
                </c:pt>
                <c:pt idx="25980">
                  <c:v>60.707500000000039</c:v>
                </c:pt>
                <c:pt idx="25981">
                  <c:v>60.707500000000039</c:v>
                </c:pt>
                <c:pt idx="25982">
                  <c:v>60.707500000000039</c:v>
                </c:pt>
                <c:pt idx="25983">
                  <c:v>60.827000000000055</c:v>
                </c:pt>
                <c:pt idx="25984">
                  <c:v>60.707500000000039</c:v>
                </c:pt>
                <c:pt idx="25985">
                  <c:v>60.827000000000055</c:v>
                </c:pt>
                <c:pt idx="25986">
                  <c:v>60.707500000000039</c:v>
                </c:pt>
                <c:pt idx="25987">
                  <c:v>60.707500000000039</c:v>
                </c:pt>
                <c:pt idx="25988">
                  <c:v>60.707500000000039</c:v>
                </c:pt>
                <c:pt idx="25989">
                  <c:v>60.827000000000055</c:v>
                </c:pt>
                <c:pt idx="25990">
                  <c:v>60.707500000000039</c:v>
                </c:pt>
                <c:pt idx="25991">
                  <c:v>60.827000000000055</c:v>
                </c:pt>
                <c:pt idx="25992">
                  <c:v>60.707500000000039</c:v>
                </c:pt>
                <c:pt idx="25993">
                  <c:v>60.707500000000039</c:v>
                </c:pt>
                <c:pt idx="25994">
                  <c:v>60.707500000000039</c:v>
                </c:pt>
                <c:pt idx="25995">
                  <c:v>60.707500000000039</c:v>
                </c:pt>
                <c:pt idx="25996">
                  <c:v>60.707500000000039</c:v>
                </c:pt>
                <c:pt idx="25997">
                  <c:v>60.707500000000039</c:v>
                </c:pt>
                <c:pt idx="25998">
                  <c:v>60.707500000000039</c:v>
                </c:pt>
                <c:pt idx="25999">
                  <c:v>60.707500000000039</c:v>
                </c:pt>
                <c:pt idx="26000">
                  <c:v>60.707500000000039</c:v>
                </c:pt>
                <c:pt idx="26001">
                  <c:v>60.707500000000039</c:v>
                </c:pt>
                <c:pt idx="26002">
                  <c:v>60.707500000000039</c:v>
                </c:pt>
                <c:pt idx="26003">
                  <c:v>60.707500000000039</c:v>
                </c:pt>
                <c:pt idx="26004">
                  <c:v>60.827000000000055</c:v>
                </c:pt>
                <c:pt idx="26005">
                  <c:v>60.707500000000039</c:v>
                </c:pt>
                <c:pt idx="26006">
                  <c:v>60.707500000000039</c:v>
                </c:pt>
                <c:pt idx="26007">
                  <c:v>60.827000000000055</c:v>
                </c:pt>
                <c:pt idx="26008">
                  <c:v>60.707500000000039</c:v>
                </c:pt>
                <c:pt idx="26009">
                  <c:v>60.827000000000055</c:v>
                </c:pt>
                <c:pt idx="26010">
                  <c:v>60.707500000000039</c:v>
                </c:pt>
                <c:pt idx="26011">
                  <c:v>60.827000000000055</c:v>
                </c:pt>
                <c:pt idx="26012">
                  <c:v>60.707500000000039</c:v>
                </c:pt>
                <c:pt idx="26013">
                  <c:v>60.827000000000055</c:v>
                </c:pt>
                <c:pt idx="26014">
                  <c:v>60.707500000000039</c:v>
                </c:pt>
                <c:pt idx="26015">
                  <c:v>60.827000000000055</c:v>
                </c:pt>
                <c:pt idx="26016">
                  <c:v>60.707500000000039</c:v>
                </c:pt>
                <c:pt idx="26017">
                  <c:v>60.707500000000039</c:v>
                </c:pt>
                <c:pt idx="26018">
                  <c:v>60.827000000000055</c:v>
                </c:pt>
                <c:pt idx="26019">
                  <c:v>60.707500000000039</c:v>
                </c:pt>
                <c:pt idx="26020">
                  <c:v>60.707500000000039</c:v>
                </c:pt>
                <c:pt idx="26021">
                  <c:v>60.707500000000039</c:v>
                </c:pt>
                <c:pt idx="26022">
                  <c:v>60.707500000000039</c:v>
                </c:pt>
                <c:pt idx="26023">
                  <c:v>60.707500000000039</c:v>
                </c:pt>
                <c:pt idx="26024">
                  <c:v>60.827000000000055</c:v>
                </c:pt>
                <c:pt idx="26025">
                  <c:v>60.707500000000039</c:v>
                </c:pt>
                <c:pt idx="26026">
                  <c:v>60.707500000000039</c:v>
                </c:pt>
                <c:pt idx="26027">
                  <c:v>60.707500000000039</c:v>
                </c:pt>
                <c:pt idx="26028">
                  <c:v>60.707500000000039</c:v>
                </c:pt>
                <c:pt idx="26029">
                  <c:v>60.827000000000055</c:v>
                </c:pt>
                <c:pt idx="26030">
                  <c:v>60.707500000000039</c:v>
                </c:pt>
                <c:pt idx="26031">
                  <c:v>60.707500000000039</c:v>
                </c:pt>
                <c:pt idx="26032">
                  <c:v>60.707500000000039</c:v>
                </c:pt>
                <c:pt idx="26033">
                  <c:v>60.707500000000039</c:v>
                </c:pt>
                <c:pt idx="26034">
                  <c:v>60.707500000000039</c:v>
                </c:pt>
                <c:pt idx="26035">
                  <c:v>60.707500000000039</c:v>
                </c:pt>
                <c:pt idx="26036">
                  <c:v>60.707500000000039</c:v>
                </c:pt>
                <c:pt idx="26037">
                  <c:v>60.707500000000039</c:v>
                </c:pt>
                <c:pt idx="26038">
                  <c:v>60.707500000000039</c:v>
                </c:pt>
                <c:pt idx="26039">
                  <c:v>60.707500000000039</c:v>
                </c:pt>
                <c:pt idx="26040">
                  <c:v>60.827000000000055</c:v>
                </c:pt>
                <c:pt idx="26041">
                  <c:v>60.707500000000039</c:v>
                </c:pt>
                <c:pt idx="26042">
                  <c:v>60.707500000000039</c:v>
                </c:pt>
                <c:pt idx="26043">
                  <c:v>60.827000000000055</c:v>
                </c:pt>
                <c:pt idx="26044">
                  <c:v>60.827000000000055</c:v>
                </c:pt>
                <c:pt idx="26045">
                  <c:v>60.827000000000055</c:v>
                </c:pt>
                <c:pt idx="26046">
                  <c:v>60.707500000000039</c:v>
                </c:pt>
                <c:pt idx="26047">
                  <c:v>60.707500000000039</c:v>
                </c:pt>
                <c:pt idx="26048">
                  <c:v>60.827000000000055</c:v>
                </c:pt>
                <c:pt idx="26049">
                  <c:v>60.707500000000039</c:v>
                </c:pt>
                <c:pt idx="26050">
                  <c:v>60.707500000000039</c:v>
                </c:pt>
                <c:pt idx="26051">
                  <c:v>60.707500000000039</c:v>
                </c:pt>
                <c:pt idx="26052">
                  <c:v>60.707500000000039</c:v>
                </c:pt>
                <c:pt idx="26053">
                  <c:v>60.707500000000039</c:v>
                </c:pt>
                <c:pt idx="26054">
                  <c:v>60.707500000000039</c:v>
                </c:pt>
                <c:pt idx="26055">
                  <c:v>60.707500000000039</c:v>
                </c:pt>
                <c:pt idx="26056">
                  <c:v>60.707500000000039</c:v>
                </c:pt>
                <c:pt idx="26057">
                  <c:v>60.707500000000039</c:v>
                </c:pt>
                <c:pt idx="26058">
                  <c:v>60.707500000000039</c:v>
                </c:pt>
                <c:pt idx="26059">
                  <c:v>60.827000000000055</c:v>
                </c:pt>
                <c:pt idx="26060">
                  <c:v>60.707500000000039</c:v>
                </c:pt>
                <c:pt idx="26061">
                  <c:v>60.707500000000039</c:v>
                </c:pt>
                <c:pt idx="26062">
                  <c:v>60.827000000000055</c:v>
                </c:pt>
                <c:pt idx="26063">
                  <c:v>60.827000000000055</c:v>
                </c:pt>
                <c:pt idx="26064">
                  <c:v>60.707500000000039</c:v>
                </c:pt>
                <c:pt idx="26065">
                  <c:v>60.707500000000039</c:v>
                </c:pt>
                <c:pt idx="26066">
                  <c:v>60.827000000000055</c:v>
                </c:pt>
                <c:pt idx="26067">
                  <c:v>60.827000000000055</c:v>
                </c:pt>
                <c:pt idx="26068">
                  <c:v>60.707500000000039</c:v>
                </c:pt>
                <c:pt idx="26069">
                  <c:v>60.827000000000055</c:v>
                </c:pt>
                <c:pt idx="26070">
                  <c:v>60.827000000000055</c:v>
                </c:pt>
                <c:pt idx="26071">
                  <c:v>60.707500000000039</c:v>
                </c:pt>
                <c:pt idx="26072">
                  <c:v>60.707500000000039</c:v>
                </c:pt>
                <c:pt idx="26073">
                  <c:v>60.827000000000055</c:v>
                </c:pt>
                <c:pt idx="26074">
                  <c:v>60.827000000000055</c:v>
                </c:pt>
                <c:pt idx="26075">
                  <c:v>60.707500000000039</c:v>
                </c:pt>
                <c:pt idx="26076">
                  <c:v>60.707500000000039</c:v>
                </c:pt>
                <c:pt idx="26077">
                  <c:v>60.707500000000039</c:v>
                </c:pt>
                <c:pt idx="26078">
                  <c:v>60.827000000000055</c:v>
                </c:pt>
                <c:pt idx="26079">
                  <c:v>60.827000000000055</c:v>
                </c:pt>
                <c:pt idx="26080">
                  <c:v>60.707500000000039</c:v>
                </c:pt>
                <c:pt idx="26081">
                  <c:v>60.827000000000055</c:v>
                </c:pt>
                <c:pt idx="26082">
                  <c:v>60.827000000000055</c:v>
                </c:pt>
                <c:pt idx="26083">
                  <c:v>60.707500000000039</c:v>
                </c:pt>
                <c:pt idx="26084">
                  <c:v>60.827000000000055</c:v>
                </c:pt>
                <c:pt idx="26085">
                  <c:v>60.707500000000039</c:v>
                </c:pt>
                <c:pt idx="26086">
                  <c:v>60.827000000000055</c:v>
                </c:pt>
                <c:pt idx="26087">
                  <c:v>60.707500000000039</c:v>
                </c:pt>
                <c:pt idx="26088">
                  <c:v>60.707500000000039</c:v>
                </c:pt>
                <c:pt idx="26089">
                  <c:v>60.827000000000055</c:v>
                </c:pt>
                <c:pt idx="26090">
                  <c:v>60.827000000000055</c:v>
                </c:pt>
                <c:pt idx="26091">
                  <c:v>60.827000000000055</c:v>
                </c:pt>
                <c:pt idx="26092">
                  <c:v>60.827000000000055</c:v>
                </c:pt>
                <c:pt idx="26093">
                  <c:v>60.827000000000055</c:v>
                </c:pt>
                <c:pt idx="26094">
                  <c:v>60.707500000000039</c:v>
                </c:pt>
                <c:pt idx="26095">
                  <c:v>60.707500000000039</c:v>
                </c:pt>
                <c:pt idx="26096">
                  <c:v>60.707500000000039</c:v>
                </c:pt>
                <c:pt idx="26097">
                  <c:v>60.827000000000055</c:v>
                </c:pt>
                <c:pt idx="26098">
                  <c:v>60.827000000000055</c:v>
                </c:pt>
                <c:pt idx="26099">
                  <c:v>60.707500000000039</c:v>
                </c:pt>
                <c:pt idx="26100">
                  <c:v>60.827000000000055</c:v>
                </c:pt>
                <c:pt idx="26101">
                  <c:v>60.827000000000055</c:v>
                </c:pt>
                <c:pt idx="26102">
                  <c:v>60.707500000000039</c:v>
                </c:pt>
                <c:pt idx="26103">
                  <c:v>60.707500000000039</c:v>
                </c:pt>
                <c:pt idx="26104">
                  <c:v>60.827000000000055</c:v>
                </c:pt>
                <c:pt idx="26105">
                  <c:v>60.707500000000039</c:v>
                </c:pt>
                <c:pt idx="26106">
                  <c:v>60.707500000000039</c:v>
                </c:pt>
                <c:pt idx="26107">
                  <c:v>60.827000000000055</c:v>
                </c:pt>
                <c:pt idx="26108">
                  <c:v>60.707500000000039</c:v>
                </c:pt>
                <c:pt idx="26109">
                  <c:v>60.827000000000055</c:v>
                </c:pt>
                <c:pt idx="26110">
                  <c:v>60.707500000000039</c:v>
                </c:pt>
                <c:pt idx="26111">
                  <c:v>60.707500000000039</c:v>
                </c:pt>
                <c:pt idx="26112">
                  <c:v>60.707500000000039</c:v>
                </c:pt>
                <c:pt idx="26113">
                  <c:v>60.827000000000055</c:v>
                </c:pt>
                <c:pt idx="26114">
                  <c:v>60.707500000000039</c:v>
                </c:pt>
                <c:pt idx="26115">
                  <c:v>60.707500000000039</c:v>
                </c:pt>
                <c:pt idx="26116">
                  <c:v>60.827000000000055</c:v>
                </c:pt>
                <c:pt idx="26117">
                  <c:v>60.827000000000055</c:v>
                </c:pt>
                <c:pt idx="26118">
                  <c:v>60.827000000000055</c:v>
                </c:pt>
                <c:pt idx="26119">
                  <c:v>60.827000000000055</c:v>
                </c:pt>
                <c:pt idx="26120">
                  <c:v>60.827000000000055</c:v>
                </c:pt>
                <c:pt idx="26121">
                  <c:v>60.827000000000055</c:v>
                </c:pt>
                <c:pt idx="26122">
                  <c:v>60.827000000000055</c:v>
                </c:pt>
                <c:pt idx="26123">
                  <c:v>60.707500000000039</c:v>
                </c:pt>
                <c:pt idx="26124">
                  <c:v>60.707500000000039</c:v>
                </c:pt>
                <c:pt idx="26125">
                  <c:v>60.707500000000039</c:v>
                </c:pt>
                <c:pt idx="26126">
                  <c:v>60.707500000000039</c:v>
                </c:pt>
                <c:pt idx="26127">
                  <c:v>60.827000000000055</c:v>
                </c:pt>
                <c:pt idx="26128">
                  <c:v>60.827000000000055</c:v>
                </c:pt>
                <c:pt idx="26129">
                  <c:v>60.707500000000039</c:v>
                </c:pt>
                <c:pt idx="26130">
                  <c:v>60.707500000000039</c:v>
                </c:pt>
                <c:pt idx="26131">
                  <c:v>60.707500000000039</c:v>
                </c:pt>
                <c:pt idx="26132">
                  <c:v>60.707500000000039</c:v>
                </c:pt>
                <c:pt idx="26133">
                  <c:v>60.707500000000039</c:v>
                </c:pt>
                <c:pt idx="26134">
                  <c:v>60.827000000000055</c:v>
                </c:pt>
                <c:pt idx="26135">
                  <c:v>60.827000000000055</c:v>
                </c:pt>
                <c:pt idx="26136">
                  <c:v>60.827000000000055</c:v>
                </c:pt>
                <c:pt idx="26137">
                  <c:v>60.707500000000039</c:v>
                </c:pt>
                <c:pt idx="26138">
                  <c:v>60.707500000000039</c:v>
                </c:pt>
                <c:pt idx="26139">
                  <c:v>60.827000000000055</c:v>
                </c:pt>
                <c:pt idx="26140">
                  <c:v>60.827000000000055</c:v>
                </c:pt>
                <c:pt idx="26141">
                  <c:v>60.707500000000039</c:v>
                </c:pt>
                <c:pt idx="26142">
                  <c:v>60.827000000000055</c:v>
                </c:pt>
                <c:pt idx="26143">
                  <c:v>60.707500000000039</c:v>
                </c:pt>
                <c:pt idx="26144">
                  <c:v>60.827000000000055</c:v>
                </c:pt>
                <c:pt idx="26145">
                  <c:v>60.827000000000055</c:v>
                </c:pt>
                <c:pt idx="26146">
                  <c:v>60.707500000000039</c:v>
                </c:pt>
                <c:pt idx="26147">
                  <c:v>60.827000000000055</c:v>
                </c:pt>
                <c:pt idx="26148">
                  <c:v>60.827000000000055</c:v>
                </c:pt>
                <c:pt idx="26149">
                  <c:v>60.827000000000055</c:v>
                </c:pt>
                <c:pt idx="26150">
                  <c:v>60.707500000000039</c:v>
                </c:pt>
                <c:pt idx="26151">
                  <c:v>60.827000000000055</c:v>
                </c:pt>
                <c:pt idx="26152">
                  <c:v>60.707500000000039</c:v>
                </c:pt>
                <c:pt idx="26153">
                  <c:v>60.707500000000039</c:v>
                </c:pt>
                <c:pt idx="26154">
                  <c:v>60.827000000000055</c:v>
                </c:pt>
                <c:pt idx="26155">
                  <c:v>60.827000000000055</c:v>
                </c:pt>
                <c:pt idx="26156">
                  <c:v>60.707500000000039</c:v>
                </c:pt>
                <c:pt idx="26157">
                  <c:v>60.707500000000039</c:v>
                </c:pt>
                <c:pt idx="26158">
                  <c:v>60.707500000000039</c:v>
                </c:pt>
                <c:pt idx="26159">
                  <c:v>60.707500000000039</c:v>
                </c:pt>
                <c:pt idx="26160">
                  <c:v>60.707500000000039</c:v>
                </c:pt>
                <c:pt idx="26161">
                  <c:v>60.707500000000039</c:v>
                </c:pt>
                <c:pt idx="26162">
                  <c:v>60.827000000000055</c:v>
                </c:pt>
                <c:pt idx="26163">
                  <c:v>60.707500000000039</c:v>
                </c:pt>
                <c:pt idx="26164">
                  <c:v>60.707500000000039</c:v>
                </c:pt>
                <c:pt idx="26165">
                  <c:v>60.827000000000055</c:v>
                </c:pt>
                <c:pt idx="26166">
                  <c:v>60.827000000000055</c:v>
                </c:pt>
                <c:pt idx="26167">
                  <c:v>60.707500000000039</c:v>
                </c:pt>
                <c:pt idx="26168">
                  <c:v>60.707500000000039</c:v>
                </c:pt>
                <c:pt idx="26169">
                  <c:v>60.707500000000039</c:v>
                </c:pt>
                <c:pt idx="26170">
                  <c:v>60.707500000000039</c:v>
                </c:pt>
                <c:pt idx="26171">
                  <c:v>60.827000000000055</c:v>
                </c:pt>
                <c:pt idx="26172">
                  <c:v>60.827000000000055</c:v>
                </c:pt>
                <c:pt idx="26173">
                  <c:v>60.827000000000055</c:v>
                </c:pt>
                <c:pt idx="26174">
                  <c:v>60.827000000000055</c:v>
                </c:pt>
                <c:pt idx="26175">
                  <c:v>60.707500000000039</c:v>
                </c:pt>
                <c:pt idx="26176">
                  <c:v>60.827000000000055</c:v>
                </c:pt>
                <c:pt idx="26177">
                  <c:v>60.707500000000039</c:v>
                </c:pt>
                <c:pt idx="26178">
                  <c:v>60.707500000000039</c:v>
                </c:pt>
                <c:pt idx="26179">
                  <c:v>60.827000000000055</c:v>
                </c:pt>
                <c:pt idx="26180">
                  <c:v>60.827000000000055</c:v>
                </c:pt>
                <c:pt idx="26181">
                  <c:v>60.707500000000039</c:v>
                </c:pt>
                <c:pt idx="26182">
                  <c:v>60.707500000000039</c:v>
                </c:pt>
                <c:pt idx="26183">
                  <c:v>60.707500000000039</c:v>
                </c:pt>
                <c:pt idx="26184">
                  <c:v>60.707500000000039</c:v>
                </c:pt>
                <c:pt idx="26185">
                  <c:v>60.707500000000039</c:v>
                </c:pt>
                <c:pt idx="26186">
                  <c:v>60.827000000000055</c:v>
                </c:pt>
                <c:pt idx="26187">
                  <c:v>60.707500000000039</c:v>
                </c:pt>
                <c:pt idx="26188">
                  <c:v>60.707500000000039</c:v>
                </c:pt>
                <c:pt idx="26189">
                  <c:v>60.827000000000055</c:v>
                </c:pt>
                <c:pt idx="26190">
                  <c:v>60.707500000000039</c:v>
                </c:pt>
                <c:pt idx="26191">
                  <c:v>60.827000000000055</c:v>
                </c:pt>
                <c:pt idx="26192">
                  <c:v>60.707500000000039</c:v>
                </c:pt>
                <c:pt idx="26193">
                  <c:v>60.707500000000039</c:v>
                </c:pt>
                <c:pt idx="26194">
                  <c:v>60.707500000000039</c:v>
                </c:pt>
                <c:pt idx="26195">
                  <c:v>60.827000000000055</c:v>
                </c:pt>
                <c:pt idx="26196">
                  <c:v>60.707500000000039</c:v>
                </c:pt>
                <c:pt idx="26197">
                  <c:v>60.707500000000039</c:v>
                </c:pt>
                <c:pt idx="26198">
                  <c:v>60.827000000000055</c:v>
                </c:pt>
                <c:pt idx="26199">
                  <c:v>60.827000000000055</c:v>
                </c:pt>
                <c:pt idx="26200">
                  <c:v>60.707500000000039</c:v>
                </c:pt>
                <c:pt idx="26201">
                  <c:v>60.707500000000039</c:v>
                </c:pt>
                <c:pt idx="26202">
                  <c:v>60.827000000000055</c:v>
                </c:pt>
                <c:pt idx="26203">
                  <c:v>60.707500000000039</c:v>
                </c:pt>
                <c:pt idx="26204">
                  <c:v>60.707500000000039</c:v>
                </c:pt>
                <c:pt idx="26205">
                  <c:v>60.587899999999991</c:v>
                </c:pt>
                <c:pt idx="26206">
                  <c:v>60.707500000000039</c:v>
                </c:pt>
                <c:pt idx="26207">
                  <c:v>60.707500000000039</c:v>
                </c:pt>
                <c:pt idx="26208">
                  <c:v>60.827000000000055</c:v>
                </c:pt>
                <c:pt idx="26209">
                  <c:v>60.707500000000039</c:v>
                </c:pt>
                <c:pt idx="26210">
                  <c:v>60.707500000000039</c:v>
                </c:pt>
                <c:pt idx="26211">
                  <c:v>60.707500000000039</c:v>
                </c:pt>
                <c:pt idx="26212">
                  <c:v>60.707500000000039</c:v>
                </c:pt>
                <c:pt idx="26213">
                  <c:v>60.707500000000039</c:v>
                </c:pt>
                <c:pt idx="26214">
                  <c:v>60.827000000000055</c:v>
                </c:pt>
                <c:pt idx="26215">
                  <c:v>60.707500000000039</c:v>
                </c:pt>
                <c:pt idx="26216">
                  <c:v>60.707500000000039</c:v>
                </c:pt>
                <c:pt idx="26217">
                  <c:v>60.707500000000039</c:v>
                </c:pt>
                <c:pt idx="26218">
                  <c:v>60.827000000000055</c:v>
                </c:pt>
                <c:pt idx="26219">
                  <c:v>60.827000000000055</c:v>
                </c:pt>
                <c:pt idx="26220">
                  <c:v>60.707500000000039</c:v>
                </c:pt>
                <c:pt idx="26221">
                  <c:v>60.707500000000039</c:v>
                </c:pt>
                <c:pt idx="26222">
                  <c:v>60.707500000000039</c:v>
                </c:pt>
                <c:pt idx="26223">
                  <c:v>60.707500000000039</c:v>
                </c:pt>
                <c:pt idx="26224">
                  <c:v>60.707500000000039</c:v>
                </c:pt>
                <c:pt idx="26225">
                  <c:v>60.827000000000055</c:v>
                </c:pt>
                <c:pt idx="26226">
                  <c:v>60.827000000000055</c:v>
                </c:pt>
                <c:pt idx="26227">
                  <c:v>60.707500000000039</c:v>
                </c:pt>
                <c:pt idx="26228">
                  <c:v>60.707500000000039</c:v>
                </c:pt>
                <c:pt idx="26229">
                  <c:v>60.707500000000039</c:v>
                </c:pt>
                <c:pt idx="26230">
                  <c:v>60.827000000000055</c:v>
                </c:pt>
                <c:pt idx="26231">
                  <c:v>60.587899999999991</c:v>
                </c:pt>
                <c:pt idx="26232">
                  <c:v>60.707500000000039</c:v>
                </c:pt>
                <c:pt idx="26233">
                  <c:v>60.707500000000039</c:v>
                </c:pt>
                <c:pt idx="26234">
                  <c:v>60.707500000000039</c:v>
                </c:pt>
                <c:pt idx="26235">
                  <c:v>60.707500000000039</c:v>
                </c:pt>
                <c:pt idx="26236">
                  <c:v>60.707500000000039</c:v>
                </c:pt>
                <c:pt idx="26237">
                  <c:v>60.707500000000039</c:v>
                </c:pt>
                <c:pt idx="26238">
                  <c:v>60.707500000000039</c:v>
                </c:pt>
                <c:pt idx="26239">
                  <c:v>60.707500000000039</c:v>
                </c:pt>
                <c:pt idx="26240">
                  <c:v>60.587899999999991</c:v>
                </c:pt>
                <c:pt idx="26241">
                  <c:v>60.587899999999991</c:v>
                </c:pt>
                <c:pt idx="26242">
                  <c:v>60.707500000000039</c:v>
                </c:pt>
                <c:pt idx="26243">
                  <c:v>60.707500000000039</c:v>
                </c:pt>
                <c:pt idx="26244">
                  <c:v>60.707500000000039</c:v>
                </c:pt>
                <c:pt idx="26245">
                  <c:v>60.707500000000039</c:v>
                </c:pt>
                <c:pt idx="26246">
                  <c:v>60.707500000000039</c:v>
                </c:pt>
                <c:pt idx="26247">
                  <c:v>60.707500000000039</c:v>
                </c:pt>
                <c:pt idx="26248">
                  <c:v>60.587899999999991</c:v>
                </c:pt>
                <c:pt idx="26249">
                  <c:v>60.707500000000039</c:v>
                </c:pt>
                <c:pt idx="26250">
                  <c:v>60.707500000000039</c:v>
                </c:pt>
                <c:pt idx="26251">
                  <c:v>60.707500000000039</c:v>
                </c:pt>
                <c:pt idx="26252">
                  <c:v>60.707500000000039</c:v>
                </c:pt>
                <c:pt idx="26253">
                  <c:v>60.707500000000039</c:v>
                </c:pt>
                <c:pt idx="26254">
                  <c:v>60.707500000000039</c:v>
                </c:pt>
                <c:pt idx="26255">
                  <c:v>60.707500000000039</c:v>
                </c:pt>
                <c:pt idx="26256">
                  <c:v>60.707500000000039</c:v>
                </c:pt>
                <c:pt idx="26257">
                  <c:v>60.587899999999991</c:v>
                </c:pt>
                <c:pt idx="26258">
                  <c:v>60.587899999999991</c:v>
                </c:pt>
                <c:pt idx="26259">
                  <c:v>60.707500000000039</c:v>
                </c:pt>
                <c:pt idx="26260">
                  <c:v>60.707500000000039</c:v>
                </c:pt>
                <c:pt idx="26261">
                  <c:v>60.707500000000039</c:v>
                </c:pt>
                <c:pt idx="26262">
                  <c:v>60.707500000000039</c:v>
                </c:pt>
                <c:pt idx="26263">
                  <c:v>60.707500000000039</c:v>
                </c:pt>
                <c:pt idx="26264">
                  <c:v>60.707500000000039</c:v>
                </c:pt>
                <c:pt idx="26265">
                  <c:v>60.707500000000039</c:v>
                </c:pt>
                <c:pt idx="26266">
                  <c:v>60.707500000000039</c:v>
                </c:pt>
                <c:pt idx="26267">
                  <c:v>60.707500000000039</c:v>
                </c:pt>
                <c:pt idx="26268">
                  <c:v>60.707500000000039</c:v>
                </c:pt>
                <c:pt idx="26269">
                  <c:v>60.707500000000039</c:v>
                </c:pt>
                <c:pt idx="26270">
                  <c:v>60.707500000000039</c:v>
                </c:pt>
                <c:pt idx="26271">
                  <c:v>60.707500000000039</c:v>
                </c:pt>
                <c:pt idx="26272">
                  <c:v>60.707500000000039</c:v>
                </c:pt>
                <c:pt idx="26273">
                  <c:v>60.707500000000039</c:v>
                </c:pt>
                <c:pt idx="26274">
                  <c:v>60.707500000000039</c:v>
                </c:pt>
                <c:pt idx="26275">
                  <c:v>60.707500000000039</c:v>
                </c:pt>
                <c:pt idx="26276">
                  <c:v>60.707500000000039</c:v>
                </c:pt>
                <c:pt idx="26277">
                  <c:v>60.707500000000039</c:v>
                </c:pt>
                <c:pt idx="26278">
                  <c:v>60.707500000000039</c:v>
                </c:pt>
                <c:pt idx="26279">
                  <c:v>60.707500000000039</c:v>
                </c:pt>
                <c:pt idx="26280">
                  <c:v>60.707500000000039</c:v>
                </c:pt>
                <c:pt idx="26281">
                  <c:v>60.587899999999991</c:v>
                </c:pt>
                <c:pt idx="26282">
                  <c:v>60.707500000000039</c:v>
                </c:pt>
                <c:pt idx="26283">
                  <c:v>60.827000000000055</c:v>
                </c:pt>
                <c:pt idx="26284">
                  <c:v>60.707500000000039</c:v>
                </c:pt>
                <c:pt idx="26285">
                  <c:v>60.707500000000039</c:v>
                </c:pt>
                <c:pt idx="26286">
                  <c:v>60.707500000000039</c:v>
                </c:pt>
                <c:pt idx="26287">
                  <c:v>60.707500000000039</c:v>
                </c:pt>
                <c:pt idx="26288">
                  <c:v>60.587899999999991</c:v>
                </c:pt>
                <c:pt idx="26289">
                  <c:v>60.707500000000039</c:v>
                </c:pt>
                <c:pt idx="26290">
                  <c:v>60.827000000000055</c:v>
                </c:pt>
                <c:pt idx="26291">
                  <c:v>60.707500000000039</c:v>
                </c:pt>
                <c:pt idx="26292">
                  <c:v>60.707500000000039</c:v>
                </c:pt>
                <c:pt idx="26293">
                  <c:v>60.707500000000039</c:v>
                </c:pt>
                <c:pt idx="26294">
                  <c:v>60.707500000000039</c:v>
                </c:pt>
                <c:pt idx="26295">
                  <c:v>60.707500000000039</c:v>
                </c:pt>
                <c:pt idx="26296">
                  <c:v>60.707500000000039</c:v>
                </c:pt>
                <c:pt idx="26297">
                  <c:v>60.587899999999991</c:v>
                </c:pt>
                <c:pt idx="26298">
                  <c:v>60.707500000000039</c:v>
                </c:pt>
                <c:pt idx="26299">
                  <c:v>60.707500000000039</c:v>
                </c:pt>
                <c:pt idx="26300">
                  <c:v>60.707500000000039</c:v>
                </c:pt>
                <c:pt idx="26301">
                  <c:v>60.707500000000039</c:v>
                </c:pt>
                <c:pt idx="26302">
                  <c:v>60.587899999999991</c:v>
                </c:pt>
                <c:pt idx="26303">
                  <c:v>60.707500000000039</c:v>
                </c:pt>
                <c:pt idx="26304">
                  <c:v>60.587899999999991</c:v>
                </c:pt>
                <c:pt idx="26305">
                  <c:v>60.587899999999991</c:v>
                </c:pt>
                <c:pt idx="26306">
                  <c:v>60.707500000000039</c:v>
                </c:pt>
                <c:pt idx="26307">
                  <c:v>60.707500000000039</c:v>
                </c:pt>
                <c:pt idx="26308">
                  <c:v>60.707500000000039</c:v>
                </c:pt>
                <c:pt idx="26309">
                  <c:v>60.707500000000039</c:v>
                </c:pt>
                <c:pt idx="26310">
                  <c:v>60.707500000000039</c:v>
                </c:pt>
                <c:pt idx="26311">
                  <c:v>60.707500000000039</c:v>
                </c:pt>
                <c:pt idx="26312">
                  <c:v>60.707500000000039</c:v>
                </c:pt>
                <c:pt idx="26313">
                  <c:v>60.707500000000039</c:v>
                </c:pt>
                <c:pt idx="26314">
                  <c:v>60.707500000000039</c:v>
                </c:pt>
                <c:pt idx="26315">
                  <c:v>60.707500000000039</c:v>
                </c:pt>
                <c:pt idx="26316">
                  <c:v>60.707500000000039</c:v>
                </c:pt>
                <c:pt idx="26317">
                  <c:v>60.707500000000039</c:v>
                </c:pt>
                <c:pt idx="26318">
                  <c:v>60.707500000000039</c:v>
                </c:pt>
                <c:pt idx="26319">
                  <c:v>60.707500000000039</c:v>
                </c:pt>
                <c:pt idx="26320">
                  <c:v>60.707500000000039</c:v>
                </c:pt>
                <c:pt idx="26321">
                  <c:v>60.587899999999991</c:v>
                </c:pt>
                <c:pt idx="26322">
                  <c:v>60.707500000000039</c:v>
                </c:pt>
                <c:pt idx="26323">
                  <c:v>60.707500000000039</c:v>
                </c:pt>
                <c:pt idx="26324">
                  <c:v>60.707500000000039</c:v>
                </c:pt>
                <c:pt idx="26325">
                  <c:v>60.707500000000039</c:v>
                </c:pt>
                <c:pt idx="26326">
                  <c:v>60.707500000000039</c:v>
                </c:pt>
                <c:pt idx="26327">
                  <c:v>60.707500000000039</c:v>
                </c:pt>
                <c:pt idx="26328">
                  <c:v>60.707500000000039</c:v>
                </c:pt>
                <c:pt idx="26329">
                  <c:v>60.587899999999991</c:v>
                </c:pt>
                <c:pt idx="26330">
                  <c:v>60.707500000000039</c:v>
                </c:pt>
                <c:pt idx="26331">
                  <c:v>60.587899999999991</c:v>
                </c:pt>
                <c:pt idx="26332">
                  <c:v>60.707500000000039</c:v>
                </c:pt>
                <c:pt idx="26333">
                  <c:v>60.707500000000039</c:v>
                </c:pt>
                <c:pt idx="26334">
                  <c:v>60.707500000000039</c:v>
                </c:pt>
                <c:pt idx="26335">
                  <c:v>60.587899999999991</c:v>
                </c:pt>
                <c:pt idx="26336">
                  <c:v>60.707500000000039</c:v>
                </c:pt>
                <c:pt idx="26337">
                  <c:v>60.587899999999991</c:v>
                </c:pt>
                <c:pt idx="26338">
                  <c:v>60.707500000000039</c:v>
                </c:pt>
                <c:pt idx="26339">
                  <c:v>60.707500000000039</c:v>
                </c:pt>
                <c:pt idx="26340">
                  <c:v>60.707500000000039</c:v>
                </c:pt>
                <c:pt idx="26341">
                  <c:v>60.707500000000039</c:v>
                </c:pt>
                <c:pt idx="26342">
                  <c:v>60.707500000000039</c:v>
                </c:pt>
                <c:pt idx="26343">
                  <c:v>60.707500000000039</c:v>
                </c:pt>
                <c:pt idx="26344">
                  <c:v>60.707500000000039</c:v>
                </c:pt>
                <c:pt idx="26345">
                  <c:v>60.707500000000039</c:v>
                </c:pt>
                <c:pt idx="26346">
                  <c:v>60.707500000000039</c:v>
                </c:pt>
                <c:pt idx="26347">
                  <c:v>60.707500000000039</c:v>
                </c:pt>
                <c:pt idx="26348">
                  <c:v>60.707500000000039</c:v>
                </c:pt>
                <c:pt idx="26349">
                  <c:v>60.707500000000039</c:v>
                </c:pt>
                <c:pt idx="26350">
                  <c:v>60.707500000000039</c:v>
                </c:pt>
                <c:pt idx="26351">
                  <c:v>60.707500000000039</c:v>
                </c:pt>
                <c:pt idx="26352">
                  <c:v>60.587899999999991</c:v>
                </c:pt>
                <c:pt idx="26353">
                  <c:v>60.707500000000039</c:v>
                </c:pt>
                <c:pt idx="26354">
                  <c:v>60.707500000000039</c:v>
                </c:pt>
                <c:pt idx="26355">
                  <c:v>60.707500000000039</c:v>
                </c:pt>
                <c:pt idx="26356">
                  <c:v>60.707500000000039</c:v>
                </c:pt>
                <c:pt idx="26357">
                  <c:v>60.707500000000039</c:v>
                </c:pt>
                <c:pt idx="26358">
                  <c:v>60.587899999999991</c:v>
                </c:pt>
                <c:pt idx="26359">
                  <c:v>60.707500000000039</c:v>
                </c:pt>
                <c:pt idx="26360">
                  <c:v>60.707500000000039</c:v>
                </c:pt>
                <c:pt idx="26361">
                  <c:v>60.587899999999991</c:v>
                </c:pt>
                <c:pt idx="26362">
                  <c:v>60.587899999999991</c:v>
                </c:pt>
                <c:pt idx="26363">
                  <c:v>60.707500000000039</c:v>
                </c:pt>
                <c:pt idx="26364">
                  <c:v>60.707500000000039</c:v>
                </c:pt>
                <c:pt idx="26365">
                  <c:v>60.827000000000055</c:v>
                </c:pt>
                <c:pt idx="26366">
                  <c:v>60.827000000000055</c:v>
                </c:pt>
                <c:pt idx="26367">
                  <c:v>60.707500000000039</c:v>
                </c:pt>
                <c:pt idx="26368">
                  <c:v>60.707500000000039</c:v>
                </c:pt>
                <c:pt idx="26369">
                  <c:v>60.707500000000039</c:v>
                </c:pt>
                <c:pt idx="26370">
                  <c:v>60.587899999999991</c:v>
                </c:pt>
                <c:pt idx="26371">
                  <c:v>60.707500000000039</c:v>
                </c:pt>
                <c:pt idx="26372">
                  <c:v>60.707500000000039</c:v>
                </c:pt>
                <c:pt idx="26373">
                  <c:v>60.707500000000039</c:v>
                </c:pt>
                <c:pt idx="26374">
                  <c:v>60.707500000000039</c:v>
                </c:pt>
                <c:pt idx="26375">
                  <c:v>60.707500000000039</c:v>
                </c:pt>
                <c:pt idx="26376">
                  <c:v>60.587899999999991</c:v>
                </c:pt>
                <c:pt idx="26377">
                  <c:v>60.707500000000039</c:v>
                </c:pt>
                <c:pt idx="26378">
                  <c:v>60.707500000000039</c:v>
                </c:pt>
                <c:pt idx="26379">
                  <c:v>60.707500000000039</c:v>
                </c:pt>
                <c:pt idx="26380">
                  <c:v>60.707500000000039</c:v>
                </c:pt>
                <c:pt idx="26381">
                  <c:v>60.707500000000039</c:v>
                </c:pt>
                <c:pt idx="26382">
                  <c:v>60.707500000000039</c:v>
                </c:pt>
                <c:pt idx="26383">
                  <c:v>60.707500000000039</c:v>
                </c:pt>
                <c:pt idx="26384">
                  <c:v>60.707500000000039</c:v>
                </c:pt>
                <c:pt idx="26385">
                  <c:v>60.707500000000039</c:v>
                </c:pt>
                <c:pt idx="26386">
                  <c:v>60.707500000000039</c:v>
                </c:pt>
                <c:pt idx="26387">
                  <c:v>60.707500000000039</c:v>
                </c:pt>
                <c:pt idx="26388">
                  <c:v>60.707500000000039</c:v>
                </c:pt>
                <c:pt idx="26389">
                  <c:v>60.707500000000039</c:v>
                </c:pt>
                <c:pt idx="26390">
                  <c:v>60.707500000000039</c:v>
                </c:pt>
                <c:pt idx="26391">
                  <c:v>60.827000000000055</c:v>
                </c:pt>
                <c:pt idx="26392">
                  <c:v>60.707500000000039</c:v>
                </c:pt>
                <c:pt idx="26393">
                  <c:v>60.707500000000039</c:v>
                </c:pt>
                <c:pt idx="26394">
                  <c:v>60.707500000000039</c:v>
                </c:pt>
                <c:pt idx="26395">
                  <c:v>60.707500000000039</c:v>
                </c:pt>
                <c:pt idx="26396">
                  <c:v>60.707500000000039</c:v>
                </c:pt>
                <c:pt idx="26397">
                  <c:v>60.707500000000039</c:v>
                </c:pt>
                <c:pt idx="26398">
                  <c:v>60.707500000000039</c:v>
                </c:pt>
                <c:pt idx="26399">
                  <c:v>60.827000000000055</c:v>
                </c:pt>
                <c:pt idx="26400">
                  <c:v>60.707500000000039</c:v>
                </c:pt>
                <c:pt idx="26401">
                  <c:v>60.707500000000039</c:v>
                </c:pt>
                <c:pt idx="26402">
                  <c:v>60.707500000000039</c:v>
                </c:pt>
                <c:pt idx="26403">
                  <c:v>60.707500000000039</c:v>
                </c:pt>
                <c:pt idx="26404">
                  <c:v>60.707500000000039</c:v>
                </c:pt>
                <c:pt idx="26405">
                  <c:v>60.707500000000039</c:v>
                </c:pt>
                <c:pt idx="26406">
                  <c:v>60.707500000000039</c:v>
                </c:pt>
                <c:pt idx="26407">
                  <c:v>60.707500000000039</c:v>
                </c:pt>
                <c:pt idx="26408">
                  <c:v>60.707500000000039</c:v>
                </c:pt>
                <c:pt idx="26409">
                  <c:v>60.707500000000039</c:v>
                </c:pt>
                <c:pt idx="26410">
                  <c:v>60.707500000000039</c:v>
                </c:pt>
                <c:pt idx="26411">
                  <c:v>60.827000000000055</c:v>
                </c:pt>
                <c:pt idx="26412">
                  <c:v>60.707500000000039</c:v>
                </c:pt>
                <c:pt idx="26413">
                  <c:v>60.707500000000039</c:v>
                </c:pt>
                <c:pt idx="26414">
                  <c:v>60.707500000000039</c:v>
                </c:pt>
                <c:pt idx="26415">
                  <c:v>60.827000000000055</c:v>
                </c:pt>
                <c:pt idx="26416">
                  <c:v>60.707500000000039</c:v>
                </c:pt>
                <c:pt idx="26417">
                  <c:v>60.707500000000039</c:v>
                </c:pt>
                <c:pt idx="26418">
                  <c:v>60.707500000000039</c:v>
                </c:pt>
                <c:pt idx="26419">
                  <c:v>60.707500000000039</c:v>
                </c:pt>
                <c:pt idx="26420">
                  <c:v>60.827000000000055</c:v>
                </c:pt>
                <c:pt idx="26421">
                  <c:v>60.707500000000039</c:v>
                </c:pt>
                <c:pt idx="26422">
                  <c:v>60.707500000000039</c:v>
                </c:pt>
                <c:pt idx="26423">
                  <c:v>60.707500000000039</c:v>
                </c:pt>
                <c:pt idx="26424">
                  <c:v>60.707500000000039</c:v>
                </c:pt>
                <c:pt idx="26425">
                  <c:v>60.707500000000039</c:v>
                </c:pt>
                <c:pt idx="26426">
                  <c:v>60.707500000000039</c:v>
                </c:pt>
                <c:pt idx="26427">
                  <c:v>60.707500000000039</c:v>
                </c:pt>
                <c:pt idx="26428">
                  <c:v>60.707500000000039</c:v>
                </c:pt>
                <c:pt idx="26429">
                  <c:v>60.827000000000055</c:v>
                </c:pt>
                <c:pt idx="26430">
                  <c:v>60.707500000000039</c:v>
                </c:pt>
                <c:pt idx="26431">
                  <c:v>60.707500000000039</c:v>
                </c:pt>
                <c:pt idx="26432">
                  <c:v>60.707500000000039</c:v>
                </c:pt>
                <c:pt idx="26433">
                  <c:v>60.707500000000039</c:v>
                </c:pt>
                <c:pt idx="26434">
                  <c:v>60.707500000000039</c:v>
                </c:pt>
                <c:pt idx="26435">
                  <c:v>60.707500000000039</c:v>
                </c:pt>
                <c:pt idx="26436">
                  <c:v>60.707500000000039</c:v>
                </c:pt>
                <c:pt idx="26437">
                  <c:v>60.827000000000055</c:v>
                </c:pt>
                <c:pt idx="26438">
                  <c:v>60.707500000000039</c:v>
                </c:pt>
                <c:pt idx="26439">
                  <c:v>60.707500000000039</c:v>
                </c:pt>
                <c:pt idx="26440">
                  <c:v>60.707500000000039</c:v>
                </c:pt>
                <c:pt idx="26441">
                  <c:v>60.707500000000039</c:v>
                </c:pt>
                <c:pt idx="26442">
                  <c:v>60.827000000000055</c:v>
                </c:pt>
                <c:pt idx="26443">
                  <c:v>60.707500000000039</c:v>
                </c:pt>
                <c:pt idx="26444">
                  <c:v>60.707500000000039</c:v>
                </c:pt>
                <c:pt idx="26445">
                  <c:v>60.707500000000039</c:v>
                </c:pt>
                <c:pt idx="26446">
                  <c:v>60.707500000000039</c:v>
                </c:pt>
                <c:pt idx="26447">
                  <c:v>60.707500000000039</c:v>
                </c:pt>
                <c:pt idx="26448">
                  <c:v>60.707500000000039</c:v>
                </c:pt>
                <c:pt idx="26449">
                  <c:v>60.707500000000039</c:v>
                </c:pt>
                <c:pt idx="26450">
                  <c:v>60.707500000000039</c:v>
                </c:pt>
                <c:pt idx="26451">
                  <c:v>60.707500000000039</c:v>
                </c:pt>
                <c:pt idx="26452">
                  <c:v>60.707500000000039</c:v>
                </c:pt>
                <c:pt idx="26453">
                  <c:v>60.827000000000055</c:v>
                </c:pt>
                <c:pt idx="26454">
                  <c:v>60.707500000000039</c:v>
                </c:pt>
                <c:pt idx="26455">
                  <c:v>60.707500000000039</c:v>
                </c:pt>
                <c:pt idx="26456">
                  <c:v>60.827000000000055</c:v>
                </c:pt>
                <c:pt idx="26457">
                  <c:v>60.707500000000039</c:v>
                </c:pt>
                <c:pt idx="26458">
                  <c:v>60.707500000000039</c:v>
                </c:pt>
                <c:pt idx="26459">
                  <c:v>60.827000000000055</c:v>
                </c:pt>
                <c:pt idx="26460">
                  <c:v>60.707500000000039</c:v>
                </c:pt>
                <c:pt idx="26461">
                  <c:v>60.707500000000039</c:v>
                </c:pt>
                <c:pt idx="26462">
                  <c:v>60.707500000000039</c:v>
                </c:pt>
                <c:pt idx="26463">
                  <c:v>60.707500000000039</c:v>
                </c:pt>
                <c:pt idx="26464">
                  <c:v>60.707500000000039</c:v>
                </c:pt>
                <c:pt idx="26465">
                  <c:v>60.707500000000039</c:v>
                </c:pt>
                <c:pt idx="26466">
                  <c:v>60.707500000000039</c:v>
                </c:pt>
                <c:pt idx="26467">
                  <c:v>60.827000000000055</c:v>
                </c:pt>
                <c:pt idx="26468">
                  <c:v>60.707500000000039</c:v>
                </c:pt>
                <c:pt idx="26469">
                  <c:v>60.707500000000039</c:v>
                </c:pt>
                <c:pt idx="26470">
                  <c:v>60.707500000000039</c:v>
                </c:pt>
                <c:pt idx="26471">
                  <c:v>60.827000000000055</c:v>
                </c:pt>
                <c:pt idx="26472">
                  <c:v>60.707500000000039</c:v>
                </c:pt>
                <c:pt idx="26473">
                  <c:v>60.707500000000039</c:v>
                </c:pt>
                <c:pt idx="26474">
                  <c:v>60.707500000000039</c:v>
                </c:pt>
                <c:pt idx="26475">
                  <c:v>60.707500000000039</c:v>
                </c:pt>
                <c:pt idx="26476">
                  <c:v>60.707500000000039</c:v>
                </c:pt>
                <c:pt idx="26477">
                  <c:v>60.707500000000039</c:v>
                </c:pt>
                <c:pt idx="26478">
                  <c:v>60.707500000000039</c:v>
                </c:pt>
                <c:pt idx="26479">
                  <c:v>60.707500000000039</c:v>
                </c:pt>
                <c:pt idx="26480">
                  <c:v>60.707500000000039</c:v>
                </c:pt>
                <c:pt idx="26481">
                  <c:v>60.707500000000039</c:v>
                </c:pt>
                <c:pt idx="26482">
                  <c:v>60.707500000000039</c:v>
                </c:pt>
                <c:pt idx="26483">
                  <c:v>60.827000000000055</c:v>
                </c:pt>
                <c:pt idx="26484">
                  <c:v>60.827000000000055</c:v>
                </c:pt>
                <c:pt idx="26485">
                  <c:v>60.707500000000039</c:v>
                </c:pt>
                <c:pt idx="26486">
                  <c:v>60.707500000000039</c:v>
                </c:pt>
                <c:pt idx="26487">
                  <c:v>60.827000000000055</c:v>
                </c:pt>
                <c:pt idx="26488">
                  <c:v>60.707500000000039</c:v>
                </c:pt>
                <c:pt idx="26489">
                  <c:v>60.827000000000055</c:v>
                </c:pt>
                <c:pt idx="26490">
                  <c:v>60.707500000000039</c:v>
                </c:pt>
                <c:pt idx="26491">
                  <c:v>60.707500000000039</c:v>
                </c:pt>
                <c:pt idx="26492">
                  <c:v>60.827000000000055</c:v>
                </c:pt>
                <c:pt idx="26493">
                  <c:v>60.707500000000039</c:v>
                </c:pt>
                <c:pt idx="26494">
                  <c:v>60.827000000000055</c:v>
                </c:pt>
                <c:pt idx="26495">
                  <c:v>60.707500000000039</c:v>
                </c:pt>
                <c:pt idx="26496">
                  <c:v>60.707500000000039</c:v>
                </c:pt>
                <c:pt idx="26497">
                  <c:v>60.827000000000055</c:v>
                </c:pt>
                <c:pt idx="26498">
                  <c:v>60.707500000000039</c:v>
                </c:pt>
                <c:pt idx="26499">
                  <c:v>60.707500000000039</c:v>
                </c:pt>
                <c:pt idx="26500">
                  <c:v>60.707500000000039</c:v>
                </c:pt>
                <c:pt idx="26501">
                  <c:v>60.707500000000039</c:v>
                </c:pt>
                <c:pt idx="26502">
                  <c:v>60.707500000000039</c:v>
                </c:pt>
                <c:pt idx="26503">
                  <c:v>60.707500000000039</c:v>
                </c:pt>
                <c:pt idx="26504">
                  <c:v>60.707500000000039</c:v>
                </c:pt>
                <c:pt idx="26505">
                  <c:v>60.707500000000039</c:v>
                </c:pt>
                <c:pt idx="26506">
                  <c:v>60.707500000000039</c:v>
                </c:pt>
                <c:pt idx="26507">
                  <c:v>60.707500000000039</c:v>
                </c:pt>
                <c:pt idx="26508">
                  <c:v>60.707500000000039</c:v>
                </c:pt>
                <c:pt idx="26509">
                  <c:v>60.707500000000039</c:v>
                </c:pt>
                <c:pt idx="26510">
                  <c:v>60.707500000000039</c:v>
                </c:pt>
                <c:pt idx="26511">
                  <c:v>60.827000000000055</c:v>
                </c:pt>
                <c:pt idx="26512">
                  <c:v>60.707500000000039</c:v>
                </c:pt>
                <c:pt idx="26513">
                  <c:v>60.827000000000055</c:v>
                </c:pt>
                <c:pt idx="26514">
                  <c:v>60.827000000000055</c:v>
                </c:pt>
                <c:pt idx="26515">
                  <c:v>60.707500000000039</c:v>
                </c:pt>
                <c:pt idx="26516">
                  <c:v>60.707500000000039</c:v>
                </c:pt>
                <c:pt idx="26517">
                  <c:v>60.707500000000039</c:v>
                </c:pt>
                <c:pt idx="26518">
                  <c:v>60.707500000000039</c:v>
                </c:pt>
                <c:pt idx="26519">
                  <c:v>60.827000000000055</c:v>
                </c:pt>
                <c:pt idx="26520">
                  <c:v>60.827000000000055</c:v>
                </c:pt>
                <c:pt idx="26521">
                  <c:v>60.827000000000055</c:v>
                </c:pt>
                <c:pt idx="26522">
                  <c:v>60.707500000000039</c:v>
                </c:pt>
                <c:pt idx="26523">
                  <c:v>60.827000000000055</c:v>
                </c:pt>
                <c:pt idx="26524">
                  <c:v>60.707500000000039</c:v>
                </c:pt>
                <c:pt idx="26525">
                  <c:v>60.827000000000055</c:v>
                </c:pt>
                <c:pt idx="26526">
                  <c:v>60.707500000000039</c:v>
                </c:pt>
                <c:pt idx="26527">
                  <c:v>60.827000000000055</c:v>
                </c:pt>
                <c:pt idx="26528">
                  <c:v>60.707500000000039</c:v>
                </c:pt>
                <c:pt idx="26529">
                  <c:v>60.827000000000055</c:v>
                </c:pt>
                <c:pt idx="26530">
                  <c:v>60.707500000000039</c:v>
                </c:pt>
                <c:pt idx="26531">
                  <c:v>60.827000000000055</c:v>
                </c:pt>
                <c:pt idx="26532">
                  <c:v>60.827000000000055</c:v>
                </c:pt>
                <c:pt idx="26533">
                  <c:v>60.707500000000039</c:v>
                </c:pt>
                <c:pt idx="26534">
                  <c:v>60.707500000000039</c:v>
                </c:pt>
                <c:pt idx="26535">
                  <c:v>60.707500000000039</c:v>
                </c:pt>
                <c:pt idx="26536">
                  <c:v>60.707500000000039</c:v>
                </c:pt>
                <c:pt idx="26537">
                  <c:v>60.707500000000039</c:v>
                </c:pt>
                <c:pt idx="26538">
                  <c:v>60.827000000000055</c:v>
                </c:pt>
                <c:pt idx="26539">
                  <c:v>60.827000000000055</c:v>
                </c:pt>
                <c:pt idx="26540">
                  <c:v>60.827000000000055</c:v>
                </c:pt>
                <c:pt idx="26541">
                  <c:v>60.707500000000039</c:v>
                </c:pt>
                <c:pt idx="26542">
                  <c:v>60.707500000000039</c:v>
                </c:pt>
                <c:pt idx="26543">
                  <c:v>60.827000000000055</c:v>
                </c:pt>
                <c:pt idx="26544">
                  <c:v>60.707500000000039</c:v>
                </c:pt>
                <c:pt idx="26545">
                  <c:v>60.707500000000039</c:v>
                </c:pt>
                <c:pt idx="26546">
                  <c:v>60.707500000000039</c:v>
                </c:pt>
                <c:pt idx="26547">
                  <c:v>60.707500000000039</c:v>
                </c:pt>
                <c:pt idx="26548">
                  <c:v>60.707500000000039</c:v>
                </c:pt>
                <c:pt idx="26549">
                  <c:v>60.827000000000055</c:v>
                </c:pt>
                <c:pt idx="26550">
                  <c:v>60.707500000000039</c:v>
                </c:pt>
                <c:pt idx="26551">
                  <c:v>60.827000000000055</c:v>
                </c:pt>
                <c:pt idx="26552">
                  <c:v>60.827000000000055</c:v>
                </c:pt>
                <c:pt idx="26553">
                  <c:v>60.707500000000039</c:v>
                </c:pt>
                <c:pt idx="26554">
                  <c:v>60.827000000000055</c:v>
                </c:pt>
                <c:pt idx="26555">
                  <c:v>60.707500000000039</c:v>
                </c:pt>
                <c:pt idx="26556">
                  <c:v>60.707500000000039</c:v>
                </c:pt>
                <c:pt idx="26557">
                  <c:v>60.707500000000039</c:v>
                </c:pt>
                <c:pt idx="26558">
                  <c:v>60.707500000000039</c:v>
                </c:pt>
                <c:pt idx="26559">
                  <c:v>60.827000000000055</c:v>
                </c:pt>
                <c:pt idx="26560">
                  <c:v>60.707500000000039</c:v>
                </c:pt>
                <c:pt idx="26561">
                  <c:v>60.707500000000039</c:v>
                </c:pt>
                <c:pt idx="26562">
                  <c:v>60.707500000000039</c:v>
                </c:pt>
                <c:pt idx="26563">
                  <c:v>60.827000000000055</c:v>
                </c:pt>
                <c:pt idx="26564">
                  <c:v>60.827000000000055</c:v>
                </c:pt>
                <c:pt idx="26565">
                  <c:v>60.707500000000039</c:v>
                </c:pt>
                <c:pt idx="26566">
                  <c:v>60.827000000000055</c:v>
                </c:pt>
                <c:pt idx="26567">
                  <c:v>60.707500000000039</c:v>
                </c:pt>
                <c:pt idx="26568">
                  <c:v>60.707500000000039</c:v>
                </c:pt>
                <c:pt idx="26569">
                  <c:v>60.707500000000039</c:v>
                </c:pt>
                <c:pt idx="26570">
                  <c:v>60.827000000000055</c:v>
                </c:pt>
                <c:pt idx="26571">
                  <c:v>60.707500000000039</c:v>
                </c:pt>
                <c:pt idx="26572">
                  <c:v>60.827000000000055</c:v>
                </c:pt>
                <c:pt idx="26573">
                  <c:v>60.707500000000039</c:v>
                </c:pt>
                <c:pt idx="26574">
                  <c:v>60.827000000000055</c:v>
                </c:pt>
                <c:pt idx="26575">
                  <c:v>60.707500000000039</c:v>
                </c:pt>
                <c:pt idx="26576">
                  <c:v>60.707500000000039</c:v>
                </c:pt>
                <c:pt idx="26577">
                  <c:v>60.827000000000055</c:v>
                </c:pt>
                <c:pt idx="26578">
                  <c:v>60.707500000000039</c:v>
                </c:pt>
                <c:pt idx="26579">
                  <c:v>60.827000000000055</c:v>
                </c:pt>
                <c:pt idx="26580">
                  <c:v>60.707500000000039</c:v>
                </c:pt>
                <c:pt idx="26581">
                  <c:v>60.827000000000055</c:v>
                </c:pt>
                <c:pt idx="26582">
                  <c:v>60.707500000000039</c:v>
                </c:pt>
                <c:pt idx="26583">
                  <c:v>60.827000000000055</c:v>
                </c:pt>
                <c:pt idx="26584">
                  <c:v>60.827000000000055</c:v>
                </c:pt>
                <c:pt idx="26585">
                  <c:v>60.707500000000039</c:v>
                </c:pt>
                <c:pt idx="26586">
                  <c:v>60.707500000000039</c:v>
                </c:pt>
                <c:pt idx="26587">
                  <c:v>60.707500000000039</c:v>
                </c:pt>
                <c:pt idx="26588">
                  <c:v>60.827000000000055</c:v>
                </c:pt>
                <c:pt idx="26589">
                  <c:v>60.827000000000055</c:v>
                </c:pt>
                <c:pt idx="26590">
                  <c:v>60.827000000000055</c:v>
                </c:pt>
                <c:pt idx="26591">
                  <c:v>60.707500000000039</c:v>
                </c:pt>
                <c:pt idx="26592">
                  <c:v>60.707500000000039</c:v>
                </c:pt>
                <c:pt idx="26593">
                  <c:v>60.707500000000039</c:v>
                </c:pt>
                <c:pt idx="26594">
                  <c:v>60.707500000000039</c:v>
                </c:pt>
                <c:pt idx="26595">
                  <c:v>60.827000000000055</c:v>
                </c:pt>
                <c:pt idx="26596">
                  <c:v>60.827000000000055</c:v>
                </c:pt>
                <c:pt idx="26597">
                  <c:v>60.707500000000039</c:v>
                </c:pt>
                <c:pt idx="26598">
                  <c:v>60.707500000000039</c:v>
                </c:pt>
                <c:pt idx="26599">
                  <c:v>60.707500000000039</c:v>
                </c:pt>
                <c:pt idx="26600">
                  <c:v>60.827000000000055</c:v>
                </c:pt>
                <c:pt idx="26601">
                  <c:v>60.827000000000055</c:v>
                </c:pt>
                <c:pt idx="26602">
                  <c:v>60.827000000000055</c:v>
                </c:pt>
                <c:pt idx="26603">
                  <c:v>60.827000000000055</c:v>
                </c:pt>
                <c:pt idx="26604">
                  <c:v>60.827000000000055</c:v>
                </c:pt>
                <c:pt idx="26605">
                  <c:v>60.707500000000039</c:v>
                </c:pt>
                <c:pt idx="26606">
                  <c:v>60.827000000000055</c:v>
                </c:pt>
                <c:pt idx="26607">
                  <c:v>60.707500000000039</c:v>
                </c:pt>
                <c:pt idx="26608">
                  <c:v>60.827000000000055</c:v>
                </c:pt>
                <c:pt idx="26609">
                  <c:v>60.827000000000055</c:v>
                </c:pt>
                <c:pt idx="26610">
                  <c:v>60.707500000000039</c:v>
                </c:pt>
                <c:pt idx="26611">
                  <c:v>60.707500000000039</c:v>
                </c:pt>
                <c:pt idx="26612">
                  <c:v>60.827000000000055</c:v>
                </c:pt>
                <c:pt idx="26613">
                  <c:v>60.707500000000039</c:v>
                </c:pt>
                <c:pt idx="26614">
                  <c:v>60.707500000000039</c:v>
                </c:pt>
                <c:pt idx="26615">
                  <c:v>60.827000000000055</c:v>
                </c:pt>
                <c:pt idx="26616">
                  <c:v>60.827000000000055</c:v>
                </c:pt>
                <c:pt idx="26617">
                  <c:v>60.827000000000055</c:v>
                </c:pt>
                <c:pt idx="26618">
                  <c:v>60.827000000000055</c:v>
                </c:pt>
                <c:pt idx="26619">
                  <c:v>60.707500000000039</c:v>
                </c:pt>
                <c:pt idx="26620">
                  <c:v>60.827000000000055</c:v>
                </c:pt>
                <c:pt idx="26621">
                  <c:v>60.707500000000039</c:v>
                </c:pt>
                <c:pt idx="26622">
                  <c:v>60.827000000000055</c:v>
                </c:pt>
                <c:pt idx="26623">
                  <c:v>60.707500000000039</c:v>
                </c:pt>
                <c:pt idx="26624">
                  <c:v>60.707500000000039</c:v>
                </c:pt>
                <c:pt idx="26625">
                  <c:v>60.707500000000039</c:v>
                </c:pt>
                <c:pt idx="26626">
                  <c:v>60.827000000000055</c:v>
                </c:pt>
                <c:pt idx="26627">
                  <c:v>60.707500000000039</c:v>
                </c:pt>
                <c:pt idx="26628">
                  <c:v>60.707500000000039</c:v>
                </c:pt>
                <c:pt idx="26629">
                  <c:v>60.707500000000039</c:v>
                </c:pt>
                <c:pt idx="26630">
                  <c:v>60.707500000000039</c:v>
                </c:pt>
                <c:pt idx="26631">
                  <c:v>60.707500000000039</c:v>
                </c:pt>
                <c:pt idx="26632">
                  <c:v>60.707500000000039</c:v>
                </c:pt>
                <c:pt idx="26633">
                  <c:v>60.827000000000055</c:v>
                </c:pt>
                <c:pt idx="26634">
                  <c:v>60.707500000000039</c:v>
                </c:pt>
                <c:pt idx="26635">
                  <c:v>60.707500000000039</c:v>
                </c:pt>
                <c:pt idx="26636">
                  <c:v>60.707500000000039</c:v>
                </c:pt>
                <c:pt idx="26637">
                  <c:v>60.827000000000055</c:v>
                </c:pt>
                <c:pt idx="26638">
                  <c:v>60.827000000000055</c:v>
                </c:pt>
                <c:pt idx="26639">
                  <c:v>60.707500000000039</c:v>
                </c:pt>
                <c:pt idx="26640">
                  <c:v>60.707500000000039</c:v>
                </c:pt>
                <c:pt idx="26641">
                  <c:v>60.707500000000039</c:v>
                </c:pt>
                <c:pt idx="26642">
                  <c:v>60.707500000000039</c:v>
                </c:pt>
                <c:pt idx="26643">
                  <c:v>60.707500000000039</c:v>
                </c:pt>
                <c:pt idx="26644">
                  <c:v>60.707500000000039</c:v>
                </c:pt>
                <c:pt idx="26645">
                  <c:v>60.827000000000055</c:v>
                </c:pt>
                <c:pt idx="26646">
                  <c:v>60.707500000000039</c:v>
                </c:pt>
                <c:pt idx="26647">
                  <c:v>60.827000000000055</c:v>
                </c:pt>
                <c:pt idx="26648">
                  <c:v>60.707500000000039</c:v>
                </c:pt>
                <c:pt idx="26649">
                  <c:v>60.707500000000039</c:v>
                </c:pt>
                <c:pt idx="26650">
                  <c:v>60.827000000000055</c:v>
                </c:pt>
                <c:pt idx="26651">
                  <c:v>60.707500000000039</c:v>
                </c:pt>
                <c:pt idx="26652">
                  <c:v>60.707500000000039</c:v>
                </c:pt>
                <c:pt idx="26653">
                  <c:v>60.827000000000055</c:v>
                </c:pt>
                <c:pt idx="26654">
                  <c:v>60.707500000000039</c:v>
                </c:pt>
                <c:pt idx="26655">
                  <c:v>60.707500000000039</c:v>
                </c:pt>
                <c:pt idx="26656">
                  <c:v>60.707500000000039</c:v>
                </c:pt>
                <c:pt idx="26657">
                  <c:v>60.707500000000039</c:v>
                </c:pt>
                <c:pt idx="26658">
                  <c:v>60.707500000000039</c:v>
                </c:pt>
                <c:pt idx="26659">
                  <c:v>60.827000000000055</c:v>
                </c:pt>
                <c:pt idx="26660">
                  <c:v>60.707500000000039</c:v>
                </c:pt>
                <c:pt idx="26661">
                  <c:v>60.707500000000039</c:v>
                </c:pt>
                <c:pt idx="26662">
                  <c:v>60.707500000000039</c:v>
                </c:pt>
                <c:pt idx="26663">
                  <c:v>60.707500000000039</c:v>
                </c:pt>
                <c:pt idx="26664">
                  <c:v>60.707500000000039</c:v>
                </c:pt>
                <c:pt idx="26665">
                  <c:v>60.707500000000039</c:v>
                </c:pt>
                <c:pt idx="26666">
                  <c:v>60.707500000000039</c:v>
                </c:pt>
                <c:pt idx="26667">
                  <c:v>60.827000000000055</c:v>
                </c:pt>
                <c:pt idx="26668">
                  <c:v>60.707500000000039</c:v>
                </c:pt>
                <c:pt idx="26669">
                  <c:v>60.827000000000055</c:v>
                </c:pt>
                <c:pt idx="26670">
                  <c:v>60.827000000000055</c:v>
                </c:pt>
                <c:pt idx="26671">
                  <c:v>60.827000000000055</c:v>
                </c:pt>
                <c:pt idx="26672">
                  <c:v>60.827000000000055</c:v>
                </c:pt>
                <c:pt idx="26673">
                  <c:v>60.707500000000039</c:v>
                </c:pt>
                <c:pt idx="26674">
                  <c:v>60.707500000000039</c:v>
                </c:pt>
                <c:pt idx="26675">
                  <c:v>60.707500000000039</c:v>
                </c:pt>
                <c:pt idx="26676">
                  <c:v>60.827000000000055</c:v>
                </c:pt>
                <c:pt idx="26677">
                  <c:v>60.707500000000039</c:v>
                </c:pt>
                <c:pt idx="26678">
                  <c:v>60.707500000000039</c:v>
                </c:pt>
                <c:pt idx="26679">
                  <c:v>60.707500000000039</c:v>
                </c:pt>
                <c:pt idx="26680">
                  <c:v>60.707500000000039</c:v>
                </c:pt>
                <c:pt idx="26681">
                  <c:v>60.707500000000039</c:v>
                </c:pt>
                <c:pt idx="26682">
                  <c:v>60.707500000000039</c:v>
                </c:pt>
                <c:pt idx="26683">
                  <c:v>60.707500000000039</c:v>
                </c:pt>
                <c:pt idx="26684">
                  <c:v>60.707500000000039</c:v>
                </c:pt>
                <c:pt idx="26685">
                  <c:v>60.707500000000039</c:v>
                </c:pt>
                <c:pt idx="26686">
                  <c:v>60.707500000000039</c:v>
                </c:pt>
                <c:pt idx="26687">
                  <c:v>60.827000000000055</c:v>
                </c:pt>
                <c:pt idx="26688">
                  <c:v>60.707500000000039</c:v>
                </c:pt>
                <c:pt idx="26689">
                  <c:v>60.707500000000039</c:v>
                </c:pt>
                <c:pt idx="26690">
                  <c:v>60.707500000000039</c:v>
                </c:pt>
                <c:pt idx="26691">
                  <c:v>60.827000000000055</c:v>
                </c:pt>
                <c:pt idx="26692">
                  <c:v>60.707500000000039</c:v>
                </c:pt>
                <c:pt idx="26693">
                  <c:v>60.707500000000039</c:v>
                </c:pt>
                <c:pt idx="26694">
                  <c:v>60.707500000000039</c:v>
                </c:pt>
                <c:pt idx="26695">
                  <c:v>60.827000000000055</c:v>
                </c:pt>
                <c:pt idx="26696">
                  <c:v>60.707500000000039</c:v>
                </c:pt>
                <c:pt idx="26697">
                  <c:v>60.707500000000039</c:v>
                </c:pt>
                <c:pt idx="26698">
                  <c:v>60.707500000000039</c:v>
                </c:pt>
                <c:pt idx="26699">
                  <c:v>60.707500000000039</c:v>
                </c:pt>
                <c:pt idx="26700">
                  <c:v>60.827000000000055</c:v>
                </c:pt>
                <c:pt idx="26701">
                  <c:v>60.707500000000039</c:v>
                </c:pt>
                <c:pt idx="26702">
                  <c:v>60.707500000000039</c:v>
                </c:pt>
                <c:pt idx="26703">
                  <c:v>60.707500000000039</c:v>
                </c:pt>
                <c:pt idx="26704">
                  <c:v>60.707500000000039</c:v>
                </c:pt>
                <c:pt idx="26705">
                  <c:v>60.707500000000039</c:v>
                </c:pt>
                <c:pt idx="26706">
                  <c:v>60.707500000000039</c:v>
                </c:pt>
                <c:pt idx="26707">
                  <c:v>60.827000000000055</c:v>
                </c:pt>
                <c:pt idx="26708">
                  <c:v>60.707500000000039</c:v>
                </c:pt>
                <c:pt idx="26709">
                  <c:v>60.707500000000039</c:v>
                </c:pt>
                <c:pt idx="26710">
                  <c:v>60.827000000000055</c:v>
                </c:pt>
                <c:pt idx="26711">
                  <c:v>60.827000000000055</c:v>
                </c:pt>
                <c:pt idx="26712">
                  <c:v>60.707500000000039</c:v>
                </c:pt>
                <c:pt idx="26713">
                  <c:v>60.707500000000039</c:v>
                </c:pt>
                <c:pt idx="26714">
                  <c:v>60.707500000000039</c:v>
                </c:pt>
                <c:pt idx="26715">
                  <c:v>60.827000000000055</c:v>
                </c:pt>
                <c:pt idx="26716">
                  <c:v>60.707500000000039</c:v>
                </c:pt>
                <c:pt idx="26717">
                  <c:v>60.707500000000039</c:v>
                </c:pt>
                <c:pt idx="26718">
                  <c:v>60.827000000000055</c:v>
                </c:pt>
                <c:pt idx="26719">
                  <c:v>60.707500000000039</c:v>
                </c:pt>
                <c:pt idx="26720">
                  <c:v>60.707500000000039</c:v>
                </c:pt>
                <c:pt idx="26721">
                  <c:v>60.707500000000039</c:v>
                </c:pt>
                <c:pt idx="26722">
                  <c:v>60.707500000000039</c:v>
                </c:pt>
                <c:pt idx="26723">
                  <c:v>60.707500000000039</c:v>
                </c:pt>
                <c:pt idx="26724">
                  <c:v>60.707500000000039</c:v>
                </c:pt>
                <c:pt idx="26725">
                  <c:v>60.707500000000039</c:v>
                </c:pt>
                <c:pt idx="26726">
                  <c:v>60.707500000000039</c:v>
                </c:pt>
                <c:pt idx="26727">
                  <c:v>60.707500000000039</c:v>
                </c:pt>
                <c:pt idx="26728">
                  <c:v>60.707500000000039</c:v>
                </c:pt>
                <c:pt idx="26729">
                  <c:v>60.707500000000039</c:v>
                </c:pt>
                <c:pt idx="26730">
                  <c:v>60.827000000000055</c:v>
                </c:pt>
                <c:pt idx="26731">
                  <c:v>60.707500000000039</c:v>
                </c:pt>
                <c:pt idx="26732">
                  <c:v>60.707500000000039</c:v>
                </c:pt>
                <c:pt idx="26733">
                  <c:v>60.707500000000039</c:v>
                </c:pt>
                <c:pt idx="26734">
                  <c:v>60.707500000000039</c:v>
                </c:pt>
                <c:pt idx="26735">
                  <c:v>60.707500000000039</c:v>
                </c:pt>
                <c:pt idx="26736">
                  <c:v>60.827000000000055</c:v>
                </c:pt>
                <c:pt idx="26737">
                  <c:v>60.707500000000039</c:v>
                </c:pt>
                <c:pt idx="26738">
                  <c:v>60.707500000000039</c:v>
                </c:pt>
                <c:pt idx="26739">
                  <c:v>60.827000000000055</c:v>
                </c:pt>
                <c:pt idx="26740">
                  <c:v>60.707500000000039</c:v>
                </c:pt>
                <c:pt idx="26741">
                  <c:v>60.707500000000039</c:v>
                </c:pt>
                <c:pt idx="26742">
                  <c:v>60.707500000000039</c:v>
                </c:pt>
                <c:pt idx="26743">
                  <c:v>60.707500000000039</c:v>
                </c:pt>
                <c:pt idx="26744">
                  <c:v>60.707500000000039</c:v>
                </c:pt>
                <c:pt idx="26745">
                  <c:v>60.707500000000039</c:v>
                </c:pt>
                <c:pt idx="26746">
                  <c:v>60.707500000000039</c:v>
                </c:pt>
                <c:pt idx="26747">
                  <c:v>60.707500000000039</c:v>
                </c:pt>
                <c:pt idx="26748">
                  <c:v>60.707500000000039</c:v>
                </c:pt>
                <c:pt idx="26749">
                  <c:v>60.707500000000039</c:v>
                </c:pt>
                <c:pt idx="26750">
                  <c:v>60.707500000000039</c:v>
                </c:pt>
                <c:pt idx="26751">
                  <c:v>60.827000000000055</c:v>
                </c:pt>
                <c:pt idx="26752">
                  <c:v>60.827000000000055</c:v>
                </c:pt>
                <c:pt idx="26753">
                  <c:v>60.827000000000055</c:v>
                </c:pt>
                <c:pt idx="26754">
                  <c:v>60.827000000000055</c:v>
                </c:pt>
                <c:pt idx="26755">
                  <c:v>60.827000000000055</c:v>
                </c:pt>
                <c:pt idx="26756">
                  <c:v>60.707500000000039</c:v>
                </c:pt>
                <c:pt idx="26757">
                  <c:v>60.707500000000039</c:v>
                </c:pt>
                <c:pt idx="26758">
                  <c:v>60.827000000000055</c:v>
                </c:pt>
                <c:pt idx="26759">
                  <c:v>60.827000000000055</c:v>
                </c:pt>
                <c:pt idx="26760">
                  <c:v>60.707500000000039</c:v>
                </c:pt>
                <c:pt idx="26761">
                  <c:v>60.707500000000039</c:v>
                </c:pt>
                <c:pt idx="26762">
                  <c:v>60.827000000000055</c:v>
                </c:pt>
                <c:pt idx="26763">
                  <c:v>60.707500000000039</c:v>
                </c:pt>
                <c:pt idx="26764">
                  <c:v>60.827000000000055</c:v>
                </c:pt>
                <c:pt idx="26765">
                  <c:v>60.707500000000039</c:v>
                </c:pt>
                <c:pt idx="26766">
                  <c:v>60.827000000000055</c:v>
                </c:pt>
                <c:pt idx="26767">
                  <c:v>60.707500000000039</c:v>
                </c:pt>
                <c:pt idx="26768">
                  <c:v>60.707500000000039</c:v>
                </c:pt>
                <c:pt idx="26769">
                  <c:v>60.827000000000055</c:v>
                </c:pt>
                <c:pt idx="26770">
                  <c:v>60.707500000000039</c:v>
                </c:pt>
                <c:pt idx="26771">
                  <c:v>60.707500000000039</c:v>
                </c:pt>
                <c:pt idx="26772">
                  <c:v>60.707500000000039</c:v>
                </c:pt>
                <c:pt idx="26773">
                  <c:v>60.707500000000039</c:v>
                </c:pt>
                <c:pt idx="26774">
                  <c:v>60.707500000000039</c:v>
                </c:pt>
                <c:pt idx="26775">
                  <c:v>60.707500000000039</c:v>
                </c:pt>
                <c:pt idx="26776">
                  <c:v>60.707500000000039</c:v>
                </c:pt>
                <c:pt idx="26777">
                  <c:v>60.707500000000039</c:v>
                </c:pt>
                <c:pt idx="26778">
                  <c:v>60.707500000000039</c:v>
                </c:pt>
                <c:pt idx="26779">
                  <c:v>60.707500000000039</c:v>
                </c:pt>
                <c:pt idx="26780">
                  <c:v>60.707500000000039</c:v>
                </c:pt>
                <c:pt idx="26781">
                  <c:v>60.707500000000039</c:v>
                </c:pt>
                <c:pt idx="26782">
                  <c:v>60.707500000000039</c:v>
                </c:pt>
                <c:pt idx="26783">
                  <c:v>60.707500000000039</c:v>
                </c:pt>
                <c:pt idx="26784">
                  <c:v>60.707500000000039</c:v>
                </c:pt>
                <c:pt idx="26785">
                  <c:v>60.707500000000039</c:v>
                </c:pt>
                <c:pt idx="26786">
                  <c:v>60.707500000000039</c:v>
                </c:pt>
                <c:pt idx="26787">
                  <c:v>60.707500000000039</c:v>
                </c:pt>
                <c:pt idx="26788">
                  <c:v>60.707500000000039</c:v>
                </c:pt>
                <c:pt idx="26789">
                  <c:v>60.707500000000039</c:v>
                </c:pt>
                <c:pt idx="26790">
                  <c:v>60.707500000000039</c:v>
                </c:pt>
                <c:pt idx="26791">
                  <c:v>60.827000000000055</c:v>
                </c:pt>
                <c:pt idx="26792">
                  <c:v>60.707500000000039</c:v>
                </c:pt>
                <c:pt idx="26793">
                  <c:v>60.707500000000039</c:v>
                </c:pt>
                <c:pt idx="26794">
                  <c:v>60.707500000000039</c:v>
                </c:pt>
                <c:pt idx="26795">
                  <c:v>60.707500000000039</c:v>
                </c:pt>
                <c:pt idx="26796">
                  <c:v>60.707500000000039</c:v>
                </c:pt>
                <c:pt idx="26797">
                  <c:v>60.707500000000039</c:v>
                </c:pt>
                <c:pt idx="26798">
                  <c:v>60.707500000000039</c:v>
                </c:pt>
                <c:pt idx="26799">
                  <c:v>60.707500000000039</c:v>
                </c:pt>
                <c:pt idx="26800">
                  <c:v>60.707500000000039</c:v>
                </c:pt>
                <c:pt idx="26801">
                  <c:v>60.827000000000055</c:v>
                </c:pt>
                <c:pt idx="26802">
                  <c:v>60.707500000000039</c:v>
                </c:pt>
                <c:pt idx="26803">
                  <c:v>60.827000000000055</c:v>
                </c:pt>
                <c:pt idx="26804">
                  <c:v>60.827000000000055</c:v>
                </c:pt>
                <c:pt idx="26805">
                  <c:v>60.707500000000039</c:v>
                </c:pt>
                <c:pt idx="26806">
                  <c:v>60.707500000000039</c:v>
                </c:pt>
                <c:pt idx="26807">
                  <c:v>60.827000000000055</c:v>
                </c:pt>
                <c:pt idx="26808">
                  <c:v>60.707500000000039</c:v>
                </c:pt>
                <c:pt idx="26809">
                  <c:v>60.707500000000039</c:v>
                </c:pt>
                <c:pt idx="26810">
                  <c:v>60.827000000000055</c:v>
                </c:pt>
                <c:pt idx="26811">
                  <c:v>60.707500000000039</c:v>
                </c:pt>
                <c:pt idx="26812">
                  <c:v>60.707500000000039</c:v>
                </c:pt>
                <c:pt idx="26813">
                  <c:v>60.827000000000055</c:v>
                </c:pt>
                <c:pt idx="26814">
                  <c:v>60.587899999999991</c:v>
                </c:pt>
                <c:pt idx="26815">
                  <c:v>60.827000000000055</c:v>
                </c:pt>
                <c:pt idx="26816">
                  <c:v>60.707500000000039</c:v>
                </c:pt>
                <c:pt idx="26817">
                  <c:v>60.707500000000039</c:v>
                </c:pt>
                <c:pt idx="26818">
                  <c:v>60.827000000000055</c:v>
                </c:pt>
                <c:pt idx="26819">
                  <c:v>60.707500000000039</c:v>
                </c:pt>
                <c:pt idx="26820">
                  <c:v>60.707500000000039</c:v>
                </c:pt>
                <c:pt idx="26821">
                  <c:v>60.827000000000055</c:v>
                </c:pt>
                <c:pt idx="26822">
                  <c:v>60.707500000000039</c:v>
                </c:pt>
                <c:pt idx="26823">
                  <c:v>60.827000000000055</c:v>
                </c:pt>
                <c:pt idx="26824">
                  <c:v>60.707500000000039</c:v>
                </c:pt>
                <c:pt idx="26825">
                  <c:v>60.707500000000039</c:v>
                </c:pt>
                <c:pt idx="26826">
                  <c:v>60.827000000000055</c:v>
                </c:pt>
                <c:pt idx="26827">
                  <c:v>60.707500000000039</c:v>
                </c:pt>
                <c:pt idx="26828">
                  <c:v>60.707500000000039</c:v>
                </c:pt>
                <c:pt idx="26829">
                  <c:v>60.707500000000039</c:v>
                </c:pt>
                <c:pt idx="26830">
                  <c:v>60.707500000000039</c:v>
                </c:pt>
                <c:pt idx="26831">
                  <c:v>60.707500000000039</c:v>
                </c:pt>
                <c:pt idx="26832">
                  <c:v>60.707500000000039</c:v>
                </c:pt>
                <c:pt idx="26833">
                  <c:v>60.707500000000039</c:v>
                </c:pt>
                <c:pt idx="26834">
                  <c:v>60.827000000000055</c:v>
                </c:pt>
                <c:pt idx="26835">
                  <c:v>60.707500000000039</c:v>
                </c:pt>
                <c:pt idx="26836">
                  <c:v>60.827000000000055</c:v>
                </c:pt>
                <c:pt idx="26837">
                  <c:v>60.707500000000039</c:v>
                </c:pt>
                <c:pt idx="26838">
                  <c:v>60.707500000000039</c:v>
                </c:pt>
                <c:pt idx="26839">
                  <c:v>60.707500000000039</c:v>
                </c:pt>
                <c:pt idx="26840">
                  <c:v>60.707500000000039</c:v>
                </c:pt>
                <c:pt idx="26841">
                  <c:v>60.827000000000055</c:v>
                </c:pt>
                <c:pt idx="26842">
                  <c:v>60.827000000000055</c:v>
                </c:pt>
                <c:pt idx="26843">
                  <c:v>60.827000000000055</c:v>
                </c:pt>
                <c:pt idx="26844">
                  <c:v>60.707500000000039</c:v>
                </c:pt>
                <c:pt idx="26845">
                  <c:v>60.707500000000039</c:v>
                </c:pt>
                <c:pt idx="26846">
                  <c:v>60.707500000000039</c:v>
                </c:pt>
                <c:pt idx="26847">
                  <c:v>60.707500000000039</c:v>
                </c:pt>
                <c:pt idx="26848">
                  <c:v>60.827000000000055</c:v>
                </c:pt>
                <c:pt idx="26849">
                  <c:v>60.707500000000039</c:v>
                </c:pt>
                <c:pt idx="26850">
                  <c:v>60.707500000000039</c:v>
                </c:pt>
                <c:pt idx="26851">
                  <c:v>60.707500000000039</c:v>
                </c:pt>
                <c:pt idx="26852">
                  <c:v>60.827000000000055</c:v>
                </c:pt>
                <c:pt idx="26853">
                  <c:v>60.707500000000039</c:v>
                </c:pt>
                <c:pt idx="26854">
                  <c:v>60.707500000000039</c:v>
                </c:pt>
                <c:pt idx="26855">
                  <c:v>60.827000000000055</c:v>
                </c:pt>
                <c:pt idx="26856">
                  <c:v>60.707500000000039</c:v>
                </c:pt>
                <c:pt idx="26857">
                  <c:v>60.827000000000055</c:v>
                </c:pt>
                <c:pt idx="26858">
                  <c:v>60.827000000000055</c:v>
                </c:pt>
                <c:pt idx="26859">
                  <c:v>60.707500000000039</c:v>
                </c:pt>
                <c:pt idx="26860">
                  <c:v>60.707500000000039</c:v>
                </c:pt>
                <c:pt idx="26861">
                  <c:v>60.827000000000055</c:v>
                </c:pt>
                <c:pt idx="26862">
                  <c:v>60.707500000000039</c:v>
                </c:pt>
                <c:pt idx="26863">
                  <c:v>60.707500000000039</c:v>
                </c:pt>
                <c:pt idx="26864">
                  <c:v>60.707500000000039</c:v>
                </c:pt>
                <c:pt idx="26865">
                  <c:v>60.707500000000039</c:v>
                </c:pt>
                <c:pt idx="26866">
                  <c:v>60.707500000000039</c:v>
                </c:pt>
                <c:pt idx="26867">
                  <c:v>60.827000000000055</c:v>
                </c:pt>
                <c:pt idx="26868">
                  <c:v>60.827000000000055</c:v>
                </c:pt>
                <c:pt idx="26869">
                  <c:v>60.707500000000039</c:v>
                </c:pt>
                <c:pt idx="26870">
                  <c:v>60.707500000000039</c:v>
                </c:pt>
                <c:pt idx="26871">
                  <c:v>60.707500000000039</c:v>
                </c:pt>
                <c:pt idx="26872">
                  <c:v>60.707500000000039</c:v>
                </c:pt>
                <c:pt idx="26873">
                  <c:v>60.707500000000039</c:v>
                </c:pt>
                <c:pt idx="26874">
                  <c:v>60.707500000000039</c:v>
                </c:pt>
                <c:pt idx="26875">
                  <c:v>60.707500000000039</c:v>
                </c:pt>
                <c:pt idx="26876">
                  <c:v>60.707500000000039</c:v>
                </c:pt>
                <c:pt idx="26877">
                  <c:v>60.827000000000055</c:v>
                </c:pt>
                <c:pt idx="26878">
                  <c:v>60.827000000000055</c:v>
                </c:pt>
                <c:pt idx="26879">
                  <c:v>60.707500000000039</c:v>
                </c:pt>
                <c:pt idx="26880">
                  <c:v>60.827000000000055</c:v>
                </c:pt>
                <c:pt idx="26881">
                  <c:v>60.707500000000039</c:v>
                </c:pt>
                <c:pt idx="26882">
                  <c:v>60.827000000000055</c:v>
                </c:pt>
                <c:pt idx="26883">
                  <c:v>60.827000000000055</c:v>
                </c:pt>
                <c:pt idx="26884">
                  <c:v>60.707500000000039</c:v>
                </c:pt>
                <c:pt idx="26885">
                  <c:v>60.707500000000039</c:v>
                </c:pt>
                <c:pt idx="26886">
                  <c:v>60.827000000000055</c:v>
                </c:pt>
                <c:pt idx="26887">
                  <c:v>60.827000000000055</c:v>
                </c:pt>
                <c:pt idx="26888">
                  <c:v>60.707500000000039</c:v>
                </c:pt>
                <c:pt idx="26889">
                  <c:v>60.707500000000039</c:v>
                </c:pt>
                <c:pt idx="26890">
                  <c:v>60.707500000000039</c:v>
                </c:pt>
                <c:pt idx="26891">
                  <c:v>60.707500000000039</c:v>
                </c:pt>
                <c:pt idx="26892">
                  <c:v>60.827000000000055</c:v>
                </c:pt>
                <c:pt idx="26893">
                  <c:v>60.707500000000039</c:v>
                </c:pt>
                <c:pt idx="26894">
                  <c:v>60.827000000000055</c:v>
                </c:pt>
                <c:pt idx="26895">
                  <c:v>60.827000000000055</c:v>
                </c:pt>
                <c:pt idx="26896">
                  <c:v>60.827000000000055</c:v>
                </c:pt>
                <c:pt idx="26897">
                  <c:v>60.707500000000039</c:v>
                </c:pt>
                <c:pt idx="26898">
                  <c:v>60.827000000000055</c:v>
                </c:pt>
                <c:pt idx="26899">
                  <c:v>60.707500000000039</c:v>
                </c:pt>
                <c:pt idx="26900">
                  <c:v>60.827000000000055</c:v>
                </c:pt>
                <c:pt idx="26901">
                  <c:v>60.827000000000055</c:v>
                </c:pt>
                <c:pt idx="26902">
                  <c:v>60.827000000000055</c:v>
                </c:pt>
                <c:pt idx="26903">
                  <c:v>60.827000000000055</c:v>
                </c:pt>
                <c:pt idx="26904">
                  <c:v>60.827000000000055</c:v>
                </c:pt>
                <c:pt idx="26905">
                  <c:v>60.827000000000055</c:v>
                </c:pt>
                <c:pt idx="26906">
                  <c:v>60.827000000000055</c:v>
                </c:pt>
                <c:pt idx="26907">
                  <c:v>60.707500000000039</c:v>
                </c:pt>
                <c:pt idx="26908">
                  <c:v>60.827000000000055</c:v>
                </c:pt>
                <c:pt idx="26909">
                  <c:v>60.827000000000055</c:v>
                </c:pt>
                <c:pt idx="26910">
                  <c:v>60.707500000000039</c:v>
                </c:pt>
                <c:pt idx="26911">
                  <c:v>60.827000000000055</c:v>
                </c:pt>
                <c:pt idx="26912">
                  <c:v>60.827000000000055</c:v>
                </c:pt>
                <c:pt idx="26913">
                  <c:v>60.827000000000055</c:v>
                </c:pt>
                <c:pt idx="26914">
                  <c:v>60.827000000000055</c:v>
                </c:pt>
                <c:pt idx="26915">
                  <c:v>60.707500000000039</c:v>
                </c:pt>
                <c:pt idx="26916">
                  <c:v>60.707500000000039</c:v>
                </c:pt>
                <c:pt idx="26917">
                  <c:v>60.707500000000039</c:v>
                </c:pt>
                <c:pt idx="26918">
                  <c:v>60.827000000000055</c:v>
                </c:pt>
                <c:pt idx="26919">
                  <c:v>60.827000000000055</c:v>
                </c:pt>
                <c:pt idx="26920">
                  <c:v>60.707500000000039</c:v>
                </c:pt>
                <c:pt idx="26921">
                  <c:v>60.827000000000055</c:v>
                </c:pt>
                <c:pt idx="26922">
                  <c:v>60.707500000000039</c:v>
                </c:pt>
                <c:pt idx="26923">
                  <c:v>60.827000000000055</c:v>
                </c:pt>
                <c:pt idx="26924">
                  <c:v>60.827000000000055</c:v>
                </c:pt>
                <c:pt idx="26925">
                  <c:v>60.827000000000055</c:v>
                </c:pt>
                <c:pt idx="26926">
                  <c:v>60.827000000000055</c:v>
                </c:pt>
                <c:pt idx="26927">
                  <c:v>60.827000000000055</c:v>
                </c:pt>
                <c:pt idx="26928">
                  <c:v>60.827000000000055</c:v>
                </c:pt>
                <c:pt idx="26929">
                  <c:v>60.707500000000039</c:v>
                </c:pt>
                <c:pt idx="26930">
                  <c:v>60.827000000000055</c:v>
                </c:pt>
                <c:pt idx="26931">
                  <c:v>60.827000000000055</c:v>
                </c:pt>
                <c:pt idx="26932">
                  <c:v>60.707500000000039</c:v>
                </c:pt>
                <c:pt idx="26933">
                  <c:v>60.827000000000055</c:v>
                </c:pt>
                <c:pt idx="26934">
                  <c:v>60.827000000000055</c:v>
                </c:pt>
                <c:pt idx="26935">
                  <c:v>60.827000000000055</c:v>
                </c:pt>
                <c:pt idx="26936">
                  <c:v>60.827000000000055</c:v>
                </c:pt>
                <c:pt idx="26937">
                  <c:v>60.827000000000055</c:v>
                </c:pt>
                <c:pt idx="26938">
                  <c:v>60.827000000000055</c:v>
                </c:pt>
                <c:pt idx="26939">
                  <c:v>60.827000000000055</c:v>
                </c:pt>
                <c:pt idx="26940">
                  <c:v>60.827000000000055</c:v>
                </c:pt>
                <c:pt idx="26941">
                  <c:v>60.827000000000055</c:v>
                </c:pt>
                <c:pt idx="26942">
                  <c:v>60.827000000000055</c:v>
                </c:pt>
                <c:pt idx="26943">
                  <c:v>60.827000000000055</c:v>
                </c:pt>
                <c:pt idx="26944">
                  <c:v>60.827000000000055</c:v>
                </c:pt>
                <c:pt idx="26945">
                  <c:v>60.827000000000055</c:v>
                </c:pt>
                <c:pt idx="26946">
                  <c:v>60.827000000000055</c:v>
                </c:pt>
                <c:pt idx="26947">
                  <c:v>60.827000000000055</c:v>
                </c:pt>
                <c:pt idx="26948">
                  <c:v>60.827000000000055</c:v>
                </c:pt>
                <c:pt idx="26949">
                  <c:v>60.827000000000055</c:v>
                </c:pt>
                <c:pt idx="26950">
                  <c:v>60.827000000000055</c:v>
                </c:pt>
                <c:pt idx="26951">
                  <c:v>60.827000000000055</c:v>
                </c:pt>
                <c:pt idx="26952">
                  <c:v>60.827000000000055</c:v>
                </c:pt>
                <c:pt idx="26953">
                  <c:v>60.827000000000055</c:v>
                </c:pt>
                <c:pt idx="26954">
                  <c:v>60.827000000000055</c:v>
                </c:pt>
                <c:pt idx="26955">
                  <c:v>60.827000000000055</c:v>
                </c:pt>
                <c:pt idx="26956">
                  <c:v>60.707500000000039</c:v>
                </c:pt>
                <c:pt idx="26957">
                  <c:v>60.827000000000055</c:v>
                </c:pt>
                <c:pt idx="26958">
                  <c:v>60.827000000000055</c:v>
                </c:pt>
                <c:pt idx="26959">
                  <c:v>60.827000000000055</c:v>
                </c:pt>
                <c:pt idx="26960">
                  <c:v>60.827000000000055</c:v>
                </c:pt>
                <c:pt idx="26961">
                  <c:v>60.827000000000055</c:v>
                </c:pt>
                <c:pt idx="26962">
                  <c:v>60.827000000000055</c:v>
                </c:pt>
                <c:pt idx="26963">
                  <c:v>60.827000000000055</c:v>
                </c:pt>
                <c:pt idx="26964">
                  <c:v>60.827000000000055</c:v>
                </c:pt>
                <c:pt idx="26965">
                  <c:v>60.827000000000055</c:v>
                </c:pt>
                <c:pt idx="26966">
                  <c:v>60.827000000000055</c:v>
                </c:pt>
                <c:pt idx="26967">
                  <c:v>60.827000000000055</c:v>
                </c:pt>
                <c:pt idx="26968">
                  <c:v>60.827000000000055</c:v>
                </c:pt>
                <c:pt idx="26969">
                  <c:v>60.946599999999989</c:v>
                </c:pt>
                <c:pt idx="26970">
                  <c:v>60.707500000000039</c:v>
                </c:pt>
                <c:pt idx="26971">
                  <c:v>60.827000000000055</c:v>
                </c:pt>
                <c:pt idx="26972">
                  <c:v>60.827000000000055</c:v>
                </c:pt>
                <c:pt idx="26973">
                  <c:v>60.827000000000055</c:v>
                </c:pt>
                <c:pt idx="26974">
                  <c:v>60.827000000000055</c:v>
                </c:pt>
                <c:pt idx="26975">
                  <c:v>60.827000000000055</c:v>
                </c:pt>
                <c:pt idx="26976">
                  <c:v>60.827000000000055</c:v>
                </c:pt>
                <c:pt idx="26977">
                  <c:v>60.827000000000055</c:v>
                </c:pt>
                <c:pt idx="26978">
                  <c:v>60.827000000000055</c:v>
                </c:pt>
                <c:pt idx="26979">
                  <c:v>60.827000000000055</c:v>
                </c:pt>
                <c:pt idx="26980">
                  <c:v>60.827000000000055</c:v>
                </c:pt>
                <c:pt idx="26981">
                  <c:v>60.827000000000055</c:v>
                </c:pt>
                <c:pt idx="26982">
                  <c:v>60.827000000000055</c:v>
                </c:pt>
                <c:pt idx="26983">
                  <c:v>60.827000000000055</c:v>
                </c:pt>
                <c:pt idx="26984">
                  <c:v>60.827000000000055</c:v>
                </c:pt>
                <c:pt idx="26985">
                  <c:v>60.827000000000055</c:v>
                </c:pt>
                <c:pt idx="26986">
                  <c:v>60.827000000000055</c:v>
                </c:pt>
                <c:pt idx="26987">
                  <c:v>60.827000000000055</c:v>
                </c:pt>
                <c:pt idx="26988">
                  <c:v>60.827000000000055</c:v>
                </c:pt>
                <c:pt idx="26989">
                  <c:v>60.827000000000055</c:v>
                </c:pt>
                <c:pt idx="26990">
                  <c:v>60.827000000000055</c:v>
                </c:pt>
                <c:pt idx="26991">
                  <c:v>60.946599999999989</c:v>
                </c:pt>
                <c:pt idx="26992">
                  <c:v>60.827000000000055</c:v>
                </c:pt>
                <c:pt idx="26993">
                  <c:v>60.827000000000055</c:v>
                </c:pt>
                <c:pt idx="26994">
                  <c:v>60.707500000000039</c:v>
                </c:pt>
                <c:pt idx="26995">
                  <c:v>60.827000000000055</c:v>
                </c:pt>
                <c:pt idx="26996">
                  <c:v>60.827000000000055</c:v>
                </c:pt>
                <c:pt idx="26997">
                  <c:v>60.827000000000055</c:v>
                </c:pt>
                <c:pt idx="26998">
                  <c:v>60.827000000000055</c:v>
                </c:pt>
                <c:pt idx="26999">
                  <c:v>60.827000000000055</c:v>
                </c:pt>
                <c:pt idx="27000">
                  <c:v>60.946599999999989</c:v>
                </c:pt>
                <c:pt idx="27001">
                  <c:v>60.827000000000055</c:v>
                </c:pt>
                <c:pt idx="27002">
                  <c:v>60.827000000000055</c:v>
                </c:pt>
                <c:pt idx="27003">
                  <c:v>60.827000000000055</c:v>
                </c:pt>
                <c:pt idx="27004">
                  <c:v>60.827000000000055</c:v>
                </c:pt>
                <c:pt idx="27005">
                  <c:v>60.827000000000055</c:v>
                </c:pt>
                <c:pt idx="27006">
                  <c:v>60.827000000000055</c:v>
                </c:pt>
                <c:pt idx="27007">
                  <c:v>60.827000000000055</c:v>
                </c:pt>
                <c:pt idx="27008">
                  <c:v>60.827000000000055</c:v>
                </c:pt>
                <c:pt idx="27009">
                  <c:v>60.827000000000055</c:v>
                </c:pt>
                <c:pt idx="27010">
                  <c:v>60.827000000000055</c:v>
                </c:pt>
                <c:pt idx="27011">
                  <c:v>60.827000000000055</c:v>
                </c:pt>
                <c:pt idx="27012">
                  <c:v>60.827000000000055</c:v>
                </c:pt>
                <c:pt idx="27013">
                  <c:v>60.707500000000039</c:v>
                </c:pt>
                <c:pt idx="27014">
                  <c:v>60.827000000000055</c:v>
                </c:pt>
                <c:pt idx="27015">
                  <c:v>60.827000000000055</c:v>
                </c:pt>
                <c:pt idx="27016">
                  <c:v>60.827000000000055</c:v>
                </c:pt>
                <c:pt idx="27017">
                  <c:v>60.827000000000055</c:v>
                </c:pt>
                <c:pt idx="27018">
                  <c:v>60.827000000000055</c:v>
                </c:pt>
                <c:pt idx="27019">
                  <c:v>60.827000000000055</c:v>
                </c:pt>
                <c:pt idx="27020">
                  <c:v>60.827000000000055</c:v>
                </c:pt>
                <c:pt idx="27021">
                  <c:v>60.827000000000055</c:v>
                </c:pt>
                <c:pt idx="27022">
                  <c:v>60.827000000000055</c:v>
                </c:pt>
                <c:pt idx="27023">
                  <c:v>60.827000000000055</c:v>
                </c:pt>
                <c:pt idx="27024">
                  <c:v>60.827000000000055</c:v>
                </c:pt>
                <c:pt idx="27025">
                  <c:v>60.827000000000055</c:v>
                </c:pt>
                <c:pt idx="27026">
                  <c:v>60.827000000000055</c:v>
                </c:pt>
                <c:pt idx="27027">
                  <c:v>60.827000000000055</c:v>
                </c:pt>
                <c:pt idx="27028">
                  <c:v>60.827000000000055</c:v>
                </c:pt>
                <c:pt idx="27029">
                  <c:v>60.827000000000055</c:v>
                </c:pt>
                <c:pt idx="27030">
                  <c:v>60.827000000000055</c:v>
                </c:pt>
                <c:pt idx="27031">
                  <c:v>60.827000000000055</c:v>
                </c:pt>
                <c:pt idx="27032">
                  <c:v>60.827000000000055</c:v>
                </c:pt>
                <c:pt idx="27033">
                  <c:v>60.827000000000055</c:v>
                </c:pt>
                <c:pt idx="27034">
                  <c:v>60.827000000000055</c:v>
                </c:pt>
                <c:pt idx="27035">
                  <c:v>60.827000000000055</c:v>
                </c:pt>
                <c:pt idx="27036">
                  <c:v>60.707500000000039</c:v>
                </c:pt>
                <c:pt idx="27037">
                  <c:v>60.827000000000055</c:v>
                </c:pt>
                <c:pt idx="27038">
                  <c:v>60.827000000000055</c:v>
                </c:pt>
                <c:pt idx="27039">
                  <c:v>60.827000000000055</c:v>
                </c:pt>
                <c:pt idx="27040">
                  <c:v>60.827000000000055</c:v>
                </c:pt>
                <c:pt idx="27041">
                  <c:v>60.707500000000039</c:v>
                </c:pt>
                <c:pt idx="27042">
                  <c:v>60.827000000000055</c:v>
                </c:pt>
                <c:pt idx="27043">
                  <c:v>60.827000000000055</c:v>
                </c:pt>
                <c:pt idx="27044">
                  <c:v>60.707500000000039</c:v>
                </c:pt>
                <c:pt idx="27045">
                  <c:v>60.827000000000055</c:v>
                </c:pt>
                <c:pt idx="27046">
                  <c:v>60.827000000000055</c:v>
                </c:pt>
                <c:pt idx="27047">
                  <c:v>60.827000000000055</c:v>
                </c:pt>
                <c:pt idx="27048">
                  <c:v>60.827000000000055</c:v>
                </c:pt>
                <c:pt idx="27049">
                  <c:v>60.827000000000055</c:v>
                </c:pt>
                <c:pt idx="27050">
                  <c:v>60.827000000000055</c:v>
                </c:pt>
                <c:pt idx="27051">
                  <c:v>60.707500000000039</c:v>
                </c:pt>
                <c:pt idx="27052">
                  <c:v>60.827000000000055</c:v>
                </c:pt>
                <c:pt idx="27053">
                  <c:v>60.827000000000055</c:v>
                </c:pt>
                <c:pt idx="27054">
                  <c:v>60.827000000000055</c:v>
                </c:pt>
                <c:pt idx="27055">
                  <c:v>60.827000000000055</c:v>
                </c:pt>
                <c:pt idx="27056">
                  <c:v>60.707500000000039</c:v>
                </c:pt>
                <c:pt idx="27057">
                  <c:v>60.707500000000039</c:v>
                </c:pt>
                <c:pt idx="27058">
                  <c:v>60.827000000000055</c:v>
                </c:pt>
                <c:pt idx="27059">
                  <c:v>60.827000000000055</c:v>
                </c:pt>
                <c:pt idx="27060">
                  <c:v>60.827000000000055</c:v>
                </c:pt>
                <c:pt idx="27061">
                  <c:v>60.827000000000055</c:v>
                </c:pt>
                <c:pt idx="27062">
                  <c:v>60.827000000000055</c:v>
                </c:pt>
                <c:pt idx="27063">
                  <c:v>60.827000000000055</c:v>
                </c:pt>
                <c:pt idx="27064">
                  <c:v>60.827000000000055</c:v>
                </c:pt>
                <c:pt idx="27065">
                  <c:v>60.827000000000055</c:v>
                </c:pt>
                <c:pt idx="27066">
                  <c:v>60.827000000000055</c:v>
                </c:pt>
                <c:pt idx="27067">
                  <c:v>60.827000000000055</c:v>
                </c:pt>
                <c:pt idx="27068">
                  <c:v>60.827000000000055</c:v>
                </c:pt>
                <c:pt idx="27069">
                  <c:v>60.827000000000055</c:v>
                </c:pt>
                <c:pt idx="27070">
                  <c:v>60.707500000000039</c:v>
                </c:pt>
                <c:pt idx="27071">
                  <c:v>60.827000000000055</c:v>
                </c:pt>
                <c:pt idx="27072">
                  <c:v>60.827000000000055</c:v>
                </c:pt>
                <c:pt idx="27073">
                  <c:v>60.827000000000055</c:v>
                </c:pt>
                <c:pt idx="27074">
                  <c:v>60.827000000000055</c:v>
                </c:pt>
                <c:pt idx="27075">
                  <c:v>60.827000000000055</c:v>
                </c:pt>
                <c:pt idx="27076">
                  <c:v>60.827000000000055</c:v>
                </c:pt>
                <c:pt idx="27077">
                  <c:v>60.827000000000055</c:v>
                </c:pt>
                <c:pt idx="27078">
                  <c:v>60.827000000000055</c:v>
                </c:pt>
                <c:pt idx="27079">
                  <c:v>60.827000000000055</c:v>
                </c:pt>
                <c:pt idx="27080">
                  <c:v>60.827000000000055</c:v>
                </c:pt>
                <c:pt idx="27081">
                  <c:v>60.827000000000055</c:v>
                </c:pt>
                <c:pt idx="27082">
                  <c:v>60.827000000000055</c:v>
                </c:pt>
                <c:pt idx="27083">
                  <c:v>60.827000000000055</c:v>
                </c:pt>
                <c:pt idx="27084">
                  <c:v>60.827000000000055</c:v>
                </c:pt>
                <c:pt idx="27085">
                  <c:v>60.827000000000055</c:v>
                </c:pt>
                <c:pt idx="27086">
                  <c:v>60.827000000000055</c:v>
                </c:pt>
                <c:pt idx="27087">
                  <c:v>60.827000000000055</c:v>
                </c:pt>
                <c:pt idx="27088">
                  <c:v>60.827000000000055</c:v>
                </c:pt>
                <c:pt idx="27089">
                  <c:v>60.827000000000055</c:v>
                </c:pt>
                <c:pt idx="27090">
                  <c:v>60.827000000000055</c:v>
                </c:pt>
                <c:pt idx="27091">
                  <c:v>60.827000000000055</c:v>
                </c:pt>
                <c:pt idx="27092">
                  <c:v>60.827000000000055</c:v>
                </c:pt>
                <c:pt idx="27093">
                  <c:v>60.827000000000055</c:v>
                </c:pt>
                <c:pt idx="27094">
                  <c:v>60.827000000000055</c:v>
                </c:pt>
                <c:pt idx="27095">
                  <c:v>60.827000000000055</c:v>
                </c:pt>
                <c:pt idx="27096">
                  <c:v>60.707500000000039</c:v>
                </c:pt>
                <c:pt idx="27097">
                  <c:v>60.827000000000055</c:v>
                </c:pt>
                <c:pt idx="27098">
                  <c:v>60.827000000000055</c:v>
                </c:pt>
                <c:pt idx="27099">
                  <c:v>60.827000000000055</c:v>
                </c:pt>
                <c:pt idx="27100">
                  <c:v>60.827000000000055</c:v>
                </c:pt>
                <c:pt idx="27101">
                  <c:v>60.827000000000055</c:v>
                </c:pt>
                <c:pt idx="27102">
                  <c:v>60.946599999999989</c:v>
                </c:pt>
                <c:pt idx="27103">
                  <c:v>60.827000000000055</c:v>
                </c:pt>
                <c:pt idx="27104">
                  <c:v>60.827000000000055</c:v>
                </c:pt>
                <c:pt idx="27105">
                  <c:v>60.827000000000055</c:v>
                </c:pt>
                <c:pt idx="27106">
                  <c:v>60.827000000000055</c:v>
                </c:pt>
                <c:pt idx="27107">
                  <c:v>60.827000000000055</c:v>
                </c:pt>
                <c:pt idx="27108">
                  <c:v>60.827000000000055</c:v>
                </c:pt>
                <c:pt idx="27109">
                  <c:v>60.827000000000055</c:v>
                </c:pt>
                <c:pt idx="27110">
                  <c:v>60.827000000000055</c:v>
                </c:pt>
                <c:pt idx="27111">
                  <c:v>60.946599999999989</c:v>
                </c:pt>
                <c:pt idx="27112">
                  <c:v>60.946599999999989</c:v>
                </c:pt>
                <c:pt idx="27113">
                  <c:v>60.827000000000055</c:v>
                </c:pt>
                <c:pt idx="27114">
                  <c:v>60.827000000000055</c:v>
                </c:pt>
                <c:pt idx="27115">
                  <c:v>60.827000000000055</c:v>
                </c:pt>
                <c:pt idx="27116">
                  <c:v>60.827000000000055</c:v>
                </c:pt>
                <c:pt idx="27117">
                  <c:v>60.827000000000055</c:v>
                </c:pt>
                <c:pt idx="27118">
                  <c:v>60.827000000000055</c:v>
                </c:pt>
                <c:pt idx="27119">
                  <c:v>60.827000000000055</c:v>
                </c:pt>
                <c:pt idx="27120">
                  <c:v>60.827000000000055</c:v>
                </c:pt>
                <c:pt idx="27121">
                  <c:v>60.946599999999989</c:v>
                </c:pt>
                <c:pt idx="27122">
                  <c:v>60.946599999999989</c:v>
                </c:pt>
                <c:pt idx="27123">
                  <c:v>60.827000000000055</c:v>
                </c:pt>
                <c:pt idx="27124">
                  <c:v>60.827000000000055</c:v>
                </c:pt>
                <c:pt idx="27125">
                  <c:v>60.827000000000055</c:v>
                </c:pt>
                <c:pt idx="27126">
                  <c:v>60.827000000000055</c:v>
                </c:pt>
                <c:pt idx="27127">
                  <c:v>60.827000000000055</c:v>
                </c:pt>
                <c:pt idx="27128">
                  <c:v>60.946599999999989</c:v>
                </c:pt>
                <c:pt idx="27129">
                  <c:v>60.827000000000055</c:v>
                </c:pt>
                <c:pt idx="27130">
                  <c:v>60.827000000000055</c:v>
                </c:pt>
                <c:pt idx="27131">
                  <c:v>60.827000000000055</c:v>
                </c:pt>
                <c:pt idx="27132">
                  <c:v>60.827000000000055</c:v>
                </c:pt>
                <c:pt idx="27133">
                  <c:v>60.827000000000055</c:v>
                </c:pt>
                <c:pt idx="27134">
                  <c:v>60.827000000000055</c:v>
                </c:pt>
                <c:pt idx="27135">
                  <c:v>60.827000000000055</c:v>
                </c:pt>
                <c:pt idx="27136">
                  <c:v>60.827000000000055</c:v>
                </c:pt>
                <c:pt idx="27137">
                  <c:v>60.827000000000055</c:v>
                </c:pt>
                <c:pt idx="27138">
                  <c:v>60.827000000000055</c:v>
                </c:pt>
                <c:pt idx="27139">
                  <c:v>60.827000000000055</c:v>
                </c:pt>
                <c:pt idx="27140">
                  <c:v>60.827000000000055</c:v>
                </c:pt>
                <c:pt idx="27141">
                  <c:v>60.827000000000055</c:v>
                </c:pt>
                <c:pt idx="27142">
                  <c:v>60.946599999999989</c:v>
                </c:pt>
                <c:pt idx="27143">
                  <c:v>60.827000000000055</c:v>
                </c:pt>
                <c:pt idx="27144">
                  <c:v>60.827000000000055</c:v>
                </c:pt>
                <c:pt idx="27145">
                  <c:v>60.827000000000055</c:v>
                </c:pt>
                <c:pt idx="27146">
                  <c:v>60.827000000000055</c:v>
                </c:pt>
                <c:pt idx="27147">
                  <c:v>60.827000000000055</c:v>
                </c:pt>
                <c:pt idx="27148">
                  <c:v>60.827000000000055</c:v>
                </c:pt>
                <c:pt idx="27149">
                  <c:v>60.827000000000055</c:v>
                </c:pt>
                <c:pt idx="27150">
                  <c:v>60.827000000000055</c:v>
                </c:pt>
                <c:pt idx="27151">
                  <c:v>60.946599999999989</c:v>
                </c:pt>
                <c:pt idx="27152">
                  <c:v>60.827000000000055</c:v>
                </c:pt>
                <c:pt idx="27153">
                  <c:v>60.827000000000055</c:v>
                </c:pt>
                <c:pt idx="27154">
                  <c:v>60.946599999999989</c:v>
                </c:pt>
                <c:pt idx="27155">
                  <c:v>60.827000000000055</c:v>
                </c:pt>
                <c:pt idx="27156">
                  <c:v>60.827000000000055</c:v>
                </c:pt>
                <c:pt idx="27157">
                  <c:v>60.827000000000055</c:v>
                </c:pt>
                <c:pt idx="27158">
                  <c:v>60.827000000000055</c:v>
                </c:pt>
                <c:pt idx="27159">
                  <c:v>60.827000000000055</c:v>
                </c:pt>
                <c:pt idx="27160">
                  <c:v>60.827000000000055</c:v>
                </c:pt>
                <c:pt idx="27161">
                  <c:v>60.827000000000055</c:v>
                </c:pt>
                <c:pt idx="27162">
                  <c:v>60.827000000000055</c:v>
                </c:pt>
                <c:pt idx="27163">
                  <c:v>60.827000000000055</c:v>
                </c:pt>
                <c:pt idx="27164">
                  <c:v>60.827000000000055</c:v>
                </c:pt>
                <c:pt idx="27165">
                  <c:v>60.827000000000055</c:v>
                </c:pt>
                <c:pt idx="27166">
                  <c:v>60.827000000000055</c:v>
                </c:pt>
                <c:pt idx="27167">
                  <c:v>60.827000000000055</c:v>
                </c:pt>
                <c:pt idx="27168">
                  <c:v>60.827000000000055</c:v>
                </c:pt>
                <c:pt idx="27169">
                  <c:v>60.827000000000055</c:v>
                </c:pt>
                <c:pt idx="27170">
                  <c:v>60.946599999999989</c:v>
                </c:pt>
                <c:pt idx="27171">
                  <c:v>60.827000000000055</c:v>
                </c:pt>
                <c:pt idx="27172">
                  <c:v>60.827000000000055</c:v>
                </c:pt>
                <c:pt idx="27173">
                  <c:v>60.827000000000055</c:v>
                </c:pt>
                <c:pt idx="27174">
                  <c:v>60.827000000000055</c:v>
                </c:pt>
                <c:pt idx="27175">
                  <c:v>60.827000000000055</c:v>
                </c:pt>
                <c:pt idx="27176">
                  <c:v>60.827000000000055</c:v>
                </c:pt>
                <c:pt idx="27177">
                  <c:v>60.946599999999989</c:v>
                </c:pt>
                <c:pt idx="27178">
                  <c:v>60.827000000000055</c:v>
                </c:pt>
                <c:pt idx="27179">
                  <c:v>60.827000000000055</c:v>
                </c:pt>
                <c:pt idx="27180">
                  <c:v>60.827000000000055</c:v>
                </c:pt>
                <c:pt idx="27181">
                  <c:v>60.827000000000055</c:v>
                </c:pt>
                <c:pt idx="27182">
                  <c:v>60.827000000000055</c:v>
                </c:pt>
                <c:pt idx="27183">
                  <c:v>60.827000000000055</c:v>
                </c:pt>
                <c:pt idx="27184">
                  <c:v>60.827000000000055</c:v>
                </c:pt>
                <c:pt idx="27185">
                  <c:v>60.827000000000055</c:v>
                </c:pt>
                <c:pt idx="27186">
                  <c:v>60.827000000000055</c:v>
                </c:pt>
                <c:pt idx="27187">
                  <c:v>60.946599999999989</c:v>
                </c:pt>
                <c:pt idx="27188">
                  <c:v>60.827000000000055</c:v>
                </c:pt>
                <c:pt idx="27189">
                  <c:v>60.827000000000055</c:v>
                </c:pt>
                <c:pt idx="27190">
                  <c:v>60.827000000000055</c:v>
                </c:pt>
                <c:pt idx="27191">
                  <c:v>60.827000000000055</c:v>
                </c:pt>
                <c:pt idx="27192">
                  <c:v>60.827000000000055</c:v>
                </c:pt>
                <c:pt idx="27193">
                  <c:v>60.946599999999989</c:v>
                </c:pt>
                <c:pt idx="27194">
                  <c:v>60.827000000000055</c:v>
                </c:pt>
                <c:pt idx="27195">
                  <c:v>60.827000000000055</c:v>
                </c:pt>
                <c:pt idx="27196">
                  <c:v>60.827000000000055</c:v>
                </c:pt>
                <c:pt idx="27197">
                  <c:v>60.827000000000055</c:v>
                </c:pt>
                <c:pt idx="27198">
                  <c:v>60.827000000000055</c:v>
                </c:pt>
                <c:pt idx="27199">
                  <c:v>60.827000000000055</c:v>
                </c:pt>
                <c:pt idx="27200">
                  <c:v>60.827000000000055</c:v>
                </c:pt>
                <c:pt idx="27201">
                  <c:v>60.827000000000055</c:v>
                </c:pt>
                <c:pt idx="27202">
                  <c:v>60.827000000000055</c:v>
                </c:pt>
                <c:pt idx="27203">
                  <c:v>60.827000000000055</c:v>
                </c:pt>
                <c:pt idx="27204">
                  <c:v>60.827000000000055</c:v>
                </c:pt>
                <c:pt idx="27205">
                  <c:v>60.946599999999989</c:v>
                </c:pt>
                <c:pt idx="27206">
                  <c:v>60.827000000000055</c:v>
                </c:pt>
                <c:pt idx="27207">
                  <c:v>60.946599999999989</c:v>
                </c:pt>
                <c:pt idx="27208">
                  <c:v>60.827000000000055</c:v>
                </c:pt>
                <c:pt idx="27209">
                  <c:v>60.827000000000055</c:v>
                </c:pt>
                <c:pt idx="27210">
                  <c:v>60.946599999999989</c:v>
                </c:pt>
                <c:pt idx="27211">
                  <c:v>60.946599999999989</c:v>
                </c:pt>
                <c:pt idx="27212">
                  <c:v>60.946599999999989</c:v>
                </c:pt>
                <c:pt idx="27213">
                  <c:v>60.827000000000055</c:v>
                </c:pt>
                <c:pt idx="27214">
                  <c:v>60.827000000000055</c:v>
                </c:pt>
                <c:pt idx="27215">
                  <c:v>60.827000000000055</c:v>
                </c:pt>
                <c:pt idx="27216">
                  <c:v>60.827000000000055</c:v>
                </c:pt>
                <c:pt idx="27217">
                  <c:v>60.946599999999989</c:v>
                </c:pt>
                <c:pt idx="27218">
                  <c:v>60.827000000000055</c:v>
                </c:pt>
                <c:pt idx="27219">
                  <c:v>60.946599999999989</c:v>
                </c:pt>
                <c:pt idx="27220">
                  <c:v>60.827000000000055</c:v>
                </c:pt>
                <c:pt idx="27221">
                  <c:v>60.827000000000055</c:v>
                </c:pt>
                <c:pt idx="27222">
                  <c:v>60.827000000000055</c:v>
                </c:pt>
                <c:pt idx="27223">
                  <c:v>60.827000000000055</c:v>
                </c:pt>
                <c:pt idx="27224">
                  <c:v>60.827000000000055</c:v>
                </c:pt>
                <c:pt idx="27225">
                  <c:v>60.946599999999989</c:v>
                </c:pt>
                <c:pt idx="27226">
                  <c:v>60.827000000000055</c:v>
                </c:pt>
                <c:pt idx="27227">
                  <c:v>60.827000000000055</c:v>
                </c:pt>
                <c:pt idx="27228">
                  <c:v>60.827000000000055</c:v>
                </c:pt>
                <c:pt idx="27229">
                  <c:v>60.827000000000055</c:v>
                </c:pt>
                <c:pt idx="27230">
                  <c:v>60.827000000000055</c:v>
                </c:pt>
                <c:pt idx="27231">
                  <c:v>60.827000000000055</c:v>
                </c:pt>
                <c:pt idx="27232">
                  <c:v>60.946599999999989</c:v>
                </c:pt>
                <c:pt idx="27233">
                  <c:v>60.946599999999989</c:v>
                </c:pt>
                <c:pt idx="27234">
                  <c:v>60.827000000000055</c:v>
                </c:pt>
                <c:pt idx="27235">
                  <c:v>60.827000000000055</c:v>
                </c:pt>
                <c:pt idx="27236">
                  <c:v>60.946599999999989</c:v>
                </c:pt>
                <c:pt idx="27237">
                  <c:v>60.827000000000055</c:v>
                </c:pt>
                <c:pt idx="27238">
                  <c:v>60.946599999999989</c:v>
                </c:pt>
                <c:pt idx="27239">
                  <c:v>60.827000000000055</c:v>
                </c:pt>
                <c:pt idx="27240">
                  <c:v>60.946599999999989</c:v>
                </c:pt>
                <c:pt idx="27241">
                  <c:v>60.946599999999989</c:v>
                </c:pt>
                <c:pt idx="27242">
                  <c:v>60.946599999999989</c:v>
                </c:pt>
                <c:pt idx="27243">
                  <c:v>60.946599999999989</c:v>
                </c:pt>
                <c:pt idx="27244">
                  <c:v>60.827000000000055</c:v>
                </c:pt>
                <c:pt idx="27245">
                  <c:v>60.827000000000055</c:v>
                </c:pt>
                <c:pt idx="27246">
                  <c:v>60.827000000000055</c:v>
                </c:pt>
                <c:pt idx="27247">
                  <c:v>60.827000000000055</c:v>
                </c:pt>
                <c:pt idx="27248">
                  <c:v>60.827000000000055</c:v>
                </c:pt>
                <c:pt idx="27249">
                  <c:v>60.827000000000055</c:v>
                </c:pt>
                <c:pt idx="27250">
                  <c:v>60.827000000000055</c:v>
                </c:pt>
                <c:pt idx="27251">
                  <c:v>60.827000000000055</c:v>
                </c:pt>
                <c:pt idx="27252">
                  <c:v>60.827000000000055</c:v>
                </c:pt>
                <c:pt idx="27253">
                  <c:v>60.827000000000055</c:v>
                </c:pt>
                <c:pt idx="27254">
                  <c:v>60.827000000000055</c:v>
                </c:pt>
                <c:pt idx="27255">
                  <c:v>60.827000000000055</c:v>
                </c:pt>
                <c:pt idx="27256">
                  <c:v>60.827000000000055</c:v>
                </c:pt>
                <c:pt idx="27257">
                  <c:v>60.827000000000055</c:v>
                </c:pt>
                <c:pt idx="27258">
                  <c:v>60.827000000000055</c:v>
                </c:pt>
                <c:pt idx="27259">
                  <c:v>60.827000000000055</c:v>
                </c:pt>
                <c:pt idx="27260">
                  <c:v>60.827000000000055</c:v>
                </c:pt>
                <c:pt idx="27261">
                  <c:v>60.827000000000055</c:v>
                </c:pt>
                <c:pt idx="27262">
                  <c:v>60.827000000000055</c:v>
                </c:pt>
                <c:pt idx="27263">
                  <c:v>60.946599999999989</c:v>
                </c:pt>
                <c:pt idx="27264">
                  <c:v>60.827000000000055</c:v>
                </c:pt>
                <c:pt idx="27265">
                  <c:v>60.827000000000055</c:v>
                </c:pt>
                <c:pt idx="27266">
                  <c:v>60.946599999999989</c:v>
                </c:pt>
                <c:pt idx="27267">
                  <c:v>60.827000000000055</c:v>
                </c:pt>
                <c:pt idx="27268">
                  <c:v>60.946599999999989</c:v>
                </c:pt>
                <c:pt idx="27269">
                  <c:v>60.946599999999989</c:v>
                </c:pt>
                <c:pt idx="27270">
                  <c:v>60.827000000000055</c:v>
                </c:pt>
                <c:pt idx="27271">
                  <c:v>60.827000000000055</c:v>
                </c:pt>
                <c:pt idx="27272">
                  <c:v>60.827000000000055</c:v>
                </c:pt>
                <c:pt idx="27273">
                  <c:v>60.827000000000055</c:v>
                </c:pt>
                <c:pt idx="27274">
                  <c:v>60.946599999999989</c:v>
                </c:pt>
                <c:pt idx="27275">
                  <c:v>60.827000000000055</c:v>
                </c:pt>
                <c:pt idx="27276">
                  <c:v>60.827000000000055</c:v>
                </c:pt>
                <c:pt idx="27277">
                  <c:v>60.827000000000055</c:v>
                </c:pt>
                <c:pt idx="27278">
                  <c:v>60.946599999999989</c:v>
                </c:pt>
                <c:pt idx="27279">
                  <c:v>60.827000000000055</c:v>
                </c:pt>
                <c:pt idx="27280">
                  <c:v>60.946599999999989</c:v>
                </c:pt>
                <c:pt idx="27281">
                  <c:v>60.827000000000055</c:v>
                </c:pt>
                <c:pt idx="27282">
                  <c:v>60.827000000000055</c:v>
                </c:pt>
                <c:pt idx="27283">
                  <c:v>60.827000000000055</c:v>
                </c:pt>
                <c:pt idx="27284">
                  <c:v>60.827000000000055</c:v>
                </c:pt>
                <c:pt idx="27285">
                  <c:v>60.827000000000055</c:v>
                </c:pt>
                <c:pt idx="27286">
                  <c:v>60.946599999999989</c:v>
                </c:pt>
                <c:pt idx="27287">
                  <c:v>60.827000000000055</c:v>
                </c:pt>
                <c:pt idx="27288">
                  <c:v>60.827000000000055</c:v>
                </c:pt>
                <c:pt idx="27289">
                  <c:v>60.946599999999989</c:v>
                </c:pt>
                <c:pt idx="27290">
                  <c:v>60.946599999999989</c:v>
                </c:pt>
                <c:pt idx="27291">
                  <c:v>60.827000000000055</c:v>
                </c:pt>
                <c:pt idx="27292">
                  <c:v>60.827000000000055</c:v>
                </c:pt>
                <c:pt idx="27293">
                  <c:v>60.827000000000055</c:v>
                </c:pt>
                <c:pt idx="27294">
                  <c:v>60.827000000000055</c:v>
                </c:pt>
                <c:pt idx="27295">
                  <c:v>60.827000000000055</c:v>
                </c:pt>
                <c:pt idx="27296">
                  <c:v>60.827000000000055</c:v>
                </c:pt>
                <c:pt idx="27297">
                  <c:v>60.946599999999989</c:v>
                </c:pt>
                <c:pt idx="27298">
                  <c:v>60.827000000000055</c:v>
                </c:pt>
                <c:pt idx="27299">
                  <c:v>60.946599999999989</c:v>
                </c:pt>
                <c:pt idx="27300">
                  <c:v>60.946599999999989</c:v>
                </c:pt>
                <c:pt idx="27301">
                  <c:v>60.827000000000055</c:v>
                </c:pt>
                <c:pt idx="27302">
                  <c:v>60.827000000000055</c:v>
                </c:pt>
                <c:pt idx="27303">
                  <c:v>60.946599999999989</c:v>
                </c:pt>
                <c:pt idx="27304">
                  <c:v>60.827000000000055</c:v>
                </c:pt>
                <c:pt idx="27305">
                  <c:v>60.827000000000055</c:v>
                </c:pt>
                <c:pt idx="27306">
                  <c:v>60.827000000000055</c:v>
                </c:pt>
                <c:pt idx="27307">
                  <c:v>60.827000000000055</c:v>
                </c:pt>
                <c:pt idx="27308">
                  <c:v>60.827000000000055</c:v>
                </c:pt>
                <c:pt idx="27309">
                  <c:v>60.827000000000055</c:v>
                </c:pt>
                <c:pt idx="27310">
                  <c:v>60.827000000000055</c:v>
                </c:pt>
                <c:pt idx="27311">
                  <c:v>60.827000000000055</c:v>
                </c:pt>
                <c:pt idx="27312">
                  <c:v>60.827000000000055</c:v>
                </c:pt>
                <c:pt idx="27313">
                  <c:v>60.946599999999989</c:v>
                </c:pt>
                <c:pt idx="27314">
                  <c:v>60.827000000000055</c:v>
                </c:pt>
                <c:pt idx="27315">
                  <c:v>60.946599999999989</c:v>
                </c:pt>
                <c:pt idx="27316">
                  <c:v>60.827000000000055</c:v>
                </c:pt>
                <c:pt idx="27317">
                  <c:v>60.827000000000055</c:v>
                </c:pt>
                <c:pt idx="27318">
                  <c:v>60.946599999999989</c:v>
                </c:pt>
                <c:pt idx="27319">
                  <c:v>60.827000000000055</c:v>
                </c:pt>
                <c:pt idx="27320">
                  <c:v>60.827000000000055</c:v>
                </c:pt>
                <c:pt idx="27321">
                  <c:v>60.827000000000055</c:v>
                </c:pt>
                <c:pt idx="27322">
                  <c:v>60.827000000000055</c:v>
                </c:pt>
                <c:pt idx="27323">
                  <c:v>60.827000000000055</c:v>
                </c:pt>
                <c:pt idx="27324">
                  <c:v>60.827000000000055</c:v>
                </c:pt>
                <c:pt idx="27325">
                  <c:v>60.827000000000055</c:v>
                </c:pt>
                <c:pt idx="27326">
                  <c:v>60.827000000000055</c:v>
                </c:pt>
                <c:pt idx="27327">
                  <c:v>60.827000000000055</c:v>
                </c:pt>
                <c:pt idx="27328">
                  <c:v>60.827000000000055</c:v>
                </c:pt>
                <c:pt idx="27329">
                  <c:v>60.827000000000055</c:v>
                </c:pt>
                <c:pt idx="27330">
                  <c:v>60.827000000000055</c:v>
                </c:pt>
                <c:pt idx="27331">
                  <c:v>60.946599999999989</c:v>
                </c:pt>
                <c:pt idx="27332">
                  <c:v>60.946599999999989</c:v>
                </c:pt>
                <c:pt idx="27333">
                  <c:v>60.827000000000055</c:v>
                </c:pt>
                <c:pt idx="27334">
                  <c:v>60.827000000000055</c:v>
                </c:pt>
                <c:pt idx="27335">
                  <c:v>60.827000000000055</c:v>
                </c:pt>
                <c:pt idx="27336">
                  <c:v>60.827000000000055</c:v>
                </c:pt>
                <c:pt idx="27337">
                  <c:v>60.827000000000055</c:v>
                </c:pt>
                <c:pt idx="27338">
                  <c:v>60.827000000000055</c:v>
                </c:pt>
                <c:pt idx="27339">
                  <c:v>60.827000000000055</c:v>
                </c:pt>
                <c:pt idx="27340">
                  <c:v>60.827000000000055</c:v>
                </c:pt>
                <c:pt idx="27341">
                  <c:v>60.827000000000055</c:v>
                </c:pt>
                <c:pt idx="27342">
                  <c:v>60.827000000000055</c:v>
                </c:pt>
                <c:pt idx="27343">
                  <c:v>60.827000000000055</c:v>
                </c:pt>
                <c:pt idx="27344">
                  <c:v>60.827000000000055</c:v>
                </c:pt>
                <c:pt idx="27345">
                  <c:v>60.827000000000055</c:v>
                </c:pt>
                <c:pt idx="27346">
                  <c:v>60.827000000000055</c:v>
                </c:pt>
                <c:pt idx="27347">
                  <c:v>60.827000000000055</c:v>
                </c:pt>
                <c:pt idx="27348">
                  <c:v>60.707500000000039</c:v>
                </c:pt>
                <c:pt idx="27349">
                  <c:v>60.827000000000055</c:v>
                </c:pt>
                <c:pt idx="27350">
                  <c:v>60.827000000000055</c:v>
                </c:pt>
                <c:pt idx="27351">
                  <c:v>60.827000000000055</c:v>
                </c:pt>
                <c:pt idx="27352">
                  <c:v>60.827000000000055</c:v>
                </c:pt>
                <c:pt idx="27353">
                  <c:v>60.827000000000055</c:v>
                </c:pt>
                <c:pt idx="27354">
                  <c:v>60.827000000000055</c:v>
                </c:pt>
                <c:pt idx="27355">
                  <c:v>60.827000000000055</c:v>
                </c:pt>
                <c:pt idx="27356">
                  <c:v>60.946599999999989</c:v>
                </c:pt>
                <c:pt idx="27357">
                  <c:v>60.827000000000055</c:v>
                </c:pt>
                <c:pt idx="27358">
                  <c:v>60.946599999999989</c:v>
                </c:pt>
                <c:pt idx="27359">
                  <c:v>60.946599999999989</c:v>
                </c:pt>
                <c:pt idx="27360">
                  <c:v>60.827000000000055</c:v>
                </c:pt>
                <c:pt idx="27361">
                  <c:v>60.827000000000055</c:v>
                </c:pt>
                <c:pt idx="27362">
                  <c:v>60.946599999999989</c:v>
                </c:pt>
                <c:pt idx="27363">
                  <c:v>60.827000000000055</c:v>
                </c:pt>
                <c:pt idx="27364">
                  <c:v>60.827000000000055</c:v>
                </c:pt>
                <c:pt idx="27365">
                  <c:v>60.827000000000055</c:v>
                </c:pt>
                <c:pt idx="27366">
                  <c:v>60.827000000000055</c:v>
                </c:pt>
                <c:pt idx="27367">
                  <c:v>60.946599999999989</c:v>
                </c:pt>
                <c:pt idx="27368">
                  <c:v>60.827000000000055</c:v>
                </c:pt>
                <c:pt idx="27369">
                  <c:v>60.827000000000055</c:v>
                </c:pt>
                <c:pt idx="27370">
                  <c:v>60.707500000000039</c:v>
                </c:pt>
                <c:pt idx="27371">
                  <c:v>60.827000000000055</c:v>
                </c:pt>
                <c:pt idx="27372">
                  <c:v>60.827000000000055</c:v>
                </c:pt>
                <c:pt idx="27373">
                  <c:v>60.946599999999989</c:v>
                </c:pt>
                <c:pt idx="27374">
                  <c:v>60.827000000000055</c:v>
                </c:pt>
                <c:pt idx="27375">
                  <c:v>60.827000000000055</c:v>
                </c:pt>
                <c:pt idx="27376">
                  <c:v>60.827000000000055</c:v>
                </c:pt>
                <c:pt idx="27377">
                  <c:v>60.827000000000055</c:v>
                </c:pt>
                <c:pt idx="27378">
                  <c:v>60.827000000000055</c:v>
                </c:pt>
                <c:pt idx="27379">
                  <c:v>60.827000000000055</c:v>
                </c:pt>
                <c:pt idx="27380">
                  <c:v>60.827000000000055</c:v>
                </c:pt>
                <c:pt idx="27381">
                  <c:v>60.946599999999989</c:v>
                </c:pt>
                <c:pt idx="27382">
                  <c:v>60.827000000000055</c:v>
                </c:pt>
                <c:pt idx="27383">
                  <c:v>60.827000000000055</c:v>
                </c:pt>
                <c:pt idx="27384">
                  <c:v>60.827000000000055</c:v>
                </c:pt>
                <c:pt idx="27385">
                  <c:v>60.827000000000055</c:v>
                </c:pt>
                <c:pt idx="27386">
                  <c:v>60.827000000000055</c:v>
                </c:pt>
                <c:pt idx="27387">
                  <c:v>60.707500000000039</c:v>
                </c:pt>
                <c:pt idx="27388">
                  <c:v>60.946599999999989</c:v>
                </c:pt>
                <c:pt idx="27389">
                  <c:v>60.827000000000055</c:v>
                </c:pt>
                <c:pt idx="27390">
                  <c:v>60.827000000000055</c:v>
                </c:pt>
                <c:pt idx="27391">
                  <c:v>60.827000000000055</c:v>
                </c:pt>
                <c:pt idx="27392">
                  <c:v>60.827000000000055</c:v>
                </c:pt>
                <c:pt idx="27393">
                  <c:v>60.827000000000055</c:v>
                </c:pt>
                <c:pt idx="27394">
                  <c:v>60.827000000000055</c:v>
                </c:pt>
                <c:pt idx="27395">
                  <c:v>60.827000000000055</c:v>
                </c:pt>
                <c:pt idx="27396">
                  <c:v>60.827000000000055</c:v>
                </c:pt>
                <c:pt idx="27397">
                  <c:v>60.827000000000055</c:v>
                </c:pt>
                <c:pt idx="27398">
                  <c:v>60.827000000000055</c:v>
                </c:pt>
                <c:pt idx="27399">
                  <c:v>60.946599999999989</c:v>
                </c:pt>
                <c:pt idx="27400">
                  <c:v>60.827000000000055</c:v>
                </c:pt>
                <c:pt idx="27401">
                  <c:v>60.827000000000055</c:v>
                </c:pt>
                <c:pt idx="27402">
                  <c:v>60.827000000000055</c:v>
                </c:pt>
                <c:pt idx="27403">
                  <c:v>60.827000000000055</c:v>
                </c:pt>
                <c:pt idx="27404">
                  <c:v>60.827000000000055</c:v>
                </c:pt>
                <c:pt idx="27405">
                  <c:v>60.946599999999989</c:v>
                </c:pt>
                <c:pt idx="27406">
                  <c:v>60.827000000000055</c:v>
                </c:pt>
                <c:pt idx="27407">
                  <c:v>60.827000000000055</c:v>
                </c:pt>
                <c:pt idx="27408">
                  <c:v>60.827000000000055</c:v>
                </c:pt>
                <c:pt idx="27409">
                  <c:v>60.827000000000055</c:v>
                </c:pt>
                <c:pt idx="27410">
                  <c:v>60.827000000000055</c:v>
                </c:pt>
                <c:pt idx="27411">
                  <c:v>60.827000000000055</c:v>
                </c:pt>
                <c:pt idx="27412">
                  <c:v>60.827000000000055</c:v>
                </c:pt>
                <c:pt idx="27413">
                  <c:v>60.827000000000055</c:v>
                </c:pt>
                <c:pt idx="27414">
                  <c:v>60.827000000000055</c:v>
                </c:pt>
                <c:pt idx="27415">
                  <c:v>60.827000000000055</c:v>
                </c:pt>
                <c:pt idx="27416">
                  <c:v>60.827000000000055</c:v>
                </c:pt>
                <c:pt idx="27417">
                  <c:v>60.946599999999989</c:v>
                </c:pt>
                <c:pt idx="27418">
                  <c:v>60.827000000000055</c:v>
                </c:pt>
                <c:pt idx="27419">
                  <c:v>60.827000000000055</c:v>
                </c:pt>
                <c:pt idx="27420">
                  <c:v>60.827000000000055</c:v>
                </c:pt>
                <c:pt idx="27421">
                  <c:v>60.827000000000055</c:v>
                </c:pt>
                <c:pt idx="27422">
                  <c:v>60.827000000000055</c:v>
                </c:pt>
                <c:pt idx="27423">
                  <c:v>60.827000000000055</c:v>
                </c:pt>
                <c:pt idx="27424">
                  <c:v>60.827000000000055</c:v>
                </c:pt>
                <c:pt idx="27425">
                  <c:v>60.946599999999989</c:v>
                </c:pt>
                <c:pt idx="27426">
                  <c:v>60.827000000000055</c:v>
                </c:pt>
                <c:pt idx="27427">
                  <c:v>60.827000000000055</c:v>
                </c:pt>
                <c:pt idx="27428">
                  <c:v>60.827000000000055</c:v>
                </c:pt>
                <c:pt idx="27429">
                  <c:v>60.827000000000055</c:v>
                </c:pt>
                <c:pt idx="27430">
                  <c:v>60.827000000000055</c:v>
                </c:pt>
                <c:pt idx="27431">
                  <c:v>60.946599999999989</c:v>
                </c:pt>
                <c:pt idx="27432">
                  <c:v>60.827000000000055</c:v>
                </c:pt>
                <c:pt idx="27433">
                  <c:v>60.827000000000055</c:v>
                </c:pt>
                <c:pt idx="27434">
                  <c:v>60.827000000000055</c:v>
                </c:pt>
                <c:pt idx="27435">
                  <c:v>60.827000000000055</c:v>
                </c:pt>
                <c:pt idx="27436">
                  <c:v>60.827000000000055</c:v>
                </c:pt>
                <c:pt idx="27437">
                  <c:v>60.827000000000055</c:v>
                </c:pt>
                <c:pt idx="27438">
                  <c:v>60.827000000000055</c:v>
                </c:pt>
                <c:pt idx="27439">
                  <c:v>60.827000000000055</c:v>
                </c:pt>
                <c:pt idx="27440">
                  <c:v>60.827000000000055</c:v>
                </c:pt>
                <c:pt idx="27441">
                  <c:v>60.946599999999989</c:v>
                </c:pt>
                <c:pt idx="27442">
                  <c:v>60.827000000000055</c:v>
                </c:pt>
                <c:pt idx="27443">
                  <c:v>60.827000000000055</c:v>
                </c:pt>
                <c:pt idx="27444">
                  <c:v>60.827000000000055</c:v>
                </c:pt>
                <c:pt idx="27445">
                  <c:v>60.827000000000055</c:v>
                </c:pt>
                <c:pt idx="27446">
                  <c:v>60.827000000000055</c:v>
                </c:pt>
                <c:pt idx="27447">
                  <c:v>60.827000000000055</c:v>
                </c:pt>
                <c:pt idx="27448">
                  <c:v>60.827000000000055</c:v>
                </c:pt>
                <c:pt idx="27449">
                  <c:v>60.946599999999989</c:v>
                </c:pt>
                <c:pt idx="27450">
                  <c:v>60.827000000000055</c:v>
                </c:pt>
                <c:pt idx="27451">
                  <c:v>60.827000000000055</c:v>
                </c:pt>
                <c:pt idx="27452">
                  <c:v>60.827000000000055</c:v>
                </c:pt>
                <c:pt idx="27453">
                  <c:v>60.827000000000055</c:v>
                </c:pt>
                <c:pt idx="27454">
                  <c:v>60.827000000000055</c:v>
                </c:pt>
                <c:pt idx="27455">
                  <c:v>60.827000000000055</c:v>
                </c:pt>
                <c:pt idx="27456">
                  <c:v>60.827000000000055</c:v>
                </c:pt>
                <c:pt idx="27457">
                  <c:v>60.827000000000055</c:v>
                </c:pt>
                <c:pt idx="27458">
                  <c:v>60.827000000000055</c:v>
                </c:pt>
                <c:pt idx="27459">
                  <c:v>60.946599999999989</c:v>
                </c:pt>
                <c:pt idx="27460">
                  <c:v>60.827000000000055</c:v>
                </c:pt>
                <c:pt idx="27461">
                  <c:v>60.827000000000055</c:v>
                </c:pt>
                <c:pt idx="27462">
                  <c:v>60.827000000000055</c:v>
                </c:pt>
                <c:pt idx="27463">
                  <c:v>60.827000000000055</c:v>
                </c:pt>
                <c:pt idx="27464">
                  <c:v>60.946599999999989</c:v>
                </c:pt>
                <c:pt idx="27465">
                  <c:v>60.827000000000055</c:v>
                </c:pt>
                <c:pt idx="27466">
                  <c:v>60.946599999999989</c:v>
                </c:pt>
                <c:pt idx="27467">
                  <c:v>60.827000000000055</c:v>
                </c:pt>
                <c:pt idx="27468">
                  <c:v>60.946599999999989</c:v>
                </c:pt>
                <c:pt idx="27469">
                  <c:v>60.946599999999989</c:v>
                </c:pt>
                <c:pt idx="27470">
                  <c:v>60.946599999999989</c:v>
                </c:pt>
                <c:pt idx="27471">
                  <c:v>60.946599999999989</c:v>
                </c:pt>
                <c:pt idx="27472">
                  <c:v>60.946599999999989</c:v>
                </c:pt>
                <c:pt idx="27473">
                  <c:v>60.946599999999989</c:v>
                </c:pt>
                <c:pt idx="27474">
                  <c:v>60.827000000000055</c:v>
                </c:pt>
                <c:pt idx="27475">
                  <c:v>60.946599999999989</c:v>
                </c:pt>
                <c:pt idx="27476">
                  <c:v>60.827000000000055</c:v>
                </c:pt>
                <c:pt idx="27477">
                  <c:v>60.827000000000055</c:v>
                </c:pt>
                <c:pt idx="27478">
                  <c:v>60.946599999999989</c:v>
                </c:pt>
                <c:pt idx="27479">
                  <c:v>60.946599999999989</c:v>
                </c:pt>
                <c:pt idx="27480">
                  <c:v>60.827000000000055</c:v>
                </c:pt>
                <c:pt idx="27481">
                  <c:v>60.827000000000055</c:v>
                </c:pt>
                <c:pt idx="27482">
                  <c:v>60.946599999999989</c:v>
                </c:pt>
                <c:pt idx="27483">
                  <c:v>60.827000000000055</c:v>
                </c:pt>
                <c:pt idx="27484">
                  <c:v>60.827000000000055</c:v>
                </c:pt>
                <c:pt idx="27485">
                  <c:v>60.827000000000055</c:v>
                </c:pt>
                <c:pt idx="27486">
                  <c:v>60.946599999999989</c:v>
                </c:pt>
                <c:pt idx="27487">
                  <c:v>60.946599999999989</c:v>
                </c:pt>
                <c:pt idx="27488">
                  <c:v>60.827000000000055</c:v>
                </c:pt>
                <c:pt idx="27489">
                  <c:v>60.946599999999989</c:v>
                </c:pt>
                <c:pt idx="27490">
                  <c:v>60.946599999999989</c:v>
                </c:pt>
                <c:pt idx="27491">
                  <c:v>60.946599999999989</c:v>
                </c:pt>
                <c:pt idx="27492">
                  <c:v>60.827000000000055</c:v>
                </c:pt>
                <c:pt idx="27493">
                  <c:v>60.827000000000055</c:v>
                </c:pt>
                <c:pt idx="27494">
                  <c:v>60.946599999999989</c:v>
                </c:pt>
                <c:pt idx="27495">
                  <c:v>60.946599999999989</c:v>
                </c:pt>
                <c:pt idx="27496">
                  <c:v>60.827000000000055</c:v>
                </c:pt>
                <c:pt idx="27497">
                  <c:v>60.946599999999989</c:v>
                </c:pt>
                <c:pt idx="27498">
                  <c:v>60.827000000000055</c:v>
                </c:pt>
                <c:pt idx="27499">
                  <c:v>60.827000000000055</c:v>
                </c:pt>
                <c:pt idx="27500">
                  <c:v>60.827000000000055</c:v>
                </c:pt>
                <c:pt idx="27501">
                  <c:v>60.827000000000055</c:v>
                </c:pt>
                <c:pt idx="27502">
                  <c:v>60.827000000000055</c:v>
                </c:pt>
                <c:pt idx="27503">
                  <c:v>60.946599999999989</c:v>
                </c:pt>
                <c:pt idx="27504">
                  <c:v>60.946599999999989</c:v>
                </c:pt>
                <c:pt idx="27505">
                  <c:v>60.946599999999989</c:v>
                </c:pt>
                <c:pt idx="27506">
                  <c:v>60.827000000000055</c:v>
                </c:pt>
                <c:pt idx="27507">
                  <c:v>60.946599999999989</c:v>
                </c:pt>
                <c:pt idx="27508">
                  <c:v>60.946599999999989</c:v>
                </c:pt>
                <c:pt idx="27509">
                  <c:v>60.946599999999989</c:v>
                </c:pt>
                <c:pt idx="27510">
                  <c:v>60.946599999999989</c:v>
                </c:pt>
                <c:pt idx="27511">
                  <c:v>60.946599999999989</c:v>
                </c:pt>
                <c:pt idx="27512">
                  <c:v>60.827000000000055</c:v>
                </c:pt>
                <c:pt idx="27513">
                  <c:v>60.946599999999989</c:v>
                </c:pt>
                <c:pt idx="27514">
                  <c:v>60.946599999999989</c:v>
                </c:pt>
                <c:pt idx="27515">
                  <c:v>60.946599999999989</c:v>
                </c:pt>
                <c:pt idx="27516">
                  <c:v>60.946599999999989</c:v>
                </c:pt>
                <c:pt idx="27517">
                  <c:v>60.946599999999989</c:v>
                </c:pt>
                <c:pt idx="27518">
                  <c:v>60.827000000000055</c:v>
                </c:pt>
                <c:pt idx="27519">
                  <c:v>60.827000000000055</c:v>
                </c:pt>
                <c:pt idx="27520">
                  <c:v>60.946599999999989</c:v>
                </c:pt>
                <c:pt idx="27521">
                  <c:v>60.946599999999989</c:v>
                </c:pt>
                <c:pt idx="27522">
                  <c:v>60.946599999999989</c:v>
                </c:pt>
                <c:pt idx="27523">
                  <c:v>60.946599999999989</c:v>
                </c:pt>
                <c:pt idx="27524">
                  <c:v>60.946599999999989</c:v>
                </c:pt>
                <c:pt idx="27525">
                  <c:v>60.946599999999989</c:v>
                </c:pt>
                <c:pt idx="27526">
                  <c:v>60.946599999999989</c:v>
                </c:pt>
                <c:pt idx="27527">
                  <c:v>60.946599999999989</c:v>
                </c:pt>
                <c:pt idx="27528">
                  <c:v>60.946599999999989</c:v>
                </c:pt>
                <c:pt idx="27529">
                  <c:v>60.946599999999989</c:v>
                </c:pt>
                <c:pt idx="27530">
                  <c:v>60.946599999999989</c:v>
                </c:pt>
                <c:pt idx="27531">
                  <c:v>60.946599999999989</c:v>
                </c:pt>
                <c:pt idx="27532">
                  <c:v>60.946599999999989</c:v>
                </c:pt>
                <c:pt idx="27533">
                  <c:v>60.946599999999989</c:v>
                </c:pt>
                <c:pt idx="27534">
                  <c:v>60.946599999999989</c:v>
                </c:pt>
                <c:pt idx="27535">
                  <c:v>60.946599999999989</c:v>
                </c:pt>
                <c:pt idx="27536">
                  <c:v>60.946599999999989</c:v>
                </c:pt>
                <c:pt idx="27537">
                  <c:v>60.946599999999989</c:v>
                </c:pt>
                <c:pt idx="27538">
                  <c:v>60.946599999999989</c:v>
                </c:pt>
                <c:pt idx="27539">
                  <c:v>60.946599999999989</c:v>
                </c:pt>
                <c:pt idx="27540">
                  <c:v>60.946599999999989</c:v>
                </c:pt>
                <c:pt idx="27541">
                  <c:v>60.827000000000055</c:v>
                </c:pt>
                <c:pt idx="27542">
                  <c:v>60.946599999999989</c:v>
                </c:pt>
                <c:pt idx="27543">
                  <c:v>60.946599999999989</c:v>
                </c:pt>
                <c:pt idx="27544">
                  <c:v>60.946599999999989</c:v>
                </c:pt>
                <c:pt idx="27545">
                  <c:v>60.946599999999989</c:v>
                </c:pt>
                <c:pt idx="27546">
                  <c:v>60.946599999999989</c:v>
                </c:pt>
                <c:pt idx="27547">
                  <c:v>60.946599999999989</c:v>
                </c:pt>
                <c:pt idx="27548">
                  <c:v>60.946599999999989</c:v>
                </c:pt>
                <c:pt idx="27549">
                  <c:v>60.827000000000055</c:v>
                </c:pt>
                <c:pt idx="27550">
                  <c:v>60.946599999999989</c:v>
                </c:pt>
                <c:pt idx="27551">
                  <c:v>60.946599999999989</c:v>
                </c:pt>
                <c:pt idx="27552">
                  <c:v>60.946599999999989</c:v>
                </c:pt>
                <c:pt idx="27553">
                  <c:v>60.827000000000055</c:v>
                </c:pt>
                <c:pt idx="27554">
                  <c:v>60.946599999999989</c:v>
                </c:pt>
                <c:pt idx="27555">
                  <c:v>60.946599999999989</c:v>
                </c:pt>
                <c:pt idx="27556">
                  <c:v>60.946599999999989</c:v>
                </c:pt>
                <c:pt idx="27557">
                  <c:v>60.946599999999989</c:v>
                </c:pt>
                <c:pt idx="27558">
                  <c:v>60.946599999999989</c:v>
                </c:pt>
                <c:pt idx="27559">
                  <c:v>60.946599999999989</c:v>
                </c:pt>
                <c:pt idx="27560">
                  <c:v>60.827000000000055</c:v>
                </c:pt>
                <c:pt idx="27561">
                  <c:v>60.946599999999989</c:v>
                </c:pt>
                <c:pt idx="27562">
                  <c:v>60.946599999999989</c:v>
                </c:pt>
                <c:pt idx="27563">
                  <c:v>60.946599999999989</c:v>
                </c:pt>
                <c:pt idx="27564">
                  <c:v>60.946599999999989</c:v>
                </c:pt>
                <c:pt idx="27565">
                  <c:v>60.946599999999989</c:v>
                </c:pt>
                <c:pt idx="27566">
                  <c:v>60.946599999999989</c:v>
                </c:pt>
                <c:pt idx="27567">
                  <c:v>60.946599999999989</c:v>
                </c:pt>
                <c:pt idx="27568">
                  <c:v>60.946599999999989</c:v>
                </c:pt>
                <c:pt idx="27569">
                  <c:v>60.946599999999989</c:v>
                </c:pt>
                <c:pt idx="27570">
                  <c:v>60.946599999999989</c:v>
                </c:pt>
                <c:pt idx="27571">
                  <c:v>60.946599999999989</c:v>
                </c:pt>
                <c:pt idx="27572">
                  <c:v>60.946599999999989</c:v>
                </c:pt>
                <c:pt idx="27573">
                  <c:v>60.946599999999989</c:v>
                </c:pt>
                <c:pt idx="27574">
                  <c:v>60.946599999999989</c:v>
                </c:pt>
                <c:pt idx="27575">
                  <c:v>60.946599999999989</c:v>
                </c:pt>
                <c:pt idx="27576">
                  <c:v>60.827000000000055</c:v>
                </c:pt>
                <c:pt idx="27577">
                  <c:v>60.946599999999989</c:v>
                </c:pt>
                <c:pt idx="27578">
                  <c:v>60.827000000000055</c:v>
                </c:pt>
                <c:pt idx="27579">
                  <c:v>60.946599999999989</c:v>
                </c:pt>
                <c:pt idx="27580">
                  <c:v>60.946599999999989</c:v>
                </c:pt>
                <c:pt idx="27581">
                  <c:v>60.946599999999989</c:v>
                </c:pt>
                <c:pt idx="27582">
                  <c:v>60.946599999999989</c:v>
                </c:pt>
                <c:pt idx="27583">
                  <c:v>60.946599999999989</c:v>
                </c:pt>
                <c:pt idx="27584">
                  <c:v>60.946599999999989</c:v>
                </c:pt>
                <c:pt idx="27585">
                  <c:v>60.946599999999989</c:v>
                </c:pt>
                <c:pt idx="27586">
                  <c:v>60.946599999999989</c:v>
                </c:pt>
                <c:pt idx="27587">
                  <c:v>60.946599999999989</c:v>
                </c:pt>
                <c:pt idx="27588">
                  <c:v>60.946599999999989</c:v>
                </c:pt>
                <c:pt idx="27589">
                  <c:v>60.946599999999989</c:v>
                </c:pt>
                <c:pt idx="27590">
                  <c:v>60.946599999999989</c:v>
                </c:pt>
                <c:pt idx="27591">
                  <c:v>60.946599999999989</c:v>
                </c:pt>
                <c:pt idx="27592">
                  <c:v>60.946599999999989</c:v>
                </c:pt>
                <c:pt idx="27593">
                  <c:v>60.946599999999989</c:v>
                </c:pt>
                <c:pt idx="27594">
                  <c:v>60.946599999999989</c:v>
                </c:pt>
                <c:pt idx="27595">
                  <c:v>60.946599999999989</c:v>
                </c:pt>
                <c:pt idx="27596">
                  <c:v>60.946599999999989</c:v>
                </c:pt>
                <c:pt idx="27597">
                  <c:v>60.946599999999989</c:v>
                </c:pt>
                <c:pt idx="27598">
                  <c:v>60.946599999999989</c:v>
                </c:pt>
                <c:pt idx="27599">
                  <c:v>60.946599999999989</c:v>
                </c:pt>
                <c:pt idx="27600">
                  <c:v>60.946599999999989</c:v>
                </c:pt>
                <c:pt idx="27601">
                  <c:v>60.827000000000055</c:v>
                </c:pt>
                <c:pt idx="27602">
                  <c:v>60.946599999999989</c:v>
                </c:pt>
                <c:pt idx="27603">
                  <c:v>60.946599999999989</c:v>
                </c:pt>
                <c:pt idx="27604">
                  <c:v>60.946599999999989</c:v>
                </c:pt>
                <c:pt idx="27605">
                  <c:v>60.946599999999989</c:v>
                </c:pt>
                <c:pt idx="27606">
                  <c:v>60.946599999999989</c:v>
                </c:pt>
                <c:pt idx="27607">
                  <c:v>60.946599999999989</c:v>
                </c:pt>
                <c:pt idx="27608">
                  <c:v>60.946599999999989</c:v>
                </c:pt>
                <c:pt idx="27609">
                  <c:v>60.946599999999989</c:v>
                </c:pt>
                <c:pt idx="27610">
                  <c:v>60.946599999999989</c:v>
                </c:pt>
                <c:pt idx="27611">
                  <c:v>60.946599999999989</c:v>
                </c:pt>
                <c:pt idx="27612">
                  <c:v>60.946599999999989</c:v>
                </c:pt>
                <c:pt idx="27613">
                  <c:v>60.946599999999989</c:v>
                </c:pt>
                <c:pt idx="27614">
                  <c:v>60.827000000000055</c:v>
                </c:pt>
                <c:pt idx="27615">
                  <c:v>60.946599999999989</c:v>
                </c:pt>
                <c:pt idx="27616">
                  <c:v>60.827000000000055</c:v>
                </c:pt>
                <c:pt idx="27617">
                  <c:v>60.946599999999989</c:v>
                </c:pt>
                <c:pt idx="27618">
                  <c:v>60.946599999999989</c:v>
                </c:pt>
                <c:pt idx="27619">
                  <c:v>60.946599999999989</c:v>
                </c:pt>
                <c:pt idx="27620">
                  <c:v>60.946599999999989</c:v>
                </c:pt>
                <c:pt idx="27621">
                  <c:v>60.946599999999989</c:v>
                </c:pt>
                <c:pt idx="27622">
                  <c:v>60.946599999999989</c:v>
                </c:pt>
                <c:pt idx="27623">
                  <c:v>60.946599999999989</c:v>
                </c:pt>
                <c:pt idx="27624">
                  <c:v>60.946599999999989</c:v>
                </c:pt>
                <c:pt idx="27625">
                  <c:v>60.946599999999989</c:v>
                </c:pt>
                <c:pt idx="27626">
                  <c:v>60.946599999999989</c:v>
                </c:pt>
                <c:pt idx="27627">
                  <c:v>60.946599999999989</c:v>
                </c:pt>
                <c:pt idx="27628">
                  <c:v>60.946599999999989</c:v>
                </c:pt>
                <c:pt idx="27629">
                  <c:v>60.946599999999989</c:v>
                </c:pt>
                <c:pt idx="27630">
                  <c:v>60.946599999999989</c:v>
                </c:pt>
                <c:pt idx="27631">
                  <c:v>60.946599999999989</c:v>
                </c:pt>
                <c:pt idx="27632">
                  <c:v>60.946599999999989</c:v>
                </c:pt>
                <c:pt idx="27633">
                  <c:v>60.946599999999989</c:v>
                </c:pt>
                <c:pt idx="27634">
                  <c:v>60.946599999999989</c:v>
                </c:pt>
                <c:pt idx="27635">
                  <c:v>60.827000000000055</c:v>
                </c:pt>
                <c:pt idx="27636">
                  <c:v>60.946599999999989</c:v>
                </c:pt>
                <c:pt idx="27637">
                  <c:v>60.946599999999989</c:v>
                </c:pt>
                <c:pt idx="27638">
                  <c:v>60.946599999999989</c:v>
                </c:pt>
                <c:pt idx="27639">
                  <c:v>60.946599999999989</c:v>
                </c:pt>
                <c:pt idx="27640">
                  <c:v>61.066100000000006</c:v>
                </c:pt>
                <c:pt idx="27641">
                  <c:v>60.946599999999989</c:v>
                </c:pt>
                <c:pt idx="27642">
                  <c:v>60.946599999999989</c:v>
                </c:pt>
                <c:pt idx="27643">
                  <c:v>60.946599999999989</c:v>
                </c:pt>
                <c:pt idx="27644">
                  <c:v>60.946599999999989</c:v>
                </c:pt>
                <c:pt idx="27645">
                  <c:v>60.946599999999989</c:v>
                </c:pt>
                <c:pt idx="27646">
                  <c:v>60.946599999999989</c:v>
                </c:pt>
                <c:pt idx="27647">
                  <c:v>60.946599999999989</c:v>
                </c:pt>
                <c:pt idx="27648">
                  <c:v>60.946599999999989</c:v>
                </c:pt>
                <c:pt idx="27649">
                  <c:v>60.946599999999989</c:v>
                </c:pt>
                <c:pt idx="27650">
                  <c:v>60.946599999999989</c:v>
                </c:pt>
                <c:pt idx="27651">
                  <c:v>60.946599999999989</c:v>
                </c:pt>
                <c:pt idx="27652">
                  <c:v>60.946599999999989</c:v>
                </c:pt>
                <c:pt idx="27653">
                  <c:v>60.946599999999989</c:v>
                </c:pt>
                <c:pt idx="27654">
                  <c:v>60.946599999999989</c:v>
                </c:pt>
                <c:pt idx="27655">
                  <c:v>61.066100000000006</c:v>
                </c:pt>
                <c:pt idx="27656">
                  <c:v>60.946599999999989</c:v>
                </c:pt>
                <c:pt idx="27657">
                  <c:v>60.946599999999989</c:v>
                </c:pt>
                <c:pt idx="27658">
                  <c:v>60.827000000000055</c:v>
                </c:pt>
                <c:pt idx="27659">
                  <c:v>60.946599999999989</c:v>
                </c:pt>
                <c:pt idx="27660">
                  <c:v>60.946599999999989</c:v>
                </c:pt>
                <c:pt idx="27661">
                  <c:v>60.946599999999989</c:v>
                </c:pt>
                <c:pt idx="27662">
                  <c:v>60.946599999999989</c:v>
                </c:pt>
                <c:pt idx="27663">
                  <c:v>60.946599999999989</c:v>
                </c:pt>
                <c:pt idx="27664">
                  <c:v>61.066100000000006</c:v>
                </c:pt>
                <c:pt idx="27665">
                  <c:v>60.946599999999989</c:v>
                </c:pt>
                <c:pt idx="27666">
                  <c:v>60.946599999999989</c:v>
                </c:pt>
                <c:pt idx="27667">
                  <c:v>60.946599999999989</c:v>
                </c:pt>
                <c:pt idx="27668">
                  <c:v>60.946599999999989</c:v>
                </c:pt>
                <c:pt idx="27669">
                  <c:v>60.946599999999989</c:v>
                </c:pt>
                <c:pt idx="27670">
                  <c:v>60.946599999999989</c:v>
                </c:pt>
                <c:pt idx="27671">
                  <c:v>60.946599999999989</c:v>
                </c:pt>
                <c:pt idx="27672">
                  <c:v>60.946599999999989</c:v>
                </c:pt>
                <c:pt idx="27673">
                  <c:v>60.946599999999989</c:v>
                </c:pt>
                <c:pt idx="27674">
                  <c:v>60.946599999999989</c:v>
                </c:pt>
                <c:pt idx="27675">
                  <c:v>60.946599999999989</c:v>
                </c:pt>
                <c:pt idx="27676">
                  <c:v>60.946599999999989</c:v>
                </c:pt>
                <c:pt idx="27677">
                  <c:v>61.066100000000006</c:v>
                </c:pt>
                <c:pt idx="27678">
                  <c:v>61.066100000000006</c:v>
                </c:pt>
                <c:pt idx="27679">
                  <c:v>60.946599999999989</c:v>
                </c:pt>
                <c:pt idx="27680">
                  <c:v>60.946599999999989</c:v>
                </c:pt>
                <c:pt idx="27681">
                  <c:v>61.066100000000006</c:v>
                </c:pt>
                <c:pt idx="27682">
                  <c:v>60.946599999999989</c:v>
                </c:pt>
                <c:pt idx="27683">
                  <c:v>60.946599999999989</c:v>
                </c:pt>
                <c:pt idx="27684">
                  <c:v>60.946599999999989</c:v>
                </c:pt>
                <c:pt idx="27685">
                  <c:v>60.946599999999989</c:v>
                </c:pt>
                <c:pt idx="27686">
                  <c:v>60.946599999999989</c:v>
                </c:pt>
                <c:pt idx="27687">
                  <c:v>60.946599999999989</c:v>
                </c:pt>
                <c:pt idx="27688">
                  <c:v>60.946599999999989</c:v>
                </c:pt>
                <c:pt idx="27689">
                  <c:v>60.946599999999989</c:v>
                </c:pt>
                <c:pt idx="27690">
                  <c:v>60.946599999999989</c:v>
                </c:pt>
                <c:pt idx="27691">
                  <c:v>60.946599999999989</c:v>
                </c:pt>
                <c:pt idx="27692">
                  <c:v>60.946599999999989</c:v>
                </c:pt>
                <c:pt idx="27693">
                  <c:v>60.946599999999989</c:v>
                </c:pt>
                <c:pt idx="27694">
                  <c:v>60.946599999999989</c:v>
                </c:pt>
                <c:pt idx="27695">
                  <c:v>60.946599999999989</c:v>
                </c:pt>
                <c:pt idx="27696">
                  <c:v>60.946599999999989</c:v>
                </c:pt>
                <c:pt idx="27697">
                  <c:v>61.066100000000006</c:v>
                </c:pt>
                <c:pt idx="27698">
                  <c:v>60.946599999999989</c:v>
                </c:pt>
                <c:pt idx="27699">
                  <c:v>60.946599999999989</c:v>
                </c:pt>
                <c:pt idx="27700">
                  <c:v>60.946599999999989</c:v>
                </c:pt>
                <c:pt idx="27701">
                  <c:v>61.066100000000006</c:v>
                </c:pt>
                <c:pt idx="27702">
                  <c:v>60.946599999999989</c:v>
                </c:pt>
                <c:pt idx="27703">
                  <c:v>61.066100000000006</c:v>
                </c:pt>
                <c:pt idx="27704">
                  <c:v>60.946599999999989</c:v>
                </c:pt>
                <c:pt idx="27705">
                  <c:v>60.946599999999989</c:v>
                </c:pt>
                <c:pt idx="27706">
                  <c:v>60.946599999999989</c:v>
                </c:pt>
                <c:pt idx="27707">
                  <c:v>60.946599999999989</c:v>
                </c:pt>
                <c:pt idx="27708">
                  <c:v>60.946599999999989</c:v>
                </c:pt>
                <c:pt idx="27709">
                  <c:v>60.946599999999989</c:v>
                </c:pt>
                <c:pt idx="27710">
                  <c:v>60.946599999999989</c:v>
                </c:pt>
                <c:pt idx="27711">
                  <c:v>60.946599999999989</c:v>
                </c:pt>
                <c:pt idx="27712">
                  <c:v>60.946599999999989</c:v>
                </c:pt>
                <c:pt idx="27713">
                  <c:v>61.066100000000006</c:v>
                </c:pt>
                <c:pt idx="27714">
                  <c:v>61.066100000000006</c:v>
                </c:pt>
                <c:pt idx="27715">
                  <c:v>60.946599999999989</c:v>
                </c:pt>
                <c:pt idx="27716">
                  <c:v>60.946599999999989</c:v>
                </c:pt>
                <c:pt idx="27717">
                  <c:v>60.946599999999989</c:v>
                </c:pt>
                <c:pt idx="27718">
                  <c:v>60.946599999999989</c:v>
                </c:pt>
                <c:pt idx="27719">
                  <c:v>60.946599999999989</c:v>
                </c:pt>
                <c:pt idx="27720">
                  <c:v>60.946599999999989</c:v>
                </c:pt>
                <c:pt idx="27721">
                  <c:v>61.066100000000006</c:v>
                </c:pt>
                <c:pt idx="27722">
                  <c:v>60.946599999999989</c:v>
                </c:pt>
                <c:pt idx="27723">
                  <c:v>60.946599999999989</c:v>
                </c:pt>
                <c:pt idx="27724">
                  <c:v>60.946599999999989</c:v>
                </c:pt>
                <c:pt idx="27725">
                  <c:v>60.946599999999989</c:v>
                </c:pt>
                <c:pt idx="27726">
                  <c:v>60.946599999999989</c:v>
                </c:pt>
                <c:pt idx="27727">
                  <c:v>61.066100000000006</c:v>
                </c:pt>
                <c:pt idx="27728">
                  <c:v>60.946599999999989</c:v>
                </c:pt>
                <c:pt idx="27729">
                  <c:v>60.946599999999989</c:v>
                </c:pt>
                <c:pt idx="27730">
                  <c:v>61.066100000000006</c:v>
                </c:pt>
                <c:pt idx="27731">
                  <c:v>61.066100000000006</c:v>
                </c:pt>
                <c:pt idx="27732">
                  <c:v>60.946599999999989</c:v>
                </c:pt>
                <c:pt idx="27733">
                  <c:v>60.946599999999989</c:v>
                </c:pt>
                <c:pt idx="27734">
                  <c:v>60.946599999999989</c:v>
                </c:pt>
                <c:pt idx="27735">
                  <c:v>60.946599999999989</c:v>
                </c:pt>
                <c:pt idx="27736">
                  <c:v>60.946599999999989</c:v>
                </c:pt>
                <c:pt idx="27737">
                  <c:v>61.066100000000006</c:v>
                </c:pt>
                <c:pt idx="27738">
                  <c:v>61.066100000000006</c:v>
                </c:pt>
                <c:pt idx="27739">
                  <c:v>60.946599999999989</c:v>
                </c:pt>
                <c:pt idx="27740">
                  <c:v>60.946599999999989</c:v>
                </c:pt>
                <c:pt idx="27741">
                  <c:v>60.946599999999989</c:v>
                </c:pt>
                <c:pt idx="27742">
                  <c:v>60.946599999999989</c:v>
                </c:pt>
                <c:pt idx="27743">
                  <c:v>60.946599999999989</c:v>
                </c:pt>
                <c:pt idx="27744">
                  <c:v>60.946599999999989</c:v>
                </c:pt>
                <c:pt idx="27745">
                  <c:v>60.946599999999989</c:v>
                </c:pt>
                <c:pt idx="27746">
                  <c:v>60.946599999999989</c:v>
                </c:pt>
                <c:pt idx="27747">
                  <c:v>60.946599999999989</c:v>
                </c:pt>
                <c:pt idx="27748">
                  <c:v>61.066100000000006</c:v>
                </c:pt>
                <c:pt idx="27749">
                  <c:v>60.946599999999989</c:v>
                </c:pt>
                <c:pt idx="27750">
                  <c:v>60.946599999999989</c:v>
                </c:pt>
                <c:pt idx="27751">
                  <c:v>60.946599999999989</c:v>
                </c:pt>
                <c:pt idx="27752">
                  <c:v>61.066100000000006</c:v>
                </c:pt>
                <c:pt idx="27753">
                  <c:v>61.066100000000006</c:v>
                </c:pt>
                <c:pt idx="27754">
                  <c:v>60.946599999999989</c:v>
                </c:pt>
                <c:pt idx="27755">
                  <c:v>60.946599999999989</c:v>
                </c:pt>
                <c:pt idx="27756">
                  <c:v>61.066100000000006</c:v>
                </c:pt>
                <c:pt idx="27757">
                  <c:v>61.066100000000006</c:v>
                </c:pt>
                <c:pt idx="27758">
                  <c:v>61.066100000000006</c:v>
                </c:pt>
                <c:pt idx="27759">
                  <c:v>61.066100000000006</c:v>
                </c:pt>
                <c:pt idx="27760">
                  <c:v>60.946599999999989</c:v>
                </c:pt>
                <c:pt idx="27761">
                  <c:v>61.066100000000006</c:v>
                </c:pt>
                <c:pt idx="27762">
                  <c:v>61.066100000000006</c:v>
                </c:pt>
                <c:pt idx="27763">
                  <c:v>60.946599999999989</c:v>
                </c:pt>
                <c:pt idx="27764">
                  <c:v>61.066100000000006</c:v>
                </c:pt>
                <c:pt idx="27765">
                  <c:v>60.946599999999989</c:v>
                </c:pt>
                <c:pt idx="27766">
                  <c:v>61.066100000000006</c:v>
                </c:pt>
                <c:pt idx="27767">
                  <c:v>61.066100000000006</c:v>
                </c:pt>
                <c:pt idx="27768">
                  <c:v>60.946599999999989</c:v>
                </c:pt>
                <c:pt idx="27769">
                  <c:v>60.946599999999989</c:v>
                </c:pt>
                <c:pt idx="27770">
                  <c:v>60.946599999999989</c:v>
                </c:pt>
                <c:pt idx="27771">
                  <c:v>60.946599999999989</c:v>
                </c:pt>
                <c:pt idx="27772">
                  <c:v>61.066100000000006</c:v>
                </c:pt>
                <c:pt idx="27773">
                  <c:v>61.066100000000006</c:v>
                </c:pt>
                <c:pt idx="27774">
                  <c:v>61.066100000000006</c:v>
                </c:pt>
                <c:pt idx="27775">
                  <c:v>60.946599999999989</c:v>
                </c:pt>
                <c:pt idx="27776">
                  <c:v>61.066100000000006</c:v>
                </c:pt>
                <c:pt idx="27777">
                  <c:v>61.066100000000006</c:v>
                </c:pt>
                <c:pt idx="27778">
                  <c:v>61.066100000000006</c:v>
                </c:pt>
                <c:pt idx="27779">
                  <c:v>60.946599999999989</c:v>
                </c:pt>
                <c:pt idx="27780">
                  <c:v>60.946599999999989</c:v>
                </c:pt>
                <c:pt idx="27781">
                  <c:v>60.946599999999989</c:v>
                </c:pt>
                <c:pt idx="27782">
                  <c:v>60.946599999999989</c:v>
                </c:pt>
                <c:pt idx="27783">
                  <c:v>60.946599999999989</c:v>
                </c:pt>
                <c:pt idx="27784">
                  <c:v>61.066100000000006</c:v>
                </c:pt>
                <c:pt idx="27785">
                  <c:v>60.946599999999989</c:v>
                </c:pt>
                <c:pt idx="27786">
                  <c:v>61.066100000000006</c:v>
                </c:pt>
                <c:pt idx="27787">
                  <c:v>60.946599999999989</c:v>
                </c:pt>
                <c:pt idx="27788">
                  <c:v>61.066100000000006</c:v>
                </c:pt>
                <c:pt idx="27789">
                  <c:v>61.066100000000006</c:v>
                </c:pt>
                <c:pt idx="27790">
                  <c:v>60.946599999999989</c:v>
                </c:pt>
                <c:pt idx="27791">
                  <c:v>61.066100000000006</c:v>
                </c:pt>
                <c:pt idx="27792">
                  <c:v>60.946599999999989</c:v>
                </c:pt>
                <c:pt idx="27793">
                  <c:v>60.946599999999989</c:v>
                </c:pt>
                <c:pt idx="27794">
                  <c:v>61.066100000000006</c:v>
                </c:pt>
                <c:pt idx="27795">
                  <c:v>61.066100000000006</c:v>
                </c:pt>
                <c:pt idx="27796">
                  <c:v>61.066100000000006</c:v>
                </c:pt>
                <c:pt idx="27797">
                  <c:v>61.066100000000006</c:v>
                </c:pt>
                <c:pt idx="27798">
                  <c:v>60.946599999999989</c:v>
                </c:pt>
                <c:pt idx="27799">
                  <c:v>60.946599999999989</c:v>
                </c:pt>
                <c:pt idx="27800">
                  <c:v>60.946599999999989</c:v>
                </c:pt>
                <c:pt idx="27801">
                  <c:v>60.946599999999989</c:v>
                </c:pt>
                <c:pt idx="27802">
                  <c:v>60.946599999999989</c:v>
                </c:pt>
                <c:pt idx="27803">
                  <c:v>61.066100000000006</c:v>
                </c:pt>
                <c:pt idx="27804">
                  <c:v>61.066100000000006</c:v>
                </c:pt>
                <c:pt idx="27805">
                  <c:v>61.066100000000006</c:v>
                </c:pt>
                <c:pt idx="27806">
                  <c:v>60.946599999999989</c:v>
                </c:pt>
                <c:pt idx="27807">
                  <c:v>60.946599999999989</c:v>
                </c:pt>
                <c:pt idx="27808">
                  <c:v>60.946599999999989</c:v>
                </c:pt>
                <c:pt idx="27809">
                  <c:v>60.946599999999989</c:v>
                </c:pt>
                <c:pt idx="27810">
                  <c:v>61.066100000000006</c:v>
                </c:pt>
                <c:pt idx="27811">
                  <c:v>61.066100000000006</c:v>
                </c:pt>
                <c:pt idx="27812">
                  <c:v>60.946599999999989</c:v>
                </c:pt>
                <c:pt idx="27813">
                  <c:v>60.946599999999989</c:v>
                </c:pt>
                <c:pt idx="27814">
                  <c:v>60.946599999999989</c:v>
                </c:pt>
                <c:pt idx="27815">
                  <c:v>60.946599999999989</c:v>
                </c:pt>
                <c:pt idx="27816">
                  <c:v>61.066100000000006</c:v>
                </c:pt>
                <c:pt idx="27817">
                  <c:v>61.066100000000006</c:v>
                </c:pt>
                <c:pt idx="27818">
                  <c:v>61.066100000000006</c:v>
                </c:pt>
                <c:pt idx="27819">
                  <c:v>60.946599999999989</c:v>
                </c:pt>
                <c:pt idx="27820">
                  <c:v>60.946599999999989</c:v>
                </c:pt>
                <c:pt idx="27821">
                  <c:v>60.946599999999989</c:v>
                </c:pt>
                <c:pt idx="27822">
                  <c:v>61.066100000000006</c:v>
                </c:pt>
                <c:pt idx="27823">
                  <c:v>60.946599999999989</c:v>
                </c:pt>
                <c:pt idx="27824">
                  <c:v>60.946599999999989</c:v>
                </c:pt>
                <c:pt idx="27825">
                  <c:v>60.946599999999989</c:v>
                </c:pt>
                <c:pt idx="27826">
                  <c:v>61.066100000000006</c:v>
                </c:pt>
                <c:pt idx="27827">
                  <c:v>61.066100000000006</c:v>
                </c:pt>
                <c:pt idx="27828">
                  <c:v>61.066100000000006</c:v>
                </c:pt>
                <c:pt idx="27829">
                  <c:v>60.946599999999989</c:v>
                </c:pt>
                <c:pt idx="27830">
                  <c:v>60.946599999999989</c:v>
                </c:pt>
                <c:pt idx="27831">
                  <c:v>60.946599999999989</c:v>
                </c:pt>
                <c:pt idx="27832">
                  <c:v>61.066100000000006</c:v>
                </c:pt>
                <c:pt idx="27833">
                  <c:v>61.066100000000006</c:v>
                </c:pt>
                <c:pt idx="27834">
                  <c:v>61.066100000000006</c:v>
                </c:pt>
                <c:pt idx="27835">
                  <c:v>60.946599999999989</c:v>
                </c:pt>
                <c:pt idx="27836">
                  <c:v>61.066100000000006</c:v>
                </c:pt>
                <c:pt idx="27837">
                  <c:v>61.066100000000006</c:v>
                </c:pt>
                <c:pt idx="27838">
                  <c:v>61.066100000000006</c:v>
                </c:pt>
                <c:pt idx="27839">
                  <c:v>61.066100000000006</c:v>
                </c:pt>
                <c:pt idx="27840">
                  <c:v>60.946599999999989</c:v>
                </c:pt>
                <c:pt idx="27841">
                  <c:v>60.946599999999989</c:v>
                </c:pt>
                <c:pt idx="27842">
                  <c:v>61.066100000000006</c:v>
                </c:pt>
                <c:pt idx="27843">
                  <c:v>60.946599999999989</c:v>
                </c:pt>
                <c:pt idx="27844">
                  <c:v>61.066100000000006</c:v>
                </c:pt>
                <c:pt idx="27845">
                  <c:v>61.066100000000006</c:v>
                </c:pt>
                <c:pt idx="27846">
                  <c:v>60.946599999999989</c:v>
                </c:pt>
                <c:pt idx="27847">
                  <c:v>60.946599999999989</c:v>
                </c:pt>
                <c:pt idx="27848">
                  <c:v>60.946599999999989</c:v>
                </c:pt>
                <c:pt idx="27849">
                  <c:v>60.946599999999989</c:v>
                </c:pt>
                <c:pt idx="27850">
                  <c:v>61.066100000000006</c:v>
                </c:pt>
                <c:pt idx="27851">
                  <c:v>60.946599999999989</c:v>
                </c:pt>
                <c:pt idx="27852">
                  <c:v>61.066100000000006</c:v>
                </c:pt>
                <c:pt idx="27853">
                  <c:v>61.066100000000006</c:v>
                </c:pt>
                <c:pt idx="27854">
                  <c:v>60.946599999999989</c:v>
                </c:pt>
                <c:pt idx="27855">
                  <c:v>61.066100000000006</c:v>
                </c:pt>
                <c:pt idx="27856">
                  <c:v>60.946599999999989</c:v>
                </c:pt>
                <c:pt idx="27857">
                  <c:v>61.066100000000006</c:v>
                </c:pt>
                <c:pt idx="27858">
                  <c:v>60.946599999999989</c:v>
                </c:pt>
                <c:pt idx="27859">
                  <c:v>60.946599999999989</c:v>
                </c:pt>
                <c:pt idx="27860">
                  <c:v>60.946599999999989</c:v>
                </c:pt>
                <c:pt idx="27861">
                  <c:v>60.946599999999989</c:v>
                </c:pt>
                <c:pt idx="27862">
                  <c:v>61.066100000000006</c:v>
                </c:pt>
                <c:pt idx="27863">
                  <c:v>61.066100000000006</c:v>
                </c:pt>
                <c:pt idx="27864">
                  <c:v>60.946599999999989</c:v>
                </c:pt>
                <c:pt idx="27865">
                  <c:v>61.066100000000006</c:v>
                </c:pt>
                <c:pt idx="27866">
                  <c:v>60.946599999999989</c:v>
                </c:pt>
                <c:pt idx="27867">
                  <c:v>60.946599999999989</c:v>
                </c:pt>
                <c:pt idx="27868">
                  <c:v>61.066100000000006</c:v>
                </c:pt>
                <c:pt idx="27869">
                  <c:v>60.946599999999989</c:v>
                </c:pt>
                <c:pt idx="27870">
                  <c:v>60.946599999999989</c:v>
                </c:pt>
                <c:pt idx="27871">
                  <c:v>60.946599999999989</c:v>
                </c:pt>
                <c:pt idx="27872">
                  <c:v>60.946599999999989</c:v>
                </c:pt>
                <c:pt idx="27873">
                  <c:v>61.066100000000006</c:v>
                </c:pt>
                <c:pt idx="27874">
                  <c:v>61.066100000000006</c:v>
                </c:pt>
                <c:pt idx="27875">
                  <c:v>60.946599999999989</c:v>
                </c:pt>
                <c:pt idx="27876">
                  <c:v>61.066100000000006</c:v>
                </c:pt>
                <c:pt idx="27877">
                  <c:v>61.066100000000006</c:v>
                </c:pt>
                <c:pt idx="27878">
                  <c:v>60.946599999999989</c:v>
                </c:pt>
                <c:pt idx="27879">
                  <c:v>61.066100000000006</c:v>
                </c:pt>
                <c:pt idx="27880">
                  <c:v>60.946599999999989</c:v>
                </c:pt>
                <c:pt idx="27881">
                  <c:v>60.946599999999989</c:v>
                </c:pt>
                <c:pt idx="27882">
                  <c:v>61.066100000000006</c:v>
                </c:pt>
                <c:pt idx="27883">
                  <c:v>61.066100000000006</c:v>
                </c:pt>
                <c:pt idx="27884">
                  <c:v>61.066100000000006</c:v>
                </c:pt>
                <c:pt idx="27885">
                  <c:v>60.946599999999989</c:v>
                </c:pt>
                <c:pt idx="27886">
                  <c:v>61.066100000000006</c:v>
                </c:pt>
                <c:pt idx="27887">
                  <c:v>61.066100000000006</c:v>
                </c:pt>
                <c:pt idx="27888">
                  <c:v>61.066100000000006</c:v>
                </c:pt>
                <c:pt idx="27889">
                  <c:v>61.066100000000006</c:v>
                </c:pt>
                <c:pt idx="27890">
                  <c:v>60.946599999999989</c:v>
                </c:pt>
                <c:pt idx="27891">
                  <c:v>61.066100000000006</c:v>
                </c:pt>
                <c:pt idx="27892">
                  <c:v>60.946599999999989</c:v>
                </c:pt>
                <c:pt idx="27893">
                  <c:v>61.066100000000006</c:v>
                </c:pt>
                <c:pt idx="27894">
                  <c:v>61.066100000000006</c:v>
                </c:pt>
                <c:pt idx="27895">
                  <c:v>61.066100000000006</c:v>
                </c:pt>
                <c:pt idx="27896">
                  <c:v>60.946599999999989</c:v>
                </c:pt>
                <c:pt idx="27897">
                  <c:v>60.946599999999989</c:v>
                </c:pt>
                <c:pt idx="27898">
                  <c:v>60.946599999999989</c:v>
                </c:pt>
                <c:pt idx="27899">
                  <c:v>60.946599999999989</c:v>
                </c:pt>
                <c:pt idx="27900">
                  <c:v>60.946599999999989</c:v>
                </c:pt>
                <c:pt idx="27901">
                  <c:v>60.946599999999989</c:v>
                </c:pt>
                <c:pt idx="27902">
                  <c:v>61.066100000000006</c:v>
                </c:pt>
                <c:pt idx="27903">
                  <c:v>61.066100000000006</c:v>
                </c:pt>
                <c:pt idx="27904">
                  <c:v>61.066100000000006</c:v>
                </c:pt>
                <c:pt idx="27905">
                  <c:v>61.066100000000006</c:v>
                </c:pt>
                <c:pt idx="27906">
                  <c:v>61.066100000000006</c:v>
                </c:pt>
                <c:pt idx="27907">
                  <c:v>60.946599999999989</c:v>
                </c:pt>
                <c:pt idx="27908">
                  <c:v>61.066100000000006</c:v>
                </c:pt>
                <c:pt idx="27909">
                  <c:v>61.066100000000006</c:v>
                </c:pt>
                <c:pt idx="27910">
                  <c:v>61.066100000000006</c:v>
                </c:pt>
                <c:pt idx="27911">
                  <c:v>61.066100000000006</c:v>
                </c:pt>
                <c:pt idx="27912">
                  <c:v>61.066100000000006</c:v>
                </c:pt>
                <c:pt idx="27913">
                  <c:v>61.066100000000006</c:v>
                </c:pt>
                <c:pt idx="27914">
                  <c:v>61.066100000000006</c:v>
                </c:pt>
                <c:pt idx="27915">
                  <c:v>61.066100000000006</c:v>
                </c:pt>
                <c:pt idx="27916">
                  <c:v>61.066100000000006</c:v>
                </c:pt>
                <c:pt idx="27917">
                  <c:v>61.066100000000006</c:v>
                </c:pt>
                <c:pt idx="27918">
                  <c:v>61.066100000000006</c:v>
                </c:pt>
                <c:pt idx="27919">
                  <c:v>61.066100000000006</c:v>
                </c:pt>
                <c:pt idx="27920">
                  <c:v>60.946599999999989</c:v>
                </c:pt>
                <c:pt idx="27921">
                  <c:v>61.066100000000006</c:v>
                </c:pt>
                <c:pt idx="27922">
                  <c:v>61.066100000000006</c:v>
                </c:pt>
                <c:pt idx="27923">
                  <c:v>61.066100000000006</c:v>
                </c:pt>
                <c:pt idx="27924">
                  <c:v>60.946599999999989</c:v>
                </c:pt>
                <c:pt idx="27925">
                  <c:v>60.946599999999989</c:v>
                </c:pt>
                <c:pt idx="27926">
                  <c:v>61.066100000000006</c:v>
                </c:pt>
                <c:pt idx="27927">
                  <c:v>61.066100000000006</c:v>
                </c:pt>
                <c:pt idx="27928">
                  <c:v>61.066100000000006</c:v>
                </c:pt>
                <c:pt idx="27929">
                  <c:v>61.066100000000006</c:v>
                </c:pt>
                <c:pt idx="27930">
                  <c:v>60.946599999999989</c:v>
                </c:pt>
                <c:pt idx="27931">
                  <c:v>61.066100000000006</c:v>
                </c:pt>
                <c:pt idx="27932">
                  <c:v>61.066100000000006</c:v>
                </c:pt>
                <c:pt idx="27933">
                  <c:v>61.066100000000006</c:v>
                </c:pt>
                <c:pt idx="27934">
                  <c:v>60.946599999999989</c:v>
                </c:pt>
                <c:pt idx="27935">
                  <c:v>61.066100000000006</c:v>
                </c:pt>
                <c:pt idx="27936">
                  <c:v>61.066100000000006</c:v>
                </c:pt>
                <c:pt idx="27937">
                  <c:v>61.066100000000006</c:v>
                </c:pt>
                <c:pt idx="27938">
                  <c:v>61.066100000000006</c:v>
                </c:pt>
                <c:pt idx="27939">
                  <c:v>61.066100000000006</c:v>
                </c:pt>
                <c:pt idx="27940">
                  <c:v>60.946599999999989</c:v>
                </c:pt>
                <c:pt idx="27941">
                  <c:v>61.066100000000006</c:v>
                </c:pt>
                <c:pt idx="27942">
                  <c:v>61.066100000000006</c:v>
                </c:pt>
                <c:pt idx="27943">
                  <c:v>61.066100000000006</c:v>
                </c:pt>
                <c:pt idx="27944">
                  <c:v>61.066100000000006</c:v>
                </c:pt>
                <c:pt idx="27945">
                  <c:v>61.066100000000006</c:v>
                </c:pt>
                <c:pt idx="27946">
                  <c:v>61.066100000000006</c:v>
                </c:pt>
                <c:pt idx="27947">
                  <c:v>61.066100000000006</c:v>
                </c:pt>
                <c:pt idx="27948">
                  <c:v>61.066100000000006</c:v>
                </c:pt>
                <c:pt idx="27949">
                  <c:v>61.066100000000006</c:v>
                </c:pt>
                <c:pt idx="27950">
                  <c:v>61.066100000000006</c:v>
                </c:pt>
                <c:pt idx="27951">
                  <c:v>61.066100000000006</c:v>
                </c:pt>
                <c:pt idx="27952">
                  <c:v>60.946599999999989</c:v>
                </c:pt>
                <c:pt idx="27953">
                  <c:v>61.066100000000006</c:v>
                </c:pt>
                <c:pt idx="27954">
                  <c:v>61.066100000000006</c:v>
                </c:pt>
                <c:pt idx="27955">
                  <c:v>61.066100000000006</c:v>
                </c:pt>
                <c:pt idx="27956">
                  <c:v>61.066100000000006</c:v>
                </c:pt>
                <c:pt idx="27957">
                  <c:v>61.066100000000006</c:v>
                </c:pt>
                <c:pt idx="27958">
                  <c:v>60.946599999999989</c:v>
                </c:pt>
                <c:pt idx="27959">
                  <c:v>61.066100000000006</c:v>
                </c:pt>
                <c:pt idx="27960">
                  <c:v>61.066100000000006</c:v>
                </c:pt>
                <c:pt idx="27961">
                  <c:v>61.066100000000006</c:v>
                </c:pt>
                <c:pt idx="27962">
                  <c:v>61.066100000000006</c:v>
                </c:pt>
                <c:pt idx="27963">
                  <c:v>61.066100000000006</c:v>
                </c:pt>
                <c:pt idx="27964">
                  <c:v>61.066100000000006</c:v>
                </c:pt>
                <c:pt idx="27965">
                  <c:v>61.066100000000006</c:v>
                </c:pt>
                <c:pt idx="27966">
                  <c:v>61.066100000000006</c:v>
                </c:pt>
                <c:pt idx="27967">
                  <c:v>61.066100000000006</c:v>
                </c:pt>
                <c:pt idx="27968">
                  <c:v>60.946599999999989</c:v>
                </c:pt>
                <c:pt idx="27969">
                  <c:v>61.066100000000006</c:v>
                </c:pt>
                <c:pt idx="27970">
                  <c:v>61.066100000000006</c:v>
                </c:pt>
                <c:pt idx="27971">
                  <c:v>61.066100000000006</c:v>
                </c:pt>
                <c:pt idx="27972">
                  <c:v>61.066100000000006</c:v>
                </c:pt>
                <c:pt idx="27973">
                  <c:v>61.066100000000006</c:v>
                </c:pt>
                <c:pt idx="27974">
                  <c:v>61.066100000000006</c:v>
                </c:pt>
                <c:pt idx="27975">
                  <c:v>61.066100000000006</c:v>
                </c:pt>
                <c:pt idx="27976">
                  <c:v>61.066100000000006</c:v>
                </c:pt>
                <c:pt idx="27977">
                  <c:v>61.066100000000006</c:v>
                </c:pt>
                <c:pt idx="27978">
                  <c:v>61.066100000000006</c:v>
                </c:pt>
                <c:pt idx="27979">
                  <c:v>61.066100000000006</c:v>
                </c:pt>
                <c:pt idx="27980">
                  <c:v>61.066100000000006</c:v>
                </c:pt>
                <c:pt idx="27981">
                  <c:v>61.066100000000006</c:v>
                </c:pt>
                <c:pt idx="27982">
                  <c:v>61.066100000000006</c:v>
                </c:pt>
                <c:pt idx="27983">
                  <c:v>61.066100000000006</c:v>
                </c:pt>
                <c:pt idx="27984">
                  <c:v>61.066100000000006</c:v>
                </c:pt>
                <c:pt idx="27985">
                  <c:v>61.066100000000006</c:v>
                </c:pt>
                <c:pt idx="27986">
                  <c:v>61.066100000000006</c:v>
                </c:pt>
                <c:pt idx="27987">
                  <c:v>61.066100000000006</c:v>
                </c:pt>
                <c:pt idx="27988">
                  <c:v>61.066100000000006</c:v>
                </c:pt>
                <c:pt idx="27989">
                  <c:v>61.066100000000006</c:v>
                </c:pt>
                <c:pt idx="27990">
                  <c:v>60.946599999999989</c:v>
                </c:pt>
                <c:pt idx="27991">
                  <c:v>61.066100000000006</c:v>
                </c:pt>
                <c:pt idx="27992">
                  <c:v>61.066100000000006</c:v>
                </c:pt>
                <c:pt idx="27993">
                  <c:v>61.066100000000006</c:v>
                </c:pt>
                <c:pt idx="27994">
                  <c:v>61.066100000000006</c:v>
                </c:pt>
                <c:pt idx="27995">
                  <c:v>61.066100000000006</c:v>
                </c:pt>
                <c:pt idx="27996">
                  <c:v>61.066100000000006</c:v>
                </c:pt>
                <c:pt idx="27997">
                  <c:v>61.066100000000006</c:v>
                </c:pt>
                <c:pt idx="27998">
                  <c:v>61.066100000000006</c:v>
                </c:pt>
                <c:pt idx="27999">
                  <c:v>60.946599999999989</c:v>
                </c:pt>
                <c:pt idx="28000">
                  <c:v>61.066100000000006</c:v>
                </c:pt>
                <c:pt idx="28001">
                  <c:v>61.066100000000006</c:v>
                </c:pt>
                <c:pt idx="28002">
                  <c:v>61.066100000000006</c:v>
                </c:pt>
                <c:pt idx="28003">
                  <c:v>61.066100000000006</c:v>
                </c:pt>
                <c:pt idx="28004">
                  <c:v>60.946599999999989</c:v>
                </c:pt>
                <c:pt idx="28005">
                  <c:v>61.066100000000006</c:v>
                </c:pt>
                <c:pt idx="28006">
                  <c:v>61.066100000000006</c:v>
                </c:pt>
                <c:pt idx="28007">
                  <c:v>61.066100000000006</c:v>
                </c:pt>
                <c:pt idx="28008">
                  <c:v>60.946599999999989</c:v>
                </c:pt>
                <c:pt idx="28009">
                  <c:v>61.066100000000006</c:v>
                </c:pt>
                <c:pt idx="28010">
                  <c:v>61.066100000000006</c:v>
                </c:pt>
                <c:pt idx="28011">
                  <c:v>61.066100000000006</c:v>
                </c:pt>
                <c:pt idx="28012">
                  <c:v>61.066100000000006</c:v>
                </c:pt>
                <c:pt idx="28013">
                  <c:v>61.066100000000006</c:v>
                </c:pt>
                <c:pt idx="28014">
                  <c:v>61.066100000000006</c:v>
                </c:pt>
                <c:pt idx="28015">
                  <c:v>61.066100000000006</c:v>
                </c:pt>
                <c:pt idx="28016">
                  <c:v>60.946599999999989</c:v>
                </c:pt>
                <c:pt idx="28017">
                  <c:v>61.066100000000006</c:v>
                </c:pt>
                <c:pt idx="28018">
                  <c:v>60.946599999999989</c:v>
                </c:pt>
                <c:pt idx="28019">
                  <c:v>61.066100000000006</c:v>
                </c:pt>
                <c:pt idx="28020">
                  <c:v>60.946599999999989</c:v>
                </c:pt>
                <c:pt idx="28021">
                  <c:v>61.066100000000006</c:v>
                </c:pt>
                <c:pt idx="28022">
                  <c:v>61.066100000000006</c:v>
                </c:pt>
                <c:pt idx="28023">
                  <c:v>60.946599999999989</c:v>
                </c:pt>
                <c:pt idx="28024">
                  <c:v>61.066100000000006</c:v>
                </c:pt>
                <c:pt idx="28025">
                  <c:v>61.066100000000006</c:v>
                </c:pt>
                <c:pt idx="28026">
                  <c:v>61.066100000000006</c:v>
                </c:pt>
                <c:pt idx="28027">
                  <c:v>61.066100000000006</c:v>
                </c:pt>
                <c:pt idx="28028">
                  <c:v>61.066100000000006</c:v>
                </c:pt>
                <c:pt idx="28029">
                  <c:v>61.066100000000006</c:v>
                </c:pt>
                <c:pt idx="28030">
                  <c:v>61.066100000000006</c:v>
                </c:pt>
                <c:pt idx="28031">
                  <c:v>61.066100000000006</c:v>
                </c:pt>
                <c:pt idx="28032">
                  <c:v>61.066100000000006</c:v>
                </c:pt>
                <c:pt idx="28033">
                  <c:v>61.066100000000006</c:v>
                </c:pt>
                <c:pt idx="28034">
                  <c:v>61.066100000000006</c:v>
                </c:pt>
                <c:pt idx="28035">
                  <c:v>61.066100000000006</c:v>
                </c:pt>
                <c:pt idx="28036">
                  <c:v>61.066100000000006</c:v>
                </c:pt>
                <c:pt idx="28037">
                  <c:v>61.066100000000006</c:v>
                </c:pt>
                <c:pt idx="28038">
                  <c:v>61.066100000000006</c:v>
                </c:pt>
                <c:pt idx="28039">
                  <c:v>60.946599999999989</c:v>
                </c:pt>
                <c:pt idx="28040">
                  <c:v>61.066100000000006</c:v>
                </c:pt>
                <c:pt idx="28041">
                  <c:v>61.066100000000006</c:v>
                </c:pt>
                <c:pt idx="28042">
                  <c:v>61.066100000000006</c:v>
                </c:pt>
                <c:pt idx="28043">
                  <c:v>61.066100000000006</c:v>
                </c:pt>
                <c:pt idx="28044">
                  <c:v>61.066100000000006</c:v>
                </c:pt>
                <c:pt idx="28045">
                  <c:v>61.066100000000006</c:v>
                </c:pt>
                <c:pt idx="28046">
                  <c:v>61.066100000000006</c:v>
                </c:pt>
                <c:pt idx="28047">
                  <c:v>61.066100000000006</c:v>
                </c:pt>
                <c:pt idx="28048">
                  <c:v>61.185700000000054</c:v>
                </c:pt>
                <c:pt idx="28049">
                  <c:v>61.066100000000006</c:v>
                </c:pt>
                <c:pt idx="28050">
                  <c:v>61.066100000000006</c:v>
                </c:pt>
                <c:pt idx="28051">
                  <c:v>61.066100000000006</c:v>
                </c:pt>
                <c:pt idx="28052">
                  <c:v>61.066100000000006</c:v>
                </c:pt>
                <c:pt idx="28053">
                  <c:v>61.066100000000006</c:v>
                </c:pt>
                <c:pt idx="28054">
                  <c:v>61.066100000000006</c:v>
                </c:pt>
                <c:pt idx="28055">
                  <c:v>61.066100000000006</c:v>
                </c:pt>
                <c:pt idx="28056">
                  <c:v>61.066100000000006</c:v>
                </c:pt>
                <c:pt idx="28057">
                  <c:v>61.066100000000006</c:v>
                </c:pt>
                <c:pt idx="28058">
                  <c:v>61.066100000000006</c:v>
                </c:pt>
                <c:pt idx="28059">
                  <c:v>61.066100000000006</c:v>
                </c:pt>
                <c:pt idx="28060">
                  <c:v>61.066100000000006</c:v>
                </c:pt>
                <c:pt idx="28061">
                  <c:v>61.066100000000006</c:v>
                </c:pt>
                <c:pt idx="28062">
                  <c:v>61.066100000000006</c:v>
                </c:pt>
                <c:pt idx="28063">
                  <c:v>61.066100000000006</c:v>
                </c:pt>
                <c:pt idx="28064">
                  <c:v>61.066100000000006</c:v>
                </c:pt>
                <c:pt idx="28065">
                  <c:v>61.066100000000006</c:v>
                </c:pt>
                <c:pt idx="28066">
                  <c:v>61.066100000000006</c:v>
                </c:pt>
                <c:pt idx="28067">
                  <c:v>61.066100000000006</c:v>
                </c:pt>
                <c:pt idx="28068">
                  <c:v>61.066100000000006</c:v>
                </c:pt>
                <c:pt idx="28069">
                  <c:v>60.946599999999989</c:v>
                </c:pt>
                <c:pt idx="28070">
                  <c:v>61.066100000000006</c:v>
                </c:pt>
                <c:pt idx="28071">
                  <c:v>61.066100000000006</c:v>
                </c:pt>
                <c:pt idx="28072">
                  <c:v>61.066100000000006</c:v>
                </c:pt>
                <c:pt idx="28073">
                  <c:v>61.066100000000006</c:v>
                </c:pt>
                <c:pt idx="28074">
                  <c:v>61.066100000000006</c:v>
                </c:pt>
                <c:pt idx="28075">
                  <c:v>61.066100000000006</c:v>
                </c:pt>
                <c:pt idx="28076">
                  <c:v>61.066100000000006</c:v>
                </c:pt>
                <c:pt idx="28077">
                  <c:v>61.066100000000006</c:v>
                </c:pt>
                <c:pt idx="28078">
                  <c:v>61.185700000000054</c:v>
                </c:pt>
                <c:pt idx="28079">
                  <c:v>61.066100000000006</c:v>
                </c:pt>
                <c:pt idx="28080">
                  <c:v>61.066100000000006</c:v>
                </c:pt>
                <c:pt idx="28081">
                  <c:v>61.066100000000006</c:v>
                </c:pt>
                <c:pt idx="28082">
                  <c:v>61.066100000000006</c:v>
                </c:pt>
                <c:pt idx="28083">
                  <c:v>61.185700000000054</c:v>
                </c:pt>
                <c:pt idx="28084">
                  <c:v>60.946599999999989</c:v>
                </c:pt>
                <c:pt idx="28085">
                  <c:v>61.066100000000006</c:v>
                </c:pt>
                <c:pt idx="28086">
                  <c:v>61.066100000000006</c:v>
                </c:pt>
                <c:pt idx="28087">
                  <c:v>61.066100000000006</c:v>
                </c:pt>
                <c:pt idx="28088">
                  <c:v>61.066100000000006</c:v>
                </c:pt>
                <c:pt idx="28089">
                  <c:v>61.066100000000006</c:v>
                </c:pt>
                <c:pt idx="28090">
                  <c:v>61.066100000000006</c:v>
                </c:pt>
                <c:pt idx="28091">
                  <c:v>61.066100000000006</c:v>
                </c:pt>
                <c:pt idx="28092">
                  <c:v>61.066100000000006</c:v>
                </c:pt>
                <c:pt idx="28093">
                  <c:v>61.066100000000006</c:v>
                </c:pt>
                <c:pt idx="28094">
                  <c:v>61.066100000000006</c:v>
                </c:pt>
                <c:pt idx="28095">
                  <c:v>61.066100000000006</c:v>
                </c:pt>
                <c:pt idx="28096">
                  <c:v>61.066100000000006</c:v>
                </c:pt>
                <c:pt idx="28097">
                  <c:v>61.066100000000006</c:v>
                </c:pt>
                <c:pt idx="28098">
                  <c:v>61.066100000000006</c:v>
                </c:pt>
                <c:pt idx="28099">
                  <c:v>61.185700000000054</c:v>
                </c:pt>
                <c:pt idx="28100">
                  <c:v>61.066100000000006</c:v>
                </c:pt>
                <c:pt idx="28101">
                  <c:v>61.066100000000006</c:v>
                </c:pt>
                <c:pt idx="28102">
                  <c:v>61.066100000000006</c:v>
                </c:pt>
                <c:pt idx="28103">
                  <c:v>61.066100000000006</c:v>
                </c:pt>
                <c:pt idx="28104">
                  <c:v>61.066100000000006</c:v>
                </c:pt>
                <c:pt idx="28105">
                  <c:v>61.066100000000006</c:v>
                </c:pt>
                <c:pt idx="28106">
                  <c:v>61.066100000000006</c:v>
                </c:pt>
                <c:pt idx="28107">
                  <c:v>61.066100000000006</c:v>
                </c:pt>
                <c:pt idx="28108">
                  <c:v>61.066100000000006</c:v>
                </c:pt>
                <c:pt idx="28109">
                  <c:v>61.066100000000006</c:v>
                </c:pt>
                <c:pt idx="28110">
                  <c:v>61.066100000000006</c:v>
                </c:pt>
                <c:pt idx="28111">
                  <c:v>61.066100000000006</c:v>
                </c:pt>
                <c:pt idx="28112">
                  <c:v>61.066100000000006</c:v>
                </c:pt>
                <c:pt idx="28113">
                  <c:v>61.066100000000006</c:v>
                </c:pt>
                <c:pt idx="28114">
                  <c:v>61.066100000000006</c:v>
                </c:pt>
                <c:pt idx="28115">
                  <c:v>61.066100000000006</c:v>
                </c:pt>
                <c:pt idx="28116">
                  <c:v>61.066100000000006</c:v>
                </c:pt>
                <c:pt idx="28117">
                  <c:v>61.066100000000006</c:v>
                </c:pt>
                <c:pt idx="28118">
                  <c:v>61.066100000000006</c:v>
                </c:pt>
                <c:pt idx="28119">
                  <c:v>61.066100000000006</c:v>
                </c:pt>
                <c:pt idx="28120">
                  <c:v>61.066100000000006</c:v>
                </c:pt>
                <c:pt idx="28121">
                  <c:v>61.066100000000006</c:v>
                </c:pt>
                <c:pt idx="28122">
                  <c:v>61.066100000000006</c:v>
                </c:pt>
                <c:pt idx="28123">
                  <c:v>61.066100000000006</c:v>
                </c:pt>
                <c:pt idx="28124">
                  <c:v>61.066100000000006</c:v>
                </c:pt>
                <c:pt idx="28125">
                  <c:v>61.066100000000006</c:v>
                </c:pt>
                <c:pt idx="28126">
                  <c:v>61.066100000000006</c:v>
                </c:pt>
                <c:pt idx="28127">
                  <c:v>61.066100000000006</c:v>
                </c:pt>
                <c:pt idx="28128">
                  <c:v>61.066100000000006</c:v>
                </c:pt>
                <c:pt idx="28129">
                  <c:v>61.066100000000006</c:v>
                </c:pt>
                <c:pt idx="28130">
                  <c:v>61.066100000000006</c:v>
                </c:pt>
                <c:pt idx="28131">
                  <c:v>61.066100000000006</c:v>
                </c:pt>
                <c:pt idx="28132">
                  <c:v>61.066100000000006</c:v>
                </c:pt>
                <c:pt idx="28133">
                  <c:v>61.066100000000006</c:v>
                </c:pt>
                <c:pt idx="28134">
                  <c:v>61.185700000000054</c:v>
                </c:pt>
                <c:pt idx="28135">
                  <c:v>60.946599999999989</c:v>
                </c:pt>
                <c:pt idx="28136">
                  <c:v>61.066100000000006</c:v>
                </c:pt>
                <c:pt idx="28137">
                  <c:v>61.185700000000054</c:v>
                </c:pt>
                <c:pt idx="28138">
                  <c:v>61.066100000000006</c:v>
                </c:pt>
                <c:pt idx="28139">
                  <c:v>61.066100000000006</c:v>
                </c:pt>
                <c:pt idx="28140">
                  <c:v>61.066100000000006</c:v>
                </c:pt>
                <c:pt idx="28141">
                  <c:v>61.066100000000006</c:v>
                </c:pt>
                <c:pt idx="28142">
                  <c:v>61.066100000000006</c:v>
                </c:pt>
                <c:pt idx="28143">
                  <c:v>61.066100000000006</c:v>
                </c:pt>
                <c:pt idx="28144">
                  <c:v>61.066100000000006</c:v>
                </c:pt>
                <c:pt idx="28145">
                  <c:v>61.066100000000006</c:v>
                </c:pt>
                <c:pt idx="28146">
                  <c:v>61.185700000000054</c:v>
                </c:pt>
                <c:pt idx="28147">
                  <c:v>61.066100000000006</c:v>
                </c:pt>
                <c:pt idx="28148">
                  <c:v>61.066100000000006</c:v>
                </c:pt>
                <c:pt idx="28149">
                  <c:v>61.066100000000006</c:v>
                </c:pt>
                <c:pt idx="28150">
                  <c:v>61.066100000000006</c:v>
                </c:pt>
                <c:pt idx="28151">
                  <c:v>61.185700000000054</c:v>
                </c:pt>
                <c:pt idx="28152">
                  <c:v>61.066100000000006</c:v>
                </c:pt>
                <c:pt idx="28153">
                  <c:v>61.066100000000006</c:v>
                </c:pt>
                <c:pt idx="28154">
                  <c:v>61.066100000000006</c:v>
                </c:pt>
                <c:pt idx="28155">
                  <c:v>61.066100000000006</c:v>
                </c:pt>
                <c:pt idx="28156">
                  <c:v>61.066100000000006</c:v>
                </c:pt>
                <c:pt idx="28157">
                  <c:v>61.066100000000006</c:v>
                </c:pt>
                <c:pt idx="28158">
                  <c:v>61.066100000000006</c:v>
                </c:pt>
                <c:pt idx="28159">
                  <c:v>61.066100000000006</c:v>
                </c:pt>
                <c:pt idx="28160">
                  <c:v>61.185700000000054</c:v>
                </c:pt>
                <c:pt idx="28161">
                  <c:v>61.066100000000006</c:v>
                </c:pt>
                <c:pt idx="28162">
                  <c:v>61.066100000000006</c:v>
                </c:pt>
                <c:pt idx="28163">
                  <c:v>61.066100000000006</c:v>
                </c:pt>
                <c:pt idx="28164">
                  <c:v>61.066100000000006</c:v>
                </c:pt>
                <c:pt idx="28165">
                  <c:v>61.066100000000006</c:v>
                </c:pt>
                <c:pt idx="28166">
                  <c:v>61.066100000000006</c:v>
                </c:pt>
                <c:pt idx="28167">
                  <c:v>61.066100000000006</c:v>
                </c:pt>
                <c:pt idx="28168">
                  <c:v>61.066100000000006</c:v>
                </c:pt>
                <c:pt idx="28169">
                  <c:v>61.066100000000006</c:v>
                </c:pt>
                <c:pt idx="28170">
                  <c:v>61.066100000000006</c:v>
                </c:pt>
                <c:pt idx="28171">
                  <c:v>61.066100000000006</c:v>
                </c:pt>
                <c:pt idx="28172">
                  <c:v>61.066100000000006</c:v>
                </c:pt>
                <c:pt idx="28173">
                  <c:v>61.066100000000006</c:v>
                </c:pt>
                <c:pt idx="28174">
                  <c:v>61.066100000000006</c:v>
                </c:pt>
                <c:pt idx="28175">
                  <c:v>61.066100000000006</c:v>
                </c:pt>
                <c:pt idx="28176">
                  <c:v>61.066100000000006</c:v>
                </c:pt>
                <c:pt idx="28177">
                  <c:v>61.066100000000006</c:v>
                </c:pt>
                <c:pt idx="28178">
                  <c:v>61.066100000000006</c:v>
                </c:pt>
                <c:pt idx="28179">
                  <c:v>61.066100000000006</c:v>
                </c:pt>
                <c:pt idx="28180">
                  <c:v>61.066100000000006</c:v>
                </c:pt>
                <c:pt idx="28181">
                  <c:v>61.185700000000054</c:v>
                </c:pt>
                <c:pt idx="28182">
                  <c:v>61.066100000000006</c:v>
                </c:pt>
                <c:pt idx="28183">
                  <c:v>61.066100000000006</c:v>
                </c:pt>
                <c:pt idx="28184">
                  <c:v>61.185700000000054</c:v>
                </c:pt>
                <c:pt idx="28185">
                  <c:v>61.066100000000006</c:v>
                </c:pt>
                <c:pt idx="28186">
                  <c:v>61.066100000000006</c:v>
                </c:pt>
                <c:pt idx="28187">
                  <c:v>61.066100000000006</c:v>
                </c:pt>
                <c:pt idx="28188">
                  <c:v>61.066100000000006</c:v>
                </c:pt>
                <c:pt idx="28189">
                  <c:v>61.066100000000006</c:v>
                </c:pt>
                <c:pt idx="28190">
                  <c:v>61.066100000000006</c:v>
                </c:pt>
                <c:pt idx="28191">
                  <c:v>61.066100000000006</c:v>
                </c:pt>
                <c:pt idx="28192">
                  <c:v>61.066100000000006</c:v>
                </c:pt>
                <c:pt idx="28193">
                  <c:v>61.066100000000006</c:v>
                </c:pt>
                <c:pt idx="28194">
                  <c:v>61.066100000000006</c:v>
                </c:pt>
                <c:pt idx="28195">
                  <c:v>61.066100000000006</c:v>
                </c:pt>
                <c:pt idx="28196">
                  <c:v>61.066100000000006</c:v>
                </c:pt>
                <c:pt idx="28197">
                  <c:v>61.066100000000006</c:v>
                </c:pt>
                <c:pt idx="28198">
                  <c:v>61.066100000000006</c:v>
                </c:pt>
                <c:pt idx="28199">
                  <c:v>61.066100000000006</c:v>
                </c:pt>
                <c:pt idx="28200">
                  <c:v>61.185700000000054</c:v>
                </c:pt>
                <c:pt idx="28201">
                  <c:v>61.185700000000054</c:v>
                </c:pt>
                <c:pt idx="28202">
                  <c:v>61.185700000000054</c:v>
                </c:pt>
                <c:pt idx="28203">
                  <c:v>61.066100000000006</c:v>
                </c:pt>
                <c:pt idx="28204">
                  <c:v>61.066100000000006</c:v>
                </c:pt>
                <c:pt idx="28205">
                  <c:v>61.185700000000054</c:v>
                </c:pt>
                <c:pt idx="28206">
                  <c:v>61.066100000000006</c:v>
                </c:pt>
                <c:pt idx="28207">
                  <c:v>61.066100000000006</c:v>
                </c:pt>
                <c:pt idx="28208">
                  <c:v>61.066100000000006</c:v>
                </c:pt>
                <c:pt idx="28209">
                  <c:v>61.066100000000006</c:v>
                </c:pt>
                <c:pt idx="28210">
                  <c:v>61.066100000000006</c:v>
                </c:pt>
                <c:pt idx="28211">
                  <c:v>61.066100000000006</c:v>
                </c:pt>
                <c:pt idx="28212">
                  <c:v>61.185700000000054</c:v>
                </c:pt>
                <c:pt idx="28213">
                  <c:v>61.066100000000006</c:v>
                </c:pt>
                <c:pt idx="28214">
                  <c:v>61.185700000000054</c:v>
                </c:pt>
                <c:pt idx="28215">
                  <c:v>61.185700000000054</c:v>
                </c:pt>
                <c:pt idx="28216">
                  <c:v>61.066100000000006</c:v>
                </c:pt>
                <c:pt idx="28217">
                  <c:v>61.066100000000006</c:v>
                </c:pt>
                <c:pt idx="28218">
                  <c:v>61.185700000000054</c:v>
                </c:pt>
                <c:pt idx="28219">
                  <c:v>61.066100000000006</c:v>
                </c:pt>
                <c:pt idx="28220">
                  <c:v>61.185700000000054</c:v>
                </c:pt>
                <c:pt idx="28221">
                  <c:v>61.066100000000006</c:v>
                </c:pt>
                <c:pt idx="28222">
                  <c:v>61.185700000000054</c:v>
                </c:pt>
                <c:pt idx="28223">
                  <c:v>61.066100000000006</c:v>
                </c:pt>
                <c:pt idx="28224">
                  <c:v>61.066100000000006</c:v>
                </c:pt>
                <c:pt idx="28225">
                  <c:v>61.066100000000006</c:v>
                </c:pt>
                <c:pt idx="28226">
                  <c:v>61.185700000000054</c:v>
                </c:pt>
                <c:pt idx="28227">
                  <c:v>61.066100000000006</c:v>
                </c:pt>
                <c:pt idx="28228">
                  <c:v>61.066100000000006</c:v>
                </c:pt>
                <c:pt idx="28229">
                  <c:v>61.066100000000006</c:v>
                </c:pt>
                <c:pt idx="28230">
                  <c:v>61.066100000000006</c:v>
                </c:pt>
                <c:pt idx="28231">
                  <c:v>61.066100000000006</c:v>
                </c:pt>
                <c:pt idx="28232">
                  <c:v>61.185700000000054</c:v>
                </c:pt>
                <c:pt idx="28233">
                  <c:v>61.185700000000054</c:v>
                </c:pt>
                <c:pt idx="28234">
                  <c:v>61.185700000000054</c:v>
                </c:pt>
                <c:pt idx="28235">
                  <c:v>61.066100000000006</c:v>
                </c:pt>
                <c:pt idx="28236">
                  <c:v>61.185700000000054</c:v>
                </c:pt>
                <c:pt idx="28237">
                  <c:v>61.066100000000006</c:v>
                </c:pt>
                <c:pt idx="28238">
                  <c:v>61.185700000000054</c:v>
                </c:pt>
                <c:pt idx="28239">
                  <c:v>61.066100000000006</c:v>
                </c:pt>
                <c:pt idx="28240">
                  <c:v>61.185700000000054</c:v>
                </c:pt>
                <c:pt idx="28241">
                  <c:v>61.066100000000006</c:v>
                </c:pt>
                <c:pt idx="28242">
                  <c:v>61.185700000000054</c:v>
                </c:pt>
                <c:pt idx="28243">
                  <c:v>61.066100000000006</c:v>
                </c:pt>
                <c:pt idx="28244">
                  <c:v>61.066100000000006</c:v>
                </c:pt>
                <c:pt idx="28245">
                  <c:v>61.066100000000006</c:v>
                </c:pt>
                <c:pt idx="28246">
                  <c:v>61.066100000000006</c:v>
                </c:pt>
                <c:pt idx="28247">
                  <c:v>61.066100000000006</c:v>
                </c:pt>
                <c:pt idx="28248">
                  <c:v>61.185700000000054</c:v>
                </c:pt>
                <c:pt idx="28249">
                  <c:v>61.066100000000006</c:v>
                </c:pt>
                <c:pt idx="28250">
                  <c:v>61.185700000000054</c:v>
                </c:pt>
                <c:pt idx="28251">
                  <c:v>61.066100000000006</c:v>
                </c:pt>
                <c:pt idx="28252">
                  <c:v>61.066100000000006</c:v>
                </c:pt>
                <c:pt idx="28253">
                  <c:v>61.185700000000054</c:v>
                </c:pt>
                <c:pt idx="28254">
                  <c:v>61.066100000000006</c:v>
                </c:pt>
                <c:pt idx="28255">
                  <c:v>61.066100000000006</c:v>
                </c:pt>
                <c:pt idx="28256">
                  <c:v>61.066100000000006</c:v>
                </c:pt>
                <c:pt idx="28257">
                  <c:v>61.066100000000006</c:v>
                </c:pt>
                <c:pt idx="28258">
                  <c:v>61.066100000000006</c:v>
                </c:pt>
                <c:pt idx="28259">
                  <c:v>61.185700000000054</c:v>
                </c:pt>
                <c:pt idx="28260">
                  <c:v>61.066100000000006</c:v>
                </c:pt>
                <c:pt idx="28261">
                  <c:v>61.066100000000006</c:v>
                </c:pt>
                <c:pt idx="28262">
                  <c:v>61.066100000000006</c:v>
                </c:pt>
                <c:pt idx="28263">
                  <c:v>61.066100000000006</c:v>
                </c:pt>
                <c:pt idx="28264">
                  <c:v>61.185700000000054</c:v>
                </c:pt>
                <c:pt idx="28265">
                  <c:v>61.305200000000013</c:v>
                </c:pt>
                <c:pt idx="28266">
                  <c:v>61.185700000000054</c:v>
                </c:pt>
                <c:pt idx="28267">
                  <c:v>61.185700000000054</c:v>
                </c:pt>
                <c:pt idx="28268">
                  <c:v>61.066100000000006</c:v>
                </c:pt>
                <c:pt idx="28269">
                  <c:v>61.185700000000054</c:v>
                </c:pt>
                <c:pt idx="28270">
                  <c:v>61.185700000000054</c:v>
                </c:pt>
                <c:pt idx="28271">
                  <c:v>61.066100000000006</c:v>
                </c:pt>
                <c:pt idx="28272">
                  <c:v>61.185700000000054</c:v>
                </c:pt>
                <c:pt idx="28273">
                  <c:v>61.185700000000054</c:v>
                </c:pt>
                <c:pt idx="28274">
                  <c:v>61.066100000000006</c:v>
                </c:pt>
                <c:pt idx="28275">
                  <c:v>61.066100000000006</c:v>
                </c:pt>
                <c:pt idx="28276">
                  <c:v>61.185700000000054</c:v>
                </c:pt>
                <c:pt idx="28277">
                  <c:v>61.066100000000006</c:v>
                </c:pt>
                <c:pt idx="28278">
                  <c:v>61.066100000000006</c:v>
                </c:pt>
                <c:pt idx="28279">
                  <c:v>61.185700000000054</c:v>
                </c:pt>
                <c:pt idx="28280">
                  <c:v>61.185700000000054</c:v>
                </c:pt>
                <c:pt idx="28281">
                  <c:v>61.185700000000054</c:v>
                </c:pt>
                <c:pt idx="28282">
                  <c:v>61.185700000000054</c:v>
                </c:pt>
                <c:pt idx="28283">
                  <c:v>61.066100000000006</c:v>
                </c:pt>
                <c:pt idx="28284">
                  <c:v>61.185700000000054</c:v>
                </c:pt>
                <c:pt idx="28285">
                  <c:v>61.066100000000006</c:v>
                </c:pt>
                <c:pt idx="28286">
                  <c:v>61.185700000000054</c:v>
                </c:pt>
                <c:pt idx="28287">
                  <c:v>61.066100000000006</c:v>
                </c:pt>
                <c:pt idx="28288">
                  <c:v>61.185700000000054</c:v>
                </c:pt>
                <c:pt idx="28289">
                  <c:v>61.185700000000054</c:v>
                </c:pt>
                <c:pt idx="28290">
                  <c:v>61.185700000000054</c:v>
                </c:pt>
                <c:pt idx="28291">
                  <c:v>61.066100000000006</c:v>
                </c:pt>
                <c:pt idx="28292">
                  <c:v>61.066100000000006</c:v>
                </c:pt>
                <c:pt idx="28293">
                  <c:v>61.185700000000054</c:v>
                </c:pt>
                <c:pt idx="28294">
                  <c:v>61.066100000000006</c:v>
                </c:pt>
                <c:pt idx="28295">
                  <c:v>61.185700000000054</c:v>
                </c:pt>
                <c:pt idx="28296">
                  <c:v>61.066100000000006</c:v>
                </c:pt>
                <c:pt idx="28297">
                  <c:v>61.066100000000006</c:v>
                </c:pt>
                <c:pt idx="28298">
                  <c:v>61.185700000000054</c:v>
                </c:pt>
                <c:pt idx="28299">
                  <c:v>61.185700000000054</c:v>
                </c:pt>
                <c:pt idx="28300">
                  <c:v>61.185700000000054</c:v>
                </c:pt>
                <c:pt idx="28301">
                  <c:v>61.185700000000054</c:v>
                </c:pt>
                <c:pt idx="28302">
                  <c:v>61.185700000000054</c:v>
                </c:pt>
                <c:pt idx="28303">
                  <c:v>61.185700000000054</c:v>
                </c:pt>
                <c:pt idx="28304">
                  <c:v>61.185700000000054</c:v>
                </c:pt>
                <c:pt idx="28305">
                  <c:v>61.185700000000054</c:v>
                </c:pt>
                <c:pt idx="28306">
                  <c:v>61.185700000000054</c:v>
                </c:pt>
                <c:pt idx="28307">
                  <c:v>61.185700000000054</c:v>
                </c:pt>
                <c:pt idx="28308">
                  <c:v>61.185700000000054</c:v>
                </c:pt>
                <c:pt idx="28309">
                  <c:v>61.066100000000006</c:v>
                </c:pt>
                <c:pt idx="28310">
                  <c:v>61.185700000000054</c:v>
                </c:pt>
                <c:pt idx="28311">
                  <c:v>61.185700000000054</c:v>
                </c:pt>
                <c:pt idx="28312">
                  <c:v>61.066100000000006</c:v>
                </c:pt>
                <c:pt idx="28313">
                  <c:v>61.185700000000054</c:v>
                </c:pt>
                <c:pt idx="28314">
                  <c:v>61.185700000000054</c:v>
                </c:pt>
                <c:pt idx="28315">
                  <c:v>61.185700000000054</c:v>
                </c:pt>
                <c:pt idx="28316">
                  <c:v>61.185700000000054</c:v>
                </c:pt>
                <c:pt idx="28317">
                  <c:v>61.185700000000054</c:v>
                </c:pt>
                <c:pt idx="28318">
                  <c:v>61.185700000000054</c:v>
                </c:pt>
                <c:pt idx="28319">
                  <c:v>61.185700000000054</c:v>
                </c:pt>
                <c:pt idx="28320">
                  <c:v>61.185700000000054</c:v>
                </c:pt>
                <c:pt idx="28321">
                  <c:v>61.185700000000054</c:v>
                </c:pt>
                <c:pt idx="28322">
                  <c:v>61.185700000000054</c:v>
                </c:pt>
                <c:pt idx="28323">
                  <c:v>61.185700000000054</c:v>
                </c:pt>
                <c:pt idx="28324">
                  <c:v>61.185700000000054</c:v>
                </c:pt>
                <c:pt idx="28325">
                  <c:v>61.185700000000054</c:v>
                </c:pt>
                <c:pt idx="28326">
                  <c:v>61.185700000000054</c:v>
                </c:pt>
                <c:pt idx="28327">
                  <c:v>61.185700000000054</c:v>
                </c:pt>
                <c:pt idx="28328">
                  <c:v>61.185700000000054</c:v>
                </c:pt>
                <c:pt idx="28329">
                  <c:v>61.185700000000054</c:v>
                </c:pt>
                <c:pt idx="28330">
                  <c:v>61.066100000000006</c:v>
                </c:pt>
                <c:pt idx="28331">
                  <c:v>61.185700000000054</c:v>
                </c:pt>
                <c:pt idx="28332">
                  <c:v>61.185700000000054</c:v>
                </c:pt>
                <c:pt idx="28333">
                  <c:v>61.305200000000013</c:v>
                </c:pt>
                <c:pt idx="28334">
                  <c:v>61.066100000000006</c:v>
                </c:pt>
                <c:pt idx="28335">
                  <c:v>61.185700000000054</c:v>
                </c:pt>
                <c:pt idx="28336">
                  <c:v>61.185700000000054</c:v>
                </c:pt>
                <c:pt idx="28337">
                  <c:v>61.066100000000006</c:v>
                </c:pt>
                <c:pt idx="28338">
                  <c:v>61.185700000000054</c:v>
                </c:pt>
                <c:pt idx="28339">
                  <c:v>61.185700000000054</c:v>
                </c:pt>
                <c:pt idx="28340">
                  <c:v>61.185700000000054</c:v>
                </c:pt>
                <c:pt idx="28341">
                  <c:v>61.066100000000006</c:v>
                </c:pt>
                <c:pt idx="28342">
                  <c:v>61.066100000000006</c:v>
                </c:pt>
                <c:pt idx="28343">
                  <c:v>61.185700000000054</c:v>
                </c:pt>
                <c:pt idx="28344">
                  <c:v>61.185700000000054</c:v>
                </c:pt>
                <c:pt idx="28345">
                  <c:v>61.185700000000054</c:v>
                </c:pt>
                <c:pt idx="28346">
                  <c:v>61.185700000000054</c:v>
                </c:pt>
                <c:pt idx="28347">
                  <c:v>61.185700000000054</c:v>
                </c:pt>
                <c:pt idx="28348">
                  <c:v>61.185700000000054</c:v>
                </c:pt>
                <c:pt idx="28349">
                  <c:v>61.185700000000054</c:v>
                </c:pt>
                <c:pt idx="28350">
                  <c:v>61.185700000000054</c:v>
                </c:pt>
                <c:pt idx="28351">
                  <c:v>61.185700000000054</c:v>
                </c:pt>
                <c:pt idx="28352">
                  <c:v>61.185700000000054</c:v>
                </c:pt>
                <c:pt idx="28353">
                  <c:v>61.185700000000054</c:v>
                </c:pt>
                <c:pt idx="28354">
                  <c:v>61.185700000000054</c:v>
                </c:pt>
                <c:pt idx="28355">
                  <c:v>61.066100000000006</c:v>
                </c:pt>
                <c:pt idx="28356">
                  <c:v>61.185700000000054</c:v>
                </c:pt>
                <c:pt idx="28357">
                  <c:v>61.185700000000054</c:v>
                </c:pt>
                <c:pt idx="28358">
                  <c:v>61.185700000000054</c:v>
                </c:pt>
                <c:pt idx="28359">
                  <c:v>61.185700000000054</c:v>
                </c:pt>
                <c:pt idx="28360">
                  <c:v>61.185700000000054</c:v>
                </c:pt>
                <c:pt idx="28361">
                  <c:v>61.185700000000054</c:v>
                </c:pt>
                <c:pt idx="28362">
                  <c:v>61.185700000000054</c:v>
                </c:pt>
                <c:pt idx="28363">
                  <c:v>61.185700000000054</c:v>
                </c:pt>
                <c:pt idx="28364">
                  <c:v>61.185700000000054</c:v>
                </c:pt>
                <c:pt idx="28365">
                  <c:v>61.185700000000054</c:v>
                </c:pt>
                <c:pt idx="28366">
                  <c:v>61.066100000000006</c:v>
                </c:pt>
                <c:pt idx="28367">
                  <c:v>61.185700000000054</c:v>
                </c:pt>
                <c:pt idx="28368">
                  <c:v>61.185700000000054</c:v>
                </c:pt>
                <c:pt idx="28369">
                  <c:v>61.185700000000054</c:v>
                </c:pt>
                <c:pt idx="28370">
                  <c:v>61.185700000000054</c:v>
                </c:pt>
                <c:pt idx="28371">
                  <c:v>61.185700000000054</c:v>
                </c:pt>
                <c:pt idx="28372">
                  <c:v>61.185700000000054</c:v>
                </c:pt>
                <c:pt idx="28373">
                  <c:v>61.185700000000054</c:v>
                </c:pt>
                <c:pt idx="28374">
                  <c:v>61.185700000000054</c:v>
                </c:pt>
                <c:pt idx="28375">
                  <c:v>61.185700000000054</c:v>
                </c:pt>
                <c:pt idx="28376">
                  <c:v>61.185700000000054</c:v>
                </c:pt>
                <c:pt idx="28377">
                  <c:v>61.185700000000054</c:v>
                </c:pt>
                <c:pt idx="28378">
                  <c:v>61.185700000000054</c:v>
                </c:pt>
                <c:pt idx="28379">
                  <c:v>61.185700000000054</c:v>
                </c:pt>
                <c:pt idx="28380">
                  <c:v>61.185700000000054</c:v>
                </c:pt>
                <c:pt idx="28381">
                  <c:v>61.185700000000054</c:v>
                </c:pt>
                <c:pt idx="28382">
                  <c:v>61.185700000000054</c:v>
                </c:pt>
                <c:pt idx="28383">
                  <c:v>61.185700000000054</c:v>
                </c:pt>
                <c:pt idx="28384">
                  <c:v>61.185700000000054</c:v>
                </c:pt>
                <c:pt idx="28385">
                  <c:v>61.185700000000054</c:v>
                </c:pt>
                <c:pt idx="28386">
                  <c:v>61.185700000000054</c:v>
                </c:pt>
                <c:pt idx="28387">
                  <c:v>61.185700000000054</c:v>
                </c:pt>
                <c:pt idx="28388">
                  <c:v>61.185700000000054</c:v>
                </c:pt>
                <c:pt idx="28389">
                  <c:v>61.185700000000054</c:v>
                </c:pt>
                <c:pt idx="28390">
                  <c:v>61.185700000000054</c:v>
                </c:pt>
                <c:pt idx="28391">
                  <c:v>61.185700000000054</c:v>
                </c:pt>
                <c:pt idx="28392">
                  <c:v>61.305200000000013</c:v>
                </c:pt>
                <c:pt idx="28393">
                  <c:v>61.185700000000054</c:v>
                </c:pt>
                <c:pt idx="28394">
                  <c:v>61.185700000000054</c:v>
                </c:pt>
                <c:pt idx="28395">
                  <c:v>61.185700000000054</c:v>
                </c:pt>
                <c:pt idx="28396">
                  <c:v>61.185700000000054</c:v>
                </c:pt>
                <c:pt idx="28397">
                  <c:v>61.185700000000054</c:v>
                </c:pt>
                <c:pt idx="28398">
                  <c:v>61.185700000000054</c:v>
                </c:pt>
                <c:pt idx="28399">
                  <c:v>61.185700000000054</c:v>
                </c:pt>
                <c:pt idx="28400">
                  <c:v>61.185700000000054</c:v>
                </c:pt>
                <c:pt idx="28401">
                  <c:v>61.185700000000054</c:v>
                </c:pt>
                <c:pt idx="28402">
                  <c:v>61.185700000000054</c:v>
                </c:pt>
                <c:pt idx="28403">
                  <c:v>61.066100000000006</c:v>
                </c:pt>
                <c:pt idx="28404">
                  <c:v>61.185700000000054</c:v>
                </c:pt>
                <c:pt idx="28405">
                  <c:v>61.185700000000054</c:v>
                </c:pt>
                <c:pt idx="28406">
                  <c:v>61.185700000000054</c:v>
                </c:pt>
                <c:pt idx="28407">
                  <c:v>61.185700000000054</c:v>
                </c:pt>
                <c:pt idx="28408">
                  <c:v>61.185700000000054</c:v>
                </c:pt>
                <c:pt idx="28409">
                  <c:v>61.185700000000054</c:v>
                </c:pt>
                <c:pt idx="28410">
                  <c:v>61.185700000000054</c:v>
                </c:pt>
                <c:pt idx="28411">
                  <c:v>61.185700000000054</c:v>
                </c:pt>
                <c:pt idx="28412">
                  <c:v>61.185700000000054</c:v>
                </c:pt>
                <c:pt idx="28413">
                  <c:v>61.185700000000054</c:v>
                </c:pt>
                <c:pt idx="28414">
                  <c:v>61.185700000000054</c:v>
                </c:pt>
                <c:pt idx="28415">
                  <c:v>61.185700000000054</c:v>
                </c:pt>
                <c:pt idx="28416">
                  <c:v>61.185700000000054</c:v>
                </c:pt>
                <c:pt idx="28417">
                  <c:v>61.185700000000054</c:v>
                </c:pt>
                <c:pt idx="28418">
                  <c:v>61.305200000000013</c:v>
                </c:pt>
                <c:pt idx="28419">
                  <c:v>61.185700000000054</c:v>
                </c:pt>
                <c:pt idx="28420">
                  <c:v>61.185700000000054</c:v>
                </c:pt>
                <c:pt idx="28421">
                  <c:v>61.185700000000054</c:v>
                </c:pt>
                <c:pt idx="28422">
                  <c:v>61.185700000000054</c:v>
                </c:pt>
                <c:pt idx="28423">
                  <c:v>61.185700000000054</c:v>
                </c:pt>
                <c:pt idx="28424">
                  <c:v>61.185700000000054</c:v>
                </c:pt>
                <c:pt idx="28425">
                  <c:v>61.185700000000054</c:v>
                </c:pt>
                <c:pt idx="28426">
                  <c:v>61.305200000000013</c:v>
                </c:pt>
                <c:pt idx="28427">
                  <c:v>61.185700000000054</c:v>
                </c:pt>
                <c:pt idx="28428">
                  <c:v>61.185700000000054</c:v>
                </c:pt>
                <c:pt idx="28429">
                  <c:v>61.185700000000054</c:v>
                </c:pt>
                <c:pt idx="28430">
                  <c:v>61.185700000000054</c:v>
                </c:pt>
                <c:pt idx="28431">
                  <c:v>61.185700000000054</c:v>
                </c:pt>
                <c:pt idx="28432">
                  <c:v>61.305200000000013</c:v>
                </c:pt>
                <c:pt idx="28433">
                  <c:v>61.185700000000054</c:v>
                </c:pt>
                <c:pt idx="28434">
                  <c:v>61.185700000000054</c:v>
                </c:pt>
                <c:pt idx="28435">
                  <c:v>61.185700000000054</c:v>
                </c:pt>
                <c:pt idx="28436">
                  <c:v>61.185700000000054</c:v>
                </c:pt>
                <c:pt idx="28437">
                  <c:v>61.185700000000054</c:v>
                </c:pt>
                <c:pt idx="28438">
                  <c:v>61.185700000000054</c:v>
                </c:pt>
                <c:pt idx="28439">
                  <c:v>61.305200000000013</c:v>
                </c:pt>
                <c:pt idx="28440">
                  <c:v>61.066100000000006</c:v>
                </c:pt>
                <c:pt idx="28441">
                  <c:v>61.185700000000054</c:v>
                </c:pt>
                <c:pt idx="28442">
                  <c:v>61.185700000000054</c:v>
                </c:pt>
                <c:pt idx="28443">
                  <c:v>61.185700000000054</c:v>
                </c:pt>
                <c:pt idx="28444">
                  <c:v>61.185700000000054</c:v>
                </c:pt>
                <c:pt idx="28445">
                  <c:v>61.185700000000054</c:v>
                </c:pt>
                <c:pt idx="28446">
                  <c:v>61.185700000000054</c:v>
                </c:pt>
                <c:pt idx="28447">
                  <c:v>61.185700000000054</c:v>
                </c:pt>
                <c:pt idx="28448">
                  <c:v>61.185700000000054</c:v>
                </c:pt>
                <c:pt idx="28449">
                  <c:v>61.185700000000054</c:v>
                </c:pt>
                <c:pt idx="28450">
                  <c:v>61.185700000000054</c:v>
                </c:pt>
                <c:pt idx="28451">
                  <c:v>61.305200000000013</c:v>
                </c:pt>
                <c:pt idx="28452">
                  <c:v>61.185700000000054</c:v>
                </c:pt>
                <c:pt idx="28453">
                  <c:v>61.185700000000054</c:v>
                </c:pt>
                <c:pt idx="28454">
                  <c:v>61.185700000000054</c:v>
                </c:pt>
                <c:pt idx="28455">
                  <c:v>61.185700000000054</c:v>
                </c:pt>
                <c:pt idx="28456">
                  <c:v>61.185700000000054</c:v>
                </c:pt>
                <c:pt idx="28457">
                  <c:v>61.185700000000054</c:v>
                </c:pt>
                <c:pt idx="28458">
                  <c:v>61.185700000000054</c:v>
                </c:pt>
                <c:pt idx="28459">
                  <c:v>61.185700000000054</c:v>
                </c:pt>
                <c:pt idx="28460">
                  <c:v>61.185700000000054</c:v>
                </c:pt>
                <c:pt idx="28461">
                  <c:v>61.185700000000054</c:v>
                </c:pt>
                <c:pt idx="28462">
                  <c:v>61.185700000000054</c:v>
                </c:pt>
                <c:pt idx="28463">
                  <c:v>61.185700000000054</c:v>
                </c:pt>
                <c:pt idx="28464">
                  <c:v>61.185700000000054</c:v>
                </c:pt>
                <c:pt idx="28465">
                  <c:v>61.185700000000054</c:v>
                </c:pt>
                <c:pt idx="28466">
                  <c:v>61.185700000000054</c:v>
                </c:pt>
                <c:pt idx="28467">
                  <c:v>61.185700000000054</c:v>
                </c:pt>
                <c:pt idx="28468">
                  <c:v>61.185700000000054</c:v>
                </c:pt>
                <c:pt idx="28469">
                  <c:v>61.185700000000054</c:v>
                </c:pt>
                <c:pt idx="28470">
                  <c:v>61.305200000000013</c:v>
                </c:pt>
                <c:pt idx="28471">
                  <c:v>61.185700000000054</c:v>
                </c:pt>
                <c:pt idx="28472">
                  <c:v>61.185700000000054</c:v>
                </c:pt>
                <c:pt idx="28473">
                  <c:v>61.185700000000054</c:v>
                </c:pt>
                <c:pt idx="28474">
                  <c:v>61.185700000000054</c:v>
                </c:pt>
                <c:pt idx="28475">
                  <c:v>61.185700000000054</c:v>
                </c:pt>
                <c:pt idx="28476">
                  <c:v>61.185700000000054</c:v>
                </c:pt>
                <c:pt idx="28477">
                  <c:v>61.185700000000054</c:v>
                </c:pt>
                <c:pt idx="28478">
                  <c:v>61.305200000000013</c:v>
                </c:pt>
                <c:pt idx="28479">
                  <c:v>61.185700000000054</c:v>
                </c:pt>
                <c:pt idx="28480">
                  <c:v>61.185700000000054</c:v>
                </c:pt>
                <c:pt idx="28481">
                  <c:v>61.185700000000054</c:v>
                </c:pt>
                <c:pt idx="28482">
                  <c:v>61.185700000000054</c:v>
                </c:pt>
                <c:pt idx="28483">
                  <c:v>61.305200000000013</c:v>
                </c:pt>
                <c:pt idx="28484">
                  <c:v>61.185700000000054</c:v>
                </c:pt>
                <c:pt idx="28485">
                  <c:v>61.185700000000054</c:v>
                </c:pt>
                <c:pt idx="28486">
                  <c:v>61.185700000000054</c:v>
                </c:pt>
                <c:pt idx="28487">
                  <c:v>61.305200000000013</c:v>
                </c:pt>
                <c:pt idx="28488">
                  <c:v>61.185700000000054</c:v>
                </c:pt>
                <c:pt idx="28489">
                  <c:v>61.185700000000054</c:v>
                </c:pt>
                <c:pt idx="28490">
                  <c:v>61.185700000000054</c:v>
                </c:pt>
                <c:pt idx="28491">
                  <c:v>61.185700000000054</c:v>
                </c:pt>
                <c:pt idx="28492">
                  <c:v>61.305200000000013</c:v>
                </c:pt>
                <c:pt idx="28493">
                  <c:v>61.185700000000054</c:v>
                </c:pt>
                <c:pt idx="28494">
                  <c:v>61.305200000000013</c:v>
                </c:pt>
                <c:pt idx="28495">
                  <c:v>61.185700000000054</c:v>
                </c:pt>
                <c:pt idx="28496">
                  <c:v>61.185700000000054</c:v>
                </c:pt>
                <c:pt idx="28497">
                  <c:v>61.185700000000054</c:v>
                </c:pt>
                <c:pt idx="28498">
                  <c:v>61.185700000000054</c:v>
                </c:pt>
                <c:pt idx="28499">
                  <c:v>61.305200000000013</c:v>
                </c:pt>
                <c:pt idx="28500">
                  <c:v>61.185700000000054</c:v>
                </c:pt>
                <c:pt idx="28501">
                  <c:v>61.305200000000013</c:v>
                </c:pt>
                <c:pt idx="28502">
                  <c:v>61.185700000000054</c:v>
                </c:pt>
                <c:pt idx="28503">
                  <c:v>61.185700000000054</c:v>
                </c:pt>
                <c:pt idx="28504">
                  <c:v>61.305200000000013</c:v>
                </c:pt>
                <c:pt idx="28505">
                  <c:v>61.305200000000013</c:v>
                </c:pt>
                <c:pt idx="28506">
                  <c:v>61.185700000000054</c:v>
                </c:pt>
                <c:pt idx="28507">
                  <c:v>61.185700000000054</c:v>
                </c:pt>
                <c:pt idx="28508">
                  <c:v>61.185700000000054</c:v>
                </c:pt>
                <c:pt idx="28509">
                  <c:v>61.305200000000013</c:v>
                </c:pt>
                <c:pt idx="28510">
                  <c:v>61.185700000000054</c:v>
                </c:pt>
                <c:pt idx="28511">
                  <c:v>61.305200000000013</c:v>
                </c:pt>
                <c:pt idx="28512">
                  <c:v>61.185700000000054</c:v>
                </c:pt>
                <c:pt idx="28513">
                  <c:v>61.185700000000054</c:v>
                </c:pt>
                <c:pt idx="28514">
                  <c:v>61.305200000000013</c:v>
                </c:pt>
                <c:pt idx="28515">
                  <c:v>61.185700000000054</c:v>
                </c:pt>
                <c:pt idx="28516">
                  <c:v>61.185700000000054</c:v>
                </c:pt>
                <c:pt idx="28517">
                  <c:v>61.305200000000013</c:v>
                </c:pt>
                <c:pt idx="28518">
                  <c:v>61.305200000000013</c:v>
                </c:pt>
                <c:pt idx="28519">
                  <c:v>61.185700000000054</c:v>
                </c:pt>
                <c:pt idx="28520">
                  <c:v>61.185700000000054</c:v>
                </c:pt>
                <c:pt idx="28521">
                  <c:v>61.305200000000013</c:v>
                </c:pt>
                <c:pt idx="28522">
                  <c:v>61.305200000000013</c:v>
                </c:pt>
                <c:pt idx="28523">
                  <c:v>61.305200000000013</c:v>
                </c:pt>
                <c:pt idx="28524">
                  <c:v>61.185700000000054</c:v>
                </c:pt>
                <c:pt idx="28525">
                  <c:v>61.185700000000054</c:v>
                </c:pt>
                <c:pt idx="28526">
                  <c:v>61.185700000000054</c:v>
                </c:pt>
                <c:pt idx="28527">
                  <c:v>61.305200000000013</c:v>
                </c:pt>
                <c:pt idx="28528">
                  <c:v>61.305200000000013</c:v>
                </c:pt>
                <c:pt idx="28529">
                  <c:v>61.305200000000013</c:v>
                </c:pt>
                <c:pt idx="28530">
                  <c:v>61.185700000000054</c:v>
                </c:pt>
                <c:pt idx="28531">
                  <c:v>61.185700000000054</c:v>
                </c:pt>
                <c:pt idx="28532">
                  <c:v>61.305200000000013</c:v>
                </c:pt>
                <c:pt idx="28533">
                  <c:v>61.305200000000013</c:v>
                </c:pt>
                <c:pt idx="28534">
                  <c:v>61.185700000000054</c:v>
                </c:pt>
                <c:pt idx="28535">
                  <c:v>61.305200000000013</c:v>
                </c:pt>
                <c:pt idx="28536">
                  <c:v>61.185700000000054</c:v>
                </c:pt>
                <c:pt idx="28537">
                  <c:v>61.305200000000013</c:v>
                </c:pt>
                <c:pt idx="28538">
                  <c:v>61.185700000000054</c:v>
                </c:pt>
                <c:pt idx="28539">
                  <c:v>61.305200000000013</c:v>
                </c:pt>
                <c:pt idx="28540">
                  <c:v>61.185700000000054</c:v>
                </c:pt>
                <c:pt idx="28541">
                  <c:v>61.185700000000054</c:v>
                </c:pt>
                <c:pt idx="28542">
                  <c:v>61.305200000000013</c:v>
                </c:pt>
                <c:pt idx="28543">
                  <c:v>61.185700000000054</c:v>
                </c:pt>
                <c:pt idx="28544">
                  <c:v>61.305200000000013</c:v>
                </c:pt>
                <c:pt idx="28545">
                  <c:v>61.305200000000013</c:v>
                </c:pt>
                <c:pt idx="28546">
                  <c:v>61.185700000000054</c:v>
                </c:pt>
                <c:pt idx="28547">
                  <c:v>61.185700000000054</c:v>
                </c:pt>
                <c:pt idx="28548">
                  <c:v>61.185700000000054</c:v>
                </c:pt>
                <c:pt idx="28549">
                  <c:v>61.305200000000013</c:v>
                </c:pt>
                <c:pt idx="28550">
                  <c:v>61.305200000000013</c:v>
                </c:pt>
                <c:pt idx="28551">
                  <c:v>61.305200000000013</c:v>
                </c:pt>
                <c:pt idx="28552">
                  <c:v>61.185700000000054</c:v>
                </c:pt>
                <c:pt idx="28553">
                  <c:v>61.305200000000013</c:v>
                </c:pt>
                <c:pt idx="28554">
                  <c:v>61.185700000000054</c:v>
                </c:pt>
                <c:pt idx="28555">
                  <c:v>61.305200000000013</c:v>
                </c:pt>
                <c:pt idx="28556">
                  <c:v>61.305200000000013</c:v>
                </c:pt>
                <c:pt idx="28557">
                  <c:v>61.305200000000013</c:v>
                </c:pt>
                <c:pt idx="28558">
                  <c:v>61.305200000000013</c:v>
                </c:pt>
                <c:pt idx="28559">
                  <c:v>61.305200000000013</c:v>
                </c:pt>
                <c:pt idx="28560">
                  <c:v>61.305200000000013</c:v>
                </c:pt>
                <c:pt idx="28561">
                  <c:v>61.185700000000054</c:v>
                </c:pt>
                <c:pt idx="28562">
                  <c:v>61.185700000000054</c:v>
                </c:pt>
                <c:pt idx="28563">
                  <c:v>61.185700000000054</c:v>
                </c:pt>
                <c:pt idx="28564">
                  <c:v>61.305200000000013</c:v>
                </c:pt>
                <c:pt idx="28565">
                  <c:v>61.305200000000013</c:v>
                </c:pt>
                <c:pt idx="28566">
                  <c:v>61.185700000000054</c:v>
                </c:pt>
                <c:pt idx="28567">
                  <c:v>61.305200000000013</c:v>
                </c:pt>
                <c:pt idx="28568">
                  <c:v>61.305200000000013</c:v>
                </c:pt>
                <c:pt idx="28569">
                  <c:v>61.185700000000054</c:v>
                </c:pt>
                <c:pt idx="28570">
                  <c:v>61.305200000000013</c:v>
                </c:pt>
                <c:pt idx="28571">
                  <c:v>61.305200000000013</c:v>
                </c:pt>
                <c:pt idx="28572">
                  <c:v>61.185700000000054</c:v>
                </c:pt>
                <c:pt idx="28573">
                  <c:v>61.305200000000013</c:v>
                </c:pt>
                <c:pt idx="28574">
                  <c:v>61.305200000000013</c:v>
                </c:pt>
                <c:pt idx="28575">
                  <c:v>61.185700000000054</c:v>
                </c:pt>
                <c:pt idx="28576">
                  <c:v>61.305200000000013</c:v>
                </c:pt>
                <c:pt idx="28577">
                  <c:v>61.305200000000013</c:v>
                </c:pt>
                <c:pt idx="28578">
                  <c:v>61.305200000000013</c:v>
                </c:pt>
                <c:pt idx="28579">
                  <c:v>61.305200000000013</c:v>
                </c:pt>
                <c:pt idx="28580">
                  <c:v>61.185700000000054</c:v>
                </c:pt>
                <c:pt idx="28581">
                  <c:v>61.305200000000013</c:v>
                </c:pt>
                <c:pt idx="28582">
                  <c:v>61.305200000000013</c:v>
                </c:pt>
                <c:pt idx="28583">
                  <c:v>61.305200000000013</c:v>
                </c:pt>
                <c:pt idx="28584">
                  <c:v>61.185700000000054</c:v>
                </c:pt>
                <c:pt idx="28585">
                  <c:v>61.305200000000013</c:v>
                </c:pt>
                <c:pt idx="28586">
                  <c:v>61.305200000000013</c:v>
                </c:pt>
                <c:pt idx="28587">
                  <c:v>61.305200000000013</c:v>
                </c:pt>
                <c:pt idx="28588">
                  <c:v>61.185700000000054</c:v>
                </c:pt>
                <c:pt idx="28589">
                  <c:v>61.185700000000054</c:v>
                </c:pt>
                <c:pt idx="28590">
                  <c:v>61.305200000000013</c:v>
                </c:pt>
                <c:pt idx="28591">
                  <c:v>61.185700000000054</c:v>
                </c:pt>
                <c:pt idx="28592">
                  <c:v>61.305200000000013</c:v>
                </c:pt>
                <c:pt idx="28593">
                  <c:v>61.305200000000013</c:v>
                </c:pt>
                <c:pt idx="28594">
                  <c:v>61.185700000000054</c:v>
                </c:pt>
                <c:pt idx="28595">
                  <c:v>61.305200000000013</c:v>
                </c:pt>
                <c:pt idx="28596">
                  <c:v>61.305200000000013</c:v>
                </c:pt>
                <c:pt idx="28597">
                  <c:v>61.305200000000013</c:v>
                </c:pt>
                <c:pt idx="28598">
                  <c:v>61.305200000000013</c:v>
                </c:pt>
                <c:pt idx="28599">
                  <c:v>61.305200000000013</c:v>
                </c:pt>
                <c:pt idx="28600">
                  <c:v>61.305200000000013</c:v>
                </c:pt>
                <c:pt idx="28601">
                  <c:v>61.305200000000013</c:v>
                </c:pt>
                <c:pt idx="28602">
                  <c:v>61.305200000000013</c:v>
                </c:pt>
                <c:pt idx="28603">
                  <c:v>61.305200000000013</c:v>
                </c:pt>
                <c:pt idx="28604">
                  <c:v>61.305200000000013</c:v>
                </c:pt>
                <c:pt idx="28605">
                  <c:v>61.305200000000013</c:v>
                </c:pt>
                <c:pt idx="28606">
                  <c:v>61.305200000000013</c:v>
                </c:pt>
                <c:pt idx="28607">
                  <c:v>61.185700000000054</c:v>
                </c:pt>
                <c:pt idx="28608">
                  <c:v>61.305200000000013</c:v>
                </c:pt>
                <c:pt idx="28609">
                  <c:v>61.305200000000013</c:v>
                </c:pt>
                <c:pt idx="28610">
                  <c:v>61.305200000000013</c:v>
                </c:pt>
                <c:pt idx="28611">
                  <c:v>61.305200000000013</c:v>
                </c:pt>
                <c:pt idx="28612">
                  <c:v>61.305200000000013</c:v>
                </c:pt>
                <c:pt idx="28613">
                  <c:v>61.305200000000013</c:v>
                </c:pt>
                <c:pt idx="28614">
                  <c:v>61.305200000000013</c:v>
                </c:pt>
                <c:pt idx="28615">
                  <c:v>61.305200000000013</c:v>
                </c:pt>
                <c:pt idx="28616">
                  <c:v>61.305200000000013</c:v>
                </c:pt>
                <c:pt idx="28617">
                  <c:v>61.305200000000013</c:v>
                </c:pt>
                <c:pt idx="28618">
                  <c:v>61.305200000000013</c:v>
                </c:pt>
                <c:pt idx="28619">
                  <c:v>61.305200000000013</c:v>
                </c:pt>
                <c:pt idx="28620">
                  <c:v>61.305200000000013</c:v>
                </c:pt>
                <c:pt idx="28621">
                  <c:v>61.185700000000054</c:v>
                </c:pt>
                <c:pt idx="28622">
                  <c:v>61.185700000000054</c:v>
                </c:pt>
                <c:pt idx="28623">
                  <c:v>61.185700000000054</c:v>
                </c:pt>
                <c:pt idx="28624">
                  <c:v>61.305200000000013</c:v>
                </c:pt>
                <c:pt idx="28625">
                  <c:v>61.185700000000054</c:v>
                </c:pt>
                <c:pt idx="28626">
                  <c:v>61.185700000000054</c:v>
                </c:pt>
                <c:pt idx="28627">
                  <c:v>61.305200000000013</c:v>
                </c:pt>
                <c:pt idx="28628">
                  <c:v>61.305200000000013</c:v>
                </c:pt>
                <c:pt idx="28629">
                  <c:v>61.305200000000013</c:v>
                </c:pt>
                <c:pt idx="28630">
                  <c:v>61.305200000000013</c:v>
                </c:pt>
                <c:pt idx="28631">
                  <c:v>61.305200000000013</c:v>
                </c:pt>
                <c:pt idx="28632">
                  <c:v>61.185700000000054</c:v>
                </c:pt>
                <c:pt idx="28633">
                  <c:v>61.305200000000013</c:v>
                </c:pt>
                <c:pt idx="28634">
                  <c:v>61.305200000000013</c:v>
                </c:pt>
                <c:pt idx="28635">
                  <c:v>61.305200000000013</c:v>
                </c:pt>
                <c:pt idx="28636">
                  <c:v>61.305200000000013</c:v>
                </c:pt>
                <c:pt idx="28637">
                  <c:v>61.305200000000013</c:v>
                </c:pt>
                <c:pt idx="28638">
                  <c:v>61.305200000000013</c:v>
                </c:pt>
                <c:pt idx="28639">
                  <c:v>61.305200000000013</c:v>
                </c:pt>
                <c:pt idx="28640">
                  <c:v>61.305200000000013</c:v>
                </c:pt>
                <c:pt idx="28641">
                  <c:v>61.305200000000013</c:v>
                </c:pt>
                <c:pt idx="28642">
                  <c:v>61.305200000000013</c:v>
                </c:pt>
                <c:pt idx="28643">
                  <c:v>61.305200000000013</c:v>
                </c:pt>
                <c:pt idx="28644">
                  <c:v>61.305200000000013</c:v>
                </c:pt>
                <c:pt idx="28645">
                  <c:v>61.305200000000013</c:v>
                </c:pt>
                <c:pt idx="28646">
                  <c:v>61.185700000000054</c:v>
                </c:pt>
                <c:pt idx="28647">
                  <c:v>61.305200000000013</c:v>
                </c:pt>
                <c:pt idx="28648">
                  <c:v>61.305200000000013</c:v>
                </c:pt>
                <c:pt idx="28649">
                  <c:v>61.305200000000013</c:v>
                </c:pt>
                <c:pt idx="28650">
                  <c:v>61.185700000000054</c:v>
                </c:pt>
                <c:pt idx="28651">
                  <c:v>61.305200000000013</c:v>
                </c:pt>
                <c:pt idx="28652">
                  <c:v>61.305200000000013</c:v>
                </c:pt>
                <c:pt idx="28653">
                  <c:v>61.305200000000013</c:v>
                </c:pt>
                <c:pt idx="28654">
                  <c:v>61.185700000000054</c:v>
                </c:pt>
                <c:pt idx="28655">
                  <c:v>61.305200000000013</c:v>
                </c:pt>
                <c:pt idx="28656">
                  <c:v>61.305200000000013</c:v>
                </c:pt>
                <c:pt idx="28657">
                  <c:v>61.305200000000013</c:v>
                </c:pt>
                <c:pt idx="28658">
                  <c:v>61.305200000000013</c:v>
                </c:pt>
                <c:pt idx="28659">
                  <c:v>61.305200000000013</c:v>
                </c:pt>
                <c:pt idx="28660">
                  <c:v>61.185700000000054</c:v>
                </c:pt>
                <c:pt idx="28661">
                  <c:v>61.305200000000013</c:v>
                </c:pt>
                <c:pt idx="28662">
                  <c:v>61.305200000000013</c:v>
                </c:pt>
                <c:pt idx="28663">
                  <c:v>61.305200000000013</c:v>
                </c:pt>
                <c:pt idx="28664">
                  <c:v>61.305200000000013</c:v>
                </c:pt>
                <c:pt idx="28665">
                  <c:v>61.185700000000054</c:v>
                </c:pt>
                <c:pt idx="28666">
                  <c:v>61.305200000000013</c:v>
                </c:pt>
                <c:pt idx="28667">
                  <c:v>61.305200000000013</c:v>
                </c:pt>
                <c:pt idx="28668">
                  <c:v>61.305200000000013</c:v>
                </c:pt>
                <c:pt idx="28669">
                  <c:v>61.305200000000013</c:v>
                </c:pt>
                <c:pt idx="28670">
                  <c:v>61.305200000000013</c:v>
                </c:pt>
                <c:pt idx="28671">
                  <c:v>61.305200000000013</c:v>
                </c:pt>
                <c:pt idx="28672">
                  <c:v>61.185700000000054</c:v>
                </c:pt>
                <c:pt idx="28673">
                  <c:v>61.305200000000013</c:v>
                </c:pt>
                <c:pt idx="28674">
                  <c:v>61.305200000000013</c:v>
                </c:pt>
                <c:pt idx="28675">
                  <c:v>61.185700000000054</c:v>
                </c:pt>
                <c:pt idx="28676">
                  <c:v>61.185700000000054</c:v>
                </c:pt>
                <c:pt idx="28677">
                  <c:v>61.305200000000013</c:v>
                </c:pt>
                <c:pt idx="28678">
                  <c:v>61.185700000000054</c:v>
                </c:pt>
                <c:pt idx="28679">
                  <c:v>61.185700000000054</c:v>
                </c:pt>
                <c:pt idx="28680">
                  <c:v>61.185700000000054</c:v>
                </c:pt>
                <c:pt idx="28681">
                  <c:v>61.305200000000013</c:v>
                </c:pt>
                <c:pt idx="28682">
                  <c:v>61.305200000000013</c:v>
                </c:pt>
                <c:pt idx="28683">
                  <c:v>61.305200000000013</c:v>
                </c:pt>
                <c:pt idx="28684">
                  <c:v>61.305200000000013</c:v>
                </c:pt>
                <c:pt idx="28685">
                  <c:v>61.305200000000013</c:v>
                </c:pt>
                <c:pt idx="28686">
                  <c:v>61.305200000000013</c:v>
                </c:pt>
                <c:pt idx="28687">
                  <c:v>61.305200000000013</c:v>
                </c:pt>
                <c:pt idx="28688">
                  <c:v>61.305200000000013</c:v>
                </c:pt>
                <c:pt idx="28689">
                  <c:v>61.305200000000013</c:v>
                </c:pt>
                <c:pt idx="28690">
                  <c:v>61.305200000000013</c:v>
                </c:pt>
                <c:pt idx="28691">
                  <c:v>61.305200000000013</c:v>
                </c:pt>
                <c:pt idx="28692">
                  <c:v>61.185700000000054</c:v>
                </c:pt>
                <c:pt idx="28693">
                  <c:v>61.185700000000054</c:v>
                </c:pt>
                <c:pt idx="28694">
                  <c:v>61.305200000000013</c:v>
                </c:pt>
                <c:pt idx="28695">
                  <c:v>61.185700000000054</c:v>
                </c:pt>
                <c:pt idx="28696">
                  <c:v>61.185700000000054</c:v>
                </c:pt>
                <c:pt idx="28697">
                  <c:v>61.305200000000013</c:v>
                </c:pt>
                <c:pt idx="28698">
                  <c:v>61.424800000000005</c:v>
                </c:pt>
                <c:pt idx="28699">
                  <c:v>61.305200000000013</c:v>
                </c:pt>
                <c:pt idx="28700">
                  <c:v>61.305200000000013</c:v>
                </c:pt>
                <c:pt idx="28701">
                  <c:v>61.305200000000013</c:v>
                </c:pt>
                <c:pt idx="28702">
                  <c:v>61.305200000000013</c:v>
                </c:pt>
                <c:pt idx="28703">
                  <c:v>61.305200000000013</c:v>
                </c:pt>
                <c:pt idx="28704">
                  <c:v>61.305200000000013</c:v>
                </c:pt>
                <c:pt idx="28705">
                  <c:v>61.305200000000013</c:v>
                </c:pt>
                <c:pt idx="28706">
                  <c:v>61.305200000000013</c:v>
                </c:pt>
                <c:pt idx="28707">
                  <c:v>61.305200000000013</c:v>
                </c:pt>
                <c:pt idx="28708">
                  <c:v>61.185700000000054</c:v>
                </c:pt>
                <c:pt idx="28709">
                  <c:v>61.305200000000013</c:v>
                </c:pt>
                <c:pt idx="28710">
                  <c:v>61.305200000000013</c:v>
                </c:pt>
                <c:pt idx="28711">
                  <c:v>61.305200000000013</c:v>
                </c:pt>
                <c:pt idx="28712">
                  <c:v>61.305200000000013</c:v>
                </c:pt>
                <c:pt idx="28713">
                  <c:v>61.305200000000013</c:v>
                </c:pt>
                <c:pt idx="28714">
                  <c:v>61.305200000000013</c:v>
                </c:pt>
                <c:pt idx="28715">
                  <c:v>61.305200000000013</c:v>
                </c:pt>
                <c:pt idx="28716">
                  <c:v>61.185700000000054</c:v>
                </c:pt>
                <c:pt idx="28717">
                  <c:v>61.305200000000013</c:v>
                </c:pt>
                <c:pt idx="28718">
                  <c:v>61.305200000000013</c:v>
                </c:pt>
                <c:pt idx="28719">
                  <c:v>61.305200000000013</c:v>
                </c:pt>
                <c:pt idx="28720">
                  <c:v>61.305200000000013</c:v>
                </c:pt>
                <c:pt idx="28721">
                  <c:v>61.305200000000013</c:v>
                </c:pt>
                <c:pt idx="28722">
                  <c:v>61.305200000000013</c:v>
                </c:pt>
                <c:pt idx="28723">
                  <c:v>61.185700000000054</c:v>
                </c:pt>
                <c:pt idx="28724">
                  <c:v>61.305200000000013</c:v>
                </c:pt>
                <c:pt idx="28725">
                  <c:v>61.305200000000013</c:v>
                </c:pt>
                <c:pt idx="28726">
                  <c:v>61.305200000000013</c:v>
                </c:pt>
                <c:pt idx="28727">
                  <c:v>61.305200000000013</c:v>
                </c:pt>
                <c:pt idx="28728">
                  <c:v>61.305200000000013</c:v>
                </c:pt>
                <c:pt idx="28729">
                  <c:v>61.305200000000013</c:v>
                </c:pt>
                <c:pt idx="28730">
                  <c:v>61.305200000000013</c:v>
                </c:pt>
                <c:pt idx="28731">
                  <c:v>61.305200000000013</c:v>
                </c:pt>
                <c:pt idx="28732">
                  <c:v>61.305200000000013</c:v>
                </c:pt>
                <c:pt idx="28733">
                  <c:v>61.305200000000013</c:v>
                </c:pt>
                <c:pt idx="28734">
                  <c:v>61.305200000000013</c:v>
                </c:pt>
                <c:pt idx="28735">
                  <c:v>61.305200000000013</c:v>
                </c:pt>
                <c:pt idx="28736">
                  <c:v>61.305200000000013</c:v>
                </c:pt>
                <c:pt idx="28737">
                  <c:v>61.305200000000013</c:v>
                </c:pt>
                <c:pt idx="28738">
                  <c:v>61.305200000000013</c:v>
                </c:pt>
                <c:pt idx="28739">
                  <c:v>61.305200000000013</c:v>
                </c:pt>
                <c:pt idx="28740">
                  <c:v>61.305200000000013</c:v>
                </c:pt>
                <c:pt idx="28741">
                  <c:v>61.305200000000013</c:v>
                </c:pt>
                <c:pt idx="28742">
                  <c:v>61.305200000000013</c:v>
                </c:pt>
                <c:pt idx="28743">
                  <c:v>61.305200000000013</c:v>
                </c:pt>
                <c:pt idx="28744">
                  <c:v>61.305200000000013</c:v>
                </c:pt>
                <c:pt idx="28745">
                  <c:v>61.305200000000013</c:v>
                </c:pt>
                <c:pt idx="28746">
                  <c:v>61.305200000000013</c:v>
                </c:pt>
                <c:pt idx="28747">
                  <c:v>61.185700000000054</c:v>
                </c:pt>
                <c:pt idx="28748">
                  <c:v>61.305200000000013</c:v>
                </c:pt>
                <c:pt idx="28749">
                  <c:v>61.305200000000013</c:v>
                </c:pt>
                <c:pt idx="28750">
                  <c:v>61.305200000000013</c:v>
                </c:pt>
                <c:pt idx="28751">
                  <c:v>61.305200000000013</c:v>
                </c:pt>
                <c:pt idx="28752">
                  <c:v>61.305200000000013</c:v>
                </c:pt>
                <c:pt idx="28753">
                  <c:v>61.305200000000013</c:v>
                </c:pt>
                <c:pt idx="28754">
                  <c:v>61.305200000000013</c:v>
                </c:pt>
                <c:pt idx="28755">
                  <c:v>61.185700000000054</c:v>
                </c:pt>
                <c:pt idx="28756">
                  <c:v>61.305200000000013</c:v>
                </c:pt>
                <c:pt idx="28757">
                  <c:v>61.185700000000054</c:v>
                </c:pt>
                <c:pt idx="28758">
                  <c:v>61.305200000000013</c:v>
                </c:pt>
                <c:pt idx="28759">
                  <c:v>61.305200000000013</c:v>
                </c:pt>
                <c:pt idx="28760">
                  <c:v>61.305200000000013</c:v>
                </c:pt>
                <c:pt idx="28761">
                  <c:v>61.305200000000013</c:v>
                </c:pt>
                <c:pt idx="28762">
                  <c:v>61.305200000000013</c:v>
                </c:pt>
                <c:pt idx="28763">
                  <c:v>61.305200000000013</c:v>
                </c:pt>
                <c:pt idx="28764">
                  <c:v>61.305200000000013</c:v>
                </c:pt>
                <c:pt idx="28765">
                  <c:v>61.305200000000013</c:v>
                </c:pt>
                <c:pt idx="28766">
                  <c:v>61.305200000000013</c:v>
                </c:pt>
                <c:pt idx="28767">
                  <c:v>61.305200000000013</c:v>
                </c:pt>
                <c:pt idx="28768">
                  <c:v>61.305200000000013</c:v>
                </c:pt>
                <c:pt idx="28769">
                  <c:v>61.305200000000013</c:v>
                </c:pt>
                <c:pt idx="28770">
                  <c:v>61.185700000000054</c:v>
                </c:pt>
                <c:pt idx="28771">
                  <c:v>61.305200000000013</c:v>
                </c:pt>
                <c:pt idx="28772">
                  <c:v>61.305200000000013</c:v>
                </c:pt>
                <c:pt idx="28773">
                  <c:v>61.305200000000013</c:v>
                </c:pt>
                <c:pt idx="28774">
                  <c:v>61.305200000000013</c:v>
                </c:pt>
                <c:pt idx="28775">
                  <c:v>61.305200000000013</c:v>
                </c:pt>
                <c:pt idx="28776">
                  <c:v>61.305200000000013</c:v>
                </c:pt>
                <c:pt idx="28777">
                  <c:v>61.305200000000013</c:v>
                </c:pt>
                <c:pt idx="28778">
                  <c:v>61.305200000000013</c:v>
                </c:pt>
                <c:pt idx="28779">
                  <c:v>61.305200000000013</c:v>
                </c:pt>
                <c:pt idx="28780">
                  <c:v>61.185700000000054</c:v>
                </c:pt>
                <c:pt idx="28781">
                  <c:v>61.424800000000005</c:v>
                </c:pt>
                <c:pt idx="28782">
                  <c:v>61.305200000000013</c:v>
                </c:pt>
                <c:pt idx="28783">
                  <c:v>61.305200000000013</c:v>
                </c:pt>
                <c:pt idx="28784">
                  <c:v>61.185700000000054</c:v>
                </c:pt>
                <c:pt idx="28785">
                  <c:v>61.305200000000013</c:v>
                </c:pt>
                <c:pt idx="28786">
                  <c:v>61.305200000000013</c:v>
                </c:pt>
                <c:pt idx="28787">
                  <c:v>61.305200000000013</c:v>
                </c:pt>
                <c:pt idx="28788">
                  <c:v>61.305200000000013</c:v>
                </c:pt>
                <c:pt idx="28789">
                  <c:v>61.305200000000013</c:v>
                </c:pt>
                <c:pt idx="28790">
                  <c:v>61.305200000000013</c:v>
                </c:pt>
                <c:pt idx="28791">
                  <c:v>61.305200000000013</c:v>
                </c:pt>
                <c:pt idx="28792">
                  <c:v>61.305200000000013</c:v>
                </c:pt>
                <c:pt idx="28793">
                  <c:v>61.305200000000013</c:v>
                </c:pt>
                <c:pt idx="28794">
                  <c:v>61.305200000000013</c:v>
                </c:pt>
                <c:pt idx="28795">
                  <c:v>61.305200000000013</c:v>
                </c:pt>
                <c:pt idx="28796">
                  <c:v>61.305200000000013</c:v>
                </c:pt>
                <c:pt idx="28797">
                  <c:v>61.305200000000013</c:v>
                </c:pt>
                <c:pt idx="28798">
                  <c:v>61.305200000000013</c:v>
                </c:pt>
                <c:pt idx="28799">
                  <c:v>61.305200000000013</c:v>
                </c:pt>
                <c:pt idx="28800">
                  <c:v>61.305200000000013</c:v>
                </c:pt>
                <c:pt idx="28801">
                  <c:v>61.185700000000054</c:v>
                </c:pt>
                <c:pt idx="28802">
                  <c:v>61.305200000000013</c:v>
                </c:pt>
                <c:pt idx="28803">
                  <c:v>61.305200000000013</c:v>
                </c:pt>
                <c:pt idx="28804">
                  <c:v>61.305200000000013</c:v>
                </c:pt>
                <c:pt idx="28805">
                  <c:v>61.305200000000013</c:v>
                </c:pt>
                <c:pt idx="28806">
                  <c:v>61.305200000000013</c:v>
                </c:pt>
                <c:pt idx="28807">
                  <c:v>61.305200000000013</c:v>
                </c:pt>
                <c:pt idx="28808">
                  <c:v>61.305200000000013</c:v>
                </c:pt>
                <c:pt idx="28809">
                  <c:v>61.185700000000054</c:v>
                </c:pt>
                <c:pt idx="28810">
                  <c:v>61.305200000000013</c:v>
                </c:pt>
                <c:pt idx="28811">
                  <c:v>61.305200000000013</c:v>
                </c:pt>
                <c:pt idx="28812">
                  <c:v>61.305200000000013</c:v>
                </c:pt>
                <c:pt idx="28813">
                  <c:v>61.305200000000013</c:v>
                </c:pt>
                <c:pt idx="28814">
                  <c:v>61.305200000000013</c:v>
                </c:pt>
                <c:pt idx="28815">
                  <c:v>61.305200000000013</c:v>
                </c:pt>
                <c:pt idx="28816">
                  <c:v>61.305200000000013</c:v>
                </c:pt>
                <c:pt idx="28817">
                  <c:v>61.305200000000013</c:v>
                </c:pt>
                <c:pt idx="28818">
                  <c:v>61.185700000000054</c:v>
                </c:pt>
                <c:pt idx="28819">
                  <c:v>61.305200000000013</c:v>
                </c:pt>
                <c:pt idx="28820">
                  <c:v>61.305200000000013</c:v>
                </c:pt>
                <c:pt idx="28821">
                  <c:v>61.305200000000013</c:v>
                </c:pt>
                <c:pt idx="28822">
                  <c:v>61.185700000000054</c:v>
                </c:pt>
                <c:pt idx="28823">
                  <c:v>61.305200000000013</c:v>
                </c:pt>
                <c:pt idx="28824">
                  <c:v>61.305200000000013</c:v>
                </c:pt>
                <c:pt idx="28825">
                  <c:v>61.305200000000013</c:v>
                </c:pt>
                <c:pt idx="28826">
                  <c:v>61.305200000000013</c:v>
                </c:pt>
                <c:pt idx="28827">
                  <c:v>61.305200000000013</c:v>
                </c:pt>
                <c:pt idx="28828">
                  <c:v>61.305200000000013</c:v>
                </c:pt>
                <c:pt idx="28829">
                  <c:v>61.305200000000013</c:v>
                </c:pt>
                <c:pt idx="28830">
                  <c:v>61.305200000000013</c:v>
                </c:pt>
                <c:pt idx="28831">
                  <c:v>61.305200000000013</c:v>
                </c:pt>
                <c:pt idx="28832">
                  <c:v>61.305200000000013</c:v>
                </c:pt>
                <c:pt idx="28833">
                  <c:v>61.305200000000013</c:v>
                </c:pt>
                <c:pt idx="28834">
                  <c:v>61.305200000000013</c:v>
                </c:pt>
                <c:pt idx="28835">
                  <c:v>61.305200000000013</c:v>
                </c:pt>
                <c:pt idx="28836">
                  <c:v>61.305200000000013</c:v>
                </c:pt>
                <c:pt idx="28837">
                  <c:v>61.305200000000013</c:v>
                </c:pt>
                <c:pt idx="28838">
                  <c:v>61.305200000000013</c:v>
                </c:pt>
                <c:pt idx="28839">
                  <c:v>61.305200000000013</c:v>
                </c:pt>
                <c:pt idx="28840">
                  <c:v>61.305200000000013</c:v>
                </c:pt>
                <c:pt idx="28841">
                  <c:v>61.305200000000013</c:v>
                </c:pt>
                <c:pt idx="28842">
                  <c:v>61.305200000000013</c:v>
                </c:pt>
                <c:pt idx="28843">
                  <c:v>61.305200000000013</c:v>
                </c:pt>
                <c:pt idx="28844">
                  <c:v>61.185700000000054</c:v>
                </c:pt>
                <c:pt idx="28845">
                  <c:v>61.305200000000013</c:v>
                </c:pt>
                <c:pt idx="28846">
                  <c:v>61.305200000000013</c:v>
                </c:pt>
                <c:pt idx="28847">
                  <c:v>61.305200000000013</c:v>
                </c:pt>
                <c:pt idx="28848">
                  <c:v>61.305200000000013</c:v>
                </c:pt>
                <c:pt idx="28849">
                  <c:v>61.305200000000013</c:v>
                </c:pt>
                <c:pt idx="28850">
                  <c:v>61.305200000000013</c:v>
                </c:pt>
                <c:pt idx="28851">
                  <c:v>61.185700000000054</c:v>
                </c:pt>
                <c:pt idx="28852">
                  <c:v>61.305200000000013</c:v>
                </c:pt>
                <c:pt idx="28853">
                  <c:v>61.305200000000013</c:v>
                </c:pt>
                <c:pt idx="28854">
                  <c:v>61.305200000000013</c:v>
                </c:pt>
                <c:pt idx="28855">
                  <c:v>61.305200000000013</c:v>
                </c:pt>
                <c:pt idx="28856">
                  <c:v>61.305200000000013</c:v>
                </c:pt>
                <c:pt idx="28857">
                  <c:v>61.305200000000013</c:v>
                </c:pt>
                <c:pt idx="28858">
                  <c:v>61.305200000000013</c:v>
                </c:pt>
                <c:pt idx="28859">
                  <c:v>61.305200000000013</c:v>
                </c:pt>
                <c:pt idx="28860">
                  <c:v>61.305200000000013</c:v>
                </c:pt>
                <c:pt idx="28861">
                  <c:v>61.305200000000013</c:v>
                </c:pt>
                <c:pt idx="28862">
                  <c:v>61.305200000000013</c:v>
                </c:pt>
                <c:pt idx="28863">
                  <c:v>61.305200000000013</c:v>
                </c:pt>
                <c:pt idx="28864">
                  <c:v>61.305200000000013</c:v>
                </c:pt>
                <c:pt idx="28865">
                  <c:v>61.305200000000013</c:v>
                </c:pt>
                <c:pt idx="28866">
                  <c:v>61.305200000000013</c:v>
                </c:pt>
                <c:pt idx="28867">
                  <c:v>61.305200000000013</c:v>
                </c:pt>
                <c:pt idx="28868">
                  <c:v>61.305200000000013</c:v>
                </c:pt>
                <c:pt idx="28869">
                  <c:v>61.305200000000013</c:v>
                </c:pt>
                <c:pt idx="28870">
                  <c:v>61.305200000000013</c:v>
                </c:pt>
                <c:pt idx="28871">
                  <c:v>61.185700000000054</c:v>
                </c:pt>
                <c:pt idx="28872">
                  <c:v>61.305200000000013</c:v>
                </c:pt>
                <c:pt idx="28873">
                  <c:v>61.305200000000013</c:v>
                </c:pt>
                <c:pt idx="28874">
                  <c:v>61.305200000000013</c:v>
                </c:pt>
                <c:pt idx="28875">
                  <c:v>61.305200000000013</c:v>
                </c:pt>
                <c:pt idx="28876">
                  <c:v>61.305200000000013</c:v>
                </c:pt>
                <c:pt idx="28877">
                  <c:v>61.305200000000013</c:v>
                </c:pt>
                <c:pt idx="28878">
                  <c:v>61.185700000000054</c:v>
                </c:pt>
                <c:pt idx="28879">
                  <c:v>61.185700000000054</c:v>
                </c:pt>
                <c:pt idx="28880">
                  <c:v>61.305200000000013</c:v>
                </c:pt>
                <c:pt idx="28881">
                  <c:v>61.305200000000013</c:v>
                </c:pt>
                <c:pt idx="28882">
                  <c:v>61.305200000000013</c:v>
                </c:pt>
                <c:pt idx="28883">
                  <c:v>61.305200000000013</c:v>
                </c:pt>
                <c:pt idx="28884">
                  <c:v>61.185700000000054</c:v>
                </c:pt>
                <c:pt idx="28885">
                  <c:v>61.305200000000013</c:v>
                </c:pt>
                <c:pt idx="28886">
                  <c:v>61.305200000000013</c:v>
                </c:pt>
                <c:pt idx="28887">
                  <c:v>61.185700000000054</c:v>
                </c:pt>
                <c:pt idx="28888">
                  <c:v>61.305200000000013</c:v>
                </c:pt>
                <c:pt idx="28889">
                  <c:v>61.305200000000013</c:v>
                </c:pt>
                <c:pt idx="28890">
                  <c:v>61.305200000000013</c:v>
                </c:pt>
                <c:pt idx="28891">
                  <c:v>61.305200000000013</c:v>
                </c:pt>
                <c:pt idx="28892">
                  <c:v>61.305200000000013</c:v>
                </c:pt>
                <c:pt idx="28893">
                  <c:v>61.305200000000013</c:v>
                </c:pt>
                <c:pt idx="28894">
                  <c:v>61.305200000000013</c:v>
                </c:pt>
                <c:pt idx="28895">
                  <c:v>61.305200000000013</c:v>
                </c:pt>
                <c:pt idx="28896">
                  <c:v>61.305200000000013</c:v>
                </c:pt>
                <c:pt idx="28897">
                  <c:v>61.305200000000013</c:v>
                </c:pt>
                <c:pt idx="28898">
                  <c:v>61.305200000000013</c:v>
                </c:pt>
                <c:pt idx="28899">
                  <c:v>61.305200000000013</c:v>
                </c:pt>
                <c:pt idx="28900">
                  <c:v>61.305200000000013</c:v>
                </c:pt>
                <c:pt idx="28901">
                  <c:v>61.185700000000054</c:v>
                </c:pt>
                <c:pt idx="28902">
                  <c:v>61.305200000000013</c:v>
                </c:pt>
                <c:pt idx="28903">
                  <c:v>61.424800000000005</c:v>
                </c:pt>
                <c:pt idx="28904">
                  <c:v>61.305200000000013</c:v>
                </c:pt>
                <c:pt idx="28905">
                  <c:v>61.305200000000013</c:v>
                </c:pt>
                <c:pt idx="28906">
                  <c:v>61.305200000000013</c:v>
                </c:pt>
                <c:pt idx="28907">
                  <c:v>61.305200000000013</c:v>
                </c:pt>
                <c:pt idx="28908">
                  <c:v>61.305200000000013</c:v>
                </c:pt>
                <c:pt idx="28909">
                  <c:v>61.305200000000013</c:v>
                </c:pt>
                <c:pt idx="28910">
                  <c:v>61.305200000000013</c:v>
                </c:pt>
                <c:pt idx="28911">
                  <c:v>61.305200000000013</c:v>
                </c:pt>
                <c:pt idx="28912">
                  <c:v>61.305200000000013</c:v>
                </c:pt>
                <c:pt idx="28913">
                  <c:v>61.305200000000013</c:v>
                </c:pt>
                <c:pt idx="28914">
                  <c:v>61.305200000000013</c:v>
                </c:pt>
                <c:pt idx="28915">
                  <c:v>61.305200000000013</c:v>
                </c:pt>
                <c:pt idx="28916">
                  <c:v>61.305200000000013</c:v>
                </c:pt>
                <c:pt idx="28917">
                  <c:v>61.305200000000013</c:v>
                </c:pt>
                <c:pt idx="28918">
                  <c:v>61.305200000000013</c:v>
                </c:pt>
                <c:pt idx="28919">
                  <c:v>61.305200000000013</c:v>
                </c:pt>
                <c:pt idx="28920">
                  <c:v>61.305200000000013</c:v>
                </c:pt>
                <c:pt idx="28921">
                  <c:v>61.305200000000013</c:v>
                </c:pt>
                <c:pt idx="28922">
                  <c:v>61.305200000000013</c:v>
                </c:pt>
                <c:pt idx="28923">
                  <c:v>61.305200000000013</c:v>
                </c:pt>
                <c:pt idx="28924">
                  <c:v>61.305200000000013</c:v>
                </c:pt>
                <c:pt idx="28925">
                  <c:v>61.305200000000013</c:v>
                </c:pt>
                <c:pt idx="28926">
                  <c:v>61.305200000000013</c:v>
                </c:pt>
                <c:pt idx="28927">
                  <c:v>61.305200000000013</c:v>
                </c:pt>
                <c:pt idx="28928">
                  <c:v>61.305200000000013</c:v>
                </c:pt>
                <c:pt idx="28929">
                  <c:v>61.305200000000013</c:v>
                </c:pt>
                <c:pt idx="28930">
                  <c:v>61.305200000000013</c:v>
                </c:pt>
                <c:pt idx="28931">
                  <c:v>61.305200000000013</c:v>
                </c:pt>
                <c:pt idx="28932">
                  <c:v>61.185700000000054</c:v>
                </c:pt>
                <c:pt idx="28933">
                  <c:v>61.305200000000013</c:v>
                </c:pt>
                <c:pt idx="28934">
                  <c:v>61.305200000000013</c:v>
                </c:pt>
                <c:pt idx="28935">
                  <c:v>61.305200000000013</c:v>
                </c:pt>
                <c:pt idx="28936">
                  <c:v>61.305200000000013</c:v>
                </c:pt>
                <c:pt idx="28937">
                  <c:v>61.305200000000013</c:v>
                </c:pt>
                <c:pt idx="28938">
                  <c:v>61.305200000000013</c:v>
                </c:pt>
                <c:pt idx="28939">
                  <c:v>61.305200000000013</c:v>
                </c:pt>
                <c:pt idx="28940">
                  <c:v>61.305200000000013</c:v>
                </c:pt>
                <c:pt idx="28941">
                  <c:v>61.305200000000013</c:v>
                </c:pt>
                <c:pt idx="28942">
                  <c:v>61.305200000000013</c:v>
                </c:pt>
                <c:pt idx="28943">
                  <c:v>61.305200000000013</c:v>
                </c:pt>
                <c:pt idx="28944">
                  <c:v>61.305200000000013</c:v>
                </c:pt>
                <c:pt idx="28945">
                  <c:v>61.305200000000013</c:v>
                </c:pt>
                <c:pt idx="28946">
                  <c:v>61.305200000000013</c:v>
                </c:pt>
                <c:pt idx="28947">
                  <c:v>61.305200000000013</c:v>
                </c:pt>
                <c:pt idx="28948">
                  <c:v>61.305200000000013</c:v>
                </c:pt>
                <c:pt idx="28949">
                  <c:v>61.305200000000013</c:v>
                </c:pt>
                <c:pt idx="28950">
                  <c:v>61.305200000000013</c:v>
                </c:pt>
                <c:pt idx="28951">
                  <c:v>61.305200000000013</c:v>
                </c:pt>
                <c:pt idx="28952">
                  <c:v>61.185700000000054</c:v>
                </c:pt>
                <c:pt idx="28953">
                  <c:v>61.305200000000013</c:v>
                </c:pt>
                <c:pt idx="28954">
                  <c:v>61.305200000000013</c:v>
                </c:pt>
                <c:pt idx="28955">
                  <c:v>61.305200000000013</c:v>
                </c:pt>
                <c:pt idx="28956">
                  <c:v>61.305200000000013</c:v>
                </c:pt>
                <c:pt idx="28957">
                  <c:v>61.305200000000013</c:v>
                </c:pt>
                <c:pt idx="28958">
                  <c:v>61.305200000000013</c:v>
                </c:pt>
                <c:pt idx="28959">
                  <c:v>61.305200000000013</c:v>
                </c:pt>
                <c:pt idx="28960">
                  <c:v>61.424800000000005</c:v>
                </c:pt>
                <c:pt idx="28961">
                  <c:v>61.305200000000013</c:v>
                </c:pt>
                <c:pt idx="28962">
                  <c:v>61.305200000000013</c:v>
                </c:pt>
                <c:pt idx="28963">
                  <c:v>61.305200000000013</c:v>
                </c:pt>
                <c:pt idx="28964">
                  <c:v>61.305200000000013</c:v>
                </c:pt>
                <c:pt idx="28965">
                  <c:v>61.305200000000013</c:v>
                </c:pt>
                <c:pt idx="28966">
                  <c:v>61.305200000000013</c:v>
                </c:pt>
                <c:pt idx="28967">
                  <c:v>61.305200000000013</c:v>
                </c:pt>
                <c:pt idx="28968">
                  <c:v>61.305200000000013</c:v>
                </c:pt>
                <c:pt idx="28969">
                  <c:v>61.305200000000013</c:v>
                </c:pt>
                <c:pt idx="28970">
                  <c:v>61.305200000000013</c:v>
                </c:pt>
                <c:pt idx="28971">
                  <c:v>61.305200000000013</c:v>
                </c:pt>
                <c:pt idx="28972">
                  <c:v>61.305200000000013</c:v>
                </c:pt>
                <c:pt idx="28973">
                  <c:v>61.305200000000013</c:v>
                </c:pt>
                <c:pt idx="28974">
                  <c:v>61.305200000000013</c:v>
                </c:pt>
                <c:pt idx="28975">
                  <c:v>61.305200000000013</c:v>
                </c:pt>
                <c:pt idx="28976">
                  <c:v>61.305200000000013</c:v>
                </c:pt>
                <c:pt idx="28977">
                  <c:v>61.424800000000005</c:v>
                </c:pt>
                <c:pt idx="28978">
                  <c:v>61.305200000000013</c:v>
                </c:pt>
                <c:pt idx="28979">
                  <c:v>61.305200000000013</c:v>
                </c:pt>
                <c:pt idx="28980">
                  <c:v>61.305200000000013</c:v>
                </c:pt>
                <c:pt idx="28981">
                  <c:v>61.305200000000013</c:v>
                </c:pt>
                <c:pt idx="28982">
                  <c:v>61.305200000000013</c:v>
                </c:pt>
                <c:pt idx="28983">
                  <c:v>61.305200000000013</c:v>
                </c:pt>
                <c:pt idx="28984">
                  <c:v>61.305200000000013</c:v>
                </c:pt>
                <c:pt idx="28985">
                  <c:v>61.305200000000013</c:v>
                </c:pt>
                <c:pt idx="28986">
                  <c:v>61.305200000000013</c:v>
                </c:pt>
                <c:pt idx="28987">
                  <c:v>61.305200000000013</c:v>
                </c:pt>
                <c:pt idx="28988">
                  <c:v>61.305200000000013</c:v>
                </c:pt>
                <c:pt idx="28989">
                  <c:v>61.305200000000013</c:v>
                </c:pt>
                <c:pt idx="28990">
                  <c:v>61.305200000000013</c:v>
                </c:pt>
                <c:pt idx="28991">
                  <c:v>61.305200000000013</c:v>
                </c:pt>
                <c:pt idx="28992">
                  <c:v>61.305200000000013</c:v>
                </c:pt>
                <c:pt idx="28993">
                  <c:v>61.305200000000013</c:v>
                </c:pt>
                <c:pt idx="28994">
                  <c:v>61.305200000000013</c:v>
                </c:pt>
                <c:pt idx="28995">
                  <c:v>61.305200000000013</c:v>
                </c:pt>
                <c:pt idx="28996">
                  <c:v>61.305200000000013</c:v>
                </c:pt>
                <c:pt idx="28997">
                  <c:v>61.305200000000013</c:v>
                </c:pt>
                <c:pt idx="28998">
                  <c:v>61.424800000000005</c:v>
                </c:pt>
                <c:pt idx="28999">
                  <c:v>61.305200000000013</c:v>
                </c:pt>
                <c:pt idx="29000">
                  <c:v>61.305200000000013</c:v>
                </c:pt>
                <c:pt idx="29001">
                  <c:v>61.305200000000013</c:v>
                </c:pt>
                <c:pt idx="29002">
                  <c:v>61.305200000000013</c:v>
                </c:pt>
                <c:pt idx="29003">
                  <c:v>61.305200000000013</c:v>
                </c:pt>
                <c:pt idx="29004">
                  <c:v>61.305200000000013</c:v>
                </c:pt>
                <c:pt idx="29005">
                  <c:v>61.305200000000013</c:v>
                </c:pt>
                <c:pt idx="29006">
                  <c:v>61.305200000000013</c:v>
                </c:pt>
                <c:pt idx="29007">
                  <c:v>61.305200000000013</c:v>
                </c:pt>
                <c:pt idx="29008">
                  <c:v>61.305200000000013</c:v>
                </c:pt>
                <c:pt idx="29009">
                  <c:v>61.305200000000013</c:v>
                </c:pt>
                <c:pt idx="29010">
                  <c:v>61.305200000000013</c:v>
                </c:pt>
                <c:pt idx="29011">
                  <c:v>61.305200000000013</c:v>
                </c:pt>
                <c:pt idx="29012">
                  <c:v>61.305200000000013</c:v>
                </c:pt>
                <c:pt idx="29013">
                  <c:v>61.305200000000013</c:v>
                </c:pt>
                <c:pt idx="29014">
                  <c:v>61.305200000000013</c:v>
                </c:pt>
                <c:pt idx="29015">
                  <c:v>61.305200000000013</c:v>
                </c:pt>
                <c:pt idx="29016">
                  <c:v>61.305200000000013</c:v>
                </c:pt>
                <c:pt idx="29017">
                  <c:v>61.305200000000013</c:v>
                </c:pt>
                <c:pt idx="29018">
                  <c:v>61.305200000000013</c:v>
                </c:pt>
                <c:pt idx="29019">
                  <c:v>61.305200000000013</c:v>
                </c:pt>
                <c:pt idx="29020">
                  <c:v>61.305200000000013</c:v>
                </c:pt>
                <c:pt idx="29021">
                  <c:v>61.305200000000013</c:v>
                </c:pt>
                <c:pt idx="29022">
                  <c:v>61.424800000000005</c:v>
                </c:pt>
                <c:pt idx="29023">
                  <c:v>61.305200000000013</c:v>
                </c:pt>
                <c:pt idx="29024">
                  <c:v>61.305200000000013</c:v>
                </c:pt>
                <c:pt idx="29025">
                  <c:v>61.305200000000013</c:v>
                </c:pt>
                <c:pt idx="29026">
                  <c:v>61.305200000000013</c:v>
                </c:pt>
                <c:pt idx="29027">
                  <c:v>61.424800000000005</c:v>
                </c:pt>
                <c:pt idx="29028">
                  <c:v>61.305200000000013</c:v>
                </c:pt>
                <c:pt idx="29029">
                  <c:v>61.305200000000013</c:v>
                </c:pt>
                <c:pt idx="29030">
                  <c:v>61.305200000000013</c:v>
                </c:pt>
                <c:pt idx="29031">
                  <c:v>61.305200000000013</c:v>
                </c:pt>
                <c:pt idx="29032">
                  <c:v>61.305200000000013</c:v>
                </c:pt>
                <c:pt idx="29033">
                  <c:v>61.305200000000013</c:v>
                </c:pt>
                <c:pt idx="29034">
                  <c:v>61.305200000000013</c:v>
                </c:pt>
                <c:pt idx="29035">
                  <c:v>61.305200000000013</c:v>
                </c:pt>
                <c:pt idx="29036">
                  <c:v>61.305200000000013</c:v>
                </c:pt>
                <c:pt idx="29037">
                  <c:v>61.305200000000013</c:v>
                </c:pt>
                <c:pt idx="29038">
                  <c:v>61.424800000000005</c:v>
                </c:pt>
                <c:pt idx="29039">
                  <c:v>61.305200000000013</c:v>
                </c:pt>
                <c:pt idx="29040">
                  <c:v>61.424800000000005</c:v>
                </c:pt>
                <c:pt idx="29041">
                  <c:v>61.305200000000013</c:v>
                </c:pt>
                <c:pt idx="29042">
                  <c:v>61.305200000000013</c:v>
                </c:pt>
                <c:pt idx="29043">
                  <c:v>61.305200000000013</c:v>
                </c:pt>
                <c:pt idx="29044">
                  <c:v>61.305200000000013</c:v>
                </c:pt>
                <c:pt idx="29045">
                  <c:v>61.305200000000013</c:v>
                </c:pt>
                <c:pt idx="29046">
                  <c:v>61.185700000000054</c:v>
                </c:pt>
                <c:pt idx="29047">
                  <c:v>61.305200000000013</c:v>
                </c:pt>
                <c:pt idx="29048">
                  <c:v>61.305200000000013</c:v>
                </c:pt>
                <c:pt idx="29049">
                  <c:v>61.424800000000005</c:v>
                </c:pt>
                <c:pt idx="29050">
                  <c:v>61.305200000000013</c:v>
                </c:pt>
                <c:pt idx="29051">
                  <c:v>61.305200000000013</c:v>
                </c:pt>
                <c:pt idx="29052">
                  <c:v>61.305200000000013</c:v>
                </c:pt>
                <c:pt idx="29053">
                  <c:v>61.305200000000013</c:v>
                </c:pt>
                <c:pt idx="29054">
                  <c:v>61.305200000000013</c:v>
                </c:pt>
                <c:pt idx="29055">
                  <c:v>61.305200000000013</c:v>
                </c:pt>
                <c:pt idx="29056">
                  <c:v>61.305200000000013</c:v>
                </c:pt>
                <c:pt idx="29057">
                  <c:v>61.305200000000013</c:v>
                </c:pt>
                <c:pt idx="29058">
                  <c:v>61.305200000000013</c:v>
                </c:pt>
                <c:pt idx="29059">
                  <c:v>61.305200000000013</c:v>
                </c:pt>
                <c:pt idx="29060">
                  <c:v>61.305200000000013</c:v>
                </c:pt>
                <c:pt idx="29061">
                  <c:v>61.305200000000013</c:v>
                </c:pt>
                <c:pt idx="29062">
                  <c:v>61.305200000000013</c:v>
                </c:pt>
                <c:pt idx="29063">
                  <c:v>61.305200000000013</c:v>
                </c:pt>
                <c:pt idx="29064">
                  <c:v>61.305200000000013</c:v>
                </c:pt>
                <c:pt idx="29065">
                  <c:v>61.305200000000013</c:v>
                </c:pt>
                <c:pt idx="29066">
                  <c:v>61.305200000000013</c:v>
                </c:pt>
                <c:pt idx="29067">
                  <c:v>61.305200000000013</c:v>
                </c:pt>
                <c:pt idx="29068">
                  <c:v>61.305200000000013</c:v>
                </c:pt>
                <c:pt idx="29069">
                  <c:v>61.305200000000013</c:v>
                </c:pt>
                <c:pt idx="29070">
                  <c:v>61.305200000000013</c:v>
                </c:pt>
                <c:pt idx="29071">
                  <c:v>61.305200000000013</c:v>
                </c:pt>
                <c:pt idx="29072">
                  <c:v>61.305200000000013</c:v>
                </c:pt>
                <c:pt idx="29073">
                  <c:v>61.305200000000013</c:v>
                </c:pt>
                <c:pt idx="29074">
                  <c:v>61.305200000000013</c:v>
                </c:pt>
                <c:pt idx="29075">
                  <c:v>61.305200000000013</c:v>
                </c:pt>
                <c:pt idx="29076">
                  <c:v>61.305200000000013</c:v>
                </c:pt>
                <c:pt idx="29077">
                  <c:v>61.305200000000013</c:v>
                </c:pt>
                <c:pt idx="29078">
                  <c:v>61.305200000000013</c:v>
                </c:pt>
                <c:pt idx="29079">
                  <c:v>61.305200000000013</c:v>
                </c:pt>
                <c:pt idx="29080">
                  <c:v>61.305200000000013</c:v>
                </c:pt>
                <c:pt idx="29081">
                  <c:v>61.305200000000013</c:v>
                </c:pt>
                <c:pt idx="29082">
                  <c:v>61.305200000000013</c:v>
                </c:pt>
                <c:pt idx="29083">
                  <c:v>61.305200000000013</c:v>
                </c:pt>
                <c:pt idx="29084">
                  <c:v>61.185700000000054</c:v>
                </c:pt>
                <c:pt idx="29085">
                  <c:v>61.305200000000013</c:v>
                </c:pt>
                <c:pt idx="29086">
                  <c:v>61.305200000000013</c:v>
                </c:pt>
                <c:pt idx="29087">
                  <c:v>61.305200000000013</c:v>
                </c:pt>
                <c:pt idx="29088">
                  <c:v>61.305200000000013</c:v>
                </c:pt>
                <c:pt idx="29089">
                  <c:v>61.305200000000013</c:v>
                </c:pt>
                <c:pt idx="29090">
                  <c:v>61.305200000000013</c:v>
                </c:pt>
                <c:pt idx="29091">
                  <c:v>61.185700000000054</c:v>
                </c:pt>
                <c:pt idx="29092">
                  <c:v>61.305200000000013</c:v>
                </c:pt>
                <c:pt idx="29093">
                  <c:v>61.185700000000054</c:v>
                </c:pt>
                <c:pt idx="29094">
                  <c:v>61.305200000000013</c:v>
                </c:pt>
                <c:pt idx="29095">
                  <c:v>61.185700000000054</c:v>
                </c:pt>
                <c:pt idx="29096">
                  <c:v>61.305200000000013</c:v>
                </c:pt>
                <c:pt idx="29097">
                  <c:v>61.185700000000054</c:v>
                </c:pt>
                <c:pt idx="29098">
                  <c:v>61.305200000000013</c:v>
                </c:pt>
                <c:pt idx="29099">
                  <c:v>61.305200000000013</c:v>
                </c:pt>
                <c:pt idx="29100">
                  <c:v>61.305200000000013</c:v>
                </c:pt>
                <c:pt idx="29101">
                  <c:v>61.305200000000013</c:v>
                </c:pt>
                <c:pt idx="29102">
                  <c:v>61.185700000000054</c:v>
                </c:pt>
                <c:pt idx="29103">
                  <c:v>61.305200000000013</c:v>
                </c:pt>
                <c:pt idx="29104">
                  <c:v>61.305200000000013</c:v>
                </c:pt>
                <c:pt idx="29105">
                  <c:v>61.305200000000013</c:v>
                </c:pt>
                <c:pt idx="29106">
                  <c:v>61.305200000000013</c:v>
                </c:pt>
                <c:pt idx="29107">
                  <c:v>61.305200000000013</c:v>
                </c:pt>
                <c:pt idx="29108">
                  <c:v>61.305200000000013</c:v>
                </c:pt>
                <c:pt idx="29109">
                  <c:v>61.305200000000013</c:v>
                </c:pt>
                <c:pt idx="29110">
                  <c:v>61.305200000000013</c:v>
                </c:pt>
                <c:pt idx="29111">
                  <c:v>61.305200000000013</c:v>
                </c:pt>
                <c:pt idx="29112">
                  <c:v>61.185700000000054</c:v>
                </c:pt>
                <c:pt idx="29113">
                  <c:v>61.305200000000013</c:v>
                </c:pt>
                <c:pt idx="29114">
                  <c:v>61.305200000000013</c:v>
                </c:pt>
                <c:pt idx="29115">
                  <c:v>61.185700000000054</c:v>
                </c:pt>
                <c:pt idx="29116">
                  <c:v>61.305200000000013</c:v>
                </c:pt>
                <c:pt idx="29117">
                  <c:v>61.305200000000013</c:v>
                </c:pt>
                <c:pt idx="29118">
                  <c:v>61.305200000000013</c:v>
                </c:pt>
                <c:pt idx="29119">
                  <c:v>61.305200000000013</c:v>
                </c:pt>
                <c:pt idx="29120">
                  <c:v>61.305200000000013</c:v>
                </c:pt>
                <c:pt idx="29121">
                  <c:v>61.185700000000054</c:v>
                </c:pt>
                <c:pt idx="29122">
                  <c:v>61.305200000000013</c:v>
                </c:pt>
                <c:pt idx="29123">
                  <c:v>61.305200000000013</c:v>
                </c:pt>
                <c:pt idx="29124">
                  <c:v>61.305200000000013</c:v>
                </c:pt>
                <c:pt idx="29125">
                  <c:v>61.305200000000013</c:v>
                </c:pt>
                <c:pt idx="29126">
                  <c:v>61.305200000000013</c:v>
                </c:pt>
                <c:pt idx="29127">
                  <c:v>61.305200000000013</c:v>
                </c:pt>
                <c:pt idx="29128">
                  <c:v>61.305200000000013</c:v>
                </c:pt>
                <c:pt idx="29129">
                  <c:v>61.305200000000013</c:v>
                </c:pt>
                <c:pt idx="29130">
                  <c:v>61.305200000000013</c:v>
                </c:pt>
                <c:pt idx="29131">
                  <c:v>61.305200000000013</c:v>
                </c:pt>
                <c:pt idx="29132">
                  <c:v>61.305200000000013</c:v>
                </c:pt>
                <c:pt idx="29133">
                  <c:v>61.424800000000005</c:v>
                </c:pt>
                <c:pt idx="29134">
                  <c:v>61.305200000000013</c:v>
                </c:pt>
                <c:pt idx="29135">
                  <c:v>61.305200000000013</c:v>
                </c:pt>
                <c:pt idx="29136">
                  <c:v>61.305200000000013</c:v>
                </c:pt>
                <c:pt idx="29137">
                  <c:v>61.305200000000013</c:v>
                </c:pt>
                <c:pt idx="29138">
                  <c:v>61.305200000000013</c:v>
                </c:pt>
                <c:pt idx="29139">
                  <c:v>61.305200000000013</c:v>
                </c:pt>
                <c:pt idx="29140">
                  <c:v>61.305200000000013</c:v>
                </c:pt>
                <c:pt idx="29141">
                  <c:v>61.424800000000005</c:v>
                </c:pt>
                <c:pt idx="29142">
                  <c:v>61.185700000000054</c:v>
                </c:pt>
                <c:pt idx="29143">
                  <c:v>61.305200000000013</c:v>
                </c:pt>
                <c:pt idx="29144">
                  <c:v>61.305200000000013</c:v>
                </c:pt>
                <c:pt idx="29145">
                  <c:v>61.305200000000013</c:v>
                </c:pt>
                <c:pt idx="29146">
                  <c:v>61.305200000000013</c:v>
                </c:pt>
                <c:pt idx="29147">
                  <c:v>61.305200000000013</c:v>
                </c:pt>
                <c:pt idx="29148">
                  <c:v>61.305200000000013</c:v>
                </c:pt>
                <c:pt idx="29149">
                  <c:v>61.305200000000013</c:v>
                </c:pt>
                <c:pt idx="29150">
                  <c:v>61.305200000000013</c:v>
                </c:pt>
                <c:pt idx="29151">
                  <c:v>61.305200000000013</c:v>
                </c:pt>
                <c:pt idx="29152">
                  <c:v>61.305200000000013</c:v>
                </c:pt>
                <c:pt idx="29153">
                  <c:v>61.305200000000013</c:v>
                </c:pt>
                <c:pt idx="29154">
                  <c:v>61.305200000000013</c:v>
                </c:pt>
                <c:pt idx="29155">
                  <c:v>61.305200000000013</c:v>
                </c:pt>
                <c:pt idx="29156">
                  <c:v>61.305200000000013</c:v>
                </c:pt>
                <c:pt idx="29157">
                  <c:v>61.305200000000013</c:v>
                </c:pt>
                <c:pt idx="29158">
                  <c:v>61.305200000000013</c:v>
                </c:pt>
                <c:pt idx="29159">
                  <c:v>61.305200000000013</c:v>
                </c:pt>
                <c:pt idx="29160">
                  <c:v>61.305200000000013</c:v>
                </c:pt>
                <c:pt idx="29161">
                  <c:v>61.305200000000013</c:v>
                </c:pt>
                <c:pt idx="29162">
                  <c:v>61.305200000000013</c:v>
                </c:pt>
                <c:pt idx="29163">
                  <c:v>61.305200000000013</c:v>
                </c:pt>
                <c:pt idx="29164">
                  <c:v>61.305200000000013</c:v>
                </c:pt>
                <c:pt idx="29165">
                  <c:v>61.305200000000013</c:v>
                </c:pt>
                <c:pt idx="29166">
                  <c:v>61.305200000000013</c:v>
                </c:pt>
                <c:pt idx="29167">
                  <c:v>61.305200000000013</c:v>
                </c:pt>
                <c:pt idx="29168">
                  <c:v>61.305200000000013</c:v>
                </c:pt>
                <c:pt idx="29169">
                  <c:v>61.305200000000013</c:v>
                </c:pt>
                <c:pt idx="29170">
                  <c:v>61.305200000000013</c:v>
                </c:pt>
                <c:pt idx="29171">
                  <c:v>61.305200000000013</c:v>
                </c:pt>
                <c:pt idx="29172">
                  <c:v>61.305200000000013</c:v>
                </c:pt>
                <c:pt idx="29173">
                  <c:v>61.305200000000013</c:v>
                </c:pt>
                <c:pt idx="29174">
                  <c:v>61.305200000000013</c:v>
                </c:pt>
                <c:pt idx="29175">
                  <c:v>61.305200000000013</c:v>
                </c:pt>
                <c:pt idx="29176">
                  <c:v>61.305200000000013</c:v>
                </c:pt>
                <c:pt idx="29177">
                  <c:v>61.305200000000013</c:v>
                </c:pt>
                <c:pt idx="29178">
                  <c:v>61.305200000000013</c:v>
                </c:pt>
                <c:pt idx="29179">
                  <c:v>61.305200000000013</c:v>
                </c:pt>
                <c:pt idx="29180">
                  <c:v>61.305200000000013</c:v>
                </c:pt>
                <c:pt idx="29181">
                  <c:v>61.305200000000013</c:v>
                </c:pt>
                <c:pt idx="29182">
                  <c:v>61.305200000000013</c:v>
                </c:pt>
                <c:pt idx="29183">
                  <c:v>61.305200000000013</c:v>
                </c:pt>
                <c:pt idx="29184">
                  <c:v>61.305200000000013</c:v>
                </c:pt>
                <c:pt idx="29185">
                  <c:v>61.305200000000013</c:v>
                </c:pt>
                <c:pt idx="29186">
                  <c:v>61.305200000000013</c:v>
                </c:pt>
                <c:pt idx="29187">
                  <c:v>61.305200000000013</c:v>
                </c:pt>
                <c:pt idx="29188">
                  <c:v>61.305200000000013</c:v>
                </c:pt>
                <c:pt idx="29189">
                  <c:v>61.305200000000013</c:v>
                </c:pt>
                <c:pt idx="29190">
                  <c:v>61.305200000000013</c:v>
                </c:pt>
                <c:pt idx="29191">
                  <c:v>61.305200000000013</c:v>
                </c:pt>
                <c:pt idx="29192">
                  <c:v>61.305200000000013</c:v>
                </c:pt>
                <c:pt idx="29193">
                  <c:v>61.305200000000013</c:v>
                </c:pt>
                <c:pt idx="29194">
                  <c:v>61.305200000000013</c:v>
                </c:pt>
                <c:pt idx="29195">
                  <c:v>61.305200000000013</c:v>
                </c:pt>
                <c:pt idx="29196">
                  <c:v>61.185700000000054</c:v>
                </c:pt>
                <c:pt idx="29197">
                  <c:v>61.305200000000013</c:v>
                </c:pt>
                <c:pt idx="29198">
                  <c:v>61.305200000000013</c:v>
                </c:pt>
                <c:pt idx="29199">
                  <c:v>61.185700000000054</c:v>
                </c:pt>
                <c:pt idx="29200">
                  <c:v>61.305200000000013</c:v>
                </c:pt>
                <c:pt idx="29201">
                  <c:v>61.305200000000013</c:v>
                </c:pt>
                <c:pt idx="29202">
                  <c:v>61.305200000000013</c:v>
                </c:pt>
                <c:pt idx="29203">
                  <c:v>61.305200000000013</c:v>
                </c:pt>
                <c:pt idx="29204">
                  <c:v>61.305200000000013</c:v>
                </c:pt>
                <c:pt idx="29205">
                  <c:v>61.305200000000013</c:v>
                </c:pt>
                <c:pt idx="29206">
                  <c:v>61.305200000000013</c:v>
                </c:pt>
                <c:pt idx="29207">
                  <c:v>61.305200000000013</c:v>
                </c:pt>
                <c:pt idx="29208">
                  <c:v>61.305200000000013</c:v>
                </c:pt>
                <c:pt idx="29209">
                  <c:v>61.305200000000013</c:v>
                </c:pt>
                <c:pt idx="29210">
                  <c:v>61.305200000000013</c:v>
                </c:pt>
                <c:pt idx="29211">
                  <c:v>61.305200000000013</c:v>
                </c:pt>
                <c:pt idx="29212">
                  <c:v>61.305200000000013</c:v>
                </c:pt>
                <c:pt idx="29213">
                  <c:v>61.305200000000013</c:v>
                </c:pt>
                <c:pt idx="29214">
                  <c:v>61.305200000000013</c:v>
                </c:pt>
                <c:pt idx="29215">
                  <c:v>61.305200000000013</c:v>
                </c:pt>
                <c:pt idx="29216">
                  <c:v>61.305200000000013</c:v>
                </c:pt>
                <c:pt idx="29217">
                  <c:v>61.305200000000013</c:v>
                </c:pt>
                <c:pt idx="29218">
                  <c:v>61.305200000000013</c:v>
                </c:pt>
                <c:pt idx="29219">
                  <c:v>61.305200000000013</c:v>
                </c:pt>
                <c:pt idx="29220">
                  <c:v>61.305200000000013</c:v>
                </c:pt>
                <c:pt idx="29221">
                  <c:v>61.305200000000013</c:v>
                </c:pt>
                <c:pt idx="29222">
                  <c:v>61.305200000000013</c:v>
                </c:pt>
                <c:pt idx="29223">
                  <c:v>61.305200000000013</c:v>
                </c:pt>
                <c:pt idx="29224">
                  <c:v>61.305200000000013</c:v>
                </c:pt>
                <c:pt idx="29225">
                  <c:v>61.305200000000013</c:v>
                </c:pt>
                <c:pt idx="29226">
                  <c:v>61.305200000000013</c:v>
                </c:pt>
                <c:pt idx="29227">
                  <c:v>61.305200000000013</c:v>
                </c:pt>
                <c:pt idx="29228">
                  <c:v>61.305200000000013</c:v>
                </c:pt>
                <c:pt idx="29229">
                  <c:v>61.305200000000013</c:v>
                </c:pt>
                <c:pt idx="29230">
                  <c:v>61.185700000000054</c:v>
                </c:pt>
                <c:pt idx="29231">
                  <c:v>61.305200000000013</c:v>
                </c:pt>
                <c:pt idx="29232">
                  <c:v>61.305200000000013</c:v>
                </c:pt>
                <c:pt idx="29233">
                  <c:v>61.305200000000013</c:v>
                </c:pt>
                <c:pt idx="29234">
                  <c:v>61.305200000000013</c:v>
                </c:pt>
                <c:pt idx="29235">
                  <c:v>61.305200000000013</c:v>
                </c:pt>
                <c:pt idx="29236">
                  <c:v>61.305200000000013</c:v>
                </c:pt>
                <c:pt idx="29237">
                  <c:v>61.305200000000013</c:v>
                </c:pt>
                <c:pt idx="29238">
                  <c:v>61.305200000000013</c:v>
                </c:pt>
                <c:pt idx="29239">
                  <c:v>61.305200000000013</c:v>
                </c:pt>
                <c:pt idx="29240">
                  <c:v>61.185700000000054</c:v>
                </c:pt>
                <c:pt idx="29241">
                  <c:v>61.305200000000013</c:v>
                </c:pt>
                <c:pt idx="29242">
                  <c:v>61.305200000000013</c:v>
                </c:pt>
                <c:pt idx="29243">
                  <c:v>61.305200000000013</c:v>
                </c:pt>
                <c:pt idx="29244">
                  <c:v>61.305200000000013</c:v>
                </c:pt>
                <c:pt idx="29245">
                  <c:v>61.305200000000013</c:v>
                </c:pt>
                <c:pt idx="29246">
                  <c:v>61.305200000000013</c:v>
                </c:pt>
                <c:pt idx="29247">
                  <c:v>61.305200000000013</c:v>
                </c:pt>
                <c:pt idx="29248">
                  <c:v>61.305200000000013</c:v>
                </c:pt>
                <c:pt idx="29249">
                  <c:v>61.305200000000013</c:v>
                </c:pt>
                <c:pt idx="29250">
                  <c:v>61.305200000000013</c:v>
                </c:pt>
                <c:pt idx="29251">
                  <c:v>61.305200000000013</c:v>
                </c:pt>
                <c:pt idx="29252">
                  <c:v>61.305200000000013</c:v>
                </c:pt>
                <c:pt idx="29253">
                  <c:v>61.305200000000013</c:v>
                </c:pt>
                <c:pt idx="29254">
                  <c:v>61.305200000000013</c:v>
                </c:pt>
                <c:pt idx="29255">
                  <c:v>61.305200000000013</c:v>
                </c:pt>
                <c:pt idx="29256">
                  <c:v>61.305200000000013</c:v>
                </c:pt>
                <c:pt idx="29257">
                  <c:v>61.305200000000013</c:v>
                </c:pt>
                <c:pt idx="29258">
                  <c:v>61.305200000000013</c:v>
                </c:pt>
                <c:pt idx="29259">
                  <c:v>61.305200000000013</c:v>
                </c:pt>
                <c:pt idx="29260">
                  <c:v>61.305200000000013</c:v>
                </c:pt>
                <c:pt idx="29261">
                  <c:v>61.305200000000013</c:v>
                </c:pt>
                <c:pt idx="29262">
                  <c:v>61.305200000000013</c:v>
                </c:pt>
                <c:pt idx="29263">
                  <c:v>61.305200000000013</c:v>
                </c:pt>
                <c:pt idx="29264">
                  <c:v>61.305200000000013</c:v>
                </c:pt>
                <c:pt idx="29265">
                  <c:v>61.305200000000013</c:v>
                </c:pt>
                <c:pt idx="29266">
                  <c:v>61.305200000000013</c:v>
                </c:pt>
                <c:pt idx="29267">
                  <c:v>61.305200000000013</c:v>
                </c:pt>
                <c:pt idx="29268">
                  <c:v>61.424800000000005</c:v>
                </c:pt>
                <c:pt idx="29269">
                  <c:v>61.305200000000013</c:v>
                </c:pt>
                <c:pt idx="29270">
                  <c:v>61.305200000000013</c:v>
                </c:pt>
                <c:pt idx="29271">
                  <c:v>61.305200000000013</c:v>
                </c:pt>
                <c:pt idx="29272">
                  <c:v>61.305200000000013</c:v>
                </c:pt>
                <c:pt idx="29273">
                  <c:v>61.305200000000013</c:v>
                </c:pt>
                <c:pt idx="29274">
                  <c:v>61.305200000000013</c:v>
                </c:pt>
                <c:pt idx="29275">
                  <c:v>61.305200000000013</c:v>
                </c:pt>
                <c:pt idx="29276">
                  <c:v>61.424800000000005</c:v>
                </c:pt>
                <c:pt idx="29277">
                  <c:v>61.305200000000013</c:v>
                </c:pt>
                <c:pt idx="29278">
                  <c:v>61.305200000000013</c:v>
                </c:pt>
                <c:pt idx="29279">
                  <c:v>61.305200000000013</c:v>
                </c:pt>
                <c:pt idx="29280">
                  <c:v>61.305200000000013</c:v>
                </c:pt>
                <c:pt idx="29281">
                  <c:v>61.305200000000013</c:v>
                </c:pt>
                <c:pt idx="29282">
                  <c:v>61.305200000000013</c:v>
                </c:pt>
                <c:pt idx="29283">
                  <c:v>61.305200000000013</c:v>
                </c:pt>
                <c:pt idx="29284">
                  <c:v>61.305200000000013</c:v>
                </c:pt>
                <c:pt idx="29285">
                  <c:v>61.305200000000013</c:v>
                </c:pt>
                <c:pt idx="29286">
                  <c:v>61.305200000000013</c:v>
                </c:pt>
                <c:pt idx="29287">
                  <c:v>61.305200000000013</c:v>
                </c:pt>
                <c:pt idx="29288">
                  <c:v>61.305200000000013</c:v>
                </c:pt>
                <c:pt idx="29289">
                  <c:v>61.305200000000013</c:v>
                </c:pt>
                <c:pt idx="29290">
                  <c:v>61.305200000000013</c:v>
                </c:pt>
                <c:pt idx="29291">
                  <c:v>61.424800000000005</c:v>
                </c:pt>
                <c:pt idx="29292">
                  <c:v>61.305200000000013</c:v>
                </c:pt>
                <c:pt idx="29293">
                  <c:v>61.305200000000013</c:v>
                </c:pt>
                <c:pt idx="29294">
                  <c:v>61.305200000000013</c:v>
                </c:pt>
                <c:pt idx="29295">
                  <c:v>61.305200000000013</c:v>
                </c:pt>
                <c:pt idx="29296">
                  <c:v>61.305200000000013</c:v>
                </c:pt>
                <c:pt idx="29297">
                  <c:v>61.305200000000013</c:v>
                </c:pt>
                <c:pt idx="29298">
                  <c:v>61.305200000000013</c:v>
                </c:pt>
                <c:pt idx="29299">
                  <c:v>61.305200000000013</c:v>
                </c:pt>
                <c:pt idx="29300">
                  <c:v>61.305200000000013</c:v>
                </c:pt>
                <c:pt idx="29301">
                  <c:v>61.305200000000013</c:v>
                </c:pt>
                <c:pt idx="29302">
                  <c:v>61.305200000000013</c:v>
                </c:pt>
                <c:pt idx="29303">
                  <c:v>61.424800000000005</c:v>
                </c:pt>
                <c:pt idx="29304">
                  <c:v>61.305200000000013</c:v>
                </c:pt>
                <c:pt idx="29305">
                  <c:v>61.305200000000013</c:v>
                </c:pt>
                <c:pt idx="29306">
                  <c:v>61.424800000000005</c:v>
                </c:pt>
                <c:pt idx="29307">
                  <c:v>61.424800000000005</c:v>
                </c:pt>
                <c:pt idx="29308">
                  <c:v>61.305200000000013</c:v>
                </c:pt>
                <c:pt idx="29309">
                  <c:v>61.305200000000013</c:v>
                </c:pt>
                <c:pt idx="29310">
                  <c:v>61.305200000000013</c:v>
                </c:pt>
                <c:pt idx="29311">
                  <c:v>61.305200000000013</c:v>
                </c:pt>
                <c:pt idx="29312">
                  <c:v>61.305200000000013</c:v>
                </c:pt>
                <c:pt idx="29313">
                  <c:v>61.305200000000013</c:v>
                </c:pt>
                <c:pt idx="29314">
                  <c:v>61.305200000000013</c:v>
                </c:pt>
                <c:pt idx="29315">
                  <c:v>61.305200000000013</c:v>
                </c:pt>
                <c:pt idx="29316">
                  <c:v>61.305200000000013</c:v>
                </c:pt>
                <c:pt idx="29317">
                  <c:v>61.305200000000013</c:v>
                </c:pt>
                <c:pt idx="29318">
                  <c:v>61.305200000000013</c:v>
                </c:pt>
                <c:pt idx="29319">
                  <c:v>61.305200000000013</c:v>
                </c:pt>
                <c:pt idx="29320">
                  <c:v>61.305200000000013</c:v>
                </c:pt>
                <c:pt idx="29321">
                  <c:v>61.305200000000013</c:v>
                </c:pt>
                <c:pt idx="29322">
                  <c:v>61.424800000000005</c:v>
                </c:pt>
                <c:pt idx="29323">
                  <c:v>61.305200000000013</c:v>
                </c:pt>
                <c:pt idx="29324">
                  <c:v>61.305200000000013</c:v>
                </c:pt>
                <c:pt idx="29325">
                  <c:v>61.305200000000013</c:v>
                </c:pt>
                <c:pt idx="29326">
                  <c:v>61.305200000000013</c:v>
                </c:pt>
                <c:pt idx="29327">
                  <c:v>61.305200000000013</c:v>
                </c:pt>
                <c:pt idx="29328">
                  <c:v>61.424800000000005</c:v>
                </c:pt>
                <c:pt idx="29329">
                  <c:v>61.305200000000013</c:v>
                </c:pt>
                <c:pt idx="29330">
                  <c:v>61.305200000000013</c:v>
                </c:pt>
                <c:pt idx="29331">
                  <c:v>61.305200000000013</c:v>
                </c:pt>
                <c:pt idx="29332">
                  <c:v>61.424800000000005</c:v>
                </c:pt>
                <c:pt idx="29333">
                  <c:v>61.305200000000013</c:v>
                </c:pt>
                <c:pt idx="29334">
                  <c:v>61.305200000000013</c:v>
                </c:pt>
                <c:pt idx="29335">
                  <c:v>61.305200000000013</c:v>
                </c:pt>
                <c:pt idx="29336">
                  <c:v>61.305200000000013</c:v>
                </c:pt>
                <c:pt idx="29337">
                  <c:v>61.305200000000013</c:v>
                </c:pt>
                <c:pt idx="29338">
                  <c:v>61.424800000000005</c:v>
                </c:pt>
                <c:pt idx="29339">
                  <c:v>61.305200000000013</c:v>
                </c:pt>
                <c:pt idx="29340">
                  <c:v>61.305200000000013</c:v>
                </c:pt>
                <c:pt idx="29341">
                  <c:v>61.305200000000013</c:v>
                </c:pt>
                <c:pt idx="29342">
                  <c:v>61.305200000000013</c:v>
                </c:pt>
                <c:pt idx="29343">
                  <c:v>61.305200000000013</c:v>
                </c:pt>
                <c:pt idx="29344">
                  <c:v>61.305200000000013</c:v>
                </c:pt>
                <c:pt idx="29345">
                  <c:v>61.305200000000013</c:v>
                </c:pt>
                <c:pt idx="29346">
                  <c:v>61.305200000000013</c:v>
                </c:pt>
                <c:pt idx="29347">
                  <c:v>61.424800000000005</c:v>
                </c:pt>
                <c:pt idx="29348">
                  <c:v>61.305200000000013</c:v>
                </c:pt>
                <c:pt idx="29349">
                  <c:v>61.305200000000013</c:v>
                </c:pt>
                <c:pt idx="29350">
                  <c:v>61.305200000000013</c:v>
                </c:pt>
                <c:pt idx="29351">
                  <c:v>61.305200000000013</c:v>
                </c:pt>
                <c:pt idx="29352">
                  <c:v>61.305200000000013</c:v>
                </c:pt>
                <c:pt idx="29353">
                  <c:v>61.305200000000013</c:v>
                </c:pt>
                <c:pt idx="29354">
                  <c:v>61.424800000000005</c:v>
                </c:pt>
                <c:pt idx="29355">
                  <c:v>61.305200000000013</c:v>
                </c:pt>
                <c:pt idx="29356">
                  <c:v>61.305200000000013</c:v>
                </c:pt>
                <c:pt idx="29357">
                  <c:v>61.305200000000013</c:v>
                </c:pt>
                <c:pt idx="29358">
                  <c:v>61.305200000000013</c:v>
                </c:pt>
                <c:pt idx="29359">
                  <c:v>61.305200000000013</c:v>
                </c:pt>
                <c:pt idx="29360">
                  <c:v>61.424800000000005</c:v>
                </c:pt>
                <c:pt idx="29361">
                  <c:v>61.305200000000013</c:v>
                </c:pt>
                <c:pt idx="29362">
                  <c:v>61.305200000000013</c:v>
                </c:pt>
                <c:pt idx="29363">
                  <c:v>61.305200000000013</c:v>
                </c:pt>
                <c:pt idx="29364">
                  <c:v>61.305200000000013</c:v>
                </c:pt>
                <c:pt idx="29365">
                  <c:v>61.424800000000005</c:v>
                </c:pt>
                <c:pt idx="29366">
                  <c:v>61.305200000000013</c:v>
                </c:pt>
                <c:pt idx="29367">
                  <c:v>61.305200000000013</c:v>
                </c:pt>
                <c:pt idx="29368">
                  <c:v>61.305200000000013</c:v>
                </c:pt>
                <c:pt idx="29369">
                  <c:v>61.305200000000013</c:v>
                </c:pt>
                <c:pt idx="29370">
                  <c:v>61.305200000000013</c:v>
                </c:pt>
                <c:pt idx="29371">
                  <c:v>61.305200000000013</c:v>
                </c:pt>
                <c:pt idx="29372">
                  <c:v>61.305200000000013</c:v>
                </c:pt>
                <c:pt idx="29373">
                  <c:v>61.305200000000013</c:v>
                </c:pt>
                <c:pt idx="29374">
                  <c:v>61.305200000000013</c:v>
                </c:pt>
                <c:pt idx="29375">
                  <c:v>61.305200000000013</c:v>
                </c:pt>
                <c:pt idx="29376">
                  <c:v>61.305200000000013</c:v>
                </c:pt>
                <c:pt idx="29377">
                  <c:v>61.424800000000005</c:v>
                </c:pt>
                <c:pt idx="29378">
                  <c:v>61.305200000000013</c:v>
                </c:pt>
                <c:pt idx="29379">
                  <c:v>61.305200000000013</c:v>
                </c:pt>
                <c:pt idx="29380">
                  <c:v>61.305200000000013</c:v>
                </c:pt>
                <c:pt idx="29381">
                  <c:v>61.424800000000005</c:v>
                </c:pt>
                <c:pt idx="29382">
                  <c:v>61.305200000000013</c:v>
                </c:pt>
                <c:pt idx="29383">
                  <c:v>61.305200000000013</c:v>
                </c:pt>
                <c:pt idx="29384">
                  <c:v>61.305200000000013</c:v>
                </c:pt>
                <c:pt idx="29385">
                  <c:v>61.305200000000013</c:v>
                </c:pt>
                <c:pt idx="29386">
                  <c:v>61.305200000000013</c:v>
                </c:pt>
                <c:pt idx="29387">
                  <c:v>61.424800000000005</c:v>
                </c:pt>
                <c:pt idx="29388">
                  <c:v>61.305200000000013</c:v>
                </c:pt>
                <c:pt idx="29389">
                  <c:v>61.305200000000013</c:v>
                </c:pt>
                <c:pt idx="29390">
                  <c:v>61.305200000000013</c:v>
                </c:pt>
                <c:pt idx="29391">
                  <c:v>61.305200000000013</c:v>
                </c:pt>
                <c:pt idx="29392">
                  <c:v>61.305200000000013</c:v>
                </c:pt>
                <c:pt idx="29393">
                  <c:v>61.305200000000013</c:v>
                </c:pt>
                <c:pt idx="29394">
                  <c:v>61.305200000000013</c:v>
                </c:pt>
                <c:pt idx="29395">
                  <c:v>61.305200000000013</c:v>
                </c:pt>
                <c:pt idx="29396">
                  <c:v>61.424800000000005</c:v>
                </c:pt>
                <c:pt idx="29397">
                  <c:v>61.305200000000013</c:v>
                </c:pt>
                <c:pt idx="29398">
                  <c:v>61.305200000000013</c:v>
                </c:pt>
                <c:pt idx="29399">
                  <c:v>61.305200000000013</c:v>
                </c:pt>
                <c:pt idx="29400">
                  <c:v>61.305200000000013</c:v>
                </c:pt>
                <c:pt idx="29401">
                  <c:v>61.305200000000013</c:v>
                </c:pt>
                <c:pt idx="29402">
                  <c:v>61.305200000000013</c:v>
                </c:pt>
                <c:pt idx="29403">
                  <c:v>61.305200000000013</c:v>
                </c:pt>
                <c:pt idx="29404">
                  <c:v>61.305200000000013</c:v>
                </c:pt>
                <c:pt idx="29405">
                  <c:v>61.424800000000005</c:v>
                </c:pt>
                <c:pt idx="29406">
                  <c:v>61.424800000000005</c:v>
                </c:pt>
                <c:pt idx="29407">
                  <c:v>61.424800000000005</c:v>
                </c:pt>
                <c:pt idx="29408">
                  <c:v>61.305200000000013</c:v>
                </c:pt>
                <c:pt idx="29409">
                  <c:v>61.424800000000005</c:v>
                </c:pt>
                <c:pt idx="29410">
                  <c:v>61.305200000000013</c:v>
                </c:pt>
                <c:pt idx="29411">
                  <c:v>61.305200000000013</c:v>
                </c:pt>
                <c:pt idx="29412">
                  <c:v>61.305200000000013</c:v>
                </c:pt>
                <c:pt idx="29413">
                  <c:v>61.305200000000013</c:v>
                </c:pt>
                <c:pt idx="29414">
                  <c:v>61.424800000000005</c:v>
                </c:pt>
                <c:pt idx="29415">
                  <c:v>61.424800000000005</c:v>
                </c:pt>
                <c:pt idx="29416">
                  <c:v>61.424800000000005</c:v>
                </c:pt>
                <c:pt idx="29417">
                  <c:v>61.305200000000013</c:v>
                </c:pt>
                <c:pt idx="29418">
                  <c:v>61.305200000000013</c:v>
                </c:pt>
                <c:pt idx="29419">
                  <c:v>61.305200000000013</c:v>
                </c:pt>
                <c:pt idx="29420">
                  <c:v>61.305200000000013</c:v>
                </c:pt>
                <c:pt idx="29421">
                  <c:v>61.424800000000005</c:v>
                </c:pt>
                <c:pt idx="29422">
                  <c:v>61.424800000000005</c:v>
                </c:pt>
                <c:pt idx="29423">
                  <c:v>61.305200000000013</c:v>
                </c:pt>
                <c:pt idx="29424">
                  <c:v>61.424800000000005</c:v>
                </c:pt>
                <c:pt idx="29425">
                  <c:v>61.424800000000005</c:v>
                </c:pt>
                <c:pt idx="29426">
                  <c:v>61.424800000000005</c:v>
                </c:pt>
                <c:pt idx="29427">
                  <c:v>61.424800000000005</c:v>
                </c:pt>
                <c:pt idx="29428">
                  <c:v>61.305200000000013</c:v>
                </c:pt>
                <c:pt idx="29429">
                  <c:v>61.305200000000013</c:v>
                </c:pt>
                <c:pt idx="29430">
                  <c:v>61.305200000000013</c:v>
                </c:pt>
                <c:pt idx="29431">
                  <c:v>61.305200000000013</c:v>
                </c:pt>
                <c:pt idx="29432">
                  <c:v>61.305200000000013</c:v>
                </c:pt>
                <c:pt idx="29433">
                  <c:v>61.305200000000013</c:v>
                </c:pt>
                <c:pt idx="29434">
                  <c:v>61.305200000000013</c:v>
                </c:pt>
                <c:pt idx="29435">
                  <c:v>61.424800000000005</c:v>
                </c:pt>
                <c:pt idx="29436">
                  <c:v>61.305200000000013</c:v>
                </c:pt>
                <c:pt idx="29437">
                  <c:v>61.424800000000005</c:v>
                </c:pt>
                <c:pt idx="29438">
                  <c:v>61.424800000000005</c:v>
                </c:pt>
                <c:pt idx="29439">
                  <c:v>61.424800000000005</c:v>
                </c:pt>
                <c:pt idx="29440">
                  <c:v>61.305200000000013</c:v>
                </c:pt>
                <c:pt idx="29441">
                  <c:v>61.305200000000013</c:v>
                </c:pt>
                <c:pt idx="29442">
                  <c:v>61.305200000000013</c:v>
                </c:pt>
                <c:pt idx="29443">
                  <c:v>61.424800000000005</c:v>
                </c:pt>
                <c:pt idx="29444">
                  <c:v>61.424800000000005</c:v>
                </c:pt>
                <c:pt idx="29445">
                  <c:v>61.305200000000013</c:v>
                </c:pt>
                <c:pt idx="29446">
                  <c:v>61.424800000000005</c:v>
                </c:pt>
                <c:pt idx="29447">
                  <c:v>61.305200000000013</c:v>
                </c:pt>
                <c:pt idx="29448">
                  <c:v>61.424800000000005</c:v>
                </c:pt>
                <c:pt idx="29449">
                  <c:v>61.424800000000005</c:v>
                </c:pt>
                <c:pt idx="29450">
                  <c:v>61.424800000000005</c:v>
                </c:pt>
                <c:pt idx="29451">
                  <c:v>61.424800000000005</c:v>
                </c:pt>
                <c:pt idx="29452">
                  <c:v>61.424800000000005</c:v>
                </c:pt>
                <c:pt idx="29453">
                  <c:v>61.424800000000005</c:v>
                </c:pt>
                <c:pt idx="29454">
                  <c:v>61.424800000000005</c:v>
                </c:pt>
                <c:pt idx="29455">
                  <c:v>61.424800000000005</c:v>
                </c:pt>
                <c:pt idx="29456">
                  <c:v>61.424800000000005</c:v>
                </c:pt>
                <c:pt idx="29457">
                  <c:v>61.305200000000013</c:v>
                </c:pt>
                <c:pt idx="29458">
                  <c:v>61.305200000000013</c:v>
                </c:pt>
                <c:pt idx="29459">
                  <c:v>61.424800000000005</c:v>
                </c:pt>
                <c:pt idx="29460">
                  <c:v>61.424800000000005</c:v>
                </c:pt>
                <c:pt idx="29461">
                  <c:v>61.424800000000005</c:v>
                </c:pt>
                <c:pt idx="29462">
                  <c:v>61.305200000000013</c:v>
                </c:pt>
                <c:pt idx="29463">
                  <c:v>61.424800000000005</c:v>
                </c:pt>
                <c:pt idx="29464">
                  <c:v>61.424800000000005</c:v>
                </c:pt>
                <c:pt idx="29465">
                  <c:v>61.305200000000013</c:v>
                </c:pt>
                <c:pt idx="29466">
                  <c:v>61.424800000000005</c:v>
                </c:pt>
                <c:pt idx="29467">
                  <c:v>61.424800000000005</c:v>
                </c:pt>
                <c:pt idx="29468">
                  <c:v>61.305200000000013</c:v>
                </c:pt>
                <c:pt idx="29469">
                  <c:v>61.424800000000005</c:v>
                </c:pt>
                <c:pt idx="29470">
                  <c:v>61.424800000000005</c:v>
                </c:pt>
                <c:pt idx="29471">
                  <c:v>61.305200000000013</c:v>
                </c:pt>
                <c:pt idx="29472">
                  <c:v>61.424800000000005</c:v>
                </c:pt>
                <c:pt idx="29473">
                  <c:v>61.305200000000013</c:v>
                </c:pt>
                <c:pt idx="29474">
                  <c:v>61.424800000000005</c:v>
                </c:pt>
                <c:pt idx="29475">
                  <c:v>61.424800000000005</c:v>
                </c:pt>
                <c:pt idx="29476">
                  <c:v>61.424800000000005</c:v>
                </c:pt>
                <c:pt idx="29477">
                  <c:v>61.305200000000013</c:v>
                </c:pt>
                <c:pt idx="29478">
                  <c:v>61.424800000000005</c:v>
                </c:pt>
                <c:pt idx="29479">
                  <c:v>61.424800000000005</c:v>
                </c:pt>
                <c:pt idx="29480">
                  <c:v>61.424800000000005</c:v>
                </c:pt>
                <c:pt idx="29481">
                  <c:v>61.424800000000005</c:v>
                </c:pt>
                <c:pt idx="29482">
                  <c:v>61.424800000000005</c:v>
                </c:pt>
                <c:pt idx="29483">
                  <c:v>61.305200000000013</c:v>
                </c:pt>
                <c:pt idx="29484">
                  <c:v>61.305200000000013</c:v>
                </c:pt>
                <c:pt idx="29485">
                  <c:v>61.424800000000005</c:v>
                </c:pt>
                <c:pt idx="29486">
                  <c:v>61.424800000000005</c:v>
                </c:pt>
                <c:pt idx="29487">
                  <c:v>61.424800000000005</c:v>
                </c:pt>
                <c:pt idx="29488">
                  <c:v>61.424800000000005</c:v>
                </c:pt>
                <c:pt idx="29489">
                  <c:v>61.424800000000005</c:v>
                </c:pt>
                <c:pt idx="29490">
                  <c:v>61.424800000000005</c:v>
                </c:pt>
                <c:pt idx="29491">
                  <c:v>61.305200000000013</c:v>
                </c:pt>
                <c:pt idx="29492">
                  <c:v>61.424800000000005</c:v>
                </c:pt>
                <c:pt idx="29493">
                  <c:v>61.424800000000005</c:v>
                </c:pt>
                <c:pt idx="29494">
                  <c:v>61.424800000000005</c:v>
                </c:pt>
                <c:pt idx="29495">
                  <c:v>61.305200000000013</c:v>
                </c:pt>
                <c:pt idx="29496">
                  <c:v>61.424800000000005</c:v>
                </c:pt>
                <c:pt idx="29497">
                  <c:v>61.424800000000005</c:v>
                </c:pt>
                <c:pt idx="29498">
                  <c:v>61.424800000000005</c:v>
                </c:pt>
                <c:pt idx="29499">
                  <c:v>61.305200000000013</c:v>
                </c:pt>
                <c:pt idx="29500">
                  <c:v>61.424800000000005</c:v>
                </c:pt>
                <c:pt idx="29501">
                  <c:v>61.424800000000005</c:v>
                </c:pt>
                <c:pt idx="29502">
                  <c:v>61.424800000000005</c:v>
                </c:pt>
                <c:pt idx="29503">
                  <c:v>61.424800000000005</c:v>
                </c:pt>
                <c:pt idx="29504">
                  <c:v>61.424800000000005</c:v>
                </c:pt>
                <c:pt idx="29505">
                  <c:v>61.424800000000005</c:v>
                </c:pt>
                <c:pt idx="29506">
                  <c:v>61.424800000000005</c:v>
                </c:pt>
                <c:pt idx="29507">
                  <c:v>61.424800000000005</c:v>
                </c:pt>
                <c:pt idx="29508">
                  <c:v>61.424800000000005</c:v>
                </c:pt>
                <c:pt idx="29509">
                  <c:v>61.424800000000005</c:v>
                </c:pt>
                <c:pt idx="29510">
                  <c:v>61.424800000000005</c:v>
                </c:pt>
                <c:pt idx="29511">
                  <c:v>61.305200000000013</c:v>
                </c:pt>
                <c:pt idx="29512">
                  <c:v>61.424800000000005</c:v>
                </c:pt>
                <c:pt idx="29513">
                  <c:v>61.424800000000005</c:v>
                </c:pt>
                <c:pt idx="29514">
                  <c:v>61.424800000000005</c:v>
                </c:pt>
                <c:pt idx="29515">
                  <c:v>61.305200000000013</c:v>
                </c:pt>
                <c:pt idx="29516">
                  <c:v>61.305200000000013</c:v>
                </c:pt>
                <c:pt idx="29517">
                  <c:v>61.424800000000005</c:v>
                </c:pt>
                <c:pt idx="29518">
                  <c:v>61.305200000000013</c:v>
                </c:pt>
                <c:pt idx="29519">
                  <c:v>61.424800000000005</c:v>
                </c:pt>
                <c:pt idx="29520">
                  <c:v>61.424800000000005</c:v>
                </c:pt>
                <c:pt idx="29521">
                  <c:v>61.424800000000005</c:v>
                </c:pt>
                <c:pt idx="29522">
                  <c:v>61.424800000000005</c:v>
                </c:pt>
                <c:pt idx="29523">
                  <c:v>61.424800000000005</c:v>
                </c:pt>
                <c:pt idx="29524">
                  <c:v>61.424800000000005</c:v>
                </c:pt>
                <c:pt idx="29525">
                  <c:v>61.424800000000005</c:v>
                </c:pt>
                <c:pt idx="29526">
                  <c:v>61.305200000000013</c:v>
                </c:pt>
                <c:pt idx="29527">
                  <c:v>61.424800000000005</c:v>
                </c:pt>
                <c:pt idx="29528">
                  <c:v>61.424800000000005</c:v>
                </c:pt>
                <c:pt idx="29529">
                  <c:v>61.424800000000005</c:v>
                </c:pt>
                <c:pt idx="29530">
                  <c:v>61.424800000000005</c:v>
                </c:pt>
                <c:pt idx="29531">
                  <c:v>61.424800000000005</c:v>
                </c:pt>
                <c:pt idx="29532">
                  <c:v>61.424800000000005</c:v>
                </c:pt>
                <c:pt idx="29533">
                  <c:v>61.424800000000005</c:v>
                </c:pt>
                <c:pt idx="29534">
                  <c:v>61.424800000000005</c:v>
                </c:pt>
                <c:pt idx="29535">
                  <c:v>61.424800000000005</c:v>
                </c:pt>
                <c:pt idx="29536">
                  <c:v>61.424800000000005</c:v>
                </c:pt>
                <c:pt idx="29537">
                  <c:v>61.424800000000005</c:v>
                </c:pt>
                <c:pt idx="29538">
                  <c:v>61.424800000000005</c:v>
                </c:pt>
                <c:pt idx="29539">
                  <c:v>61.424800000000005</c:v>
                </c:pt>
                <c:pt idx="29540">
                  <c:v>61.424800000000005</c:v>
                </c:pt>
                <c:pt idx="29541">
                  <c:v>61.424800000000005</c:v>
                </c:pt>
                <c:pt idx="29542">
                  <c:v>61.305200000000013</c:v>
                </c:pt>
                <c:pt idx="29543">
                  <c:v>61.305200000000013</c:v>
                </c:pt>
                <c:pt idx="29544">
                  <c:v>61.424800000000005</c:v>
                </c:pt>
                <c:pt idx="29545">
                  <c:v>61.424800000000005</c:v>
                </c:pt>
                <c:pt idx="29546">
                  <c:v>61.424800000000005</c:v>
                </c:pt>
                <c:pt idx="29547">
                  <c:v>61.305200000000013</c:v>
                </c:pt>
                <c:pt idx="29548">
                  <c:v>61.424800000000005</c:v>
                </c:pt>
                <c:pt idx="29549">
                  <c:v>61.424800000000005</c:v>
                </c:pt>
                <c:pt idx="29550">
                  <c:v>61.424800000000005</c:v>
                </c:pt>
                <c:pt idx="29551">
                  <c:v>61.424800000000005</c:v>
                </c:pt>
                <c:pt idx="29552">
                  <c:v>61.424800000000005</c:v>
                </c:pt>
                <c:pt idx="29553">
                  <c:v>61.424800000000005</c:v>
                </c:pt>
                <c:pt idx="29554">
                  <c:v>61.424800000000005</c:v>
                </c:pt>
                <c:pt idx="29555">
                  <c:v>61.424800000000005</c:v>
                </c:pt>
                <c:pt idx="29556">
                  <c:v>61.424800000000005</c:v>
                </c:pt>
                <c:pt idx="29557">
                  <c:v>61.424800000000005</c:v>
                </c:pt>
                <c:pt idx="29558">
                  <c:v>61.424800000000005</c:v>
                </c:pt>
                <c:pt idx="29559">
                  <c:v>61.424800000000005</c:v>
                </c:pt>
                <c:pt idx="29560">
                  <c:v>61.424800000000005</c:v>
                </c:pt>
                <c:pt idx="29561">
                  <c:v>61.424800000000005</c:v>
                </c:pt>
                <c:pt idx="29562">
                  <c:v>61.424800000000005</c:v>
                </c:pt>
                <c:pt idx="29563">
                  <c:v>61.424800000000005</c:v>
                </c:pt>
                <c:pt idx="29564">
                  <c:v>61.424800000000005</c:v>
                </c:pt>
                <c:pt idx="29565">
                  <c:v>61.424800000000005</c:v>
                </c:pt>
                <c:pt idx="29566">
                  <c:v>61.424800000000005</c:v>
                </c:pt>
                <c:pt idx="29567">
                  <c:v>61.424800000000005</c:v>
                </c:pt>
                <c:pt idx="29568">
                  <c:v>61.424800000000005</c:v>
                </c:pt>
                <c:pt idx="29569">
                  <c:v>61.305200000000013</c:v>
                </c:pt>
                <c:pt idx="29570">
                  <c:v>61.424800000000005</c:v>
                </c:pt>
                <c:pt idx="29571">
                  <c:v>61.424800000000005</c:v>
                </c:pt>
                <c:pt idx="29572">
                  <c:v>61.305200000000013</c:v>
                </c:pt>
                <c:pt idx="29573">
                  <c:v>61.305200000000013</c:v>
                </c:pt>
                <c:pt idx="29574">
                  <c:v>61.424800000000005</c:v>
                </c:pt>
                <c:pt idx="29575">
                  <c:v>61.424800000000005</c:v>
                </c:pt>
                <c:pt idx="29576">
                  <c:v>61.305200000000013</c:v>
                </c:pt>
                <c:pt idx="29577">
                  <c:v>61.424800000000005</c:v>
                </c:pt>
                <c:pt idx="29578">
                  <c:v>61.424800000000005</c:v>
                </c:pt>
                <c:pt idx="29579">
                  <c:v>61.424800000000005</c:v>
                </c:pt>
                <c:pt idx="29580">
                  <c:v>61.424800000000005</c:v>
                </c:pt>
                <c:pt idx="29581">
                  <c:v>61.424800000000005</c:v>
                </c:pt>
                <c:pt idx="29582">
                  <c:v>61.424800000000005</c:v>
                </c:pt>
                <c:pt idx="29583">
                  <c:v>61.424800000000005</c:v>
                </c:pt>
                <c:pt idx="29584">
                  <c:v>61.424800000000005</c:v>
                </c:pt>
                <c:pt idx="29585">
                  <c:v>61.424800000000005</c:v>
                </c:pt>
                <c:pt idx="29586">
                  <c:v>61.424800000000005</c:v>
                </c:pt>
                <c:pt idx="29587">
                  <c:v>61.424800000000005</c:v>
                </c:pt>
                <c:pt idx="29588">
                  <c:v>61.424800000000005</c:v>
                </c:pt>
                <c:pt idx="29589">
                  <c:v>61.424800000000005</c:v>
                </c:pt>
                <c:pt idx="29590">
                  <c:v>61.424800000000005</c:v>
                </c:pt>
                <c:pt idx="29591">
                  <c:v>61.424800000000005</c:v>
                </c:pt>
                <c:pt idx="29592">
                  <c:v>61.424800000000005</c:v>
                </c:pt>
                <c:pt idx="29593">
                  <c:v>61.424800000000005</c:v>
                </c:pt>
                <c:pt idx="29594">
                  <c:v>61.424800000000005</c:v>
                </c:pt>
                <c:pt idx="29595">
                  <c:v>61.424800000000005</c:v>
                </c:pt>
                <c:pt idx="29596">
                  <c:v>61.424800000000005</c:v>
                </c:pt>
                <c:pt idx="29597">
                  <c:v>61.424800000000005</c:v>
                </c:pt>
                <c:pt idx="29598">
                  <c:v>61.424800000000005</c:v>
                </c:pt>
                <c:pt idx="29599">
                  <c:v>61.424800000000005</c:v>
                </c:pt>
                <c:pt idx="29600">
                  <c:v>61.424800000000005</c:v>
                </c:pt>
                <c:pt idx="29601">
                  <c:v>61.424800000000005</c:v>
                </c:pt>
                <c:pt idx="29602">
                  <c:v>61.424800000000005</c:v>
                </c:pt>
                <c:pt idx="29603">
                  <c:v>61.424800000000005</c:v>
                </c:pt>
                <c:pt idx="29604">
                  <c:v>61.424800000000005</c:v>
                </c:pt>
                <c:pt idx="29605">
                  <c:v>61.424800000000005</c:v>
                </c:pt>
                <c:pt idx="29606">
                  <c:v>61.424800000000005</c:v>
                </c:pt>
                <c:pt idx="29607">
                  <c:v>61.424800000000005</c:v>
                </c:pt>
                <c:pt idx="29608">
                  <c:v>61.424800000000005</c:v>
                </c:pt>
                <c:pt idx="29609">
                  <c:v>61.424800000000005</c:v>
                </c:pt>
                <c:pt idx="29610">
                  <c:v>61.544400000000053</c:v>
                </c:pt>
                <c:pt idx="29611">
                  <c:v>61.424800000000005</c:v>
                </c:pt>
                <c:pt idx="29612">
                  <c:v>61.424800000000005</c:v>
                </c:pt>
                <c:pt idx="29613">
                  <c:v>61.424800000000005</c:v>
                </c:pt>
                <c:pt idx="29614">
                  <c:v>61.424800000000005</c:v>
                </c:pt>
                <c:pt idx="29615">
                  <c:v>61.424800000000005</c:v>
                </c:pt>
                <c:pt idx="29616">
                  <c:v>61.424800000000005</c:v>
                </c:pt>
                <c:pt idx="29617">
                  <c:v>61.424800000000005</c:v>
                </c:pt>
                <c:pt idx="29618">
                  <c:v>61.424800000000005</c:v>
                </c:pt>
                <c:pt idx="29619">
                  <c:v>61.424800000000005</c:v>
                </c:pt>
                <c:pt idx="29620">
                  <c:v>61.424800000000005</c:v>
                </c:pt>
                <c:pt idx="29621">
                  <c:v>61.305200000000013</c:v>
                </c:pt>
                <c:pt idx="29622">
                  <c:v>61.424800000000005</c:v>
                </c:pt>
                <c:pt idx="29623">
                  <c:v>61.424800000000005</c:v>
                </c:pt>
                <c:pt idx="29624">
                  <c:v>61.424800000000005</c:v>
                </c:pt>
                <c:pt idx="29625">
                  <c:v>61.424800000000005</c:v>
                </c:pt>
                <c:pt idx="29626">
                  <c:v>61.305200000000013</c:v>
                </c:pt>
                <c:pt idx="29627">
                  <c:v>61.424800000000005</c:v>
                </c:pt>
                <c:pt idx="29628">
                  <c:v>61.424800000000005</c:v>
                </c:pt>
                <c:pt idx="29629">
                  <c:v>61.305200000000013</c:v>
                </c:pt>
                <c:pt idx="29630">
                  <c:v>61.424800000000005</c:v>
                </c:pt>
                <c:pt idx="29631">
                  <c:v>61.424800000000005</c:v>
                </c:pt>
                <c:pt idx="29632">
                  <c:v>61.305200000000013</c:v>
                </c:pt>
                <c:pt idx="29633">
                  <c:v>61.424800000000005</c:v>
                </c:pt>
                <c:pt idx="29634">
                  <c:v>61.424800000000005</c:v>
                </c:pt>
                <c:pt idx="29635">
                  <c:v>61.424800000000005</c:v>
                </c:pt>
                <c:pt idx="29636">
                  <c:v>61.424800000000005</c:v>
                </c:pt>
                <c:pt idx="29637">
                  <c:v>61.424800000000005</c:v>
                </c:pt>
                <c:pt idx="29638">
                  <c:v>61.424800000000005</c:v>
                </c:pt>
                <c:pt idx="29639">
                  <c:v>61.424800000000005</c:v>
                </c:pt>
                <c:pt idx="29640">
                  <c:v>61.424800000000005</c:v>
                </c:pt>
                <c:pt idx="29641">
                  <c:v>61.424800000000005</c:v>
                </c:pt>
                <c:pt idx="29642">
                  <c:v>61.424800000000005</c:v>
                </c:pt>
                <c:pt idx="29643">
                  <c:v>61.424800000000005</c:v>
                </c:pt>
                <c:pt idx="29644">
                  <c:v>61.424800000000005</c:v>
                </c:pt>
                <c:pt idx="29645">
                  <c:v>61.305200000000013</c:v>
                </c:pt>
                <c:pt idx="29646">
                  <c:v>61.424800000000005</c:v>
                </c:pt>
                <c:pt idx="29647">
                  <c:v>61.424800000000005</c:v>
                </c:pt>
                <c:pt idx="29648">
                  <c:v>61.305200000000013</c:v>
                </c:pt>
                <c:pt idx="29649">
                  <c:v>61.424800000000005</c:v>
                </c:pt>
                <c:pt idx="29650">
                  <c:v>61.424800000000005</c:v>
                </c:pt>
                <c:pt idx="29651">
                  <c:v>61.424800000000005</c:v>
                </c:pt>
                <c:pt idx="29652">
                  <c:v>61.424800000000005</c:v>
                </c:pt>
                <c:pt idx="29653">
                  <c:v>61.424800000000005</c:v>
                </c:pt>
                <c:pt idx="29654">
                  <c:v>61.424800000000005</c:v>
                </c:pt>
                <c:pt idx="29655">
                  <c:v>61.424800000000005</c:v>
                </c:pt>
                <c:pt idx="29656">
                  <c:v>61.424800000000005</c:v>
                </c:pt>
                <c:pt idx="29657">
                  <c:v>61.424800000000005</c:v>
                </c:pt>
                <c:pt idx="29658">
                  <c:v>61.424800000000005</c:v>
                </c:pt>
                <c:pt idx="29659">
                  <c:v>61.424800000000005</c:v>
                </c:pt>
                <c:pt idx="29660">
                  <c:v>61.305200000000013</c:v>
                </c:pt>
                <c:pt idx="29661">
                  <c:v>61.424800000000005</c:v>
                </c:pt>
                <c:pt idx="29662">
                  <c:v>61.424800000000005</c:v>
                </c:pt>
                <c:pt idx="29663">
                  <c:v>61.424800000000005</c:v>
                </c:pt>
                <c:pt idx="29664">
                  <c:v>61.424800000000005</c:v>
                </c:pt>
                <c:pt idx="29665">
                  <c:v>61.305200000000013</c:v>
                </c:pt>
                <c:pt idx="29666">
                  <c:v>61.424800000000005</c:v>
                </c:pt>
                <c:pt idx="29667">
                  <c:v>61.424800000000005</c:v>
                </c:pt>
                <c:pt idx="29668">
                  <c:v>61.424800000000005</c:v>
                </c:pt>
                <c:pt idx="29669">
                  <c:v>61.424800000000005</c:v>
                </c:pt>
                <c:pt idx="29670">
                  <c:v>61.424800000000005</c:v>
                </c:pt>
                <c:pt idx="29671">
                  <c:v>61.424800000000005</c:v>
                </c:pt>
                <c:pt idx="29672">
                  <c:v>61.424800000000005</c:v>
                </c:pt>
                <c:pt idx="29673">
                  <c:v>61.424800000000005</c:v>
                </c:pt>
                <c:pt idx="29674">
                  <c:v>61.424800000000005</c:v>
                </c:pt>
                <c:pt idx="29675">
                  <c:v>61.424800000000005</c:v>
                </c:pt>
                <c:pt idx="29676">
                  <c:v>61.305200000000013</c:v>
                </c:pt>
                <c:pt idx="29677">
                  <c:v>61.424800000000005</c:v>
                </c:pt>
                <c:pt idx="29678">
                  <c:v>61.424800000000005</c:v>
                </c:pt>
                <c:pt idx="29679">
                  <c:v>61.424800000000005</c:v>
                </c:pt>
                <c:pt idx="29680">
                  <c:v>61.424800000000005</c:v>
                </c:pt>
                <c:pt idx="29681">
                  <c:v>61.424800000000005</c:v>
                </c:pt>
                <c:pt idx="29682">
                  <c:v>61.424800000000005</c:v>
                </c:pt>
                <c:pt idx="29683">
                  <c:v>61.305200000000013</c:v>
                </c:pt>
                <c:pt idx="29684">
                  <c:v>61.424800000000005</c:v>
                </c:pt>
                <c:pt idx="29685">
                  <c:v>61.424800000000005</c:v>
                </c:pt>
                <c:pt idx="29686">
                  <c:v>61.424800000000005</c:v>
                </c:pt>
                <c:pt idx="29687">
                  <c:v>61.424800000000005</c:v>
                </c:pt>
                <c:pt idx="29688">
                  <c:v>61.424800000000005</c:v>
                </c:pt>
                <c:pt idx="29689">
                  <c:v>61.424800000000005</c:v>
                </c:pt>
                <c:pt idx="29690">
                  <c:v>61.305200000000013</c:v>
                </c:pt>
                <c:pt idx="29691">
                  <c:v>61.424800000000005</c:v>
                </c:pt>
                <c:pt idx="29692">
                  <c:v>61.424800000000005</c:v>
                </c:pt>
                <c:pt idx="29693">
                  <c:v>61.424800000000005</c:v>
                </c:pt>
                <c:pt idx="29694">
                  <c:v>61.424800000000005</c:v>
                </c:pt>
                <c:pt idx="29695">
                  <c:v>61.424800000000005</c:v>
                </c:pt>
                <c:pt idx="29696">
                  <c:v>61.305200000000013</c:v>
                </c:pt>
                <c:pt idx="29697">
                  <c:v>61.305200000000013</c:v>
                </c:pt>
                <c:pt idx="29698">
                  <c:v>61.424800000000005</c:v>
                </c:pt>
                <c:pt idx="29699">
                  <c:v>61.424800000000005</c:v>
                </c:pt>
                <c:pt idx="29700">
                  <c:v>61.424800000000005</c:v>
                </c:pt>
                <c:pt idx="29701">
                  <c:v>61.424800000000005</c:v>
                </c:pt>
                <c:pt idx="29702">
                  <c:v>61.424800000000005</c:v>
                </c:pt>
                <c:pt idx="29703">
                  <c:v>61.424800000000005</c:v>
                </c:pt>
                <c:pt idx="29704">
                  <c:v>61.424800000000005</c:v>
                </c:pt>
                <c:pt idx="29705">
                  <c:v>61.424800000000005</c:v>
                </c:pt>
                <c:pt idx="29706">
                  <c:v>61.305200000000013</c:v>
                </c:pt>
                <c:pt idx="29707">
                  <c:v>61.424800000000005</c:v>
                </c:pt>
                <c:pt idx="29708">
                  <c:v>61.424800000000005</c:v>
                </c:pt>
                <c:pt idx="29709">
                  <c:v>61.424800000000005</c:v>
                </c:pt>
                <c:pt idx="29710">
                  <c:v>61.305200000000013</c:v>
                </c:pt>
                <c:pt idx="29711">
                  <c:v>61.424800000000005</c:v>
                </c:pt>
                <c:pt idx="29712">
                  <c:v>61.424800000000005</c:v>
                </c:pt>
                <c:pt idx="29713">
                  <c:v>61.424800000000005</c:v>
                </c:pt>
                <c:pt idx="29714">
                  <c:v>61.424800000000005</c:v>
                </c:pt>
                <c:pt idx="29715">
                  <c:v>61.305200000000013</c:v>
                </c:pt>
                <c:pt idx="29716">
                  <c:v>61.424800000000005</c:v>
                </c:pt>
                <c:pt idx="29717">
                  <c:v>61.305200000000013</c:v>
                </c:pt>
                <c:pt idx="29718">
                  <c:v>61.424800000000005</c:v>
                </c:pt>
                <c:pt idx="29719">
                  <c:v>61.424800000000005</c:v>
                </c:pt>
                <c:pt idx="29720">
                  <c:v>61.424800000000005</c:v>
                </c:pt>
                <c:pt idx="29721">
                  <c:v>61.305200000000013</c:v>
                </c:pt>
                <c:pt idx="29722">
                  <c:v>61.305200000000013</c:v>
                </c:pt>
                <c:pt idx="29723">
                  <c:v>61.424800000000005</c:v>
                </c:pt>
                <c:pt idx="29724">
                  <c:v>61.424800000000005</c:v>
                </c:pt>
                <c:pt idx="29725">
                  <c:v>61.424800000000005</c:v>
                </c:pt>
                <c:pt idx="29726">
                  <c:v>61.424800000000005</c:v>
                </c:pt>
                <c:pt idx="29727">
                  <c:v>61.424800000000005</c:v>
                </c:pt>
                <c:pt idx="29728">
                  <c:v>61.424800000000005</c:v>
                </c:pt>
                <c:pt idx="29729">
                  <c:v>61.424800000000005</c:v>
                </c:pt>
                <c:pt idx="29730">
                  <c:v>61.305200000000013</c:v>
                </c:pt>
                <c:pt idx="29731">
                  <c:v>61.424800000000005</c:v>
                </c:pt>
                <c:pt idx="29732">
                  <c:v>61.424800000000005</c:v>
                </c:pt>
                <c:pt idx="29733">
                  <c:v>61.424800000000005</c:v>
                </c:pt>
                <c:pt idx="29734">
                  <c:v>61.424800000000005</c:v>
                </c:pt>
                <c:pt idx="29735">
                  <c:v>61.424800000000005</c:v>
                </c:pt>
                <c:pt idx="29736">
                  <c:v>61.424800000000005</c:v>
                </c:pt>
                <c:pt idx="29737">
                  <c:v>61.424800000000005</c:v>
                </c:pt>
                <c:pt idx="29738">
                  <c:v>61.424800000000005</c:v>
                </c:pt>
                <c:pt idx="29739">
                  <c:v>61.424800000000005</c:v>
                </c:pt>
                <c:pt idx="29740">
                  <c:v>61.424800000000005</c:v>
                </c:pt>
                <c:pt idx="29741">
                  <c:v>61.305200000000013</c:v>
                </c:pt>
                <c:pt idx="29742">
                  <c:v>61.424800000000005</c:v>
                </c:pt>
                <c:pt idx="29743">
                  <c:v>61.424800000000005</c:v>
                </c:pt>
                <c:pt idx="29744">
                  <c:v>61.424800000000005</c:v>
                </c:pt>
                <c:pt idx="29745">
                  <c:v>61.424800000000005</c:v>
                </c:pt>
                <c:pt idx="29746">
                  <c:v>61.424800000000005</c:v>
                </c:pt>
                <c:pt idx="29747">
                  <c:v>61.424800000000005</c:v>
                </c:pt>
                <c:pt idx="29748">
                  <c:v>61.424800000000005</c:v>
                </c:pt>
                <c:pt idx="29749">
                  <c:v>61.424800000000005</c:v>
                </c:pt>
                <c:pt idx="29750">
                  <c:v>61.305200000000013</c:v>
                </c:pt>
                <c:pt idx="29751">
                  <c:v>61.424800000000005</c:v>
                </c:pt>
                <c:pt idx="29752">
                  <c:v>61.424800000000005</c:v>
                </c:pt>
                <c:pt idx="29753">
                  <c:v>61.424800000000005</c:v>
                </c:pt>
                <c:pt idx="29754">
                  <c:v>61.305200000000013</c:v>
                </c:pt>
                <c:pt idx="29755">
                  <c:v>61.424800000000005</c:v>
                </c:pt>
                <c:pt idx="29756">
                  <c:v>61.424800000000005</c:v>
                </c:pt>
                <c:pt idx="29757">
                  <c:v>61.544400000000053</c:v>
                </c:pt>
                <c:pt idx="29758">
                  <c:v>61.424800000000005</c:v>
                </c:pt>
                <c:pt idx="29759">
                  <c:v>61.424800000000005</c:v>
                </c:pt>
                <c:pt idx="29760">
                  <c:v>61.424800000000005</c:v>
                </c:pt>
                <c:pt idx="29761">
                  <c:v>61.424800000000005</c:v>
                </c:pt>
                <c:pt idx="29762">
                  <c:v>61.424800000000005</c:v>
                </c:pt>
                <c:pt idx="29763">
                  <c:v>61.424800000000005</c:v>
                </c:pt>
                <c:pt idx="29764">
                  <c:v>61.424800000000005</c:v>
                </c:pt>
                <c:pt idx="29765">
                  <c:v>61.424800000000005</c:v>
                </c:pt>
                <c:pt idx="29766">
                  <c:v>61.424800000000005</c:v>
                </c:pt>
                <c:pt idx="29767">
                  <c:v>61.305200000000013</c:v>
                </c:pt>
                <c:pt idx="29768">
                  <c:v>61.305200000000013</c:v>
                </c:pt>
                <c:pt idx="29769">
                  <c:v>61.424800000000005</c:v>
                </c:pt>
                <c:pt idx="29770">
                  <c:v>61.424800000000005</c:v>
                </c:pt>
                <c:pt idx="29771">
                  <c:v>61.424800000000005</c:v>
                </c:pt>
                <c:pt idx="29772">
                  <c:v>61.424800000000005</c:v>
                </c:pt>
                <c:pt idx="29773">
                  <c:v>61.424800000000005</c:v>
                </c:pt>
                <c:pt idx="29774">
                  <c:v>61.424800000000005</c:v>
                </c:pt>
                <c:pt idx="29775">
                  <c:v>61.544400000000053</c:v>
                </c:pt>
                <c:pt idx="29776">
                  <c:v>61.424800000000005</c:v>
                </c:pt>
                <c:pt idx="29777">
                  <c:v>61.424800000000005</c:v>
                </c:pt>
                <c:pt idx="29778">
                  <c:v>61.424800000000005</c:v>
                </c:pt>
                <c:pt idx="29779">
                  <c:v>61.424800000000005</c:v>
                </c:pt>
                <c:pt idx="29780">
                  <c:v>61.424800000000005</c:v>
                </c:pt>
                <c:pt idx="29781">
                  <c:v>61.424800000000005</c:v>
                </c:pt>
                <c:pt idx="29782">
                  <c:v>61.424800000000005</c:v>
                </c:pt>
                <c:pt idx="29783">
                  <c:v>61.424800000000005</c:v>
                </c:pt>
                <c:pt idx="29784">
                  <c:v>61.424800000000005</c:v>
                </c:pt>
                <c:pt idx="29785">
                  <c:v>61.424800000000005</c:v>
                </c:pt>
                <c:pt idx="29786">
                  <c:v>61.424800000000005</c:v>
                </c:pt>
                <c:pt idx="29787">
                  <c:v>61.424800000000005</c:v>
                </c:pt>
                <c:pt idx="29788">
                  <c:v>61.424800000000005</c:v>
                </c:pt>
                <c:pt idx="29789">
                  <c:v>61.424800000000005</c:v>
                </c:pt>
                <c:pt idx="29790">
                  <c:v>61.424800000000005</c:v>
                </c:pt>
                <c:pt idx="29791">
                  <c:v>61.424800000000005</c:v>
                </c:pt>
                <c:pt idx="29792">
                  <c:v>61.424800000000005</c:v>
                </c:pt>
                <c:pt idx="29793">
                  <c:v>61.424800000000005</c:v>
                </c:pt>
                <c:pt idx="29794">
                  <c:v>61.544400000000053</c:v>
                </c:pt>
                <c:pt idx="29795">
                  <c:v>61.424800000000005</c:v>
                </c:pt>
                <c:pt idx="29796">
                  <c:v>61.424800000000005</c:v>
                </c:pt>
                <c:pt idx="29797">
                  <c:v>61.424800000000005</c:v>
                </c:pt>
                <c:pt idx="29798">
                  <c:v>61.424800000000005</c:v>
                </c:pt>
                <c:pt idx="29799">
                  <c:v>61.424800000000005</c:v>
                </c:pt>
                <c:pt idx="29800">
                  <c:v>61.544400000000053</c:v>
                </c:pt>
                <c:pt idx="29801">
                  <c:v>61.424800000000005</c:v>
                </c:pt>
                <c:pt idx="29802">
                  <c:v>61.424800000000005</c:v>
                </c:pt>
                <c:pt idx="29803">
                  <c:v>61.424800000000005</c:v>
                </c:pt>
                <c:pt idx="29804">
                  <c:v>61.424800000000005</c:v>
                </c:pt>
                <c:pt idx="29805">
                  <c:v>61.424800000000005</c:v>
                </c:pt>
                <c:pt idx="29806">
                  <c:v>61.424800000000005</c:v>
                </c:pt>
                <c:pt idx="29807">
                  <c:v>61.424800000000005</c:v>
                </c:pt>
                <c:pt idx="29808">
                  <c:v>61.544400000000053</c:v>
                </c:pt>
                <c:pt idx="29809">
                  <c:v>61.544400000000053</c:v>
                </c:pt>
                <c:pt idx="29810">
                  <c:v>61.544400000000053</c:v>
                </c:pt>
                <c:pt idx="29811">
                  <c:v>61.424800000000005</c:v>
                </c:pt>
                <c:pt idx="29812">
                  <c:v>61.424800000000005</c:v>
                </c:pt>
                <c:pt idx="29813">
                  <c:v>61.544400000000053</c:v>
                </c:pt>
                <c:pt idx="29814">
                  <c:v>61.424800000000005</c:v>
                </c:pt>
                <c:pt idx="29815">
                  <c:v>61.424800000000005</c:v>
                </c:pt>
                <c:pt idx="29816">
                  <c:v>61.424800000000005</c:v>
                </c:pt>
                <c:pt idx="29817">
                  <c:v>61.424800000000005</c:v>
                </c:pt>
                <c:pt idx="29818">
                  <c:v>61.424800000000005</c:v>
                </c:pt>
                <c:pt idx="29819">
                  <c:v>61.544400000000053</c:v>
                </c:pt>
                <c:pt idx="29820">
                  <c:v>61.424800000000005</c:v>
                </c:pt>
                <c:pt idx="29821">
                  <c:v>61.544400000000053</c:v>
                </c:pt>
                <c:pt idx="29822">
                  <c:v>61.424800000000005</c:v>
                </c:pt>
                <c:pt idx="29823">
                  <c:v>61.424800000000005</c:v>
                </c:pt>
                <c:pt idx="29824">
                  <c:v>61.424800000000005</c:v>
                </c:pt>
                <c:pt idx="29825">
                  <c:v>61.424800000000005</c:v>
                </c:pt>
                <c:pt idx="29826">
                  <c:v>61.424800000000005</c:v>
                </c:pt>
                <c:pt idx="29827">
                  <c:v>61.424800000000005</c:v>
                </c:pt>
                <c:pt idx="29828">
                  <c:v>61.424800000000005</c:v>
                </c:pt>
                <c:pt idx="29829">
                  <c:v>61.424800000000005</c:v>
                </c:pt>
                <c:pt idx="29830">
                  <c:v>61.424800000000005</c:v>
                </c:pt>
                <c:pt idx="29831">
                  <c:v>61.424800000000005</c:v>
                </c:pt>
                <c:pt idx="29832">
                  <c:v>61.424800000000005</c:v>
                </c:pt>
                <c:pt idx="29833">
                  <c:v>61.544400000000053</c:v>
                </c:pt>
                <c:pt idx="29834">
                  <c:v>61.424800000000005</c:v>
                </c:pt>
                <c:pt idx="29835">
                  <c:v>61.424800000000005</c:v>
                </c:pt>
                <c:pt idx="29836">
                  <c:v>61.424800000000005</c:v>
                </c:pt>
                <c:pt idx="29837">
                  <c:v>61.424800000000005</c:v>
                </c:pt>
                <c:pt idx="29838">
                  <c:v>61.424800000000005</c:v>
                </c:pt>
                <c:pt idx="29839">
                  <c:v>61.424800000000005</c:v>
                </c:pt>
                <c:pt idx="29840">
                  <c:v>61.424800000000005</c:v>
                </c:pt>
                <c:pt idx="29841">
                  <c:v>61.544400000000053</c:v>
                </c:pt>
                <c:pt idx="29842">
                  <c:v>61.424800000000005</c:v>
                </c:pt>
                <c:pt idx="29843">
                  <c:v>61.424800000000005</c:v>
                </c:pt>
                <c:pt idx="29844">
                  <c:v>61.424800000000005</c:v>
                </c:pt>
                <c:pt idx="29845">
                  <c:v>61.424800000000005</c:v>
                </c:pt>
                <c:pt idx="29846">
                  <c:v>61.424800000000005</c:v>
                </c:pt>
                <c:pt idx="29847">
                  <c:v>61.424800000000005</c:v>
                </c:pt>
                <c:pt idx="29848">
                  <c:v>61.424800000000005</c:v>
                </c:pt>
                <c:pt idx="29849">
                  <c:v>61.424800000000005</c:v>
                </c:pt>
                <c:pt idx="29850">
                  <c:v>61.424800000000005</c:v>
                </c:pt>
                <c:pt idx="29851">
                  <c:v>61.424800000000005</c:v>
                </c:pt>
                <c:pt idx="29852">
                  <c:v>61.424800000000005</c:v>
                </c:pt>
                <c:pt idx="29853">
                  <c:v>61.424800000000005</c:v>
                </c:pt>
                <c:pt idx="29854">
                  <c:v>61.424800000000005</c:v>
                </c:pt>
                <c:pt idx="29855">
                  <c:v>61.424800000000005</c:v>
                </c:pt>
                <c:pt idx="29856">
                  <c:v>61.424800000000005</c:v>
                </c:pt>
                <c:pt idx="29857">
                  <c:v>61.424800000000005</c:v>
                </c:pt>
                <c:pt idx="29858">
                  <c:v>61.424800000000005</c:v>
                </c:pt>
                <c:pt idx="29859">
                  <c:v>61.424800000000005</c:v>
                </c:pt>
                <c:pt idx="29860">
                  <c:v>61.424800000000005</c:v>
                </c:pt>
                <c:pt idx="29861">
                  <c:v>61.424800000000005</c:v>
                </c:pt>
                <c:pt idx="29862">
                  <c:v>61.424800000000005</c:v>
                </c:pt>
                <c:pt idx="29863">
                  <c:v>61.424800000000005</c:v>
                </c:pt>
                <c:pt idx="29864">
                  <c:v>61.424800000000005</c:v>
                </c:pt>
                <c:pt idx="29865">
                  <c:v>61.424800000000005</c:v>
                </c:pt>
                <c:pt idx="29866">
                  <c:v>61.424800000000005</c:v>
                </c:pt>
                <c:pt idx="29867">
                  <c:v>61.424800000000005</c:v>
                </c:pt>
                <c:pt idx="29868">
                  <c:v>61.424800000000005</c:v>
                </c:pt>
                <c:pt idx="29869">
                  <c:v>61.424800000000005</c:v>
                </c:pt>
                <c:pt idx="29870">
                  <c:v>61.424800000000005</c:v>
                </c:pt>
                <c:pt idx="29871">
                  <c:v>61.424800000000005</c:v>
                </c:pt>
                <c:pt idx="29872">
                  <c:v>61.424800000000005</c:v>
                </c:pt>
                <c:pt idx="29873">
                  <c:v>61.424800000000005</c:v>
                </c:pt>
                <c:pt idx="29874">
                  <c:v>61.424800000000005</c:v>
                </c:pt>
                <c:pt idx="29875">
                  <c:v>61.424800000000005</c:v>
                </c:pt>
                <c:pt idx="29876">
                  <c:v>61.424800000000005</c:v>
                </c:pt>
                <c:pt idx="29877">
                  <c:v>61.424800000000005</c:v>
                </c:pt>
                <c:pt idx="29878">
                  <c:v>61.424800000000005</c:v>
                </c:pt>
                <c:pt idx="29879">
                  <c:v>61.424800000000005</c:v>
                </c:pt>
                <c:pt idx="29880">
                  <c:v>61.424800000000005</c:v>
                </c:pt>
                <c:pt idx="29881">
                  <c:v>61.424800000000005</c:v>
                </c:pt>
                <c:pt idx="29882">
                  <c:v>61.424800000000005</c:v>
                </c:pt>
                <c:pt idx="29883">
                  <c:v>61.424800000000005</c:v>
                </c:pt>
                <c:pt idx="29884">
                  <c:v>61.424800000000005</c:v>
                </c:pt>
                <c:pt idx="29885">
                  <c:v>61.424800000000005</c:v>
                </c:pt>
                <c:pt idx="29886">
                  <c:v>61.424800000000005</c:v>
                </c:pt>
                <c:pt idx="29887">
                  <c:v>61.424800000000005</c:v>
                </c:pt>
                <c:pt idx="29888">
                  <c:v>61.424800000000005</c:v>
                </c:pt>
                <c:pt idx="29889">
                  <c:v>61.424800000000005</c:v>
                </c:pt>
                <c:pt idx="29890">
                  <c:v>61.424800000000005</c:v>
                </c:pt>
                <c:pt idx="29891">
                  <c:v>61.424800000000005</c:v>
                </c:pt>
                <c:pt idx="29892">
                  <c:v>61.544400000000053</c:v>
                </c:pt>
                <c:pt idx="29893">
                  <c:v>61.424800000000005</c:v>
                </c:pt>
                <c:pt idx="29894">
                  <c:v>61.424800000000005</c:v>
                </c:pt>
                <c:pt idx="29895">
                  <c:v>61.424800000000005</c:v>
                </c:pt>
                <c:pt idx="29896">
                  <c:v>61.424800000000005</c:v>
                </c:pt>
                <c:pt idx="29897">
                  <c:v>61.305200000000013</c:v>
                </c:pt>
                <c:pt idx="29898">
                  <c:v>61.424800000000005</c:v>
                </c:pt>
                <c:pt idx="29899">
                  <c:v>61.424800000000005</c:v>
                </c:pt>
                <c:pt idx="29900">
                  <c:v>61.305200000000013</c:v>
                </c:pt>
                <c:pt idx="29901">
                  <c:v>61.424800000000005</c:v>
                </c:pt>
                <c:pt idx="29902">
                  <c:v>61.424800000000005</c:v>
                </c:pt>
                <c:pt idx="29903">
                  <c:v>61.305200000000013</c:v>
                </c:pt>
                <c:pt idx="29904">
                  <c:v>61.424800000000005</c:v>
                </c:pt>
                <c:pt idx="29905">
                  <c:v>61.424800000000005</c:v>
                </c:pt>
                <c:pt idx="29906">
                  <c:v>61.424800000000005</c:v>
                </c:pt>
                <c:pt idx="29907">
                  <c:v>61.424800000000005</c:v>
                </c:pt>
                <c:pt idx="29908">
                  <c:v>61.424800000000005</c:v>
                </c:pt>
                <c:pt idx="29909">
                  <c:v>61.424800000000005</c:v>
                </c:pt>
                <c:pt idx="29910">
                  <c:v>61.424800000000005</c:v>
                </c:pt>
                <c:pt idx="29911">
                  <c:v>61.424800000000005</c:v>
                </c:pt>
                <c:pt idx="29912">
                  <c:v>61.424800000000005</c:v>
                </c:pt>
                <c:pt idx="29913">
                  <c:v>61.424800000000005</c:v>
                </c:pt>
                <c:pt idx="29914">
                  <c:v>61.305200000000013</c:v>
                </c:pt>
                <c:pt idx="29915">
                  <c:v>61.305200000000013</c:v>
                </c:pt>
                <c:pt idx="29916">
                  <c:v>61.305200000000013</c:v>
                </c:pt>
                <c:pt idx="29917">
                  <c:v>61.305200000000013</c:v>
                </c:pt>
                <c:pt idx="29918">
                  <c:v>61.424800000000005</c:v>
                </c:pt>
                <c:pt idx="29919">
                  <c:v>61.305200000000013</c:v>
                </c:pt>
                <c:pt idx="29920">
                  <c:v>61.424800000000005</c:v>
                </c:pt>
                <c:pt idx="29921">
                  <c:v>61.305200000000013</c:v>
                </c:pt>
                <c:pt idx="29922">
                  <c:v>61.424800000000005</c:v>
                </c:pt>
                <c:pt idx="29923">
                  <c:v>61.424800000000005</c:v>
                </c:pt>
                <c:pt idx="29924">
                  <c:v>61.305200000000013</c:v>
                </c:pt>
                <c:pt idx="29925">
                  <c:v>61.305200000000013</c:v>
                </c:pt>
                <c:pt idx="29926">
                  <c:v>61.305200000000013</c:v>
                </c:pt>
                <c:pt idx="29927">
                  <c:v>61.424800000000005</c:v>
                </c:pt>
                <c:pt idx="29928">
                  <c:v>61.424800000000005</c:v>
                </c:pt>
                <c:pt idx="29929">
                  <c:v>61.305200000000013</c:v>
                </c:pt>
                <c:pt idx="29930">
                  <c:v>61.305200000000013</c:v>
                </c:pt>
                <c:pt idx="29931">
                  <c:v>61.305200000000013</c:v>
                </c:pt>
                <c:pt idx="29932">
                  <c:v>61.305200000000013</c:v>
                </c:pt>
                <c:pt idx="29933">
                  <c:v>61.424800000000005</c:v>
                </c:pt>
                <c:pt idx="29934">
                  <c:v>61.305200000000013</c:v>
                </c:pt>
                <c:pt idx="29935">
                  <c:v>61.305200000000013</c:v>
                </c:pt>
                <c:pt idx="29936">
                  <c:v>61.305200000000013</c:v>
                </c:pt>
                <c:pt idx="29937">
                  <c:v>61.305200000000013</c:v>
                </c:pt>
                <c:pt idx="29938">
                  <c:v>61.305200000000013</c:v>
                </c:pt>
                <c:pt idx="29939">
                  <c:v>61.424800000000005</c:v>
                </c:pt>
                <c:pt idx="29940">
                  <c:v>61.424800000000005</c:v>
                </c:pt>
                <c:pt idx="29941">
                  <c:v>61.424800000000005</c:v>
                </c:pt>
                <c:pt idx="29942">
                  <c:v>61.305200000000013</c:v>
                </c:pt>
                <c:pt idx="29943">
                  <c:v>61.305200000000013</c:v>
                </c:pt>
                <c:pt idx="29944">
                  <c:v>61.305200000000013</c:v>
                </c:pt>
                <c:pt idx="29945">
                  <c:v>61.305200000000013</c:v>
                </c:pt>
                <c:pt idx="29946">
                  <c:v>61.305200000000013</c:v>
                </c:pt>
                <c:pt idx="29947">
                  <c:v>61.424800000000005</c:v>
                </c:pt>
                <c:pt idx="29948">
                  <c:v>61.424800000000005</c:v>
                </c:pt>
                <c:pt idx="29949">
                  <c:v>61.305200000000013</c:v>
                </c:pt>
                <c:pt idx="29950">
                  <c:v>61.305200000000013</c:v>
                </c:pt>
                <c:pt idx="29951">
                  <c:v>61.305200000000013</c:v>
                </c:pt>
                <c:pt idx="29952">
                  <c:v>61.424800000000005</c:v>
                </c:pt>
                <c:pt idx="29953">
                  <c:v>61.424800000000005</c:v>
                </c:pt>
                <c:pt idx="29954">
                  <c:v>61.305200000000013</c:v>
                </c:pt>
                <c:pt idx="29955">
                  <c:v>61.424800000000005</c:v>
                </c:pt>
                <c:pt idx="29956">
                  <c:v>61.305200000000013</c:v>
                </c:pt>
                <c:pt idx="29957">
                  <c:v>61.305200000000013</c:v>
                </c:pt>
                <c:pt idx="29958">
                  <c:v>61.305200000000013</c:v>
                </c:pt>
                <c:pt idx="29959">
                  <c:v>61.305200000000013</c:v>
                </c:pt>
                <c:pt idx="29960">
                  <c:v>61.424800000000005</c:v>
                </c:pt>
                <c:pt idx="29961">
                  <c:v>61.305200000000013</c:v>
                </c:pt>
                <c:pt idx="29962">
                  <c:v>61.424800000000005</c:v>
                </c:pt>
                <c:pt idx="29963">
                  <c:v>61.305200000000013</c:v>
                </c:pt>
                <c:pt idx="29964">
                  <c:v>61.424800000000005</c:v>
                </c:pt>
                <c:pt idx="29965">
                  <c:v>61.305200000000013</c:v>
                </c:pt>
                <c:pt idx="29966">
                  <c:v>61.305200000000013</c:v>
                </c:pt>
                <c:pt idx="29967">
                  <c:v>61.305200000000013</c:v>
                </c:pt>
                <c:pt idx="29968">
                  <c:v>61.305200000000013</c:v>
                </c:pt>
                <c:pt idx="29969">
                  <c:v>61.424800000000005</c:v>
                </c:pt>
                <c:pt idx="29970">
                  <c:v>61.424800000000005</c:v>
                </c:pt>
                <c:pt idx="29971">
                  <c:v>61.424800000000005</c:v>
                </c:pt>
                <c:pt idx="29972">
                  <c:v>61.305200000000013</c:v>
                </c:pt>
                <c:pt idx="29973">
                  <c:v>61.305200000000013</c:v>
                </c:pt>
                <c:pt idx="29974">
                  <c:v>61.424800000000005</c:v>
                </c:pt>
                <c:pt idx="29975">
                  <c:v>61.424800000000005</c:v>
                </c:pt>
                <c:pt idx="29976">
                  <c:v>61.305200000000013</c:v>
                </c:pt>
                <c:pt idx="29977">
                  <c:v>61.424800000000005</c:v>
                </c:pt>
                <c:pt idx="29978">
                  <c:v>61.424800000000005</c:v>
                </c:pt>
                <c:pt idx="29979">
                  <c:v>61.424800000000005</c:v>
                </c:pt>
                <c:pt idx="29980">
                  <c:v>61.305200000000013</c:v>
                </c:pt>
                <c:pt idx="29981">
                  <c:v>61.424800000000005</c:v>
                </c:pt>
                <c:pt idx="29982">
                  <c:v>61.305200000000013</c:v>
                </c:pt>
                <c:pt idx="29983">
                  <c:v>61.305200000000013</c:v>
                </c:pt>
                <c:pt idx="29984">
                  <c:v>61.424800000000005</c:v>
                </c:pt>
                <c:pt idx="29985">
                  <c:v>61.424800000000005</c:v>
                </c:pt>
                <c:pt idx="29986">
                  <c:v>61.424800000000005</c:v>
                </c:pt>
                <c:pt idx="29987">
                  <c:v>61.424800000000005</c:v>
                </c:pt>
                <c:pt idx="29988">
                  <c:v>61.424800000000005</c:v>
                </c:pt>
                <c:pt idx="29989">
                  <c:v>61.424800000000005</c:v>
                </c:pt>
                <c:pt idx="29990">
                  <c:v>61.424800000000005</c:v>
                </c:pt>
                <c:pt idx="29991">
                  <c:v>61.424800000000005</c:v>
                </c:pt>
                <c:pt idx="29992">
                  <c:v>61.424800000000005</c:v>
                </c:pt>
                <c:pt idx="29993">
                  <c:v>61.305200000000013</c:v>
                </c:pt>
                <c:pt idx="29994">
                  <c:v>61.424800000000005</c:v>
                </c:pt>
                <c:pt idx="29995">
                  <c:v>61.305200000000013</c:v>
                </c:pt>
                <c:pt idx="29996">
                  <c:v>61.305200000000013</c:v>
                </c:pt>
                <c:pt idx="29997">
                  <c:v>61.305200000000013</c:v>
                </c:pt>
                <c:pt idx="29998">
                  <c:v>61.305200000000013</c:v>
                </c:pt>
                <c:pt idx="29999">
                  <c:v>61.424800000000005</c:v>
                </c:pt>
                <c:pt idx="30000">
                  <c:v>61.424800000000005</c:v>
                </c:pt>
                <c:pt idx="30001">
                  <c:v>61.424800000000005</c:v>
                </c:pt>
                <c:pt idx="30002">
                  <c:v>61.305200000000013</c:v>
                </c:pt>
                <c:pt idx="30003">
                  <c:v>61.424800000000005</c:v>
                </c:pt>
                <c:pt idx="30004">
                  <c:v>61.305200000000013</c:v>
                </c:pt>
                <c:pt idx="30005">
                  <c:v>61.305200000000013</c:v>
                </c:pt>
                <c:pt idx="30006">
                  <c:v>61.424800000000005</c:v>
                </c:pt>
                <c:pt idx="30007">
                  <c:v>61.424800000000005</c:v>
                </c:pt>
                <c:pt idx="30008">
                  <c:v>61.305200000000013</c:v>
                </c:pt>
                <c:pt idx="30009">
                  <c:v>61.305200000000013</c:v>
                </c:pt>
                <c:pt idx="30010">
                  <c:v>61.305200000000013</c:v>
                </c:pt>
                <c:pt idx="30011">
                  <c:v>61.305200000000013</c:v>
                </c:pt>
                <c:pt idx="30012">
                  <c:v>61.305200000000013</c:v>
                </c:pt>
                <c:pt idx="30013">
                  <c:v>61.305200000000013</c:v>
                </c:pt>
                <c:pt idx="30014">
                  <c:v>61.305200000000013</c:v>
                </c:pt>
                <c:pt idx="30015">
                  <c:v>61.424800000000005</c:v>
                </c:pt>
                <c:pt idx="30016">
                  <c:v>61.424800000000005</c:v>
                </c:pt>
                <c:pt idx="30017">
                  <c:v>61.305200000000013</c:v>
                </c:pt>
                <c:pt idx="30018">
                  <c:v>61.305200000000013</c:v>
                </c:pt>
                <c:pt idx="30019">
                  <c:v>61.424800000000005</c:v>
                </c:pt>
                <c:pt idx="30020">
                  <c:v>61.305200000000013</c:v>
                </c:pt>
                <c:pt idx="30021">
                  <c:v>61.305200000000013</c:v>
                </c:pt>
                <c:pt idx="30022">
                  <c:v>61.305200000000013</c:v>
                </c:pt>
                <c:pt idx="30023">
                  <c:v>61.305200000000013</c:v>
                </c:pt>
                <c:pt idx="30024">
                  <c:v>61.305200000000013</c:v>
                </c:pt>
                <c:pt idx="30025">
                  <c:v>61.424800000000005</c:v>
                </c:pt>
                <c:pt idx="30026">
                  <c:v>61.424800000000005</c:v>
                </c:pt>
                <c:pt idx="30027">
                  <c:v>61.305200000000013</c:v>
                </c:pt>
                <c:pt idx="30028">
                  <c:v>61.424800000000005</c:v>
                </c:pt>
                <c:pt idx="30029">
                  <c:v>61.305200000000013</c:v>
                </c:pt>
                <c:pt idx="30030">
                  <c:v>61.305200000000013</c:v>
                </c:pt>
                <c:pt idx="30031">
                  <c:v>61.305200000000013</c:v>
                </c:pt>
                <c:pt idx="30032">
                  <c:v>61.305200000000013</c:v>
                </c:pt>
                <c:pt idx="30033">
                  <c:v>61.305200000000013</c:v>
                </c:pt>
                <c:pt idx="30034">
                  <c:v>61.305200000000013</c:v>
                </c:pt>
                <c:pt idx="30035">
                  <c:v>61.305200000000013</c:v>
                </c:pt>
                <c:pt idx="30036">
                  <c:v>61.305200000000013</c:v>
                </c:pt>
                <c:pt idx="30037">
                  <c:v>61.305200000000013</c:v>
                </c:pt>
                <c:pt idx="30038">
                  <c:v>61.305200000000013</c:v>
                </c:pt>
                <c:pt idx="30039">
                  <c:v>61.305200000000013</c:v>
                </c:pt>
                <c:pt idx="30040">
                  <c:v>61.305200000000013</c:v>
                </c:pt>
                <c:pt idx="30041">
                  <c:v>61.305200000000013</c:v>
                </c:pt>
                <c:pt idx="30042">
                  <c:v>61.305200000000013</c:v>
                </c:pt>
                <c:pt idx="30043">
                  <c:v>61.305200000000013</c:v>
                </c:pt>
                <c:pt idx="30044">
                  <c:v>61.305200000000013</c:v>
                </c:pt>
                <c:pt idx="30045">
                  <c:v>61.424800000000005</c:v>
                </c:pt>
                <c:pt idx="30046">
                  <c:v>61.305200000000013</c:v>
                </c:pt>
                <c:pt idx="30047">
                  <c:v>61.305200000000013</c:v>
                </c:pt>
                <c:pt idx="30048">
                  <c:v>61.305200000000013</c:v>
                </c:pt>
                <c:pt idx="30049">
                  <c:v>61.305200000000013</c:v>
                </c:pt>
                <c:pt idx="30050">
                  <c:v>61.305200000000013</c:v>
                </c:pt>
                <c:pt idx="30051">
                  <c:v>61.305200000000013</c:v>
                </c:pt>
                <c:pt idx="30052">
                  <c:v>61.305200000000013</c:v>
                </c:pt>
                <c:pt idx="30053">
                  <c:v>61.305200000000013</c:v>
                </c:pt>
                <c:pt idx="30054">
                  <c:v>61.305200000000013</c:v>
                </c:pt>
                <c:pt idx="30055">
                  <c:v>61.305200000000013</c:v>
                </c:pt>
                <c:pt idx="30056">
                  <c:v>61.305200000000013</c:v>
                </c:pt>
                <c:pt idx="30057">
                  <c:v>61.305200000000013</c:v>
                </c:pt>
                <c:pt idx="30058">
                  <c:v>61.305200000000013</c:v>
                </c:pt>
                <c:pt idx="30059">
                  <c:v>61.305200000000013</c:v>
                </c:pt>
                <c:pt idx="30060">
                  <c:v>61.305200000000013</c:v>
                </c:pt>
                <c:pt idx="30061">
                  <c:v>61.305200000000013</c:v>
                </c:pt>
                <c:pt idx="30062">
                  <c:v>61.305200000000013</c:v>
                </c:pt>
                <c:pt idx="30063">
                  <c:v>61.305200000000013</c:v>
                </c:pt>
                <c:pt idx="30064">
                  <c:v>61.305200000000013</c:v>
                </c:pt>
                <c:pt idx="30065">
                  <c:v>61.305200000000013</c:v>
                </c:pt>
                <c:pt idx="30066">
                  <c:v>61.185700000000054</c:v>
                </c:pt>
                <c:pt idx="30067">
                  <c:v>61.305200000000013</c:v>
                </c:pt>
                <c:pt idx="30068">
                  <c:v>61.305200000000013</c:v>
                </c:pt>
                <c:pt idx="30069">
                  <c:v>61.305200000000013</c:v>
                </c:pt>
                <c:pt idx="30070">
                  <c:v>61.305200000000013</c:v>
                </c:pt>
                <c:pt idx="30071">
                  <c:v>61.305200000000013</c:v>
                </c:pt>
                <c:pt idx="30072">
                  <c:v>61.305200000000013</c:v>
                </c:pt>
                <c:pt idx="30073">
                  <c:v>61.305200000000013</c:v>
                </c:pt>
                <c:pt idx="30074">
                  <c:v>61.305200000000013</c:v>
                </c:pt>
                <c:pt idx="30075">
                  <c:v>61.305200000000013</c:v>
                </c:pt>
                <c:pt idx="30076">
                  <c:v>61.305200000000013</c:v>
                </c:pt>
                <c:pt idx="30077">
                  <c:v>61.305200000000013</c:v>
                </c:pt>
                <c:pt idx="30078">
                  <c:v>61.305200000000013</c:v>
                </c:pt>
                <c:pt idx="30079">
                  <c:v>61.305200000000013</c:v>
                </c:pt>
                <c:pt idx="30080">
                  <c:v>61.305200000000013</c:v>
                </c:pt>
                <c:pt idx="30081">
                  <c:v>61.305200000000013</c:v>
                </c:pt>
                <c:pt idx="30082">
                  <c:v>61.305200000000013</c:v>
                </c:pt>
                <c:pt idx="30083">
                  <c:v>61.305200000000013</c:v>
                </c:pt>
                <c:pt idx="30084">
                  <c:v>61.305200000000013</c:v>
                </c:pt>
                <c:pt idx="30085">
                  <c:v>61.305200000000013</c:v>
                </c:pt>
                <c:pt idx="30086">
                  <c:v>61.305200000000013</c:v>
                </c:pt>
                <c:pt idx="30087">
                  <c:v>61.305200000000013</c:v>
                </c:pt>
                <c:pt idx="30088">
                  <c:v>61.305200000000013</c:v>
                </c:pt>
                <c:pt idx="30089">
                  <c:v>61.305200000000013</c:v>
                </c:pt>
                <c:pt idx="30090">
                  <c:v>61.305200000000013</c:v>
                </c:pt>
                <c:pt idx="30091">
                  <c:v>61.305200000000013</c:v>
                </c:pt>
                <c:pt idx="30092">
                  <c:v>61.305200000000013</c:v>
                </c:pt>
                <c:pt idx="30093">
                  <c:v>61.305200000000013</c:v>
                </c:pt>
                <c:pt idx="30094">
                  <c:v>61.305200000000013</c:v>
                </c:pt>
                <c:pt idx="30095">
                  <c:v>61.305200000000013</c:v>
                </c:pt>
                <c:pt idx="30096">
                  <c:v>61.305200000000013</c:v>
                </c:pt>
                <c:pt idx="30097">
                  <c:v>61.305200000000013</c:v>
                </c:pt>
                <c:pt idx="30098">
                  <c:v>61.305200000000013</c:v>
                </c:pt>
                <c:pt idx="30099">
                  <c:v>61.305200000000013</c:v>
                </c:pt>
                <c:pt idx="30100">
                  <c:v>61.305200000000013</c:v>
                </c:pt>
                <c:pt idx="30101">
                  <c:v>61.305200000000013</c:v>
                </c:pt>
                <c:pt idx="30102">
                  <c:v>61.305200000000013</c:v>
                </c:pt>
                <c:pt idx="30103">
                  <c:v>61.305200000000013</c:v>
                </c:pt>
                <c:pt idx="30104">
                  <c:v>61.305200000000013</c:v>
                </c:pt>
                <c:pt idx="30105">
                  <c:v>61.305200000000013</c:v>
                </c:pt>
                <c:pt idx="30106">
                  <c:v>61.305200000000013</c:v>
                </c:pt>
                <c:pt idx="30107">
                  <c:v>61.305200000000013</c:v>
                </c:pt>
                <c:pt idx="30108">
                  <c:v>61.305200000000013</c:v>
                </c:pt>
                <c:pt idx="30109">
                  <c:v>61.305200000000013</c:v>
                </c:pt>
                <c:pt idx="30110">
                  <c:v>61.305200000000013</c:v>
                </c:pt>
                <c:pt idx="30111">
                  <c:v>61.185700000000054</c:v>
                </c:pt>
                <c:pt idx="30112">
                  <c:v>61.305200000000013</c:v>
                </c:pt>
                <c:pt idx="30113">
                  <c:v>61.305200000000013</c:v>
                </c:pt>
                <c:pt idx="30114">
                  <c:v>61.305200000000013</c:v>
                </c:pt>
                <c:pt idx="30115">
                  <c:v>61.305200000000013</c:v>
                </c:pt>
                <c:pt idx="30116">
                  <c:v>61.305200000000013</c:v>
                </c:pt>
                <c:pt idx="30117">
                  <c:v>61.305200000000013</c:v>
                </c:pt>
                <c:pt idx="30118">
                  <c:v>61.305200000000013</c:v>
                </c:pt>
                <c:pt idx="30119">
                  <c:v>61.305200000000013</c:v>
                </c:pt>
                <c:pt idx="30120">
                  <c:v>61.305200000000013</c:v>
                </c:pt>
                <c:pt idx="30121">
                  <c:v>61.305200000000013</c:v>
                </c:pt>
                <c:pt idx="30122">
                  <c:v>61.305200000000013</c:v>
                </c:pt>
                <c:pt idx="30123">
                  <c:v>61.305200000000013</c:v>
                </c:pt>
                <c:pt idx="30124">
                  <c:v>61.305200000000013</c:v>
                </c:pt>
                <c:pt idx="30125">
                  <c:v>61.305200000000013</c:v>
                </c:pt>
                <c:pt idx="30126">
                  <c:v>61.305200000000013</c:v>
                </c:pt>
                <c:pt idx="30127">
                  <c:v>61.305200000000013</c:v>
                </c:pt>
                <c:pt idx="30128">
                  <c:v>61.305200000000013</c:v>
                </c:pt>
                <c:pt idx="30129">
                  <c:v>61.305200000000013</c:v>
                </c:pt>
                <c:pt idx="30130">
                  <c:v>61.305200000000013</c:v>
                </c:pt>
                <c:pt idx="30131">
                  <c:v>61.305200000000013</c:v>
                </c:pt>
                <c:pt idx="30132">
                  <c:v>61.305200000000013</c:v>
                </c:pt>
                <c:pt idx="30133">
                  <c:v>61.305200000000013</c:v>
                </c:pt>
                <c:pt idx="30134">
                  <c:v>61.305200000000013</c:v>
                </c:pt>
                <c:pt idx="30135">
                  <c:v>61.305200000000013</c:v>
                </c:pt>
                <c:pt idx="30136">
                  <c:v>61.305200000000013</c:v>
                </c:pt>
                <c:pt idx="30137">
                  <c:v>61.305200000000013</c:v>
                </c:pt>
                <c:pt idx="30138">
                  <c:v>61.305200000000013</c:v>
                </c:pt>
                <c:pt idx="30139">
                  <c:v>61.305200000000013</c:v>
                </c:pt>
                <c:pt idx="30140">
                  <c:v>61.305200000000013</c:v>
                </c:pt>
                <c:pt idx="30141">
                  <c:v>61.305200000000013</c:v>
                </c:pt>
                <c:pt idx="30142">
                  <c:v>61.305200000000013</c:v>
                </c:pt>
                <c:pt idx="30143">
                  <c:v>61.305200000000013</c:v>
                </c:pt>
                <c:pt idx="30144">
                  <c:v>61.185700000000054</c:v>
                </c:pt>
                <c:pt idx="30145">
                  <c:v>61.305200000000013</c:v>
                </c:pt>
                <c:pt idx="30146">
                  <c:v>61.305200000000013</c:v>
                </c:pt>
                <c:pt idx="30147">
                  <c:v>61.305200000000013</c:v>
                </c:pt>
                <c:pt idx="30148">
                  <c:v>61.305200000000013</c:v>
                </c:pt>
                <c:pt idx="30149">
                  <c:v>61.424800000000005</c:v>
                </c:pt>
                <c:pt idx="30150">
                  <c:v>61.305200000000013</c:v>
                </c:pt>
                <c:pt idx="30151">
                  <c:v>61.305200000000013</c:v>
                </c:pt>
                <c:pt idx="30152">
                  <c:v>61.305200000000013</c:v>
                </c:pt>
                <c:pt idx="30153">
                  <c:v>61.305200000000013</c:v>
                </c:pt>
                <c:pt idx="30154">
                  <c:v>61.305200000000013</c:v>
                </c:pt>
                <c:pt idx="30155">
                  <c:v>61.305200000000013</c:v>
                </c:pt>
                <c:pt idx="30156">
                  <c:v>61.305200000000013</c:v>
                </c:pt>
                <c:pt idx="30157">
                  <c:v>61.305200000000013</c:v>
                </c:pt>
                <c:pt idx="30158">
                  <c:v>61.305200000000013</c:v>
                </c:pt>
                <c:pt idx="30159">
                  <c:v>61.424800000000005</c:v>
                </c:pt>
                <c:pt idx="30160">
                  <c:v>61.424800000000005</c:v>
                </c:pt>
                <c:pt idx="30161">
                  <c:v>61.305200000000013</c:v>
                </c:pt>
                <c:pt idx="30162">
                  <c:v>61.305200000000013</c:v>
                </c:pt>
                <c:pt idx="30163">
                  <c:v>61.305200000000013</c:v>
                </c:pt>
                <c:pt idx="30164">
                  <c:v>61.305200000000013</c:v>
                </c:pt>
                <c:pt idx="30165">
                  <c:v>61.305200000000013</c:v>
                </c:pt>
                <c:pt idx="30166">
                  <c:v>61.305200000000013</c:v>
                </c:pt>
                <c:pt idx="30167">
                  <c:v>61.305200000000013</c:v>
                </c:pt>
                <c:pt idx="30168">
                  <c:v>61.305200000000013</c:v>
                </c:pt>
                <c:pt idx="30169">
                  <c:v>61.305200000000013</c:v>
                </c:pt>
                <c:pt idx="30170">
                  <c:v>61.305200000000013</c:v>
                </c:pt>
                <c:pt idx="30171">
                  <c:v>61.305200000000013</c:v>
                </c:pt>
                <c:pt idx="30172">
                  <c:v>61.305200000000013</c:v>
                </c:pt>
                <c:pt idx="30173">
                  <c:v>61.305200000000013</c:v>
                </c:pt>
                <c:pt idx="30174">
                  <c:v>61.305200000000013</c:v>
                </c:pt>
                <c:pt idx="30175">
                  <c:v>61.305200000000013</c:v>
                </c:pt>
                <c:pt idx="30176">
                  <c:v>61.305200000000013</c:v>
                </c:pt>
                <c:pt idx="30177">
                  <c:v>61.305200000000013</c:v>
                </c:pt>
                <c:pt idx="30178">
                  <c:v>61.305200000000013</c:v>
                </c:pt>
                <c:pt idx="30179">
                  <c:v>61.305200000000013</c:v>
                </c:pt>
                <c:pt idx="30180">
                  <c:v>61.305200000000013</c:v>
                </c:pt>
                <c:pt idx="30181">
                  <c:v>61.305200000000013</c:v>
                </c:pt>
                <c:pt idx="30182">
                  <c:v>61.305200000000013</c:v>
                </c:pt>
                <c:pt idx="30183">
                  <c:v>61.305200000000013</c:v>
                </c:pt>
                <c:pt idx="30184">
                  <c:v>61.305200000000013</c:v>
                </c:pt>
                <c:pt idx="30185">
                  <c:v>61.305200000000013</c:v>
                </c:pt>
                <c:pt idx="30186">
                  <c:v>61.424800000000005</c:v>
                </c:pt>
                <c:pt idx="30187">
                  <c:v>61.305200000000013</c:v>
                </c:pt>
                <c:pt idx="30188">
                  <c:v>61.305200000000013</c:v>
                </c:pt>
                <c:pt idx="30189">
                  <c:v>61.305200000000013</c:v>
                </c:pt>
                <c:pt idx="30190">
                  <c:v>61.424800000000005</c:v>
                </c:pt>
                <c:pt idx="30191">
                  <c:v>61.305200000000013</c:v>
                </c:pt>
                <c:pt idx="30192">
                  <c:v>61.305200000000013</c:v>
                </c:pt>
                <c:pt idx="30193">
                  <c:v>61.305200000000013</c:v>
                </c:pt>
                <c:pt idx="30194">
                  <c:v>61.305200000000013</c:v>
                </c:pt>
                <c:pt idx="30195">
                  <c:v>61.305200000000013</c:v>
                </c:pt>
                <c:pt idx="30196">
                  <c:v>61.305200000000013</c:v>
                </c:pt>
                <c:pt idx="30197">
                  <c:v>61.305200000000013</c:v>
                </c:pt>
                <c:pt idx="30198">
                  <c:v>61.305200000000013</c:v>
                </c:pt>
                <c:pt idx="30199">
                  <c:v>61.305200000000013</c:v>
                </c:pt>
                <c:pt idx="30200">
                  <c:v>61.305200000000013</c:v>
                </c:pt>
                <c:pt idx="30201">
                  <c:v>61.305200000000013</c:v>
                </c:pt>
                <c:pt idx="30202">
                  <c:v>61.305200000000013</c:v>
                </c:pt>
                <c:pt idx="30203">
                  <c:v>61.305200000000013</c:v>
                </c:pt>
                <c:pt idx="30204">
                  <c:v>61.305200000000013</c:v>
                </c:pt>
                <c:pt idx="30205">
                  <c:v>61.305200000000013</c:v>
                </c:pt>
                <c:pt idx="30206">
                  <c:v>61.305200000000013</c:v>
                </c:pt>
                <c:pt idx="30207">
                  <c:v>61.305200000000013</c:v>
                </c:pt>
                <c:pt idx="30208">
                  <c:v>61.305200000000013</c:v>
                </c:pt>
                <c:pt idx="30209">
                  <c:v>61.305200000000013</c:v>
                </c:pt>
                <c:pt idx="30210">
                  <c:v>61.305200000000013</c:v>
                </c:pt>
                <c:pt idx="30211">
                  <c:v>61.305200000000013</c:v>
                </c:pt>
                <c:pt idx="30212">
                  <c:v>61.305200000000013</c:v>
                </c:pt>
                <c:pt idx="30213">
                  <c:v>61.305200000000013</c:v>
                </c:pt>
                <c:pt idx="30214">
                  <c:v>61.305200000000013</c:v>
                </c:pt>
                <c:pt idx="30215">
                  <c:v>61.305200000000013</c:v>
                </c:pt>
                <c:pt idx="30216">
                  <c:v>61.305200000000013</c:v>
                </c:pt>
                <c:pt idx="30217">
                  <c:v>61.305200000000013</c:v>
                </c:pt>
                <c:pt idx="30218">
                  <c:v>61.305200000000013</c:v>
                </c:pt>
                <c:pt idx="30219">
                  <c:v>61.305200000000013</c:v>
                </c:pt>
                <c:pt idx="30220">
                  <c:v>61.305200000000013</c:v>
                </c:pt>
                <c:pt idx="30221">
                  <c:v>61.305200000000013</c:v>
                </c:pt>
                <c:pt idx="30222">
                  <c:v>61.305200000000013</c:v>
                </c:pt>
                <c:pt idx="30223">
                  <c:v>61.424800000000005</c:v>
                </c:pt>
                <c:pt idx="30224">
                  <c:v>61.305200000000013</c:v>
                </c:pt>
                <c:pt idx="30225">
                  <c:v>61.424800000000005</c:v>
                </c:pt>
                <c:pt idx="30226">
                  <c:v>61.305200000000013</c:v>
                </c:pt>
                <c:pt idx="30227">
                  <c:v>61.424800000000005</c:v>
                </c:pt>
                <c:pt idx="30228">
                  <c:v>61.305200000000013</c:v>
                </c:pt>
                <c:pt idx="30229">
                  <c:v>61.305200000000013</c:v>
                </c:pt>
                <c:pt idx="30230">
                  <c:v>61.305200000000013</c:v>
                </c:pt>
                <c:pt idx="30231">
                  <c:v>61.305200000000013</c:v>
                </c:pt>
                <c:pt idx="30232">
                  <c:v>61.305200000000013</c:v>
                </c:pt>
                <c:pt idx="30233">
                  <c:v>61.305200000000013</c:v>
                </c:pt>
                <c:pt idx="30234">
                  <c:v>61.305200000000013</c:v>
                </c:pt>
                <c:pt idx="30235">
                  <c:v>61.305200000000013</c:v>
                </c:pt>
                <c:pt idx="30236">
                  <c:v>61.305200000000013</c:v>
                </c:pt>
                <c:pt idx="30237">
                  <c:v>61.305200000000013</c:v>
                </c:pt>
                <c:pt idx="30238">
                  <c:v>61.305200000000013</c:v>
                </c:pt>
                <c:pt idx="30239">
                  <c:v>61.305200000000013</c:v>
                </c:pt>
                <c:pt idx="30240">
                  <c:v>61.305200000000013</c:v>
                </c:pt>
                <c:pt idx="30241">
                  <c:v>61.305200000000013</c:v>
                </c:pt>
                <c:pt idx="30242">
                  <c:v>61.424800000000005</c:v>
                </c:pt>
                <c:pt idx="30243">
                  <c:v>61.305200000000013</c:v>
                </c:pt>
                <c:pt idx="30244">
                  <c:v>61.305200000000013</c:v>
                </c:pt>
                <c:pt idx="30245">
                  <c:v>61.305200000000013</c:v>
                </c:pt>
                <c:pt idx="30246">
                  <c:v>61.305200000000013</c:v>
                </c:pt>
                <c:pt idx="30247">
                  <c:v>61.424800000000005</c:v>
                </c:pt>
                <c:pt idx="30248">
                  <c:v>61.424800000000005</c:v>
                </c:pt>
                <c:pt idx="30249">
                  <c:v>61.305200000000013</c:v>
                </c:pt>
                <c:pt idx="30250">
                  <c:v>61.305200000000013</c:v>
                </c:pt>
                <c:pt idx="30251">
                  <c:v>61.305200000000013</c:v>
                </c:pt>
                <c:pt idx="30252">
                  <c:v>61.305200000000013</c:v>
                </c:pt>
                <c:pt idx="30253">
                  <c:v>61.305200000000013</c:v>
                </c:pt>
                <c:pt idx="30254">
                  <c:v>61.305200000000013</c:v>
                </c:pt>
                <c:pt idx="30255">
                  <c:v>61.424800000000005</c:v>
                </c:pt>
                <c:pt idx="30256">
                  <c:v>61.305200000000013</c:v>
                </c:pt>
                <c:pt idx="30257">
                  <c:v>61.305200000000013</c:v>
                </c:pt>
                <c:pt idx="30258">
                  <c:v>61.424800000000005</c:v>
                </c:pt>
                <c:pt idx="30259">
                  <c:v>61.305200000000013</c:v>
                </c:pt>
                <c:pt idx="30260">
                  <c:v>61.424800000000005</c:v>
                </c:pt>
                <c:pt idx="30261">
                  <c:v>61.305200000000013</c:v>
                </c:pt>
                <c:pt idx="30262">
                  <c:v>61.424800000000005</c:v>
                </c:pt>
                <c:pt idx="30263">
                  <c:v>61.305200000000013</c:v>
                </c:pt>
                <c:pt idx="30264">
                  <c:v>61.305200000000013</c:v>
                </c:pt>
                <c:pt idx="30265">
                  <c:v>61.305200000000013</c:v>
                </c:pt>
                <c:pt idx="30266">
                  <c:v>61.305200000000013</c:v>
                </c:pt>
                <c:pt idx="30267">
                  <c:v>61.305200000000013</c:v>
                </c:pt>
                <c:pt idx="30268">
                  <c:v>61.305200000000013</c:v>
                </c:pt>
                <c:pt idx="30269">
                  <c:v>61.305200000000013</c:v>
                </c:pt>
                <c:pt idx="30270">
                  <c:v>61.305200000000013</c:v>
                </c:pt>
                <c:pt idx="30271">
                  <c:v>61.305200000000013</c:v>
                </c:pt>
                <c:pt idx="30272">
                  <c:v>61.305200000000013</c:v>
                </c:pt>
                <c:pt idx="30273">
                  <c:v>61.305200000000013</c:v>
                </c:pt>
                <c:pt idx="30274">
                  <c:v>61.424800000000005</c:v>
                </c:pt>
                <c:pt idx="30275">
                  <c:v>61.424800000000005</c:v>
                </c:pt>
                <c:pt idx="30276">
                  <c:v>61.305200000000013</c:v>
                </c:pt>
                <c:pt idx="30277">
                  <c:v>61.305200000000013</c:v>
                </c:pt>
                <c:pt idx="30278">
                  <c:v>61.305200000000013</c:v>
                </c:pt>
                <c:pt idx="30279">
                  <c:v>61.424800000000005</c:v>
                </c:pt>
                <c:pt idx="30280">
                  <c:v>61.305200000000013</c:v>
                </c:pt>
                <c:pt idx="30281">
                  <c:v>61.424800000000005</c:v>
                </c:pt>
                <c:pt idx="30282">
                  <c:v>61.424800000000005</c:v>
                </c:pt>
                <c:pt idx="30283">
                  <c:v>61.424800000000005</c:v>
                </c:pt>
                <c:pt idx="30284">
                  <c:v>61.305200000000013</c:v>
                </c:pt>
                <c:pt idx="30285">
                  <c:v>61.424800000000005</c:v>
                </c:pt>
                <c:pt idx="30286">
                  <c:v>61.424800000000005</c:v>
                </c:pt>
                <c:pt idx="30287">
                  <c:v>61.424800000000005</c:v>
                </c:pt>
                <c:pt idx="30288">
                  <c:v>61.305200000000013</c:v>
                </c:pt>
                <c:pt idx="30289">
                  <c:v>61.305200000000013</c:v>
                </c:pt>
                <c:pt idx="30290">
                  <c:v>61.424800000000005</c:v>
                </c:pt>
                <c:pt idx="30291">
                  <c:v>61.305200000000013</c:v>
                </c:pt>
                <c:pt idx="30292">
                  <c:v>61.305200000000013</c:v>
                </c:pt>
                <c:pt idx="30293">
                  <c:v>61.424800000000005</c:v>
                </c:pt>
                <c:pt idx="30294">
                  <c:v>61.305200000000013</c:v>
                </c:pt>
                <c:pt idx="30295">
                  <c:v>61.305200000000013</c:v>
                </c:pt>
                <c:pt idx="30296">
                  <c:v>61.424800000000005</c:v>
                </c:pt>
                <c:pt idx="30297">
                  <c:v>61.424800000000005</c:v>
                </c:pt>
                <c:pt idx="30298">
                  <c:v>61.305200000000013</c:v>
                </c:pt>
                <c:pt idx="30299">
                  <c:v>61.424800000000005</c:v>
                </c:pt>
                <c:pt idx="30300">
                  <c:v>61.424800000000005</c:v>
                </c:pt>
                <c:pt idx="30301">
                  <c:v>61.305200000000013</c:v>
                </c:pt>
                <c:pt idx="30302">
                  <c:v>61.305200000000013</c:v>
                </c:pt>
                <c:pt idx="30303">
                  <c:v>61.305200000000013</c:v>
                </c:pt>
                <c:pt idx="30304">
                  <c:v>61.305200000000013</c:v>
                </c:pt>
                <c:pt idx="30305">
                  <c:v>61.305200000000013</c:v>
                </c:pt>
                <c:pt idx="30306">
                  <c:v>61.305200000000013</c:v>
                </c:pt>
                <c:pt idx="30307">
                  <c:v>61.305200000000013</c:v>
                </c:pt>
                <c:pt idx="30308">
                  <c:v>61.424800000000005</c:v>
                </c:pt>
                <c:pt idx="30309">
                  <c:v>61.305200000000013</c:v>
                </c:pt>
                <c:pt idx="30310">
                  <c:v>61.305200000000013</c:v>
                </c:pt>
                <c:pt idx="30311">
                  <c:v>61.424800000000005</c:v>
                </c:pt>
                <c:pt idx="30312">
                  <c:v>61.424800000000005</c:v>
                </c:pt>
                <c:pt idx="30313">
                  <c:v>61.424800000000005</c:v>
                </c:pt>
                <c:pt idx="30314">
                  <c:v>61.305200000000013</c:v>
                </c:pt>
                <c:pt idx="30315">
                  <c:v>61.424800000000005</c:v>
                </c:pt>
                <c:pt idx="30316">
                  <c:v>61.424800000000005</c:v>
                </c:pt>
                <c:pt idx="30317">
                  <c:v>61.305200000000013</c:v>
                </c:pt>
                <c:pt idx="30318">
                  <c:v>61.424800000000005</c:v>
                </c:pt>
                <c:pt idx="30319">
                  <c:v>61.424800000000005</c:v>
                </c:pt>
                <c:pt idx="30320">
                  <c:v>61.424800000000005</c:v>
                </c:pt>
                <c:pt idx="30321">
                  <c:v>61.424800000000005</c:v>
                </c:pt>
                <c:pt idx="30322">
                  <c:v>61.424800000000005</c:v>
                </c:pt>
                <c:pt idx="30323">
                  <c:v>61.424800000000005</c:v>
                </c:pt>
                <c:pt idx="30324">
                  <c:v>61.305200000000013</c:v>
                </c:pt>
                <c:pt idx="30325">
                  <c:v>61.424800000000005</c:v>
                </c:pt>
                <c:pt idx="30326">
                  <c:v>61.424800000000005</c:v>
                </c:pt>
                <c:pt idx="30327">
                  <c:v>61.305200000000013</c:v>
                </c:pt>
                <c:pt idx="30328">
                  <c:v>61.305200000000013</c:v>
                </c:pt>
                <c:pt idx="30329">
                  <c:v>61.424800000000005</c:v>
                </c:pt>
                <c:pt idx="30330">
                  <c:v>61.305200000000013</c:v>
                </c:pt>
                <c:pt idx="30331">
                  <c:v>61.305200000000013</c:v>
                </c:pt>
                <c:pt idx="30332">
                  <c:v>61.424800000000005</c:v>
                </c:pt>
                <c:pt idx="30333">
                  <c:v>61.305200000000013</c:v>
                </c:pt>
                <c:pt idx="30334">
                  <c:v>61.305200000000013</c:v>
                </c:pt>
                <c:pt idx="30335">
                  <c:v>61.424800000000005</c:v>
                </c:pt>
                <c:pt idx="30336">
                  <c:v>61.424800000000005</c:v>
                </c:pt>
                <c:pt idx="30337">
                  <c:v>61.305200000000013</c:v>
                </c:pt>
                <c:pt idx="30338">
                  <c:v>61.424800000000005</c:v>
                </c:pt>
                <c:pt idx="30339">
                  <c:v>61.305200000000013</c:v>
                </c:pt>
                <c:pt idx="30340">
                  <c:v>61.424800000000005</c:v>
                </c:pt>
                <c:pt idx="30341">
                  <c:v>61.424800000000005</c:v>
                </c:pt>
                <c:pt idx="30342">
                  <c:v>61.305200000000013</c:v>
                </c:pt>
                <c:pt idx="30343">
                  <c:v>61.424800000000005</c:v>
                </c:pt>
                <c:pt idx="30344">
                  <c:v>61.305200000000013</c:v>
                </c:pt>
                <c:pt idx="30345">
                  <c:v>61.305200000000013</c:v>
                </c:pt>
                <c:pt idx="30346">
                  <c:v>61.424800000000005</c:v>
                </c:pt>
                <c:pt idx="30347">
                  <c:v>61.305200000000013</c:v>
                </c:pt>
                <c:pt idx="30348">
                  <c:v>61.424800000000005</c:v>
                </c:pt>
                <c:pt idx="30349">
                  <c:v>61.424800000000005</c:v>
                </c:pt>
                <c:pt idx="30350">
                  <c:v>61.305200000000013</c:v>
                </c:pt>
                <c:pt idx="30351">
                  <c:v>61.305200000000013</c:v>
                </c:pt>
                <c:pt idx="30352">
                  <c:v>61.305200000000013</c:v>
                </c:pt>
                <c:pt idx="30353">
                  <c:v>61.305200000000013</c:v>
                </c:pt>
                <c:pt idx="30354">
                  <c:v>61.305200000000013</c:v>
                </c:pt>
                <c:pt idx="30355">
                  <c:v>61.424800000000005</c:v>
                </c:pt>
                <c:pt idx="30356">
                  <c:v>61.305200000000013</c:v>
                </c:pt>
                <c:pt idx="30357">
                  <c:v>61.305200000000013</c:v>
                </c:pt>
                <c:pt idx="30358">
                  <c:v>61.305200000000013</c:v>
                </c:pt>
                <c:pt idx="30359">
                  <c:v>61.424800000000005</c:v>
                </c:pt>
                <c:pt idx="30360">
                  <c:v>61.424800000000005</c:v>
                </c:pt>
                <c:pt idx="30361">
                  <c:v>61.305200000000013</c:v>
                </c:pt>
                <c:pt idx="30362">
                  <c:v>61.305200000000013</c:v>
                </c:pt>
                <c:pt idx="30363">
                  <c:v>61.424800000000005</c:v>
                </c:pt>
                <c:pt idx="30364">
                  <c:v>61.305200000000013</c:v>
                </c:pt>
                <c:pt idx="30365">
                  <c:v>61.424800000000005</c:v>
                </c:pt>
                <c:pt idx="30366">
                  <c:v>61.305200000000013</c:v>
                </c:pt>
                <c:pt idx="30367">
                  <c:v>61.424800000000005</c:v>
                </c:pt>
                <c:pt idx="30368">
                  <c:v>61.424800000000005</c:v>
                </c:pt>
                <c:pt idx="30369">
                  <c:v>61.424800000000005</c:v>
                </c:pt>
                <c:pt idx="30370">
                  <c:v>61.424800000000005</c:v>
                </c:pt>
                <c:pt idx="30371">
                  <c:v>61.424800000000005</c:v>
                </c:pt>
                <c:pt idx="30372">
                  <c:v>61.305200000000013</c:v>
                </c:pt>
                <c:pt idx="30373">
                  <c:v>61.424800000000005</c:v>
                </c:pt>
                <c:pt idx="30374">
                  <c:v>61.305200000000013</c:v>
                </c:pt>
                <c:pt idx="30375">
                  <c:v>61.424800000000005</c:v>
                </c:pt>
                <c:pt idx="30376">
                  <c:v>61.424800000000005</c:v>
                </c:pt>
                <c:pt idx="30377">
                  <c:v>61.305200000000013</c:v>
                </c:pt>
                <c:pt idx="30378">
                  <c:v>61.305200000000013</c:v>
                </c:pt>
                <c:pt idx="30379">
                  <c:v>61.424800000000005</c:v>
                </c:pt>
                <c:pt idx="30380">
                  <c:v>61.424800000000005</c:v>
                </c:pt>
                <c:pt idx="30381">
                  <c:v>61.305200000000013</c:v>
                </c:pt>
                <c:pt idx="30382">
                  <c:v>61.305200000000013</c:v>
                </c:pt>
                <c:pt idx="30383">
                  <c:v>61.305200000000013</c:v>
                </c:pt>
                <c:pt idx="30384">
                  <c:v>61.305200000000013</c:v>
                </c:pt>
                <c:pt idx="30385">
                  <c:v>61.305200000000013</c:v>
                </c:pt>
                <c:pt idx="30386">
                  <c:v>61.305200000000013</c:v>
                </c:pt>
                <c:pt idx="30387">
                  <c:v>61.305200000000013</c:v>
                </c:pt>
                <c:pt idx="30388">
                  <c:v>61.305200000000013</c:v>
                </c:pt>
                <c:pt idx="30389">
                  <c:v>61.305200000000013</c:v>
                </c:pt>
                <c:pt idx="30390">
                  <c:v>61.305200000000013</c:v>
                </c:pt>
                <c:pt idx="30391">
                  <c:v>61.305200000000013</c:v>
                </c:pt>
                <c:pt idx="30392">
                  <c:v>61.305200000000013</c:v>
                </c:pt>
                <c:pt idx="30393">
                  <c:v>61.305200000000013</c:v>
                </c:pt>
                <c:pt idx="30394">
                  <c:v>61.305200000000013</c:v>
                </c:pt>
                <c:pt idx="30395">
                  <c:v>61.305200000000013</c:v>
                </c:pt>
                <c:pt idx="30396">
                  <c:v>61.305200000000013</c:v>
                </c:pt>
                <c:pt idx="30397">
                  <c:v>61.305200000000013</c:v>
                </c:pt>
                <c:pt idx="30398">
                  <c:v>61.305200000000013</c:v>
                </c:pt>
                <c:pt idx="30399">
                  <c:v>61.305200000000013</c:v>
                </c:pt>
                <c:pt idx="30400">
                  <c:v>61.424800000000005</c:v>
                </c:pt>
                <c:pt idx="30401">
                  <c:v>61.305200000000013</c:v>
                </c:pt>
                <c:pt idx="30402">
                  <c:v>61.305200000000013</c:v>
                </c:pt>
                <c:pt idx="30403">
                  <c:v>61.305200000000013</c:v>
                </c:pt>
                <c:pt idx="30404">
                  <c:v>61.305200000000013</c:v>
                </c:pt>
                <c:pt idx="30405">
                  <c:v>61.305200000000013</c:v>
                </c:pt>
                <c:pt idx="30406">
                  <c:v>61.424800000000005</c:v>
                </c:pt>
                <c:pt idx="30407">
                  <c:v>61.424800000000005</c:v>
                </c:pt>
                <c:pt idx="30408">
                  <c:v>61.424800000000005</c:v>
                </c:pt>
                <c:pt idx="30409">
                  <c:v>61.424800000000005</c:v>
                </c:pt>
                <c:pt idx="30410">
                  <c:v>61.305200000000013</c:v>
                </c:pt>
                <c:pt idx="30411">
                  <c:v>61.424800000000005</c:v>
                </c:pt>
                <c:pt idx="30412">
                  <c:v>61.305200000000013</c:v>
                </c:pt>
                <c:pt idx="30413">
                  <c:v>61.424800000000005</c:v>
                </c:pt>
                <c:pt idx="30414">
                  <c:v>61.424800000000005</c:v>
                </c:pt>
                <c:pt idx="30415">
                  <c:v>61.305200000000013</c:v>
                </c:pt>
                <c:pt idx="30416">
                  <c:v>61.424800000000005</c:v>
                </c:pt>
                <c:pt idx="30417">
                  <c:v>61.424800000000005</c:v>
                </c:pt>
                <c:pt idx="30418">
                  <c:v>61.305200000000013</c:v>
                </c:pt>
                <c:pt idx="30419">
                  <c:v>61.424800000000005</c:v>
                </c:pt>
                <c:pt idx="30420">
                  <c:v>61.305200000000013</c:v>
                </c:pt>
                <c:pt idx="30421">
                  <c:v>61.305200000000013</c:v>
                </c:pt>
                <c:pt idx="30422">
                  <c:v>61.424800000000005</c:v>
                </c:pt>
                <c:pt idx="30423">
                  <c:v>61.305200000000013</c:v>
                </c:pt>
                <c:pt idx="30424">
                  <c:v>61.424800000000005</c:v>
                </c:pt>
                <c:pt idx="30425">
                  <c:v>61.305200000000013</c:v>
                </c:pt>
                <c:pt idx="30426">
                  <c:v>61.305200000000013</c:v>
                </c:pt>
                <c:pt idx="30427">
                  <c:v>61.305200000000013</c:v>
                </c:pt>
                <c:pt idx="30428">
                  <c:v>61.424800000000005</c:v>
                </c:pt>
                <c:pt idx="30429">
                  <c:v>61.305200000000013</c:v>
                </c:pt>
                <c:pt idx="30430">
                  <c:v>61.305200000000013</c:v>
                </c:pt>
                <c:pt idx="30431">
                  <c:v>61.305200000000013</c:v>
                </c:pt>
                <c:pt idx="30432">
                  <c:v>61.424800000000005</c:v>
                </c:pt>
                <c:pt idx="30433">
                  <c:v>61.305200000000013</c:v>
                </c:pt>
                <c:pt idx="30434">
                  <c:v>61.305200000000013</c:v>
                </c:pt>
                <c:pt idx="30435">
                  <c:v>61.305200000000013</c:v>
                </c:pt>
                <c:pt idx="30436">
                  <c:v>61.424800000000005</c:v>
                </c:pt>
                <c:pt idx="30437">
                  <c:v>61.305200000000013</c:v>
                </c:pt>
                <c:pt idx="30438">
                  <c:v>61.305200000000013</c:v>
                </c:pt>
                <c:pt idx="30439">
                  <c:v>61.305200000000013</c:v>
                </c:pt>
                <c:pt idx="30440">
                  <c:v>61.305200000000013</c:v>
                </c:pt>
                <c:pt idx="30441">
                  <c:v>61.305200000000013</c:v>
                </c:pt>
                <c:pt idx="30442">
                  <c:v>61.305200000000013</c:v>
                </c:pt>
                <c:pt idx="30443">
                  <c:v>61.424800000000005</c:v>
                </c:pt>
                <c:pt idx="30444">
                  <c:v>61.305200000000013</c:v>
                </c:pt>
                <c:pt idx="30445">
                  <c:v>61.305200000000013</c:v>
                </c:pt>
                <c:pt idx="30446">
                  <c:v>61.424800000000005</c:v>
                </c:pt>
                <c:pt idx="30447">
                  <c:v>61.424800000000005</c:v>
                </c:pt>
                <c:pt idx="30448">
                  <c:v>61.424800000000005</c:v>
                </c:pt>
                <c:pt idx="30449">
                  <c:v>61.305200000000013</c:v>
                </c:pt>
                <c:pt idx="30450">
                  <c:v>61.305200000000013</c:v>
                </c:pt>
                <c:pt idx="30451">
                  <c:v>61.424800000000005</c:v>
                </c:pt>
                <c:pt idx="30452">
                  <c:v>61.424800000000005</c:v>
                </c:pt>
                <c:pt idx="30453">
                  <c:v>61.305200000000013</c:v>
                </c:pt>
                <c:pt idx="30454">
                  <c:v>61.305200000000013</c:v>
                </c:pt>
                <c:pt idx="30455">
                  <c:v>61.424800000000005</c:v>
                </c:pt>
                <c:pt idx="30456">
                  <c:v>61.305200000000013</c:v>
                </c:pt>
                <c:pt idx="30457">
                  <c:v>61.424800000000005</c:v>
                </c:pt>
                <c:pt idx="30458">
                  <c:v>61.305200000000013</c:v>
                </c:pt>
                <c:pt idx="30459">
                  <c:v>61.424800000000005</c:v>
                </c:pt>
                <c:pt idx="30460">
                  <c:v>61.305200000000013</c:v>
                </c:pt>
                <c:pt idx="30461">
                  <c:v>61.424800000000005</c:v>
                </c:pt>
                <c:pt idx="30462">
                  <c:v>61.305200000000013</c:v>
                </c:pt>
                <c:pt idx="30463">
                  <c:v>61.305200000000013</c:v>
                </c:pt>
                <c:pt idx="30464">
                  <c:v>61.305200000000013</c:v>
                </c:pt>
                <c:pt idx="30465">
                  <c:v>61.305200000000013</c:v>
                </c:pt>
                <c:pt idx="30466">
                  <c:v>61.424800000000005</c:v>
                </c:pt>
                <c:pt idx="30467">
                  <c:v>61.424800000000005</c:v>
                </c:pt>
                <c:pt idx="30468">
                  <c:v>61.424800000000005</c:v>
                </c:pt>
                <c:pt idx="30469">
                  <c:v>61.305200000000013</c:v>
                </c:pt>
                <c:pt idx="30470">
                  <c:v>61.424800000000005</c:v>
                </c:pt>
                <c:pt idx="30471">
                  <c:v>61.305200000000013</c:v>
                </c:pt>
                <c:pt idx="30472">
                  <c:v>61.305200000000013</c:v>
                </c:pt>
                <c:pt idx="30473">
                  <c:v>61.305200000000013</c:v>
                </c:pt>
                <c:pt idx="30474">
                  <c:v>61.305200000000013</c:v>
                </c:pt>
                <c:pt idx="30475">
                  <c:v>61.305200000000013</c:v>
                </c:pt>
                <c:pt idx="30476">
                  <c:v>61.305200000000013</c:v>
                </c:pt>
                <c:pt idx="30477">
                  <c:v>61.424800000000005</c:v>
                </c:pt>
                <c:pt idx="30478">
                  <c:v>61.305200000000013</c:v>
                </c:pt>
                <c:pt idx="30479">
                  <c:v>61.305200000000013</c:v>
                </c:pt>
                <c:pt idx="30480">
                  <c:v>61.424800000000005</c:v>
                </c:pt>
                <c:pt idx="30481">
                  <c:v>61.305200000000013</c:v>
                </c:pt>
                <c:pt idx="30482">
                  <c:v>61.305200000000013</c:v>
                </c:pt>
                <c:pt idx="30483">
                  <c:v>61.305200000000013</c:v>
                </c:pt>
                <c:pt idx="30484">
                  <c:v>61.305200000000013</c:v>
                </c:pt>
                <c:pt idx="30485">
                  <c:v>61.424800000000005</c:v>
                </c:pt>
                <c:pt idx="30486">
                  <c:v>61.305200000000013</c:v>
                </c:pt>
                <c:pt idx="30487">
                  <c:v>61.305200000000013</c:v>
                </c:pt>
                <c:pt idx="30488">
                  <c:v>61.305200000000013</c:v>
                </c:pt>
                <c:pt idx="30489">
                  <c:v>61.305200000000013</c:v>
                </c:pt>
                <c:pt idx="30490">
                  <c:v>61.305200000000013</c:v>
                </c:pt>
                <c:pt idx="30491">
                  <c:v>61.305200000000013</c:v>
                </c:pt>
                <c:pt idx="30492">
                  <c:v>61.305200000000013</c:v>
                </c:pt>
                <c:pt idx="30493">
                  <c:v>61.424800000000005</c:v>
                </c:pt>
                <c:pt idx="30494">
                  <c:v>61.424800000000005</c:v>
                </c:pt>
                <c:pt idx="30495">
                  <c:v>61.424800000000005</c:v>
                </c:pt>
                <c:pt idx="30496">
                  <c:v>61.305200000000013</c:v>
                </c:pt>
                <c:pt idx="30497">
                  <c:v>61.305200000000013</c:v>
                </c:pt>
                <c:pt idx="30498">
                  <c:v>61.424800000000005</c:v>
                </c:pt>
                <c:pt idx="30499">
                  <c:v>61.305200000000013</c:v>
                </c:pt>
                <c:pt idx="30500">
                  <c:v>61.424800000000005</c:v>
                </c:pt>
                <c:pt idx="30501">
                  <c:v>61.424800000000005</c:v>
                </c:pt>
                <c:pt idx="30502">
                  <c:v>61.424800000000005</c:v>
                </c:pt>
                <c:pt idx="30503">
                  <c:v>61.305200000000013</c:v>
                </c:pt>
                <c:pt idx="30504">
                  <c:v>61.424800000000005</c:v>
                </c:pt>
                <c:pt idx="30505">
                  <c:v>61.424800000000005</c:v>
                </c:pt>
                <c:pt idx="30506">
                  <c:v>61.424800000000005</c:v>
                </c:pt>
                <c:pt idx="30507">
                  <c:v>61.424800000000005</c:v>
                </c:pt>
                <c:pt idx="30508">
                  <c:v>61.305200000000013</c:v>
                </c:pt>
                <c:pt idx="30509">
                  <c:v>61.424800000000005</c:v>
                </c:pt>
                <c:pt idx="30510">
                  <c:v>61.305200000000013</c:v>
                </c:pt>
                <c:pt idx="30511">
                  <c:v>61.424800000000005</c:v>
                </c:pt>
                <c:pt idx="30512">
                  <c:v>61.424800000000005</c:v>
                </c:pt>
                <c:pt idx="30513">
                  <c:v>61.424800000000005</c:v>
                </c:pt>
                <c:pt idx="30514">
                  <c:v>61.305200000000013</c:v>
                </c:pt>
                <c:pt idx="30515">
                  <c:v>61.305200000000013</c:v>
                </c:pt>
                <c:pt idx="30516">
                  <c:v>61.424800000000005</c:v>
                </c:pt>
                <c:pt idx="30517">
                  <c:v>61.305200000000013</c:v>
                </c:pt>
                <c:pt idx="30518">
                  <c:v>61.305200000000013</c:v>
                </c:pt>
                <c:pt idx="30519">
                  <c:v>61.305200000000013</c:v>
                </c:pt>
                <c:pt idx="30520">
                  <c:v>61.305200000000013</c:v>
                </c:pt>
                <c:pt idx="30521">
                  <c:v>61.424800000000005</c:v>
                </c:pt>
                <c:pt idx="30522">
                  <c:v>61.424800000000005</c:v>
                </c:pt>
                <c:pt idx="30523">
                  <c:v>61.305200000000013</c:v>
                </c:pt>
                <c:pt idx="30524">
                  <c:v>61.305200000000013</c:v>
                </c:pt>
                <c:pt idx="30525">
                  <c:v>61.305200000000013</c:v>
                </c:pt>
                <c:pt idx="30526">
                  <c:v>61.305200000000013</c:v>
                </c:pt>
                <c:pt idx="30527">
                  <c:v>61.424800000000005</c:v>
                </c:pt>
                <c:pt idx="30528">
                  <c:v>61.305200000000013</c:v>
                </c:pt>
                <c:pt idx="30529">
                  <c:v>61.305200000000013</c:v>
                </c:pt>
                <c:pt idx="30530">
                  <c:v>61.305200000000013</c:v>
                </c:pt>
                <c:pt idx="30531">
                  <c:v>61.424800000000005</c:v>
                </c:pt>
                <c:pt idx="30532">
                  <c:v>61.305200000000013</c:v>
                </c:pt>
                <c:pt idx="30533">
                  <c:v>61.424800000000005</c:v>
                </c:pt>
                <c:pt idx="30534">
                  <c:v>61.424800000000005</c:v>
                </c:pt>
                <c:pt idx="30535">
                  <c:v>61.305200000000013</c:v>
                </c:pt>
                <c:pt idx="30536">
                  <c:v>61.305200000000013</c:v>
                </c:pt>
                <c:pt idx="30537">
                  <c:v>61.305200000000013</c:v>
                </c:pt>
                <c:pt idx="30538">
                  <c:v>61.424800000000005</c:v>
                </c:pt>
                <c:pt idx="30539">
                  <c:v>61.305200000000013</c:v>
                </c:pt>
                <c:pt idx="30540">
                  <c:v>61.305200000000013</c:v>
                </c:pt>
                <c:pt idx="30541">
                  <c:v>61.305200000000013</c:v>
                </c:pt>
                <c:pt idx="30542">
                  <c:v>61.305200000000013</c:v>
                </c:pt>
                <c:pt idx="30543">
                  <c:v>61.424800000000005</c:v>
                </c:pt>
                <c:pt idx="30544">
                  <c:v>61.424800000000005</c:v>
                </c:pt>
                <c:pt idx="30545">
                  <c:v>61.305200000000013</c:v>
                </c:pt>
                <c:pt idx="30546">
                  <c:v>61.305200000000013</c:v>
                </c:pt>
                <c:pt idx="30547">
                  <c:v>61.424800000000005</c:v>
                </c:pt>
                <c:pt idx="30548">
                  <c:v>61.305200000000013</c:v>
                </c:pt>
                <c:pt idx="30549">
                  <c:v>61.424800000000005</c:v>
                </c:pt>
                <c:pt idx="30550">
                  <c:v>61.305200000000013</c:v>
                </c:pt>
                <c:pt idx="30551">
                  <c:v>61.305200000000013</c:v>
                </c:pt>
                <c:pt idx="30552">
                  <c:v>61.305200000000013</c:v>
                </c:pt>
                <c:pt idx="30553">
                  <c:v>61.305200000000013</c:v>
                </c:pt>
                <c:pt idx="30554">
                  <c:v>61.424800000000005</c:v>
                </c:pt>
                <c:pt idx="30555">
                  <c:v>61.305200000000013</c:v>
                </c:pt>
                <c:pt idx="30556">
                  <c:v>61.305200000000013</c:v>
                </c:pt>
                <c:pt idx="30557">
                  <c:v>61.305200000000013</c:v>
                </c:pt>
                <c:pt idx="30558">
                  <c:v>61.305200000000013</c:v>
                </c:pt>
                <c:pt idx="30559">
                  <c:v>61.305200000000013</c:v>
                </c:pt>
                <c:pt idx="30560">
                  <c:v>61.305200000000013</c:v>
                </c:pt>
                <c:pt idx="30561">
                  <c:v>61.305200000000013</c:v>
                </c:pt>
                <c:pt idx="30562">
                  <c:v>61.305200000000013</c:v>
                </c:pt>
                <c:pt idx="30563">
                  <c:v>61.305200000000013</c:v>
                </c:pt>
                <c:pt idx="30564">
                  <c:v>61.305200000000013</c:v>
                </c:pt>
                <c:pt idx="30565">
                  <c:v>61.305200000000013</c:v>
                </c:pt>
                <c:pt idx="30566">
                  <c:v>61.305200000000013</c:v>
                </c:pt>
                <c:pt idx="30567">
                  <c:v>61.305200000000013</c:v>
                </c:pt>
                <c:pt idx="30568">
                  <c:v>61.305200000000013</c:v>
                </c:pt>
                <c:pt idx="30569">
                  <c:v>61.424800000000005</c:v>
                </c:pt>
                <c:pt idx="30570">
                  <c:v>61.305200000000013</c:v>
                </c:pt>
                <c:pt idx="30571">
                  <c:v>61.305200000000013</c:v>
                </c:pt>
                <c:pt idx="30572">
                  <c:v>61.424800000000005</c:v>
                </c:pt>
                <c:pt idx="30573">
                  <c:v>61.424800000000005</c:v>
                </c:pt>
                <c:pt idx="30574">
                  <c:v>61.305200000000013</c:v>
                </c:pt>
                <c:pt idx="30575">
                  <c:v>61.305200000000013</c:v>
                </c:pt>
                <c:pt idx="30576">
                  <c:v>61.305200000000013</c:v>
                </c:pt>
                <c:pt idx="30577">
                  <c:v>61.305200000000013</c:v>
                </c:pt>
                <c:pt idx="30578">
                  <c:v>61.305200000000013</c:v>
                </c:pt>
                <c:pt idx="30579">
                  <c:v>61.305200000000013</c:v>
                </c:pt>
                <c:pt idx="30580">
                  <c:v>61.305200000000013</c:v>
                </c:pt>
                <c:pt idx="30581">
                  <c:v>61.305200000000013</c:v>
                </c:pt>
                <c:pt idx="30582">
                  <c:v>61.305200000000013</c:v>
                </c:pt>
                <c:pt idx="30583">
                  <c:v>61.305200000000013</c:v>
                </c:pt>
                <c:pt idx="30584">
                  <c:v>61.305200000000013</c:v>
                </c:pt>
                <c:pt idx="30585">
                  <c:v>61.305200000000013</c:v>
                </c:pt>
                <c:pt idx="30586">
                  <c:v>61.305200000000013</c:v>
                </c:pt>
                <c:pt idx="30587">
                  <c:v>61.305200000000013</c:v>
                </c:pt>
                <c:pt idx="30588">
                  <c:v>61.305200000000013</c:v>
                </c:pt>
                <c:pt idx="30589">
                  <c:v>61.305200000000013</c:v>
                </c:pt>
                <c:pt idx="30590">
                  <c:v>61.305200000000013</c:v>
                </c:pt>
                <c:pt idx="30591">
                  <c:v>61.305200000000013</c:v>
                </c:pt>
                <c:pt idx="30592">
                  <c:v>61.305200000000013</c:v>
                </c:pt>
                <c:pt idx="30593">
                  <c:v>61.305200000000013</c:v>
                </c:pt>
                <c:pt idx="30594">
                  <c:v>61.305200000000013</c:v>
                </c:pt>
                <c:pt idx="30595">
                  <c:v>61.305200000000013</c:v>
                </c:pt>
                <c:pt idx="30596">
                  <c:v>61.305200000000013</c:v>
                </c:pt>
                <c:pt idx="30597">
                  <c:v>61.305200000000013</c:v>
                </c:pt>
                <c:pt idx="30598">
                  <c:v>61.305200000000013</c:v>
                </c:pt>
                <c:pt idx="30599">
                  <c:v>61.305200000000013</c:v>
                </c:pt>
                <c:pt idx="30600">
                  <c:v>61.305200000000013</c:v>
                </c:pt>
                <c:pt idx="30601">
                  <c:v>61.305200000000013</c:v>
                </c:pt>
                <c:pt idx="30602">
                  <c:v>61.305200000000013</c:v>
                </c:pt>
                <c:pt idx="30603">
                  <c:v>61.305200000000013</c:v>
                </c:pt>
                <c:pt idx="30604">
                  <c:v>61.305200000000013</c:v>
                </c:pt>
                <c:pt idx="30605">
                  <c:v>61.305200000000013</c:v>
                </c:pt>
                <c:pt idx="30606">
                  <c:v>61.305200000000013</c:v>
                </c:pt>
                <c:pt idx="30607">
                  <c:v>61.305200000000013</c:v>
                </c:pt>
                <c:pt idx="30608">
                  <c:v>61.305200000000013</c:v>
                </c:pt>
                <c:pt idx="30609">
                  <c:v>61.305200000000013</c:v>
                </c:pt>
                <c:pt idx="30610">
                  <c:v>61.305200000000013</c:v>
                </c:pt>
                <c:pt idx="30611">
                  <c:v>61.305200000000013</c:v>
                </c:pt>
                <c:pt idx="30612">
                  <c:v>61.424800000000005</c:v>
                </c:pt>
                <c:pt idx="30613">
                  <c:v>61.305200000000013</c:v>
                </c:pt>
                <c:pt idx="30614">
                  <c:v>61.305200000000013</c:v>
                </c:pt>
                <c:pt idx="30615">
                  <c:v>61.305200000000013</c:v>
                </c:pt>
                <c:pt idx="30616">
                  <c:v>61.305200000000013</c:v>
                </c:pt>
                <c:pt idx="30617">
                  <c:v>61.305200000000013</c:v>
                </c:pt>
                <c:pt idx="30618">
                  <c:v>61.305200000000013</c:v>
                </c:pt>
                <c:pt idx="30619">
                  <c:v>61.305200000000013</c:v>
                </c:pt>
                <c:pt idx="30620">
                  <c:v>61.305200000000013</c:v>
                </c:pt>
                <c:pt idx="30621">
                  <c:v>61.305200000000013</c:v>
                </c:pt>
                <c:pt idx="30622">
                  <c:v>61.305200000000013</c:v>
                </c:pt>
                <c:pt idx="30623">
                  <c:v>61.305200000000013</c:v>
                </c:pt>
                <c:pt idx="30624">
                  <c:v>61.305200000000013</c:v>
                </c:pt>
                <c:pt idx="30625">
                  <c:v>61.305200000000013</c:v>
                </c:pt>
                <c:pt idx="30626">
                  <c:v>61.305200000000013</c:v>
                </c:pt>
                <c:pt idx="30627">
                  <c:v>61.305200000000013</c:v>
                </c:pt>
                <c:pt idx="30628">
                  <c:v>61.305200000000013</c:v>
                </c:pt>
                <c:pt idx="30629">
                  <c:v>61.305200000000013</c:v>
                </c:pt>
                <c:pt idx="30630">
                  <c:v>61.305200000000013</c:v>
                </c:pt>
                <c:pt idx="30631">
                  <c:v>61.305200000000013</c:v>
                </c:pt>
                <c:pt idx="30632">
                  <c:v>61.305200000000013</c:v>
                </c:pt>
                <c:pt idx="30633">
                  <c:v>61.305200000000013</c:v>
                </c:pt>
                <c:pt idx="30634">
                  <c:v>61.305200000000013</c:v>
                </c:pt>
                <c:pt idx="30635">
                  <c:v>61.305200000000013</c:v>
                </c:pt>
                <c:pt idx="30636">
                  <c:v>61.305200000000013</c:v>
                </c:pt>
                <c:pt idx="30637">
                  <c:v>61.305200000000013</c:v>
                </c:pt>
                <c:pt idx="30638">
                  <c:v>61.305200000000013</c:v>
                </c:pt>
                <c:pt idx="30639">
                  <c:v>61.305200000000013</c:v>
                </c:pt>
                <c:pt idx="30640">
                  <c:v>61.305200000000013</c:v>
                </c:pt>
                <c:pt idx="30641">
                  <c:v>61.305200000000013</c:v>
                </c:pt>
                <c:pt idx="30642">
                  <c:v>61.305200000000013</c:v>
                </c:pt>
                <c:pt idx="30643">
                  <c:v>61.305200000000013</c:v>
                </c:pt>
                <c:pt idx="30644">
                  <c:v>61.305200000000013</c:v>
                </c:pt>
                <c:pt idx="30645">
                  <c:v>61.305200000000013</c:v>
                </c:pt>
                <c:pt idx="30646">
                  <c:v>61.305200000000013</c:v>
                </c:pt>
                <c:pt idx="30647">
                  <c:v>61.305200000000013</c:v>
                </c:pt>
                <c:pt idx="30648">
                  <c:v>61.305200000000013</c:v>
                </c:pt>
                <c:pt idx="30649">
                  <c:v>61.305200000000013</c:v>
                </c:pt>
                <c:pt idx="30650">
                  <c:v>61.305200000000013</c:v>
                </c:pt>
                <c:pt idx="30651">
                  <c:v>61.305200000000013</c:v>
                </c:pt>
                <c:pt idx="30652">
                  <c:v>61.305200000000013</c:v>
                </c:pt>
                <c:pt idx="30653">
                  <c:v>61.305200000000013</c:v>
                </c:pt>
                <c:pt idx="30654">
                  <c:v>61.305200000000013</c:v>
                </c:pt>
                <c:pt idx="30655">
                  <c:v>61.305200000000013</c:v>
                </c:pt>
                <c:pt idx="30656">
                  <c:v>61.424800000000005</c:v>
                </c:pt>
                <c:pt idx="30657">
                  <c:v>61.305200000000013</c:v>
                </c:pt>
                <c:pt idx="30658">
                  <c:v>61.305200000000013</c:v>
                </c:pt>
                <c:pt idx="30659">
                  <c:v>61.424800000000005</c:v>
                </c:pt>
                <c:pt idx="30660">
                  <c:v>61.305200000000013</c:v>
                </c:pt>
                <c:pt idx="30661">
                  <c:v>61.305200000000013</c:v>
                </c:pt>
                <c:pt idx="30662">
                  <c:v>61.305200000000013</c:v>
                </c:pt>
                <c:pt idx="30663">
                  <c:v>61.305200000000013</c:v>
                </c:pt>
                <c:pt idx="30664">
                  <c:v>61.305200000000013</c:v>
                </c:pt>
                <c:pt idx="30665">
                  <c:v>61.305200000000013</c:v>
                </c:pt>
                <c:pt idx="30666">
                  <c:v>61.305200000000013</c:v>
                </c:pt>
                <c:pt idx="30667">
                  <c:v>61.305200000000013</c:v>
                </c:pt>
                <c:pt idx="30668">
                  <c:v>61.305200000000013</c:v>
                </c:pt>
                <c:pt idx="30669">
                  <c:v>61.305200000000013</c:v>
                </c:pt>
                <c:pt idx="30670">
                  <c:v>61.305200000000013</c:v>
                </c:pt>
                <c:pt idx="30671">
                  <c:v>61.305200000000013</c:v>
                </c:pt>
                <c:pt idx="30672">
                  <c:v>61.305200000000013</c:v>
                </c:pt>
                <c:pt idx="30673">
                  <c:v>61.305200000000013</c:v>
                </c:pt>
                <c:pt idx="30674">
                  <c:v>61.305200000000013</c:v>
                </c:pt>
                <c:pt idx="30675">
                  <c:v>61.305200000000013</c:v>
                </c:pt>
                <c:pt idx="30676">
                  <c:v>61.424800000000005</c:v>
                </c:pt>
                <c:pt idx="30677">
                  <c:v>61.305200000000013</c:v>
                </c:pt>
                <c:pt idx="30678">
                  <c:v>61.305200000000013</c:v>
                </c:pt>
                <c:pt idx="30679">
                  <c:v>61.305200000000013</c:v>
                </c:pt>
                <c:pt idx="30680">
                  <c:v>61.305200000000013</c:v>
                </c:pt>
                <c:pt idx="30681">
                  <c:v>61.305200000000013</c:v>
                </c:pt>
                <c:pt idx="30682">
                  <c:v>61.305200000000013</c:v>
                </c:pt>
                <c:pt idx="30683">
                  <c:v>61.305200000000013</c:v>
                </c:pt>
                <c:pt idx="30684">
                  <c:v>61.305200000000013</c:v>
                </c:pt>
                <c:pt idx="30685">
                  <c:v>61.305200000000013</c:v>
                </c:pt>
                <c:pt idx="30686">
                  <c:v>61.424800000000005</c:v>
                </c:pt>
                <c:pt idx="30687">
                  <c:v>61.305200000000013</c:v>
                </c:pt>
                <c:pt idx="30688">
                  <c:v>61.185700000000054</c:v>
                </c:pt>
                <c:pt idx="30689">
                  <c:v>61.305200000000013</c:v>
                </c:pt>
                <c:pt idx="30690">
                  <c:v>61.305200000000013</c:v>
                </c:pt>
                <c:pt idx="30691">
                  <c:v>61.305200000000013</c:v>
                </c:pt>
                <c:pt idx="30692">
                  <c:v>61.305200000000013</c:v>
                </c:pt>
                <c:pt idx="30693">
                  <c:v>61.305200000000013</c:v>
                </c:pt>
                <c:pt idx="30694">
                  <c:v>61.305200000000013</c:v>
                </c:pt>
                <c:pt idx="30695">
                  <c:v>61.305200000000013</c:v>
                </c:pt>
                <c:pt idx="30696">
                  <c:v>61.305200000000013</c:v>
                </c:pt>
                <c:pt idx="30697">
                  <c:v>61.305200000000013</c:v>
                </c:pt>
                <c:pt idx="30698">
                  <c:v>61.305200000000013</c:v>
                </c:pt>
                <c:pt idx="30699">
                  <c:v>61.305200000000013</c:v>
                </c:pt>
                <c:pt idx="30700">
                  <c:v>61.305200000000013</c:v>
                </c:pt>
                <c:pt idx="30701">
                  <c:v>61.305200000000013</c:v>
                </c:pt>
                <c:pt idx="30702">
                  <c:v>61.305200000000013</c:v>
                </c:pt>
                <c:pt idx="30703">
                  <c:v>61.305200000000013</c:v>
                </c:pt>
                <c:pt idx="30704">
                  <c:v>61.305200000000013</c:v>
                </c:pt>
                <c:pt idx="30705">
                  <c:v>61.424800000000005</c:v>
                </c:pt>
                <c:pt idx="30706">
                  <c:v>61.305200000000013</c:v>
                </c:pt>
                <c:pt idx="30707">
                  <c:v>61.185700000000054</c:v>
                </c:pt>
                <c:pt idx="30708">
                  <c:v>61.305200000000013</c:v>
                </c:pt>
                <c:pt idx="30709">
                  <c:v>61.305200000000013</c:v>
                </c:pt>
                <c:pt idx="30710">
                  <c:v>61.305200000000013</c:v>
                </c:pt>
                <c:pt idx="30711">
                  <c:v>61.305200000000013</c:v>
                </c:pt>
                <c:pt idx="30712">
                  <c:v>61.305200000000013</c:v>
                </c:pt>
                <c:pt idx="30713">
                  <c:v>61.305200000000013</c:v>
                </c:pt>
                <c:pt idx="30714">
                  <c:v>61.305200000000013</c:v>
                </c:pt>
                <c:pt idx="30715">
                  <c:v>61.305200000000013</c:v>
                </c:pt>
                <c:pt idx="30716">
                  <c:v>61.305200000000013</c:v>
                </c:pt>
                <c:pt idx="30717">
                  <c:v>61.424800000000005</c:v>
                </c:pt>
                <c:pt idx="30718">
                  <c:v>61.305200000000013</c:v>
                </c:pt>
                <c:pt idx="30719">
                  <c:v>61.305200000000013</c:v>
                </c:pt>
                <c:pt idx="30720">
                  <c:v>61.305200000000013</c:v>
                </c:pt>
                <c:pt idx="30721">
                  <c:v>61.305200000000013</c:v>
                </c:pt>
                <c:pt idx="30722">
                  <c:v>61.424800000000005</c:v>
                </c:pt>
                <c:pt idx="30723">
                  <c:v>61.305200000000013</c:v>
                </c:pt>
                <c:pt idx="30724">
                  <c:v>61.305200000000013</c:v>
                </c:pt>
                <c:pt idx="30725">
                  <c:v>61.424800000000005</c:v>
                </c:pt>
                <c:pt idx="30726">
                  <c:v>61.305200000000013</c:v>
                </c:pt>
                <c:pt idx="30727">
                  <c:v>61.305200000000013</c:v>
                </c:pt>
                <c:pt idx="30728">
                  <c:v>61.305200000000013</c:v>
                </c:pt>
                <c:pt idx="30729">
                  <c:v>61.305200000000013</c:v>
                </c:pt>
                <c:pt idx="30730">
                  <c:v>61.424800000000005</c:v>
                </c:pt>
                <c:pt idx="30731">
                  <c:v>61.305200000000013</c:v>
                </c:pt>
                <c:pt idx="30732">
                  <c:v>61.185700000000054</c:v>
                </c:pt>
                <c:pt idx="30733">
                  <c:v>61.305200000000013</c:v>
                </c:pt>
                <c:pt idx="30734">
                  <c:v>61.305200000000013</c:v>
                </c:pt>
                <c:pt idx="30735">
                  <c:v>61.305200000000013</c:v>
                </c:pt>
                <c:pt idx="30736">
                  <c:v>61.305200000000013</c:v>
                </c:pt>
                <c:pt idx="30737">
                  <c:v>61.305200000000013</c:v>
                </c:pt>
                <c:pt idx="30738">
                  <c:v>61.305200000000013</c:v>
                </c:pt>
                <c:pt idx="30739">
                  <c:v>61.305200000000013</c:v>
                </c:pt>
                <c:pt idx="30740">
                  <c:v>61.305200000000013</c:v>
                </c:pt>
                <c:pt idx="30741">
                  <c:v>61.305200000000013</c:v>
                </c:pt>
                <c:pt idx="30742">
                  <c:v>61.305200000000013</c:v>
                </c:pt>
                <c:pt idx="30743">
                  <c:v>61.305200000000013</c:v>
                </c:pt>
                <c:pt idx="30744">
                  <c:v>61.305200000000013</c:v>
                </c:pt>
                <c:pt idx="30745">
                  <c:v>61.305200000000013</c:v>
                </c:pt>
                <c:pt idx="30746">
                  <c:v>61.305200000000013</c:v>
                </c:pt>
                <c:pt idx="30747">
                  <c:v>61.305200000000013</c:v>
                </c:pt>
                <c:pt idx="30748">
                  <c:v>61.305200000000013</c:v>
                </c:pt>
                <c:pt idx="30749">
                  <c:v>61.305200000000013</c:v>
                </c:pt>
                <c:pt idx="30750">
                  <c:v>61.305200000000013</c:v>
                </c:pt>
                <c:pt idx="30751">
                  <c:v>61.305200000000013</c:v>
                </c:pt>
                <c:pt idx="30752">
                  <c:v>61.305200000000013</c:v>
                </c:pt>
                <c:pt idx="30753">
                  <c:v>61.305200000000013</c:v>
                </c:pt>
                <c:pt idx="30754">
                  <c:v>61.305200000000013</c:v>
                </c:pt>
                <c:pt idx="30755">
                  <c:v>61.305200000000013</c:v>
                </c:pt>
                <c:pt idx="30756">
                  <c:v>61.305200000000013</c:v>
                </c:pt>
                <c:pt idx="30757">
                  <c:v>61.305200000000013</c:v>
                </c:pt>
                <c:pt idx="30758">
                  <c:v>61.305200000000013</c:v>
                </c:pt>
                <c:pt idx="30759">
                  <c:v>61.185700000000054</c:v>
                </c:pt>
                <c:pt idx="30760">
                  <c:v>61.305200000000013</c:v>
                </c:pt>
                <c:pt idx="30761">
                  <c:v>61.305200000000013</c:v>
                </c:pt>
                <c:pt idx="30762">
                  <c:v>61.305200000000013</c:v>
                </c:pt>
                <c:pt idx="30763">
                  <c:v>61.305200000000013</c:v>
                </c:pt>
                <c:pt idx="30764">
                  <c:v>61.305200000000013</c:v>
                </c:pt>
                <c:pt idx="30765">
                  <c:v>61.305200000000013</c:v>
                </c:pt>
                <c:pt idx="30766">
                  <c:v>61.305200000000013</c:v>
                </c:pt>
                <c:pt idx="30767">
                  <c:v>61.305200000000013</c:v>
                </c:pt>
                <c:pt idx="30768">
                  <c:v>61.305200000000013</c:v>
                </c:pt>
                <c:pt idx="30769">
                  <c:v>61.305200000000013</c:v>
                </c:pt>
                <c:pt idx="30770">
                  <c:v>61.185700000000054</c:v>
                </c:pt>
                <c:pt idx="30771">
                  <c:v>61.305200000000013</c:v>
                </c:pt>
                <c:pt idx="30772">
                  <c:v>61.305200000000013</c:v>
                </c:pt>
                <c:pt idx="30773">
                  <c:v>61.305200000000013</c:v>
                </c:pt>
                <c:pt idx="30774">
                  <c:v>61.185700000000054</c:v>
                </c:pt>
                <c:pt idx="30775">
                  <c:v>61.305200000000013</c:v>
                </c:pt>
                <c:pt idx="30776">
                  <c:v>61.305200000000013</c:v>
                </c:pt>
                <c:pt idx="30777">
                  <c:v>61.305200000000013</c:v>
                </c:pt>
                <c:pt idx="30778">
                  <c:v>61.305200000000013</c:v>
                </c:pt>
                <c:pt idx="30779">
                  <c:v>61.424800000000005</c:v>
                </c:pt>
                <c:pt idx="30780">
                  <c:v>61.305200000000013</c:v>
                </c:pt>
                <c:pt idx="30781">
                  <c:v>61.305200000000013</c:v>
                </c:pt>
                <c:pt idx="30782">
                  <c:v>61.305200000000013</c:v>
                </c:pt>
                <c:pt idx="30783">
                  <c:v>61.185700000000054</c:v>
                </c:pt>
                <c:pt idx="30784">
                  <c:v>61.305200000000013</c:v>
                </c:pt>
                <c:pt idx="30785">
                  <c:v>61.305200000000013</c:v>
                </c:pt>
                <c:pt idx="30786">
                  <c:v>61.305200000000013</c:v>
                </c:pt>
                <c:pt idx="30787">
                  <c:v>61.305200000000013</c:v>
                </c:pt>
                <c:pt idx="30788">
                  <c:v>61.424800000000005</c:v>
                </c:pt>
                <c:pt idx="30789">
                  <c:v>61.424800000000005</c:v>
                </c:pt>
                <c:pt idx="30790">
                  <c:v>61.305200000000013</c:v>
                </c:pt>
                <c:pt idx="30791">
                  <c:v>61.305200000000013</c:v>
                </c:pt>
                <c:pt idx="30792">
                  <c:v>61.305200000000013</c:v>
                </c:pt>
                <c:pt idx="30793">
                  <c:v>61.305200000000013</c:v>
                </c:pt>
                <c:pt idx="30794">
                  <c:v>61.305200000000013</c:v>
                </c:pt>
                <c:pt idx="30795">
                  <c:v>61.305200000000013</c:v>
                </c:pt>
                <c:pt idx="30796">
                  <c:v>61.305200000000013</c:v>
                </c:pt>
                <c:pt idx="30797">
                  <c:v>61.305200000000013</c:v>
                </c:pt>
                <c:pt idx="30798">
                  <c:v>61.305200000000013</c:v>
                </c:pt>
                <c:pt idx="30799">
                  <c:v>61.305200000000013</c:v>
                </c:pt>
                <c:pt idx="30800">
                  <c:v>61.305200000000013</c:v>
                </c:pt>
                <c:pt idx="30801">
                  <c:v>61.305200000000013</c:v>
                </c:pt>
                <c:pt idx="30802">
                  <c:v>61.305200000000013</c:v>
                </c:pt>
                <c:pt idx="30803">
                  <c:v>61.305200000000013</c:v>
                </c:pt>
                <c:pt idx="30804">
                  <c:v>61.305200000000013</c:v>
                </c:pt>
                <c:pt idx="30805">
                  <c:v>61.424800000000005</c:v>
                </c:pt>
                <c:pt idx="30806">
                  <c:v>61.305200000000013</c:v>
                </c:pt>
                <c:pt idx="30807">
                  <c:v>61.305200000000013</c:v>
                </c:pt>
                <c:pt idx="30808">
                  <c:v>61.305200000000013</c:v>
                </c:pt>
                <c:pt idx="30809">
                  <c:v>61.305200000000013</c:v>
                </c:pt>
                <c:pt idx="30810">
                  <c:v>61.305200000000013</c:v>
                </c:pt>
                <c:pt idx="30811">
                  <c:v>61.305200000000013</c:v>
                </c:pt>
                <c:pt idx="30812">
                  <c:v>61.305200000000013</c:v>
                </c:pt>
                <c:pt idx="30813">
                  <c:v>61.305200000000013</c:v>
                </c:pt>
                <c:pt idx="30814">
                  <c:v>61.305200000000013</c:v>
                </c:pt>
                <c:pt idx="30815">
                  <c:v>61.305200000000013</c:v>
                </c:pt>
                <c:pt idx="30816">
                  <c:v>61.305200000000013</c:v>
                </c:pt>
                <c:pt idx="30817">
                  <c:v>61.305200000000013</c:v>
                </c:pt>
                <c:pt idx="30818">
                  <c:v>61.305200000000013</c:v>
                </c:pt>
                <c:pt idx="30819">
                  <c:v>61.305200000000013</c:v>
                </c:pt>
                <c:pt idx="30820">
                  <c:v>61.305200000000013</c:v>
                </c:pt>
                <c:pt idx="30821">
                  <c:v>61.305200000000013</c:v>
                </c:pt>
                <c:pt idx="30822">
                  <c:v>61.305200000000013</c:v>
                </c:pt>
                <c:pt idx="30823">
                  <c:v>61.305200000000013</c:v>
                </c:pt>
                <c:pt idx="30824">
                  <c:v>61.305200000000013</c:v>
                </c:pt>
                <c:pt idx="30825">
                  <c:v>61.305200000000013</c:v>
                </c:pt>
                <c:pt idx="30826">
                  <c:v>61.305200000000013</c:v>
                </c:pt>
                <c:pt idx="30827">
                  <c:v>61.305200000000013</c:v>
                </c:pt>
                <c:pt idx="30828">
                  <c:v>61.305200000000013</c:v>
                </c:pt>
                <c:pt idx="30829">
                  <c:v>61.305200000000013</c:v>
                </c:pt>
                <c:pt idx="30830">
                  <c:v>61.305200000000013</c:v>
                </c:pt>
                <c:pt idx="30831">
                  <c:v>61.185700000000054</c:v>
                </c:pt>
                <c:pt idx="30832">
                  <c:v>61.305200000000013</c:v>
                </c:pt>
                <c:pt idx="30833">
                  <c:v>61.305200000000013</c:v>
                </c:pt>
                <c:pt idx="30834">
                  <c:v>61.305200000000013</c:v>
                </c:pt>
                <c:pt idx="30835">
                  <c:v>61.305200000000013</c:v>
                </c:pt>
                <c:pt idx="30836">
                  <c:v>61.305200000000013</c:v>
                </c:pt>
                <c:pt idx="30837">
                  <c:v>61.305200000000013</c:v>
                </c:pt>
                <c:pt idx="30838">
                  <c:v>61.185700000000054</c:v>
                </c:pt>
                <c:pt idx="30839">
                  <c:v>61.305200000000013</c:v>
                </c:pt>
                <c:pt idx="30840">
                  <c:v>61.305200000000013</c:v>
                </c:pt>
                <c:pt idx="30841">
                  <c:v>61.305200000000013</c:v>
                </c:pt>
                <c:pt idx="30842">
                  <c:v>61.305200000000013</c:v>
                </c:pt>
                <c:pt idx="30843">
                  <c:v>61.305200000000013</c:v>
                </c:pt>
                <c:pt idx="30844">
                  <c:v>61.424800000000005</c:v>
                </c:pt>
                <c:pt idx="30845">
                  <c:v>61.305200000000013</c:v>
                </c:pt>
                <c:pt idx="30846">
                  <c:v>61.305200000000013</c:v>
                </c:pt>
                <c:pt idx="30847">
                  <c:v>61.305200000000013</c:v>
                </c:pt>
                <c:pt idx="30848">
                  <c:v>61.305200000000013</c:v>
                </c:pt>
                <c:pt idx="30849">
                  <c:v>61.305200000000013</c:v>
                </c:pt>
                <c:pt idx="30850">
                  <c:v>61.424800000000005</c:v>
                </c:pt>
                <c:pt idx="30851">
                  <c:v>61.305200000000013</c:v>
                </c:pt>
                <c:pt idx="30852">
                  <c:v>61.305200000000013</c:v>
                </c:pt>
                <c:pt idx="30853">
                  <c:v>61.305200000000013</c:v>
                </c:pt>
                <c:pt idx="30854">
                  <c:v>61.305200000000013</c:v>
                </c:pt>
                <c:pt idx="30855">
                  <c:v>61.305200000000013</c:v>
                </c:pt>
                <c:pt idx="30856">
                  <c:v>61.305200000000013</c:v>
                </c:pt>
                <c:pt idx="30857">
                  <c:v>61.305200000000013</c:v>
                </c:pt>
                <c:pt idx="30858">
                  <c:v>61.305200000000013</c:v>
                </c:pt>
                <c:pt idx="30859">
                  <c:v>61.305200000000013</c:v>
                </c:pt>
                <c:pt idx="30860">
                  <c:v>61.305200000000013</c:v>
                </c:pt>
                <c:pt idx="30861">
                  <c:v>61.305200000000013</c:v>
                </c:pt>
                <c:pt idx="30862">
                  <c:v>61.424800000000005</c:v>
                </c:pt>
                <c:pt idx="30863">
                  <c:v>61.305200000000013</c:v>
                </c:pt>
                <c:pt idx="30864">
                  <c:v>61.305200000000013</c:v>
                </c:pt>
                <c:pt idx="30865">
                  <c:v>61.305200000000013</c:v>
                </c:pt>
                <c:pt idx="30866">
                  <c:v>61.305200000000013</c:v>
                </c:pt>
                <c:pt idx="30867">
                  <c:v>61.305200000000013</c:v>
                </c:pt>
                <c:pt idx="30868">
                  <c:v>61.305200000000013</c:v>
                </c:pt>
                <c:pt idx="30869">
                  <c:v>61.305200000000013</c:v>
                </c:pt>
                <c:pt idx="30870">
                  <c:v>61.305200000000013</c:v>
                </c:pt>
                <c:pt idx="30871">
                  <c:v>61.305200000000013</c:v>
                </c:pt>
                <c:pt idx="30872">
                  <c:v>61.305200000000013</c:v>
                </c:pt>
                <c:pt idx="30873">
                  <c:v>61.305200000000013</c:v>
                </c:pt>
                <c:pt idx="30874">
                  <c:v>61.305200000000013</c:v>
                </c:pt>
                <c:pt idx="30875">
                  <c:v>61.305200000000013</c:v>
                </c:pt>
                <c:pt idx="30876">
                  <c:v>61.305200000000013</c:v>
                </c:pt>
                <c:pt idx="30877">
                  <c:v>61.305200000000013</c:v>
                </c:pt>
                <c:pt idx="30878">
                  <c:v>61.305200000000013</c:v>
                </c:pt>
                <c:pt idx="30879">
                  <c:v>61.305200000000013</c:v>
                </c:pt>
                <c:pt idx="30880">
                  <c:v>61.305200000000013</c:v>
                </c:pt>
                <c:pt idx="30881">
                  <c:v>61.305200000000013</c:v>
                </c:pt>
                <c:pt idx="30882">
                  <c:v>61.305200000000013</c:v>
                </c:pt>
                <c:pt idx="30883">
                  <c:v>61.305200000000013</c:v>
                </c:pt>
                <c:pt idx="30884">
                  <c:v>61.305200000000013</c:v>
                </c:pt>
                <c:pt idx="30885">
                  <c:v>61.305200000000013</c:v>
                </c:pt>
                <c:pt idx="30886">
                  <c:v>61.305200000000013</c:v>
                </c:pt>
                <c:pt idx="30887">
                  <c:v>61.305200000000013</c:v>
                </c:pt>
                <c:pt idx="30888">
                  <c:v>61.305200000000013</c:v>
                </c:pt>
                <c:pt idx="30889">
                  <c:v>61.305200000000013</c:v>
                </c:pt>
                <c:pt idx="30890">
                  <c:v>61.185700000000054</c:v>
                </c:pt>
                <c:pt idx="30891">
                  <c:v>61.305200000000013</c:v>
                </c:pt>
                <c:pt idx="30892">
                  <c:v>61.305200000000013</c:v>
                </c:pt>
                <c:pt idx="30893">
                  <c:v>61.305200000000013</c:v>
                </c:pt>
                <c:pt idx="30894">
                  <c:v>61.305200000000013</c:v>
                </c:pt>
                <c:pt idx="30895">
                  <c:v>61.305200000000013</c:v>
                </c:pt>
                <c:pt idx="30896">
                  <c:v>61.424800000000005</c:v>
                </c:pt>
                <c:pt idx="30897">
                  <c:v>61.305200000000013</c:v>
                </c:pt>
                <c:pt idx="30898">
                  <c:v>61.305200000000013</c:v>
                </c:pt>
                <c:pt idx="30899">
                  <c:v>61.305200000000013</c:v>
                </c:pt>
                <c:pt idx="30900">
                  <c:v>61.424800000000005</c:v>
                </c:pt>
                <c:pt idx="30901">
                  <c:v>61.305200000000013</c:v>
                </c:pt>
                <c:pt idx="30902">
                  <c:v>61.305200000000013</c:v>
                </c:pt>
                <c:pt idx="30903">
                  <c:v>61.305200000000013</c:v>
                </c:pt>
                <c:pt idx="30904">
                  <c:v>61.305200000000013</c:v>
                </c:pt>
                <c:pt idx="30905">
                  <c:v>61.305200000000013</c:v>
                </c:pt>
                <c:pt idx="30906">
                  <c:v>61.305200000000013</c:v>
                </c:pt>
                <c:pt idx="30907">
                  <c:v>61.305200000000013</c:v>
                </c:pt>
                <c:pt idx="30908">
                  <c:v>61.185700000000054</c:v>
                </c:pt>
                <c:pt idx="30909">
                  <c:v>61.305200000000013</c:v>
                </c:pt>
                <c:pt idx="30910">
                  <c:v>61.305200000000013</c:v>
                </c:pt>
                <c:pt idx="30911">
                  <c:v>61.305200000000013</c:v>
                </c:pt>
                <c:pt idx="30912">
                  <c:v>61.305200000000013</c:v>
                </c:pt>
                <c:pt idx="30913">
                  <c:v>61.305200000000013</c:v>
                </c:pt>
                <c:pt idx="30914">
                  <c:v>61.305200000000013</c:v>
                </c:pt>
                <c:pt idx="30915">
                  <c:v>61.305200000000013</c:v>
                </c:pt>
                <c:pt idx="30916">
                  <c:v>61.305200000000013</c:v>
                </c:pt>
                <c:pt idx="30917">
                  <c:v>61.305200000000013</c:v>
                </c:pt>
                <c:pt idx="30918">
                  <c:v>61.305200000000013</c:v>
                </c:pt>
                <c:pt idx="30919">
                  <c:v>61.424800000000005</c:v>
                </c:pt>
                <c:pt idx="30920">
                  <c:v>61.305200000000013</c:v>
                </c:pt>
                <c:pt idx="30921">
                  <c:v>61.305200000000013</c:v>
                </c:pt>
                <c:pt idx="30922">
                  <c:v>61.305200000000013</c:v>
                </c:pt>
                <c:pt idx="30923">
                  <c:v>61.305200000000013</c:v>
                </c:pt>
                <c:pt idx="30924">
                  <c:v>61.305200000000013</c:v>
                </c:pt>
                <c:pt idx="30925">
                  <c:v>61.305200000000013</c:v>
                </c:pt>
                <c:pt idx="30926">
                  <c:v>61.305200000000013</c:v>
                </c:pt>
                <c:pt idx="30927">
                  <c:v>61.305200000000013</c:v>
                </c:pt>
                <c:pt idx="30928">
                  <c:v>61.305200000000013</c:v>
                </c:pt>
                <c:pt idx="30929">
                  <c:v>61.305200000000013</c:v>
                </c:pt>
                <c:pt idx="30930">
                  <c:v>61.305200000000013</c:v>
                </c:pt>
                <c:pt idx="30931">
                  <c:v>61.305200000000013</c:v>
                </c:pt>
                <c:pt idx="30932">
                  <c:v>61.305200000000013</c:v>
                </c:pt>
                <c:pt idx="30933">
                  <c:v>61.305200000000013</c:v>
                </c:pt>
                <c:pt idx="30934">
                  <c:v>61.305200000000013</c:v>
                </c:pt>
                <c:pt idx="30935">
                  <c:v>61.305200000000013</c:v>
                </c:pt>
                <c:pt idx="30936">
                  <c:v>61.305200000000013</c:v>
                </c:pt>
                <c:pt idx="30937">
                  <c:v>61.305200000000013</c:v>
                </c:pt>
                <c:pt idx="30938">
                  <c:v>61.305200000000013</c:v>
                </c:pt>
                <c:pt idx="30939">
                  <c:v>61.305200000000013</c:v>
                </c:pt>
                <c:pt idx="30940">
                  <c:v>61.185700000000054</c:v>
                </c:pt>
                <c:pt idx="30941">
                  <c:v>61.305200000000013</c:v>
                </c:pt>
                <c:pt idx="30942">
                  <c:v>61.305200000000013</c:v>
                </c:pt>
                <c:pt idx="30943">
                  <c:v>61.305200000000013</c:v>
                </c:pt>
                <c:pt idx="30944">
                  <c:v>61.305200000000013</c:v>
                </c:pt>
                <c:pt idx="30945">
                  <c:v>61.305200000000013</c:v>
                </c:pt>
                <c:pt idx="30946">
                  <c:v>61.305200000000013</c:v>
                </c:pt>
                <c:pt idx="30947">
                  <c:v>61.305200000000013</c:v>
                </c:pt>
                <c:pt idx="30948">
                  <c:v>61.305200000000013</c:v>
                </c:pt>
                <c:pt idx="30949">
                  <c:v>61.305200000000013</c:v>
                </c:pt>
                <c:pt idx="30950">
                  <c:v>61.305200000000013</c:v>
                </c:pt>
                <c:pt idx="30951">
                  <c:v>61.305200000000013</c:v>
                </c:pt>
                <c:pt idx="30952">
                  <c:v>61.305200000000013</c:v>
                </c:pt>
                <c:pt idx="30953">
                  <c:v>61.305200000000013</c:v>
                </c:pt>
                <c:pt idx="30954">
                  <c:v>61.305200000000013</c:v>
                </c:pt>
                <c:pt idx="30955">
                  <c:v>61.305200000000013</c:v>
                </c:pt>
                <c:pt idx="30956">
                  <c:v>61.305200000000013</c:v>
                </c:pt>
                <c:pt idx="30957">
                  <c:v>61.305200000000013</c:v>
                </c:pt>
                <c:pt idx="30958">
                  <c:v>61.305200000000013</c:v>
                </c:pt>
                <c:pt idx="30959">
                  <c:v>61.305200000000013</c:v>
                </c:pt>
                <c:pt idx="30960">
                  <c:v>61.305200000000013</c:v>
                </c:pt>
                <c:pt idx="30961">
                  <c:v>61.305200000000013</c:v>
                </c:pt>
                <c:pt idx="30962">
                  <c:v>61.305200000000013</c:v>
                </c:pt>
                <c:pt idx="30963">
                  <c:v>61.305200000000013</c:v>
                </c:pt>
                <c:pt idx="30964">
                  <c:v>61.305200000000013</c:v>
                </c:pt>
                <c:pt idx="30965">
                  <c:v>61.305200000000013</c:v>
                </c:pt>
                <c:pt idx="30966">
                  <c:v>61.305200000000013</c:v>
                </c:pt>
                <c:pt idx="30967">
                  <c:v>61.305200000000013</c:v>
                </c:pt>
                <c:pt idx="30968">
                  <c:v>61.305200000000013</c:v>
                </c:pt>
                <c:pt idx="30969">
                  <c:v>61.185700000000054</c:v>
                </c:pt>
                <c:pt idx="30970">
                  <c:v>61.305200000000013</c:v>
                </c:pt>
                <c:pt idx="30971">
                  <c:v>61.305200000000013</c:v>
                </c:pt>
                <c:pt idx="30972">
                  <c:v>61.305200000000013</c:v>
                </c:pt>
                <c:pt idx="30973">
                  <c:v>61.305200000000013</c:v>
                </c:pt>
                <c:pt idx="30974">
                  <c:v>61.305200000000013</c:v>
                </c:pt>
                <c:pt idx="30975">
                  <c:v>61.305200000000013</c:v>
                </c:pt>
                <c:pt idx="30976">
                  <c:v>61.305200000000013</c:v>
                </c:pt>
                <c:pt idx="30977">
                  <c:v>61.305200000000013</c:v>
                </c:pt>
                <c:pt idx="30978">
                  <c:v>61.305200000000013</c:v>
                </c:pt>
                <c:pt idx="30979">
                  <c:v>61.305200000000013</c:v>
                </c:pt>
                <c:pt idx="30980">
                  <c:v>61.305200000000013</c:v>
                </c:pt>
                <c:pt idx="30981">
                  <c:v>61.305200000000013</c:v>
                </c:pt>
                <c:pt idx="30982">
                  <c:v>61.305200000000013</c:v>
                </c:pt>
                <c:pt idx="30983">
                  <c:v>61.305200000000013</c:v>
                </c:pt>
                <c:pt idx="30984">
                  <c:v>61.305200000000013</c:v>
                </c:pt>
                <c:pt idx="30985">
                  <c:v>61.305200000000013</c:v>
                </c:pt>
                <c:pt idx="30986">
                  <c:v>61.305200000000013</c:v>
                </c:pt>
                <c:pt idx="30987">
                  <c:v>61.305200000000013</c:v>
                </c:pt>
                <c:pt idx="30988">
                  <c:v>61.305200000000013</c:v>
                </c:pt>
                <c:pt idx="30989">
                  <c:v>61.305200000000013</c:v>
                </c:pt>
                <c:pt idx="30990">
                  <c:v>61.424800000000005</c:v>
                </c:pt>
                <c:pt idx="30991">
                  <c:v>61.305200000000013</c:v>
                </c:pt>
                <c:pt idx="30992">
                  <c:v>61.305200000000013</c:v>
                </c:pt>
                <c:pt idx="30993">
                  <c:v>61.424800000000005</c:v>
                </c:pt>
                <c:pt idx="30994">
                  <c:v>61.305200000000013</c:v>
                </c:pt>
                <c:pt idx="30995">
                  <c:v>61.305200000000013</c:v>
                </c:pt>
                <c:pt idx="30996">
                  <c:v>61.305200000000013</c:v>
                </c:pt>
                <c:pt idx="30997">
                  <c:v>61.305200000000013</c:v>
                </c:pt>
                <c:pt idx="30998">
                  <c:v>61.305200000000013</c:v>
                </c:pt>
                <c:pt idx="30999">
                  <c:v>61.305200000000013</c:v>
                </c:pt>
                <c:pt idx="31000">
                  <c:v>61.305200000000013</c:v>
                </c:pt>
                <c:pt idx="31001">
                  <c:v>61.305200000000013</c:v>
                </c:pt>
                <c:pt idx="31002">
                  <c:v>61.305200000000013</c:v>
                </c:pt>
                <c:pt idx="31003">
                  <c:v>61.305200000000013</c:v>
                </c:pt>
                <c:pt idx="31004">
                  <c:v>61.305200000000013</c:v>
                </c:pt>
                <c:pt idx="31005">
                  <c:v>61.305200000000013</c:v>
                </c:pt>
                <c:pt idx="31006">
                  <c:v>61.305200000000013</c:v>
                </c:pt>
                <c:pt idx="31007">
                  <c:v>61.305200000000013</c:v>
                </c:pt>
                <c:pt idx="31008">
                  <c:v>61.305200000000013</c:v>
                </c:pt>
                <c:pt idx="31009">
                  <c:v>61.305200000000013</c:v>
                </c:pt>
                <c:pt idx="31010">
                  <c:v>61.305200000000013</c:v>
                </c:pt>
                <c:pt idx="31011">
                  <c:v>61.305200000000013</c:v>
                </c:pt>
                <c:pt idx="31012">
                  <c:v>61.305200000000013</c:v>
                </c:pt>
                <c:pt idx="31013">
                  <c:v>61.305200000000013</c:v>
                </c:pt>
                <c:pt idx="31014">
                  <c:v>61.305200000000013</c:v>
                </c:pt>
                <c:pt idx="31015">
                  <c:v>61.305200000000013</c:v>
                </c:pt>
                <c:pt idx="31016">
                  <c:v>61.305200000000013</c:v>
                </c:pt>
                <c:pt idx="31017">
                  <c:v>61.305200000000013</c:v>
                </c:pt>
                <c:pt idx="31018">
                  <c:v>61.305200000000013</c:v>
                </c:pt>
                <c:pt idx="31019">
                  <c:v>61.305200000000013</c:v>
                </c:pt>
                <c:pt idx="31020">
                  <c:v>61.305200000000013</c:v>
                </c:pt>
                <c:pt idx="31021">
                  <c:v>61.305200000000013</c:v>
                </c:pt>
                <c:pt idx="31022">
                  <c:v>61.305200000000013</c:v>
                </c:pt>
                <c:pt idx="31023">
                  <c:v>61.305200000000013</c:v>
                </c:pt>
                <c:pt idx="31024">
                  <c:v>61.305200000000013</c:v>
                </c:pt>
                <c:pt idx="31025">
                  <c:v>61.305200000000013</c:v>
                </c:pt>
                <c:pt idx="31026">
                  <c:v>61.305200000000013</c:v>
                </c:pt>
                <c:pt idx="31027">
                  <c:v>61.185700000000054</c:v>
                </c:pt>
                <c:pt idx="31028">
                  <c:v>61.305200000000013</c:v>
                </c:pt>
                <c:pt idx="31029">
                  <c:v>61.424800000000005</c:v>
                </c:pt>
                <c:pt idx="31030">
                  <c:v>61.305200000000013</c:v>
                </c:pt>
                <c:pt idx="31031">
                  <c:v>61.305200000000013</c:v>
                </c:pt>
                <c:pt idx="31032">
                  <c:v>61.305200000000013</c:v>
                </c:pt>
                <c:pt idx="31033">
                  <c:v>61.305200000000013</c:v>
                </c:pt>
                <c:pt idx="31034">
                  <c:v>61.305200000000013</c:v>
                </c:pt>
                <c:pt idx="31035">
                  <c:v>61.305200000000013</c:v>
                </c:pt>
                <c:pt idx="31036">
                  <c:v>61.305200000000013</c:v>
                </c:pt>
                <c:pt idx="31037">
                  <c:v>61.305200000000013</c:v>
                </c:pt>
                <c:pt idx="31038">
                  <c:v>61.305200000000013</c:v>
                </c:pt>
                <c:pt idx="31039">
                  <c:v>61.305200000000013</c:v>
                </c:pt>
                <c:pt idx="31040">
                  <c:v>61.305200000000013</c:v>
                </c:pt>
                <c:pt idx="31041">
                  <c:v>61.305200000000013</c:v>
                </c:pt>
                <c:pt idx="31042">
                  <c:v>61.305200000000013</c:v>
                </c:pt>
                <c:pt idx="31043">
                  <c:v>61.305200000000013</c:v>
                </c:pt>
                <c:pt idx="31044">
                  <c:v>61.305200000000013</c:v>
                </c:pt>
                <c:pt idx="31045">
                  <c:v>61.305200000000013</c:v>
                </c:pt>
                <c:pt idx="31046">
                  <c:v>61.305200000000013</c:v>
                </c:pt>
                <c:pt idx="31047">
                  <c:v>61.305200000000013</c:v>
                </c:pt>
                <c:pt idx="31048">
                  <c:v>61.305200000000013</c:v>
                </c:pt>
                <c:pt idx="31049">
                  <c:v>61.305200000000013</c:v>
                </c:pt>
                <c:pt idx="31050">
                  <c:v>61.305200000000013</c:v>
                </c:pt>
                <c:pt idx="31051">
                  <c:v>61.305200000000013</c:v>
                </c:pt>
                <c:pt idx="31052">
                  <c:v>61.305200000000013</c:v>
                </c:pt>
                <c:pt idx="31053">
                  <c:v>61.305200000000013</c:v>
                </c:pt>
                <c:pt idx="31054">
                  <c:v>61.305200000000013</c:v>
                </c:pt>
                <c:pt idx="31055">
                  <c:v>61.305200000000013</c:v>
                </c:pt>
                <c:pt idx="31056">
                  <c:v>61.305200000000013</c:v>
                </c:pt>
                <c:pt idx="31057">
                  <c:v>61.305200000000013</c:v>
                </c:pt>
                <c:pt idx="31058">
                  <c:v>61.305200000000013</c:v>
                </c:pt>
                <c:pt idx="31059">
                  <c:v>61.305200000000013</c:v>
                </c:pt>
                <c:pt idx="31060">
                  <c:v>61.305200000000013</c:v>
                </c:pt>
                <c:pt idx="31061">
                  <c:v>61.305200000000013</c:v>
                </c:pt>
                <c:pt idx="31062">
                  <c:v>61.305200000000013</c:v>
                </c:pt>
                <c:pt idx="31063">
                  <c:v>61.305200000000013</c:v>
                </c:pt>
                <c:pt idx="31064">
                  <c:v>61.305200000000013</c:v>
                </c:pt>
                <c:pt idx="31065">
                  <c:v>61.305200000000013</c:v>
                </c:pt>
                <c:pt idx="31066">
                  <c:v>61.305200000000013</c:v>
                </c:pt>
                <c:pt idx="31067">
                  <c:v>61.424800000000005</c:v>
                </c:pt>
                <c:pt idx="31068">
                  <c:v>61.305200000000013</c:v>
                </c:pt>
                <c:pt idx="31069">
                  <c:v>61.305200000000013</c:v>
                </c:pt>
                <c:pt idx="31070">
                  <c:v>61.305200000000013</c:v>
                </c:pt>
                <c:pt idx="31071">
                  <c:v>61.305200000000013</c:v>
                </c:pt>
                <c:pt idx="31072">
                  <c:v>61.424800000000005</c:v>
                </c:pt>
                <c:pt idx="31073">
                  <c:v>61.305200000000013</c:v>
                </c:pt>
                <c:pt idx="31074">
                  <c:v>61.305200000000013</c:v>
                </c:pt>
                <c:pt idx="31075">
                  <c:v>61.305200000000013</c:v>
                </c:pt>
                <c:pt idx="31076">
                  <c:v>61.305200000000013</c:v>
                </c:pt>
                <c:pt idx="31077">
                  <c:v>61.305200000000013</c:v>
                </c:pt>
                <c:pt idx="31078">
                  <c:v>61.305200000000013</c:v>
                </c:pt>
                <c:pt idx="31079">
                  <c:v>61.305200000000013</c:v>
                </c:pt>
                <c:pt idx="31080">
                  <c:v>61.305200000000013</c:v>
                </c:pt>
                <c:pt idx="31081">
                  <c:v>61.305200000000013</c:v>
                </c:pt>
                <c:pt idx="31082">
                  <c:v>61.305200000000013</c:v>
                </c:pt>
                <c:pt idx="31083">
                  <c:v>61.305200000000013</c:v>
                </c:pt>
                <c:pt idx="31084">
                  <c:v>61.305200000000013</c:v>
                </c:pt>
                <c:pt idx="31085">
                  <c:v>61.305200000000013</c:v>
                </c:pt>
                <c:pt idx="31086">
                  <c:v>61.305200000000013</c:v>
                </c:pt>
                <c:pt idx="31087">
                  <c:v>61.305200000000013</c:v>
                </c:pt>
                <c:pt idx="31088">
                  <c:v>61.305200000000013</c:v>
                </c:pt>
                <c:pt idx="31089">
                  <c:v>61.305200000000013</c:v>
                </c:pt>
                <c:pt idx="31090">
                  <c:v>61.305200000000013</c:v>
                </c:pt>
                <c:pt idx="31091">
                  <c:v>61.305200000000013</c:v>
                </c:pt>
                <c:pt idx="31092">
                  <c:v>61.305200000000013</c:v>
                </c:pt>
                <c:pt idx="31093">
                  <c:v>61.305200000000013</c:v>
                </c:pt>
                <c:pt idx="31094">
                  <c:v>61.424800000000005</c:v>
                </c:pt>
                <c:pt idx="31095">
                  <c:v>61.305200000000013</c:v>
                </c:pt>
                <c:pt idx="31096">
                  <c:v>61.305200000000013</c:v>
                </c:pt>
                <c:pt idx="31097">
                  <c:v>61.305200000000013</c:v>
                </c:pt>
                <c:pt idx="31098">
                  <c:v>61.305200000000013</c:v>
                </c:pt>
                <c:pt idx="31099">
                  <c:v>61.305200000000013</c:v>
                </c:pt>
                <c:pt idx="31100">
                  <c:v>61.305200000000013</c:v>
                </c:pt>
                <c:pt idx="31101">
                  <c:v>61.305200000000013</c:v>
                </c:pt>
                <c:pt idx="31102">
                  <c:v>61.305200000000013</c:v>
                </c:pt>
                <c:pt idx="31103">
                  <c:v>61.305200000000013</c:v>
                </c:pt>
                <c:pt idx="31104">
                  <c:v>61.305200000000013</c:v>
                </c:pt>
                <c:pt idx="31105">
                  <c:v>61.305200000000013</c:v>
                </c:pt>
                <c:pt idx="31106">
                  <c:v>61.424800000000005</c:v>
                </c:pt>
                <c:pt idx="31107">
                  <c:v>61.305200000000013</c:v>
                </c:pt>
                <c:pt idx="31108">
                  <c:v>61.305200000000013</c:v>
                </c:pt>
                <c:pt idx="31109">
                  <c:v>61.185700000000054</c:v>
                </c:pt>
                <c:pt idx="31110">
                  <c:v>61.305200000000013</c:v>
                </c:pt>
                <c:pt idx="31111">
                  <c:v>61.305200000000013</c:v>
                </c:pt>
                <c:pt idx="31112">
                  <c:v>61.305200000000013</c:v>
                </c:pt>
                <c:pt idx="31113">
                  <c:v>61.305200000000013</c:v>
                </c:pt>
                <c:pt idx="31114">
                  <c:v>61.305200000000013</c:v>
                </c:pt>
                <c:pt idx="31115">
                  <c:v>61.305200000000013</c:v>
                </c:pt>
                <c:pt idx="31116">
                  <c:v>61.305200000000013</c:v>
                </c:pt>
                <c:pt idx="31117">
                  <c:v>61.305200000000013</c:v>
                </c:pt>
                <c:pt idx="31118">
                  <c:v>61.305200000000013</c:v>
                </c:pt>
                <c:pt idx="31119">
                  <c:v>61.424800000000005</c:v>
                </c:pt>
                <c:pt idx="31120">
                  <c:v>61.305200000000013</c:v>
                </c:pt>
                <c:pt idx="31121">
                  <c:v>61.305200000000013</c:v>
                </c:pt>
                <c:pt idx="31122">
                  <c:v>61.305200000000013</c:v>
                </c:pt>
                <c:pt idx="31123">
                  <c:v>61.305200000000013</c:v>
                </c:pt>
                <c:pt idx="31124">
                  <c:v>61.305200000000013</c:v>
                </c:pt>
                <c:pt idx="31125">
                  <c:v>61.305200000000013</c:v>
                </c:pt>
                <c:pt idx="31126">
                  <c:v>61.305200000000013</c:v>
                </c:pt>
                <c:pt idx="31127">
                  <c:v>61.305200000000013</c:v>
                </c:pt>
                <c:pt idx="31128">
                  <c:v>61.305200000000013</c:v>
                </c:pt>
                <c:pt idx="31129">
                  <c:v>61.305200000000013</c:v>
                </c:pt>
                <c:pt idx="31130">
                  <c:v>61.305200000000013</c:v>
                </c:pt>
                <c:pt idx="31131">
                  <c:v>61.305200000000013</c:v>
                </c:pt>
                <c:pt idx="31132">
                  <c:v>61.305200000000013</c:v>
                </c:pt>
                <c:pt idx="31133">
                  <c:v>61.305200000000013</c:v>
                </c:pt>
                <c:pt idx="31134">
                  <c:v>61.305200000000013</c:v>
                </c:pt>
                <c:pt idx="31135">
                  <c:v>61.305200000000013</c:v>
                </c:pt>
                <c:pt idx="31136">
                  <c:v>61.305200000000013</c:v>
                </c:pt>
                <c:pt idx="31137">
                  <c:v>61.305200000000013</c:v>
                </c:pt>
                <c:pt idx="31138">
                  <c:v>61.305200000000013</c:v>
                </c:pt>
                <c:pt idx="31139">
                  <c:v>61.305200000000013</c:v>
                </c:pt>
                <c:pt idx="31140">
                  <c:v>61.305200000000013</c:v>
                </c:pt>
                <c:pt idx="31141">
                  <c:v>61.305200000000013</c:v>
                </c:pt>
                <c:pt idx="31142">
                  <c:v>61.305200000000013</c:v>
                </c:pt>
                <c:pt idx="31143">
                  <c:v>61.305200000000013</c:v>
                </c:pt>
                <c:pt idx="31144">
                  <c:v>61.305200000000013</c:v>
                </c:pt>
                <c:pt idx="31145">
                  <c:v>61.305200000000013</c:v>
                </c:pt>
                <c:pt idx="31146">
                  <c:v>61.305200000000013</c:v>
                </c:pt>
                <c:pt idx="31147">
                  <c:v>61.305200000000013</c:v>
                </c:pt>
                <c:pt idx="31148">
                  <c:v>61.305200000000013</c:v>
                </c:pt>
                <c:pt idx="31149">
                  <c:v>61.305200000000013</c:v>
                </c:pt>
                <c:pt idx="31150">
                  <c:v>61.305200000000013</c:v>
                </c:pt>
                <c:pt idx="31151">
                  <c:v>61.424800000000005</c:v>
                </c:pt>
                <c:pt idx="31152">
                  <c:v>61.305200000000013</c:v>
                </c:pt>
                <c:pt idx="31153">
                  <c:v>61.305200000000013</c:v>
                </c:pt>
                <c:pt idx="31154">
                  <c:v>61.305200000000013</c:v>
                </c:pt>
                <c:pt idx="31155">
                  <c:v>61.424800000000005</c:v>
                </c:pt>
                <c:pt idx="31156">
                  <c:v>61.424800000000005</c:v>
                </c:pt>
                <c:pt idx="31157">
                  <c:v>61.305200000000013</c:v>
                </c:pt>
                <c:pt idx="31158">
                  <c:v>61.305200000000013</c:v>
                </c:pt>
                <c:pt idx="31159">
                  <c:v>61.305200000000013</c:v>
                </c:pt>
                <c:pt idx="31160">
                  <c:v>61.305200000000013</c:v>
                </c:pt>
                <c:pt idx="31161">
                  <c:v>61.305200000000013</c:v>
                </c:pt>
                <c:pt idx="31162">
                  <c:v>61.305200000000013</c:v>
                </c:pt>
                <c:pt idx="31163">
                  <c:v>61.305200000000013</c:v>
                </c:pt>
                <c:pt idx="31164">
                  <c:v>61.305200000000013</c:v>
                </c:pt>
                <c:pt idx="31165">
                  <c:v>61.305200000000013</c:v>
                </c:pt>
                <c:pt idx="31166">
                  <c:v>61.424800000000005</c:v>
                </c:pt>
                <c:pt idx="31167">
                  <c:v>61.305200000000013</c:v>
                </c:pt>
                <c:pt idx="31168">
                  <c:v>61.305200000000013</c:v>
                </c:pt>
                <c:pt idx="31169">
                  <c:v>61.305200000000013</c:v>
                </c:pt>
                <c:pt idx="31170">
                  <c:v>61.305200000000013</c:v>
                </c:pt>
                <c:pt idx="31171">
                  <c:v>61.305200000000013</c:v>
                </c:pt>
                <c:pt idx="31172">
                  <c:v>61.305200000000013</c:v>
                </c:pt>
                <c:pt idx="31173">
                  <c:v>61.305200000000013</c:v>
                </c:pt>
                <c:pt idx="31174">
                  <c:v>61.424800000000005</c:v>
                </c:pt>
                <c:pt idx="31175">
                  <c:v>61.305200000000013</c:v>
                </c:pt>
                <c:pt idx="31176">
                  <c:v>61.305200000000013</c:v>
                </c:pt>
                <c:pt idx="31177">
                  <c:v>61.305200000000013</c:v>
                </c:pt>
                <c:pt idx="31178">
                  <c:v>61.305200000000013</c:v>
                </c:pt>
                <c:pt idx="31179">
                  <c:v>61.305200000000013</c:v>
                </c:pt>
                <c:pt idx="31180">
                  <c:v>61.305200000000013</c:v>
                </c:pt>
                <c:pt idx="31181">
                  <c:v>61.305200000000013</c:v>
                </c:pt>
                <c:pt idx="31182">
                  <c:v>61.305200000000013</c:v>
                </c:pt>
                <c:pt idx="31183">
                  <c:v>61.424800000000005</c:v>
                </c:pt>
                <c:pt idx="31184">
                  <c:v>61.424800000000005</c:v>
                </c:pt>
                <c:pt idx="31185">
                  <c:v>61.424800000000005</c:v>
                </c:pt>
                <c:pt idx="31186">
                  <c:v>61.305200000000013</c:v>
                </c:pt>
                <c:pt idx="31187">
                  <c:v>61.305200000000013</c:v>
                </c:pt>
                <c:pt idx="31188">
                  <c:v>61.305200000000013</c:v>
                </c:pt>
                <c:pt idx="31189">
                  <c:v>61.305200000000013</c:v>
                </c:pt>
                <c:pt idx="31190">
                  <c:v>61.305200000000013</c:v>
                </c:pt>
                <c:pt idx="31191">
                  <c:v>61.305200000000013</c:v>
                </c:pt>
                <c:pt idx="31192">
                  <c:v>61.424800000000005</c:v>
                </c:pt>
                <c:pt idx="31193">
                  <c:v>61.305200000000013</c:v>
                </c:pt>
                <c:pt idx="31194">
                  <c:v>61.305200000000013</c:v>
                </c:pt>
                <c:pt idx="31195">
                  <c:v>61.305200000000013</c:v>
                </c:pt>
                <c:pt idx="31196">
                  <c:v>61.424800000000005</c:v>
                </c:pt>
                <c:pt idx="31197">
                  <c:v>61.305200000000013</c:v>
                </c:pt>
                <c:pt idx="31198">
                  <c:v>61.305200000000013</c:v>
                </c:pt>
                <c:pt idx="31199">
                  <c:v>61.305200000000013</c:v>
                </c:pt>
                <c:pt idx="31200">
                  <c:v>61.305200000000013</c:v>
                </c:pt>
                <c:pt idx="31201">
                  <c:v>61.305200000000013</c:v>
                </c:pt>
                <c:pt idx="31202">
                  <c:v>61.305200000000013</c:v>
                </c:pt>
                <c:pt idx="31203">
                  <c:v>61.305200000000013</c:v>
                </c:pt>
                <c:pt idx="31204">
                  <c:v>61.305200000000013</c:v>
                </c:pt>
                <c:pt idx="31205">
                  <c:v>61.305200000000013</c:v>
                </c:pt>
                <c:pt idx="31206">
                  <c:v>61.305200000000013</c:v>
                </c:pt>
                <c:pt idx="31207">
                  <c:v>61.305200000000013</c:v>
                </c:pt>
                <c:pt idx="31208">
                  <c:v>61.305200000000013</c:v>
                </c:pt>
                <c:pt idx="31209">
                  <c:v>61.424800000000005</c:v>
                </c:pt>
                <c:pt idx="31210">
                  <c:v>61.424800000000005</c:v>
                </c:pt>
                <c:pt idx="31211">
                  <c:v>61.305200000000013</c:v>
                </c:pt>
                <c:pt idx="31212">
                  <c:v>61.424800000000005</c:v>
                </c:pt>
                <c:pt idx="31213">
                  <c:v>61.305200000000013</c:v>
                </c:pt>
                <c:pt idx="31214">
                  <c:v>61.305200000000013</c:v>
                </c:pt>
                <c:pt idx="31215">
                  <c:v>61.424800000000005</c:v>
                </c:pt>
                <c:pt idx="31216">
                  <c:v>61.424800000000005</c:v>
                </c:pt>
                <c:pt idx="31217">
                  <c:v>61.305200000000013</c:v>
                </c:pt>
                <c:pt idx="31218">
                  <c:v>61.305200000000013</c:v>
                </c:pt>
                <c:pt idx="31219">
                  <c:v>61.424800000000005</c:v>
                </c:pt>
                <c:pt idx="31220">
                  <c:v>61.424800000000005</c:v>
                </c:pt>
                <c:pt idx="31221">
                  <c:v>61.305200000000013</c:v>
                </c:pt>
                <c:pt idx="31222">
                  <c:v>61.424800000000005</c:v>
                </c:pt>
                <c:pt idx="31223">
                  <c:v>61.305200000000013</c:v>
                </c:pt>
                <c:pt idx="31224">
                  <c:v>61.305200000000013</c:v>
                </c:pt>
                <c:pt idx="31225">
                  <c:v>61.305200000000013</c:v>
                </c:pt>
                <c:pt idx="31226">
                  <c:v>61.305200000000013</c:v>
                </c:pt>
                <c:pt idx="31227">
                  <c:v>61.305200000000013</c:v>
                </c:pt>
                <c:pt idx="31228">
                  <c:v>61.305200000000013</c:v>
                </c:pt>
                <c:pt idx="31229">
                  <c:v>61.424800000000005</c:v>
                </c:pt>
                <c:pt idx="31230">
                  <c:v>61.305200000000013</c:v>
                </c:pt>
                <c:pt idx="31231">
                  <c:v>61.424800000000005</c:v>
                </c:pt>
                <c:pt idx="31232">
                  <c:v>61.424800000000005</c:v>
                </c:pt>
                <c:pt idx="31233">
                  <c:v>61.305200000000013</c:v>
                </c:pt>
                <c:pt idx="31234">
                  <c:v>61.424800000000005</c:v>
                </c:pt>
                <c:pt idx="31235">
                  <c:v>61.305200000000013</c:v>
                </c:pt>
                <c:pt idx="31236">
                  <c:v>61.305200000000013</c:v>
                </c:pt>
                <c:pt idx="31237">
                  <c:v>61.305200000000013</c:v>
                </c:pt>
                <c:pt idx="31238">
                  <c:v>61.305200000000013</c:v>
                </c:pt>
                <c:pt idx="31239">
                  <c:v>61.424800000000005</c:v>
                </c:pt>
                <c:pt idx="31240">
                  <c:v>61.305200000000013</c:v>
                </c:pt>
                <c:pt idx="31241">
                  <c:v>61.424800000000005</c:v>
                </c:pt>
                <c:pt idx="31242">
                  <c:v>61.305200000000013</c:v>
                </c:pt>
                <c:pt idx="31243">
                  <c:v>61.424800000000005</c:v>
                </c:pt>
                <c:pt idx="31244">
                  <c:v>61.305200000000013</c:v>
                </c:pt>
                <c:pt idx="31245">
                  <c:v>61.305200000000013</c:v>
                </c:pt>
                <c:pt idx="31246">
                  <c:v>61.305200000000013</c:v>
                </c:pt>
                <c:pt idx="31247">
                  <c:v>61.424800000000005</c:v>
                </c:pt>
                <c:pt idx="31248">
                  <c:v>61.305200000000013</c:v>
                </c:pt>
                <c:pt idx="31249">
                  <c:v>61.424800000000005</c:v>
                </c:pt>
                <c:pt idx="31250">
                  <c:v>61.424800000000005</c:v>
                </c:pt>
                <c:pt idx="31251">
                  <c:v>61.305200000000013</c:v>
                </c:pt>
                <c:pt idx="31252">
                  <c:v>61.305200000000013</c:v>
                </c:pt>
                <c:pt idx="31253">
                  <c:v>61.424800000000005</c:v>
                </c:pt>
                <c:pt idx="31254">
                  <c:v>61.424800000000005</c:v>
                </c:pt>
                <c:pt idx="31255">
                  <c:v>61.424800000000005</c:v>
                </c:pt>
                <c:pt idx="31256">
                  <c:v>61.424800000000005</c:v>
                </c:pt>
                <c:pt idx="31257">
                  <c:v>61.305200000000013</c:v>
                </c:pt>
                <c:pt idx="31258">
                  <c:v>61.305200000000013</c:v>
                </c:pt>
                <c:pt idx="31259">
                  <c:v>61.424800000000005</c:v>
                </c:pt>
                <c:pt idx="31260">
                  <c:v>61.305200000000013</c:v>
                </c:pt>
                <c:pt idx="31261">
                  <c:v>61.305200000000013</c:v>
                </c:pt>
                <c:pt idx="31262">
                  <c:v>61.305200000000013</c:v>
                </c:pt>
                <c:pt idx="31263">
                  <c:v>61.305200000000013</c:v>
                </c:pt>
                <c:pt idx="31264">
                  <c:v>61.424800000000005</c:v>
                </c:pt>
                <c:pt idx="31265">
                  <c:v>61.305200000000013</c:v>
                </c:pt>
                <c:pt idx="31266">
                  <c:v>61.305200000000013</c:v>
                </c:pt>
                <c:pt idx="31267">
                  <c:v>61.305200000000013</c:v>
                </c:pt>
                <c:pt idx="31268">
                  <c:v>61.424800000000005</c:v>
                </c:pt>
                <c:pt idx="31269">
                  <c:v>61.305200000000013</c:v>
                </c:pt>
                <c:pt idx="31270">
                  <c:v>61.305200000000013</c:v>
                </c:pt>
                <c:pt idx="31271">
                  <c:v>61.305200000000013</c:v>
                </c:pt>
                <c:pt idx="31272">
                  <c:v>61.305200000000013</c:v>
                </c:pt>
                <c:pt idx="31273">
                  <c:v>61.424800000000005</c:v>
                </c:pt>
                <c:pt idx="31274">
                  <c:v>61.305200000000013</c:v>
                </c:pt>
                <c:pt idx="31275">
                  <c:v>61.424800000000005</c:v>
                </c:pt>
                <c:pt idx="31276">
                  <c:v>61.424800000000005</c:v>
                </c:pt>
                <c:pt idx="31277">
                  <c:v>61.305200000000013</c:v>
                </c:pt>
                <c:pt idx="31278">
                  <c:v>61.424800000000005</c:v>
                </c:pt>
                <c:pt idx="31279">
                  <c:v>61.305200000000013</c:v>
                </c:pt>
                <c:pt idx="31280">
                  <c:v>61.424800000000005</c:v>
                </c:pt>
                <c:pt idx="31281">
                  <c:v>61.305200000000013</c:v>
                </c:pt>
                <c:pt idx="31282">
                  <c:v>61.305200000000013</c:v>
                </c:pt>
                <c:pt idx="31283">
                  <c:v>61.424800000000005</c:v>
                </c:pt>
                <c:pt idx="31284">
                  <c:v>61.424800000000005</c:v>
                </c:pt>
                <c:pt idx="31285">
                  <c:v>61.424800000000005</c:v>
                </c:pt>
                <c:pt idx="31286">
                  <c:v>61.424800000000005</c:v>
                </c:pt>
                <c:pt idx="31287">
                  <c:v>61.305200000000013</c:v>
                </c:pt>
                <c:pt idx="31288">
                  <c:v>61.424800000000005</c:v>
                </c:pt>
                <c:pt idx="31289">
                  <c:v>61.305200000000013</c:v>
                </c:pt>
                <c:pt idx="31290">
                  <c:v>61.305200000000013</c:v>
                </c:pt>
                <c:pt idx="31291">
                  <c:v>61.424800000000005</c:v>
                </c:pt>
                <c:pt idx="31292">
                  <c:v>61.305200000000013</c:v>
                </c:pt>
                <c:pt idx="31293">
                  <c:v>61.305200000000013</c:v>
                </c:pt>
                <c:pt idx="31294">
                  <c:v>61.424800000000005</c:v>
                </c:pt>
                <c:pt idx="31295">
                  <c:v>61.305200000000013</c:v>
                </c:pt>
                <c:pt idx="31296">
                  <c:v>61.424800000000005</c:v>
                </c:pt>
                <c:pt idx="31297">
                  <c:v>61.305200000000013</c:v>
                </c:pt>
                <c:pt idx="31298">
                  <c:v>61.305200000000013</c:v>
                </c:pt>
                <c:pt idx="31299">
                  <c:v>61.305200000000013</c:v>
                </c:pt>
                <c:pt idx="31300">
                  <c:v>61.305200000000013</c:v>
                </c:pt>
                <c:pt idx="31301">
                  <c:v>61.424800000000005</c:v>
                </c:pt>
                <c:pt idx="31302">
                  <c:v>61.305200000000013</c:v>
                </c:pt>
                <c:pt idx="31303">
                  <c:v>61.305200000000013</c:v>
                </c:pt>
                <c:pt idx="31304">
                  <c:v>61.424800000000005</c:v>
                </c:pt>
                <c:pt idx="31305">
                  <c:v>61.305200000000013</c:v>
                </c:pt>
                <c:pt idx="31306">
                  <c:v>61.424800000000005</c:v>
                </c:pt>
                <c:pt idx="31307">
                  <c:v>61.305200000000013</c:v>
                </c:pt>
                <c:pt idx="31308">
                  <c:v>61.424800000000005</c:v>
                </c:pt>
                <c:pt idx="31309">
                  <c:v>61.305200000000013</c:v>
                </c:pt>
                <c:pt idx="31310">
                  <c:v>61.305200000000013</c:v>
                </c:pt>
                <c:pt idx="31311">
                  <c:v>61.424800000000005</c:v>
                </c:pt>
                <c:pt idx="31312">
                  <c:v>61.305200000000013</c:v>
                </c:pt>
                <c:pt idx="31313">
                  <c:v>61.305200000000013</c:v>
                </c:pt>
                <c:pt idx="31314">
                  <c:v>61.305200000000013</c:v>
                </c:pt>
                <c:pt idx="31315">
                  <c:v>61.305200000000013</c:v>
                </c:pt>
                <c:pt idx="31316">
                  <c:v>61.305200000000013</c:v>
                </c:pt>
                <c:pt idx="31317">
                  <c:v>61.305200000000013</c:v>
                </c:pt>
                <c:pt idx="31318">
                  <c:v>61.305200000000013</c:v>
                </c:pt>
                <c:pt idx="31319">
                  <c:v>61.305200000000013</c:v>
                </c:pt>
                <c:pt idx="31320">
                  <c:v>61.424800000000005</c:v>
                </c:pt>
                <c:pt idx="31321">
                  <c:v>61.424800000000005</c:v>
                </c:pt>
                <c:pt idx="31322">
                  <c:v>61.424800000000005</c:v>
                </c:pt>
                <c:pt idx="31323">
                  <c:v>61.305200000000013</c:v>
                </c:pt>
                <c:pt idx="31324">
                  <c:v>61.305200000000013</c:v>
                </c:pt>
                <c:pt idx="31325">
                  <c:v>61.424800000000005</c:v>
                </c:pt>
                <c:pt idx="31326">
                  <c:v>61.305200000000013</c:v>
                </c:pt>
                <c:pt idx="31327">
                  <c:v>61.424800000000005</c:v>
                </c:pt>
                <c:pt idx="31328">
                  <c:v>61.305200000000013</c:v>
                </c:pt>
                <c:pt idx="31329">
                  <c:v>61.424800000000005</c:v>
                </c:pt>
                <c:pt idx="31330">
                  <c:v>61.305200000000013</c:v>
                </c:pt>
                <c:pt idx="31331">
                  <c:v>61.305200000000013</c:v>
                </c:pt>
                <c:pt idx="31332">
                  <c:v>61.305200000000013</c:v>
                </c:pt>
                <c:pt idx="31333">
                  <c:v>61.305200000000013</c:v>
                </c:pt>
                <c:pt idx="31334">
                  <c:v>61.305200000000013</c:v>
                </c:pt>
                <c:pt idx="31335">
                  <c:v>61.424800000000005</c:v>
                </c:pt>
                <c:pt idx="31336">
                  <c:v>61.305200000000013</c:v>
                </c:pt>
                <c:pt idx="31337">
                  <c:v>61.305200000000013</c:v>
                </c:pt>
                <c:pt idx="31338">
                  <c:v>61.305200000000013</c:v>
                </c:pt>
                <c:pt idx="31339">
                  <c:v>61.424800000000005</c:v>
                </c:pt>
                <c:pt idx="31340">
                  <c:v>61.305200000000013</c:v>
                </c:pt>
                <c:pt idx="31341">
                  <c:v>61.424800000000005</c:v>
                </c:pt>
                <c:pt idx="31342">
                  <c:v>61.305200000000013</c:v>
                </c:pt>
                <c:pt idx="31343">
                  <c:v>61.305200000000013</c:v>
                </c:pt>
                <c:pt idx="31344">
                  <c:v>61.424800000000005</c:v>
                </c:pt>
                <c:pt idx="31345">
                  <c:v>61.424800000000005</c:v>
                </c:pt>
                <c:pt idx="31346">
                  <c:v>61.424800000000005</c:v>
                </c:pt>
                <c:pt idx="31347">
                  <c:v>61.424800000000005</c:v>
                </c:pt>
                <c:pt idx="31348">
                  <c:v>61.424800000000005</c:v>
                </c:pt>
                <c:pt idx="31349">
                  <c:v>61.424800000000005</c:v>
                </c:pt>
                <c:pt idx="31350">
                  <c:v>61.305200000000013</c:v>
                </c:pt>
                <c:pt idx="31351">
                  <c:v>61.305200000000013</c:v>
                </c:pt>
                <c:pt idx="31352">
                  <c:v>61.305200000000013</c:v>
                </c:pt>
                <c:pt idx="31353">
                  <c:v>61.305200000000013</c:v>
                </c:pt>
                <c:pt idx="31354">
                  <c:v>61.424800000000005</c:v>
                </c:pt>
                <c:pt idx="31355">
                  <c:v>61.305200000000013</c:v>
                </c:pt>
                <c:pt idx="31356">
                  <c:v>61.424800000000005</c:v>
                </c:pt>
                <c:pt idx="31357">
                  <c:v>61.424800000000005</c:v>
                </c:pt>
                <c:pt idx="31358">
                  <c:v>61.305200000000013</c:v>
                </c:pt>
                <c:pt idx="31359">
                  <c:v>61.424800000000005</c:v>
                </c:pt>
                <c:pt idx="31360">
                  <c:v>61.424800000000005</c:v>
                </c:pt>
                <c:pt idx="31361">
                  <c:v>61.424800000000005</c:v>
                </c:pt>
                <c:pt idx="31362">
                  <c:v>61.305200000000013</c:v>
                </c:pt>
                <c:pt idx="31363">
                  <c:v>61.424800000000005</c:v>
                </c:pt>
                <c:pt idx="31364">
                  <c:v>61.305200000000013</c:v>
                </c:pt>
                <c:pt idx="31365">
                  <c:v>61.424800000000005</c:v>
                </c:pt>
                <c:pt idx="31366">
                  <c:v>61.424800000000005</c:v>
                </c:pt>
                <c:pt idx="31367">
                  <c:v>61.305200000000013</c:v>
                </c:pt>
                <c:pt idx="31368">
                  <c:v>61.305200000000013</c:v>
                </c:pt>
                <c:pt idx="31369">
                  <c:v>61.305200000000013</c:v>
                </c:pt>
                <c:pt idx="31370">
                  <c:v>61.305200000000013</c:v>
                </c:pt>
                <c:pt idx="31371">
                  <c:v>61.305200000000013</c:v>
                </c:pt>
                <c:pt idx="31372">
                  <c:v>61.305200000000013</c:v>
                </c:pt>
                <c:pt idx="31373">
                  <c:v>61.424800000000005</c:v>
                </c:pt>
                <c:pt idx="31374">
                  <c:v>61.424800000000005</c:v>
                </c:pt>
                <c:pt idx="31375">
                  <c:v>61.305200000000013</c:v>
                </c:pt>
                <c:pt idx="31376">
                  <c:v>61.305200000000013</c:v>
                </c:pt>
                <c:pt idx="31377">
                  <c:v>61.305200000000013</c:v>
                </c:pt>
                <c:pt idx="31378">
                  <c:v>61.424800000000005</c:v>
                </c:pt>
                <c:pt idx="31379">
                  <c:v>61.424800000000005</c:v>
                </c:pt>
                <c:pt idx="31380">
                  <c:v>61.305200000000013</c:v>
                </c:pt>
                <c:pt idx="31381">
                  <c:v>61.424800000000005</c:v>
                </c:pt>
                <c:pt idx="31382">
                  <c:v>61.305200000000013</c:v>
                </c:pt>
                <c:pt idx="31383">
                  <c:v>61.424800000000005</c:v>
                </c:pt>
                <c:pt idx="31384">
                  <c:v>61.424800000000005</c:v>
                </c:pt>
                <c:pt idx="31385">
                  <c:v>61.305200000000013</c:v>
                </c:pt>
                <c:pt idx="31386">
                  <c:v>61.424800000000005</c:v>
                </c:pt>
                <c:pt idx="31387">
                  <c:v>61.424800000000005</c:v>
                </c:pt>
                <c:pt idx="31388">
                  <c:v>61.424800000000005</c:v>
                </c:pt>
                <c:pt idx="31389">
                  <c:v>61.424800000000005</c:v>
                </c:pt>
                <c:pt idx="31390">
                  <c:v>61.424800000000005</c:v>
                </c:pt>
                <c:pt idx="31391">
                  <c:v>61.424800000000005</c:v>
                </c:pt>
                <c:pt idx="31392">
                  <c:v>61.305200000000013</c:v>
                </c:pt>
                <c:pt idx="31393">
                  <c:v>61.424800000000005</c:v>
                </c:pt>
                <c:pt idx="31394">
                  <c:v>61.305200000000013</c:v>
                </c:pt>
                <c:pt idx="31395">
                  <c:v>61.305200000000013</c:v>
                </c:pt>
                <c:pt idx="31396">
                  <c:v>61.305200000000013</c:v>
                </c:pt>
                <c:pt idx="31397">
                  <c:v>61.424800000000005</c:v>
                </c:pt>
                <c:pt idx="31398">
                  <c:v>61.424800000000005</c:v>
                </c:pt>
                <c:pt idx="31399">
                  <c:v>61.424800000000005</c:v>
                </c:pt>
                <c:pt idx="31400">
                  <c:v>61.424800000000005</c:v>
                </c:pt>
                <c:pt idx="31401">
                  <c:v>61.424800000000005</c:v>
                </c:pt>
                <c:pt idx="31402">
                  <c:v>61.424800000000005</c:v>
                </c:pt>
                <c:pt idx="31403">
                  <c:v>61.305200000000013</c:v>
                </c:pt>
                <c:pt idx="31404">
                  <c:v>61.424800000000005</c:v>
                </c:pt>
                <c:pt idx="31405">
                  <c:v>61.424800000000005</c:v>
                </c:pt>
                <c:pt idx="31406">
                  <c:v>61.305200000000013</c:v>
                </c:pt>
                <c:pt idx="31407">
                  <c:v>61.305200000000013</c:v>
                </c:pt>
                <c:pt idx="31408">
                  <c:v>61.424800000000005</c:v>
                </c:pt>
                <c:pt idx="31409">
                  <c:v>61.305200000000013</c:v>
                </c:pt>
                <c:pt idx="31410">
                  <c:v>61.424800000000005</c:v>
                </c:pt>
                <c:pt idx="31411">
                  <c:v>61.305200000000013</c:v>
                </c:pt>
                <c:pt idx="31412">
                  <c:v>61.424800000000005</c:v>
                </c:pt>
                <c:pt idx="31413">
                  <c:v>61.424800000000005</c:v>
                </c:pt>
                <c:pt idx="31414">
                  <c:v>61.424800000000005</c:v>
                </c:pt>
                <c:pt idx="31415">
                  <c:v>61.305200000000013</c:v>
                </c:pt>
                <c:pt idx="31416">
                  <c:v>61.424800000000005</c:v>
                </c:pt>
                <c:pt idx="31417">
                  <c:v>61.424800000000005</c:v>
                </c:pt>
                <c:pt idx="31418">
                  <c:v>61.305200000000013</c:v>
                </c:pt>
                <c:pt idx="31419">
                  <c:v>61.424800000000005</c:v>
                </c:pt>
                <c:pt idx="31420">
                  <c:v>61.424800000000005</c:v>
                </c:pt>
                <c:pt idx="31421">
                  <c:v>61.424800000000005</c:v>
                </c:pt>
                <c:pt idx="31422">
                  <c:v>61.424800000000005</c:v>
                </c:pt>
                <c:pt idx="31423">
                  <c:v>61.305200000000013</c:v>
                </c:pt>
                <c:pt idx="31424">
                  <c:v>61.305200000000013</c:v>
                </c:pt>
                <c:pt idx="31425">
                  <c:v>61.424800000000005</c:v>
                </c:pt>
                <c:pt idx="31426">
                  <c:v>61.424800000000005</c:v>
                </c:pt>
                <c:pt idx="31427">
                  <c:v>61.424800000000005</c:v>
                </c:pt>
                <c:pt idx="31428">
                  <c:v>61.424800000000005</c:v>
                </c:pt>
                <c:pt idx="31429">
                  <c:v>61.424800000000005</c:v>
                </c:pt>
                <c:pt idx="31430">
                  <c:v>61.424800000000005</c:v>
                </c:pt>
                <c:pt idx="31431">
                  <c:v>61.424800000000005</c:v>
                </c:pt>
                <c:pt idx="31432">
                  <c:v>61.305200000000013</c:v>
                </c:pt>
                <c:pt idx="31433">
                  <c:v>61.424800000000005</c:v>
                </c:pt>
                <c:pt idx="31434">
                  <c:v>61.424800000000005</c:v>
                </c:pt>
                <c:pt idx="31435">
                  <c:v>61.424800000000005</c:v>
                </c:pt>
                <c:pt idx="31436">
                  <c:v>61.424800000000005</c:v>
                </c:pt>
                <c:pt idx="31437">
                  <c:v>61.305200000000013</c:v>
                </c:pt>
                <c:pt idx="31438">
                  <c:v>61.424800000000005</c:v>
                </c:pt>
                <c:pt idx="31439">
                  <c:v>61.424800000000005</c:v>
                </c:pt>
                <c:pt idx="31440">
                  <c:v>61.424800000000005</c:v>
                </c:pt>
                <c:pt idx="31441">
                  <c:v>61.424800000000005</c:v>
                </c:pt>
                <c:pt idx="31442">
                  <c:v>61.305200000000013</c:v>
                </c:pt>
                <c:pt idx="31443">
                  <c:v>61.424800000000005</c:v>
                </c:pt>
                <c:pt idx="31444">
                  <c:v>61.424800000000005</c:v>
                </c:pt>
                <c:pt idx="31445">
                  <c:v>61.305200000000013</c:v>
                </c:pt>
                <c:pt idx="31446">
                  <c:v>61.424800000000005</c:v>
                </c:pt>
                <c:pt idx="31447">
                  <c:v>61.424800000000005</c:v>
                </c:pt>
                <c:pt idx="31448">
                  <c:v>61.424800000000005</c:v>
                </c:pt>
                <c:pt idx="31449">
                  <c:v>61.424800000000005</c:v>
                </c:pt>
                <c:pt idx="31450">
                  <c:v>61.424800000000005</c:v>
                </c:pt>
                <c:pt idx="31451">
                  <c:v>61.424800000000005</c:v>
                </c:pt>
                <c:pt idx="31452">
                  <c:v>61.305200000000013</c:v>
                </c:pt>
                <c:pt idx="31453">
                  <c:v>61.424800000000005</c:v>
                </c:pt>
                <c:pt idx="31454">
                  <c:v>61.424800000000005</c:v>
                </c:pt>
                <c:pt idx="31455">
                  <c:v>61.424800000000005</c:v>
                </c:pt>
                <c:pt idx="31456">
                  <c:v>61.424800000000005</c:v>
                </c:pt>
                <c:pt idx="31457">
                  <c:v>61.424800000000005</c:v>
                </c:pt>
                <c:pt idx="31458">
                  <c:v>61.424800000000005</c:v>
                </c:pt>
                <c:pt idx="31459">
                  <c:v>61.424800000000005</c:v>
                </c:pt>
                <c:pt idx="31460">
                  <c:v>61.424800000000005</c:v>
                </c:pt>
                <c:pt idx="31461">
                  <c:v>61.424800000000005</c:v>
                </c:pt>
                <c:pt idx="31462">
                  <c:v>61.424800000000005</c:v>
                </c:pt>
                <c:pt idx="31463">
                  <c:v>61.305200000000013</c:v>
                </c:pt>
                <c:pt idx="31464">
                  <c:v>61.424800000000005</c:v>
                </c:pt>
                <c:pt idx="31465">
                  <c:v>61.424800000000005</c:v>
                </c:pt>
                <c:pt idx="31466">
                  <c:v>61.424800000000005</c:v>
                </c:pt>
                <c:pt idx="31467">
                  <c:v>61.305200000000013</c:v>
                </c:pt>
                <c:pt idx="31468">
                  <c:v>61.305200000000013</c:v>
                </c:pt>
                <c:pt idx="31469">
                  <c:v>61.424800000000005</c:v>
                </c:pt>
                <c:pt idx="31470">
                  <c:v>61.424800000000005</c:v>
                </c:pt>
                <c:pt idx="31471">
                  <c:v>61.424800000000005</c:v>
                </c:pt>
                <c:pt idx="31472">
                  <c:v>61.424800000000005</c:v>
                </c:pt>
                <c:pt idx="31473">
                  <c:v>61.305200000000013</c:v>
                </c:pt>
                <c:pt idx="31474">
                  <c:v>61.424800000000005</c:v>
                </c:pt>
                <c:pt idx="31475">
                  <c:v>61.424800000000005</c:v>
                </c:pt>
                <c:pt idx="31476">
                  <c:v>61.424800000000005</c:v>
                </c:pt>
                <c:pt idx="31477">
                  <c:v>61.305200000000013</c:v>
                </c:pt>
                <c:pt idx="31478">
                  <c:v>61.424800000000005</c:v>
                </c:pt>
                <c:pt idx="31479">
                  <c:v>61.424800000000005</c:v>
                </c:pt>
                <c:pt idx="31480">
                  <c:v>61.424800000000005</c:v>
                </c:pt>
                <c:pt idx="31481">
                  <c:v>61.424800000000005</c:v>
                </c:pt>
                <c:pt idx="31482">
                  <c:v>61.424800000000005</c:v>
                </c:pt>
                <c:pt idx="31483">
                  <c:v>61.305200000000013</c:v>
                </c:pt>
                <c:pt idx="31484">
                  <c:v>61.305200000000013</c:v>
                </c:pt>
                <c:pt idx="31485">
                  <c:v>61.424800000000005</c:v>
                </c:pt>
                <c:pt idx="31486">
                  <c:v>61.424800000000005</c:v>
                </c:pt>
                <c:pt idx="31487">
                  <c:v>61.424800000000005</c:v>
                </c:pt>
                <c:pt idx="31488">
                  <c:v>61.424800000000005</c:v>
                </c:pt>
                <c:pt idx="31489">
                  <c:v>61.424800000000005</c:v>
                </c:pt>
                <c:pt idx="31490">
                  <c:v>61.424800000000005</c:v>
                </c:pt>
                <c:pt idx="31491">
                  <c:v>61.424800000000005</c:v>
                </c:pt>
                <c:pt idx="31492">
                  <c:v>61.305200000000013</c:v>
                </c:pt>
                <c:pt idx="31493">
                  <c:v>61.424800000000005</c:v>
                </c:pt>
                <c:pt idx="31494">
                  <c:v>61.424800000000005</c:v>
                </c:pt>
                <c:pt idx="31495">
                  <c:v>61.424800000000005</c:v>
                </c:pt>
                <c:pt idx="31496">
                  <c:v>61.424800000000005</c:v>
                </c:pt>
                <c:pt idx="31497">
                  <c:v>61.424800000000005</c:v>
                </c:pt>
                <c:pt idx="31498">
                  <c:v>61.424800000000005</c:v>
                </c:pt>
                <c:pt idx="31499">
                  <c:v>61.424800000000005</c:v>
                </c:pt>
                <c:pt idx="31500">
                  <c:v>61.424800000000005</c:v>
                </c:pt>
                <c:pt idx="31501">
                  <c:v>61.424800000000005</c:v>
                </c:pt>
                <c:pt idx="31502">
                  <c:v>61.424800000000005</c:v>
                </c:pt>
                <c:pt idx="31503">
                  <c:v>61.305200000000013</c:v>
                </c:pt>
                <c:pt idx="31504">
                  <c:v>61.424800000000005</c:v>
                </c:pt>
                <c:pt idx="31505">
                  <c:v>61.424800000000005</c:v>
                </c:pt>
                <c:pt idx="31506">
                  <c:v>61.424800000000005</c:v>
                </c:pt>
                <c:pt idx="31507">
                  <c:v>61.305200000000013</c:v>
                </c:pt>
                <c:pt idx="31508">
                  <c:v>61.305200000000013</c:v>
                </c:pt>
                <c:pt idx="31509">
                  <c:v>61.305200000000013</c:v>
                </c:pt>
                <c:pt idx="31510">
                  <c:v>61.424800000000005</c:v>
                </c:pt>
                <c:pt idx="31511">
                  <c:v>61.424800000000005</c:v>
                </c:pt>
                <c:pt idx="31512">
                  <c:v>61.424800000000005</c:v>
                </c:pt>
                <c:pt idx="31513">
                  <c:v>61.424800000000005</c:v>
                </c:pt>
                <c:pt idx="31514">
                  <c:v>61.305200000000013</c:v>
                </c:pt>
                <c:pt idx="31515">
                  <c:v>61.424800000000005</c:v>
                </c:pt>
                <c:pt idx="31516">
                  <c:v>61.305200000000013</c:v>
                </c:pt>
                <c:pt idx="31517">
                  <c:v>61.424800000000005</c:v>
                </c:pt>
                <c:pt idx="31518">
                  <c:v>61.424800000000005</c:v>
                </c:pt>
                <c:pt idx="31519">
                  <c:v>61.424800000000005</c:v>
                </c:pt>
                <c:pt idx="31520">
                  <c:v>61.424800000000005</c:v>
                </c:pt>
                <c:pt idx="31521">
                  <c:v>61.424800000000005</c:v>
                </c:pt>
                <c:pt idx="31522">
                  <c:v>61.424800000000005</c:v>
                </c:pt>
                <c:pt idx="31523">
                  <c:v>61.424800000000005</c:v>
                </c:pt>
                <c:pt idx="31524">
                  <c:v>61.424800000000005</c:v>
                </c:pt>
                <c:pt idx="31525">
                  <c:v>61.305200000000013</c:v>
                </c:pt>
                <c:pt idx="31526">
                  <c:v>61.424800000000005</c:v>
                </c:pt>
                <c:pt idx="31527">
                  <c:v>61.424800000000005</c:v>
                </c:pt>
                <c:pt idx="31528">
                  <c:v>61.424800000000005</c:v>
                </c:pt>
                <c:pt idx="31529">
                  <c:v>61.424800000000005</c:v>
                </c:pt>
                <c:pt idx="31530">
                  <c:v>61.424800000000005</c:v>
                </c:pt>
                <c:pt idx="31531">
                  <c:v>61.424800000000005</c:v>
                </c:pt>
                <c:pt idx="31532">
                  <c:v>61.424800000000005</c:v>
                </c:pt>
                <c:pt idx="31533">
                  <c:v>61.544400000000053</c:v>
                </c:pt>
                <c:pt idx="31534">
                  <c:v>61.424800000000005</c:v>
                </c:pt>
                <c:pt idx="31535">
                  <c:v>61.305200000000013</c:v>
                </c:pt>
                <c:pt idx="31536">
                  <c:v>61.424800000000005</c:v>
                </c:pt>
                <c:pt idx="31537">
                  <c:v>61.424800000000005</c:v>
                </c:pt>
                <c:pt idx="31538">
                  <c:v>61.424800000000005</c:v>
                </c:pt>
                <c:pt idx="31539">
                  <c:v>61.424800000000005</c:v>
                </c:pt>
                <c:pt idx="31540">
                  <c:v>61.305200000000013</c:v>
                </c:pt>
                <c:pt idx="31541">
                  <c:v>61.305200000000013</c:v>
                </c:pt>
                <c:pt idx="31542">
                  <c:v>61.424800000000005</c:v>
                </c:pt>
                <c:pt idx="31543">
                  <c:v>61.424800000000005</c:v>
                </c:pt>
                <c:pt idx="31544">
                  <c:v>61.424800000000005</c:v>
                </c:pt>
                <c:pt idx="31545">
                  <c:v>61.424800000000005</c:v>
                </c:pt>
                <c:pt idx="31546">
                  <c:v>61.424800000000005</c:v>
                </c:pt>
                <c:pt idx="31547">
                  <c:v>61.424800000000005</c:v>
                </c:pt>
                <c:pt idx="31548">
                  <c:v>61.424800000000005</c:v>
                </c:pt>
                <c:pt idx="31549">
                  <c:v>61.424800000000005</c:v>
                </c:pt>
                <c:pt idx="31550">
                  <c:v>61.424800000000005</c:v>
                </c:pt>
                <c:pt idx="31551">
                  <c:v>61.424800000000005</c:v>
                </c:pt>
                <c:pt idx="31552">
                  <c:v>61.424800000000005</c:v>
                </c:pt>
                <c:pt idx="31553">
                  <c:v>61.424800000000005</c:v>
                </c:pt>
                <c:pt idx="31554">
                  <c:v>61.424800000000005</c:v>
                </c:pt>
                <c:pt idx="31555">
                  <c:v>61.424800000000005</c:v>
                </c:pt>
                <c:pt idx="31556">
                  <c:v>61.424800000000005</c:v>
                </c:pt>
                <c:pt idx="31557">
                  <c:v>61.424800000000005</c:v>
                </c:pt>
                <c:pt idx="31558">
                  <c:v>61.424800000000005</c:v>
                </c:pt>
                <c:pt idx="31559">
                  <c:v>61.305200000000013</c:v>
                </c:pt>
                <c:pt idx="31560">
                  <c:v>61.424800000000005</c:v>
                </c:pt>
                <c:pt idx="31561">
                  <c:v>61.424800000000005</c:v>
                </c:pt>
                <c:pt idx="31562">
                  <c:v>61.424800000000005</c:v>
                </c:pt>
                <c:pt idx="31563">
                  <c:v>61.424800000000005</c:v>
                </c:pt>
                <c:pt idx="31564">
                  <c:v>61.424800000000005</c:v>
                </c:pt>
                <c:pt idx="31565">
                  <c:v>61.424800000000005</c:v>
                </c:pt>
                <c:pt idx="31566">
                  <c:v>61.424800000000005</c:v>
                </c:pt>
                <c:pt idx="31567">
                  <c:v>61.305200000000013</c:v>
                </c:pt>
                <c:pt idx="31568">
                  <c:v>61.424800000000005</c:v>
                </c:pt>
                <c:pt idx="31569">
                  <c:v>61.424800000000005</c:v>
                </c:pt>
                <c:pt idx="31570">
                  <c:v>61.424800000000005</c:v>
                </c:pt>
                <c:pt idx="31571">
                  <c:v>61.424800000000005</c:v>
                </c:pt>
                <c:pt idx="31572">
                  <c:v>61.424800000000005</c:v>
                </c:pt>
                <c:pt idx="31573">
                  <c:v>61.424800000000005</c:v>
                </c:pt>
                <c:pt idx="31574">
                  <c:v>61.424800000000005</c:v>
                </c:pt>
                <c:pt idx="31575">
                  <c:v>61.424800000000005</c:v>
                </c:pt>
                <c:pt idx="31576">
                  <c:v>61.424800000000005</c:v>
                </c:pt>
                <c:pt idx="31577">
                  <c:v>61.424800000000005</c:v>
                </c:pt>
                <c:pt idx="31578">
                  <c:v>61.424800000000005</c:v>
                </c:pt>
                <c:pt idx="31579">
                  <c:v>61.424800000000005</c:v>
                </c:pt>
                <c:pt idx="31580">
                  <c:v>61.424800000000005</c:v>
                </c:pt>
                <c:pt idx="31581">
                  <c:v>61.424800000000005</c:v>
                </c:pt>
                <c:pt idx="31582">
                  <c:v>61.424800000000005</c:v>
                </c:pt>
                <c:pt idx="31583">
                  <c:v>61.424800000000005</c:v>
                </c:pt>
                <c:pt idx="31584">
                  <c:v>61.424800000000005</c:v>
                </c:pt>
                <c:pt idx="31585">
                  <c:v>61.424800000000005</c:v>
                </c:pt>
                <c:pt idx="31586">
                  <c:v>61.305200000000013</c:v>
                </c:pt>
                <c:pt idx="31587">
                  <c:v>61.424800000000005</c:v>
                </c:pt>
                <c:pt idx="31588">
                  <c:v>61.424800000000005</c:v>
                </c:pt>
                <c:pt idx="31589">
                  <c:v>61.424800000000005</c:v>
                </c:pt>
                <c:pt idx="31590">
                  <c:v>61.424800000000005</c:v>
                </c:pt>
                <c:pt idx="31591">
                  <c:v>61.424800000000005</c:v>
                </c:pt>
                <c:pt idx="31592">
                  <c:v>61.424800000000005</c:v>
                </c:pt>
                <c:pt idx="31593">
                  <c:v>61.424800000000005</c:v>
                </c:pt>
                <c:pt idx="31594">
                  <c:v>61.424800000000005</c:v>
                </c:pt>
                <c:pt idx="31595">
                  <c:v>61.424800000000005</c:v>
                </c:pt>
                <c:pt idx="31596">
                  <c:v>61.424800000000005</c:v>
                </c:pt>
                <c:pt idx="31597">
                  <c:v>61.424800000000005</c:v>
                </c:pt>
                <c:pt idx="31598">
                  <c:v>61.424800000000005</c:v>
                </c:pt>
                <c:pt idx="31599">
                  <c:v>61.424800000000005</c:v>
                </c:pt>
                <c:pt idx="31600">
                  <c:v>61.424800000000005</c:v>
                </c:pt>
                <c:pt idx="31601">
                  <c:v>61.424800000000005</c:v>
                </c:pt>
                <c:pt idx="31602">
                  <c:v>61.424800000000005</c:v>
                </c:pt>
                <c:pt idx="31603">
                  <c:v>61.424800000000005</c:v>
                </c:pt>
                <c:pt idx="31604">
                  <c:v>61.424800000000005</c:v>
                </c:pt>
                <c:pt idx="31605">
                  <c:v>61.424800000000005</c:v>
                </c:pt>
                <c:pt idx="31606">
                  <c:v>61.424800000000005</c:v>
                </c:pt>
                <c:pt idx="31607">
                  <c:v>61.424800000000005</c:v>
                </c:pt>
                <c:pt idx="31608">
                  <c:v>61.424800000000005</c:v>
                </c:pt>
                <c:pt idx="31609">
                  <c:v>61.424800000000005</c:v>
                </c:pt>
                <c:pt idx="31610">
                  <c:v>61.424800000000005</c:v>
                </c:pt>
                <c:pt idx="31611">
                  <c:v>61.424800000000005</c:v>
                </c:pt>
                <c:pt idx="31612">
                  <c:v>61.424800000000005</c:v>
                </c:pt>
                <c:pt idx="31613">
                  <c:v>61.424800000000005</c:v>
                </c:pt>
                <c:pt idx="31614">
                  <c:v>61.424800000000005</c:v>
                </c:pt>
                <c:pt idx="31615">
                  <c:v>61.424800000000005</c:v>
                </c:pt>
                <c:pt idx="31616">
                  <c:v>61.544400000000053</c:v>
                </c:pt>
                <c:pt idx="31617">
                  <c:v>61.424800000000005</c:v>
                </c:pt>
                <c:pt idx="31618">
                  <c:v>61.424800000000005</c:v>
                </c:pt>
                <c:pt idx="31619">
                  <c:v>61.424800000000005</c:v>
                </c:pt>
                <c:pt idx="31620">
                  <c:v>61.305200000000013</c:v>
                </c:pt>
                <c:pt idx="31621">
                  <c:v>61.424800000000005</c:v>
                </c:pt>
                <c:pt idx="31622">
                  <c:v>61.424800000000005</c:v>
                </c:pt>
                <c:pt idx="31623">
                  <c:v>61.424800000000005</c:v>
                </c:pt>
                <c:pt idx="31624">
                  <c:v>61.424800000000005</c:v>
                </c:pt>
                <c:pt idx="31625">
                  <c:v>61.424800000000005</c:v>
                </c:pt>
                <c:pt idx="31626">
                  <c:v>61.424800000000005</c:v>
                </c:pt>
                <c:pt idx="31627">
                  <c:v>61.424800000000005</c:v>
                </c:pt>
                <c:pt idx="31628">
                  <c:v>61.424800000000005</c:v>
                </c:pt>
                <c:pt idx="31629">
                  <c:v>61.424800000000005</c:v>
                </c:pt>
                <c:pt idx="31630">
                  <c:v>61.424800000000005</c:v>
                </c:pt>
                <c:pt idx="31631">
                  <c:v>61.424800000000005</c:v>
                </c:pt>
                <c:pt idx="31632">
                  <c:v>61.424800000000005</c:v>
                </c:pt>
                <c:pt idx="31633">
                  <c:v>61.424800000000005</c:v>
                </c:pt>
                <c:pt idx="31634">
                  <c:v>61.424800000000005</c:v>
                </c:pt>
                <c:pt idx="31635">
                  <c:v>61.544400000000053</c:v>
                </c:pt>
                <c:pt idx="31636">
                  <c:v>61.424800000000005</c:v>
                </c:pt>
                <c:pt idx="31637">
                  <c:v>61.424800000000005</c:v>
                </c:pt>
                <c:pt idx="31638">
                  <c:v>61.424800000000005</c:v>
                </c:pt>
                <c:pt idx="31639">
                  <c:v>61.424800000000005</c:v>
                </c:pt>
                <c:pt idx="31640">
                  <c:v>61.424800000000005</c:v>
                </c:pt>
                <c:pt idx="31641">
                  <c:v>61.424800000000005</c:v>
                </c:pt>
                <c:pt idx="31642">
                  <c:v>61.424800000000005</c:v>
                </c:pt>
                <c:pt idx="31643">
                  <c:v>61.305200000000013</c:v>
                </c:pt>
                <c:pt idx="31644">
                  <c:v>61.424800000000005</c:v>
                </c:pt>
                <c:pt idx="31645">
                  <c:v>61.424800000000005</c:v>
                </c:pt>
                <c:pt idx="31646">
                  <c:v>61.424800000000005</c:v>
                </c:pt>
                <c:pt idx="31647">
                  <c:v>61.424800000000005</c:v>
                </c:pt>
                <c:pt idx="31648">
                  <c:v>61.305200000000013</c:v>
                </c:pt>
                <c:pt idx="31649">
                  <c:v>61.544400000000053</c:v>
                </c:pt>
                <c:pt idx="31650">
                  <c:v>61.424800000000005</c:v>
                </c:pt>
                <c:pt idx="31651">
                  <c:v>61.424800000000005</c:v>
                </c:pt>
                <c:pt idx="31652">
                  <c:v>61.424800000000005</c:v>
                </c:pt>
                <c:pt idx="31653">
                  <c:v>61.424800000000005</c:v>
                </c:pt>
                <c:pt idx="31654">
                  <c:v>61.305200000000013</c:v>
                </c:pt>
                <c:pt idx="31655">
                  <c:v>61.424800000000005</c:v>
                </c:pt>
                <c:pt idx="31656">
                  <c:v>61.424800000000005</c:v>
                </c:pt>
                <c:pt idx="31657">
                  <c:v>61.305200000000013</c:v>
                </c:pt>
                <c:pt idx="31658">
                  <c:v>61.305200000000013</c:v>
                </c:pt>
                <c:pt idx="31659">
                  <c:v>61.305200000000013</c:v>
                </c:pt>
                <c:pt idx="31660">
                  <c:v>61.305200000000013</c:v>
                </c:pt>
                <c:pt idx="31661">
                  <c:v>61.424800000000005</c:v>
                </c:pt>
                <c:pt idx="31662">
                  <c:v>61.424800000000005</c:v>
                </c:pt>
                <c:pt idx="31663">
                  <c:v>61.424800000000005</c:v>
                </c:pt>
                <c:pt idx="31664">
                  <c:v>61.424800000000005</c:v>
                </c:pt>
                <c:pt idx="31665">
                  <c:v>61.424800000000005</c:v>
                </c:pt>
                <c:pt idx="31666">
                  <c:v>61.424800000000005</c:v>
                </c:pt>
                <c:pt idx="31667">
                  <c:v>61.424800000000005</c:v>
                </c:pt>
                <c:pt idx="31668">
                  <c:v>61.424800000000005</c:v>
                </c:pt>
                <c:pt idx="31669">
                  <c:v>61.305200000000013</c:v>
                </c:pt>
                <c:pt idx="31670">
                  <c:v>61.424800000000005</c:v>
                </c:pt>
                <c:pt idx="31671">
                  <c:v>61.424800000000005</c:v>
                </c:pt>
                <c:pt idx="31672">
                  <c:v>61.424800000000005</c:v>
                </c:pt>
                <c:pt idx="31673">
                  <c:v>61.424800000000005</c:v>
                </c:pt>
                <c:pt idx="31674">
                  <c:v>61.424800000000005</c:v>
                </c:pt>
                <c:pt idx="31675">
                  <c:v>61.305200000000013</c:v>
                </c:pt>
                <c:pt idx="31676">
                  <c:v>61.424800000000005</c:v>
                </c:pt>
                <c:pt idx="31677">
                  <c:v>61.424800000000005</c:v>
                </c:pt>
                <c:pt idx="31678">
                  <c:v>61.424800000000005</c:v>
                </c:pt>
                <c:pt idx="31679">
                  <c:v>61.424800000000005</c:v>
                </c:pt>
                <c:pt idx="31680">
                  <c:v>61.424800000000005</c:v>
                </c:pt>
                <c:pt idx="31681">
                  <c:v>61.305200000000013</c:v>
                </c:pt>
                <c:pt idx="31682">
                  <c:v>61.424800000000005</c:v>
                </c:pt>
                <c:pt idx="31683">
                  <c:v>61.424800000000005</c:v>
                </c:pt>
                <c:pt idx="31684">
                  <c:v>61.424800000000005</c:v>
                </c:pt>
                <c:pt idx="31685">
                  <c:v>61.424800000000005</c:v>
                </c:pt>
                <c:pt idx="31686">
                  <c:v>61.305200000000013</c:v>
                </c:pt>
                <c:pt idx="31687">
                  <c:v>61.305200000000013</c:v>
                </c:pt>
                <c:pt idx="31688">
                  <c:v>61.424800000000005</c:v>
                </c:pt>
                <c:pt idx="31689">
                  <c:v>61.424800000000005</c:v>
                </c:pt>
                <c:pt idx="31690">
                  <c:v>61.305200000000013</c:v>
                </c:pt>
                <c:pt idx="31691">
                  <c:v>61.424800000000005</c:v>
                </c:pt>
                <c:pt idx="31692">
                  <c:v>61.424800000000005</c:v>
                </c:pt>
                <c:pt idx="31693">
                  <c:v>61.544400000000053</c:v>
                </c:pt>
                <c:pt idx="31694">
                  <c:v>61.424800000000005</c:v>
                </c:pt>
                <c:pt idx="31695">
                  <c:v>61.424800000000005</c:v>
                </c:pt>
                <c:pt idx="31696">
                  <c:v>61.424800000000005</c:v>
                </c:pt>
                <c:pt idx="31697">
                  <c:v>61.424800000000005</c:v>
                </c:pt>
                <c:pt idx="31698">
                  <c:v>61.305200000000013</c:v>
                </c:pt>
                <c:pt idx="31699">
                  <c:v>61.424800000000005</c:v>
                </c:pt>
                <c:pt idx="31700">
                  <c:v>61.424800000000005</c:v>
                </c:pt>
                <c:pt idx="31701">
                  <c:v>61.305200000000013</c:v>
                </c:pt>
                <c:pt idx="31702">
                  <c:v>61.424800000000005</c:v>
                </c:pt>
                <c:pt idx="31703">
                  <c:v>61.424800000000005</c:v>
                </c:pt>
                <c:pt idx="31704">
                  <c:v>61.424800000000005</c:v>
                </c:pt>
                <c:pt idx="31705">
                  <c:v>61.424800000000005</c:v>
                </c:pt>
                <c:pt idx="31706">
                  <c:v>61.424800000000005</c:v>
                </c:pt>
                <c:pt idx="31707">
                  <c:v>61.424800000000005</c:v>
                </c:pt>
                <c:pt idx="31708">
                  <c:v>61.424800000000005</c:v>
                </c:pt>
                <c:pt idx="31709">
                  <c:v>61.424800000000005</c:v>
                </c:pt>
                <c:pt idx="31710">
                  <c:v>61.305200000000013</c:v>
                </c:pt>
                <c:pt idx="31711">
                  <c:v>61.424800000000005</c:v>
                </c:pt>
                <c:pt idx="31712">
                  <c:v>61.424800000000005</c:v>
                </c:pt>
                <c:pt idx="31713">
                  <c:v>61.424800000000005</c:v>
                </c:pt>
                <c:pt idx="31714">
                  <c:v>61.305200000000013</c:v>
                </c:pt>
                <c:pt idx="31715">
                  <c:v>61.305200000000013</c:v>
                </c:pt>
                <c:pt idx="31716">
                  <c:v>61.424800000000005</c:v>
                </c:pt>
                <c:pt idx="31717">
                  <c:v>61.424800000000005</c:v>
                </c:pt>
                <c:pt idx="31718">
                  <c:v>61.424800000000005</c:v>
                </c:pt>
                <c:pt idx="31719">
                  <c:v>61.424800000000005</c:v>
                </c:pt>
                <c:pt idx="31720">
                  <c:v>61.424800000000005</c:v>
                </c:pt>
                <c:pt idx="31721">
                  <c:v>61.424800000000005</c:v>
                </c:pt>
                <c:pt idx="31722">
                  <c:v>61.305200000000013</c:v>
                </c:pt>
                <c:pt idx="31723">
                  <c:v>61.424800000000005</c:v>
                </c:pt>
                <c:pt idx="31724">
                  <c:v>61.424800000000005</c:v>
                </c:pt>
                <c:pt idx="31725">
                  <c:v>61.424800000000005</c:v>
                </c:pt>
                <c:pt idx="31726">
                  <c:v>61.424800000000005</c:v>
                </c:pt>
                <c:pt idx="31727">
                  <c:v>61.424800000000005</c:v>
                </c:pt>
                <c:pt idx="31728">
                  <c:v>61.424800000000005</c:v>
                </c:pt>
                <c:pt idx="31729">
                  <c:v>61.305200000000013</c:v>
                </c:pt>
                <c:pt idx="31730">
                  <c:v>61.424800000000005</c:v>
                </c:pt>
                <c:pt idx="31731">
                  <c:v>61.424800000000005</c:v>
                </c:pt>
                <c:pt idx="31732">
                  <c:v>61.424800000000005</c:v>
                </c:pt>
                <c:pt idx="31733">
                  <c:v>61.424800000000005</c:v>
                </c:pt>
                <c:pt idx="31734">
                  <c:v>61.424800000000005</c:v>
                </c:pt>
                <c:pt idx="31735">
                  <c:v>61.305200000000013</c:v>
                </c:pt>
                <c:pt idx="31736">
                  <c:v>61.424800000000005</c:v>
                </c:pt>
                <c:pt idx="31737">
                  <c:v>61.424800000000005</c:v>
                </c:pt>
                <c:pt idx="31738">
                  <c:v>61.305200000000013</c:v>
                </c:pt>
                <c:pt idx="31739">
                  <c:v>61.424800000000005</c:v>
                </c:pt>
                <c:pt idx="31740">
                  <c:v>61.424800000000005</c:v>
                </c:pt>
                <c:pt idx="31741">
                  <c:v>61.424800000000005</c:v>
                </c:pt>
                <c:pt idx="31742">
                  <c:v>61.424800000000005</c:v>
                </c:pt>
                <c:pt idx="31743">
                  <c:v>61.424800000000005</c:v>
                </c:pt>
                <c:pt idx="31744">
                  <c:v>61.424800000000005</c:v>
                </c:pt>
                <c:pt idx="31745">
                  <c:v>61.424800000000005</c:v>
                </c:pt>
                <c:pt idx="31746">
                  <c:v>61.424800000000005</c:v>
                </c:pt>
                <c:pt idx="31747">
                  <c:v>61.424800000000005</c:v>
                </c:pt>
                <c:pt idx="31748">
                  <c:v>61.424800000000005</c:v>
                </c:pt>
                <c:pt idx="31749">
                  <c:v>61.424800000000005</c:v>
                </c:pt>
                <c:pt idx="31750">
                  <c:v>61.424800000000005</c:v>
                </c:pt>
                <c:pt idx="31751">
                  <c:v>61.424800000000005</c:v>
                </c:pt>
                <c:pt idx="31752">
                  <c:v>61.424800000000005</c:v>
                </c:pt>
                <c:pt idx="31753">
                  <c:v>61.424800000000005</c:v>
                </c:pt>
                <c:pt idx="31754">
                  <c:v>61.424800000000005</c:v>
                </c:pt>
                <c:pt idx="31755">
                  <c:v>61.424800000000005</c:v>
                </c:pt>
                <c:pt idx="31756">
                  <c:v>61.424800000000005</c:v>
                </c:pt>
                <c:pt idx="31757">
                  <c:v>61.424800000000005</c:v>
                </c:pt>
                <c:pt idx="31758">
                  <c:v>61.424800000000005</c:v>
                </c:pt>
                <c:pt idx="31759">
                  <c:v>61.424800000000005</c:v>
                </c:pt>
                <c:pt idx="31760">
                  <c:v>61.424800000000005</c:v>
                </c:pt>
                <c:pt idx="31761">
                  <c:v>61.424800000000005</c:v>
                </c:pt>
                <c:pt idx="31762">
                  <c:v>61.424800000000005</c:v>
                </c:pt>
                <c:pt idx="31763">
                  <c:v>61.424800000000005</c:v>
                </c:pt>
                <c:pt idx="31764">
                  <c:v>61.424800000000005</c:v>
                </c:pt>
                <c:pt idx="31765">
                  <c:v>61.424800000000005</c:v>
                </c:pt>
                <c:pt idx="31766">
                  <c:v>61.424800000000005</c:v>
                </c:pt>
                <c:pt idx="31767">
                  <c:v>61.424800000000005</c:v>
                </c:pt>
                <c:pt idx="31768">
                  <c:v>61.424800000000005</c:v>
                </c:pt>
                <c:pt idx="31769">
                  <c:v>61.424800000000005</c:v>
                </c:pt>
                <c:pt idx="31770">
                  <c:v>61.424800000000005</c:v>
                </c:pt>
                <c:pt idx="31771">
                  <c:v>61.424800000000005</c:v>
                </c:pt>
                <c:pt idx="31772">
                  <c:v>61.424800000000005</c:v>
                </c:pt>
                <c:pt idx="31773">
                  <c:v>61.424800000000005</c:v>
                </c:pt>
                <c:pt idx="31774">
                  <c:v>61.424800000000005</c:v>
                </c:pt>
                <c:pt idx="31775">
                  <c:v>61.424800000000005</c:v>
                </c:pt>
                <c:pt idx="31776">
                  <c:v>61.424800000000005</c:v>
                </c:pt>
                <c:pt idx="31777">
                  <c:v>61.424800000000005</c:v>
                </c:pt>
                <c:pt idx="31778">
                  <c:v>61.424800000000005</c:v>
                </c:pt>
                <c:pt idx="31779">
                  <c:v>61.424800000000005</c:v>
                </c:pt>
                <c:pt idx="31780">
                  <c:v>61.424800000000005</c:v>
                </c:pt>
                <c:pt idx="31781">
                  <c:v>61.424800000000005</c:v>
                </c:pt>
                <c:pt idx="31782">
                  <c:v>61.424800000000005</c:v>
                </c:pt>
                <c:pt idx="31783">
                  <c:v>61.544400000000053</c:v>
                </c:pt>
                <c:pt idx="31784">
                  <c:v>61.544400000000053</c:v>
                </c:pt>
                <c:pt idx="31785">
                  <c:v>61.424800000000005</c:v>
                </c:pt>
                <c:pt idx="31786">
                  <c:v>61.424800000000005</c:v>
                </c:pt>
                <c:pt idx="31787">
                  <c:v>61.424800000000005</c:v>
                </c:pt>
                <c:pt idx="31788">
                  <c:v>61.424800000000005</c:v>
                </c:pt>
                <c:pt idx="31789">
                  <c:v>61.424800000000005</c:v>
                </c:pt>
                <c:pt idx="31790">
                  <c:v>61.424800000000005</c:v>
                </c:pt>
                <c:pt idx="31791">
                  <c:v>61.424800000000005</c:v>
                </c:pt>
                <c:pt idx="31792">
                  <c:v>61.424800000000005</c:v>
                </c:pt>
                <c:pt idx="31793">
                  <c:v>61.424800000000005</c:v>
                </c:pt>
                <c:pt idx="31794">
                  <c:v>61.424800000000005</c:v>
                </c:pt>
                <c:pt idx="31795">
                  <c:v>61.424800000000005</c:v>
                </c:pt>
                <c:pt idx="31796">
                  <c:v>61.305200000000013</c:v>
                </c:pt>
                <c:pt idx="31797">
                  <c:v>61.424800000000005</c:v>
                </c:pt>
                <c:pt idx="31798">
                  <c:v>61.424800000000005</c:v>
                </c:pt>
                <c:pt idx="31799">
                  <c:v>61.424800000000005</c:v>
                </c:pt>
                <c:pt idx="31800">
                  <c:v>61.424800000000005</c:v>
                </c:pt>
                <c:pt idx="31801">
                  <c:v>61.424800000000005</c:v>
                </c:pt>
                <c:pt idx="31802">
                  <c:v>61.424800000000005</c:v>
                </c:pt>
                <c:pt idx="31803">
                  <c:v>61.544400000000053</c:v>
                </c:pt>
                <c:pt idx="31804">
                  <c:v>61.424800000000005</c:v>
                </c:pt>
                <c:pt idx="31805">
                  <c:v>61.424800000000005</c:v>
                </c:pt>
                <c:pt idx="31806">
                  <c:v>61.424800000000005</c:v>
                </c:pt>
                <c:pt idx="31807">
                  <c:v>61.424800000000005</c:v>
                </c:pt>
                <c:pt idx="31808">
                  <c:v>61.424800000000005</c:v>
                </c:pt>
                <c:pt idx="31809">
                  <c:v>61.424800000000005</c:v>
                </c:pt>
                <c:pt idx="31810">
                  <c:v>61.424800000000005</c:v>
                </c:pt>
                <c:pt idx="31811">
                  <c:v>61.424800000000005</c:v>
                </c:pt>
                <c:pt idx="31812">
                  <c:v>61.424800000000005</c:v>
                </c:pt>
                <c:pt idx="31813">
                  <c:v>61.544400000000053</c:v>
                </c:pt>
                <c:pt idx="31814">
                  <c:v>61.424800000000005</c:v>
                </c:pt>
                <c:pt idx="31815">
                  <c:v>61.544400000000053</c:v>
                </c:pt>
                <c:pt idx="31816">
                  <c:v>61.424800000000005</c:v>
                </c:pt>
                <c:pt idx="31817">
                  <c:v>61.424800000000005</c:v>
                </c:pt>
                <c:pt idx="31818">
                  <c:v>61.424800000000005</c:v>
                </c:pt>
                <c:pt idx="31819">
                  <c:v>61.424800000000005</c:v>
                </c:pt>
                <c:pt idx="31820">
                  <c:v>61.424800000000005</c:v>
                </c:pt>
                <c:pt idx="31821">
                  <c:v>61.424800000000005</c:v>
                </c:pt>
                <c:pt idx="31822">
                  <c:v>61.424800000000005</c:v>
                </c:pt>
                <c:pt idx="31823">
                  <c:v>61.424800000000005</c:v>
                </c:pt>
                <c:pt idx="31824">
                  <c:v>61.424800000000005</c:v>
                </c:pt>
                <c:pt idx="31825">
                  <c:v>61.544400000000053</c:v>
                </c:pt>
                <c:pt idx="31826">
                  <c:v>61.424800000000005</c:v>
                </c:pt>
                <c:pt idx="31827">
                  <c:v>61.424800000000005</c:v>
                </c:pt>
                <c:pt idx="31828">
                  <c:v>61.424800000000005</c:v>
                </c:pt>
                <c:pt idx="31829">
                  <c:v>61.424800000000005</c:v>
                </c:pt>
                <c:pt idx="31830">
                  <c:v>61.424800000000005</c:v>
                </c:pt>
                <c:pt idx="31831">
                  <c:v>61.544400000000053</c:v>
                </c:pt>
                <c:pt idx="31832">
                  <c:v>61.424800000000005</c:v>
                </c:pt>
                <c:pt idx="31833">
                  <c:v>61.424800000000005</c:v>
                </c:pt>
                <c:pt idx="31834">
                  <c:v>61.424800000000005</c:v>
                </c:pt>
                <c:pt idx="31835">
                  <c:v>61.544400000000053</c:v>
                </c:pt>
                <c:pt idx="31836">
                  <c:v>61.424800000000005</c:v>
                </c:pt>
                <c:pt idx="31837">
                  <c:v>61.424800000000005</c:v>
                </c:pt>
                <c:pt idx="31838">
                  <c:v>61.424800000000005</c:v>
                </c:pt>
                <c:pt idx="31839">
                  <c:v>61.424800000000005</c:v>
                </c:pt>
                <c:pt idx="31840">
                  <c:v>61.424800000000005</c:v>
                </c:pt>
                <c:pt idx="31841">
                  <c:v>61.544400000000053</c:v>
                </c:pt>
                <c:pt idx="31842">
                  <c:v>61.544400000000053</c:v>
                </c:pt>
                <c:pt idx="31843">
                  <c:v>61.424800000000005</c:v>
                </c:pt>
                <c:pt idx="31844">
                  <c:v>61.544400000000053</c:v>
                </c:pt>
                <c:pt idx="31845">
                  <c:v>61.544400000000053</c:v>
                </c:pt>
                <c:pt idx="31846">
                  <c:v>61.544400000000053</c:v>
                </c:pt>
                <c:pt idx="31847">
                  <c:v>61.424800000000005</c:v>
                </c:pt>
                <c:pt idx="31848">
                  <c:v>61.424800000000005</c:v>
                </c:pt>
                <c:pt idx="31849">
                  <c:v>61.544400000000053</c:v>
                </c:pt>
                <c:pt idx="31850">
                  <c:v>61.424800000000005</c:v>
                </c:pt>
                <c:pt idx="31851">
                  <c:v>61.424800000000005</c:v>
                </c:pt>
                <c:pt idx="31852">
                  <c:v>61.424800000000005</c:v>
                </c:pt>
                <c:pt idx="31853">
                  <c:v>61.424800000000005</c:v>
                </c:pt>
                <c:pt idx="31854">
                  <c:v>61.424800000000005</c:v>
                </c:pt>
                <c:pt idx="31855">
                  <c:v>61.424800000000005</c:v>
                </c:pt>
                <c:pt idx="31856">
                  <c:v>61.424800000000005</c:v>
                </c:pt>
                <c:pt idx="31857">
                  <c:v>61.424800000000005</c:v>
                </c:pt>
                <c:pt idx="31858">
                  <c:v>61.424800000000005</c:v>
                </c:pt>
                <c:pt idx="31859">
                  <c:v>61.424800000000005</c:v>
                </c:pt>
                <c:pt idx="31860">
                  <c:v>61.424800000000005</c:v>
                </c:pt>
                <c:pt idx="31861">
                  <c:v>61.544400000000053</c:v>
                </c:pt>
                <c:pt idx="31862">
                  <c:v>61.424800000000005</c:v>
                </c:pt>
                <c:pt idx="31863">
                  <c:v>61.424800000000005</c:v>
                </c:pt>
                <c:pt idx="31864">
                  <c:v>61.424800000000005</c:v>
                </c:pt>
                <c:pt idx="31865">
                  <c:v>61.424800000000005</c:v>
                </c:pt>
                <c:pt idx="31866">
                  <c:v>61.424800000000005</c:v>
                </c:pt>
                <c:pt idx="31867">
                  <c:v>61.424800000000005</c:v>
                </c:pt>
                <c:pt idx="31868">
                  <c:v>61.424800000000005</c:v>
                </c:pt>
                <c:pt idx="31869">
                  <c:v>61.424800000000005</c:v>
                </c:pt>
                <c:pt idx="31870">
                  <c:v>61.424800000000005</c:v>
                </c:pt>
                <c:pt idx="31871">
                  <c:v>61.424800000000005</c:v>
                </c:pt>
                <c:pt idx="31872">
                  <c:v>61.544400000000053</c:v>
                </c:pt>
                <c:pt idx="31873">
                  <c:v>61.544400000000053</c:v>
                </c:pt>
                <c:pt idx="31874">
                  <c:v>61.424800000000005</c:v>
                </c:pt>
                <c:pt idx="31875">
                  <c:v>61.544400000000053</c:v>
                </c:pt>
                <c:pt idx="31876">
                  <c:v>61.424800000000005</c:v>
                </c:pt>
                <c:pt idx="31877">
                  <c:v>61.544400000000053</c:v>
                </c:pt>
                <c:pt idx="31878">
                  <c:v>61.424800000000005</c:v>
                </c:pt>
                <c:pt idx="31879">
                  <c:v>61.544400000000053</c:v>
                </c:pt>
                <c:pt idx="31880">
                  <c:v>61.424800000000005</c:v>
                </c:pt>
                <c:pt idx="31881">
                  <c:v>61.544400000000053</c:v>
                </c:pt>
                <c:pt idx="31882">
                  <c:v>61.544400000000053</c:v>
                </c:pt>
                <c:pt idx="31883">
                  <c:v>61.544400000000053</c:v>
                </c:pt>
                <c:pt idx="31884">
                  <c:v>61.544400000000053</c:v>
                </c:pt>
                <c:pt idx="31885">
                  <c:v>61.424800000000005</c:v>
                </c:pt>
                <c:pt idx="31886">
                  <c:v>61.544400000000053</c:v>
                </c:pt>
                <c:pt idx="31887">
                  <c:v>61.424800000000005</c:v>
                </c:pt>
                <c:pt idx="31888">
                  <c:v>61.424800000000005</c:v>
                </c:pt>
                <c:pt idx="31889">
                  <c:v>61.544400000000053</c:v>
                </c:pt>
                <c:pt idx="31890">
                  <c:v>61.424800000000005</c:v>
                </c:pt>
                <c:pt idx="31891">
                  <c:v>61.544400000000053</c:v>
                </c:pt>
                <c:pt idx="31892">
                  <c:v>61.424800000000005</c:v>
                </c:pt>
                <c:pt idx="31893">
                  <c:v>61.424800000000005</c:v>
                </c:pt>
                <c:pt idx="31894">
                  <c:v>61.424800000000005</c:v>
                </c:pt>
                <c:pt idx="31895">
                  <c:v>61.424800000000005</c:v>
                </c:pt>
                <c:pt idx="31896">
                  <c:v>61.544400000000053</c:v>
                </c:pt>
                <c:pt idx="31897">
                  <c:v>61.424800000000005</c:v>
                </c:pt>
                <c:pt idx="31898">
                  <c:v>61.544400000000053</c:v>
                </c:pt>
                <c:pt idx="31899">
                  <c:v>61.424800000000005</c:v>
                </c:pt>
                <c:pt idx="31900">
                  <c:v>61.544400000000053</c:v>
                </c:pt>
                <c:pt idx="31901">
                  <c:v>61.544400000000053</c:v>
                </c:pt>
                <c:pt idx="31902">
                  <c:v>61.424800000000005</c:v>
                </c:pt>
                <c:pt idx="31903">
                  <c:v>61.424800000000005</c:v>
                </c:pt>
                <c:pt idx="31904">
                  <c:v>61.544400000000053</c:v>
                </c:pt>
                <c:pt idx="31905">
                  <c:v>61.424800000000005</c:v>
                </c:pt>
                <c:pt idx="31906">
                  <c:v>61.424800000000005</c:v>
                </c:pt>
                <c:pt idx="31907">
                  <c:v>61.544400000000053</c:v>
                </c:pt>
                <c:pt idx="31908">
                  <c:v>61.544400000000053</c:v>
                </c:pt>
                <c:pt idx="31909">
                  <c:v>61.424800000000005</c:v>
                </c:pt>
                <c:pt idx="31910">
                  <c:v>61.544400000000053</c:v>
                </c:pt>
                <c:pt idx="31911">
                  <c:v>61.544400000000053</c:v>
                </c:pt>
                <c:pt idx="31912">
                  <c:v>61.544400000000053</c:v>
                </c:pt>
                <c:pt idx="31913">
                  <c:v>61.424800000000005</c:v>
                </c:pt>
                <c:pt idx="31914">
                  <c:v>61.544400000000053</c:v>
                </c:pt>
                <c:pt idx="31915">
                  <c:v>61.424800000000005</c:v>
                </c:pt>
                <c:pt idx="31916">
                  <c:v>61.424800000000005</c:v>
                </c:pt>
                <c:pt idx="31917">
                  <c:v>61.544400000000053</c:v>
                </c:pt>
                <c:pt idx="31918">
                  <c:v>61.424800000000005</c:v>
                </c:pt>
                <c:pt idx="31919">
                  <c:v>61.544400000000053</c:v>
                </c:pt>
                <c:pt idx="31920">
                  <c:v>61.544400000000053</c:v>
                </c:pt>
                <c:pt idx="31921">
                  <c:v>61.424800000000005</c:v>
                </c:pt>
                <c:pt idx="31922">
                  <c:v>61.424800000000005</c:v>
                </c:pt>
                <c:pt idx="31923">
                  <c:v>61.424800000000005</c:v>
                </c:pt>
                <c:pt idx="31924">
                  <c:v>61.424800000000005</c:v>
                </c:pt>
                <c:pt idx="31925">
                  <c:v>61.544400000000053</c:v>
                </c:pt>
                <c:pt idx="31926">
                  <c:v>61.544400000000053</c:v>
                </c:pt>
                <c:pt idx="31927">
                  <c:v>61.544400000000053</c:v>
                </c:pt>
                <c:pt idx="31928">
                  <c:v>61.544400000000053</c:v>
                </c:pt>
                <c:pt idx="31929">
                  <c:v>61.424800000000005</c:v>
                </c:pt>
                <c:pt idx="31930">
                  <c:v>61.544400000000053</c:v>
                </c:pt>
                <c:pt idx="31931">
                  <c:v>61.544400000000053</c:v>
                </c:pt>
                <c:pt idx="31932">
                  <c:v>61.424800000000005</c:v>
                </c:pt>
                <c:pt idx="31933">
                  <c:v>61.544400000000053</c:v>
                </c:pt>
                <c:pt idx="31934">
                  <c:v>61.544400000000053</c:v>
                </c:pt>
                <c:pt idx="31935">
                  <c:v>61.424800000000005</c:v>
                </c:pt>
                <c:pt idx="31936">
                  <c:v>61.544400000000053</c:v>
                </c:pt>
                <c:pt idx="31937">
                  <c:v>61.424800000000005</c:v>
                </c:pt>
                <c:pt idx="31938">
                  <c:v>61.544400000000053</c:v>
                </c:pt>
                <c:pt idx="31939">
                  <c:v>61.424800000000005</c:v>
                </c:pt>
                <c:pt idx="31940">
                  <c:v>61.424800000000005</c:v>
                </c:pt>
                <c:pt idx="31941">
                  <c:v>61.424800000000005</c:v>
                </c:pt>
                <c:pt idx="31942">
                  <c:v>61.424800000000005</c:v>
                </c:pt>
                <c:pt idx="31943">
                  <c:v>61.424800000000005</c:v>
                </c:pt>
                <c:pt idx="31944">
                  <c:v>61.544400000000053</c:v>
                </c:pt>
                <c:pt idx="31945">
                  <c:v>61.544400000000053</c:v>
                </c:pt>
                <c:pt idx="31946">
                  <c:v>61.424800000000005</c:v>
                </c:pt>
                <c:pt idx="31947">
                  <c:v>61.424800000000005</c:v>
                </c:pt>
                <c:pt idx="31948">
                  <c:v>61.424800000000005</c:v>
                </c:pt>
                <c:pt idx="31949">
                  <c:v>61.424800000000005</c:v>
                </c:pt>
                <c:pt idx="31950">
                  <c:v>61.424800000000005</c:v>
                </c:pt>
                <c:pt idx="31951">
                  <c:v>61.424800000000005</c:v>
                </c:pt>
                <c:pt idx="31952">
                  <c:v>61.424800000000005</c:v>
                </c:pt>
                <c:pt idx="31953">
                  <c:v>61.424800000000005</c:v>
                </c:pt>
                <c:pt idx="31954">
                  <c:v>61.424800000000005</c:v>
                </c:pt>
                <c:pt idx="31955">
                  <c:v>61.424800000000005</c:v>
                </c:pt>
                <c:pt idx="31956">
                  <c:v>61.424800000000005</c:v>
                </c:pt>
                <c:pt idx="31957">
                  <c:v>61.424800000000005</c:v>
                </c:pt>
                <c:pt idx="31958">
                  <c:v>61.424800000000005</c:v>
                </c:pt>
                <c:pt idx="31959">
                  <c:v>61.424800000000005</c:v>
                </c:pt>
                <c:pt idx="31960">
                  <c:v>61.544400000000053</c:v>
                </c:pt>
                <c:pt idx="31961">
                  <c:v>61.424800000000005</c:v>
                </c:pt>
                <c:pt idx="31962">
                  <c:v>61.544400000000053</c:v>
                </c:pt>
                <c:pt idx="31963">
                  <c:v>61.544400000000053</c:v>
                </c:pt>
                <c:pt idx="31964">
                  <c:v>61.424800000000005</c:v>
                </c:pt>
                <c:pt idx="31965">
                  <c:v>61.424800000000005</c:v>
                </c:pt>
                <c:pt idx="31966">
                  <c:v>61.424800000000005</c:v>
                </c:pt>
                <c:pt idx="31967">
                  <c:v>61.544400000000053</c:v>
                </c:pt>
                <c:pt idx="31968">
                  <c:v>61.424800000000005</c:v>
                </c:pt>
                <c:pt idx="31969">
                  <c:v>61.544400000000053</c:v>
                </c:pt>
                <c:pt idx="31970">
                  <c:v>61.544400000000053</c:v>
                </c:pt>
                <c:pt idx="31971">
                  <c:v>61.424800000000005</c:v>
                </c:pt>
                <c:pt idx="31972">
                  <c:v>61.424800000000005</c:v>
                </c:pt>
                <c:pt idx="31973">
                  <c:v>61.544400000000053</c:v>
                </c:pt>
                <c:pt idx="31974">
                  <c:v>61.424800000000005</c:v>
                </c:pt>
                <c:pt idx="31975">
                  <c:v>61.424800000000005</c:v>
                </c:pt>
                <c:pt idx="31976">
                  <c:v>61.424800000000005</c:v>
                </c:pt>
                <c:pt idx="31977">
                  <c:v>61.424800000000005</c:v>
                </c:pt>
                <c:pt idx="31978">
                  <c:v>61.544400000000053</c:v>
                </c:pt>
                <c:pt idx="31979">
                  <c:v>61.544400000000053</c:v>
                </c:pt>
                <c:pt idx="31980">
                  <c:v>61.544400000000053</c:v>
                </c:pt>
                <c:pt idx="31981">
                  <c:v>61.544400000000053</c:v>
                </c:pt>
                <c:pt idx="31982">
                  <c:v>61.544400000000053</c:v>
                </c:pt>
                <c:pt idx="31983">
                  <c:v>61.424800000000005</c:v>
                </c:pt>
                <c:pt idx="31984">
                  <c:v>61.544400000000053</c:v>
                </c:pt>
                <c:pt idx="31985">
                  <c:v>61.424800000000005</c:v>
                </c:pt>
                <c:pt idx="31986">
                  <c:v>61.424800000000005</c:v>
                </c:pt>
                <c:pt idx="31987">
                  <c:v>61.424800000000005</c:v>
                </c:pt>
                <c:pt idx="31988">
                  <c:v>61.424800000000005</c:v>
                </c:pt>
                <c:pt idx="31989">
                  <c:v>61.424800000000005</c:v>
                </c:pt>
                <c:pt idx="31990">
                  <c:v>61.424800000000005</c:v>
                </c:pt>
                <c:pt idx="31991">
                  <c:v>61.424800000000005</c:v>
                </c:pt>
                <c:pt idx="31992">
                  <c:v>61.424800000000005</c:v>
                </c:pt>
                <c:pt idx="31993">
                  <c:v>61.544400000000053</c:v>
                </c:pt>
                <c:pt idx="31994">
                  <c:v>61.544400000000053</c:v>
                </c:pt>
                <c:pt idx="31995">
                  <c:v>61.424800000000005</c:v>
                </c:pt>
                <c:pt idx="31996">
                  <c:v>61.544400000000053</c:v>
                </c:pt>
                <c:pt idx="31997">
                  <c:v>61.544400000000053</c:v>
                </c:pt>
                <c:pt idx="31998">
                  <c:v>61.544400000000053</c:v>
                </c:pt>
                <c:pt idx="31999">
                  <c:v>61.424800000000005</c:v>
                </c:pt>
                <c:pt idx="32000">
                  <c:v>61.544400000000053</c:v>
                </c:pt>
                <c:pt idx="32001">
                  <c:v>61.424800000000005</c:v>
                </c:pt>
                <c:pt idx="32002">
                  <c:v>61.544400000000053</c:v>
                </c:pt>
                <c:pt idx="32003">
                  <c:v>61.544400000000053</c:v>
                </c:pt>
                <c:pt idx="32004">
                  <c:v>61.544400000000053</c:v>
                </c:pt>
                <c:pt idx="32005">
                  <c:v>61.424800000000005</c:v>
                </c:pt>
                <c:pt idx="32006">
                  <c:v>61.544400000000053</c:v>
                </c:pt>
                <c:pt idx="32007">
                  <c:v>61.544400000000053</c:v>
                </c:pt>
                <c:pt idx="32008">
                  <c:v>61.544400000000053</c:v>
                </c:pt>
                <c:pt idx="32009">
                  <c:v>61.424800000000005</c:v>
                </c:pt>
                <c:pt idx="32010">
                  <c:v>61.544400000000053</c:v>
                </c:pt>
                <c:pt idx="32011">
                  <c:v>61.424800000000005</c:v>
                </c:pt>
                <c:pt idx="32012">
                  <c:v>61.424800000000005</c:v>
                </c:pt>
                <c:pt idx="32013">
                  <c:v>61.544400000000053</c:v>
                </c:pt>
                <c:pt idx="32014">
                  <c:v>61.544400000000053</c:v>
                </c:pt>
                <c:pt idx="32015">
                  <c:v>61.544400000000053</c:v>
                </c:pt>
                <c:pt idx="32016">
                  <c:v>61.544400000000053</c:v>
                </c:pt>
                <c:pt idx="32017">
                  <c:v>61.544400000000053</c:v>
                </c:pt>
                <c:pt idx="32018">
                  <c:v>61.544400000000053</c:v>
                </c:pt>
                <c:pt idx="32019">
                  <c:v>61.544400000000053</c:v>
                </c:pt>
                <c:pt idx="32020">
                  <c:v>61.544400000000053</c:v>
                </c:pt>
                <c:pt idx="32021">
                  <c:v>61.544400000000053</c:v>
                </c:pt>
                <c:pt idx="32022">
                  <c:v>61.544400000000053</c:v>
                </c:pt>
                <c:pt idx="32023">
                  <c:v>61.544400000000053</c:v>
                </c:pt>
                <c:pt idx="32024">
                  <c:v>61.424800000000005</c:v>
                </c:pt>
                <c:pt idx="32025">
                  <c:v>61.424800000000005</c:v>
                </c:pt>
                <c:pt idx="32026">
                  <c:v>61.544400000000053</c:v>
                </c:pt>
                <c:pt idx="32027">
                  <c:v>61.544400000000053</c:v>
                </c:pt>
                <c:pt idx="32028">
                  <c:v>61.424800000000005</c:v>
                </c:pt>
                <c:pt idx="32029">
                  <c:v>61.544400000000053</c:v>
                </c:pt>
                <c:pt idx="32030">
                  <c:v>61.544400000000053</c:v>
                </c:pt>
                <c:pt idx="32031">
                  <c:v>61.544400000000053</c:v>
                </c:pt>
                <c:pt idx="32032">
                  <c:v>61.544400000000053</c:v>
                </c:pt>
                <c:pt idx="32033">
                  <c:v>61.424800000000005</c:v>
                </c:pt>
                <c:pt idx="32034">
                  <c:v>61.544400000000053</c:v>
                </c:pt>
                <c:pt idx="32035">
                  <c:v>61.544400000000053</c:v>
                </c:pt>
                <c:pt idx="32036">
                  <c:v>61.544400000000053</c:v>
                </c:pt>
                <c:pt idx="32037">
                  <c:v>61.544400000000053</c:v>
                </c:pt>
                <c:pt idx="32038">
                  <c:v>61.544400000000053</c:v>
                </c:pt>
                <c:pt idx="32039">
                  <c:v>61.424800000000005</c:v>
                </c:pt>
                <c:pt idx="32040">
                  <c:v>61.544400000000053</c:v>
                </c:pt>
                <c:pt idx="32041">
                  <c:v>61.424800000000005</c:v>
                </c:pt>
                <c:pt idx="32042">
                  <c:v>61.544400000000053</c:v>
                </c:pt>
                <c:pt idx="32043">
                  <c:v>61.544400000000053</c:v>
                </c:pt>
                <c:pt idx="32044">
                  <c:v>61.544400000000053</c:v>
                </c:pt>
                <c:pt idx="32045">
                  <c:v>61.544400000000053</c:v>
                </c:pt>
                <c:pt idx="32046">
                  <c:v>61.544400000000053</c:v>
                </c:pt>
                <c:pt idx="32047">
                  <c:v>61.544400000000053</c:v>
                </c:pt>
                <c:pt idx="32048">
                  <c:v>61.544400000000053</c:v>
                </c:pt>
                <c:pt idx="32049">
                  <c:v>61.544400000000053</c:v>
                </c:pt>
                <c:pt idx="32050">
                  <c:v>61.544400000000053</c:v>
                </c:pt>
                <c:pt idx="32051">
                  <c:v>61.424800000000005</c:v>
                </c:pt>
                <c:pt idx="32052">
                  <c:v>61.424800000000005</c:v>
                </c:pt>
                <c:pt idx="32053">
                  <c:v>61.544400000000053</c:v>
                </c:pt>
                <c:pt idx="32054">
                  <c:v>61.544400000000053</c:v>
                </c:pt>
                <c:pt idx="32055">
                  <c:v>61.544400000000053</c:v>
                </c:pt>
                <c:pt idx="32056">
                  <c:v>61.544400000000053</c:v>
                </c:pt>
                <c:pt idx="32057">
                  <c:v>61.544400000000053</c:v>
                </c:pt>
                <c:pt idx="32058">
                  <c:v>61.424800000000005</c:v>
                </c:pt>
                <c:pt idx="32059">
                  <c:v>61.424800000000005</c:v>
                </c:pt>
                <c:pt idx="32060">
                  <c:v>61.424800000000005</c:v>
                </c:pt>
                <c:pt idx="32061">
                  <c:v>61.424800000000005</c:v>
                </c:pt>
                <c:pt idx="32062">
                  <c:v>61.544400000000053</c:v>
                </c:pt>
                <c:pt idx="32063">
                  <c:v>61.424800000000005</c:v>
                </c:pt>
                <c:pt idx="32064">
                  <c:v>61.544400000000053</c:v>
                </c:pt>
                <c:pt idx="32065">
                  <c:v>61.424800000000005</c:v>
                </c:pt>
                <c:pt idx="32066">
                  <c:v>61.544400000000053</c:v>
                </c:pt>
                <c:pt idx="32067">
                  <c:v>61.424800000000005</c:v>
                </c:pt>
                <c:pt idx="32068">
                  <c:v>61.544400000000053</c:v>
                </c:pt>
                <c:pt idx="32069">
                  <c:v>61.424800000000005</c:v>
                </c:pt>
                <c:pt idx="32070">
                  <c:v>61.424800000000005</c:v>
                </c:pt>
                <c:pt idx="32071">
                  <c:v>61.544400000000053</c:v>
                </c:pt>
                <c:pt idx="32072">
                  <c:v>61.424800000000005</c:v>
                </c:pt>
                <c:pt idx="32073">
                  <c:v>61.544400000000053</c:v>
                </c:pt>
                <c:pt idx="32074">
                  <c:v>61.544400000000053</c:v>
                </c:pt>
                <c:pt idx="32075">
                  <c:v>61.544400000000053</c:v>
                </c:pt>
                <c:pt idx="32076">
                  <c:v>61.544400000000053</c:v>
                </c:pt>
                <c:pt idx="32077">
                  <c:v>61.424800000000005</c:v>
                </c:pt>
                <c:pt idx="32078">
                  <c:v>61.544400000000053</c:v>
                </c:pt>
                <c:pt idx="32079">
                  <c:v>61.544400000000053</c:v>
                </c:pt>
                <c:pt idx="32080">
                  <c:v>61.424800000000005</c:v>
                </c:pt>
                <c:pt idx="32081">
                  <c:v>61.424800000000005</c:v>
                </c:pt>
                <c:pt idx="32082">
                  <c:v>61.424800000000005</c:v>
                </c:pt>
                <c:pt idx="32083">
                  <c:v>61.424800000000005</c:v>
                </c:pt>
                <c:pt idx="32084">
                  <c:v>61.544400000000053</c:v>
                </c:pt>
                <c:pt idx="32085">
                  <c:v>61.424800000000005</c:v>
                </c:pt>
                <c:pt idx="32086">
                  <c:v>61.424800000000005</c:v>
                </c:pt>
                <c:pt idx="32087">
                  <c:v>61.424800000000005</c:v>
                </c:pt>
                <c:pt idx="32088">
                  <c:v>61.424800000000005</c:v>
                </c:pt>
                <c:pt idx="32089">
                  <c:v>61.424800000000005</c:v>
                </c:pt>
                <c:pt idx="32090">
                  <c:v>61.544400000000053</c:v>
                </c:pt>
                <c:pt idx="32091">
                  <c:v>61.544400000000053</c:v>
                </c:pt>
                <c:pt idx="32092">
                  <c:v>61.424800000000005</c:v>
                </c:pt>
                <c:pt idx="32093">
                  <c:v>61.424800000000005</c:v>
                </c:pt>
                <c:pt idx="32094">
                  <c:v>61.424800000000005</c:v>
                </c:pt>
                <c:pt idx="32095">
                  <c:v>61.544400000000053</c:v>
                </c:pt>
                <c:pt idx="32096">
                  <c:v>61.424800000000005</c:v>
                </c:pt>
                <c:pt idx="32097">
                  <c:v>61.424800000000005</c:v>
                </c:pt>
                <c:pt idx="32098">
                  <c:v>61.544400000000053</c:v>
                </c:pt>
                <c:pt idx="32099">
                  <c:v>61.424800000000005</c:v>
                </c:pt>
                <c:pt idx="32100">
                  <c:v>61.544400000000053</c:v>
                </c:pt>
                <c:pt idx="32101">
                  <c:v>61.424800000000005</c:v>
                </c:pt>
                <c:pt idx="32102">
                  <c:v>61.424800000000005</c:v>
                </c:pt>
                <c:pt idx="32103">
                  <c:v>61.544400000000053</c:v>
                </c:pt>
                <c:pt idx="32104">
                  <c:v>61.544400000000053</c:v>
                </c:pt>
                <c:pt idx="32105">
                  <c:v>61.544400000000053</c:v>
                </c:pt>
                <c:pt idx="32106">
                  <c:v>61.424800000000005</c:v>
                </c:pt>
                <c:pt idx="32107">
                  <c:v>61.424800000000005</c:v>
                </c:pt>
                <c:pt idx="32108">
                  <c:v>61.424800000000005</c:v>
                </c:pt>
                <c:pt idx="32109">
                  <c:v>61.424800000000005</c:v>
                </c:pt>
                <c:pt idx="32110">
                  <c:v>61.424800000000005</c:v>
                </c:pt>
                <c:pt idx="32111">
                  <c:v>61.544400000000053</c:v>
                </c:pt>
                <c:pt idx="32112">
                  <c:v>61.424800000000005</c:v>
                </c:pt>
                <c:pt idx="32113">
                  <c:v>61.544400000000053</c:v>
                </c:pt>
                <c:pt idx="32114">
                  <c:v>61.424800000000005</c:v>
                </c:pt>
                <c:pt idx="32115">
                  <c:v>61.424800000000005</c:v>
                </c:pt>
                <c:pt idx="32116">
                  <c:v>61.544400000000053</c:v>
                </c:pt>
                <c:pt idx="32117">
                  <c:v>61.424800000000005</c:v>
                </c:pt>
                <c:pt idx="32118">
                  <c:v>61.544400000000053</c:v>
                </c:pt>
                <c:pt idx="32119">
                  <c:v>61.424800000000005</c:v>
                </c:pt>
                <c:pt idx="32120">
                  <c:v>61.424800000000005</c:v>
                </c:pt>
                <c:pt idx="32121">
                  <c:v>61.424800000000005</c:v>
                </c:pt>
                <c:pt idx="32122">
                  <c:v>61.544400000000053</c:v>
                </c:pt>
                <c:pt idx="32123">
                  <c:v>61.424800000000005</c:v>
                </c:pt>
                <c:pt idx="32124">
                  <c:v>61.424800000000005</c:v>
                </c:pt>
                <c:pt idx="32125">
                  <c:v>61.544400000000053</c:v>
                </c:pt>
                <c:pt idx="32126">
                  <c:v>61.424800000000005</c:v>
                </c:pt>
                <c:pt idx="32127">
                  <c:v>61.424800000000005</c:v>
                </c:pt>
                <c:pt idx="32128">
                  <c:v>61.544400000000053</c:v>
                </c:pt>
                <c:pt idx="32129">
                  <c:v>61.544400000000053</c:v>
                </c:pt>
                <c:pt idx="32130">
                  <c:v>61.544400000000053</c:v>
                </c:pt>
                <c:pt idx="32131">
                  <c:v>61.544400000000053</c:v>
                </c:pt>
                <c:pt idx="32132">
                  <c:v>61.544400000000053</c:v>
                </c:pt>
                <c:pt idx="32133">
                  <c:v>61.424800000000005</c:v>
                </c:pt>
                <c:pt idx="32134">
                  <c:v>61.544400000000053</c:v>
                </c:pt>
                <c:pt idx="32135">
                  <c:v>61.424800000000005</c:v>
                </c:pt>
                <c:pt idx="32136">
                  <c:v>61.544400000000053</c:v>
                </c:pt>
                <c:pt idx="32137">
                  <c:v>61.424800000000005</c:v>
                </c:pt>
                <c:pt idx="32138">
                  <c:v>61.424800000000005</c:v>
                </c:pt>
                <c:pt idx="32139">
                  <c:v>61.544400000000053</c:v>
                </c:pt>
                <c:pt idx="32140">
                  <c:v>61.424800000000005</c:v>
                </c:pt>
                <c:pt idx="32141">
                  <c:v>61.424800000000005</c:v>
                </c:pt>
                <c:pt idx="32142">
                  <c:v>61.544400000000053</c:v>
                </c:pt>
                <c:pt idx="32143">
                  <c:v>61.424800000000005</c:v>
                </c:pt>
                <c:pt idx="32144">
                  <c:v>61.424800000000005</c:v>
                </c:pt>
                <c:pt idx="32145">
                  <c:v>61.544400000000053</c:v>
                </c:pt>
                <c:pt idx="32146">
                  <c:v>61.424800000000005</c:v>
                </c:pt>
                <c:pt idx="32147">
                  <c:v>61.424800000000005</c:v>
                </c:pt>
                <c:pt idx="32148">
                  <c:v>61.424800000000005</c:v>
                </c:pt>
                <c:pt idx="32149">
                  <c:v>61.424800000000005</c:v>
                </c:pt>
                <c:pt idx="32150">
                  <c:v>61.424800000000005</c:v>
                </c:pt>
                <c:pt idx="32151">
                  <c:v>61.424800000000005</c:v>
                </c:pt>
                <c:pt idx="32152">
                  <c:v>61.424800000000005</c:v>
                </c:pt>
                <c:pt idx="32153">
                  <c:v>61.424800000000005</c:v>
                </c:pt>
                <c:pt idx="32154">
                  <c:v>61.544400000000053</c:v>
                </c:pt>
                <c:pt idx="32155">
                  <c:v>61.424800000000005</c:v>
                </c:pt>
                <c:pt idx="32156">
                  <c:v>61.424800000000005</c:v>
                </c:pt>
                <c:pt idx="32157">
                  <c:v>61.544400000000053</c:v>
                </c:pt>
                <c:pt idx="32158">
                  <c:v>61.544400000000053</c:v>
                </c:pt>
                <c:pt idx="32159">
                  <c:v>61.424800000000005</c:v>
                </c:pt>
                <c:pt idx="32160">
                  <c:v>61.424800000000005</c:v>
                </c:pt>
                <c:pt idx="32161">
                  <c:v>61.544400000000053</c:v>
                </c:pt>
                <c:pt idx="32162">
                  <c:v>61.424800000000005</c:v>
                </c:pt>
                <c:pt idx="32163">
                  <c:v>61.424800000000005</c:v>
                </c:pt>
                <c:pt idx="32164">
                  <c:v>61.544400000000053</c:v>
                </c:pt>
                <c:pt idx="32165">
                  <c:v>61.424800000000005</c:v>
                </c:pt>
                <c:pt idx="32166">
                  <c:v>61.424800000000005</c:v>
                </c:pt>
                <c:pt idx="32167">
                  <c:v>61.544400000000053</c:v>
                </c:pt>
                <c:pt idx="32168">
                  <c:v>61.424800000000005</c:v>
                </c:pt>
                <c:pt idx="32169">
                  <c:v>61.424800000000005</c:v>
                </c:pt>
                <c:pt idx="32170">
                  <c:v>61.424800000000005</c:v>
                </c:pt>
                <c:pt idx="32171">
                  <c:v>61.424800000000005</c:v>
                </c:pt>
                <c:pt idx="32172">
                  <c:v>61.544400000000053</c:v>
                </c:pt>
                <c:pt idx="32173">
                  <c:v>61.424800000000005</c:v>
                </c:pt>
                <c:pt idx="32174">
                  <c:v>61.544400000000053</c:v>
                </c:pt>
                <c:pt idx="32175">
                  <c:v>61.424800000000005</c:v>
                </c:pt>
                <c:pt idx="32176">
                  <c:v>61.424800000000005</c:v>
                </c:pt>
                <c:pt idx="32177">
                  <c:v>61.424800000000005</c:v>
                </c:pt>
                <c:pt idx="32178">
                  <c:v>61.424800000000005</c:v>
                </c:pt>
                <c:pt idx="32179">
                  <c:v>61.424800000000005</c:v>
                </c:pt>
                <c:pt idx="32180">
                  <c:v>61.424800000000005</c:v>
                </c:pt>
                <c:pt idx="32181">
                  <c:v>61.544400000000053</c:v>
                </c:pt>
                <c:pt idx="32182">
                  <c:v>61.544400000000053</c:v>
                </c:pt>
                <c:pt idx="32183">
                  <c:v>61.424800000000005</c:v>
                </c:pt>
                <c:pt idx="32184">
                  <c:v>61.544400000000053</c:v>
                </c:pt>
                <c:pt idx="32185">
                  <c:v>61.424800000000005</c:v>
                </c:pt>
                <c:pt idx="32186">
                  <c:v>61.544400000000053</c:v>
                </c:pt>
                <c:pt idx="32187">
                  <c:v>61.544400000000053</c:v>
                </c:pt>
                <c:pt idx="32188">
                  <c:v>61.424800000000005</c:v>
                </c:pt>
                <c:pt idx="32189">
                  <c:v>61.544400000000053</c:v>
                </c:pt>
                <c:pt idx="32190">
                  <c:v>61.544400000000053</c:v>
                </c:pt>
                <c:pt idx="32191">
                  <c:v>61.424800000000005</c:v>
                </c:pt>
                <c:pt idx="32192">
                  <c:v>61.424800000000005</c:v>
                </c:pt>
                <c:pt idx="32193">
                  <c:v>61.424800000000005</c:v>
                </c:pt>
                <c:pt idx="32194">
                  <c:v>61.544400000000053</c:v>
                </c:pt>
                <c:pt idx="32195">
                  <c:v>61.424800000000005</c:v>
                </c:pt>
                <c:pt idx="32196">
                  <c:v>61.544400000000053</c:v>
                </c:pt>
                <c:pt idx="32197">
                  <c:v>61.544400000000053</c:v>
                </c:pt>
                <c:pt idx="32198">
                  <c:v>61.424800000000005</c:v>
                </c:pt>
                <c:pt idx="32199">
                  <c:v>61.544400000000053</c:v>
                </c:pt>
                <c:pt idx="32200">
                  <c:v>61.544400000000053</c:v>
                </c:pt>
                <c:pt idx="32201">
                  <c:v>61.424800000000005</c:v>
                </c:pt>
                <c:pt idx="32202">
                  <c:v>61.424800000000005</c:v>
                </c:pt>
                <c:pt idx="32203">
                  <c:v>61.424800000000005</c:v>
                </c:pt>
                <c:pt idx="32204">
                  <c:v>61.424800000000005</c:v>
                </c:pt>
                <c:pt idx="32205">
                  <c:v>61.544400000000053</c:v>
                </c:pt>
                <c:pt idx="32206">
                  <c:v>61.424800000000005</c:v>
                </c:pt>
                <c:pt idx="32207">
                  <c:v>61.544400000000053</c:v>
                </c:pt>
                <c:pt idx="32208">
                  <c:v>61.424800000000005</c:v>
                </c:pt>
                <c:pt idx="32209">
                  <c:v>61.424800000000005</c:v>
                </c:pt>
                <c:pt idx="32210">
                  <c:v>61.544400000000053</c:v>
                </c:pt>
                <c:pt idx="32211">
                  <c:v>61.544400000000053</c:v>
                </c:pt>
                <c:pt idx="32212">
                  <c:v>61.544400000000053</c:v>
                </c:pt>
                <c:pt idx="32213">
                  <c:v>61.424800000000005</c:v>
                </c:pt>
                <c:pt idx="32214">
                  <c:v>61.544400000000053</c:v>
                </c:pt>
                <c:pt idx="32215">
                  <c:v>61.424800000000005</c:v>
                </c:pt>
                <c:pt idx="32216">
                  <c:v>61.424800000000005</c:v>
                </c:pt>
                <c:pt idx="32217">
                  <c:v>61.544400000000053</c:v>
                </c:pt>
                <c:pt idx="32218">
                  <c:v>61.544400000000053</c:v>
                </c:pt>
                <c:pt idx="32219">
                  <c:v>61.544400000000053</c:v>
                </c:pt>
                <c:pt idx="32220">
                  <c:v>61.424800000000005</c:v>
                </c:pt>
                <c:pt idx="32221">
                  <c:v>61.544400000000053</c:v>
                </c:pt>
                <c:pt idx="32222">
                  <c:v>61.424800000000005</c:v>
                </c:pt>
                <c:pt idx="32223">
                  <c:v>61.544400000000053</c:v>
                </c:pt>
                <c:pt idx="32224">
                  <c:v>61.544400000000053</c:v>
                </c:pt>
                <c:pt idx="32225">
                  <c:v>61.544400000000053</c:v>
                </c:pt>
                <c:pt idx="32226">
                  <c:v>61.544400000000053</c:v>
                </c:pt>
                <c:pt idx="32227">
                  <c:v>61.424800000000005</c:v>
                </c:pt>
                <c:pt idx="32228">
                  <c:v>61.424800000000005</c:v>
                </c:pt>
                <c:pt idx="32229">
                  <c:v>61.544400000000053</c:v>
                </c:pt>
                <c:pt idx="32230">
                  <c:v>61.544400000000053</c:v>
                </c:pt>
                <c:pt idx="32231">
                  <c:v>61.544400000000053</c:v>
                </c:pt>
                <c:pt idx="32232">
                  <c:v>61.544400000000053</c:v>
                </c:pt>
                <c:pt idx="32233">
                  <c:v>61.544400000000053</c:v>
                </c:pt>
                <c:pt idx="32234">
                  <c:v>61.544400000000053</c:v>
                </c:pt>
                <c:pt idx="32235">
                  <c:v>61.544400000000053</c:v>
                </c:pt>
                <c:pt idx="32236">
                  <c:v>61.544400000000053</c:v>
                </c:pt>
                <c:pt idx="32237">
                  <c:v>61.544400000000053</c:v>
                </c:pt>
                <c:pt idx="32238">
                  <c:v>61.544400000000053</c:v>
                </c:pt>
                <c:pt idx="32239">
                  <c:v>61.544400000000053</c:v>
                </c:pt>
                <c:pt idx="32240">
                  <c:v>61.544400000000053</c:v>
                </c:pt>
                <c:pt idx="32241">
                  <c:v>61.544400000000053</c:v>
                </c:pt>
                <c:pt idx="32242">
                  <c:v>61.544400000000053</c:v>
                </c:pt>
                <c:pt idx="32243">
                  <c:v>61.544400000000053</c:v>
                </c:pt>
                <c:pt idx="32244">
                  <c:v>61.544400000000053</c:v>
                </c:pt>
                <c:pt idx="32245">
                  <c:v>61.544400000000053</c:v>
                </c:pt>
                <c:pt idx="32246">
                  <c:v>61.424800000000005</c:v>
                </c:pt>
                <c:pt idx="32247">
                  <c:v>61.424800000000005</c:v>
                </c:pt>
                <c:pt idx="32248">
                  <c:v>61.544400000000053</c:v>
                </c:pt>
                <c:pt idx="32249">
                  <c:v>61.544400000000053</c:v>
                </c:pt>
                <c:pt idx="32250">
                  <c:v>61.544400000000053</c:v>
                </c:pt>
                <c:pt idx="32251">
                  <c:v>61.544400000000053</c:v>
                </c:pt>
                <c:pt idx="32252">
                  <c:v>61.544400000000053</c:v>
                </c:pt>
                <c:pt idx="32253">
                  <c:v>61.544400000000053</c:v>
                </c:pt>
                <c:pt idx="32254">
                  <c:v>61.424800000000005</c:v>
                </c:pt>
                <c:pt idx="32255">
                  <c:v>61.544400000000053</c:v>
                </c:pt>
                <c:pt idx="32256">
                  <c:v>61.544400000000053</c:v>
                </c:pt>
                <c:pt idx="32257">
                  <c:v>61.544400000000053</c:v>
                </c:pt>
                <c:pt idx="32258">
                  <c:v>61.544400000000053</c:v>
                </c:pt>
                <c:pt idx="32259">
                  <c:v>61.544400000000053</c:v>
                </c:pt>
                <c:pt idx="32260">
                  <c:v>61.544400000000053</c:v>
                </c:pt>
                <c:pt idx="32261">
                  <c:v>61.544400000000053</c:v>
                </c:pt>
                <c:pt idx="32262">
                  <c:v>61.544400000000053</c:v>
                </c:pt>
                <c:pt idx="32263">
                  <c:v>61.424800000000005</c:v>
                </c:pt>
                <c:pt idx="32264">
                  <c:v>61.424800000000005</c:v>
                </c:pt>
                <c:pt idx="32265">
                  <c:v>61.544400000000053</c:v>
                </c:pt>
                <c:pt idx="32266">
                  <c:v>61.424800000000005</c:v>
                </c:pt>
                <c:pt idx="32267">
                  <c:v>61.544400000000053</c:v>
                </c:pt>
                <c:pt idx="32268">
                  <c:v>61.424800000000005</c:v>
                </c:pt>
                <c:pt idx="32269">
                  <c:v>61.544400000000053</c:v>
                </c:pt>
                <c:pt idx="32270">
                  <c:v>61.544400000000053</c:v>
                </c:pt>
                <c:pt idx="32271">
                  <c:v>61.544400000000053</c:v>
                </c:pt>
                <c:pt idx="32272">
                  <c:v>61.544400000000053</c:v>
                </c:pt>
                <c:pt idx="32273">
                  <c:v>61.544400000000053</c:v>
                </c:pt>
                <c:pt idx="32274">
                  <c:v>61.544400000000053</c:v>
                </c:pt>
                <c:pt idx="32275">
                  <c:v>61.544400000000053</c:v>
                </c:pt>
                <c:pt idx="32276">
                  <c:v>61.424800000000005</c:v>
                </c:pt>
                <c:pt idx="32277">
                  <c:v>61.544400000000053</c:v>
                </c:pt>
                <c:pt idx="32278">
                  <c:v>61.544400000000053</c:v>
                </c:pt>
                <c:pt idx="32279">
                  <c:v>61.544400000000053</c:v>
                </c:pt>
                <c:pt idx="32280">
                  <c:v>61.544400000000053</c:v>
                </c:pt>
                <c:pt idx="32281">
                  <c:v>61.544400000000053</c:v>
                </c:pt>
                <c:pt idx="32282">
                  <c:v>61.544400000000053</c:v>
                </c:pt>
                <c:pt idx="32283">
                  <c:v>61.544400000000053</c:v>
                </c:pt>
                <c:pt idx="32284">
                  <c:v>61.544400000000053</c:v>
                </c:pt>
                <c:pt idx="32285">
                  <c:v>61.544400000000053</c:v>
                </c:pt>
                <c:pt idx="32286">
                  <c:v>61.544400000000053</c:v>
                </c:pt>
                <c:pt idx="32287">
                  <c:v>61.544400000000053</c:v>
                </c:pt>
                <c:pt idx="32288">
                  <c:v>61.544400000000053</c:v>
                </c:pt>
                <c:pt idx="32289">
                  <c:v>61.424800000000005</c:v>
                </c:pt>
                <c:pt idx="32290">
                  <c:v>61.424800000000005</c:v>
                </c:pt>
                <c:pt idx="32291">
                  <c:v>61.544400000000053</c:v>
                </c:pt>
                <c:pt idx="32292">
                  <c:v>61.424800000000005</c:v>
                </c:pt>
                <c:pt idx="32293">
                  <c:v>61.544400000000053</c:v>
                </c:pt>
                <c:pt idx="32294">
                  <c:v>61.544400000000053</c:v>
                </c:pt>
                <c:pt idx="32295">
                  <c:v>61.544400000000053</c:v>
                </c:pt>
                <c:pt idx="32296">
                  <c:v>61.424800000000005</c:v>
                </c:pt>
                <c:pt idx="32297">
                  <c:v>61.424800000000005</c:v>
                </c:pt>
                <c:pt idx="32298">
                  <c:v>61.544400000000053</c:v>
                </c:pt>
                <c:pt idx="32299">
                  <c:v>61.544400000000053</c:v>
                </c:pt>
                <c:pt idx="32300">
                  <c:v>61.544400000000053</c:v>
                </c:pt>
                <c:pt idx="32301">
                  <c:v>61.544400000000053</c:v>
                </c:pt>
                <c:pt idx="32302">
                  <c:v>61.424800000000005</c:v>
                </c:pt>
                <c:pt idx="32303">
                  <c:v>61.544400000000053</c:v>
                </c:pt>
                <c:pt idx="32304">
                  <c:v>61.544400000000053</c:v>
                </c:pt>
                <c:pt idx="32305">
                  <c:v>61.544400000000053</c:v>
                </c:pt>
                <c:pt idx="32306">
                  <c:v>61.544400000000053</c:v>
                </c:pt>
                <c:pt idx="32307">
                  <c:v>61.544400000000053</c:v>
                </c:pt>
                <c:pt idx="32308">
                  <c:v>61.544400000000053</c:v>
                </c:pt>
                <c:pt idx="32309">
                  <c:v>61.544400000000053</c:v>
                </c:pt>
                <c:pt idx="32310">
                  <c:v>61.544400000000053</c:v>
                </c:pt>
                <c:pt idx="32311">
                  <c:v>61.424800000000005</c:v>
                </c:pt>
                <c:pt idx="32312">
                  <c:v>61.544400000000053</c:v>
                </c:pt>
                <c:pt idx="32313">
                  <c:v>61.544400000000053</c:v>
                </c:pt>
                <c:pt idx="32314">
                  <c:v>61.544400000000053</c:v>
                </c:pt>
                <c:pt idx="32315">
                  <c:v>61.544400000000053</c:v>
                </c:pt>
                <c:pt idx="32316">
                  <c:v>61.424800000000005</c:v>
                </c:pt>
                <c:pt idx="32317">
                  <c:v>61.544400000000053</c:v>
                </c:pt>
                <c:pt idx="32318">
                  <c:v>61.544400000000053</c:v>
                </c:pt>
                <c:pt idx="32319">
                  <c:v>61.544400000000053</c:v>
                </c:pt>
                <c:pt idx="32320">
                  <c:v>61.544400000000053</c:v>
                </c:pt>
                <c:pt idx="32321">
                  <c:v>61.544400000000053</c:v>
                </c:pt>
                <c:pt idx="32322">
                  <c:v>61.424800000000005</c:v>
                </c:pt>
                <c:pt idx="32323">
                  <c:v>61.544400000000053</c:v>
                </c:pt>
                <c:pt idx="32324">
                  <c:v>61.544400000000053</c:v>
                </c:pt>
                <c:pt idx="32325">
                  <c:v>61.424800000000005</c:v>
                </c:pt>
                <c:pt idx="32326">
                  <c:v>61.544400000000053</c:v>
                </c:pt>
                <c:pt idx="32327">
                  <c:v>61.544400000000053</c:v>
                </c:pt>
                <c:pt idx="32328">
                  <c:v>61.544400000000053</c:v>
                </c:pt>
                <c:pt idx="32329">
                  <c:v>61.544400000000053</c:v>
                </c:pt>
                <c:pt idx="32330">
                  <c:v>61.544400000000053</c:v>
                </c:pt>
                <c:pt idx="32331">
                  <c:v>61.544400000000053</c:v>
                </c:pt>
                <c:pt idx="32332">
                  <c:v>61.544400000000053</c:v>
                </c:pt>
                <c:pt idx="32333">
                  <c:v>61.544400000000053</c:v>
                </c:pt>
                <c:pt idx="32334">
                  <c:v>61.544400000000053</c:v>
                </c:pt>
                <c:pt idx="32335">
                  <c:v>61.544400000000053</c:v>
                </c:pt>
                <c:pt idx="32336">
                  <c:v>61.544400000000053</c:v>
                </c:pt>
                <c:pt idx="32337">
                  <c:v>61.544400000000053</c:v>
                </c:pt>
                <c:pt idx="32338">
                  <c:v>61.544400000000053</c:v>
                </c:pt>
                <c:pt idx="32339">
                  <c:v>61.544400000000053</c:v>
                </c:pt>
                <c:pt idx="32340">
                  <c:v>61.544400000000053</c:v>
                </c:pt>
                <c:pt idx="32341">
                  <c:v>61.424800000000005</c:v>
                </c:pt>
                <c:pt idx="32342">
                  <c:v>61.544400000000053</c:v>
                </c:pt>
                <c:pt idx="32343">
                  <c:v>61.544400000000053</c:v>
                </c:pt>
                <c:pt idx="32344">
                  <c:v>61.544400000000053</c:v>
                </c:pt>
                <c:pt idx="32345">
                  <c:v>61.544400000000053</c:v>
                </c:pt>
                <c:pt idx="32346">
                  <c:v>61.424800000000005</c:v>
                </c:pt>
                <c:pt idx="32347">
                  <c:v>61.544400000000053</c:v>
                </c:pt>
                <c:pt idx="32348">
                  <c:v>61.544400000000053</c:v>
                </c:pt>
                <c:pt idx="32349">
                  <c:v>61.544400000000053</c:v>
                </c:pt>
                <c:pt idx="32350">
                  <c:v>61.544400000000053</c:v>
                </c:pt>
                <c:pt idx="32351">
                  <c:v>61.544400000000053</c:v>
                </c:pt>
                <c:pt idx="32352">
                  <c:v>61.544400000000053</c:v>
                </c:pt>
                <c:pt idx="32353">
                  <c:v>61.544400000000053</c:v>
                </c:pt>
                <c:pt idx="32354">
                  <c:v>61.544400000000053</c:v>
                </c:pt>
                <c:pt idx="32355">
                  <c:v>61.424800000000005</c:v>
                </c:pt>
                <c:pt idx="32356">
                  <c:v>61.544400000000053</c:v>
                </c:pt>
                <c:pt idx="32357">
                  <c:v>61.544400000000053</c:v>
                </c:pt>
                <c:pt idx="32358">
                  <c:v>61.424800000000005</c:v>
                </c:pt>
                <c:pt idx="32359">
                  <c:v>61.544400000000053</c:v>
                </c:pt>
                <c:pt idx="32360">
                  <c:v>61.544400000000053</c:v>
                </c:pt>
                <c:pt idx="32361">
                  <c:v>61.544400000000053</c:v>
                </c:pt>
                <c:pt idx="32362">
                  <c:v>61.544400000000053</c:v>
                </c:pt>
                <c:pt idx="32363">
                  <c:v>61.544400000000053</c:v>
                </c:pt>
                <c:pt idx="32364">
                  <c:v>61.544400000000053</c:v>
                </c:pt>
                <c:pt idx="32365">
                  <c:v>61.544400000000053</c:v>
                </c:pt>
                <c:pt idx="32366">
                  <c:v>61.544400000000053</c:v>
                </c:pt>
                <c:pt idx="32367">
                  <c:v>61.544400000000053</c:v>
                </c:pt>
                <c:pt idx="32368">
                  <c:v>61.544400000000053</c:v>
                </c:pt>
                <c:pt idx="32369">
                  <c:v>61.544400000000053</c:v>
                </c:pt>
                <c:pt idx="32370">
                  <c:v>61.544400000000053</c:v>
                </c:pt>
                <c:pt idx="32371">
                  <c:v>61.544400000000053</c:v>
                </c:pt>
                <c:pt idx="32372">
                  <c:v>61.544400000000053</c:v>
                </c:pt>
                <c:pt idx="32373">
                  <c:v>61.544400000000053</c:v>
                </c:pt>
                <c:pt idx="32374">
                  <c:v>61.544400000000053</c:v>
                </c:pt>
                <c:pt idx="32375">
                  <c:v>61.544400000000053</c:v>
                </c:pt>
                <c:pt idx="32376">
                  <c:v>61.544400000000053</c:v>
                </c:pt>
                <c:pt idx="32377">
                  <c:v>61.544400000000053</c:v>
                </c:pt>
                <c:pt idx="32378">
                  <c:v>61.544400000000053</c:v>
                </c:pt>
                <c:pt idx="32379">
                  <c:v>61.424800000000005</c:v>
                </c:pt>
                <c:pt idx="32380">
                  <c:v>61.544400000000053</c:v>
                </c:pt>
                <c:pt idx="32381">
                  <c:v>61.544400000000053</c:v>
                </c:pt>
                <c:pt idx="32382">
                  <c:v>61.544400000000053</c:v>
                </c:pt>
                <c:pt idx="32383">
                  <c:v>61.544400000000053</c:v>
                </c:pt>
                <c:pt idx="32384">
                  <c:v>61.544400000000053</c:v>
                </c:pt>
                <c:pt idx="32385">
                  <c:v>61.544400000000053</c:v>
                </c:pt>
                <c:pt idx="32386">
                  <c:v>61.544400000000053</c:v>
                </c:pt>
                <c:pt idx="32387">
                  <c:v>61.544400000000053</c:v>
                </c:pt>
                <c:pt idx="32388">
                  <c:v>61.663900000000012</c:v>
                </c:pt>
                <c:pt idx="32389">
                  <c:v>61.663900000000012</c:v>
                </c:pt>
                <c:pt idx="32390">
                  <c:v>61.544400000000053</c:v>
                </c:pt>
                <c:pt idx="32391">
                  <c:v>61.544400000000053</c:v>
                </c:pt>
                <c:pt idx="32392">
                  <c:v>61.544400000000053</c:v>
                </c:pt>
                <c:pt idx="32393">
                  <c:v>61.544400000000053</c:v>
                </c:pt>
                <c:pt idx="32394">
                  <c:v>61.544400000000053</c:v>
                </c:pt>
                <c:pt idx="32395">
                  <c:v>61.544400000000053</c:v>
                </c:pt>
                <c:pt idx="32396">
                  <c:v>61.544400000000053</c:v>
                </c:pt>
                <c:pt idx="32397">
                  <c:v>61.544400000000053</c:v>
                </c:pt>
                <c:pt idx="32398">
                  <c:v>61.544400000000053</c:v>
                </c:pt>
                <c:pt idx="32399">
                  <c:v>61.544400000000053</c:v>
                </c:pt>
                <c:pt idx="32400">
                  <c:v>61.544400000000053</c:v>
                </c:pt>
                <c:pt idx="32401">
                  <c:v>61.544400000000053</c:v>
                </c:pt>
                <c:pt idx="32402">
                  <c:v>61.424800000000005</c:v>
                </c:pt>
                <c:pt idx="32403">
                  <c:v>61.544400000000053</c:v>
                </c:pt>
                <c:pt idx="32404">
                  <c:v>61.544400000000053</c:v>
                </c:pt>
                <c:pt idx="32405">
                  <c:v>61.544400000000053</c:v>
                </c:pt>
                <c:pt idx="32406">
                  <c:v>61.544400000000053</c:v>
                </c:pt>
                <c:pt idx="32407">
                  <c:v>61.544400000000053</c:v>
                </c:pt>
                <c:pt idx="32408">
                  <c:v>61.544400000000053</c:v>
                </c:pt>
                <c:pt idx="32409">
                  <c:v>61.544400000000053</c:v>
                </c:pt>
                <c:pt idx="32410">
                  <c:v>61.544400000000053</c:v>
                </c:pt>
                <c:pt idx="32411">
                  <c:v>61.544400000000053</c:v>
                </c:pt>
                <c:pt idx="32412">
                  <c:v>61.544400000000053</c:v>
                </c:pt>
                <c:pt idx="32413">
                  <c:v>61.544400000000053</c:v>
                </c:pt>
                <c:pt idx="32414">
                  <c:v>61.544400000000053</c:v>
                </c:pt>
                <c:pt idx="32415">
                  <c:v>61.544400000000053</c:v>
                </c:pt>
                <c:pt idx="32416">
                  <c:v>61.424800000000005</c:v>
                </c:pt>
                <c:pt idx="32417">
                  <c:v>61.544400000000053</c:v>
                </c:pt>
                <c:pt idx="32418">
                  <c:v>61.663900000000012</c:v>
                </c:pt>
                <c:pt idx="32419">
                  <c:v>61.544400000000053</c:v>
                </c:pt>
                <c:pt idx="32420">
                  <c:v>61.544400000000053</c:v>
                </c:pt>
                <c:pt idx="32421">
                  <c:v>61.544400000000053</c:v>
                </c:pt>
                <c:pt idx="32422">
                  <c:v>61.663900000000012</c:v>
                </c:pt>
                <c:pt idx="32423">
                  <c:v>61.544400000000053</c:v>
                </c:pt>
                <c:pt idx="32424">
                  <c:v>61.544400000000053</c:v>
                </c:pt>
                <c:pt idx="32425">
                  <c:v>61.544400000000053</c:v>
                </c:pt>
                <c:pt idx="32426">
                  <c:v>61.544400000000053</c:v>
                </c:pt>
                <c:pt idx="32427">
                  <c:v>61.544400000000053</c:v>
                </c:pt>
                <c:pt idx="32428">
                  <c:v>61.544400000000053</c:v>
                </c:pt>
                <c:pt idx="32429">
                  <c:v>61.544400000000053</c:v>
                </c:pt>
                <c:pt idx="32430">
                  <c:v>61.424800000000005</c:v>
                </c:pt>
                <c:pt idx="32431">
                  <c:v>61.544400000000053</c:v>
                </c:pt>
                <c:pt idx="32432">
                  <c:v>61.544400000000053</c:v>
                </c:pt>
                <c:pt idx="32433">
                  <c:v>61.544400000000053</c:v>
                </c:pt>
                <c:pt idx="32434">
                  <c:v>61.544400000000053</c:v>
                </c:pt>
                <c:pt idx="32435">
                  <c:v>61.544400000000053</c:v>
                </c:pt>
                <c:pt idx="32436">
                  <c:v>61.663900000000012</c:v>
                </c:pt>
                <c:pt idx="32437">
                  <c:v>61.544400000000053</c:v>
                </c:pt>
                <c:pt idx="32438">
                  <c:v>61.544400000000053</c:v>
                </c:pt>
                <c:pt idx="32439">
                  <c:v>61.544400000000053</c:v>
                </c:pt>
                <c:pt idx="32440">
                  <c:v>61.544400000000053</c:v>
                </c:pt>
                <c:pt idx="32441">
                  <c:v>61.544400000000053</c:v>
                </c:pt>
                <c:pt idx="32442">
                  <c:v>61.544400000000053</c:v>
                </c:pt>
                <c:pt idx="32443">
                  <c:v>61.544400000000053</c:v>
                </c:pt>
                <c:pt idx="32444">
                  <c:v>61.544400000000053</c:v>
                </c:pt>
                <c:pt idx="32445">
                  <c:v>61.544400000000053</c:v>
                </c:pt>
                <c:pt idx="32446">
                  <c:v>61.544400000000053</c:v>
                </c:pt>
                <c:pt idx="32447">
                  <c:v>61.544400000000053</c:v>
                </c:pt>
                <c:pt idx="32448">
                  <c:v>61.544400000000053</c:v>
                </c:pt>
                <c:pt idx="32449">
                  <c:v>61.544400000000053</c:v>
                </c:pt>
                <c:pt idx="32450">
                  <c:v>61.544400000000053</c:v>
                </c:pt>
                <c:pt idx="32451">
                  <c:v>61.544400000000053</c:v>
                </c:pt>
                <c:pt idx="32452">
                  <c:v>61.544400000000053</c:v>
                </c:pt>
                <c:pt idx="32453">
                  <c:v>61.544400000000053</c:v>
                </c:pt>
                <c:pt idx="32454">
                  <c:v>61.544400000000053</c:v>
                </c:pt>
                <c:pt idx="32455">
                  <c:v>61.663900000000012</c:v>
                </c:pt>
                <c:pt idx="32456">
                  <c:v>61.544400000000053</c:v>
                </c:pt>
                <c:pt idx="32457">
                  <c:v>61.544400000000053</c:v>
                </c:pt>
                <c:pt idx="32458">
                  <c:v>61.544400000000053</c:v>
                </c:pt>
                <c:pt idx="32459">
                  <c:v>61.544400000000053</c:v>
                </c:pt>
                <c:pt idx="32460">
                  <c:v>61.544400000000053</c:v>
                </c:pt>
                <c:pt idx="32461">
                  <c:v>61.544400000000053</c:v>
                </c:pt>
                <c:pt idx="32462">
                  <c:v>61.544400000000053</c:v>
                </c:pt>
                <c:pt idx="32463">
                  <c:v>61.424800000000005</c:v>
                </c:pt>
                <c:pt idx="32464">
                  <c:v>61.544400000000053</c:v>
                </c:pt>
                <c:pt idx="32465">
                  <c:v>61.544400000000053</c:v>
                </c:pt>
                <c:pt idx="32466">
                  <c:v>61.544400000000053</c:v>
                </c:pt>
                <c:pt idx="32467">
                  <c:v>61.544400000000053</c:v>
                </c:pt>
                <c:pt idx="32468">
                  <c:v>61.544400000000053</c:v>
                </c:pt>
                <c:pt idx="32469">
                  <c:v>61.544400000000053</c:v>
                </c:pt>
                <c:pt idx="32470">
                  <c:v>61.544400000000053</c:v>
                </c:pt>
                <c:pt idx="32471">
                  <c:v>61.544400000000053</c:v>
                </c:pt>
                <c:pt idx="32472">
                  <c:v>61.544400000000053</c:v>
                </c:pt>
                <c:pt idx="32473">
                  <c:v>61.544400000000053</c:v>
                </c:pt>
                <c:pt idx="32474">
                  <c:v>61.544400000000053</c:v>
                </c:pt>
                <c:pt idx="32475">
                  <c:v>61.544400000000053</c:v>
                </c:pt>
                <c:pt idx="32476">
                  <c:v>61.544400000000053</c:v>
                </c:pt>
                <c:pt idx="32477">
                  <c:v>61.424800000000005</c:v>
                </c:pt>
                <c:pt idx="32478">
                  <c:v>61.544400000000053</c:v>
                </c:pt>
                <c:pt idx="32479">
                  <c:v>61.544400000000053</c:v>
                </c:pt>
                <c:pt idx="32480">
                  <c:v>61.544400000000053</c:v>
                </c:pt>
                <c:pt idx="32481">
                  <c:v>61.544400000000053</c:v>
                </c:pt>
                <c:pt idx="32482">
                  <c:v>61.544400000000053</c:v>
                </c:pt>
                <c:pt idx="32483">
                  <c:v>61.544400000000053</c:v>
                </c:pt>
                <c:pt idx="32484">
                  <c:v>61.544400000000053</c:v>
                </c:pt>
                <c:pt idx="32485">
                  <c:v>61.544400000000053</c:v>
                </c:pt>
                <c:pt idx="32486">
                  <c:v>61.544400000000053</c:v>
                </c:pt>
                <c:pt idx="32487">
                  <c:v>61.544400000000053</c:v>
                </c:pt>
                <c:pt idx="32488">
                  <c:v>61.424800000000005</c:v>
                </c:pt>
                <c:pt idx="32489">
                  <c:v>61.424800000000005</c:v>
                </c:pt>
                <c:pt idx="32490">
                  <c:v>61.544400000000053</c:v>
                </c:pt>
                <c:pt idx="32491">
                  <c:v>61.544400000000053</c:v>
                </c:pt>
                <c:pt idx="32492">
                  <c:v>61.544400000000053</c:v>
                </c:pt>
                <c:pt idx="32493">
                  <c:v>61.544400000000053</c:v>
                </c:pt>
                <c:pt idx="32494">
                  <c:v>61.663900000000012</c:v>
                </c:pt>
                <c:pt idx="32495">
                  <c:v>61.544400000000053</c:v>
                </c:pt>
                <c:pt idx="32496">
                  <c:v>61.544400000000053</c:v>
                </c:pt>
                <c:pt idx="32497">
                  <c:v>61.544400000000053</c:v>
                </c:pt>
                <c:pt idx="32498">
                  <c:v>61.544400000000053</c:v>
                </c:pt>
                <c:pt idx="32499">
                  <c:v>61.544400000000053</c:v>
                </c:pt>
                <c:pt idx="32500">
                  <c:v>61.544400000000053</c:v>
                </c:pt>
                <c:pt idx="32501">
                  <c:v>61.544400000000053</c:v>
                </c:pt>
                <c:pt idx="32502">
                  <c:v>61.544400000000053</c:v>
                </c:pt>
                <c:pt idx="32503">
                  <c:v>61.544400000000053</c:v>
                </c:pt>
                <c:pt idx="32504">
                  <c:v>61.424800000000005</c:v>
                </c:pt>
                <c:pt idx="32505">
                  <c:v>61.544400000000053</c:v>
                </c:pt>
                <c:pt idx="32506">
                  <c:v>61.663900000000012</c:v>
                </c:pt>
                <c:pt idx="32507">
                  <c:v>61.544400000000053</c:v>
                </c:pt>
                <c:pt idx="32508">
                  <c:v>61.544400000000053</c:v>
                </c:pt>
                <c:pt idx="32509">
                  <c:v>61.544400000000053</c:v>
                </c:pt>
                <c:pt idx="32510">
                  <c:v>61.544400000000053</c:v>
                </c:pt>
                <c:pt idx="32511">
                  <c:v>61.544400000000053</c:v>
                </c:pt>
                <c:pt idx="32512">
                  <c:v>61.663900000000012</c:v>
                </c:pt>
                <c:pt idx="32513">
                  <c:v>61.544400000000053</c:v>
                </c:pt>
                <c:pt idx="32514">
                  <c:v>61.544400000000053</c:v>
                </c:pt>
                <c:pt idx="32515">
                  <c:v>61.544400000000053</c:v>
                </c:pt>
                <c:pt idx="32516">
                  <c:v>61.544400000000053</c:v>
                </c:pt>
                <c:pt idx="32517">
                  <c:v>61.544400000000053</c:v>
                </c:pt>
                <c:pt idx="32518">
                  <c:v>61.544400000000053</c:v>
                </c:pt>
                <c:pt idx="32519">
                  <c:v>61.663900000000012</c:v>
                </c:pt>
                <c:pt idx="32520">
                  <c:v>61.544400000000053</c:v>
                </c:pt>
                <c:pt idx="32521">
                  <c:v>61.663900000000012</c:v>
                </c:pt>
                <c:pt idx="32522">
                  <c:v>61.544400000000053</c:v>
                </c:pt>
                <c:pt idx="32523">
                  <c:v>61.544400000000053</c:v>
                </c:pt>
                <c:pt idx="32524">
                  <c:v>61.544400000000053</c:v>
                </c:pt>
                <c:pt idx="32525">
                  <c:v>61.544400000000053</c:v>
                </c:pt>
                <c:pt idx="32526">
                  <c:v>61.544400000000053</c:v>
                </c:pt>
                <c:pt idx="32527">
                  <c:v>61.544400000000053</c:v>
                </c:pt>
                <c:pt idx="32528">
                  <c:v>61.544400000000053</c:v>
                </c:pt>
                <c:pt idx="32529">
                  <c:v>61.544400000000053</c:v>
                </c:pt>
                <c:pt idx="32530">
                  <c:v>61.544400000000053</c:v>
                </c:pt>
                <c:pt idx="32531">
                  <c:v>61.544400000000053</c:v>
                </c:pt>
                <c:pt idx="32532">
                  <c:v>61.544400000000053</c:v>
                </c:pt>
                <c:pt idx="32533">
                  <c:v>61.544400000000053</c:v>
                </c:pt>
                <c:pt idx="32534">
                  <c:v>61.663900000000012</c:v>
                </c:pt>
                <c:pt idx="32535">
                  <c:v>61.544400000000053</c:v>
                </c:pt>
                <c:pt idx="32536">
                  <c:v>61.544400000000053</c:v>
                </c:pt>
                <c:pt idx="32537">
                  <c:v>61.544400000000053</c:v>
                </c:pt>
                <c:pt idx="32538">
                  <c:v>61.544400000000053</c:v>
                </c:pt>
                <c:pt idx="32539">
                  <c:v>61.544400000000053</c:v>
                </c:pt>
                <c:pt idx="32540">
                  <c:v>61.544400000000053</c:v>
                </c:pt>
                <c:pt idx="32541">
                  <c:v>61.544400000000053</c:v>
                </c:pt>
                <c:pt idx="32542">
                  <c:v>61.663900000000012</c:v>
                </c:pt>
                <c:pt idx="32543">
                  <c:v>61.544400000000053</c:v>
                </c:pt>
                <c:pt idx="32544">
                  <c:v>61.544400000000053</c:v>
                </c:pt>
                <c:pt idx="32545">
                  <c:v>61.544400000000053</c:v>
                </c:pt>
                <c:pt idx="32546">
                  <c:v>61.544400000000053</c:v>
                </c:pt>
                <c:pt idx="32547">
                  <c:v>61.544400000000053</c:v>
                </c:pt>
                <c:pt idx="32548">
                  <c:v>61.544400000000053</c:v>
                </c:pt>
                <c:pt idx="32549">
                  <c:v>61.544400000000053</c:v>
                </c:pt>
                <c:pt idx="32550">
                  <c:v>61.663900000000012</c:v>
                </c:pt>
                <c:pt idx="32551">
                  <c:v>61.544400000000053</c:v>
                </c:pt>
                <c:pt idx="32552">
                  <c:v>61.544400000000053</c:v>
                </c:pt>
                <c:pt idx="32553">
                  <c:v>61.544400000000053</c:v>
                </c:pt>
                <c:pt idx="32554">
                  <c:v>61.544400000000053</c:v>
                </c:pt>
                <c:pt idx="32555">
                  <c:v>61.544400000000053</c:v>
                </c:pt>
                <c:pt idx="32556">
                  <c:v>61.544400000000053</c:v>
                </c:pt>
                <c:pt idx="32557">
                  <c:v>61.544400000000053</c:v>
                </c:pt>
                <c:pt idx="32558">
                  <c:v>61.544400000000053</c:v>
                </c:pt>
                <c:pt idx="32559">
                  <c:v>61.544400000000053</c:v>
                </c:pt>
                <c:pt idx="32560">
                  <c:v>61.544400000000053</c:v>
                </c:pt>
                <c:pt idx="32561">
                  <c:v>61.544400000000053</c:v>
                </c:pt>
                <c:pt idx="32562">
                  <c:v>61.544400000000053</c:v>
                </c:pt>
                <c:pt idx="32563">
                  <c:v>61.544400000000053</c:v>
                </c:pt>
                <c:pt idx="32564">
                  <c:v>61.544400000000053</c:v>
                </c:pt>
                <c:pt idx="32565">
                  <c:v>61.544400000000053</c:v>
                </c:pt>
                <c:pt idx="32566">
                  <c:v>61.544400000000053</c:v>
                </c:pt>
                <c:pt idx="32567">
                  <c:v>61.544400000000053</c:v>
                </c:pt>
                <c:pt idx="32568">
                  <c:v>61.544400000000053</c:v>
                </c:pt>
                <c:pt idx="32569">
                  <c:v>61.544400000000053</c:v>
                </c:pt>
                <c:pt idx="32570">
                  <c:v>61.544400000000053</c:v>
                </c:pt>
                <c:pt idx="32571">
                  <c:v>61.544400000000053</c:v>
                </c:pt>
                <c:pt idx="32572">
                  <c:v>61.544400000000053</c:v>
                </c:pt>
                <c:pt idx="32573">
                  <c:v>61.544400000000053</c:v>
                </c:pt>
                <c:pt idx="32574">
                  <c:v>61.663900000000012</c:v>
                </c:pt>
                <c:pt idx="32575">
                  <c:v>61.544400000000053</c:v>
                </c:pt>
                <c:pt idx="32576">
                  <c:v>61.544400000000053</c:v>
                </c:pt>
                <c:pt idx="32577">
                  <c:v>61.544400000000053</c:v>
                </c:pt>
                <c:pt idx="32578">
                  <c:v>61.663900000000012</c:v>
                </c:pt>
                <c:pt idx="32579">
                  <c:v>61.544400000000053</c:v>
                </c:pt>
                <c:pt idx="32580">
                  <c:v>61.544400000000053</c:v>
                </c:pt>
                <c:pt idx="32581">
                  <c:v>61.544400000000053</c:v>
                </c:pt>
                <c:pt idx="32582">
                  <c:v>61.544400000000053</c:v>
                </c:pt>
                <c:pt idx="32583">
                  <c:v>61.544400000000053</c:v>
                </c:pt>
                <c:pt idx="32584">
                  <c:v>61.544400000000053</c:v>
                </c:pt>
                <c:pt idx="32585">
                  <c:v>61.544400000000053</c:v>
                </c:pt>
                <c:pt idx="32586">
                  <c:v>61.544400000000053</c:v>
                </c:pt>
                <c:pt idx="32587">
                  <c:v>61.544400000000053</c:v>
                </c:pt>
                <c:pt idx="32588">
                  <c:v>61.544400000000053</c:v>
                </c:pt>
                <c:pt idx="32589">
                  <c:v>61.544400000000053</c:v>
                </c:pt>
                <c:pt idx="32590">
                  <c:v>61.544400000000053</c:v>
                </c:pt>
                <c:pt idx="32591">
                  <c:v>61.663900000000012</c:v>
                </c:pt>
                <c:pt idx="32592">
                  <c:v>61.544400000000053</c:v>
                </c:pt>
                <c:pt idx="32593">
                  <c:v>61.544400000000053</c:v>
                </c:pt>
                <c:pt idx="32594">
                  <c:v>61.544400000000053</c:v>
                </c:pt>
                <c:pt idx="32595">
                  <c:v>61.544400000000053</c:v>
                </c:pt>
                <c:pt idx="32596">
                  <c:v>61.544400000000053</c:v>
                </c:pt>
                <c:pt idx="32597">
                  <c:v>61.663900000000012</c:v>
                </c:pt>
                <c:pt idx="32598">
                  <c:v>61.663900000000012</c:v>
                </c:pt>
                <c:pt idx="32599">
                  <c:v>61.544400000000053</c:v>
                </c:pt>
                <c:pt idx="32600">
                  <c:v>61.544400000000053</c:v>
                </c:pt>
                <c:pt idx="32601">
                  <c:v>61.544400000000053</c:v>
                </c:pt>
                <c:pt idx="32602">
                  <c:v>61.544400000000053</c:v>
                </c:pt>
                <c:pt idx="32603">
                  <c:v>61.544400000000053</c:v>
                </c:pt>
                <c:pt idx="32604">
                  <c:v>61.544400000000053</c:v>
                </c:pt>
                <c:pt idx="32605">
                  <c:v>61.544400000000053</c:v>
                </c:pt>
                <c:pt idx="32606">
                  <c:v>61.663900000000012</c:v>
                </c:pt>
                <c:pt idx="32607">
                  <c:v>61.544400000000053</c:v>
                </c:pt>
                <c:pt idx="32608">
                  <c:v>61.544400000000053</c:v>
                </c:pt>
                <c:pt idx="32609">
                  <c:v>61.663900000000012</c:v>
                </c:pt>
                <c:pt idx="32610">
                  <c:v>61.544400000000053</c:v>
                </c:pt>
                <c:pt idx="32611">
                  <c:v>61.544400000000053</c:v>
                </c:pt>
                <c:pt idx="32612">
                  <c:v>61.544400000000053</c:v>
                </c:pt>
                <c:pt idx="32613">
                  <c:v>61.544400000000053</c:v>
                </c:pt>
                <c:pt idx="32614">
                  <c:v>61.544400000000053</c:v>
                </c:pt>
                <c:pt idx="32615">
                  <c:v>61.544400000000053</c:v>
                </c:pt>
                <c:pt idx="32616">
                  <c:v>61.544400000000053</c:v>
                </c:pt>
                <c:pt idx="32617">
                  <c:v>61.663900000000012</c:v>
                </c:pt>
                <c:pt idx="32618">
                  <c:v>61.544400000000053</c:v>
                </c:pt>
                <c:pt idx="32619">
                  <c:v>61.544400000000053</c:v>
                </c:pt>
                <c:pt idx="32620">
                  <c:v>61.544400000000053</c:v>
                </c:pt>
                <c:pt idx="32621">
                  <c:v>61.544400000000053</c:v>
                </c:pt>
                <c:pt idx="32622">
                  <c:v>61.663900000000012</c:v>
                </c:pt>
                <c:pt idx="32623">
                  <c:v>61.544400000000053</c:v>
                </c:pt>
                <c:pt idx="32624">
                  <c:v>61.544400000000053</c:v>
                </c:pt>
                <c:pt idx="32625">
                  <c:v>61.663900000000012</c:v>
                </c:pt>
                <c:pt idx="32626">
                  <c:v>61.544400000000053</c:v>
                </c:pt>
                <c:pt idx="32627">
                  <c:v>61.544400000000053</c:v>
                </c:pt>
                <c:pt idx="32628">
                  <c:v>61.663900000000012</c:v>
                </c:pt>
                <c:pt idx="32629">
                  <c:v>61.544400000000053</c:v>
                </c:pt>
                <c:pt idx="32630">
                  <c:v>61.544400000000053</c:v>
                </c:pt>
                <c:pt idx="32631">
                  <c:v>61.544400000000053</c:v>
                </c:pt>
                <c:pt idx="32632">
                  <c:v>61.544400000000053</c:v>
                </c:pt>
                <c:pt idx="32633">
                  <c:v>61.544400000000053</c:v>
                </c:pt>
                <c:pt idx="32634">
                  <c:v>61.544400000000053</c:v>
                </c:pt>
                <c:pt idx="32635">
                  <c:v>61.544400000000053</c:v>
                </c:pt>
                <c:pt idx="32636">
                  <c:v>61.544400000000053</c:v>
                </c:pt>
                <c:pt idx="32637">
                  <c:v>61.544400000000053</c:v>
                </c:pt>
                <c:pt idx="32638">
                  <c:v>61.544400000000053</c:v>
                </c:pt>
                <c:pt idx="32639">
                  <c:v>61.663900000000012</c:v>
                </c:pt>
                <c:pt idx="32640">
                  <c:v>61.544400000000053</c:v>
                </c:pt>
                <c:pt idx="32641">
                  <c:v>61.544400000000053</c:v>
                </c:pt>
                <c:pt idx="32642">
                  <c:v>61.663900000000012</c:v>
                </c:pt>
                <c:pt idx="32643">
                  <c:v>61.544400000000053</c:v>
                </c:pt>
                <c:pt idx="32644">
                  <c:v>61.663900000000012</c:v>
                </c:pt>
                <c:pt idx="32645">
                  <c:v>61.544400000000053</c:v>
                </c:pt>
                <c:pt idx="32646">
                  <c:v>61.544400000000053</c:v>
                </c:pt>
                <c:pt idx="32647">
                  <c:v>61.544400000000053</c:v>
                </c:pt>
                <c:pt idx="32648">
                  <c:v>61.544400000000053</c:v>
                </c:pt>
                <c:pt idx="32649">
                  <c:v>61.544400000000053</c:v>
                </c:pt>
                <c:pt idx="32650">
                  <c:v>61.544400000000053</c:v>
                </c:pt>
                <c:pt idx="32651">
                  <c:v>61.544400000000053</c:v>
                </c:pt>
                <c:pt idx="32652">
                  <c:v>61.663900000000012</c:v>
                </c:pt>
                <c:pt idx="32653">
                  <c:v>61.544400000000053</c:v>
                </c:pt>
                <c:pt idx="32654">
                  <c:v>61.544400000000053</c:v>
                </c:pt>
                <c:pt idx="32655">
                  <c:v>61.544400000000053</c:v>
                </c:pt>
                <c:pt idx="32656">
                  <c:v>61.544400000000053</c:v>
                </c:pt>
                <c:pt idx="32657">
                  <c:v>61.663900000000012</c:v>
                </c:pt>
                <c:pt idx="32658">
                  <c:v>61.544400000000053</c:v>
                </c:pt>
                <c:pt idx="32659">
                  <c:v>61.544400000000053</c:v>
                </c:pt>
                <c:pt idx="32660">
                  <c:v>61.544400000000053</c:v>
                </c:pt>
                <c:pt idx="32661">
                  <c:v>61.544400000000053</c:v>
                </c:pt>
                <c:pt idx="32662">
                  <c:v>61.544400000000053</c:v>
                </c:pt>
                <c:pt idx="32663">
                  <c:v>61.544400000000053</c:v>
                </c:pt>
                <c:pt idx="32664">
                  <c:v>61.544400000000053</c:v>
                </c:pt>
                <c:pt idx="32665">
                  <c:v>61.663900000000012</c:v>
                </c:pt>
                <c:pt idx="32666">
                  <c:v>61.544400000000053</c:v>
                </c:pt>
                <c:pt idx="32667">
                  <c:v>61.544400000000053</c:v>
                </c:pt>
                <c:pt idx="32668">
                  <c:v>61.544400000000053</c:v>
                </c:pt>
                <c:pt idx="32669">
                  <c:v>61.544400000000053</c:v>
                </c:pt>
                <c:pt idx="32670">
                  <c:v>61.544400000000053</c:v>
                </c:pt>
                <c:pt idx="32671">
                  <c:v>61.663900000000012</c:v>
                </c:pt>
                <c:pt idx="32672">
                  <c:v>61.544400000000053</c:v>
                </c:pt>
                <c:pt idx="32673">
                  <c:v>61.544400000000053</c:v>
                </c:pt>
                <c:pt idx="32674">
                  <c:v>61.544400000000053</c:v>
                </c:pt>
                <c:pt idx="32675">
                  <c:v>61.544400000000053</c:v>
                </c:pt>
                <c:pt idx="32676">
                  <c:v>61.544400000000053</c:v>
                </c:pt>
                <c:pt idx="32677">
                  <c:v>61.544400000000053</c:v>
                </c:pt>
                <c:pt idx="32678">
                  <c:v>61.544400000000053</c:v>
                </c:pt>
                <c:pt idx="32679">
                  <c:v>61.544400000000053</c:v>
                </c:pt>
                <c:pt idx="32680">
                  <c:v>61.544400000000053</c:v>
                </c:pt>
                <c:pt idx="32681">
                  <c:v>61.544400000000053</c:v>
                </c:pt>
                <c:pt idx="32682">
                  <c:v>61.544400000000053</c:v>
                </c:pt>
                <c:pt idx="32683">
                  <c:v>61.663900000000012</c:v>
                </c:pt>
                <c:pt idx="32684">
                  <c:v>61.544400000000053</c:v>
                </c:pt>
                <c:pt idx="32685">
                  <c:v>61.544400000000053</c:v>
                </c:pt>
                <c:pt idx="32686">
                  <c:v>61.544400000000053</c:v>
                </c:pt>
                <c:pt idx="32687">
                  <c:v>61.544400000000053</c:v>
                </c:pt>
                <c:pt idx="32688">
                  <c:v>61.663900000000012</c:v>
                </c:pt>
                <c:pt idx="32689">
                  <c:v>61.544400000000053</c:v>
                </c:pt>
                <c:pt idx="32690">
                  <c:v>61.663900000000012</c:v>
                </c:pt>
                <c:pt idx="32691">
                  <c:v>61.544400000000053</c:v>
                </c:pt>
                <c:pt idx="32692">
                  <c:v>61.663900000000012</c:v>
                </c:pt>
                <c:pt idx="32693">
                  <c:v>61.544400000000053</c:v>
                </c:pt>
                <c:pt idx="32694">
                  <c:v>61.544400000000053</c:v>
                </c:pt>
                <c:pt idx="32695">
                  <c:v>61.544400000000053</c:v>
                </c:pt>
                <c:pt idx="32696">
                  <c:v>61.663900000000012</c:v>
                </c:pt>
                <c:pt idx="32697">
                  <c:v>61.544400000000053</c:v>
                </c:pt>
                <c:pt idx="32698">
                  <c:v>61.663900000000012</c:v>
                </c:pt>
                <c:pt idx="32699">
                  <c:v>61.663900000000012</c:v>
                </c:pt>
                <c:pt idx="32700">
                  <c:v>61.663900000000012</c:v>
                </c:pt>
                <c:pt idx="32701">
                  <c:v>61.544400000000053</c:v>
                </c:pt>
                <c:pt idx="32702">
                  <c:v>61.544400000000053</c:v>
                </c:pt>
                <c:pt idx="32703">
                  <c:v>61.663900000000012</c:v>
                </c:pt>
                <c:pt idx="32704">
                  <c:v>61.663900000000012</c:v>
                </c:pt>
                <c:pt idx="32705">
                  <c:v>61.544400000000053</c:v>
                </c:pt>
                <c:pt idx="32706">
                  <c:v>61.544400000000053</c:v>
                </c:pt>
                <c:pt idx="32707">
                  <c:v>61.544400000000053</c:v>
                </c:pt>
                <c:pt idx="32708">
                  <c:v>61.544400000000053</c:v>
                </c:pt>
                <c:pt idx="32709">
                  <c:v>61.544400000000053</c:v>
                </c:pt>
                <c:pt idx="32710">
                  <c:v>61.663900000000012</c:v>
                </c:pt>
                <c:pt idx="32711">
                  <c:v>61.544400000000053</c:v>
                </c:pt>
                <c:pt idx="32712">
                  <c:v>61.663900000000012</c:v>
                </c:pt>
                <c:pt idx="32713">
                  <c:v>61.544400000000053</c:v>
                </c:pt>
                <c:pt idx="32714">
                  <c:v>61.544400000000053</c:v>
                </c:pt>
                <c:pt idx="32715">
                  <c:v>61.544400000000053</c:v>
                </c:pt>
                <c:pt idx="32716">
                  <c:v>61.544400000000053</c:v>
                </c:pt>
                <c:pt idx="32717">
                  <c:v>61.663900000000012</c:v>
                </c:pt>
                <c:pt idx="32718">
                  <c:v>61.663900000000012</c:v>
                </c:pt>
                <c:pt idx="32719">
                  <c:v>61.663900000000012</c:v>
                </c:pt>
                <c:pt idx="32720">
                  <c:v>61.544400000000053</c:v>
                </c:pt>
                <c:pt idx="32721">
                  <c:v>61.544400000000053</c:v>
                </c:pt>
                <c:pt idx="32722">
                  <c:v>61.544400000000053</c:v>
                </c:pt>
                <c:pt idx="32723">
                  <c:v>61.663900000000012</c:v>
                </c:pt>
                <c:pt idx="32724">
                  <c:v>61.544400000000053</c:v>
                </c:pt>
                <c:pt idx="32725">
                  <c:v>61.544400000000053</c:v>
                </c:pt>
                <c:pt idx="32726">
                  <c:v>61.663900000000012</c:v>
                </c:pt>
                <c:pt idx="32727">
                  <c:v>61.544400000000053</c:v>
                </c:pt>
                <c:pt idx="32728">
                  <c:v>61.544400000000053</c:v>
                </c:pt>
                <c:pt idx="32729">
                  <c:v>61.663900000000012</c:v>
                </c:pt>
                <c:pt idx="32730">
                  <c:v>61.544400000000053</c:v>
                </c:pt>
                <c:pt idx="32731">
                  <c:v>61.663900000000012</c:v>
                </c:pt>
                <c:pt idx="32732">
                  <c:v>61.544400000000053</c:v>
                </c:pt>
                <c:pt idx="32733">
                  <c:v>61.544400000000053</c:v>
                </c:pt>
                <c:pt idx="32734">
                  <c:v>61.544400000000053</c:v>
                </c:pt>
                <c:pt idx="32735">
                  <c:v>61.544400000000053</c:v>
                </c:pt>
                <c:pt idx="32736">
                  <c:v>61.663900000000012</c:v>
                </c:pt>
                <c:pt idx="32737">
                  <c:v>61.663900000000012</c:v>
                </c:pt>
                <c:pt idx="32738">
                  <c:v>61.663900000000012</c:v>
                </c:pt>
                <c:pt idx="32739">
                  <c:v>61.663900000000012</c:v>
                </c:pt>
                <c:pt idx="32740">
                  <c:v>61.544400000000053</c:v>
                </c:pt>
                <c:pt idx="32741">
                  <c:v>61.663900000000012</c:v>
                </c:pt>
                <c:pt idx="32742">
                  <c:v>61.663900000000012</c:v>
                </c:pt>
                <c:pt idx="32743">
                  <c:v>61.663900000000012</c:v>
                </c:pt>
                <c:pt idx="32744">
                  <c:v>61.544400000000053</c:v>
                </c:pt>
                <c:pt idx="32745">
                  <c:v>61.663900000000012</c:v>
                </c:pt>
                <c:pt idx="32746">
                  <c:v>61.663900000000012</c:v>
                </c:pt>
                <c:pt idx="32747">
                  <c:v>61.663900000000012</c:v>
                </c:pt>
                <c:pt idx="32748">
                  <c:v>61.663900000000012</c:v>
                </c:pt>
                <c:pt idx="32749">
                  <c:v>61.544400000000053</c:v>
                </c:pt>
                <c:pt idx="32750">
                  <c:v>61.663900000000012</c:v>
                </c:pt>
                <c:pt idx="32751">
                  <c:v>61.663900000000012</c:v>
                </c:pt>
                <c:pt idx="32752">
                  <c:v>61.663900000000012</c:v>
                </c:pt>
                <c:pt idx="32753">
                  <c:v>61.544400000000053</c:v>
                </c:pt>
                <c:pt idx="32754">
                  <c:v>61.663900000000012</c:v>
                </c:pt>
                <c:pt idx="32755">
                  <c:v>61.663900000000012</c:v>
                </c:pt>
                <c:pt idx="32756">
                  <c:v>61.663900000000012</c:v>
                </c:pt>
                <c:pt idx="32757">
                  <c:v>61.663900000000012</c:v>
                </c:pt>
                <c:pt idx="32758">
                  <c:v>61.663900000000012</c:v>
                </c:pt>
                <c:pt idx="32759">
                  <c:v>61.663900000000012</c:v>
                </c:pt>
                <c:pt idx="32760">
                  <c:v>61.663900000000012</c:v>
                </c:pt>
                <c:pt idx="32761">
                  <c:v>61.544400000000053</c:v>
                </c:pt>
                <c:pt idx="32762">
                  <c:v>61.663900000000012</c:v>
                </c:pt>
                <c:pt idx="32763">
                  <c:v>61.663900000000012</c:v>
                </c:pt>
                <c:pt idx="32764">
                  <c:v>61.663900000000012</c:v>
                </c:pt>
                <c:pt idx="32765">
                  <c:v>61.663900000000012</c:v>
                </c:pt>
                <c:pt idx="32766">
                  <c:v>61.544400000000053</c:v>
                </c:pt>
                <c:pt idx="32767">
                  <c:v>61.544400000000053</c:v>
                </c:pt>
                <c:pt idx="32768">
                  <c:v>61.663900000000012</c:v>
                </c:pt>
                <c:pt idx="32769">
                  <c:v>61.544400000000053</c:v>
                </c:pt>
                <c:pt idx="32770">
                  <c:v>61.663900000000012</c:v>
                </c:pt>
                <c:pt idx="32771">
                  <c:v>61.663900000000012</c:v>
                </c:pt>
                <c:pt idx="32772">
                  <c:v>61.544400000000053</c:v>
                </c:pt>
                <c:pt idx="32773">
                  <c:v>61.663900000000012</c:v>
                </c:pt>
                <c:pt idx="32774">
                  <c:v>61.544400000000053</c:v>
                </c:pt>
                <c:pt idx="32775">
                  <c:v>61.663900000000012</c:v>
                </c:pt>
                <c:pt idx="32776">
                  <c:v>61.544400000000053</c:v>
                </c:pt>
                <c:pt idx="32777">
                  <c:v>61.663900000000012</c:v>
                </c:pt>
                <c:pt idx="32778">
                  <c:v>61.663900000000012</c:v>
                </c:pt>
                <c:pt idx="32779">
                  <c:v>61.544400000000053</c:v>
                </c:pt>
                <c:pt idx="32780">
                  <c:v>61.663900000000012</c:v>
                </c:pt>
                <c:pt idx="32781">
                  <c:v>61.663900000000012</c:v>
                </c:pt>
                <c:pt idx="32782">
                  <c:v>61.663900000000012</c:v>
                </c:pt>
                <c:pt idx="32783">
                  <c:v>61.544400000000053</c:v>
                </c:pt>
                <c:pt idx="32784">
                  <c:v>61.663900000000012</c:v>
                </c:pt>
                <c:pt idx="32785">
                  <c:v>61.544400000000053</c:v>
                </c:pt>
                <c:pt idx="32786">
                  <c:v>61.544400000000053</c:v>
                </c:pt>
                <c:pt idx="32787">
                  <c:v>61.663900000000012</c:v>
                </c:pt>
                <c:pt idx="32788">
                  <c:v>61.663900000000012</c:v>
                </c:pt>
                <c:pt idx="32789">
                  <c:v>61.663900000000012</c:v>
                </c:pt>
                <c:pt idx="32790">
                  <c:v>61.544400000000053</c:v>
                </c:pt>
                <c:pt idx="32791">
                  <c:v>61.663900000000012</c:v>
                </c:pt>
                <c:pt idx="32792">
                  <c:v>61.663900000000012</c:v>
                </c:pt>
                <c:pt idx="32793">
                  <c:v>61.663900000000012</c:v>
                </c:pt>
                <c:pt idx="32794">
                  <c:v>61.663900000000012</c:v>
                </c:pt>
                <c:pt idx="32795">
                  <c:v>61.663900000000012</c:v>
                </c:pt>
                <c:pt idx="32796">
                  <c:v>61.663900000000012</c:v>
                </c:pt>
                <c:pt idx="32797">
                  <c:v>61.544400000000053</c:v>
                </c:pt>
                <c:pt idx="32798">
                  <c:v>61.663900000000012</c:v>
                </c:pt>
                <c:pt idx="32799">
                  <c:v>61.663900000000012</c:v>
                </c:pt>
                <c:pt idx="32800">
                  <c:v>61.663900000000012</c:v>
                </c:pt>
                <c:pt idx="32801">
                  <c:v>61.663900000000012</c:v>
                </c:pt>
                <c:pt idx="32802">
                  <c:v>61.663900000000012</c:v>
                </c:pt>
                <c:pt idx="32803">
                  <c:v>61.663900000000012</c:v>
                </c:pt>
                <c:pt idx="32804">
                  <c:v>61.663900000000012</c:v>
                </c:pt>
                <c:pt idx="32805">
                  <c:v>61.544400000000053</c:v>
                </c:pt>
                <c:pt idx="32806">
                  <c:v>61.663900000000012</c:v>
                </c:pt>
                <c:pt idx="32807">
                  <c:v>61.663900000000012</c:v>
                </c:pt>
                <c:pt idx="32808">
                  <c:v>61.663900000000012</c:v>
                </c:pt>
                <c:pt idx="32809">
                  <c:v>61.663900000000012</c:v>
                </c:pt>
                <c:pt idx="32810">
                  <c:v>61.663900000000012</c:v>
                </c:pt>
                <c:pt idx="32811">
                  <c:v>61.663900000000012</c:v>
                </c:pt>
                <c:pt idx="32812">
                  <c:v>61.663900000000012</c:v>
                </c:pt>
                <c:pt idx="32813">
                  <c:v>61.663900000000012</c:v>
                </c:pt>
                <c:pt idx="32814">
                  <c:v>61.663900000000012</c:v>
                </c:pt>
                <c:pt idx="32815">
                  <c:v>61.663900000000012</c:v>
                </c:pt>
                <c:pt idx="32816">
                  <c:v>61.663900000000012</c:v>
                </c:pt>
                <c:pt idx="32817">
                  <c:v>61.663900000000012</c:v>
                </c:pt>
                <c:pt idx="32818">
                  <c:v>61.663900000000012</c:v>
                </c:pt>
                <c:pt idx="32819">
                  <c:v>61.544400000000053</c:v>
                </c:pt>
                <c:pt idx="32820">
                  <c:v>61.544400000000053</c:v>
                </c:pt>
                <c:pt idx="32821">
                  <c:v>61.663900000000012</c:v>
                </c:pt>
                <c:pt idx="32822">
                  <c:v>61.663900000000012</c:v>
                </c:pt>
                <c:pt idx="32823">
                  <c:v>61.663900000000012</c:v>
                </c:pt>
                <c:pt idx="32824">
                  <c:v>61.544400000000053</c:v>
                </c:pt>
                <c:pt idx="32825">
                  <c:v>61.663900000000012</c:v>
                </c:pt>
                <c:pt idx="32826">
                  <c:v>61.663900000000012</c:v>
                </c:pt>
                <c:pt idx="32827">
                  <c:v>61.663900000000012</c:v>
                </c:pt>
                <c:pt idx="32828">
                  <c:v>61.663900000000012</c:v>
                </c:pt>
                <c:pt idx="32829">
                  <c:v>61.544400000000053</c:v>
                </c:pt>
                <c:pt idx="32830">
                  <c:v>61.544400000000053</c:v>
                </c:pt>
                <c:pt idx="32831">
                  <c:v>61.663900000000012</c:v>
                </c:pt>
                <c:pt idx="32832">
                  <c:v>61.544400000000053</c:v>
                </c:pt>
                <c:pt idx="32833">
                  <c:v>61.544400000000053</c:v>
                </c:pt>
                <c:pt idx="32834">
                  <c:v>61.544400000000053</c:v>
                </c:pt>
                <c:pt idx="32835">
                  <c:v>61.663900000000012</c:v>
                </c:pt>
                <c:pt idx="32836">
                  <c:v>61.663900000000012</c:v>
                </c:pt>
                <c:pt idx="32837">
                  <c:v>61.544400000000053</c:v>
                </c:pt>
                <c:pt idx="32838">
                  <c:v>61.663900000000012</c:v>
                </c:pt>
                <c:pt idx="32839">
                  <c:v>61.663900000000012</c:v>
                </c:pt>
                <c:pt idx="32840">
                  <c:v>61.663900000000012</c:v>
                </c:pt>
                <c:pt idx="32841">
                  <c:v>61.544400000000053</c:v>
                </c:pt>
                <c:pt idx="32842">
                  <c:v>61.544400000000053</c:v>
                </c:pt>
                <c:pt idx="32843">
                  <c:v>61.544400000000053</c:v>
                </c:pt>
                <c:pt idx="32844">
                  <c:v>61.663900000000012</c:v>
                </c:pt>
                <c:pt idx="32845">
                  <c:v>61.663900000000012</c:v>
                </c:pt>
                <c:pt idx="32846">
                  <c:v>61.663900000000012</c:v>
                </c:pt>
                <c:pt idx="32847">
                  <c:v>61.663900000000012</c:v>
                </c:pt>
                <c:pt idx="32848">
                  <c:v>61.663900000000012</c:v>
                </c:pt>
                <c:pt idx="32849">
                  <c:v>61.663900000000012</c:v>
                </c:pt>
                <c:pt idx="32850">
                  <c:v>61.663900000000012</c:v>
                </c:pt>
                <c:pt idx="32851">
                  <c:v>61.544400000000053</c:v>
                </c:pt>
                <c:pt idx="32852">
                  <c:v>61.663900000000012</c:v>
                </c:pt>
                <c:pt idx="32853">
                  <c:v>61.663900000000012</c:v>
                </c:pt>
                <c:pt idx="32854">
                  <c:v>61.663900000000012</c:v>
                </c:pt>
                <c:pt idx="32855">
                  <c:v>61.544400000000053</c:v>
                </c:pt>
                <c:pt idx="32856">
                  <c:v>61.663900000000012</c:v>
                </c:pt>
                <c:pt idx="32857">
                  <c:v>61.544400000000053</c:v>
                </c:pt>
                <c:pt idx="32858">
                  <c:v>61.663900000000012</c:v>
                </c:pt>
                <c:pt idx="32859">
                  <c:v>61.544400000000053</c:v>
                </c:pt>
                <c:pt idx="32860">
                  <c:v>61.544400000000053</c:v>
                </c:pt>
                <c:pt idx="32861">
                  <c:v>61.544400000000053</c:v>
                </c:pt>
                <c:pt idx="32862">
                  <c:v>61.544400000000053</c:v>
                </c:pt>
                <c:pt idx="32863">
                  <c:v>61.544400000000053</c:v>
                </c:pt>
                <c:pt idx="32864">
                  <c:v>61.544400000000053</c:v>
                </c:pt>
                <c:pt idx="32865">
                  <c:v>61.663900000000012</c:v>
                </c:pt>
                <c:pt idx="32866">
                  <c:v>61.663900000000012</c:v>
                </c:pt>
                <c:pt idx="32867">
                  <c:v>61.663900000000012</c:v>
                </c:pt>
                <c:pt idx="32868">
                  <c:v>61.544400000000053</c:v>
                </c:pt>
                <c:pt idx="32869">
                  <c:v>61.663900000000012</c:v>
                </c:pt>
                <c:pt idx="32870">
                  <c:v>61.663900000000012</c:v>
                </c:pt>
                <c:pt idx="32871">
                  <c:v>61.544400000000053</c:v>
                </c:pt>
                <c:pt idx="32872">
                  <c:v>61.544400000000053</c:v>
                </c:pt>
                <c:pt idx="32873">
                  <c:v>61.544400000000053</c:v>
                </c:pt>
                <c:pt idx="32874">
                  <c:v>61.544400000000053</c:v>
                </c:pt>
                <c:pt idx="32875">
                  <c:v>61.663900000000012</c:v>
                </c:pt>
                <c:pt idx="32876">
                  <c:v>61.663900000000012</c:v>
                </c:pt>
                <c:pt idx="32877">
                  <c:v>61.663900000000012</c:v>
                </c:pt>
                <c:pt idx="32878">
                  <c:v>61.544400000000053</c:v>
                </c:pt>
                <c:pt idx="32879">
                  <c:v>61.663900000000012</c:v>
                </c:pt>
                <c:pt idx="32880">
                  <c:v>61.663900000000012</c:v>
                </c:pt>
                <c:pt idx="32881">
                  <c:v>61.663900000000012</c:v>
                </c:pt>
                <c:pt idx="32882">
                  <c:v>61.663900000000012</c:v>
                </c:pt>
                <c:pt idx="32883">
                  <c:v>61.544400000000053</c:v>
                </c:pt>
                <c:pt idx="32884">
                  <c:v>61.663900000000012</c:v>
                </c:pt>
                <c:pt idx="32885">
                  <c:v>61.663900000000012</c:v>
                </c:pt>
                <c:pt idx="32886">
                  <c:v>61.544400000000053</c:v>
                </c:pt>
                <c:pt idx="32887">
                  <c:v>61.544400000000053</c:v>
                </c:pt>
                <c:pt idx="32888">
                  <c:v>61.663900000000012</c:v>
                </c:pt>
                <c:pt idx="32889">
                  <c:v>61.663900000000012</c:v>
                </c:pt>
                <c:pt idx="32890">
                  <c:v>61.663900000000012</c:v>
                </c:pt>
                <c:pt idx="32891">
                  <c:v>61.663900000000012</c:v>
                </c:pt>
                <c:pt idx="32892">
                  <c:v>61.544400000000053</c:v>
                </c:pt>
                <c:pt idx="32893">
                  <c:v>61.663900000000012</c:v>
                </c:pt>
                <c:pt idx="32894">
                  <c:v>61.663900000000012</c:v>
                </c:pt>
                <c:pt idx="32895">
                  <c:v>61.663900000000012</c:v>
                </c:pt>
                <c:pt idx="32896">
                  <c:v>61.544400000000053</c:v>
                </c:pt>
                <c:pt idx="32897">
                  <c:v>61.544400000000053</c:v>
                </c:pt>
                <c:pt idx="32898">
                  <c:v>61.663900000000012</c:v>
                </c:pt>
                <c:pt idx="32899">
                  <c:v>61.663900000000012</c:v>
                </c:pt>
                <c:pt idx="32900">
                  <c:v>61.663900000000012</c:v>
                </c:pt>
                <c:pt idx="32901">
                  <c:v>61.663900000000012</c:v>
                </c:pt>
                <c:pt idx="32902">
                  <c:v>61.544400000000053</c:v>
                </c:pt>
                <c:pt idx="32903">
                  <c:v>61.663900000000012</c:v>
                </c:pt>
                <c:pt idx="32904">
                  <c:v>61.663900000000012</c:v>
                </c:pt>
                <c:pt idx="32905">
                  <c:v>61.663900000000012</c:v>
                </c:pt>
                <c:pt idx="32906">
                  <c:v>61.544400000000053</c:v>
                </c:pt>
                <c:pt idx="32907">
                  <c:v>61.663900000000012</c:v>
                </c:pt>
                <c:pt idx="32908">
                  <c:v>61.663900000000012</c:v>
                </c:pt>
                <c:pt idx="32909">
                  <c:v>61.544400000000053</c:v>
                </c:pt>
                <c:pt idx="32910">
                  <c:v>61.663900000000012</c:v>
                </c:pt>
                <c:pt idx="32911">
                  <c:v>61.663900000000012</c:v>
                </c:pt>
                <c:pt idx="32912">
                  <c:v>61.663900000000012</c:v>
                </c:pt>
                <c:pt idx="32913">
                  <c:v>61.544400000000053</c:v>
                </c:pt>
                <c:pt idx="32914">
                  <c:v>61.663900000000012</c:v>
                </c:pt>
                <c:pt idx="32915">
                  <c:v>61.544400000000053</c:v>
                </c:pt>
                <c:pt idx="32916">
                  <c:v>61.663900000000012</c:v>
                </c:pt>
                <c:pt idx="32917">
                  <c:v>61.663900000000012</c:v>
                </c:pt>
                <c:pt idx="32918">
                  <c:v>61.663900000000012</c:v>
                </c:pt>
                <c:pt idx="32919">
                  <c:v>61.663900000000012</c:v>
                </c:pt>
                <c:pt idx="32920">
                  <c:v>61.544400000000053</c:v>
                </c:pt>
                <c:pt idx="32921">
                  <c:v>61.544400000000053</c:v>
                </c:pt>
                <c:pt idx="32922">
                  <c:v>61.544400000000053</c:v>
                </c:pt>
                <c:pt idx="32923">
                  <c:v>61.544400000000053</c:v>
                </c:pt>
                <c:pt idx="32924">
                  <c:v>61.544400000000053</c:v>
                </c:pt>
                <c:pt idx="32925">
                  <c:v>61.663900000000012</c:v>
                </c:pt>
                <c:pt idx="32926">
                  <c:v>61.663900000000012</c:v>
                </c:pt>
                <c:pt idx="32927">
                  <c:v>61.544400000000053</c:v>
                </c:pt>
                <c:pt idx="32928">
                  <c:v>61.544400000000053</c:v>
                </c:pt>
                <c:pt idx="32929">
                  <c:v>61.544400000000053</c:v>
                </c:pt>
                <c:pt idx="32930">
                  <c:v>61.663900000000012</c:v>
                </c:pt>
                <c:pt idx="32931">
                  <c:v>61.663900000000012</c:v>
                </c:pt>
                <c:pt idx="32932">
                  <c:v>61.663900000000012</c:v>
                </c:pt>
                <c:pt idx="32933">
                  <c:v>61.544400000000053</c:v>
                </c:pt>
                <c:pt idx="32934">
                  <c:v>61.663900000000012</c:v>
                </c:pt>
                <c:pt idx="32935">
                  <c:v>61.663900000000012</c:v>
                </c:pt>
                <c:pt idx="32936">
                  <c:v>61.663900000000012</c:v>
                </c:pt>
                <c:pt idx="32937">
                  <c:v>61.663900000000012</c:v>
                </c:pt>
                <c:pt idx="32938">
                  <c:v>61.663900000000012</c:v>
                </c:pt>
                <c:pt idx="32939">
                  <c:v>61.663900000000012</c:v>
                </c:pt>
                <c:pt idx="32940">
                  <c:v>61.663900000000012</c:v>
                </c:pt>
                <c:pt idx="32941">
                  <c:v>61.663900000000012</c:v>
                </c:pt>
                <c:pt idx="32942">
                  <c:v>61.663900000000012</c:v>
                </c:pt>
                <c:pt idx="32943">
                  <c:v>61.663900000000012</c:v>
                </c:pt>
                <c:pt idx="32944">
                  <c:v>61.544400000000053</c:v>
                </c:pt>
                <c:pt idx="32945">
                  <c:v>61.544400000000053</c:v>
                </c:pt>
                <c:pt idx="32946">
                  <c:v>61.663900000000012</c:v>
                </c:pt>
                <c:pt idx="32947">
                  <c:v>61.544400000000053</c:v>
                </c:pt>
                <c:pt idx="32948">
                  <c:v>61.663900000000012</c:v>
                </c:pt>
                <c:pt idx="32949">
                  <c:v>61.544400000000053</c:v>
                </c:pt>
                <c:pt idx="32950">
                  <c:v>61.663900000000012</c:v>
                </c:pt>
                <c:pt idx="32951">
                  <c:v>61.663900000000012</c:v>
                </c:pt>
                <c:pt idx="32952">
                  <c:v>61.663900000000012</c:v>
                </c:pt>
                <c:pt idx="32953">
                  <c:v>61.544400000000053</c:v>
                </c:pt>
                <c:pt idx="32954">
                  <c:v>61.544400000000053</c:v>
                </c:pt>
                <c:pt idx="32955">
                  <c:v>61.663900000000012</c:v>
                </c:pt>
                <c:pt idx="32956">
                  <c:v>61.544400000000053</c:v>
                </c:pt>
                <c:pt idx="32957">
                  <c:v>61.544400000000053</c:v>
                </c:pt>
                <c:pt idx="32958">
                  <c:v>61.663900000000012</c:v>
                </c:pt>
                <c:pt idx="32959">
                  <c:v>61.544400000000053</c:v>
                </c:pt>
                <c:pt idx="32960">
                  <c:v>61.544400000000053</c:v>
                </c:pt>
                <c:pt idx="32961">
                  <c:v>61.663900000000012</c:v>
                </c:pt>
                <c:pt idx="32962">
                  <c:v>61.544400000000053</c:v>
                </c:pt>
                <c:pt idx="32963">
                  <c:v>61.544400000000053</c:v>
                </c:pt>
                <c:pt idx="32964">
                  <c:v>61.663900000000012</c:v>
                </c:pt>
                <c:pt idx="32965">
                  <c:v>61.544400000000053</c:v>
                </c:pt>
                <c:pt idx="32966">
                  <c:v>61.544400000000053</c:v>
                </c:pt>
                <c:pt idx="32967">
                  <c:v>61.663900000000012</c:v>
                </c:pt>
                <c:pt idx="32968">
                  <c:v>61.544400000000053</c:v>
                </c:pt>
                <c:pt idx="32969">
                  <c:v>61.544400000000053</c:v>
                </c:pt>
                <c:pt idx="32970">
                  <c:v>61.544400000000053</c:v>
                </c:pt>
                <c:pt idx="32971">
                  <c:v>61.544400000000053</c:v>
                </c:pt>
                <c:pt idx="32972">
                  <c:v>61.663900000000012</c:v>
                </c:pt>
                <c:pt idx="32973">
                  <c:v>61.663900000000012</c:v>
                </c:pt>
                <c:pt idx="32974">
                  <c:v>61.663900000000012</c:v>
                </c:pt>
                <c:pt idx="32975">
                  <c:v>61.663900000000012</c:v>
                </c:pt>
                <c:pt idx="32976">
                  <c:v>61.663900000000012</c:v>
                </c:pt>
                <c:pt idx="32977">
                  <c:v>61.663900000000012</c:v>
                </c:pt>
                <c:pt idx="32978">
                  <c:v>61.663900000000012</c:v>
                </c:pt>
                <c:pt idx="32979">
                  <c:v>61.663900000000012</c:v>
                </c:pt>
                <c:pt idx="32980">
                  <c:v>61.663900000000012</c:v>
                </c:pt>
                <c:pt idx="32981">
                  <c:v>61.544400000000053</c:v>
                </c:pt>
                <c:pt idx="32982">
                  <c:v>61.663900000000012</c:v>
                </c:pt>
                <c:pt idx="32983">
                  <c:v>61.663900000000012</c:v>
                </c:pt>
                <c:pt idx="32984">
                  <c:v>61.663900000000012</c:v>
                </c:pt>
                <c:pt idx="32985">
                  <c:v>61.544400000000053</c:v>
                </c:pt>
                <c:pt idx="32986">
                  <c:v>61.544400000000053</c:v>
                </c:pt>
                <c:pt idx="32987">
                  <c:v>61.544400000000053</c:v>
                </c:pt>
                <c:pt idx="32988">
                  <c:v>61.663900000000012</c:v>
                </c:pt>
                <c:pt idx="32989">
                  <c:v>61.663900000000012</c:v>
                </c:pt>
                <c:pt idx="32990">
                  <c:v>61.663900000000012</c:v>
                </c:pt>
                <c:pt idx="32991">
                  <c:v>61.663900000000012</c:v>
                </c:pt>
                <c:pt idx="32992">
                  <c:v>61.663900000000012</c:v>
                </c:pt>
                <c:pt idx="32993">
                  <c:v>61.663900000000012</c:v>
                </c:pt>
                <c:pt idx="32994">
                  <c:v>61.663900000000012</c:v>
                </c:pt>
                <c:pt idx="32995">
                  <c:v>61.663900000000012</c:v>
                </c:pt>
                <c:pt idx="32996">
                  <c:v>61.663900000000012</c:v>
                </c:pt>
                <c:pt idx="32997">
                  <c:v>61.663900000000012</c:v>
                </c:pt>
                <c:pt idx="32998">
                  <c:v>61.663900000000012</c:v>
                </c:pt>
                <c:pt idx="32999">
                  <c:v>61.663900000000012</c:v>
                </c:pt>
                <c:pt idx="33000">
                  <c:v>61.663900000000012</c:v>
                </c:pt>
                <c:pt idx="33001">
                  <c:v>61.663900000000012</c:v>
                </c:pt>
                <c:pt idx="33002">
                  <c:v>61.544400000000053</c:v>
                </c:pt>
                <c:pt idx="33003">
                  <c:v>61.663900000000012</c:v>
                </c:pt>
                <c:pt idx="33004">
                  <c:v>61.663900000000012</c:v>
                </c:pt>
                <c:pt idx="33005">
                  <c:v>61.663900000000012</c:v>
                </c:pt>
                <c:pt idx="33006">
                  <c:v>61.663900000000012</c:v>
                </c:pt>
                <c:pt idx="33007">
                  <c:v>61.663900000000012</c:v>
                </c:pt>
                <c:pt idx="33008">
                  <c:v>61.663900000000012</c:v>
                </c:pt>
                <c:pt idx="33009">
                  <c:v>61.663900000000012</c:v>
                </c:pt>
                <c:pt idx="33010">
                  <c:v>61.663900000000012</c:v>
                </c:pt>
                <c:pt idx="33011">
                  <c:v>61.544400000000053</c:v>
                </c:pt>
                <c:pt idx="33012">
                  <c:v>61.663900000000012</c:v>
                </c:pt>
                <c:pt idx="33013">
                  <c:v>61.663900000000012</c:v>
                </c:pt>
                <c:pt idx="33014">
                  <c:v>61.544400000000053</c:v>
                </c:pt>
                <c:pt idx="33015">
                  <c:v>61.663900000000012</c:v>
                </c:pt>
                <c:pt idx="33016">
                  <c:v>61.663900000000012</c:v>
                </c:pt>
                <c:pt idx="33017">
                  <c:v>61.663900000000012</c:v>
                </c:pt>
                <c:pt idx="33018">
                  <c:v>61.783500000000004</c:v>
                </c:pt>
                <c:pt idx="33019">
                  <c:v>61.663900000000012</c:v>
                </c:pt>
                <c:pt idx="33020">
                  <c:v>61.663900000000012</c:v>
                </c:pt>
                <c:pt idx="33021">
                  <c:v>61.663900000000012</c:v>
                </c:pt>
                <c:pt idx="33022">
                  <c:v>61.663900000000012</c:v>
                </c:pt>
                <c:pt idx="33023">
                  <c:v>61.663900000000012</c:v>
                </c:pt>
                <c:pt idx="33024">
                  <c:v>61.663900000000012</c:v>
                </c:pt>
                <c:pt idx="33025">
                  <c:v>61.663900000000012</c:v>
                </c:pt>
                <c:pt idx="33026">
                  <c:v>61.544400000000053</c:v>
                </c:pt>
                <c:pt idx="33027">
                  <c:v>61.663900000000012</c:v>
                </c:pt>
                <c:pt idx="33028">
                  <c:v>61.663900000000012</c:v>
                </c:pt>
                <c:pt idx="33029">
                  <c:v>61.544400000000053</c:v>
                </c:pt>
                <c:pt idx="33030">
                  <c:v>61.663900000000012</c:v>
                </c:pt>
                <c:pt idx="33031">
                  <c:v>61.663900000000012</c:v>
                </c:pt>
                <c:pt idx="33032">
                  <c:v>61.663900000000012</c:v>
                </c:pt>
                <c:pt idx="33033">
                  <c:v>61.663900000000012</c:v>
                </c:pt>
                <c:pt idx="33034">
                  <c:v>61.663900000000012</c:v>
                </c:pt>
                <c:pt idx="33035">
                  <c:v>61.663900000000012</c:v>
                </c:pt>
                <c:pt idx="33036">
                  <c:v>61.663900000000012</c:v>
                </c:pt>
                <c:pt idx="33037">
                  <c:v>61.663900000000012</c:v>
                </c:pt>
                <c:pt idx="33038">
                  <c:v>61.663900000000012</c:v>
                </c:pt>
                <c:pt idx="33039">
                  <c:v>61.663900000000012</c:v>
                </c:pt>
                <c:pt idx="33040">
                  <c:v>61.544400000000053</c:v>
                </c:pt>
                <c:pt idx="33041">
                  <c:v>61.663900000000012</c:v>
                </c:pt>
                <c:pt idx="33042">
                  <c:v>61.663900000000012</c:v>
                </c:pt>
                <c:pt idx="33043">
                  <c:v>61.663900000000012</c:v>
                </c:pt>
                <c:pt idx="33044">
                  <c:v>61.663900000000012</c:v>
                </c:pt>
                <c:pt idx="33045">
                  <c:v>61.544400000000053</c:v>
                </c:pt>
                <c:pt idx="33046">
                  <c:v>61.544400000000053</c:v>
                </c:pt>
                <c:pt idx="33047">
                  <c:v>61.663900000000012</c:v>
                </c:pt>
                <c:pt idx="33048">
                  <c:v>61.663900000000012</c:v>
                </c:pt>
                <c:pt idx="33049">
                  <c:v>61.544400000000053</c:v>
                </c:pt>
                <c:pt idx="33050">
                  <c:v>61.544400000000053</c:v>
                </c:pt>
                <c:pt idx="33051">
                  <c:v>61.544400000000053</c:v>
                </c:pt>
                <c:pt idx="33052">
                  <c:v>61.663900000000012</c:v>
                </c:pt>
                <c:pt idx="33053">
                  <c:v>61.663900000000012</c:v>
                </c:pt>
                <c:pt idx="33054">
                  <c:v>61.663900000000012</c:v>
                </c:pt>
                <c:pt idx="33055">
                  <c:v>61.544400000000053</c:v>
                </c:pt>
                <c:pt idx="33056">
                  <c:v>61.544400000000053</c:v>
                </c:pt>
                <c:pt idx="33057">
                  <c:v>61.544400000000053</c:v>
                </c:pt>
                <c:pt idx="33058">
                  <c:v>61.663900000000012</c:v>
                </c:pt>
                <c:pt idx="33059">
                  <c:v>61.663900000000012</c:v>
                </c:pt>
                <c:pt idx="33060">
                  <c:v>61.663900000000012</c:v>
                </c:pt>
                <c:pt idx="33061">
                  <c:v>61.663900000000012</c:v>
                </c:pt>
                <c:pt idx="33062">
                  <c:v>61.663900000000012</c:v>
                </c:pt>
                <c:pt idx="33063">
                  <c:v>61.663900000000012</c:v>
                </c:pt>
                <c:pt idx="33064">
                  <c:v>61.663900000000012</c:v>
                </c:pt>
                <c:pt idx="33065">
                  <c:v>61.663900000000012</c:v>
                </c:pt>
                <c:pt idx="33066">
                  <c:v>61.663900000000012</c:v>
                </c:pt>
                <c:pt idx="33067">
                  <c:v>61.663900000000012</c:v>
                </c:pt>
                <c:pt idx="33068">
                  <c:v>61.663900000000012</c:v>
                </c:pt>
                <c:pt idx="33069">
                  <c:v>61.663900000000012</c:v>
                </c:pt>
                <c:pt idx="33070">
                  <c:v>61.663900000000012</c:v>
                </c:pt>
                <c:pt idx="33071">
                  <c:v>61.663900000000012</c:v>
                </c:pt>
                <c:pt idx="33072">
                  <c:v>61.663900000000012</c:v>
                </c:pt>
                <c:pt idx="33073">
                  <c:v>61.663900000000012</c:v>
                </c:pt>
                <c:pt idx="33074">
                  <c:v>61.663900000000012</c:v>
                </c:pt>
                <c:pt idx="33075">
                  <c:v>61.663900000000012</c:v>
                </c:pt>
                <c:pt idx="33076">
                  <c:v>61.663900000000012</c:v>
                </c:pt>
                <c:pt idx="33077">
                  <c:v>61.663900000000012</c:v>
                </c:pt>
                <c:pt idx="33078">
                  <c:v>61.663900000000012</c:v>
                </c:pt>
                <c:pt idx="33079">
                  <c:v>61.663900000000012</c:v>
                </c:pt>
                <c:pt idx="33080">
                  <c:v>61.544400000000053</c:v>
                </c:pt>
                <c:pt idx="33081">
                  <c:v>61.663900000000012</c:v>
                </c:pt>
                <c:pt idx="33082">
                  <c:v>61.663900000000012</c:v>
                </c:pt>
                <c:pt idx="33083">
                  <c:v>61.663900000000012</c:v>
                </c:pt>
                <c:pt idx="33084">
                  <c:v>61.663900000000012</c:v>
                </c:pt>
                <c:pt idx="33085">
                  <c:v>61.544400000000053</c:v>
                </c:pt>
                <c:pt idx="33086">
                  <c:v>61.663900000000012</c:v>
                </c:pt>
                <c:pt idx="33087">
                  <c:v>61.663900000000012</c:v>
                </c:pt>
                <c:pt idx="33088">
                  <c:v>61.663900000000012</c:v>
                </c:pt>
                <c:pt idx="33089">
                  <c:v>61.544400000000053</c:v>
                </c:pt>
                <c:pt idx="33090">
                  <c:v>61.663900000000012</c:v>
                </c:pt>
                <c:pt idx="33091">
                  <c:v>61.663900000000012</c:v>
                </c:pt>
                <c:pt idx="33092">
                  <c:v>61.663900000000012</c:v>
                </c:pt>
                <c:pt idx="33093">
                  <c:v>61.663900000000012</c:v>
                </c:pt>
                <c:pt idx="33094">
                  <c:v>61.663900000000012</c:v>
                </c:pt>
                <c:pt idx="33095">
                  <c:v>61.663900000000012</c:v>
                </c:pt>
                <c:pt idx="33096">
                  <c:v>61.783500000000004</c:v>
                </c:pt>
                <c:pt idx="33097">
                  <c:v>61.544400000000053</c:v>
                </c:pt>
                <c:pt idx="33098">
                  <c:v>61.663900000000012</c:v>
                </c:pt>
                <c:pt idx="33099">
                  <c:v>61.663900000000012</c:v>
                </c:pt>
                <c:pt idx="33100">
                  <c:v>61.663900000000012</c:v>
                </c:pt>
                <c:pt idx="33101">
                  <c:v>61.663900000000012</c:v>
                </c:pt>
                <c:pt idx="33102">
                  <c:v>61.663900000000012</c:v>
                </c:pt>
                <c:pt idx="33103">
                  <c:v>61.544400000000053</c:v>
                </c:pt>
                <c:pt idx="33104">
                  <c:v>61.663900000000012</c:v>
                </c:pt>
                <c:pt idx="33105">
                  <c:v>61.663900000000012</c:v>
                </c:pt>
                <c:pt idx="33106">
                  <c:v>61.663900000000012</c:v>
                </c:pt>
                <c:pt idx="33107">
                  <c:v>61.663900000000012</c:v>
                </c:pt>
                <c:pt idx="33108">
                  <c:v>61.663900000000012</c:v>
                </c:pt>
                <c:pt idx="33109">
                  <c:v>61.663900000000012</c:v>
                </c:pt>
                <c:pt idx="33110">
                  <c:v>61.663900000000012</c:v>
                </c:pt>
                <c:pt idx="33111">
                  <c:v>61.663900000000012</c:v>
                </c:pt>
                <c:pt idx="33112">
                  <c:v>61.663900000000012</c:v>
                </c:pt>
                <c:pt idx="33113">
                  <c:v>61.663900000000012</c:v>
                </c:pt>
                <c:pt idx="33114">
                  <c:v>61.663900000000012</c:v>
                </c:pt>
                <c:pt idx="33115">
                  <c:v>61.663900000000012</c:v>
                </c:pt>
                <c:pt idx="33116">
                  <c:v>61.663900000000012</c:v>
                </c:pt>
                <c:pt idx="33117">
                  <c:v>61.663900000000012</c:v>
                </c:pt>
                <c:pt idx="33118">
                  <c:v>61.663900000000012</c:v>
                </c:pt>
                <c:pt idx="33119">
                  <c:v>61.663900000000012</c:v>
                </c:pt>
                <c:pt idx="33120">
                  <c:v>61.663900000000012</c:v>
                </c:pt>
                <c:pt idx="33121">
                  <c:v>61.663900000000012</c:v>
                </c:pt>
                <c:pt idx="33122">
                  <c:v>61.663900000000012</c:v>
                </c:pt>
                <c:pt idx="33123">
                  <c:v>61.663900000000012</c:v>
                </c:pt>
                <c:pt idx="33124">
                  <c:v>61.663900000000012</c:v>
                </c:pt>
                <c:pt idx="33125">
                  <c:v>61.663900000000012</c:v>
                </c:pt>
                <c:pt idx="33126">
                  <c:v>61.663900000000012</c:v>
                </c:pt>
                <c:pt idx="33127">
                  <c:v>61.663900000000012</c:v>
                </c:pt>
                <c:pt idx="33128">
                  <c:v>61.663900000000012</c:v>
                </c:pt>
                <c:pt idx="33129">
                  <c:v>61.663900000000012</c:v>
                </c:pt>
                <c:pt idx="33130">
                  <c:v>61.663900000000012</c:v>
                </c:pt>
                <c:pt idx="33131">
                  <c:v>61.663900000000012</c:v>
                </c:pt>
                <c:pt idx="33132">
                  <c:v>61.663900000000012</c:v>
                </c:pt>
                <c:pt idx="33133">
                  <c:v>61.663900000000012</c:v>
                </c:pt>
                <c:pt idx="33134">
                  <c:v>61.663900000000012</c:v>
                </c:pt>
                <c:pt idx="33135">
                  <c:v>61.663900000000012</c:v>
                </c:pt>
                <c:pt idx="33136">
                  <c:v>61.663900000000012</c:v>
                </c:pt>
                <c:pt idx="33137">
                  <c:v>61.663900000000012</c:v>
                </c:pt>
                <c:pt idx="33138">
                  <c:v>61.663900000000012</c:v>
                </c:pt>
                <c:pt idx="33139">
                  <c:v>61.663900000000012</c:v>
                </c:pt>
                <c:pt idx="33140">
                  <c:v>61.663900000000012</c:v>
                </c:pt>
                <c:pt idx="33141">
                  <c:v>61.663900000000012</c:v>
                </c:pt>
                <c:pt idx="33142">
                  <c:v>61.663900000000012</c:v>
                </c:pt>
                <c:pt idx="33143">
                  <c:v>61.663900000000012</c:v>
                </c:pt>
                <c:pt idx="33144">
                  <c:v>61.544400000000053</c:v>
                </c:pt>
                <c:pt idx="33145">
                  <c:v>61.663900000000012</c:v>
                </c:pt>
                <c:pt idx="33146">
                  <c:v>61.663900000000012</c:v>
                </c:pt>
                <c:pt idx="33147">
                  <c:v>61.663900000000012</c:v>
                </c:pt>
                <c:pt idx="33148">
                  <c:v>61.663900000000012</c:v>
                </c:pt>
                <c:pt idx="33149">
                  <c:v>61.663900000000012</c:v>
                </c:pt>
                <c:pt idx="33150">
                  <c:v>61.663900000000012</c:v>
                </c:pt>
                <c:pt idx="33151">
                  <c:v>61.663900000000012</c:v>
                </c:pt>
                <c:pt idx="33152">
                  <c:v>61.663900000000012</c:v>
                </c:pt>
                <c:pt idx="33153">
                  <c:v>61.663900000000012</c:v>
                </c:pt>
                <c:pt idx="33154">
                  <c:v>61.663900000000012</c:v>
                </c:pt>
                <c:pt idx="33155">
                  <c:v>61.663900000000012</c:v>
                </c:pt>
                <c:pt idx="33156">
                  <c:v>61.663900000000012</c:v>
                </c:pt>
                <c:pt idx="33157">
                  <c:v>61.663900000000012</c:v>
                </c:pt>
                <c:pt idx="33158">
                  <c:v>61.663900000000012</c:v>
                </c:pt>
                <c:pt idx="33159">
                  <c:v>61.663900000000012</c:v>
                </c:pt>
                <c:pt idx="33160">
                  <c:v>61.663900000000012</c:v>
                </c:pt>
                <c:pt idx="33161">
                  <c:v>61.663900000000012</c:v>
                </c:pt>
                <c:pt idx="33162">
                  <c:v>61.663900000000012</c:v>
                </c:pt>
                <c:pt idx="33163">
                  <c:v>61.663900000000012</c:v>
                </c:pt>
                <c:pt idx="33164">
                  <c:v>61.663900000000012</c:v>
                </c:pt>
                <c:pt idx="33165">
                  <c:v>61.663900000000012</c:v>
                </c:pt>
                <c:pt idx="33166">
                  <c:v>61.663900000000012</c:v>
                </c:pt>
                <c:pt idx="33167">
                  <c:v>61.663900000000012</c:v>
                </c:pt>
                <c:pt idx="33168">
                  <c:v>61.663900000000012</c:v>
                </c:pt>
                <c:pt idx="33169">
                  <c:v>61.663900000000012</c:v>
                </c:pt>
                <c:pt idx="33170">
                  <c:v>61.663900000000012</c:v>
                </c:pt>
                <c:pt idx="33171">
                  <c:v>61.783500000000004</c:v>
                </c:pt>
                <c:pt idx="33172">
                  <c:v>61.663900000000012</c:v>
                </c:pt>
                <c:pt idx="33173">
                  <c:v>61.663900000000012</c:v>
                </c:pt>
                <c:pt idx="33174">
                  <c:v>61.663900000000012</c:v>
                </c:pt>
                <c:pt idx="33175">
                  <c:v>61.663900000000012</c:v>
                </c:pt>
                <c:pt idx="33176">
                  <c:v>61.663900000000012</c:v>
                </c:pt>
                <c:pt idx="33177">
                  <c:v>61.663900000000012</c:v>
                </c:pt>
                <c:pt idx="33178">
                  <c:v>61.783500000000004</c:v>
                </c:pt>
                <c:pt idx="33179">
                  <c:v>61.663900000000012</c:v>
                </c:pt>
                <c:pt idx="33180">
                  <c:v>61.663900000000012</c:v>
                </c:pt>
                <c:pt idx="33181">
                  <c:v>61.663900000000012</c:v>
                </c:pt>
                <c:pt idx="33182">
                  <c:v>61.663900000000012</c:v>
                </c:pt>
                <c:pt idx="33183">
                  <c:v>61.663900000000012</c:v>
                </c:pt>
                <c:pt idx="33184">
                  <c:v>61.663900000000012</c:v>
                </c:pt>
                <c:pt idx="33185">
                  <c:v>61.544400000000053</c:v>
                </c:pt>
                <c:pt idx="33186">
                  <c:v>61.663900000000012</c:v>
                </c:pt>
                <c:pt idx="33187">
                  <c:v>61.663900000000012</c:v>
                </c:pt>
                <c:pt idx="33188">
                  <c:v>61.663900000000012</c:v>
                </c:pt>
                <c:pt idx="33189">
                  <c:v>61.663900000000012</c:v>
                </c:pt>
                <c:pt idx="33190">
                  <c:v>61.663900000000012</c:v>
                </c:pt>
                <c:pt idx="33191">
                  <c:v>61.663900000000012</c:v>
                </c:pt>
                <c:pt idx="33192">
                  <c:v>61.663900000000012</c:v>
                </c:pt>
                <c:pt idx="33193">
                  <c:v>61.663900000000012</c:v>
                </c:pt>
                <c:pt idx="33194">
                  <c:v>61.663900000000012</c:v>
                </c:pt>
                <c:pt idx="33195">
                  <c:v>61.663900000000012</c:v>
                </c:pt>
                <c:pt idx="33196">
                  <c:v>61.663900000000012</c:v>
                </c:pt>
                <c:pt idx="33197">
                  <c:v>61.663900000000012</c:v>
                </c:pt>
                <c:pt idx="33198">
                  <c:v>61.663900000000012</c:v>
                </c:pt>
                <c:pt idx="33199">
                  <c:v>61.663900000000012</c:v>
                </c:pt>
                <c:pt idx="33200">
                  <c:v>61.544400000000053</c:v>
                </c:pt>
                <c:pt idx="33201">
                  <c:v>61.663900000000012</c:v>
                </c:pt>
                <c:pt idx="33202">
                  <c:v>61.663900000000012</c:v>
                </c:pt>
                <c:pt idx="33203">
                  <c:v>61.663900000000012</c:v>
                </c:pt>
                <c:pt idx="33204">
                  <c:v>61.663900000000012</c:v>
                </c:pt>
                <c:pt idx="33205">
                  <c:v>61.663900000000012</c:v>
                </c:pt>
                <c:pt idx="33206">
                  <c:v>61.544400000000053</c:v>
                </c:pt>
                <c:pt idx="33207">
                  <c:v>61.544400000000053</c:v>
                </c:pt>
                <c:pt idx="33208">
                  <c:v>61.663900000000012</c:v>
                </c:pt>
                <c:pt idx="33209">
                  <c:v>61.663900000000012</c:v>
                </c:pt>
                <c:pt idx="33210">
                  <c:v>61.663900000000012</c:v>
                </c:pt>
                <c:pt idx="33211">
                  <c:v>61.663900000000012</c:v>
                </c:pt>
                <c:pt idx="33212">
                  <c:v>61.663900000000012</c:v>
                </c:pt>
                <c:pt idx="33213">
                  <c:v>61.663900000000012</c:v>
                </c:pt>
                <c:pt idx="33214">
                  <c:v>61.663900000000012</c:v>
                </c:pt>
                <c:pt idx="33215">
                  <c:v>61.663900000000012</c:v>
                </c:pt>
                <c:pt idx="33216">
                  <c:v>61.663900000000012</c:v>
                </c:pt>
                <c:pt idx="33217">
                  <c:v>61.663900000000012</c:v>
                </c:pt>
                <c:pt idx="33218">
                  <c:v>61.663900000000012</c:v>
                </c:pt>
                <c:pt idx="33219">
                  <c:v>61.663900000000012</c:v>
                </c:pt>
                <c:pt idx="33220">
                  <c:v>61.663900000000012</c:v>
                </c:pt>
                <c:pt idx="33221">
                  <c:v>61.663900000000012</c:v>
                </c:pt>
                <c:pt idx="33222">
                  <c:v>61.663900000000012</c:v>
                </c:pt>
                <c:pt idx="33223">
                  <c:v>61.663900000000012</c:v>
                </c:pt>
                <c:pt idx="33224">
                  <c:v>61.663900000000012</c:v>
                </c:pt>
                <c:pt idx="33225">
                  <c:v>61.663900000000012</c:v>
                </c:pt>
                <c:pt idx="33226">
                  <c:v>61.663900000000012</c:v>
                </c:pt>
                <c:pt idx="33227">
                  <c:v>61.663900000000012</c:v>
                </c:pt>
                <c:pt idx="33228">
                  <c:v>61.663900000000012</c:v>
                </c:pt>
                <c:pt idx="33229">
                  <c:v>61.663900000000012</c:v>
                </c:pt>
                <c:pt idx="33230">
                  <c:v>61.663900000000012</c:v>
                </c:pt>
                <c:pt idx="33231">
                  <c:v>61.663900000000012</c:v>
                </c:pt>
                <c:pt idx="33232">
                  <c:v>61.663900000000012</c:v>
                </c:pt>
                <c:pt idx="33233">
                  <c:v>61.663900000000012</c:v>
                </c:pt>
                <c:pt idx="33234">
                  <c:v>61.663900000000012</c:v>
                </c:pt>
                <c:pt idx="33235">
                  <c:v>61.663900000000012</c:v>
                </c:pt>
                <c:pt idx="33236">
                  <c:v>61.663900000000012</c:v>
                </c:pt>
                <c:pt idx="33237">
                  <c:v>61.663900000000012</c:v>
                </c:pt>
                <c:pt idx="33238">
                  <c:v>61.663900000000012</c:v>
                </c:pt>
                <c:pt idx="33239">
                  <c:v>61.663900000000012</c:v>
                </c:pt>
                <c:pt idx="33240">
                  <c:v>61.663900000000012</c:v>
                </c:pt>
                <c:pt idx="33241">
                  <c:v>61.663900000000012</c:v>
                </c:pt>
                <c:pt idx="33242">
                  <c:v>61.663900000000012</c:v>
                </c:pt>
                <c:pt idx="33243">
                  <c:v>61.663900000000012</c:v>
                </c:pt>
                <c:pt idx="33244">
                  <c:v>61.663900000000012</c:v>
                </c:pt>
                <c:pt idx="33245">
                  <c:v>61.663900000000012</c:v>
                </c:pt>
                <c:pt idx="33246">
                  <c:v>61.663900000000012</c:v>
                </c:pt>
                <c:pt idx="33247">
                  <c:v>61.663900000000012</c:v>
                </c:pt>
                <c:pt idx="33248">
                  <c:v>61.663900000000012</c:v>
                </c:pt>
                <c:pt idx="33249">
                  <c:v>61.663900000000012</c:v>
                </c:pt>
                <c:pt idx="33250">
                  <c:v>61.663900000000012</c:v>
                </c:pt>
                <c:pt idx="33251">
                  <c:v>61.783500000000004</c:v>
                </c:pt>
                <c:pt idx="33252">
                  <c:v>61.663900000000012</c:v>
                </c:pt>
                <c:pt idx="33253">
                  <c:v>61.663900000000012</c:v>
                </c:pt>
                <c:pt idx="33254">
                  <c:v>61.544400000000053</c:v>
                </c:pt>
                <c:pt idx="33255">
                  <c:v>61.663900000000012</c:v>
                </c:pt>
                <c:pt idx="33256">
                  <c:v>61.663900000000012</c:v>
                </c:pt>
                <c:pt idx="33257">
                  <c:v>61.663900000000012</c:v>
                </c:pt>
                <c:pt idx="33258">
                  <c:v>61.663900000000012</c:v>
                </c:pt>
                <c:pt idx="33259">
                  <c:v>61.663900000000012</c:v>
                </c:pt>
                <c:pt idx="33260">
                  <c:v>61.663900000000012</c:v>
                </c:pt>
                <c:pt idx="33261">
                  <c:v>61.663900000000012</c:v>
                </c:pt>
                <c:pt idx="33262">
                  <c:v>61.663900000000012</c:v>
                </c:pt>
                <c:pt idx="33263">
                  <c:v>61.663900000000012</c:v>
                </c:pt>
                <c:pt idx="33264">
                  <c:v>61.663900000000012</c:v>
                </c:pt>
                <c:pt idx="33265">
                  <c:v>61.663900000000012</c:v>
                </c:pt>
                <c:pt idx="33266">
                  <c:v>61.663900000000012</c:v>
                </c:pt>
                <c:pt idx="33267">
                  <c:v>61.663900000000012</c:v>
                </c:pt>
                <c:pt idx="33268">
                  <c:v>61.663900000000012</c:v>
                </c:pt>
                <c:pt idx="33269">
                  <c:v>61.663900000000012</c:v>
                </c:pt>
                <c:pt idx="33270">
                  <c:v>61.663900000000012</c:v>
                </c:pt>
                <c:pt idx="33271">
                  <c:v>61.663900000000012</c:v>
                </c:pt>
                <c:pt idx="33272">
                  <c:v>61.663900000000012</c:v>
                </c:pt>
                <c:pt idx="33273">
                  <c:v>61.663900000000012</c:v>
                </c:pt>
                <c:pt idx="33274">
                  <c:v>61.663900000000012</c:v>
                </c:pt>
                <c:pt idx="33275">
                  <c:v>61.663900000000012</c:v>
                </c:pt>
                <c:pt idx="33276">
                  <c:v>61.663900000000012</c:v>
                </c:pt>
                <c:pt idx="33277">
                  <c:v>61.663900000000012</c:v>
                </c:pt>
                <c:pt idx="33278">
                  <c:v>61.663900000000012</c:v>
                </c:pt>
                <c:pt idx="33279">
                  <c:v>61.663900000000012</c:v>
                </c:pt>
                <c:pt idx="33280">
                  <c:v>61.663900000000012</c:v>
                </c:pt>
                <c:pt idx="33281">
                  <c:v>61.663900000000012</c:v>
                </c:pt>
                <c:pt idx="33282">
                  <c:v>61.663900000000012</c:v>
                </c:pt>
                <c:pt idx="33283">
                  <c:v>61.663900000000012</c:v>
                </c:pt>
                <c:pt idx="33284">
                  <c:v>61.663900000000012</c:v>
                </c:pt>
                <c:pt idx="33285">
                  <c:v>61.544400000000053</c:v>
                </c:pt>
                <c:pt idx="33286">
                  <c:v>61.663900000000012</c:v>
                </c:pt>
                <c:pt idx="33287">
                  <c:v>61.663900000000012</c:v>
                </c:pt>
                <c:pt idx="33288">
                  <c:v>61.663900000000012</c:v>
                </c:pt>
                <c:pt idx="33289">
                  <c:v>61.663900000000012</c:v>
                </c:pt>
                <c:pt idx="33290">
                  <c:v>61.663900000000012</c:v>
                </c:pt>
                <c:pt idx="33291">
                  <c:v>61.663900000000012</c:v>
                </c:pt>
                <c:pt idx="33292">
                  <c:v>61.663900000000012</c:v>
                </c:pt>
                <c:pt idx="33293">
                  <c:v>61.663900000000012</c:v>
                </c:pt>
                <c:pt idx="33294">
                  <c:v>61.663900000000012</c:v>
                </c:pt>
                <c:pt idx="33295">
                  <c:v>61.663900000000012</c:v>
                </c:pt>
                <c:pt idx="33296">
                  <c:v>61.663900000000012</c:v>
                </c:pt>
                <c:pt idx="33297">
                  <c:v>61.663900000000012</c:v>
                </c:pt>
                <c:pt idx="33298">
                  <c:v>61.663900000000012</c:v>
                </c:pt>
                <c:pt idx="33299">
                  <c:v>61.544400000000053</c:v>
                </c:pt>
                <c:pt idx="33300">
                  <c:v>61.663900000000012</c:v>
                </c:pt>
                <c:pt idx="33301">
                  <c:v>61.544400000000053</c:v>
                </c:pt>
                <c:pt idx="33302">
                  <c:v>61.663900000000012</c:v>
                </c:pt>
                <c:pt idx="33303">
                  <c:v>61.663900000000012</c:v>
                </c:pt>
                <c:pt idx="33304">
                  <c:v>61.663900000000012</c:v>
                </c:pt>
                <c:pt idx="33305">
                  <c:v>61.663900000000012</c:v>
                </c:pt>
                <c:pt idx="33306">
                  <c:v>61.663900000000012</c:v>
                </c:pt>
                <c:pt idx="33307">
                  <c:v>61.663900000000012</c:v>
                </c:pt>
                <c:pt idx="33308">
                  <c:v>61.663900000000012</c:v>
                </c:pt>
                <c:pt idx="33309">
                  <c:v>61.663900000000012</c:v>
                </c:pt>
                <c:pt idx="33310">
                  <c:v>61.663900000000012</c:v>
                </c:pt>
                <c:pt idx="33311">
                  <c:v>61.544400000000053</c:v>
                </c:pt>
                <c:pt idx="33312">
                  <c:v>61.663900000000012</c:v>
                </c:pt>
                <c:pt idx="33313">
                  <c:v>61.663900000000012</c:v>
                </c:pt>
                <c:pt idx="33314">
                  <c:v>61.663900000000012</c:v>
                </c:pt>
                <c:pt idx="33315">
                  <c:v>61.663900000000012</c:v>
                </c:pt>
                <c:pt idx="33316">
                  <c:v>61.663900000000012</c:v>
                </c:pt>
                <c:pt idx="33317">
                  <c:v>61.663900000000012</c:v>
                </c:pt>
                <c:pt idx="33318">
                  <c:v>61.663900000000012</c:v>
                </c:pt>
                <c:pt idx="33319">
                  <c:v>61.663900000000012</c:v>
                </c:pt>
                <c:pt idx="33320">
                  <c:v>61.663900000000012</c:v>
                </c:pt>
                <c:pt idx="33321">
                  <c:v>61.663900000000012</c:v>
                </c:pt>
                <c:pt idx="33322">
                  <c:v>61.663900000000012</c:v>
                </c:pt>
                <c:pt idx="33323">
                  <c:v>61.663900000000012</c:v>
                </c:pt>
                <c:pt idx="33324">
                  <c:v>61.663900000000012</c:v>
                </c:pt>
                <c:pt idx="33325">
                  <c:v>61.663900000000012</c:v>
                </c:pt>
                <c:pt idx="33326">
                  <c:v>61.663900000000012</c:v>
                </c:pt>
                <c:pt idx="33327">
                  <c:v>61.663900000000012</c:v>
                </c:pt>
                <c:pt idx="33328">
                  <c:v>61.663900000000012</c:v>
                </c:pt>
                <c:pt idx="33329">
                  <c:v>61.663900000000012</c:v>
                </c:pt>
                <c:pt idx="33330">
                  <c:v>61.663900000000012</c:v>
                </c:pt>
                <c:pt idx="33331">
                  <c:v>61.663900000000012</c:v>
                </c:pt>
                <c:pt idx="33332">
                  <c:v>61.663900000000012</c:v>
                </c:pt>
                <c:pt idx="33333">
                  <c:v>61.663900000000012</c:v>
                </c:pt>
                <c:pt idx="33334">
                  <c:v>61.663900000000012</c:v>
                </c:pt>
                <c:pt idx="33335">
                  <c:v>61.544400000000053</c:v>
                </c:pt>
                <c:pt idx="33336">
                  <c:v>61.663900000000012</c:v>
                </c:pt>
                <c:pt idx="33337">
                  <c:v>61.544400000000053</c:v>
                </c:pt>
                <c:pt idx="33338">
                  <c:v>61.663900000000012</c:v>
                </c:pt>
                <c:pt idx="33339">
                  <c:v>61.663900000000012</c:v>
                </c:pt>
                <c:pt idx="33340">
                  <c:v>61.663900000000012</c:v>
                </c:pt>
                <c:pt idx="33341">
                  <c:v>61.663900000000012</c:v>
                </c:pt>
                <c:pt idx="33342">
                  <c:v>61.663900000000012</c:v>
                </c:pt>
                <c:pt idx="33343">
                  <c:v>61.663900000000012</c:v>
                </c:pt>
                <c:pt idx="33344">
                  <c:v>61.663900000000012</c:v>
                </c:pt>
                <c:pt idx="33345">
                  <c:v>61.663900000000012</c:v>
                </c:pt>
                <c:pt idx="33346">
                  <c:v>61.663900000000012</c:v>
                </c:pt>
                <c:pt idx="33347">
                  <c:v>61.663900000000012</c:v>
                </c:pt>
                <c:pt idx="33348">
                  <c:v>61.663900000000012</c:v>
                </c:pt>
                <c:pt idx="33349">
                  <c:v>61.663900000000012</c:v>
                </c:pt>
                <c:pt idx="33350">
                  <c:v>61.663900000000012</c:v>
                </c:pt>
                <c:pt idx="33351">
                  <c:v>61.663900000000012</c:v>
                </c:pt>
                <c:pt idx="33352">
                  <c:v>61.663900000000012</c:v>
                </c:pt>
                <c:pt idx="33353">
                  <c:v>61.663900000000012</c:v>
                </c:pt>
                <c:pt idx="33354">
                  <c:v>61.663900000000012</c:v>
                </c:pt>
                <c:pt idx="33355">
                  <c:v>61.663900000000012</c:v>
                </c:pt>
                <c:pt idx="33356">
                  <c:v>61.663900000000012</c:v>
                </c:pt>
                <c:pt idx="33357">
                  <c:v>61.663900000000012</c:v>
                </c:pt>
                <c:pt idx="33358">
                  <c:v>61.663900000000012</c:v>
                </c:pt>
                <c:pt idx="33359">
                  <c:v>61.663900000000012</c:v>
                </c:pt>
                <c:pt idx="33360">
                  <c:v>61.663900000000012</c:v>
                </c:pt>
                <c:pt idx="33361">
                  <c:v>61.663900000000012</c:v>
                </c:pt>
                <c:pt idx="33362">
                  <c:v>61.663900000000012</c:v>
                </c:pt>
                <c:pt idx="33363">
                  <c:v>61.663900000000012</c:v>
                </c:pt>
                <c:pt idx="33364">
                  <c:v>61.663900000000012</c:v>
                </c:pt>
                <c:pt idx="33365">
                  <c:v>61.663900000000012</c:v>
                </c:pt>
                <c:pt idx="33366">
                  <c:v>61.663900000000012</c:v>
                </c:pt>
                <c:pt idx="33367">
                  <c:v>61.663900000000012</c:v>
                </c:pt>
                <c:pt idx="33368">
                  <c:v>61.663900000000012</c:v>
                </c:pt>
                <c:pt idx="33369">
                  <c:v>61.663900000000012</c:v>
                </c:pt>
                <c:pt idx="33370">
                  <c:v>61.663900000000012</c:v>
                </c:pt>
                <c:pt idx="33371">
                  <c:v>61.663900000000012</c:v>
                </c:pt>
                <c:pt idx="33372">
                  <c:v>61.663900000000012</c:v>
                </c:pt>
                <c:pt idx="33373">
                  <c:v>61.663900000000012</c:v>
                </c:pt>
                <c:pt idx="33374">
                  <c:v>61.663900000000012</c:v>
                </c:pt>
                <c:pt idx="33375">
                  <c:v>61.663900000000012</c:v>
                </c:pt>
                <c:pt idx="33376">
                  <c:v>61.663900000000012</c:v>
                </c:pt>
                <c:pt idx="33377">
                  <c:v>61.663900000000012</c:v>
                </c:pt>
                <c:pt idx="33378">
                  <c:v>61.663900000000012</c:v>
                </c:pt>
                <c:pt idx="33379">
                  <c:v>61.663900000000012</c:v>
                </c:pt>
                <c:pt idx="33380">
                  <c:v>61.663900000000012</c:v>
                </c:pt>
                <c:pt idx="33381">
                  <c:v>61.663900000000012</c:v>
                </c:pt>
                <c:pt idx="33382">
                  <c:v>61.663900000000012</c:v>
                </c:pt>
                <c:pt idx="33383">
                  <c:v>61.663900000000012</c:v>
                </c:pt>
                <c:pt idx="33384">
                  <c:v>61.663900000000012</c:v>
                </c:pt>
                <c:pt idx="33385">
                  <c:v>61.663900000000012</c:v>
                </c:pt>
                <c:pt idx="33386">
                  <c:v>61.663900000000012</c:v>
                </c:pt>
                <c:pt idx="33387">
                  <c:v>61.663900000000012</c:v>
                </c:pt>
                <c:pt idx="33388">
                  <c:v>61.663900000000012</c:v>
                </c:pt>
                <c:pt idx="33389">
                  <c:v>61.663900000000012</c:v>
                </c:pt>
                <c:pt idx="33390">
                  <c:v>61.783500000000004</c:v>
                </c:pt>
                <c:pt idx="33391">
                  <c:v>61.663900000000012</c:v>
                </c:pt>
                <c:pt idx="33392">
                  <c:v>61.663900000000012</c:v>
                </c:pt>
                <c:pt idx="33393">
                  <c:v>61.663900000000012</c:v>
                </c:pt>
                <c:pt idx="33394">
                  <c:v>61.663900000000012</c:v>
                </c:pt>
                <c:pt idx="33395">
                  <c:v>61.663900000000012</c:v>
                </c:pt>
                <c:pt idx="33396">
                  <c:v>61.663900000000012</c:v>
                </c:pt>
                <c:pt idx="33397">
                  <c:v>61.663900000000012</c:v>
                </c:pt>
                <c:pt idx="33398">
                  <c:v>61.663900000000012</c:v>
                </c:pt>
                <c:pt idx="33399">
                  <c:v>61.663900000000012</c:v>
                </c:pt>
                <c:pt idx="33400">
                  <c:v>61.663900000000012</c:v>
                </c:pt>
                <c:pt idx="33401">
                  <c:v>61.663900000000012</c:v>
                </c:pt>
                <c:pt idx="33402">
                  <c:v>61.663900000000012</c:v>
                </c:pt>
                <c:pt idx="33403">
                  <c:v>61.663900000000012</c:v>
                </c:pt>
                <c:pt idx="33404">
                  <c:v>61.663900000000012</c:v>
                </c:pt>
                <c:pt idx="33405">
                  <c:v>61.663900000000012</c:v>
                </c:pt>
                <c:pt idx="33406">
                  <c:v>61.663900000000012</c:v>
                </c:pt>
                <c:pt idx="33407">
                  <c:v>61.663900000000012</c:v>
                </c:pt>
                <c:pt idx="33408">
                  <c:v>61.783500000000004</c:v>
                </c:pt>
                <c:pt idx="33409">
                  <c:v>61.663900000000012</c:v>
                </c:pt>
                <c:pt idx="33410">
                  <c:v>61.544400000000053</c:v>
                </c:pt>
                <c:pt idx="33411">
                  <c:v>61.663900000000012</c:v>
                </c:pt>
                <c:pt idx="33412">
                  <c:v>61.663900000000012</c:v>
                </c:pt>
                <c:pt idx="33413">
                  <c:v>61.544400000000053</c:v>
                </c:pt>
                <c:pt idx="33414">
                  <c:v>61.544400000000053</c:v>
                </c:pt>
                <c:pt idx="33415">
                  <c:v>61.663900000000012</c:v>
                </c:pt>
                <c:pt idx="33416">
                  <c:v>61.663900000000012</c:v>
                </c:pt>
                <c:pt idx="33417">
                  <c:v>61.663900000000012</c:v>
                </c:pt>
                <c:pt idx="33418">
                  <c:v>61.663900000000012</c:v>
                </c:pt>
                <c:pt idx="33419">
                  <c:v>61.663900000000012</c:v>
                </c:pt>
                <c:pt idx="33420">
                  <c:v>61.663900000000012</c:v>
                </c:pt>
                <c:pt idx="33421">
                  <c:v>61.663900000000012</c:v>
                </c:pt>
                <c:pt idx="33422">
                  <c:v>61.663900000000012</c:v>
                </c:pt>
                <c:pt idx="33423">
                  <c:v>61.783500000000004</c:v>
                </c:pt>
                <c:pt idx="33424">
                  <c:v>61.663900000000012</c:v>
                </c:pt>
                <c:pt idx="33425">
                  <c:v>61.663900000000012</c:v>
                </c:pt>
                <c:pt idx="33426">
                  <c:v>61.663900000000012</c:v>
                </c:pt>
                <c:pt idx="33427">
                  <c:v>61.663900000000012</c:v>
                </c:pt>
                <c:pt idx="33428">
                  <c:v>61.663900000000012</c:v>
                </c:pt>
                <c:pt idx="33429">
                  <c:v>61.663900000000012</c:v>
                </c:pt>
                <c:pt idx="33430">
                  <c:v>61.663900000000012</c:v>
                </c:pt>
                <c:pt idx="33431">
                  <c:v>61.663900000000012</c:v>
                </c:pt>
                <c:pt idx="33432">
                  <c:v>61.663900000000012</c:v>
                </c:pt>
                <c:pt idx="33433">
                  <c:v>61.663900000000012</c:v>
                </c:pt>
                <c:pt idx="33434">
                  <c:v>61.663900000000012</c:v>
                </c:pt>
                <c:pt idx="33435">
                  <c:v>61.663900000000012</c:v>
                </c:pt>
                <c:pt idx="33436">
                  <c:v>61.544400000000053</c:v>
                </c:pt>
                <c:pt idx="33437">
                  <c:v>61.663900000000012</c:v>
                </c:pt>
                <c:pt idx="33438">
                  <c:v>61.663900000000012</c:v>
                </c:pt>
                <c:pt idx="33439">
                  <c:v>61.663900000000012</c:v>
                </c:pt>
                <c:pt idx="33440">
                  <c:v>61.663900000000012</c:v>
                </c:pt>
                <c:pt idx="33441">
                  <c:v>61.663900000000012</c:v>
                </c:pt>
                <c:pt idx="33442">
                  <c:v>61.663900000000012</c:v>
                </c:pt>
                <c:pt idx="33443">
                  <c:v>61.663900000000012</c:v>
                </c:pt>
                <c:pt idx="33444">
                  <c:v>61.663900000000012</c:v>
                </c:pt>
                <c:pt idx="33445">
                  <c:v>61.663900000000012</c:v>
                </c:pt>
                <c:pt idx="33446">
                  <c:v>61.663900000000012</c:v>
                </c:pt>
                <c:pt idx="33447">
                  <c:v>61.663900000000012</c:v>
                </c:pt>
                <c:pt idx="33448">
                  <c:v>61.663900000000012</c:v>
                </c:pt>
                <c:pt idx="33449">
                  <c:v>61.663900000000012</c:v>
                </c:pt>
                <c:pt idx="33450">
                  <c:v>61.663900000000012</c:v>
                </c:pt>
                <c:pt idx="33451">
                  <c:v>61.663900000000012</c:v>
                </c:pt>
                <c:pt idx="33452">
                  <c:v>61.663900000000012</c:v>
                </c:pt>
                <c:pt idx="33453">
                  <c:v>61.663900000000012</c:v>
                </c:pt>
                <c:pt idx="33454">
                  <c:v>61.663900000000012</c:v>
                </c:pt>
                <c:pt idx="33455">
                  <c:v>61.663900000000012</c:v>
                </c:pt>
                <c:pt idx="33456">
                  <c:v>61.663900000000012</c:v>
                </c:pt>
                <c:pt idx="33457">
                  <c:v>61.663900000000012</c:v>
                </c:pt>
                <c:pt idx="33458">
                  <c:v>61.663900000000012</c:v>
                </c:pt>
                <c:pt idx="33459">
                  <c:v>61.663900000000012</c:v>
                </c:pt>
                <c:pt idx="33460">
                  <c:v>61.783500000000004</c:v>
                </c:pt>
                <c:pt idx="33461">
                  <c:v>61.663900000000012</c:v>
                </c:pt>
                <c:pt idx="33462">
                  <c:v>61.663900000000012</c:v>
                </c:pt>
                <c:pt idx="33463">
                  <c:v>61.663900000000012</c:v>
                </c:pt>
                <c:pt idx="33464">
                  <c:v>61.663900000000012</c:v>
                </c:pt>
                <c:pt idx="33465">
                  <c:v>61.663900000000012</c:v>
                </c:pt>
                <c:pt idx="33466">
                  <c:v>61.663900000000012</c:v>
                </c:pt>
                <c:pt idx="33467">
                  <c:v>61.663900000000012</c:v>
                </c:pt>
                <c:pt idx="33468">
                  <c:v>61.663900000000012</c:v>
                </c:pt>
                <c:pt idx="33469">
                  <c:v>61.663900000000012</c:v>
                </c:pt>
                <c:pt idx="33470">
                  <c:v>61.663900000000012</c:v>
                </c:pt>
                <c:pt idx="33471">
                  <c:v>61.663900000000012</c:v>
                </c:pt>
                <c:pt idx="33472">
                  <c:v>61.663900000000012</c:v>
                </c:pt>
                <c:pt idx="33473">
                  <c:v>61.663900000000012</c:v>
                </c:pt>
                <c:pt idx="33474">
                  <c:v>61.783500000000004</c:v>
                </c:pt>
                <c:pt idx="33475">
                  <c:v>61.663900000000012</c:v>
                </c:pt>
                <c:pt idx="33476">
                  <c:v>61.663900000000012</c:v>
                </c:pt>
                <c:pt idx="33477">
                  <c:v>61.663900000000012</c:v>
                </c:pt>
                <c:pt idx="33478">
                  <c:v>61.663900000000012</c:v>
                </c:pt>
                <c:pt idx="33479">
                  <c:v>61.663900000000012</c:v>
                </c:pt>
                <c:pt idx="33480">
                  <c:v>61.663900000000012</c:v>
                </c:pt>
                <c:pt idx="33481">
                  <c:v>61.663900000000012</c:v>
                </c:pt>
                <c:pt idx="33482">
                  <c:v>61.663900000000012</c:v>
                </c:pt>
                <c:pt idx="33483">
                  <c:v>61.663900000000012</c:v>
                </c:pt>
                <c:pt idx="33484">
                  <c:v>61.663900000000012</c:v>
                </c:pt>
                <c:pt idx="33485">
                  <c:v>61.663900000000012</c:v>
                </c:pt>
                <c:pt idx="33486">
                  <c:v>61.783500000000004</c:v>
                </c:pt>
                <c:pt idx="33487">
                  <c:v>61.663900000000012</c:v>
                </c:pt>
                <c:pt idx="33488">
                  <c:v>61.544400000000053</c:v>
                </c:pt>
                <c:pt idx="33489">
                  <c:v>61.663900000000012</c:v>
                </c:pt>
                <c:pt idx="33490">
                  <c:v>61.663900000000012</c:v>
                </c:pt>
                <c:pt idx="33491">
                  <c:v>61.663900000000012</c:v>
                </c:pt>
                <c:pt idx="33492">
                  <c:v>61.663900000000012</c:v>
                </c:pt>
                <c:pt idx="33493">
                  <c:v>61.663900000000012</c:v>
                </c:pt>
                <c:pt idx="33494">
                  <c:v>61.663900000000012</c:v>
                </c:pt>
                <c:pt idx="33495">
                  <c:v>61.663900000000012</c:v>
                </c:pt>
                <c:pt idx="33496">
                  <c:v>61.663900000000012</c:v>
                </c:pt>
                <c:pt idx="33497">
                  <c:v>61.544400000000053</c:v>
                </c:pt>
                <c:pt idx="33498">
                  <c:v>61.663900000000012</c:v>
                </c:pt>
                <c:pt idx="33499">
                  <c:v>61.663900000000012</c:v>
                </c:pt>
                <c:pt idx="33500">
                  <c:v>61.663900000000012</c:v>
                </c:pt>
                <c:pt idx="33501">
                  <c:v>61.663900000000012</c:v>
                </c:pt>
                <c:pt idx="33502">
                  <c:v>61.663900000000012</c:v>
                </c:pt>
                <c:pt idx="33503">
                  <c:v>61.663900000000012</c:v>
                </c:pt>
                <c:pt idx="33504">
                  <c:v>61.663900000000012</c:v>
                </c:pt>
                <c:pt idx="33505">
                  <c:v>61.663900000000012</c:v>
                </c:pt>
                <c:pt idx="33506">
                  <c:v>61.663900000000012</c:v>
                </c:pt>
                <c:pt idx="33507">
                  <c:v>61.663900000000012</c:v>
                </c:pt>
                <c:pt idx="33508">
                  <c:v>61.663900000000012</c:v>
                </c:pt>
                <c:pt idx="33509">
                  <c:v>61.663900000000012</c:v>
                </c:pt>
                <c:pt idx="33510">
                  <c:v>61.663900000000012</c:v>
                </c:pt>
                <c:pt idx="33511">
                  <c:v>61.663900000000012</c:v>
                </c:pt>
                <c:pt idx="33512">
                  <c:v>61.663900000000012</c:v>
                </c:pt>
                <c:pt idx="33513">
                  <c:v>61.663900000000012</c:v>
                </c:pt>
                <c:pt idx="33514">
                  <c:v>61.663900000000012</c:v>
                </c:pt>
                <c:pt idx="33515">
                  <c:v>61.663900000000012</c:v>
                </c:pt>
                <c:pt idx="33516">
                  <c:v>61.663900000000012</c:v>
                </c:pt>
                <c:pt idx="33517">
                  <c:v>61.663900000000012</c:v>
                </c:pt>
                <c:pt idx="33518">
                  <c:v>61.663900000000012</c:v>
                </c:pt>
                <c:pt idx="33519">
                  <c:v>61.663900000000012</c:v>
                </c:pt>
                <c:pt idx="33520">
                  <c:v>61.544400000000053</c:v>
                </c:pt>
                <c:pt idx="33521">
                  <c:v>61.663900000000012</c:v>
                </c:pt>
                <c:pt idx="33522">
                  <c:v>61.663900000000012</c:v>
                </c:pt>
                <c:pt idx="33523">
                  <c:v>61.663900000000012</c:v>
                </c:pt>
                <c:pt idx="33524">
                  <c:v>61.663900000000012</c:v>
                </c:pt>
                <c:pt idx="33525">
                  <c:v>61.663900000000012</c:v>
                </c:pt>
                <c:pt idx="33526">
                  <c:v>61.663900000000012</c:v>
                </c:pt>
                <c:pt idx="33527">
                  <c:v>61.663900000000012</c:v>
                </c:pt>
                <c:pt idx="33528">
                  <c:v>61.663900000000012</c:v>
                </c:pt>
                <c:pt idx="33529">
                  <c:v>61.663900000000012</c:v>
                </c:pt>
                <c:pt idx="33530">
                  <c:v>61.663900000000012</c:v>
                </c:pt>
                <c:pt idx="33531">
                  <c:v>61.663900000000012</c:v>
                </c:pt>
                <c:pt idx="33532">
                  <c:v>61.663900000000012</c:v>
                </c:pt>
                <c:pt idx="33533">
                  <c:v>61.663900000000012</c:v>
                </c:pt>
                <c:pt idx="33534">
                  <c:v>61.663900000000012</c:v>
                </c:pt>
                <c:pt idx="33535">
                  <c:v>61.663900000000012</c:v>
                </c:pt>
                <c:pt idx="33536">
                  <c:v>61.663900000000012</c:v>
                </c:pt>
                <c:pt idx="33537">
                  <c:v>61.663900000000012</c:v>
                </c:pt>
                <c:pt idx="33538">
                  <c:v>61.663900000000012</c:v>
                </c:pt>
                <c:pt idx="33539">
                  <c:v>61.663900000000012</c:v>
                </c:pt>
                <c:pt idx="33540">
                  <c:v>61.663900000000012</c:v>
                </c:pt>
                <c:pt idx="33541">
                  <c:v>61.663900000000012</c:v>
                </c:pt>
                <c:pt idx="33542">
                  <c:v>61.663900000000012</c:v>
                </c:pt>
                <c:pt idx="33543">
                  <c:v>61.663900000000012</c:v>
                </c:pt>
                <c:pt idx="33544">
                  <c:v>61.663900000000012</c:v>
                </c:pt>
                <c:pt idx="33545">
                  <c:v>61.663900000000012</c:v>
                </c:pt>
                <c:pt idx="33546">
                  <c:v>61.663900000000012</c:v>
                </c:pt>
                <c:pt idx="33547">
                  <c:v>61.663900000000012</c:v>
                </c:pt>
                <c:pt idx="33548">
                  <c:v>61.663900000000012</c:v>
                </c:pt>
                <c:pt idx="33549">
                  <c:v>61.663900000000012</c:v>
                </c:pt>
                <c:pt idx="33550">
                  <c:v>61.663900000000012</c:v>
                </c:pt>
                <c:pt idx="33551">
                  <c:v>61.663900000000012</c:v>
                </c:pt>
                <c:pt idx="33552">
                  <c:v>61.663900000000012</c:v>
                </c:pt>
                <c:pt idx="33553">
                  <c:v>61.663900000000012</c:v>
                </c:pt>
                <c:pt idx="33554">
                  <c:v>61.663900000000012</c:v>
                </c:pt>
                <c:pt idx="33555">
                  <c:v>61.663900000000012</c:v>
                </c:pt>
                <c:pt idx="33556">
                  <c:v>61.663900000000012</c:v>
                </c:pt>
                <c:pt idx="33557">
                  <c:v>61.663900000000012</c:v>
                </c:pt>
                <c:pt idx="33558">
                  <c:v>61.663900000000012</c:v>
                </c:pt>
                <c:pt idx="33559">
                  <c:v>61.663900000000012</c:v>
                </c:pt>
                <c:pt idx="33560">
                  <c:v>61.663900000000012</c:v>
                </c:pt>
                <c:pt idx="33561">
                  <c:v>61.663900000000012</c:v>
                </c:pt>
                <c:pt idx="33562">
                  <c:v>61.663900000000012</c:v>
                </c:pt>
                <c:pt idx="33563">
                  <c:v>61.663900000000012</c:v>
                </c:pt>
                <c:pt idx="33564">
                  <c:v>61.663900000000012</c:v>
                </c:pt>
                <c:pt idx="33565">
                  <c:v>61.663900000000012</c:v>
                </c:pt>
                <c:pt idx="33566">
                  <c:v>61.663900000000012</c:v>
                </c:pt>
                <c:pt idx="33567">
                  <c:v>61.663900000000012</c:v>
                </c:pt>
                <c:pt idx="33568">
                  <c:v>61.663900000000012</c:v>
                </c:pt>
                <c:pt idx="33569">
                  <c:v>61.663900000000012</c:v>
                </c:pt>
                <c:pt idx="33570">
                  <c:v>61.663900000000012</c:v>
                </c:pt>
                <c:pt idx="33571">
                  <c:v>61.663900000000012</c:v>
                </c:pt>
                <c:pt idx="33572">
                  <c:v>61.663900000000012</c:v>
                </c:pt>
                <c:pt idx="33573">
                  <c:v>61.663900000000012</c:v>
                </c:pt>
                <c:pt idx="33574">
                  <c:v>61.663900000000012</c:v>
                </c:pt>
                <c:pt idx="33575">
                  <c:v>61.663900000000012</c:v>
                </c:pt>
                <c:pt idx="33576">
                  <c:v>61.663900000000012</c:v>
                </c:pt>
                <c:pt idx="33577">
                  <c:v>61.663900000000012</c:v>
                </c:pt>
                <c:pt idx="33578">
                  <c:v>61.663900000000012</c:v>
                </c:pt>
                <c:pt idx="33579">
                  <c:v>61.783500000000004</c:v>
                </c:pt>
                <c:pt idx="33580">
                  <c:v>61.663900000000012</c:v>
                </c:pt>
                <c:pt idx="33581">
                  <c:v>61.783500000000004</c:v>
                </c:pt>
                <c:pt idx="33582">
                  <c:v>61.663900000000012</c:v>
                </c:pt>
                <c:pt idx="33583">
                  <c:v>61.663900000000012</c:v>
                </c:pt>
                <c:pt idx="33584">
                  <c:v>61.663900000000012</c:v>
                </c:pt>
                <c:pt idx="33585">
                  <c:v>61.663900000000012</c:v>
                </c:pt>
                <c:pt idx="33586">
                  <c:v>61.663900000000012</c:v>
                </c:pt>
                <c:pt idx="33587">
                  <c:v>61.663900000000012</c:v>
                </c:pt>
                <c:pt idx="33588">
                  <c:v>61.663900000000012</c:v>
                </c:pt>
                <c:pt idx="33589">
                  <c:v>61.663900000000012</c:v>
                </c:pt>
                <c:pt idx="33590">
                  <c:v>61.663900000000012</c:v>
                </c:pt>
                <c:pt idx="33591">
                  <c:v>61.663900000000012</c:v>
                </c:pt>
                <c:pt idx="33592">
                  <c:v>61.663900000000012</c:v>
                </c:pt>
                <c:pt idx="33593">
                  <c:v>61.663900000000012</c:v>
                </c:pt>
                <c:pt idx="33594">
                  <c:v>61.663900000000012</c:v>
                </c:pt>
                <c:pt idx="33595">
                  <c:v>61.663900000000012</c:v>
                </c:pt>
                <c:pt idx="33596">
                  <c:v>61.663900000000012</c:v>
                </c:pt>
                <c:pt idx="33597">
                  <c:v>61.783500000000004</c:v>
                </c:pt>
                <c:pt idx="33598">
                  <c:v>61.663900000000012</c:v>
                </c:pt>
                <c:pt idx="33599">
                  <c:v>61.663900000000012</c:v>
                </c:pt>
                <c:pt idx="33600">
                  <c:v>61.663900000000012</c:v>
                </c:pt>
                <c:pt idx="33601">
                  <c:v>61.663900000000012</c:v>
                </c:pt>
                <c:pt idx="33602">
                  <c:v>61.663900000000012</c:v>
                </c:pt>
                <c:pt idx="33603">
                  <c:v>61.663900000000012</c:v>
                </c:pt>
                <c:pt idx="33604">
                  <c:v>61.663900000000012</c:v>
                </c:pt>
                <c:pt idx="33605">
                  <c:v>61.663900000000012</c:v>
                </c:pt>
                <c:pt idx="33606">
                  <c:v>61.663900000000012</c:v>
                </c:pt>
                <c:pt idx="33607">
                  <c:v>61.663900000000012</c:v>
                </c:pt>
                <c:pt idx="33608">
                  <c:v>61.663900000000012</c:v>
                </c:pt>
                <c:pt idx="33609">
                  <c:v>61.663900000000012</c:v>
                </c:pt>
                <c:pt idx="33610">
                  <c:v>61.663900000000012</c:v>
                </c:pt>
                <c:pt idx="33611">
                  <c:v>61.663900000000012</c:v>
                </c:pt>
                <c:pt idx="33612">
                  <c:v>61.663900000000012</c:v>
                </c:pt>
                <c:pt idx="33613">
                  <c:v>61.663900000000012</c:v>
                </c:pt>
                <c:pt idx="33614">
                  <c:v>61.783500000000004</c:v>
                </c:pt>
                <c:pt idx="33615">
                  <c:v>61.663900000000012</c:v>
                </c:pt>
                <c:pt idx="33616">
                  <c:v>61.663900000000012</c:v>
                </c:pt>
                <c:pt idx="33617">
                  <c:v>61.663900000000012</c:v>
                </c:pt>
                <c:pt idx="33618">
                  <c:v>61.663900000000012</c:v>
                </c:pt>
                <c:pt idx="33619">
                  <c:v>61.663900000000012</c:v>
                </c:pt>
                <c:pt idx="33620">
                  <c:v>61.663900000000012</c:v>
                </c:pt>
                <c:pt idx="33621">
                  <c:v>61.663900000000012</c:v>
                </c:pt>
                <c:pt idx="33622">
                  <c:v>61.663900000000012</c:v>
                </c:pt>
                <c:pt idx="33623">
                  <c:v>61.663900000000012</c:v>
                </c:pt>
                <c:pt idx="33624">
                  <c:v>61.663900000000012</c:v>
                </c:pt>
                <c:pt idx="33625">
                  <c:v>61.783500000000004</c:v>
                </c:pt>
                <c:pt idx="33626">
                  <c:v>61.663900000000012</c:v>
                </c:pt>
                <c:pt idx="33627">
                  <c:v>61.663900000000012</c:v>
                </c:pt>
                <c:pt idx="33628">
                  <c:v>61.663900000000012</c:v>
                </c:pt>
                <c:pt idx="33629">
                  <c:v>61.783500000000004</c:v>
                </c:pt>
                <c:pt idx="33630">
                  <c:v>61.663900000000012</c:v>
                </c:pt>
                <c:pt idx="33631">
                  <c:v>61.663900000000012</c:v>
                </c:pt>
                <c:pt idx="33632">
                  <c:v>61.663900000000012</c:v>
                </c:pt>
                <c:pt idx="33633">
                  <c:v>61.663900000000012</c:v>
                </c:pt>
                <c:pt idx="33634">
                  <c:v>61.663900000000012</c:v>
                </c:pt>
                <c:pt idx="33635">
                  <c:v>61.663900000000012</c:v>
                </c:pt>
                <c:pt idx="33636">
                  <c:v>61.663900000000012</c:v>
                </c:pt>
                <c:pt idx="33637">
                  <c:v>61.663900000000012</c:v>
                </c:pt>
                <c:pt idx="33638">
                  <c:v>61.663900000000012</c:v>
                </c:pt>
                <c:pt idx="33639">
                  <c:v>61.663900000000012</c:v>
                </c:pt>
                <c:pt idx="33640">
                  <c:v>61.663900000000012</c:v>
                </c:pt>
                <c:pt idx="33641">
                  <c:v>61.663900000000012</c:v>
                </c:pt>
                <c:pt idx="33642">
                  <c:v>61.663900000000012</c:v>
                </c:pt>
                <c:pt idx="33643">
                  <c:v>61.663900000000012</c:v>
                </c:pt>
                <c:pt idx="33644">
                  <c:v>61.663900000000012</c:v>
                </c:pt>
                <c:pt idx="33645">
                  <c:v>61.663900000000012</c:v>
                </c:pt>
                <c:pt idx="33646">
                  <c:v>61.663900000000012</c:v>
                </c:pt>
                <c:pt idx="33647">
                  <c:v>61.663900000000012</c:v>
                </c:pt>
                <c:pt idx="33648">
                  <c:v>61.663900000000012</c:v>
                </c:pt>
                <c:pt idx="33649">
                  <c:v>61.663900000000012</c:v>
                </c:pt>
                <c:pt idx="33650">
                  <c:v>61.663900000000012</c:v>
                </c:pt>
                <c:pt idx="33651">
                  <c:v>61.663900000000012</c:v>
                </c:pt>
                <c:pt idx="33652">
                  <c:v>61.663900000000012</c:v>
                </c:pt>
                <c:pt idx="33653">
                  <c:v>61.663900000000012</c:v>
                </c:pt>
                <c:pt idx="33654">
                  <c:v>61.663900000000012</c:v>
                </c:pt>
                <c:pt idx="33655">
                  <c:v>61.783500000000004</c:v>
                </c:pt>
                <c:pt idx="33656">
                  <c:v>61.663900000000012</c:v>
                </c:pt>
                <c:pt idx="33657">
                  <c:v>61.663900000000012</c:v>
                </c:pt>
                <c:pt idx="33658">
                  <c:v>61.663900000000012</c:v>
                </c:pt>
                <c:pt idx="33659">
                  <c:v>61.663900000000012</c:v>
                </c:pt>
                <c:pt idx="33660">
                  <c:v>61.663900000000012</c:v>
                </c:pt>
                <c:pt idx="33661">
                  <c:v>61.663900000000012</c:v>
                </c:pt>
                <c:pt idx="33662">
                  <c:v>61.663900000000012</c:v>
                </c:pt>
                <c:pt idx="33663">
                  <c:v>61.663900000000012</c:v>
                </c:pt>
                <c:pt idx="33664">
                  <c:v>61.663900000000012</c:v>
                </c:pt>
                <c:pt idx="33665">
                  <c:v>61.663900000000012</c:v>
                </c:pt>
                <c:pt idx="33666">
                  <c:v>61.663900000000012</c:v>
                </c:pt>
                <c:pt idx="33667">
                  <c:v>61.663900000000012</c:v>
                </c:pt>
                <c:pt idx="33668">
                  <c:v>61.663900000000012</c:v>
                </c:pt>
                <c:pt idx="33669">
                  <c:v>61.663900000000012</c:v>
                </c:pt>
                <c:pt idx="33670">
                  <c:v>61.663900000000012</c:v>
                </c:pt>
                <c:pt idx="33671">
                  <c:v>61.663900000000012</c:v>
                </c:pt>
                <c:pt idx="33672">
                  <c:v>61.663900000000012</c:v>
                </c:pt>
                <c:pt idx="33673">
                  <c:v>61.783500000000004</c:v>
                </c:pt>
                <c:pt idx="33674">
                  <c:v>61.663900000000012</c:v>
                </c:pt>
                <c:pt idx="33675">
                  <c:v>61.663900000000012</c:v>
                </c:pt>
                <c:pt idx="33676">
                  <c:v>61.663900000000012</c:v>
                </c:pt>
                <c:pt idx="33677">
                  <c:v>61.663900000000012</c:v>
                </c:pt>
                <c:pt idx="33678">
                  <c:v>61.663900000000012</c:v>
                </c:pt>
                <c:pt idx="33679">
                  <c:v>61.783500000000004</c:v>
                </c:pt>
                <c:pt idx="33680">
                  <c:v>61.663900000000012</c:v>
                </c:pt>
                <c:pt idx="33681">
                  <c:v>61.663900000000012</c:v>
                </c:pt>
                <c:pt idx="33682">
                  <c:v>61.663900000000012</c:v>
                </c:pt>
                <c:pt idx="33683">
                  <c:v>61.663900000000012</c:v>
                </c:pt>
                <c:pt idx="33684">
                  <c:v>61.663900000000012</c:v>
                </c:pt>
                <c:pt idx="33685">
                  <c:v>61.663900000000012</c:v>
                </c:pt>
                <c:pt idx="33686">
                  <c:v>61.663900000000012</c:v>
                </c:pt>
                <c:pt idx="33687">
                  <c:v>61.663900000000012</c:v>
                </c:pt>
                <c:pt idx="33688">
                  <c:v>61.663900000000012</c:v>
                </c:pt>
                <c:pt idx="33689">
                  <c:v>61.663900000000012</c:v>
                </c:pt>
                <c:pt idx="33690">
                  <c:v>61.663900000000012</c:v>
                </c:pt>
                <c:pt idx="33691">
                  <c:v>61.783500000000004</c:v>
                </c:pt>
                <c:pt idx="33692">
                  <c:v>61.663900000000012</c:v>
                </c:pt>
                <c:pt idx="33693">
                  <c:v>61.663900000000012</c:v>
                </c:pt>
                <c:pt idx="33694">
                  <c:v>61.783500000000004</c:v>
                </c:pt>
                <c:pt idx="33695">
                  <c:v>61.663900000000012</c:v>
                </c:pt>
                <c:pt idx="33696">
                  <c:v>61.663900000000012</c:v>
                </c:pt>
                <c:pt idx="33697">
                  <c:v>61.663900000000012</c:v>
                </c:pt>
                <c:pt idx="33698">
                  <c:v>61.783500000000004</c:v>
                </c:pt>
                <c:pt idx="33699">
                  <c:v>61.663900000000012</c:v>
                </c:pt>
                <c:pt idx="33700">
                  <c:v>61.663900000000012</c:v>
                </c:pt>
                <c:pt idx="33701">
                  <c:v>61.663900000000012</c:v>
                </c:pt>
                <c:pt idx="33702">
                  <c:v>61.663900000000012</c:v>
                </c:pt>
                <c:pt idx="33703">
                  <c:v>61.663900000000012</c:v>
                </c:pt>
                <c:pt idx="33704">
                  <c:v>61.663900000000012</c:v>
                </c:pt>
                <c:pt idx="33705">
                  <c:v>61.663900000000012</c:v>
                </c:pt>
                <c:pt idx="33706">
                  <c:v>61.663900000000012</c:v>
                </c:pt>
                <c:pt idx="33707">
                  <c:v>61.663900000000012</c:v>
                </c:pt>
                <c:pt idx="33708">
                  <c:v>61.663900000000012</c:v>
                </c:pt>
                <c:pt idx="33709">
                  <c:v>61.663900000000012</c:v>
                </c:pt>
                <c:pt idx="33710">
                  <c:v>61.783500000000004</c:v>
                </c:pt>
                <c:pt idx="33711">
                  <c:v>61.663900000000012</c:v>
                </c:pt>
                <c:pt idx="33712">
                  <c:v>61.663900000000012</c:v>
                </c:pt>
                <c:pt idx="33713">
                  <c:v>61.663900000000012</c:v>
                </c:pt>
                <c:pt idx="33714">
                  <c:v>61.663900000000012</c:v>
                </c:pt>
                <c:pt idx="33715">
                  <c:v>61.663900000000012</c:v>
                </c:pt>
                <c:pt idx="33716">
                  <c:v>61.663900000000012</c:v>
                </c:pt>
                <c:pt idx="33717">
                  <c:v>61.663900000000012</c:v>
                </c:pt>
                <c:pt idx="33718">
                  <c:v>61.663900000000012</c:v>
                </c:pt>
                <c:pt idx="33719">
                  <c:v>61.663900000000012</c:v>
                </c:pt>
                <c:pt idx="33720">
                  <c:v>61.783500000000004</c:v>
                </c:pt>
                <c:pt idx="33721">
                  <c:v>61.783500000000004</c:v>
                </c:pt>
                <c:pt idx="33722">
                  <c:v>61.663900000000012</c:v>
                </c:pt>
                <c:pt idx="33723">
                  <c:v>61.663900000000012</c:v>
                </c:pt>
                <c:pt idx="33724">
                  <c:v>61.663900000000012</c:v>
                </c:pt>
                <c:pt idx="33725">
                  <c:v>61.663900000000012</c:v>
                </c:pt>
                <c:pt idx="33726">
                  <c:v>61.783500000000004</c:v>
                </c:pt>
                <c:pt idx="33727">
                  <c:v>61.783500000000004</c:v>
                </c:pt>
                <c:pt idx="33728">
                  <c:v>61.663900000000012</c:v>
                </c:pt>
                <c:pt idx="33729">
                  <c:v>61.783500000000004</c:v>
                </c:pt>
                <c:pt idx="33730">
                  <c:v>61.663900000000012</c:v>
                </c:pt>
                <c:pt idx="33731">
                  <c:v>61.663900000000012</c:v>
                </c:pt>
                <c:pt idx="33732">
                  <c:v>61.663900000000012</c:v>
                </c:pt>
                <c:pt idx="33733">
                  <c:v>61.663900000000012</c:v>
                </c:pt>
                <c:pt idx="33734">
                  <c:v>61.783500000000004</c:v>
                </c:pt>
                <c:pt idx="33735">
                  <c:v>61.663900000000012</c:v>
                </c:pt>
                <c:pt idx="33736">
                  <c:v>61.783500000000004</c:v>
                </c:pt>
                <c:pt idx="33737">
                  <c:v>61.663900000000012</c:v>
                </c:pt>
                <c:pt idx="33738">
                  <c:v>61.783500000000004</c:v>
                </c:pt>
                <c:pt idx="33739">
                  <c:v>61.783500000000004</c:v>
                </c:pt>
                <c:pt idx="33740">
                  <c:v>61.663900000000012</c:v>
                </c:pt>
                <c:pt idx="33741">
                  <c:v>61.783500000000004</c:v>
                </c:pt>
                <c:pt idx="33742">
                  <c:v>61.663900000000012</c:v>
                </c:pt>
                <c:pt idx="33743">
                  <c:v>61.663900000000012</c:v>
                </c:pt>
                <c:pt idx="33744">
                  <c:v>61.663900000000012</c:v>
                </c:pt>
                <c:pt idx="33745">
                  <c:v>61.783500000000004</c:v>
                </c:pt>
                <c:pt idx="33746">
                  <c:v>61.663900000000012</c:v>
                </c:pt>
                <c:pt idx="33747">
                  <c:v>61.663900000000012</c:v>
                </c:pt>
                <c:pt idx="33748">
                  <c:v>61.663900000000012</c:v>
                </c:pt>
                <c:pt idx="33749">
                  <c:v>61.783500000000004</c:v>
                </c:pt>
                <c:pt idx="33750">
                  <c:v>61.783500000000004</c:v>
                </c:pt>
                <c:pt idx="33751">
                  <c:v>61.663900000000012</c:v>
                </c:pt>
                <c:pt idx="33752">
                  <c:v>61.663900000000012</c:v>
                </c:pt>
                <c:pt idx="33753">
                  <c:v>61.663900000000012</c:v>
                </c:pt>
                <c:pt idx="33754">
                  <c:v>61.783500000000004</c:v>
                </c:pt>
                <c:pt idx="33755">
                  <c:v>61.663900000000012</c:v>
                </c:pt>
                <c:pt idx="33756">
                  <c:v>61.663900000000012</c:v>
                </c:pt>
                <c:pt idx="33757">
                  <c:v>61.783500000000004</c:v>
                </c:pt>
                <c:pt idx="33758">
                  <c:v>61.663900000000012</c:v>
                </c:pt>
                <c:pt idx="33759">
                  <c:v>61.663900000000012</c:v>
                </c:pt>
                <c:pt idx="33760">
                  <c:v>61.663900000000012</c:v>
                </c:pt>
                <c:pt idx="33761">
                  <c:v>61.663900000000012</c:v>
                </c:pt>
                <c:pt idx="33762">
                  <c:v>61.663900000000012</c:v>
                </c:pt>
                <c:pt idx="33763">
                  <c:v>61.783500000000004</c:v>
                </c:pt>
                <c:pt idx="33764">
                  <c:v>61.663900000000012</c:v>
                </c:pt>
                <c:pt idx="33765">
                  <c:v>61.663900000000012</c:v>
                </c:pt>
                <c:pt idx="33766">
                  <c:v>61.663900000000012</c:v>
                </c:pt>
                <c:pt idx="33767">
                  <c:v>61.663900000000012</c:v>
                </c:pt>
                <c:pt idx="33768">
                  <c:v>61.663900000000012</c:v>
                </c:pt>
                <c:pt idx="33769">
                  <c:v>61.663900000000012</c:v>
                </c:pt>
                <c:pt idx="33770">
                  <c:v>61.663900000000012</c:v>
                </c:pt>
                <c:pt idx="33771">
                  <c:v>61.663900000000012</c:v>
                </c:pt>
                <c:pt idx="33772">
                  <c:v>61.663900000000012</c:v>
                </c:pt>
                <c:pt idx="33773">
                  <c:v>61.663900000000012</c:v>
                </c:pt>
                <c:pt idx="33774">
                  <c:v>61.783500000000004</c:v>
                </c:pt>
                <c:pt idx="33775">
                  <c:v>61.783500000000004</c:v>
                </c:pt>
                <c:pt idx="33776">
                  <c:v>61.663900000000012</c:v>
                </c:pt>
                <c:pt idx="33777">
                  <c:v>61.663900000000012</c:v>
                </c:pt>
                <c:pt idx="33778">
                  <c:v>61.663900000000012</c:v>
                </c:pt>
                <c:pt idx="33779">
                  <c:v>61.663900000000012</c:v>
                </c:pt>
                <c:pt idx="33780">
                  <c:v>61.663900000000012</c:v>
                </c:pt>
                <c:pt idx="33781">
                  <c:v>61.663900000000012</c:v>
                </c:pt>
                <c:pt idx="33782">
                  <c:v>61.663900000000012</c:v>
                </c:pt>
                <c:pt idx="33783">
                  <c:v>61.783500000000004</c:v>
                </c:pt>
                <c:pt idx="33784">
                  <c:v>61.663900000000012</c:v>
                </c:pt>
                <c:pt idx="33785">
                  <c:v>61.663900000000012</c:v>
                </c:pt>
                <c:pt idx="33786">
                  <c:v>61.663900000000012</c:v>
                </c:pt>
                <c:pt idx="33787">
                  <c:v>61.783500000000004</c:v>
                </c:pt>
                <c:pt idx="33788">
                  <c:v>61.663900000000012</c:v>
                </c:pt>
                <c:pt idx="33789">
                  <c:v>61.663900000000012</c:v>
                </c:pt>
                <c:pt idx="33790">
                  <c:v>61.663900000000012</c:v>
                </c:pt>
                <c:pt idx="33791">
                  <c:v>61.783500000000004</c:v>
                </c:pt>
                <c:pt idx="33792">
                  <c:v>61.663900000000012</c:v>
                </c:pt>
                <c:pt idx="33793">
                  <c:v>61.663900000000012</c:v>
                </c:pt>
                <c:pt idx="33794">
                  <c:v>61.783500000000004</c:v>
                </c:pt>
                <c:pt idx="33795">
                  <c:v>61.663900000000012</c:v>
                </c:pt>
                <c:pt idx="33796">
                  <c:v>61.663900000000012</c:v>
                </c:pt>
                <c:pt idx="33797">
                  <c:v>61.663900000000012</c:v>
                </c:pt>
                <c:pt idx="33798">
                  <c:v>61.663900000000012</c:v>
                </c:pt>
                <c:pt idx="33799">
                  <c:v>61.663900000000012</c:v>
                </c:pt>
                <c:pt idx="33800">
                  <c:v>61.663900000000012</c:v>
                </c:pt>
                <c:pt idx="33801">
                  <c:v>61.663900000000012</c:v>
                </c:pt>
                <c:pt idx="33802">
                  <c:v>61.663900000000012</c:v>
                </c:pt>
                <c:pt idx="33803">
                  <c:v>61.663900000000012</c:v>
                </c:pt>
                <c:pt idx="33804">
                  <c:v>61.783500000000004</c:v>
                </c:pt>
                <c:pt idx="33805">
                  <c:v>61.663900000000012</c:v>
                </c:pt>
                <c:pt idx="33806">
                  <c:v>61.663900000000012</c:v>
                </c:pt>
                <c:pt idx="33807">
                  <c:v>61.783500000000004</c:v>
                </c:pt>
                <c:pt idx="33808">
                  <c:v>61.663900000000012</c:v>
                </c:pt>
                <c:pt idx="33809">
                  <c:v>61.783500000000004</c:v>
                </c:pt>
                <c:pt idx="33810">
                  <c:v>61.663900000000012</c:v>
                </c:pt>
                <c:pt idx="33811">
                  <c:v>61.663900000000012</c:v>
                </c:pt>
                <c:pt idx="33812">
                  <c:v>61.663900000000012</c:v>
                </c:pt>
                <c:pt idx="33813">
                  <c:v>61.663900000000012</c:v>
                </c:pt>
                <c:pt idx="33814">
                  <c:v>61.663900000000012</c:v>
                </c:pt>
                <c:pt idx="33815">
                  <c:v>61.663900000000012</c:v>
                </c:pt>
                <c:pt idx="33816">
                  <c:v>61.783500000000004</c:v>
                </c:pt>
                <c:pt idx="33817">
                  <c:v>61.663900000000012</c:v>
                </c:pt>
                <c:pt idx="33818">
                  <c:v>61.783500000000004</c:v>
                </c:pt>
                <c:pt idx="33819">
                  <c:v>61.783500000000004</c:v>
                </c:pt>
                <c:pt idx="33820">
                  <c:v>61.663900000000012</c:v>
                </c:pt>
                <c:pt idx="33821">
                  <c:v>61.783500000000004</c:v>
                </c:pt>
                <c:pt idx="33822">
                  <c:v>61.663900000000012</c:v>
                </c:pt>
                <c:pt idx="33823">
                  <c:v>61.783500000000004</c:v>
                </c:pt>
                <c:pt idx="33824">
                  <c:v>61.663900000000012</c:v>
                </c:pt>
                <c:pt idx="33825">
                  <c:v>61.663900000000012</c:v>
                </c:pt>
                <c:pt idx="33826">
                  <c:v>61.663900000000012</c:v>
                </c:pt>
                <c:pt idx="33827">
                  <c:v>61.663900000000012</c:v>
                </c:pt>
                <c:pt idx="33828">
                  <c:v>61.663900000000012</c:v>
                </c:pt>
                <c:pt idx="33829">
                  <c:v>61.783500000000004</c:v>
                </c:pt>
                <c:pt idx="33830">
                  <c:v>61.783500000000004</c:v>
                </c:pt>
                <c:pt idx="33831">
                  <c:v>61.663900000000012</c:v>
                </c:pt>
                <c:pt idx="33832">
                  <c:v>61.663900000000012</c:v>
                </c:pt>
                <c:pt idx="33833">
                  <c:v>61.663900000000012</c:v>
                </c:pt>
                <c:pt idx="33834">
                  <c:v>61.663900000000012</c:v>
                </c:pt>
                <c:pt idx="33835">
                  <c:v>61.663900000000012</c:v>
                </c:pt>
                <c:pt idx="33836">
                  <c:v>61.663900000000012</c:v>
                </c:pt>
                <c:pt idx="33837">
                  <c:v>61.663900000000012</c:v>
                </c:pt>
                <c:pt idx="33838">
                  <c:v>61.663900000000012</c:v>
                </c:pt>
                <c:pt idx="33839">
                  <c:v>61.663900000000012</c:v>
                </c:pt>
                <c:pt idx="33840">
                  <c:v>61.663900000000012</c:v>
                </c:pt>
                <c:pt idx="33841">
                  <c:v>61.663900000000012</c:v>
                </c:pt>
                <c:pt idx="33842">
                  <c:v>61.783500000000004</c:v>
                </c:pt>
                <c:pt idx="33843">
                  <c:v>61.663900000000012</c:v>
                </c:pt>
                <c:pt idx="33844">
                  <c:v>61.783500000000004</c:v>
                </c:pt>
                <c:pt idx="33845">
                  <c:v>61.783500000000004</c:v>
                </c:pt>
                <c:pt idx="33846">
                  <c:v>61.663900000000012</c:v>
                </c:pt>
                <c:pt idx="33847">
                  <c:v>61.663900000000012</c:v>
                </c:pt>
                <c:pt idx="33848">
                  <c:v>61.783500000000004</c:v>
                </c:pt>
                <c:pt idx="33849">
                  <c:v>61.663900000000012</c:v>
                </c:pt>
                <c:pt idx="33850">
                  <c:v>61.663900000000012</c:v>
                </c:pt>
                <c:pt idx="33851">
                  <c:v>61.783500000000004</c:v>
                </c:pt>
                <c:pt idx="33852">
                  <c:v>61.783500000000004</c:v>
                </c:pt>
                <c:pt idx="33853">
                  <c:v>61.663900000000012</c:v>
                </c:pt>
                <c:pt idx="33854">
                  <c:v>61.663900000000012</c:v>
                </c:pt>
                <c:pt idx="33855">
                  <c:v>61.663900000000012</c:v>
                </c:pt>
                <c:pt idx="33856">
                  <c:v>61.783500000000004</c:v>
                </c:pt>
                <c:pt idx="33857">
                  <c:v>61.663900000000012</c:v>
                </c:pt>
                <c:pt idx="33858">
                  <c:v>61.663900000000012</c:v>
                </c:pt>
                <c:pt idx="33859">
                  <c:v>61.663900000000012</c:v>
                </c:pt>
                <c:pt idx="33860">
                  <c:v>61.663900000000012</c:v>
                </c:pt>
                <c:pt idx="33861">
                  <c:v>61.783500000000004</c:v>
                </c:pt>
                <c:pt idx="33862">
                  <c:v>61.663900000000012</c:v>
                </c:pt>
                <c:pt idx="33863">
                  <c:v>61.783500000000004</c:v>
                </c:pt>
                <c:pt idx="33864">
                  <c:v>61.663900000000012</c:v>
                </c:pt>
                <c:pt idx="33865">
                  <c:v>61.663900000000012</c:v>
                </c:pt>
                <c:pt idx="33866">
                  <c:v>61.663900000000012</c:v>
                </c:pt>
                <c:pt idx="33867">
                  <c:v>61.783500000000004</c:v>
                </c:pt>
                <c:pt idx="33868">
                  <c:v>61.663900000000012</c:v>
                </c:pt>
                <c:pt idx="33869">
                  <c:v>61.783500000000004</c:v>
                </c:pt>
                <c:pt idx="33870">
                  <c:v>61.663900000000012</c:v>
                </c:pt>
                <c:pt idx="33871">
                  <c:v>61.663900000000012</c:v>
                </c:pt>
                <c:pt idx="33872">
                  <c:v>61.663900000000012</c:v>
                </c:pt>
                <c:pt idx="33873">
                  <c:v>61.663900000000012</c:v>
                </c:pt>
                <c:pt idx="33874">
                  <c:v>61.663900000000012</c:v>
                </c:pt>
                <c:pt idx="33875">
                  <c:v>61.663900000000012</c:v>
                </c:pt>
                <c:pt idx="33876">
                  <c:v>61.783500000000004</c:v>
                </c:pt>
                <c:pt idx="33877">
                  <c:v>61.783500000000004</c:v>
                </c:pt>
                <c:pt idx="33878">
                  <c:v>61.663900000000012</c:v>
                </c:pt>
                <c:pt idx="33879">
                  <c:v>61.663900000000012</c:v>
                </c:pt>
                <c:pt idx="33880">
                  <c:v>61.663900000000012</c:v>
                </c:pt>
                <c:pt idx="33881">
                  <c:v>61.663900000000012</c:v>
                </c:pt>
                <c:pt idx="33882">
                  <c:v>61.663900000000012</c:v>
                </c:pt>
                <c:pt idx="33883">
                  <c:v>61.663900000000012</c:v>
                </c:pt>
                <c:pt idx="33884">
                  <c:v>61.663900000000012</c:v>
                </c:pt>
                <c:pt idx="33885">
                  <c:v>61.783500000000004</c:v>
                </c:pt>
                <c:pt idx="33886">
                  <c:v>61.663900000000012</c:v>
                </c:pt>
                <c:pt idx="33887">
                  <c:v>61.663900000000012</c:v>
                </c:pt>
                <c:pt idx="33888">
                  <c:v>61.663900000000012</c:v>
                </c:pt>
                <c:pt idx="33889">
                  <c:v>61.783500000000004</c:v>
                </c:pt>
                <c:pt idx="33890">
                  <c:v>61.783500000000004</c:v>
                </c:pt>
                <c:pt idx="33891">
                  <c:v>61.783500000000004</c:v>
                </c:pt>
                <c:pt idx="33892">
                  <c:v>61.663900000000012</c:v>
                </c:pt>
                <c:pt idx="33893">
                  <c:v>61.663900000000012</c:v>
                </c:pt>
                <c:pt idx="33894">
                  <c:v>61.663900000000012</c:v>
                </c:pt>
                <c:pt idx="33895">
                  <c:v>61.663900000000012</c:v>
                </c:pt>
                <c:pt idx="33896">
                  <c:v>61.783500000000004</c:v>
                </c:pt>
                <c:pt idx="33897">
                  <c:v>61.663900000000012</c:v>
                </c:pt>
                <c:pt idx="33898">
                  <c:v>61.663900000000012</c:v>
                </c:pt>
                <c:pt idx="33899">
                  <c:v>61.783500000000004</c:v>
                </c:pt>
                <c:pt idx="33900">
                  <c:v>61.663900000000012</c:v>
                </c:pt>
                <c:pt idx="33901">
                  <c:v>61.663900000000012</c:v>
                </c:pt>
                <c:pt idx="33902">
                  <c:v>61.663900000000012</c:v>
                </c:pt>
                <c:pt idx="33903">
                  <c:v>61.663900000000012</c:v>
                </c:pt>
                <c:pt idx="33904">
                  <c:v>61.663900000000012</c:v>
                </c:pt>
                <c:pt idx="33905">
                  <c:v>61.663900000000012</c:v>
                </c:pt>
                <c:pt idx="33906">
                  <c:v>61.663900000000012</c:v>
                </c:pt>
                <c:pt idx="33907">
                  <c:v>61.783500000000004</c:v>
                </c:pt>
                <c:pt idx="33908">
                  <c:v>61.663900000000012</c:v>
                </c:pt>
                <c:pt idx="33909">
                  <c:v>61.663900000000012</c:v>
                </c:pt>
                <c:pt idx="33910">
                  <c:v>61.663900000000012</c:v>
                </c:pt>
                <c:pt idx="33911">
                  <c:v>61.663900000000012</c:v>
                </c:pt>
                <c:pt idx="33912">
                  <c:v>61.663900000000012</c:v>
                </c:pt>
                <c:pt idx="33913">
                  <c:v>61.663900000000012</c:v>
                </c:pt>
                <c:pt idx="33914">
                  <c:v>61.663900000000012</c:v>
                </c:pt>
                <c:pt idx="33915">
                  <c:v>61.783500000000004</c:v>
                </c:pt>
                <c:pt idx="33916">
                  <c:v>61.663900000000012</c:v>
                </c:pt>
                <c:pt idx="33917">
                  <c:v>61.663900000000012</c:v>
                </c:pt>
                <c:pt idx="33918">
                  <c:v>61.783500000000004</c:v>
                </c:pt>
                <c:pt idx="33919">
                  <c:v>61.663900000000012</c:v>
                </c:pt>
                <c:pt idx="33920">
                  <c:v>61.663900000000012</c:v>
                </c:pt>
                <c:pt idx="33921">
                  <c:v>61.663900000000012</c:v>
                </c:pt>
                <c:pt idx="33922">
                  <c:v>61.663900000000012</c:v>
                </c:pt>
                <c:pt idx="33923">
                  <c:v>61.663900000000012</c:v>
                </c:pt>
                <c:pt idx="33924">
                  <c:v>61.663900000000012</c:v>
                </c:pt>
                <c:pt idx="33925">
                  <c:v>61.783500000000004</c:v>
                </c:pt>
                <c:pt idx="33926">
                  <c:v>61.663900000000012</c:v>
                </c:pt>
                <c:pt idx="33927">
                  <c:v>61.663900000000012</c:v>
                </c:pt>
                <c:pt idx="33928">
                  <c:v>61.663900000000012</c:v>
                </c:pt>
                <c:pt idx="33929">
                  <c:v>61.663900000000012</c:v>
                </c:pt>
                <c:pt idx="33930">
                  <c:v>61.663900000000012</c:v>
                </c:pt>
                <c:pt idx="33931">
                  <c:v>61.663900000000012</c:v>
                </c:pt>
                <c:pt idx="33932">
                  <c:v>61.663900000000012</c:v>
                </c:pt>
                <c:pt idx="33933">
                  <c:v>61.663900000000012</c:v>
                </c:pt>
                <c:pt idx="33934">
                  <c:v>61.663900000000012</c:v>
                </c:pt>
                <c:pt idx="33935">
                  <c:v>61.663900000000012</c:v>
                </c:pt>
                <c:pt idx="33936">
                  <c:v>61.663900000000012</c:v>
                </c:pt>
                <c:pt idx="33937">
                  <c:v>61.663900000000012</c:v>
                </c:pt>
                <c:pt idx="33938">
                  <c:v>61.663900000000012</c:v>
                </c:pt>
                <c:pt idx="33939">
                  <c:v>61.663900000000012</c:v>
                </c:pt>
                <c:pt idx="33940">
                  <c:v>61.663900000000012</c:v>
                </c:pt>
                <c:pt idx="33941">
                  <c:v>61.663900000000012</c:v>
                </c:pt>
                <c:pt idx="33942">
                  <c:v>61.663900000000012</c:v>
                </c:pt>
                <c:pt idx="33943">
                  <c:v>61.663900000000012</c:v>
                </c:pt>
                <c:pt idx="33944">
                  <c:v>61.663900000000012</c:v>
                </c:pt>
                <c:pt idx="33945">
                  <c:v>61.783500000000004</c:v>
                </c:pt>
                <c:pt idx="33946">
                  <c:v>61.663900000000012</c:v>
                </c:pt>
                <c:pt idx="33947">
                  <c:v>61.663900000000012</c:v>
                </c:pt>
                <c:pt idx="33948">
                  <c:v>61.663900000000012</c:v>
                </c:pt>
                <c:pt idx="33949">
                  <c:v>61.663900000000012</c:v>
                </c:pt>
                <c:pt idx="33950">
                  <c:v>61.663900000000012</c:v>
                </c:pt>
                <c:pt idx="33951">
                  <c:v>61.663900000000012</c:v>
                </c:pt>
                <c:pt idx="33952">
                  <c:v>61.663900000000012</c:v>
                </c:pt>
                <c:pt idx="33953">
                  <c:v>61.663900000000012</c:v>
                </c:pt>
                <c:pt idx="33954">
                  <c:v>61.663900000000012</c:v>
                </c:pt>
                <c:pt idx="33955">
                  <c:v>61.663900000000012</c:v>
                </c:pt>
                <c:pt idx="33956">
                  <c:v>61.783500000000004</c:v>
                </c:pt>
                <c:pt idx="33957">
                  <c:v>61.663900000000012</c:v>
                </c:pt>
                <c:pt idx="33958">
                  <c:v>61.663900000000012</c:v>
                </c:pt>
                <c:pt idx="33959">
                  <c:v>61.663900000000012</c:v>
                </c:pt>
                <c:pt idx="33960">
                  <c:v>61.783500000000004</c:v>
                </c:pt>
                <c:pt idx="33961">
                  <c:v>61.663900000000012</c:v>
                </c:pt>
                <c:pt idx="33962">
                  <c:v>61.663900000000012</c:v>
                </c:pt>
                <c:pt idx="33963">
                  <c:v>61.663900000000012</c:v>
                </c:pt>
                <c:pt idx="33964">
                  <c:v>61.663900000000012</c:v>
                </c:pt>
                <c:pt idx="33965">
                  <c:v>61.663900000000012</c:v>
                </c:pt>
                <c:pt idx="33966">
                  <c:v>61.544400000000053</c:v>
                </c:pt>
                <c:pt idx="33967">
                  <c:v>61.663900000000012</c:v>
                </c:pt>
                <c:pt idx="33968">
                  <c:v>61.663900000000012</c:v>
                </c:pt>
                <c:pt idx="33969">
                  <c:v>61.663900000000012</c:v>
                </c:pt>
                <c:pt idx="33970">
                  <c:v>61.663900000000012</c:v>
                </c:pt>
                <c:pt idx="33971">
                  <c:v>61.663900000000012</c:v>
                </c:pt>
                <c:pt idx="33972">
                  <c:v>61.783500000000004</c:v>
                </c:pt>
                <c:pt idx="33973">
                  <c:v>61.663900000000012</c:v>
                </c:pt>
                <c:pt idx="33974">
                  <c:v>61.663900000000012</c:v>
                </c:pt>
                <c:pt idx="33975">
                  <c:v>61.663900000000012</c:v>
                </c:pt>
                <c:pt idx="33976">
                  <c:v>61.663900000000012</c:v>
                </c:pt>
                <c:pt idx="33977">
                  <c:v>61.663900000000012</c:v>
                </c:pt>
                <c:pt idx="33978">
                  <c:v>61.663900000000012</c:v>
                </c:pt>
                <c:pt idx="33979">
                  <c:v>61.663900000000012</c:v>
                </c:pt>
                <c:pt idx="33980">
                  <c:v>61.663900000000012</c:v>
                </c:pt>
                <c:pt idx="33981">
                  <c:v>61.663900000000012</c:v>
                </c:pt>
                <c:pt idx="33982">
                  <c:v>61.663900000000012</c:v>
                </c:pt>
                <c:pt idx="33983">
                  <c:v>61.663900000000012</c:v>
                </c:pt>
                <c:pt idx="33984">
                  <c:v>61.783500000000004</c:v>
                </c:pt>
                <c:pt idx="33985">
                  <c:v>61.663900000000012</c:v>
                </c:pt>
                <c:pt idx="33986">
                  <c:v>61.663900000000012</c:v>
                </c:pt>
                <c:pt idx="33987">
                  <c:v>61.663900000000012</c:v>
                </c:pt>
                <c:pt idx="33988">
                  <c:v>61.663900000000012</c:v>
                </c:pt>
                <c:pt idx="33989">
                  <c:v>61.663900000000012</c:v>
                </c:pt>
                <c:pt idx="33990">
                  <c:v>61.663900000000012</c:v>
                </c:pt>
                <c:pt idx="33991">
                  <c:v>61.663900000000012</c:v>
                </c:pt>
                <c:pt idx="33992">
                  <c:v>61.663900000000012</c:v>
                </c:pt>
                <c:pt idx="33993">
                  <c:v>61.663900000000012</c:v>
                </c:pt>
                <c:pt idx="33994">
                  <c:v>61.663900000000012</c:v>
                </c:pt>
                <c:pt idx="33995">
                  <c:v>61.663900000000012</c:v>
                </c:pt>
                <c:pt idx="33996">
                  <c:v>61.663900000000012</c:v>
                </c:pt>
                <c:pt idx="33997">
                  <c:v>61.783500000000004</c:v>
                </c:pt>
                <c:pt idx="33998">
                  <c:v>61.663900000000012</c:v>
                </c:pt>
                <c:pt idx="33999">
                  <c:v>61.663900000000012</c:v>
                </c:pt>
                <c:pt idx="34000">
                  <c:v>61.663900000000012</c:v>
                </c:pt>
                <c:pt idx="34001">
                  <c:v>61.663900000000012</c:v>
                </c:pt>
                <c:pt idx="34002">
                  <c:v>61.783500000000004</c:v>
                </c:pt>
                <c:pt idx="34003">
                  <c:v>61.663900000000012</c:v>
                </c:pt>
                <c:pt idx="34004">
                  <c:v>61.663900000000012</c:v>
                </c:pt>
                <c:pt idx="34005">
                  <c:v>61.783500000000004</c:v>
                </c:pt>
                <c:pt idx="34006">
                  <c:v>61.663900000000012</c:v>
                </c:pt>
                <c:pt idx="34007">
                  <c:v>61.663900000000012</c:v>
                </c:pt>
                <c:pt idx="34008">
                  <c:v>61.663900000000012</c:v>
                </c:pt>
                <c:pt idx="34009">
                  <c:v>61.783500000000004</c:v>
                </c:pt>
                <c:pt idx="34010">
                  <c:v>61.663900000000012</c:v>
                </c:pt>
                <c:pt idx="34011">
                  <c:v>61.663900000000012</c:v>
                </c:pt>
                <c:pt idx="34012">
                  <c:v>61.663900000000012</c:v>
                </c:pt>
                <c:pt idx="34013">
                  <c:v>61.663900000000012</c:v>
                </c:pt>
                <c:pt idx="34014">
                  <c:v>61.663900000000012</c:v>
                </c:pt>
                <c:pt idx="34015">
                  <c:v>61.663900000000012</c:v>
                </c:pt>
                <c:pt idx="34016">
                  <c:v>61.663900000000012</c:v>
                </c:pt>
                <c:pt idx="34017">
                  <c:v>61.783500000000004</c:v>
                </c:pt>
                <c:pt idx="34018">
                  <c:v>61.663900000000012</c:v>
                </c:pt>
                <c:pt idx="34019">
                  <c:v>61.663900000000012</c:v>
                </c:pt>
                <c:pt idx="34020">
                  <c:v>61.663900000000012</c:v>
                </c:pt>
                <c:pt idx="34021">
                  <c:v>61.663900000000012</c:v>
                </c:pt>
                <c:pt idx="34022">
                  <c:v>61.663900000000012</c:v>
                </c:pt>
                <c:pt idx="34023">
                  <c:v>61.663900000000012</c:v>
                </c:pt>
                <c:pt idx="34024">
                  <c:v>61.663900000000012</c:v>
                </c:pt>
                <c:pt idx="34025">
                  <c:v>61.663900000000012</c:v>
                </c:pt>
                <c:pt idx="34026">
                  <c:v>61.783500000000004</c:v>
                </c:pt>
                <c:pt idx="34027">
                  <c:v>61.663900000000012</c:v>
                </c:pt>
                <c:pt idx="34028">
                  <c:v>61.663900000000012</c:v>
                </c:pt>
                <c:pt idx="34029">
                  <c:v>61.663900000000012</c:v>
                </c:pt>
                <c:pt idx="34030">
                  <c:v>61.663900000000012</c:v>
                </c:pt>
                <c:pt idx="34031">
                  <c:v>61.663900000000012</c:v>
                </c:pt>
                <c:pt idx="34032">
                  <c:v>61.663900000000012</c:v>
                </c:pt>
                <c:pt idx="34033">
                  <c:v>61.663900000000012</c:v>
                </c:pt>
                <c:pt idx="34034">
                  <c:v>61.663900000000012</c:v>
                </c:pt>
                <c:pt idx="34035">
                  <c:v>61.783500000000004</c:v>
                </c:pt>
                <c:pt idx="34036">
                  <c:v>61.663900000000012</c:v>
                </c:pt>
                <c:pt idx="34037">
                  <c:v>61.663900000000012</c:v>
                </c:pt>
                <c:pt idx="34038">
                  <c:v>61.663900000000012</c:v>
                </c:pt>
                <c:pt idx="34039">
                  <c:v>61.663900000000012</c:v>
                </c:pt>
                <c:pt idx="34040">
                  <c:v>61.663900000000012</c:v>
                </c:pt>
                <c:pt idx="34041">
                  <c:v>61.663900000000012</c:v>
                </c:pt>
                <c:pt idx="34042">
                  <c:v>61.783500000000004</c:v>
                </c:pt>
                <c:pt idx="34043">
                  <c:v>61.663900000000012</c:v>
                </c:pt>
                <c:pt idx="34044">
                  <c:v>61.663900000000012</c:v>
                </c:pt>
                <c:pt idx="34045">
                  <c:v>61.663900000000012</c:v>
                </c:pt>
                <c:pt idx="34046">
                  <c:v>61.663900000000012</c:v>
                </c:pt>
                <c:pt idx="34047">
                  <c:v>61.663900000000012</c:v>
                </c:pt>
                <c:pt idx="34048">
                  <c:v>61.663900000000012</c:v>
                </c:pt>
                <c:pt idx="34049">
                  <c:v>61.663900000000012</c:v>
                </c:pt>
                <c:pt idx="34050">
                  <c:v>61.663900000000012</c:v>
                </c:pt>
                <c:pt idx="34051">
                  <c:v>61.663900000000012</c:v>
                </c:pt>
                <c:pt idx="34052">
                  <c:v>61.544400000000053</c:v>
                </c:pt>
                <c:pt idx="34053">
                  <c:v>61.663900000000012</c:v>
                </c:pt>
                <c:pt idx="34054">
                  <c:v>61.663900000000012</c:v>
                </c:pt>
                <c:pt idx="34055">
                  <c:v>61.663900000000012</c:v>
                </c:pt>
                <c:pt idx="34056">
                  <c:v>61.663900000000012</c:v>
                </c:pt>
                <c:pt idx="34057">
                  <c:v>61.663900000000012</c:v>
                </c:pt>
                <c:pt idx="34058">
                  <c:v>61.663900000000012</c:v>
                </c:pt>
                <c:pt idx="34059">
                  <c:v>61.663900000000012</c:v>
                </c:pt>
                <c:pt idx="34060">
                  <c:v>61.663900000000012</c:v>
                </c:pt>
                <c:pt idx="34061">
                  <c:v>61.663900000000012</c:v>
                </c:pt>
                <c:pt idx="34062">
                  <c:v>61.663900000000012</c:v>
                </c:pt>
                <c:pt idx="34063">
                  <c:v>61.663900000000012</c:v>
                </c:pt>
                <c:pt idx="34064">
                  <c:v>61.663900000000012</c:v>
                </c:pt>
                <c:pt idx="34065">
                  <c:v>61.663900000000012</c:v>
                </c:pt>
                <c:pt idx="34066">
                  <c:v>61.663900000000012</c:v>
                </c:pt>
                <c:pt idx="34067">
                  <c:v>61.663900000000012</c:v>
                </c:pt>
                <c:pt idx="34068">
                  <c:v>61.544400000000053</c:v>
                </c:pt>
                <c:pt idx="34069">
                  <c:v>61.663900000000012</c:v>
                </c:pt>
                <c:pt idx="34070">
                  <c:v>61.663900000000012</c:v>
                </c:pt>
                <c:pt idx="34071">
                  <c:v>61.663900000000012</c:v>
                </c:pt>
                <c:pt idx="34072">
                  <c:v>61.663900000000012</c:v>
                </c:pt>
                <c:pt idx="34073">
                  <c:v>61.663900000000012</c:v>
                </c:pt>
                <c:pt idx="34074">
                  <c:v>61.663900000000012</c:v>
                </c:pt>
                <c:pt idx="34075">
                  <c:v>61.663900000000012</c:v>
                </c:pt>
                <c:pt idx="34076">
                  <c:v>61.663900000000012</c:v>
                </c:pt>
                <c:pt idx="34077">
                  <c:v>61.663900000000012</c:v>
                </c:pt>
                <c:pt idx="34078">
                  <c:v>61.663900000000012</c:v>
                </c:pt>
                <c:pt idx="34079">
                  <c:v>61.663900000000012</c:v>
                </c:pt>
                <c:pt idx="34080">
                  <c:v>61.663900000000012</c:v>
                </c:pt>
                <c:pt idx="34081">
                  <c:v>61.663900000000012</c:v>
                </c:pt>
                <c:pt idx="34082">
                  <c:v>61.663900000000012</c:v>
                </c:pt>
                <c:pt idx="34083">
                  <c:v>61.663900000000012</c:v>
                </c:pt>
                <c:pt idx="34084">
                  <c:v>61.663900000000012</c:v>
                </c:pt>
                <c:pt idx="34085">
                  <c:v>61.663900000000012</c:v>
                </c:pt>
                <c:pt idx="34086">
                  <c:v>61.663900000000012</c:v>
                </c:pt>
                <c:pt idx="34087">
                  <c:v>61.663900000000012</c:v>
                </c:pt>
                <c:pt idx="34088">
                  <c:v>61.663900000000012</c:v>
                </c:pt>
                <c:pt idx="34089">
                  <c:v>61.663900000000012</c:v>
                </c:pt>
                <c:pt idx="34090">
                  <c:v>61.663900000000012</c:v>
                </c:pt>
                <c:pt idx="34091">
                  <c:v>61.663900000000012</c:v>
                </c:pt>
                <c:pt idx="34092">
                  <c:v>61.663900000000012</c:v>
                </c:pt>
                <c:pt idx="34093">
                  <c:v>61.663900000000012</c:v>
                </c:pt>
                <c:pt idx="34094">
                  <c:v>61.663900000000012</c:v>
                </c:pt>
                <c:pt idx="34095">
                  <c:v>61.663900000000012</c:v>
                </c:pt>
                <c:pt idx="34096">
                  <c:v>61.663900000000012</c:v>
                </c:pt>
                <c:pt idx="34097">
                  <c:v>61.663900000000012</c:v>
                </c:pt>
                <c:pt idx="34098">
                  <c:v>61.663900000000012</c:v>
                </c:pt>
                <c:pt idx="34099">
                  <c:v>61.663900000000012</c:v>
                </c:pt>
                <c:pt idx="34100">
                  <c:v>61.663900000000012</c:v>
                </c:pt>
                <c:pt idx="34101">
                  <c:v>61.663900000000012</c:v>
                </c:pt>
                <c:pt idx="34102">
                  <c:v>61.663900000000012</c:v>
                </c:pt>
                <c:pt idx="34103">
                  <c:v>61.663900000000012</c:v>
                </c:pt>
                <c:pt idx="34104">
                  <c:v>61.663900000000012</c:v>
                </c:pt>
                <c:pt idx="34105">
                  <c:v>61.663900000000012</c:v>
                </c:pt>
                <c:pt idx="34106">
                  <c:v>61.663900000000012</c:v>
                </c:pt>
                <c:pt idx="34107">
                  <c:v>61.663900000000012</c:v>
                </c:pt>
                <c:pt idx="34108">
                  <c:v>61.663900000000012</c:v>
                </c:pt>
                <c:pt idx="34109">
                  <c:v>61.663900000000012</c:v>
                </c:pt>
                <c:pt idx="34110">
                  <c:v>61.663900000000012</c:v>
                </c:pt>
                <c:pt idx="34111">
                  <c:v>61.663900000000012</c:v>
                </c:pt>
                <c:pt idx="34112">
                  <c:v>61.663900000000012</c:v>
                </c:pt>
                <c:pt idx="34113">
                  <c:v>61.663900000000012</c:v>
                </c:pt>
                <c:pt idx="34114">
                  <c:v>61.663900000000012</c:v>
                </c:pt>
                <c:pt idx="34115">
                  <c:v>61.663900000000012</c:v>
                </c:pt>
                <c:pt idx="34116">
                  <c:v>61.663900000000012</c:v>
                </c:pt>
                <c:pt idx="34117">
                  <c:v>61.783500000000004</c:v>
                </c:pt>
                <c:pt idx="34118">
                  <c:v>61.663900000000012</c:v>
                </c:pt>
                <c:pt idx="34119">
                  <c:v>61.663900000000012</c:v>
                </c:pt>
                <c:pt idx="34120">
                  <c:v>61.663900000000012</c:v>
                </c:pt>
                <c:pt idx="34121">
                  <c:v>61.663900000000012</c:v>
                </c:pt>
                <c:pt idx="34122">
                  <c:v>61.663900000000012</c:v>
                </c:pt>
                <c:pt idx="34123">
                  <c:v>61.783500000000004</c:v>
                </c:pt>
                <c:pt idx="34124">
                  <c:v>61.663900000000012</c:v>
                </c:pt>
                <c:pt idx="34125">
                  <c:v>61.663900000000012</c:v>
                </c:pt>
                <c:pt idx="34126">
                  <c:v>61.663900000000012</c:v>
                </c:pt>
                <c:pt idx="34127">
                  <c:v>61.544400000000053</c:v>
                </c:pt>
                <c:pt idx="34128">
                  <c:v>61.663900000000012</c:v>
                </c:pt>
                <c:pt idx="34129">
                  <c:v>61.663900000000012</c:v>
                </c:pt>
                <c:pt idx="34130">
                  <c:v>61.663900000000012</c:v>
                </c:pt>
                <c:pt idx="34131">
                  <c:v>61.663900000000012</c:v>
                </c:pt>
                <c:pt idx="34132">
                  <c:v>61.663900000000012</c:v>
                </c:pt>
                <c:pt idx="34133">
                  <c:v>61.663900000000012</c:v>
                </c:pt>
                <c:pt idx="34134">
                  <c:v>61.663900000000012</c:v>
                </c:pt>
                <c:pt idx="34135">
                  <c:v>61.663900000000012</c:v>
                </c:pt>
                <c:pt idx="34136">
                  <c:v>61.663900000000012</c:v>
                </c:pt>
                <c:pt idx="34137">
                  <c:v>61.663900000000012</c:v>
                </c:pt>
                <c:pt idx="34138">
                  <c:v>61.663900000000012</c:v>
                </c:pt>
                <c:pt idx="34139">
                  <c:v>61.663900000000012</c:v>
                </c:pt>
                <c:pt idx="34140">
                  <c:v>61.663900000000012</c:v>
                </c:pt>
                <c:pt idx="34141">
                  <c:v>61.663900000000012</c:v>
                </c:pt>
                <c:pt idx="34142">
                  <c:v>61.663900000000012</c:v>
                </c:pt>
                <c:pt idx="34143">
                  <c:v>61.663900000000012</c:v>
                </c:pt>
                <c:pt idx="34144">
                  <c:v>61.663900000000012</c:v>
                </c:pt>
                <c:pt idx="34145">
                  <c:v>61.663900000000012</c:v>
                </c:pt>
                <c:pt idx="34146">
                  <c:v>61.663900000000012</c:v>
                </c:pt>
                <c:pt idx="34147">
                  <c:v>61.663900000000012</c:v>
                </c:pt>
                <c:pt idx="34148">
                  <c:v>61.663900000000012</c:v>
                </c:pt>
                <c:pt idx="34149">
                  <c:v>61.663900000000012</c:v>
                </c:pt>
                <c:pt idx="34150">
                  <c:v>61.663900000000012</c:v>
                </c:pt>
                <c:pt idx="34151">
                  <c:v>61.663900000000012</c:v>
                </c:pt>
                <c:pt idx="34152">
                  <c:v>61.663900000000012</c:v>
                </c:pt>
                <c:pt idx="34153">
                  <c:v>61.663900000000012</c:v>
                </c:pt>
                <c:pt idx="34154">
                  <c:v>61.663900000000012</c:v>
                </c:pt>
                <c:pt idx="34155">
                  <c:v>61.663900000000012</c:v>
                </c:pt>
                <c:pt idx="34156">
                  <c:v>61.663900000000012</c:v>
                </c:pt>
                <c:pt idx="34157">
                  <c:v>61.663900000000012</c:v>
                </c:pt>
                <c:pt idx="34158">
                  <c:v>61.663900000000012</c:v>
                </c:pt>
                <c:pt idx="34159">
                  <c:v>61.783500000000004</c:v>
                </c:pt>
                <c:pt idx="34160">
                  <c:v>61.663900000000012</c:v>
                </c:pt>
                <c:pt idx="34161">
                  <c:v>61.663900000000012</c:v>
                </c:pt>
                <c:pt idx="34162">
                  <c:v>61.663900000000012</c:v>
                </c:pt>
                <c:pt idx="34163">
                  <c:v>61.783500000000004</c:v>
                </c:pt>
                <c:pt idx="34164">
                  <c:v>61.663900000000012</c:v>
                </c:pt>
                <c:pt idx="34165">
                  <c:v>61.663900000000012</c:v>
                </c:pt>
                <c:pt idx="34166">
                  <c:v>61.663900000000012</c:v>
                </c:pt>
                <c:pt idx="34167">
                  <c:v>61.663900000000012</c:v>
                </c:pt>
                <c:pt idx="34168">
                  <c:v>61.663900000000012</c:v>
                </c:pt>
                <c:pt idx="34169">
                  <c:v>61.783500000000004</c:v>
                </c:pt>
                <c:pt idx="34170">
                  <c:v>61.663900000000012</c:v>
                </c:pt>
                <c:pt idx="34171">
                  <c:v>61.663900000000012</c:v>
                </c:pt>
                <c:pt idx="34172">
                  <c:v>61.663900000000012</c:v>
                </c:pt>
                <c:pt idx="34173">
                  <c:v>61.663900000000012</c:v>
                </c:pt>
                <c:pt idx="34174">
                  <c:v>61.663900000000012</c:v>
                </c:pt>
                <c:pt idx="34175">
                  <c:v>61.663900000000012</c:v>
                </c:pt>
                <c:pt idx="34176">
                  <c:v>61.783500000000004</c:v>
                </c:pt>
                <c:pt idx="34177">
                  <c:v>61.783500000000004</c:v>
                </c:pt>
                <c:pt idx="34178">
                  <c:v>61.663900000000012</c:v>
                </c:pt>
                <c:pt idx="34179">
                  <c:v>61.663900000000012</c:v>
                </c:pt>
                <c:pt idx="34180">
                  <c:v>61.663900000000012</c:v>
                </c:pt>
                <c:pt idx="34181">
                  <c:v>61.663900000000012</c:v>
                </c:pt>
                <c:pt idx="34182">
                  <c:v>61.663900000000012</c:v>
                </c:pt>
                <c:pt idx="34183">
                  <c:v>61.663900000000012</c:v>
                </c:pt>
                <c:pt idx="34184">
                  <c:v>61.663900000000012</c:v>
                </c:pt>
                <c:pt idx="34185">
                  <c:v>61.663900000000012</c:v>
                </c:pt>
                <c:pt idx="34186">
                  <c:v>61.663900000000012</c:v>
                </c:pt>
                <c:pt idx="34187">
                  <c:v>61.663900000000012</c:v>
                </c:pt>
                <c:pt idx="34188">
                  <c:v>61.663900000000012</c:v>
                </c:pt>
                <c:pt idx="34189">
                  <c:v>61.663900000000012</c:v>
                </c:pt>
                <c:pt idx="34190">
                  <c:v>61.663900000000012</c:v>
                </c:pt>
                <c:pt idx="34191">
                  <c:v>61.663900000000012</c:v>
                </c:pt>
                <c:pt idx="34192">
                  <c:v>61.783500000000004</c:v>
                </c:pt>
                <c:pt idx="34193">
                  <c:v>61.783500000000004</c:v>
                </c:pt>
                <c:pt idx="34194">
                  <c:v>61.663900000000012</c:v>
                </c:pt>
                <c:pt idx="34195">
                  <c:v>61.663900000000012</c:v>
                </c:pt>
                <c:pt idx="34196">
                  <c:v>61.663900000000012</c:v>
                </c:pt>
                <c:pt idx="34197">
                  <c:v>61.783500000000004</c:v>
                </c:pt>
                <c:pt idx="34198">
                  <c:v>61.663900000000012</c:v>
                </c:pt>
                <c:pt idx="34199">
                  <c:v>61.663900000000012</c:v>
                </c:pt>
                <c:pt idx="34200">
                  <c:v>61.663900000000012</c:v>
                </c:pt>
                <c:pt idx="34201">
                  <c:v>61.663900000000012</c:v>
                </c:pt>
                <c:pt idx="34202">
                  <c:v>61.663900000000012</c:v>
                </c:pt>
                <c:pt idx="34203">
                  <c:v>61.663900000000012</c:v>
                </c:pt>
                <c:pt idx="34204">
                  <c:v>61.663900000000012</c:v>
                </c:pt>
                <c:pt idx="34205">
                  <c:v>61.663900000000012</c:v>
                </c:pt>
                <c:pt idx="34206">
                  <c:v>61.663900000000012</c:v>
                </c:pt>
                <c:pt idx="34207">
                  <c:v>61.663900000000012</c:v>
                </c:pt>
                <c:pt idx="34208">
                  <c:v>61.663900000000012</c:v>
                </c:pt>
                <c:pt idx="34209">
                  <c:v>61.663900000000012</c:v>
                </c:pt>
                <c:pt idx="34210">
                  <c:v>61.783500000000004</c:v>
                </c:pt>
                <c:pt idx="34211">
                  <c:v>61.663900000000012</c:v>
                </c:pt>
                <c:pt idx="34212">
                  <c:v>61.663900000000012</c:v>
                </c:pt>
                <c:pt idx="34213">
                  <c:v>61.663900000000012</c:v>
                </c:pt>
                <c:pt idx="34214">
                  <c:v>61.663900000000012</c:v>
                </c:pt>
                <c:pt idx="34215">
                  <c:v>61.783500000000004</c:v>
                </c:pt>
                <c:pt idx="34216">
                  <c:v>61.663900000000012</c:v>
                </c:pt>
                <c:pt idx="34217">
                  <c:v>61.783500000000004</c:v>
                </c:pt>
                <c:pt idx="34218">
                  <c:v>61.783500000000004</c:v>
                </c:pt>
                <c:pt idx="34219">
                  <c:v>61.663900000000012</c:v>
                </c:pt>
                <c:pt idx="34220">
                  <c:v>61.663900000000012</c:v>
                </c:pt>
                <c:pt idx="34221">
                  <c:v>61.783500000000004</c:v>
                </c:pt>
                <c:pt idx="34222">
                  <c:v>61.663900000000012</c:v>
                </c:pt>
                <c:pt idx="34223">
                  <c:v>61.783500000000004</c:v>
                </c:pt>
                <c:pt idx="34224">
                  <c:v>61.783500000000004</c:v>
                </c:pt>
                <c:pt idx="34225">
                  <c:v>61.783500000000004</c:v>
                </c:pt>
                <c:pt idx="34226">
                  <c:v>61.663900000000012</c:v>
                </c:pt>
                <c:pt idx="34227">
                  <c:v>61.663900000000012</c:v>
                </c:pt>
                <c:pt idx="34228">
                  <c:v>61.663900000000012</c:v>
                </c:pt>
                <c:pt idx="34229">
                  <c:v>61.783500000000004</c:v>
                </c:pt>
                <c:pt idx="34230">
                  <c:v>61.663900000000012</c:v>
                </c:pt>
                <c:pt idx="34231">
                  <c:v>61.663900000000012</c:v>
                </c:pt>
                <c:pt idx="34232">
                  <c:v>61.783500000000004</c:v>
                </c:pt>
                <c:pt idx="34233">
                  <c:v>61.663900000000012</c:v>
                </c:pt>
                <c:pt idx="34234">
                  <c:v>61.783500000000004</c:v>
                </c:pt>
                <c:pt idx="34235">
                  <c:v>61.783500000000004</c:v>
                </c:pt>
                <c:pt idx="34236">
                  <c:v>61.663900000000012</c:v>
                </c:pt>
                <c:pt idx="34237">
                  <c:v>61.663900000000012</c:v>
                </c:pt>
                <c:pt idx="34238">
                  <c:v>61.663900000000012</c:v>
                </c:pt>
                <c:pt idx="34239">
                  <c:v>61.783500000000004</c:v>
                </c:pt>
                <c:pt idx="34240">
                  <c:v>61.663900000000012</c:v>
                </c:pt>
                <c:pt idx="34241">
                  <c:v>61.663900000000012</c:v>
                </c:pt>
                <c:pt idx="34242">
                  <c:v>61.663900000000012</c:v>
                </c:pt>
                <c:pt idx="34243">
                  <c:v>61.663900000000012</c:v>
                </c:pt>
                <c:pt idx="34244">
                  <c:v>61.663900000000012</c:v>
                </c:pt>
                <c:pt idx="34245">
                  <c:v>61.783500000000004</c:v>
                </c:pt>
                <c:pt idx="34246">
                  <c:v>61.663900000000012</c:v>
                </c:pt>
                <c:pt idx="34247">
                  <c:v>61.663900000000012</c:v>
                </c:pt>
                <c:pt idx="34248">
                  <c:v>61.783500000000004</c:v>
                </c:pt>
                <c:pt idx="34249">
                  <c:v>61.663900000000012</c:v>
                </c:pt>
                <c:pt idx="34250">
                  <c:v>61.663900000000012</c:v>
                </c:pt>
                <c:pt idx="34251">
                  <c:v>61.663900000000012</c:v>
                </c:pt>
                <c:pt idx="34252">
                  <c:v>61.663900000000012</c:v>
                </c:pt>
                <c:pt idx="34253">
                  <c:v>61.663900000000012</c:v>
                </c:pt>
                <c:pt idx="34254">
                  <c:v>61.663900000000012</c:v>
                </c:pt>
                <c:pt idx="34255">
                  <c:v>61.663900000000012</c:v>
                </c:pt>
                <c:pt idx="34256">
                  <c:v>61.783500000000004</c:v>
                </c:pt>
                <c:pt idx="34257">
                  <c:v>61.663900000000012</c:v>
                </c:pt>
                <c:pt idx="34258">
                  <c:v>61.783500000000004</c:v>
                </c:pt>
                <c:pt idx="34259">
                  <c:v>61.663900000000012</c:v>
                </c:pt>
                <c:pt idx="34260">
                  <c:v>61.663900000000012</c:v>
                </c:pt>
                <c:pt idx="34261">
                  <c:v>61.663900000000012</c:v>
                </c:pt>
                <c:pt idx="34262">
                  <c:v>61.783500000000004</c:v>
                </c:pt>
                <c:pt idx="34263">
                  <c:v>61.663900000000012</c:v>
                </c:pt>
                <c:pt idx="34264">
                  <c:v>61.783500000000004</c:v>
                </c:pt>
                <c:pt idx="34265">
                  <c:v>61.663900000000012</c:v>
                </c:pt>
                <c:pt idx="34266">
                  <c:v>61.783500000000004</c:v>
                </c:pt>
                <c:pt idx="34267">
                  <c:v>61.663900000000012</c:v>
                </c:pt>
                <c:pt idx="34268">
                  <c:v>61.663900000000012</c:v>
                </c:pt>
                <c:pt idx="34269">
                  <c:v>61.783500000000004</c:v>
                </c:pt>
                <c:pt idx="34270">
                  <c:v>61.663900000000012</c:v>
                </c:pt>
                <c:pt idx="34271">
                  <c:v>61.663900000000012</c:v>
                </c:pt>
                <c:pt idx="34272">
                  <c:v>61.663900000000012</c:v>
                </c:pt>
                <c:pt idx="34273">
                  <c:v>61.783500000000004</c:v>
                </c:pt>
                <c:pt idx="34274">
                  <c:v>61.783500000000004</c:v>
                </c:pt>
                <c:pt idx="34275">
                  <c:v>61.783500000000004</c:v>
                </c:pt>
                <c:pt idx="34276">
                  <c:v>61.663900000000012</c:v>
                </c:pt>
                <c:pt idx="34277">
                  <c:v>61.783500000000004</c:v>
                </c:pt>
                <c:pt idx="34278">
                  <c:v>61.663900000000012</c:v>
                </c:pt>
                <c:pt idx="34279">
                  <c:v>61.663900000000012</c:v>
                </c:pt>
                <c:pt idx="34280">
                  <c:v>61.663900000000012</c:v>
                </c:pt>
                <c:pt idx="34281">
                  <c:v>61.783500000000004</c:v>
                </c:pt>
                <c:pt idx="34282">
                  <c:v>61.663900000000012</c:v>
                </c:pt>
                <c:pt idx="34283">
                  <c:v>61.783500000000004</c:v>
                </c:pt>
                <c:pt idx="34284">
                  <c:v>61.663900000000012</c:v>
                </c:pt>
                <c:pt idx="34285">
                  <c:v>61.783500000000004</c:v>
                </c:pt>
                <c:pt idx="34286">
                  <c:v>61.663900000000012</c:v>
                </c:pt>
                <c:pt idx="34287">
                  <c:v>61.663900000000012</c:v>
                </c:pt>
                <c:pt idx="34288">
                  <c:v>61.663900000000012</c:v>
                </c:pt>
                <c:pt idx="34289">
                  <c:v>61.783500000000004</c:v>
                </c:pt>
                <c:pt idx="34290">
                  <c:v>61.663900000000012</c:v>
                </c:pt>
                <c:pt idx="34291">
                  <c:v>61.663900000000012</c:v>
                </c:pt>
                <c:pt idx="34292">
                  <c:v>61.663900000000012</c:v>
                </c:pt>
                <c:pt idx="34293">
                  <c:v>61.663900000000012</c:v>
                </c:pt>
                <c:pt idx="34294">
                  <c:v>61.783500000000004</c:v>
                </c:pt>
                <c:pt idx="34295">
                  <c:v>61.783500000000004</c:v>
                </c:pt>
                <c:pt idx="34296">
                  <c:v>61.783500000000004</c:v>
                </c:pt>
                <c:pt idx="34297">
                  <c:v>61.783500000000004</c:v>
                </c:pt>
                <c:pt idx="34298">
                  <c:v>61.783500000000004</c:v>
                </c:pt>
                <c:pt idx="34299">
                  <c:v>61.783500000000004</c:v>
                </c:pt>
                <c:pt idx="34300">
                  <c:v>61.783500000000004</c:v>
                </c:pt>
                <c:pt idx="34301">
                  <c:v>61.783500000000004</c:v>
                </c:pt>
                <c:pt idx="34302">
                  <c:v>61.663900000000012</c:v>
                </c:pt>
                <c:pt idx="34303">
                  <c:v>61.663900000000012</c:v>
                </c:pt>
                <c:pt idx="34304">
                  <c:v>61.663900000000012</c:v>
                </c:pt>
                <c:pt idx="34305">
                  <c:v>61.783500000000004</c:v>
                </c:pt>
                <c:pt idx="34306">
                  <c:v>61.783500000000004</c:v>
                </c:pt>
                <c:pt idx="34307">
                  <c:v>61.783500000000004</c:v>
                </c:pt>
                <c:pt idx="34308">
                  <c:v>61.663900000000012</c:v>
                </c:pt>
                <c:pt idx="34309">
                  <c:v>61.663900000000012</c:v>
                </c:pt>
                <c:pt idx="34310">
                  <c:v>61.663900000000012</c:v>
                </c:pt>
                <c:pt idx="34311">
                  <c:v>61.783500000000004</c:v>
                </c:pt>
                <c:pt idx="34312">
                  <c:v>61.783500000000004</c:v>
                </c:pt>
                <c:pt idx="34313">
                  <c:v>61.663900000000012</c:v>
                </c:pt>
                <c:pt idx="34314">
                  <c:v>61.783500000000004</c:v>
                </c:pt>
                <c:pt idx="34315">
                  <c:v>61.783500000000004</c:v>
                </c:pt>
                <c:pt idx="34316">
                  <c:v>61.783500000000004</c:v>
                </c:pt>
                <c:pt idx="34317">
                  <c:v>61.783500000000004</c:v>
                </c:pt>
                <c:pt idx="34318">
                  <c:v>61.783500000000004</c:v>
                </c:pt>
                <c:pt idx="34319">
                  <c:v>61.663900000000012</c:v>
                </c:pt>
                <c:pt idx="34320">
                  <c:v>61.663900000000012</c:v>
                </c:pt>
                <c:pt idx="34321">
                  <c:v>61.663900000000012</c:v>
                </c:pt>
                <c:pt idx="34322">
                  <c:v>61.783500000000004</c:v>
                </c:pt>
                <c:pt idx="34323">
                  <c:v>61.783500000000004</c:v>
                </c:pt>
                <c:pt idx="34324">
                  <c:v>61.783500000000004</c:v>
                </c:pt>
                <c:pt idx="34325">
                  <c:v>61.783500000000004</c:v>
                </c:pt>
                <c:pt idx="34326">
                  <c:v>61.663900000000012</c:v>
                </c:pt>
                <c:pt idx="34327">
                  <c:v>61.783500000000004</c:v>
                </c:pt>
                <c:pt idx="34328">
                  <c:v>61.663900000000012</c:v>
                </c:pt>
                <c:pt idx="34329">
                  <c:v>61.783500000000004</c:v>
                </c:pt>
                <c:pt idx="34330">
                  <c:v>61.663900000000012</c:v>
                </c:pt>
                <c:pt idx="34331">
                  <c:v>61.783500000000004</c:v>
                </c:pt>
                <c:pt idx="34332">
                  <c:v>61.783500000000004</c:v>
                </c:pt>
                <c:pt idx="34333">
                  <c:v>61.663900000000012</c:v>
                </c:pt>
                <c:pt idx="34334">
                  <c:v>61.783500000000004</c:v>
                </c:pt>
                <c:pt idx="34335">
                  <c:v>61.783500000000004</c:v>
                </c:pt>
                <c:pt idx="34336">
                  <c:v>61.663900000000012</c:v>
                </c:pt>
                <c:pt idx="34337">
                  <c:v>61.783500000000004</c:v>
                </c:pt>
                <c:pt idx="34338">
                  <c:v>61.783500000000004</c:v>
                </c:pt>
                <c:pt idx="34339">
                  <c:v>61.783500000000004</c:v>
                </c:pt>
                <c:pt idx="34340">
                  <c:v>61.783500000000004</c:v>
                </c:pt>
                <c:pt idx="34341">
                  <c:v>61.783500000000004</c:v>
                </c:pt>
                <c:pt idx="34342">
                  <c:v>61.663900000000012</c:v>
                </c:pt>
                <c:pt idx="34343">
                  <c:v>61.783500000000004</c:v>
                </c:pt>
                <c:pt idx="34344">
                  <c:v>61.663900000000012</c:v>
                </c:pt>
                <c:pt idx="34345">
                  <c:v>61.783500000000004</c:v>
                </c:pt>
                <c:pt idx="34346">
                  <c:v>61.783500000000004</c:v>
                </c:pt>
                <c:pt idx="34347">
                  <c:v>61.783500000000004</c:v>
                </c:pt>
                <c:pt idx="34348">
                  <c:v>61.783500000000004</c:v>
                </c:pt>
                <c:pt idx="34349">
                  <c:v>61.663900000000012</c:v>
                </c:pt>
                <c:pt idx="34350">
                  <c:v>61.783500000000004</c:v>
                </c:pt>
                <c:pt idx="34351">
                  <c:v>61.663900000000012</c:v>
                </c:pt>
                <c:pt idx="34352">
                  <c:v>61.783500000000004</c:v>
                </c:pt>
                <c:pt idx="34353">
                  <c:v>61.663900000000012</c:v>
                </c:pt>
                <c:pt idx="34354">
                  <c:v>61.663900000000012</c:v>
                </c:pt>
                <c:pt idx="34355">
                  <c:v>61.663900000000012</c:v>
                </c:pt>
                <c:pt idx="34356">
                  <c:v>61.783500000000004</c:v>
                </c:pt>
                <c:pt idx="34357">
                  <c:v>61.663900000000012</c:v>
                </c:pt>
                <c:pt idx="34358">
                  <c:v>61.783500000000004</c:v>
                </c:pt>
                <c:pt idx="34359">
                  <c:v>61.783500000000004</c:v>
                </c:pt>
                <c:pt idx="34360">
                  <c:v>61.783500000000004</c:v>
                </c:pt>
                <c:pt idx="34361">
                  <c:v>61.663900000000012</c:v>
                </c:pt>
                <c:pt idx="34362">
                  <c:v>61.783500000000004</c:v>
                </c:pt>
                <c:pt idx="34363">
                  <c:v>61.663900000000012</c:v>
                </c:pt>
                <c:pt idx="34364">
                  <c:v>61.663900000000012</c:v>
                </c:pt>
                <c:pt idx="34365">
                  <c:v>61.783500000000004</c:v>
                </c:pt>
                <c:pt idx="34366">
                  <c:v>61.663900000000012</c:v>
                </c:pt>
                <c:pt idx="34367">
                  <c:v>61.783500000000004</c:v>
                </c:pt>
                <c:pt idx="34368">
                  <c:v>61.783500000000004</c:v>
                </c:pt>
                <c:pt idx="34369">
                  <c:v>61.783500000000004</c:v>
                </c:pt>
                <c:pt idx="34370">
                  <c:v>61.783500000000004</c:v>
                </c:pt>
                <c:pt idx="34371">
                  <c:v>61.783500000000004</c:v>
                </c:pt>
                <c:pt idx="34372">
                  <c:v>61.783500000000004</c:v>
                </c:pt>
                <c:pt idx="34373">
                  <c:v>61.783500000000004</c:v>
                </c:pt>
                <c:pt idx="34374">
                  <c:v>61.663900000000012</c:v>
                </c:pt>
                <c:pt idx="34375">
                  <c:v>61.783500000000004</c:v>
                </c:pt>
                <c:pt idx="34376">
                  <c:v>61.783500000000004</c:v>
                </c:pt>
                <c:pt idx="34377">
                  <c:v>61.783500000000004</c:v>
                </c:pt>
                <c:pt idx="34378">
                  <c:v>61.783500000000004</c:v>
                </c:pt>
                <c:pt idx="34379">
                  <c:v>61.663900000000012</c:v>
                </c:pt>
                <c:pt idx="34380">
                  <c:v>61.783500000000004</c:v>
                </c:pt>
                <c:pt idx="34381">
                  <c:v>61.663900000000012</c:v>
                </c:pt>
                <c:pt idx="34382">
                  <c:v>61.783500000000004</c:v>
                </c:pt>
                <c:pt idx="34383">
                  <c:v>61.663900000000012</c:v>
                </c:pt>
                <c:pt idx="34384">
                  <c:v>61.783500000000004</c:v>
                </c:pt>
                <c:pt idx="34385">
                  <c:v>61.783500000000004</c:v>
                </c:pt>
                <c:pt idx="34386">
                  <c:v>61.783500000000004</c:v>
                </c:pt>
                <c:pt idx="34387">
                  <c:v>61.663900000000012</c:v>
                </c:pt>
                <c:pt idx="34388">
                  <c:v>61.783500000000004</c:v>
                </c:pt>
                <c:pt idx="34389">
                  <c:v>61.783500000000004</c:v>
                </c:pt>
                <c:pt idx="34390">
                  <c:v>61.783500000000004</c:v>
                </c:pt>
                <c:pt idx="34391">
                  <c:v>61.663900000000012</c:v>
                </c:pt>
                <c:pt idx="34392">
                  <c:v>61.783500000000004</c:v>
                </c:pt>
                <c:pt idx="34393">
                  <c:v>61.783500000000004</c:v>
                </c:pt>
                <c:pt idx="34394">
                  <c:v>61.783500000000004</c:v>
                </c:pt>
                <c:pt idx="34395">
                  <c:v>61.783500000000004</c:v>
                </c:pt>
                <c:pt idx="34396">
                  <c:v>61.783500000000004</c:v>
                </c:pt>
                <c:pt idx="34397">
                  <c:v>61.783500000000004</c:v>
                </c:pt>
                <c:pt idx="34398">
                  <c:v>61.783500000000004</c:v>
                </c:pt>
                <c:pt idx="34399">
                  <c:v>61.783500000000004</c:v>
                </c:pt>
                <c:pt idx="34400">
                  <c:v>61.783500000000004</c:v>
                </c:pt>
                <c:pt idx="34401">
                  <c:v>61.783500000000004</c:v>
                </c:pt>
                <c:pt idx="34402">
                  <c:v>61.783500000000004</c:v>
                </c:pt>
                <c:pt idx="34403">
                  <c:v>61.783500000000004</c:v>
                </c:pt>
                <c:pt idx="34404">
                  <c:v>61.663900000000012</c:v>
                </c:pt>
                <c:pt idx="34405">
                  <c:v>61.783500000000004</c:v>
                </c:pt>
                <c:pt idx="34406">
                  <c:v>61.783500000000004</c:v>
                </c:pt>
                <c:pt idx="34407">
                  <c:v>61.783500000000004</c:v>
                </c:pt>
                <c:pt idx="34408">
                  <c:v>61.783500000000004</c:v>
                </c:pt>
                <c:pt idx="34409">
                  <c:v>61.783500000000004</c:v>
                </c:pt>
                <c:pt idx="34410">
                  <c:v>61.783500000000004</c:v>
                </c:pt>
                <c:pt idx="34411">
                  <c:v>61.663900000000012</c:v>
                </c:pt>
                <c:pt idx="34412">
                  <c:v>61.783500000000004</c:v>
                </c:pt>
                <c:pt idx="34413">
                  <c:v>61.783500000000004</c:v>
                </c:pt>
                <c:pt idx="34414">
                  <c:v>61.783500000000004</c:v>
                </c:pt>
                <c:pt idx="34415">
                  <c:v>61.783500000000004</c:v>
                </c:pt>
                <c:pt idx="34416">
                  <c:v>61.783500000000004</c:v>
                </c:pt>
                <c:pt idx="34417">
                  <c:v>61.783500000000004</c:v>
                </c:pt>
                <c:pt idx="34418">
                  <c:v>61.783500000000004</c:v>
                </c:pt>
                <c:pt idx="34419">
                  <c:v>61.783500000000004</c:v>
                </c:pt>
                <c:pt idx="34420">
                  <c:v>61.783500000000004</c:v>
                </c:pt>
                <c:pt idx="34421">
                  <c:v>61.663900000000012</c:v>
                </c:pt>
                <c:pt idx="34422">
                  <c:v>61.783500000000004</c:v>
                </c:pt>
                <c:pt idx="34423">
                  <c:v>61.783500000000004</c:v>
                </c:pt>
                <c:pt idx="34424">
                  <c:v>61.783500000000004</c:v>
                </c:pt>
                <c:pt idx="34425">
                  <c:v>61.783500000000004</c:v>
                </c:pt>
                <c:pt idx="34426">
                  <c:v>61.783500000000004</c:v>
                </c:pt>
                <c:pt idx="34427">
                  <c:v>61.783500000000004</c:v>
                </c:pt>
                <c:pt idx="34428">
                  <c:v>61.663900000000012</c:v>
                </c:pt>
                <c:pt idx="34429">
                  <c:v>61.783500000000004</c:v>
                </c:pt>
                <c:pt idx="34430">
                  <c:v>61.783500000000004</c:v>
                </c:pt>
                <c:pt idx="34431">
                  <c:v>61.783500000000004</c:v>
                </c:pt>
                <c:pt idx="34432">
                  <c:v>61.663900000000012</c:v>
                </c:pt>
                <c:pt idx="34433">
                  <c:v>61.783500000000004</c:v>
                </c:pt>
                <c:pt idx="34434">
                  <c:v>61.783500000000004</c:v>
                </c:pt>
                <c:pt idx="34435">
                  <c:v>61.783500000000004</c:v>
                </c:pt>
                <c:pt idx="34436">
                  <c:v>61.783500000000004</c:v>
                </c:pt>
                <c:pt idx="34437">
                  <c:v>61.783500000000004</c:v>
                </c:pt>
                <c:pt idx="34438">
                  <c:v>61.783500000000004</c:v>
                </c:pt>
                <c:pt idx="34439">
                  <c:v>61.783500000000004</c:v>
                </c:pt>
                <c:pt idx="34440">
                  <c:v>61.783500000000004</c:v>
                </c:pt>
                <c:pt idx="34441">
                  <c:v>61.663900000000012</c:v>
                </c:pt>
                <c:pt idx="34442">
                  <c:v>61.663900000000012</c:v>
                </c:pt>
                <c:pt idx="34443">
                  <c:v>61.783500000000004</c:v>
                </c:pt>
                <c:pt idx="34444">
                  <c:v>61.783500000000004</c:v>
                </c:pt>
                <c:pt idx="34445">
                  <c:v>61.783500000000004</c:v>
                </c:pt>
                <c:pt idx="34446">
                  <c:v>61.783500000000004</c:v>
                </c:pt>
                <c:pt idx="34447">
                  <c:v>61.663900000000012</c:v>
                </c:pt>
                <c:pt idx="34448">
                  <c:v>61.783500000000004</c:v>
                </c:pt>
                <c:pt idx="34449">
                  <c:v>61.783500000000004</c:v>
                </c:pt>
                <c:pt idx="34450">
                  <c:v>61.783500000000004</c:v>
                </c:pt>
                <c:pt idx="34451">
                  <c:v>61.783500000000004</c:v>
                </c:pt>
                <c:pt idx="34452">
                  <c:v>61.783500000000004</c:v>
                </c:pt>
                <c:pt idx="34453">
                  <c:v>61.783500000000004</c:v>
                </c:pt>
                <c:pt idx="34454">
                  <c:v>61.783500000000004</c:v>
                </c:pt>
                <c:pt idx="34455">
                  <c:v>61.783500000000004</c:v>
                </c:pt>
                <c:pt idx="34456">
                  <c:v>61.663900000000012</c:v>
                </c:pt>
                <c:pt idx="34457">
                  <c:v>61.783500000000004</c:v>
                </c:pt>
                <c:pt idx="34458">
                  <c:v>61.783500000000004</c:v>
                </c:pt>
                <c:pt idx="34459">
                  <c:v>61.783500000000004</c:v>
                </c:pt>
                <c:pt idx="34460">
                  <c:v>61.783500000000004</c:v>
                </c:pt>
                <c:pt idx="34461">
                  <c:v>61.783500000000004</c:v>
                </c:pt>
                <c:pt idx="34462">
                  <c:v>61.783500000000004</c:v>
                </c:pt>
                <c:pt idx="34463">
                  <c:v>61.783500000000004</c:v>
                </c:pt>
                <c:pt idx="34464">
                  <c:v>61.783500000000004</c:v>
                </c:pt>
                <c:pt idx="34465">
                  <c:v>61.783500000000004</c:v>
                </c:pt>
                <c:pt idx="34466">
                  <c:v>61.783500000000004</c:v>
                </c:pt>
                <c:pt idx="34467">
                  <c:v>61.783500000000004</c:v>
                </c:pt>
                <c:pt idx="34468">
                  <c:v>61.783500000000004</c:v>
                </c:pt>
                <c:pt idx="34469">
                  <c:v>61.783500000000004</c:v>
                </c:pt>
                <c:pt idx="34470">
                  <c:v>61.783500000000004</c:v>
                </c:pt>
                <c:pt idx="34471">
                  <c:v>61.783500000000004</c:v>
                </c:pt>
                <c:pt idx="34472">
                  <c:v>61.783500000000004</c:v>
                </c:pt>
                <c:pt idx="34473">
                  <c:v>61.663900000000012</c:v>
                </c:pt>
                <c:pt idx="34474">
                  <c:v>61.783500000000004</c:v>
                </c:pt>
                <c:pt idx="34475">
                  <c:v>61.783500000000004</c:v>
                </c:pt>
                <c:pt idx="34476">
                  <c:v>61.783500000000004</c:v>
                </c:pt>
                <c:pt idx="34477">
                  <c:v>61.783500000000004</c:v>
                </c:pt>
                <c:pt idx="34478">
                  <c:v>61.783500000000004</c:v>
                </c:pt>
                <c:pt idx="34479">
                  <c:v>61.783500000000004</c:v>
                </c:pt>
                <c:pt idx="34480">
                  <c:v>61.783500000000004</c:v>
                </c:pt>
                <c:pt idx="34481">
                  <c:v>61.783500000000004</c:v>
                </c:pt>
                <c:pt idx="34482">
                  <c:v>61.783500000000004</c:v>
                </c:pt>
                <c:pt idx="34483">
                  <c:v>61.783500000000004</c:v>
                </c:pt>
                <c:pt idx="34484">
                  <c:v>61.783500000000004</c:v>
                </c:pt>
                <c:pt idx="34485">
                  <c:v>61.783500000000004</c:v>
                </c:pt>
                <c:pt idx="34486">
                  <c:v>61.783500000000004</c:v>
                </c:pt>
                <c:pt idx="34487">
                  <c:v>61.783500000000004</c:v>
                </c:pt>
                <c:pt idx="34488">
                  <c:v>61.783500000000004</c:v>
                </c:pt>
                <c:pt idx="34489">
                  <c:v>61.783500000000004</c:v>
                </c:pt>
                <c:pt idx="34490">
                  <c:v>61.783500000000004</c:v>
                </c:pt>
                <c:pt idx="34491">
                  <c:v>61.663900000000012</c:v>
                </c:pt>
                <c:pt idx="34492">
                  <c:v>61.783500000000004</c:v>
                </c:pt>
                <c:pt idx="34493">
                  <c:v>61.783500000000004</c:v>
                </c:pt>
                <c:pt idx="34494">
                  <c:v>61.663900000000012</c:v>
                </c:pt>
                <c:pt idx="34495">
                  <c:v>61.783500000000004</c:v>
                </c:pt>
                <c:pt idx="34496">
                  <c:v>61.783500000000004</c:v>
                </c:pt>
                <c:pt idx="34497">
                  <c:v>61.783500000000004</c:v>
                </c:pt>
                <c:pt idx="34498">
                  <c:v>61.783500000000004</c:v>
                </c:pt>
                <c:pt idx="34499">
                  <c:v>61.90300000000002</c:v>
                </c:pt>
                <c:pt idx="34500">
                  <c:v>61.783500000000004</c:v>
                </c:pt>
                <c:pt idx="34501">
                  <c:v>61.783500000000004</c:v>
                </c:pt>
                <c:pt idx="34502">
                  <c:v>61.663900000000012</c:v>
                </c:pt>
                <c:pt idx="34503">
                  <c:v>61.783500000000004</c:v>
                </c:pt>
                <c:pt idx="34504">
                  <c:v>61.783500000000004</c:v>
                </c:pt>
                <c:pt idx="34505">
                  <c:v>61.783500000000004</c:v>
                </c:pt>
                <c:pt idx="34506">
                  <c:v>61.783500000000004</c:v>
                </c:pt>
                <c:pt idx="34507">
                  <c:v>61.783500000000004</c:v>
                </c:pt>
                <c:pt idx="34508">
                  <c:v>61.783500000000004</c:v>
                </c:pt>
                <c:pt idx="34509">
                  <c:v>61.783500000000004</c:v>
                </c:pt>
                <c:pt idx="34510">
                  <c:v>61.783500000000004</c:v>
                </c:pt>
                <c:pt idx="34511">
                  <c:v>61.783500000000004</c:v>
                </c:pt>
                <c:pt idx="34512">
                  <c:v>61.663900000000012</c:v>
                </c:pt>
                <c:pt idx="34513">
                  <c:v>61.783500000000004</c:v>
                </c:pt>
                <c:pt idx="34514">
                  <c:v>61.783500000000004</c:v>
                </c:pt>
                <c:pt idx="34515">
                  <c:v>61.783500000000004</c:v>
                </c:pt>
                <c:pt idx="34516">
                  <c:v>61.783500000000004</c:v>
                </c:pt>
                <c:pt idx="34517">
                  <c:v>61.783500000000004</c:v>
                </c:pt>
                <c:pt idx="34518">
                  <c:v>61.663900000000012</c:v>
                </c:pt>
                <c:pt idx="34519">
                  <c:v>61.783500000000004</c:v>
                </c:pt>
                <c:pt idx="34520">
                  <c:v>61.783500000000004</c:v>
                </c:pt>
                <c:pt idx="34521">
                  <c:v>61.783500000000004</c:v>
                </c:pt>
                <c:pt idx="34522">
                  <c:v>61.783500000000004</c:v>
                </c:pt>
                <c:pt idx="34523">
                  <c:v>61.783500000000004</c:v>
                </c:pt>
                <c:pt idx="34524">
                  <c:v>61.783500000000004</c:v>
                </c:pt>
                <c:pt idx="34525">
                  <c:v>61.783500000000004</c:v>
                </c:pt>
                <c:pt idx="34526">
                  <c:v>61.663900000000012</c:v>
                </c:pt>
                <c:pt idx="34527">
                  <c:v>61.783500000000004</c:v>
                </c:pt>
                <c:pt idx="34528">
                  <c:v>61.783500000000004</c:v>
                </c:pt>
                <c:pt idx="34529">
                  <c:v>61.783500000000004</c:v>
                </c:pt>
                <c:pt idx="34530">
                  <c:v>61.90300000000002</c:v>
                </c:pt>
                <c:pt idx="34531">
                  <c:v>61.783500000000004</c:v>
                </c:pt>
                <c:pt idx="34532">
                  <c:v>61.663900000000012</c:v>
                </c:pt>
                <c:pt idx="34533">
                  <c:v>61.783500000000004</c:v>
                </c:pt>
                <c:pt idx="34534">
                  <c:v>61.783500000000004</c:v>
                </c:pt>
                <c:pt idx="34535">
                  <c:v>61.783500000000004</c:v>
                </c:pt>
                <c:pt idx="34536">
                  <c:v>61.783500000000004</c:v>
                </c:pt>
                <c:pt idx="34537">
                  <c:v>61.663900000000012</c:v>
                </c:pt>
                <c:pt idx="34538">
                  <c:v>61.783500000000004</c:v>
                </c:pt>
                <c:pt idx="34539">
                  <c:v>61.783500000000004</c:v>
                </c:pt>
                <c:pt idx="34540">
                  <c:v>61.783500000000004</c:v>
                </c:pt>
                <c:pt idx="34541">
                  <c:v>61.783500000000004</c:v>
                </c:pt>
                <c:pt idx="34542">
                  <c:v>61.783500000000004</c:v>
                </c:pt>
                <c:pt idx="34543">
                  <c:v>61.783500000000004</c:v>
                </c:pt>
                <c:pt idx="34544">
                  <c:v>61.783500000000004</c:v>
                </c:pt>
                <c:pt idx="34545">
                  <c:v>61.783500000000004</c:v>
                </c:pt>
                <c:pt idx="34546">
                  <c:v>61.783500000000004</c:v>
                </c:pt>
                <c:pt idx="34547">
                  <c:v>61.783500000000004</c:v>
                </c:pt>
                <c:pt idx="34548">
                  <c:v>61.783500000000004</c:v>
                </c:pt>
                <c:pt idx="34549">
                  <c:v>61.783500000000004</c:v>
                </c:pt>
                <c:pt idx="34550">
                  <c:v>61.783500000000004</c:v>
                </c:pt>
                <c:pt idx="34551">
                  <c:v>61.783500000000004</c:v>
                </c:pt>
                <c:pt idx="34552">
                  <c:v>61.783500000000004</c:v>
                </c:pt>
                <c:pt idx="34553">
                  <c:v>61.90300000000002</c:v>
                </c:pt>
                <c:pt idx="34554">
                  <c:v>61.783500000000004</c:v>
                </c:pt>
                <c:pt idx="34555">
                  <c:v>61.783500000000004</c:v>
                </c:pt>
                <c:pt idx="34556">
                  <c:v>61.783500000000004</c:v>
                </c:pt>
                <c:pt idx="34557">
                  <c:v>61.783500000000004</c:v>
                </c:pt>
                <c:pt idx="34558">
                  <c:v>61.783500000000004</c:v>
                </c:pt>
                <c:pt idx="34559">
                  <c:v>61.783500000000004</c:v>
                </c:pt>
                <c:pt idx="34560">
                  <c:v>61.783500000000004</c:v>
                </c:pt>
                <c:pt idx="34561">
                  <c:v>61.783500000000004</c:v>
                </c:pt>
                <c:pt idx="34562">
                  <c:v>61.783500000000004</c:v>
                </c:pt>
                <c:pt idx="34563">
                  <c:v>61.783500000000004</c:v>
                </c:pt>
                <c:pt idx="34564">
                  <c:v>61.783500000000004</c:v>
                </c:pt>
                <c:pt idx="34565">
                  <c:v>61.783500000000004</c:v>
                </c:pt>
                <c:pt idx="34566">
                  <c:v>61.783500000000004</c:v>
                </c:pt>
                <c:pt idx="34567">
                  <c:v>61.783500000000004</c:v>
                </c:pt>
                <c:pt idx="34568">
                  <c:v>61.783500000000004</c:v>
                </c:pt>
                <c:pt idx="34569">
                  <c:v>61.783500000000004</c:v>
                </c:pt>
                <c:pt idx="34570">
                  <c:v>61.783500000000004</c:v>
                </c:pt>
                <c:pt idx="34571">
                  <c:v>61.783500000000004</c:v>
                </c:pt>
                <c:pt idx="34572">
                  <c:v>61.783500000000004</c:v>
                </c:pt>
                <c:pt idx="34573">
                  <c:v>61.783500000000004</c:v>
                </c:pt>
                <c:pt idx="34574">
                  <c:v>61.783500000000004</c:v>
                </c:pt>
                <c:pt idx="34575">
                  <c:v>61.783500000000004</c:v>
                </c:pt>
                <c:pt idx="34576">
                  <c:v>61.783500000000004</c:v>
                </c:pt>
                <c:pt idx="34577">
                  <c:v>61.783500000000004</c:v>
                </c:pt>
                <c:pt idx="34578">
                  <c:v>61.783500000000004</c:v>
                </c:pt>
                <c:pt idx="34579">
                  <c:v>61.783500000000004</c:v>
                </c:pt>
                <c:pt idx="34580">
                  <c:v>61.783500000000004</c:v>
                </c:pt>
                <c:pt idx="34581">
                  <c:v>61.783500000000004</c:v>
                </c:pt>
                <c:pt idx="34582">
                  <c:v>61.783500000000004</c:v>
                </c:pt>
                <c:pt idx="34583">
                  <c:v>61.783500000000004</c:v>
                </c:pt>
                <c:pt idx="34584">
                  <c:v>61.783500000000004</c:v>
                </c:pt>
                <c:pt idx="34585">
                  <c:v>61.783500000000004</c:v>
                </c:pt>
                <c:pt idx="34586">
                  <c:v>61.783500000000004</c:v>
                </c:pt>
                <c:pt idx="34587">
                  <c:v>61.783500000000004</c:v>
                </c:pt>
                <c:pt idx="34588">
                  <c:v>61.783500000000004</c:v>
                </c:pt>
                <c:pt idx="34589">
                  <c:v>61.783500000000004</c:v>
                </c:pt>
                <c:pt idx="34590">
                  <c:v>61.783500000000004</c:v>
                </c:pt>
                <c:pt idx="34591">
                  <c:v>61.783500000000004</c:v>
                </c:pt>
                <c:pt idx="34592">
                  <c:v>61.783500000000004</c:v>
                </c:pt>
                <c:pt idx="34593">
                  <c:v>61.783500000000004</c:v>
                </c:pt>
                <c:pt idx="34594">
                  <c:v>61.783500000000004</c:v>
                </c:pt>
                <c:pt idx="34595">
                  <c:v>61.783500000000004</c:v>
                </c:pt>
                <c:pt idx="34596">
                  <c:v>61.783500000000004</c:v>
                </c:pt>
                <c:pt idx="34597">
                  <c:v>61.783500000000004</c:v>
                </c:pt>
                <c:pt idx="34598">
                  <c:v>61.90300000000002</c:v>
                </c:pt>
                <c:pt idx="34599">
                  <c:v>61.783500000000004</c:v>
                </c:pt>
                <c:pt idx="34600">
                  <c:v>61.783500000000004</c:v>
                </c:pt>
                <c:pt idx="34601">
                  <c:v>61.783500000000004</c:v>
                </c:pt>
                <c:pt idx="34602">
                  <c:v>61.783500000000004</c:v>
                </c:pt>
                <c:pt idx="34603">
                  <c:v>61.783500000000004</c:v>
                </c:pt>
                <c:pt idx="34604">
                  <c:v>61.783500000000004</c:v>
                </c:pt>
                <c:pt idx="34605">
                  <c:v>61.783500000000004</c:v>
                </c:pt>
                <c:pt idx="34606">
                  <c:v>61.783500000000004</c:v>
                </c:pt>
                <c:pt idx="34607">
                  <c:v>61.783500000000004</c:v>
                </c:pt>
                <c:pt idx="34608">
                  <c:v>61.783500000000004</c:v>
                </c:pt>
                <c:pt idx="34609">
                  <c:v>61.783500000000004</c:v>
                </c:pt>
                <c:pt idx="34610">
                  <c:v>61.783500000000004</c:v>
                </c:pt>
                <c:pt idx="34611">
                  <c:v>61.783500000000004</c:v>
                </c:pt>
                <c:pt idx="34612">
                  <c:v>61.783500000000004</c:v>
                </c:pt>
                <c:pt idx="34613">
                  <c:v>61.783500000000004</c:v>
                </c:pt>
                <c:pt idx="34614">
                  <c:v>61.783500000000004</c:v>
                </c:pt>
                <c:pt idx="34615">
                  <c:v>61.783500000000004</c:v>
                </c:pt>
                <c:pt idx="34616">
                  <c:v>61.783500000000004</c:v>
                </c:pt>
                <c:pt idx="34617">
                  <c:v>61.783500000000004</c:v>
                </c:pt>
                <c:pt idx="34618">
                  <c:v>61.783500000000004</c:v>
                </c:pt>
                <c:pt idx="34619">
                  <c:v>61.783500000000004</c:v>
                </c:pt>
                <c:pt idx="34620">
                  <c:v>61.783500000000004</c:v>
                </c:pt>
                <c:pt idx="34621">
                  <c:v>61.783500000000004</c:v>
                </c:pt>
                <c:pt idx="34622">
                  <c:v>61.783500000000004</c:v>
                </c:pt>
                <c:pt idx="34623">
                  <c:v>61.783500000000004</c:v>
                </c:pt>
                <c:pt idx="34624">
                  <c:v>61.783500000000004</c:v>
                </c:pt>
                <c:pt idx="34625">
                  <c:v>61.783500000000004</c:v>
                </c:pt>
                <c:pt idx="34626">
                  <c:v>61.783500000000004</c:v>
                </c:pt>
                <c:pt idx="34627">
                  <c:v>61.783500000000004</c:v>
                </c:pt>
                <c:pt idx="34628">
                  <c:v>61.783500000000004</c:v>
                </c:pt>
                <c:pt idx="34629">
                  <c:v>61.783500000000004</c:v>
                </c:pt>
                <c:pt idx="34630">
                  <c:v>61.783500000000004</c:v>
                </c:pt>
                <c:pt idx="34631">
                  <c:v>61.783500000000004</c:v>
                </c:pt>
                <c:pt idx="34632">
                  <c:v>61.783500000000004</c:v>
                </c:pt>
                <c:pt idx="34633">
                  <c:v>61.783500000000004</c:v>
                </c:pt>
                <c:pt idx="34634">
                  <c:v>61.783500000000004</c:v>
                </c:pt>
                <c:pt idx="34635">
                  <c:v>61.783500000000004</c:v>
                </c:pt>
                <c:pt idx="34636">
                  <c:v>61.783500000000004</c:v>
                </c:pt>
                <c:pt idx="34637">
                  <c:v>61.783500000000004</c:v>
                </c:pt>
                <c:pt idx="34638">
                  <c:v>61.783500000000004</c:v>
                </c:pt>
                <c:pt idx="34639">
                  <c:v>61.783500000000004</c:v>
                </c:pt>
                <c:pt idx="34640">
                  <c:v>61.783500000000004</c:v>
                </c:pt>
                <c:pt idx="34641">
                  <c:v>61.783500000000004</c:v>
                </c:pt>
                <c:pt idx="34642">
                  <c:v>61.783500000000004</c:v>
                </c:pt>
                <c:pt idx="34643">
                  <c:v>61.783500000000004</c:v>
                </c:pt>
                <c:pt idx="34644">
                  <c:v>61.783500000000004</c:v>
                </c:pt>
                <c:pt idx="34645">
                  <c:v>61.783500000000004</c:v>
                </c:pt>
                <c:pt idx="34646">
                  <c:v>61.783500000000004</c:v>
                </c:pt>
                <c:pt idx="34647">
                  <c:v>61.783500000000004</c:v>
                </c:pt>
                <c:pt idx="34648">
                  <c:v>61.783500000000004</c:v>
                </c:pt>
                <c:pt idx="34649">
                  <c:v>61.783500000000004</c:v>
                </c:pt>
                <c:pt idx="34650">
                  <c:v>61.663900000000012</c:v>
                </c:pt>
                <c:pt idx="34651">
                  <c:v>61.783500000000004</c:v>
                </c:pt>
                <c:pt idx="34652">
                  <c:v>61.783500000000004</c:v>
                </c:pt>
                <c:pt idx="34653">
                  <c:v>61.783500000000004</c:v>
                </c:pt>
                <c:pt idx="34654">
                  <c:v>61.783500000000004</c:v>
                </c:pt>
                <c:pt idx="34655">
                  <c:v>61.783500000000004</c:v>
                </c:pt>
                <c:pt idx="34656">
                  <c:v>61.783500000000004</c:v>
                </c:pt>
                <c:pt idx="34657">
                  <c:v>61.783500000000004</c:v>
                </c:pt>
                <c:pt idx="34658">
                  <c:v>61.783500000000004</c:v>
                </c:pt>
                <c:pt idx="34659">
                  <c:v>61.783500000000004</c:v>
                </c:pt>
                <c:pt idx="34660">
                  <c:v>61.783500000000004</c:v>
                </c:pt>
                <c:pt idx="34661">
                  <c:v>61.783500000000004</c:v>
                </c:pt>
                <c:pt idx="34662">
                  <c:v>61.783500000000004</c:v>
                </c:pt>
                <c:pt idx="34663">
                  <c:v>61.783500000000004</c:v>
                </c:pt>
                <c:pt idx="34664">
                  <c:v>61.783500000000004</c:v>
                </c:pt>
                <c:pt idx="34665">
                  <c:v>61.783500000000004</c:v>
                </c:pt>
                <c:pt idx="34666">
                  <c:v>61.783500000000004</c:v>
                </c:pt>
                <c:pt idx="34667">
                  <c:v>61.783500000000004</c:v>
                </c:pt>
                <c:pt idx="34668">
                  <c:v>61.783500000000004</c:v>
                </c:pt>
                <c:pt idx="34669">
                  <c:v>61.783500000000004</c:v>
                </c:pt>
                <c:pt idx="34670">
                  <c:v>61.783500000000004</c:v>
                </c:pt>
                <c:pt idx="34671">
                  <c:v>61.783500000000004</c:v>
                </c:pt>
                <c:pt idx="34672">
                  <c:v>61.783500000000004</c:v>
                </c:pt>
                <c:pt idx="34673">
                  <c:v>61.783500000000004</c:v>
                </c:pt>
                <c:pt idx="34674">
                  <c:v>61.783500000000004</c:v>
                </c:pt>
                <c:pt idx="34675">
                  <c:v>61.783500000000004</c:v>
                </c:pt>
                <c:pt idx="34676">
                  <c:v>61.783500000000004</c:v>
                </c:pt>
                <c:pt idx="34677">
                  <c:v>61.783500000000004</c:v>
                </c:pt>
                <c:pt idx="34678">
                  <c:v>61.783500000000004</c:v>
                </c:pt>
                <c:pt idx="34679">
                  <c:v>61.663900000000012</c:v>
                </c:pt>
                <c:pt idx="34680">
                  <c:v>61.783500000000004</c:v>
                </c:pt>
                <c:pt idx="34681">
                  <c:v>61.783500000000004</c:v>
                </c:pt>
                <c:pt idx="34682">
                  <c:v>61.783500000000004</c:v>
                </c:pt>
                <c:pt idx="34683">
                  <c:v>61.783500000000004</c:v>
                </c:pt>
                <c:pt idx="34684">
                  <c:v>61.783500000000004</c:v>
                </c:pt>
                <c:pt idx="34685">
                  <c:v>61.783500000000004</c:v>
                </c:pt>
                <c:pt idx="34686">
                  <c:v>61.783500000000004</c:v>
                </c:pt>
                <c:pt idx="34687">
                  <c:v>61.783500000000004</c:v>
                </c:pt>
                <c:pt idx="34688">
                  <c:v>61.783500000000004</c:v>
                </c:pt>
                <c:pt idx="34689">
                  <c:v>61.783500000000004</c:v>
                </c:pt>
                <c:pt idx="34690">
                  <c:v>61.783500000000004</c:v>
                </c:pt>
                <c:pt idx="34691">
                  <c:v>61.783500000000004</c:v>
                </c:pt>
                <c:pt idx="34692">
                  <c:v>61.783500000000004</c:v>
                </c:pt>
                <c:pt idx="34693">
                  <c:v>61.783500000000004</c:v>
                </c:pt>
                <c:pt idx="34694">
                  <c:v>61.663900000000012</c:v>
                </c:pt>
                <c:pt idx="34695">
                  <c:v>61.783500000000004</c:v>
                </c:pt>
                <c:pt idx="34696">
                  <c:v>61.783500000000004</c:v>
                </c:pt>
                <c:pt idx="34697">
                  <c:v>61.783500000000004</c:v>
                </c:pt>
                <c:pt idx="34698">
                  <c:v>61.783500000000004</c:v>
                </c:pt>
                <c:pt idx="34699">
                  <c:v>61.783500000000004</c:v>
                </c:pt>
                <c:pt idx="34700">
                  <c:v>61.783500000000004</c:v>
                </c:pt>
                <c:pt idx="34701">
                  <c:v>61.783500000000004</c:v>
                </c:pt>
                <c:pt idx="34702">
                  <c:v>61.783500000000004</c:v>
                </c:pt>
                <c:pt idx="34703">
                  <c:v>61.783500000000004</c:v>
                </c:pt>
                <c:pt idx="34704">
                  <c:v>61.783500000000004</c:v>
                </c:pt>
                <c:pt idx="34705">
                  <c:v>61.663900000000012</c:v>
                </c:pt>
                <c:pt idx="34706">
                  <c:v>61.663900000000012</c:v>
                </c:pt>
                <c:pt idx="34707">
                  <c:v>61.783500000000004</c:v>
                </c:pt>
                <c:pt idx="34708">
                  <c:v>61.783500000000004</c:v>
                </c:pt>
                <c:pt idx="34709">
                  <c:v>61.783500000000004</c:v>
                </c:pt>
                <c:pt idx="34710">
                  <c:v>61.783500000000004</c:v>
                </c:pt>
                <c:pt idx="34711">
                  <c:v>61.783500000000004</c:v>
                </c:pt>
                <c:pt idx="34712">
                  <c:v>61.783500000000004</c:v>
                </c:pt>
                <c:pt idx="34713">
                  <c:v>61.783500000000004</c:v>
                </c:pt>
                <c:pt idx="34714">
                  <c:v>61.783500000000004</c:v>
                </c:pt>
                <c:pt idx="34715">
                  <c:v>61.783500000000004</c:v>
                </c:pt>
                <c:pt idx="34716">
                  <c:v>61.783500000000004</c:v>
                </c:pt>
                <c:pt idx="34717">
                  <c:v>61.783500000000004</c:v>
                </c:pt>
                <c:pt idx="34718">
                  <c:v>61.783500000000004</c:v>
                </c:pt>
                <c:pt idx="34719">
                  <c:v>61.783500000000004</c:v>
                </c:pt>
                <c:pt idx="34720">
                  <c:v>61.783500000000004</c:v>
                </c:pt>
                <c:pt idx="34721">
                  <c:v>61.783500000000004</c:v>
                </c:pt>
                <c:pt idx="34722">
                  <c:v>61.663900000000012</c:v>
                </c:pt>
                <c:pt idx="34723">
                  <c:v>61.783500000000004</c:v>
                </c:pt>
                <c:pt idx="34724">
                  <c:v>61.90300000000002</c:v>
                </c:pt>
                <c:pt idx="34725">
                  <c:v>61.783500000000004</c:v>
                </c:pt>
                <c:pt idx="34726">
                  <c:v>61.783500000000004</c:v>
                </c:pt>
                <c:pt idx="34727">
                  <c:v>61.783500000000004</c:v>
                </c:pt>
                <c:pt idx="34728">
                  <c:v>61.783500000000004</c:v>
                </c:pt>
                <c:pt idx="34729">
                  <c:v>61.783500000000004</c:v>
                </c:pt>
                <c:pt idx="34730">
                  <c:v>61.783500000000004</c:v>
                </c:pt>
                <c:pt idx="34731">
                  <c:v>61.783500000000004</c:v>
                </c:pt>
                <c:pt idx="34732">
                  <c:v>61.783500000000004</c:v>
                </c:pt>
                <c:pt idx="34733">
                  <c:v>61.783500000000004</c:v>
                </c:pt>
                <c:pt idx="34734">
                  <c:v>61.663900000000012</c:v>
                </c:pt>
                <c:pt idx="34735">
                  <c:v>61.783500000000004</c:v>
                </c:pt>
                <c:pt idx="34736">
                  <c:v>61.783500000000004</c:v>
                </c:pt>
                <c:pt idx="34737">
                  <c:v>61.783500000000004</c:v>
                </c:pt>
                <c:pt idx="34738">
                  <c:v>61.783500000000004</c:v>
                </c:pt>
                <c:pt idx="34739">
                  <c:v>61.783500000000004</c:v>
                </c:pt>
                <c:pt idx="34740">
                  <c:v>61.783500000000004</c:v>
                </c:pt>
                <c:pt idx="34741">
                  <c:v>61.783500000000004</c:v>
                </c:pt>
                <c:pt idx="34742">
                  <c:v>61.783500000000004</c:v>
                </c:pt>
                <c:pt idx="34743">
                  <c:v>61.783500000000004</c:v>
                </c:pt>
                <c:pt idx="34744">
                  <c:v>61.783500000000004</c:v>
                </c:pt>
                <c:pt idx="34745">
                  <c:v>61.783500000000004</c:v>
                </c:pt>
                <c:pt idx="34746">
                  <c:v>61.783500000000004</c:v>
                </c:pt>
                <c:pt idx="34747">
                  <c:v>61.90300000000002</c:v>
                </c:pt>
                <c:pt idx="34748">
                  <c:v>61.783500000000004</c:v>
                </c:pt>
                <c:pt idx="34749">
                  <c:v>61.783500000000004</c:v>
                </c:pt>
                <c:pt idx="34750">
                  <c:v>61.783500000000004</c:v>
                </c:pt>
                <c:pt idx="34751">
                  <c:v>61.783500000000004</c:v>
                </c:pt>
                <c:pt idx="34752">
                  <c:v>61.783500000000004</c:v>
                </c:pt>
                <c:pt idx="34753">
                  <c:v>61.783500000000004</c:v>
                </c:pt>
                <c:pt idx="34754">
                  <c:v>61.783500000000004</c:v>
                </c:pt>
                <c:pt idx="34755">
                  <c:v>61.783500000000004</c:v>
                </c:pt>
                <c:pt idx="34756">
                  <c:v>61.783500000000004</c:v>
                </c:pt>
                <c:pt idx="34757">
                  <c:v>61.783500000000004</c:v>
                </c:pt>
                <c:pt idx="34758">
                  <c:v>61.783500000000004</c:v>
                </c:pt>
                <c:pt idx="34759">
                  <c:v>61.783500000000004</c:v>
                </c:pt>
                <c:pt idx="34760">
                  <c:v>61.783500000000004</c:v>
                </c:pt>
                <c:pt idx="34761">
                  <c:v>61.783500000000004</c:v>
                </c:pt>
                <c:pt idx="34762">
                  <c:v>61.783500000000004</c:v>
                </c:pt>
                <c:pt idx="34763">
                  <c:v>61.663900000000012</c:v>
                </c:pt>
                <c:pt idx="34764">
                  <c:v>61.783500000000004</c:v>
                </c:pt>
                <c:pt idx="34765">
                  <c:v>61.783500000000004</c:v>
                </c:pt>
                <c:pt idx="34766">
                  <c:v>61.783500000000004</c:v>
                </c:pt>
                <c:pt idx="34767">
                  <c:v>61.783500000000004</c:v>
                </c:pt>
                <c:pt idx="34768">
                  <c:v>61.783500000000004</c:v>
                </c:pt>
                <c:pt idx="34769">
                  <c:v>61.783500000000004</c:v>
                </c:pt>
                <c:pt idx="34770">
                  <c:v>61.783500000000004</c:v>
                </c:pt>
                <c:pt idx="34771">
                  <c:v>61.783500000000004</c:v>
                </c:pt>
                <c:pt idx="34772">
                  <c:v>61.783500000000004</c:v>
                </c:pt>
                <c:pt idx="34773">
                  <c:v>61.783500000000004</c:v>
                </c:pt>
                <c:pt idx="34774">
                  <c:v>61.783500000000004</c:v>
                </c:pt>
                <c:pt idx="34775">
                  <c:v>61.783500000000004</c:v>
                </c:pt>
                <c:pt idx="34776">
                  <c:v>61.783500000000004</c:v>
                </c:pt>
                <c:pt idx="34777">
                  <c:v>61.783500000000004</c:v>
                </c:pt>
                <c:pt idx="34778">
                  <c:v>61.783500000000004</c:v>
                </c:pt>
                <c:pt idx="34779">
                  <c:v>61.663900000000012</c:v>
                </c:pt>
                <c:pt idx="34780">
                  <c:v>61.783500000000004</c:v>
                </c:pt>
                <c:pt idx="34781">
                  <c:v>61.783500000000004</c:v>
                </c:pt>
                <c:pt idx="34782">
                  <c:v>61.783500000000004</c:v>
                </c:pt>
                <c:pt idx="34783">
                  <c:v>61.783500000000004</c:v>
                </c:pt>
                <c:pt idx="34784">
                  <c:v>61.783500000000004</c:v>
                </c:pt>
                <c:pt idx="34785">
                  <c:v>61.783500000000004</c:v>
                </c:pt>
                <c:pt idx="34786">
                  <c:v>61.663900000000012</c:v>
                </c:pt>
                <c:pt idx="34787">
                  <c:v>61.783500000000004</c:v>
                </c:pt>
                <c:pt idx="34788">
                  <c:v>61.783500000000004</c:v>
                </c:pt>
                <c:pt idx="34789">
                  <c:v>61.783500000000004</c:v>
                </c:pt>
                <c:pt idx="34790">
                  <c:v>61.783500000000004</c:v>
                </c:pt>
                <c:pt idx="34791">
                  <c:v>61.783500000000004</c:v>
                </c:pt>
                <c:pt idx="34792">
                  <c:v>61.663900000000012</c:v>
                </c:pt>
                <c:pt idx="34793">
                  <c:v>61.783500000000004</c:v>
                </c:pt>
                <c:pt idx="34794">
                  <c:v>61.783500000000004</c:v>
                </c:pt>
                <c:pt idx="34795">
                  <c:v>61.783500000000004</c:v>
                </c:pt>
                <c:pt idx="34796">
                  <c:v>61.783500000000004</c:v>
                </c:pt>
                <c:pt idx="34797">
                  <c:v>61.783500000000004</c:v>
                </c:pt>
                <c:pt idx="34798">
                  <c:v>61.783500000000004</c:v>
                </c:pt>
                <c:pt idx="34799">
                  <c:v>61.783500000000004</c:v>
                </c:pt>
                <c:pt idx="34800">
                  <c:v>61.783500000000004</c:v>
                </c:pt>
                <c:pt idx="34801">
                  <c:v>61.783500000000004</c:v>
                </c:pt>
                <c:pt idx="34802">
                  <c:v>61.783500000000004</c:v>
                </c:pt>
                <c:pt idx="34803">
                  <c:v>61.783500000000004</c:v>
                </c:pt>
                <c:pt idx="34804">
                  <c:v>61.783500000000004</c:v>
                </c:pt>
                <c:pt idx="34805">
                  <c:v>61.663900000000012</c:v>
                </c:pt>
                <c:pt idx="34806">
                  <c:v>61.663900000000012</c:v>
                </c:pt>
                <c:pt idx="34807">
                  <c:v>61.783500000000004</c:v>
                </c:pt>
                <c:pt idx="34808">
                  <c:v>61.783500000000004</c:v>
                </c:pt>
                <c:pt idx="34809">
                  <c:v>61.783500000000004</c:v>
                </c:pt>
                <c:pt idx="34810">
                  <c:v>61.783500000000004</c:v>
                </c:pt>
                <c:pt idx="34811">
                  <c:v>61.783500000000004</c:v>
                </c:pt>
                <c:pt idx="34812">
                  <c:v>61.783500000000004</c:v>
                </c:pt>
                <c:pt idx="34813">
                  <c:v>61.783500000000004</c:v>
                </c:pt>
                <c:pt idx="34814">
                  <c:v>61.783500000000004</c:v>
                </c:pt>
                <c:pt idx="34815">
                  <c:v>61.783500000000004</c:v>
                </c:pt>
                <c:pt idx="34816">
                  <c:v>61.783500000000004</c:v>
                </c:pt>
                <c:pt idx="34817">
                  <c:v>61.783500000000004</c:v>
                </c:pt>
                <c:pt idx="34818">
                  <c:v>61.783500000000004</c:v>
                </c:pt>
                <c:pt idx="34819">
                  <c:v>61.783500000000004</c:v>
                </c:pt>
                <c:pt idx="34820">
                  <c:v>61.783500000000004</c:v>
                </c:pt>
                <c:pt idx="34821">
                  <c:v>61.663900000000012</c:v>
                </c:pt>
                <c:pt idx="34822">
                  <c:v>61.783500000000004</c:v>
                </c:pt>
                <c:pt idx="34823">
                  <c:v>61.783500000000004</c:v>
                </c:pt>
                <c:pt idx="34824">
                  <c:v>61.783500000000004</c:v>
                </c:pt>
                <c:pt idx="34825">
                  <c:v>61.783500000000004</c:v>
                </c:pt>
                <c:pt idx="34826">
                  <c:v>61.783500000000004</c:v>
                </c:pt>
                <c:pt idx="34827">
                  <c:v>61.783500000000004</c:v>
                </c:pt>
                <c:pt idx="34828">
                  <c:v>61.783500000000004</c:v>
                </c:pt>
                <c:pt idx="34829">
                  <c:v>61.783500000000004</c:v>
                </c:pt>
                <c:pt idx="34830">
                  <c:v>61.783500000000004</c:v>
                </c:pt>
                <c:pt idx="34831">
                  <c:v>61.783500000000004</c:v>
                </c:pt>
                <c:pt idx="34832">
                  <c:v>61.663900000000012</c:v>
                </c:pt>
                <c:pt idx="34833">
                  <c:v>61.783500000000004</c:v>
                </c:pt>
                <c:pt idx="34834">
                  <c:v>61.663900000000012</c:v>
                </c:pt>
                <c:pt idx="34835">
                  <c:v>61.783500000000004</c:v>
                </c:pt>
                <c:pt idx="34836">
                  <c:v>61.663900000000012</c:v>
                </c:pt>
                <c:pt idx="34837">
                  <c:v>61.783500000000004</c:v>
                </c:pt>
                <c:pt idx="34838">
                  <c:v>61.783500000000004</c:v>
                </c:pt>
                <c:pt idx="34839">
                  <c:v>61.663900000000012</c:v>
                </c:pt>
                <c:pt idx="34840">
                  <c:v>61.783500000000004</c:v>
                </c:pt>
                <c:pt idx="34841">
                  <c:v>61.783500000000004</c:v>
                </c:pt>
                <c:pt idx="34842">
                  <c:v>61.663900000000012</c:v>
                </c:pt>
                <c:pt idx="34843">
                  <c:v>61.783500000000004</c:v>
                </c:pt>
                <c:pt idx="34844">
                  <c:v>61.663900000000012</c:v>
                </c:pt>
                <c:pt idx="34845">
                  <c:v>61.663900000000012</c:v>
                </c:pt>
                <c:pt idx="34846">
                  <c:v>61.663900000000012</c:v>
                </c:pt>
                <c:pt idx="34847">
                  <c:v>61.663900000000012</c:v>
                </c:pt>
                <c:pt idx="34848">
                  <c:v>61.783500000000004</c:v>
                </c:pt>
                <c:pt idx="34849">
                  <c:v>61.783500000000004</c:v>
                </c:pt>
                <c:pt idx="34850">
                  <c:v>61.783500000000004</c:v>
                </c:pt>
                <c:pt idx="34851">
                  <c:v>61.663900000000012</c:v>
                </c:pt>
                <c:pt idx="34852">
                  <c:v>61.663900000000012</c:v>
                </c:pt>
                <c:pt idx="34853">
                  <c:v>61.783500000000004</c:v>
                </c:pt>
                <c:pt idx="34854">
                  <c:v>61.783500000000004</c:v>
                </c:pt>
                <c:pt idx="34855">
                  <c:v>61.783500000000004</c:v>
                </c:pt>
                <c:pt idx="34856">
                  <c:v>61.783500000000004</c:v>
                </c:pt>
                <c:pt idx="34857">
                  <c:v>61.783500000000004</c:v>
                </c:pt>
                <c:pt idx="34858">
                  <c:v>61.783500000000004</c:v>
                </c:pt>
                <c:pt idx="34859">
                  <c:v>61.783500000000004</c:v>
                </c:pt>
                <c:pt idx="34860">
                  <c:v>61.783500000000004</c:v>
                </c:pt>
                <c:pt idx="34861">
                  <c:v>61.783500000000004</c:v>
                </c:pt>
                <c:pt idx="34862">
                  <c:v>61.783500000000004</c:v>
                </c:pt>
                <c:pt idx="34863">
                  <c:v>61.783500000000004</c:v>
                </c:pt>
                <c:pt idx="34864">
                  <c:v>61.783500000000004</c:v>
                </c:pt>
                <c:pt idx="34865">
                  <c:v>61.663900000000012</c:v>
                </c:pt>
                <c:pt idx="34866">
                  <c:v>61.783500000000004</c:v>
                </c:pt>
                <c:pt idx="34867">
                  <c:v>61.663900000000012</c:v>
                </c:pt>
                <c:pt idx="34868">
                  <c:v>61.783500000000004</c:v>
                </c:pt>
                <c:pt idx="34869">
                  <c:v>61.783500000000004</c:v>
                </c:pt>
                <c:pt idx="34870">
                  <c:v>61.783500000000004</c:v>
                </c:pt>
                <c:pt idx="34871">
                  <c:v>61.783500000000004</c:v>
                </c:pt>
                <c:pt idx="34872">
                  <c:v>61.663900000000012</c:v>
                </c:pt>
                <c:pt idx="34873">
                  <c:v>61.783500000000004</c:v>
                </c:pt>
                <c:pt idx="34874">
                  <c:v>61.783500000000004</c:v>
                </c:pt>
                <c:pt idx="34875">
                  <c:v>61.783500000000004</c:v>
                </c:pt>
                <c:pt idx="34876">
                  <c:v>61.783500000000004</c:v>
                </c:pt>
                <c:pt idx="34877">
                  <c:v>61.783500000000004</c:v>
                </c:pt>
                <c:pt idx="34878">
                  <c:v>61.663900000000012</c:v>
                </c:pt>
                <c:pt idx="34879">
                  <c:v>61.783500000000004</c:v>
                </c:pt>
                <c:pt idx="34880">
                  <c:v>61.783500000000004</c:v>
                </c:pt>
                <c:pt idx="34881">
                  <c:v>61.783500000000004</c:v>
                </c:pt>
                <c:pt idx="34882">
                  <c:v>61.783500000000004</c:v>
                </c:pt>
                <c:pt idx="34883">
                  <c:v>61.783500000000004</c:v>
                </c:pt>
                <c:pt idx="34884">
                  <c:v>61.783500000000004</c:v>
                </c:pt>
                <c:pt idx="34885">
                  <c:v>61.783500000000004</c:v>
                </c:pt>
                <c:pt idx="34886">
                  <c:v>61.783500000000004</c:v>
                </c:pt>
                <c:pt idx="34887">
                  <c:v>61.783500000000004</c:v>
                </c:pt>
                <c:pt idx="34888">
                  <c:v>61.783500000000004</c:v>
                </c:pt>
                <c:pt idx="34889">
                  <c:v>61.783500000000004</c:v>
                </c:pt>
                <c:pt idx="34890">
                  <c:v>61.783500000000004</c:v>
                </c:pt>
                <c:pt idx="34891">
                  <c:v>61.783500000000004</c:v>
                </c:pt>
                <c:pt idx="34892">
                  <c:v>61.783500000000004</c:v>
                </c:pt>
                <c:pt idx="34893">
                  <c:v>61.663900000000012</c:v>
                </c:pt>
                <c:pt idx="34894">
                  <c:v>61.783500000000004</c:v>
                </c:pt>
                <c:pt idx="34895">
                  <c:v>61.783500000000004</c:v>
                </c:pt>
                <c:pt idx="34896">
                  <c:v>61.663900000000012</c:v>
                </c:pt>
                <c:pt idx="34897">
                  <c:v>61.783500000000004</c:v>
                </c:pt>
                <c:pt idx="34898">
                  <c:v>61.783500000000004</c:v>
                </c:pt>
                <c:pt idx="34899">
                  <c:v>61.663900000000012</c:v>
                </c:pt>
                <c:pt idx="34900">
                  <c:v>61.783500000000004</c:v>
                </c:pt>
                <c:pt idx="34901">
                  <c:v>61.783500000000004</c:v>
                </c:pt>
                <c:pt idx="34902">
                  <c:v>61.783500000000004</c:v>
                </c:pt>
                <c:pt idx="34903">
                  <c:v>61.783500000000004</c:v>
                </c:pt>
                <c:pt idx="34904">
                  <c:v>61.783500000000004</c:v>
                </c:pt>
                <c:pt idx="34905">
                  <c:v>61.783500000000004</c:v>
                </c:pt>
                <c:pt idx="34906">
                  <c:v>61.663900000000012</c:v>
                </c:pt>
                <c:pt idx="34907">
                  <c:v>61.90300000000002</c:v>
                </c:pt>
                <c:pt idx="34908">
                  <c:v>61.663900000000012</c:v>
                </c:pt>
                <c:pt idx="34909">
                  <c:v>61.663900000000012</c:v>
                </c:pt>
                <c:pt idx="34910">
                  <c:v>61.783500000000004</c:v>
                </c:pt>
                <c:pt idx="34911">
                  <c:v>61.783500000000004</c:v>
                </c:pt>
                <c:pt idx="34912">
                  <c:v>61.783500000000004</c:v>
                </c:pt>
                <c:pt idx="34913">
                  <c:v>61.783500000000004</c:v>
                </c:pt>
                <c:pt idx="34914">
                  <c:v>61.783500000000004</c:v>
                </c:pt>
                <c:pt idx="34915">
                  <c:v>61.663900000000012</c:v>
                </c:pt>
                <c:pt idx="34916">
                  <c:v>61.783500000000004</c:v>
                </c:pt>
                <c:pt idx="34917">
                  <c:v>61.783500000000004</c:v>
                </c:pt>
                <c:pt idx="34918">
                  <c:v>61.663900000000012</c:v>
                </c:pt>
                <c:pt idx="34919">
                  <c:v>61.783500000000004</c:v>
                </c:pt>
                <c:pt idx="34920">
                  <c:v>61.783500000000004</c:v>
                </c:pt>
                <c:pt idx="34921">
                  <c:v>61.783500000000004</c:v>
                </c:pt>
                <c:pt idx="34922">
                  <c:v>61.783500000000004</c:v>
                </c:pt>
                <c:pt idx="34923">
                  <c:v>61.663900000000012</c:v>
                </c:pt>
                <c:pt idx="34924">
                  <c:v>61.663900000000012</c:v>
                </c:pt>
                <c:pt idx="34925">
                  <c:v>61.783500000000004</c:v>
                </c:pt>
                <c:pt idx="34926">
                  <c:v>61.783500000000004</c:v>
                </c:pt>
                <c:pt idx="34927">
                  <c:v>61.783500000000004</c:v>
                </c:pt>
                <c:pt idx="34928">
                  <c:v>61.663900000000012</c:v>
                </c:pt>
                <c:pt idx="34929">
                  <c:v>61.783500000000004</c:v>
                </c:pt>
                <c:pt idx="34930">
                  <c:v>61.783500000000004</c:v>
                </c:pt>
                <c:pt idx="34931">
                  <c:v>61.783500000000004</c:v>
                </c:pt>
                <c:pt idx="34932">
                  <c:v>61.783500000000004</c:v>
                </c:pt>
                <c:pt idx="34933">
                  <c:v>61.783500000000004</c:v>
                </c:pt>
                <c:pt idx="34934">
                  <c:v>61.783500000000004</c:v>
                </c:pt>
                <c:pt idx="34935">
                  <c:v>61.783500000000004</c:v>
                </c:pt>
                <c:pt idx="34936">
                  <c:v>61.783500000000004</c:v>
                </c:pt>
                <c:pt idx="34937">
                  <c:v>61.783500000000004</c:v>
                </c:pt>
                <c:pt idx="34938">
                  <c:v>61.783500000000004</c:v>
                </c:pt>
                <c:pt idx="34939">
                  <c:v>61.783500000000004</c:v>
                </c:pt>
                <c:pt idx="34940">
                  <c:v>61.783500000000004</c:v>
                </c:pt>
                <c:pt idx="34941">
                  <c:v>61.783500000000004</c:v>
                </c:pt>
                <c:pt idx="34942">
                  <c:v>61.783500000000004</c:v>
                </c:pt>
                <c:pt idx="34943">
                  <c:v>61.783500000000004</c:v>
                </c:pt>
                <c:pt idx="34944">
                  <c:v>61.783500000000004</c:v>
                </c:pt>
                <c:pt idx="34945">
                  <c:v>61.783500000000004</c:v>
                </c:pt>
                <c:pt idx="34946">
                  <c:v>61.783500000000004</c:v>
                </c:pt>
                <c:pt idx="34947">
                  <c:v>61.783500000000004</c:v>
                </c:pt>
                <c:pt idx="34948">
                  <c:v>61.783500000000004</c:v>
                </c:pt>
                <c:pt idx="34949">
                  <c:v>61.783500000000004</c:v>
                </c:pt>
                <c:pt idx="34950">
                  <c:v>61.783500000000004</c:v>
                </c:pt>
                <c:pt idx="34951">
                  <c:v>61.783500000000004</c:v>
                </c:pt>
                <c:pt idx="34952">
                  <c:v>61.783500000000004</c:v>
                </c:pt>
                <c:pt idx="34953">
                  <c:v>61.783500000000004</c:v>
                </c:pt>
                <c:pt idx="34954">
                  <c:v>61.663900000000012</c:v>
                </c:pt>
                <c:pt idx="34955">
                  <c:v>61.783500000000004</c:v>
                </c:pt>
                <c:pt idx="34956">
                  <c:v>61.783500000000004</c:v>
                </c:pt>
                <c:pt idx="34957">
                  <c:v>61.783500000000004</c:v>
                </c:pt>
                <c:pt idx="34958">
                  <c:v>61.783500000000004</c:v>
                </c:pt>
                <c:pt idx="34959">
                  <c:v>61.783500000000004</c:v>
                </c:pt>
                <c:pt idx="34960">
                  <c:v>61.783500000000004</c:v>
                </c:pt>
                <c:pt idx="34961">
                  <c:v>61.783500000000004</c:v>
                </c:pt>
                <c:pt idx="34962">
                  <c:v>61.783500000000004</c:v>
                </c:pt>
                <c:pt idx="34963">
                  <c:v>61.783500000000004</c:v>
                </c:pt>
                <c:pt idx="34964">
                  <c:v>61.783500000000004</c:v>
                </c:pt>
                <c:pt idx="34965">
                  <c:v>61.783500000000004</c:v>
                </c:pt>
                <c:pt idx="34966">
                  <c:v>61.783500000000004</c:v>
                </c:pt>
                <c:pt idx="34967">
                  <c:v>61.783500000000004</c:v>
                </c:pt>
                <c:pt idx="34968">
                  <c:v>61.663900000000012</c:v>
                </c:pt>
                <c:pt idx="34969">
                  <c:v>61.783500000000004</c:v>
                </c:pt>
                <c:pt idx="34970">
                  <c:v>61.663900000000012</c:v>
                </c:pt>
                <c:pt idx="34971">
                  <c:v>61.783500000000004</c:v>
                </c:pt>
                <c:pt idx="34972">
                  <c:v>61.783500000000004</c:v>
                </c:pt>
                <c:pt idx="34973">
                  <c:v>61.783500000000004</c:v>
                </c:pt>
                <c:pt idx="34974">
                  <c:v>61.783500000000004</c:v>
                </c:pt>
                <c:pt idx="34975">
                  <c:v>61.783500000000004</c:v>
                </c:pt>
                <c:pt idx="34976">
                  <c:v>61.783500000000004</c:v>
                </c:pt>
                <c:pt idx="34977">
                  <c:v>61.783500000000004</c:v>
                </c:pt>
                <c:pt idx="34978">
                  <c:v>61.783500000000004</c:v>
                </c:pt>
                <c:pt idx="34979">
                  <c:v>61.783500000000004</c:v>
                </c:pt>
                <c:pt idx="34980">
                  <c:v>61.783500000000004</c:v>
                </c:pt>
                <c:pt idx="34981">
                  <c:v>61.783500000000004</c:v>
                </c:pt>
                <c:pt idx="34982">
                  <c:v>61.663900000000012</c:v>
                </c:pt>
                <c:pt idx="34983">
                  <c:v>61.783500000000004</c:v>
                </c:pt>
                <c:pt idx="34984">
                  <c:v>61.663900000000012</c:v>
                </c:pt>
                <c:pt idx="34985">
                  <c:v>61.783500000000004</c:v>
                </c:pt>
                <c:pt idx="34986">
                  <c:v>61.663900000000012</c:v>
                </c:pt>
                <c:pt idx="34987">
                  <c:v>61.783500000000004</c:v>
                </c:pt>
                <c:pt idx="34988">
                  <c:v>61.783500000000004</c:v>
                </c:pt>
                <c:pt idx="34989">
                  <c:v>61.783500000000004</c:v>
                </c:pt>
                <c:pt idx="34990">
                  <c:v>61.663900000000012</c:v>
                </c:pt>
                <c:pt idx="34991">
                  <c:v>61.783500000000004</c:v>
                </c:pt>
                <c:pt idx="34992">
                  <c:v>61.783500000000004</c:v>
                </c:pt>
                <c:pt idx="34993">
                  <c:v>61.783500000000004</c:v>
                </c:pt>
                <c:pt idx="34994">
                  <c:v>61.663900000000012</c:v>
                </c:pt>
                <c:pt idx="34995">
                  <c:v>61.783500000000004</c:v>
                </c:pt>
                <c:pt idx="34996">
                  <c:v>61.783500000000004</c:v>
                </c:pt>
                <c:pt idx="34997">
                  <c:v>61.663900000000012</c:v>
                </c:pt>
                <c:pt idx="34998">
                  <c:v>61.783500000000004</c:v>
                </c:pt>
                <c:pt idx="34999">
                  <c:v>61.783500000000004</c:v>
                </c:pt>
                <c:pt idx="35000">
                  <c:v>61.783500000000004</c:v>
                </c:pt>
                <c:pt idx="35001">
                  <c:v>61.783500000000004</c:v>
                </c:pt>
                <c:pt idx="35002">
                  <c:v>61.783500000000004</c:v>
                </c:pt>
                <c:pt idx="35003">
                  <c:v>61.663900000000012</c:v>
                </c:pt>
                <c:pt idx="35004">
                  <c:v>61.663900000000012</c:v>
                </c:pt>
                <c:pt idx="35005">
                  <c:v>61.783500000000004</c:v>
                </c:pt>
                <c:pt idx="35006">
                  <c:v>61.783500000000004</c:v>
                </c:pt>
                <c:pt idx="35007">
                  <c:v>61.783500000000004</c:v>
                </c:pt>
                <c:pt idx="35008">
                  <c:v>61.783500000000004</c:v>
                </c:pt>
                <c:pt idx="35009">
                  <c:v>61.663900000000012</c:v>
                </c:pt>
                <c:pt idx="35010">
                  <c:v>61.663900000000012</c:v>
                </c:pt>
                <c:pt idx="35011">
                  <c:v>61.783500000000004</c:v>
                </c:pt>
                <c:pt idx="35012">
                  <c:v>61.783500000000004</c:v>
                </c:pt>
                <c:pt idx="35013">
                  <c:v>61.783500000000004</c:v>
                </c:pt>
                <c:pt idx="35014">
                  <c:v>61.783500000000004</c:v>
                </c:pt>
                <c:pt idx="35015">
                  <c:v>61.783500000000004</c:v>
                </c:pt>
                <c:pt idx="35016">
                  <c:v>61.783500000000004</c:v>
                </c:pt>
                <c:pt idx="35017">
                  <c:v>61.783500000000004</c:v>
                </c:pt>
                <c:pt idx="35018">
                  <c:v>61.783500000000004</c:v>
                </c:pt>
                <c:pt idx="35019">
                  <c:v>61.783500000000004</c:v>
                </c:pt>
                <c:pt idx="35020">
                  <c:v>61.663900000000012</c:v>
                </c:pt>
                <c:pt idx="35021">
                  <c:v>61.783500000000004</c:v>
                </c:pt>
                <c:pt idx="35022">
                  <c:v>61.783500000000004</c:v>
                </c:pt>
                <c:pt idx="35023">
                  <c:v>61.783500000000004</c:v>
                </c:pt>
                <c:pt idx="35024">
                  <c:v>61.783500000000004</c:v>
                </c:pt>
                <c:pt idx="35025">
                  <c:v>61.783500000000004</c:v>
                </c:pt>
                <c:pt idx="35026">
                  <c:v>61.783500000000004</c:v>
                </c:pt>
                <c:pt idx="35027">
                  <c:v>61.783500000000004</c:v>
                </c:pt>
                <c:pt idx="35028">
                  <c:v>61.783500000000004</c:v>
                </c:pt>
                <c:pt idx="35029">
                  <c:v>61.783500000000004</c:v>
                </c:pt>
                <c:pt idx="35030">
                  <c:v>61.783500000000004</c:v>
                </c:pt>
                <c:pt idx="35031">
                  <c:v>61.663900000000012</c:v>
                </c:pt>
                <c:pt idx="35032">
                  <c:v>61.783500000000004</c:v>
                </c:pt>
                <c:pt idx="35033">
                  <c:v>61.783500000000004</c:v>
                </c:pt>
                <c:pt idx="35034">
                  <c:v>61.783500000000004</c:v>
                </c:pt>
                <c:pt idx="35035">
                  <c:v>61.783500000000004</c:v>
                </c:pt>
                <c:pt idx="35036">
                  <c:v>61.663900000000012</c:v>
                </c:pt>
                <c:pt idx="35037">
                  <c:v>61.783500000000004</c:v>
                </c:pt>
                <c:pt idx="35038">
                  <c:v>61.663900000000012</c:v>
                </c:pt>
                <c:pt idx="35039">
                  <c:v>61.783500000000004</c:v>
                </c:pt>
                <c:pt idx="35040">
                  <c:v>61.783500000000004</c:v>
                </c:pt>
                <c:pt idx="35041">
                  <c:v>61.783500000000004</c:v>
                </c:pt>
                <c:pt idx="35042">
                  <c:v>61.783500000000004</c:v>
                </c:pt>
                <c:pt idx="35043">
                  <c:v>61.783500000000004</c:v>
                </c:pt>
                <c:pt idx="35044">
                  <c:v>61.783500000000004</c:v>
                </c:pt>
                <c:pt idx="35045">
                  <c:v>61.783500000000004</c:v>
                </c:pt>
                <c:pt idx="35046">
                  <c:v>61.783500000000004</c:v>
                </c:pt>
                <c:pt idx="35047">
                  <c:v>61.783500000000004</c:v>
                </c:pt>
                <c:pt idx="35048">
                  <c:v>61.783500000000004</c:v>
                </c:pt>
                <c:pt idx="35049">
                  <c:v>61.783500000000004</c:v>
                </c:pt>
                <c:pt idx="35050">
                  <c:v>61.663900000000012</c:v>
                </c:pt>
                <c:pt idx="35051">
                  <c:v>61.783500000000004</c:v>
                </c:pt>
                <c:pt idx="35052">
                  <c:v>61.783500000000004</c:v>
                </c:pt>
                <c:pt idx="35053">
                  <c:v>61.783500000000004</c:v>
                </c:pt>
                <c:pt idx="35054">
                  <c:v>61.783500000000004</c:v>
                </c:pt>
                <c:pt idx="35055">
                  <c:v>61.783500000000004</c:v>
                </c:pt>
                <c:pt idx="35056">
                  <c:v>61.783500000000004</c:v>
                </c:pt>
                <c:pt idx="35057">
                  <c:v>61.783500000000004</c:v>
                </c:pt>
                <c:pt idx="35058">
                  <c:v>61.783500000000004</c:v>
                </c:pt>
                <c:pt idx="35059">
                  <c:v>61.783500000000004</c:v>
                </c:pt>
                <c:pt idx="35060">
                  <c:v>61.783500000000004</c:v>
                </c:pt>
                <c:pt idx="35061">
                  <c:v>61.783500000000004</c:v>
                </c:pt>
                <c:pt idx="35062">
                  <c:v>61.783500000000004</c:v>
                </c:pt>
                <c:pt idx="35063">
                  <c:v>61.663900000000012</c:v>
                </c:pt>
                <c:pt idx="35064">
                  <c:v>61.783500000000004</c:v>
                </c:pt>
                <c:pt idx="35065">
                  <c:v>61.783500000000004</c:v>
                </c:pt>
                <c:pt idx="35066">
                  <c:v>61.783500000000004</c:v>
                </c:pt>
                <c:pt idx="35067">
                  <c:v>61.783500000000004</c:v>
                </c:pt>
                <c:pt idx="35068">
                  <c:v>61.783500000000004</c:v>
                </c:pt>
                <c:pt idx="35069">
                  <c:v>61.783500000000004</c:v>
                </c:pt>
                <c:pt idx="35070">
                  <c:v>61.783500000000004</c:v>
                </c:pt>
                <c:pt idx="35071">
                  <c:v>61.783500000000004</c:v>
                </c:pt>
                <c:pt idx="35072">
                  <c:v>61.783500000000004</c:v>
                </c:pt>
                <c:pt idx="35073">
                  <c:v>61.783500000000004</c:v>
                </c:pt>
                <c:pt idx="35074">
                  <c:v>61.783500000000004</c:v>
                </c:pt>
                <c:pt idx="35075">
                  <c:v>61.783500000000004</c:v>
                </c:pt>
                <c:pt idx="35076">
                  <c:v>61.663900000000012</c:v>
                </c:pt>
                <c:pt idx="35077">
                  <c:v>61.783500000000004</c:v>
                </c:pt>
                <c:pt idx="35078">
                  <c:v>61.783500000000004</c:v>
                </c:pt>
                <c:pt idx="35079">
                  <c:v>61.783500000000004</c:v>
                </c:pt>
                <c:pt idx="35080">
                  <c:v>61.783500000000004</c:v>
                </c:pt>
                <c:pt idx="35081">
                  <c:v>61.783500000000004</c:v>
                </c:pt>
                <c:pt idx="35082">
                  <c:v>61.783500000000004</c:v>
                </c:pt>
                <c:pt idx="35083">
                  <c:v>61.783500000000004</c:v>
                </c:pt>
                <c:pt idx="35084">
                  <c:v>61.783500000000004</c:v>
                </c:pt>
                <c:pt idx="35085">
                  <c:v>61.783500000000004</c:v>
                </c:pt>
                <c:pt idx="35086">
                  <c:v>61.783500000000004</c:v>
                </c:pt>
                <c:pt idx="35087">
                  <c:v>61.783500000000004</c:v>
                </c:pt>
                <c:pt idx="35088">
                  <c:v>61.783500000000004</c:v>
                </c:pt>
                <c:pt idx="35089">
                  <c:v>61.783500000000004</c:v>
                </c:pt>
                <c:pt idx="35090">
                  <c:v>61.783500000000004</c:v>
                </c:pt>
                <c:pt idx="35091">
                  <c:v>61.783500000000004</c:v>
                </c:pt>
                <c:pt idx="35092">
                  <c:v>61.783500000000004</c:v>
                </c:pt>
                <c:pt idx="35093">
                  <c:v>61.783500000000004</c:v>
                </c:pt>
                <c:pt idx="35094">
                  <c:v>61.783500000000004</c:v>
                </c:pt>
                <c:pt idx="35095">
                  <c:v>61.783500000000004</c:v>
                </c:pt>
                <c:pt idx="35096">
                  <c:v>61.783500000000004</c:v>
                </c:pt>
                <c:pt idx="35097">
                  <c:v>61.783500000000004</c:v>
                </c:pt>
                <c:pt idx="35098">
                  <c:v>61.783500000000004</c:v>
                </c:pt>
                <c:pt idx="35099">
                  <c:v>61.783500000000004</c:v>
                </c:pt>
                <c:pt idx="35100">
                  <c:v>61.663900000000012</c:v>
                </c:pt>
                <c:pt idx="35101">
                  <c:v>61.783500000000004</c:v>
                </c:pt>
                <c:pt idx="35102">
                  <c:v>61.783500000000004</c:v>
                </c:pt>
                <c:pt idx="35103">
                  <c:v>61.783500000000004</c:v>
                </c:pt>
                <c:pt idx="35104">
                  <c:v>61.783500000000004</c:v>
                </c:pt>
                <c:pt idx="35105">
                  <c:v>61.783500000000004</c:v>
                </c:pt>
                <c:pt idx="35106">
                  <c:v>61.783500000000004</c:v>
                </c:pt>
                <c:pt idx="35107">
                  <c:v>61.783500000000004</c:v>
                </c:pt>
                <c:pt idx="35108">
                  <c:v>61.663900000000012</c:v>
                </c:pt>
                <c:pt idx="35109">
                  <c:v>61.783500000000004</c:v>
                </c:pt>
                <c:pt idx="35110">
                  <c:v>61.783500000000004</c:v>
                </c:pt>
                <c:pt idx="35111">
                  <c:v>61.783500000000004</c:v>
                </c:pt>
                <c:pt idx="35112">
                  <c:v>61.783500000000004</c:v>
                </c:pt>
                <c:pt idx="35113">
                  <c:v>61.783500000000004</c:v>
                </c:pt>
                <c:pt idx="35114">
                  <c:v>61.783500000000004</c:v>
                </c:pt>
                <c:pt idx="35115">
                  <c:v>61.663900000000012</c:v>
                </c:pt>
                <c:pt idx="35116">
                  <c:v>61.783500000000004</c:v>
                </c:pt>
                <c:pt idx="35117">
                  <c:v>61.783500000000004</c:v>
                </c:pt>
                <c:pt idx="35118">
                  <c:v>61.783500000000004</c:v>
                </c:pt>
                <c:pt idx="35119">
                  <c:v>61.783500000000004</c:v>
                </c:pt>
                <c:pt idx="35120">
                  <c:v>61.783500000000004</c:v>
                </c:pt>
                <c:pt idx="35121">
                  <c:v>61.783500000000004</c:v>
                </c:pt>
                <c:pt idx="35122">
                  <c:v>61.783500000000004</c:v>
                </c:pt>
                <c:pt idx="35123">
                  <c:v>61.783500000000004</c:v>
                </c:pt>
                <c:pt idx="35124">
                  <c:v>61.663900000000012</c:v>
                </c:pt>
                <c:pt idx="35125">
                  <c:v>61.783500000000004</c:v>
                </c:pt>
                <c:pt idx="35126">
                  <c:v>61.783500000000004</c:v>
                </c:pt>
                <c:pt idx="35127">
                  <c:v>61.783500000000004</c:v>
                </c:pt>
                <c:pt idx="35128">
                  <c:v>61.783500000000004</c:v>
                </c:pt>
                <c:pt idx="35129">
                  <c:v>61.783500000000004</c:v>
                </c:pt>
                <c:pt idx="35130">
                  <c:v>61.783500000000004</c:v>
                </c:pt>
                <c:pt idx="35131">
                  <c:v>61.783500000000004</c:v>
                </c:pt>
                <c:pt idx="35132">
                  <c:v>61.783500000000004</c:v>
                </c:pt>
                <c:pt idx="35133">
                  <c:v>61.783500000000004</c:v>
                </c:pt>
                <c:pt idx="35134">
                  <c:v>61.783500000000004</c:v>
                </c:pt>
                <c:pt idx="35135">
                  <c:v>61.783500000000004</c:v>
                </c:pt>
                <c:pt idx="35136">
                  <c:v>61.783500000000004</c:v>
                </c:pt>
                <c:pt idx="35137">
                  <c:v>61.783500000000004</c:v>
                </c:pt>
                <c:pt idx="35138">
                  <c:v>61.783500000000004</c:v>
                </c:pt>
                <c:pt idx="35139">
                  <c:v>61.783500000000004</c:v>
                </c:pt>
                <c:pt idx="35140">
                  <c:v>61.783500000000004</c:v>
                </c:pt>
                <c:pt idx="35141">
                  <c:v>61.783500000000004</c:v>
                </c:pt>
                <c:pt idx="35142">
                  <c:v>61.783500000000004</c:v>
                </c:pt>
                <c:pt idx="35143">
                  <c:v>61.783500000000004</c:v>
                </c:pt>
                <c:pt idx="35144">
                  <c:v>61.783500000000004</c:v>
                </c:pt>
                <c:pt idx="35145">
                  <c:v>61.783500000000004</c:v>
                </c:pt>
                <c:pt idx="35146">
                  <c:v>61.783500000000004</c:v>
                </c:pt>
                <c:pt idx="35147">
                  <c:v>61.783500000000004</c:v>
                </c:pt>
                <c:pt idx="35148">
                  <c:v>61.663900000000012</c:v>
                </c:pt>
                <c:pt idx="35149">
                  <c:v>61.783500000000004</c:v>
                </c:pt>
                <c:pt idx="35150">
                  <c:v>61.783500000000004</c:v>
                </c:pt>
                <c:pt idx="35151">
                  <c:v>61.783500000000004</c:v>
                </c:pt>
                <c:pt idx="35152">
                  <c:v>61.783500000000004</c:v>
                </c:pt>
                <c:pt idx="35153">
                  <c:v>61.783500000000004</c:v>
                </c:pt>
                <c:pt idx="35154">
                  <c:v>61.783500000000004</c:v>
                </c:pt>
                <c:pt idx="35155">
                  <c:v>61.783500000000004</c:v>
                </c:pt>
                <c:pt idx="35156">
                  <c:v>61.783500000000004</c:v>
                </c:pt>
                <c:pt idx="35157">
                  <c:v>61.783500000000004</c:v>
                </c:pt>
                <c:pt idx="35158">
                  <c:v>61.783500000000004</c:v>
                </c:pt>
                <c:pt idx="35159">
                  <c:v>61.783500000000004</c:v>
                </c:pt>
                <c:pt idx="35160">
                  <c:v>61.663900000000012</c:v>
                </c:pt>
                <c:pt idx="35161">
                  <c:v>61.783500000000004</c:v>
                </c:pt>
                <c:pt idx="35162">
                  <c:v>61.783500000000004</c:v>
                </c:pt>
                <c:pt idx="35163">
                  <c:v>61.783500000000004</c:v>
                </c:pt>
                <c:pt idx="35164">
                  <c:v>61.783500000000004</c:v>
                </c:pt>
                <c:pt idx="35165">
                  <c:v>61.783500000000004</c:v>
                </c:pt>
                <c:pt idx="35166">
                  <c:v>61.783500000000004</c:v>
                </c:pt>
                <c:pt idx="35167">
                  <c:v>61.783500000000004</c:v>
                </c:pt>
                <c:pt idx="35168">
                  <c:v>61.783500000000004</c:v>
                </c:pt>
                <c:pt idx="35169">
                  <c:v>61.783500000000004</c:v>
                </c:pt>
                <c:pt idx="35170">
                  <c:v>61.783500000000004</c:v>
                </c:pt>
                <c:pt idx="35171">
                  <c:v>61.783500000000004</c:v>
                </c:pt>
                <c:pt idx="35172">
                  <c:v>61.783500000000004</c:v>
                </c:pt>
                <c:pt idx="35173">
                  <c:v>61.783500000000004</c:v>
                </c:pt>
                <c:pt idx="35174">
                  <c:v>61.783500000000004</c:v>
                </c:pt>
                <c:pt idx="35175">
                  <c:v>61.783500000000004</c:v>
                </c:pt>
                <c:pt idx="35176">
                  <c:v>61.783500000000004</c:v>
                </c:pt>
                <c:pt idx="35177">
                  <c:v>61.783500000000004</c:v>
                </c:pt>
                <c:pt idx="35178">
                  <c:v>61.783500000000004</c:v>
                </c:pt>
                <c:pt idx="35179">
                  <c:v>61.783500000000004</c:v>
                </c:pt>
                <c:pt idx="35180">
                  <c:v>61.663900000000012</c:v>
                </c:pt>
                <c:pt idx="35181">
                  <c:v>61.90300000000002</c:v>
                </c:pt>
                <c:pt idx="35182">
                  <c:v>61.783500000000004</c:v>
                </c:pt>
                <c:pt idx="35183">
                  <c:v>61.783500000000004</c:v>
                </c:pt>
                <c:pt idx="35184">
                  <c:v>61.783500000000004</c:v>
                </c:pt>
                <c:pt idx="35185">
                  <c:v>61.783500000000004</c:v>
                </c:pt>
                <c:pt idx="35186">
                  <c:v>61.783500000000004</c:v>
                </c:pt>
                <c:pt idx="35187">
                  <c:v>61.783500000000004</c:v>
                </c:pt>
                <c:pt idx="35188">
                  <c:v>61.783500000000004</c:v>
                </c:pt>
                <c:pt idx="35189">
                  <c:v>61.783500000000004</c:v>
                </c:pt>
                <c:pt idx="35190">
                  <c:v>61.783500000000004</c:v>
                </c:pt>
                <c:pt idx="35191">
                  <c:v>61.783500000000004</c:v>
                </c:pt>
                <c:pt idx="35192">
                  <c:v>61.783500000000004</c:v>
                </c:pt>
                <c:pt idx="35193">
                  <c:v>61.783500000000004</c:v>
                </c:pt>
                <c:pt idx="35194">
                  <c:v>61.783500000000004</c:v>
                </c:pt>
                <c:pt idx="35195">
                  <c:v>61.783500000000004</c:v>
                </c:pt>
                <c:pt idx="35196">
                  <c:v>61.783500000000004</c:v>
                </c:pt>
                <c:pt idx="35197">
                  <c:v>61.783500000000004</c:v>
                </c:pt>
                <c:pt idx="35198">
                  <c:v>61.783500000000004</c:v>
                </c:pt>
                <c:pt idx="35199">
                  <c:v>61.783500000000004</c:v>
                </c:pt>
                <c:pt idx="35200">
                  <c:v>61.783500000000004</c:v>
                </c:pt>
                <c:pt idx="35201">
                  <c:v>61.783500000000004</c:v>
                </c:pt>
                <c:pt idx="35202">
                  <c:v>61.783500000000004</c:v>
                </c:pt>
                <c:pt idx="35203">
                  <c:v>61.783500000000004</c:v>
                </c:pt>
                <c:pt idx="35204">
                  <c:v>61.783500000000004</c:v>
                </c:pt>
                <c:pt idx="35205">
                  <c:v>61.783500000000004</c:v>
                </c:pt>
                <c:pt idx="35206">
                  <c:v>61.783500000000004</c:v>
                </c:pt>
                <c:pt idx="35207">
                  <c:v>61.783500000000004</c:v>
                </c:pt>
                <c:pt idx="35208">
                  <c:v>61.783500000000004</c:v>
                </c:pt>
                <c:pt idx="35209">
                  <c:v>61.783500000000004</c:v>
                </c:pt>
                <c:pt idx="35210">
                  <c:v>61.783500000000004</c:v>
                </c:pt>
                <c:pt idx="35211">
                  <c:v>61.783500000000004</c:v>
                </c:pt>
                <c:pt idx="35212">
                  <c:v>61.783500000000004</c:v>
                </c:pt>
                <c:pt idx="35213">
                  <c:v>61.783500000000004</c:v>
                </c:pt>
                <c:pt idx="35214">
                  <c:v>61.783500000000004</c:v>
                </c:pt>
                <c:pt idx="35215">
                  <c:v>61.783500000000004</c:v>
                </c:pt>
                <c:pt idx="35216">
                  <c:v>61.783500000000004</c:v>
                </c:pt>
                <c:pt idx="35217">
                  <c:v>61.783500000000004</c:v>
                </c:pt>
                <c:pt idx="35218">
                  <c:v>61.90300000000002</c:v>
                </c:pt>
                <c:pt idx="35219">
                  <c:v>61.783500000000004</c:v>
                </c:pt>
                <c:pt idx="35220">
                  <c:v>61.783500000000004</c:v>
                </c:pt>
                <c:pt idx="35221">
                  <c:v>61.783500000000004</c:v>
                </c:pt>
                <c:pt idx="35222">
                  <c:v>61.783500000000004</c:v>
                </c:pt>
                <c:pt idx="35223">
                  <c:v>61.783500000000004</c:v>
                </c:pt>
                <c:pt idx="35224">
                  <c:v>61.783500000000004</c:v>
                </c:pt>
                <c:pt idx="35225">
                  <c:v>61.783500000000004</c:v>
                </c:pt>
                <c:pt idx="35226">
                  <c:v>61.783500000000004</c:v>
                </c:pt>
                <c:pt idx="35227">
                  <c:v>61.783500000000004</c:v>
                </c:pt>
                <c:pt idx="35228">
                  <c:v>61.783500000000004</c:v>
                </c:pt>
                <c:pt idx="35229">
                  <c:v>61.783500000000004</c:v>
                </c:pt>
                <c:pt idx="35230">
                  <c:v>61.783500000000004</c:v>
                </c:pt>
                <c:pt idx="35231">
                  <c:v>61.783500000000004</c:v>
                </c:pt>
                <c:pt idx="35232">
                  <c:v>61.90300000000002</c:v>
                </c:pt>
                <c:pt idx="35233">
                  <c:v>61.90300000000002</c:v>
                </c:pt>
                <c:pt idx="35234">
                  <c:v>61.783500000000004</c:v>
                </c:pt>
                <c:pt idx="35235">
                  <c:v>61.783500000000004</c:v>
                </c:pt>
                <c:pt idx="35236">
                  <c:v>61.783500000000004</c:v>
                </c:pt>
                <c:pt idx="35237">
                  <c:v>61.783500000000004</c:v>
                </c:pt>
                <c:pt idx="35238">
                  <c:v>61.783500000000004</c:v>
                </c:pt>
                <c:pt idx="35239">
                  <c:v>61.783500000000004</c:v>
                </c:pt>
                <c:pt idx="35240">
                  <c:v>61.783500000000004</c:v>
                </c:pt>
                <c:pt idx="35241">
                  <c:v>61.783500000000004</c:v>
                </c:pt>
                <c:pt idx="35242">
                  <c:v>61.783500000000004</c:v>
                </c:pt>
                <c:pt idx="35243">
                  <c:v>61.783500000000004</c:v>
                </c:pt>
                <c:pt idx="35244">
                  <c:v>61.783500000000004</c:v>
                </c:pt>
                <c:pt idx="35245">
                  <c:v>61.783500000000004</c:v>
                </c:pt>
                <c:pt idx="35246">
                  <c:v>61.783500000000004</c:v>
                </c:pt>
                <c:pt idx="35247">
                  <c:v>61.783500000000004</c:v>
                </c:pt>
                <c:pt idx="35248">
                  <c:v>61.90300000000002</c:v>
                </c:pt>
                <c:pt idx="35249">
                  <c:v>61.783500000000004</c:v>
                </c:pt>
                <c:pt idx="35250">
                  <c:v>61.783500000000004</c:v>
                </c:pt>
                <c:pt idx="35251">
                  <c:v>61.783500000000004</c:v>
                </c:pt>
                <c:pt idx="35252">
                  <c:v>61.783500000000004</c:v>
                </c:pt>
                <c:pt idx="35253">
                  <c:v>61.783500000000004</c:v>
                </c:pt>
                <c:pt idx="35254">
                  <c:v>61.783500000000004</c:v>
                </c:pt>
                <c:pt idx="35255">
                  <c:v>61.783500000000004</c:v>
                </c:pt>
                <c:pt idx="35256">
                  <c:v>61.783500000000004</c:v>
                </c:pt>
                <c:pt idx="35257">
                  <c:v>61.783500000000004</c:v>
                </c:pt>
                <c:pt idx="35258">
                  <c:v>61.783500000000004</c:v>
                </c:pt>
                <c:pt idx="35259">
                  <c:v>61.783500000000004</c:v>
                </c:pt>
                <c:pt idx="35260">
                  <c:v>61.783500000000004</c:v>
                </c:pt>
                <c:pt idx="35261">
                  <c:v>61.90300000000002</c:v>
                </c:pt>
                <c:pt idx="35262">
                  <c:v>61.783500000000004</c:v>
                </c:pt>
                <c:pt idx="35263">
                  <c:v>61.783500000000004</c:v>
                </c:pt>
                <c:pt idx="35264">
                  <c:v>61.783500000000004</c:v>
                </c:pt>
                <c:pt idx="35265">
                  <c:v>61.783500000000004</c:v>
                </c:pt>
                <c:pt idx="35266">
                  <c:v>61.783500000000004</c:v>
                </c:pt>
                <c:pt idx="35267">
                  <c:v>61.783500000000004</c:v>
                </c:pt>
                <c:pt idx="35268">
                  <c:v>61.783500000000004</c:v>
                </c:pt>
                <c:pt idx="35269">
                  <c:v>61.783500000000004</c:v>
                </c:pt>
                <c:pt idx="35270">
                  <c:v>61.783500000000004</c:v>
                </c:pt>
                <c:pt idx="35271">
                  <c:v>61.783500000000004</c:v>
                </c:pt>
                <c:pt idx="35272">
                  <c:v>61.783500000000004</c:v>
                </c:pt>
                <c:pt idx="35273">
                  <c:v>61.783500000000004</c:v>
                </c:pt>
                <c:pt idx="35274">
                  <c:v>61.783500000000004</c:v>
                </c:pt>
                <c:pt idx="35275">
                  <c:v>61.783500000000004</c:v>
                </c:pt>
                <c:pt idx="35276">
                  <c:v>61.783500000000004</c:v>
                </c:pt>
                <c:pt idx="35277">
                  <c:v>61.783500000000004</c:v>
                </c:pt>
                <c:pt idx="35278">
                  <c:v>61.783500000000004</c:v>
                </c:pt>
                <c:pt idx="35279">
                  <c:v>61.783500000000004</c:v>
                </c:pt>
                <c:pt idx="35280">
                  <c:v>61.783500000000004</c:v>
                </c:pt>
                <c:pt idx="35281">
                  <c:v>61.783500000000004</c:v>
                </c:pt>
                <c:pt idx="35282">
                  <c:v>61.90300000000002</c:v>
                </c:pt>
                <c:pt idx="35283">
                  <c:v>61.90300000000002</c:v>
                </c:pt>
                <c:pt idx="35284">
                  <c:v>61.783500000000004</c:v>
                </c:pt>
                <c:pt idx="35285">
                  <c:v>61.783500000000004</c:v>
                </c:pt>
                <c:pt idx="35286">
                  <c:v>61.783500000000004</c:v>
                </c:pt>
                <c:pt idx="35287">
                  <c:v>61.783500000000004</c:v>
                </c:pt>
                <c:pt idx="35288">
                  <c:v>61.783500000000004</c:v>
                </c:pt>
                <c:pt idx="35289">
                  <c:v>61.90300000000002</c:v>
                </c:pt>
                <c:pt idx="35290">
                  <c:v>61.90300000000002</c:v>
                </c:pt>
                <c:pt idx="35291">
                  <c:v>61.783500000000004</c:v>
                </c:pt>
                <c:pt idx="35292">
                  <c:v>61.783500000000004</c:v>
                </c:pt>
                <c:pt idx="35293">
                  <c:v>61.90300000000002</c:v>
                </c:pt>
                <c:pt idx="35294">
                  <c:v>61.783500000000004</c:v>
                </c:pt>
                <c:pt idx="35295">
                  <c:v>61.90300000000002</c:v>
                </c:pt>
                <c:pt idx="35296">
                  <c:v>61.783500000000004</c:v>
                </c:pt>
                <c:pt idx="35297">
                  <c:v>61.783500000000004</c:v>
                </c:pt>
                <c:pt idx="35298">
                  <c:v>61.783500000000004</c:v>
                </c:pt>
                <c:pt idx="35299">
                  <c:v>61.90300000000002</c:v>
                </c:pt>
                <c:pt idx="35300">
                  <c:v>61.783500000000004</c:v>
                </c:pt>
                <c:pt idx="35301">
                  <c:v>61.90300000000002</c:v>
                </c:pt>
                <c:pt idx="35302">
                  <c:v>61.90300000000002</c:v>
                </c:pt>
                <c:pt idx="35303">
                  <c:v>61.783500000000004</c:v>
                </c:pt>
                <c:pt idx="35304">
                  <c:v>61.90300000000002</c:v>
                </c:pt>
                <c:pt idx="35305">
                  <c:v>61.90300000000002</c:v>
                </c:pt>
                <c:pt idx="35306">
                  <c:v>61.783500000000004</c:v>
                </c:pt>
                <c:pt idx="35307">
                  <c:v>61.783500000000004</c:v>
                </c:pt>
                <c:pt idx="35308">
                  <c:v>61.90300000000002</c:v>
                </c:pt>
                <c:pt idx="35309">
                  <c:v>61.90300000000002</c:v>
                </c:pt>
                <c:pt idx="35310">
                  <c:v>61.783500000000004</c:v>
                </c:pt>
                <c:pt idx="35311">
                  <c:v>61.90300000000002</c:v>
                </c:pt>
                <c:pt idx="35312">
                  <c:v>61.783500000000004</c:v>
                </c:pt>
                <c:pt idx="35313">
                  <c:v>61.783500000000004</c:v>
                </c:pt>
                <c:pt idx="35314">
                  <c:v>61.90300000000002</c:v>
                </c:pt>
                <c:pt idx="35315">
                  <c:v>61.783500000000004</c:v>
                </c:pt>
                <c:pt idx="35316">
                  <c:v>61.90300000000002</c:v>
                </c:pt>
                <c:pt idx="35317">
                  <c:v>61.783500000000004</c:v>
                </c:pt>
                <c:pt idx="35318">
                  <c:v>61.90300000000002</c:v>
                </c:pt>
                <c:pt idx="35319">
                  <c:v>61.783500000000004</c:v>
                </c:pt>
                <c:pt idx="35320">
                  <c:v>61.90300000000002</c:v>
                </c:pt>
                <c:pt idx="35321">
                  <c:v>61.783500000000004</c:v>
                </c:pt>
                <c:pt idx="35322">
                  <c:v>61.783500000000004</c:v>
                </c:pt>
                <c:pt idx="35323">
                  <c:v>61.783500000000004</c:v>
                </c:pt>
                <c:pt idx="35324">
                  <c:v>61.783500000000004</c:v>
                </c:pt>
                <c:pt idx="35325">
                  <c:v>61.90300000000002</c:v>
                </c:pt>
                <c:pt idx="35326">
                  <c:v>61.783500000000004</c:v>
                </c:pt>
                <c:pt idx="35327">
                  <c:v>61.783500000000004</c:v>
                </c:pt>
                <c:pt idx="35328">
                  <c:v>61.783500000000004</c:v>
                </c:pt>
                <c:pt idx="35329">
                  <c:v>61.783500000000004</c:v>
                </c:pt>
                <c:pt idx="35330">
                  <c:v>61.90300000000002</c:v>
                </c:pt>
                <c:pt idx="35331">
                  <c:v>61.783500000000004</c:v>
                </c:pt>
                <c:pt idx="35332">
                  <c:v>61.783500000000004</c:v>
                </c:pt>
                <c:pt idx="35333">
                  <c:v>61.783500000000004</c:v>
                </c:pt>
                <c:pt idx="35334">
                  <c:v>61.783500000000004</c:v>
                </c:pt>
                <c:pt idx="35335">
                  <c:v>61.783500000000004</c:v>
                </c:pt>
                <c:pt idx="35336">
                  <c:v>61.783500000000004</c:v>
                </c:pt>
                <c:pt idx="35337">
                  <c:v>61.783500000000004</c:v>
                </c:pt>
                <c:pt idx="35338">
                  <c:v>61.783500000000004</c:v>
                </c:pt>
                <c:pt idx="35339">
                  <c:v>61.90300000000002</c:v>
                </c:pt>
                <c:pt idx="35340">
                  <c:v>61.783500000000004</c:v>
                </c:pt>
                <c:pt idx="35341">
                  <c:v>61.783500000000004</c:v>
                </c:pt>
                <c:pt idx="35342">
                  <c:v>61.90300000000002</c:v>
                </c:pt>
                <c:pt idx="35343">
                  <c:v>61.90300000000002</c:v>
                </c:pt>
                <c:pt idx="35344">
                  <c:v>61.783500000000004</c:v>
                </c:pt>
                <c:pt idx="35345">
                  <c:v>61.90300000000002</c:v>
                </c:pt>
                <c:pt idx="35346">
                  <c:v>61.783500000000004</c:v>
                </c:pt>
                <c:pt idx="35347">
                  <c:v>61.783500000000004</c:v>
                </c:pt>
                <c:pt idx="35348">
                  <c:v>61.783500000000004</c:v>
                </c:pt>
                <c:pt idx="35349">
                  <c:v>61.90300000000002</c:v>
                </c:pt>
                <c:pt idx="35350">
                  <c:v>61.90300000000002</c:v>
                </c:pt>
                <c:pt idx="35351">
                  <c:v>61.783500000000004</c:v>
                </c:pt>
                <c:pt idx="35352">
                  <c:v>61.783500000000004</c:v>
                </c:pt>
                <c:pt idx="35353">
                  <c:v>61.783500000000004</c:v>
                </c:pt>
                <c:pt idx="35354">
                  <c:v>61.90300000000002</c:v>
                </c:pt>
                <c:pt idx="35355">
                  <c:v>61.783500000000004</c:v>
                </c:pt>
                <c:pt idx="35356">
                  <c:v>61.90300000000002</c:v>
                </c:pt>
                <c:pt idx="35357">
                  <c:v>61.90300000000002</c:v>
                </c:pt>
                <c:pt idx="35358">
                  <c:v>61.90300000000002</c:v>
                </c:pt>
                <c:pt idx="35359">
                  <c:v>61.783500000000004</c:v>
                </c:pt>
                <c:pt idx="35360">
                  <c:v>61.783500000000004</c:v>
                </c:pt>
                <c:pt idx="35361">
                  <c:v>61.90300000000002</c:v>
                </c:pt>
                <c:pt idx="35362">
                  <c:v>61.90300000000002</c:v>
                </c:pt>
                <c:pt idx="35363">
                  <c:v>61.783500000000004</c:v>
                </c:pt>
                <c:pt idx="35364">
                  <c:v>61.90300000000002</c:v>
                </c:pt>
                <c:pt idx="35365">
                  <c:v>61.783500000000004</c:v>
                </c:pt>
                <c:pt idx="35366">
                  <c:v>61.783500000000004</c:v>
                </c:pt>
                <c:pt idx="35367">
                  <c:v>61.783500000000004</c:v>
                </c:pt>
                <c:pt idx="35368">
                  <c:v>61.90300000000002</c:v>
                </c:pt>
                <c:pt idx="35369">
                  <c:v>61.783500000000004</c:v>
                </c:pt>
                <c:pt idx="35370">
                  <c:v>61.90300000000002</c:v>
                </c:pt>
                <c:pt idx="35371">
                  <c:v>61.783500000000004</c:v>
                </c:pt>
                <c:pt idx="35372">
                  <c:v>61.90300000000002</c:v>
                </c:pt>
                <c:pt idx="35373">
                  <c:v>61.90300000000002</c:v>
                </c:pt>
                <c:pt idx="35374">
                  <c:v>61.783500000000004</c:v>
                </c:pt>
                <c:pt idx="35375">
                  <c:v>61.90300000000002</c:v>
                </c:pt>
                <c:pt idx="35376">
                  <c:v>61.783500000000004</c:v>
                </c:pt>
                <c:pt idx="35377">
                  <c:v>61.783500000000004</c:v>
                </c:pt>
                <c:pt idx="35378">
                  <c:v>61.783500000000004</c:v>
                </c:pt>
                <c:pt idx="35379">
                  <c:v>61.783500000000004</c:v>
                </c:pt>
                <c:pt idx="35380">
                  <c:v>61.783500000000004</c:v>
                </c:pt>
                <c:pt idx="35381">
                  <c:v>61.783500000000004</c:v>
                </c:pt>
                <c:pt idx="35382">
                  <c:v>61.783500000000004</c:v>
                </c:pt>
                <c:pt idx="35383">
                  <c:v>61.90300000000002</c:v>
                </c:pt>
                <c:pt idx="35384">
                  <c:v>61.783500000000004</c:v>
                </c:pt>
                <c:pt idx="35385">
                  <c:v>61.783500000000004</c:v>
                </c:pt>
                <c:pt idx="35386">
                  <c:v>61.783500000000004</c:v>
                </c:pt>
                <c:pt idx="35387">
                  <c:v>61.783500000000004</c:v>
                </c:pt>
                <c:pt idx="35388">
                  <c:v>61.90300000000002</c:v>
                </c:pt>
                <c:pt idx="35389">
                  <c:v>61.90300000000002</c:v>
                </c:pt>
                <c:pt idx="35390">
                  <c:v>61.783500000000004</c:v>
                </c:pt>
                <c:pt idx="35391">
                  <c:v>61.783500000000004</c:v>
                </c:pt>
                <c:pt idx="35392">
                  <c:v>61.90300000000002</c:v>
                </c:pt>
                <c:pt idx="35393">
                  <c:v>61.90300000000002</c:v>
                </c:pt>
                <c:pt idx="35394">
                  <c:v>61.90300000000002</c:v>
                </c:pt>
                <c:pt idx="35395">
                  <c:v>61.90300000000002</c:v>
                </c:pt>
                <c:pt idx="35396">
                  <c:v>61.90300000000002</c:v>
                </c:pt>
                <c:pt idx="35397">
                  <c:v>61.783500000000004</c:v>
                </c:pt>
                <c:pt idx="35398">
                  <c:v>61.783500000000004</c:v>
                </c:pt>
                <c:pt idx="35399">
                  <c:v>61.783500000000004</c:v>
                </c:pt>
                <c:pt idx="35400">
                  <c:v>61.90300000000002</c:v>
                </c:pt>
                <c:pt idx="35401">
                  <c:v>61.90300000000002</c:v>
                </c:pt>
                <c:pt idx="35402">
                  <c:v>61.90300000000002</c:v>
                </c:pt>
                <c:pt idx="35403">
                  <c:v>61.783500000000004</c:v>
                </c:pt>
                <c:pt idx="35404">
                  <c:v>61.783500000000004</c:v>
                </c:pt>
                <c:pt idx="35405">
                  <c:v>61.783500000000004</c:v>
                </c:pt>
                <c:pt idx="35406">
                  <c:v>61.783500000000004</c:v>
                </c:pt>
                <c:pt idx="35407">
                  <c:v>61.783500000000004</c:v>
                </c:pt>
                <c:pt idx="35408">
                  <c:v>61.783500000000004</c:v>
                </c:pt>
                <c:pt idx="35409">
                  <c:v>61.783500000000004</c:v>
                </c:pt>
                <c:pt idx="35410">
                  <c:v>61.783500000000004</c:v>
                </c:pt>
                <c:pt idx="35411">
                  <c:v>61.783500000000004</c:v>
                </c:pt>
                <c:pt idx="35412">
                  <c:v>61.90300000000002</c:v>
                </c:pt>
                <c:pt idx="35413">
                  <c:v>61.783500000000004</c:v>
                </c:pt>
                <c:pt idx="35414">
                  <c:v>61.90300000000002</c:v>
                </c:pt>
                <c:pt idx="35415">
                  <c:v>61.90300000000002</c:v>
                </c:pt>
                <c:pt idx="35416">
                  <c:v>61.783500000000004</c:v>
                </c:pt>
                <c:pt idx="35417">
                  <c:v>61.783500000000004</c:v>
                </c:pt>
                <c:pt idx="35418">
                  <c:v>61.90300000000002</c:v>
                </c:pt>
                <c:pt idx="35419">
                  <c:v>61.783500000000004</c:v>
                </c:pt>
                <c:pt idx="35420">
                  <c:v>61.783500000000004</c:v>
                </c:pt>
                <c:pt idx="35421">
                  <c:v>61.783500000000004</c:v>
                </c:pt>
                <c:pt idx="35422">
                  <c:v>61.783500000000004</c:v>
                </c:pt>
                <c:pt idx="35423">
                  <c:v>61.783500000000004</c:v>
                </c:pt>
                <c:pt idx="35424">
                  <c:v>61.90300000000002</c:v>
                </c:pt>
                <c:pt idx="35425">
                  <c:v>61.783500000000004</c:v>
                </c:pt>
                <c:pt idx="35426">
                  <c:v>61.90300000000002</c:v>
                </c:pt>
                <c:pt idx="35427">
                  <c:v>61.90300000000002</c:v>
                </c:pt>
                <c:pt idx="35428">
                  <c:v>61.783500000000004</c:v>
                </c:pt>
                <c:pt idx="35429">
                  <c:v>61.783500000000004</c:v>
                </c:pt>
                <c:pt idx="35430">
                  <c:v>61.90300000000002</c:v>
                </c:pt>
                <c:pt idx="35431">
                  <c:v>61.90300000000002</c:v>
                </c:pt>
                <c:pt idx="35432">
                  <c:v>61.90300000000002</c:v>
                </c:pt>
                <c:pt idx="35433">
                  <c:v>61.783500000000004</c:v>
                </c:pt>
                <c:pt idx="35434">
                  <c:v>61.90300000000002</c:v>
                </c:pt>
                <c:pt idx="35435">
                  <c:v>61.90300000000002</c:v>
                </c:pt>
                <c:pt idx="35436">
                  <c:v>61.783500000000004</c:v>
                </c:pt>
                <c:pt idx="35437">
                  <c:v>61.90300000000002</c:v>
                </c:pt>
                <c:pt idx="35438">
                  <c:v>61.783500000000004</c:v>
                </c:pt>
                <c:pt idx="35439">
                  <c:v>61.783500000000004</c:v>
                </c:pt>
                <c:pt idx="35440">
                  <c:v>61.783500000000004</c:v>
                </c:pt>
                <c:pt idx="35441">
                  <c:v>61.783500000000004</c:v>
                </c:pt>
                <c:pt idx="35442">
                  <c:v>61.90300000000002</c:v>
                </c:pt>
                <c:pt idx="35443">
                  <c:v>61.90300000000002</c:v>
                </c:pt>
                <c:pt idx="35444">
                  <c:v>61.783500000000004</c:v>
                </c:pt>
                <c:pt idx="35445">
                  <c:v>61.783500000000004</c:v>
                </c:pt>
                <c:pt idx="35446">
                  <c:v>61.783500000000004</c:v>
                </c:pt>
                <c:pt idx="35447">
                  <c:v>61.783500000000004</c:v>
                </c:pt>
                <c:pt idx="35448">
                  <c:v>61.783500000000004</c:v>
                </c:pt>
                <c:pt idx="35449">
                  <c:v>61.90300000000002</c:v>
                </c:pt>
                <c:pt idx="35450">
                  <c:v>61.90300000000002</c:v>
                </c:pt>
                <c:pt idx="35451">
                  <c:v>61.90300000000002</c:v>
                </c:pt>
                <c:pt idx="35452">
                  <c:v>61.783500000000004</c:v>
                </c:pt>
                <c:pt idx="35453">
                  <c:v>61.783500000000004</c:v>
                </c:pt>
                <c:pt idx="35454">
                  <c:v>61.783500000000004</c:v>
                </c:pt>
                <c:pt idx="35455">
                  <c:v>61.783500000000004</c:v>
                </c:pt>
                <c:pt idx="35456">
                  <c:v>61.783500000000004</c:v>
                </c:pt>
                <c:pt idx="35457">
                  <c:v>61.90300000000002</c:v>
                </c:pt>
                <c:pt idx="35458">
                  <c:v>61.90300000000002</c:v>
                </c:pt>
                <c:pt idx="35459">
                  <c:v>61.90300000000002</c:v>
                </c:pt>
                <c:pt idx="35460">
                  <c:v>61.90300000000002</c:v>
                </c:pt>
                <c:pt idx="35461">
                  <c:v>61.783500000000004</c:v>
                </c:pt>
                <c:pt idx="35462">
                  <c:v>61.783500000000004</c:v>
                </c:pt>
                <c:pt idx="35463">
                  <c:v>61.783500000000004</c:v>
                </c:pt>
                <c:pt idx="35464">
                  <c:v>61.90300000000002</c:v>
                </c:pt>
                <c:pt idx="35465">
                  <c:v>61.90300000000002</c:v>
                </c:pt>
                <c:pt idx="35466">
                  <c:v>61.90300000000002</c:v>
                </c:pt>
                <c:pt idx="35467">
                  <c:v>61.783500000000004</c:v>
                </c:pt>
                <c:pt idx="35468">
                  <c:v>61.90300000000002</c:v>
                </c:pt>
                <c:pt idx="35469">
                  <c:v>61.90300000000002</c:v>
                </c:pt>
                <c:pt idx="35470">
                  <c:v>61.783500000000004</c:v>
                </c:pt>
                <c:pt idx="35471">
                  <c:v>61.783500000000004</c:v>
                </c:pt>
                <c:pt idx="35472">
                  <c:v>61.783500000000004</c:v>
                </c:pt>
                <c:pt idx="35473">
                  <c:v>61.90300000000002</c:v>
                </c:pt>
                <c:pt idx="35474">
                  <c:v>61.90300000000002</c:v>
                </c:pt>
                <c:pt idx="35475">
                  <c:v>61.90300000000002</c:v>
                </c:pt>
                <c:pt idx="35476">
                  <c:v>61.90300000000002</c:v>
                </c:pt>
                <c:pt idx="35477">
                  <c:v>61.90300000000002</c:v>
                </c:pt>
                <c:pt idx="35478">
                  <c:v>61.783500000000004</c:v>
                </c:pt>
                <c:pt idx="35479">
                  <c:v>61.90300000000002</c:v>
                </c:pt>
                <c:pt idx="35480">
                  <c:v>61.90300000000002</c:v>
                </c:pt>
                <c:pt idx="35481">
                  <c:v>61.90300000000002</c:v>
                </c:pt>
                <c:pt idx="35482">
                  <c:v>61.90300000000002</c:v>
                </c:pt>
                <c:pt idx="35483">
                  <c:v>61.783500000000004</c:v>
                </c:pt>
                <c:pt idx="35484">
                  <c:v>61.90300000000002</c:v>
                </c:pt>
                <c:pt idx="35485">
                  <c:v>61.90300000000002</c:v>
                </c:pt>
                <c:pt idx="35486">
                  <c:v>61.783500000000004</c:v>
                </c:pt>
                <c:pt idx="35487">
                  <c:v>61.90300000000002</c:v>
                </c:pt>
                <c:pt idx="35488">
                  <c:v>61.90300000000002</c:v>
                </c:pt>
                <c:pt idx="35489">
                  <c:v>61.90300000000002</c:v>
                </c:pt>
                <c:pt idx="35490">
                  <c:v>61.90300000000002</c:v>
                </c:pt>
                <c:pt idx="35491">
                  <c:v>61.783500000000004</c:v>
                </c:pt>
                <c:pt idx="35492">
                  <c:v>61.90300000000002</c:v>
                </c:pt>
                <c:pt idx="35493">
                  <c:v>61.90300000000002</c:v>
                </c:pt>
                <c:pt idx="35494">
                  <c:v>61.783500000000004</c:v>
                </c:pt>
                <c:pt idx="35495">
                  <c:v>61.90300000000002</c:v>
                </c:pt>
                <c:pt idx="35496">
                  <c:v>61.783500000000004</c:v>
                </c:pt>
                <c:pt idx="35497">
                  <c:v>61.90300000000002</c:v>
                </c:pt>
                <c:pt idx="35498">
                  <c:v>61.783500000000004</c:v>
                </c:pt>
                <c:pt idx="35499">
                  <c:v>61.783500000000004</c:v>
                </c:pt>
                <c:pt idx="35500">
                  <c:v>61.783500000000004</c:v>
                </c:pt>
                <c:pt idx="35501">
                  <c:v>61.90300000000002</c:v>
                </c:pt>
                <c:pt idx="35502">
                  <c:v>61.783500000000004</c:v>
                </c:pt>
                <c:pt idx="35503">
                  <c:v>61.90300000000002</c:v>
                </c:pt>
                <c:pt idx="35504">
                  <c:v>61.90300000000002</c:v>
                </c:pt>
                <c:pt idx="35505">
                  <c:v>61.90300000000002</c:v>
                </c:pt>
                <c:pt idx="35506">
                  <c:v>61.783500000000004</c:v>
                </c:pt>
                <c:pt idx="35507">
                  <c:v>61.90300000000002</c:v>
                </c:pt>
                <c:pt idx="35508">
                  <c:v>61.90300000000002</c:v>
                </c:pt>
                <c:pt idx="35509">
                  <c:v>61.90300000000002</c:v>
                </c:pt>
                <c:pt idx="35510">
                  <c:v>61.90300000000002</c:v>
                </c:pt>
                <c:pt idx="35511">
                  <c:v>61.90300000000002</c:v>
                </c:pt>
                <c:pt idx="35512">
                  <c:v>61.90300000000002</c:v>
                </c:pt>
                <c:pt idx="35513">
                  <c:v>61.90300000000002</c:v>
                </c:pt>
                <c:pt idx="35514">
                  <c:v>61.90300000000002</c:v>
                </c:pt>
                <c:pt idx="35515">
                  <c:v>61.90300000000002</c:v>
                </c:pt>
                <c:pt idx="35516">
                  <c:v>61.90300000000002</c:v>
                </c:pt>
                <c:pt idx="35517">
                  <c:v>61.90300000000002</c:v>
                </c:pt>
                <c:pt idx="35518">
                  <c:v>61.90300000000002</c:v>
                </c:pt>
                <c:pt idx="35519">
                  <c:v>61.90300000000002</c:v>
                </c:pt>
                <c:pt idx="35520">
                  <c:v>61.90300000000002</c:v>
                </c:pt>
                <c:pt idx="35521">
                  <c:v>61.783500000000004</c:v>
                </c:pt>
                <c:pt idx="35522">
                  <c:v>61.90300000000002</c:v>
                </c:pt>
                <c:pt idx="35523">
                  <c:v>61.90300000000002</c:v>
                </c:pt>
                <c:pt idx="35524">
                  <c:v>61.90300000000002</c:v>
                </c:pt>
                <c:pt idx="35525">
                  <c:v>61.90300000000002</c:v>
                </c:pt>
                <c:pt idx="35526">
                  <c:v>61.90300000000002</c:v>
                </c:pt>
                <c:pt idx="35527">
                  <c:v>61.90300000000002</c:v>
                </c:pt>
                <c:pt idx="35528">
                  <c:v>61.90300000000002</c:v>
                </c:pt>
                <c:pt idx="35529">
                  <c:v>61.90300000000002</c:v>
                </c:pt>
                <c:pt idx="35530">
                  <c:v>61.90300000000002</c:v>
                </c:pt>
                <c:pt idx="35531">
                  <c:v>61.90300000000002</c:v>
                </c:pt>
                <c:pt idx="35532">
                  <c:v>61.90300000000002</c:v>
                </c:pt>
                <c:pt idx="35533">
                  <c:v>61.90300000000002</c:v>
                </c:pt>
                <c:pt idx="35534">
                  <c:v>61.783500000000004</c:v>
                </c:pt>
                <c:pt idx="35535">
                  <c:v>61.90300000000002</c:v>
                </c:pt>
                <c:pt idx="35536">
                  <c:v>61.90300000000002</c:v>
                </c:pt>
                <c:pt idx="35537">
                  <c:v>61.90300000000002</c:v>
                </c:pt>
                <c:pt idx="35538">
                  <c:v>61.90300000000002</c:v>
                </c:pt>
                <c:pt idx="35539">
                  <c:v>61.90300000000002</c:v>
                </c:pt>
                <c:pt idx="35540">
                  <c:v>61.783500000000004</c:v>
                </c:pt>
                <c:pt idx="35541">
                  <c:v>61.90300000000002</c:v>
                </c:pt>
                <c:pt idx="35542">
                  <c:v>61.90300000000002</c:v>
                </c:pt>
                <c:pt idx="35543">
                  <c:v>61.90300000000002</c:v>
                </c:pt>
                <c:pt idx="35544">
                  <c:v>61.90300000000002</c:v>
                </c:pt>
                <c:pt idx="35545">
                  <c:v>61.90300000000002</c:v>
                </c:pt>
                <c:pt idx="35546">
                  <c:v>61.90300000000002</c:v>
                </c:pt>
                <c:pt idx="35547">
                  <c:v>61.90300000000002</c:v>
                </c:pt>
                <c:pt idx="35548">
                  <c:v>61.90300000000002</c:v>
                </c:pt>
                <c:pt idx="35549">
                  <c:v>61.90300000000002</c:v>
                </c:pt>
                <c:pt idx="35550">
                  <c:v>61.90300000000002</c:v>
                </c:pt>
                <c:pt idx="35551">
                  <c:v>61.90300000000002</c:v>
                </c:pt>
                <c:pt idx="35552">
                  <c:v>61.90300000000002</c:v>
                </c:pt>
                <c:pt idx="35553">
                  <c:v>61.90300000000002</c:v>
                </c:pt>
                <c:pt idx="35554">
                  <c:v>61.90300000000002</c:v>
                </c:pt>
                <c:pt idx="35555">
                  <c:v>61.90300000000002</c:v>
                </c:pt>
                <c:pt idx="35556">
                  <c:v>61.90300000000002</c:v>
                </c:pt>
                <c:pt idx="35557">
                  <c:v>61.90300000000002</c:v>
                </c:pt>
                <c:pt idx="35558">
                  <c:v>61.783500000000004</c:v>
                </c:pt>
                <c:pt idx="35559">
                  <c:v>61.783500000000004</c:v>
                </c:pt>
                <c:pt idx="35560">
                  <c:v>61.90300000000002</c:v>
                </c:pt>
                <c:pt idx="35561">
                  <c:v>61.90300000000002</c:v>
                </c:pt>
                <c:pt idx="35562">
                  <c:v>61.90300000000002</c:v>
                </c:pt>
                <c:pt idx="35563">
                  <c:v>61.90300000000002</c:v>
                </c:pt>
                <c:pt idx="35564">
                  <c:v>61.90300000000002</c:v>
                </c:pt>
                <c:pt idx="35565">
                  <c:v>61.90300000000002</c:v>
                </c:pt>
                <c:pt idx="35566">
                  <c:v>61.90300000000002</c:v>
                </c:pt>
                <c:pt idx="35567">
                  <c:v>61.90300000000002</c:v>
                </c:pt>
                <c:pt idx="35568">
                  <c:v>61.90300000000002</c:v>
                </c:pt>
                <c:pt idx="35569">
                  <c:v>61.90300000000002</c:v>
                </c:pt>
                <c:pt idx="35570">
                  <c:v>61.90300000000002</c:v>
                </c:pt>
                <c:pt idx="35571">
                  <c:v>61.90300000000002</c:v>
                </c:pt>
                <c:pt idx="35572">
                  <c:v>61.90300000000002</c:v>
                </c:pt>
                <c:pt idx="35573">
                  <c:v>61.90300000000002</c:v>
                </c:pt>
                <c:pt idx="35574">
                  <c:v>61.90300000000002</c:v>
                </c:pt>
                <c:pt idx="35575">
                  <c:v>61.90300000000002</c:v>
                </c:pt>
                <c:pt idx="35576">
                  <c:v>61.90300000000002</c:v>
                </c:pt>
                <c:pt idx="35577">
                  <c:v>61.90300000000002</c:v>
                </c:pt>
                <c:pt idx="35578">
                  <c:v>61.90300000000002</c:v>
                </c:pt>
                <c:pt idx="35579">
                  <c:v>61.90300000000002</c:v>
                </c:pt>
                <c:pt idx="35580">
                  <c:v>61.90300000000002</c:v>
                </c:pt>
                <c:pt idx="35581">
                  <c:v>61.90300000000002</c:v>
                </c:pt>
                <c:pt idx="35582">
                  <c:v>61.90300000000002</c:v>
                </c:pt>
                <c:pt idx="35583">
                  <c:v>61.783500000000004</c:v>
                </c:pt>
                <c:pt idx="35584">
                  <c:v>61.90300000000002</c:v>
                </c:pt>
                <c:pt idx="35585">
                  <c:v>61.90300000000002</c:v>
                </c:pt>
                <c:pt idx="35586">
                  <c:v>61.90300000000002</c:v>
                </c:pt>
                <c:pt idx="35587">
                  <c:v>61.90300000000002</c:v>
                </c:pt>
                <c:pt idx="35588">
                  <c:v>61.90300000000002</c:v>
                </c:pt>
                <c:pt idx="35589">
                  <c:v>61.90300000000002</c:v>
                </c:pt>
                <c:pt idx="35590">
                  <c:v>61.90300000000002</c:v>
                </c:pt>
                <c:pt idx="35591">
                  <c:v>61.90300000000002</c:v>
                </c:pt>
                <c:pt idx="35592">
                  <c:v>61.90300000000002</c:v>
                </c:pt>
                <c:pt idx="35593">
                  <c:v>61.90300000000002</c:v>
                </c:pt>
                <c:pt idx="35594">
                  <c:v>61.90300000000002</c:v>
                </c:pt>
                <c:pt idx="35595">
                  <c:v>61.783500000000004</c:v>
                </c:pt>
                <c:pt idx="35596">
                  <c:v>61.90300000000002</c:v>
                </c:pt>
                <c:pt idx="35597">
                  <c:v>61.90300000000002</c:v>
                </c:pt>
                <c:pt idx="35598">
                  <c:v>61.90300000000002</c:v>
                </c:pt>
                <c:pt idx="35599">
                  <c:v>61.90300000000002</c:v>
                </c:pt>
                <c:pt idx="35600">
                  <c:v>61.90300000000002</c:v>
                </c:pt>
                <c:pt idx="35601">
                  <c:v>61.90300000000002</c:v>
                </c:pt>
                <c:pt idx="35602">
                  <c:v>61.90300000000002</c:v>
                </c:pt>
                <c:pt idx="35603">
                  <c:v>61.90300000000002</c:v>
                </c:pt>
                <c:pt idx="35604">
                  <c:v>61.90300000000002</c:v>
                </c:pt>
                <c:pt idx="35605">
                  <c:v>61.90300000000002</c:v>
                </c:pt>
                <c:pt idx="35606">
                  <c:v>61.90300000000002</c:v>
                </c:pt>
                <c:pt idx="35607">
                  <c:v>61.90300000000002</c:v>
                </c:pt>
                <c:pt idx="35608">
                  <c:v>61.90300000000002</c:v>
                </c:pt>
                <c:pt idx="35609">
                  <c:v>61.90300000000002</c:v>
                </c:pt>
                <c:pt idx="35610">
                  <c:v>61.90300000000002</c:v>
                </c:pt>
                <c:pt idx="35611">
                  <c:v>61.90300000000002</c:v>
                </c:pt>
                <c:pt idx="35612">
                  <c:v>61.783500000000004</c:v>
                </c:pt>
                <c:pt idx="35613">
                  <c:v>61.90300000000002</c:v>
                </c:pt>
                <c:pt idx="35614">
                  <c:v>61.90300000000002</c:v>
                </c:pt>
                <c:pt idx="35615">
                  <c:v>61.90300000000002</c:v>
                </c:pt>
                <c:pt idx="35616">
                  <c:v>61.90300000000002</c:v>
                </c:pt>
                <c:pt idx="35617">
                  <c:v>61.90300000000002</c:v>
                </c:pt>
                <c:pt idx="35618">
                  <c:v>61.90300000000002</c:v>
                </c:pt>
                <c:pt idx="35619">
                  <c:v>61.90300000000002</c:v>
                </c:pt>
                <c:pt idx="35620">
                  <c:v>61.90300000000002</c:v>
                </c:pt>
                <c:pt idx="35621">
                  <c:v>61.90300000000002</c:v>
                </c:pt>
                <c:pt idx="35622">
                  <c:v>61.90300000000002</c:v>
                </c:pt>
                <c:pt idx="35623">
                  <c:v>61.90300000000002</c:v>
                </c:pt>
                <c:pt idx="35624">
                  <c:v>61.90300000000002</c:v>
                </c:pt>
                <c:pt idx="35625">
                  <c:v>61.90300000000002</c:v>
                </c:pt>
                <c:pt idx="35626">
                  <c:v>61.783500000000004</c:v>
                </c:pt>
                <c:pt idx="35627">
                  <c:v>61.90300000000002</c:v>
                </c:pt>
                <c:pt idx="35628">
                  <c:v>61.90300000000002</c:v>
                </c:pt>
                <c:pt idx="35629">
                  <c:v>61.783500000000004</c:v>
                </c:pt>
                <c:pt idx="35630">
                  <c:v>61.90300000000002</c:v>
                </c:pt>
                <c:pt idx="35631">
                  <c:v>61.90300000000002</c:v>
                </c:pt>
                <c:pt idx="35632">
                  <c:v>61.90300000000002</c:v>
                </c:pt>
                <c:pt idx="35633">
                  <c:v>61.90300000000002</c:v>
                </c:pt>
                <c:pt idx="35634">
                  <c:v>61.90300000000002</c:v>
                </c:pt>
                <c:pt idx="35635">
                  <c:v>61.90300000000002</c:v>
                </c:pt>
                <c:pt idx="35636">
                  <c:v>61.783500000000004</c:v>
                </c:pt>
                <c:pt idx="35637">
                  <c:v>61.90300000000002</c:v>
                </c:pt>
                <c:pt idx="35638">
                  <c:v>61.90300000000002</c:v>
                </c:pt>
                <c:pt idx="35639">
                  <c:v>61.90300000000002</c:v>
                </c:pt>
                <c:pt idx="35640">
                  <c:v>61.783500000000004</c:v>
                </c:pt>
                <c:pt idx="35641">
                  <c:v>61.90300000000002</c:v>
                </c:pt>
                <c:pt idx="35642">
                  <c:v>61.90300000000002</c:v>
                </c:pt>
                <c:pt idx="35643">
                  <c:v>61.90300000000002</c:v>
                </c:pt>
                <c:pt idx="35644">
                  <c:v>61.90300000000002</c:v>
                </c:pt>
                <c:pt idx="35645">
                  <c:v>61.90300000000002</c:v>
                </c:pt>
                <c:pt idx="35646">
                  <c:v>61.783500000000004</c:v>
                </c:pt>
                <c:pt idx="35647">
                  <c:v>61.90300000000002</c:v>
                </c:pt>
                <c:pt idx="35648">
                  <c:v>61.90300000000002</c:v>
                </c:pt>
                <c:pt idx="35649">
                  <c:v>61.90300000000002</c:v>
                </c:pt>
                <c:pt idx="35650">
                  <c:v>61.90300000000002</c:v>
                </c:pt>
                <c:pt idx="35651">
                  <c:v>61.90300000000002</c:v>
                </c:pt>
                <c:pt idx="35652">
                  <c:v>61.90300000000002</c:v>
                </c:pt>
                <c:pt idx="35653">
                  <c:v>61.90300000000002</c:v>
                </c:pt>
                <c:pt idx="35654">
                  <c:v>61.90300000000002</c:v>
                </c:pt>
                <c:pt idx="35655">
                  <c:v>61.90300000000002</c:v>
                </c:pt>
                <c:pt idx="35656">
                  <c:v>61.90300000000002</c:v>
                </c:pt>
                <c:pt idx="35657">
                  <c:v>61.90300000000002</c:v>
                </c:pt>
                <c:pt idx="35658">
                  <c:v>61.90300000000002</c:v>
                </c:pt>
                <c:pt idx="35659">
                  <c:v>61.90300000000002</c:v>
                </c:pt>
                <c:pt idx="35660">
                  <c:v>61.90300000000002</c:v>
                </c:pt>
                <c:pt idx="35661">
                  <c:v>61.90300000000002</c:v>
                </c:pt>
                <c:pt idx="35662">
                  <c:v>61.90300000000002</c:v>
                </c:pt>
                <c:pt idx="35663">
                  <c:v>61.90300000000002</c:v>
                </c:pt>
                <c:pt idx="35664">
                  <c:v>61.90300000000002</c:v>
                </c:pt>
                <c:pt idx="35665">
                  <c:v>61.90300000000002</c:v>
                </c:pt>
                <c:pt idx="35666">
                  <c:v>61.90300000000002</c:v>
                </c:pt>
                <c:pt idx="35667">
                  <c:v>61.90300000000002</c:v>
                </c:pt>
                <c:pt idx="35668">
                  <c:v>61.90300000000002</c:v>
                </c:pt>
                <c:pt idx="35669">
                  <c:v>61.90300000000002</c:v>
                </c:pt>
                <c:pt idx="35670">
                  <c:v>61.90300000000002</c:v>
                </c:pt>
                <c:pt idx="35671">
                  <c:v>61.90300000000002</c:v>
                </c:pt>
                <c:pt idx="35672">
                  <c:v>61.90300000000002</c:v>
                </c:pt>
                <c:pt idx="35673">
                  <c:v>61.90300000000002</c:v>
                </c:pt>
                <c:pt idx="35674">
                  <c:v>61.90300000000002</c:v>
                </c:pt>
                <c:pt idx="35675">
                  <c:v>61.783500000000004</c:v>
                </c:pt>
                <c:pt idx="35676">
                  <c:v>61.90300000000002</c:v>
                </c:pt>
                <c:pt idx="35677">
                  <c:v>61.90300000000002</c:v>
                </c:pt>
                <c:pt idx="35678">
                  <c:v>61.90300000000002</c:v>
                </c:pt>
                <c:pt idx="35679">
                  <c:v>61.90300000000002</c:v>
                </c:pt>
                <c:pt idx="35680">
                  <c:v>61.90300000000002</c:v>
                </c:pt>
                <c:pt idx="35681">
                  <c:v>61.90300000000002</c:v>
                </c:pt>
                <c:pt idx="35682">
                  <c:v>61.90300000000002</c:v>
                </c:pt>
                <c:pt idx="35683">
                  <c:v>61.90300000000002</c:v>
                </c:pt>
                <c:pt idx="35684">
                  <c:v>61.90300000000002</c:v>
                </c:pt>
                <c:pt idx="35685">
                  <c:v>61.90300000000002</c:v>
                </c:pt>
                <c:pt idx="35686">
                  <c:v>61.90300000000002</c:v>
                </c:pt>
                <c:pt idx="35687">
                  <c:v>61.90300000000002</c:v>
                </c:pt>
                <c:pt idx="35688">
                  <c:v>61.90300000000002</c:v>
                </c:pt>
                <c:pt idx="35689">
                  <c:v>61.90300000000002</c:v>
                </c:pt>
                <c:pt idx="35690">
                  <c:v>61.90300000000002</c:v>
                </c:pt>
                <c:pt idx="35691">
                  <c:v>61.783500000000004</c:v>
                </c:pt>
                <c:pt idx="35692">
                  <c:v>61.90300000000002</c:v>
                </c:pt>
                <c:pt idx="35693">
                  <c:v>61.90300000000002</c:v>
                </c:pt>
                <c:pt idx="35694">
                  <c:v>61.90300000000002</c:v>
                </c:pt>
                <c:pt idx="35695">
                  <c:v>61.90300000000002</c:v>
                </c:pt>
                <c:pt idx="35696">
                  <c:v>61.90300000000002</c:v>
                </c:pt>
                <c:pt idx="35697">
                  <c:v>61.90300000000002</c:v>
                </c:pt>
                <c:pt idx="35698">
                  <c:v>61.90300000000002</c:v>
                </c:pt>
                <c:pt idx="35699">
                  <c:v>61.90300000000002</c:v>
                </c:pt>
                <c:pt idx="35700">
                  <c:v>61.90300000000002</c:v>
                </c:pt>
                <c:pt idx="35701">
                  <c:v>61.90300000000002</c:v>
                </c:pt>
                <c:pt idx="35702">
                  <c:v>61.90300000000002</c:v>
                </c:pt>
                <c:pt idx="35703">
                  <c:v>61.90300000000002</c:v>
                </c:pt>
                <c:pt idx="35704">
                  <c:v>61.783500000000004</c:v>
                </c:pt>
                <c:pt idx="35705">
                  <c:v>61.90300000000002</c:v>
                </c:pt>
                <c:pt idx="35706">
                  <c:v>61.90300000000002</c:v>
                </c:pt>
                <c:pt idx="35707">
                  <c:v>61.90300000000002</c:v>
                </c:pt>
                <c:pt idx="35708">
                  <c:v>61.90300000000002</c:v>
                </c:pt>
                <c:pt idx="35709">
                  <c:v>61.783500000000004</c:v>
                </c:pt>
                <c:pt idx="35710">
                  <c:v>61.90300000000002</c:v>
                </c:pt>
                <c:pt idx="35711">
                  <c:v>61.90300000000002</c:v>
                </c:pt>
                <c:pt idx="35712">
                  <c:v>61.90300000000002</c:v>
                </c:pt>
                <c:pt idx="35713">
                  <c:v>61.783500000000004</c:v>
                </c:pt>
                <c:pt idx="35714">
                  <c:v>61.90300000000002</c:v>
                </c:pt>
                <c:pt idx="35715">
                  <c:v>61.90300000000002</c:v>
                </c:pt>
                <c:pt idx="35716">
                  <c:v>61.90300000000002</c:v>
                </c:pt>
                <c:pt idx="35717">
                  <c:v>61.90300000000002</c:v>
                </c:pt>
                <c:pt idx="35718">
                  <c:v>61.90300000000002</c:v>
                </c:pt>
                <c:pt idx="35719">
                  <c:v>61.783500000000004</c:v>
                </c:pt>
                <c:pt idx="35720">
                  <c:v>61.90300000000002</c:v>
                </c:pt>
                <c:pt idx="35721">
                  <c:v>61.90300000000002</c:v>
                </c:pt>
                <c:pt idx="35722">
                  <c:v>61.90300000000002</c:v>
                </c:pt>
                <c:pt idx="35723">
                  <c:v>61.90300000000002</c:v>
                </c:pt>
                <c:pt idx="35724">
                  <c:v>61.90300000000002</c:v>
                </c:pt>
                <c:pt idx="35725">
                  <c:v>61.90300000000002</c:v>
                </c:pt>
                <c:pt idx="35726">
                  <c:v>61.90300000000002</c:v>
                </c:pt>
                <c:pt idx="35727">
                  <c:v>61.90300000000002</c:v>
                </c:pt>
                <c:pt idx="35728">
                  <c:v>61.90300000000002</c:v>
                </c:pt>
                <c:pt idx="35729">
                  <c:v>61.783500000000004</c:v>
                </c:pt>
                <c:pt idx="35730">
                  <c:v>61.90300000000002</c:v>
                </c:pt>
                <c:pt idx="35731">
                  <c:v>61.90300000000002</c:v>
                </c:pt>
                <c:pt idx="35732">
                  <c:v>61.90300000000002</c:v>
                </c:pt>
                <c:pt idx="35733">
                  <c:v>61.90300000000002</c:v>
                </c:pt>
                <c:pt idx="35734">
                  <c:v>61.90300000000002</c:v>
                </c:pt>
                <c:pt idx="35735">
                  <c:v>61.90300000000002</c:v>
                </c:pt>
                <c:pt idx="35736">
                  <c:v>61.90300000000002</c:v>
                </c:pt>
                <c:pt idx="35737">
                  <c:v>61.90300000000002</c:v>
                </c:pt>
                <c:pt idx="35738">
                  <c:v>61.90300000000002</c:v>
                </c:pt>
                <c:pt idx="35739">
                  <c:v>61.90300000000002</c:v>
                </c:pt>
                <c:pt idx="35740">
                  <c:v>61.783500000000004</c:v>
                </c:pt>
                <c:pt idx="35741">
                  <c:v>61.783500000000004</c:v>
                </c:pt>
                <c:pt idx="35742">
                  <c:v>61.90300000000002</c:v>
                </c:pt>
                <c:pt idx="35743">
                  <c:v>61.90300000000002</c:v>
                </c:pt>
                <c:pt idx="35744">
                  <c:v>61.90300000000002</c:v>
                </c:pt>
                <c:pt idx="35745">
                  <c:v>61.90300000000002</c:v>
                </c:pt>
                <c:pt idx="35746">
                  <c:v>61.90300000000002</c:v>
                </c:pt>
                <c:pt idx="35747">
                  <c:v>61.90300000000002</c:v>
                </c:pt>
                <c:pt idx="35748">
                  <c:v>61.90300000000002</c:v>
                </c:pt>
                <c:pt idx="35749">
                  <c:v>61.90300000000002</c:v>
                </c:pt>
                <c:pt idx="35750">
                  <c:v>61.90300000000002</c:v>
                </c:pt>
                <c:pt idx="35751">
                  <c:v>61.783500000000004</c:v>
                </c:pt>
                <c:pt idx="35752">
                  <c:v>61.783500000000004</c:v>
                </c:pt>
                <c:pt idx="35753">
                  <c:v>61.783500000000004</c:v>
                </c:pt>
                <c:pt idx="35754">
                  <c:v>61.90300000000002</c:v>
                </c:pt>
                <c:pt idx="35755">
                  <c:v>61.90300000000002</c:v>
                </c:pt>
                <c:pt idx="35756">
                  <c:v>61.90300000000002</c:v>
                </c:pt>
                <c:pt idx="35757">
                  <c:v>61.90300000000002</c:v>
                </c:pt>
                <c:pt idx="35758">
                  <c:v>61.90300000000002</c:v>
                </c:pt>
                <c:pt idx="35759">
                  <c:v>61.90300000000002</c:v>
                </c:pt>
                <c:pt idx="35760">
                  <c:v>61.90300000000002</c:v>
                </c:pt>
                <c:pt idx="35761">
                  <c:v>61.90300000000002</c:v>
                </c:pt>
                <c:pt idx="35762">
                  <c:v>61.90300000000002</c:v>
                </c:pt>
                <c:pt idx="35763">
                  <c:v>61.90300000000002</c:v>
                </c:pt>
                <c:pt idx="35764">
                  <c:v>61.90300000000002</c:v>
                </c:pt>
                <c:pt idx="35765">
                  <c:v>61.90300000000002</c:v>
                </c:pt>
                <c:pt idx="35766">
                  <c:v>61.90300000000002</c:v>
                </c:pt>
                <c:pt idx="35767">
                  <c:v>61.90300000000002</c:v>
                </c:pt>
                <c:pt idx="35768">
                  <c:v>61.90300000000002</c:v>
                </c:pt>
                <c:pt idx="35769">
                  <c:v>61.90300000000002</c:v>
                </c:pt>
                <c:pt idx="35770">
                  <c:v>61.90300000000002</c:v>
                </c:pt>
                <c:pt idx="35771">
                  <c:v>61.90300000000002</c:v>
                </c:pt>
                <c:pt idx="35772">
                  <c:v>61.90300000000002</c:v>
                </c:pt>
                <c:pt idx="35773">
                  <c:v>61.90300000000002</c:v>
                </c:pt>
                <c:pt idx="35774">
                  <c:v>61.90300000000002</c:v>
                </c:pt>
                <c:pt idx="35775">
                  <c:v>61.90300000000002</c:v>
                </c:pt>
                <c:pt idx="35776">
                  <c:v>61.90300000000002</c:v>
                </c:pt>
                <c:pt idx="35777">
                  <c:v>61.783500000000004</c:v>
                </c:pt>
                <c:pt idx="35778">
                  <c:v>61.90300000000002</c:v>
                </c:pt>
                <c:pt idx="35779">
                  <c:v>61.90300000000002</c:v>
                </c:pt>
                <c:pt idx="35780">
                  <c:v>61.783500000000004</c:v>
                </c:pt>
                <c:pt idx="35781">
                  <c:v>61.90300000000002</c:v>
                </c:pt>
                <c:pt idx="35782">
                  <c:v>61.90300000000002</c:v>
                </c:pt>
                <c:pt idx="35783">
                  <c:v>61.90300000000002</c:v>
                </c:pt>
                <c:pt idx="35784">
                  <c:v>61.90300000000002</c:v>
                </c:pt>
                <c:pt idx="35785">
                  <c:v>61.783500000000004</c:v>
                </c:pt>
                <c:pt idx="35786">
                  <c:v>61.783500000000004</c:v>
                </c:pt>
                <c:pt idx="35787">
                  <c:v>61.90300000000002</c:v>
                </c:pt>
                <c:pt idx="35788">
                  <c:v>61.90300000000002</c:v>
                </c:pt>
                <c:pt idx="35789">
                  <c:v>61.90300000000002</c:v>
                </c:pt>
                <c:pt idx="35790">
                  <c:v>61.90300000000002</c:v>
                </c:pt>
                <c:pt idx="35791">
                  <c:v>61.90300000000002</c:v>
                </c:pt>
                <c:pt idx="35792">
                  <c:v>61.90300000000002</c:v>
                </c:pt>
                <c:pt idx="35793">
                  <c:v>61.90300000000002</c:v>
                </c:pt>
                <c:pt idx="35794">
                  <c:v>61.90300000000002</c:v>
                </c:pt>
                <c:pt idx="35795">
                  <c:v>61.90300000000002</c:v>
                </c:pt>
                <c:pt idx="35796">
                  <c:v>61.90300000000002</c:v>
                </c:pt>
                <c:pt idx="35797">
                  <c:v>61.90300000000002</c:v>
                </c:pt>
                <c:pt idx="35798">
                  <c:v>61.90300000000002</c:v>
                </c:pt>
                <c:pt idx="35799">
                  <c:v>61.90300000000002</c:v>
                </c:pt>
                <c:pt idx="35800">
                  <c:v>61.90300000000002</c:v>
                </c:pt>
                <c:pt idx="35801">
                  <c:v>61.90300000000002</c:v>
                </c:pt>
                <c:pt idx="35802">
                  <c:v>61.90300000000002</c:v>
                </c:pt>
                <c:pt idx="35803">
                  <c:v>61.90300000000002</c:v>
                </c:pt>
                <c:pt idx="35804">
                  <c:v>61.90300000000002</c:v>
                </c:pt>
                <c:pt idx="35805">
                  <c:v>61.90300000000002</c:v>
                </c:pt>
                <c:pt idx="35806">
                  <c:v>61.90300000000002</c:v>
                </c:pt>
                <c:pt idx="35807">
                  <c:v>61.90300000000002</c:v>
                </c:pt>
                <c:pt idx="35808">
                  <c:v>61.90300000000002</c:v>
                </c:pt>
                <c:pt idx="35809">
                  <c:v>61.90300000000002</c:v>
                </c:pt>
                <c:pt idx="35810">
                  <c:v>61.90300000000002</c:v>
                </c:pt>
                <c:pt idx="35811">
                  <c:v>61.90300000000002</c:v>
                </c:pt>
                <c:pt idx="35812">
                  <c:v>61.90300000000002</c:v>
                </c:pt>
                <c:pt idx="35813">
                  <c:v>61.90300000000002</c:v>
                </c:pt>
                <c:pt idx="35814">
                  <c:v>61.90300000000002</c:v>
                </c:pt>
                <c:pt idx="35815">
                  <c:v>61.90300000000002</c:v>
                </c:pt>
                <c:pt idx="35816">
                  <c:v>61.90300000000002</c:v>
                </c:pt>
                <c:pt idx="35817">
                  <c:v>61.90300000000002</c:v>
                </c:pt>
                <c:pt idx="35818">
                  <c:v>61.90300000000002</c:v>
                </c:pt>
                <c:pt idx="35819">
                  <c:v>61.90300000000002</c:v>
                </c:pt>
                <c:pt idx="35820">
                  <c:v>61.90300000000002</c:v>
                </c:pt>
                <c:pt idx="35821">
                  <c:v>61.90300000000002</c:v>
                </c:pt>
                <c:pt idx="35822">
                  <c:v>61.90300000000002</c:v>
                </c:pt>
                <c:pt idx="35823">
                  <c:v>61.783500000000004</c:v>
                </c:pt>
                <c:pt idx="35824">
                  <c:v>61.90300000000002</c:v>
                </c:pt>
                <c:pt idx="35825">
                  <c:v>61.90300000000002</c:v>
                </c:pt>
                <c:pt idx="35826">
                  <c:v>61.90300000000002</c:v>
                </c:pt>
                <c:pt idx="35827">
                  <c:v>61.90300000000002</c:v>
                </c:pt>
                <c:pt idx="35828">
                  <c:v>61.90300000000002</c:v>
                </c:pt>
                <c:pt idx="35829">
                  <c:v>61.90300000000002</c:v>
                </c:pt>
                <c:pt idx="35830">
                  <c:v>61.783500000000004</c:v>
                </c:pt>
                <c:pt idx="35831">
                  <c:v>61.90300000000002</c:v>
                </c:pt>
                <c:pt idx="35832">
                  <c:v>61.90300000000002</c:v>
                </c:pt>
                <c:pt idx="35833">
                  <c:v>61.90300000000002</c:v>
                </c:pt>
                <c:pt idx="35834">
                  <c:v>61.90300000000002</c:v>
                </c:pt>
                <c:pt idx="35835">
                  <c:v>61.90300000000002</c:v>
                </c:pt>
                <c:pt idx="35836">
                  <c:v>61.783500000000004</c:v>
                </c:pt>
                <c:pt idx="35837">
                  <c:v>61.90300000000002</c:v>
                </c:pt>
                <c:pt idx="35838">
                  <c:v>61.90300000000002</c:v>
                </c:pt>
                <c:pt idx="35839">
                  <c:v>61.90300000000002</c:v>
                </c:pt>
                <c:pt idx="35840">
                  <c:v>61.90300000000002</c:v>
                </c:pt>
                <c:pt idx="35841">
                  <c:v>61.783500000000004</c:v>
                </c:pt>
                <c:pt idx="35842">
                  <c:v>61.90300000000002</c:v>
                </c:pt>
                <c:pt idx="35843">
                  <c:v>61.90300000000002</c:v>
                </c:pt>
                <c:pt idx="35844">
                  <c:v>61.90300000000002</c:v>
                </c:pt>
                <c:pt idx="35845">
                  <c:v>61.90300000000002</c:v>
                </c:pt>
                <c:pt idx="35846">
                  <c:v>61.90300000000002</c:v>
                </c:pt>
                <c:pt idx="35847">
                  <c:v>61.90300000000002</c:v>
                </c:pt>
                <c:pt idx="35848">
                  <c:v>61.90300000000002</c:v>
                </c:pt>
                <c:pt idx="35849">
                  <c:v>61.90300000000002</c:v>
                </c:pt>
                <c:pt idx="35850">
                  <c:v>61.90300000000002</c:v>
                </c:pt>
                <c:pt idx="35851">
                  <c:v>61.90300000000002</c:v>
                </c:pt>
                <c:pt idx="35852">
                  <c:v>61.90300000000002</c:v>
                </c:pt>
                <c:pt idx="35853">
                  <c:v>61.90300000000002</c:v>
                </c:pt>
                <c:pt idx="35854">
                  <c:v>61.90300000000002</c:v>
                </c:pt>
                <c:pt idx="35855">
                  <c:v>61.90300000000002</c:v>
                </c:pt>
                <c:pt idx="35856">
                  <c:v>61.90300000000002</c:v>
                </c:pt>
                <c:pt idx="35857">
                  <c:v>61.90300000000002</c:v>
                </c:pt>
                <c:pt idx="35858">
                  <c:v>61.90300000000002</c:v>
                </c:pt>
                <c:pt idx="35859">
                  <c:v>61.90300000000002</c:v>
                </c:pt>
                <c:pt idx="35860">
                  <c:v>61.90300000000002</c:v>
                </c:pt>
                <c:pt idx="35861">
                  <c:v>61.90300000000002</c:v>
                </c:pt>
                <c:pt idx="35862">
                  <c:v>61.90300000000002</c:v>
                </c:pt>
                <c:pt idx="35863">
                  <c:v>61.90300000000002</c:v>
                </c:pt>
                <c:pt idx="35864">
                  <c:v>61.90300000000002</c:v>
                </c:pt>
                <c:pt idx="35865">
                  <c:v>61.90300000000002</c:v>
                </c:pt>
                <c:pt idx="35866">
                  <c:v>61.90300000000002</c:v>
                </c:pt>
                <c:pt idx="35867">
                  <c:v>61.90300000000002</c:v>
                </c:pt>
                <c:pt idx="35868">
                  <c:v>61.90300000000002</c:v>
                </c:pt>
                <c:pt idx="35869">
                  <c:v>61.90300000000002</c:v>
                </c:pt>
                <c:pt idx="35870">
                  <c:v>61.90300000000002</c:v>
                </c:pt>
                <c:pt idx="35871">
                  <c:v>62.022600000000011</c:v>
                </c:pt>
                <c:pt idx="35872">
                  <c:v>61.90300000000002</c:v>
                </c:pt>
                <c:pt idx="35873">
                  <c:v>61.90300000000002</c:v>
                </c:pt>
                <c:pt idx="35874">
                  <c:v>61.90300000000002</c:v>
                </c:pt>
                <c:pt idx="35875">
                  <c:v>61.90300000000002</c:v>
                </c:pt>
                <c:pt idx="35876">
                  <c:v>61.90300000000002</c:v>
                </c:pt>
                <c:pt idx="35877">
                  <c:v>61.90300000000002</c:v>
                </c:pt>
                <c:pt idx="35878">
                  <c:v>61.90300000000002</c:v>
                </c:pt>
                <c:pt idx="35879">
                  <c:v>62.022600000000011</c:v>
                </c:pt>
                <c:pt idx="35880">
                  <c:v>61.90300000000002</c:v>
                </c:pt>
                <c:pt idx="35881">
                  <c:v>61.90300000000002</c:v>
                </c:pt>
                <c:pt idx="35882">
                  <c:v>61.90300000000002</c:v>
                </c:pt>
                <c:pt idx="35883">
                  <c:v>61.90300000000002</c:v>
                </c:pt>
                <c:pt idx="35884">
                  <c:v>61.783500000000004</c:v>
                </c:pt>
                <c:pt idx="35885">
                  <c:v>61.90300000000002</c:v>
                </c:pt>
                <c:pt idx="35886">
                  <c:v>61.90300000000002</c:v>
                </c:pt>
                <c:pt idx="35887">
                  <c:v>61.90300000000002</c:v>
                </c:pt>
                <c:pt idx="35888">
                  <c:v>61.90300000000002</c:v>
                </c:pt>
                <c:pt idx="35889">
                  <c:v>61.90300000000002</c:v>
                </c:pt>
                <c:pt idx="35890">
                  <c:v>61.90300000000002</c:v>
                </c:pt>
                <c:pt idx="35891">
                  <c:v>61.90300000000002</c:v>
                </c:pt>
                <c:pt idx="35892">
                  <c:v>61.90300000000002</c:v>
                </c:pt>
                <c:pt idx="35893">
                  <c:v>61.90300000000002</c:v>
                </c:pt>
                <c:pt idx="35894">
                  <c:v>61.90300000000002</c:v>
                </c:pt>
                <c:pt idx="35895">
                  <c:v>61.90300000000002</c:v>
                </c:pt>
                <c:pt idx="35896">
                  <c:v>61.90300000000002</c:v>
                </c:pt>
                <c:pt idx="35897">
                  <c:v>61.90300000000002</c:v>
                </c:pt>
                <c:pt idx="35898">
                  <c:v>61.90300000000002</c:v>
                </c:pt>
                <c:pt idx="35899">
                  <c:v>61.783500000000004</c:v>
                </c:pt>
                <c:pt idx="35900">
                  <c:v>61.90300000000002</c:v>
                </c:pt>
                <c:pt idx="35901">
                  <c:v>61.90300000000002</c:v>
                </c:pt>
                <c:pt idx="35902">
                  <c:v>61.90300000000002</c:v>
                </c:pt>
                <c:pt idx="35903">
                  <c:v>61.90300000000002</c:v>
                </c:pt>
                <c:pt idx="35904">
                  <c:v>61.783500000000004</c:v>
                </c:pt>
                <c:pt idx="35905">
                  <c:v>61.90300000000002</c:v>
                </c:pt>
                <c:pt idx="35906">
                  <c:v>61.90300000000002</c:v>
                </c:pt>
                <c:pt idx="35907">
                  <c:v>61.90300000000002</c:v>
                </c:pt>
                <c:pt idx="35908">
                  <c:v>61.90300000000002</c:v>
                </c:pt>
                <c:pt idx="35909">
                  <c:v>61.90300000000002</c:v>
                </c:pt>
                <c:pt idx="35910">
                  <c:v>61.90300000000002</c:v>
                </c:pt>
                <c:pt idx="35911">
                  <c:v>61.90300000000002</c:v>
                </c:pt>
                <c:pt idx="35912">
                  <c:v>61.90300000000002</c:v>
                </c:pt>
                <c:pt idx="35913">
                  <c:v>61.90300000000002</c:v>
                </c:pt>
                <c:pt idx="35914">
                  <c:v>61.90300000000002</c:v>
                </c:pt>
                <c:pt idx="35915">
                  <c:v>61.90300000000002</c:v>
                </c:pt>
                <c:pt idx="35916">
                  <c:v>61.90300000000002</c:v>
                </c:pt>
                <c:pt idx="35917">
                  <c:v>61.90300000000002</c:v>
                </c:pt>
                <c:pt idx="35918">
                  <c:v>61.90300000000002</c:v>
                </c:pt>
                <c:pt idx="35919">
                  <c:v>61.90300000000002</c:v>
                </c:pt>
                <c:pt idx="35920">
                  <c:v>61.90300000000002</c:v>
                </c:pt>
                <c:pt idx="35921">
                  <c:v>61.90300000000002</c:v>
                </c:pt>
                <c:pt idx="35922">
                  <c:v>61.90300000000002</c:v>
                </c:pt>
                <c:pt idx="35923">
                  <c:v>61.90300000000002</c:v>
                </c:pt>
                <c:pt idx="35924">
                  <c:v>61.90300000000002</c:v>
                </c:pt>
                <c:pt idx="35925">
                  <c:v>61.90300000000002</c:v>
                </c:pt>
                <c:pt idx="35926">
                  <c:v>61.90300000000002</c:v>
                </c:pt>
                <c:pt idx="35927">
                  <c:v>61.90300000000002</c:v>
                </c:pt>
                <c:pt idx="35928">
                  <c:v>61.90300000000002</c:v>
                </c:pt>
                <c:pt idx="35929">
                  <c:v>61.90300000000002</c:v>
                </c:pt>
                <c:pt idx="35930">
                  <c:v>61.90300000000002</c:v>
                </c:pt>
                <c:pt idx="35931">
                  <c:v>61.90300000000002</c:v>
                </c:pt>
                <c:pt idx="35932">
                  <c:v>61.90300000000002</c:v>
                </c:pt>
                <c:pt idx="35933">
                  <c:v>61.90300000000002</c:v>
                </c:pt>
                <c:pt idx="35934">
                  <c:v>61.90300000000002</c:v>
                </c:pt>
                <c:pt idx="35935">
                  <c:v>61.90300000000002</c:v>
                </c:pt>
                <c:pt idx="35936">
                  <c:v>61.90300000000002</c:v>
                </c:pt>
                <c:pt idx="35937">
                  <c:v>61.90300000000002</c:v>
                </c:pt>
                <c:pt idx="35938">
                  <c:v>61.90300000000002</c:v>
                </c:pt>
                <c:pt idx="35939">
                  <c:v>61.90300000000002</c:v>
                </c:pt>
                <c:pt idx="35940">
                  <c:v>61.90300000000002</c:v>
                </c:pt>
                <c:pt idx="35941">
                  <c:v>61.90300000000002</c:v>
                </c:pt>
                <c:pt idx="35942">
                  <c:v>61.90300000000002</c:v>
                </c:pt>
                <c:pt idx="35943">
                  <c:v>61.90300000000002</c:v>
                </c:pt>
                <c:pt idx="35944">
                  <c:v>61.90300000000002</c:v>
                </c:pt>
                <c:pt idx="35945">
                  <c:v>61.90300000000002</c:v>
                </c:pt>
                <c:pt idx="35946">
                  <c:v>61.90300000000002</c:v>
                </c:pt>
                <c:pt idx="35947">
                  <c:v>61.90300000000002</c:v>
                </c:pt>
                <c:pt idx="35948">
                  <c:v>62.022600000000011</c:v>
                </c:pt>
                <c:pt idx="35949">
                  <c:v>61.90300000000002</c:v>
                </c:pt>
                <c:pt idx="35950">
                  <c:v>61.90300000000002</c:v>
                </c:pt>
                <c:pt idx="35951">
                  <c:v>61.90300000000002</c:v>
                </c:pt>
                <c:pt idx="35952">
                  <c:v>61.90300000000002</c:v>
                </c:pt>
                <c:pt idx="35953">
                  <c:v>61.90300000000002</c:v>
                </c:pt>
                <c:pt idx="35954">
                  <c:v>61.90300000000002</c:v>
                </c:pt>
                <c:pt idx="35955">
                  <c:v>61.90300000000002</c:v>
                </c:pt>
                <c:pt idx="35956">
                  <c:v>61.90300000000002</c:v>
                </c:pt>
                <c:pt idx="35957">
                  <c:v>61.90300000000002</c:v>
                </c:pt>
                <c:pt idx="35958">
                  <c:v>62.022600000000011</c:v>
                </c:pt>
                <c:pt idx="35959">
                  <c:v>61.783500000000004</c:v>
                </c:pt>
                <c:pt idx="35960">
                  <c:v>61.90300000000002</c:v>
                </c:pt>
                <c:pt idx="35961">
                  <c:v>61.90300000000002</c:v>
                </c:pt>
                <c:pt idx="35962">
                  <c:v>61.90300000000002</c:v>
                </c:pt>
                <c:pt idx="35963">
                  <c:v>61.90300000000002</c:v>
                </c:pt>
                <c:pt idx="35964">
                  <c:v>61.90300000000002</c:v>
                </c:pt>
                <c:pt idx="35965">
                  <c:v>61.90300000000002</c:v>
                </c:pt>
                <c:pt idx="35966">
                  <c:v>61.90300000000002</c:v>
                </c:pt>
                <c:pt idx="35967">
                  <c:v>61.90300000000002</c:v>
                </c:pt>
                <c:pt idx="35968">
                  <c:v>61.90300000000002</c:v>
                </c:pt>
                <c:pt idx="35969">
                  <c:v>61.90300000000002</c:v>
                </c:pt>
                <c:pt idx="35970">
                  <c:v>61.90300000000002</c:v>
                </c:pt>
                <c:pt idx="35971">
                  <c:v>61.90300000000002</c:v>
                </c:pt>
                <c:pt idx="35972">
                  <c:v>61.90300000000002</c:v>
                </c:pt>
                <c:pt idx="35973">
                  <c:v>61.90300000000002</c:v>
                </c:pt>
                <c:pt idx="35974">
                  <c:v>61.90300000000002</c:v>
                </c:pt>
                <c:pt idx="35975">
                  <c:v>61.90300000000002</c:v>
                </c:pt>
                <c:pt idx="35976">
                  <c:v>61.90300000000002</c:v>
                </c:pt>
                <c:pt idx="35977">
                  <c:v>61.90300000000002</c:v>
                </c:pt>
                <c:pt idx="35978">
                  <c:v>61.90300000000002</c:v>
                </c:pt>
                <c:pt idx="35979">
                  <c:v>62.022600000000011</c:v>
                </c:pt>
                <c:pt idx="35980">
                  <c:v>61.90300000000002</c:v>
                </c:pt>
                <c:pt idx="35981">
                  <c:v>61.90300000000002</c:v>
                </c:pt>
                <c:pt idx="35982">
                  <c:v>61.90300000000002</c:v>
                </c:pt>
                <c:pt idx="35983">
                  <c:v>61.90300000000002</c:v>
                </c:pt>
                <c:pt idx="35984">
                  <c:v>61.90300000000002</c:v>
                </c:pt>
                <c:pt idx="35985">
                  <c:v>61.90300000000002</c:v>
                </c:pt>
                <c:pt idx="35986">
                  <c:v>61.90300000000002</c:v>
                </c:pt>
                <c:pt idx="35987">
                  <c:v>61.90300000000002</c:v>
                </c:pt>
                <c:pt idx="35988">
                  <c:v>61.90300000000002</c:v>
                </c:pt>
                <c:pt idx="35989">
                  <c:v>61.90300000000002</c:v>
                </c:pt>
                <c:pt idx="35990">
                  <c:v>61.90300000000002</c:v>
                </c:pt>
                <c:pt idx="35991">
                  <c:v>61.90300000000002</c:v>
                </c:pt>
                <c:pt idx="35992">
                  <c:v>61.90300000000002</c:v>
                </c:pt>
                <c:pt idx="35993">
                  <c:v>61.90300000000002</c:v>
                </c:pt>
                <c:pt idx="35994">
                  <c:v>61.90300000000002</c:v>
                </c:pt>
                <c:pt idx="35995">
                  <c:v>61.90300000000002</c:v>
                </c:pt>
                <c:pt idx="35996">
                  <c:v>61.90300000000002</c:v>
                </c:pt>
                <c:pt idx="35997">
                  <c:v>61.90300000000002</c:v>
                </c:pt>
                <c:pt idx="35998">
                  <c:v>61.90300000000002</c:v>
                </c:pt>
                <c:pt idx="35999">
                  <c:v>61.90300000000002</c:v>
                </c:pt>
                <c:pt idx="36000">
                  <c:v>61.90300000000002</c:v>
                </c:pt>
                <c:pt idx="36001">
                  <c:v>61.90300000000002</c:v>
                </c:pt>
                <c:pt idx="36002">
                  <c:v>61.90300000000002</c:v>
                </c:pt>
                <c:pt idx="36003">
                  <c:v>61.90300000000002</c:v>
                </c:pt>
                <c:pt idx="36004">
                  <c:v>61.90300000000002</c:v>
                </c:pt>
                <c:pt idx="36005">
                  <c:v>61.90300000000002</c:v>
                </c:pt>
                <c:pt idx="36006">
                  <c:v>61.90300000000002</c:v>
                </c:pt>
                <c:pt idx="36007">
                  <c:v>61.90300000000002</c:v>
                </c:pt>
                <c:pt idx="36008">
                  <c:v>61.90300000000002</c:v>
                </c:pt>
                <c:pt idx="36009">
                  <c:v>61.90300000000002</c:v>
                </c:pt>
                <c:pt idx="36010">
                  <c:v>61.90300000000002</c:v>
                </c:pt>
                <c:pt idx="36011">
                  <c:v>61.90300000000002</c:v>
                </c:pt>
                <c:pt idx="36012">
                  <c:v>62.022600000000011</c:v>
                </c:pt>
                <c:pt idx="36013">
                  <c:v>61.90300000000002</c:v>
                </c:pt>
                <c:pt idx="36014">
                  <c:v>61.90300000000002</c:v>
                </c:pt>
                <c:pt idx="36015">
                  <c:v>61.90300000000002</c:v>
                </c:pt>
                <c:pt idx="36016">
                  <c:v>61.90300000000002</c:v>
                </c:pt>
                <c:pt idx="36017">
                  <c:v>61.90300000000002</c:v>
                </c:pt>
                <c:pt idx="36018">
                  <c:v>61.90300000000002</c:v>
                </c:pt>
                <c:pt idx="36019">
                  <c:v>61.90300000000002</c:v>
                </c:pt>
                <c:pt idx="36020">
                  <c:v>61.90300000000002</c:v>
                </c:pt>
                <c:pt idx="36021">
                  <c:v>61.90300000000002</c:v>
                </c:pt>
                <c:pt idx="36022">
                  <c:v>61.90300000000002</c:v>
                </c:pt>
                <c:pt idx="36023">
                  <c:v>61.90300000000002</c:v>
                </c:pt>
                <c:pt idx="36024">
                  <c:v>61.90300000000002</c:v>
                </c:pt>
                <c:pt idx="36025">
                  <c:v>62.022600000000011</c:v>
                </c:pt>
                <c:pt idx="36026">
                  <c:v>61.90300000000002</c:v>
                </c:pt>
                <c:pt idx="36027">
                  <c:v>61.90300000000002</c:v>
                </c:pt>
                <c:pt idx="36028">
                  <c:v>61.90300000000002</c:v>
                </c:pt>
                <c:pt idx="36029">
                  <c:v>61.90300000000002</c:v>
                </c:pt>
                <c:pt idx="36030">
                  <c:v>61.90300000000002</c:v>
                </c:pt>
                <c:pt idx="36031">
                  <c:v>61.90300000000002</c:v>
                </c:pt>
                <c:pt idx="36032">
                  <c:v>61.90300000000002</c:v>
                </c:pt>
                <c:pt idx="36033">
                  <c:v>61.90300000000002</c:v>
                </c:pt>
                <c:pt idx="36034">
                  <c:v>61.90300000000002</c:v>
                </c:pt>
                <c:pt idx="36035">
                  <c:v>61.90300000000002</c:v>
                </c:pt>
                <c:pt idx="36036">
                  <c:v>61.90300000000002</c:v>
                </c:pt>
                <c:pt idx="36037">
                  <c:v>61.90300000000002</c:v>
                </c:pt>
                <c:pt idx="36038">
                  <c:v>61.90300000000002</c:v>
                </c:pt>
                <c:pt idx="36039">
                  <c:v>61.90300000000002</c:v>
                </c:pt>
                <c:pt idx="36040">
                  <c:v>61.90300000000002</c:v>
                </c:pt>
                <c:pt idx="36041">
                  <c:v>61.90300000000002</c:v>
                </c:pt>
                <c:pt idx="36042">
                  <c:v>61.90300000000002</c:v>
                </c:pt>
                <c:pt idx="36043">
                  <c:v>61.90300000000002</c:v>
                </c:pt>
                <c:pt idx="36044">
                  <c:v>61.90300000000002</c:v>
                </c:pt>
                <c:pt idx="36045">
                  <c:v>61.90300000000002</c:v>
                </c:pt>
                <c:pt idx="36046">
                  <c:v>61.90300000000002</c:v>
                </c:pt>
                <c:pt idx="36047">
                  <c:v>61.90300000000002</c:v>
                </c:pt>
                <c:pt idx="36048">
                  <c:v>61.90300000000002</c:v>
                </c:pt>
                <c:pt idx="36049">
                  <c:v>61.90300000000002</c:v>
                </c:pt>
                <c:pt idx="36050">
                  <c:v>61.90300000000002</c:v>
                </c:pt>
                <c:pt idx="36051">
                  <c:v>61.90300000000002</c:v>
                </c:pt>
                <c:pt idx="36052">
                  <c:v>61.90300000000002</c:v>
                </c:pt>
                <c:pt idx="36053">
                  <c:v>61.90300000000002</c:v>
                </c:pt>
                <c:pt idx="36054">
                  <c:v>61.90300000000002</c:v>
                </c:pt>
                <c:pt idx="36055">
                  <c:v>61.90300000000002</c:v>
                </c:pt>
                <c:pt idx="36056">
                  <c:v>61.90300000000002</c:v>
                </c:pt>
                <c:pt idx="36057">
                  <c:v>61.90300000000002</c:v>
                </c:pt>
                <c:pt idx="36058">
                  <c:v>61.90300000000002</c:v>
                </c:pt>
                <c:pt idx="36059">
                  <c:v>61.90300000000002</c:v>
                </c:pt>
                <c:pt idx="36060">
                  <c:v>61.90300000000002</c:v>
                </c:pt>
                <c:pt idx="36061">
                  <c:v>61.90300000000002</c:v>
                </c:pt>
                <c:pt idx="36062">
                  <c:v>61.90300000000002</c:v>
                </c:pt>
                <c:pt idx="36063">
                  <c:v>61.90300000000002</c:v>
                </c:pt>
                <c:pt idx="36064">
                  <c:v>61.783500000000004</c:v>
                </c:pt>
                <c:pt idx="36065">
                  <c:v>62.022600000000011</c:v>
                </c:pt>
                <c:pt idx="36066">
                  <c:v>61.90300000000002</c:v>
                </c:pt>
                <c:pt idx="36067">
                  <c:v>61.783500000000004</c:v>
                </c:pt>
                <c:pt idx="36068">
                  <c:v>61.90300000000002</c:v>
                </c:pt>
                <c:pt idx="36069">
                  <c:v>61.90300000000002</c:v>
                </c:pt>
                <c:pt idx="36070">
                  <c:v>61.90300000000002</c:v>
                </c:pt>
                <c:pt idx="36071">
                  <c:v>61.90300000000002</c:v>
                </c:pt>
                <c:pt idx="36072">
                  <c:v>61.90300000000002</c:v>
                </c:pt>
                <c:pt idx="36073">
                  <c:v>61.90300000000002</c:v>
                </c:pt>
                <c:pt idx="36074">
                  <c:v>61.90300000000002</c:v>
                </c:pt>
                <c:pt idx="36075">
                  <c:v>61.90300000000002</c:v>
                </c:pt>
                <c:pt idx="36076">
                  <c:v>61.90300000000002</c:v>
                </c:pt>
                <c:pt idx="36077">
                  <c:v>61.783500000000004</c:v>
                </c:pt>
                <c:pt idx="36078">
                  <c:v>61.90300000000002</c:v>
                </c:pt>
                <c:pt idx="36079">
                  <c:v>61.90300000000002</c:v>
                </c:pt>
                <c:pt idx="36080">
                  <c:v>61.90300000000002</c:v>
                </c:pt>
                <c:pt idx="36081">
                  <c:v>61.90300000000002</c:v>
                </c:pt>
                <c:pt idx="36082">
                  <c:v>61.90300000000002</c:v>
                </c:pt>
                <c:pt idx="36083">
                  <c:v>61.90300000000002</c:v>
                </c:pt>
                <c:pt idx="36084">
                  <c:v>61.90300000000002</c:v>
                </c:pt>
                <c:pt idx="36085">
                  <c:v>61.90300000000002</c:v>
                </c:pt>
                <c:pt idx="36086">
                  <c:v>61.783500000000004</c:v>
                </c:pt>
                <c:pt idx="36087">
                  <c:v>61.90300000000002</c:v>
                </c:pt>
                <c:pt idx="36088">
                  <c:v>61.90300000000002</c:v>
                </c:pt>
                <c:pt idx="36089">
                  <c:v>61.90300000000002</c:v>
                </c:pt>
                <c:pt idx="36090">
                  <c:v>61.90300000000002</c:v>
                </c:pt>
                <c:pt idx="36091">
                  <c:v>61.90300000000002</c:v>
                </c:pt>
                <c:pt idx="36092">
                  <c:v>61.90300000000002</c:v>
                </c:pt>
                <c:pt idx="36093">
                  <c:v>61.90300000000002</c:v>
                </c:pt>
                <c:pt idx="36094">
                  <c:v>61.90300000000002</c:v>
                </c:pt>
                <c:pt idx="36095">
                  <c:v>61.90300000000002</c:v>
                </c:pt>
                <c:pt idx="36096">
                  <c:v>61.90300000000002</c:v>
                </c:pt>
                <c:pt idx="36097">
                  <c:v>61.90300000000002</c:v>
                </c:pt>
                <c:pt idx="36098">
                  <c:v>61.90300000000002</c:v>
                </c:pt>
                <c:pt idx="36099">
                  <c:v>61.90300000000002</c:v>
                </c:pt>
                <c:pt idx="36100">
                  <c:v>61.90300000000002</c:v>
                </c:pt>
                <c:pt idx="36101">
                  <c:v>61.90300000000002</c:v>
                </c:pt>
                <c:pt idx="36102">
                  <c:v>61.90300000000002</c:v>
                </c:pt>
                <c:pt idx="36103">
                  <c:v>61.90300000000002</c:v>
                </c:pt>
                <c:pt idx="36104">
                  <c:v>61.90300000000002</c:v>
                </c:pt>
                <c:pt idx="36105">
                  <c:v>61.90300000000002</c:v>
                </c:pt>
                <c:pt idx="36106">
                  <c:v>61.90300000000002</c:v>
                </c:pt>
                <c:pt idx="36107">
                  <c:v>61.90300000000002</c:v>
                </c:pt>
                <c:pt idx="36108">
                  <c:v>61.90300000000002</c:v>
                </c:pt>
                <c:pt idx="36109">
                  <c:v>61.90300000000002</c:v>
                </c:pt>
                <c:pt idx="36110">
                  <c:v>61.90300000000002</c:v>
                </c:pt>
                <c:pt idx="36111">
                  <c:v>61.90300000000002</c:v>
                </c:pt>
                <c:pt idx="36112">
                  <c:v>61.90300000000002</c:v>
                </c:pt>
                <c:pt idx="36113">
                  <c:v>61.90300000000002</c:v>
                </c:pt>
                <c:pt idx="36114">
                  <c:v>62.022600000000011</c:v>
                </c:pt>
                <c:pt idx="36115">
                  <c:v>61.90300000000002</c:v>
                </c:pt>
                <c:pt idx="36116">
                  <c:v>61.90300000000002</c:v>
                </c:pt>
                <c:pt idx="36117">
                  <c:v>61.90300000000002</c:v>
                </c:pt>
                <c:pt idx="36118">
                  <c:v>61.90300000000002</c:v>
                </c:pt>
                <c:pt idx="36119">
                  <c:v>61.90300000000002</c:v>
                </c:pt>
                <c:pt idx="36120">
                  <c:v>61.90300000000002</c:v>
                </c:pt>
                <c:pt idx="36121">
                  <c:v>62.022600000000011</c:v>
                </c:pt>
                <c:pt idx="36122">
                  <c:v>61.90300000000002</c:v>
                </c:pt>
                <c:pt idx="36123">
                  <c:v>61.90300000000002</c:v>
                </c:pt>
                <c:pt idx="36124">
                  <c:v>61.90300000000002</c:v>
                </c:pt>
                <c:pt idx="36125">
                  <c:v>62.022600000000011</c:v>
                </c:pt>
                <c:pt idx="36126">
                  <c:v>61.90300000000002</c:v>
                </c:pt>
                <c:pt idx="36127">
                  <c:v>61.90300000000002</c:v>
                </c:pt>
                <c:pt idx="36128">
                  <c:v>61.90300000000002</c:v>
                </c:pt>
                <c:pt idx="36129">
                  <c:v>61.90300000000002</c:v>
                </c:pt>
                <c:pt idx="36130">
                  <c:v>61.90300000000002</c:v>
                </c:pt>
                <c:pt idx="36131">
                  <c:v>61.90300000000002</c:v>
                </c:pt>
                <c:pt idx="36132">
                  <c:v>61.90300000000002</c:v>
                </c:pt>
                <c:pt idx="36133">
                  <c:v>61.90300000000002</c:v>
                </c:pt>
                <c:pt idx="36134">
                  <c:v>61.90300000000002</c:v>
                </c:pt>
                <c:pt idx="36135">
                  <c:v>61.90300000000002</c:v>
                </c:pt>
                <c:pt idx="36136">
                  <c:v>61.90300000000002</c:v>
                </c:pt>
                <c:pt idx="36137">
                  <c:v>61.90300000000002</c:v>
                </c:pt>
                <c:pt idx="36138">
                  <c:v>61.90300000000002</c:v>
                </c:pt>
                <c:pt idx="36139">
                  <c:v>61.90300000000002</c:v>
                </c:pt>
                <c:pt idx="36140">
                  <c:v>61.90300000000002</c:v>
                </c:pt>
                <c:pt idx="36141">
                  <c:v>61.90300000000002</c:v>
                </c:pt>
                <c:pt idx="36142">
                  <c:v>61.90300000000002</c:v>
                </c:pt>
                <c:pt idx="36143">
                  <c:v>62.022600000000011</c:v>
                </c:pt>
                <c:pt idx="36144">
                  <c:v>61.90300000000002</c:v>
                </c:pt>
                <c:pt idx="36145">
                  <c:v>61.90300000000002</c:v>
                </c:pt>
                <c:pt idx="36146">
                  <c:v>61.90300000000002</c:v>
                </c:pt>
                <c:pt idx="36147">
                  <c:v>61.90300000000002</c:v>
                </c:pt>
                <c:pt idx="36148">
                  <c:v>61.90300000000002</c:v>
                </c:pt>
                <c:pt idx="36149">
                  <c:v>61.90300000000002</c:v>
                </c:pt>
                <c:pt idx="36150">
                  <c:v>61.90300000000002</c:v>
                </c:pt>
                <c:pt idx="36151">
                  <c:v>61.90300000000002</c:v>
                </c:pt>
                <c:pt idx="36152">
                  <c:v>61.90300000000002</c:v>
                </c:pt>
                <c:pt idx="36153">
                  <c:v>61.90300000000002</c:v>
                </c:pt>
                <c:pt idx="36154">
                  <c:v>61.90300000000002</c:v>
                </c:pt>
                <c:pt idx="36155">
                  <c:v>61.90300000000002</c:v>
                </c:pt>
                <c:pt idx="36156">
                  <c:v>61.90300000000002</c:v>
                </c:pt>
                <c:pt idx="36157">
                  <c:v>61.90300000000002</c:v>
                </c:pt>
                <c:pt idx="36158">
                  <c:v>62.022600000000011</c:v>
                </c:pt>
                <c:pt idx="36159">
                  <c:v>61.90300000000002</c:v>
                </c:pt>
                <c:pt idx="36160">
                  <c:v>61.90300000000002</c:v>
                </c:pt>
                <c:pt idx="36161">
                  <c:v>61.90300000000002</c:v>
                </c:pt>
                <c:pt idx="36162">
                  <c:v>62.022600000000011</c:v>
                </c:pt>
                <c:pt idx="36163">
                  <c:v>61.90300000000002</c:v>
                </c:pt>
                <c:pt idx="36164">
                  <c:v>61.90300000000002</c:v>
                </c:pt>
                <c:pt idx="36165">
                  <c:v>62.022600000000011</c:v>
                </c:pt>
                <c:pt idx="36166">
                  <c:v>61.90300000000002</c:v>
                </c:pt>
                <c:pt idx="36167">
                  <c:v>61.90300000000002</c:v>
                </c:pt>
                <c:pt idx="36168">
                  <c:v>61.90300000000002</c:v>
                </c:pt>
                <c:pt idx="36169">
                  <c:v>61.90300000000002</c:v>
                </c:pt>
                <c:pt idx="36170">
                  <c:v>61.90300000000002</c:v>
                </c:pt>
                <c:pt idx="36171">
                  <c:v>61.90300000000002</c:v>
                </c:pt>
                <c:pt idx="36172">
                  <c:v>62.022600000000011</c:v>
                </c:pt>
                <c:pt idx="36173">
                  <c:v>61.90300000000002</c:v>
                </c:pt>
                <c:pt idx="36174">
                  <c:v>61.90300000000002</c:v>
                </c:pt>
                <c:pt idx="36175">
                  <c:v>61.90300000000002</c:v>
                </c:pt>
                <c:pt idx="36176">
                  <c:v>61.90300000000002</c:v>
                </c:pt>
                <c:pt idx="36177">
                  <c:v>61.90300000000002</c:v>
                </c:pt>
                <c:pt idx="36178">
                  <c:v>61.90300000000002</c:v>
                </c:pt>
                <c:pt idx="36179">
                  <c:v>61.90300000000002</c:v>
                </c:pt>
                <c:pt idx="36180">
                  <c:v>61.90300000000002</c:v>
                </c:pt>
                <c:pt idx="36181">
                  <c:v>61.90300000000002</c:v>
                </c:pt>
                <c:pt idx="36182">
                  <c:v>61.90300000000002</c:v>
                </c:pt>
                <c:pt idx="36183">
                  <c:v>61.90300000000002</c:v>
                </c:pt>
                <c:pt idx="36184">
                  <c:v>61.90300000000002</c:v>
                </c:pt>
                <c:pt idx="36185">
                  <c:v>61.90300000000002</c:v>
                </c:pt>
                <c:pt idx="36186">
                  <c:v>61.90300000000002</c:v>
                </c:pt>
                <c:pt idx="36187">
                  <c:v>61.90300000000002</c:v>
                </c:pt>
                <c:pt idx="36188">
                  <c:v>61.90300000000002</c:v>
                </c:pt>
                <c:pt idx="36189">
                  <c:v>61.90300000000002</c:v>
                </c:pt>
                <c:pt idx="36190">
                  <c:v>62.022600000000011</c:v>
                </c:pt>
                <c:pt idx="36191">
                  <c:v>62.022600000000011</c:v>
                </c:pt>
                <c:pt idx="36192">
                  <c:v>61.90300000000002</c:v>
                </c:pt>
                <c:pt idx="36193">
                  <c:v>62.022600000000011</c:v>
                </c:pt>
                <c:pt idx="36194">
                  <c:v>61.90300000000002</c:v>
                </c:pt>
                <c:pt idx="36195">
                  <c:v>61.90300000000002</c:v>
                </c:pt>
                <c:pt idx="36196">
                  <c:v>62.022600000000011</c:v>
                </c:pt>
                <c:pt idx="36197">
                  <c:v>61.90300000000002</c:v>
                </c:pt>
                <c:pt idx="36198">
                  <c:v>61.90300000000002</c:v>
                </c:pt>
                <c:pt idx="36199">
                  <c:v>62.022600000000011</c:v>
                </c:pt>
                <c:pt idx="36200">
                  <c:v>62.022600000000011</c:v>
                </c:pt>
                <c:pt idx="36201">
                  <c:v>61.90300000000002</c:v>
                </c:pt>
                <c:pt idx="36202">
                  <c:v>61.90300000000002</c:v>
                </c:pt>
                <c:pt idx="36203">
                  <c:v>62.022600000000011</c:v>
                </c:pt>
                <c:pt idx="36204">
                  <c:v>62.022600000000011</c:v>
                </c:pt>
                <c:pt idx="36205">
                  <c:v>61.90300000000002</c:v>
                </c:pt>
                <c:pt idx="36206">
                  <c:v>61.90300000000002</c:v>
                </c:pt>
                <c:pt idx="36207">
                  <c:v>61.90300000000002</c:v>
                </c:pt>
                <c:pt idx="36208">
                  <c:v>62.022600000000011</c:v>
                </c:pt>
                <c:pt idx="36209">
                  <c:v>61.90300000000002</c:v>
                </c:pt>
                <c:pt idx="36210">
                  <c:v>61.90300000000002</c:v>
                </c:pt>
                <c:pt idx="36211">
                  <c:v>61.90300000000002</c:v>
                </c:pt>
                <c:pt idx="36212">
                  <c:v>62.022600000000011</c:v>
                </c:pt>
                <c:pt idx="36213">
                  <c:v>61.90300000000002</c:v>
                </c:pt>
                <c:pt idx="36214">
                  <c:v>62.022600000000011</c:v>
                </c:pt>
                <c:pt idx="36215">
                  <c:v>62.022600000000011</c:v>
                </c:pt>
                <c:pt idx="36216">
                  <c:v>61.90300000000002</c:v>
                </c:pt>
                <c:pt idx="36217">
                  <c:v>61.90300000000002</c:v>
                </c:pt>
                <c:pt idx="36218">
                  <c:v>62.022600000000011</c:v>
                </c:pt>
                <c:pt idx="36219">
                  <c:v>61.90300000000002</c:v>
                </c:pt>
                <c:pt idx="36220">
                  <c:v>61.90300000000002</c:v>
                </c:pt>
                <c:pt idx="36221">
                  <c:v>61.90300000000002</c:v>
                </c:pt>
                <c:pt idx="36222">
                  <c:v>62.022600000000011</c:v>
                </c:pt>
                <c:pt idx="36223">
                  <c:v>62.022600000000011</c:v>
                </c:pt>
                <c:pt idx="36224">
                  <c:v>62.022600000000011</c:v>
                </c:pt>
                <c:pt idx="36225">
                  <c:v>62.022600000000011</c:v>
                </c:pt>
                <c:pt idx="36226">
                  <c:v>61.90300000000002</c:v>
                </c:pt>
                <c:pt idx="36227">
                  <c:v>62.022600000000011</c:v>
                </c:pt>
                <c:pt idx="36228">
                  <c:v>61.90300000000002</c:v>
                </c:pt>
                <c:pt idx="36229">
                  <c:v>61.90300000000002</c:v>
                </c:pt>
                <c:pt idx="36230">
                  <c:v>61.90300000000002</c:v>
                </c:pt>
                <c:pt idx="36231">
                  <c:v>61.90300000000002</c:v>
                </c:pt>
                <c:pt idx="36232">
                  <c:v>61.90300000000002</c:v>
                </c:pt>
                <c:pt idx="36233">
                  <c:v>62.022600000000011</c:v>
                </c:pt>
                <c:pt idx="36234">
                  <c:v>62.022600000000011</c:v>
                </c:pt>
                <c:pt idx="36235">
                  <c:v>61.90300000000002</c:v>
                </c:pt>
                <c:pt idx="36236">
                  <c:v>62.022600000000011</c:v>
                </c:pt>
                <c:pt idx="36237">
                  <c:v>62.022600000000011</c:v>
                </c:pt>
                <c:pt idx="36238">
                  <c:v>62.022600000000011</c:v>
                </c:pt>
                <c:pt idx="36239">
                  <c:v>61.90300000000002</c:v>
                </c:pt>
                <c:pt idx="36240">
                  <c:v>62.022600000000011</c:v>
                </c:pt>
                <c:pt idx="36241">
                  <c:v>62.022600000000011</c:v>
                </c:pt>
                <c:pt idx="36242">
                  <c:v>62.022600000000011</c:v>
                </c:pt>
                <c:pt idx="36243">
                  <c:v>61.90300000000002</c:v>
                </c:pt>
                <c:pt idx="36244">
                  <c:v>61.90300000000002</c:v>
                </c:pt>
                <c:pt idx="36245">
                  <c:v>61.90300000000002</c:v>
                </c:pt>
                <c:pt idx="36246">
                  <c:v>62.022600000000011</c:v>
                </c:pt>
                <c:pt idx="36247">
                  <c:v>62.022600000000011</c:v>
                </c:pt>
                <c:pt idx="36248">
                  <c:v>61.90300000000002</c:v>
                </c:pt>
                <c:pt idx="36249">
                  <c:v>61.90300000000002</c:v>
                </c:pt>
                <c:pt idx="36250">
                  <c:v>61.90300000000002</c:v>
                </c:pt>
                <c:pt idx="36251">
                  <c:v>61.90300000000002</c:v>
                </c:pt>
                <c:pt idx="36252">
                  <c:v>62.022600000000011</c:v>
                </c:pt>
                <c:pt idx="36253">
                  <c:v>62.022600000000011</c:v>
                </c:pt>
                <c:pt idx="36254">
                  <c:v>62.022600000000011</c:v>
                </c:pt>
                <c:pt idx="36255">
                  <c:v>61.90300000000002</c:v>
                </c:pt>
                <c:pt idx="36256">
                  <c:v>61.90300000000002</c:v>
                </c:pt>
                <c:pt idx="36257">
                  <c:v>62.022600000000011</c:v>
                </c:pt>
                <c:pt idx="36258">
                  <c:v>62.022600000000011</c:v>
                </c:pt>
                <c:pt idx="36259">
                  <c:v>62.022600000000011</c:v>
                </c:pt>
                <c:pt idx="36260">
                  <c:v>62.022600000000011</c:v>
                </c:pt>
                <c:pt idx="36261">
                  <c:v>61.90300000000002</c:v>
                </c:pt>
                <c:pt idx="36262">
                  <c:v>62.022600000000011</c:v>
                </c:pt>
                <c:pt idx="36263">
                  <c:v>62.022600000000011</c:v>
                </c:pt>
                <c:pt idx="36264">
                  <c:v>61.90300000000002</c:v>
                </c:pt>
                <c:pt idx="36265">
                  <c:v>62.022600000000011</c:v>
                </c:pt>
                <c:pt idx="36266">
                  <c:v>62.022600000000011</c:v>
                </c:pt>
                <c:pt idx="36267">
                  <c:v>62.022600000000011</c:v>
                </c:pt>
                <c:pt idx="36268">
                  <c:v>62.022600000000011</c:v>
                </c:pt>
                <c:pt idx="36269">
                  <c:v>62.022600000000011</c:v>
                </c:pt>
                <c:pt idx="36270">
                  <c:v>61.90300000000002</c:v>
                </c:pt>
                <c:pt idx="36271">
                  <c:v>61.90300000000002</c:v>
                </c:pt>
                <c:pt idx="36272">
                  <c:v>62.022600000000011</c:v>
                </c:pt>
                <c:pt idx="36273">
                  <c:v>62.022600000000011</c:v>
                </c:pt>
                <c:pt idx="36274">
                  <c:v>62.022600000000011</c:v>
                </c:pt>
                <c:pt idx="36275">
                  <c:v>61.90300000000002</c:v>
                </c:pt>
                <c:pt idx="36276">
                  <c:v>61.90300000000002</c:v>
                </c:pt>
                <c:pt idx="36277">
                  <c:v>62.022600000000011</c:v>
                </c:pt>
                <c:pt idx="36278">
                  <c:v>62.022600000000011</c:v>
                </c:pt>
                <c:pt idx="36279">
                  <c:v>62.022600000000011</c:v>
                </c:pt>
                <c:pt idx="36280">
                  <c:v>61.90300000000002</c:v>
                </c:pt>
                <c:pt idx="36281">
                  <c:v>62.022600000000011</c:v>
                </c:pt>
                <c:pt idx="36282">
                  <c:v>61.90300000000002</c:v>
                </c:pt>
                <c:pt idx="36283">
                  <c:v>62.022600000000011</c:v>
                </c:pt>
                <c:pt idx="36284">
                  <c:v>62.022600000000011</c:v>
                </c:pt>
                <c:pt idx="36285">
                  <c:v>61.90300000000002</c:v>
                </c:pt>
                <c:pt idx="36286">
                  <c:v>62.022600000000011</c:v>
                </c:pt>
                <c:pt idx="36287">
                  <c:v>61.90300000000002</c:v>
                </c:pt>
                <c:pt idx="36288">
                  <c:v>61.90300000000002</c:v>
                </c:pt>
                <c:pt idx="36289">
                  <c:v>62.022600000000011</c:v>
                </c:pt>
                <c:pt idx="36290">
                  <c:v>62.022600000000011</c:v>
                </c:pt>
                <c:pt idx="36291">
                  <c:v>61.90300000000002</c:v>
                </c:pt>
                <c:pt idx="36292">
                  <c:v>61.90300000000002</c:v>
                </c:pt>
                <c:pt idx="36293">
                  <c:v>62.022600000000011</c:v>
                </c:pt>
                <c:pt idx="36294">
                  <c:v>62.022600000000011</c:v>
                </c:pt>
                <c:pt idx="36295">
                  <c:v>62.022600000000011</c:v>
                </c:pt>
                <c:pt idx="36296">
                  <c:v>61.90300000000002</c:v>
                </c:pt>
                <c:pt idx="36297">
                  <c:v>61.90300000000002</c:v>
                </c:pt>
                <c:pt idx="36298">
                  <c:v>61.90300000000002</c:v>
                </c:pt>
                <c:pt idx="36299">
                  <c:v>62.022600000000011</c:v>
                </c:pt>
                <c:pt idx="36300">
                  <c:v>62.022600000000011</c:v>
                </c:pt>
                <c:pt idx="36301">
                  <c:v>62.022600000000011</c:v>
                </c:pt>
                <c:pt idx="36302">
                  <c:v>62.022600000000011</c:v>
                </c:pt>
                <c:pt idx="36303">
                  <c:v>62.022600000000011</c:v>
                </c:pt>
                <c:pt idx="36304">
                  <c:v>61.90300000000002</c:v>
                </c:pt>
                <c:pt idx="36305">
                  <c:v>62.022600000000011</c:v>
                </c:pt>
                <c:pt idx="36306">
                  <c:v>61.90300000000002</c:v>
                </c:pt>
                <c:pt idx="36307">
                  <c:v>61.90300000000002</c:v>
                </c:pt>
                <c:pt idx="36308">
                  <c:v>62.022600000000011</c:v>
                </c:pt>
                <c:pt idx="36309">
                  <c:v>62.022600000000011</c:v>
                </c:pt>
                <c:pt idx="36310">
                  <c:v>62.022600000000011</c:v>
                </c:pt>
                <c:pt idx="36311">
                  <c:v>61.90300000000002</c:v>
                </c:pt>
                <c:pt idx="36312">
                  <c:v>62.022600000000011</c:v>
                </c:pt>
                <c:pt idx="36313">
                  <c:v>62.022600000000011</c:v>
                </c:pt>
                <c:pt idx="36314">
                  <c:v>62.022600000000011</c:v>
                </c:pt>
                <c:pt idx="36315">
                  <c:v>62.022600000000011</c:v>
                </c:pt>
                <c:pt idx="36316">
                  <c:v>61.90300000000002</c:v>
                </c:pt>
                <c:pt idx="36317">
                  <c:v>62.022600000000011</c:v>
                </c:pt>
                <c:pt idx="36318">
                  <c:v>61.90300000000002</c:v>
                </c:pt>
                <c:pt idx="36319">
                  <c:v>62.022600000000011</c:v>
                </c:pt>
                <c:pt idx="36320">
                  <c:v>62.022600000000011</c:v>
                </c:pt>
                <c:pt idx="36321">
                  <c:v>62.022600000000011</c:v>
                </c:pt>
                <c:pt idx="36322">
                  <c:v>62.022600000000011</c:v>
                </c:pt>
                <c:pt idx="36323">
                  <c:v>61.90300000000002</c:v>
                </c:pt>
                <c:pt idx="36324">
                  <c:v>62.022600000000011</c:v>
                </c:pt>
                <c:pt idx="36325">
                  <c:v>61.90300000000002</c:v>
                </c:pt>
                <c:pt idx="36326">
                  <c:v>62.022600000000011</c:v>
                </c:pt>
                <c:pt idx="36327">
                  <c:v>62.022600000000011</c:v>
                </c:pt>
                <c:pt idx="36328">
                  <c:v>62.022600000000011</c:v>
                </c:pt>
                <c:pt idx="36329">
                  <c:v>62.022600000000011</c:v>
                </c:pt>
                <c:pt idx="36330">
                  <c:v>62.022600000000011</c:v>
                </c:pt>
                <c:pt idx="36331">
                  <c:v>62.022600000000011</c:v>
                </c:pt>
                <c:pt idx="36332">
                  <c:v>62.022600000000011</c:v>
                </c:pt>
                <c:pt idx="36333">
                  <c:v>61.90300000000002</c:v>
                </c:pt>
                <c:pt idx="36334">
                  <c:v>61.90300000000002</c:v>
                </c:pt>
                <c:pt idx="36335">
                  <c:v>61.90300000000002</c:v>
                </c:pt>
                <c:pt idx="36336">
                  <c:v>61.90300000000002</c:v>
                </c:pt>
                <c:pt idx="36337">
                  <c:v>62.022600000000011</c:v>
                </c:pt>
                <c:pt idx="36338">
                  <c:v>61.90300000000002</c:v>
                </c:pt>
                <c:pt idx="36339">
                  <c:v>62.022600000000011</c:v>
                </c:pt>
                <c:pt idx="36340">
                  <c:v>62.022600000000011</c:v>
                </c:pt>
                <c:pt idx="36341">
                  <c:v>62.022600000000011</c:v>
                </c:pt>
                <c:pt idx="36342">
                  <c:v>61.90300000000002</c:v>
                </c:pt>
                <c:pt idx="36343">
                  <c:v>62.022600000000011</c:v>
                </c:pt>
                <c:pt idx="36344">
                  <c:v>62.022600000000011</c:v>
                </c:pt>
                <c:pt idx="36345">
                  <c:v>61.90300000000002</c:v>
                </c:pt>
                <c:pt idx="36346">
                  <c:v>62.022600000000011</c:v>
                </c:pt>
                <c:pt idx="36347">
                  <c:v>62.022600000000011</c:v>
                </c:pt>
                <c:pt idx="36348">
                  <c:v>62.022600000000011</c:v>
                </c:pt>
                <c:pt idx="36349">
                  <c:v>62.022600000000011</c:v>
                </c:pt>
                <c:pt idx="36350">
                  <c:v>61.90300000000002</c:v>
                </c:pt>
                <c:pt idx="36351">
                  <c:v>62.022600000000011</c:v>
                </c:pt>
                <c:pt idx="36352">
                  <c:v>62.022600000000011</c:v>
                </c:pt>
                <c:pt idx="36353">
                  <c:v>62.022600000000011</c:v>
                </c:pt>
                <c:pt idx="36354">
                  <c:v>62.022600000000011</c:v>
                </c:pt>
                <c:pt idx="36355">
                  <c:v>62.022600000000011</c:v>
                </c:pt>
                <c:pt idx="36356">
                  <c:v>62.022600000000011</c:v>
                </c:pt>
                <c:pt idx="36357">
                  <c:v>62.022600000000011</c:v>
                </c:pt>
                <c:pt idx="36358">
                  <c:v>62.022600000000011</c:v>
                </c:pt>
                <c:pt idx="36359">
                  <c:v>62.022600000000011</c:v>
                </c:pt>
                <c:pt idx="36360">
                  <c:v>62.022600000000011</c:v>
                </c:pt>
                <c:pt idx="36361">
                  <c:v>62.022600000000011</c:v>
                </c:pt>
                <c:pt idx="36362">
                  <c:v>62.022600000000011</c:v>
                </c:pt>
                <c:pt idx="36363">
                  <c:v>61.90300000000002</c:v>
                </c:pt>
                <c:pt idx="36364">
                  <c:v>62.022600000000011</c:v>
                </c:pt>
                <c:pt idx="36365">
                  <c:v>62.022600000000011</c:v>
                </c:pt>
                <c:pt idx="36366">
                  <c:v>62.022600000000011</c:v>
                </c:pt>
                <c:pt idx="36367">
                  <c:v>62.022600000000011</c:v>
                </c:pt>
                <c:pt idx="36368">
                  <c:v>62.022600000000011</c:v>
                </c:pt>
                <c:pt idx="36369">
                  <c:v>62.022600000000011</c:v>
                </c:pt>
                <c:pt idx="36370">
                  <c:v>62.022600000000011</c:v>
                </c:pt>
                <c:pt idx="36371">
                  <c:v>62.022600000000011</c:v>
                </c:pt>
                <c:pt idx="36372">
                  <c:v>62.022600000000011</c:v>
                </c:pt>
                <c:pt idx="36373">
                  <c:v>62.022600000000011</c:v>
                </c:pt>
                <c:pt idx="36374">
                  <c:v>61.90300000000002</c:v>
                </c:pt>
                <c:pt idx="36375">
                  <c:v>61.90300000000002</c:v>
                </c:pt>
                <c:pt idx="36376">
                  <c:v>62.022600000000011</c:v>
                </c:pt>
                <c:pt idx="36377">
                  <c:v>61.90300000000002</c:v>
                </c:pt>
                <c:pt idx="36378">
                  <c:v>62.022600000000011</c:v>
                </c:pt>
                <c:pt idx="36379">
                  <c:v>62.022600000000011</c:v>
                </c:pt>
                <c:pt idx="36380">
                  <c:v>62.022600000000011</c:v>
                </c:pt>
                <c:pt idx="36381">
                  <c:v>62.022600000000011</c:v>
                </c:pt>
                <c:pt idx="36382">
                  <c:v>62.022600000000011</c:v>
                </c:pt>
                <c:pt idx="36383">
                  <c:v>62.022600000000011</c:v>
                </c:pt>
                <c:pt idx="36384">
                  <c:v>61.90300000000002</c:v>
                </c:pt>
                <c:pt idx="36385">
                  <c:v>62.022600000000011</c:v>
                </c:pt>
                <c:pt idx="36386">
                  <c:v>62.022600000000011</c:v>
                </c:pt>
                <c:pt idx="36387">
                  <c:v>62.022600000000011</c:v>
                </c:pt>
                <c:pt idx="36388">
                  <c:v>62.022600000000011</c:v>
                </c:pt>
                <c:pt idx="36389">
                  <c:v>62.022600000000011</c:v>
                </c:pt>
                <c:pt idx="36390">
                  <c:v>62.022600000000011</c:v>
                </c:pt>
                <c:pt idx="36391">
                  <c:v>62.022600000000011</c:v>
                </c:pt>
                <c:pt idx="36392">
                  <c:v>62.022600000000011</c:v>
                </c:pt>
                <c:pt idx="36393">
                  <c:v>62.022600000000011</c:v>
                </c:pt>
                <c:pt idx="36394">
                  <c:v>62.022600000000011</c:v>
                </c:pt>
                <c:pt idx="36395">
                  <c:v>62.022600000000011</c:v>
                </c:pt>
                <c:pt idx="36396">
                  <c:v>62.022600000000011</c:v>
                </c:pt>
                <c:pt idx="36397">
                  <c:v>61.90300000000002</c:v>
                </c:pt>
                <c:pt idx="36398">
                  <c:v>62.022600000000011</c:v>
                </c:pt>
                <c:pt idx="36399">
                  <c:v>62.022600000000011</c:v>
                </c:pt>
                <c:pt idx="36400">
                  <c:v>62.022600000000011</c:v>
                </c:pt>
                <c:pt idx="36401">
                  <c:v>62.022600000000011</c:v>
                </c:pt>
                <c:pt idx="36402">
                  <c:v>62.022600000000011</c:v>
                </c:pt>
                <c:pt idx="36403">
                  <c:v>62.022600000000011</c:v>
                </c:pt>
                <c:pt idx="36404">
                  <c:v>62.022600000000011</c:v>
                </c:pt>
                <c:pt idx="36405">
                  <c:v>62.022600000000011</c:v>
                </c:pt>
                <c:pt idx="36406">
                  <c:v>62.022600000000011</c:v>
                </c:pt>
                <c:pt idx="36407">
                  <c:v>62.022600000000011</c:v>
                </c:pt>
                <c:pt idx="36408">
                  <c:v>62.022600000000011</c:v>
                </c:pt>
                <c:pt idx="36409">
                  <c:v>62.022600000000011</c:v>
                </c:pt>
                <c:pt idx="36410">
                  <c:v>62.022600000000011</c:v>
                </c:pt>
                <c:pt idx="36411">
                  <c:v>62.022600000000011</c:v>
                </c:pt>
                <c:pt idx="36412">
                  <c:v>62.022600000000011</c:v>
                </c:pt>
                <c:pt idx="36413">
                  <c:v>62.022600000000011</c:v>
                </c:pt>
                <c:pt idx="36414">
                  <c:v>62.022600000000011</c:v>
                </c:pt>
                <c:pt idx="36415">
                  <c:v>62.022600000000011</c:v>
                </c:pt>
                <c:pt idx="36416">
                  <c:v>62.022600000000011</c:v>
                </c:pt>
                <c:pt idx="36417">
                  <c:v>62.022600000000011</c:v>
                </c:pt>
                <c:pt idx="36418">
                  <c:v>62.022600000000011</c:v>
                </c:pt>
                <c:pt idx="36419">
                  <c:v>62.022600000000011</c:v>
                </c:pt>
                <c:pt idx="36420">
                  <c:v>62.022600000000011</c:v>
                </c:pt>
                <c:pt idx="36421">
                  <c:v>62.022600000000011</c:v>
                </c:pt>
                <c:pt idx="36422">
                  <c:v>62.022600000000011</c:v>
                </c:pt>
                <c:pt idx="36423">
                  <c:v>62.022600000000011</c:v>
                </c:pt>
                <c:pt idx="36424">
                  <c:v>62.022600000000011</c:v>
                </c:pt>
                <c:pt idx="36425">
                  <c:v>62.022600000000011</c:v>
                </c:pt>
                <c:pt idx="36426">
                  <c:v>62.022600000000011</c:v>
                </c:pt>
                <c:pt idx="36427">
                  <c:v>62.022600000000011</c:v>
                </c:pt>
                <c:pt idx="36428">
                  <c:v>62.022600000000011</c:v>
                </c:pt>
                <c:pt idx="36429">
                  <c:v>62.022600000000011</c:v>
                </c:pt>
                <c:pt idx="36430">
                  <c:v>62.022600000000011</c:v>
                </c:pt>
                <c:pt idx="36431">
                  <c:v>62.022600000000011</c:v>
                </c:pt>
                <c:pt idx="36432">
                  <c:v>62.022600000000011</c:v>
                </c:pt>
                <c:pt idx="36433">
                  <c:v>62.022600000000011</c:v>
                </c:pt>
                <c:pt idx="36434">
                  <c:v>62.022600000000011</c:v>
                </c:pt>
                <c:pt idx="36435">
                  <c:v>62.022600000000011</c:v>
                </c:pt>
                <c:pt idx="36436">
                  <c:v>62.022600000000011</c:v>
                </c:pt>
                <c:pt idx="36437">
                  <c:v>62.022600000000011</c:v>
                </c:pt>
                <c:pt idx="36438">
                  <c:v>62.022600000000011</c:v>
                </c:pt>
                <c:pt idx="36439">
                  <c:v>62.022600000000011</c:v>
                </c:pt>
                <c:pt idx="36440">
                  <c:v>62.022600000000011</c:v>
                </c:pt>
                <c:pt idx="36441">
                  <c:v>62.022600000000011</c:v>
                </c:pt>
                <c:pt idx="36442">
                  <c:v>62.142099999999971</c:v>
                </c:pt>
                <c:pt idx="36443">
                  <c:v>62.022600000000011</c:v>
                </c:pt>
                <c:pt idx="36444">
                  <c:v>62.022600000000011</c:v>
                </c:pt>
                <c:pt idx="36445">
                  <c:v>62.022600000000011</c:v>
                </c:pt>
                <c:pt idx="36446">
                  <c:v>62.022600000000011</c:v>
                </c:pt>
                <c:pt idx="36447">
                  <c:v>62.022600000000011</c:v>
                </c:pt>
                <c:pt idx="36448">
                  <c:v>62.022600000000011</c:v>
                </c:pt>
                <c:pt idx="36449">
                  <c:v>62.142099999999971</c:v>
                </c:pt>
                <c:pt idx="36450">
                  <c:v>62.022600000000011</c:v>
                </c:pt>
                <c:pt idx="36451">
                  <c:v>62.022600000000011</c:v>
                </c:pt>
                <c:pt idx="36452">
                  <c:v>62.022600000000011</c:v>
                </c:pt>
                <c:pt idx="36453">
                  <c:v>62.022600000000011</c:v>
                </c:pt>
                <c:pt idx="36454">
                  <c:v>62.022600000000011</c:v>
                </c:pt>
                <c:pt idx="36455">
                  <c:v>62.022600000000011</c:v>
                </c:pt>
                <c:pt idx="36456">
                  <c:v>62.022600000000011</c:v>
                </c:pt>
                <c:pt idx="36457">
                  <c:v>62.022600000000011</c:v>
                </c:pt>
                <c:pt idx="36458">
                  <c:v>62.022600000000011</c:v>
                </c:pt>
                <c:pt idx="36459">
                  <c:v>62.022600000000011</c:v>
                </c:pt>
                <c:pt idx="36460">
                  <c:v>62.022600000000011</c:v>
                </c:pt>
                <c:pt idx="36461">
                  <c:v>62.022600000000011</c:v>
                </c:pt>
                <c:pt idx="36462">
                  <c:v>62.022600000000011</c:v>
                </c:pt>
                <c:pt idx="36463">
                  <c:v>62.022600000000011</c:v>
                </c:pt>
                <c:pt idx="36464">
                  <c:v>62.022600000000011</c:v>
                </c:pt>
                <c:pt idx="36465">
                  <c:v>62.022600000000011</c:v>
                </c:pt>
                <c:pt idx="36466">
                  <c:v>62.022600000000011</c:v>
                </c:pt>
                <c:pt idx="36467">
                  <c:v>62.022600000000011</c:v>
                </c:pt>
                <c:pt idx="36468">
                  <c:v>62.022600000000011</c:v>
                </c:pt>
                <c:pt idx="36469">
                  <c:v>62.022600000000011</c:v>
                </c:pt>
                <c:pt idx="36470">
                  <c:v>62.022600000000011</c:v>
                </c:pt>
                <c:pt idx="36471">
                  <c:v>62.022600000000011</c:v>
                </c:pt>
                <c:pt idx="36472">
                  <c:v>62.022600000000011</c:v>
                </c:pt>
                <c:pt idx="36473">
                  <c:v>62.022600000000011</c:v>
                </c:pt>
                <c:pt idx="36474">
                  <c:v>62.022600000000011</c:v>
                </c:pt>
                <c:pt idx="36475">
                  <c:v>62.022600000000011</c:v>
                </c:pt>
                <c:pt idx="36476">
                  <c:v>62.142099999999971</c:v>
                </c:pt>
                <c:pt idx="36477">
                  <c:v>62.022600000000011</c:v>
                </c:pt>
                <c:pt idx="36478">
                  <c:v>62.022600000000011</c:v>
                </c:pt>
                <c:pt idx="36479">
                  <c:v>62.022600000000011</c:v>
                </c:pt>
                <c:pt idx="36480">
                  <c:v>62.022600000000011</c:v>
                </c:pt>
                <c:pt idx="36481">
                  <c:v>62.142099999999971</c:v>
                </c:pt>
                <c:pt idx="36482">
                  <c:v>62.022600000000011</c:v>
                </c:pt>
                <c:pt idx="36483">
                  <c:v>62.022600000000011</c:v>
                </c:pt>
                <c:pt idx="36484">
                  <c:v>62.022600000000011</c:v>
                </c:pt>
                <c:pt idx="36485">
                  <c:v>62.022600000000011</c:v>
                </c:pt>
                <c:pt idx="36486">
                  <c:v>62.022600000000011</c:v>
                </c:pt>
                <c:pt idx="36487">
                  <c:v>62.022600000000011</c:v>
                </c:pt>
                <c:pt idx="36488">
                  <c:v>62.022600000000011</c:v>
                </c:pt>
                <c:pt idx="36489">
                  <c:v>62.022600000000011</c:v>
                </c:pt>
                <c:pt idx="36490">
                  <c:v>62.022600000000011</c:v>
                </c:pt>
                <c:pt idx="36491">
                  <c:v>62.022600000000011</c:v>
                </c:pt>
                <c:pt idx="36492">
                  <c:v>62.022600000000011</c:v>
                </c:pt>
                <c:pt idx="36493">
                  <c:v>62.142099999999971</c:v>
                </c:pt>
                <c:pt idx="36494">
                  <c:v>62.022600000000011</c:v>
                </c:pt>
                <c:pt idx="36495">
                  <c:v>62.022600000000011</c:v>
                </c:pt>
                <c:pt idx="36496">
                  <c:v>62.022600000000011</c:v>
                </c:pt>
                <c:pt idx="36497">
                  <c:v>62.022600000000011</c:v>
                </c:pt>
                <c:pt idx="36498">
                  <c:v>62.022600000000011</c:v>
                </c:pt>
                <c:pt idx="36499">
                  <c:v>62.142099999999971</c:v>
                </c:pt>
                <c:pt idx="36500">
                  <c:v>62.022600000000011</c:v>
                </c:pt>
                <c:pt idx="36501">
                  <c:v>62.142099999999971</c:v>
                </c:pt>
                <c:pt idx="36502">
                  <c:v>62.022600000000011</c:v>
                </c:pt>
                <c:pt idx="36503">
                  <c:v>62.022600000000011</c:v>
                </c:pt>
                <c:pt idx="36504">
                  <c:v>62.142099999999971</c:v>
                </c:pt>
                <c:pt idx="36505">
                  <c:v>62.022600000000011</c:v>
                </c:pt>
                <c:pt idx="36506">
                  <c:v>62.022600000000011</c:v>
                </c:pt>
                <c:pt idx="36507">
                  <c:v>62.022600000000011</c:v>
                </c:pt>
                <c:pt idx="36508">
                  <c:v>62.142099999999971</c:v>
                </c:pt>
                <c:pt idx="36509">
                  <c:v>62.022600000000011</c:v>
                </c:pt>
                <c:pt idx="36510">
                  <c:v>62.022600000000011</c:v>
                </c:pt>
                <c:pt idx="36511">
                  <c:v>62.022600000000011</c:v>
                </c:pt>
                <c:pt idx="36512">
                  <c:v>62.022600000000011</c:v>
                </c:pt>
                <c:pt idx="36513">
                  <c:v>62.022600000000011</c:v>
                </c:pt>
                <c:pt idx="36514">
                  <c:v>62.022600000000011</c:v>
                </c:pt>
                <c:pt idx="36515">
                  <c:v>62.022600000000011</c:v>
                </c:pt>
                <c:pt idx="36516">
                  <c:v>62.142099999999971</c:v>
                </c:pt>
                <c:pt idx="36517">
                  <c:v>62.022600000000011</c:v>
                </c:pt>
                <c:pt idx="36518">
                  <c:v>62.022600000000011</c:v>
                </c:pt>
                <c:pt idx="36519">
                  <c:v>62.022600000000011</c:v>
                </c:pt>
                <c:pt idx="36520">
                  <c:v>62.022600000000011</c:v>
                </c:pt>
                <c:pt idx="36521">
                  <c:v>62.022600000000011</c:v>
                </c:pt>
                <c:pt idx="36522">
                  <c:v>62.022600000000011</c:v>
                </c:pt>
                <c:pt idx="36523">
                  <c:v>62.022600000000011</c:v>
                </c:pt>
                <c:pt idx="36524">
                  <c:v>62.022600000000011</c:v>
                </c:pt>
                <c:pt idx="36525">
                  <c:v>62.022600000000011</c:v>
                </c:pt>
                <c:pt idx="36526">
                  <c:v>62.022600000000011</c:v>
                </c:pt>
                <c:pt idx="36527">
                  <c:v>62.022600000000011</c:v>
                </c:pt>
                <c:pt idx="36528">
                  <c:v>62.142099999999971</c:v>
                </c:pt>
                <c:pt idx="36529">
                  <c:v>62.022600000000011</c:v>
                </c:pt>
                <c:pt idx="36530">
                  <c:v>62.022600000000011</c:v>
                </c:pt>
                <c:pt idx="36531">
                  <c:v>62.022600000000011</c:v>
                </c:pt>
                <c:pt idx="36532">
                  <c:v>62.142099999999971</c:v>
                </c:pt>
                <c:pt idx="36533">
                  <c:v>62.142099999999971</c:v>
                </c:pt>
                <c:pt idx="36534">
                  <c:v>62.022600000000011</c:v>
                </c:pt>
                <c:pt idx="36535">
                  <c:v>62.022600000000011</c:v>
                </c:pt>
                <c:pt idx="36536">
                  <c:v>62.142099999999971</c:v>
                </c:pt>
                <c:pt idx="36537">
                  <c:v>62.142099999999971</c:v>
                </c:pt>
                <c:pt idx="36538">
                  <c:v>62.142099999999971</c:v>
                </c:pt>
                <c:pt idx="36539">
                  <c:v>62.022600000000011</c:v>
                </c:pt>
                <c:pt idx="36540">
                  <c:v>62.022600000000011</c:v>
                </c:pt>
                <c:pt idx="36541">
                  <c:v>62.142099999999971</c:v>
                </c:pt>
                <c:pt idx="36542">
                  <c:v>62.022600000000011</c:v>
                </c:pt>
                <c:pt idx="36543">
                  <c:v>62.022600000000011</c:v>
                </c:pt>
                <c:pt idx="36544">
                  <c:v>62.022600000000011</c:v>
                </c:pt>
                <c:pt idx="36545">
                  <c:v>62.022600000000011</c:v>
                </c:pt>
                <c:pt idx="36546">
                  <c:v>62.022600000000011</c:v>
                </c:pt>
                <c:pt idx="36547">
                  <c:v>62.142099999999971</c:v>
                </c:pt>
                <c:pt idx="36548">
                  <c:v>62.142099999999971</c:v>
                </c:pt>
                <c:pt idx="36549">
                  <c:v>62.022600000000011</c:v>
                </c:pt>
                <c:pt idx="36550">
                  <c:v>62.022600000000011</c:v>
                </c:pt>
                <c:pt idx="36551">
                  <c:v>62.022600000000011</c:v>
                </c:pt>
                <c:pt idx="36552">
                  <c:v>62.022600000000011</c:v>
                </c:pt>
                <c:pt idx="36553">
                  <c:v>62.022600000000011</c:v>
                </c:pt>
                <c:pt idx="36554">
                  <c:v>62.022600000000011</c:v>
                </c:pt>
                <c:pt idx="36555">
                  <c:v>62.142099999999971</c:v>
                </c:pt>
                <c:pt idx="36556">
                  <c:v>62.142099999999971</c:v>
                </c:pt>
                <c:pt idx="36557">
                  <c:v>62.022600000000011</c:v>
                </c:pt>
                <c:pt idx="36558">
                  <c:v>62.142099999999971</c:v>
                </c:pt>
                <c:pt idx="36559">
                  <c:v>62.022600000000011</c:v>
                </c:pt>
                <c:pt idx="36560">
                  <c:v>62.022600000000011</c:v>
                </c:pt>
                <c:pt idx="36561">
                  <c:v>62.022600000000011</c:v>
                </c:pt>
                <c:pt idx="36562">
                  <c:v>62.142099999999971</c:v>
                </c:pt>
                <c:pt idx="36563">
                  <c:v>62.142099999999971</c:v>
                </c:pt>
                <c:pt idx="36564">
                  <c:v>62.022600000000011</c:v>
                </c:pt>
                <c:pt idx="36565">
                  <c:v>62.142099999999971</c:v>
                </c:pt>
                <c:pt idx="36566">
                  <c:v>62.022600000000011</c:v>
                </c:pt>
                <c:pt idx="36567">
                  <c:v>62.142099999999971</c:v>
                </c:pt>
                <c:pt idx="36568">
                  <c:v>62.142099999999971</c:v>
                </c:pt>
                <c:pt idx="36569">
                  <c:v>62.022600000000011</c:v>
                </c:pt>
                <c:pt idx="36570">
                  <c:v>62.142099999999971</c:v>
                </c:pt>
                <c:pt idx="36571">
                  <c:v>62.142099999999971</c:v>
                </c:pt>
                <c:pt idx="36572">
                  <c:v>62.142099999999971</c:v>
                </c:pt>
                <c:pt idx="36573">
                  <c:v>62.022600000000011</c:v>
                </c:pt>
                <c:pt idx="36574">
                  <c:v>62.022600000000011</c:v>
                </c:pt>
                <c:pt idx="36575">
                  <c:v>62.022600000000011</c:v>
                </c:pt>
                <c:pt idx="36576">
                  <c:v>62.022600000000011</c:v>
                </c:pt>
                <c:pt idx="36577">
                  <c:v>62.022600000000011</c:v>
                </c:pt>
                <c:pt idx="36578">
                  <c:v>62.022600000000011</c:v>
                </c:pt>
                <c:pt idx="36579">
                  <c:v>62.142099999999971</c:v>
                </c:pt>
                <c:pt idx="36580">
                  <c:v>62.022600000000011</c:v>
                </c:pt>
                <c:pt idx="36581">
                  <c:v>62.022600000000011</c:v>
                </c:pt>
                <c:pt idx="36582">
                  <c:v>62.142099999999971</c:v>
                </c:pt>
                <c:pt idx="36583">
                  <c:v>62.022600000000011</c:v>
                </c:pt>
                <c:pt idx="36584">
                  <c:v>62.142099999999971</c:v>
                </c:pt>
                <c:pt idx="36585">
                  <c:v>62.022600000000011</c:v>
                </c:pt>
                <c:pt idx="36586">
                  <c:v>62.142099999999971</c:v>
                </c:pt>
                <c:pt idx="36587">
                  <c:v>62.142099999999971</c:v>
                </c:pt>
                <c:pt idx="36588">
                  <c:v>62.142099999999971</c:v>
                </c:pt>
                <c:pt idx="36589">
                  <c:v>62.022600000000011</c:v>
                </c:pt>
                <c:pt idx="36590">
                  <c:v>62.142099999999971</c:v>
                </c:pt>
                <c:pt idx="36591">
                  <c:v>62.142099999999971</c:v>
                </c:pt>
                <c:pt idx="36592">
                  <c:v>62.142099999999971</c:v>
                </c:pt>
                <c:pt idx="36593">
                  <c:v>62.022600000000011</c:v>
                </c:pt>
                <c:pt idx="36594">
                  <c:v>62.142099999999971</c:v>
                </c:pt>
                <c:pt idx="36595">
                  <c:v>62.142099999999971</c:v>
                </c:pt>
                <c:pt idx="36596">
                  <c:v>62.022600000000011</c:v>
                </c:pt>
                <c:pt idx="36597">
                  <c:v>62.142099999999971</c:v>
                </c:pt>
                <c:pt idx="36598">
                  <c:v>62.022600000000011</c:v>
                </c:pt>
                <c:pt idx="36599">
                  <c:v>62.142099999999971</c:v>
                </c:pt>
                <c:pt idx="36600">
                  <c:v>62.142099999999971</c:v>
                </c:pt>
                <c:pt idx="36601">
                  <c:v>62.142099999999971</c:v>
                </c:pt>
                <c:pt idx="36602">
                  <c:v>62.142099999999971</c:v>
                </c:pt>
                <c:pt idx="36603">
                  <c:v>62.022600000000011</c:v>
                </c:pt>
                <c:pt idx="36604">
                  <c:v>62.142099999999971</c:v>
                </c:pt>
                <c:pt idx="36605">
                  <c:v>62.022600000000011</c:v>
                </c:pt>
                <c:pt idx="36606">
                  <c:v>62.022600000000011</c:v>
                </c:pt>
                <c:pt idx="36607">
                  <c:v>62.022600000000011</c:v>
                </c:pt>
                <c:pt idx="36608">
                  <c:v>62.142099999999971</c:v>
                </c:pt>
                <c:pt idx="36609">
                  <c:v>62.142099999999971</c:v>
                </c:pt>
                <c:pt idx="36610">
                  <c:v>62.142099999999971</c:v>
                </c:pt>
                <c:pt idx="36611">
                  <c:v>62.142099999999971</c:v>
                </c:pt>
                <c:pt idx="36612">
                  <c:v>62.142099999999971</c:v>
                </c:pt>
                <c:pt idx="36613">
                  <c:v>62.142099999999971</c:v>
                </c:pt>
                <c:pt idx="36614">
                  <c:v>62.142099999999971</c:v>
                </c:pt>
                <c:pt idx="36615">
                  <c:v>62.142099999999971</c:v>
                </c:pt>
                <c:pt idx="36616">
                  <c:v>62.142099999999971</c:v>
                </c:pt>
                <c:pt idx="36617">
                  <c:v>62.142099999999971</c:v>
                </c:pt>
                <c:pt idx="36618">
                  <c:v>62.022600000000011</c:v>
                </c:pt>
                <c:pt idx="36619">
                  <c:v>62.142099999999971</c:v>
                </c:pt>
                <c:pt idx="36620">
                  <c:v>62.142099999999971</c:v>
                </c:pt>
                <c:pt idx="36621">
                  <c:v>62.022600000000011</c:v>
                </c:pt>
                <c:pt idx="36622">
                  <c:v>62.142099999999971</c:v>
                </c:pt>
                <c:pt idx="36623">
                  <c:v>62.022600000000011</c:v>
                </c:pt>
                <c:pt idx="36624">
                  <c:v>62.022600000000011</c:v>
                </c:pt>
                <c:pt idx="36625">
                  <c:v>62.142099999999971</c:v>
                </c:pt>
                <c:pt idx="36626">
                  <c:v>62.022600000000011</c:v>
                </c:pt>
                <c:pt idx="36627">
                  <c:v>62.022600000000011</c:v>
                </c:pt>
                <c:pt idx="36628">
                  <c:v>62.142099999999971</c:v>
                </c:pt>
                <c:pt idx="36629">
                  <c:v>62.022600000000011</c:v>
                </c:pt>
                <c:pt idx="36630">
                  <c:v>62.142099999999971</c:v>
                </c:pt>
                <c:pt idx="36631">
                  <c:v>62.022600000000011</c:v>
                </c:pt>
                <c:pt idx="36632">
                  <c:v>62.022600000000011</c:v>
                </c:pt>
                <c:pt idx="36633">
                  <c:v>62.022600000000011</c:v>
                </c:pt>
                <c:pt idx="36634">
                  <c:v>62.142099999999971</c:v>
                </c:pt>
                <c:pt idx="36635">
                  <c:v>62.142099999999971</c:v>
                </c:pt>
                <c:pt idx="36636">
                  <c:v>62.022600000000011</c:v>
                </c:pt>
                <c:pt idx="36637">
                  <c:v>62.142099999999971</c:v>
                </c:pt>
                <c:pt idx="36638">
                  <c:v>62.022600000000011</c:v>
                </c:pt>
                <c:pt idx="36639">
                  <c:v>62.142099999999971</c:v>
                </c:pt>
                <c:pt idx="36640">
                  <c:v>62.142099999999971</c:v>
                </c:pt>
                <c:pt idx="36641">
                  <c:v>62.142099999999971</c:v>
                </c:pt>
                <c:pt idx="36642">
                  <c:v>62.142099999999971</c:v>
                </c:pt>
                <c:pt idx="36643">
                  <c:v>62.022600000000011</c:v>
                </c:pt>
                <c:pt idx="36644">
                  <c:v>62.022600000000011</c:v>
                </c:pt>
                <c:pt idx="36645">
                  <c:v>62.142099999999971</c:v>
                </c:pt>
                <c:pt idx="36646">
                  <c:v>62.142099999999971</c:v>
                </c:pt>
                <c:pt idx="36647">
                  <c:v>62.261700000000019</c:v>
                </c:pt>
                <c:pt idx="36648">
                  <c:v>62.142099999999971</c:v>
                </c:pt>
                <c:pt idx="36649">
                  <c:v>62.142099999999971</c:v>
                </c:pt>
                <c:pt idx="36650">
                  <c:v>62.142099999999971</c:v>
                </c:pt>
                <c:pt idx="36651">
                  <c:v>62.022600000000011</c:v>
                </c:pt>
                <c:pt idx="36652">
                  <c:v>62.142099999999971</c:v>
                </c:pt>
                <c:pt idx="36653">
                  <c:v>62.142099999999971</c:v>
                </c:pt>
                <c:pt idx="36654">
                  <c:v>62.142099999999971</c:v>
                </c:pt>
                <c:pt idx="36655">
                  <c:v>62.142099999999971</c:v>
                </c:pt>
                <c:pt idx="36656">
                  <c:v>62.142099999999971</c:v>
                </c:pt>
                <c:pt idx="36657">
                  <c:v>62.142099999999971</c:v>
                </c:pt>
                <c:pt idx="36658">
                  <c:v>62.022600000000011</c:v>
                </c:pt>
                <c:pt idx="36659">
                  <c:v>62.022600000000011</c:v>
                </c:pt>
                <c:pt idx="36660">
                  <c:v>62.142099999999971</c:v>
                </c:pt>
                <c:pt idx="36661">
                  <c:v>62.022600000000011</c:v>
                </c:pt>
                <c:pt idx="36662">
                  <c:v>62.142099999999971</c:v>
                </c:pt>
                <c:pt idx="36663">
                  <c:v>62.142099999999971</c:v>
                </c:pt>
                <c:pt idx="36664">
                  <c:v>62.142099999999971</c:v>
                </c:pt>
                <c:pt idx="36665">
                  <c:v>62.142099999999971</c:v>
                </c:pt>
                <c:pt idx="36666">
                  <c:v>62.142099999999971</c:v>
                </c:pt>
                <c:pt idx="36667">
                  <c:v>62.142099999999971</c:v>
                </c:pt>
                <c:pt idx="36668">
                  <c:v>62.142099999999971</c:v>
                </c:pt>
                <c:pt idx="36669">
                  <c:v>62.142099999999971</c:v>
                </c:pt>
                <c:pt idx="36670">
                  <c:v>62.022600000000011</c:v>
                </c:pt>
                <c:pt idx="36671">
                  <c:v>62.022600000000011</c:v>
                </c:pt>
                <c:pt idx="36672">
                  <c:v>62.142099999999971</c:v>
                </c:pt>
                <c:pt idx="36673">
                  <c:v>62.142099999999971</c:v>
                </c:pt>
                <c:pt idx="36674">
                  <c:v>62.142099999999971</c:v>
                </c:pt>
                <c:pt idx="36675">
                  <c:v>62.022600000000011</c:v>
                </c:pt>
                <c:pt idx="36676">
                  <c:v>62.142099999999971</c:v>
                </c:pt>
                <c:pt idx="36677">
                  <c:v>62.142099999999971</c:v>
                </c:pt>
                <c:pt idx="36678">
                  <c:v>62.022600000000011</c:v>
                </c:pt>
                <c:pt idx="36679">
                  <c:v>62.142099999999971</c:v>
                </c:pt>
                <c:pt idx="36680">
                  <c:v>62.022600000000011</c:v>
                </c:pt>
                <c:pt idx="36681">
                  <c:v>62.142099999999971</c:v>
                </c:pt>
                <c:pt idx="36682">
                  <c:v>62.142099999999971</c:v>
                </c:pt>
                <c:pt idx="36683">
                  <c:v>62.022600000000011</c:v>
                </c:pt>
                <c:pt idx="36684">
                  <c:v>62.142099999999971</c:v>
                </c:pt>
                <c:pt idx="36685">
                  <c:v>62.142099999999971</c:v>
                </c:pt>
                <c:pt idx="36686">
                  <c:v>62.142099999999971</c:v>
                </c:pt>
                <c:pt idx="36687">
                  <c:v>62.142099999999971</c:v>
                </c:pt>
                <c:pt idx="36688">
                  <c:v>62.142099999999971</c:v>
                </c:pt>
                <c:pt idx="36689">
                  <c:v>62.142099999999971</c:v>
                </c:pt>
                <c:pt idx="36690">
                  <c:v>62.142099999999971</c:v>
                </c:pt>
                <c:pt idx="36691">
                  <c:v>62.142099999999971</c:v>
                </c:pt>
                <c:pt idx="36692">
                  <c:v>62.142099999999971</c:v>
                </c:pt>
                <c:pt idx="36693">
                  <c:v>62.142099999999971</c:v>
                </c:pt>
                <c:pt idx="36694">
                  <c:v>62.142099999999971</c:v>
                </c:pt>
                <c:pt idx="36695">
                  <c:v>62.142099999999971</c:v>
                </c:pt>
                <c:pt idx="36696">
                  <c:v>62.142099999999971</c:v>
                </c:pt>
                <c:pt idx="36697">
                  <c:v>62.142099999999971</c:v>
                </c:pt>
                <c:pt idx="36698">
                  <c:v>62.142099999999971</c:v>
                </c:pt>
                <c:pt idx="36699">
                  <c:v>62.142099999999971</c:v>
                </c:pt>
                <c:pt idx="36700">
                  <c:v>62.022600000000011</c:v>
                </c:pt>
                <c:pt idx="36701">
                  <c:v>62.022600000000011</c:v>
                </c:pt>
                <c:pt idx="36702">
                  <c:v>62.022600000000011</c:v>
                </c:pt>
                <c:pt idx="36703">
                  <c:v>62.142099999999971</c:v>
                </c:pt>
                <c:pt idx="36704">
                  <c:v>62.142099999999971</c:v>
                </c:pt>
                <c:pt idx="36705">
                  <c:v>62.142099999999971</c:v>
                </c:pt>
                <c:pt idx="36706">
                  <c:v>62.142099999999971</c:v>
                </c:pt>
                <c:pt idx="36707">
                  <c:v>62.142099999999971</c:v>
                </c:pt>
                <c:pt idx="36708">
                  <c:v>62.142099999999971</c:v>
                </c:pt>
                <c:pt idx="36709">
                  <c:v>62.142099999999971</c:v>
                </c:pt>
                <c:pt idx="36710">
                  <c:v>62.142099999999971</c:v>
                </c:pt>
                <c:pt idx="36711">
                  <c:v>62.142099999999971</c:v>
                </c:pt>
                <c:pt idx="36712">
                  <c:v>62.022600000000011</c:v>
                </c:pt>
                <c:pt idx="36713">
                  <c:v>62.142099999999971</c:v>
                </c:pt>
                <c:pt idx="36714">
                  <c:v>62.022600000000011</c:v>
                </c:pt>
                <c:pt idx="36715">
                  <c:v>62.142099999999971</c:v>
                </c:pt>
                <c:pt idx="36716">
                  <c:v>62.142099999999971</c:v>
                </c:pt>
                <c:pt idx="36717">
                  <c:v>62.142099999999971</c:v>
                </c:pt>
                <c:pt idx="36718">
                  <c:v>62.142099999999971</c:v>
                </c:pt>
                <c:pt idx="36719">
                  <c:v>62.142099999999971</c:v>
                </c:pt>
                <c:pt idx="36720">
                  <c:v>62.142099999999971</c:v>
                </c:pt>
                <c:pt idx="36721">
                  <c:v>62.142099999999971</c:v>
                </c:pt>
                <c:pt idx="36722">
                  <c:v>62.142099999999971</c:v>
                </c:pt>
                <c:pt idx="36723">
                  <c:v>62.142099999999971</c:v>
                </c:pt>
                <c:pt idx="36724">
                  <c:v>62.142099999999971</c:v>
                </c:pt>
                <c:pt idx="36725">
                  <c:v>62.142099999999971</c:v>
                </c:pt>
                <c:pt idx="36726">
                  <c:v>62.142099999999971</c:v>
                </c:pt>
                <c:pt idx="36727">
                  <c:v>62.142099999999971</c:v>
                </c:pt>
                <c:pt idx="36728">
                  <c:v>62.142099999999971</c:v>
                </c:pt>
                <c:pt idx="36729">
                  <c:v>62.022600000000011</c:v>
                </c:pt>
                <c:pt idx="36730">
                  <c:v>62.022600000000011</c:v>
                </c:pt>
                <c:pt idx="36731">
                  <c:v>62.022600000000011</c:v>
                </c:pt>
                <c:pt idx="36732">
                  <c:v>62.142099999999971</c:v>
                </c:pt>
                <c:pt idx="36733">
                  <c:v>62.022600000000011</c:v>
                </c:pt>
                <c:pt idx="36734">
                  <c:v>62.142099999999971</c:v>
                </c:pt>
                <c:pt idx="36735">
                  <c:v>62.142099999999971</c:v>
                </c:pt>
                <c:pt idx="36736">
                  <c:v>62.142099999999971</c:v>
                </c:pt>
                <c:pt idx="36737">
                  <c:v>62.142099999999971</c:v>
                </c:pt>
                <c:pt idx="36738">
                  <c:v>62.142099999999971</c:v>
                </c:pt>
                <c:pt idx="36739">
                  <c:v>62.142099999999971</c:v>
                </c:pt>
                <c:pt idx="36740">
                  <c:v>62.142099999999971</c:v>
                </c:pt>
                <c:pt idx="36741">
                  <c:v>62.142099999999971</c:v>
                </c:pt>
                <c:pt idx="36742">
                  <c:v>62.142099999999971</c:v>
                </c:pt>
                <c:pt idx="36743">
                  <c:v>62.142099999999971</c:v>
                </c:pt>
                <c:pt idx="36744">
                  <c:v>62.142099999999971</c:v>
                </c:pt>
                <c:pt idx="36745">
                  <c:v>62.142099999999971</c:v>
                </c:pt>
                <c:pt idx="36746">
                  <c:v>62.142099999999971</c:v>
                </c:pt>
                <c:pt idx="36747">
                  <c:v>62.142099999999971</c:v>
                </c:pt>
                <c:pt idx="36748">
                  <c:v>62.142099999999971</c:v>
                </c:pt>
                <c:pt idx="36749">
                  <c:v>62.142099999999971</c:v>
                </c:pt>
                <c:pt idx="36750">
                  <c:v>62.142099999999971</c:v>
                </c:pt>
                <c:pt idx="36751">
                  <c:v>62.022600000000011</c:v>
                </c:pt>
                <c:pt idx="36752">
                  <c:v>62.142099999999971</c:v>
                </c:pt>
                <c:pt idx="36753">
                  <c:v>62.142099999999971</c:v>
                </c:pt>
                <c:pt idx="36754">
                  <c:v>62.142099999999971</c:v>
                </c:pt>
                <c:pt idx="36755">
                  <c:v>62.142099999999971</c:v>
                </c:pt>
                <c:pt idx="36756">
                  <c:v>62.022600000000011</c:v>
                </c:pt>
                <c:pt idx="36757">
                  <c:v>62.142099999999971</c:v>
                </c:pt>
                <c:pt idx="36758">
                  <c:v>62.142099999999971</c:v>
                </c:pt>
                <c:pt idx="36759">
                  <c:v>62.142099999999971</c:v>
                </c:pt>
                <c:pt idx="36760">
                  <c:v>62.142099999999971</c:v>
                </c:pt>
                <c:pt idx="36761">
                  <c:v>62.142099999999971</c:v>
                </c:pt>
                <c:pt idx="36762">
                  <c:v>62.261700000000019</c:v>
                </c:pt>
                <c:pt idx="36763">
                  <c:v>62.142099999999971</c:v>
                </c:pt>
                <c:pt idx="36764">
                  <c:v>62.142099999999971</c:v>
                </c:pt>
                <c:pt idx="36765">
                  <c:v>62.142099999999971</c:v>
                </c:pt>
                <c:pt idx="36766">
                  <c:v>62.142099999999971</c:v>
                </c:pt>
                <c:pt idx="36767">
                  <c:v>62.142099999999971</c:v>
                </c:pt>
                <c:pt idx="36768">
                  <c:v>62.142099999999971</c:v>
                </c:pt>
                <c:pt idx="36769">
                  <c:v>62.261700000000019</c:v>
                </c:pt>
                <c:pt idx="36770">
                  <c:v>62.142099999999971</c:v>
                </c:pt>
                <c:pt idx="36771">
                  <c:v>62.142099999999971</c:v>
                </c:pt>
                <c:pt idx="36772">
                  <c:v>62.142099999999971</c:v>
                </c:pt>
                <c:pt idx="36773">
                  <c:v>62.142099999999971</c:v>
                </c:pt>
                <c:pt idx="36774">
                  <c:v>62.142099999999971</c:v>
                </c:pt>
                <c:pt idx="36775">
                  <c:v>62.142099999999971</c:v>
                </c:pt>
                <c:pt idx="36776">
                  <c:v>62.022600000000011</c:v>
                </c:pt>
                <c:pt idx="36777">
                  <c:v>62.261700000000019</c:v>
                </c:pt>
                <c:pt idx="36778">
                  <c:v>62.142099999999971</c:v>
                </c:pt>
                <c:pt idx="36779">
                  <c:v>62.142099999999971</c:v>
                </c:pt>
                <c:pt idx="36780">
                  <c:v>62.142099999999971</c:v>
                </c:pt>
                <c:pt idx="36781">
                  <c:v>62.142099999999971</c:v>
                </c:pt>
                <c:pt idx="36782">
                  <c:v>62.142099999999971</c:v>
                </c:pt>
                <c:pt idx="36783">
                  <c:v>62.142099999999971</c:v>
                </c:pt>
                <c:pt idx="36784">
                  <c:v>62.142099999999971</c:v>
                </c:pt>
                <c:pt idx="36785">
                  <c:v>62.142099999999971</c:v>
                </c:pt>
                <c:pt idx="36786">
                  <c:v>62.142099999999971</c:v>
                </c:pt>
                <c:pt idx="36787">
                  <c:v>62.142099999999971</c:v>
                </c:pt>
                <c:pt idx="36788">
                  <c:v>62.142099999999971</c:v>
                </c:pt>
                <c:pt idx="36789">
                  <c:v>62.142099999999971</c:v>
                </c:pt>
                <c:pt idx="36790">
                  <c:v>62.142099999999971</c:v>
                </c:pt>
                <c:pt idx="36791">
                  <c:v>62.142099999999971</c:v>
                </c:pt>
                <c:pt idx="36792">
                  <c:v>62.142099999999971</c:v>
                </c:pt>
                <c:pt idx="36793">
                  <c:v>62.142099999999971</c:v>
                </c:pt>
                <c:pt idx="36794">
                  <c:v>62.142099999999971</c:v>
                </c:pt>
                <c:pt idx="36795">
                  <c:v>62.142099999999971</c:v>
                </c:pt>
                <c:pt idx="36796">
                  <c:v>62.142099999999971</c:v>
                </c:pt>
                <c:pt idx="36797">
                  <c:v>62.142099999999971</c:v>
                </c:pt>
                <c:pt idx="36798">
                  <c:v>62.142099999999971</c:v>
                </c:pt>
                <c:pt idx="36799">
                  <c:v>62.142099999999971</c:v>
                </c:pt>
                <c:pt idx="36800">
                  <c:v>62.142099999999971</c:v>
                </c:pt>
                <c:pt idx="36801">
                  <c:v>62.142099999999971</c:v>
                </c:pt>
                <c:pt idx="36802">
                  <c:v>62.142099999999971</c:v>
                </c:pt>
                <c:pt idx="36803">
                  <c:v>62.142099999999971</c:v>
                </c:pt>
                <c:pt idx="36804">
                  <c:v>62.142099999999971</c:v>
                </c:pt>
                <c:pt idx="36805">
                  <c:v>62.142099999999971</c:v>
                </c:pt>
                <c:pt idx="36806">
                  <c:v>62.142099999999971</c:v>
                </c:pt>
                <c:pt idx="36807">
                  <c:v>62.142099999999971</c:v>
                </c:pt>
                <c:pt idx="36808">
                  <c:v>62.142099999999971</c:v>
                </c:pt>
                <c:pt idx="36809">
                  <c:v>62.022600000000011</c:v>
                </c:pt>
                <c:pt idx="36810">
                  <c:v>62.022600000000011</c:v>
                </c:pt>
                <c:pt idx="36811">
                  <c:v>62.142099999999971</c:v>
                </c:pt>
                <c:pt idx="36812">
                  <c:v>62.142099999999971</c:v>
                </c:pt>
                <c:pt idx="36813">
                  <c:v>62.142099999999971</c:v>
                </c:pt>
                <c:pt idx="36814">
                  <c:v>62.142099999999971</c:v>
                </c:pt>
                <c:pt idx="36815">
                  <c:v>62.142099999999971</c:v>
                </c:pt>
                <c:pt idx="36816">
                  <c:v>62.142099999999971</c:v>
                </c:pt>
                <c:pt idx="36817">
                  <c:v>62.142099999999971</c:v>
                </c:pt>
                <c:pt idx="36818">
                  <c:v>62.142099999999971</c:v>
                </c:pt>
                <c:pt idx="36819">
                  <c:v>62.142099999999971</c:v>
                </c:pt>
                <c:pt idx="36820">
                  <c:v>62.142099999999971</c:v>
                </c:pt>
                <c:pt idx="36821">
                  <c:v>62.142099999999971</c:v>
                </c:pt>
                <c:pt idx="36822">
                  <c:v>62.142099999999971</c:v>
                </c:pt>
                <c:pt idx="36823">
                  <c:v>62.142099999999971</c:v>
                </c:pt>
                <c:pt idx="36824">
                  <c:v>62.142099999999971</c:v>
                </c:pt>
                <c:pt idx="36825">
                  <c:v>62.142099999999971</c:v>
                </c:pt>
                <c:pt idx="36826">
                  <c:v>62.142099999999971</c:v>
                </c:pt>
                <c:pt idx="36827">
                  <c:v>62.142099999999971</c:v>
                </c:pt>
                <c:pt idx="36828">
                  <c:v>62.142099999999971</c:v>
                </c:pt>
                <c:pt idx="36829">
                  <c:v>62.142099999999971</c:v>
                </c:pt>
                <c:pt idx="36830">
                  <c:v>62.142099999999971</c:v>
                </c:pt>
                <c:pt idx="36831">
                  <c:v>62.261700000000019</c:v>
                </c:pt>
                <c:pt idx="36832">
                  <c:v>62.142099999999971</c:v>
                </c:pt>
                <c:pt idx="36833">
                  <c:v>62.142099999999971</c:v>
                </c:pt>
                <c:pt idx="36834">
                  <c:v>62.142099999999971</c:v>
                </c:pt>
                <c:pt idx="36835">
                  <c:v>62.142099999999971</c:v>
                </c:pt>
                <c:pt idx="36836">
                  <c:v>62.142099999999971</c:v>
                </c:pt>
                <c:pt idx="36837">
                  <c:v>62.142099999999971</c:v>
                </c:pt>
                <c:pt idx="36838">
                  <c:v>62.142099999999971</c:v>
                </c:pt>
                <c:pt idx="36839">
                  <c:v>62.142099999999971</c:v>
                </c:pt>
                <c:pt idx="36840">
                  <c:v>62.022600000000011</c:v>
                </c:pt>
                <c:pt idx="36841">
                  <c:v>62.142099999999971</c:v>
                </c:pt>
                <c:pt idx="36842">
                  <c:v>62.142099999999971</c:v>
                </c:pt>
                <c:pt idx="36843">
                  <c:v>62.142099999999971</c:v>
                </c:pt>
                <c:pt idx="36844">
                  <c:v>62.142099999999971</c:v>
                </c:pt>
                <c:pt idx="36845">
                  <c:v>62.142099999999971</c:v>
                </c:pt>
                <c:pt idx="36846">
                  <c:v>62.142099999999971</c:v>
                </c:pt>
                <c:pt idx="36847">
                  <c:v>62.142099999999971</c:v>
                </c:pt>
                <c:pt idx="36848">
                  <c:v>62.142099999999971</c:v>
                </c:pt>
                <c:pt idx="36849">
                  <c:v>62.142099999999971</c:v>
                </c:pt>
                <c:pt idx="36850">
                  <c:v>62.142099999999971</c:v>
                </c:pt>
                <c:pt idx="36851">
                  <c:v>62.142099999999971</c:v>
                </c:pt>
                <c:pt idx="36852">
                  <c:v>62.142099999999971</c:v>
                </c:pt>
                <c:pt idx="36853">
                  <c:v>62.142099999999971</c:v>
                </c:pt>
                <c:pt idx="36854">
                  <c:v>62.142099999999971</c:v>
                </c:pt>
                <c:pt idx="36855">
                  <c:v>62.142099999999971</c:v>
                </c:pt>
                <c:pt idx="36856">
                  <c:v>62.142099999999971</c:v>
                </c:pt>
                <c:pt idx="36857">
                  <c:v>62.142099999999971</c:v>
                </c:pt>
                <c:pt idx="36858">
                  <c:v>62.142099999999971</c:v>
                </c:pt>
                <c:pt idx="36859">
                  <c:v>62.142099999999971</c:v>
                </c:pt>
                <c:pt idx="36860">
                  <c:v>62.142099999999971</c:v>
                </c:pt>
                <c:pt idx="36861">
                  <c:v>62.022600000000011</c:v>
                </c:pt>
                <c:pt idx="36862">
                  <c:v>62.142099999999971</c:v>
                </c:pt>
                <c:pt idx="36863">
                  <c:v>62.142099999999971</c:v>
                </c:pt>
                <c:pt idx="36864">
                  <c:v>62.142099999999971</c:v>
                </c:pt>
                <c:pt idx="36865">
                  <c:v>62.142099999999971</c:v>
                </c:pt>
                <c:pt idx="36866">
                  <c:v>62.142099999999971</c:v>
                </c:pt>
                <c:pt idx="36867">
                  <c:v>62.142099999999971</c:v>
                </c:pt>
                <c:pt idx="36868">
                  <c:v>62.142099999999971</c:v>
                </c:pt>
                <c:pt idx="36869">
                  <c:v>62.142099999999971</c:v>
                </c:pt>
                <c:pt idx="36870">
                  <c:v>62.142099999999971</c:v>
                </c:pt>
                <c:pt idx="36871">
                  <c:v>62.142099999999971</c:v>
                </c:pt>
                <c:pt idx="36872">
                  <c:v>62.142099999999971</c:v>
                </c:pt>
                <c:pt idx="36873">
                  <c:v>62.142099999999971</c:v>
                </c:pt>
                <c:pt idx="36874">
                  <c:v>62.142099999999971</c:v>
                </c:pt>
                <c:pt idx="36875">
                  <c:v>62.142099999999971</c:v>
                </c:pt>
                <c:pt idx="36876">
                  <c:v>62.142099999999971</c:v>
                </c:pt>
                <c:pt idx="36877">
                  <c:v>62.142099999999971</c:v>
                </c:pt>
                <c:pt idx="36878">
                  <c:v>62.261700000000019</c:v>
                </c:pt>
                <c:pt idx="36879">
                  <c:v>62.261700000000019</c:v>
                </c:pt>
                <c:pt idx="36880">
                  <c:v>62.142099999999971</c:v>
                </c:pt>
                <c:pt idx="36881">
                  <c:v>62.142099999999971</c:v>
                </c:pt>
                <c:pt idx="36882">
                  <c:v>62.142099999999971</c:v>
                </c:pt>
                <c:pt idx="36883">
                  <c:v>62.142099999999971</c:v>
                </c:pt>
                <c:pt idx="36884">
                  <c:v>62.142099999999971</c:v>
                </c:pt>
                <c:pt idx="36885">
                  <c:v>62.261700000000019</c:v>
                </c:pt>
                <c:pt idx="36886">
                  <c:v>62.142099999999971</c:v>
                </c:pt>
                <c:pt idx="36887">
                  <c:v>62.142099999999971</c:v>
                </c:pt>
                <c:pt idx="36888">
                  <c:v>62.142099999999971</c:v>
                </c:pt>
                <c:pt idx="36889">
                  <c:v>62.142099999999971</c:v>
                </c:pt>
                <c:pt idx="36890">
                  <c:v>62.142099999999971</c:v>
                </c:pt>
                <c:pt idx="36891">
                  <c:v>62.142099999999971</c:v>
                </c:pt>
                <c:pt idx="36892">
                  <c:v>62.142099999999971</c:v>
                </c:pt>
                <c:pt idx="36893">
                  <c:v>62.142099999999971</c:v>
                </c:pt>
                <c:pt idx="36894">
                  <c:v>62.142099999999971</c:v>
                </c:pt>
                <c:pt idx="36895">
                  <c:v>62.261700000000019</c:v>
                </c:pt>
                <c:pt idx="36896">
                  <c:v>62.142099999999971</c:v>
                </c:pt>
                <c:pt idx="36897">
                  <c:v>62.142099999999971</c:v>
                </c:pt>
                <c:pt idx="36898">
                  <c:v>62.142099999999971</c:v>
                </c:pt>
                <c:pt idx="36899">
                  <c:v>62.142099999999971</c:v>
                </c:pt>
                <c:pt idx="36900">
                  <c:v>62.142099999999971</c:v>
                </c:pt>
                <c:pt idx="36901">
                  <c:v>62.142099999999971</c:v>
                </c:pt>
                <c:pt idx="36902">
                  <c:v>62.142099999999971</c:v>
                </c:pt>
                <c:pt idx="36903">
                  <c:v>62.261700000000019</c:v>
                </c:pt>
                <c:pt idx="36904">
                  <c:v>62.142099999999971</c:v>
                </c:pt>
                <c:pt idx="36905">
                  <c:v>62.142099999999971</c:v>
                </c:pt>
                <c:pt idx="36906">
                  <c:v>62.142099999999971</c:v>
                </c:pt>
                <c:pt idx="36907">
                  <c:v>62.142099999999971</c:v>
                </c:pt>
                <c:pt idx="36908">
                  <c:v>62.142099999999971</c:v>
                </c:pt>
                <c:pt idx="36909">
                  <c:v>62.142099999999971</c:v>
                </c:pt>
                <c:pt idx="36910">
                  <c:v>62.142099999999971</c:v>
                </c:pt>
                <c:pt idx="36911">
                  <c:v>62.142099999999971</c:v>
                </c:pt>
                <c:pt idx="36912">
                  <c:v>62.142099999999971</c:v>
                </c:pt>
                <c:pt idx="36913">
                  <c:v>62.142099999999971</c:v>
                </c:pt>
                <c:pt idx="36914">
                  <c:v>62.142099999999971</c:v>
                </c:pt>
                <c:pt idx="36915">
                  <c:v>62.261700000000019</c:v>
                </c:pt>
                <c:pt idx="36916">
                  <c:v>62.142099999999971</c:v>
                </c:pt>
                <c:pt idx="36917">
                  <c:v>62.142099999999971</c:v>
                </c:pt>
                <c:pt idx="36918">
                  <c:v>62.142099999999971</c:v>
                </c:pt>
                <c:pt idx="36919">
                  <c:v>62.142099999999971</c:v>
                </c:pt>
                <c:pt idx="36920">
                  <c:v>62.142099999999971</c:v>
                </c:pt>
                <c:pt idx="36921">
                  <c:v>62.142099999999971</c:v>
                </c:pt>
                <c:pt idx="36922">
                  <c:v>62.142099999999971</c:v>
                </c:pt>
                <c:pt idx="36923">
                  <c:v>62.142099999999971</c:v>
                </c:pt>
                <c:pt idx="36924">
                  <c:v>62.142099999999971</c:v>
                </c:pt>
                <c:pt idx="36925">
                  <c:v>62.261700000000019</c:v>
                </c:pt>
                <c:pt idx="36926">
                  <c:v>62.261700000000019</c:v>
                </c:pt>
                <c:pt idx="36927">
                  <c:v>62.142099999999971</c:v>
                </c:pt>
                <c:pt idx="36928">
                  <c:v>62.142099999999971</c:v>
                </c:pt>
                <c:pt idx="36929">
                  <c:v>62.142099999999971</c:v>
                </c:pt>
                <c:pt idx="36930">
                  <c:v>62.142099999999971</c:v>
                </c:pt>
                <c:pt idx="36931">
                  <c:v>62.142099999999971</c:v>
                </c:pt>
                <c:pt idx="36932">
                  <c:v>62.142099999999971</c:v>
                </c:pt>
                <c:pt idx="36933">
                  <c:v>62.142099999999971</c:v>
                </c:pt>
                <c:pt idx="36934">
                  <c:v>62.142099999999971</c:v>
                </c:pt>
                <c:pt idx="36935">
                  <c:v>62.142099999999971</c:v>
                </c:pt>
                <c:pt idx="36936">
                  <c:v>62.142099999999971</c:v>
                </c:pt>
                <c:pt idx="36937">
                  <c:v>62.142099999999971</c:v>
                </c:pt>
                <c:pt idx="36938">
                  <c:v>62.142099999999971</c:v>
                </c:pt>
                <c:pt idx="36939">
                  <c:v>62.142099999999971</c:v>
                </c:pt>
                <c:pt idx="36940">
                  <c:v>62.142099999999971</c:v>
                </c:pt>
                <c:pt idx="36941">
                  <c:v>62.142099999999971</c:v>
                </c:pt>
                <c:pt idx="36942">
                  <c:v>62.142099999999971</c:v>
                </c:pt>
                <c:pt idx="36943">
                  <c:v>62.142099999999971</c:v>
                </c:pt>
                <c:pt idx="36944">
                  <c:v>62.142099999999971</c:v>
                </c:pt>
                <c:pt idx="36945">
                  <c:v>62.142099999999971</c:v>
                </c:pt>
                <c:pt idx="36946">
                  <c:v>62.142099999999971</c:v>
                </c:pt>
                <c:pt idx="36947">
                  <c:v>62.142099999999971</c:v>
                </c:pt>
                <c:pt idx="36948">
                  <c:v>62.261700000000019</c:v>
                </c:pt>
                <c:pt idx="36949">
                  <c:v>62.142099999999971</c:v>
                </c:pt>
                <c:pt idx="36950">
                  <c:v>62.142099999999971</c:v>
                </c:pt>
                <c:pt idx="36951">
                  <c:v>62.142099999999971</c:v>
                </c:pt>
                <c:pt idx="36952">
                  <c:v>62.142099999999971</c:v>
                </c:pt>
                <c:pt idx="36953">
                  <c:v>62.142099999999971</c:v>
                </c:pt>
                <c:pt idx="36954">
                  <c:v>62.142099999999971</c:v>
                </c:pt>
                <c:pt idx="36955">
                  <c:v>62.142099999999971</c:v>
                </c:pt>
                <c:pt idx="36956">
                  <c:v>62.142099999999971</c:v>
                </c:pt>
                <c:pt idx="36957">
                  <c:v>62.142099999999971</c:v>
                </c:pt>
                <c:pt idx="36958">
                  <c:v>62.142099999999971</c:v>
                </c:pt>
                <c:pt idx="36959">
                  <c:v>62.142099999999971</c:v>
                </c:pt>
                <c:pt idx="36960">
                  <c:v>62.142099999999971</c:v>
                </c:pt>
                <c:pt idx="36961">
                  <c:v>62.022600000000011</c:v>
                </c:pt>
                <c:pt idx="36962">
                  <c:v>62.022600000000011</c:v>
                </c:pt>
                <c:pt idx="36963">
                  <c:v>62.142099999999971</c:v>
                </c:pt>
                <c:pt idx="36964">
                  <c:v>62.022600000000011</c:v>
                </c:pt>
                <c:pt idx="36965">
                  <c:v>62.142099999999971</c:v>
                </c:pt>
                <c:pt idx="36966">
                  <c:v>62.142099999999971</c:v>
                </c:pt>
                <c:pt idx="36967">
                  <c:v>62.142099999999971</c:v>
                </c:pt>
                <c:pt idx="36968">
                  <c:v>62.142099999999971</c:v>
                </c:pt>
                <c:pt idx="36969">
                  <c:v>62.261700000000019</c:v>
                </c:pt>
                <c:pt idx="36970">
                  <c:v>62.142099999999971</c:v>
                </c:pt>
                <c:pt idx="36971">
                  <c:v>62.142099999999971</c:v>
                </c:pt>
                <c:pt idx="36972">
                  <c:v>62.142099999999971</c:v>
                </c:pt>
                <c:pt idx="36973">
                  <c:v>62.142099999999971</c:v>
                </c:pt>
                <c:pt idx="36974">
                  <c:v>62.142099999999971</c:v>
                </c:pt>
                <c:pt idx="36975">
                  <c:v>62.261700000000019</c:v>
                </c:pt>
                <c:pt idx="36976">
                  <c:v>62.142099999999971</c:v>
                </c:pt>
                <c:pt idx="36977">
                  <c:v>62.142099999999971</c:v>
                </c:pt>
                <c:pt idx="36978">
                  <c:v>62.142099999999971</c:v>
                </c:pt>
                <c:pt idx="36979">
                  <c:v>62.142099999999971</c:v>
                </c:pt>
                <c:pt idx="36980">
                  <c:v>62.261700000000019</c:v>
                </c:pt>
                <c:pt idx="36981">
                  <c:v>62.142099999999971</c:v>
                </c:pt>
                <c:pt idx="36982">
                  <c:v>62.142099999999971</c:v>
                </c:pt>
                <c:pt idx="36983">
                  <c:v>62.142099999999971</c:v>
                </c:pt>
                <c:pt idx="36984">
                  <c:v>62.142099999999971</c:v>
                </c:pt>
                <c:pt idx="36985">
                  <c:v>62.142099999999971</c:v>
                </c:pt>
                <c:pt idx="36986">
                  <c:v>62.142099999999971</c:v>
                </c:pt>
                <c:pt idx="36987">
                  <c:v>62.142099999999971</c:v>
                </c:pt>
                <c:pt idx="36988">
                  <c:v>62.142099999999971</c:v>
                </c:pt>
                <c:pt idx="36989">
                  <c:v>62.142099999999971</c:v>
                </c:pt>
                <c:pt idx="36990">
                  <c:v>62.022600000000011</c:v>
                </c:pt>
                <c:pt idx="36991">
                  <c:v>62.142099999999971</c:v>
                </c:pt>
                <c:pt idx="36992">
                  <c:v>62.142099999999971</c:v>
                </c:pt>
                <c:pt idx="36993">
                  <c:v>62.261700000000019</c:v>
                </c:pt>
                <c:pt idx="36994">
                  <c:v>62.142099999999971</c:v>
                </c:pt>
                <c:pt idx="36995">
                  <c:v>62.142099999999971</c:v>
                </c:pt>
                <c:pt idx="36996">
                  <c:v>62.261700000000019</c:v>
                </c:pt>
                <c:pt idx="36997">
                  <c:v>62.142099999999971</c:v>
                </c:pt>
                <c:pt idx="36998">
                  <c:v>62.142099999999971</c:v>
                </c:pt>
                <c:pt idx="36999">
                  <c:v>62.142099999999971</c:v>
                </c:pt>
                <c:pt idx="37000">
                  <c:v>62.261700000000019</c:v>
                </c:pt>
                <c:pt idx="37001">
                  <c:v>62.142099999999971</c:v>
                </c:pt>
                <c:pt idx="37002">
                  <c:v>62.142099999999971</c:v>
                </c:pt>
                <c:pt idx="37003">
                  <c:v>62.142099999999971</c:v>
                </c:pt>
                <c:pt idx="37004">
                  <c:v>62.142099999999971</c:v>
                </c:pt>
                <c:pt idx="37005">
                  <c:v>62.142099999999971</c:v>
                </c:pt>
                <c:pt idx="37006">
                  <c:v>62.142099999999971</c:v>
                </c:pt>
                <c:pt idx="37007">
                  <c:v>62.142099999999971</c:v>
                </c:pt>
                <c:pt idx="37008">
                  <c:v>62.142099999999971</c:v>
                </c:pt>
                <c:pt idx="37009">
                  <c:v>62.142099999999971</c:v>
                </c:pt>
                <c:pt idx="37010">
                  <c:v>62.142099999999971</c:v>
                </c:pt>
                <c:pt idx="37011">
                  <c:v>62.142099999999971</c:v>
                </c:pt>
                <c:pt idx="37012">
                  <c:v>62.261700000000019</c:v>
                </c:pt>
                <c:pt idx="37013">
                  <c:v>62.022600000000011</c:v>
                </c:pt>
                <c:pt idx="37014">
                  <c:v>62.142099999999971</c:v>
                </c:pt>
                <c:pt idx="37015">
                  <c:v>62.261700000000019</c:v>
                </c:pt>
                <c:pt idx="37016">
                  <c:v>62.142099999999971</c:v>
                </c:pt>
                <c:pt idx="37017">
                  <c:v>62.261700000000019</c:v>
                </c:pt>
                <c:pt idx="37018">
                  <c:v>62.142099999999971</c:v>
                </c:pt>
                <c:pt idx="37019">
                  <c:v>62.142099999999971</c:v>
                </c:pt>
                <c:pt idx="37020">
                  <c:v>62.142099999999971</c:v>
                </c:pt>
                <c:pt idx="37021">
                  <c:v>62.142099999999971</c:v>
                </c:pt>
                <c:pt idx="37022">
                  <c:v>62.142099999999971</c:v>
                </c:pt>
                <c:pt idx="37023">
                  <c:v>62.142099999999971</c:v>
                </c:pt>
                <c:pt idx="37024">
                  <c:v>62.142099999999971</c:v>
                </c:pt>
                <c:pt idx="37025">
                  <c:v>62.261700000000019</c:v>
                </c:pt>
                <c:pt idx="37026">
                  <c:v>62.142099999999971</c:v>
                </c:pt>
                <c:pt idx="37027">
                  <c:v>62.142099999999971</c:v>
                </c:pt>
                <c:pt idx="37028">
                  <c:v>62.142099999999971</c:v>
                </c:pt>
                <c:pt idx="37029">
                  <c:v>62.022600000000011</c:v>
                </c:pt>
                <c:pt idx="37030">
                  <c:v>62.142099999999971</c:v>
                </c:pt>
                <c:pt idx="37031">
                  <c:v>62.142099999999971</c:v>
                </c:pt>
                <c:pt idx="37032">
                  <c:v>62.142099999999971</c:v>
                </c:pt>
                <c:pt idx="37033">
                  <c:v>62.142099999999971</c:v>
                </c:pt>
                <c:pt idx="37034">
                  <c:v>62.142099999999971</c:v>
                </c:pt>
                <c:pt idx="37035">
                  <c:v>62.142099999999971</c:v>
                </c:pt>
                <c:pt idx="37036">
                  <c:v>62.142099999999971</c:v>
                </c:pt>
                <c:pt idx="37037">
                  <c:v>62.142099999999971</c:v>
                </c:pt>
                <c:pt idx="37038">
                  <c:v>62.142099999999971</c:v>
                </c:pt>
                <c:pt idx="37039">
                  <c:v>62.142099999999971</c:v>
                </c:pt>
                <c:pt idx="37040">
                  <c:v>62.261700000000019</c:v>
                </c:pt>
                <c:pt idx="37041">
                  <c:v>62.142099999999971</c:v>
                </c:pt>
                <c:pt idx="37042">
                  <c:v>62.142099999999971</c:v>
                </c:pt>
                <c:pt idx="37043">
                  <c:v>62.142099999999971</c:v>
                </c:pt>
                <c:pt idx="37044">
                  <c:v>62.142099999999971</c:v>
                </c:pt>
                <c:pt idx="37045">
                  <c:v>62.142099999999971</c:v>
                </c:pt>
                <c:pt idx="37046">
                  <c:v>62.142099999999971</c:v>
                </c:pt>
                <c:pt idx="37047">
                  <c:v>62.142099999999971</c:v>
                </c:pt>
                <c:pt idx="37048">
                  <c:v>62.261700000000019</c:v>
                </c:pt>
                <c:pt idx="37049">
                  <c:v>62.261700000000019</c:v>
                </c:pt>
                <c:pt idx="37050">
                  <c:v>62.142099999999971</c:v>
                </c:pt>
                <c:pt idx="37051">
                  <c:v>62.142099999999971</c:v>
                </c:pt>
                <c:pt idx="37052">
                  <c:v>62.142099999999971</c:v>
                </c:pt>
                <c:pt idx="37053">
                  <c:v>62.142099999999971</c:v>
                </c:pt>
                <c:pt idx="37054">
                  <c:v>62.142099999999971</c:v>
                </c:pt>
                <c:pt idx="37055">
                  <c:v>62.142099999999971</c:v>
                </c:pt>
                <c:pt idx="37056">
                  <c:v>62.142099999999971</c:v>
                </c:pt>
                <c:pt idx="37057">
                  <c:v>62.142099999999971</c:v>
                </c:pt>
                <c:pt idx="37058">
                  <c:v>62.142099999999971</c:v>
                </c:pt>
                <c:pt idx="37059">
                  <c:v>62.261700000000019</c:v>
                </c:pt>
                <c:pt idx="37060">
                  <c:v>62.142099999999971</c:v>
                </c:pt>
                <c:pt idx="37061">
                  <c:v>62.142099999999971</c:v>
                </c:pt>
                <c:pt idx="37062">
                  <c:v>62.142099999999971</c:v>
                </c:pt>
                <c:pt idx="37063">
                  <c:v>62.142099999999971</c:v>
                </c:pt>
                <c:pt idx="37064">
                  <c:v>62.142099999999971</c:v>
                </c:pt>
                <c:pt idx="37065">
                  <c:v>62.142099999999971</c:v>
                </c:pt>
                <c:pt idx="37066">
                  <c:v>62.142099999999971</c:v>
                </c:pt>
                <c:pt idx="37067">
                  <c:v>62.142099999999971</c:v>
                </c:pt>
                <c:pt idx="37068">
                  <c:v>62.142099999999971</c:v>
                </c:pt>
                <c:pt idx="37069">
                  <c:v>62.142099999999971</c:v>
                </c:pt>
                <c:pt idx="37070">
                  <c:v>62.142099999999971</c:v>
                </c:pt>
                <c:pt idx="37071">
                  <c:v>62.142099999999971</c:v>
                </c:pt>
                <c:pt idx="37072">
                  <c:v>62.142099999999971</c:v>
                </c:pt>
                <c:pt idx="37073">
                  <c:v>62.142099999999971</c:v>
                </c:pt>
                <c:pt idx="37074">
                  <c:v>62.261700000000019</c:v>
                </c:pt>
                <c:pt idx="37075">
                  <c:v>62.142099999999971</c:v>
                </c:pt>
                <c:pt idx="37076">
                  <c:v>62.142099999999971</c:v>
                </c:pt>
                <c:pt idx="37077">
                  <c:v>62.142099999999971</c:v>
                </c:pt>
                <c:pt idx="37078">
                  <c:v>62.142099999999971</c:v>
                </c:pt>
                <c:pt idx="37079">
                  <c:v>62.142099999999971</c:v>
                </c:pt>
                <c:pt idx="37080">
                  <c:v>62.142099999999971</c:v>
                </c:pt>
                <c:pt idx="37081">
                  <c:v>62.142099999999971</c:v>
                </c:pt>
                <c:pt idx="37082">
                  <c:v>62.142099999999971</c:v>
                </c:pt>
                <c:pt idx="37083">
                  <c:v>62.142099999999971</c:v>
                </c:pt>
                <c:pt idx="37084">
                  <c:v>62.142099999999971</c:v>
                </c:pt>
                <c:pt idx="37085">
                  <c:v>62.261700000000019</c:v>
                </c:pt>
                <c:pt idx="37086">
                  <c:v>62.142099999999971</c:v>
                </c:pt>
                <c:pt idx="37087">
                  <c:v>62.261700000000019</c:v>
                </c:pt>
                <c:pt idx="37088">
                  <c:v>62.261700000000019</c:v>
                </c:pt>
                <c:pt idx="37089">
                  <c:v>62.142099999999971</c:v>
                </c:pt>
                <c:pt idx="37090">
                  <c:v>62.261700000000019</c:v>
                </c:pt>
                <c:pt idx="37091">
                  <c:v>62.142099999999971</c:v>
                </c:pt>
                <c:pt idx="37092">
                  <c:v>62.142099999999971</c:v>
                </c:pt>
                <c:pt idx="37093">
                  <c:v>62.142099999999971</c:v>
                </c:pt>
                <c:pt idx="37094">
                  <c:v>62.142099999999971</c:v>
                </c:pt>
                <c:pt idx="37095">
                  <c:v>62.142099999999971</c:v>
                </c:pt>
                <c:pt idx="37096">
                  <c:v>62.142099999999971</c:v>
                </c:pt>
                <c:pt idx="37097">
                  <c:v>62.142099999999971</c:v>
                </c:pt>
                <c:pt idx="37098">
                  <c:v>62.261700000000019</c:v>
                </c:pt>
                <c:pt idx="37099">
                  <c:v>62.142099999999971</c:v>
                </c:pt>
                <c:pt idx="37100">
                  <c:v>62.142099999999971</c:v>
                </c:pt>
                <c:pt idx="37101">
                  <c:v>62.261700000000019</c:v>
                </c:pt>
                <c:pt idx="37102">
                  <c:v>62.142099999999971</c:v>
                </c:pt>
                <c:pt idx="37103">
                  <c:v>62.142099999999971</c:v>
                </c:pt>
                <c:pt idx="37104">
                  <c:v>62.142099999999971</c:v>
                </c:pt>
                <c:pt idx="37105">
                  <c:v>62.142099999999971</c:v>
                </c:pt>
                <c:pt idx="37106">
                  <c:v>62.261700000000019</c:v>
                </c:pt>
                <c:pt idx="37107">
                  <c:v>62.142099999999971</c:v>
                </c:pt>
                <c:pt idx="37108">
                  <c:v>62.142099999999971</c:v>
                </c:pt>
                <c:pt idx="37109">
                  <c:v>62.142099999999971</c:v>
                </c:pt>
                <c:pt idx="37110">
                  <c:v>62.142099999999971</c:v>
                </c:pt>
                <c:pt idx="37111">
                  <c:v>62.261700000000019</c:v>
                </c:pt>
                <c:pt idx="37112">
                  <c:v>62.142099999999971</c:v>
                </c:pt>
                <c:pt idx="37113">
                  <c:v>62.142099999999971</c:v>
                </c:pt>
                <c:pt idx="37114">
                  <c:v>62.261700000000019</c:v>
                </c:pt>
                <c:pt idx="37115">
                  <c:v>62.142099999999971</c:v>
                </c:pt>
                <c:pt idx="37116">
                  <c:v>62.142099999999971</c:v>
                </c:pt>
                <c:pt idx="37117">
                  <c:v>62.142099999999971</c:v>
                </c:pt>
                <c:pt idx="37118">
                  <c:v>62.142099999999971</c:v>
                </c:pt>
                <c:pt idx="37119">
                  <c:v>62.142099999999971</c:v>
                </c:pt>
                <c:pt idx="37120">
                  <c:v>62.261700000000019</c:v>
                </c:pt>
                <c:pt idx="37121">
                  <c:v>62.142099999999971</c:v>
                </c:pt>
                <c:pt idx="37122">
                  <c:v>62.142099999999971</c:v>
                </c:pt>
                <c:pt idx="37123">
                  <c:v>62.142099999999971</c:v>
                </c:pt>
                <c:pt idx="37124">
                  <c:v>62.261700000000019</c:v>
                </c:pt>
                <c:pt idx="37125">
                  <c:v>62.142099999999971</c:v>
                </c:pt>
                <c:pt idx="37126">
                  <c:v>62.142099999999971</c:v>
                </c:pt>
                <c:pt idx="37127">
                  <c:v>62.261700000000019</c:v>
                </c:pt>
                <c:pt idx="37128">
                  <c:v>62.142099999999971</c:v>
                </c:pt>
                <c:pt idx="37129">
                  <c:v>62.142099999999971</c:v>
                </c:pt>
                <c:pt idx="37130">
                  <c:v>62.142099999999971</c:v>
                </c:pt>
                <c:pt idx="37131">
                  <c:v>62.261700000000019</c:v>
                </c:pt>
                <c:pt idx="37132">
                  <c:v>62.142099999999971</c:v>
                </c:pt>
                <c:pt idx="37133">
                  <c:v>62.142099999999971</c:v>
                </c:pt>
                <c:pt idx="37134">
                  <c:v>62.142099999999971</c:v>
                </c:pt>
                <c:pt idx="37135">
                  <c:v>62.142099999999971</c:v>
                </c:pt>
                <c:pt idx="37136">
                  <c:v>62.142099999999971</c:v>
                </c:pt>
                <c:pt idx="37137">
                  <c:v>62.142099999999971</c:v>
                </c:pt>
                <c:pt idx="37138">
                  <c:v>62.142099999999971</c:v>
                </c:pt>
                <c:pt idx="37139">
                  <c:v>62.142099999999971</c:v>
                </c:pt>
                <c:pt idx="37140">
                  <c:v>62.142099999999971</c:v>
                </c:pt>
                <c:pt idx="37141">
                  <c:v>62.142099999999971</c:v>
                </c:pt>
                <c:pt idx="37142">
                  <c:v>62.261700000000019</c:v>
                </c:pt>
                <c:pt idx="37143">
                  <c:v>62.261700000000019</c:v>
                </c:pt>
                <c:pt idx="37144">
                  <c:v>62.142099999999971</c:v>
                </c:pt>
                <c:pt idx="37145">
                  <c:v>62.142099999999971</c:v>
                </c:pt>
                <c:pt idx="37146">
                  <c:v>62.142099999999971</c:v>
                </c:pt>
                <c:pt idx="37147">
                  <c:v>62.142099999999971</c:v>
                </c:pt>
                <c:pt idx="37148">
                  <c:v>62.261700000000019</c:v>
                </c:pt>
                <c:pt idx="37149">
                  <c:v>62.261700000000019</c:v>
                </c:pt>
                <c:pt idx="37150">
                  <c:v>62.142099999999971</c:v>
                </c:pt>
                <c:pt idx="37151">
                  <c:v>62.142099999999971</c:v>
                </c:pt>
                <c:pt idx="37152">
                  <c:v>62.142099999999971</c:v>
                </c:pt>
                <c:pt idx="37153">
                  <c:v>62.261700000000019</c:v>
                </c:pt>
                <c:pt idx="37154">
                  <c:v>62.142099999999971</c:v>
                </c:pt>
                <c:pt idx="37155">
                  <c:v>62.142099999999971</c:v>
                </c:pt>
                <c:pt idx="37156">
                  <c:v>62.142099999999971</c:v>
                </c:pt>
                <c:pt idx="37157">
                  <c:v>62.261700000000019</c:v>
                </c:pt>
                <c:pt idx="37158">
                  <c:v>62.142099999999971</c:v>
                </c:pt>
                <c:pt idx="37159">
                  <c:v>62.142099999999971</c:v>
                </c:pt>
                <c:pt idx="37160">
                  <c:v>62.142099999999971</c:v>
                </c:pt>
                <c:pt idx="37161">
                  <c:v>62.142099999999971</c:v>
                </c:pt>
                <c:pt idx="37162">
                  <c:v>62.142099999999971</c:v>
                </c:pt>
                <c:pt idx="37163">
                  <c:v>62.142099999999971</c:v>
                </c:pt>
                <c:pt idx="37164">
                  <c:v>62.142099999999971</c:v>
                </c:pt>
                <c:pt idx="37165">
                  <c:v>62.261700000000019</c:v>
                </c:pt>
                <c:pt idx="37166">
                  <c:v>62.142099999999971</c:v>
                </c:pt>
                <c:pt idx="37167">
                  <c:v>62.142099999999971</c:v>
                </c:pt>
                <c:pt idx="37168">
                  <c:v>62.142099999999971</c:v>
                </c:pt>
                <c:pt idx="37169">
                  <c:v>62.142099999999971</c:v>
                </c:pt>
                <c:pt idx="37170">
                  <c:v>62.142099999999971</c:v>
                </c:pt>
                <c:pt idx="37171">
                  <c:v>62.142099999999971</c:v>
                </c:pt>
                <c:pt idx="37172">
                  <c:v>62.142099999999971</c:v>
                </c:pt>
                <c:pt idx="37173">
                  <c:v>62.261700000000019</c:v>
                </c:pt>
                <c:pt idx="37174">
                  <c:v>62.261700000000019</c:v>
                </c:pt>
                <c:pt idx="37175">
                  <c:v>62.261700000000019</c:v>
                </c:pt>
                <c:pt idx="37176">
                  <c:v>62.142099999999971</c:v>
                </c:pt>
                <c:pt idx="37177">
                  <c:v>62.142099999999971</c:v>
                </c:pt>
                <c:pt idx="37178">
                  <c:v>62.142099999999971</c:v>
                </c:pt>
                <c:pt idx="37179">
                  <c:v>62.142099999999971</c:v>
                </c:pt>
                <c:pt idx="37180">
                  <c:v>62.142099999999971</c:v>
                </c:pt>
                <c:pt idx="37181">
                  <c:v>62.142099999999971</c:v>
                </c:pt>
                <c:pt idx="37182">
                  <c:v>62.142099999999971</c:v>
                </c:pt>
                <c:pt idx="37183">
                  <c:v>62.261700000000019</c:v>
                </c:pt>
                <c:pt idx="37184">
                  <c:v>62.142099999999971</c:v>
                </c:pt>
                <c:pt idx="37185">
                  <c:v>62.142099999999971</c:v>
                </c:pt>
                <c:pt idx="37186">
                  <c:v>62.142099999999971</c:v>
                </c:pt>
                <c:pt idx="37187">
                  <c:v>62.142099999999971</c:v>
                </c:pt>
                <c:pt idx="37188">
                  <c:v>62.142099999999971</c:v>
                </c:pt>
                <c:pt idx="37189">
                  <c:v>62.142099999999971</c:v>
                </c:pt>
                <c:pt idx="37190">
                  <c:v>62.261700000000019</c:v>
                </c:pt>
                <c:pt idx="37191">
                  <c:v>62.142099999999971</c:v>
                </c:pt>
                <c:pt idx="37192">
                  <c:v>62.142099999999971</c:v>
                </c:pt>
                <c:pt idx="37193">
                  <c:v>62.142099999999971</c:v>
                </c:pt>
                <c:pt idx="37194">
                  <c:v>62.261700000000019</c:v>
                </c:pt>
                <c:pt idx="37195">
                  <c:v>62.142099999999971</c:v>
                </c:pt>
                <c:pt idx="37196">
                  <c:v>62.142099999999971</c:v>
                </c:pt>
                <c:pt idx="37197">
                  <c:v>62.142099999999971</c:v>
                </c:pt>
                <c:pt idx="37198">
                  <c:v>62.261700000000019</c:v>
                </c:pt>
                <c:pt idx="37199">
                  <c:v>62.142099999999971</c:v>
                </c:pt>
                <c:pt idx="37200">
                  <c:v>62.261700000000019</c:v>
                </c:pt>
                <c:pt idx="37201">
                  <c:v>62.142099999999971</c:v>
                </c:pt>
                <c:pt idx="37202">
                  <c:v>62.142099999999971</c:v>
                </c:pt>
                <c:pt idx="37203">
                  <c:v>62.142099999999971</c:v>
                </c:pt>
                <c:pt idx="37204">
                  <c:v>62.261700000000019</c:v>
                </c:pt>
                <c:pt idx="37205">
                  <c:v>62.261700000000019</c:v>
                </c:pt>
                <c:pt idx="37206">
                  <c:v>62.142099999999971</c:v>
                </c:pt>
                <c:pt idx="37207">
                  <c:v>62.142099999999971</c:v>
                </c:pt>
                <c:pt idx="37208">
                  <c:v>62.142099999999971</c:v>
                </c:pt>
                <c:pt idx="37209">
                  <c:v>62.261700000000019</c:v>
                </c:pt>
                <c:pt idx="37210">
                  <c:v>62.261700000000019</c:v>
                </c:pt>
                <c:pt idx="37211">
                  <c:v>62.142099999999971</c:v>
                </c:pt>
                <c:pt idx="37212">
                  <c:v>62.142099999999971</c:v>
                </c:pt>
                <c:pt idx="37213">
                  <c:v>62.142099999999971</c:v>
                </c:pt>
                <c:pt idx="37214">
                  <c:v>62.142099999999971</c:v>
                </c:pt>
                <c:pt idx="37215">
                  <c:v>62.142099999999971</c:v>
                </c:pt>
                <c:pt idx="37216">
                  <c:v>62.142099999999971</c:v>
                </c:pt>
                <c:pt idx="37217">
                  <c:v>62.142099999999971</c:v>
                </c:pt>
                <c:pt idx="37218">
                  <c:v>62.142099999999971</c:v>
                </c:pt>
                <c:pt idx="37219">
                  <c:v>62.142099999999971</c:v>
                </c:pt>
                <c:pt idx="37220">
                  <c:v>62.142099999999971</c:v>
                </c:pt>
                <c:pt idx="37221">
                  <c:v>62.261700000000019</c:v>
                </c:pt>
                <c:pt idx="37222">
                  <c:v>62.261700000000019</c:v>
                </c:pt>
                <c:pt idx="37223">
                  <c:v>62.142099999999971</c:v>
                </c:pt>
                <c:pt idx="37224">
                  <c:v>62.142099999999971</c:v>
                </c:pt>
                <c:pt idx="37225">
                  <c:v>62.142099999999971</c:v>
                </c:pt>
                <c:pt idx="37226">
                  <c:v>62.142099999999971</c:v>
                </c:pt>
                <c:pt idx="37227">
                  <c:v>62.142099999999971</c:v>
                </c:pt>
                <c:pt idx="37228">
                  <c:v>62.261700000000019</c:v>
                </c:pt>
                <c:pt idx="37229">
                  <c:v>62.142099999999971</c:v>
                </c:pt>
                <c:pt idx="37230">
                  <c:v>62.261700000000019</c:v>
                </c:pt>
                <c:pt idx="37231">
                  <c:v>62.142099999999971</c:v>
                </c:pt>
                <c:pt idx="37232">
                  <c:v>62.142099999999971</c:v>
                </c:pt>
                <c:pt idx="37233">
                  <c:v>62.142099999999971</c:v>
                </c:pt>
                <c:pt idx="37234">
                  <c:v>62.142099999999971</c:v>
                </c:pt>
                <c:pt idx="37235">
                  <c:v>62.261700000000019</c:v>
                </c:pt>
                <c:pt idx="37236">
                  <c:v>62.261700000000019</c:v>
                </c:pt>
                <c:pt idx="37237">
                  <c:v>62.142099999999971</c:v>
                </c:pt>
                <c:pt idx="37238">
                  <c:v>62.142099999999971</c:v>
                </c:pt>
                <c:pt idx="37239">
                  <c:v>62.142099999999971</c:v>
                </c:pt>
                <c:pt idx="37240">
                  <c:v>62.142099999999971</c:v>
                </c:pt>
                <c:pt idx="37241">
                  <c:v>62.142099999999971</c:v>
                </c:pt>
                <c:pt idx="37242">
                  <c:v>62.142099999999971</c:v>
                </c:pt>
                <c:pt idx="37243">
                  <c:v>62.142099999999971</c:v>
                </c:pt>
                <c:pt idx="37244">
                  <c:v>62.142099999999971</c:v>
                </c:pt>
                <c:pt idx="37245">
                  <c:v>62.022600000000011</c:v>
                </c:pt>
                <c:pt idx="37246">
                  <c:v>62.142099999999971</c:v>
                </c:pt>
                <c:pt idx="37247">
                  <c:v>62.261700000000019</c:v>
                </c:pt>
                <c:pt idx="37248">
                  <c:v>62.142099999999971</c:v>
                </c:pt>
                <c:pt idx="37249">
                  <c:v>62.142099999999971</c:v>
                </c:pt>
                <c:pt idx="37250">
                  <c:v>62.142099999999971</c:v>
                </c:pt>
                <c:pt idx="37251">
                  <c:v>62.142099999999971</c:v>
                </c:pt>
                <c:pt idx="37252">
                  <c:v>62.142099999999971</c:v>
                </c:pt>
                <c:pt idx="37253">
                  <c:v>62.261700000000019</c:v>
                </c:pt>
                <c:pt idx="37254">
                  <c:v>62.142099999999971</c:v>
                </c:pt>
                <c:pt idx="37255">
                  <c:v>62.142099999999971</c:v>
                </c:pt>
                <c:pt idx="37256">
                  <c:v>62.142099999999971</c:v>
                </c:pt>
                <c:pt idx="37257">
                  <c:v>62.142099999999971</c:v>
                </c:pt>
                <c:pt idx="37258">
                  <c:v>62.142099999999971</c:v>
                </c:pt>
                <c:pt idx="37259">
                  <c:v>62.142099999999971</c:v>
                </c:pt>
                <c:pt idx="37260">
                  <c:v>62.142099999999971</c:v>
                </c:pt>
                <c:pt idx="37261">
                  <c:v>62.142099999999971</c:v>
                </c:pt>
                <c:pt idx="37262">
                  <c:v>62.142099999999971</c:v>
                </c:pt>
                <c:pt idx="37263">
                  <c:v>62.261700000000019</c:v>
                </c:pt>
                <c:pt idx="37264">
                  <c:v>62.142099999999971</c:v>
                </c:pt>
                <c:pt idx="37265">
                  <c:v>62.142099999999971</c:v>
                </c:pt>
                <c:pt idx="37266">
                  <c:v>62.142099999999971</c:v>
                </c:pt>
                <c:pt idx="37267">
                  <c:v>62.261700000000019</c:v>
                </c:pt>
                <c:pt idx="37268">
                  <c:v>62.142099999999971</c:v>
                </c:pt>
                <c:pt idx="37269">
                  <c:v>62.261700000000019</c:v>
                </c:pt>
                <c:pt idx="37270">
                  <c:v>62.261700000000019</c:v>
                </c:pt>
                <c:pt idx="37271">
                  <c:v>62.142099999999971</c:v>
                </c:pt>
                <c:pt idx="37272">
                  <c:v>62.261700000000019</c:v>
                </c:pt>
                <c:pt idx="37273">
                  <c:v>62.142099999999971</c:v>
                </c:pt>
                <c:pt idx="37274">
                  <c:v>62.261700000000019</c:v>
                </c:pt>
                <c:pt idx="37275">
                  <c:v>62.261700000000019</c:v>
                </c:pt>
                <c:pt idx="37276">
                  <c:v>62.142099999999971</c:v>
                </c:pt>
                <c:pt idx="37277">
                  <c:v>62.261700000000019</c:v>
                </c:pt>
                <c:pt idx="37278">
                  <c:v>62.142099999999971</c:v>
                </c:pt>
                <c:pt idx="37279">
                  <c:v>62.261700000000019</c:v>
                </c:pt>
                <c:pt idx="37280">
                  <c:v>62.142099999999971</c:v>
                </c:pt>
                <c:pt idx="37281">
                  <c:v>62.142099999999971</c:v>
                </c:pt>
                <c:pt idx="37282">
                  <c:v>62.261700000000019</c:v>
                </c:pt>
                <c:pt idx="37283">
                  <c:v>62.261700000000019</c:v>
                </c:pt>
                <c:pt idx="37284">
                  <c:v>62.142099999999971</c:v>
                </c:pt>
                <c:pt idx="37285">
                  <c:v>62.142099999999971</c:v>
                </c:pt>
                <c:pt idx="37286">
                  <c:v>62.142099999999971</c:v>
                </c:pt>
                <c:pt idx="37287">
                  <c:v>62.142099999999971</c:v>
                </c:pt>
                <c:pt idx="37288">
                  <c:v>62.261700000000019</c:v>
                </c:pt>
                <c:pt idx="37289">
                  <c:v>62.261700000000019</c:v>
                </c:pt>
                <c:pt idx="37290">
                  <c:v>62.142099999999971</c:v>
                </c:pt>
                <c:pt idx="37291">
                  <c:v>62.142099999999971</c:v>
                </c:pt>
                <c:pt idx="37292">
                  <c:v>62.261700000000019</c:v>
                </c:pt>
                <c:pt idx="37293">
                  <c:v>62.261700000000019</c:v>
                </c:pt>
                <c:pt idx="37294">
                  <c:v>62.261700000000019</c:v>
                </c:pt>
                <c:pt idx="37295">
                  <c:v>62.261700000000019</c:v>
                </c:pt>
                <c:pt idx="37296">
                  <c:v>62.261700000000019</c:v>
                </c:pt>
                <c:pt idx="37297">
                  <c:v>62.142099999999971</c:v>
                </c:pt>
                <c:pt idx="37298">
                  <c:v>62.261700000000019</c:v>
                </c:pt>
                <c:pt idx="37299">
                  <c:v>62.261700000000019</c:v>
                </c:pt>
                <c:pt idx="37300">
                  <c:v>62.261700000000019</c:v>
                </c:pt>
                <c:pt idx="37301">
                  <c:v>62.142099999999971</c:v>
                </c:pt>
                <c:pt idx="37302">
                  <c:v>62.142099999999971</c:v>
                </c:pt>
                <c:pt idx="37303">
                  <c:v>62.261700000000019</c:v>
                </c:pt>
                <c:pt idx="37304">
                  <c:v>62.261700000000019</c:v>
                </c:pt>
                <c:pt idx="37305">
                  <c:v>62.261700000000019</c:v>
                </c:pt>
                <c:pt idx="37306">
                  <c:v>62.261700000000019</c:v>
                </c:pt>
                <c:pt idx="37307">
                  <c:v>62.261700000000019</c:v>
                </c:pt>
                <c:pt idx="37308">
                  <c:v>62.261700000000019</c:v>
                </c:pt>
                <c:pt idx="37309">
                  <c:v>62.261700000000019</c:v>
                </c:pt>
                <c:pt idx="37310">
                  <c:v>62.261700000000019</c:v>
                </c:pt>
                <c:pt idx="37311">
                  <c:v>62.142099999999971</c:v>
                </c:pt>
                <c:pt idx="37312">
                  <c:v>62.142099999999971</c:v>
                </c:pt>
                <c:pt idx="37313">
                  <c:v>62.142099999999971</c:v>
                </c:pt>
                <c:pt idx="37314">
                  <c:v>62.261700000000019</c:v>
                </c:pt>
                <c:pt idx="37315">
                  <c:v>62.261700000000019</c:v>
                </c:pt>
                <c:pt idx="37316">
                  <c:v>62.261700000000019</c:v>
                </c:pt>
                <c:pt idx="37317">
                  <c:v>62.261700000000019</c:v>
                </c:pt>
                <c:pt idx="37318">
                  <c:v>62.261700000000019</c:v>
                </c:pt>
                <c:pt idx="37319">
                  <c:v>62.261700000000019</c:v>
                </c:pt>
                <c:pt idx="37320">
                  <c:v>62.142099999999971</c:v>
                </c:pt>
                <c:pt idx="37321">
                  <c:v>62.261700000000019</c:v>
                </c:pt>
                <c:pt idx="37322">
                  <c:v>62.261700000000019</c:v>
                </c:pt>
                <c:pt idx="37323">
                  <c:v>62.261700000000019</c:v>
                </c:pt>
                <c:pt idx="37324">
                  <c:v>62.142099999999971</c:v>
                </c:pt>
                <c:pt idx="37325">
                  <c:v>62.142099999999971</c:v>
                </c:pt>
                <c:pt idx="37326">
                  <c:v>62.261700000000019</c:v>
                </c:pt>
                <c:pt idx="37327">
                  <c:v>62.142099999999971</c:v>
                </c:pt>
                <c:pt idx="37328">
                  <c:v>62.261700000000019</c:v>
                </c:pt>
                <c:pt idx="37329">
                  <c:v>62.261700000000019</c:v>
                </c:pt>
                <c:pt idx="37330">
                  <c:v>62.142099999999971</c:v>
                </c:pt>
                <c:pt idx="37331">
                  <c:v>62.261700000000019</c:v>
                </c:pt>
                <c:pt idx="37332">
                  <c:v>62.261700000000019</c:v>
                </c:pt>
                <c:pt idx="37333">
                  <c:v>62.261700000000019</c:v>
                </c:pt>
                <c:pt idx="37334">
                  <c:v>62.261700000000019</c:v>
                </c:pt>
                <c:pt idx="37335">
                  <c:v>62.261700000000019</c:v>
                </c:pt>
                <c:pt idx="37336">
                  <c:v>62.142099999999971</c:v>
                </c:pt>
                <c:pt idx="37337">
                  <c:v>62.261700000000019</c:v>
                </c:pt>
                <c:pt idx="37338">
                  <c:v>62.261700000000019</c:v>
                </c:pt>
                <c:pt idx="37339">
                  <c:v>62.142099999999971</c:v>
                </c:pt>
                <c:pt idx="37340">
                  <c:v>62.142099999999971</c:v>
                </c:pt>
                <c:pt idx="37341">
                  <c:v>62.142099999999971</c:v>
                </c:pt>
                <c:pt idx="37342">
                  <c:v>62.142099999999971</c:v>
                </c:pt>
                <c:pt idx="37343">
                  <c:v>62.261700000000019</c:v>
                </c:pt>
                <c:pt idx="37344">
                  <c:v>62.261700000000019</c:v>
                </c:pt>
                <c:pt idx="37345">
                  <c:v>62.142099999999971</c:v>
                </c:pt>
                <c:pt idx="37346">
                  <c:v>62.261700000000019</c:v>
                </c:pt>
                <c:pt idx="37347">
                  <c:v>62.142099999999971</c:v>
                </c:pt>
                <c:pt idx="37348">
                  <c:v>62.261700000000019</c:v>
                </c:pt>
                <c:pt idx="37349">
                  <c:v>62.261700000000019</c:v>
                </c:pt>
                <c:pt idx="37350">
                  <c:v>62.261700000000019</c:v>
                </c:pt>
                <c:pt idx="37351">
                  <c:v>62.142099999999971</c:v>
                </c:pt>
                <c:pt idx="37352">
                  <c:v>62.142099999999971</c:v>
                </c:pt>
                <c:pt idx="37353">
                  <c:v>62.142099999999971</c:v>
                </c:pt>
                <c:pt idx="37354">
                  <c:v>62.261700000000019</c:v>
                </c:pt>
                <c:pt idx="37355">
                  <c:v>62.142099999999971</c:v>
                </c:pt>
                <c:pt idx="37356">
                  <c:v>62.261700000000019</c:v>
                </c:pt>
                <c:pt idx="37357">
                  <c:v>62.261700000000019</c:v>
                </c:pt>
                <c:pt idx="37358">
                  <c:v>62.261700000000019</c:v>
                </c:pt>
                <c:pt idx="37359">
                  <c:v>62.261700000000019</c:v>
                </c:pt>
                <c:pt idx="37360">
                  <c:v>62.261700000000019</c:v>
                </c:pt>
                <c:pt idx="37361">
                  <c:v>62.261700000000019</c:v>
                </c:pt>
                <c:pt idx="37362">
                  <c:v>62.261700000000019</c:v>
                </c:pt>
                <c:pt idx="37363">
                  <c:v>62.261700000000019</c:v>
                </c:pt>
                <c:pt idx="37364">
                  <c:v>62.142099999999971</c:v>
                </c:pt>
                <c:pt idx="37365">
                  <c:v>62.261700000000019</c:v>
                </c:pt>
                <c:pt idx="37366">
                  <c:v>62.261700000000019</c:v>
                </c:pt>
                <c:pt idx="37367">
                  <c:v>62.261700000000019</c:v>
                </c:pt>
                <c:pt idx="37368">
                  <c:v>62.261700000000019</c:v>
                </c:pt>
                <c:pt idx="37369">
                  <c:v>62.261700000000019</c:v>
                </c:pt>
                <c:pt idx="37370">
                  <c:v>62.261700000000019</c:v>
                </c:pt>
                <c:pt idx="37371">
                  <c:v>62.261700000000019</c:v>
                </c:pt>
                <c:pt idx="37372">
                  <c:v>62.142099999999971</c:v>
                </c:pt>
                <c:pt idx="37373">
                  <c:v>62.261700000000019</c:v>
                </c:pt>
                <c:pt idx="37374">
                  <c:v>62.261700000000019</c:v>
                </c:pt>
                <c:pt idx="37375">
                  <c:v>62.261700000000019</c:v>
                </c:pt>
                <c:pt idx="37376">
                  <c:v>62.261700000000019</c:v>
                </c:pt>
                <c:pt idx="37377">
                  <c:v>62.261700000000019</c:v>
                </c:pt>
                <c:pt idx="37378">
                  <c:v>62.261700000000019</c:v>
                </c:pt>
                <c:pt idx="37379">
                  <c:v>62.261700000000019</c:v>
                </c:pt>
                <c:pt idx="37380">
                  <c:v>62.142099999999971</c:v>
                </c:pt>
                <c:pt idx="37381">
                  <c:v>62.261700000000019</c:v>
                </c:pt>
                <c:pt idx="37382">
                  <c:v>62.261700000000019</c:v>
                </c:pt>
                <c:pt idx="37383">
                  <c:v>62.261700000000019</c:v>
                </c:pt>
                <c:pt idx="37384">
                  <c:v>62.261700000000019</c:v>
                </c:pt>
                <c:pt idx="37385">
                  <c:v>62.261700000000019</c:v>
                </c:pt>
                <c:pt idx="37386">
                  <c:v>62.142099999999971</c:v>
                </c:pt>
                <c:pt idx="37387">
                  <c:v>62.261700000000019</c:v>
                </c:pt>
                <c:pt idx="37388">
                  <c:v>62.142099999999971</c:v>
                </c:pt>
                <c:pt idx="37389">
                  <c:v>62.261700000000019</c:v>
                </c:pt>
                <c:pt idx="37390">
                  <c:v>62.261700000000019</c:v>
                </c:pt>
                <c:pt idx="37391">
                  <c:v>62.261700000000019</c:v>
                </c:pt>
                <c:pt idx="37392">
                  <c:v>62.142099999999971</c:v>
                </c:pt>
                <c:pt idx="37393">
                  <c:v>62.261700000000019</c:v>
                </c:pt>
                <c:pt idx="37394">
                  <c:v>62.142099999999971</c:v>
                </c:pt>
                <c:pt idx="37395">
                  <c:v>62.261700000000019</c:v>
                </c:pt>
                <c:pt idx="37396">
                  <c:v>62.261700000000019</c:v>
                </c:pt>
                <c:pt idx="37397">
                  <c:v>62.261700000000019</c:v>
                </c:pt>
                <c:pt idx="37398">
                  <c:v>62.142099999999971</c:v>
                </c:pt>
                <c:pt idx="37399">
                  <c:v>62.261700000000019</c:v>
                </c:pt>
                <c:pt idx="37400">
                  <c:v>62.261700000000019</c:v>
                </c:pt>
                <c:pt idx="37401">
                  <c:v>62.261700000000019</c:v>
                </c:pt>
                <c:pt idx="37402">
                  <c:v>62.261700000000019</c:v>
                </c:pt>
                <c:pt idx="37403">
                  <c:v>62.142099999999971</c:v>
                </c:pt>
                <c:pt idx="37404">
                  <c:v>62.261700000000019</c:v>
                </c:pt>
                <c:pt idx="37405">
                  <c:v>62.261700000000019</c:v>
                </c:pt>
                <c:pt idx="37406">
                  <c:v>62.261700000000019</c:v>
                </c:pt>
                <c:pt idx="37407">
                  <c:v>62.261700000000019</c:v>
                </c:pt>
                <c:pt idx="37408">
                  <c:v>62.261700000000019</c:v>
                </c:pt>
                <c:pt idx="37409">
                  <c:v>62.261700000000019</c:v>
                </c:pt>
                <c:pt idx="37410">
                  <c:v>62.261700000000019</c:v>
                </c:pt>
                <c:pt idx="37411">
                  <c:v>62.261700000000019</c:v>
                </c:pt>
                <c:pt idx="37412">
                  <c:v>62.261700000000019</c:v>
                </c:pt>
                <c:pt idx="37413">
                  <c:v>62.261700000000019</c:v>
                </c:pt>
                <c:pt idx="37414">
                  <c:v>62.261700000000019</c:v>
                </c:pt>
                <c:pt idx="37415">
                  <c:v>62.381200000000035</c:v>
                </c:pt>
                <c:pt idx="37416">
                  <c:v>62.261700000000019</c:v>
                </c:pt>
                <c:pt idx="37417">
                  <c:v>62.261700000000019</c:v>
                </c:pt>
                <c:pt idx="37418">
                  <c:v>62.261700000000019</c:v>
                </c:pt>
                <c:pt idx="37419">
                  <c:v>62.261700000000019</c:v>
                </c:pt>
                <c:pt idx="37420">
                  <c:v>62.261700000000019</c:v>
                </c:pt>
                <c:pt idx="37421">
                  <c:v>62.261700000000019</c:v>
                </c:pt>
                <c:pt idx="37422">
                  <c:v>62.261700000000019</c:v>
                </c:pt>
                <c:pt idx="37423">
                  <c:v>62.142099999999971</c:v>
                </c:pt>
                <c:pt idx="37424">
                  <c:v>62.261700000000019</c:v>
                </c:pt>
                <c:pt idx="37425">
                  <c:v>62.142099999999971</c:v>
                </c:pt>
                <c:pt idx="37426">
                  <c:v>62.261700000000019</c:v>
                </c:pt>
                <c:pt idx="37427">
                  <c:v>62.261700000000019</c:v>
                </c:pt>
                <c:pt idx="37428">
                  <c:v>62.261700000000019</c:v>
                </c:pt>
                <c:pt idx="37429">
                  <c:v>62.261700000000019</c:v>
                </c:pt>
                <c:pt idx="37430">
                  <c:v>62.261700000000019</c:v>
                </c:pt>
                <c:pt idx="37431">
                  <c:v>62.261700000000019</c:v>
                </c:pt>
                <c:pt idx="37432">
                  <c:v>62.261700000000019</c:v>
                </c:pt>
                <c:pt idx="37433">
                  <c:v>62.261700000000019</c:v>
                </c:pt>
                <c:pt idx="37434">
                  <c:v>62.261700000000019</c:v>
                </c:pt>
                <c:pt idx="37435">
                  <c:v>62.261700000000019</c:v>
                </c:pt>
                <c:pt idx="37436">
                  <c:v>62.261700000000019</c:v>
                </c:pt>
                <c:pt idx="37437">
                  <c:v>62.261700000000019</c:v>
                </c:pt>
                <c:pt idx="37438">
                  <c:v>62.261700000000019</c:v>
                </c:pt>
                <c:pt idx="37439">
                  <c:v>62.261700000000019</c:v>
                </c:pt>
                <c:pt idx="37440">
                  <c:v>62.142099999999971</c:v>
                </c:pt>
                <c:pt idx="37441">
                  <c:v>62.261700000000019</c:v>
                </c:pt>
                <c:pt idx="37442">
                  <c:v>62.261700000000019</c:v>
                </c:pt>
                <c:pt idx="37443">
                  <c:v>62.261700000000019</c:v>
                </c:pt>
                <c:pt idx="37444">
                  <c:v>62.142099999999971</c:v>
                </c:pt>
                <c:pt idx="37445">
                  <c:v>62.261700000000019</c:v>
                </c:pt>
                <c:pt idx="37446">
                  <c:v>62.261700000000019</c:v>
                </c:pt>
                <c:pt idx="37447">
                  <c:v>62.261700000000019</c:v>
                </c:pt>
                <c:pt idx="37448">
                  <c:v>62.261700000000019</c:v>
                </c:pt>
                <c:pt idx="37449">
                  <c:v>62.261700000000019</c:v>
                </c:pt>
                <c:pt idx="37450">
                  <c:v>62.261700000000019</c:v>
                </c:pt>
                <c:pt idx="37451">
                  <c:v>62.261700000000019</c:v>
                </c:pt>
                <c:pt idx="37452">
                  <c:v>62.261700000000019</c:v>
                </c:pt>
                <c:pt idx="37453">
                  <c:v>62.261700000000019</c:v>
                </c:pt>
                <c:pt idx="37454">
                  <c:v>62.261700000000019</c:v>
                </c:pt>
                <c:pt idx="37455">
                  <c:v>62.261700000000019</c:v>
                </c:pt>
                <c:pt idx="37456">
                  <c:v>62.261700000000019</c:v>
                </c:pt>
                <c:pt idx="37457">
                  <c:v>62.261700000000019</c:v>
                </c:pt>
                <c:pt idx="37458">
                  <c:v>62.261700000000019</c:v>
                </c:pt>
                <c:pt idx="37459">
                  <c:v>62.261700000000019</c:v>
                </c:pt>
                <c:pt idx="37460">
                  <c:v>62.261700000000019</c:v>
                </c:pt>
                <c:pt idx="37461">
                  <c:v>62.261700000000019</c:v>
                </c:pt>
                <c:pt idx="37462">
                  <c:v>62.261700000000019</c:v>
                </c:pt>
                <c:pt idx="37463">
                  <c:v>62.261700000000019</c:v>
                </c:pt>
                <c:pt idx="37464">
                  <c:v>62.261700000000019</c:v>
                </c:pt>
                <c:pt idx="37465">
                  <c:v>62.261700000000019</c:v>
                </c:pt>
                <c:pt idx="37466">
                  <c:v>62.261700000000019</c:v>
                </c:pt>
                <c:pt idx="37467">
                  <c:v>62.381200000000035</c:v>
                </c:pt>
                <c:pt idx="37468">
                  <c:v>62.261700000000019</c:v>
                </c:pt>
                <c:pt idx="37469">
                  <c:v>62.261700000000019</c:v>
                </c:pt>
                <c:pt idx="37470">
                  <c:v>62.261700000000019</c:v>
                </c:pt>
                <c:pt idx="37471">
                  <c:v>62.261700000000019</c:v>
                </c:pt>
                <c:pt idx="37472">
                  <c:v>62.261700000000019</c:v>
                </c:pt>
                <c:pt idx="37473">
                  <c:v>62.261700000000019</c:v>
                </c:pt>
                <c:pt idx="37474">
                  <c:v>62.261700000000019</c:v>
                </c:pt>
                <c:pt idx="37475">
                  <c:v>62.261700000000019</c:v>
                </c:pt>
                <c:pt idx="37476">
                  <c:v>62.261700000000019</c:v>
                </c:pt>
                <c:pt idx="37477">
                  <c:v>62.261700000000019</c:v>
                </c:pt>
                <c:pt idx="37478">
                  <c:v>62.261700000000019</c:v>
                </c:pt>
                <c:pt idx="37479">
                  <c:v>62.261700000000019</c:v>
                </c:pt>
                <c:pt idx="37480">
                  <c:v>62.261700000000019</c:v>
                </c:pt>
                <c:pt idx="37481">
                  <c:v>62.261700000000019</c:v>
                </c:pt>
                <c:pt idx="37482">
                  <c:v>62.261700000000019</c:v>
                </c:pt>
                <c:pt idx="37483">
                  <c:v>62.261700000000019</c:v>
                </c:pt>
                <c:pt idx="37484">
                  <c:v>62.261700000000019</c:v>
                </c:pt>
                <c:pt idx="37485">
                  <c:v>62.261700000000019</c:v>
                </c:pt>
                <c:pt idx="37486">
                  <c:v>62.261700000000019</c:v>
                </c:pt>
                <c:pt idx="37487">
                  <c:v>62.261700000000019</c:v>
                </c:pt>
                <c:pt idx="37488">
                  <c:v>62.261700000000019</c:v>
                </c:pt>
                <c:pt idx="37489">
                  <c:v>62.261700000000019</c:v>
                </c:pt>
                <c:pt idx="37490">
                  <c:v>62.261700000000019</c:v>
                </c:pt>
                <c:pt idx="37491">
                  <c:v>62.261700000000019</c:v>
                </c:pt>
                <c:pt idx="37492">
                  <c:v>62.261700000000019</c:v>
                </c:pt>
                <c:pt idx="37493">
                  <c:v>62.261700000000019</c:v>
                </c:pt>
                <c:pt idx="37494">
                  <c:v>62.261700000000019</c:v>
                </c:pt>
                <c:pt idx="37495">
                  <c:v>62.261700000000019</c:v>
                </c:pt>
                <c:pt idx="37496">
                  <c:v>62.261700000000019</c:v>
                </c:pt>
                <c:pt idx="37497">
                  <c:v>62.261700000000019</c:v>
                </c:pt>
                <c:pt idx="37498">
                  <c:v>62.261700000000019</c:v>
                </c:pt>
                <c:pt idx="37499">
                  <c:v>62.261700000000019</c:v>
                </c:pt>
                <c:pt idx="37500">
                  <c:v>62.381200000000035</c:v>
                </c:pt>
                <c:pt idx="37501">
                  <c:v>62.261700000000019</c:v>
                </c:pt>
                <c:pt idx="37502">
                  <c:v>62.142099999999971</c:v>
                </c:pt>
                <c:pt idx="37503">
                  <c:v>62.261700000000019</c:v>
                </c:pt>
                <c:pt idx="37504">
                  <c:v>62.261700000000019</c:v>
                </c:pt>
                <c:pt idx="37505">
                  <c:v>62.261700000000019</c:v>
                </c:pt>
                <c:pt idx="37506">
                  <c:v>62.261700000000019</c:v>
                </c:pt>
                <c:pt idx="37507">
                  <c:v>62.261700000000019</c:v>
                </c:pt>
                <c:pt idx="37508">
                  <c:v>62.261700000000019</c:v>
                </c:pt>
                <c:pt idx="37509">
                  <c:v>62.261700000000019</c:v>
                </c:pt>
                <c:pt idx="37510">
                  <c:v>62.261700000000019</c:v>
                </c:pt>
                <c:pt idx="37511">
                  <c:v>62.261700000000019</c:v>
                </c:pt>
                <c:pt idx="37512">
                  <c:v>62.261700000000019</c:v>
                </c:pt>
                <c:pt idx="37513">
                  <c:v>62.142099999999971</c:v>
                </c:pt>
                <c:pt idx="37514">
                  <c:v>62.381200000000035</c:v>
                </c:pt>
                <c:pt idx="37515">
                  <c:v>62.381200000000035</c:v>
                </c:pt>
                <c:pt idx="37516">
                  <c:v>62.261700000000019</c:v>
                </c:pt>
                <c:pt idx="37517">
                  <c:v>62.261700000000019</c:v>
                </c:pt>
                <c:pt idx="37518">
                  <c:v>62.261700000000019</c:v>
                </c:pt>
                <c:pt idx="37519">
                  <c:v>62.261700000000019</c:v>
                </c:pt>
                <c:pt idx="37520">
                  <c:v>62.261700000000019</c:v>
                </c:pt>
                <c:pt idx="37521">
                  <c:v>62.261700000000019</c:v>
                </c:pt>
                <c:pt idx="37522">
                  <c:v>62.261700000000019</c:v>
                </c:pt>
                <c:pt idx="37523">
                  <c:v>62.261700000000019</c:v>
                </c:pt>
                <c:pt idx="37524">
                  <c:v>62.261700000000019</c:v>
                </c:pt>
                <c:pt idx="37525">
                  <c:v>62.142099999999971</c:v>
                </c:pt>
                <c:pt idx="37526">
                  <c:v>62.261700000000019</c:v>
                </c:pt>
                <c:pt idx="37527">
                  <c:v>62.261700000000019</c:v>
                </c:pt>
                <c:pt idx="37528">
                  <c:v>62.261700000000019</c:v>
                </c:pt>
                <c:pt idx="37529">
                  <c:v>62.261700000000019</c:v>
                </c:pt>
                <c:pt idx="37530">
                  <c:v>62.381200000000035</c:v>
                </c:pt>
                <c:pt idx="37531">
                  <c:v>62.261700000000019</c:v>
                </c:pt>
                <c:pt idx="37532">
                  <c:v>62.261700000000019</c:v>
                </c:pt>
                <c:pt idx="37533">
                  <c:v>62.261700000000019</c:v>
                </c:pt>
                <c:pt idx="37534">
                  <c:v>62.261700000000019</c:v>
                </c:pt>
                <c:pt idx="37535">
                  <c:v>62.261700000000019</c:v>
                </c:pt>
                <c:pt idx="37536">
                  <c:v>62.261700000000019</c:v>
                </c:pt>
                <c:pt idx="37537">
                  <c:v>62.261700000000019</c:v>
                </c:pt>
                <c:pt idx="37538">
                  <c:v>62.261700000000019</c:v>
                </c:pt>
                <c:pt idx="37539">
                  <c:v>62.261700000000019</c:v>
                </c:pt>
                <c:pt idx="37540">
                  <c:v>62.261700000000019</c:v>
                </c:pt>
                <c:pt idx="37541">
                  <c:v>62.261700000000019</c:v>
                </c:pt>
                <c:pt idx="37542">
                  <c:v>62.261700000000019</c:v>
                </c:pt>
                <c:pt idx="37543">
                  <c:v>62.261700000000019</c:v>
                </c:pt>
                <c:pt idx="37544">
                  <c:v>62.261700000000019</c:v>
                </c:pt>
                <c:pt idx="37545">
                  <c:v>62.261700000000019</c:v>
                </c:pt>
                <c:pt idx="37546">
                  <c:v>62.261700000000019</c:v>
                </c:pt>
                <c:pt idx="37547">
                  <c:v>62.261700000000019</c:v>
                </c:pt>
                <c:pt idx="37548">
                  <c:v>62.261700000000019</c:v>
                </c:pt>
                <c:pt idx="37549">
                  <c:v>62.261700000000019</c:v>
                </c:pt>
                <c:pt idx="37550">
                  <c:v>62.261700000000019</c:v>
                </c:pt>
                <c:pt idx="37551">
                  <c:v>62.261700000000019</c:v>
                </c:pt>
                <c:pt idx="37552">
                  <c:v>62.261700000000019</c:v>
                </c:pt>
                <c:pt idx="37553">
                  <c:v>62.261700000000019</c:v>
                </c:pt>
                <c:pt idx="37554">
                  <c:v>62.261700000000019</c:v>
                </c:pt>
                <c:pt idx="37555">
                  <c:v>62.261700000000019</c:v>
                </c:pt>
                <c:pt idx="37556">
                  <c:v>62.261700000000019</c:v>
                </c:pt>
                <c:pt idx="37557">
                  <c:v>62.261700000000019</c:v>
                </c:pt>
                <c:pt idx="37558">
                  <c:v>62.261700000000019</c:v>
                </c:pt>
                <c:pt idx="37559">
                  <c:v>62.261700000000019</c:v>
                </c:pt>
                <c:pt idx="37560">
                  <c:v>62.261700000000019</c:v>
                </c:pt>
                <c:pt idx="37561">
                  <c:v>62.261700000000019</c:v>
                </c:pt>
                <c:pt idx="37562">
                  <c:v>62.261700000000019</c:v>
                </c:pt>
                <c:pt idx="37563">
                  <c:v>62.261700000000019</c:v>
                </c:pt>
                <c:pt idx="37564">
                  <c:v>62.261700000000019</c:v>
                </c:pt>
                <c:pt idx="37565">
                  <c:v>62.142099999999971</c:v>
                </c:pt>
                <c:pt idx="37566">
                  <c:v>62.261700000000019</c:v>
                </c:pt>
                <c:pt idx="37567">
                  <c:v>62.261700000000019</c:v>
                </c:pt>
                <c:pt idx="37568">
                  <c:v>62.261700000000019</c:v>
                </c:pt>
                <c:pt idx="37569">
                  <c:v>62.261700000000019</c:v>
                </c:pt>
                <c:pt idx="37570">
                  <c:v>62.261700000000019</c:v>
                </c:pt>
                <c:pt idx="37571">
                  <c:v>62.261700000000019</c:v>
                </c:pt>
                <c:pt idx="37572">
                  <c:v>62.261700000000019</c:v>
                </c:pt>
                <c:pt idx="37573">
                  <c:v>62.261700000000019</c:v>
                </c:pt>
                <c:pt idx="37574">
                  <c:v>62.261700000000019</c:v>
                </c:pt>
                <c:pt idx="37575">
                  <c:v>62.261700000000019</c:v>
                </c:pt>
                <c:pt idx="37576">
                  <c:v>62.261700000000019</c:v>
                </c:pt>
                <c:pt idx="37577">
                  <c:v>62.261700000000019</c:v>
                </c:pt>
                <c:pt idx="37578">
                  <c:v>62.261700000000019</c:v>
                </c:pt>
                <c:pt idx="37579">
                  <c:v>62.142099999999971</c:v>
                </c:pt>
                <c:pt idx="37580">
                  <c:v>62.261700000000019</c:v>
                </c:pt>
                <c:pt idx="37581">
                  <c:v>62.261700000000019</c:v>
                </c:pt>
                <c:pt idx="37582">
                  <c:v>62.261700000000019</c:v>
                </c:pt>
                <c:pt idx="37583">
                  <c:v>62.261700000000019</c:v>
                </c:pt>
                <c:pt idx="37584">
                  <c:v>62.261700000000019</c:v>
                </c:pt>
                <c:pt idx="37585">
                  <c:v>62.261700000000019</c:v>
                </c:pt>
                <c:pt idx="37586">
                  <c:v>62.261700000000019</c:v>
                </c:pt>
                <c:pt idx="37587">
                  <c:v>62.142099999999971</c:v>
                </c:pt>
                <c:pt idx="37588">
                  <c:v>62.261700000000019</c:v>
                </c:pt>
                <c:pt idx="37589">
                  <c:v>62.261700000000019</c:v>
                </c:pt>
                <c:pt idx="37590">
                  <c:v>62.261700000000019</c:v>
                </c:pt>
                <c:pt idx="37591">
                  <c:v>62.142099999999971</c:v>
                </c:pt>
                <c:pt idx="37592">
                  <c:v>62.261700000000019</c:v>
                </c:pt>
                <c:pt idx="37593">
                  <c:v>62.261700000000019</c:v>
                </c:pt>
                <c:pt idx="37594">
                  <c:v>62.261700000000019</c:v>
                </c:pt>
                <c:pt idx="37595">
                  <c:v>62.261700000000019</c:v>
                </c:pt>
                <c:pt idx="37596">
                  <c:v>62.261700000000019</c:v>
                </c:pt>
                <c:pt idx="37597">
                  <c:v>62.261700000000019</c:v>
                </c:pt>
                <c:pt idx="37598">
                  <c:v>62.381200000000035</c:v>
                </c:pt>
                <c:pt idx="37599">
                  <c:v>62.142099999999971</c:v>
                </c:pt>
                <c:pt idx="37600">
                  <c:v>62.261700000000019</c:v>
                </c:pt>
                <c:pt idx="37601">
                  <c:v>62.261700000000019</c:v>
                </c:pt>
                <c:pt idx="37602">
                  <c:v>62.142099999999971</c:v>
                </c:pt>
                <c:pt idx="37603">
                  <c:v>62.261700000000019</c:v>
                </c:pt>
                <c:pt idx="37604">
                  <c:v>62.261700000000019</c:v>
                </c:pt>
                <c:pt idx="37605">
                  <c:v>62.261700000000019</c:v>
                </c:pt>
                <c:pt idx="37606">
                  <c:v>62.261700000000019</c:v>
                </c:pt>
                <c:pt idx="37607">
                  <c:v>62.261700000000019</c:v>
                </c:pt>
                <c:pt idx="37608">
                  <c:v>62.261700000000019</c:v>
                </c:pt>
                <c:pt idx="37609">
                  <c:v>62.142099999999971</c:v>
                </c:pt>
                <c:pt idx="37610">
                  <c:v>62.261700000000019</c:v>
                </c:pt>
                <c:pt idx="37611">
                  <c:v>62.261700000000019</c:v>
                </c:pt>
                <c:pt idx="37612">
                  <c:v>62.142099999999971</c:v>
                </c:pt>
                <c:pt idx="37613">
                  <c:v>62.142099999999971</c:v>
                </c:pt>
                <c:pt idx="37614">
                  <c:v>62.261700000000019</c:v>
                </c:pt>
                <c:pt idx="37615">
                  <c:v>62.261700000000019</c:v>
                </c:pt>
                <c:pt idx="37616">
                  <c:v>62.142099999999971</c:v>
                </c:pt>
                <c:pt idx="37617">
                  <c:v>62.261700000000019</c:v>
                </c:pt>
                <c:pt idx="37618">
                  <c:v>62.261700000000019</c:v>
                </c:pt>
                <c:pt idx="37619">
                  <c:v>62.261700000000019</c:v>
                </c:pt>
                <c:pt idx="37620">
                  <c:v>62.142099999999971</c:v>
                </c:pt>
                <c:pt idx="37621">
                  <c:v>62.261700000000019</c:v>
                </c:pt>
                <c:pt idx="37622">
                  <c:v>62.261700000000019</c:v>
                </c:pt>
                <c:pt idx="37623">
                  <c:v>62.261700000000019</c:v>
                </c:pt>
                <c:pt idx="37624">
                  <c:v>62.261700000000019</c:v>
                </c:pt>
                <c:pt idx="37625">
                  <c:v>62.261700000000019</c:v>
                </c:pt>
                <c:pt idx="37626">
                  <c:v>62.261700000000019</c:v>
                </c:pt>
                <c:pt idx="37627">
                  <c:v>62.261700000000019</c:v>
                </c:pt>
                <c:pt idx="37628">
                  <c:v>62.142099999999971</c:v>
                </c:pt>
                <c:pt idx="37629">
                  <c:v>62.142099999999971</c:v>
                </c:pt>
                <c:pt idx="37630">
                  <c:v>62.261700000000019</c:v>
                </c:pt>
                <c:pt idx="37631">
                  <c:v>62.142099999999971</c:v>
                </c:pt>
                <c:pt idx="37632">
                  <c:v>62.261700000000019</c:v>
                </c:pt>
                <c:pt idx="37633">
                  <c:v>62.261700000000019</c:v>
                </c:pt>
                <c:pt idx="37634">
                  <c:v>62.261700000000019</c:v>
                </c:pt>
                <c:pt idx="37635">
                  <c:v>62.261700000000019</c:v>
                </c:pt>
                <c:pt idx="37636">
                  <c:v>62.261700000000019</c:v>
                </c:pt>
                <c:pt idx="37637">
                  <c:v>62.142099999999971</c:v>
                </c:pt>
                <c:pt idx="37638">
                  <c:v>62.261700000000019</c:v>
                </c:pt>
                <c:pt idx="37639">
                  <c:v>62.142099999999971</c:v>
                </c:pt>
                <c:pt idx="37640">
                  <c:v>62.261700000000019</c:v>
                </c:pt>
                <c:pt idx="37641">
                  <c:v>62.261700000000019</c:v>
                </c:pt>
                <c:pt idx="37642">
                  <c:v>62.261700000000019</c:v>
                </c:pt>
                <c:pt idx="37643">
                  <c:v>62.261700000000019</c:v>
                </c:pt>
                <c:pt idx="37644">
                  <c:v>62.261700000000019</c:v>
                </c:pt>
                <c:pt idx="37645">
                  <c:v>62.261700000000019</c:v>
                </c:pt>
                <c:pt idx="37646">
                  <c:v>62.261700000000019</c:v>
                </c:pt>
                <c:pt idx="37647">
                  <c:v>62.261700000000019</c:v>
                </c:pt>
                <c:pt idx="37648">
                  <c:v>62.261700000000019</c:v>
                </c:pt>
                <c:pt idx="37649">
                  <c:v>62.142099999999971</c:v>
                </c:pt>
                <c:pt idx="37650">
                  <c:v>62.261700000000019</c:v>
                </c:pt>
                <c:pt idx="37651">
                  <c:v>62.261700000000019</c:v>
                </c:pt>
                <c:pt idx="37652">
                  <c:v>62.142099999999971</c:v>
                </c:pt>
                <c:pt idx="37653">
                  <c:v>62.261700000000019</c:v>
                </c:pt>
                <c:pt idx="37654">
                  <c:v>62.142099999999971</c:v>
                </c:pt>
                <c:pt idx="37655">
                  <c:v>62.261700000000019</c:v>
                </c:pt>
                <c:pt idx="37656">
                  <c:v>62.261700000000019</c:v>
                </c:pt>
                <c:pt idx="37657">
                  <c:v>62.261700000000019</c:v>
                </c:pt>
                <c:pt idx="37658">
                  <c:v>62.261700000000019</c:v>
                </c:pt>
                <c:pt idx="37659">
                  <c:v>62.261700000000019</c:v>
                </c:pt>
                <c:pt idx="37660">
                  <c:v>62.261700000000019</c:v>
                </c:pt>
                <c:pt idx="37661">
                  <c:v>62.142099999999971</c:v>
                </c:pt>
                <c:pt idx="37662">
                  <c:v>62.261700000000019</c:v>
                </c:pt>
                <c:pt idx="37663">
                  <c:v>62.261700000000019</c:v>
                </c:pt>
                <c:pt idx="37664">
                  <c:v>62.142099999999971</c:v>
                </c:pt>
                <c:pt idx="37665">
                  <c:v>62.261700000000019</c:v>
                </c:pt>
                <c:pt idx="37666">
                  <c:v>62.261700000000019</c:v>
                </c:pt>
                <c:pt idx="37667">
                  <c:v>62.261700000000019</c:v>
                </c:pt>
                <c:pt idx="37668">
                  <c:v>62.261700000000019</c:v>
                </c:pt>
                <c:pt idx="37669">
                  <c:v>62.142099999999971</c:v>
                </c:pt>
                <c:pt idx="37670">
                  <c:v>62.261700000000019</c:v>
                </c:pt>
                <c:pt idx="37671">
                  <c:v>62.261700000000019</c:v>
                </c:pt>
                <c:pt idx="37672">
                  <c:v>62.261700000000019</c:v>
                </c:pt>
                <c:pt idx="37673">
                  <c:v>62.142099999999971</c:v>
                </c:pt>
                <c:pt idx="37674">
                  <c:v>62.142099999999971</c:v>
                </c:pt>
                <c:pt idx="37675">
                  <c:v>62.261700000000019</c:v>
                </c:pt>
                <c:pt idx="37676">
                  <c:v>62.142099999999971</c:v>
                </c:pt>
                <c:pt idx="37677">
                  <c:v>62.261700000000019</c:v>
                </c:pt>
                <c:pt idx="37678">
                  <c:v>62.142099999999971</c:v>
                </c:pt>
                <c:pt idx="37679">
                  <c:v>62.142099999999971</c:v>
                </c:pt>
                <c:pt idx="37680">
                  <c:v>62.261700000000019</c:v>
                </c:pt>
                <c:pt idx="37681">
                  <c:v>62.142099999999971</c:v>
                </c:pt>
                <c:pt idx="37682">
                  <c:v>62.142099999999971</c:v>
                </c:pt>
                <c:pt idx="37683">
                  <c:v>62.261700000000019</c:v>
                </c:pt>
                <c:pt idx="37684">
                  <c:v>62.261700000000019</c:v>
                </c:pt>
                <c:pt idx="37685">
                  <c:v>62.261700000000019</c:v>
                </c:pt>
                <c:pt idx="37686">
                  <c:v>62.261700000000019</c:v>
                </c:pt>
                <c:pt idx="37687">
                  <c:v>62.261700000000019</c:v>
                </c:pt>
                <c:pt idx="37688">
                  <c:v>62.261700000000019</c:v>
                </c:pt>
                <c:pt idx="37689">
                  <c:v>62.142099999999971</c:v>
                </c:pt>
                <c:pt idx="37690">
                  <c:v>62.261700000000019</c:v>
                </c:pt>
                <c:pt idx="37691">
                  <c:v>62.261700000000019</c:v>
                </c:pt>
                <c:pt idx="37692">
                  <c:v>62.261700000000019</c:v>
                </c:pt>
                <c:pt idx="37693">
                  <c:v>62.261700000000019</c:v>
                </c:pt>
                <c:pt idx="37694">
                  <c:v>62.142099999999971</c:v>
                </c:pt>
                <c:pt idx="37695">
                  <c:v>62.261700000000019</c:v>
                </c:pt>
                <c:pt idx="37696">
                  <c:v>62.381200000000035</c:v>
                </c:pt>
                <c:pt idx="37697">
                  <c:v>62.261700000000019</c:v>
                </c:pt>
                <c:pt idx="37698">
                  <c:v>62.261700000000019</c:v>
                </c:pt>
                <c:pt idx="37699">
                  <c:v>62.261700000000019</c:v>
                </c:pt>
                <c:pt idx="37700">
                  <c:v>62.261700000000019</c:v>
                </c:pt>
                <c:pt idx="37701">
                  <c:v>62.261700000000019</c:v>
                </c:pt>
                <c:pt idx="37702">
                  <c:v>62.261700000000019</c:v>
                </c:pt>
                <c:pt idx="37703">
                  <c:v>62.261700000000019</c:v>
                </c:pt>
                <c:pt idx="37704">
                  <c:v>62.261700000000019</c:v>
                </c:pt>
                <c:pt idx="37705">
                  <c:v>62.261700000000019</c:v>
                </c:pt>
                <c:pt idx="37706">
                  <c:v>62.261700000000019</c:v>
                </c:pt>
                <c:pt idx="37707">
                  <c:v>62.261700000000019</c:v>
                </c:pt>
                <c:pt idx="37708">
                  <c:v>62.261700000000019</c:v>
                </c:pt>
                <c:pt idx="37709">
                  <c:v>62.261700000000019</c:v>
                </c:pt>
                <c:pt idx="37710">
                  <c:v>62.261700000000019</c:v>
                </c:pt>
                <c:pt idx="37711">
                  <c:v>62.261700000000019</c:v>
                </c:pt>
                <c:pt idx="37712">
                  <c:v>62.142099999999971</c:v>
                </c:pt>
                <c:pt idx="37713">
                  <c:v>62.261700000000019</c:v>
                </c:pt>
                <c:pt idx="37714">
                  <c:v>62.261700000000019</c:v>
                </c:pt>
                <c:pt idx="37715">
                  <c:v>62.261700000000019</c:v>
                </c:pt>
                <c:pt idx="37716">
                  <c:v>62.142099999999971</c:v>
                </c:pt>
                <c:pt idx="37717">
                  <c:v>62.261700000000019</c:v>
                </c:pt>
                <c:pt idx="37718">
                  <c:v>62.142099999999971</c:v>
                </c:pt>
                <c:pt idx="37719">
                  <c:v>62.261700000000019</c:v>
                </c:pt>
                <c:pt idx="37720">
                  <c:v>62.261700000000019</c:v>
                </c:pt>
                <c:pt idx="37721">
                  <c:v>62.261700000000019</c:v>
                </c:pt>
                <c:pt idx="37722">
                  <c:v>62.381200000000035</c:v>
                </c:pt>
                <c:pt idx="37723">
                  <c:v>62.261700000000019</c:v>
                </c:pt>
                <c:pt idx="37724">
                  <c:v>62.261700000000019</c:v>
                </c:pt>
                <c:pt idx="37725">
                  <c:v>62.261700000000019</c:v>
                </c:pt>
                <c:pt idx="37726">
                  <c:v>62.261700000000019</c:v>
                </c:pt>
                <c:pt idx="37727">
                  <c:v>62.261700000000019</c:v>
                </c:pt>
                <c:pt idx="37728">
                  <c:v>62.261700000000019</c:v>
                </c:pt>
                <c:pt idx="37729">
                  <c:v>62.261700000000019</c:v>
                </c:pt>
                <c:pt idx="37730">
                  <c:v>62.261700000000019</c:v>
                </c:pt>
                <c:pt idx="37731">
                  <c:v>62.142099999999971</c:v>
                </c:pt>
                <c:pt idx="37732">
                  <c:v>62.261700000000019</c:v>
                </c:pt>
                <c:pt idx="37733">
                  <c:v>62.261700000000019</c:v>
                </c:pt>
                <c:pt idx="37734">
                  <c:v>62.381200000000035</c:v>
                </c:pt>
                <c:pt idx="37735">
                  <c:v>62.261700000000019</c:v>
                </c:pt>
                <c:pt idx="37736">
                  <c:v>62.261700000000019</c:v>
                </c:pt>
                <c:pt idx="37737">
                  <c:v>62.261700000000019</c:v>
                </c:pt>
                <c:pt idx="37738">
                  <c:v>62.261700000000019</c:v>
                </c:pt>
                <c:pt idx="37739">
                  <c:v>62.261700000000019</c:v>
                </c:pt>
                <c:pt idx="37740">
                  <c:v>62.142099999999971</c:v>
                </c:pt>
                <c:pt idx="37741">
                  <c:v>62.261700000000019</c:v>
                </c:pt>
                <c:pt idx="37742">
                  <c:v>62.261700000000019</c:v>
                </c:pt>
                <c:pt idx="37743">
                  <c:v>62.261700000000019</c:v>
                </c:pt>
                <c:pt idx="37744">
                  <c:v>62.261700000000019</c:v>
                </c:pt>
                <c:pt idx="37745">
                  <c:v>62.261700000000019</c:v>
                </c:pt>
                <c:pt idx="37746">
                  <c:v>62.261700000000019</c:v>
                </c:pt>
                <c:pt idx="37747">
                  <c:v>62.261700000000019</c:v>
                </c:pt>
                <c:pt idx="37748">
                  <c:v>62.261700000000019</c:v>
                </c:pt>
                <c:pt idx="37749">
                  <c:v>62.261700000000019</c:v>
                </c:pt>
                <c:pt idx="37750">
                  <c:v>62.261700000000019</c:v>
                </c:pt>
                <c:pt idx="37751">
                  <c:v>62.261700000000019</c:v>
                </c:pt>
                <c:pt idx="37752">
                  <c:v>62.261700000000019</c:v>
                </c:pt>
                <c:pt idx="37753">
                  <c:v>62.261700000000019</c:v>
                </c:pt>
                <c:pt idx="37754">
                  <c:v>62.142099999999971</c:v>
                </c:pt>
                <c:pt idx="37755">
                  <c:v>62.261700000000019</c:v>
                </c:pt>
                <c:pt idx="37756">
                  <c:v>62.261700000000019</c:v>
                </c:pt>
                <c:pt idx="37757">
                  <c:v>62.261700000000019</c:v>
                </c:pt>
                <c:pt idx="37758">
                  <c:v>62.261700000000019</c:v>
                </c:pt>
                <c:pt idx="37759">
                  <c:v>62.261700000000019</c:v>
                </c:pt>
                <c:pt idx="37760">
                  <c:v>62.261700000000019</c:v>
                </c:pt>
                <c:pt idx="37761">
                  <c:v>62.261700000000019</c:v>
                </c:pt>
                <c:pt idx="37762">
                  <c:v>62.261700000000019</c:v>
                </c:pt>
                <c:pt idx="37763">
                  <c:v>62.261700000000019</c:v>
                </c:pt>
                <c:pt idx="37764">
                  <c:v>62.261700000000019</c:v>
                </c:pt>
                <c:pt idx="37765">
                  <c:v>62.142099999999971</c:v>
                </c:pt>
                <c:pt idx="37766">
                  <c:v>62.261700000000019</c:v>
                </c:pt>
                <c:pt idx="37767">
                  <c:v>62.261700000000019</c:v>
                </c:pt>
                <c:pt idx="37768">
                  <c:v>62.261700000000019</c:v>
                </c:pt>
                <c:pt idx="37769">
                  <c:v>62.261700000000019</c:v>
                </c:pt>
                <c:pt idx="37770">
                  <c:v>62.261700000000019</c:v>
                </c:pt>
                <c:pt idx="37771">
                  <c:v>62.261700000000019</c:v>
                </c:pt>
                <c:pt idx="37772">
                  <c:v>62.261700000000019</c:v>
                </c:pt>
                <c:pt idx="37773">
                  <c:v>62.261700000000019</c:v>
                </c:pt>
                <c:pt idx="37774">
                  <c:v>62.261700000000019</c:v>
                </c:pt>
                <c:pt idx="37775">
                  <c:v>62.261700000000019</c:v>
                </c:pt>
                <c:pt idx="37776">
                  <c:v>62.261700000000019</c:v>
                </c:pt>
                <c:pt idx="37777">
                  <c:v>62.261700000000019</c:v>
                </c:pt>
                <c:pt idx="37778">
                  <c:v>62.261700000000019</c:v>
                </c:pt>
                <c:pt idx="37779">
                  <c:v>62.261700000000019</c:v>
                </c:pt>
                <c:pt idx="37780">
                  <c:v>62.261700000000019</c:v>
                </c:pt>
                <c:pt idx="37781">
                  <c:v>62.261700000000019</c:v>
                </c:pt>
                <c:pt idx="37782">
                  <c:v>62.261700000000019</c:v>
                </c:pt>
                <c:pt idx="37783">
                  <c:v>62.261700000000019</c:v>
                </c:pt>
                <c:pt idx="37784">
                  <c:v>62.261700000000019</c:v>
                </c:pt>
                <c:pt idx="37785">
                  <c:v>62.261700000000019</c:v>
                </c:pt>
                <c:pt idx="37786">
                  <c:v>62.142099999999971</c:v>
                </c:pt>
                <c:pt idx="37787">
                  <c:v>62.261700000000019</c:v>
                </c:pt>
                <c:pt idx="37788">
                  <c:v>62.261700000000019</c:v>
                </c:pt>
                <c:pt idx="37789">
                  <c:v>62.261700000000019</c:v>
                </c:pt>
                <c:pt idx="37790">
                  <c:v>62.261700000000019</c:v>
                </c:pt>
                <c:pt idx="37791">
                  <c:v>62.261700000000019</c:v>
                </c:pt>
                <c:pt idx="37792">
                  <c:v>62.261700000000019</c:v>
                </c:pt>
                <c:pt idx="37793">
                  <c:v>62.261700000000019</c:v>
                </c:pt>
                <c:pt idx="37794">
                  <c:v>62.261700000000019</c:v>
                </c:pt>
                <c:pt idx="37795">
                  <c:v>62.261700000000019</c:v>
                </c:pt>
                <c:pt idx="37796">
                  <c:v>62.261700000000019</c:v>
                </c:pt>
                <c:pt idx="37797">
                  <c:v>62.261700000000019</c:v>
                </c:pt>
                <c:pt idx="37798">
                  <c:v>62.261700000000019</c:v>
                </c:pt>
                <c:pt idx="37799">
                  <c:v>62.142099999999971</c:v>
                </c:pt>
                <c:pt idx="37800">
                  <c:v>62.261700000000019</c:v>
                </c:pt>
                <c:pt idx="37801">
                  <c:v>62.261700000000019</c:v>
                </c:pt>
                <c:pt idx="37802">
                  <c:v>62.142099999999971</c:v>
                </c:pt>
                <c:pt idx="37803">
                  <c:v>62.261700000000019</c:v>
                </c:pt>
                <c:pt idx="37804">
                  <c:v>62.261700000000019</c:v>
                </c:pt>
                <c:pt idx="37805">
                  <c:v>62.261700000000019</c:v>
                </c:pt>
                <c:pt idx="37806">
                  <c:v>62.261700000000019</c:v>
                </c:pt>
                <c:pt idx="37807">
                  <c:v>62.142099999999971</c:v>
                </c:pt>
                <c:pt idx="37808">
                  <c:v>62.261700000000019</c:v>
                </c:pt>
                <c:pt idx="37809">
                  <c:v>62.261700000000019</c:v>
                </c:pt>
                <c:pt idx="37810">
                  <c:v>62.261700000000019</c:v>
                </c:pt>
                <c:pt idx="37811">
                  <c:v>62.261700000000019</c:v>
                </c:pt>
                <c:pt idx="37812">
                  <c:v>62.261700000000019</c:v>
                </c:pt>
                <c:pt idx="37813">
                  <c:v>62.261700000000019</c:v>
                </c:pt>
                <c:pt idx="37814">
                  <c:v>62.261700000000019</c:v>
                </c:pt>
                <c:pt idx="37815">
                  <c:v>62.261700000000019</c:v>
                </c:pt>
                <c:pt idx="37816">
                  <c:v>62.261700000000019</c:v>
                </c:pt>
                <c:pt idx="37817">
                  <c:v>62.142099999999971</c:v>
                </c:pt>
                <c:pt idx="37818">
                  <c:v>62.261700000000019</c:v>
                </c:pt>
                <c:pt idx="37819">
                  <c:v>62.261700000000019</c:v>
                </c:pt>
                <c:pt idx="37820">
                  <c:v>62.261700000000019</c:v>
                </c:pt>
                <c:pt idx="37821">
                  <c:v>62.261700000000019</c:v>
                </c:pt>
                <c:pt idx="37822">
                  <c:v>62.261700000000019</c:v>
                </c:pt>
                <c:pt idx="37823">
                  <c:v>62.381200000000035</c:v>
                </c:pt>
                <c:pt idx="37824">
                  <c:v>62.261700000000019</c:v>
                </c:pt>
                <c:pt idx="37825">
                  <c:v>62.261700000000019</c:v>
                </c:pt>
                <c:pt idx="37826">
                  <c:v>62.261700000000019</c:v>
                </c:pt>
                <c:pt idx="37827">
                  <c:v>62.261700000000019</c:v>
                </c:pt>
                <c:pt idx="37828">
                  <c:v>62.261700000000019</c:v>
                </c:pt>
                <c:pt idx="37829">
                  <c:v>62.261700000000019</c:v>
                </c:pt>
                <c:pt idx="37830">
                  <c:v>62.261700000000019</c:v>
                </c:pt>
                <c:pt idx="37831">
                  <c:v>62.261700000000019</c:v>
                </c:pt>
                <c:pt idx="37832">
                  <c:v>62.261700000000019</c:v>
                </c:pt>
                <c:pt idx="37833">
                  <c:v>62.261700000000019</c:v>
                </c:pt>
                <c:pt idx="37834">
                  <c:v>62.261700000000019</c:v>
                </c:pt>
                <c:pt idx="37835">
                  <c:v>62.261700000000019</c:v>
                </c:pt>
                <c:pt idx="37836">
                  <c:v>62.261700000000019</c:v>
                </c:pt>
                <c:pt idx="37837">
                  <c:v>62.261700000000019</c:v>
                </c:pt>
                <c:pt idx="37838">
                  <c:v>62.261700000000019</c:v>
                </c:pt>
                <c:pt idx="37839">
                  <c:v>62.261700000000019</c:v>
                </c:pt>
                <c:pt idx="37840">
                  <c:v>62.261700000000019</c:v>
                </c:pt>
                <c:pt idx="37841">
                  <c:v>62.381200000000035</c:v>
                </c:pt>
                <c:pt idx="37842">
                  <c:v>62.261700000000019</c:v>
                </c:pt>
                <c:pt idx="37843">
                  <c:v>62.261700000000019</c:v>
                </c:pt>
                <c:pt idx="37844">
                  <c:v>62.261700000000019</c:v>
                </c:pt>
                <c:pt idx="37845">
                  <c:v>62.261700000000019</c:v>
                </c:pt>
                <c:pt idx="37846">
                  <c:v>62.261700000000019</c:v>
                </c:pt>
                <c:pt idx="37847">
                  <c:v>62.261700000000019</c:v>
                </c:pt>
                <c:pt idx="37848">
                  <c:v>62.261700000000019</c:v>
                </c:pt>
                <c:pt idx="37849">
                  <c:v>62.261700000000019</c:v>
                </c:pt>
                <c:pt idx="37850">
                  <c:v>62.261700000000019</c:v>
                </c:pt>
                <c:pt idx="37851">
                  <c:v>62.261700000000019</c:v>
                </c:pt>
                <c:pt idx="37852">
                  <c:v>62.261700000000019</c:v>
                </c:pt>
                <c:pt idx="37853">
                  <c:v>62.261700000000019</c:v>
                </c:pt>
                <c:pt idx="37854">
                  <c:v>62.261700000000019</c:v>
                </c:pt>
                <c:pt idx="37855">
                  <c:v>62.261700000000019</c:v>
                </c:pt>
                <c:pt idx="37856">
                  <c:v>62.261700000000019</c:v>
                </c:pt>
                <c:pt idx="37857">
                  <c:v>62.261700000000019</c:v>
                </c:pt>
                <c:pt idx="37858">
                  <c:v>62.261700000000019</c:v>
                </c:pt>
                <c:pt idx="37859">
                  <c:v>62.261700000000019</c:v>
                </c:pt>
                <c:pt idx="37860">
                  <c:v>62.261700000000019</c:v>
                </c:pt>
                <c:pt idx="37861">
                  <c:v>62.261700000000019</c:v>
                </c:pt>
                <c:pt idx="37862">
                  <c:v>62.261700000000019</c:v>
                </c:pt>
                <c:pt idx="37863">
                  <c:v>62.261700000000019</c:v>
                </c:pt>
                <c:pt idx="37864">
                  <c:v>62.261700000000019</c:v>
                </c:pt>
                <c:pt idx="37865">
                  <c:v>62.261700000000019</c:v>
                </c:pt>
                <c:pt idx="37866">
                  <c:v>62.381200000000035</c:v>
                </c:pt>
                <c:pt idx="37867">
                  <c:v>62.261700000000019</c:v>
                </c:pt>
                <c:pt idx="37868">
                  <c:v>62.261700000000019</c:v>
                </c:pt>
                <c:pt idx="37869">
                  <c:v>62.261700000000019</c:v>
                </c:pt>
                <c:pt idx="37870">
                  <c:v>62.381200000000035</c:v>
                </c:pt>
                <c:pt idx="37871">
                  <c:v>62.261700000000019</c:v>
                </c:pt>
                <c:pt idx="37872">
                  <c:v>62.261700000000019</c:v>
                </c:pt>
                <c:pt idx="37873">
                  <c:v>62.261700000000019</c:v>
                </c:pt>
                <c:pt idx="37874">
                  <c:v>62.261700000000019</c:v>
                </c:pt>
                <c:pt idx="37875">
                  <c:v>62.261700000000019</c:v>
                </c:pt>
                <c:pt idx="37876">
                  <c:v>62.261700000000019</c:v>
                </c:pt>
                <c:pt idx="37877">
                  <c:v>62.261700000000019</c:v>
                </c:pt>
                <c:pt idx="37878">
                  <c:v>62.261700000000019</c:v>
                </c:pt>
                <c:pt idx="37879">
                  <c:v>62.261700000000019</c:v>
                </c:pt>
                <c:pt idx="37880">
                  <c:v>62.261700000000019</c:v>
                </c:pt>
                <c:pt idx="37881">
                  <c:v>62.261700000000019</c:v>
                </c:pt>
                <c:pt idx="37882">
                  <c:v>62.261700000000019</c:v>
                </c:pt>
                <c:pt idx="37883">
                  <c:v>62.261700000000019</c:v>
                </c:pt>
                <c:pt idx="37884">
                  <c:v>62.261700000000019</c:v>
                </c:pt>
                <c:pt idx="37885">
                  <c:v>62.381200000000035</c:v>
                </c:pt>
                <c:pt idx="37886">
                  <c:v>62.261700000000019</c:v>
                </c:pt>
                <c:pt idx="37887">
                  <c:v>62.261700000000019</c:v>
                </c:pt>
                <c:pt idx="37888">
                  <c:v>62.261700000000019</c:v>
                </c:pt>
                <c:pt idx="37889">
                  <c:v>62.261700000000019</c:v>
                </c:pt>
                <c:pt idx="37890">
                  <c:v>62.261700000000019</c:v>
                </c:pt>
                <c:pt idx="37891">
                  <c:v>62.261700000000019</c:v>
                </c:pt>
                <c:pt idx="37892">
                  <c:v>62.261700000000019</c:v>
                </c:pt>
                <c:pt idx="37893">
                  <c:v>62.261700000000019</c:v>
                </c:pt>
                <c:pt idx="37894">
                  <c:v>62.261700000000019</c:v>
                </c:pt>
                <c:pt idx="37895">
                  <c:v>62.261700000000019</c:v>
                </c:pt>
                <c:pt idx="37896">
                  <c:v>62.381200000000035</c:v>
                </c:pt>
                <c:pt idx="37897">
                  <c:v>62.261700000000019</c:v>
                </c:pt>
                <c:pt idx="37898">
                  <c:v>62.261700000000019</c:v>
                </c:pt>
                <c:pt idx="37899">
                  <c:v>62.261700000000019</c:v>
                </c:pt>
                <c:pt idx="37900">
                  <c:v>62.261700000000019</c:v>
                </c:pt>
                <c:pt idx="37901">
                  <c:v>62.261700000000019</c:v>
                </c:pt>
                <c:pt idx="37902">
                  <c:v>62.381200000000035</c:v>
                </c:pt>
                <c:pt idx="37903">
                  <c:v>62.261700000000019</c:v>
                </c:pt>
                <c:pt idx="37904">
                  <c:v>62.261700000000019</c:v>
                </c:pt>
                <c:pt idx="37905">
                  <c:v>62.381200000000035</c:v>
                </c:pt>
                <c:pt idx="37906">
                  <c:v>62.261700000000019</c:v>
                </c:pt>
                <c:pt idx="37907">
                  <c:v>62.261700000000019</c:v>
                </c:pt>
                <c:pt idx="37908">
                  <c:v>62.261700000000019</c:v>
                </c:pt>
                <c:pt idx="37909">
                  <c:v>62.261700000000019</c:v>
                </c:pt>
                <c:pt idx="37910">
                  <c:v>62.261700000000019</c:v>
                </c:pt>
                <c:pt idx="37911">
                  <c:v>62.261700000000019</c:v>
                </c:pt>
                <c:pt idx="37912">
                  <c:v>62.261700000000019</c:v>
                </c:pt>
                <c:pt idx="37913">
                  <c:v>62.261700000000019</c:v>
                </c:pt>
                <c:pt idx="37914">
                  <c:v>62.261700000000019</c:v>
                </c:pt>
                <c:pt idx="37915">
                  <c:v>62.261700000000019</c:v>
                </c:pt>
                <c:pt idx="37916">
                  <c:v>62.261700000000019</c:v>
                </c:pt>
                <c:pt idx="37917">
                  <c:v>62.261700000000019</c:v>
                </c:pt>
                <c:pt idx="37918">
                  <c:v>62.261700000000019</c:v>
                </c:pt>
                <c:pt idx="37919">
                  <c:v>62.261700000000019</c:v>
                </c:pt>
                <c:pt idx="37920">
                  <c:v>62.381200000000035</c:v>
                </c:pt>
                <c:pt idx="37921">
                  <c:v>62.381200000000035</c:v>
                </c:pt>
                <c:pt idx="37922">
                  <c:v>62.261700000000019</c:v>
                </c:pt>
                <c:pt idx="37923">
                  <c:v>62.261700000000019</c:v>
                </c:pt>
                <c:pt idx="37924">
                  <c:v>62.261700000000019</c:v>
                </c:pt>
                <c:pt idx="37925">
                  <c:v>62.261700000000019</c:v>
                </c:pt>
                <c:pt idx="37926">
                  <c:v>62.261700000000019</c:v>
                </c:pt>
                <c:pt idx="37927">
                  <c:v>62.381200000000035</c:v>
                </c:pt>
                <c:pt idx="37928">
                  <c:v>62.261700000000019</c:v>
                </c:pt>
                <c:pt idx="37929">
                  <c:v>62.261700000000019</c:v>
                </c:pt>
                <c:pt idx="37930">
                  <c:v>62.261700000000019</c:v>
                </c:pt>
                <c:pt idx="37931">
                  <c:v>62.381200000000035</c:v>
                </c:pt>
                <c:pt idx="37932">
                  <c:v>62.261700000000019</c:v>
                </c:pt>
                <c:pt idx="37933">
                  <c:v>62.261700000000019</c:v>
                </c:pt>
                <c:pt idx="37934">
                  <c:v>62.261700000000019</c:v>
                </c:pt>
                <c:pt idx="37935">
                  <c:v>62.381200000000035</c:v>
                </c:pt>
                <c:pt idx="37936">
                  <c:v>62.381200000000035</c:v>
                </c:pt>
                <c:pt idx="37937">
                  <c:v>62.381200000000035</c:v>
                </c:pt>
                <c:pt idx="37938">
                  <c:v>62.261700000000019</c:v>
                </c:pt>
                <c:pt idx="37939">
                  <c:v>62.261700000000019</c:v>
                </c:pt>
                <c:pt idx="37940">
                  <c:v>62.381200000000035</c:v>
                </c:pt>
                <c:pt idx="37941">
                  <c:v>62.381200000000035</c:v>
                </c:pt>
                <c:pt idx="37942">
                  <c:v>62.261700000000019</c:v>
                </c:pt>
                <c:pt idx="37943">
                  <c:v>62.261700000000019</c:v>
                </c:pt>
                <c:pt idx="37944">
                  <c:v>62.261700000000019</c:v>
                </c:pt>
                <c:pt idx="37945">
                  <c:v>62.261700000000019</c:v>
                </c:pt>
                <c:pt idx="37946">
                  <c:v>62.381200000000035</c:v>
                </c:pt>
                <c:pt idx="37947">
                  <c:v>62.261700000000019</c:v>
                </c:pt>
                <c:pt idx="37948">
                  <c:v>62.381200000000035</c:v>
                </c:pt>
                <c:pt idx="37949">
                  <c:v>62.261700000000019</c:v>
                </c:pt>
                <c:pt idx="37950">
                  <c:v>62.261700000000019</c:v>
                </c:pt>
                <c:pt idx="37951">
                  <c:v>62.261700000000019</c:v>
                </c:pt>
                <c:pt idx="37952">
                  <c:v>62.381200000000035</c:v>
                </c:pt>
                <c:pt idx="37953">
                  <c:v>62.261700000000019</c:v>
                </c:pt>
                <c:pt idx="37954">
                  <c:v>62.381200000000035</c:v>
                </c:pt>
                <c:pt idx="37955">
                  <c:v>62.261700000000019</c:v>
                </c:pt>
                <c:pt idx="37956">
                  <c:v>62.261700000000019</c:v>
                </c:pt>
                <c:pt idx="37957">
                  <c:v>62.261700000000019</c:v>
                </c:pt>
                <c:pt idx="37958">
                  <c:v>62.381200000000035</c:v>
                </c:pt>
                <c:pt idx="37959">
                  <c:v>62.261700000000019</c:v>
                </c:pt>
                <c:pt idx="37960">
                  <c:v>62.381200000000035</c:v>
                </c:pt>
                <c:pt idx="37961">
                  <c:v>62.261700000000019</c:v>
                </c:pt>
                <c:pt idx="37962">
                  <c:v>62.261700000000019</c:v>
                </c:pt>
                <c:pt idx="37963">
                  <c:v>62.381200000000035</c:v>
                </c:pt>
                <c:pt idx="37964">
                  <c:v>62.261700000000019</c:v>
                </c:pt>
                <c:pt idx="37965">
                  <c:v>62.261700000000019</c:v>
                </c:pt>
                <c:pt idx="37966">
                  <c:v>62.381200000000035</c:v>
                </c:pt>
                <c:pt idx="37967">
                  <c:v>62.381200000000035</c:v>
                </c:pt>
                <c:pt idx="37968">
                  <c:v>62.261700000000019</c:v>
                </c:pt>
                <c:pt idx="37969">
                  <c:v>62.261700000000019</c:v>
                </c:pt>
                <c:pt idx="37970">
                  <c:v>62.381200000000035</c:v>
                </c:pt>
                <c:pt idx="37971">
                  <c:v>62.261700000000019</c:v>
                </c:pt>
                <c:pt idx="37972">
                  <c:v>62.261700000000019</c:v>
                </c:pt>
                <c:pt idx="37973">
                  <c:v>62.381200000000035</c:v>
                </c:pt>
                <c:pt idx="37974">
                  <c:v>62.381200000000035</c:v>
                </c:pt>
                <c:pt idx="37975">
                  <c:v>62.381200000000035</c:v>
                </c:pt>
                <c:pt idx="37976">
                  <c:v>62.261700000000019</c:v>
                </c:pt>
                <c:pt idx="37977">
                  <c:v>62.381200000000035</c:v>
                </c:pt>
                <c:pt idx="37978">
                  <c:v>62.261700000000019</c:v>
                </c:pt>
                <c:pt idx="37979">
                  <c:v>62.261700000000019</c:v>
                </c:pt>
                <c:pt idx="37980">
                  <c:v>62.381200000000035</c:v>
                </c:pt>
                <c:pt idx="37981">
                  <c:v>62.261700000000019</c:v>
                </c:pt>
                <c:pt idx="37982">
                  <c:v>62.261700000000019</c:v>
                </c:pt>
                <c:pt idx="37983">
                  <c:v>62.261700000000019</c:v>
                </c:pt>
                <c:pt idx="37984">
                  <c:v>62.261700000000019</c:v>
                </c:pt>
                <c:pt idx="37985">
                  <c:v>62.381200000000035</c:v>
                </c:pt>
                <c:pt idx="37986">
                  <c:v>62.261700000000019</c:v>
                </c:pt>
                <c:pt idx="37987">
                  <c:v>62.261700000000019</c:v>
                </c:pt>
                <c:pt idx="37988">
                  <c:v>62.381200000000035</c:v>
                </c:pt>
                <c:pt idx="37989">
                  <c:v>62.381200000000035</c:v>
                </c:pt>
                <c:pt idx="37990">
                  <c:v>62.261700000000019</c:v>
                </c:pt>
                <c:pt idx="37991">
                  <c:v>62.261700000000019</c:v>
                </c:pt>
                <c:pt idx="37992">
                  <c:v>62.381200000000035</c:v>
                </c:pt>
                <c:pt idx="37993">
                  <c:v>62.381200000000035</c:v>
                </c:pt>
                <c:pt idx="37994">
                  <c:v>62.261700000000019</c:v>
                </c:pt>
                <c:pt idx="37995">
                  <c:v>62.261700000000019</c:v>
                </c:pt>
                <c:pt idx="37996">
                  <c:v>62.381200000000035</c:v>
                </c:pt>
                <c:pt idx="37997">
                  <c:v>62.261700000000019</c:v>
                </c:pt>
                <c:pt idx="37998">
                  <c:v>62.381200000000035</c:v>
                </c:pt>
                <c:pt idx="37999">
                  <c:v>62.261700000000019</c:v>
                </c:pt>
                <c:pt idx="38000">
                  <c:v>62.381200000000035</c:v>
                </c:pt>
                <c:pt idx="38001">
                  <c:v>62.261700000000019</c:v>
                </c:pt>
                <c:pt idx="38002">
                  <c:v>62.381200000000035</c:v>
                </c:pt>
                <c:pt idx="38003">
                  <c:v>62.261700000000019</c:v>
                </c:pt>
                <c:pt idx="38004">
                  <c:v>62.261700000000019</c:v>
                </c:pt>
                <c:pt idx="38005">
                  <c:v>62.381200000000035</c:v>
                </c:pt>
                <c:pt idx="38006">
                  <c:v>62.381200000000035</c:v>
                </c:pt>
                <c:pt idx="38007">
                  <c:v>62.381200000000035</c:v>
                </c:pt>
                <c:pt idx="38008">
                  <c:v>62.261700000000019</c:v>
                </c:pt>
                <c:pt idx="38009">
                  <c:v>62.261700000000019</c:v>
                </c:pt>
                <c:pt idx="38010">
                  <c:v>62.381200000000035</c:v>
                </c:pt>
                <c:pt idx="38011">
                  <c:v>62.381200000000035</c:v>
                </c:pt>
                <c:pt idx="38012">
                  <c:v>62.381200000000035</c:v>
                </c:pt>
                <c:pt idx="38013">
                  <c:v>62.261700000000019</c:v>
                </c:pt>
                <c:pt idx="38014">
                  <c:v>62.261700000000019</c:v>
                </c:pt>
                <c:pt idx="38015">
                  <c:v>62.261700000000019</c:v>
                </c:pt>
                <c:pt idx="38016">
                  <c:v>62.381200000000035</c:v>
                </c:pt>
                <c:pt idx="38017">
                  <c:v>62.261700000000019</c:v>
                </c:pt>
                <c:pt idx="38018">
                  <c:v>62.381200000000035</c:v>
                </c:pt>
                <c:pt idx="38019">
                  <c:v>62.381200000000035</c:v>
                </c:pt>
                <c:pt idx="38020">
                  <c:v>62.381200000000035</c:v>
                </c:pt>
                <c:pt idx="38021">
                  <c:v>62.261700000000019</c:v>
                </c:pt>
                <c:pt idx="38022">
                  <c:v>62.261700000000019</c:v>
                </c:pt>
                <c:pt idx="38023">
                  <c:v>62.261700000000019</c:v>
                </c:pt>
                <c:pt idx="38024">
                  <c:v>62.261700000000019</c:v>
                </c:pt>
                <c:pt idx="38025">
                  <c:v>62.261700000000019</c:v>
                </c:pt>
                <c:pt idx="38026">
                  <c:v>62.261700000000019</c:v>
                </c:pt>
                <c:pt idx="38027">
                  <c:v>62.381200000000035</c:v>
                </c:pt>
                <c:pt idx="38028">
                  <c:v>62.261700000000019</c:v>
                </c:pt>
                <c:pt idx="38029">
                  <c:v>62.261700000000019</c:v>
                </c:pt>
                <c:pt idx="38030">
                  <c:v>62.261700000000019</c:v>
                </c:pt>
                <c:pt idx="38031">
                  <c:v>62.261700000000019</c:v>
                </c:pt>
                <c:pt idx="38032">
                  <c:v>62.381200000000035</c:v>
                </c:pt>
                <c:pt idx="38033">
                  <c:v>62.261700000000019</c:v>
                </c:pt>
                <c:pt idx="38034">
                  <c:v>62.261700000000019</c:v>
                </c:pt>
                <c:pt idx="38035">
                  <c:v>62.261700000000019</c:v>
                </c:pt>
                <c:pt idx="38036">
                  <c:v>62.261700000000019</c:v>
                </c:pt>
                <c:pt idx="38037">
                  <c:v>62.261700000000019</c:v>
                </c:pt>
                <c:pt idx="38038">
                  <c:v>62.381200000000035</c:v>
                </c:pt>
                <c:pt idx="38039">
                  <c:v>62.261700000000019</c:v>
                </c:pt>
                <c:pt idx="38040">
                  <c:v>62.261700000000019</c:v>
                </c:pt>
                <c:pt idx="38041">
                  <c:v>62.261700000000019</c:v>
                </c:pt>
                <c:pt idx="38042">
                  <c:v>62.381200000000035</c:v>
                </c:pt>
                <c:pt idx="38043">
                  <c:v>62.381200000000035</c:v>
                </c:pt>
                <c:pt idx="38044">
                  <c:v>62.261700000000019</c:v>
                </c:pt>
                <c:pt idx="38045">
                  <c:v>62.261700000000019</c:v>
                </c:pt>
                <c:pt idx="38046">
                  <c:v>62.261700000000019</c:v>
                </c:pt>
                <c:pt idx="38047">
                  <c:v>62.261700000000019</c:v>
                </c:pt>
                <c:pt idx="38048">
                  <c:v>62.381200000000035</c:v>
                </c:pt>
                <c:pt idx="38049">
                  <c:v>62.261700000000019</c:v>
                </c:pt>
                <c:pt idx="38050">
                  <c:v>62.381200000000035</c:v>
                </c:pt>
                <c:pt idx="38051">
                  <c:v>62.261700000000019</c:v>
                </c:pt>
                <c:pt idx="38052">
                  <c:v>62.261700000000019</c:v>
                </c:pt>
                <c:pt idx="38053">
                  <c:v>62.261700000000019</c:v>
                </c:pt>
                <c:pt idx="38054">
                  <c:v>62.261700000000019</c:v>
                </c:pt>
                <c:pt idx="38055">
                  <c:v>62.261700000000019</c:v>
                </c:pt>
                <c:pt idx="38056">
                  <c:v>62.261700000000019</c:v>
                </c:pt>
                <c:pt idx="38057">
                  <c:v>62.261700000000019</c:v>
                </c:pt>
                <c:pt idx="38058">
                  <c:v>62.381200000000035</c:v>
                </c:pt>
                <c:pt idx="38059">
                  <c:v>62.261700000000019</c:v>
                </c:pt>
                <c:pt idx="38060">
                  <c:v>62.261700000000019</c:v>
                </c:pt>
                <c:pt idx="38061">
                  <c:v>62.261700000000019</c:v>
                </c:pt>
                <c:pt idx="38062">
                  <c:v>62.261700000000019</c:v>
                </c:pt>
                <c:pt idx="38063">
                  <c:v>62.261700000000019</c:v>
                </c:pt>
                <c:pt idx="38064">
                  <c:v>62.381200000000035</c:v>
                </c:pt>
                <c:pt idx="38065">
                  <c:v>62.261700000000019</c:v>
                </c:pt>
                <c:pt idx="38066">
                  <c:v>62.261700000000019</c:v>
                </c:pt>
                <c:pt idx="38067">
                  <c:v>62.261700000000019</c:v>
                </c:pt>
                <c:pt idx="38068">
                  <c:v>62.261700000000019</c:v>
                </c:pt>
                <c:pt idx="38069">
                  <c:v>62.261700000000019</c:v>
                </c:pt>
                <c:pt idx="38070">
                  <c:v>62.261700000000019</c:v>
                </c:pt>
                <c:pt idx="38071">
                  <c:v>62.261700000000019</c:v>
                </c:pt>
                <c:pt idx="38072">
                  <c:v>62.261700000000019</c:v>
                </c:pt>
                <c:pt idx="38073">
                  <c:v>62.381200000000035</c:v>
                </c:pt>
                <c:pt idx="38074">
                  <c:v>62.261700000000019</c:v>
                </c:pt>
                <c:pt idx="38075">
                  <c:v>62.261700000000019</c:v>
                </c:pt>
                <c:pt idx="38076">
                  <c:v>62.261700000000019</c:v>
                </c:pt>
                <c:pt idx="38077">
                  <c:v>62.261700000000019</c:v>
                </c:pt>
                <c:pt idx="38078">
                  <c:v>62.261700000000019</c:v>
                </c:pt>
                <c:pt idx="38079">
                  <c:v>62.261700000000019</c:v>
                </c:pt>
                <c:pt idx="38080">
                  <c:v>62.381200000000035</c:v>
                </c:pt>
                <c:pt idx="38081">
                  <c:v>62.261700000000019</c:v>
                </c:pt>
                <c:pt idx="38082">
                  <c:v>62.381200000000035</c:v>
                </c:pt>
                <c:pt idx="38083">
                  <c:v>62.381200000000035</c:v>
                </c:pt>
                <c:pt idx="38084">
                  <c:v>62.261700000000019</c:v>
                </c:pt>
                <c:pt idx="38085">
                  <c:v>62.261700000000019</c:v>
                </c:pt>
                <c:pt idx="38086">
                  <c:v>62.381200000000035</c:v>
                </c:pt>
                <c:pt idx="38087">
                  <c:v>62.381200000000035</c:v>
                </c:pt>
                <c:pt idx="38088">
                  <c:v>62.261700000000019</c:v>
                </c:pt>
                <c:pt idx="38089">
                  <c:v>62.261700000000019</c:v>
                </c:pt>
                <c:pt idx="38090">
                  <c:v>62.381200000000035</c:v>
                </c:pt>
                <c:pt idx="38091">
                  <c:v>62.261700000000019</c:v>
                </c:pt>
                <c:pt idx="38092">
                  <c:v>62.381200000000035</c:v>
                </c:pt>
                <c:pt idx="38093">
                  <c:v>62.381200000000035</c:v>
                </c:pt>
                <c:pt idx="38094">
                  <c:v>62.261700000000019</c:v>
                </c:pt>
                <c:pt idx="38095">
                  <c:v>62.261700000000019</c:v>
                </c:pt>
                <c:pt idx="38096">
                  <c:v>62.381200000000035</c:v>
                </c:pt>
                <c:pt idx="38097">
                  <c:v>62.381200000000035</c:v>
                </c:pt>
                <c:pt idx="38098">
                  <c:v>62.381200000000035</c:v>
                </c:pt>
                <c:pt idx="38099">
                  <c:v>62.261700000000019</c:v>
                </c:pt>
                <c:pt idx="38100">
                  <c:v>62.381200000000035</c:v>
                </c:pt>
                <c:pt idx="38101">
                  <c:v>62.261700000000019</c:v>
                </c:pt>
                <c:pt idx="38102">
                  <c:v>62.381200000000035</c:v>
                </c:pt>
                <c:pt idx="38103">
                  <c:v>62.261700000000019</c:v>
                </c:pt>
                <c:pt idx="38104">
                  <c:v>62.261700000000019</c:v>
                </c:pt>
                <c:pt idx="38105">
                  <c:v>62.381200000000035</c:v>
                </c:pt>
                <c:pt idx="38106">
                  <c:v>62.381200000000035</c:v>
                </c:pt>
                <c:pt idx="38107">
                  <c:v>62.381200000000035</c:v>
                </c:pt>
                <c:pt idx="38108">
                  <c:v>62.261700000000019</c:v>
                </c:pt>
                <c:pt idx="38109">
                  <c:v>62.261700000000019</c:v>
                </c:pt>
                <c:pt idx="38110">
                  <c:v>62.381200000000035</c:v>
                </c:pt>
                <c:pt idx="38111">
                  <c:v>62.381200000000035</c:v>
                </c:pt>
                <c:pt idx="38112">
                  <c:v>62.381200000000035</c:v>
                </c:pt>
                <c:pt idx="38113">
                  <c:v>62.261700000000019</c:v>
                </c:pt>
                <c:pt idx="38114">
                  <c:v>62.261700000000019</c:v>
                </c:pt>
                <c:pt idx="38115">
                  <c:v>62.381200000000035</c:v>
                </c:pt>
                <c:pt idx="38116">
                  <c:v>62.381200000000035</c:v>
                </c:pt>
                <c:pt idx="38117">
                  <c:v>62.261700000000019</c:v>
                </c:pt>
                <c:pt idx="38118">
                  <c:v>62.261700000000019</c:v>
                </c:pt>
                <c:pt idx="38119">
                  <c:v>62.261700000000019</c:v>
                </c:pt>
                <c:pt idx="38120">
                  <c:v>62.381200000000035</c:v>
                </c:pt>
                <c:pt idx="38121">
                  <c:v>62.381200000000035</c:v>
                </c:pt>
                <c:pt idx="38122">
                  <c:v>62.261700000000019</c:v>
                </c:pt>
                <c:pt idx="38123">
                  <c:v>62.381200000000035</c:v>
                </c:pt>
                <c:pt idx="38124">
                  <c:v>62.381200000000035</c:v>
                </c:pt>
                <c:pt idx="38125">
                  <c:v>62.381200000000035</c:v>
                </c:pt>
                <c:pt idx="38126">
                  <c:v>62.381200000000035</c:v>
                </c:pt>
                <c:pt idx="38127">
                  <c:v>62.261700000000019</c:v>
                </c:pt>
                <c:pt idx="38128">
                  <c:v>62.261700000000019</c:v>
                </c:pt>
                <c:pt idx="38129">
                  <c:v>62.381200000000035</c:v>
                </c:pt>
                <c:pt idx="38130">
                  <c:v>62.261700000000019</c:v>
                </c:pt>
                <c:pt idx="38131">
                  <c:v>62.261700000000019</c:v>
                </c:pt>
                <c:pt idx="38132">
                  <c:v>62.381200000000035</c:v>
                </c:pt>
                <c:pt idx="38133">
                  <c:v>62.381200000000035</c:v>
                </c:pt>
                <c:pt idx="38134">
                  <c:v>62.381200000000035</c:v>
                </c:pt>
                <c:pt idx="38135">
                  <c:v>62.261700000000019</c:v>
                </c:pt>
                <c:pt idx="38136">
                  <c:v>62.261700000000019</c:v>
                </c:pt>
                <c:pt idx="38137">
                  <c:v>62.261700000000019</c:v>
                </c:pt>
                <c:pt idx="38138">
                  <c:v>62.261700000000019</c:v>
                </c:pt>
                <c:pt idx="38139">
                  <c:v>62.261700000000019</c:v>
                </c:pt>
                <c:pt idx="38140">
                  <c:v>62.261700000000019</c:v>
                </c:pt>
                <c:pt idx="38141">
                  <c:v>62.261700000000019</c:v>
                </c:pt>
                <c:pt idx="38142">
                  <c:v>62.381200000000035</c:v>
                </c:pt>
                <c:pt idx="38143">
                  <c:v>62.261700000000019</c:v>
                </c:pt>
                <c:pt idx="38144">
                  <c:v>62.261700000000019</c:v>
                </c:pt>
                <c:pt idx="38145">
                  <c:v>62.261700000000019</c:v>
                </c:pt>
                <c:pt idx="38146">
                  <c:v>62.261700000000019</c:v>
                </c:pt>
                <c:pt idx="38147">
                  <c:v>62.261700000000019</c:v>
                </c:pt>
                <c:pt idx="38148">
                  <c:v>62.381200000000035</c:v>
                </c:pt>
                <c:pt idx="38149">
                  <c:v>62.261700000000019</c:v>
                </c:pt>
                <c:pt idx="38150">
                  <c:v>62.261700000000019</c:v>
                </c:pt>
                <c:pt idx="38151">
                  <c:v>62.261700000000019</c:v>
                </c:pt>
                <c:pt idx="38152">
                  <c:v>62.261700000000019</c:v>
                </c:pt>
                <c:pt idx="38153">
                  <c:v>62.261700000000019</c:v>
                </c:pt>
                <c:pt idx="38154">
                  <c:v>62.261700000000019</c:v>
                </c:pt>
                <c:pt idx="38155">
                  <c:v>62.261700000000019</c:v>
                </c:pt>
                <c:pt idx="38156">
                  <c:v>62.261700000000019</c:v>
                </c:pt>
                <c:pt idx="38157">
                  <c:v>62.381200000000035</c:v>
                </c:pt>
                <c:pt idx="38158">
                  <c:v>62.381200000000035</c:v>
                </c:pt>
                <c:pt idx="38159">
                  <c:v>62.381200000000035</c:v>
                </c:pt>
                <c:pt idx="38160">
                  <c:v>62.261700000000019</c:v>
                </c:pt>
                <c:pt idx="38161">
                  <c:v>62.261700000000019</c:v>
                </c:pt>
                <c:pt idx="38162">
                  <c:v>62.261700000000019</c:v>
                </c:pt>
                <c:pt idx="38163">
                  <c:v>62.261700000000019</c:v>
                </c:pt>
                <c:pt idx="38164">
                  <c:v>62.381200000000035</c:v>
                </c:pt>
                <c:pt idx="38165">
                  <c:v>62.261700000000019</c:v>
                </c:pt>
                <c:pt idx="38166">
                  <c:v>62.261700000000019</c:v>
                </c:pt>
                <c:pt idx="38167">
                  <c:v>62.261700000000019</c:v>
                </c:pt>
                <c:pt idx="38168">
                  <c:v>62.261700000000019</c:v>
                </c:pt>
                <c:pt idx="38169">
                  <c:v>62.261700000000019</c:v>
                </c:pt>
                <c:pt idx="38170">
                  <c:v>62.381200000000035</c:v>
                </c:pt>
                <c:pt idx="38171">
                  <c:v>62.261700000000019</c:v>
                </c:pt>
                <c:pt idx="38172">
                  <c:v>62.261700000000019</c:v>
                </c:pt>
                <c:pt idx="38173">
                  <c:v>62.381200000000035</c:v>
                </c:pt>
                <c:pt idx="38174">
                  <c:v>62.261700000000019</c:v>
                </c:pt>
                <c:pt idx="38175">
                  <c:v>62.261700000000019</c:v>
                </c:pt>
                <c:pt idx="38176">
                  <c:v>62.261700000000019</c:v>
                </c:pt>
                <c:pt idx="38177">
                  <c:v>62.261700000000019</c:v>
                </c:pt>
                <c:pt idx="38178">
                  <c:v>62.381200000000035</c:v>
                </c:pt>
                <c:pt idx="38179">
                  <c:v>62.261700000000019</c:v>
                </c:pt>
                <c:pt idx="38180">
                  <c:v>62.261700000000019</c:v>
                </c:pt>
                <c:pt idx="38181">
                  <c:v>62.261700000000019</c:v>
                </c:pt>
                <c:pt idx="38182">
                  <c:v>62.381200000000035</c:v>
                </c:pt>
                <c:pt idx="38183">
                  <c:v>62.261700000000019</c:v>
                </c:pt>
                <c:pt idx="38184">
                  <c:v>62.261700000000019</c:v>
                </c:pt>
                <c:pt idx="38185">
                  <c:v>62.261700000000019</c:v>
                </c:pt>
                <c:pt idx="38186">
                  <c:v>62.381200000000035</c:v>
                </c:pt>
                <c:pt idx="38187">
                  <c:v>62.261700000000019</c:v>
                </c:pt>
                <c:pt idx="38188">
                  <c:v>62.381200000000035</c:v>
                </c:pt>
                <c:pt idx="38189">
                  <c:v>62.261700000000019</c:v>
                </c:pt>
                <c:pt idx="38190">
                  <c:v>62.261700000000019</c:v>
                </c:pt>
                <c:pt idx="38191">
                  <c:v>62.261700000000019</c:v>
                </c:pt>
                <c:pt idx="38192">
                  <c:v>62.261700000000019</c:v>
                </c:pt>
                <c:pt idx="38193">
                  <c:v>62.261700000000019</c:v>
                </c:pt>
                <c:pt idx="38194">
                  <c:v>62.261700000000019</c:v>
                </c:pt>
                <c:pt idx="38195">
                  <c:v>62.142099999999971</c:v>
                </c:pt>
                <c:pt idx="38196">
                  <c:v>62.261700000000019</c:v>
                </c:pt>
                <c:pt idx="38197">
                  <c:v>62.381200000000035</c:v>
                </c:pt>
                <c:pt idx="38198">
                  <c:v>62.261700000000019</c:v>
                </c:pt>
                <c:pt idx="38199">
                  <c:v>62.261700000000019</c:v>
                </c:pt>
                <c:pt idx="38200">
                  <c:v>62.261700000000019</c:v>
                </c:pt>
                <c:pt idx="38201">
                  <c:v>62.381200000000035</c:v>
                </c:pt>
                <c:pt idx="38202">
                  <c:v>62.261700000000019</c:v>
                </c:pt>
                <c:pt idx="38203">
                  <c:v>62.381200000000035</c:v>
                </c:pt>
                <c:pt idx="38204">
                  <c:v>62.261700000000019</c:v>
                </c:pt>
                <c:pt idx="38205">
                  <c:v>62.261700000000019</c:v>
                </c:pt>
                <c:pt idx="38206">
                  <c:v>62.261700000000019</c:v>
                </c:pt>
                <c:pt idx="38207">
                  <c:v>62.261700000000019</c:v>
                </c:pt>
                <c:pt idx="38208">
                  <c:v>62.261700000000019</c:v>
                </c:pt>
                <c:pt idx="38209">
                  <c:v>62.261700000000019</c:v>
                </c:pt>
                <c:pt idx="38210">
                  <c:v>62.261700000000019</c:v>
                </c:pt>
                <c:pt idx="38211">
                  <c:v>62.261700000000019</c:v>
                </c:pt>
                <c:pt idx="38212">
                  <c:v>62.261700000000019</c:v>
                </c:pt>
                <c:pt idx="38213">
                  <c:v>62.261700000000019</c:v>
                </c:pt>
                <c:pt idx="38214">
                  <c:v>62.261700000000019</c:v>
                </c:pt>
                <c:pt idx="38215">
                  <c:v>62.261700000000019</c:v>
                </c:pt>
                <c:pt idx="38216">
                  <c:v>62.261700000000019</c:v>
                </c:pt>
                <c:pt idx="38217">
                  <c:v>62.261700000000019</c:v>
                </c:pt>
                <c:pt idx="38218">
                  <c:v>62.261700000000019</c:v>
                </c:pt>
                <c:pt idx="38219">
                  <c:v>62.261700000000019</c:v>
                </c:pt>
                <c:pt idx="38220">
                  <c:v>62.381200000000035</c:v>
                </c:pt>
                <c:pt idx="38221">
                  <c:v>62.261700000000019</c:v>
                </c:pt>
                <c:pt idx="38222">
                  <c:v>62.261700000000019</c:v>
                </c:pt>
                <c:pt idx="38223">
                  <c:v>62.261700000000019</c:v>
                </c:pt>
                <c:pt idx="38224">
                  <c:v>62.261700000000019</c:v>
                </c:pt>
                <c:pt idx="38225">
                  <c:v>62.381200000000035</c:v>
                </c:pt>
                <c:pt idx="38226">
                  <c:v>62.381200000000035</c:v>
                </c:pt>
                <c:pt idx="38227">
                  <c:v>62.261700000000019</c:v>
                </c:pt>
                <c:pt idx="38228">
                  <c:v>62.261700000000019</c:v>
                </c:pt>
                <c:pt idx="38229">
                  <c:v>62.261700000000019</c:v>
                </c:pt>
                <c:pt idx="38230">
                  <c:v>62.261700000000019</c:v>
                </c:pt>
                <c:pt idx="38231">
                  <c:v>62.261700000000019</c:v>
                </c:pt>
                <c:pt idx="38232">
                  <c:v>62.261700000000019</c:v>
                </c:pt>
                <c:pt idx="38233">
                  <c:v>62.261700000000019</c:v>
                </c:pt>
                <c:pt idx="38234">
                  <c:v>62.261700000000019</c:v>
                </c:pt>
                <c:pt idx="38235">
                  <c:v>62.261700000000019</c:v>
                </c:pt>
                <c:pt idx="38236">
                  <c:v>62.261700000000019</c:v>
                </c:pt>
                <c:pt idx="38237">
                  <c:v>62.261700000000019</c:v>
                </c:pt>
                <c:pt idx="38238">
                  <c:v>62.261700000000019</c:v>
                </c:pt>
                <c:pt idx="38239">
                  <c:v>62.381200000000035</c:v>
                </c:pt>
                <c:pt idx="38240">
                  <c:v>62.261700000000019</c:v>
                </c:pt>
                <c:pt idx="38241">
                  <c:v>62.261700000000019</c:v>
                </c:pt>
                <c:pt idx="38242">
                  <c:v>62.261700000000019</c:v>
                </c:pt>
                <c:pt idx="38243">
                  <c:v>62.261700000000019</c:v>
                </c:pt>
                <c:pt idx="38244">
                  <c:v>62.261700000000019</c:v>
                </c:pt>
                <c:pt idx="38245">
                  <c:v>62.261700000000019</c:v>
                </c:pt>
                <c:pt idx="38246">
                  <c:v>62.261700000000019</c:v>
                </c:pt>
                <c:pt idx="38247">
                  <c:v>62.261700000000019</c:v>
                </c:pt>
                <c:pt idx="38248">
                  <c:v>62.381200000000035</c:v>
                </c:pt>
                <c:pt idx="38249">
                  <c:v>62.381200000000035</c:v>
                </c:pt>
                <c:pt idx="38250">
                  <c:v>62.261700000000019</c:v>
                </c:pt>
                <c:pt idx="38251">
                  <c:v>62.381200000000035</c:v>
                </c:pt>
                <c:pt idx="38252">
                  <c:v>62.381200000000035</c:v>
                </c:pt>
                <c:pt idx="38253">
                  <c:v>62.261700000000019</c:v>
                </c:pt>
                <c:pt idx="38254">
                  <c:v>62.261700000000019</c:v>
                </c:pt>
                <c:pt idx="38255">
                  <c:v>62.381200000000035</c:v>
                </c:pt>
                <c:pt idx="38256">
                  <c:v>62.261700000000019</c:v>
                </c:pt>
                <c:pt idx="38257">
                  <c:v>62.261700000000019</c:v>
                </c:pt>
                <c:pt idx="38258">
                  <c:v>62.381200000000035</c:v>
                </c:pt>
                <c:pt idx="38259">
                  <c:v>62.261700000000019</c:v>
                </c:pt>
                <c:pt idx="38260">
                  <c:v>62.381200000000035</c:v>
                </c:pt>
                <c:pt idx="38261">
                  <c:v>62.261700000000019</c:v>
                </c:pt>
                <c:pt idx="38262">
                  <c:v>62.381200000000035</c:v>
                </c:pt>
                <c:pt idx="38263">
                  <c:v>62.261700000000019</c:v>
                </c:pt>
                <c:pt idx="38264">
                  <c:v>62.261700000000019</c:v>
                </c:pt>
                <c:pt idx="38265">
                  <c:v>62.261700000000019</c:v>
                </c:pt>
                <c:pt idx="38266">
                  <c:v>62.381200000000035</c:v>
                </c:pt>
                <c:pt idx="38267">
                  <c:v>62.261700000000019</c:v>
                </c:pt>
                <c:pt idx="38268">
                  <c:v>62.381200000000035</c:v>
                </c:pt>
                <c:pt idx="38269">
                  <c:v>62.261700000000019</c:v>
                </c:pt>
                <c:pt idx="38270">
                  <c:v>62.261700000000019</c:v>
                </c:pt>
                <c:pt idx="38271">
                  <c:v>62.261700000000019</c:v>
                </c:pt>
                <c:pt idx="38272">
                  <c:v>62.381200000000035</c:v>
                </c:pt>
                <c:pt idx="38273">
                  <c:v>62.261700000000019</c:v>
                </c:pt>
                <c:pt idx="38274">
                  <c:v>62.381200000000035</c:v>
                </c:pt>
                <c:pt idx="38275">
                  <c:v>62.261700000000019</c:v>
                </c:pt>
                <c:pt idx="38276">
                  <c:v>62.381200000000035</c:v>
                </c:pt>
                <c:pt idx="38277">
                  <c:v>62.261700000000019</c:v>
                </c:pt>
                <c:pt idx="38278">
                  <c:v>62.381200000000035</c:v>
                </c:pt>
                <c:pt idx="38279">
                  <c:v>62.261700000000019</c:v>
                </c:pt>
                <c:pt idx="38280">
                  <c:v>62.261700000000019</c:v>
                </c:pt>
                <c:pt idx="38281">
                  <c:v>62.381200000000035</c:v>
                </c:pt>
                <c:pt idx="38282">
                  <c:v>62.261700000000019</c:v>
                </c:pt>
                <c:pt idx="38283">
                  <c:v>62.261700000000019</c:v>
                </c:pt>
                <c:pt idx="38284">
                  <c:v>62.261700000000019</c:v>
                </c:pt>
                <c:pt idx="38285">
                  <c:v>62.261700000000019</c:v>
                </c:pt>
                <c:pt idx="38286">
                  <c:v>62.261700000000019</c:v>
                </c:pt>
                <c:pt idx="38287">
                  <c:v>62.381200000000035</c:v>
                </c:pt>
                <c:pt idx="38288">
                  <c:v>62.261700000000019</c:v>
                </c:pt>
                <c:pt idx="38289">
                  <c:v>62.261700000000019</c:v>
                </c:pt>
                <c:pt idx="38290">
                  <c:v>62.261700000000019</c:v>
                </c:pt>
                <c:pt idx="38291">
                  <c:v>62.261700000000019</c:v>
                </c:pt>
                <c:pt idx="38292">
                  <c:v>62.381200000000035</c:v>
                </c:pt>
                <c:pt idx="38293">
                  <c:v>62.381200000000035</c:v>
                </c:pt>
                <c:pt idx="38294">
                  <c:v>62.381200000000035</c:v>
                </c:pt>
                <c:pt idx="38295">
                  <c:v>62.381200000000035</c:v>
                </c:pt>
                <c:pt idx="38296">
                  <c:v>62.381200000000035</c:v>
                </c:pt>
                <c:pt idx="38297">
                  <c:v>62.381200000000035</c:v>
                </c:pt>
                <c:pt idx="38298">
                  <c:v>62.381200000000035</c:v>
                </c:pt>
                <c:pt idx="38299">
                  <c:v>62.381200000000035</c:v>
                </c:pt>
                <c:pt idx="38300">
                  <c:v>62.261700000000019</c:v>
                </c:pt>
                <c:pt idx="38301">
                  <c:v>62.381200000000035</c:v>
                </c:pt>
                <c:pt idx="38302">
                  <c:v>62.261700000000019</c:v>
                </c:pt>
                <c:pt idx="38303">
                  <c:v>62.261700000000019</c:v>
                </c:pt>
                <c:pt idx="38304">
                  <c:v>62.381200000000035</c:v>
                </c:pt>
                <c:pt idx="38305">
                  <c:v>62.261700000000019</c:v>
                </c:pt>
                <c:pt idx="38306">
                  <c:v>62.261700000000019</c:v>
                </c:pt>
                <c:pt idx="38307">
                  <c:v>62.261700000000019</c:v>
                </c:pt>
                <c:pt idx="38308">
                  <c:v>62.261700000000019</c:v>
                </c:pt>
                <c:pt idx="38309">
                  <c:v>62.381200000000035</c:v>
                </c:pt>
                <c:pt idx="38310">
                  <c:v>62.381200000000035</c:v>
                </c:pt>
                <c:pt idx="38311">
                  <c:v>62.381200000000035</c:v>
                </c:pt>
                <c:pt idx="38312">
                  <c:v>62.261700000000019</c:v>
                </c:pt>
                <c:pt idx="38313">
                  <c:v>62.261700000000019</c:v>
                </c:pt>
                <c:pt idx="38314">
                  <c:v>62.261700000000019</c:v>
                </c:pt>
                <c:pt idx="38315">
                  <c:v>62.381200000000035</c:v>
                </c:pt>
                <c:pt idx="38316">
                  <c:v>62.381200000000035</c:v>
                </c:pt>
                <c:pt idx="38317">
                  <c:v>62.261700000000019</c:v>
                </c:pt>
                <c:pt idx="38318">
                  <c:v>62.381200000000035</c:v>
                </c:pt>
                <c:pt idx="38319">
                  <c:v>62.261700000000019</c:v>
                </c:pt>
                <c:pt idx="38320">
                  <c:v>62.261700000000019</c:v>
                </c:pt>
                <c:pt idx="38321">
                  <c:v>62.381200000000035</c:v>
                </c:pt>
                <c:pt idx="38322">
                  <c:v>62.381200000000035</c:v>
                </c:pt>
                <c:pt idx="38323">
                  <c:v>62.381200000000035</c:v>
                </c:pt>
                <c:pt idx="38324">
                  <c:v>62.381200000000035</c:v>
                </c:pt>
                <c:pt idx="38325">
                  <c:v>62.261700000000019</c:v>
                </c:pt>
                <c:pt idx="38326">
                  <c:v>62.261700000000019</c:v>
                </c:pt>
                <c:pt idx="38327">
                  <c:v>62.381200000000035</c:v>
                </c:pt>
                <c:pt idx="38328">
                  <c:v>62.381200000000035</c:v>
                </c:pt>
                <c:pt idx="38329">
                  <c:v>62.381200000000035</c:v>
                </c:pt>
                <c:pt idx="38330">
                  <c:v>62.261700000000019</c:v>
                </c:pt>
                <c:pt idx="38331">
                  <c:v>62.261700000000019</c:v>
                </c:pt>
                <c:pt idx="38332">
                  <c:v>62.261700000000019</c:v>
                </c:pt>
                <c:pt idx="38333">
                  <c:v>62.381200000000035</c:v>
                </c:pt>
                <c:pt idx="38334">
                  <c:v>62.261700000000019</c:v>
                </c:pt>
                <c:pt idx="38335">
                  <c:v>62.381200000000035</c:v>
                </c:pt>
                <c:pt idx="38336">
                  <c:v>62.261700000000019</c:v>
                </c:pt>
                <c:pt idx="38337">
                  <c:v>62.381200000000035</c:v>
                </c:pt>
                <c:pt idx="38338">
                  <c:v>62.381200000000035</c:v>
                </c:pt>
                <c:pt idx="38339">
                  <c:v>62.261700000000019</c:v>
                </c:pt>
                <c:pt idx="38340">
                  <c:v>62.381200000000035</c:v>
                </c:pt>
                <c:pt idx="38341">
                  <c:v>62.381200000000035</c:v>
                </c:pt>
                <c:pt idx="38342">
                  <c:v>62.261700000000019</c:v>
                </c:pt>
                <c:pt idx="38343">
                  <c:v>62.381200000000035</c:v>
                </c:pt>
                <c:pt idx="38344">
                  <c:v>62.381200000000035</c:v>
                </c:pt>
                <c:pt idx="38345">
                  <c:v>62.261700000000019</c:v>
                </c:pt>
                <c:pt idx="38346">
                  <c:v>62.261700000000019</c:v>
                </c:pt>
                <c:pt idx="38347">
                  <c:v>62.381200000000035</c:v>
                </c:pt>
                <c:pt idx="38348">
                  <c:v>62.261700000000019</c:v>
                </c:pt>
                <c:pt idx="38349">
                  <c:v>62.261700000000019</c:v>
                </c:pt>
                <c:pt idx="38350">
                  <c:v>62.261700000000019</c:v>
                </c:pt>
                <c:pt idx="38351">
                  <c:v>62.261700000000019</c:v>
                </c:pt>
                <c:pt idx="38352">
                  <c:v>62.261700000000019</c:v>
                </c:pt>
                <c:pt idx="38353">
                  <c:v>62.261700000000019</c:v>
                </c:pt>
                <c:pt idx="38354">
                  <c:v>62.381200000000035</c:v>
                </c:pt>
                <c:pt idx="38355">
                  <c:v>62.261700000000019</c:v>
                </c:pt>
                <c:pt idx="38356">
                  <c:v>62.381200000000035</c:v>
                </c:pt>
                <c:pt idx="38357">
                  <c:v>62.381200000000035</c:v>
                </c:pt>
                <c:pt idx="38358">
                  <c:v>62.261700000000019</c:v>
                </c:pt>
                <c:pt idx="38359">
                  <c:v>62.261700000000019</c:v>
                </c:pt>
                <c:pt idx="38360">
                  <c:v>62.261700000000019</c:v>
                </c:pt>
                <c:pt idx="38361">
                  <c:v>62.261700000000019</c:v>
                </c:pt>
                <c:pt idx="38362">
                  <c:v>62.261700000000019</c:v>
                </c:pt>
                <c:pt idx="38363">
                  <c:v>62.261700000000019</c:v>
                </c:pt>
                <c:pt idx="38364">
                  <c:v>62.261700000000019</c:v>
                </c:pt>
                <c:pt idx="38365">
                  <c:v>62.261700000000019</c:v>
                </c:pt>
                <c:pt idx="38366">
                  <c:v>62.261700000000019</c:v>
                </c:pt>
                <c:pt idx="38367">
                  <c:v>62.261700000000019</c:v>
                </c:pt>
                <c:pt idx="38368">
                  <c:v>62.261700000000019</c:v>
                </c:pt>
                <c:pt idx="38369">
                  <c:v>62.261700000000019</c:v>
                </c:pt>
                <c:pt idx="38370">
                  <c:v>62.261700000000019</c:v>
                </c:pt>
                <c:pt idx="38371">
                  <c:v>62.261700000000019</c:v>
                </c:pt>
                <c:pt idx="38372">
                  <c:v>62.261700000000019</c:v>
                </c:pt>
                <c:pt idx="38373">
                  <c:v>62.261700000000019</c:v>
                </c:pt>
                <c:pt idx="38374">
                  <c:v>62.261700000000019</c:v>
                </c:pt>
                <c:pt idx="38375">
                  <c:v>62.261700000000019</c:v>
                </c:pt>
                <c:pt idx="38376">
                  <c:v>62.261700000000019</c:v>
                </c:pt>
                <c:pt idx="38377">
                  <c:v>62.381200000000035</c:v>
                </c:pt>
                <c:pt idx="38378">
                  <c:v>62.261700000000019</c:v>
                </c:pt>
                <c:pt idx="38379">
                  <c:v>62.381200000000035</c:v>
                </c:pt>
                <c:pt idx="38380">
                  <c:v>62.261700000000019</c:v>
                </c:pt>
                <c:pt idx="38381">
                  <c:v>62.261700000000019</c:v>
                </c:pt>
                <c:pt idx="38382">
                  <c:v>62.381200000000035</c:v>
                </c:pt>
                <c:pt idx="38383">
                  <c:v>62.261700000000019</c:v>
                </c:pt>
                <c:pt idx="38384">
                  <c:v>62.261700000000019</c:v>
                </c:pt>
                <c:pt idx="38385">
                  <c:v>62.381200000000035</c:v>
                </c:pt>
                <c:pt idx="38386">
                  <c:v>62.261700000000019</c:v>
                </c:pt>
                <c:pt idx="38387">
                  <c:v>62.261700000000019</c:v>
                </c:pt>
                <c:pt idx="38388">
                  <c:v>62.381200000000035</c:v>
                </c:pt>
                <c:pt idx="38389">
                  <c:v>62.261700000000019</c:v>
                </c:pt>
                <c:pt idx="38390">
                  <c:v>62.261700000000019</c:v>
                </c:pt>
                <c:pt idx="38391">
                  <c:v>62.261700000000019</c:v>
                </c:pt>
                <c:pt idx="38392">
                  <c:v>62.261700000000019</c:v>
                </c:pt>
                <c:pt idx="38393">
                  <c:v>62.381200000000035</c:v>
                </c:pt>
                <c:pt idx="38394">
                  <c:v>62.381200000000035</c:v>
                </c:pt>
                <c:pt idx="38395">
                  <c:v>62.261700000000019</c:v>
                </c:pt>
                <c:pt idx="38396">
                  <c:v>62.261700000000019</c:v>
                </c:pt>
                <c:pt idx="38397">
                  <c:v>62.381200000000035</c:v>
                </c:pt>
                <c:pt idx="38398">
                  <c:v>62.261700000000019</c:v>
                </c:pt>
                <c:pt idx="38399">
                  <c:v>62.261700000000019</c:v>
                </c:pt>
                <c:pt idx="38400">
                  <c:v>62.261700000000019</c:v>
                </c:pt>
                <c:pt idx="38401">
                  <c:v>62.381200000000035</c:v>
                </c:pt>
                <c:pt idx="38402">
                  <c:v>62.261700000000019</c:v>
                </c:pt>
                <c:pt idx="38403">
                  <c:v>62.381200000000035</c:v>
                </c:pt>
                <c:pt idx="38404">
                  <c:v>62.261700000000019</c:v>
                </c:pt>
                <c:pt idx="38405">
                  <c:v>62.381200000000035</c:v>
                </c:pt>
                <c:pt idx="38406">
                  <c:v>62.261700000000019</c:v>
                </c:pt>
                <c:pt idx="38407">
                  <c:v>62.261700000000019</c:v>
                </c:pt>
                <c:pt idx="38408">
                  <c:v>62.261700000000019</c:v>
                </c:pt>
                <c:pt idx="38409">
                  <c:v>62.381200000000035</c:v>
                </c:pt>
                <c:pt idx="38410">
                  <c:v>62.381200000000035</c:v>
                </c:pt>
                <c:pt idx="38411">
                  <c:v>62.261700000000019</c:v>
                </c:pt>
                <c:pt idx="38412">
                  <c:v>62.261700000000019</c:v>
                </c:pt>
                <c:pt idx="38413">
                  <c:v>62.261700000000019</c:v>
                </c:pt>
                <c:pt idx="38414">
                  <c:v>62.261700000000019</c:v>
                </c:pt>
                <c:pt idx="38415">
                  <c:v>62.381200000000035</c:v>
                </c:pt>
                <c:pt idx="38416">
                  <c:v>62.261700000000019</c:v>
                </c:pt>
                <c:pt idx="38417">
                  <c:v>62.381200000000035</c:v>
                </c:pt>
                <c:pt idx="38418">
                  <c:v>62.381200000000035</c:v>
                </c:pt>
                <c:pt idx="38419">
                  <c:v>62.261700000000019</c:v>
                </c:pt>
                <c:pt idx="38420">
                  <c:v>62.261700000000019</c:v>
                </c:pt>
                <c:pt idx="38421">
                  <c:v>62.381200000000035</c:v>
                </c:pt>
                <c:pt idx="38422">
                  <c:v>62.261700000000019</c:v>
                </c:pt>
                <c:pt idx="38423">
                  <c:v>62.261700000000019</c:v>
                </c:pt>
                <c:pt idx="38424">
                  <c:v>62.261700000000019</c:v>
                </c:pt>
                <c:pt idx="38425">
                  <c:v>62.261700000000019</c:v>
                </c:pt>
                <c:pt idx="38426">
                  <c:v>62.261700000000019</c:v>
                </c:pt>
                <c:pt idx="38427">
                  <c:v>62.261700000000019</c:v>
                </c:pt>
                <c:pt idx="38428">
                  <c:v>62.261700000000019</c:v>
                </c:pt>
                <c:pt idx="38429">
                  <c:v>62.261700000000019</c:v>
                </c:pt>
                <c:pt idx="38430">
                  <c:v>62.261700000000019</c:v>
                </c:pt>
                <c:pt idx="38431">
                  <c:v>62.261700000000019</c:v>
                </c:pt>
                <c:pt idx="38432">
                  <c:v>62.261700000000019</c:v>
                </c:pt>
                <c:pt idx="38433">
                  <c:v>62.381200000000035</c:v>
                </c:pt>
                <c:pt idx="38434">
                  <c:v>62.261700000000019</c:v>
                </c:pt>
                <c:pt idx="38435">
                  <c:v>62.261700000000019</c:v>
                </c:pt>
                <c:pt idx="38436">
                  <c:v>62.261700000000019</c:v>
                </c:pt>
                <c:pt idx="38437">
                  <c:v>62.381200000000035</c:v>
                </c:pt>
                <c:pt idx="38438">
                  <c:v>62.261700000000019</c:v>
                </c:pt>
                <c:pt idx="38439">
                  <c:v>62.261700000000019</c:v>
                </c:pt>
                <c:pt idx="38440">
                  <c:v>62.261700000000019</c:v>
                </c:pt>
                <c:pt idx="38441">
                  <c:v>62.261700000000019</c:v>
                </c:pt>
                <c:pt idx="38442">
                  <c:v>62.261700000000019</c:v>
                </c:pt>
                <c:pt idx="38443">
                  <c:v>62.261700000000019</c:v>
                </c:pt>
                <c:pt idx="38444">
                  <c:v>62.261700000000019</c:v>
                </c:pt>
                <c:pt idx="38445">
                  <c:v>62.261700000000019</c:v>
                </c:pt>
                <c:pt idx="38446">
                  <c:v>62.261700000000019</c:v>
                </c:pt>
                <c:pt idx="38447">
                  <c:v>62.261700000000019</c:v>
                </c:pt>
                <c:pt idx="38448">
                  <c:v>62.261700000000019</c:v>
                </c:pt>
                <c:pt idx="38449">
                  <c:v>62.261700000000019</c:v>
                </c:pt>
                <c:pt idx="38450">
                  <c:v>62.261700000000019</c:v>
                </c:pt>
                <c:pt idx="38451">
                  <c:v>62.381200000000035</c:v>
                </c:pt>
                <c:pt idx="38452">
                  <c:v>62.261700000000019</c:v>
                </c:pt>
                <c:pt idx="38453">
                  <c:v>62.261700000000019</c:v>
                </c:pt>
                <c:pt idx="38454">
                  <c:v>62.381200000000035</c:v>
                </c:pt>
                <c:pt idx="38455">
                  <c:v>62.381200000000035</c:v>
                </c:pt>
                <c:pt idx="38456">
                  <c:v>62.261700000000019</c:v>
                </c:pt>
                <c:pt idx="38457">
                  <c:v>62.381200000000035</c:v>
                </c:pt>
                <c:pt idx="38458">
                  <c:v>62.261700000000019</c:v>
                </c:pt>
                <c:pt idx="38459">
                  <c:v>62.261700000000019</c:v>
                </c:pt>
                <c:pt idx="38460">
                  <c:v>62.381200000000035</c:v>
                </c:pt>
                <c:pt idx="38461">
                  <c:v>62.381200000000035</c:v>
                </c:pt>
                <c:pt idx="38462">
                  <c:v>62.381200000000035</c:v>
                </c:pt>
                <c:pt idx="38463">
                  <c:v>62.261700000000019</c:v>
                </c:pt>
                <c:pt idx="38464">
                  <c:v>62.261700000000019</c:v>
                </c:pt>
                <c:pt idx="38465">
                  <c:v>62.261700000000019</c:v>
                </c:pt>
                <c:pt idx="38466">
                  <c:v>62.381200000000035</c:v>
                </c:pt>
                <c:pt idx="38467">
                  <c:v>62.261700000000019</c:v>
                </c:pt>
                <c:pt idx="38468">
                  <c:v>62.261700000000019</c:v>
                </c:pt>
                <c:pt idx="38469">
                  <c:v>62.261700000000019</c:v>
                </c:pt>
                <c:pt idx="38470">
                  <c:v>62.261700000000019</c:v>
                </c:pt>
                <c:pt idx="38471">
                  <c:v>62.261700000000019</c:v>
                </c:pt>
                <c:pt idx="38472">
                  <c:v>62.381200000000035</c:v>
                </c:pt>
                <c:pt idx="38473">
                  <c:v>62.261700000000019</c:v>
                </c:pt>
                <c:pt idx="38474">
                  <c:v>62.261700000000019</c:v>
                </c:pt>
                <c:pt idx="38475">
                  <c:v>62.261700000000019</c:v>
                </c:pt>
                <c:pt idx="38476">
                  <c:v>62.381200000000035</c:v>
                </c:pt>
                <c:pt idx="38477">
                  <c:v>62.261700000000019</c:v>
                </c:pt>
                <c:pt idx="38478">
                  <c:v>62.261700000000019</c:v>
                </c:pt>
                <c:pt idx="38479">
                  <c:v>62.261700000000019</c:v>
                </c:pt>
                <c:pt idx="38480">
                  <c:v>62.261700000000019</c:v>
                </c:pt>
                <c:pt idx="38481">
                  <c:v>62.261700000000019</c:v>
                </c:pt>
                <c:pt idx="38482">
                  <c:v>62.261700000000019</c:v>
                </c:pt>
                <c:pt idx="38483">
                  <c:v>62.261700000000019</c:v>
                </c:pt>
                <c:pt idx="38484">
                  <c:v>62.381200000000035</c:v>
                </c:pt>
                <c:pt idx="38485">
                  <c:v>62.381200000000035</c:v>
                </c:pt>
                <c:pt idx="38486">
                  <c:v>62.381200000000035</c:v>
                </c:pt>
                <c:pt idx="38487">
                  <c:v>62.261700000000019</c:v>
                </c:pt>
                <c:pt idx="38488">
                  <c:v>62.261700000000019</c:v>
                </c:pt>
                <c:pt idx="38489">
                  <c:v>62.261700000000019</c:v>
                </c:pt>
                <c:pt idx="38490">
                  <c:v>62.261700000000019</c:v>
                </c:pt>
                <c:pt idx="38491">
                  <c:v>62.381200000000035</c:v>
                </c:pt>
                <c:pt idx="38492">
                  <c:v>62.381200000000035</c:v>
                </c:pt>
                <c:pt idx="38493">
                  <c:v>62.261700000000019</c:v>
                </c:pt>
                <c:pt idx="38494">
                  <c:v>62.381200000000035</c:v>
                </c:pt>
                <c:pt idx="38495">
                  <c:v>62.261700000000019</c:v>
                </c:pt>
                <c:pt idx="38496">
                  <c:v>62.261700000000019</c:v>
                </c:pt>
                <c:pt idx="38497">
                  <c:v>62.261700000000019</c:v>
                </c:pt>
                <c:pt idx="38498">
                  <c:v>62.261700000000019</c:v>
                </c:pt>
                <c:pt idx="38499">
                  <c:v>62.261700000000019</c:v>
                </c:pt>
                <c:pt idx="38500">
                  <c:v>62.261700000000019</c:v>
                </c:pt>
                <c:pt idx="38501">
                  <c:v>62.261700000000019</c:v>
                </c:pt>
                <c:pt idx="38502">
                  <c:v>62.261700000000019</c:v>
                </c:pt>
                <c:pt idx="38503">
                  <c:v>62.261700000000019</c:v>
                </c:pt>
                <c:pt idx="38504">
                  <c:v>62.261700000000019</c:v>
                </c:pt>
                <c:pt idx="38505">
                  <c:v>62.261700000000019</c:v>
                </c:pt>
                <c:pt idx="38506">
                  <c:v>62.261700000000019</c:v>
                </c:pt>
                <c:pt idx="38507">
                  <c:v>62.381200000000035</c:v>
                </c:pt>
                <c:pt idx="38508">
                  <c:v>62.261700000000019</c:v>
                </c:pt>
                <c:pt idx="38509">
                  <c:v>62.261700000000019</c:v>
                </c:pt>
                <c:pt idx="38510">
                  <c:v>62.381200000000035</c:v>
                </c:pt>
                <c:pt idx="38511">
                  <c:v>62.261700000000019</c:v>
                </c:pt>
                <c:pt idx="38512">
                  <c:v>62.261700000000019</c:v>
                </c:pt>
                <c:pt idx="38513">
                  <c:v>62.381200000000035</c:v>
                </c:pt>
                <c:pt idx="38514">
                  <c:v>62.261700000000019</c:v>
                </c:pt>
                <c:pt idx="38515">
                  <c:v>62.261700000000019</c:v>
                </c:pt>
                <c:pt idx="38516">
                  <c:v>62.261700000000019</c:v>
                </c:pt>
                <c:pt idx="38517">
                  <c:v>62.261700000000019</c:v>
                </c:pt>
                <c:pt idx="38518">
                  <c:v>62.261700000000019</c:v>
                </c:pt>
                <c:pt idx="38519">
                  <c:v>62.381200000000035</c:v>
                </c:pt>
                <c:pt idx="38520">
                  <c:v>62.261700000000019</c:v>
                </c:pt>
                <c:pt idx="38521">
                  <c:v>62.261700000000019</c:v>
                </c:pt>
                <c:pt idx="38522">
                  <c:v>62.261700000000019</c:v>
                </c:pt>
                <c:pt idx="38523">
                  <c:v>62.381200000000035</c:v>
                </c:pt>
                <c:pt idx="38524">
                  <c:v>62.261700000000019</c:v>
                </c:pt>
                <c:pt idx="38525">
                  <c:v>62.261700000000019</c:v>
                </c:pt>
                <c:pt idx="38526">
                  <c:v>62.261700000000019</c:v>
                </c:pt>
                <c:pt idx="38527">
                  <c:v>62.261700000000019</c:v>
                </c:pt>
                <c:pt idx="38528">
                  <c:v>62.261700000000019</c:v>
                </c:pt>
                <c:pt idx="38529">
                  <c:v>62.261700000000019</c:v>
                </c:pt>
                <c:pt idx="38530">
                  <c:v>62.261700000000019</c:v>
                </c:pt>
                <c:pt idx="38531">
                  <c:v>62.381200000000035</c:v>
                </c:pt>
                <c:pt idx="38532">
                  <c:v>62.261700000000019</c:v>
                </c:pt>
                <c:pt idx="38533">
                  <c:v>62.261700000000019</c:v>
                </c:pt>
                <c:pt idx="38534">
                  <c:v>62.261700000000019</c:v>
                </c:pt>
                <c:pt idx="38535">
                  <c:v>62.381200000000035</c:v>
                </c:pt>
                <c:pt idx="38536">
                  <c:v>62.261700000000019</c:v>
                </c:pt>
                <c:pt idx="38537">
                  <c:v>62.381200000000035</c:v>
                </c:pt>
                <c:pt idx="38538">
                  <c:v>62.261700000000019</c:v>
                </c:pt>
                <c:pt idx="38539">
                  <c:v>62.381200000000035</c:v>
                </c:pt>
                <c:pt idx="38540">
                  <c:v>62.261700000000019</c:v>
                </c:pt>
                <c:pt idx="38541">
                  <c:v>62.381200000000035</c:v>
                </c:pt>
                <c:pt idx="38542">
                  <c:v>62.381200000000035</c:v>
                </c:pt>
                <c:pt idx="38543">
                  <c:v>62.261700000000019</c:v>
                </c:pt>
                <c:pt idx="38544">
                  <c:v>62.261700000000019</c:v>
                </c:pt>
                <c:pt idx="38545">
                  <c:v>62.381200000000035</c:v>
                </c:pt>
                <c:pt idx="38546">
                  <c:v>62.261700000000019</c:v>
                </c:pt>
                <c:pt idx="38547">
                  <c:v>62.381200000000035</c:v>
                </c:pt>
                <c:pt idx="38548">
                  <c:v>62.261700000000019</c:v>
                </c:pt>
                <c:pt idx="38549">
                  <c:v>62.261700000000019</c:v>
                </c:pt>
                <c:pt idx="38550">
                  <c:v>62.261700000000019</c:v>
                </c:pt>
                <c:pt idx="38551">
                  <c:v>62.381200000000035</c:v>
                </c:pt>
                <c:pt idx="38552">
                  <c:v>62.381200000000035</c:v>
                </c:pt>
                <c:pt idx="38553">
                  <c:v>62.261700000000019</c:v>
                </c:pt>
                <c:pt idx="38554">
                  <c:v>62.381200000000035</c:v>
                </c:pt>
                <c:pt idx="38555">
                  <c:v>62.261700000000019</c:v>
                </c:pt>
                <c:pt idx="38556">
                  <c:v>62.261700000000019</c:v>
                </c:pt>
                <c:pt idx="38557">
                  <c:v>62.381200000000035</c:v>
                </c:pt>
                <c:pt idx="38558">
                  <c:v>62.381200000000035</c:v>
                </c:pt>
                <c:pt idx="38559">
                  <c:v>62.261700000000019</c:v>
                </c:pt>
                <c:pt idx="38560">
                  <c:v>62.381200000000035</c:v>
                </c:pt>
                <c:pt idx="38561">
                  <c:v>62.261700000000019</c:v>
                </c:pt>
                <c:pt idx="38562">
                  <c:v>62.381200000000035</c:v>
                </c:pt>
                <c:pt idx="38563">
                  <c:v>62.261700000000019</c:v>
                </c:pt>
                <c:pt idx="38564">
                  <c:v>62.261700000000019</c:v>
                </c:pt>
                <c:pt idx="38565">
                  <c:v>62.261700000000019</c:v>
                </c:pt>
                <c:pt idx="38566">
                  <c:v>62.261700000000019</c:v>
                </c:pt>
                <c:pt idx="38567">
                  <c:v>62.381200000000035</c:v>
                </c:pt>
                <c:pt idx="38568">
                  <c:v>62.261700000000019</c:v>
                </c:pt>
                <c:pt idx="38569">
                  <c:v>62.261700000000019</c:v>
                </c:pt>
                <c:pt idx="38570">
                  <c:v>62.381200000000035</c:v>
                </c:pt>
                <c:pt idx="38571">
                  <c:v>62.261700000000019</c:v>
                </c:pt>
                <c:pt idx="38572">
                  <c:v>62.261700000000019</c:v>
                </c:pt>
                <c:pt idx="38573">
                  <c:v>62.261700000000019</c:v>
                </c:pt>
                <c:pt idx="38574">
                  <c:v>62.261700000000019</c:v>
                </c:pt>
                <c:pt idx="38575">
                  <c:v>62.261700000000019</c:v>
                </c:pt>
                <c:pt idx="38576">
                  <c:v>62.381200000000035</c:v>
                </c:pt>
                <c:pt idx="38577">
                  <c:v>62.261700000000019</c:v>
                </c:pt>
                <c:pt idx="38578">
                  <c:v>62.261700000000019</c:v>
                </c:pt>
                <c:pt idx="38579">
                  <c:v>62.381200000000035</c:v>
                </c:pt>
                <c:pt idx="38580">
                  <c:v>62.381200000000035</c:v>
                </c:pt>
                <c:pt idx="38581">
                  <c:v>62.381200000000035</c:v>
                </c:pt>
                <c:pt idx="38582">
                  <c:v>62.261700000000019</c:v>
                </c:pt>
                <c:pt idx="38583">
                  <c:v>62.381200000000035</c:v>
                </c:pt>
                <c:pt idx="38584">
                  <c:v>62.261700000000019</c:v>
                </c:pt>
                <c:pt idx="38585">
                  <c:v>62.381200000000035</c:v>
                </c:pt>
                <c:pt idx="38586">
                  <c:v>62.381200000000035</c:v>
                </c:pt>
                <c:pt idx="38587">
                  <c:v>62.261700000000019</c:v>
                </c:pt>
                <c:pt idx="38588">
                  <c:v>62.381200000000035</c:v>
                </c:pt>
                <c:pt idx="38589">
                  <c:v>62.261700000000019</c:v>
                </c:pt>
                <c:pt idx="38590">
                  <c:v>62.261700000000019</c:v>
                </c:pt>
                <c:pt idx="38591">
                  <c:v>62.261700000000019</c:v>
                </c:pt>
                <c:pt idx="38592">
                  <c:v>62.381200000000035</c:v>
                </c:pt>
                <c:pt idx="38593">
                  <c:v>62.261700000000019</c:v>
                </c:pt>
                <c:pt idx="38594">
                  <c:v>62.261700000000019</c:v>
                </c:pt>
                <c:pt idx="38595">
                  <c:v>62.381200000000035</c:v>
                </c:pt>
                <c:pt idx="38596">
                  <c:v>62.261700000000019</c:v>
                </c:pt>
                <c:pt idx="38597">
                  <c:v>62.381200000000035</c:v>
                </c:pt>
                <c:pt idx="38598">
                  <c:v>62.261700000000019</c:v>
                </c:pt>
                <c:pt idx="38599">
                  <c:v>62.381200000000035</c:v>
                </c:pt>
                <c:pt idx="38600">
                  <c:v>62.261700000000019</c:v>
                </c:pt>
                <c:pt idx="38601">
                  <c:v>62.261700000000019</c:v>
                </c:pt>
                <c:pt idx="38602">
                  <c:v>62.381200000000035</c:v>
                </c:pt>
                <c:pt idx="38603">
                  <c:v>62.261700000000019</c:v>
                </c:pt>
                <c:pt idx="38604">
                  <c:v>62.261700000000019</c:v>
                </c:pt>
                <c:pt idx="38605">
                  <c:v>62.261700000000019</c:v>
                </c:pt>
                <c:pt idx="38606">
                  <c:v>62.261700000000019</c:v>
                </c:pt>
                <c:pt idx="38607">
                  <c:v>62.261700000000019</c:v>
                </c:pt>
                <c:pt idx="38608">
                  <c:v>62.261700000000019</c:v>
                </c:pt>
                <c:pt idx="38609">
                  <c:v>62.261700000000019</c:v>
                </c:pt>
                <c:pt idx="38610">
                  <c:v>62.261700000000019</c:v>
                </c:pt>
                <c:pt idx="38611">
                  <c:v>62.261700000000019</c:v>
                </c:pt>
                <c:pt idx="38612">
                  <c:v>62.261700000000019</c:v>
                </c:pt>
                <c:pt idx="38613">
                  <c:v>62.261700000000019</c:v>
                </c:pt>
                <c:pt idx="38614">
                  <c:v>62.381200000000035</c:v>
                </c:pt>
                <c:pt idx="38615">
                  <c:v>62.381200000000035</c:v>
                </c:pt>
                <c:pt idx="38616">
                  <c:v>62.261700000000019</c:v>
                </c:pt>
                <c:pt idx="38617">
                  <c:v>62.261700000000019</c:v>
                </c:pt>
                <c:pt idx="38618">
                  <c:v>62.261700000000019</c:v>
                </c:pt>
                <c:pt idx="38619">
                  <c:v>62.261700000000019</c:v>
                </c:pt>
                <c:pt idx="38620">
                  <c:v>62.261700000000019</c:v>
                </c:pt>
                <c:pt idx="38621">
                  <c:v>62.381200000000035</c:v>
                </c:pt>
                <c:pt idx="38622">
                  <c:v>62.261700000000019</c:v>
                </c:pt>
                <c:pt idx="38623">
                  <c:v>62.261700000000019</c:v>
                </c:pt>
                <c:pt idx="38624">
                  <c:v>62.261700000000019</c:v>
                </c:pt>
                <c:pt idx="38625">
                  <c:v>62.261700000000019</c:v>
                </c:pt>
                <c:pt idx="38626">
                  <c:v>62.381200000000035</c:v>
                </c:pt>
                <c:pt idx="38627">
                  <c:v>62.261700000000019</c:v>
                </c:pt>
                <c:pt idx="38628">
                  <c:v>62.261700000000019</c:v>
                </c:pt>
                <c:pt idx="38629">
                  <c:v>62.261700000000019</c:v>
                </c:pt>
                <c:pt idx="38630">
                  <c:v>62.261700000000019</c:v>
                </c:pt>
                <c:pt idx="38631">
                  <c:v>62.381200000000035</c:v>
                </c:pt>
                <c:pt idx="38632">
                  <c:v>62.261700000000019</c:v>
                </c:pt>
                <c:pt idx="38633">
                  <c:v>62.381200000000035</c:v>
                </c:pt>
                <c:pt idx="38634">
                  <c:v>62.261700000000019</c:v>
                </c:pt>
                <c:pt idx="38635">
                  <c:v>62.261700000000019</c:v>
                </c:pt>
                <c:pt idx="38636">
                  <c:v>62.381200000000035</c:v>
                </c:pt>
                <c:pt idx="38637">
                  <c:v>62.381200000000035</c:v>
                </c:pt>
                <c:pt idx="38638">
                  <c:v>62.261700000000019</c:v>
                </c:pt>
                <c:pt idx="38639">
                  <c:v>62.261700000000019</c:v>
                </c:pt>
                <c:pt idx="38640">
                  <c:v>62.261700000000019</c:v>
                </c:pt>
                <c:pt idx="38641">
                  <c:v>62.381200000000035</c:v>
                </c:pt>
                <c:pt idx="38642">
                  <c:v>62.381200000000035</c:v>
                </c:pt>
                <c:pt idx="38643">
                  <c:v>62.261700000000019</c:v>
                </c:pt>
                <c:pt idx="38644">
                  <c:v>62.261700000000019</c:v>
                </c:pt>
                <c:pt idx="38645">
                  <c:v>62.261700000000019</c:v>
                </c:pt>
                <c:pt idx="38646">
                  <c:v>62.381200000000035</c:v>
                </c:pt>
                <c:pt idx="38647">
                  <c:v>62.261700000000019</c:v>
                </c:pt>
                <c:pt idx="38648">
                  <c:v>62.261700000000019</c:v>
                </c:pt>
                <c:pt idx="38649">
                  <c:v>62.261700000000019</c:v>
                </c:pt>
                <c:pt idx="38650">
                  <c:v>62.261700000000019</c:v>
                </c:pt>
                <c:pt idx="38651">
                  <c:v>62.261700000000019</c:v>
                </c:pt>
                <c:pt idx="38652">
                  <c:v>62.261700000000019</c:v>
                </c:pt>
                <c:pt idx="38653">
                  <c:v>62.261700000000019</c:v>
                </c:pt>
                <c:pt idx="38654">
                  <c:v>62.381200000000035</c:v>
                </c:pt>
                <c:pt idx="38655">
                  <c:v>62.261700000000019</c:v>
                </c:pt>
                <c:pt idx="38656">
                  <c:v>62.261700000000019</c:v>
                </c:pt>
                <c:pt idx="38657">
                  <c:v>62.381200000000035</c:v>
                </c:pt>
                <c:pt idx="38658">
                  <c:v>62.381200000000035</c:v>
                </c:pt>
                <c:pt idx="38659">
                  <c:v>62.261700000000019</c:v>
                </c:pt>
                <c:pt idx="38660">
                  <c:v>62.261700000000019</c:v>
                </c:pt>
                <c:pt idx="38661">
                  <c:v>62.381200000000035</c:v>
                </c:pt>
                <c:pt idx="38662">
                  <c:v>62.261700000000019</c:v>
                </c:pt>
                <c:pt idx="38663">
                  <c:v>62.261700000000019</c:v>
                </c:pt>
                <c:pt idx="38664">
                  <c:v>62.261700000000019</c:v>
                </c:pt>
                <c:pt idx="38665">
                  <c:v>62.381200000000035</c:v>
                </c:pt>
                <c:pt idx="38666">
                  <c:v>62.381200000000035</c:v>
                </c:pt>
                <c:pt idx="38667">
                  <c:v>62.261700000000019</c:v>
                </c:pt>
                <c:pt idx="38668">
                  <c:v>62.261700000000019</c:v>
                </c:pt>
                <c:pt idx="38669">
                  <c:v>62.381200000000035</c:v>
                </c:pt>
                <c:pt idx="38670">
                  <c:v>62.381200000000035</c:v>
                </c:pt>
                <c:pt idx="38671">
                  <c:v>62.261700000000019</c:v>
                </c:pt>
                <c:pt idx="38672">
                  <c:v>62.261700000000019</c:v>
                </c:pt>
                <c:pt idx="38673">
                  <c:v>62.261700000000019</c:v>
                </c:pt>
                <c:pt idx="38674">
                  <c:v>62.261700000000019</c:v>
                </c:pt>
                <c:pt idx="38675">
                  <c:v>62.261700000000019</c:v>
                </c:pt>
                <c:pt idx="38676">
                  <c:v>62.261700000000019</c:v>
                </c:pt>
                <c:pt idx="38677">
                  <c:v>62.261700000000019</c:v>
                </c:pt>
                <c:pt idx="38678">
                  <c:v>62.261700000000019</c:v>
                </c:pt>
                <c:pt idx="38679">
                  <c:v>62.381200000000035</c:v>
                </c:pt>
                <c:pt idx="38680">
                  <c:v>62.261700000000019</c:v>
                </c:pt>
                <c:pt idx="38681">
                  <c:v>62.381200000000035</c:v>
                </c:pt>
                <c:pt idx="38682">
                  <c:v>62.381200000000035</c:v>
                </c:pt>
                <c:pt idx="38683">
                  <c:v>62.261700000000019</c:v>
                </c:pt>
                <c:pt idx="38684">
                  <c:v>62.381200000000035</c:v>
                </c:pt>
                <c:pt idx="38685">
                  <c:v>62.261700000000019</c:v>
                </c:pt>
                <c:pt idx="38686">
                  <c:v>62.261700000000019</c:v>
                </c:pt>
                <c:pt idx="38687">
                  <c:v>62.381200000000035</c:v>
                </c:pt>
                <c:pt idx="38688">
                  <c:v>62.261700000000019</c:v>
                </c:pt>
                <c:pt idx="38689">
                  <c:v>62.261700000000019</c:v>
                </c:pt>
                <c:pt idx="38690">
                  <c:v>62.261700000000019</c:v>
                </c:pt>
                <c:pt idx="38691">
                  <c:v>62.261700000000019</c:v>
                </c:pt>
                <c:pt idx="38692">
                  <c:v>62.261700000000019</c:v>
                </c:pt>
                <c:pt idx="38693">
                  <c:v>62.261700000000019</c:v>
                </c:pt>
                <c:pt idx="38694">
                  <c:v>62.261700000000019</c:v>
                </c:pt>
                <c:pt idx="38695">
                  <c:v>62.261700000000019</c:v>
                </c:pt>
                <c:pt idx="38696">
                  <c:v>62.261700000000019</c:v>
                </c:pt>
                <c:pt idx="38697">
                  <c:v>62.261700000000019</c:v>
                </c:pt>
                <c:pt idx="38698">
                  <c:v>62.261700000000019</c:v>
                </c:pt>
                <c:pt idx="38699">
                  <c:v>62.381200000000035</c:v>
                </c:pt>
                <c:pt idx="38700">
                  <c:v>62.261700000000019</c:v>
                </c:pt>
                <c:pt idx="38701">
                  <c:v>62.261700000000019</c:v>
                </c:pt>
                <c:pt idx="38702">
                  <c:v>62.381200000000035</c:v>
                </c:pt>
                <c:pt idx="38703">
                  <c:v>62.261700000000019</c:v>
                </c:pt>
                <c:pt idx="38704">
                  <c:v>62.261700000000019</c:v>
                </c:pt>
                <c:pt idx="38705">
                  <c:v>62.381200000000035</c:v>
                </c:pt>
                <c:pt idx="38706">
                  <c:v>62.261700000000019</c:v>
                </c:pt>
                <c:pt idx="38707">
                  <c:v>62.381200000000035</c:v>
                </c:pt>
                <c:pt idx="38708">
                  <c:v>62.261700000000019</c:v>
                </c:pt>
                <c:pt idx="38709">
                  <c:v>62.261700000000019</c:v>
                </c:pt>
                <c:pt idx="38710">
                  <c:v>62.261700000000019</c:v>
                </c:pt>
                <c:pt idx="38711">
                  <c:v>62.381200000000035</c:v>
                </c:pt>
                <c:pt idx="38712">
                  <c:v>62.381200000000035</c:v>
                </c:pt>
                <c:pt idx="38713">
                  <c:v>62.261700000000019</c:v>
                </c:pt>
                <c:pt idx="38714">
                  <c:v>62.381200000000035</c:v>
                </c:pt>
                <c:pt idx="38715">
                  <c:v>62.261700000000019</c:v>
                </c:pt>
                <c:pt idx="38716">
                  <c:v>62.261700000000019</c:v>
                </c:pt>
                <c:pt idx="38717">
                  <c:v>62.261700000000019</c:v>
                </c:pt>
                <c:pt idx="38718">
                  <c:v>62.261700000000019</c:v>
                </c:pt>
                <c:pt idx="38719">
                  <c:v>62.261700000000019</c:v>
                </c:pt>
                <c:pt idx="38720">
                  <c:v>62.261700000000019</c:v>
                </c:pt>
                <c:pt idx="38721">
                  <c:v>62.261700000000019</c:v>
                </c:pt>
                <c:pt idx="38722">
                  <c:v>62.381200000000035</c:v>
                </c:pt>
                <c:pt idx="38723">
                  <c:v>62.381200000000035</c:v>
                </c:pt>
                <c:pt idx="38724">
                  <c:v>62.261700000000019</c:v>
                </c:pt>
                <c:pt idx="38725">
                  <c:v>62.261700000000019</c:v>
                </c:pt>
                <c:pt idx="38726">
                  <c:v>62.381200000000035</c:v>
                </c:pt>
                <c:pt idx="38727">
                  <c:v>62.381200000000035</c:v>
                </c:pt>
                <c:pt idx="38728">
                  <c:v>62.261700000000019</c:v>
                </c:pt>
                <c:pt idx="38729">
                  <c:v>62.261700000000019</c:v>
                </c:pt>
                <c:pt idx="38730">
                  <c:v>62.261700000000019</c:v>
                </c:pt>
                <c:pt idx="38731">
                  <c:v>62.261700000000019</c:v>
                </c:pt>
                <c:pt idx="38732">
                  <c:v>62.381200000000035</c:v>
                </c:pt>
                <c:pt idx="38733">
                  <c:v>62.381200000000035</c:v>
                </c:pt>
                <c:pt idx="38734">
                  <c:v>62.381200000000035</c:v>
                </c:pt>
                <c:pt idx="38735">
                  <c:v>62.381200000000035</c:v>
                </c:pt>
                <c:pt idx="38736">
                  <c:v>62.261700000000019</c:v>
                </c:pt>
                <c:pt idx="38737">
                  <c:v>62.381200000000035</c:v>
                </c:pt>
                <c:pt idx="38738">
                  <c:v>62.381200000000035</c:v>
                </c:pt>
                <c:pt idx="38739">
                  <c:v>62.261700000000019</c:v>
                </c:pt>
                <c:pt idx="38740">
                  <c:v>62.261700000000019</c:v>
                </c:pt>
                <c:pt idx="38741">
                  <c:v>62.381200000000035</c:v>
                </c:pt>
                <c:pt idx="38742">
                  <c:v>62.381200000000035</c:v>
                </c:pt>
                <c:pt idx="38743">
                  <c:v>62.381200000000035</c:v>
                </c:pt>
                <c:pt idx="38744">
                  <c:v>62.261700000000019</c:v>
                </c:pt>
                <c:pt idx="38745">
                  <c:v>62.261700000000019</c:v>
                </c:pt>
                <c:pt idx="38746">
                  <c:v>62.381200000000035</c:v>
                </c:pt>
                <c:pt idx="38747">
                  <c:v>62.381200000000035</c:v>
                </c:pt>
                <c:pt idx="38748">
                  <c:v>62.261700000000019</c:v>
                </c:pt>
                <c:pt idx="38749">
                  <c:v>62.381200000000035</c:v>
                </c:pt>
                <c:pt idx="38750">
                  <c:v>62.381200000000035</c:v>
                </c:pt>
                <c:pt idx="38751">
                  <c:v>62.261700000000019</c:v>
                </c:pt>
                <c:pt idx="38752">
                  <c:v>62.381200000000035</c:v>
                </c:pt>
                <c:pt idx="38753">
                  <c:v>62.381200000000035</c:v>
                </c:pt>
                <c:pt idx="38754">
                  <c:v>62.381200000000035</c:v>
                </c:pt>
                <c:pt idx="38755">
                  <c:v>62.381200000000035</c:v>
                </c:pt>
                <c:pt idx="38756">
                  <c:v>62.381200000000035</c:v>
                </c:pt>
                <c:pt idx="38757">
                  <c:v>62.261700000000019</c:v>
                </c:pt>
                <c:pt idx="38758">
                  <c:v>62.261700000000019</c:v>
                </c:pt>
                <c:pt idx="38759">
                  <c:v>62.381200000000035</c:v>
                </c:pt>
                <c:pt idx="38760">
                  <c:v>62.381200000000035</c:v>
                </c:pt>
                <c:pt idx="38761">
                  <c:v>62.381200000000035</c:v>
                </c:pt>
                <c:pt idx="38762">
                  <c:v>62.381200000000035</c:v>
                </c:pt>
                <c:pt idx="38763">
                  <c:v>62.261700000000019</c:v>
                </c:pt>
                <c:pt idx="38764">
                  <c:v>62.261700000000019</c:v>
                </c:pt>
                <c:pt idx="38765">
                  <c:v>62.381200000000035</c:v>
                </c:pt>
                <c:pt idx="38766">
                  <c:v>62.261700000000019</c:v>
                </c:pt>
                <c:pt idx="38767">
                  <c:v>62.261700000000019</c:v>
                </c:pt>
                <c:pt idx="38768">
                  <c:v>62.261700000000019</c:v>
                </c:pt>
                <c:pt idx="38769">
                  <c:v>62.381200000000035</c:v>
                </c:pt>
                <c:pt idx="38770">
                  <c:v>62.381200000000035</c:v>
                </c:pt>
                <c:pt idx="38771">
                  <c:v>62.381200000000035</c:v>
                </c:pt>
                <c:pt idx="38772">
                  <c:v>62.381200000000035</c:v>
                </c:pt>
                <c:pt idx="38773">
                  <c:v>62.381200000000035</c:v>
                </c:pt>
                <c:pt idx="38774">
                  <c:v>62.261700000000019</c:v>
                </c:pt>
                <c:pt idx="38775">
                  <c:v>62.261700000000019</c:v>
                </c:pt>
                <c:pt idx="38776">
                  <c:v>62.261700000000019</c:v>
                </c:pt>
                <c:pt idx="38777">
                  <c:v>62.261700000000019</c:v>
                </c:pt>
                <c:pt idx="38778">
                  <c:v>62.261700000000019</c:v>
                </c:pt>
                <c:pt idx="38779">
                  <c:v>62.381200000000035</c:v>
                </c:pt>
                <c:pt idx="38780">
                  <c:v>62.381200000000035</c:v>
                </c:pt>
                <c:pt idx="38781">
                  <c:v>62.381200000000035</c:v>
                </c:pt>
                <c:pt idx="38782">
                  <c:v>62.381200000000035</c:v>
                </c:pt>
                <c:pt idx="38783">
                  <c:v>62.381200000000035</c:v>
                </c:pt>
                <c:pt idx="38784">
                  <c:v>62.381200000000035</c:v>
                </c:pt>
                <c:pt idx="38785">
                  <c:v>62.381200000000035</c:v>
                </c:pt>
                <c:pt idx="38786">
                  <c:v>62.261700000000019</c:v>
                </c:pt>
                <c:pt idx="38787">
                  <c:v>62.261700000000019</c:v>
                </c:pt>
                <c:pt idx="38788">
                  <c:v>62.261700000000019</c:v>
                </c:pt>
                <c:pt idx="38789">
                  <c:v>62.261700000000019</c:v>
                </c:pt>
                <c:pt idx="38790">
                  <c:v>62.381200000000035</c:v>
                </c:pt>
                <c:pt idx="38791">
                  <c:v>62.261700000000019</c:v>
                </c:pt>
                <c:pt idx="38792">
                  <c:v>62.381200000000035</c:v>
                </c:pt>
                <c:pt idx="38793">
                  <c:v>62.261700000000019</c:v>
                </c:pt>
                <c:pt idx="38794">
                  <c:v>62.381200000000035</c:v>
                </c:pt>
                <c:pt idx="38795">
                  <c:v>62.381200000000035</c:v>
                </c:pt>
                <c:pt idx="38796">
                  <c:v>62.261700000000019</c:v>
                </c:pt>
                <c:pt idx="38797">
                  <c:v>62.381200000000035</c:v>
                </c:pt>
                <c:pt idx="38798">
                  <c:v>62.381200000000035</c:v>
                </c:pt>
                <c:pt idx="38799">
                  <c:v>62.261700000000019</c:v>
                </c:pt>
                <c:pt idx="38800">
                  <c:v>62.381200000000035</c:v>
                </c:pt>
                <c:pt idx="38801">
                  <c:v>62.261700000000019</c:v>
                </c:pt>
                <c:pt idx="38802">
                  <c:v>62.381200000000035</c:v>
                </c:pt>
                <c:pt idx="38803">
                  <c:v>62.381200000000035</c:v>
                </c:pt>
                <c:pt idx="38804">
                  <c:v>62.261700000000019</c:v>
                </c:pt>
                <c:pt idx="38805">
                  <c:v>62.381200000000035</c:v>
                </c:pt>
                <c:pt idx="38806">
                  <c:v>62.381200000000035</c:v>
                </c:pt>
                <c:pt idx="38807">
                  <c:v>62.261700000000019</c:v>
                </c:pt>
                <c:pt idx="38808">
                  <c:v>62.261700000000019</c:v>
                </c:pt>
                <c:pt idx="38809">
                  <c:v>62.261700000000019</c:v>
                </c:pt>
                <c:pt idx="38810">
                  <c:v>62.261700000000019</c:v>
                </c:pt>
                <c:pt idx="38811">
                  <c:v>62.261700000000019</c:v>
                </c:pt>
                <c:pt idx="38812">
                  <c:v>62.261700000000019</c:v>
                </c:pt>
                <c:pt idx="38813">
                  <c:v>62.381200000000035</c:v>
                </c:pt>
                <c:pt idx="38814">
                  <c:v>62.261700000000019</c:v>
                </c:pt>
                <c:pt idx="38815">
                  <c:v>62.261700000000019</c:v>
                </c:pt>
                <c:pt idx="38816">
                  <c:v>62.381200000000035</c:v>
                </c:pt>
                <c:pt idx="38817">
                  <c:v>62.381200000000035</c:v>
                </c:pt>
                <c:pt idx="38818">
                  <c:v>62.261700000000019</c:v>
                </c:pt>
                <c:pt idx="38819">
                  <c:v>62.261700000000019</c:v>
                </c:pt>
                <c:pt idx="38820">
                  <c:v>62.261700000000019</c:v>
                </c:pt>
                <c:pt idx="38821">
                  <c:v>62.381200000000035</c:v>
                </c:pt>
                <c:pt idx="38822">
                  <c:v>62.261700000000019</c:v>
                </c:pt>
                <c:pt idx="38823">
                  <c:v>62.261700000000019</c:v>
                </c:pt>
                <c:pt idx="38824">
                  <c:v>62.381200000000035</c:v>
                </c:pt>
                <c:pt idx="38825">
                  <c:v>62.261700000000019</c:v>
                </c:pt>
                <c:pt idx="38826">
                  <c:v>62.381200000000035</c:v>
                </c:pt>
                <c:pt idx="38827">
                  <c:v>62.381200000000035</c:v>
                </c:pt>
                <c:pt idx="38828">
                  <c:v>62.381200000000035</c:v>
                </c:pt>
                <c:pt idx="38829">
                  <c:v>62.261700000000019</c:v>
                </c:pt>
                <c:pt idx="38830">
                  <c:v>62.381200000000035</c:v>
                </c:pt>
                <c:pt idx="38831">
                  <c:v>62.261700000000019</c:v>
                </c:pt>
                <c:pt idx="38832">
                  <c:v>62.261700000000019</c:v>
                </c:pt>
                <c:pt idx="38833">
                  <c:v>62.381200000000035</c:v>
                </c:pt>
                <c:pt idx="38834">
                  <c:v>62.261700000000019</c:v>
                </c:pt>
                <c:pt idx="38835">
                  <c:v>62.381200000000035</c:v>
                </c:pt>
                <c:pt idx="38836">
                  <c:v>62.261700000000019</c:v>
                </c:pt>
                <c:pt idx="38837">
                  <c:v>62.261700000000019</c:v>
                </c:pt>
                <c:pt idx="38838">
                  <c:v>62.381200000000035</c:v>
                </c:pt>
                <c:pt idx="38839">
                  <c:v>62.261700000000019</c:v>
                </c:pt>
                <c:pt idx="38840">
                  <c:v>62.261700000000019</c:v>
                </c:pt>
                <c:pt idx="38841">
                  <c:v>62.261700000000019</c:v>
                </c:pt>
                <c:pt idx="38842">
                  <c:v>62.261700000000019</c:v>
                </c:pt>
                <c:pt idx="38843">
                  <c:v>62.381200000000035</c:v>
                </c:pt>
                <c:pt idx="38844">
                  <c:v>62.261700000000019</c:v>
                </c:pt>
                <c:pt idx="38845">
                  <c:v>62.261700000000019</c:v>
                </c:pt>
                <c:pt idx="38846">
                  <c:v>62.261700000000019</c:v>
                </c:pt>
                <c:pt idx="38847">
                  <c:v>62.261700000000019</c:v>
                </c:pt>
                <c:pt idx="38848">
                  <c:v>62.381200000000035</c:v>
                </c:pt>
                <c:pt idx="38849">
                  <c:v>62.381200000000035</c:v>
                </c:pt>
                <c:pt idx="38850">
                  <c:v>62.261700000000019</c:v>
                </c:pt>
                <c:pt idx="38851">
                  <c:v>62.261700000000019</c:v>
                </c:pt>
                <c:pt idx="38852">
                  <c:v>62.261700000000019</c:v>
                </c:pt>
                <c:pt idx="38853">
                  <c:v>62.381200000000035</c:v>
                </c:pt>
                <c:pt idx="38854">
                  <c:v>62.261700000000019</c:v>
                </c:pt>
                <c:pt idx="38855">
                  <c:v>62.381200000000035</c:v>
                </c:pt>
                <c:pt idx="38856">
                  <c:v>62.261700000000019</c:v>
                </c:pt>
                <c:pt idx="38857">
                  <c:v>62.381200000000035</c:v>
                </c:pt>
                <c:pt idx="38858">
                  <c:v>62.261700000000019</c:v>
                </c:pt>
                <c:pt idx="38859">
                  <c:v>62.381200000000035</c:v>
                </c:pt>
                <c:pt idx="38860">
                  <c:v>62.261700000000019</c:v>
                </c:pt>
                <c:pt idx="38861">
                  <c:v>62.381200000000035</c:v>
                </c:pt>
                <c:pt idx="38862">
                  <c:v>62.261700000000019</c:v>
                </c:pt>
                <c:pt idx="38863">
                  <c:v>62.261700000000019</c:v>
                </c:pt>
                <c:pt idx="38864">
                  <c:v>62.381200000000035</c:v>
                </c:pt>
                <c:pt idx="38865">
                  <c:v>62.261700000000019</c:v>
                </c:pt>
                <c:pt idx="38866">
                  <c:v>62.261700000000019</c:v>
                </c:pt>
                <c:pt idx="38867">
                  <c:v>62.261700000000019</c:v>
                </c:pt>
                <c:pt idx="38868">
                  <c:v>62.261700000000019</c:v>
                </c:pt>
                <c:pt idx="38869">
                  <c:v>62.261700000000019</c:v>
                </c:pt>
                <c:pt idx="38870">
                  <c:v>62.381200000000035</c:v>
                </c:pt>
                <c:pt idx="38871">
                  <c:v>62.381200000000035</c:v>
                </c:pt>
                <c:pt idx="38872">
                  <c:v>62.261700000000019</c:v>
                </c:pt>
                <c:pt idx="38873">
                  <c:v>62.381200000000035</c:v>
                </c:pt>
                <c:pt idx="38874">
                  <c:v>62.261700000000019</c:v>
                </c:pt>
                <c:pt idx="38875">
                  <c:v>62.381200000000035</c:v>
                </c:pt>
                <c:pt idx="38876">
                  <c:v>62.261700000000019</c:v>
                </c:pt>
                <c:pt idx="38877">
                  <c:v>62.381200000000035</c:v>
                </c:pt>
                <c:pt idx="38878">
                  <c:v>62.381200000000035</c:v>
                </c:pt>
                <c:pt idx="38879">
                  <c:v>62.261700000000019</c:v>
                </c:pt>
                <c:pt idx="38880">
                  <c:v>62.261700000000019</c:v>
                </c:pt>
                <c:pt idx="38881">
                  <c:v>62.261700000000019</c:v>
                </c:pt>
                <c:pt idx="38882">
                  <c:v>62.261700000000019</c:v>
                </c:pt>
                <c:pt idx="38883">
                  <c:v>62.261700000000019</c:v>
                </c:pt>
                <c:pt idx="38884">
                  <c:v>62.261700000000019</c:v>
                </c:pt>
                <c:pt idx="38885">
                  <c:v>62.381200000000035</c:v>
                </c:pt>
                <c:pt idx="38886">
                  <c:v>62.381200000000035</c:v>
                </c:pt>
                <c:pt idx="38887">
                  <c:v>62.261700000000019</c:v>
                </c:pt>
                <c:pt idx="38888">
                  <c:v>62.381200000000035</c:v>
                </c:pt>
                <c:pt idx="38889">
                  <c:v>62.261700000000019</c:v>
                </c:pt>
                <c:pt idx="38890">
                  <c:v>62.381200000000035</c:v>
                </c:pt>
                <c:pt idx="38891">
                  <c:v>62.261700000000019</c:v>
                </c:pt>
                <c:pt idx="38892">
                  <c:v>62.381200000000035</c:v>
                </c:pt>
                <c:pt idx="38893">
                  <c:v>62.381200000000035</c:v>
                </c:pt>
                <c:pt idx="38894">
                  <c:v>62.381200000000035</c:v>
                </c:pt>
                <c:pt idx="38895">
                  <c:v>62.381200000000035</c:v>
                </c:pt>
                <c:pt idx="38896">
                  <c:v>62.261700000000019</c:v>
                </c:pt>
                <c:pt idx="38897">
                  <c:v>62.261700000000019</c:v>
                </c:pt>
                <c:pt idx="38898">
                  <c:v>62.381200000000035</c:v>
                </c:pt>
                <c:pt idx="38899">
                  <c:v>62.261700000000019</c:v>
                </c:pt>
                <c:pt idx="38900">
                  <c:v>62.381200000000035</c:v>
                </c:pt>
                <c:pt idx="38901">
                  <c:v>62.381200000000035</c:v>
                </c:pt>
                <c:pt idx="38902">
                  <c:v>62.381200000000035</c:v>
                </c:pt>
                <c:pt idx="38903">
                  <c:v>62.261700000000019</c:v>
                </c:pt>
                <c:pt idx="38904">
                  <c:v>62.381200000000035</c:v>
                </c:pt>
                <c:pt idx="38905">
                  <c:v>62.381200000000035</c:v>
                </c:pt>
                <c:pt idx="38906">
                  <c:v>62.381200000000035</c:v>
                </c:pt>
                <c:pt idx="38907">
                  <c:v>62.381200000000035</c:v>
                </c:pt>
                <c:pt idx="38908">
                  <c:v>62.261700000000019</c:v>
                </c:pt>
                <c:pt idx="38909">
                  <c:v>62.381200000000035</c:v>
                </c:pt>
                <c:pt idx="38910">
                  <c:v>62.381200000000035</c:v>
                </c:pt>
                <c:pt idx="38911">
                  <c:v>62.381200000000035</c:v>
                </c:pt>
                <c:pt idx="38912">
                  <c:v>62.381200000000035</c:v>
                </c:pt>
                <c:pt idx="38913">
                  <c:v>62.381200000000035</c:v>
                </c:pt>
                <c:pt idx="38914">
                  <c:v>62.381200000000035</c:v>
                </c:pt>
                <c:pt idx="38915">
                  <c:v>62.381200000000035</c:v>
                </c:pt>
                <c:pt idx="38916">
                  <c:v>62.261700000000019</c:v>
                </c:pt>
                <c:pt idx="38917">
                  <c:v>62.261700000000019</c:v>
                </c:pt>
                <c:pt idx="38918">
                  <c:v>62.381200000000035</c:v>
                </c:pt>
                <c:pt idx="38919">
                  <c:v>62.381200000000035</c:v>
                </c:pt>
                <c:pt idx="38920">
                  <c:v>62.261700000000019</c:v>
                </c:pt>
                <c:pt idx="38921">
                  <c:v>62.381200000000035</c:v>
                </c:pt>
                <c:pt idx="38922">
                  <c:v>62.261700000000019</c:v>
                </c:pt>
                <c:pt idx="38923">
                  <c:v>62.261700000000019</c:v>
                </c:pt>
                <c:pt idx="38924">
                  <c:v>62.381200000000035</c:v>
                </c:pt>
                <c:pt idx="38925">
                  <c:v>62.261700000000019</c:v>
                </c:pt>
                <c:pt idx="38926">
                  <c:v>62.261700000000019</c:v>
                </c:pt>
                <c:pt idx="38927">
                  <c:v>62.381200000000035</c:v>
                </c:pt>
                <c:pt idx="38928">
                  <c:v>62.261700000000019</c:v>
                </c:pt>
                <c:pt idx="38929">
                  <c:v>62.381200000000035</c:v>
                </c:pt>
                <c:pt idx="38930">
                  <c:v>62.381200000000035</c:v>
                </c:pt>
                <c:pt idx="38931">
                  <c:v>62.381200000000035</c:v>
                </c:pt>
                <c:pt idx="38932">
                  <c:v>62.261700000000019</c:v>
                </c:pt>
                <c:pt idx="38933">
                  <c:v>62.261700000000019</c:v>
                </c:pt>
                <c:pt idx="38934">
                  <c:v>62.381200000000035</c:v>
                </c:pt>
                <c:pt idx="38935">
                  <c:v>62.381200000000035</c:v>
                </c:pt>
                <c:pt idx="38936">
                  <c:v>62.261700000000019</c:v>
                </c:pt>
                <c:pt idx="38937">
                  <c:v>62.261700000000019</c:v>
                </c:pt>
                <c:pt idx="38938">
                  <c:v>62.381200000000035</c:v>
                </c:pt>
                <c:pt idx="38939">
                  <c:v>62.261700000000019</c:v>
                </c:pt>
                <c:pt idx="38940">
                  <c:v>62.381200000000035</c:v>
                </c:pt>
                <c:pt idx="38941">
                  <c:v>62.381200000000035</c:v>
                </c:pt>
                <c:pt idx="38942">
                  <c:v>62.381200000000035</c:v>
                </c:pt>
                <c:pt idx="38943">
                  <c:v>62.261700000000019</c:v>
                </c:pt>
                <c:pt idx="38944">
                  <c:v>62.381200000000035</c:v>
                </c:pt>
                <c:pt idx="38945">
                  <c:v>62.261700000000019</c:v>
                </c:pt>
                <c:pt idx="38946">
                  <c:v>62.381200000000035</c:v>
                </c:pt>
                <c:pt idx="38947">
                  <c:v>62.381200000000035</c:v>
                </c:pt>
                <c:pt idx="38948">
                  <c:v>62.261700000000019</c:v>
                </c:pt>
                <c:pt idx="38949">
                  <c:v>62.261700000000019</c:v>
                </c:pt>
                <c:pt idx="38950">
                  <c:v>62.261700000000019</c:v>
                </c:pt>
                <c:pt idx="38951">
                  <c:v>62.381200000000035</c:v>
                </c:pt>
                <c:pt idx="38952">
                  <c:v>62.261700000000019</c:v>
                </c:pt>
                <c:pt idx="38953">
                  <c:v>62.261700000000019</c:v>
                </c:pt>
                <c:pt idx="38954">
                  <c:v>62.261700000000019</c:v>
                </c:pt>
                <c:pt idx="38955">
                  <c:v>62.261700000000019</c:v>
                </c:pt>
                <c:pt idx="38956">
                  <c:v>62.261700000000019</c:v>
                </c:pt>
                <c:pt idx="38957">
                  <c:v>62.261700000000019</c:v>
                </c:pt>
                <c:pt idx="38958">
                  <c:v>62.381200000000035</c:v>
                </c:pt>
                <c:pt idx="38959">
                  <c:v>62.261700000000019</c:v>
                </c:pt>
                <c:pt idx="38960">
                  <c:v>62.381200000000035</c:v>
                </c:pt>
                <c:pt idx="38961">
                  <c:v>62.381200000000035</c:v>
                </c:pt>
                <c:pt idx="38962">
                  <c:v>62.381200000000035</c:v>
                </c:pt>
                <c:pt idx="38963">
                  <c:v>62.381200000000035</c:v>
                </c:pt>
                <c:pt idx="38964">
                  <c:v>62.261700000000019</c:v>
                </c:pt>
                <c:pt idx="38965">
                  <c:v>62.381200000000035</c:v>
                </c:pt>
                <c:pt idx="38966">
                  <c:v>62.261700000000019</c:v>
                </c:pt>
                <c:pt idx="38967">
                  <c:v>62.261700000000019</c:v>
                </c:pt>
                <c:pt idx="38968">
                  <c:v>62.261700000000019</c:v>
                </c:pt>
                <c:pt idx="38969">
                  <c:v>62.261700000000019</c:v>
                </c:pt>
                <c:pt idx="38970">
                  <c:v>62.381200000000035</c:v>
                </c:pt>
                <c:pt idx="38971">
                  <c:v>62.381200000000035</c:v>
                </c:pt>
                <c:pt idx="38972">
                  <c:v>62.261700000000019</c:v>
                </c:pt>
                <c:pt idx="38973">
                  <c:v>62.261700000000019</c:v>
                </c:pt>
                <c:pt idx="38974">
                  <c:v>62.381200000000035</c:v>
                </c:pt>
                <c:pt idx="38975">
                  <c:v>62.381200000000035</c:v>
                </c:pt>
                <c:pt idx="38976">
                  <c:v>62.261700000000019</c:v>
                </c:pt>
                <c:pt idx="38977">
                  <c:v>62.261700000000019</c:v>
                </c:pt>
                <c:pt idx="38978">
                  <c:v>62.261700000000019</c:v>
                </c:pt>
                <c:pt idx="38979">
                  <c:v>62.381200000000035</c:v>
                </c:pt>
                <c:pt idx="38980">
                  <c:v>62.381200000000035</c:v>
                </c:pt>
                <c:pt idx="38981">
                  <c:v>62.381200000000035</c:v>
                </c:pt>
                <c:pt idx="38982">
                  <c:v>62.381200000000035</c:v>
                </c:pt>
                <c:pt idx="38983">
                  <c:v>62.381200000000035</c:v>
                </c:pt>
                <c:pt idx="38984">
                  <c:v>62.261700000000019</c:v>
                </c:pt>
                <c:pt idx="38985">
                  <c:v>62.381200000000035</c:v>
                </c:pt>
                <c:pt idx="38986">
                  <c:v>62.261700000000019</c:v>
                </c:pt>
                <c:pt idx="38987">
                  <c:v>62.261700000000019</c:v>
                </c:pt>
                <c:pt idx="38988">
                  <c:v>62.261700000000019</c:v>
                </c:pt>
                <c:pt idx="38989">
                  <c:v>62.381200000000035</c:v>
                </c:pt>
                <c:pt idx="38990">
                  <c:v>62.261700000000019</c:v>
                </c:pt>
                <c:pt idx="38991">
                  <c:v>62.381200000000035</c:v>
                </c:pt>
                <c:pt idx="38992">
                  <c:v>62.381200000000035</c:v>
                </c:pt>
                <c:pt idx="38993">
                  <c:v>62.381200000000035</c:v>
                </c:pt>
                <c:pt idx="38994">
                  <c:v>62.381200000000035</c:v>
                </c:pt>
                <c:pt idx="38995">
                  <c:v>62.381200000000035</c:v>
                </c:pt>
                <c:pt idx="38996">
                  <c:v>62.381200000000035</c:v>
                </c:pt>
                <c:pt idx="38997">
                  <c:v>62.261700000000019</c:v>
                </c:pt>
                <c:pt idx="38998">
                  <c:v>62.381200000000035</c:v>
                </c:pt>
                <c:pt idx="38999">
                  <c:v>62.261700000000019</c:v>
                </c:pt>
                <c:pt idx="39000">
                  <c:v>62.381200000000035</c:v>
                </c:pt>
                <c:pt idx="39001">
                  <c:v>62.381200000000035</c:v>
                </c:pt>
                <c:pt idx="39002">
                  <c:v>62.381200000000035</c:v>
                </c:pt>
                <c:pt idx="39003">
                  <c:v>62.381200000000035</c:v>
                </c:pt>
                <c:pt idx="39004">
                  <c:v>62.381200000000035</c:v>
                </c:pt>
                <c:pt idx="39005">
                  <c:v>62.261700000000019</c:v>
                </c:pt>
                <c:pt idx="39006">
                  <c:v>62.261700000000019</c:v>
                </c:pt>
                <c:pt idx="39007">
                  <c:v>62.261700000000019</c:v>
                </c:pt>
                <c:pt idx="39008">
                  <c:v>62.381200000000035</c:v>
                </c:pt>
                <c:pt idx="39009">
                  <c:v>62.261700000000019</c:v>
                </c:pt>
                <c:pt idx="39010">
                  <c:v>62.261700000000019</c:v>
                </c:pt>
                <c:pt idx="39011">
                  <c:v>62.261700000000019</c:v>
                </c:pt>
                <c:pt idx="39012">
                  <c:v>62.381200000000035</c:v>
                </c:pt>
                <c:pt idx="39013">
                  <c:v>62.381200000000035</c:v>
                </c:pt>
                <c:pt idx="39014">
                  <c:v>62.381200000000035</c:v>
                </c:pt>
                <c:pt idx="39015">
                  <c:v>62.261700000000019</c:v>
                </c:pt>
                <c:pt idx="39016">
                  <c:v>62.261700000000019</c:v>
                </c:pt>
                <c:pt idx="39017">
                  <c:v>62.381200000000035</c:v>
                </c:pt>
                <c:pt idx="39018">
                  <c:v>62.261700000000019</c:v>
                </c:pt>
                <c:pt idx="39019">
                  <c:v>62.381200000000035</c:v>
                </c:pt>
                <c:pt idx="39020">
                  <c:v>62.381200000000035</c:v>
                </c:pt>
                <c:pt idx="39021">
                  <c:v>62.381200000000035</c:v>
                </c:pt>
                <c:pt idx="39022">
                  <c:v>62.261700000000019</c:v>
                </c:pt>
                <c:pt idx="39023">
                  <c:v>62.381200000000035</c:v>
                </c:pt>
                <c:pt idx="39024">
                  <c:v>62.261700000000019</c:v>
                </c:pt>
                <c:pt idx="39025">
                  <c:v>62.381200000000035</c:v>
                </c:pt>
                <c:pt idx="39026">
                  <c:v>62.261700000000019</c:v>
                </c:pt>
                <c:pt idx="39027">
                  <c:v>62.261700000000019</c:v>
                </c:pt>
                <c:pt idx="39028">
                  <c:v>62.381200000000035</c:v>
                </c:pt>
                <c:pt idx="39029">
                  <c:v>62.381200000000035</c:v>
                </c:pt>
                <c:pt idx="39030">
                  <c:v>62.381200000000035</c:v>
                </c:pt>
                <c:pt idx="39031">
                  <c:v>62.381200000000035</c:v>
                </c:pt>
                <c:pt idx="39032">
                  <c:v>62.261700000000019</c:v>
                </c:pt>
                <c:pt idx="39033">
                  <c:v>62.381200000000035</c:v>
                </c:pt>
                <c:pt idx="39034">
                  <c:v>62.381200000000035</c:v>
                </c:pt>
                <c:pt idx="39035">
                  <c:v>62.261700000000019</c:v>
                </c:pt>
                <c:pt idx="39036">
                  <c:v>62.381200000000035</c:v>
                </c:pt>
                <c:pt idx="39037">
                  <c:v>62.381200000000035</c:v>
                </c:pt>
                <c:pt idx="39038">
                  <c:v>62.381200000000035</c:v>
                </c:pt>
                <c:pt idx="39039">
                  <c:v>62.381200000000035</c:v>
                </c:pt>
                <c:pt idx="39040">
                  <c:v>62.381200000000035</c:v>
                </c:pt>
                <c:pt idx="39041">
                  <c:v>62.381200000000035</c:v>
                </c:pt>
                <c:pt idx="39042">
                  <c:v>62.381200000000035</c:v>
                </c:pt>
                <c:pt idx="39043">
                  <c:v>62.381200000000035</c:v>
                </c:pt>
                <c:pt idx="39044">
                  <c:v>62.261700000000019</c:v>
                </c:pt>
                <c:pt idx="39045">
                  <c:v>62.381200000000035</c:v>
                </c:pt>
                <c:pt idx="39046">
                  <c:v>62.261700000000019</c:v>
                </c:pt>
                <c:pt idx="39047">
                  <c:v>62.381200000000035</c:v>
                </c:pt>
                <c:pt idx="39048">
                  <c:v>62.381200000000035</c:v>
                </c:pt>
                <c:pt idx="39049">
                  <c:v>62.381200000000035</c:v>
                </c:pt>
                <c:pt idx="39050">
                  <c:v>62.261700000000019</c:v>
                </c:pt>
                <c:pt idx="39051">
                  <c:v>62.381200000000035</c:v>
                </c:pt>
                <c:pt idx="39052">
                  <c:v>62.381200000000035</c:v>
                </c:pt>
                <c:pt idx="39053">
                  <c:v>62.261700000000019</c:v>
                </c:pt>
                <c:pt idx="39054">
                  <c:v>62.381200000000035</c:v>
                </c:pt>
                <c:pt idx="39055">
                  <c:v>62.261700000000019</c:v>
                </c:pt>
                <c:pt idx="39056">
                  <c:v>62.261700000000019</c:v>
                </c:pt>
                <c:pt idx="39057">
                  <c:v>62.381200000000035</c:v>
                </c:pt>
                <c:pt idx="39058">
                  <c:v>62.261700000000019</c:v>
                </c:pt>
                <c:pt idx="39059">
                  <c:v>62.381200000000035</c:v>
                </c:pt>
                <c:pt idx="39060">
                  <c:v>62.381200000000035</c:v>
                </c:pt>
                <c:pt idx="39061">
                  <c:v>62.381200000000035</c:v>
                </c:pt>
                <c:pt idx="39062">
                  <c:v>62.381200000000035</c:v>
                </c:pt>
                <c:pt idx="39063">
                  <c:v>62.381200000000035</c:v>
                </c:pt>
                <c:pt idx="39064">
                  <c:v>62.261700000000019</c:v>
                </c:pt>
                <c:pt idx="39065">
                  <c:v>62.381200000000035</c:v>
                </c:pt>
                <c:pt idx="39066">
                  <c:v>62.381200000000035</c:v>
                </c:pt>
                <c:pt idx="39067">
                  <c:v>62.381200000000035</c:v>
                </c:pt>
                <c:pt idx="39068">
                  <c:v>62.261700000000019</c:v>
                </c:pt>
                <c:pt idx="39069">
                  <c:v>62.381200000000035</c:v>
                </c:pt>
                <c:pt idx="39070">
                  <c:v>62.381200000000035</c:v>
                </c:pt>
                <c:pt idx="39071">
                  <c:v>62.261700000000019</c:v>
                </c:pt>
                <c:pt idx="39072">
                  <c:v>62.261700000000019</c:v>
                </c:pt>
                <c:pt idx="39073">
                  <c:v>62.261700000000019</c:v>
                </c:pt>
                <c:pt idx="39074">
                  <c:v>62.381200000000035</c:v>
                </c:pt>
                <c:pt idx="39075">
                  <c:v>62.381200000000035</c:v>
                </c:pt>
                <c:pt idx="39076">
                  <c:v>62.261700000000019</c:v>
                </c:pt>
                <c:pt idx="39077">
                  <c:v>62.381200000000035</c:v>
                </c:pt>
                <c:pt idx="39078">
                  <c:v>62.261700000000019</c:v>
                </c:pt>
                <c:pt idx="39079">
                  <c:v>62.381200000000035</c:v>
                </c:pt>
                <c:pt idx="39080">
                  <c:v>62.261700000000019</c:v>
                </c:pt>
                <c:pt idx="39081">
                  <c:v>62.381200000000035</c:v>
                </c:pt>
                <c:pt idx="39082">
                  <c:v>62.381200000000035</c:v>
                </c:pt>
                <c:pt idx="39083">
                  <c:v>62.381200000000035</c:v>
                </c:pt>
                <c:pt idx="39084">
                  <c:v>62.261700000000019</c:v>
                </c:pt>
                <c:pt idx="39085">
                  <c:v>62.381200000000035</c:v>
                </c:pt>
                <c:pt idx="39086">
                  <c:v>62.381200000000035</c:v>
                </c:pt>
                <c:pt idx="39087">
                  <c:v>62.381200000000035</c:v>
                </c:pt>
                <c:pt idx="39088">
                  <c:v>62.381200000000035</c:v>
                </c:pt>
                <c:pt idx="39089">
                  <c:v>62.381200000000035</c:v>
                </c:pt>
                <c:pt idx="39090">
                  <c:v>62.261700000000019</c:v>
                </c:pt>
                <c:pt idx="39091">
                  <c:v>62.381200000000035</c:v>
                </c:pt>
                <c:pt idx="39092">
                  <c:v>62.381200000000035</c:v>
                </c:pt>
                <c:pt idx="39093">
                  <c:v>62.381200000000035</c:v>
                </c:pt>
                <c:pt idx="39094">
                  <c:v>62.381200000000035</c:v>
                </c:pt>
                <c:pt idx="39095">
                  <c:v>62.381200000000035</c:v>
                </c:pt>
                <c:pt idx="39096">
                  <c:v>62.500800000000027</c:v>
                </c:pt>
                <c:pt idx="39097">
                  <c:v>62.381200000000035</c:v>
                </c:pt>
                <c:pt idx="39098">
                  <c:v>62.381200000000035</c:v>
                </c:pt>
                <c:pt idx="39099">
                  <c:v>62.261700000000019</c:v>
                </c:pt>
                <c:pt idx="39100">
                  <c:v>62.381200000000035</c:v>
                </c:pt>
                <c:pt idx="39101">
                  <c:v>62.381200000000035</c:v>
                </c:pt>
                <c:pt idx="39102">
                  <c:v>62.381200000000035</c:v>
                </c:pt>
                <c:pt idx="39103">
                  <c:v>62.381200000000035</c:v>
                </c:pt>
                <c:pt idx="39104">
                  <c:v>62.381200000000035</c:v>
                </c:pt>
                <c:pt idx="39105">
                  <c:v>62.500800000000027</c:v>
                </c:pt>
                <c:pt idx="39106">
                  <c:v>62.381200000000035</c:v>
                </c:pt>
                <c:pt idx="39107">
                  <c:v>62.261700000000019</c:v>
                </c:pt>
                <c:pt idx="39108">
                  <c:v>62.261700000000019</c:v>
                </c:pt>
                <c:pt idx="39109">
                  <c:v>62.381200000000035</c:v>
                </c:pt>
                <c:pt idx="39110">
                  <c:v>62.381200000000035</c:v>
                </c:pt>
                <c:pt idx="39111">
                  <c:v>62.500800000000027</c:v>
                </c:pt>
                <c:pt idx="39112">
                  <c:v>62.381200000000035</c:v>
                </c:pt>
                <c:pt idx="39113">
                  <c:v>62.381200000000035</c:v>
                </c:pt>
                <c:pt idx="39114">
                  <c:v>62.381200000000035</c:v>
                </c:pt>
                <c:pt idx="39115">
                  <c:v>62.381200000000035</c:v>
                </c:pt>
                <c:pt idx="39116">
                  <c:v>62.261700000000019</c:v>
                </c:pt>
                <c:pt idx="39117">
                  <c:v>62.381200000000035</c:v>
                </c:pt>
                <c:pt idx="39118">
                  <c:v>62.381200000000035</c:v>
                </c:pt>
                <c:pt idx="39119">
                  <c:v>62.381200000000035</c:v>
                </c:pt>
                <c:pt idx="39120">
                  <c:v>62.381200000000035</c:v>
                </c:pt>
                <c:pt idx="39121">
                  <c:v>62.381200000000035</c:v>
                </c:pt>
                <c:pt idx="39122">
                  <c:v>62.381200000000035</c:v>
                </c:pt>
                <c:pt idx="39123">
                  <c:v>62.261700000000019</c:v>
                </c:pt>
                <c:pt idx="39124">
                  <c:v>62.381200000000035</c:v>
                </c:pt>
                <c:pt idx="39125">
                  <c:v>62.381200000000035</c:v>
                </c:pt>
                <c:pt idx="39126">
                  <c:v>62.381200000000035</c:v>
                </c:pt>
                <c:pt idx="39127">
                  <c:v>62.381200000000035</c:v>
                </c:pt>
                <c:pt idx="39128">
                  <c:v>62.261700000000019</c:v>
                </c:pt>
                <c:pt idx="39129">
                  <c:v>62.261700000000019</c:v>
                </c:pt>
                <c:pt idx="39130">
                  <c:v>62.381200000000035</c:v>
                </c:pt>
                <c:pt idx="39131">
                  <c:v>62.381200000000035</c:v>
                </c:pt>
                <c:pt idx="39132">
                  <c:v>62.381200000000035</c:v>
                </c:pt>
                <c:pt idx="39133">
                  <c:v>62.381200000000035</c:v>
                </c:pt>
                <c:pt idx="39134">
                  <c:v>62.381200000000035</c:v>
                </c:pt>
                <c:pt idx="39135">
                  <c:v>62.381200000000035</c:v>
                </c:pt>
                <c:pt idx="39136">
                  <c:v>62.381200000000035</c:v>
                </c:pt>
                <c:pt idx="39137">
                  <c:v>62.500800000000027</c:v>
                </c:pt>
                <c:pt idx="39138">
                  <c:v>62.381200000000035</c:v>
                </c:pt>
                <c:pt idx="39139">
                  <c:v>62.381200000000035</c:v>
                </c:pt>
                <c:pt idx="39140">
                  <c:v>62.381200000000035</c:v>
                </c:pt>
                <c:pt idx="39141">
                  <c:v>62.261700000000019</c:v>
                </c:pt>
                <c:pt idx="39142">
                  <c:v>62.381200000000035</c:v>
                </c:pt>
                <c:pt idx="39143">
                  <c:v>62.381200000000035</c:v>
                </c:pt>
                <c:pt idx="39144">
                  <c:v>62.381200000000035</c:v>
                </c:pt>
                <c:pt idx="39145">
                  <c:v>62.381200000000035</c:v>
                </c:pt>
                <c:pt idx="39146">
                  <c:v>62.381200000000035</c:v>
                </c:pt>
                <c:pt idx="39147">
                  <c:v>62.381200000000035</c:v>
                </c:pt>
                <c:pt idx="39148">
                  <c:v>62.381200000000035</c:v>
                </c:pt>
                <c:pt idx="39149">
                  <c:v>62.381200000000035</c:v>
                </c:pt>
                <c:pt idx="39150">
                  <c:v>62.381200000000035</c:v>
                </c:pt>
                <c:pt idx="39151">
                  <c:v>62.381200000000035</c:v>
                </c:pt>
                <c:pt idx="39152">
                  <c:v>62.261700000000019</c:v>
                </c:pt>
                <c:pt idx="39153">
                  <c:v>62.381200000000035</c:v>
                </c:pt>
                <c:pt idx="39154">
                  <c:v>62.381200000000035</c:v>
                </c:pt>
                <c:pt idx="39155">
                  <c:v>62.381200000000035</c:v>
                </c:pt>
                <c:pt idx="39156">
                  <c:v>62.381200000000035</c:v>
                </c:pt>
                <c:pt idx="39157">
                  <c:v>62.381200000000035</c:v>
                </c:pt>
                <c:pt idx="39158">
                  <c:v>62.381200000000035</c:v>
                </c:pt>
                <c:pt idx="39159">
                  <c:v>62.381200000000035</c:v>
                </c:pt>
                <c:pt idx="39160">
                  <c:v>62.381200000000035</c:v>
                </c:pt>
                <c:pt idx="39161">
                  <c:v>62.381200000000035</c:v>
                </c:pt>
                <c:pt idx="39162">
                  <c:v>62.381200000000035</c:v>
                </c:pt>
                <c:pt idx="39163">
                  <c:v>62.381200000000035</c:v>
                </c:pt>
                <c:pt idx="39164">
                  <c:v>62.381200000000035</c:v>
                </c:pt>
                <c:pt idx="39165">
                  <c:v>62.381200000000035</c:v>
                </c:pt>
                <c:pt idx="39166">
                  <c:v>62.381200000000035</c:v>
                </c:pt>
                <c:pt idx="39167">
                  <c:v>62.381200000000035</c:v>
                </c:pt>
                <c:pt idx="39168">
                  <c:v>62.381200000000035</c:v>
                </c:pt>
                <c:pt idx="39169">
                  <c:v>62.381200000000035</c:v>
                </c:pt>
                <c:pt idx="39170">
                  <c:v>62.381200000000035</c:v>
                </c:pt>
                <c:pt idx="39171">
                  <c:v>62.381200000000035</c:v>
                </c:pt>
                <c:pt idx="39172">
                  <c:v>62.381200000000035</c:v>
                </c:pt>
                <c:pt idx="39173">
                  <c:v>62.261700000000019</c:v>
                </c:pt>
                <c:pt idx="39174">
                  <c:v>62.381200000000035</c:v>
                </c:pt>
                <c:pt idx="39175">
                  <c:v>62.381200000000035</c:v>
                </c:pt>
                <c:pt idx="39176">
                  <c:v>62.381200000000035</c:v>
                </c:pt>
                <c:pt idx="39177">
                  <c:v>62.381200000000035</c:v>
                </c:pt>
                <c:pt idx="39178">
                  <c:v>62.381200000000035</c:v>
                </c:pt>
                <c:pt idx="39179">
                  <c:v>62.381200000000035</c:v>
                </c:pt>
                <c:pt idx="39180">
                  <c:v>62.381200000000035</c:v>
                </c:pt>
                <c:pt idx="39181">
                  <c:v>62.381200000000035</c:v>
                </c:pt>
                <c:pt idx="39182">
                  <c:v>62.381200000000035</c:v>
                </c:pt>
                <c:pt idx="39183">
                  <c:v>62.381200000000035</c:v>
                </c:pt>
                <c:pt idx="39184">
                  <c:v>62.381200000000035</c:v>
                </c:pt>
                <c:pt idx="39185">
                  <c:v>62.381200000000035</c:v>
                </c:pt>
                <c:pt idx="39186">
                  <c:v>62.381200000000035</c:v>
                </c:pt>
                <c:pt idx="39187">
                  <c:v>62.261700000000019</c:v>
                </c:pt>
                <c:pt idx="39188">
                  <c:v>62.381200000000035</c:v>
                </c:pt>
                <c:pt idx="39189">
                  <c:v>62.381200000000035</c:v>
                </c:pt>
                <c:pt idx="39190">
                  <c:v>62.381200000000035</c:v>
                </c:pt>
                <c:pt idx="39191">
                  <c:v>62.261700000000019</c:v>
                </c:pt>
                <c:pt idx="39192">
                  <c:v>62.381200000000035</c:v>
                </c:pt>
                <c:pt idx="39193">
                  <c:v>62.381200000000035</c:v>
                </c:pt>
                <c:pt idx="39194">
                  <c:v>62.381200000000035</c:v>
                </c:pt>
                <c:pt idx="39195">
                  <c:v>62.381200000000035</c:v>
                </c:pt>
                <c:pt idx="39196">
                  <c:v>62.261700000000019</c:v>
                </c:pt>
                <c:pt idx="39197">
                  <c:v>62.381200000000035</c:v>
                </c:pt>
                <c:pt idx="39198">
                  <c:v>62.381200000000035</c:v>
                </c:pt>
                <c:pt idx="39199">
                  <c:v>62.381200000000035</c:v>
                </c:pt>
                <c:pt idx="39200">
                  <c:v>62.381200000000035</c:v>
                </c:pt>
                <c:pt idx="39201">
                  <c:v>62.381200000000035</c:v>
                </c:pt>
                <c:pt idx="39202">
                  <c:v>62.381200000000035</c:v>
                </c:pt>
                <c:pt idx="39203">
                  <c:v>62.381200000000035</c:v>
                </c:pt>
                <c:pt idx="39204">
                  <c:v>62.381200000000035</c:v>
                </c:pt>
                <c:pt idx="39205">
                  <c:v>62.381200000000035</c:v>
                </c:pt>
                <c:pt idx="39206">
                  <c:v>62.261700000000019</c:v>
                </c:pt>
                <c:pt idx="39207">
                  <c:v>62.261700000000019</c:v>
                </c:pt>
                <c:pt idx="39208">
                  <c:v>62.381200000000035</c:v>
                </c:pt>
                <c:pt idx="39209">
                  <c:v>62.381200000000035</c:v>
                </c:pt>
                <c:pt idx="39210">
                  <c:v>62.381200000000035</c:v>
                </c:pt>
                <c:pt idx="39211">
                  <c:v>62.381200000000035</c:v>
                </c:pt>
                <c:pt idx="39212">
                  <c:v>62.381200000000035</c:v>
                </c:pt>
                <c:pt idx="39213">
                  <c:v>62.381200000000035</c:v>
                </c:pt>
                <c:pt idx="39214">
                  <c:v>62.381200000000035</c:v>
                </c:pt>
                <c:pt idx="39215">
                  <c:v>62.261700000000019</c:v>
                </c:pt>
                <c:pt idx="39216">
                  <c:v>62.381200000000035</c:v>
                </c:pt>
                <c:pt idx="39217">
                  <c:v>62.381200000000035</c:v>
                </c:pt>
                <c:pt idx="39218">
                  <c:v>62.381200000000035</c:v>
                </c:pt>
                <c:pt idx="39219">
                  <c:v>62.381200000000035</c:v>
                </c:pt>
                <c:pt idx="39220">
                  <c:v>62.381200000000035</c:v>
                </c:pt>
                <c:pt idx="39221">
                  <c:v>62.381200000000035</c:v>
                </c:pt>
                <c:pt idx="39222">
                  <c:v>62.500800000000027</c:v>
                </c:pt>
                <c:pt idx="39223">
                  <c:v>62.381200000000035</c:v>
                </c:pt>
                <c:pt idx="39224">
                  <c:v>62.381200000000035</c:v>
                </c:pt>
                <c:pt idx="39225">
                  <c:v>62.381200000000035</c:v>
                </c:pt>
                <c:pt idx="39226">
                  <c:v>62.381200000000035</c:v>
                </c:pt>
                <c:pt idx="39227">
                  <c:v>62.381200000000035</c:v>
                </c:pt>
                <c:pt idx="39228">
                  <c:v>62.381200000000035</c:v>
                </c:pt>
                <c:pt idx="39229">
                  <c:v>62.381200000000035</c:v>
                </c:pt>
                <c:pt idx="39230">
                  <c:v>62.381200000000035</c:v>
                </c:pt>
                <c:pt idx="39231">
                  <c:v>62.381200000000035</c:v>
                </c:pt>
                <c:pt idx="39232">
                  <c:v>62.381200000000035</c:v>
                </c:pt>
                <c:pt idx="39233">
                  <c:v>62.381200000000035</c:v>
                </c:pt>
                <c:pt idx="39234">
                  <c:v>62.261700000000019</c:v>
                </c:pt>
                <c:pt idx="39235">
                  <c:v>62.381200000000035</c:v>
                </c:pt>
                <c:pt idx="39236">
                  <c:v>62.381200000000035</c:v>
                </c:pt>
                <c:pt idx="39237">
                  <c:v>62.381200000000035</c:v>
                </c:pt>
                <c:pt idx="39238">
                  <c:v>62.381200000000035</c:v>
                </c:pt>
                <c:pt idx="39239">
                  <c:v>62.381200000000035</c:v>
                </c:pt>
                <c:pt idx="39240">
                  <c:v>62.381200000000035</c:v>
                </c:pt>
                <c:pt idx="39241">
                  <c:v>62.381200000000035</c:v>
                </c:pt>
                <c:pt idx="39242">
                  <c:v>62.381200000000035</c:v>
                </c:pt>
                <c:pt idx="39243">
                  <c:v>62.500800000000027</c:v>
                </c:pt>
                <c:pt idx="39244">
                  <c:v>62.500800000000027</c:v>
                </c:pt>
                <c:pt idx="39245">
                  <c:v>62.381200000000035</c:v>
                </c:pt>
                <c:pt idx="39246">
                  <c:v>62.381200000000035</c:v>
                </c:pt>
                <c:pt idx="39247">
                  <c:v>62.381200000000035</c:v>
                </c:pt>
                <c:pt idx="39248">
                  <c:v>62.381200000000035</c:v>
                </c:pt>
                <c:pt idx="39249">
                  <c:v>62.381200000000035</c:v>
                </c:pt>
                <c:pt idx="39250">
                  <c:v>62.381200000000035</c:v>
                </c:pt>
                <c:pt idx="39251">
                  <c:v>62.381200000000035</c:v>
                </c:pt>
                <c:pt idx="39252">
                  <c:v>62.381200000000035</c:v>
                </c:pt>
                <c:pt idx="39253">
                  <c:v>62.381200000000035</c:v>
                </c:pt>
                <c:pt idx="39254">
                  <c:v>62.381200000000035</c:v>
                </c:pt>
                <c:pt idx="39255">
                  <c:v>62.381200000000035</c:v>
                </c:pt>
                <c:pt idx="39256">
                  <c:v>62.381200000000035</c:v>
                </c:pt>
                <c:pt idx="39257">
                  <c:v>62.381200000000035</c:v>
                </c:pt>
                <c:pt idx="39258">
                  <c:v>62.381200000000035</c:v>
                </c:pt>
                <c:pt idx="39259">
                  <c:v>62.381200000000035</c:v>
                </c:pt>
                <c:pt idx="39260">
                  <c:v>62.261700000000019</c:v>
                </c:pt>
                <c:pt idx="39261">
                  <c:v>62.381200000000035</c:v>
                </c:pt>
                <c:pt idx="39262">
                  <c:v>62.381200000000035</c:v>
                </c:pt>
                <c:pt idx="39263">
                  <c:v>62.381200000000035</c:v>
                </c:pt>
                <c:pt idx="39264">
                  <c:v>62.381200000000035</c:v>
                </c:pt>
                <c:pt idx="39265">
                  <c:v>62.381200000000035</c:v>
                </c:pt>
                <c:pt idx="39266">
                  <c:v>62.381200000000035</c:v>
                </c:pt>
                <c:pt idx="39267">
                  <c:v>62.381200000000035</c:v>
                </c:pt>
                <c:pt idx="39268">
                  <c:v>62.381200000000035</c:v>
                </c:pt>
                <c:pt idx="39269">
                  <c:v>62.381200000000035</c:v>
                </c:pt>
                <c:pt idx="39270">
                  <c:v>62.381200000000035</c:v>
                </c:pt>
                <c:pt idx="39271">
                  <c:v>62.381200000000035</c:v>
                </c:pt>
                <c:pt idx="39272">
                  <c:v>62.381200000000035</c:v>
                </c:pt>
                <c:pt idx="39273">
                  <c:v>62.261700000000019</c:v>
                </c:pt>
                <c:pt idx="39274">
                  <c:v>62.381200000000035</c:v>
                </c:pt>
                <c:pt idx="39275">
                  <c:v>62.381200000000035</c:v>
                </c:pt>
                <c:pt idx="39276">
                  <c:v>62.381200000000035</c:v>
                </c:pt>
                <c:pt idx="39277">
                  <c:v>62.381200000000035</c:v>
                </c:pt>
                <c:pt idx="39278">
                  <c:v>62.381200000000035</c:v>
                </c:pt>
                <c:pt idx="39279">
                  <c:v>62.381200000000035</c:v>
                </c:pt>
                <c:pt idx="39280">
                  <c:v>62.381200000000035</c:v>
                </c:pt>
                <c:pt idx="39281">
                  <c:v>62.381200000000035</c:v>
                </c:pt>
                <c:pt idx="39282">
                  <c:v>62.381200000000035</c:v>
                </c:pt>
                <c:pt idx="39283">
                  <c:v>62.381200000000035</c:v>
                </c:pt>
                <c:pt idx="39284">
                  <c:v>62.381200000000035</c:v>
                </c:pt>
                <c:pt idx="39285">
                  <c:v>62.381200000000035</c:v>
                </c:pt>
                <c:pt idx="39286">
                  <c:v>62.381200000000035</c:v>
                </c:pt>
                <c:pt idx="39287">
                  <c:v>62.261700000000019</c:v>
                </c:pt>
                <c:pt idx="39288">
                  <c:v>62.381200000000035</c:v>
                </c:pt>
                <c:pt idx="39289">
                  <c:v>62.381200000000035</c:v>
                </c:pt>
                <c:pt idx="39290">
                  <c:v>62.381200000000035</c:v>
                </c:pt>
                <c:pt idx="39291">
                  <c:v>62.381200000000035</c:v>
                </c:pt>
                <c:pt idx="39292">
                  <c:v>62.381200000000035</c:v>
                </c:pt>
                <c:pt idx="39293">
                  <c:v>62.381200000000035</c:v>
                </c:pt>
                <c:pt idx="39294">
                  <c:v>62.381200000000035</c:v>
                </c:pt>
                <c:pt idx="39295">
                  <c:v>62.381200000000035</c:v>
                </c:pt>
                <c:pt idx="39296">
                  <c:v>62.381200000000035</c:v>
                </c:pt>
                <c:pt idx="39297">
                  <c:v>62.381200000000035</c:v>
                </c:pt>
                <c:pt idx="39298">
                  <c:v>62.381200000000035</c:v>
                </c:pt>
                <c:pt idx="39299">
                  <c:v>62.261700000000019</c:v>
                </c:pt>
                <c:pt idx="39300">
                  <c:v>62.381200000000035</c:v>
                </c:pt>
                <c:pt idx="39301">
                  <c:v>62.381200000000035</c:v>
                </c:pt>
                <c:pt idx="39302">
                  <c:v>62.381200000000035</c:v>
                </c:pt>
                <c:pt idx="39303">
                  <c:v>62.381200000000035</c:v>
                </c:pt>
                <c:pt idx="39304">
                  <c:v>62.381200000000035</c:v>
                </c:pt>
                <c:pt idx="39305">
                  <c:v>62.381200000000035</c:v>
                </c:pt>
                <c:pt idx="39306">
                  <c:v>62.500800000000027</c:v>
                </c:pt>
                <c:pt idx="39307">
                  <c:v>62.381200000000035</c:v>
                </c:pt>
                <c:pt idx="39308">
                  <c:v>62.381200000000035</c:v>
                </c:pt>
                <c:pt idx="39309">
                  <c:v>62.381200000000035</c:v>
                </c:pt>
                <c:pt idx="39310">
                  <c:v>62.381200000000035</c:v>
                </c:pt>
                <c:pt idx="39311">
                  <c:v>62.381200000000035</c:v>
                </c:pt>
                <c:pt idx="39312">
                  <c:v>62.381200000000035</c:v>
                </c:pt>
                <c:pt idx="39313">
                  <c:v>62.381200000000035</c:v>
                </c:pt>
                <c:pt idx="39314">
                  <c:v>62.381200000000035</c:v>
                </c:pt>
                <c:pt idx="39315">
                  <c:v>62.381200000000035</c:v>
                </c:pt>
                <c:pt idx="39316">
                  <c:v>62.381200000000035</c:v>
                </c:pt>
                <c:pt idx="39317">
                  <c:v>62.381200000000035</c:v>
                </c:pt>
                <c:pt idx="39318">
                  <c:v>62.381200000000035</c:v>
                </c:pt>
                <c:pt idx="39319">
                  <c:v>62.381200000000035</c:v>
                </c:pt>
                <c:pt idx="39320">
                  <c:v>62.381200000000035</c:v>
                </c:pt>
                <c:pt idx="39321">
                  <c:v>62.381200000000035</c:v>
                </c:pt>
                <c:pt idx="39322">
                  <c:v>62.261700000000019</c:v>
                </c:pt>
                <c:pt idx="39323">
                  <c:v>62.381200000000035</c:v>
                </c:pt>
                <c:pt idx="39324">
                  <c:v>62.381200000000035</c:v>
                </c:pt>
                <c:pt idx="39325">
                  <c:v>62.381200000000035</c:v>
                </c:pt>
                <c:pt idx="39326">
                  <c:v>62.381200000000035</c:v>
                </c:pt>
                <c:pt idx="39327">
                  <c:v>62.381200000000035</c:v>
                </c:pt>
                <c:pt idx="39328">
                  <c:v>62.381200000000035</c:v>
                </c:pt>
                <c:pt idx="39329">
                  <c:v>62.381200000000035</c:v>
                </c:pt>
                <c:pt idx="39330">
                  <c:v>62.381200000000035</c:v>
                </c:pt>
                <c:pt idx="39331">
                  <c:v>62.381200000000035</c:v>
                </c:pt>
                <c:pt idx="39332">
                  <c:v>62.381200000000035</c:v>
                </c:pt>
                <c:pt idx="39333">
                  <c:v>62.381200000000035</c:v>
                </c:pt>
                <c:pt idx="39334">
                  <c:v>62.381200000000035</c:v>
                </c:pt>
                <c:pt idx="39335">
                  <c:v>62.500800000000027</c:v>
                </c:pt>
                <c:pt idx="39336">
                  <c:v>62.381200000000035</c:v>
                </c:pt>
                <c:pt idx="39337">
                  <c:v>62.381200000000035</c:v>
                </c:pt>
                <c:pt idx="39338">
                  <c:v>62.381200000000035</c:v>
                </c:pt>
                <c:pt idx="39339">
                  <c:v>62.381200000000035</c:v>
                </c:pt>
                <c:pt idx="39340">
                  <c:v>62.381200000000035</c:v>
                </c:pt>
                <c:pt idx="39341">
                  <c:v>62.381200000000035</c:v>
                </c:pt>
                <c:pt idx="39342">
                  <c:v>62.381200000000035</c:v>
                </c:pt>
                <c:pt idx="39343">
                  <c:v>62.261700000000019</c:v>
                </c:pt>
                <c:pt idx="39344">
                  <c:v>62.381200000000035</c:v>
                </c:pt>
                <c:pt idx="39345">
                  <c:v>62.381200000000035</c:v>
                </c:pt>
                <c:pt idx="39346">
                  <c:v>62.381200000000035</c:v>
                </c:pt>
                <c:pt idx="39347">
                  <c:v>62.381200000000035</c:v>
                </c:pt>
                <c:pt idx="39348">
                  <c:v>62.381200000000035</c:v>
                </c:pt>
                <c:pt idx="39349">
                  <c:v>62.381200000000035</c:v>
                </c:pt>
                <c:pt idx="39350">
                  <c:v>62.381200000000035</c:v>
                </c:pt>
                <c:pt idx="39351">
                  <c:v>62.381200000000035</c:v>
                </c:pt>
                <c:pt idx="39352">
                  <c:v>62.381200000000035</c:v>
                </c:pt>
                <c:pt idx="39353">
                  <c:v>62.381200000000035</c:v>
                </c:pt>
                <c:pt idx="39354">
                  <c:v>62.500800000000027</c:v>
                </c:pt>
                <c:pt idx="39355">
                  <c:v>62.381200000000035</c:v>
                </c:pt>
                <c:pt idx="39356">
                  <c:v>62.381200000000035</c:v>
                </c:pt>
                <c:pt idx="39357">
                  <c:v>62.261700000000019</c:v>
                </c:pt>
                <c:pt idx="39358">
                  <c:v>62.381200000000035</c:v>
                </c:pt>
                <c:pt idx="39359">
                  <c:v>62.381200000000035</c:v>
                </c:pt>
                <c:pt idx="39360">
                  <c:v>62.381200000000035</c:v>
                </c:pt>
                <c:pt idx="39361">
                  <c:v>62.381200000000035</c:v>
                </c:pt>
                <c:pt idx="39362">
                  <c:v>62.381200000000035</c:v>
                </c:pt>
                <c:pt idx="39363">
                  <c:v>62.381200000000035</c:v>
                </c:pt>
                <c:pt idx="39364">
                  <c:v>62.381200000000035</c:v>
                </c:pt>
                <c:pt idx="39365">
                  <c:v>62.381200000000035</c:v>
                </c:pt>
                <c:pt idx="39366">
                  <c:v>62.381200000000035</c:v>
                </c:pt>
                <c:pt idx="39367">
                  <c:v>62.381200000000035</c:v>
                </c:pt>
                <c:pt idx="39368">
                  <c:v>62.261700000000019</c:v>
                </c:pt>
                <c:pt idx="39369">
                  <c:v>62.381200000000035</c:v>
                </c:pt>
                <c:pt idx="39370">
                  <c:v>62.381200000000035</c:v>
                </c:pt>
                <c:pt idx="39371">
                  <c:v>62.381200000000035</c:v>
                </c:pt>
                <c:pt idx="39372">
                  <c:v>62.381200000000035</c:v>
                </c:pt>
                <c:pt idx="39373">
                  <c:v>62.381200000000035</c:v>
                </c:pt>
                <c:pt idx="39374">
                  <c:v>62.381200000000035</c:v>
                </c:pt>
                <c:pt idx="39375">
                  <c:v>62.381200000000035</c:v>
                </c:pt>
                <c:pt idx="39376">
                  <c:v>62.381200000000035</c:v>
                </c:pt>
                <c:pt idx="39377">
                  <c:v>62.381200000000035</c:v>
                </c:pt>
                <c:pt idx="39378">
                  <c:v>62.381200000000035</c:v>
                </c:pt>
                <c:pt idx="39379">
                  <c:v>62.381200000000035</c:v>
                </c:pt>
                <c:pt idx="39380">
                  <c:v>62.381200000000035</c:v>
                </c:pt>
                <c:pt idx="39381">
                  <c:v>62.381200000000035</c:v>
                </c:pt>
                <c:pt idx="39382">
                  <c:v>62.381200000000035</c:v>
                </c:pt>
                <c:pt idx="39383">
                  <c:v>62.381200000000035</c:v>
                </c:pt>
                <c:pt idx="39384">
                  <c:v>62.381200000000035</c:v>
                </c:pt>
                <c:pt idx="39385">
                  <c:v>62.381200000000035</c:v>
                </c:pt>
                <c:pt idx="39386">
                  <c:v>62.381200000000035</c:v>
                </c:pt>
                <c:pt idx="39387">
                  <c:v>62.381200000000035</c:v>
                </c:pt>
                <c:pt idx="39388">
                  <c:v>62.381200000000035</c:v>
                </c:pt>
                <c:pt idx="39389">
                  <c:v>62.381200000000035</c:v>
                </c:pt>
                <c:pt idx="39390">
                  <c:v>62.381200000000035</c:v>
                </c:pt>
                <c:pt idx="39391">
                  <c:v>62.381200000000035</c:v>
                </c:pt>
                <c:pt idx="39392">
                  <c:v>62.381200000000035</c:v>
                </c:pt>
                <c:pt idx="39393">
                  <c:v>62.381200000000035</c:v>
                </c:pt>
                <c:pt idx="39394">
                  <c:v>62.381200000000035</c:v>
                </c:pt>
                <c:pt idx="39395">
                  <c:v>62.500800000000027</c:v>
                </c:pt>
                <c:pt idx="39396">
                  <c:v>62.381200000000035</c:v>
                </c:pt>
                <c:pt idx="39397">
                  <c:v>62.381200000000035</c:v>
                </c:pt>
                <c:pt idx="39398">
                  <c:v>62.381200000000035</c:v>
                </c:pt>
                <c:pt idx="39399">
                  <c:v>62.381200000000035</c:v>
                </c:pt>
                <c:pt idx="39400">
                  <c:v>62.381200000000035</c:v>
                </c:pt>
                <c:pt idx="39401">
                  <c:v>62.381200000000035</c:v>
                </c:pt>
                <c:pt idx="39402">
                  <c:v>62.381200000000035</c:v>
                </c:pt>
                <c:pt idx="39403">
                  <c:v>62.261700000000019</c:v>
                </c:pt>
                <c:pt idx="39404">
                  <c:v>62.381200000000035</c:v>
                </c:pt>
                <c:pt idx="39405">
                  <c:v>62.381200000000035</c:v>
                </c:pt>
                <c:pt idx="39406">
                  <c:v>62.381200000000035</c:v>
                </c:pt>
                <c:pt idx="39407">
                  <c:v>62.381200000000035</c:v>
                </c:pt>
                <c:pt idx="39408">
                  <c:v>62.381200000000035</c:v>
                </c:pt>
                <c:pt idx="39409">
                  <c:v>62.381200000000035</c:v>
                </c:pt>
                <c:pt idx="39410">
                  <c:v>62.381200000000035</c:v>
                </c:pt>
                <c:pt idx="39411">
                  <c:v>62.381200000000035</c:v>
                </c:pt>
                <c:pt idx="39412">
                  <c:v>62.381200000000035</c:v>
                </c:pt>
                <c:pt idx="39413">
                  <c:v>62.381200000000035</c:v>
                </c:pt>
                <c:pt idx="39414">
                  <c:v>62.381200000000035</c:v>
                </c:pt>
                <c:pt idx="39415">
                  <c:v>62.381200000000035</c:v>
                </c:pt>
                <c:pt idx="39416">
                  <c:v>62.381200000000035</c:v>
                </c:pt>
                <c:pt idx="39417">
                  <c:v>62.381200000000035</c:v>
                </c:pt>
                <c:pt idx="39418">
                  <c:v>62.381200000000035</c:v>
                </c:pt>
                <c:pt idx="39419">
                  <c:v>62.381200000000035</c:v>
                </c:pt>
                <c:pt idx="39420">
                  <c:v>62.381200000000035</c:v>
                </c:pt>
                <c:pt idx="39421">
                  <c:v>62.381200000000035</c:v>
                </c:pt>
                <c:pt idx="39422">
                  <c:v>62.381200000000035</c:v>
                </c:pt>
                <c:pt idx="39423">
                  <c:v>62.381200000000035</c:v>
                </c:pt>
                <c:pt idx="39424">
                  <c:v>62.381200000000035</c:v>
                </c:pt>
                <c:pt idx="39425">
                  <c:v>62.381200000000035</c:v>
                </c:pt>
                <c:pt idx="39426">
                  <c:v>62.381200000000035</c:v>
                </c:pt>
                <c:pt idx="39427">
                  <c:v>62.500800000000027</c:v>
                </c:pt>
                <c:pt idx="39428">
                  <c:v>62.381200000000035</c:v>
                </c:pt>
                <c:pt idx="39429">
                  <c:v>62.381200000000035</c:v>
                </c:pt>
                <c:pt idx="39430">
                  <c:v>62.381200000000035</c:v>
                </c:pt>
                <c:pt idx="39431">
                  <c:v>62.381200000000035</c:v>
                </c:pt>
                <c:pt idx="39432">
                  <c:v>62.381200000000035</c:v>
                </c:pt>
                <c:pt idx="39433">
                  <c:v>62.381200000000035</c:v>
                </c:pt>
                <c:pt idx="39434">
                  <c:v>62.381200000000035</c:v>
                </c:pt>
                <c:pt idx="39435">
                  <c:v>62.381200000000035</c:v>
                </c:pt>
                <c:pt idx="39436">
                  <c:v>62.381200000000035</c:v>
                </c:pt>
                <c:pt idx="39437">
                  <c:v>62.381200000000035</c:v>
                </c:pt>
                <c:pt idx="39438">
                  <c:v>62.381200000000035</c:v>
                </c:pt>
                <c:pt idx="39439">
                  <c:v>62.381200000000035</c:v>
                </c:pt>
                <c:pt idx="39440">
                  <c:v>62.381200000000035</c:v>
                </c:pt>
                <c:pt idx="39441">
                  <c:v>62.381200000000035</c:v>
                </c:pt>
                <c:pt idx="39442">
                  <c:v>62.381200000000035</c:v>
                </c:pt>
                <c:pt idx="39443">
                  <c:v>62.381200000000035</c:v>
                </c:pt>
                <c:pt idx="39444">
                  <c:v>62.381200000000035</c:v>
                </c:pt>
                <c:pt idx="39445">
                  <c:v>62.381200000000035</c:v>
                </c:pt>
                <c:pt idx="39446">
                  <c:v>62.500800000000027</c:v>
                </c:pt>
                <c:pt idx="39447">
                  <c:v>62.381200000000035</c:v>
                </c:pt>
                <c:pt idx="39448">
                  <c:v>62.381200000000035</c:v>
                </c:pt>
                <c:pt idx="39449">
                  <c:v>62.500800000000027</c:v>
                </c:pt>
                <c:pt idx="39450">
                  <c:v>62.381200000000035</c:v>
                </c:pt>
                <c:pt idx="39451">
                  <c:v>62.500800000000027</c:v>
                </c:pt>
                <c:pt idx="39452">
                  <c:v>62.381200000000035</c:v>
                </c:pt>
                <c:pt idx="39453">
                  <c:v>62.500800000000027</c:v>
                </c:pt>
                <c:pt idx="39454">
                  <c:v>62.381200000000035</c:v>
                </c:pt>
                <c:pt idx="39455">
                  <c:v>62.381200000000035</c:v>
                </c:pt>
                <c:pt idx="39456">
                  <c:v>62.500800000000027</c:v>
                </c:pt>
                <c:pt idx="39457">
                  <c:v>62.381200000000035</c:v>
                </c:pt>
                <c:pt idx="39458">
                  <c:v>62.500800000000027</c:v>
                </c:pt>
                <c:pt idx="39459">
                  <c:v>62.381200000000035</c:v>
                </c:pt>
                <c:pt idx="39460">
                  <c:v>62.381200000000035</c:v>
                </c:pt>
                <c:pt idx="39461">
                  <c:v>62.500800000000027</c:v>
                </c:pt>
                <c:pt idx="39462">
                  <c:v>62.381200000000035</c:v>
                </c:pt>
                <c:pt idx="39463">
                  <c:v>62.381200000000035</c:v>
                </c:pt>
                <c:pt idx="39464">
                  <c:v>62.500800000000027</c:v>
                </c:pt>
                <c:pt idx="39465">
                  <c:v>62.500800000000027</c:v>
                </c:pt>
                <c:pt idx="39466">
                  <c:v>62.381200000000035</c:v>
                </c:pt>
                <c:pt idx="39467">
                  <c:v>62.381200000000035</c:v>
                </c:pt>
                <c:pt idx="39468">
                  <c:v>62.381200000000035</c:v>
                </c:pt>
                <c:pt idx="39469">
                  <c:v>62.381200000000035</c:v>
                </c:pt>
                <c:pt idx="39470">
                  <c:v>62.381200000000035</c:v>
                </c:pt>
                <c:pt idx="39471">
                  <c:v>62.381200000000035</c:v>
                </c:pt>
                <c:pt idx="39472">
                  <c:v>62.381200000000035</c:v>
                </c:pt>
                <c:pt idx="39473">
                  <c:v>62.381200000000035</c:v>
                </c:pt>
                <c:pt idx="39474">
                  <c:v>62.381200000000035</c:v>
                </c:pt>
                <c:pt idx="39475">
                  <c:v>62.381200000000035</c:v>
                </c:pt>
                <c:pt idx="39476">
                  <c:v>62.381200000000035</c:v>
                </c:pt>
                <c:pt idx="39477">
                  <c:v>62.381200000000035</c:v>
                </c:pt>
                <c:pt idx="39478">
                  <c:v>62.500800000000027</c:v>
                </c:pt>
                <c:pt idx="39479">
                  <c:v>62.381200000000035</c:v>
                </c:pt>
                <c:pt idx="39480">
                  <c:v>62.381200000000035</c:v>
                </c:pt>
                <c:pt idx="39481">
                  <c:v>62.381200000000035</c:v>
                </c:pt>
                <c:pt idx="39482">
                  <c:v>62.381200000000035</c:v>
                </c:pt>
                <c:pt idx="39483">
                  <c:v>62.381200000000035</c:v>
                </c:pt>
                <c:pt idx="39484">
                  <c:v>62.381200000000035</c:v>
                </c:pt>
                <c:pt idx="39485">
                  <c:v>62.381200000000035</c:v>
                </c:pt>
                <c:pt idx="39486">
                  <c:v>62.381200000000035</c:v>
                </c:pt>
                <c:pt idx="39487">
                  <c:v>62.381200000000035</c:v>
                </c:pt>
                <c:pt idx="39488">
                  <c:v>62.500800000000027</c:v>
                </c:pt>
                <c:pt idx="39489">
                  <c:v>62.381200000000035</c:v>
                </c:pt>
                <c:pt idx="39490">
                  <c:v>62.381200000000035</c:v>
                </c:pt>
                <c:pt idx="39491">
                  <c:v>62.381200000000035</c:v>
                </c:pt>
                <c:pt idx="39492">
                  <c:v>62.500800000000027</c:v>
                </c:pt>
                <c:pt idx="39493">
                  <c:v>62.381200000000035</c:v>
                </c:pt>
                <c:pt idx="39494">
                  <c:v>62.500800000000027</c:v>
                </c:pt>
                <c:pt idx="39495">
                  <c:v>62.381200000000035</c:v>
                </c:pt>
                <c:pt idx="39496">
                  <c:v>62.381200000000035</c:v>
                </c:pt>
                <c:pt idx="39497">
                  <c:v>62.381200000000035</c:v>
                </c:pt>
                <c:pt idx="39498">
                  <c:v>62.381200000000035</c:v>
                </c:pt>
                <c:pt idx="39499">
                  <c:v>62.381200000000035</c:v>
                </c:pt>
                <c:pt idx="39500">
                  <c:v>62.381200000000035</c:v>
                </c:pt>
                <c:pt idx="39501">
                  <c:v>62.381200000000035</c:v>
                </c:pt>
                <c:pt idx="39502">
                  <c:v>62.381200000000035</c:v>
                </c:pt>
                <c:pt idx="39503">
                  <c:v>62.381200000000035</c:v>
                </c:pt>
                <c:pt idx="39504">
                  <c:v>62.500800000000027</c:v>
                </c:pt>
                <c:pt idx="39505">
                  <c:v>62.381200000000035</c:v>
                </c:pt>
                <c:pt idx="39506">
                  <c:v>62.500800000000027</c:v>
                </c:pt>
                <c:pt idx="39507">
                  <c:v>62.381200000000035</c:v>
                </c:pt>
                <c:pt idx="39508">
                  <c:v>62.381200000000035</c:v>
                </c:pt>
                <c:pt idx="39509">
                  <c:v>62.381200000000035</c:v>
                </c:pt>
                <c:pt idx="39510">
                  <c:v>62.381200000000035</c:v>
                </c:pt>
                <c:pt idx="39511">
                  <c:v>62.381200000000035</c:v>
                </c:pt>
                <c:pt idx="39512">
                  <c:v>62.381200000000035</c:v>
                </c:pt>
                <c:pt idx="39513">
                  <c:v>62.381200000000035</c:v>
                </c:pt>
                <c:pt idx="39514">
                  <c:v>62.381200000000035</c:v>
                </c:pt>
                <c:pt idx="39515">
                  <c:v>62.381200000000035</c:v>
                </c:pt>
                <c:pt idx="39516">
                  <c:v>62.261700000000019</c:v>
                </c:pt>
                <c:pt idx="39517">
                  <c:v>62.381200000000035</c:v>
                </c:pt>
                <c:pt idx="39518">
                  <c:v>62.381200000000035</c:v>
                </c:pt>
                <c:pt idx="39519">
                  <c:v>62.381200000000035</c:v>
                </c:pt>
                <c:pt idx="39520">
                  <c:v>62.381200000000035</c:v>
                </c:pt>
                <c:pt idx="39521">
                  <c:v>62.381200000000035</c:v>
                </c:pt>
                <c:pt idx="39522">
                  <c:v>62.381200000000035</c:v>
                </c:pt>
                <c:pt idx="39523">
                  <c:v>62.381200000000035</c:v>
                </c:pt>
                <c:pt idx="39524">
                  <c:v>62.381200000000035</c:v>
                </c:pt>
                <c:pt idx="39525">
                  <c:v>62.381200000000035</c:v>
                </c:pt>
                <c:pt idx="39526">
                  <c:v>62.500800000000027</c:v>
                </c:pt>
                <c:pt idx="39527">
                  <c:v>62.381200000000035</c:v>
                </c:pt>
                <c:pt idx="39528">
                  <c:v>62.381200000000035</c:v>
                </c:pt>
                <c:pt idx="39529">
                  <c:v>62.381200000000035</c:v>
                </c:pt>
                <c:pt idx="39530">
                  <c:v>62.381200000000035</c:v>
                </c:pt>
                <c:pt idx="39531">
                  <c:v>62.381200000000035</c:v>
                </c:pt>
                <c:pt idx="39532">
                  <c:v>62.381200000000035</c:v>
                </c:pt>
                <c:pt idx="39533">
                  <c:v>62.381200000000035</c:v>
                </c:pt>
                <c:pt idx="39534">
                  <c:v>62.381200000000035</c:v>
                </c:pt>
                <c:pt idx="39535">
                  <c:v>62.381200000000035</c:v>
                </c:pt>
                <c:pt idx="39536">
                  <c:v>62.381200000000035</c:v>
                </c:pt>
                <c:pt idx="39537">
                  <c:v>62.381200000000035</c:v>
                </c:pt>
                <c:pt idx="39538">
                  <c:v>62.381200000000035</c:v>
                </c:pt>
                <c:pt idx="39539">
                  <c:v>62.381200000000035</c:v>
                </c:pt>
                <c:pt idx="39540">
                  <c:v>62.381200000000035</c:v>
                </c:pt>
                <c:pt idx="39541">
                  <c:v>62.500800000000027</c:v>
                </c:pt>
                <c:pt idx="39542">
                  <c:v>62.381200000000035</c:v>
                </c:pt>
                <c:pt idx="39543">
                  <c:v>62.500800000000027</c:v>
                </c:pt>
                <c:pt idx="39544">
                  <c:v>62.381200000000035</c:v>
                </c:pt>
                <c:pt idx="39545">
                  <c:v>62.381200000000035</c:v>
                </c:pt>
                <c:pt idx="39546">
                  <c:v>62.381200000000035</c:v>
                </c:pt>
                <c:pt idx="39547">
                  <c:v>62.381200000000035</c:v>
                </c:pt>
                <c:pt idx="39548">
                  <c:v>62.381200000000035</c:v>
                </c:pt>
                <c:pt idx="39549">
                  <c:v>62.381200000000035</c:v>
                </c:pt>
                <c:pt idx="39550">
                  <c:v>62.381200000000035</c:v>
                </c:pt>
                <c:pt idx="39551">
                  <c:v>62.381200000000035</c:v>
                </c:pt>
                <c:pt idx="39552">
                  <c:v>62.381200000000035</c:v>
                </c:pt>
                <c:pt idx="39553">
                  <c:v>62.381200000000035</c:v>
                </c:pt>
                <c:pt idx="39554">
                  <c:v>62.500800000000027</c:v>
                </c:pt>
                <c:pt idx="39555">
                  <c:v>62.381200000000035</c:v>
                </c:pt>
                <c:pt idx="39556">
                  <c:v>62.500800000000027</c:v>
                </c:pt>
                <c:pt idx="39557">
                  <c:v>62.381200000000035</c:v>
                </c:pt>
                <c:pt idx="39558">
                  <c:v>62.381200000000035</c:v>
                </c:pt>
                <c:pt idx="39559">
                  <c:v>62.500800000000027</c:v>
                </c:pt>
                <c:pt idx="39560">
                  <c:v>62.381200000000035</c:v>
                </c:pt>
                <c:pt idx="39561">
                  <c:v>62.381200000000035</c:v>
                </c:pt>
                <c:pt idx="39562">
                  <c:v>62.381200000000035</c:v>
                </c:pt>
                <c:pt idx="39563">
                  <c:v>62.381200000000035</c:v>
                </c:pt>
                <c:pt idx="39564">
                  <c:v>62.500800000000027</c:v>
                </c:pt>
                <c:pt idx="39565">
                  <c:v>62.381200000000035</c:v>
                </c:pt>
                <c:pt idx="39566">
                  <c:v>62.381200000000035</c:v>
                </c:pt>
                <c:pt idx="39567">
                  <c:v>62.381200000000035</c:v>
                </c:pt>
                <c:pt idx="39568">
                  <c:v>62.381200000000035</c:v>
                </c:pt>
                <c:pt idx="39569">
                  <c:v>62.381200000000035</c:v>
                </c:pt>
                <c:pt idx="39570">
                  <c:v>62.381200000000035</c:v>
                </c:pt>
                <c:pt idx="39571">
                  <c:v>62.381200000000035</c:v>
                </c:pt>
                <c:pt idx="39572">
                  <c:v>62.261700000000019</c:v>
                </c:pt>
                <c:pt idx="39573">
                  <c:v>62.381200000000035</c:v>
                </c:pt>
                <c:pt idx="39574">
                  <c:v>62.381200000000035</c:v>
                </c:pt>
                <c:pt idx="39575">
                  <c:v>62.500800000000027</c:v>
                </c:pt>
                <c:pt idx="39576">
                  <c:v>62.381200000000035</c:v>
                </c:pt>
                <c:pt idx="39577">
                  <c:v>62.381200000000035</c:v>
                </c:pt>
                <c:pt idx="39578">
                  <c:v>62.381200000000035</c:v>
                </c:pt>
                <c:pt idx="39579">
                  <c:v>62.381200000000035</c:v>
                </c:pt>
                <c:pt idx="39580">
                  <c:v>62.381200000000035</c:v>
                </c:pt>
                <c:pt idx="39581">
                  <c:v>62.381200000000035</c:v>
                </c:pt>
                <c:pt idx="39582">
                  <c:v>62.381200000000035</c:v>
                </c:pt>
                <c:pt idx="39583">
                  <c:v>62.381200000000035</c:v>
                </c:pt>
                <c:pt idx="39584">
                  <c:v>62.381200000000035</c:v>
                </c:pt>
                <c:pt idx="39585">
                  <c:v>62.381200000000035</c:v>
                </c:pt>
                <c:pt idx="39586">
                  <c:v>62.381200000000035</c:v>
                </c:pt>
                <c:pt idx="39587">
                  <c:v>62.381200000000035</c:v>
                </c:pt>
                <c:pt idx="39588">
                  <c:v>62.381200000000035</c:v>
                </c:pt>
                <c:pt idx="39589">
                  <c:v>62.381200000000035</c:v>
                </c:pt>
                <c:pt idx="39590">
                  <c:v>62.381200000000035</c:v>
                </c:pt>
                <c:pt idx="39591">
                  <c:v>62.381200000000035</c:v>
                </c:pt>
                <c:pt idx="39592">
                  <c:v>62.381200000000035</c:v>
                </c:pt>
                <c:pt idx="39593">
                  <c:v>62.381200000000035</c:v>
                </c:pt>
                <c:pt idx="39594">
                  <c:v>62.381200000000035</c:v>
                </c:pt>
                <c:pt idx="39595">
                  <c:v>62.381200000000035</c:v>
                </c:pt>
                <c:pt idx="39596">
                  <c:v>62.381200000000035</c:v>
                </c:pt>
                <c:pt idx="39597">
                  <c:v>62.381200000000035</c:v>
                </c:pt>
                <c:pt idx="39598">
                  <c:v>62.381200000000035</c:v>
                </c:pt>
                <c:pt idx="39599">
                  <c:v>62.381200000000035</c:v>
                </c:pt>
                <c:pt idx="39600">
                  <c:v>62.381200000000035</c:v>
                </c:pt>
                <c:pt idx="39601">
                  <c:v>62.381200000000035</c:v>
                </c:pt>
                <c:pt idx="39602">
                  <c:v>62.381200000000035</c:v>
                </c:pt>
                <c:pt idx="39603">
                  <c:v>62.381200000000035</c:v>
                </c:pt>
                <c:pt idx="39604">
                  <c:v>62.381200000000035</c:v>
                </c:pt>
                <c:pt idx="39605">
                  <c:v>62.500800000000027</c:v>
                </c:pt>
                <c:pt idx="39606">
                  <c:v>62.500800000000027</c:v>
                </c:pt>
                <c:pt idx="39607">
                  <c:v>62.381200000000035</c:v>
                </c:pt>
                <c:pt idx="39608">
                  <c:v>62.500800000000027</c:v>
                </c:pt>
                <c:pt idx="39609">
                  <c:v>62.381200000000035</c:v>
                </c:pt>
                <c:pt idx="39610">
                  <c:v>62.381200000000035</c:v>
                </c:pt>
                <c:pt idx="39611">
                  <c:v>62.381200000000035</c:v>
                </c:pt>
                <c:pt idx="39612">
                  <c:v>62.381200000000035</c:v>
                </c:pt>
                <c:pt idx="39613">
                  <c:v>62.381200000000035</c:v>
                </c:pt>
                <c:pt idx="39614">
                  <c:v>62.381200000000035</c:v>
                </c:pt>
                <c:pt idx="39615">
                  <c:v>62.381200000000035</c:v>
                </c:pt>
                <c:pt idx="39616">
                  <c:v>62.381200000000035</c:v>
                </c:pt>
                <c:pt idx="39617">
                  <c:v>62.381200000000035</c:v>
                </c:pt>
                <c:pt idx="39618">
                  <c:v>62.381200000000035</c:v>
                </c:pt>
                <c:pt idx="39619">
                  <c:v>62.500800000000027</c:v>
                </c:pt>
                <c:pt idx="39620">
                  <c:v>62.381200000000035</c:v>
                </c:pt>
                <c:pt idx="39621">
                  <c:v>62.381200000000035</c:v>
                </c:pt>
                <c:pt idx="39622">
                  <c:v>62.381200000000035</c:v>
                </c:pt>
                <c:pt idx="39623">
                  <c:v>62.381200000000035</c:v>
                </c:pt>
                <c:pt idx="39624">
                  <c:v>62.381200000000035</c:v>
                </c:pt>
                <c:pt idx="39625">
                  <c:v>62.381200000000035</c:v>
                </c:pt>
                <c:pt idx="39626">
                  <c:v>62.381200000000035</c:v>
                </c:pt>
                <c:pt idx="39627">
                  <c:v>62.500800000000027</c:v>
                </c:pt>
                <c:pt idx="39628">
                  <c:v>62.381200000000035</c:v>
                </c:pt>
                <c:pt idx="39629">
                  <c:v>62.381200000000035</c:v>
                </c:pt>
                <c:pt idx="39630">
                  <c:v>62.381200000000035</c:v>
                </c:pt>
                <c:pt idx="39631">
                  <c:v>62.381200000000035</c:v>
                </c:pt>
                <c:pt idx="39632">
                  <c:v>62.381200000000035</c:v>
                </c:pt>
                <c:pt idx="39633">
                  <c:v>62.381200000000035</c:v>
                </c:pt>
                <c:pt idx="39634">
                  <c:v>62.381200000000035</c:v>
                </c:pt>
                <c:pt idx="39635">
                  <c:v>62.261700000000019</c:v>
                </c:pt>
                <c:pt idx="39636">
                  <c:v>62.381200000000035</c:v>
                </c:pt>
                <c:pt idx="39637">
                  <c:v>62.381200000000035</c:v>
                </c:pt>
                <c:pt idx="39638">
                  <c:v>62.381200000000035</c:v>
                </c:pt>
                <c:pt idx="39639">
                  <c:v>62.381200000000035</c:v>
                </c:pt>
                <c:pt idx="39640">
                  <c:v>62.381200000000035</c:v>
                </c:pt>
                <c:pt idx="39641">
                  <c:v>62.381200000000035</c:v>
                </c:pt>
                <c:pt idx="39642">
                  <c:v>62.381200000000035</c:v>
                </c:pt>
                <c:pt idx="39643">
                  <c:v>62.381200000000035</c:v>
                </c:pt>
                <c:pt idx="39644">
                  <c:v>62.500800000000027</c:v>
                </c:pt>
                <c:pt idx="39645">
                  <c:v>62.381200000000035</c:v>
                </c:pt>
                <c:pt idx="39646">
                  <c:v>62.381200000000035</c:v>
                </c:pt>
                <c:pt idx="39647">
                  <c:v>62.381200000000035</c:v>
                </c:pt>
                <c:pt idx="39648">
                  <c:v>62.381200000000035</c:v>
                </c:pt>
                <c:pt idx="39649">
                  <c:v>62.381200000000035</c:v>
                </c:pt>
                <c:pt idx="39650">
                  <c:v>62.261700000000019</c:v>
                </c:pt>
                <c:pt idx="39651">
                  <c:v>62.381200000000035</c:v>
                </c:pt>
                <c:pt idx="39652">
                  <c:v>62.381200000000035</c:v>
                </c:pt>
                <c:pt idx="39653">
                  <c:v>62.381200000000035</c:v>
                </c:pt>
                <c:pt idx="39654">
                  <c:v>62.381200000000035</c:v>
                </c:pt>
                <c:pt idx="39655">
                  <c:v>62.381200000000035</c:v>
                </c:pt>
                <c:pt idx="39656">
                  <c:v>62.381200000000035</c:v>
                </c:pt>
                <c:pt idx="39657">
                  <c:v>62.381200000000035</c:v>
                </c:pt>
                <c:pt idx="39658">
                  <c:v>62.381200000000035</c:v>
                </c:pt>
                <c:pt idx="39659">
                  <c:v>62.381200000000035</c:v>
                </c:pt>
                <c:pt idx="39660">
                  <c:v>62.381200000000035</c:v>
                </c:pt>
                <c:pt idx="39661">
                  <c:v>62.381200000000035</c:v>
                </c:pt>
                <c:pt idx="39662">
                  <c:v>62.381200000000035</c:v>
                </c:pt>
                <c:pt idx="39663">
                  <c:v>62.381200000000035</c:v>
                </c:pt>
                <c:pt idx="39664">
                  <c:v>62.381200000000035</c:v>
                </c:pt>
                <c:pt idx="39665">
                  <c:v>62.381200000000035</c:v>
                </c:pt>
                <c:pt idx="39666">
                  <c:v>62.381200000000035</c:v>
                </c:pt>
                <c:pt idx="39667">
                  <c:v>62.381200000000035</c:v>
                </c:pt>
                <c:pt idx="39668">
                  <c:v>62.381200000000035</c:v>
                </c:pt>
                <c:pt idx="39669">
                  <c:v>62.381200000000035</c:v>
                </c:pt>
                <c:pt idx="39670">
                  <c:v>62.381200000000035</c:v>
                </c:pt>
                <c:pt idx="39671">
                  <c:v>62.381200000000035</c:v>
                </c:pt>
                <c:pt idx="39672">
                  <c:v>62.500800000000027</c:v>
                </c:pt>
                <c:pt idx="39673">
                  <c:v>62.500800000000027</c:v>
                </c:pt>
                <c:pt idx="39674">
                  <c:v>62.381200000000035</c:v>
                </c:pt>
                <c:pt idx="39675">
                  <c:v>62.381200000000035</c:v>
                </c:pt>
                <c:pt idx="39676">
                  <c:v>62.381200000000035</c:v>
                </c:pt>
                <c:pt idx="39677">
                  <c:v>62.500800000000027</c:v>
                </c:pt>
                <c:pt idx="39678">
                  <c:v>62.381200000000035</c:v>
                </c:pt>
                <c:pt idx="39679">
                  <c:v>62.381200000000035</c:v>
                </c:pt>
                <c:pt idx="39680">
                  <c:v>62.381200000000035</c:v>
                </c:pt>
                <c:pt idx="39681">
                  <c:v>62.381200000000035</c:v>
                </c:pt>
                <c:pt idx="39682">
                  <c:v>62.381200000000035</c:v>
                </c:pt>
                <c:pt idx="39683">
                  <c:v>62.381200000000035</c:v>
                </c:pt>
                <c:pt idx="39684">
                  <c:v>62.381200000000035</c:v>
                </c:pt>
                <c:pt idx="39685">
                  <c:v>62.381200000000035</c:v>
                </c:pt>
                <c:pt idx="39686">
                  <c:v>62.381200000000035</c:v>
                </c:pt>
                <c:pt idx="39687">
                  <c:v>62.381200000000035</c:v>
                </c:pt>
                <c:pt idx="39688">
                  <c:v>62.381200000000035</c:v>
                </c:pt>
                <c:pt idx="39689">
                  <c:v>62.381200000000035</c:v>
                </c:pt>
                <c:pt idx="39690">
                  <c:v>62.500800000000027</c:v>
                </c:pt>
                <c:pt idx="39691">
                  <c:v>62.500800000000027</c:v>
                </c:pt>
                <c:pt idx="39692">
                  <c:v>62.381200000000035</c:v>
                </c:pt>
                <c:pt idx="39693">
                  <c:v>62.381200000000035</c:v>
                </c:pt>
                <c:pt idx="39694">
                  <c:v>62.381200000000035</c:v>
                </c:pt>
                <c:pt idx="39695">
                  <c:v>62.381200000000035</c:v>
                </c:pt>
                <c:pt idx="39696">
                  <c:v>62.381200000000035</c:v>
                </c:pt>
                <c:pt idx="39697">
                  <c:v>62.381200000000035</c:v>
                </c:pt>
                <c:pt idx="39698">
                  <c:v>62.381200000000035</c:v>
                </c:pt>
                <c:pt idx="39699">
                  <c:v>62.381200000000035</c:v>
                </c:pt>
                <c:pt idx="39700">
                  <c:v>62.381200000000035</c:v>
                </c:pt>
                <c:pt idx="39701">
                  <c:v>62.381200000000035</c:v>
                </c:pt>
                <c:pt idx="39702">
                  <c:v>62.500800000000027</c:v>
                </c:pt>
                <c:pt idx="39703">
                  <c:v>62.381200000000035</c:v>
                </c:pt>
                <c:pt idx="39704">
                  <c:v>62.381200000000035</c:v>
                </c:pt>
                <c:pt idx="39705">
                  <c:v>62.381200000000035</c:v>
                </c:pt>
                <c:pt idx="39706">
                  <c:v>62.381200000000035</c:v>
                </c:pt>
                <c:pt idx="39707">
                  <c:v>62.500800000000027</c:v>
                </c:pt>
                <c:pt idx="39708">
                  <c:v>62.381200000000035</c:v>
                </c:pt>
                <c:pt idx="39709">
                  <c:v>62.381200000000035</c:v>
                </c:pt>
                <c:pt idx="39710">
                  <c:v>62.381200000000035</c:v>
                </c:pt>
                <c:pt idx="39711">
                  <c:v>62.381200000000035</c:v>
                </c:pt>
                <c:pt idx="39712">
                  <c:v>62.381200000000035</c:v>
                </c:pt>
                <c:pt idx="39713">
                  <c:v>62.381200000000035</c:v>
                </c:pt>
                <c:pt idx="39714">
                  <c:v>62.381200000000035</c:v>
                </c:pt>
                <c:pt idx="39715">
                  <c:v>62.381200000000035</c:v>
                </c:pt>
                <c:pt idx="39716">
                  <c:v>62.381200000000035</c:v>
                </c:pt>
                <c:pt idx="39717">
                  <c:v>62.500800000000027</c:v>
                </c:pt>
                <c:pt idx="39718">
                  <c:v>62.261700000000019</c:v>
                </c:pt>
                <c:pt idx="39719">
                  <c:v>62.500800000000027</c:v>
                </c:pt>
                <c:pt idx="39720">
                  <c:v>62.381200000000035</c:v>
                </c:pt>
                <c:pt idx="39721">
                  <c:v>62.381200000000035</c:v>
                </c:pt>
                <c:pt idx="39722">
                  <c:v>62.381200000000035</c:v>
                </c:pt>
                <c:pt idx="39723">
                  <c:v>62.381200000000035</c:v>
                </c:pt>
                <c:pt idx="39724">
                  <c:v>62.381200000000035</c:v>
                </c:pt>
                <c:pt idx="39725">
                  <c:v>62.500800000000027</c:v>
                </c:pt>
                <c:pt idx="39726">
                  <c:v>62.381200000000035</c:v>
                </c:pt>
                <c:pt idx="39727">
                  <c:v>62.381200000000035</c:v>
                </c:pt>
                <c:pt idx="39728">
                  <c:v>62.381200000000035</c:v>
                </c:pt>
                <c:pt idx="39729">
                  <c:v>62.381200000000035</c:v>
                </c:pt>
                <c:pt idx="39730">
                  <c:v>62.500800000000027</c:v>
                </c:pt>
                <c:pt idx="39731">
                  <c:v>62.500800000000027</c:v>
                </c:pt>
                <c:pt idx="39732">
                  <c:v>62.381200000000035</c:v>
                </c:pt>
                <c:pt idx="39733">
                  <c:v>62.381200000000035</c:v>
                </c:pt>
                <c:pt idx="39734">
                  <c:v>62.500800000000027</c:v>
                </c:pt>
                <c:pt idx="39735">
                  <c:v>62.500800000000027</c:v>
                </c:pt>
                <c:pt idx="39736">
                  <c:v>62.500800000000027</c:v>
                </c:pt>
                <c:pt idx="39737">
                  <c:v>62.381200000000035</c:v>
                </c:pt>
                <c:pt idx="39738">
                  <c:v>62.500800000000027</c:v>
                </c:pt>
                <c:pt idx="39739">
                  <c:v>62.381200000000035</c:v>
                </c:pt>
                <c:pt idx="39740">
                  <c:v>62.500800000000027</c:v>
                </c:pt>
                <c:pt idx="39741">
                  <c:v>62.381200000000035</c:v>
                </c:pt>
                <c:pt idx="39742">
                  <c:v>62.381200000000035</c:v>
                </c:pt>
                <c:pt idx="39743">
                  <c:v>62.381200000000035</c:v>
                </c:pt>
                <c:pt idx="39744">
                  <c:v>62.381200000000035</c:v>
                </c:pt>
                <c:pt idx="39745">
                  <c:v>62.381200000000035</c:v>
                </c:pt>
                <c:pt idx="39746">
                  <c:v>62.381200000000035</c:v>
                </c:pt>
                <c:pt idx="39747">
                  <c:v>62.381200000000035</c:v>
                </c:pt>
                <c:pt idx="39748">
                  <c:v>62.500800000000027</c:v>
                </c:pt>
                <c:pt idx="39749">
                  <c:v>62.381200000000035</c:v>
                </c:pt>
                <c:pt idx="39750">
                  <c:v>62.381200000000035</c:v>
                </c:pt>
                <c:pt idx="39751">
                  <c:v>62.500800000000027</c:v>
                </c:pt>
                <c:pt idx="39752">
                  <c:v>62.381200000000035</c:v>
                </c:pt>
                <c:pt idx="39753">
                  <c:v>62.381200000000035</c:v>
                </c:pt>
                <c:pt idx="39754">
                  <c:v>62.381200000000035</c:v>
                </c:pt>
                <c:pt idx="39755">
                  <c:v>62.500800000000027</c:v>
                </c:pt>
                <c:pt idx="39756">
                  <c:v>62.381200000000035</c:v>
                </c:pt>
                <c:pt idx="39757">
                  <c:v>62.500800000000027</c:v>
                </c:pt>
                <c:pt idx="39758">
                  <c:v>62.381200000000035</c:v>
                </c:pt>
                <c:pt idx="39759">
                  <c:v>62.381200000000035</c:v>
                </c:pt>
                <c:pt idx="39760">
                  <c:v>62.381200000000035</c:v>
                </c:pt>
                <c:pt idx="39761">
                  <c:v>62.381200000000035</c:v>
                </c:pt>
                <c:pt idx="39762">
                  <c:v>62.500800000000027</c:v>
                </c:pt>
                <c:pt idx="39763">
                  <c:v>62.381200000000035</c:v>
                </c:pt>
                <c:pt idx="39764">
                  <c:v>62.500800000000027</c:v>
                </c:pt>
                <c:pt idx="39765">
                  <c:v>62.381200000000035</c:v>
                </c:pt>
                <c:pt idx="39766">
                  <c:v>62.500800000000027</c:v>
                </c:pt>
                <c:pt idx="39767">
                  <c:v>62.381200000000035</c:v>
                </c:pt>
                <c:pt idx="39768">
                  <c:v>62.381200000000035</c:v>
                </c:pt>
                <c:pt idx="39769">
                  <c:v>62.500800000000027</c:v>
                </c:pt>
                <c:pt idx="39770">
                  <c:v>62.381200000000035</c:v>
                </c:pt>
                <c:pt idx="39771">
                  <c:v>62.381200000000035</c:v>
                </c:pt>
                <c:pt idx="39772">
                  <c:v>62.500800000000027</c:v>
                </c:pt>
                <c:pt idx="39773">
                  <c:v>62.381200000000035</c:v>
                </c:pt>
                <c:pt idx="39774">
                  <c:v>62.381200000000035</c:v>
                </c:pt>
                <c:pt idx="39775">
                  <c:v>62.381200000000035</c:v>
                </c:pt>
                <c:pt idx="39776">
                  <c:v>62.381200000000035</c:v>
                </c:pt>
                <c:pt idx="39777">
                  <c:v>62.381200000000035</c:v>
                </c:pt>
                <c:pt idx="39778">
                  <c:v>62.500800000000027</c:v>
                </c:pt>
                <c:pt idx="39779">
                  <c:v>62.500800000000027</c:v>
                </c:pt>
                <c:pt idx="39780">
                  <c:v>62.381200000000035</c:v>
                </c:pt>
                <c:pt idx="39781">
                  <c:v>62.381200000000035</c:v>
                </c:pt>
                <c:pt idx="39782">
                  <c:v>62.381200000000035</c:v>
                </c:pt>
                <c:pt idx="39783">
                  <c:v>62.500800000000027</c:v>
                </c:pt>
                <c:pt idx="39784">
                  <c:v>62.381200000000035</c:v>
                </c:pt>
                <c:pt idx="39785">
                  <c:v>62.500800000000027</c:v>
                </c:pt>
                <c:pt idx="39786">
                  <c:v>62.381200000000035</c:v>
                </c:pt>
                <c:pt idx="39787">
                  <c:v>62.381200000000035</c:v>
                </c:pt>
                <c:pt idx="39788">
                  <c:v>62.500800000000027</c:v>
                </c:pt>
                <c:pt idx="39789">
                  <c:v>62.381200000000035</c:v>
                </c:pt>
                <c:pt idx="39790">
                  <c:v>62.381200000000035</c:v>
                </c:pt>
                <c:pt idx="39791">
                  <c:v>62.381200000000035</c:v>
                </c:pt>
                <c:pt idx="39792">
                  <c:v>62.500800000000027</c:v>
                </c:pt>
                <c:pt idx="39793">
                  <c:v>62.500800000000027</c:v>
                </c:pt>
                <c:pt idx="39794">
                  <c:v>62.381200000000035</c:v>
                </c:pt>
                <c:pt idx="39795">
                  <c:v>62.500800000000027</c:v>
                </c:pt>
                <c:pt idx="39796">
                  <c:v>62.381200000000035</c:v>
                </c:pt>
                <c:pt idx="39797">
                  <c:v>62.500800000000027</c:v>
                </c:pt>
                <c:pt idx="39798">
                  <c:v>62.381200000000035</c:v>
                </c:pt>
                <c:pt idx="39799">
                  <c:v>62.381200000000035</c:v>
                </c:pt>
                <c:pt idx="39800">
                  <c:v>62.381200000000035</c:v>
                </c:pt>
                <c:pt idx="39801">
                  <c:v>62.381200000000035</c:v>
                </c:pt>
                <c:pt idx="39802">
                  <c:v>62.381200000000035</c:v>
                </c:pt>
                <c:pt idx="39803">
                  <c:v>62.381200000000035</c:v>
                </c:pt>
                <c:pt idx="39804">
                  <c:v>62.381200000000035</c:v>
                </c:pt>
                <c:pt idx="39805">
                  <c:v>62.500800000000027</c:v>
                </c:pt>
                <c:pt idx="39806">
                  <c:v>62.381200000000035</c:v>
                </c:pt>
                <c:pt idx="39807">
                  <c:v>62.381200000000035</c:v>
                </c:pt>
                <c:pt idx="39808">
                  <c:v>62.381200000000035</c:v>
                </c:pt>
                <c:pt idx="39809">
                  <c:v>62.381200000000035</c:v>
                </c:pt>
                <c:pt idx="39810">
                  <c:v>62.381200000000035</c:v>
                </c:pt>
                <c:pt idx="39811">
                  <c:v>62.381200000000035</c:v>
                </c:pt>
                <c:pt idx="39812">
                  <c:v>62.381200000000035</c:v>
                </c:pt>
                <c:pt idx="39813">
                  <c:v>62.381200000000035</c:v>
                </c:pt>
                <c:pt idx="39814">
                  <c:v>62.381200000000035</c:v>
                </c:pt>
                <c:pt idx="39815">
                  <c:v>62.381200000000035</c:v>
                </c:pt>
                <c:pt idx="39816">
                  <c:v>62.500800000000027</c:v>
                </c:pt>
                <c:pt idx="39817">
                  <c:v>62.500800000000027</c:v>
                </c:pt>
                <c:pt idx="39818">
                  <c:v>62.381200000000035</c:v>
                </c:pt>
                <c:pt idx="39819">
                  <c:v>62.381200000000035</c:v>
                </c:pt>
                <c:pt idx="39820">
                  <c:v>62.381200000000035</c:v>
                </c:pt>
                <c:pt idx="39821">
                  <c:v>62.381200000000035</c:v>
                </c:pt>
                <c:pt idx="39822">
                  <c:v>62.500800000000027</c:v>
                </c:pt>
                <c:pt idx="39823">
                  <c:v>62.381200000000035</c:v>
                </c:pt>
                <c:pt idx="39824">
                  <c:v>62.381200000000035</c:v>
                </c:pt>
                <c:pt idx="39825">
                  <c:v>62.500800000000027</c:v>
                </c:pt>
                <c:pt idx="39826">
                  <c:v>62.381200000000035</c:v>
                </c:pt>
                <c:pt idx="39827">
                  <c:v>62.500800000000027</c:v>
                </c:pt>
                <c:pt idx="39828">
                  <c:v>62.381200000000035</c:v>
                </c:pt>
                <c:pt idx="39829">
                  <c:v>62.381200000000035</c:v>
                </c:pt>
                <c:pt idx="39830">
                  <c:v>62.500800000000027</c:v>
                </c:pt>
                <c:pt idx="39831">
                  <c:v>62.500800000000027</c:v>
                </c:pt>
                <c:pt idx="39832">
                  <c:v>62.381200000000035</c:v>
                </c:pt>
                <c:pt idx="39833">
                  <c:v>62.381200000000035</c:v>
                </c:pt>
                <c:pt idx="39834">
                  <c:v>62.381200000000035</c:v>
                </c:pt>
                <c:pt idx="39835">
                  <c:v>62.500800000000027</c:v>
                </c:pt>
                <c:pt idx="39836">
                  <c:v>62.500800000000027</c:v>
                </c:pt>
                <c:pt idx="39837">
                  <c:v>62.381200000000035</c:v>
                </c:pt>
                <c:pt idx="39838">
                  <c:v>62.381200000000035</c:v>
                </c:pt>
                <c:pt idx="39839">
                  <c:v>62.381200000000035</c:v>
                </c:pt>
                <c:pt idx="39840">
                  <c:v>62.381200000000035</c:v>
                </c:pt>
                <c:pt idx="39841">
                  <c:v>62.381200000000035</c:v>
                </c:pt>
                <c:pt idx="39842">
                  <c:v>62.381200000000035</c:v>
                </c:pt>
                <c:pt idx="39843">
                  <c:v>62.500800000000027</c:v>
                </c:pt>
                <c:pt idx="39844">
                  <c:v>62.381200000000035</c:v>
                </c:pt>
                <c:pt idx="39845">
                  <c:v>62.381200000000035</c:v>
                </c:pt>
                <c:pt idx="39846">
                  <c:v>62.381200000000035</c:v>
                </c:pt>
                <c:pt idx="39847">
                  <c:v>62.500800000000027</c:v>
                </c:pt>
                <c:pt idx="39848">
                  <c:v>62.500800000000027</c:v>
                </c:pt>
                <c:pt idx="39849">
                  <c:v>62.381200000000035</c:v>
                </c:pt>
                <c:pt idx="39850">
                  <c:v>62.500800000000027</c:v>
                </c:pt>
                <c:pt idx="39851">
                  <c:v>62.381200000000035</c:v>
                </c:pt>
                <c:pt idx="39852">
                  <c:v>62.500800000000027</c:v>
                </c:pt>
                <c:pt idx="39853">
                  <c:v>62.500800000000027</c:v>
                </c:pt>
                <c:pt idx="39854">
                  <c:v>62.381200000000035</c:v>
                </c:pt>
                <c:pt idx="39855">
                  <c:v>62.500800000000027</c:v>
                </c:pt>
                <c:pt idx="39856">
                  <c:v>62.381200000000035</c:v>
                </c:pt>
                <c:pt idx="39857">
                  <c:v>62.381200000000035</c:v>
                </c:pt>
                <c:pt idx="39858">
                  <c:v>62.381200000000035</c:v>
                </c:pt>
                <c:pt idx="39859">
                  <c:v>62.500800000000027</c:v>
                </c:pt>
                <c:pt idx="39860">
                  <c:v>62.381200000000035</c:v>
                </c:pt>
                <c:pt idx="39861">
                  <c:v>62.381200000000035</c:v>
                </c:pt>
                <c:pt idx="39862">
                  <c:v>62.381200000000035</c:v>
                </c:pt>
                <c:pt idx="39863">
                  <c:v>62.500800000000027</c:v>
                </c:pt>
                <c:pt idx="39864">
                  <c:v>62.381200000000035</c:v>
                </c:pt>
                <c:pt idx="39865">
                  <c:v>62.381200000000035</c:v>
                </c:pt>
                <c:pt idx="39866">
                  <c:v>62.381200000000035</c:v>
                </c:pt>
                <c:pt idx="39867">
                  <c:v>62.500800000000027</c:v>
                </c:pt>
                <c:pt idx="39868">
                  <c:v>62.500800000000027</c:v>
                </c:pt>
                <c:pt idx="39869">
                  <c:v>62.381200000000035</c:v>
                </c:pt>
                <c:pt idx="39870">
                  <c:v>62.381200000000035</c:v>
                </c:pt>
                <c:pt idx="39871">
                  <c:v>62.381200000000035</c:v>
                </c:pt>
                <c:pt idx="39872">
                  <c:v>62.500800000000027</c:v>
                </c:pt>
                <c:pt idx="39873">
                  <c:v>62.500800000000027</c:v>
                </c:pt>
                <c:pt idx="39874">
                  <c:v>62.381200000000035</c:v>
                </c:pt>
                <c:pt idx="39875">
                  <c:v>62.381200000000035</c:v>
                </c:pt>
                <c:pt idx="39876">
                  <c:v>62.381200000000035</c:v>
                </c:pt>
                <c:pt idx="39877">
                  <c:v>62.381200000000035</c:v>
                </c:pt>
                <c:pt idx="39878">
                  <c:v>62.381200000000035</c:v>
                </c:pt>
                <c:pt idx="39879">
                  <c:v>62.381200000000035</c:v>
                </c:pt>
                <c:pt idx="39880">
                  <c:v>62.381200000000035</c:v>
                </c:pt>
                <c:pt idx="39881">
                  <c:v>62.381200000000035</c:v>
                </c:pt>
                <c:pt idx="39882">
                  <c:v>62.381200000000035</c:v>
                </c:pt>
                <c:pt idx="39883">
                  <c:v>62.500800000000027</c:v>
                </c:pt>
                <c:pt idx="39884">
                  <c:v>62.500800000000027</c:v>
                </c:pt>
                <c:pt idx="39885">
                  <c:v>62.500800000000027</c:v>
                </c:pt>
                <c:pt idx="39886">
                  <c:v>62.500800000000027</c:v>
                </c:pt>
                <c:pt idx="39887">
                  <c:v>62.381200000000035</c:v>
                </c:pt>
                <c:pt idx="39888">
                  <c:v>62.500800000000027</c:v>
                </c:pt>
                <c:pt idx="39889">
                  <c:v>62.381200000000035</c:v>
                </c:pt>
                <c:pt idx="39890">
                  <c:v>62.381200000000035</c:v>
                </c:pt>
                <c:pt idx="39891">
                  <c:v>62.500800000000027</c:v>
                </c:pt>
                <c:pt idx="39892">
                  <c:v>62.500800000000027</c:v>
                </c:pt>
                <c:pt idx="39893">
                  <c:v>62.381200000000035</c:v>
                </c:pt>
                <c:pt idx="39894">
                  <c:v>62.381200000000035</c:v>
                </c:pt>
                <c:pt idx="39895">
                  <c:v>62.381200000000035</c:v>
                </c:pt>
                <c:pt idx="39896">
                  <c:v>62.381200000000035</c:v>
                </c:pt>
                <c:pt idx="39897">
                  <c:v>62.381200000000035</c:v>
                </c:pt>
                <c:pt idx="39898">
                  <c:v>62.381200000000035</c:v>
                </c:pt>
                <c:pt idx="39899">
                  <c:v>62.381200000000035</c:v>
                </c:pt>
                <c:pt idx="39900">
                  <c:v>62.381200000000035</c:v>
                </c:pt>
                <c:pt idx="39901">
                  <c:v>62.500800000000027</c:v>
                </c:pt>
                <c:pt idx="39902">
                  <c:v>62.500800000000027</c:v>
                </c:pt>
                <c:pt idx="39903">
                  <c:v>62.500800000000027</c:v>
                </c:pt>
                <c:pt idx="39904">
                  <c:v>62.381200000000035</c:v>
                </c:pt>
                <c:pt idx="39905">
                  <c:v>62.381200000000035</c:v>
                </c:pt>
                <c:pt idx="39906">
                  <c:v>62.500800000000027</c:v>
                </c:pt>
                <c:pt idx="39907">
                  <c:v>62.381200000000035</c:v>
                </c:pt>
                <c:pt idx="39908">
                  <c:v>62.500800000000027</c:v>
                </c:pt>
                <c:pt idx="39909">
                  <c:v>62.381200000000035</c:v>
                </c:pt>
                <c:pt idx="39910">
                  <c:v>62.381200000000035</c:v>
                </c:pt>
                <c:pt idx="39911">
                  <c:v>62.381200000000035</c:v>
                </c:pt>
                <c:pt idx="39912">
                  <c:v>62.381200000000035</c:v>
                </c:pt>
                <c:pt idx="39913">
                  <c:v>62.500800000000027</c:v>
                </c:pt>
                <c:pt idx="39914">
                  <c:v>62.500800000000027</c:v>
                </c:pt>
                <c:pt idx="39915">
                  <c:v>62.500800000000027</c:v>
                </c:pt>
                <c:pt idx="39916">
                  <c:v>62.500800000000027</c:v>
                </c:pt>
                <c:pt idx="39917">
                  <c:v>62.500800000000027</c:v>
                </c:pt>
                <c:pt idx="39918">
                  <c:v>62.500800000000027</c:v>
                </c:pt>
                <c:pt idx="39919">
                  <c:v>62.381200000000035</c:v>
                </c:pt>
                <c:pt idx="39920">
                  <c:v>62.500800000000027</c:v>
                </c:pt>
                <c:pt idx="39921">
                  <c:v>62.500800000000027</c:v>
                </c:pt>
                <c:pt idx="39922">
                  <c:v>62.500800000000027</c:v>
                </c:pt>
                <c:pt idx="39923">
                  <c:v>62.500800000000027</c:v>
                </c:pt>
                <c:pt idx="39924">
                  <c:v>62.500800000000027</c:v>
                </c:pt>
                <c:pt idx="39925">
                  <c:v>62.500800000000027</c:v>
                </c:pt>
                <c:pt idx="39926">
                  <c:v>62.500800000000027</c:v>
                </c:pt>
                <c:pt idx="39927">
                  <c:v>62.381200000000035</c:v>
                </c:pt>
                <c:pt idx="39928">
                  <c:v>62.381200000000035</c:v>
                </c:pt>
                <c:pt idx="39929">
                  <c:v>62.381200000000035</c:v>
                </c:pt>
                <c:pt idx="39930">
                  <c:v>62.500800000000027</c:v>
                </c:pt>
                <c:pt idx="39931">
                  <c:v>62.500800000000027</c:v>
                </c:pt>
                <c:pt idx="39932">
                  <c:v>62.500800000000027</c:v>
                </c:pt>
                <c:pt idx="39933">
                  <c:v>62.381200000000035</c:v>
                </c:pt>
                <c:pt idx="39934">
                  <c:v>62.500800000000027</c:v>
                </c:pt>
                <c:pt idx="39935">
                  <c:v>62.381200000000035</c:v>
                </c:pt>
                <c:pt idx="39936">
                  <c:v>62.381200000000035</c:v>
                </c:pt>
                <c:pt idx="39937">
                  <c:v>62.500800000000027</c:v>
                </c:pt>
                <c:pt idx="39938">
                  <c:v>62.500800000000027</c:v>
                </c:pt>
                <c:pt idx="39939">
                  <c:v>62.500800000000027</c:v>
                </c:pt>
                <c:pt idx="39940">
                  <c:v>62.500800000000027</c:v>
                </c:pt>
                <c:pt idx="39941">
                  <c:v>62.381200000000035</c:v>
                </c:pt>
                <c:pt idx="39942">
                  <c:v>62.381200000000035</c:v>
                </c:pt>
                <c:pt idx="39943">
                  <c:v>62.381200000000035</c:v>
                </c:pt>
                <c:pt idx="39944">
                  <c:v>62.500800000000027</c:v>
                </c:pt>
                <c:pt idx="39945">
                  <c:v>62.500800000000027</c:v>
                </c:pt>
                <c:pt idx="39946">
                  <c:v>62.500800000000027</c:v>
                </c:pt>
                <c:pt idx="39947">
                  <c:v>62.500800000000027</c:v>
                </c:pt>
                <c:pt idx="39948">
                  <c:v>62.381200000000035</c:v>
                </c:pt>
                <c:pt idx="39949">
                  <c:v>62.381200000000035</c:v>
                </c:pt>
                <c:pt idx="39950">
                  <c:v>62.500800000000027</c:v>
                </c:pt>
                <c:pt idx="39951">
                  <c:v>62.381200000000035</c:v>
                </c:pt>
                <c:pt idx="39952">
                  <c:v>62.500800000000027</c:v>
                </c:pt>
                <c:pt idx="39953">
                  <c:v>62.500800000000027</c:v>
                </c:pt>
                <c:pt idx="39954">
                  <c:v>62.500800000000027</c:v>
                </c:pt>
                <c:pt idx="39955">
                  <c:v>62.500800000000027</c:v>
                </c:pt>
                <c:pt idx="39956">
                  <c:v>62.500800000000027</c:v>
                </c:pt>
                <c:pt idx="39957">
                  <c:v>62.381200000000035</c:v>
                </c:pt>
                <c:pt idx="39958">
                  <c:v>62.381200000000035</c:v>
                </c:pt>
                <c:pt idx="39959">
                  <c:v>62.381200000000035</c:v>
                </c:pt>
                <c:pt idx="39960">
                  <c:v>62.381200000000035</c:v>
                </c:pt>
                <c:pt idx="39961">
                  <c:v>62.500800000000027</c:v>
                </c:pt>
                <c:pt idx="39962">
                  <c:v>62.500800000000027</c:v>
                </c:pt>
                <c:pt idx="39963">
                  <c:v>62.381200000000035</c:v>
                </c:pt>
                <c:pt idx="39964">
                  <c:v>62.381200000000035</c:v>
                </c:pt>
                <c:pt idx="39965">
                  <c:v>62.381200000000035</c:v>
                </c:pt>
                <c:pt idx="39966">
                  <c:v>62.500800000000027</c:v>
                </c:pt>
                <c:pt idx="39967">
                  <c:v>62.381200000000035</c:v>
                </c:pt>
                <c:pt idx="39968">
                  <c:v>62.500800000000027</c:v>
                </c:pt>
                <c:pt idx="39969">
                  <c:v>62.381200000000035</c:v>
                </c:pt>
                <c:pt idx="39970">
                  <c:v>62.500800000000027</c:v>
                </c:pt>
                <c:pt idx="39971">
                  <c:v>62.381200000000035</c:v>
                </c:pt>
                <c:pt idx="39972">
                  <c:v>62.500800000000027</c:v>
                </c:pt>
                <c:pt idx="39973">
                  <c:v>62.500800000000027</c:v>
                </c:pt>
                <c:pt idx="39974">
                  <c:v>62.500800000000027</c:v>
                </c:pt>
                <c:pt idx="39975">
                  <c:v>62.381200000000035</c:v>
                </c:pt>
                <c:pt idx="39976">
                  <c:v>62.500800000000027</c:v>
                </c:pt>
                <c:pt idx="39977">
                  <c:v>62.500800000000027</c:v>
                </c:pt>
                <c:pt idx="39978">
                  <c:v>62.381200000000035</c:v>
                </c:pt>
                <c:pt idx="39979">
                  <c:v>62.500800000000027</c:v>
                </c:pt>
                <c:pt idx="39980">
                  <c:v>62.500800000000027</c:v>
                </c:pt>
                <c:pt idx="39981">
                  <c:v>62.381200000000035</c:v>
                </c:pt>
                <c:pt idx="39982">
                  <c:v>62.381200000000035</c:v>
                </c:pt>
                <c:pt idx="39983">
                  <c:v>62.381200000000035</c:v>
                </c:pt>
                <c:pt idx="39984">
                  <c:v>62.381200000000035</c:v>
                </c:pt>
                <c:pt idx="39985">
                  <c:v>62.500800000000027</c:v>
                </c:pt>
                <c:pt idx="39986">
                  <c:v>62.500800000000027</c:v>
                </c:pt>
                <c:pt idx="39987">
                  <c:v>62.500800000000027</c:v>
                </c:pt>
                <c:pt idx="39988">
                  <c:v>62.500800000000027</c:v>
                </c:pt>
                <c:pt idx="39989">
                  <c:v>62.500800000000027</c:v>
                </c:pt>
                <c:pt idx="39990">
                  <c:v>62.381200000000035</c:v>
                </c:pt>
                <c:pt idx="39991">
                  <c:v>62.381200000000035</c:v>
                </c:pt>
                <c:pt idx="39992">
                  <c:v>62.500800000000027</c:v>
                </c:pt>
                <c:pt idx="39993">
                  <c:v>62.381200000000035</c:v>
                </c:pt>
                <c:pt idx="39994">
                  <c:v>62.500800000000027</c:v>
                </c:pt>
                <c:pt idx="39995">
                  <c:v>62.500800000000027</c:v>
                </c:pt>
                <c:pt idx="39996">
                  <c:v>62.381200000000035</c:v>
                </c:pt>
                <c:pt idx="39997">
                  <c:v>62.500800000000027</c:v>
                </c:pt>
                <c:pt idx="39998">
                  <c:v>62.381200000000035</c:v>
                </c:pt>
                <c:pt idx="39999">
                  <c:v>62.500800000000027</c:v>
                </c:pt>
                <c:pt idx="40000">
                  <c:v>62.381200000000035</c:v>
                </c:pt>
                <c:pt idx="40001">
                  <c:v>62.500800000000027</c:v>
                </c:pt>
                <c:pt idx="40002">
                  <c:v>62.500800000000027</c:v>
                </c:pt>
                <c:pt idx="40003">
                  <c:v>62.500800000000027</c:v>
                </c:pt>
                <c:pt idx="40004">
                  <c:v>62.500800000000027</c:v>
                </c:pt>
                <c:pt idx="40005">
                  <c:v>62.500800000000027</c:v>
                </c:pt>
                <c:pt idx="40006">
                  <c:v>62.381200000000035</c:v>
                </c:pt>
                <c:pt idx="40007">
                  <c:v>62.500800000000027</c:v>
                </c:pt>
                <c:pt idx="40008">
                  <c:v>62.500800000000027</c:v>
                </c:pt>
                <c:pt idx="40009">
                  <c:v>62.500800000000027</c:v>
                </c:pt>
                <c:pt idx="40010">
                  <c:v>62.381200000000035</c:v>
                </c:pt>
                <c:pt idx="40011">
                  <c:v>62.500800000000027</c:v>
                </c:pt>
                <c:pt idx="40012">
                  <c:v>62.500800000000027</c:v>
                </c:pt>
                <c:pt idx="40013">
                  <c:v>62.500800000000027</c:v>
                </c:pt>
                <c:pt idx="40014">
                  <c:v>62.500800000000027</c:v>
                </c:pt>
                <c:pt idx="40015">
                  <c:v>62.500800000000027</c:v>
                </c:pt>
                <c:pt idx="40016">
                  <c:v>62.500800000000027</c:v>
                </c:pt>
                <c:pt idx="40017">
                  <c:v>62.381200000000035</c:v>
                </c:pt>
                <c:pt idx="40018">
                  <c:v>62.500800000000027</c:v>
                </c:pt>
                <c:pt idx="40019">
                  <c:v>62.500800000000027</c:v>
                </c:pt>
                <c:pt idx="40020">
                  <c:v>62.381200000000035</c:v>
                </c:pt>
                <c:pt idx="40021">
                  <c:v>62.500800000000027</c:v>
                </c:pt>
                <c:pt idx="40022">
                  <c:v>62.500800000000027</c:v>
                </c:pt>
                <c:pt idx="40023">
                  <c:v>62.620299999999986</c:v>
                </c:pt>
                <c:pt idx="40024">
                  <c:v>62.500800000000027</c:v>
                </c:pt>
                <c:pt idx="40025">
                  <c:v>62.381200000000035</c:v>
                </c:pt>
                <c:pt idx="40026">
                  <c:v>62.500800000000027</c:v>
                </c:pt>
                <c:pt idx="40027">
                  <c:v>62.500800000000027</c:v>
                </c:pt>
                <c:pt idx="40028">
                  <c:v>62.500800000000027</c:v>
                </c:pt>
                <c:pt idx="40029">
                  <c:v>62.500800000000027</c:v>
                </c:pt>
                <c:pt idx="40030">
                  <c:v>62.500800000000027</c:v>
                </c:pt>
                <c:pt idx="40031">
                  <c:v>62.500800000000027</c:v>
                </c:pt>
                <c:pt idx="40032">
                  <c:v>62.500800000000027</c:v>
                </c:pt>
                <c:pt idx="40033">
                  <c:v>62.500800000000027</c:v>
                </c:pt>
                <c:pt idx="40034">
                  <c:v>62.381200000000035</c:v>
                </c:pt>
                <c:pt idx="40035">
                  <c:v>62.500800000000027</c:v>
                </c:pt>
                <c:pt idx="40036">
                  <c:v>62.500800000000027</c:v>
                </c:pt>
                <c:pt idx="40037">
                  <c:v>62.500800000000027</c:v>
                </c:pt>
                <c:pt idx="40038">
                  <c:v>62.500800000000027</c:v>
                </c:pt>
                <c:pt idx="40039">
                  <c:v>62.500800000000027</c:v>
                </c:pt>
                <c:pt idx="40040">
                  <c:v>62.500800000000027</c:v>
                </c:pt>
                <c:pt idx="40041">
                  <c:v>62.500800000000027</c:v>
                </c:pt>
                <c:pt idx="40042">
                  <c:v>62.500800000000027</c:v>
                </c:pt>
                <c:pt idx="40043">
                  <c:v>62.500800000000027</c:v>
                </c:pt>
                <c:pt idx="40044">
                  <c:v>62.500800000000027</c:v>
                </c:pt>
                <c:pt idx="40045">
                  <c:v>62.500800000000027</c:v>
                </c:pt>
                <c:pt idx="40046">
                  <c:v>62.381200000000035</c:v>
                </c:pt>
                <c:pt idx="40047">
                  <c:v>62.500800000000027</c:v>
                </c:pt>
                <c:pt idx="40048">
                  <c:v>62.500800000000027</c:v>
                </c:pt>
                <c:pt idx="40049">
                  <c:v>62.500800000000027</c:v>
                </c:pt>
                <c:pt idx="40050">
                  <c:v>62.381200000000035</c:v>
                </c:pt>
                <c:pt idx="40051">
                  <c:v>62.500800000000027</c:v>
                </c:pt>
                <c:pt idx="40052">
                  <c:v>62.381200000000035</c:v>
                </c:pt>
                <c:pt idx="40053">
                  <c:v>62.500800000000027</c:v>
                </c:pt>
                <c:pt idx="40054">
                  <c:v>62.500800000000027</c:v>
                </c:pt>
                <c:pt idx="40055">
                  <c:v>62.381200000000035</c:v>
                </c:pt>
                <c:pt idx="40056">
                  <c:v>62.500800000000027</c:v>
                </c:pt>
                <c:pt idx="40057">
                  <c:v>62.620299999999986</c:v>
                </c:pt>
                <c:pt idx="40058">
                  <c:v>62.500800000000027</c:v>
                </c:pt>
                <c:pt idx="40059">
                  <c:v>62.500800000000027</c:v>
                </c:pt>
                <c:pt idx="40060">
                  <c:v>62.500800000000027</c:v>
                </c:pt>
                <c:pt idx="40061">
                  <c:v>62.500800000000027</c:v>
                </c:pt>
                <c:pt idx="40062">
                  <c:v>62.500800000000027</c:v>
                </c:pt>
                <c:pt idx="40063">
                  <c:v>62.500800000000027</c:v>
                </c:pt>
                <c:pt idx="40064">
                  <c:v>62.500800000000027</c:v>
                </c:pt>
                <c:pt idx="40065">
                  <c:v>62.500800000000027</c:v>
                </c:pt>
                <c:pt idx="40066">
                  <c:v>62.500800000000027</c:v>
                </c:pt>
                <c:pt idx="40067">
                  <c:v>62.620299999999986</c:v>
                </c:pt>
                <c:pt idx="40068">
                  <c:v>62.381200000000035</c:v>
                </c:pt>
                <c:pt idx="40069">
                  <c:v>62.500800000000027</c:v>
                </c:pt>
                <c:pt idx="40070">
                  <c:v>62.500800000000027</c:v>
                </c:pt>
                <c:pt idx="40071">
                  <c:v>62.500800000000027</c:v>
                </c:pt>
                <c:pt idx="40072">
                  <c:v>62.500800000000027</c:v>
                </c:pt>
                <c:pt idx="40073">
                  <c:v>62.500800000000027</c:v>
                </c:pt>
                <c:pt idx="40074">
                  <c:v>62.500800000000027</c:v>
                </c:pt>
                <c:pt idx="40075">
                  <c:v>62.500800000000027</c:v>
                </c:pt>
                <c:pt idx="40076">
                  <c:v>62.500800000000027</c:v>
                </c:pt>
                <c:pt idx="40077">
                  <c:v>62.500800000000027</c:v>
                </c:pt>
                <c:pt idx="40078">
                  <c:v>62.500800000000027</c:v>
                </c:pt>
                <c:pt idx="40079">
                  <c:v>62.620299999999986</c:v>
                </c:pt>
                <c:pt idx="40080">
                  <c:v>62.381200000000035</c:v>
                </c:pt>
                <c:pt idx="40081">
                  <c:v>62.500800000000027</c:v>
                </c:pt>
                <c:pt idx="40082">
                  <c:v>62.500800000000027</c:v>
                </c:pt>
                <c:pt idx="40083">
                  <c:v>62.500800000000027</c:v>
                </c:pt>
                <c:pt idx="40084">
                  <c:v>62.500800000000027</c:v>
                </c:pt>
                <c:pt idx="40085">
                  <c:v>62.620299999999986</c:v>
                </c:pt>
                <c:pt idx="40086">
                  <c:v>62.381200000000035</c:v>
                </c:pt>
                <c:pt idx="40087">
                  <c:v>62.500800000000027</c:v>
                </c:pt>
                <c:pt idx="40088">
                  <c:v>62.500800000000027</c:v>
                </c:pt>
                <c:pt idx="40089">
                  <c:v>62.500800000000027</c:v>
                </c:pt>
                <c:pt idx="40090">
                  <c:v>62.500800000000027</c:v>
                </c:pt>
                <c:pt idx="40091">
                  <c:v>62.500800000000027</c:v>
                </c:pt>
                <c:pt idx="40092">
                  <c:v>62.381200000000035</c:v>
                </c:pt>
                <c:pt idx="40093">
                  <c:v>62.500800000000027</c:v>
                </c:pt>
                <c:pt idx="40094">
                  <c:v>62.500800000000027</c:v>
                </c:pt>
                <c:pt idx="40095">
                  <c:v>62.381200000000035</c:v>
                </c:pt>
                <c:pt idx="40096">
                  <c:v>62.381200000000035</c:v>
                </c:pt>
                <c:pt idx="40097">
                  <c:v>62.381200000000035</c:v>
                </c:pt>
                <c:pt idx="40098">
                  <c:v>62.500800000000027</c:v>
                </c:pt>
                <c:pt idx="40099">
                  <c:v>62.500800000000027</c:v>
                </c:pt>
                <c:pt idx="40100">
                  <c:v>62.500800000000027</c:v>
                </c:pt>
                <c:pt idx="40101">
                  <c:v>62.500800000000027</c:v>
                </c:pt>
                <c:pt idx="40102">
                  <c:v>62.381200000000035</c:v>
                </c:pt>
                <c:pt idx="40103">
                  <c:v>62.500800000000027</c:v>
                </c:pt>
                <c:pt idx="40104">
                  <c:v>62.500800000000027</c:v>
                </c:pt>
                <c:pt idx="40105">
                  <c:v>62.500800000000027</c:v>
                </c:pt>
                <c:pt idx="40106">
                  <c:v>62.381200000000035</c:v>
                </c:pt>
                <c:pt idx="40107">
                  <c:v>62.500800000000027</c:v>
                </c:pt>
                <c:pt idx="40108">
                  <c:v>62.500800000000027</c:v>
                </c:pt>
                <c:pt idx="40109">
                  <c:v>62.500800000000027</c:v>
                </c:pt>
                <c:pt idx="40110">
                  <c:v>62.620299999999986</c:v>
                </c:pt>
                <c:pt idx="40111">
                  <c:v>62.500800000000027</c:v>
                </c:pt>
                <c:pt idx="40112">
                  <c:v>62.381200000000035</c:v>
                </c:pt>
                <c:pt idx="40113">
                  <c:v>62.500800000000027</c:v>
                </c:pt>
                <c:pt idx="40114">
                  <c:v>62.500800000000027</c:v>
                </c:pt>
                <c:pt idx="40115">
                  <c:v>62.500800000000027</c:v>
                </c:pt>
                <c:pt idx="40116">
                  <c:v>62.500800000000027</c:v>
                </c:pt>
                <c:pt idx="40117">
                  <c:v>62.381200000000035</c:v>
                </c:pt>
                <c:pt idx="40118">
                  <c:v>62.500800000000027</c:v>
                </c:pt>
                <c:pt idx="40119">
                  <c:v>62.381200000000035</c:v>
                </c:pt>
                <c:pt idx="40120">
                  <c:v>62.500800000000027</c:v>
                </c:pt>
                <c:pt idx="40121">
                  <c:v>62.500800000000027</c:v>
                </c:pt>
                <c:pt idx="40122">
                  <c:v>62.381200000000035</c:v>
                </c:pt>
                <c:pt idx="40123">
                  <c:v>62.500800000000027</c:v>
                </c:pt>
                <c:pt idx="40124">
                  <c:v>62.500800000000027</c:v>
                </c:pt>
                <c:pt idx="40125">
                  <c:v>62.381200000000035</c:v>
                </c:pt>
                <c:pt idx="40126">
                  <c:v>62.500800000000027</c:v>
                </c:pt>
                <c:pt idx="40127">
                  <c:v>62.500800000000027</c:v>
                </c:pt>
                <c:pt idx="40128">
                  <c:v>62.500800000000027</c:v>
                </c:pt>
                <c:pt idx="40129">
                  <c:v>62.500800000000027</c:v>
                </c:pt>
                <c:pt idx="40130">
                  <c:v>62.500800000000027</c:v>
                </c:pt>
                <c:pt idx="40131">
                  <c:v>62.500800000000027</c:v>
                </c:pt>
                <c:pt idx="40132">
                  <c:v>62.500800000000027</c:v>
                </c:pt>
                <c:pt idx="40133">
                  <c:v>62.500800000000027</c:v>
                </c:pt>
                <c:pt idx="40134">
                  <c:v>62.500800000000027</c:v>
                </c:pt>
                <c:pt idx="40135">
                  <c:v>62.500800000000027</c:v>
                </c:pt>
                <c:pt idx="40136">
                  <c:v>62.500800000000027</c:v>
                </c:pt>
                <c:pt idx="40137">
                  <c:v>62.500800000000027</c:v>
                </c:pt>
                <c:pt idx="40138">
                  <c:v>62.500800000000027</c:v>
                </c:pt>
                <c:pt idx="40139">
                  <c:v>62.381200000000035</c:v>
                </c:pt>
                <c:pt idx="40140">
                  <c:v>62.500800000000027</c:v>
                </c:pt>
                <c:pt idx="40141">
                  <c:v>62.381200000000035</c:v>
                </c:pt>
                <c:pt idx="40142">
                  <c:v>62.500800000000027</c:v>
                </c:pt>
                <c:pt idx="40143">
                  <c:v>62.500800000000027</c:v>
                </c:pt>
                <c:pt idx="40144">
                  <c:v>62.500800000000027</c:v>
                </c:pt>
                <c:pt idx="40145">
                  <c:v>62.500800000000027</c:v>
                </c:pt>
                <c:pt idx="40146">
                  <c:v>62.500800000000027</c:v>
                </c:pt>
                <c:pt idx="40147">
                  <c:v>62.500800000000027</c:v>
                </c:pt>
                <c:pt idx="40148">
                  <c:v>62.500800000000027</c:v>
                </c:pt>
                <c:pt idx="40149">
                  <c:v>62.500800000000027</c:v>
                </c:pt>
                <c:pt idx="40150">
                  <c:v>62.500800000000027</c:v>
                </c:pt>
                <c:pt idx="40151">
                  <c:v>62.500800000000027</c:v>
                </c:pt>
                <c:pt idx="40152">
                  <c:v>62.381200000000035</c:v>
                </c:pt>
                <c:pt idx="40153">
                  <c:v>62.500800000000027</c:v>
                </c:pt>
                <c:pt idx="40154">
                  <c:v>62.381200000000035</c:v>
                </c:pt>
                <c:pt idx="40155">
                  <c:v>62.500800000000027</c:v>
                </c:pt>
                <c:pt idx="40156">
                  <c:v>62.500800000000027</c:v>
                </c:pt>
                <c:pt idx="40157">
                  <c:v>62.500800000000027</c:v>
                </c:pt>
                <c:pt idx="40158">
                  <c:v>62.500800000000027</c:v>
                </c:pt>
                <c:pt idx="40159">
                  <c:v>62.500800000000027</c:v>
                </c:pt>
                <c:pt idx="40160">
                  <c:v>62.500800000000027</c:v>
                </c:pt>
                <c:pt idx="40161">
                  <c:v>62.381200000000035</c:v>
                </c:pt>
                <c:pt idx="40162">
                  <c:v>62.500800000000027</c:v>
                </c:pt>
                <c:pt idx="40163">
                  <c:v>62.500800000000027</c:v>
                </c:pt>
                <c:pt idx="40164">
                  <c:v>62.500800000000027</c:v>
                </c:pt>
                <c:pt idx="40165">
                  <c:v>62.500800000000027</c:v>
                </c:pt>
                <c:pt idx="40166">
                  <c:v>62.381200000000035</c:v>
                </c:pt>
                <c:pt idx="40167">
                  <c:v>62.500800000000027</c:v>
                </c:pt>
                <c:pt idx="40168">
                  <c:v>62.500800000000027</c:v>
                </c:pt>
                <c:pt idx="40169">
                  <c:v>62.500800000000027</c:v>
                </c:pt>
                <c:pt idx="40170">
                  <c:v>62.381200000000035</c:v>
                </c:pt>
                <c:pt idx="40171">
                  <c:v>62.500800000000027</c:v>
                </c:pt>
                <c:pt idx="40172">
                  <c:v>62.500800000000027</c:v>
                </c:pt>
                <c:pt idx="40173">
                  <c:v>62.500800000000027</c:v>
                </c:pt>
                <c:pt idx="40174">
                  <c:v>62.500800000000027</c:v>
                </c:pt>
                <c:pt idx="40175">
                  <c:v>62.381200000000035</c:v>
                </c:pt>
                <c:pt idx="40176">
                  <c:v>62.500800000000027</c:v>
                </c:pt>
                <c:pt idx="40177">
                  <c:v>62.500800000000027</c:v>
                </c:pt>
                <c:pt idx="40178">
                  <c:v>62.500800000000027</c:v>
                </c:pt>
                <c:pt idx="40179">
                  <c:v>62.500800000000027</c:v>
                </c:pt>
                <c:pt idx="40180">
                  <c:v>62.500800000000027</c:v>
                </c:pt>
                <c:pt idx="40181">
                  <c:v>62.500800000000027</c:v>
                </c:pt>
                <c:pt idx="40182">
                  <c:v>62.381200000000035</c:v>
                </c:pt>
                <c:pt idx="40183">
                  <c:v>62.500800000000027</c:v>
                </c:pt>
                <c:pt idx="40184">
                  <c:v>62.500800000000027</c:v>
                </c:pt>
                <c:pt idx="40185">
                  <c:v>62.500800000000027</c:v>
                </c:pt>
                <c:pt idx="40186">
                  <c:v>62.500800000000027</c:v>
                </c:pt>
                <c:pt idx="40187">
                  <c:v>62.500800000000027</c:v>
                </c:pt>
                <c:pt idx="40188">
                  <c:v>62.500800000000027</c:v>
                </c:pt>
                <c:pt idx="40189">
                  <c:v>62.500800000000027</c:v>
                </c:pt>
                <c:pt idx="40190">
                  <c:v>62.500800000000027</c:v>
                </c:pt>
                <c:pt idx="40191">
                  <c:v>62.381200000000035</c:v>
                </c:pt>
                <c:pt idx="40192">
                  <c:v>62.500800000000027</c:v>
                </c:pt>
                <c:pt idx="40193">
                  <c:v>62.500800000000027</c:v>
                </c:pt>
                <c:pt idx="40194">
                  <c:v>62.500800000000027</c:v>
                </c:pt>
                <c:pt idx="40195">
                  <c:v>62.500800000000027</c:v>
                </c:pt>
                <c:pt idx="40196">
                  <c:v>62.500800000000027</c:v>
                </c:pt>
                <c:pt idx="40197">
                  <c:v>62.500800000000027</c:v>
                </c:pt>
                <c:pt idx="40198">
                  <c:v>62.381200000000035</c:v>
                </c:pt>
                <c:pt idx="40199">
                  <c:v>62.500800000000027</c:v>
                </c:pt>
                <c:pt idx="40200">
                  <c:v>62.500800000000027</c:v>
                </c:pt>
                <c:pt idx="40201">
                  <c:v>62.381200000000035</c:v>
                </c:pt>
                <c:pt idx="40202">
                  <c:v>62.500800000000027</c:v>
                </c:pt>
                <c:pt idx="40203">
                  <c:v>62.500800000000027</c:v>
                </c:pt>
                <c:pt idx="40204">
                  <c:v>62.500800000000027</c:v>
                </c:pt>
                <c:pt idx="40205">
                  <c:v>62.500800000000027</c:v>
                </c:pt>
                <c:pt idx="40206">
                  <c:v>62.500800000000027</c:v>
                </c:pt>
                <c:pt idx="40207">
                  <c:v>62.500800000000027</c:v>
                </c:pt>
                <c:pt idx="40208">
                  <c:v>62.500800000000027</c:v>
                </c:pt>
                <c:pt idx="40209">
                  <c:v>62.500800000000027</c:v>
                </c:pt>
                <c:pt idx="40210">
                  <c:v>62.381200000000035</c:v>
                </c:pt>
                <c:pt idx="40211">
                  <c:v>62.500800000000027</c:v>
                </c:pt>
                <c:pt idx="40212">
                  <c:v>62.500800000000027</c:v>
                </c:pt>
                <c:pt idx="40213">
                  <c:v>62.381200000000035</c:v>
                </c:pt>
                <c:pt idx="40214">
                  <c:v>62.500800000000027</c:v>
                </c:pt>
                <c:pt idx="40215">
                  <c:v>62.500800000000027</c:v>
                </c:pt>
                <c:pt idx="40216">
                  <c:v>62.500800000000027</c:v>
                </c:pt>
                <c:pt idx="40217">
                  <c:v>62.500800000000027</c:v>
                </c:pt>
                <c:pt idx="40218">
                  <c:v>62.500800000000027</c:v>
                </c:pt>
                <c:pt idx="40219">
                  <c:v>62.500800000000027</c:v>
                </c:pt>
                <c:pt idx="40220">
                  <c:v>62.500800000000027</c:v>
                </c:pt>
                <c:pt idx="40221">
                  <c:v>62.500800000000027</c:v>
                </c:pt>
                <c:pt idx="40222">
                  <c:v>62.500800000000027</c:v>
                </c:pt>
                <c:pt idx="40223">
                  <c:v>62.500800000000027</c:v>
                </c:pt>
                <c:pt idx="40224">
                  <c:v>62.500800000000027</c:v>
                </c:pt>
                <c:pt idx="40225">
                  <c:v>62.381200000000035</c:v>
                </c:pt>
                <c:pt idx="40226">
                  <c:v>62.500800000000027</c:v>
                </c:pt>
                <c:pt idx="40227">
                  <c:v>62.500800000000027</c:v>
                </c:pt>
                <c:pt idx="40228">
                  <c:v>62.500800000000027</c:v>
                </c:pt>
                <c:pt idx="40229">
                  <c:v>62.500800000000027</c:v>
                </c:pt>
                <c:pt idx="40230">
                  <c:v>62.500800000000027</c:v>
                </c:pt>
                <c:pt idx="40231">
                  <c:v>62.500800000000027</c:v>
                </c:pt>
                <c:pt idx="40232">
                  <c:v>62.381200000000035</c:v>
                </c:pt>
                <c:pt idx="40233">
                  <c:v>62.500800000000027</c:v>
                </c:pt>
                <c:pt idx="40234">
                  <c:v>62.381200000000035</c:v>
                </c:pt>
                <c:pt idx="40235">
                  <c:v>62.381200000000035</c:v>
                </c:pt>
                <c:pt idx="40236">
                  <c:v>62.500800000000027</c:v>
                </c:pt>
                <c:pt idx="40237">
                  <c:v>62.381200000000035</c:v>
                </c:pt>
                <c:pt idx="40238">
                  <c:v>62.381200000000035</c:v>
                </c:pt>
                <c:pt idx="40239">
                  <c:v>62.620299999999986</c:v>
                </c:pt>
                <c:pt idx="40240">
                  <c:v>62.500800000000027</c:v>
                </c:pt>
                <c:pt idx="40241">
                  <c:v>62.500800000000027</c:v>
                </c:pt>
                <c:pt idx="40242">
                  <c:v>62.500800000000027</c:v>
                </c:pt>
                <c:pt idx="40243">
                  <c:v>62.500800000000027</c:v>
                </c:pt>
                <c:pt idx="40244">
                  <c:v>62.381200000000035</c:v>
                </c:pt>
                <c:pt idx="40245">
                  <c:v>62.500800000000027</c:v>
                </c:pt>
                <c:pt idx="40246">
                  <c:v>62.500800000000027</c:v>
                </c:pt>
                <c:pt idx="40247">
                  <c:v>62.500800000000027</c:v>
                </c:pt>
                <c:pt idx="40248">
                  <c:v>62.381200000000035</c:v>
                </c:pt>
                <c:pt idx="40249">
                  <c:v>62.500800000000027</c:v>
                </c:pt>
                <c:pt idx="40250">
                  <c:v>62.500800000000027</c:v>
                </c:pt>
                <c:pt idx="40251">
                  <c:v>62.500800000000027</c:v>
                </c:pt>
                <c:pt idx="40252">
                  <c:v>62.500800000000027</c:v>
                </c:pt>
                <c:pt idx="40253">
                  <c:v>62.381200000000035</c:v>
                </c:pt>
                <c:pt idx="40254">
                  <c:v>62.381200000000035</c:v>
                </c:pt>
                <c:pt idx="40255">
                  <c:v>62.500800000000027</c:v>
                </c:pt>
                <c:pt idx="40256">
                  <c:v>62.381200000000035</c:v>
                </c:pt>
                <c:pt idx="40257">
                  <c:v>62.381200000000035</c:v>
                </c:pt>
                <c:pt idx="40258">
                  <c:v>62.381200000000035</c:v>
                </c:pt>
                <c:pt idx="40259">
                  <c:v>62.500800000000027</c:v>
                </c:pt>
                <c:pt idx="40260">
                  <c:v>62.381200000000035</c:v>
                </c:pt>
                <c:pt idx="40261">
                  <c:v>62.500800000000027</c:v>
                </c:pt>
                <c:pt idx="40262">
                  <c:v>62.500800000000027</c:v>
                </c:pt>
                <c:pt idx="40263">
                  <c:v>62.381200000000035</c:v>
                </c:pt>
                <c:pt idx="40264">
                  <c:v>62.500800000000027</c:v>
                </c:pt>
                <c:pt idx="40265">
                  <c:v>62.500800000000027</c:v>
                </c:pt>
                <c:pt idx="40266">
                  <c:v>62.500800000000027</c:v>
                </c:pt>
                <c:pt idx="40267">
                  <c:v>62.381200000000035</c:v>
                </c:pt>
                <c:pt idx="40268">
                  <c:v>62.500800000000027</c:v>
                </c:pt>
                <c:pt idx="40269">
                  <c:v>62.381200000000035</c:v>
                </c:pt>
                <c:pt idx="40270">
                  <c:v>62.500800000000027</c:v>
                </c:pt>
                <c:pt idx="40271">
                  <c:v>62.500800000000027</c:v>
                </c:pt>
                <c:pt idx="40272">
                  <c:v>62.500800000000027</c:v>
                </c:pt>
                <c:pt idx="40273">
                  <c:v>62.381200000000035</c:v>
                </c:pt>
                <c:pt idx="40274">
                  <c:v>62.500800000000027</c:v>
                </c:pt>
                <c:pt idx="40275">
                  <c:v>62.500800000000027</c:v>
                </c:pt>
                <c:pt idx="40276">
                  <c:v>62.381200000000035</c:v>
                </c:pt>
                <c:pt idx="40277">
                  <c:v>62.500800000000027</c:v>
                </c:pt>
                <c:pt idx="40278">
                  <c:v>62.381200000000035</c:v>
                </c:pt>
                <c:pt idx="40279">
                  <c:v>62.500800000000027</c:v>
                </c:pt>
                <c:pt idx="40280">
                  <c:v>62.381200000000035</c:v>
                </c:pt>
                <c:pt idx="40281">
                  <c:v>62.381200000000035</c:v>
                </c:pt>
                <c:pt idx="40282">
                  <c:v>62.500800000000027</c:v>
                </c:pt>
                <c:pt idx="40283">
                  <c:v>62.500800000000027</c:v>
                </c:pt>
                <c:pt idx="40284">
                  <c:v>62.381200000000035</c:v>
                </c:pt>
                <c:pt idx="40285">
                  <c:v>62.500800000000027</c:v>
                </c:pt>
                <c:pt idx="40286">
                  <c:v>62.500800000000027</c:v>
                </c:pt>
                <c:pt idx="40287">
                  <c:v>62.381200000000035</c:v>
                </c:pt>
                <c:pt idx="40288">
                  <c:v>62.500800000000027</c:v>
                </c:pt>
                <c:pt idx="40289">
                  <c:v>62.381200000000035</c:v>
                </c:pt>
                <c:pt idx="40290">
                  <c:v>62.381200000000035</c:v>
                </c:pt>
                <c:pt idx="40291">
                  <c:v>62.500800000000027</c:v>
                </c:pt>
                <c:pt idx="40292">
                  <c:v>62.500800000000027</c:v>
                </c:pt>
                <c:pt idx="40293">
                  <c:v>62.500800000000027</c:v>
                </c:pt>
                <c:pt idx="40294">
                  <c:v>62.500800000000027</c:v>
                </c:pt>
                <c:pt idx="40295">
                  <c:v>62.381200000000035</c:v>
                </c:pt>
                <c:pt idx="40296">
                  <c:v>62.500800000000027</c:v>
                </c:pt>
                <c:pt idx="40297">
                  <c:v>62.381200000000035</c:v>
                </c:pt>
                <c:pt idx="40298">
                  <c:v>62.500800000000027</c:v>
                </c:pt>
                <c:pt idx="40299">
                  <c:v>62.381200000000035</c:v>
                </c:pt>
                <c:pt idx="40300">
                  <c:v>62.500800000000027</c:v>
                </c:pt>
                <c:pt idx="40301">
                  <c:v>62.381200000000035</c:v>
                </c:pt>
                <c:pt idx="40302">
                  <c:v>62.500800000000027</c:v>
                </c:pt>
                <c:pt idx="40303">
                  <c:v>62.500800000000027</c:v>
                </c:pt>
                <c:pt idx="40304">
                  <c:v>62.500800000000027</c:v>
                </c:pt>
                <c:pt idx="40305">
                  <c:v>62.381200000000035</c:v>
                </c:pt>
                <c:pt idx="40306">
                  <c:v>62.381200000000035</c:v>
                </c:pt>
                <c:pt idx="40307">
                  <c:v>62.500800000000027</c:v>
                </c:pt>
                <c:pt idx="40308">
                  <c:v>62.500800000000027</c:v>
                </c:pt>
                <c:pt idx="40309">
                  <c:v>62.500800000000027</c:v>
                </c:pt>
                <c:pt idx="40310">
                  <c:v>62.500800000000027</c:v>
                </c:pt>
                <c:pt idx="40311">
                  <c:v>62.500800000000027</c:v>
                </c:pt>
                <c:pt idx="40312">
                  <c:v>62.381200000000035</c:v>
                </c:pt>
                <c:pt idx="40313">
                  <c:v>62.381200000000035</c:v>
                </c:pt>
                <c:pt idx="40314">
                  <c:v>62.381200000000035</c:v>
                </c:pt>
                <c:pt idx="40315">
                  <c:v>62.381200000000035</c:v>
                </c:pt>
                <c:pt idx="40316">
                  <c:v>62.500800000000027</c:v>
                </c:pt>
                <c:pt idx="40317">
                  <c:v>62.381200000000035</c:v>
                </c:pt>
                <c:pt idx="40318">
                  <c:v>62.381200000000035</c:v>
                </c:pt>
                <c:pt idx="40319">
                  <c:v>62.500800000000027</c:v>
                </c:pt>
                <c:pt idx="40320">
                  <c:v>62.500800000000027</c:v>
                </c:pt>
                <c:pt idx="40321">
                  <c:v>62.381200000000035</c:v>
                </c:pt>
                <c:pt idx="40322">
                  <c:v>62.500800000000027</c:v>
                </c:pt>
                <c:pt idx="40323">
                  <c:v>62.381200000000035</c:v>
                </c:pt>
                <c:pt idx="40324">
                  <c:v>62.500800000000027</c:v>
                </c:pt>
                <c:pt idx="40325">
                  <c:v>62.381200000000035</c:v>
                </c:pt>
                <c:pt idx="40326">
                  <c:v>62.500800000000027</c:v>
                </c:pt>
                <c:pt idx="40327">
                  <c:v>62.500800000000027</c:v>
                </c:pt>
                <c:pt idx="40328">
                  <c:v>62.500800000000027</c:v>
                </c:pt>
                <c:pt idx="40329">
                  <c:v>62.381200000000035</c:v>
                </c:pt>
                <c:pt idx="40330">
                  <c:v>62.381200000000035</c:v>
                </c:pt>
                <c:pt idx="40331">
                  <c:v>62.500800000000027</c:v>
                </c:pt>
                <c:pt idx="40332">
                  <c:v>62.381200000000035</c:v>
                </c:pt>
                <c:pt idx="40333">
                  <c:v>62.500800000000027</c:v>
                </c:pt>
                <c:pt idx="40334">
                  <c:v>62.381200000000035</c:v>
                </c:pt>
                <c:pt idx="40335">
                  <c:v>62.500800000000027</c:v>
                </c:pt>
                <c:pt idx="40336">
                  <c:v>62.381200000000035</c:v>
                </c:pt>
                <c:pt idx="40337">
                  <c:v>62.500800000000027</c:v>
                </c:pt>
                <c:pt idx="40338">
                  <c:v>62.500800000000027</c:v>
                </c:pt>
                <c:pt idx="40339">
                  <c:v>62.381200000000035</c:v>
                </c:pt>
                <c:pt idx="40340">
                  <c:v>62.500800000000027</c:v>
                </c:pt>
                <c:pt idx="40341">
                  <c:v>62.381200000000035</c:v>
                </c:pt>
                <c:pt idx="40342">
                  <c:v>62.381200000000035</c:v>
                </c:pt>
                <c:pt idx="40343">
                  <c:v>62.500800000000027</c:v>
                </c:pt>
                <c:pt idx="40344">
                  <c:v>62.500800000000027</c:v>
                </c:pt>
                <c:pt idx="40345">
                  <c:v>62.381200000000035</c:v>
                </c:pt>
                <c:pt idx="40346">
                  <c:v>62.381200000000035</c:v>
                </c:pt>
                <c:pt idx="40347">
                  <c:v>62.500800000000027</c:v>
                </c:pt>
                <c:pt idx="40348">
                  <c:v>62.381200000000035</c:v>
                </c:pt>
                <c:pt idx="40349">
                  <c:v>62.381200000000035</c:v>
                </c:pt>
                <c:pt idx="40350">
                  <c:v>62.381200000000035</c:v>
                </c:pt>
                <c:pt idx="40351">
                  <c:v>62.500800000000027</c:v>
                </c:pt>
                <c:pt idx="40352">
                  <c:v>62.500800000000027</c:v>
                </c:pt>
                <c:pt idx="40353">
                  <c:v>62.381200000000035</c:v>
                </c:pt>
                <c:pt idx="40354">
                  <c:v>62.381200000000035</c:v>
                </c:pt>
                <c:pt idx="40355">
                  <c:v>62.500800000000027</c:v>
                </c:pt>
                <c:pt idx="40356">
                  <c:v>62.500800000000027</c:v>
                </c:pt>
                <c:pt idx="40357">
                  <c:v>62.500800000000027</c:v>
                </c:pt>
                <c:pt idx="40358">
                  <c:v>62.381200000000035</c:v>
                </c:pt>
                <c:pt idx="40359">
                  <c:v>62.381200000000035</c:v>
                </c:pt>
                <c:pt idx="40360">
                  <c:v>62.500800000000027</c:v>
                </c:pt>
                <c:pt idx="40361">
                  <c:v>62.500800000000027</c:v>
                </c:pt>
                <c:pt idx="40362">
                  <c:v>62.500800000000027</c:v>
                </c:pt>
                <c:pt idx="40363">
                  <c:v>62.500800000000027</c:v>
                </c:pt>
                <c:pt idx="40364">
                  <c:v>62.500800000000027</c:v>
                </c:pt>
                <c:pt idx="40365">
                  <c:v>62.381200000000035</c:v>
                </c:pt>
                <c:pt idx="40366">
                  <c:v>62.500800000000027</c:v>
                </c:pt>
                <c:pt idx="40367">
                  <c:v>62.500800000000027</c:v>
                </c:pt>
                <c:pt idx="40368">
                  <c:v>62.500800000000027</c:v>
                </c:pt>
                <c:pt idx="40369">
                  <c:v>62.381200000000035</c:v>
                </c:pt>
                <c:pt idx="40370">
                  <c:v>62.381200000000035</c:v>
                </c:pt>
                <c:pt idx="40371">
                  <c:v>62.500800000000027</c:v>
                </c:pt>
                <c:pt idx="40372">
                  <c:v>62.381200000000035</c:v>
                </c:pt>
                <c:pt idx="40373">
                  <c:v>62.381200000000035</c:v>
                </c:pt>
                <c:pt idx="40374">
                  <c:v>62.381200000000035</c:v>
                </c:pt>
                <c:pt idx="40375">
                  <c:v>62.500800000000027</c:v>
                </c:pt>
                <c:pt idx="40376">
                  <c:v>62.500800000000027</c:v>
                </c:pt>
                <c:pt idx="40377">
                  <c:v>62.381200000000035</c:v>
                </c:pt>
                <c:pt idx="40378">
                  <c:v>62.500800000000027</c:v>
                </c:pt>
                <c:pt idx="40379">
                  <c:v>62.500800000000027</c:v>
                </c:pt>
                <c:pt idx="40380">
                  <c:v>62.500800000000027</c:v>
                </c:pt>
                <c:pt idx="40381">
                  <c:v>62.500800000000027</c:v>
                </c:pt>
                <c:pt idx="40382">
                  <c:v>62.500800000000027</c:v>
                </c:pt>
                <c:pt idx="40383">
                  <c:v>62.500800000000027</c:v>
                </c:pt>
                <c:pt idx="40384">
                  <c:v>62.500800000000027</c:v>
                </c:pt>
                <c:pt idx="40385">
                  <c:v>62.500800000000027</c:v>
                </c:pt>
                <c:pt idx="40386">
                  <c:v>62.500800000000027</c:v>
                </c:pt>
                <c:pt idx="40387">
                  <c:v>62.500800000000027</c:v>
                </c:pt>
                <c:pt idx="40388">
                  <c:v>62.500800000000027</c:v>
                </c:pt>
                <c:pt idx="40389">
                  <c:v>62.381200000000035</c:v>
                </c:pt>
                <c:pt idx="40390">
                  <c:v>62.500800000000027</c:v>
                </c:pt>
                <c:pt idx="40391">
                  <c:v>62.381200000000035</c:v>
                </c:pt>
                <c:pt idx="40392">
                  <c:v>62.381200000000035</c:v>
                </c:pt>
                <c:pt idx="40393">
                  <c:v>62.500800000000027</c:v>
                </c:pt>
                <c:pt idx="40394">
                  <c:v>62.500800000000027</c:v>
                </c:pt>
                <c:pt idx="40395">
                  <c:v>62.500800000000027</c:v>
                </c:pt>
                <c:pt idx="40396">
                  <c:v>62.500800000000027</c:v>
                </c:pt>
                <c:pt idx="40397">
                  <c:v>62.500800000000027</c:v>
                </c:pt>
                <c:pt idx="40398">
                  <c:v>62.500800000000027</c:v>
                </c:pt>
                <c:pt idx="40399">
                  <c:v>62.500800000000027</c:v>
                </c:pt>
                <c:pt idx="40400">
                  <c:v>62.500800000000027</c:v>
                </c:pt>
                <c:pt idx="40401">
                  <c:v>62.500800000000027</c:v>
                </c:pt>
                <c:pt idx="40402">
                  <c:v>62.500800000000027</c:v>
                </c:pt>
                <c:pt idx="40403">
                  <c:v>62.500800000000027</c:v>
                </c:pt>
                <c:pt idx="40404">
                  <c:v>62.500800000000027</c:v>
                </c:pt>
                <c:pt idx="40405">
                  <c:v>62.620299999999986</c:v>
                </c:pt>
                <c:pt idx="40406">
                  <c:v>62.500800000000027</c:v>
                </c:pt>
                <c:pt idx="40407">
                  <c:v>62.500800000000027</c:v>
                </c:pt>
                <c:pt idx="40408">
                  <c:v>62.381200000000035</c:v>
                </c:pt>
                <c:pt idx="40409">
                  <c:v>62.500800000000027</c:v>
                </c:pt>
                <c:pt idx="40410">
                  <c:v>62.500800000000027</c:v>
                </c:pt>
                <c:pt idx="40411">
                  <c:v>62.381200000000035</c:v>
                </c:pt>
                <c:pt idx="40412">
                  <c:v>62.500800000000027</c:v>
                </c:pt>
                <c:pt idx="40413">
                  <c:v>62.500800000000027</c:v>
                </c:pt>
                <c:pt idx="40414">
                  <c:v>62.500800000000027</c:v>
                </c:pt>
                <c:pt idx="40415">
                  <c:v>62.500800000000027</c:v>
                </c:pt>
                <c:pt idx="40416">
                  <c:v>62.381200000000035</c:v>
                </c:pt>
                <c:pt idx="40417">
                  <c:v>62.500800000000027</c:v>
                </c:pt>
                <c:pt idx="40418">
                  <c:v>62.500800000000027</c:v>
                </c:pt>
                <c:pt idx="40419">
                  <c:v>62.500800000000027</c:v>
                </c:pt>
                <c:pt idx="40420">
                  <c:v>62.500800000000027</c:v>
                </c:pt>
                <c:pt idx="40421">
                  <c:v>62.500800000000027</c:v>
                </c:pt>
                <c:pt idx="40422">
                  <c:v>62.381200000000035</c:v>
                </c:pt>
                <c:pt idx="40423">
                  <c:v>62.500800000000027</c:v>
                </c:pt>
                <c:pt idx="40424">
                  <c:v>62.500800000000027</c:v>
                </c:pt>
                <c:pt idx="40425">
                  <c:v>62.500800000000027</c:v>
                </c:pt>
                <c:pt idx="40426">
                  <c:v>62.500800000000027</c:v>
                </c:pt>
                <c:pt idx="40427">
                  <c:v>62.500800000000027</c:v>
                </c:pt>
                <c:pt idx="40428">
                  <c:v>62.500800000000027</c:v>
                </c:pt>
                <c:pt idx="40429">
                  <c:v>62.500800000000027</c:v>
                </c:pt>
                <c:pt idx="40430">
                  <c:v>62.500800000000027</c:v>
                </c:pt>
                <c:pt idx="40431">
                  <c:v>62.381200000000035</c:v>
                </c:pt>
                <c:pt idx="40432">
                  <c:v>62.500800000000027</c:v>
                </c:pt>
                <c:pt idx="40433">
                  <c:v>62.381200000000035</c:v>
                </c:pt>
                <c:pt idx="40434">
                  <c:v>62.381200000000035</c:v>
                </c:pt>
                <c:pt idx="40435">
                  <c:v>62.500800000000027</c:v>
                </c:pt>
                <c:pt idx="40436">
                  <c:v>62.500800000000027</c:v>
                </c:pt>
                <c:pt idx="40437">
                  <c:v>62.500800000000027</c:v>
                </c:pt>
                <c:pt idx="40438">
                  <c:v>62.500800000000027</c:v>
                </c:pt>
                <c:pt idx="40439">
                  <c:v>62.500800000000027</c:v>
                </c:pt>
                <c:pt idx="40440">
                  <c:v>62.381200000000035</c:v>
                </c:pt>
                <c:pt idx="40441">
                  <c:v>62.500800000000027</c:v>
                </c:pt>
                <c:pt idx="40442">
                  <c:v>62.500800000000027</c:v>
                </c:pt>
                <c:pt idx="40443">
                  <c:v>62.500800000000027</c:v>
                </c:pt>
                <c:pt idx="40444">
                  <c:v>62.500800000000027</c:v>
                </c:pt>
                <c:pt idx="40445">
                  <c:v>62.500800000000027</c:v>
                </c:pt>
                <c:pt idx="40446">
                  <c:v>62.500800000000027</c:v>
                </c:pt>
                <c:pt idx="40447">
                  <c:v>62.381200000000035</c:v>
                </c:pt>
                <c:pt idx="40448">
                  <c:v>62.381200000000035</c:v>
                </c:pt>
                <c:pt idx="40449">
                  <c:v>62.500800000000027</c:v>
                </c:pt>
                <c:pt idx="40450">
                  <c:v>62.381200000000035</c:v>
                </c:pt>
                <c:pt idx="40451">
                  <c:v>62.500800000000027</c:v>
                </c:pt>
                <c:pt idx="40452">
                  <c:v>62.500800000000027</c:v>
                </c:pt>
                <c:pt idx="40453">
                  <c:v>62.500800000000027</c:v>
                </c:pt>
                <c:pt idx="40454">
                  <c:v>62.500800000000027</c:v>
                </c:pt>
                <c:pt idx="40455">
                  <c:v>62.381200000000035</c:v>
                </c:pt>
                <c:pt idx="40456">
                  <c:v>62.500800000000027</c:v>
                </c:pt>
                <c:pt idx="40457">
                  <c:v>62.500800000000027</c:v>
                </c:pt>
                <c:pt idx="40458">
                  <c:v>62.381200000000035</c:v>
                </c:pt>
                <c:pt idx="40459">
                  <c:v>62.500800000000027</c:v>
                </c:pt>
                <c:pt idx="40460">
                  <c:v>62.381200000000035</c:v>
                </c:pt>
                <c:pt idx="40461">
                  <c:v>62.500800000000027</c:v>
                </c:pt>
                <c:pt idx="40462">
                  <c:v>62.500800000000027</c:v>
                </c:pt>
                <c:pt idx="40463">
                  <c:v>62.500800000000027</c:v>
                </c:pt>
                <c:pt idx="40464">
                  <c:v>62.500800000000027</c:v>
                </c:pt>
                <c:pt idx="40465">
                  <c:v>62.500800000000027</c:v>
                </c:pt>
                <c:pt idx="40466">
                  <c:v>62.500800000000027</c:v>
                </c:pt>
                <c:pt idx="40467">
                  <c:v>62.500800000000027</c:v>
                </c:pt>
                <c:pt idx="40468">
                  <c:v>62.500800000000027</c:v>
                </c:pt>
                <c:pt idx="40469">
                  <c:v>62.381200000000035</c:v>
                </c:pt>
                <c:pt idx="40470">
                  <c:v>62.500800000000027</c:v>
                </c:pt>
                <c:pt idx="40471">
                  <c:v>62.500800000000027</c:v>
                </c:pt>
                <c:pt idx="40472">
                  <c:v>62.500800000000027</c:v>
                </c:pt>
                <c:pt idx="40473">
                  <c:v>62.381200000000035</c:v>
                </c:pt>
                <c:pt idx="40474">
                  <c:v>62.500800000000027</c:v>
                </c:pt>
                <c:pt idx="40475">
                  <c:v>62.500800000000027</c:v>
                </c:pt>
                <c:pt idx="40476">
                  <c:v>62.500800000000027</c:v>
                </c:pt>
                <c:pt idx="40477">
                  <c:v>62.500800000000027</c:v>
                </c:pt>
                <c:pt idx="40478">
                  <c:v>62.381200000000035</c:v>
                </c:pt>
                <c:pt idx="40479">
                  <c:v>62.381200000000035</c:v>
                </c:pt>
                <c:pt idx="40480">
                  <c:v>62.500800000000027</c:v>
                </c:pt>
                <c:pt idx="40481">
                  <c:v>62.500800000000027</c:v>
                </c:pt>
                <c:pt idx="40482">
                  <c:v>62.500800000000027</c:v>
                </c:pt>
                <c:pt idx="40483">
                  <c:v>62.381200000000035</c:v>
                </c:pt>
                <c:pt idx="40484">
                  <c:v>62.381200000000035</c:v>
                </c:pt>
                <c:pt idx="40485">
                  <c:v>62.381200000000035</c:v>
                </c:pt>
                <c:pt idx="40486">
                  <c:v>62.500800000000027</c:v>
                </c:pt>
                <c:pt idx="40487">
                  <c:v>62.381200000000035</c:v>
                </c:pt>
                <c:pt idx="40488">
                  <c:v>62.500800000000027</c:v>
                </c:pt>
                <c:pt idx="40489">
                  <c:v>62.381200000000035</c:v>
                </c:pt>
                <c:pt idx="40490">
                  <c:v>62.381200000000035</c:v>
                </c:pt>
                <c:pt idx="40491">
                  <c:v>62.500800000000027</c:v>
                </c:pt>
                <c:pt idx="40492">
                  <c:v>62.500800000000027</c:v>
                </c:pt>
                <c:pt idx="40493">
                  <c:v>62.500800000000027</c:v>
                </c:pt>
                <c:pt idx="40494">
                  <c:v>62.381200000000035</c:v>
                </c:pt>
                <c:pt idx="40495">
                  <c:v>62.500800000000027</c:v>
                </c:pt>
                <c:pt idx="40496">
                  <c:v>62.500800000000027</c:v>
                </c:pt>
                <c:pt idx="40497">
                  <c:v>62.381200000000035</c:v>
                </c:pt>
                <c:pt idx="40498">
                  <c:v>62.500800000000027</c:v>
                </c:pt>
                <c:pt idx="40499">
                  <c:v>62.500800000000027</c:v>
                </c:pt>
                <c:pt idx="40500">
                  <c:v>62.381200000000035</c:v>
                </c:pt>
                <c:pt idx="40501">
                  <c:v>62.381200000000035</c:v>
                </c:pt>
                <c:pt idx="40502">
                  <c:v>62.381200000000035</c:v>
                </c:pt>
                <c:pt idx="40503">
                  <c:v>62.381200000000035</c:v>
                </c:pt>
                <c:pt idx="40504">
                  <c:v>62.381200000000035</c:v>
                </c:pt>
                <c:pt idx="40505">
                  <c:v>62.500800000000027</c:v>
                </c:pt>
                <c:pt idx="40506">
                  <c:v>62.381200000000035</c:v>
                </c:pt>
                <c:pt idx="40507">
                  <c:v>62.500800000000027</c:v>
                </c:pt>
                <c:pt idx="40508">
                  <c:v>62.381200000000035</c:v>
                </c:pt>
                <c:pt idx="40509">
                  <c:v>62.381200000000035</c:v>
                </c:pt>
                <c:pt idx="40510">
                  <c:v>62.381200000000035</c:v>
                </c:pt>
                <c:pt idx="40511">
                  <c:v>62.381200000000035</c:v>
                </c:pt>
                <c:pt idx="40512">
                  <c:v>62.381200000000035</c:v>
                </c:pt>
                <c:pt idx="40513">
                  <c:v>62.500800000000027</c:v>
                </c:pt>
                <c:pt idx="40514">
                  <c:v>62.500800000000027</c:v>
                </c:pt>
                <c:pt idx="40515">
                  <c:v>62.381200000000035</c:v>
                </c:pt>
                <c:pt idx="40516">
                  <c:v>62.381200000000035</c:v>
                </c:pt>
                <c:pt idx="40517">
                  <c:v>62.381200000000035</c:v>
                </c:pt>
                <c:pt idx="40518">
                  <c:v>62.381200000000035</c:v>
                </c:pt>
                <c:pt idx="40519">
                  <c:v>62.500800000000027</c:v>
                </c:pt>
                <c:pt idx="40520">
                  <c:v>62.381200000000035</c:v>
                </c:pt>
                <c:pt idx="40521">
                  <c:v>62.381200000000035</c:v>
                </c:pt>
                <c:pt idx="40522">
                  <c:v>62.500800000000027</c:v>
                </c:pt>
                <c:pt idx="40523">
                  <c:v>62.500800000000027</c:v>
                </c:pt>
                <c:pt idx="40524">
                  <c:v>62.381200000000035</c:v>
                </c:pt>
                <c:pt idx="40525">
                  <c:v>62.500800000000027</c:v>
                </c:pt>
                <c:pt idx="40526">
                  <c:v>62.500800000000027</c:v>
                </c:pt>
                <c:pt idx="40527">
                  <c:v>62.500800000000027</c:v>
                </c:pt>
                <c:pt idx="40528">
                  <c:v>62.500800000000027</c:v>
                </c:pt>
                <c:pt idx="40529">
                  <c:v>62.381200000000035</c:v>
                </c:pt>
                <c:pt idx="40530">
                  <c:v>62.381200000000035</c:v>
                </c:pt>
                <c:pt idx="40531">
                  <c:v>62.381200000000035</c:v>
                </c:pt>
                <c:pt idx="40532">
                  <c:v>62.381200000000035</c:v>
                </c:pt>
                <c:pt idx="40533">
                  <c:v>62.381200000000035</c:v>
                </c:pt>
                <c:pt idx="40534">
                  <c:v>62.500800000000027</c:v>
                </c:pt>
                <c:pt idx="40535">
                  <c:v>62.381200000000035</c:v>
                </c:pt>
                <c:pt idx="40536">
                  <c:v>62.500800000000027</c:v>
                </c:pt>
                <c:pt idx="40537">
                  <c:v>62.500800000000027</c:v>
                </c:pt>
                <c:pt idx="40538">
                  <c:v>62.381200000000035</c:v>
                </c:pt>
                <c:pt idx="40539">
                  <c:v>62.381200000000035</c:v>
                </c:pt>
                <c:pt idx="40540">
                  <c:v>62.381200000000035</c:v>
                </c:pt>
                <c:pt idx="40541">
                  <c:v>62.381200000000035</c:v>
                </c:pt>
                <c:pt idx="40542">
                  <c:v>62.381200000000035</c:v>
                </c:pt>
                <c:pt idx="40543">
                  <c:v>62.381200000000035</c:v>
                </c:pt>
                <c:pt idx="40544">
                  <c:v>62.381200000000035</c:v>
                </c:pt>
                <c:pt idx="40545">
                  <c:v>62.381200000000035</c:v>
                </c:pt>
                <c:pt idx="40546">
                  <c:v>62.381200000000035</c:v>
                </c:pt>
                <c:pt idx="40547">
                  <c:v>62.500800000000027</c:v>
                </c:pt>
                <c:pt idx="40548">
                  <c:v>62.381200000000035</c:v>
                </c:pt>
                <c:pt idx="40549">
                  <c:v>62.500800000000027</c:v>
                </c:pt>
                <c:pt idx="40550">
                  <c:v>62.381200000000035</c:v>
                </c:pt>
                <c:pt idx="40551">
                  <c:v>62.381200000000035</c:v>
                </c:pt>
                <c:pt idx="40552">
                  <c:v>62.500800000000027</c:v>
                </c:pt>
                <c:pt idx="40553">
                  <c:v>62.500800000000027</c:v>
                </c:pt>
                <c:pt idx="40554">
                  <c:v>62.381200000000035</c:v>
                </c:pt>
                <c:pt idx="40555">
                  <c:v>62.381200000000035</c:v>
                </c:pt>
                <c:pt idx="40556">
                  <c:v>62.500800000000027</c:v>
                </c:pt>
                <c:pt idx="40557">
                  <c:v>62.381200000000035</c:v>
                </c:pt>
                <c:pt idx="40558">
                  <c:v>62.381200000000035</c:v>
                </c:pt>
                <c:pt idx="40559">
                  <c:v>62.381200000000035</c:v>
                </c:pt>
                <c:pt idx="40560">
                  <c:v>62.381200000000035</c:v>
                </c:pt>
                <c:pt idx="40561">
                  <c:v>62.381200000000035</c:v>
                </c:pt>
                <c:pt idx="40562">
                  <c:v>62.381200000000035</c:v>
                </c:pt>
                <c:pt idx="40563">
                  <c:v>62.500800000000027</c:v>
                </c:pt>
                <c:pt idx="40564">
                  <c:v>62.381200000000035</c:v>
                </c:pt>
                <c:pt idx="40565">
                  <c:v>62.500800000000027</c:v>
                </c:pt>
                <c:pt idx="40566">
                  <c:v>62.381200000000035</c:v>
                </c:pt>
                <c:pt idx="40567">
                  <c:v>62.500800000000027</c:v>
                </c:pt>
                <c:pt idx="40568">
                  <c:v>62.500800000000027</c:v>
                </c:pt>
                <c:pt idx="40569">
                  <c:v>62.500800000000027</c:v>
                </c:pt>
                <c:pt idx="40570">
                  <c:v>62.381200000000035</c:v>
                </c:pt>
                <c:pt idx="40571">
                  <c:v>62.500800000000027</c:v>
                </c:pt>
                <c:pt idx="40572">
                  <c:v>62.381200000000035</c:v>
                </c:pt>
                <c:pt idx="40573">
                  <c:v>62.500800000000027</c:v>
                </c:pt>
                <c:pt idx="40574">
                  <c:v>62.500800000000027</c:v>
                </c:pt>
                <c:pt idx="40575">
                  <c:v>62.500800000000027</c:v>
                </c:pt>
                <c:pt idx="40576">
                  <c:v>62.500800000000027</c:v>
                </c:pt>
                <c:pt idx="40577">
                  <c:v>62.500800000000027</c:v>
                </c:pt>
                <c:pt idx="40578">
                  <c:v>62.381200000000035</c:v>
                </c:pt>
                <c:pt idx="40579">
                  <c:v>62.381200000000035</c:v>
                </c:pt>
                <c:pt idx="40580">
                  <c:v>62.500800000000027</c:v>
                </c:pt>
                <c:pt idx="40581">
                  <c:v>62.500800000000027</c:v>
                </c:pt>
                <c:pt idx="40582">
                  <c:v>62.500800000000027</c:v>
                </c:pt>
                <c:pt idx="40583">
                  <c:v>62.500800000000027</c:v>
                </c:pt>
                <c:pt idx="40584">
                  <c:v>62.381200000000035</c:v>
                </c:pt>
                <c:pt idx="40585">
                  <c:v>62.500800000000027</c:v>
                </c:pt>
                <c:pt idx="40586">
                  <c:v>62.500800000000027</c:v>
                </c:pt>
                <c:pt idx="40587">
                  <c:v>62.500800000000027</c:v>
                </c:pt>
                <c:pt idx="40588">
                  <c:v>62.381200000000035</c:v>
                </c:pt>
                <c:pt idx="40589">
                  <c:v>62.381200000000035</c:v>
                </c:pt>
                <c:pt idx="40590">
                  <c:v>62.500800000000027</c:v>
                </c:pt>
                <c:pt idx="40591">
                  <c:v>62.500800000000027</c:v>
                </c:pt>
                <c:pt idx="40592">
                  <c:v>62.500800000000027</c:v>
                </c:pt>
                <c:pt idx="40593">
                  <c:v>62.381200000000035</c:v>
                </c:pt>
                <c:pt idx="40594">
                  <c:v>62.500800000000027</c:v>
                </c:pt>
                <c:pt idx="40595">
                  <c:v>62.500800000000027</c:v>
                </c:pt>
                <c:pt idx="40596">
                  <c:v>62.500800000000027</c:v>
                </c:pt>
                <c:pt idx="40597">
                  <c:v>62.500800000000027</c:v>
                </c:pt>
                <c:pt idx="40598">
                  <c:v>62.381200000000035</c:v>
                </c:pt>
                <c:pt idx="40599">
                  <c:v>62.500800000000027</c:v>
                </c:pt>
                <c:pt idx="40600">
                  <c:v>62.500800000000027</c:v>
                </c:pt>
                <c:pt idx="40601">
                  <c:v>62.500800000000027</c:v>
                </c:pt>
                <c:pt idx="40602">
                  <c:v>62.500800000000027</c:v>
                </c:pt>
                <c:pt idx="40603">
                  <c:v>62.381200000000035</c:v>
                </c:pt>
                <c:pt idx="40604">
                  <c:v>62.381200000000035</c:v>
                </c:pt>
                <c:pt idx="40605">
                  <c:v>62.500800000000027</c:v>
                </c:pt>
                <c:pt idx="40606">
                  <c:v>62.500800000000027</c:v>
                </c:pt>
                <c:pt idx="40607">
                  <c:v>62.500800000000027</c:v>
                </c:pt>
                <c:pt idx="40608">
                  <c:v>62.500800000000027</c:v>
                </c:pt>
                <c:pt idx="40609">
                  <c:v>62.500800000000027</c:v>
                </c:pt>
                <c:pt idx="40610">
                  <c:v>62.500800000000027</c:v>
                </c:pt>
                <c:pt idx="40611">
                  <c:v>62.500800000000027</c:v>
                </c:pt>
                <c:pt idx="40612">
                  <c:v>62.381200000000035</c:v>
                </c:pt>
                <c:pt idx="40613">
                  <c:v>62.381200000000035</c:v>
                </c:pt>
                <c:pt idx="40614">
                  <c:v>62.381200000000035</c:v>
                </c:pt>
                <c:pt idx="40615">
                  <c:v>62.500800000000027</c:v>
                </c:pt>
                <c:pt idx="40616">
                  <c:v>62.381200000000035</c:v>
                </c:pt>
                <c:pt idx="40617">
                  <c:v>62.381200000000035</c:v>
                </c:pt>
                <c:pt idx="40618">
                  <c:v>62.500800000000027</c:v>
                </c:pt>
                <c:pt idx="40619">
                  <c:v>62.381200000000035</c:v>
                </c:pt>
                <c:pt idx="40620">
                  <c:v>62.500800000000027</c:v>
                </c:pt>
                <c:pt idx="40621">
                  <c:v>62.500800000000027</c:v>
                </c:pt>
                <c:pt idx="40622">
                  <c:v>62.500800000000027</c:v>
                </c:pt>
                <c:pt idx="40623">
                  <c:v>62.500800000000027</c:v>
                </c:pt>
                <c:pt idx="40624">
                  <c:v>62.381200000000035</c:v>
                </c:pt>
                <c:pt idx="40625">
                  <c:v>62.500800000000027</c:v>
                </c:pt>
                <c:pt idx="40626">
                  <c:v>62.381200000000035</c:v>
                </c:pt>
                <c:pt idx="40627">
                  <c:v>62.381200000000035</c:v>
                </c:pt>
                <c:pt idx="40628">
                  <c:v>62.381200000000035</c:v>
                </c:pt>
                <c:pt idx="40629">
                  <c:v>62.500800000000027</c:v>
                </c:pt>
                <c:pt idx="40630">
                  <c:v>62.500800000000027</c:v>
                </c:pt>
                <c:pt idx="40631">
                  <c:v>62.500800000000027</c:v>
                </c:pt>
                <c:pt idx="40632">
                  <c:v>62.500800000000027</c:v>
                </c:pt>
                <c:pt idx="40633">
                  <c:v>62.500800000000027</c:v>
                </c:pt>
                <c:pt idx="40634">
                  <c:v>62.500800000000027</c:v>
                </c:pt>
                <c:pt idx="40635">
                  <c:v>62.500800000000027</c:v>
                </c:pt>
                <c:pt idx="40636">
                  <c:v>62.500800000000027</c:v>
                </c:pt>
                <c:pt idx="40637">
                  <c:v>62.381200000000035</c:v>
                </c:pt>
                <c:pt idx="40638">
                  <c:v>62.381200000000035</c:v>
                </c:pt>
                <c:pt idx="40639">
                  <c:v>62.500800000000027</c:v>
                </c:pt>
                <c:pt idx="40640">
                  <c:v>62.381200000000035</c:v>
                </c:pt>
                <c:pt idx="40641">
                  <c:v>62.500800000000027</c:v>
                </c:pt>
                <c:pt idx="40642">
                  <c:v>62.500800000000027</c:v>
                </c:pt>
                <c:pt idx="40643">
                  <c:v>62.500800000000027</c:v>
                </c:pt>
                <c:pt idx="40644">
                  <c:v>62.381200000000035</c:v>
                </c:pt>
                <c:pt idx="40645">
                  <c:v>62.500800000000027</c:v>
                </c:pt>
                <c:pt idx="40646">
                  <c:v>62.620299999999986</c:v>
                </c:pt>
                <c:pt idx="40647">
                  <c:v>62.500800000000027</c:v>
                </c:pt>
                <c:pt idx="40648">
                  <c:v>62.500800000000027</c:v>
                </c:pt>
                <c:pt idx="40649">
                  <c:v>62.500800000000027</c:v>
                </c:pt>
                <c:pt idx="40650">
                  <c:v>62.381200000000035</c:v>
                </c:pt>
                <c:pt idx="40651">
                  <c:v>62.500800000000027</c:v>
                </c:pt>
                <c:pt idx="40652">
                  <c:v>62.500800000000027</c:v>
                </c:pt>
                <c:pt idx="40653">
                  <c:v>62.381200000000035</c:v>
                </c:pt>
                <c:pt idx="40654">
                  <c:v>62.500800000000027</c:v>
                </c:pt>
                <c:pt idx="40655">
                  <c:v>62.500800000000027</c:v>
                </c:pt>
                <c:pt idx="40656">
                  <c:v>62.381200000000035</c:v>
                </c:pt>
                <c:pt idx="40657">
                  <c:v>62.500800000000027</c:v>
                </c:pt>
                <c:pt idx="40658">
                  <c:v>62.500800000000027</c:v>
                </c:pt>
                <c:pt idx="40659">
                  <c:v>62.381200000000035</c:v>
                </c:pt>
                <c:pt idx="40660">
                  <c:v>62.500800000000027</c:v>
                </c:pt>
                <c:pt idx="40661">
                  <c:v>62.381200000000035</c:v>
                </c:pt>
                <c:pt idx="40662">
                  <c:v>62.500800000000027</c:v>
                </c:pt>
                <c:pt idx="40663">
                  <c:v>62.500800000000027</c:v>
                </c:pt>
                <c:pt idx="40664">
                  <c:v>62.500800000000027</c:v>
                </c:pt>
                <c:pt idx="40665">
                  <c:v>62.500800000000027</c:v>
                </c:pt>
                <c:pt idx="40666">
                  <c:v>62.500800000000027</c:v>
                </c:pt>
                <c:pt idx="40667">
                  <c:v>62.500800000000027</c:v>
                </c:pt>
                <c:pt idx="40668">
                  <c:v>62.381200000000035</c:v>
                </c:pt>
                <c:pt idx="40669">
                  <c:v>62.381200000000035</c:v>
                </c:pt>
                <c:pt idx="40670">
                  <c:v>62.500800000000027</c:v>
                </c:pt>
                <c:pt idx="40671">
                  <c:v>62.500800000000027</c:v>
                </c:pt>
                <c:pt idx="40672">
                  <c:v>62.500800000000027</c:v>
                </c:pt>
                <c:pt idx="40673">
                  <c:v>62.500800000000027</c:v>
                </c:pt>
                <c:pt idx="40674">
                  <c:v>62.500800000000027</c:v>
                </c:pt>
                <c:pt idx="40675">
                  <c:v>62.500800000000027</c:v>
                </c:pt>
                <c:pt idx="40676">
                  <c:v>62.381200000000035</c:v>
                </c:pt>
                <c:pt idx="40677">
                  <c:v>62.500800000000027</c:v>
                </c:pt>
                <c:pt idx="40678">
                  <c:v>62.381200000000035</c:v>
                </c:pt>
                <c:pt idx="40679">
                  <c:v>62.500800000000027</c:v>
                </c:pt>
                <c:pt idx="40680">
                  <c:v>62.381200000000035</c:v>
                </c:pt>
                <c:pt idx="40681">
                  <c:v>62.381200000000035</c:v>
                </c:pt>
                <c:pt idx="40682">
                  <c:v>62.500800000000027</c:v>
                </c:pt>
                <c:pt idx="40683">
                  <c:v>62.500800000000027</c:v>
                </c:pt>
                <c:pt idx="40684">
                  <c:v>62.500800000000027</c:v>
                </c:pt>
                <c:pt idx="40685">
                  <c:v>62.381200000000035</c:v>
                </c:pt>
                <c:pt idx="40686">
                  <c:v>62.500800000000027</c:v>
                </c:pt>
                <c:pt idx="40687">
                  <c:v>62.500800000000027</c:v>
                </c:pt>
                <c:pt idx="40688">
                  <c:v>62.500800000000027</c:v>
                </c:pt>
                <c:pt idx="40689">
                  <c:v>62.500800000000027</c:v>
                </c:pt>
                <c:pt idx="40690">
                  <c:v>62.500800000000027</c:v>
                </c:pt>
                <c:pt idx="40691">
                  <c:v>62.381200000000035</c:v>
                </c:pt>
                <c:pt idx="40692">
                  <c:v>62.500800000000027</c:v>
                </c:pt>
                <c:pt idx="40693">
                  <c:v>62.500800000000027</c:v>
                </c:pt>
                <c:pt idx="40694">
                  <c:v>62.381200000000035</c:v>
                </c:pt>
                <c:pt idx="40695">
                  <c:v>62.500800000000027</c:v>
                </c:pt>
                <c:pt idx="40696">
                  <c:v>62.500800000000027</c:v>
                </c:pt>
                <c:pt idx="40697">
                  <c:v>62.500800000000027</c:v>
                </c:pt>
                <c:pt idx="40698">
                  <c:v>62.500800000000027</c:v>
                </c:pt>
                <c:pt idx="40699">
                  <c:v>62.500800000000027</c:v>
                </c:pt>
                <c:pt idx="40700">
                  <c:v>62.500800000000027</c:v>
                </c:pt>
                <c:pt idx="40701">
                  <c:v>62.381200000000035</c:v>
                </c:pt>
                <c:pt idx="40702">
                  <c:v>62.381200000000035</c:v>
                </c:pt>
                <c:pt idx="40703">
                  <c:v>62.500800000000027</c:v>
                </c:pt>
                <c:pt idx="40704">
                  <c:v>62.381200000000035</c:v>
                </c:pt>
                <c:pt idx="40705">
                  <c:v>62.381200000000035</c:v>
                </c:pt>
                <c:pt idx="40706">
                  <c:v>62.500800000000027</c:v>
                </c:pt>
                <c:pt idx="40707">
                  <c:v>62.500800000000027</c:v>
                </c:pt>
                <c:pt idx="40708">
                  <c:v>62.500800000000027</c:v>
                </c:pt>
                <c:pt idx="40709">
                  <c:v>62.500800000000027</c:v>
                </c:pt>
                <c:pt idx="40710">
                  <c:v>62.381200000000035</c:v>
                </c:pt>
                <c:pt idx="40711">
                  <c:v>62.500800000000027</c:v>
                </c:pt>
                <c:pt idx="40712">
                  <c:v>62.500800000000027</c:v>
                </c:pt>
                <c:pt idx="40713">
                  <c:v>62.500800000000027</c:v>
                </c:pt>
                <c:pt idx="40714">
                  <c:v>62.500800000000027</c:v>
                </c:pt>
                <c:pt idx="40715">
                  <c:v>62.381200000000035</c:v>
                </c:pt>
                <c:pt idx="40716">
                  <c:v>62.500800000000027</c:v>
                </c:pt>
                <c:pt idx="40717">
                  <c:v>62.500800000000027</c:v>
                </c:pt>
                <c:pt idx="40718">
                  <c:v>62.500800000000027</c:v>
                </c:pt>
                <c:pt idx="40719">
                  <c:v>62.381200000000035</c:v>
                </c:pt>
                <c:pt idx="40720">
                  <c:v>62.500800000000027</c:v>
                </c:pt>
                <c:pt idx="40721">
                  <c:v>62.500800000000027</c:v>
                </c:pt>
                <c:pt idx="40722">
                  <c:v>62.500800000000027</c:v>
                </c:pt>
                <c:pt idx="40723">
                  <c:v>62.381200000000035</c:v>
                </c:pt>
                <c:pt idx="40724">
                  <c:v>62.381200000000035</c:v>
                </c:pt>
                <c:pt idx="40725">
                  <c:v>62.500800000000027</c:v>
                </c:pt>
                <c:pt idx="40726">
                  <c:v>62.381200000000035</c:v>
                </c:pt>
                <c:pt idx="40727">
                  <c:v>62.500800000000027</c:v>
                </c:pt>
                <c:pt idx="40728">
                  <c:v>62.381200000000035</c:v>
                </c:pt>
                <c:pt idx="40729">
                  <c:v>62.500800000000027</c:v>
                </c:pt>
                <c:pt idx="40730">
                  <c:v>62.500800000000027</c:v>
                </c:pt>
                <c:pt idx="40731">
                  <c:v>62.500800000000027</c:v>
                </c:pt>
                <c:pt idx="40732">
                  <c:v>62.500800000000027</c:v>
                </c:pt>
                <c:pt idx="40733">
                  <c:v>62.381200000000035</c:v>
                </c:pt>
                <c:pt idx="40734">
                  <c:v>62.500800000000027</c:v>
                </c:pt>
                <c:pt idx="40735">
                  <c:v>62.500800000000027</c:v>
                </c:pt>
                <c:pt idx="40736">
                  <c:v>62.381200000000035</c:v>
                </c:pt>
                <c:pt idx="40737">
                  <c:v>62.381200000000035</c:v>
                </c:pt>
                <c:pt idx="40738">
                  <c:v>62.381200000000035</c:v>
                </c:pt>
                <c:pt idx="40739">
                  <c:v>62.381200000000035</c:v>
                </c:pt>
                <c:pt idx="40740">
                  <c:v>62.500800000000027</c:v>
                </c:pt>
                <c:pt idx="40741">
                  <c:v>62.500800000000027</c:v>
                </c:pt>
                <c:pt idx="40742">
                  <c:v>62.500800000000027</c:v>
                </c:pt>
                <c:pt idx="40743">
                  <c:v>62.500800000000027</c:v>
                </c:pt>
                <c:pt idx="40744">
                  <c:v>62.381200000000035</c:v>
                </c:pt>
                <c:pt idx="40745">
                  <c:v>62.500800000000027</c:v>
                </c:pt>
                <c:pt idx="40746">
                  <c:v>62.500800000000027</c:v>
                </c:pt>
                <c:pt idx="40747">
                  <c:v>62.500800000000027</c:v>
                </c:pt>
                <c:pt idx="40748">
                  <c:v>62.500800000000027</c:v>
                </c:pt>
                <c:pt idx="40749">
                  <c:v>62.381200000000035</c:v>
                </c:pt>
                <c:pt idx="40750">
                  <c:v>62.381200000000035</c:v>
                </c:pt>
                <c:pt idx="40751">
                  <c:v>62.381200000000035</c:v>
                </c:pt>
                <c:pt idx="40752">
                  <c:v>62.381200000000035</c:v>
                </c:pt>
                <c:pt idx="40753">
                  <c:v>62.500800000000027</c:v>
                </c:pt>
                <c:pt idx="40754">
                  <c:v>62.500800000000027</c:v>
                </c:pt>
                <c:pt idx="40755">
                  <c:v>62.500800000000027</c:v>
                </c:pt>
                <c:pt idx="40756">
                  <c:v>62.381200000000035</c:v>
                </c:pt>
                <c:pt idx="40757">
                  <c:v>62.381200000000035</c:v>
                </c:pt>
                <c:pt idx="40758">
                  <c:v>62.381200000000035</c:v>
                </c:pt>
                <c:pt idx="40759">
                  <c:v>62.381200000000035</c:v>
                </c:pt>
                <c:pt idx="40760">
                  <c:v>62.500800000000027</c:v>
                </c:pt>
                <c:pt idx="40761">
                  <c:v>62.381200000000035</c:v>
                </c:pt>
                <c:pt idx="40762">
                  <c:v>62.500800000000027</c:v>
                </c:pt>
                <c:pt idx="40763">
                  <c:v>62.381200000000035</c:v>
                </c:pt>
                <c:pt idx="40764">
                  <c:v>62.381200000000035</c:v>
                </c:pt>
                <c:pt idx="40765">
                  <c:v>62.381200000000035</c:v>
                </c:pt>
                <c:pt idx="40766">
                  <c:v>62.381200000000035</c:v>
                </c:pt>
                <c:pt idx="40767">
                  <c:v>62.381200000000035</c:v>
                </c:pt>
                <c:pt idx="40768">
                  <c:v>62.500800000000027</c:v>
                </c:pt>
                <c:pt idx="40769">
                  <c:v>62.381200000000035</c:v>
                </c:pt>
                <c:pt idx="40770">
                  <c:v>62.381200000000035</c:v>
                </c:pt>
                <c:pt idx="40771">
                  <c:v>62.500800000000027</c:v>
                </c:pt>
                <c:pt idx="40772">
                  <c:v>62.500800000000027</c:v>
                </c:pt>
                <c:pt idx="40773">
                  <c:v>62.500800000000027</c:v>
                </c:pt>
                <c:pt idx="40774">
                  <c:v>62.381200000000035</c:v>
                </c:pt>
                <c:pt idx="40775">
                  <c:v>62.500800000000027</c:v>
                </c:pt>
                <c:pt idx="40776">
                  <c:v>62.500800000000027</c:v>
                </c:pt>
                <c:pt idx="40777">
                  <c:v>62.381200000000035</c:v>
                </c:pt>
                <c:pt idx="40778">
                  <c:v>62.500800000000027</c:v>
                </c:pt>
                <c:pt idx="40779">
                  <c:v>62.381200000000035</c:v>
                </c:pt>
                <c:pt idx="40780">
                  <c:v>62.381200000000035</c:v>
                </c:pt>
                <c:pt idx="40781">
                  <c:v>62.500800000000027</c:v>
                </c:pt>
                <c:pt idx="40782">
                  <c:v>62.500800000000027</c:v>
                </c:pt>
                <c:pt idx="40783">
                  <c:v>62.381200000000035</c:v>
                </c:pt>
                <c:pt idx="40784">
                  <c:v>62.500800000000027</c:v>
                </c:pt>
                <c:pt idx="40785">
                  <c:v>62.500800000000027</c:v>
                </c:pt>
                <c:pt idx="40786">
                  <c:v>62.500800000000027</c:v>
                </c:pt>
                <c:pt idx="40787">
                  <c:v>62.381200000000035</c:v>
                </c:pt>
                <c:pt idx="40788">
                  <c:v>62.381200000000035</c:v>
                </c:pt>
                <c:pt idx="40789">
                  <c:v>62.500800000000027</c:v>
                </c:pt>
                <c:pt idx="40790">
                  <c:v>62.381200000000035</c:v>
                </c:pt>
                <c:pt idx="40791">
                  <c:v>62.381200000000035</c:v>
                </c:pt>
                <c:pt idx="40792">
                  <c:v>62.381200000000035</c:v>
                </c:pt>
                <c:pt idx="40793">
                  <c:v>62.381200000000035</c:v>
                </c:pt>
                <c:pt idx="40794">
                  <c:v>62.381200000000035</c:v>
                </c:pt>
                <c:pt idx="40795">
                  <c:v>62.381200000000035</c:v>
                </c:pt>
                <c:pt idx="40796">
                  <c:v>62.500800000000027</c:v>
                </c:pt>
                <c:pt idx="40797">
                  <c:v>62.381200000000035</c:v>
                </c:pt>
                <c:pt idx="40798">
                  <c:v>62.381200000000035</c:v>
                </c:pt>
                <c:pt idx="40799">
                  <c:v>62.381200000000035</c:v>
                </c:pt>
                <c:pt idx="40800">
                  <c:v>62.500800000000027</c:v>
                </c:pt>
                <c:pt idx="40801">
                  <c:v>62.381200000000035</c:v>
                </c:pt>
                <c:pt idx="40802">
                  <c:v>62.500800000000027</c:v>
                </c:pt>
                <c:pt idx="40803">
                  <c:v>62.381200000000035</c:v>
                </c:pt>
                <c:pt idx="40804">
                  <c:v>62.381200000000035</c:v>
                </c:pt>
                <c:pt idx="40805">
                  <c:v>62.500800000000027</c:v>
                </c:pt>
                <c:pt idx="40806">
                  <c:v>62.381200000000035</c:v>
                </c:pt>
                <c:pt idx="40807">
                  <c:v>62.381200000000035</c:v>
                </c:pt>
                <c:pt idx="40808">
                  <c:v>62.381200000000035</c:v>
                </c:pt>
                <c:pt idx="40809">
                  <c:v>62.381200000000035</c:v>
                </c:pt>
                <c:pt idx="40810">
                  <c:v>62.500800000000027</c:v>
                </c:pt>
                <c:pt idx="40811">
                  <c:v>62.500800000000027</c:v>
                </c:pt>
                <c:pt idx="40812">
                  <c:v>62.381200000000035</c:v>
                </c:pt>
                <c:pt idx="40813">
                  <c:v>62.381200000000035</c:v>
                </c:pt>
                <c:pt idx="40814">
                  <c:v>62.500800000000027</c:v>
                </c:pt>
                <c:pt idx="40815">
                  <c:v>62.500800000000027</c:v>
                </c:pt>
                <c:pt idx="40816">
                  <c:v>62.381200000000035</c:v>
                </c:pt>
                <c:pt idx="40817">
                  <c:v>62.500800000000027</c:v>
                </c:pt>
                <c:pt idx="40818">
                  <c:v>62.381200000000035</c:v>
                </c:pt>
                <c:pt idx="40819">
                  <c:v>62.381200000000035</c:v>
                </c:pt>
                <c:pt idx="40820">
                  <c:v>62.500800000000027</c:v>
                </c:pt>
                <c:pt idx="40821">
                  <c:v>62.500800000000027</c:v>
                </c:pt>
                <c:pt idx="40822">
                  <c:v>62.500800000000027</c:v>
                </c:pt>
                <c:pt idx="40823">
                  <c:v>62.381200000000035</c:v>
                </c:pt>
                <c:pt idx="40824">
                  <c:v>62.500800000000027</c:v>
                </c:pt>
                <c:pt idx="40825">
                  <c:v>62.500800000000027</c:v>
                </c:pt>
                <c:pt idx="40826">
                  <c:v>62.500800000000027</c:v>
                </c:pt>
                <c:pt idx="40827">
                  <c:v>62.500800000000027</c:v>
                </c:pt>
                <c:pt idx="40828">
                  <c:v>62.500800000000027</c:v>
                </c:pt>
                <c:pt idx="40829">
                  <c:v>62.381200000000035</c:v>
                </c:pt>
                <c:pt idx="40830">
                  <c:v>62.381200000000035</c:v>
                </c:pt>
                <c:pt idx="40831">
                  <c:v>62.500800000000027</c:v>
                </c:pt>
                <c:pt idx="40832">
                  <c:v>62.500800000000027</c:v>
                </c:pt>
                <c:pt idx="40833">
                  <c:v>62.500800000000027</c:v>
                </c:pt>
                <c:pt idx="40834">
                  <c:v>62.381200000000035</c:v>
                </c:pt>
                <c:pt idx="40835">
                  <c:v>62.500800000000027</c:v>
                </c:pt>
                <c:pt idx="40836">
                  <c:v>62.500800000000027</c:v>
                </c:pt>
                <c:pt idx="40837">
                  <c:v>62.381200000000035</c:v>
                </c:pt>
                <c:pt idx="40838">
                  <c:v>62.500800000000027</c:v>
                </c:pt>
                <c:pt idx="40839">
                  <c:v>62.381200000000035</c:v>
                </c:pt>
                <c:pt idx="40840">
                  <c:v>62.500800000000027</c:v>
                </c:pt>
                <c:pt idx="40841">
                  <c:v>62.381200000000035</c:v>
                </c:pt>
                <c:pt idx="40842">
                  <c:v>62.500800000000027</c:v>
                </c:pt>
                <c:pt idx="40843">
                  <c:v>62.381200000000035</c:v>
                </c:pt>
                <c:pt idx="40844">
                  <c:v>62.500800000000027</c:v>
                </c:pt>
                <c:pt idx="40845">
                  <c:v>62.500800000000027</c:v>
                </c:pt>
                <c:pt idx="40846">
                  <c:v>62.500800000000027</c:v>
                </c:pt>
                <c:pt idx="40847">
                  <c:v>62.500800000000027</c:v>
                </c:pt>
                <c:pt idx="40848">
                  <c:v>62.500800000000027</c:v>
                </c:pt>
                <c:pt idx="40849">
                  <c:v>62.381200000000035</c:v>
                </c:pt>
                <c:pt idx="40850">
                  <c:v>62.500800000000027</c:v>
                </c:pt>
                <c:pt idx="40851">
                  <c:v>62.500800000000027</c:v>
                </c:pt>
                <c:pt idx="40852">
                  <c:v>62.381200000000035</c:v>
                </c:pt>
                <c:pt idx="40853">
                  <c:v>62.500800000000027</c:v>
                </c:pt>
                <c:pt idx="40854">
                  <c:v>62.381200000000035</c:v>
                </c:pt>
                <c:pt idx="40855">
                  <c:v>62.381200000000035</c:v>
                </c:pt>
                <c:pt idx="40856">
                  <c:v>62.500800000000027</c:v>
                </c:pt>
                <c:pt idx="40857">
                  <c:v>62.500800000000027</c:v>
                </c:pt>
                <c:pt idx="40858">
                  <c:v>62.500800000000027</c:v>
                </c:pt>
                <c:pt idx="40859">
                  <c:v>62.381200000000035</c:v>
                </c:pt>
                <c:pt idx="40860">
                  <c:v>62.500800000000027</c:v>
                </c:pt>
                <c:pt idx="40861">
                  <c:v>62.381200000000035</c:v>
                </c:pt>
                <c:pt idx="40862">
                  <c:v>62.500800000000027</c:v>
                </c:pt>
                <c:pt idx="40863">
                  <c:v>62.500800000000027</c:v>
                </c:pt>
                <c:pt idx="40864">
                  <c:v>62.500800000000027</c:v>
                </c:pt>
                <c:pt idx="40865">
                  <c:v>62.381200000000035</c:v>
                </c:pt>
                <c:pt idx="40866">
                  <c:v>62.381200000000035</c:v>
                </c:pt>
                <c:pt idx="40867">
                  <c:v>62.500800000000027</c:v>
                </c:pt>
                <c:pt idx="40868">
                  <c:v>62.381200000000035</c:v>
                </c:pt>
                <c:pt idx="40869">
                  <c:v>62.381200000000035</c:v>
                </c:pt>
                <c:pt idx="40870">
                  <c:v>62.381200000000035</c:v>
                </c:pt>
                <c:pt idx="40871">
                  <c:v>62.381200000000035</c:v>
                </c:pt>
                <c:pt idx="40872">
                  <c:v>62.500800000000027</c:v>
                </c:pt>
                <c:pt idx="40873">
                  <c:v>62.500800000000027</c:v>
                </c:pt>
                <c:pt idx="40874">
                  <c:v>62.500800000000027</c:v>
                </c:pt>
                <c:pt idx="40875">
                  <c:v>62.381200000000035</c:v>
                </c:pt>
                <c:pt idx="40876">
                  <c:v>62.500800000000027</c:v>
                </c:pt>
                <c:pt idx="40877">
                  <c:v>62.381200000000035</c:v>
                </c:pt>
                <c:pt idx="40878">
                  <c:v>62.500800000000027</c:v>
                </c:pt>
                <c:pt idx="40879">
                  <c:v>62.500800000000027</c:v>
                </c:pt>
                <c:pt idx="40880">
                  <c:v>62.500800000000027</c:v>
                </c:pt>
                <c:pt idx="40881">
                  <c:v>62.381200000000035</c:v>
                </c:pt>
                <c:pt idx="40882">
                  <c:v>62.500800000000027</c:v>
                </c:pt>
                <c:pt idx="40883">
                  <c:v>62.381200000000035</c:v>
                </c:pt>
                <c:pt idx="40884">
                  <c:v>62.500800000000027</c:v>
                </c:pt>
                <c:pt idx="40885">
                  <c:v>62.381200000000035</c:v>
                </c:pt>
                <c:pt idx="40886">
                  <c:v>62.500800000000027</c:v>
                </c:pt>
                <c:pt idx="40887">
                  <c:v>62.500800000000027</c:v>
                </c:pt>
                <c:pt idx="40888">
                  <c:v>62.500800000000027</c:v>
                </c:pt>
                <c:pt idx="40889">
                  <c:v>62.381200000000035</c:v>
                </c:pt>
                <c:pt idx="40890">
                  <c:v>62.381200000000035</c:v>
                </c:pt>
                <c:pt idx="40891">
                  <c:v>62.500800000000027</c:v>
                </c:pt>
                <c:pt idx="40892">
                  <c:v>62.381200000000035</c:v>
                </c:pt>
                <c:pt idx="40893">
                  <c:v>62.500800000000027</c:v>
                </c:pt>
                <c:pt idx="40894">
                  <c:v>62.500800000000027</c:v>
                </c:pt>
                <c:pt idx="40895">
                  <c:v>62.500800000000027</c:v>
                </c:pt>
                <c:pt idx="40896">
                  <c:v>62.500800000000027</c:v>
                </c:pt>
                <c:pt idx="40897">
                  <c:v>62.500800000000027</c:v>
                </c:pt>
                <c:pt idx="40898">
                  <c:v>62.381200000000035</c:v>
                </c:pt>
                <c:pt idx="40899">
                  <c:v>62.500800000000027</c:v>
                </c:pt>
                <c:pt idx="40900">
                  <c:v>62.500800000000027</c:v>
                </c:pt>
                <c:pt idx="40901">
                  <c:v>62.500800000000027</c:v>
                </c:pt>
                <c:pt idx="40902">
                  <c:v>62.381200000000035</c:v>
                </c:pt>
                <c:pt idx="40903">
                  <c:v>62.500800000000027</c:v>
                </c:pt>
                <c:pt idx="40904">
                  <c:v>62.381200000000035</c:v>
                </c:pt>
                <c:pt idx="40905">
                  <c:v>62.500800000000027</c:v>
                </c:pt>
                <c:pt idx="40906">
                  <c:v>62.500800000000027</c:v>
                </c:pt>
                <c:pt idx="40907">
                  <c:v>62.381200000000035</c:v>
                </c:pt>
                <c:pt idx="40908">
                  <c:v>62.381200000000035</c:v>
                </c:pt>
                <c:pt idx="40909">
                  <c:v>62.381200000000035</c:v>
                </c:pt>
                <c:pt idx="40910">
                  <c:v>62.381200000000035</c:v>
                </c:pt>
                <c:pt idx="40911">
                  <c:v>62.500800000000027</c:v>
                </c:pt>
                <c:pt idx="40912">
                  <c:v>62.500800000000027</c:v>
                </c:pt>
                <c:pt idx="40913">
                  <c:v>62.500800000000027</c:v>
                </c:pt>
                <c:pt idx="40914">
                  <c:v>62.381200000000035</c:v>
                </c:pt>
                <c:pt idx="40915">
                  <c:v>62.500800000000027</c:v>
                </c:pt>
                <c:pt idx="40916">
                  <c:v>62.381200000000035</c:v>
                </c:pt>
                <c:pt idx="40917">
                  <c:v>62.500800000000027</c:v>
                </c:pt>
                <c:pt idx="40918">
                  <c:v>62.500800000000027</c:v>
                </c:pt>
                <c:pt idx="40919">
                  <c:v>62.381200000000035</c:v>
                </c:pt>
                <c:pt idx="40920">
                  <c:v>62.381200000000035</c:v>
                </c:pt>
                <c:pt idx="40921">
                  <c:v>62.500800000000027</c:v>
                </c:pt>
                <c:pt idx="40922">
                  <c:v>62.500800000000027</c:v>
                </c:pt>
                <c:pt idx="40923">
                  <c:v>62.381200000000035</c:v>
                </c:pt>
                <c:pt idx="40924">
                  <c:v>62.500800000000027</c:v>
                </c:pt>
                <c:pt idx="40925">
                  <c:v>62.500800000000027</c:v>
                </c:pt>
                <c:pt idx="40926">
                  <c:v>62.500800000000027</c:v>
                </c:pt>
                <c:pt idx="40927">
                  <c:v>62.500800000000027</c:v>
                </c:pt>
                <c:pt idx="40928">
                  <c:v>62.381200000000035</c:v>
                </c:pt>
                <c:pt idx="40929">
                  <c:v>62.381200000000035</c:v>
                </c:pt>
                <c:pt idx="40930">
                  <c:v>62.500800000000027</c:v>
                </c:pt>
                <c:pt idx="40931">
                  <c:v>62.500800000000027</c:v>
                </c:pt>
                <c:pt idx="40932">
                  <c:v>62.381200000000035</c:v>
                </c:pt>
                <c:pt idx="40933">
                  <c:v>62.381200000000035</c:v>
                </c:pt>
                <c:pt idx="40934">
                  <c:v>62.500800000000027</c:v>
                </c:pt>
                <c:pt idx="40935">
                  <c:v>62.381200000000035</c:v>
                </c:pt>
                <c:pt idx="40936">
                  <c:v>62.381200000000035</c:v>
                </c:pt>
                <c:pt idx="40937">
                  <c:v>62.500800000000027</c:v>
                </c:pt>
                <c:pt idx="40938">
                  <c:v>62.381200000000035</c:v>
                </c:pt>
                <c:pt idx="40939">
                  <c:v>62.381200000000035</c:v>
                </c:pt>
                <c:pt idx="40940">
                  <c:v>62.500800000000027</c:v>
                </c:pt>
                <c:pt idx="40941">
                  <c:v>62.381200000000035</c:v>
                </c:pt>
                <c:pt idx="40942">
                  <c:v>62.500800000000027</c:v>
                </c:pt>
                <c:pt idx="40943">
                  <c:v>62.500800000000027</c:v>
                </c:pt>
                <c:pt idx="40944">
                  <c:v>62.500800000000027</c:v>
                </c:pt>
                <c:pt idx="40945">
                  <c:v>62.500800000000027</c:v>
                </c:pt>
                <c:pt idx="40946">
                  <c:v>62.500800000000027</c:v>
                </c:pt>
                <c:pt idx="40947">
                  <c:v>62.500800000000027</c:v>
                </c:pt>
                <c:pt idx="40948">
                  <c:v>62.500800000000027</c:v>
                </c:pt>
                <c:pt idx="40949">
                  <c:v>62.500800000000027</c:v>
                </c:pt>
                <c:pt idx="40950">
                  <c:v>62.381200000000035</c:v>
                </c:pt>
                <c:pt idx="40951">
                  <c:v>62.500800000000027</c:v>
                </c:pt>
                <c:pt idx="40952">
                  <c:v>62.500800000000027</c:v>
                </c:pt>
                <c:pt idx="40953">
                  <c:v>62.381200000000035</c:v>
                </c:pt>
                <c:pt idx="40954">
                  <c:v>62.381200000000035</c:v>
                </c:pt>
                <c:pt idx="40955">
                  <c:v>62.381200000000035</c:v>
                </c:pt>
                <c:pt idx="40956">
                  <c:v>62.500800000000027</c:v>
                </c:pt>
                <c:pt idx="40957">
                  <c:v>62.500800000000027</c:v>
                </c:pt>
                <c:pt idx="40958">
                  <c:v>62.500800000000027</c:v>
                </c:pt>
                <c:pt idx="40959">
                  <c:v>62.500800000000027</c:v>
                </c:pt>
                <c:pt idx="40960">
                  <c:v>62.500800000000027</c:v>
                </c:pt>
                <c:pt idx="40961">
                  <c:v>62.500800000000027</c:v>
                </c:pt>
                <c:pt idx="40962">
                  <c:v>62.500800000000027</c:v>
                </c:pt>
                <c:pt idx="40963">
                  <c:v>62.500800000000027</c:v>
                </c:pt>
                <c:pt idx="40964">
                  <c:v>62.500800000000027</c:v>
                </c:pt>
                <c:pt idx="40965">
                  <c:v>62.381200000000035</c:v>
                </c:pt>
                <c:pt idx="40966">
                  <c:v>62.500800000000027</c:v>
                </c:pt>
                <c:pt idx="40967">
                  <c:v>62.500800000000027</c:v>
                </c:pt>
                <c:pt idx="40968">
                  <c:v>62.500800000000027</c:v>
                </c:pt>
                <c:pt idx="40969">
                  <c:v>62.500800000000027</c:v>
                </c:pt>
                <c:pt idx="40970">
                  <c:v>62.500800000000027</c:v>
                </c:pt>
                <c:pt idx="40971">
                  <c:v>62.500800000000027</c:v>
                </c:pt>
                <c:pt idx="40972">
                  <c:v>62.500800000000027</c:v>
                </c:pt>
                <c:pt idx="40973">
                  <c:v>62.500800000000027</c:v>
                </c:pt>
                <c:pt idx="40974">
                  <c:v>62.500800000000027</c:v>
                </c:pt>
                <c:pt idx="40975">
                  <c:v>62.500800000000027</c:v>
                </c:pt>
                <c:pt idx="40976">
                  <c:v>62.500800000000027</c:v>
                </c:pt>
                <c:pt idx="40977">
                  <c:v>62.500800000000027</c:v>
                </c:pt>
                <c:pt idx="40978">
                  <c:v>62.381200000000035</c:v>
                </c:pt>
                <c:pt idx="40979">
                  <c:v>62.381200000000035</c:v>
                </c:pt>
                <c:pt idx="40980">
                  <c:v>62.500800000000027</c:v>
                </c:pt>
                <c:pt idx="40981">
                  <c:v>62.500800000000027</c:v>
                </c:pt>
                <c:pt idx="40982">
                  <c:v>62.500800000000027</c:v>
                </c:pt>
                <c:pt idx="40983">
                  <c:v>62.500800000000027</c:v>
                </c:pt>
                <c:pt idx="40984">
                  <c:v>62.500800000000027</c:v>
                </c:pt>
                <c:pt idx="40985">
                  <c:v>62.500800000000027</c:v>
                </c:pt>
                <c:pt idx="40986">
                  <c:v>62.500800000000027</c:v>
                </c:pt>
                <c:pt idx="40987">
                  <c:v>62.500800000000027</c:v>
                </c:pt>
                <c:pt idx="40988">
                  <c:v>62.500800000000027</c:v>
                </c:pt>
                <c:pt idx="40989">
                  <c:v>62.500800000000027</c:v>
                </c:pt>
                <c:pt idx="40990">
                  <c:v>62.500800000000027</c:v>
                </c:pt>
                <c:pt idx="40991">
                  <c:v>62.500800000000027</c:v>
                </c:pt>
                <c:pt idx="40992">
                  <c:v>62.381200000000035</c:v>
                </c:pt>
                <c:pt idx="40993">
                  <c:v>62.381200000000035</c:v>
                </c:pt>
                <c:pt idx="40994">
                  <c:v>62.381200000000035</c:v>
                </c:pt>
                <c:pt idx="40995">
                  <c:v>62.500800000000027</c:v>
                </c:pt>
                <c:pt idx="40996">
                  <c:v>62.500800000000027</c:v>
                </c:pt>
                <c:pt idx="40997">
                  <c:v>62.500800000000027</c:v>
                </c:pt>
                <c:pt idx="40998">
                  <c:v>62.500800000000027</c:v>
                </c:pt>
                <c:pt idx="40999">
                  <c:v>62.500800000000027</c:v>
                </c:pt>
                <c:pt idx="41000">
                  <c:v>62.500800000000027</c:v>
                </c:pt>
                <c:pt idx="41001">
                  <c:v>62.500800000000027</c:v>
                </c:pt>
                <c:pt idx="41002">
                  <c:v>62.500800000000027</c:v>
                </c:pt>
                <c:pt idx="41003">
                  <c:v>62.500800000000027</c:v>
                </c:pt>
                <c:pt idx="41004">
                  <c:v>62.500800000000027</c:v>
                </c:pt>
                <c:pt idx="41005">
                  <c:v>62.500800000000027</c:v>
                </c:pt>
                <c:pt idx="41006">
                  <c:v>62.500800000000027</c:v>
                </c:pt>
                <c:pt idx="41007">
                  <c:v>62.500800000000027</c:v>
                </c:pt>
                <c:pt idx="41008">
                  <c:v>62.500800000000027</c:v>
                </c:pt>
                <c:pt idx="41009">
                  <c:v>62.500800000000027</c:v>
                </c:pt>
                <c:pt idx="41010">
                  <c:v>62.381200000000035</c:v>
                </c:pt>
                <c:pt idx="41011">
                  <c:v>62.500800000000027</c:v>
                </c:pt>
                <c:pt idx="41012">
                  <c:v>62.500800000000027</c:v>
                </c:pt>
                <c:pt idx="41013">
                  <c:v>62.500800000000027</c:v>
                </c:pt>
                <c:pt idx="41014">
                  <c:v>62.500800000000027</c:v>
                </c:pt>
                <c:pt idx="41015">
                  <c:v>62.500800000000027</c:v>
                </c:pt>
                <c:pt idx="41016">
                  <c:v>62.500800000000027</c:v>
                </c:pt>
                <c:pt idx="41017">
                  <c:v>62.500800000000027</c:v>
                </c:pt>
                <c:pt idx="41018">
                  <c:v>62.500800000000027</c:v>
                </c:pt>
                <c:pt idx="41019">
                  <c:v>62.500800000000027</c:v>
                </c:pt>
                <c:pt idx="41020">
                  <c:v>62.500800000000027</c:v>
                </c:pt>
                <c:pt idx="41021">
                  <c:v>62.500800000000027</c:v>
                </c:pt>
                <c:pt idx="41022">
                  <c:v>62.500800000000027</c:v>
                </c:pt>
                <c:pt idx="41023">
                  <c:v>62.381200000000035</c:v>
                </c:pt>
                <c:pt idx="41024">
                  <c:v>62.500800000000027</c:v>
                </c:pt>
                <c:pt idx="41025">
                  <c:v>62.500800000000027</c:v>
                </c:pt>
                <c:pt idx="41026">
                  <c:v>62.500800000000027</c:v>
                </c:pt>
                <c:pt idx="41027">
                  <c:v>62.500800000000027</c:v>
                </c:pt>
                <c:pt idx="41028">
                  <c:v>62.500800000000027</c:v>
                </c:pt>
                <c:pt idx="41029">
                  <c:v>62.620299999999986</c:v>
                </c:pt>
                <c:pt idx="41030">
                  <c:v>62.500800000000027</c:v>
                </c:pt>
                <c:pt idx="41031">
                  <c:v>62.500800000000027</c:v>
                </c:pt>
                <c:pt idx="41032">
                  <c:v>62.500800000000027</c:v>
                </c:pt>
                <c:pt idx="41033">
                  <c:v>62.500800000000027</c:v>
                </c:pt>
                <c:pt idx="41034">
                  <c:v>62.500800000000027</c:v>
                </c:pt>
                <c:pt idx="41035">
                  <c:v>62.500800000000027</c:v>
                </c:pt>
                <c:pt idx="41036">
                  <c:v>62.500800000000027</c:v>
                </c:pt>
                <c:pt idx="41037">
                  <c:v>62.500800000000027</c:v>
                </c:pt>
                <c:pt idx="41038">
                  <c:v>62.500800000000027</c:v>
                </c:pt>
                <c:pt idx="41039">
                  <c:v>62.500800000000027</c:v>
                </c:pt>
                <c:pt idx="41040">
                  <c:v>62.500800000000027</c:v>
                </c:pt>
                <c:pt idx="41041">
                  <c:v>62.500800000000027</c:v>
                </c:pt>
                <c:pt idx="41042">
                  <c:v>62.500800000000027</c:v>
                </c:pt>
                <c:pt idx="41043">
                  <c:v>62.500800000000027</c:v>
                </c:pt>
                <c:pt idx="41044">
                  <c:v>62.500800000000027</c:v>
                </c:pt>
                <c:pt idx="41045">
                  <c:v>62.500800000000027</c:v>
                </c:pt>
                <c:pt idx="41046">
                  <c:v>62.500800000000027</c:v>
                </c:pt>
                <c:pt idx="41047">
                  <c:v>62.500800000000027</c:v>
                </c:pt>
                <c:pt idx="41048">
                  <c:v>62.500800000000027</c:v>
                </c:pt>
                <c:pt idx="41049">
                  <c:v>62.500800000000027</c:v>
                </c:pt>
                <c:pt idx="41050">
                  <c:v>62.500800000000027</c:v>
                </c:pt>
                <c:pt idx="41051">
                  <c:v>62.500800000000027</c:v>
                </c:pt>
                <c:pt idx="41052">
                  <c:v>62.500800000000027</c:v>
                </c:pt>
                <c:pt idx="41053">
                  <c:v>62.500800000000027</c:v>
                </c:pt>
                <c:pt idx="41054">
                  <c:v>62.500800000000027</c:v>
                </c:pt>
                <c:pt idx="41055">
                  <c:v>62.500800000000027</c:v>
                </c:pt>
                <c:pt idx="41056">
                  <c:v>62.500800000000027</c:v>
                </c:pt>
                <c:pt idx="41057">
                  <c:v>62.500800000000027</c:v>
                </c:pt>
                <c:pt idx="41058">
                  <c:v>62.500800000000027</c:v>
                </c:pt>
                <c:pt idx="41059">
                  <c:v>62.500800000000027</c:v>
                </c:pt>
                <c:pt idx="41060">
                  <c:v>62.500800000000027</c:v>
                </c:pt>
                <c:pt idx="41061">
                  <c:v>62.500800000000027</c:v>
                </c:pt>
                <c:pt idx="41062">
                  <c:v>62.500800000000027</c:v>
                </c:pt>
                <c:pt idx="41063">
                  <c:v>62.500800000000027</c:v>
                </c:pt>
                <c:pt idx="41064">
                  <c:v>62.500800000000027</c:v>
                </c:pt>
                <c:pt idx="41065">
                  <c:v>62.500800000000027</c:v>
                </c:pt>
                <c:pt idx="41066">
                  <c:v>62.500800000000027</c:v>
                </c:pt>
                <c:pt idx="41067">
                  <c:v>62.500800000000027</c:v>
                </c:pt>
                <c:pt idx="41068">
                  <c:v>62.500800000000027</c:v>
                </c:pt>
                <c:pt idx="41069">
                  <c:v>62.500800000000027</c:v>
                </c:pt>
                <c:pt idx="41070">
                  <c:v>62.500800000000027</c:v>
                </c:pt>
                <c:pt idx="41071">
                  <c:v>62.500800000000027</c:v>
                </c:pt>
                <c:pt idx="41072">
                  <c:v>62.500800000000027</c:v>
                </c:pt>
                <c:pt idx="41073">
                  <c:v>62.500800000000027</c:v>
                </c:pt>
                <c:pt idx="41074">
                  <c:v>62.500800000000027</c:v>
                </c:pt>
                <c:pt idx="41075">
                  <c:v>62.500800000000027</c:v>
                </c:pt>
                <c:pt idx="41076">
                  <c:v>62.500800000000027</c:v>
                </c:pt>
                <c:pt idx="41077">
                  <c:v>62.500800000000027</c:v>
                </c:pt>
                <c:pt idx="41078">
                  <c:v>62.500800000000027</c:v>
                </c:pt>
                <c:pt idx="41079">
                  <c:v>62.500800000000027</c:v>
                </c:pt>
                <c:pt idx="41080">
                  <c:v>62.620299999999986</c:v>
                </c:pt>
                <c:pt idx="41081">
                  <c:v>62.500800000000027</c:v>
                </c:pt>
                <c:pt idx="41082">
                  <c:v>62.500800000000027</c:v>
                </c:pt>
                <c:pt idx="41083">
                  <c:v>62.500800000000027</c:v>
                </c:pt>
                <c:pt idx="41084">
                  <c:v>62.500800000000027</c:v>
                </c:pt>
                <c:pt idx="41085">
                  <c:v>62.381200000000035</c:v>
                </c:pt>
                <c:pt idx="41086">
                  <c:v>62.500800000000027</c:v>
                </c:pt>
                <c:pt idx="41087">
                  <c:v>62.500800000000027</c:v>
                </c:pt>
                <c:pt idx="41088">
                  <c:v>62.500800000000027</c:v>
                </c:pt>
                <c:pt idx="41089">
                  <c:v>62.381200000000035</c:v>
                </c:pt>
                <c:pt idx="41090">
                  <c:v>62.500800000000027</c:v>
                </c:pt>
                <c:pt idx="41091">
                  <c:v>62.500800000000027</c:v>
                </c:pt>
                <c:pt idx="41092">
                  <c:v>62.500800000000027</c:v>
                </c:pt>
                <c:pt idx="41093">
                  <c:v>62.381200000000035</c:v>
                </c:pt>
                <c:pt idx="41094">
                  <c:v>62.500800000000027</c:v>
                </c:pt>
                <c:pt idx="41095">
                  <c:v>62.500800000000027</c:v>
                </c:pt>
                <c:pt idx="41096">
                  <c:v>62.500800000000027</c:v>
                </c:pt>
                <c:pt idx="41097">
                  <c:v>62.500800000000027</c:v>
                </c:pt>
                <c:pt idx="41098">
                  <c:v>62.500800000000027</c:v>
                </c:pt>
                <c:pt idx="41099">
                  <c:v>62.500800000000027</c:v>
                </c:pt>
                <c:pt idx="41100">
                  <c:v>62.500800000000027</c:v>
                </c:pt>
                <c:pt idx="41101">
                  <c:v>62.500800000000027</c:v>
                </c:pt>
                <c:pt idx="41102">
                  <c:v>62.500800000000027</c:v>
                </c:pt>
                <c:pt idx="41103">
                  <c:v>62.620299999999986</c:v>
                </c:pt>
                <c:pt idx="41104">
                  <c:v>62.500800000000027</c:v>
                </c:pt>
                <c:pt idx="41105">
                  <c:v>62.500800000000027</c:v>
                </c:pt>
                <c:pt idx="41106">
                  <c:v>62.500800000000027</c:v>
                </c:pt>
                <c:pt idx="41107">
                  <c:v>62.500800000000027</c:v>
                </c:pt>
                <c:pt idx="41108">
                  <c:v>62.500800000000027</c:v>
                </c:pt>
                <c:pt idx="41109">
                  <c:v>62.500800000000027</c:v>
                </c:pt>
                <c:pt idx="41110">
                  <c:v>62.500800000000027</c:v>
                </c:pt>
                <c:pt idx="41111">
                  <c:v>62.500800000000027</c:v>
                </c:pt>
                <c:pt idx="41112">
                  <c:v>62.500800000000027</c:v>
                </c:pt>
                <c:pt idx="41113">
                  <c:v>62.500800000000027</c:v>
                </c:pt>
                <c:pt idx="41114">
                  <c:v>62.500800000000027</c:v>
                </c:pt>
                <c:pt idx="41115">
                  <c:v>62.500800000000027</c:v>
                </c:pt>
                <c:pt idx="41116">
                  <c:v>62.381200000000035</c:v>
                </c:pt>
                <c:pt idx="41117">
                  <c:v>62.500800000000027</c:v>
                </c:pt>
                <c:pt idx="41118">
                  <c:v>62.620299999999986</c:v>
                </c:pt>
                <c:pt idx="41119">
                  <c:v>62.500800000000027</c:v>
                </c:pt>
                <c:pt idx="41120">
                  <c:v>62.500800000000027</c:v>
                </c:pt>
                <c:pt idx="41121">
                  <c:v>62.500800000000027</c:v>
                </c:pt>
                <c:pt idx="41122">
                  <c:v>62.500800000000027</c:v>
                </c:pt>
                <c:pt idx="41123">
                  <c:v>62.620299999999986</c:v>
                </c:pt>
                <c:pt idx="41124">
                  <c:v>62.500800000000027</c:v>
                </c:pt>
                <c:pt idx="41125">
                  <c:v>62.500800000000027</c:v>
                </c:pt>
                <c:pt idx="41126">
                  <c:v>62.620299999999986</c:v>
                </c:pt>
                <c:pt idx="41127">
                  <c:v>62.500800000000027</c:v>
                </c:pt>
                <c:pt idx="41128">
                  <c:v>62.620299999999986</c:v>
                </c:pt>
                <c:pt idx="41129">
                  <c:v>62.500800000000027</c:v>
                </c:pt>
                <c:pt idx="41130">
                  <c:v>62.500800000000027</c:v>
                </c:pt>
                <c:pt idx="41131">
                  <c:v>62.500800000000027</c:v>
                </c:pt>
                <c:pt idx="41132">
                  <c:v>62.500800000000027</c:v>
                </c:pt>
                <c:pt idx="41133">
                  <c:v>62.500800000000027</c:v>
                </c:pt>
                <c:pt idx="41134">
                  <c:v>62.500800000000027</c:v>
                </c:pt>
                <c:pt idx="41135">
                  <c:v>62.500800000000027</c:v>
                </c:pt>
                <c:pt idx="41136">
                  <c:v>62.500800000000027</c:v>
                </c:pt>
                <c:pt idx="41137">
                  <c:v>62.500800000000027</c:v>
                </c:pt>
                <c:pt idx="41138">
                  <c:v>62.500800000000027</c:v>
                </c:pt>
                <c:pt idx="41139">
                  <c:v>62.500800000000027</c:v>
                </c:pt>
                <c:pt idx="41140">
                  <c:v>62.500800000000027</c:v>
                </c:pt>
                <c:pt idx="41141">
                  <c:v>62.620299999999986</c:v>
                </c:pt>
                <c:pt idx="41142">
                  <c:v>62.500800000000027</c:v>
                </c:pt>
                <c:pt idx="41143">
                  <c:v>62.500800000000027</c:v>
                </c:pt>
                <c:pt idx="41144">
                  <c:v>62.500800000000027</c:v>
                </c:pt>
                <c:pt idx="41145">
                  <c:v>62.500800000000027</c:v>
                </c:pt>
                <c:pt idx="41146">
                  <c:v>62.620299999999986</c:v>
                </c:pt>
                <c:pt idx="41147">
                  <c:v>62.500800000000027</c:v>
                </c:pt>
                <c:pt idx="41148">
                  <c:v>62.500800000000027</c:v>
                </c:pt>
                <c:pt idx="41149">
                  <c:v>62.620299999999986</c:v>
                </c:pt>
                <c:pt idx="41150">
                  <c:v>62.500800000000027</c:v>
                </c:pt>
                <c:pt idx="41151">
                  <c:v>62.500800000000027</c:v>
                </c:pt>
                <c:pt idx="41152">
                  <c:v>62.500800000000027</c:v>
                </c:pt>
                <c:pt idx="41153">
                  <c:v>62.500800000000027</c:v>
                </c:pt>
                <c:pt idx="41154">
                  <c:v>62.620299999999986</c:v>
                </c:pt>
                <c:pt idx="41155">
                  <c:v>62.620299999999986</c:v>
                </c:pt>
                <c:pt idx="41156">
                  <c:v>62.620299999999986</c:v>
                </c:pt>
                <c:pt idx="41157">
                  <c:v>62.500800000000027</c:v>
                </c:pt>
                <c:pt idx="41158">
                  <c:v>62.500800000000027</c:v>
                </c:pt>
                <c:pt idx="41159">
                  <c:v>62.500800000000027</c:v>
                </c:pt>
                <c:pt idx="41160">
                  <c:v>62.500800000000027</c:v>
                </c:pt>
                <c:pt idx="41161">
                  <c:v>62.500800000000027</c:v>
                </c:pt>
                <c:pt idx="41162">
                  <c:v>62.500800000000027</c:v>
                </c:pt>
                <c:pt idx="41163">
                  <c:v>62.500800000000027</c:v>
                </c:pt>
                <c:pt idx="41164">
                  <c:v>62.500800000000027</c:v>
                </c:pt>
                <c:pt idx="41165">
                  <c:v>62.500800000000027</c:v>
                </c:pt>
                <c:pt idx="41166">
                  <c:v>62.620299999999986</c:v>
                </c:pt>
                <c:pt idx="41167">
                  <c:v>62.620299999999986</c:v>
                </c:pt>
                <c:pt idx="41168">
                  <c:v>62.500800000000027</c:v>
                </c:pt>
                <c:pt idx="41169">
                  <c:v>62.620299999999986</c:v>
                </c:pt>
                <c:pt idx="41170">
                  <c:v>62.500800000000027</c:v>
                </c:pt>
                <c:pt idx="41171">
                  <c:v>62.500800000000027</c:v>
                </c:pt>
                <c:pt idx="41172">
                  <c:v>62.500800000000027</c:v>
                </c:pt>
                <c:pt idx="41173">
                  <c:v>62.500800000000027</c:v>
                </c:pt>
                <c:pt idx="41174">
                  <c:v>62.620299999999986</c:v>
                </c:pt>
                <c:pt idx="41175">
                  <c:v>62.500800000000027</c:v>
                </c:pt>
                <c:pt idx="41176">
                  <c:v>62.500800000000027</c:v>
                </c:pt>
                <c:pt idx="41177">
                  <c:v>62.500800000000027</c:v>
                </c:pt>
                <c:pt idx="41178">
                  <c:v>62.500800000000027</c:v>
                </c:pt>
                <c:pt idx="41179">
                  <c:v>62.620299999999986</c:v>
                </c:pt>
                <c:pt idx="41180">
                  <c:v>62.500800000000027</c:v>
                </c:pt>
                <c:pt idx="41181">
                  <c:v>62.620299999999986</c:v>
                </c:pt>
                <c:pt idx="41182">
                  <c:v>62.500800000000027</c:v>
                </c:pt>
                <c:pt idx="41183">
                  <c:v>62.500800000000027</c:v>
                </c:pt>
                <c:pt idx="41184">
                  <c:v>62.500800000000027</c:v>
                </c:pt>
                <c:pt idx="41185">
                  <c:v>62.500800000000027</c:v>
                </c:pt>
                <c:pt idx="41186">
                  <c:v>62.500800000000027</c:v>
                </c:pt>
                <c:pt idx="41187">
                  <c:v>62.500800000000027</c:v>
                </c:pt>
                <c:pt idx="41188">
                  <c:v>62.500800000000027</c:v>
                </c:pt>
                <c:pt idx="41189">
                  <c:v>62.500800000000027</c:v>
                </c:pt>
                <c:pt idx="41190">
                  <c:v>62.500800000000027</c:v>
                </c:pt>
                <c:pt idx="41191">
                  <c:v>62.500800000000027</c:v>
                </c:pt>
                <c:pt idx="41192">
                  <c:v>62.620299999999986</c:v>
                </c:pt>
                <c:pt idx="41193">
                  <c:v>62.620299999999986</c:v>
                </c:pt>
                <c:pt idx="41194">
                  <c:v>62.620299999999986</c:v>
                </c:pt>
                <c:pt idx="41195">
                  <c:v>62.620299999999986</c:v>
                </c:pt>
                <c:pt idx="41196">
                  <c:v>62.500800000000027</c:v>
                </c:pt>
                <c:pt idx="41197">
                  <c:v>62.500800000000027</c:v>
                </c:pt>
                <c:pt idx="41198">
                  <c:v>62.500800000000027</c:v>
                </c:pt>
                <c:pt idx="41199">
                  <c:v>62.500800000000027</c:v>
                </c:pt>
                <c:pt idx="41200">
                  <c:v>62.381200000000035</c:v>
                </c:pt>
                <c:pt idx="41201">
                  <c:v>62.500800000000027</c:v>
                </c:pt>
                <c:pt idx="41202">
                  <c:v>62.500800000000027</c:v>
                </c:pt>
                <c:pt idx="41203">
                  <c:v>62.500800000000027</c:v>
                </c:pt>
                <c:pt idx="41204">
                  <c:v>62.500800000000027</c:v>
                </c:pt>
                <c:pt idx="41205">
                  <c:v>62.500800000000027</c:v>
                </c:pt>
                <c:pt idx="41206">
                  <c:v>62.500800000000027</c:v>
                </c:pt>
                <c:pt idx="41207">
                  <c:v>62.500800000000027</c:v>
                </c:pt>
                <c:pt idx="41208">
                  <c:v>62.500800000000027</c:v>
                </c:pt>
                <c:pt idx="41209">
                  <c:v>62.620299999999986</c:v>
                </c:pt>
                <c:pt idx="41210">
                  <c:v>62.500800000000027</c:v>
                </c:pt>
                <c:pt idx="41211">
                  <c:v>62.500800000000027</c:v>
                </c:pt>
                <c:pt idx="41212">
                  <c:v>62.500800000000027</c:v>
                </c:pt>
                <c:pt idx="41213">
                  <c:v>62.500800000000027</c:v>
                </c:pt>
                <c:pt idx="41214">
                  <c:v>62.500800000000027</c:v>
                </c:pt>
                <c:pt idx="41215">
                  <c:v>62.500800000000027</c:v>
                </c:pt>
                <c:pt idx="41216">
                  <c:v>62.500800000000027</c:v>
                </c:pt>
                <c:pt idx="41217">
                  <c:v>62.500800000000027</c:v>
                </c:pt>
                <c:pt idx="41218">
                  <c:v>62.500800000000027</c:v>
                </c:pt>
                <c:pt idx="41219">
                  <c:v>62.500800000000027</c:v>
                </c:pt>
                <c:pt idx="41220">
                  <c:v>62.381200000000035</c:v>
                </c:pt>
                <c:pt idx="41221">
                  <c:v>62.500800000000027</c:v>
                </c:pt>
                <c:pt idx="41222">
                  <c:v>62.500800000000027</c:v>
                </c:pt>
                <c:pt idx="41223">
                  <c:v>62.500800000000027</c:v>
                </c:pt>
                <c:pt idx="41224">
                  <c:v>62.500800000000027</c:v>
                </c:pt>
                <c:pt idx="41225">
                  <c:v>62.500800000000027</c:v>
                </c:pt>
                <c:pt idx="41226">
                  <c:v>62.500800000000027</c:v>
                </c:pt>
                <c:pt idx="41227">
                  <c:v>62.500800000000027</c:v>
                </c:pt>
                <c:pt idx="41228">
                  <c:v>62.500800000000027</c:v>
                </c:pt>
                <c:pt idx="41229">
                  <c:v>62.500800000000027</c:v>
                </c:pt>
                <c:pt idx="41230">
                  <c:v>62.500800000000027</c:v>
                </c:pt>
                <c:pt idx="41231">
                  <c:v>62.500800000000027</c:v>
                </c:pt>
                <c:pt idx="41232">
                  <c:v>62.500800000000027</c:v>
                </c:pt>
                <c:pt idx="41233">
                  <c:v>62.500800000000027</c:v>
                </c:pt>
                <c:pt idx="41234">
                  <c:v>62.500800000000027</c:v>
                </c:pt>
                <c:pt idx="41235">
                  <c:v>62.500800000000027</c:v>
                </c:pt>
                <c:pt idx="41236">
                  <c:v>62.500800000000027</c:v>
                </c:pt>
                <c:pt idx="41237">
                  <c:v>62.620299999999986</c:v>
                </c:pt>
                <c:pt idx="41238">
                  <c:v>62.500800000000027</c:v>
                </c:pt>
                <c:pt idx="41239">
                  <c:v>62.620299999999986</c:v>
                </c:pt>
                <c:pt idx="41240">
                  <c:v>62.500800000000027</c:v>
                </c:pt>
                <c:pt idx="41241">
                  <c:v>62.500800000000027</c:v>
                </c:pt>
                <c:pt idx="41242">
                  <c:v>62.500800000000027</c:v>
                </c:pt>
                <c:pt idx="41243">
                  <c:v>62.500800000000027</c:v>
                </c:pt>
                <c:pt idx="41244">
                  <c:v>62.620299999999986</c:v>
                </c:pt>
                <c:pt idx="41245">
                  <c:v>62.500800000000027</c:v>
                </c:pt>
                <c:pt idx="41246">
                  <c:v>62.620299999999986</c:v>
                </c:pt>
                <c:pt idx="41247">
                  <c:v>62.500800000000027</c:v>
                </c:pt>
                <c:pt idx="41248">
                  <c:v>62.500800000000027</c:v>
                </c:pt>
                <c:pt idx="41249">
                  <c:v>62.500800000000027</c:v>
                </c:pt>
                <c:pt idx="41250">
                  <c:v>62.500800000000027</c:v>
                </c:pt>
                <c:pt idx="41251">
                  <c:v>62.500800000000027</c:v>
                </c:pt>
                <c:pt idx="41252">
                  <c:v>62.500800000000027</c:v>
                </c:pt>
                <c:pt idx="41253">
                  <c:v>62.620299999999986</c:v>
                </c:pt>
                <c:pt idx="41254">
                  <c:v>62.500800000000027</c:v>
                </c:pt>
                <c:pt idx="41255">
                  <c:v>62.500800000000027</c:v>
                </c:pt>
                <c:pt idx="41256">
                  <c:v>62.620299999999986</c:v>
                </c:pt>
                <c:pt idx="41257">
                  <c:v>62.500800000000027</c:v>
                </c:pt>
                <c:pt idx="41258">
                  <c:v>62.500800000000027</c:v>
                </c:pt>
                <c:pt idx="41259">
                  <c:v>62.500800000000027</c:v>
                </c:pt>
                <c:pt idx="41260">
                  <c:v>62.500800000000027</c:v>
                </c:pt>
                <c:pt idx="41261">
                  <c:v>62.620299999999986</c:v>
                </c:pt>
                <c:pt idx="41262">
                  <c:v>62.500800000000027</c:v>
                </c:pt>
                <c:pt idx="41263">
                  <c:v>62.500800000000027</c:v>
                </c:pt>
                <c:pt idx="41264">
                  <c:v>62.500800000000027</c:v>
                </c:pt>
                <c:pt idx="41265">
                  <c:v>62.620299999999986</c:v>
                </c:pt>
                <c:pt idx="41266">
                  <c:v>62.620299999999986</c:v>
                </c:pt>
                <c:pt idx="41267">
                  <c:v>62.500800000000027</c:v>
                </c:pt>
                <c:pt idx="41268">
                  <c:v>62.500800000000027</c:v>
                </c:pt>
                <c:pt idx="41269">
                  <c:v>62.500800000000027</c:v>
                </c:pt>
                <c:pt idx="41270">
                  <c:v>62.500800000000027</c:v>
                </c:pt>
                <c:pt idx="41271">
                  <c:v>62.500800000000027</c:v>
                </c:pt>
                <c:pt idx="41272">
                  <c:v>62.500800000000027</c:v>
                </c:pt>
                <c:pt idx="41273">
                  <c:v>62.500800000000027</c:v>
                </c:pt>
                <c:pt idx="41274">
                  <c:v>62.500800000000027</c:v>
                </c:pt>
                <c:pt idx="41275">
                  <c:v>62.500800000000027</c:v>
                </c:pt>
                <c:pt idx="41276">
                  <c:v>62.500800000000027</c:v>
                </c:pt>
                <c:pt idx="41277">
                  <c:v>62.620299999999986</c:v>
                </c:pt>
                <c:pt idx="41278">
                  <c:v>62.500800000000027</c:v>
                </c:pt>
                <c:pt idx="41279">
                  <c:v>62.620299999999986</c:v>
                </c:pt>
                <c:pt idx="41280">
                  <c:v>62.500800000000027</c:v>
                </c:pt>
                <c:pt idx="41281">
                  <c:v>62.500800000000027</c:v>
                </c:pt>
                <c:pt idx="41282">
                  <c:v>62.500800000000027</c:v>
                </c:pt>
                <c:pt idx="41283">
                  <c:v>62.500800000000027</c:v>
                </c:pt>
                <c:pt idx="41284">
                  <c:v>62.500800000000027</c:v>
                </c:pt>
                <c:pt idx="41285">
                  <c:v>62.500800000000027</c:v>
                </c:pt>
                <c:pt idx="41286">
                  <c:v>62.620299999999986</c:v>
                </c:pt>
                <c:pt idx="41287">
                  <c:v>62.500800000000027</c:v>
                </c:pt>
                <c:pt idx="41288">
                  <c:v>62.500800000000027</c:v>
                </c:pt>
                <c:pt idx="41289">
                  <c:v>62.500800000000027</c:v>
                </c:pt>
                <c:pt idx="41290">
                  <c:v>62.620299999999986</c:v>
                </c:pt>
                <c:pt idx="41291">
                  <c:v>62.500800000000027</c:v>
                </c:pt>
                <c:pt idx="41292">
                  <c:v>62.500800000000027</c:v>
                </c:pt>
                <c:pt idx="41293">
                  <c:v>62.500800000000027</c:v>
                </c:pt>
                <c:pt idx="41294">
                  <c:v>62.620299999999986</c:v>
                </c:pt>
                <c:pt idx="41295">
                  <c:v>62.500800000000027</c:v>
                </c:pt>
                <c:pt idx="41296">
                  <c:v>62.500800000000027</c:v>
                </c:pt>
                <c:pt idx="41297">
                  <c:v>62.500800000000027</c:v>
                </c:pt>
                <c:pt idx="41298">
                  <c:v>62.500800000000027</c:v>
                </c:pt>
                <c:pt idx="41299">
                  <c:v>62.500800000000027</c:v>
                </c:pt>
                <c:pt idx="41300">
                  <c:v>62.500800000000027</c:v>
                </c:pt>
                <c:pt idx="41301">
                  <c:v>62.620299999999986</c:v>
                </c:pt>
                <c:pt idx="41302">
                  <c:v>62.500800000000027</c:v>
                </c:pt>
                <c:pt idx="41303">
                  <c:v>62.620299999999986</c:v>
                </c:pt>
                <c:pt idx="41304">
                  <c:v>62.500800000000027</c:v>
                </c:pt>
                <c:pt idx="41305">
                  <c:v>62.500800000000027</c:v>
                </c:pt>
                <c:pt idx="41306">
                  <c:v>62.500800000000027</c:v>
                </c:pt>
                <c:pt idx="41307">
                  <c:v>62.500800000000027</c:v>
                </c:pt>
                <c:pt idx="41308">
                  <c:v>62.500800000000027</c:v>
                </c:pt>
                <c:pt idx="41309">
                  <c:v>62.500800000000027</c:v>
                </c:pt>
                <c:pt idx="41310">
                  <c:v>62.500800000000027</c:v>
                </c:pt>
                <c:pt idx="41311">
                  <c:v>62.500800000000027</c:v>
                </c:pt>
                <c:pt idx="41312">
                  <c:v>62.500800000000027</c:v>
                </c:pt>
                <c:pt idx="41313">
                  <c:v>62.500800000000027</c:v>
                </c:pt>
                <c:pt idx="41314">
                  <c:v>62.500800000000027</c:v>
                </c:pt>
                <c:pt idx="41315">
                  <c:v>62.500800000000027</c:v>
                </c:pt>
                <c:pt idx="41316">
                  <c:v>62.500800000000027</c:v>
                </c:pt>
                <c:pt idx="41317">
                  <c:v>62.620299999999986</c:v>
                </c:pt>
                <c:pt idx="41318">
                  <c:v>62.500800000000027</c:v>
                </c:pt>
                <c:pt idx="41319">
                  <c:v>62.500800000000027</c:v>
                </c:pt>
                <c:pt idx="41320">
                  <c:v>62.500800000000027</c:v>
                </c:pt>
                <c:pt idx="41321">
                  <c:v>62.500800000000027</c:v>
                </c:pt>
                <c:pt idx="41322">
                  <c:v>62.500800000000027</c:v>
                </c:pt>
                <c:pt idx="41323">
                  <c:v>62.500800000000027</c:v>
                </c:pt>
                <c:pt idx="41324">
                  <c:v>62.500800000000027</c:v>
                </c:pt>
                <c:pt idx="41325">
                  <c:v>62.620299999999986</c:v>
                </c:pt>
                <c:pt idx="41326">
                  <c:v>62.500800000000027</c:v>
                </c:pt>
                <c:pt idx="41327">
                  <c:v>62.500800000000027</c:v>
                </c:pt>
                <c:pt idx="41328">
                  <c:v>62.500800000000027</c:v>
                </c:pt>
                <c:pt idx="41329">
                  <c:v>62.620299999999986</c:v>
                </c:pt>
                <c:pt idx="41330">
                  <c:v>62.500800000000027</c:v>
                </c:pt>
                <c:pt idx="41331">
                  <c:v>62.500800000000027</c:v>
                </c:pt>
                <c:pt idx="41332">
                  <c:v>62.500800000000027</c:v>
                </c:pt>
                <c:pt idx="41333">
                  <c:v>62.500800000000027</c:v>
                </c:pt>
                <c:pt idx="41334">
                  <c:v>62.620299999999986</c:v>
                </c:pt>
                <c:pt idx="41335">
                  <c:v>62.500800000000027</c:v>
                </c:pt>
                <c:pt idx="41336">
                  <c:v>62.500800000000027</c:v>
                </c:pt>
                <c:pt idx="41337">
                  <c:v>62.381200000000035</c:v>
                </c:pt>
                <c:pt idx="41338">
                  <c:v>62.500800000000027</c:v>
                </c:pt>
                <c:pt idx="41339">
                  <c:v>62.500800000000027</c:v>
                </c:pt>
                <c:pt idx="41340">
                  <c:v>62.500800000000027</c:v>
                </c:pt>
                <c:pt idx="41341">
                  <c:v>62.500800000000027</c:v>
                </c:pt>
                <c:pt idx="41342">
                  <c:v>62.500800000000027</c:v>
                </c:pt>
                <c:pt idx="41343">
                  <c:v>62.500800000000027</c:v>
                </c:pt>
                <c:pt idx="41344">
                  <c:v>62.500800000000027</c:v>
                </c:pt>
                <c:pt idx="41345">
                  <c:v>62.500800000000027</c:v>
                </c:pt>
                <c:pt idx="41346">
                  <c:v>62.500800000000027</c:v>
                </c:pt>
                <c:pt idx="41347">
                  <c:v>62.500800000000027</c:v>
                </c:pt>
                <c:pt idx="41348">
                  <c:v>62.500800000000027</c:v>
                </c:pt>
                <c:pt idx="41349">
                  <c:v>62.381200000000035</c:v>
                </c:pt>
                <c:pt idx="41350">
                  <c:v>62.500800000000027</c:v>
                </c:pt>
                <c:pt idx="41351">
                  <c:v>62.500800000000027</c:v>
                </c:pt>
                <c:pt idx="41352">
                  <c:v>62.500800000000027</c:v>
                </c:pt>
                <c:pt idx="41353">
                  <c:v>62.500800000000027</c:v>
                </c:pt>
                <c:pt idx="41354">
                  <c:v>62.500800000000027</c:v>
                </c:pt>
                <c:pt idx="41355">
                  <c:v>62.500800000000027</c:v>
                </c:pt>
                <c:pt idx="41356">
                  <c:v>62.500800000000027</c:v>
                </c:pt>
                <c:pt idx="41357">
                  <c:v>62.500800000000027</c:v>
                </c:pt>
                <c:pt idx="41358">
                  <c:v>62.500800000000027</c:v>
                </c:pt>
                <c:pt idx="41359">
                  <c:v>62.500800000000027</c:v>
                </c:pt>
                <c:pt idx="41360">
                  <c:v>62.500800000000027</c:v>
                </c:pt>
                <c:pt idx="41361">
                  <c:v>62.500800000000027</c:v>
                </c:pt>
                <c:pt idx="41362">
                  <c:v>62.500800000000027</c:v>
                </c:pt>
                <c:pt idx="41363">
                  <c:v>62.500800000000027</c:v>
                </c:pt>
                <c:pt idx="41364">
                  <c:v>62.500800000000027</c:v>
                </c:pt>
                <c:pt idx="41365">
                  <c:v>62.381200000000035</c:v>
                </c:pt>
                <c:pt idx="41366">
                  <c:v>62.500800000000027</c:v>
                </c:pt>
                <c:pt idx="41367">
                  <c:v>62.500800000000027</c:v>
                </c:pt>
                <c:pt idx="41368">
                  <c:v>62.500800000000027</c:v>
                </c:pt>
                <c:pt idx="41369">
                  <c:v>62.500800000000027</c:v>
                </c:pt>
                <c:pt idx="41370">
                  <c:v>62.381200000000035</c:v>
                </c:pt>
                <c:pt idx="41371">
                  <c:v>62.500800000000027</c:v>
                </c:pt>
                <c:pt idx="41372">
                  <c:v>62.500800000000027</c:v>
                </c:pt>
                <c:pt idx="41373">
                  <c:v>62.500800000000027</c:v>
                </c:pt>
                <c:pt idx="41374">
                  <c:v>62.500800000000027</c:v>
                </c:pt>
                <c:pt idx="41375">
                  <c:v>62.500800000000027</c:v>
                </c:pt>
                <c:pt idx="41376">
                  <c:v>62.381200000000035</c:v>
                </c:pt>
                <c:pt idx="41377">
                  <c:v>62.500800000000027</c:v>
                </c:pt>
                <c:pt idx="41378">
                  <c:v>62.500800000000027</c:v>
                </c:pt>
                <c:pt idx="41379">
                  <c:v>62.500800000000027</c:v>
                </c:pt>
                <c:pt idx="41380">
                  <c:v>62.500800000000027</c:v>
                </c:pt>
                <c:pt idx="41381">
                  <c:v>62.500800000000027</c:v>
                </c:pt>
                <c:pt idx="41382">
                  <c:v>62.500800000000027</c:v>
                </c:pt>
                <c:pt idx="41383">
                  <c:v>62.381200000000035</c:v>
                </c:pt>
                <c:pt idx="41384">
                  <c:v>62.500800000000027</c:v>
                </c:pt>
                <c:pt idx="41385">
                  <c:v>62.381200000000035</c:v>
                </c:pt>
                <c:pt idx="41386">
                  <c:v>62.500800000000027</c:v>
                </c:pt>
                <c:pt idx="41387">
                  <c:v>62.500800000000027</c:v>
                </c:pt>
                <c:pt idx="41388">
                  <c:v>62.500800000000027</c:v>
                </c:pt>
                <c:pt idx="41389">
                  <c:v>62.500800000000027</c:v>
                </c:pt>
                <c:pt idx="41390">
                  <c:v>62.500800000000027</c:v>
                </c:pt>
                <c:pt idx="41391">
                  <c:v>62.500800000000027</c:v>
                </c:pt>
                <c:pt idx="41392">
                  <c:v>62.500800000000027</c:v>
                </c:pt>
                <c:pt idx="41393">
                  <c:v>62.500800000000027</c:v>
                </c:pt>
                <c:pt idx="41394">
                  <c:v>62.500800000000027</c:v>
                </c:pt>
                <c:pt idx="41395">
                  <c:v>62.500800000000027</c:v>
                </c:pt>
                <c:pt idx="41396">
                  <c:v>62.500800000000027</c:v>
                </c:pt>
                <c:pt idx="41397">
                  <c:v>62.500800000000027</c:v>
                </c:pt>
                <c:pt idx="41398">
                  <c:v>62.500800000000027</c:v>
                </c:pt>
                <c:pt idx="41399">
                  <c:v>62.500800000000027</c:v>
                </c:pt>
                <c:pt idx="41400">
                  <c:v>62.500800000000027</c:v>
                </c:pt>
                <c:pt idx="41401">
                  <c:v>62.500800000000027</c:v>
                </c:pt>
                <c:pt idx="41402">
                  <c:v>62.381200000000035</c:v>
                </c:pt>
                <c:pt idx="41403">
                  <c:v>62.500800000000027</c:v>
                </c:pt>
                <c:pt idx="41404">
                  <c:v>62.500800000000027</c:v>
                </c:pt>
                <c:pt idx="41405">
                  <c:v>62.500800000000027</c:v>
                </c:pt>
                <c:pt idx="41406">
                  <c:v>62.500800000000027</c:v>
                </c:pt>
                <c:pt idx="41407">
                  <c:v>62.500800000000027</c:v>
                </c:pt>
                <c:pt idx="41408">
                  <c:v>62.500800000000027</c:v>
                </c:pt>
                <c:pt idx="41409">
                  <c:v>62.500800000000027</c:v>
                </c:pt>
                <c:pt idx="41410">
                  <c:v>62.500800000000027</c:v>
                </c:pt>
                <c:pt idx="41411">
                  <c:v>62.500800000000027</c:v>
                </c:pt>
                <c:pt idx="41412">
                  <c:v>62.500800000000027</c:v>
                </c:pt>
                <c:pt idx="41413">
                  <c:v>62.500800000000027</c:v>
                </c:pt>
                <c:pt idx="41414">
                  <c:v>62.620299999999986</c:v>
                </c:pt>
                <c:pt idx="41415">
                  <c:v>62.500800000000027</c:v>
                </c:pt>
                <c:pt idx="41416">
                  <c:v>62.500800000000027</c:v>
                </c:pt>
                <c:pt idx="41417">
                  <c:v>62.500800000000027</c:v>
                </c:pt>
                <c:pt idx="41418">
                  <c:v>62.500800000000027</c:v>
                </c:pt>
                <c:pt idx="41419">
                  <c:v>62.500800000000027</c:v>
                </c:pt>
                <c:pt idx="41420">
                  <c:v>62.500800000000027</c:v>
                </c:pt>
                <c:pt idx="41421">
                  <c:v>62.500800000000027</c:v>
                </c:pt>
                <c:pt idx="41422">
                  <c:v>62.500800000000027</c:v>
                </c:pt>
                <c:pt idx="41423">
                  <c:v>62.500800000000027</c:v>
                </c:pt>
                <c:pt idx="41424">
                  <c:v>62.381200000000035</c:v>
                </c:pt>
                <c:pt idx="41425">
                  <c:v>62.381200000000035</c:v>
                </c:pt>
                <c:pt idx="41426">
                  <c:v>62.500800000000027</c:v>
                </c:pt>
                <c:pt idx="41427">
                  <c:v>62.500800000000027</c:v>
                </c:pt>
                <c:pt idx="41428">
                  <c:v>62.500800000000027</c:v>
                </c:pt>
                <c:pt idx="41429">
                  <c:v>62.381200000000035</c:v>
                </c:pt>
                <c:pt idx="41430">
                  <c:v>62.500800000000027</c:v>
                </c:pt>
                <c:pt idx="41431">
                  <c:v>62.381200000000035</c:v>
                </c:pt>
                <c:pt idx="41432">
                  <c:v>62.500800000000027</c:v>
                </c:pt>
                <c:pt idx="41433">
                  <c:v>62.500800000000027</c:v>
                </c:pt>
                <c:pt idx="41434">
                  <c:v>62.381200000000035</c:v>
                </c:pt>
                <c:pt idx="41435">
                  <c:v>62.500800000000027</c:v>
                </c:pt>
                <c:pt idx="41436">
                  <c:v>62.500800000000027</c:v>
                </c:pt>
                <c:pt idx="41437">
                  <c:v>62.500800000000027</c:v>
                </c:pt>
                <c:pt idx="41438">
                  <c:v>62.381200000000035</c:v>
                </c:pt>
                <c:pt idx="41439">
                  <c:v>62.500800000000027</c:v>
                </c:pt>
                <c:pt idx="41440">
                  <c:v>62.500800000000027</c:v>
                </c:pt>
                <c:pt idx="41441">
                  <c:v>62.500800000000027</c:v>
                </c:pt>
                <c:pt idx="41442">
                  <c:v>62.500800000000027</c:v>
                </c:pt>
                <c:pt idx="41443">
                  <c:v>62.381200000000035</c:v>
                </c:pt>
                <c:pt idx="41444">
                  <c:v>62.381200000000035</c:v>
                </c:pt>
                <c:pt idx="41445">
                  <c:v>62.500800000000027</c:v>
                </c:pt>
                <c:pt idx="41446">
                  <c:v>62.500800000000027</c:v>
                </c:pt>
                <c:pt idx="41447">
                  <c:v>62.381200000000035</c:v>
                </c:pt>
                <c:pt idx="41448">
                  <c:v>62.500800000000027</c:v>
                </c:pt>
                <c:pt idx="41449">
                  <c:v>62.500800000000027</c:v>
                </c:pt>
                <c:pt idx="41450">
                  <c:v>62.500800000000027</c:v>
                </c:pt>
                <c:pt idx="41451">
                  <c:v>62.500800000000027</c:v>
                </c:pt>
                <c:pt idx="41452">
                  <c:v>62.381200000000035</c:v>
                </c:pt>
                <c:pt idx="41453">
                  <c:v>62.500800000000027</c:v>
                </c:pt>
                <c:pt idx="41454">
                  <c:v>62.500800000000027</c:v>
                </c:pt>
                <c:pt idx="41455">
                  <c:v>62.500800000000027</c:v>
                </c:pt>
                <c:pt idx="41456">
                  <c:v>62.500800000000027</c:v>
                </c:pt>
                <c:pt idx="41457">
                  <c:v>62.500800000000027</c:v>
                </c:pt>
                <c:pt idx="41458">
                  <c:v>62.381200000000035</c:v>
                </c:pt>
                <c:pt idx="41459">
                  <c:v>62.381200000000035</c:v>
                </c:pt>
                <c:pt idx="41460">
                  <c:v>62.381200000000035</c:v>
                </c:pt>
                <c:pt idx="41461">
                  <c:v>62.381200000000035</c:v>
                </c:pt>
                <c:pt idx="41462">
                  <c:v>62.500800000000027</c:v>
                </c:pt>
                <c:pt idx="41463">
                  <c:v>62.381200000000035</c:v>
                </c:pt>
                <c:pt idx="41464">
                  <c:v>62.381200000000035</c:v>
                </c:pt>
                <c:pt idx="41465">
                  <c:v>62.381200000000035</c:v>
                </c:pt>
                <c:pt idx="41466">
                  <c:v>62.500800000000027</c:v>
                </c:pt>
                <c:pt idx="41467">
                  <c:v>62.381200000000035</c:v>
                </c:pt>
                <c:pt idx="41468">
                  <c:v>62.500800000000027</c:v>
                </c:pt>
                <c:pt idx="41469">
                  <c:v>62.381200000000035</c:v>
                </c:pt>
                <c:pt idx="41470">
                  <c:v>62.381200000000035</c:v>
                </c:pt>
                <c:pt idx="41471">
                  <c:v>62.381200000000035</c:v>
                </c:pt>
                <c:pt idx="41472">
                  <c:v>62.381200000000035</c:v>
                </c:pt>
                <c:pt idx="41473">
                  <c:v>62.500800000000027</c:v>
                </c:pt>
                <c:pt idx="41474">
                  <c:v>62.500800000000027</c:v>
                </c:pt>
                <c:pt idx="41475">
                  <c:v>62.500800000000027</c:v>
                </c:pt>
                <c:pt idx="41476">
                  <c:v>62.500800000000027</c:v>
                </c:pt>
                <c:pt idx="41477">
                  <c:v>62.500800000000027</c:v>
                </c:pt>
                <c:pt idx="41478">
                  <c:v>62.500800000000027</c:v>
                </c:pt>
                <c:pt idx="41479">
                  <c:v>62.500800000000027</c:v>
                </c:pt>
                <c:pt idx="41480">
                  <c:v>62.381200000000035</c:v>
                </c:pt>
                <c:pt idx="41481">
                  <c:v>62.381200000000035</c:v>
                </c:pt>
                <c:pt idx="41482">
                  <c:v>62.381200000000035</c:v>
                </c:pt>
                <c:pt idx="41483">
                  <c:v>62.500800000000027</c:v>
                </c:pt>
                <c:pt idx="41484">
                  <c:v>62.381200000000035</c:v>
                </c:pt>
                <c:pt idx="41485">
                  <c:v>62.500800000000027</c:v>
                </c:pt>
                <c:pt idx="41486">
                  <c:v>62.500800000000027</c:v>
                </c:pt>
                <c:pt idx="41487">
                  <c:v>62.381200000000035</c:v>
                </c:pt>
                <c:pt idx="41488">
                  <c:v>62.381200000000035</c:v>
                </c:pt>
                <c:pt idx="41489">
                  <c:v>62.500800000000027</c:v>
                </c:pt>
                <c:pt idx="41490">
                  <c:v>62.381200000000035</c:v>
                </c:pt>
                <c:pt idx="41491">
                  <c:v>62.381200000000035</c:v>
                </c:pt>
                <c:pt idx="41492">
                  <c:v>62.500800000000027</c:v>
                </c:pt>
                <c:pt idx="41493">
                  <c:v>62.500800000000027</c:v>
                </c:pt>
                <c:pt idx="41494">
                  <c:v>62.500800000000027</c:v>
                </c:pt>
                <c:pt idx="41495">
                  <c:v>62.500800000000027</c:v>
                </c:pt>
                <c:pt idx="41496">
                  <c:v>62.381200000000035</c:v>
                </c:pt>
                <c:pt idx="41497">
                  <c:v>62.500800000000027</c:v>
                </c:pt>
                <c:pt idx="41498">
                  <c:v>62.500800000000027</c:v>
                </c:pt>
                <c:pt idx="41499">
                  <c:v>62.500800000000027</c:v>
                </c:pt>
                <c:pt idx="41500">
                  <c:v>62.500800000000027</c:v>
                </c:pt>
                <c:pt idx="41501">
                  <c:v>62.381200000000035</c:v>
                </c:pt>
                <c:pt idx="41502">
                  <c:v>62.500800000000027</c:v>
                </c:pt>
                <c:pt idx="41503">
                  <c:v>62.381200000000035</c:v>
                </c:pt>
                <c:pt idx="41504">
                  <c:v>62.500800000000027</c:v>
                </c:pt>
                <c:pt idx="41505">
                  <c:v>62.500800000000027</c:v>
                </c:pt>
                <c:pt idx="41506">
                  <c:v>62.500800000000027</c:v>
                </c:pt>
                <c:pt idx="41507">
                  <c:v>62.381200000000035</c:v>
                </c:pt>
                <c:pt idx="41508">
                  <c:v>62.500800000000027</c:v>
                </c:pt>
                <c:pt idx="41509">
                  <c:v>62.500800000000027</c:v>
                </c:pt>
                <c:pt idx="41510">
                  <c:v>62.500800000000027</c:v>
                </c:pt>
                <c:pt idx="41511">
                  <c:v>62.500800000000027</c:v>
                </c:pt>
                <c:pt idx="41512">
                  <c:v>62.381200000000035</c:v>
                </c:pt>
                <c:pt idx="41513">
                  <c:v>62.381200000000035</c:v>
                </c:pt>
                <c:pt idx="41514">
                  <c:v>62.500800000000027</c:v>
                </c:pt>
                <c:pt idx="41515">
                  <c:v>62.500800000000027</c:v>
                </c:pt>
                <c:pt idx="41516">
                  <c:v>62.381200000000035</c:v>
                </c:pt>
                <c:pt idx="41517">
                  <c:v>62.381200000000035</c:v>
                </c:pt>
                <c:pt idx="41518">
                  <c:v>62.381200000000035</c:v>
                </c:pt>
                <c:pt idx="41519">
                  <c:v>62.500800000000027</c:v>
                </c:pt>
                <c:pt idx="41520">
                  <c:v>62.500800000000027</c:v>
                </c:pt>
                <c:pt idx="41521">
                  <c:v>62.500800000000027</c:v>
                </c:pt>
                <c:pt idx="41522">
                  <c:v>62.381200000000035</c:v>
                </c:pt>
                <c:pt idx="41523">
                  <c:v>62.500800000000027</c:v>
                </c:pt>
                <c:pt idx="41524">
                  <c:v>62.381200000000035</c:v>
                </c:pt>
                <c:pt idx="41525">
                  <c:v>62.381200000000035</c:v>
                </c:pt>
                <c:pt idx="41526">
                  <c:v>62.500800000000027</c:v>
                </c:pt>
                <c:pt idx="41527">
                  <c:v>62.500800000000027</c:v>
                </c:pt>
                <c:pt idx="41528">
                  <c:v>62.500800000000027</c:v>
                </c:pt>
                <c:pt idx="41529">
                  <c:v>62.500800000000027</c:v>
                </c:pt>
                <c:pt idx="41530">
                  <c:v>62.381200000000035</c:v>
                </c:pt>
                <c:pt idx="41531">
                  <c:v>62.500800000000027</c:v>
                </c:pt>
                <c:pt idx="41532">
                  <c:v>62.381200000000035</c:v>
                </c:pt>
                <c:pt idx="41533">
                  <c:v>62.500800000000027</c:v>
                </c:pt>
                <c:pt idx="41534">
                  <c:v>62.500800000000027</c:v>
                </c:pt>
                <c:pt idx="41535">
                  <c:v>62.500800000000027</c:v>
                </c:pt>
                <c:pt idx="41536">
                  <c:v>62.381200000000035</c:v>
                </c:pt>
                <c:pt idx="41537">
                  <c:v>62.500800000000027</c:v>
                </c:pt>
                <c:pt idx="41538">
                  <c:v>62.500800000000027</c:v>
                </c:pt>
                <c:pt idx="41539">
                  <c:v>62.381200000000035</c:v>
                </c:pt>
                <c:pt idx="41540">
                  <c:v>62.500800000000027</c:v>
                </c:pt>
                <c:pt idx="41541">
                  <c:v>62.500800000000027</c:v>
                </c:pt>
                <c:pt idx="41542">
                  <c:v>62.381200000000035</c:v>
                </c:pt>
                <c:pt idx="41543">
                  <c:v>62.381200000000035</c:v>
                </c:pt>
                <c:pt idx="41544">
                  <c:v>62.381200000000035</c:v>
                </c:pt>
                <c:pt idx="41545">
                  <c:v>62.381200000000035</c:v>
                </c:pt>
                <c:pt idx="41546">
                  <c:v>62.500800000000027</c:v>
                </c:pt>
                <c:pt idx="41547">
                  <c:v>62.500800000000027</c:v>
                </c:pt>
                <c:pt idx="41548">
                  <c:v>62.381200000000035</c:v>
                </c:pt>
                <c:pt idx="41549">
                  <c:v>62.500800000000027</c:v>
                </c:pt>
                <c:pt idx="41550">
                  <c:v>62.500800000000027</c:v>
                </c:pt>
                <c:pt idx="41551">
                  <c:v>62.500800000000027</c:v>
                </c:pt>
                <c:pt idx="41552">
                  <c:v>62.500800000000027</c:v>
                </c:pt>
                <c:pt idx="41553">
                  <c:v>62.500800000000027</c:v>
                </c:pt>
                <c:pt idx="41554">
                  <c:v>62.381200000000035</c:v>
                </c:pt>
                <c:pt idx="41555">
                  <c:v>62.381200000000035</c:v>
                </c:pt>
                <c:pt idx="41556">
                  <c:v>62.500800000000027</c:v>
                </c:pt>
                <c:pt idx="41557">
                  <c:v>62.500800000000027</c:v>
                </c:pt>
                <c:pt idx="41558">
                  <c:v>62.500800000000027</c:v>
                </c:pt>
                <c:pt idx="41559">
                  <c:v>62.500800000000027</c:v>
                </c:pt>
                <c:pt idx="41560">
                  <c:v>62.381200000000035</c:v>
                </c:pt>
                <c:pt idx="41561">
                  <c:v>62.500800000000027</c:v>
                </c:pt>
                <c:pt idx="41562">
                  <c:v>62.381200000000035</c:v>
                </c:pt>
                <c:pt idx="41563">
                  <c:v>62.381200000000035</c:v>
                </c:pt>
                <c:pt idx="41564">
                  <c:v>62.500800000000027</c:v>
                </c:pt>
                <c:pt idx="41565">
                  <c:v>62.500800000000027</c:v>
                </c:pt>
                <c:pt idx="41566">
                  <c:v>62.381200000000035</c:v>
                </c:pt>
                <c:pt idx="41567">
                  <c:v>62.500800000000027</c:v>
                </c:pt>
                <c:pt idx="41568">
                  <c:v>62.381200000000035</c:v>
                </c:pt>
                <c:pt idx="41569">
                  <c:v>62.500800000000027</c:v>
                </c:pt>
                <c:pt idx="41570">
                  <c:v>62.500800000000027</c:v>
                </c:pt>
                <c:pt idx="41571">
                  <c:v>62.500800000000027</c:v>
                </c:pt>
                <c:pt idx="41572">
                  <c:v>62.500800000000027</c:v>
                </c:pt>
                <c:pt idx="41573">
                  <c:v>62.500800000000027</c:v>
                </c:pt>
                <c:pt idx="41574">
                  <c:v>62.500800000000027</c:v>
                </c:pt>
                <c:pt idx="41575">
                  <c:v>62.381200000000035</c:v>
                </c:pt>
                <c:pt idx="41576">
                  <c:v>62.500800000000027</c:v>
                </c:pt>
                <c:pt idx="41577">
                  <c:v>62.381200000000035</c:v>
                </c:pt>
                <c:pt idx="41578">
                  <c:v>62.500800000000027</c:v>
                </c:pt>
                <c:pt idx="41579">
                  <c:v>62.500800000000027</c:v>
                </c:pt>
                <c:pt idx="41580">
                  <c:v>62.381200000000035</c:v>
                </c:pt>
                <c:pt idx="41581">
                  <c:v>62.500800000000027</c:v>
                </c:pt>
                <c:pt idx="41582">
                  <c:v>62.500800000000027</c:v>
                </c:pt>
                <c:pt idx="41583">
                  <c:v>62.500800000000027</c:v>
                </c:pt>
                <c:pt idx="41584">
                  <c:v>62.500800000000027</c:v>
                </c:pt>
                <c:pt idx="41585">
                  <c:v>62.500800000000027</c:v>
                </c:pt>
                <c:pt idx="41586">
                  <c:v>62.381200000000035</c:v>
                </c:pt>
                <c:pt idx="41587">
                  <c:v>62.500800000000027</c:v>
                </c:pt>
                <c:pt idx="41588">
                  <c:v>62.500800000000027</c:v>
                </c:pt>
                <c:pt idx="41589">
                  <c:v>62.500800000000027</c:v>
                </c:pt>
                <c:pt idx="41590">
                  <c:v>62.500800000000027</c:v>
                </c:pt>
                <c:pt idx="41591">
                  <c:v>62.500800000000027</c:v>
                </c:pt>
                <c:pt idx="41592">
                  <c:v>62.381200000000035</c:v>
                </c:pt>
                <c:pt idx="41593">
                  <c:v>62.500800000000027</c:v>
                </c:pt>
                <c:pt idx="41594">
                  <c:v>62.500800000000027</c:v>
                </c:pt>
                <c:pt idx="41595">
                  <c:v>62.500800000000027</c:v>
                </c:pt>
                <c:pt idx="41596">
                  <c:v>62.500800000000027</c:v>
                </c:pt>
                <c:pt idx="41597">
                  <c:v>62.500800000000027</c:v>
                </c:pt>
                <c:pt idx="41598">
                  <c:v>62.500800000000027</c:v>
                </c:pt>
                <c:pt idx="41599">
                  <c:v>62.500800000000027</c:v>
                </c:pt>
                <c:pt idx="41600">
                  <c:v>62.500800000000027</c:v>
                </c:pt>
                <c:pt idx="41601">
                  <c:v>62.500800000000027</c:v>
                </c:pt>
                <c:pt idx="41602">
                  <c:v>62.381200000000035</c:v>
                </c:pt>
                <c:pt idx="41603">
                  <c:v>62.500800000000027</c:v>
                </c:pt>
                <c:pt idx="41604">
                  <c:v>62.500800000000027</c:v>
                </c:pt>
                <c:pt idx="41605">
                  <c:v>62.500800000000027</c:v>
                </c:pt>
                <c:pt idx="41606">
                  <c:v>62.500800000000027</c:v>
                </c:pt>
                <c:pt idx="41607">
                  <c:v>62.381200000000035</c:v>
                </c:pt>
                <c:pt idx="41608">
                  <c:v>62.500800000000027</c:v>
                </c:pt>
                <c:pt idx="41609">
                  <c:v>62.381200000000035</c:v>
                </c:pt>
                <c:pt idx="41610">
                  <c:v>62.381200000000035</c:v>
                </c:pt>
                <c:pt idx="41611">
                  <c:v>62.500800000000027</c:v>
                </c:pt>
                <c:pt idx="41612">
                  <c:v>62.500800000000027</c:v>
                </c:pt>
                <c:pt idx="41613">
                  <c:v>62.500800000000027</c:v>
                </c:pt>
                <c:pt idx="41614">
                  <c:v>62.500800000000027</c:v>
                </c:pt>
                <c:pt idx="41615">
                  <c:v>62.500800000000027</c:v>
                </c:pt>
                <c:pt idx="41616">
                  <c:v>62.500800000000027</c:v>
                </c:pt>
                <c:pt idx="41617">
                  <c:v>62.500800000000027</c:v>
                </c:pt>
                <c:pt idx="41618">
                  <c:v>62.381200000000035</c:v>
                </c:pt>
                <c:pt idx="41619">
                  <c:v>62.500800000000027</c:v>
                </c:pt>
                <c:pt idx="41620">
                  <c:v>62.381200000000035</c:v>
                </c:pt>
                <c:pt idx="41621">
                  <c:v>62.500800000000027</c:v>
                </c:pt>
                <c:pt idx="41622">
                  <c:v>62.500800000000027</c:v>
                </c:pt>
                <c:pt idx="41623">
                  <c:v>62.500800000000027</c:v>
                </c:pt>
                <c:pt idx="41624">
                  <c:v>62.500800000000027</c:v>
                </c:pt>
                <c:pt idx="41625">
                  <c:v>62.381200000000035</c:v>
                </c:pt>
                <c:pt idx="41626">
                  <c:v>62.500800000000027</c:v>
                </c:pt>
                <c:pt idx="41627">
                  <c:v>62.500800000000027</c:v>
                </c:pt>
                <c:pt idx="41628">
                  <c:v>62.500800000000027</c:v>
                </c:pt>
                <c:pt idx="41629">
                  <c:v>62.500800000000027</c:v>
                </c:pt>
                <c:pt idx="41630">
                  <c:v>62.500800000000027</c:v>
                </c:pt>
                <c:pt idx="41631">
                  <c:v>62.500800000000027</c:v>
                </c:pt>
                <c:pt idx="41632">
                  <c:v>62.500800000000027</c:v>
                </c:pt>
                <c:pt idx="41633">
                  <c:v>62.500800000000027</c:v>
                </c:pt>
                <c:pt idx="41634">
                  <c:v>62.500800000000027</c:v>
                </c:pt>
                <c:pt idx="41635">
                  <c:v>62.500800000000027</c:v>
                </c:pt>
                <c:pt idx="41636">
                  <c:v>62.500800000000027</c:v>
                </c:pt>
                <c:pt idx="41637">
                  <c:v>62.381200000000035</c:v>
                </c:pt>
                <c:pt idx="41638">
                  <c:v>62.500800000000027</c:v>
                </c:pt>
                <c:pt idx="41639">
                  <c:v>62.500800000000027</c:v>
                </c:pt>
                <c:pt idx="41640">
                  <c:v>62.500800000000027</c:v>
                </c:pt>
                <c:pt idx="41641">
                  <c:v>62.500800000000027</c:v>
                </c:pt>
                <c:pt idx="41642">
                  <c:v>62.500800000000027</c:v>
                </c:pt>
                <c:pt idx="41643">
                  <c:v>62.500800000000027</c:v>
                </c:pt>
                <c:pt idx="41644">
                  <c:v>62.500800000000027</c:v>
                </c:pt>
                <c:pt idx="41645">
                  <c:v>62.500800000000027</c:v>
                </c:pt>
                <c:pt idx="41646">
                  <c:v>62.500800000000027</c:v>
                </c:pt>
                <c:pt idx="41647">
                  <c:v>62.500800000000027</c:v>
                </c:pt>
                <c:pt idx="41648">
                  <c:v>62.500800000000027</c:v>
                </c:pt>
                <c:pt idx="41649">
                  <c:v>62.500800000000027</c:v>
                </c:pt>
                <c:pt idx="41650">
                  <c:v>62.500800000000027</c:v>
                </c:pt>
                <c:pt idx="41651">
                  <c:v>62.500800000000027</c:v>
                </c:pt>
                <c:pt idx="41652">
                  <c:v>62.500800000000027</c:v>
                </c:pt>
                <c:pt idx="41653">
                  <c:v>62.500800000000027</c:v>
                </c:pt>
                <c:pt idx="41654">
                  <c:v>62.500800000000027</c:v>
                </c:pt>
                <c:pt idx="41655">
                  <c:v>62.500800000000027</c:v>
                </c:pt>
                <c:pt idx="41656">
                  <c:v>62.500800000000027</c:v>
                </c:pt>
                <c:pt idx="41657">
                  <c:v>62.500800000000027</c:v>
                </c:pt>
                <c:pt idx="41658">
                  <c:v>62.500800000000027</c:v>
                </c:pt>
                <c:pt idx="41659">
                  <c:v>62.500800000000027</c:v>
                </c:pt>
                <c:pt idx="41660">
                  <c:v>62.500800000000027</c:v>
                </c:pt>
                <c:pt idx="41661">
                  <c:v>62.620299999999986</c:v>
                </c:pt>
                <c:pt idx="41662">
                  <c:v>62.620299999999986</c:v>
                </c:pt>
                <c:pt idx="41663">
                  <c:v>62.500800000000027</c:v>
                </c:pt>
                <c:pt idx="41664">
                  <c:v>62.500800000000027</c:v>
                </c:pt>
                <c:pt idx="41665">
                  <c:v>62.500800000000027</c:v>
                </c:pt>
                <c:pt idx="41666">
                  <c:v>62.500800000000027</c:v>
                </c:pt>
                <c:pt idx="41667">
                  <c:v>62.500800000000027</c:v>
                </c:pt>
                <c:pt idx="41668">
                  <c:v>62.620299999999986</c:v>
                </c:pt>
                <c:pt idx="41669">
                  <c:v>62.500800000000027</c:v>
                </c:pt>
                <c:pt idx="41670">
                  <c:v>62.620299999999986</c:v>
                </c:pt>
                <c:pt idx="41671">
                  <c:v>62.500800000000027</c:v>
                </c:pt>
                <c:pt idx="41672">
                  <c:v>62.620299999999986</c:v>
                </c:pt>
                <c:pt idx="41673">
                  <c:v>62.620299999999986</c:v>
                </c:pt>
                <c:pt idx="41674">
                  <c:v>62.500800000000027</c:v>
                </c:pt>
                <c:pt idx="41675">
                  <c:v>62.620299999999986</c:v>
                </c:pt>
                <c:pt idx="41676">
                  <c:v>62.620299999999986</c:v>
                </c:pt>
                <c:pt idx="41677">
                  <c:v>62.500800000000027</c:v>
                </c:pt>
                <c:pt idx="41678">
                  <c:v>62.500800000000027</c:v>
                </c:pt>
                <c:pt idx="41679">
                  <c:v>62.500800000000027</c:v>
                </c:pt>
                <c:pt idx="41680">
                  <c:v>62.500800000000027</c:v>
                </c:pt>
                <c:pt idx="41681">
                  <c:v>62.500800000000027</c:v>
                </c:pt>
                <c:pt idx="41682">
                  <c:v>62.500800000000027</c:v>
                </c:pt>
                <c:pt idx="41683">
                  <c:v>62.500800000000027</c:v>
                </c:pt>
                <c:pt idx="41684">
                  <c:v>62.500800000000027</c:v>
                </c:pt>
                <c:pt idx="41685">
                  <c:v>62.500800000000027</c:v>
                </c:pt>
                <c:pt idx="41686">
                  <c:v>62.500800000000027</c:v>
                </c:pt>
                <c:pt idx="41687">
                  <c:v>62.500800000000027</c:v>
                </c:pt>
                <c:pt idx="41688">
                  <c:v>62.500800000000027</c:v>
                </c:pt>
                <c:pt idx="41689">
                  <c:v>62.500800000000027</c:v>
                </c:pt>
                <c:pt idx="41690">
                  <c:v>62.500800000000027</c:v>
                </c:pt>
                <c:pt idx="41691">
                  <c:v>62.500800000000027</c:v>
                </c:pt>
                <c:pt idx="41692">
                  <c:v>62.500800000000027</c:v>
                </c:pt>
                <c:pt idx="41693">
                  <c:v>62.500800000000027</c:v>
                </c:pt>
                <c:pt idx="41694">
                  <c:v>62.620299999999986</c:v>
                </c:pt>
                <c:pt idx="41695">
                  <c:v>62.620299999999986</c:v>
                </c:pt>
                <c:pt idx="41696">
                  <c:v>62.500800000000027</c:v>
                </c:pt>
                <c:pt idx="41697">
                  <c:v>62.500800000000027</c:v>
                </c:pt>
                <c:pt idx="41698">
                  <c:v>62.620299999999986</c:v>
                </c:pt>
                <c:pt idx="41699">
                  <c:v>62.500800000000027</c:v>
                </c:pt>
                <c:pt idx="41700">
                  <c:v>62.500800000000027</c:v>
                </c:pt>
                <c:pt idx="41701">
                  <c:v>62.500800000000027</c:v>
                </c:pt>
                <c:pt idx="41702">
                  <c:v>62.500800000000027</c:v>
                </c:pt>
                <c:pt idx="41703">
                  <c:v>62.500800000000027</c:v>
                </c:pt>
                <c:pt idx="41704">
                  <c:v>62.620299999999986</c:v>
                </c:pt>
                <c:pt idx="41705">
                  <c:v>62.500800000000027</c:v>
                </c:pt>
                <c:pt idx="41706">
                  <c:v>62.500800000000027</c:v>
                </c:pt>
                <c:pt idx="41707">
                  <c:v>62.500800000000027</c:v>
                </c:pt>
                <c:pt idx="41708">
                  <c:v>62.620299999999986</c:v>
                </c:pt>
                <c:pt idx="41709">
                  <c:v>62.500800000000027</c:v>
                </c:pt>
                <c:pt idx="41710">
                  <c:v>62.500800000000027</c:v>
                </c:pt>
                <c:pt idx="41711">
                  <c:v>62.500800000000027</c:v>
                </c:pt>
                <c:pt idx="41712">
                  <c:v>62.500800000000027</c:v>
                </c:pt>
                <c:pt idx="41713">
                  <c:v>62.620299999999986</c:v>
                </c:pt>
                <c:pt idx="41714">
                  <c:v>62.500800000000027</c:v>
                </c:pt>
                <c:pt idx="41715">
                  <c:v>62.500800000000027</c:v>
                </c:pt>
                <c:pt idx="41716">
                  <c:v>62.500800000000027</c:v>
                </c:pt>
                <c:pt idx="41717">
                  <c:v>62.500800000000027</c:v>
                </c:pt>
                <c:pt idx="41718">
                  <c:v>62.500800000000027</c:v>
                </c:pt>
                <c:pt idx="41719">
                  <c:v>62.381200000000035</c:v>
                </c:pt>
                <c:pt idx="41720">
                  <c:v>62.500800000000027</c:v>
                </c:pt>
                <c:pt idx="41721">
                  <c:v>62.381200000000035</c:v>
                </c:pt>
                <c:pt idx="41722">
                  <c:v>62.620299999999986</c:v>
                </c:pt>
                <c:pt idx="41723">
                  <c:v>62.500800000000027</c:v>
                </c:pt>
                <c:pt idx="41724">
                  <c:v>62.500800000000027</c:v>
                </c:pt>
                <c:pt idx="41725">
                  <c:v>62.500800000000027</c:v>
                </c:pt>
                <c:pt idx="41726">
                  <c:v>62.500800000000027</c:v>
                </c:pt>
                <c:pt idx="41727">
                  <c:v>62.500800000000027</c:v>
                </c:pt>
                <c:pt idx="41728">
                  <c:v>62.500800000000027</c:v>
                </c:pt>
                <c:pt idx="41729">
                  <c:v>62.500800000000027</c:v>
                </c:pt>
                <c:pt idx="41730">
                  <c:v>62.500800000000027</c:v>
                </c:pt>
                <c:pt idx="41731">
                  <c:v>62.500800000000027</c:v>
                </c:pt>
                <c:pt idx="41732">
                  <c:v>62.500800000000027</c:v>
                </c:pt>
                <c:pt idx="41733">
                  <c:v>62.500800000000027</c:v>
                </c:pt>
                <c:pt idx="41734">
                  <c:v>62.500800000000027</c:v>
                </c:pt>
                <c:pt idx="41735">
                  <c:v>62.500800000000027</c:v>
                </c:pt>
                <c:pt idx="41736">
                  <c:v>62.500800000000027</c:v>
                </c:pt>
                <c:pt idx="41737">
                  <c:v>62.500800000000027</c:v>
                </c:pt>
                <c:pt idx="41738">
                  <c:v>62.500800000000027</c:v>
                </c:pt>
                <c:pt idx="41739">
                  <c:v>62.500800000000027</c:v>
                </c:pt>
                <c:pt idx="41740">
                  <c:v>62.500800000000027</c:v>
                </c:pt>
                <c:pt idx="41741">
                  <c:v>62.500800000000027</c:v>
                </c:pt>
                <c:pt idx="41742">
                  <c:v>62.500800000000027</c:v>
                </c:pt>
                <c:pt idx="41743">
                  <c:v>62.500800000000027</c:v>
                </c:pt>
                <c:pt idx="41744">
                  <c:v>62.500800000000027</c:v>
                </c:pt>
                <c:pt idx="41745">
                  <c:v>62.620299999999986</c:v>
                </c:pt>
                <c:pt idx="41746">
                  <c:v>62.500800000000027</c:v>
                </c:pt>
                <c:pt idx="41747">
                  <c:v>62.500800000000027</c:v>
                </c:pt>
                <c:pt idx="41748">
                  <c:v>62.500800000000027</c:v>
                </c:pt>
                <c:pt idx="41749">
                  <c:v>62.500800000000027</c:v>
                </c:pt>
                <c:pt idx="41750">
                  <c:v>62.620299999999986</c:v>
                </c:pt>
                <c:pt idx="41751">
                  <c:v>62.500800000000027</c:v>
                </c:pt>
                <c:pt idx="41752">
                  <c:v>62.500800000000027</c:v>
                </c:pt>
                <c:pt idx="41753">
                  <c:v>62.620299999999986</c:v>
                </c:pt>
                <c:pt idx="41754">
                  <c:v>62.620299999999986</c:v>
                </c:pt>
                <c:pt idx="41755">
                  <c:v>62.500800000000027</c:v>
                </c:pt>
                <c:pt idx="41756">
                  <c:v>62.500800000000027</c:v>
                </c:pt>
                <c:pt idx="41757">
                  <c:v>62.500800000000027</c:v>
                </c:pt>
                <c:pt idx="41758">
                  <c:v>62.500800000000027</c:v>
                </c:pt>
                <c:pt idx="41759">
                  <c:v>62.500800000000027</c:v>
                </c:pt>
                <c:pt idx="41760">
                  <c:v>62.500800000000027</c:v>
                </c:pt>
                <c:pt idx="41761">
                  <c:v>62.500800000000027</c:v>
                </c:pt>
                <c:pt idx="41762">
                  <c:v>62.500800000000027</c:v>
                </c:pt>
                <c:pt idx="41763">
                  <c:v>62.500800000000027</c:v>
                </c:pt>
                <c:pt idx="41764">
                  <c:v>62.500800000000027</c:v>
                </c:pt>
                <c:pt idx="41765">
                  <c:v>62.500800000000027</c:v>
                </c:pt>
                <c:pt idx="41766">
                  <c:v>62.500800000000027</c:v>
                </c:pt>
                <c:pt idx="41767">
                  <c:v>62.500800000000027</c:v>
                </c:pt>
                <c:pt idx="41768">
                  <c:v>62.500800000000027</c:v>
                </c:pt>
                <c:pt idx="41769">
                  <c:v>62.500800000000027</c:v>
                </c:pt>
                <c:pt idx="41770">
                  <c:v>62.500800000000027</c:v>
                </c:pt>
                <c:pt idx="41771">
                  <c:v>62.620299999999986</c:v>
                </c:pt>
                <c:pt idx="41772">
                  <c:v>62.500800000000027</c:v>
                </c:pt>
                <c:pt idx="41773">
                  <c:v>62.500800000000027</c:v>
                </c:pt>
                <c:pt idx="41774">
                  <c:v>62.500800000000027</c:v>
                </c:pt>
                <c:pt idx="41775">
                  <c:v>62.620299999999986</c:v>
                </c:pt>
                <c:pt idx="41776">
                  <c:v>62.500800000000027</c:v>
                </c:pt>
                <c:pt idx="41777">
                  <c:v>62.500800000000027</c:v>
                </c:pt>
                <c:pt idx="41778">
                  <c:v>62.500800000000027</c:v>
                </c:pt>
                <c:pt idx="41779">
                  <c:v>62.500800000000027</c:v>
                </c:pt>
                <c:pt idx="41780">
                  <c:v>62.620299999999986</c:v>
                </c:pt>
                <c:pt idx="41781">
                  <c:v>62.620299999999986</c:v>
                </c:pt>
                <c:pt idx="41782">
                  <c:v>62.500800000000027</c:v>
                </c:pt>
                <c:pt idx="41783">
                  <c:v>62.500800000000027</c:v>
                </c:pt>
                <c:pt idx="41784">
                  <c:v>62.620299999999986</c:v>
                </c:pt>
                <c:pt idx="41785">
                  <c:v>62.500800000000027</c:v>
                </c:pt>
                <c:pt idx="41786">
                  <c:v>62.500800000000027</c:v>
                </c:pt>
                <c:pt idx="41787">
                  <c:v>62.500800000000027</c:v>
                </c:pt>
                <c:pt idx="41788">
                  <c:v>62.620299999999986</c:v>
                </c:pt>
                <c:pt idx="41789">
                  <c:v>62.500800000000027</c:v>
                </c:pt>
                <c:pt idx="41790">
                  <c:v>62.620299999999986</c:v>
                </c:pt>
                <c:pt idx="41791">
                  <c:v>62.500800000000027</c:v>
                </c:pt>
                <c:pt idx="41792">
                  <c:v>62.620299999999986</c:v>
                </c:pt>
                <c:pt idx="41793">
                  <c:v>62.500800000000027</c:v>
                </c:pt>
                <c:pt idx="41794">
                  <c:v>62.500800000000027</c:v>
                </c:pt>
                <c:pt idx="41795">
                  <c:v>62.500800000000027</c:v>
                </c:pt>
                <c:pt idx="41796">
                  <c:v>62.620299999999986</c:v>
                </c:pt>
                <c:pt idx="41797">
                  <c:v>62.500800000000027</c:v>
                </c:pt>
                <c:pt idx="41798">
                  <c:v>62.620299999999986</c:v>
                </c:pt>
                <c:pt idx="41799">
                  <c:v>62.500800000000027</c:v>
                </c:pt>
                <c:pt idx="41800">
                  <c:v>62.500800000000027</c:v>
                </c:pt>
                <c:pt idx="41801">
                  <c:v>62.500800000000027</c:v>
                </c:pt>
                <c:pt idx="41802">
                  <c:v>62.500800000000027</c:v>
                </c:pt>
                <c:pt idx="41803">
                  <c:v>62.620299999999986</c:v>
                </c:pt>
                <c:pt idx="41804">
                  <c:v>62.620299999999986</c:v>
                </c:pt>
                <c:pt idx="41805">
                  <c:v>62.620299999999986</c:v>
                </c:pt>
                <c:pt idx="41806">
                  <c:v>62.620299999999986</c:v>
                </c:pt>
                <c:pt idx="41807">
                  <c:v>62.500800000000027</c:v>
                </c:pt>
                <c:pt idx="41808">
                  <c:v>62.620299999999986</c:v>
                </c:pt>
                <c:pt idx="41809">
                  <c:v>62.500800000000027</c:v>
                </c:pt>
                <c:pt idx="41810">
                  <c:v>62.500800000000027</c:v>
                </c:pt>
                <c:pt idx="41811">
                  <c:v>62.620299999999986</c:v>
                </c:pt>
                <c:pt idx="41812">
                  <c:v>62.500800000000027</c:v>
                </c:pt>
                <c:pt idx="41813">
                  <c:v>62.500800000000027</c:v>
                </c:pt>
                <c:pt idx="41814">
                  <c:v>62.620299999999986</c:v>
                </c:pt>
                <c:pt idx="41815">
                  <c:v>62.500800000000027</c:v>
                </c:pt>
                <c:pt idx="41816">
                  <c:v>62.500800000000027</c:v>
                </c:pt>
                <c:pt idx="41817">
                  <c:v>62.500800000000027</c:v>
                </c:pt>
                <c:pt idx="41818">
                  <c:v>62.500800000000027</c:v>
                </c:pt>
                <c:pt idx="41819">
                  <c:v>62.500800000000027</c:v>
                </c:pt>
                <c:pt idx="41820">
                  <c:v>62.500800000000027</c:v>
                </c:pt>
                <c:pt idx="41821">
                  <c:v>62.500800000000027</c:v>
                </c:pt>
                <c:pt idx="41822">
                  <c:v>62.500800000000027</c:v>
                </c:pt>
                <c:pt idx="41823">
                  <c:v>62.500800000000027</c:v>
                </c:pt>
                <c:pt idx="41824">
                  <c:v>62.500800000000027</c:v>
                </c:pt>
                <c:pt idx="41825">
                  <c:v>62.500800000000027</c:v>
                </c:pt>
                <c:pt idx="41826">
                  <c:v>62.500800000000027</c:v>
                </c:pt>
                <c:pt idx="41827">
                  <c:v>62.500800000000027</c:v>
                </c:pt>
                <c:pt idx="41828">
                  <c:v>62.500800000000027</c:v>
                </c:pt>
                <c:pt idx="41829">
                  <c:v>62.500800000000027</c:v>
                </c:pt>
                <c:pt idx="41830">
                  <c:v>62.500800000000027</c:v>
                </c:pt>
                <c:pt idx="41831">
                  <c:v>62.500800000000027</c:v>
                </c:pt>
                <c:pt idx="41832">
                  <c:v>62.620299999999986</c:v>
                </c:pt>
                <c:pt idx="41833">
                  <c:v>62.620299999999986</c:v>
                </c:pt>
                <c:pt idx="41834">
                  <c:v>62.500800000000027</c:v>
                </c:pt>
                <c:pt idx="41835">
                  <c:v>62.500800000000027</c:v>
                </c:pt>
                <c:pt idx="41836">
                  <c:v>62.500800000000027</c:v>
                </c:pt>
                <c:pt idx="41837">
                  <c:v>62.500800000000027</c:v>
                </c:pt>
                <c:pt idx="41838">
                  <c:v>62.500800000000027</c:v>
                </c:pt>
                <c:pt idx="41839">
                  <c:v>62.500800000000027</c:v>
                </c:pt>
                <c:pt idx="41840">
                  <c:v>62.500800000000027</c:v>
                </c:pt>
                <c:pt idx="41841">
                  <c:v>62.500800000000027</c:v>
                </c:pt>
                <c:pt idx="41842">
                  <c:v>62.620299999999986</c:v>
                </c:pt>
                <c:pt idx="41843">
                  <c:v>62.620299999999986</c:v>
                </c:pt>
                <c:pt idx="41844">
                  <c:v>62.620299999999986</c:v>
                </c:pt>
                <c:pt idx="41845">
                  <c:v>62.500800000000027</c:v>
                </c:pt>
                <c:pt idx="41846">
                  <c:v>62.500800000000027</c:v>
                </c:pt>
                <c:pt idx="41847">
                  <c:v>62.500800000000027</c:v>
                </c:pt>
                <c:pt idx="41848">
                  <c:v>62.500800000000027</c:v>
                </c:pt>
                <c:pt idx="41849">
                  <c:v>62.500800000000027</c:v>
                </c:pt>
                <c:pt idx="41850">
                  <c:v>62.500800000000027</c:v>
                </c:pt>
                <c:pt idx="41851">
                  <c:v>62.500800000000027</c:v>
                </c:pt>
                <c:pt idx="41852">
                  <c:v>62.500800000000027</c:v>
                </c:pt>
                <c:pt idx="41853">
                  <c:v>62.500800000000027</c:v>
                </c:pt>
                <c:pt idx="41854">
                  <c:v>62.620299999999986</c:v>
                </c:pt>
                <c:pt idx="41855">
                  <c:v>62.620299999999986</c:v>
                </c:pt>
                <c:pt idx="41856">
                  <c:v>62.620299999999986</c:v>
                </c:pt>
                <c:pt idx="41857">
                  <c:v>62.620299999999986</c:v>
                </c:pt>
                <c:pt idx="41858">
                  <c:v>62.500800000000027</c:v>
                </c:pt>
                <c:pt idx="41859">
                  <c:v>62.620299999999986</c:v>
                </c:pt>
                <c:pt idx="41860">
                  <c:v>62.620299999999986</c:v>
                </c:pt>
                <c:pt idx="41861">
                  <c:v>62.500800000000027</c:v>
                </c:pt>
                <c:pt idx="41862">
                  <c:v>62.500800000000027</c:v>
                </c:pt>
                <c:pt idx="41863">
                  <c:v>62.620299999999986</c:v>
                </c:pt>
                <c:pt idx="41864">
                  <c:v>62.620299999999986</c:v>
                </c:pt>
                <c:pt idx="41865">
                  <c:v>62.620299999999986</c:v>
                </c:pt>
                <c:pt idx="41866">
                  <c:v>62.620299999999986</c:v>
                </c:pt>
                <c:pt idx="41867">
                  <c:v>62.500800000000027</c:v>
                </c:pt>
                <c:pt idx="41868">
                  <c:v>62.620299999999986</c:v>
                </c:pt>
                <c:pt idx="41869">
                  <c:v>62.500800000000027</c:v>
                </c:pt>
                <c:pt idx="41870">
                  <c:v>62.500800000000027</c:v>
                </c:pt>
                <c:pt idx="41871">
                  <c:v>62.500800000000027</c:v>
                </c:pt>
                <c:pt idx="41872">
                  <c:v>62.500800000000027</c:v>
                </c:pt>
                <c:pt idx="41873">
                  <c:v>62.620299999999986</c:v>
                </c:pt>
                <c:pt idx="41874">
                  <c:v>62.620299999999986</c:v>
                </c:pt>
                <c:pt idx="41875">
                  <c:v>62.620299999999986</c:v>
                </c:pt>
                <c:pt idx="41876">
                  <c:v>62.620299999999986</c:v>
                </c:pt>
                <c:pt idx="41877">
                  <c:v>62.500800000000027</c:v>
                </c:pt>
                <c:pt idx="41878">
                  <c:v>62.500800000000027</c:v>
                </c:pt>
                <c:pt idx="41879">
                  <c:v>62.500800000000027</c:v>
                </c:pt>
                <c:pt idx="41880">
                  <c:v>62.500800000000027</c:v>
                </c:pt>
                <c:pt idx="41881">
                  <c:v>62.620299999999986</c:v>
                </c:pt>
                <c:pt idx="41882">
                  <c:v>62.500800000000027</c:v>
                </c:pt>
                <c:pt idx="41883">
                  <c:v>62.500800000000027</c:v>
                </c:pt>
                <c:pt idx="41884">
                  <c:v>62.620299999999986</c:v>
                </c:pt>
                <c:pt idx="41885">
                  <c:v>62.620299999999986</c:v>
                </c:pt>
                <c:pt idx="41886">
                  <c:v>62.620299999999986</c:v>
                </c:pt>
                <c:pt idx="41887">
                  <c:v>62.620299999999986</c:v>
                </c:pt>
                <c:pt idx="41888">
                  <c:v>62.620299999999986</c:v>
                </c:pt>
                <c:pt idx="41889">
                  <c:v>62.620299999999986</c:v>
                </c:pt>
                <c:pt idx="41890">
                  <c:v>62.620299999999986</c:v>
                </c:pt>
                <c:pt idx="41891">
                  <c:v>62.620299999999986</c:v>
                </c:pt>
                <c:pt idx="41892">
                  <c:v>62.620299999999986</c:v>
                </c:pt>
                <c:pt idx="41893">
                  <c:v>62.620299999999986</c:v>
                </c:pt>
                <c:pt idx="41894">
                  <c:v>62.620299999999986</c:v>
                </c:pt>
                <c:pt idx="41895">
                  <c:v>62.620299999999986</c:v>
                </c:pt>
                <c:pt idx="41896">
                  <c:v>62.620299999999986</c:v>
                </c:pt>
                <c:pt idx="41897">
                  <c:v>62.620299999999986</c:v>
                </c:pt>
                <c:pt idx="41898">
                  <c:v>62.620299999999986</c:v>
                </c:pt>
                <c:pt idx="41899">
                  <c:v>62.620299999999986</c:v>
                </c:pt>
                <c:pt idx="41900">
                  <c:v>62.620299999999986</c:v>
                </c:pt>
                <c:pt idx="41901">
                  <c:v>62.500800000000027</c:v>
                </c:pt>
                <c:pt idx="41902">
                  <c:v>62.500800000000027</c:v>
                </c:pt>
                <c:pt idx="41903">
                  <c:v>62.620299999999986</c:v>
                </c:pt>
                <c:pt idx="41904">
                  <c:v>62.620299999999986</c:v>
                </c:pt>
                <c:pt idx="41905">
                  <c:v>62.620299999999986</c:v>
                </c:pt>
                <c:pt idx="41906">
                  <c:v>62.620299999999986</c:v>
                </c:pt>
                <c:pt idx="41907">
                  <c:v>62.500800000000027</c:v>
                </c:pt>
                <c:pt idx="41908">
                  <c:v>62.500800000000027</c:v>
                </c:pt>
                <c:pt idx="41909">
                  <c:v>62.620299999999986</c:v>
                </c:pt>
                <c:pt idx="41910">
                  <c:v>62.620299999999986</c:v>
                </c:pt>
                <c:pt idx="41911">
                  <c:v>62.500800000000027</c:v>
                </c:pt>
                <c:pt idx="41912">
                  <c:v>62.620299999999986</c:v>
                </c:pt>
                <c:pt idx="41913">
                  <c:v>62.500800000000027</c:v>
                </c:pt>
                <c:pt idx="41914">
                  <c:v>62.620299999999986</c:v>
                </c:pt>
                <c:pt idx="41915">
                  <c:v>62.500800000000027</c:v>
                </c:pt>
                <c:pt idx="41916">
                  <c:v>62.620299999999986</c:v>
                </c:pt>
                <c:pt idx="41917">
                  <c:v>62.500800000000027</c:v>
                </c:pt>
                <c:pt idx="41918">
                  <c:v>62.620299999999986</c:v>
                </c:pt>
                <c:pt idx="41919">
                  <c:v>62.500800000000027</c:v>
                </c:pt>
                <c:pt idx="41920">
                  <c:v>62.500800000000027</c:v>
                </c:pt>
                <c:pt idx="41921">
                  <c:v>62.500800000000027</c:v>
                </c:pt>
                <c:pt idx="41922">
                  <c:v>62.620299999999986</c:v>
                </c:pt>
                <c:pt idx="41923">
                  <c:v>62.500800000000027</c:v>
                </c:pt>
                <c:pt idx="41924">
                  <c:v>62.500800000000027</c:v>
                </c:pt>
                <c:pt idx="41925">
                  <c:v>62.620299999999986</c:v>
                </c:pt>
                <c:pt idx="41926">
                  <c:v>62.620299999999986</c:v>
                </c:pt>
                <c:pt idx="41927">
                  <c:v>62.620299999999986</c:v>
                </c:pt>
                <c:pt idx="41928">
                  <c:v>62.620299999999986</c:v>
                </c:pt>
                <c:pt idx="41929">
                  <c:v>62.620299999999986</c:v>
                </c:pt>
                <c:pt idx="41930">
                  <c:v>62.500800000000027</c:v>
                </c:pt>
                <c:pt idx="41931">
                  <c:v>62.620299999999986</c:v>
                </c:pt>
                <c:pt idx="41932">
                  <c:v>62.620299999999986</c:v>
                </c:pt>
                <c:pt idx="41933">
                  <c:v>62.500800000000027</c:v>
                </c:pt>
                <c:pt idx="41934">
                  <c:v>62.620299999999986</c:v>
                </c:pt>
                <c:pt idx="41935">
                  <c:v>62.620299999999986</c:v>
                </c:pt>
                <c:pt idx="41936">
                  <c:v>62.620299999999986</c:v>
                </c:pt>
                <c:pt idx="41937">
                  <c:v>62.500800000000027</c:v>
                </c:pt>
                <c:pt idx="41938">
                  <c:v>62.500800000000027</c:v>
                </c:pt>
                <c:pt idx="41939">
                  <c:v>62.620299999999986</c:v>
                </c:pt>
                <c:pt idx="41940">
                  <c:v>62.500800000000027</c:v>
                </c:pt>
                <c:pt idx="41941">
                  <c:v>62.620299999999986</c:v>
                </c:pt>
                <c:pt idx="41942">
                  <c:v>62.500800000000027</c:v>
                </c:pt>
                <c:pt idx="41943">
                  <c:v>62.620299999999986</c:v>
                </c:pt>
                <c:pt idx="41944">
                  <c:v>62.620299999999986</c:v>
                </c:pt>
                <c:pt idx="41945">
                  <c:v>62.620299999999986</c:v>
                </c:pt>
                <c:pt idx="41946">
                  <c:v>62.620299999999986</c:v>
                </c:pt>
                <c:pt idx="41947">
                  <c:v>62.500800000000027</c:v>
                </c:pt>
                <c:pt idx="41948">
                  <c:v>62.620299999999986</c:v>
                </c:pt>
                <c:pt idx="41949">
                  <c:v>62.500800000000027</c:v>
                </c:pt>
                <c:pt idx="41950">
                  <c:v>62.500800000000027</c:v>
                </c:pt>
                <c:pt idx="41951">
                  <c:v>62.500800000000027</c:v>
                </c:pt>
                <c:pt idx="41952">
                  <c:v>62.620299999999986</c:v>
                </c:pt>
                <c:pt idx="41953">
                  <c:v>62.500800000000027</c:v>
                </c:pt>
                <c:pt idx="41954">
                  <c:v>62.500800000000027</c:v>
                </c:pt>
                <c:pt idx="41955">
                  <c:v>62.500800000000027</c:v>
                </c:pt>
                <c:pt idx="41956">
                  <c:v>62.620299999999986</c:v>
                </c:pt>
                <c:pt idx="41957">
                  <c:v>62.620299999999986</c:v>
                </c:pt>
                <c:pt idx="41958">
                  <c:v>62.620299999999986</c:v>
                </c:pt>
                <c:pt idx="41959">
                  <c:v>62.620299999999986</c:v>
                </c:pt>
                <c:pt idx="41960">
                  <c:v>62.620299999999986</c:v>
                </c:pt>
                <c:pt idx="41961">
                  <c:v>62.500800000000027</c:v>
                </c:pt>
                <c:pt idx="41962">
                  <c:v>62.620299999999986</c:v>
                </c:pt>
                <c:pt idx="41963">
                  <c:v>62.500800000000027</c:v>
                </c:pt>
                <c:pt idx="41964">
                  <c:v>62.620299999999986</c:v>
                </c:pt>
                <c:pt idx="41965">
                  <c:v>62.620299999999986</c:v>
                </c:pt>
                <c:pt idx="41966">
                  <c:v>62.620299999999986</c:v>
                </c:pt>
                <c:pt idx="41967">
                  <c:v>62.500800000000027</c:v>
                </c:pt>
                <c:pt idx="41968">
                  <c:v>62.500800000000027</c:v>
                </c:pt>
                <c:pt idx="41969">
                  <c:v>62.620299999999986</c:v>
                </c:pt>
                <c:pt idx="41970">
                  <c:v>62.620299999999986</c:v>
                </c:pt>
                <c:pt idx="41971">
                  <c:v>62.500800000000027</c:v>
                </c:pt>
                <c:pt idx="41972">
                  <c:v>62.500800000000027</c:v>
                </c:pt>
                <c:pt idx="41973">
                  <c:v>62.620299999999986</c:v>
                </c:pt>
                <c:pt idx="41974">
                  <c:v>62.620299999999986</c:v>
                </c:pt>
                <c:pt idx="41975">
                  <c:v>62.500800000000027</c:v>
                </c:pt>
                <c:pt idx="41976">
                  <c:v>62.500800000000027</c:v>
                </c:pt>
                <c:pt idx="41977">
                  <c:v>62.620299999999986</c:v>
                </c:pt>
                <c:pt idx="41978">
                  <c:v>62.620299999999986</c:v>
                </c:pt>
                <c:pt idx="41979">
                  <c:v>62.620299999999986</c:v>
                </c:pt>
                <c:pt idx="41980">
                  <c:v>62.620299999999986</c:v>
                </c:pt>
                <c:pt idx="41981">
                  <c:v>62.620299999999986</c:v>
                </c:pt>
                <c:pt idx="41982">
                  <c:v>62.620299999999986</c:v>
                </c:pt>
                <c:pt idx="41983">
                  <c:v>62.620299999999986</c:v>
                </c:pt>
                <c:pt idx="41984">
                  <c:v>62.500800000000027</c:v>
                </c:pt>
                <c:pt idx="41985">
                  <c:v>62.620299999999986</c:v>
                </c:pt>
                <c:pt idx="41986">
                  <c:v>62.500800000000027</c:v>
                </c:pt>
                <c:pt idx="41987">
                  <c:v>62.500800000000027</c:v>
                </c:pt>
                <c:pt idx="41988">
                  <c:v>62.620299999999986</c:v>
                </c:pt>
                <c:pt idx="41989">
                  <c:v>62.500800000000027</c:v>
                </c:pt>
                <c:pt idx="41990">
                  <c:v>62.500800000000027</c:v>
                </c:pt>
                <c:pt idx="41991">
                  <c:v>62.500800000000027</c:v>
                </c:pt>
                <c:pt idx="41992">
                  <c:v>62.620299999999986</c:v>
                </c:pt>
                <c:pt idx="41993">
                  <c:v>62.620299999999986</c:v>
                </c:pt>
                <c:pt idx="41994">
                  <c:v>62.500800000000027</c:v>
                </c:pt>
                <c:pt idx="41995">
                  <c:v>62.500800000000027</c:v>
                </c:pt>
                <c:pt idx="41996">
                  <c:v>62.620299999999986</c:v>
                </c:pt>
                <c:pt idx="41997">
                  <c:v>62.500800000000027</c:v>
                </c:pt>
                <c:pt idx="41998">
                  <c:v>62.620299999999986</c:v>
                </c:pt>
                <c:pt idx="41999">
                  <c:v>62.620299999999986</c:v>
                </c:pt>
                <c:pt idx="42000">
                  <c:v>62.620299999999986</c:v>
                </c:pt>
                <c:pt idx="42001">
                  <c:v>62.500800000000027</c:v>
                </c:pt>
                <c:pt idx="42002">
                  <c:v>62.500800000000027</c:v>
                </c:pt>
                <c:pt idx="42003">
                  <c:v>62.500800000000027</c:v>
                </c:pt>
                <c:pt idx="42004">
                  <c:v>62.620299999999986</c:v>
                </c:pt>
                <c:pt idx="42005">
                  <c:v>62.500800000000027</c:v>
                </c:pt>
                <c:pt idx="42006">
                  <c:v>62.500800000000027</c:v>
                </c:pt>
                <c:pt idx="42007">
                  <c:v>62.500800000000027</c:v>
                </c:pt>
                <c:pt idx="42008">
                  <c:v>62.500800000000027</c:v>
                </c:pt>
                <c:pt idx="42009">
                  <c:v>62.500800000000027</c:v>
                </c:pt>
                <c:pt idx="42010">
                  <c:v>62.620299999999986</c:v>
                </c:pt>
                <c:pt idx="42011">
                  <c:v>62.620299999999986</c:v>
                </c:pt>
                <c:pt idx="42012">
                  <c:v>62.620299999999986</c:v>
                </c:pt>
                <c:pt idx="42013">
                  <c:v>62.500800000000027</c:v>
                </c:pt>
                <c:pt idx="42014">
                  <c:v>62.500800000000027</c:v>
                </c:pt>
                <c:pt idx="42015">
                  <c:v>62.500800000000027</c:v>
                </c:pt>
                <c:pt idx="42016">
                  <c:v>62.500800000000027</c:v>
                </c:pt>
                <c:pt idx="42017">
                  <c:v>62.500800000000027</c:v>
                </c:pt>
                <c:pt idx="42018">
                  <c:v>62.500800000000027</c:v>
                </c:pt>
                <c:pt idx="42019">
                  <c:v>62.500800000000027</c:v>
                </c:pt>
                <c:pt idx="42020">
                  <c:v>62.620299999999986</c:v>
                </c:pt>
                <c:pt idx="42021">
                  <c:v>62.620299999999986</c:v>
                </c:pt>
                <c:pt idx="42022">
                  <c:v>62.500800000000027</c:v>
                </c:pt>
                <c:pt idx="42023">
                  <c:v>62.620299999999986</c:v>
                </c:pt>
                <c:pt idx="42024">
                  <c:v>62.620299999999986</c:v>
                </c:pt>
                <c:pt idx="42025">
                  <c:v>62.500800000000027</c:v>
                </c:pt>
                <c:pt idx="42026">
                  <c:v>62.620299999999986</c:v>
                </c:pt>
                <c:pt idx="42027">
                  <c:v>62.500800000000027</c:v>
                </c:pt>
                <c:pt idx="42028">
                  <c:v>62.500800000000027</c:v>
                </c:pt>
                <c:pt idx="42029">
                  <c:v>62.500800000000027</c:v>
                </c:pt>
                <c:pt idx="42030">
                  <c:v>62.500800000000027</c:v>
                </c:pt>
                <c:pt idx="42031">
                  <c:v>62.500800000000027</c:v>
                </c:pt>
                <c:pt idx="42032">
                  <c:v>62.500800000000027</c:v>
                </c:pt>
                <c:pt idx="42033">
                  <c:v>62.500800000000027</c:v>
                </c:pt>
                <c:pt idx="42034">
                  <c:v>62.500800000000027</c:v>
                </c:pt>
                <c:pt idx="42035">
                  <c:v>62.500800000000027</c:v>
                </c:pt>
                <c:pt idx="42036">
                  <c:v>62.500800000000027</c:v>
                </c:pt>
                <c:pt idx="42037">
                  <c:v>62.500800000000027</c:v>
                </c:pt>
                <c:pt idx="42038">
                  <c:v>62.620299999999986</c:v>
                </c:pt>
                <c:pt idx="42039">
                  <c:v>62.500800000000027</c:v>
                </c:pt>
                <c:pt idx="42040">
                  <c:v>62.620299999999986</c:v>
                </c:pt>
                <c:pt idx="42041">
                  <c:v>62.500800000000027</c:v>
                </c:pt>
                <c:pt idx="42042">
                  <c:v>62.620299999999986</c:v>
                </c:pt>
                <c:pt idx="42043">
                  <c:v>62.620299999999986</c:v>
                </c:pt>
                <c:pt idx="42044">
                  <c:v>62.620299999999986</c:v>
                </c:pt>
                <c:pt idx="42045">
                  <c:v>62.620299999999986</c:v>
                </c:pt>
                <c:pt idx="42046">
                  <c:v>62.500800000000027</c:v>
                </c:pt>
                <c:pt idx="42047">
                  <c:v>62.500800000000027</c:v>
                </c:pt>
                <c:pt idx="42048">
                  <c:v>62.620299999999986</c:v>
                </c:pt>
                <c:pt idx="42049">
                  <c:v>62.500800000000027</c:v>
                </c:pt>
                <c:pt idx="42050">
                  <c:v>62.500800000000027</c:v>
                </c:pt>
                <c:pt idx="42051">
                  <c:v>62.620299999999986</c:v>
                </c:pt>
                <c:pt idx="42052">
                  <c:v>62.620299999999986</c:v>
                </c:pt>
                <c:pt idx="42053">
                  <c:v>62.500800000000027</c:v>
                </c:pt>
                <c:pt idx="42054">
                  <c:v>62.620299999999986</c:v>
                </c:pt>
                <c:pt idx="42055">
                  <c:v>62.500800000000027</c:v>
                </c:pt>
                <c:pt idx="42056">
                  <c:v>62.500800000000027</c:v>
                </c:pt>
                <c:pt idx="42057">
                  <c:v>62.500800000000027</c:v>
                </c:pt>
                <c:pt idx="42058">
                  <c:v>62.500800000000027</c:v>
                </c:pt>
                <c:pt idx="42059">
                  <c:v>62.500800000000027</c:v>
                </c:pt>
                <c:pt idx="42060">
                  <c:v>62.500800000000027</c:v>
                </c:pt>
                <c:pt idx="42061">
                  <c:v>62.500800000000027</c:v>
                </c:pt>
                <c:pt idx="42062">
                  <c:v>62.620299999999986</c:v>
                </c:pt>
                <c:pt idx="42063">
                  <c:v>62.620299999999986</c:v>
                </c:pt>
                <c:pt idx="42064">
                  <c:v>62.500800000000027</c:v>
                </c:pt>
                <c:pt idx="42065">
                  <c:v>62.500800000000027</c:v>
                </c:pt>
                <c:pt idx="42066">
                  <c:v>62.620299999999986</c:v>
                </c:pt>
                <c:pt idx="42067">
                  <c:v>62.500800000000027</c:v>
                </c:pt>
                <c:pt idx="42068">
                  <c:v>62.500800000000027</c:v>
                </c:pt>
                <c:pt idx="42069">
                  <c:v>62.500800000000027</c:v>
                </c:pt>
                <c:pt idx="42070">
                  <c:v>62.500800000000027</c:v>
                </c:pt>
                <c:pt idx="42071">
                  <c:v>62.500800000000027</c:v>
                </c:pt>
                <c:pt idx="42072">
                  <c:v>62.620299999999986</c:v>
                </c:pt>
                <c:pt idx="42073">
                  <c:v>62.620299999999986</c:v>
                </c:pt>
                <c:pt idx="42074">
                  <c:v>62.500800000000027</c:v>
                </c:pt>
                <c:pt idx="42075">
                  <c:v>62.620299999999986</c:v>
                </c:pt>
                <c:pt idx="42076">
                  <c:v>62.500800000000027</c:v>
                </c:pt>
                <c:pt idx="42077">
                  <c:v>62.620299999999986</c:v>
                </c:pt>
                <c:pt idx="42078">
                  <c:v>62.620299999999986</c:v>
                </c:pt>
                <c:pt idx="42079">
                  <c:v>62.500800000000027</c:v>
                </c:pt>
                <c:pt idx="42080">
                  <c:v>62.620299999999986</c:v>
                </c:pt>
                <c:pt idx="42081">
                  <c:v>62.500800000000027</c:v>
                </c:pt>
                <c:pt idx="42082">
                  <c:v>62.500800000000027</c:v>
                </c:pt>
                <c:pt idx="42083">
                  <c:v>62.500800000000027</c:v>
                </c:pt>
                <c:pt idx="42084">
                  <c:v>62.500800000000027</c:v>
                </c:pt>
                <c:pt idx="42085">
                  <c:v>62.500800000000027</c:v>
                </c:pt>
                <c:pt idx="42086">
                  <c:v>62.620299999999986</c:v>
                </c:pt>
                <c:pt idx="42087">
                  <c:v>62.620299999999986</c:v>
                </c:pt>
                <c:pt idx="42088">
                  <c:v>62.620299999999986</c:v>
                </c:pt>
                <c:pt idx="42089">
                  <c:v>62.620299999999986</c:v>
                </c:pt>
                <c:pt idx="42090">
                  <c:v>62.620299999999986</c:v>
                </c:pt>
                <c:pt idx="42091">
                  <c:v>62.500800000000027</c:v>
                </c:pt>
                <c:pt idx="42092">
                  <c:v>62.500800000000027</c:v>
                </c:pt>
                <c:pt idx="42093">
                  <c:v>62.500800000000027</c:v>
                </c:pt>
                <c:pt idx="42094">
                  <c:v>62.500800000000027</c:v>
                </c:pt>
                <c:pt idx="42095">
                  <c:v>62.500800000000027</c:v>
                </c:pt>
                <c:pt idx="42096">
                  <c:v>62.500800000000027</c:v>
                </c:pt>
                <c:pt idx="42097">
                  <c:v>62.500800000000027</c:v>
                </c:pt>
                <c:pt idx="42098">
                  <c:v>62.500800000000027</c:v>
                </c:pt>
                <c:pt idx="42099">
                  <c:v>62.500800000000027</c:v>
                </c:pt>
                <c:pt idx="42100">
                  <c:v>62.500800000000027</c:v>
                </c:pt>
                <c:pt idx="42101">
                  <c:v>62.620299999999986</c:v>
                </c:pt>
                <c:pt idx="42102">
                  <c:v>62.620299999999986</c:v>
                </c:pt>
                <c:pt idx="42103">
                  <c:v>62.500800000000027</c:v>
                </c:pt>
                <c:pt idx="42104">
                  <c:v>62.620299999999986</c:v>
                </c:pt>
                <c:pt idx="42105">
                  <c:v>62.500800000000027</c:v>
                </c:pt>
                <c:pt idx="42106">
                  <c:v>62.620299999999986</c:v>
                </c:pt>
                <c:pt idx="42107">
                  <c:v>62.500800000000027</c:v>
                </c:pt>
                <c:pt idx="42108">
                  <c:v>62.500800000000027</c:v>
                </c:pt>
                <c:pt idx="42109">
                  <c:v>62.620299999999986</c:v>
                </c:pt>
                <c:pt idx="42110">
                  <c:v>62.500800000000027</c:v>
                </c:pt>
                <c:pt idx="42111">
                  <c:v>62.500800000000027</c:v>
                </c:pt>
                <c:pt idx="42112">
                  <c:v>62.500800000000027</c:v>
                </c:pt>
                <c:pt idx="42113">
                  <c:v>62.500800000000027</c:v>
                </c:pt>
                <c:pt idx="42114">
                  <c:v>62.500800000000027</c:v>
                </c:pt>
                <c:pt idx="42115">
                  <c:v>62.500800000000027</c:v>
                </c:pt>
                <c:pt idx="42116">
                  <c:v>62.620299999999986</c:v>
                </c:pt>
                <c:pt idx="42117">
                  <c:v>62.500800000000027</c:v>
                </c:pt>
                <c:pt idx="42118">
                  <c:v>62.500800000000027</c:v>
                </c:pt>
                <c:pt idx="42119">
                  <c:v>62.500800000000027</c:v>
                </c:pt>
                <c:pt idx="42120">
                  <c:v>62.500800000000027</c:v>
                </c:pt>
                <c:pt idx="42121">
                  <c:v>62.500800000000027</c:v>
                </c:pt>
                <c:pt idx="42122">
                  <c:v>62.500800000000027</c:v>
                </c:pt>
                <c:pt idx="42123">
                  <c:v>62.500800000000027</c:v>
                </c:pt>
                <c:pt idx="42124">
                  <c:v>62.500800000000027</c:v>
                </c:pt>
                <c:pt idx="42125">
                  <c:v>62.500800000000027</c:v>
                </c:pt>
                <c:pt idx="42126">
                  <c:v>62.500800000000027</c:v>
                </c:pt>
                <c:pt idx="42127">
                  <c:v>62.620299999999986</c:v>
                </c:pt>
                <c:pt idx="42128">
                  <c:v>62.500800000000027</c:v>
                </c:pt>
                <c:pt idx="42129">
                  <c:v>62.500800000000027</c:v>
                </c:pt>
                <c:pt idx="42130">
                  <c:v>62.620299999999986</c:v>
                </c:pt>
                <c:pt idx="42131">
                  <c:v>62.500800000000027</c:v>
                </c:pt>
                <c:pt idx="42132">
                  <c:v>62.500800000000027</c:v>
                </c:pt>
                <c:pt idx="42133">
                  <c:v>62.620299999999986</c:v>
                </c:pt>
                <c:pt idx="42134">
                  <c:v>62.500800000000027</c:v>
                </c:pt>
                <c:pt idx="42135">
                  <c:v>62.500800000000027</c:v>
                </c:pt>
                <c:pt idx="42136">
                  <c:v>62.500800000000027</c:v>
                </c:pt>
                <c:pt idx="42137">
                  <c:v>62.500800000000027</c:v>
                </c:pt>
                <c:pt idx="42138">
                  <c:v>62.500800000000027</c:v>
                </c:pt>
                <c:pt idx="42139">
                  <c:v>62.620299999999986</c:v>
                </c:pt>
                <c:pt idx="42140">
                  <c:v>62.500800000000027</c:v>
                </c:pt>
                <c:pt idx="42141">
                  <c:v>62.500800000000027</c:v>
                </c:pt>
                <c:pt idx="42142">
                  <c:v>62.500800000000027</c:v>
                </c:pt>
                <c:pt idx="42143">
                  <c:v>62.500800000000027</c:v>
                </c:pt>
                <c:pt idx="42144">
                  <c:v>62.500800000000027</c:v>
                </c:pt>
                <c:pt idx="42145">
                  <c:v>62.500800000000027</c:v>
                </c:pt>
                <c:pt idx="42146">
                  <c:v>62.500800000000027</c:v>
                </c:pt>
                <c:pt idx="42147">
                  <c:v>62.500800000000027</c:v>
                </c:pt>
                <c:pt idx="42148">
                  <c:v>62.620299999999986</c:v>
                </c:pt>
                <c:pt idx="42149">
                  <c:v>62.500800000000027</c:v>
                </c:pt>
                <c:pt idx="42150">
                  <c:v>62.500800000000027</c:v>
                </c:pt>
                <c:pt idx="42151">
                  <c:v>62.500800000000027</c:v>
                </c:pt>
                <c:pt idx="42152">
                  <c:v>62.620299999999986</c:v>
                </c:pt>
                <c:pt idx="42153">
                  <c:v>62.620299999999986</c:v>
                </c:pt>
                <c:pt idx="42154">
                  <c:v>62.500800000000027</c:v>
                </c:pt>
                <c:pt idx="42155">
                  <c:v>62.500800000000027</c:v>
                </c:pt>
                <c:pt idx="42156">
                  <c:v>62.500800000000027</c:v>
                </c:pt>
                <c:pt idx="42157">
                  <c:v>62.500800000000027</c:v>
                </c:pt>
                <c:pt idx="42158">
                  <c:v>62.500800000000027</c:v>
                </c:pt>
                <c:pt idx="42159">
                  <c:v>62.500800000000027</c:v>
                </c:pt>
                <c:pt idx="42160">
                  <c:v>62.500800000000027</c:v>
                </c:pt>
                <c:pt idx="42161">
                  <c:v>62.500800000000027</c:v>
                </c:pt>
                <c:pt idx="42162">
                  <c:v>62.500800000000027</c:v>
                </c:pt>
                <c:pt idx="42163">
                  <c:v>62.500800000000027</c:v>
                </c:pt>
                <c:pt idx="42164">
                  <c:v>62.500800000000027</c:v>
                </c:pt>
                <c:pt idx="42165">
                  <c:v>62.500800000000027</c:v>
                </c:pt>
                <c:pt idx="42166">
                  <c:v>62.620299999999986</c:v>
                </c:pt>
                <c:pt idx="42167">
                  <c:v>62.500800000000027</c:v>
                </c:pt>
                <c:pt idx="42168">
                  <c:v>62.500800000000027</c:v>
                </c:pt>
                <c:pt idx="42169">
                  <c:v>62.500800000000027</c:v>
                </c:pt>
                <c:pt idx="42170">
                  <c:v>62.500800000000027</c:v>
                </c:pt>
                <c:pt idx="42171">
                  <c:v>62.500800000000027</c:v>
                </c:pt>
                <c:pt idx="42172">
                  <c:v>62.500800000000027</c:v>
                </c:pt>
                <c:pt idx="42173">
                  <c:v>62.500800000000027</c:v>
                </c:pt>
                <c:pt idx="42174">
                  <c:v>62.620299999999986</c:v>
                </c:pt>
                <c:pt idx="42175">
                  <c:v>62.500800000000027</c:v>
                </c:pt>
                <c:pt idx="42176">
                  <c:v>62.500800000000027</c:v>
                </c:pt>
                <c:pt idx="42177">
                  <c:v>62.620299999999986</c:v>
                </c:pt>
                <c:pt idx="42178">
                  <c:v>62.500800000000027</c:v>
                </c:pt>
                <c:pt idx="42179">
                  <c:v>62.500800000000027</c:v>
                </c:pt>
                <c:pt idx="42180">
                  <c:v>62.620299999999986</c:v>
                </c:pt>
                <c:pt idx="42181">
                  <c:v>62.500800000000027</c:v>
                </c:pt>
                <c:pt idx="42182">
                  <c:v>62.620299999999986</c:v>
                </c:pt>
                <c:pt idx="42183">
                  <c:v>62.500800000000027</c:v>
                </c:pt>
                <c:pt idx="42184">
                  <c:v>62.500800000000027</c:v>
                </c:pt>
                <c:pt idx="42185">
                  <c:v>62.500800000000027</c:v>
                </c:pt>
                <c:pt idx="42186">
                  <c:v>62.500800000000027</c:v>
                </c:pt>
                <c:pt idx="42187">
                  <c:v>62.500800000000027</c:v>
                </c:pt>
                <c:pt idx="42188">
                  <c:v>62.500800000000027</c:v>
                </c:pt>
                <c:pt idx="42189">
                  <c:v>62.500800000000027</c:v>
                </c:pt>
                <c:pt idx="42190">
                  <c:v>62.500800000000027</c:v>
                </c:pt>
                <c:pt idx="42191">
                  <c:v>62.500800000000027</c:v>
                </c:pt>
                <c:pt idx="42192">
                  <c:v>62.620299999999986</c:v>
                </c:pt>
                <c:pt idx="42193">
                  <c:v>62.500800000000027</c:v>
                </c:pt>
                <c:pt idx="42194">
                  <c:v>62.500800000000027</c:v>
                </c:pt>
                <c:pt idx="42195">
                  <c:v>62.500800000000027</c:v>
                </c:pt>
                <c:pt idx="42196">
                  <c:v>62.500800000000027</c:v>
                </c:pt>
                <c:pt idx="42197">
                  <c:v>62.500800000000027</c:v>
                </c:pt>
                <c:pt idx="42198">
                  <c:v>62.500800000000027</c:v>
                </c:pt>
                <c:pt idx="42199">
                  <c:v>62.500800000000027</c:v>
                </c:pt>
                <c:pt idx="42200">
                  <c:v>62.500800000000027</c:v>
                </c:pt>
                <c:pt idx="42201">
                  <c:v>62.500800000000027</c:v>
                </c:pt>
                <c:pt idx="42202">
                  <c:v>62.500800000000027</c:v>
                </c:pt>
                <c:pt idx="42203">
                  <c:v>62.620299999999986</c:v>
                </c:pt>
                <c:pt idx="42204">
                  <c:v>62.500800000000027</c:v>
                </c:pt>
                <c:pt idx="42205">
                  <c:v>62.500800000000027</c:v>
                </c:pt>
                <c:pt idx="42206">
                  <c:v>62.500800000000027</c:v>
                </c:pt>
                <c:pt idx="42207">
                  <c:v>62.500800000000027</c:v>
                </c:pt>
                <c:pt idx="42208">
                  <c:v>62.500800000000027</c:v>
                </c:pt>
                <c:pt idx="42209">
                  <c:v>62.500800000000027</c:v>
                </c:pt>
                <c:pt idx="42210">
                  <c:v>62.500800000000027</c:v>
                </c:pt>
                <c:pt idx="42211">
                  <c:v>62.500800000000027</c:v>
                </c:pt>
                <c:pt idx="42212">
                  <c:v>62.500800000000027</c:v>
                </c:pt>
                <c:pt idx="42213">
                  <c:v>62.500800000000027</c:v>
                </c:pt>
                <c:pt idx="42214">
                  <c:v>62.500800000000027</c:v>
                </c:pt>
                <c:pt idx="42215">
                  <c:v>62.500800000000027</c:v>
                </c:pt>
                <c:pt idx="42216">
                  <c:v>62.500800000000027</c:v>
                </c:pt>
                <c:pt idx="42217">
                  <c:v>62.500800000000027</c:v>
                </c:pt>
                <c:pt idx="42218">
                  <c:v>62.500800000000027</c:v>
                </c:pt>
                <c:pt idx="42219">
                  <c:v>62.500800000000027</c:v>
                </c:pt>
                <c:pt idx="42220">
                  <c:v>62.500800000000027</c:v>
                </c:pt>
                <c:pt idx="42221">
                  <c:v>62.500800000000027</c:v>
                </c:pt>
                <c:pt idx="42222">
                  <c:v>62.500800000000027</c:v>
                </c:pt>
                <c:pt idx="42223">
                  <c:v>62.500800000000027</c:v>
                </c:pt>
                <c:pt idx="42224">
                  <c:v>62.500800000000027</c:v>
                </c:pt>
                <c:pt idx="42225">
                  <c:v>62.620299999999986</c:v>
                </c:pt>
                <c:pt idx="42226">
                  <c:v>62.500800000000027</c:v>
                </c:pt>
                <c:pt idx="42227">
                  <c:v>62.500800000000027</c:v>
                </c:pt>
                <c:pt idx="42228">
                  <c:v>62.500800000000027</c:v>
                </c:pt>
                <c:pt idx="42229">
                  <c:v>62.500800000000027</c:v>
                </c:pt>
                <c:pt idx="42230">
                  <c:v>62.500800000000027</c:v>
                </c:pt>
                <c:pt idx="42231">
                  <c:v>62.500800000000027</c:v>
                </c:pt>
                <c:pt idx="42232">
                  <c:v>62.500800000000027</c:v>
                </c:pt>
                <c:pt idx="42233">
                  <c:v>62.381200000000035</c:v>
                </c:pt>
                <c:pt idx="42234">
                  <c:v>62.620299999999986</c:v>
                </c:pt>
                <c:pt idx="42235">
                  <c:v>62.500800000000027</c:v>
                </c:pt>
                <c:pt idx="42236">
                  <c:v>62.500800000000027</c:v>
                </c:pt>
                <c:pt idx="42237">
                  <c:v>62.500800000000027</c:v>
                </c:pt>
                <c:pt idx="42238">
                  <c:v>62.500800000000027</c:v>
                </c:pt>
                <c:pt idx="42239">
                  <c:v>62.500800000000027</c:v>
                </c:pt>
                <c:pt idx="42240">
                  <c:v>62.620299999999986</c:v>
                </c:pt>
                <c:pt idx="42241">
                  <c:v>62.500800000000027</c:v>
                </c:pt>
                <c:pt idx="42242">
                  <c:v>62.620299999999986</c:v>
                </c:pt>
                <c:pt idx="42243">
                  <c:v>62.500800000000027</c:v>
                </c:pt>
                <c:pt idx="42244">
                  <c:v>62.500800000000027</c:v>
                </c:pt>
                <c:pt idx="42245">
                  <c:v>62.500800000000027</c:v>
                </c:pt>
                <c:pt idx="42246">
                  <c:v>62.500800000000027</c:v>
                </c:pt>
                <c:pt idx="42247">
                  <c:v>62.500800000000027</c:v>
                </c:pt>
                <c:pt idx="42248">
                  <c:v>62.500800000000027</c:v>
                </c:pt>
                <c:pt idx="42249">
                  <c:v>62.500800000000027</c:v>
                </c:pt>
                <c:pt idx="42250">
                  <c:v>62.500800000000027</c:v>
                </c:pt>
                <c:pt idx="42251">
                  <c:v>62.381200000000035</c:v>
                </c:pt>
                <c:pt idx="42252">
                  <c:v>62.500800000000027</c:v>
                </c:pt>
                <c:pt idx="42253">
                  <c:v>62.500800000000027</c:v>
                </c:pt>
                <c:pt idx="42254">
                  <c:v>62.500800000000027</c:v>
                </c:pt>
                <c:pt idx="42255">
                  <c:v>62.620299999999986</c:v>
                </c:pt>
                <c:pt idx="42256">
                  <c:v>62.500800000000027</c:v>
                </c:pt>
                <c:pt idx="42257">
                  <c:v>62.500800000000027</c:v>
                </c:pt>
                <c:pt idx="42258">
                  <c:v>62.500800000000027</c:v>
                </c:pt>
                <c:pt idx="42259">
                  <c:v>62.500800000000027</c:v>
                </c:pt>
                <c:pt idx="42260">
                  <c:v>62.500800000000027</c:v>
                </c:pt>
                <c:pt idx="42261">
                  <c:v>62.620299999999986</c:v>
                </c:pt>
                <c:pt idx="42262">
                  <c:v>62.500800000000027</c:v>
                </c:pt>
                <c:pt idx="42263">
                  <c:v>62.500800000000027</c:v>
                </c:pt>
                <c:pt idx="42264">
                  <c:v>62.500800000000027</c:v>
                </c:pt>
                <c:pt idx="42265">
                  <c:v>62.500800000000027</c:v>
                </c:pt>
                <c:pt idx="42266">
                  <c:v>62.500800000000027</c:v>
                </c:pt>
                <c:pt idx="42267">
                  <c:v>62.500800000000027</c:v>
                </c:pt>
                <c:pt idx="42268">
                  <c:v>62.500800000000027</c:v>
                </c:pt>
                <c:pt idx="42269">
                  <c:v>62.620299999999986</c:v>
                </c:pt>
                <c:pt idx="42270">
                  <c:v>62.500800000000027</c:v>
                </c:pt>
                <c:pt idx="42271">
                  <c:v>62.500800000000027</c:v>
                </c:pt>
                <c:pt idx="42272">
                  <c:v>62.620299999999986</c:v>
                </c:pt>
                <c:pt idx="42273">
                  <c:v>62.500800000000027</c:v>
                </c:pt>
                <c:pt idx="42274">
                  <c:v>62.500800000000027</c:v>
                </c:pt>
                <c:pt idx="42275">
                  <c:v>62.500800000000027</c:v>
                </c:pt>
                <c:pt idx="42276">
                  <c:v>62.500800000000027</c:v>
                </c:pt>
                <c:pt idx="42277">
                  <c:v>62.620299999999986</c:v>
                </c:pt>
                <c:pt idx="42278">
                  <c:v>62.500800000000027</c:v>
                </c:pt>
                <c:pt idx="42279">
                  <c:v>62.620299999999986</c:v>
                </c:pt>
                <c:pt idx="42280">
                  <c:v>62.500800000000027</c:v>
                </c:pt>
                <c:pt idx="42281">
                  <c:v>62.500800000000027</c:v>
                </c:pt>
                <c:pt idx="42282">
                  <c:v>62.500800000000027</c:v>
                </c:pt>
                <c:pt idx="42283">
                  <c:v>62.500800000000027</c:v>
                </c:pt>
                <c:pt idx="42284">
                  <c:v>62.620299999999986</c:v>
                </c:pt>
                <c:pt idx="42285">
                  <c:v>62.500800000000027</c:v>
                </c:pt>
                <c:pt idx="42286">
                  <c:v>62.500800000000027</c:v>
                </c:pt>
                <c:pt idx="42287">
                  <c:v>62.500800000000027</c:v>
                </c:pt>
                <c:pt idx="42288">
                  <c:v>62.500800000000027</c:v>
                </c:pt>
                <c:pt idx="42289">
                  <c:v>62.500800000000027</c:v>
                </c:pt>
                <c:pt idx="42290">
                  <c:v>62.500800000000027</c:v>
                </c:pt>
                <c:pt idx="42291">
                  <c:v>62.500800000000027</c:v>
                </c:pt>
                <c:pt idx="42292">
                  <c:v>62.500800000000027</c:v>
                </c:pt>
                <c:pt idx="42293">
                  <c:v>62.500800000000027</c:v>
                </c:pt>
                <c:pt idx="42294">
                  <c:v>62.500800000000027</c:v>
                </c:pt>
                <c:pt idx="42295">
                  <c:v>62.620299999999986</c:v>
                </c:pt>
                <c:pt idx="42296">
                  <c:v>62.500800000000027</c:v>
                </c:pt>
                <c:pt idx="42297">
                  <c:v>62.500800000000027</c:v>
                </c:pt>
                <c:pt idx="42298">
                  <c:v>62.620299999999986</c:v>
                </c:pt>
                <c:pt idx="42299">
                  <c:v>62.500800000000027</c:v>
                </c:pt>
                <c:pt idx="42300">
                  <c:v>62.500800000000027</c:v>
                </c:pt>
                <c:pt idx="42301">
                  <c:v>62.500800000000027</c:v>
                </c:pt>
                <c:pt idx="42302">
                  <c:v>62.500800000000027</c:v>
                </c:pt>
                <c:pt idx="42303">
                  <c:v>62.500800000000027</c:v>
                </c:pt>
                <c:pt idx="42304">
                  <c:v>62.500800000000027</c:v>
                </c:pt>
                <c:pt idx="42305">
                  <c:v>62.500800000000027</c:v>
                </c:pt>
                <c:pt idx="42306">
                  <c:v>62.500800000000027</c:v>
                </c:pt>
                <c:pt idx="42307">
                  <c:v>62.500800000000027</c:v>
                </c:pt>
                <c:pt idx="42308">
                  <c:v>62.500800000000027</c:v>
                </c:pt>
                <c:pt idx="42309">
                  <c:v>62.500800000000027</c:v>
                </c:pt>
                <c:pt idx="42310">
                  <c:v>62.500800000000027</c:v>
                </c:pt>
                <c:pt idx="42311">
                  <c:v>62.620299999999986</c:v>
                </c:pt>
                <c:pt idx="42312">
                  <c:v>62.500800000000027</c:v>
                </c:pt>
                <c:pt idx="42313">
                  <c:v>62.500800000000027</c:v>
                </c:pt>
                <c:pt idx="42314">
                  <c:v>62.500800000000027</c:v>
                </c:pt>
                <c:pt idx="42315">
                  <c:v>62.500800000000027</c:v>
                </c:pt>
                <c:pt idx="42316">
                  <c:v>62.500800000000027</c:v>
                </c:pt>
                <c:pt idx="42317">
                  <c:v>62.500800000000027</c:v>
                </c:pt>
                <c:pt idx="42318">
                  <c:v>62.500800000000027</c:v>
                </c:pt>
                <c:pt idx="42319">
                  <c:v>62.500800000000027</c:v>
                </c:pt>
                <c:pt idx="42320">
                  <c:v>62.500800000000027</c:v>
                </c:pt>
                <c:pt idx="42321">
                  <c:v>62.500800000000027</c:v>
                </c:pt>
                <c:pt idx="42322">
                  <c:v>62.500800000000027</c:v>
                </c:pt>
                <c:pt idx="42323">
                  <c:v>62.500800000000027</c:v>
                </c:pt>
                <c:pt idx="42324">
                  <c:v>62.620299999999986</c:v>
                </c:pt>
                <c:pt idx="42325">
                  <c:v>62.500800000000027</c:v>
                </c:pt>
                <c:pt idx="42326">
                  <c:v>62.500800000000027</c:v>
                </c:pt>
                <c:pt idx="42327">
                  <c:v>62.500800000000027</c:v>
                </c:pt>
                <c:pt idx="42328">
                  <c:v>62.500800000000027</c:v>
                </c:pt>
                <c:pt idx="42329">
                  <c:v>62.500800000000027</c:v>
                </c:pt>
                <c:pt idx="42330">
                  <c:v>62.500800000000027</c:v>
                </c:pt>
                <c:pt idx="42331">
                  <c:v>62.500800000000027</c:v>
                </c:pt>
                <c:pt idx="42332">
                  <c:v>62.620299999999986</c:v>
                </c:pt>
                <c:pt idx="42333">
                  <c:v>62.620299999999986</c:v>
                </c:pt>
                <c:pt idx="42334">
                  <c:v>62.500800000000027</c:v>
                </c:pt>
                <c:pt idx="42335">
                  <c:v>62.381200000000035</c:v>
                </c:pt>
                <c:pt idx="42336">
                  <c:v>62.500800000000027</c:v>
                </c:pt>
                <c:pt idx="42337">
                  <c:v>62.500800000000027</c:v>
                </c:pt>
                <c:pt idx="42338">
                  <c:v>62.500800000000027</c:v>
                </c:pt>
                <c:pt idx="42339">
                  <c:v>62.620299999999986</c:v>
                </c:pt>
                <c:pt idx="42340">
                  <c:v>62.500800000000027</c:v>
                </c:pt>
                <c:pt idx="42341">
                  <c:v>62.500800000000027</c:v>
                </c:pt>
                <c:pt idx="42342">
                  <c:v>62.500800000000027</c:v>
                </c:pt>
                <c:pt idx="42343">
                  <c:v>62.500800000000027</c:v>
                </c:pt>
                <c:pt idx="42344">
                  <c:v>62.500800000000027</c:v>
                </c:pt>
                <c:pt idx="42345">
                  <c:v>62.500800000000027</c:v>
                </c:pt>
                <c:pt idx="42346">
                  <c:v>62.500800000000027</c:v>
                </c:pt>
                <c:pt idx="42347">
                  <c:v>62.620299999999986</c:v>
                </c:pt>
                <c:pt idx="42348">
                  <c:v>62.500800000000027</c:v>
                </c:pt>
                <c:pt idx="42349">
                  <c:v>62.500800000000027</c:v>
                </c:pt>
                <c:pt idx="42350">
                  <c:v>62.500800000000027</c:v>
                </c:pt>
                <c:pt idx="42351">
                  <c:v>62.500800000000027</c:v>
                </c:pt>
                <c:pt idx="42352">
                  <c:v>62.620299999999986</c:v>
                </c:pt>
                <c:pt idx="42353">
                  <c:v>62.500800000000027</c:v>
                </c:pt>
                <c:pt idx="42354">
                  <c:v>62.500800000000027</c:v>
                </c:pt>
                <c:pt idx="42355">
                  <c:v>62.500800000000027</c:v>
                </c:pt>
                <c:pt idx="42356">
                  <c:v>62.500800000000027</c:v>
                </c:pt>
                <c:pt idx="42357">
                  <c:v>62.500800000000027</c:v>
                </c:pt>
                <c:pt idx="42358">
                  <c:v>62.500800000000027</c:v>
                </c:pt>
                <c:pt idx="42359">
                  <c:v>62.500800000000027</c:v>
                </c:pt>
                <c:pt idx="42360">
                  <c:v>62.500800000000027</c:v>
                </c:pt>
                <c:pt idx="42361">
                  <c:v>62.500800000000027</c:v>
                </c:pt>
                <c:pt idx="42362">
                  <c:v>62.500800000000027</c:v>
                </c:pt>
                <c:pt idx="42363">
                  <c:v>62.500800000000027</c:v>
                </c:pt>
                <c:pt idx="42364">
                  <c:v>62.500800000000027</c:v>
                </c:pt>
                <c:pt idx="42365">
                  <c:v>62.500800000000027</c:v>
                </c:pt>
                <c:pt idx="42366">
                  <c:v>62.500800000000027</c:v>
                </c:pt>
                <c:pt idx="42367">
                  <c:v>62.500800000000027</c:v>
                </c:pt>
                <c:pt idx="42368">
                  <c:v>62.500800000000027</c:v>
                </c:pt>
                <c:pt idx="42369">
                  <c:v>62.381200000000035</c:v>
                </c:pt>
                <c:pt idx="42370">
                  <c:v>62.500800000000027</c:v>
                </c:pt>
                <c:pt idx="42371">
                  <c:v>62.500800000000027</c:v>
                </c:pt>
                <c:pt idx="42372">
                  <c:v>62.500800000000027</c:v>
                </c:pt>
                <c:pt idx="42373">
                  <c:v>62.381200000000035</c:v>
                </c:pt>
                <c:pt idx="42374">
                  <c:v>62.500800000000027</c:v>
                </c:pt>
                <c:pt idx="42375">
                  <c:v>62.500800000000027</c:v>
                </c:pt>
                <c:pt idx="42376">
                  <c:v>62.500800000000027</c:v>
                </c:pt>
                <c:pt idx="42377">
                  <c:v>62.500800000000027</c:v>
                </c:pt>
                <c:pt idx="42378">
                  <c:v>62.500800000000027</c:v>
                </c:pt>
                <c:pt idx="42379">
                  <c:v>62.500800000000027</c:v>
                </c:pt>
                <c:pt idx="42380">
                  <c:v>62.500800000000027</c:v>
                </c:pt>
                <c:pt idx="42381">
                  <c:v>62.500800000000027</c:v>
                </c:pt>
                <c:pt idx="42382">
                  <c:v>62.500800000000027</c:v>
                </c:pt>
                <c:pt idx="42383">
                  <c:v>62.381200000000035</c:v>
                </c:pt>
                <c:pt idx="42384">
                  <c:v>62.500800000000027</c:v>
                </c:pt>
                <c:pt idx="42385">
                  <c:v>62.381200000000035</c:v>
                </c:pt>
                <c:pt idx="42386">
                  <c:v>62.500800000000027</c:v>
                </c:pt>
                <c:pt idx="42387">
                  <c:v>62.500800000000027</c:v>
                </c:pt>
                <c:pt idx="42388">
                  <c:v>62.500800000000027</c:v>
                </c:pt>
                <c:pt idx="42389">
                  <c:v>62.500800000000027</c:v>
                </c:pt>
                <c:pt idx="42390">
                  <c:v>62.500800000000027</c:v>
                </c:pt>
                <c:pt idx="42391">
                  <c:v>62.500800000000027</c:v>
                </c:pt>
                <c:pt idx="42392">
                  <c:v>62.500800000000027</c:v>
                </c:pt>
                <c:pt idx="42393">
                  <c:v>62.500800000000027</c:v>
                </c:pt>
                <c:pt idx="42394">
                  <c:v>62.500800000000027</c:v>
                </c:pt>
                <c:pt idx="42395">
                  <c:v>62.500800000000027</c:v>
                </c:pt>
                <c:pt idx="42396">
                  <c:v>62.500800000000027</c:v>
                </c:pt>
                <c:pt idx="42397">
                  <c:v>62.500800000000027</c:v>
                </c:pt>
                <c:pt idx="42398">
                  <c:v>62.500800000000027</c:v>
                </c:pt>
                <c:pt idx="42399">
                  <c:v>62.500800000000027</c:v>
                </c:pt>
                <c:pt idx="42400">
                  <c:v>62.500800000000027</c:v>
                </c:pt>
                <c:pt idx="42401">
                  <c:v>62.500800000000027</c:v>
                </c:pt>
                <c:pt idx="42402">
                  <c:v>62.500800000000027</c:v>
                </c:pt>
                <c:pt idx="42403">
                  <c:v>62.500800000000027</c:v>
                </c:pt>
                <c:pt idx="42404">
                  <c:v>62.500800000000027</c:v>
                </c:pt>
                <c:pt idx="42405">
                  <c:v>62.500800000000027</c:v>
                </c:pt>
                <c:pt idx="42406">
                  <c:v>62.620299999999986</c:v>
                </c:pt>
                <c:pt idx="42407">
                  <c:v>62.500800000000027</c:v>
                </c:pt>
                <c:pt idx="42408">
                  <c:v>62.620299999999986</c:v>
                </c:pt>
                <c:pt idx="42409">
                  <c:v>62.500800000000027</c:v>
                </c:pt>
                <c:pt idx="42410">
                  <c:v>62.500800000000027</c:v>
                </c:pt>
                <c:pt idx="42411">
                  <c:v>62.500800000000027</c:v>
                </c:pt>
                <c:pt idx="42412">
                  <c:v>62.500800000000027</c:v>
                </c:pt>
                <c:pt idx="42413">
                  <c:v>62.381200000000035</c:v>
                </c:pt>
                <c:pt idx="42414">
                  <c:v>62.381200000000035</c:v>
                </c:pt>
                <c:pt idx="42415">
                  <c:v>62.500800000000027</c:v>
                </c:pt>
                <c:pt idx="42416">
                  <c:v>62.620299999999986</c:v>
                </c:pt>
                <c:pt idx="42417">
                  <c:v>62.500800000000027</c:v>
                </c:pt>
                <c:pt idx="42418">
                  <c:v>62.500800000000027</c:v>
                </c:pt>
                <c:pt idx="42419">
                  <c:v>62.500800000000027</c:v>
                </c:pt>
                <c:pt idx="42420">
                  <c:v>62.500800000000027</c:v>
                </c:pt>
                <c:pt idx="42421">
                  <c:v>62.500800000000027</c:v>
                </c:pt>
                <c:pt idx="42422">
                  <c:v>62.500800000000027</c:v>
                </c:pt>
                <c:pt idx="42423">
                  <c:v>62.500800000000027</c:v>
                </c:pt>
                <c:pt idx="42424">
                  <c:v>62.381200000000035</c:v>
                </c:pt>
                <c:pt idx="42425">
                  <c:v>62.500800000000027</c:v>
                </c:pt>
                <c:pt idx="42426">
                  <c:v>62.381200000000035</c:v>
                </c:pt>
                <c:pt idx="42427">
                  <c:v>62.500800000000027</c:v>
                </c:pt>
                <c:pt idx="42428">
                  <c:v>62.500800000000027</c:v>
                </c:pt>
                <c:pt idx="42429">
                  <c:v>62.500800000000027</c:v>
                </c:pt>
                <c:pt idx="42430">
                  <c:v>62.500800000000027</c:v>
                </c:pt>
                <c:pt idx="42431">
                  <c:v>62.500800000000027</c:v>
                </c:pt>
                <c:pt idx="42432">
                  <c:v>62.620299999999986</c:v>
                </c:pt>
                <c:pt idx="42433">
                  <c:v>62.500800000000027</c:v>
                </c:pt>
                <c:pt idx="42434">
                  <c:v>62.620299999999986</c:v>
                </c:pt>
                <c:pt idx="42435">
                  <c:v>62.500800000000027</c:v>
                </c:pt>
                <c:pt idx="42436">
                  <c:v>62.381200000000035</c:v>
                </c:pt>
                <c:pt idx="42437">
                  <c:v>62.620299999999986</c:v>
                </c:pt>
                <c:pt idx="42438">
                  <c:v>62.500800000000027</c:v>
                </c:pt>
                <c:pt idx="42439">
                  <c:v>62.500800000000027</c:v>
                </c:pt>
                <c:pt idx="42440">
                  <c:v>62.500800000000027</c:v>
                </c:pt>
                <c:pt idx="42441">
                  <c:v>62.500800000000027</c:v>
                </c:pt>
                <c:pt idx="42442">
                  <c:v>62.500800000000027</c:v>
                </c:pt>
                <c:pt idx="42443">
                  <c:v>62.500800000000027</c:v>
                </c:pt>
                <c:pt idx="42444">
                  <c:v>62.500800000000027</c:v>
                </c:pt>
                <c:pt idx="42445">
                  <c:v>62.500800000000027</c:v>
                </c:pt>
                <c:pt idx="42446">
                  <c:v>62.500800000000027</c:v>
                </c:pt>
                <c:pt idx="42447">
                  <c:v>62.500800000000027</c:v>
                </c:pt>
                <c:pt idx="42448">
                  <c:v>62.500800000000027</c:v>
                </c:pt>
                <c:pt idx="42449">
                  <c:v>62.500800000000027</c:v>
                </c:pt>
                <c:pt idx="42450">
                  <c:v>62.500800000000027</c:v>
                </c:pt>
                <c:pt idx="42451">
                  <c:v>62.620299999999986</c:v>
                </c:pt>
                <c:pt idx="42452">
                  <c:v>62.500800000000027</c:v>
                </c:pt>
                <c:pt idx="42453">
                  <c:v>62.500800000000027</c:v>
                </c:pt>
                <c:pt idx="42454">
                  <c:v>62.500800000000027</c:v>
                </c:pt>
                <c:pt idx="42455">
                  <c:v>62.500800000000027</c:v>
                </c:pt>
                <c:pt idx="42456">
                  <c:v>62.500800000000027</c:v>
                </c:pt>
                <c:pt idx="42457">
                  <c:v>62.500800000000027</c:v>
                </c:pt>
                <c:pt idx="42458">
                  <c:v>62.620299999999986</c:v>
                </c:pt>
                <c:pt idx="42459">
                  <c:v>62.500800000000027</c:v>
                </c:pt>
                <c:pt idx="42460">
                  <c:v>62.500800000000027</c:v>
                </c:pt>
                <c:pt idx="42461">
                  <c:v>62.620299999999986</c:v>
                </c:pt>
                <c:pt idx="42462">
                  <c:v>62.500800000000027</c:v>
                </c:pt>
                <c:pt idx="42463">
                  <c:v>62.620299999999986</c:v>
                </c:pt>
                <c:pt idx="42464">
                  <c:v>62.500800000000027</c:v>
                </c:pt>
                <c:pt idx="42465">
                  <c:v>62.381200000000035</c:v>
                </c:pt>
                <c:pt idx="42466">
                  <c:v>62.500800000000027</c:v>
                </c:pt>
                <c:pt idx="42467">
                  <c:v>62.500800000000027</c:v>
                </c:pt>
                <c:pt idx="42468">
                  <c:v>62.500800000000027</c:v>
                </c:pt>
                <c:pt idx="42469">
                  <c:v>62.500800000000027</c:v>
                </c:pt>
                <c:pt idx="42470">
                  <c:v>62.500800000000027</c:v>
                </c:pt>
                <c:pt idx="42471">
                  <c:v>62.500800000000027</c:v>
                </c:pt>
                <c:pt idx="42472">
                  <c:v>62.500800000000027</c:v>
                </c:pt>
                <c:pt idx="42473">
                  <c:v>62.500800000000027</c:v>
                </c:pt>
                <c:pt idx="42474">
                  <c:v>62.500800000000027</c:v>
                </c:pt>
                <c:pt idx="42475">
                  <c:v>62.500800000000027</c:v>
                </c:pt>
                <c:pt idx="42476">
                  <c:v>62.620299999999986</c:v>
                </c:pt>
                <c:pt idx="42477">
                  <c:v>62.500800000000027</c:v>
                </c:pt>
                <c:pt idx="42478">
                  <c:v>62.500800000000027</c:v>
                </c:pt>
                <c:pt idx="42479">
                  <c:v>62.500800000000027</c:v>
                </c:pt>
                <c:pt idx="42480">
                  <c:v>62.500800000000027</c:v>
                </c:pt>
                <c:pt idx="42481">
                  <c:v>62.500800000000027</c:v>
                </c:pt>
                <c:pt idx="42482">
                  <c:v>62.500800000000027</c:v>
                </c:pt>
                <c:pt idx="42483">
                  <c:v>62.500800000000027</c:v>
                </c:pt>
                <c:pt idx="42484">
                  <c:v>62.500800000000027</c:v>
                </c:pt>
                <c:pt idx="42485">
                  <c:v>62.500800000000027</c:v>
                </c:pt>
                <c:pt idx="42486">
                  <c:v>62.500800000000027</c:v>
                </c:pt>
                <c:pt idx="42487">
                  <c:v>62.500800000000027</c:v>
                </c:pt>
                <c:pt idx="42488">
                  <c:v>62.500800000000027</c:v>
                </c:pt>
                <c:pt idx="42489">
                  <c:v>62.500800000000027</c:v>
                </c:pt>
                <c:pt idx="42490">
                  <c:v>62.381200000000035</c:v>
                </c:pt>
                <c:pt idx="42491">
                  <c:v>62.500800000000027</c:v>
                </c:pt>
                <c:pt idx="42492">
                  <c:v>62.500800000000027</c:v>
                </c:pt>
                <c:pt idx="42493">
                  <c:v>62.500800000000027</c:v>
                </c:pt>
                <c:pt idx="42494">
                  <c:v>62.500800000000027</c:v>
                </c:pt>
                <c:pt idx="42495">
                  <c:v>62.620299999999986</c:v>
                </c:pt>
                <c:pt idx="42496">
                  <c:v>62.500800000000027</c:v>
                </c:pt>
                <c:pt idx="42497">
                  <c:v>62.500800000000027</c:v>
                </c:pt>
                <c:pt idx="42498">
                  <c:v>62.500800000000027</c:v>
                </c:pt>
                <c:pt idx="42499">
                  <c:v>62.500800000000027</c:v>
                </c:pt>
                <c:pt idx="42500">
                  <c:v>62.500800000000027</c:v>
                </c:pt>
                <c:pt idx="42501">
                  <c:v>62.500800000000027</c:v>
                </c:pt>
                <c:pt idx="42502">
                  <c:v>62.500800000000027</c:v>
                </c:pt>
                <c:pt idx="42503">
                  <c:v>62.500800000000027</c:v>
                </c:pt>
                <c:pt idx="42504">
                  <c:v>62.500800000000027</c:v>
                </c:pt>
                <c:pt idx="42505">
                  <c:v>62.381200000000035</c:v>
                </c:pt>
                <c:pt idx="42506">
                  <c:v>62.500800000000027</c:v>
                </c:pt>
                <c:pt idx="42507">
                  <c:v>62.500800000000027</c:v>
                </c:pt>
                <c:pt idx="42508">
                  <c:v>62.500800000000027</c:v>
                </c:pt>
                <c:pt idx="42509">
                  <c:v>62.500800000000027</c:v>
                </c:pt>
                <c:pt idx="42510">
                  <c:v>62.500800000000027</c:v>
                </c:pt>
                <c:pt idx="42511">
                  <c:v>62.500800000000027</c:v>
                </c:pt>
                <c:pt idx="42512">
                  <c:v>62.500800000000027</c:v>
                </c:pt>
                <c:pt idx="42513">
                  <c:v>62.500800000000027</c:v>
                </c:pt>
                <c:pt idx="42514">
                  <c:v>62.500800000000027</c:v>
                </c:pt>
                <c:pt idx="42515">
                  <c:v>62.500800000000027</c:v>
                </c:pt>
                <c:pt idx="42516">
                  <c:v>62.500800000000027</c:v>
                </c:pt>
                <c:pt idx="42517">
                  <c:v>62.500800000000027</c:v>
                </c:pt>
                <c:pt idx="42518">
                  <c:v>62.500800000000027</c:v>
                </c:pt>
                <c:pt idx="42519">
                  <c:v>62.500800000000027</c:v>
                </c:pt>
                <c:pt idx="42520">
                  <c:v>62.500800000000027</c:v>
                </c:pt>
                <c:pt idx="42521">
                  <c:v>62.381200000000035</c:v>
                </c:pt>
                <c:pt idx="42522">
                  <c:v>62.500800000000027</c:v>
                </c:pt>
                <c:pt idx="42523">
                  <c:v>62.500800000000027</c:v>
                </c:pt>
                <c:pt idx="42524">
                  <c:v>62.500800000000027</c:v>
                </c:pt>
                <c:pt idx="42525">
                  <c:v>62.500800000000027</c:v>
                </c:pt>
                <c:pt idx="42526">
                  <c:v>62.500800000000027</c:v>
                </c:pt>
                <c:pt idx="42527">
                  <c:v>62.500800000000027</c:v>
                </c:pt>
                <c:pt idx="42528">
                  <c:v>62.381200000000035</c:v>
                </c:pt>
                <c:pt idx="42529">
                  <c:v>62.500800000000027</c:v>
                </c:pt>
                <c:pt idx="42530">
                  <c:v>62.500800000000027</c:v>
                </c:pt>
                <c:pt idx="42531">
                  <c:v>62.500800000000027</c:v>
                </c:pt>
                <c:pt idx="42532">
                  <c:v>62.381200000000035</c:v>
                </c:pt>
                <c:pt idx="42533">
                  <c:v>62.500800000000027</c:v>
                </c:pt>
                <c:pt idx="42534">
                  <c:v>62.500800000000027</c:v>
                </c:pt>
                <c:pt idx="42535">
                  <c:v>62.500800000000027</c:v>
                </c:pt>
                <c:pt idx="42536">
                  <c:v>62.500800000000027</c:v>
                </c:pt>
                <c:pt idx="42537">
                  <c:v>62.500800000000027</c:v>
                </c:pt>
                <c:pt idx="42538">
                  <c:v>62.500800000000027</c:v>
                </c:pt>
                <c:pt idx="42539">
                  <c:v>62.500800000000027</c:v>
                </c:pt>
                <c:pt idx="42540">
                  <c:v>62.500800000000027</c:v>
                </c:pt>
                <c:pt idx="42541">
                  <c:v>62.500800000000027</c:v>
                </c:pt>
                <c:pt idx="42542">
                  <c:v>62.500800000000027</c:v>
                </c:pt>
                <c:pt idx="42543">
                  <c:v>62.500800000000027</c:v>
                </c:pt>
                <c:pt idx="42544">
                  <c:v>62.500800000000027</c:v>
                </c:pt>
                <c:pt idx="42545">
                  <c:v>62.500800000000027</c:v>
                </c:pt>
                <c:pt idx="42546">
                  <c:v>62.620299999999986</c:v>
                </c:pt>
                <c:pt idx="42547">
                  <c:v>62.500800000000027</c:v>
                </c:pt>
                <c:pt idx="42548">
                  <c:v>62.500800000000027</c:v>
                </c:pt>
                <c:pt idx="42549">
                  <c:v>62.500800000000027</c:v>
                </c:pt>
                <c:pt idx="42550">
                  <c:v>62.500800000000027</c:v>
                </c:pt>
                <c:pt idx="42551">
                  <c:v>62.500800000000027</c:v>
                </c:pt>
                <c:pt idx="42552">
                  <c:v>62.500800000000027</c:v>
                </c:pt>
                <c:pt idx="42553">
                  <c:v>62.500800000000027</c:v>
                </c:pt>
                <c:pt idx="42554">
                  <c:v>62.500800000000027</c:v>
                </c:pt>
                <c:pt idx="42555">
                  <c:v>62.500800000000027</c:v>
                </c:pt>
                <c:pt idx="42556">
                  <c:v>62.500800000000027</c:v>
                </c:pt>
                <c:pt idx="42557">
                  <c:v>62.500800000000027</c:v>
                </c:pt>
                <c:pt idx="42558">
                  <c:v>62.500800000000027</c:v>
                </c:pt>
                <c:pt idx="42559">
                  <c:v>62.500800000000027</c:v>
                </c:pt>
                <c:pt idx="42560">
                  <c:v>62.620299999999986</c:v>
                </c:pt>
                <c:pt idx="42561">
                  <c:v>62.500800000000027</c:v>
                </c:pt>
                <c:pt idx="42562">
                  <c:v>62.500800000000027</c:v>
                </c:pt>
                <c:pt idx="42563">
                  <c:v>62.620299999999986</c:v>
                </c:pt>
                <c:pt idx="42564">
                  <c:v>62.500800000000027</c:v>
                </c:pt>
                <c:pt idx="42565">
                  <c:v>62.500800000000027</c:v>
                </c:pt>
                <c:pt idx="42566">
                  <c:v>62.620299999999986</c:v>
                </c:pt>
                <c:pt idx="42567">
                  <c:v>62.500800000000027</c:v>
                </c:pt>
                <c:pt idx="42568">
                  <c:v>62.500800000000027</c:v>
                </c:pt>
                <c:pt idx="42569">
                  <c:v>62.500800000000027</c:v>
                </c:pt>
                <c:pt idx="42570">
                  <c:v>62.500800000000027</c:v>
                </c:pt>
                <c:pt idx="42571">
                  <c:v>62.500800000000027</c:v>
                </c:pt>
                <c:pt idx="42572">
                  <c:v>62.500800000000027</c:v>
                </c:pt>
                <c:pt idx="42573">
                  <c:v>62.500800000000027</c:v>
                </c:pt>
                <c:pt idx="42574">
                  <c:v>62.500800000000027</c:v>
                </c:pt>
                <c:pt idx="42575">
                  <c:v>62.500800000000027</c:v>
                </c:pt>
                <c:pt idx="42576">
                  <c:v>62.500800000000027</c:v>
                </c:pt>
                <c:pt idx="42577">
                  <c:v>62.500800000000027</c:v>
                </c:pt>
                <c:pt idx="42578">
                  <c:v>62.500800000000027</c:v>
                </c:pt>
                <c:pt idx="42579">
                  <c:v>62.500800000000027</c:v>
                </c:pt>
                <c:pt idx="42580">
                  <c:v>62.500800000000027</c:v>
                </c:pt>
                <c:pt idx="42581">
                  <c:v>62.500800000000027</c:v>
                </c:pt>
                <c:pt idx="42582">
                  <c:v>62.500800000000027</c:v>
                </c:pt>
                <c:pt idx="42583">
                  <c:v>62.500800000000027</c:v>
                </c:pt>
                <c:pt idx="42584">
                  <c:v>62.500800000000027</c:v>
                </c:pt>
                <c:pt idx="42585">
                  <c:v>62.500800000000027</c:v>
                </c:pt>
                <c:pt idx="42586">
                  <c:v>62.500800000000027</c:v>
                </c:pt>
                <c:pt idx="42587">
                  <c:v>62.620299999999986</c:v>
                </c:pt>
                <c:pt idx="42588">
                  <c:v>62.500800000000027</c:v>
                </c:pt>
                <c:pt idx="42589">
                  <c:v>62.500800000000027</c:v>
                </c:pt>
                <c:pt idx="42590">
                  <c:v>62.500800000000027</c:v>
                </c:pt>
                <c:pt idx="42591">
                  <c:v>62.500800000000027</c:v>
                </c:pt>
                <c:pt idx="42592">
                  <c:v>62.500800000000027</c:v>
                </c:pt>
                <c:pt idx="42593">
                  <c:v>62.500800000000027</c:v>
                </c:pt>
                <c:pt idx="42594">
                  <c:v>62.500800000000027</c:v>
                </c:pt>
                <c:pt idx="42595">
                  <c:v>62.500800000000027</c:v>
                </c:pt>
                <c:pt idx="42596">
                  <c:v>62.500800000000027</c:v>
                </c:pt>
                <c:pt idx="42597">
                  <c:v>62.500800000000027</c:v>
                </c:pt>
                <c:pt idx="42598">
                  <c:v>62.500800000000027</c:v>
                </c:pt>
                <c:pt idx="42599">
                  <c:v>62.620299999999986</c:v>
                </c:pt>
                <c:pt idx="42600">
                  <c:v>62.500800000000027</c:v>
                </c:pt>
                <c:pt idx="42601">
                  <c:v>62.620299999999986</c:v>
                </c:pt>
                <c:pt idx="42602">
                  <c:v>62.620299999999986</c:v>
                </c:pt>
                <c:pt idx="42603">
                  <c:v>62.500800000000027</c:v>
                </c:pt>
                <c:pt idx="42604">
                  <c:v>62.500800000000027</c:v>
                </c:pt>
                <c:pt idx="42605">
                  <c:v>62.500800000000027</c:v>
                </c:pt>
                <c:pt idx="42606">
                  <c:v>62.500800000000027</c:v>
                </c:pt>
                <c:pt idx="42607">
                  <c:v>62.500800000000027</c:v>
                </c:pt>
                <c:pt idx="42608">
                  <c:v>62.500800000000027</c:v>
                </c:pt>
                <c:pt idx="42609">
                  <c:v>62.500800000000027</c:v>
                </c:pt>
                <c:pt idx="42610">
                  <c:v>62.500800000000027</c:v>
                </c:pt>
                <c:pt idx="42611">
                  <c:v>62.500800000000027</c:v>
                </c:pt>
                <c:pt idx="42612">
                  <c:v>62.500800000000027</c:v>
                </c:pt>
                <c:pt idx="42613">
                  <c:v>62.500800000000027</c:v>
                </c:pt>
                <c:pt idx="42614">
                  <c:v>62.500800000000027</c:v>
                </c:pt>
                <c:pt idx="42615">
                  <c:v>62.500800000000027</c:v>
                </c:pt>
                <c:pt idx="42616">
                  <c:v>62.500800000000027</c:v>
                </c:pt>
                <c:pt idx="42617">
                  <c:v>62.500800000000027</c:v>
                </c:pt>
                <c:pt idx="42618">
                  <c:v>62.500800000000027</c:v>
                </c:pt>
                <c:pt idx="42619">
                  <c:v>62.500800000000027</c:v>
                </c:pt>
                <c:pt idx="42620">
                  <c:v>62.500800000000027</c:v>
                </c:pt>
                <c:pt idx="42621">
                  <c:v>62.500800000000027</c:v>
                </c:pt>
                <c:pt idx="42622">
                  <c:v>62.500800000000027</c:v>
                </c:pt>
                <c:pt idx="42623">
                  <c:v>62.500800000000027</c:v>
                </c:pt>
                <c:pt idx="42624">
                  <c:v>62.620299999999986</c:v>
                </c:pt>
                <c:pt idx="42625">
                  <c:v>62.500800000000027</c:v>
                </c:pt>
                <c:pt idx="42626">
                  <c:v>62.500800000000027</c:v>
                </c:pt>
                <c:pt idx="42627">
                  <c:v>62.500800000000027</c:v>
                </c:pt>
                <c:pt idx="42628">
                  <c:v>62.500800000000027</c:v>
                </c:pt>
                <c:pt idx="42629">
                  <c:v>62.381200000000035</c:v>
                </c:pt>
                <c:pt idx="42630">
                  <c:v>62.500800000000027</c:v>
                </c:pt>
                <c:pt idx="42631">
                  <c:v>62.500800000000027</c:v>
                </c:pt>
                <c:pt idx="42632">
                  <c:v>62.500800000000027</c:v>
                </c:pt>
                <c:pt idx="42633">
                  <c:v>62.500800000000027</c:v>
                </c:pt>
                <c:pt idx="42634">
                  <c:v>62.381200000000035</c:v>
                </c:pt>
                <c:pt idx="42635">
                  <c:v>62.500800000000027</c:v>
                </c:pt>
                <c:pt idx="42636">
                  <c:v>62.620299999999986</c:v>
                </c:pt>
                <c:pt idx="42637">
                  <c:v>62.500800000000027</c:v>
                </c:pt>
                <c:pt idx="42638">
                  <c:v>62.500800000000027</c:v>
                </c:pt>
                <c:pt idx="42639">
                  <c:v>62.500800000000027</c:v>
                </c:pt>
                <c:pt idx="42640">
                  <c:v>62.500800000000027</c:v>
                </c:pt>
                <c:pt idx="42641">
                  <c:v>62.500800000000027</c:v>
                </c:pt>
                <c:pt idx="42642">
                  <c:v>62.500800000000027</c:v>
                </c:pt>
                <c:pt idx="42643">
                  <c:v>62.500800000000027</c:v>
                </c:pt>
                <c:pt idx="42644">
                  <c:v>62.500800000000027</c:v>
                </c:pt>
                <c:pt idx="42645">
                  <c:v>62.500800000000027</c:v>
                </c:pt>
                <c:pt idx="42646">
                  <c:v>62.500800000000027</c:v>
                </c:pt>
                <c:pt idx="42647">
                  <c:v>62.500800000000027</c:v>
                </c:pt>
                <c:pt idx="42648">
                  <c:v>62.500800000000027</c:v>
                </c:pt>
                <c:pt idx="42649">
                  <c:v>62.500800000000027</c:v>
                </c:pt>
                <c:pt idx="42650">
                  <c:v>62.500800000000027</c:v>
                </c:pt>
                <c:pt idx="42651">
                  <c:v>62.500800000000027</c:v>
                </c:pt>
                <c:pt idx="42652">
                  <c:v>62.500800000000027</c:v>
                </c:pt>
                <c:pt idx="42653">
                  <c:v>62.620299999999986</c:v>
                </c:pt>
                <c:pt idx="42654">
                  <c:v>62.500800000000027</c:v>
                </c:pt>
                <c:pt idx="42655">
                  <c:v>62.500800000000027</c:v>
                </c:pt>
                <c:pt idx="42656">
                  <c:v>62.620299999999986</c:v>
                </c:pt>
                <c:pt idx="42657">
                  <c:v>62.500800000000027</c:v>
                </c:pt>
                <c:pt idx="42658">
                  <c:v>62.500800000000027</c:v>
                </c:pt>
                <c:pt idx="42659">
                  <c:v>62.500800000000027</c:v>
                </c:pt>
                <c:pt idx="42660">
                  <c:v>62.500800000000027</c:v>
                </c:pt>
                <c:pt idx="42661">
                  <c:v>62.620299999999986</c:v>
                </c:pt>
                <c:pt idx="42662">
                  <c:v>62.500800000000027</c:v>
                </c:pt>
                <c:pt idx="42663">
                  <c:v>62.620299999999986</c:v>
                </c:pt>
                <c:pt idx="42664">
                  <c:v>62.500800000000027</c:v>
                </c:pt>
                <c:pt idx="42665">
                  <c:v>62.500800000000027</c:v>
                </c:pt>
                <c:pt idx="42666">
                  <c:v>62.500800000000027</c:v>
                </c:pt>
                <c:pt idx="42667">
                  <c:v>62.620299999999986</c:v>
                </c:pt>
                <c:pt idx="42668">
                  <c:v>62.500800000000027</c:v>
                </c:pt>
                <c:pt idx="42669">
                  <c:v>62.500800000000027</c:v>
                </c:pt>
                <c:pt idx="42670">
                  <c:v>62.620299999999986</c:v>
                </c:pt>
                <c:pt idx="42671">
                  <c:v>62.500800000000027</c:v>
                </c:pt>
                <c:pt idx="42672">
                  <c:v>62.500800000000027</c:v>
                </c:pt>
                <c:pt idx="42673">
                  <c:v>62.500800000000027</c:v>
                </c:pt>
                <c:pt idx="42674">
                  <c:v>62.500800000000027</c:v>
                </c:pt>
                <c:pt idx="42675">
                  <c:v>62.500800000000027</c:v>
                </c:pt>
                <c:pt idx="42676">
                  <c:v>62.500800000000027</c:v>
                </c:pt>
                <c:pt idx="42677">
                  <c:v>62.500800000000027</c:v>
                </c:pt>
                <c:pt idx="42678">
                  <c:v>62.500800000000027</c:v>
                </c:pt>
                <c:pt idx="42679">
                  <c:v>62.500800000000027</c:v>
                </c:pt>
                <c:pt idx="42680">
                  <c:v>62.500800000000027</c:v>
                </c:pt>
                <c:pt idx="42681">
                  <c:v>62.500800000000027</c:v>
                </c:pt>
                <c:pt idx="42682">
                  <c:v>62.620299999999986</c:v>
                </c:pt>
                <c:pt idx="42683">
                  <c:v>62.500800000000027</c:v>
                </c:pt>
                <c:pt idx="42684">
                  <c:v>62.620299999999986</c:v>
                </c:pt>
                <c:pt idx="42685">
                  <c:v>62.500800000000027</c:v>
                </c:pt>
                <c:pt idx="42686">
                  <c:v>62.500800000000027</c:v>
                </c:pt>
                <c:pt idx="42687">
                  <c:v>62.500800000000027</c:v>
                </c:pt>
                <c:pt idx="42688">
                  <c:v>62.620299999999986</c:v>
                </c:pt>
                <c:pt idx="42689">
                  <c:v>62.500800000000027</c:v>
                </c:pt>
                <c:pt idx="42690">
                  <c:v>62.500800000000027</c:v>
                </c:pt>
                <c:pt idx="42691">
                  <c:v>62.500800000000027</c:v>
                </c:pt>
                <c:pt idx="42692">
                  <c:v>62.620299999999986</c:v>
                </c:pt>
                <c:pt idx="42693">
                  <c:v>62.500800000000027</c:v>
                </c:pt>
                <c:pt idx="42694">
                  <c:v>62.500800000000027</c:v>
                </c:pt>
                <c:pt idx="42695">
                  <c:v>62.500800000000027</c:v>
                </c:pt>
                <c:pt idx="42696">
                  <c:v>62.500800000000027</c:v>
                </c:pt>
                <c:pt idx="42697">
                  <c:v>62.620299999999986</c:v>
                </c:pt>
                <c:pt idx="42698">
                  <c:v>62.500800000000027</c:v>
                </c:pt>
                <c:pt idx="42699">
                  <c:v>62.500800000000027</c:v>
                </c:pt>
                <c:pt idx="42700">
                  <c:v>62.500800000000027</c:v>
                </c:pt>
                <c:pt idx="42701">
                  <c:v>62.500800000000027</c:v>
                </c:pt>
                <c:pt idx="42702">
                  <c:v>62.500800000000027</c:v>
                </c:pt>
                <c:pt idx="42703">
                  <c:v>62.500800000000027</c:v>
                </c:pt>
                <c:pt idx="42704">
                  <c:v>62.500800000000027</c:v>
                </c:pt>
                <c:pt idx="42705">
                  <c:v>62.500800000000027</c:v>
                </c:pt>
                <c:pt idx="42706">
                  <c:v>62.500800000000027</c:v>
                </c:pt>
                <c:pt idx="42707">
                  <c:v>62.500800000000027</c:v>
                </c:pt>
                <c:pt idx="42708">
                  <c:v>62.500800000000027</c:v>
                </c:pt>
                <c:pt idx="42709">
                  <c:v>62.500800000000027</c:v>
                </c:pt>
                <c:pt idx="42710">
                  <c:v>62.620299999999986</c:v>
                </c:pt>
                <c:pt idx="42711">
                  <c:v>62.500800000000027</c:v>
                </c:pt>
                <c:pt idx="42712">
                  <c:v>62.500800000000027</c:v>
                </c:pt>
                <c:pt idx="42713">
                  <c:v>62.620299999999986</c:v>
                </c:pt>
                <c:pt idx="42714">
                  <c:v>62.620299999999986</c:v>
                </c:pt>
                <c:pt idx="42715">
                  <c:v>62.500800000000027</c:v>
                </c:pt>
                <c:pt idx="42716">
                  <c:v>62.500800000000027</c:v>
                </c:pt>
                <c:pt idx="42717">
                  <c:v>62.620299999999986</c:v>
                </c:pt>
                <c:pt idx="42718">
                  <c:v>62.500800000000027</c:v>
                </c:pt>
                <c:pt idx="42719">
                  <c:v>62.500800000000027</c:v>
                </c:pt>
                <c:pt idx="42720">
                  <c:v>62.500800000000027</c:v>
                </c:pt>
                <c:pt idx="42721">
                  <c:v>62.500800000000027</c:v>
                </c:pt>
                <c:pt idx="42722">
                  <c:v>62.620299999999986</c:v>
                </c:pt>
                <c:pt idx="42723">
                  <c:v>62.500800000000027</c:v>
                </c:pt>
                <c:pt idx="42724">
                  <c:v>62.500800000000027</c:v>
                </c:pt>
                <c:pt idx="42725">
                  <c:v>62.620299999999986</c:v>
                </c:pt>
                <c:pt idx="42726">
                  <c:v>62.500800000000027</c:v>
                </c:pt>
                <c:pt idx="42727">
                  <c:v>62.500800000000027</c:v>
                </c:pt>
                <c:pt idx="42728">
                  <c:v>62.500800000000027</c:v>
                </c:pt>
                <c:pt idx="42729">
                  <c:v>62.500800000000027</c:v>
                </c:pt>
                <c:pt idx="42730">
                  <c:v>62.500800000000027</c:v>
                </c:pt>
                <c:pt idx="42731">
                  <c:v>62.500800000000027</c:v>
                </c:pt>
                <c:pt idx="42732">
                  <c:v>62.500800000000027</c:v>
                </c:pt>
                <c:pt idx="42733">
                  <c:v>62.620299999999986</c:v>
                </c:pt>
                <c:pt idx="42734">
                  <c:v>62.500800000000027</c:v>
                </c:pt>
                <c:pt idx="42735">
                  <c:v>62.500800000000027</c:v>
                </c:pt>
                <c:pt idx="42736">
                  <c:v>62.500800000000027</c:v>
                </c:pt>
                <c:pt idx="42737">
                  <c:v>62.500800000000027</c:v>
                </c:pt>
                <c:pt idx="42738">
                  <c:v>62.500800000000027</c:v>
                </c:pt>
                <c:pt idx="42739">
                  <c:v>62.620299999999986</c:v>
                </c:pt>
                <c:pt idx="42740">
                  <c:v>62.500800000000027</c:v>
                </c:pt>
                <c:pt idx="42741">
                  <c:v>62.620299999999986</c:v>
                </c:pt>
                <c:pt idx="42742">
                  <c:v>62.500800000000027</c:v>
                </c:pt>
                <c:pt idx="42743">
                  <c:v>62.500800000000027</c:v>
                </c:pt>
                <c:pt idx="42744">
                  <c:v>62.500800000000027</c:v>
                </c:pt>
                <c:pt idx="42745">
                  <c:v>62.500800000000027</c:v>
                </c:pt>
                <c:pt idx="42746">
                  <c:v>62.500800000000027</c:v>
                </c:pt>
                <c:pt idx="42747">
                  <c:v>62.620299999999986</c:v>
                </c:pt>
                <c:pt idx="42748">
                  <c:v>62.500800000000027</c:v>
                </c:pt>
                <c:pt idx="42749">
                  <c:v>62.500800000000027</c:v>
                </c:pt>
                <c:pt idx="42750">
                  <c:v>62.500800000000027</c:v>
                </c:pt>
                <c:pt idx="42751">
                  <c:v>62.500800000000027</c:v>
                </c:pt>
                <c:pt idx="42752">
                  <c:v>62.500800000000027</c:v>
                </c:pt>
                <c:pt idx="42753">
                  <c:v>62.500800000000027</c:v>
                </c:pt>
                <c:pt idx="42754">
                  <c:v>62.500800000000027</c:v>
                </c:pt>
                <c:pt idx="42755">
                  <c:v>62.620299999999986</c:v>
                </c:pt>
                <c:pt idx="42756">
                  <c:v>62.500800000000027</c:v>
                </c:pt>
                <c:pt idx="42757">
                  <c:v>62.620299999999986</c:v>
                </c:pt>
                <c:pt idx="42758">
                  <c:v>62.500800000000027</c:v>
                </c:pt>
                <c:pt idx="42759">
                  <c:v>62.500800000000027</c:v>
                </c:pt>
                <c:pt idx="42760">
                  <c:v>62.500800000000027</c:v>
                </c:pt>
                <c:pt idx="42761">
                  <c:v>62.500800000000027</c:v>
                </c:pt>
                <c:pt idx="42762">
                  <c:v>62.500800000000027</c:v>
                </c:pt>
                <c:pt idx="42763">
                  <c:v>62.500800000000027</c:v>
                </c:pt>
                <c:pt idx="42764">
                  <c:v>62.500800000000027</c:v>
                </c:pt>
                <c:pt idx="42765">
                  <c:v>62.500800000000027</c:v>
                </c:pt>
                <c:pt idx="42766">
                  <c:v>62.500800000000027</c:v>
                </c:pt>
                <c:pt idx="42767">
                  <c:v>62.500800000000027</c:v>
                </c:pt>
                <c:pt idx="42768">
                  <c:v>62.500800000000027</c:v>
                </c:pt>
                <c:pt idx="42769">
                  <c:v>62.500800000000027</c:v>
                </c:pt>
                <c:pt idx="42770">
                  <c:v>62.620299999999986</c:v>
                </c:pt>
                <c:pt idx="42771">
                  <c:v>62.620299999999986</c:v>
                </c:pt>
                <c:pt idx="42772">
                  <c:v>62.500800000000027</c:v>
                </c:pt>
                <c:pt idx="42773">
                  <c:v>62.500800000000027</c:v>
                </c:pt>
                <c:pt idx="42774">
                  <c:v>62.500800000000027</c:v>
                </c:pt>
                <c:pt idx="42775">
                  <c:v>62.500800000000027</c:v>
                </c:pt>
                <c:pt idx="42776">
                  <c:v>62.500800000000027</c:v>
                </c:pt>
                <c:pt idx="42777">
                  <c:v>62.500800000000027</c:v>
                </c:pt>
                <c:pt idx="42778">
                  <c:v>62.500800000000027</c:v>
                </c:pt>
                <c:pt idx="42779">
                  <c:v>62.500800000000027</c:v>
                </c:pt>
                <c:pt idx="42780">
                  <c:v>62.500800000000027</c:v>
                </c:pt>
                <c:pt idx="42781">
                  <c:v>62.500800000000027</c:v>
                </c:pt>
                <c:pt idx="42782">
                  <c:v>62.381200000000035</c:v>
                </c:pt>
                <c:pt idx="42783">
                  <c:v>62.620299999999986</c:v>
                </c:pt>
                <c:pt idx="42784">
                  <c:v>62.500800000000027</c:v>
                </c:pt>
                <c:pt idx="42785">
                  <c:v>62.500800000000027</c:v>
                </c:pt>
                <c:pt idx="42786">
                  <c:v>62.620299999999986</c:v>
                </c:pt>
                <c:pt idx="42787">
                  <c:v>62.500800000000027</c:v>
                </c:pt>
                <c:pt idx="42788">
                  <c:v>62.500800000000027</c:v>
                </c:pt>
                <c:pt idx="42789">
                  <c:v>62.500800000000027</c:v>
                </c:pt>
                <c:pt idx="42790">
                  <c:v>62.620299999999986</c:v>
                </c:pt>
                <c:pt idx="42791">
                  <c:v>62.620299999999986</c:v>
                </c:pt>
                <c:pt idx="42792">
                  <c:v>62.620299999999986</c:v>
                </c:pt>
                <c:pt idx="42793">
                  <c:v>62.500800000000027</c:v>
                </c:pt>
                <c:pt idx="42794">
                  <c:v>62.500800000000027</c:v>
                </c:pt>
                <c:pt idx="42795">
                  <c:v>62.620299999999986</c:v>
                </c:pt>
                <c:pt idx="42796">
                  <c:v>62.500800000000027</c:v>
                </c:pt>
                <c:pt idx="42797">
                  <c:v>62.620299999999986</c:v>
                </c:pt>
                <c:pt idx="42798">
                  <c:v>62.500800000000027</c:v>
                </c:pt>
                <c:pt idx="42799">
                  <c:v>62.620299999999986</c:v>
                </c:pt>
                <c:pt idx="42800">
                  <c:v>62.500800000000027</c:v>
                </c:pt>
                <c:pt idx="42801">
                  <c:v>62.620299999999986</c:v>
                </c:pt>
                <c:pt idx="42802">
                  <c:v>62.620299999999986</c:v>
                </c:pt>
                <c:pt idx="42803">
                  <c:v>62.500800000000027</c:v>
                </c:pt>
                <c:pt idx="42804">
                  <c:v>62.500800000000027</c:v>
                </c:pt>
                <c:pt idx="42805">
                  <c:v>62.500800000000027</c:v>
                </c:pt>
                <c:pt idx="42806">
                  <c:v>62.500800000000027</c:v>
                </c:pt>
                <c:pt idx="42807">
                  <c:v>62.500800000000027</c:v>
                </c:pt>
                <c:pt idx="42808">
                  <c:v>62.500800000000027</c:v>
                </c:pt>
                <c:pt idx="42809">
                  <c:v>62.620299999999986</c:v>
                </c:pt>
                <c:pt idx="42810">
                  <c:v>62.620299999999986</c:v>
                </c:pt>
                <c:pt idx="42811">
                  <c:v>62.620299999999986</c:v>
                </c:pt>
                <c:pt idx="42812">
                  <c:v>62.500800000000027</c:v>
                </c:pt>
                <c:pt idx="42813">
                  <c:v>62.620299999999986</c:v>
                </c:pt>
                <c:pt idx="42814">
                  <c:v>62.500800000000027</c:v>
                </c:pt>
                <c:pt idx="42815">
                  <c:v>62.500800000000027</c:v>
                </c:pt>
                <c:pt idx="42816">
                  <c:v>62.500800000000027</c:v>
                </c:pt>
                <c:pt idx="42817">
                  <c:v>62.620299999999986</c:v>
                </c:pt>
                <c:pt idx="42818">
                  <c:v>62.500800000000027</c:v>
                </c:pt>
                <c:pt idx="42819">
                  <c:v>62.500800000000027</c:v>
                </c:pt>
                <c:pt idx="42820">
                  <c:v>62.620299999999986</c:v>
                </c:pt>
                <c:pt idx="42821">
                  <c:v>62.620299999999986</c:v>
                </c:pt>
                <c:pt idx="42822">
                  <c:v>62.500800000000027</c:v>
                </c:pt>
                <c:pt idx="42823">
                  <c:v>62.500800000000027</c:v>
                </c:pt>
                <c:pt idx="42824">
                  <c:v>62.620299999999986</c:v>
                </c:pt>
                <c:pt idx="42825">
                  <c:v>62.500800000000027</c:v>
                </c:pt>
                <c:pt idx="42826">
                  <c:v>62.620299999999986</c:v>
                </c:pt>
                <c:pt idx="42827">
                  <c:v>62.500800000000027</c:v>
                </c:pt>
                <c:pt idx="42828">
                  <c:v>62.500800000000027</c:v>
                </c:pt>
                <c:pt idx="42829">
                  <c:v>62.620299999999986</c:v>
                </c:pt>
                <c:pt idx="42830">
                  <c:v>62.500800000000027</c:v>
                </c:pt>
                <c:pt idx="42831">
                  <c:v>62.500800000000027</c:v>
                </c:pt>
                <c:pt idx="42832">
                  <c:v>62.500800000000027</c:v>
                </c:pt>
                <c:pt idx="42833">
                  <c:v>62.500800000000027</c:v>
                </c:pt>
                <c:pt idx="42834">
                  <c:v>62.620299999999986</c:v>
                </c:pt>
                <c:pt idx="42835">
                  <c:v>62.620299999999986</c:v>
                </c:pt>
                <c:pt idx="42836">
                  <c:v>62.500800000000027</c:v>
                </c:pt>
                <c:pt idx="42837">
                  <c:v>62.500800000000027</c:v>
                </c:pt>
                <c:pt idx="42838">
                  <c:v>62.620299999999986</c:v>
                </c:pt>
                <c:pt idx="42839">
                  <c:v>62.620299999999986</c:v>
                </c:pt>
                <c:pt idx="42840">
                  <c:v>62.620299999999986</c:v>
                </c:pt>
                <c:pt idx="42841">
                  <c:v>62.620299999999986</c:v>
                </c:pt>
                <c:pt idx="42842">
                  <c:v>62.620299999999986</c:v>
                </c:pt>
                <c:pt idx="42843">
                  <c:v>62.620299999999986</c:v>
                </c:pt>
                <c:pt idx="42844">
                  <c:v>62.500800000000027</c:v>
                </c:pt>
                <c:pt idx="42845">
                  <c:v>62.500800000000027</c:v>
                </c:pt>
                <c:pt idx="42846">
                  <c:v>62.620299999999986</c:v>
                </c:pt>
                <c:pt idx="42847">
                  <c:v>62.620299999999986</c:v>
                </c:pt>
                <c:pt idx="42848">
                  <c:v>62.620299999999986</c:v>
                </c:pt>
                <c:pt idx="42849">
                  <c:v>62.620299999999986</c:v>
                </c:pt>
                <c:pt idx="42850">
                  <c:v>62.500800000000027</c:v>
                </c:pt>
                <c:pt idx="42851">
                  <c:v>62.620299999999986</c:v>
                </c:pt>
                <c:pt idx="42852">
                  <c:v>62.500800000000027</c:v>
                </c:pt>
                <c:pt idx="42853">
                  <c:v>62.620299999999986</c:v>
                </c:pt>
                <c:pt idx="42854">
                  <c:v>62.620299999999986</c:v>
                </c:pt>
                <c:pt idx="42855">
                  <c:v>62.620299999999986</c:v>
                </c:pt>
                <c:pt idx="42856">
                  <c:v>62.620299999999986</c:v>
                </c:pt>
                <c:pt idx="42857">
                  <c:v>62.620299999999986</c:v>
                </c:pt>
                <c:pt idx="42858">
                  <c:v>62.620299999999986</c:v>
                </c:pt>
                <c:pt idx="42859">
                  <c:v>62.500800000000027</c:v>
                </c:pt>
                <c:pt idx="42860">
                  <c:v>62.620299999999986</c:v>
                </c:pt>
                <c:pt idx="42861">
                  <c:v>62.620299999999986</c:v>
                </c:pt>
                <c:pt idx="42862">
                  <c:v>62.620299999999986</c:v>
                </c:pt>
                <c:pt idx="42863">
                  <c:v>62.500800000000027</c:v>
                </c:pt>
                <c:pt idx="42864">
                  <c:v>62.620299999999986</c:v>
                </c:pt>
                <c:pt idx="42865">
                  <c:v>62.620299999999986</c:v>
                </c:pt>
                <c:pt idx="42866">
                  <c:v>62.620299999999986</c:v>
                </c:pt>
                <c:pt idx="42867">
                  <c:v>62.620299999999986</c:v>
                </c:pt>
                <c:pt idx="42868">
                  <c:v>62.620299999999986</c:v>
                </c:pt>
                <c:pt idx="42869">
                  <c:v>62.620299999999986</c:v>
                </c:pt>
                <c:pt idx="42870">
                  <c:v>62.620299999999986</c:v>
                </c:pt>
                <c:pt idx="42871">
                  <c:v>62.620299999999986</c:v>
                </c:pt>
                <c:pt idx="42872">
                  <c:v>62.620299999999986</c:v>
                </c:pt>
                <c:pt idx="42873">
                  <c:v>62.620299999999986</c:v>
                </c:pt>
                <c:pt idx="42874">
                  <c:v>62.620299999999986</c:v>
                </c:pt>
                <c:pt idx="42875">
                  <c:v>62.500800000000027</c:v>
                </c:pt>
                <c:pt idx="42876">
                  <c:v>62.620299999999986</c:v>
                </c:pt>
                <c:pt idx="42877">
                  <c:v>62.620299999999986</c:v>
                </c:pt>
                <c:pt idx="42878">
                  <c:v>62.620299999999986</c:v>
                </c:pt>
                <c:pt idx="42879">
                  <c:v>62.500800000000027</c:v>
                </c:pt>
                <c:pt idx="42880">
                  <c:v>62.500800000000027</c:v>
                </c:pt>
                <c:pt idx="42881">
                  <c:v>62.620299999999986</c:v>
                </c:pt>
                <c:pt idx="42882">
                  <c:v>62.620299999999986</c:v>
                </c:pt>
                <c:pt idx="42883">
                  <c:v>62.620299999999986</c:v>
                </c:pt>
                <c:pt idx="42884">
                  <c:v>62.500800000000027</c:v>
                </c:pt>
                <c:pt idx="42885">
                  <c:v>62.620299999999986</c:v>
                </c:pt>
                <c:pt idx="42886">
                  <c:v>62.620299999999986</c:v>
                </c:pt>
                <c:pt idx="42887">
                  <c:v>62.620299999999986</c:v>
                </c:pt>
                <c:pt idx="42888">
                  <c:v>62.620299999999986</c:v>
                </c:pt>
                <c:pt idx="42889">
                  <c:v>62.620299999999986</c:v>
                </c:pt>
                <c:pt idx="42890">
                  <c:v>62.620299999999986</c:v>
                </c:pt>
                <c:pt idx="42891">
                  <c:v>62.620299999999986</c:v>
                </c:pt>
                <c:pt idx="42892">
                  <c:v>62.620299999999986</c:v>
                </c:pt>
                <c:pt idx="42893">
                  <c:v>62.620299999999986</c:v>
                </c:pt>
                <c:pt idx="42894">
                  <c:v>62.620299999999986</c:v>
                </c:pt>
                <c:pt idx="42895">
                  <c:v>62.620299999999986</c:v>
                </c:pt>
                <c:pt idx="42896">
                  <c:v>62.500800000000027</c:v>
                </c:pt>
                <c:pt idx="42897">
                  <c:v>62.620299999999986</c:v>
                </c:pt>
                <c:pt idx="42898">
                  <c:v>62.620299999999986</c:v>
                </c:pt>
                <c:pt idx="42899">
                  <c:v>62.620299999999986</c:v>
                </c:pt>
                <c:pt idx="42900">
                  <c:v>62.620299999999986</c:v>
                </c:pt>
                <c:pt idx="42901">
                  <c:v>62.620299999999986</c:v>
                </c:pt>
                <c:pt idx="42902">
                  <c:v>62.620299999999986</c:v>
                </c:pt>
                <c:pt idx="42903">
                  <c:v>62.500800000000027</c:v>
                </c:pt>
                <c:pt idx="42904">
                  <c:v>62.620299999999986</c:v>
                </c:pt>
                <c:pt idx="42905">
                  <c:v>62.620299999999986</c:v>
                </c:pt>
                <c:pt idx="42906">
                  <c:v>62.620299999999986</c:v>
                </c:pt>
                <c:pt idx="42907">
                  <c:v>62.620299999999986</c:v>
                </c:pt>
                <c:pt idx="42908">
                  <c:v>62.500800000000027</c:v>
                </c:pt>
                <c:pt idx="42909">
                  <c:v>62.620299999999986</c:v>
                </c:pt>
                <c:pt idx="42910">
                  <c:v>62.500800000000027</c:v>
                </c:pt>
                <c:pt idx="42911">
                  <c:v>62.620299999999986</c:v>
                </c:pt>
                <c:pt idx="42912">
                  <c:v>62.620299999999986</c:v>
                </c:pt>
                <c:pt idx="42913">
                  <c:v>62.620299999999986</c:v>
                </c:pt>
                <c:pt idx="42914">
                  <c:v>62.620299999999986</c:v>
                </c:pt>
                <c:pt idx="42915">
                  <c:v>62.620299999999986</c:v>
                </c:pt>
                <c:pt idx="42916">
                  <c:v>62.620299999999986</c:v>
                </c:pt>
                <c:pt idx="42917">
                  <c:v>62.620299999999986</c:v>
                </c:pt>
                <c:pt idx="42918">
                  <c:v>62.620299999999986</c:v>
                </c:pt>
                <c:pt idx="42919">
                  <c:v>62.620299999999986</c:v>
                </c:pt>
                <c:pt idx="42920">
                  <c:v>62.620299999999986</c:v>
                </c:pt>
                <c:pt idx="42921">
                  <c:v>62.500800000000027</c:v>
                </c:pt>
                <c:pt idx="42922">
                  <c:v>62.620299999999986</c:v>
                </c:pt>
                <c:pt idx="42923">
                  <c:v>62.620299999999986</c:v>
                </c:pt>
                <c:pt idx="42924">
                  <c:v>62.500800000000027</c:v>
                </c:pt>
                <c:pt idx="42925">
                  <c:v>62.620299999999986</c:v>
                </c:pt>
                <c:pt idx="42926">
                  <c:v>62.500800000000027</c:v>
                </c:pt>
                <c:pt idx="42927">
                  <c:v>62.620299999999986</c:v>
                </c:pt>
                <c:pt idx="42928">
                  <c:v>62.620299999999986</c:v>
                </c:pt>
                <c:pt idx="42929">
                  <c:v>62.620299999999986</c:v>
                </c:pt>
                <c:pt idx="42930">
                  <c:v>62.500800000000027</c:v>
                </c:pt>
                <c:pt idx="42931">
                  <c:v>62.620299999999986</c:v>
                </c:pt>
                <c:pt idx="42932">
                  <c:v>62.620299999999986</c:v>
                </c:pt>
                <c:pt idx="42933">
                  <c:v>62.620299999999986</c:v>
                </c:pt>
                <c:pt idx="42934">
                  <c:v>62.620299999999986</c:v>
                </c:pt>
                <c:pt idx="42935">
                  <c:v>62.620299999999986</c:v>
                </c:pt>
                <c:pt idx="42936">
                  <c:v>62.620299999999986</c:v>
                </c:pt>
                <c:pt idx="42937">
                  <c:v>62.500800000000027</c:v>
                </c:pt>
                <c:pt idx="42938">
                  <c:v>62.620299999999986</c:v>
                </c:pt>
                <c:pt idx="42939">
                  <c:v>62.620299999999986</c:v>
                </c:pt>
                <c:pt idx="42940">
                  <c:v>62.620299999999986</c:v>
                </c:pt>
                <c:pt idx="42941">
                  <c:v>62.620299999999986</c:v>
                </c:pt>
                <c:pt idx="42942">
                  <c:v>62.500800000000027</c:v>
                </c:pt>
                <c:pt idx="42943">
                  <c:v>62.620299999999986</c:v>
                </c:pt>
                <c:pt idx="42944">
                  <c:v>62.620299999999986</c:v>
                </c:pt>
                <c:pt idx="42945">
                  <c:v>62.620299999999986</c:v>
                </c:pt>
                <c:pt idx="42946">
                  <c:v>62.620299999999986</c:v>
                </c:pt>
                <c:pt idx="42947">
                  <c:v>62.620299999999986</c:v>
                </c:pt>
                <c:pt idx="42948">
                  <c:v>62.620299999999986</c:v>
                </c:pt>
                <c:pt idx="42949">
                  <c:v>62.620299999999986</c:v>
                </c:pt>
                <c:pt idx="42950">
                  <c:v>62.620299999999986</c:v>
                </c:pt>
                <c:pt idx="42951">
                  <c:v>62.620299999999986</c:v>
                </c:pt>
                <c:pt idx="42952">
                  <c:v>62.620299999999986</c:v>
                </c:pt>
                <c:pt idx="42953">
                  <c:v>62.620299999999986</c:v>
                </c:pt>
                <c:pt idx="42954">
                  <c:v>62.620299999999986</c:v>
                </c:pt>
                <c:pt idx="42955">
                  <c:v>62.620299999999986</c:v>
                </c:pt>
                <c:pt idx="42956">
                  <c:v>62.620299999999986</c:v>
                </c:pt>
                <c:pt idx="42957">
                  <c:v>62.500800000000027</c:v>
                </c:pt>
                <c:pt idx="42958">
                  <c:v>62.620299999999986</c:v>
                </c:pt>
                <c:pt idx="42959">
                  <c:v>62.620299999999986</c:v>
                </c:pt>
                <c:pt idx="42960">
                  <c:v>62.620299999999986</c:v>
                </c:pt>
                <c:pt idx="42961">
                  <c:v>62.620299999999986</c:v>
                </c:pt>
                <c:pt idx="42962">
                  <c:v>62.500800000000027</c:v>
                </c:pt>
                <c:pt idx="42963">
                  <c:v>62.620299999999986</c:v>
                </c:pt>
                <c:pt idx="42964">
                  <c:v>62.620299999999986</c:v>
                </c:pt>
                <c:pt idx="42965">
                  <c:v>62.620299999999986</c:v>
                </c:pt>
                <c:pt idx="42966">
                  <c:v>62.500800000000027</c:v>
                </c:pt>
                <c:pt idx="42967">
                  <c:v>62.500800000000027</c:v>
                </c:pt>
                <c:pt idx="42968">
                  <c:v>62.620299999999986</c:v>
                </c:pt>
                <c:pt idx="42969">
                  <c:v>62.620299999999986</c:v>
                </c:pt>
                <c:pt idx="42970">
                  <c:v>62.500800000000027</c:v>
                </c:pt>
                <c:pt idx="42971">
                  <c:v>62.620299999999986</c:v>
                </c:pt>
                <c:pt idx="42972">
                  <c:v>62.620299999999986</c:v>
                </c:pt>
                <c:pt idx="42973">
                  <c:v>62.500800000000027</c:v>
                </c:pt>
                <c:pt idx="42974">
                  <c:v>62.620299999999986</c:v>
                </c:pt>
                <c:pt idx="42975">
                  <c:v>62.620299999999986</c:v>
                </c:pt>
                <c:pt idx="42976">
                  <c:v>62.620299999999986</c:v>
                </c:pt>
                <c:pt idx="42977">
                  <c:v>62.620299999999986</c:v>
                </c:pt>
                <c:pt idx="42978">
                  <c:v>62.620299999999986</c:v>
                </c:pt>
                <c:pt idx="42979">
                  <c:v>62.620299999999986</c:v>
                </c:pt>
                <c:pt idx="42980">
                  <c:v>62.620299999999986</c:v>
                </c:pt>
                <c:pt idx="42981">
                  <c:v>62.500800000000027</c:v>
                </c:pt>
                <c:pt idx="42982">
                  <c:v>62.620299999999986</c:v>
                </c:pt>
                <c:pt idx="42983">
                  <c:v>62.620299999999986</c:v>
                </c:pt>
                <c:pt idx="42984">
                  <c:v>62.620299999999986</c:v>
                </c:pt>
                <c:pt idx="42985">
                  <c:v>62.620299999999986</c:v>
                </c:pt>
                <c:pt idx="42986">
                  <c:v>62.500800000000027</c:v>
                </c:pt>
                <c:pt idx="42987">
                  <c:v>62.500800000000027</c:v>
                </c:pt>
                <c:pt idx="42988">
                  <c:v>62.620299999999986</c:v>
                </c:pt>
                <c:pt idx="42989">
                  <c:v>62.620299999999986</c:v>
                </c:pt>
                <c:pt idx="42990">
                  <c:v>62.500800000000027</c:v>
                </c:pt>
                <c:pt idx="42991">
                  <c:v>62.620299999999986</c:v>
                </c:pt>
                <c:pt idx="42992">
                  <c:v>62.620299999999986</c:v>
                </c:pt>
                <c:pt idx="42993">
                  <c:v>62.620299999999986</c:v>
                </c:pt>
                <c:pt idx="42994">
                  <c:v>62.500800000000027</c:v>
                </c:pt>
                <c:pt idx="42995">
                  <c:v>62.500800000000027</c:v>
                </c:pt>
                <c:pt idx="42996">
                  <c:v>62.620299999999986</c:v>
                </c:pt>
                <c:pt idx="42997">
                  <c:v>62.620299999999986</c:v>
                </c:pt>
                <c:pt idx="42998">
                  <c:v>62.500800000000027</c:v>
                </c:pt>
                <c:pt idx="42999">
                  <c:v>62.620299999999986</c:v>
                </c:pt>
                <c:pt idx="43000">
                  <c:v>62.500800000000027</c:v>
                </c:pt>
                <c:pt idx="43001">
                  <c:v>62.500800000000027</c:v>
                </c:pt>
                <c:pt idx="43002">
                  <c:v>62.620299999999986</c:v>
                </c:pt>
                <c:pt idx="43003">
                  <c:v>62.620299999999986</c:v>
                </c:pt>
                <c:pt idx="43004">
                  <c:v>62.620299999999986</c:v>
                </c:pt>
                <c:pt idx="43005">
                  <c:v>62.620299999999986</c:v>
                </c:pt>
                <c:pt idx="43006">
                  <c:v>62.500800000000027</c:v>
                </c:pt>
                <c:pt idx="43007">
                  <c:v>62.500800000000027</c:v>
                </c:pt>
                <c:pt idx="43008">
                  <c:v>62.620299999999986</c:v>
                </c:pt>
                <c:pt idx="43009">
                  <c:v>62.620299999999986</c:v>
                </c:pt>
                <c:pt idx="43010">
                  <c:v>62.620299999999986</c:v>
                </c:pt>
                <c:pt idx="43011">
                  <c:v>62.620299999999986</c:v>
                </c:pt>
                <c:pt idx="43012">
                  <c:v>62.500800000000027</c:v>
                </c:pt>
                <c:pt idx="43013">
                  <c:v>62.500800000000027</c:v>
                </c:pt>
                <c:pt idx="43014">
                  <c:v>62.620299999999986</c:v>
                </c:pt>
                <c:pt idx="43015">
                  <c:v>62.620299999999986</c:v>
                </c:pt>
                <c:pt idx="43016">
                  <c:v>62.620299999999986</c:v>
                </c:pt>
                <c:pt idx="43017">
                  <c:v>62.620299999999986</c:v>
                </c:pt>
                <c:pt idx="43018">
                  <c:v>62.620299999999986</c:v>
                </c:pt>
                <c:pt idx="43019">
                  <c:v>62.500800000000027</c:v>
                </c:pt>
                <c:pt idx="43020">
                  <c:v>62.500800000000027</c:v>
                </c:pt>
                <c:pt idx="43021">
                  <c:v>62.620299999999986</c:v>
                </c:pt>
                <c:pt idx="43022">
                  <c:v>62.500800000000027</c:v>
                </c:pt>
                <c:pt idx="43023">
                  <c:v>62.620299999999986</c:v>
                </c:pt>
                <c:pt idx="43024">
                  <c:v>62.620299999999986</c:v>
                </c:pt>
                <c:pt idx="43025">
                  <c:v>62.500800000000027</c:v>
                </c:pt>
                <c:pt idx="43026">
                  <c:v>62.500800000000027</c:v>
                </c:pt>
                <c:pt idx="43027">
                  <c:v>62.620299999999986</c:v>
                </c:pt>
                <c:pt idx="43028">
                  <c:v>62.620299999999986</c:v>
                </c:pt>
                <c:pt idx="43029">
                  <c:v>62.620299999999986</c:v>
                </c:pt>
                <c:pt idx="43030">
                  <c:v>62.620299999999986</c:v>
                </c:pt>
                <c:pt idx="43031">
                  <c:v>62.620299999999986</c:v>
                </c:pt>
                <c:pt idx="43032">
                  <c:v>62.620299999999986</c:v>
                </c:pt>
                <c:pt idx="43033">
                  <c:v>62.500800000000027</c:v>
                </c:pt>
                <c:pt idx="43034">
                  <c:v>62.500800000000027</c:v>
                </c:pt>
                <c:pt idx="43035">
                  <c:v>62.500800000000027</c:v>
                </c:pt>
                <c:pt idx="43036">
                  <c:v>62.500800000000027</c:v>
                </c:pt>
                <c:pt idx="43037">
                  <c:v>62.500800000000027</c:v>
                </c:pt>
                <c:pt idx="43038">
                  <c:v>62.620299999999986</c:v>
                </c:pt>
                <c:pt idx="43039">
                  <c:v>62.620299999999986</c:v>
                </c:pt>
                <c:pt idx="43040">
                  <c:v>62.500800000000027</c:v>
                </c:pt>
                <c:pt idx="43041">
                  <c:v>62.620299999999986</c:v>
                </c:pt>
                <c:pt idx="43042">
                  <c:v>62.620299999999986</c:v>
                </c:pt>
                <c:pt idx="43043">
                  <c:v>62.620299999999986</c:v>
                </c:pt>
                <c:pt idx="43044">
                  <c:v>62.620299999999986</c:v>
                </c:pt>
                <c:pt idx="43045">
                  <c:v>62.620299999999986</c:v>
                </c:pt>
                <c:pt idx="43046">
                  <c:v>62.500800000000027</c:v>
                </c:pt>
                <c:pt idx="43047">
                  <c:v>62.500800000000027</c:v>
                </c:pt>
                <c:pt idx="43048">
                  <c:v>62.500800000000027</c:v>
                </c:pt>
                <c:pt idx="43049">
                  <c:v>62.620299999999986</c:v>
                </c:pt>
                <c:pt idx="43050">
                  <c:v>62.620299999999986</c:v>
                </c:pt>
                <c:pt idx="43051">
                  <c:v>62.620299999999986</c:v>
                </c:pt>
                <c:pt idx="43052">
                  <c:v>62.620299999999986</c:v>
                </c:pt>
                <c:pt idx="43053">
                  <c:v>62.620299999999986</c:v>
                </c:pt>
                <c:pt idx="43054">
                  <c:v>62.620299999999986</c:v>
                </c:pt>
                <c:pt idx="43055">
                  <c:v>62.620299999999986</c:v>
                </c:pt>
                <c:pt idx="43056">
                  <c:v>62.500800000000027</c:v>
                </c:pt>
                <c:pt idx="43057">
                  <c:v>62.620299999999986</c:v>
                </c:pt>
                <c:pt idx="43058">
                  <c:v>62.500800000000027</c:v>
                </c:pt>
                <c:pt idx="43059">
                  <c:v>62.500800000000027</c:v>
                </c:pt>
                <c:pt idx="43060">
                  <c:v>62.500800000000027</c:v>
                </c:pt>
                <c:pt idx="43061">
                  <c:v>62.620299999999986</c:v>
                </c:pt>
                <c:pt idx="43062">
                  <c:v>62.620299999999986</c:v>
                </c:pt>
                <c:pt idx="43063">
                  <c:v>62.500800000000027</c:v>
                </c:pt>
                <c:pt idx="43064">
                  <c:v>62.620299999999986</c:v>
                </c:pt>
                <c:pt idx="43065">
                  <c:v>62.620299999999986</c:v>
                </c:pt>
                <c:pt idx="43066">
                  <c:v>62.620299999999986</c:v>
                </c:pt>
                <c:pt idx="43067">
                  <c:v>62.500800000000027</c:v>
                </c:pt>
                <c:pt idx="43068">
                  <c:v>62.500800000000027</c:v>
                </c:pt>
                <c:pt idx="43069">
                  <c:v>62.500800000000027</c:v>
                </c:pt>
                <c:pt idx="43070">
                  <c:v>62.500800000000027</c:v>
                </c:pt>
                <c:pt idx="43071">
                  <c:v>62.500800000000027</c:v>
                </c:pt>
                <c:pt idx="43072">
                  <c:v>62.620299999999986</c:v>
                </c:pt>
                <c:pt idx="43073">
                  <c:v>62.500800000000027</c:v>
                </c:pt>
                <c:pt idx="43074">
                  <c:v>62.620299999999986</c:v>
                </c:pt>
                <c:pt idx="43075">
                  <c:v>62.620299999999986</c:v>
                </c:pt>
                <c:pt idx="43076">
                  <c:v>62.500800000000027</c:v>
                </c:pt>
                <c:pt idx="43077">
                  <c:v>62.500800000000027</c:v>
                </c:pt>
                <c:pt idx="43078">
                  <c:v>62.500800000000027</c:v>
                </c:pt>
                <c:pt idx="43079">
                  <c:v>62.500800000000027</c:v>
                </c:pt>
                <c:pt idx="43080">
                  <c:v>62.500800000000027</c:v>
                </c:pt>
                <c:pt idx="43081">
                  <c:v>62.620299999999986</c:v>
                </c:pt>
                <c:pt idx="43082">
                  <c:v>62.620299999999986</c:v>
                </c:pt>
                <c:pt idx="43083">
                  <c:v>62.620299999999986</c:v>
                </c:pt>
                <c:pt idx="43084">
                  <c:v>62.620299999999986</c:v>
                </c:pt>
                <c:pt idx="43085">
                  <c:v>62.500800000000027</c:v>
                </c:pt>
                <c:pt idx="43086">
                  <c:v>62.500800000000027</c:v>
                </c:pt>
                <c:pt idx="43087">
                  <c:v>62.500800000000027</c:v>
                </c:pt>
                <c:pt idx="43088">
                  <c:v>62.620299999999986</c:v>
                </c:pt>
                <c:pt idx="43089">
                  <c:v>62.500800000000027</c:v>
                </c:pt>
                <c:pt idx="43090">
                  <c:v>62.620299999999986</c:v>
                </c:pt>
                <c:pt idx="43091">
                  <c:v>62.500800000000027</c:v>
                </c:pt>
                <c:pt idx="43092">
                  <c:v>62.500800000000027</c:v>
                </c:pt>
                <c:pt idx="43093">
                  <c:v>62.620299999999986</c:v>
                </c:pt>
                <c:pt idx="43094">
                  <c:v>62.620299999999986</c:v>
                </c:pt>
                <c:pt idx="43095">
                  <c:v>62.500800000000027</c:v>
                </c:pt>
                <c:pt idx="43096">
                  <c:v>62.620299999999986</c:v>
                </c:pt>
                <c:pt idx="43097">
                  <c:v>62.500800000000027</c:v>
                </c:pt>
                <c:pt idx="43098">
                  <c:v>62.620299999999986</c:v>
                </c:pt>
                <c:pt idx="43099">
                  <c:v>62.620299999999986</c:v>
                </c:pt>
                <c:pt idx="43100">
                  <c:v>62.500800000000027</c:v>
                </c:pt>
                <c:pt idx="43101">
                  <c:v>62.500800000000027</c:v>
                </c:pt>
                <c:pt idx="43102">
                  <c:v>62.620299999999986</c:v>
                </c:pt>
                <c:pt idx="43103">
                  <c:v>62.500800000000027</c:v>
                </c:pt>
                <c:pt idx="43104">
                  <c:v>62.620299999999986</c:v>
                </c:pt>
                <c:pt idx="43105">
                  <c:v>62.620299999999986</c:v>
                </c:pt>
                <c:pt idx="43106">
                  <c:v>62.500800000000027</c:v>
                </c:pt>
                <c:pt idx="43107">
                  <c:v>62.620299999999986</c:v>
                </c:pt>
                <c:pt idx="43108">
                  <c:v>62.500800000000027</c:v>
                </c:pt>
                <c:pt idx="43109">
                  <c:v>62.620299999999986</c:v>
                </c:pt>
                <c:pt idx="43110">
                  <c:v>62.620299999999986</c:v>
                </c:pt>
                <c:pt idx="43111">
                  <c:v>62.500800000000027</c:v>
                </c:pt>
                <c:pt idx="43112">
                  <c:v>62.500800000000027</c:v>
                </c:pt>
                <c:pt idx="43113">
                  <c:v>62.620299999999986</c:v>
                </c:pt>
                <c:pt idx="43114">
                  <c:v>62.620299999999986</c:v>
                </c:pt>
                <c:pt idx="43115">
                  <c:v>62.620299999999986</c:v>
                </c:pt>
                <c:pt idx="43116">
                  <c:v>62.620299999999986</c:v>
                </c:pt>
                <c:pt idx="43117">
                  <c:v>62.620299999999986</c:v>
                </c:pt>
                <c:pt idx="43118">
                  <c:v>62.500800000000027</c:v>
                </c:pt>
                <c:pt idx="43119">
                  <c:v>62.500800000000027</c:v>
                </c:pt>
                <c:pt idx="43120">
                  <c:v>62.620299999999986</c:v>
                </c:pt>
                <c:pt idx="43121">
                  <c:v>62.500800000000027</c:v>
                </c:pt>
                <c:pt idx="43122">
                  <c:v>62.620299999999986</c:v>
                </c:pt>
                <c:pt idx="43123">
                  <c:v>62.620299999999986</c:v>
                </c:pt>
                <c:pt idx="43124">
                  <c:v>62.500800000000027</c:v>
                </c:pt>
                <c:pt idx="43125">
                  <c:v>62.500800000000027</c:v>
                </c:pt>
                <c:pt idx="43126">
                  <c:v>62.500800000000027</c:v>
                </c:pt>
                <c:pt idx="43127">
                  <c:v>62.500800000000027</c:v>
                </c:pt>
                <c:pt idx="43128">
                  <c:v>62.500800000000027</c:v>
                </c:pt>
                <c:pt idx="43129">
                  <c:v>62.500800000000027</c:v>
                </c:pt>
                <c:pt idx="43130">
                  <c:v>62.500800000000027</c:v>
                </c:pt>
                <c:pt idx="43131">
                  <c:v>62.620299999999986</c:v>
                </c:pt>
                <c:pt idx="43132">
                  <c:v>62.500800000000027</c:v>
                </c:pt>
                <c:pt idx="43133">
                  <c:v>62.500800000000027</c:v>
                </c:pt>
                <c:pt idx="43134">
                  <c:v>62.500800000000027</c:v>
                </c:pt>
                <c:pt idx="43135">
                  <c:v>62.620299999999986</c:v>
                </c:pt>
                <c:pt idx="43136">
                  <c:v>62.500800000000027</c:v>
                </c:pt>
                <c:pt idx="43137">
                  <c:v>62.620299999999986</c:v>
                </c:pt>
                <c:pt idx="43138">
                  <c:v>62.500800000000027</c:v>
                </c:pt>
                <c:pt idx="43139">
                  <c:v>62.500800000000027</c:v>
                </c:pt>
                <c:pt idx="43140">
                  <c:v>62.620299999999986</c:v>
                </c:pt>
                <c:pt idx="43141">
                  <c:v>62.500800000000027</c:v>
                </c:pt>
                <c:pt idx="43142">
                  <c:v>62.620299999999986</c:v>
                </c:pt>
                <c:pt idx="43143">
                  <c:v>62.620299999999986</c:v>
                </c:pt>
                <c:pt idx="43144">
                  <c:v>62.500800000000027</c:v>
                </c:pt>
                <c:pt idx="43145">
                  <c:v>62.500800000000027</c:v>
                </c:pt>
                <c:pt idx="43146">
                  <c:v>62.620299999999986</c:v>
                </c:pt>
                <c:pt idx="43147">
                  <c:v>62.500800000000027</c:v>
                </c:pt>
                <c:pt idx="43148">
                  <c:v>62.500800000000027</c:v>
                </c:pt>
                <c:pt idx="43149">
                  <c:v>62.500800000000027</c:v>
                </c:pt>
                <c:pt idx="43150">
                  <c:v>62.620299999999986</c:v>
                </c:pt>
                <c:pt idx="43151">
                  <c:v>62.620299999999986</c:v>
                </c:pt>
                <c:pt idx="43152">
                  <c:v>62.500800000000027</c:v>
                </c:pt>
                <c:pt idx="43153">
                  <c:v>62.620299999999986</c:v>
                </c:pt>
                <c:pt idx="43154">
                  <c:v>62.620299999999986</c:v>
                </c:pt>
                <c:pt idx="43155">
                  <c:v>62.620299999999986</c:v>
                </c:pt>
                <c:pt idx="43156">
                  <c:v>62.620299999999986</c:v>
                </c:pt>
                <c:pt idx="43157">
                  <c:v>62.620299999999986</c:v>
                </c:pt>
                <c:pt idx="43158">
                  <c:v>62.500800000000027</c:v>
                </c:pt>
                <c:pt idx="43159">
                  <c:v>62.500800000000027</c:v>
                </c:pt>
                <c:pt idx="43160">
                  <c:v>62.620299999999986</c:v>
                </c:pt>
                <c:pt idx="43161">
                  <c:v>62.500800000000027</c:v>
                </c:pt>
                <c:pt idx="43162">
                  <c:v>62.620299999999986</c:v>
                </c:pt>
                <c:pt idx="43163">
                  <c:v>62.500800000000027</c:v>
                </c:pt>
                <c:pt idx="43164">
                  <c:v>62.500800000000027</c:v>
                </c:pt>
                <c:pt idx="43165">
                  <c:v>62.500800000000027</c:v>
                </c:pt>
                <c:pt idx="43166">
                  <c:v>62.500800000000027</c:v>
                </c:pt>
                <c:pt idx="43167">
                  <c:v>62.500800000000027</c:v>
                </c:pt>
                <c:pt idx="43168">
                  <c:v>62.500800000000027</c:v>
                </c:pt>
                <c:pt idx="43169">
                  <c:v>62.500800000000027</c:v>
                </c:pt>
                <c:pt idx="43170">
                  <c:v>62.620299999999986</c:v>
                </c:pt>
                <c:pt idx="43171">
                  <c:v>62.620299999999986</c:v>
                </c:pt>
                <c:pt idx="43172">
                  <c:v>62.500800000000027</c:v>
                </c:pt>
                <c:pt idx="43173">
                  <c:v>62.500800000000027</c:v>
                </c:pt>
                <c:pt idx="43174">
                  <c:v>62.500800000000027</c:v>
                </c:pt>
                <c:pt idx="43175">
                  <c:v>62.500800000000027</c:v>
                </c:pt>
                <c:pt idx="43176">
                  <c:v>62.500800000000027</c:v>
                </c:pt>
                <c:pt idx="43177">
                  <c:v>62.500800000000027</c:v>
                </c:pt>
                <c:pt idx="43178">
                  <c:v>62.620299999999986</c:v>
                </c:pt>
                <c:pt idx="43179">
                  <c:v>62.500800000000027</c:v>
                </c:pt>
                <c:pt idx="43180">
                  <c:v>62.620299999999986</c:v>
                </c:pt>
                <c:pt idx="43181">
                  <c:v>62.500800000000027</c:v>
                </c:pt>
                <c:pt idx="43182">
                  <c:v>62.620299999999986</c:v>
                </c:pt>
                <c:pt idx="43183">
                  <c:v>62.500800000000027</c:v>
                </c:pt>
                <c:pt idx="43184">
                  <c:v>62.500800000000027</c:v>
                </c:pt>
                <c:pt idx="43185">
                  <c:v>62.500800000000027</c:v>
                </c:pt>
                <c:pt idx="43186">
                  <c:v>62.500800000000027</c:v>
                </c:pt>
                <c:pt idx="43187">
                  <c:v>62.500800000000027</c:v>
                </c:pt>
                <c:pt idx="43188">
                  <c:v>62.500800000000027</c:v>
                </c:pt>
                <c:pt idx="43189">
                  <c:v>62.620299999999986</c:v>
                </c:pt>
                <c:pt idx="43190">
                  <c:v>62.500800000000027</c:v>
                </c:pt>
                <c:pt idx="43191">
                  <c:v>62.500800000000027</c:v>
                </c:pt>
                <c:pt idx="43192">
                  <c:v>62.620299999999986</c:v>
                </c:pt>
                <c:pt idx="43193">
                  <c:v>62.620299999999986</c:v>
                </c:pt>
                <c:pt idx="43194">
                  <c:v>62.500800000000027</c:v>
                </c:pt>
                <c:pt idx="43195">
                  <c:v>62.500800000000027</c:v>
                </c:pt>
                <c:pt idx="43196">
                  <c:v>62.500800000000027</c:v>
                </c:pt>
                <c:pt idx="43197">
                  <c:v>62.500800000000027</c:v>
                </c:pt>
                <c:pt idx="43198">
                  <c:v>62.500800000000027</c:v>
                </c:pt>
                <c:pt idx="43199">
                  <c:v>62.500800000000027</c:v>
                </c:pt>
                <c:pt idx="43200">
                  <c:v>62.500800000000027</c:v>
                </c:pt>
                <c:pt idx="43201">
                  <c:v>62.500800000000027</c:v>
                </c:pt>
                <c:pt idx="43202">
                  <c:v>62.500800000000027</c:v>
                </c:pt>
                <c:pt idx="43203">
                  <c:v>62.500800000000027</c:v>
                </c:pt>
                <c:pt idx="43204">
                  <c:v>62.500800000000027</c:v>
                </c:pt>
                <c:pt idx="43205">
                  <c:v>62.500800000000027</c:v>
                </c:pt>
                <c:pt idx="43206">
                  <c:v>62.620299999999986</c:v>
                </c:pt>
                <c:pt idx="43207">
                  <c:v>62.500800000000027</c:v>
                </c:pt>
                <c:pt idx="43208">
                  <c:v>62.500800000000027</c:v>
                </c:pt>
                <c:pt idx="43209">
                  <c:v>62.500800000000027</c:v>
                </c:pt>
                <c:pt idx="43210">
                  <c:v>62.500800000000027</c:v>
                </c:pt>
                <c:pt idx="43211">
                  <c:v>62.500800000000027</c:v>
                </c:pt>
                <c:pt idx="43212">
                  <c:v>62.381200000000035</c:v>
                </c:pt>
                <c:pt idx="43213">
                  <c:v>62.500800000000027</c:v>
                </c:pt>
                <c:pt idx="43214">
                  <c:v>62.500800000000027</c:v>
                </c:pt>
                <c:pt idx="43215">
                  <c:v>62.500800000000027</c:v>
                </c:pt>
                <c:pt idx="43216">
                  <c:v>62.500800000000027</c:v>
                </c:pt>
                <c:pt idx="43217">
                  <c:v>62.500800000000027</c:v>
                </c:pt>
                <c:pt idx="43218">
                  <c:v>62.500800000000027</c:v>
                </c:pt>
                <c:pt idx="43219">
                  <c:v>62.500800000000027</c:v>
                </c:pt>
                <c:pt idx="43220">
                  <c:v>62.500800000000027</c:v>
                </c:pt>
                <c:pt idx="43221">
                  <c:v>62.500800000000027</c:v>
                </c:pt>
                <c:pt idx="43222">
                  <c:v>62.500800000000027</c:v>
                </c:pt>
                <c:pt idx="43223">
                  <c:v>62.500800000000027</c:v>
                </c:pt>
                <c:pt idx="43224">
                  <c:v>62.500800000000027</c:v>
                </c:pt>
                <c:pt idx="43225">
                  <c:v>62.500800000000027</c:v>
                </c:pt>
                <c:pt idx="43226">
                  <c:v>62.500800000000027</c:v>
                </c:pt>
                <c:pt idx="43227">
                  <c:v>62.500800000000027</c:v>
                </c:pt>
                <c:pt idx="43228">
                  <c:v>62.500800000000027</c:v>
                </c:pt>
                <c:pt idx="43229">
                  <c:v>62.500800000000027</c:v>
                </c:pt>
                <c:pt idx="43230">
                  <c:v>62.500800000000027</c:v>
                </c:pt>
                <c:pt idx="43231">
                  <c:v>62.500800000000027</c:v>
                </c:pt>
                <c:pt idx="43232">
                  <c:v>62.500800000000027</c:v>
                </c:pt>
                <c:pt idx="43233">
                  <c:v>62.500800000000027</c:v>
                </c:pt>
                <c:pt idx="43234">
                  <c:v>62.500800000000027</c:v>
                </c:pt>
                <c:pt idx="43235">
                  <c:v>62.381200000000035</c:v>
                </c:pt>
                <c:pt idx="43236">
                  <c:v>62.500800000000027</c:v>
                </c:pt>
                <c:pt idx="43237">
                  <c:v>62.500800000000027</c:v>
                </c:pt>
                <c:pt idx="43238">
                  <c:v>62.500800000000027</c:v>
                </c:pt>
                <c:pt idx="43239">
                  <c:v>62.500800000000027</c:v>
                </c:pt>
                <c:pt idx="43240">
                  <c:v>62.500800000000027</c:v>
                </c:pt>
                <c:pt idx="43241">
                  <c:v>62.500800000000027</c:v>
                </c:pt>
                <c:pt idx="43242">
                  <c:v>62.500800000000027</c:v>
                </c:pt>
                <c:pt idx="43243">
                  <c:v>62.500800000000027</c:v>
                </c:pt>
                <c:pt idx="43244">
                  <c:v>62.500800000000027</c:v>
                </c:pt>
                <c:pt idx="43245">
                  <c:v>62.500800000000027</c:v>
                </c:pt>
                <c:pt idx="43246">
                  <c:v>62.500800000000027</c:v>
                </c:pt>
                <c:pt idx="43247">
                  <c:v>62.500800000000027</c:v>
                </c:pt>
                <c:pt idx="43248">
                  <c:v>62.500800000000027</c:v>
                </c:pt>
                <c:pt idx="43249">
                  <c:v>62.500800000000027</c:v>
                </c:pt>
                <c:pt idx="43250">
                  <c:v>62.500800000000027</c:v>
                </c:pt>
                <c:pt idx="43251">
                  <c:v>62.620299999999986</c:v>
                </c:pt>
                <c:pt idx="43252">
                  <c:v>62.500800000000027</c:v>
                </c:pt>
                <c:pt idx="43253">
                  <c:v>62.500800000000027</c:v>
                </c:pt>
                <c:pt idx="43254">
                  <c:v>62.500800000000027</c:v>
                </c:pt>
                <c:pt idx="43255">
                  <c:v>62.500800000000027</c:v>
                </c:pt>
                <c:pt idx="43256">
                  <c:v>62.500800000000027</c:v>
                </c:pt>
                <c:pt idx="43257">
                  <c:v>62.500800000000027</c:v>
                </c:pt>
                <c:pt idx="43258">
                  <c:v>62.500800000000027</c:v>
                </c:pt>
                <c:pt idx="43259">
                  <c:v>62.500800000000027</c:v>
                </c:pt>
                <c:pt idx="43260">
                  <c:v>62.500800000000027</c:v>
                </c:pt>
                <c:pt idx="43261">
                  <c:v>62.500800000000027</c:v>
                </c:pt>
                <c:pt idx="43262">
                  <c:v>62.500800000000027</c:v>
                </c:pt>
                <c:pt idx="43263">
                  <c:v>62.381200000000035</c:v>
                </c:pt>
                <c:pt idx="43264">
                  <c:v>62.500800000000027</c:v>
                </c:pt>
                <c:pt idx="43265">
                  <c:v>62.500800000000027</c:v>
                </c:pt>
                <c:pt idx="43266">
                  <c:v>62.381200000000035</c:v>
                </c:pt>
                <c:pt idx="43267">
                  <c:v>62.500800000000027</c:v>
                </c:pt>
                <c:pt idx="43268">
                  <c:v>62.500800000000027</c:v>
                </c:pt>
                <c:pt idx="43269">
                  <c:v>62.381200000000035</c:v>
                </c:pt>
                <c:pt idx="43270">
                  <c:v>62.381200000000035</c:v>
                </c:pt>
                <c:pt idx="43271">
                  <c:v>62.500800000000027</c:v>
                </c:pt>
                <c:pt idx="43272">
                  <c:v>62.500800000000027</c:v>
                </c:pt>
                <c:pt idx="43273">
                  <c:v>62.500800000000027</c:v>
                </c:pt>
                <c:pt idx="43274">
                  <c:v>62.500800000000027</c:v>
                </c:pt>
                <c:pt idx="43275">
                  <c:v>62.381200000000035</c:v>
                </c:pt>
                <c:pt idx="43276">
                  <c:v>62.381200000000035</c:v>
                </c:pt>
                <c:pt idx="43277">
                  <c:v>62.500800000000027</c:v>
                </c:pt>
                <c:pt idx="43278">
                  <c:v>62.381200000000035</c:v>
                </c:pt>
                <c:pt idx="43279">
                  <c:v>62.500800000000027</c:v>
                </c:pt>
                <c:pt idx="43280">
                  <c:v>62.500800000000027</c:v>
                </c:pt>
                <c:pt idx="43281">
                  <c:v>62.500800000000027</c:v>
                </c:pt>
                <c:pt idx="43282">
                  <c:v>62.381200000000035</c:v>
                </c:pt>
                <c:pt idx="43283">
                  <c:v>62.381200000000035</c:v>
                </c:pt>
                <c:pt idx="43284">
                  <c:v>62.500800000000027</c:v>
                </c:pt>
                <c:pt idx="43285">
                  <c:v>62.500800000000027</c:v>
                </c:pt>
                <c:pt idx="43286">
                  <c:v>62.381200000000035</c:v>
                </c:pt>
                <c:pt idx="43287">
                  <c:v>62.381200000000035</c:v>
                </c:pt>
                <c:pt idx="43288">
                  <c:v>62.500800000000027</c:v>
                </c:pt>
                <c:pt idx="43289">
                  <c:v>62.500800000000027</c:v>
                </c:pt>
                <c:pt idx="43290">
                  <c:v>62.500800000000027</c:v>
                </c:pt>
                <c:pt idx="43291">
                  <c:v>62.500800000000027</c:v>
                </c:pt>
                <c:pt idx="43292">
                  <c:v>62.500800000000027</c:v>
                </c:pt>
                <c:pt idx="43293">
                  <c:v>62.500800000000027</c:v>
                </c:pt>
                <c:pt idx="43294">
                  <c:v>62.500800000000027</c:v>
                </c:pt>
                <c:pt idx="43295">
                  <c:v>62.500800000000027</c:v>
                </c:pt>
                <c:pt idx="43296">
                  <c:v>62.500800000000027</c:v>
                </c:pt>
                <c:pt idx="43297">
                  <c:v>62.500800000000027</c:v>
                </c:pt>
                <c:pt idx="43298">
                  <c:v>62.500800000000027</c:v>
                </c:pt>
                <c:pt idx="43299">
                  <c:v>62.500800000000027</c:v>
                </c:pt>
                <c:pt idx="43300">
                  <c:v>62.381200000000035</c:v>
                </c:pt>
                <c:pt idx="43301">
                  <c:v>62.500800000000027</c:v>
                </c:pt>
                <c:pt idx="43302">
                  <c:v>62.381200000000035</c:v>
                </c:pt>
                <c:pt idx="43303">
                  <c:v>62.500800000000027</c:v>
                </c:pt>
                <c:pt idx="43304">
                  <c:v>62.500800000000027</c:v>
                </c:pt>
                <c:pt idx="43305">
                  <c:v>62.500800000000027</c:v>
                </c:pt>
                <c:pt idx="43306">
                  <c:v>62.381200000000035</c:v>
                </c:pt>
                <c:pt idx="43307">
                  <c:v>62.381200000000035</c:v>
                </c:pt>
                <c:pt idx="43308">
                  <c:v>62.381200000000035</c:v>
                </c:pt>
                <c:pt idx="43309">
                  <c:v>62.381200000000035</c:v>
                </c:pt>
                <c:pt idx="43310">
                  <c:v>62.500800000000027</c:v>
                </c:pt>
                <c:pt idx="43311">
                  <c:v>62.500800000000027</c:v>
                </c:pt>
                <c:pt idx="43312">
                  <c:v>62.500800000000027</c:v>
                </c:pt>
                <c:pt idx="43313">
                  <c:v>62.500800000000027</c:v>
                </c:pt>
                <c:pt idx="43314">
                  <c:v>62.381200000000035</c:v>
                </c:pt>
                <c:pt idx="43315">
                  <c:v>62.500800000000027</c:v>
                </c:pt>
                <c:pt idx="43316">
                  <c:v>62.381200000000035</c:v>
                </c:pt>
                <c:pt idx="43317">
                  <c:v>62.500800000000027</c:v>
                </c:pt>
                <c:pt idx="43318">
                  <c:v>62.500800000000027</c:v>
                </c:pt>
                <c:pt idx="43319">
                  <c:v>62.500800000000027</c:v>
                </c:pt>
                <c:pt idx="43320">
                  <c:v>62.381200000000035</c:v>
                </c:pt>
                <c:pt idx="43321">
                  <c:v>62.500800000000027</c:v>
                </c:pt>
                <c:pt idx="43322">
                  <c:v>62.500800000000027</c:v>
                </c:pt>
                <c:pt idx="43323">
                  <c:v>62.500800000000027</c:v>
                </c:pt>
                <c:pt idx="43324">
                  <c:v>62.500800000000027</c:v>
                </c:pt>
                <c:pt idx="43325">
                  <c:v>62.500800000000027</c:v>
                </c:pt>
                <c:pt idx="43326">
                  <c:v>62.381200000000035</c:v>
                </c:pt>
                <c:pt idx="43327">
                  <c:v>62.500800000000027</c:v>
                </c:pt>
                <c:pt idx="43328">
                  <c:v>62.500800000000027</c:v>
                </c:pt>
                <c:pt idx="43329">
                  <c:v>62.381200000000035</c:v>
                </c:pt>
                <c:pt idx="43330">
                  <c:v>62.500800000000027</c:v>
                </c:pt>
                <c:pt idx="43331">
                  <c:v>62.500800000000027</c:v>
                </c:pt>
                <c:pt idx="43332">
                  <c:v>62.500800000000027</c:v>
                </c:pt>
                <c:pt idx="43333">
                  <c:v>62.500800000000027</c:v>
                </c:pt>
                <c:pt idx="43334">
                  <c:v>62.500800000000027</c:v>
                </c:pt>
                <c:pt idx="43335">
                  <c:v>62.381200000000035</c:v>
                </c:pt>
                <c:pt idx="43336">
                  <c:v>62.381200000000035</c:v>
                </c:pt>
                <c:pt idx="43337">
                  <c:v>62.500800000000027</c:v>
                </c:pt>
                <c:pt idx="43338">
                  <c:v>62.500800000000027</c:v>
                </c:pt>
                <c:pt idx="43339">
                  <c:v>62.500800000000027</c:v>
                </c:pt>
                <c:pt idx="43340">
                  <c:v>62.500800000000027</c:v>
                </c:pt>
                <c:pt idx="43341">
                  <c:v>62.500800000000027</c:v>
                </c:pt>
                <c:pt idx="43342">
                  <c:v>62.500800000000027</c:v>
                </c:pt>
                <c:pt idx="43343">
                  <c:v>62.500800000000027</c:v>
                </c:pt>
                <c:pt idx="43344">
                  <c:v>62.381200000000035</c:v>
                </c:pt>
                <c:pt idx="43345">
                  <c:v>62.381200000000035</c:v>
                </c:pt>
                <c:pt idx="43346">
                  <c:v>62.500800000000027</c:v>
                </c:pt>
                <c:pt idx="43347">
                  <c:v>62.381200000000035</c:v>
                </c:pt>
                <c:pt idx="43348">
                  <c:v>62.620299999999986</c:v>
                </c:pt>
                <c:pt idx="43349">
                  <c:v>62.500800000000027</c:v>
                </c:pt>
                <c:pt idx="43350">
                  <c:v>62.500800000000027</c:v>
                </c:pt>
                <c:pt idx="43351">
                  <c:v>62.500800000000027</c:v>
                </c:pt>
                <c:pt idx="43352">
                  <c:v>62.500800000000027</c:v>
                </c:pt>
                <c:pt idx="43353">
                  <c:v>62.500800000000027</c:v>
                </c:pt>
                <c:pt idx="43354">
                  <c:v>62.500800000000027</c:v>
                </c:pt>
                <c:pt idx="43355">
                  <c:v>62.500800000000027</c:v>
                </c:pt>
                <c:pt idx="43356">
                  <c:v>62.500800000000027</c:v>
                </c:pt>
                <c:pt idx="43357">
                  <c:v>62.500800000000027</c:v>
                </c:pt>
                <c:pt idx="43358">
                  <c:v>62.500800000000027</c:v>
                </c:pt>
                <c:pt idx="43359">
                  <c:v>62.500800000000027</c:v>
                </c:pt>
                <c:pt idx="43360">
                  <c:v>62.500800000000027</c:v>
                </c:pt>
                <c:pt idx="43361">
                  <c:v>62.500800000000027</c:v>
                </c:pt>
                <c:pt idx="43362">
                  <c:v>62.500800000000027</c:v>
                </c:pt>
                <c:pt idx="43363">
                  <c:v>62.500800000000027</c:v>
                </c:pt>
                <c:pt idx="43364">
                  <c:v>62.500800000000027</c:v>
                </c:pt>
                <c:pt idx="43365">
                  <c:v>62.500800000000027</c:v>
                </c:pt>
                <c:pt idx="43366">
                  <c:v>62.500800000000027</c:v>
                </c:pt>
                <c:pt idx="43367">
                  <c:v>62.381200000000035</c:v>
                </c:pt>
                <c:pt idx="43368">
                  <c:v>62.500800000000027</c:v>
                </c:pt>
                <c:pt idx="43369">
                  <c:v>62.500800000000027</c:v>
                </c:pt>
                <c:pt idx="43370">
                  <c:v>62.500800000000027</c:v>
                </c:pt>
                <c:pt idx="43371">
                  <c:v>62.500800000000027</c:v>
                </c:pt>
                <c:pt idx="43372">
                  <c:v>62.500800000000027</c:v>
                </c:pt>
                <c:pt idx="43373">
                  <c:v>62.500800000000027</c:v>
                </c:pt>
                <c:pt idx="43374">
                  <c:v>62.500800000000027</c:v>
                </c:pt>
                <c:pt idx="43375">
                  <c:v>62.500800000000027</c:v>
                </c:pt>
                <c:pt idx="43376">
                  <c:v>62.500800000000027</c:v>
                </c:pt>
                <c:pt idx="43377">
                  <c:v>62.500800000000027</c:v>
                </c:pt>
                <c:pt idx="43378">
                  <c:v>62.500800000000027</c:v>
                </c:pt>
                <c:pt idx="43379">
                  <c:v>62.381200000000035</c:v>
                </c:pt>
                <c:pt idx="43380">
                  <c:v>62.381200000000035</c:v>
                </c:pt>
                <c:pt idx="43381">
                  <c:v>62.500800000000027</c:v>
                </c:pt>
                <c:pt idx="43382">
                  <c:v>62.500800000000027</c:v>
                </c:pt>
                <c:pt idx="43383">
                  <c:v>62.500800000000027</c:v>
                </c:pt>
                <c:pt idx="43384">
                  <c:v>62.500800000000027</c:v>
                </c:pt>
                <c:pt idx="43385">
                  <c:v>62.500800000000027</c:v>
                </c:pt>
                <c:pt idx="43386">
                  <c:v>62.500800000000027</c:v>
                </c:pt>
                <c:pt idx="43387">
                  <c:v>62.500800000000027</c:v>
                </c:pt>
                <c:pt idx="43388">
                  <c:v>62.500800000000027</c:v>
                </c:pt>
                <c:pt idx="43389">
                  <c:v>62.500800000000027</c:v>
                </c:pt>
                <c:pt idx="43390">
                  <c:v>62.500800000000027</c:v>
                </c:pt>
                <c:pt idx="43391">
                  <c:v>62.500800000000027</c:v>
                </c:pt>
                <c:pt idx="43392">
                  <c:v>62.500800000000027</c:v>
                </c:pt>
                <c:pt idx="43393">
                  <c:v>62.381200000000035</c:v>
                </c:pt>
                <c:pt idx="43394">
                  <c:v>62.620299999999986</c:v>
                </c:pt>
                <c:pt idx="43395">
                  <c:v>62.500800000000027</c:v>
                </c:pt>
                <c:pt idx="43396">
                  <c:v>62.500800000000027</c:v>
                </c:pt>
                <c:pt idx="43397">
                  <c:v>62.500800000000027</c:v>
                </c:pt>
                <c:pt idx="43398">
                  <c:v>62.500800000000027</c:v>
                </c:pt>
                <c:pt idx="43399">
                  <c:v>62.500800000000027</c:v>
                </c:pt>
                <c:pt idx="43400">
                  <c:v>62.500800000000027</c:v>
                </c:pt>
                <c:pt idx="43401">
                  <c:v>62.500800000000027</c:v>
                </c:pt>
                <c:pt idx="43402">
                  <c:v>62.500800000000027</c:v>
                </c:pt>
                <c:pt idx="43403">
                  <c:v>62.500800000000027</c:v>
                </c:pt>
                <c:pt idx="43404">
                  <c:v>62.500800000000027</c:v>
                </c:pt>
                <c:pt idx="43405">
                  <c:v>62.500800000000027</c:v>
                </c:pt>
                <c:pt idx="43406">
                  <c:v>62.500800000000027</c:v>
                </c:pt>
                <c:pt idx="43407">
                  <c:v>62.500800000000027</c:v>
                </c:pt>
                <c:pt idx="43408">
                  <c:v>62.500800000000027</c:v>
                </c:pt>
                <c:pt idx="43409">
                  <c:v>62.500800000000027</c:v>
                </c:pt>
                <c:pt idx="43410">
                  <c:v>62.381200000000035</c:v>
                </c:pt>
                <c:pt idx="43411">
                  <c:v>62.500800000000027</c:v>
                </c:pt>
                <c:pt idx="43412">
                  <c:v>62.500800000000027</c:v>
                </c:pt>
                <c:pt idx="43413">
                  <c:v>62.500800000000027</c:v>
                </c:pt>
                <c:pt idx="43414">
                  <c:v>62.620299999999986</c:v>
                </c:pt>
                <c:pt idx="43415">
                  <c:v>62.500800000000027</c:v>
                </c:pt>
                <c:pt idx="43416">
                  <c:v>62.500800000000027</c:v>
                </c:pt>
                <c:pt idx="43417">
                  <c:v>62.500800000000027</c:v>
                </c:pt>
                <c:pt idx="43418">
                  <c:v>62.500800000000027</c:v>
                </c:pt>
                <c:pt idx="43419">
                  <c:v>62.500800000000027</c:v>
                </c:pt>
                <c:pt idx="43420">
                  <c:v>62.381200000000035</c:v>
                </c:pt>
                <c:pt idx="43421">
                  <c:v>62.500800000000027</c:v>
                </c:pt>
                <c:pt idx="43422">
                  <c:v>62.500800000000027</c:v>
                </c:pt>
                <c:pt idx="43423">
                  <c:v>62.500800000000027</c:v>
                </c:pt>
                <c:pt idx="43424">
                  <c:v>62.500800000000027</c:v>
                </c:pt>
                <c:pt idx="43425">
                  <c:v>62.500800000000027</c:v>
                </c:pt>
                <c:pt idx="43426">
                  <c:v>62.500800000000027</c:v>
                </c:pt>
                <c:pt idx="43427">
                  <c:v>62.500800000000027</c:v>
                </c:pt>
                <c:pt idx="43428">
                  <c:v>62.381200000000035</c:v>
                </c:pt>
                <c:pt idx="43429">
                  <c:v>62.381200000000035</c:v>
                </c:pt>
                <c:pt idx="43430">
                  <c:v>62.500800000000027</c:v>
                </c:pt>
                <c:pt idx="43431">
                  <c:v>62.500800000000027</c:v>
                </c:pt>
                <c:pt idx="43432">
                  <c:v>62.500800000000027</c:v>
                </c:pt>
                <c:pt idx="43433">
                  <c:v>62.500800000000027</c:v>
                </c:pt>
                <c:pt idx="43434">
                  <c:v>62.500800000000027</c:v>
                </c:pt>
                <c:pt idx="43435">
                  <c:v>62.500800000000027</c:v>
                </c:pt>
                <c:pt idx="43436">
                  <c:v>62.500800000000027</c:v>
                </c:pt>
                <c:pt idx="43437">
                  <c:v>62.500800000000027</c:v>
                </c:pt>
                <c:pt idx="43438">
                  <c:v>62.500800000000027</c:v>
                </c:pt>
                <c:pt idx="43439">
                  <c:v>62.500800000000027</c:v>
                </c:pt>
                <c:pt idx="43440">
                  <c:v>62.500800000000027</c:v>
                </c:pt>
                <c:pt idx="43441">
                  <c:v>62.500800000000027</c:v>
                </c:pt>
                <c:pt idx="43442">
                  <c:v>62.500800000000027</c:v>
                </c:pt>
                <c:pt idx="43443">
                  <c:v>62.500800000000027</c:v>
                </c:pt>
                <c:pt idx="43444">
                  <c:v>62.500800000000027</c:v>
                </c:pt>
                <c:pt idx="43445">
                  <c:v>62.500800000000027</c:v>
                </c:pt>
                <c:pt idx="43446">
                  <c:v>62.500800000000027</c:v>
                </c:pt>
                <c:pt idx="43447">
                  <c:v>62.500800000000027</c:v>
                </c:pt>
                <c:pt idx="43448">
                  <c:v>62.381200000000035</c:v>
                </c:pt>
                <c:pt idx="43449">
                  <c:v>62.500800000000027</c:v>
                </c:pt>
                <c:pt idx="43450">
                  <c:v>62.500800000000027</c:v>
                </c:pt>
                <c:pt idx="43451">
                  <c:v>62.500800000000027</c:v>
                </c:pt>
                <c:pt idx="43452">
                  <c:v>62.500800000000027</c:v>
                </c:pt>
                <c:pt idx="43453">
                  <c:v>62.500800000000027</c:v>
                </c:pt>
                <c:pt idx="43454">
                  <c:v>62.620299999999986</c:v>
                </c:pt>
                <c:pt idx="43455">
                  <c:v>62.500800000000027</c:v>
                </c:pt>
                <c:pt idx="43456">
                  <c:v>62.500800000000027</c:v>
                </c:pt>
                <c:pt idx="43457">
                  <c:v>62.500800000000027</c:v>
                </c:pt>
                <c:pt idx="43458">
                  <c:v>62.620299999999986</c:v>
                </c:pt>
                <c:pt idx="43459">
                  <c:v>62.381200000000035</c:v>
                </c:pt>
                <c:pt idx="43460">
                  <c:v>62.500800000000027</c:v>
                </c:pt>
                <c:pt idx="43461">
                  <c:v>62.500800000000027</c:v>
                </c:pt>
                <c:pt idx="43462">
                  <c:v>62.381200000000035</c:v>
                </c:pt>
                <c:pt idx="43463">
                  <c:v>62.500800000000027</c:v>
                </c:pt>
                <c:pt idx="43464">
                  <c:v>62.500800000000027</c:v>
                </c:pt>
                <c:pt idx="43465">
                  <c:v>62.500800000000027</c:v>
                </c:pt>
                <c:pt idx="43466">
                  <c:v>62.500800000000027</c:v>
                </c:pt>
                <c:pt idx="43467">
                  <c:v>62.500800000000027</c:v>
                </c:pt>
                <c:pt idx="43468">
                  <c:v>62.500800000000027</c:v>
                </c:pt>
                <c:pt idx="43469">
                  <c:v>62.500800000000027</c:v>
                </c:pt>
                <c:pt idx="43470">
                  <c:v>62.500800000000027</c:v>
                </c:pt>
                <c:pt idx="43471">
                  <c:v>62.500800000000027</c:v>
                </c:pt>
                <c:pt idx="43472">
                  <c:v>62.500800000000027</c:v>
                </c:pt>
                <c:pt idx="43473">
                  <c:v>62.620299999999986</c:v>
                </c:pt>
                <c:pt idx="43474">
                  <c:v>62.500800000000027</c:v>
                </c:pt>
                <c:pt idx="43475">
                  <c:v>62.500800000000027</c:v>
                </c:pt>
                <c:pt idx="43476">
                  <c:v>62.500800000000027</c:v>
                </c:pt>
                <c:pt idx="43477">
                  <c:v>62.500800000000027</c:v>
                </c:pt>
                <c:pt idx="43478">
                  <c:v>62.620299999999986</c:v>
                </c:pt>
                <c:pt idx="43479">
                  <c:v>62.500800000000027</c:v>
                </c:pt>
                <c:pt idx="43480">
                  <c:v>62.500800000000027</c:v>
                </c:pt>
                <c:pt idx="43481">
                  <c:v>62.500800000000027</c:v>
                </c:pt>
                <c:pt idx="43482">
                  <c:v>62.500800000000027</c:v>
                </c:pt>
                <c:pt idx="43483">
                  <c:v>62.500800000000027</c:v>
                </c:pt>
                <c:pt idx="43484">
                  <c:v>62.500800000000027</c:v>
                </c:pt>
                <c:pt idx="43485">
                  <c:v>62.500800000000027</c:v>
                </c:pt>
                <c:pt idx="43486">
                  <c:v>62.500800000000027</c:v>
                </c:pt>
                <c:pt idx="43487">
                  <c:v>62.500800000000027</c:v>
                </c:pt>
                <c:pt idx="43488">
                  <c:v>62.500800000000027</c:v>
                </c:pt>
                <c:pt idx="43489">
                  <c:v>62.500800000000027</c:v>
                </c:pt>
                <c:pt idx="43490">
                  <c:v>62.500800000000027</c:v>
                </c:pt>
                <c:pt idx="43491">
                  <c:v>62.500800000000027</c:v>
                </c:pt>
                <c:pt idx="43492">
                  <c:v>62.500800000000027</c:v>
                </c:pt>
                <c:pt idx="43493">
                  <c:v>62.500800000000027</c:v>
                </c:pt>
                <c:pt idx="43494">
                  <c:v>62.500800000000027</c:v>
                </c:pt>
                <c:pt idx="43495">
                  <c:v>62.500800000000027</c:v>
                </c:pt>
                <c:pt idx="43496">
                  <c:v>62.500800000000027</c:v>
                </c:pt>
                <c:pt idx="43497">
                  <c:v>62.620299999999986</c:v>
                </c:pt>
                <c:pt idx="43498">
                  <c:v>62.620299999999986</c:v>
                </c:pt>
                <c:pt idx="43499">
                  <c:v>62.500800000000027</c:v>
                </c:pt>
                <c:pt idx="43500">
                  <c:v>62.620299999999986</c:v>
                </c:pt>
                <c:pt idx="43501">
                  <c:v>62.500800000000027</c:v>
                </c:pt>
                <c:pt idx="43502">
                  <c:v>62.500800000000027</c:v>
                </c:pt>
                <c:pt idx="43503">
                  <c:v>62.500800000000027</c:v>
                </c:pt>
                <c:pt idx="43504">
                  <c:v>62.620299999999986</c:v>
                </c:pt>
                <c:pt idx="43505">
                  <c:v>62.500800000000027</c:v>
                </c:pt>
                <c:pt idx="43506">
                  <c:v>62.500800000000027</c:v>
                </c:pt>
                <c:pt idx="43507">
                  <c:v>62.620299999999986</c:v>
                </c:pt>
                <c:pt idx="43508">
                  <c:v>62.500800000000027</c:v>
                </c:pt>
                <c:pt idx="43509">
                  <c:v>62.620299999999986</c:v>
                </c:pt>
                <c:pt idx="43510">
                  <c:v>62.500800000000027</c:v>
                </c:pt>
                <c:pt idx="43511">
                  <c:v>62.500800000000027</c:v>
                </c:pt>
                <c:pt idx="43512">
                  <c:v>62.500800000000027</c:v>
                </c:pt>
                <c:pt idx="43513">
                  <c:v>62.500800000000027</c:v>
                </c:pt>
                <c:pt idx="43514">
                  <c:v>62.500800000000027</c:v>
                </c:pt>
                <c:pt idx="43515">
                  <c:v>62.500800000000027</c:v>
                </c:pt>
                <c:pt idx="43516">
                  <c:v>62.500800000000027</c:v>
                </c:pt>
                <c:pt idx="43517">
                  <c:v>62.620299999999986</c:v>
                </c:pt>
                <c:pt idx="43518">
                  <c:v>62.500800000000027</c:v>
                </c:pt>
                <c:pt idx="43519">
                  <c:v>62.500800000000027</c:v>
                </c:pt>
                <c:pt idx="43520">
                  <c:v>62.500800000000027</c:v>
                </c:pt>
                <c:pt idx="43521">
                  <c:v>62.500800000000027</c:v>
                </c:pt>
                <c:pt idx="43522">
                  <c:v>62.500800000000027</c:v>
                </c:pt>
                <c:pt idx="43523">
                  <c:v>62.500800000000027</c:v>
                </c:pt>
                <c:pt idx="43524">
                  <c:v>62.500800000000027</c:v>
                </c:pt>
                <c:pt idx="43525">
                  <c:v>62.500800000000027</c:v>
                </c:pt>
                <c:pt idx="43526">
                  <c:v>62.500800000000027</c:v>
                </c:pt>
                <c:pt idx="43527">
                  <c:v>62.620299999999986</c:v>
                </c:pt>
                <c:pt idx="43528">
                  <c:v>62.620299999999986</c:v>
                </c:pt>
                <c:pt idx="43529">
                  <c:v>62.500800000000027</c:v>
                </c:pt>
                <c:pt idx="43530">
                  <c:v>62.500800000000027</c:v>
                </c:pt>
                <c:pt idx="43531">
                  <c:v>62.500800000000027</c:v>
                </c:pt>
                <c:pt idx="43532">
                  <c:v>62.500800000000027</c:v>
                </c:pt>
                <c:pt idx="43533">
                  <c:v>62.620299999999986</c:v>
                </c:pt>
                <c:pt idx="43534">
                  <c:v>62.620299999999986</c:v>
                </c:pt>
                <c:pt idx="43535">
                  <c:v>62.500800000000027</c:v>
                </c:pt>
                <c:pt idx="43536">
                  <c:v>62.620299999999986</c:v>
                </c:pt>
                <c:pt idx="43537">
                  <c:v>62.620299999999986</c:v>
                </c:pt>
                <c:pt idx="43538">
                  <c:v>62.500800000000027</c:v>
                </c:pt>
                <c:pt idx="43539">
                  <c:v>62.620299999999986</c:v>
                </c:pt>
                <c:pt idx="43540">
                  <c:v>62.500800000000027</c:v>
                </c:pt>
                <c:pt idx="43541">
                  <c:v>62.500800000000027</c:v>
                </c:pt>
                <c:pt idx="43542">
                  <c:v>62.620299999999986</c:v>
                </c:pt>
                <c:pt idx="43543">
                  <c:v>62.500800000000027</c:v>
                </c:pt>
                <c:pt idx="43544">
                  <c:v>62.500800000000027</c:v>
                </c:pt>
                <c:pt idx="43545">
                  <c:v>62.500800000000027</c:v>
                </c:pt>
                <c:pt idx="43546">
                  <c:v>62.620299999999986</c:v>
                </c:pt>
                <c:pt idx="43547">
                  <c:v>62.500800000000027</c:v>
                </c:pt>
                <c:pt idx="43548">
                  <c:v>62.500800000000027</c:v>
                </c:pt>
                <c:pt idx="43549">
                  <c:v>62.500800000000027</c:v>
                </c:pt>
                <c:pt idx="43550">
                  <c:v>62.620299999999986</c:v>
                </c:pt>
                <c:pt idx="43551">
                  <c:v>62.620299999999986</c:v>
                </c:pt>
                <c:pt idx="43552">
                  <c:v>62.500800000000027</c:v>
                </c:pt>
                <c:pt idx="43553">
                  <c:v>62.620299999999986</c:v>
                </c:pt>
                <c:pt idx="43554">
                  <c:v>62.500800000000027</c:v>
                </c:pt>
                <c:pt idx="43555">
                  <c:v>62.620299999999986</c:v>
                </c:pt>
                <c:pt idx="43556">
                  <c:v>62.500800000000027</c:v>
                </c:pt>
                <c:pt idx="43557">
                  <c:v>62.500800000000027</c:v>
                </c:pt>
                <c:pt idx="43558">
                  <c:v>62.500800000000027</c:v>
                </c:pt>
                <c:pt idx="43559">
                  <c:v>62.500800000000027</c:v>
                </c:pt>
                <c:pt idx="43560">
                  <c:v>62.500800000000027</c:v>
                </c:pt>
                <c:pt idx="43561">
                  <c:v>62.620299999999986</c:v>
                </c:pt>
                <c:pt idx="43562">
                  <c:v>62.500800000000027</c:v>
                </c:pt>
                <c:pt idx="43563">
                  <c:v>62.500800000000027</c:v>
                </c:pt>
                <c:pt idx="43564">
                  <c:v>62.620299999999986</c:v>
                </c:pt>
                <c:pt idx="43565">
                  <c:v>62.500800000000027</c:v>
                </c:pt>
                <c:pt idx="43566">
                  <c:v>62.500800000000027</c:v>
                </c:pt>
                <c:pt idx="43567">
                  <c:v>62.620299999999986</c:v>
                </c:pt>
                <c:pt idx="43568">
                  <c:v>62.620299999999986</c:v>
                </c:pt>
                <c:pt idx="43569">
                  <c:v>62.620299999999986</c:v>
                </c:pt>
                <c:pt idx="43570">
                  <c:v>62.620299999999986</c:v>
                </c:pt>
                <c:pt idx="43571">
                  <c:v>62.500800000000027</c:v>
                </c:pt>
                <c:pt idx="43572">
                  <c:v>62.500800000000027</c:v>
                </c:pt>
                <c:pt idx="43573">
                  <c:v>62.500800000000027</c:v>
                </c:pt>
                <c:pt idx="43574">
                  <c:v>62.500800000000027</c:v>
                </c:pt>
                <c:pt idx="43575">
                  <c:v>62.500800000000027</c:v>
                </c:pt>
                <c:pt idx="43576">
                  <c:v>62.620299999999986</c:v>
                </c:pt>
                <c:pt idx="43577">
                  <c:v>62.620299999999986</c:v>
                </c:pt>
                <c:pt idx="43578">
                  <c:v>62.620299999999986</c:v>
                </c:pt>
                <c:pt idx="43579">
                  <c:v>62.500800000000027</c:v>
                </c:pt>
                <c:pt idx="43580">
                  <c:v>62.500800000000027</c:v>
                </c:pt>
                <c:pt idx="43581">
                  <c:v>62.620299999999986</c:v>
                </c:pt>
                <c:pt idx="43582">
                  <c:v>62.500800000000027</c:v>
                </c:pt>
                <c:pt idx="43583">
                  <c:v>62.500800000000027</c:v>
                </c:pt>
                <c:pt idx="43584">
                  <c:v>62.500800000000027</c:v>
                </c:pt>
                <c:pt idx="43585">
                  <c:v>62.500800000000027</c:v>
                </c:pt>
                <c:pt idx="43586">
                  <c:v>62.500800000000027</c:v>
                </c:pt>
                <c:pt idx="43587">
                  <c:v>62.500800000000027</c:v>
                </c:pt>
                <c:pt idx="43588">
                  <c:v>62.500800000000027</c:v>
                </c:pt>
                <c:pt idx="43589">
                  <c:v>62.500800000000027</c:v>
                </c:pt>
                <c:pt idx="43590">
                  <c:v>62.620299999999986</c:v>
                </c:pt>
                <c:pt idx="43591">
                  <c:v>62.739900000000034</c:v>
                </c:pt>
                <c:pt idx="43592">
                  <c:v>62.500800000000027</c:v>
                </c:pt>
                <c:pt idx="43593">
                  <c:v>62.500800000000027</c:v>
                </c:pt>
                <c:pt idx="43594">
                  <c:v>62.620299999999986</c:v>
                </c:pt>
                <c:pt idx="43595">
                  <c:v>62.500800000000027</c:v>
                </c:pt>
                <c:pt idx="43596">
                  <c:v>62.620299999999986</c:v>
                </c:pt>
                <c:pt idx="43597">
                  <c:v>62.620299999999986</c:v>
                </c:pt>
                <c:pt idx="43598">
                  <c:v>62.500800000000027</c:v>
                </c:pt>
                <c:pt idx="43599">
                  <c:v>62.500800000000027</c:v>
                </c:pt>
                <c:pt idx="43600">
                  <c:v>62.620299999999986</c:v>
                </c:pt>
                <c:pt idx="43601">
                  <c:v>62.620299999999986</c:v>
                </c:pt>
                <c:pt idx="43602">
                  <c:v>62.620299999999986</c:v>
                </c:pt>
                <c:pt idx="43603">
                  <c:v>62.500800000000027</c:v>
                </c:pt>
                <c:pt idx="43604">
                  <c:v>62.620299999999986</c:v>
                </c:pt>
                <c:pt idx="43605">
                  <c:v>62.620299999999986</c:v>
                </c:pt>
                <c:pt idx="43606">
                  <c:v>62.500800000000027</c:v>
                </c:pt>
                <c:pt idx="43607">
                  <c:v>62.620299999999986</c:v>
                </c:pt>
                <c:pt idx="43608">
                  <c:v>62.620299999999986</c:v>
                </c:pt>
                <c:pt idx="43609">
                  <c:v>62.620299999999986</c:v>
                </c:pt>
                <c:pt idx="43610">
                  <c:v>62.620299999999986</c:v>
                </c:pt>
                <c:pt idx="43611">
                  <c:v>62.500800000000027</c:v>
                </c:pt>
                <c:pt idx="43612">
                  <c:v>62.620299999999986</c:v>
                </c:pt>
                <c:pt idx="43613">
                  <c:v>62.500800000000027</c:v>
                </c:pt>
                <c:pt idx="43614">
                  <c:v>62.620299999999986</c:v>
                </c:pt>
                <c:pt idx="43615">
                  <c:v>62.500800000000027</c:v>
                </c:pt>
                <c:pt idx="43616">
                  <c:v>62.620299999999986</c:v>
                </c:pt>
                <c:pt idx="43617">
                  <c:v>62.620299999999986</c:v>
                </c:pt>
                <c:pt idx="43618">
                  <c:v>62.500800000000027</c:v>
                </c:pt>
                <c:pt idx="43619">
                  <c:v>62.620299999999986</c:v>
                </c:pt>
                <c:pt idx="43620">
                  <c:v>62.500800000000027</c:v>
                </c:pt>
                <c:pt idx="43621">
                  <c:v>62.500800000000027</c:v>
                </c:pt>
                <c:pt idx="43622">
                  <c:v>62.500800000000027</c:v>
                </c:pt>
                <c:pt idx="43623">
                  <c:v>62.500800000000027</c:v>
                </c:pt>
                <c:pt idx="43624">
                  <c:v>62.620299999999986</c:v>
                </c:pt>
                <c:pt idx="43625">
                  <c:v>62.500800000000027</c:v>
                </c:pt>
                <c:pt idx="43626">
                  <c:v>62.500800000000027</c:v>
                </c:pt>
                <c:pt idx="43627">
                  <c:v>62.620299999999986</c:v>
                </c:pt>
                <c:pt idx="43628">
                  <c:v>62.500800000000027</c:v>
                </c:pt>
                <c:pt idx="43629">
                  <c:v>62.500800000000027</c:v>
                </c:pt>
                <c:pt idx="43630">
                  <c:v>62.500800000000027</c:v>
                </c:pt>
                <c:pt idx="43631">
                  <c:v>62.620299999999986</c:v>
                </c:pt>
                <c:pt idx="43632">
                  <c:v>62.500800000000027</c:v>
                </c:pt>
                <c:pt idx="43633">
                  <c:v>62.620299999999986</c:v>
                </c:pt>
                <c:pt idx="43634">
                  <c:v>62.500800000000027</c:v>
                </c:pt>
                <c:pt idx="43635">
                  <c:v>62.620299999999986</c:v>
                </c:pt>
                <c:pt idx="43636">
                  <c:v>62.620299999999986</c:v>
                </c:pt>
                <c:pt idx="43637">
                  <c:v>62.620299999999986</c:v>
                </c:pt>
                <c:pt idx="43638">
                  <c:v>62.620299999999986</c:v>
                </c:pt>
                <c:pt idx="43639">
                  <c:v>62.620299999999986</c:v>
                </c:pt>
                <c:pt idx="43640">
                  <c:v>62.620299999999986</c:v>
                </c:pt>
                <c:pt idx="43641">
                  <c:v>62.620299999999986</c:v>
                </c:pt>
                <c:pt idx="43642">
                  <c:v>62.500800000000027</c:v>
                </c:pt>
                <c:pt idx="43643">
                  <c:v>62.500800000000027</c:v>
                </c:pt>
                <c:pt idx="43644">
                  <c:v>62.620299999999986</c:v>
                </c:pt>
                <c:pt idx="43645">
                  <c:v>62.500800000000027</c:v>
                </c:pt>
                <c:pt idx="43646">
                  <c:v>62.620299999999986</c:v>
                </c:pt>
                <c:pt idx="43647">
                  <c:v>62.500800000000027</c:v>
                </c:pt>
                <c:pt idx="43648">
                  <c:v>62.500800000000027</c:v>
                </c:pt>
                <c:pt idx="43649">
                  <c:v>62.620299999999986</c:v>
                </c:pt>
                <c:pt idx="43650">
                  <c:v>62.500800000000027</c:v>
                </c:pt>
                <c:pt idx="43651">
                  <c:v>62.620299999999986</c:v>
                </c:pt>
                <c:pt idx="43652">
                  <c:v>62.620299999999986</c:v>
                </c:pt>
                <c:pt idx="43653">
                  <c:v>62.620299999999986</c:v>
                </c:pt>
                <c:pt idx="43654">
                  <c:v>62.500800000000027</c:v>
                </c:pt>
                <c:pt idx="43655">
                  <c:v>62.620299999999986</c:v>
                </c:pt>
                <c:pt idx="43656">
                  <c:v>62.620299999999986</c:v>
                </c:pt>
                <c:pt idx="43657">
                  <c:v>62.620299999999986</c:v>
                </c:pt>
                <c:pt idx="43658">
                  <c:v>62.620299999999986</c:v>
                </c:pt>
                <c:pt idx="43659">
                  <c:v>62.620299999999986</c:v>
                </c:pt>
                <c:pt idx="43660">
                  <c:v>62.620299999999986</c:v>
                </c:pt>
                <c:pt idx="43661">
                  <c:v>62.620299999999986</c:v>
                </c:pt>
                <c:pt idx="43662">
                  <c:v>62.620299999999986</c:v>
                </c:pt>
                <c:pt idx="43663">
                  <c:v>62.620299999999986</c:v>
                </c:pt>
                <c:pt idx="43664">
                  <c:v>62.500800000000027</c:v>
                </c:pt>
                <c:pt idx="43665">
                  <c:v>62.500800000000027</c:v>
                </c:pt>
                <c:pt idx="43666">
                  <c:v>62.620299999999986</c:v>
                </c:pt>
                <c:pt idx="43667">
                  <c:v>62.620299999999986</c:v>
                </c:pt>
                <c:pt idx="43668">
                  <c:v>62.620299999999986</c:v>
                </c:pt>
                <c:pt idx="43669">
                  <c:v>62.620299999999986</c:v>
                </c:pt>
                <c:pt idx="43670">
                  <c:v>62.620299999999986</c:v>
                </c:pt>
                <c:pt idx="43671">
                  <c:v>62.620299999999986</c:v>
                </c:pt>
                <c:pt idx="43672">
                  <c:v>62.620299999999986</c:v>
                </c:pt>
                <c:pt idx="43673">
                  <c:v>62.500800000000027</c:v>
                </c:pt>
                <c:pt idx="43674">
                  <c:v>62.500800000000027</c:v>
                </c:pt>
                <c:pt idx="43675">
                  <c:v>62.620299999999986</c:v>
                </c:pt>
                <c:pt idx="43676">
                  <c:v>62.620299999999986</c:v>
                </c:pt>
                <c:pt idx="43677">
                  <c:v>62.620299999999986</c:v>
                </c:pt>
                <c:pt idx="43678">
                  <c:v>62.620299999999986</c:v>
                </c:pt>
                <c:pt idx="43679">
                  <c:v>62.620299999999986</c:v>
                </c:pt>
                <c:pt idx="43680">
                  <c:v>62.500800000000027</c:v>
                </c:pt>
                <c:pt idx="43681">
                  <c:v>62.620299999999986</c:v>
                </c:pt>
                <c:pt idx="43682">
                  <c:v>62.620299999999986</c:v>
                </c:pt>
                <c:pt idx="43683">
                  <c:v>62.500800000000027</c:v>
                </c:pt>
                <c:pt idx="43684">
                  <c:v>62.500800000000027</c:v>
                </c:pt>
                <c:pt idx="43685">
                  <c:v>62.620299999999986</c:v>
                </c:pt>
                <c:pt idx="43686">
                  <c:v>62.620299999999986</c:v>
                </c:pt>
                <c:pt idx="43687">
                  <c:v>62.620299999999986</c:v>
                </c:pt>
                <c:pt idx="43688">
                  <c:v>62.500800000000027</c:v>
                </c:pt>
                <c:pt idx="43689">
                  <c:v>62.500800000000027</c:v>
                </c:pt>
                <c:pt idx="43690">
                  <c:v>62.620299999999986</c:v>
                </c:pt>
                <c:pt idx="43691">
                  <c:v>62.620299999999986</c:v>
                </c:pt>
                <c:pt idx="43692">
                  <c:v>62.620299999999986</c:v>
                </c:pt>
                <c:pt idx="43693">
                  <c:v>62.500800000000027</c:v>
                </c:pt>
                <c:pt idx="43694">
                  <c:v>62.620299999999986</c:v>
                </c:pt>
                <c:pt idx="43695">
                  <c:v>62.620299999999986</c:v>
                </c:pt>
                <c:pt idx="43696">
                  <c:v>62.620299999999986</c:v>
                </c:pt>
                <c:pt idx="43697">
                  <c:v>62.620299999999986</c:v>
                </c:pt>
                <c:pt idx="43698">
                  <c:v>62.620299999999986</c:v>
                </c:pt>
                <c:pt idx="43699">
                  <c:v>62.500800000000027</c:v>
                </c:pt>
                <c:pt idx="43700">
                  <c:v>62.620299999999986</c:v>
                </c:pt>
                <c:pt idx="43701">
                  <c:v>62.500800000000027</c:v>
                </c:pt>
                <c:pt idx="43702">
                  <c:v>62.500800000000027</c:v>
                </c:pt>
                <c:pt idx="43703">
                  <c:v>62.620299999999986</c:v>
                </c:pt>
                <c:pt idx="43704">
                  <c:v>62.620299999999986</c:v>
                </c:pt>
                <c:pt idx="43705">
                  <c:v>62.620299999999986</c:v>
                </c:pt>
                <c:pt idx="43706">
                  <c:v>62.500800000000027</c:v>
                </c:pt>
                <c:pt idx="43707">
                  <c:v>62.620299999999986</c:v>
                </c:pt>
                <c:pt idx="43708">
                  <c:v>62.620299999999986</c:v>
                </c:pt>
                <c:pt idx="43709">
                  <c:v>62.620299999999986</c:v>
                </c:pt>
                <c:pt idx="43710">
                  <c:v>62.500800000000027</c:v>
                </c:pt>
                <c:pt idx="43711">
                  <c:v>62.500800000000027</c:v>
                </c:pt>
                <c:pt idx="43712">
                  <c:v>62.620299999999986</c:v>
                </c:pt>
                <c:pt idx="43713">
                  <c:v>62.620299999999986</c:v>
                </c:pt>
                <c:pt idx="43714">
                  <c:v>62.620299999999986</c:v>
                </c:pt>
                <c:pt idx="43715">
                  <c:v>62.500800000000027</c:v>
                </c:pt>
                <c:pt idx="43716">
                  <c:v>62.620299999999986</c:v>
                </c:pt>
                <c:pt idx="43717">
                  <c:v>62.620299999999986</c:v>
                </c:pt>
                <c:pt idx="43718">
                  <c:v>62.620299999999986</c:v>
                </c:pt>
                <c:pt idx="43719">
                  <c:v>62.500800000000027</c:v>
                </c:pt>
                <c:pt idx="43720">
                  <c:v>62.500800000000027</c:v>
                </c:pt>
                <c:pt idx="43721">
                  <c:v>62.620299999999986</c:v>
                </c:pt>
                <c:pt idx="43722">
                  <c:v>62.500800000000027</c:v>
                </c:pt>
                <c:pt idx="43723">
                  <c:v>62.500800000000027</c:v>
                </c:pt>
                <c:pt idx="43724">
                  <c:v>62.500800000000027</c:v>
                </c:pt>
                <c:pt idx="43725">
                  <c:v>62.620299999999986</c:v>
                </c:pt>
                <c:pt idx="43726">
                  <c:v>62.500800000000027</c:v>
                </c:pt>
                <c:pt idx="43727">
                  <c:v>62.500800000000027</c:v>
                </c:pt>
                <c:pt idx="43728">
                  <c:v>62.500800000000027</c:v>
                </c:pt>
                <c:pt idx="43729">
                  <c:v>62.500800000000027</c:v>
                </c:pt>
                <c:pt idx="43730">
                  <c:v>62.620299999999986</c:v>
                </c:pt>
                <c:pt idx="43731">
                  <c:v>62.620299999999986</c:v>
                </c:pt>
                <c:pt idx="43732">
                  <c:v>62.620299999999986</c:v>
                </c:pt>
                <c:pt idx="43733">
                  <c:v>62.500800000000027</c:v>
                </c:pt>
                <c:pt idx="43734">
                  <c:v>62.500800000000027</c:v>
                </c:pt>
                <c:pt idx="43735">
                  <c:v>62.500800000000027</c:v>
                </c:pt>
                <c:pt idx="43736">
                  <c:v>62.500800000000027</c:v>
                </c:pt>
                <c:pt idx="43737">
                  <c:v>62.500800000000027</c:v>
                </c:pt>
                <c:pt idx="43738">
                  <c:v>62.500800000000027</c:v>
                </c:pt>
                <c:pt idx="43739">
                  <c:v>62.500800000000027</c:v>
                </c:pt>
                <c:pt idx="43740">
                  <c:v>62.500800000000027</c:v>
                </c:pt>
                <c:pt idx="43741">
                  <c:v>62.500800000000027</c:v>
                </c:pt>
                <c:pt idx="43742">
                  <c:v>62.500800000000027</c:v>
                </c:pt>
                <c:pt idx="43743">
                  <c:v>62.500800000000027</c:v>
                </c:pt>
                <c:pt idx="43744">
                  <c:v>62.500800000000027</c:v>
                </c:pt>
                <c:pt idx="43745">
                  <c:v>62.620299999999986</c:v>
                </c:pt>
                <c:pt idx="43746">
                  <c:v>62.500800000000027</c:v>
                </c:pt>
                <c:pt idx="43747">
                  <c:v>62.500800000000027</c:v>
                </c:pt>
                <c:pt idx="43748">
                  <c:v>62.620299999999986</c:v>
                </c:pt>
                <c:pt idx="43749">
                  <c:v>62.500800000000027</c:v>
                </c:pt>
                <c:pt idx="43750">
                  <c:v>62.620299999999986</c:v>
                </c:pt>
                <c:pt idx="43751">
                  <c:v>62.500800000000027</c:v>
                </c:pt>
                <c:pt idx="43752">
                  <c:v>62.500800000000027</c:v>
                </c:pt>
                <c:pt idx="43753">
                  <c:v>62.620299999999986</c:v>
                </c:pt>
                <c:pt idx="43754">
                  <c:v>62.620299999999986</c:v>
                </c:pt>
                <c:pt idx="43755">
                  <c:v>62.500800000000027</c:v>
                </c:pt>
                <c:pt idx="43756">
                  <c:v>62.500800000000027</c:v>
                </c:pt>
                <c:pt idx="43757">
                  <c:v>62.620299999999986</c:v>
                </c:pt>
                <c:pt idx="43758">
                  <c:v>62.620299999999986</c:v>
                </c:pt>
                <c:pt idx="43759">
                  <c:v>62.620299999999986</c:v>
                </c:pt>
                <c:pt idx="43760">
                  <c:v>62.500800000000027</c:v>
                </c:pt>
                <c:pt idx="43761">
                  <c:v>62.500800000000027</c:v>
                </c:pt>
                <c:pt idx="43762">
                  <c:v>62.620299999999986</c:v>
                </c:pt>
                <c:pt idx="43763">
                  <c:v>62.500800000000027</c:v>
                </c:pt>
                <c:pt idx="43764">
                  <c:v>62.500800000000027</c:v>
                </c:pt>
                <c:pt idx="43765">
                  <c:v>62.620299999999986</c:v>
                </c:pt>
                <c:pt idx="43766">
                  <c:v>62.500800000000027</c:v>
                </c:pt>
                <c:pt idx="43767">
                  <c:v>62.500800000000027</c:v>
                </c:pt>
                <c:pt idx="43768">
                  <c:v>62.500800000000027</c:v>
                </c:pt>
                <c:pt idx="43769">
                  <c:v>62.620299999999986</c:v>
                </c:pt>
                <c:pt idx="43770">
                  <c:v>62.500800000000027</c:v>
                </c:pt>
                <c:pt idx="43771">
                  <c:v>62.500800000000027</c:v>
                </c:pt>
                <c:pt idx="43772">
                  <c:v>62.500800000000027</c:v>
                </c:pt>
                <c:pt idx="43773">
                  <c:v>62.500800000000027</c:v>
                </c:pt>
                <c:pt idx="43774">
                  <c:v>62.500800000000027</c:v>
                </c:pt>
                <c:pt idx="43775">
                  <c:v>62.500800000000027</c:v>
                </c:pt>
                <c:pt idx="43776">
                  <c:v>62.620299999999986</c:v>
                </c:pt>
                <c:pt idx="43777">
                  <c:v>62.620299999999986</c:v>
                </c:pt>
                <c:pt idx="43778">
                  <c:v>62.500800000000027</c:v>
                </c:pt>
                <c:pt idx="43779">
                  <c:v>62.500800000000027</c:v>
                </c:pt>
                <c:pt idx="43780">
                  <c:v>62.500800000000027</c:v>
                </c:pt>
                <c:pt idx="43781">
                  <c:v>62.500800000000027</c:v>
                </c:pt>
                <c:pt idx="43782">
                  <c:v>62.500800000000027</c:v>
                </c:pt>
                <c:pt idx="43783">
                  <c:v>62.500800000000027</c:v>
                </c:pt>
                <c:pt idx="43784">
                  <c:v>62.500800000000027</c:v>
                </c:pt>
                <c:pt idx="43785">
                  <c:v>62.620299999999986</c:v>
                </c:pt>
                <c:pt idx="43786">
                  <c:v>62.500800000000027</c:v>
                </c:pt>
                <c:pt idx="43787">
                  <c:v>62.500800000000027</c:v>
                </c:pt>
                <c:pt idx="43788">
                  <c:v>62.620299999999986</c:v>
                </c:pt>
                <c:pt idx="43789">
                  <c:v>62.500800000000027</c:v>
                </c:pt>
                <c:pt idx="43790">
                  <c:v>62.500800000000027</c:v>
                </c:pt>
                <c:pt idx="43791">
                  <c:v>62.500800000000027</c:v>
                </c:pt>
                <c:pt idx="43792">
                  <c:v>62.500800000000027</c:v>
                </c:pt>
                <c:pt idx="43793">
                  <c:v>62.500800000000027</c:v>
                </c:pt>
                <c:pt idx="43794">
                  <c:v>62.500800000000027</c:v>
                </c:pt>
                <c:pt idx="43795">
                  <c:v>62.500800000000027</c:v>
                </c:pt>
                <c:pt idx="43796">
                  <c:v>62.620299999999986</c:v>
                </c:pt>
                <c:pt idx="43797">
                  <c:v>62.500800000000027</c:v>
                </c:pt>
                <c:pt idx="43798">
                  <c:v>62.620299999999986</c:v>
                </c:pt>
                <c:pt idx="43799">
                  <c:v>62.620299999999986</c:v>
                </c:pt>
                <c:pt idx="43800">
                  <c:v>62.620299999999986</c:v>
                </c:pt>
                <c:pt idx="43801">
                  <c:v>62.500800000000027</c:v>
                </c:pt>
                <c:pt idx="43802">
                  <c:v>62.620299999999986</c:v>
                </c:pt>
                <c:pt idx="43803">
                  <c:v>62.620299999999986</c:v>
                </c:pt>
                <c:pt idx="43804">
                  <c:v>62.620299999999986</c:v>
                </c:pt>
                <c:pt idx="43805">
                  <c:v>62.620299999999986</c:v>
                </c:pt>
                <c:pt idx="43806">
                  <c:v>62.620299999999986</c:v>
                </c:pt>
                <c:pt idx="43807">
                  <c:v>62.500800000000027</c:v>
                </c:pt>
                <c:pt idx="43808">
                  <c:v>62.620299999999986</c:v>
                </c:pt>
                <c:pt idx="43809">
                  <c:v>62.620299999999986</c:v>
                </c:pt>
                <c:pt idx="43810">
                  <c:v>62.500800000000027</c:v>
                </c:pt>
                <c:pt idx="43811">
                  <c:v>62.500800000000027</c:v>
                </c:pt>
                <c:pt idx="43812">
                  <c:v>62.620299999999986</c:v>
                </c:pt>
                <c:pt idx="43813">
                  <c:v>62.500800000000027</c:v>
                </c:pt>
                <c:pt idx="43814">
                  <c:v>62.500800000000027</c:v>
                </c:pt>
                <c:pt idx="43815">
                  <c:v>62.620299999999986</c:v>
                </c:pt>
                <c:pt idx="43816">
                  <c:v>62.500800000000027</c:v>
                </c:pt>
                <c:pt idx="43817">
                  <c:v>62.500800000000027</c:v>
                </c:pt>
                <c:pt idx="43818">
                  <c:v>62.500800000000027</c:v>
                </c:pt>
                <c:pt idx="43819">
                  <c:v>62.620299999999986</c:v>
                </c:pt>
                <c:pt idx="43820">
                  <c:v>62.620299999999986</c:v>
                </c:pt>
                <c:pt idx="43821">
                  <c:v>62.500800000000027</c:v>
                </c:pt>
                <c:pt idx="43822">
                  <c:v>62.620299999999986</c:v>
                </c:pt>
                <c:pt idx="43823">
                  <c:v>62.500800000000027</c:v>
                </c:pt>
                <c:pt idx="43824">
                  <c:v>62.500800000000027</c:v>
                </c:pt>
                <c:pt idx="43825">
                  <c:v>62.620299999999986</c:v>
                </c:pt>
                <c:pt idx="43826">
                  <c:v>62.500800000000027</c:v>
                </c:pt>
                <c:pt idx="43827">
                  <c:v>62.620299999999986</c:v>
                </c:pt>
                <c:pt idx="43828">
                  <c:v>62.500800000000027</c:v>
                </c:pt>
                <c:pt idx="43829">
                  <c:v>62.620299999999986</c:v>
                </c:pt>
                <c:pt idx="43830">
                  <c:v>62.500800000000027</c:v>
                </c:pt>
                <c:pt idx="43831">
                  <c:v>62.500800000000027</c:v>
                </c:pt>
                <c:pt idx="43832">
                  <c:v>62.620299999999986</c:v>
                </c:pt>
                <c:pt idx="43833">
                  <c:v>62.500800000000027</c:v>
                </c:pt>
                <c:pt idx="43834">
                  <c:v>62.500800000000027</c:v>
                </c:pt>
                <c:pt idx="43835">
                  <c:v>62.620299999999986</c:v>
                </c:pt>
                <c:pt idx="43836">
                  <c:v>62.620299999999986</c:v>
                </c:pt>
                <c:pt idx="43837">
                  <c:v>62.500800000000027</c:v>
                </c:pt>
                <c:pt idx="43838">
                  <c:v>62.620299999999986</c:v>
                </c:pt>
                <c:pt idx="43839">
                  <c:v>62.500800000000027</c:v>
                </c:pt>
                <c:pt idx="43840">
                  <c:v>62.500800000000027</c:v>
                </c:pt>
                <c:pt idx="43841">
                  <c:v>62.620299999999986</c:v>
                </c:pt>
                <c:pt idx="43842">
                  <c:v>62.620299999999986</c:v>
                </c:pt>
                <c:pt idx="43843">
                  <c:v>62.620299999999986</c:v>
                </c:pt>
                <c:pt idx="43844">
                  <c:v>62.500800000000027</c:v>
                </c:pt>
                <c:pt idx="43845">
                  <c:v>62.620299999999986</c:v>
                </c:pt>
                <c:pt idx="43846">
                  <c:v>62.500800000000027</c:v>
                </c:pt>
                <c:pt idx="43847">
                  <c:v>62.500800000000027</c:v>
                </c:pt>
                <c:pt idx="43848">
                  <c:v>62.620299999999986</c:v>
                </c:pt>
                <c:pt idx="43849">
                  <c:v>62.620299999999986</c:v>
                </c:pt>
                <c:pt idx="43850">
                  <c:v>62.500800000000027</c:v>
                </c:pt>
                <c:pt idx="43851">
                  <c:v>62.500800000000027</c:v>
                </c:pt>
                <c:pt idx="43852">
                  <c:v>62.620299999999986</c:v>
                </c:pt>
                <c:pt idx="43853">
                  <c:v>62.620299999999986</c:v>
                </c:pt>
                <c:pt idx="43854">
                  <c:v>62.620299999999986</c:v>
                </c:pt>
                <c:pt idx="43855">
                  <c:v>62.620299999999986</c:v>
                </c:pt>
                <c:pt idx="43856">
                  <c:v>62.500800000000027</c:v>
                </c:pt>
                <c:pt idx="43857">
                  <c:v>62.500800000000027</c:v>
                </c:pt>
                <c:pt idx="43858">
                  <c:v>62.620299999999986</c:v>
                </c:pt>
                <c:pt idx="43859">
                  <c:v>62.500800000000027</c:v>
                </c:pt>
                <c:pt idx="43860">
                  <c:v>62.500800000000027</c:v>
                </c:pt>
                <c:pt idx="43861">
                  <c:v>62.500800000000027</c:v>
                </c:pt>
                <c:pt idx="43862">
                  <c:v>62.620299999999986</c:v>
                </c:pt>
                <c:pt idx="43863">
                  <c:v>62.620299999999986</c:v>
                </c:pt>
                <c:pt idx="43864">
                  <c:v>62.620299999999986</c:v>
                </c:pt>
                <c:pt idx="43865">
                  <c:v>62.620299999999986</c:v>
                </c:pt>
                <c:pt idx="43866">
                  <c:v>62.500800000000027</c:v>
                </c:pt>
                <c:pt idx="43867">
                  <c:v>62.500800000000027</c:v>
                </c:pt>
                <c:pt idx="43868">
                  <c:v>62.500800000000027</c:v>
                </c:pt>
                <c:pt idx="43869">
                  <c:v>62.500800000000027</c:v>
                </c:pt>
                <c:pt idx="43870">
                  <c:v>62.500800000000027</c:v>
                </c:pt>
                <c:pt idx="43871">
                  <c:v>62.500800000000027</c:v>
                </c:pt>
                <c:pt idx="43872">
                  <c:v>62.620299999999986</c:v>
                </c:pt>
                <c:pt idx="43873">
                  <c:v>62.620299999999986</c:v>
                </c:pt>
                <c:pt idx="43874">
                  <c:v>62.500800000000027</c:v>
                </c:pt>
                <c:pt idx="43875">
                  <c:v>62.620299999999986</c:v>
                </c:pt>
                <c:pt idx="43876">
                  <c:v>62.500800000000027</c:v>
                </c:pt>
                <c:pt idx="43877">
                  <c:v>62.620299999999986</c:v>
                </c:pt>
                <c:pt idx="43878">
                  <c:v>62.620299999999986</c:v>
                </c:pt>
                <c:pt idx="43879">
                  <c:v>62.620299999999986</c:v>
                </c:pt>
                <c:pt idx="43880">
                  <c:v>62.620299999999986</c:v>
                </c:pt>
                <c:pt idx="43881">
                  <c:v>62.620299999999986</c:v>
                </c:pt>
                <c:pt idx="43882">
                  <c:v>62.620299999999986</c:v>
                </c:pt>
                <c:pt idx="43883">
                  <c:v>62.500800000000027</c:v>
                </c:pt>
                <c:pt idx="43884">
                  <c:v>62.500800000000027</c:v>
                </c:pt>
                <c:pt idx="43885">
                  <c:v>62.500800000000027</c:v>
                </c:pt>
                <c:pt idx="43886">
                  <c:v>62.500800000000027</c:v>
                </c:pt>
                <c:pt idx="43887">
                  <c:v>62.500800000000027</c:v>
                </c:pt>
                <c:pt idx="43888">
                  <c:v>62.500800000000027</c:v>
                </c:pt>
                <c:pt idx="43889">
                  <c:v>62.500800000000027</c:v>
                </c:pt>
                <c:pt idx="43890">
                  <c:v>62.500800000000027</c:v>
                </c:pt>
                <c:pt idx="43891">
                  <c:v>62.500800000000027</c:v>
                </c:pt>
                <c:pt idx="43892">
                  <c:v>62.620299999999986</c:v>
                </c:pt>
                <c:pt idx="43893">
                  <c:v>62.620299999999986</c:v>
                </c:pt>
                <c:pt idx="43894">
                  <c:v>62.620299999999986</c:v>
                </c:pt>
                <c:pt idx="43895">
                  <c:v>62.620299999999986</c:v>
                </c:pt>
                <c:pt idx="43896">
                  <c:v>62.500800000000027</c:v>
                </c:pt>
                <c:pt idx="43897">
                  <c:v>62.620299999999986</c:v>
                </c:pt>
                <c:pt idx="43898">
                  <c:v>62.620299999999986</c:v>
                </c:pt>
                <c:pt idx="43899">
                  <c:v>62.500800000000027</c:v>
                </c:pt>
                <c:pt idx="43900">
                  <c:v>62.500800000000027</c:v>
                </c:pt>
                <c:pt idx="43901">
                  <c:v>62.500800000000027</c:v>
                </c:pt>
                <c:pt idx="43902">
                  <c:v>62.500800000000027</c:v>
                </c:pt>
                <c:pt idx="43903">
                  <c:v>62.500800000000027</c:v>
                </c:pt>
                <c:pt idx="43904">
                  <c:v>62.620299999999986</c:v>
                </c:pt>
                <c:pt idx="43905">
                  <c:v>62.500800000000027</c:v>
                </c:pt>
                <c:pt idx="43906">
                  <c:v>62.620299999999986</c:v>
                </c:pt>
                <c:pt idx="43907">
                  <c:v>62.500800000000027</c:v>
                </c:pt>
                <c:pt idx="43908">
                  <c:v>62.620299999999986</c:v>
                </c:pt>
                <c:pt idx="43909">
                  <c:v>62.620299999999986</c:v>
                </c:pt>
                <c:pt idx="43910">
                  <c:v>62.620299999999986</c:v>
                </c:pt>
                <c:pt idx="43911">
                  <c:v>62.500800000000027</c:v>
                </c:pt>
                <c:pt idx="43912">
                  <c:v>62.620299999999986</c:v>
                </c:pt>
                <c:pt idx="43913">
                  <c:v>62.500800000000027</c:v>
                </c:pt>
                <c:pt idx="43914">
                  <c:v>62.620299999999986</c:v>
                </c:pt>
                <c:pt idx="43915">
                  <c:v>62.620299999999986</c:v>
                </c:pt>
                <c:pt idx="43916">
                  <c:v>62.500800000000027</c:v>
                </c:pt>
                <c:pt idx="43917">
                  <c:v>62.500800000000027</c:v>
                </c:pt>
                <c:pt idx="43918">
                  <c:v>62.500800000000027</c:v>
                </c:pt>
                <c:pt idx="43919">
                  <c:v>62.500800000000027</c:v>
                </c:pt>
                <c:pt idx="43920">
                  <c:v>62.500800000000027</c:v>
                </c:pt>
                <c:pt idx="43921">
                  <c:v>62.500800000000027</c:v>
                </c:pt>
                <c:pt idx="43922">
                  <c:v>62.500800000000027</c:v>
                </c:pt>
                <c:pt idx="43923">
                  <c:v>62.620299999999986</c:v>
                </c:pt>
                <c:pt idx="43924">
                  <c:v>62.500800000000027</c:v>
                </c:pt>
                <c:pt idx="43925">
                  <c:v>62.500800000000027</c:v>
                </c:pt>
                <c:pt idx="43926">
                  <c:v>62.620299999999986</c:v>
                </c:pt>
                <c:pt idx="43927">
                  <c:v>62.620299999999986</c:v>
                </c:pt>
                <c:pt idx="43928">
                  <c:v>62.500800000000027</c:v>
                </c:pt>
                <c:pt idx="43929">
                  <c:v>62.620299999999986</c:v>
                </c:pt>
                <c:pt idx="43930">
                  <c:v>62.620299999999986</c:v>
                </c:pt>
                <c:pt idx="43931">
                  <c:v>62.500800000000027</c:v>
                </c:pt>
                <c:pt idx="43932">
                  <c:v>62.620299999999986</c:v>
                </c:pt>
                <c:pt idx="43933">
                  <c:v>62.620299999999986</c:v>
                </c:pt>
                <c:pt idx="43934">
                  <c:v>62.500800000000027</c:v>
                </c:pt>
                <c:pt idx="43935">
                  <c:v>62.500800000000027</c:v>
                </c:pt>
                <c:pt idx="43936">
                  <c:v>62.620299999999986</c:v>
                </c:pt>
                <c:pt idx="43937">
                  <c:v>62.500800000000027</c:v>
                </c:pt>
                <c:pt idx="43938">
                  <c:v>62.500800000000027</c:v>
                </c:pt>
                <c:pt idx="43939">
                  <c:v>62.620299999999986</c:v>
                </c:pt>
                <c:pt idx="43940">
                  <c:v>62.500800000000027</c:v>
                </c:pt>
                <c:pt idx="43941">
                  <c:v>62.500800000000027</c:v>
                </c:pt>
                <c:pt idx="43942">
                  <c:v>62.500800000000027</c:v>
                </c:pt>
                <c:pt idx="43943">
                  <c:v>62.500800000000027</c:v>
                </c:pt>
                <c:pt idx="43944">
                  <c:v>62.500800000000027</c:v>
                </c:pt>
                <c:pt idx="43945">
                  <c:v>62.620299999999986</c:v>
                </c:pt>
                <c:pt idx="43946">
                  <c:v>62.500800000000027</c:v>
                </c:pt>
                <c:pt idx="43947">
                  <c:v>62.620299999999986</c:v>
                </c:pt>
                <c:pt idx="43948">
                  <c:v>62.500800000000027</c:v>
                </c:pt>
                <c:pt idx="43949">
                  <c:v>62.620299999999986</c:v>
                </c:pt>
                <c:pt idx="43950">
                  <c:v>62.500800000000027</c:v>
                </c:pt>
                <c:pt idx="43951">
                  <c:v>62.620299999999986</c:v>
                </c:pt>
                <c:pt idx="43952">
                  <c:v>62.620299999999986</c:v>
                </c:pt>
                <c:pt idx="43953">
                  <c:v>62.620299999999986</c:v>
                </c:pt>
                <c:pt idx="43954">
                  <c:v>62.500800000000027</c:v>
                </c:pt>
                <c:pt idx="43955">
                  <c:v>62.500800000000027</c:v>
                </c:pt>
                <c:pt idx="43956">
                  <c:v>62.500800000000027</c:v>
                </c:pt>
                <c:pt idx="43957">
                  <c:v>62.500800000000027</c:v>
                </c:pt>
                <c:pt idx="43958">
                  <c:v>62.500800000000027</c:v>
                </c:pt>
                <c:pt idx="43959">
                  <c:v>62.500800000000027</c:v>
                </c:pt>
                <c:pt idx="43960">
                  <c:v>62.620299999999986</c:v>
                </c:pt>
                <c:pt idx="43961">
                  <c:v>62.500800000000027</c:v>
                </c:pt>
                <c:pt idx="43962">
                  <c:v>62.500800000000027</c:v>
                </c:pt>
                <c:pt idx="43963">
                  <c:v>62.500800000000027</c:v>
                </c:pt>
                <c:pt idx="43964">
                  <c:v>62.620299999999986</c:v>
                </c:pt>
                <c:pt idx="43965">
                  <c:v>62.620299999999986</c:v>
                </c:pt>
                <c:pt idx="43966">
                  <c:v>62.500800000000027</c:v>
                </c:pt>
                <c:pt idx="43967">
                  <c:v>62.500800000000027</c:v>
                </c:pt>
                <c:pt idx="43968">
                  <c:v>62.500800000000027</c:v>
                </c:pt>
                <c:pt idx="43969">
                  <c:v>62.620299999999986</c:v>
                </c:pt>
                <c:pt idx="43970">
                  <c:v>62.620299999999986</c:v>
                </c:pt>
                <c:pt idx="43971">
                  <c:v>62.500800000000027</c:v>
                </c:pt>
                <c:pt idx="43972">
                  <c:v>62.620299999999986</c:v>
                </c:pt>
                <c:pt idx="43973">
                  <c:v>62.500800000000027</c:v>
                </c:pt>
                <c:pt idx="43974">
                  <c:v>62.500800000000027</c:v>
                </c:pt>
                <c:pt idx="43975">
                  <c:v>62.620299999999986</c:v>
                </c:pt>
                <c:pt idx="43976">
                  <c:v>62.620299999999986</c:v>
                </c:pt>
                <c:pt idx="43977">
                  <c:v>62.500800000000027</c:v>
                </c:pt>
                <c:pt idx="43978">
                  <c:v>62.620299999999986</c:v>
                </c:pt>
                <c:pt idx="43979">
                  <c:v>62.620299999999986</c:v>
                </c:pt>
                <c:pt idx="43980">
                  <c:v>62.500800000000027</c:v>
                </c:pt>
                <c:pt idx="43981">
                  <c:v>62.620299999999986</c:v>
                </c:pt>
                <c:pt idx="43982">
                  <c:v>62.620299999999986</c:v>
                </c:pt>
                <c:pt idx="43983">
                  <c:v>62.620299999999986</c:v>
                </c:pt>
                <c:pt idx="43984">
                  <c:v>62.500800000000027</c:v>
                </c:pt>
                <c:pt idx="43985">
                  <c:v>62.500800000000027</c:v>
                </c:pt>
                <c:pt idx="43986">
                  <c:v>62.620299999999986</c:v>
                </c:pt>
                <c:pt idx="43987">
                  <c:v>62.620299999999986</c:v>
                </c:pt>
                <c:pt idx="43988">
                  <c:v>62.500800000000027</c:v>
                </c:pt>
                <c:pt idx="43989">
                  <c:v>62.620299999999986</c:v>
                </c:pt>
                <c:pt idx="43990">
                  <c:v>62.620299999999986</c:v>
                </c:pt>
                <c:pt idx="43991">
                  <c:v>62.620299999999986</c:v>
                </c:pt>
                <c:pt idx="43992">
                  <c:v>62.500800000000027</c:v>
                </c:pt>
                <c:pt idx="43993">
                  <c:v>62.620299999999986</c:v>
                </c:pt>
                <c:pt idx="43994">
                  <c:v>62.620299999999986</c:v>
                </c:pt>
                <c:pt idx="43995">
                  <c:v>62.500800000000027</c:v>
                </c:pt>
                <c:pt idx="43996">
                  <c:v>62.500800000000027</c:v>
                </c:pt>
                <c:pt idx="43997">
                  <c:v>62.500800000000027</c:v>
                </c:pt>
                <c:pt idx="43998">
                  <c:v>62.620299999999986</c:v>
                </c:pt>
                <c:pt idx="43999">
                  <c:v>62.500800000000027</c:v>
                </c:pt>
                <c:pt idx="44000">
                  <c:v>62.500800000000027</c:v>
                </c:pt>
                <c:pt idx="44001">
                  <c:v>62.620299999999986</c:v>
                </c:pt>
                <c:pt idx="44002">
                  <c:v>62.620299999999986</c:v>
                </c:pt>
                <c:pt idx="44003">
                  <c:v>62.620299999999986</c:v>
                </c:pt>
                <c:pt idx="44004">
                  <c:v>62.500800000000027</c:v>
                </c:pt>
                <c:pt idx="44005">
                  <c:v>62.620299999999986</c:v>
                </c:pt>
                <c:pt idx="44006">
                  <c:v>62.620299999999986</c:v>
                </c:pt>
                <c:pt idx="44007">
                  <c:v>62.500800000000027</c:v>
                </c:pt>
                <c:pt idx="44008">
                  <c:v>62.620299999999986</c:v>
                </c:pt>
                <c:pt idx="44009">
                  <c:v>62.500800000000027</c:v>
                </c:pt>
                <c:pt idx="44010">
                  <c:v>62.620299999999986</c:v>
                </c:pt>
                <c:pt idx="44011">
                  <c:v>62.500800000000027</c:v>
                </c:pt>
                <c:pt idx="44012">
                  <c:v>62.500800000000027</c:v>
                </c:pt>
                <c:pt idx="44013">
                  <c:v>62.620299999999986</c:v>
                </c:pt>
                <c:pt idx="44014">
                  <c:v>62.500800000000027</c:v>
                </c:pt>
                <c:pt idx="44015">
                  <c:v>62.500800000000027</c:v>
                </c:pt>
                <c:pt idx="44016">
                  <c:v>62.620299999999986</c:v>
                </c:pt>
                <c:pt idx="44017">
                  <c:v>62.620299999999986</c:v>
                </c:pt>
                <c:pt idx="44018">
                  <c:v>62.620299999999986</c:v>
                </c:pt>
                <c:pt idx="44019">
                  <c:v>62.500800000000027</c:v>
                </c:pt>
                <c:pt idx="44020">
                  <c:v>62.500800000000027</c:v>
                </c:pt>
                <c:pt idx="44021">
                  <c:v>62.500800000000027</c:v>
                </c:pt>
                <c:pt idx="44022">
                  <c:v>62.500800000000027</c:v>
                </c:pt>
                <c:pt idx="44023">
                  <c:v>62.500800000000027</c:v>
                </c:pt>
                <c:pt idx="44024">
                  <c:v>62.500800000000027</c:v>
                </c:pt>
                <c:pt idx="44025">
                  <c:v>62.500800000000027</c:v>
                </c:pt>
                <c:pt idx="44026">
                  <c:v>62.500800000000027</c:v>
                </c:pt>
                <c:pt idx="44027">
                  <c:v>62.500800000000027</c:v>
                </c:pt>
                <c:pt idx="44028">
                  <c:v>62.500800000000027</c:v>
                </c:pt>
                <c:pt idx="44029">
                  <c:v>62.500800000000027</c:v>
                </c:pt>
                <c:pt idx="44030">
                  <c:v>62.500800000000027</c:v>
                </c:pt>
                <c:pt idx="44031">
                  <c:v>62.381200000000035</c:v>
                </c:pt>
                <c:pt idx="44032">
                  <c:v>62.500800000000027</c:v>
                </c:pt>
                <c:pt idx="44033">
                  <c:v>62.500800000000027</c:v>
                </c:pt>
                <c:pt idx="44034">
                  <c:v>62.620299999999986</c:v>
                </c:pt>
                <c:pt idx="44035">
                  <c:v>62.500800000000027</c:v>
                </c:pt>
                <c:pt idx="44036">
                  <c:v>62.620299999999986</c:v>
                </c:pt>
                <c:pt idx="44037">
                  <c:v>62.500800000000027</c:v>
                </c:pt>
                <c:pt idx="44038">
                  <c:v>62.500800000000027</c:v>
                </c:pt>
                <c:pt idx="44039">
                  <c:v>62.620299999999986</c:v>
                </c:pt>
                <c:pt idx="44040">
                  <c:v>62.500800000000027</c:v>
                </c:pt>
                <c:pt idx="44041">
                  <c:v>62.620299999999986</c:v>
                </c:pt>
                <c:pt idx="44042">
                  <c:v>62.500800000000027</c:v>
                </c:pt>
                <c:pt idx="44043">
                  <c:v>62.500800000000027</c:v>
                </c:pt>
                <c:pt idx="44044">
                  <c:v>62.500800000000027</c:v>
                </c:pt>
                <c:pt idx="44045">
                  <c:v>62.620299999999986</c:v>
                </c:pt>
                <c:pt idx="44046">
                  <c:v>62.500800000000027</c:v>
                </c:pt>
                <c:pt idx="44047">
                  <c:v>62.500800000000027</c:v>
                </c:pt>
                <c:pt idx="44048">
                  <c:v>62.620299999999986</c:v>
                </c:pt>
                <c:pt idx="44049">
                  <c:v>62.620299999999986</c:v>
                </c:pt>
                <c:pt idx="44050">
                  <c:v>62.500800000000027</c:v>
                </c:pt>
                <c:pt idx="44051">
                  <c:v>62.500800000000027</c:v>
                </c:pt>
                <c:pt idx="44052">
                  <c:v>62.500800000000027</c:v>
                </c:pt>
                <c:pt idx="44053">
                  <c:v>62.500800000000027</c:v>
                </c:pt>
                <c:pt idx="44054">
                  <c:v>62.500800000000027</c:v>
                </c:pt>
                <c:pt idx="44055">
                  <c:v>62.620299999999986</c:v>
                </c:pt>
                <c:pt idx="44056">
                  <c:v>62.620299999999986</c:v>
                </c:pt>
                <c:pt idx="44057">
                  <c:v>62.500800000000027</c:v>
                </c:pt>
                <c:pt idx="44058">
                  <c:v>62.500800000000027</c:v>
                </c:pt>
                <c:pt idx="44059">
                  <c:v>62.500800000000027</c:v>
                </c:pt>
                <c:pt idx="44060">
                  <c:v>62.500800000000027</c:v>
                </c:pt>
                <c:pt idx="44061">
                  <c:v>62.500800000000027</c:v>
                </c:pt>
                <c:pt idx="44062">
                  <c:v>62.620299999999986</c:v>
                </c:pt>
                <c:pt idx="44063">
                  <c:v>62.620299999999986</c:v>
                </c:pt>
                <c:pt idx="44064">
                  <c:v>62.620299999999986</c:v>
                </c:pt>
                <c:pt idx="44065">
                  <c:v>62.620299999999986</c:v>
                </c:pt>
                <c:pt idx="44066">
                  <c:v>62.500800000000027</c:v>
                </c:pt>
                <c:pt idx="44067">
                  <c:v>62.500800000000027</c:v>
                </c:pt>
                <c:pt idx="44068">
                  <c:v>62.620299999999986</c:v>
                </c:pt>
                <c:pt idx="44069">
                  <c:v>62.500800000000027</c:v>
                </c:pt>
                <c:pt idx="44070">
                  <c:v>62.500800000000027</c:v>
                </c:pt>
                <c:pt idx="44071">
                  <c:v>62.500800000000027</c:v>
                </c:pt>
                <c:pt idx="44072">
                  <c:v>62.500800000000027</c:v>
                </c:pt>
                <c:pt idx="44073">
                  <c:v>62.620299999999986</c:v>
                </c:pt>
                <c:pt idx="44074">
                  <c:v>62.500800000000027</c:v>
                </c:pt>
                <c:pt idx="44075">
                  <c:v>62.500800000000027</c:v>
                </c:pt>
                <c:pt idx="44076">
                  <c:v>62.500800000000027</c:v>
                </c:pt>
                <c:pt idx="44077">
                  <c:v>62.620299999999986</c:v>
                </c:pt>
                <c:pt idx="44078">
                  <c:v>62.620299999999986</c:v>
                </c:pt>
                <c:pt idx="44079">
                  <c:v>62.500800000000027</c:v>
                </c:pt>
                <c:pt idx="44080">
                  <c:v>62.620299999999986</c:v>
                </c:pt>
                <c:pt idx="44081">
                  <c:v>62.620299999999986</c:v>
                </c:pt>
                <c:pt idx="44082">
                  <c:v>62.500800000000027</c:v>
                </c:pt>
                <c:pt idx="44083">
                  <c:v>62.500800000000027</c:v>
                </c:pt>
                <c:pt idx="44084">
                  <c:v>62.500800000000027</c:v>
                </c:pt>
                <c:pt idx="44085">
                  <c:v>62.500800000000027</c:v>
                </c:pt>
                <c:pt idx="44086">
                  <c:v>62.500800000000027</c:v>
                </c:pt>
                <c:pt idx="44087">
                  <c:v>62.500800000000027</c:v>
                </c:pt>
                <c:pt idx="44088">
                  <c:v>62.620299999999986</c:v>
                </c:pt>
                <c:pt idx="44089">
                  <c:v>62.500800000000027</c:v>
                </c:pt>
                <c:pt idx="44090">
                  <c:v>62.500800000000027</c:v>
                </c:pt>
                <c:pt idx="44091">
                  <c:v>62.620299999999986</c:v>
                </c:pt>
                <c:pt idx="44092">
                  <c:v>62.500800000000027</c:v>
                </c:pt>
                <c:pt idx="44093">
                  <c:v>62.620299999999986</c:v>
                </c:pt>
                <c:pt idx="44094">
                  <c:v>62.620299999999986</c:v>
                </c:pt>
                <c:pt idx="44095">
                  <c:v>62.620299999999986</c:v>
                </c:pt>
                <c:pt idx="44096">
                  <c:v>62.500800000000027</c:v>
                </c:pt>
                <c:pt idx="44097">
                  <c:v>62.620299999999986</c:v>
                </c:pt>
                <c:pt idx="44098">
                  <c:v>62.620299999999986</c:v>
                </c:pt>
                <c:pt idx="44099">
                  <c:v>62.620299999999986</c:v>
                </c:pt>
                <c:pt idx="44100">
                  <c:v>62.620299999999986</c:v>
                </c:pt>
                <c:pt idx="44101">
                  <c:v>62.500800000000027</c:v>
                </c:pt>
                <c:pt idx="44102">
                  <c:v>62.620299999999986</c:v>
                </c:pt>
                <c:pt idx="44103">
                  <c:v>62.620299999999986</c:v>
                </c:pt>
                <c:pt idx="44104">
                  <c:v>62.620299999999986</c:v>
                </c:pt>
                <c:pt idx="44105">
                  <c:v>62.620299999999986</c:v>
                </c:pt>
                <c:pt idx="44106">
                  <c:v>62.620299999999986</c:v>
                </c:pt>
                <c:pt idx="44107">
                  <c:v>62.620299999999986</c:v>
                </c:pt>
                <c:pt idx="44108">
                  <c:v>62.500800000000027</c:v>
                </c:pt>
                <c:pt idx="44109">
                  <c:v>62.500800000000027</c:v>
                </c:pt>
                <c:pt idx="44110">
                  <c:v>62.500800000000027</c:v>
                </c:pt>
                <c:pt idx="44111">
                  <c:v>62.620299999999986</c:v>
                </c:pt>
                <c:pt idx="44112">
                  <c:v>62.620299999999986</c:v>
                </c:pt>
                <c:pt idx="44113">
                  <c:v>62.500800000000027</c:v>
                </c:pt>
                <c:pt idx="44114">
                  <c:v>62.620299999999986</c:v>
                </c:pt>
                <c:pt idx="44115">
                  <c:v>62.500800000000027</c:v>
                </c:pt>
                <c:pt idx="44116">
                  <c:v>62.620299999999986</c:v>
                </c:pt>
                <c:pt idx="44117">
                  <c:v>62.500800000000027</c:v>
                </c:pt>
                <c:pt idx="44118">
                  <c:v>62.500800000000027</c:v>
                </c:pt>
                <c:pt idx="44119">
                  <c:v>62.620299999999986</c:v>
                </c:pt>
                <c:pt idx="44120">
                  <c:v>62.620299999999986</c:v>
                </c:pt>
                <c:pt idx="44121">
                  <c:v>62.620299999999986</c:v>
                </c:pt>
                <c:pt idx="44122">
                  <c:v>62.500800000000027</c:v>
                </c:pt>
                <c:pt idx="44123">
                  <c:v>62.620299999999986</c:v>
                </c:pt>
                <c:pt idx="44124">
                  <c:v>62.500800000000027</c:v>
                </c:pt>
                <c:pt idx="44125">
                  <c:v>62.620299999999986</c:v>
                </c:pt>
                <c:pt idx="44126">
                  <c:v>62.500800000000027</c:v>
                </c:pt>
                <c:pt idx="44127">
                  <c:v>62.620299999999986</c:v>
                </c:pt>
                <c:pt idx="44128">
                  <c:v>62.500800000000027</c:v>
                </c:pt>
                <c:pt idx="44129">
                  <c:v>62.620299999999986</c:v>
                </c:pt>
                <c:pt idx="44130">
                  <c:v>62.500800000000027</c:v>
                </c:pt>
                <c:pt idx="44131">
                  <c:v>62.620299999999986</c:v>
                </c:pt>
                <c:pt idx="44132">
                  <c:v>62.620299999999986</c:v>
                </c:pt>
                <c:pt idx="44133">
                  <c:v>62.620299999999986</c:v>
                </c:pt>
                <c:pt idx="44134">
                  <c:v>62.500800000000027</c:v>
                </c:pt>
                <c:pt idx="44135">
                  <c:v>62.500800000000027</c:v>
                </c:pt>
                <c:pt idx="44136">
                  <c:v>62.620299999999986</c:v>
                </c:pt>
                <c:pt idx="44137">
                  <c:v>62.620299999999986</c:v>
                </c:pt>
                <c:pt idx="44138">
                  <c:v>62.620299999999986</c:v>
                </c:pt>
                <c:pt idx="44139">
                  <c:v>62.620299999999986</c:v>
                </c:pt>
                <c:pt idx="44140">
                  <c:v>62.620299999999986</c:v>
                </c:pt>
                <c:pt idx="44141">
                  <c:v>62.620299999999986</c:v>
                </c:pt>
                <c:pt idx="44142">
                  <c:v>62.620299999999986</c:v>
                </c:pt>
                <c:pt idx="44143">
                  <c:v>62.500800000000027</c:v>
                </c:pt>
                <c:pt idx="44144">
                  <c:v>62.500800000000027</c:v>
                </c:pt>
                <c:pt idx="44145">
                  <c:v>62.500800000000027</c:v>
                </c:pt>
                <c:pt idx="44146">
                  <c:v>62.500800000000027</c:v>
                </c:pt>
                <c:pt idx="44147">
                  <c:v>62.620299999999986</c:v>
                </c:pt>
                <c:pt idx="44148">
                  <c:v>62.620299999999986</c:v>
                </c:pt>
                <c:pt idx="44149">
                  <c:v>62.500800000000027</c:v>
                </c:pt>
                <c:pt idx="44150">
                  <c:v>62.620299999999986</c:v>
                </c:pt>
                <c:pt idx="44151">
                  <c:v>62.500800000000027</c:v>
                </c:pt>
                <c:pt idx="44152">
                  <c:v>62.500800000000027</c:v>
                </c:pt>
                <c:pt idx="44153">
                  <c:v>62.500800000000027</c:v>
                </c:pt>
                <c:pt idx="44154">
                  <c:v>62.620299999999986</c:v>
                </c:pt>
                <c:pt idx="44155">
                  <c:v>62.620299999999986</c:v>
                </c:pt>
                <c:pt idx="44156">
                  <c:v>62.500800000000027</c:v>
                </c:pt>
                <c:pt idx="44157">
                  <c:v>62.500800000000027</c:v>
                </c:pt>
                <c:pt idx="44158">
                  <c:v>62.620299999999986</c:v>
                </c:pt>
                <c:pt idx="44159">
                  <c:v>62.620299999999986</c:v>
                </c:pt>
                <c:pt idx="44160">
                  <c:v>62.500800000000027</c:v>
                </c:pt>
                <c:pt idx="44161">
                  <c:v>62.500800000000027</c:v>
                </c:pt>
                <c:pt idx="44162">
                  <c:v>62.500800000000027</c:v>
                </c:pt>
                <c:pt idx="44163">
                  <c:v>62.620299999999986</c:v>
                </c:pt>
                <c:pt idx="44164">
                  <c:v>62.500800000000027</c:v>
                </c:pt>
                <c:pt idx="44165">
                  <c:v>62.620299999999986</c:v>
                </c:pt>
                <c:pt idx="44166">
                  <c:v>62.620299999999986</c:v>
                </c:pt>
                <c:pt idx="44167">
                  <c:v>62.500800000000027</c:v>
                </c:pt>
                <c:pt idx="44168">
                  <c:v>62.620299999999986</c:v>
                </c:pt>
                <c:pt idx="44169">
                  <c:v>62.500800000000027</c:v>
                </c:pt>
                <c:pt idx="44170">
                  <c:v>62.500800000000027</c:v>
                </c:pt>
                <c:pt idx="44171">
                  <c:v>62.500800000000027</c:v>
                </c:pt>
                <c:pt idx="44172">
                  <c:v>62.620299999999986</c:v>
                </c:pt>
                <c:pt idx="44173">
                  <c:v>62.620299999999986</c:v>
                </c:pt>
                <c:pt idx="44174">
                  <c:v>62.620299999999986</c:v>
                </c:pt>
                <c:pt idx="44175">
                  <c:v>62.500800000000027</c:v>
                </c:pt>
                <c:pt idx="44176">
                  <c:v>62.500800000000027</c:v>
                </c:pt>
                <c:pt idx="44177">
                  <c:v>62.500800000000027</c:v>
                </c:pt>
                <c:pt idx="44178">
                  <c:v>62.500800000000027</c:v>
                </c:pt>
                <c:pt idx="44179">
                  <c:v>62.620299999999986</c:v>
                </c:pt>
                <c:pt idx="44180">
                  <c:v>62.620299999999986</c:v>
                </c:pt>
                <c:pt idx="44181">
                  <c:v>62.620299999999986</c:v>
                </c:pt>
                <c:pt idx="44182">
                  <c:v>62.620299999999986</c:v>
                </c:pt>
                <c:pt idx="44183">
                  <c:v>62.620299999999986</c:v>
                </c:pt>
                <c:pt idx="44184">
                  <c:v>62.620299999999986</c:v>
                </c:pt>
                <c:pt idx="44185">
                  <c:v>62.500800000000027</c:v>
                </c:pt>
                <c:pt idx="44186">
                  <c:v>62.620299999999986</c:v>
                </c:pt>
                <c:pt idx="44187">
                  <c:v>62.620299999999986</c:v>
                </c:pt>
                <c:pt idx="44188">
                  <c:v>62.620299999999986</c:v>
                </c:pt>
                <c:pt idx="44189">
                  <c:v>62.620299999999986</c:v>
                </c:pt>
                <c:pt idx="44190">
                  <c:v>62.620299999999986</c:v>
                </c:pt>
                <c:pt idx="44191">
                  <c:v>62.500800000000027</c:v>
                </c:pt>
                <c:pt idx="44192">
                  <c:v>62.620299999999986</c:v>
                </c:pt>
                <c:pt idx="44193">
                  <c:v>62.620299999999986</c:v>
                </c:pt>
                <c:pt idx="44194">
                  <c:v>62.620299999999986</c:v>
                </c:pt>
                <c:pt idx="44195">
                  <c:v>62.500800000000027</c:v>
                </c:pt>
                <c:pt idx="44196">
                  <c:v>62.620299999999986</c:v>
                </c:pt>
                <c:pt idx="44197">
                  <c:v>62.620299999999986</c:v>
                </c:pt>
                <c:pt idx="44198">
                  <c:v>62.620299999999986</c:v>
                </c:pt>
                <c:pt idx="44199">
                  <c:v>62.620299999999986</c:v>
                </c:pt>
                <c:pt idx="44200">
                  <c:v>62.620299999999986</c:v>
                </c:pt>
                <c:pt idx="44201">
                  <c:v>62.500800000000027</c:v>
                </c:pt>
                <c:pt idx="44202">
                  <c:v>62.620299999999986</c:v>
                </c:pt>
                <c:pt idx="44203">
                  <c:v>62.500800000000027</c:v>
                </c:pt>
                <c:pt idx="44204">
                  <c:v>62.620299999999986</c:v>
                </c:pt>
                <c:pt idx="44205">
                  <c:v>62.500800000000027</c:v>
                </c:pt>
                <c:pt idx="44206">
                  <c:v>62.620299999999986</c:v>
                </c:pt>
                <c:pt idx="44207">
                  <c:v>62.620299999999986</c:v>
                </c:pt>
                <c:pt idx="44208">
                  <c:v>62.620299999999986</c:v>
                </c:pt>
                <c:pt idx="44209">
                  <c:v>62.500800000000027</c:v>
                </c:pt>
                <c:pt idx="44210">
                  <c:v>62.500800000000027</c:v>
                </c:pt>
                <c:pt idx="44211">
                  <c:v>62.500800000000027</c:v>
                </c:pt>
                <c:pt idx="44212">
                  <c:v>62.620299999999986</c:v>
                </c:pt>
                <c:pt idx="44213">
                  <c:v>62.620299999999986</c:v>
                </c:pt>
                <c:pt idx="44214">
                  <c:v>62.500800000000027</c:v>
                </c:pt>
                <c:pt idx="44215">
                  <c:v>62.620299999999986</c:v>
                </c:pt>
                <c:pt idx="44216">
                  <c:v>62.500800000000027</c:v>
                </c:pt>
                <c:pt idx="44217">
                  <c:v>62.620299999999986</c:v>
                </c:pt>
                <c:pt idx="44218">
                  <c:v>62.620299999999986</c:v>
                </c:pt>
                <c:pt idx="44219">
                  <c:v>62.500800000000027</c:v>
                </c:pt>
                <c:pt idx="44220">
                  <c:v>62.500800000000027</c:v>
                </c:pt>
                <c:pt idx="44221">
                  <c:v>62.500800000000027</c:v>
                </c:pt>
                <c:pt idx="44222">
                  <c:v>62.620299999999986</c:v>
                </c:pt>
                <c:pt idx="44223">
                  <c:v>62.500800000000027</c:v>
                </c:pt>
                <c:pt idx="44224">
                  <c:v>62.620299999999986</c:v>
                </c:pt>
                <c:pt idx="44225">
                  <c:v>62.620299999999986</c:v>
                </c:pt>
                <c:pt idx="44226">
                  <c:v>62.620299999999986</c:v>
                </c:pt>
                <c:pt idx="44227">
                  <c:v>62.500800000000027</c:v>
                </c:pt>
                <c:pt idx="44228">
                  <c:v>62.620299999999986</c:v>
                </c:pt>
                <c:pt idx="44229">
                  <c:v>62.620299999999986</c:v>
                </c:pt>
                <c:pt idx="44230">
                  <c:v>62.620299999999986</c:v>
                </c:pt>
                <c:pt idx="44231">
                  <c:v>62.620299999999986</c:v>
                </c:pt>
                <c:pt idx="44232">
                  <c:v>62.500800000000027</c:v>
                </c:pt>
                <c:pt idx="44233">
                  <c:v>62.500800000000027</c:v>
                </c:pt>
                <c:pt idx="44234">
                  <c:v>62.620299999999986</c:v>
                </c:pt>
                <c:pt idx="44235">
                  <c:v>62.620299999999986</c:v>
                </c:pt>
                <c:pt idx="44236">
                  <c:v>62.620299999999986</c:v>
                </c:pt>
                <c:pt idx="44237">
                  <c:v>62.620299999999986</c:v>
                </c:pt>
                <c:pt idx="44238">
                  <c:v>62.500800000000027</c:v>
                </c:pt>
                <c:pt idx="44239">
                  <c:v>62.620299999999986</c:v>
                </c:pt>
                <c:pt idx="44240">
                  <c:v>62.620299999999986</c:v>
                </c:pt>
                <c:pt idx="44241">
                  <c:v>62.620299999999986</c:v>
                </c:pt>
                <c:pt idx="44242">
                  <c:v>62.620299999999986</c:v>
                </c:pt>
                <c:pt idx="44243">
                  <c:v>62.620299999999986</c:v>
                </c:pt>
                <c:pt idx="44244">
                  <c:v>62.620299999999986</c:v>
                </c:pt>
                <c:pt idx="44245">
                  <c:v>62.620299999999986</c:v>
                </c:pt>
                <c:pt idx="44246">
                  <c:v>62.620299999999986</c:v>
                </c:pt>
                <c:pt idx="44247">
                  <c:v>62.620299999999986</c:v>
                </c:pt>
                <c:pt idx="44248">
                  <c:v>62.500800000000027</c:v>
                </c:pt>
                <c:pt idx="44249">
                  <c:v>62.620299999999986</c:v>
                </c:pt>
                <c:pt idx="44250">
                  <c:v>62.620299999999986</c:v>
                </c:pt>
                <c:pt idx="44251">
                  <c:v>62.500800000000027</c:v>
                </c:pt>
                <c:pt idx="44252">
                  <c:v>62.620299999999986</c:v>
                </c:pt>
                <c:pt idx="44253">
                  <c:v>62.500800000000027</c:v>
                </c:pt>
                <c:pt idx="44254">
                  <c:v>62.500800000000027</c:v>
                </c:pt>
                <c:pt idx="44255">
                  <c:v>62.620299999999986</c:v>
                </c:pt>
                <c:pt idx="44256">
                  <c:v>62.620299999999986</c:v>
                </c:pt>
                <c:pt idx="44257">
                  <c:v>62.620299999999986</c:v>
                </c:pt>
                <c:pt idx="44258">
                  <c:v>62.500800000000027</c:v>
                </c:pt>
                <c:pt idx="44259">
                  <c:v>62.500800000000027</c:v>
                </c:pt>
                <c:pt idx="44260">
                  <c:v>62.620299999999986</c:v>
                </c:pt>
                <c:pt idx="44261">
                  <c:v>62.620299999999986</c:v>
                </c:pt>
                <c:pt idx="44262">
                  <c:v>62.500800000000027</c:v>
                </c:pt>
                <c:pt idx="44263">
                  <c:v>62.620299999999986</c:v>
                </c:pt>
                <c:pt idx="44264">
                  <c:v>62.620299999999986</c:v>
                </c:pt>
                <c:pt idx="44265">
                  <c:v>62.620299999999986</c:v>
                </c:pt>
                <c:pt idx="44266">
                  <c:v>62.620299999999986</c:v>
                </c:pt>
                <c:pt idx="44267">
                  <c:v>62.500800000000027</c:v>
                </c:pt>
                <c:pt idx="44268">
                  <c:v>62.620299999999986</c:v>
                </c:pt>
                <c:pt idx="44269">
                  <c:v>62.500800000000027</c:v>
                </c:pt>
                <c:pt idx="44270">
                  <c:v>62.620299999999986</c:v>
                </c:pt>
                <c:pt idx="44271">
                  <c:v>62.500800000000027</c:v>
                </c:pt>
                <c:pt idx="44272">
                  <c:v>62.500800000000027</c:v>
                </c:pt>
                <c:pt idx="44273">
                  <c:v>62.620299999999986</c:v>
                </c:pt>
                <c:pt idx="44274">
                  <c:v>62.500800000000027</c:v>
                </c:pt>
                <c:pt idx="44275">
                  <c:v>62.620299999999986</c:v>
                </c:pt>
                <c:pt idx="44276">
                  <c:v>62.500800000000027</c:v>
                </c:pt>
                <c:pt idx="44277">
                  <c:v>62.500800000000027</c:v>
                </c:pt>
                <c:pt idx="44278">
                  <c:v>62.620299999999986</c:v>
                </c:pt>
                <c:pt idx="44279">
                  <c:v>62.620299999999986</c:v>
                </c:pt>
                <c:pt idx="44280">
                  <c:v>62.620299999999986</c:v>
                </c:pt>
                <c:pt idx="44281">
                  <c:v>62.620299999999986</c:v>
                </c:pt>
                <c:pt idx="44282">
                  <c:v>62.500800000000027</c:v>
                </c:pt>
                <c:pt idx="44283">
                  <c:v>62.500800000000027</c:v>
                </c:pt>
                <c:pt idx="44284">
                  <c:v>62.500800000000027</c:v>
                </c:pt>
                <c:pt idx="44285">
                  <c:v>62.500800000000027</c:v>
                </c:pt>
                <c:pt idx="44286">
                  <c:v>62.500800000000027</c:v>
                </c:pt>
                <c:pt idx="44287">
                  <c:v>62.620299999999986</c:v>
                </c:pt>
                <c:pt idx="44288">
                  <c:v>62.620299999999986</c:v>
                </c:pt>
                <c:pt idx="44289">
                  <c:v>62.620299999999986</c:v>
                </c:pt>
                <c:pt idx="44290">
                  <c:v>62.620299999999986</c:v>
                </c:pt>
                <c:pt idx="44291">
                  <c:v>62.620299999999986</c:v>
                </c:pt>
                <c:pt idx="44292">
                  <c:v>62.620299999999986</c:v>
                </c:pt>
                <c:pt idx="44293">
                  <c:v>62.620299999999986</c:v>
                </c:pt>
                <c:pt idx="44294">
                  <c:v>62.620299999999986</c:v>
                </c:pt>
                <c:pt idx="44295">
                  <c:v>62.620299999999986</c:v>
                </c:pt>
                <c:pt idx="44296">
                  <c:v>62.620299999999986</c:v>
                </c:pt>
                <c:pt idx="44297">
                  <c:v>62.620299999999986</c:v>
                </c:pt>
                <c:pt idx="44298">
                  <c:v>62.620299999999986</c:v>
                </c:pt>
                <c:pt idx="44299">
                  <c:v>62.620299999999986</c:v>
                </c:pt>
                <c:pt idx="44300">
                  <c:v>62.620299999999986</c:v>
                </c:pt>
                <c:pt idx="44301">
                  <c:v>62.620299999999986</c:v>
                </c:pt>
                <c:pt idx="44302">
                  <c:v>62.620299999999986</c:v>
                </c:pt>
                <c:pt idx="44303">
                  <c:v>62.620299999999986</c:v>
                </c:pt>
                <c:pt idx="44304">
                  <c:v>62.620299999999986</c:v>
                </c:pt>
                <c:pt idx="44305">
                  <c:v>62.620299999999986</c:v>
                </c:pt>
                <c:pt idx="44306">
                  <c:v>62.500800000000027</c:v>
                </c:pt>
                <c:pt idx="44307">
                  <c:v>62.739900000000034</c:v>
                </c:pt>
                <c:pt idx="44308">
                  <c:v>62.620299999999986</c:v>
                </c:pt>
                <c:pt idx="44309">
                  <c:v>62.620299999999986</c:v>
                </c:pt>
                <c:pt idx="44310">
                  <c:v>62.620299999999986</c:v>
                </c:pt>
                <c:pt idx="44311">
                  <c:v>62.620299999999986</c:v>
                </c:pt>
                <c:pt idx="44312">
                  <c:v>62.500800000000027</c:v>
                </c:pt>
                <c:pt idx="44313">
                  <c:v>62.620299999999986</c:v>
                </c:pt>
                <c:pt idx="44314">
                  <c:v>62.620299999999986</c:v>
                </c:pt>
                <c:pt idx="44315">
                  <c:v>62.620299999999986</c:v>
                </c:pt>
                <c:pt idx="44316">
                  <c:v>62.500800000000027</c:v>
                </c:pt>
                <c:pt idx="44317">
                  <c:v>62.620299999999986</c:v>
                </c:pt>
                <c:pt idx="44318">
                  <c:v>62.620299999999986</c:v>
                </c:pt>
                <c:pt idx="44319">
                  <c:v>62.620299999999986</c:v>
                </c:pt>
                <c:pt idx="44320">
                  <c:v>62.620299999999986</c:v>
                </c:pt>
                <c:pt idx="44321">
                  <c:v>62.620299999999986</c:v>
                </c:pt>
                <c:pt idx="44322">
                  <c:v>62.620299999999986</c:v>
                </c:pt>
                <c:pt idx="44323">
                  <c:v>62.620299999999986</c:v>
                </c:pt>
                <c:pt idx="44324">
                  <c:v>62.620299999999986</c:v>
                </c:pt>
                <c:pt idx="44325">
                  <c:v>62.500800000000027</c:v>
                </c:pt>
                <c:pt idx="44326">
                  <c:v>62.500800000000027</c:v>
                </c:pt>
                <c:pt idx="44327">
                  <c:v>62.620299999999986</c:v>
                </c:pt>
                <c:pt idx="44328">
                  <c:v>62.620299999999986</c:v>
                </c:pt>
                <c:pt idx="44329">
                  <c:v>62.620299999999986</c:v>
                </c:pt>
                <c:pt idx="44330">
                  <c:v>62.620299999999986</c:v>
                </c:pt>
                <c:pt idx="44331">
                  <c:v>62.500800000000027</c:v>
                </c:pt>
                <c:pt idx="44332">
                  <c:v>62.620299999999986</c:v>
                </c:pt>
                <c:pt idx="44333">
                  <c:v>62.620299999999986</c:v>
                </c:pt>
                <c:pt idx="44334">
                  <c:v>62.500800000000027</c:v>
                </c:pt>
                <c:pt idx="44335">
                  <c:v>62.620299999999986</c:v>
                </c:pt>
                <c:pt idx="44336">
                  <c:v>62.620299999999986</c:v>
                </c:pt>
                <c:pt idx="44337">
                  <c:v>62.620299999999986</c:v>
                </c:pt>
                <c:pt idx="44338">
                  <c:v>62.620299999999986</c:v>
                </c:pt>
                <c:pt idx="44339">
                  <c:v>62.620299999999986</c:v>
                </c:pt>
                <c:pt idx="44340">
                  <c:v>62.620299999999986</c:v>
                </c:pt>
                <c:pt idx="44341">
                  <c:v>62.500800000000027</c:v>
                </c:pt>
                <c:pt idx="44342">
                  <c:v>62.620299999999986</c:v>
                </c:pt>
                <c:pt idx="44343">
                  <c:v>62.620299999999986</c:v>
                </c:pt>
                <c:pt idx="44344">
                  <c:v>62.620299999999986</c:v>
                </c:pt>
                <c:pt idx="44345">
                  <c:v>62.620299999999986</c:v>
                </c:pt>
                <c:pt idx="44346">
                  <c:v>62.620299999999986</c:v>
                </c:pt>
                <c:pt idx="44347">
                  <c:v>62.620299999999986</c:v>
                </c:pt>
                <c:pt idx="44348">
                  <c:v>62.620299999999986</c:v>
                </c:pt>
                <c:pt idx="44349">
                  <c:v>62.620299999999986</c:v>
                </c:pt>
                <c:pt idx="44350">
                  <c:v>62.620299999999986</c:v>
                </c:pt>
                <c:pt idx="44351">
                  <c:v>62.620299999999986</c:v>
                </c:pt>
                <c:pt idx="44352">
                  <c:v>62.620299999999986</c:v>
                </c:pt>
                <c:pt idx="44353">
                  <c:v>62.620299999999986</c:v>
                </c:pt>
                <c:pt idx="44354">
                  <c:v>62.620299999999986</c:v>
                </c:pt>
                <c:pt idx="44355">
                  <c:v>62.620299999999986</c:v>
                </c:pt>
                <c:pt idx="44356">
                  <c:v>62.620299999999986</c:v>
                </c:pt>
                <c:pt idx="44357">
                  <c:v>62.620299999999986</c:v>
                </c:pt>
                <c:pt idx="44358">
                  <c:v>62.620299999999986</c:v>
                </c:pt>
                <c:pt idx="44359">
                  <c:v>62.620299999999986</c:v>
                </c:pt>
                <c:pt idx="44360">
                  <c:v>62.620299999999986</c:v>
                </c:pt>
                <c:pt idx="44361">
                  <c:v>62.620299999999986</c:v>
                </c:pt>
                <c:pt idx="44362">
                  <c:v>62.620299999999986</c:v>
                </c:pt>
                <c:pt idx="44363">
                  <c:v>62.620299999999986</c:v>
                </c:pt>
                <c:pt idx="44364">
                  <c:v>62.620299999999986</c:v>
                </c:pt>
                <c:pt idx="44365">
                  <c:v>62.620299999999986</c:v>
                </c:pt>
                <c:pt idx="44366">
                  <c:v>62.620299999999986</c:v>
                </c:pt>
                <c:pt idx="44367">
                  <c:v>62.500800000000027</c:v>
                </c:pt>
                <c:pt idx="44368">
                  <c:v>62.620299999999986</c:v>
                </c:pt>
                <c:pt idx="44369">
                  <c:v>62.620299999999986</c:v>
                </c:pt>
                <c:pt idx="44370">
                  <c:v>62.620299999999986</c:v>
                </c:pt>
                <c:pt idx="44371">
                  <c:v>62.620299999999986</c:v>
                </c:pt>
                <c:pt idx="44372">
                  <c:v>62.620299999999986</c:v>
                </c:pt>
                <c:pt idx="44373">
                  <c:v>62.620299999999986</c:v>
                </c:pt>
                <c:pt idx="44374">
                  <c:v>62.620299999999986</c:v>
                </c:pt>
                <c:pt idx="44375">
                  <c:v>62.739900000000034</c:v>
                </c:pt>
                <c:pt idx="44376">
                  <c:v>62.620299999999986</c:v>
                </c:pt>
                <c:pt idx="44377">
                  <c:v>62.620299999999986</c:v>
                </c:pt>
                <c:pt idx="44378">
                  <c:v>62.620299999999986</c:v>
                </c:pt>
                <c:pt idx="44379">
                  <c:v>62.620299999999986</c:v>
                </c:pt>
                <c:pt idx="44380">
                  <c:v>62.620299999999986</c:v>
                </c:pt>
                <c:pt idx="44381">
                  <c:v>62.620299999999986</c:v>
                </c:pt>
                <c:pt idx="44382">
                  <c:v>62.620299999999986</c:v>
                </c:pt>
                <c:pt idx="44383">
                  <c:v>62.620299999999986</c:v>
                </c:pt>
                <c:pt idx="44384">
                  <c:v>62.620299999999986</c:v>
                </c:pt>
                <c:pt idx="44385">
                  <c:v>62.620299999999986</c:v>
                </c:pt>
                <c:pt idx="44386">
                  <c:v>62.620299999999986</c:v>
                </c:pt>
                <c:pt idx="44387">
                  <c:v>62.620299999999986</c:v>
                </c:pt>
                <c:pt idx="44388">
                  <c:v>62.620299999999986</c:v>
                </c:pt>
                <c:pt idx="44389">
                  <c:v>62.620299999999986</c:v>
                </c:pt>
                <c:pt idx="44390">
                  <c:v>62.620299999999986</c:v>
                </c:pt>
                <c:pt idx="44391">
                  <c:v>62.620299999999986</c:v>
                </c:pt>
                <c:pt idx="44392">
                  <c:v>62.620299999999986</c:v>
                </c:pt>
                <c:pt idx="44393">
                  <c:v>62.739900000000034</c:v>
                </c:pt>
                <c:pt idx="44394">
                  <c:v>62.739900000000034</c:v>
                </c:pt>
                <c:pt idx="44395">
                  <c:v>62.620299999999986</c:v>
                </c:pt>
                <c:pt idx="44396">
                  <c:v>62.620299999999986</c:v>
                </c:pt>
                <c:pt idx="44397">
                  <c:v>62.620299999999986</c:v>
                </c:pt>
                <c:pt idx="44398">
                  <c:v>62.620299999999986</c:v>
                </c:pt>
                <c:pt idx="44399">
                  <c:v>62.620299999999986</c:v>
                </c:pt>
                <c:pt idx="44400">
                  <c:v>62.620299999999986</c:v>
                </c:pt>
                <c:pt idx="44401">
                  <c:v>62.620299999999986</c:v>
                </c:pt>
                <c:pt idx="44402">
                  <c:v>62.620299999999986</c:v>
                </c:pt>
                <c:pt idx="44403">
                  <c:v>62.620299999999986</c:v>
                </c:pt>
                <c:pt idx="44404">
                  <c:v>62.620299999999986</c:v>
                </c:pt>
                <c:pt idx="44405">
                  <c:v>62.620299999999986</c:v>
                </c:pt>
                <c:pt idx="44406">
                  <c:v>62.620299999999986</c:v>
                </c:pt>
                <c:pt idx="44407">
                  <c:v>62.620299999999986</c:v>
                </c:pt>
                <c:pt idx="44408">
                  <c:v>62.620299999999986</c:v>
                </c:pt>
                <c:pt idx="44409">
                  <c:v>62.620299999999986</c:v>
                </c:pt>
                <c:pt idx="44410">
                  <c:v>62.620299999999986</c:v>
                </c:pt>
                <c:pt idx="44411">
                  <c:v>62.620299999999986</c:v>
                </c:pt>
                <c:pt idx="44412">
                  <c:v>62.620299999999986</c:v>
                </c:pt>
                <c:pt idx="44413">
                  <c:v>62.620299999999986</c:v>
                </c:pt>
                <c:pt idx="44414">
                  <c:v>62.620299999999986</c:v>
                </c:pt>
                <c:pt idx="44415">
                  <c:v>62.620299999999986</c:v>
                </c:pt>
                <c:pt idx="44416">
                  <c:v>62.620299999999986</c:v>
                </c:pt>
                <c:pt idx="44417">
                  <c:v>62.620299999999986</c:v>
                </c:pt>
                <c:pt idx="44418">
                  <c:v>62.620299999999986</c:v>
                </c:pt>
                <c:pt idx="44419">
                  <c:v>62.620299999999986</c:v>
                </c:pt>
                <c:pt idx="44420">
                  <c:v>62.620299999999986</c:v>
                </c:pt>
                <c:pt idx="44421">
                  <c:v>62.620299999999986</c:v>
                </c:pt>
                <c:pt idx="44422">
                  <c:v>62.500800000000027</c:v>
                </c:pt>
                <c:pt idx="44423">
                  <c:v>62.620299999999986</c:v>
                </c:pt>
                <c:pt idx="44424">
                  <c:v>62.620299999999986</c:v>
                </c:pt>
                <c:pt idx="44425">
                  <c:v>62.620299999999986</c:v>
                </c:pt>
                <c:pt idx="44426">
                  <c:v>62.620299999999986</c:v>
                </c:pt>
                <c:pt idx="44427">
                  <c:v>62.620299999999986</c:v>
                </c:pt>
                <c:pt idx="44428">
                  <c:v>62.620299999999986</c:v>
                </c:pt>
                <c:pt idx="44429">
                  <c:v>62.739900000000034</c:v>
                </c:pt>
                <c:pt idx="44430">
                  <c:v>62.620299999999986</c:v>
                </c:pt>
                <c:pt idx="44431">
                  <c:v>62.620299999999986</c:v>
                </c:pt>
                <c:pt idx="44432">
                  <c:v>62.620299999999986</c:v>
                </c:pt>
                <c:pt idx="44433">
                  <c:v>62.620299999999986</c:v>
                </c:pt>
                <c:pt idx="44434">
                  <c:v>62.620299999999986</c:v>
                </c:pt>
                <c:pt idx="44435">
                  <c:v>62.620299999999986</c:v>
                </c:pt>
                <c:pt idx="44436">
                  <c:v>62.620299999999986</c:v>
                </c:pt>
                <c:pt idx="44437">
                  <c:v>62.620299999999986</c:v>
                </c:pt>
                <c:pt idx="44438">
                  <c:v>62.739900000000034</c:v>
                </c:pt>
                <c:pt idx="44439">
                  <c:v>62.620299999999986</c:v>
                </c:pt>
                <c:pt idx="44440">
                  <c:v>62.620299999999986</c:v>
                </c:pt>
                <c:pt idx="44441">
                  <c:v>62.620299999999986</c:v>
                </c:pt>
                <c:pt idx="44442">
                  <c:v>62.620299999999986</c:v>
                </c:pt>
                <c:pt idx="44443">
                  <c:v>62.620299999999986</c:v>
                </c:pt>
                <c:pt idx="44444">
                  <c:v>62.620299999999986</c:v>
                </c:pt>
                <c:pt idx="44445">
                  <c:v>62.620299999999986</c:v>
                </c:pt>
                <c:pt idx="44446">
                  <c:v>62.620299999999986</c:v>
                </c:pt>
                <c:pt idx="44447">
                  <c:v>62.620299999999986</c:v>
                </c:pt>
                <c:pt idx="44448">
                  <c:v>62.739900000000034</c:v>
                </c:pt>
                <c:pt idx="44449">
                  <c:v>62.620299999999986</c:v>
                </c:pt>
                <c:pt idx="44450">
                  <c:v>62.620299999999986</c:v>
                </c:pt>
                <c:pt idx="44451">
                  <c:v>62.620299999999986</c:v>
                </c:pt>
                <c:pt idx="44452">
                  <c:v>62.620299999999986</c:v>
                </c:pt>
                <c:pt idx="44453">
                  <c:v>62.620299999999986</c:v>
                </c:pt>
                <c:pt idx="44454">
                  <c:v>62.620299999999986</c:v>
                </c:pt>
                <c:pt idx="44455">
                  <c:v>62.620299999999986</c:v>
                </c:pt>
                <c:pt idx="44456">
                  <c:v>62.620299999999986</c:v>
                </c:pt>
                <c:pt idx="44457">
                  <c:v>62.500800000000027</c:v>
                </c:pt>
                <c:pt idx="44458">
                  <c:v>62.620299999999986</c:v>
                </c:pt>
                <c:pt idx="44459">
                  <c:v>62.620299999999986</c:v>
                </c:pt>
                <c:pt idx="44460">
                  <c:v>62.620299999999986</c:v>
                </c:pt>
                <c:pt idx="44461">
                  <c:v>62.620299999999986</c:v>
                </c:pt>
                <c:pt idx="44462">
                  <c:v>62.620299999999986</c:v>
                </c:pt>
                <c:pt idx="44463">
                  <c:v>62.620299999999986</c:v>
                </c:pt>
                <c:pt idx="44464">
                  <c:v>62.620299999999986</c:v>
                </c:pt>
                <c:pt idx="44465">
                  <c:v>62.620299999999986</c:v>
                </c:pt>
                <c:pt idx="44466">
                  <c:v>62.620299999999986</c:v>
                </c:pt>
                <c:pt idx="44467">
                  <c:v>62.620299999999986</c:v>
                </c:pt>
                <c:pt idx="44468">
                  <c:v>62.620299999999986</c:v>
                </c:pt>
                <c:pt idx="44469">
                  <c:v>62.620299999999986</c:v>
                </c:pt>
                <c:pt idx="44470">
                  <c:v>62.620299999999986</c:v>
                </c:pt>
                <c:pt idx="44471">
                  <c:v>62.500800000000027</c:v>
                </c:pt>
                <c:pt idx="44472">
                  <c:v>62.620299999999986</c:v>
                </c:pt>
                <c:pt idx="44473">
                  <c:v>62.620299999999986</c:v>
                </c:pt>
                <c:pt idx="44474">
                  <c:v>62.620299999999986</c:v>
                </c:pt>
                <c:pt idx="44475">
                  <c:v>62.620299999999986</c:v>
                </c:pt>
                <c:pt idx="44476">
                  <c:v>62.620299999999986</c:v>
                </c:pt>
                <c:pt idx="44477">
                  <c:v>62.620299999999986</c:v>
                </c:pt>
                <c:pt idx="44478">
                  <c:v>62.620299999999986</c:v>
                </c:pt>
                <c:pt idx="44479">
                  <c:v>62.620299999999986</c:v>
                </c:pt>
                <c:pt idx="44480">
                  <c:v>62.620299999999986</c:v>
                </c:pt>
                <c:pt idx="44481">
                  <c:v>62.620299999999986</c:v>
                </c:pt>
                <c:pt idx="44482">
                  <c:v>62.620299999999986</c:v>
                </c:pt>
                <c:pt idx="44483">
                  <c:v>62.620299999999986</c:v>
                </c:pt>
                <c:pt idx="44484">
                  <c:v>62.620299999999986</c:v>
                </c:pt>
                <c:pt idx="44485">
                  <c:v>62.620299999999986</c:v>
                </c:pt>
                <c:pt idx="44486">
                  <c:v>62.620299999999986</c:v>
                </c:pt>
                <c:pt idx="44487">
                  <c:v>62.620299999999986</c:v>
                </c:pt>
                <c:pt idx="44488">
                  <c:v>62.620299999999986</c:v>
                </c:pt>
                <c:pt idx="44489">
                  <c:v>62.620299999999986</c:v>
                </c:pt>
                <c:pt idx="44490">
                  <c:v>62.620299999999986</c:v>
                </c:pt>
                <c:pt idx="44491">
                  <c:v>62.620299999999986</c:v>
                </c:pt>
                <c:pt idx="44492">
                  <c:v>62.620299999999986</c:v>
                </c:pt>
                <c:pt idx="44493">
                  <c:v>62.620299999999986</c:v>
                </c:pt>
                <c:pt idx="44494">
                  <c:v>62.620299999999986</c:v>
                </c:pt>
                <c:pt idx="44495">
                  <c:v>62.620299999999986</c:v>
                </c:pt>
                <c:pt idx="44496">
                  <c:v>62.620299999999986</c:v>
                </c:pt>
                <c:pt idx="44497">
                  <c:v>62.620299999999986</c:v>
                </c:pt>
                <c:pt idx="44498">
                  <c:v>62.620299999999986</c:v>
                </c:pt>
                <c:pt idx="44499">
                  <c:v>62.739900000000034</c:v>
                </c:pt>
                <c:pt idx="44500">
                  <c:v>62.620299999999986</c:v>
                </c:pt>
                <c:pt idx="44501">
                  <c:v>62.739900000000034</c:v>
                </c:pt>
                <c:pt idx="44502">
                  <c:v>62.620299999999986</c:v>
                </c:pt>
                <c:pt idx="44503">
                  <c:v>62.739900000000034</c:v>
                </c:pt>
                <c:pt idx="44504">
                  <c:v>62.620299999999986</c:v>
                </c:pt>
                <c:pt idx="44505">
                  <c:v>62.620299999999986</c:v>
                </c:pt>
                <c:pt idx="44506">
                  <c:v>62.620299999999986</c:v>
                </c:pt>
                <c:pt idx="44507">
                  <c:v>62.620299999999986</c:v>
                </c:pt>
                <c:pt idx="44508">
                  <c:v>62.620299999999986</c:v>
                </c:pt>
                <c:pt idx="44509">
                  <c:v>62.620299999999986</c:v>
                </c:pt>
                <c:pt idx="44510">
                  <c:v>62.620299999999986</c:v>
                </c:pt>
                <c:pt idx="44511">
                  <c:v>62.620299999999986</c:v>
                </c:pt>
                <c:pt idx="44512">
                  <c:v>62.620299999999986</c:v>
                </c:pt>
                <c:pt idx="44513">
                  <c:v>62.620299999999986</c:v>
                </c:pt>
                <c:pt idx="44514">
                  <c:v>62.620299999999986</c:v>
                </c:pt>
                <c:pt idx="44515">
                  <c:v>62.620299999999986</c:v>
                </c:pt>
                <c:pt idx="44516">
                  <c:v>62.620299999999986</c:v>
                </c:pt>
                <c:pt idx="44517">
                  <c:v>62.620299999999986</c:v>
                </c:pt>
                <c:pt idx="44518">
                  <c:v>62.620299999999986</c:v>
                </c:pt>
                <c:pt idx="44519">
                  <c:v>62.620299999999986</c:v>
                </c:pt>
                <c:pt idx="44520">
                  <c:v>62.620299999999986</c:v>
                </c:pt>
                <c:pt idx="44521">
                  <c:v>62.620299999999986</c:v>
                </c:pt>
                <c:pt idx="44522">
                  <c:v>62.620299999999986</c:v>
                </c:pt>
                <c:pt idx="44523">
                  <c:v>62.620299999999986</c:v>
                </c:pt>
                <c:pt idx="44524">
                  <c:v>62.739900000000034</c:v>
                </c:pt>
                <c:pt idx="44525">
                  <c:v>62.620299999999986</c:v>
                </c:pt>
                <c:pt idx="44526">
                  <c:v>62.739900000000034</c:v>
                </c:pt>
                <c:pt idx="44527">
                  <c:v>62.620299999999986</c:v>
                </c:pt>
                <c:pt idx="44528">
                  <c:v>62.620299999999986</c:v>
                </c:pt>
                <c:pt idx="44529">
                  <c:v>62.620299999999986</c:v>
                </c:pt>
                <c:pt idx="44530">
                  <c:v>62.620299999999986</c:v>
                </c:pt>
                <c:pt idx="44531">
                  <c:v>62.620299999999986</c:v>
                </c:pt>
                <c:pt idx="44532">
                  <c:v>62.620299999999986</c:v>
                </c:pt>
                <c:pt idx="44533">
                  <c:v>62.620299999999986</c:v>
                </c:pt>
                <c:pt idx="44534">
                  <c:v>62.620299999999986</c:v>
                </c:pt>
                <c:pt idx="44535">
                  <c:v>62.620299999999986</c:v>
                </c:pt>
                <c:pt idx="44536">
                  <c:v>62.739900000000034</c:v>
                </c:pt>
                <c:pt idx="44537">
                  <c:v>62.620299999999986</c:v>
                </c:pt>
                <c:pt idx="44538">
                  <c:v>62.620299999999986</c:v>
                </c:pt>
                <c:pt idx="44539">
                  <c:v>62.620299999999986</c:v>
                </c:pt>
                <c:pt idx="44540">
                  <c:v>62.620299999999986</c:v>
                </c:pt>
                <c:pt idx="44541">
                  <c:v>62.620299999999986</c:v>
                </c:pt>
                <c:pt idx="44542">
                  <c:v>62.620299999999986</c:v>
                </c:pt>
                <c:pt idx="44543">
                  <c:v>62.620299999999986</c:v>
                </c:pt>
                <c:pt idx="44544">
                  <c:v>62.739900000000034</c:v>
                </c:pt>
                <c:pt idx="44545">
                  <c:v>62.620299999999986</c:v>
                </c:pt>
                <c:pt idx="44546">
                  <c:v>62.620299999999986</c:v>
                </c:pt>
                <c:pt idx="44547">
                  <c:v>62.620299999999986</c:v>
                </c:pt>
                <c:pt idx="44548">
                  <c:v>62.620299999999986</c:v>
                </c:pt>
                <c:pt idx="44549">
                  <c:v>62.620299999999986</c:v>
                </c:pt>
                <c:pt idx="44550">
                  <c:v>62.739900000000034</c:v>
                </c:pt>
                <c:pt idx="44551">
                  <c:v>62.620299999999986</c:v>
                </c:pt>
                <c:pt idx="44552">
                  <c:v>62.620299999999986</c:v>
                </c:pt>
                <c:pt idx="44553">
                  <c:v>62.620299999999986</c:v>
                </c:pt>
                <c:pt idx="44554">
                  <c:v>62.620299999999986</c:v>
                </c:pt>
                <c:pt idx="44555">
                  <c:v>62.620299999999986</c:v>
                </c:pt>
                <c:pt idx="44556">
                  <c:v>62.620299999999986</c:v>
                </c:pt>
                <c:pt idx="44557">
                  <c:v>62.620299999999986</c:v>
                </c:pt>
                <c:pt idx="44558">
                  <c:v>62.620299999999986</c:v>
                </c:pt>
                <c:pt idx="44559">
                  <c:v>62.620299999999986</c:v>
                </c:pt>
                <c:pt idx="44560">
                  <c:v>62.620299999999986</c:v>
                </c:pt>
                <c:pt idx="44561">
                  <c:v>62.620299999999986</c:v>
                </c:pt>
                <c:pt idx="44562">
                  <c:v>62.620299999999986</c:v>
                </c:pt>
                <c:pt idx="44563">
                  <c:v>62.739900000000034</c:v>
                </c:pt>
                <c:pt idx="44564">
                  <c:v>62.620299999999986</c:v>
                </c:pt>
                <c:pt idx="44565">
                  <c:v>62.620299999999986</c:v>
                </c:pt>
                <c:pt idx="44566">
                  <c:v>62.620299999999986</c:v>
                </c:pt>
                <c:pt idx="44567">
                  <c:v>62.739900000000034</c:v>
                </c:pt>
                <c:pt idx="44568">
                  <c:v>62.620299999999986</c:v>
                </c:pt>
                <c:pt idx="44569">
                  <c:v>62.500800000000027</c:v>
                </c:pt>
                <c:pt idx="44570">
                  <c:v>62.739900000000034</c:v>
                </c:pt>
                <c:pt idx="44571">
                  <c:v>62.620299999999986</c:v>
                </c:pt>
                <c:pt idx="44572">
                  <c:v>62.620299999999986</c:v>
                </c:pt>
                <c:pt idx="44573">
                  <c:v>62.620299999999986</c:v>
                </c:pt>
                <c:pt idx="44574">
                  <c:v>62.620299999999986</c:v>
                </c:pt>
                <c:pt idx="44575">
                  <c:v>62.739900000000034</c:v>
                </c:pt>
                <c:pt idx="44576">
                  <c:v>62.620299999999986</c:v>
                </c:pt>
                <c:pt idx="44577">
                  <c:v>62.620299999999986</c:v>
                </c:pt>
                <c:pt idx="44578">
                  <c:v>62.620299999999986</c:v>
                </c:pt>
                <c:pt idx="44579">
                  <c:v>62.739900000000034</c:v>
                </c:pt>
                <c:pt idx="44580">
                  <c:v>62.620299999999986</c:v>
                </c:pt>
                <c:pt idx="44581">
                  <c:v>62.739900000000034</c:v>
                </c:pt>
                <c:pt idx="44582">
                  <c:v>62.739900000000034</c:v>
                </c:pt>
                <c:pt idx="44583">
                  <c:v>62.620299999999986</c:v>
                </c:pt>
                <c:pt idx="44584">
                  <c:v>62.620299999999986</c:v>
                </c:pt>
                <c:pt idx="44585">
                  <c:v>62.739900000000034</c:v>
                </c:pt>
                <c:pt idx="44586">
                  <c:v>62.620299999999986</c:v>
                </c:pt>
                <c:pt idx="44587">
                  <c:v>62.620299999999986</c:v>
                </c:pt>
                <c:pt idx="44588">
                  <c:v>62.620299999999986</c:v>
                </c:pt>
                <c:pt idx="44589">
                  <c:v>62.620299999999986</c:v>
                </c:pt>
                <c:pt idx="44590">
                  <c:v>62.620299999999986</c:v>
                </c:pt>
                <c:pt idx="44591">
                  <c:v>62.739900000000034</c:v>
                </c:pt>
                <c:pt idx="44592">
                  <c:v>62.739900000000034</c:v>
                </c:pt>
                <c:pt idx="44593">
                  <c:v>62.620299999999986</c:v>
                </c:pt>
                <c:pt idx="44594">
                  <c:v>62.620299999999986</c:v>
                </c:pt>
                <c:pt idx="44595">
                  <c:v>62.620299999999986</c:v>
                </c:pt>
                <c:pt idx="44596">
                  <c:v>62.739900000000034</c:v>
                </c:pt>
                <c:pt idx="44597">
                  <c:v>62.739900000000034</c:v>
                </c:pt>
                <c:pt idx="44598">
                  <c:v>62.620299999999986</c:v>
                </c:pt>
                <c:pt idx="44599">
                  <c:v>62.739900000000034</c:v>
                </c:pt>
                <c:pt idx="44600">
                  <c:v>62.739900000000034</c:v>
                </c:pt>
                <c:pt idx="44601">
                  <c:v>62.620299999999986</c:v>
                </c:pt>
                <c:pt idx="44602">
                  <c:v>62.739900000000034</c:v>
                </c:pt>
                <c:pt idx="44603">
                  <c:v>62.620299999999986</c:v>
                </c:pt>
                <c:pt idx="44604">
                  <c:v>62.739900000000034</c:v>
                </c:pt>
                <c:pt idx="44605">
                  <c:v>62.739900000000034</c:v>
                </c:pt>
                <c:pt idx="44606">
                  <c:v>62.620299999999986</c:v>
                </c:pt>
                <c:pt idx="44607">
                  <c:v>62.620299999999986</c:v>
                </c:pt>
                <c:pt idx="44608">
                  <c:v>62.739900000000034</c:v>
                </c:pt>
                <c:pt idx="44609">
                  <c:v>62.739900000000034</c:v>
                </c:pt>
                <c:pt idx="44610">
                  <c:v>62.620299999999986</c:v>
                </c:pt>
                <c:pt idx="44611">
                  <c:v>62.739900000000034</c:v>
                </c:pt>
                <c:pt idx="44612">
                  <c:v>62.739900000000034</c:v>
                </c:pt>
                <c:pt idx="44613">
                  <c:v>62.739900000000034</c:v>
                </c:pt>
                <c:pt idx="44614">
                  <c:v>62.620299999999986</c:v>
                </c:pt>
                <c:pt idx="44615">
                  <c:v>62.620299999999986</c:v>
                </c:pt>
                <c:pt idx="44616">
                  <c:v>62.620299999999986</c:v>
                </c:pt>
                <c:pt idx="44617">
                  <c:v>62.739900000000034</c:v>
                </c:pt>
                <c:pt idx="44618">
                  <c:v>62.739900000000034</c:v>
                </c:pt>
                <c:pt idx="44619">
                  <c:v>62.739900000000034</c:v>
                </c:pt>
                <c:pt idx="44620">
                  <c:v>62.620299999999986</c:v>
                </c:pt>
                <c:pt idx="44621">
                  <c:v>62.620299999999986</c:v>
                </c:pt>
                <c:pt idx="44622">
                  <c:v>62.620299999999986</c:v>
                </c:pt>
                <c:pt idx="44623">
                  <c:v>62.620299999999986</c:v>
                </c:pt>
                <c:pt idx="44624">
                  <c:v>62.739900000000034</c:v>
                </c:pt>
                <c:pt idx="44625">
                  <c:v>62.620299999999986</c:v>
                </c:pt>
                <c:pt idx="44626">
                  <c:v>62.739900000000034</c:v>
                </c:pt>
                <c:pt idx="44627">
                  <c:v>62.739900000000034</c:v>
                </c:pt>
                <c:pt idx="44628">
                  <c:v>62.739900000000034</c:v>
                </c:pt>
                <c:pt idx="44629">
                  <c:v>62.620299999999986</c:v>
                </c:pt>
                <c:pt idx="44630">
                  <c:v>62.620299999999986</c:v>
                </c:pt>
                <c:pt idx="44631">
                  <c:v>62.620299999999986</c:v>
                </c:pt>
                <c:pt idx="44632">
                  <c:v>62.739900000000034</c:v>
                </c:pt>
                <c:pt idx="44633">
                  <c:v>62.620299999999986</c:v>
                </c:pt>
                <c:pt idx="44634">
                  <c:v>62.620299999999986</c:v>
                </c:pt>
                <c:pt idx="44635">
                  <c:v>62.620299999999986</c:v>
                </c:pt>
                <c:pt idx="44636">
                  <c:v>62.739900000000034</c:v>
                </c:pt>
                <c:pt idx="44637">
                  <c:v>62.739900000000034</c:v>
                </c:pt>
                <c:pt idx="44638">
                  <c:v>62.739900000000034</c:v>
                </c:pt>
                <c:pt idx="44639">
                  <c:v>62.739900000000034</c:v>
                </c:pt>
                <c:pt idx="44640">
                  <c:v>62.620299999999986</c:v>
                </c:pt>
                <c:pt idx="44641">
                  <c:v>62.620299999999986</c:v>
                </c:pt>
                <c:pt idx="44642">
                  <c:v>62.620299999999986</c:v>
                </c:pt>
                <c:pt idx="44643">
                  <c:v>62.739900000000034</c:v>
                </c:pt>
                <c:pt idx="44644">
                  <c:v>62.620299999999986</c:v>
                </c:pt>
                <c:pt idx="44645">
                  <c:v>62.620299999999986</c:v>
                </c:pt>
                <c:pt idx="44646">
                  <c:v>62.739900000000034</c:v>
                </c:pt>
                <c:pt idx="44647">
                  <c:v>62.620299999999986</c:v>
                </c:pt>
                <c:pt idx="44648">
                  <c:v>62.620299999999986</c:v>
                </c:pt>
                <c:pt idx="44649">
                  <c:v>62.620299999999986</c:v>
                </c:pt>
                <c:pt idx="44650">
                  <c:v>62.620299999999986</c:v>
                </c:pt>
                <c:pt idx="44651">
                  <c:v>62.620299999999986</c:v>
                </c:pt>
                <c:pt idx="44652">
                  <c:v>62.620299999999986</c:v>
                </c:pt>
                <c:pt idx="44653">
                  <c:v>62.739900000000034</c:v>
                </c:pt>
                <c:pt idx="44654">
                  <c:v>62.620299999999986</c:v>
                </c:pt>
                <c:pt idx="44655">
                  <c:v>62.739900000000034</c:v>
                </c:pt>
                <c:pt idx="44656">
                  <c:v>62.620299999999986</c:v>
                </c:pt>
                <c:pt idx="44657">
                  <c:v>62.620299999999986</c:v>
                </c:pt>
                <c:pt idx="44658">
                  <c:v>62.620299999999986</c:v>
                </c:pt>
                <c:pt idx="44659">
                  <c:v>62.739900000000034</c:v>
                </c:pt>
                <c:pt idx="44660">
                  <c:v>62.620299999999986</c:v>
                </c:pt>
                <c:pt idx="44661">
                  <c:v>62.620299999999986</c:v>
                </c:pt>
                <c:pt idx="44662">
                  <c:v>62.620299999999986</c:v>
                </c:pt>
                <c:pt idx="44663">
                  <c:v>62.620299999999986</c:v>
                </c:pt>
                <c:pt idx="44664">
                  <c:v>62.620299999999986</c:v>
                </c:pt>
                <c:pt idx="44665">
                  <c:v>62.620299999999986</c:v>
                </c:pt>
                <c:pt idx="44666">
                  <c:v>62.620299999999986</c:v>
                </c:pt>
                <c:pt idx="44667">
                  <c:v>62.739900000000034</c:v>
                </c:pt>
                <c:pt idx="44668">
                  <c:v>62.620299999999986</c:v>
                </c:pt>
                <c:pt idx="44669">
                  <c:v>62.620299999999986</c:v>
                </c:pt>
                <c:pt idx="44670">
                  <c:v>62.620299999999986</c:v>
                </c:pt>
                <c:pt idx="44671">
                  <c:v>62.739900000000034</c:v>
                </c:pt>
                <c:pt idx="44672">
                  <c:v>62.620299999999986</c:v>
                </c:pt>
                <c:pt idx="44673">
                  <c:v>62.620299999999986</c:v>
                </c:pt>
                <c:pt idx="44674">
                  <c:v>62.620299999999986</c:v>
                </c:pt>
                <c:pt idx="44675">
                  <c:v>62.620299999999986</c:v>
                </c:pt>
                <c:pt idx="44676">
                  <c:v>62.620299999999986</c:v>
                </c:pt>
                <c:pt idx="44677">
                  <c:v>62.620299999999986</c:v>
                </c:pt>
                <c:pt idx="44678">
                  <c:v>62.620299999999986</c:v>
                </c:pt>
                <c:pt idx="44679">
                  <c:v>62.620299999999986</c:v>
                </c:pt>
                <c:pt idx="44680">
                  <c:v>62.620299999999986</c:v>
                </c:pt>
                <c:pt idx="44681">
                  <c:v>62.620299999999986</c:v>
                </c:pt>
                <c:pt idx="44682">
                  <c:v>62.620299999999986</c:v>
                </c:pt>
                <c:pt idx="44683">
                  <c:v>62.739900000000034</c:v>
                </c:pt>
                <c:pt idx="44684">
                  <c:v>62.620299999999986</c:v>
                </c:pt>
                <c:pt idx="44685">
                  <c:v>62.620299999999986</c:v>
                </c:pt>
                <c:pt idx="44686">
                  <c:v>62.620299999999986</c:v>
                </c:pt>
                <c:pt idx="44687">
                  <c:v>62.620299999999986</c:v>
                </c:pt>
                <c:pt idx="44688">
                  <c:v>62.620299999999986</c:v>
                </c:pt>
                <c:pt idx="44689">
                  <c:v>62.620299999999986</c:v>
                </c:pt>
                <c:pt idx="44690">
                  <c:v>62.620299999999986</c:v>
                </c:pt>
                <c:pt idx="44691">
                  <c:v>62.739900000000034</c:v>
                </c:pt>
                <c:pt idx="44692">
                  <c:v>62.739900000000034</c:v>
                </c:pt>
                <c:pt idx="44693">
                  <c:v>62.620299999999986</c:v>
                </c:pt>
                <c:pt idx="44694">
                  <c:v>62.739900000000034</c:v>
                </c:pt>
                <c:pt idx="44695">
                  <c:v>62.739900000000034</c:v>
                </c:pt>
                <c:pt idx="44696">
                  <c:v>62.739900000000034</c:v>
                </c:pt>
                <c:pt idx="44697">
                  <c:v>62.620299999999986</c:v>
                </c:pt>
                <c:pt idx="44698">
                  <c:v>62.620299999999986</c:v>
                </c:pt>
                <c:pt idx="44699">
                  <c:v>62.620299999999986</c:v>
                </c:pt>
                <c:pt idx="44700">
                  <c:v>62.620299999999986</c:v>
                </c:pt>
                <c:pt idx="44701">
                  <c:v>62.620299999999986</c:v>
                </c:pt>
                <c:pt idx="44702">
                  <c:v>62.739900000000034</c:v>
                </c:pt>
                <c:pt idx="44703">
                  <c:v>62.739900000000034</c:v>
                </c:pt>
                <c:pt idx="44704">
                  <c:v>62.739900000000034</c:v>
                </c:pt>
                <c:pt idx="44705">
                  <c:v>62.620299999999986</c:v>
                </c:pt>
                <c:pt idx="44706">
                  <c:v>62.620299999999986</c:v>
                </c:pt>
                <c:pt idx="44707">
                  <c:v>62.620299999999986</c:v>
                </c:pt>
                <c:pt idx="44708">
                  <c:v>62.739900000000034</c:v>
                </c:pt>
                <c:pt idx="44709">
                  <c:v>62.620299999999986</c:v>
                </c:pt>
                <c:pt idx="44710">
                  <c:v>62.620299999999986</c:v>
                </c:pt>
                <c:pt idx="44711">
                  <c:v>62.620299999999986</c:v>
                </c:pt>
                <c:pt idx="44712">
                  <c:v>62.620299999999986</c:v>
                </c:pt>
                <c:pt idx="44713">
                  <c:v>62.620299999999986</c:v>
                </c:pt>
                <c:pt idx="44714">
                  <c:v>62.620299999999986</c:v>
                </c:pt>
                <c:pt idx="44715">
                  <c:v>62.620299999999986</c:v>
                </c:pt>
                <c:pt idx="44716">
                  <c:v>62.739900000000034</c:v>
                </c:pt>
                <c:pt idx="44717">
                  <c:v>62.620299999999986</c:v>
                </c:pt>
                <c:pt idx="44718">
                  <c:v>62.620299999999986</c:v>
                </c:pt>
                <c:pt idx="44719">
                  <c:v>62.620299999999986</c:v>
                </c:pt>
                <c:pt idx="44720">
                  <c:v>62.620299999999986</c:v>
                </c:pt>
                <c:pt idx="44721">
                  <c:v>62.620299999999986</c:v>
                </c:pt>
                <c:pt idx="44722">
                  <c:v>62.620299999999986</c:v>
                </c:pt>
                <c:pt idx="44723">
                  <c:v>62.620299999999986</c:v>
                </c:pt>
                <c:pt idx="44724">
                  <c:v>62.620299999999986</c:v>
                </c:pt>
                <c:pt idx="44725">
                  <c:v>62.620299999999986</c:v>
                </c:pt>
                <c:pt idx="44726">
                  <c:v>62.739900000000034</c:v>
                </c:pt>
                <c:pt idx="44727">
                  <c:v>62.620299999999986</c:v>
                </c:pt>
                <c:pt idx="44728">
                  <c:v>62.620299999999986</c:v>
                </c:pt>
                <c:pt idx="44729">
                  <c:v>62.620299999999986</c:v>
                </c:pt>
                <c:pt idx="44730">
                  <c:v>62.620299999999986</c:v>
                </c:pt>
                <c:pt idx="44731">
                  <c:v>62.620299999999986</c:v>
                </c:pt>
                <c:pt idx="44732">
                  <c:v>62.620299999999986</c:v>
                </c:pt>
                <c:pt idx="44733">
                  <c:v>62.739900000000034</c:v>
                </c:pt>
                <c:pt idx="44734">
                  <c:v>62.739900000000034</c:v>
                </c:pt>
                <c:pt idx="44735">
                  <c:v>62.739900000000034</c:v>
                </c:pt>
                <c:pt idx="44736">
                  <c:v>62.620299999999986</c:v>
                </c:pt>
                <c:pt idx="44737">
                  <c:v>62.620299999999986</c:v>
                </c:pt>
                <c:pt idx="44738">
                  <c:v>62.739900000000034</c:v>
                </c:pt>
                <c:pt idx="44739">
                  <c:v>62.739900000000034</c:v>
                </c:pt>
                <c:pt idx="44740">
                  <c:v>62.739900000000034</c:v>
                </c:pt>
                <c:pt idx="44741">
                  <c:v>62.620299999999986</c:v>
                </c:pt>
                <c:pt idx="44742">
                  <c:v>62.620299999999986</c:v>
                </c:pt>
                <c:pt idx="44743">
                  <c:v>62.620299999999986</c:v>
                </c:pt>
                <c:pt idx="44744">
                  <c:v>62.620299999999986</c:v>
                </c:pt>
                <c:pt idx="44745">
                  <c:v>62.620299999999986</c:v>
                </c:pt>
                <c:pt idx="44746">
                  <c:v>62.620299999999986</c:v>
                </c:pt>
                <c:pt idx="44747">
                  <c:v>62.739900000000034</c:v>
                </c:pt>
                <c:pt idx="44748">
                  <c:v>62.620299999999986</c:v>
                </c:pt>
                <c:pt idx="44749">
                  <c:v>62.620299999999986</c:v>
                </c:pt>
                <c:pt idx="44750">
                  <c:v>62.620299999999986</c:v>
                </c:pt>
                <c:pt idx="44751">
                  <c:v>62.620299999999986</c:v>
                </c:pt>
                <c:pt idx="44752">
                  <c:v>62.620299999999986</c:v>
                </c:pt>
                <c:pt idx="44753">
                  <c:v>62.620299999999986</c:v>
                </c:pt>
                <c:pt idx="44754">
                  <c:v>62.739900000000034</c:v>
                </c:pt>
                <c:pt idx="44755">
                  <c:v>62.620299999999986</c:v>
                </c:pt>
                <c:pt idx="44756">
                  <c:v>62.739900000000034</c:v>
                </c:pt>
                <c:pt idx="44757">
                  <c:v>62.620299999999986</c:v>
                </c:pt>
                <c:pt idx="44758">
                  <c:v>62.620299999999986</c:v>
                </c:pt>
                <c:pt idx="44759">
                  <c:v>62.739900000000034</c:v>
                </c:pt>
                <c:pt idx="44760">
                  <c:v>62.739900000000034</c:v>
                </c:pt>
                <c:pt idx="44761">
                  <c:v>62.620299999999986</c:v>
                </c:pt>
                <c:pt idx="44762">
                  <c:v>62.739900000000034</c:v>
                </c:pt>
                <c:pt idx="44763">
                  <c:v>62.620299999999986</c:v>
                </c:pt>
                <c:pt idx="44764">
                  <c:v>62.620299999999986</c:v>
                </c:pt>
                <c:pt idx="44765">
                  <c:v>62.739900000000034</c:v>
                </c:pt>
                <c:pt idx="44766">
                  <c:v>62.739900000000034</c:v>
                </c:pt>
                <c:pt idx="44767">
                  <c:v>62.620299999999986</c:v>
                </c:pt>
                <c:pt idx="44768">
                  <c:v>62.620299999999986</c:v>
                </c:pt>
                <c:pt idx="44769">
                  <c:v>62.620299999999986</c:v>
                </c:pt>
                <c:pt idx="44770">
                  <c:v>62.739900000000034</c:v>
                </c:pt>
                <c:pt idx="44771">
                  <c:v>62.620299999999986</c:v>
                </c:pt>
                <c:pt idx="44772">
                  <c:v>62.739900000000034</c:v>
                </c:pt>
                <c:pt idx="44773">
                  <c:v>62.620299999999986</c:v>
                </c:pt>
                <c:pt idx="44774">
                  <c:v>62.739900000000034</c:v>
                </c:pt>
                <c:pt idx="44775">
                  <c:v>62.620299999999986</c:v>
                </c:pt>
                <c:pt idx="44776">
                  <c:v>62.620299999999986</c:v>
                </c:pt>
                <c:pt idx="44777">
                  <c:v>62.739900000000034</c:v>
                </c:pt>
                <c:pt idx="44778">
                  <c:v>62.739900000000034</c:v>
                </c:pt>
                <c:pt idx="44779">
                  <c:v>62.620299999999986</c:v>
                </c:pt>
                <c:pt idx="44780">
                  <c:v>62.620299999999986</c:v>
                </c:pt>
                <c:pt idx="44781">
                  <c:v>62.739900000000034</c:v>
                </c:pt>
                <c:pt idx="44782">
                  <c:v>62.739900000000034</c:v>
                </c:pt>
                <c:pt idx="44783">
                  <c:v>62.739900000000034</c:v>
                </c:pt>
                <c:pt idx="44784">
                  <c:v>62.620299999999986</c:v>
                </c:pt>
                <c:pt idx="44785">
                  <c:v>62.620299999999986</c:v>
                </c:pt>
                <c:pt idx="44786">
                  <c:v>62.620299999999986</c:v>
                </c:pt>
                <c:pt idx="44787">
                  <c:v>62.620299999999986</c:v>
                </c:pt>
                <c:pt idx="44788">
                  <c:v>62.620299999999986</c:v>
                </c:pt>
                <c:pt idx="44789">
                  <c:v>62.620299999999986</c:v>
                </c:pt>
                <c:pt idx="44790">
                  <c:v>62.620299999999986</c:v>
                </c:pt>
                <c:pt idx="44791">
                  <c:v>62.739900000000034</c:v>
                </c:pt>
                <c:pt idx="44792">
                  <c:v>62.739900000000034</c:v>
                </c:pt>
                <c:pt idx="44793">
                  <c:v>62.620299999999986</c:v>
                </c:pt>
                <c:pt idx="44794">
                  <c:v>62.620299999999986</c:v>
                </c:pt>
                <c:pt idx="44795">
                  <c:v>62.620299999999986</c:v>
                </c:pt>
                <c:pt idx="44796">
                  <c:v>62.620299999999986</c:v>
                </c:pt>
                <c:pt idx="44797">
                  <c:v>62.620299999999986</c:v>
                </c:pt>
                <c:pt idx="44798">
                  <c:v>62.739900000000034</c:v>
                </c:pt>
                <c:pt idx="44799">
                  <c:v>62.620299999999986</c:v>
                </c:pt>
                <c:pt idx="44800">
                  <c:v>62.620299999999986</c:v>
                </c:pt>
                <c:pt idx="44801">
                  <c:v>62.739900000000034</c:v>
                </c:pt>
                <c:pt idx="44802">
                  <c:v>62.739900000000034</c:v>
                </c:pt>
                <c:pt idx="44803">
                  <c:v>62.620299999999986</c:v>
                </c:pt>
                <c:pt idx="44804">
                  <c:v>62.739900000000034</c:v>
                </c:pt>
                <c:pt idx="44805">
                  <c:v>62.739900000000034</c:v>
                </c:pt>
                <c:pt idx="44806">
                  <c:v>62.620299999999986</c:v>
                </c:pt>
                <c:pt idx="44807">
                  <c:v>62.620299999999986</c:v>
                </c:pt>
                <c:pt idx="44808">
                  <c:v>62.620299999999986</c:v>
                </c:pt>
                <c:pt idx="44809">
                  <c:v>62.620299999999986</c:v>
                </c:pt>
                <c:pt idx="44810">
                  <c:v>62.739900000000034</c:v>
                </c:pt>
                <c:pt idx="44811">
                  <c:v>62.620299999999986</c:v>
                </c:pt>
                <c:pt idx="44812">
                  <c:v>62.620299999999986</c:v>
                </c:pt>
                <c:pt idx="44813">
                  <c:v>62.620299999999986</c:v>
                </c:pt>
                <c:pt idx="44814">
                  <c:v>62.620299999999986</c:v>
                </c:pt>
                <c:pt idx="44815">
                  <c:v>62.620299999999986</c:v>
                </c:pt>
                <c:pt idx="44816">
                  <c:v>62.620299999999986</c:v>
                </c:pt>
                <c:pt idx="44817">
                  <c:v>62.620299999999986</c:v>
                </c:pt>
                <c:pt idx="44818">
                  <c:v>62.620299999999986</c:v>
                </c:pt>
                <c:pt idx="44819">
                  <c:v>62.739900000000034</c:v>
                </c:pt>
                <c:pt idx="44820">
                  <c:v>62.620299999999986</c:v>
                </c:pt>
                <c:pt idx="44821">
                  <c:v>62.620299999999986</c:v>
                </c:pt>
                <c:pt idx="44822">
                  <c:v>62.620299999999986</c:v>
                </c:pt>
                <c:pt idx="44823">
                  <c:v>62.739900000000034</c:v>
                </c:pt>
                <c:pt idx="44824">
                  <c:v>62.739900000000034</c:v>
                </c:pt>
                <c:pt idx="44825">
                  <c:v>62.620299999999986</c:v>
                </c:pt>
                <c:pt idx="44826">
                  <c:v>62.620299999999986</c:v>
                </c:pt>
                <c:pt idx="44827">
                  <c:v>62.620299999999986</c:v>
                </c:pt>
                <c:pt idx="44828">
                  <c:v>62.620299999999986</c:v>
                </c:pt>
                <c:pt idx="44829">
                  <c:v>62.620299999999986</c:v>
                </c:pt>
                <c:pt idx="44830">
                  <c:v>62.620299999999986</c:v>
                </c:pt>
                <c:pt idx="44831">
                  <c:v>62.620299999999986</c:v>
                </c:pt>
                <c:pt idx="44832">
                  <c:v>62.620299999999986</c:v>
                </c:pt>
                <c:pt idx="44833">
                  <c:v>62.620299999999986</c:v>
                </c:pt>
                <c:pt idx="44834">
                  <c:v>62.739900000000034</c:v>
                </c:pt>
                <c:pt idx="44835">
                  <c:v>62.620299999999986</c:v>
                </c:pt>
                <c:pt idx="44836">
                  <c:v>62.620299999999986</c:v>
                </c:pt>
                <c:pt idx="44837">
                  <c:v>62.620299999999986</c:v>
                </c:pt>
                <c:pt idx="44838">
                  <c:v>62.739900000000034</c:v>
                </c:pt>
                <c:pt idx="44839">
                  <c:v>62.620299999999986</c:v>
                </c:pt>
                <c:pt idx="44840">
                  <c:v>62.620299999999986</c:v>
                </c:pt>
                <c:pt idx="44841">
                  <c:v>62.620299999999986</c:v>
                </c:pt>
                <c:pt idx="44842">
                  <c:v>62.620299999999986</c:v>
                </c:pt>
                <c:pt idx="44843">
                  <c:v>62.739900000000034</c:v>
                </c:pt>
                <c:pt idx="44844">
                  <c:v>62.620299999999986</c:v>
                </c:pt>
                <c:pt idx="44845">
                  <c:v>62.620299999999986</c:v>
                </c:pt>
                <c:pt idx="44846">
                  <c:v>62.620299999999986</c:v>
                </c:pt>
                <c:pt idx="44847">
                  <c:v>62.620299999999986</c:v>
                </c:pt>
                <c:pt idx="44848">
                  <c:v>62.620299999999986</c:v>
                </c:pt>
                <c:pt idx="44849">
                  <c:v>62.620299999999986</c:v>
                </c:pt>
                <c:pt idx="44850">
                  <c:v>62.500800000000027</c:v>
                </c:pt>
                <c:pt idx="44851">
                  <c:v>62.620299999999986</c:v>
                </c:pt>
                <c:pt idx="44852">
                  <c:v>62.500800000000027</c:v>
                </c:pt>
                <c:pt idx="44853">
                  <c:v>62.620299999999986</c:v>
                </c:pt>
                <c:pt idx="44854">
                  <c:v>62.620299999999986</c:v>
                </c:pt>
                <c:pt idx="44855">
                  <c:v>62.620299999999986</c:v>
                </c:pt>
                <c:pt idx="44856">
                  <c:v>62.620299999999986</c:v>
                </c:pt>
                <c:pt idx="44857">
                  <c:v>62.620299999999986</c:v>
                </c:pt>
                <c:pt idx="44858">
                  <c:v>62.620299999999986</c:v>
                </c:pt>
                <c:pt idx="44859">
                  <c:v>62.620299999999986</c:v>
                </c:pt>
                <c:pt idx="44860">
                  <c:v>62.620299999999986</c:v>
                </c:pt>
                <c:pt idx="44861">
                  <c:v>62.620299999999986</c:v>
                </c:pt>
                <c:pt idx="44862">
                  <c:v>62.620299999999986</c:v>
                </c:pt>
                <c:pt idx="44863">
                  <c:v>62.620299999999986</c:v>
                </c:pt>
                <c:pt idx="44864">
                  <c:v>62.620299999999986</c:v>
                </c:pt>
                <c:pt idx="44865">
                  <c:v>62.620299999999986</c:v>
                </c:pt>
                <c:pt idx="44866">
                  <c:v>62.620299999999986</c:v>
                </c:pt>
                <c:pt idx="44867">
                  <c:v>62.620299999999986</c:v>
                </c:pt>
                <c:pt idx="44868">
                  <c:v>62.620299999999986</c:v>
                </c:pt>
                <c:pt idx="44869">
                  <c:v>62.620299999999986</c:v>
                </c:pt>
                <c:pt idx="44870">
                  <c:v>62.620299999999986</c:v>
                </c:pt>
                <c:pt idx="44871">
                  <c:v>62.620299999999986</c:v>
                </c:pt>
                <c:pt idx="44872">
                  <c:v>62.620299999999986</c:v>
                </c:pt>
                <c:pt idx="44873">
                  <c:v>62.620299999999986</c:v>
                </c:pt>
                <c:pt idx="44874">
                  <c:v>62.620299999999986</c:v>
                </c:pt>
                <c:pt idx="44875">
                  <c:v>62.620299999999986</c:v>
                </c:pt>
                <c:pt idx="44876">
                  <c:v>62.620299999999986</c:v>
                </c:pt>
                <c:pt idx="44877">
                  <c:v>62.620299999999986</c:v>
                </c:pt>
                <c:pt idx="44878">
                  <c:v>62.620299999999986</c:v>
                </c:pt>
                <c:pt idx="44879">
                  <c:v>62.620299999999986</c:v>
                </c:pt>
                <c:pt idx="44880">
                  <c:v>62.620299999999986</c:v>
                </c:pt>
                <c:pt idx="44881">
                  <c:v>62.620299999999986</c:v>
                </c:pt>
                <c:pt idx="44882">
                  <c:v>62.620299999999986</c:v>
                </c:pt>
                <c:pt idx="44883">
                  <c:v>62.620299999999986</c:v>
                </c:pt>
                <c:pt idx="44884">
                  <c:v>62.620299999999986</c:v>
                </c:pt>
                <c:pt idx="44885">
                  <c:v>62.620299999999986</c:v>
                </c:pt>
                <c:pt idx="44886">
                  <c:v>62.620299999999986</c:v>
                </c:pt>
                <c:pt idx="44887">
                  <c:v>62.739900000000034</c:v>
                </c:pt>
                <c:pt idx="44888">
                  <c:v>62.620299999999986</c:v>
                </c:pt>
                <c:pt idx="44889">
                  <c:v>62.620299999999986</c:v>
                </c:pt>
                <c:pt idx="44890">
                  <c:v>62.620299999999986</c:v>
                </c:pt>
                <c:pt idx="44891">
                  <c:v>62.620299999999986</c:v>
                </c:pt>
                <c:pt idx="44892">
                  <c:v>62.620299999999986</c:v>
                </c:pt>
                <c:pt idx="44893">
                  <c:v>62.620299999999986</c:v>
                </c:pt>
                <c:pt idx="44894">
                  <c:v>62.620299999999986</c:v>
                </c:pt>
                <c:pt idx="44895">
                  <c:v>62.620299999999986</c:v>
                </c:pt>
                <c:pt idx="44896">
                  <c:v>62.500800000000027</c:v>
                </c:pt>
                <c:pt idx="44897">
                  <c:v>62.620299999999986</c:v>
                </c:pt>
                <c:pt idx="44898">
                  <c:v>62.500800000000027</c:v>
                </c:pt>
                <c:pt idx="44899">
                  <c:v>62.500800000000027</c:v>
                </c:pt>
                <c:pt idx="44900">
                  <c:v>62.620299999999986</c:v>
                </c:pt>
                <c:pt idx="44901">
                  <c:v>62.620299999999986</c:v>
                </c:pt>
                <c:pt idx="44902">
                  <c:v>62.620299999999986</c:v>
                </c:pt>
                <c:pt idx="44903">
                  <c:v>62.620299999999986</c:v>
                </c:pt>
                <c:pt idx="44904">
                  <c:v>62.620299999999986</c:v>
                </c:pt>
                <c:pt idx="44905">
                  <c:v>62.620299999999986</c:v>
                </c:pt>
                <c:pt idx="44906">
                  <c:v>62.620299999999986</c:v>
                </c:pt>
                <c:pt idx="44907">
                  <c:v>62.620299999999986</c:v>
                </c:pt>
                <c:pt idx="44908">
                  <c:v>62.620299999999986</c:v>
                </c:pt>
                <c:pt idx="44909">
                  <c:v>62.620299999999986</c:v>
                </c:pt>
                <c:pt idx="44910">
                  <c:v>62.620299999999986</c:v>
                </c:pt>
                <c:pt idx="44911">
                  <c:v>62.620299999999986</c:v>
                </c:pt>
                <c:pt idx="44912">
                  <c:v>62.620299999999986</c:v>
                </c:pt>
                <c:pt idx="44913">
                  <c:v>62.620299999999986</c:v>
                </c:pt>
                <c:pt idx="44914">
                  <c:v>62.620299999999986</c:v>
                </c:pt>
                <c:pt idx="44915">
                  <c:v>62.500800000000027</c:v>
                </c:pt>
                <c:pt idx="44916">
                  <c:v>62.620299999999986</c:v>
                </c:pt>
                <c:pt idx="44917">
                  <c:v>62.500800000000027</c:v>
                </c:pt>
                <c:pt idx="44918">
                  <c:v>62.620299999999986</c:v>
                </c:pt>
                <c:pt idx="44919">
                  <c:v>62.620299999999986</c:v>
                </c:pt>
                <c:pt idx="44920">
                  <c:v>62.620299999999986</c:v>
                </c:pt>
                <c:pt idx="44921">
                  <c:v>62.620299999999986</c:v>
                </c:pt>
                <c:pt idx="44922">
                  <c:v>62.620299999999986</c:v>
                </c:pt>
                <c:pt idx="44923">
                  <c:v>62.620299999999986</c:v>
                </c:pt>
                <c:pt idx="44924">
                  <c:v>62.620299999999986</c:v>
                </c:pt>
                <c:pt idx="44925">
                  <c:v>62.620299999999986</c:v>
                </c:pt>
                <c:pt idx="44926">
                  <c:v>62.620299999999986</c:v>
                </c:pt>
                <c:pt idx="44927">
                  <c:v>62.620299999999986</c:v>
                </c:pt>
                <c:pt idx="44928">
                  <c:v>62.620299999999986</c:v>
                </c:pt>
                <c:pt idx="44929">
                  <c:v>62.620299999999986</c:v>
                </c:pt>
                <c:pt idx="44930">
                  <c:v>62.620299999999986</c:v>
                </c:pt>
                <c:pt idx="44931">
                  <c:v>62.620299999999986</c:v>
                </c:pt>
                <c:pt idx="44932">
                  <c:v>62.500800000000027</c:v>
                </c:pt>
                <c:pt idx="44933">
                  <c:v>62.620299999999986</c:v>
                </c:pt>
                <c:pt idx="44934">
                  <c:v>62.620299999999986</c:v>
                </c:pt>
                <c:pt idx="44935">
                  <c:v>62.620299999999986</c:v>
                </c:pt>
                <c:pt idx="44936">
                  <c:v>62.620299999999986</c:v>
                </c:pt>
                <c:pt idx="44937">
                  <c:v>62.620299999999986</c:v>
                </c:pt>
                <c:pt idx="44938">
                  <c:v>62.620299999999986</c:v>
                </c:pt>
                <c:pt idx="44939">
                  <c:v>62.620299999999986</c:v>
                </c:pt>
                <c:pt idx="44940">
                  <c:v>62.620299999999986</c:v>
                </c:pt>
                <c:pt idx="44941">
                  <c:v>62.620299999999986</c:v>
                </c:pt>
                <c:pt idx="44942">
                  <c:v>62.620299999999986</c:v>
                </c:pt>
                <c:pt idx="44943">
                  <c:v>62.620299999999986</c:v>
                </c:pt>
                <c:pt idx="44944">
                  <c:v>62.620299999999986</c:v>
                </c:pt>
                <c:pt idx="44945">
                  <c:v>62.620299999999986</c:v>
                </c:pt>
                <c:pt idx="44946">
                  <c:v>62.620299999999986</c:v>
                </c:pt>
                <c:pt idx="44947">
                  <c:v>62.620299999999986</c:v>
                </c:pt>
                <c:pt idx="44948">
                  <c:v>62.620299999999986</c:v>
                </c:pt>
                <c:pt idx="44949">
                  <c:v>62.620299999999986</c:v>
                </c:pt>
                <c:pt idx="44950">
                  <c:v>62.500800000000027</c:v>
                </c:pt>
                <c:pt idx="44951">
                  <c:v>62.620299999999986</c:v>
                </c:pt>
                <c:pt idx="44952">
                  <c:v>62.620299999999986</c:v>
                </c:pt>
                <c:pt idx="44953">
                  <c:v>62.620299999999986</c:v>
                </c:pt>
                <c:pt idx="44954">
                  <c:v>62.620299999999986</c:v>
                </c:pt>
                <c:pt idx="44955">
                  <c:v>62.620299999999986</c:v>
                </c:pt>
                <c:pt idx="44956">
                  <c:v>62.500800000000027</c:v>
                </c:pt>
                <c:pt idx="44957">
                  <c:v>62.500800000000027</c:v>
                </c:pt>
                <c:pt idx="44958">
                  <c:v>62.620299999999986</c:v>
                </c:pt>
                <c:pt idx="44959">
                  <c:v>62.620299999999986</c:v>
                </c:pt>
                <c:pt idx="44960">
                  <c:v>62.620299999999986</c:v>
                </c:pt>
                <c:pt idx="44961">
                  <c:v>62.620299999999986</c:v>
                </c:pt>
                <c:pt idx="44962">
                  <c:v>62.620299999999986</c:v>
                </c:pt>
                <c:pt idx="44963">
                  <c:v>62.620299999999986</c:v>
                </c:pt>
                <c:pt idx="44964">
                  <c:v>62.620299999999986</c:v>
                </c:pt>
                <c:pt idx="44965">
                  <c:v>62.500800000000027</c:v>
                </c:pt>
                <c:pt idx="44966">
                  <c:v>62.620299999999986</c:v>
                </c:pt>
                <c:pt idx="44967">
                  <c:v>62.500800000000027</c:v>
                </c:pt>
                <c:pt idx="44968">
                  <c:v>62.620299999999986</c:v>
                </c:pt>
                <c:pt idx="44969">
                  <c:v>62.500800000000027</c:v>
                </c:pt>
                <c:pt idx="44970">
                  <c:v>62.500800000000027</c:v>
                </c:pt>
                <c:pt idx="44971">
                  <c:v>62.500800000000027</c:v>
                </c:pt>
                <c:pt idx="44972">
                  <c:v>62.500800000000027</c:v>
                </c:pt>
                <c:pt idx="44973">
                  <c:v>62.620299999999986</c:v>
                </c:pt>
                <c:pt idx="44974">
                  <c:v>62.500800000000027</c:v>
                </c:pt>
                <c:pt idx="44975">
                  <c:v>62.500800000000027</c:v>
                </c:pt>
                <c:pt idx="44976">
                  <c:v>62.620299999999986</c:v>
                </c:pt>
                <c:pt idx="44977">
                  <c:v>62.620299999999986</c:v>
                </c:pt>
                <c:pt idx="44978">
                  <c:v>62.500800000000027</c:v>
                </c:pt>
                <c:pt idx="44979">
                  <c:v>62.620299999999986</c:v>
                </c:pt>
                <c:pt idx="44980">
                  <c:v>62.620299999999986</c:v>
                </c:pt>
                <c:pt idx="44981">
                  <c:v>62.620299999999986</c:v>
                </c:pt>
                <c:pt idx="44982">
                  <c:v>62.620299999999986</c:v>
                </c:pt>
                <c:pt idx="44983">
                  <c:v>62.620299999999986</c:v>
                </c:pt>
                <c:pt idx="44984">
                  <c:v>62.500800000000027</c:v>
                </c:pt>
                <c:pt idx="44985">
                  <c:v>62.500800000000027</c:v>
                </c:pt>
                <c:pt idx="44986">
                  <c:v>62.620299999999986</c:v>
                </c:pt>
                <c:pt idx="44987">
                  <c:v>62.620299999999986</c:v>
                </c:pt>
                <c:pt idx="44988">
                  <c:v>62.620299999999986</c:v>
                </c:pt>
                <c:pt idx="44989">
                  <c:v>62.500800000000027</c:v>
                </c:pt>
                <c:pt idx="44990">
                  <c:v>62.500800000000027</c:v>
                </c:pt>
                <c:pt idx="44991">
                  <c:v>62.500800000000027</c:v>
                </c:pt>
                <c:pt idx="44992">
                  <c:v>62.500800000000027</c:v>
                </c:pt>
                <c:pt idx="44993">
                  <c:v>62.500800000000027</c:v>
                </c:pt>
                <c:pt idx="44994">
                  <c:v>62.500800000000027</c:v>
                </c:pt>
                <c:pt idx="44995">
                  <c:v>62.500800000000027</c:v>
                </c:pt>
                <c:pt idx="44996">
                  <c:v>62.500800000000027</c:v>
                </c:pt>
                <c:pt idx="44997">
                  <c:v>62.620299999999986</c:v>
                </c:pt>
                <c:pt idx="44998">
                  <c:v>62.620299999999986</c:v>
                </c:pt>
                <c:pt idx="44999">
                  <c:v>62.500800000000027</c:v>
                </c:pt>
                <c:pt idx="45000">
                  <c:v>62.620299999999986</c:v>
                </c:pt>
                <c:pt idx="45001">
                  <c:v>62.620299999999986</c:v>
                </c:pt>
                <c:pt idx="45002">
                  <c:v>62.620299999999986</c:v>
                </c:pt>
                <c:pt idx="45003">
                  <c:v>62.500800000000027</c:v>
                </c:pt>
                <c:pt idx="45004">
                  <c:v>62.500800000000027</c:v>
                </c:pt>
                <c:pt idx="45005">
                  <c:v>62.500800000000027</c:v>
                </c:pt>
                <c:pt idx="45006">
                  <c:v>62.620299999999986</c:v>
                </c:pt>
                <c:pt idx="45007">
                  <c:v>62.500800000000027</c:v>
                </c:pt>
                <c:pt idx="45008">
                  <c:v>62.500800000000027</c:v>
                </c:pt>
                <c:pt idx="45009">
                  <c:v>62.620299999999986</c:v>
                </c:pt>
                <c:pt idx="45010">
                  <c:v>62.620299999999986</c:v>
                </c:pt>
                <c:pt idx="45011">
                  <c:v>62.500800000000027</c:v>
                </c:pt>
                <c:pt idx="45012">
                  <c:v>62.500800000000027</c:v>
                </c:pt>
                <c:pt idx="45013">
                  <c:v>62.500800000000027</c:v>
                </c:pt>
                <c:pt idx="45014">
                  <c:v>62.620299999999986</c:v>
                </c:pt>
                <c:pt idx="45015">
                  <c:v>62.500800000000027</c:v>
                </c:pt>
                <c:pt idx="45016">
                  <c:v>62.500800000000027</c:v>
                </c:pt>
                <c:pt idx="45017">
                  <c:v>62.500800000000027</c:v>
                </c:pt>
                <c:pt idx="45018">
                  <c:v>62.500800000000027</c:v>
                </c:pt>
                <c:pt idx="45019">
                  <c:v>62.500800000000027</c:v>
                </c:pt>
                <c:pt idx="45020">
                  <c:v>62.620299999999986</c:v>
                </c:pt>
                <c:pt idx="45021">
                  <c:v>62.500800000000027</c:v>
                </c:pt>
                <c:pt idx="45022">
                  <c:v>62.500800000000027</c:v>
                </c:pt>
                <c:pt idx="45023">
                  <c:v>62.620299999999986</c:v>
                </c:pt>
                <c:pt idx="45024">
                  <c:v>62.500800000000027</c:v>
                </c:pt>
                <c:pt idx="45025">
                  <c:v>62.500800000000027</c:v>
                </c:pt>
                <c:pt idx="45026">
                  <c:v>62.500800000000027</c:v>
                </c:pt>
                <c:pt idx="45027">
                  <c:v>62.620299999999986</c:v>
                </c:pt>
                <c:pt idx="45028">
                  <c:v>62.500800000000027</c:v>
                </c:pt>
                <c:pt idx="45029">
                  <c:v>62.500800000000027</c:v>
                </c:pt>
                <c:pt idx="45030">
                  <c:v>62.500800000000027</c:v>
                </c:pt>
                <c:pt idx="45031">
                  <c:v>62.500800000000027</c:v>
                </c:pt>
                <c:pt idx="45032">
                  <c:v>62.620299999999986</c:v>
                </c:pt>
                <c:pt idx="45033">
                  <c:v>62.500800000000027</c:v>
                </c:pt>
                <c:pt idx="45034">
                  <c:v>62.500800000000027</c:v>
                </c:pt>
                <c:pt idx="45035">
                  <c:v>62.620299999999986</c:v>
                </c:pt>
                <c:pt idx="45036">
                  <c:v>62.500800000000027</c:v>
                </c:pt>
                <c:pt idx="45037">
                  <c:v>62.500800000000027</c:v>
                </c:pt>
                <c:pt idx="45038">
                  <c:v>62.500800000000027</c:v>
                </c:pt>
                <c:pt idx="45039">
                  <c:v>62.500800000000027</c:v>
                </c:pt>
                <c:pt idx="45040">
                  <c:v>62.620299999999986</c:v>
                </c:pt>
                <c:pt idx="45041">
                  <c:v>62.620299999999986</c:v>
                </c:pt>
                <c:pt idx="45042">
                  <c:v>62.500800000000027</c:v>
                </c:pt>
                <c:pt idx="45043">
                  <c:v>62.620299999999986</c:v>
                </c:pt>
                <c:pt idx="45044">
                  <c:v>62.500800000000027</c:v>
                </c:pt>
                <c:pt idx="45045">
                  <c:v>62.500800000000027</c:v>
                </c:pt>
                <c:pt idx="45046">
                  <c:v>62.500800000000027</c:v>
                </c:pt>
                <c:pt idx="45047">
                  <c:v>62.620299999999986</c:v>
                </c:pt>
                <c:pt idx="45048">
                  <c:v>62.500800000000027</c:v>
                </c:pt>
                <c:pt idx="45049">
                  <c:v>62.500800000000027</c:v>
                </c:pt>
                <c:pt idx="45050">
                  <c:v>62.500800000000027</c:v>
                </c:pt>
                <c:pt idx="45051">
                  <c:v>62.500800000000027</c:v>
                </c:pt>
                <c:pt idx="45052">
                  <c:v>62.500800000000027</c:v>
                </c:pt>
                <c:pt idx="45053">
                  <c:v>62.500800000000027</c:v>
                </c:pt>
                <c:pt idx="45054">
                  <c:v>62.500800000000027</c:v>
                </c:pt>
                <c:pt idx="45055">
                  <c:v>62.500800000000027</c:v>
                </c:pt>
                <c:pt idx="45056">
                  <c:v>62.500800000000027</c:v>
                </c:pt>
                <c:pt idx="45057">
                  <c:v>62.500800000000027</c:v>
                </c:pt>
                <c:pt idx="45058">
                  <c:v>62.620299999999986</c:v>
                </c:pt>
                <c:pt idx="45059">
                  <c:v>62.500800000000027</c:v>
                </c:pt>
                <c:pt idx="45060">
                  <c:v>62.500800000000027</c:v>
                </c:pt>
                <c:pt idx="45061">
                  <c:v>62.500800000000027</c:v>
                </c:pt>
                <c:pt idx="45062">
                  <c:v>62.620299999999986</c:v>
                </c:pt>
                <c:pt idx="45063">
                  <c:v>62.500800000000027</c:v>
                </c:pt>
                <c:pt idx="45064">
                  <c:v>62.500800000000027</c:v>
                </c:pt>
                <c:pt idx="45065">
                  <c:v>62.500800000000027</c:v>
                </c:pt>
                <c:pt idx="45066">
                  <c:v>62.500800000000027</c:v>
                </c:pt>
                <c:pt idx="45067">
                  <c:v>62.500800000000027</c:v>
                </c:pt>
                <c:pt idx="45068">
                  <c:v>62.500800000000027</c:v>
                </c:pt>
                <c:pt idx="45069">
                  <c:v>62.500800000000027</c:v>
                </c:pt>
                <c:pt idx="45070">
                  <c:v>62.500800000000027</c:v>
                </c:pt>
                <c:pt idx="45071">
                  <c:v>62.500800000000027</c:v>
                </c:pt>
                <c:pt idx="45072">
                  <c:v>62.620299999999986</c:v>
                </c:pt>
                <c:pt idx="45073">
                  <c:v>62.500800000000027</c:v>
                </c:pt>
                <c:pt idx="45074">
                  <c:v>62.500800000000027</c:v>
                </c:pt>
                <c:pt idx="45075">
                  <c:v>62.620299999999986</c:v>
                </c:pt>
                <c:pt idx="45076">
                  <c:v>62.620299999999986</c:v>
                </c:pt>
                <c:pt idx="45077">
                  <c:v>62.620299999999986</c:v>
                </c:pt>
                <c:pt idx="45078">
                  <c:v>62.620299999999986</c:v>
                </c:pt>
                <c:pt idx="45079">
                  <c:v>62.500800000000027</c:v>
                </c:pt>
                <c:pt idx="45080">
                  <c:v>62.620299999999986</c:v>
                </c:pt>
                <c:pt idx="45081">
                  <c:v>62.620299999999986</c:v>
                </c:pt>
                <c:pt idx="45082">
                  <c:v>62.500800000000027</c:v>
                </c:pt>
                <c:pt idx="45083">
                  <c:v>62.500800000000027</c:v>
                </c:pt>
                <c:pt idx="45084">
                  <c:v>62.500800000000027</c:v>
                </c:pt>
                <c:pt idx="45085">
                  <c:v>62.500800000000027</c:v>
                </c:pt>
                <c:pt idx="45086">
                  <c:v>62.620299999999986</c:v>
                </c:pt>
                <c:pt idx="45087">
                  <c:v>62.500800000000027</c:v>
                </c:pt>
                <c:pt idx="45088">
                  <c:v>62.500800000000027</c:v>
                </c:pt>
                <c:pt idx="45089">
                  <c:v>62.620299999999986</c:v>
                </c:pt>
                <c:pt idx="45090">
                  <c:v>62.500800000000027</c:v>
                </c:pt>
                <c:pt idx="45091">
                  <c:v>62.500800000000027</c:v>
                </c:pt>
                <c:pt idx="45092">
                  <c:v>62.620299999999986</c:v>
                </c:pt>
                <c:pt idx="45093">
                  <c:v>62.500800000000027</c:v>
                </c:pt>
                <c:pt idx="45094">
                  <c:v>62.620299999999986</c:v>
                </c:pt>
                <c:pt idx="45095">
                  <c:v>62.620299999999986</c:v>
                </c:pt>
                <c:pt idx="45096">
                  <c:v>62.620299999999986</c:v>
                </c:pt>
                <c:pt idx="45097">
                  <c:v>62.500800000000027</c:v>
                </c:pt>
                <c:pt idx="45098">
                  <c:v>62.500800000000027</c:v>
                </c:pt>
                <c:pt idx="45099">
                  <c:v>62.500800000000027</c:v>
                </c:pt>
                <c:pt idx="45100">
                  <c:v>62.620299999999986</c:v>
                </c:pt>
                <c:pt idx="45101">
                  <c:v>62.500800000000027</c:v>
                </c:pt>
                <c:pt idx="45102">
                  <c:v>62.620299999999986</c:v>
                </c:pt>
                <c:pt idx="45103">
                  <c:v>62.500800000000027</c:v>
                </c:pt>
                <c:pt idx="45104">
                  <c:v>62.620299999999986</c:v>
                </c:pt>
                <c:pt idx="45105">
                  <c:v>62.500800000000027</c:v>
                </c:pt>
                <c:pt idx="45106">
                  <c:v>62.500800000000027</c:v>
                </c:pt>
                <c:pt idx="45107">
                  <c:v>62.500800000000027</c:v>
                </c:pt>
                <c:pt idx="45108">
                  <c:v>62.500800000000027</c:v>
                </c:pt>
                <c:pt idx="45109">
                  <c:v>62.500800000000027</c:v>
                </c:pt>
                <c:pt idx="45110">
                  <c:v>62.500800000000027</c:v>
                </c:pt>
                <c:pt idx="45111">
                  <c:v>62.620299999999986</c:v>
                </c:pt>
                <c:pt idx="45112">
                  <c:v>62.500800000000027</c:v>
                </c:pt>
                <c:pt idx="45113">
                  <c:v>62.500800000000027</c:v>
                </c:pt>
                <c:pt idx="45114">
                  <c:v>62.500800000000027</c:v>
                </c:pt>
                <c:pt idx="45115">
                  <c:v>62.500800000000027</c:v>
                </c:pt>
                <c:pt idx="45116">
                  <c:v>62.620299999999986</c:v>
                </c:pt>
                <c:pt idx="45117">
                  <c:v>62.500800000000027</c:v>
                </c:pt>
                <c:pt idx="45118">
                  <c:v>62.500800000000027</c:v>
                </c:pt>
                <c:pt idx="45119">
                  <c:v>62.500800000000027</c:v>
                </c:pt>
                <c:pt idx="45120">
                  <c:v>62.500800000000027</c:v>
                </c:pt>
                <c:pt idx="45121">
                  <c:v>62.500800000000027</c:v>
                </c:pt>
                <c:pt idx="45122">
                  <c:v>62.500800000000027</c:v>
                </c:pt>
                <c:pt idx="45123">
                  <c:v>62.620299999999986</c:v>
                </c:pt>
                <c:pt idx="45124">
                  <c:v>62.620299999999986</c:v>
                </c:pt>
                <c:pt idx="45125">
                  <c:v>62.620299999999986</c:v>
                </c:pt>
                <c:pt idx="45126">
                  <c:v>62.620299999999986</c:v>
                </c:pt>
                <c:pt idx="45127">
                  <c:v>62.500800000000027</c:v>
                </c:pt>
                <c:pt idx="45128">
                  <c:v>62.500800000000027</c:v>
                </c:pt>
                <c:pt idx="45129">
                  <c:v>62.620299999999986</c:v>
                </c:pt>
                <c:pt idx="45130">
                  <c:v>62.500800000000027</c:v>
                </c:pt>
                <c:pt idx="45131">
                  <c:v>62.500800000000027</c:v>
                </c:pt>
                <c:pt idx="45132">
                  <c:v>62.500800000000027</c:v>
                </c:pt>
                <c:pt idx="45133">
                  <c:v>62.500800000000027</c:v>
                </c:pt>
                <c:pt idx="45134">
                  <c:v>62.500800000000027</c:v>
                </c:pt>
                <c:pt idx="45135">
                  <c:v>62.500800000000027</c:v>
                </c:pt>
                <c:pt idx="45136">
                  <c:v>62.620299999999986</c:v>
                </c:pt>
                <c:pt idx="45137">
                  <c:v>62.620299999999986</c:v>
                </c:pt>
                <c:pt idx="45138">
                  <c:v>62.500800000000027</c:v>
                </c:pt>
                <c:pt idx="45139">
                  <c:v>62.620299999999986</c:v>
                </c:pt>
                <c:pt idx="45140">
                  <c:v>62.500800000000027</c:v>
                </c:pt>
                <c:pt idx="45141">
                  <c:v>62.500800000000027</c:v>
                </c:pt>
                <c:pt idx="45142">
                  <c:v>62.500800000000027</c:v>
                </c:pt>
                <c:pt idx="45143">
                  <c:v>62.620299999999986</c:v>
                </c:pt>
                <c:pt idx="45144">
                  <c:v>62.500800000000027</c:v>
                </c:pt>
                <c:pt idx="45145">
                  <c:v>62.620299999999986</c:v>
                </c:pt>
                <c:pt idx="45146">
                  <c:v>62.620299999999986</c:v>
                </c:pt>
                <c:pt idx="45147">
                  <c:v>62.500800000000027</c:v>
                </c:pt>
                <c:pt idx="45148">
                  <c:v>62.500800000000027</c:v>
                </c:pt>
                <c:pt idx="45149">
                  <c:v>62.500800000000027</c:v>
                </c:pt>
                <c:pt idx="45150">
                  <c:v>62.620299999999986</c:v>
                </c:pt>
                <c:pt idx="45151">
                  <c:v>62.500800000000027</c:v>
                </c:pt>
                <c:pt idx="45152">
                  <c:v>62.500800000000027</c:v>
                </c:pt>
                <c:pt idx="45153">
                  <c:v>62.500800000000027</c:v>
                </c:pt>
                <c:pt idx="45154">
                  <c:v>62.620299999999986</c:v>
                </c:pt>
                <c:pt idx="45155">
                  <c:v>62.620299999999986</c:v>
                </c:pt>
                <c:pt idx="45156">
                  <c:v>62.620299999999986</c:v>
                </c:pt>
                <c:pt idx="45157">
                  <c:v>62.500800000000027</c:v>
                </c:pt>
                <c:pt idx="45158">
                  <c:v>62.620299999999986</c:v>
                </c:pt>
                <c:pt idx="45159">
                  <c:v>62.620299999999986</c:v>
                </c:pt>
                <c:pt idx="45160">
                  <c:v>62.500800000000027</c:v>
                </c:pt>
                <c:pt idx="45161">
                  <c:v>62.620299999999986</c:v>
                </c:pt>
                <c:pt idx="45162">
                  <c:v>62.500800000000027</c:v>
                </c:pt>
                <c:pt idx="45163">
                  <c:v>62.500800000000027</c:v>
                </c:pt>
                <c:pt idx="45164">
                  <c:v>62.620299999999986</c:v>
                </c:pt>
                <c:pt idx="45165">
                  <c:v>62.620299999999986</c:v>
                </c:pt>
                <c:pt idx="45166">
                  <c:v>62.620299999999986</c:v>
                </c:pt>
                <c:pt idx="45167">
                  <c:v>62.620299999999986</c:v>
                </c:pt>
                <c:pt idx="45168">
                  <c:v>62.620299999999986</c:v>
                </c:pt>
                <c:pt idx="45169">
                  <c:v>62.500800000000027</c:v>
                </c:pt>
                <c:pt idx="45170">
                  <c:v>62.620299999999986</c:v>
                </c:pt>
                <c:pt idx="45171">
                  <c:v>62.500800000000027</c:v>
                </c:pt>
                <c:pt idx="45172">
                  <c:v>62.500800000000027</c:v>
                </c:pt>
                <c:pt idx="45173">
                  <c:v>62.620299999999986</c:v>
                </c:pt>
                <c:pt idx="45174">
                  <c:v>62.620299999999986</c:v>
                </c:pt>
                <c:pt idx="45175">
                  <c:v>62.620299999999986</c:v>
                </c:pt>
                <c:pt idx="45176">
                  <c:v>62.620299999999986</c:v>
                </c:pt>
                <c:pt idx="45177">
                  <c:v>62.620299999999986</c:v>
                </c:pt>
                <c:pt idx="45178">
                  <c:v>62.500800000000027</c:v>
                </c:pt>
                <c:pt idx="45179">
                  <c:v>62.620299999999986</c:v>
                </c:pt>
                <c:pt idx="45180">
                  <c:v>62.500800000000027</c:v>
                </c:pt>
                <c:pt idx="45181">
                  <c:v>62.500800000000027</c:v>
                </c:pt>
                <c:pt idx="45182">
                  <c:v>62.500800000000027</c:v>
                </c:pt>
                <c:pt idx="45183">
                  <c:v>62.620299999999986</c:v>
                </c:pt>
                <c:pt idx="45184">
                  <c:v>62.500800000000027</c:v>
                </c:pt>
                <c:pt idx="45185">
                  <c:v>62.620299999999986</c:v>
                </c:pt>
                <c:pt idx="45186">
                  <c:v>62.500800000000027</c:v>
                </c:pt>
                <c:pt idx="45187">
                  <c:v>62.500800000000027</c:v>
                </c:pt>
                <c:pt idx="45188">
                  <c:v>62.500800000000027</c:v>
                </c:pt>
                <c:pt idx="45189">
                  <c:v>62.620299999999986</c:v>
                </c:pt>
                <c:pt idx="45190">
                  <c:v>62.500800000000027</c:v>
                </c:pt>
                <c:pt idx="45191">
                  <c:v>62.500800000000027</c:v>
                </c:pt>
                <c:pt idx="45192">
                  <c:v>62.500800000000027</c:v>
                </c:pt>
                <c:pt idx="45193">
                  <c:v>62.500800000000027</c:v>
                </c:pt>
                <c:pt idx="45194">
                  <c:v>62.500800000000027</c:v>
                </c:pt>
                <c:pt idx="45195">
                  <c:v>62.500800000000027</c:v>
                </c:pt>
                <c:pt idx="45196">
                  <c:v>62.500800000000027</c:v>
                </c:pt>
                <c:pt idx="45197">
                  <c:v>62.381200000000035</c:v>
                </c:pt>
                <c:pt idx="45198">
                  <c:v>62.500800000000027</c:v>
                </c:pt>
                <c:pt idx="45199">
                  <c:v>62.500800000000027</c:v>
                </c:pt>
                <c:pt idx="45200">
                  <c:v>62.500800000000027</c:v>
                </c:pt>
                <c:pt idx="45201">
                  <c:v>62.500800000000027</c:v>
                </c:pt>
                <c:pt idx="45202">
                  <c:v>62.500800000000027</c:v>
                </c:pt>
                <c:pt idx="45203">
                  <c:v>62.620299999999986</c:v>
                </c:pt>
                <c:pt idx="45204">
                  <c:v>62.620299999999986</c:v>
                </c:pt>
                <c:pt idx="45205">
                  <c:v>62.620299999999986</c:v>
                </c:pt>
                <c:pt idx="45206">
                  <c:v>62.500800000000027</c:v>
                </c:pt>
                <c:pt idx="45207">
                  <c:v>62.500800000000027</c:v>
                </c:pt>
                <c:pt idx="45208">
                  <c:v>62.500800000000027</c:v>
                </c:pt>
                <c:pt idx="45209">
                  <c:v>62.500800000000027</c:v>
                </c:pt>
                <c:pt idx="45210">
                  <c:v>62.500800000000027</c:v>
                </c:pt>
                <c:pt idx="45211">
                  <c:v>62.500800000000027</c:v>
                </c:pt>
                <c:pt idx="45212">
                  <c:v>62.500800000000027</c:v>
                </c:pt>
                <c:pt idx="45213">
                  <c:v>62.500800000000027</c:v>
                </c:pt>
                <c:pt idx="45214">
                  <c:v>62.500800000000027</c:v>
                </c:pt>
                <c:pt idx="45215">
                  <c:v>62.500800000000027</c:v>
                </c:pt>
                <c:pt idx="45216">
                  <c:v>62.500800000000027</c:v>
                </c:pt>
                <c:pt idx="45217">
                  <c:v>62.620299999999986</c:v>
                </c:pt>
                <c:pt idx="45218">
                  <c:v>62.500800000000027</c:v>
                </c:pt>
                <c:pt idx="45219">
                  <c:v>62.500800000000027</c:v>
                </c:pt>
                <c:pt idx="45220">
                  <c:v>62.500800000000027</c:v>
                </c:pt>
                <c:pt idx="45221">
                  <c:v>62.500800000000027</c:v>
                </c:pt>
                <c:pt idx="45222">
                  <c:v>62.500800000000027</c:v>
                </c:pt>
                <c:pt idx="45223">
                  <c:v>62.500800000000027</c:v>
                </c:pt>
                <c:pt idx="45224">
                  <c:v>62.500800000000027</c:v>
                </c:pt>
                <c:pt idx="45225">
                  <c:v>62.500800000000027</c:v>
                </c:pt>
                <c:pt idx="45226">
                  <c:v>62.500800000000027</c:v>
                </c:pt>
                <c:pt idx="45227">
                  <c:v>62.500800000000027</c:v>
                </c:pt>
                <c:pt idx="45228">
                  <c:v>62.500800000000027</c:v>
                </c:pt>
                <c:pt idx="45229">
                  <c:v>62.500800000000027</c:v>
                </c:pt>
                <c:pt idx="45230">
                  <c:v>62.500800000000027</c:v>
                </c:pt>
                <c:pt idx="45231">
                  <c:v>62.500800000000027</c:v>
                </c:pt>
                <c:pt idx="45232">
                  <c:v>62.381200000000035</c:v>
                </c:pt>
                <c:pt idx="45233">
                  <c:v>62.500800000000027</c:v>
                </c:pt>
                <c:pt idx="45234">
                  <c:v>62.500800000000027</c:v>
                </c:pt>
                <c:pt idx="45235">
                  <c:v>62.500800000000027</c:v>
                </c:pt>
                <c:pt idx="45236">
                  <c:v>62.500800000000027</c:v>
                </c:pt>
                <c:pt idx="45237">
                  <c:v>62.500800000000027</c:v>
                </c:pt>
                <c:pt idx="45238">
                  <c:v>62.500800000000027</c:v>
                </c:pt>
                <c:pt idx="45239">
                  <c:v>62.500800000000027</c:v>
                </c:pt>
                <c:pt idx="45240">
                  <c:v>62.500800000000027</c:v>
                </c:pt>
                <c:pt idx="45241">
                  <c:v>62.500800000000027</c:v>
                </c:pt>
                <c:pt idx="45242">
                  <c:v>62.500800000000027</c:v>
                </c:pt>
                <c:pt idx="45243">
                  <c:v>62.500800000000027</c:v>
                </c:pt>
                <c:pt idx="45244">
                  <c:v>62.500800000000027</c:v>
                </c:pt>
                <c:pt idx="45245">
                  <c:v>62.620299999999986</c:v>
                </c:pt>
                <c:pt idx="45246">
                  <c:v>62.500800000000027</c:v>
                </c:pt>
                <c:pt idx="45247">
                  <c:v>62.500800000000027</c:v>
                </c:pt>
                <c:pt idx="45248">
                  <c:v>62.500800000000027</c:v>
                </c:pt>
                <c:pt idx="45249">
                  <c:v>62.500800000000027</c:v>
                </c:pt>
                <c:pt idx="45250">
                  <c:v>62.500800000000027</c:v>
                </c:pt>
                <c:pt idx="45251">
                  <c:v>62.500800000000027</c:v>
                </c:pt>
                <c:pt idx="45252">
                  <c:v>62.620299999999986</c:v>
                </c:pt>
                <c:pt idx="45253">
                  <c:v>62.500800000000027</c:v>
                </c:pt>
                <c:pt idx="45254">
                  <c:v>62.500800000000027</c:v>
                </c:pt>
                <c:pt idx="45255">
                  <c:v>62.500800000000027</c:v>
                </c:pt>
                <c:pt idx="45256">
                  <c:v>62.500800000000027</c:v>
                </c:pt>
                <c:pt idx="45257">
                  <c:v>62.500800000000027</c:v>
                </c:pt>
                <c:pt idx="45258">
                  <c:v>62.500800000000027</c:v>
                </c:pt>
                <c:pt idx="45259">
                  <c:v>62.500800000000027</c:v>
                </c:pt>
                <c:pt idx="45260">
                  <c:v>62.500800000000027</c:v>
                </c:pt>
                <c:pt idx="45261">
                  <c:v>62.500800000000027</c:v>
                </c:pt>
                <c:pt idx="45262">
                  <c:v>62.500800000000027</c:v>
                </c:pt>
                <c:pt idx="45263">
                  <c:v>62.500800000000027</c:v>
                </c:pt>
                <c:pt idx="45264">
                  <c:v>62.500800000000027</c:v>
                </c:pt>
                <c:pt idx="45265">
                  <c:v>62.500800000000027</c:v>
                </c:pt>
                <c:pt idx="45266">
                  <c:v>62.500800000000027</c:v>
                </c:pt>
                <c:pt idx="45267">
                  <c:v>62.500800000000027</c:v>
                </c:pt>
                <c:pt idx="45268">
                  <c:v>62.500800000000027</c:v>
                </c:pt>
                <c:pt idx="45269">
                  <c:v>62.500800000000027</c:v>
                </c:pt>
                <c:pt idx="45270">
                  <c:v>62.500800000000027</c:v>
                </c:pt>
                <c:pt idx="45271">
                  <c:v>62.500800000000027</c:v>
                </c:pt>
                <c:pt idx="45272">
                  <c:v>62.500800000000027</c:v>
                </c:pt>
                <c:pt idx="45273">
                  <c:v>62.500800000000027</c:v>
                </c:pt>
                <c:pt idx="45274">
                  <c:v>62.500800000000027</c:v>
                </c:pt>
                <c:pt idx="45275">
                  <c:v>62.500800000000027</c:v>
                </c:pt>
                <c:pt idx="45276">
                  <c:v>62.500800000000027</c:v>
                </c:pt>
                <c:pt idx="45277">
                  <c:v>62.620299999999986</c:v>
                </c:pt>
                <c:pt idx="45278">
                  <c:v>62.500800000000027</c:v>
                </c:pt>
                <c:pt idx="45279">
                  <c:v>62.381200000000035</c:v>
                </c:pt>
                <c:pt idx="45280">
                  <c:v>62.500800000000027</c:v>
                </c:pt>
                <c:pt idx="45281">
                  <c:v>62.500800000000027</c:v>
                </c:pt>
                <c:pt idx="45282">
                  <c:v>62.381200000000035</c:v>
                </c:pt>
                <c:pt idx="45283">
                  <c:v>62.500800000000027</c:v>
                </c:pt>
                <c:pt idx="45284">
                  <c:v>62.381200000000035</c:v>
                </c:pt>
                <c:pt idx="45285">
                  <c:v>62.500800000000027</c:v>
                </c:pt>
                <c:pt idx="45286">
                  <c:v>62.500800000000027</c:v>
                </c:pt>
                <c:pt idx="45287">
                  <c:v>62.500800000000027</c:v>
                </c:pt>
                <c:pt idx="45288">
                  <c:v>62.500800000000027</c:v>
                </c:pt>
                <c:pt idx="45289">
                  <c:v>62.500800000000027</c:v>
                </c:pt>
                <c:pt idx="45290">
                  <c:v>62.500800000000027</c:v>
                </c:pt>
                <c:pt idx="45291">
                  <c:v>62.500800000000027</c:v>
                </c:pt>
                <c:pt idx="45292">
                  <c:v>62.500800000000027</c:v>
                </c:pt>
                <c:pt idx="45293">
                  <c:v>62.500800000000027</c:v>
                </c:pt>
                <c:pt idx="45294">
                  <c:v>62.620299999999986</c:v>
                </c:pt>
                <c:pt idx="45295">
                  <c:v>62.500800000000027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7B-4797-87B3-D498A8E855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6206216"/>
        <c:axId val="626206544"/>
      </c:scatterChart>
      <c:valAx>
        <c:axId val="626206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 [s]</a:t>
                </a:r>
              </a:p>
              <a:p>
                <a:pPr>
                  <a:defRPr/>
                </a:pP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26206544"/>
        <c:crosses val="autoZero"/>
        <c:crossBetween val="midCat"/>
      </c:valAx>
      <c:valAx>
        <c:axId val="626206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 [</a:t>
                </a:r>
                <a:r>
                  <a:rPr lang="pl-PL">
                    <a:latin typeface="Calibri" panose="020F0502020204030204" pitchFamily="34" charset="0"/>
                  </a:rPr>
                  <a:t>°C]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262062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'W1'!$I$2:$I$13741</c:f>
              <c:numCache>
                <c:formatCode>General</c:formatCode>
                <c:ptCount val="13740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  <c:pt idx="31">
                  <c:v>6.2</c:v>
                </c:pt>
                <c:pt idx="32">
                  <c:v>6.4</c:v>
                </c:pt>
                <c:pt idx="33">
                  <c:v>6.6</c:v>
                </c:pt>
                <c:pt idx="34">
                  <c:v>6.8</c:v>
                </c:pt>
                <c:pt idx="35">
                  <c:v>7</c:v>
                </c:pt>
                <c:pt idx="36">
                  <c:v>7.2</c:v>
                </c:pt>
                <c:pt idx="37">
                  <c:v>7.4</c:v>
                </c:pt>
                <c:pt idx="38">
                  <c:v>7.6</c:v>
                </c:pt>
                <c:pt idx="39">
                  <c:v>7.8</c:v>
                </c:pt>
                <c:pt idx="40">
                  <c:v>8</c:v>
                </c:pt>
                <c:pt idx="41">
                  <c:v>8.1999999999999993</c:v>
                </c:pt>
                <c:pt idx="42">
                  <c:v>8.4</c:v>
                </c:pt>
                <c:pt idx="43">
                  <c:v>8.6</c:v>
                </c:pt>
                <c:pt idx="44">
                  <c:v>8.8000000000000007</c:v>
                </c:pt>
                <c:pt idx="45">
                  <c:v>9</c:v>
                </c:pt>
                <c:pt idx="46">
                  <c:v>9.1999999999999993</c:v>
                </c:pt>
                <c:pt idx="47">
                  <c:v>9.4</c:v>
                </c:pt>
                <c:pt idx="48">
                  <c:v>9.6</c:v>
                </c:pt>
                <c:pt idx="49">
                  <c:v>9.8000000000000007</c:v>
                </c:pt>
                <c:pt idx="50">
                  <c:v>10</c:v>
                </c:pt>
                <c:pt idx="51">
                  <c:v>10.199999999999999</c:v>
                </c:pt>
                <c:pt idx="52">
                  <c:v>10.4</c:v>
                </c:pt>
                <c:pt idx="53">
                  <c:v>10.6</c:v>
                </c:pt>
                <c:pt idx="54">
                  <c:v>10.8</c:v>
                </c:pt>
                <c:pt idx="55">
                  <c:v>11</c:v>
                </c:pt>
                <c:pt idx="56">
                  <c:v>11.2</c:v>
                </c:pt>
                <c:pt idx="57">
                  <c:v>11.4</c:v>
                </c:pt>
                <c:pt idx="58">
                  <c:v>11.6</c:v>
                </c:pt>
                <c:pt idx="59">
                  <c:v>11.8</c:v>
                </c:pt>
                <c:pt idx="60">
                  <c:v>12</c:v>
                </c:pt>
                <c:pt idx="61">
                  <c:v>12.2</c:v>
                </c:pt>
                <c:pt idx="62">
                  <c:v>12.4</c:v>
                </c:pt>
                <c:pt idx="63">
                  <c:v>12.6</c:v>
                </c:pt>
                <c:pt idx="64">
                  <c:v>12.8</c:v>
                </c:pt>
                <c:pt idx="65">
                  <c:v>13</c:v>
                </c:pt>
                <c:pt idx="66">
                  <c:v>13.2</c:v>
                </c:pt>
                <c:pt idx="67">
                  <c:v>13.4</c:v>
                </c:pt>
                <c:pt idx="68">
                  <c:v>13.6</c:v>
                </c:pt>
                <c:pt idx="69">
                  <c:v>13.8</c:v>
                </c:pt>
                <c:pt idx="70">
                  <c:v>14</c:v>
                </c:pt>
                <c:pt idx="71">
                  <c:v>14.2</c:v>
                </c:pt>
                <c:pt idx="72">
                  <c:v>14.4</c:v>
                </c:pt>
                <c:pt idx="73">
                  <c:v>14.6</c:v>
                </c:pt>
                <c:pt idx="74">
                  <c:v>14.8</c:v>
                </c:pt>
                <c:pt idx="75">
                  <c:v>15</c:v>
                </c:pt>
                <c:pt idx="76">
                  <c:v>15.2</c:v>
                </c:pt>
                <c:pt idx="77">
                  <c:v>15.4</c:v>
                </c:pt>
                <c:pt idx="78">
                  <c:v>15.6</c:v>
                </c:pt>
                <c:pt idx="79">
                  <c:v>15.8</c:v>
                </c:pt>
                <c:pt idx="80">
                  <c:v>16</c:v>
                </c:pt>
                <c:pt idx="81">
                  <c:v>16.2</c:v>
                </c:pt>
                <c:pt idx="82">
                  <c:v>16.399999999999999</c:v>
                </c:pt>
                <c:pt idx="83">
                  <c:v>16.600000000000001</c:v>
                </c:pt>
                <c:pt idx="84">
                  <c:v>16.8</c:v>
                </c:pt>
                <c:pt idx="85">
                  <c:v>17</c:v>
                </c:pt>
                <c:pt idx="86">
                  <c:v>17.2</c:v>
                </c:pt>
                <c:pt idx="87">
                  <c:v>17.399999999999999</c:v>
                </c:pt>
                <c:pt idx="88">
                  <c:v>17.600000000000001</c:v>
                </c:pt>
                <c:pt idx="89">
                  <c:v>17.8</c:v>
                </c:pt>
                <c:pt idx="90">
                  <c:v>18</c:v>
                </c:pt>
                <c:pt idx="91">
                  <c:v>18.2</c:v>
                </c:pt>
                <c:pt idx="92">
                  <c:v>18.399999999999999</c:v>
                </c:pt>
                <c:pt idx="93">
                  <c:v>18.600000000000001</c:v>
                </c:pt>
                <c:pt idx="94">
                  <c:v>18.8</c:v>
                </c:pt>
                <c:pt idx="95">
                  <c:v>19</c:v>
                </c:pt>
                <c:pt idx="96">
                  <c:v>19.2</c:v>
                </c:pt>
                <c:pt idx="97">
                  <c:v>19.399999999999999</c:v>
                </c:pt>
                <c:pt idx="98">
                  <c:v>19.600000000000001</c:v>
                </c:pt>
                <c:pt idx="99">
                  <c:v>19.8</c:v>
                </c:pt>
                <c:pt idx="100">
                  <c:v>20</c:v>
                </c:pt>
                <c:pt idx="101">
                  <c:v>20.2</c:v>
                </c:pt>
                <c:pt idx="102">
                  <c:v>20.399999999999999</c:v>
                </c:pt>
                <c:pt idx="103">
                  <c:v>20.6</c:v>
                </c:pt>
                <c:pt idx="104">
                  <c:v>20.8</c:v>
                </c:pt>
                <c:pt idx="105">
                  <c:v>21</c:v>
                </c:pt>
                <c:pt idx="106">
                  <c:v>21.2</c:v>
                </c:pt>
                <c:pt idx="107">
                  <c:v>21.4</c:v>
                </c:pt>
                <c:pt idx="108">
                  <c:v>21.6</c:v>
                </c:pt>
                <c:pt idx="109">
                  <c:v>21.8</c:v>
                </c:pt>
                <c:pt idx="110">
                  <c:v>22</c:v>
                </c:pt>
                <c:pt idx="111">
                  <c:v>22.2</c:v>
                </c:pt>
                <c:pt idx="112">
                  <c:v>22.4</c:v>
                </c:pt>
                <c:pt idx="113">
                  <c:v>22.6</c:v>
                </c:pt>
                <c:pt idx="114">
                  <c:v>22.8</c:v>
                </c:pt>
                <c:pt idx="115">
                  <c:v>23</c:v>
                </c:pt>
                <c:pt idx="116">
                  <c:v>23.2</c:v>
                </c:pt>
                <c:pt idx="117">
                  <c:v>23.4</c:v>
                </c:pt>
                <c:pt idx="118">
                  <c:v>23.6</c:v>
                </c:pt>
                <c:pt idx="119">
                  <c:v>23.8</c:v>
                </c:pt>
                <c:pt idx="120">
                  <c:v>24</c:v>
                </c:pt>
                <c:pt idx="121">
                  <c:v>24.2</c:v>
                </c:pt>
                <c:pt idx="122">
                  <c:v>24.4</c:v>
                </c:pt>
                <c:pt idx="123">
                  <c:v>24.6</c:v>
                </c:pt>
                <c:pt idx="124">
                  <c:v>24.8</c:v>
                </c:pt>
                <c:pt idx="125">
                  <c:v>25</c:v>
                </c:pt>
                <c:pt idx="126">
                  <c:v>25.2</c:v>
                </c:pt>
                <c:pt idx="127">
                  <c:v>25.4</c:v>
                </c:pt>
                <c:pt idx="128">
                  <c:v>25.6</c:v>
                </c:pt>
                <c:pt idx="129">
                  <c:v>25.8</c:v>
                </c:pt>
                <c:pt idx="130">
                  <c:v>26</c:v>
                </c:pt>
                <c:pt idx="131">
                  <c:v>26.2</c:v>
                </c:pt>
                <c:pt idx="132">
                  <c:v>26.4</c:v>
                </c:pt>
                <c:pt idx="133">
                  <c:v>26.6</c:v>
                </c:pt>
                <c:pt idx="134">
                  <c:v>26.8</c:v>
                </c:pt>
                <c:pt idx="135">
                  <c:v>27</c:v>
                </c:pt>
                <c:pt idx="136">
                  <c:v>27.2</c:v>
                </c:pt>
                <c:pt idx="137">
                  <c:v>27.4</c:v>
                </c:pt>
                <c:pt idx="138">
                  <c:v>27.6</c:v>
                </c:pt>
                <c:pt idx="139">
                  <c:v>27.8</c:v>
                </c:pt>
                <c:pt idx="140">
                  <c:v>28</c:v>
                </c:pt>
                <c:pt idx="141">
                  <c:v>28.2</c:v>
                </c:pt>
                <c:pt idx="142">
                  <c:v>28.4</c:v>
                </c:pt>
                <c:pt idx="143">
                  <c:v>28.6</c:v>
                </c:pt>
                <c:pt idx="144">
                  <c:v>28.8</c:v>
                </c:pt>
                <c:pt idx="145">
                  <c:v>29</c:v>
                </c:pt>
                <c:pt idx="146">
                  <c:v>29.2</c:v>
                </c:pt>
                <c:pt idx="147">
                  <c:v>29.4</c:v>
                </c:pt>
                <c:pt idx="148">
                  <c:v>29.6</c:v>
                </c:pt>
                <c:pt idx="149">
                  <c:v>29.8</c:v>
                </c:pt>
                <c:pt idx="150">
                  <c:v>30</c:v>
                </c:pt>
                <c:pt idx="151">
                  <c:v>30.2</c:v>
                </c:pt>
                <c:pt idx="152">
                  <c:v>30.4</c:v>
                </c:pt>
                <c:pt idx="153">
                  <c:v>30.6</c:v>
                </c:pt>
                <c:pt idx="154">
                  <c:v>30.8</c:v>
                </c:pt>
                <c:pt idx="155">
                  <c:v>31</c:v>
                </c:pt>
                <c:pt idx="156">
                  <c:v>31.2</c:v>
                </c:pt>
                <c:pt idx="157">
                  <c:v>31.4</c:v>
                </c:pt>
                <c:pt idx="158">
                  <c:v>31.6</c:v>
                </c:pt>
                <c:pt idx="159">
                  <c:v>31.8</c:v>
                </c:pt>
                <c:pt idx="160">
                  <c:v>32</c:v>
                </c:pt>
                <c:pt idx="161">
                  <c:v>32.200000000000003</c:v>
                </c:pt>
                <c:pt idx="162">
                  <c:v>32.4</c:v>
                </c:pt>
                <c:pt idx="163">
                  <c:v>32.6</c:v>
                </c:pt>
                <c:pt idx="164">
                  <c:v>32.799999999999997</c:v>
                </c:pt>
                <c:pt idx="165">
                  <c:v>33</c:v>
                </c:pt>
                <c:pt idx="166">
                  <c:v>33.200000000000003</c:v>
                </c:pt>
                <c:pt idx="167">
                  <c:v>33.4</c:v>
                </c:pt>
                <c:pt idx="168">
                  <c:v>33.6</c:v>
                </c:pt>
                <c:pt idx="169">
                  <c:v>33.799999999999997</c:v>
                </c:pt>
                <c:pt idx="170">
                  <c:v>34</c:v>
                </c:pt>
                <c:pt idx="171">
                  <c:v>34.200000000000003</c:v>
                </c:pt>
                <c:pt idx="172">
                  <c:v>34.4</c:v>
                </c:pt>
                <c:pt idx="173">
                  <c:v>34.6</c:v>
                </c:pt>
                <c:pt idx="174">
                  <c:v>34.799999999999997</c:v>
                </c:pt>
                <c:pt idx="175">
                  <c:v>35</c:v>
                </c:pt>
                <c:pt idx="176">
                  <c:v>35.200000000000003</c:v>
                </c:pt>
                <c:pt idx="177">
                  <c:v>35.4</c:v>
                </c:pt>
                <c:pt idx="178">
                  <c:v>35.6</c:v>
                </c:pt>
                <c:pt idx="179">
                  <c:v>35.799999999999997</c:v>
                </c:pt>
                <c:pt idx="180">
                  <c:v>36</c:v>
                </c:pt>
                <c:pt idx="181">
                  <c:v>36.200000000000003</c:v>
                </c:pt>
                <c:pt idx="182">
                  <c:v>36.4</c:v>
                </c:pt>
                <c:pt idx="183">
                  <c:v>36.6</c:v>
                </c:pt>
                <c:pt idx="184">
                  <c:v>36.799999999999997</c:v>
                </c:pt>
                <c:pt idx="185">
                  <c:v>37</c:v>
                </c:pt>
                <c:pt idx="186">
                  <c:v>37.200000000000003</c:v>
                </c:pt>
                <c:pt idx="187">
                  <c:v>37.4</c:v>
                </c:pt>
                <c:pt idx="188">
                  <c:v>37.6</c:v>
                </c:pt>
                <c:pt idx="189">
                  <c:v>37.799999999999997</c:v>
                </c:pt>
                <c:pt idx="190">
                  <c:v>38</c:v>
                </c:pt>
                <c:pt idx="191">
                  <c:v>38.200000000000003</c:v>
                </c:pt>
                <c:pt idx="192">
                  <c:v>38.4</c:v>
                </c:pt>
                <c:pt idx="193">
                  <c:v>38.6</c:v>
                </c:pt>
                <c:pt idx="194">
                  <c:v>38.799999999999997</c:v>
                </c:pt>
                <c:pt idx="195">
                  <c:v>39</c:v>
                </c:pt>
                <c:pt idx="196">
                  <c:v>39.200000000000003</c:v>
                </c:pt>
                <c:pt idx="197">
                  <c:v>39.4</c:v>
                </c:pt>
                <c:pt idx="198">
                  <c:v>39.6</c:v>
                </c:pt>
                <c:pt idx="199">
                  <c:v>39.799999999999997</c:v>
                </c:pt>
                <c:pt idx="200">
                  <c:v>40</c:v>
                </c:pt>
                <c:pt idx="201">
                  <c:v>40.200000000000003</c:v>
                </c:pt>
                <c:pt idx="202">
                  <c:v>40.4</c:v>
                </c:pt>
                <c:pt idx="203">
                  <c:v>40.6</c:v>
                </c:pt>
                <c:pt idx="204">
                  <c:v>40.799999999999997</c:v>
                </c:pt>
                <c:pt idx="205">
                  <c:v>41</c:v>
                </c:pt>
                <c:pt idx="206">
                  <c:v>41.2</c:v>
                </c:pt>
                <c:pt idx="207">
                  <c:v>41.4</c:v>
                </c:pt>
                <c:pt idx="208">
                  <c:v>41.6</c:v>
                </c:pt>
                <c:pt idx="209">
                  <c:v>41.8</c:v>
                </c:pt>
                <c:pt idx="210">
                  <c:v>42</c:v>
                </c:pt>
                <c:pt idx="211">
                  <c:v>42.2</c:v>
                </c:pt>
                <c:pt idx="212">
                  <c:v>42.4</c:v>
                </c:pt>
                <c:pt idx="213">
                  <c:v>42.6</c:v>
                </c:pt>
                <c:pt idx="214">
                  <c:v>42.8</c:v>
                </c:pt>
                <c:pt idx="215">
                  <c:v>43</c:v>
                </c:pt>
                <c:pt idx="216">
                  <c:v>43.2</c:v>
                </c:pt>
                <c:pt idx="217">
                  <c:v>43.4</c:v>
                </c:pt>
                <c:pt idx="218">
                  <c:v>43.6</c:v>
                </c:pt>
                <c:pt idx="219">
                  <c:v>43.8</c:v>
                </c:pt>
                <c:pt idx="220">
                  <c:v>44</c:v>
                </c:pt>
                <c:pt idx="221">
                  <c:v>44.2</c:v>
                </c:pt>
                <c:pt idx="222">
                  <c:v>44.4</c:v>
                </c:pt>
                <c:pt idx="223">
                  <c:v>44.6</c:v>
                </c:pt>
                <c:pt idx="224">
                  <c:v>44.8</c:v>
                </c:pt>
                <c:pt idx="225">
                  <c:v>45</c:v>
                </c:pt>
                <c:pt idx="226">
                  <c:v>45.2</c:v>
                </c:pt>
                <c:pt idx="227">
                  <c:v>45.4</c:v>
                </c:pt>
                <c:pt idx="228">
                  <c:v>45.6</c:v>
                </c:pt>
                <c:pt idx="229">
                  <c:v>45.8</c:v>
                </c:pt>
                <c:pt idx="230">
                  <c:v>46</c:v>
                </c:pt>
                <c:pt idx="231">
                  <c:v>46.2</c:v>
                </c:pt>
                <c:pt idx="232">
                  <c:v>46.4</c:v>
                </c:pt>
                <c:pt idx="233">
                  <c:v>46.6</c:v>
                </c:pt>
                <c:pt idx="234">
                  <c:v>46.8</c:v>
                </c:pt>
                <c:pt idx="235">
                  <c:v>47</c:v>
                </c:pt>
                <c:pt idx="236">
                  <c:v>47.2</c:v>
                </c:pt>
                <c:pt idx="237">
                  <c:v>47.4</c:v>
                </c:pt>
                <c:pt idx="238">
                  <c:v>47.6</c:v>
                </c:pt>
                <c:pt idx="239">
                  <c:v>47.8</c:v>
                </c:pt>
                <c:pt idx="240">
                  <c:v>48</c:v>
                </c:pt>
                <c:pt idx="241">
                  <c:v>48.2</c:v>
                </c:pt>
                <c:pt idx="242">
                  <c:v>48.4</c:v>
                </c:pt>
                <c:pt idx="243">
                  <c:v>48.6</c:v>
                </c:pt>
                <c:pt idx="244">
                  <c:v>48.8</c:v>
                </c:pt>
                <c:pt idx="245">
                  <c:v>49</c:v>
                </c:pt>
                <c:pt idx="246">
                  <c:v>49.2</c:v>
                </c:pt>
                <c:pt idx="247">
                  <c:v>49.4</c:v>
                </c:pt>
                <c:pt idx="248">
                  <c:v>49.6</c:v>
                </c:pt>
                <c:pt idx="249">
                  <c:v>49.8</c:v>
                </c:pt>
                <c:pt idx="250">
                  <c:v>50</c:v>
                </c:pt>
                <c:pt idx="251">
                  <c:v>50.2</c:v>
                </c:pt>
                <c:pt idx="252">
                  <c:v>50.4</c:v>
                </c:pt>
                <c:pt idx="253">
                  <c:v>50.6</c:v>
                </c:pt>
                <c:pt idx="254">
                  <c:v>50.8</c:v>
                </c:pt>
                <c:pt idx="255">
                  <c:v>51</c:v>
                </c:pt>
                <c:pt idx="256">
                  <c:v>51.2</c:v>
                </c:pt>
                <c:pt idx="257">
                  <c:v>51.4</c:v>
                </c:pt>
                <c:pt idx="258">
                  <c:v>51.6</c:v>
                </c:pt>
                <c:pt idx="259">
                  <c:v>51.8</c:v>
                </c:pt>
                <c:pt idx="260">
                  <c:v>52</c:v>
                </c:pt>
                <c:pt idx="261">
                  <c:v>52.2</c:v>
                </c:pt>
                <c:pt idx="262">
                  <c:v>52.4</c:v>
                </c:pt>
                <c:pt idx="263">
                  <c:v>52.6</c:v>
                </c:pt>
                <c:pt idx="264">
                  <c:v>52.8</c:v>
                </c:pt>
                <c:pt idx="265">
                  <c:v>53</c:v>
                </c:pt>
                <c:pt idx="266">
                  <c:v>53.2</c:v>
                </c:pt>
                <c:pt idx="267">
                  <c:v>53.4</c:v>
                </c:pt>
                <c:pt idx="268">
                  <c:v>53.6</c:v>
                </c:pt>
                <c:pt idx="269">
                  <c:v>53.8</c:v>
                </c:pt>
                <c:pt idx="270">
                  <c:v>54</c:v>
                </c:pt>
                <c:pt idx="271">
                  <c:v>54.2</c:v>
                </c:pt>
                <c:pt idx="272">
                  <c:v>54.4</c:v>
                </c:pt>
                <c:pt idx="273">
                  <c:v>54.6</c:v>
                </c:pt>
                <c:pt idx="274">
                  <c:v>54.8</c:v>
                </c:pt>
                <c:pt idx="275">
                  <c:v>55</c:v>
                </c:pt>
                <c:pt idx="276">
                  <c:v>55.2</c:v>
                </c:pt>
                <c:pt idx="277">
                  <c:v>55.4</c:v>
                </c:pt>
                <c:pt idx="278">
                  <c:v>55.6</c:v>
                </c:pt>
                <c:pt idx="279">
                  <c:v>55.8</c:v>
                </c:pt>
                <c:pt idx="280">
                  <c:v>56</c:v>
                </c:pt>
                <c:pt idx="281">
                  <c:v>56.2</c:v>
                </c:pt>
                <c:pt idx="282">
                  <c:v>56.4</c:v>
                </c:pt>
                <c:pt idx="283">
                  <c:v>56.6</c:v>
                </c:pt>
                <c:pt idx="284">
                  <c:v>56.8</c:v>
                </c:pt>
                <c:pt idx="285">
                  <c:v>57</c:v>
                </c:pt>
                <c:pt idx="286">
                  <c:v>57.2</c:v>
                </c:pt>
                <c:pt idx="287">
                  <c:v>57.4</c:v>
                </c:pt>
                <c:pt idx="288">
                  <c:v>57.6</c:v>
                </c:pt>
                <c:pt idx="289">
                  <c:v>57.8</c:v>
                </c:pt>
                <c:pt idx="290">
                  <c:v>58</c:v>
                </c:pt>
                <c:pt idx="291">
                  <c:v>58.2</c:v>
                </c:pt>
                <c:pt idx="292">
                  <c:v>58.4</c:v>
                </c:pt>
                <c:pt idx="293">
                  <c:v>58.6</c:v>
                </c:pt>
                <c:pt idx="294">
                  <c:v>58.8</c:v>
                </c:pt>
                <c:pt idx="295">
                  <c:v>59</c:v>
                </c:pt>
                <c:pt idx="296">
                  <c:v>59.2</c:v>
                </c:pt>
                <c:pt idx="297">
                  <c:v>59.4</c:v>
                </c:pt>
                <c:pt idx="298">
                  <c:v>59.6</c:v>
                </c:pt>
                <c:pt idx="299">
                  <c:v>59.8</c:v>
                </c:pt>
                <c:pt idx="300">
                  <c:v>60</c:v>
                </c:pt>
                <c:pt idx="301">
                  <c:v>60.2</c:v>
                </c:pt>
                <c:pt idx="302">
                  <c:v>60.4</c:v>
                </c:pt>
                <c:pt idx="303">
                  <c:v>60.6</c:v>
                </c:pt>
                <c:pt idx="304">
                  <c:v>60.8</c:v>
                </c:pt>
                <c:pt idx="305">
                  <c:v>61</c:v>
                </c:pt>
                <c:pt idx="306">
                  <c:v>61.2</c:v>
                </c:pt>
                <c:pt idx="307">
                  <c:v>61.4</c:v>
                </c:pt>
                <c:pt idx="308">
                  <c:v>61.6</c:v>
                </c:pt>
                <c:pt idx="309">
                  <c:v>61.8</c:v>
                </c:pt>
                <c:pt idx="310">
                  <c:v>62</c:v>
                </c:pt>
                <c:pt idx="311">
                  <c:v>62.2</c:v>
                </c:pt>
                <c:pt idx="312">
                  <c:v>62.4</c:v>
                </c:pt>
                <c:pt idx="313">
                  <c:v>62.6</c:v>
                </c:pt>
                <c:pt idx="314">
                  <c:v>62.8</c:v>
                </c:pt>
                <c:pt idx="315">
                  <c:v>63</c:v>
                </c:pt>
                <c:pt idx="316">
                  <c:v>63.2</c:v>
                </c:pt>
                <c:pt idx="317">
                  <c:v>63.4</c:v>
                </c:pt>
                <c:pt idx="318">
                  <c:v>63.6</c:v>
                </c:pt>
                <c:pt idx="319">
                  <c:v>63.8</c:v>
                </c:pt>
                <c:pt idx="320">
                  <c:v>64</c:v>
                </c:pt>
                <c:pt idx="321">
                  <c:v>64.2</c:v>
                </c:pt>
                <c:pt idx="322">
                  <c:v>64.400000000000006</c:v>
                </c:pt>
                <c:pt idx="323">
                  <c:v>64.599999999999994</c:v>
                </c:pt>
                <c:pt idx="324">
                  <c:v>64.8</c:v>
                </c:pt>
                <c:pt idx="325">
                  <c:v>65</c:v>
                </c:pt>
                <c:pt idx="326">
                  <c:v>65.2</c:v>
                </c:pt>
                <c:pt idx="327">
                  <c:v>65.400000000000006</c:v>
                </c:pt>
                <c:pt idx="328">
                  <c:v>65.599999999999994</c:v>
                </c:pt>
                <c:pt idx="329">
                  <c:v>65.8</c:v>
                </c:pt>
                <c:pt idx="330">
                  <c:v>66</c:v>
                </c:pt>
                <c:pt idx="331">
                  <c:v>66.2</c:v>
                </c:pt>
                <c:pt idx="332">
                  <c:v>66.400000000000006</c:v>
                </c:pt>
                <c:pt idx="333">
                  <c:v>66.599999999999994</c:v>
                </c:pt>
                <c:pt idx="334">
                  <c:v>66.8</c:v>
                </c:pt>
                <c:pt idx="335">
                  <c:v>67</c:v>
                </c:pt>
                <c:pt idx="336">
                  <c:v>67.2</c:v>
                </c:pt>
                <c:pt idx="337">
                  <c:v>67.400000000000006</c:v>
                </c:pt>
                <c:pt idx="338">
                  <c:v>67.599999999999994</c:v>
                </c:pt>
                <c:pt idx="339">
                  <c:v>67.8</c:v>
                </c:pt>
                <c:pt idx="340">
                  <c:v>68</c:v>
                </c:pt>
                <c:pt idx="341">
                  <c:v>68.2</c:v>
                </c:pt>
                <c:pt idx="342">
                  <c:v>68.400000000000006</c:v>
                </c:pt>
                <c:pt idx="343">
                  <c:v>68.599999999999994</c:v>
                </c:pt>
                <c:pt idx="344">
                  <c:v>68.8</c:v>
                </c:pt>
                <c:pt idx="345">
                  <c:v>69</c:v>
                </c:pt>
                <c:pt idx="346">
                  <c:v>69.2</c:v>
                </c:pt>
                <c:pt idx="347">
                  <c:v>69.400000000000006</c:v>
                </c:pt>
                <c:pt idx="348">
                  <c:v>69.599999999999994</c:v>
                </c:pt>
                <c:pt idx="349">
                  <c:v>69.8</c:v>
                </c:pt>
                <c:pt idx="350">
                  <c:v>70</c:v>
                </c:pt>
                <c:pt idx="351">
                  <c:v>70.2</c:v>
                </c:pt>
                <c:pt idx="352">
                  <c:v>70.400000000000006</c:v>
                </c:pt>
                <c:pt idx="353">
                  <c:v>70.599999999999994</c:v>
                </c:pt>
                <c:pt idx="354">
                  <c:v>70.8</c:v>
                </c:pt>
                <c:pt idx="355">
                  <c:v>71</c:v>
                </c:pt>
                <c:pt idx="356">
                  <c:v>71.2</c:v>
                </c:pt>
                <c:pt idx="357">
                  <c:v>71.400000000000006</c:v>
                </c:pt>
                <c:pt idx="358">
                  <c:v>71.599999999999994</c:v>
                </c:pt>
                <c:pt idx="359">
                  <c:v>71.8</c:v>
                </c:pt>
                <c:pt idx="360">
                  <c:v>72</c:v>
                </c:pt>
                <c:pt idx="361">
                  <c:v>72.2</c:v>
                </c:pt>
                <c:pt idx="362">
                  <c:v>72.400000000000006</c:v>
                </c:pt>
                <c:pt idx="363">
                  <c:v>72.599999999999994</c:v>
                </c:pt>
                <c:pt idx="364">
                  <c:v>72.8</c:v>
                </c:pt>
                <c:pt idx="365">
                  <c:v>73</c:v>
                </c:pt>
                <c:pt idx="366">
                  <c:v>73.2</c:v>
                </c:pt>
                <c:pt idx="367">
                  <c:v>73.400000000000006</c:v>
                </c:pt>
                <c:pt idx="368">
                  <c:v>73.599999999999994</c:v>
                </c:pt>
                <c:pt idx="369">
                  <c:v>73.8</c:v>
                </c:pt>
                <c:pt idx="370">
                  <c:v>74</c:v>
                </c:pt>
                <c:pt idx="371">
                  <c:v>74.2</c:v>
                </c:pt>
                <c:pt idx="372">
                  <c:v>74.400000000000006</c:v>
                </c:pt>
                <c:pt idx="373">
                  <c:v>74.599999999999994</c:v>
                </c:pt>
                <c:pt idx="374">
                  <c:v>74.8</c:v>
                </c:pt>
                <c:pt idx="375">
                  <c:v>75</c:v>
                </c:pt>
                <c:pt idx="376">
                  <c:v>75.2</c:v>
                </c:pt>
                <c:pt idx="377">
                  <c:v>75.400000000000006</c:v>
                </c:pt>
                <c:pt idx="378">
                  <c:v>75.599999999999994</c:v>
                </c:pt>
                <c:pt idx="379">
                  <c:v>75.8</c:v>
                </c:pt>
                <c:pt idx="380">
                  <c:v>76</c:v>
                </c:pt>
                <c:pt idx="381">
                  <c:v>76.2</c:v>
                </c:pt>
                <c:pt idx="382">
                  <c:v>76.400000000000006</c:v>
                </c:pt>
                <c:pt idx="383">
                  <c:v>76.599999999999994</c:v>
                </c:pt>
                <c:pt idx="384">
                  <c:v>76.8</c:v>
                </c:pt>
                <c:pt idx="385">
                  <c:v>77</c:v>
                </c:pt>
                <c:pt idx="386">
                  <c:v>77.2</c:v>
                </c:pt>
                <c:pt idx="387">
                  <c:v>77.400000000000006</c:v>
                </c:pt>
                <c:pt idx="388">
                  <c:v>77.599999999999994</c:v>
                </c:pt>
                <c:pt idx="389">
                  <c:v>77.8</c:v>
                </c:pt>
                <c:pt idx="390">
                  <c:v>78</c:v>
                </c:pt>
                <c:pt idx="391">
                  <c:v>78.2</c:v>
                </c:pt>
                <c:pt idx="392">
                  <c:v>78.400000000000006</c:v>
                </c:pt>
                <c:pt idx="393">
                  <c:v>78.599999999999994</c:v>
                </c:pt>
                <c:pt idx="394">
                  <c:v>78.8</c:v>
                </c:pt>
                <c:pt idx="395">
                  <c:v>79</c:v>
                </c:pt>
                <c:pt idx="396">
                  <c:v>79.2</c:v>
                </c:pt>
                <c:pt idx="397">
                  <c:v>79.400000000000006</c:v>
                </c:pt>
                <c:pt idx="398">
                  <c:v>79.599999999999994</c:v>
                </c:pt>
                <c:pt idx="399">
                  <c:v>79.8</c:v>
                </c:pt>
                <c:pt idx="400">
                  <c:v>80</c:v>
                </c:pt>
                <c:pt idx="401">
                  <c:v>80.2</c:v>
                </c:pt>
                <c:pt idx="402">
                  <c:v>80.400000000000006</c:v>
                </c:pt>
                <c:pt idx="403">
                  <c:v>80.599999999999994</c:v>
                </c:pt>
                <c:pt idx="404">
                  <c:v>80.8</c:v>
                </c:pt>
                <c:pt idx="405">
                  <c:v>81</c:v>
                </c:pt>
                <c:pt idx="406">
                  <c:v>81.2</c:v>
                </c:pt>
                <c:pt idx="407">
                  <c:v>81.400000000000006</c:v>
                </c:pt>
                <c:pt idx="408">
                  <c:v>81.599999999999994</c:v>
                </c:pt>
                <c:pt idx="409">
                  <c:v>81.8</c:v>
                </c:pt>
                <c:pt idx="410">
                  <c:v>82</c:v>
                </c:pt>
                <c:pt idx="411">
                  <c:v>82.2</c:v>
                </c:pt>
                <c:pt idx="412">
                  <c:v>82.4</c:v>
                </c:pt>
                <c:pt idx="413">
                  <c:v>82.6</c:v>
                </c:pt>
                <c:pt idx="414">
                  <c:v>82.8</c:v>
                </c:pt>
                <c:pt idx="415">
                  <c:v>83</c:v>
                </c:pt>
                <c:pt idx="416">
                  <c:v>83.2</c:v>
                </c:pt>
                <c:pt idx="417">
                  <c:v>83.4</c:v>
                </c:pt>
                <c:pt idx="418">
                  <c:v>83.6</c:v>
                </c:pt>
                <c:pt idx="419">
                  <c:v>83.8</c:v>
                </c:pt>
                <c:pt idx="420">
                  <c:v>84</c:v>
                </c:pt>
                <c:pt idx="421">
                  <c:v>84.2</c:v>
                </c:pt>
                <c:pt idx="422">
                  <c:v>84.4</c:v>
                </c:pt>
                <c:pt idx="423">
                  <c:v>84.6</c:v>
                </c:pt>
                <c:pt idx="424">
                  <c:v>84.8</c:v>
                </c:pt>
                <c:pt idx="425">
                  <c:v>85</c:v>
                </c:pt>
                <c:pt idx="426">
                  <c:v>85.2</c:v>
                </c:pt>
                <c:pt idx="427">
                  <c:v>85.4</c:v>
                </c:pt>
                <c:pt idx="428">
                  <c:v>85.6</c:v>
                </c:pt>
                <c:pt idx="429">
                  <c:v>85.8</c:v>
                </c:pt>
                <c:pt idx="430">
                  <c:v>86</c:v>
                </c:pt>
                <c:pt idx="431">
                  <c:v>86.2</c:v>
                </c:pt>
                <c:pt idx="432">
                  <c:v>86.4</c:v>
                </c:pt>
                <c:pt idx="433">
                  <c:v>86.6</c:v>
                </c:pt>
                <c:pt idx="434">
                  <c:v>86.8</c:v>
                </c:pt>
                <c:pt idx="435">
                  <c:v>87</c:v>
                </c:pt>
                <c:pt idx="436">
                  <c:v>87.2</c:v>
                </c:pt>
                <c:pt idx="437">
                  <c:v>87.4</c:v>
                </c:pt>
                <c:pt idx="438">
                  <c:v>87.6</c:v>
                </c:pt>
                <c:pt idx="439">
                  <c:v>87.8</c:v>
                </c:pt>
                <c:pt idx="440">
                  <c:v>88</c:v>
                </c:pt>
                <c:pt idx="441">
                  <c:v>88.2</c:v>
                </c:pt>
                <c:pt idx="442">
                  <c:v>88.4</c:v>
                </c:pt>
                <c:pt idx="443">
                  <c:v>88.6</c:v>
                </c:pt>
                <c:pt idx="444">
                  <c:v>88.8</c:v>
                </c:pt>
                <c:pt idx="445">
                  <c:v>89</c:v>
                </c:pt>
                <c:pt idx="446">
                  <c:v>89.2</c:v>
                </c:pt>
                <c:pt idx="447">
                  <c:v>89.4</c:v>
                </c:pt>
                <c:pt idx="448">
                  <c:v>89.6</c:v>
                </c:pt>
                <c:pt idx="449">
                  <c:v>89.8</c:v>
                </c:pt>
                <c:pt idx="450">
                  <c:v>90</c:v>
                </c:pt>
                <c:pt idx="451">
                  <c:v>90.2</c:v>
                </c:pt>
                <c:pt idx="452">
                  <c:v>90.4</c:v>
                </c:pt>
                <c:pt idx="453">
                  <c:v>90.6</c:v>
                </c:pt>
                <c:pt idx="454">
                  <c:v>90.8</c:v>
                </c:pt>
                <c:pt idx="455">
                  <c:v>91</c:v>
                </c:pt>
                <c:pt idx="456">
                  <c:v>91.2</c:v>
                </c:pt>
                <c:pt idx="457">
                  <c:v>91.4</c:v>
                </c:pt>
                <c:pt idx="458">
                  <c:v>91.6</c:v>
                </c:pt>
                <c:pt idx="459">
                  <c:v>91.8</c:v>
                </c:pt>
                <c:pt idx="460">
                  <c:v>92</c:v>
                </c:pt>
                <c:pt idx="461">
                  <c:v>92.2</c:v>
                </c:pt>
                <c:pt idx="462">
                  <c:v>92.4</c:v>
                </c:pt>
                <c:pt idx="463">
                  <c:v>92.6</c:v>
                </c:pt>
                <c:pt idx="464">
                  <c:v>92.8</c:v>
                </c:pt>
                <c:pt idx="465">
                  <c:v>93</c:v>
                </c:pt>
                <c:pt idx="466">
                  <c:v>93.2</c:v>
                </c:pt>
                <c:pt idx="467">
                  <c:v>93.4</c:v>
                </c:pt>
                <c:pt idx="468">
                  <c:v>93.6</c:v>
                </c:pt>
                <c:pt idx="469">
                  <c:v>93.8</c:v>
                </c:pt>
                <c:pt idx="470">
                  <c:v>94</c:v>
                </c:pt>
                <c:pt idx="471">
                  <c:v>94.2</c:v>
                </c:pt>
                <c:pt idx="472">
                  <c:v>94.4</c:v>
                </c:pt>
                <c:pt idx="473">
                  <c:v>94.6</c:v>
                </c:pt>
                <c:pt idx="474">
                  <c:v>94.8</c:v>
                </c:pt>
                <c:pt idx="475">
                  <c:v>95</c:v>
                </c:pt>
                <c:pt idx="476">
                  <c:v>95.2</c:v>
                </c:pt>
                <c:pt idx="477">
                  <c:v>95.4</c:v>
                </c:pt>
                <c:pt idx="478">
                  <c:v>95.6</c:v>
                </c:pt>
                <c:pt idx="479">
                  <c:v>95.8</c:v>
                </c:pt>
                <c:pt idx="480">
                  <c:v>96</c:v>
                </c:pt>
                <c:pt idx="481">
                  <c:v>96.2</c:v>
                </c:pt>
                <c:pt idx="482">
                  <c:v>96.4</c:v>
                </c:pt>
                <c:pt idx="483">
                  <c:v>96.6</c:v>
                </c:pt>
                <c:pt idx="484">
                  <c:v>96.8</c:v>
                </c:pt>
                <c:pt idx="485">
                  <c:v>97</c:v>
                </c:pt>
                <c:pt idx="486">
                  <c:v>97.2</c:v>
                </c:pt>
                <c:pt idx="487">
                  <c:v>97.4</c:v>
                </c:pt>
                <c:pt idx="488">
                  <c:v>97.6</c:v>
                </c:pt>
                <c:pt idx="489">
                  <c:v>97.8</c:v>
                </c:pt>
                <c:pt idx="490">
                  <c:v>98</c:v>
                </c:pt>
                <c:pt idx="491">
                  <c:v>98.2</c:v>
                </c:pt>
                <c:pt idx="492">
                  <c:v>98.4</c:v>
                </c:pt>
                <c:pt idx="493">
                  <c:v>98.6</c:v>
                </c:pt>
                <c:pt idx="494">
                  <c:v>98.8</c:v>
                </c:pt>
                <c:pt idx="495">
                  <c:v>99</c:v>
                </c:pt>
                <c:pt idx="496">
                  <c:v>99.2</c:v>
                </c:pt>
                <c:pt idx="497">
                  <c:v>99.4</c:v>
                </c:pt>
                <c:pt idx="498">
                  <c:v>99.6</c:v>
                </c:pt>
                <c:pt idx="499">
                  <c:v>99.8</c:v>
                </c:pt>
                <c:pt idx="500">
                  <c:v>100</c:v>
                </c:pt>
                <c:pt idx="501">
                  <c:v>100.2</c:v>
                </c:pt>
                <c:pt idx="502">
                  <c:v>100.4</c:v>
                </c:pt>
                <c:pt idx="503">
                  <c:v>100.6</c:v>
                </c:pt>
                <c:pt idx="504">
                  <c:v>100.8</c:v>
                </c:pt>
                <c:pt idx="505">
                  <c:v>101</c:v>
                </c:pt>
                <c:pt idx="506">
                  <c:v>101.2</c:v>
                </c:pt>
                <c:pt idx="507">
                  <c:v>101.4</c:v>
                </c:pt>
                <c:pt idx="508">
                  <c:v>101.6</c:v>
                </c:pt>
                <c:pt idx="509">
                  <c:v>101.8</c:v>
                </c:pt>
                <c:pt idx="510">
                  <c:v>102</c:v>
                </c:pt>
                <c:pt idx="511">
                  <c:v>102.2</c:v>
                </c:pt>
                <c:pt idx="512">
                  <c:v>102.4</c:v>
                </c:pt>
                <c:pt idx="513">
                  <c:v>102.6</c:v>
                </c:pt>
                <c:pt idx="514">
                  <c:v>102.8</c:v>
                </c:pt>
                <c:pt idx="515">
                  <c:v>103</c:v>
                </c:pt>
                <c:pt idx="516">
                  <c:v>103.2</c:v>
                </c:pt>
                <c:pt idx="517">
                  <c:v>103.4</c:v>
                </c:pt>
                <c:pt idx="518">
                  <c:v>103.6</c:v>
                </c:pt>
                <c:pt idx="519">
                  <c:v>103.8</c:v>
                </c:pt>
                <c:pt idx="520">
                  <c:v>104</c:v>
                </c:pt>
                <c:pt idx="521">
                  <c:v>104.2</c:v>
                </c:pt>
                <c:pt idx="522">
                  <c:v>104.4</c:v>
                </c:pt>
                <c:pt idx="523">
                  <c:v>104.6</c:v>
                </c:pt>
                <c:pt idx="524">
                  <c:v>104.8</c:v>
                </c:pt>
                <c:pt idx="525">
                  <c:v>105</c:v>
                </c:pt>
                <c:pt idx="526">
                  <c:v>105.2</c:v>
                </c:pt>
                <c:pt idx="527">
                  <c:v>105.4</c:v>
                </c:pt>
                <c:pt idx="528">
                  <c:v>105.6</c:v>
                </c:pt>
                <c:pt idx="529">
                  <c:v>105.8</c:v>
                </c:pt>
                <c:pt idx="530">
                  <c:v>106</c:v>
                </c:pt>
                <c:pt idx="531">
                  <c:v>106.2</c:v>
                </c:pt>
                <c:pt idx="532">
                  <c:v>106.4</c:v>
                </c:pt>
                <c:pt idx="533">
                  <c:v>106.6</c:v>
                </c:pt>
                <c:pt idx="534">
                  <c:v>106.8</c:v>
                </c:pt>
                <c:pt idx="535">
                  <c:v>107</c:v>
                </c:pt>
                <c:pt idx="536">
                  <c:v>107.2</c:v>
                </c:pt>
                <c:pt idx="537">
                  <c:v>107.4</c:v>
                </c:pt>
                <c:pt idx="538">
                  <c:v>107.6</c:v>
                </c:pt>
                <c:pt idx="539">
                  <c:v>107.8</c:v>
                </c:pt>
                <c:pt idx="540">
                  <c:v>108</c:v>
                </c:pt>
                <c:pt idx="541">
                  <c:v>108.2</c:v>
                </c:pt>
                <c:pt idx="542">
                  <c:v>108.4</c:v>
                </c:pt>
                <c:pt idx="543">
                  <c:v>108.6</c:v>
                </c:pt>
                <c:pt idx="544">
                  <c:v>108.8</c:v>
                </c:pt>
                <c:pt idx="545">
                  <c:v>109</c:v>
                </c:pt>
                <c:pt idx="546">
                  <c:v>109.2</c:v>
                </c:pt>
                <c:pt idx="547">
                  <c:v>109.4</c:v>
                </c:pt>
                <c:pt idx="548">
                  <c:v>109.6</c:v>
                </c:pt>
                <c:pt idx="549">
                  <c:v>109.8</c:v>
                </c:pt>
                <c:pt idx="550">
                  <c:v>110</c:v>
                </c:pt>
                <c:pt idx="551">
                  <c:v>110.2</c:v>
                </c:pt>
                <c:pt idx="552">
                  <c:v>110.4</c:v>
                </c:pt>
                <c:pt idx="553">
                  <c:v>110.6</c:v>
                </c:pt>
                <c:pt idx="554">
                  <c:v>110.8</c:v>
                </c:pt>
                <c:pt idx="555">
                  <c:v>111</c:v>
                </c:pt>
                <c:pt idx="556">
                  <c:v>111.2</c:v>
                </c:pt>
                <c:pt idx="557">
                  <c:v>111.4</c:v>
                </c:pt>
                <c:pt idx="558">
                  <c:v>111.6</c:v>
                </c:pt>
                <c:pt idx="559">
                  <c:v>111.8</c:v>
                </c:pt>
                <c:pt idx="560">
                  <c:v>112</c:v>
                </c:pt>
                <c:pt idx="561">
                  <c:v>112.2</c:v>
                </c:pt>
                <c:pt idx="562">
                  <c:v>112.4</c:v>
                </c:pt>
                <c:pt idx="563">
                  <c:v>112.6</c:v>
                </c:pt>
                <c:pt idx="564">
                  <c:v>112.8</c:v>
                </c:pt>
                <c:pt idx="565">
                  <c:v>113</c:v>
                </c:pt>
                <c:pt idx="566">
                  <c:v>113.2</c:v>
                </c:pt>
                <c:pt idx="567">
                  <c:v>113.4</c:v>
                </c:pt>
                <c:pt idx="568">
                  <c:v>113.6</c:v>
                </c:pt>
                <c:pt idx="569">
                  <c:v>113.8</c:v>
                </c:pt>
                <c:pt idx="570">
                  <c:v>114</c:v>
                </c:pt>
                <c:pt idx="571">
                  <c:v>114.2</c:v>
                </c:pt>
                <c:pt idx="572">
                  <c:v>114.4</c:v>
                </c:pt>
                <c:pt idx="573">
                  <c:v>114.6</c:v>
                </c:pt>
                <c:pt idx="574">
                  <c:v>114.8</c:v>
                </c:pt>
                <c:pt idx="575">
                  <c:v>115</c:v>
                </c:pt>
                <c:pt idx="576">
                  <c:v>115.2</c:v>
                </c:pt>
                <c:pt idx="577">
                  <c:v>115.4</c:v>
                </c:pt>
                <c:pt idx="578">
                  <c:v>115.6</c:v>
                </c:pt>
                <c:pt idx="579">
                  <c:v>115.8</c:v>
                </c:pt>
                <c:pt idx="580">
                  <c:v>116</c:v>
                </c:pt>
                <c:pt idx="581">
                  <c:v>116.2</c:v>
                </c:pt>
                <c:pt idx="582">
                  <c:v>116.4</c:v>
                </c:pt>
                <c:pt idx="583">
                  <c:v>116.6</c:v>
                </c:pt>
                <c:pt idx="584">
                  <c:v>116.8</c:v>
                </c:pt>
                <c:pt idx="585">
                  <c:v>117</c:v>
                </c:pt>
                <c:pt idx="586">
                  <c:v>117.2</c:v>
                </c:pt>
                <c:pt idx="587">
                  <c:v>117.4</c:v>
                </c:pt>
                <c:pt idx="588">
                  <c:v>117.6</c:v>
                </c:pt>
                <c:pt idx="589">
                  <c:v>117.8</c:v>
                </c:pt>
                <c:pt idx="590">
                  <c:v>118</c:v>
                </c:pt>
                <c:pt idx="591">
                  <c:v>118.2</c:v>
                </c:pt>
                <c:pt idx="592">
                  <c:v>118.4</c:v>
                </c:pt>
                <c:pt idx="593">
                  <c:v>118.6</c:v>
                </c:pt>
                <c:pt idx="594">
                  <c:v>118.8</c:v>
                </c:pt>
                <c:pt idx="595">
                  <c:v>119</c:v>
                </c:pt>
                <c:pt idx="596">
                  <c:v>119.2</c:v>
                </c:pt>
                <c:pt idx="597">
                  <c:v>119.4</c:v>
                </c:pt>
                <c:pt idx="598">
                  <c:v>119.6</c:v>
                </c:pt>
                <c:pt idx="599">
                  <c:v>119.8</c:v>
                </c:pt>
                <c:pt idx="600">
                  <c:v>120</c:v>
                </c:pt>
                <c:pt idx="601">
                  <c:v>120.2</c:v>
                </c:pt>
                <c:pt idx="602">
                  <c:v>120.4</c:v>
                </c:pt>
                <c:pt idx="603">
                  <c:v>120.6</c:v>
                </c:pt>
                <c:pt idx="604">
                  <c:v>120.8</c:v>
                </c:pt>
                <c:pt idx="605">
                  <c:v>121</c:v>
                </c:pt>
                <c:pt idx="606">
                  <c:v>121.2</c:v>
                </c:pt>
                <c:pt idx="607">
                  <c:v>121.4</c:v>
                </c:pt>
                <c:pt idx="608">
                  <c:v>121.6</c:v>
                </c:pt>
                <c:pt idx="609">
                  <c:v>121.8</c:v>
                </c:pt>
                <c:pt idx="610">
                  <c:v>122</c:v>
                </c:pt>
                <c:pt idx="611">
                  <c:v>122.2</c:v>
                </c:pt>
                <c:pt idx="612">
                  <c:v>122.4</c:v>
                </c:pt>
                <c:pt idx="613">
                  <c:v>122.6</c:v>
                </c:pt>
                <c:pt idx="614">
                  <c:v>122.8</c:v>
                </c:pt>
                <c:pt idx="615">
                  <c:v>123</c:v>
                </c:pt>
                <c:pt idx="616">
                  <c:v>123.2</c:v>
                </c:pt>
                <c:pt idx="617">
                  <c:v>123.4</c:v>
                </c:pt>
                <c:pt idx="618">
                  <c:v>123.6</c:v>
                </c:pt>
                <c:pt idx="619">
                  <c:v>123.8</c:v>
                </c:pt>
                <c:pt idx="620">
                  <c:v>124</c:v>
                </c:pt>
                <c:pt idx="621">
                  <c:v>124.2</c:v>
                </c:pt>
                <c:pt idx="622">
                  <c:v>124.4</c:v>
                </c:pt>
                <c:pt idx="623">
                  <c:v>124.6</c:v>
                </c:pt>
                <c:pt idx="624">
                  <c:v>124.8</c:v>
                </c:pt>
                <c:pt idx="625">
                  <c:v>125</c:v>
                </c:pt>
                <c:pt idx="626">
                  <c:v>125.2</c:v>
                </c:pt>
                <c:pt idx="627">
                  <c:v>125.4</c:v>
                </c:pt>
                <c:pt idx="628">
                  <c:v>125.6</c:v>
                </c:pt>
                <c:pt idx="629">
                  <c:v>125.8</c:v>
                </c:pt>
                <c:pt idx="630">
                  <c:v>126</c:v>
                </c:pt>
                <c:pt idx="631">
                  <c:v>126.2</c:v>
                </c:pt>
                <c:pt idx="632">
                  <c:v>126.4</c:v>
                </c:pt>
                <c:pt idx="633">
                  <c:v>126.6</c:v>
                </c:pt>
                <c:pt idx="634">
                  <c:v>126.8</c:v>
                </c:pt>
                <c:pt idx="635">
                  <c:v>127</c:v>
                </c:pt>
                <c:pt idx="636">
                  <c:v>127.2</c:v>
                </c:pt>
                <c:pt idx="637">
                  <c:v>127.4</c:v>
                </c:pt>
                <c:pt idx="638">
                  <c:v>127.6</c:v>
                </c:pt>
                <c:pt idx="639">
                  <c:v>127.8</c:v>
                </c:pt>
                <c:pt idx="640">
                  <c:v>128</c:v>
                </c:pt>
                <c:pt idx="641">
                  <c:v>128.19999999999999</c:v>
                </c:pt>
                <c:pt idx="642">
                  <c:v>128.4</c:v>
                </c:pt>
                <c:pt idx="643">
                  <c:v>128.6</c:v>
                </c:pt>
                <c:pt idx="644">
                  <c:v>128.80000000000001</c:v>
                </c:pt>
                <c:pt idx="645">
                  <c:v>129</c:v>
                </c:pt>
                <c:pt idx="646">
                  <c:v>129.19999999999999</c:v>
                </c:pt>
                <c:pt idx="647">
                  <c:v>129.4</c:v>
                </c:pt>
                <c:pt idx="648">
                  <c:v>129.6</c:v>
                </c:pt>
                <c:pt idx="649">
                  <c:v>129.80000000000001</c:v>
                </c:pt>
                <c:pt idx="650">
                  <c:v>130</c:v>
                </c:pt>
                <c:pt idx="651">
                  <c:v>130.19999999999999</c:v>
                </c:pt>
                <c:pt idx="652">
                  <c:v>130.4</c:v>
                </c:pt>
                <c:pt idx="653">
                  <c:v>130.6</c:v>
                </c:pt>
                <c:pt idx="654">
                  <c:v>130.80000000000001</c:v>
                </c:pt>
                <c:pt idx="655">
                  <c:v>131</c:v>
                </c:pt>
                <c:pt idx="656">
                  <c:v>131.19999999999999</c:v>
                </c:pt>
                <c:pt idx="657">
                  <c:v>131.4</c:v>
                </c:pt>
                <c:pt idx="658">
                  <c:v>131.6</c:v>
                </c:pt>
                <c:pt idx="659">
                  <c:v>131.80000000000001</c:v>
                </c:pt>
                <c:pt idx="660">
                  <c:v>132</c:v>
                </c:pt>
                <c:pt idx="661">
                  <c:v>132.19999999999999</c:v>
                </c:pt>
                <c:pt idx="662">
                  <c:v>132.4</c:v>
                </c:pt>
                <c:pt idx="663">
                  <c:v>132.6</c:v>
                </c:pt>
                <c:pt idx="664">
                  <c:v>132.80000000000001</c:v>
                </c:pt>
                <c:pt idx="665">
                  <c:v>133</c:v>
                </c:pt>
                <c:pt idx="666">
                  <c:v>133.19999999999999</c:v>
                </c:pt>
                <c:pt idx="667">
                  <c:v>133.4</c:v>
                </c:pt>
                <c:pt idx="668">
                  <c:v>133.6</c:v>
                </c:pt>
                <c:pt idx="669">
                  <c:v>133.80000000000001</c:v>
                </c:pt>
                <c:pt idx="670">
                  <c:v>134</c:v>
                </c:pt>
                <c:pt idx="671">
                  <c:v>134.19999999999999</c:v>
                </c:pt>
                <c:pt idx="672">
                  <c:v>134.4</c:v>
                </c:pt>
                <c:pt idx="673">
                  <c:v>134.6</c:v>
                </c:pt>
                <c:pt idx="674">
                  <c:v>134.80000000000001</c:v>
                </c:pt>
                <c:pt idx="675">
                  <c:v>135</c:v>
                </c:pt>
                <c:pt idx="676">
                  <c:v>135.19999999999999</c:v>
                </c:pt>
                <c:pt idx="677">
                  <c:v>135.4</c:v>
                </c:pt>
                <c:pt idx="678">
                  <c:v>135.6</c:v>
                </c:pt>
                <c:pt idx="679">
                  <c:v>135.80000000000001</c:v>
                </c:pt>
                <c:pt idx="680">
                  <c:v>136</c:v>
                </c:pt>
                <c:pt idx="681">
                  <c:v>136.19999999999999</c:v>
                </c:pt>
                <c:pt idx="682">
                  <c:v>136.4</c:v>
                </c:pt>
                <c:pt idx="683">
                  <c:v>136.6</c:v>
                </c:pt>
                <c:pt idx="684">
                  <c:v>136.80000000000001</c:v>
                </c:pt>
                <c:pt idx="685">
                  <c:v>137</c:v>
                </c:pt>
                <c:pt idx="686">
                  <c:v>137.19999999999999</c:v>
                </c:pt>
                <c:pt idx="687">
                  <c:v>137.4</c:v>
                </c:pt>
                <c:pt idx="688">
                  <c:v>137.6</c:v>
                </c:pt>
                <c:pt idx="689">
                  <c:v>137.80000000000001</c:v>
                </c:pt>
                <c:pt idx="690">
                  <c:v>138</c:v>
                </c:pt>
                <c:pt idx="691">
                  <c:v>138.19999999999999</c:v>
                </c:pt>
                <c:pt idx="692">
                  <c:v>138.4</c:v>
                </c:pt>
                <c:pt idx="693">
                  <c:v>138.6</c:v>
                </c:pt>
                <c:pt idx="694">
                  <c:v>138.80000000000001</c:v>
                </c:pt>
                <c:pt idx="695">
                  <c:v>139</c:v>
                </c:pt>
                <c:pt idx="696">
                  <c:v>139.19999999999999</c:v>
                </c:pt>
                <c:pt idx="697">
                  <c:v>139.4</c:v>
                </c:pt>
                <c:pt idx="698">
                  <c:v>139.6</c:v>
                </c:pt>
                <c:pt idx="699">
                  <c:v>139.80000000000001</c:v>
                </c:pt>
                <c:pt idx="700">
                  <c:v>140</c:v>
                </c:pt>
                <c:pt idx="701">
                  <c:v>140.19999999999999</c:v>
                </c:pt>
                <c:pt idx="702">
                  <c:v>140.4</c:v>
                </c:pt>
                <c:pt idx="703">
                  <c:v>140.6</c:v>
                </c:pt>
                <c:pt idx="704">
                  <c:v>140.80000000000001</c:v>
                </c:pt>
                <c:pt idx="705">
                  <c:v>141</c:v>
                </c:pt>
                <c:pt idx="706">
                  <c:v>141.19999999999999</c:v>
                </c:pt>
                <c:pt idx="707">
                  <c:v>141.4</c:v>
                </c:pt>
                <c:pt idx="708">
                  <c:v>141.6</c:v>
                </c:pt>
                <c:pt idx="709">
                  <c:v>141.80000000000001</c:v>
                </c:pt>
                <c:pt idx="710">
                  <c:v>142</c:v>
                </c:pt>
                <c:pt idx="711">
                  <c:v>142.19999999999999</c:v>
                </c:pt>
                <c:pt idx="712">
                  <c:v>142.4</c:v>
                </c:pt>
                <c:pt idx="713">
                  <c:v>142.6</c:v>
                </c:pt>
                <c:pt idx="714">
                  <c:v>142.80000000000001</c:v>
                </c:pt>
                <c:pt idx="715">
                  <c:v>143</c:v>
                </c:pt>
                <c:pt idx="716">
                  <c:v>143.19999999999999</c:v>
                </c:pt>
                <c:pt idx="717">
                  <c:v>143.4</c:v>
                </c:pt>
                <c:pt idx="718">
                  <c:v>143.6</c:v>
                </c:pt>
                <c:pt idx="719">
                  <c:v>143.80000000000001</c:v>
                </c:pt>
                <c:pt idx="720">
                  <c:v>144</c:v>
                </c:pt>
                <c:pt idx="721">
                  <c:v>144.19999999999999</c:v>
                </c:pt>
                <c:pt idx="722">
                  <c:v>144.4</c:v>
                </c:pt>
                <c:pt idx="723">
                  <c:v>144.6</c:v>
                </c:pt>
                <c:pt idx="724">
                  <c:v>144.80000000000001</c:v>
                </c:pt>
                <c:pt idx="725">
                  <c:v>145</c:v>
                </c:pt>
                <c:pt idx="726">
                  <c:v>145.19999999999999</c:v>
                </c:pt>
                <c:pt idx="727">
                  <c:v>145.4</c:v>
                </c:pt>
                <c:pt idx="728">
                  <c:v>145.6</c:v>
                </c:pt>
                <c:pt idx="729">
                  <c:v>145.80000000000001</c:v>
                </c:pt>
                <c:pt idx="730">
                  <c:v>146</c:v>
                </c:pt>
                <c:pt idx="731">
                  <c:v>146.19999999999999</c:v>
                </c:pt>
                <c:pt idx="732">
                  <c:v>146.4</c:v>
                </c:pt>
                <c:pt idx="733">
                  <c:v>146.6</c:v>
                </c:pt>
                <c:pt idx="734">
                  <c:v>146.80000000000001</c:v>
                </c:pt>
                <c:pt idx="735">
                  <c:v>147</c:v>
                </c:pt>
                <c:pt idx="736">
                  <c:v>147.19999999999999</c:v>
                </c:pt>
                <c:pt idx="737">
                  <c:v>147.4</c:v>
                </c:pt>
                <c:pt idx="738">
                  <c:v>147.6</c:v>
                </c:pt>
                <c:pt idx="739">
                  <c:v>147.80000000000001</c:v>
                </c:pt>
                <c:pt idx="740">
                  <c:v>148</c:v>
                </c:pt>
                <c:pt idx="741">
                  <c:v>148.19999999999999</c:v>
                </c:pt>
                <c:pt idx="742">
                  <c:v>148.4</c:v>
                </c:pt>
                <c:pt idx="743">
                  <c:v>148.6</c:v>
                </c:pt>
                <c:pt idx="744">
                  <c:v>148.80000000000001</c:v>
                </c:pt>
                <c:pt idx="745">
                  <c:v>149</c:v>
                </c:pt>
                <c:pt idx="746">
                  <c:v>149.19999999999999</c:v>
                </c:pt>
                <c:pt idx="747">
                  <c:v>149.4</c:v>
                </c:pt>
                <c:pt idx="748">
                  <c:v>149.6</c:v>
                </c:pt>
                <c:pt idx="749">
                  <c:v>149.80000000000001</c:v>
                </c:pt>
                <c:pt idx="750">
                  <c:v>150</c:v>
                </c:pt>
                <c:pt idx="751">
                  <c:v>150.19999999999999</c:v>
                </c:pt>
                <c:pt idx="752">
                  <c:v>150.4</c:v>
                </c:pt>
                <c:pt idx="753">
                  <c:v>150.6</c:v>
                </c:pt>
                <c:pt idx="754">
                  <c:v>150.80000000000001</c:v>
                </c:pt>
                <c:pt idx="755">
                  <c:v>151</c:v>
                </c:pt>
                <c:pt idx="756">
                  <c:v>151.19999999999999</c:v>
                </c:pt>
                <c:pt idx="757">
                  <c:v>151.4</c:v>
                </c:pt>
                <c:pt idx="758">
                  <c:v>151.6</c:v>
                </c:pt>
                <c:pt idx="759">
                  <c:v>151.80000000000001</c:v>
                </c:pt>
                <c:pt idx="760">
                  <c:v>152</c:v>
                </c:pt>
                <c:pt idx="761">
                  <c:v>152.19999999999999</c:v>
                </c:pt>
                <c:pt idx="762">
                  <c:v>152.4</c:v>
                </c:pt>
                <c:pt idx="763">
                  <c:v>152.6</c:v>
                </c:pt>
                <c:pt idx="764">
                  <c:v>152.80000000000001</c:v>
                </c:pt>
                <c:pt idx="765">
                  <c:v>153</c:v>
                </c:pt>
                <c:pt idx="766">
                  <c:v>153.19999999999999</c:v>
                </c:pt>
                <c:pt idx="767">
                  <c:v>153.4</c:v>
                </c:pt>
                <c:pt idx="768">
                  <c:v>153.6</c:v>
                </c:pt>
                <c:pt idx="769">
                  <c:v>153.80000000000001</c:v>
                </c:pt>
                <c:pt idx="770">
                  <c:v>154</c:v>
                </c:pt>
                <c:pt idx="771">
                  <c:v>154.19999999999999</c:v>
                </c:pt>
                <c:pt idx="772">
                  <c:v>154.4</c:v>
                </c:pt>
                <c:pt idx="773">
                  <c:v>154.6</c:v>
                </c:pt>
                <c:pt idx="774">
                  <c:v>154.80000000000001</c:v>
                </c:pt>
                <c:pt idx="775">
                  <c:v>155</c:v>
                </c:pt>
                <c:pt idx="776">
                  <c:v>155.19999999999999</c:v>
                </c:pt>
                <c:pt idx="777">
                  <c:v>155.4</c:v>
                </c:pt>
                <c:pt idx="778">
                  <c:v>155.6</c:v>
                </c:pt>
                <c:pt idx="779">
                  <c:v>155.80000000000001</c:v>
                </c:pt>
                <c:pt idx="780">
                  <c:v>156</c:v>
                </c:pt>
                <c:pt idx="781">
                  <c:v>156.19999999999999</c:v>
                </c:pt>
                <c:pt idx="782">
                  <c:v>156.4</c:v>
                </c:pt>
                <c:pt idx="783">
                  <c:v>156.6</c:v>
                </c:pt>
                <c:pt idx="784">
                  <c:v>156.80000000000001</c:v>
                </c:pt>
                <c:pt idx="785">
                  <c:v>157</c:v>
                </c:pt>
                <c:pt idx="786">
                  <c:v>157.19999999999999</c:v>
                </c:pt>
                <c:pt idx="787">
                  <c:v>157.4</c:v>
                </c:pt>
                <c:pt idx="788">
                  <c:v>157.6</c:v>
                </c:pt>
                <c:pt idx="789">
                  <c:v>157.80000000000001</c:v>
                </c:pt>
                <c:pt idx="790">
                  <c:v>158</c:v>
                </c:pt>
                <c:pt idx="791">
                  <c:v>158.19999999999999</c:v>
                </c:pt>
                <c:pt idx="792">
                  <c:v>158.4</c:v>
                </c:pt>
                <c:pt idx="793">
                  <c:v>158.6</c:v>
                </c:pt>
                <c:pt idx="794">
                  <c:v>158.80000000000001</c:v>
                </c:pt>
                <c:pt idx="795">
                  <c:v>159</c:v>
                </c:pt>
                <c:pt idx="796">
                  <c:v>159.19999999999999</c:v>
                </c:pt>
                <c:pt idx="797">
                  <c:v>159.4</c:v>
                </c:pt>
                <c:pt idx="798">
                  <c:v>159.6</c:v>
                </c:pt>
                <c:pt idx="799">
                  <c:v>159.80000000000001</c:v>
                </c:pt>
                <c:pt idx="800">
                  <c:v>160</c:v>
                </c:pt>
                <c:pt idx="801">
                  <c:v>160.19999999999999</c:v>
                </c:pt>
                <c:pt idx="802">
                  <c:v>160.4</c:v>
                </c:pt>
                <c:pt idx="803">
                  <c:v>160.6</c:v>
                </c:pt>
                <c:pt idx="804">
                  <c:v>160.80000000000001</c:v>
                </c:pt>
                <c:pt idx="805">
                  <c:v>161</c:v>
                </c:pt>
                <c:pt idx="806">
                  <c:v>161.19999999999999</c:v>
                </c:pt>
                <c:pt idx="807">
                  <c:v>161.4</c:v>
                </c:pt>
                <c:pt idx="808">
                  <c:v>161.6</c:v>
                </c:pt>
                <c:pt idx="809">
                  <c:v>161.80000000000001</c:v>
                </c:pt>
                <c:pt idx="810">
                  <c:v>162</c:v>
                </c:pt>
                <c:pt idx="811">
                  <c:v>162.19999999999999</c:v>
                </c:pt>
                <c:pt idx="812">
                  <c:v>162.4</c:v>
                </c:pt>
                <c:pt idx="813">
                  <c:v>162.6</c:v>
                </c:pt>
                <c:pt idx="814">
                  <c:v>162.80000000000001</c:v>
                </c:pt>
                <c:pt idx="815">
                  <c:v>163</c:v>
                </c:pt>
                <c:pt idx="816">
                  <c:v>163.19999999999999</c:v>
                </c:pt>
                <c:pt idx="817">
                  <c:v>163.4</c:v>
                </c:pt>
                <c:pt idx="818">
                  <c:v>163.6</c:v>
                </c:pt>
                <c:pt idx="819">
                  <c:v>163.80000000000001</c:v>
                </c:pt>
                <c:pt idx="820">
                  <c:v>164</c:v>
                </c:pt>
                <c:pt idx="821">
                  <c:v>164.2</c:v>
                </c:pt>
                <c:pt idx="822">
                  <c:v>164.4</c:v>
                </c:pt>
                <c:pt idx="823">
                  <c:v>164.6</c:v>
                </c:pt>
                <c:pt idx="824">
                  <c:v>164.8</c:v>
                </c:pt>
                <c:pt idx="825">
                  <c:v>165</c:v>
                </c:pt>
                <c:pt idx="826">
                  <c:v>165.2</c:v>
                </c:pt>
                <c:pt idx="827">
                  <c:v>165.4</c:v>
                </c:pt>
                <c:pt idx="828">
                  <c:v>165.6</c:v>
                </c:pt>
                <c:pt idx="829">
                  <c:v>165.8</c:v>
                </c:pt>
                <c:pt idx="830">
                  <c:v>166</c:v>
                </c:pt>
                <c:pt idx="831">
                  <c:v>166.2</c:v>
                </c:pt>
                <c:pt idx="832">
                  <c:v>166.4</c:v>
                </c:pt>
                <c:pt idx="833">
                  <c:v>166.6</c:v>
                </c:pt>
                <c:pt idx="834">
                  <c:v>166.8</c:v>
                </c:pt>
                <c:pt idx="835">
                  <c:v>167</c:v>
                </c:pt>
                <c:pt idx="836">
                  <c:v>167.2</c:v>
                </c:pt>
                <c:pt idx="837">
                  <c:v>167.4</c:v>
                </c:pt>
                <c:pt idx="838">
                  <c:v>167.6</c:v>
                </c:pt>
                <c:pt idx="839">
                  <c:v>167.8</c:v>
                </c:pt>
                <c:pt idx="840">
                  <c:v>168</c:v>
                </c:pt>
                <c:pt idx="841">
                  <c:v>168.2</c:v>
                </c:pt>
                <c:pt idx="842">
                  <c:v>168.4</c:v>
                </c:pt>
                <c:pt idx="843">
                  <c:v>168.6</c:v>
                </c:pt>
                <c:pt idx="844">
                  <c:v>168.8</c:v>
                </c:pt>
                <c:pt idx="845">
                  <c:v>169</c:v>
                </c:pt>
                <c:pt idx="846">
                  <c:v>169.2</c:v>
                </c:pt>
                <c:pt idx="847">
                  <c:v>169.4</c:v>
                </c:pt>
                <c:pt idx="848">
                  <c:v>169.6</c:v>
                </c:pt>
                <c:pt idx="849">
                  <c:v>169.8</c:v>
                </c:pt>
                <c:pt idx="850">
                  <c:v>170</c:v>
                </c:pt>
                <c:pt idx="851">
                  <c:v>170.2</c:v>
                </c:pt>
                <c:pt idx="852">
                  <c:v>170.4</c:v>
                </c:pt>
                <c:pt idx="853">
                  <c:v>170.6</c:v>
                </c:pt>
                <c:pt idx="854">
                  <c:v>170.8</c:v>
                </c:pt>
                <c:pt idx="855">
                  <c:v>171</c:v>
                </c:pt>
                <c:pt idx="856">
                  <c:v>171.2</c:v>
                </c:pt>
                <c:pt idx="857">
                  <c:v>171.4</c:v>
                </c:pt>
                <c:pt idx="858">
                  <c:v>171.6</c:v>
                </c:pt>
                <c:pt idx="859">
                  <c:v>171.8</c:v>
                </c:pt>
                <c:pt idx="860">
                  <c:v>172</c:v>
                </c:pt>
                <c:pt idx="861">
                  <c:v>172.2</c:v>
                </c:pt>
                <c:pt idx="862">
                  <c:v>172.4</c:v>
                </c:pt>
                <c:pt idx="863">
                  <c:v>172.6</c:v>
                </c:pt>
                <c:pt idx="864">
                  <c:v>172.8</c:v>
                </c:pt>
                <c:pt idx="865">
                  <c:v>173</c:v>
                </c:pt>
                <c:pt idx="866">
                  <c:v>173.2</c:v>
                </c:pt>
                <c:pt idx="867">
                  <c:v>173.4</c:v>
                </c:pt>
                <c:pt idx="868">
                  <c:v>173.6</c:v>
                </c:pt>
                <c:pt idx="869">
                  <c:v>173.8</c:v>
                </c:pt>
                <c:pt idx="870">
                  <c:v>174</c:v>
                </c:pt>
                <c:pt idx="871">
                  <c:v>174.2</c:v>
                </c:pt>
                <c:pt idx="872">
                  <c:v>174.4</c:v>
                </c:pt>
                <c:pt idx="873">
                  <c:v>174.6</c:v>
                </c:pt>
                <c:pt idx="874">
                  <c:v>174.8</c:v>
                </c:pt>
                <c:pt idx="875">
                  <c:v>175</c:v>
                </c:pt>
                <c:pt idx="876">
                  <c:v>175.2</c:v>
                </c:pt>
                <c:pt idx="877">
                  <c:v>175.4</c:v>
                </c:pt>
                <c:pt idx="878">
                  <c:v>175.6</c:v>
                </c:pt>
                <c:pt idx="879">
                  <c:v>175.8</c:v>
                </c:pt>
                <c:pt idx="880">
                  <c:v>176</c:v>
                </c:pt>
                <c:pt idx="881">
                  <c:v>176.2</c:v>
                </c:pt>
                <c:pt idx="882">
                  <c:v>176.4</c:v>
                </c:pt>
                <c:pt idx="883">
                  <c:v>176.6</c:v>
                </c:pt>
                <c:pt idx="884">
                  <c:v>176.8</c:v>
                </c:pt>
                <c:pt idx="885">
                  <c:v>177</c:v>
                </c:pt>
                <c:pt idx="886">
                  <c:v>177.2</c:v>
                </c:pt>
                <c:pt idx="887">
                  <c:v>177.4</c:v>
                </c:pt>
                <c:pt idx="888">
                  <c:v>177.6</c:v>
                </c:pt>
                <c:pt idx="889">
                  <c:v>177.8</c:v>
                </c:pt>
                <c:pt idx="890">
                  <c:v>178</c:v>
                </c:pt>
                <c:pt idx="891">
                  <c:v>178.2</c:v>
                </c:pt>
                <c:pt idx="892">
                  <c:v>178.4</c:v>
                </c:pt>
                <c:pt idx="893">
                  <c:v>178.6</c:v>
                </c:pt>
                <c:pt idx="894">
                  <c:v>178.8</c:v>
                </c:pt>
                <c:pt idx="895">
                  <c:v>179</c:v>
                </c:pt>
                <c:pt idx="896">
                  <c:v>179.2</c:v>
                </c:pt>
                <c:pt idx="897">
                  <c:v>179.4</c:v>
                </c:pt>
                <c:pt idx="898">
                  <c:v>179.6</c:v>
                </c:pt>
                <c:pt idx="899">
                  <c:v>179.8</c:v>
                </c:pt>
                <c:pt idx="900">
                  <c:v>180</c:v>
                </c:pt>
                <c:pt idx="901">
                  <c:v>180.2</c:v>
                </c:pt>
                <c:pt idx="902">
                  <c:v>180.4</c:v>
                </c:pt>
                <c:pt idx="903">
                  <c:v>180.6</c:v>
                </c:pt>
                <c:pt idx="904">
                  <c:v>180.8</c:v>
                </c:pt>
                <c:pt idx="905">
                  <c:v>181</c:v>
                </c:pt>
                <c:pt idx="906">
                  <c:v>181.2</c:v>
                </c:pt>
                <c:pt idx="907">
                  <c:v>181.4</c:v>
                </c:pt>
                <c:pt idx="908">
                  <c:v>181.6</c:v>
                </c:pt>
                <c:pt idx="909">
                  <c:v>181.8</c:v>
                </c:pt>
                <c:pt idx="910">
                  <c:v>182</c:v>
                </c:pt>
                <c:pt idx="911">
                  <c:v>182.2</c:v>
                </c:pt>
                <c:pt idx="912">
                  <c:v>182.4</c:v>
                </c:pt>
                <c:pt idx="913">
                  <c:v>182.6</c:v>
                </c:pt>
                <c:pt idx="914">
                  <c:v>182.8</c:v>
                </c:pt>
                <c:pt idx="915">
                  <c:v>183</c:v>
                </c:pt>
                <c:pt idx="916">
                  <c:v>183.2</c:v>
                </c:pt>
                <c:pt idx="917">
                  <c:v>183.4</c:v>
                </c:pt>
                <c:pt idx="918">
                  <c:v>183.6</c:v>
                </c:pt>
                <c:pt idx="919">
                  <c:v>183.8</c:v>
                </c:pt>
                <c:pt idx="920">
                  <c:v>184</c:v>
                </c:pt>
                <c:pt idx="921">
                  <c:v>184.2</c:v>
                </c:pt>
                <c:pt idx="922">
                  <c:v>184.4</c:v>
                </c:pt>
                <c:pt idx="923">
                  <c:v>184.6</c:v>
                </c:pt>
                <c:pt idx="924">
                  <c:v>184.8</c:v>
                </c:pt>
                <c:pt idx="925">
                  <c:v>185</c:v>
                </c:pt>
                <c:pt idx="926">
                  <c:v>185.2</c:v>
                </c:pt>
                <c:pt idx="927">
                  <c:v>185.4</c:v>
                </c:pt>
                <c:pt idx="928">
                  <c:v>185.6</c:v>
                </c:pt>
                <c:pt idx="929">
                  <c:v>185.8</c:v>
                </c:pt>
                <c:pt idx="930">
                  <c:v>186</c:v>
                </c:pt>
                <c:pt idx="931">
                  <c:v>186.2</c:v>
                </c:pt>
                <c:pt idx="932">
                  <c:v>186.4</c:v>
                </c:pt>
                <c:pt idx="933">
                  <c:v>186.6</c:v>
                </c:pt>
                <c:pt idx="934">
                  <c:v>186.8</c:v>
                </c:pt>
                <c:pt idx="935">
                  <c:v>187</c:v>
                </c:pt>
                <c:pt idx="936">
                  <c:v>187.2</c:v>
                </c:pt>
                <c:pt idx="937">
                  <c:v>187.4</c:v>
                </c:pt>
                <c:pt idx="938">
                  <c:v>187.6</c:v>
                </c:pt>
                <c:pt idx="939">
                  <c:v>187.8</c:v>
                </c:pt>
                <c:pt idx="940">
                  <c:v>188</c:v>
                </c:pt>
                <c:pt idx="941">
                  <c:v>188.2</c:v>
                </c:pt>
                <c:pt idx="942">
                  <c:v>188.4</c:v>
                </c:pt>
                <c:pt idx="943">
                  <c:v>188.6</c:v>
                </c:pt>
                <c:pt idx="944">
                  <c:v>188.8</c:v>
                </c:pt>
                <c:pt idx="945">
                  <c:v>189</c:v>
                </c:pt>
                <c:pt idx="946">
                  <c:v>189.2</c:v>
                </c:pt>
                <c:pt idx="947">
                  <c:v>189.4</c:v>
                </c:pt>
                <c:pt idx="948">
                  <c:v>189.6</c:v>
                </c:pt>
                <c:pt idx="949">
                  <c:v>189.8</c:v>
                </c:pt>
                <c:pt idx="950">
                  <c:v>190</c:v>
                </c:pt>
                <c:pt idx="951">
                  <c:v>190.2</c:v>
                </c:pt>
                <c:pt idx="952">
                  <c:v>190.4</c:v>
                </c:pt>
                <c:pt idx="953">
                  <c:v>190.6</c:v>
                </c:pt>
                <c:pt idx="954">
                  <c:v>190.8</c:v>
                </c:pt>
                <c:pt idx="955">
                  <c:v>191</c:v>
                </c:pt>
                <c:pt idx="956">
                  <c:v>191.2</c:v>
                </c:pt>
                <c:pt idx="957">
                  <c:v>191.4</c:v>
                </c:pt>
                <c:pt idx="958">
                  <c:v>191.6</c:v>
                </c:pt>
                <c:pt idx="959">
                  <c:v>191.8</c:v>
                </c:pt>
                <c:pt idx="960">
                  <c:v>192</c:v>
                </c:pt>
                <c:pt idx="961">
                  <c:v>192.2</c:v>
                </c:pt>
                <c:pt idx="962">
                  <c:v>192.4</c:v>
                </c:pt>
                <c:pt idx="963">
                  <c:v>192.6</c:v>
                </c:pt>
                <c:pt idx="964">
                  <c:v>192.8</c:v>
                </c:pt>
                <c:pt idx="965">
                  <c:v>193</c:v>
                </c:pt>
                <c:pt idx="966">
                  <c:v>193.2</c:v>
                </c:pt>
                <c:pt idx="967">
                  <c:v>193.4</c:v>
                </c:pt>
                <c:pt idx="968">
                  <c:v>193.6</c:v>
                </c:pt>
                <c:pt idx="969">
                  <c:v>193.8</c:v>
                </c:pt>
                <c:pt idx="970">
                  <c:v>194</c:v>
                </c:pt>
                <c:pt idx="971">
                  <c:v>194.2</c:v>
                </c:pt>
                <c:pt idx="972">
                  <c:v>194.4</c:v>
                </c:pt>
                <c:pt idx="973">
                  <c:v>194.6</c:v>
                </c:pt>
                <c:pt idx="974">
                  <c:v>194.8</c:v>
                </c:pt>
                <c:pt idx="975">
                  <c:v>195</c:v>
                </c:pt>
                <c:pt idx="976">
                  <c:v>195.2</c:v>
                </c:pt>
                <c:pt idx="977">
                  <c:v>195.4</c:v>
                </c:pt>
                <c:pt idx="978">
                  <c:v>195.6</c:v>
                </c:pt>
                <c:pt idx="979">
                  <c:v>195.8</c:v>
                </c:pt>
                <c:pt idx="980">
                  <c:v>196</c:v>
                </c:pt>
                <c:pt idx="981">
                  <c:v>196.2</c:v>
                </c:pt>
                <c:pt idx="982">
                  <c:v>196.4</c:v>
                </c:pt>
                <c:pt idx="983">
                  <c:v>196.6</c:v>
                </c:pt>
                <c:pt idx="984">
                  <c:v>196.8</c:v>
                </c:pt>
                <c:pt idx="985">
                  <c:v>197</c:v>
                </c:pt>
                <c:pt idx="986">
                  <c:v>197.2</c:v>
                </c:pt>
                <c:pt idx="987">
                  <c:v>197.4</c:v>
                </c:pt>
                <c:pt idx="988">
                  <c:v>197.6</c:v>
                </c:pt>
                <c:pt idx="989">
                  <c:v>197.8</c:v>
                </c:pt>
                <c:pt idx="990">
                  <c:v>198</c:v>
                </c:pt>
                <c:pt idx="991">
                  <c:v>198.2</c:v>
                </c:pt>
                <c:pt idx="992">
                  <c:v>198.4</c:v>
                </c:pt>
                <c:pt idx="993">
                  <c:v>198.6</c:v>
                </c:pt>
                <c:pt idx="994">
                  <c:v>198.8</c:v>
                </c:pt>
                <c:pt idx="995">
                  <c:v>199</c:v>
                </c:pt>
                <c:pt idx="996">
                  <c:v>199.2</c:v>
                </c:pt>
                <c:pt idx="997">
                  <c:v>199.4</c:v>
                </c:pt>
                <c:pt idx="998">
                  <c:v>199.6</c:v>
                </c:pt>
                <c:pt idx="999">
                  <c:v>199.8</c:v>
                </c:pt>
                <c:pt idx="1000">
                  <c:v>200</c:v>
                </c:pt>
                <c:pt idx="1001">
                  <c:v>200.2</c:v>
                </c:pt>
                <c:pt idx="1002">
                  <c:v>200.4</c:v>
                </c:pt>
                <c:pt idx="1003">
                  <c:v>200.6</c:v>
                </c:pt>
                <c:pt idx="1004">
                  <c:v>200.8</c:v>
                </c:pt>
                <c:pt idx="1005">
                  <c:v>201</c:v>
                </c:pt>
                <c:pt idx="1006">
                  <c:v>201.2</c:v>
                </c:pt>
                <c:pt idx="1007">
                  <c:v>201.4</c:v>
                </c:pt>
                <c:pt idx="1008">
                  <c:v>201.6</c:v>
                </c:pt>
                <c:pt idx="1009">
                  <c:v>201.8</c:v>
                </c:pt>
                <c:pt idx="1010">
                  <c:v>202</c:v>
                </c:pt>
                <c:pt idx="1011">
                  <c:v>202.2</c:v>
                </c:pt>
                <c:pt idx="1012">
                  <c:v>202.4</c:v>
                </c:pt>
                <c:pt idx="1013">
                  <c:v>202.6</c:v>
                </c:pt>
                <c:pt idx="1014">
                  <c:v>202.8</c:v>
                </c:pt>
                <c:pt idx="1015">
                  <c:v>203</c:v>
                </c:pt>
                <c:pt idx="1016">
                  <c:v>203.2</c:v>
                </c:pt>
                <c:pt idx="1017">
                  <c:v>203.4</c:v>
                </c:pt>
                <c:pt idx="1018">
                  <c:v>203.6</c:v>
                </c:pt>
                <c:pt idx="1019">
                  <c:v>203.8</c:v>
                </c:pt>
                <c:pt idx="1020">
                  <c:v>204</c:v>
                </c:pt>
                <c:pt idx="1021">
                  <c:v>204.2</c:v>
                </c:pt>
                <c:pt idx="1022">
                  <c:v>204.4</c:v>
                </c:pt>
                <c:pt idx="1023">
                  <c:v>204.6</c:v>
                </c:pt>
                <c:pt idx="1024">
                  <c:v>204.8</c:v>
                </c:pt>
                <c:pt idx="1025">
                  <c:v>205</c:v>
                </c:pt>
                <c:pt idx="1026">
                  <c:v>205.2</c:v>
                </c:pt>
                <c:pt idx="1027">
                  <c:v>205.4</c:v>
                </c:pt>
                <c:pt idx="1028">
                  <c:v>205.6</c:v>
                </c:pt>
                <c:pt idx="1029">
                  <c:v>205.8</c:v>
                </c:pt>
                <c:pt idx="1030">
                  <c:v>206</c:v>
                </c:pt>
                <c:pt idx="1031">
                  <c:v>206.2</c:v>
                </c:pt>
                <c:pt idx="1032">
                  <c:v>206.4</c:v>
                </c:pt>
                <c:pt idx="1033">
                  <c:v>206.6</c:v>
                </c:pt>
                <c:pt idx="1034">
                  <c:v>206.8</c:v>
                </c:pt>
                <c:pt idx="1035">
                  <c:v>207</c:v>
                </c:pt>
                <c:pt idx="1036">
                  <c:v>207.2</c:v>
                </c:pt>
                <c:pt idx="1037">
                  <c:v>207.4</c:v>
                </c:pt>
                <c:pt idx="1038">
                  <c:v>207.6</c:v>
                </c:pt>
                <c:pt idx="1039">
                  <c:v>207.8</c:v>
                </c:pt>
                <c:pt idx="1040">
                  <c:v>208</c:v>
                </c:pt>
                <c:pt idx="1041">
                  <c:v>208.2</c:v>
                </c:pt>
                <c:pt idx="1042">
                  <c:v>208.4</c:v>
                </c:pt>
                <c:pt idx="1043">
                  <c:v>208.6</c:v>
                </c:pt>
                <c:pt idx="1044">
                  <c:v>208.8</c:v>
                </c:pt>
                <c:pt idx="1045">
                  <c:v>209</c:v>
                </c:pt>
                <c:pt idx="1046">
                  <c:v>209.2</c:v>
                </c:pt>
                <c:pt idx="1047">
                  <c:v>209.4</c:v>
                </c:pt>
                <c:pt idx="1048">
                  <c:v>209.6</c:v>
                </c:pt>
                <c:pt idx="1049">
                  <c:v>209.8</c:v>
                </c:pt>
                <c:pt idx="1050">
                  <c:v>210</c:v>
                </c:pt>
                <c:pt idx="1051">
                  <c:v>210.2</c:v>
                </c:pt>
                <c:pt idx="1052">
                  <c:v>210.4</c:v>
                </c:pt>
                <c:pt idx="1053">
                  <c:v>210.6</c:v>
                </c:pt>
                <c:pt idx="1054">
                  <c:v>210.8</c:v>
                </c:pt>
                <c:pt idx="1055">
                  <c:v>211</c:v>
                </c:pt>
                <c:pt idx="1056">
                  <c:v>211.2</c:v>
                </c:pt>
                <c:pt idx="1057">
                  <c:v>211.4</c:v>
                </c:pt>
                <c:pt idx="1058">
                  <c:v>211.6</c:v>
                </c:pt>
                <c:pt idx="1059">
                  <c:v>211.8</c:v>
                </c:pt>
                <c:pt idx="1060">
                  <c:v>212</c:v>
                </c:pt>
                <c:pt idx="1061">
                  <c:v>212.2</c:v>
                </c:pt>
                <c:pt idx="1062">
                  <c:v>212.4</c:v>
                </c:pt>
                <c:pt idx="1063">
                  <c:v>212.6</c:v>
                </c:pt>
                <c:pt idx="1064">
                  <c:v>212.8</c:v>
                </c:pt>
                <c:pt idx="1065">
                  <c:v>213</c:v>
                </c:pt>
                <c:pt idx="1066">
                  <c:v>213.2</c:v>
                </c:pt>
                <c:pt idx="1067">
                  <c:v>213.4</c:v>
                </c:pt>
                <c:pt idx="1068">
                  <c:v>213.6</c:v>
                </c:pt>
                <c:pt idx="1069">
                  <c:v>213.8</c:v>
                </c:pt>
                <c:pt idx="1070">
                  <c:v>214</c:v>
                </c:pt>
                <c:pt idx="1071">
                  <c:v>214.2</c:v>
                </c:pt>
                <c:pt idx="1072">
                  <c:v>214.4</c:v>
                </c:pt>
                <c:pt idx="1073">
                  <c:v>214.6</c:v>
                </c:pt>
                <c:pt idx="1074">
                  <c:v>214.8</c:v>
                </c:pt>
                <c:pt idx="1075">
                  <c:v>215</c:v>
                </c:pt>
                <c:pt idx="1076">
                  <c:v>215.2</c:v>
                </c:pt>
                <c:pt idx="1077">
                  <c:v>215.4</c:v>
                </c:pt>
                <c:pt idx="1078">
                  <c:v>215.6</c:v>
                </c:pt>
                <c:pt idx="1079">
                  <c:v>215.8</c:v>
                </c:pt>
                <c:pt idx="1080">
                  <c:v>216</c:v>
                </c:pt>
                <c:pt idx="1081">
                  <c:v>216.2</c:v>
                </c:pt>
                <c:pt idx="1082">
                  <c:v>216.4</c:v>
                </c:pt>
                <c:pt idx="1083">
                  <c:v>216.6</c:v>
                </c:pt>
                <c:pt idx="1084">
                  <c:v>216.8</c:v>
                </c:pt>
                <c:pt idx="1085">
                  <c:v>217</c:v>
                </c:pt>
                <c:pt idx="1086">
                  <c:v>217.2</c:v>
                </c:pt>
                <c:pt idx="1087">
                  <c:v>217.4</c:v>
                </c:pt>
                <c:pt idx="1088">
                  <c:v>217.6</c:v>
                </c:pt>
                <c:pt idx="1089">
                  <c:v>217.8</c:v>
                </c:pt>
                <c:pt idx="1090">
                  <c:v>218</c:v>
                </c:pt>
                <c:pt idx="1091">
                  <c:v>218.2</c:v>
                </c:pt>
                <c:pt idx="1092">
                  <c:v>218.4</c:v>
                </c:pt>
                <c:pt idx="1093">
                  <c:v>218.6</c:v>
                </c:pt>
                <c:pt idx="1094">
                  <c:v>218.8</c:v>
                </c:pt>
                <c:pt idx="1095">
                  <c:v>219</c:v>
                </c:pt>
                <c:pt idx="1096">
                  <c:v>219.2</c:v>
                </c:pt>
                <c:pt idx="1097">
                  <c:v>219.4</c:v>
                </c:pt>
                <c:pt idx="1098">
                  <c:v>219.6</c:v>
                </c:pt>
                <c:pt idx="1099">
                  <c:v>219.8</c:v>
                </c:pt>
                <c:pt idx="1100">
                  <c:v>220</c:v>
                </c:pt>
                <c:pt idx="1101">
                  <c:v>220.2</c:v>
                </c:pt>
                <c:pt idx="1102">
                  <c:v>220.4</c:v>
                </c:pt>
                <c:pt idx="1103">
                  <c:v>220.6</c:v>
                </c:pt>
                <c:pt idx="1104">
                  <c:v>220.8</c:v>
                </c:pt>
                <c:pt idx="1105">
                  <c:v>221</c:v>
                </c:pt>
                <c:pt idx="1106">
                  <c:v>221.2</c:v>
                </c:pt>
                <c:pt idx="1107">
                  <c:v>221.4</c:v>
                </c:pt>
                <c:pt idx="1108">
                  <c:v>221.6</c:v>
                </c:pt>
                <c:pt idx="1109">
                  <c:v>221.8</c:v>
                </c:pt>
                <c:pt idx="1110">
                  <c:v>222</c:v>
                </c:pt>
                <c:pt idx="1111">
                  <c:v>222.2</c:v>
                </c:pt>
                <c:pt idx="1112">
                  <c:v>222.4</c:v>
                </c:pt>
                <c:pt idx="1113">
                  <c:v>222.6</c:v>
                </c:pt>
                <c:pt idx="1114">
                  <c:v>222.8</c:v>
                </c:pt>
                <c:pt idx="1115">
                  <c:v>223</c:v>
                </c:pt>
                <c:pt idx="1116">
                  <c:v>223.2</c:v>
                </c:pt>
                <c:pt idx="1117">
                  <c:v>223.4</c:v>
                </c:pt>
                <c:pt idx="1118">
                  <c:v>223.6</c:v>
                </c:pt>
                <c:pt idx="1119">
                  <c:v>223.8</c:v>
                </c:pt>
                <c:pt idx="1120">
                  <c:v>224</c:v>
                </c:pt>
                <c:pt idx="1121">
                  <c:v>224.2</c:v>
                </c:pt>
                <c:pt idx="1122">
                  <c:v>224.4</c:v>
                </c:pt>
                <c:pt idx="1123">
                  <c:v>224.6</c:v>
                </c:pt>
                <c:pt idx="1124">
                  <c:v>224.8</c:v>
                </c:pt>
                <c:pt idx="1125">
                  <c:v>225</c:v>
                </c:pt>
                <c:pt idx="1126">
                  <c:v>225.2</c:v>
                </c:pt>
                <c:pt idx="1127">
                  <c:v>225.4</c:v>
                </c:pt>
                <c:pt idx="1128">
                  <c:v>225.6</c:v>
                </c:pt>
                <c:pt idx="1129">
                  <c:v>225.8</c:v>
                </c:pt>
                <c:pt idx="1130">
                  <c:v>226</c:v>
                </c:pt>
                <c:pt idx="1131">
                  <c:v>226.2</c:v>
                </c:pt>
                <c:pt idx="1132">
                  <c:v>226.4</c:v>
                </c:pt>
                <c:pt idx="1133">
                  <c:v>226.6</c:v>
                </c:pt>
                <c:pt idx="1134">
                  <c:v>226.8</c:v>
                </c:pt>
                <c:pt idx="1135">
                  <c:v>227</c:v>
                </c:pt>
                <c:pt idx="1136">
                  <c:v>227.2</c:v>
                </c:pt>
                <c:pt idx="1137">
                  <c:v>227.4</c:v>
                </c:pt>
                <c:pt idx="1138">
                  <c:v>227.6</c:v>
                </c:pt>
                <c:pt idx="1139">
                  <c:v>227.8</c:v>
                </c:pt>
                <c:pt idx="1140">
                  <c:v>228</c:v>
                </c:pt>
                <c:pt idx="1141">
                  <c:v>228.2</c:v>
                </c:pt>
                <c:pt idx="1142">
                  <c:v>228.4</c:v>
                </c:pt>
                <c:pt idx="1143">
                  <c:v>228.6</c:v>
                </c:pt>
                <c:pt idx="1144">
                  <c:v>228.8</c:v>
                </c:pt>
                <c:pt idx="1145">
                  <c:v>229</c:v>
                </c:pt>
                <c:pt idx="1146">
                  <c:v>229.2</c:v>
                </c:pt>
                <c:pt idx="1147">
                  <c:v>229.4</c:v>
                </c:pt>
                <c:pt idx="1148">
                  <c:v>229.6</c:v>
                </c:pt>
                <c:pt idx="1149">
                  <c:v>229.8</c:v>
                </c:pt>
                <c:pt idx="1150">
                  <c:v>230</c:v>
                </c:pt>
                <c:pt idx="1151">
                  <c:v>230.2</c:v>
                </c:pt>
                <c:pt idx="1152">
                  <c:v>230.4</c:v>
                </c:pt>
                <c:pt idx="1153">
                  <c:v>230.6</c:v>
                </c:pt>
                <c:pt idx="1154">
                  <c:v>230.8</c:v>
                </c:pt>
                <c:pt idx="1155">
                  <c:v>231</c:v>
                </c:pt>
                <c:pt idx="1156">
                  <c:v>231.2</c:v>
                </c:pt>
                <c:pt idx="1157">
                  <c:v>231.4</c:v>
                </c:pt>
                <c:pt idx="1158">
                  <c:v>231.6</c:v>
                </c:pt>
                <c:pt idx="1159">
                  <c:v>231.8</c:v>
                </c:pt>
                <c:pt idx="1160">
                  <c:v>232</c:v>
                </c:pt>
                <c:pt idx="1161">
                  <c:v>232.2</c:v>
                </c:pt>
                <c:pt idx="1162">
                  <c:v>232.4</c:v>
                </c:pt>
                <c:pt idx="1163">
                  <c:v>232.6</c:v>
                </c:pt>
                <c:pt idx="1164">
                  <c:v>232.8</c:v>
                </c:pt>
                <c:pt idx="1165">
                  <c:v>233</c:v>
                </c:pt>
                <c:pt idx="1166">
                  <c:v>233.2</c:v>
                </c:pt>
                <c:pt idx="1167">
                  <c:v>233.4</c:v>
                </c:pt>
                <c:pt idx="1168">
                  <c:v>233.6</c:v>
                </c:pt>
                <c:pt idx="1169">
                  <c:v>233.8</c:v>
                </c:pt>
                <c:pt idx="1170">
                  <c:v>234</c:v>
                </c:pt>
                <c:pt idx="1171">
                  <c:v>234.2</c:v>
                </c:pt>
                <c:pt idx="1172">
                  <c:v>234.4</c:v>
                </c:pt>
                <c:pt idx="1173">
                  <c:v>234.6</c:v>
                </c:pt>
                <c:pt idx="1174">
                  <c:v>234.8</c:v>
                </c:pt>
                <c:pt idx="1175">
                  <c:v>235</c:v>
                </c:pt>
                <c:pt idx="1176">
                  <c:v>235.2</c:v>
                </c:pt>
                <c:pt idx="1177">
                  <c:v>235.4</c:v>
                </c:pt>
                <c:pt idx="1178">
                  <c:v>235.6</c:v>
                </c:pt>
                <c:pt idx="1179">
                  <c:v>235.8</c:v>
                </c:pt>
                <c:pt idx="1180">
                  <c:v>236</c:v>
                </c:pt>
                <c:pt idx="1181">
                  <c:v>236.2</c:v>
                </c:pt>
                <c:pt idx="1182">
                  <c:v>236.4</c:v>
                </c:pt>
                <c:pt idx="1183">
                  <c:v>236.6</c:v>
                </c:pt>
                <c:pt idx="1184">
                  <c:v>236.8</c:v>
                </c:pt>
                <c:pt idx="1185">
                  <c:v>237</c:v>
                </c:pt>
                <c:pt idx="1186">
                  <c:v>237.2</c:v>
                </c:pt>
                <c:pt idx="1187">
                  <c:v>237.4</c:v>
                </c:pt>
                <c:pt idx="1188">
                  <c:v>237.6</c:v>
                </c:pt>
                <c:pt idx="1189">
                  <c:v>237.8</c:v>
                </c:pt>
                <c:pt idx="1190">
                  <c:v>238</c:v>
                </c:pt>
                <c:pt idx="1191">
                  <c:v>238.2</c:v>
                </c:pt>
                <c:pt idx="1192">
                  <c:v>238.4</c:v>
                </c:pt>
                <c:pt idx="1193">
                  <c:v>238.6</c:v>
                </c:pt>
                <c:pt idx="1194">
                  <c:v>238.8</c:v>
                </c:pt>
                <c:pt idx="1195">
                  <c:v>239</c:v>
                </c:pt>
                <c:pt idx="1196">
                  <c:v>239.2</c:v>
                </c:pt>
                <c:pt idx="1197">
                  <c:v>239.4</c:v>
                </c:pt>
                <c:pt idx="1198">
                  <c:v>239.6</c:v>
                </c:pt>
                <c:pt idx="1199">
                  <c:v>239.8</c:v>
                </c:pt>
                <c:pt idx="1200">
                  <c:v>240</c:v>
                </c:pt>
                <c:pt idx="1201">
                  <c:v>240.2</c:v>
                </c:pt>
                <c:pt idx="1202">
                  <c:v>240.4</c:v>
                </c:pt>
                <c:pt idx="1203">
                  <c:v>240.6</c:v>
                </c:pt>
                <c:pt idx="1204">
                  <c:v>240.8</c:v>
                </c:pt>
                <c:pt idx="1205">
                  <c:v>241</c:v>
                </c:pt>
                <c:pt idx="1206">
                  <c:v>241.2</c:v>
                </c:pt>
                <c:pt idx="1207">
                  <c:v>241.4</c:v>
                </c:pt>
                <c:pt idx="1208">
                  <c:v>241.6</c:v>
                </c:pt>
                <c:pt idx="1209">
                  <c:v>241.8</c:v>
                </c:pt>
                <c:pt idx="1210">
                  <c:v>242</c:v>
                </c:pt>
                <c:pt idx="1211">
                  <c:v>242.2</c:v>
                </c:pt>
                <c:pt idx="1212">
                  <c:v>242.4</c:v>
                </c:pt>
                <c:pt idx="1213">
                  <c:v>242.6</c:v>
                </c:pt>
                <c:pt idx="1214">
                  <c:v>242.8</c:v>
                </c:pt>
                <c:pt idx="1215">
                  <c:v>243</c:v>
                </c:pt>
                <c:pt idx="1216">
                  <c:v>243.2</c:v>
                </c:pt>
                <c:pt idx="1217">
                  <c:v>243.4</c:v>
                </c:pt>
                <c:pt idx="1218">
                  <c:v>243.6</c:v>
                </c:pt>
                <c:pt idx="1219">
                  <c:v>243.8</c:v>
                </c:pt>
                <c:pt idx="1220">
                  <c:v>244</c:v>
                </c:pt>
                <c:pt idx="1221">
                  <c:v>244.2</c:v>
                </c:pt>
                <c:pt idx="1222">
                  <c:v>244.4</c:v>
                </c:pt>
                <c:pt idx="1223">
                  <c:v>244.6</c:v>
                </c:pt>
                <c:pt idx="1224">
                  <c:v>244.8</c:v>
                </c:pt>
                <c:pt idx="1225">
                  <c:v>245</c:v>
                </c:pt>
                <c:pt idx="1226">
                  <c:v>245.2</c:v>
                </c:pt>
                <c:pt idx="1227">
                  <c:v>245.4</c:v>
                </c:pt>
                <c:pt idx="1228">
                  <c:v>245.6</c:v>
                </c:pt>
                <c:pt idx="1229">
                  <c:v>245.8</c:v>
                </c:pt>
                <c:pt idx="1230">
                  <c:v>246</c:v>
                </c:pt>
                <c:pt idx="1231">
                  <c:v>246.2</c:v>
                </c:pt>
                <c:pt idx="1232">
                  <c:v>246.4</c:v>
                </c:pt>
                <c:pt idx="1233">
                  <c:v>246.6</c:v>
                </c:pt>
                <c:pt idx="1234">
                  <c:v>246.8</c:v>
                </c:pt>
                <c:pt idx="1235">
                  <c:v>247</c:v>
                </c:pt>
                <c:pt idx="1236">
                  <c:v>247.2</c:v>
                </c:pt>
                <c:pt idx="1237">
                  <c:v>247.4</c:v>
                </c:pt>
                <c:pt idx="1238">
                  <c:v>247.6</c:v>
                </c:pt>
                <c:pt idx="1239">
                  <c:v>247.8</c:v>
                </c:pt>
                <c:pt idx="1240">
                  <c:v>248</c:v>
                </c:pt>
                <c:pt idx="1241">
                  <c:v>248.2</c:v>
                </c:pt>
                <c:pt idx="1242">
                  <c:v>248.4</c:v>
                </c:pt>
                <c:pt idx="1243">
                  <c:v>248.6</c:v>
                </c:pt>
                <c:pt idx="1244">
                  <c:v>248.8</c:v>
                </c:pt>
                <c:pt idx="1245">
                  <c:v>249</c:v>
                </c:pt>
                <c:pt idx="1246">
                  <c:v>249.2</c:v>
                </c:pt>
                <c:pt idx="1247">
                  <c:v>249.4</c:v>
                </c:pt>
                <c:pt idx="1248">
                  <c:v>249.6</c:v>
                </c:pt>
                <c:pt idx="1249">
                  <c:v>249.8</c:v>
                </c:pt>
                <c:pt idx="1250">
                  <c:v>250</c:v>
                </c:pt>
                <c:pt idx="1251">
                  <c:v>250.2</c:v>
                </c:pt>
                <c:pt idx="1252">
                  <c:v>250.4</c:v>
                </c:pt>
                <c:pt idx="1253">
                  <c:v>250.6</c:v>
                </c:pt>
                <c:pt idx="1254">
                  <c:v>250.8</c:v>
                </c:pt>
                <c:pt idx="1255">
                  <c:v>251</c:v>
                </c:pt>
                <c:pt idx="1256">
                  <c:v>251.2</c:v>
                </c:pt>
                <c:pt idx="1257">
                  <c:v>251.4</c:v>
                </c:pt>
                <c:pt idx="1258">
                  <c:v>251.6</c:v>
                </c:pt>
                <c:pt idx="1259">
                  <c:v>251.8</c:v>
                </c:pt>
                <c:pt idx="1260">
                  <c:v>252</c:v>
                </c:pt>
                <c:pt idx="1261">
                  <c:v>252.2</c:v>
                </c:pt>
                <c:pt idx="1262">
                  <c:v>252.4</c:v>
                </c:pt>
                <c:pt idx="1263">
                  <c:v>252.6</c:v>
                </c:pt>
                <c:pt idx="1264">
                  <c:v>252.8</c:v>
                </c:pt>
                <c:pt idx="1265">
                  <c:v>253</c:v>
                </c:pt>
                <c:pt idx="1266">
                  <c:v>253.2</c:v>
                </c:pt>
                <c:pt idx="1267">
                  <c:v>253.4</c:v>
                </c:pt>
                <c:pt idx="1268">
                  <c:v>253.6</c:v>
                </c:pt>
                <c:pt idx="1269">
                  <c:v>253.8</c:v>
                </c:pt>
                <c:pt idx="1270">
                  <c:v>254</c:v>
                </c:pt>
                <c:pt idx="1271">
                  <c:v>254.2</c:v>
                </c:pt>
                <c:pt idx="1272">
                  <c:v>254.4</c:v>
                </c:pt>
                <c:pt idx="1273">
                  <c:v>254.6</c:v>
                </c:pt>
                <c:pt idx="1274">
                  <c:v>254.8</c:v>
                </c:pt>
                <c:pt idx="1275">
                  <c:v>255</c:v>
                </c:pt>
                <c:pt idx="1276">
                  <c:v>255.2</c:v>
                </c:pt>
                <c:pt idx="1277">
                  <c:v>255.4</c:v>
                </c:pt>
                <c:pt idx="1278">
                  <c:v>255.6</c:v>
                </c:pt>
                <c:pt idx="1279">
                  <c:v>255.8</c:v>
                </c:pt>
                <c:pt idx="1280">
                  <c:v>256</c:v>
                </c:pt>
                <c:pt idx="1281">
                  <c:v>256.2</c:v>
                </c:pt>
                <c:pt idx="1282">
                  <c:v>256.39999999999998</c:v>
                </c:pt>
                <c:pt idx="1283">
                  <c:v>256.60000000000002</c:v>
                </c:pt>
                <c:pt idx="1284">
                  <c:v>256.8</c:v>
                </c:pt>
                <c:pt idx="1285">
                  <c:v>257</c:v>
                </c:pt>
                <c:pt idx="1286">
                  <c:v>257.2</c:v>
                </c:pt>
                <c:pt idx="1287">
                  <c:v>257.39999999999998</c:v>
                </c:pt>
                <c:pt idx="1288">
                  <c:v>257.60000000000002</c:v>
                </c:pt>
                <c:pt idx="1289">
                  <c:v>257.8</c:v>
                </c:pt>
                <c:pt idx="1290">
                  <c:v>258</c:v>
                </c:pt>
                <c:pt idx="1291">
                  <c:v>258.2</c:v>
                </c:pt>
                <c:pt idx="1292">
                  <c:v>258.39999999999998</c:v>
                </c:pt>
                <c:pt idx="1293">
                  <c:v>258.60000000000002</c:v>
                </c:pt>
                <c:pt idx="1294">
                  <c:v>258.8</c:v>
                </c:pt>
                <c:pt idx="1295">
                  <c:v>259</c:v>
                </c:pt>
                <c:pt idx="1296">
                  <c:v>259.2</c:v>
                </c:pt>
                <c:pt idx="1297">
                  <c:v>259.39999999999998</c:v>
                </c:pt>
                <c:pt idx="1298">
                  <c:v>259.60000000000002</c:v>
                </c:pt>
                <c:pt idx="1299">
                  <c:v>259.8</c:v>
                </c:pt>
                <c:pt idx="1300">
                  <c:v>260</c:v>
                </c:pt>
                <c:pt idx="1301">
                  <c:v>260.2</c:v>
                </c:pt>
                <c:pt idx="1302">
                  <c:v>260.39999999999998</c:v>
                </c:pt>
                <c:pt idx="1303">
                  <c:v>260.60000000000002</c:v>
                </c:pt>
                <c:pt idx="1304">
                  <c:v>260.8</c:v>
                </c:pt>
                <c:pt idx="1305">
                  <c:v>261</c:v>
                </c:pt>
                <c:pt idx="1306">
                  <c:v>261.2</c:v>
                </c:pt>
                <c:pt idx="1307">
                  <c:v>261.39999999999998</c:v>
                </c:pt>
                <c:pt idx="1308">
                  <c:v>261.60000000000002</c:v>
                </c:pt>
                <c:pt idx="1309">
                  <c:v>261.8</c:v>
                </c:pt>
                <c:pt idx="1310">
                  <c:v>262</c:v>
                </c:pt>
                <c:pt idx="1311">
                  <c:v>262.2</c:v>
                </c:pt>
                <c:pt idx="1312">
                  <c:v>262.39999999999998</c:v>
                </c:pt>
                <c:pt idx="1313">
                  <c:v>262.60000000000002</c:v>
                </c:pt>
                <c:pt idx="1314">
                  <c:v>262.8</c:v>
                </c:pt>
                <c:pt idx="1315">
                  <c:v>263</c:v>
                </c:pt>
                <c:pt idx="1316">
                  <c:v>263.2</c:v>
                </c:pt>
                <c:pt idx="1317">
                  <c:v>263.39999999999998</c:v>
                </c:pt>
                <c:pt idx="1318">
                  <c:v>263.60000000000002</c:v>
                </c:pt>
                <c:pt idx="1319">
                  <c:v>263.8</c:v>
                </c:pt>
                <c:pt idx="1320">
                  <c:v>264</c:v>
                </c:pt>
                <c:pt idx="1321">
                  <c:v>264.2</c:v>
                </c:pt>
                <c:pt idx="1322">
                  <c:v>264.39999999999998</c:v>
                </c:pt>
                <c:pt idx="1323">
                  <c:v>264.60000000000002</c:v>
                </c:pt>
                <c:pt idx="1324">
                  <c:v>264.8</c:v>
                </c:pt>
                <c:pt idx="1325">
                  <c:v>265</c:v>
                </c:pt>
                <c:pt idx="1326">
                  <c:v>265.2</c:v>
                </c:pt>
                <c:pt idx="1327">
                  <c:v>265.39999999999998</c:v>
                </c:pt>
                <c:pt idx="1328">
                  <c:v>265.60000000000002</c:v>
                </c:pt>
                <c:pt idx="1329">
                  <c:v>265.8</c:v>
                </c:pt>
                <c:pt idx="1330">
                  <c:v>266</c:v>
                </c:pt>
                <c:pt idx="1331">
                  <c:v>266.2</c:v>
                </c:pt>
                <c:pt idx="1332">
                  <c:v>266.39999999999998</c:v>
                </c:pt>
                <c:pt idx="1333">
                  <c:v>266.60000000000002</c:v>
                </c:pt>
                <c:pt idx="1334">
                  <c:v>266.8</c:v>
                </c:pt>
                <c:pt idx="1335">
                  <c:v>267</c:v>
                </c:pt>
                <c:pt idx="1336">
                  <c:v>267.2</c:v>
                </c:pt>
                <c:pt idx="1337">
                  <c:v>267.39999999999998</c:v>
                </c:pt>
                <c:pt idx="1338">
                  <c:v>267.60000000000002</c:v>
                </c:pt>
                <c:pt idx="1339">
                  <c:v>267.8</c:v>
                </c:pt>
                <c:pt idx="1340">
                  <c:v>268</c:v>
                </c:pt>
                <c:pt idx="1341">
                  <c:v>268.2</c:v>
                </c:pt>
                <c:pt idx="1342">
                  <c:v>268.39999999999998</c:v>
                </c:pt>
                <c:pt idx="1343">
                  <c:v>268.60000000000002</c:v>
                </c:pt>
                <c:pt idx="1344">
                  <c:v>268.8</c:v>
                </c:pt>
                <c:pt idx="1345">
                  <c:v>269</c:v>
                </c:pt>
                <c:pt idx="1346">
                  <c:v>269.2</c:v>
                </c:pt>
                <c:pt idx="1347">
                  <c:v>269.39999999999998</c:v>
                </c:pt>
                <c:pt idx="1348">
                  <c:v>269.60000000000002</c:v>
                </c:pt>
                <c:pt idx="1349">
                  <c:v>269.8</c:v>
                </c:pt>
                <c:pt idx="1350">
                  <c:v>270</c:v>
                </c:pt>
                <c:pt idx="1351">
                  <c:v>270.2</c:v>
                </c:pt>
                <c:pt idx="1352">
                  <c:v>270.39999999999998</c:v>
                </c:pt>
                <c:pt idx="1353">
                  <c:v>270.60000000000002</c:v>
                </c:pt>
                <c:pt idx="1354">
                  <c:v>270.8</c:v>
                </c:pt>
                <c:pt idx="1355">
                  <c:v>271</c:v>
                </c:pt>
                <c:pt idx="1356">
                  <c:v>271.2</c:v>
                </c:pt>
                <c:pt idx="1357">
                  <c:v>271.39999999999998</c:v>
                </c:pt>
                <c:pt idx="1358">
                  <c:v>271.60000000000002</c:v>
                </c:pt>
                <c:pt idx="1359">
                  <c:v>271.8</c:v>
                </c:pt>
                <c:pt idx="1360">
                  <c:v>272</c:v>
                </c:pt>
                <c:pt idx="1361">
                  <c:v>272.2</c:v>
                </c:pt>
                <c:pt idx="1362">
                  <c:v>272.39999999999998</c:v>
                </c:pt>
                <c:pt idx="1363">
                  <c:v>272.60000000000002</c:v>
                </c:pt>
                <c:pt idx="1364">
                  <c:v>272.8</c:v>
                </c:pt>
                <c:pt idx="1365">
                  <c:v>273</c:v>
                </c:pt>
                <c:pt idx="1366">
                  <c:v>273.2</c:v>
                </c:pt>
                <c:pt idx="1367">
                  <c:v>273.39999999999998</c:v>
                </c:pt>
                <c:pt idx="1368">
                  <c:v>273.60000000000002</c:v>
                </c:pt>
                <c:pt idx="1369">
                  <c:v>273.8</c:v>
                </c:pt>
                <c:pt idx="1370">
                  <c:v>274</c:v>
                </c:pt>
                <c:pt idx="1371">
                  <c:v>274.2</c:v>
                </c:pt>
                <c:pt idx="1372">
                  <c:v>274.39999999999998</c:v>
                </c:pt>
                <c:pt idx="1373">
                  <c:v>274.60000000000002</c:v>
                </c:pt>
                <c:pt idx="1374">
                  <c:v>274.8</c:v>
                </c:pt>
                <c:pt idx="1375">
                  <c:v>275</c:v>
                </c:pt>
                <c:pt idx="1376">
                  <c:v>275.2</c:v>
                </c:pt>
                <c:pt idx="1377">
                  <c:v>275.39999999999998</c:v>
                </c:pt>
                <c:pt idx="1378">
                  <c:v>275.60000000000002</c:v>
                </c:pt>
                <c:pt idx="1379">
                  <c:v>275.8</c:v>
                </c:pt>
                <c:pt idx="1380">
                  <c:v>276</c:v>
                </c:pt>
                <c:pt idx="1381">
                  <c:v>276.2</c:v>
                </c:pt>
                <c:pt idx="1382">
                  <c:v>276.39999999999998</c:v>
                </c:pt>
                <c:pt idx="1383">
                  <c:v>276.60000000000002</c:v>
                </c:pt>
                <c:pt idx="1384">
                  <c:v>276.8</c:v>
                </c:pt>
                <c:pt idx="1385">
                  <c:v>277</c:v>
                </c:pt>
                <c:pt idx="1386">
                  <c:v>277.2</c:v>
                </c:pt>
                <c:pt idx="1387">
                  <c:v>277.39999999999998</c:v>
                </c:pt>
                <c:pt idx="1388">
                  <c:v>277.60000000000002</c:v>
                </c:pt>
                <c:pt idx="1389">
                  <c:v>277.8</c:v>
                </c:pt>
                <c:pt idx="1390">
                  <c:v>278</c:v>
                </c:pt>
                <c:pt idx="1391">
                  <c:v>278.2</c:v>
                </c:pt>
                <c:pt idx="1392">
                  <c:v>278.39999999999998</c:v>
                </c:pt>
                <c:pt idx="1393">
                  <c:v>278.60000000000002</c:v>
                </c:pt>
                <c:pt idx="1394">
                  <c:v>278.8</c:v>
                </c:pt>
                <c:pt idx="1395">
                  <c:v>279</c:v>
                </c:pt>
                <c:pt idx="1396">
                  <c:v>279.2</c:v>
                </c:pt>
                <c:pt idx="1397">
                  <c:v>279.39999999999998</c:v>
                </c:pt>
                <c:pt idx="1398">
                  <c:v>279.60000000000002</c:v>
                </c:pt>
                <c:pt idx="1399">
                  <c:v>279.8</c:v>
                </c:pt>
                <c:pt idx="1400">
                  <c:v>280</c:v>
                </c:pt>
                <c:pt idx="1401">
                  <c:v>280.2</c:v>
                </c:pt>
                <c:pt idx="1402">
                  <c:v>280.39999999999998</c:v>
                </c:pt>
                <c:pt idx="1403">
                  <c:v>280.60000000000002</c:v>
                </c:pt>
                <c:pt idx="1404">
                  <c:v>280.8</c:v>
                </c:pt>
                <c:pt idx="1405">
                  <c:v>281</c:v>
                </c:pt>
                <c:pt idx="1406">
                  <c:v>281.2</c:v>
                </c:pt>
                <c:pt idx="1407">
                  <c:v>281.39999999999998</c:v>
                </c:pt>
                <c:pt idx="1408">
                  <c:v>281.60000000000002</c:v>
                </c:pt>
                <c:pt idx="1409">
                  <c:v>281.8</c:v>
                </c:pt>
                <c:pt idx="1410">
                  <c:v>282</c:v>
                </c:pt>
                <c:pt idx="1411">
                  <c:v>282.2</c:v>
                </c:pt>
                <c:pt idx="1412">
                  <c:v>282.39999999999998</c:v>
                </c:pt>
                <c:pt idx="1413">
                  <c:v>282.60000000000002</c:v>
                </c:pt>
                <c:pt idx="1414">
                  <c:v>282.8</c:v>
                </c:pt>
                <c:pt idx="1415">
                  <c:v>283</c:v>
                </c:pt>
                <c:pt idx="1416">
                  <c:v>283.2</c:v>
                </c:pt>
                <c:pt idx="1417">
                  <c:v>283.39999999999998</c:v>
                </c:pt>
                <c:pt idx="1418">
                  <c:v>283.60000000000002</c:v>
                </c:pt>
                <c:pt idx="1419">
                  <c:v>283.8</c:v>
                </c:pt>
                <c:pt idx="1420">
                  <c:v>284</c:v>
                </c:pt>
                <c:pt idx="1421">
                  <c:v>284.2</c:v>
                </c:pt>
                <c:pt idx="1422">
                  <c:v>284.39999999999998</c:v>
                </c:pt>
                <c:pt idx="1423">
                  <c:v>284.60000000000002</c:v>
                </c:pt>
                <c:pt idx="1424">
                  <c:v>284.8</c:v>
                </c:pt>
                <c:pt idx="1425">
                  <c:v>285</c:v>
                </c:pt>
                <c:pt idx="1426">
                  <c:v>285.2</c:v>
                </c:pt>
                <c:pt idx="1427">
                  <c:v>285.39999999999998</c:v>
                </c:pt>
                <c:pt idx="1428">
                  <c:v>285.60000000000002</c:v>
                </c:pt>
                <c:pt idx="1429">
                  <c:v>285.8</c:v>
                </c:pt>
                <c:pt idx="1430">
                  <c:v>286</c:v>
                </c:pt>
                <c:pt idx="1431">
                  <c:v>286.2</c:v>
                </c:pt>
                <c:pt idx="1432">
                  <c:v>286.39999999999998</c:v>
                </c:pt>
                <c:pt idx="1433">
                  <c:v>286.60000000000002</c:v>
                </c:pt>
                <c:pt idx="1434">
                  <c:v>286.8</c:v>
                </c:pt>
                <c:pt idx="1435">
                  <c:v>287</c:v>
                </c:pt>
                <c:pt idx="1436">
                  <c:v>287.2</c:v>
                </c:pt>
                <c:pt idx="1437">
                  <c:v>287.39999999999998</c:v>
                </c:pt>
                <c:pt idx="1438">
                  <c:v>287.60000000000002</c:v>
                </c:pt>
                <c:pt idx="1439">
                  <c:v>287.8</c:v>
                </c:pt>
                <c:pt idx="1440">
                  <c:v>288</c:v>
                </c:pt>
                <c:pt idx="1441">
                  <c:v>288.2</c:v>
                </c:pt>
                <c:pt idx="1442">
                  <c:v>288.39999999999998</c:v>
                </c:pt>
                <c:pt idx="1443">
                  <c:v>288.60000000000002</c:v>
                </c:pt>
                <c:pt idx="1444">
                  <c:v>288.8</c:v>
                </c:pt>
                <c:pt idx="1445">
                  <c:v>289</c:v>
                </c:pt>
                <c:pt idx="1446">
                  <c:v>289.2</c:v>
                </c:pt>
                <c:pt idx="1447">
                  <c:v>289.39999999999998</c:v>
                </c:pt>
                <c:pt idx="1448">
                  <c:v>289.60000000000002</c:v>
                </c:pt>
                <c:pt idx="1449">
                  <c:v>289.8</c:v>
                </c:pt>
                <c:pt idx="1450">
                  <c:v>290</c:v>
                </c:pt>
                <c:pt idx="1451">
                  <c:v>290.2</c:v>
                </c:pt>
                <c:pt idx="1452">
                  <c:v>290.39999999999998</c:v>
                </c:pt>
                <c:pt idx="1453">
                  <c:v>290.60000000000002</c:v>
                </c:pt>
                <c:pt idx="1454">
                  <c:v>290.8</c:v>
                </c:pt>
                <c:pt idx="1455">
                  <c:v>291</c:v>
                </c:pt>
                <c:pt idx="1456">
                  <c:v>291.2</c:v>
                </c:pt>
                <c:pt idx="1457">
                  <c:v>291.39999999999998</c:v>
                </c:pt>
                <c:pt idx="1458">
                  <c:v>291.60000000000002</c:v>
                </c:pt>
                <c:pt idx="1459">
                  <c:v>291.8</c:v>
                </c:pt>
                <c:pt idx="1460">
                  <c:v>292</c:v>
                </c:pt>
                <c:pt idx="1461">
                  <c:v>292.2</c:v>
                </c:pt>
                <c:pt idx="1462">
                  <c:v>292.39999999999998</c:v>
                </c:pt>
                <c:pt idx="1463">
                  <c:v>292.60000000000002</c:v>
                </c:pt>
                <c:pt idx="1464">
                  <c:v>292.8</c:v>
                </c:pt>
                <c:pt idx="1465">
                  <c:v>293</c:v>
                </c:pt>
                <c:pt idx="1466">
                  <c:v>293.2</c:v>
                </c:pt>
                <c:pt idx="1467">
                  <c:v>293.39999999999998</c:v>
                </c:pt>
                <c:pt idx="1468">
                  <c:v>293.60000000000002</c:v>
                </c:pt>
                <c:pt idx="1469">
                  <c:v>293.8</c:v>
                </c:pt>
                <c:pt idx="1470">
                  <c:v>294</c:v>
                </c:pt>
                <c:pt idx="1471">
                  <c:v>294.2</c:v>
                </c:pt>
                <c:pt idx="1472">
                  <c:v>294.39999999999998</c:v>
                </c:pt>
                <c:pt idx="1473">
                  <c:v>294.60000000000002</c:v>
                </c:pt>
                <c:pt idx="1474">
                  <c:v>294.8</c:v>
                </c:pt>
                <c:pt idx="1475">
                  <c:v>295</c:v>
                </c:pt>
                <c:pt idx="1476">
                  <c:v>295.2</c:v>
                </c:pt>
                <c:pt idx="1477">
                  <c:v>295.39999999999998</c:v>
                </c:pt>
                <c:pt idx="1478">
                  <c:v>295.60000000000002</c:v>
                </c:pt>
                <c:pt idx="1479">
                  <c:v>295.8</c:v>
                </c:pt>
                <c:pt idx="1480">
                  <c:v>296</c:v>
                </c:pt>
                <c:pt idx="1481">
                  <c:v>296.2</c:v>
                </c:pt>
                <c:pt idx="1482">
                  <c:v>296.39999999999998</c:v>
                </c:pt>
                <c:pt idx="1483">
                  <c:v>296.60000000000002</c:v>
                </c:pt>
                <c:pt idx="1484">
                  <c:v>296.8</c:v>
                </c:pt>
                <c:pt idx="1485">
                  <c:v>297</c:v>
                </c:pt>
                <c:pt idx="1486">
                  <c:v>297.2</c:v>
                </c:pt>
                <c:pt idx="1487">
                  <c:v>297.39999999999998</c:v>
                </c:pt>
                <c:pt idx="1488">
                  <c:v>297.60000000000002</c:v>
                </c:pt>
                <c:pt idx="1489">
                  <c:v>297.8</c:v>
                </c:pt>
                <c:pt idx="1490">
                  <c:v>298</c:v>
                </c:pt>
                <c:pt idx="1491">
                  <c:v>298.2</c:v>
                </c:pt>
                <c:pt idx="1492">
                  <c:v>298.39999999999998</c:v>
                </c:pt>
                <c:pt idx="1493">
                  <c:v>298.60000000000002</c:v>
                </c:pt>
                <c:pt idx="1494">
                  <c:v>298.8</c:v>
                </c:pt>
                <c:pt idx="1495">
                  <c:v>299</c:v>
                </c:pt>
                <c:pt idx="1496">
                  <c:v>299.2</c:v>
                </c:pt>
                <c:pt idx="1497">
                  <c:v>299.39999999999998</c:v>
                </c:pt>
                <c:pt idx="1498">
                  <c:v>299.60000000000002</c:v>
                </c:pt>
                <c:pt idx="1499">
                  <c:v>299.8</c:v>
                </c:pt>
                <c:pt idx="1500">
                  <c:v>300</c:v>
                </c:pt>
                <c:pt idx="1501">
                  <c:v>300.2</c:v>
                </c:pt>
                <c:pt idx="1502">
                  <c:v>300.39999999999998</c:v>
                </c:pt>
                <c:pt idx="1503">
                  <c:v>300.60000000000002</c:v>
                </c:pt>
                <c:pt idx="1504">
                  <c:v>300.8</c:v>
                </c:pt>
                <c:pt idx="1505">
                  <c:v>301</c:v>
                </c:pt>
                <c:pt idx="1506">
                  <c:v>301.2</c:v>
                </c:pt>
                <c:pt idx="1507">
                  <c:v>301.39999999999998</c:v>
                </c:pt>
                <c:pt idx="1508">
                  <c:v>301.60000000000002</c:v>
                </c:pt>
                <c:pt idx="1509">
                  <c:v>301.8</c:v>
                </c:pt>
                <c:pt idx="1510">
                  <c:v>302</c:v>
                </c:pt>
                <c:pt idx="1511">
                  <c:v>302.2</c:v>
                </c:pt>
                <c:pt idx="1512">
                  <c:v>302.39999999999998</c:v>
                </c:pt>
                <c:pt idx="1513">
                  <c:v>302.60000000000002</c:v>
                </c:pt>
                <c:pt idx="1514">
                  <c:v>302.8</c:v>
                </c:pt>
                <c:pt idx="1515">
                  <c:v>303</c:v>
                </c:pt>
                <c:pt idx="1516">
                  <c:v>303.2</c:v>
                </c:pt>
                <c:pt idx="1517">
                  <c:v>303.39999999999998</c:v>
                </c:pt>
                <c:pt idx="1518">
                  <c:v>303.60000000000002</c:v>
                </c:pt>
                <c:pt idx="1519">
                  <c:v>303.8</c:v>
                </c:pt>
                <c:pt idx="1520">
                  <c:v>304</c:v>
                </c:pt>
                <c:pt idx="1521">
                  <c:v>304.2</c:v>
                </c:pt>
                <c:pt idx="1522">
                  <c:v>304.39999999999998</c:v>
                </c:pt>
                <c:pt idx="1523">
                  <c:v>304.60000000000002</c:v>
                </c:pt>
                <c:pt idx="1524">
                  <c:v>304.8</c:v>
                </c:pt>
                <c:pt idx="1525">
                  <c:v>305</c:v>
                </c:pt>
                <c:pt idx="1526">
                  <c:v>305.2</c:v>
                </c:pt>
                <c:pt idx="1527">
                  <c:v>305.39999999999998</c:v>
                </c:pt>
                <c:pt idx="1528">
                  <c:v>305.60000000000002</c:v>
                </c:pt>
                <c:pt idx="1529">
                  <c:v>305.8</c:v>
                </c:pt>
                <c:pt idx="1530">
                  <c:v>306</c:v>
                </c:pt>
                <c:pt idx="1531">
                  <c:v>306.2</c:v>
                </c:pt>
                <c:pt idx="1532">
                  <c:v>306.39999999999998</c:v>
                </c:pt>
                <c:pt idx="1533">
                  <c:v>306.60000000000002</c:v>
                </c:pt>
                <c:pt idx="1534">
                  <c:v>306.8</c:v>
                </c:pt>
                <c:pt idx="1535">
                  <c:v>307</c:v>
                </c:pt>
                <c:pt idx="1536">
                  <c:v>307.2</c:v>
                </c:pt>
                <c:pt idx="1537">
                  <c:v>307.39999999999998</c:v>
                </c:pt>
                <c:pt idx="1538">
                  <c:v>307.60000000000002</c:v>
                </c:pt>
                <c:pt idx="1539">
                  <c:v>307.8</c:v>
                </c:pt>
                <c:pt idx="1540">
                  <c:v>308</c:v>
                </c:pt>
                <c:pt idx="1541">
                  <c:v>308.2</c:v>
                </c:pt>
                <c:pt idx="1542">
                  <c:v>308.39999999999998</c:v>
                </c:pt>
                <c:pt idx="1543">
                  <c:v>308.60000000000002</c:v>
                </c:pt>
                <c:pt idx="1544">
                  <c:v>308.8</c:v>
                </c:pt>
                <c:pt idx="1545">
                  <c:v>309</c:v>
                </c:pt>
                <c:pt idx="1546">
                  <c:v>309.2</c:v>
                </c:pt>
                <c:pt idx="1547">
                  <c:v>309.39999999999998</c:v>
                </c:pt>
                <c:pt idx="1548">
                  <c:v>309.60000000000002</c:v>
                </c:pt>
                <c:pt idx="1549">
                  <c:v>309.8</c:v>
                </c:pt>
                <c:pt idx="1550">
                  <c:v>310</c:v>
                </c:pt>
                <c:pt idx="1551">
                  <c:v>310.2</c:v>
                </c:pt>
                <c:pt idx="1552">
                  <c:v>310.39999999999998</c:v>
                </c:pt>
                <c:pt idx="1553">
                  <c:v>310.60000000000002</c:v>
                </c:pt>
                <c:pt idx="1554">
                  <c:v>310.8</c:v>
                </c:pt>
                <c:pt idx="1555">
                  <c:v>311</c:v>
                </c:pt>
                <c:pt idx="1556">
                  <c:v>311.2</c:v>
                </c:pt>
                <c:pt idx="1557">
                  <c:v>311.39999999999998</c:v>
                </c:pt>
                <c:pt idx="1558">
                  <c:v>311.60000000000002</c:v>
                </c:pt>
                <c:pt idx="1559">
                  <c:v>311.8</c:v>
                </c:pt>
                <c:pt idx="1560">
                  <c:v>312</c:v>
                </c:pt>
                <c:pt idx="1561">
                  <c:v>312.2</c:v>
                </c:pt>
                <c:pt idx="1562">
                  <c:v>312.39999999999998</c:v>
                </c:pt>
                <c:pt idx="1563">
                  <c:v>312.60000000000002</c:v>
                </c:pt>
                <c:pt idx="1564">
                  <c:v>312.8</c:v>
                </c:pt>
                <c:pt idx="1565">
                  <c:v>313</c:v>
                </c:pt>
                <c:pt idx="1566">
                  <c:v>313.2</c:v>
                </c:pt>
                <c:pt idx="1567">
                  <c:v>313.39999999999998</c:v>
                </c:pt>
                <c:pt idx="1568">
                  <c:v>313.60000000000002</c:v>
                </c:pt>
                <c:pt idx="1569">
                  <c:v>313.8</c:v>
                </c:pt>
                <c:pt idx="1570">
                  <c:v>314</c:v>
                </c:pt>
                <c:pt idx="1571">
                  <c:v>314.2</c:v>
                </c:pt>
                <c:pt idx="1572">
                  <c:v>314.39999999999998</c:v>
                </c:pt>
                <c:pt idx="1573">
                  <c:v>314.60000000000002</c:v>
                </c:pt>
                <c:pt idx="1574">
                  <c:v>314.8</c:v>
                </c:pt>
                <c:pt idx="1575">
                  <c:v>315</c:v>
                </c:pt>
                <c:pt idx="1576">
                  <c:v>315.2</c:v>
                </c:pt>
                <c:pt idx="1577">
                  <c:v>315.39999999999998</c:v>
                </c:pt>
                <c:pt idx="1578">
                  <c:v>315.60000000000002</c:v>
                </c:pt>
                <c:pt idx="1579">
                  <c:v>315.8</c:v>
                </c:pt>
                <c:pt idx="1580">
                  <c:v>316</c:v>
                </c:pt>
                <c:pt idx="1581">
                  <c:v>316.2</c:v>
                </c:pt>
                <c:pt idx="1582">
                  <c:v>316.39999999999998</c:v>
                </c:pt>
                <c:pt idx="1583">
                  <c:v>316.60000000000002</c:v>
                </c:pt>
                <c:pt idx="1584">
                  <c:v>316.8</c:v>
                </c:pt>
                <c:pt idx="1585">
                  <c:v>317</c:v>
                </c:pt>
                <c:pt idx="1586">
                  <c:v>317.2</c:v>
                </c:pt>
                <c:pt idx="1587">
                  <c:v>317.39999999999998</c:v>
                </c:pt>
                <c:pt idx="1588">
                  <c:v>317.60000000000002</c:v>
                </c:pt>
                <c:pt idx="1589">
                  <c:v>317.8</c:v>
                </c:pt>
                <c:pt idx="1590">
                  <c:v>318</c:v>
                </c:pt>
                <c:pt idx="1591">
                  <c:v>318.2</c:v>
                </c:pt>
                <c:pt idx="1592">
                  <c:v>318.39999999999998</c:v>
                </c:pt>
                <c:pt idx="1593">
                  <c:v>318.60000000000002</c:v>
                </c:pt>
                <c:pt idx="1594">
                  <c:v>318.8</c:v>
                </c:pt>
                <c:pt idx="1595">
                  <c:v>319</c:v>
                </c:pt>
                <c:pt idx="1596">
                  <c:v>319.2</c:v>
                </c:pt>
                <c:pt idx="1597">
                  <c:v>319.39999999999998</c:v>
                </c:pt>
                <c:pt idx="1598">
                  <c:v>319.60000000000002</c:v>
                </c:pt>
                <c:pt idx="1599">
                  <c:v>319.8</c:v>
                </c:pt>
                <c:pt idx="1600">
                  <c:v>320</c:v>
                </c:pt>
                <c:pt idx="1601">
                  <c:v>320.2</c:v>
                </c:pt>
                <c:pt idx="1602">
                  <c:v>320.39999999999998</c:v>
                </c:pt>
                <c:pt idx="1603">
                  <c:v>320.60000000000002</c:v>
                </c:pt>
                <c:pt idx="1604">
                  <c:v>320.8</c:v>
                </c:pt>
                <c:pt idx="1605">
                  <c:v>321</c:v>
                </c:pt>
                <c:pt idx="1606">
                  <c:v>321.2</c:v>
                </c:pt>
                <c:pt idx="1607">
                  <c:v>321.39999999999998</c:v>
                </c:pt>
                <c:pt idx="1608">
                  <c:v>321.60000000000002</c:v>
                </c:pt>
                <c:pt idx="1609">
                  <c:v>321.8</c:v>
                </c:pt>
                <c:pt idx="1610">
                  <c:v>322</c:v>
                </c:pt>
                <c:pt idx="1611">
                  <c:v>322.2</c:v>
                </c:pt>
                <c:pt idx="1612">
                  <c:v>322.39999999999998</c:v>
                </c:pt>
                <c:pt idx="1613">
                  <c:v>322.60000000000002</c:v>
                </c:pt>
                <c:pt idx="1614">
                  <c:v>322.8</c:v>
                </c:pt>
                <c:pt idx="1615">
                  <c:v>323</c:v>
                </c:pt>
                <c:pt idx="1616">
                  <c:v>323.2</c:v>
                </c:pt>
                <c:pt idx="1617">
                  <c:v>323.39999999999998</c:v>
                </c:pt>
                <c:pt idx="1618">
                  <c:v>323.60000000000002</c:v>
                </c:pt>
                <c:pt idx="1619">
                  <c:v>323.8</c:v>
                </c:pt>
                <c:pt idx="1620">
                  <c:v>324</c:v>
                </c:pt>
                <c:pt idx="1621">
                  <c:v>324.2</c:v>
                </c:pt>
                <c:pt idx="1622">
                  <c:v>324.39999999999998</c:v>
                </c:pt>
                <c:pt idx="1623">
                  <c:v>324.60000000000002</c:v>
                </c:pt>
                <c:pt idx="1624">
                  <c:v>324.8</c:v>
                </c:pt>
                <c:pt idx="1625">
                  <c:v>325</c:v>
                </c:pt>
                <c:pt idx="1626">
                  <c:v>325.2</c:v>
                </c:pt>
                <c:pt idx="1627">
                  <c:v>325.39999999999998</c:v>
                </c:pt>
                <c:pt idx="1628">
                  <c:v>325.60000000000002</c:v>
                </c:pt>
                <c:pt idx="1629">
                  <c:v>325.8</c:v>
                </c:pt>
                <c:pt idx="1630">
                  <c:v>326</c:v>
                </c:pt>
                <c:pt idx="1631">
                  <c:v>326.2</c:v>
                </c:pt>
                <c:pt idx="1632">
                  <c:v>326.39999999999998</c:v>
                </c:pt>
                <c:pt idx="1633">
                  <c:v>326.60000000000002</c:v>
                </c:pt>
                <c:pt idx="1634">
                  <c:v>326.8</c:v>
                </c:pt>
                <c:pt idx="1635">
                  <c:v>327</c:v>
                </c:pt>
                <c:pt idx="1636">
                  <c:v>327.2</c:v>
                </c:pt>
                <c:pt idx="1637">
                  <c:v>327.39999999999998</c:v>
                </c:pt>
                <c:pt idx="1638">
                  <c:v>327.60000000000002</c:v>
                </c:pt>
                <c:pt idx="1639">
                  <c:v>327.8</c:v>
                </c:pt>
                <c:pt idx="1640">
                  <c:v>328</c:v>
                </c:pt>
                <c:pt idx="1641">
                  <c:v>328.2</c:v>
                </c:pt>
                <c:pt idx="1642">
                  <c:v>328.4</c:v>
                </c:pt>
                <c:pt idx="1643">
                  <c:v>328.6</c:v>
                </c:pt>
                <c:pt idx="1644">
                  <c:v>328.8</c:v>
                </c:pt>
                <c:pt idx="1645">
                  <c:v>329</c:v>
                </c:pt>
                <c:pt idx="1646">
                  <c:v>329.2</c:v>
                </c:pt>
                <c:pt idx="1647">
                  <c:v>329.4</c:v>
                </c:pt>
                <c:pt idx="1648">
                  <c:v>329.6</c:v>
                </c:pt>
                <c:pt idx="1649">
                  <c:v>329.8</c:v>
                </c:pt>
                <c:pt idx="1650">
                  <c:v>330</c:v>
                </c:pt>
                <c:pt idx="1651">
                  <c:v>330.2</c:v>
                </c:pt>
                <c:pt idx="1652">
                  <c:v>330.4</c:v>
                </c:pt>
                <c:pt idx="1653">
                  <c:v>330.6</c:v>
                </c:pt>
                <c:pt idx="1654">
                  <c:v>330.8</c:v>
                </c:pt>
                <c:pt idx="1655">
                  <c:v>331</c:v>
                </c:pt>
                <c:pt idx="1656">
                  <c:v>331.2</c:v>
                </c:pt>
                <c:pt idx="1657">
                  <c:v>331.4</c:v>
                </c:pt>
                <c:pt idx="1658">
                  <c:v>331.6</c:v>
                </c:pt>
                <c:pt idx="1659">
                  <c:v>331.8</c:v>
                </c:pt>
                <c:pt idx="1660">
                  <c:v>332</c:v>
                </c:pt>
                <c:pt idx="1661">
                  <c:v>332.2</c:v>
                </c:pt>
                <c:pt idx="1662">
                  <c:v>332.4</c:v>
                </c:pt>
                <c:pt idx="1663">
                  <c:v>332.6</c:v>
                </c:pt>
                <c:pt idx="1664">
                  <c:v>332.8</c:v>
                </c:pt>
                <c:pt idx="1665">
                  <c:v>333</c:v>
                </c:pt>
                <c:pt idx="1666">
                  <c:v>333.2</c:v>
                </c:pt>
                <c:pt idx="1667">
                  <c:v>333.4</c:v>
                </c:pt>
                <c:pt idx="1668">
                  <c:v>333.6</c:v>
                </c:pt>
                <c:pt idx="1669">
                  <c:v>333.8</c:v>
                </c:pt>
                <c:pt idx="1670">
                  <c:v>334</c:v>
                </c:pt>
                <c:pt idx="1671">
                  <c:v>334.2</c:v>
                </c:pt>
                <c:pt idx="1672">
                  <c:v>334.4</c:v>
                </c:pt>
                <c:pt idx="1673">
                  <c:v>334.6</c:v>
                </c:pt>
                <c:pt idx="1674">
                  <c:v>334.8</c:v>
                </c:pt>
                <c:pt idx="1675">
                  <c:v>335</c:v>
                </c:pt>
                <c:pt idx="1676">
                  <c:v>335.2</c:v>
                </c:pt>
                <c:pt idx="1677">
                  <c:v>335.4</c:v>
                </c:pt>
                <c:pt idx="1678">
                  <c:v>335.6</c:v>
                </c:pt>
                <c:pt idx="1679">
                  <c:v>335.8</c:v>
                </c:pt>
                <c:pt idx="1680">
                  <c:v>336</c:v>
                </c:pt>
                <c:pt idx="1681">
                  <c:v>336.2</c:v>
                </c:pt>
                <c:pt idx="1682">
                  <c:v>336.4</c:v>
                </c:pt>
                <c:pt idx="1683">
                  <c:v>336.6</c:v>
                </c:pt>
                <c:pt idx="1684">
                  <c:v>336.8</c:v>
                </c:pt>
                <c:pt idx="1685">
                  <c:v>337</c:v>
                </c:pt>
                <c:pt idx="1686">
                  <c:v>337.2</c:v>
                </c:pt>
                <c:pt idx="1687">
                  <c:v>337.4</c:v>
                </c:pt>
                <c:pt idx="1688">
                  <c:v>337.6</c:v>
                </c:pt>
                <c:pt idx="1689">
                  <c:v>337.8</c:v>
                </c:pt>
                <c:pt idx="1690">
                  <c:v>338</c:v>
                </c:pt>
                <c:pt idx="1691">
                  <c:v>338.2</c:v>
                </c:pt>
                <c:pt idx="1692">
                  <c:v>338.4</c:v>
                </c:pt>
                <c:pt idx="1693">
                  <c:v>338.6</c:v>
                </c:pt>
                <c:pt idx="1694">
                  <c:v>338.8</c:v>
                </c:pt>
                <c:pt idx="1695">
                  <c:v>339</c:v>
                </c:pt>
                <c:pt idx="1696">
                  <c:v>339.2</c:v>
                </c:pt>
                <c:pt idx="1697">
                  <c:v>339.4</c:v>
                </c:pt>
                <c:pt idx="1698">
                  <c:v>339.6</c:v>
                </c:pt>
                <c:pt idx="1699">
                  <c:v>339.8</c:v>
                </c:pt>
                <c:pt idx="1700">
                  <c:v>340</c:v>
                </c:pt>
                <c:pt idx="1701">
                  <c:v>340.2</c:v>
                </c:pt>
                <c:pt idx="1702">
                  <c:v>340.4</c:v>
                </c:pt>
                <c:pt idx="1703">
                  <c:v>340.6</c:v>
                </c:pt>
                <c:pt idx="1704">
                  <c:v>340.8</c:v>
                </c:pt>
                <c:pt idx="1705">
                  <c:v>341</c:v>
                </c:pt>
                <c:pt idx="1706">
                  <c:v>341.2</c:v>
                </c:pt>
                <c:pt idx="1707">
                  <c:v>341.4</c:v>
                </c:pt>
                <c:pt idx="1708">
                  <c:v>341.6</c:v>
                </c:pt>
                <c:pt idx="1709">
                  <c:v>341.8</c:v>
                </c:pt>
                <c:pt idx="1710">
                  <c:v>342</c:v>
                </c:pt>
                <c:pt idx="1711">
                  <c:v>342.2</c:v>
                </c:pt>
                <c:pt idx="1712">
                  <c:v>342.4</c:v>
                </c:pt>
                <c:pt idx="1713">
                  <c:v>342.6</c:v>
                </c:pt>
                <c:pt idx="1714">
                  <c:v>342.8</c:v>
                </c:pt>
                <c:pt idx="1715">
                  <c:v>343</c:v>
                </c:pt>
                <c:pt idx="1716">
                  <c:v>343.2</c:v>
                </c:pt>
                <c:pt idx="1717">
                  <c:v>343.4</c:v>
                </c:pt>
                <c:pt idx="1718">
                  <c:v>343.6</c:v>
                </c:pt>
                <c:pt idx="1719">
                  <c:v>343.8</c:v>
                </c:pt>
                <c:pt idx="1720">
                  <c:v>344</c:v>
                </c:pt>
                <c:pt idx="1721">
                  <c:v>344.2</c:v>
                </c:pt>
                <c:pt idx="1722">
                  <c:v>344.4</c:v>
                </c:pt>
                <c:pt idx="1723">
                  <c:v>344.6</c:v>
                </c:pt>
                <c:pt idx="1724">
                  <c:v>344.8</c:v>
                </c:pt>
                <c:pt idx="1725">
                  <c:v>345</c:v>
                </c:pt>
                <c:pt idx="1726">
                  <c:v>345.2</c:v>
                </c:pt>
                <c:pt idx="1727">
                  <c:v>345.4</c:v>
                </c:pt>
                <c:pt idx="1728">
                  <c:v>345.6</c:v>
                </c:pt>
                <c:pt idx="1729">
                  <c:v>345.8</c:v>
                </c:pt>
                <c:pt idx="1730">
                  <c:v>346</c:v>
                </c:pt>
                <c:pt idx="1731">
                  <c:v>346.2</c:v>
                </c:pt>
                <c:pt idx="1732">
                  <c:v>346.4</c:v>
                </c:pt>
                <c:pt idx="1733">
                  <c:v>346.6</c:v>
                </c:pt>
                <c:pt idx="1734">
                  <c:v>346.8</c:v>
                </c:pt>
                <c:pt idx="1735">
                  <c:v>347</c:v>
                </c:pt>
                <c:pt idx="1736">
                  <c:v>347.2</c:v>
                </c:pt>
                <c:pt idx="1737">
                  <c:v>347.4</c:v>
                </c:pt>
                <c:pt idx="1738">
                  <c:v>347.6</c:v>
                </c:pt>
                <c:pt idx="1739">
                  <c:v>347.8</c:v>
                </c:pt>
                <c:pt idx="1740">
                  <c:v>348</c:v>
                </c:pt>
                <c:pt idx="1741">
                  <c:v>348.2</c:v>
                </c:pt>
                <c:pt idx="1742">
                  <c:v>348.4</c:v>
                </c:pt>
                <c:pt idx="1743">
                  <c:v>348.6</c:v>
                </c:pt>
                <c:pt idx="1744">
                  <c:v>348.8</c:v>
                </c:pt>
                <c:pt idx="1745">
                  <c:v>349</c:v>
                </c:pt>
                <c:pt idx="1746">
                  <c:v>349.2</c:v>
                </c:pt>
                <c:pt idx="1747">
                  <c:v>349.4</c:v>
                </c:pt>
                <c:pt idx="1748">
                  <c:v>349.6</c:v>
                </c:pt>
                <c:pt idx="1749">
                  <c:v>349.8</c:v>
                </c:pt>
                <c:pt idx="1750">
                  <c:v>350</c:v>
                </c:pt>
                <c:pt idx="1751">
                  <c:v>350.2</c:v>
                </c:pt>
                <c:pt idx="1752">
                  <c:v>350.4</c:v>
                </c:pt>
                <c:pt idx="1753">
                  <c:v>350.6</c:v>
                </c:pt>
                <c:pt idx="1754">
                  <c:v>350.8</c:v>
                </c:pt>
                <c:pt idx="1755">
                  <c:v>351</c:v>
                </c:pt>
                <c:pt idx="1756">
                  <c:v>351.2</c:v>
                </c:pt>
                <c:pt idx="1757">
                  <c:v>351.4</c:v>
                </c:pt>
                <c:pt idx="1758">
                  <c:v>351.6</c:v>
                </c:pt>
                <c:pt idx="1759">
                  <c:v>351.8</c:v>
                </c:pt>
                <c:pt idx="1760">
                  <c:v>352</c:v>
                </c:pt>
                <c:pt idx="1761">
                  <c:v>352.2</c:v>
                </c:pt>
                <c:pt idx="1762">
                  <c:v>352.4</c:v>
                </c:pt>
                <c:pt idx="1763">
                  <c:v>352.6</c:v>
                </c:pt>
                <c:pt idx="1764">
                  <c:v>352.8</c:v>
                </c:pt>
                <c:pt idx="1765">
                  <c:v>353</c:v>
                </c:pt>
                <c:pt idx="1766">
                  <c:v>353.2</c:v>
                </c:pt>
                <c:pt idx="1767">
                  <c:v>353.4</c:v>
                </c:pt>
                <c:pt idx="1768">
                  <c:v>353.6</c:v>
                </c:pt>
                <c:pt idx="1769">
                  <c:v>353.8</c:v>
                </c:pt>
                <c:pt idx="1770">
                  <c:v>354</c:v>
                </c:pt>
                <c:pt idx="1771">
                  <c:v>354.2</c:v>
                </c:pt>
                <c:pt idx="1772">
                  <c:v>354.4</c:v>
                </c:pt>
                <c:pt idx="1773">
                  <c:v>354.6</c:v>
                </c:pt>
                <c:pt idx="1774">
                  <c:v>354.8</c:v>
                </c:pt>
                <c:pt idx="1775">
                  <c:v>355</c:v>
                </c:pt>
                <c:pt idx="1776">
                  <c:v>355.2</c:v>
                </c:pt>
                <c:pt idx="1777">
                  <c:v>355.4</c:v>
                </c:pt>
                <c:pt idx="1778">
                  <c:v>355.6</c:v>
                </c:pt>
                <c:pt idx="1779">
                  <c:v>355.8</c:v>
                </c:pt>
                <c:pt idx="1780">
                  <c:v>356</c:v>
                </c:pt>
                <c:pt idx="1781">
                  <c:v>356.2</c:v>
                </c:pt>
                <c:pt idx="1782">
                  <c:v>356.4</c:v>
                </c:pt>
                <c:pt idx="1783">
                  <c:v>356.6</c:v>
                </c:pt>
                <c:pt idx="1784">
                  <c:v>356.8</c:v>
                </c:pt>
                <c:pt idx="1785">
                  <c:v>357</c:v>
                </c:pt>
                <c:pt idx="1786">
                  <c:v>357.2</c:v>
                </c:pt>
                <c:pt idx="1787">
                  <c:v>357.4</c:v>
                </c:pt>
                <c:pt idx="1788">
                  <c:v>357.6</c:v>
                </c:pt>
                <c:pt idx="1789">
                  <c:v>357.8</c:v>
                </c:pt>
                <c:pt idx="1790">
                  <c:v>358</c:v>
                </c:pt>
                <c:pt idx="1791">
                  <c:v>358.2</c:v>
                </c:pt>
                <c:pt idx="1792">
                  <c:v>358.4</c:v>
                </c:pt>
                <c:pt idx="1793">
                  <c:v>358.6</c:v>
                </c:pt>
                <c:pt idx="1794">
                  <c:v>358.8</c:v>
                </c:pt>
                <c:pt idx="1795">
                  <c:v>359</c:v>
                </c:pt>
                <c:pt idx="1796">
                  <c:v>359.2</c:v>
                </c:pt>
                <c:pt idx="1797">
                  <c:v>359.4</c:v>
                </c:pt>
                <c:pt idx="1798">
                  <c:v>359.6</c:v>
                </c:pt>
                <c:pt idx="1799">
                  <c:v>359.8</c:v>
                </c:pt>
                <c:pt idx="1800">
                  <c:v>360</c:v>
                </c:pt>
                <c:pt idx="1801">
                  <c:v>360.2</c:v>
                </c:pt>
                <c:pt idx="1802">
                  <c:v>360.4</c:v>
                </c:pt>
                <c:pt idx="1803">
                  <c:v>360.6</c:v>
                </c:pt>
                <c:pt idx="1804">
                  <c:v>360.8</c:v>
                </c:pt>
                <c:pt idx="1805">
                  <c:v>361</c:v>
                </c:pt>
                <c:pt idx="1806">
                  <c:v>361.2</c:v>
                </c:pt>
                <c:pt idx="1807">
                  <c:v>361.4</c:v>
                </c:pt>
                <c:pt idx="1808">
                  <c:v>361.6</c:v>
                </c:pt>
                <c:pt idx="1809">
                  <c:v>361.8</c:v>
                </c:pt>
                <c:pt idx="1810">
                  <c:v>362</c:v>
                </c:pt>
                <c:pt idx="1811">
                  <c:v>362.2</c:v>
                </c:pt>
                <c:pt idx="1812">
                  <c:v>362.4</c:v>
                </c:pt>
                <c:pt idx="1813">
                  <c:v>362.6</c:v>
                </c:pt>
                <c:pt idx="1814">
                  <c:v>362.8</c:v>
                </c:pt>
                <c:pt idx="1815">
                  <c:v>363</c:v>
                </c:pt>
                <c:pt idx="1816">
                  <c:v>363.2</c:v>
                </c:pt>
                <c:pt idx="1817">
                  <c:v>363.4</c:v>
                </c:pt>
                <c:pt idx="1818">
                  <c:v>363.6</c:v>
                </c:pt>
                <c:pt idx="1819">
                  <c:v>363.8</c:v>
                </c:pt>
                <c:pt idx="1820">
                  <c:v>364</c:v>
                </c:pt>
                <c:pt idx="1821">
                  <c:v>364.2</c:v>
                </c:pt>
                <c:pt idx="1822">
                  <c:v>364.4</c:v>
                </c:pt>
                <c:pt idx="1823">
                  <c:v>364.6</c:v>
                </c:pt>
                <c:pt idx="1824">
                  <c:v>364.8</c:v>
                </c:pt>
                <c:pt idx="1825">
                  <c:v>365</c:v>
                </c:pt>
                <c:pt idx="1826">
                  <c:v>365.2</c:v>
                </c:pt>
                <c:pt idx="1827">
                  <c:v>365.4</c:v>
                </c:pt>
                <c:pt idx="1828">
                  <c:v>365.6</c:v>
                </c:pt>
                <c:pt idx="1829">
                  <c:v>365.8</c:v>
                </c:pt>
                <c:pt idx="1830">
                  <c:v>366</c:v>
                </c:pt>
                <c:pt idx="1831">
                  <c:v>366.2</c:v>
                </c:pt>
                <c:pt idx="1832">
                  <c:v>366.4</c:v>
                </c:pt>
                <c:pt idx="1833">
                  <c:v>366.6</c:v>
                </c:pt>
                <c:pt idx="1834">
                  <c:v>366.8</c:v>
                </c:pt>
                <c:pt idx="1835">
                  <c:v>367</c:v>
                </c:pt>
                <c:pt idx="1836">
                  <c:v>367.2</c:v>
                </c:pt>
                <c:pt idx="1837">
                  <c:v>367.4</c:v>
                </c:pt>
                <c:pt idx="1838">
                  <c:v>367.6</c:v>
                </c:pt>
                <c:pt idx="1839">
                  <c:v>367.8</c:v>
                </c:pt>
                <c:pt idx="1840">
                  <c:v>368</c:v>
                </c:pt>
                <c:pt idx="1841">
                  <c:v>368.2</c:v>
                </c:pt>
                <c:pt idx="1842">
                  <c:v>368.4</c:v>
                </c:pt>
                <c:pt idx="1843">
                  <c:v>368.6</c:v>
                </c:pt>
                <c:pt idx="1844">
                  <c:v>368.8</c:v>
                </c:pt>
                <c:pt idx="1845">
                  <c:v>369</c:v>
                </c:pt>
                <c:pt idx="1846">
                  <c:v>369.2</c:v>
                </c:pt>
                <c:pt idx="1847">
                  <c:v>369.4</c:v>
                </c:pt>
                <c:pt idx="1848">
                  <c:v>369.6</c:v>
                </c:pt>
                <c:pt idx="1849">
                  <c:v>369.8</c:v>
                </c:pt>
                <c:pt idx="1850">
                  <c:v>370</c:v>
                </c:pt>
                <c:pt idx="1851">
                  <c:v>370.2</c:v>
                </c:pt>
                <c:pt idx="1852">
                  <c:v>370.4</c:v>
                </c:pt>
                <c:pt idx="1853">
                  <c:v>370.6</c:v>
                </c:pt>
                <c:pt idx="1854">
                  <c:v>370.8</c:v>
                </c:pt>
                <c:pt idx="1855">
                  <c:v>371</c:v>
                </c:pt>
                <c:pt idx="1856">
                  <c:v>371.2</c:v>
                </c:pt>
                <c:pt idx="1857">
                  <c:v>371.4</c:v>
                </c:pt>
                <c:pt idx="1858">
                  <c:v>371.6</c:v>
                </c:pt>
                <c:pt idx="1859">
                  <c:v>371.8</c:v>
                </c:pt>
                <c:pt idx="1860">
                  <c:v>372</c:v>
                </c:pt>
                <c:pt idx="1861">
                  <c:v>372.2</c:v>
                </c:pt>
                <c:pt idx="1862">
                  <c:v>372.4</c:v>
                </c:pt>
                <c:pt idx="1863">
                  <c:v>372.6</c:v>
                </c:pt>
                <c:pt idx="1864">
                  <c:v>372.8</c:v>
                </c:pt>
                <c:pt idx="1865">
                  <c:v>373</c:v>
                </c:pt>
                <c:pt idx="1866">
                  <c:v>373.2</c:v>
                </c:pt>
                <c:pt idx="1867">
                  <c:v>373.4</c:v>
                </c:pt>
                <c:pt idx="1868">
                  <c:v>373.6</c:v>
                </c:pt>
                <c:pt idx="1869">
                  <c:v>373.8</c:v>
                </c:pt>
                <c:pt idx="1870">
                  <c:v>374</c:v>
                </c:pt>
                <c:pt idx="1871">
                  <c:v>374.2</c:v>
                </c:pt>
                <c:pt idx="1872">
                  <c:v>374.4</c:v>
                </c:pt>
                <c:pt idx="1873">
                  <c:v>374.6</c:v>
                </c:pt>
                <c:pt idx="1874">
                  <c:v>374.8</c:v>
                </c:pt>
                <c:pt idx="1875">
                  <c:v>375</c:v>
                </c:pt>
                <c:pt idx="1876">
                  <c:v>375.2</c:v>
                </c:pt>
                <c:pt idx="1877">
                  <c:v>375.4</c:v>
                </c:pt>
                <c:pt idx="1878">
                  <c:v>375.6</c:v>
                </c:pt>
                <c:pt idx="1879">
                  <c:v>375.8</c:v>
                </c:pt>
                <c:pt idx="1880">
                  <c:v>376</c:v>
                </c:pt>
                <c:pt idx="1881">
                  <c:v>376.2</c:v>
                </c:pt>
                <c:pt idx="1882">
                  <c:v>376.4</c:v>
                </c:pt>
                <c:pt idx="1883">
                  <c:v>376.6</c:v>
                </c:pt>
                <c:pt idx="1884">
                  <c:v>376.8</c:v>
                </c:pt>
                <c:pt idx="1885">
                  <c:v>377</c:v>
                </c:pt>
                <c:pt idx="1886">
                  <c:v>377.2</c:v>
                </c:pt>
                <c:pt idx="1887">
                  <c:v>377.4</c:v>
                </c:pt>
                <c:pt idx="1888">
                  <c:v>377.6</c:v>
                </c:pt>
                <c:pt idx="1889">
                  <c:v>377.8</c:v>
                </c:pt>
                <c:pt idx="1890">
                  <c:v>378</c:v>
                </c:pt>
                <c:pt idx="1891">
                  <c:v>378.2</c:v>
                </c:pt>
                <c:pt idx="1892">
                  <c:v>378.4</c:v>
                </c:pt>
                <c:pt idx="1893">
                  <c:v>378.6</c:v>
                </c:pt>
                <c:pt idx="1894">
                  <c:v>378.8</c:v>
                </c:pt>
                <c:pt idx="1895">
                  <c:v>379</c:v>
                </c:pt>
                <c:pt idx="1896">
                  <c:v>379.2</c:v>
                </c:pt>
                <c:pt idx="1897">
                  <c:v>379.4</c:v>
                </c:pt>
                <c:pt idx="1898">
                  <c:v>379.6</c:v>
                </c:pt>
                <c:pt idx="1899">
                  <c:v>379.8</c:v>
                </c:pt>
                <c:pt idx="1900">
                  <c:v>380</c:v>
                </c:pt>
                <c:pt idx="1901">
                  <c:v>380.2</c:v>
                </c:pt>
                <c:pt idx="1902">
                  <c:v>380.4</c:v>
                </c:pt>
                <c:pt idx="1903">
                  <c:v>380.6</c:v>
                </c:pt>
                <c:pt idx="1904">
                  <c:v>380.8</c:v>
                </c:pt>
                <c:pt idx="1905">
                  <c:v>381</c:v>
                </c:pt>
                <c:pt idx="1906">
                  <c:v>381.2</c:v>
                </c:pt>
                <c:pt idx="1907">
                  <c:v>381.4</c:v>
                </c:pt>
                <c:pt idx="1908">
                  <c:v>381.6</c:v>
                </c:pt>
                <c:pt idx="1909">
                  <c:v>381.8</c:v>
                </c:pt>
                <c:pt idx="1910">
                  <c:v>382</c:v>
                </c:pt>
                <c:pt idx="1911">
                  <c:v>382.2</c:v>
                </c:pt>
                <c:pt idx="1912">
                  <c:v>382.4</c:v>
                </c:pt>
                <c:pt idx="1913">
                  <c:v>382.6</c:v>
                </c:pt>
                <c:pt idx="1914">
                  <c:v>382.8</c:v>
                </c:pt>
                <c:pt idx="1915">
                  <c:v>383</c:v>
                </c:pt>
                <c:pt idx="1916">
                  <c:v>383.2</c:v>
                </c:pt>
                <c:pt idx="1917">
                  <c:v>383.4</c:v>
                </c:pt>
                <c:pt idx="1918">
                  <c:v>383.6</c:v>
                </c:pt>
                <c:pt idx="1919">
                  <c:v>383.8</c:v>
                </c:pt>
                <c:pt idx="1920">
                  <c:v>384</c:v>
                </c:pt>
                <c:pt idx="1921">
                  <c:v>384.2</c:v>
                </c:pt>
                <c:pt idx="1922">
                  <c:v>384.4</c:v>
                </c:pt>
                <c:pt idx="1923">
                  <c:v>384.6</c:v>
                </c:pt>
                <c:pt idx="1924">
                  <c:v>384.8</c:v>
                </c:pt>
                <c:pt idx="1925">
                  <c:v>385</c:v>
                </c:pt>
                <c:pt idx="1926">
                  <c:v>385.2</c:v>
                </c:pt>
                <c:pt idx="1927">
                  <c:v>385.4</c:v>
                </c:pt>
                <c:pt idx="1928">
                  <c:v>385.6</c:v>
                </c:pt>
                <c:pt idx="1929">
                  <c:v>385.8</c:v>
                </c:pt>
                <c:pt idx="1930">
                  <c:v>386</c:v>
                </c:pt>
                <c:pt idx="1931">
                  <c:v>386.2</c:v>
                </c:pt>
                <c:pt idx="1932">
                  <c:v>386.4</c:v>
                </c:pt>
                <c:pt idx="1933">
                  <c:v>386.6</c:v>
                </c:pt>
                <c:pt idx="1934">
                  <c:v>386.8</c:v>
                </c:pt>
                <c:pt idx="1935">
                  <c:v>387</c:v>
                </c:pt>
                <c:pt idx="1936">
                  <c:v>387.2</c:v>
                </c:pt>
                <c:pt idx="1937">
                  <c:v>387.4</c:v>
                </c:pt>
                <c:pt idx="1938">
                  <c:v>387.6</c:v>
                </c:pt>
                <c:pt idx="1939">
                  <c:v>387.8</c:v>
                </c:pt>
                <c:pt idx="1940">
                  <c:v>388</c:v>
                </c:pt>
                <c:pt idx="1941">
                  <c:v>388.2</c:v>
                </c:pt>
                <c:pt idx="1942">
                  <c:v>388.4</c:v>
                </c:pt>
                <c:pt idx="1943">
                  <c:v>388.6</c:v>
                </c:pt>
                <c:pt idx="1944">
                  <c:v>388.8</c:v>
                </c:pt>
                <c:pt idx="1945">
                  <c:v>389</c:v>
                </c:pt>
                <c:pt idx="1946">
                  <c:v>389.2</c:v>
                </c:pt>
                <c:pt idx="1947">
                  <c:v>389.4</c:v>
                </c:pt>
                <c:pt idx="1948">
                  <c:v>389.6</c:v>
                </c:pt>
                <c:pt idx="1949">
                  <c:v>389.8</c:v>
                </c:pt>
                <c:pt idx="1950">
                  <c:v>390</c:v>
                </c:pt>
                <c:pt idx="1951">
                  <c:v>390.2</c:v>
                </c:pt>
                <c:pt idx="1952">
                  <c:v>390.4</c:v>
                </c:pt>
                <c:pt idx="1953">
                  <c:v>390.6</c:v>
                </c:pt>
                <c:pt idx="1954">
                  <c:v>390.8</c:v>
                </c:pt>
                <c:pt idx="1955">
                  <c:v>391</c:v>
                </c:pt>
                <c:pt idx="1956">
                  <c:v>391.2</c:v>
                </c:pt>
                <c:pt idx="1957">
                  <c:v>391.4</c:v>
                </c:pt>
                <c:pt idx="1958">
                  <c:v>391.6</c:v>
                </c:pt>
                <c:pt idx="1959">
                  <c:v>391.8</c:v>
                </c:pt>
                <c:pt idx="1960">
                  <c:v>392</c:v>
                </c:pt>
                <c:pt idx="1961">
                  <c:v>392.2</c:v>
                </c:pt>
                <c:pt idx="1962">
                  <c:v>392.4</c:v>
                </c:pt>
                <c:pt idx="1963">
                  <c:v>392.6</c:v>
                </c:pt>
                <c:pt idx="1964">
                  <c:v>392.8</c:v>
                </c:pt>
                <c:pt idx="1965">
                  <c:v>393</c:v>
                </c:pt>
                <c:pt idx="1966">
                  <c:v>393.2</c:v>
                </c:pt>
                <c:pt idx="1967">
                  <c:v>393.4</c:v>
                </c:pt>
                <c:pt idx="1968">
                  <c:v>393.6</c:v>
                </c:pt>
                <c:pt idx="1969">
                  <c:v>393.8</c:v>
                </c:pt>
                <c:pt idx="1970">
                  <c:v>394</c:v>
                </c:pt>
                <c:pt idx="1971">
                  <c:v>394.2</c:v>
                </c:pt>
                <c:pt idx="1972">
                  <c:v>394.4</c:v>
                </c:pt>
                <c:pt idx="1973">
                  <c:v>394.6</c:v>
                </c:pt>
                <c:pt idx="1974">
                  <c:v>394.8</c:v>
                </c:pt>
                <c:pt idx="1975">
                  <c:v>395</c:v>
                </c:pt>
                <c:pt idx="1976">
                  <c:v>395.2</c:v>
                </c:pt>
                <c:pt idx="1977">
                  <c:v>395.4</c:v>
                </c:pt>
                <c:pt idx="1978">
                  <c:v>395.6</c:v>
                </c:pt>
                <c:pt idx="1979">
                  <c:v>395.8</c:v>
                </c:pt>
                <c:pt idx="1980">
                  <c:v>396</c:v>
                </c:pt>
                <c:pt idx="1981">
                  <c:v>396.2</c:v>
                </c:pt>
                <c:pt idx="1982">
                  <c:v>396.4</c:v>
                </c:pt>
                <c:pt idx="1983">
                  <c:v>396.6</c:v>
                </c:pt>
                <c:pt idx="1984">
                  <c:v>396.8</c:v>
                </c:pt>
                <c:pt idx="1985">
                  <c:v>397</c:v>
                </c:pt>
                <c:pt idx="1986">
                  <c:v>397.2</c:v>
                </c:pt>
                <c:pt idx="1987">
                  <c:v>397.4</c:v>
                </c:pt>
                <c:pt idx="1988">
                  <c:v>397.6</c:v>
                </c:pt>
                <c:pt idx="1989">
                  <c:v>397.8</c:v>
                </c:pt>
                <c:pt idx="1990">
                  <c:v>398</c:v>
                </c:pt>
                <c:pt idx="1991">
                  <c:v>398.2</c:v>
                </c:pt>
                <c:pt idx="1992">
                  <c:v>398.4</c:v>
                </c:pt>
                <c:pt idx="1993">
                  <c:v>398.6</c:v>
                </c:pt>
                <c:pt idx="1994">
                  <c:v>398.8</c:v>
                </c:pt>
                <c:pt idx="1995">
                  <c:v>399</c:v>
                </c:pt>
                <c:pt idx="1996">
                  <c:v>399.2</c:v>
                </c:pt>
                <c:pt idx="1997">
                  <c:v>399.4</c:v>
                </c:pt>
                <c:pt idx="1998">
                  <c:v>399.6</c:v>
                </c:pt>
                <c:pt idx="1999">
                  <c:v>399.8</c:v>
                </c:pt>
                <c:pt idx="2000">
                  <c:v>400</c:v>
                </c:pt>
                <c:pt idx="2001">
                  <c:v>400.2</c:v>
                </c:pt>
                <c:pt idx="2002">
                  <c:v>400.4</c:v>
                </c:pt>
                <c:pt idx="2003">
                  <c:v>400.6</c:v>
                </c:pt>
                <c:pt idx="2004">
                  <c:v>400.8</c:v>
                </c:pt>
                <c:pt idx="2005">
                  <c:v>401</c:v>
                </c:pt>
                <c:pt idx="2006">
                  <c:v>401.2</c:v>
                </c:pt>
                <c:pt idx="2007">
                  <c:v>401.4</c:v>
                </c:pt>
                <c:pt idx="2008">
                  <c:v>401.6</c:v>
                </c:pt>
                <c:pt idx="2009">
                  <c:v>401.8</c:v>
                </c:pt>
                <c:pt idx="2010">
                  <c:v>402</c:v>
                </c:pt>
                <c:pt idx="2011">
                  <c:v>402.2</c:v>
                </c:pt>
                <c:pt idx="2012">
                  <c:v>402.4</c:v>
                </c:pt>
                <c:pt idx="2013">
                  <c:v>402.6</c:v>
                </c:pt>
                <c:pt idx="2014">
                  <c:v>402.8</c:v>
                </c:pt>
                <c:pt idx="2015">
                  <c:v>403</c:v>
                </c:pt>
                <c:pt idx="2016">
                  <c:v>403.2</c:v>
                </c:pt>
                <c:pt idx="2017">
                  <c:v>403.4</c:v>
                </c:pt>
                <c:pt idx="2018">
                  <c:v>403.6</c:v>
                </c:pt>
                <c:pt idx="2019">
                  <c:v>403.8</c:v>
                </c:pt>
                <c:pt idx="2020">
                  <c:v>404</c:v>
                </c:pt>
                <c:pt idx="2021">
                  <c:v>404.2</c:v>
                </c:pt>
                <c:pt idx="2022">
                  <c:v>404.4</c:v>
                </c:pt>
                <c:pt idx="2023">
                  <c:v>404.6</c:v>
                </c:pt>
                <c:pt idx="2024">
                  <c:v>404.8</c:v>
                </c:pt>
                <c:pt idx="2025">
                  <c:v>405</c:v>
                </c:pt>
                <c:pt idx="2026">
                  <c:v>405.2</c:v>
                </c:pt>
                <c:pt idx="2027">
                  <c:v>405.4</c:v>
                </c:pt>
                <c:pt idx="2028">
                  <c:v>405.6</c:v>
                </c:pt>
                <c:pt idx="2029">
                  <c:v>405.8</c:v>
                </c:pt>
                <c:pt idx="2030">
                  <c:v>406</c:v>
                </c:pt>
                <c:pt idx="2031">
                  <c:v>406.2</c:v>
                </c:pt>
                <c:pt idx="2032">
                  <c:v>406.4</c:v>
                </c:pt>
                <c:pt idx="2033">
                  <c:v>406.6</c:v>
                </c:pt>
                <c:pt idx="2034">
                  <c:v>406.8</c:v>
                </c:pt>
                <c:pt idx="2035">
                  <c:v>407</c:v>
                </c:pt>
                <c:pt idx="2036">
                  <c:v>407.2</c:v>
                </c:pt>
                <c:pt idx="2037">
                  <c:v>407.4</c:v>
                </c:pt>
                <c:pt idx="2038">
                  <c:v>407.6</c:v>
                </c:pt>
                <c:pt idx="2039">
                  <c:v>407.8</c:v>
                </c:pt>
                <c:pt idx="2040">
                  <c:v>408</c:v>
                </c:pt>
                <c:pt idx="2041">
                  <c:v>408.2</c:v>
                </c:pt>
                <c:pt idx="2042">
                  <c:v>408.4</c:v>
                </c:pt>
                <c:pt idx="2043">
                  <c:v>408.6</c:v>
                </c:pt>
                <c:pt idx="2044">
                  <c:v>408.8</c:v>
                </c:pt>
                <c:pt idx="2045">
                  <c:v>409</c:v>
                </c:pt>
                <c:pt idx="2046">
                  <c:v>409.2</c:v>
                </c:pt>
                <c:pt idx="2047">
                  <c:v>409.4</c:v>
                </c:pt>
                <c:pt idx="2048">
                  <c:v>409.6</c:v>
                </c:pt>
                <c:pt idx="2049">
                  <c:v>409.8</c:v>
                </c:pt>
                <c:pt idx="2050">
                  <c:v>410</c:v>
                </c:pt>
                <c:pt idx="2051">
                  <c:v>410.2</c:v>
                </c:pt>
                <c:pt idx="2052">
                  <c:v>410.4</c:v>
                </c:pt>
                <c:pt idx="2053">
                  <c:v>410.6</c:v>
                </c:pt>
                <c:pt idx="2054">
                  <c:v>410.8</c:v>
                </c:pt>
                <c:pt idx="2055">
                  <c:v>411</c:v>
                </c:pt>
                <c:pt idx="2056">
                  <c:v>411.2</c:v>
                </c:pt>
                <c:pt idx="2057">
                  <c:v>411.4</c:v>
                </c:pt>
                <c:pt idx="2058">
                  <c:v>411.6</c:v>
                </c:pt>
                <c:pt idx="2059">
                  <c:v>411.8</c:v>
                </c:pt>
                <c:pt idx="2060">
                  <c:v>412</c:v>
                </c:pt>
                <c:pt idx="2061">
                  <c:v>412.2</c:v>
                </c:pt>
                <c:pt idx="2062">
                  <c:v>412.4</c:v>
                </c:pt>
                <c:pt idx="2063">
                  <c:v>412.6</c:v>
                </c:pt>
                <c:pt idx="2064">
                  <c:v>412.8</c:v>
                </c:pt>
                <c:pt idx="2065">
                  <c:v>413</c:v>
                </c:pt>
                <c:pt idx="2066">
                  <c:v>413.2</c:v>
                </c:pt>
                <c:pt idx="2067">
                  <c:v>413.4</c:v>
                </c:pt>
                <c:pt idx="2068">
                  <c:v>413.6</c:v>
                </c:pt>
                <c:pt idx="2069">
                  <c:v>413.8</c:v>
                </c:pt>
                <c:pt idx="2070">
                  <c:v>414</c:v>
                </c:pt>
                <c:pt idx="2071">
                  <c:v>414.2</c:v>
                </c:pt>
                <c:pt idx="2072">
                  <c:v>414.4</c:v>
                </c:pt>
                <c:pt idx="2073">
                  <c:v>414.6</c:v>
                </c:pt>
                <c:pt idx="2074">
                  <c:v>414.8</c:v>
                </c:pt>
                <c:pt idx="2075">
                  <c:v>415</c:v>
                </c:pt>
                <c:pt idx="2076">
                  <c:v>415.2</c:v>
                </c:pt>
                <c:pt idx="2077">
                  <c:v>415.4</c:v>
                </c:pt>
                <c:pt idx="2078">
                  <c:v>415.6</c:v>
                </c:pt>
                <c:pt idx="2079">
                  <c:v>415.8</c:v>
                </c:pt>
                <c:pt idx="2080">
                  <c:v>416</c:v>
                </c:pt>
                <c:pt idx="2081">
                  <c:v>416.2</c:v>
                </c:pt>
                <c:pt idx="2082">
                  <c:v>416.4</c:v>
                </c:pt>
                <c:pt idx="2083">
                  <c:v>416.6</c:v>
                </c:pt>
                <c:pt idx="2084">
                  <c:v>416.8</c:v>
                </c:pt>
                <c:pt idx="2085">
                  <c:v>417</c:v>
                </c:pt>
                <c:pt idx="2086">
                  <c:v>417.2</c:v>
                </c:pt>
                <c:pt idx="2087">
                  <c:v>417.4</c:v>
                </c:pt>
                <c:pt idx="2088">
                  <c:v>417.6</c:v>
                </c:pt>
                <c:pt idx="2089">
                  <c:v>417.8</c:v>
                </c:pt>
                <c:pt idx="2090">
                  <c:v>418</c:v>
                </c:pt>
                <c:pt idx="2091">
                  <c:v>418.2</c:v>
                </c:pt>
                <c:pt idx="2092">
                  <c:v>418.4</c:v>
                </c:pt>
                <c:pt idx="2093">
                  <c:v>418.6</c:v>
                </c:pt>
                <c:pt idx="2094">
                  <c:v>418.8</c:v>
                </c:pt>
                <c:pt idx="2095">
                  <c:v>419</c:v>
                </c:pt>
                <c:pt idx="2096">
                  <c:v>419.2</c:v>
                </c:pt>
                <c:pt idx="2097">
                  <c:v>419.4</c:v>
                </c:pt>
                <c:pt idx="2098">
                  <c:v>419.6</c:v>
                </c:pt>
                <c:pt idx="2099">
                  <c:v>419.8</c:v>
                </c:pt>
                <c:pt idx="2100">
                  <c:v>420</c:v>
                </c:pt>
                <c:pt idx="2101">
                  <c:v>420.2</c:v>
                </c:pt>
                <c:pt idx="2102">
                  <c:v>420.4</c:v>
                </c:pt>
                <c:pt idx="2103">
                  <c:v>420.6</c:v>
                </c:pt>
                <c:pt idx="2104">
                  <c:v>420.8</c:v>
                </c:pt>
                <c:pt idx="2105">
                  <c:v>421</c:v>
                </c:pt>
                <c:pt idx="2106">
                  <c:v>421.2</c:v>
                </c:pt>
                <c:pt idx="2107">
                  <c:v>421.4</c:v>
                </c:pt>
                <c:pt idx="2108">
                  <c:v>421.6</c:v>
                </c:pt>
                <c:pt idx="2109">
                  <c:v>421.8</c:v>
                </c:pt>
                <c:pt idx="2110">
                  <c:v>422</c:v>
                </c:pt>
                <c:pt idx="2111">
                  <c:v>422.2</c:v>
                </c:pt>
                <c:pt idx="2112">
                  <c:v>422.4</c:v>
                </c:pt>
                <c:pt idx="2113">
                  <c:v>422.6</c:v>
                </c:pt>
                <c:pt idx="2114">
                  <c:v>422.8</c:v>
                </c:pt>
                <c:pt idx="2115">
                  <c:v>423</c:v>
                </c:pt>
                <c:pt idx="2116">
                  <c:v>423.2</c:v>
                </c:pt>
                <c:pt idx="2117">
                  <c:v>423.4</c:v>
                </c:pt>
                <c:pt idx="2118">
                  <c:v>423.6</c:v>
                </c:pt>
                <c:pt idx="2119">
                  <c:v>423.8</c:v>
                </c:pt>
                <c:pt idx="2120">
                  <c:v>424</c:v>
                </c:pt>
                <c:pt idx="2121">
                  <c:v>424.2</c:v>
                </c:pt>
                <c:pt idx="2122">
                  <c:v>424.4</c:v>
                </c:pt>
                <c:pt idx="2123">
                  <c:v>424.6</c:v>
                </c:pt>
                <c:pt idx="2124">
                  <c:v>424.8</c:v>
                </c:pt>
                <c:pt idx="2125">
                  <c:v>425</c:v>
                </c:pt>
                <c:pt idx="2126">
                  <c:v>425.2</c:v>
                </c:pt>
                <c:pt idx="2127">
                  <c:v>425.4</c:v>
                </c:pt>
                <c:pt idx="2128">
                  <c:v>425.6</c:v>
                </c:pt>
                <c:pt idx="2129">
                  <c:v>425.8</c:v>
                </c:pt>
                <c:pt idx="2130">
                  <c:v>426</c:v>
                </c:pt>
                <c:pt idx="2131">
                  <c:v>426.2</c:v>
                </c:pt>
                <c:pt idx="2132">
                  <c:v>426.4</c:v>
                </c:pt>
                <c:pt idx="2133">
                  <c:v>426.6</c:v>
                </c:pt>
                <c:pt idx="2134">
                  <c:v>426.8</c:v>
                </c:pt>
                <c:pt idx="2135">
                  <c:v>427</c:v>
                </c:pt>
                <c:pt idx="2136">
                  <c:v>427.2</c:v>
                </c:pt>
                <c:pt idx="2137">
                  <c:v>427.4</c:v>
                </c:pt>
                <c:pt idx="2138">
                  <c:v>427.6</c:v>
                </c:pt>
                <c:pt idx="2139">
                  <c:v>427.8</c:v>
                </c:pt>
                <c:pt idx="2140">
                  <c:v>428</c:v>
                </c:pt>
                <c:pt idx="2141">
                  <c:v>428.2</c:v>
                </c:pt>
                <c:pt idx="2142">
                  <c:v>428.4</c:v>
                </c:pt>
                <c:pt idx="2143">
                  <c:v>428.6</c:v>
                </c:pt>
                <c:pt idx="2144">
                  <c:v>428.8</c:v>
                </c:pt>
                <c:pt idx="2145">
                  <c:v>429</c:v>
                </c:pt>
                <c:pt idx="2146">
                  <c:v>429.2</c:v>
                </c:pt>
                <c:pt idx="2147">
                  <c:v>429.4</c:v>
                </c:pt>
                <c:pt idx="2148">
                  <c:v>429.6</c:v>
                </c:pt>
                <c:pt idx="2149">
                  <c:v>429.8</c:v>
                </c:pt>
                <c:pt idx="2150">
                  <c:v>430</c:v>
                </c:pt>
                <c:pt idx="2151">
                  <c:v>430.2</c:v>
                </c:pt>
                <c:pt idx="2152">
                  <c:v>430.4</c:v>
                </c:pt>
                <c:pt idx="2153">
                  <c:v>430.6</c:v>
                </c:pt>
                <c:pt idx="2154">
                  <c:v>430.8</c:v>
                </c:pt>
                <c:pt idx="2155">
                  <c:v>431</c:v>
                </c:pt>
                <c:pt idx="2156">
                  <c:v>431.2</c:v>
                </c:pt>
                <c:pt idx="2157">
                  <c:v>431.4</c:v>
                </c:pt>
                <c:pt idx="2158">
                  <c:v>431.6</c:v>
                </c:pt>
                <c:pt idx="2159">
                  <c:v>431.8</c:v>
                </c:pt>
                <c:pt idx="2160">
                  <c:v>432</c:v>
                </c:pt>
                <c:pt idx="2161">
                  <c:v>432.2</c:v>
                </c:pt>
                <c:pt idx="2162">
                  <c:v>432.4</c:v>
                </c:pt>
                <c:pt idx="2163">
                  <c:v>432.6</c:v>
                </c:pt>
                <c:pt idx="2164">
                  <c:v>432.8</c:v>
                </c:pt>
                <c:pt idx="2165">
                  <c:v>433</c:v>
                </c:pt>
                <c:pt idx="2166">
                  <c:v>433.2</c:v>
                </c:pt>
                <c:pt idx="2167">
                  <c:v>433.4</c:v>
                </c:pt>
                <c:pt idx="2168">
                  <c:v>433.6</c:v>
                </c:pt>
                <c:pt idx="2169">
                  <c:v>433.8</c:v>
                </c:pt>
                <c:pt idx="2170">
                  <c:v>434</c:v>
                </c:pt>
                <c:pt idx="2171">
                  <c:v>434.2</c:v>
                </c:pt>
                <c:pt idx="2172">
                  <c:v>434.4</c:v>
                </c:pt>
                <c:pt idx="2173">
                  <c:v>434.6</c:v>
                </c:pt>
                <c:pt idx="2174">
                  <c:v>434.8</c:v>
                </c:pt>
                <c:pt idx="2175">
                  <c:v>435</c:v>
                </c:pt>
                <c:pt idx="2176">
                  <c:v>435.2</c:v>
                </c:pt>
                <c:pt idx="2177">
                  <c:v>435.4</c:v>
                </c:pt>
                <c:pt idx="2178">
                  <c:v>435.6</c:v>
                </c:pt>
                <c:pt idx="2179">
                  <c:v>435.8</c:v>
                </c:pt>
                <c:pt idx="2180">
                  <c:v>436</c:v>
                </c:pt>
                <c:pt idx="2181">
                  <c:v>436.2</c:v>
                </c:pt>
                <c:pt idx="2182">
                  <c:v>436.4</c:v>
                </c:pt>
                <c:pt idx="2183">
                  <c:v>436.6</c:v>
                </c:pt>
                <c:pt idx="2184">
                  <c:v>436.8</c:v>
                </c:pt>
                <c:pt idx="2185">
                  <c:v>437</c:v>
                </c:pt>
                <c:pt idx="2186">
                  <c:v>437.2</c:v>
                </c:pt>
                <c:pt idx="2187">
                  <c:v>437.4</c:v>
                </c:pt>
                <c:pt idx="2188">
                  <c:v>437.6</c:v>
                </c:pt>
                <c:pt idx="2189">
                  <c:v>437.8</c:v>
                </c:pt>
                <c:pt idx="2190">
                  <c:v>438</c:v>
                </c:pt>
                <c:pt idx="2191">
                  <c:v>438.2</c:v>
                </c:pt>
                <c:pt idx="2192">
                  <c:v>438.4</c:v>
                </c:pt>
                <c:pt idx="2193">
                  <c:v>438.6</c:v>
                </c:pt>
                <c:pt idx="2194">
                  <c:v>438.8</c:v>
                </c:pt>
                <c:pt idx="2195">
                  <c:v>439</c:v>
                </c:pt>
                <c:pt idx="2196">
                  <c:v>439.2</c:v>
                </c:pt>
                <c:pt idx="2197">
                  <c:v>439.4</c:v>
                </c:pt>
                <c:pt idx="2198">
                  <c:v>439.6</c:v>
                </c:pt>
                <c:pt idx="2199">
                  <c:v>439.8</c:v>
                </c:pt>
                <c:pt idx="2200">
                  <c:v>440</c:v>
                </c:pt>
                <c:pt idx="2201">
                  <c:v>440.2</c:v>
                </c:pt>
                <c:pt idx="2202">
                  <c:v>440.4</c:v>
                </c:pt>
                <c:pt idx="2203">
                  <c:v>440.6</c:v>
                </c:pt>
                <c:pt idx="2204">
                  <c:v>440.8</c:v>
                </c:pt>
                <c:pt idx="2205">
                  <c:v>441</c:v>
                </c:pt>
                <c:pt idx="2206">
                  <c:v>441.2</c:v>
                </c:pt>
                <c:pt idx="2207">
                  <c:v>441.4</c:v>
                </c:pt>
                <c:pt idx="2208">
                  <c:v>441.6</c:v>
                </c:pt>
                <c:pt idx="2209">
                  <c:v>441.8</c:v>
                </c:pt>
                <c:pt idx="2210">
                  <c:v>442</c:v>
                </c:pt>
                <c:pt idx="2211">
                  <c:v>442.2</c:v>
                </c:pt>
                <c:pt idx="2212">
                  <c:v>442.4</c:v>
                </c:pt>
                <c:pt idx="2213">
                  <c:v>442.6</c:v>
                </c:pt>
                <c:pt idx="2214">
                  <c:v>442.8</c:v>
                </c:pt>
                <c:pt idx="2215">
                  <c:v>443</c:v>
                </c:pt>
                <c:pt idx="2216">
                  <c:v>443.2</c:v>
                </c:pt>
                <c:pt idx="2217">
                  <c:v>443.4</c:v>
                </c:pt>
                <c:pt idx="2218">
                  <c:v>443.6</c:v>
                </c:pt>
                <c:pt idx="2219">
                  <c:v>443.8</c:v>
                </c:pt>
                <c:pt idx="2220">
                  <c:v>444</c:v>
                </c:pt>
                <c:pt idx="2221">
                  <c:v>444.2</c:v>
                </c:pt>
                <c:pt idx="2222">
                  <c:v>444.4</c:v>
                </c:pt>
                <c:pt idx="2223">
                  <c:v>444.6</c:v>
                </c:pt>
                <c:pt idx="2224">
                  <c:v>444.8</c:v>
                </c:pt>
                <c:pt idx="2225">
                  <c:v>445</c:v>
                </c:pt>
                <c:pt idx="2226">
                  <c:v>445.2</c:v>
                </c:pt>
                <c:pt idx="2227">
                  <c:v>445.4</c:v>
                </c:pt>
                <c:pt idx="2228">
                  <c:v>445.6</c:v>
                </c:pt>
                <c:pt idx="2229">
                  <c:v>445.8</c:v>
                </c:pt>
                <c:pt idx="2230">
                  <c:v>446</c:v>
                </c:pt>
                <c:pt idx="2231">
                  <c:v>446.2</c:v>
                </c:pt>
                <c:pt idx="2232">
                  <c:v>446.4</c:v>
                </c:pt>
                <c:pt idx="2233">
                  <c:v>446.6</c:v>
                </c:pt>
                <c:pt idx="2234">
                  <c:v>446.8</c:v>
                </c:pt>
                <c:pt idx="2235">
                  <c:v>447</c:v>
                </c:pt>
                <c:pt idx="2236">
                  <c:v>447.2</c:v>
                </c:pt>
                <c:pt idx="2237">
                  <c:v>447.4</c:v>
                </c:pt>
                <c:pt idx="2238">
                  <c:v>447.6</c:v>
                </c:pt>
                <c:pt idx="2239">
                  <c:v>447.8</c:v>
                </c:pt>
                <c:pt idx="2240">
                  <c:v>448</c:v>
                </c:pt>
                <c:pt idx="2241">
                  <c:v>448.2</c:v>
                </c:pt>
                <c:pt idx="2242">
                  <c:v>448.4</c:v>
                </c:pt>
                <c:pt idx="2243">
                  <c:v>448.6</c:v>
                </c:pt>
                <c:pt idx="2244">
                  <c:v>448.8</c:v>
                </c:pt>
                <c:pt idx="2245">
                  <c:v>449</c:v>
                </c:pt>
                <c:pt idx="2246">
                  <c:v>449.2</c:v>
                </c:pt>
                <c:pt idx="2247">
                  <c:v>449.4</c:v>
                </c:pt>
                <c:pt idx="2248">
                  <c:v>449.6</c:v>
                </c:pt>
                <c:pt idx="2249">
                  <c:v>449.8</c:v>
                </c:pt>
                <c:pt idx="2250">
                  <c:v>450</c:v>
                </c:pt>
                <c:pt idx="2251">
                  <c:v>450.2</c:v>
                </c:pt>
                <c:pt idx="2252">
                  <c:v>450.4</c:v>
                </c:pt>
                <c:pt idx="2253">
                  <c:v>450.6</c:v>
                </c:pt>
                <c:pt idx="2254">
                  <c:v>450.8</c:v>
                </c:pt>
                <c:pt idx="2255">
                  <c:v>451</c:v>
                </c:pt>
                <c:pt idx="2256">
                  <c:v>451.2</c:v>
                </c:pt>
                <c:pt idx="2257">
                  <c:v>451.4</c:v>
                </c:pt>
                <c:pt idx="2258">
                  <c:v>451.6</c:v>
                </c:pt>
                <c:pt idx="2259">
                  <c:v>451.8</c:v>
                </c:pt>
                <c:pt idx="2260">
                  <c:v>452</c:v>
                </c:pt>
                <c:pt idx="2261">
                  <c:v>452.2</c:v>
                </c:pt>
                <c:pt idx="2262">
                  <c:v>452.4</c:v>
                </c:pt>
                <c:pt idx="2263">
                  <c:v>452.6</c:v>
                </c:pt>
                <c:pt idx="2264">
                  <c:v>452.8</c:v>
                </c:pt>
                <c:pt idx="2265">
                  <c:v>453</c:v>
                </c:pt>
                <c:pt idx="2266">
                  <c:v>453.2</c:v>
                </c:pt>
                <c:pt idx="2267">
                  <c:v>453.4</c:v>
                </c:pt>
                <c:pt idx="2268">
                  <c:v>453.6</c:v>
                </c:pt>
                <c:pt idx="2269">
                  <c:v>453.8</c:v>
                </c:pt>
                <c:pt idx="2270">
                  <c:v>454</c:v>
                </c:pt>
                <c:pt idx="2271">
                  <c:v>454.2</c:v>
                </c:pt>
                <c:pt idx="2272">
                  <c:v>454.4</c:v>
                </c:pt>
                <c:pt idx="2273">
                  <c:v>454.6</c:v>
                </c:pt>
                <c:pt idx="2274">
                  <c:v>454.8</c:v>
                </c:pt>
                <c:pt idx="2275">
                  <c:v>455</c:v>
                </c:pt>
                <c:pt idx="2276">
                  <c:v>455.2</c:v>
                </c:pt>
                <c:pt idx="2277">
                  <c:v>455.4</c:v>
                </c:pt>
                <c:pt idx="2278">
                  <c:v>455.6</c:v>
                </c:pt>
                <c:pt idx="2279">
                  <c:v>455.8</c:v>
                </c:pt>
                <c:pt idx="2280">
                  <c:v>456</c:v>
                </c:pt>
                <c:pt idx="2281">
                  <c:v>456.2</c:v>
                </c:pt>
                <c:pt idx="2282">
                  <c:v>456.4</c:v>
                </c:pt>
                <c:pt idx="2283">
                  <c:v>456.6</c:v>
                </c:pt>
                <c:pt idx="2284">
                  <c:v>456.8</c:v>
                </c:pt>
                <c:pt idx="2285">
                  <c:v>457</c:v>
                </c:pt>
                <c:pt idx="2286">
                  <c:v>457.2</c:v>
                </c:pt>
                <c:pt idx="2287">
                  <c:v>457.4</c:v>
                </c:pt>
                <c:pt idx="2288">
                  <c:v>457.6</c:v>
                </c:pt>
                <c:pt idx="2289">
                  <c:v>457.8</c:v>
                </c:pt>
                <c:pt idx="2290">
                  <c:v>458</c:v>
                </c:pt>
                <c:pt idx="2291">
                  <c:v>458.2</c:v>
                </c:pt>
                <c:pt idx="2292">
                  <c:v>458.4</c:v>
                </c:pt>
                <c:pt idx="2293">
                  <c:v>458.6</c:v>
                </c:pt>
                <c:pt idx="2294">
                  <c:v>458.8</c:v>
                </c:pt>
                <c:pt idx="2295">
                  <c:v>459</c:v>
                </c:pt>
                <c:pt idx="2296">
                  <c:v>459.2</c:v>
                </c:pt>
                <c:pt idx="2297">
                  <c:v>459.4</c:v>
                </c:pt>
                <c:pt idx="2298">
                  <c:v>459.6</c:v>
                </c:pt>
                <c:pt idx="2299">
                  <c:v>459.8</c:v>
                </c:pt>
                <c:pt idx="2300">
                  <c:v>460</c:v>
                </c:pt>
                <c:pt idx="2301">
                  <c:v>460.2</c:v>
                </c:pt>
                <c:pt idx="2302">
                  <c:v>460.4</c:v>
                </c:pt>
                <c:pt idx="2303">
                  <c:v>460.6</c:v>
                </c:pt>
                <c:pt idx="2304">
                  <c:v>460.8</c:v>
                </c:pt>
                <c:pt idx="2305">
                  <c:v>461</c:v>
                </c:pt>
                <c:pt idx="2306">
                  <c:v>461.2</c:v>
                </c:pt>
                <c:pt idx="2307">
                  <c:v>461.4</c:v>
                </c:pt>
                <c:pt idx="2308">
                  <c:v>461.6</c:v>
                </c:pt>
                <c:pt idx="2309">
                  <c:v>461.8</c:v>
                </c:pt>
                <c:pt idx="2310">
                  <c:v>462</c:v>
                </c:pt>
                <c:pt idx="2311">
                  <c:v>462.2</c:v>
                </c:pt>
                <c:pt idx="2312">
                  <c:v>462.4</c:v>
                </c:pt>
                <c:pt idx="2313">
                  <c:v>462.6</c:v>
                </c:pt>
                <c:pt idx="2314">
                  <c:v>462.8</c:v>
                </c:pt>
                <c:pt idx="2315">
                  <c:v>463</c:v>
                </c:pt>
                <c:pt idx="2316">
                  <c:v>463.2</c:v>
                </c:pt>
                <c:pt idx="2317">
                  <c:v>463.4</c:v>
                </c:pt>
                <c:pt idx="2318">
                  <c:v>463.6</c:v>
                </c:pt>
                <c:pt idx="2319">
                  <c:v>463.8</c:v>
                </c:pt>
                <c:pt idx="2320">
                  <c:v>464</c:v>
                </c:pt>
                <c:pt idx="2321">
                  <c:v>464.2</c:v>
                </c:pt>
                <c:pt idx="2322">
                  <c:v>464.4</c:v>
                </c:pt>
                <c:pt idx="2323">
                  <c:v>464.6</c:v>
                </c:pt>
                <c:pt idx="2324">
                  <c:v>464.8</c:v>
                </c:pt>
                <c:pt idx="2325">
                  <c:v>465</c:v>
                </c:pt>
                <c:pt idx="2326">
                  <c:v>465.2</c:v>
                </c:pt>
                <c:pt idx="2327">
                  <c:v>465.4</c:v>
                </c:pt>
                <c:pt idx="2328">
                  <c:v>465.6</c:v>
                </c:pt>
                <c:pt idx="2329">
                  <c:v>465.8</c:v>
                </c:pt>
                <c:pt idx="2330">
                  <c:v>466</c:v>
                </c:pt>
                <c:pt idx="2331">
                  <c:v>466.2</c:v>
                </c:pt>
                <c:pt idx="2332">
                  <c:v>466.4</c:v>
                </c:pt>
                <c:pt idx="2333">
                  <c:v>466.6</c:v>
                </c:pt>
                <c:pt idx="2334">
                  <c:v>466.8</c:v>
                </c:pt>
                <c:pt idx="2335">
                  <c:v>467</c:v>
                </c:pt>
                <c:pt idx="2336">
                  <c:v>467.2</c:v>
                </c:pt>
                <c:pt idx="2337">
                  <c:v>467.4</c:v>
                </c:pt>
                <c:pt idx="2338">
                  <c:v>467.6</c:v>
                </c:pt>
                <c:pt idx="2339">
                  <c:v>467.8</c:v>
                </c:pt>
                <c:pt idx="2340">
                  <c:v>468</c:v>
                </c:pt>
                <c:pt idx="2341">
                  <c:v>468.2</c:v>
                </c:pt>
                <c:pt idx="2342">
                  <c:v>468.4</c:v>
                </c:pt>
                <c:pt idx="2343">
                  <c:v>468.6</c:v>
                </c:pt>
                <c:pt idx="2344">
                  <c:v>468.8</c:v>
                </c:pt>
                <c:pt idx="2345">
                  <c:v>469</c:v>
                </c:pt>
                <c:pt idx="2346">
                  <c:v>469.2</c:v>
                </c:pt>
                <c:pt idx="2347">
                  <c:v>469.4</c:v>
                </c:pt>
                <c:pt idx="2348">
                  <c:v>469.6</c:v>
                </c:pt>
                <c:pt idx="2349">
                  <c:v>469.8</c:v>
                </c:pt>
                <c:pt idx="2350">
                  <c:v>470</c:v>
                </c:pt>
                <c:pt idx="2351">
                  <c:v>470.2</c:v>
                </c:pt>
                <c:pt idx="2352">
                  <c:v>470.4</c:v>
                </c:pt>
                <c:pt idx="2353">
                  <c:v>470.6</c:v>
                </c:pt>
                <c:pt idx="2354">
                  <c:v>470.8</c:v>
                </c:pt>
                <c:pt idx="2355">
                  <c:v>471</c:v>
                </c:pt>
                <c:pt idx="2356">
                  <c:v>471.2</c:v>
                </c:pt>
                <c:pt idx="2357">
                  <c:v>471.4</c:v>
                </c:pt>
                <c:pt idx="2358">
                  <c:v>471.6</c:v>
                </c:pt>
                <c:pt idx="2359">
                  <c:v>471.8</c:v>
                </c:pt>
                <c:pt idx="2360">
                  <c:v>472</c:v>
                </c:pt>
                <c:pt idx="2361">
                  <c:v>472.2</c:v>
                </c:pt>
                <c:pt idx="2362">
                  <c:v>472.4</c:v>
                </c:pt>
                <c:pt idx="2363">
                  <c:v>472.6</c:v>
                </c:pt>
                <c:pt idx="2364">
                  <c:v>472.8</c:v>
                </c:pt>
                <c:pt idx="2365">
                  <c:v>473</c:v>
                </c:pt>
                <c:pt idx="2366">
                  <c:v>473.2</c:v>
                </c:pt>
                <c:pt idx="2367">
                  <c:v>473.4</c:v>
                </c:pt>
                <c:pt idx="2368">
                  <c:v>473.6</c:v>
                </c:pt>
                <c:pt idx="2369">
                  <c:v>473.8</c:v>
                </c:pt>
                <c:pt idx="2370">
                  <c:v>474</c:v>
                </c:pt>
                <c:pt idx="2371">
                  <c:v>474.2</c:v>
                </c:pt>
                <c:pt idx="2372">
                  <c:v>474.4</c:v>
                </c:pt>
                <c:pt idx="2373">
                  <c:v>474.6</c:v>
                </c:pt>
                <c:pt idx="2374">
                  <c:v>474.8</c:v>
                </c:pt>
                <c:pt idx="2375">
                  <c:v>475</c:v>
                </c:pt>
                <c:pt idx="2376">
                  <c:v>475.2</c:v>
                </c:pt>
                <c:pt idx="2377">
                  <c:v>475.4</c:v>
                </c:pt>
                <c:pt idx="2378">
                  <c:v>475.6</c:v>
                </c:pt>
                <c:pt idx="2379">
                  <c:v>475.8</c:v>
                </c:pt>
                <c:pt idx="2380">
                  <c:v>476</c:v>
                </c:pt>
                <c:pt idx="2381">
                  <c:v>476.2</c:v>
                </c:pt>
                <c:pt idx="2382">
                  <c:v>476.4</c:v>
                </c:pt>
                <c:pt idx="2383">
                  <c:v>476.6</c:v>
                </c:pt>
                <c:pt idx="2384">
                  <c:v>476.8</c:v>
                </c:pt>
                <c:pt idx="2385">
                  <c:v>477</c:v>
                </c:pt>
                <c:pt idx="2386">
                  <c:v>477.2</c:v>
                </c:pt>
                <c:pt idx="2387">
                  <c:v>477.4</c:v>
                </c:pt>
                <c:pt idx="2388">
                  <c:v>477.6</c:v>
                </c:pt>
                <c:pt idx="2389">
                  <c:v>477.8</c:v>
                </c:pt>
                <c:pt idx="2390">
                  <c:v>478</c:v>
                </c:pt>
                <c:pt idx="2391">
                  <c:v>478.2</c:v>
                </c:pt>
                <c:pt idx="2392">
                  <c:v>478.4</c:v>
                </c:pt>
                <c:pt idx="2393">
                  <c:v>478.6</c:v>
                </c:pt>
                <c:pt idx="2394">
                  <c:v>478.8</c:v>
                </c:pt>
                <c:pt idx="2395">
                  <c:v>479</c:v>
                </c:pt>
                <c:pt idx="2396">
                  <c:v>479.2</c:v>
                </c:pt>
                <c:pt idx="2397">
                  <c:v>479.4</c:v>
                </c:pt>
                <c:pt idx="2398">
                  <c:v>479.6</c:v>
                </c:pt>
                <c:pt idx="2399">
                  <c:v>479.8</c:v>
                </c:pt>
                <c:pt idx="2400">
                  <c:v>480</c:v>
                </c:pt>
                <c:pt idx="2401">
                  <c:v>480.2</c:v>
                </c:pt>
                <c:pt idx="2402">
                  <c:v>480.4</c:v>
                </c:pt>
                <c:pt idx="2403">
                  <c:v>480.6</c:v>
                </c:pt>
                <c:pt idx="2404">
                  <c:v>480.8</c:v>
                </c:pt>
                <c:pt idx="2405">
                  <c:v>481</c:v>
                </c:pt>
                <c:pt idx="2406">
                  <c:v>481.2</c:v>
                </c:pt>
                <c:pt idx="2407">
                  <c:v>481.4</c:v>
                </c:pt>
                <c:pt idx="2408">
                  <c:v>481.6</c:v>
                </c:pt>
                <c:pt idx="2409">
                  <c:v>481.8</c:v>
                </c:pt>
                <c:pt idx="2410">
                  <c:v>482</c:v>
                </c:pt>
                <c:pt idx="2411">
                  <c:v>482.2</c:v>
                </c:pt>
                <c:pt idx="2412">
                  <c:v>482.4</c:v>
                </c:pt>
                <c:pt idx="2413">
                  <c:v>482.6</c:v>
                </c:pt>
                <c:pt idx="2414">
                  <c:v>482.8</c:v>
                </c:pt>
                <c:pt idx="2415">
                  <c:v>483</c:v>
                </c:pt>
                <c:pt idx="2416">
                  <c:v>483.2</c:v>
                </c:pt>
                <c:pt idx="2417">
                  <c:v>483.4</c:v>
                </c:pt>
                <c:pt idx="2418">
                  <c:v>483.6</c:v>
                </c:pt>
                <c:pt idx="2419">
                  <c:v>483.8</c:v>
                </c:pt>
                <c:pt idx="2420">
                  <c:v>484</c:v>
                </c:pt>
                <c:pt idx="2421">
                  <c:v>484.2</c:v>
                </c:pt>
                <c:pt idx="2422">
                  <c:v>484.4</c:v>
                </c:pt>
                <c:pt idx="2423">
                  <c:v>484.6</c:v>
                </c:pt>
                <c:pt idx="2424">
                  <c:v>484.8</c:v>
                </c:pt>
                <c:pt idx="2425">
                  <c:v>485</c:v>
                </c:pt>
                <c:pt idx="2426">
                  <c:v>485.2</c:v>
                </c:pt>
                <c:pt idx="2427">
                  <c:v>485.4</c:v>
                </c:pt>
                <c:pt idx="2428">
                  <c:v>485.6</c:v>
                </c:pt>
                <c:pt idx="2429">
                  <c:v>485.8</c:v>
                </c:pt>
                <c:pt idx="2430">
                  <c:v>486</c:v>
                </c:pt>
                <c:pt idx="2431">
                  <c:v>486.2</c:v>
                </c:pt>
                <c:pt idx="2432">
                  <c:v>486.4</c:v>
                </c:pt>
                <c:pt idx="2433">
                  <c:v>486.6</c:v>
                </c:pt>
                <c:pt idx="2434">
                  <c:v>486.8</c:v>
                </c:pt>
                <c:pt idx="2435">
                  <c:v>487</c:v>
                </c:pt>
                <c:pt idx="2436">
                  <c:v>487.2</c:v>
                </c:pt>
                <c:pt idx="2437">
                  <c:v>487.4</c:v>
                </c:pt>
                <c:pt idx="2438">
                  <c:v>487.6</c:v>
                </c:pt>
                <c:pt idx="2439">
                  <c:v>487.8</c:v>
                </c:pt>
                <c:pt idx="2440">
                  <c:v>488</c:v>
                </c:pt>
                <c:pt idx="2441">
                  <c:v>488.2</c:v>
                </c:pt>
                <c:pt idx="2442">
                  <c:v>488.4</c:v>
                </c:pt>
                <c:pt idx="2443">
                  <c:v>488.6</c:v>
                </c:pt>
                <c:pt idx="2444">
                  <c:v>488.8</c:v>
                </c:pt>
                <c:pt idx="2445">
                  <c:v>489</c:v>
                </c:pt>
                <c:pt idx="2446">
                  <c:v>489.2</c:v>
                </c:pt>
                <c:pt idx="2447">
                  <c:v>489.4</c:v>
                </c:pt>
                <c:pt idx="2448">
                  <c:v>489.6</c:v>
                </c:pt>
                <c:pt idx="2449">
                  <c:v>489.8</c:v>
                </c:pt>
                <c:pt idx="2450">
                  <c:v>490</c:v>
                </c:pt>
                <c:pt idx="2451">
                  <c:v>490.2</c:v>
                </c:pt>
                <c:pt idx="2452">
                  <c:v>490.4</c:v>
                </c:pt>
                <c:pt idx="2453">
                  <c:v>490.6</c:v>
                </c:pt>
                <c:pt idx="2454">
                  <c:v>490.8</c:v>
                </c:pt>
                <c:pt idx="2455">
                  <c:v>491</c:v>
                </c:pt>
                <c:pt idx="2456">
                  <c:v>491.2</c:v>
                </c:pt>
                <c:pt idx="2457">
                  <c:v>491.4</c:v>
                </c:pt>
                <c:pt idx="2458">
                  <c:v>491.6</c:v>
                </c:pt>
                <c:pt idx="2459">
                  <c:v>491.8</c:v>
                </c:pt>
                <c:pt idx="2460">
                  <c:v>492</c:v>
                </c:pt>
                <c:pt idx="2461">
                  <c:v>492.2</c:v>
                </c:pt>
                <c:pt idx="2462">
                  <c:v>492.4</c:v>
                </c:pt>
                <c:pt idx="2463">
                  <c:v>492.6</c:v>
                </c:pt>
                <c:pt idx="2464">
                  <c:v>492.8</c:v>
                </c:pt>
                <c:pt idx="2465">
                  <c:v>493</c:v>
                </c:pt>
                <c:pt idx="2466">
                  <c:v>493.2</c:v>
                </c:pt>
                <c:pt idx="2467">
                  <c:v>493.4</c:v>
                </c:pt>
                <c:pt idx="2468">
                  <c:v>493.6</c:v>
                </c:pt>
                <c:pt idx="2469">
                  <c:v>493.8</c:v>
                </c:pt>
                <c:pt idx="2470">
                  <c:v>494</c:v>
                </c:pt>
                <c:pt idx="2471">
                  <c:v>494.2</c:v>
                </c:pt>
                <c:pt idx="2472">
                  <c:v>494.4</c:v>
                </c:pt>
                <c:pt idx="2473">
                  <c:v>494.6</c:v>
                </c:pt>
                <c:pt idx="2474">
                  <c:v>494.8</c:v>
                </c:pt>
                <c:pt idx="2475">
                  <c:v>495</c:v>
                </c:pt>
                <c:pt idx="2476">
                  <c:v>495.2</c:v>
                </c:pt>
                <c:pt idx="2477">
                  <c:v>495.4</c:v>
                </c:pt>
                <c:pt idx="2478">
                  <c:v>495.6</c:v>
                </c:pt>
                <c:pt idx="2479">
                  <c:v>495.8</c:v>
                </c:pt>
                <c:pt idx="2480">
                  <c:v>496</c:v>
                </c:pt>
                <c:pt idx="2481">
                  <c:v>496.2</c:v>
                </c:pt>
                <c:pt idx="2482">
                  <c:v>496.4</c:v>
                </c:pt>
                <c:pt idx="2483">
                  <c:v>496.6</c:v>
                </c:pt>
                <c:pt idx="2484">
                  <c:v>496.8</c:v>
                </c:pt>
                <c:pt idx="2485">
                  <c:v>497</c:v>
                </c:pt>
                <c:pt idx="2486">
                  <c:v>497.2</c:v>
                </c:pt>
                <c:pt idx="2487">
                  <c:v>497.4</c:v>
                </c:pt>
                <c:pt idx="2488">
                  <c:v>497.6</c:v>
                </c:pt>
                <c:pt idx="2489">
                  <c:v>497.8</c:v>
                </c:pt>
                <c:pt idx="2490">
                  <c:v>498</c:v>
                </c:pt>
                <c:pt idx="2491">
                  <c:v>498.2</c:v>
                </c:pt>
                <c:pt idx="2492">
                  <c:v>498.4</c:v>
                </c:pt>
                <c:pt idx="2493">
                  <c:v>498.6</c:v>
                </c:pt>
                <c:pt idx="2494">
                  <c:v>498.8</c:v>
                </c:pt>
                <c:pt idx="2495">
                  <c:v>499</c:v>
                </c:pt>
                <c:pt idx="2496">
                  <c:v>499.2</c:v>
                </c:pt>
                <c:pt idx="2497">
                  <c:v>499.4</c:v>
                </c:pt>
                <c:pt idx="2498">
                  <c:v>499.6</c:v>
                </c:pt>
                <c:pt idx="2499">
                  <c:v>499.8</c:v>
                </c:pt>
                <c:pt idx="2500">
                  <c:v>500</c:v>
                </c:pt>
                <c:pt idx="2501">
                  <c:v>500.2</c:v>
                </c:pt>
                <c:pt idx="2502">
                  <c:v>500.4</c:v>
                </c:pt>
                <c:pt idx="2503">
                  <c:v>500.6</c:v>
                </c:pt>
                <c:pt idx="2504">
                  <c:v>500.8</c:v>
                </c:pt>
                <c:pt idx="2505">
                  <c:v>501</c:v>
                </c:pt>
                <c:pt idx="2506">
                  <c:v>501.2</c:v>
                </c:pt>
                <c:pt idx="2507">
                  <c:v>501.4</c:v>
                </c:pt>
                <c:pt idx="2508">
                  <c:v>501.6</c:v>
                </c:pt>
                <c:pt idx="2509">
                  <c:v>501.8</c:v>
                </c:pt>
                <c:pt idx="2510">
                  <c:v>502</c:v>
                </c:pt>
                <c:pt idx="2511">
                  <c:v>502.2</c:v>
                </c:pt>
                <c:pt idx="2512">
                  <c:v>502.4</c:v>
                </c:pt>
                <c:pt idx="2513">
                  <c:v>502.6</c:v>
                </c:pt>
                <c:pt idx="2514">
                  <c:v>502.8</c:v>
                </c:pt>
                <c:pt idx="2515">
                  <c:v>503</c:v>
                </c:pt>
                <c:pt idx="2516">
                  <c:v>503.2</c:v>
                </c:pt>
                <c:pt idx="2517">
                  <c:v>503.4</c:v>
                </c:pt>
                <c:pt idx="2518">
                  <c:v>503.6</c:v>
                </c:pt>
                <c:pt idx="2519">
                  <c:v>503.8</c:v>
                </c:pt>
                <c:pt idx="2520">
                  <c:v>504</c:v>
                </c:pt>
                <c:pt idx="2521">
                  <c:v>504.2</c:v>
                </c:pt>
                <c:pt idx="2522">
                  <c:v>504.4</c:v>
                </c:pt>
                <c:pt idx="2523">
                  <c:v>504.6</c:v>
                </c:pt>
                <c:pt idx="2524">
                  <c:v>504.8</c:v>
                </c:pt>
                <c:pt idx="2525">
                  <c:v>505</c:v>
                </c:pt>
                <c:pt idx="2526">
                  <c:v>505.2</c:v>
                </c:pt>
                <c:pt idx="2527">
                  <c:v>505.4</c:v>
                </c:pt>
                <c:pt idx="2528">
                  <c:v>505.6</c:v>
                </c:pt>
                <c:pt idx="2529">
                  <c:v>505.8</c:v>
                </c:pt>
                <c:pt idx="2530">
                  <c:v>506</c:v>
                </c:pt>
                <c:pt idx="2531">
                  <c:v>506.2</c:v>
                </c:pt>
                <c:pt idx="2532">
                  <c:v>506.4</c:v>
                </c:pt>
                <c:pt idx="2533">
                  <c:v>506.6</c:v>
                </c:pt>
                <c:pt idx="2534">
                  <c:v>506.8</c:v>
                </c:pt>
                <c:pt idx="2535">
                  <c:v>507</c:v>
                </c:pt>
                <c:pt idx="2536">
                  <c:v>507.2</c:v>
                </c:pt>
                <c:pt idx="2537">
                  <c:v>507.4</c:v>
                </c:pt>
                <c:pt idx="2538">
                  <c:v>507.6</c:v>
                </c:pt>
                <c:pt idx="2539">
                  <c:v>507.8</c:v>
                </c:pt>
                <c:pt idx="2540">
                  <c:v>508</c:v>
                </c:pt>
                <c:pt idx="2541">
                  <c:v>508.2</c:v>
                </c:pt>
                <c:pt idx="2542">
                  <c:v>508.4</c:v>
                </c:pt>
                <c:pt idx="2543">
                  <c:v>508.6</c:v>
                </c:pt>
                <c:pt idx="2544">
                  <c:v>508.8</c:v>
                </c:pt>
                <c:pt idx="2545">
                  <c:v>509</c:v>
                </c:pt>
                <c:pt idx="2546">
                  <c:v>509.2</c:v>
                </c:pt>
                <c:pt idx="2547">
                  <c:v>509.4</c:v>
                </c:pt>
                <c:pt idx="2548">
                  <c:v>509.6</c:v>
                </c:pt>
                <c:pt idx="2549">
                  <c:v>509.8</c:v>
                </c:pt>
                <c:pt idx="2550">
                  <c:v>510</c:v>
                </c:pt>
                <c:pt idx="2551">
                  <c:v>510.2</c:v>
                </c:pt>
                <c:pt idx="2552">
                  <c:v>510.4</c:v>
                </c:pt>
                <c:pt idx="2553">
                  <c:v>510.6</c:v>
                </c:pt>
                <c:pt idx="2554">
                  <c:v>510.8</c:v>
                </c:pt>
                <c:pt idx="2555">
                  <c:v>511</c:v>
                </c:pt>
                <c:pt idx="2556">
                  <c:v>511.2</c:v>
                </c:pt>
                <c:pt idx="2557">
                  <c:v>511.4</c:v>
                </c:pt>
                <c:pt idx="2558">
                  <c:v>511.6</c:v>
                </c:pt>
                <c:pt idx="2559">
                  <c:v>511.8</c:v>
                </c:pt>
                <c:pt idx="2560">
                  <c:v>512</c:v>
                </c:pt>
                <c:pt idx="2561">
                  <c:v>512.20000000000005</c:v>
                </c:pt>
                <c:pt idx="2562">
                  <c:v>512.4</c:v>
                </c:pt>
                <c:pt idx="2563">
                  <c:v>512.6</c:v>
                </c:pt>
                <c:pt idx="2564">
                  <c:v>512.79999999999995</c:v>
                </c:pt>
                <c:pt idx="2565">
                  <c:v>513</c:v>
                </c:pt>
                <c:pt idx="2566">
                  <c:v>513.20000000000005</c:v>
                </c:pt>
                <c:pt idx="2567">
                  <c:v>513.4</c:v>
                </c:pt>
                <c:pt idx="2568">
                  <c:v>513.6</c:v>
                </c:pt>
                <c:pt idx="2569">
                  <c:v>513.79999999999995</c:v>
                </c:pt>
                <c:pt idx="2570">
                  <c:v>514</c:v>
                </c:pt>
                <c:pt idx="2571">
                  <c:v>514.20000000000005</c:v>
                </c:pt>
                <c:pt idx="2572">
                  <c:v>514.4</c:v>
                </c:pt>
                <c:pt idx="2573">
                  <c:v>514.6</c:v>
                </c:pt>
                <c:pt idx="2574">
                  <c:v>514.79999999999995</c:v>
                </c:pt>
                <c:pt idx="2575">
                  <c:v>515</c:v>
                </c:pt>
                <c:pt idx="2576">
                  <c:v>515.20000000000005</c:v>
                </c:pt>
                <c:pt idx="2577">
                  <c:v>515.4</c:v>
                </c:pt>
                <c:pt idx="2578">
                  <c:v>515.6</c:v>
                </c:pt>
                <c:pt idx="2579">
                  <c:v>515.79999999999995</c:v>
                </c:pt>
                <c:pt idx="2580">
                  <c:v>516</c:v>
                </c:pt>
                <c:pt idx="2581">
                  <c:v>516.20000000000005</c:v>
                </c:pt>
                <c:pt idx="2582">
                  <c:v>516.4</c:v>
                </c:pt>
                <c:pt idx="2583">
                  <c:v>516.6</c:v>
                </c:pt>
                <c:pt idx="2584">
                  <c:v>516.79999999999995</c:v>
                </c:pt>
                <c:pt idx="2585">
                  <c:v>517</c:v>
                </c:pt>
                <c:pt idx="2586">
                  <c:v>517.20000000000005</c:v>
                </c:pt>
                <c:pt idx="2587">
                  <c:v>517.4</c:v>
                </c:pt>
                <c:pt idx="2588">
                  <c:v>517.6</c:v>
                </c:pt>
                <c:pt idx="2589">
                  <c:v>517.79999999999995</c:v>
                </c:pt>
                <c:pt idx="2590">
                  <c:v>518</c:v>
                </c:pt>
                <c:pt idx="2591">
                  <c:v>518.20000000000005</c:v>
                </c:pt>
                <c:pt idx="2592">
                  <c:v>518.4</c:v>
                </c:pt>
                <c:pt idx="2593">
                  <c:v>518.6</c:v>
                </c:pt>
                <c:pt idx="2594">
                  <c:v>518.79999999999995</c:v>
                </c:pt>
                <c:pt idx="2595">
                  <c:v>519</c:v>
                </c:pt>
                <c:pt idx="2596">
                  <c:v>519.20000000000005</c:v>
                </c:pt>
                <c:pt idx="2597">
                  <c:v>519.4</c:v>
                </c:pt>
                <c:pt idx="2598">
                  <c:v>519.6</c:v>
                </c:pt>
                <c:pt idx="2599">
                  <c:v>519.79999999999995</c:v>
                </c:pt>
                <c:pt idx="2600">
                  <c:v>520</c:v>
                </c:pt>
                <c:pt idx="2601">
                  <c:v>520.20000000000005</c:v>
                </c:pt>
                <c:pt idx="2602">
                  <c:v>520.4</c:v>
                </c:pt>
                <c:pt idx="2603">
                  <c:v>520.6</c:v>
                </c:pt>
                <c:pt idx="2604">
                  <c:v>520.79999999999995</c:v>
                </c:pt>
                <c:pt idx="2605">
                  <c:v>521</c:v>
                </c:pt>
                <c:pt idx="2606">
                  <c:v>521.20000000000005</c:v>
                </c:pt>
                <c:pt idx="2607">
                  <c:v>521.4</c:v>
                </c:pt>
                <c:pt idx="2608">
                  <c:v>521.6</c:v>
                </c:pt>
                <c:pt idx="2609">
                  <c:v>521.79999999999995</c:v>
                </c:pt>
                <c:pt idx="2610">
                  <c:v>522</c:v>
                </c:pt>
                <c:pt idx="2611">
                  <c:v>522.20000000000005</c:v>
                </c:pt>
                <c:pt idx="2612">
                  <c:v>522.4</c:v>
                </c:pt>
                <c:pt idx="2613">
                  <c:v>522.6</c:v>
                </c:pt>
                <c:pt idx="2614">
                  <c:v>522.79999999999995</c:v>
                </c:pt>
                <c:pt idx="2615">
                  <c:v>523</c:v>
                </c:pt>
                <c:pt idx="2616">
                  <c:v>523.20000000000005</c:v>
                </c:pt>
                <c:pt idx="2617">
                  <c:v>523.4</c:v>
                </c:pt>
                <c:pt idx="2618">
                  <c:v>523.6</c:v>
                </c:pt>
                <c:pt idx="2619">
                  <c:v>523.79999999999995</c:v>
                </c:pt>
                <c:pt idx="2620">
                  <c:v>524</c:v>
                </c:pt>
                <c:pt idx="2621">
                  <c:v>524.20000000000005</c:v>
                </c:pt>
                <c:pt idx="2622">
                  <c:v>524.4</c:v>
                </c:pt>
                <c:pt idx="2623">
                  <c:v>524.6</c:v>
                </c:pt>
                <c:pt idx="2624">
                  <c:v>524.79999999999995</c:v>
                </c:pt>
                <c:pt idx="2625">
                  <c:v>525</c:v>
                </c:pt>
                <c:pt idx="2626">
                  <c:v>525.20000000000005</c:v>
                </c:pt>
                <c:pt idx="2627">
                  <c:v>525.4</c:v>
                </c:pt>
                <c:pt idx="2628">
                  <c:v>525.6</c:v>
                </c:pt>
                <c:pt idx="2629">
                  <c:v>525.79999999999995</c:v>
                </c:pt>
                <c:pt idx="2630">
                  <c:v>526</c:v>
                </c:pt>
                <c:pt idx="2631">
                  <c:v>526.20000000000005</c:v>
                </c:pt>
                <c:pt idx="2632">
                  <c:v>526.4</c:v>
                </c:pt>
                <c:pt idx="2633">
                  <c:v>526.6</c:v>
                </c:pt>
                <c:pt idx="2634">
                  <c:v>526.79999999999995</c:v>
                </c:pt>
                <c:pt idx="2635">
                  <c:v>527</c:v>
                </c:pt>
                <c:pt idx="2636">
                  <c:v>527.20000000000005</c:v>
                </c:pt>
                <c:pt idx="2637">
                  <c:v>527.4</c:v>
                </c:pt>
                <c:pt idx="2638">
                  <c:v>527.6</c:v>
                </c:pt>
                <c:pt idx="2639">
                  <c:v>527.79999999999995</c:v>
                </c:pt>
                <c:pt idx="2640">
                  <c:v>528</c:v>
                </c:pt>
                <c:pt idx="2641">
                  <c:v>528.20000000000005</c:v>
                </c:pt>
                <c:pt idx="2642">
                  <c:v>528.4</c:v>
                </c:pt>
                <c:pt idx="2643">
                  <c:v>528.6</c:v>
                </c:pt>
                <c:pt idx="2644">
                  <c:v>528.79999999999995</c:v>
                </c:pt>
                <c:pt idx="2645">
                  <c:v>529</c:v>
                </c:pt>
                <c:pt idx="2646">
                  <c:v>529.20000000000005</c:v>
                </c:pt>
                <c:pt idx="2647">
                  <c:v>529.4</c:v>
                </c:pt>
                <c:pt idx="2648">
                  <c:v>529.6</c:v>
                </c:pt>
                <c:pt idx="2649">
                  <c:v>529.79999999999995</c:v>
                </c:pt>
                <c:pt idx="2650">
                  <c:v>530</c:v>
                </c:pt>
                <c:pt idx="2651">
                  <c:v>530.20000000000005</c:v>
                </c:pt>
                <c:pt idx="2652">
                  <c:v>530.4</c:v>
                </c:pt>
                <c:pt idx="2653">
                  <c:v>530.6</c:v>
                </c:pt>
                <c:pt idx="2654">
                  <c:v>530.79999999999995</c:v>
                </c:pt>
                <c:pt idx="2655">
                  <c:v>531</c:v>
                </c:pt>
                <c:pt idx="2656">
                  <c:v>531.20000000000005</c:v>
                </c:pt>
                <c:pt idx="2657">
                  <c:v>531.4</c:v>
                </c:pt>
                <c:pt idx="2658">
                  <c:v>531.6</c:v>
                </c:pt>
                <c:pt idx="2659">
                  <c:v>531.79999999999995</c:v>
                </c:pt>
                <c:pt idx="2660">
                  <c:v>532</c:v>
                </c:pt>
                <c:pt idx="2661">
                  <c:v>532.20000000000005</c:v>
                </c:pt>
                <c:pt idx="2662">
                  <c:v>532.4</c:v>
                </c:pt>
                <c:pt idx="2663">
                  <c:v>532.6</c:v>
                </c:pt>
                <c:pt idx="2664">
                  <c:v>532.79999999999995</c:v>
                </c:pt>
                <c:pt idx="2665">
                  <c:v>533</c:v>
                </c:pt>
                <c:pt idx="2666">
                  <c:v>533.20000000000005</c:v>
                </c:pt>
                <c:pt idx="2667">
                  <c:v>533.4</c:v>
                </c:pt>
                <c:pt idx="2668">
                  <c:v>533.6</c:v>
                </c:pt>
                <c:pt idx="2669">
                  <c:v>533.79999999999995</c:v>
                </c:pt>
                <c:pt idx="2670">
                  <c:v>534</c:v>
                </c:pt>
                <c:pt idx="2671">
                  <c:v>534.20000000000005</c:v>
                </c:pt>
                <c:pt idx="2672">
                  <c:v>534.4</c:v>
                </c:pt>
                <c:pt idx="2673">
                  <c:v>534.6</c:v>
                </c:pt>
                <c:pt idx="2674">
                  <c:v>534.79999999999995</c:v>
                </c:pt>
                <c:pt idx="2675">
                  <c:v>535</c:v>
                </c:pt>
                <c:pt idx="2676">
                  <c:v>535.20000000000005</c:v>
                </c:pt>
                <c:pt idx="2677">
                  <c:v>535.4</c:v>
                </c:pt>
                <c:pt idx="2678">
                  <c:v>535.6</c:v>
                </c:pt>
                <c:pt idx="2679">
                  <c:v>535.79999999999995</c:v>
                </c:pt>
                <c:pt idx="2680">
                  <c:v>536</c:v>
                </c:pt>
                <c:pt idx="2681">
                  <c:v>536.20000000000005</c:v>
                </c:pt>
                <c:pt idx="2682">
                  <c:v>536.4</c:v>
                </c:pt>
                <c:pt idx="2683">
                  <c:v>536.6</c:v>
                </c:pt>
                <c:pt idx="2684">
                  <c:v>536.79999999999995</c:v>
                </c:pt>
                <c:pt idx="2685">
                  <c:v>537</c:v>
                </c:pt>
                <c:pt idx="2686">
                  <c:v>537.20000000000005</c:v>
                </c:pt>
                <c:pt idx="2687">
                  <c:v>537.4</c:v>
                </c:pt>
                <c:pt idx="2688">
                  <c:v>537.6</c:v>
                </c:pt>
                <c:pt idx="2689">
                  <c:v>537.79999999999995</c:v>
                </c:pt>
                <c:pt idx="2690">
                  <c:v>538</c:v>
                </c:pt>
                <c:pt idx="2691">
                  <c:v>538.20000000000005</c:v>
                </c:pt>
                <c:pt idx="2692">
                  <c:v>538.4</c:v>
                </c:pt>
                <c:pt idx="2693">
                  <c:v>538.6</c:v>
                </c:pt>
                <c:pt idx="2694">
                  <c:v>538.79999999999995</c:v>
                </c:pt>
                <c:pt idx="2695">
                  <c:v>539</c:v>
                </c:pt>
                <c:pt idx="2696">
                  <c:v>539.20000000000005</c:v>
                </c:pt>
                <c:pt idx="2697">
                  <c:v>539.4</c:v>
                </c:pt>
                <c:pt idx="2698">
                  <c:v>539.6</c:v>
                </c:pt>
                <c:pt idx="2699">
                  <c:v>539.79999999999995</c:v>
                </c:pt>
                <c:pt idx="2700">
                  <c:v>540</c:v>
                </c:pt>
                <c:pt idx="2701">
                  <c:v>540.20000000000005</c:v>
                </c:pt>
                <c:pt idx="2702">
                  <c:v>540.4</c:v>
                </c:pt>
                <c:pt idx="2703">
                  <c:v>540.6</c:v>
                </c:pt>
                <c:pt idx="2704">
                  <c:v>540.79999999999995</c:v>
                </c:pt>
                <c:pt idx="2705">
                  <c:v>541</c:v>
                </c:pt>
                <c:pt idx="2706">
                  <c:v>541.20000000000005</c:v>
                </c:pt>
                <c:pt idx="2707">
                  <c:v>541.4</c:v>
                </c:pt>
                <c:pt idx="2708">
                  <c:v>541.6</c:v>
                </c:pt>
                <c:pt idx="2709">
                  <c:v>541.79999999999995</c:v>
                </c:pt>
                <c:pt idx="2710">
                  <c:v>542</c:v>
                </c:pt>
                <c:pt idx="2711">
                  <c:v>542.20000000000005</c:v>
                </c:pt>
                <c:pt idx="2712">
                  <c:v>542.4</c:v>
                </c:pt>
                <c:pt idx="2713">
                  <c:v>542.6</c:v>
                </c:pt>
                <c:pt idx="2714">
                  <c:v>542.79999999999995</c:v>
                </c:pt>
                <c:pt idx="2715">
                  <c:v>543</c:v>
                </c:pt>
                <c:pt idx="2716">
                  <c:v>543.20000000000005</c:v>
                </c:pt>
                <c:pt idx="2717">
                  <c:v>543.4</c:v>
                </c:pt>
                <c:pt idx="2718">
                  <c:v>543.6</c:v>
                </c:pt>
                <c:pt idx="2719">
                  <c:v>543.79999999999995</c:v>
                </c:pt>
                <c:pt idx="2720">
                  <c:v>544</c:v>
                </c:pt>
                <c:pt idx="2721">
                  <c:v>544.20000000000005</c:v>
                </c:pt>
                <c:pt idx="2722">
                  <c:v>544.4</c:v>
                </c:pt>
                <c:pt idx="2723">
                  <c:v>544.6</c:v>
                </c:pt>
                <c:pt idx="2724">
                  <c:v>544.79999999999995</c:v>
                </c:pt>
                <c:pt idx="2725">
                  <c:v>545</c:v>
                </c:pt>
                <c:pt idx="2726">
                  <c:v>545.20000000000005</c:v>
                </c:pt>
                <c:pt idx="2727">
                  <c:v>545.4</c:v>
                </c:pt>
                <c:pt idx="2728">
                  <c:v>545.6</c:v>
                </c:pt>
                <c:pt idx="2729">
                  <c:v>545.79999999999995</c:v>
                </c:pt>
                <c:pt idx="2730">
                  <c:v>546</c:v>
                </c:pt>
                <c:pt idx="2731">
                  <c:v>546.20000000000005</c:v>
                </c:pt>
                <c:pt idx="2732">
                  <c:v>546.4</c:v>
                </c:pt>
                <c:pt idx="2733">
                  <c:v>546.6</c:v>
                </c:pt>
                <c:pt idx="2734">
                  <c:v>546.79999999999995</c:v>
                </c:pt>
                <c:pt idx="2735">
                  <c:v>547</c:v>
                </c:pt>
                <c:pt idx="2736">
                  <c:v>547.20000000000005</c:v>
                </c:pt>
                <c:pt idx="2737">
                  <c:v>547.4</c:v>
                </c:pt>
                <c:pt idx="2738">
                  <c:v>547.6</c:v>
                </c:pt>
                <c:pt idx="2739">
                  <c:v>547.79999999999995</c:v>
                </c:pt>
                <c:pt idx="2740">
                  <c:v>548</c:v>
                </c:pt>
                <c:pt idx="2741">
                  <c:v>548.20000000000005</c:v>
                </c:pt>
                <c:pt idx="2742">
                  <c:v>548.4</c:v>
                </c:pt>
                <c:pt idx="2743">
                  <c:v>548.6</c:v>
                </c:pt>
                <c:pt idx="2744">
                  <c:v>548.79999999999995</c:v>
                </c:pt>
                <c:pt idx="2745">
                  <c:v>549</c:v>
                </c:pt>
                <c:pt idx="2746">
                  <c:v>549.20000000000005</c:v>
                </c:pt>
                <c:pt idx="2747">
                  <c:v>549.4</c:v>
                </c:pt>
                <c:pt idx="2748">
                  <c:v>549.6</c:v>
                </c:pt>
                <c:pt idx="2749">
                  <c:v>549.79999999999995</c:v>
                </c:pt>
                <c:pt idx="2750">
                  <c:v>550</c:v>
                </c:pt>
                <c:pt idx="2751">
                  <c:v>550.20000000000005</c:v>
                </c:pt>
                <c:pt idx="2752">
                  <c:v>550.4</c:v>
                </c:pt>
                <c:pt idx="2753">
                  <c:v>550.6</c:v>
                </c:pt>
                <c:pt idx="2754">
                  <c:v>550.79999999999995</c:v>
                </c:pt>
                <c:pt idx="2755">
                  <c:v>551</c:v>
                </c:pt>
                <c:pt idx="2756">
                  <c:v>551.20000000000005</c:v>
                </c:pt>
                <c:pt idx="2757">
                  <c:v>551.4</c:v>
                </c:pt>
                <c:pt idx="2758">
                  <c:v>551.6</c:v>
                </c:pt>
                <c:pt idx="2759">
                  <c:v>551.79999999999995</c:v>
                </c:pt>
                <c:pt idx="2760">
                  <c:v>552</c:v>
                </c:pt>
                <c:pt idx="2761">
                  <c:v>552.20000000000005</c:v>
                </c:pt>
                <c:pt idx="2762">
                  <c:v>552.4</c:v>
                </c:pt>
                <c:pt idx="2763">
                  <c:v>552.6</c:v>
                </c:pt>
                <c:pt idx="2764">
                  <c:v>552.79999999999995</c:v>
                </c:pt>
                <c:pt idx="2765">
                  <c:v>553</c:v>
                </c:pt>
                <c:pt idx="2766">
                  <c:v>553.20000000000005</c:v>
                </c:pt>
                <c:pt idx="2767">
                  <c:v>553.4</c:v>
                </c:pt>
                <c:pt idx="2768">
                  <c:v>553.6</c:v>
                </c:pt>
                <c:pt idx="2769">
                  <c:v>553.79999999999995</c:v>
                </c:pt>
                <c:pt idx="2770">
                  <c:v>554</c:v>
                </c:pt>
                <c:pt idx="2771">
                  <c:v>554.20000000000005</c:v>
                </c:pt>
                <c:pt idx="2772">
                  <c:v>554.4</c:v>
                </c:pt>
                <c:pt idx="2773">
                  <c:v>554.6</c:v>
                </c:pt>
                <c:pt idx="2774">
                  <c:v>554.79999999999995</c:v>
                </c:pt>
                <c:pt idx="2775">
                  <c:v>555</c:v>
                </c:pt>
                <c:pt idx="2776">
                  <c:v>555.20000000000005</c:v>
                </c:pt>
                <c:pt idx="2777">
                  <c:v>555.4</c:v>
                </c:pt>
                <c:pt idx="2778">
                  <c:v>555.6</c:v>
                </c:pt>
                <c:pt idx="2779">
                  <c:v>555.79999999999995</c:v>
                </c:pt>
                <c:pt idx="2780">
                  <c:v>556</c:v>
                </c:pt>
                <c:pt idx="2781">
                  <c:v>556.20000000000005</c:v>
                </c:pt>
                <c:pt idx="2782">
                  <c:v>556.4</c:v>
                </c:pt>
                <c:pt idx="2783">
                  <c:v>556.6</c:v>
                </c:pt>
                <c:pt idx="2784">
                  <c:v>556.79999999999995</c:v>
                </c:pt>
                <c:pt idx="2785">
                  <c:v>557</c:v>
                </c:pt>
                <c:pt idx="2786">
                  <c:v>557.20000000000005</c:v>
                </c:pt>
                <c:pt idx="2787">
                  <c:v>557.4</c:v>
                </c:pt>
                <c:pt idx="2788">
                  <c:v>557.6</c:v>
                </c:pt>
                <c:pt idx="2789">
                  <c:v>557.79999999999995</c:v>
                </c:pt>
                <c:pt idx="2790">
                  <c:v>558</c:v>
                </c:pt>
                <c:pt idx="2791">
                  <c:v>558.20000000000005</c:v>
                </c:pt>
                <c:pt idx="2792">
                  <c:v>558.4</c:v>
                </c:pt>
                <c:pt idx="2793">
                  <c:v>558.6</c:v>
                </c:pt>
                <c:pt idx="2794">
                  <c:v>558.79999999999995</c:v>
                </c:pt>
                <c:pt idx="2795">
                  <c:v>559</c:v>
                </c:pt>
                <c:pt idx="2796">
                  <c:v>559.20000000000005</c:v>
                </c:pt>
                <c:pt idx="2797">
                  <c:v>559.4</c:v>
                </c:pt>
                <c:pt idx="2798">
                  <c:v>559.6</c:v>
                </c:pt>
                <c:pt idx="2799">
                  <c:v>559.79999999999995</c:v>
                </c:pt>
                <c:pt idx="2800">
                  <c:v>560</c:v>
                </c:pt>
                <c:pt idx="2801">
                  <c:v>560.20000000000005</c:v>
                </c:pt>
                <c:pt idx="2802">
                  <c:v>560.4</c:v>
                </c:pt>
                <c:pt idx="2803">
                  <c:v>560.6</c:v>
                </c:pt>
                <c:pt idx="2804">
                  <c:v>560.79999999999995</c:v>
                </c:pt>
                <c:pt idx="2805">
                  <c:v>561</c:v>
                </c:pt>
                <c:pt idx="2806">
                  <c:v>561.20000000000005</c:v>
                </c:pt>
                <c:pt idx="2807">
                  <c:v>561.4</c:v>
                </c:pt>
                <c:pt idx="2808">
                  <c:v>561.6</c:v>
                </c:pt>
                <c:pt idx="2809">
                  <c:v>561.79999999999995</c:v>
                </c:pt>
                <c:pt idx="2810">
                  <c:v>562</c:v>
                </c:pt>
                <c:pt idx="2811">
                  <c:v>562.20000000000005</c:v>
                </c:pt>
                <c:pt idx="2812">
                  <c:v>562.4</c:v>
                </c:pt>
                <c:pt idx="2813">
                  <c:v>562.6</c:v>
                </c:pt>
                <c:pt idx="2814">
                  <c:v>562.79999999999995</c:v>
                </c:pt>
                <c:pt idx="2815">
                  <c:v>563</c:v>
                </c:pt>
                <c:pt idx="2816">
                  <c:v>563.20000000000005</c:v>
                </c:pt>
                <c:pt idx="2817">
                  <c:v>563.4</c:v>
                </c:pt>
                <c:pt idx="2818">
                  <c:v>563.6</c:v>
                </c:pt>
                <c:pt idx="2819">
                  <c:v>563.79999999999995</c:v>
                </c:pt>
                <c:pt idx="2820">
                  <c:v>564</c:v>
                </c:pt>
                <c:pt idx="2821">
                  <c:v>564.20000000000005</c:v>
                </c:pt>
                <c:pt idx="2822">
                  <c:v>564.4</c:v>
                </c:pt>
                <c:pt idx="2823">
                  <c:v>564.6</c:v>
                </c:pt>
                <c:pt idx="2824">
                  <c:v>564.79999999999995</c:v>
                </c:pt>
                <c:pt idx="2825">
                  <c:v>565</c:v>
                </c:pt>
                <c:pt idx="2826">
                  <c:v>565.20000000000005</c:v>
                </c:pt>
                <c:pt idx="2827">
                  <c:v>565.4</c:v>
                </c:pt>
                <c:pt idx="2828">
                  <c:v>565.6</c:v>
                </c:pt>
                <c:pt idx="2829">
                  <c:v>565.79999999999995</c:v>
                </c:pt>
                <c:pt idx="2830">
                  <c:v>566</c:v>
                </c:pt>
                <c:pt idx="2831">
                  <c:v>566.20000000000005</c:v>
                </c:pt>
                <c:pt idx="2832">
                  <c:v>566.4</c:v>
                </c:pt>
                <c:pt idx="2833">
                  <c:v>566.6</c:v>
                </c:pt>
                <c:pt idx="2834">
                  <c:v>566.79999999999995</c:v>
                </c:pt>
                <c:pt idx="2835">
                  <c:v>567</c:v>
                </c:pt>
                <c:pt idx="2836">
                  <c:v>567.20000000000005</c:v>
                </c:pt>
                <c:pt idx="2837">
                  <c:v>567.4</c:v>
                </c:pt>
                <c:pt idx="2838">
                  <c:v>567.6</c:v>
                </c:pt>
                <c:pt idx="2839">
                  <c:v>567.79999999999995</c:v>
                </c:pt>
                <c:pt idx="2840">
                  <c:v>568</c:v>
                </c:pt>
                <c:pt idx="2841">
                  <c:v>568.20000000000005</c:v>
                </c:pt>
                <c:pt idx="2842">
                  <c:v>568.4</c:v>
                </c:pt>
                <c:pt idx="2843">
                  <c:v>568.6</c:v>
                </c:pt>
                <c:pt idx="2844">
                  <c:v>568.79999999999995</c:v>
                </c:pt>
                <c:pt idx="2845">
                  <c:v>569</c:v>
                </c:pt>
                <c:pt idx="2846">
                  <c:v>569.20000000000005</c:v>
                </c:pt>
                <c:pt idx="2847">
                  <c:v>569.4</c:v>
                </c:pt>
                <c:pt idx="2848">
                  <c:v>569.6</c:v>
                </c:pt>
                <c:pt idx="2849">
                  <c:v>569.79999999999995</c:v>
                </c:pt>
                <c:pt idx="2850">
                  <c:v>570</c:v>
                </c:pt>
                <c:pt idx="2851">
                  <c:v>570.20000000000005</c:v>
                </c:pt>
                <c:pt idx="2852">
                  <c:v>570.4</c:v>
                </c:pt>
                <c:pt idx="2853">
                  <c:v>570.6</c:v>
                </c:pt>
                <c:pt idx="2854">
                  <c:v>570.79999999999995</c:v>
                </c:pt>
                <c:pt idx="2855">
                  <c:v>571</c:v>
                </c:pt>
                <c:pt idx="2856">
                  <c:v>571.20000000000005</c:v>
                </c:pt>
                <c:pt idx="2857">
                  <c:v>571.4</c:v>
                </c:pt>
                <c:pt idx="2858">
                  <c:v>571.6</c:v>
                </c:pt>
                <c:pt idx="2859">
                  <c:v>571.79999999999995</c:v>
                </c:pt>
                <c:pt idx="2860">
                  <c:v>572</c:v>
                </c:pt>
                <c:pt idx="2861">
                  <c:v>572.20000000000005</c:v>
                </c:pt>
                <c:pt idx="2862">
                  <c:v>572.4</c:v>
                </c:pt>
                <c:pt idx="2863">
                  <c:v>572.6</c:v>
                </c:pt>
                <c:pt idx="2864">
                  <c:v>572.79999999999995</c:v>
                </c:pt>
                <c:pt idx="2865">
                  <c:v>573</c:v>
                </c:pt>
                <c:pt idx="2866">
                  <c:v>573.20000000000005</c:v>
                </c:pt>
                <c:pt idx="2867">
                  <c:v>573.4</c:v>
                </c:pt>
                <c:pt idx="2868">
                  <c:v>573.6</c:v>
                </c:pt>
                <c:pt idx="2869">
                  <c:v>573.79999999999995</c:v>
                </c:pt>
                <c:pt idx="2870">
                  <c:v>574</c:v>
                </c:pt>
                <c:pt idx="2871">
                  <c:v>574.20000000000005</c:v>
                </c:pt>
                <c:pt idx="2872">
                  <c:v>574.4</c:v>
                </c:pt>
                <c:pt idx="2873">
                  <c:v>574.6</c:v>
                </c:pt>
                <c:pt idx="2874">
                  <c:v>574.79999999999995</c:v>
                </c:pt>
                <c:pt idx="2875">
                  <c:v>575</c:v>
                </c:pt>
                <c:pt idx="2876">
                  <c:v>575.20000000000005</c:v>
                </c:pt>
                <c:pt idx="2877">
                  <c:v>575.4</c:v>
                </c:pt>
                <c:pt idx="2878">
                  <c:v>575.6</c:v>
                </c:pt>
                <c:pt idx="2879">
                  <c:v>575.79999999999995</c:v>
                </c:pt>
                <c:pt idx="2880">
                  <c:v>576</c:v>
                </c:pt>
                <c:pt idx="2881">
                  <c:v>576.20000000000005</c:v>
                </c:pt>
                <c:pt idx="2882">
                  <c:v>576.4</c:v>
                </c:pt>
                <c:pt idx="2883">
                  <c:v>576.6</c:v>
                </c:pt>
                <c:pt idx="2884">
                  <c:v>576.79999999999995</c:v>
                </c:pt>
                <c:pt idx="2885">
                  <c:v>577</c:v>
                </c:pt>
                <c:pt idx="2886">
                  <c:v>577.20000000000005</c:v>
                </c:pt>
                <c:pt idx="2887">
                  <c:v>577.4</c:v>
                </c:pt>
                <c:pt idx="2888">
                  <c:v>577.6</c:v>
                </c:pt>
                <c:pt idx="2889">
                  <c:v>577.79999999999995</c:v>
                </c:pt>
                <c:pt idx="2890">
                  <c:v>578</c:v>
                </c:pt>
                <c:pt idx="2891">
                  <c:v>578.20000000000005</c:v>
                </c:pt>
                <c:pt idx="2892">
                  <c:v>578.4</c:v>
                </c:pt>
                <c:pt idx="2893">
                  <c:v>578.6</c:v>
                </c:pt>
                <c:pt idx="2894">
                  <c:v>578.79999999999995</c:v>
                </c:pt>
                <c:pt idx="2895">
                  <c:v>579</c:v>
                </c:pt>
                <c:pt idx="2896">
                  <c:v>579.20000000000005</c:v>
                </c:pt>
                <c:pt idx="2897">
                  <c:v>579.4</c:v>
                </c:pt>
                <c:pt idx="2898">
                  <c:v>579.6</c:v>
                </c:pt>
                <c:pt idx="2899">
                  <c:v>579.79999999999995</c:v>
                </c:pt>
                <c:pt idx="2900">
                  <c:v>580</c:v>
                </c:pt>
                <c:pt idx="2901">
                  <c:v>580.20000000000005</c:v>
                </c:pt>
                <c:pt idx="2902">
                  <c:v>580.4</c:v>
                </c:pt>
                <c:pt idx="2903">
                  <c:v>580.6</c:v>
                </c:pt>
                <c:pt idx="2904">
                  <c:v>580.79999999999995</c:v>
                </c:pt>
                <c:pt idx="2905">
                  <c:v>581</c:v>
                </c:pt>
                <c:pt idx="2906">
                  <c:v>581.20000000000005</c:v>
                </c:pt>
                <c:pt idx="2907">
                  <c:v>581.4</c:v>
                </c:pt>
                <c:pt idx="2908">
                  <c:v>581.6</c:v>
                </c:pt>
                <c:pt idx="2909">
                  <c:v>581.79999999999995</c:v>
                </c:pt>
                <c:pt idx="2910">
                  <c:v>582</c:v>
                </c:pt>
                <c:pt idx="2911">
                  <c:v>582.20000000000005</c:v>
                </c:pt>
                <c:pt idx="2912">
                  <c:v>582.4</c:v>
                </c:pt>
                <c:pt idx="2913">
                  <c:v>582.6</c:v>
                </c:pt>
                <c:pt idx="2914">
                  <c:v>582.79999999999995</c:v>
                </c:pt>
                <c:pt idx="2915">
                  <c:v>583</c:v>
                </c:pt>
                <c:pt idx="2916">
                  <c:v>583.20000000000005</c:v>
                </c:pt>
                <c:pt idx="2917">
                  <c:v>583.4</c:v>
                </c:pt>
                <c:pt idx="2918">
                  <c:v>583.6</c:v>
                </c:pt>
                <c:pt idx="2919">
                  <c:v>583.79999999999995</c:v>
                </c:pt>
                <c:pt idx="2920">
                  <c:v>584</c:v>
                </c:pt>
                <c:pt idx="2921">
                  <c:v>584.20000000000005</c:v>
                </c:pt>
                <c:pt idx="2922">
                  <c:v>584.4</c:v>
                </c:pt>
                <c:pt idx="2923">
                  <c:v>584.6</c:v>
                </c:pt>
                <c:pt idx="2924">
                  <c:v>584.79999999999995</c:v>
                </c:pt>
                <c:pt idx="2925">
                  <c:v>585</c:v>
                </c:pt>
                <c:pt idx="2926">
                  <c:v>585.20000000000005</c:v>
                </c:pt>
                <c:pt idx="2927">
                  <c:v>585.4</c:v>
                </c:pt>
                <c:pt idx="2928">
                  <c:v>585.6</c:v>
                </c:pt>
                <c:pt idx="2929">
                  <c:v>585.79999999999995</c:v>
                </c:pt>
                <c:pt idx="2930">
                  <c:v>586</c:v>
                </c:pt>
                <c:pt idx="2931">
                  <c:v>586.20000000000005</c:v>
                </c:pt>
                <c:pt idx="2932">
                  <c:v>586.4</c:v>
                </c:pt>
                <c:pt idx="2933">
                  <c:v>586.6</c:v>
                </c:pt>
                <c:pt idx="2934">
                  <c:v>586.79999999999995</c:v>
                </c:pt>
                <c:pt idx="2935">
                  <c:v>587</c:v>
                </c:pt>
                <c:pt idx="2936">
                  <c:v>587.20000000000005</c:v>
                </c:pt>
                <c:pt idx="2937">
                  <c:v>587.4</c:v>
                </c:pt>
                <c:pt idx="2938">
                  <c:v>587.6</c:v>
                </c:pt>
                <c:pt idx="2939">
                  <c:v>587.79999999999995</c:v>
                </c:pt>
                <c:pt idx="2940">
                  <c:v>588</c:v>
                </c:pt>
                <c:pt idx="2941">
                  <c:v>588.20000000000005</c:v>
                </c:pt>
                <c:pt idx="2942">
                  <c:v>588.4</c:v>
                </c:pt>
                <c:pt idx="2943">
                  <c:v>588.6</c:v>
                </c:pt>
                <c:pt idx="2944">
                  <c:v>588.79999999999995</c:v>
                </c:pt>
                <c:pt idx="2945">
                  <c:v>589</c:v>
                </c:pt>
                <c:pt idx="2946">
                  <c:v>589.20000000000005</c:v>
                </c:pt>
                <c:pt idx="2947">
                  <c:v>589.4</c:v>
                </c:pt>
                <c:pt idx="2948">
                  <c:v>589.6</c:v>
                </c:pt>
                <c:pt idx="2949">
                  <c:v>589.79999999999995</c:v>
                </c:pt>
                <c:pt idx="2950">
                  <c:v>590</c:v>
                </c:pt>
                <c:pt idx="2951">
                  <c:v>590.20000000000005</c:v>
                </c:pt>
                <c:pt idx="2952">
                  <c:v>590.4</c:v>
                </c:pt>
                <c:pt idx="2953">
                  <c:v>590.6</c:v>
                </c:pt>
                <c:pt idx="2954">
                  <c:v>590.79999999999995</c:v>
                </c:pt>
                <c:pt idx="2955">
                  <c:v>591</c:v>
                </c:pt>
                <c:pt idx="2956">
                  <c:v>591.20000000000005</c:v>
                </c:pt>
                <c:pt idx="2957">
                  <c:v>591.4</c:v>
                </c:pt>
                <c:pt idx="2958">
                  <c:v>591.6</c:v>
                </c:pt>
                <c:pt idx="2959">
                  <c:v>591.79999999999995</c:v>
                </c:pt>
                <c:pt idx="2960">
                  <c:v>592</c:v>
                </c:pt>
                <c:pt idx="2961">
                  <c:v>592.20000000000005</c:v>
                </c:pt>
                <c:pt idx="2962">
                  <c:v>592.4</c:v>
                </c:pt>
                <c:pt idx="2963">
                  <c:v>592.6</c:v>
                </c:pt>
                <c:pt idx="2964">
                  <c:v>592.79999999999995</c:v>
                </c:pt>
                <c:pt idx="2965">
                  <c:v>593</c:v>
                </c:pt>
                <c:pt idx="2966">
                  <c:v>593.20000000000005</c:v>
                </c:pt>
                <c:pt idx="2967">
                  <c:v>593.4</c:v>
                </c:pt>
                <c:pt idx="2968">
                  <c:v>593.6</c:v>
                </c:pt>
                <c:pt idx="2969">
                  <c:v>593.79999999999995</c:v>
                </c:pt>
                <c:pt idx="2970">
                  <c:v>594</c:v>
                </c:pt>
                <c:pt idx="2971">
                  <c:v>594.20000000000005</c:v>
                </c:pt>
                <c:pt idx="2972">
                  <c:v>594.4</c:v>
                </c:pt>
                <c:pt idx="2973">
                  <c:v>594.6</c:v>
                </c:pt>
                <c:pt idx="2974">
                  <c:v>594.79999999999995</c:v>
                </c:pt>
                <c:pt idx="2975">
                  <c:v>595</c:v>
                </c:pt>
                <c:pt idx="2976">
                  <c:v>595.20000000000005</c:v>
                </c:pt>
                <c:pt idx="2977">
                  <c:v>595.4</c:v>
                </c:pt>
                <c:pt idx="2978">
                  <c:v>595.6</c:v>
                </c:pt>
                <c:pt idx="2979">
                  <c:v>595.79999999999995</c:v>
                </c:pt>
                <c:pt idx="2980">
                  <c:v>596</c:v>
                </c:pt>
                <c:pt idx="2981">
                  <c:v>596.20000000000005</c:v>
                </c:pt>
                <c:pt idx="2982">
                  <c:v>596.4</c:v>
                </c:pt>
                <c:pt idx="2983">
                  <c:v>596.6</c:v>
                </c:pt>
                <c:pt idx="2984">
                  <c:v>596.79999999999995</c:v>
                </c:pt>
                <c:pt idx="2985">
                  <c:v>597</c:v>
                </c:pt>
                <c:pt idx="2986">
                  <c:v>597.20000000000005</c:v>
                </c:pt>
                <c:pt idx="2987">
                  <c:v>597.4</c:v>
                </c:pt>
                <c:pt idx="2988">
                  <c:v>597.6</c:v>
                </c:pt>
                <c:pt idx="2989">
                  <c:v>597.79999999999995</c:v>
                </c:pt>
                <c:pt idx="2990">
                  <c:v>598</c:v>
                </c:pt>
                <c:pt idx="2991">
                  <c:v>598.20000000000005</c:v>
                </c:pt>
                <c:pt idx="2992">
                  <c:v>598.4</c:v>
                </c:pt>
                <c:pt idx="2993">
                  <c:v>598.6</c:v>
                </c:pt>
                <c:pt idx="2994">
                  <c:v>598.79999999999995</c:v>
                </c:pt>
                <c:pt idx="2995">
                  <c:v>599</c:v>
                </c:pt>
                <c:pt idx="2996">
                  <c:v>599.20000000000005</c:v>
                </c:pt>
                <c:pt idx="2997">
                  <c:v>599.4</c:v>
                </c:pt>
                <c:pt idx="2998">
                  <c:v>599.6</c:v>
                </c:pt>
                <c:pt idx="2999">
                  <c:v>599.79999999999995</c:v>
                </c:pt>
                <c:pt idx="3000">
                  <c:v>600</c:v>
                </c:pt>
                <c:pt idx="3001">
                  <c:v>600.20000000000005</c:v>
                </c:pt>
                <c:pt idx="3002">
                  <c:v>600.4</c:v>
                </c:pt>
                <c:pt idx="3003">
                  <c:v>600.6</c:v>
                </c:pt>
                <c:pt idx="3004">
                  <c:v>600.79999999999995</c:v>
                </c:pt>
                <c:pt idx="3005">
                  <c:v>601</c:v>
                </c:pt>
                <c:pt idx="3006">
                  <c:v>601.20000000000005</c:v>
                </c:pt>
                <c:pt idx="3007">
                  <c:v>601.4</c:v>
                </c:pt>
                <c:pt idx="3008">
                  <c:v>601.6</c:v>
                </c:pt>
                <c:pt idx="3009">
                  <c:v>601.79999999999995</c:v>
                </c:pt>
                <c:pt idx="3010">
                  <c:v>602</c:v>
                </c:pt>
                <c:pt idx="3011">
                  <c:v>602.20000000000005</c:v>
                </c:pt>
                <c:pt idx="3012">
                  <c:v>602.4</c:v>
                </c:pt>
                <c:pt idx="3013">
                  <c:v>602.6</c:v>
                </c:pt>
                <c:pt idx="3014">
                  <c:v>602.79999999999995</c:v>
                </c:pt>
                <c:pt idx="3015">
                  <c:v>603</c:v>
                </c:pt>
                <c:pt idx="3016">
                  <c:v>603.20000000000005</c:v>
                </c:pt>
                <c:pt idx="3017">
                  <c:v>603.4</c:v>
                </c:pt>
                <c:pt idx="3018">
                  <c:v>603.6</c:v>
                </c:pt>
                <c:pt idx="3019">
                  <c:v>603.79999999999995</c:v>
                </c:pt>
                <c:pt idx="3020">
                  <c:v>604</c:v>
                </c:pt>
                <c:pt idx="3021">
                  <c:v>604.20000000000005</c:v>
                </c:pt>
                <c:pt idx="3022">
                  <c:v>604.4</c:v>
                </c:pt>
                <c:pt idx="3023">
                  <c:v>604.6</c:v>
                </c:pt>
                <c:pt idx="3024">
                  <c:v>604.79999999999995</c:v>
                </c:pt>
                <c:pt idx="3025">
                  <c:v>605</c:v>
                </c:pt>
                <c:pt idx="3026">
                  <c:v>605.20000000000005</c:v>
                </c:pt>
                <c:pt idx="3027">
                  <c:v>605.4</c:v>
                </c:pt>
                <c:pt idx="3028">
                  <c:v>605.6</c:v>
                </c:pt>
                <c:pt idx="3029">
                  <c:v>605.79999999999995</c:v>
                </c:pt>
                <c:pt idx="3030">
                  <c:v>606</c:v>
                </c:pt>
                <c:pt idx="3031">
                  <c:v>606.20000000000005</c:v>
                </c:pt>
                <c:pt idx="3032">
                  <c:v>606.4</c:v>
                </c:pt>
                <c:pt idx="3033">
                  <c:v>606.6</c:v>
                </c:pt>
                <c:pt idx="3034">
                  <c:v>606.79999999999995</c:v>
                </c:pt>
                <c:pt idx="3035">
                  <c:v>607</c:v>
                </c:pt>
                <c:pt idx="3036">
                  <c:v>607.20000000000005</c:v>
                </c:pt>
                <c:pt idx="3037">
                  <c:v>607.4</c:v>
                </c:pt>
                <c:pt idx="3038">
                  <c:v>607.6</c:v>
                </c:pt>
                <c:pt idx="3039">
                  <c:v>607.79999999999995</c:v>
                </c:pt>
                <c:pt idx="3040">
                  <c:v>608</c:v>
                </c:pt>
                <c:pt idx="3041">
                  <c:v>608.20000000000005</c:v>
                </c:pt>
                <c:pt idx="3042">
                  <c:v>608.4</c:v>
                </c:pt>
                <c:pt idx="3043">
                  <c:v>608.6</c:v>
                </c:pt>
                <c:pt idx="3044">
                  <c:v>608.79999999999995</c:v>
                </c:pt>
                <c:pt idx="3045">
                  <c:v>609</c:v>
                </c:pt>
                <c:pt idx="3046">
                  <c:v>609.20000000000005</c:v>
                </c:pt>
                <c:pt idx="3047">
                  <c:v>609.4</c:v>
                </c:pt>
                <c:pt idx="3048">
                  <c:v>609.6</c:v>
                </c:pt>
                <c:pt idx="3049">
                  <c:v>609.79999999999995</c:v>
                </c:pt>
                <c:pt idx="3050">
                  <c:v>610</c:v>
                </c:pt>
                <c:pt idx="3051">
                  <c:v>610.20000000000005</c:v>
                </c:pt>
                <c:pt idx="3052">
                  <c:v>610.4</c:v>
                </c:pt>
                <c:pt idx="3053">
                  <c:v>610.6</c:v>
                </c:pt>
                <c:pt idx="3054">
                  <c:v>610.79999999999995</c:v>
                </c:pt>
                <c:pt idx="3055">
                  <c:v>611</c:v>
                </c:pt>
                <c:pt idx="3056">
                  <c:v>611.20000000000005</c:v>
                </c:pt>
                <c:pt idx="3057">
                  <c:v>611.4</c:v>
                </c:pt>
                <c:pt idx="3058">
                  <c:v>611.6</c:v>
                </c:pt>
                <c:pt idx="3059">
                  <c:v>611.79999999999995</c:v>
                </c:pt>
                <c:pt idx="3060">
                  <c:v>612</c:v>
                </c:pt>
                <c:pt idx="3061">
                  <c:v>612.20000000000005</c:v>
                </c:pt>
                <c:pt idx="3062">
                  <c:v>612.4</c:v>
                </c:pt>
                <c:pt idx="3063">
                  <c:v>612.6</c:v>
                </c:pt>
                <c:pt idx="3064">
                  <c:v>612.79999999999995</c:v>
                </c:pt>
                <c:pt idx="3065">
                  <c:v>613</c:v>
                </c:pt>
                <c:pt idx="3066">
                  <c:v>613.20000000000005</c:v>
                </c:pt>
                <c:pt idx="3067">
                  <c:v>613.4</c:v>
                </c:pt>
                <c:pt idx="3068">
                  <c:v>613.6</c:v>
                </c:pt>
                <c:pt idx="3069">
                  <c:v>613.79999999999995</c:v>
                </c:pt>
                <c:pt idx="3070">
                  <c:v>614</c:v>
                </c:pt>
                <c:pt idx="3071">
                  <c:v>614.20000000000005</c:v>
                </c:pt>
                <c:pt idx="3072">
                  <c:v>614.4</c:v>
                </c:pt>
                <c:pt idx="3073">
                  <c:v>614.6</c:v>
                </c:pt>
                <c:pt idx="3074">
                  <c:v>614.79999999999995</c:v>
                </c:pt>
                <c:pt idx="3075">
                  <c:v>615</c:v>
                </c:pt>
                <c:pt idx="3076">
                  <c:v>615.20000000000005</c:v>
                </c:pt>
                <c:pt idx="3077">
                  <c:v>615.4</c:v>
                </c:pt>
                <c:pt idx="3078">
                  <c:v>615.6</c:v>
                </c:pt>
                <c:pt idx="3079">
                  <c:v>615.79999999999995</c:v>
                </c:pt>
                <c:pt idx="3080">
                  <c:v>616</c:v>
                </c:pt>
                <c:pt idx="3081">
                  <c:v>616.20000000000005</c:v>
                </c:pt>
                <c:pt idx="3082">
                  <c:v>616.4</c:v>
                </c:pt>
                <c:pt idx="3083">
                  <c:v>616.6</c:v>
                </c:pt>
                <c:pt idx="3084">
                  <c:v>616.79999999999995</c:v>
                </c:pt>
                <c:pt idx="3085">
                  <c:v>617</c:v>
                </c:pt>
                <c:pt idx="3086">
                  <c:v>617.20000000000005</c:v>
                </c:pt>
                <c:pt idx="3087">
                  <c:v>617.4</c:v>
                </c:pt>
                <c:pt idx="3088">
                  <c:v>617.6</c:v>
                </c:pt>
                <c:pt idx="3089">
                  <c:v>617.79999999999995</c:v>
                </c:pt>
                <c:pt idx="3090">
                  <c:v>618</c:v>
                </c:pt>
                <c:pt idx="3091">
                  <c:v>618.20000000000005</c:v>
                </c:pt>
                <c:pt idx="3092">
                  <c:v>618.4</c:v>
                </c:pt>
                <c:pt idx="3093">
                  <c:v>618.6</c:v>
                </c:pt>
                <c:pt idx="3094">
                  <c:v>618.79999999999995</c:v>
                </c:pt>
                <c:pt idx="3095">
                  <c:v>619</c:v>
                </c:pt>
                <c:pt idx="3096">
                  <c:v>619.20000000000005</c:v>
                </c:pt>
                <c:pt idx="3097">
                  <c:v>619.4</c:v>
                </c:pt>
                <c:pt idx="3098">
                  <c:v>619.6</c:v>
                </c:pt>
                <c:pt idx="3099">
                  <c:v>619.79999999999995</c:v>
                </c:pt>
                <c:pt idx="3100">
                  <c:v>620</c:v>
                </c:pt>
                <c:pt idx="3101">
                  <c:v>620.20000000000005</c:v>
                </c:pt>
                <c:pt idx="3102">
                  <c:v>620.4</c:v>
                </c:pt>
                <c:pt idx="3103">
                  <c:v>620.6</c:v>
                </c:pt>
                <c:pt idx="3104">
                  <c:v>620.79999999999995</c:v>
                </c:pt>
                <c:pt idx="3105">
                  <c:v>621</c:v>
                </c:pt>
                <c:pt idx="3106">
                  <c:v>621.20000000000005</c:v>
                </c:pt>
                <c:pt idx="3107">
                  <c:v>621.4</c:v>
                </c:pt>
                <c:pt idx="3108">
                  <c:v>621.6</c:v>
                </c:pt>
                <c:pt idx="3109">
                  <c:v>621.79999999999995</c:v>
                </c:pt>
                <c:pt idx="3110">
                  <c:v>622</c:v>
                </c:pt>
                <c:pt idx="3111">
                  <c:v>622.20000000000005</c:v>
                </c:pt>
                <c:pt idx="3112">
                  <c:v>622.4</c:v>
                </c:pt>
                <c:pt idx="3113">
                  <c:v>622.6</c:v>
                </c:pt>
                <c:pt idx="3114">
                  <c:v>622.79999999999995</c:v>
                </c:pt>
                <c:pt idx="3115">
                  <c:v>623</c:v>
                </c:pt>
                <c:pt idx="3116">
                  <c:v>623.20000000000005</c:v>
                </c:pt>
                <c:pt idx="3117">
                  <c:v>623.4</c:v>
                </c:pt>
                <c:pt idx="3118">
                  <c:v>623.6</c:v>
                </c:pt>
                <c:pt idx="3119">
                  <c:v>623.79999999999995</c:v>
                </c:pt>
                <c:pt idx="3120">
                  <c:v>624</c:v>
                </c:pt>
                <c:pt idx="3121">
                  <c:v>624.20000000000005</c:v>
                </c:pt>
                <c:pt idx="3122">
                  <c:v>624.4</c:v>
                </c:pt>
                <c:pt idx="3123">
                  <c:v>624.6</c:v>
                </c:pt>
                <c:pt idx="3124">
                  <c:v>624.79999999999995</c:v>
                </c:pt>
                <c:pt idx="3125">
                  <c:v>625</c:v>
                </c:pt>
                <c:pt idx="3126">
                  <c:v>625.20000000000005</c:v>
                </c:pt>
                <c:pt idx="3127">
                  <c:v>625.4</c:v>
                </c:pt>
                <c:pt idx="3128">
                  <c:v>625.6</c:v>
                </c:pt>
                <c:pt idx="3129">
                  <c:v>625.79999999999995</c:v>
                </c:pt>
                <c:pt idx="3130">
                  <c:v>626</c:v>
                </c:pt>
                <c:pt idx="3131">
                  <c:v>626.20000000000005</c:v>
                </c:pt>
                <c:pt idx="3132">
                  <c:v>626.4</c:v>
                </c:pt>
                <c:pt idx="3133">
                  <c:v>626.6</c:v>
                </c:pt>
                <c:pt idx="3134">
                  <c:v>626.79999999999995</c:v>
                </c:pt>
                <c:pt idx="3135">
                  <c:v>627</c:v>
                </c:pt>
                <c:pt idx="3136">
                  <c:v>627.20000000000005</c:v>
                </c:pt>
                <c:pt idx="3137">
                  <c:v>627.4</c:v>
                </c:pt>
                <c:pt idx="3138">
                  <c:v>627.6</c:v>
                </c:pt>
                <c:pt idx="3139">
                  <c:v>627.79999999999995</c:v>
                </c:pt>
                <c:pt idx="3140">
                  <c:v>628</c:v>
                </c:pt>
                <c:pt idx="3141">
                  <c:v>628.20000000000005</c:v>
                </c:pt>
                <c:pt idx="3142">
                  <c:v>628.4</c:v>
                </c:pt>
                <c:pt idx="3143">
                  <c:v>628.6</c:v>
                </c:pt>
                <c:pt idx="3144">
                  <c:v>628.79999999999995</c:v>
                </c:pt>
                <c:pt idx="3145">
                  <c:v>629</c:v>
                </c:pt>
                <c:pt idx="3146">
                  <c:v>629.20000000000005</c:v>
                </c:pt>
                <c:pt idx="3147">
                  <c:v>629.4</c:v>
                </c:pt>
                <c:pt idx="3148">
                  <c:v>629.6</c:v>
                </c:pt>
                <c:pt idx="3149">
                  <c:v>629.79999999999995</c:v>
                </c:pt>
                <c:pt idx="3150">
                  <c:v>630</c:v>
                </c:pt>
                <c:pt idx="3151">
                  <c:v>630.20000000000005</c:v>
                </c:pt>
                <c:pt idx="3152">
                  <c:v>630.4</c:v>
                </c:pt>
                <c:pt idx="3153">
                  <c:v>630.6</c:v>
                </c:pt>
                <c:pt idx="3154">
                  <c:v>630.79999999999995</c:v>
                </c:pt>
                <c:pt idx="3155">
                  <c:v>631</c:v>
                </c:pt>
                <c:pt idx="3156">
                  <c:v>631.20000000000005</c:v>
                </c:pt>
                <c:pt idx="3157">
                  <c:v>631.4</c:v>
                </c:pt>
                <c:pt idx="3158">
                  <c:v>631.6</c:v>
                </c:pt>
                <c:pt idx="3159">
                  <c:v>631.79999999999995</c:v>
                </c:pt>
                <c:pt idx="3160">
                  <c:v>632</c:v>
                </c:pt>
                <c:pt idx="3161">
                  <c:v>632.20000000000005</c:v>
                </c:pt>
                <c:pt idx="3162">
                  <c:v>632.4</c:v>
                </c:pt>
                <c:pt idx="3163">
                  <c:v>632.6</c:v>
                </c:pt>
                <c:pt idx="3164">
                  <c:v>632.79999999999995</c:v>
                </c:pt>
                <c:pt idx="3165">
                  <c:v>633</c:v>
                </c:pt>
                <c:pt idx="3166">
                  <c:v>633.20000000000005</c:v>
                </c:pt>
                <c:pt idx="3167">
                  <c:v>633.4</c:v>
                </c:pt>
                <c:pt idx="3168">
                  <c:v>633.6</c:v>
                </c:pt>
                <c:pt idx="3169">
                  <c:v>633.79999999999995</c:v>
                </c:pt>
                <c:pt idx="3170">
                  <c:v>634</c:v>
                </c:pt>
                <c:pt idx="3171">
                  <c:v>634.20000000000005</c:v>
                </c:pt>
                <c:pt idx="3172">
                  <c:v>634.4</c:v>
                </c:pt>
                <c:pt idx="3173">
                  <c:v>634.6</c:v>
                </c:pt>
                <c:pt idx="3174">
                  <c:v>634.79999999999995</c:v>
                </c:pt>
                <c:pt idx="3175">
                  <c:v>635</c:v>
                </c:pt>
                <c:pt idx="3176">
                  <c:v>635.20000000000005</c:v>
                </c:pt>
                <c:pt idx="3177">
                  <c:v>635.4</c:v>
                </c:pt>
                <c:pt idx="3178">
                  <c:v>635.6</c:v>
                </c:pt>
                <c:pt idx="3179">
                  <c:v>635.79999999999995</c:v>
                </c:pt>
                <c:pt idx="3180">
                  <c:v>636</c:v>
                </c:pt>
                <c:pt idx="3181">
                  <c:v>636.20000000000005</c:v>
                </c:pt>
                <c:pt idx="3182">
                  <c:v>636.4</c:v>
                </c:pt>
                <c:pt idx="3183">
                  <c:v>636.6</c:v>
                </c:pt>
                <c:pt idx="3184">
                  <c:v>636.79999999999995</c:v>
                </c:pt>
                <c:pt idx="3185">
                  <c:v>637</c:v>
                </c:pt>
                <c:pt idx="3186">
                  <c:v>637.20000000000005</c:v>
                </c:pt>
                <c:pt idx="3187">
                  <c:v>637.4</c:v>
                </c:pt>
                <c:pt idx="3188">
                  <c:v>637.6</c:v>
                </c:pt>
                <c:pt idx="3189">
                  <c:v>637.79999999999995</c:v>
                </c:pt>
                <c:pt idx="3190">
                  <c:v>638</c:v>
                </c:pt>
                <c:pt idx="3191">
                  <c:v>638.20000000000005</c:v>
                </c:pt>
                <c:pt idx="3192">
                  <c:v>638.4</c:v>
                </c:pt>
                <c:pt idx="3193">
                  <c:v>638.6</c:v>
                </c:pt>
                <c:pt idx="3194">
                  <c:v>638.79999999999995</c:v>
                </c:pt>
                <c:pt idx="3195">
                  <c:v>639</c:v>
                </c:pt>
                <c:pt idx="3196">
                  <c:v>639.20000000000005</c:v>
                </c:pt>
                <c:pt idx="3197">
                  <c:v>639.4</c:v>
                </c:pt>
                <c:pt idx="3198">
                  <c:v>639.6</c:v>
                </c:pt>
                <c:pt idx="3199">
                  <c:v>639.79999999999995</c:v>
                </c:pt>
                <c:pt idx="3200">
                  <c:v>640</c:v>
                </c:pt>
                <c:pt idx="3201">
                  <c:v>640.20000000000005</c:v>
                </c:pt>
                <c:pt idx="3202">
                  <c:v>640.4</c:v>
                </c:pt>
                <c:pt idx="3203">
                  <c:v>640.6</c:v>
                </c:pt>
                <c:pt idx="3204">
                  <c:v>640.79999999999995</c:v>
                </c:pt>
                <c:pt idx="3205">
                  <c:v>641</c:v>
                </c:pt>
                <c:pt idx="3206">
                  <c:v>641.20000000000005</c:v>
                </c:pt>
                <c:pt idx="3207">
                  <c:v>641.4</c:v>
                </c:pt>
                <c:pt idx="3208">
                  <c:v>641.6</c:v>
                </c:pt>
                <c:pt idx="3209">
                  <c:v>641.79999999999995</c:v>
                </c:pt>
                <c:pt idx="3210">
                  <c:v>642</c:v>
                </c:pt>
                <c:pt idx="3211">
                  <c:v>642.20000000000005</c:v>
                </c:pt>
                <c:pt idx="3212">
                  <c:v>642.4</c:v>
                </c:pt>
                <c:pt idx="3213">
                  <c:v>642.6</c:v>
                </c:pt>
                <c:pt idx="3214">
                  <c:v>642.79999999999995</c:v>
                </c:pt>
                <c:pt idx="3215">
                  <c:v>643</c:v>
                </c:pt>
                <c:pt idx="3216">
                  <c:v>643.20000000000005</c:v>
                </c:pt>
                <c:pt idx="3217">
                  <c:v>643.4</c:v>
                </c:pt>
                <c:pt idx="3218">
                  <c:v>643.6</c:v>
                </c:pt>
                <c:pt idx="3219">
                  <c:v>643.79999999999995</c:v>
                </c:pt>
                <c:pt idx="3220">
                  <c:v>644</c:v>
                </c:pt>
                <c:pt idx="3221">
                  <c:v>644.20000000000005</c:v>
                </c:pt>
                <c:pt idx="3222">
                  <c:v>644.4</c:v>
                </c:pt>
                <c:pt idx="3223">
                  <c:v>644.6</c:v>
                </c:pt>
                <c:pt idx="3224">
                  <c:v>644.79999999999995</c:v>
                </c:pt>
                <c:pt idx="3225">
                  <c:v>645</c:v>
                </c:pt>
                <c:pt idx="3226">
                  <c:v>645.20000000000005</c:v>
                </c:pt>
                <c:pt idx="3227">
                  <c:v>645.4</c:v>
                </c:pt>
                <c:pt idx="3228">
                  <c:v>645.6</c:v>
                </c:pt>
                <c:pt idx="3229">
                  <c:v>645.79999999999995</c:v>
                </c:pt>
                <c:pt idx="3230">
                  <c:v>646</c:v>
                </c:pt>
                <c:pt idx="3231">
                  <c:v>646.20000000000005</c:v>
                </c:pt>
                <c:pt idx="3232">
                  <c:v>646.4</c:v>
                </c:pt>
                <c:pt idx="3233">
                  <c:v>646.6</c:v>
                </c:pt>
                <c:pt idx="3234">
                  <c:v>646.79999999999995</c:v>
                </c:pt>
                <c:pt idx="3235">
                  <c:v>647</c:v>
                </c:pt>
                <c:pt idx="3236">
                  <c:v>647.20000000000005</c:v>
                </c:pt>
                <c:pt idx="3237">
                  <c:v>647.4</c:v>
                </c:pt>
                <c:pt idx="3238">
                  <c:v>647.6</c:v>
                </c:pt>
                <c:pt idx="3239">
                  <c:v>647.79999999999995</c:v>
                </c:pt>
                <c:pt idx="3240">
                  <c:v>648</c:v>
                </c:pt>
                <c:pt idx="3241">
                  <c:v>648.20000000000005</c:v>
                </c:pt>
                <c:pt idx="3242">
                  <c:v>648.4</c:v>
                </c:pt>
                <c:pt idx="3243">
                  <c:v>648.6</c:v>
                </c:pt>
                <c:pt idx="3244">
                  <c:v>648.79999999999995</c:v>
                </c:pt>
                <c:pt idx="3245">
                  <c:v>649</c:v>
                </c:pt>
                <c:pt idx="3246">
                  <c:v>649.20000000000005</c:v>
                </c:pt>
                <c:pt idx="3247">
                  <c:v>649.4</c:v>
                </c:pt>
                <c:pt idx="3248">
                  <c:v>649.6</c:v>
                </c:pt>
                <c:pt idx="3249">
                  <c:v>649.79999999999995</c:v>
                </c:pt>
                <c:pt idx="3250">
                  <c:v>650</c:v>
                </c:pt>
                <c:pt idx="3251">
                  <c:v>650.20000000000005</c:v>
                </c:pt>
                <c:pt idx="3252">
                  <c:v>650.4</c:v>
                </c:pt>
                <c:pt idx="3253">
                  <c:v>650.6</c:v>
                </c:pt>
                <c:pt idx="3254">
                  <c:v>650.79999999999995</c:v>
                </c:pt>
                <c:pt idx="3255">
                  <c:v>651</c:v>
                </c:pt>
                <c:pt idx="3256">
                  <c:v>651.20000000000005</c:v>
                </c:pt>
                <c:pt idx="3257">
                  <c:v>651.4</c:v>
                </c:pt>
                <c:pt idx="3258">
                  <c:v>651.6</c:v>
                </c:pt>
                <c:pt idx="3259">
                  <c:v>651.79999999999995</c:v>
                </c:pt>
                <c:pt idx="3260">
                  <c:v>652</c:v>
                </c:pt>
                <c:pt idx="3261">
                  <c:v>652.20000000000005</c:v>
                </c:pt>
                <c:pt idx="3262">
                  <c:v>652.4</c:v>
                </c:pt>
                <c:pt idx="3263">
                  <c:v>652.6</c:v>
                </c:pt>
                <c:pt idx="3264">
                  <c:v>652.79999999999995</c:v>
                </c:pt>
                <c:pt idx="3265">
                  <c:v>653</c:v>
                </c:pt>
                <c:pt idx="3266">
                  <c:v>653.20000000000005</c:v>
                </c:pt>
                <c:pt idx="3267">
                  <c:v>653.4</c:v>
                </c:pt>
                <c:pt idx="3268">
                  <c:v>653.6</c:v>
                </c:pt>
                <c:pt idx="3269">
                  <c:v>653.79999999999995</c:v>
                </c:pt>
                <c:pt idx="3270">
                  <c:v>654</c:v>
                </c:pt>
                <c:pt idx="3271">
                  <c:v>654.20000000000005</c:v>
                </c:pt>
                <c:pt idx="3272">
                  <c:v>654.4</c:v>
                </c:pt>
                <c:pt idx="3273">
                  <c:v>654.6</c:v>
                </c:pt>
                <c:pt idx="3274">
                  <c:v>654.79999999999995</c:v>
                </c:pt>
                <c:pt idx="3275">
                  <c:v>655</c:v>
                </c:pt>
                <c:pt idx="3276">
                  <c:v>655.20000000000005</c:v>
                </c:pt>
                <c:pt idx="3277">
                  <c:v>655.4</c:v>
                </c:pt>
                <c:pt idx="3278">
                  <c:v>655.6</c:v>
                </c:pt>
                <c:pt idx="3279">
                  <c:v>655.8</c:v>
                </c:pt>
                <c:pt idx="3280">
                  <c:v>656</c:v>
                </c:pt>
                <c:pt idx="3281">
                  <c:v>656.2</c:v>
                </c:pt>
                <c:pt idx="3282">
                  <c:v>656.4</c:v>
                </c:pt>
                <c:pt idx="3283">
                  <c:v>656.6</c:v>
                </c:pt>
                <c:pt idx="3284">
                  <c:v>656.8</c:v>
                </c:pt>
                <c:pt idx="3285">
                  <c:v>657</c:v>
                </c:pt>
                <c:pt idx="3286">
                  <c:v>657.2</c:v>
                </c:pt>
                <c:pt idx="3287">
                  <c:v>657.4</c:v>
                </c:pt>
                <c:pt idx="3288">
                  <c:v>657.6</c:v>
                </c:pt>
                <c:pt idx="3289">
                  <c:v>657.8</c:v>
                </c:pt>
                <c:pt idx="3290">
                  <c:v>658</c:v>
                </c:pt>
                <c:pt idx="3291">
                  <c:v>658.2</c:v>
                </c:pt>
                <c:pt idx="3292">
                  <c:v>658.4</c:v>
                </c:pt>
                <c:pt idx="3293">
                  <c:v>658.6</c:v>
                </c:pt>
                <c:pt idx="3294">
                  <c:v>658.8</c:v>
                </c:pt>
                <c:pt idx="3295">
                  <c:v>659</c:v>
                </c:pt>
                <c:pt idx="3296">
                  <c:v>659.2</c:v>
                </c:pt>
                <c:pt idx="3297">
                  <c:v>659.4</c:v>
                </c:pt>
                <c:pt idx="3298">
                  <c:v>659.6</c:v>
                </c:pt>
                <c:pt idx="3299">
                  <c:v>659.8</c:v>
                </c:pt>
                <c:pt idx="3300">
                  <c:v>660</c:v>
                </c:pt>
                <c:pt idx="3301">
                  <c:v>660.2</c:v>
                </c:pt>
                <c:pt idx="3302">
                  <c:v>660.4</c:v>
                </c:pt>
                <c:pt idx="3303">
                  <c:v>660.6</c:v>
                </c:pt>
                <c:pt idx="3304">
                  <c:v>660.8</c:v>
                </c:pt>
                <c:pt idx="3305">
                  <c:v>661</c:v>
                </c:pt>
                <c:pt idx="3306">
                  <c:v>661.2</c:v>
                </c:pt>
                <c:pt idx="3307">
                  <c:v>661.4</c:v>
                </c:pt>
                <c:pt idx="3308">
                  <c:v>661.6</c:v>
                </c:pt>
                <c:pt idx="3309">
                  <c:v>661.8</c:v>
                </c:pt>
                <c:pt idx="3310">
                  <c:v>662</c:v>
                </c:pt>
                <c:pt idx="3311">
                  <c:v>662.2</c:v>
                </c:pt>
                <c:pt idx="3312">
                  <c:v>662.4</c:v>
                </c:pt>
                <c:pt idx="3313">
                  <c:v>662.6</c:v>
                </c:pt>
                <c:pt idx="3314">
                  <c:v>662.8</c:v>
                </c:pt>
                <c:pt idx="3315">
                  <c:v>663</c:v>
                </c:pt>
                <c:pt idx="3316">
                  <c:v>663.2</c:v>
                </c:pt>
                <c:pt idx="3317">
                  <c:v>663.4</c:v>
                </c:pt>
                <c:pt idx="3318">
                  <c:v>663.6</c:v>
                </c:pt>
                <c:pt idx="3319">
                  <c:v>663.8</c:v>
                </c:pt>
                <c:pt idx="3320">
                  <c:v>664</c:v>
                </c:pt>
                <c:pt idx="3321">
                  <c:v>664.2</c:v>
                </c:pt>
                <c:pt idx="3322">
                  <c:v>664.4</c:v>
                </c:pt>
                <c:pt idx="3323">
                  <c:v>664.6</c:v>
                </c:pt>
                <c:pt idx="3324">
                  <c:v>664.8</c:v>
                </c:pt>
                <c:pt idx="3325">
                  <c:v>665</c:v>
                </c:pt>
                <c:pt idx="3326">
                  <c:v>665.2</c:v>
                </c:pt>
                <c:pt idx="3327">
                  <c:v>665.4</c:v>
                </c:pt>
                <c:pt idx="3328">
                  <c:v>665.6</c:v>
                </c:pt>
                <c:pt idx="3329">
                  <c:v>665.8</c:v>
                </c:pt>
                <c:pt idx="3330">
                  <c:v>666</c:v>
                </c:pt>
                <c:pt idx="3331">
                  <c:v>666.2</c:v>
                </c:pt>
                <c:pt idx="3332">
                  <c:v>666.4</c:v>
                </c:pt>
                <c:pt idx="3333">
                  <c:v>666.6</c:v>
                </c:pt>
                <c:pt idx="3334">
                  <c:v>666.8</c:v>
                </c:pt>
                <c:pt idx="3335">
                  <c:v>667</c:v>
                </c:pt>
                <c:pt idx="3336">
                  <c:v>667.2</c:v>
                </c:pt>
                <c:pt idx="3337">
                  <c:v>667.4</c:v>
                </c:pt>
                <c:pt idx="3338">
                  <c:v>667.6</c:v>
                </c:pt>
                <c:pt idx="3339">
                  <c:v>667.8</c:v>
                </c:pt>
                <c:pt idx="3340">
                  <c:v>668</c:v>
                </c:pt>
                <c:pt idx="3341">
                  <c:v>668.2</c:v>
                </c:pt>
                <c:pt idx="3342">
                  <c:v>668.4</c:v>
                </c:pt>
                <c:pt idx="3343">
                  <c:v>668.6</c:v>
                </c:pt>
                <c:pt idx="3344">
                  <c:v>668.8</c:v>
                </c:pt>
                <c:pt idx="3345">
                  <c:v>669</c:v>
                </c:pt>
                <c:pt idx="3346">
                  <c:v>669.2</c:v>
                </c:pt>
                <c:pt idx="3347">
                  <c:v>669.4</c:v>
                </c:pt>
                <c:pt idx="3348">
                  <c:v>669.6</c:v>
                </c:pt>
                <c:pt idx="3349">
                  <c:v>669.8</c:v>
                </c:pt>
                <c:pt idx="3350">
                  <c:v>670</c:v>
                </c:pt>
                <c:pt idx="3351">
                  <c:v>670.2</c:v>
                </c:pt>
                <c:pt idx="3352">
                  <c:v>670.4</c:v>
                </c:pt>
                <c:pt idx="3353">
                  <c:v>670.6</c:v>
                </c:pt>
                <c:pt idx="3354">
                  <c:v>670.8</c:v>
                </c:pt>
                <c:pt idx="3355">
                  <c:v>671</c:v>
                </c:pt>
                <c:pt idx="3356">
                  <c:v>671.2</c:v>
                </c:pt>
                <c:pt idx="3357">
                  <c:v>671.4</c:v>
                </c:pt>
                <c:pt idx="3358">
                  <c:v>671.6</c:v>
                </c:pt>
                <c:pt idx="3359">
                  <c:v>671.8</c:v>
                </c:pt>
                <c:pt idx="3360">
                  <c:v>672</c:v>
                </c:pt>
                <c:pt idx="3361">
                  <c:v>672.2</c:v>
                </c:pt>
                <c:pt idx="3362">
                  <c:v>672.4</c:v>
                </c:pt>
                <c:pt idx="3363">
                  <c:v>672.6</c:v>
                </c:pt>
                <c:pt idx="3364">
                  <c:v>672.8</c:v>
                </c:pt>
                <c:pt idx="3365">
                  <c:v>673</c:v>
                </c:pt>
                <c:pt idx="3366">
                  <c:v>673.2</c:v>
                </c:pt>
                <c:pt idx="3367">
                  <c:v>673.4</c:v>
                </c:pt>
                <c:pt idx="3368">
                  <c:v>673.6</c:v>
                </c:pt>
                <c:pt idx="3369">
                  <c:v>673.8</c:v>
                </c:pt>
                <c:pt idx="3370">
                  <c:v>674</c:v>
                </c:pt>
                <c:pt idx="3371">
                  <c:v>674.2</c:v>
                </c:pt>
                <c:pt idx="3372">
                  <c:v>674.4</c:v>
                </c:pt>
                <c:pt idx="3373">
                  <c:v>674.6</c:v>
                </c:pt>
                <c:pt idx="3374">
                  <c:v>674.8</c:v>
                </c:pt>
                <c:pt idx="3375">
                  <c:v>675</c:v>
                </c:pt>
                <c:pt idx="3376">
                  <c:v>675.2</c:v>
                </c:pt>
                <c:pt idx="3377">
                  <c:v>675.4</c:v>
                </c:pt>
                <c:pt idx="3378">
                  <c:v>675.6</c:v>
                </c:pt>
                <c:pt idx="3379">
                  <c:v>675.8</c:v>
                </c:pt>
                <c:pt idx="3380">
                  <c:v>676</c:v>
                </c:pt>
                <c:pt idx="3381">
                  <c:v>676.2</c:v>
                </c:pt>
                <c:pt idx="3382">
                  <c:v>676.4</c:v>
                </c:pt>
                <c:pt idx="3383">
                  <c:v>676.6</c:v>
                </c:pt>
                <c:pt idx="3384">
                  <c:v>676.8</c:v>
                </c:pt>
                <c:pt idx="3385">
                  <c:v>677</c:v>
                </c:pt>
                <c:pt idx="3386">
                  <c:v>677.2</c:v>
                </c:pt>
                <c:pt idx="3387">
                  <c:v>677.4</c:v>
                </c:pt>
                <c:pt idx="3388">
                  <c:v>677.6</c:v>
                </c:pt>
                <c:pt idx="3389">
                  <c:v>677.8</c:v>
                </c:pt>
                <c:pt idx="3390">
                  <c:v>678</c:v>
                </c:pt>
                <c:pt idx="3391">
                  <c:v>678.2</c:v>
                </c:pt>
                <c:pt idx="3392">
                  <c:v>678.4</c:v>
                </c:pt>
                <c:pt idx="3393">
                  <c:v>678.6</c:v>
                </c:pt>
                <c:pt idx="3394">
                  <c:v>678.8</c:v>
                </c:pt>
                <c:pt idx="3395">
                  <c:v>679</c:v>
                </c:pt>
                <c:pt idx="3396">
                  <c:v>679.2</c:v>
                </c:pt>
                <c:pt idx="3397">
                  <c:v>679.4</c:v>
                </c:pt>
                <c:pt idx="3398">
                  <c:v>679.6</c:v>
                </c:pt>
                <c:pt idx="3399">
                  <c:v>679.8</c:v>
                </c:pt>
                <c:pt idx="3400">
                  <c:v>680</c:v>
                </c:pt>
                <c:pt idx="3401">
                  <c:v>680.2</c:v>
                </c:pt>
                <c:pt idx="3402">
                  <c:v>680.4</c:v>
                </c:pt>
                <c:pt idx="3403">
                  <c:v>680.6</c:v>
                </c:pt>
                <c:pt idx="3404">
                  <c:v>680.8</c:v>
                </c:pt>
                <c:pt idx="3405">
                  <c:v>681</c:v>
                </c:pt>
                <c:pt idx="3406">
                  <c:v>681.2</c:v>
                </c:pt>
                <c:pt idx="3407">
                  <c:v>681.4</c:v>
                </c:pt>
                <c:pt idx="3408">
                  <c:v>681.6</c:v>
                </c:pt>
                <c:pt idx="3409">
                  <c:v>681.8</c:v>
                </c:pt>
                <c:pt idx="3410">
                  <c:v>682</c:v>
                </c:pt>
                <c:pt idx="3411">
                  <c:v>682.2</c:v>
                </c:pt>
                <c:pt idx="3412">
                  <c:v>682.4</c:v>
                </c:pt>
                <c:pt idx="3413">
                  <c:v>682.6</c:v>
                </c:pt>
                <c:pt idx="3414">
                  <c:v>682.8</c:v>
                </c:pt>
                <c:pt idx="3415">
                  <c:v>683</c:v>
                </c:pt>
                <c:pt idx="3416">
                  <c:v>683.2</c:v>
                </c:pt>
                <c:pt idx="3417">
                  <c:v>683.4</c:v>
                </c:pt>
                <c:pt idx="3418">
                  <c:v>683.6</c:v>
                </c:pt>
                <c:pt idx="3419">
                  <c:v>683.8</c:v>
                </c:pt>
                <c:pt idx="3420">
                  <c:v>684</c:v>
                </c:pt>
                <c:pt idx="3421">
                  <c:v>684.2</c:v>
                </c:pt>
                <c:pt idx="3422">
                  <c:v>684.4</c:v>
                </c:pt>
                <c:pt idx="3423">
                  <c:v>684.6</c:v>
                </c:pt>
                <c:pt idx="3424">
                  <c:v>684.8</c:v>
                </c:pt>
                <c:pt idx="3425">
                  <c:v>685</c:v>
                </c:pt>
                <c:pt idx="3426">
                  <c:v>685.2</c:v>
                </c:pt>
                <c:pt idx="3427">
                  <c:v>685.4</c:v>
                </c:pt>
                <c:pt idx="3428">
                  <c:v>685.6</c:v>
                </c:pt>
                <c:pt idx="3429">
                  <c:v>685.8</c:v>
                </c:pt>
                <c:pt idx="3430">
                  <c:v>686</c:v>
                </c:pt>
                <c:pt idx="3431">
                  <c:v>686.2</c:v>
                </c:pt>
                <c:pt idx="3432">
                  <c:v>686.4</c:v>
                </c:pt>
                <c:pt idx="3433">
                  <c:v>686.6</c:v>
                </c:pt>
                <c:pt idx="3434">
                  <c:v>686.8</c:v>
                </c:pt>
                <c:pt idx="3435">
                  <c:v>687</c:v>
                </c:pt>
                <c:pt idx="3436">
                  <c:v>687.2</c:v>
                </c:pt>
                <c:pt idx="3437">
                  <c:v>687.4</c:v>
                </c:pt>
                <c:pt idx="3438">
                  <c:v>687.6</c:v>
                </c:pt>
                <c:pt idx="3439">
                  <c:v>687.8</c:v>
                </c:pt>
                <c:pt idx="3440">
                  <c:v>688</c:v>
                </c:pt>
                <c:pt idx="3441">
                  <c:v>688.2</c:v>
                </c:pt>
                <c:pt idx="3442">
                  <c:v>688.4</c:v>
                </c:pt>
                <c:pt idx="3443">
                  <c:v>688.6</c:v>
                </c:pt>
                <c:pt idx="3444">
                  <c:v>688.8</c:v>
                </c:pt>
                <c:pt idx="3445">
                  <c:v>689</c:v>
                </c:pt>
                <c:pt idx="3446">
                  <c:v>689.2</c:v>
                </c:pt>
                <c:pt idx="3447">
                  <c:v>689.4</c:v>
                </c:pt>
                <c:pt idx="3448">
                  <c:v>689.6</c:v>
                </c:pt>
                <c:pt idx="3449">
                  <c:v>689.8</c:v>
                </c:pt>
                <c:pt idx="3450">
                  <c:v>690</c:v>
                </c:pt>
                <c:pt idx="3451">
                  <c:v>690.2</c:v>
                </c:pt>
                <c:pt idx="3452">
                  <c:v>690.4</c:v>
                </c:pt>
                <c:pt idx="3453">
                  <c:v>690.6</c:v>
                </c:pt>
                <c:pt idx="3454">
                  <c:v>690.8</c:v>
                </c:pt>
                <c:pt idx="3455">
                  <c:v>691</c:v>
                </c:pt>
                <c:pt idx="3456">
                  <c:v>691.2</c:v>
                </c:pt>
                <c:pt idx="3457">
                  <c:v>691.4</c:v>
                </c:pt>
                <c:pt idx="3458">
                  <c:v>691.6</c:v>
                </c:pt>
                <c:pt idx="3459">
                  <c:v>691.8</c:v>
                </c:pt>
                <c:pt idx="3460">
                  <c:v>692</c:v>
                </c:pt>
                <c:pt idx="3461">
                  <c:v>692.2</c:v>
                </c:pt>
                <c:pt idx="3462">
                  <c:v>692.4</c:v>
                </c:pt>
                <c:pt idx="3463">
                  <c:v>692.6</c:v>
                </c:pt>
                <c:pt idx="3464">
                  <c:v>692.8</c:v>
                </c:pt>
                <c:pt idx="3465">
                  <c:v>693</c:v>
                </c:pt>
                <c:pt idx="3466">
                  <c:v>693.2</c:v>
                </c:pt>
                <c:pt idx="3467">
                  <c:v>693.4</c:v>
                </c:pt>
                <c:pt idx="3468">
                  <c:v>693.6</c:v>
                </c:pt>
                <c:pt idx="3469">
                  <c:v>693.8</c:v>
                </c:pt>
                <c:pt idx="3470">
                  <c:v>694</c:v>
                </c:pt>
                <c:pt idx="3471">
                  <c:v>694.2</c:v>
                </c:pt>
                <c:pt idx="3472">
                  <c:v>694.4</c:v>
                </c:pt>
                <c:pt idx="3473">
                  <c:v>694.6</c:v>
                </c:pt>
                <c:pt idx="3474">
                  <c:v>694.8</c:v>
                </c:pt>
                <c:pt idx="3475">
                  <c:v>695</c:v>
                </c:pt>
                <c:pt idx="3476">
                  <c:v>695.2</c:v>
                </c:pt>
                <c:pt idx="3477">
                  <c:v>695.4</c:v>
                </c:pt>
                <c:pt idx="3478">
                  <c:v>695.6</c:v>
                </c:pt>
                <c:pt idx="3479">
                  <c:v>695.8</c:v>
                </c:pt>
                <c:pt idx="3480">
                  <c:v>696</c:v>
                </c:pt>
                <c:pt idx="3481">
                  <c:v>696.2</c:v>
                </c:pt>
                <c:pt idx="3482">
                  <c:v>696.4</c:v>
                </c:pt>
                <c:pt idx="3483">
                  <c:v>696.6</c:v>
                </c:pt>
                <c:pt idx="3484">
                  <c:v>696.8</c:v>
                </c:pt>
                <c:pt idx="3485">
                  <c:v>697</c:v>
                </c:pt>
                <c:pt idx="3486">
                  <c:v>697.2</c:v>
                </c:pt>
                <c:pt idx="3487">
                  <c:v>697.4</c:v>
                </c:pt>
                <c:pt idx="3488">
                  <c:v>697.6</c:v>
                </c:pt>
                <c:pt idx="3489">
                  <c:v>697.8</c:v>
                </c:pt>
                <c:pt idx="3490">
                  <c:v>698</c:v>
                </c:pt>
                <c:pt idx="3491">
                  <c:v>698.2</c:v>
                </c:pt>
                <c:pt idx="3492">
                  <c:v>698.4</c:v>
                </c:pt>
                <c:pt idx="3493">
                  <c:v>698.6</c:v>
                </c:pt>
                <c:pt idx="3494">
                  <c:v>698.8</c:v>
                </c:pt>
                <c:pt idx="3495">
                  <c:v>699</c:v>
                </c:pt>
                <c:pt idx="3496">
                  <c:v>699.2</c:v>
                </c:pt>
                <c:pt idx="3497">
                  <c:v>699.4</c:v>
                </c:pt>
                <c:pt idx="3498">
                  <c:v>699.6</c:v>
                </c:pt>
                <c:pt idx="3499">
                  <c:v>699.8</c:v>
                </c:pt>
                <c:pt idx="3500">
                  <c:v>700</c:v>
                </c:pt>
                <c:pt idx="3501">
                  <c:v>700.2</c:v>
                </c:pt>
                <c:pt idx="3502">
                  <c:v>700.4</c:v>
                </c:pt>
                <c:pt idx="3503">
                  <c:v>700.6</c:v>
                </c:pt>
                <c:pt idx="3504">
                  <c:v>700.8</c:v>
                </c:pt>
                <c:pt idx="3505">
                  <c:v>701</c:v>
                </c:pt>
                <c:pt idx="3506">
                  <c:v>701.2</c:v>
                </c:pt>
                <c:pt idx="3507">
                  <c:v>701.4</c:v>
                </c:pt>
                <c:pt idx="3508">
                  <c:v>701.6</c:v>
                </c:pt>
                <c:pt idx="3509">
                  <c:v>701.8</c:v>
                </c:pt>
                <c:pt idx="3510">
                  <c:v>702</c:v>
                </c:pt>
                <c:pt idx="3511">
                  <c:v>702.2</c:v>
                </c:pt>
                <c:pt idx="3512">
                  <c:v>702.4</c:v>
                </c:pt>
                <c:pt idx="3513">
                  <c:v>702.6</c:v>
                </c:pt>
                <c:pt idx="3514">
                  <c:v>702.8</c:v>
                </c:pt>
                <c:pt idx="3515">
                  <c:v>703</c:v>
                </c:pt>
                <c:pt idx="3516">
                  <c:v>703.2</c:v>
                </c:pt>
                <c:pt idx="3517">
                  <c:v>703.4</c:v>
                </c:pt>
                <c:pt idx="3518">
                  <c:v>703.6</c:v>
                </c:pt>
                <c:pt idx="3519">
                  <c:v>703.8</c:v>
                </c:pt>
                <c:pt idx="3520">
                  <c:v>704</c:v>
                </c:pt>
                <c:pt idx="3521">
                  <c:v>704.2</c:v>
                </c:pt>
                <c:pt idx="3522">
                  <c:v>704.4</c:v>
                </c:pt>
                <c:pt idx="3523">
                  <c:v>704.6</c:v>
                </c:pt>
                <c:pt idx="3524">
                  <c:v>704.8</c:v>
                </c:pt>
                <c:pt idx="3525">
                  <c:v>705</c:v>
                </c:pt>
                <c:pt idx="3526">
                  <c:v>705.2</c:v>
                </c:pt>
                <c:pt idx="3527">
                  <c:v>705.4</c:v>
                </c:pt>
                <c:pt idx="3528">
                  <c:v>705.6</c:v>
                </c:pt>
                <c:pt idx="3529">
                  <c:v>705.8</c:v>
                </c:pt>
                <c:pt idx="3530">
                  <c:v>706</c:v>
                </c:pt>
                <c:pt idx="3531">
                  <c:v>706.2</c:v>
                </c:pt>
                <c:pt idx="3532">
                  <c:v>706.4</c:v>
                </c:pt>
                <c:pt idx="3533">
                  <c:v>706.6</c:v>
                </c:pt>
                <c:pt idx="3534">
                  <c:v>706.8</c:v>
                </c:pt>
                <c:pt idx="3535">
                  <c:v>707</c:v>
                </c:pt>
                <c:pt idx="3536">
                  <c:v>707.2</c:v>
                </c:pt>
                <c:pt idx="3537">
                  <c:v>707.4</c:v>
                </c:pt>
                <c:pt idx="3538">
                  <c:v>707.6</c:v>
                </c:pt>
                <c:pt idx="3539">
                  <c:v>707.8</c:v>
                </c:pt>
                <c:pt idx="3540">
                  <c:v>708</c:v>
                </c:pt>
                <c:pt idx="3541">
                  <c:v>708.2</c:v>
                </c:pt>
                <c:pt idx="3542">
                  <c:v>708.4</c:v>
                </c:pt>
                <c:pt idx="3543">
                  <c:v>708.6</c:v>
                </c:pt>
                <c:pt idx="3544">
                  <c:v>708.8</c:v>
                </c:pt>
                <c:pt idx="3545">
                  <c:v>709</c:v>
                </c:pt>
                <c:pt idx="3546">
                  <c:v>709.2</c:v>
                </c:pt>
                <c:pt idx="3547">
                  <c:v>709.4</c:v>
                </c:pt>
                <c:pt idx="3548">
                  <c:v>709.6</c:v>
                </c:pt>
                <c:pt idx="3549">
                  <c:v>709.8</c:v>
                </c:pt>
                <c:pt idx="3550">
                  <c:v>710</c:v>
                </c:pt>
                <c:pt idx="3551">
                  <c:v>710.2</c:v>
                </c:pt>
                <c:pt idx="3552">
                  <c:v>710.4</c:v>
                </c:pt>
                <c:pt idx="3553">
                  <c:v>710.6</c:v>
                </c:pt>
                <c:pt idx="3554">
                  <c:v>710.8</c:v>
                </c:pt>
                <c:pt idx="3555">
                  <c:v>711</c:v>
                </c:pt>
                <c:pt idx="3556">
                  <c:v>711.2</c:v>
                </c:pt>
                <c:pt idx="3557">
                  <c:v>711.4</c:v>
                </c:pt>
                <c:pt idx="3558">
                  <c:v>711.6</c:v>
                </c:pt>
                <c:pt idx="3559">
                  <c:v>711.8</c:v>
                </c:pt>
                <c:pt idx="3560">
                  <c:v>712</c:v>
                </c:pt>
                <c:pt idx="3561">
                  <c:v>712.2</c:v>
                </c:pt>
                <c:pt idx="3562">
                  <c:v>712.4</c:v>
                </c:pt>
                <c:pt idx="3563">
                  <c:v>712.6</c:v>
                </c:pt>
                <c:pt idx="3564">
                  <c:v>712.8</c:v>
                </c:pt>
                <c:pt idx="3565">
                  <c:v>713</c:v>
                </c:pt>
                <c:pt idx="3566">
                  <c:v>713.2</c:v>
                </c:pt>
                <c:pt idx="3567">
                  <c:v>713.4</c:v>
                </c:pt>
                <c:pt idx="3568">
                  <c:v>713.6</c:v>
                </c:pt>
                <c:pt idx="3569">
                  <c:v>713.8</c:v>
                </c:pt>
                <c:pt idx="3570">
                  <c:v>714</c:v>
                </c:pt>
                <c:pt idx="3571">
                  <c:v>714.2</c:v>
                </c:pt>
                <c:pt idx="3572">
                  <c:v>714.4</c:v>
                </c:pt>
                <c:pt idx="3573">
                  <c:v>714.6</c:v>
                </c:pt>
                <c:pt idx="3574">
                  <c:v>714.8</c:v>
                </c:pt>
                <c:pt idx="3575">
                  <c:v>715</c:v>
                </c:pt>
                <c:pt idx="3576">
                  <c:v>715.2</c:v>
                </c:pt>
                <c:pt idx="3577">
                  <c:v>715.4</c:v>
                </c:pt>
                <c:pt idx="3578">
                  <c:v>715.6</c:v>
                </c:pt>
                <c:pt idx="3579">
                  <c:v>715.8</c:v>
                </c:pt>
                <c:pt idx="3580">
                  <c:v>716</c:v>
                </c:pt>
                <c:pt idx="3581">
                  <c:v>716.2</c:v>
                </c:pt>
                <c:pt idx="3582">
                  <c:v>716.4</c:v>
                </c:pt>
                <c:pt idx="3583">
                  <c:v>716.6</c:v>
                </c:pt>
                <c:pt idx="3584">
                  <c:v>716.8</c:v>
                </c:pt>
                <c:pt idx="3585">
                  <c:v>717</c:v>
                </c:pt>
                <c:pt idx="3586">
                  <c:v>717.2</c:v>
                </c:pt>
                <c:pt idx="3587">
                  <c:v>717.4</c:v>
                </c:pt>
                <c:pt idx="3588">
                  <c:v>717.6</c:v>
                </c:pt>
                <c:pt idx="3589">
                  <c:v>717.8</c:v>
                </c:pt>
                <c:pt idx="3590">
                  <c:v>718</c:v>
                </c:pt>
                <c:pt idx="3591">
                  <c:v>718.2</c:v>
                </c:pt>
                <c:pt idx="3592">
                  <c:v>718.4</c:v>
                </c:pt>
                <c:pt idx="3593">
                  <c:v>718.6</c:v>
                </c:pt>
                <c:pt idx="3594">
                  <c:v>718.8</c:v>
                </c:pt>
                <c:pt idx="3595">
                  <c:v>719</c:v>
                </c:pt>
                <c:pt idx="3596">
                  <c:v>719.2</c:v>
                </c:pt>
                <c:pt idx="3597">
                  <c:v>719.4</c:v>
                </c:pt>
                <c:pt idx="3598">
                  <c:v>719.6</c:v>
                </c:pt>
                <c:pt idx="3599">
                  <c:v>719.8</c:v>
                </c:pt>
                <c:pt idx="3600">
                  <c:v>720</c:v>
                </c:pt>
                <c:pt idx="3601">
                  <c:v>720.2</c:v>
                </c:pt>
                <c:pt idx="3602">
                  <c:v>720.4</c:v>
                </c:pt>
                <c:pt idx="3603">
                  <c:v>720.6</c:v>
                </c:pt>
                <c:pt idx="3604">
                  <c:v>720.8</c:v>
                </c:pt>
                <c:pt idx="3605">
                  <c:v>721</c:v>
                </c:pt>
                <c:pt idx="3606">
                  <c:v>721.2</c:v>
                </c:pt>
                <c:pt idx="3607">
                  <c:v>721.4</c:v>
                </c:pt>
                <c:pt idx="3608">
                  <c:v>721.6</c:v>
                </c:pt>
                <c:pt idx="3609">
                  <c:v>721.8</c:v>
                </c:pt>
                <c:pt idx="3610">
                  <c:v>722</c:v>
                </c:pt>
                <c:pt idx="3611">
                  <c:v>722.2</c:v>
                </c:pt>
                <c:pt idx="3612">
                  <c:v>722.4</c:v>
                </c:pt>
                <c:pt idx="3613">
                  <c:v>722.6</c:v>
                </c:pt>
                <c:pt idx="3614">
                  <c:v>722.8</c:v>
                </c:pt>
                <c:pt idx="3615">
                  <c:v>723</c:v>
                </c:pt>
                <c:pt idx="3616">
                  <c:v>723.2</c:v>
                </c:pt>
                <c:pt idx="3617">
                  <c:v>723.4</c:v>
                </c:pt>
                <c:pt idx="3618">
                  <c:v>723.6</c:v>
                </c:pt>
                <c:pt idx="3619">
                  <c:v>723.8</c:v>
                </c:pt>
                <c:pt idx="3620">
                  <c:v>724</c:v>
                </c:pt>
                <c:pt idx="3621">
                  <c:v>724.2</c:v>
                </c:pt>
                <c:pt idx="3622">
                  <c:v>724.4</c:v>
                </c:pt>
                <c:pt idx="3623">
                  <c:v>724.6</c:v>
                </c:pt>
                <c:pt idx="3624">
                  <c:v>724.8</c:v>
                </c:pt>
                <c:pt idx="3625">
                  <c:v>725</c:v>
                </c:pt>
                <c:pt idx="3626">
                  <c:v>725.2</c:v>
                </c:pt>
                <c:pt idx="3627">
                  <c:v>725.4</c:v>
                </c:pt>
                <c:pt idx="3628">
                  <c:v>725.6</c:v>
                </c:pt>
                <c:pt idx="3629">
                  <c:v>725.8</c:v>
                </c:pt>
                <c:pt idx="3630">
                  <c:v>726</c:v>
                </c:pt>
                <c:pt idx="3631">
                  <c:v>726.2</c:v>
                </c:pt>
                <c:pt idx="3632">
                  <c:v>726.4</c:v>
                </c:pt>
                <c:pt idx="3633">
                  <c:v>726.6</c:v>
                </c:pt>
                <c:pt idx="3634">
                  <c:v>726.8</c:v>
                </c:pt>
                <c:pt idx="3635">
                  <c:v>727</c:v>
                </c:pt>
                <c:pt idx="3636">
                  <c:v>727.2</c:v>
                </c:pt>
                <c:pt idx="3637">
                  <c:v>727.4</c:v>
                </c:pt>
                <c:pt idx="3638">
                  <c:v>727.6</c:v>
                </c:pt>
                <c:pt idx="3639">
                  <c:v>727.8</c:v>
                </c:pt>
                <c:pt idx="3640">
                  <c:v>728</c:v>
                </c:pt>
                <c:pt idx="3641">
                  <c:v>728.2</c:v>
                </c:pt>
                <c:pt idx="3642">
                  <c:v>728.4</c:v>
                </c:pt>
                <c:pt idx="3643">
                  <c:v>728.6</c:v>
                </c:pt>
                <c:pt idx="3644">
                  <c:v>728.8</c:v>
                </c:pt>
                <c:pt idx="3645">
                  <c:v>729</c:v>
                </c:pt>
                <c:pt idx="3646">
                  <c:v>729.2</c:v>
                </c:pt>
                <c:pt idx="3647">
                  <c:v>729.4</c:v>
                </c:pt>
                <c:pt idx="3648">
                  <c:v>729.6</c:v>
                </c:pt>
                <c:pt idx="3649">
                  <c:v>729.8</c:v>
                </c:pt>
                <c:pt idx="3650">
                  <c:v>730</c:v>
                </c:pt>
                <c:pt idx="3651">
                  <c:v>730.2</c:v>
                </c:pt>
                <c:pt idx="3652">
                  <c:v>730.4</c:v>
                </c:pt>
                <c:pt idx="3653">
                  <c:v>730.6</c:v>
                </c:pt>
                <c:pt idx="3654">
                  <c:v>730.8</c:v>
                </c:pt>
                <c:pt idx="3655">
                  <c:v>731</c:v>
                </c:pt>
                <c:pt idx="3656">
                  <c:v>731.2</c:v>
                </c:pt>
                <c:pt idx="3657">
                  <c:v>731.4</c:v>
                </c:pt>
                <c:pt idx="3658">
                  <c:v>731.6</c:v>
                </c:pt>
                <c:pt idx="3659">
                  <c:v>731.8</c:v>
                </c:pt>
                <c:pt idx="3660">
                  <c:v>732</c:v>
                </c:pt>
                <c:pt idx="3661">
                  <c:v>732.2</c:v>
                </c:pt>
                <c:pt idx="3662">
                  <c:v>732.4</c:v>
                </c:pt>
                <c:pt idx="3663">
                  <c:v>732.6</c:v>
                </c:pt>
                <c:pt idx="3664">
                  <c:v>732.8</c:v>
                </c:pt>
                <c:pt idx="3665">
                  <c:v>733</c:v>
                </c:pt>
                <c:pt idx="3666">
                  <c:v>733.2</c:v>
                </c:pt>
                <c:pt idx="3667">
                  <c:v>733.4</c:v>
                </c:pt>
                <c:pt idx="3668">
                  <c:v>733.6</c:v>
                </c:pt>
                <c:pt idx="3669">
                  <c:v>733.8</c:v>
                </c:pt>
                <c:pt idx="3670">
                  <c:v>734</c:v>
                </c:pt>
                <c:pt idx="3671">
                  <c:v>734.2</c:v>
                </c:pt>
                <c:pt idx="3672">
                  <c:v>734.4</c:v>
                </c:pt>
                <c:pt idx="3673">
                  <c:v>734.6</c:v>
                </c:pt>
                <c:pt idx="3674">
                  <c:v>734.8</c:v>
                </c:pt>
                <c:pt idx="3675">
                  <c:v>735</c:v>
                </c:pt>
                <c:pt idx="3676">
                  <c:v>735.2</c:v>
                </c:pt>
                <c:pt idx="3677">
                  <c:v>735.4</c:v>
                </c:pt>
                <c:pt idx="3678">
                  <c:v>735.6</c:v>
                </c:pt>
                <c:pt idx="3679">
                  <c:v>735.8</c:v>
                </c:pt>
                <c:pt idx="3680">
                  <c:v>736</c:v>
                </c:pt>
                <c:pt idx="3681">
                  <c:v>736.2</c:v>
                </c:pt>
                <c:pt idx="3682">
                  <c:v>736.4</c:v>
                </c:pt>
                <c:pt idx="3683">
                  <c:v>736.6</c:v>
                </c:pt>
                <c:pt idx="3684">
                  <c:v>736.8</c:v>
                </c:pt>
                <c:pt idx="3685">
                  <c:v>737</c:v>
                </c:pt>
                <c:pt idx="3686">
                  <c:v>737.2</c:v>
                </c:pt>
                <c:pt idx="3687">
                  <c:v>737.4</c:v>
                </c:pt>
                <c:pt idx="3688">
                  <c:v>737.6</c:v>
                </c:pt>
                <c:pt idx="3689">
                  <c:v>737.8</c:v>
                </c:pt>
                <c:pt idx="3690">
                  <c:v>738</c:v>
                </c:pt>
                <c:pt idx="3691">
                  <c:v>738.2</c:v>
                </c:pt>
                <c:pt idx="3692">
                  <c:v>738.4</c:v>
                </c:pt>
                <c:pt idx="3693">
                  <c:v>738.6</c:v>
                </c:pt>
                <c:pt idx="3694">
                  <c:v>738.8</c:v>
                </c:pt>
                <c:pt idx="3695">
                  <c:v>739</c:v>
                </c:pt>
                <c:pt idx="3696">
                  <c:v>739.2</c:v>
                </c:pt>
                <c:pt idx="3697">
                  <c:v>739.4</c:v>
                </c:pt>
                <c:pt idx="3698">
                  <c:v>739.6</c:v>
                </c:pt>
                <c:pt idx="3699">
                  <c:v>739.8</c:v>
                </c:pt>
                <c:pt idx="3700">
                  <c:v>740</c:v>
                </c:pt>
                <c:pt idx="3701">
                  <c:v>740.2</c:v>
                </c:pt>
                <c:pt idx="3702">
                  <c:v>740.4</c:v>
                </c:pt>
                <c:pt idx="3703">
                  <c:v>740.6</c:v>
                </c:pt>
                <c:pt idx="3704">
                  <c:v>740.8</c:v>
                </c:pt>
                <c:pt idx="3705">
                  <c:v>741</c:v>
                </c:pt>
                <c:pt idx="3706">
                  <c:v>741.2</c:v>
                </c:pt>
                <c:pt idx="3707">
                  <c:v>741.4</c:v>
                </c:pt>
                <c:pt idx="3708">
                  <c:v>741.6</c:v>
                </c:pt>
                <c:pt idx="3709">
                  <c:v>741.8</c:v>
                </c:pt>
                <c:pt idx="3710">
                  <c:v>742</c:v>
                </c:pt>
                <c:pt idx="3711">
                  <c:v>742.2</c:v>
                </c:pt>
                <c:pt idx="3712">
                  <c:v>742.4</c:v>
                </c:pt>
                <c:pt idx="3713">
                  <c:v>742.6</c:v>
                </c:pt>
                <c:pt idx="3714">
                  <c:v>742.8</c:v>
                </c:pt>
                <c:pt idx="3715">
                  <c:v>743</c:v>
                </c:pt>
                <c:pt idx="3716">
                  <c:v>743.2</c:v>
                </c:pt>
                <c:pt idx="3717">
                  <c:v>743.4</c:v>
                </c:pt>
                <c:pt idx="3718">
                  <c:v>743.6</c:v>
                </c:pt>
                <c:pt idx="3719">
                  <c:v>743.8</c:v>
                </c:pt>
                <c:pt idx="3720">
                  <c:v>744</c:v>
                </c:pt>
                <c:pt idx="3721">
                  <c:v>744.2</c:v>
                </c:pt>
                <c:pt idx="3722">
                  <c:v>744.4</c:v>
                </c:pt>
                <c:pt idx="3723">
                  <c:v>744.6</c:v>
                </c:pt>
                <c:pt idx="3724">
                  <c:v>744.8</c:v>
                </c:pt>
                <c:pt idx="3725">
                  <c:v>745</c:v>
                </c:pt>
                <c:pt idx="3726">
                  <c:v>745.2</c:v>
                </c:pt>
                <c:pt idx="3727">
                  <c:v>745.4</c:v>
                </c:pt>
                <c:pt idx="3728">
                  <c:v>745.6</c:v>
                </c:pt>
                <c:pt idx="3729">
                  <c:v>745.8</c:v>
                </c:pt>
                <c:pt idx="3730">
                  <c:v>746</c:v>
                </c:pt>
                <c:pt idx="3731">
                  <c:v>746.2</c:v>
                </c:pt>
                <c:pt idx="3732">
                  <c:v>746.4</c:v>
                </c:pt>
                <c:pt idx="3733">
                  <c:v>746.6</c:v>
                </c:pt>
                <c:pt idx="3734">
                  <c:v>746.8</c:v>
                </c:pt>
                <c:pt idx="3735">
                  <c:v>747</c:v>
                </c:pt>
                <c:pt idx="3736">
                  <c:v>747.2</c:v>
                </c:pt>
                <c:pt idx="3737">
                  <c:v>747.4</c:v>
                </c:pt>
                <c:pt idx="3738">
                  <c:v>747.6</c:v>
                </c:pt>
                <c:pt idx="3739">
                  <c:v>747.8</c:v>
                </c:pt>
                <c:pt idx="3740">
                  <c:v>748</c:v>
                </c:pt>
                <c:pt idx="3741">
                  <c:v>748.2</c:v>
                </c:pt>
                <c:pt idx="3742">
                  <c:v>748.4</c:v>
                </c:pt>
                <c:pt idx="3743">
                  <c:v>748.6</c:v>
                </c:pt>
                <c:pt idx="3744">
                  <c:v>748.8</c:v>
                </c:pt>
                <c:pt idx="3745">
                  <c:v>749</c:v>
                </c:pt>
                <c:pt idx="3746">
                  <c:v>749.2</c:v>
                </c:pt>
                <c:pt idx="3747">
                  <c:v>749.4</c:v>
                </c:pt>
                <c:pt idx="3748">
                  <c:v>749.6</c:v>
                </c:pt>
                <c:pt idx="3749">
                  <c:v>749.8</c:v>
                </c:pt>
                <c:pt idx="3750">
                  <c:v>750</c:v>
                </c:pt>
                <c:pt idx="3751">
                  <c:v>750.2</c:v>
                </c:pt>
                <c:pt idx="3752">
                  <c:v>750.4</c:v>
                </c:pt>
                <c:pt idx="3753">
                  <c:v>750.6</c:v>
                </c:pt>
                <c:pt idx="3754">
                  <c:v>750.8</c:v>
                </c:pt>
                <c:pt idx="3755">
                  <c:v>751</c:v>
                </c:pt>
                <c:pt idx="3756">
                  <c:v>751.2</c:v>
                </c:pt>
                <c:pt idx="3757">
                  <c:v>751.4</c:v>
                </c:pt>
                <c:pt idx="3758">
                  <c:v>751.6</c:v>
                </c:pt>
                <c:pt idx="3759">
                  <c:v>751.8</c:v>
                </c:pt>
                <c:pt idx="3760">
                  <c:v>752</c:v>
                </c:pt>
                <c:pt idx="3761">
                  <c:v>752.2</c:v>
                </c:pt>
                <c:pt idx="3762">
                  <c:v>752.4</c:v>
                </c:pt>
                <c:pt idx="3763">
                  <c:v>752.6</c:v>
                </c:pt>
                <c:pt idx="3764">
                  <c:v>752.8</c:v>
                </c:pt>
                <c:pt idx="3765">
                  <c:v>753</c:v>
                </c:pt>
                <c:pt idx="3766">
                  <c:v>753.2</c:v>
                </c:pt>
                <c:pt idx="3767">
                  <c:v>753.4</c:v>
                </c:pt>
                <c:pt idx="3768">
                  <c:v>753.6</c:v>
                </c:pt>
                <c:pt idx="3769">
                  <c:v>753.8</c:v>
                </c:pt>
                <c:pt idx="3770">
                  <c:v>754</c:v>
                </c:pt>
                <c:pt idx="3771">
                  <c:v>754.2</c:v>
                </c:pt>
                <c:pt idx="3772">
                  <c:v>754.4</c:v>
                </c:pt>
                <c:pt idx="3773">
                  <c:v>754.6</c:v>
                </c:pt>
                <c:pt idx="3774">
                  <c:v>754.8</c:v>
                </c:pt>
                <c:pt idx="3775">
                  <c:v>755</c:v>
                </c:pt>
                <c:pt idx="3776">
                  <c:v>755.2</c:v>
                </c:pt>
                <c:pt idx="3777">
                  <c:v>755.4</c:v>
                </c:pt>
                <c:pt idx="3778">
                  <c:v>755.6</c:v>
                </c:pt>
                <c:pt idx="3779">
                  <c:v>755.8</c:v>
                </c:pt>
                <c:pt idx="3780">
                  <c:v>756</c:v>
                </c:pt>
                <c:pt idx="3781">
                  <c:v>756.2</c:v>
                </c:pt>
                <c:pt idx="3782">
                  <c:v>756.4</c:v>
                </c:pt>
                <c:pt idx="3783">
                  <c:v>756.6</c:v>
                </c:pt>
                <c:pt idx="3784">
                  <c:v>756.8</c:v>
                </c:pt>
                <c:pt idx="3785">
                  <c:v>757</c:v>
                </c:pt>
                <c:pt idx="3786">
                  <c:v>757.2</c:v>
                </c:pt>
                <c:pt idx="3787">
                  <c:v>757.4</c:v>
                </c:pt>
                <c:pt idx="3788">
                  <c:v>757.6</c:v>
                </c:pt>
                <c:pt idx="3789">
                  <c:v>757.8</c:v>
                </c:pt>
                <c:pt idx="3790">
                  <c:v>758</c:v>
                </c:pt>
                <c:pt idx="3791">
                  <c:v>758.2</c:v>
                </c:pt>
                <c:pt idx="3792">
                  <c:v>758.4</c:v>
                </c:pt>
                <c:pt idx="3793">
                  <c:v>758.6</c:v>
                </c:pt>
                <c:pt idx="3794">
                  <c:v>758.8</c:v>
                </c:pt>
                <c:pt idx="3795">
                  <c:v>759</c:v>
                </c:pt>
                <c:pt idx="3796">
                  <c:v>759.2</c:v>
                </c:pt>
                <c:pt idx="3797">
                  <c:v>759.4</c:v>
                </c:pt>
                <c:pt idx="3798">
                  <c:v>759.6</c:v>
                </c:pt>
                <c:pt idx="3799">
                  <c:v>759.8</c:v>
                </c:pt>
                <c:pt idx="3800">
                  <c:v>760</c:v>
                </c:pt>
                <c:pt idx="3801">
                  <c:v>760.2</c:v>
                </c:pt>
                <c:pt idx="3802">
                  <c:v>760.4</c:v>
                </c:pt>
                <c:pt idx="3803">
                  <c:v>760.6</c:v>
                </c:pt>
                <c:pt idx="3804">
                  <c:v>760.8</c:v>
                </c:pt>
                <c:pt idx="3805">
                  <c:v>761</c:v>
                </c:pt>
                <c:pt idx="3806">
                  <c:v>761.2</c:v>
                </c:pt>
                <c:pt idx="3807">
                  <c:v>761.4</c:v>
                </c:pt>
                <c:pt idx="3808">
                  <c:v>761.6</c:v>
                </c:pt>
                <c:pt idx="3809">
                  <c:v>761.8</c:v>
                </c:pt>
                <c:pt idx="3810">
                  <c:v>762</c:v>
                </c:pt>
                <c:pt idx="3811">
                  <c:v>762.2</c:v>
                </c:pt>
                <c:pt idx="3812">
                  <c:v>762.4</c:v>
                </c:pt>
                <c:pt idx="3813">
                  <c:v>762.6</c:v>
                </c:pt>
                <c:pt idx="3814">
                  <c:v>762.8</c:v>
                </c:pt>
                <c:pt idx="3815">
                  <c:v>763</c:v>
                </c:pt>
                <c:pt idx="3816">
                  <c:v>763.2</c:v>
                </c:pt>
                <c:pt idx="3817">
                  <c:v>763.4</c:v>
                </c:pt>
                <c:pt idx="3818">
                  <c:v>763.6</c:v>
                </c:pt>
                <c:pt idx="3819">
                  <c:v>763.8</c:v>
                </c:pt>
                <c:pt idx="3820">
                  <c:v>764</c:v>
                </c:pt>
                <c:pt idx="3821">
                  <c:v>764.2</c:v>
                </c:pt>
                <c:pt idx="3822">
                  <c:v>764.4</c:v>
                </c:pt>
                <c:pt idx="3823">
                  <c:v>764.6</c:v>
                </c:pt>
                <c:pt idx="3824">
                  <c:v>764.8</c:v>
                </c:pt>
                <c:pt idx="3825">
                  <c:v>765</c:v>
                </c:pt>
                <c:pt idx="3826">
                  <c:v>765.2</c:v>
                </c:pt>
                <c:pt idx="3827">
                  <c:v>765.4</c:v>
                </c:pt>
                <c:pt idx="3828">
                  <c:v>765.6</c:v>
                </c:pt>
                <c:pt idx="3829">
                  <c:v>765.8</c:v>
                </c:pt>
                <c:pt idx="3830">
                  <c:v>766</c:v>
                </c:pt>
                <c:pt idx="3831">
                  <c:v>766.2</c:v>
                </c:pt>
                <c:pt idx="3832">
                  <c:v>766.4</c:v>
                </c:pt>
                <c:pt idx="3833">
                  <c:v>766.6</c:v>
                </c:pt>
                <c:pt idx="3834">
                  <c:v>766.8</c:v>
                </c:pt>
                <c:pt idx="3835">
                  <c:v>767</c:v>
                </c:pt>
                <c:pt idx="3836">
                  <c:v>767.2</c:v>
                </c:pt>
                <c:pt idx="3837">
                  <c:v>767.4</c:v>
                </c:pt>
                <c:pt idx="3838">
                  <c:v>767.6</c:v>
                </c:pt>
                <c:pt idx="3839">
                  <c:v>767.8</c:v>
                </c:pt>
                <c:pt idx="3840">
                  <c:v>768</c:v>
                </c:pt>
                <c:pt idx="3841">
                  <c:v>768.2</c:v>
                </c:pt>
                <c:pt idx="3842">
                  <c:v>768.4</c:v>
                </c:pt>
                <c:pt idx="3843">
                  <c:v>768.6</c:v>
                </c:pt>
                <c:pt idx="3844">
                  <c:v>768.8</c:v>
                </c:pt>
                <c:pt idx="3845">
                  <c:v>769</c:v>
                </c:pt>
                <c:pt idx="3846">
                  <c:v>769.2</c:v>
                </c:pt>
                <c:pt idx="3847">
                  <c:v>769.4</c:v>
                </c:pt>
                <c:pt idx="3848">
                  <c:v>769.6</c:v>
                </c:pt>
                <c:pt idx="3849">
                  <c:v>769.8</c:v>
                </c:pt>
                <c:pt idx="3850">
                  <c:v>770</c:v>
                </c:pt>
                <c:pt idx="3851">
                  <c:v>770.2</c:v>
                </c:pt>
                <c:pt idx="3852">
                  <c:v>770.4</c:v>
                </c:pt>
                <c:pt idx="3853">
                  <c:v>770.6</c:v>
                </c:pt>
                <c:pt idx="3854">
                  <c:v>770.8</c:v>
                </c:pt>
                <c:pt idx="3855">
                  <c:v>771</c:v>
                </c:pt>
                <c:pt idx="3856">
                  <c:v>771.2</c:v>
                </c:pt>
                <c:pt idx="3857">
                  <c:v>771.4</c:v>
                </c:pt>
                <c:pt idx="3858">
                  <c:v>771.6</c:v>
                </c:pt>
                <c:pt idx="3859">
                  <c:v>771.8</c:v>
                </c:pt>
                <c:pt idx="3860">
                  <c:v>772</c:v>
                </c:pt>
                <c:pt idx="3861">
                  <c:v>772.2</c:v>
                </c:pt>
                <c:pt idx="3862">
                  <c:v>772.4</c:v>
                </c:pt>
                <c:pt idx="3863">
                  <c:v>772.6</c:v>
                </c:pt>
                <c:pt idx="3864">
                  <c:v>772.8</c:v>
                </c:pt>
                <c:pt idx="3865">
                  <c:v>773</c:v>
                </c:pt>
                <c:pt idx="3866">
                  <c:v>773.2</c:v>
                </c:pt>
                <c:pt idx="3867">
                  <c:v>773.4</c:v>
                </c:pt>
                <c:pt idx="3868">
                  <c:v>773.6</c:v>
                </c:pt>
                <c:pt idx="3869">
                  <c:v>773.8</c:v>
                </c:pt>
                <c:pt idx="3870">
                  <c:v>774</c:v>
                </c:pt>
                <c:pt idx="3871">
                  <c:v>774.2</c:v>
                </c:pt>
                <c:pt idx="3872">
                  <c:v>774.4</c:v>
                </c:pt>
                <c:pt idx="3873">
                  <c:v>774.6</c:v>
                </c:pt>
                <c:pt idx="3874">
                  <c:v>774.8</c:v>
                </c:pt>
                <c:pt idx="3875">
                  <c:v>775</c:v>
                </c:pt>
                <c:pt idx="3876">
                  <c:v>775.2</c:v>
                </c:pt>
                <c:pt idx="3877">
                  <c:v>775.4</c:v>
                </c:pt>
                <c:pt idx="3878">
                  <c:v>775.6</c:v>
                </c:pt>
                <c:pt idx="3879">
                  <c:v>775.8</c:v>
                </c:pt>
                <c:pt idx="3880">
                  <c:v>776</c:v>
                </c:pt>
                <c:pt idx="3881">
                  <c:v>776.2</c:v>
                </c:pt>
                <c:pt idx="3882">
                  <c:v>776.4</c:v>
                </c:pt>
                <c:pt idx="3883">
                  <c:v>776.6</c:v>
                </c:pt>
                <c:pt idx="3884">
                  <c:v>776.8</c:v>
                </c:pt>
                <c:pt idx="3885">
                  <c:v>777</c:v>
                </c:pt>
                <c:pt idx="3886">
                  <c:v>777.2</c:v>
                </c:pt>
                <c:pt idx="3887">
                  <c:v>777.4</c:v>
                </c:pt>
                <c:pt idx="3888">
                  <c:v>777.6</c:v>
                </c:pt>
                <c:pt idx="3889">
                  <c:v>777.8</c:v>
                </c:pt>
                <c:pt idx="3890">
                  <c:v>778</c:v>
                </c:pt>
                <c:pt idx="3891">
                  <c:v>778.2</c:v>
                </c:pt>
                <c:pt idx="3892">
                  <c:v>778.4</c:v>
                </c:pt>
                <c:pt idx="3893">
                  <c:v>778.6</c:v>
                </c:pt>
                <c:pt idx="3894">
                  <c:v>778.8</c:v>
                </c:pt>
                <c:pt idx="3895">
                  <c:v>779</c:v>
                </c:pt>
                <c:pt idx="3896">
                  <c:v>779.2</c:v>
                </c:pt>
                <c:pt idx="3897">
                  <c:v>779.4</c:v>
                </c:pt>
                <c:pt idx="3898">
                  <c:v>779.6</c:v>
                </c:pt>
                <c:pt idx="3899">
                  <c:v>779.8</c:v>
                </c:pt>
                <c:pt idx="3900">
                  <c:v>780</c:v>
                </c:pt>
                <c:pt idx="3901">
                  <c:v>780.2</c:v>
                </c:pt>
                <c:pt idx="3902">
                  <c:v>780.4</c:v>
                </c:pt>
                <c:pt idx="3903">
                  <c:v>780.6</c:v>
                </c:pt>
                <c:pt idx="3904">
                  <c:v>780.8</c:v>
                </c:pt>
                <c:pt idx="3905">
                  <c:v>781</c:v>
                </c:pt>
                <c:pt idx="3906">
                  <c:v>781.2</c:v>
                </c:pt>
                <c:pt idx="3907">
                  <c:v>781.4</c:v>
                </c:pt>
                <c:pt idx="3908">
                  <c:v>781.6</c:v>
                </c:pt>
                <c:pt idx="3909">
                  <c:v>781.8</c:v>
                </c:pt>
                <c:pt idx="3910">
                  <c:v>782</c:v>
                </c:pt>
                <c:pt idx="3911">
                  <c:v>782.2</c:v>
                </c:pt>
                <c:pt idx="3912">
                  <c:v>782.4</c:v>
                </c:pt>
                <c:pt idx="3913">
                  <c:v>782.6</c:v>
                </c:pt>
                <c:pt idx="3914">
                  <c:v>782.8</c:v>
                </c:pt>
                <c:pt idx="3915">
                  <c:v>783</c:v>
                </c:pt>
                <c:pt idx="3916">
                  <c:v>783.2</c:v>
                </c:pt>
                <c:pt idx="3917">
                  <c:v>783.4</c:v>
                </c:pt>
                <c:pt idx="3918">
                  <c:v>783.6</c:v>
                </c:pt>
                <c:pt idx="3919">
                  <c:v>783.8</c:v>
                </c:pt>
                <c:pt idx="3920">
                  <c:v>784</c:v>
                </c:pt>
                <c:pt idx="3921">
                  <c:v>784.2</c:v>
                </c:pt>
                <c:pt idx="3922">
                  <c:v>784.4</c:v>
                </c:pt>
                <c:pt idx="3923">
                  <c:v>784.6</c:v>
                </c:pt>
                <c:pt idx="3924">
                  <c:v>784.8</c:v>
                </c:pt>
                <c:pt idx="3925">
                  <c:v>785</c:v>
                </c:pt>
                <c:pt idx="3926">
                  <c:v>785.2</c:v>
                </c:pt>
                <c:pt idx="3927">
                  <c:v>785.4</c:v>
                </c:pt>
                <c:pt idx="3928">
                  <c:v>785.6</c:v>
                </c:pt>
                <c:pt idx="3929">
                  <c:v>785.8</c:v>
                </c:pt>
                <c:pt idx="3930">
                  <c:v>786</c:v>
                </c:pt>
                <c:pt idx="3931">
                  <c:v>786.2</c:v>
                </c:pt>
                <c:pt idx="3932">
                  <c:v>786.4</c:v>
                </c:pt>
                <c:pt idx="3933">
                  <c:v>786.6</c:v>
                </c:pt>
                <c:pt idx="3934">
                  <c:v>786.8</c:v>
                </c:pt>
                <c:pt idx="3935">
                  <c:v>787</c:v>
                </c:pt>
                <c:pt idx="3936">
                  <c:v>787.2</c:v>
                </c:pt>
                <c:pt idx="3937">
                  <c:v>787.4</c:v>
                </c:pt>
                <c:pt idx="3938">
                  <c:v>787.6</c:v>
                </c:pt>
                <c:pt idx="3939">
                  <c:v>787.8</c:v>
                </c:pt>
                <c:pt idx="3940">
                  <c:v>788</c:v>
                </c:pt>
                <c:pt idx="3941">
                  <c:v>788.2</c:v>
                </c:pt>
                <c:pt idx="3942">
                  <c:v>788.4</c:v>
                </c:pt>
                <c:pt idx="3943">
                  <c:v>788.6</c:v>
                </c:pt>
                <c:pt idx="3944">
                  <c:v>788.8</c:v>
                </c:pt>
                <c:pt idx="3945">
                  <c:v>789</c:v>
                </c:pt>
                <c:pt idx="3946">
                  <c:v>789.2</c:v>
                </c:pt>
                <c:pt idx="3947">
                  <c:v>789.4</c:v>
                </c:pt>
                <c:pt idx="3948">
                  <c:v>789.6</c:v>
                </c:pt>
                <c:pt idx="3949">
                  <c:v>789.8</c:v>
                </c:pt>
                <c:pt idx="3950">
                  <c:v>790</c:v>
                </c:pt>
                <c:pt idx="3951">
                  <c:v>790.2</c:v>
                </c:pt>
                <c:pt idx="3952">
                  <c:v>790.4</c:v>
                </c:pt>
                <c:pt idx="3953">
                  <c:v>790.6</c:v>
                </c:pt>
                <c:pt idx="3954">
                  <c:v>790.8</c:v>
                </c:pt>
                <c:pt idx="3955">
                  <c:v>791</c:v>
                </c:pt>
                <c:pt idx="3956">
                  <c:v>791.2</c:v>
                </c:pt>
                <c:pt idx="3957">
                  <c:v>791.4</c:v>
                </c:pt>
                <c:pt idx="3958">
                  <c:v>791.6</c:v>
                </c:pt>
                <c:pt idx="3959">
                  <c:v>791.8</c:v>
                </c:pt>
                <c:pt idx="3960">
                  <c:v>792</c:v>
                </c:pt>
                <c:pt idx="3961">
                  <c:v>792.2</c:v>
                </c:pt>
                <c:pt idx="3962">
                  <c:v>792.4</c:v>
                </c:pt>
                <c:pt idx="3963">
                  <c:v>792.6</c:v>
                </c:pt>
                <c:pt idx="3964">
                  <c:v>792.8</c:v>
                </c:pt>
                <c:pt idx="3965">
                  <c:v>793</c:v>
                </c:pt>
                <c:pt idx="3966">
                  <c:v>793.2</c:v>
                </c:pt>
                <c:pt idx="3967">
                  <c:v>793.4</c:v>
                </c:pt>
                <c:pt idx="3968">
                  <c:v>793.6</c:v>
                </c:pt>
                <c:pt idx="3969">
                  <c:v>793.8</c:v>
                </c:pt>
                <c:pt idx="3970">
                  <c:v>794</c:v>
                </c:pt>
                <c:pt idx="3971">
                  <c:v>794.2</c:v>
                </c:pt>
                <c:pt idx="3972">
                  <c:v>794.4</c:v>
                </c:pt>
                <c:pt idx="3973">
                  <c:v>794.6</c:v>
                </c:pt>
                <c:pt idx="3974">
                  <c:v>794.8</c:v>
                </c:pt>
                <c:pt idx="3975">
                  <c:v>795</c:v>
                </c:pt>
                <c:pt idx="3976">
                  <c:v>795.2</c:v>
                </c:pt>
                <c:pt idx="3977">
                  <c:v>795.4</c:v>
                </c:pt>
                <c:pt idx="3978">
                  <c:v>795.6</c:v>
                </c:pt>
                <c:pt idx="3979">
                  <c:v>795.8</c:v>
                </c:pt>
                <c:pt idx="3980">
                  <c:v>796</c:v>
                </c:pt>
                <c:pt idx="3981">
                  <c:v>796.2</c:v>
                </c:pt>
                <c:pt idx="3982">
                  <c:v>796.4</c:v>
                </c:pt>
                <c:pt idx="3983">
                  <c:v>796.6</c:v>
                </c:pt>
                <c:pt idx="3984">
                  <c:v>796.8</c:v>
                </c:pt>
                <c:pt idx="3985">
                  <c:v>797</c:v>
                </c:pt>
                <c:pt idx="3986">
                  <c:v>797.2</c:v>
                </c:pt>
                <c:pt idx="3987">
                  <c:v>797.4</c:v>
                </c:pt>
                <c:pt idx="3988">
                  <c:v>797.6</c:v>
                </c:pt>
                <c:pt idx="3989">
                  <c:v>797.8</c:v>
                </c:pt>
                <c:pt idx="3990">
                  <c:v>798</c:v>
                </c:pt>
                <c:pt idx="3991">
                  <c:v>798.2</c:v>
                </c:pt>
                <c:pt idx="3992">
                  <c:v>798.4</c:v>
                </c:pt>
                <c:pt idx="3993">
                  <c:v>798.6</c:v>
                </c:pt>
                <c:pt idx="3994">
                  <c:v>798.8</c:v>
                </c:pt>
                <c:pt idx="3995">
                  <c:v>799</c:v>
                </c:pt>
                <c:pt idx="3996">
                  <c:v>799.2</c:v>
                </c:pt>
                <c:pt idx="3997">
                  <c:v>799.4</c:v>
                </c:pt>
                <c:pt idx="3998">
                  <c:v>799.6</c:v>
                </c:pt>
                <c:pt idx="3999">
                  <c:v>799.8</c:v>
                </c:pt>
                <c:pt idx="4000">
                  <c:v>800</c:v>
                </c:pt>
                <c:pt idx="4001">
                  <c:v>800.2</c:v>
                </c:pt>
                <c:pt idx="4002">
                  <c:v>800.4</c:v>
                </c:pt>
                <c:pt idx="4003">
                  <c:v>800.6</c:v>
                </c:pt>
                <c:pt idx="4004">
                  <c:v>800.8</c:v>
                </c:pt>
                <c:pt idx="4005">
                  <c:v>801</c:v>
                </c:pt>
                <c:pt idx="4006">
                  <c:v>801.2</c:v>
                </c:pt>
                <c:pt idx="4007">
                  <c:v>801.4</c:v>
                </c:pt>
                <c:pt idx="4008">
                  <c:v>801.6</c:v>
                </c:pt>
                <c:pt idx="4009">
                  <c:v>801.8</c:v>
                </c:pt>
                <c:pt idx="4010">
                  <c:v>802</c:v>
                </c:pt>
                <c:pt idx="4011">
                  <c:v>802.2</c:v>
                </c:pt>
                <c:pt idx="4012">
                  <c:v>802.4</c:v>
                </c:pt>
                <c:pt idx="4013">
                  <c:v>802.6</c:v>
                </c:pt>
                <c:pt idx="4014">
                  <c:v>802.8</c:v>
                </c:pt>
                <c:pt idx="4015">
                  <c:v>803</c:v>
                </c:pt>
                <c:pt idx="4016">
                  <c:v>803.2</c:v>
                </c:pt>
                <c:pt idx="4017">
                  <c:v>803.4</c:v>
                </c:pt>
                <c:pt idx="4018">
                  <c:v>803.6</c:v>
                </c:pt>
                <c:pt idx="4019">
                  <c:v>803.8</c:v>
                </c:pt>
                <c:pt idx="4020">
                  <c:v>804</c:v>
                </c:pt>
                <c:pt idx="4021">
                  <c:v>804.2</c:v>
                </c:pt>
                <c:pt idx="4022">
                  <c:v>804.4</c:v>
                </c:pt>
                <c:pt idx="4023">
                  <c:v>804.6</c:v>
                </c:pt>
                <c:pt idx="4024">
                  <c:v>804.8</c:v>
                </c:pt>
                <c:pt idx="4025">
                  <c:v>805</c:v>
                </c:pt>
                <c:pt idx="4026">
                  <c:v>805.2</c:v>
                </c:pt>
                <c:pt idx="4027">
                  <c:v>805.4</c:v>
                </c:pt>
                <c:pt idx="4028">
                  <c:v>805.6</c:v>
                </c:pt>
                <c:pt idx="4029">
                  <c:v>805.8</c:v>
                </c:pt>
                <c:pt idx="4030">
                  <c:v>806</c:v>
                </c:pt>
                <c:pt idx="4031">
                  <c:v>806.2</c:v>
                </c:pt>
                <c:pt idx="4032">
                  <c:v>806.4</c:v>
                </c:pt>
                <c:pt idx="4033">
                  <c:v>806.6</c:v>
                </c:pt>
                <c:pt idx="4034">
                  <c:v>806.8</c:v>
                </c:pt>
                <c:pt idx="4035">
                  <c:v>807</c:v>
                </c:pt>
                <c:pt idx="4036">
                  <c:v>807.2</c:v>
                </c:pt>
                <c:pt idx="4037">
                  <c:v>807.4</c:v>
                </c:pt>
                <c:pt idx="4038">
                  <c:v>807.6</c:v>
                </c:pt>
                <c:pt idx="4039">
                  <c:v>807.8</c:v>
                </c:pt>
                <c:pt idx="4040">
                  <c:v>808</c:v>
                </c:pt>
                <c:pt idx="4041">
                  <c:v>808.2</c:v>
                </c:pt>
                <c:pt idx="4042">
                  <c:v>808.4</c:v>
                </c:pt>
                <c:pt idx="4043">
                  <c:v>808.6</c:v>
                </c:pt>
                <c:pt idx="4044">
                  <c:v>808.8</c:v>
                </c:pt>
                <c:pt idx="4045">
                  <c:v>809</c:v>
                </c:pt>
                <c:pt idx="4046">
                  <c:v>809.2</c:v>
                </c:pt>
                <c:pt idx="4047">
                  <c:v>809.4</c:v>
                </c:pt>
                <c:pt idx="4048">
                  <c:v>809.6</c:v>
                </c:pt>
                <c:pt idx="4049">
                  <c:v>809.8</c:v>
                </c:pt>
                <c:pt idx="4050">
                  <c:v>810</c:v>
                </c:pt>
                <c:pt idx="4051">
                  <c:v>810.2</c:v>
                </c:pt>
                <c:pt idx="4052">
                  <c:v>810.4</c:v>
                </c:pt>
                <c:pt idx="4053">
                  <c:v>810.6</c:v>
                </c:pt>
                <c:pt idx="4054">
                  <c:v>810.8</c:v>
                </c:pt>
                <c:pt idx="4055">
                  <c:v>811</c:v>
                </c:pt>
                <c:pt idx="4056">
                  <c:v>811.2</c:v>
                </c:pt>
                <c:pt idx="4057">
                  <c:v>811.4</c:v>
                </c:pt>
                <c:pt idx="4058">
                  <c:v>811.6</c:v>
                </c:pt>
                <c:pt idx="4059">
                  <c:v>811.8</c:v>
                </c:pt>
                <c:pt idx="4060">
                  <c:v>812</c:v>
                </c:pt>
                <c:pt idx="4061">
                  <c:v>812.2</c:v>
                </c:pt>
                <c:pt idx="4062">
                  <c:v>812.4</c:v>
                </c:pt>
                <c:pt idx="4063">
                  <c:v>812.6</c:v>
                </c:pt>
                <c:pt idx="4064">
                  <c:v>812.8</c:v>
                </c:pt>
                <c:pt idx="4065">
                  <c:v>813</c:v>
                </c:pt>
                <c:pt idx="4066">
                  <c:v>813.2</c:v>
                </c:pt>
                <c:pt idx="4067">
                  <c:v>813.4</c:v>
                </c:pt>
                <c:pt idx="4068">
                  <c:v>813.6</c:v>
                </c:pt>
                <c:pt idx="4069">
                  <c:v>813.8</c:v>
                </c:pt>
                <c:pt idx="4070">
                  <c:v>814</c:v>
                </c:pt>
                <c:pt idx="4071">
                  <c:v>814.2</c:v>
                </c:pt>
                <c:pt idx="4072">
                  <c:v>814.4</c:v>
                </c:pt>
                <c:pt idx="4073">
                  <c:v>814.6</c:v>
                </c:pt>
                <c:pt idx="4074">
                  <c:v>814.8</c:v>
                </c:pt>
                <c:pt idx="4075">
                  <c:v>815</c:v>
                </c:pt>
                <c:pt idx="4076">
                  <c:v>815.2</c:v>
                </c:pt>
                <c:pt idx="4077">
                  <c:v>815.4</c:v>
                </c:pt>
                <c:pt idx="4078">
                  <c:v>815.6</c:v>
                </c:pt>
                <c:pt idx="4079">
                  <c:v>815.8</c:v>
                </c:pt>
                <c:pt idx="4080">
                  <c:v>816</c:v>
                </c:pt>
                <c:pt idx="4081">
                  <c:v>816.2</c:v>
                </c:pt>
                <c:pt idx="4082">
                  <c:v>816.4</c:v>
                </c:pt>
                <c:pt idx="4083">
                  <c:v>816.6</c:v>
                </c:pt>
                <c:pt idx="4084">
                  <c:v>816.8</c:v>
                </c:pt>
                <c:pt idx="4085">
                  <c:v>817</c:v>
                </c:pt>
                <c:pt idx="4086">
                  <c:v>817.2</c:v>
                </c:pt>
                <c:pt idx="4087">
                  <c:v>817.4</c:v>
                </c:pt>
                <c:pt idx="4088">
                  <c:v>817.6</c:v>
                </c:pt>
                <c:pt idx="4089">
                  <c:v>817.8</c:v>
                </c:pt>
                <c:pt idx="4090">
                  <c:v>818</c:v>
                </c:pt>
                <c:pt idx="4091">
                  <c:v>818.2</c:v>
                </c:pt>
                <c:pt idx="4092">
                  <c:v>818.4</c:v>
                </c:pt>
                <c:pt idx="4093">
                  <c:v>818.6</c:v>
                </c:pt>
                <c:pt idx="4094">
                  <c:v>818.8</c:v>
                </c:pt>
                <c:pt idx="4095">
                  <c:v>819</c:v>
                </c:pt>
                <c:pt idx="4096">
                  <c:v>819.2</c:v>
                </c:pt>
                <c:pt idx="4097">
                  <c:v>819.4</c:v>
                </c:pt>
                <c:pt idx="4098">
                  <c:v>819.6</c:v>
                </c:pt>
                <c:pt idx="4099">
                  <c:v>819.8</c:v>
                </c:pt>
                <c:pt idx="4100">
                  <c:v>820</c:v>
                </c:pt>
                <c:pt idx="4101">
                  <c:v>820.2</c:v>
                </c:pt>
                <c:pt idx="4102">
                  <c:v>820.4</c:v>
                </c:pt>
                <c:pt idx="4103">
                  <c:v>820.6</c:v>
                </c:pt>
                <c:pt idx="4104">
                  <c:v>820.8</c:v>
                </c:pt>
                <c:pt idx="4105">
                  <c:v>821</c:v>
                </c:pt>
                <c:pt idx="4106">
                  <c:v>821.2</c:v>
                </c:pt>
                <c:pt idx="4107">
                  <c:v>821.4</c:v>
                </c:pt>
                <c:pt idx="4108">
                  <c:v>821.6</c:v>
                </c:pt>
                <c:pt idx="4109">
                  <c:v>821.8</c:v>
                </c:pt>
                <c:pt idx="4110">
                  <c:v>822</c:v>
                </c:pt>
                <c:pt idx="4111">
                  <c:v>822.2</c:v>
                </c:pt>
                <c:pt idx="4112">
                  <c:v>822.4</c:v>
                </c:pt>
                <c:pt idx="4113">
                  <c:v>822.6</c:v>
                </c:pt>
                <c:pt idx="4114">
                  <c:v>822.8</c:v>
                </c:pt>
                <c:pt idx="4115">
                  <c:v>823</c:v>
                </c:pt>
                <c:pt idx="4116">
                  <c:v>823.2</c:v>
                </c:pt>
                <c:pt idx="4117">
                  <c:v>823.4</c:v>
                </c:pt>
                <c:pt idx="4118">
                  <c:v>823.6</c:v>
                </c:pt>
                <c:pt idx="4119">
                  <c:v>823.8</c:v>
                </c:pt>
                <c:pt idx="4120">
                  <c:v>824</c:v>
                </c:pt>
                <c:pt idx="4121">
                  <c:v>824.2</c:v>
                </c:pt>
                <c:pt idx="4122">
                  <c:v>824.4</c:v>
                </c:pt>
                <c:pt idx="4123">
                  <c:v>824.6</c:v>
                </c:pt>
                <c:pt idx="4124">
                  <c:v>824.8</c:v>
                </c:pt>
                <c:pt idx="4125">
                  <c:v>825</c:v>
                </c:pt>
                <c:pt idx="4126">
                  <c:v>825.2</c:v>
                </c:pt>
                <c:pt idx="4127">
                  <c:v>825.4</c:v>
                </c:pt>
                <c:pt idx="4128">
                  <c:v>825.6</c:v>
                </c:pt>
                <c:pt idx="4129">
                  <c:v>825.8</c:v>
                </c:pt>
                <c:pt idx="4130">
                  <c:v>826</c:v>
                </c:pt>
                <c:pt idx="4131">
                  <c:v>826.2</c:v>
                </c:pt>
                <c:pt idx="4132">
                  <c:v>826.4</c:v>
                </c:pt>
                <c:pt idx="4133">
                  <c:v>826.6</c:v>
                </c:pt>
                <c:pt idx="4134">
                  <c:v>826.8</c:v>
                </c:pt>
                <c:pt idx="4135">
                  <c:v>827</c:v>
                </c:pt>
                <c:pt idx="4136">
                  <c:v>827.2</c:v>
                </c:pt>
                <c:pt idx="4137">
                  <c:v>827.4</c:v>
                </c:pt>
                <c:pt idx="4138">
                  <c:v>827.6</c:v>
                </c:pt>
                <c:pt idx="4139">
                  <c:v>827.8</c:v>
                </c:pt>
                <c:pt idx="4140">
                  <c:v>828</c:v>
                </c:pt>
                <c:pt idx="4141">
                  <c:v>828.2</c:v>
                </c:pt>
                <c:pt idx="4142">
                  <c:v>828.4</c:v>
                </c:pt>
                <c:pt idx="4143">
                  <c:v>828.6</c:v>
                </c:pt>
                <c:pt idx="4144">
                  <c:v>828.8</c:v>
                </c:pt>
                <c:pt idx="4145">
                  <c:v>829</c:v>
                </c:pt>
                <c:pt idx="4146">
                  <c:v>829.2</c:v>
                </c:pt>
                <c:pt idx="4147">
                  <c:v>829.4</c:v>
                </c:pt>
                <c:pt idx="4148">
                  <c:v>829.6</c:v>
                </c:pt>
                <c:pt idx="4149">
                  <c:v>829.8</c:v>
                </c:pt>
                <c:pt idx="4150">
                  <c:v>830</c:v>
                </c:pt>
                <c:pt idx="4151">
                  <c:v>830.2</c:v>
                </c:pt>
                <c:pt idx="4152">
                  <c:v>830.4</c:v>
                </c:pt>
                <c:pt idx="4153">
                  <c:v>830.6</c:v>
                </c:pt>
                <c:pt idx="4154">
                  <c:v>830.8</c:v>
                </c:pt>
                <c:pt idx="4155">
                  <c:v>831</c:v>
                </c:pt>
                <c:pt idx="4156">
                  <c:v>831.2</c:v>
                </c:pt>
                <c:pt idx="4157">
                  <c:v>831.4</c:v>
                </c:pt>
                <c:pt idx="4158">
                  <c:v>831.6</c:v>
                </c:pt>
                <c:pt idx="4159">
                  <c:v>831.8</c:v>
                </c:pt>
                <c:pt idx="4160">
                  <c:v>832</c:v>
                </c:pt>
                <c:pt idx="4161">
                  <c:v>832.2</c:v>
                </c:pt>
                <c:pt idx="4162">
                  <c:v>832.4</c:v>
                </c:pt>
                <c:pt idx="4163">
                  <c:v>832.6</c:v>
                </c:pt>
                <c:pt idx="4164">
                  <c:v>832.8</c:v>
                </c:pt>
                <c:pt idx="4165">
                  <c:v>833</c:v>
                </c:pt>
                <c:pt idx="4166">
                  <c:v>833.2</c:v>
                </c:pt>
                <c:pt idx="4167">
                  <c:v>833.4</c:v>
                </c:pt>
                <c:pt idx="4168">
                  <c:v>833.6</c:v>
                </c:pt>
                <c:pt idx="4169">
                  <c:v>833.8</c:v>
                </c:pt>
                <c:pt idx="4170">
                  <c:v>834</c:v>
                </c:pt>
                <c:pt idx="4171">
                  <c:v>834.2</c:v>
                </c:pt>
                <c:pt idx="4172">
                  <c:v>834.4</c:v>
                </c:pt>
                <c:pt idx="4173">
                  <c:v>834.6</c:v>
                </c:pt>
                <c:pt idx="4174">
                  <c:v>834.8</c:v>
                </c:pt>
                <c:pt idx="4175">
                  <c:v>835</c:v>
                </c:pt>
                <c:pt idx="4176">
                  <c:v>835.2</c:v>
                </c:pt>
                <c:pt idx="4177">
                  <c:v>835.4</c:v>
                </c:pt>
                <c:pt idx="4178">
                  <c:v>835.6</c:v>
                </c:pt>
                <c:pt idx="4179">
                  <c:v>835.8</c:v>
                </c:pt>
                <c:pt idx="4180">
                  <c:v>836</c:v>
                </c:pt>
                <c:pt idx="4181">
                  <c:v>836.2</c:v>
                </c:pt>
                <c:pt idx="4182">
                  <c:v>836.4</c:v>
                </c:pt>
                <c:pt idx="4183">
                  <c:v>836.6</c:v>
                </c:pt>
                <c:pt idx="4184">
                  <c:v>836.8</c:v>
                </c:pt>
                <c:pt idx="4185">
                  <c:v>837</c:v>
                </c:pt>
                <c:pt idx="4186">
                  <c:v>837.2</c:v>
                </c:pt>
                <c:pt idx="4187">
                  <c:v>837.4</c:v>
                </c:pt>
                <c:pt idx="4188">
                  <c:v>837.6</c:v>
                </c:pt>
                <c:pt idx="4189">
                  <c:v>837.8</c:v>
                </c:pt>
                <c:pt idx="4190">
                  <c:v>838</c:v>
                </c:pt>
                <c:pt idx="4191">
                  <c:v>838.2</c:v>
                </c:pt>
                <c:pt idx="4192">
                  <c:v>838.4</c:v>
                </c:pt>
                <c:pt idx="4193">
                  <c:v>838.6</c:v>
                </c:pt>
                <c:pt idx="4194">
                  <c:v>838.8</c:v>
                </c:pt>
                <c:pt idx="4195">
                  <c:v>839</c:v>
                </c:pt>
                <c:pt idx="4196">
                  <c:v>839.2</c:v>
                </c:pt>
                <c:pt idx="4197">
                  <c:v>839.4</c:v>
                </c:pt>
                <c:pt idx="4198">
                  <c:v>839.6</c:v>
                </c:pt>
                <c:pt idx="4199">
                  <c:v>839.8</c:v>
                </c:pt>
                <c:pt idx="4200">
                  <c:v>840</c:v>
                </c:pt>
                <c:pt idx="4201">
                  <c:v>840.2</c:v>
                </c:pt>
                <c:pt idx="4202">
                  <c:v>840.4</c:v>
                </c:pt>
                <c:pt idx="4203">
                  <c:v>840.6</c:v>
                </c:pt>
                <c:pt idx="4204">
                  <c:v>840.8</c:v>
                </c:pt>
                <c:pt idx="4205">
                  <c:v>841</c:v>
                </c:pt>
                <c:pt idx="4206">
                  <c:v>841.2</c:v>
                </c:pt>
                <c:pt idx="4207">
                  <c:v>841.4</c:v>
                </c:pt>
                <c:pt idx="4208">
                  <c:v>841.6</c:v>
                </c:pt>
                <c:pt idx="4209">
                  <c:v>841.8</c:v>
                </c:pt>
                <c:pt idx="4210">
                  <c:v>842</c:v>
                </c:pt>
                <c:pt idx="4211">
                  <c:v>842.2</c:v>
                </c:pt>
                <c:pt idx="4212">
                  <c:v>842.4</c:v>
                </c:pt>
                <c:pt idx="4213">
                  <c:v>842.6</c:v>
                </c:pt>
                <c:pt idx="4214">
                  <c:v>842.8</c:v>
                </c:pt>
                <c:pt idx="4215">
                  <c:v>843</c:v>
                </c:pt>
                <c:pt idx="4216">
                  <c:v>843.2</c:v>
                </c:pt>
                <c:pt idx="4217">
                  <c:v>843.4</c:v>
                </c:pt>
                <c:pt idx="4218">
                  <c:v>843.6</c:v>
                </c:pt>
                <c:pt idx="4219">
                  <c:v>843.8</c:v>
                </c:pt>
                <c:pt idx="4220">
                  <c:v>844</c:v>
                </c:pt>
                <c:pt idx="4221">
                  <c:v>844.2</c:v>
                </c:pt>
                <c:pt idx="4222">
                  <c:v>844.4</c:v>
                </c:pt>
                <c:pt idx="4223">
                  <c:v>844.6</c:v>
                </c:pt>
                <c:pt idx="4224">
                  <c:v>844.8</c:v>
                </c:pt>
                <c:pt idx="4225">
                  <c:v>845</c:v>
                </c:pt>
                <c:pt idx="4226">
                  <c:v>845.2</c:v>
                </c:pt>
                <c:pt idx="4227">
                  <c:v>845.4</c:v>
                </c:pt>
                <c:pt idx="4228">
                  <c:v>845.6</c:v>
                </c:pt>
                <c:pt idx="4229">
                  <c:v>845.8</c:v>
                </c:pt>
                <c:pt idx="4230">
                  <c:v>846</c:v>
                </c:pt>
                <c:pt idx="4231">
                  <c:v>846.2</c:v>
                </c:pt>
                <c:pt idx="4232">
                  <c:v>846.4</c:v>
                </c:pt>
                <c:pt idx="4233">
                  <c:v>846.6</c:v>
                </c:pt>
                <c:pt idx="4234">
                  <c:v>846.8</c:v>
                </c:pt>
                <c:pt idx="4235">
                  <c:v>847</c:v>
                </c:pt>
                <c:pt idx="4236">
                  <c:v>847.2</c:v>
                </c:pt>
                <c:pt idx="4237">
                  <c:v>847.4</c:v>
                </c:pt>
                <c:pt idx="4238">
                  <c:v>847.6</c:v>
                </c:pt>
                <c:pt idx="4239">
                  <c:v>847.8</c:v>
                </c:pt>
                <c:pt idx="4240">
                  <c:v>848</c:v>
                </c:pt>
                <c:pt idx="4241">
                  <c:v>848.2</c:v>
                </c:pt>
                <c:pt idx="4242">
                  <c:v>848.4</c:v>
                </c:pt>
                <c:pt idx="4243">
                  <c:v>848.6</c:v>
                </c:pt>
                <c:pt idx="4244">
                  <c:v>848.8</c:v>
                </c:pt>
                <c:pt idx="4245">
                  <c:v>849</c:v>
                </c:pt>
                <c:pt idx="4246">
                  <c:v>849.2</c:v>
                </c:pt>
                <c:pt idx="4247">
                  <c:v>849.4</c:v>
                </c:pt>
                <c:pt idx="4248">
                  <c:v>849.6</c:v>
                </c:pt>
                <c:pt idx="4249">
                  <c:v>849.8</c:v>
                </c:pt>
                <c:pt idx="4250">
                  <c:v>850</c:v>
                </c:pt>
                <c:pt idx="4251">
                  <c:v>850.2</c:v>
                </c:pt>
                <c:pt idx="4252">
                  <c:v>850.4</c:v>
                </c:pt>
                <c:pt idx="4253">
                  <c:v>850.6</c:v>
                </c:pt>
                <c:pt idx="4254">
                  <c:v>850.8</c:v>
                </c:pt>
                <c:pt idx="4255">
                  <c:v>851</c:v>
                </c:pt>
                <c:pt idx="4256">
                  <c:v>851.2</c:v>
                </c:pt>
                <c:pt idx="4257">
                  <c:v>851.4</c:v>
                </c:pt>
                <c:pt idx="4258">
                  <c:v>851.6</c:v>
                </c:pt>
                <c:pt idx="4259">
                  <c:v>851.8</c:v>
                </c:pt>
                <c:pt idx="4260">
                  <c:v>852</c:v>
                </c:pt>
                <c:pt idx="4261">
                  <c:v>852.2</c:v>
                </c:pt>
                <c:pt idx="4262">
                  <c:v>852.4</c:v>
                </c:pt>
                <c:pt idx="4263">
                  <c:v>852.6</c:v>
                </c:pt>
                <c:pt idx="4264">
                  <c:v>852.8</c:v>
                </c:pt>
                <c:pt idx="4265">
                  <c:v>853</c:v>
                </c:pt>
                <c:pt idx="4266">
                  <c:v>853.2</c:v>
                </c:pt>
                <c:pt idx="4267">
                  <c:v>853.4</c:v>
                </c:pt>
                <c:pt idx="4268">
                  <c:v>853.6</c:v>
                </c:pt>
                <c:pt idx="4269">
                  <c:v>853.8</c:v>
                </c:pt>
                <c:pt idx="4270">
                  <c:v>854</c:v>
                </c:pt>
                <c:pt idx="4271">
                  <c:v>854.2</c:v>
                </c:pt>
                <c:pt idx="4272">
                  <c:v>854.4</c:v>
                </c:pt>
                <c:pt idx="4273">
                  <c:v>854.6</c:v>
                </c:pt>
                <c:pt idx="4274">
                  <c:v>854.8</c:v>
                </c:pt>
                <c:pt idx="4275">
                  <c:v>855</c:v>
                </c:pt>
                <c:pt idx="4276">
                  <c:v>855.2</c:v>
                </c:pt>
                <c:pt idx="4277">
                  <c:v>855.4</c:v>
                </c:pt>
                <c:pt idx="4278">
                  <c:v>855.6</c:v>
                </c:pt>
                <c:pt idx="4279">
                  <c:v>855.8</c:v>
                </c:pt>
                <c:pt idx="4280">
                  <c:v>856</c:v>
                </c:pt>
                <c:pt idx="4281">
                  <c:v>856.2</c:v>
                </c:pt>
                <c:pt idx="4282">
                  <c:v>856.4</c:v>
                </c:pt>
                <c:pt idx="4283">
                  <c:v>856.6</c:v>
                </c:pt>
                <c:pt idx="4284">
                  <c:v>856.8</c:v>
                </c:pt>
                <c:pt idx="4285">
                  <c:v>857</c:v>
                </c:pt>
                <c:pt idx="4286">
                  <c:v>857.2</c:v>
                </c:pt>
                <c:pt idx="4287">
                  <c:v>857.4</c:v>
                </c:pt>
                <c:pt idx="4288">
                  <c:v>857.6</c:v>
                </c:pt>
                <c:pt idx="4289">
                  <c:v>857.8</c:v>
                </c:pt>
                <c:pt idx="4290">
                  <c:v>858</c:v>
                </c:pt>
                <c:pt idx="4291">
                  <c:v>858.2</c:v>
                </c:pt>
                <c:pt idx="4292">
                  <c:v>858.4</c:v>
                </c:pt>
                <c:pt idx="4293">
                  <c:v>858.6</c:v>
                </c:pt>
                <c:pt idx="4294">
                  <c:v>858.8</c:v>
                </c:pt>
                <c:pt idx="4295">
                  <c:v>859</c:v>
                </c:pt>
                <c:pt idx="4296">
                  <c:v>859.2</c:v>
                </c:pt>
                <c:pt idx="4297">
                  <c:v>859.4</c:v>
                </c:pt>
                <c:pt idx="4298">
                  <c:v>859.6</c:v>
                </c:pt>
                <c:pt idx="4299">
                  <c:v>859.8</c:v>
                </c:pt>
                <c:pt idx="4300">
                  <c:v>860</c:v>
                </c:pt>
                <c:pt idx="4301">
                  <c:v>860.2</c:v>
                </c:pt>
                <c:pt idx="4302">
                  <c:v>860.4</c:v>
                </c:pt>
                <c:pt idx="4303">
                  <c:v>860.6</c:v>
                </c:pt>
                <c:pt idx="4304">
                  <c:v>860.8</c:v>
                </c:pt>
                <c:pt idx="4305">
                  <c:v>861</c:v>
                </c:pt>
                <c:pt idx="4306">
                  <c:v>861.2</c:v>
                </c:pt>
                <c:pt idx="4307">
                  <c:v>861.4</c:v>
                </c:pt>
                <c:pt idx="4308">
                  <c:v>861.6</c:v>
                </c:pt>
                <c:pt idx="4309">
                  <c:v>861.8</c:v>
                </c:pt>
                <c:pt idx="4310">
                  <c:v>862</c:v>
                </c:pt>
                <c:pt idx="4311">
                  <c:v>862.2</c:v>
                </c:pt>
                <c:pt idx="4312">
                  <c:v>862.4</c:v>
                </c:pt>
                <c:pt idx="4313">
                  <c:v>862.6</c:v>
                </c:pt>
                <c:pt idx="4314">
                  <c:v>862.8</c:v>
                </c:pt>
                <c:pt idx="4315">
                  <c:v>863</c:v>
                </c:pt>
                <c:pt idx="4316">
                  <c:v>863.2</c:v>
                </c:pt>
                <c:pt idx="4317">
                  <c:v>863.4</c:v>
                </c:pt>
                <c:pt idx="4318">
                  <c:v>863.6</c:v>
                </c:pt>
                <c:pt idx="4319">
                  <c:v>863.8</c:v>
                </c:pt>
                <c:pt idx="4320">
                  <c:v>864</c:v>
                </c:pt>
                <c:pt idx="4321">
                  <c:v>864.2</c:v>
                </c:pt>
                <c:pt idx="4322">
                  <c:v>864.4</c:v>
                </c:pt>
                <c:pt idx="4323">
                  <c:v>864.6</c:v>
                </c:pt>
                <c:pt idx="4324">
                  <c:v>864.8</c:v>
                </c:pt>
                <c:pt idx="4325">
                  <c:v>865</c:v>
                </c:pt>
                <c:pt idx="4326">
                  <c:v>865.2</c:v>
                </c:pt>
                <c:pt idx="4327">
                  <c:v>865.4</c:v>
                </c:pt>
                <c:pt idx="4328">
                  <c:v>865.6</c:v>
                </c:pt>
                <c:pt idx="4329">
                  <c:v>865.8</c:v>
                </c:pt>
                <c:pt idx="4330">
                  <c:v>866</c:v>
                </c:pt>
                <c:pt idx="4331">
                  <c:v>866.2</c:v>
                </c:pt>
                <c:pt idx="4332">
                  <c:v>866.4</c:v>
                </c:pt>
                <c:pt idx="4333">
                  <c:v>866.6</c:v>
                </c:pt>
                <c:pt idx="4334">
                  <c:v>866.8</c:v>
                </c:pt>
                <c:pt idx="4335">
                  <c:v>867</c:v>
                </c:pt>
                <c:pt idx="4336">
                  <c:v>867.2</c:v>
                </c:pt>
                <c:pt idx="4337">
                  <c:v>867.4</c:v>
                </c:pt>
                <c:pt idx="4338">
                  <c:v>867.6</c:v>
                </c:pt>
                <c:pt idx="4339">
                  <c:v>867.8</c:v>
                </c:pt>
                <c:pt idx="4340">
                  <c:v>868</c:v>
                </c:pt>
                <c:pt idx="4341">
                  <c:v>868.2</c:v>
                </c:pt>
                <c:pt idx="4342">
                  <c:v>868.4</c:v>
                </c:pt>
                <c:pt idx="4343">
                  <c:v>868.6</c:v>
                </c:pt>
                <c:pt idx="4344">
                  <c:v>868.8</c:v>
                </c:pt>
                <c:pt idx="4345">
                  <c:v>869</c:v>
                </c:pt>
                <c:pt idx="4346">
                  <c:v>869.2</c:v>
                </c:pt>
                <c:pt idx="4347">
                  <c:v>869.4</c:v>
                </c:pt>
                <c:pt idx="4348">
                  <c:v>869.6</c:v>
                </c:pt>
                <c:pt idx="4349">
                  <c:v>869.8</c:v>
                </c:pt>
                <c:pt idx="4350">
                  <c:v>870</c:v>
                </c:pt>
                <c:pt idx="4351">
                  <c:v>870.2</c:v>
                </c:pt>
                <c:pt idx="4352">
                  <c:v>870.4</c:v>
                </c:pt>
                <c:pt idx="4353">
                  <c:v>870.6</c:v>
                </c:pt>
                <c:pt idx="4354">
                  <c:v>870.8</c:v>
                </c:pt>
                <c:pt idx="4355">
                  <c:v>871</c:v>
                </c:pt>
                <c:pt idx="4356">
                  <c:v>871.2</c:v>
                </c:pt>
                <c:pt idx="4357">
                  <c:v>871.4</c:v>
                </c:pt>
                <c:pt idx="4358">
                  <c:v>871.6</c:v>
                </c:pt>
                <c:pt idx="4359">
                  <c:v>871.8</c:v>
                </c:pt>
                <c:pt idx="4360">
                  <c:v>872</c:v>
                </c:pt>
                <c:pt idx="4361">
                  <c:v>872.2</c:v>
                </c:pt>
                <c:pt idx="4362">
                  <c:v>872.4</c:v>
                </c:pt>
                <c:pt idx="4363">
                  <c:v>872.6</c:v>
                </c:pt>
                <c:pt idx="4364">
                  <c:v>872.8</c:v>
                </c:pt>
                <c:pt idx="4365">
                  <c:v>873</c:v>
                </c:pt>
                <c:pt idx="4366">
                  <c:v>873.2</c:v>
                </c:pt>
                <c:pt idx="4367">
                  <c:v>873.4</c:v>
                </c:pt>
                <c:pt idx="4368">
                  <c:v>873.6</c:v>
                </c:pt>
                <c:pt idx="4369">
                  <c:v>873.8</c:v>
                </c:pt>
                <c:pt idx="4370">
                  <c:v>874</c:v>
                </c:pt>
                <c:pt idx="4371">
                  <c:v>874.2</c:v>
                </c:pt>
                <c:pt idx="4372">
                  <c:v>874.4</c:v>
                </c:pt>
                <c:pt idx="4373">
                  <c:v>874.6</c:v>
                </c:pt>
                <c:pt idx="4374">
                  <c:v>874.8</c:v>
                </c:pt>
                <c:pt idx="4375">
                  <c:v>875</c:v>
                </c:pt>
                <c:pt idx="4376">
                  <c:v>875.2</c:v>
                </c:pt>
                <c:pt idx="4377">
                  <c:v>875.4</c:v>
                </c:pt>
                <c:pt idx="4378">
                  <c:v>875.6</c:v>
                </c:pt>
                <c:pt idx="4379">
                  <c:v>875.8</c:v>
                </c:pt>
                <c:pt idx="4380">
                  <c:v>876</c:v>
                </c:pt>
                <c:pt idx="4381">
                  <c:v>876.2</c:v>
                </c:pt>
                <c:pt idx="4382">
                  <c:v>876.4</c:v>
                </c:pt>
                <c:pt idx="4383">
                  <c:v>876.6</c:v>
                </c:pt>
                <c:pt idx="4384">
                  <c:v>876.8</c:v>
                </c:pt>
                <c:pt idx="4385">
                  <c:v>877</c:v>
                </c:pt>
                <c:pt idx="4386">
                  <c:v>877.2</c:v>
                </c:pt>
                <c:pt idx="4387">
                  <c:v>877.4</c:v>
                </c:pt>
                <c:pt idx="4388">
                  <c:v>877.6</c:v>
                </c:pt>
                <c:pt idx="4389">
                  <c:v>877.8</c:v>
                </c:pt>
                <c:pt idx="4390">
                  <c:v>878</c:v>
                </c:pt>
                <c:pt idx="4391">
                  <c:v>878.2</c:v>
                </c:pt>
                <c:pt idx="4392">
                  <c:v>878.4</c:v>
                </c:pt>
                <c:pt idx="4393">
                  <c:v>878.6</c:v>
                </c:pt>
                <c:pt idx="4394">
                  <c:v>878.8</c:v>
                </c:pt>
                <c:pt idx="4395">
                  <c:v>879</c:v>
                </c:pt>
                <c:pt idx="4396">
                  <c:v>879.2</c:v>
                </c:pt>
                <c:pt idx="4397">
                  <c:v>879.4</c:v>
                </c:pt>
                <c:pt idx="4398">
                  <c:v>879.6</c:v>
                </c:pt>
                <c:pt idx="4399">
                  <c:v>879.8</c:v>
                </c:pt>
                <c:pt idx="4400">
                  <c:v>880</c:v>
                </c:pt>
                <c:pt idx="4401">
                  <c:v>880.2</c:v>
                </c:pt>
                <c:pt idx="4402">
                  <c:v>880.4</c:v>
                </c:pt>
                <c:pt idx="4403">
                  <c:v>880.6</c:v>
                </c:pt>
                <c:pt idx="4404">
                  <c:v>880.8</c:v>
                </c:pt>
                <c:pt idx="4405">
                  <c:v>881</c:v>
                </c:pt>
                <c:pt idx="4406">
                  <c:v>881.2</c:v>
                </c:pt>
                <c:pt idx="4407">
                  <c:v>881.4</c:v>
                </c:pt>
                <c:pt idx="4408">
                  <c:v>881.6</c:v>
                </c:pt>
                <c:pt idx="4409">
                  <c:v>881.8</c:v>
                </c:pt>
                <c:pt idx="4410">
                  <c:v>882</c:v>
                </c:pt>
                <c:pt idx="4411">
                  <c:v>882.2</c:v>
                </c:pt>
                <c:pt idx="4412">
                  <c:v>882.4</c:v>
                </c:pt>
                <c:pt idx="4413">
                  <c:v>882.6</c:v>
                </c:pt>
                <c:pt idx="4414">
                  <c:v>882.8</c:v>
                </c:pt>
                <c:pt idx="4415">
                  <c:v>883</c:v>
                </c:pt>
                <c:pt idx="4416">
                  <c:v>883.2</c:v>
                </c:pt>
                <c:pt idx="4417">
                  <c:v>883.4</c:v>
                </c:pt>
                <c:pt idx="4418">
                  <c:v>883.6</c:v>
                </c:pt>
                <c:pt idx="4419">
                  <c:v>883.8</c:v>
                </c:pt>
                <c:pt idx="4420">
                  <c:v>884</c:v>
                </c:pt>
                <c:pt idx="4421">
                  <c:v>884.2</c:v>
                </c:pt>
                <c:pt idx="4422">
                  <c:v>884.4</c:v>
                </c:pt>
                <c:pt idx="4423">
                  <c:v>884.6</c:v>
                </c:pt>
                <c:pt idx="4424">
                  <c:v>884.8</c:v>
                </c:pt>
                <c:pt idx="4425">
                  <c:v>885</c:v>
                </c:pt>
                <c:pt idx="4426">
                  <c:v>885.2</c:v>
                </c:pt>
                <c:pt idx="4427">
                  <c:v>885.4</c:v>
                </c:pt>
                <c:pt idx="4428">
                  <c:v>885.6</c:v>
                </c:pt>
                <c:pt idx="4429">
                  <c:v>885.8</c:v>
                </c:pt>
                <c:pt idx="4430">
                  <c:v>886</c:v>
                </c:pt>
                <c:pt idx="4431">
                  <c:v>886.2</c:v>
                </c:pt>
                <c:pt idx="4432">
                  <c:v>886.4</c:v>
                </c:pt>
                <c:pt idx="4433">
                  <c:v>886.6</c:v>
                </c:pt>
                <c:pt idx="4434">
                  <c:v>886.8</c:v>
                </c:pt>
                <c:pt idx="4435">
                  <c:v>887</c:v>
                </c:pt>
                <c:pt idx="4436">
                  <c:v>887.2</c:v>
                </c:pt>
                <c:pt idx="4437">
                  <c:v>887.4</c:v>
                </c:pt>
                <c:pt idx="4438">
                  <c:v>887.6</c:v>
                </c:pt>
                <c:pt idx="4439">
                  <c:v>887.8</c:v>
                </c:pt>
                <c:pt idx="4440">
                  <c:v>888</c:v>
                </c:pt>
                <c:pt idx="4441">
                  <c:v>888.2</c:v>
                </c:pt>
                <c:pt idx="4442">
                  <c:v>888.4</c:v>
                </c:pt>
                <c:pt idx="4443">
                  <c:v>888.6</c:v>
                </c:pt>
                <c:pt idx="4444">
                  <c:v>888.8</c:v>
                </c:pt>
                <c:pt idx="4445">
                  <c:v>889</c:v>
                </c:pt>
                <c:pt idx="4446">
                  <c:v>889.2</c:v>
                </c:pt>
                <c:pt idx="4447">
                  <c:v>889.4</c:v>
                </c:pt>
                <c:pt idx="4448">
                  <c:v>889.6</c:v>
                </c:pt>
                <c:pt idx="4449">
                  <c:v>889.8</c:v>
                </c:pt>
                <c:pt idx="4450">
                  <c:v>890</c:v>
                </c:pt>
                <c:pt idx="4451">
                  <c:v>890.2</c:v>
                </c:pt>
                <c:pt idx="4452">
                  <c:v>890.4</c:v>
                </c:pt>
                <c:pt idx="4453">
                  <c:v>890.6</c:v>
                </c:pt>
                <c:pt idx="4454">
                  <c:v>890.8</c:v>
                </c:pt>
                <c:pt idx="4455">
                  <c:v>891</c:v>
                </c:pt>
                <c:pt idx="4456">
                  <c:v>891.2</c:v>
                </c:pt>
                <c:pt idx="4457">
                  <c:v>891.4</c:v>
                </c:pt>
                <c:pt idx="4458">
                  <c:v>891.6</c:v>
                </c:pt>
                <c:pt idx="4459">
                  <c:v>891.8</c:v>
                </c:pt>
                <c:pt idx="4460">
                  <c:v>892</c:v>
                </c:pt>
                <c:pt idx="4461">
                  <c:v>892.2</c:v>
                </c:pt>
                <c:pt idx="4462">
                  <c:v>892.4</c:v>
                </c:pt>
                <c:pt idx="4463">
                  <c:v>892.6</c:v>
                </c:pt>
                <c:pt idx="4464">
                  <c:v>892.8</c:v>
                </c:pt>
                <c:pt idx="4465">
                  <c:v>893</c:v>
                </c:pt>
                <c:pt idx="4466">
                  <c:v>893.2</c:v>
                </c:pt>
                <c:pt idx="4467">
                  <c:v>893.4</c:v>
                </c:pt>
                <c:pt idx="4468">
                  <c:v>893.6</c:v>
                </c:pt>
                <c:pt idx="4469">
                  <c:v>893.8</c:v>
                </c:pt>
                <c:pt idx="4470">
                  <c:v>894</c:v>
                </c:pt>
                <c:pt idx="4471">
                  <c:v>894.2</c:v>
                </c:pt>
                <c:pt idx="4472">
                  <c:v>894.4</c:v>
                </c:pt>
                <c:pt idx="4473">
                  <c:v>894.6</c:v>
                </c:pt>
                <c:pt idx="4474">
                  <c:v>894.8</c:v>
                </c:pt>
                <c:pt idx="4475">
                  <c:v>895</c:v>
                </c:pt>
                <c:pt idx="4476">
                  <c:v>895.2</c:v>
                </c:pt>
                <c:pt idx="4477">
                  <c:v>895.4</c:v>
                </c:pt>
                <c:pt idx="4478">
                  <c:v>895.6</c:v>
                </c:pt>
                <c:pt idx="4479">
                  <c:v>895.8</c:v>
                </c:pt>
                <c:pt idx="4480">
                  <c:v>896</c:v>
                </c:pt>
                <c:pt idx="4481">
                  <c:v>896.2</c:v>
                </c:pt>
                <c:pt idx="4482">
                  <c:v>896.4</c:v>
                </c:pt>
                <c:pt idx="4483">
                  <c:v>896.6</c:v>
                </c:pt>
                <c:pt idx="4484">
                  <c:v>896.8</c:v>
                </c:pt>
                <c:pt idx="4485">
                  <c:v>897</c:v>
                </c:pt>
                <c:pt idx="4486">
                  <c:v>897.2</c:v>
                </c:pt>
                <c:pt idx="4487">
                  <c:v>897.4</c:v>
                </c:pt>
                <c:pt idx="4488">
                  <c:v>897.6</c:v>
                </c:pt>
                <c:pt idx="4489">
                  <c:v>897.8</c:v>
                </c:pt>
                <c:pt idx="4490">
                  <c:v>898</c:v>
                </c:pt>
                <c:pt idx="4491">
                  <c:v>898.2</c:v>
                </c:pt>
                <c:pt idx="4492">
                  <c:v>898.4</c:v>
                </c:pt>
                <c:pt idx="4493">
                  <c:v>898.6</c:v>
                </c:pt>
                <c:pt idx="4494">
                  <c:v>898.8</c:v>
                </c:pt>
                <c:pt idx="4495">
                  <c:v>899</c:v>
                </c:pt>
                <c:pt idx="4496">
                  <c:v>899.2</c:v>
                </c:pt>
                <c:pt idx="4497">
                  <c:v>899.4</c:v>
                </c:pt>
                <c:pt idx="4498">
                  <c:v>899.6</c:v>
                </c:pt>
                <c:pt idx="4499">
                  <c:v>899.8</c:v>
                </c:pt>
                <c:pt idx="4500">
                  <c:v>900</c:v>
                </c:pt>
                <c:pt idx="4501">
                  <c:v>900.2</c:v>
                </c:pt>
                <c:pt idx="4502">
                  <c:v>900.4</c:v>
                </c:pt>
                <c:pt idx="4503">
                  <c:v>900.6</c:v>
                </c:pt>
                <c:pt idx="4504">
                  <c:v>900.8</c:v>
                </c:pt>
                <c:pt idx="4505">
                  <c:v>901</c:v>
                </c:pt>
                <c:pt idx="4506">
                  <c:v>901.2</c:v>
                </c:pt>
                <c:pt idx="4507">
                  <c:v>901.4</c:v>
                </c:pt>
                <c:pt idx="4508">
                  <c:v>901.6</c:v>
                </c:pt>
                <c:pt idx="4509">
                  <c:v>901.8</c:v>
                </c:pt>
                <c:pt idx="4510">
                  <c:v>902</c:v>
                </c:pt>
                <c:pt idx="4511">
                  <c:v>902.2</c:v>
                </c:pt>
                <c:pt idx="4512">
                  <c:v>902.4</c:v>
                </c:pt>
                <c:pt idx="4513">
                  <c:v>902.6</c:v>
                </c:pt>
                <c:pt idx="4514">
                  <c:v>902.8</c:v>
                </c:pt>
                <c:pt idx="4515">
                  <c:v>903</c:v>
                </c:pt>
                <c:pt idx="4516">
                  <c:v>903.2</c:v>
                </c:pt>
                <c:pt idx="4517">
                  <c:v>903.4</c:v>
                </c:pt>
                <c:pt idx="4518">
                  <c:v>903.6</c:v>
                </c:pt>
                <c:pt idx="4519">
                  <c:v>903.8</c:v>
                </c:pt>
                <c:pt idx="4520">
                  <c:v>904</c:v>
                </c:pt>
                <c:pt idx="4521">
                  <c:v>904.2</c:v>
                </c:pt>
                <c:pt idx="4522">
                  <c:v>904.4</c:v>
                </c:pt>
                <c:pt idx="4523">
                  <c:v>904.6</c:v>
                </c:pt>
                <c:pt idx="4524">
                  <c:v>904.8</c:v>
                </c:pt>
                <c:pt idx="4525">
                  <c:v>905</c:v>
                </c:pt>
                <c:pt idx="4526">
                  <c:v>905.2</c:v>
                </c:pt>
                <c:pt idx="4527">
                  <c:v>905.4</c:v>
                </c:pt>
                <c:pt idx="4528">
                  <c:v>905.6</c:v>
                </c:pt>
                <c:pt idx="4529">
                  <c:v>905.8</c:v>
                </c:pt>
                <c:pt idx="4530">
                  <c:v>906</c:v>
                </c:pt>
                <c:pt idx="4531">
                  <c:v>906.2</c:v>
                </c:pt>
                <c:pt idx="4532">
                  <c:v>906.4</c:v>
                </c:pt>
                <c:pt idx="4533">
                  <c:v>906.6</c:v>
                </c:pt>
                <c:pt idx="4534">
                  <c:v>906.8</c:v>
                </c:pt>
                <c:pt idx="4535">
                  <c:v>907</c:v>
                </c:pt>
                <c:pt idx="4536">
                  <c:v>907.2</c:v>
                </c:pt>
                <c:pt idx="4537">
                  <c:v>907.4</c:v>
                </c:pt>
                <c:pt idx="4538">
                  <c:v>907.6</c:v>
                </c:pt>
                <c:pt idx="4539">
                  <c:v>907.8</c:v>
                </c:pt>
                <c:pt idx="4540">
                  <c:v>908</c:v>
                </c:pt>
                <c:pt idx="4541">
                  <c:v>908.2</c:v>
                </c:pt>
                <c:pt idx="4542">
                  <c:v>908.4</c:v>
                </c:pt>
                <c:pt idx="4543">
                  <c:v>908.6</c:v>
                </c:pt>
                <c:pt idx="4544">
                  <c:v>908.8</c:v>
                </c:pt>
                <c:pt idx="4545">
                  <c:v>909</c:v>
                </c:pt>
                <c:pt idx="4546">
                  <c:v>909.2</c:v>
                </c:pt>
                <c:pt idx="4547">
                  <c:v>909.4</c:v>
                </c:pt>
                <c:pt idx="4548">
                  <c:v>909.6</c:v>
                </c:pt>
                <c:pt idx="4549">
                  <c:v>909.8</c:v>
                </c:pt>
                <c:pt idx="4550">
                  <c:v>910</c:v>
                </c:pt>
                <c:pt idx="4551">
                  <c:v>910.2</c:v>
                </c:pt>
                <c:pt idx="4552">
                  <c:v>910.4</c:v>
                </c:pt>
                <c:pt idx="4553">
                  <c:v>910.6</c:v>
                </c:pt>
                <c:pt idx="4554">
                  <c:v>910.8</c:v>
                </c:pt>
                <c:pt idx="4555">
                  <c:v>911</c:v>
                </c:pt>
                <c:pt idx="4556">
                  <c:v>911.2</c:v>
                </c:pt>
                <c:pt idx="4557">
                  <c:v>911.4</c:v>
                </c:pt>
                <c:pt idx="4558">
                  <c:v>911.6</c:v>
                </c:pt>
                <c:pt idx="4559">
                  <c:v>911.8</c:v>
                </c:pt>
                <c:pt idx="4560">
                  <c:v>912</c:v>
                </c:pt>
                <c:pt idx="4561">
                  <c:v>912.2</c:v>
                </c:pt>
                <c:pt idx="4562">
                  <c:v>912.4</c:v>
                </c:pt>
                <c:pt idx="4563">
                  <c:v>912.6</c:v>
                </c:pt>
                <c:pt idx="4564">
                  <c:v>912.8</c:v>
                </c:pt>
                <c:pt idx="4565">
                  <c:v>913</c:v>
                </c:pt>
                <c:pt idx="4566">
                  <c:v>913.2</c:v>
                </c:pt>
                <c:pt idx="4567">
                  <c:v>913.4</c:v>
                </c:pt>
                <c:pt idx="4568">
                  <c:v>913.6</c:v>
                </c:pt>
                <c:pt idx="4569">
                  <c:v>913.8</c:v>
                </c:pt>
                <c:pt idx="4570">
                  <c:v>914</c:v>
                </c:pt>
                <c:pt idx="4571">
                  <c:v>914.2</c:v>
                </c:pt>
                <c:pt idx="4572">
                  <c:v>914.4</c:v>
                </c:pt>
                <c:pt idx="4573">
                  <c:v>914.6</c:v>
                </c:pt>
                <c:pt idx="4574">
                  <c:v>914.8</c:v>
                </c:pt>
                <c:pt idx="4575">
                  <c:v>915</c:v>
                </c:pt>
                <c:pt idx="4576">
                  <c:v>915.2</c:v>
                </c:pt>
                <c:pt idx="4577">
                  <c:v>915.4</c:v>
                </c:pt>
                <c:pt idx="4578">
                  <c:v>915.6</c:v>
                </c:pt>
                <c:pt idx="4579">
                  <c:v>915.8</c:v>
                </c:pt>
                <c:pt idx="4580">
                  <c:v>916</c:v>
                </c:pt>
                <c:pt idx="4581">
                  <c:v>916.2</c:v>
                </c:pt>
                <c:pt idx="4582">
                  <c:v>916.4</c:v>
                </c:pt>
                <c:pt idx="4583">
                  <c:v>916.6</c:v>
                </c:pt>
                <c:pt idx="4584">
                  <c:v>916.8</c:v>
                </c:pt>
                <c:pt idx="4585">
                  <c:v>917</c:v>
                </c:pt>
                <c:pt idx="4586">
                  <c:v>917.2</c:v>
                </c:pt>
                <c:pt idx="4587">
                  <c:v>917.4</c:v>
                </c:pt>
                <c:pt idx="4588">
                  <c:v>917.6</c:v>
                </c:pt>
                <c:pt idx="4589">
                  <c:v>917.8</c:v>
                </c:pt>
                <c:pt idx="4590">
                  <c:v>918</c:v>
                </c:pt>
                <c:pt idx="4591">
                  <c:v>918.2</c:v>
                </c:pt>
                <c:pt idx="4592">
                  <c:v>918.4</c:v>
                </c:pt>
                <c:pt idx="4593">
                  <c:v>918.6</c:v>
                </c:pt>
                <c:pt idx="4594">
                  <c:v>918.8</c:v>
                </c:pt>
                <c:pt idx="4595">
                  <c:v>919</c:v>
                </c:pt>
                <c:pt idx="4596">
                  <c:v>919.2</c:v>
                </c:pt>
                <c:pt idx="4597">
                  <c:v>919.4</c:v>
                </c:pt>
                <c:pt idx="4598">
                  <c:v>919.6</c:v>
                </c:pt>
                <c:pt idx="4599">
                  <c:v>919.8</c:v>
                </c:pt>
                <c:pt idx="4600">
                  <c:v>920</c:v>
                </c:pt>
                <c:pt idx="4601">
                  <c:v>920.2</c:v>
                </c:pt>
                <c:pt idx="4602">
                  <c:v>920.4</c:v>
                </c:pt>
                <c:pt idx="4603">
                  <c:v>920.6</c:v>
                </c:pt>
                <c:pt idx="4604">
                  <c:v>920.8</c:v>
                </c:pt>
                <c:pt idx="4605">
                  <c:v>921</c:v>
                </c:pt>
                <c:pt idx="4606">
                  <c:v>921.2</c:v>
                </c:pt>
                <c:pt idx="4607">
                  <c:v>921.4</c:v>
                </c:pt>
                <c:pt idx="4608">
                  <c:v>921.6</c:v>
                </c:pt>
                <c:pt idx="4609">
                  <c:v>921.8</c:v>
                </c:pt>
                <c:pt idx="4610">
                  <c:v>922</c:v>
                </c:pt>
                <c:pt idx="4611">
                  <c:v>922.2</c:v>
                </c:pt>
                <c:pt idx="4612">
                  <c:v>922.4</c:v>
                </c:pt>
                <c:pt idx="4613">
                  <c:v>922.6</c:v>
                </c:pt>
                <c:pt idx="4614">
                  <c:v>922.8</c:v>
                </c:pt>
                <c:pt idx="4615">
                  <c:v>923</c:v>
                </c:pt>
                <c:pt idx="4616">
                  <c:v>923.2</c:v>
                </c:pt>
                <c:pt idx="4617">
                  <c:v>923.4</c:v>
                </c:pt>
                <c:pt idx="4618">
                  <c:v>923.6</c:v>
                </c:pt>
                <c:pt idx="4619">
                  <c:v>923.8</c:v>
                </c:pt>
                <c:pt idx="4620">
                  <c:v>924</c:v>
                </c:pt>
                <c:pt idx="4621">
                  <c:v>924.2</c:v>
                </c:pt>
                <c:pt idx="4622">
                  <c:v>924.4</c:v>
                </c:pt>
                <c:pt idx="4623">
                  <c:v>924.6</c:v>
                </c:pt>
                <c:pt idx="4624">
                  <c:v>924.8</c:v>
                </c:pt>
                <c:pt idx="4625">
                  <c:v>925</c:v>
                </c:pt>
                <c:pt idx="4626">
                  <c:v>925.2</c:v>
                </c:pt>
                <c:pt idx="4627">
                  <c:v>925.4</c:v>
                </c:pt>
                <c:pt idx="4628">
                  <c:v>925.6</c:v>
                </c:pt>
                <c:pt idx="4629">
                  <c:v>925.8</c:v>
                </c:pt>
                <c:pt idx="4630">
                  <c:v>926</c:v>
                </c:pt>
                <c:pt idx="4631">
                  <c:v>926.2</c:v>
                </c:pt>
                <c:pt idx="4632">
                  <c:v>926.4</c:v>
                </c:pt>
                <c:pt idx="4633">
                  <c:v>926.6</c:v>
                </c:pt>
                <c:pt idx="4634">
                  <c:v>926.8</c:v>
                </c:pt>
                <c:pt idx="4635">
                  <c:v>927</c:v>
                </c:pt>
                <c:pt idx="4636">
                  <c:v>927.2</c:v>
                </c:pt>
                <c:pt idx="4637">
                  <c:v>927.4</c:v>
                </c:pt>
                <c:pt idx="4638">
                  <c:v>927.6</c:v>
                </c:pt>
                <c:pt idx="4639">
                  <c:v>927.8</c:v>
                </c:pt>
                <c:pt idx="4640">
                  <c:v>928</c:v>
                </c:pt>
                <c:pt idx="4641">
                  <c:v>928.2</c:v>
                </c:pt>
                <c:pt idx="4642">
                  <c:v>928.4</c:v>
                </c:pt>
                <c:pt idx="4643">
                  <c:v>928.6</c:v>
                </c:pt>
                <c:pt idx="4644">
                  <c:v>928.8</c:v>
                </c:pt>
                <c:pt idx="4645">
                  <c:v>929</c:v>
                </c:pt>
                <c:pt idx="4646">
                  <c:v>929.2</c:v>
                </c:pt>
                <c:pt idx="4647">
                  <c:v>929.4</c:v>
                </c:pt>
                <c:pt idx="4648">
                  <c:v>929.6</c:v>
                </c:pt>
                <c:pt idx="4649">
                  <c:v>929.8</c:v>
                </c:pt>
                <c:pt idx="4650">
                  <c:v>930</c:v>
                </c:pt>
                <c:pt idx="4651">
                  <c:v>930.2</c:v>
                </c:pt>
                <c:pt idx="4652">
                  <c:v>930.4</c:v>
                </c:pt>
                <c:pt idx="4653">
                  <c:v>930.6</c:v>
                </c:pt>
                <c:pt idx="4654">
                  <c:v>930.8</c:v>
                </c:pt>
                <c:pt idx="4655">
                  <c:v>931</c:v>
                </c:pt>
                <c:pt idx="4656">
                  <c:v>931.2</c:v>
                </c:pt>
                <c:pt idx="4657">
                  <c:v>931.4</c:v>
                </c:pt>
                <c:pt idx="4658">
                  <c:v>931.6</c:v>
                </c:pt>
                <c:pt idx="4659">
                  <c:v>931.8</c:v>
                </c:pt>
                <c:pt idx="4660">
                  <c:v>932</c:v>
                </c:pt>
                <c:pt idx="4661">
                  <c:v>932.2</c:v>
                </c:pt>
                <c:pt idx="4662">
                  <c:v>932.4</c:v>
                </c:pt>
                <c:pt idx="4663">
                  <c:v>932.6</c:v>
                </c:pt>
                <c:pt idx="4664">
                  <c:v>932.8</c:v>
                </c:pt>
                <c:pt idx="4665">
                  <c:v>933</c:v>
                </c:pt>
                <c:pt idx="4666">
                  <c:v>933.2</c:v>
                </c:pt>
                <c:pt idx="4667">
                  <c:v>933.4</c:v>
                </c:pt>
                <c:pt idx="4668">
                  <c:v>933.6</c:v>
                </c:pt>
                <c:pt idx="4669">
                  <c:v>933.8</c:v>
                </c:pt>
                <c:pt idx="4670">
                  <c:v>934</c:v>
                </c:pt>
                <c:pt idx="4671">
                  <c:v>934.2</c:v>
                </c:pt>
                <c:pt idx="4672">
                  <c:v>934.4</c:v>
                </c:pt>
                <c:pt idx="4673">
                  <c:v>934.6</c:v>
                </c:pt>
                <c:pt idx="4674">
                  <c:v>934.8</c:v>
                </c:pt>
                <c:pt idx="4675">
                  <c:v>935</c:v>
                </c:pt>
                <c:pt idx="4676">
                  <c:v>935.2</c:v>
                </c:pt>
                <c:pt idx="4677">
                  <c:v>935.4</c:v>
                </c:pt>
                <c:pt idx="4678">
                  <c:v>935.6</c:v>
                </c:pt>
                <c:pt idx="4679">
                  <c:v>935.8</c:v>
                </c:pt>
                <c:pt idx="4680">
                  <c:v>936</c:v>
                </c:pt>
                <c:pt idx="4681">
                  <c:v>936.2</c:v>
                </c:pt>
                <c:pt idx="4682">
                  <c:v>936.4</c:v>
                </c:pt>
                <c:pt idx="4683">
                  <c:v>936.6</c:v>
                </c:pt>
                <c:pt idx="4684">
                  <c:v>936.8</c:v>
                </c:pt>
                <c:pt idx="4685">
                  <c:v>937</c:v>
                </c:pt>
                <c:pt idx="4686">
                  <c:v>937.2</c:v>
                </c:pt>
                <c:pt idx="4687">
                  <c:v>937.4</c:v>
                </c:pt>
                <c:pt idx="4688">
                  <c:v>937.6</c:v>
                </c:pt>
                <c:pt idx="4689">
                  <c:v>937.8</c:v>
                </c:pt>
                <c:pt idx="4690">
                  <c:v>938</c:v>
                </c:pt>
                <c:pt idx="4691">
                  <c:v>938.2</c:v>
                </c:pt>
                <c:pt idx="4692">
                  <c:v>938.4</c:v>
                </c:pt>
                <c:pt idx="4693">
                  <c:v>938.6</c:v>
                </c:pt>
                <c:pt idx="4694">
                  <c:v>938.8</c:v>
                </c:pt>
                <c:pt idx="4695">
                  <c:v>939</c:v>
                </c:pt>
                <c:pt idx="4696">
                  <c:v>939.2</c:v>
                </c:pt>
                <c:pt idx="4697">
                  <c:v>939.4</c:v>
                </c:pt>
                <c:pt idx="4698">
                  <c:v>939.6</c:v>
                </c:pt>
                <c:pt idx="4699">
                  <c:v>939.8</c:v>
                </c:pt>
                <c:pt idx="4700">
                  <c:v>940</c:v>
                </c:pt>
                <c:pt idx="4701">
                  <c:v>940.2</c:v>
                </c:pt>
                <c:pt idx="4702">
                  <c:v>940.4</c:v>
                </c:pt>
                <c:pt idx="4703">
                  <c:v>940.6</c:v>
                </c:pt>
                <c:pt idx="4704">
                  <c:v>940.8</c:v>
                </c:pt>
                <c:pt idx="4705">
                  <c:v>941</c:v>
                </c:pt>
                <c:pt idx="4706">
                  <c:v>941.2</c:v>
                </c:pt>
                <c:pt idx="4707">
                  <c:v>941.4</c:v>
                </c:pt>
                <c:pt idx="4708">
                  <c:v>941.6</c:v>
                </c:pt>
                <c:pt idx="4709">
                  <c:v>941.8</c:v>
                </c:pt>
                <c:pt idx="4710">
                  <c:v>942</c:v>
                </c:pt>
                <c:pt idx="4711">
                  <c:v>942.2</c:v>
                </c:pt>
                <c:pt idx="4712">
                  <c:v>942.4</c:v>
                </c:pt>
                <c:pt idx="4713">
                  <c:v>942.6</c:v>
                </c:pt>
                <c:pt idx="4714">
                  <c:v>942.8</c:v>
                </c:pt>
                <c:pt idx="4715">
                  <c:v>943</c:v>
                </c:pt>
                <c:pt idx="4716">
                  <c:v>943.2</c:v>
                </c:pt>
                <c:pt idx="4717">
                  <c:v>943.4</c:v>
                </c:pt>
                <c:pt idx="4718">
                  <c:v>943.6</c:v>
                </c:pt>
                <c:pt idx="4719">
                  <c:v>943.8</c:v>
                </c:pt>
                <c:pt idx="4720">
                  <c:v>944</c:v>
                </c:pt>
                <c:pt idx="4721">
                  <c:v>944.2</c:v>
                </c:pt>
                <c:pt idx="4722">
                  <c:v>944.4</c:v>
                </c:pt>
                <c:pt idx="4723">
                  <c:v>944.6</c:v>
                </c:pt>
                <c:pt idx="4724">
                  <c:v>944.8</c:v>
                </c:pt>
                <c:pt idx="4725">
                  <c:v>945</c:v>
                </c:pt>
                <c:pt idx="4726">
                  <c:v>945.2</c:v>
                </c:pt>
                <c:pt idx="4727">
                  <c:v>945.4</c:v>
                </c:pt>
                <c:pt idx="4728">
                  <c:v>945.6</c:v>
                </c:pt>
                <c:pt idx="4729">
                  <c:v>945.8</c:v>
                </c:pt>
                <c:pt idx="4730">
                  <c:v>946</c:v>
                </c:pt>
                <c:pt idx="4731">
                  <c:v>946.2</c:v>
                </c:pt>
                <c:pt idx="4732">
                  <c:v>946.4</c:v>
                </c:pt>
                <c:pt idx="4733">
                  <c:v>946.6</c:v>
                </c:pt>
                <c:pt idx="4734">
                  <c:v>946.8</c:v>
                </c:pt>
                <c:pt idx="4735">
                  <c:v>947</c:v>
                </c:pt>
                <c:pt idx="4736">
                  <c:v>947.2</c:v>
                </c:pt>
                <c:pt idx="4737">
                  <c:v>947.4</c:v>
                </c:pt>
                <c:pt idx="4738">
                  <c:v>947.6</c:v>
                </c:pt>
                <c:pt idx="4739">
                  <c:v>947.8</c:v>
                </c:pt>
                <c:pt idx="4740">
                  <c:v>948</c:v>
                </c:pt>
                <c:pt idx="4741">
                  <c:v>948.2</c:v>
                </c:pt>
                <c:pt idx="4742">
                  <c:v>948.4</c:v>
                </c:pt>
                <c:pt idx="4743">
                  <c:v>948.6</c:v>
                </c:pt>
                <c:pt idx="4744">
                  <c:v>948.8</c:v>
                </c:pt>
                <c:pt idx="4745">
                  <c:v>949</c:v>
                </c:pt>
                <c:pt idx="4746">
                  <c:v>949.2</c:v>
                </c:pt>
                <c:pt idx="4747">
                  <c:v>949.4</c:v>
                </c:pt>
                <c:pt idx="4748">
                  <c:v>949.6</c:v>
                </c:pt>
                <c:pt idx="4749">
                  <c:v>949.8</c:v>
                </c:pt>
                <c:pt idx="4750">
                  <c:v>950</c:v>
                </c:pt>
                <c:pt idx="4751">
                  <c:v>950.2</c:v>
                </c:pt>
                <c:pt idx="4752">
                  <c:v>950.4</c:v>
                </c:pt>
                <c:pt idx="4753">
                  <c:v>950.6</c:v>
                </c:pt>
                <c:pt idx="4754">
                  <c:v>950.8</c:v>
                </c:pt>
                <c:pt idx="4755">
                  <c:v>951</c:v>
                </c:pt>
                <c:pt idx="4756">
                  <c:v>951.2</c:v>
                </c:pt>
                <c:pt idx="4757">
                  <c:v>951.4</c:v>
                </c:pt>
                <c:pt idx="4758">
                  <c:v>951.6</c:v>
                </c:pt>
                <c:pt idx="4759">
                  <c:v>951.8</c:v>
                </c:pt>
                <c:pt idx="4760">
                  <c:v>952</c:v>
                </c:pt>
                <c:pt idx="4761">
                  <c:v>952.2</c:v>
                </c:pt>
                <c:pt idx="4762">
                  <c:v>952.4</c:v>
                </c:pt>
                <c:pt idx="4763">
                  <c:v>952.6</c:v>
                </c:pt>
                <c:pt idx="4764">
                  <c:v>952.8</c:v>
                </c:pt>
                <c:pt idx="4765">
                  <c:v>953</c:v>
                </c:pt>
                <c:pt idx="4766">
                  <c:v>953.2</c:v>
                </c:pt>
                <c:pt idx="4767">
                  <c:v>953.4</c:v>
                </c:pt>
                <c:pt idx="4768">
                  <c:v>953.6</c:v>
                </c:pt>
                <c:pt idx="4769">
                  <c:v>953.8</c:v>
                </c:pt>
                <c:pt idx="4770">
                  <c:v>954</c:v>
                </c:pt>
                <c:pt idx="4771">
                  <c:v>954.2</c:v>
                </c:pt>
                <c:pt idx="4772">
                  <c:v>954.4</c:v>
                </c:pt>
                <c:pt idx="4773">
                  <c:v>954.6</c:v>
                </c:pt>
                <c:pt idx="4774">
                  <c:v>954.8</c:v>
                </c:pt>
                <c:pt idx="4775">
                  <c:v>955</c:v>
                </c:pt>
                <c:pt idx="4776">
                  <c:v>955.2</c:v>
                </c:pt>
                <c:pt idx="4777">
                  <c:v>955.4</c:v>
                </c:pt>
                <c:pt idx="4778">
                  <c:v>955.6</c:v>
                </c:pt>
                <c:pt idx="4779">
                  <c:v>955.8</c:v>
                </c:pt>
                <c:pt idx="4780">
                  <c:v>956</c:v>
                </c:pt>
                <c:pt idx="4781">
                  <c:v>956.2</c:v>
                </c:pt>
                <c:pt idx="4782">
                  <c:v>956.4</c:v>
                </c:pt>
                <c:pt idx="4783">
                  <c:v>956.6</c:v>
                </c:pt>
                <c:pt idx="4784">
                  <c:v>956.8</c:v>
                </c:pt>
                <c:pt idx="4785">
                  <c:v>957</c:v>
                </c:pt>
                <c:pt idx="4786">
                  <c:v>957.2</c:v>
                </c:pt>
                <c:pt idx="4787">
                  <c:v>957.4</c:v>
                </c:pt>
                <c:pt idx="4788">
                  <c:v>957.6</c:v>
                </c:pt>
                <c:pt idx="4789">
                  <c:v>957.8</c:v>
                </c:pt>
                <c:pt idx="4790">
                  <c:v>958</c:v>
                </c:pt>
                <c:pt idx="4791">
                  <c:v>958.2</c:v>
                </c:pt>
                <c:pt idx="4792">
                  <c:v>958.4</c:v>
                </c:pt>
                <c:pt idx="4793">
                  <c:v>958.6</c:v>
                </c:pt>
                <c:pt idx="4794">
                  <c:v>958.8</c:v>
                </c:pt>
                <c:pt idx="4795">
                  <c:v>959</c:v>
                </c:pt>
                <c:pt idx="4796">
                  <c:v>959.2</c:v>
                </c:pt>
                <c:pt idx="4797">
                  <c:v>959.4</c:v>
                </c:pt>
                <c:pt idx="4798">
                  <c:v>959.6</c:v>
                </c:pt>
                <c:pt idx="4799">
                  <c:v>959.8</c:v>
                </c:pt>
                <c:pt idx="4800">
                  <c:v>960</c:v>
                </c:pt>
                <c:pt idx="4801">
                  <c:v>960.2</c:v>
                </c:pt>
                <c:pt idx="4802">
                  <c:v>960.4</c:v>
                </c:pt>
                <c:pt idx="4803">
                  <c:v>960.6</c:v>
                </c:pt>
                <c:pt idx="4804">
                  <c:v>960.8</c:v>
                </c:pt>
                <c:pt idx="4805">
                  <c:v>961</c:v>
                </c:pt>
                <c:pt idx="4806">
                  <c:v>961.2</c:v>
                </c:pt>
                <c:pt idx="4807">
                  <c:v>961.4</c:v>
                </c:pt>
                <c:pt idx="4808">
                  <c:v>961.6</c:v>
                </c:pt>
                <c:pt idx="4809">
                  <c:v>961.8</c:v>
                </c:pt>
                <c:pt idx="4810">
                  <c:v>962</c:v>
                </c:pt>
                <c:pt idx="4811">
                  <c:v>962.2</c:v>
                </c:pt>
                <c:pt idx="4812">
                  <c:v>962.4</c:v>
                </c:pt>
                <c:pt idx="4813">
                  <c:v>962.6</c:v>
                </c:pt>
                <c:pt idx="4814">
                  <c:v>962.8</c:v>
                </c:pt>
                <c:pt idx="4815">
                  <c:v>963</c:v>
                </c:pt>
                <c:pt idx="4816">
                  <c:v>963.2</c:v>
                </c:pt>
                <c:pt idx="4817">
                  <c:v>963.4</c:v>
                </c:pt>
                <c:pt idx="4818">
                  <c:v>963.6</c:v>
                </c:pt>
                <c:pt idx="4819">
                  <c:v>963.8</c:v>
                </c:pt>
                <c:pt idx="4820">
                  <c:v>964</c:v>
                </c:pt>
                <c:pt idx="4821">
                  <c:v>964.2</c:v>
                </c:pt>
                <c:pt idx="4822">
                  <c:v>964.4</c:v>
                </c:pt>
                <c:pt idx="4823">
                  <c:v>964.6</c:v>
                </c:pt>
                <c:pt idx="4824">
                  <c:v>964.8</c:v>
                </c:pt>
                <c:pt idx="4825">
                  <c:v>965</c:v>
                </c:pt>
                <c:pt idx="4826">
                  <c:v>965.2</c:v>
                </c:pt>
                <c:pt idx="4827">
                  <c:v>965.4</c:v>
                </c:pt>
                <c:pt idx="4828">
                  <c:v>965.6</c:v>
                </c:pt>
                <c:pt idx="4829">
                  <c:v>965.8</c:v>
                </c:pt>
                <c:pt idx="4830">
                  <c:v>966</c:v>
                </c:pt>
                <c:pt idx="4831">
                  <c:v>966.2</c:v>
                </c:pt>
                <c:pt idx="4832">
                  <c:v>966.4</c:v>
                </c:pt>
                <c:pt idx="4833">
                  <c:v>966.6</c:v>
                </c:pt>
                <c:pt idx="4834">
                  <c:v>966.8</c:v>
                </c:pt>
                <c:pt idx="4835">
                  <c:v>967</c:v>
                </c:pt>
                <c:pt idx="4836">
                  <c:v>967.2</c:v>
                </c:pt>
                <c:pt idx="4837">
                  <c:v>967.4</c:v>
                </c:pt>
                <c:pt idx="4838">
                  <c:v>967.6</c:v>
                </c:pt>
                <c:pt idx="4839">
                  <c:v>967.8</c:v>
                </c:pt>
                <c:pt idx="4840">
                  <c:v>968</c:v>
                </c:pt>
                <c:pt idx="4841">
                  <c:v>968.2</c:v>
                </c:pt>
                <c:pt idx="4842">
                  <c:v>968.4</c:v>
                </c:pt>
                <c:pt idx="4843">
                  <c:v>968.6</c:v>
                </c:pt>
                <c:pt idx="4844">
                  <c:v>968.8</c:v>
                </c:pt>
                <c:pt idx="4845">
                  <c:v>969</c:v>
                </c:pt>
                <c:pt idx="4846">
                  <c:v>969.2</c:v>
                </c:pt>
                <c:pt idx="4847">
                  <c:v>969.4</c:v>
                </c:pt>
                <c:pt idx="4848">
                  <c:v>969.6</c:v>
                </c:pt>
                <c:pt idx="4849">
                  <c:v>969.8</c:v>
                </c:pt>
                <c:pt idx="4850">
                  <c:v>970</c:v>
                </c:pt>
                <c:pt idx="4851">
                  <c:v>970.2</c:v>
                </c:pt>
                <c:pt idx="4852">
                  <c:v>970.4</c:v>
                </c:pt>
                <c:pt idx="4853">
                  <c:v>970.6</c:v>
                </c:pt>
                <c:pt idx="4854">
                  <c:v>970.8</c:v>
                </c:pt>
                <c:pt idx="4855">
                  <c:v>971</c:v>
                </c:pt>
                <c:pt idx="4856">
                  <c:v>971.2</c:v>
                </c:pt>
                <c:pt idx="4857">
                  <c:v>971.4</c:v>
                </c:pt>
                <c:pt idx="4858">
                  <c:v>971.6</c:v>
                </c:pt>
                <c:pt idx="4859">
                  <c:v>971.8</c:v>
                </c:pt>
                <c:pt idx="4860">
                  <c:v>972</c:v>
                </c:pt>
                <c:pt idx="4861">
                  <c:v>972.2</c:v>
                </c:pt>
                <c:pt idx="4862">
                  <c:v>972.4</c:v>
                </c:pt>
                <c:pt idx="4863">
                  <c:v>972.6</c:v>
                </c:pt>
                <c:pt idx="4864">
                  <c:v>972.8</c:v>
                </c:pt>
                <c:pt idx="4865">
                  <c:v>973</c:v>
                </c:pt>
                <c:pt idx="4866">
                  <c:v>973.2</c:v>
                </c:pt>
                <c:pt idx="4867">
                  <c:v>973.4</c:v>
                </c:pt>
                <c:pt idx="4868">
                  <c:v>973.6</c:v>
                </c:pt>
                <c:pt idx="4869">
                  <c:v>973.8</c:v>
                </c:pt>
                <c:pt idx="4870">
                  <c:v>974</c:v>
                </c:pt>
                <c:pt idx="4871">
                  <c:v>974.2</c:v>
                </c:pt>
                <c:pt idx="4872">
                  <c:v>974.4</c:v>
                </c:pt>
                <c:pt idx="4873">
                  <c:v>974.6</c:v>
                </c:pt>
                <c:pt idx="4874">
                  <c:v>974.8</c:v>
                </c:pt>
                <c:pt idx="4875">
                  <c:v>975</c:v>
                </c:pt>
                <c:pt idx="4876">
                  <c:v>975.2</c:v>
                </c:pt>
                <c:pt idx="4877">
                  <c:v>975.4</c:v>
                </c:pt>
                <c:pt idx="4878">
                  <c:v>975.6</c:v>
                </c:pt>
                <c:pt idx="4879">
                  <c:v>975.8</c:v>
                </c:pt>
                <c:pt idx="4880">
                  <c:v>976</c:v>
                </c:pt>
                <c:pt idx="4881">
                  <c:v>976.2</c:v>
                </c:pt>
                <c:pt idx="4882">
                  <c:v>976.4</c:v>
                </c:pt>
                <c:pt idx="4883">
                  <c:v>976.6</c:v>
                </c:pt>
                <c:pt idx="4884">
                  <c:v>976.8</c:v>
                </c:pt>
                <c:pt idx="4885">
                  <c:v>977</c:v>
                </c:pt>
                <c:pt idx="4886">
                  <c:v>977.2</c:v>
                </c:pt>
                <c:pt idx="4887">
                  <c:v>977.4</c:v>
                </c:pt>
                <c:pt idx="4888">
                  <c:v>977.6</c:v>
                </c:pt>
                <c:pt idx="4889">
                  <c:v>977.8</c:v>
                </c:pt>
                <c:pt idx="4890">
                  <c:v>978</c:v>
                </c:pt>
                <c:pt idx="4891">
                  <c:v>978.2</c:v>
                </c:pt>
                <c:pt idx="4892">
                  <c:v>978.4</c:v>
                </c:pt>
                <c:pt idx="4893">
                  <c:v>978.6</c:v>
                </c:pt>
                <c:pt idx="4894">
                  <c:v>978.8</c:v>
                </c:pt>
                <c:pt idx="4895">
                  <c:v>979</c:v>
                </c:pt>
                <c:pt idx="4896">
                  <c:v>979.2</c:v>
                </c:pt>
                <c:pt idx="4897">
                  <c:v>979.4</c:v>
                </c:pt>
                <c:pt idx="4898">
                  <c:v>979.6</c:v>
                </c:pt>
                <c:pt idx="4899">
                  <c:v>979.8</c:v>
                </c:pt>
                <c:pt idx="4900">
                  <c:v>980</c:v>
                </c:pt>
                <c:pt idx="4901">
                  <c:v>980.2</c:v>
                </c:pt>
                <c:pt idx="4902">
                  <c:v>980.4</c:v>
                </c:pt>
                <c:pt idx="4903">
                  <c:v>980.6</c:v>
                </c:pt>
                <c:pt idx="4904">
                  <c:v>980.8</c:v>
                </c:pt>
                <c:pt idx="4905">
                  <c:v>981</c:v>
                </c:pt>
                <c:pt idx="4906">
                  <c:v>981.2</c:v>
                </c:pt>
                <c:pt idx="4907">
                  <c:v>981.4</c:v>
                </c:pt>
                <c:pt idx="4908">
                  <c:v>981.6</c:v>
                </c:pt>
                <c:pt idx="4909">
                  <c:v>981.8</c:v>
                </c:pt>
                <c:pt idx="4910">
                  <c:v>982</c:v>
                </c:pt>
                <c:pt idx="4911">
                  <c:v>982.2</c:v>
                </c:pt>
                <c:pt idx="4912">
                  <c:v>982.4</c:v>
                </c:pt>
                <c:pt idx="4913">
                  <c:v>982.6</c:v>
                </c:pt>
                <c:pt idx="4914">
                  <c:v>982.8</c:v>
                </c:pt>
                <c:pt idx="4915">
                  <c:v>983</c:v>
                </c:pt>
                <c:pt idx="4916">
                  <c:v>983.2</c:v>
                </c:pt>
                <c:pt idx="4917">
                  <c:v>983.4</c:v>
                </c:pt>
                <c:pt idx="4918">
                  <c:v>983.6</c:v>
                </c:pt>
                <c:pt idx="4919">
                  <c:v>983.8</c:v>
                </c:pt>
                <c:pt idx="4920">
                  <c:v>984</c:v>
                </c:pt>
                <c:pt idx="4921">
                  <c:v>984.2</c:v>
                </c:pt>
                <c:pt idx="4922">
                  <c:v>984.4</c:v>
                </c:pt>
                <c:pt idx="4923">
                  <c:v>984.6</c:v>
                </c:pt>
                <c:pt idx="4924">
                  <c:v>984.8</c:v>
                </c:pt>
                <c:pt idx="4925">
                  <c:v>985</c:v>
                </c:pt>
                <c:pt idx="4926">
                  <c:v>985.2</c:v>
                </c:pt>
                <c:pt idx="4927">
                  <c:v>985.4</c:v>
                </c:pt>
                <c:pt idx="4928">
                  <c:v>985.6</c:v>
                </c:pt>
                <c:pt idx="4929">
                  <c:v>985.8</c:v>
                </c:pt>
                <c:pt idx="4930">
                  <c:v>986</c:v>
                </c:pt>
                <c:pt idx="4931">
                  <c:v>986.2</c:v>
                </c:pt>
                <c:pt idx="4932">
                  <c:v>986.4</c:v>
                </c:pt>
                <c:pt idx="4933">
                  <c:v>986.6</c:v>
                </c:pt>
                <c:pt idx="4934">
                  <c:v>986.8</c:v>
                </c:pt>
                <c:pt idx="4935">
                  <c:v>987</c:v>
                </c:pt>
                <c:pt idx="4936">
                  <c:v>987.2</c:v>
                </c:pt>
                <c:pt idx="4937">
                  <c:v>987.4</c:v>
                </c:pt>
                <c:pt idx="4938">
                  <c:v>987.6</c:v>
                </c:pt>
                <c:pt idx="4939">
                  <c:v>987.8</c:v>
                </c:pt>
                <c:pt idx="4940">
                  <c:v>988</c:v>
                </c:pt>
                <c:pt idx="4941">
                  <c:v>988.2</c:v>
                </c:pt>
                <c:pt idx="4942">
                  <c:v>988.4</c:v>
                </c:pt>
                <c:pt idx="4943">
                  <c:v>988.6</c:v>
                </c:pt>
                <c:pt idx="4944">
                  <c:v>988.8</c:v>
                </c:pt>
                <c:pt idx="4945">
                  <c:v>989</c:v>
                </c:pt>
                <c:pt idx="4946">
                  <c:v>989.2</c:v>
                </c:pt>
                <c:pt idx="4947">
                  <c:v>989.4</c:v>
                </c:pt>
                <c:pt idx="4948">
                  <c:v>989.6</c:v>
                </c:pt>
                <c:pt idx="4949">
                  <c:v>989.8</c:v>
                </c:pt>
                <c:pt idx="4950">
                  <c:v>990</c:v>
                </c:pt>
                <c:pt idx="4951">
                  <c:v>990.2</c:v>
                </c:pt>
                <c:pt idx="4952">
                  <c:v>990.4</c:v>
                </c:pt>
                <c:pt idx="4953">
                  <c:v>990.6</c:v>
                </c:pt>
                <c:pt idx="4954">
                  <c:v>990.8</c:v>
                </c:pt>
                <c:pt idx="4955">
                  <c:v>991</c:v>
                </c:pt>
                <c:pt idx="4956">
                  <c:v>991.2</c:v>
                </c:pt>
                <c:pt idx="4957">
                  <c:v>991.4</c:v>
                </c:pt>
                <c:pt idx="4958">
                  <c:v>991.6</c:v>
                </c:pt>
                <c:pt idx="4959">
                  <c:v>991.8</c:v>
                </c:pt>
                <c:pt idx="4960">
                  <c:v>992</c:v>
                </c:pt>
                <c:pt idx="4961">
                  <c:v>992.2</c:v>
                </c:pt>
                <c:pt idx="4962">
                  <c:v>992.4</c:v>
                </c:pt>
                <c:pt idx="4963">
                  <c:v>992.6</c:v>
                </c:pt>
                <c:pt idx="4964">
                  <c:v>992.8</c:v>
                </c:pt>
                <c:pt idx="4965">
                  <c:v>993</c:v>
                </c:pt>
                <c:pt idx="4966">
                  <c:v>993.2</c:v>
                </c:pt>
                <c:pt idx="4967">
                  <c:v>993.4</c:v>
                </c:pt>
                <c:pt idx="4968">
                  <c:v>993.6</c:v>
                </c:pt>
                <c:pt idx="4969">
                  <c:v>993.8</c:v>
                </c:pt>
                <c:pt idx="4970">
                  <c:v>994</c:v>
                </c:pt>
                <c:pt idx="4971">
                  <c:v>994.2</c:v>
                </c:pt>
                <c:pt idx="4972">
                  <c:v>994.4</c:v>
                </c:pt>
                <c:pt idx="4973">
                  <c:v>994.6</c:v>
                </c:pt>
                <c:pt idx="4974">
                  <c:v>994.8</c:v>
                </c:pt>
                <c:pt idx="4975">
                  <c:v>995</c:v>
                </c:pt>
                <c:pt idx="4976">
                  <c:v>995.2</c:v>
                </c:pt>
                <c:pt idx="4977">
                  <c:v>995.4</c:v>
                </c:pt>
                <c:pt idx="4978">
                  <c:v>995.6</c:v>
                </c:pt>
                <c:pt idx="4979">
                  <c:v>995.8</c:v>
                </c:pt>
                <c:pt idx="4980">
                  <c:v>996</c:v>
                </c:pt>
                <c:pt idx="4981">
                  <c:v>996.2</c:v>
                </c:pt>
                <c:pt idx="4982">
                  <c:v>996.4</c:v>
                </c:pt>
                <c:pt idx="4983">
                  <c:v>996.6</c:v>
                </c:pt>
                <c:pt idx="4984">
                  <c:v>996.8</c:v>
                </c:pt>
                <c:pt idx="4985">
                  <c:v>997</c:v>
                </c:pt>
                <c:pt idx="4986">
                  <c:v>997.2</c:v>
                </c:pt>
                <c:pt idx="4987">
                  <c:v>997.4</c:v>
                </c:pt>
                <c:pt idx="4988">
                  <c:v>997.6</c:v>
                </c:pt>
                <c:pt idx="4989">
                  <c:v>997.8</c:v>
                </c:pt>
                <c:pt idx="4990">
                  <c:v>998</c:v>
                </c:pt>
                <c:pt idx="4991">
                  <c:v>998.2</c:v>
                </c:pt>
                <c:pt idx="4992">
                  <c:v>998.4</c:v>
                </c:pt>
                <c:pt idx="4993">
                  <c:v>998.6</c:v>
                </c:pt>
                <c:pt idx="4994">
                  <c:v>998.8</c:v>
                </c:pt>
                <c:pt idx="4995">
                  <c:v>999</c:v>
                </c:pt>
                <c:pt idx="4996">
                  <c:v>999.2</c:v>
                </c:pt>
                <c:pt idx="4997">
                  <c:v>999.4</c:v>
                </c:pt>
                <c:pt idx="4998">
                  <c:v>999.6</c:v>
                </c:pt>
                <c:pt idx="4999">
                  <c:v>999.8</c:v>
                </c:pt>
                <c:pt idx="5000">
                  <c:v>1000</c:v>
                </c:pt>
                <c:pt idx="5001">
                  <c:v>1000.2</c:v>
                </c:pt>
                <c:pt idx="5002">
                  <c:v>1000.4</c:v>
                </c:pt>
                <c:pt idx="5003">
                  <c:v>1000.6</c:v>
                </c:pt>
                <c:pt idx="5004">
                  <c:v>1000.8</c:v>
                </c:pt>
                <c:pt idx="5005">
                  <c:v>1001</c:v>
                </c:pt>
                <c:pt idx="5006">
                  <c:v>1001.2</c:v>
                </c:pt>
                <c:pt idx="5007">
                  <c:v>1001.4</c:v>
                </c:pt>
                <c:pt idx="5008">
                  <c:v>1001.6</c:v>
                </c:pt>
                <c:pt idx="5009">
                  <c:v>1001.8</c:v>
                </c:pt>
                <c:pt idx="5010">
                  <c:v>1002</c:v>
                </c:pt>
                <c:pt idx="5011">
                  <c:v>1002.2</c:v>
                </c:pt>
                <c:pt idx="5012">
                  <c:v>1002.4</c:v>
                </c:pt>
                <c:pt idx="5013">
                  <c:v>1002.6</c:v>
                </c:pt>
                <c:pt idx="5014">
                  <c:v>1002.8</c:v>
                </c:pt>
                <c:pt idx="5015">
                  <c:v>1003</c:v>
                </c:pt>
                <c:pt idx="5016">
                  <c:v>1003.2</c:v>
                </c:pt>
                <c:pt idx="5017">
                  <c:v>1003.4</c:v>
                </c:pt>
                <c:pt idx="5018">
                  <c:v>1003.6</c:v>
                </c:pt>
                <c:pt idx="5019">
                  <c:v>1003.8</c:v>
                </c:pt>
                <c:pt idx="5020">
                  <c:v>1004</c:v>
                </c:pt>
                <c:pt idx="5021">
                  <c:v>1004.2</c:v>
                </c:pt>
                <c:pt idx="5022">
                  <c:v>1004.4</c:v>
                </c:pt>
                <c:pt idx="5023">
                  <c:v>1004.6</c:v>
                </c:pt>
                <c:pt idx="5024">
                  <c:v>1004.8</c:v>
                </c:pt>
                <c:pt idx="5025">
                  <c:v>1005</c:v>
                </c:pt>
                <c:pt idx="5026">
                  <c:v>1005.2</c:v>
                </c:pt>
                <c:pt idx="5027">
                  <c:v>1005.4</c:v>
                </c:pt>
                <c:pt idx="5028">
                  <c:v>1005.6</c:v>
                </c:pt>
                <c:pt idx="5029">
                  <c:v>1005.8</c:v>
                </c:pt>
                <c:pt idx="5030">
                  <c:v>1006</c:v>
                </c:pt>
                <c:pt idx="5031">
                  <c:v>1006.2</c:v>
                </c:pt>
                <c:pt idx="5032">
                  <c:v>1006.4</c:v>
                </c:pt>
                <c:pt idx="5033">
                  <c:v>1006.6</c:v>
                </c:pt>
                <c:pt idx="5034">
                  <c:v>1006.8</c:v>
                </c:pt>
                <c:pt idx="5035">
                  <c:v>1007</c:v>
                </c:pt>
                <c:pt idx="5036">
                  <c:v>1007.2</c:v>
                </c:pt>
                <c:pt idx="5037">
                  <c:v>1007.4</c:v>
                </c:pt>
                <c:pt idx="5038">
                  <c:v>1007.6</c:v>
                </c:pt>
                <c:pt idx="5039">
                  <c:v>1007.8</c:v>
                </c:pt>
                <c:pt idx="5040">
                  <c:v>1008</c:v>
                </c:pt>
                <c:pt idx="5041">
                  <c:v>1008.2</c:v>
                </c:pt>
                <c:pt idx="5042">
                  <c:v>1008.4</c:v>
                </c:pt>
                <c:pt idx="5043">
                  <c:v>1008.6</c:v>
                </c:pt>
                <c:pt idx="5044">
                  <c:v>1008.8</c:v>
                </c:pt>
                <c:pt idx="5045">
                  <c:v>1009</c:v>
                </c:pt>
                <c:pt idx="5046">
                  <c:v>1009.2</c:v>
                </c:pt>
                <c:pt idx="5047">
                  <c:v>1009.4</c:v>
                </c:pt>
                <c:pt idx="5048">
                  <c:v>1009.6</c:v>
                </c:pt>
                <c:pt idx="5049">
                  <c:v>1009.8</c:v>
                </c:pt>
                <c:pt idx="5050">
                  <c:v>1010</c:v>
                </c:pt>
                <c:pt idx="5051">
                  <c:v>1010.2</c:v>
                </c:pt>
                <c:pt idx="5052">
                  <c:v>1010.4</c:v>
                </c:pt>
                <c:pt idx="5053">
                  <c:v>1010.6</c:v>
                </c:pt>
                <c:pt idx="5054">
                  <c:v>1010.8</c:v>
                </c:pt>
                <c:pt idx="5055">
                  <c:v>1011</c:v>
                </c:pt>
                <c:pt idx="5056">
                  <c:v>1011.2</c:v>
                </c:pt>
                <c:pt idx="5057">
                  <c:v>1011.4</c:v>
                </c:pt>
                <c:pt idx="5058">
                  <c:v>1011.6</c:v>
                </c:pt>
                <c:pt idx="5059">
                  <c:v>1011.8</c:v>
                </c:pt>
                <c:pt idx="5060">
                  <c:v>1012</c:v>
                </c:pt>
                <c:pt idx="5061">
                  <c:v>1012.2</c:v>
                </c:pt>
                <c:pt idx="5062">
                  <c:v>1012.4</c:v>
                </c:pt>
                <c:pt idx="5063">
                  <c:v>1012.6</c:v>
                </c:pt>
                <c:pt idx="5064">
                  <c:v>1012.8</c:v>
                </c:pt>
                <c:pt idx="5065">
                  <c:v>1013</c:v>
                </c:pt>
                <c:pt idx="5066">
                  <c:v>1013.2</c:v>
                </c:pt>
                <c:pt idx="5067">
                  <c:v>1013.4</c:v>
                </c:pt>
                <c:pt idx="5068">
                  <c:v>1013.6</c:v>
                </c:pt>
                <c:pt idx="5069">
                  <c:v>1013.8</c:v>
                </c:pt>
                <c:pt idx="5070">
                  <c:v>1014</c:v>
                </c:pt>
                <c:pt idx="5071">
                  <c:v>1014.2</c:v>
                </c:pt>
                <c:pt idx="5072">
                  <c:v>1014.4</c:v>
                </c:pt>
                <c:pt idx="5073">
                  <c:v>1014.6</c:v>
                </c:pt>
                <c:pt idx="5074">
                  <c:v>1014.8</c:v>
                </c:pt>
                <c:pt idx="5075">
                  <c:v>1015</c:v>
                </c:pt>
                <c:pt idx="5076">
                  <c:v>1015.2</c:v>
                </c:pt>
                <c:pt idx="5077">
                  <c:v>1015.4</c:v>
                </c:pt>
                <c:pt idx="5078">
                  <c:v>1015.6</c:v>
                </c:pt>
                <c:pt idx="5079">
                  <c:v>1015.8</c:v>
                </c:pt>
                <c:pt idx="5080">
                  <c:v>1016</c:v>
                </c:pt>
                <c:pt idx="5081">
                  <c:v>1016.2</c:v>
                </c:pt>
                <c:pt idx="5082">
                  <c:v>1016.4</c:v>
                </c:pt>
                <c:pt idx="5083">
                  <c:v>1016.6</c:v>
                </c:pt>
                <c:pt idx="5084">
                  <c:v>1016.8</c:v>
                </c:pt>
                <c:pt idx="5085">
                  <c:v>1017</c:v>
                </c:pt>
                <c:pt idx="5086">
                  <c:v>1017.2</c:v>
                </c:pt>
                <c:pt idx="5087">
                  <c:v>1017.4</c:v>
                </c:pt>
                <c:pt idx="5088">
                  <c:v>1017.6</c:v>
                </c:pt>
                <c:pt idx="5089">
                  <c:v>1017.8</c:v>
                </c:pt>
                <c:pt idx="5090">
                  <c:v>1018</c:v>
                </c:pt>
                <c:pt idx="5091">
                  <c:v>1018.2</c:v>
                </c:pt>
                <c:pt idx="5092">
                  <c:v>1018.4</c:v>
                </c:pt>
                <c:pt idx="5093">
                  <c:v>1018.6</c:v>
                </c:pt>
                <c:pt idx="5094">
                  <c:v>1018.8</c:v>
                </c:pt>
                <c:pt idx="5095">
                  <c:v>1019</c:v>
                </c:pt>
                <c:pt idx="5096">
                  <c:v>1019.2</c:v>
                </c:pt>
                <c:pt idx="5097">
                  <c:v>1019.4</c:v>
                </c:pt>
                <c:pt idx="5098">
                  <c:v>1019.6</c:v>
                </c:pt>
                <c:pt idx="5099">
                  <c:v>1019.8</c:v>
                </c:pt>
                <c:pt idx="5100">
                  <c:v>1020</c:v>
                </c:pt>
                <c:pt idx="5101">
                  <c:v>1020.2</c:v>
                </c:pt>
                <c:pt idx="5102">
                  <c:v>1020.4</c:v>
                </c:pt>
                <c:pt idx="5103">
                  <c:v>1020.6</c:v>
                </c:pt>
                <c:pt idx="5104">
                  <c:v>1020.8</c:v>
                </c:pt>
                <c:pt idx="5105">
                  <c:v>1021</c:v>
                </c:pt>
                <c:pt idx="5106">
                  <c:v>1021.2</c:v>
                </c:pt>
                <c:pt idx="5107">
                  <c:v>1021.4</c:v>
                </c:pt>
                <c:pt idx="5108">
                  <c:v>1021.6</c:v>
                </c:pt>
                <c:pt idx="5109">
                  <c:v>1021.8</c:v>
                </c:pt>
                <c:pt idx="5110">
                  <c:v>1022</c:v>
                </c:pt>
                <c:pt idx="5111">
                  <c:v>1022.2</c:v>
                </c:pt>
                <c:pt idx="5112">
                  <c:v>1022.4</c:v>
                </c:pt>
                <c:pt idx="5113">
                  <c:v>1022.6</c:v>
                </c:pt>
                <c:pt idx="5114">
                  <c:v>1022.8</c:v>
                </c:pt>
                <c:pt idx="5115">
                  <c:v>1023</c:v>
                </c:pt>
                <c:pt idx="5116">
                  <c:v>1023.2</c:v>
                </c:pt>
                <c:pt idx="5117">
                  <c:v>1023.4</c:v>
                </c:pt>
                <c:pt idx="5118">
                  <c:v>1023.6</c:v>
                </c:pt>
                <c:pt idx="5119">
                  <c:v>1023.8</c:v>
                </c:pt>
                <c:pt idx="5120">
                  <c:v>1024</c:v>
                </c:pt>
                <c:pt idx="5121">
                  <c:v>1024.2</c:v>
                </c:pt>
                <c:pt idx="5122">
                  <c:v>1024.4000000000001</c:v>
                </c:pt>
                <c:pt idx="5123">
                  <c:v>1024.5999999999999</c:v>
                </c:pt>
                <c:pt idx="5124">
                  <c:v>1024.8</c:v>
                </c:pt>
                <c:pt idx="5125">
                  <c:v>1025</c:v>
                </c:pt>
                <c:pt idx="5126">
                  <c:v>1025.2</c:v>
                </c:pt>
                <c:pt idx="5127">
                  <c:v>1025.4000000000001</c:v>
                </c:pt>
                <c:pt idx="5128">
                  <c:v>1025.5999999999999</c:v>
                </c:pt>
                <c:pt idx="5129">
                  <c:v>1025.8</c:v>
                </c:pt>
                <c:pt idx="5130">
                  <c:v>1026</c:v>
                </c:pt>
                <c:pt idx="5131">
                  <c:v>1026.2</c:v>
                </c:pt>
                <c:pt idx="5132">
                  <c:v>1026.4000000000001</c:v>
                </c:pt>
                <c:pt idx="5133">
                  <c:v>1026.5999999999999</c:v>
                </c:pt>
                <c:pt idx="5134">
                  <c:v>1026.8</c:v>
                </c:pt>
                <c:pt idx="5135">
                  <c:v>1027</c:v>
                </c:pt>
                <c:pt idx="5136">
                  <c:v>1027.2</c:v>
                </c:pt>
                <c:pt idx="5137">
                  <c:v>1027.4000000000001</c:v>
                </c:pt>
                <c:pt idx="5138">
                  <c:v>1027.5999999999999</c:v>
                </c:pt>
                <c:pt idx="5139">
                  <c:v>1027.8</c:v>
                </c:pt>
                <c:pt idx="5140">
                  <c:v>1028</c:v>
                </c:pt>
                <c:pt idx="5141">
                  <c:v>1028.2</c:v>
                </c:pt>
                <c:pt idx="5142">
                  <c:v>1028.4000000000001</c:v>
                </c:pt>
                <c:pt idx="5143">
                  <c:v>1028.5999999999999</c:v>
                </c:pt>
                <c:pt idx="5144">
                  <c:v>1028.8</c:v>
                </c:pt>
                <c:pt idx="5145">
                  <c:v>1029</c:v>
                </c:pt>
                <c:pt idx="5146">
                  <c:v>1029.2</c:v>
                </c:pt>
                <c:pt idx="5147">
                  <c:v>1029.4000000000001</c:v>
                </c:pt>
                <c:pt idx="5148">
                  <c:v>1029.5999999999999</c:v>
                </c:pt>
                <c:pt idx="5149">
                  <c:v>1029.8</c:v>
                </c:pt>
                <c:pt idx="5150">
                  <c:v>1030</c:v>
                </c:pt>
                <c:pt idx="5151">
                  <c:v>1030.2</c:v>
                </c:pt>
                <c:pt idx="5152">
                  <c:v>1030.4000000000001</c:v>
                </c:pt>
                <c:pt idx="5153">
                  <c:v>1030.5999999999999</c:v>
                </c:pt>
                <c:pt idx="5154">
                  <c:v>1030.8</c:v>
                </c:pt>
                <c:pt idx="5155">
                  <c:v>1031</c:v>
                </c:pt>
                <c:pt idx="5156">
                  <c:v>1031.2</c:v>
                </c:pt>
                <c:pt idx="5157">
                  <c:v>1031.4000000000001</c:v>
                </c:pt>
                <c:pt idx="5158">
                  <c:v>1031.5999999999999</c:v>
                </c:pt>
                <c:pt idx="5159">
                  <c:v>1031.8</c:v>
                </c:pt>
                <c:pt idx="5160">
                  <c:v>1032</c:v>
                </c:pt>
                <c:pt idx="5161">
                  <c:v>1032.2</c:v>
                </c:pt>
                <c:pt idx="5162">
                  <c:v>1032.4000000000001</c:v>
                </c:pt>
                <c:pt idx="5163">
                  <c:v>1032.5999999999999</c:v>
                </c:pt>
                <c:pt idx="5164">
                  <c:v>1032.8</c:v>
                </c:pt>
                <c:pt idx="5165">
                  <c:v>1033</c:v>
                </c:pt>
                <c:pt idx="5166">
                  <c:v>1033.2</c:v>
                </c:pt>
                <c:pt idx="5167">
                  <c:v>1033.4000000000001</c:v>
                </c:pt>
                <c:pt idx="5168">
                  <c:v>1033.5999999999999</c:v>
                </c:pt>
                <c:pt idx="5169">
                  <c:v>1033.8</c:v>
                </c:pt>
                <c:pt idx="5170">
                  <c:v>1034</c:v>
                </c:pt>
                <c:pt idx="5171">
                  <c:v>1034.2</c:v>
                </c:pt>
                <c:pt idx="5172">
                  <c:v>1034.4000000000001</c:v>
                </c:pt>
                <c:pt idx="5173">
                  <c:v>1034.5999999999999</c:v>
                </c:pt>
                <c:pt idx="5174">
                  <c:v>1034.8</c:v>
                </c:pt>
                <c:pt idx="5175">
                  <c:v>1035</c:v>
                </c:pt>
                <c:pt idx="5176">
                  <c:v>1035.2</c:v>
                </c:pt>
                <c:pt idx="5177">
                  <c:v>1035.4000000000001</c:v>
                </c:pt>
                <c:pt idx="5178">
                  <c:v>1035.5999999999999</c:v>
                </c:pt>
                <c:pt idx="5179">
                  <c:v>1035.8</c:v>
                </c:pt>
                <c:pt idx="5180">
                  <c:v>1036</c:v>
                </c:pt>
                <c:pt idx="5181">
                  <c:v>1036.2</c:v>
                </c:pt>
                <c:pt idx="5182">
                  <c:v>1036.4000000000001</c:v>
                </c:pt>
                <c:pt idx="5183">
                  <c:v>1036.5999999999999</c:v>
                </c:pt>
                <c:pt idx="5184">
                  <c:v>1036.8</c:v>
                </c:pt>
                <c:pt idx="5185">
                  <c:v>1037</c:v>
                </c:pt>
                <c:pt idx="5186">
                  <c:v>1037.2</c:v>
                </c:pt>
                <c:pt idx="5187">
                  <c:v>1037.4000000000001</c:v>
                </c:pt>
                <c:pt idx="5188">
                  <c:v>1037.5999999999999</c:v>
                </c:pt>
                <c:pt idx="5189">
                  <c:v>1037.8</c:v>
                </c:pt>
                <c:pt idx="5190">
                  <c:v>1038</c:v>
                </c:pt>
                <c:pt idx="5191">
                  <c:v>1038.2</c:v>
                </c:pt>
                <c:pt idx="5192">
                  <c:v>1038.4000000000001</c:v>
                </c:pt>
                <c:pt idx="5193">
                  <c:v>1038.5999999999999</c:v>
                </c:pt>
                <c:pt idx="5194">
                  <c:v>1038.8</c:v>
                </c:pt>
                <c:pt idx="5195">
                  <c:v>1039</c:v>
                </c:pt>
                <c:pt idx="5196">
                  <c:v>1039.2</c:v>
                </c:pt>
                <c:pt idx="5197">
                  <c:v>1039.4000000000001</c:v>
                </c:pt>
                <c:pt idx="5198">
                  <c:v>1039.5999999999999</c:v>
                </c:pt>
                <c:pt idx="5199">
                  <c:v>1039.8</c:v>
                </c:pt>
                <c:pt idx="5200">
                  <c:v>1040</c:v>
                </c:pt>
                <c:pt idx="5201">
                  <c:v>1040.2</c:v>
                </c:pt>
                <c:pt idx="5202">
                  <c:v>1040.4000000000001</c:v>
                </c:pt>
                <c:pt idx="5203">
                  <c:v>1040.5999999999999</c:v>
                </c:pt>
                <c:pt idx="5204">
                  <c:v>1040.8</c:v>
                </c:pt>
                <c:pt idx="5205">
                  <c:v>1041</c:v>
                </c:pt>
                <c:pt idx="5206">
                  <c:v>1041.2</c:v>
                </c:pt>
                <c:pt idx="5207">
                  <c:v>1041.4000000000001</c:v>
                </c:pt>
                <c:pt idx="5208">
                  <c:v>1041.5999999999999</c:v>
                </c:pt>
                <c:pt idx="5209">
                  <c:v>1041.8</c:v>
                </c:pt>
                <c:pt idx="5210">
                  <c:v>1042</c:v>
                </c:pt>
                <c:pt idx="5211">
                  <c:v>1042.2</c:v>
                </c:pt>
                <c:pt idx="5212">
                  <c:v>1042.4000000000001</c:v>
                </c:pt>
                <c:pt idx="5213">
                  <c:v>1042.5999999999999</c:v>
                </c:pt>
                <c:pt idx="5214">
                  <c:v>1042.8</c:v>
                </c:pt>
                <c:pt idx="5215">
                  <c:v>1043</c:v>
                </c:pt>
                <c:pt idx="5216">
                  <c:v>1043.2</c:v>
                </c:pt>
                <c:pt idx="5217">
                  <c:v>1043.4000000000001</c:v>
                </c:pt>
                <c:pt idx="5218">
                  <c:v>1043.5999999999999</c:v>
                </c:pt>
                <c:pt idx="5219">
                  <c:v>1043.8</c:v>
                </c:pt>
                <c:pt idx="5220">
                  <c:v>1044</c:v>
                </c:pt>
                <c:pt idx="5221">
                  <c:v>1044.2</c:v>
                </c:pt>
                <c:pt idx="5222">
                  <c:v>1044.4000000000001</c:v>
                </c:pt>
                <c:pt idx="5223">
                  <c:v>1044.5999999999999</c:v>
                </c:pt>
                <c:pt idx="5224">
                  <c:v>1044.8</c:v>
                </c:pt>
                <c:pt idx="5225">
                  <c:v>1045</c:v>
                </c:pt>
                <c:pt idx="5226">
                  <c:v>1045.2</c:v>
                </c:pt>
                <c:pt idx="5227">
                  <c:v>1045.4000000000001</c:v>
                </c:pt>
                <c:pt idx="5228">
                  <c:v>1045.5999999999999</c:v>
                </c:pt>
                <c:pt idx="5229">
                  <c:v>1045.8</c:v>
                </c:pt>
                <c:pt idx="5230">
                  <c:v>1046</c:v>
                </c:pt>
                <c:pt idx="5231">
                  <c:v>1046.2</c:v>
                </c:pt>
                <c:pt idx="5232">
                  <c:v>1046.4000000000001</c:v>
                </c:pt>
                <c:pt idx="5233">
                  <c:v>1046.5999999999999</c:v>
                </c:pt>
                <c:pt idx="5234">
                  <c:v>1046.8</c:v>
                </c:pt>
                <c:pt idx="5235">
                  <c:v>1047</c:v>
                </c:pt>
                <c:pt idx="5236">
                  <c:v>1047.2</c:v>
                </c:pt>
                <c:pt idx="5237">
                  <c:v>1047.4000000000001</c:v>
                </c:pt>
                <c:pt idx="5238">
                  <c:v>1047.5999999999999</c:v>
                </c:pt>
                <c:pt idx="5239">
                  <c:v>1047.8</c:v>
                </c:pt>
                <c:pt idx="5240">
                  <c:v>1048</c:v>
                </c:pt>
                <c:pt idx="5241">
                  <c:v>1048.2</c:v>
                </c:pt>
                <c:pt idx="5242">
                  <c:v>1048.4000000000001</c:v>
                </c:pt>
                <c:pt idx="5243">
                  <c:v>1048.5999999999999</c:v>
                </c:pt>
                <c:pt idx="5244">
                  <c:v>1048.8</c:v>
                </c:pt>
                <c:pt idx="5245">
                  <c:v>1049</c:v>
                </c:pt>
                <c:pt idx="5246">
                  <c:v>1049.2</c:v>
                </c:pt>
                <c:pt idx="5247">
                  <c:v>1049.4000000000001</c:v>
                </c:pt>
                <c:pt idx="5248">
                  <c:v>1049.5999999999999</c:v>
                </c:pt>
                <c:pt idx="5249">
                  <c:v>1049.8</c:v>
                </c:pt>
                <c:pt idx="5250">
                  <c:v>1050</c:v>
                </c:pt>
                <c:pt idx="5251">
                  <c:v>1050.2</c:v>
                </c:pt>
                <c:pt idx="5252">
                  <c:v>1050.4000000000001</c:v>
                </c:pt>
                <c:pt idx="5253">
                  <c:v>1050.5999999999999</c:v>
                </c:pt>
                <c:pt idx="5254">
                  <c:v>1050.8</c:v>
                </c:pt>
                <c:pt idx="5255">
                  <c:v>1051</c:v>
                </c:pt>
                <c:pt idx="5256">
                  <c:v>1051.2</c:v>
                </c:pt>
                <c:pt idx="5257">
                  <c:v>1051.4000000000001</c:v>
                </c:pt>
                <c:pt idx="5258">
                  <c:v>1051.5999999999999</c:v>
                </c:pt>
                <c:pt idx="5259">
                  <c:v>1051.8</c:v>
                </c:pt>
                <c:pt idx="5260">
                  <c:v>1052</c:v>
                </c:pt>
                <c:pt idx="5261">
                  <c:v>1052.2</c:v>
                </c:pt>
                <c:pt idx="5262">
                  <c:v>1052.4000000000001</c:v>
                </c:pt>
                <c:pt idx="5263">
                  <c:v>1052.5999999999999</c:v>
                </c:pt>
                <c:pt idx="5264">
                  <c:v>1052.8</c:v>
                </c:pt>
                <c:pt idx="5265">
                  <c:v>1053</c:v>
                </c:pt>
                <c:pt idx="5266">
                  <c:v>1053.2</c:v>
                </c:pt>
                <c:pt idx="5267">
                  <c:v>1053.4000000000001</c:v>
                </c:pt>
                <c:pt idx="5268">
                  <c:v>1053.5999999999999</c:v>
                </c:pt>
                <c:pt idx="5269">
                  <c:v>1053.8</c:v>
                </c:pt>
                <c:pt idx="5270">
                  <c:v>1054</c:v>
                </c:pt>
                <c:pt idx="5271">
                  <c:v>1054.2</c:v>
                </c:pt>
                <c:pt idx="5272">
                  <c:v>1054.4000000000001</c:v>
                </c:pt>
                <c:pt idx="5273">
                  <c:v>1054.5999999999999</c:v>
                </c:pt>
                <c:pt idx="5274">
                  <c:v>1054.8</c:v>
                </c:pt>
                <c:pt idx="5275">
                  <c:v>1055</c:v>
                </c:pt>
                <c:pt idx="5276">
                  <c:v>1055.2</c:v>
                </c:pt>
                <c:pt idx="5277">
                  <c:v>1055.4000000000001</c:v>
                </c:pt>
                <c:pt idx="5278">
                  <c:v>1055.5999999999999</c:v>
                </c:pt>
                <c:pt idx="5279">
                  <c:v>1055.8</c:v>
                </c:pt>
                <c:pt idx="5280">
                  <c:v>1056</c:v>
                </c:pt>
                <c:pt idx="5281">
                  <c:v>1056.2</c:v>
                </c:pt>
                <c:pt idx="5282">
                  <c:v>1056.4000000000001</c:v>
                </c:pt>
                <c:pt idx="5283">
                  <c:v>1056.5999999999999</c:v>
                </c:pt>
                <c:pt idx="5284">
                  <c:v>1056.8</c:v>
                </c:pt>
                <c:pt idx="5285">
                  <c:v>1057</c:v>
                </c:pt>
                <c:pt idx="5286">
                  <c:v>1057.2</c:v>
                </c:pt>
                <c:pt idx="5287">
                  <c:v>1057.4000000000001</c:v>
                </c:pt>
                <c:pt idx="5288">
                  <c:v>1057.5999999999999</c:v>
                </c:pt>
                <c:pt idx="5289">
                  <c:v>1057.8</c:v>
                </c:pt>
                <c:pt idx="5290">
                  <c:v>1058</c:v>
                </c:pt>
                <c:pt idx="5291">
                  <c:v>1058.2</c:v>
                </c:pt>
                <c:pt idx="5292">
                  <c:v>1058.4000000000001</c:v>
                </c:pt>
                <c:pt idx="5293">
                  <c:v>1058.5999999999999</c:v>
                </c:pt>
                <c:pt idx="5294">
                  <c:v>1058.8</c:v>
                </c:pt>
                <c:pt idx="5295">
                  <c:v>1059</c:v>
                </c:pt>
                <c:pt idx="5296">
                  <c:v>1059.2</c:v>
                </c:pt>
                <c:pt idx="5297">
                  <c:v>1059.4000000000001</c:v>
                </c:pt>
                <c:pt idx="5298">
                  <c:v>1059.5999999999999</c:v>
                </c:pt>
                <c:pt idx="5299">
                  <c:v>1059.8</c:v>
                </c:pt>
                <c:pt idx="5300">
                  <c:v>1060</c:v>
                </c:pt>
                <c:pt idx="5301">
                  <c:v>1060.2</c:v>
                </c:pt>
                <c:pt idx="5302">
                  <c:v>1060.4000000000001</c:v>
                </c:pt>
                <c:pt idx="5303">
                  <c:v>1060.5999999999999</c:v>
                </c:pt>
                <c:pt idx="5304">
                  <c:v>1060.8</c:v>
                </c:pt>
                <c:pt idx="5305">
                  <c:v>1061</c:v>
                </c:pt>
                <c:pt idx="5306">
                  <c:v>1061.2</c:v>
                </c:pt>
                <c:pt idx="5307">
                  <c:v>1061.4000000000001</c:v>
                </c:pt>
                <c:pt idx="5308">
                  <c:v>1061.5999999999999</c:v>
                </c:pt>
                <c:pt idx="5309">
                  <c:v>1061.8</c:v>
                </c:pt>
                <c:pt idx="5310">
                  <c:v>1062</c:v>
                </c:pt>
                <c:pt idx="5311">
                  <c:v>1062.2</c:v>
                </c:pt>
                <c:pt idx="5312">
                  <c:v>1062.4000000000001</c:v>
                </c:pt>
                <c:pt idx="5313">
                  <c:v>1062.5999999999999</c:v>
                </c:pt>
                <c:pt idx="5314">
                  <c:v>1062.8</c:v>
                </c:pt>
                <c:pt idx="5315">
                  <c:v>1063</c:v>
                </c:pt>
                <c:pt idx="5316">
                  <c:v>1063.2</c:v>
                </c:pt>
                <c:pt idx="5317">
                  <c:v>1063.4000000000001</c:v>
                </c:pt>
                <c:pt idx="5318">
                  <c:v>1063.5999999999999</c:v>
                </c:pt>
                <c:pt idx="5319">
                  <c:v>1063.8</c:v>
                </c:pt>
                <c:pt idx="5320">
                  <c:v>1064</c:v>
                </c:pt>
                <c:pt idx="5321">
                  <c:v>1064.2</c:v>
                </c:pt>
                <c:pt idx="5322">
                  <c:v>1064.4000000000001</c:v>
                </c:pt>
                <c:pt idx="5323">
                  <c:v>1064.5999999999999</c:v>
                </c:pt>
                <c:pt idx="5324">
                  <c:v>1064.8</c:v>
                </c:pt>
                <c:pt idx="5325">
                  <c:v>1065</c:v>
                </c:pt>
                <c:pt idx="5326">
                  <c:v>1065.2</c:v>
                </c:pt>
                <c:pt idx="5327">
                  <c:v>1065.4000000000001</c:v>
                </c:pt>
                <c:pt idx="5328">
                  <c:v>1065.5999999999999</c:v>
                </c:pt>
                <c:pt idx="5329">
                  <c:v>1065.8</c:v>
                </c:pt>
                <c:pt idx="5330">
                  <c:v>1066</c:v>
                </c:pt>
                <c:pt idx="5331">
                  <c:v>1066.2</c:v>
                </c:pt>
                <c:pt idx="5332">
                  <c:v>1066.4000000000001</c:v>
                </c:pt>
                <c:pt idx="5333">
                  <c:v>1066.5999999999999</c:v>
                </c:pt>
                <c:pt idx="5334">
                  <c:v>1066.8</c:v>
                </c:pt>
                <c:pt idx="5335">
                  <c:v>1067</c:v>
                </c:pt>
                <c:pt idx="5336">
                  <c:v>1067.2</c:v>
                </c:pt>
                <c:pt idx="5337">
                  <c:v>1067.4000000000001</c:v>
                </c:pt>
                <c:pt idx="5338">
                  <c:v>1067.5999999999999</c:v>
                </c:pt>
                <c:pt idx="5339">
                  <c:v>1067.8</c:v>
                </c:pt>
                <c:pt idx="5340">
                  <c:v>1068</c:v>
                </c:pt>
                <c:pt idx="5341">
                  <c:v>1068.2</c:v>
                </c:pt>
                <c:pt idx="5342">
                  <c:v>1068.4000000000001</c:v>
                </c:pt>
                <c:pt idx="5343">
                  <c:v>1068.5999999999999</c:v>
                </c:pt>
                <c:pt idx="5344">
                  <c:v>1068.8</c:v>
                </c:pt>
                <c:pt idx="5345">
                  <c:v>1069</c:v>
                </c:pt>
                <c:pt idx="5346">
                  <c:v>1069.2</c:v>
                </c:pt>
                <c:pt idx="5347">
                  <c:v>1069.4000000000001</c:v>
                </c:pt>
                <c:pt idx="5348">
                  <c:v>1069.5999999999999</c:v>
                </c:pt>
                <c:pt idx="5349">
                  <c:v>1069.8</c:v>
                </c:pt>
                <c:pt idx="5350">
                  <c:v>1070</c:v>
                </c:pt>
                <c:pt idx="5351">
                  <c:v>1070.2</c:v>
                </c:pt>
                <c:pt idx="5352">
                  <c:v>1070.4000000000001</c:v>
                </c:pt>
                <c:pt idx="5353">
                  <c:v>1070.5999999999999</c:v>
                </c:pt>
                <c:pt idx="5354">
                  <c:v>1070.8</c:v>
                </c:pt>
                <c:pt idx="5355">
                  <c:v>1071</c:v>
                </c:pt>
                <c:pt idx="5356">
                  <c:v>1071.2</c:v>
                </c:pt>
                <c:pt idx="5357">
                  <c:v>1071.4000000000001</c:v>
                </c:pt>
                <c:pt idx="5358">
                  <c:v>1071.5999999999999</c:v>
                </c:pt>
                <c:pt idx="5359">
                  <c:v>1071.8</c:v>
                </c:pt>
                <c:pt idx="5360">
                  <c:v>1072</c:v>
                </c:pt>
                <c:pt idx="5361">
                  <c:v>1072.2</c:v>
                </c:pt>
                <c:pt idx="5362">
                  <c:v>1072.4000000000001</c:v>
                </c:pt>
                <c:pt idx="5363">
                  <c:v>1072.5999999999999</c:v>
                </c:pt>
                <c:pt idx="5364">
                  <c:v>1072.8</c:v>
                </c:pt>
                <c:pt idx="5365">
                  <c:v>1073</c:v>
                </c:pt>
                <c:pt idx="5366">
                  <c:v>1073.2</c:v>
                </c:pt>
                <c:pt idx="5367">
                  <c:v>1073.4000000000001</c:v>
                </c:pt>
                <c:pt idx="5368">
                  <c:v>1073.5999999999999</c:v>
                </c:pt>
                <c:pt idx="5369">
                  <c:v>1073.8</c:v>
                </c:pt>
                <c:pt idx="5370">
                  <c:v>1074</c:v>
                </c:pt>
                <c:pt idx="5371">
                  <c:v>1074.2</c:v>
                </c:pt>
                <c:pt idx="5372">
                  <c:v>1074.4000000000001</c:v>
                </c:pt>
                <c:pt idx="5373">
                  <c:v>1074.5999999999999</c:v>
                </c:pt>
                <c:pt idx="5374">
                  <c:v>1074.8</c:v>
                </c:pt>
                <c:pt idx="5375">
                  <c:v>1075</c:v>
                </c:pt>
                <c:pt idx="5376">
                  <c:v>1075.2</c:v>
                </c:pt>
                <c:pt idx="5377">
                  <c:v>1075.4000000000001</c:v>
                </c:pt>
                <c:pt idx="5378">
                  <c:v>1075.5999999999999</c:v>
                </c:pt>
                <c:pt idx="5379">
                  <c:v>1075.8</c:v>
                </c:pt>
                <c:pt idx="5380">
                  <c:v>1076</c:v>
                </c:pt>
                <c:pt idx="5381">
                  <c:v>1076.2</c:v>
                </c:pt>
                <c:pt idx="5382">
                  <c:v>1076.4000000000001</c:v>
                </c:pt>
                <c:pt idx="5383">
                  <c:v>1076.5999999999999</c:v>
                </c:pt>
                <c:pt idx="5384">
                  <c:v>1076.8</c:v>
                </c:pt>
                <c:pt idx="5385">
                  <c:v>1077</c:v>
                </c:pt>
                <c:pt idx="5386">
                  <c:v>1077.2</c:v>
                </c:pt>
                <c:pt idx="5387">
                  <c:v>1077.4000000000001</c:v>
                </c:pt>
                <c:pt idx="5388">
                  <c:v>1077.5999999999999</c:v>
                </c:pt>
                <c:pt idx="5389">
                  <c:v>1077.8</c:v>
                </c:pt>
                <c:pt idx="5390">
                  <c:v>1078</c:v>
                </c:pt>
                <c:pt idx="5391">
                  <c:v>1078.2</c:v>
                </c:pt>
                <c:pt idx="5392">
                  <c:v>1078.4000000000001</c:v>
                </c:pt>
                <c:pt idx="5393">
                  <c:v>1078.5999999999999</c:v>
                </c:pt>
                <c:pt idx="5394">
                  <c:v>1078.8</c:v>
                </c:pt>
                <c:pt idx="5395">
                  <c:v>1079</c:v>
                </c:pt>
                <c:pt idx="5396">
                  <c:v>1079.2</c:v>
                </c:pt>
                <c:pt idx="5397">
                  <c:v>1079.4000000000001</c:v>
                </c:pt>
                <c:pt idx="5398">
                  <c:v>1079.5999999999999</c:v>
                </c:pt>
                <c:pt idx="5399">
                  <c:v>1079.8</c:v>
                </c:pt>
                <c:pt idx="5400">
                  <c:v>1080</c:v>
                </c:pt>
                <c:pt idx="5401">
                  <c:v>1080.2</c:v>
                </c:pt>
                <c:pt idx="5402">
                  <c:v>1080.4000000000001</c:v>
                </c:pt>
                <c:pt idx="5403">
                  <c:v>1080.5999999999999</c:v>
                </c:pt>
                <c:pt idx="5404">
                  <c:v>1080.8</c:v>
                </c:pt>
                <c:pt idx="5405">
                  <c:v>1081</c:v>
                </c:pt>
                <c:pt idx="5406">
                  <c:v>1081.2</c:v>
                </c:pt>
                <c:pt idx="5407">
                  <c:v>1081.4000000000001</c:v>
                </c:pt>
                <c:pt idx="5408">
                  <c:v>1081.5999999999999</c:v>
                </c:pt>
                <c:pt idx="5409">
                  <c:v>1081.8</c:v>
                </c:pt>
                <c:pt idx="5410">
                  <c:v>1082</c:v>
                </c:pt>
                <c:pt idx="5411">
                  <c:v>1082.2</c:v>
                </c:pt>
                <c:pt idx="5412">
                  <c:v>1082.4000000000001</c:v>
                </c:pt>
                <c:pt idx="5413">
                  <c:v>1082.5999999999999</c:v>
                </c:pt>
                <c:pt idx="5414">
                  <c:v>1082.8</c:v>
                </c:pt>
                <c:pt idx="5415">
                  <c:v>1083</c:v>
                </c:pt>
                <c:pt idx="5416">
                  <c:v>1083.2</c:v>
                </c:pt>
                <c:pt idx="5417">
                  <c:v>1083.4000000000001</c:v>
                </c:pt>
                <c:pt idx="5418">
                  <c:v>1083.5999999999999</c:v>
                </c:pt>
                <c:pt idx="5419">
                  <c:v>1083.8</c:v>
                </c:pt>
                <c:pt idx="5420">
                  <c:v>1084</c:v>
                </c:pt>
                <c:pt idx="5421">
                  <c:v>1084.2</c:v>
                </c:pt>
                <c:pt idx="5422">
                  <c:v>1084.4000000000001</c:v>
                </c:pt>
                <c:pt idx="5423">
                  <c:v>1084.5999999999999</c:v>
                </c:pt>
                <c:pt idx="5424">
                  <c:v>1084.8</c:v>
                </c:pt>
                <c:pt idx="5425">
                  <c:v>1085</c:v>
                </c:pt>
                <c:pt idx="5426">
                  <c:v>1085.2</c:v>
                </c:pt>
                <c:pt idx="5427">
                  <c:v>1085.4000000000001</c:v>
                </c:pt>
                <c:pt idx="5428">
                  <c:v>1085.5999999999999</c:v>
                </c:pt>
                <c:pt idx="5429">
                  <c:v>1085.8</c:v>
                </c:pt>
                <c:pt idx="5430">
                  <c:v>1086</c:v>
                </c:pt>
                <c:pt idx="5431">
                  <c:v>1086.2</c:v>
                </c:pt>
                <c:pt idx="5432">
                  <c:v>1086.4000000000001</c:v>
                </c:pt>
                <c:pt idx="5433">
                  <c:v>1086.5999999999999</c:v>
                </c:pt>
                <c:pt idx="5434">
                  <c:v>1086.8</c:v>
                </c:pt>
                <c:pt idx="5435">
                  <c:v>1087</c:v>
                </c:pt>
                <c:pt idx="5436">
                  <c:v>1087.2</c:v>
                </c:pt>
                <c:pt idx="5437">
                  <c:v>1087.4000000000001</c:v>
                </c:pt>
                <c:pt idx="5438">
                  <c:v>1087.5999999999999</c:v>
                </c:pt>
                <c:pt idx="5439">
                  <c:v>1087.8</c:v>
                </c:pt>
                <c:pt idx="5440">
                  <c:v>1088</c:v>
                </c:pt>
                <c:pt idx="5441">
                  <c:v>1088.2</c:v>
                </c:pt>
                <c:pt idx="5442">
                  <c:v>1088.4000000000001</c:v>
                </c:pt>
                <c:pt idx="5443">
                  <c:v>1088.5999999999999</c:v>
                </c:pt>
                <c:pt idx="5444">
                  <c:v>1088.8</c:v>
                </c:pt>
                <c:pt idx="5445">
                  <c:v>1089</c:v>
                </c:pt>
                <c:pt idx="5446">
                  <c:v>1089.2</c:v>
                </c:pt>
                <c:pt idx="5447">
                  <c:v>1089.4000000000001</c:v>
                </c:pt>
                <c:pt idx="5448">
                  <c:v>1089.5999999999999</c:v>
                </c:pt>
                <c:pt idx="5449">
                  <c:v>1089.8</c:v>
                </c:pt>
                <c:pt idx="5450">
                  <c:v>1090</c:v>
                </c:pt>
                <c:pt idx="5451">
                  <c:v>1090.2</c:v>
                </c:pt>
                <c:pt idx="5452">
                  <c:v>1090.4000000000001</c:v>
                </c:pt>
                <c:pt idx="5453">
                  <c:v>1090.5999999999999</c:v>
                </c:pt>
                <c:pt idx="5454">
                  <c:v>1090.8</c:v>
                </c:pt>
                <c:pt idx="5455">
                  <c:v>1091</c:v>
                </c:pt>
                <c:pt idx="5456">
                  <c:v>1091.2</c:v>
                </c:pt>
                <c:pt idx="5457">
                  <c:v>1091.4000000000001</c:v>
                </c:pt>
                <c:pt idx="5458">
                  <c:v>1091.5999999999999</c:v>
                </c:pt>
                <c:pt idx="5459">
                  <c:v>1091.8</c:v>
                </c:pt>
                <c:pt idx="5460">
                  <c:v>1092</c:v>
                </c:pt>
                <c:pt idx="5461">
                  <c:v>1092.2</c:v>
                </c:pt>
                <c:pt idx="5462">
                  <c:v>1092.4000000000001</c:v>
                </c:pt>
                <c:pt idx="5463">
                  <c:v>1092.5999999999999</c:v>
                </c:pt>
                <c:pt idx="5464">
                  <c:v>1092.8</c:v>
                </c:pt>
                <c:pt idx="5465">
                  <c:v>1093</c:v>
                </c:pt>
                <c:pt idx="5466">
                  <c:v>1093.2</c:v>
                </c:pt>
                <c:pt idx="5467">
                  <c:v>1093.4000000000001</c:v>
                </c:pt>
                <c:pt idx="5468">
                  <c:v>1093.5999999999999</c:v>
                </c:pt>
                <c:pt idx="5469">
                  <c:v>1093.8</c:v>
                </c:pt>
                <c:pt idx="5470">
                  <c:v>1094</c:v>
                </c:pt>
                <c:pt idx="5471">
                  <c:v>1094.2</c:v>
                </c:pt>
                <c:pt idx="5472">
                  <c:v>1094.4000000000001</c:v>
                </c:pt>
                <c:pt idx="5473">
                  <c:v>1094.5999999999999</c:v>
                </c:pt>
                <c:pt idx="5474">
                  <c:v>1094.8</c:v>
                </c:pt>
                <c:pt idx="5475">
                  <c:v>1095</c:v>
                </c:pt>
                <c:pt idx="5476">
                  <c:v>1095.2</c:v>
                </c:pt>
                <c:pt idx="5477">
                  <c:v>1095.4000000000001</c:v>
                </c:pt>
                <c:pt idx="5478">
                  <c:v>1095.5999999999999</c:v>
                </c:pt>
                <c:pt idx="5479">
                  <c:v>1095.8</c:v>
                </c:pt>
                <c:pt idx="5480">
                  <c:v>1096</c:v>
                </c:pt>
                <c:pt idx="5481">
                  <c:v>1096.2</c:v>
                </c:pt>
                <c:pt idx="5482">
                  <c:v>1096.4000000000001</c:v>
                </c:pt>
                <c:pt idx="5483">
                  <c:v>1096.5999999999999</c:v>
                </c:pt>
                <c:pt idx="5484">
                  <c:v>1096.8</c:v>
                </c:pt>
                <c:pt idx="5485">
                  <c:v>1097</c:v>
                </c:pt>
                <c:pt idx="5486">
                  <c:v>1097.2</c:v>
                </c:pt>
                <c:pt idx="5487">
                  <c:v>1097.4000000000001</c:v>
                </c:pt>
                <c:pt idx="5488">
                  <c:v>1097.5999999999999</c:v>
                </c:pt>
                <c:pt idx="5489">
                  <c:v>1097.8</c:v>
                </c:pt>
                <c:pt idx="5490">
                  <c:v>1098</c:v>
                </c:pt>
                <c:pt idx="5491">
                  <c:v>1098.2</c:v>
                </c:pt>
                <c:pt idx="5492">
                  <c:v>1098.4000000000001</c:v>
                </c:pt>
                <c:pt idx="5493">
                  <c:v>1098.5999999999999</c:v>
                </c:pt>
                <c:pt idx="5494">
                  <c:v>1098.8</c:v>
                </c:pt>
                <c:pt idx="5495">
                  <c:v>1099</c:v>
                </c:pt>
                <c:pt idx="5496">
                  <c:v>1099.2</c:v>
                </c:pt>
                <c:pt idx="5497">
                  <c:v>1099.4000000000001</c:v>
                </c:pt>
                <c:pt idx="5498">
                  <c:v>1099.5999999999999</c:v>
                </c:pt>
                <c:pt idx="5499">
                  <c:v>1099.8</c:v>
                </c:pt>
                <c:pt idx="5500">
                  <c:v>1100</c:v>
                </c:pt>
                <c:pt idx="5501">
                  <c:v>1100.2</c:v>
                </c:pt>
                <c:pt idx="5502">
                  <c:v>1100.4000000000001</c:v>
                </c:pt>
                <c:pt idx="5503">
                  <c:v>1100.5999999999999</c:v>
                </c:pt>
                <c:pt idx="5504">
                  <c:v>1100.8</c:v>
                </c:pt>
                <c:pt idx="5505">
                  <c:v>1101</c:v>
                </c:pt>
                <c:pt idx="5506">
                  <c:v>1101.2</c:v>
                </c:pt>
                <c:pt idx="5507">
                  <c:v>1101.4000000000001</c:v>
                </c:pt>
                <c:pt idx="5508">
                  <c:v>1101.5999999999999</c:v>
                </c:pt>
                <c:pt idx="5509">
                  <c:v>1101.8</c:v>
                </c:pt>
                <c:pt idx="5510">
                  <c:v>1102</c:v>
                </c:pt>
                <c:pt idx="5511">
                  <c:v>1102.2</c:v>
                </c:pt>
                <c:pt idx="5512">
                  <c:v>1102.4000000000001</c:v>
                </c:pt>
                <c:pt idx="5513">
                  <c:v>1102.5999999999999</c:v>
                </c:pt>
                <c:pt idx="5514">
                  <c:v>1102.8</c:v>
                </c:pt>
                <c:pt idx="5515">
                  <c:v>1103</c:v>
                </c:pt>
                <c:pt idx="5516">
                  <c:v>1103.2</c:v>
                </c:pt>
                <c:pt idx="5517">
                  <c:v>1103.4000000000001</c:v>
                </c:pt>
                <c:pt idx="5518">
                  <c:v>1103.5999999999999</c:v>
                </c:pt>
                <c:pt idx="5519">
                  <c:v>1103.8</c:v>
                </c:pt>
                <c:pt idx="5520">
                  <c:v>1104</c:v>
                </c:pt>
                <c:pt idx="5521">
                  <c:v>1104.2</c:v>
                </c:pt>
                <c:pt idx="5522">
                  <c:v>1104.4000000000001</c:v>
                </c:pt>
                <c:pt idx="5523">
                  <c:v>1104.5999999999999</c:v>
                </c:pt>
                <c:pt idx="5524">
                  <c:v>1104.8</c:v>
                </c:pt>
                <c:pt idx="5525">
                  <c:v>1105</c:v>
                </c:pt>
                <c:pt idx="5526">
                  <c:v>1105.2</c:v>
                </c:pt>
                <c:pt idx="5527">
                  <c:v>1105.4000000000001</c:v>
                </c:pt>
                <c:pt idx="5528">
                  <c:v>1105.5999999999999</c:v>
                </c:pt>
                <c:pt idx="5529">
                  <c:v>1105.8</c:v>
                </c:pt>
                <c:pt idx="5530">
                  <c:v>1106</c:v>
                </c:pt>
                <c:pt idx="5531">
                  <c:v>1106.2</c:v>
                </c:pt>
                <c:pt idx="5532">
                  <c:v>1106.4000000000001</c:v>
                </c:pt>
                <c:pt idx="5533">
                  <c:v>1106.5999999999999</c:v>
                </c:pt>
                <c:pt idx="5534">
                  <c:v>1106.8</c:v>
                </c:pt>
                <c:pt idx="5535">
                  <c:v>1107</c:v>
                </c:pt>
                <c:pt idx="5536">
                  <c:v>1107.2</c:v>
                </c:pt>
                <c:pt idx="5537">
                  <c:v>1107.4000000000001</c:v>
                </c:pt>
                <c:pt idx="5538">
                  <c:v>1107.5999999999999</c:v>
                </c:pt>
                <c:pt idx="5539">
                  <c:v>1107.8</c:v>
                </c:pt>
                <c:pt idx="5540">
                  <c:v>1108</c:v>
                </c:pt>
                <c:pt idx="5541">
                  <c:v>1108.2</c:v>
                </c:pt>
                <c:pt idx="5542">
                  <c:v>1108.4000000000001</c:v>
                </c:pt>
                <c:pt idx="5543">
                  <c:v>1108.5999999999999</c:v>
                </c:pt>
                <c:pt idx="5544">
                  <c:v>1108.8</c:v>
                </c:pt>
                <c:pt idx="5545">
                  <c:v>1109</c:v>
                </c:pt>
                <c:pt idx="5546">
                  <c:v>1109.2</c:v>
                </c:pt>
                <c:pt idx="5547">
                  <c:v>1109.4000000000001</c:v>
                </c:pt>
                <c:pt idx="5548">
                  <c:v>1109.5999999999999</c:v>
                </c:pt>
                <c:pt idx="5549">
                  <c:v>1109.8</c:v>
                </c:pt>
                <c:pt idx="5550">
                  <c:v>1110</c:v>
                </c:pt>
                <c:pt idx="5551">
                  <c:v>1110.2</c:v>
                </c:pt>
                <c:pt idx="5552">
                  <c:v>1110.4000000000001</c:v>
                </c:pt>
                <c:pt idx="5553">
                  <c:v>1110.5999999999999</c:v>
                </c:pt>
                <c:pt idx="5554">
                  <c:v>1110.8</c:v>
                </c:pt>
                <c:pt idx="5555">
                  <c:v>1111</c:v>
                </c:pt>
                <c:pt idx="5556">
                  <c:v>1111.2</c:v>
                </c:pt>
                <c:pt idx="5557">
                  <c:v>1111.4000000000001</c:v>
                </c:pt>
                <c:pt idx="5558">
                  <c:v>1111.5999999999999</c:v>
                </c:pt>
                <c:pt idx="5559">
                  <c:v>1111.8</c:v>
                </c:pt>
                <c:pt idx="5560">
                  <c:v>1112</c:v>
                </c:pt>
                <c:pt idx="5561">
                  <c:v>1112.2</c:v>
                </c:pt>
                <c:pt idx="5562">
                  <c:v>1112.4000000000001</c:v>
                </c:pt>
                <c:pt idx="5563">
                  <c:v>1112.5999999999999</c:v>
                </c:pt>
                <c:pt idx="5564">
                  <c:v>1112.8</c:v>
                </c:pt>
                <c:pt idx="5565">
                  <c:v>1113</c:v>
                </c:pt>
                <c:pt idx="5566">
                  <c:v>1113.2</c:v>
                </c:pt>
                <c:pt idx="5567">
                  <c:v>1113.4000000000001</c:v>
                </c:pt>
                <c:pt idx="5568">
                  <c:v>1113.5999999999999</c:v>
                </c:pt>
                <c:pt idx="5569">
                  <c:v>1113.8</c:v>
                </c:pt>
                <c:pt idx="5570">
                  <c:v>1114</c:v>
                </c:pt>
                <c:pt idx="5571">
                  <c:v>1114.2</c:v>
                </c:pt>
                <c:pt idx="5572">
                  <c:v>1114.4000000000001</c:v>
                </c:pt>
                <c:pt idx="5573">
                  <c:v>1114.5999999999999</c:v>
                </c:pt>
                <c:pt idx="5574">
                  <c:v>1114.8</c:v>
                </c:pt>
                <c:pt idx="5575">
                  <c:v>1115</c:v>
                </c:pt>
                <c:pt idx="5576">
                  <c:v>1115.2</c:v>
                </c:pt>
                <c:pt idx="5577">
                  <c:v>1115.4000000000001</c:v>
                </c:pt>
                <c:pt idx="5578">
                  <c:v>1115.5999999999999</c:v>
                </c:pt>
                <c:pt idx="5579">
                  <c:v>1115.8</c:v>
                </c:pt>
                <c:pt idx="5580">
                  <c:v>1116</c:v>
                </c:pt>
                <c:pt idx="5581">
                  <c:v>1116.2</c:v>
                </c:pt>
                <c:pt idx="5582">
                  <c:v>1116.4000000000001</c:v>
                </c:pt>
                <c:pt idx="5583">
                  <c:v>1116.5999999999999</c:v>
                </c:pt>
                <c:pt idx="5584">
                  <c:v>1116.8</c:v>
                </c:pt>
                <c:pt idx="5585">
                  <c:v>1117</c:v>
                </c:pt>
                <c:pt idx="5586">
                  <c:v>1117.2</c:v>
                </c:pt>
                <c:pt idx="5587">
                  <c:v>1117.4000000000001</c:v>
                </c:pt>
                <c:pt idx="5588">
                  <c:v>1117.5999999999999</c:v>
                </c:pt>
                <c:pt idx="5589">
                  <c:v>1117.8</c:v>
                </c:pt>
                <c:pt idx="5590">
                  <c:v>1118</c:v>
                </c:pt>
                <c:pt idx="5591">
                  <c:v>1118.2</c:v>
                </c:pt>
                <c:pt idx="5592">
                  <c:v>1118.4000000000001</c:v>
                </c:pt>
                <c:pt idx="5593">
                  <c:v>1118.5999999999999</c:v>
                </c:pt>
                <c:pt idx="5594">
                  <c:v>1118.8</c:v>
                </c:pt>
                <c:pt idx="5595">
                  <c:v>1119</c:v>
                </c:pt>
                <c:pt idx="5596">
                  <c:v>1119.2</c:v>
                </c:pt>
                <c:pt idx="5597">
                  <c:v>1119.4000000000001</c:v>
                </c:pt>
                <c:pt idx="5598">
                  <c:v>1119.5999999999999</c:v>
                </c:pt>
                <c:pt idx="5599">
                  <c:v>1119.8</c:v>
                </c:pt>
                <c:pt idx="5600">
                  <c:v>1120</c:v>
                </c:pt>
                <c:pt idx="5601">
                  <c:v>1120.2</c:v>
                </c:pt>
                <c:pt idx="5602">
                  <c:v>1120.4000000000001</c:v>
                </c:pt>
                <c:pt idx="5603">
                  <c:v>1120.5999999999999</c:v>
                </c:pt>
                <c:pt idx="5604">
                  <c:v>1120.8</c:v>
                </c:pt>
                <c:pt idx="5605">
                  <c:v>1121</c:v>
                </c:pt>
                <c:pt idx="5606">
                  <c:v>1121.2</c:v>
                </c:pt>
                <c:pt idx="5607">
                  <c:v>1121.4000000000001</c:v>
                </c:pt>
                <c:pt idx="5608">
                  <c:v>1121.5999999999999</c:v>
                </c:pt>
                <c:pt idx="5609">
                  <c:v>1121.8</c:v>
                </c:pt>
                <c:pt idx="5610">
                  <c:v>1122</c:v>
                </c:pt>
                <c:pt idx="5611">
                  <c:v>1122.2</c:v>
                </c:pt>
                <c:pt idx="5612">
                  <c:v>1122.4000000000001</c:v>
                </c:pt>
                <c:pt idx="5613">
                  <c:v>1122.5999999999999</c:v>
                </c:pt>
                <c:pt idx="5614">
                  <c:v>1122.8</c:v>
                </c:pt>
                <c:pt idx="5615">
                  <c:v>1123</c:v>
                </c:pt>
                <c:pt idx="5616">
                  <c:v>1123.2</c:v>
                </c:pt>
                <c:pt idx="5617">
                  <c:v>1123.4000000000001</c:v>
                </c:pt>
                <c:pt idx="5618">
                  <c:v>1123.5999999999999</c:v>
                </c:pt>
                <c:pt idx="5619">
                  <c:v>1123.8</c:v>
                </c:pt>
                <c:pt idx="5620">
                  <c:v>1124</c:v>
                </c:pt>
                <c:pt idx="5621">
                  <c:v>1124.2</c:v>
                </c:pt>
                <c:pt idx="5622">
                  <c:v>1124.4000000000001</c:v>
                </c:pt>
                <c:pt idx="5623">
                  <c:v>1124.5999999999999</c:v>
                </c:pt>
                <c:pt idx="5624">
                  <c:v>1124.8</c:v>
                </c:pt>
                <c:pt idx="5625">
                  <c:v>1125</c:v>
                </c:pt>
                <c:pt idx="5626">
                  <c:v>1125.2</c:v>
                </c:pt>
                <c:pt idx="5627">
                  <c:v>1125.4000000000001</c:v>
                </c:pt>
                <c:pt idx="5628">
                  <c:v>1125.5999999999999</c:v>
                </c:pt>
                <c:pt idx="5629">
                  <c:v>1125.8</c:v>
                </c:pt>
                <c:pt idx="5630">
                  <c:v>1126</c:v>
                </c:pt>
                <c:pt idx="5631">
                  <c:v>1126.2</c:v>
                </c:pt>
                <c:pt idx="5632">
                  <c:v>1126.4000000000001</c:v>
                </c:pt>
                <c:pt idx="5633">
                  <c:v>1126.5999999999999</c:v>
                </c:pt>
                <c:pt idx="5634">
                  <c:v>1126.8</c:v>
                </c:pt>
                <c:pt idx="5635">
                  <c:v>1127</c:v>
                </c:pt>
                <c:pt idx="5636">
                  <c:v>1127.2</c:v>
                </c:pt>
                <c:pt idx="5637">
                  <c:v>1127.4000000000001</c:v>
                </c:pt>
                <c:pt idx="5638">
                  <c:v>1127.5999999999999</c:v>
                </c:pt>
                <c:pt idx="5639">
                  <c:v>1127.8</c:v>
                </c:pt>
                <c:pt idx="5640">
                  <c:v>1128</c:v>
                </c:pt>
                <c:pt idx="5641">
                  <c:v>1128.2</c:v>
                </c:pt>
                <c:pt idx="5642">
                  <c:v>1128.4000000000001</c:v>
                </c:pt>
                <c:pt idx="5643">
                  <c:v>1128.5999999999999</c:v>
                </c:pt>
                <c:pt idx="5644">
                  <c:v>1128.8</c:v>
                </c:pt>
                <c:pt idx="5645">
                  <c:v>1129</c:v>
                </c:pt>
                <c:pt idx="5646">
                  <c:v>1129.2</c:v>
                </c:pt>
                <c:pt idx="5647">
                  <c:v>1129.4000000000001</c:v>
                </c:pt>
                <c:pt idx="5648">
                  <c:v>1129.5999999999999</c:v>
                </c:pt>
                <c:pt idx="5649">
                  <c:v>1129.8</c:v>
                </c:pt>
                <c:pt idx="5650">
                  <c:v>1130</c:v>
                </c:pt>
                <c:pt idx="5651">
                  <c:v>1130.2</c:v>
                </c:pt>
                <c:pt idx="5652">
                  <c:v>1130.4000000000001</c:v>
                </c:pt>
                <c:pt idx="5653">
                  <c:v>1130.5999999999999</c:v>
                </c:pt>
                <c:pt idx="5654">
                  <c:v>1130.8</c:v>
                </c:pt>
                <c:pt idx="5655">
                  <c:v>1131</c:v>
                </c:pt>
                <c:pt idx="5656">
                  <c:v>1131.2</c:v>
                </c:pt>
                <c:pt idx="5657">
                  <c:v>1131.4000000000001</c:v>
                </c:pt>
                <c:pt idx="5658">
                  <c:v>1131.5999999999999</c:v>
                </c:pt>
                <c:pt idx="5659">
                  <c:v>1131.8</c:v>
                </c:pt>
                <c:pt idx="5660">
                  <c:v>1132</c:v>
                </c:pt>
                <c:pt idx="5661">
                  <c:v>1132.2</c:v>
                </c:pt>
                <c:pt idx="5662">
                  <c:v>1132.4000000000001</c:v>
                </c:pt>
                <c:pt idx="5663">
                  <c:v>1132.5999999999999</c:v>
                </c:pt>
                <c:pt idx="5664">
                  <c:v>1132.8</c:v>
                </c:pt>
                <c:pt idx="5665">
                  <c:v>1133</c:v>
                </c:pt>
                <c:pt idx="5666">
                  <c:v>1133.2</c:v>
                </c:pt>
                <c:pt idx="5667">
                  <c:v>1133.4000000000001</c:v>
                </c:pt>
                <c:pt idx="5668">
                  <c:v>1133.5999999999999</c:v>
                </c:pt>
                <c:pt idx="5669">
                  <c:v>1133.8</c:v>
                </c:pt>
                <c:pt idx="5670">
                  <c:v>1134</c:v>
                </c:pt>
                <c:pt idx="5671">
                  <c:v>1134.2</c:v>
                </c:pt>
                <c:pt idx="5672">
                  <c:v>1134.4000000000001</c:v>
                </c:pt>
                <c:pt idx="5673">
                  <c:v>1134.5999999999999</c:v>
                </c:pt>
                <c:pt idx="5674">
                  <c:v>1134.8</c:v>
                </c:pt>
                <c:pt idx="5675">
                  <c:v>1135</c:v>
                </c:pt>
                <c:pt idx="5676">
                  <c:v>1135.2</c:v>
                </c:pt>
                <c:pt idx="5677">
                  <c:v>1135.4000000000001</c:v>
                </c:pt>
                <c:pt idx="5678">
                  <c:v>1135.5999999999999</c:v>
                </c:pt>
                <c:pt idx="5679">
                  <c:v>1135.8</c:v>
                </c:pt>
                <c:pt idx="5680">
                  <c:v>1136</c:v>
                </c:pt>
                <c:pt idx="5681">
                  <c:v>1136.2</c:v>
                </c:pt>
                <c:pt idx="5682">
                  <c:v>1136.4000000000001</c:v>
                </c:pt>
                <c:pt idx="5683">
                  <c:v>1136.5999999999999</c:v>
                </c:pt>
                <c:pt idx="5684">
                  <c:v>1136.8</c:v>
                </c:pt>
                <c:pt idx="5685">
                  <c:v>1137</c:v>
                </c:pt>
                <c:pt idx="5686">
                  <c:v>1137.2</c:v>
                </c:pt>
                <c:pt idx="5687">
                  <c:v>1137.4000000000001</c:v>
                </c:pt>
                <c:pt idx="5688">
                  <c:v>1137.5999999999999</c:v>
                </c:pt>
                <c:pt idx="5689">
                  <c:v>1137.8</c:v>
                </c:pt>
                <c:pt idx="5690">
                  <c:v>1138</c:v>
                </c:pt>
                <c:pt idx="5691">
                  <c:v>1138.2</c:v>
                </c:pt>
                <c:pt idx="5692">
                  <c:v>1138.4000000000001</c:v>
                </c:pt>
                <c:pt idx="5693">
                  <c:v>1138.5999999999999</c:v>
                </c:pt>
                <c:pt idx="5694">
                  <c:v>1138.8</c:v>
                </c:pt>
                <c:pt idx="5695">
                  <c:v>1139</c:v>
                </c:pt>
                <c:pt idx="5696">
                  <c:v>1139.2</c:v>
                </c:pt>
                <c:pt idx="5697">
                  <c:v>1139.4000000000001</c:v>
                </c:pt>
                <c:pt idx="5698">
                  <c:v>1139.5999999999999</c:v>
                </c:pt>
                <c:pt idx="5699">
                  <c:v>1139.8</c:v>
                </c:pt>
                <c:pt idx="5700">
                  <c:v>1140</c:v>
                </c:pt>
                <c:pt idx="5701">
                  <c:v>1140.2</c:v>
                </c:pt>
                <c:pt idx="5702">
                  <c:v>1140.4000000000001</c:v>
                </c:pt>
                <c:pt idx="5703">
                  <c:v>1140.5999999999999</c:v>
                </c:pt>
                <c:pt idx="5704">
                  <c:v>1140.8</c:v>
                </c:pt>
                <c:pt idx="5705">
                  <c:v>1141</c:v>
                </c:pt>
                <c:pt idx="5706">
                  <c:v>1141.2</c:v>
                </c:pt>
                <c:pt idx="5707">
                  <c:v>1141.4000000000001</c:v>
                </c:pt>
                <c:pt idx="5708">
                  <c:v>1141.5999999999999</c:v>
                </c:pt>
                <c:pt idx="5709">
                  <c:v>1141.8</c:v>
                </c:pt>
                <c:pt idx="5710">
                  <c:v>1142</c:v>
                </c:pt>
                <c:pt idx="5711">
                  <c:v>1142.2</c:v>
                </c:pt>
                <c:pt idx="5712">
                  <c:v>1142.4000000000001</c:v>
                </c:pt>
                <c:pt idx="5713">
                  <c:v>1142.5999999999999</c:v>
                </c:pt>
                <c:pt idx="5714">
                  <c:v>1142.8</c:v>
                </c:pt>
                <c:pt idx="5715">
                  <c:v>1143</c:v>
                </c:pt>
                <c:pt idx="5716">
                  <c:v>1143.2</c:v>
                </c:pt>
                <c:pt idx="5717">
                  <c:v>1143.4000000000001</c:v>
                </c:pt>
                <c:pt idx="5718">
                  <c:v>1143.5999999999999</c:v>
                </c:pt>
                <c:pt idx="5719">
                  <c:v>1143.8</c:v>
                </c:pt>
                <c:pt idx="5720">
                  <c:v>1144</c:v>
                </c:pt>
                <c:pt idx="5721">
                  <c:v>1144.2</c:v>
                </c:pt>
                <c:pt idx="5722">
                  <c:v>1144.4000000000001</c:v>
                </c:pt>
                <c:pt idx="5723">
                  <c:v>1144.5999999999999</c:v>
                </c:pt>
                <c:pt idx="5724">
                  <c:v>1144.8</c:v>
                </c:pt>
                <c:pt idx="5725">
                  <c:v>1145</c:v>
                </c:pt>
                <c:pt idx="5726">
                  <c:v>1145.2</c:v>
                </c:pt>
                <c:pt idx="5727">
                  <c:v>1145.4000000000001</c:v>
                </c:pt>
                <c:pt idx="5728">
                  <c:v>1145.5999999999999</c:v>
                </c:pt>
                <c:pt idx="5729">
                  <c:v>1145.8</c:v>
                </c:pt>
                <c:pt idx="5730">
                  <c:v>1146</c:v>
                </c:pt>
                <c:pt idx="5731">
                  <c:v>1146.2</c:v>
                </c:pt>
                <c:pt idx="5732">
                  <c:v>1146.4000000000001</c:v>
                </c:pt>
                <c:pt idx="5733">
                  <c:v>1146.5999999999999</c:v>
                </c:pt>
                <c:pt idx="5734">
                  <c:v>1146.8</c:v>
                </c:pt>
                <c:pt idx="5735">
                  <c:v>1147</c:v>
                </c:pt>
                <c:pt idx="5736">
                  <c:v>1147.2</c:v>
                </c:pt>
                <c:pt idx="5737">
                  <c:v>1147.4000000000001</c:v>
                </c:pt>
                <c:pt idx="5738">
                  <c:v>1147.5999999999999</c:v>
                </c:pt>
                <c:pt idx="5739">
                  <c:v>1147.8</c:v>
                </c:pt>
                <c:pt idx="5740">
                  <c:v>1148</c:v>
                </c:pt>
                <c:pt idx="5741">
                  <c:v>1148.2</c:v>
                </c:pt>
                <c:pt idx="5742">
                  <c:v>1148.4000000000001</c:v>
                </c:pt>
                <c:pt idx="5743">
                  <c:v>1148.5999999999999</c:v>
                </c:pt>
                <c:pt idx="5744">
                  <c:v>1148.8</c:v>
                </c:pt>
                <c:pt idx="5745">
                  <c:v>1149</c:v>
                </c:pt>
                <c:pt idx="5746">
                  <c:v>1149.2</c:v>
                </c:pt>
                <c:pt idx="5747">
                  <c:v>1149.4000000000001</c:v>
                </c:pt>
                <c:pt idx="5748">
                  <c:v>1149.5999999999999</c:v>
                </c:pt>
                <c:pt idx="5749">
                  <c:v>1149.8</c:v>
                </c:pt>
                <c:pt idx="5750">
                  <c:v>1150</c:v>
                </c:pt>
                <c:pt idx="5751">
                  <c:v>1150.2</c:v>
                </c:pt>
                <c:pt idx="5752">
                  <c:v>1150.4000000000001</c:v>
                </c:pt>
                <c:pt idx="5753">
                  <c:v>1150.5999999999999</c:v>
                </c:pt>
                <c:pt idx="5754">
                  <c:v>1150.8</c:v>
                </c:pt>
                <c:pt idx="5755">
                  <c:v>1151</c:v>
                </c:pt>
                <c:pt idx="5756">
                  <c:v>1151.2</c:v>
                </c:pt>
                <c:pt idx="5757">
                  <c:v>1151.4000000000001</c:v>
                </c:pt>
                <c:pt idx="5758">
                  <c:v>1151.5999999999999</c:v>
                </c:pt>
                <c:pt idx="5759">
                  <c:v>1151.8</c:v>
                </c:pt>
                <c:pt idx="5760">
                  <c:v>1152</c:v>
                </c:pt>
                <c:pt idx="5761">
                  <c:v>1152.2</c:v>
                </c:pt>
                <c:pt idx="5762">
                  <c:v>1152.4000000000001</c:v>
                </c:pt>
                <c:pt idx="5763">
                  <c:v>1152.5999999999999</c:v>
                </c:pt>
                <c:pt idx="5764">
                  <c:v>1152.8</c:v>
                </c:pt>
                <c:pt idx="5765">
                  <c:v>1153</c:v>
                </c:pt>
                <c:pt idx="5766">
                  <c:v>1153.2</c:v>
                </c:pt>
                <c:pt idx="5767">
                  <c:v>1153.4000000000001</c:v>
                </c:pt>
                <c:pt idx="5768">
                  <c:v>1153.5999999999999</c:v>
                </c:pt>
                <c:pt idx="5769">
                  <c:v>1153.8</c:v>
                </c:pt>
                <c:pt idx="5770">
                  <c:v>1154</c:v>
                </c:pt>
                <c:pt idx="5771">
                  <c:v>1154.2</c:v>
                </c:pt>
                <c:pt idx="5772">
                  <c:v>1154.4000000000001</c:v>
                </c:pt>
                <c:pt idx="5773">
                  <c:v>1154.5999999999999</c:v>
                </c:pt>
                <c:pt idx="5774">
                  <c:v>1154.8</c:v>
                </c:pt>
                <c:pt idx="5775">
                  <c:v>1155</c:v>
                </c:pt>
                <c:pt idx="5776">
                  <c:v>1155.2</c:v>
                </c:pt>
                <c:pt idx="5777">
                  <c:v>1155.4000000000001</c:v>
                </c:pt>
                <c:pt idx="5778">
                  <c:v>1155.5999999999999</c:v>
                </c:pt>
                <c:pt idx="5779">
                  <c:v>1155.8</c:v>
                </c:pt>
                <c:pt idx="5780">
                  <c:v>1156</c:v>
                </c:pt>
                <c:pt idx="5781">
                  <c:v>1156.2</c:v>
                </c:pt>
                <c:pt idx="5782">
                  <c:v>1156.4000000000001</c:v>
                </c:pt>
                <c:pt idx="5783">
                  <c:v>1156.5999999999999</c:v>
                </c:pt>
                <c:pt idx="5784">
                  <c:v>1156.8</c:v>
                </c:pt>
                <c:pt idx="5785">
                  <c:v>1157</c:v>
                </c:pt>
                <c:pt idx="5786">
                  <c:v>1157.2</c:v>
                </c:pt>
                <c:pt idx="5787">
                  <c:v>1157.4000000000001</c:v>
                </c:pt>
                <c:pt idx="5788">
                  <c:v>1157.5999999999999</c:v>
                </c:pt>
                <c:pt idx="5789">
                  <c:v>1157.8</c:v>
                </c:pt>
                <c:pt idx="5790">
                  <c:v>1158</c:v>
                </c:pt>
                <c:pt idx="5791">
                  <c:v>1158.2</c:v>
                </c:pt>
                <c:pt idx="5792">
                  <c:v>1158.4000000000001</c:v>
                </c:pt>
                <c:pt idx="5793">
                  <c:v>1158.5999999999999</c:v>
                </c:pt>
                <c:pt idx="5794">
                  <c:v>1158.8</c:v>
                </c:pt>
                <c:pt idx="5795">
                  <c:v>1159</c:v>
                </c:pt>
                <c:pt idx="5796">
                  <c:v>1159.2</c:v>
                </c:pt>
                <c:pt idx="5797">
                  <c:v>1159.4000000000001</c:v>
                </c:pt>
                <c:pt idx="5798">
                  <c:v>1159.5999999999999</c:v>
                </c:pt>
                <c:pt idx="5799">
                  <c:v>1159.8</c:v>
                </c:pt>
                <c:pt idx="5800">
                  <c:v>1160</c:v>
                </c:pt>
                <c:pt idx="5801">
                  <c:v>1160.2</c:v>
                </c:pt>
                <c:pt idx="5802">
                  <c:v>1160.4000000000001</c:v>
                </c:pt>
                <c:pt idx="5803">
                  <c:v>1160.5999999999999</c:v>
                </c:pt>
                <c:pt idx="5804">
                  <c:v>1160.8</c:v>
                </c:pt>
                <c:pt idx="5805">
                  <c:v>1161</c:v>
                </c:pt>
                <c:pt idx="5806">
                  <c:v>1161.2</c:v>
                </c:pt>
                <c:pt idx="5807">
                  <c:v>1161.4000000000001</c:v>
                </c:pt>
                <c:pt idx="5808">
                  <c:v>1161.5999999999999</c:v>
                </c:pt>
                <c:pt idx="5809">
                  <c:v>1161.8</c:v>
                </c:pt>
                <c:pt idx="5810">
                  <c:v>1162</c:v>
                </c:pt>
                <c:pt idx="5811">
                  <c:v>1162.2</c:v>
                </c:pt>
                <c:pt idx="5812">
                  <c:v>1162.4000000000001</c:v>
                </c:pt>
                <c:pt idx="5813">
                  <c:v>1162.5999999999999</c:v>
                </c:pt>
                <c:pt idx="5814">
                  <c:v>1162.8</c:v>
                </c:pt>
                <c:pt idx="5815">
                  <c:v>1163</c:v>
                </c:pt>
                <c:pt idx="5816">
                  <c:v>1163.2</c:v>
                </c:pt>
                <c:pt idx="5817">
                  <c:v>1163.4000000000001</c:v>
                </c:pt>
                <c:pt idx="5818">
                  <c:v>1163.5999999999999</c:v>
                </c:pt>
                <c:pt idx="5819">
                  <c:v>1163.8</c:v>
                </c:pt>
                <c:pt idx="5820">
                  <c:v>1164</c:v>
                </c:pt>
                <c:pt idx="5821">
                  <c:v>1164.2</c:v>
                </c:pt>
                <c:pt idx="5822">
                  <c:v>1164.4000000000001</c:v>
                </c:pt>
                <c:pt idx="5823">
                  <c:v>1164.5999999999999</c:v>
                </c:pt>
                <c:pt idx="5824">
                  <c:v>1164.8</c:v>
                </c:pt>
                <c:pt idx="5825">
                  <c:v>1165</c:v>
                </c:pt>
                <c:pt idx="5826">
                  <c:v>1165.2</c:v>
                </c:pt>
                <c:pt idx="5827">
                  <c:v>1165.4000000000001</c:v>
                </c:pt>
                <c:pt idx="5828">
                  <c:v>1165.5999999999999</c:v>
                </c:pt>
                <c:pt idx="5829">
                  <c:v>1165.8</c:v>
                </c:pt>
                <c:pt idx="5830">
                  <c:v>1166</c:v>
                </c:pt>
                <c:pt idx="5831">
                  <c:v>1166.2</c:v>
                </c:pt>
                <c:pt idx="5832">
                  <c:v>1166.4000000000001</c:v>
                </c:pt>
                <c:pt idx="5833">
                  <c:v>1166.5999999999999</c:v>
                </c:pt>
                <c:pt idx="5834">
                  <c:v>1166.8</c:v>
                </c:pt>
                <c:pt idx="5835">
                  <c:v>1167</c:v>
                </c:pt>
                <c:pt idx="5836">
                  <c:v>1167.2</c:v>
                </c:pt>
                <c:pt idx="5837">
                  <c:v>1167.4000000000001</c:v>
                </c:pt>
                <c:pt idx="5838">
                  <c:v>1167.5999999999999</c:v>
                </c:pt>
                <c:pt idx="5839">
                  <c:v>1167.8</c:v>
                </c:pt>
                <c:pt idx="5840">
                  <c:v>1168</c:v>
                </c:pt>
                <c:pt idx="5841">
                  <c:v>1168.2</c:v>
                </c:pt>
                <c:pt idx="5842">
                  <c:v>1168.4000000000001</c:v>
                </c:pt>
                <c:pt idx="5843">
                  <c:v>1168.5999999999999</c:v>
                </c:pt>
                <c:pt idx="5844">
                  <c:v>1168.8</c:v>
                </c:pt>
                <c:pt idx="5845">
                  <c:v>1169</c:v>
                </c:pt>
                <c:pt idx="5846">
                  <c:v>1169.2</c:v>
                </c:pt>
                <c:pt idx="5847">
                  <c:v>1169.4000000000001</c:v>
                </c:pt>
                <c:pt idx="5848">
                  <c:v>1169.5999999999999</c:v>
                </c:pt>
                <c:pt idx="5849">
                  <c:v>1169.8</c:v>
                </c:pt>
                <c:pt idx="5850">
                  <c:v>1170</c:v>
                </c:pt>
                <c:pt idx="5851">
                  <c:v>1170.2</c:v>
                </c:pt>
                <c:pt idx="5852">
                  <c:v>1170.4000000000001</c:v>
                </c:pt>
                <c:pt idx="5853">
                  <c:v>1170.5999999999999</c:v>
                </c:pt>
                <c:pt idx="5854">
                  <c:v>1170.8</c:v>
                </c:pt>
                <c:pt idx="5855">
                  <c:v>1171</c:v>
                </c:pt>
                <c:pt idx="5856">
                  <c:v>1171.2</c:v>
                </c:pt>
                <c:pt idx="5857">
                  <c:v>1171.4000000000001</c:v>
                </c:pt>
                <c:pt idx="5858">
                  <c:v>1171.5999999999999</c:v>
                </c:pt>
                <c:pt idx="5859">
                  <c:v>1171.8</c:v>
                </c:pt>
                <c:pt idx="5860">
                  <c:v>1172</c:v>
                </c:pt>
                <c:pt idx="5861">
                  <c:v>1172.2</c:v>
                </c:pt>
                <c:pt idx="5862">
                  <c:v>1172.4000000000001</c:v>
                </c:pt>
                <c:pt idx="5863">
                  <c:v>1172.5999999999999</c:v>
                </c:pt>
                <c:pt idx="5864">
                  <c:v>1172.8</c:v>
                </c:pt>
                <c:pt idx="5865">
                  <c:v>1173</c:v>
                </c:pt>
                <c:pt idx="5866">
                  <c:v>1173.2</c:v>
                </c:pt>
                <c:pt idx="5867">
                  <c:v>1173.4000000000001</c:v>
                </c:pt>
                <c:pt idx="5868">
                  <c:v>1173.5999999999999</c:v>
                </c:pt>
                <c:pt idx="5869">
                  <c:v>1173.8</c:v>
                </c:pt>
                <c:pt idx="5870">
                  <c:v>1174</c:v>
                </c:pt>
                <c:pt idx="5871">
                  <c:v>1174.2</c:v>
                </c:pt>
                <c:pt idx="5872">
                  <c:v>1174.4000000000001</c:v>
                </c:pt>
                <c:pt idx="5873">
                  <c:v>1174.5999999999999</c:v>
                </c:pt>
                <c:pt idx="5874">
                  <c:v>1174.8</c:v>
                </c:pt>
                <c:pt idx="5875">
                  <c:v>1175</c:v>
                </c:pt>
                <c:pt idx="5876">
                  <c:v>1175.2</c:v>
                </c:pt>
                <c:pt idx="5877">
                  <c:v>1175.4000000000001</c:v>
                </c:pt>
                <c:pt idx="5878">
                  <c:v>1175.5999999999999</c:v>
                </c:pt>
                <c:pt idx="5879">
                  <c:v>1175.8</c:v>
                </c:pt>
                <c:pt idx="5880">
                  <c:v>1176</c:v>
                </c:pt>
                <c:pt idx="5881">
                  <c:v>1176.2</c:v>
                </c:pt>
                <c:pt idx="5882">
                  <c:v>1176.4000000000001</c:v>
                </c:pt>
                <c:pt idx="5883">
                  <c:v>1176.5999999999999</c:v>
                </c:pt>
                <c:pt idx="5884">
                  <c:v>1176.8</c:v>
                </c:pt>
                <c:pt idx="5885">
                  <c:v>1177</c:v>
                </c:pt>
                <c:pt idx="5886">
                  <c:v>1177.2</c:v>
                </c:pt>
                <c:pt idx="5887">
                  <c:v>1177.4000000000001</c:v>
                </c:pt>
                <c:pt idx="5888">
                  <c:v>1177.5999999999999</c:v>
                </c:pt>
                <c:pt idx="5889">
                  <c:v>1177.8</c:v>
                </c:pt>
                <c:pt idx="5890">
                  <c:v>1178</c:v>
                </c:pt>
                <c:pt idx="5891">
                  <c:v>1178.2</c:v>
                </c:pt>
                <c:pt idx="5892">
                  <c:v>1178.4000000000001</c:v>
                </c:pt>
                <c:pt idx="5893">
                  <c:v>1178.5999999999999</c:v>
                </c:pt>
                <c:pt idx="5894">
                  <c:v>1178.8</c:v>
                </c:pt>
                <c:pt idx="5895">
                  <c:v>1179</c:v>
                </c:pt>
                <c:pt idx="5896">
                  <c:v>1179.2</c:v>
                </c:pt>
                <c:pt idx="5897">
                  <c:v>1179.4000000000001</c:v>
                </c:pt>
                <c:pt idx="5898">
                  <c:v>1179.5999999999999</c:v>
                </c:pt>
                <c:pt idx="5899">
                  <c:v>1179.8</c:v>
                </c:pt>
                <c:pt idx="5900">
                  <c:v>1180</c:v>
                </c:pt>
                <c:pt idx="5901">
                  <c:v>1180.2</c:v>
                </c:pt>
                <c:pt idx="5902">
                  <c:v>1180.4000000000001</c:v>
                </c:pt>
                <c:pt idx="5903">
                  <c:v>1180.5999999999999</c:v>
                </c:pt>
                <c:pt idx="5904">
                  <c:v>1180.8</c:v>
                </c:pt>
                <c:pt idx="5905">
                  <c:v>1181</c:v>
                </c:pt>
                <c:pt idx="5906">
                  <c:v>1181.2</c:v>
                </c:pt>
                <c:pt idx="5907">
                  <c:v>1181.4000000000001</c:v>
                </c:pt>
                <c:pt idx="5908">
                  <c:v>1181.5999999999999</c:v>
                </c:pt>
                <c:pt idx="5909">
                  <c:v>1181.8</c:v>
                </c:pt>
                <c:pt idx="5910">
                  <c:v>1182</c:v>
                </c:pt>
                <c:pt idx="5911">
                  <c:v>1182.2</c:v>
                </c:pt>
                <c:pt idx="5912">
                  <c:v>1182.4000000000001</c:v>
                </c:pt>
                <c:pt idx="5913">
                  <c:v>1182.5999999999999</c:v>
                </c:pt>
                <c:pt idx="5914">
                  <c:v>1182.8</c:v>
                </c:pt>
                <c:pt idx="5915">
                  <c:v>1183</c:v>
                </c:pt>
                <c:pt idx="5916">
                  <c:v>1183.2</c:v>
                </c:pt>
                <c:pt idx="5917">
                  <c:v>1183.4000000000001</c:v>
                </c:pt>
                <c:pt idx="5918">
                  <c:v>1183.5999999999999</c:v>
                </c:pt>
                <c:pt idx="5919">
                  <c:v>1183.8</c:v>
                </c:pt>
                <c:pt idx="5920">
                  <c:v>1184</c:v>
                </c:pt>
                <c:pt idx="5921">
                  <c:v>1184.2</c:v>
                </c:pt>
                <c:pt idx="5922">
                  <c:v>1184.4000000000001</c:v>
                </c:pt>
                <c:pt idx="5923">
                  <c:v>1184.5999999999999</c:v>
                </c:pt>
                <c:pt idx="5924">
                  <c:v>1184.8</c:v>
                </c:pt>
                <c:pt idx="5925">
                  <c:v>1185</c:v>
                </c:pt>
                <c:pt idx="5926">
                  <c:v>1185.2</c:v>
                </c:pt>
                <c:pt idx="5927">
                  <c:v>1185.4000000000001</c:v>
                </c:pt>
                <c:pt idx="5928">
                  <c:v>1185.5999999999999</c:v>
                </c:pt>
                <c:pt idx="5929">
                  <c:v>1185.8</c:v>
                </c:pt>
                <c:pt idx="5930">
                  <c:v>1186</c:v>
                </c:pt>
                <c:pt idx="5931">
                  <c:v>1186.2</c:v>
                </c:pt>
                <c:pt idx="5932">
                  <c:v>1186.4000000000001</c:v>
                </c:pt>
                <c:pt idx="5933">
                  <c:v>1186.5999999999999</c:v>
                </c:pt>
                <c:pt idx="5934">
                  <c:v>1186.8</c:v>
                </c:pt>
                <c:pt idx="5935">
                  <c:v>1187</c:v>
                </c:pt>
                <c:pt idx="5936">
                  <c:v>1187.2</c:v>
                </c:pt>
                <c:pt idx="5937">
                  <c:v>1187.4000000000001</c:v>
                </c:pt>
                <c:pt idx="5938">
                  <c:v>1187.5999999999999</c:v>
                </c:pt>
                <c:pt idx="5939">
                  <c:v>1187.8</c:v>
                </c:pt>
                <c:pt idx="5940">
                  <c:v>1188</c:v>
                </c:pt>
                <c:pt idx="5941">
                  <c:v>1188.2</c:v>
                </c:pt>
                <c:pt idx="5942">
                  <c:v>1188.4000000000001</c:v>
                </c:pt>
                <c:pt idx="5943">
                  <c:v>1188.5999999999999</c:v>
                </c:pt>
                <c:pt idx="5944">
                  <c:v>1188.8</c:v>
                </c:pt>
                <c:pt idx="5945">
                  <c:v>1189</c:v>
                </c:pt>
                <c:pt idx="5946">
                  <c:v>1189.2</c:v>
                </c:pt>
                <c:pt idx="5947">
                  <c:v>1189.4000000000001</c:v>
                </c:pt>
                <c:pt idx="5948">
                  <c:v>1189.5999999999999</c:v>
                </c:pt>
                <c:pt idx="5949">
                  <c:v>1189.8</c:v>
                </c:pt>
                <c:pt idx="5950">
                  <c:v>1190</c:v>
                </c:pt>
                <c:pt idx="5951">
                  <c:v>1190.2</c:v>
                </c:pt>
                <c:pt idx="5952">
                  <c:v>1190.4000000000001</c:v>
                </c:pt>
                <c:pt idx="5953">
                  <c:v>1190.5999999999999</c:v>
                </c:pt>
                <c:pt idx="5954">
                  <c:v>1190.8</c:v>
                </c:pt>
                <c:pt idx="5955">
                  <c:v>1191</c:v>
                </c:pt>
                <c:pt idx="5956">
                  <c:v>1191.2</c:v>
                </c:pt>
                <c:pt idx="5957">
                  <c:v>1191.4000000000001</c:v>
                </c:pt>
                <c:pt idx="5958">
                  <c:v>1191.5999999999999</c:v>
                </c:pt>
                <c:pt idx="5959">
                  <c:v>1191.8</c:v>
                </c:pt>
                <c:pt idx="5960">
                  <c:v>1192</c:v>
                </c:pt>
                <c:pt idx="5961">
                  <c:v>1192.2</c:v>
                </c:pt>
                <c:pt idx="5962">
                  <c:v>1192.4000000000001</c:v>
                </c:pt>
                <c:pt idx="5963">
                  <c:v>1192.5999999999999</c:v>
                </c:pt>
                <c:pt idx="5964">
                  <c:v>1192.8</c:v>
                </c:pt>
                <c:pt idx="5965">
                  <c:v>1193</c:v>
                </c:pt>
                <c:pt idx="5966">
                  <c:v>1193.2</c:v>
                </c:pt>
                <c:pt idx="5967">
                  <c:v>1193.4000000000001</c:v>
                </c:pt>
                <c:pt idx="5968">
                  <c:v>1193.5999999999999</c:v>
                </c:pt>
                <c:pt idx="5969">
                  <c:v>1193.8</c:v>
                </c:pt>
                <c:pt idx="5970">
                  <c:v>1194</c:v>
                </c:pt>
                <c:pt idx="5971">
                  <c:v>1194.2</c:v>
                </c:pt>
                <c:pt idx="5972">
                  <c:v>1194.4000000000001</c:v>
                </c:pt>
                <c:pt idx="5973">
                  <c:v>1194.5999999999999</c:v>
                </c:pt>
                <c:pt idx="5974">
                  <c:v>1194.8</c:v>
                </c:pt>
                <c:pt idx="5975">
                  <c:v>1195</c:v>
                </c:pt>
                <c:pt idx="5976">
                  <c:v>1195.2</c:v>
                </c:pt>
                <c:pt idx="5977">
                  <c:v>1195.4000000000001</c:v>
                </c:pt>
                <c:pt idx="5978">
                  <c:v>1195.5999999999999</c:v>
                </c:pt>
                <c:pt idx="5979">
                  <c:v>1195.8</c:v>
                </c:pt>
                <c:pt idx="5980">
                  <c:v>1196</c:v>
                </c:pt>
                <c:pt idx="5981">
                  <c:v>1196.2</c:v>
                </c:pt>
                <c:pt idx="5982">
                  <c:v>1196.4000000000001</c:v>
                </c:pt>
                <c:pt idx="5983">
                  <c:v>1196.5999999999999</c:v>
                </c:pt>
                <c:pt idx="5984">
                  <c:v>1196.8</c:v>
                </c:pt>
                <c:pt idx="5985">
                  <c:v>1197</c:v>
                </c:pt>
                <c:pt idx="5986">
                  <c:v>1197.2</c:v>
                </c:pt>
                <c:pt idx="5987">
                  <c:v>1197.4000000000001</c:v>
                </c:pt>
                <c:pt idx="5988">
                  <c:v>1197.5999999999999</c:v>
                </c:pt>
                <c:pt idx="5989">
                  <c:v>1197.8</c:v>
                </c:pt>
                <c:pt idx="5990">
                  <c:v>1198</c:v>
                </c:pt>
                <c:pt idx="5991">
                  <c:v>1198.2</c:v>
                </c:pt>
                <c:pt idx="5992">
                  <c:v>1198.4000000000001</c:v>
                </c:pt>
                <c:pt idx="5993">
                  <c:v>1198.5999999999999</c:v>
                </c:pt>
                <c:pt idx="5994">
                  <c:v>1198.8</c:v>
                </c:pt>
                <c:pt idx="5995">
                  <c:v>1199</c:v>
                </c:pt>
                <c:pt idx="5996">
                  <c:v>1199.2</c:v>
                </c:pt>
                <c:pt idx="5997">
                  <c:v>1199.4000000000001</c:v>
                </c:pt>
                <c:pt idx="5998">
                  <c:v>1199.5999999999999</c:v>
                </c:pt>
                <c:pt idx="5999">
                  <c:v>1199.8</c:v>
                </c:pt>
                <c:pt idx="6000">
                  <c:v>1200</c:v>
                </c:pt>
                <c:pt idx="6001">
                  <c:v>1200.2</c:v>
                </c:pt>
                <c:pt idx="6002">
                  <c:v>1200.4000000000001</c:v>
                </c:pt>
                <c:pt idx="6003">
                  <c:v>1200.5999999999999</c:v>
                </c:pt>
                <c:pt idx="6004">
                  <c:v>1200.8</c:v>
                </c:pt>
                <c:pt idx="6005">
                  <c:v>1201</c:v>
                </c:pt>
                <c:pt idx="6006">
                  <c:v>1201.2</c:v>
                </c:pt>
                <c:pt idx="6007">
                  <c:v>1201.4000000000001</c:v>
                </c:pt>
                <c:pt idx="6008">
                  <c:v>1201.5999999999999</c:v>
                </c:pt>
                <c:pt idx="6009">
                  <c:v>1201.8</c:v>
                </c:pt>
                <c:pt idx="6010">
                  <c:v>1202</c:v>
                </c:pt>
                <c:pt idx="6011">
                  <c:v>1202.2</c:v>
                </c:pt>
                <c:pt idx="6012">
                  <c:v>1202.4000000000001</c:v>
                </c:pt>
                <c:pt idx="6013">
                  <c:v>1202.5999999999999</c:v>
                </c:pt>
                <c:pt idx="6014">
                  <c:v>1202.8</c:v>
                </c:pt>
                <c:pt idx="6015">
                  <c:v>1203</c:v>
                </c:pt>
                <c:pt idx="6016">
                  <c:v>1203.2</c:v>
                </c:pt>
                <c:pt idx="6017">
                  <c:v>1203.4000000000001</c:v>
                </c:pt>
                <c:pt idx="6018">
                  <c:v>1203.5999999999999</c:v>
                </c:pt>
                <c:pt idx="6019">
                  <c:v>1203.8</c:v>
                </c:pt>
                <c:pt idx="6020">
                  <c:v>1204</c:v>
                </c:pt>
                <c:pt idx="6021">
                  <c:v>1204.2</c:v>
                </c:pt>
                <c:pt idx="6022">
                  <c:v>1204.4000000000001</c:v>
                </c:pt>
                <c:pt idx="6023">
                  <c:v>1204.5999999999999</c:v>
                </c:pt>
                <c:pt idx="6024">
                  <c:v>1204.8</c:v>
                </c:pt>
                <c:pt idx="6025">
                  <c:v>1205</c:v>
                </c:pt>
                <c:pt idx="6026">
                  <c:v>1205.2</c:v>
                </c:pt>
                <c:pt idx="6027">
                  <c:v>1205.4000000000001</c:v>
                </c:pt>
                <c:pt idx="6028">
                  <c:v>1205.5999999999999</c:v>
                </c:pt>
                <c:pt idx="6029">
                  <c:v>1205.8</c:v>
                </c:pt>
                <c:pt idx="6030">
                  <c:v>1206</c:v>
                </c:pt>
                <c:pt idx="6031">
                  <c:v>1206.2</c:v>
                </c:pt>
                <c:pt idx="6032">
                  <c:v>1206.4000000000001</c:v>
                </c:pt>
                <c:pt idx="6033">
                  <c:v>1206.5999999999999</c:v>
                </c:pt>
                <c:pt idx="6034">
                  <c:v>1206.8</c:v>
                </c:pt>
                <c:pt idx="6035">
                  <c:v>1207</c:v>
                </c:pt>
                <c:pt idx="6036">
                  <c:v>1207.2</c:v>
                </c:pt>
                <c:pt idx="6037">
                  <c:v>1207.4000000000001</c:v>
                </c:pt>
                <c:pt idx="6038">
                  <c:v>1207.5999999999999</c:v>
                </c:pt>
                <c:pt idx="6039">
                  <c:v>1207.8</c:v>
                </c:pt>
                <c:pt idx="6040">
                  <c:v>1208</c:v>
                </c:pt>
                <c:pt idx="6041">
                  <c:v>1208.2</c:v>
                </c:pt>
                <c:pt idx="6042">
                  <c:v>1208.4000000000001</c:v>
                </c:pt>
                <c:pt idx="6043">
                  <c:v>1208.5999999999999</c:v>
                </c:pt>
                <c:pt idx="6044">
                  <c:v>1208.8</c:v>
                </c:pt>
                <c:pt idx="6045">
                  <c:v>1209</c:v>
                </c:pt>
                <c:pt idx="6046">
                  <c:v>1209.2</c:v>
                </c:pt>
                <c:pt idx="6047">
                  <c:v>1209.4000000000001</c:v>
                </c:pt>
                <c:pt idx="6048">
                  <c:v>1209.5999999999999</c:v>
                </c:pt>
                <c:pt idx="6049">
                  <c:v>1209.8</c:v>
                </c:pt>
                <c:pt idx="6050">
                  <c:v>1210</c:v>
                </c:pt>
                <c:pt idx="6051">
                  <c:v>1210.2</c:v>
                </c:pt>
                <c:pt idx="6052">
                  <c:v>1210.4000000000001</c:v>
                </c:pt>
                <c:pt idx="6053">
                  <c:v>1210.5999999999999</c:v>
                </c:pt>
                <c:pt idx="6054">
                  <c:v>1210.8</c:v>
                </c:pt>
                <c:pt idx="6055">
                  <c:v>1211</c:v>
                </c:pt>
                <c:pt idx="6056">
                  <c:v>1211.2</c:v>
                </c:pt>
                <c:pt idx="6057">
                  <c:v>1211.4000000000001</c:v>
                </c:pt>
                <c:pt idx="6058">
                  <c:v>1211.5999999999999</c:v>
                </c:pt>
                <c:pt idx="6059">
                  <c:v>1211.8</c:v>
                </c:pt>
                <c:pt idx="6060">
                  <c:v>1212</c:v>
                </c:pt>
                <c:pt idx="6061">
                  <c:v>1212.2</c:v>
                </c:pt>
                <c:pt idx="6062">
                  <c:v>1212.4000000000001</c:v>
                </c:pt>
                <c:pt idx="6063">
                  <c:v>1212.5999999999999</c:v>
                </c:pt>
                <c:pt idx="6064">
                  <c:v>1212.8</c:v>
                </c:pt>
                <c:pt idx="6065">
                  <c:v>1213</c:v>
                </c:pt>
                <c:pt idx="6066">
                  <c:v>1213.2</c:v>
                </c:pt>
                <c:pt idx="6067">
                  <c:v>1213.4000000000001</c:v>
                </c:pt>
                <c:pt idx="6068">
                  <c:v>1213.5999999999999</c:v>
                </c:pt>
                <c:pt idx="6069">
                  <c:v>1213.8</c:v>
                </c:pt>
                <c:pt idx="6070">
                  <c:v>1214</c:v>
                </c:pt>
                <c:pt idx="6071">
                  <c:v>1214.2</c:v>
                </c:pt>
                <c:pt idx="6072">
                  <c:v>1214.4000000000001</c:v>
                </c:pt>
                <c:pt idx="6073">
                  <c:v>1214.5999999999999</c:v>
                </c:pt>
                <c:pt idx="6074">
                  <c:v>1214.8</c:v>
                </c:pt>
                <c:pt idx="6075">
                  <c:v>1215</c:v>
                </c:pt>
                <c:pt idx="6076">
                  <c:v>1215.2</c:v>
                </c:pt>
                <c:pt idx="6077">
                  <c:v>1215.4000000000001</c:v>
                </c:pt>
                <c:pt idx="6078">
                  <c:v>1215.5999999999999</c:v>
                </c:pt>
                <c:pt idx="6079">
                  <c:v>1215.8</c:v>
                </c:pt>
                <c:pt idx="6080">
                  <c:v>1216</c:v>
                </c:pt>
                <c:pt idx="6081">
                  <c:v>1216.2</c:v>
                </c:pt>
                <c:pt idx="6082">
                  <c:v>1216.4000000000001</c:v>
                </c:pt>
                <c:pt idx="6083">
                  <c:v>1216.5999999999999</c:v>
                </c:pt>
                <c:pt idx="6084">
                  <c:v>1216.8</c:v>
                </c:pt>
                <c:pt idx="6085">
                  <c:v>1217</c:v>
                </c:pt>
                <c:pt idx="6086">
                  <c:v>1217.2</c:v>
                </c:pt>
                <c:pt idx="6087">
                  <c:v>1217.4000000000001</c:v>
                </c:pt>
                <c:pt idx="6088">
                  <c:v>1217.5999999999999</c:v>
                </c:pt>
                <c:pt idx="6089">
                  <c:v>1217.8</c:v>
                </c:pt>
                <c:pt idx="6090">
                  <c:v>1218</c:v>
                </c:pt>
                <c:pt idx="6091">
                  <c:v>1218.2</c:v>
                </c:pt>
                <c:pt idx="6092">
                  <c:v>1218.4000000000001</c:v>
                </c:pt>
                <c:pt idx="6093">
                  <c:v>1218.5999999999999</c:v>
                </c:pt>
                <c:pt idx="6094">
                  <c:v>1218.8</c:v>
                </c:pt>
                <c:pt idx="6095">
                  <c:v>1219</c:v>
                </c:pt>
                <c:pt idx="6096">
                  <c:v>1219.2</c:v>
                </c:pt>
                <c:pt idx="6097">
                  <c:v>1219.4000000000001</c:v>
                </c:pt>
                <c:pt idx="6098">
                  <c:v>1219.5999999999999</c:v>
                </c:pt>
                <c:pt idx="6099">
                  <c:v>1219.8</c:v>
                </c:pt>
                <c:pt idx="6100">
                  <c:v>1220</c:v>
                </c:pt>
                <c:pt idx="6101">
                  <c:v>1220.2</c:v>
                </c:pt>
                <c:pt idx="6102">
                  <c:v>1220.4000000000001</c:v>
                </c:pt>
                <c:pt idx="6103">
                  <c:v>1220.5999999999999</c:v>
                </c:pt>
                <c:pt idx="6104">
                  <c:v>1220.8</c:v>
                </c:pt>
                <c:pt idx="6105">
                  <c:v>1221</c:v>
                </c:pt>
                <c:pt idx="6106">
                  <c:v>1221.2</c:v>
                </c:pt>
                <c:pt idx="6107">
                  <c:v>1221.4000000000001</c:v>
                </c:pt>
                <c:pt idx="6108">
                  <c:v>1221.5999999999999</c:v>
                </c:pt>
                <c:pt idx="6109">
                  <c:v>1221.8</c:v>
                </c:pt>
                <c:pt idx="6110">
                  <c:v>1222</c:v>
                </c:pt>
                <c:pt idx="6111">
                  <c:v>1222.2</c:v>
                </c:pt>
                <c:pt idx="6112">
                  <c:v>1222.4000000000001</c:v>
                </c:pt>
                <c:pt idx="6113">
                  <c:v>1222.5999999999999</c:v>
                </c:pt>
                <c:pt idx="6114">
                  <c:v>1222.8</c:v>
                </c:pt>
                <c:pt idx="6115">
                  <c:v>1223</c:v>
                </c:pt>
                <c:pt idx="6116">
                  <c:v>1223.2</c:v>
                </c:pt>
                <c:pt idx="6117">
                  <c:v>1223.4000000000001</c:v>
                </c:pt>
                <c:pt idx="6118">
                  <c:v>1223.5999999999999</c:v>
                </c:pt>
                <c:pt idx="6119">
                  <c:v>1223.8</c:v>
                </c:pt>
                <c:pt idx="6120">
                  <c:v>1224</c:v>
                </c:pt>
                <c:pt idx="6121">
                  <c:v>1224.2</c:v>
                </c:pt>
                <c:pt idx="6122">
                  <c:v>1224.4000000000001</c:v>
                </c:pt>
                <c:pt idx="6123">
                  <c:v>1224.5999999999999</c:v>
                </c:pt>
                <c:pt idx="6124">
                  <c:v>1224.8</c:v>
                </c:pt>
                <c:pt idx="6125">
                  <c:v>1225</c:v>
                </c:pt>
                <c:pt idx="6126">
                  <c:v>1225.2</c:v>
                </c:pt>
                <c:pt idx="6127">
                  <c:v>1225.4000000000001</c:v>
                </c:pt>
                <c:pt idx="6128">
                  <c:v>1225.5999999999999</c:v>
                </c:pt>
                <c:pt idx="6129">
                  <c:v>1225.8</c:v>
                </c:pt>
                <c:pt idx="6130">
                  <c:v>1226</c:v>
                </c:pt>
                <c:pt idx="6131">
                  <c:v>1226.2</c:v>
                </c:pt>
                <c:pt idx="6132">
                  <c:v>1226.4000000000001</c:v>
                </c:pt>
                <c:pt idx="6133">
                  <c:v>1226.5999999999999</c:v>
                </c:pt>
                <c:pt idx="6134">
                  <c:v>1226.8</c:v>
                </c:pt>
                <c:pt idx="6135">
                  <c:v>1227</c:v>
                </c:pt>
                <c:pt idx="6136">
                  <c:v>1227.2</c:v>
                </c:pt>
                <c:pt idx="6137">
                  <c:v>1227.4000000000001</c:v>
                </c:pt>
                <c:pt idx="6138">
                  <c:v>1227.5999999999999</c:v>
                </c:pt>
                <c:pt idx="6139">
                  <c:v>1227.8</c:v>
                </c:pt>
                <c:pt idx="6140">
                  <c:v>1228</c:v>
                </c:pt>
                <c:pt idx="6141">
                  <c:v>1228.2</c:v>
                </c:pt>
                <c:pt idx="6142">
                  <c:v>1228.4000000000001</c:v>
                </c:pt>
                <c:pt idx="6143">
                  <c:v>1228.5999999999999</c:v>
                </c:pt>
                <c:pt idx="6144">
                  <c:v>1228.8</c:v>
                </c:pt>
                <c:pt idx="6145">
                  <c:v>1229</c:v>
                </c:pt>
                <c:pt idx="6146">
                  <c:v>1229.2</c:v>
                </c:pt>
                <c:pt idx="6147">
                  <c:v>1229.4000000000001</c:v>
                </c:pt>
                <c:pt idx="6148">
                  <c:v>1229.5999999999999</c:v>
                </c:pt>
                <c:pt idx="6149">
                  <c:v>1229.8</c:v>
                </c:pt>
                <c:pt idx="6150">
                  <c:v>1230</c:v>
                </c:pt>
                <c:pt idx="6151">
                  <c:v>1230.2</c:v>
                </c:pt>
                <c:pt idx="6152">
                  <c:v>1230.4000000000001</c:v>
                </c:pt>
                <c:pt idx="6153">
                  <c:v>1230.5999999999999</c:v>
                </c:pt>
                <c:pt idx="6154">
                  <c:v>1230.8</c:v>
                </c:pt>
                <c:pt idx="6155">
                  <c:v>1231</c:v>
                </c:pt>
                <c:pt idx="6156">
                  <c:v>1231.2</c:v>
                </c:pt>
                <c:pt idx="6157">
                  <c:v>1231.4000000000001</c:v>
                </c:pt>
                <c:pt idx="6158">
                  <c:v>1231.5999999999999</c:v>
                </c:pt>
                <c:pt idx="6159">
                  <c:v>1231.8</c:v>
                </c:pt>
                <c:pt idx="6160">
                  <c:v>1232</c:v>
                </c:pt>
                <c:pt idx="6161">
                  <c:v>1232.2</c:v>
                </c:pt>
                <c:pt idx="6162">
                  <c:v>1232.4000000000001</c:v>
                </c:pt>
                <c:pt idx="6163">
                  <c:v>1232.5999999999999</c:v>
                </c:pt>
                <c:pt idx="6164">
                  <c:v>1232.8</c:v>
                </c:pt>
                <c:pt idx="6165">
                  <c:v>1233</c:v>
                </c:pt>
                <c:pt idx="6166">
                  <c:v>1233.2</c:v>
                </c:pt>
                <c:pt idx="6167">
                  <c:v>1233.4000000000001</c:v>
                </c:pt>
                <c:pt idx="6168">
                  <c:v>1233.5999999999999</c:v>
                </c:pt>
                <c:pt idx="6169">
                  <c:v>1233.8</c:v>
                </c:pt>
                <c:pt idx="6170">
                  <c:v>1234</c:v>
                </c:pt>
                <c:pt idx="6171">
                  <c:v>1234.2</c:v>
                </c:pt>
                <c:pt idx="6172">
                  <c:v>1234.4000000000001</c:v>
                </c:pt>
                <c:pt idx="6173">
                  <c:v>1234.5999999999999</c:v>
                </c:pt>
                <c:pt idx="6174">
                  <c:v>1234.8</c:v>
                </c:pt>
                <c:pt idx="6175">
                  <c:v>1235</c:v>
                </c:pt>
                <c:pt idx="6176">
                  <c:v>1235.2</c:v>
                </c:pt>
                <c:pt idx="6177">
                  <c:v>1235.4000000000001</c:v>
                </c:pt>
                <c:pt idx="6178">
                  <c:v>1235.5999999999999</c:v>
                </c:pt>
                <c:pt idx="6179">
                  <c:v>1235.8</c:v>
                </c:pt>
                <c:pt idx="6180">
                  <c:v>1236</c:v>
                </c:pt>
                <c:pt idx="6181">
                  <c:v>1236.2</c:v>
                </c:pt>
                <c:pt idx="6182">
                  <c:v>1236.4000000000001</c:v>
                </c:pt>
                <c:pt idx="6183">
                  <c:v>1236.5999999999999</c:v>
                </c:pt>
                <c:pt idx="6184">
                  <c:v>1236.8</c:v>
                </c:pt>
                <c:pt idx="6185">
                  <c:v>1237</c:v>
                </c:pt>
                <c:pt idx="6186">
                  <c:v>1237.2</c:v>
                </c:pt>
                <c:pt idx="6187">
                  <c:v>1237.4000000000001</c:v>
                </c:pt>
                <c:pt idx="6188">
                  <c:v>1237.5999999999999</c:v>
                </c:pt>
                <c:pt idx="6189">
                  <c:v>1237.8</c:v>
                </c:pt>
                <c:pt idx="6190">
                  <c:v>1238</c:v>
                </c:pt>
                <c:pt idx="6191">
                  <c:v>1238.2</c:v>
                </c:pt>
                <c:pt idx="6192">
                  <c:v>1238.4000000000001</c:v>
                </c:pt>
                <c:pt idx="6193">
                  <c:v>1238.5999999999999</c:v>
                </c:pt>
                <c:pt idx="6194">
                  <c:v>1238.8</c:v>
                </c:pt>
                <c:pt idx="6195">
                  <c:v>1239</c:v>
                </c:pt>
                <c:pt idx="6196">
                  <c:v>1239.2</c:v>
                </c:pt>
                <c:pt idx="6197">
                  <c:v>1239.4000000000001</c:v>
                </c:pt>
                <c:pt idx="6198">
                  <c:v>1239.5999999999999</c:v>
                </c:pt>
                <c:pt idx="6199">
                  <c:v>1239.8</c:v>
                </c:pt>
                <c:pt idx="6200">
                  <c:v>1240</c:v>
                </c:pt>
                <c:pt idx="6201">
                  <c:v>1240.2</c:v>
                </c:pt>
                <c:pt idx="6202">
                  <c:v>1240.4000000000001</c:v>
                </c:pt>
                <c:pt idx="6203">
                  <c:v>1240.5999999999999</c:v>
                </c:pt>
                <c:pt idx="6204">
                  <c:v>1240.8</c:v>
                </c:pt>
                <c:pt idx="6205">
                  <c:v>1241</c:v>
                </c:pt>
                <c:pt idx="6206">
                  <c:v>1241.2</c:v>
                </c:pt>
                <c:pt idx="6207">
                  <c:v>1241.4000000000001</c:v>
                </c:pt>
                <c:pt idx="6208">
                  <c:v>1241.5999999999999</c:v>
                </c:pt>
                <c:pt idx="6209">
                  <c:v>1241.8</c:v>
                </c:pt>
                <c:pt idx="6210">
                  <c:v>1242</c:v>
                </c:pt>
                <c:pt idx="6211">
                  <c:v>1242.2</c:v>
                </c:pt>
                <c:pt idx="6212">
                  <c:v>1242.4000000000001</c:v>
                </c:pt>
                <c:pt idx="6213">
                  <c:v>1242.5999999999999</c:v>
                </c:pt>
                <c:pt idx="6214">
                  <c:v>1242.8</c:v>
                </c:pt>
                <c:pt idx="6215">
                  <c:v>1243</c:v>
                </c:pt>
                <c:pt idx="6216">
                  <c:v>1243.2</c:v>
                </c:pt>
                <c:pt idx="6217">
                  <c:v>1243.4000000000001</c:v>
                </c:pt>
                <c:pt idx="6218">
                  <c:v>1243.5999999999999</c:v>
                </c:pt>
                <c:pt idx="6219">
                  <c:v>1243.8</c:v>
                </c:pt>
                <c:pt idx="6220">
                  <c:v>1244</c:v>
                </c:pt>
                <c:pt idx="6221">
                  <c:v>1244.2</c:v>
                </c:pt>
                <c:pt idx="6222">
                  <c:v>1244.4000000000001</c:v>
                </c:pt>
                <c:pt idx="6223">
                  <c:v>1244.5999999999999</c:v>
                </c:pt>
                <c:pt idx="6224">
                  <c:v>1244.8</c:v>
                </c:pt>
                <c:pt idx="6225">
                  <c:v>1245</c:v>
                </c:pt>
                <c:pt idx="6226">
                  <c:v>1245.2</c:v>
                </c:pt>
                <c:pt idx="6227">
                  <c:v>1245.4000000000001</c:v>
                </c:pt>
                <c:pt idx="6228">
                  <c:v>1245.5999999999999</c:v>
                </c:pt>
                <c:pt idx="6229">
                  <c:v>1245.8</c:v>
                </c:pt>
                <c:pt idx="6230">
                  <c:v>1246</c:v>
                </c:pt>
                <c:pt idx="6231">
                  <c:v>1246.2</c:v>
                </c:pt>
                <c:pt idx="6232">
                  <c:v>1246.4000000000001</c:v>
                </c:pt>
                <c:pt idx="6233">
                  <c:v>1246.5999999999999</c:v>
                </c:pt>
                <c:pt idx="6234">
                  <c:v>1246.8</c:v>
                </c:pt>
                <c:pt idx="6235">
                  <c:v>1247</c:v>
                </c:pt>
                <c:pt idx="6236">
                  <c:v>1247.2</c:v>
                </c:pt>
                <c:pt idx="6237">
                  <c:v>1247.4000000000001</c:v>
                </c:pt>
                <c:pt idx="6238">
                  <c:v>1247.5999999999999</c:v>
                </c:pt>
                <c:pt idx="6239">
                  <c:v>1247.8</c:v>
                </c:pt>
                <c:pt idx="6240">
                  <c:v>1248</c:v>
                </c:pt>
                <c:pt idx="6241">
                  <c:v>1248.2</c:v>
                </c:pt>
                <c:pt idx="6242">
                  <c:v>1248.4000000000001</c:v>
                </c:pt>
                <c:pt idx="6243">
                  <c:v>1248.5999999999999</c:v>
                </c:pt>
                <c:pt idx="6244">
                  <c:v>1248.8</c:v>
                </c:pt>
                <c:pt idx="6245">
                  <c:v>1249</c:v>
                </c:pt>
                <c:pt idx="6246">
                  <c:v>1249.2</c:v>
                </c:pt>
                <c:pt idx="6247">
                  <c:v>1249.4000000000001</c:v>
                </c:pt>
                <c:pt idx="6248">
                  <c:v>1249.5999999999999</c:v>
                </c:pt>
                <c:pt idx="6249">
                  <c:v>1249.8</c:v>
                </c:pt>
                <c:pt idx="6250">
                  <c:v>1250</c:v>
                </c:pt>
                <c:pt idx="6251">
                  <c:v>1250.2</c:v>
                </c:pt>
                <c:pt idx="6252">
                  <c:v>1250.4000000000001</c:v>
                </c:pt>
                <c:pt idx="6253">
                  <c:v>1250.5999999999999</c:v>
                </c:pt>
                <c:pt idx="6254">
                  <c:v>1250.8</c:v>
                </c:pt>
                <c:pt idx="6255">
                  <c:v>1251</c:v>
                </c:pt>
                <c:pt idx="6256">
                  <c:v>1251.2</c:v>
                </c:pt>
                <c:pt idx="6257">
                  <c:v>1251.4000000000001</c:v>
                </c:pt>
                <c:pt idx="6258">
                  <c:v>1251.5999999999999</c:v>
                </c:pt>
                <c:pt idx="6259">
                  <c:v>1251.8</c:v>
                </c:pt>
                <c:pt idx="6260">
                  <c:v>1252</c:v>
                </c:pt>
                <c:pt idx="6261">
                  <c:v>1252.2</c:v>
                </c:pt>
                <c:pt idx="6262">
                  <c:v>1252.4000000000001</c:v>
                </c:pt>
                <c:pt idx="6263">
                  <c:v>1252.5999999999999</c:v>
                </c:pt>
                <c:pt idx="6264">
                  <c:v>1252.8</c:v>
                </c:pt>
                <c:pt idx="6265">
                  <c:v>1253</c:v>
                </c:pt>
                <c:pt idx="6266">
                  <c:v>1253.2</c:v>
                </c:pt>
                <c:pt idx="6267">
                  <c:v>1253.4000000000001</c:v>
                </c:pt>
                <c:pt idx="6268">
                  <c:v>1253.5999999999999</c:v>
                </c:pt>
                <c:pt idx="6269">
                  <c:v>1253.8</c:v>
                </c:pt>
                <c:pt idx="6270">
                  <c:v>1254</c:v>
                </c:pt>
                <c:pt idx="6271">
                  <c:v>1254.2</c:v>
                </c:pt>
                <c:pt idx="6272">
                  <c:v>1254.4000000000001</c:v>
                </c:pt>
                <c:pt idx="6273">
                  <c:v>1254.5999999999999</c:v>
                </c:pt>
                <c:pt idx="6274">
                  <c:v>1254.8</c:v>
                </c:pt>
                <c:pt idx="6275">
                  <c:v>1255</c:v>
                </c:pt>
                <c:pt idx="6276">
                  <c:v>1255.2</c:v>
                </c:pt>
                <c:pt idx="6277">
                  <c:v>1255.4000000000001</c:v>
                </c:pt>
                <c:pt idx="6278">
                  <c:v>1255.5999999999999</c:v>
                </c:pt>
                <c:pt idx="6279">
                  <c:v>1255.8</c:v>
                </c:pt>
                <c:pt idx="6280">
                  <c:v>1256</c:v>
                </c:pt>
                <c:pt idx="6281">
                  <c:v>1256.2</c:v>
                </c:pt>
                <c:pt idx="6282">
                  <c:v>1256.4000000000001</c:v>
                </c:pt>
                <c:pt idx="6283">
                  <c:v>1256.5999999999999</c:v>
                </c:pt>
                <c:pt idx="6284">
                  <c:v>1256.8</c:v>
                </c:pt>
                <c:pt idx="6285">
                  <c:v>1257</c:v>
                </c:pt>
                <c:pt idx="6286">
                  <c:v>1257.2</c:v>
                </c:pt>
                <c:pt idx="6287">
                  <c:v>1257.4000000000001</c:v>
                </c:pt>
                <c:pt idx="6288">
                  <c:v>1257.5999999999999</c:v>
                </c:pt>
                <c:pt idx="6289">
                  <c:v>1257.8</c:v>
                </c:pt>
                <c:pt idx="6290">
                  <c:v>1258</c:v>
                </c:pt>
                <c:pt idx="6291">
                  <c:v>1258.2</c:v>
                </c:pt>
                <c:pt idx="6292">
                  <c:v>1258.4000000000001</c:v>
                </c:pt>
                <c:pt idx="6293">
                  <c:v>1258.5999999999999</c:v>
                </c:pt>
                <c:pt idx="6294">
                  <c:v>1258.8</c:v>
                </c:pt>
                <c:pt idx="6295">
                  <c:v>1259</c:v>
                </c:pt>
                <c:pt idx="6296">
                  <c:v>1259.2</c:v>
                </c:pt>
                <c:pt idx="6297">
                  <c:v>1259.4000000000001</c:v>
                </c:pt>
                <c:pt idx="6298">
                  <c:v>1259.5999999999999</c:v>
                </c:pt>
                <c:pt idx="6299">
                  <c:v>1259.8</c:v>
                </c:pt>
                <c:pt idx="6300">
                  <c:v>1260</c:v>
                </c:pt>
                <c:pt idx="6301">
                  <c:v>1260.2</c:v>
                </c:pt>
                <c:pt idx="6302">
                  <c:v>1260.4000000000001</c:v>
                </c:pt>
                <c:pt idx="6303">
                  <c:v>1260.5999999999999</c:v>
                </c:pt>
                <c:pt idx="6304">
                  <c:v>1260.8</c:v>
                </c:pt>
                <c:pt idx="6305">
                  <c:v>1261</c:v>
                </c:pt>
                <c:pt idx="6306">
                  <c:v>1261.2</c:v>
                </c:pt>
                <c:pt idx="6307">
                  <c:v>1261.4000000000001</c:v>
                </c:pt>
                <c:pt idx="6308">
                  <c:v>1261.5999999999999</c:v>
                </c:pt>
                <c:pt idx="6309">
                  <c:v>1261.8</c:v>
                </c:pt>
                <c:pt idx="6310">
                  <c:v>1262</c:v>
                </c:pt>
                <c:pt idx="6311">
                  <c:v>1262.2</c:v>
                </c:pt>
                <c:pt idx="6312">
                  <c:v>1262.4000000000001</c:v>
                </c:pt>
                <c:pt idx="6313">
                  <c:v>1262.5999999999999</c:v>
                </c:pt>
                <c:pt idx="6314">
                  <c:v>1262.8</c:v>
                </c:pt>
                <c:pt idx="6315">
                  <c:v>1263</c:v>
                </c:pt>
                <c:pt idx="6316">
                  <c:v>1263.2</c:v>
                </c:pt>
                <c:pt idx="6317">
                  <c:v>1263.4000000000001</c:v>
                </c:pt>
                <c:pt idx="6318">
                  <c:v>1263.5999999999999</c:v>
                </c:pt>
                <c:pt idx="6319">
                  <c:v>1263.8</c:v>
                </c:pt>
                <c:pt idx="6320">
                  <c:v>1264</c:v>
                </c:pt>
                <c:pt idx="6321">
                  <c:v>1264.2</c:v>
                </c:pt>
                <c:pt idx="6322">
                  <c:v>1264.4000000000001</c:v>
                </c:pt>
                <c:pt idx="6323">
                  <c:v>1264.5999999999999</c:v>
                </c:pt>
                <c:pt idx="6324">
                  <c:v>1264.8</c:v>
                </c:pt>
                <c:pt idx="6325">
                  <c:v>1265</c:v>
                </c:pt>
                <c:pt idx="6326">
                  <c:v>1265.2</c:v>
                </c:pt>
                <c:pt idx="6327">
                  <c:v>1265.4000000000001</c:v>
                </c:pt>
                <c:pt idx="6328">
                  <c:v>1265.5999999999999</c:v>
                </c:pt>
                <c:pt idx="6329">
                  <c:v>1265.8</c:v>
                </c:pt>
                <c:pt idx="6330">
                  <c:v>1266</c:v>
                </c:pt>
                <c:pt idx="6331">
                  <c:v>1266.2</c:v>
                </c:pt>
                <c:pt idx="6332">
                  <c:v>1266.4000000000001</c:v>
                </c:pt>
                <c:pt idx="6333">
                  <c:v>1266.5999999999999</c:v>
                </c:pt>
                <c:pt idx="6334">
                  <c:v>1266.8</c:v>
                </c:pt>
                <c:pt idx="6335">
                  <c:v>1267</c:v>
                </c:pt>
                <c:pt idx="6336">
                  <c:v>1267.2</c:v>
                </c:pt>
                <c:pt idx="6337">
                  <c:v>1267.4000000000001</c:v>
                </c:pt>
                <c:pt idx="6338">
                  <c:v>1267.5999999999999</c:v>
                </c:pt>
                <c:pt idx="6339">
                  <c:v>1267.8</c:v>
                </c:pt>
                <c:pt idx="6340">
                  <c:v>1268</c:v>
                </c:pt>
                <c:pt idx="6341">
                  <c:v>1268.2</c:v>
                </c:pt>
                <c:pt idx="6342">
                  <c:v>1268.4000000000001</c:v>
                </c:pt>
                <c:pt idx="6343">
                  <c:v>1268.5999999999999</c:v>
                </c:pt>
                <c:pt idx="6344">
                  <c:v>1268.8</c:v>
                </c:pt>
                <c:pt idx="6345">
                  <c:v>1269</c:v>
                </c:pt>
                <c:pt idx="6346">
                  <c:v>1269.2</c:v>
                </c:pt>
                <c:pt idx="6347">
                  <c:v>1269.4000000000001</c:v>
                </c:pt>
                <c:pt idx="6348">
                  <c:v>1269.5999999999999</c:v>
                </c:pt>
                <c:pt idx="6349">
                  <c:v>1269.8</c:v>
                </c:pt>
                <c:pt idx="6350">
                  <c:v>1270</c:v>
                </c:pt>
                <c:pt idx="6351">
                  <c:v>1270.2</c:v>
                </c:pt>
                <c:pt idx="6352">
                  <c:v>1270.4000000000001</c:v>
                </c:pt>
                <c:pt idx="6353">
                  <c:v>1270.5999999999999</c:v>
                </c:pt>
                <c:pt idx="6354">
                  <c:v>1270.8</c:v>
                </c:pt>
                <c:pt idx="6355">
                  <c:v>1271</c:v>
                </c:pt>
                <c:pt idx="6356">
                  <c:v>1271.2</c:v>
                </c:pt>
                <c:pt idx="6357">
                  <c:v>1271.4000000000001</c:v>
                </c:pt>
                <c:pt idx="6358">
                  <c:v>1271.5999999999999</c:v>
                </c:pt>
                <c:pt idx="6359">
                  <c:v>1271.8</c:v>
                </c:pt>
                <c:pt idx="6360">
                  <c:v>1272</c:v>
                </c:pt>
                <c:pt idx="6361">
                  <c:v>1272.2</c:v>
                </c:pt>
                <c:pt idx="6362">
                  <c:v>1272.4000000000001</c:v>
                </c:pt>
                <c:pt idx="6363">
                  <c:v>1272.5999999999999</c:v>
                </c:pt>
                <c:pt idx="6364">
                  <c:v>1272.8</c:v>
                </c:pt>
                <c:pt idx="6365">
                  <c:v>1273</c:v>
                </c:pt>
                <c:pt idx="6366">
                  <c:v>1273.2</c:v>
                </c:pt>
                <c:pt idx="6367">
                  <c:v>1273.4000000000001</c:v>
                </c:pt>
                <c:pt idx="6368">
                  <c:v>1273.5999999999999</c:v>
                </c:pt>
                <c:pt idx="6369">
                  <c:v>1273.8</c:v>
                </c:pt>
                <c:pt idx="6370">
                  <c:v>1274</c:v>
                </c:pt>
                <c:pt idx="6371">
                  <c:v>1274.2</c:v>
                </c:pt>
                <c:pt idx="6372">
                  <c:v>1274.4000000000001</c:v>
                </c:pt>
                <c:pt idx="6373">
                  <c:v>1274.5999999999999</c:v>
                </c:pt>
                <c:pt idx="6374">
                  <c:v>1274.8</c:v>
                </c:pt>
                <c:pt idx="6375">
                  <c:v>1275</c:v>
                </c:pt>
                <c:pt idx="6376">
                  <c:v>1275.2</c:v>
                </c:pt>
                <c:pt idx="6377">
                  <c:v>1275.4000000000001</c:v>
                </c:pt>
                <c:pt idx="6378">
                  <c:v>1275.5999999999999</c:v>
                </c:pt>
                <c:pt idx="6379">
                  <c:v>1275.8</c:v>
                </c:pt>
                <c:pt idx="6380">
                  <c:v>1276</c:v>
                </c:pt>
                <c:pt idx="6381">
                  <c:v>1276.2</c:v>
                </c:pt>
                <c:pt idx="6382">
                  <c:v>1276.4000000000001</c:v>
                </c:pt>
                <c:pt idx="6383">
                  <c:v>1276.5999999999999</c:v>
                </c:pt>
                <c:pt idx="6384">
                  <c:v>1276.8</c:v>
                </c:pt>
                <c:pt idx="6385">
                  <c:v>1277</c:v>
                </c:pt>
                <c:pt idx="6386">
                  <c:v>1277.2</c:v>
                </c:pt>
                <c:pt idx="6387">
                  <c:v>1277.4000000000001</c:v>
                </c:pt>
                <c:pt idx="6388">
                  <c:v>1277.5999999999999</c:v>
                </c:pt>
                <c:pt idx="6389">
                  <c:v>1277.8</c:v>
                </c:pt>
                <c:pt idx="6390">
                  <c:v>1278</c:v>
                </c:pt>
                <c:pt idx="6391">
                  <c:v>1278.2</c:v>
                </c:pt>
                <c:pt idx="6392">
                  <c:v>1278.4000000000001</c:v>
                </c:pt>
                <c:pt idx="6393">
                  <c:v>1278.5999999999999</c:v>
                </c:pt>
                <c:pt idx="6394">
                  <c:v>1278.8</c:v>
                </c:pt>
                <c:pt idx="6395">
                  <c:v>1279</c:v>
                </c:pt>
                <c:pt idx="6396">
                  <c:v>1279.2</c:v>
                </c:pt>
                <c:pt idx="6397">
                  <c:v>1279.4000000000001</c:v>
                </c:pt>
                <c:pt idx="6398">
                  <c:v>1279.5999999999999</c:v>
                </c:pt>
                <c:pt idx="6399">
                  <c:v>1279.8</c:v>
                </c:pt>
                <c:pt idx="6400">
                  <c:v>1280</c:v>
                </c:pt>
                <c:pt idx="6401">
                  <c:v>1280.2</c:v>
                </c:pt>
                <c:pt idx="6402">
                  <c:v>1280.4000000000001</c:v>
                </c:pt>
                <c:pt idx="6403">
                  <c:v>1280.5999999999999</c:v>
                </c:pt>
                <c:pt idx="6404">
                  <c:v>1280.8</c:v>
                </c:pt>
                <c:pt idx="6405">
                  <c:v>1281</c:v>
                </c:pt>
                <c:pt idx="6406">
                  <c:v>1281.2</c:v>
                </c:pt>
                <c:pt idx="6407">
                  <c:v>1281.4000000000001</c:v>
                </c:pt>
                <c:pt idx="6408">
                  <c:v>1281.5999999999999</c:v>
                </c:pt>
                <c:pt idx="6409">
                  <c:v>1281.8</c:v>
                </c:pt>
                <c:pt idx="6410">
                  <c:v>1282</c:v>
                </c:pt>
                <c:pt idx="6411">
                  <c:v>1282.2</c:v>
                </c:pt>
                <c:pt idx="6412">
                  <c:v>1282.4000000000001</c:v>
                </c:pt>
                <c:pt idx="6413">
                  <c:v>1282.5999999999999</c:v>
                </c:pt>
                <c:pt idx="6414">
                  <c:v>1282.8</c:v>
                </c:pt>
                <c:pt idx="6415">
                  <c:v>1283</c:v>
                </c:pt>
                <c:pt idx="6416">
                  <c:v>1283.2</c:v>
                </c:pt>
                <c:pt idx="6417">
                  <c:v>1283.4000000000001</c:v>
                </c:pt>
                <c:pt idx="6418">
                  <c:v>1283.5999999999999</c:v>
                </c:pt>
                <c:pt idx="6419">
                  <c:v>1283.8</c:v>
                </c:pt>
                <c:pt idx="6420">
                  <c:v>1284</c:v>
                </c:pt>
                <c:pt idx="6421">
                  <c:v>1284.2</c:v>
                </c:pt>
                <c:pt idx="6422">
                  <c:v>1284.4000000000001</c:v>
                </c:pt>
                <c:pt idx="6423">
                  <c:v>1284.5999999999999</c:v>
                </c:pt>
                <c:pt idx="6424">
                  <c:v>1284.8</c:v>
                </c:pt>
                <c:pt idx="6425">
                  <c:v>1285</c:v>
                </c:pt>
                <c:pt idx="6426">
                  <c:v>1285.2</c:v>
                </c:pt>
                <c:pt idx="6427">
                  <c:v>1285.4000000000001</c:v>
                </c:pt>
                <c:pt idx="6428">
                  <c:v>1285.5999999999999</c:v>
                </c:pt>
                <c:pt idx="6429">
                  <c:v>1285.8</c:v>
                </c:pt>
                <c:pt idx="6430">
                  <c:v>1286</c:v>
                </c:pt>
                <c:pt idx="6431">
                  <c:v>1286.2</c:v>
                </c:pt>
                <c:pt idx="6432">
                  <c:v>1286.4000000000001</c:v>
                </c:pt>
                <c:pt idx="6433">
                  <c:v>1286.5999999999999</c:v>
                </c:pt>
                <c:pt idx="6434">
                  <c:v>1286.8</c:v>
                </c:pt>
                <c:pt idx="6435">
                  <c:v>1287</c:v>
                </c:pt>
                <c:pt idx="6436">
                  <c:v>1287.2</c:v>
                </c:pt>
                <c:pt idx="6437">
                  <c:v>1287.4000000000001</c:v>
                </c:pt>
                <c:pt idx="6438">
                  <c:v>1287.5999999999999</c:v>
                </c:pt>
                <c:pt idx="6439">
                  <c:v>1287.8</c:v>
                </c:pt>
                <c:pt idx="6440">
                  <c:v>1288</c:v>
                </c:pt>
                <c:pt idx="6441">
                  <c:v>1288.2</c:v>
                </c:pt>
                <c:pt idx="6442">
                  <c:v>1288.4000000000001</c:v>
                </c:pt>
                <c:pt idx="6443">
                  <c:v>1288.5999999999999</c:v>
                </c:pt>
                <c:pt idx="6444">
                  <c:v>1288.8</c:v>
                </c:pt>
                <c:pt idx="6445">
                  <c:v>1289</c:v>
                </c:pt>
                <c:pt idx="6446">
                  <c:v>1289.2</c:v>
                </c:pt>
                <c:pt idx="6447">
                  <c:v>1289.4000000000001</c:v>
                </c:pt>
                <c:pt idx="6448">
                  <c:v>1289.5999999999999</c:v>
                </c:pt>
                <c:pt idx="6449">
                  <c:v>1289.8</c:v>
                </c:pt>
                <c:pt idx="6450">
                  <c:v>1290</c:v>
                </c:pt>
                <c:pt idx="6451">
                  <c:v>1290.2</c:v>
                </c:pt>
                <c:pt idx="6452">
                  <c:v>1290.4000000000001</c:v>
                </c:pt>
                <c:pt idx="6453">
                  <c:v>1290.5999999999999</c:v>
                </c:pt>
                <c:pt idx="6454">
                  <c:v>1290.8</c:v>
                </c:pt>
                <c:pt idx="6455">
                  <c:v>1291</c:v>
                </c:pt>
                <c:pt idx="6456">
                  <c:v>1291.2</c:v>
                </c:pt>
                <c:pt idx="6457">
                  <c:v>1291.4000000000001</c:v>
                </c:pt>
                <c:pt idx="6458">
                  <c:v>1291.5999999999999</c:v>
                </c:pt>
                <c:pt idx="6459">
                  <c:v>1291.8</c:v>
                </c:pt>
                <c:pt idx="6460">
                  <c:v>1292</c:v>
                </c:pt>
                <c:pt idx="6461">
                  <c:v>1292.2</c:v>
                </c:pt>
                <c:pt idx="6462">
                  <c:v>1292.4000000000001</c:v>
                </c:pt>
                <c:pt idx="6463">
                  <c:v>1292.5999999999999</c:v>
                </c:pt>
                <c:pt idx="6464">
                  <c:v>1292.8</c:v>
                </c:pt>
                <c:pt idx="6465">
                  <c:v>1293</c:v>
                </c:pt>
                <c:pt idx="6466">
                  <c:v>1293.2</c:v>
                </c:pt>
                <c:pt idx="6467">
                  <c:v>1293.4000000000001</c:v>
                </c:pt>
                <c:pt idx="6468">
                  <c:v>1293.5999999999999</c:v>
                </c:pt>
                <c:pt idx="6469">
                  <c:v>1293.8</c:v>
                </c:pt>
                <c:pt idx="6470">
                  <c:v>1294</c:v>
                </c:pt>
                <c:pt idx="6471">
                  <c:v>1294.2</c:v>
                </c:pt>
                <c:pt idx="6472">
                  <c:v>1294.4000000000001</c:v>
                </c:pt>
                <c:pt idx="6473">
                  <c:v>1294.5999999999999</c:v>
                </c:pt>
                <c:pt idx="6474">
                  <c:v>1294.8</c:v>
                </c:pt>
                <c:pt idx="6475">
                  <c:v>1295</c:v>
                </c:pt>
                <c:pt idx="6476">
                  <c:v>1295.2</c:v>
                </c:pt>
                <c:pt idx="6477">
                  <c:v>1295.4000000000001</c:v>
                </c:pt>
                <c:pt idx="6478">
                  <c:v>1295.5999999999999</c:v>
                </c:pt>
                <c:pt idx="6479">
                  <c:v>1295.8</c:v>
                </c:pt>
                <c:pt idx="6480">
                  <c:v>1296</c:v>
                </c:pt>
                <c:pt idx="6481">
                  <c:v>1296.2</c:v>
                </c:pt>
                <c:pt idx="6482">
                  <c:v>1296.4000000000001</c:v>
                </c:pt>
                <c:pt idx="6483">
                  <c:v>1296.5999999999999</c:v>
                </c:pt>
                <c:pt idx="6484">
                  <c:v>1296.8</c:v>
                </c:pt>
                <c:pt idx="6485">
                  <c:v>1297</c:v>
                </c:pt>
                <c:pt idx="6486">
                  <c:v>1297.2</c:v>
                </c:pt>
                <c:pt idx="6487">
                  <c:v>1297.4000000000001</c:v>
                </c:pt>
                <c:pt idx="6488">
                  <c:v>1297.5999999999999</c:v>
                </c:pt>
                <c:pt idx="6489">
                  <c:v>1297.8</c:v>
                </c:pt>
                <c:pt idx="6490">
                  <c:v>1298</c:v>
                </c:pt>
                <c:pt idx="6491">
                  <c:v>1298.2</c:v>
                </c:pt>
                <c:pt idx="6492">
                  <c:v>1298.4000000000001</c:v>
                </c:pt>
                <c:pt idx="6493">
                  <c:v>1298.5999999999999</c:v>
                </c:pt>
                <c:pt idx="6494">
                  <c:v>1298.8</c:v>
                </c:pt>
                <c:pt idx="6495">
                  <c:v>1299</c:v>
                </c:pt>
                <c:pt idx="6496">
                  <c:v>1299.2</c:v>
                </c:pt>
                <c:pt idx="6497">
                  <c:v>1299.4000000000001</c:v>
                </c:pt>
                <c:pt idx="6498">
                  <c:v>1299.5999999999999</c:v>
                </c:pt>
                <c:pt idx="6499">
                  <c:v>1299.8</c:v>
                </c:pt>
                <c:pt idx="6500">
                  <c:v>1300</c:v>
                </c:pt>
                <c:pt idx="6501">
                  <c:v>1300.2</c:v>
                </c:pt>
                <c:pt idx="6502">
                  <c:v>1300.4000000000001</c:v>
                </c:pt>
                <c:pt idx="6503">
                  <c:v>1300.5999999999999</c:v>
                </c:pt>
                <c:pt idx="6504">
                  <c:v>1300.8</c:v>
                </c:pt>
                <c:pt idx="6505">
                  <c:v>1301</c:v>
                </c:pt>
                <c:pt idx="6506">
                  <c:v>1301.2</c:v>
                </c:pt>
                <c:pt idx="6507">
                  <c:v>1301.4000000000001</c:v>
                </c:pt>
                <c:pt idx="6508">
                  <c:v>1301.5999999999999</c:v>
                </c:pt>
                <c:pt idx="6509">
                  <c:v>1301.8</c:v>
                </c:pt>
                <c:pt idx="6510">
                  <c:v>1302</c:v>
                </c:pt>
                <c:pt idx="6511">
                  <c:v>1302.2</c:v>
                </c:pt>
                <c:pt idx="6512">
                  <c:v>1302.4000000000001</c:v>
                </c:pt>
                <c:pt idx="6513">
                  <c:v>1302.5999999999999</c:v>
                </c:pt>
                <c:pt idx="6514">
                  <c:v>1302.8</c:v>
                </c:pt>
                <c:pt idx="6515">
                  <c:v>1303</c:v>
                </c:pt>
                <c:pt idx="6516">
                  <c:v>1303.2</c:v>
                </c:pt>
                <c:pt idx="6517">
                  <c:v>1303.4000000000001</c:v>
                </c:pt>
                <c:pt idx="6518">
                  <c:v>1303.5999999999999</c:v>
                </c:pt>
                <c:pt idx="6519">
                  <c:v>1303.8</c:v>
                </c:pt>
                <c:pt idx="6520">
                  <c:v>1304</c:v>
                </c:pt>
                <c:pt idx="6521">
                  <c:v>1304.2</c:v>
                </c:pt>
                <c:pt idx="6522">
                  <c:v>1304.4000000000001</c:v>
                </c:pt>
                <c:pt idx="6523">
                  <c:v>1304.5999999999999</c:v>
                </c:pt>
                <c:pt idx="6524">
                  <c:v>1304.8</c:v>
                </c:pt>
                <c:pt idx="6525">
                  <c:v>1305</c:v>
                </c:pt>
                <c:pt idx="6526">
                  <c:v>1305.2</c:v>
                </c:pt>
                <c:pt idx="6527">
                  <c:v>1305.4000000000001</c:v>
                </c:pt>
                <c:pt idx="6528">
                  <c:v>1305.5999999999999</c:v>
                </c:pt>
                <c:pt idx="6529">
                  <c:v>1305.8</c:v>
                </c:pt>
                <c:pt idx="6530">
                  <c:v>1306</c:v>
                </c:pt>
                <c:pt idx="6531">
                  <c:v>1306.2</c:v>
                </c:pt>
                <c:pt idx="6532">
                  <c:v>1306.4000000000001</c:v>
                </c:pt>
                <c:pt idx="6533">
                  <c:v>1306.5999999999999</c:v>
                </c:pt>
                <c:pt idx="6534">
                  <c:v>1306.8</c:v>
                </c:pt>
                <c:pt idx="6535">
                  <c:v>1307</c:v>
                </c:pt>
                <c:pt idx="6536">
                  <c:v>1307.2</c:v>
                </c:pt>
                <c:pt idx="6537">
                  <c:v>1307.4000000000001</c:v>
                </c:pt>
                <c:pt idx="6538">
                  <c:v>1307.5999999999999</c:v>
                </c:pt>
                <c:pt idx="6539">
                  <c:v>1307.8</c:v>
                </c:pt>
                <c:pt idx="6540">
                  <c:v>1308</c:v>
                </c:pt>
                <c:pt idx="6541">
                  <c:v>1308.2</c:v>
                </c:pt>
                <c:pt idx="6542">
                  <c:v>1308.4000000000001</c:v>
                </c:pt>
                <c:pt idx="6543">
                  <c:v>1308.5999999999999</c:v>
                </c:pt>
                <c:pt idx="6544">
                  <c:v>1308.8</c:v>
                </c:pt>
                <c:pt idx="6545">
                  <c:v>1309</c:v>
                </c:pt>
                <c:pt idx="6546">
                  <c:v>1309.2</c:v>
                </c:pt>
                <c:pt idx="6547">
                  <c:v>1309.4000000000001</c:v>
                </c:pt>
                <c:pt idx="6548">
                  <c:v>1309.5999999999999</c:v>
                </c:pt>
                <c:pt idx="6549">
                  <c:v>1309.8</c:v>
                </c:pt>
                <c:pt idx="6550">
                  <c:v>1310</c:v>
                </c:pt>
                <c:pt idx="6551">
                  <c:v>1310.2</c:v>
                </c:pt>
                <c:pt idx="6552">
                  <c:v>1310.4000000000001</c:v>
                </c:pt>
                <c:pt idx="6553">
                  <c:v>1310.5999999999999</c:v>
                </c:pt>
                <c:pt idx="6554">
                  <c:v>1310.8</c:v>
                </c:pt>
                <c:pt idx="6555">
                  <c:v>1311</c:v>
                </c:pt>
                <c:pt idx="6556">
                  <c:v>1311.2</c:v>
                </c:pt>
                <c:pt idx="6557">
                  <c:v>1311.4</c:v>
                </c:pt>
                <c:pt idx="6558">
                  <c:v>1311.6</c:v>
                </c:pt>
                <c:pt idx="6559">
                  <c:v>1311.8</c:v>
                </c:pt>
                <c:pt idx="6560">
                  <c:v>1312</c:v>
                </c:pt>
                <c:pt idx="6561">
                  <c:v>1312.2</c:v>
                </c:pt>
                <c:pt idx="6562">
                  <c:v>1312.4</c:v>
                </c:pt>
                <c:pt idx="6563">
                  <c:v>1312.6</c:v>
                </c:pt>
                <c:pt idx="6564">
                  <c:v>1312.8</c:v>
                </c:pt>
                <c:pt idx="6565">
                  <c:v>1313</c:v>
                </c:pt>
                <c:pt idx="6566">
                  <c:v>1313.2</c:v>
                </c:pt>
                <c:pt idx="6567">
                  <c:v>1313.4</c:v>
                </c:pt>
                <c:pt idx="6568">
                  <c:v>1313.6</c:v>
                </c:pt>
                <c:pt idx="6569">
                  <c:v>1313.8</c:v>
                </c:pt>
                <c:pt idx="6570">
                  <c:v>1314</c:v>
                </c:pt>
                <c:pt idx="6571">
                  <c:v>1314.2</c:v>
                </c:pt>
                <c:pt idx="6572">
                  <c:v>1314.4</c:v>
                </c:pt>
                <c:pt idx="6573">
                  <c:v>1314.6</c:v>
                </c:pt>
                <c:pt idx="6574">
                  <c:v>1314.8</c:v>
                </c:pt>
                <c:pt idx="6575">
                  <c:v>1315</c:v>
                </c:pt>
                <c:pt idx="6576">
                  <c:v>1315.2</c:v>
                </c:pt>
                <c:pt idx="6577">
                  <c:v>1315.4</c:v>
                </c:pt>
                <c:pt idx="6578">
                  <c:v>1315.6</c:v>
                </c:pt>
                <c:pt idx="6579">
                  <c:v>1315.8</c:v>
                </c:pt>
                <c:pt idx="6580">
                  <c:v>1316</c:v>
                </c:pt>
                <c:pt idx="6581">
                  <c:v>1316.2</c:v>
                </c:pt>
                <c:pt idx="6582">
                  <c:v>1316.4</c:v>
                </c:pt>
                <c:pt idx="6583">
                  <c:v>1316.6</c:v>
                </c:pt>
                <c:pt idx="6584">
                  <c:v>1316.8</c:v>
                </c:pt>
                <c:pt idx="6585">
                  <c:v>1317</c:v>
                </c:pt>
                <c:pt idx="6586">
                  <c:v>1317.2</c:v>
                </c:pt>
                <c:pt idx="6587">
                  <c:v>1317.4</c:v>
                </c:pt>
                <c:pt idx="6588">
                  <c:v>1317.6</c:v>
                </c:pt>
                <c:pt idx="6589">
                  <c:v>1317.8</c:v>
                </c:pt>
                <c:pt idx="6590">
                  <c:v>1318</c:v>
                </c:pt>
                <c:pt idx="6591">
                  <c:v>1318.2</c:v>
                </c:pt>
                <c:pt idx="6592">
                  <c:v>1318.4</c:v>
                </c:pt>
                <c:pt idx="6593">
                  <c:v>1318.6</c:v>
                </c:pt>
                <c:pt idx="6594">
                  <c:v>1318.8</c:v>
                </c:pt>
                <c:pt idx="6595">
                  <c:v>1319</c:v>
                </c:pt>
                <c:pt idx="6596">
                  <c:v>1319.2</c:v>
                </c:pt>
                <c:pt idx="6597">
                  <c:v>1319.4</c:v>
                </c:pt>
                <c:pt idx="6598">
                  <c:v>1319.6</c:v>
                </c:pt>
                <c:pt idx="6599">
                  <c:v>1319.8</c:v>
                </c:pt>
                <c:pt idx="6600">
                  <c:v>1320</c:v>
                </c:pt>
                <c:pt idx="6601">
                  <c:v>1320.2</c:v>
                </c:pt>
                <c:pt idx="6602">
                  <c:v>1320.4</c:v>
                </c:pt>
                <c:pt idx="6603">
                  <c:v>1320.6</c:v>
                </c:pt>
                <c:pt idx="6604">
                  <c:v>1320.8</c:v>
                </c:pt>
                <c:pt idx="6605">
                  <c:v>1321</c:v>
                </c:pt>
                <c:pt idx="6606">
                  <c:v>1321.2</c:v>
                </c:pt>
                <c:pt idx="6607">
                  <c:v>1321.4</c:v>
                </c:pt>
                <c:pt idx="6608">
                  <c:v>1321.6</c:v>
                </c:pt>
                <c:pt idx="6609">
                  <c:v>1321.8</c:v>
                </c:pt>
                <c:pt idx="6610">
                  <c:v>1322</c:v>
                </c:pt>
                <c:pt idx="6611">
                  <c:v>1322.2</c:v>
                </c:pt>
                <c:pt idx="6612">
                  <c:v>1322.4</c:v>
                </c:pt>
                <c:pt idx="6613">
                  <c:v>1322.6</c:v>
                </c:pt>
                <c:pt idx="6614">
                  <c:v>1322.8</c:v>
                </c:pt>
                <c:pt idx="6615">
                  <c:v>1323</c:v>
                </c:pt>
                <c:pt idx="6616">
                  <c:v>1323.2</c:v>
                </c:pt>
                <c:pt idx="6617">
                  <c:v>1323.4</c:v>
                </c:pt>
                <c:pt idx="6618">
                  <c:v>1323.6</c:v>
                </c:pt>
                <c:pt idx="6619">
                  <c:v>1323.8</c:v>
                </c:pt>
                <c:pt idx="6620">
                  <c:v>1324</c:v>
                </c:pt>
                <c:pt idx="6621">
                  <c:v>1324.2</c:v>
                </c:pt>
                <c:pt idx="6622">
                  <c:v>1324.4</c:v>
                </c:pt>
                <c:pt idx="6623">
                  <c:v>1324.6</c:v>
                </c:pt>
                <c:pt idx="6624">
                  <c:v>1324.8</c:v>
                </c:pt>
                <c:pt idx="6625">
                  <c:v>1325</c:v>
                </c:pt>
                <c:pt idx="6626">
                  <c:v>1325.2</c:v>
                </c:pt>
                <c:pt idx="6627">
                  <c:v>1325.4</c:v>
                </c:pt>
                <c:pt idx="6628">
                  <c:v>1325.6</c:v>
                </c:pt>
                <c:pt idx="6629">
                  <c:v>1325.8</c:v>
                </c:pt>
                <c:pt idx="6630">
                  <c:v>1326</c:v>
                </c:pt>
                <c:pt idx="6631">
                  <c:v>1326.2</c:v>
                </c:pt>
                <c:pt idx="6632">
                  <c:v>1326.4</c:v>
                </c:pt>
                <c:pt idx="6633">
                  <c:v>1326.6</c:v>
                </c:pt>
                <c:pt idx="6634">
                  <c:v>1326.8</c:v>
                </c:pt>
                <c:pt idx="6635">
                  <c:v>1327</c:v>
                </c:pt>
                <c:pt idx="6636">
                  <c:v>1327.2</c:v>
                </c:pt>
                <c:pt idx="6637">
                  <c:v>1327.4</c:v>
                </c:pt>
                <c:pt idx="6638">
                  <c:v>1327.6</c:v>
                </c:pt>
                <c:pt idx="6639">
                  <c:v>1327.8</c:v>
                </c:pt>
                <c:pt idx="6640">
                  <c:v>1328</c:v>
                </c:pt>
                <c:pt idx="6641">
                  <c:v>1328.2</c:v>
                </c:pt>
                <c:pt idx="6642">
                  <c:v>1328.4</c:v>
                </c:pt>
                <c:pt idx="6643">
                  <c:v>1328.6</c:v>
                </c:pt>
                <c:pt idx="6644">
                  <c:v>1328.8</c:v>
                </c:pt>
                <c:pt idx="6645">
                  <c:v>1329</c:v>
                </c:pt>
                <c:pt idx="6646">
                  <c:v>1329.2</c:v>
                </c:pt>
                <c:pt idx="6647">
                  <c:v>1329.4</c:v>
                </c:pt>
                <c:pt idx="6648">
                  <c:v>1329.6</c:v>
                </c:pt>
                <c:pt idx="6649">
                  <c:v>1329.8</c:v>
                </c:pt>
                <c:pt idx="6650">
                  <c:v>1330</c:v>
                </c:pt>
                <c:pt idx="6651">
                  <c:v>1330.2</c:v>
                </c:pt>
                <c:pt idx="6652">
                  <c:v>1330.4</c:v>
                </c:pt>
                <c:pt idx="6653">
                  <c:v>1330.6</c:v>
                </c:pt>
                <c:pt idx="6654">
                  <c:v>1330.8</c:v>
                </c:pt>
                <c:pt idx="6655">
                  <c:v>1331</c:v>
                </c:pt>
                <c:pt idx="6656">
                  <c:v>1331.2</c:v>
                </c:pt>
                <c:pt idx="6657">
                  <c:v>1331.4</c:v>
                </c:pt>
                <c:pt idx="6658">
                  <c:v>1331.6</c:v>
                </c:pt>
                <c:pt idx="6659">
                  <c:v>1331.8</c:v>
                </c:pt>
                <c:pt idx="6660">
                  <c:v>1332</c:v>
                </c:pt>
                <c:pt idx="6661">
                  <c:v>1332.2</c:v>
                </c:pt>
                <c:pt idx="6662">
                  <c:v>1332.4</c:v>
                </c:pt>
                <c:pt idx="6663">
                  <c:v>1332.6</c:v>
                </c:pt>
                <c:pt idx="6664">
                  <c:v>1332.8</c:v>
                </c:pt>
                <c:pt idx="6665">
                  <c:v>1333</c:v>
                </c:pt>
                <c:pt idx="6666">
                  <c:v>1333.2</c:v>
                </c:pt>
                <c:pt idx="6667">
                  <c:v>1333.4</c:v>
                </c:pt>
                <c:pt idx="6668">
                  <c:v>1333.6</c:v>
                </c:pt>
                <c:pt idx="6669">
                  <c:v>1333.8</c:v>
                </c:pt>
                <c:pt idx="6670">
                  <c:v>1334</c:v>
                </c:pt>
                <c:pt idx="6671">
                  <c:v>1334.2</c:v>
                </c:pt>
                <c:pt idx="6672">
                  <c:v>1334.4</c:v>
                </c:pt>
                <c:pt idx="6673">
                  <c:v>1334.6</c:v>
                </c:pt>
                <c:pt idx="6674">
                  <c:v>1334.8</c:v>
                </c:pt>
                <c:pt idx="6675">
                  <c:v>1335</c:v>
                </c:pt>
                <c:pt idx="6676">
                  <c:v>1335.2</c:v>
                </c:pt>
                <c:pt idx="6677">
                  <c:v>1335.4</c:v>
                </c:pt>
                <c:pt idx="6678">
                  <c:v>1335.6</c:v>
                </c:pt>
                <c:pt idx="6679">
                  <c:v>1335.8</c:v>
                </c:pt>
                <c:pt idx="6680">
                  <c:v>1336</c:v>
                </c:pt>
                <c:pt idx="6681">
                  <c:v>1336.2</c:v>
                </c:pt>
                <c:pt idx="6682">
                  <c:v>1336.4</c:v>
                </c:pt>
                <c:pt idx="6683">
                  <c:v>1336.6</c:v>
                </c:pt>
                <c:pt idx="6684">
                  <c:v>1336.8</c:v>
                </c:pt>
                <c:pt idx="6685">
                  <c:v>1337</c:v>
                </c:pt>
                <c:pt idx="6686">
                  <c:v>1337.2</c:v>
                </c:pt>
                <c:pt idx="6687">
                  <c:v>1337.4</c:v>
                </c:pt>
                <c:pt idx="6688">
                  <c:v>1337.6</c:v>
                </c:pt>
                <c:pt idx="6689">
                  <c:v>1337.8</c:v>
                </c:pt>
                <c:pt idx="6690">
                  <c:v>1338</c:v>
                </c:pt>
                <c:pt idx="6691">
                  <c:v>1338.2</c:v>
                </c:pt>
                <c:pt idx="6692">
                  <c:v>1338.4</c:v>
                </c:pt>
                <c:pt idx="6693">
                  <c:v>1338.6</c:v>
                </c:pt>
                <c:pt idx="6694">
                  <c:v>1338.8</c:v>
                </c:pt>
                <c:pt idx="6695">
                  <c:v>1339</c:v>
                </c:pt>
                <c:pt idx="6696">
                  <c:v>1339.2</c:v>
                </c:pt>
                <c:pt idx="6697">
                  <c:v>1339.4</c:v>
                </c:pt>
                <c:pt idx="6698">
                  <c:v>1339.6</c:v>
                </c:pt>
                <c:pt idx="6699">
                  <c:v>1339.8</c:v>
                </c:pt>
                <c:pt idx="6700">
                  <c:v>1340</c:v>
                </c:pt>
                <c:pt idx="6701">
                  <c:v>1340.2</c:v>
                </c:pt>
                <c:pt idx="6702">
                  <c:v>1340.4</c:v>
                </c:pt>
                <c:pt idx="6703">
                  <c:v>1340.6</c:v>
                </c:pt>
                <c:pt idx="6704">
                  <c:v>1340.8</c:v>
                </c:pt>
                <c:pt idx="6705">
                  <c:v>1341</c:v>
                </c:pt>
                <c:pt idx="6706">
                  <c:v>1341.2</c:v>
                </c:pt>
                <c:pt idx="6707">
                  <c:v>1341.4</c:v>
                </c:pt>
                <c:pt idx="6708">
                  <c:v>1341.6</c:v>
                </c:pt>
                <c:pt idx="6709">
                  <c:v>1341.8</c:v>
                </c:pt>
                <c:pt idx="6710">
                  <c:v>1342</c:v>
                </c:pt>
                <c:pt idx="6711">
                  <c:v>1342.2</c:v>
                </c:pt>
                <c:pt idx="6712">
                  <c:v>1342.4</c:v>
                </c:pt>
                <c:pt idx="6713">
                  <c:v>1342.6</c:v>
                </c:pt>
                <c:pt idx="6714">
                  <c:v>1342.8</c:v>
                </c:pt>
                <c:pt idx="6715">
                  <c:v>1343</c:v>
                </c:pt>
                <c:pt idx="6716">
                  <c:v>1343.2</c:v>
                </c:pt>
                <c:pt idx="6717">
                  <c:v>1343.4</c:v>
                </c:pt>
                <c:pt idx="6718">
                  <c:v>1343.6</c:v>
                </c:pt>
                <c:pt idx="6719">
                  <c:v>1343.8</c:v>
                </c:pt>
                <c:pt idx="6720">
                  <c:v>1344</c:v>
                </c:pt>
                <c:pt idx="6721">
                  <c:v>1344.2</c:v>
                </c:pt>
                <c:pt idx="6722">
                  <c:v>1344.4</c:v>
                </c:pt>
                <c:pt idx="6723">
                  <c:v>1344.6</c:v>
                </c:pt>
                <c:pt idx="6724">
                  <c:v>1344.8</c:v>
                </c:pt>
                <c:pt idx="6725">
                  <c:v>1345</c:v>
                </c:pt>
                <c:pt idx="6726">
                  <c:v>1345.2</c:v>
                </c:pt>
                <c:pt idx="6727">
                  <c:v>1345.4</c:v>
                </c:pt>
                <c:pt idx="6728">
                  <c:v>1345.6</c:v>
                </c:pt>
                <c:pt idx="6729">
                  <c:v>1345.8</c:v>
                </c:pt>
                <c:pt idx="6730">
                  <c:v>1346</c:v>
                </c:pt>
                <c:pt idx="6731">
                  <c:v>1346.2</c:v>
                </c:pt>
                <c:pt idx="6732">
                  <c:v>1346.4</c:v>
                </c:pt>
                <c:pt idx="6733">
                  <c:v>1346.6</c:v>
                </c:pt>
                <c:pt idx="6734">
                  <c:v>1346.8</c:v>
                </c:pt>
                <c:pt idx="6735">
                  <c:v>1347</c:v>
                </c:pt>
                <c:pt idx="6736">
                  <c:v>1347.2</c:v>
                </c:pt>
                <c:pt idx="6737">
                  <c:v>1347.4</c:v>
                </c:pt>
                <c:pt idx="6738">
                  <c:v>1347.6</c:v>
                </c:pt>
                <c:pt idx="6739">
                  <c:v>1347.8</c:v>
                </c:pt>
                <c:pt idx="6740">
                  <c:v>1348</c:v>
                </c:pt>
                <c:pt idx="6741">
                  <c:v>1348.2</c:v>
                </c:pt>
                <c:pt idx="6742">
                  <c:v>1348.4</c:v>
                </c:pt>
                <c:pt idx="6743">
                  <c:v>1348.6</c:v>
                </c:pt>
                <c:pt idx="6744">
                  <c:v>1348.8</c:v>
                </c:pt>
                <c:pt idx="6745">
                  <c:v>1349</c:v>
                </c:pt>
                <c:pt idx="6746">
                  <c:v>1349.2</c:v>
                </c:pt>
                <c:pt idx="6747">
                  <c:v>1349.4</c:v>
                </c:pt>
                <c:pt idx="6748">
                  <c:v>1349.6</c:v>
                </c:pt>
                <c:pt idx="6749">
                  <c:v>1349.8</c:v>
                </c:pt>
                <c:pt idx="6750">
                  <c:v>1350</c:v>
                </c:pt>
                <c:pt idx="6751">
                  <c:v>1350.2</c:v>
                </c:pt>
                <c:pt idx="6752">
                  <c:v>1350.4</c:v>
                </c:pt>
                <c:pt idx="6753">
                  <c:v>1350.6</c:v>
                </c:pt>
                <c:pt idx="6754">
                  <c:v>1350.8</c:v>
                </c:pt>
                <c:pt idx="6755">
                  <c:v>1351</c:v>
                </c:pt>
                <c:pt idx="6756">
                  <c:v>1351.2</c:v>
                </c:pt>
                <c:pt idx="6757">
                  <c:v>1351.4</c:v>
                </c:pt>
                <c:pt idx="6758">
                  <c:v>1351.6</c:v>
                </c:pt>
                <c:pt idx="6759">
                  <c:v>1351.8</c:v>
                </c:pt>
                <c:pt idx="6760">
                  <c:v>1352</c:v>
                </c:pt>
                <c:pt idx="6761">
                  <c:v>1352.2</c:v>
                </c:pt>
                <c:pt idx="6762">
                  <c:v>1352.4</c:v>
                </c:pt>
                <c:pt idx="6763">
                  <c:v>1352.6</c:v>
                </c:pt>
                <c:pt idx="6764">
                  <c:v>1352.8</c:v>
                </c:pt>
                <c:pt idx="6765">
                  <c:v>1353</c:v>
                </c:pt>
                <c:pt idx="6766">
                  <c:v>1353.2</c:v>
                </c:pt>
                <c:pt idx="6767">
                  <c:v>1353.4</c:v>
                </c:pt>
                <c:pt idx="6768">
                  <c:v>1353.6</c:v>
                </c:pt>
                <c:pt idx="6769">
                  <c:v>1353.8</c:v>
                </c:pt>
                <c:pt idx="6770">
                  <c:v>1354</c:v>
                </c:pt>
                <c:pt idx="6771">
                  <c:v>1354.2</c:v>
                </c:pt>
                <c:pt idx="6772">
                  <c:v>1354.4</c:v>
                </c:pt>
                <c:pt idx="6773">
                  <c:v>1354.6</c:v>
                </c:pt>
                <c:pt idx="6774">
                  <c:v>1354.8</c:v>
                </c:pt>
                <c:pt idx="6775">
                  <c:v>1355</c:v>
                </c:pt>
                <c:pt idx="6776">
                  <c:v>1355.2</c:v>
                </c:pt>
                <c:pt idx="6777">
                  <c:v>1355.4</c:v>
                </c:pt>
                <c:pt idx="6778">
                  <c:v>1355.6</c:v>
                </c:pt>
                <c:pt idx="6779">
                  <c:v>1355.8</c:v>
                </c:pt>
                <c:pt idx="6780">
                  <c:v>1356</c:v>
                </c:pt>
                <c:pt idx="6781">
                  <c:v>1356.2</c:v>
                </c:pt>
                <c:pt idx="6782">
                  <c:v>1356.4</c:v>
                </c:pt>
                <c:pt idx="6783">
                  <c:v>1356.6</c:v>
                </c:pt>
                <c:pt idx="6784">
                  <c:v>1356.8</c:v>
                </c:pt>
                <c:pt idx="6785">
                  <c:v>1357</c:v>
                </c:pt>
                <c:pt idx="6786">
                  <c:v>1357.2</c:v>
                </c:pt>
                <c:pt idx="6787">
                  <c:v>1357.4</c:v>
                </c:pt>
                <c:pt idx="6788">
                  <c:v>1357.6</c:v>
                </c:pt>
                <c:pt idx="6789">
                  <c:v>1357.8</c:v>
                </c:pt>
                <c:pt idx="6790">
                  <c:v>1358</c:v>
                </c:pt>
                <c:pt idx="6791">
                  <c:v>1358.2</c:v>
                </c:pt>
                <c:pt idx="6792">
                  <c:v>1358.4</c:v>
                </c:pt>
                <c:pt idx="6793">
                  <c:v>1358.6</c:v>
                </c:pt>
                <c:pt idx="6794">
                  <c:v>1358.8</c:v>
                </c:pt>
                <c:pt idx="6795">
                  <c:v>1359</c:v>
                </c:pt>
                <c:pt idx="6796">
                  <c:v>1359.2</c:v>
                </c:pt>
                <c:pt idx="6797">
                  <c:v>1359.4</c:v>
                </c:pt>
                <c:pt idx="6798">
                  <c:v>1359.6</c:v>
                </c:pt>
                <c:pt idx="6799">
                  <c:v>1359.8</c:v>
                </c:pt>
                <c:pt idx="6800">
                  <c:v>1360</c:v>
                </c:pt>
                <c:pt idx="6801">
                  <c:v>1360.2</c:v>
                </c:pt>
                <c:pt idx="6802">
                  <c:v>1360.4</c:v>
                </c:pt>
                <c:pt idx="6803">
                  <c:v>1360.6</c:v>
                </c:pt>
                <c:pt idx="6804">
                  <c:v>1360.8</c:v>
                </c:pt>
                <c:pt idx="6805">
                  <c:v>1361</c:v>
                </c:pt>
                <c:pt idx="6806">
                  <c:v>1361.2</c:v>
                </c:pt>
                <c:pt idx="6807">
                  <c:v>1361.4</c:v>
                </c:pt>
                <c:pt idx="6808">
                  <c:v>1361.6</c:v>
                </c:pt>
                <c:pt idx="6809">
                  <c:v>1361.8</c:v>
                </c:pt>
                <c:pt idx="6810">
                  <c:v>1362</c:v>
                </c:pt>
                <c:pt idx="6811">
                  <c:v>1362.2</c:v>
                </c:pt>
                <c:pt idx="6812">
                  <c:v>1362.4</c:v>
                </c:pt>
                <c:pt idx="6813">
                  <c:v>1362.6</c:v>
                </c:pt>
                <c:pt idx="6814">
                  <c:v>1362.8</c:v>
                </c:pt>
                <c:pt idx="6815">
                  <c:v>1363</c:v>
                </c:pt>
                <c:pt idx="6816">
                  <c:v>1363.2</c:v>
                </c:pt>
                <c:pt idx="6817">
                  <c:v>1363.4</c:v>
                </c:pt>
                <c:pt idx="6818">
                  <c:v>1363.6</c:v>
                </c:pt>
                <c:pt idx="6819">
                  <c:v>1363.8</c:v>
                </c:pt>
                <c:pt idx="6820">
                  <c:v>1364</c:v>
                </c:pt>
                <c:pt idx="6821">
                  <c:v>1364.2</c:v>
                </c:pt>
                <c:pt idx="6822">
                  <c:v>1364.4</c:v>
                </c:pt>
                <c:pt idx="6823">
                  <c:v>1364.6</c:v>
                </c:pt>
                <c:pt idx="6824">
                  <c:v>1364.8</c:v>
                </c:pt>
                <c:pt idx="6825">
                  <c:v>1365</c:v>
                </c:pt>
                <c:pt idx="6826">
                  <c:v>1365.2</c:v>
                </c:pt>
                <c:pt idx="6827">
                  <c:v>1365.4</c:v>
                </c:pt>
                <c:pt idx="6828">
                  <c:v>1365.6</c:v>
                </c:pt>
                <c:pt idx="6829">
                  <c:v>1365.8</c:v>
                </c:pt>
                <c:pt idx="6830">
                  <c:v>1366</c:v>
                </c:pt>
                <c:pt idx="6831">
                  <c:v>1366.2</c:v>
                </c:pt>
                <c:pt idx="6832">
                  <c:v>1366.4</c:v>
                </c:pt>
                <c:pt idx="6833">
                  <c:v>1366.6</c:v>
                </c:pt>
                <c:pt idx="6834">
                  <c:v>1366.8</c:v>
                </c:pt>
                <c:pt idx="6835">
                  <c:v>1367</c:v>
                </c:pt>
                <c:pt idx="6836">
                  <c:v>1367.2</c:v>
                </c:pt>
                <c:pt idx="6837">
                  <c:v>1367.4</c:v>
                </c:pt>
                <c:pt idx="6838">
                  <c:v>1367.6</c:v>
                </c:pt>
                <c:pt idx="6839">
                  <c:v>1367.8</c:v>
                </c:pt>
                <c:pt idx="6840">
                  <c:v>1368</c:v>
                </c:pt>
                <c:pt idx="6841">
                  <c:v>1368.2</c:v>
                </c:pt>
                <c:pt idx="6842">
                  <c:v>1368.4</c:v>
                </c:pt>
                <c:pt idx="6843">
                  <c:v>1368.6</c:v>
                </c:pt>
                <c:pt idx="6844">
                  <c:v>1368.8</c:v>
                </c:pt>
                <c:pt idx="6845">
                  <c:v>1369</c:v>
                </c:pt>
                <c:pt idx="6846">
                  <c:v>1369.2</c:v>
                </c:pt>
                <c:pt idx="6847">
                  <c:v>1369.4</c:v>
                </c:pt>
                <c:pt idx="6848">
                  <c:v>1369.6</c:v>
                </c:pt>
                <c:pt idx="6849">
                  <c:v>1369.8</c:v>
                </c:pt>
                <c:pt idx="6850">
                  <c:v>1370</c:v>
                </c:pt>
                <c:pt idx="6851">
                  <c:v>1370.2</c:v>
                </c:pt>
                <c:pt idx="6852">
                  <c:v>1370.4</c:v>
                </c:pt>
                <c:pt idx="6853">
                  <c:v>1370.6</c:v>
                </c:pt>
                <c:pt idx="6854">
                  <c:v>1370.8</c:v>
                </c:pt>
                <c:pt idx="6855">
                  <c:v>1371</c:v>
                </c:pt>
                <c:pt idx="6856">
                  <c:v>1371.2</c:v>
                </c:pt>
                <c:pt idx="6857">
                  <c:v>1371.4</c:v>
                </c:pt>
                <c:pt idx="6858">
                  <c:v>1371.6</c:v>
                </c:pt>
                <c:pt idx="6859">
                  <c:v>1371.8</c:v>
                </c:pt>
                <c:pt idx="6860">
                  <c:v>1372</c:v>
                </c:pt>
                <c:pt idx="6861">
                  <c:v>1372.2</c:v>
                </c:pt>
                <c:pt idx="6862">
                  <c:v>1372.4</c:v>
                </c:pt>
                <c:pt idx="6863">
                  <c:v>1372.6</c:v>
                </c:pt>
                <c:pt idx="6864">
                  <c:v>1372.8</c:v>
                </c:pt>
                <c:pt idx="6865">
                  <c:v>1373</c:v>
                </c:pt>
                <c:pt idx="6866">
                  <c:v>1373.2</c:v>
                </c:pt>
                <c:pt idx="6867">
                  <c:v>1373.4</c:v>
                </c:pt>
                <c:pt idx="6868">
                  <c:v>1373.6</c:v>
                </c:pt>
                <c:pt idx="6869">
                  <c:v>1373.8</c:v>
                </c:pt>
                <c:pt idx="6870">
                  <c:v>1374</c:v>
                </c:pt>
                <c:pt idx="6871">
                  <c:v>1374.2</c:v>
                </c:pt>
                <c:pt idx="6872">
                  <c:v>1374.4</c:v>
                </c:pt>
                <c:pt idx="6873">
                  <c:v>1374.6</c:v>
                </c:pt>
                <c:pt idx="6874">
                  <c:v>1374.8</c:v>
                </c:pt>
                <c:pt idx="6875">
                  <c:v>1375</c:v>
                </c:pt>
                <c:pt idx="6876">
                  <c:v>1375.2</c:v>
                </c:pt>
                <c:pt idx="6877">
                  <c:v>1375.4</c:v>
                </c:pt>
                <c:pt idx="6878">
                  <c:v>1375.6</c:v>
                </c:pt>
                <c:pt idx="6879">
                  <c:v>1375.8</c:v>
                </c:pt>
                <c:pt idx="6880">
                  <c:v>1376</c:v>
                </c:pt>
                <c:pt idx="6881">
                  <c:v>1376.2</c:v>
                </c:pt>
                <c:pt idx="6882">
                  <c:v>1376.4</c:v>
                </c:pt>
                <c:pt idx="6883">
                  <c:v>1376.6</c:v>
                </c:pt>
                <c:pt idx="6884">
                  <c:v>1376.8</c:v>
                </c:pt>
                <c:pt idx="6885">
                  <c:v>1377</c:v>
                </c:pt>
                <c:pt idx="6886">
                  <c:v>1377.2</c:v>
                </c:pt>
                <c:pt idx="6887">
                  <c:v>1377.4</c:v>
                </c:pt>
                <c:pt idx="6888">
                  <c:v>1377.6</c:v>
                </c:pt>
                <c:pt idx="6889">
                  <c:v>1377.8</c:v>
                </c:pt>
                <c:pt idx="6890">
                  <c:v>1378</c:v>
                </c:pt>
                <c:pt idx="6891">
                  <c:v>1378.2</c:v>
                </c:pt>
                <c:pt idx="6892">
                  <c:v>1378.4</c:v>
                </c:pt>
                <c:pt idx="6893">
                  <c:v>1378.6</c:v>
                </c:pt>
                <c:pt idx="6894">
                  <c:v>1378.8</c:v>
                </c:pt>
                <c:pt idx="6895">
                  <c:v>1379</c:v>
                </c:pt>
                <c:pt idx="6896">
                  <c:v>1379.2</c:v>
                </c:pt>
                <c:pt idx="6897">
                  <c:v>1379.4</c:v>
                </c:pt>
                <c:pt idx="6898">
                  <c:v>1379.6</c:v>
                </c:pt>
                <c:pt idx="6899">
                  <c:v>1379.8</c:v>
                </c:pt>
                <c:pt idx="6900">
                  <c:v>1380</c:v>
                </c:pt>
                <c:pt idx="6901">
                  <c:v>1380.2</c:v>
                </c:pt>
                <c:pt idx="6902">
                  <c:v>1380.4</c:v>
                </c:pt>
                <c:pt idx="6903">
                  <c:v>1380.6</c:v>
                </c:pt>
                <c:pt idx="6904">
                  <c:v>1380.8</c:v>
                </c:pt>
                <c:pt idx="6905">
                  <c:v>1381</c:v>
                </c:pt>
                <c:pt idx="6906">
                  <c:v>1381.2</c:v>
                </c:pt>
                <c:pt idx="6907">
                  <c:v>1381.4</c:v>
                </c:pt>
                <c:pt idx="6908">
                  <c:v>1381.6</c:v>
                </c:pt>
                <c:pt idx="6909">
                  <c:v>1381.8</c:v>
                </c:pt>
                <c:pt idx="6910">
                  <c:v>1382</c:v>
                </c:pt>
                <c:pt idx="6911">
                  <c:v>1382.2</c:v>
                </c:pt>
                <c:pt idx="6912">
                  <c:v>1382.4</c:v>
                </c:pt>
                <c:pt idx="6913">
                  <c:v>1382.6</c:v>
                </c:pt>
                <c:pt idx="6914">
                  <c:v>1382.8</c:v>
                </c:pt>
                <c:pt idx="6915">
                  <c:v>1383</c:v>
                </c:pt>
                <c:pt idx="6916">
                  <c:v>1383.2</c:v>
                </c:pt>
                <c:pt idx="6917">
                  <c:v>1383.4</c:v>
                </c:pt>
                <c:pt idx="6918">
                  <c:v>1383.6</c:v>
                </c:pt>
                <c:pt idx="6919">
                  <c:v>1383.8</c:v>
                </c:pt>
                <c:pt idx="6920">
                  <c:v>1384</c:v>
                </c:pt>
                <c:pt idx="6921">
                  <c:v>1384.2</c:v>
                </c:pt>
                <c:pt idx="6922">
                  <c:v>1384.4</c:v>
                </c:pt>
                <c:pt idx="6923">
                  <c:v>1384.6</c:v>
                </c:pt>
                <c:pt idx="6924">
                  <c:v>1384.8</c:v>
                </c:pt>
                <c:pt idx="6925">
                  <c:v>1385</c:v>
                </c:pt>
                <c:pt idx="6926">
                  <c:v>1385.2</c:v>
                </c:pt>
                <c:pt idx="6927">
                  <c:v>1385.4</c:v>
                </c:pt>
                <c:pt idx="6928">
                  <c:v>1385.6</c:v>
                </c:pt>
                <c:pt idx="6929">
                  <c:v>1385.8</c:v>
                </c:pt>
                <c:pt idx="6930">
                  <c:v>1386</c:v>
                </c:pt>
                <c:pt idx="6931">
                  <c:v>1386.2</c:v>
                </c:pt>
                <c:pt idx="6932">
                  <c:v>1386.4</c:v>
                </c:pt>
                <c:pt idx="6933">
                  <c:v>1386.6</c:v>
                </c:pt>
                <c:pt idx="6934">
                  <c:v>1386.8</c:v>
                </c:pt>
                <c:pt idx="6935">
                  <c:v>1387</c:v>
                </c:pt>
                <c:pt idx="6936">
                  <c:v>1387.2</c:v>
                </c:pt>
                <c:pt idx="6937">
                  <c:v>1387.4</c:v>
                </c:pt>
                <c:pt idx="6938">
                  <c:v>1387.6</c:v>
                </c:pt>
                <c:pt idx="6939">
                  <c:v>1387.8</c:v>
                </c:pt>
                <c:pt idx="6940">
                  <c:v>1388</c:v>
                </c:pt>
                <c:pt idx="6941">
                  <c:v>1388.2</c:v>
                </c:pt>
                <c:pt idx="6942">
                  <c:v>1388.4</c:v>
                </c:pt>
                <c:pt idx="6943">
                  <c:v>1388.6</c:v>
                </c:pt>
                <c:pt idx="6944">
                  <c:v>1388.8</c:v>
                </c:pt>
                <c:pt idx="6945">
                  <c:v>1389</c:v>
                </c:pt>
                <c:pt idx="6946">
                  <c:v>1389.2</c:v>
                </c:pt>
                <c:pt idx="6947">
                  <c:v>1389.4</c:v>
                </c:pt>
                <c:pt idx="6948">
                  <c:v>1389.6</c:v>
                </c:pt>
                <c:pt idx="6949">
                  <c:v>1389.8</c:v>
                </c:pt>
                <c:pt idx="6950">
                  <c:v>1390</c:v>
                </c:pt>
                <c:pt idx="6951">
                  <c:v>1390.2</c:v>
                </c:pt>
                <c:pt idx="6952">
                  <c:v>1390.4</c:v>
                </c:pt>
                <c:pt idx="6953">
                  <c:v>1390.6</c:v>
                </c:pt>
                <c:pt idx="6954">
                  <c:v>1390.8</c:v>
                </c:pt>
                <c:pt idx="6955">
                  <c:v>1391</c:v>
                </c:pt>
                <c:pt idx="6956">
                  <c:v>1391.2</c:v>
                </c:pt>
                <c:pt idx="6957">
                  <c:v>1391.4</c:v>
                </c:pt>
                <c:pt idx="6958">
                  <c:v>1391.6</c:v>
                </c:pt>
                <c:pt idx="6959">
                  <c:v>1391.8</c:v>
                </c:pt>
                <c:pt idx="6960">
                  <c:v>1392</c:v>
                </c:pt>
                <c:pt idx="6961">
                  <c:v>1392.2</c:v>
                </c:pt>
                <c:pt idx="6962">
                  <c:v>1392.4</c:v>
                </c:pt>
                <c:pt idx="6963">
                  <c:v>1392.6</c:v>
                </c:pt>
                <c:pt idx="6964">
                  <c:v>1392.8</c:v>
                </c:pt>
                <c:pt idx="6965">
                  <c:v>1393</c:v>
                </c:pt>
                <c:pt idx="6966">
                  <c:v>1393.2</c:v>
                </c:pt>
                <c:pt idx="6967">
                  <c:v>1393.4</c:v>
                </c:pt>
                <c:pt idx="6968">
                  <c:v>1393.6</c:v>
                </c:pt>
                <c:pt idx="6969">
                  <c:v>1393.8</c:v>
                </c:pt>
                <c:pt idx="6970">
                  <c:v>1394</c:v>
                </c:pt>
                <c:pt idx="6971">
                  <c:v>1394.2</c:v>
                </c:pt>
                <c:pt idx="6972">
                  <c:v>1394.4</c:v>
                </c:pt>
                <c:pt idx="6973">
                  <c:v>1394.6</c:v>
                </c:pt>
                <c:pt idx="6974">
                  <c:v>1394.8</c:v>
                </c:pt>
                <c:pt idx="6975">
                  <c:v>1395</c:v>
                </c:pt>
                <c:pt idx="6976">
                  <c:v>1395.2</c:v>
                </c:pt>
                <c:pt idx="6977">
                  <c:v>1395.4</c:v>
                </c:pt>
                <c:pt idx="6978">
                  <c:v>1395.6</c:v>
                </c:pt>
                <c:pt idx="6979">
                  <c:v>1395.8</c:v>
                </c:pt>
                <c:pt idx="6980">
                  <c:v>1396</c:v>
                </c:pt>
                <c:pt idx="6981">
                  <c:v>1396.2</c:v>
                </c:pt>
                <c:pt idx="6982">
                  <c:v>1396.4</c:v>
                </c:pt>
                <c:pt idx="6983">
                  <c:v>1396.6</c:v>
                </c:pt>
                <c:pt idx="6984">
                  <c:v>1396.8</c:v>
                </c:pt>
                <c:pt idx="6985">
                  <c:v>1397</c:v>
                </c:pt>
                <c:pt idx="6986">
                  <c:v>1397.2</c:v>
                </c:pt>
                <c:pt idx="6987">
                  <c:v>1397.4</c:v>
                </c:pt>
                <c:pt idx="6988">
                  <c:v>1397.6</c:v>
                </c:pt>
                <c:pt idx="6989">
                  <c:v>1397.8</c:v>
                </c:pt>
                <c:pt idx="6990">
                  <c:v>1398</c:v>
                </c:pt>
                <c:pt idx="6991">
                  <c:v>1398.2</c:v>
                </c:pt>
                <c:pt idx="6992">
                  <c:v>1398.4</c:v>
                </c:pt>
                <c:pt idx="6993">
                  <c:v>1398.6</c:v>
                </c:pt>
                <c:pt idx="6994">
                  <c:v>1398.8</c:v>
                </c:pt>
                <c:pt idx="6995">
                  <c:v>1399</c:v>
                </c:pt>
                <c:pt idx="6996">
                  <c:v>1399.2</c:v>
                </c:pt>
                <c:pt idx="6997">
                  <c:v>1399.4</c:v>
                </c:pt>
                <c:pt idx="6998">
                  <c:v>1399.6</c:v>
                </c:pt>
                <c:pt idx="6999">
                  <c:v>1399.8</c:v>
                </c:pt>
                <c:pt idx="7000">
                  <c:v>1400</c:v>
                </c:pt>
                <c:pt idx="7001">
                  <c:v>1400.2</c:v>
                </c:pt>
                <c:pt idx="7002">
                  <c:v>1400.4</c:v>
                </c:pt>
                <c:pt idx="7003">
                  <c:v>1400.6</c:v>
                </c:pt>
                <c:pt idx="7004">
                  <c:v>1400.8</c:v>
                </c:pt>
                <c:pt idx="7005">
                  <c:v>1401</c:v>
                </c:pt>
                <c:pt idx="7006">
                  <c:v>1401.2</c:v>
                </c:pt>
                <c:pt idx="7007">
                  <c:v>1401.4</c:v>
                </c:pt>
                <c:pt idx="7008">
                  <c:v>1401.6</c:v>
                </c:pt>
                <c:pt idx="7009">
                  <c:v>1401.8</c:v>
                </c:pt>
                <c:pt idx="7010">
                  <c:v>1402</c:v>
                </c:pt>
                <c:pt idx="7011">
                  <c:v>1402.2</c:v>
                </c:pt>
                <c:pt idx="7012">
                  <c:v>1402.4</c:v>
                </c:pt>
                <c:pt idx="7013">
                  <c:v>1402.6</c:v>
                </c:pt>
                <c:pt idx="7014">
                  <c:v>1402.8</c:v>
                </c:pt>
                <c:pt idx="7015">
                  <c:v>1403</c:v>
                </c:pt>
                <c:pt idx="7016">
                  <c:v>1403.2</c:v>
                </c:pt>
                <c:pt idx="7017">
                  <c:v>1403.4</c:v>
                </c:pt>
                <c:pt idx="7018">
                  <c:v>1403.6</c:v>
                </c:pt>
                <c:pt idx="7019">
                  <c:v>1403.8</c:v>
                </c:pt>
                <c:pt idx="7020">
                  <c:v>1404</c:v>
                </c:pt>
                <c:pt idx="7021">
                  <c:v>1404.2</c:v>
                </c:pt>
                <c:pt idx="7022">
                  <c:v>1404.4</c:v>
                </c:pt>
                <c:pt idx="7023">
                  <c:v>1404.6</c:v>
                </c:pt>
                <c:pt idx="7024">
                  <c:v>1404.8</c:v>
                </c:pt>
                <c:pt idx="7025">
                  <c:v>1405</c:v>
                </c:pt>
                <c:pt idx="7026">
                  <c:v>1405.2</c:v>
                </c:pt>
                <c:pt idx="7027">
                  <c:v>1405.4</c:v>
                </c:pt>
                <c:pt idx="7028">
                  <c:v>1405.6</c:v>
                </c:pt>
                <c:pt idx="7029">
                  <c:v>1405.8</c:v>
                </c:pt>
                <c:pt idx="7030">
                  <c:v>1406</c:v>
                </c:pt>
                <c:pt idx="7031">
                  <c:v>1406.2</c:v>
                </c:pt>
                <c:pt idx="7032">
                  <c:v>1406.4</c:v>
                </c:pt>
                <c:pt idx="7033">
                  <c:v>1406.6</c:v>
                </c:pt>
                <c:pt idx="7034">
                  <c:v>1406.8</c:v>
                </c:pt>
                <c:pt idx="7035">
                  <c:v>1407</c:v>
                </c:pt>
                <c:pt idx="7036">
                  <c:v>1407.2</c:v>
                </c:pt>
                <c:pt idx="7037">
                  <c:v>1407.4</c:v>
                </c:pt>
                <c:pt idx="7038">
                  <c:v>1407.6</c:v>
                </c:pt>
                <c:pt idx="7039">
                  <c:v>1407.8</c:v>
                </c:pt>
                <c:pt idx="7040">
                  <c:v>1408</c:v>
                </c:pt>
                <c:pt idx="7041">
                  <c:v>1408.2</c:v>
                </c:pt>
                <c:pt idx="7042">
                  <c:v>1408.4</c:v>
                </c:pt>
                <c:pt idx="7043">
                  <c:v>1408.6</c:v>
                </c:pt>
                <c:pt idx="7044">
                  <c:v>1408.8</c:v>
                </c:pt>
                <c:pt idx="7045">
                  <c:v>1409</c:v>
                </c:pt>
                <c:pt idx="7046">
                  <c:v>1409.2</c:v>
                </c:pt>
                <c:pt idx="7047">
                  <c:v>1409.4</c:v>
                </c:pt>
                <c:pt idx="7048">
                  <c:v>1409.6</c:v>
                </c:pt>
                <c:pt idx="7049">
                  <c:v>1409.8</c:v>
                </c:pt>
                <c:pt idx="7050">
                  <c:v>1410</c:v>
                </c:pt>
                <c:pt idx="7051">
                  <c:v>1410.2</c:v>
                </c:pt>
                <c:pt idx="7052">
                  <c:v>1410.4</c:v>
                </c:pt>
                <c:pt idx="7053">
                  <c:v>1410.6</c:v>
                </c:pt>
                <c:pt idx="7054">
                  <c:v>1410.8</c:v>
                </c:pt>
                <c:pt idx="7055">
                  <c:v>1411</c:v>
                </c:pt>
                <c:pt idx="7056">
                  <c:v>1411.2</c:v>
                </c:pt>
                <c:pt idx="7057">
                  <c:v>1411.4</c:v>
                </c:pt>
                <c:pt idx="7058">
                  <c:v>1411.6</c:v>
                </c:pt>
                <c:pt idx="7059">
                  <c:v>1411.8</c:v>
                </c:pt>
                <c:pt idx="7060">
                  <c:v>1412</c:v>
                </c:pt>
                <c:pt idx="7061">
                  <c:v>1412.2</c:v>
                </c:pt>
                <c:pt idx="7062">
                  <c:v>1412.4</c:v>
                </c:pt>
                <c:pt idx="7063">
                  <c:v>1412.6</c:v>
                </c:pt>
                <c:pt idx="7064">
                  <c:v>1412.8</c:v>
                </c:pt>
                <c:pt idx="7065">
                  <c:v>1413</c:v>
                </c:pt>
                <c:pt idx="7066">
                  <c:v>1413.2</c:v>
                </c:pt>
                <c:pt idx="7067">
                  <c:v>1413.4</c:v>
                </c:pt>
                <c:pt idx="7068">
                  <c:v>1413.6</c:v>
                </c:pt>
                <c:pt idx="7069">
                  <c:v>1413.8</c:v>
                </c:pt>
                <c:pt idx="7070">
                  <c:v>1414</c:v>
                </c:pt>
                <c:pt idx="7071">
                  <c:v>1414.2</c:v>
                </c:pt>
                <c:pt idx="7072">
                  <c:v>1414.4</c:v>
                </c:pt>
                <c:pt idx="7073">
                  <c:v>1414.6</c:v>
                </c:pt>
                <c:pt idx="7074">
                  <c:v>1414.8</c:v>
                </c:pt>
                <c:pt idx="7075">
                  <c:v>1415</c:v>
                </c:pt>
                <c:pt idx="7076">
                  <c:v>1415.2</c:v>
                </c:pt>
                <c:pt idx="7077">
                  <c:v>1415.4</c:v>
                </c:pt>
                <c:pt idx="7078">
                  <c:v>1415.6</c:v>
                </c:pt>
                <c:pt idx="7079">
                  <c:v>1415.8</c:v>
                </c:pt>
                <c:pt idx="7080">
                  <c:v>1416</c:v>
                </c:pt>
                <c:pt idx="7081">
                  <c:v>1416.2</c:v>
                </c:pt>
                <c:pt idx="7082">
                  <c:v>1416.4</c:v>
                </c:pt>
                <c:pt idx="7083">
                  <c:v>1416.6</c:v>
                </c:pt>
                <c:pt idx="7084">
                  <c:v>1416.8</c:v>
                </c:pt>
                <c:pt idx="7085">
                  <c:v>1417</c:v>
                </c:pt>
                <c:pt idx="7086">
                  <c:v>1417.2</c:v>
                </c:pt>
                <c:pt idx="7087">
                  <c:v>1417.4</c:v>
                </c:pt>
                <c:pt idx="7088">
                  <c:v>1417.6</c:v>
                </c:pt>
                <c:pt idx="7089">
                  <c:v>1417.8</c:v>
                </c:pt>
                <c:pt idx="7090">
                  <c:v>1418</c:v>
                </c:pt>
                <c:pt idx="7091">
                  <c:v>1418.2</c:v>
                </c:pt>
                <c:pt idx="7092">
                  <c:v>1418.4</c:v>
                </c:pt>
                <c:pt idx="7093">
                  <c:v>1418.6</c:v>
                </c:pt>
                <c:pt idx="7094">
                  <c:v>1418.8</c:v>
                </c:pt>
                <c:pt idx="7095">
                  <c:v>1419</c:v>
                </c:pt>
                <c:pt idx="7096">
                  <c:v>1419.2</c:v>
                </c:pt>
                <c:pt idx="7097">
                  <c:v>1419.4</c:v>
                </c:pt>
                <c:pt idx="7098">
                  <c:v>1419.6</c:v>
                </c:pt>
                <c:pt idx="7099">
                  <c:v>1419.8</c:v>
                </c:pt>
                <c:pt idx="7100">
                  <c:v>1420</c:v>
                </c:pt>
                <c:pt idx="7101">
                  <c:v>1420.2</c:v>
                </c:pt>
                <c:pt idx="7102">
                  <c:v>1420.4</c:v>
                </c:pt>
                <c:pt idx="7103">
                  <c:v>1420.6</c:v>
                </c:pt>
                <c:pt idx="7104">
                  <c:v>1420.8</c:v>
                </c:pt>
                <c:pt idx="7105">
                  <c:v>1421</c:v>
                </c:pt>
                <c:pt idx="7106">
                  <c:v>1421.2</c:v>
                </c:pt>
                <c:pt idx="7107">
                  <c:v>1421.4</c:v>
                </c:pt>
                <c:pt idx="7108">
                  <c:v>1421.6</c:v>
                </c:pt>
                <c:pt idx="7109">
                  <c:v>1421.8</c:v>
                </c:pt>
                <c:pt idx="7110">
                  <c:v>1422</c:v>
                </c:pt>
                <c:pt idx="7111">
                  <c:v>1422.2</c:v>
                </c:pt>
                <c:pt idx="7112">
                  <c:v>1422.4</c:v>
                </c:pt>
                <c:pt idx="7113">
                  <c:v>1422.6</c:v>
                </c:pt>
                <c:pt idx="7114">
                  <c:v>1422.8</c:v>
                </c:pt>
                <c:pt idx="7115">
                  <c:v>1423</c:v>
                </c:pt>
                <c:pt idx="7116">
                  <c:v>1423.2</c:v>
                </c:pt>
                <c:pt idx="7117">
                  <c:v>1423.4</c:v>
                </c:pt>
                <c:pt idx="7118">
                  <c:v>1423.6</c:v>
                </c:pt>
                <c:pt idx="7119">
                  <c:v>1423.8</c:v>
                </c:pt>
                <c:pt idx="7120">
                  <c:v>1424</c:v>
                </c:pt>
                <c:pt idx="7121">
                  <c:v>1424.2</c:v>
                </c:pt>
                <c:pt idx="7122">
                  <c:v>1424.4</c:v>
                </c:pt>
                <c:pt idx="7123">
                  <c:v>1424.6</c:v>
                </c:pt>
                <c:pt idx="7124">
                  <c:v>1424.8</c:v>
                </c:pt>
                <c:pt idx="7125">
                  <c:v>1425</c:v>
                </c:pt>
                <c:pt idx="7126">
                  <c:v>1425.2</c:v>
                </c:pt>
                <c:pt idx="7127">
                  <c:v>1425.4</c:v>
                </c:pt>
                <c:pt idx="7128">
                  <c:v>1425.6</c:v>
                </c:pt>
                <c:pt idx="7129">
                  <c:v>1425.8</c:v>
                </c:pt>
                <c:pt idx="7130">
                  <c:v>1426</c:v>
                </c:pt>
                <c:pt idx="7131">
                  <c:v>1426.2</c:v>
                </c:pt>
                <c:pt idx="7132">
                  <c:v>1426.4</c:v>
                </c:pt>
                <c:pt idx="7133">
                  <c:v>1426.6</c:v>
                </c:pt>
                <c:pt idx="7134">
                  <c:v>1426.8</c:v>
                </c:pt>
                <c:pt idx="7135">
                  <c:v>1427</c:v>
                </c:pt>
                <c:pt idx="7136">
                  <c:v>1427.2</c:v>
                </c:pt>
                <c:pt idx="7137">
                  <c:v>1427.4</c:v>
                </c:pt>
                <c:pt idx="7138">
                  <c:v>1427.6</c:v>
                </c:pt>
                <c:pt idx="7139">
                  <c:v>1427.8</c:v>
                </c:pt>
                <c:pt idx="7140">
                  <c:v>1428</c:v>
                </c:pt>
                <c:pt idx="7141">
                  <c:v>1428.2</c:v>
                </c:pt>
                <c:pt idx="7142">
                  <c:v>1428.4</c:v>
                </c:pt>
                <c:pt idx="7143">
                  <c:v>1428.6</c:v>
                </c:pt>
                <c:pt idx="7144">
                  <c:v>1428.8</c:v>
                </c:pt>
                <c:pt idx="7145">
                  <c:v>1429</c:v>
                </c:pt>
                <c:pt idx="7146">
                  <c:v>1429.2</c:v>
                </c:pt>
                <c:pt idx="7147">
                  <c:v>1429.4</c:v>
                </c:pt>
                <c:pt idx="7148">
                  <c:v>1429.6</c:v>
                </c:pt>
                <c:pt idx="7149">
                  <c:v>1429.8</c:v>
                </c:pt>
                <c:pt idx="7150">
                  <c:v>1430</c:v>
                </c:pt>
                <c:pt idx="7151">
                  <c:v>1430.2</c:v>
                </c:pt>
                <c:pt idx="7152">
                  <c:v>1430.4</c:v>
                </c:pt>
                <c:pt idx="7153">
                  <c:v>1430.6</c:v>
                </c:pt>
                <c:pt idx="7154">
                  <c:v>1430.8</c:v>
                </c:pt>
                <c:pt idx="7155">
                  <c:v>1431</c:v>
                </c:pt>
                <c:pt idx="7156">
                  <c:v>1431.2</c:v>
                </c:pt>
                <c:pt idx="7157">
                  <c:v>1431.4</c:v>
                </c:pt>
                <c:pt idx="7158">
                  <c:v>1431.6</c:v>
                </c:pt>
                <c:pt idx="7159">
                  <c:v>1431.8</c:v>
                </c:pt>
                <c:pt idx="7160">
                  <c:v>1432</c:v>
                </c:pt>
                <c:pt idx="7161">
                  <c:v>1432.2</c:v>
                </c:pt>
                <c:pt idx="7162">
                  <c:v>1432.4</c:v>
                </c:pt>
                <c:pt idx="7163">
                  <c:v>1432.6</c:v>
                </c:pt>
                <c:pt idx="7164">
                  <c:v>1432.8</c:v>
                </c:pt>
                <c:pt idx="7165">
                  <c:v>1433</c:v>
                </c:pt>
                <c:pt idx="7166">
                  <c:v>1433.2</c:v>
                </c:pt>
                <c:pt idx="7167">
                  <c:v>1433.4</c:v>
                </c:pt>
                <c:pt idx="7168">
                  <c:v>1433.6</c:v>
                </c:pt>
                <c:pt idx="7169">
                  <c:v>1433.8</c:v>
                </c:pt>
                <c:pt idx="7170">
                  <c:v>1434</c:v>
                </c:pt>
                <c:pt idx="7171">
                  <c:v>1434.2</c:v>
                </c:pt>
                <c:pt idx="7172">
                  <c:v>1434.4</c:v>
                </c:pt>
                <c:pt idx="7173">
                  <c:v>1434.6</c:v>
                </c:pt>
                <c:pt idx="7174">
                  <c:v>1434.8</c:v>
                </c:pt>
                <c:pt idx="7175">
                  <c:v>1435</c:v>
                </c:pt>
                <c:pt idx="7176">
                  <c:v>1435.2</c:v>
                </c:pt>
                <c:pt idx="7177">
                  <c:v>1435.4</c:v>
                </c:pt>
                <c:pt idx="7178">
                  <c:v>1435.6</c:v>
                </c:pt>
                <c:pt idx="7179">
                  <c:v>1435.8</c:v>
                </c:pt>
                <c:pt idx="7180">
                  <c:v>1436</c:v>
                </c:pt>
                <c:pt idx="7181">
                  <c:v>1436.2</c:v>
                </c:pt>
                <c:pt idx="7182">
                  <c:v>1436.4</c:v>
                </c:pt>
                <c:pt idx="7183">
                  <c:v>1436.6</c:v>
                </c:pt>
                <c:pt idx="7184">
                  <c:v>1436.8</c:v>
                </c:pt>
                <c:pt idx="7185">
                  <c:v>1437</c:v>
                </c:pt>
                <c:pt idx="7186">
                  <c:v>1437.2</c:v>
                </c:pt>
                <c:pt idx="7187">
                  <c:v>1437.4</c:v>
                </c:pt>
                <c:pt idx="7188">
                  <c:v>1437.6</c:v>
                </c:pt>
                <c:pt idx="7189">
                  <c:v>1437.8</c:v>
                </c:pt>
                <c:pt idx="7190">
                  <c:v>1438</c:v>
                </c:pt>
                <c:pt idx="7191">
                  <c:v>1438.2</c:v>
                </c:pt>
                <c:pt idx="7192">
                  <c:v>1438.4</c:v>
                </c:pt>
                <c:pt idx="7193">
                  <c:v>1438.6</c:v>
                </c:pt>
                <c:pt idx="7194">
                  <c:v>1438.8</c:v>
                </c:pt>
                <c:pt idx="7195">
                  <c:v>1439</c:v>
                </c:pt>
                <c:pt idx="7196">
                  <c:v>1439.2</c:v>
                </c:pt>
                <c:pt idx="7197">
                  <c:v>1439.4</c:v>
                </c:pt>
                <c:pt idx="7198">
                  <c:v>1439.6</c:v>
                </c:pt>
                <c:pt idx="7199">
                  <c:v>1439.8</c:v>
                </c:pt>
                <c:pt idx="7200">
                  <c:v>1440</c:v>
                </c:pt>
                <c:pt idx="7201">
                  <c:v>1440.2</c:v>
                </c:pt>
                <c:pt idx="7202">
                  <c:v>1440.4</c:v>
                </c:pt>
                <c:pt idx="7203">
                  <c:v>1440.6</c:v>
                </c:pt>
                <c:pt idx="7204">
                  <c:v>1440.8</c:v>
                </c:pt>
                <c:pt idx="7205">
                  <c:v>1441</c:v>
                </c:pt>
                <c:pt idx="7206">
                  <c:v>1441.2</c:v>
                </c:pt>
                <c:pt idx="7207">
                  <c:v>1441.4</c:v>
                </c:pt>
                <c:pt idx="7208">
                  <c:v>1441.6</c:v>
                </c:pt>
                <c:pt idx="7209">
                  <c:v>1441.8</c:v>
                </c:pt>
                <c:pt idx="7210">
                  <c:v>1442</c:v>
                </c:pt>
                <c:pt idx="7211">
                  <c:v>1442.2</c:v>
                </c:pt>
                <c:pt idx="7212">
                  <c:v>1442.4</c:v>
                </c:pt>
                <c:pt idx="7213">
                  <c:v>1442.6</c:v>
                </c:pt>
                <c:pt idx="7214">
                  <c:v>1442.8</c:v>
                </c:pt>
                <c:pt idx="7215">
                  <c:v>1443</c:v>
                </c:pt>
                <c:pt idx="7216">
                  <c:v>1443.2</c:v>
                </c:pt>
                <c:pt idx="7217">
                  <c:v>1443.4</c:v>
                </c:pt>
                <c:pt idx="7218">
                  <c:v>1443.6</c:v>
                </c:pt>
                <c:pt idx="7219">
                  <c:v>1443.8</c:v>
                </c:pt>
                <c:pt idx="7220">
                  <c:v>1444</c:v>
                </c:pt>
                <c:pt idx="7221">
                  <c:v>1444.2</c:v>
                </c:pt>
                <c:pt idx="7222">
                  <c:v>1444.4</c:v>
                </c:pt>
                <c:pt idx="7223">
                  <c:v>1444.6</c:v>
                </c:pt>
                <c:pt idx="7224">
                  <c:v>1444.8</c:v>
                </c:pt>
                <c:pt idx="7225">
                  <c:v>1445</c:v>
                </c:pt>
                <c:pt idx="7226">
                  <c:v>1445.2</c:v>
                </c:pt>
                <c:pt idx="7227">
                  <c:v>1445.4</c:v>
                </c:pt>
                <c:pt idx="7228">
                  <c:v>1445.6</c:v>
                </c:pt>
                <c:pt idx="7229">
                  <c:v>1445.8</c:v>
                </c:pt>
                <c:pt idx="7230">
                  <c:v>1446</c:v>
                </c:pt>
                <c:pt idx="7231">
                  <c:v>1446.2</c:v>
                </c:pt>
                <c:pt idx="7232">
                  <c:v>1446.4</c:v>
                </c:pt>
                <c:pt idx="7233">
                  <c:v>1446.6</c:v>
                </c:pt>
                <c:pt idx="7234">
                  <c:v>1446.8</c:v>
                </c:pt>
                <c:pt idx="7235">
                  <c:v>1447</c:v>
                </c:pt>
                <c:pt idx="7236">
                  <c:v>1447.2</c:v>
                </c:pt>
                <c:pt idx="7237">
                  <c:v>1447.4</c:v>
                </c:pt>
                <c:pt idx="7238">
                  <c:v>1447.6</c:v>
                </c:pt>
                <c:pt idx="7239">
                  <c:v>1447.8</c:v>
                </c:pt>
                <c:pt idx="7240">
                  <c:v>1448</c:v>
                </c:pt>
                <c:pt idx="7241">
                  <c:v>1448.2</c:v>
                </c:pt>
                <c:pt idx="7242">
                  <c:v>1448.4</c:v>
                </c:pt>
                <c:pt idx="7243">
                  <c:v>1448.6</c:v>
                </c:pt>
                <c:pt idx="7244">
                  <c:v>1448.8</c:v>
                </c:pt>
                <c:pt idx="7245">
                  <c:v>1449</c:v>
                </c:pt>
                <c:pt idx="7246">
                  <c:v>1449.2</c:v>
                </c:pt>
                <c:pt idx="7247">
                  <c:v>1449.4</c:v>
                </c:pt>
                <c:pt idx="7248">
                  <c:v>1449.6</c:v>
                </c:pt>
                <c:pt idx="7249">
                  <c:v>1449.8</c:v>
                </c:pt>
                <c:pt idx="7250">
                  <c:v>1450</c:v>
                </c:pt>
                <c:pt idx="7251">
                  <c:v>1450.2</c:v>
                </c:pt>
                <c:pt idx="7252">
                  <c:v>1450.4</c:v>
                </c:pt>
                <c:pt idx="7253">
                  <c:v>1450.6</c:v>
                </c:pt>
                <c:pt idx="7254">
                  <c:v>1450.8</c:v>
                </c:pt>
                <c:pt idx="7255">
                  <c:v>1451</c:v>
                </c:pt>
                <c:pt idx="7256">
                  <c:v>1451.2</c:v>
                </c:pt>
                <c:pt idx="7257">
                  <c:v>1451.4</c:v>
                </c:pt>
                <c:pt idx="7258">
                  <c:v>1451.6</c:v>
                </c:pt>
                <c:pt idx="7259">
                  <c:v>1451.8</c:v>
                </c:pt>
                <c:pt idx="7260">
                  <c:v>1452</c:v>
                </c:pt>
                <c:pt idx="7261">
                  <c:v>1452.2</c:v>
                </c:pt>
                <c:pt idx="7262">
                  <c:v>1452.4</c:v>
                </c:pt>
                <c:pt idx="7263">
                  <c:v>1452.6</c:v>
                </c:pt>
                <c:pt idx="7264">
                  <c:v>1452.8</c:v>
                </c:pt>
                <c:pt idx="7265">
                  <c:v>1453</c:v>
                </c:pt>
                <c:pt idx="7266">
                  <c:v>1453.2</c:v>
                </c:pt>
                <c:pt idx="7267">
                  <c:v>1453.4</c:v>
                </c:pt>
                <c:pt idx="7268">
                  <c:v>1453.6</c:v>
                </c:pt>
                <c:pt idx="7269">
                  <c:v>1453.8</c:v>
                </c:pt>
                <c:pt idx="7270">
                  <c:v>1454</c:v>
                </c:pt>
                <c:pt idx="7271">
                  <c:v>1454.2</c:v>
                </c:pt>
                <c:pt idx="7272">
                  <c:v>1454.4</c:v>
                </c:pt>
                <c:pt idx="7273">
                  <c:v>1454.6</c:v>
                </c:pt>
                <c:pt idx="7274">
                  <c:v>1454.8</c:v>
                </c:pt>
                <c:pt idx="7275">
                  <c:v>1455</c:v>
                </c:pt>
                <c:pt idx="7276">
                  <c:v>1455.2</c:v>
                </c:pt>
                <c:pt idx="7277">
                  <c:v>1455.4</c:v>
                </c:pt>
                <c:pt idx="7278">
                  <c:v>1455.6</c:v>
                </c:pt>
                <c:pt idx="7279">
                  <c:v>1455.8</c:v>
                </c:pt>
                <c:pt idx="7280">
                  <c:v>1456</c:v>
                </c:pt>
                <c:pt idx="7281">
                  <c:v>1456.2</c:v>
                </c:pt>
                <c:pt idx="7282">
                  <c:v>1456.4</c:v>
                </c:pt>
                <c:pt idx="7283">
                  <c:v>1456.6</c:v>
                </c:pt>
                <c:pt idx="7284">
                  <c:v>1456.8</c:v>
                </c:pt>
                <c:pt idx="7285">
                  <c:v>1457</c:v>
                </c:pt>
                <c:pt idx="7286">
                  <c:v>1457.2</c:v>
                </c:pt>
                <c:pt idx="7287">
                  <c:v>1457.4</c:v>
                </c:pt>
                <c:pt idx="7288">
                  <c:v>1457.6</c:v>
                </c:pt>
                <c:pt idx="7289">
                  <c:v>1457.8</c:v>
                </c:pt>
                <c:pt idx="7290">
                  <c:v>1458</c:v>
                </c:pt>
                <c:pt idx="7291">
                  <c:v>1458.2</c:v>
                </c:pt>
                <c:pt idx="7292">
                  <c:v>1458.4</c:v>
                </c:pt>
                <c:pt idx="7293">
                  <c:v>1458.6</c:v>
                </c:pt>
                <c:pt idx="7294">
                  <c:v>1458.8</c:v>
                </c:pt>
                <c:pt idx="7295">
                  <c:v>1459</c:v>
                </c:pt>
                <c:pt idx="7296">
                  <c:v>1459.2</c:v>
                </c:pt>
                <c:pt idx="7297">
                  <c:v>1459.4</c:v>
                </c:pt>
                <c:pt idx="7298">
                  <c:v>1459.6</c:v>
                </c:pt>
                <c:pt idx="7299">
                  <c:v>1459.8</c:v>
                </c:pt>
                <c:pt idx="7300">
                  <c:v>1460</c:v>
                </c:pt>
                <c:pt idx="7301">
                  <c:v>1460.2</c:v>
                </c:pt>
                <c:pt idx="7302">
                  <c:v>1460.4</c:v>
                </c:pt>
                <c:pt idx="7303">
                  <c:v>1460.6</c:v>
                </c:pt>
                <c:pt idx="7304">
                  <c:v>1460.8</c:v>
                </c:pt>
                <c:pt idx="7305">
                  <c:v>1461</c:v>
                </c:pt>
                <c:pt idx="7306">
                  <c:v>1461.2</c:v>
                </c:pt>
                <c:pt idx="7307">
                  <c:v>1461.4</c:v>
                </c:pt>
                <c:pt idx="7308">
                  <c:v>1461.6</c:v>
                </c:pt>
                <c:pt idx="7309">
                  <c:v>1461.8</c:v>
                </c:pt>
                <c:pt idx="7310">
                  <c:v>1462</c:v>
                </c:pt>
                <c:pt idx="7311">
                  <c:v>1462.2</c:v>
                </c:pt>
                <c:pt idx="7312">
                  <c:v>1462.4</c:v>
                </c:pt>
                <c:pt idx="7313">
                  <c:v>1462.6</c:v>
                </c:pt>
                <c:pt idx="7314">
                  <c:v>1462.8</c:v>
                </c:pt>
                <c:pt idx="7315">
                  <c:v>1463</c:v>
                </c:pt>
                <c:pt idx="7316">
                  <c:v>1463.2</c:v>
                </c:pt>
                <c:pt idx="7317">
                  <c:v>1463.4</c:v>
                </c:pt>
                <c:pt idx="7318">
                  <c:v>1463.6</c:v>
                </c:pt>
                <c:pt idx="7319">
                  <c:v>1463.8</c:v>
                </c:pt>
                <c:pt idx="7320">
                  <c:v>1464</c:v>
                </c:pt>
                <c:pt idx="7321">
                  <c:v>1464.2</c:v>
                </c:pt>
                <c:pt idx="7322">
                  <c:v>1464.4</c:v>
                </c:pt>
                <c:pt idx="7323">
                  <c:v>1464.6</c:v>
                </c:pt>
                <c:pt idx="7324">
                  <c:v>1464.8</c:v>
                </c:pt>
                <c:pt idx="7325">
                  <c:v>1465</c:v>
                </c:pt>
                <c:pt idx="7326">
                  <c:v>1465.2</c:v>
                </c:pt>
                <c:pt idx="7327">
                  <c:v>1465.4</c:v>
                </c:pt>
                <c:pt idx="7328">
                  <c:v>1465.6</c:v>
                </c:pt>
                <c:pt idx="7329">
                  <c:v>1465.8</c:v>
                </c:pt>
                <c:pt idx="7330">
                  <c:v>1466</c:v>
                </c:pt>
                <c:pt idx="7331">
                  <c:v>1466.2</c:v>
                </c:pt>
                <c:pt idx="7332">
                  <c:v>1466.4</c:v>
                </c:pt>
                <c:pt idx="7333">
                  <c:v>1466.6</c:v>
                </c:pt>
                <c:pt idx="7334">
                  <c:v>1466.8</c:v>
                </c:pt>
                <c:pt idx="7335">
                  <c:v>1467</c:v>
                </c:pt>
                <c:pt idx="7336">
                  <c:v>1467.2</c:v>
                </c:pt>
                <c:pt idx="7337">
                  <c:v>1467.4</c:v>
                </c:pt>
                <c:pt idx="7338">
                  <c:v>1467.6</c:v>
                </c:pt>
                <c:pt idx="7339">
                  <c:v>1467.8</c:v>
                </c:pt>
                <c:pt idx="7340">
                  <c:v>1468</c:v>
                </c:pt>
                <c:pt idx="7341">
                  <c:v>1468.2</c:v>
                </c:pt>
                <c:pt idx="7342">
                  <c:v>1468.4</c:v>
                </c:pt>
                <c:pt idx="7343">
                  <c:v>1468.6</c:v>
                </c:pt>
                <c:pt idx="7344">
                  <c:v>1468.8</c:v>
                </c:pt>
                <c:pt idx="7345">
                  <c:v>1469</c:v>
                </c:pt>
                <c:pt idx="7346">
                  <c:v>1469.2</c:v>
                </c:pt>
                <c:pt idx="7347">
                  <c:v>1469.4</c:v>
                </c:pt>
                <c:pt idx="7348">
                  <c:v>1469.6</c:v>
                </c:pt>
                <c:pt idx="7349">
                  <c:v>1469.8</c:v>
                </c:pt>
                <c:pt idx="7350">
                  <c:v>1470</c:v>
                </c:pt>
                <c:pt idx="7351">
                  <c:v>1470.2</c:v>
                </c:pt>
                <c:pt idx="7352">
                  <c:v>1470.4</c:v>
                </c:pt>
                <c:pt idx="7353">
                  <c:v>1470.6</c:v>
                </c:pt>
                <c:pt idx="7354">
                  <c:v>1470.8</c:v>
                </c:pt>
                <c:pt idx="7355">
                  <c:v>1471</c:v>
                </c:pt>
                <c:pt idx="7356">
                  <c:v>1471.2</c:v>
                </c:pt>
                <c:pt idx="7357">
                  <c:v>1471.4</c:v>
                </c:pt>
                <c:pt idx="7358">
                  <c:v>1471.6</c:v>
                </c:pt>
                <c:pt idx="7359">
                  <c:v>1471.8</c:v>
                </c:pt>
                <c:pt idx="7360">
                  <c:v>1472</c:v>
                </c:pt>
                <c:pt idx="7361">
                  <c:v>1472.2</c:v>
                </c:pt>
                <c:pt idx="7362">
                  <c:v>1472.4</c:v>
                </c:pt>
                <c:pt idx="7363">
                  <c:v>1472.6</c:v>
                </c:pt>
                <c:pt idx="7364">
                  <c:v>1472.8</c:v>
                </c:pt>
                <c:pt idx="7365">
                  <c:v>1473</c:v>
                </c:pt>
                <c:pt idx="7366">
                  <c:v>1473.2</c:v>
                </c:pt>
                <c:pt idx="7367">
                  <c:v>1473.4</c:v>
                </c:pt>
                <c:pt idx="7368">
                  <c:v>1473.6</c:v>
                </c:pt>
                <c:pt idx="7369">
                  <c:v>1473.8</c:v>
                </c:pt>
                <c:pt idx="7370">
                  <c:v>1474</c:v>
                </c:pt>
                <c:pt idx="7371">
                  <c:v>1474.2</c:v>
                </c:pt>
                <c:pt idx="7372">
                  <c:v>1474.4</c:v>
                </c:pt>
                <c:pt idx="7373">
                  <c:v>1474.6</c:v>
                </c:pt>
                <c:pt idx="7374">
                  <c:v>1474.8</c:v>
                </c:pt>
                <c:pt idx="7375">
                  <c:v>1475</c:v>
                </c:pt>
                <c:pt idx="7376">
                  <c:v>1475.2</c:v>
                </c:pt>
                <c:pt idx="7377">
                  <c:v>1475.4</c:v>
                </c:pt>
                <c:pt idx="7378">
                  <c:v>1475.6</c:v>
                </c:pt>
                <c:pt idx="7379">
                  <c:v>1475.8</c:v>
                </c:pt>
                <c:pt idx="7380">
                  <c:v>1476</c:v>
                </c:pt>
                <c:pt idx="7381">
                  <c:v>1476.2</c:v>
                </c:pt>
                <c:pt idx="7382">
                  <c:v>1476.4</c:v>
                </c:pt>
                <c:pt idx="7383">
                  <c:v>1476.6</c:v>
                </c:pt>
                <c:pt idx="7384">
                  <c:v>1476.8</c:v>
                </c:pt>
                <c:pt idx="7385">
                  <c:v>1477</c:v>
                </c:pt>
                <c:pt idx="7386">
                  <c:v>1477.2</c:v>
                </c:pt>
                <c:pt idx="7387">
                  <c:v>1477.4</c:v>
                </c:pt>
                <c:pt idx="7388">
                  <c:v>1477.6</c:v>
                </c:pt>
                <c:pt idx="7389">
                  <c:v>1477.8</c:v>
                </c:pt>
                <c:pt idx="7390">
                  <c:v>1478</c:v>
                </c:pt>
                <c:pt idx="7391">
                  <c:v>1478.2</c:v>
                </c:pt>
                <c:pt idx="7392">
                  <c:v>1478.4</c:v>
                </c:pt>
                <c:pt idx="7393">
                  <c:v>1478.6</c:v>
                </c:pt>
                <c:pt idx="7394">
                  <c:v>1478.8</c:v>
                </c:pt>
                <c:pt idx="7395">
                  <c:v>1479</c:v>
                </c:pt>
                <c:pt idx="7396">
                  <c:v>1479.2</c:v>
                </c:pt>
                <c:pt idx="7397">
                  <c:v>1479.4</c:v>
                </c:pt>
                <c:pt idx="7398">
                  <c:v>1479.6</c:v>
                </c:pt>
                <c:pt idx="7399">
                  <c:v>1479.8</c:v>
                </c:pt>
                <c:pt idx="7400">
                  <c:v>1480</c:v>
                </c:pt>
                <c:pt idx="7401">
                  <c:v>1480.2</c:v>
                </c:pt>
                <c:pt idx="7402">
                  <c:v>1480.4</c:v>
                </c:pt>
                <c:pt idx="7403">
                  <c:v>1480.6</c:v>
                </c:pt>
                <c:pt idx="7404">
                  <c:v>1480.8</c:v>
                </c:pt>
                <c:pt idx="7405">
                  <c:v>1481</c:v>
                </c:pt>
                <c:pt idx="7406">
                  <c:v>1481.2</c:v>
                </c:pt>
                <c:pt idx="7407">
                  <c:v>1481.4</c:v>
                </c:pt>
                <c:pt idx="7408">
                  <c:v>1481.6</c:v>
                </c:pt>
                <c:pt idx="7409">
                  <c:v>1481.8</c:v>
                </c:pt>
                <c:pt idx="7410">
                  <c:v>1482</c:v>
                </c:pt>
                <c:pt idx="7411">
                  <c:v>1482.2</c:v>
                </c:pt>
                <c:pt idx="7412">
                  <c:v>1482.4</c:v>
                </c:pt>
                <c:pt idx="7413">
                  <c:v>1482.6</c:v>
                </c:pt>
                <c:pt idx="7414">
                  <c:v>1482.8</c:v>
                </c:pt>
                <c:pt idx="7415">
                  <c:v>1483</c:v>
                </c:pt>
                <c:pt idx="7416">
                  <c:v>1483.2</c:v>
                </c:pt>
                <c:pt idx="7417">
                  <c:v>1483.4</c:v>
                </c:pt>
                <c:pt idx="7418">
                  <c:v>1483.6</c:v>
                </c:pt>
                <c:pt idx="7419">
                  <c:v>1483.8</c:v>
                </c:pt>
                <c:pt idx="7420">
                  <c:v>1484</c:v>
                </c:pt>
                <c:pt idx="7421">
                  <c:v>1484.2</c:v>
                </c:pt>
                <c:pt idx="7422">
                  <c:v>1484.4</c:v>
                </c:pt>
                <c:pt idx="7423">
                  <c:v>1484.6</c:v>
                </c:pt>
                <c:pt idx="7424">
                  <c:v>1484.8</c:v>
                </c:pt>
                <c:pt idx="7425">
                  <c:v>1485</c:v>
                </c:pt>
                <c:pt idx="7426">
                  <c:v>1485.2</c:v>
                </c:pt>
                <c:pt idx="7427">
                  <c:v>1485.4</c:v>
                </c:pt>
                <c:pt idx="7428">
                  <c:v>1485.6</c:v>
                </c:pt>
                <c:pt idx="7429">
                  <c:v>1485.8</c:v>
                </c:pt>
                <c:pt idx="7430">
                  <c:v>1486</c:v>
                </c:pt>
                <c:pt idx="7431">
                  <c:v>1486.2</c:v>
                </c:pt>
                <c:pt idx="7432">
                  <c:v>1486.4</c:v>
                </c:pt>
                <c:pt idx="7433">
                  <c:v>1486.6</c:v>
                </c:pt>
                <c:pt idx="7434">
                  <c:v>1486.8</c:v>
                </c:pt>
                <c:pt idx="7435">
                  <c:v>1487</c:v>
                </c:pt>
                <c:pt idx="7436">
                  <c:v>1487.2</c:v>
                </c:pt>
                <c:pt idx="7437">
                  <c:v>1487.4</c:v>
                </c:pt>
                <c:pt idx="7438">
                  <c:v>1487.6</c:v>
                </c:pt>
                <c:pt idx="7439">
                  <c:v>1487.8</c:v>
                </c:pt>
                <c:pt idx="7440">
                  <c:v>1488</c:v>
                </c:pt>
                <c:pt idx="7441">
                  <c:v>1488.2</c:v>
                </c:pt>
                <c:pt idx="7442">
                  <c:v>1488.4</c:v>
                </c:pt>
                <c:pt idx="7443">
                  <c:v>1488.6</c:v>
                </c:pt>
                <c:pt idx="7444">
                  <c:v>1488.8</c:v>
                </c:pt>
                <c:pt idx="7445">
                  <c:v>1489</c:v>
                </c:pt>
                <c:pt idx="7446">
                  <c:v>1489.2</c:v>
                </c:pt>
                <c:pt idx="7447">
                  <c:v>1489.4</c:v>
                </c:pt>
                <c:pt idx="7448">
                  <c:v>1489.6</c:v>
                </c:pt>
                <c:pt idx="7449">
                  <c:v>1489.8</c:v>
                </c:pt>
                <c:pt idx="7450">
                  <c:v>1490</c:v>
                </c:pt>
                <c:pt idx="7451">
                  <c:v>1490.2</c:v>
                </c:pt>
                <c:pt idx="7452">
                  <c:v>1490.4</c:v>
                </c:pt>
                <c:pt idx="7453">
                  <c:v>1490.6</c:v>
                </c:pt>
                <c:pt idx="7454">
                  <c:v>1490.8</c:v>
                </c:pt>
                <c:pt idx="7455">
                  <c:v>1491</c:v>
                </c:pt>
                <c:pt idx="7456">
                  <c:v>1491.2</c:v>
                </c:pt>
                <c:pt idx="7457">
                  <c:v>1491.4</c:v>
                </c:pt>
                <c:pt idx="7458">
                  <c:v>1491.6</c:v>
                </c:pt>
                <c:pt idx="7459">
                  <c:v>1491.8</c:v>
                </c:pt>
                <c:pt idx="7460">
                  <c:v>1492</c:v>
                </c:pt>
                <c:pt idx="7461">
                  <c:v>1492.2</c:v>
                </c:pt>
                <c:pt idx="7462">
                  <c:v>1492.4</c:v>
                </c:pt>
                <c:pt idx="7463">
                  <c:v>1492.6</c:v>
                </c:pt>
                <c:pt idx="7464">
                  <c:v>1492.8</c:v>
                </c:pt>
                <c:pt idx="7465">
                  <c:v>1493</c:v>
                </c:pt>
                <c:pt idx="7466">
                  <c:v>1493.2</c:v>
                </c:pt>
                <c:pt idx="7467">
                  <c:v>1493.4</c:v>
                </c:pt>
                <c:pt idx="7468">
                  <c:v>1493.6</c:v>
                </c:pt>
                <c:pt idx="7469">
                  <c:v>1493.8</c:v>
                </c:pt>
                <c:pt idx="7470">
                  <c:v>1494</c:v>
                </c:pt>
                <c:pt idx="7471">
                  <c:v>1494.2</c:v>
                </c:pt>
                <c:pt idx="7472">
                  <c:v>1494.4</c:v>
                </c:pt>
                <c:pt idx="7473">
                  <c:v>1494.6</c:v>
                </c:pt>
                <c:pt idx="7474">
                  <c:v>1494.8</c:v>
                </c:pt>
                <c:pt idx="7475">
                  <c:v>1495</c:v>
                </c:pt>
                <c:pt idx="7476">
                  <c:v>1495.2</c:v>
                </c:pt>
                <c:pt idx="7477">
                  <c:v>1495.4</c:v>
                </c:pt>
                <c:pt idx="7478">
                  <c:v>1495.6</c:v>
                </c:pt>
                <c:pt idx="7479">
                  <c:v>1495.8</c:v>
                </c:pt>
                <c:pt idx="7480">
                  <c:v>1496</c:v>
                </c:pt>
                <c:pt idx="7481">
                  <c:v>1496.2</c:v>
                </c:pt>
                <c:pt idx="7482">
                  <c:v>1496.4</c:v>
                </c:pt>
                <c:pt idx="7483">
                  <c:v>1496.6</c:v>
                </c:pt>
                <c:pt idx="7484">
                  <c:v>1496.8</c:v>
                </c:pt>
                <c:pt idx="7485">
                  <c:v>1497</c:v>
                </c:pt>
                <c:pt idx="7486">
                  <c:v>1497.2</c:v>
                </c:pt>
                <c:pt idx="7487">
                  <c:v>1497.4</c:v>
                </c:pt>
                <c:pt idx="7488">
                  <c:v>1497.6</c:v>
                </c:pt>
                <c:pt idx="7489">
                  <c:v>1497.8</c:v>
                </c:pt>
                <c:pt idx="7490">
                  <c:v>1498</c:v>
                </c:pt>
                <c:pt idx="7491">
                  <c:v>1498.2</c:v>
                </c:pt>
                <c:pt idx="7492">
                  <c:v>1498.4</c:v>
                </c:pt>
                <c:pt idx="7493">
                  <c:v>1498.6</c:v>
                </c:pt>
                <c:pt idx="7494">
                  <c:v>1498.8</c:v>
                </c:pt>
                <c:pt idx="7495">
                  <c:v>1499</c:v>
                </c:pt>
                <c:pt idx="7496">
                  <c:v>1499.2</c:v>
                </c:pt>
                <c:pt idx="7497">
                  <c:v>1499.4</c:v>
                </c:pt>
                <c:pt idx="7498">
                  <c:v>1499.6</c:v>
                </c:pt>
                <c:pt idx="7499">
                  <c:v>1499.8</c:v>
                </c:pt>
                <c:pt idx="7500">
                  <c:v>1500</c:v>
                </c:pt>
                <c:pt idx="7501">
                  <c:v>1500.2</c:v>
                </c:pt>
                <c:pt idx="7502">
                  <c:v>1500.4</c:v>
                </c:pt>
                <c:pt idx="7503">
                  <c:v>1500.6</c:v>
                </c:pt>
                <c:pt idx="7504">
                  <c:v>1500.8</c:v>
                </c:pt>
                <c:pt idx="7505">
                  <c:v>1501</c:v>
                </c:pt>
                <c:pt idx="7506">
                  <c:v>1501.2</c:v>
                </c:pt>
                <c:pt idx="7507">
                  <c:v>1501.4</c:v>
                </c:pt>
                <c:pt idx="7508">
                  <c:v>1501.6</c:v>
                </c:pt>
                <c:pt idx="7509">
                  <c:v>1501.8</c:v>
                </c:pt>
                <c:pt idx="7510">
                  <c:v>1502</c:v>
                </c:pt>
                <c:pt idx="7511">
                  <c:v>1502.2</c:v>
                </c:pt>
                <c:pt idx="7512">
                  <c:v>1502.4</c:v>
                </c:pt>
                <c:pt idx="7513">
                  <c:v>1502.6</c:v>
                </c:pt>
                <c:pt idx="7514">
                  <c:v>1502.8</c:v>
                </c:pt>
                <c:pt idx="7515">
                  <c:v>1503</c:v>
                </c:pt>
                <c:pt idx="7516">
                  <c:v>1503.2</c:v>
                </c:pt>
                <c:pt idx="7517">
                  <c:v>1503.4</c:v>
                </c:pt>
                <c:pt idx="7518">
                  <c:v>1503.6</c:v>
                </c:pt>
                <c:pt idx="7519">
                  <c:v>1503.8</c:v>
                </c:pt>
                <c:pt idx="7520">
                  <c:v>1504</c:v>
                </c:pt>
                <c:pt idx="7521">
                  <c:v>1504.2</c:v>
                </c:pt>
                <c:pt idx="7522">
                  <c:v>1504.4</c:v>
                </c:pt>
                <c:pt idx="7523">
                  <c:v>1504.6</c:v>
                </c:pt>
                <c:pt idx="7524">
                  <c:v>1504.8</c:v>
                </c:pt>
                <c:pt idx="7525">
                  <c:v>1505</c:v>
                </c:pt>
                <c:pt idx="7526">
                  <c:v>1505.2</c:v>
                </c:pt>
                <c:pt idx="7527">
                  <c:v>1505.4</c:v>
                </c:pt>
                <c:pt idx="7528">
                  <c:v>1505.6</c:v>
                </c:pt>
                <c:pt idx="7529">
                  <c:v>1505.8</c:v>
                </c:pt>
                <c:pt idx="7530">
                  <c:v>1506</c:v>
                </c:pt>
                <c:pt idx="7531">
                  <c:v>1506.2</c:v>
                </c:pt>
                <c:pt idx="7532">
                  <c:v>1506.4</c:v>
                </c:pt>
                <c:pt idx="7533">
                  <c:v>1506.6</c:v>
                </c:pt>
                <c:pt idx="7534">
                  <c:v>1506.8</c:v>
                </c:pt>
                <c:pt idx="7535">
                  <c:v>1507</c:v>
                </c:pt>
                <c:pt idx="7536">
                  <c:v>1507.2</c:v>
                </c:pt>
                <c:pt idx="7537">
                  <c:v>1507.4</c:v>
                </c:pt>
                <c:pt idx="7538">
                  <c:v>1507.6</c:v>
                </c:pt>
                <c:pt idx="7539">
                  <c:v>1507.8</c:v>
                </c:pt>
                <c:pt idx="7540">
                  <c:v>1508</c:v>
                </c:pt>
                <c:pt idx="7541">
                  <c:v>1508.2</c:v>
                </c:pt>
                <c:pt idx="7542">
                  <c:v>1508.4</c:v>
                </c:pt>
                <c:pt idx="7543">
                  <c:v>1508.6</c:v>
                </c:pt>
                <c:pt idx="7544">
                  <c:v>1508.8</c:v>
                </c:pt>
                <c:pt idx="7545">
                  <c:v>1509</c:v>
                </c:pt>
                <c:pt idx="7546">
                  <c:v>1509.2</c:v>
                </c:pt>
                <c:pt idx="7547">
                  <c:v>1509.4</c:v>
                </c:pt>
                <c:pt idx="7548">
                  <c:v>1509.6</c:v>
                </c:pt>
                <c:pt idx="7549">
                  <c:v>1509.8</c:v>
                </c:pt>
                <c:pt idx="7550">
                  <c:v>1510</c:v>
                </c:pt>
                <c:pt idx="7551">
                  <c:v>1510.2</c:v>
                </c:pt>
                <c:pt idx="7552">
                  <c:v>1510.4</c:v>
                </c:pt>
                <c:pt idx="7553">
                  <c:v>1510.6</c:v>
                </c:pt>
                <c:pt idx="7554">
                  <c:v>1510.8</c:v>
                </c:pt>
                <c:pt idx="7555">
                  <c:v>1511</c:v>
                </c:pt>
                <c:pt idx="7556">
                  <c:v>1511.2</c:v>
                </c:pt>
                <c:pt idx="7557">
                  <c:v>1511.4</c:v>
                </c:pt>
                <c:pt idx="7558">
                  <c:v>1511.6</c:v>
                </c:pt>
                <c:pt idx="7559">
                  <c:v>1511.8</c:v>
                </c:pt>
                <c:pt idx="7560">
                  <c:v>1512</c:v>
                </c:pt>
                <c:pt idx="7561">
                  <c:v>1512.2</c:v>
                </c:pt>
                <c:pt idx="7562">
                  <c:v>1512.4</c:v>
                </c:pt>
                <c:pt idx="7563">
                  <c:v>1512.6</c:v>
                </c:pt>
                <c:pt idx="7564">
                  <c:v>1512.8</c:v>
                </c:pt>
                <c:pt idx="7565">
                  <c:v>1513</c:v>
                </c:pt>
                <c:pt idx="7566">
                  <c:v>1513.2</c:v>
                </c:pt>
                <c:pt idx="7567">
                  <c:v>1513.4</c:v>
                </c:pt>
                <c:pt idx="7568">
                  <c:v>1513.6</c:v>
                </c:pt>
                <c:pt idx="7569">
                  <c:v>1513.8</c:v>
                </c:pt>
                <c:pt idx="7570">
                  <c:v>1514</c:v>
                </c:pt>
                <c:pt idx="7571">
                  <c:v>1514.2</c:v>
                </c:pt>
                <c:pt idx="7572">
                  <c:v>1514.4</c:v>
                </c:pt>
                <c:pt idx="7573">
                  <c:v>1514.6</c:v>
                </c:pt>
                <c:pt idx="7574">
                  <c:v>1514.8</c:v>
                </c:pt>
                <c:pt idx="7575">
                  <c:v>1515</c:v>
                </c:pt>
                <c:pt idx="7576">
                  <c:v>1515.2</c:v>
                </c:pt>
                <c:pt idx="7577">
                  <c:v>1515.4</c:v>
                </c:pt>
                <c:pt idx="7578">
                  <c:v>1515.6</c:v>
                </c:pt>
                <c:pt idx="7579">
                  <c:v>1515.8</c:v>
                </c:pt>
                <c:pt idx="7580">
                  <c:v>1516</c:v>
                </c:pt>
                <c:pt idx="7581">
                  <c:v>1516.2</c:v>
                </c:pt>
                <c:pt idx="7582">
                  <c:v>1516.4</c:v>
                </c:pt>
                <c:pt idx="7583">
                  <c:v>1516.6</c:v>
                </c:pt>
                <c:pt idx="7584">
                  <c:v>1516.8</c:v>
                </c:pt>
                <c:pt idx="7585">
                  <c:v>1517</c:v>
                </c:pt>
                <c:pt idx="7586">
                  <c:v>1517.2</c:v>
                </c:pt>
                <c:pt idx="7587">
                  <c:v>1517.4</c:v>
                </c:pt>
                <c:pt idx="7588">
                  <c:v>1517.6</c:v>
                </c:pt>
                <c:pt idx="7589">
                  <c:v>1517.8</c:v>
                </c:pt>
                <c:pt idx="7590">
                  <c:v>1518</c:v>
                </c:pt>
                <c:pt idx="7591">
                  <c:v>1518.2</c:v>
                </c:pt>
                <c:pt idx="7592">
                  <c:v>1518.4</c:v>
                </c:pt>
                <c:pt idx="7593">
                  <c:v>1518.6</c:v>
                </c:pt>
                <c:pt idx="7594">
                  <c:v>1518.8</c:v>
                </c:pt>
                <c:pt idx="7595">
                  <c:v>1519</c:v>
                </c:pt>
                <c:pt idx="7596">
                  <c:v>1519.2</c:v>
                </c:pt>
                <c:pt idx="7597">
                  <c:v>1519.4</c:v>
                </c:pt>
                <c:pt idx="7598">
                  <c:v>1519.6</c:v>
                </c:pt>
                <c:pt idx="7599">
                  <c:v>1519.8</c:v>
                </c:pt>
                <c:pt idx="7600">
                  <c:v>1520</c:v>
                </c:pt>
                <c:pt idx="7601">
                  <c:v>1520.2</c:v>
                </c:pt>
                <c:pt idx="7602">
                  <c:v>1520.4</c:v>
                </c:pt>
                <c:pt idx="7603">
                  <c:v>1520.6</c:v>
                </c:pt>
                <c:pt idx="7604">
                  <c:v>1520.8</c:v>
                </c:pt>
                <c:pt idx="7605">
                  <c:v>1521</c:v>
                </c:pt>
                <c:pt idx="7606">
                  <c:v>1521.2</c:v>
                </c:pt>
                <c:pt idx="7607">
                  <c:v>1521.4</c:v>
                </c:pt>
                <c:pt idx="7608">
                  <c:v>1521.6</c:v>
                </c:pt>
                <c:pt idx="7609">
                  <c:v>1521.8</c:v>
                </c:pt>
                <c:pt idx="7610">
                  <c:v>1522</c:v>
                </c:pt>
                <c:pt idx="7611">
                  <c:v>1522.2</c:v>
                </c:pt>
                <c:pt idx="7612">
                  <c:v>1522.4</c:v>
                </c:pt>
                <c:pt idx="7613">
                  <c:v>1522.6</c:v>
                </c:pt>
                <c:pt idx="7614">
                  <c:v>1522.8</c:v>
                </c:pt>
                <c:pt idx="7615">
                  <c:v>1523</c:v>
                </c:pt>
                <c:pt idx="7616">
                  <c:v>1523.2</c:v>
                </c:pt>
                <c:pt idx="7617">
                  <c:v>1523.4</c:v>
                </c:pt>
                <c:pt idx="7618">
                  <c:v>1523.6</c:v>
                </c:pt>
                <c:pt idx="7619">
                  <c:v>1523.8</c:v>
                </c:pt>
                <c:pt idx="7620">
                  <c:v>1524</c:v>
                </c:pt>
                <c:pt idx="7621">
                  <c:v>1524.2</c:v>
                </c:pt>
                <c:pt idx="7622">
                  <c:v>1524.4</c:v>
                </c:pt>
                <c:pt idx="7623">
                  <c:v>1524.6</c:v>
                </c:pt>
                <c:pt idx="7624">
                  <c:v>1524.8</c:v>
                </c:pt>
                <c:pt idx="7625">
                  <c:v>1525</c:v>
                </c:pt>
                <c:pt idx="7626">
                  <c:v>1525.2</c:v>
                </c:pt>
                <c:pt idx="7627">
                  <c:v>1525.4</c:v>
                </c:pt>
                <c:pt idx="7628">
                  <c:v>1525.6</c:v>
                </c:pt>
                <c:pt idx="7629">
                  <c:v>1525.8</c:v>
                </c:pt>
                <c:pt idx="7630">
                  <c:v>1526</c:v>
                </c:pt>
                <c:pt idx="7631">
                  <c:v>1526.2</c:v>
                </c:pt>
                <c:pt idx="7632">
                  <c:v>1526.4</c:v>
                </c:pt>
                <c:pt idx="7633">
                  <c:v>1526.6</c:v>
                </c:pt>
                <c:pt idx="7634">
                  <c:v>1526.8</c:v>
                </c:pt>
                <c:pt idx="7635">
                  <c:v>1527</c:v>
                </c:pt>
                <c:pt idx="7636">
                  <c:v>1527.2</c:v>
                </c:pt>
                <c:pt idx="7637">
                  <c:v>1527.4</c:v>
                </c:pt>
                <c:pt idx="7638">
                  <c:v>1527.6</c:v>
                </c:pt>
                <c:pt idx="7639">
                  <c:v>1527.8</c:v>
                </c:pt>
                <c:pt idx="7640">
                  <c:v>1528</c:v>
                </c:pt>
                <c:pt idx="7641">
                  <c:v>1528.2</c:v>
                </c:pt>
                <c:pt idx="7642">
                  <c:v>1528.4</c:v>
                </c:pt>
                <c:pt idx="7643">
                  <c:v>1528.6</c:v>
                </c:pt>
                <c:pt idx="7644">
                  <c:v>1528.8</c:v>
                </c:pt>
                <c:pt idx="7645">
                  <c:v>1529</c:v>
                </c:pt>
                <c:pt idx="7646">
                  <c:v>1529.2</c:v>
                </c:pt>
                <c:pt idx="7647">
                  <c:v>1529.4</c:v>
                </c:pt>
                <c:pt idx="7648">
                  <c:v>1529.6</c:v>
                </c:pt>
                <c:pt idx="7649">
                  <c:v>1529.8</c:v>
                </c:pt>
                <c:pt idx="7650">
                  <c:v>1530</c:v>
                </c:pt>
                <c:pt idx="7651">
                  <c:v>1530.2</c:v>
                </c:pt>
                <c:pt idx="7652">
                  <c:v>1530.4</c:v>
                </c:pt>
                <c:pt idx="7653">
                  <c:v>1530.6</c:v>
                </c:pt>
                <c:pt idx="7654">
                  <c:v>1530.8</c:v>
                </c:pt>
                <c:pt idx="7655">
                  <c:v>1531</c:v>
                </c:pt>
                <c:pt idx="7656">
                  <c:v>1531.2</c:v>
                </c:pt>
                <c:pt idx="7657">
                  <c:v>1531.4</c:v>
                </c:pt>
                <c:pt idx="7658">
                  <c:v>1531.6</c:v>
                </c:pt>
                <c:pt idx="7659">
                  <c:v>1531.8</c:v>
                </c:pt>
                <c:pt idx="7660">
                  <c:v>1532</c:v>
                </c:pt>
                <c:pt idx="7661">
                  <c:v>1532.2</c:v>
                </c:pt>
                <c:pt idx="7662">
                  <c:v>1532.4</c:v>
                </c:pt>
                <c:pt idx="7663">
                  <c:v>1532.6</c:v>
                </c:pt>
                <c:pt idx="7664">
                  <c:v>1532.8</c:v>
                </c:pt>
                <c:pt idx="7665">
                  <c:v>1533</c:v>
                </c:pt>
                <c:pt idx="7666">
                  <c:v>1533.2</c:v>
                </c:pt>
                <c:pt idx="7667">
                  <c:v>1533.4</c:v>
                </c:pt>
                <c:pt idx="7668">
                  <c:v>1533.6</c:v>
                </c:pt>
                <c:pt idx="7669">
                  <c:v>1533.8</c:v>
                </c:pt>
                <c:pt idx="7670">
                  <c:v>1534</c:v>
                </c:pt>
                <c:pt idx="7671">
                  <c:v>1534.2</c:v>
                </c:pt>
                <c:pt idx="7672">
                  <c:v>1534.4</c:v>
                </c:pt>
                <c:pt idx="7673">
                  <c:v>1534.6</c:v>
                </c:pt>
                <c:pt idx="7674">
                  <c:v>1534.8</c:v>
                </c:pt>
                <c:pt idx="7675">
                  <c:v>1535</c:v>
                </c:pt>
                <c:pt idx="7676">
                  <c:v>1535.2</c:v>
                </c:pt>
                <c:pt idx="7677">
                  <c:v>1535.4</c:v>
                </c:pt>
                <c:pt idx="7678">
                  <c:v>1535.6</c:v>
                </c:pt>
                <c:pt idx="7679">
                  <c:v>1535.8</c:v>
                </c:pt>
                <c:pt idx="7680">
                  <c:v>1536</c:v>
                </c:pt>
                <c:pt idx="7681">
                  <c:v>1536.2</c:v>
                </c:pt>
                <c:pt idx="7682">
                  <c:v>1536.4</c:v>
                </c:pt>
                <c:pt idx="7683">
                  <c:v>1536.6</c:v>
                </c:pt>
                <c:pt idx="7684">
                  <c:v>1536.8</c:v>
                </c:pt>
                <c:pt idx="7685">
                  <c:v>1537</c:v>
                </c:pt>
                <c:pt idx="7686">
                  <c:v>1537.2</c:v>
                </c:pt>
                <c:pt idx="7687">
                  <c:v>1537.4</c:v>
                </c:pt>
                <c:pt idx="7688">
                  <c:v>1537.6</c:v>
                </c:pt>
                <c:pt idx="7689">
                  <c:v>1537.8</c:v>
                </c:pt>
                <c:pt idx="7690">
                  <c:v>1538</c:v>
                </c:pt>
                <c:pt idx="7691">
                  <c:v>1538.2</c:v>
                </c:pt>
                <c:pt idx="7692">
                  <c:v>1538.4</c:v>
                </c:pt>
                <c:pt idx="7693">
                  <c:v>1538.6</c:v>
                </c:pt>
                <c:pt idx="7694">
                  <c:v>1538.8</c:v>
                </c:pt>
                <c:pt idx="7695">
                  <c:v>1539</c:v>
                </c:pt>
                <c:pt idx="7696">
                  <c:v>1539.2</c:v>
                </c:pt>
                <c:pt idx="7697">
                  <c:v>1539.4</c:v>
                </c:pt>
                <c:pt idx="7698">
                  <c:v>1539.6</c:v>
                </c:pt>
                <c:pt idx="7699">
                  <c:v>1539.8</c:v>
                </c:pt>
                <c:pt idx="7700">
                  <c:v>1540</c:v>
                </c:pt>
                <c:pt idx="7701">
                  <c:v>1540.2</c:v>
                </c:pt>
                <c:pt idx="7702">
                  <c:v>1540.4</c:v>
                </c:pt>
                <c:pt idx="7703">
                  <c:v>1540.6</c:v>
                </c:pt>
                <c:pt idx="7704">
                  <c:v>1540.8</c:v>
                </c:pt>
                <c:pt idx="7705">
                  <c:v>1541</c:v>
                </c:pt>
                <c:pt idx="7706">
                  <c:v>1541.2</c:v>
                </c:pt>
                <c:pt idx="7707">
                  <c:v>1541.4</c:v>
                </c:pt>
                <c:pt idx="7708">
                  <c:v>1541.6</c:v>
                </c:pt>
                <c:pt idx="7709">
                  <c:v>1541.8</c:v>
                </c:pt>
                <c:pt idx="7710">
                  <c:v>1542</c:v>
                </c:pt>
                <c:pt idx="7711">
                  <c:v>1542.2</c:v>
                </c:pt>
                <c:pt idx="7712">
                  <c:v>1542.4</c:v>
                </c:pt>
                <c:pt idx="7713">
                  <c:v>1542.6</c:v>
                </c:pt>
                <c:pt idx="7714">
                  <c:v>1542.8</c:v>
                </c:pt>
                <c:pt idx="7715">
                  <c:v>1543</c:v>
                </c:pt>
                <c:pt idx="7716">
                  <c:v>1543.2</c:v>
                </c:pt>
                <c:pt idx="7717">
                  <c:v>1543.4</c:v>
                </c:pt>
                <c:pt idx="7718">
                  <c:v>1543.6</c:v>
                </c:pt>
                <c:pt idx="7719">
                  <c:v>1543.8</c:v>
                </c:pt>
                <c:pt idx="7720">
                  <c:v>1544</c:v>
                </c:pt>
                <c:pt idx="7721">
                  <c:v>1544.2</c:v>
                </c:pt>
                <c:pt idx="7722">
                  <c:v>1544.4</c:v>
                </c:pt>
                <c:pt idx="7723">
                  <c:v>1544.6</c:v>
                </c:pt>
                <c:pt idx="7724">
                  <c:v>1544.8</c:v>
                </c:pt>
                <c:pt idx="7725">
                  <c:v>1545</c:v>
                </c:pt>
                <c:pt idx="7726">
                  <c:v>1545.2</c:v>
                </c:pt>
                <c:pt idx="7727">
                  <c:v>1545.4</c:v>
                </c:pt>
                <c:pt idx="7728">
                  <c:v>1545.6</c:v>
                </c:pt>
                <c:pt idx="7729">
                  <c:v>1545.8</c:v>
                </c:pt>
                <c:pt idx="7730">
                  <c:v>1546</c:v>
                </c:pt>
                <c:pt idx="7731">
                  <c:v>1546.2</c:v>
                </c:pt>
                <c:pt idx="7732">
                  <c:v>1546.4</c:v>
                </c:pt>
                <c:pt idx="7733">
                  <c:v>1546.6</c:v>
                </c:pt>
                <c:pt idx="7734">
                  <c:v>1546.8</c:v>
                </c:pt>
                <c:pt idx="7735">
                  <c:v>1547</c:v>
                </c:pt>
                <c:pt idx="7736">
                  <c:v>1547.2</c:v>
                </c:pt>
                <c:pt idx="7737">
                  <c:v>1547.4</c:v>
                </c:pt>
                <c:pt idx="7738">
                  <c:v>1547.6</c:v>
                </c:pt>
                <c:pt idx="7739">
                  <c:v>1547.8</c:v>
                </c:pt>
                <c:pt idx="7740">
                  <c:v>1548</c:v>
                </c:pt>
                <c:pt idx="7741">
                  <c:v>1548.2</c:v>
                </c:pt>
                <c:pt idx="7742">
                  <c:v>1548.4</c:v>
                </c:pt>
                <c:pt idx="7743">
                  <c:v>1548.6</c:v>
                </c:pt>
                <c:pt idx="7744">
                  <c:v>1548.8</c:v>
                </c:pt>
                <c:pt idx="7745">
                  <c:v>1549</c:v>
                </c:pt>
                <c:pt idx="7746">
                  <c:v>1549.2</c:v>
                </c:pt>
                <c:pt idx="7747">
                  <c:v>1549.4</c:v>
                </c:pt>
                <c:pt idx="7748">
                  <c:v>1549.6</c:v>
                </c:pt>
                <c:pt idx="7749">
                  <c:v>1549.8</c:v>
                </c:pt>
                <c:pt idx="7750">
                  <c:v>1550</c:v>
                </c:pt>
                <c:pt idx="7751">
                  <c:v>1550.2</c:v>
                </c:pt>
                <c:pt idx="7752">
                  <c:v>1550.4</c:v>
                </c:pt>
                <c:pt idx="7753">
                  <c:v>1550.6</c:v>
                </c:pt>
                <c:pt idx="7754">
                  <c:v>1550.8</c:v>
                </c:pt>
                <c:pt idx="7755">
                  <c:v>1551</c:v>
                </c:pt>
                <c:pt idx="7756">
                  <c:v>1551.2</c:v>
                </c:pt>
                <c:pt idx="7757">
                  <c:v>1551.4</c:v>
                </c:pt>
                <c:pt idx="7758">
                  <c:v>1551.6</c:v>
                </c:pt>
                <c:pt idx="7759">
                  <c:v>1551.8</c:v>
                </c:pt>
                <c:pt idx="7760">
                  <c:v>1552</c:v>
                </c:pt>
                <c:pt idx="7761">
                  <c:v>1552.2</c:v>
                </c:pt>
                <c:pt idx="7762">
                  <c:v>1552.4</c:v>
                </c:pt>
                <c:pt idx="7763">
                  <c:v>1552.6</c:v>
                </c:pt>
                <c:pt idx="7764">
                  <c:v>1552.8</c:v>
                </c:pt>
                <c:pt idx="7765">
                  <c:v>1553</c:v>
                </c:pt>
                <c:pt idx="7766">
                  <c:v>1553.2</c:v>
                </c:pt>
                <c:pt idx="7767">
                  <c:v>1553.4</c:v>
                </c:pt>
                <c:pt idx="7768">
                  <c:v>1553.6</c:v>
                </c:pt>
                <c:pt idx="7769">
                  <c:v>1553.8</c:v>
                </c:pt>
                <c:pt idx="7770">
                  <c:v>1554</c:v>
                </c:pt>
                <c:pt idx="7771">
                  <c:v>1554.2</c:v>
                </c:pt>
                <c:pt idx="7772">
                  <c:v>1554.4</c:v>
                </c:pt>
                <c:pt idx="7773">
                  <c:v>1554.6</c:v>
                </c:pt>
                <c:pt idx="7774">
                  <c:v>1554.8</c:v>
                </c:pt>
                <c:pt idx="7775">
                  <c:v>1555</c:v>
                </c:pt>
                <c:pt idx="7776">
                  <c:v>1555.2</c:v>
                </c:pt>
                <c:pt idx="7777">
                  <c:v>1555.4</c:v>
                </c:pt>
                <c:pt idx="7778">
                  <c:v>1555.6</c:v>
                </c:pt>
                <c:pt idx="7779">
                  <c:v>1555.8</c:v>
                </c:pt>
                <c:pt idx="7780">
                  <c:v>1556</c:v>
                </c:pt>
                <c:pt idx="7781">
                  <c:v>1556.2</c:v>
                </c:pt>
                <c:pt idx="7782">
                  <c:v>1556.4</c:v>
                </c:pt>
                <c:pt idx="7783">
                  <c:v>1556.6</c:v>
                </c:pt>
                <c:pt idx="7784">
                  <c:v>1556.8</c:v>
                </c:pt>
                <c:pt idx="7785">
                  <c:v>1557</c:v>
                </c:pt>
                <c:pt idx="7786">
                  <c:v>1557.2</c:v>
                </c:pt>
                <c:pt idx="7787">
                  <c:v>1557.4</c:v>
                </c:pt>
                <c:pt idx="7788">
                  <c:v>1557.6</c:v>
                </c:pt>
                <c:pt idx="7789">
                  <c:v>1557.8</c:v>
                </c:pt>
                <c:pt idx="7790">
                  <c:v>1558</c:v>
                </c:pt>
                <c:pt idx="7791">
                  <c:v>1558.2</c:v>
                </c:pt>
                <c:pt idx="7792">
                  <c:v>1558.4</c:v>
                </c:pt>
                <c:pt idx="7793">
                  <c:v>1558.6</c:v>
                </c:pt>
                <c:pt idx="7794">
                  <c:v>1558.8</c:v>
                </c:pt>
                <c:pt idx="7795">
                  <c:v>1559</c:v>
                </c:pt>
                <c:pt idx="7796">
                  <c:v>1559.2</c:v>
                </c:pt>
                <c:pt idx="7797">
                  <c:v>1559.4</c:v>
                </c:pt>
                <c:pt idx="7798">
                  <c:v>1559.6</c:v>
                </c:pt>
                <c:pt idx="7799">
                  <c:v>1559.8</c:v>
                </c:pt>
                <c:pt idx="7800">
                  <c:v>1560</c:v>
                </c:pt>
                <c:pt idx="7801">
                  <c:v>1560.2</c:v>
                </c:pt>
                <c:pt idx="7802">
                  <c:v>1560.4</c:v>
                </c:pt>
                <c:pt idx="7803">
                  <c:v>1560.6</c:v>
                </c:pt>
                <c:pt idx="7804">
                  <c:v>1560.8</c:v>
                </c:pt>
                <c:pt idx="7805">
                  <c:v>1561</c:v>
                </c:pt>
                <c:pt idx="7806">
                  <c:v>1561.2</c:v>
                </c:pt>
                <c:pt idx="7807">
                  <c:v>1561.4</c:v>
                </c:pt>
                <c:pt idx="7808">
                  <c:v>1561.6</c:v>
                </c:pt>
                <c:pt idx="7809">
                  <c:v>1561.8</c:v>
                </c:pt>
                <c:pt idx="7810">
                  <c:v>1562</c:v>
                </c:pt>
                <c:pt idx="7811">
                  <c:v>1562.2</c:v>
                </c:pt>
                <c:pt idx="7812">
                  <c:v>1562.4</c:v>
                </c:pt>
                <c:pt idx="7813">
                  <c:v>1562.6</c:v>
                </c:pt>
                <c:pt idx="7814">
                  <c:v>1562.8</c:v>
                </c:pt>
                <c:pt idx="7815">
                  <c:v>1563</c:v>
                </c:pt>
                <c:pt idx="7816">
                  <c:v>1563.2</c:v>
                </c:pt>
                <c:pt idx="7817">
                  <c:v>1563.4</c:v>
                </c:pt>
                <c:pt idx="7818">
                  <c:v>1563.6</c:v>
                </c:pt>
                <c:pt idx="7819">
                  <c:v>1563.8</c:v>
                </c:pt>
                <c:pt idx="7820">
                  <c:v>1564</c:v>
                </c:pt>
                <c:pt idx="7821">
                  <c:v>1564.2</c:v>
                </c:pt>
                <c:pt idx="7822">
                  <c:v>1564.4</c:v>
                </c:pt>
                <c:pt idx="7823">
                  <c:v>1564.6</c:v>
                </c:pt>
                <c:pt idx="7824">
                  <c:v>1564.8</c:v>
                </c:pt>
                <c:pt idx="7825">
                  <c:v>1565</c:v>
                </c:pt>
                <c:pt idx="7826">
                  <c:v>1565.2</c:v>
                </c:pt>
                <c:pt idx="7827">
                  <c:v>1565.4</c:v>
                </c:pt>
                <c:pt idx="7828">
                  <c:v>1565.6</c:v>
                </c:pt>
                <c:pt idx="7829">
                  <c:v>1565.8</c:v>
                </c:pt>
                <c:pt idx="7830">
                  <c:v>1566</c:v>
                </c:pt>
                <c:pt idx="7831">
                  <c:v>1566.2</c:v>
                </c:pt>
                <c:pt idx="7832">
                  <c:v>1566.4</c:v>
                </c:pt>
                <c:pt idx="7833">
                  <c:v>1566.6</c:v>
                </c:pt>
                <c:pt idx="7834">
                  <c:v>1566.8</c:v>
                </c:pt>
                <c:pt idx="7835">
                  <c:v>1567</c:v>
                </c:pt>
                <c:pt idx="7836">
                  <c:v>1567.2</c:v>
                </c:pt>
                <c:pt idx="7837">
                  <c:v>1567.4</c:v>
                </c:pt>
                <c:pt idx="7838">
                  <c:v>1567.6</c:v>
                </c:pt>
                <c:pt idx="7839">
                  <c:v>1567.8</c:v>
                </c:pt>
                <c:pt idx="7840">
                  <c:v>1568</c:v>
                </c:pt>
                <c:pt idx="7841">
                  <c:v>1568.2</c:v>
                </c:pt>
                <c:pt idx="7842">
                  <c:v>1568.4</c:v>
                </c:pt>
                <c:pt idx="7843">
                  <c:v>1568.6</c:v>
                </c:pt>
                <c:pt idx="7844">
                  <c:v>1568.8</c:v>
                </c:pt>
                <c:pt idx="7845">
                  <c:v>1569</c:v>
                </c:pt>
                <c:pt idx="7846">
                  <c:v>1569.2</c:v>
                </c:pt>
                <c:pt idx="7847">
                  <c:v>1569.4</c:v>
                </c:pt>
                <c:pt idx="7848">
                  <c:v>1569.6</c:v>
                </c:pt>
                <c:pt idx="7849">
                  <c:v>1569.8</c:v>
                </c:pt>
                <c:pt idx="7850">
                  <c:v>1570</c:v>
                </c:pt>
                <c:pt idx="7851">
                  <c:v>1570.2</c:v>
                </c:pt>
                <c:pt idx="7852">
                  <c:v>1570.4</c:v>
                </c:pt>
                <c:pt idx="7853">
                  <c:v>1570.6</c:v>
                </c:pt>
                <c:pt idx="7854">
                  <c:v>1570.8</c:v>
                </c:pt>
                <c:pt idx="7855">
                  <c:v>1571</c:v>
                </c:pt>
                <c:pt idx="7856">
                  <c:v>1571.2</c:v>
                </c:pt>
                <c:pt idx="7857">
                  <c:v>1571.4</c:v>
                </c:pt>
                <c:pt idx="7858">
                  <c:v>1571.6</c:v>
                </c:pt>
                <c:pt idx="7859">
                  <c:v>1571.8</c:v>
                </c:pt>
                <c:pt idx="7860">
                  <c:v>1572</c:v>
                </c:pt>
                <c:pt idx="7861">
                  <c:v>1572.2</c:v>
                </c:pt>
                <c:pt idx="7862">
                  <c:v>1572.4</c:v>
                </c:pt>
                <c:pt idx="7863">
                  <c:v>1572.6</c:v>
                </c:pt>
                <c:pt idx="7864">
                  <c:v>1572.8</c:v>
                </c:pt>
                <c:pt idx="7865">
                  <c:v>1573</c:v>
                </c:pt>
                <c:pt idx="7866">
                  <c:v>1573.2</c:v>
                </c:pt>
                <c:pt idx="7867">
                  <c:v>1573.4</c:v>
                </c:pt>
                <c:pt idx="7868">
                  <c:v>1573.6</c:v>
                </c:pt>
                <c:pt idx="7869">
                  <c:v>1573.8</c:v>
                </c:pt>
                <c:pt idx="7870">
                  <c:v>1574</c:v>
                </c:pt>
                <c:pt idx="7871">
                  <c:v>1574.2</c:v>
                </c:pt>
                <c:pt idx="7872">
                  <c:v>1574.4</c:v>
                </c:pt>
                <c:pt idx="7873">
                  <c:v>1574.6</c:v>
                </c:pt>
                <c:pt idx="7874">
                  <c:v>1574.8</c:v>
                </c:pt>
                <c:pt idx="7875">
                  <c:v>1575</c:v>
                </c:pt>
                <c:pt idx="7876">
                  <c:v>1575.2</c:v>
                </c:pt>
                <c:pt idx="7877">
                  <c:v>1575.4</c:v>
                </c:pt>
                <c:pt idx="7878">
                  <c:v>1575.6</c:v>
                </c:pt>
                <c:pt idx="7879">
                  <c:v>1575.8</c:v>
                </c:pt>
                <c:pt idx="7880">
                  <c:v>1576</c:v>
                </c:pt>
                <c:pt idx="7881">
                  <c:v>1576.2</c:v>
                </c:pt>
                <c:pt idx="7882">
                  <c:v>1576.4</c:v>
                </c:pt>
                <c:pt idx="7883">
                  <c:v>1576.6</c:v>
                </c:pt>
                <c:pt idx="7884">
                  <c:v>1576.8</c:v>
                </c:pt>
                <c:pt idx="7885">
                  <c:v>1577</c:v>
                </c:pt>
                <c:pt idx="7886">
                  <c:v>1577.2</c:v>
                </c:pt>
                <c:pt idx="7887">
                  <c:v>1577.4</c:v>
                </c:pt>
                <c:pt idx="7888">
                  <c:v>1577.6</c:v>
                </c:pt>
                <c:pt idx="7889">
                  <c:v>1577.8</c:v>
                </c:pt>
                <c:pt idx="7890">
                  <c:v>1578</c:v>
                </c:pt>
                <c:pt idx="7891">
                  <c:v>1578.2</c:v>
                </c:pt>
                <c:pt idx="7892">
                  <c:v>1578.4</c:v>
                </c:pt>
                <c:pt idx="7893">
                  <c:v>1578.6</c:v>
                </c:pt>
                <c:pt idx="7894">
                  <c:v>1578.8</c:v>
                </c:pt>
                <c:pt idx="7895">
                  <c:v>1579</c:v>
                </c:pt>
                <c:pt idx="7896">
                  <c:v>1579.2</c:v>
                </c:pt>
                <c:pt idx="7897">
                  <c:v>1579.4</c:v>
                </c:pt>
                <c:pt idx="7898">
                  <c:v>1579.6</c:v>
                </c:pt>
                <c:pt idx="7899">
                  <c:v>1579.8</c:v>
                </c:pt>
                <c:pt idx="7900">
                  <c:v>1580</c:v>
                </c:pt>
                <c:pt idx="7901">
                  <c:v>1580.2</c:v>
                </c:pt>
                <c:pt idx="7902">
                  <c:v>1580.4</c:v>
                </c:pt>
                <c:pt idx="7903">
                  <c:v>1580.6</c:v>
                </c:pt>
                <c:pt idx="7904">
                  <c:v>1580.8</c:v>
                </c:pt>
                <c:pt idx="7905">
                  <c:v>1581</c:v>
                </c:pt>
                <c:pt idx="7906">
                  <c:v>1581.2</c:v>
                </c:pt>
                <c:pt idx="7907">
                  <c:v>1581.4</c:v>
                </c:pt>
                <c:pt idx="7908">
                  <c:v>1581.6</c:v>
                </c:pt>
                <c:pt idx="7909">
                  <c:v>1581.8</c:v>
                </c:pt>
                <c:pt idx="7910">
                  <c:v>1582</c:v>
                </c:pt>
                <c:pt idx="7911">
                  <c:v>1582.2</c:v>
                </c:pt>
                <c:pt idx="7912">
                  <c:v>1582.4</c:v>
                </c:pt>
                <c:pt idx="7913">
                  <c:v>1582.6</c:v>
                </c:pt>
                <c:pt idx="7914">
                  <c:v>1582.8</c:v>
                </c:pt>
                <c:pt idx="7915">
                  <c:v>1583</c:v>
                </c:pt>
                <c:pt idx="7916">
                  <c:v>1583.2</c:v>
                </c:pt>
                <c:pt idx="7917">
                  <c:v>1583.4</c:v>
                </c:pt>
                <c:pt idx="7918">
                  <c:v>1583.6</c:v>
                </c:pt>
                <c:pt idx="7919">
                  <c:v>1583.8</c:v>
                </c:pt>
                <c:pt idx="7920">
                  <c:v>1584</c:v>
                </c:pt>
                <c:pt idx="7921">
                  <c:v>1584.2</c:v>
                </c:pt>
                <c:pt idx="7922">
                  <c:v>1584.4</c:v>
                </c:pt>
                <c:pt idx="7923">
                  <c:v>1584.6</c:v>
                </c:pt>
                <c:pt idx="7924">
                  <c:v>1584.8</c:v>
                </c:pt>
                <c:pt idx="7925">
                  <c:v>1585</c:v>
                </c:pt>
                <c:pt idx="7926">
                  <c:v>1585.2</c:v>
                </c:pt>
                <c:pt idx="7927">
                  <c:v>1585.4</c:v>
                </c:pt>
                <c:pt idx="7928">
                  <c:v>1585.6</c:v>
                </c:pt>
                <c:pt idx="7929">
                  <c:v>1585.8</c:v>
                </c:pt>
                <c:pt idx="7930">
                  <c:v>1586</c:v>
                </c:pt>
                <c:pt idx="7931">
                  <c:v>1586.2</c:v>
                </c:pt>
                <c:pt idx="7932">
                  <c:v>1586.4</c:v>
                </c:pt>
                <c:pt idx="7933">
                  <c:v>1586.6</c:v>
                </c:pt>
                <c:pt idx="7934">
                  <c:v>1586.8</c:v>
                </c:pt>
                <c:pt idx="7935">
                  <c:v>1587</c:v>
                </c:pt>
                <c:pt idx="7936">
                  <c:v>1587.2</c:v>
                </c:pt>
                <c:pt idx="7937">
                  <c:v>1587.4</c:v>
                </c:pt>
                <c:pt idx="7938">
                  <c:v>1587.6</c:v>
                </c:pt>
                <c:pt idx="7939">
                  <c:v>1587.8</c:v>
                </c:pt>
                <c:pt idx="7940">
                  <c:v>1588</c:v>
                </c:pt>
                <c:pt idx="7941">
                  <c:v>1588.2</c:v>
                </c:pt>
                <c:pt idx="7942">
                  <c:v>1588.4</c:v>
                </c:pt>
                <c:pt idx="7943">
                  <c:v>1588.6</c:v>
                </c:pt>
                <c:pt idx="7944">
                  <c:v>1588.8</c:v>
                </c:pt>
                <c:pt idx="7945">
                  <c:v>1589</c:v>
                </c:pt>
                <c:pt idx="7946">
                  <c:v>1589.2</c:v>
                </c:pt>
                <c:pt idx="7947">
                  <c:v>1589.4</c:v>
                </c:pt>
                <c:pt idx="7948">
                  <c:v>1589.6</c:v>
                </c:pt>
                <c:pt idx="7949">
                  <c:v>1589.8</c:v>
                </c:pt>
                <c:pt idx="7950">
                  <c:v>1590</c:v>
                </c:pt>
                <c:pt idx="7951">
                  <c:v>1590.2</c:v>
                </c:pt>
                <c:pt idx="7952">
                  <c:v>1590.4</c:v>
                </c:pt>
                <c:pt idx="7953">
                  <c:v>1590.6</c:v>
                </c:pt>
                <c:pt idx="7954">
                  <c:v>1590.8</c:v>
                </c:pt>
                <c:pt idx="7955">
                  <c:v>1591</c:v>
                </c:pt>
                <c:pt idx="7956">
                  <c:v>1591.2</c:v>
                </c:pt>
                <c:pt idx="7957">
                  <c:v>1591.4</c:v>
                </c:pt>
                <c:pt idx="7958">
                  <c:v>1591.6</c:v>
                </c:pt>
                <c:pt idx="7959">
                  <c:v>1591.8</c:v>
                </c:pt>
                <c:pt idx="7960">
                  <c:v>1592</c:v>
                </c:pt>
                <c:pt idx="7961">
                  <c:v>1592.2</c:v>
                </c:pt>
                <c:pt idx="7962">
                  <c:v>1592.4</c:v>
                </c:pt>
                <c:pt idx="7963">
                  <c:v>1592.6</c:v>
                </c:pt>
                <c:pt idx="7964">
                  <c:v>1592.8</c:v>
                </c:pt>
                <c:pt idx="7965">
                  <c:v>1593</c:v>
                </c:pt>
                <c:pt idx="7966">
                  <c:v>1593.2</c:v>
                </c:pt>
                <c:pt idx="7967">
                  <c:v>1593.4</c:v>
                </c:pt>
                <c:pt idx="7968">
                  <c:v>1593.6</c:v>
                </c:pt>
                <c:pt idx="7969">
                  <c:v>1593.8</c:v>
                </c:pt>
                <c:pt idx="7970">
                  <c:v>1594</c:v>
                </c:pt>
                <c:pt idx="7971">
                  <c:v>1594.2</c:v>
                </c:pt>
                <c:pt idx="7972">
                  <c:v>1594.4</c:v>
                </c:pt>
                <c:pt idx="7973">
                  <c:v>1594.6</c:v>
                </c:pt>
                <c:pt idx="7974">
                  <c:v>1594.8</c:v>
                </c:pt>
                <c:pt idx="7975">
                  <c:v>1595</c:v>
                </c:pt>
                <c:pt idx="7976">
                  <c:v>1595.2</c:v>
                </c:pt>
                <c:pt idx="7977">
                  <c:v>1595.4</c:v>
                </c:pt>
                <c:pt idx="7978">
                  <c:v>1595.6</c:v>
                </c:pt>
                <c:pt idx="7979">
                  <c:v>1595.8</c:v>
                </c:pt>
                <c:pt idx="7980">
                  <c:v>1596</c:v>
                </c:pt>
                <c:pt idx="7981">
                  <c:v>1596.2</c:v>
                </c:pt>
                <c:pt idx="7982">
                  <c:v>1596.4</c:v>
                </c:pt>
                <c:pt idx="7983">
                  <c:v>1596.6</c:v>
                </c:pt>
                <c:pt idx="7984">
                  <c:v>1596.8</c:v>
                </c:pt>
                <c:pt idx="7985">
                  <c:v>1597</c:v>
                </c:pt>
                <c:pt idx="7986">
                  <c:v>1597.2</c:v>
                </c:pt>
                <c:pt idx="7987">
                  <c:v>1597.4</c:v>
                </c:pt>
                <c:pt idx="7988">
                  <c:v>1597.6</c:v>
                </c:pt>
                <c:pt idx="7989">
                  <c:v>1597.8</c:v>
                </c:pt>
                <c:pt idx="7990">
                  <c:v>1598</c:v>
                </c:pt>
                <c:pt idx="7991">
                  <c:v>1598.2</c:v>
                </c:pt>
                <c:pt idx="7992">
                  <c:v>1598.4</c:v>
                </c:pt>
                <c:pt idx="7993">
                  <c:v>1598.6</c:v>
                </c:pt>
                <c:pt idx="7994">
                  <c:v>1598.8</c:v>
                </c:pt>
                <c:pt idx="7995">
                  <c:v>1599</c:v>
                </c:pt>
                <c:pt idx="7996">
                  <c:v>1599.2</c:v>
                </c:pt>
                <c:pt idx="7997">
                  <c:v>1599.4</c:v>
                </c:pt>
                <c:pt idx="7998">
                  <c:v>1599.6</c:v>
                </c:pt>
                <c:pt idx="7999">
                  <c:v>1599.8</c:v>
                </c:pt>
                <c:pt idx="8000">
                  <c:v>1600</c:v>
                </c:pt>
                <c:pt idx="8001">
                  <c:v>1600.2</c:v>
                </c:pt>
                <c:pt idx="8002">
                  <c:v>1600.4</c:v>
                </c:pt>
                <c:pt idx="8003">
                  <c:v>1600.6</c:v>
                </c:pt>
                <c:pt idx="8004">
                  <c:v>1600.8</c:v>
                </c:pt>
                <c:pt idx="8005">
                  <c:v>1601</c:v>
                </c:pt>
                <c:pt idx="8006">
                  <c:v>1601.2</c:v>
                </c:pt>
                <c:pt idx="8007">
                  <c:v>1601.4</c:v>
                </c:pt>
                <c:pt idx="8008">
                  <c:v>1601.6</c:v>
                </c:pt>
                <c:pt idx="8009">
                  <c:v>1601.8</c:v>
                </c:pt>
                <c:pt idx="8010">
                  <c:v>1602</c:v>
                </c:pt>
                <c:pt idx="8011">
                  <c:v>1602.2</c:v>
                </c:pt>
                <c:pt idx="8012">
                  <c:v>1602.4</c:v>
                </c:pt>
                <c:pt idx="8013">
                  <c:v>1602.6</c:v>
                </c:pt>
                <c:pt idx="8014">
                  <c:v>1602.8</c:v>
                </c:pt>
                <c:pt idx="8015">
                  <c:v>1603</c:v>
                </c:pt>
                <c:pt idx="8016">
                  <c:v>1603.2</c:v>
                </c:pt>
                <c:pt idx="8017">
                  <c:v>1603.4</c:v>
                </c:pt>
                <c:pt idx="8018">
                  <c:v>1603.6</c:v>
                </c:pt>
                <c:pt idx="8019">
                  <c:v>1603.8</c:v>
                </c:pt>
                <c:pt idx="8020">
                  <c:v>1604</c:v>
                </c:pt>
                <c:pt idx="8021">
                  <c:v>1604.2</c:v>
                </c:pt>
                <c:pt idx="8022">
                  <c:v>1604.4</c:v>
                </c:pt>
                <c:pt idx="8023">
                  <c:v>1604.6</c:v>
                </c:pt>
                <c:pt idx="8024">
                  <c:v>1604.8</c:v>
                </c:pt>
                <c:pt idx="8025">
                  <c:v>1605</c:v>
                </c:pt>
                <c:pt idx="8026">
                  <c:v>1605.2</c:v>
                </c:pt>
                <c:pt idx="8027">
                  <c:v>1605.4</c:v>
                </c:pt>
                <c:pt idx="8028">
                  <c:v>1605.6</c:v>
                </c:pt>
                <c:pt idx="8029">
                  <c:v>1605.8</c:v>
                </c:pt>
                <c:pt idx="8030">
                  <c:v>1606</c:v>
                </c:pt>
                <c:pt idx="8031">
                  <c:v>1606.2</c:v>
                </c:pt>
                <c:pt idx="8032">
                  <c:v>1606.4</c:v>
                </c:pt>
                <c:pt idx="8033">
                  <c:v>1606.6</c:v>
                </c:pt>
                <c:pt idx="8034">
                  <c:v>1606.8</c:v>
                </c:pt>
                <c:pt idx="8035">
                  <c:v>1607</c:v>
                </c:pt>
                <c:pt idx="8036">
                  <c:v>1607.2</c:v>
                </c:pt>
                <c:pt idx="8037">
                  <c:v>1607.4</c:v>
                </c:pt>
                <c:pt idx="8038">
                  <c:v>1607.6</c:v>
                </c:pt>
                <c:pt idx="8039">
                  <c:v>1607.8</c:v>
                </c:pt>
                <c:pt idx="8040">
                  <c:v>1608</c:v>
                </c:pt>
                <c:pt idx="8041">
                  <c:v>1608.2</c:v>
                </c:pt>
                <c:pt idx="8042">
                  <c:v>1608.4</c:v>
                </c:pt>
                <c:pt idx="8043">
                  <c:v>1608.6</c:v>
                </c:pt>
                <c:pt idx="8044">
                  <c:v>1608.8</c:v>
                </c:pt>
                <c:pt idx="8045">
                  <c:v>1609</c:v>
                </c:pt>
                <c:pt idx="8046">
                  <c:v>1609.2</c:v>
                </c:pt>
                <c:pt idx="8047">
                  <c:v>1609.4</c:v>
                </c:pt>
                <c:pt idx="8048">
                  <c:v>1609.6</c:v>
                </c:pt>
                <c:pt idx="8049">
                  <c:v>1609.8</c:v>
                </c:pt>
                <c:pt idx="8050">
                  <c:v>1610</c:v>
                </c:pt>
                <c:pt idx="8051">
                  <c:v>1610.2</c:v>
                </c:pt>
                <c:pt idx="8052">
                  <c:v>1610.4</c:v>
                </c:pt>
                <c:pt idx="8053">
                  <c:v>1610.6</c:v>
                </c:pt>
                <c:pt idx="8054">
                  <c:v>1610.8</c:v>
                </c:pt>
                <c:pt idx="8055">
                  <c:v>1611</c:v>
                </c:pt>
                <c:pt idx="8056">
                  <c:v>1611.2</c:v>
                </c:pt>
                <c:pt idx="8057">
                  <c:v>1611.4</c:v>
                </c:pt>
                <c:pt idx="8058">
                  <c:v>1611.6</c:v>
                </c:pt>
                <c:pt idx="8059">
                  <c:v>1611.8</c:v>
                </c:pt>
                <c:pt idx="8060">
                  <c:v>1612</c:v>
                </c:pt>
                <c:pt idx="8061">
                  <c:v>1612.2</c:v>
                </c:pt>
                <c:pt idx="8062">
                  <c:v>1612.4</c:v>
                </c:pt>
                <c:pt idx="8063">
                  <c:v>1612.6</c:v>
                </c:pt>
                <c:pt idx="8064">
                  <c:v>1612.8</c:v>
                </c:pt>
                <c:pt idx="8065">
                  <c:v>1613</c:v>
                </c:pt>
                <c:pt idx="8066">
                  <c:v>1613.2</c:v>
                </c:pt>
                <c:pt idx="8067">
                  <c:v>1613.4</c:v>
                </c:pt>
                <c:pt idx="8068">
                  <c:v>1613.6</c:v>
                </c:pt>
                <c:pt idx="8069">
                  <c:v>1613.8</c:v>
                </c:pt>
                <c:pt idx="8070">
                  <c:v>1614</c:v>
                </c:pt>
                <c:pt idx="8071">
                  <c:v>1614.2</c:v>
                </c:pt>
                <c:pt idx="8072">
                  <c:v>1614.4</c:v>
                </c:pt>
                <c:pt idx="8073">
                  <c:v>1614.6</c:v>
                </c:pt>
                <c:pt idx="8074">
                  <c:v>1614.8</c:v>
                </c:pt>
                <c:pt idx="8075">
                  <c:v>1615</c:v>
                </c:pt>
                <c:pt idx="8076">
                  <c:v>1615.2</c:v>
                </c:pt>
                <c:pt idx="8077">
                  <c:v>1615.4</c:v>
                </c:pt>
                <c:pt idx="8078">
                  <c:v>1615.6</c:v>
                </c:pt>
                <c:pt idx="8079">
                  <c:v>1615.8</c:v>
                </c:pt>
                <c:pt idx="8080">
                  <c:v>1616</c:v>
                </c:pt>
                <c:pt idx="8081">
                  <c:v>1616.2</c:v>
                </c:pt>
                <c:pt idx="8082">
                  <c:v>1616.4</c:v>
                </c:pt>
                <c:pt idx="8083">
                  <c:v>1616.6</c:v>
                </c:pt>
                <c:pt idx="8084">
                  <c:v>1616.8</c:v>
                </c:pt>
                <c:pt idx="8085">
                  <c:v>1617</c:v>
                </c:pt>
                <c:pt idx="8086">
                  <c:v>1617.2</c:v>
                </c:pt>
                <c:pt idx="8087">
                  <c:v>1617.4</c:v>
                </c:pt>
                <c:pt idx="8088">
                  <c:v>1617.6</c:v>
                </c:pt>
                <c:pt idx="8089">
                  <c:v>1617.8</c:v>
                </c:pt>
                <c:pt idx="8090">
                  <c:v>1618</c:v>
                </c:pt>
                <c:pt idx="8091">
                  <c:v>1618.2</c:v>
                </c:pt>
                <c:pt idx="8092">
                  <c:v>1618.4</c:v>
                </c:pt>
                <c:pt idx="8093">
                  <c:v>1618.6</c:v>
                </c:pt>
                <c:pt idx="8094">
                  <c:v>1618.8</c:v>
                </c:pt>
                <c:pt idx="8095">
                  <c:v>1619</c:v>
                </c:pt>
                <c:pt idx="8096">
                  <c:v>1619.2</c:v>
                </c:pt>
                <c:pt idx="8097">
                  <c:v>1619.4</c:v>
                </c:pt>
                <c:pt idx="8098">
                  <c:v>1619.6</c:v>
                </c:pt>
                <c:pt idx="8099">
                  <c:v>1619.8</c:v>
                </c:pt>
                <c:pt idx="8100">
                  <c:v>1620</c:v>
                </c:pt>
                <c:pt idx="8101">
                  <c:v>1620.2</c:v>
                </c:pt>
                <c:pt idx="8102">
                  <c:v>1620.4</c:v>
                </c:pt>
                <c:pt idx="8103">
                  <c:v>1620.6</c:v>
                </c:pt>
                <c:pt idx="8104">
                  <c:v>1620.8</c:v>
                </c:pt>
                <c:pt idx="8105">
                  <c:v>1621</c:v>
                </c:pt>
                <c:pt idx="8106">
                  <c:v>1621.2</c:v>
                </c:pt>
                <c:pt idx="8107">
                  <c:v>1621.4</c:v>
                </c:pt>
                <c:pt idx="8108">
                  <c:v>1621.6</c:v>
                </c:pt>
                <c:pt idx="8109">
                  <c:v>1621.8</c:v>
                </c:pt>
                <c:pt idx="8110">
                  <c:v>1622</c:v>
                </c:pt>
                <c:pt idx="8111">
                  <c:v>1622.2</c:v>
                </c:pt>
                <c:pt idx="8112">
                  <c:v>1622.4</c:v>
                </c:pt>
                <c:pt idx="8113">
                  <c:v>1622.6</c:v>
                </c:pt>
                <c:pt idx="8114">
                  <c:v>1622.8</c:v>
                </c:pt>
                <c:pt idx="8115">
                  <c:v>1623</c:v>
                </c:pt>
                <c:pt idx="8116">
                  <c:v>1623.2</c:v>
                </c:pt>
                <c:pt idx="8117">
                  <c:v>1623.4</c:v>
                </c:pt>
                <c:pt idx="8118">
                  <c:v>1623.6</c:v>
                </c:pt>
                <c:pt idx="8119">
                  <c:v>1623.8</c:v>
                </c:pt>
                <c:pt idx="8120">
                  <c:v>1624</c:v>
                </c:pt>
                <c:pt idx="8121">
                  <c:v>1624.2</c:v>
                </c:pt>
                <c:pt idx="8122">
                  <c:v>1624.4</c:v>
                </c:pt>
                <c:pt idx="8123">
                  <c:v>1624.6</c:v>
                </c:pt>
                <c:pt idx="8124">
                  <c:v>1624.8</c:v>
                </c:pt>
                <c:pt idx="8125">
                  <c:v>1625</c:v>
                </c:pt>
                <c:pt idx="8126">
                  <c:v>1625.2</c:v>
                </c:pt>
                <c:pt idx="8127">
                  <c:v>1625.4</c:v>
                </c:pt>
                <c:pt idx="8128">
                  <c:v>1625.6</c:v>
                </c:pt>
                <c:pt idx="8129">
                  <c:v>1625.8</c:v>
                </c:pt>
                <c:pt idx="8130">
                  <c:v>1626</c:v>
                </c:pt>
                <c:pt idx="8131">
                  <c:v>1626.2</c:v>
                </c:pt>
                <c:pt idx="8132">
                  <c:v>1626.4</c:v>
                </c:pt>
                <c:pt idx="8133">
                  <c:v>1626.6</c:v>
                </c:pt>
                <c:pt idx="8134">
                  <c:v>1626.8</c:v>
                </c:pt>
                <c:pt idx="8135">
                  <c:v>1627</c:v>
                </c:pt>
                <c:pt idx="8136">
                  <c:v>1627.2</c:v>
                </c:pt>
                <c:pt idx="8137">
                  <c:v>1627.4</c:v>
                </c:pt>
                <c:pt idx="8138">
                  <c:v>1627.6</c:v>
                </c:pt>
                <c:pt idx="8139">
                  <c:v>1627.8</c:v>
                </c:pt>
                <c:pt idx="8140">
                  <c:v>1628</c:v>
                </c:pt>
                <c:pt idx="8141">
                  <c:v>1628.2</c:v>
                </c:pt>
                <c:pt idx="8142">
                  <c:v>1628.4</c:v>
                </c:pt>
                <c:pt idx="8143">
                  <c:v>1628.6</c:v>
                </c:pt>
                <c:pt idx="8144">
                  <c:v>1628.8</c:v>
                </c:pt>
                <c:pt idx="8145">
                  <c:v>1629</c:v>
                </c:pt>
                <c:pt idx="8146">
                  <c:v>1629.2</c:v>
                </c:pt>
                <c:pt idx="8147">
                  <c:v>1629.4</c:v>
                </c:pt>
                <c:pt idx="8148">
                  <c:v>1629.6</c:v>
                </c:pt>
                <c:pt idx="8149">
                  <c:v>1629.8</c:v>
                </c:pt>
                <c:pt idx="8150">
                  <c:v>1630</c:v>
                </c:pt>
                <c:pt idx="8151">
                  <c:v>1630.2</c:v>
                </c:pt>
                <c:pt idx="8152">
                  <c:v>1630.4</c:v>
                </c:pt>
                <c:pt idx="8153">
                  <c:v>1630.6</c:v>
                </c:pt>
                <c:pt idx="8154">
                  <c:v>1630.8</c:v>
                </c:pt>
                <c:pt idx="8155">
                  <c:v>1631</c:v>
                </c:pt>
                <c:pt idx="8156">
                  <c:v>1631.2</c:v>
                </c:pt>
                <c:pt idx="8157">
                  <c:v>1631.4</c:v>
                </c:pt>
                <c:pt idx="8158">
                  <c:v>1631.6</c:v>
                </c:pt>
                <c:pt idx="8159">
                  <c:v>1631.8</c:v>
                </c:pt>
                <c:pt idx="8160">
                  <c:v>1632</c:v>
                </c:pt>
                <c:pt idx="8161">
                  <c:v>1632.2</c:v>
                </c:pt>
                <c:pt idx="8162">
                  <c:v>1632.4</c:v>
                </c:pt>
                <c:pt idx="8163">
                  <c:v>1632.6</c:v>
                </c:pt>
                <c:pt idx="8164">
                  <c:v>1632.8</c:v>
                </c:pt>
                <c:pt idx="8165">
                  <c:v>1633</c:v>
                </c:pt>
                <c:pt idx="8166">
                  <c:v>1633.2</c:v>
                </c:pt>
                <c:pt idx="8167">
                  <c:v>1633.4</c:v>
                </c:pt>
                <c:pt idx="8168">
                  <c:v>1633.6</c:v>
                </c:pt>
                <c:pt idx="8169">
                  <c:v>1633.8</c:v>
                </c:pt>
                <c:pt idx="8170">
                  <c:v>1634</c:v>
                </c:pt>
                <c:pt idx="8171">
                  <c:v>1634.2</c:v>
                </c:pt>
                <c:pt idx="8172">
                  <c:v>1634.4</c:v>
                </c:pt>
                <c:pt idx="8173">
                  <c:v>1634.6</c:v>
                </c:pt>
                <c:pt idx="8174">
                  <c:v>1634.8</c:v>
                </c:pt>
                <c:pt idx="8175">
                  <c:v>1635</c:v>
                </c:pt>
                <c:pt idx="8176">
                  <c:v>1635.2</c:v>
                </c:pt>
                <c:pt idx="8177">
                  <c:v>1635.4</c:v>
                </c:pt>
                <c:pt idx="8178">
                  <c:v>1635.6</c:v>
                </c:pt>
                <c:pt idx="8179">
                  <c:v>1635.8</c:v>
                </c:pt>
                <c:pt idx="8180">
                  <c:v>1636</c:v>
                </c:pt>
                <c:pt idx="8181">
                  <c:v>1636.2</c:v>
                </c:pt>
                <c:pt idx="8182">
                  <c:v>1636.4</c:v>
                </c:pt>
                <c:pt idx="8183">
                  <c:v>1636.6</c:v>
                </c:pt>
                <c:pt idx="8184">
                  <c:v>1636.8</c:v>
                </c:pt>
                <c:pt idx="8185">
                  <c:v>1637</c:v>
                </c:pt>
                <c:pt idx="8186">
                  <c:v>1637.2</c:v>
                </c:pt>
                <c:pt idx="8187">
                  <c:v>1637.4</c:v>
                </c:pt>
                <c:pt idx="8188">
                  <c:v>1637.6</c:v>
                </c:pt>
                <c:pt idx="8189">
                  <c:v>1637.8</c:v>
                </c:pt>
                <c:pt idx="8190">
                  <c:v>1638</c:v>
                </c:pt>
                <c:pt idx="8191">
                  <c:v>1638.2</c:v>
                </c:pt>
                <c:pt idx="8192">
                  <c:v>1638.4</c:v>
                </c:pt>
                <c:pt idx="8193">
                  <c:v>1638.6</c:v>
                </c:pt>
                <c:pt idx="8194">
                  <c:v>1638.8</c:v>
                </c:pt>
                <c:pt idx="8195">
                  <c:v>1639</c:v>
                </c:pt>
                <c:pt idx="8196">
                  <c:v>1639.2</c:v>
                </c:pt>
                <c:pt idx="8197">
                  <c:v>1639.4</c:v>
                </c:pt>
                <c:pt idx="8198">
                  <c:v>1639.6</c:v>
                </c:pt>
                <c:pt idx="8199">
                  <c:v>1639.8</c:v>
                </c:pt>
                <c:pt idx="8200">
                  <c:v>1640</c:v>
                </c:pt>
                <c:pt idx="8201">
                  <c:v>1640.2</c:v>
                </c:pt>
                <c:pt idx="8202">
                  <c:v>1640.4</c:v>
                </c:pt>
                <c:pt idx="8203">
                  <c:v>1640.6</c:v>
                </c:pt>
                <c:pt idx="8204">
                  <c:v>1640.8</c:v>
                </c:pt>
                <c:pt idx="8205">
                  <c:v>1641</c:v>
                </c:pt>
                <c:pt idx="8206">
                  <c:v>1641.2</c:v>
                </c:pt>
                <c:pt idx="8207">
                  <c:v>1641.4</c:v>
                </c:pt>
                <c:pt idx="8208">
                  <c:v>1641.6</c:v>
                </c:pt>
                <c:pt idx="8209">
                  <c:v>1641.8</c:v>
                </c:pt>
                <c:pt idx="8210">
                  <c:v>1642</c:v>
                </c:pt>
                <c:pt idx="8211">
                  <c:v>1642.2</c:v>
                </c:pt>
                <c:pt idx="8212">
                  <c:v>1642.4</c:v>
                </c:pt>
                <c:pt idx="8213">
                  <c:v>1642.6</c:v>
                </c:pt>
                <c:pt idx="8214">
                  <c:v>1642.8</c:v>
                </c:pt>
                <c:pt idx="8215">
                  <c:v>1643</c:v>
                </c:pt>
                <c:pt idx="8216">
                  <c:v>1643.2</c:v>
                </c:pt>
                <c:pt idx="8217">
                  <c:v>1643.4</c:v>
                </c:pt>
                <c:pt idx="8218">
                  <c:v>1643.6</c:v>
                </c:pt>
                <c:pt idx="8219">
                  <c:v>1643.8</c:v>
                </c:pt>
                <c:pt idx="8220">
                  <c:v>1644</c:v>
                </c:pt>
                <c:pt idx="8221">
                  <c:v>1644.2</c:v>
                </c:pt>
                <c:pt idx="8222">
                  <c:v>1644.4</c:v>
                </c:pt>
                <c:pt idx="8223">
                  <c:v>1644.6</c:v>
                </c:pt>
                <c:pt idx="8224">
                  <c:v>1644.8</c:v>
                </c:pt>
                <c:pt idx="8225">
                  <c:v>1645</c:v>
                </c:pt>
                <c:pt idx="8226">
                  <c:v>1645.2</c:v>
                </c:pt>
                <c:pt idx="8227">
                  <c:v>1645.4</c:v>
                </c:pt>
                <c:pt idx="8228">
                  <c:v>1645.6</c:v>
                </c:pt>
                <c:pt idx="8229">
                  <c:v>1645.8</c:v>
                </c:pt>
                <c:pt idx="8230">
                  <c:v>1646</c:v>
                </c:pt>
                <c:pt idx="8231">
                  <c:v>1646.2</c:v>
                </c:pt>
                <c:pt idx="8232">
                  <c:v>1646.4</c:v>
                </c:pt>
                <c:pt idx="8233">
                  <c:v>1646.6</c:v>
                </c:pt>
                <c:pt idx="8234">
                  <c:v>1646.8</c:v>
                </c:pt>
                <c:pt idx="8235">
                  <c:v>1647</c:v>
                </c:pt>
                <c:pt idx="8236">
                  <c:v>1647.2</c:v>
                </c:pt>
                <c:pt idx="8237">
                  <c:v>1647.4</c:v>
                </c:pt>
                <c:pt idx="8238">
                  <c:v>1647.6</c:v>
                </c:pt>
                <c:pt idx="8239">
                  <c:v>1647.8</c:v>
                </c:pt>
                <c:pt idx="8240">
                  <c:v>1648</c:v>
                </c:pt>
                <c:pt idx="8241">
                  <c:v>1648.2</c:v>
                </c:pt>
                <c:pt idx="8242">
                  <c:v>1648.4</c:v>
                </c:pt>
                <c:pt idx="8243">
                  <c:v>1648.6</c:v>
                </c:pt>
                <c:pt idx="8244">
                  <c:v>1648.8</c:v>
                </c:pt>
                <c:pt idx="8245">
                  <c:v>1649</c:v>
                </c:pt>
                <c:pt idx="8246">
                  <c:v>1649.2</c:v>
                </c:pt>
                <c:pt idx="8247">
                  <c:v>1649.4</c:v>
                </c:pt>
                <c:pt idx="8248">
                  <c:v>1649.6</c:v>
                </c:pt>
                <c:pt idx="8249">
                  <c:v>1649.8</c:v>
                </c:pt>
                <c:pt idx="8250">
                  <c:v>1650</c:v>
                </c:pt>
                <c:pt idx="8251">
                  <c:v>1650.2</c:v>
                </c:pt>
                <c:pt idx="8252">
                  <c:v>1650.4</c:v>
                </c:pt>
                <c:pt idx="8253">
                  <c:v>1650.6</c:v>
                </c:pt>
                <c:pt idx="8254">
                  <c:v>1650.8</c:v>
                </c:pt>
                <c:pt idx="8255">
                  <c:v>1651</c:v>
                </c:pt>
                <c:pt idx="8256">
                  <c:v>1651.2</c:v>
                </c:pt>
                <c:pt idx="8257">
                  <c:v>1651.4</c:v>
                </c:pt>
                <c:pt idx="8258">
                  <c:v>1651.6</c:v>
                </c:pt>
                <c:pt idx="8259">
                  <c:v>1651.8</c:v>
                </c:pt>
                <c:pt idx="8260">
                  <c:v>1652</c:v>
                </c:pt>
                <c:pt idx="8261">
                  <c:v>1652.2</c:v>
                </c:pt>
                <c:pt idx="8262">
                  <c:v>1652.4</c:v>
                </c:pt>
                <c:pt idx="8263">
                  <c:v>1652.6</c:v>
                </c:pt>
                <c:pt idx="8264">
                  <c:v>1652.8</c:v>
                </c:pt>
                <c:pt idx="8265">
                  <c:v>1653</c:v>
                </c:pt>
                <c:pt idx="8266">
                  <c:v>1653.2</c:v>
                </c:pt>
                <c:pt idx="8267">
                  <c:v>1653.4</c:v>
                </c:pt>
                <c:pt idx="8268">
                  <c:v>1653.6</c:v>
                </c:pt>
                <c:pt idx="8269">
                  <c:v>1653.8</c:v>
                </c:pt>
                <c:pt idx="8270">
                  <c:v>1654</c:v>
                </c:pt>
                <c:pt idx="8271">
                  <c:v>1654.2</c:v>
                </c:pt>
                <c:pt idx="8272">
                  <c:v>1654.4</c:v>
                </c:pt>
                <c:pt idx="8273">
                  <c:v>1654.6</c:v>
                </c:pt>
                <c:pt idx="8274">
                  <c:v>1654.8</c:v>
                </c:pt>
                <c:pt idx="8275">
                  <c:v>1655</c:v>
                </c:pt>
                <c:pt idx="8276">
                  <c:v>1655.2</c:v>
                </c:pt>
                <c:pt idx="8277">
                  <c:v>1655.4</c:v>
                </c:pt>
                <c:pt idx="8278">
                  <c:v>1655.6</c:v>
                </c:pt>
                <c:pt idx="8279">
                  <c:v>1655.8</c:v>
                </c:pt>
                <c:pt idx="8280">
                  <c:v>1656</c:v>
                </c:pt>
                <c:pt idx="8281">
                  <c:v>1656.2</c:v>
                </c:pt>
                <c:pt idx="8282">
                  <c:v>1656.4</c:v>
                </c:pt>
                <c:pt idx="8283">
                  <c:v>1656.6</c:v>
                </c:pt>
                <c:pt idx="8284">
                  <c:v>1656.8</c:v>
                </c:pt>
                <c:pt idx="8285">
                  <c:v>1657</c:v>
                </c:pt>
                <c:pt idx="8286">
                  <c:v>1657.2</c:v>
                </c:pt>
                <c:pt idx="8287">
                  <c:v>1657.4</c:v>
                </c:pt>
                <c:pt idx="8288">
                  <c:v>1657.6</c:v>
                </c:pt>
                <c:pt idx="8289">
                  <c:v>1657.8</c:v>
                </c:pt>
                <c:pt idx="8290">
                  <c:v>1658</c:v>
                </c:pt>
                <c:pt idx="8291">
                  <c:v>1658.2</c:v>
                </c:pt>
                <c:pt idx="8292">
                  <c:v>1658.4</c:v>
                </c:pt>
                <c:pt idx="8293">
                  <c:v>1658.6</c:v>
                </c:pt>
                <c:pt idx="8294">
                  <c:v>1658.8</c:v>
                </c:pt>
                <c:pt idx="8295">
                  <c:v>1659</c:v>
                </c:pt>
                <c:pt idx="8296">
                  <c:v>1659.2</c:v>
                </c:pt>
                <c:pt idx="8297">
                  <c:v>1659.4</c:v>
                </c:pt>
                <c:pt idx="8298">
                  <c:v>1659.6</c:v>
                </c:pt>
                <c:pt idx="8299">
                  <c:v>1659.8</c:v>
                </c:pt>
                <c:pt idx="8300">
                  <c:v>1660</c:v>
                </c:pt>
                <c:pt idx="8301">
                  <c:v>1660.2</c:v>
                </c:pt>
                <c:pt idx="8302">
                  <c:v>1660.4</c:v>
                </c:pt>
                <c:pt idx="8303">
                  <c:v>1660.6</c:v>
                </c:pt>
                <c:pt idx="8304">
                  <c:v>1660.8</c:v>
                </c:pt>
                <c:pt idx="8305">
                  <c:v>1661</c:v>
                </c:pt>
                <c:pt idx="8306">
                  <c:v>1661.2</c:v>
                </c:pt>
                <c:pt idx="8307">
                  <c:v>1661.4</c:v>
                </c:pt>
                <c:pt idx="8308">
                  <c:v>1661.6</c:v>
                </c:pt>
                <c:pt idx="8309">
                  <c:v>1661.8</c:v>
                </c:pt>
                <c:pt idx="8310">
                  <c:v>1662</c:v>
                </c:pt>
                <c:pt idx="8311">
                  <c:v>1662.2</c:v>
                </c:pt>
                <c:pt idx="8312">
                  <c:v>1662.4</c:v>
                </c:pt>
                <c:pt idx="8313">
                  <c:v>1662.6</c:v>
                </c:pt>
                <c:pt idx="8314">
                  <c:v>1662.8</c:v>
                </c:pt>
                <c:pt idx="8315">
                  <c:v>1663</c:v>
                </c:pt>
                <c:pt idx="8316">
                  <c:v>1663.2</c:v>
                </c:pt>
                <c:pt idx="8317">
                  <c:v>1663.4</c:v>
                </c:pt>
                <c:pt idx="8318">
                  <c:v>1663.6</c:v>
                </c:pt>
                <c:pt idx="8319">
                  <c:v>1663.8</c:v>
                </c:pt>
                <c:pt idx="8320">
                  <c:v>1664</c:v>
                </c:pt>
                <c:pt idx="8321">
                  <c:v>1664.2</c:v>
                </c:pt>
                <c:pt idx="8322">
                  <c:v>1664.4</c:v>
                </c:pt>
                <c:pt idx="8323">
                  <c:v>1664.6</c:v>
                </c:pt>
                <c:pt idx="8324">
                  <c:v>1664.8</c:v>
                </c:pt>
                <c:pt idx="8325">
                  <c:v>1665</c:v>
                </c:pt>
                <c:pt idx="8326">
                  <c:v>1665.2</c:v>
                </c:pt>
                <c:pt idx="8327">
                  <c:v>1665.4</c:v>
                </c:pt>
                <c:pt idx="8328">
                  <c:v>1665.6</c:v>
                </c:pt>
                <c:pt idx="8329">
                  <c:v>1665.8</c:v>
                </c:pt>
                <c:pt idx="8330">
                  <c:v>1666</c:v>
                </c:pt>
                <c:pt idx="8331">
                  <c:v>1666.2</c:v>
                </c:pt>
                <c:pt idx="8332">
                  <c:v>1666.4</c:v>
                </c:pt>
                <c:pt idx="8333">
                  <c:v>1666.6</c:v>
                </c:pt>
                <c:pt idx="8334">
                  <c:v>1666.8</c:v>
                </c:pt>
                <c:pt idx="8335">
                  <c:v>1667</c:v>
                </c:pt>
                <c:pt idx="8336">
                  <c:v>1667.2</c:v>
                </c:pt>
                <c:pt idx="8337">
                  <c:v>1667.4</c:v>
                </c:pt>
                <c:pt idx="8338">
                  <c:v>1667.6</c:v>
                </c:pt>
                <c:pt idx="8339">
                  <c:v>1667.8</c:v>
                </c:pt>
                <c:pt idx="8340">
                  <c:v>1668</c:v>
                </c:pt>
                <c:pt idx="8341">
                  <c:v>1668.2</c:v>
                </c:pt>
                <c:pt idx="8342">
                  <c:v>1668.4</c:v>
                </c:pt>
                <c:pt idx="8343">
                  <c:v>1668.6</c:v>
                </c:pt>
                <c:pt idx="8344">
                  <c:v>1668.8</c:v>
                </c:pt>
                <c:pt idx="8345">
                  <c:v>1669</c:v>
                </c:pt>
                <c:pt idx="8346">
                  <c:v>1669.2</c:v>
                </c:pt>
                <c:pt idx="8347">
                  <c:v>1669.4</c:v>
                </c:pt>
                <c:pt idx="8348">
                  <c:v>1669.6</c:v>
                </c:pt>
                <c:pt idx="8349">
                  <c:v>1669.8</c:v>
                </c:pt>
                <c:pt idx="8350">
                  <c:v>1670</c:v>
                </c:pt>
                <c:pt idx="8351">
                  <c:v>1670.2</c:v>
                </c:pt>
                <c:pt idx="8352">
                  <c:v>1670.4</c:v>
                </c:pt>
                <c:pt idx="8353">
                  <c:v>1670.6</c:v>
                </c:pt>
                <c:pt idx="8354">
                  <c:v>1670.8</c:v>
                </c:pt>
                <c:pt idx="8355">
                  <c:v>1671</c:v>
                </c:pt>
                <c:pt idx="8356">
                  <c:v>1671.2</c:v>
                </c:pt>
                <c:pt idx="8357">
                  <c:v>1671.4</c:v>
                </c:pt>
                <c:pt idx="8358">
                  <c:v>1671.6</c:v>
                </c:pt>
                <c:pt idx="8359">
                  <c:v>1671.8</c:v>
                </c:pt>
                <c:pt idx="8360">
                  <c:v>1672</c:v>
                </c:pt>
                <c:pt idx="8361">
                  <c:v>1672.2</c:v>
                </c:pt>
                <c:pt idx="8362">
                  <c:v>1672.4</c:v>
                </c:pt>
                <c:pt idx="8363">
                  <c:v>1672.6</c:v>
                </c:pt>
                <c:pt idx="8364">
                  <c:v>1672.8</c:v>
                </c:pt>
                <c:pt idx="8365">
                  <c:v>1673</c:v>
                </c:pt>
                <c:pt idx="8366">
                  <c:v>1673.2</c:v>
                </c:pt>
                <c:pt idx="8367">
                  <c:v>1673.4</c:v>
                </c:pt>
                <c:pt idx="8368">
                  <c:v>1673.6</c:v>
                </c:pt>
                <c:pt idx="8369">
                  <c:v>1673.8</c:v>
                </c:pt>
                <c:pt idx="8370">
                  <c:v>1674</c:v>
                </c:pt>
                <c:pt idx="8371">
                  <c:v>1674.2</c:v>
                </c:pt>
                <c:pt idx="8372">
                  <c:v>1674.4</c:v>
                </c:pt>
                <c:pt idx="8373">
                  <c:v>1674.6</c:v>
                </c:pt>
                <c:pt idx="8374">
                  <c:v>1674.8</c:v>
                </c:pt>
                <c:pt idx="8375">
                  <c:v>1675</c:v>
                </c:pt>
                <c:pt idx="8376">
                  <c:v>1675.2</c:v>
                </c:pt>
                <c:pt idx="8377">
                  <c:v>1675.4</c:v>
                </c:pt>
                <c:pt idx="8378">
                  <c:v>1675.6</c:v>
                </c:pt>
                <c:pt idx="8379">
                  <c:v>1675.8</c:v>
                </c:pt>
                <c:pt idx="8380">
                  <c:v>1676</c:v>
                </c:pt>
                <c:pt idx="8381">
                  <c:v>1676.2</c:v>
                </c:pt>
                <c:pt idx="8382">
                  <c:v>1676.4</c:v>
                </c:pt>
                <c:pt idx="8383">
                  <c:v>1676.6</c:v>
                </c:pt>
                <c:pt idx="8384">
                  <c:v>1676.8</c:v>
                </c:pt>
                <c:pt idx="8385">
                  <c:v>1677</c:v>
                </c:pt>
                <c:pt idx="8386">
                  <c:v>1677.2</c:v>
                </c:pt>
                <c:pt idx="8387">
                  <c:v>1677.4</c:v>
                </c:pt>
                <c:pt idx="8388">
                  <c:v>1677.6</c:v>
                </c:pt>
                <c:pt idx="8389">
                  <c:v>1677.8</c:v>
                </c:pt>
                <c:pt idx="8390">
                  <c:v>1678</c:v>
                </c:pt>
                <c:pt idx="8391">
                  <c:v>1678.2</c:v>
                </c:pt>
                <c:pt idx="8392">
                  <c:v>1678.4</c:v>
                </c:pt>
                <c:pt idx="8393">
                  <c:v>1678.6</c:v>
                </c:pt>
                <c:pt idx="8394">
                  <c:v>1678.8</c:v>
                </c:pt>
                <c:pt idx="8395">
                  <c:v>1679</c:v>
                </c:pt>
                <c:pt idx="8396">
                  <c:v>1679.2</c:v>
                </c:pt>
                <c:pt idx="8397">
                  <c:v>1679.4</c:v>
                </c:pt>
                <c:pt idx="8398">
                  <c:v>1679.6</c:v>
                </c:pt>
                <c:pt idx="8399">
                  <c:v>1679.8</c:v>
                </c:pt>
                <c:pt idx="8400">
                  <c:v>1680</c:v>
                </c:pt>
                <c:pt idx="8401">
                  <c:v>1680.2</c:v>
                </c:pt>
                <c:pt idx="8402">
                  <c:v>1680.4</c:v>
                </c:pt>
                <c:pt idx="8403">
                  <c:v>1680.6</c:v>
                </c:pt>
                <c:pt idx="8404">
                  <c:v>1680.8</c:v>
                </c:pt>
                <c:pt idx="8405">
                  <c:v>1681</c:v>
                </c:pt>
                <c:pt idx="8406">
                  <c:v>1681.2</c:v>
                </c:pt>
                <c:pt idx="8407">
                  <c:v>1681.4</c:v>
                </c:pt>
                <c:pt idx="8408">
                  <c:v>1681.6</c:v>
                </c:pt>
                <c:pt idx="8409">
                  <c:v>1681.8</c:v>
                </c:pt>
                <c:pt idx="8410">
                  <c:v>1682</c:v>
                </c:pt>
                <c:pt idx="8411">
                  <c:v>1682.2</c:v>
                </c:pt>
                <c:pt idx="8412">
                  <c:v>1682.4</c:v>
                </c:pt>
                <c:pt idx="8413">
                  <c:v>1682.6</c:v>
                </c:pt>
                <c:pt idx="8414">
                  <c:v>1682.8</c:v>
                </c:pt>
                <c:pt idx="8415">
                  <c:v>1683</c:v>
                </c:pt>
                <c:pt idx="8416">
                  <c:v>1683.2</c:v>
                </c:pt>
                <c:pt idx="8417">
                  <c:v>1683.4</c:v>
                </c:pt>
                <c:pt idx="8418">
                  <c:v>1683.6</c:v>
                </c:pt>
                <c:pt idx="8419">
                  <c:v>1683.8</c:v>
                </c:pt>
                <c:pt idx="8420">
                  <c:v>1684</c:v>
                </c:pt>
                <c:pt idx="8421">
                  <c:v>1684.2</c:v>
                </c:pt>
                <c:pt idx="8422">
                  <c:v>1684.4</c:v>
                </c:pt>
                <c:pt idx="8423">
                  <c:v>1684.6</c:v>
                </c:pt>
                <c:pt idx="8424">
                  <c:v>1684.8</c:v>
                </c:pt>
                <c:pt idx="8425">
                  <c:v>1685</c:v>
                </c:pt>
                <c:pt idx="8426">
                  <c:v>1685.2</c:v>
                </c:pt>
                <c:pt idx="8427">
                  <c:v>1685.4</c:v>
                </c:pt>
                <c:pt idx="8428">
                  <c:v>1685.6</c:v>
                </c:pt>
                <c:pt idx="8429">
                  <c:v>1685.8</c:v>
                </c:pt>
                <c:pt idx="8430">
                  <c:v>1686</c:v>
                </c:pt>
                <c:pt idx="8431">
                  <c:v>1686.2</c:v>
                </c:pt>
                <c:pt idx="8432">
                  <c:v>1686.4</c:v>
                </c:pt>
                <c:pt idx="8433">
                  <c:v>1686.6</c:v>
                </c:pt>
                <c:pt idx="8434">
                  <c:v>1686.8</c:v>
                </c:pt>
                <c:pt idx="8435">
                  <c:v>1687</c:v>
                </c:pt>
                <c:pt idx="8436">
                  <c:v>1687.2</c:v>
                </c:pt>
                <c:pt idx="8437">
                  <c:v>1687.4</c:v>
                </c:pt>
                <c:pt idx="8438">
                  <c:v>1687.6</c:v>
                </c:pt>
                <c:pt idx="8439">
                  <c:v>1687.8</c:v>
                </c:pt>
                <c:pt idx="8440">
                  <c:v>1688</c:v>
                </c:pt>
                <c:pt idx="8441">
                  <c:v>1688.2</c:v>
                </c:pt>
                <c:pt idx="8442">
                  <c:v>1688.4</c:v>
                </c:pt>
                <c:pt idx="8443">
                  <c:v>1688.6</c:v>
                </c:pt>
                <c:pt idx="8444">
                  <c:v>1688.8</c:v>
                </c:pt>
                <c:pt idx="8445">
                  <c:v>1689</c:v>
                </c:pt>
                <c:pt idx="8446">
                  <c:v>1689.2</c:v>
                </c:pt>
                <c:pt idx="8447">
                  <c:v>1689.4</c:v>
                </c:pt>
                <c:pt idx="8448">
                  <c:v>1689.6</c:v>
                </c:pt>
                <c:pt idx="8449">
                  <c:v>1689.8</c:v>
                </c:pt>
                <c:pt idx="8450">
                  <c:v>1690</c:v>
                </c:pt>
                <c:pt idx="8451">
                  <c:v>1690.2</c:v>
                </c:pt>
                <c:pt idx="8452">
                  <c:v>1690.4</c:v>
                </c:pt>
                <c:pt idx="8453">
                  <c:v>1690.6</c:v>
                </c:pt>
                <c:pt idx="8454">
                  <c:v>1690.8</c:v>
                </c:pt>
                <c:pt idx="8455">
                  <c:v>1691</c:v>
                </c:pt>
                <c:pt idx="8456">
                  <c:v>1691.2</c:v>
                </c:pt>
                <c:pt idx="8457">
                  <c:v>1691.4</c:v>
                </c:pt>
                <c:pt idx="8458">
                  <c:v>1691.6</c:v>
                </c:pt>
                <c:pt idx="8459">
                  <c:v>1691.8</c:v>
                </c:pt>
                <c:pt idx="8460">
                  <c:v>1692</c:v>
                </c:pt>
                <c:pt idx="8461">
                  <c:v>1692.2</c:v>
                </c:pt>
                <c:pt idx="8462">
                  <c:v>1692.4</c:v>
                </c:pt>
                <c:pt idx="8463">
                  <c:v>1692.6</c:v>
                </c:pt>
                <c:pt idx="8464">
                  <c:v>1692.8</c:v>
                </c:pt>
                <c:pt idx="8465">
                  <c:v>1693</c:v>
                </c:pt>
                <c:pt idx="8466">
                  <c:v>1693.2</c:v>
                </c:pt>
                <c:pt idx="8467">
                  <c:v>1693.4</c:v>
                </c:pt>
                <c:pt idx="8468">
                  <c:v>1693.6</c:v>
                </c:pt>
                <c:pt idx="8469">
                  <c:v>1693.8</c:v>
                </c:pt>
                <c:pt idx="8470">
                  <c:v>1694</c:v>
                </c:pt>
                <c:pt idx="8471">
                  <c:v>1694.2</c:v>
                </c:pt>
                <c:pt idx="8472">
                  <c:v>1694.4</c:v>
                </c:pt>
                <c:pt idx="8473">
                  <c:v>1694.6</c:v>
                </c:pt>
                <c:pt idx="8474">
                  <c:v>1694.8</c:v>
                </c:pt>
                <c:pt idx="8475">
                  <c:v>1695</c:v>
                </c:pt>
                <c:pt idx="8476">
                  <c:v>1695.2</c:v>
                </c:pt>
                <c:pt idx="8477">
                  <c:v>1695.4</c:v>
                </c:pt>
                <c:pt idx="8478">
                  <c:v>1695.6</c:v>
                </c:pt>
                <c:pt idx="8479">
                  <c:v>1695.8</c:v>
                </c:pt>
                <c:pt idx="8480">
                  <c:v>1696</c:v>
                </c:pt>
                <c:pt idx="8481">
                  <c:v>1696.2</c:v>
                </c:pt>
                <c:pt idx="8482">
                  <c:v>1696.4</c:v>
                </c:pt>
                <c:pt idx="8483">
                  <c:v>1696.6</c:v>
                </c:pt>
                <c:pt idx="8484">
                  <c:v>1696.8</c:v>
                </c:pt>
                <c:pt idx="8485">
                  <c:v>1697</c:v>
                </c:pt>
                <c:pt idx="8486">
                  <c:v>1697.2</c:v>
                </c:pt>
                <c:pt idx="8487">
                  <c:v>1697.4</c:v>
                </c:pt>
                <c:pt idx="8488">
                  <c:v>1697.6</c:v>
                </c:pt>
                <c:pt idx="8489">
                  <c:v>1697.8</c:v>
                </c:pt>
                <c:pt idx="8490">
                  <c:v>1698</c:v>
                </c:pt>
                <c:pt idx="8491">
                  <c:v>1698.2</c:v>
                </c:pt>
                <c:pt idx="8492">
                  <c:v>1698.4</c:v>
                </c:pt>
                <c:pt idx="8493">
                  <c:v>1698.6</c:v>
                </c:pt>
                <c:pt idx="8494">
                  <c:v>1698.8</c:v>
                </c:pt>
                <c:pt idx="8495">
                  <c:v>1699</c:v>
                </c:pt>
                <c:pt idx="8496">
                  <c:v>1699.2</c:v>
                </c:pt>
                <c:pt idx="8497">
                  <c:v>1699.4</c:v>
                </c:pt>
                <c:pt idx="8498">
                  <c:v>1699.6</c:v>
                </c:pt>
                <c:pt idx="8499">
                  <c:v>1699.8</c:v>
                </c:pt>
                <c:pt idx="8500">
                  <c:v>1700</c:v>
                </c:pt>
                <c:pt idx="8501">
                  <c:v>1700.2</c:v>
                </c:pt>
                <c:pt idx="8502">
                  <c:v>1700.4</c:v>
                </c:pt>
                <c:pt idx="8503">
                  <c:v>1700.6</c:v>
                </c:pt>
                <c:pt idx="8504">
                  <c:v>1700.8</c:v>
                </c:pt>
                <c:pt idx="8505">
                  <c:v>1701</c:v>
                </c:pt>
                <c:pt idx="8506">
                  <c:v>1701.2</c:v>
                </c:pt>
                <c:pt idx="8507">
                  <c:v>1701.4</c:v>
                </c:pt>
                <c:pt idx="8508">
                  <c:v>1701.6</c:v>
                </c:pt>
                <c:pt idx="8509">
                  <c:v>1701.8</c:v>
                </c:pt>
                <c:pt idx="8510">
                  <c:v>1702</c:v>
                </c:pt>
                <c:pt idx="8511">
                  <c:v>1702.2</c:v>
                </c:pt>
                <c:pt idx="8512">
                  <c:v>1702.4</c:v>
                </c:pt>
                <c:pt idx="8513">
                  <c:v>1702.6</c:v>
                </c:pt>
                <c:pt idx="8514">
                  <c:v>1702.8</c:v>
                </c:pt>
                <c:pt idx="8515">
                  <c:v>1703</c:v>
                </c:pt>
                <c:pt idx="8516">
                  <c:v>1703.2</c:v>
                </c:pt>
                <c:pt idx="8517">
                  <c:v>1703.4</c:v>
                </c:pt>
                <c:pt idx="8518">
                  <c:v>1703.6</c:v>
                </c:pt>
                <c:pt idx="8519">
                  <c:v>1703.8</c:v>
                </c:pt>
                <c:pt idx="8520">
                  <c:v>1704</c:v>
                </c:pt>
                <c:pt idx="8521">
                  <c:v>1704.2</c:v>
                </c:pt>
                <c:pt idx="8522">
                  <c:v>1704.4</c:v>
                </c:pt>
                <c:pt idx="8523">
                  <c:v>1704.6</c:v>
                </c:pt>
                <c:pt idx="8524">
                  <c:v>1704.8</c:v>
                </c:pt>
                <c:pt idx="8525">
                  <c:v>1705</c:v>
                </c:pt>
                <c:pt idx="8526">
                  <c:v>1705.2</c:v>
                </c:pt>
                <c:pt idx="8527">
                  <c:v>1705.4</c:v>
                </c:pt>
                <c:pt idx="8528">
                  <c:v>1705.6</c:v>
                </c:pt>
                <c:pt idx="8529">
                  <c:v>1705.8</c:v>
                </c:pt>
                <c:pt idx="8530">
                  <c:v>1706</c:v>
                </c:pt>
                <c:pt idx="8531">
                  <c:v>1706.2</c:v>
                </c:pt>
                <c:pt idx="8532">
                  <c:v>1706.4</c:v>
                </c:pt>
                <c:pt idx="8533">
                  <c:v>1706.6</c:v>
                </c:pt>
                <c:pt idx="8534">
                  <c:v>1706.8</c:v>
                </c:pt>
                <c:pt idx="8535">
                  <c:v>1707</c:v>
                </c:pt>
                <c:pt idx="8536">
                  <c:v>1707.2</c:v>
                </c:pt>
                <c:pt idx="8537">
                  <c:v>1707.4</c:v>
                </c:pt>
                <c:pt idx="8538">
                  <c:v>1707.6</c:v>
                </c:pt>
                <c:pt idx="8539">
                  <c:v>1707.8</c:v>
                </c:pt>
                <c:pt idx="8540">
                  <c:v>1708</c:v>
                </c:pt>
                <c:pt idx="8541">
                  <c:v>1708.2</c:v>
                </c:pt>
                <c:pt idx="8542">
                  <c:v>1708.4</c:v>
                </c:pt>
                <c:pt idx="8543">
                  <c:v>1708.6</c:v>
                </c:pt>
                <c:pt idx="8544">
                  <c:v>1708.8</c:v>
                </c:pt>
                <c:pt idx="8545">
                  <c:v>1709</c:v>
                </c:pt>
                <c:pt idx="8546">
                  <c:v>1709.2</c:v>
                </c:pt>
                <c:pt idx="8547">
                  <c:v>1709.4</c:v>
                </c:pt>
                <c:pt idx="8548">
                  <c:v>1709.6</c:v>
                </c:pt>
                <c:pt idx="8549">
                  <c:v>1709.8</c:v>
                </c:pt>
                <c:pt idx="8550">
                  <c:v>1710</c:v>
                </c:pt>
                <c:pt idx="8551">
                  <c:v>1710.2</c:v>
                </c:pt>
                <c:pt idx="8552">
                  <c:v>1710.4</c:v>
                </c:pt>
                <c:pt idx="8553">
                  <c:v>1710.6</c:v>
                </c:pt>
                <c:pt idx="8554">
                  <c:v>1710.8</c:v>
                </c:pt>
                <c:pt idx="8555">
                  <c:v>1711</c:v>
                </c:pt>
                <c:pt idx="8556">
                  <c:v>1711.2</c:v>
                </c:pt>
                <c:pt idx="8557">
                  <c:v>1711.4</c:v>
                </c:pt>
                <c:pt idx="8558">
                  <c:v>1711.6</c:v>
                </c:pt>
                <c:pt idx="8559">
                  <c:v>1711.8</c:v>
                </c:pt>
                <c:pt idx="8560">
                  <c:v>1712</c:v>
                </c:pt>
                <c:pt idx="8561">
                  <c:v>1712.2</c:v>
                </c:pt>
                <c:pt idx="8562">
                  <c:v>1712.4</c:v>
                </c:pt>
                <c:pt idx="8563">
                  <c:v>1712.6</c:v>
                </c:pt>
                <c:pt idx="8564">
                  <c:v>1712.8</c:v>
                </c:pt>
                <c:pt idx="8565">
                  <c:v>1713</c:v>
                </c:pt>
                <c:pt idx="8566">
                  <c:v>1713.2</c:v>
                </c:pt>
                <c:pt idx="8567">
                  <c:v>1713.4</c:v>
                </c:pt>
                <c:pt idx="8568">
                  <c:v>1713.6</c:v>
                </c:pt>
                <c:pt idx="8569">
                  <c:v>1713.8</c:v>
                </c:pt>
                <c:pt idx="8570">
                  <c:v>1714</c:v>
                </c:pt>
                <c:pt idx="8571">
                  <c:v>1714.2</c:v>
                </c:pt>
                <c:pt idx="8572">
                  <c:v>1714.4</c:v>
                </c:pt>
                <c:pt idx="8573">
                  <c:v>1714.6</c:v>
                </c:pt>
                <c:pt idx="8574">
                  <c:v>1714.8</c:v>
                </c:pt>
                <c:pt idx="8575">
                  <c:v>1715</c:v>
                </c:pt>
                <c:pt idx="8576">
                  <c:v>1715.2</c:v>
                </c:pt>
                <c:pt idx="8577">
                  <c:v>1715.4</c:v>
                </c:pt>
                <c:pt idx="8578">
                  <c:v>1715.6</c:v>
                </c:pt>
                <c:pt idx="8579">
                  <c:v>1715.8</c:v>
                </c:pt>
                <c:pt idx="8580">
                  <c:v>1716</c:v>
                </c:pt>
                <c:pt idx="8581">
                  <c:v>1716.2</c:v>
                </c:pt>
                <c:pt idx="8582">
                  <c:v>1716.4</c:v>
                </c:pt>
                <c:pt idx="8583">
                  <c:v>1716.6</c:v>
                </c:pt>
                <c:pt idx="8584">
                  <c:v>1716.8</c:v>
                </c:pt>
                <c:pt idx="8585">
                  <c:v>1717</c:v>
                </c:pt>
                <c:pt idx="8586">
                  <c:v>1717.2</c:v>
                </c:pt>
                <c:pt idx="8587">
                  <c:v>1717.4</c:v>
                </c:pt>
                <c:pt idx="8588">
                  <c:v>1717.6</c:v>
                </c:pt>
                <c:pt idx="8589">
                  <c:v>1717.8</c:v>
                </c:pt>
                <c:pt idx="8590">
                  <c:v>1718</c:v>
                </c:pt>
                <c:pt idx="8591">
                  <c:v>1718.2</c:v>
                </c:pt>
                <c:pt idx="8592">
                  <c:v>1718.4</c:v>
                </c:pt>
                <c:pt idx="8593">
                  <c:v>1718.6</c:v>
                </c:pt>
                <c:pt idx="8594">
                  <c:v>1718.8</c:v>
                </c:pt>
                <c:pt idx="8595">
                  <c:v>1719</c:v>
                </c:pt>
                <c:pt idx="8596">
                  <c:v>1719.2</c:v>
                </c:pt>
                <c:pt idx="8597">
                  <c:v>1719.4</c:v>
                </c:pt>
                <c:pt idx="8598">
                  <c:v>1719.6</c:v>
                </c:pt>
                <c:pt idx="8599">
                  <c:v>1719.8</c:v>
                </c:pt>
                <c:pt idx="8600">
                  <c:v>1720</c:v>
                </c:pt>
                <c:pt idx="8601">
                  <c:v>1720.2</c:v>
                </c:pt>
                <c:pt idx="8602">
                  <c:v>1720.4</c:v>
                </c:pt>
                <c:pt idx="8603">
                  <c:v>1720.6</c:v>
                </c:pt>
                <c:pt idx="8604">
                  <c:v>1720.8</c:v>
                </c:pt>
                <c:pt idx="8605">
                  <c:v>1721</c:v>
                </c:pt>
                <c:pt idx="8606">
                  <c:v>1721.2</c:v>
                </c:pt>
                <c:pt idx="8607">
                  <c:v>1721.4</c:v>
                </c:pt>
                <c:pt idx="8608">
                  <c:v>1721.6</c:v>
                </c:pt>
                <c:pt idx="8609">
                  <c:v>1721.8</c:v>
                </c:pt>
                <c:pt idx="8610">
                  <c:v>1722</c:v>
                </c:pt>
                <c:pt idx="8611">
                  <c:v>1722.2</c:v>
                </c:pt>
                <c:pt idx="8612">
                  <c:v>1722.4</c:v>
                </c:pt>
                <c:pt idx="8613">
                  <c:v>1722.6</c:v>
                </c:pt>
                <c:pt idx="8614">
                  <c:v>1722.8</c:v>
                </c:pt>
                <c:pt idx="8615">
                  <c:v>1723</c:v>
                </c:pt>
                <c:pt idx="8616">
                  <c:v>1723.2</c:v>
                </c:pt>
                <c:pt idx="8617">
                  <c:v>1723.4</c:v>
                </c:pt>
                <c:pt idx="8618">
                  <c:v>1723.6</c:v>
                </c:pt>
                <c:pt idx="8619">
                  <c:v>1723.8</c:v>
                </c:pt>
                <c:pt idx="8620">
                  <c:v>1724</c:v>
                </c:pt>
                <c:pt idx="8621">
                  <c:v>1724.2</c:v>
                </c:pt>
                <c:pt idx="8622">
                  <c:v>1724.4</c:v>
                </c:pt>
                <c:pt idx="8623">
                  <c:v>1724.6</c:v>
                </c:pt>
                <c:pt idx="8624">
                  <c:v>1724.8</c:v>
                </c:pt>
                <c:pt idx="8625">
                  <c:v>1725</c:v>
                </c:pt>
                <c:pt idx="8626">
                  <c:v>1725.2</c:v>
                </c:pt>
                <c:pt idx="8627">
                  <c:v>1725.4</c:v>
                </c:pt>
                <c:pt idx="8628">
                  <c:v>1725.6</c:v>
                </c:pt>
                <c:pt idx="8629">
                  <c:v>1725.8</c:v>
                </c:pt>
                <c:pt idx="8630">
                  <c:v>1726</c:v>
                </c:pt>
                <c:pt idx="8631">
                  <c:v>1726.2</c:v>
                </c:pt>
                <c:pt idx="8632">
                  <c:v>1726.4</c:v>
                </c:pt>
                <c:pt idx="8633">
                  <c:v>1726.6</c:v>
                </c:pt>
                <c:pt idx="8634">
                  <c:v>1726.8</c:v>
                </c:pt>
                <c:pt idx="8635">
                  <c:v>1727</c:v>
                </c:pt>
                <c:pt idx="8636">
                  <c:v>1727.2</c:v>
                </c:pt>
                <c:pt idx="8637">
                  <c:v>1727.4</c:v>
                </c:pt>
                <c:pt idx="8638">
                  <c:v>1727.6</c:v>
                </c:pt>
                <c:pt idx="8639">
                  <c:v>1727.8</c:v>
                </c:pt>
                <c:pt idx="8640">
                  <c:v>1728</c:v>
                </c:pt>
                <c:pt idx="8641">
                  <c:v>1728.2</c:v>
                </c:pt>
                <c:pt idx="8642">
                  <c:v>1728.4</c:v>
                </c:pt>
                <c:pt idx="8643">
                  <c:v>1728.6</c:v>
                </c:pt>
                <c:pt idx="8644">
                  <c:v>1728.8</c:v>
                </c:pt>
                <c:pt idx="8645">
                  <c:v>1729</c:v>
                </c:pt>
                <c:pt idx="8646">
                  <c:v>1729.2</c:v>
                </c:pt>
                <c:pt idx="8647">
                  <c:v>1729.4</c:v>
                </c:pt>
                <c:pt idx="8648">
                  <c:v>1729.6</c:v>
                </c:pt>
                <c:pt idx="8649">
                  <c:v>1729.8</c:v>
                </c:pt>
                <c:pt idx="8650">
                  <c:v>1730</c:v>
                </c:pt>
                <c:pt idx="8651">
                  <c:v>1730.2</c:v>
                </c:pt>
                <c:pt idx="8652">
                  <c:v>1730.4</c:v>
                </c:pt>
                <c:pt idx="8653">
                  <c:v>1730.6</c:v>
                </c:pt>
                <c:pt idx="8654">
                  <c:v>1730.8</c:v>
                </c:pt>
                <c:pt idx="8655">
                  <c:v>1731</c:v>
                </c:pt>
                <c:pt idx="8656">
                  <c:v>1731.2</c:v>
                </c:pt>
                <c:pt idx="8657">
                  <c:v>1731.4</c:v>
                </c:pt>
                <c:pt idx="8658">
                  <c:v>1731.6</c:v>
                </c:pt>
                <c:pt idx="8659">
                  <c:v>1731.8</c:v>
                </c:pt>
                <c:pt idx="8660">
                  <c:v>1732</c:v>
                </c:pt>
                <c:pt idx="8661">
                  <c:v>1732.2</c:v>
                </c:pt>
                <c:pt idx="8662">
                  <c:v>1732.4</c:v>
                </c:pt>
                <c:pt idx="8663">
                  <c:v>1732.6</c:v>
                </c:pt>
                <c:pt idx="8664">
                  <c:v>1732.8</c:v>
                </c:pt>
                <c:pt idx="8665">
                  <c:v>1733</c:v>
                </c:pt>
                <c:pt idx="8666">
                  <c:v>1733.2</c:v>
                </c:pt>
                <c:pt idx="8667">
                  <c:v>1733.4</c:v>
                </c:pt>
                <c:pt idx="8668">
                  <c:v>1733.6</c:v>
                </c:pt>
                <c:pt idx="8669">
                  <c:v>1733.8</c:v>
                </c:pt>
                <c:pt idx="8670">
                  <c:v>1734</c:v>
                </c:pt>
                <c:pt idx="8671">
                  <c:v>1734.2</c:v>
                </c:pt>
                <c:pt idx="8672">
                  <c:v>1734.4</c:v>
                </c:pt>
                <c:pt idx="8673">
                  <c:v>1734.6</c:v>
                </c:pt>
                <c:pt idx="8674">
                  <c:v>1734.8</c:v>
                </c:pt>
                <c:pt idx="8675">
                  <c:v>1735</c:v>
                </c:pt>
                <c:pt idx="8676">
                  <c:v>1735.2</c:v>
                </c:pt>
                <c:pt idx="8677">
                  <c:v>1735.4</c:v>
                </c:pt>
                <c:pt idx="8678">
                  <c:v>1735.6</c:v>
                </c:pt>
                <c:pt idx="8679">
                  <c:v>1735.8</c:v>
                </c:pt>
                <c:pt idx="8680">
                  <c:v>1736</c:v>
                </c:pt>
                <c:pt idx="8681">
                  <c:v>1736.2</c:v>
                </c:pt>
                <c:pt idx="8682">
                  <c:v>1736.4</c:v>
                </c:pt>
                <c:pt idx="8683">
                  <c:v>1736.6</c:v>
                </c:pt>
                <c:pt idx="8684">
                  <c:v>1736.8</c:v>
                </c:pt>
                <c:pt idx="8685">
                  <c:v>1737</c:v>
                </c:pt>
                <c:pt idx="8686">
                  <c:v>1737.2</c:v>
                </c:pt>
                <c:pt idx="8687">
                  <c:v>1737.4</c:v>
                </c:pt>
                <c:pt idx="8688">
                  <c:v>1737.6</c:v>
                </c:pt>
                <c:pt idx="8689">
                  <c:v>1737.8</c:v>
                </c:pt>
                <c:pt idx="8690">
                  <c:v>1738</c:v>
                </c:pt>
                <c:pt idx="8691">
                  <c:v>1738.2</c:v>
                </c:pt>
                <c:pt idx="8692">
                  <c:v>1738.4</c:v>
                </c:pt>
                <c:pt idx="8693">
                  <c:v>1738.6</c:v>
                </c:pt>
                <c:pt idx="8694">
                  <c:v>1738.8</c:v>
                </c:pt>
                <c:pt idx="8695">
                  <c:v>1739</c:v>
                </c:pt>
                <c:pt idx="8696">
                  <c:v>1739.2</c:v>
                </c:pt>
                <c:pt idx="8697">
                  <c:v>1739.4</c:v>
                </c:pt>
                <c:pt idx="8698">
                  <c:v>1739.6</c:v>
                </c:pt>
                <c:pt idx="8699">
                  <c:v>1739.8</c:v>
                </c:pt>
                <c:pt idx="8700">
                  <c:v>1740</c:v>
                </c:pt>
                <c:pt idx="8701">
                  <c:v>1740.2</c:v>
                </c:pt>
                <c:pt idx="8702">
                  <c:v>1740.4</c:v>
                </c:pt>
                <c:pt idx="8703">
                  <c:v>1740.6</c:v>
                </c:pt>
                <c:pt idx="8704">
                  <c:v>1740.8</c:v>
                </c:pt>
                <c:pt idx="8705">
                  <c:v>1741</c:v>
                </c:pt>
                <c:pt idx="8706">
                  <c:v>1741.2</c:v>
                </c:pt>
                <c:pt idx="8707">
                  <c:v>1741.4</c:v>
                </c:pt>
                <c:pt idx="8708">
                  <c:v>1741.6</c:v>
                </c:pt>
                <c:pt idx="8709">
                  <c:v>1741.8</c:v>
                </c:pt>
                <c:pt idx="8710">
                  <c:v>1742</c:v>
                </c:pt>
                <c:pt idx="8711">
                  <c:v>1742.2</c:v>
                </c:pt>
                <c:pt idx="8712">
                  <c:v>1742.4</c:v>
                </c:pt>
                <c:pt idx="8713">
                  <c:v>1742.6</c:v>
                </c:pt>
                <c:pt idx="8714">
                  <c:v>1742.8</c:v>
                </c:pt>
                <c:pt idx="8715">
                  <c:v>1743</c:v>
                </c:pt>
                <c:pt idx="8716">
                  <c:v>1743.2</c:v>
                </c:pt>
                <c:pt idx="8717">
                  <c:v>1743.4</c:v>
                </c:pt>
                <c:pt idx="8718">
                  <c:v>1743.6</c:v>
                </c:pt>
                <c:pt idx="8719">
                  <c:v>1743.8</c:v>
                </c:pt>
                <c:pt idx="8720">
                  <c:v>1744</c:v>
                </c:pt>
                <c:pt idx="8721">
                  <c:v>1744.2</c:v>
                </c:pt>
                <c:pt idx="8722">
                  <c:v>1744.4</c:v>
                </c:pt>
                <c:pt idx="8723">
                  <c:v>1744.6</c:v>
                </c:pt>
                <c:pt idx="8724">
                  <c:v>1744.8</c:v>
                </c:pt>
                <c:pt idx="8725">
                  <c:v>1745</c:v>
                </c:pt>
                <c:pt idx="8726">
                  <c:v>1745.2</c:v>
                </c:pt>
                <c:pt idx="8727">
                  <c:v>1745.4</c:v>
                </c:pt>
                <c:pt idx="8728">
                  <c:v>1745.6</c:v>
                </c:pt>
                <c:pt idx="8729">
                  <c:v>1745.8</c:v>
                </c:pt>
                <c:pt idx="8730">
                  <c:v>1746</c:v>
                </c:pt>
                <c:pt idx="8731">
                  <c:v>1746.2</c:v>
                </c:pt>
                <c:pt idx="8732">
                  <c:v>1746.4</c:v>
                </c:pt>
                <c:pt idx="8733">
                  <c:v>1746.6</c:v>
                </c:pt>
                <c:pt idx="8734">
                  <c:v>1746.8</c:v>
                </c:pt>
                <c:pt idx="8735">
                  <c:v>1747</c:v>
                </c:pt>
                <c:pt idx="8736">
                  <c:v>1747.2</c:v>
                </c:pt>
                <c:pt idx="8737">
                  <c:v>1747.4</c:v>
                </c:pt>
                <c:pt idx="8738">
                  <c:v>1747.6</c:v>
                </c:pt>
                <c:pt idx="8739">
                  <c:v>1747.8</c:v>
                </c:pt>
                <c:pt idx="8740">
                  <c:v>1748</c:v>
                </c:pt>
                <c:pt idx="8741">
                  <c:v>1748.2</c:v>
                </c:pt>
                <c:pt idx="8742">
                  <c:v>1748.4</c:v>
                </c:pt>
                <c:pt idx="8743">
                  <c:v>1748.6</c:v>
                </c:pt>
                <c:pt idx="8744">
                  <c:v>1748.8</c:v>
                </c:pt>
                <c:pt idx="8745">
                  <c:v>1749</c:v>
                </c:pt>
                <c:pt idx="8746">
                  <c:v>1749.2</c:v>
                </c:pt>
                <c:pt idx="8747">
                  <c:v>1749.4</c:v>
                </c:pt>
                <c:pt idx="8748">
                  <c:v>1749.6</c:v>
                </c:pt>
                <c:pt idx="8749">
                  <c:v>1749.8</c:v>
                </c:pt>
                <c:pt idx="8750">
                  <c:v>1750</c:v>
                </c:pt>
                <c:pt idx="8751">
                  <c:v>1750.2</c:v>
                </c:pt>
                <c:pt idx="8752">
                  <c:v>1750.4</c:v>
                </c:pt>
                <c:pt idx="8753">
                  <c:v>1750.6</c:v>
                </c:pt>
                <c:pt idx="8754">
                  <c:v>1750.8</c:v>
                </c:pt>
                <c:pt idx="8755">
                  <c:v>1751</c:v>
                </c:pt>
                <c:pt idx="8756">
                  <c:v>1751.2</c:v>
                </c:pt>
                <c:pt idx="8757">
                  <c:v>1751.4</c:v>
                </c:pt>
                <c:pt idx="8758">
                  <c:v>1751.6</c:v>
                </c:pt>
                <c:pt idx="8759">
                  <c:v>1751.8</c:v>
                </c:pt>
                <c:pt idx="8760">
                  <c:v>1752</c:v>
                </c:pt>
                <c:pt idx="8761">
                  <c:v>1752.2</c:v>
                </c:pt>
                <c:pt idx="8762">
                  <c:v>1752.4</c:v>
                </c:pt>
                <c:pt idx="8763">
                  <c:v>1752.6</c:v>
                </c:pt>
                <c:pt idx="8764">
                  <c:v>1752.8</c:v>
                </c:pt>
                <c:pt idx="8765">
                  <c:v>1753</c:v>
                </c:pt>
                <c:pt idx="8766">
                  <c:v>1753.2</c:v>
                </c:pt>
                <c:pt idx="8767">
                  <c:v>1753.4</c:v>
                </c:pt>
                <c:pt idx="8768">
                  <c:v>1753.6</c:v>
                </c:pt>
                <c:pt idx="8769">
                  <c:v>1753.8</c:v>
                </c:pt>
                <c:pt idx="8770">
                  <c:v>1754</c:v>
                </c:pt>
                <c:pt idx="8771">
                  <c:v>1754.2</c:v>
                </c:pt>
                <c:pt idx="8772">
                  <c:v>1754.4</c:v>
                </c:pt>
                <c:pt idx="8773">
                  <c:v>1754.6</c:v>
                </c:pt>
                <c:pt idx="8774">
                  <c:v>1754.8</c:v>
                </c:pt>
                <c:pt idx="8775">
                  <c:v>1755</c:v>
                </c:pt>
                <c:pt idx="8776">
                  <c:v>1755.2</c:v>
                </c:pt>
                <c:pt idx="8777">
                  <c:v>1755.4</c:v>
                </c:pt>
                <c:pt idx="8778">
                  <c:v>1755.6</c:v>
                </c:pt>
                <c:pt idx="8779">
                  <c:v>1755.8</c:v>
                </c:pt>
                <c:pt idx="8780">
                  <c:v>1756</c:v>
                </c:pt>
                <c:pt idx="8781">
                  <c:v>1756.2</c:v>
                </c:pt>
                <c:pt idx="8782">
                  <c:v>1756.4</c:v>
                </c:pt>
                <c:pt idx="8783">
                  <c:v>1756.6</c:v>
                </c:pt>
                <c:pt idx="8784">
                  <c:v>1756.8</c:v>
                </c:pt>
                <c:pt idx="8785">
                  <c:v>1757</c:v>
                </c:pt>
                <c:pt idx="8786">
                  <c:v>1757.2</c:v>
                </c:pt>
                <c:pt idx="8787">
                  <c:v>1757.4</c:v>
                </c:pt>
                <c:pt idx="8788">
                  <c:v>1757.6</c:v>
                </c:pt>
                <c:pt idx="8789">
                  <c:v>1757.8</c:v>
                </c:pt>
                <c:pt idx="8790">
                  <c:v>1758</c:v>
                </c:pt>
                <c:pt idx="8791">
                  <c:v>1758.2</c:v>
                </c:pt>
                <c:pt idx="8792">
                  <c:v>1758.4</c:v>
                </c:pt>
                <c:pt idx="8793">
                  <c:v>1758.6</c:v>
                </c:pt>
                <c:pt idx="8794">
                  <c:v>1758.8</c:v>
                </c:pt>
                <c:pt idx="8795">
                  <c:v>1759</c:v>
                </c:pt>
                <c:pt idx="8796">
                  <c:v>1759.2</c:v>
                </c:pt>
                <c:pt idx="8797">
                  <c:v>1759.4</c:v>
                </c:pt>
                <c:pt idx="8798">
                  <c:v>1759.6</c:v>
                </c:pt>
                <c:pt idx="8799">
                  <c:v>1759.8</c:v>
                </c:pt>
                <c:pt idx="8800">
                  <c:v>1760</c:v>
                </c:pt>
                <c:pt idx="8801">
                  <c:v>1760.2</c:v>
                </c:pt>
                <c:pt idx="8802">
                  <c:v>1760.4</c:v>
                </c:pt>
                <c:pt idx="8803">
                  <c:v>1760.6</c:v>
                </c:pt>
                <c:pt idx="8804">
                  <c:v>1760.8</c:v>
                </c:pt>
                <c:pt idx="8805">
                  <c:v>1761</c:v>
                </c:pt>
                <c:pt idx="8806">
                  <c:v>1761.2</c:v>
                </c:pt>
                <c:pt idx="8807">
                  <c:v>1761.4</c:v>
                </c:pt>
                <c:pt idx="8808">
                  <c:v>1761.6</c:v>
                </c:pt>
                <c:pt idx="8809">
                  <c:v>1761.8</c:v>
                </c:pt>
                <c:pt idx="8810">
                  <c:v>1762</c:v>
                </c:pt>
                <c:pt idx="8811">
                  <c:v>1762.2</c:v>
                </c:pt>
                <c:pt idx="8812">
                  <c:v>1762.4</c:v>
                </c:pt>
                <c:pt idx="8813">
                  <c:v>1762.6</c:v>
                </c:pt>
                <c:pt idx="8814">
                  <c:v>1762.8</c:v>
                </c:pt>
                <c:pt idx="8815">
                  <c:v>1763</c:v>
                </c:pt>
                <c:pt idx="8816">
                  <c:v>1763.2</c:v>
                </c:pt>
                <c:pt idx="8817">
                  <c:v>1763.4</c:v>
                </c:pt>
                <c:pt idx="8818">
                  <c:v>1763.6</c:v>
                </c:pt>
                <c:pt idx="8819">
                  <c:v>1763.8</c:v>
                </c:pt>
                <c:pt idx="8820">
                  <c:v>1764</c:v>
                </c:pt>
                <c:pt idx="8821">
                  <c:v>1764.2</c:v>
                </c:pt>
                <c:pt idx="8822">
                  <c:v>1764.4</c:v>
                </c:pt>
                <c:pt idx="8823">
                  <c:v>1764.6</c:v>
                </c:pt>
                <c:pt idx="8824">
                  <c:v>1764.8</c:v>
                </c:pt>
                <c:pt idx="8825">
                  <c:v>1765</c:v>
                </c:pt>
                <c:pt idx="8826">
                  <c:v>1765.2</c:v>
                </c:pt>
                <c:pt idx="8827">
                  <c:v>1765.4</c:v>
                </c:pt>
                <c:pt idx="8828">
                  <c:v>1765.6</c:v>
                </c:pt>
                <c:pt idx="8829">
                  <c:v>1765.8</c:v>
                </c:pt>
                <c:pt idx="8830">
                  <c:v>1766</c:v>
                </c:pt>
                <c:pt idx="8831">
                  <c:v>1766.2</c:v>
                </c:pt>
                <c:pt idx="8832">
                  <c:v>1766.4</c:v>
                </c:pt>
                <c:pt idx="8833">
                  <c:v>1766.6</c:v>
                </c:pt>
                <c:pt idx="8834">
                  <c:v>1766.8</c:v>
                </c:pt>
                <c:pt idx="8835">
                  <c:v>1767</c:v>
                </c:pt>
                <c:pt idx="8836">
                  <c:v>1767.2</c:v>
                </c:pt>
                <c:pt idx="8837">
                  <c:v>1767.4</c:v>
                </c:pt>
                <c:pt idx="8838">
                  <c:v>1767.6</c:v>
                </c:pt>
                <c:pt idx="8839">
                  <c:v>1767.8</c:v>
                </c:pt>
                <c:pt idx="8840">
                  <c:v>1768</c:v>
                </c:pt>
                <c:pt idx="8841">
                  <c:v>1768.2</c:v>
                </c:pt>
                <c:pt idx="8842">
                  <c:v>1768.4</c:v>
                </c:pt>
                <c:pt idx="8843">
                  <c:v>1768.6</c:v>
                </c:pt>
                <c:pt idx="8844">
                  <c:v>1768.8</c:v>
                </c:pt>
                <c:pt idx="8845">
                  <c:v>1769</c:v>
                </c:pt>
                <c:pt idx="8846">
                  <c:v>1769.2</c:v>
                </c:pt>
                <c:pt idx="8847">
                  <c:v>1769.4</c:v>
                </c:pt>
                <c:pt idx="8848">
                  <c:v>1769.6</c:v>
                </c:pt>
                <c:pt idx="8849">
                  <c:v>1769.8</c:v>
                </c:pt>
                <c:pt idx="8850">
                  <c:v>1770</c:v>
                </c:pt>
                <c:pt idx="8851">
                  <c:v>1770.2</c:v>
                </c:pt>
                <c:pt idx="8852">
                  <c:v>1770.4</c:v>
                </c:pt>
                <c:pt idx="8853">
                  <c:v>1770.6</c:v>
                </c:pt>
                <c:pt idx="8854">
                  <c:v>1770.8</c:v>
                </c:pt>
                <c:pt idx="8855">
                  <c:v>1771</c:v>
                </c:pt>
                <c:pt idx="8856">
                  <c:v>1771.2</c:v>
                </c:pt>
                <c:pt idx="8857">
                  <c:v>1771.4</c:v>
                </c:pt>
                <c:pt idx="8858">
                  <c:v>1771.6</c:v>
                </c:pt>
                <c:pt idx="8859">
                  <c:v>1771.8</c:v>
                </c:pt>
                <c:pt idx="8860">
                  <c:v>1772</c:v>
                </c:pt>
                <c:pt idx="8861">
                  <c:v>1772.2</c:v>
                </c:pt>
                <c:pt idx="8862">
                  <c:v>1772.4</c:v>
                </c:pt>
                <c:pt idx="8863">
                  <c:v>1772.6</c:v>
                </c:pt>
                <c:pt idx="8864">
                  <c:v>1772.8</c:v>
                </c:pt>
                <c:pt idx="8865">
                  <c:v>1773</c:v>
                </c:pt>
                <c:pt idx="8866">
                  <c:v>1773.2</c:v>
                </c:pt>
                <c:pt idx="8867">
                  <c:v>1773.4</c:v>
                </c:pt>
                <c:pt idx="8868">
                  <c:v>1773.6</c:v>
                </c:pt>
                <c:pt idx="8869">
                  <c:v>1773.8</c:v>
                </c:pt>
                <c:pt idx="8870">
                  <c:v>1774</c:v>
                </c:pt>
                <c:pt idx="8871">
                  <c:v>1774.2</c:v>
                </c:pt>
                <c:pt idx="8872">
                  <c:v>1774.4</c:v>
                </c:pt>
                <c:pt idx="8873">
                  <c:v>1774.6</c:v>
                </c:pt>
                <c:pt idx="8874">
                  <c:v>1774.8</c:v>
                </c:pt>
                <c:pt idx="8875">
                  <c:v>1775</c:v>
                </c:pt>
                <c:pt idx="8876">
                  <c:v>1775.2</c:v>
                </c:pt>
                <c:pt idx="8877">
                  <c:v>1775.4</c:v>
                </c:pt>
                <c:pt idx="8878">
                  <c:v>1775.6</c:v>
                </c:pt>
                <c:pt idx="8879">
                  <c:v>1775.8</c:v>
                </c:pt>
                <c:pt idx="8880">
                  <c:v>1776</c:v>
                </c:pt>
                <c:pt idx="8881">
                  <c:v>1776.2</c:v>
                </c:pt>
                <c:pt idx="8882">
                  <c:v>1776.4</c:v>
                </c:pt>
                <c:pt idx="8883">
                  <c:v>1776.6</c:v>
                </c:pt>
                <c:pt idx="8884">
                  <c:v>1776.8</c:v>
                </c:pt>
                <c:pt idx="8885">
                  <c:v>1777</c:v>
                </c:pt>
                <c:pt idx="8886">
                  <c:v>1777.2</c:v>
                </c:pt>
                <c:pt idx="8887">
                  <c:v>1777.4</c:v>
                </c:pt>
                <c:pt idx="8888">
                  <c:v>1777.6</c:v>
                </c:pt>
                <c:pt idx="8889">
                  <c:v>1777.8</c:v>
                </c:pt>
                <c:pt idx="8890">
                  <c:v>1778</c:v>
                </c:pt>
                <c:pt idx="8891">
                  <c:v>1778.2</c:v>
                </c:pt>
                <c:pt idx="8892">
                  <c:v>1778.4</c:v>
                </c:pt>
                <c:pt idx="8893">
                  <c:v>1778.6</c:v>
                </c:pt>
                <c:pt idx="8894">
                  <c:v>1778.8</c:v>
                </c:pt>
                <c:pt idx="8895">
                  <c:v>1779</c:v>
                </c:pt>
                <c:pt idx="8896">
                  <c:v>1779.2</c:v>
                </c:pt>
                <c:pt idx="8897">
                  <c:v>1779.4</c:v>
                </c:pt>
                <c:pt idx="8898">
                  <c:v>1779.6</c:v>
                </c:pt>
                <c:pt idx="8899">
                  <c:v>1779.8</c:v>
                </c:pt>
                <c:pt idx="8900">
                  <c:v>1780</c:v>
                </c:pt>
                <c:pt idx="8901">
                  <c:v>1780.2</c:v>
                </c:pt>
                <c:pt idx="8902">
                  <c:v>1780.4</c:v>
                </c:pt>
                <c:pt idx="8903">
                  <c:v>1780.6</c:v>
                </c:pt>
                <c:pt idx="8904">
                  <c:v>1780.8</c:v>
                </c:pt>
                <c:pt idx="8905">
                  <c:v>1781</c:v>
                </c:pt>
                <c:pt idx="8906">
                  <c:v>1781.2</c:v>
                </c:pt>
                <c:pt idx="8907">
                  <c:v>1781.4</c:v>
                </c:pt>
                <c:pt idx="8908">
                  <c:v>1781.6</c:v>
                </c:pt>
                <c:pt idx="8909">
                  <c:v>1781.8</c:v>
                </c:pt>
                <c:pt idx="8910">
                  <c:v>1782</c:v>
                </c:pt>
                <c:pt idx="8911">
                  <c:v>1782.2</c:v>
                </c:pt>
                <c:pt idx="8912">
                  <c:v>1782.4</c:v>
                </c:pt>
                <c:pt idx="8913">
                  <c:v>1782.6</c:v>
                </c:pt>
                <c:pt idx="8914">
                  <c:v>1782.8</c:v>
                </c:pt>
                <c:pt idx="8915">
                  <c:v>1783</c:v>
                </c:pt>
                <c:pt idx="8916">
                  <c:v>1783.2</c:v>
                </c:pt>
                <c:pt idx="8917">
                  <c:v>1783.4</c:v>
                </c:pt>
                <c:pt idx="8918">
                  <c:v>1783.6</c:v>
                </c:pt>
                <c:pt idx="8919">
                  <c:v>1783.8</c:v>
                </c:pt>
                <c:pt idx="8920">
                  <c:v>1784</c:v>
                </c:pt>
                <c:pt idx="8921">
                  <c:v>1784.2</c:v>
                </c:pt>
                <c:pt idx="8922">
                  <c:v>1784.4</c:v>
                </c:pt>
                <c:pt idx="8923">
                  <c:v>1784.6</c:v>
                </c:pt>
                <c:pt idx="8924">
                  <c:v>1784.8</c:v>
                </c:pt>
                <c:pt idx="8925">
                  <c:v>1785</c:v>
                </c:pt>
                <c:pt idx="8926">
                  <c:v>1785.2</c:v>
                </c:pt>
                <c:pt idx="8927">
                  <c:v>1785.4</c:v>
                </c:pt>
                <c:pt idx="8928">
                  <c:v>1785.6</c:v>
                </c:pt>
                <c:pt idx="8929">
                  <c:v>1785.8</c:v>
                </c:pt>
                <c:pt idx="8930">
                  <c:v>1786</c:v>
                </c:pt>
                <c:pt idx="8931">
                  <c:v>1786.2</c:v>
                </c:pt>
                <c:pt idx="8932">
                  <c:v>1786.4</c:v>
                </c:pt>
                <c:pt idx="8933">
                  <c:v>1786.6</c:v>
                </c:pt>
                <c:pt idx="8934">
                  <c:v>1786.8</c:v>
                </c:pt>
                <c:pt idx="8935">
                  <c:v>1787</c:v>
                </c:pt>
                <c:pt idx="8936">
                  <c:v>1787.2</c:v>
                </c:pt>
                <c:pt idx="8937">
                  <c:v>1787.4</c:v>
                </c:pt>
                <c:pt idx="8938">
                  <c:v>1787.6</c:v>
                </c:pt>
                <c:pt idx="8939">
                  <c:v>1787.8</c:v>
                </c:pt>
                <c:pt idx="8940">
                  <c:v>1788</c:v>
                </c:pt>
                <c:pt idx="8941">
                  <c:v>1788.2</c:v>
                </c:pt>
                <c:pt idx="8942">
                  <c:v>1788.4</c:v>
                </c:pt>
                <c:pt idx="8943">
                  <c:v>1788.6</c:v>
                </c:pt>
                <c:pt idx="8944">
                  <c:v>1788.8</c:v>
                </c:pt>
                <c:pt idx="8945">
                  <c:v>1789</c:v>
                </c:pt>
                <c:pt idx="8946">
                  <c:v>1789.2</c:v>
                </c:pt>
                <c:pt idx="8947">
                  <c:v>1789.4</c:v>
                </c:pt>
                <c:pt idx="8948">
                  <c:v>1789.6</c:v>
                </c:pt>
                <c:pt idx="8949">
                  <c:v>1789.8</c:v>
                </c:pt>
                <c:pt idx="8950">
                  <c:v>1790</c:v>
                </c:pt>
                <c:pt idx="8951">
                  <c:v>1790.2</c:v>
                </c:pt>
                <c:pt idx="8952">
                  <c:v>1790.4</c:v>
                </c:pt>
                <c:pt idx="8953">
                  <c:v>1790.6</c:v>
                </c:pt>
                <c:pt idx="8954">
                  <c:v>1790.8</c:v>
                </c:pt>
                <c:pt idx="8955">
                  <c:v>1791</c:v>
                </c:pt>
                <c:pt idx="8956">
                  <c:v>1791.2</c:v>
                </c:pt>
                <c:pt idx="8957">
                  <c:v>1791.4</c:v>
                </c:pt>
                <c:pt idx="8958">
                  <c:v>1791.6</c:v>
                </c:pt>
                <c:pt idx="8959">
                  <c:v>1791.8</c:v>
                </c:pt>
                <c:pt idx="8960">
                  <c:v>1792</c:v>
                </c:pt>
                <c:pt idx="8961">
                  <c:v>1792.2</c:v>
                </c:pt>
                <c:pt idx="8962">
                  <c:v>1792.4</c:v>
                </c:pt>
                <c:pt idx="8963">
                  <c:v>1792.6</c:v>
                </c:pt>
                <c:pt idx="8964">
                  <c:v>1792.8</c:v>
                </c:pt>
                <c:pt idx="8965">
                  <c:v>1793</c:v>
                </c:pt>
                <c:pt idx="8966">
                  <c:v>1793.2</c:v>
                </c:pt>
                <c:pt idx="8967">
                  <c:v>1793.4</c:v>
                </c:pt>
                <c:pt idx="8968">
                  <c:v>1793.6</c:v>
                </c:pt>
                <c:pt idx="8969">
                  <c:v>1793.8</c:v>
                </c:pt>
                <c:pt idx="8970">
                  <c:v>1794</c:v>
                </c:pt>
                <c:pt idx="8971">
                  <c:v>1794.2</c:v>
                </c:pt>
                <c:pt idx="8972">
                  <c:v>1794.4</c:v>
                </c:pt>
                <c:pt idx="8973">
                  <c:v>1794.6</c:v>
                </c:pt>
                <c:pt idx="8974">
                  <c:v>1794.8</c:v>
                </c:pt>
                <c:pt idx="8975">
                  <c:v>1795</c:v>
                </c:pt>
                <c:pt idx="8976">
                  <c:v>1795.2</c:v>
                </c:pt>
                <c:pt idx="8977">
                  <c:v>1795.4</c:v>
                </c:pt>
                <c:pt idx="8978">
                  <c:v>1795.6</c:v>
                </c:pt>
                <c:pt idx="8979">
                  <c:v>1795.8</c:v>
                </c:pt>
                <c:pt idx="8980">
                  <c:v>1796</c:v>
                </c:pt>
                <c:pt idx="8981">
                  <c:v>1796.2</c:v>
                </c:pt>
                <c:pt idx="8982">
                  <c:v>1796.4</c:v>
                </c:pt>
                <c:pt idx="8983">
                  <c:v>1796.6</c:v>
                </c:pt>
                <c:pt idx="8984">
                  <c:v>1796.8</c:v>
                </c:pt>
                <c:pt idx="8985">
                  <c:v>1797</c:v>
                </c:pt>
                <c:pt idx="8986">
                  <c:v>1797.2</c:v>
                </c:pt>
                <c:pt idx="8987">
                  <c:v>1797.4</c:v>
                </c:pt>
                <c:pt idx="8988">
                  <c:v>1797.6</c:v>
                </c:pt>
                <c:pt idx="8989">
                  <c:v>1797.8</c:v>
                </c:pt>
                <c:pt idx="8990">
                  <c:v>1798</c:v>
                </c:pt>
                <c:pt idx="8991">
                  <c:v>1798.2</c:v>
                </c:pt>
                <c:pt idx="8992">
                  <c:v>1798.4</c:v>
                </c:pt>
                <c:pt idx="8993">
                  <c:v>1798.6</c:v>
                </c:pt>
                <c:pt idx="8994">
                  <c:v>1798.8</c:v>
                </c:pt>
                <c:pt idx="8995">
                  <c:v>1799</c:v>
                </c:pt>
                <c:pt idx="8996">
                  <c:v>1799.2</c:v>
                </c:pt>
                <c:pt idx="8997">
                  <c:v>1799.4</c:v>
                </c:pt>
                <c:pt idx="8998">
                  <c:v>1799.6</c:v>
                </c:pt>
                <c:pt idx="8999">
                  <c:v>1799.8</c:v>
                </c:pt>
                <c:pt idx="9000">
                  <c:v>1800</c:v>
                </c:pt>
                <c:pt idx="9001">
                  <c:v>1800.2</c:v>
                </c:pt>
                <c:pt idx="9002">
                  <c:v>1800.4</c:v>
                </c:pt>
                <c:pt idx="9003">
                  <c:v>1800.6</c:v>
                </c:pt>
                <c:pt idx="9004">
                  <c:v>1800.8</c:v>
                </c:pt>
                <c:pt idx="9005">
                  <c:v>1801</c:v>
                </c:pt>
                <c:pt idx="9006">
                  <c:v>1801.2</c:v>
                </c:pt>
                <c:pt idx="9007">
                  <c:v>1801.4</c:v>
                </c:pt>
                <c:pt idx="9008">
                  <c:v>1801.6</c:v>
                </c:pt>
                <c:pt idx="9009">
                  <c:v>1801.8</c:v>
                </c:pt>
                <c:pt idx="9010">
                  <c:v>1802</c:v>
                </c:pt>
                <c:pt idx="9011">
                  <c:v>1802.2</c:v>
                </c:pt>
                <c:pt idx="9012">
                  <c:v>1802.4</c:v>
                </c:pt>
                <c:pt idx="9013">
                  <c:v>1802.6</c:v>
                </c:pt>
                <c:pt idx="9014">
                  <c:v>1802.8</c:v>
                </c:pt>
                <c:pt idx="9015">
                  <c:v>1803</c:v>
                </c:pt>
                <c:pt idx="9016">
                  <c:v>1803.2</c:v>
                </c:pt>
                <c:pt idx="9017">
                  <c:v>1803.4</c:v>
                </c:pt>
                <c:pt idx="9018">
                  <c:v>1803.6</c:v>
                </c:pt>
                <c:pt idx="9019">
                  <c:v>1803.8</c:v>
                </c:pt>
                <c:pt idx="9020">
                  <c:v>1804</c:v>
                </c:pt>
                <c:pt idx="9021">
                  <c:v>1804.2</c:v>
                </c:pt>
                <c:pt idx="9022">
                  <c:v>1804.4</c:v>
                </c:pt>
                <c:pt idx="9023">
                  <c:v>1804.6</c:v>
                </c:pt>
                <c:pt idx="9024">
                  <c:v>1804.8</c:v>
                </c:pt>
                <c:pt idx="9025">
                  <c:v>1805</c:v>
                </c:pt>
                <c:pt idx="9026">
                  <c:v>1805.2</c:v>
                </c:pt>
                <c:pt idx="9027">
                  <c:v>1805.4</c:v>
                </c:pt>
                <c:pt idx="9028">
                  <c:v>1805.6</c:v>
                </c:pt>
                <c:pt idx="9029">
                  <c:v>1805.8</c:v>
                </c:pt>
                <c:pt idx="9030">
                  <c:v>1806</c:v>
                </c:pt>
                <c:pt idx="9031">
                  <c:v>1806.2</c:v>
                </c:pt>
                <c:pt idx="9032">
                  <c:v>1806.4</c:v>
                </c:pt>
                <c:pt idx="9033">
                  <c:v>1806.6</c:v>
                </c:pt>
                <c:pt idx="9034">
                  <c:v>1806.8</c:v>
                </c:pt>
                <c:pt idx="9035">
                  <c:v>1807</c:v>
                </c:pt>
                <c:pt idx="9036">
                  <c:v>1807.2</c:v>
                </c:pt>
                <c:pt idx="9037">
                  <c:v>1807.4</c:v>
                </c:pt>
                <c:pt idx="9038">
                  <c:v>1807.6</c:v>
                </c:pt>
                <c:pt idx="9039">
                  <c:v>1807.8</c:v>
                </c:pt>
                <c:pt idx="9040">
                  <c:v>1808</c:v>
                </c:pt>
                <c:pt idx="9041">
                  <c:v>1808.2</c:v>
                </c:pt>
                <c:pt idx="9042">
                  <c:v>1808.4</c:v>
                </c:pt>
                <c:pt idx="9043">
                  <c:v>1808.6</c:v>
                </c:pt>
                <c:pt idx="9044">
                  <c:v>1808.8</c:v>
                </c:pt>
                <c:pt idx="9045">
                  <c:v>1809</c:v>
                </c:pt>
                <c:pt idx="9046">
                  <c:v>1809.2</c:v>
                </c:pt>
                <c:pt idx="9047">
                  <c:v>1809.4</c:v>
                </c:pt>
                <c:pt idx="9048">
                  <c:v>1809.6</c:v>
                </c:pt>
                <c:pt idx="9049">
                  <c:v>1809.8</c:v>
                </c:pt>
                <c:pt idx="9050">
                  <c:v>1810</c:v>
                </c:pt>
                <c:pt idx="9051">
                  <c:v>1810.2</c:v>
                </c:pt>
                <c:pt idx="9052">
                  <c:v>1810.4</c:v>
                </c:pt>
                <c:pt idx="9053">
                  <c:v>1810.6</c:v>
                </c:pt>
                <c:pt idx="9054">
                  <c:v>1810.8</c:v>
                </c:pt>
                <c:pt idx="9055">
                  <c:v>1811</c:v>
                </c:pt>
                <c:pt idx="9056">
                  <c:v>1811.2</c:v>
                </c:pt>
                <c:pt idx="9057">
                  <c:v>1811.4</c:v>
                </c:pt>
                <c:pt idx="9058">
                  <c:v>1811.6</c:v>
                </c:pt>
                <c:pt idx="9059">
                  <c:v>1811.8</c:v>
                </c:pt>
                <c:pt idx="9060">
                  <c:v>1812</c:v>
                </c:pt>
                <c:pt idx="9061">
                  <c:v>1812.2</c:v>
                </c:pt>
                <c:pt idx="9062">
                  <c:v>1812.4</c:v>
                </c:pt>
                <c:pt idx="9063">
                  <c:v>1812.6</c:v>
                </c:pt>
                <c:pt idx="9064">
                  <c:v>1812.8</c:v>
                </c:pt>
                <c:pt idx="9065">
                  <c:v>1813</c:v>
                </c:pt>
                <c:pt idx="9066">
                  <c:v>1813.2</c:v>
                </c:pt>
                <c:pt idx="9067">
                  <c:v>1813.4</c:v>
                </c:pt>
                <c:pt idx="9068">
                  <c:v>1813.6</c:v>
                </c:pt>
                <c:pt idx="9069">
                  <c:v>1813.8</c:v>
                </c:pt>
                <c:pt idx="9070">
                  <c:v>1814</c:v>
                </c:pt>
                <c:pt idx="9071">
                  <c:v>1814.2</c:v>
                </c:pt>
                <c:pt idx="9072">
                  <c:v>1814.4</c:v>
                </c:pt>
                <c:pt idx="9073">
                  <c:v>1814.6</c:v>
                </c:pt>
                <c:pt idx="9074">
                  <c:v>1814.8</c:v>
                </c:pt>
                <c:pt idx="9075">
                  <c:v>1815</c:v>
                </c:pt>
                <c:pt idx="9076">
                  <c:v>1815.2</c:v>
                </c:pt>
                <c:pt idx="9077">
                  <c:v>1815.4</c:v>
                </c:pt>
                <c:pt idx="9078">
                  <c:v>1815.6</c:v>
                </c:pt>
                <c:pt idx="9079">
                  <c:v>1815.8</c:v>
                </c:pt>
                <c:pt idx="9080">
                  <c:v>1816</c:v>
                </c:pt>
                <c:pt idx="9081">
                  <c:v>1816.2</c:v>
                </c:pt>
                <c:pt idx="9082">
                  <c:v>1816.4</c:v>
                </c:pt>
                <c:pt idx="9083">
                  <c:v>1816.6</c:v>
                </c:pt>
                <c:pt idx="9084">
                  <c:v>1816.8</c:v>
                </c:pt>
                <c:pt idx="9085">
                  <c:v>1817</c:v>
                </c:pt>
                <c:pt idx="9086">
                  <c:v>1817.2</c:v>
                </c:pt>
                <c:pt idx="9087">
                  <c:v>1817.4</c:v>
                </c:pt>
                <c:pt idx="9088">
                  <c:v>1817.6</c:v>
                </c:pt>
                <c:pt idx="9089">
                  <c:v>1817.8</c:v>
                </c:pt>
                <c:pt idx="9090">
                  <c:v>1818</c:v>
                </c:pt>
                <c:pt idx="9091">
                  <c:v>1818.2</c:v>
                </c:pt>
                <c:pt idx="9092">
                  <c:v>1818.4</c:v>
                </c:pt>
                <c:pt idx="9093">
                  <c:v>1818.6</c:v>
                </c:pt>
                <c:pt idx="9094">
                  <c:v>1818.8</c:v>
                </c:pt>
                <c:pt idx="9095">
                  <c:v>1819</c:v>
                </c:pt>
                <c:pt idx="9096">
                  <c:v>1819.2</c:v>
                </c:pt>
                <c:pt idx="9097">
                  <c:v>1819.4</c:v>
                </c:pt>
                <c:pt idx="9098">
                  <c:v>1819.6</c:v>
                </c:pt>
                <c:pt idx="9099">
                  <c:v>1819.8</c:v>
                </c:pt>
                <c:pt idx="9100">
                  <c:v>1820</c:v>
                </c:pt>
                <c:pt idx="9101">
                  <c:v>1820.2</c:v>
                </c:pt>
                <c:pt idx="9102">
                  <c:v>1820.4</c:v>
                </c:pt>
                <c:pt idx="9103">
                  <c:v>1820.6</c:v>
                </c:pt>
                <c:pt idx="9104">
                  <c:v>1820.8</c:v>
                </c:pt>
                <c:pt idx="9105">
                  <c:v>1821</c:v>
                </c:pt>
                <c:pt idx="9106">
                  <c:v>1821.2</c:v>
                </c:pt>
                <c:pt idx="9107">
                  <c:v>1821.4</c:v>
                </c:pt>
                <c:pt idx="9108">
                  <c:v>1821.6</c:v>
                </c:pt>
                <c:pt idx="9109">
                  <c:v>1821.8</c:v>
                </c:pt>
                <c:pt idx="9110">
                  <c:v>1822</c:v>
                </c:pt>
                <c:pt idx="9111">
                  <c:v>1822.2</c:v>
                </c:pt>
                <c:pt idx="9112">
                  <c:v>1822.4</c:v>
                </c:pt>
                <c:pt idx="9113">
                  <c:v>1822.6</c:v>
                </c:pt>
                <c:pt idx="9114">
                  <c:v>1822.8</c:v>
                </c:pt>
                <c:pt idx="9115">
                  <c:v>1823</c:v>
                </c:pt>
                <c:pt idx="9116">
                  <c:v>1823.2</c:v>
                </c:pt>
                <c:pt idx="9117">
                  <c:v>1823.4</c:v>
                </c:pt>
                <c:pt idx="9118">
                  <c:v>1823.6</c:v>
                </c:pt>
                <c:pt idx="9119">
                  <c:v>1823.8</c:v>
                </c:pt>
                <c:pt idx="9120">
                  <c:v>1824</c:v>
                </c:pt>
                <c:pt idx="9121">
                  <c:v>1824.2</c:v>
                </c:pt>
                <c:pt idx="9122">
                  <c:v>1824.4</c:v>
                </c:pt>
                <c:pt idx="9123">
                  <c:v>1824.6</c:v>
                </c:pt>
                <c:pt idx="9124">
                  <c:v>1824.8</c:v>
                </c:pt>
                <c:pt idx="9125">
                  <c:v>1825</c:v>
                </c:pt>
                <c:pt idx="9126">
                  <c:v>1825.2</c:v>
                </c:pt>
                <c:pt idx="9127">
                  <c:v>1825.4</c:v>
                </c:pt>
                <c:pt idx="9128">
                  <c:v>1825.6</c:v>
                </c:pt>
                <c:pt idx="9129">
                  <c:v>1825.8</c:v>
                </c:pt>
                <c:pt idx="9130">
                  <c:v>1826</c:v>
                </c:pt>
                <c:pt idx="9131">
                  <c:v>1826.2</c:v>
                </c:pt>
                <c:pt idx="9132">
                  <c:v>1826.4</c:v>
                </c:pt>
                <c:pt idx="9133">
                  <c:v>1826.6</c:v>
                </c:pt>
                <c:pt idx="9134">
                  <c:v>1826.8</c:v>
                </c:pt>
                <c:pt idx="9135">
                  <c:v>1827</c:v>
                </c:pt>
                <c:pt idx="9136">
                  <c:v>1827.2</c:v>
                </c:pt>
                <c:pt idx="9137">
                  <c:v>1827.4</c:v>
                </c:pt>
                <c:pt idx="9138">
                  <c:v>1827.6</c:v>
                </c:pt>
                <c:pt idx="9139">
                  <c:v>1827.8</c:v>
                </c:pt>
                <c:pt idx="9140">
                  <c:v>1828</c:v>
                </c:pt>
                <c:pt idx="9141">
                  <c:v>1828.2</c:v>
                </c:pt>
                <c:pt idx="9142">
                  <c:v>1828.4</c:v>
                </c:pt>
                <c:pt idx="9143">
                  <c:v>1828.6</c:v>
                </c:pt>
                <c:pt idx="9144">
                  <c:v>1828.8</c:v>
                </c:pt>
                <c:pt idx="9145">
                  <c:v>1829</c:v>
                </c:pt>
                <c:pt idx="9146">
                  <c:v>1829.2</c:v>
                </c:pt>
                <c:pt idx="9147">
                  <c:v>1829.4</c:v>
                </c:pt>
                <c:pt idx="9148">
                  <c:v>1829.6</c:v>
                </c:pt>
                <c:pt idx="9149">
                  <c:v>1829.8</c:v>
                </c:pt>
                <c:pt idx="9150">
                  <c:v>1830</c:v>
                </c:pt>
                <c:pt idx="9151">
                  <c:v>1830.2</c:v>
                </c:pt>
                <c:pt idx="9152">
                  <c:v>1830.4</c:v>
                </c:pt>
                <c:pt idx="9153">
                  <c:v>1830.6</c:v>
                </c:pt>
                <c:pt idx="9154">
                  <c:v>1830.8</c:v>
                </c:pt>
                <c:pt idx="9155">
                  <c:v>1831</c:v>
                </c:pt>
                <c:pt idx="9156">
                  <c:v>1831.2</c:v>
                </c:pt>
                <c:pt idx="9157">
                  <c:v>1831.4</c:v>
                </c:pt>
                <c:pt idx="9158">
                  <c:v>1831.6</c:v>
                </c:pt>
                <c:pt idx="9159">
                  <c:v>1831.8</c:v>
                </c:pt>
                <c:pt idx="9160">
                  <c:v>1832</c:v>
                </c:pt>
                <c:pt idx="9161">
                  <c:v>1832.2</c:v>
                </c:pt>
                <c:pt idx="9162">
                  <c:v>1832.4</c:v>
                </c:pt>
                <c:pt idx="9163">
                  <c:v>1832.6</c:v>
                </c:pt>
                <c:pt idx="9164">
                  <c:v>1832.8</c:v>
                </c:pt>
                <c:pt idx="9165">
                  <c:v>1833</c:v>
                </c:pt>
                <c:pt idx="9166">
                  <c:v>1833.2</c:v>
                </c:pt>
                <c:pt idx="9167">
                  <c:v>1833.4</c:v>
                </c:pt>
                <c:pt idx="9168">
                  <c:v>1833.6</c:v>
                </c:pt>
                <c:pt idx="9169">
                  <c:v>1833.8</c:v>
                </c:pt>
                <c:pt idx="9170">
                  <c:v>1834</c:v>
                </c:pt>
                <c:pt idx="9171">
                  <c:v>1834.2</c:v>
                </c:pt>
                <c:pt idx="9172">
                  <c:v>1834.4</c:v>
                </c:pt>
                <c:pt idx="9173">
                  <c:v>1834.6</c:v>
                </c:pt>
                <c:pt idx="9174">
                  <c:v>1834.8</c:v>
                </c:pt>
                <c:pt idx="9175">
                  <c:v>1835</c:v>
                </c:pt>
                <c:pt idx="9176">
                  <c:v>1835.2</c:v>
                </c:pt>
                <c:pt idx="9177">
                  <c:v>1835.4</c:v>
                </c:pt>
                <c:pt idx="9178">
                  <c:v>1835.6</c:v>
                </c:pt>
                <c:pt idx="9179">
                  <c:v>1835.8</c:v>
                </c:pt>
                <c:pt idx="9180">
                  <c:v>1836</c:v>
                </c:pt>
                <c:pt idx="9181">
                  <c:v>1836.2</c:v>
                </c:pt>
                <c:pt idx="9182">
                  <c:v>1836.4</c:v>
                </c:pt>
                <c:pt idx="9183">
                  <c:v>1836.6</c:v>
                </c:pt>
                <c:pt idx="9184">
                  <c:v>1836.8</c:v>
                </c:pt>
                <c:pt idx="9185">
                  <c:v>1837</c:v>
                </c:pt>
                <c:pt idx="9186">
                  <c:v>1837.2</c:v>
                </c:pt>
                <c:pt idx="9187">
                  <c:v>1837.4</c:v>
                </c:pt>
                <c:pt idx="9188">
                  <c:v>1837.6</c:v>
                </c:pt>
                <c:pt idx="9189">
                  <c:v>1837.8</c:v>
                </c:pt>
                <c:pt idx="9190">
                  <c:v>1838</c:v>
                </c:pt>
                <c:pt idx="9191">
                  <c:v>1838.2</c:v>
                </c:pt>
                <c:pt idx="9192">
                  <c:v>1838.4</c:v>
                </c:pt>
                <c:pt idx="9193">
                  <c:v>1838.6</c:v>
                </c:pt>
                <c:pt idx="9194">
                  <c:v>1838.8</c:v>
                </c:pt>
                <c:pt idx="9195">
                  <c:v>1839</c:v>
                </c:pt>
                <c:pt idx="9196">
                  <c:v>1839.2</c:v>
                </c:pt>
                <c:pt idx="9197">
                  <c:v>1839.4</c:v>
                </c:pt>
                <c:pt idx="9198">
                  <c:v>1839.6</c:v>
                </c:pt>
                <c:pt idx="9199">
                  <c:v>1839.8</c:v>
                </c:pt>
                <c:pt idx="9200">
                  <c:v>1840</c:v>
                </c:pt>
                <c:pt idx="9201">
                  <c:v>1840.2</c:v>
                </c:pt>
                <c:pt idx="9202">
                  <c:v>1840.4</c:v>
                </c:pt>
                <c:pt idx="9203">
                  <c:v>1840.6</c:v>
                </c:pt>
                <c:pt idx="9204">
                  <c:v>1840.8</c:v>
                </c:pt>
                <c:pt idx="9205">
                  <c:v>1841</c:v>
                </c:pt>
                <c:pt idx="9206">
                  <c:v>1841.2</c:v>
                </c:pt>
                <c:pt idx="9207">
                  <c:v>1841.4</c:v>
                </c:pt>
                <c:pt idx="9208">
                  <c:v>1841.6</c:v>
                </c:pt>
                <c:pt idx="9209">
                  <c:v>1841.8</c:v>
                </c:pt>
                <c:pt idx="9210">
                  <c:v>1842</c:v>
                </c:pt>
                <c:pt idx="9211">
                  <c:v>1842.2</c:v>
                </c:pt>
                <c:pt idx="9212">
                  <c:v>1842.4</c:v>
                </c:pt>
                <c:pt idx="9213">
                  <c:v>1842.6</c:v>
                </c:pt>
                <c:pt idx="9214">
                  <c:v>1842.8</c:v>
                </c:pt>
                <c:pt idx="9215">
                  <c:v>1843</c:v>
                </c:pt>
                <c:pt idx="9216">
                  <c:v>1843.2</c:v>
                </c:pt>
                <c:pt idx="9217">
                  <c:v>1843.4</c:v>
                </c:pt>
                <c:pt idx="9218">
                  <c:v>1843.6</c:v>
                </c:pt>
                <c:pt idx="9219">
                  <c:v>1843.8</c:v>
                </c:pt>
                <c:pt idx="9220">
                  <c:v>1844</c:v>
                </c:pt>
                <c:pt idx="9221">
                  <c:v>1844.2</c:v>
                </c:pt>
                <c:pt idx="9222">
                  <c:v>1844.4</c:v>
                </c:pt>
                <c:pt idx="9223">
                  <c:v>1844.6</c:v>
                </c:pt>
                <c:pt idx="9224">
                  <c:v>1844.8</c:v>
                </c:pt>
                <c:pt idx="9225">
                  <c:v>1845</c:v>
                </c:pt>
                <c:pt idx="9226">
                  <c:v>1845.2</c:v>
                </c:pt>
                <c:pt idx="9227">
                  <c:v>1845.4</c:v>
                </c:pt>
                <c:pt idx="9228">
                  <c:v>1845.6</c:v>
                </c:pt>
                <c:pt idx="9229">
                  <c:v>1845.8</c:v>
                </c:pt>
                <c:pt idx="9230">
                  <c:v>1846</c:v>
                </c:pt>
                <c:pt idx="9231">
                  <c:v>1846.2</c:v>
                </c:pt>
                <c:pt idx="9232">
                  <c:v>1846.4</c:v>
                </c:pt>
                <c:pt idx="9233">
                  <c:v>1846.6</c:v>
                </c:pt>
                <c:pt idx="9234">
                  <c:v>1846.8</c:v>
                </c:pt>
                <c:pt idx="9235">
                  <c:v>1847</c:v>
                </c:pt>
                <c:pt idx="9236">
                  <c:v>1847.2</c:v>
                </c:pt>
                <c:pt idx="9237">
                  <c:v>1847.4</c:v>
                </c:pt>
                <c:pt idx="9238">
                  <c:v>1847.6</c:v>
                </c:pt>
                <c:pt idx="9239">
                  <c:v>1847.8</c:v>
                </c:pt>
                <c:pt idx="9240">
                  <c:v>1848</c:v>
                </c:pt>
                <c:pt idx="9241">
                  <c:v>1848.2</c:v>
                </c:pt>
                <c:pt idx="9242">
                  <c:v>1848.4</c:v>
                </c:pt>
                <c:pt idx="9243">
                  <c:v>1848.6</c:v>
                </c:pt>
                <c:pt idx="9244">
                  <c:v>1848.8</c:v>
                </c:pt>
                <c:pt idx="9245">
                  <c:v>1849</c:v>
                </c:pt>
                <c:pt idx="9246">
                  <c:v>1849.2</c:v>
                </c:pt>
                <c:pt idx="9247">
                  <c:v>1849.4</c:v>
                </c:pt>
                <c:pt idx="9248">
                  <c:v>1849.6</c:v>
                </c:pt>
                <c:pt idx="9249">
                  <c:v>1849.8</c:v>
                </c:pt>
                <c:pt idx="9250">
                  <c:v>1850</c:v>
                </c:pt>
                <c:pt idx="9251">
                  <c:v>1850.2</c:v>
                </c:pt>
                <c:pt idx="9252">
                  <c:v>1850.4</c:v>
                </c:pt>
                <c:pt idx="9253">
                  <c:v>1850.6</c:v>
                </c:pt>
                <c:pt idx="9254">
                  <c:v>1850.8</c:v>
                </c:pt>
                <c:pt idx="9255">
                  <c:v>1851</c:v>
                </c:pt>
                <c:pt idx="9256">
                  <c:v>1851.2</c:v>
                </c:pt>
                <c:pt idx="9257">
                  <c:v>1851.4</c:v>
                </c:pt>
                <c:pt idx="9258">
                  <c:v>1851.6</c:v>
                </c:pt>
                <c:pt idx="9259">
                  <c:v>1851.8</c:v>
                </c:pt>
                <c:pt idx="9260">
                  <c:v>1852</c:v>
                </c:pt>
                <c:pt idx="9261">
                  <c:v>1852.2</c:v>
                </c:pt>
                <c:pt idx="9262">
                  <c:v>1852.4</c:v>
                </c:pt>
                <c:pt idx="9263">
                  <c:v>1852.6</c:v>
                </c:pt>
                <c:pt idx="9264">
                  <c:v>1852.8</c:v>
                </c:pt>
                <c:pt idx="9265">
                  <c:v>1853</c:v>
                </c:pt>
                <c:pt idx="9266">
                  <c:v>1853.2</c:v>
                </c:pt>
                <c:pt idx="9267">
                  <c:v>1853.4</c:v>
                </c:pt>
                <c:pt idx="9268">
                  <c:v>1853.6</c:v>
                </c:pt>
                <c:pt idx="9269">
                  <c:v>1853.8</c:v>
                </c:pt>
                <c:pt idx="9270">
                  <c:v>1854</c:v>
                </c:pt>
                <c:pt idx="9271">
                  <c:v>1854.2</c:v>
                </c:pt>
                <c:pt idx="9272">
                  <c:v>1854.4</c:v>
                </c:pt>
                <c:pt idx="9273">
                  <c:v>1854.6</c:v>
                </c:pt>
                <c:pt idx="9274">
                  <c:v>1854.8</c:v>
                </c:pt>
                <c:pt idx="9275">
                  <c:v>1855</c:v>
                </c:pt>
                <c:pt idx="9276">
                  <c:v>1855.2</c:v>
                </c:pt>
                <c:pt idx="9277">
                  <c:v>1855.4</c:v>
                </c:pt>
                <c:pt idx="9278">
                  <c:v>1855.6</c:v>
                </c:pt>
                <c:pt idx="9279">
                  <c:v>1855.8</c:v>
                </c:pt>
                <c:pt idx="9280">
                  <c:v>1856</c:v>
                </c:pt>
                <c:pt idx="9281">
                  <c:v>1856.2</c:v>
                </c:pt>
                <c:pt idx="9282">
                  <c:v>1856.4</c:v>
                </c:pt>
                <c:pt idx="9283">
                  <c:v>1856.6</c:v>
                </c:pt>
                <c:pt idx="9284">
                  <c:v>1856.8</c:v>
                </c:pt>
                <c:pt idx="9285">
                  <c:v>1857</c:v>
                </c:pt>
                <c:pt idx="9286">
                  <c:v>1857.2</c:v>
                </c:pt>
                <c:pt idx="9287">
                  <c:v>1857.4</c:v>
                </c:pt>
                <c:pt idx="9288">
                  <c:v>1857.6</c:v>
                </c:pt>
                <c:pt idx="9289">
                  <c:v>1857.8</c:v>
                </c:pt>
                <c:pt idx="9290">
                  <c:v>1858</c:v>
                </c:pt>
                <c:pt idx="9291">
                  <c:v>1858.2</c:v>
                </c:pt>
                <c:pt idx="9292">
                  <c:v>1858.4</c:v>
                </c:pt>
                <c:pt idx="9293">
                  <c:v>1858.6</c:v>
                </c:pt>
                <c:pt idx="9294">
                  <c:v>1858.8</c:v>
                </c:pt>
                <c:pt idx="9295">
                  <c:v>1859</c:v>
                </c:pt>
                <c:pt idx="9296">
                  <c:v>1859.2</c:v>
                </c:pt>
                <c:pt idx="9297">
                  <c:v>1859.4</c:v>
                </c:pt>
                <c:pt idx="9298">
                  <c:v>1859.6</c:v>
                </c:pt>
                <c:pt idx="9299">
                  <c:v>1859.8</c:v>
                </c:pt>
                <c:pt idx="9300">
                  <c:v>1860</c:v>
                </c:pt>
                <c:pt idx="9301">
                  <c:v>1860.2</c:v>
                </c:pt>
                <c:pt idx="9302">
                  <c:v>1860.4</c:v>
                </c:pt>
                <c:pt idx="9303">
                  <c:v>1860.6</c:v>
                </c:pt>
                <c:pt idx="9304">
                  <c:v>1860.8</c:v>
                </c:pt>
                <c:pt idx="9305">
                  <c:v>1861</c:v>
                </c:pt>
                <c:pt idx="9306">
                  <c:v>1861.2</c:v>
                </c:pt>
                <c:pt idx="9307">
                  <c:v>1861.4</c:v>
                </c:pt>
                <c:pt idx="9308">
                  <c:v>1861.6</c:v>
                </c:pt>
                <c:pt idx="9309">
                  <c:v>1861.8</c:v>
                </c:pt>
                <c:pt idx="9310">
                  <c:v>1862</c:v>
                </c:pt>
                <c:pt idx="9311">
                  <c:v>1862.2</c:v>
                </c:pt>
                <c:pt idx="9312">
                  <c:v>1862.4</c:v>
                </c:pt>
                <c:pt idx="9313">
                  <c:v>1862.6</c:v>
                </c:pt>
                <c:pt idx="9314">
                  <c:v>1862.8</c:v>
                </c:pt>
                <c:pt idx="9315">
                  <c:v>1863</c:v>
                </c:pt>
                <c:pt idx="9316">
                  <c:v>1863.2</c:v>
                </c:pt>
                <c:pt idx="9317">
                  <c:v>1863.4</c:v>
                </c:pt>
                <c:pt idx="9318">
                  <c:v>1863.6</c:v>
                </c:pt>
                <c:pt idx="9319">
                  <c:v>1863.8</c:v>
                </c:pt>
                <c:pt idx="9320">
                  <c:v>1864</c:v>
                </c:pt>
                <c:pt idx="9321">
                  <c:v>1864.2</c:v>
                </c:pt>
                <c:pt idx="9322">
                  <c:v>1864.4</c:v>
                </c:pt>
                <c:pt idx="9323">
                  <c:v>1864.6</c:v>
                </c:pt>
                <c:pt idx="9324">
                  <c:v>1864.8</c:v>
                </c:pt>
                <c:pt idx="9325">
                  <c:v>1865</c:v>
                </c:pt>
                <c:pt idx="9326">
                  <c:v>1865.2</c:v>
                </c:pt>
                <c:pt idx="9327">
                  <c:v>1865.4</c:v>
                </c:pt>
                <c:pt idx="9328">
                  <c:v>1865.6</c:v>
                </c:pt>
                <c:pt idx="9329">
                  <c:v>1865.8</c:v>
                </c:pt>
                <c:pt idx="9330">
                  <c:v>1866</c:v>
                </c:pt>
                <c:pt idx="9331">
                  <c:v>1866.2</c:v>
                </c:pt>
                <c:pt idx="9332">
                  <c:v>1866.4</c:v>
                </c:pt>
                <c:pt idx="9333">
                  <c:v>1866.6</c:v>
                </c:pt>
                <c:pt idx="9334">
                  <c:v>1866.8</c:v>
                </c:pt>
                <c:pt idx="9335">
                  <c:v>1867</c:v>
                </c:pt>
                <c:pt idx="9336">
                  <c:v>1867.2</c:v>
                </c:pt>
                <c:pt idx="9337">
                  <c:v>1867.4</c:v>
                </c:pt>
                <c:pt idx="9338">
                  <c:v>1867.6</c:v>
                </c:pt>
                <c:pt idx="9339">
                  <c:v>1867.8</c:v>
                </c:pt>
                <c:pt idx="9340">
                  <c:v>1868</c:v>
                </c:pt>
                <c:pt idx="9341">
                  <c:v>1868.2</c:v>
                </c:pt>
                <c:pt idx="9342">
                  <c:v>1868.4</c:v>
                </c:pt>
                <c:pt idx="9343">
                  <c:v>1868.6</c:v>
                </c:pt>
                <c:pt idx="9344">
                  <c:v>1868.8</c:v>
                </c:pt>
                <c:pt idx="9345">
                  <c:v>1869</c:v>
                </c:pt>
                <c:pt idx="9346">
                  <c:v>1869.2</c:v>
                </c:pt>
                <c:pt idx="9347">
                  <c:v>1869.4</c:v>
                </c:pt>
                <c:pt idx="9348">
                  <c:v>1869.6</c:v>
                </c:pt>
                <c:pt idx="9349">
                  <c:v>1869.8</c:v>
                </c:pt>
                <c:pt idx="9350">
                  <c:v>1870</c:v>
                </c:pt>
                <c:pt idx="9351">
                  <c:v>1870.2</c:v>
                </c:pt>
                <c:pt idx="9352">
                  <c:v>1870.4</c:v>
                </c:pt>
                <c:pt idx="9353">
                  <c:v>1870.6</c:v>
                </c:pt>
                <c:pt idx="9354">
                  <c:v>1870.8</c:v>
                </c:pt>
                <c:pt idx="9355">
                  <c:v>1871</c:v>
                </c:pt>
                <c:pt idx="9356">
                  <c:v>1871.2</c:v>
                </c:pt>
                <c:pt idx="9357">
                  <c:v>1871.4</c:v>
                </c:pt>
                <c:pt idx="9358">
                  <c:v>1871.6</c:v>
                </c:pt>
                <c:pt idx="9359">
                  <c:v>1871.8</c:v>
                </c:pt>
                <c:pt idx="9360">
                  <c:v>1872</c:v>
                </c:pt>
                <c:pt idx="9361">
                  <c:v>1872.2</c:v>
                </c:pt>
                <c:pt idx="9362">
                  <c:v>1872.4</c:v>
                </c:pt>
                <c:pt idx="9363">
                  <c:v>1872.6</c:v>
                </c:pt>
                <c:pt idx="9364">
                  <c:v>1872.8</c:v>
                </c:pt>
                <c:pt idx="9365">
                  <c:v>1873</c:v>
                </c:pt>
                <c:pt idx="9366">
                  <c:v>1873.2</c:v>
                </c:pt>
                <c:pt idx="9367">
                  <c:v>1873.4</c:v>
                </c:pt>
                <c:pt idx="9368">
                  <c:v>1873.6</c:v>
                </c:pt>
                <c:pt idx="9369">
                  <c:v>1873.8</c:v>
                </c:pt>
                <c:pt idx="9370">
                  <c:v>1874</c:v>
                </c:pt>
                <c:pt idx="9371">
                  <c:v>1874.2</c:v>
                </c:pt>
                <c:pt idx="9372">
                  <c:v>1874.4</c:v>
                </c:pt>
                <c:pt idx="9373">
                  <c:v>1874.6</c:v>
                </c:pt>
                <c:pt idx="9374">
                  <c:v>1874.8</c:v>
                </c:pt>
                <c:pt idx="9375">
                  <c:v>1875</c:v>
                </c:pt>
                <c:pt idx="9376">
                  <c:v>1875.2</c:v>
                </c:pt>
                <c:pt idx="9377">
                  <c:v>1875.4</c:v>
                </c:pt>
                <c:pt idx="9378">
                  <c:v>1875.6</c:v>
                </c:pt>
                <c:pt idx="9379">
                  <c:v>1875.8</c:v>
                </c:pt>
                <c:pt idx="9380">
                  <c:v>1876</c:v>
                </c:pt>
                <c:pt idx="9381">
                  <c:v>1876.2</c:v>
                </c:pt>
                <c:pt idx="9382">
                  <c:v>1876.4</c:v>
                </c:pt>
                <c:pt idx="9383">
                  <c:v>1876.6</c:v>
                </c:pt>
                <c:pt idx="9384">
                  <c:v>1876.8</c:v>
                </c:pt>
                <c:pt idx="9385">
                  <c:v>1877</c:v>
                </c:pt>
                <c:pt idx="9386">
                  <c:v>1877.2</c:v>
                </c:pt>
                <c:pt idx="9387">
                  <c:v>1877.4</c:v>
                </c:pt>
                <c:pt idx="9388">
                  <c:v>1877.6</c:v>
                </c:pt>
                <c:pt idx="9389">
                  <c:v>1877.8</c:v>
                </c:pt>
                <c:pt idx="9390">
                  <c:v>1878</c:v>
                </c:pt>
                <c:pt idx="9391">
                  <c:v>1878.2</c:v>
                </c:pt>
                <c:pt idx="9392">
                  <c:v>1878.4</c:v>
                </c:pt>
                <c:pt idx="9393">
                  <c:v>1878.6</c:v>
                </c:pt>
                <c:pt idx="9394">
                  <c:v>1878.8</c:v>
                </c:pt>
                <c:pt idx="9395">
                  <c:v>1879</c:v>
                </c:pt>
                <c:pt idx="9396">
                  <c:v>1879.2</c:v>
                </c:pt>
                <c:pt idx="9397">
                  <c:v>1879.4</c:v>
                </c:pt>
                <c:pt idx="9398">
                  <c:v>1879.6</c:v>
                </c:pt>
                <c:pt idx="9399">
                  <c:v>1879.8</c:v>
                </c:pt>
                <c:pt idx="9400">
                  <c:v>1880</c:v>
                </c:pt>
                <c:pt idx="9401">
                  <c:v>1880.2</c:v>
                </c:pt>
                <c:pt idx="9402">
                  <c:v>1880.4</c:v>
                </c:pt>
                <c:pt idx="9403">
                  <c:v>1880.6</c:v>
                </c:pt>
                <c:pt idx="9404">
                  <c:v>1880.8</c:v>
                </c:pt>
                <c:pt idx="9405">
                  <c:v>1881</c:v>
                </c:pt>
                <c:pt idx="9406">
                  <c:v>1881.2</c:v>
                </c:pt>
                <c:pt idx="9407">
                  <c:v>1881.4</c:v>
                </c:pt>
                <c:pt idx="9408">
                  <c:v>1881.6</c:v>
                </c:pt>
                <c:pt idx="9409">
                  <c:v>1881.8</c:v>
                </c:pt>
                <c:pt idx="9410">
                  <c:v>1882</c:v>
                </c:pt>
                <c:pt idx="9411">
                  <c:v>1882.2</c:v>
                </c:pt>
                <c:pt idx="9412">
                  <c:v>1882.4</c:v>
                </c:pt>
                <c:pt idx="9413">
                  <c:v>1882.6</c:v>
                </c:pt>
                <c:pt idx="9414">
                  <c:v>1882.8</c:v>
                </c:pt>
                <c:pt idx="9415">
                  <c:v>1883</c:v>
                </c:pt>
                <c:pt idx="9416">
                  <c:v>1883.2</c:v>
                </c:pt>
                <c:pt idx="9417">
                  <c:v>1883.4</c:v>
                </c:pt>
                <c:pt idx="9418">
                  <c:v>1883.6</c:v>
                </c:pt>
                <c:pt idx="9419">
                  <c:v>1883.8</c:v>
                </c:pt>
                <c:pt idx="9420">
                  <c:v>1884</c:v>
                </c:pt>
                <c:pt idx="9421">
                  <c:v>1884.2</c:v>
                </c:pt>
                <c:pt idx="9422">
                  <c:v>1884.4</c:v>
                </c:pt>
                <c:pt idx="9423">
                  <c:v>1884.6</c:v>
                </c:pt>
                <c:pt idx="9424">
                  <c:v>1884.8</c:v>
                </c:pt>
                <c:pt idx="9425">
                  <c:v>1885</c:v>
                </c:pt>
                <c:pt idx="9426">
                  <c:v>1885.2</c:v>
                </c:pt>
                <c:pt idx="9427">
                  <c:v>1885.4</c:v>
                </c:pt>
                <c:pt idx="9428">
                  <c:v>1885.6</c:v>
                </c:pt>
                <c:pt idx="9429">
                  <c:v>1885.8</c:v>
                </c:pt>
                <c:pt idx="9430">
                  <c:v>1886</c:v>
                </c:pt>
                <c:pt idx="9431">
                  <c:v>1886.2</c:v>
                </c:pt>
                <c:pt idx="9432">
                  <c:v>1886.4</c:v>
                </c:pt>
                <c:pt idx="9433">
                  <c:v>1886.6</c:v>
                </c:pt>
                <c:pt idx="9434">
                  <c:v>1886.8</c:v>
                </c:pt>
                <c:pt idx="9435">
                  <c:v>1887</c:v>
                </c:pt>
                <c:pt idx="9436">
                  <c:v>1887.2</c:v>
                </c:pt>
                <c:pt idx="9437">
                  <c:v>1887.4</c:v>
                </c:pt>
                <c:pt idx="9438">
                  <c:v>1887.6</c:v>
                </c:pt>
                <c:pt idx="9439">
                  <c:v>1887.8</c:v>
                </c:pt>
                <c:pt idx="9440">
                  <c:v>1888</c:v>
                </c:pt>
                <c:pt idx="9441">
                  <c:v>1888.2</c:v>
                </c:pt>
                <c:pt idx="9442">
                  <c:v>1888.4</c:v>
                </c:pt>
                <c:pt idx="9443">
                  <c:v>1888.6</c:v>
                </c:pt>
                <c:pt idx="9444">
                  <c:v>1888.8</c:v>
                </c:pt>
                <c:pt idx="9445">
                  <c:v>1889</c:v>
                </c:pt>
                <c:pt idx="9446">
                  <c:v>1889.2</c:v>
                </c:pt>
                <c:pt idx="9447">
                  <c:v>1889.4</c:v>
                </c:pt>
                <c:pt idx="9448">
                  <c:v>1889.6</c:v>
                </c:pt>
                <c:pt idx="9449">
                  <c:v>1889.8</c:v>
                </c:pt>
                <c:pt idx="9450">
                  <c:v>1890</c:v>
                </c:pt>
                <c:pt idx="9451">
                  <c:v>1890.2</c:v>
                </c:pt>
                <c:pt idx="9452">
                  <c:v>1890.4</c:v>
                </c:pt>
                <c:pt idx="9453">
                  <c:v>1890.6</c:v>
                </c:pt>
                <c:pt idx="9454">
                  <c:v>1890.8</c:v>
                </c:pt>
                <c:pt idx="9455">
                  <c:v>1891</c:v>
                </c:pt>
                <c:pt idx="9456">
                  <c:v>1891.2</c:v>
                </c:pt>
                <c:pt idx="9457">
                  <c:v>1891.4</c:v>
                </c:pt>
                <c:pt idx="9458">
                  <c:v>1891.6</c:v>
                </c:pt>
                <c:pt idx="9459">
                  <c:v>1891.8</c:v>
                </c:pt>
                <c:pt idx="9460">
                  <c:v>1892</c:v>
                </c:pt>
                <c:pt idx="9461">
                  <c:v>1892.2</c:v>
                </c:pt>
                <c:pt idx="9462">
                  <c:v>1892.4</c:v>
                </c:pt>
                <c:pt idx="9463">
                  <c:v>1892.6</c:v>
                </c:pt>
                <c:pt idx="9464">
                  <c:v>1892.8</c:v>
                </c:pt>
                <c:pt idx="9465">
                  <c:v>1893</c:v>
                </c:pt>
                <c:pt idx="9466">
                  <c:v>1893.2</c:v>
                </c:pt>
                <c:pt idx="9467">
                  <c:v>1893.4</c:v>
                </c:pt>
                <c:pt idx="9468">
                  <c:v>1893.6</c:v>
                </c:pt>
                <c:pt idx="9469">
                  <c:v>1893.8</c:v>
                </c:pt>
                <c:pt idx="9470">
                  <c:v>1894</c:v>
                </c:pt>
                <c:pt idx="9471">
                  <c:v>1894.2</c:v>
                </c:pt>
                <c:pt idx="9472">
                  <c:v>1894.4</c:v>
                </c:pt>
                <c:pt idx="9473">
                  <c:v>1894.6</c:v>
                </c:pt>
                <c:pt idx="9474">
                  <c:v>1894.8</c:v>
                </c:pt>
                <c:pt idx="9475">
                  <c:v>1895</c:v>
                </c:pt>
                <c:pt idx="9476">
                  <c:v>1895.2</c:v>
                </c:pt>
                <c:pt idx="9477">
                  <c:v>1895.4</c:v>
                </c:pt>
                <c:pt idx="9478">
                  <c:v>1895.6</c:v>
                </c:pt>
                <c:pt idx="9479">
                  <c:v>1895.8</c:v>
                </c:pt>
                <c:pt idx="9480">
                  <c:v>1896</c:v>
                </c:pt>
                <c:pt idx="9481">
                  <c:v>1896.2</c:v>
                </c:pt>
                <c:pt idx="9482">
                  <c:v>1896.4</c:v>
                </c:pt>
                <c:pt idx="9483">
                  <c:v>1896.6</c:v>
                </c:pt>
                <c:pt idx="9484">
                  <c:v>1896.8</c:v>
                </c:pt>
                <c:pt idx="9485">
                  <c:v>1897</c:v>
                </c:pt>
                <c:pt idx="9486">
                  <c:v>1897.2</c:v>
                </c:pt>
                <c:pt idx="9487">
                  <c:v>1897.4</c:v>
                </c:pt>
                <c:pt idx="9488">
                  <c:v>1897.6</c:v>
                </c:pt>
                <c:pt idx="9489">
                  <c:v>1897.8</c:v>
                </c:pt>
                <c:pt idx="9490">
                  <c:v>1898</c:v>
                </c:pt>
                <c:pt idx="9491">
                  <c:v>1898.2</c:v>
                </c:pt>
                <c:pt idx="9492">
                  <c:v>1898.4</c:v>
                </c:pt>
                <c:pt idx="9493">
                  <c:v>1898.6</c:v>
                </c:pt>
                <c:pt idx="9494">
                  <c:v>1898.8</c:v>
                </c:pt>
                <c:pt idx="9495">
                  <c:v>1899</c:v>
                </c:pt>
                <c:pt idx="9496">
                  <c:v>1899.2</c:v>
                </c:pt>
                <c:pt idx="9497">
                  <c:v>1899.4</c:v>
                </c:pt>
                <c:pt idx="9498">
                  <c:v>1899.6</c:v>
                </c:pt>
                <c:pt idx="9499">
                  <c:v>1899.8</c:v>
                </c:pt>
                <c:pt idx="9500">
                  <c:v>1900</c:v>
                </c:pt>
                <c:pt idx="9501">
                  <c:v>1900.2</c:v>
                </c:pt>
                <c:pt idx="9502">
                  <c:v>1900.4</c:v>
                </c:pt>
                <c:pt idx="9503">
                  <c:v>1900.6</c:v>
                </c:pt>
                <c:pt idx="9504">
                  <c:v>1900.8</c:v>
                </c:pt>
                <c:pt idx="9505">
                  <c:v>1901</c:v>
                </c:pt>
                <c:pt idx="9506">
                  <c:v>1901.2</c:v>
                </c:pt>
                <c:pt idx="9507">
                  <c:v>1901.4</c:v>
                </c:pt>
                <c:pt idx="9508">
                  <c:v>1901.6</c:v>
                </c:pt>
                <c:pt idx="9509">
                  <c:v>1901.8</c:v>
                </c:pt>
                <c:pt idx="9510">
                  <c:v>1902</c:v>
                </c:pt>
                <c:pt idx="9511">
                  <c:v>1902.2</c:v>
                </c:pt>
                <c:pt idx="9512">
                  <c:v>1902.4</c:v>
                </c:pt>
                <c:pt idx="9513">
                  <c:v>1902.6</c:v>
                </c:pt>
                <c:pt idx="9514">
                  <c:v>1902.8</c:v>
                </c:pt>
                <c:pt idx="9515">
                  <c:v>1903</c:v>
                </c:pt>
                <c:pt idx="9516">
                  <c:v>1903.2</c:v>
                </c:pt>
                <c:pt idx="9517">
                  <c:v>1903.4</c:v>
                </c:pt>
                <c:pt idx="9518">
                  <c:v>1903.6</c:v>
                </c:pt>
                <c:pt idx="9519">
                  <c:v>1903.8</c:v>
                </c:pt>
                <c:pt idx="9520">
                  <c:v>1904</c:v>
                </c:pt>
                <c:pt idx="9521">
                  <c:v>1904.2</c:v>
                </c:pt>
                <c:pt idx="9522">
                  <c:v>1904.4</c:v>
                </c:pt>
                <c:pt idx="9523">
                  <c:v>1904.6</c:v>
                </c:pt>
                <c:pt idx="9524">
                  <c:v>1904.8</c:v>
                </c:pt>
                <c:pt idx="9525">
                  <c:v>1905</c:v>
                </c:pt>
                <c:pt idx="9526">
                  <c:v>1905.2</c:v>
                </c:pt>
                <c:pt idx="9527">
                  <c:v>1905.4</c:v>
                </c:pt>
                <c:pt idx="9528">
                  <c:v>1905.6</c:v>
                </c:pt>
                <c:pt idx="9529">
                  <c:v>1905.8</c:v>
                </c:pt>
                <c:pt idx="9530">
                  <c:v>1906</c:v>
                </c:pt>
                <c:pt idx="9531">
                  <c:v>1906.2</c:v>
                </c:pt>
                <c:pt idx="9532">
                  <c:v>1906.4</c:v>
                </c:pt>
                <c:pt idx="9533">
                  <c:v>1906.6</c:v>
                </c:pt>
                <c:pt idx="9534">
                  <c:v>1906.8</c:v>
                </c:pt>
                <c:pt idx="9535">
                  <c:v>1907</c:v>
                </c:pt>
                <c:pt idx="9536">
                  <c:v>1907.2</c:v>
                </c:pt>
                <c:pt idx="9537">
                  <c:v>1907.4</c:v>
                </c:pt>
                <c:pt idx="9538">
                  <c:v>1907.6</c:v>
                </c:pt>
                <c:pt idx="9539">
                  <c:v>1907.8</c:v>
                </c:pt>
                <c:pt idx="9540">
                  <c:v>1908</c:v>
                </c:pt>
                <c:pt idx="9541">
                  <c:v>1908.2</c:v>
                </c:pt>
                <c:pt idx="9542">
                  <c:v>1908.4</c:v>
                </c:pt>
                <c:pt idx="9543">
                  <c:v>1908.6</c:v>
                </c:pt>
                <c:pt idx="9544">
                  <c:v>1908.8</c:v>
                </c:pt>
                <c:pt idx="9545">
                  <c:v>1909</c:v>
                </c:pt>
                <c:pt idx="9546">
                  <c:v>1909.2</c:v>
                </c:pt>
                <c:pt idx="9547">
                  <c:v>1909.4</c:v>
                </c:pt>
                <c:pt idx="9548">
                  <c:v>1909.6</c:v>
                </c:pt>
                <c:pt idx="9549">
                  <c:v>1909.8</c:v>
                </c:pt>
                <c:pt idx="9550">
                  <c:v>1910</c:v>
                </c:pt>
                <c:pt idx="9551">
                  <c:v>1910.2</c:v>
                </c:pt>
                <c:pt idx="9552">
                  <c:v>1910.4</c:v>
                </c:pt>
                <c:pt idx="9553">
                  <c:v>1910.6</c:v>
                </c:pt>
                <c:pt idx="9554">
                  <c:v>1910.8</c:v>
                </c:pt>
                <c:pt idx="9555">
                  <c:v>1911</c:v>
                </c:pt>
                <c:pt idx="9556">
                  <c:v>1911.2</c:v>
                </c:pt>
                <c:pt idx="9557">
                  <c:v>1911.4</c:v>
                </c:pt>
                <c:pt idx="9558">
                  <c:v>1911.6</c:v>
                </c:pt>
                <c:pt idx="9559">
                  <c:v>1911.8</c:v>
                </c:pt>
                <c:pt idx="9560">
                  <c:v>1912</c:v>
                </c:pt>
                <c:pt idx="9561">
                  <c:v>1912.2</c:v>
                </c:pt>
                <c:pt idx="9562">
                  <c:v>1912.4</c:v>
                </c:pt>
                <c:pt idx="9563">
                  <c:v>1912.6</c:v>
                </c:pt>
                <c:pt idx="9564">
                  <c:v>1912.8</c:v>
                </c:pt>
                <c:pt idx="9565">
                  <c:v>1913</c:v>
                </c:pt>
                <c:pt idx="9566">
                  <c:v>1913.2</c:v>
                </c:pt>
                <c:pt idx="9567">
                  <c:v>1913.4</c:v>
                </c:pt>
                <c:pt idx="9568">
                  <c:v>1913.6</c:v>
                </c:pt>
                <c:pt idx="9569">
                  <c:v>1913.8</c:v>
                </c:pt>
                <c:pt idx="9570">
                  <c:v>1914</c:v>
                </c:pt>
                <c:pt idx="9571">
                  <c:v>1914.2</c:v>
                </c:pt>
                <c:pt idx="9572">
                  <c:v>1914.4</c:v>
                </c:pt>
                <c:pt idx="9573">
                  <c:v>1914.6</c:v>
                </c:pt>
                <c:pt idx="9574">
                  <c:v>1914.8</c:v>
                </c:pt>
                <c:pt idx="9575">
                  <c:v>1915</c:v>
                </c:pt>
                <c:pt idx="9576">
                  <c:v>1915.2</c:v>
                </c:pt>
                <c:pt idx="9577">
                  <c:v>1915.4</c:v>
                </c:pt>
                <c:pt idx="9578">
                  <c:v>1915.6</c:v>
                </c:pt>
                <c:pt idx="9579">
                  <c:v>1915.8</c:v>
                </c:pt>
                <c:pt idx="9580">
                  <c:v>1916</c:v>
                </c:pt>
                <c:pt idx="9581">
                  <c:v>1916.2</c:v>
                </c:pt>
                <c:pt idx="9582">
                  <c:v>1916.4</c:v>
                </c:pt>
                <c:pt idx="9583">
                  <c:v>1916.6</c:v>
                </c:pt>
                <c:pt idx="9584">
                  <c:v>1916.8</c:v>
                </c:pt>
                <c:pt idx="9585">
                  <c:v>1917</c:v>
                </c:pt>
                <c:pt idx="9586">
                  <c:v>1917.2</c:v>
                </c:pt>
                <c:pt idx="9587">
                  <c:v>1917.4</c:v>
                </c:pt>
                <c:pt idx="9588">
                  <c:v>1917.6</c:v>
                </c:pt>
                <c:pt idx="9589">
                  <c:v>1917.8</c:v>
                </c:pt>
                <c:pt idx="9590">
                  <c:v>1918</c:v>
                </c:pt>
                <c:pt idx="9591">
                  <c:v>1918.2</c:v>
                </c:pt>
                <c:pt idx="9592">
                  <c:v>1918.4</c:v>
                </c:pt>
                <c:pt idx="9593">
                  <c:v>1918.6</c:v>
                </c:pt>
                <c:pt idx="9594">
                  <c:v>1918.8</c:v>
                </c:pt>
                <c:pt idx="9595">
                  <c:v>1919</c:v>
                </c:pt>
                <c:pt idx="9596">
                  <c:v>1919.2</c:v>
                </c:pt>
                <c:pt idx="9597">
                  <c:v>1919.4</c:v>
                </c:pt>
                <c:pt idx="9598">
                  <c:v>1919.6</c:v>
                </c:pt>
                <c:pt idx="9599">
                  <c:v>1919.8</c:v>
                </c:pt>
                <c:pt idx="9600">
                  <c:v>1920</c:v>
                </c:pt>
                <c:pt idx="9601">
                  <c:v>1920.2</c:v>
                </c:pt>
                <c:pt idx="9602">
                  <c:v>1920.4</c:v>
                </c:pt>
                <c:pt idx="9603">
                  <c:v>1920.6</c:v>
                </c:pt>
                <c:pt idx="9604">
                  <c:v>1920.8</c:v>
                </c:pt>
                <c:pt idx="9605">
                  <c:v>1921</c:v>
                </c:pt>
                <c:pt idx="9606">
                  <c:v>1921.2</c:v>
                </c:pt>
                <c:pt idx="9607">
                  <c:v>1921.4</c:v>
                </c:pt>
                <c:pt idx="9608">
                  <c:v>1921.6</c:v>
                </c:pt>
                <c:pt idx="9609">
                  <c:v>1921.8</c:v>
                </c:pt>
                <c:pt idx="9610">
                  <c:v>1922</c:v>
                </c:pt>
                <c:pt idx="9611">
                  <c:v>1922.2</c:v>
                </c:pt>
                <c:pt idx="9612">
                  <c:v>1922.4</c:v>
                </c:pt>
                <c:pt idx="9613">
                  <c:v>1922.6</c:v>
                </c:pt>
                <c:pt idx="9614">
                  <c:v>1922.8</c:v>
                </c:pt>
                <c:pt idx="9615">
                  <c:v>1923</c:v>
                </c:pt>
                <c:pt idx="9616">
                  <c:v>1923.2</c:v>
                </c:pt>
                <c:pt idx="9617">
                  <c:v>1923.4</c:v>
                </c:pt>
                <c:pt idx="9618">
                  <c:v>1923.6</c:v>
                </c:pt>
                <c:pt idx="9619">
                  <c:v>1923.8</c:v>
                </c:pt>
                <c:pt idx="9620">
                  <c:v>1924</c:v>
                </c:pt>
                <c:pt idx="9621">
                  <c:v>1924.2</c:v>
                </c:pt>
                <c:pt idx="9622">
                  <c:v>1924.4</c:v>
                </c:pt>
                <c:pt idx="9623">
                  <c:v>1924.6</c:v>
                </c:pt>
                <c:pt idx="9624">
                  <c:v>1924.8</c:v>
                </c:pt>
                <c:pt idx="9625">
                  <c:v>1925</c:v>
                </c:pt>
                <c:pt idx="9626">
                  <c:v>1925.2</c:v>
                </c:pt>
                <c:pt idx="9627">
                  <c:v>1925.4</c:v>
                </c:pt>
                <c:pt idx="9628">
                  <c:v>1925.6</c:v>
                </c:pt>
                <c:pt idx="9629">
                  <c:v>1925.8</c:v>
                </c:pt>
                <c:pt idx="9630">
                  <c:v>1926</c:v>
                </c:pt>
                <c:pt idx="9631">
                  <c:v>1926.2</c:v>
                </c:pt>
                <c:pt idx="9632">
                  <c:v>1926.4</c:v>
                </c:pt>
                <c:pt idx="9633">
                  <c:v>1926.6</c:v>
                </c:pt>
                <c:pt idx="9634">
                  <c:v>1926.8</c:v>
                </c:pt>
                <c:pt idx="9635">
                  <c:v>1927</c:v>
                </c:pt>
                <c:pt idx="9636">
                  <c:v>1927.2</c:v>
                </c:pt>
                <c:pt idx="9637">
                  <c:v>1927.4</c:v>
                </c:pt>
                <c:pt idx="9638">
                  <c:v>1927.6</c:v>
                </c:pt>
                <c:pt idx="9639">
                  <c:v>1927.8</c:v>
                </c:pt>
                <c:pt idx="9640">
                  <c:v>1928</c:v>
                </c:pt>
                <c:pt idx="9641">
                  <c:v>1928.2</c:v>
                </c:pt>
                <c:pt idx="9642">
                  <c:v>1928.4</c:v>
                </c:pt>
                <c:pt idx="9643">
                  <c:v>1928.6</c:v>
                </c:pt>
                <c:pt idx="9644">
                  <c:v>1928.8</c:v>
                </c:pt>
                <c:pt idx="9645">
                  <c:v>1929</c:v>
                </c:pt>
                <c:pt idx="9646">
                  <c:v>1929.2</c:v>
                </c:pt>
                <c:pt idx="9647">
                  <c:v>1929.4</c:v>
                </c:pt>
                <c:pt idx="9648">
                  <c:v>1929.6</c:v>
                </c:pt>
                <c:pt idx="9649">
                  <c:v>1929.8</c:v>
                </c:pt>
                <c:pt idx="9650">
                  <c:v>1930</c:v>
                </c:pt>
                <c:pt idx="9651">
                  <c:v>1930.2</c:v>
                </c:pt>
                <c:pt idx="9652">
                  <c:v>1930.4</c:v>
                </c:pt>
                <c:pt idx="9653">
                  <c:v>1930.6</c:v>
                </c:pt>
                <c:pt idx="9654">
                  <c:v>1930.8</c:v>
                </c:pt>
                <c:pt idx="9655">
                  <c:v>1931</c:v>
                </c:pt>
                <c:pt idx="9656">
                  <c:v>1931.2</c:v>
                </c:pt>
                <c:pt idx="9657">
                  <c:v>1931.4</c:v>
                </c:pt>
                <c:pt idx="9658">
                  <c:v>1931.6</c:v>
                </c:pt>
                <c:pt idx="9659">
                  <c:v>1931.8</c:v>
                </c:pt>
                <c:pt idx="9660">
                  <c:v>1932</c:v>
                </c:pt>
                <c:pt idx="9661">
                  <c:v>1932.2</c:v>
                </c:pt>
                <c:pt idx="9662">
                  <c:v>1932.4</c:v>
                </c:pt>
                <c:pt idx="9663">
                  <c:v>1932.6</c:v>
                </c:pt>
                <c:pt idx="9664">
                  <c:v>1932.8</c:v>
                </c:pt>
                <c:pt idx="9665">
                  <c:v>1933</c:v>
                </c:pt>
                <c:pt idx="9666">
                  <c:v>1933.2</c:v>
                </c:pt>
                <c:pt idx="9667">
                  <c:v>1933.4</c:v>
                </c:pt>
                <c:pt idx="9668">
                  <c:v>1933.6</c:v>
                </c:pt>
                <c:pt idx="9669">
                  <c:v>1933.8</c:v>
                </c:pt>
                <c:pt idx="9670">
                  <c:v>1934</c:v>
                </c:pt>
                <c:pt idx="9671">
                  <c:v>1934.2</c:v>
                </c:pt>
                <c:pt idx="9672">
                  <c:v>1934.4</c:v>
                </c:pt>
                <c:pt idx="9673">
                  <c:v>1934.6</c:v>
                </c:pt>
                <c:pt idx="9674">
                  <c:v>1934.8</c:v>
                </c:pt>
                <c:pt idx="9675">
                  <c:v>1935</c:v>
                </c:pt>
                <c:pt idx="9676">
                  <c:v>1935.2</c:v>
                </c:pt>
                <c:pt idx="9677">
                  <c:v>1935.4</c:v>
                </c:pt>
                <c:pt idx="9678">
                  <c:v>1935.6</c:v>
                </c:pt>
                <c:pt idx="9679">
                  <c:v>1935.8</c:v>
                </c:pt>
                <c:pt idx="9680">
                  <c:v>1936</c:v>
                </c:pt>
                <c:pt idx="9681">
                  <c:v>1936.2</c:v>
                </c:pt>
                <c:pt idx="9682">
                  <c:v>1936.4</c:v>
                </c:pt>
                <c:pt idx="9683">
                  <c:v>1936.6</c:v>
                </c:pt>
                <c:pt idx="9684">
                  <c:v>1936.8</c:v>
                </c:pt>
                <c:pt idx="9685">
                  <c:v>1937</c:v>
                </c:pt>
                <c:pt idx="9686">
                  <c:v>1937.2</c:v>
                </c:pt>
                <c:pt idx="9687">
                  <c:v>1937.4</c:v>
                </c:pt>
                <c:pt idx="9688">
                  <c:v>1937.6</c:v>
                </c:pt>
                <c:pt idx="9689">
                  <c:v>1937.8</c:v>
                </c:pt>
                <c:pt idx="9690">
                  <c:v>1938</c:v>
                </c:pt>
                <c:pt idx="9691">
                  <c:v>1938.2</c:v>
                </c:pt>
                <c:pt idx="9692">
                  <c:v>1938.4</c:v>
                </c:pt>
                <c:pt idx="9693">
                  <c:v>1938.6</c:v>
                </c:pt>
                <c:pt idx="9694">
                  <c:v>1938.8</c:v>
                </c:pt>
                <c:pt idx="9695">
                  <c:v>1939</c:v>
                </c:pt>
                <c:pt idx="9696">
                  <c:v>1939.2</c:v>
                </c:pt>
                <c:pt idx="9697">
                  <c:v>1939.4</c:v>
                </c:pt>
                <c:pt idx="9698">
                  <c:v>1939.6</c:v>
                </c:pt>
                <c:pt idx="9699">
                  <c:v>1939.8</c:v>
                </c:pt>
                <c:pt idx="9700">
                  <c:v>1940</c:v>
                </c:pt>
                <c:pt idx="9701">
                  <c:v>1940.2</c:v>
                </c:pt>
                <c:pt idx="9702">
                  <c:v>1940.4</c:v>
                </c:pt>
                <c:pt idx="9703">
                  <c:v>1940.6</c:v>
                </c:pt>
                <c:pt idx="9704">
                  <c:v>1940.8</c:v>
                </c:pt>
                <c:pt idx="9705">
                  <c:v>1941</c:v>
                </c:pt>
                <c:pt idx="9706">
                  <c:v>1941.2</c:v>
                </c:pt>
                <c:pt idx="9707">
                  <c:v>1941.4</c:v>
                </c:pt>
                <c:pt idx="9708">
                  <c:v>1941.6</c:v>
                </c:pt>
                <c:pt idx="9709">
                  <c:v>1941.8</c:v>
                </c:pt>
                <c:pt idx="9710">
                  <c:v>1942</c:v>
                </c:pt>
                <c:pt idx="9711">
                  <c:v>1942.2</c:v>
                </c:pt>
                <c:pt idx="9712">
                  <c:v>1942.4</c:v>
                </c:pt>
                <c:pt idx="9713">
                  <c:v>1942.6</c:v>
                </c:pt>
                <c:pt idx="9714">
                  <c:v>1942.8</c:v>
                </c:pt>
                <c:pt idx="9715">
                  <c:v>1943</c:v>
                </c:pt>
                <c:pt idx="9716">
                  <c:v>1943.2</c:v>
                </c:pt>
                <c:pt idx="9717">
                  <c:v>1943.4</c:v>
                </c:pt>
                <c:pt idx="9718">
                  <c:v>1943.6</c:v>
                </c:pt>
                <c:pt idx="9719">
                  <c:v>1943.8</c:v>
                </c:pt>
                <c:pt idx="9720">
                  <c:v>1944</c:v>
                </c:pt>
                <c:pt idx="9721">
                  <c:v>1944.2</c:v>
                </c:pt>
                <c:pt idx="9722">
                  <c:v>1944.4</c:v>
                </c:pt>
                <c:pt idx="9723">
                  <c:v>1944.6</c:v>
                </c:pt>
                <c:pt idx="9724">
                  <c:v>1944.8</c:v>
                </c:pt>
                <c:pt idx="9725">
                  <c:v>1945</c:v>
                </c:pt>
                <c:pt idx="9726">
                  <c:v>1945.2</c:v>
                </c:pt>
                <c:pt idx="9727">
                  <c:v>1945.4</c:v>
                </c:pt>
                <c:pt idx="9728">
                  <c:v>1945.6</c:v>
                </c:pt>
                <c:pt idx="9729">
                  <c:v>1945.8</c:v>
                </c:pt>
                <c:pt idx="9730">
                  <c:v>1946</c:v>
                </c:pt>
                <c:pt idx="9731">
                  <c:v>1946.2</c:v>
                </c:pt>
                <c:pt idx="9732">
                  <c:v>1946.4</c:v>
                </c:pt>
                <c:pt idx="9733">
                  <c:v>1946.6</c:v>
                </c:pt>
                <c:pt idx="9734">
                  <c:v>1946.8</c:v>
                </c:pt>
                <c:pt idx="9735">
                  <c:v>1947</c:v>
                </c:pt>
                <c:pt idx="9736">
                  <c:v>1947.2</c:v>
                </c:pt>
                <c:pt idx="9737">
                  <c:v>1947.4</c:v>
                </c:pt>
                <c:pt idx="9738">
                  <c:v>1947.6</c:v>
                </c:pt>
                <c:pt idx="9739">
                  <c:v>1947.8</c:v>
                </c:pt>
                <c:pt idx="9740">
                  <c:v>1948</c:v>
                </c:pt>
                <c:pt idx="9741">
                  <c:v>1948.2</c:v>
                </c:pt>
                <c:pt idx="9742">
                  <c:v>1948.4</c:v>
                </c:pt>
                <c:pt idx="9743">
                  <c:v>1948.6</c:v>
                </c:pt>
                <c:pt idx="9744">
                  <c:v>1948.8</c:v>
                </c:pt>
                <c:pt idx="9745">
                  <c:v>1949</c:v>
                </c:pt>
                <c:pt idx="9746">
                  <c:v>1949.2</c:v>
                </c:pt>
                <c:pt idx="9747">
                  <c:v>1949.4</c:v>
                </c:pt>
                <c:pt idx="9748">
                  <c:v>1949.6</c:v>
                </c:pt>
                <c:pt idx="9749">
                  <c:v>1949.8</c:v>
                </c:pt>
                <c:pt idx="9750">
                  <c:v>1950</c:v>
                </c:pt>
                <c:pt idx="9751">
                  <c:v>1950.2</c:v>
                </c:pt>
                <c:pt idx="9752">
                  <c:v>1950.4</c:v>
                </c:pt>
                <c:pt idx="9753">
                  <c:v>1950.6</c:v>
                </c:pt>
                <c:pt idx="9754">
                  <c:v>1950.8</c:v>
                </c:pt>
                <c:pt idx="9755">
                  <c:v>1951</c:v>
                </c:pt>
                <c:pt idx="9756">
                  <c:v>1951.2</c:v>
                </c:pt>
                <c:pt idx="9757">
                  <c:v>1951.4</c:v>
                </c:pt>
                <c:pt idx="9758">
                  <c:v>1951.6</c:v>
                </c:pt>
                <c:pt idx="9759">
                  <c:v>1951.8</c:v>
                </c:pt>
                <c:pt idx="9760">
                  <c:v>1952</c:v>
                </c:pt>
                <c:pt idx="9761">
                  <c:v>1952.2</c:v>
                </c:pt>
                <c:pt idx="9762">
                  <c:v>1952.4</c:v>
                </c:pt>
                <c:pt idx="9763">
                  <c:v>1952.6</c:v>
                </c:pt>
                <c:pt idx="9764">
                  <c:v>1952.8</c:v>
                </c:pt>
                <c:pt idx="9765">
                  <c:v>1953</c:v>
                </c:pt>
                <c:pt idx="9766">
                  <c:v>1953.2</c:v>
                </c:pt>
                <c:pt idx="9767">
                  <c:v>1953.4</c:v>
                </c:pt>
                <c:pt idx="9768">
                  <c:v>1953.6</c:v>
                </c:pt>
                <c:pt idx="9769">
                  <c:v>1953.8</c:v>
                </c:pt>
                <c:pt idx="9770">
                  <c:v>1954</c:v>
                </c:pt>
                <c:pt idx="9771">
                  <c:v>1954.2</c:v>
                </c:pt>
                <c:pt idx="9772">
                  <c:v>1954.4</c:v>
                </c:pt>
                <c:pt idx="9773">
                  <c:v>1954.6</c:v>
                </c:pt>
                <c:pt idx="9774">
                  <c:v>1954.8</c:v>
                </c:pt>
                <c:pt idx="9775">
                  <c:v>1955</c:v>
                </c:pt>
                <c:pt idx="9776">
                  <c:v>1955.2</c:v>
                </c:pt>
                <c:pt idx="9777">
                  <c:v>1955.4</c:v>
                </c:pt>
                <c:pt idx="9778">
                  <c:v>1955.6</c:v>
                </c:pt>
                <c:pt idx="9779">
                  <c:v>1955.8</c:v>
                </c:pt>
                <c:pt idx="9780">
                  <c:v>1956</c:v>
                </c:pt>
                <c:pt idx="9781">
                  <c:v>1956.2</c:v>
                </c:pt>
                <c:pt idx="9782">
                  <c:v>1956.4</c:v>
                </c:pt>
                <c:pt idx="9783">
                  <c:v>1956.6</c:v>
                </c:pt>
                <c:pt idx="9784">
                  <c:v>1956.8</c:v>
                </c:pt>
                <c:pt idx="9785">
                  <c:v>1957</c:v>
                </c:pt>
                <c:pt idx="9786">
                  <c:v>1957.2</c:v>
                </c:pt>
                <c:pt idx="9787">
                  <c:v>1957.4</c:v>
                </c:pt>
                <c:pt idx="9788">
                  <c:v>1957.6</c:v>
                </c:pt>
                <c:pt idx="9789">
                  <c:v>1957.8</c:v>
                </c:pt>
                <c:pt idx="9790">
                  <c:v>1958</c:v>
                </c:pt>
                <c:pt idx="9791">
                  <c:v>1958.2</c:v>
                </c:pt>
                <c:pt idx="9792">
                  <c:v>1958.4</c:v>
                </c:pt>
                <c:pt idx="9793">
                  <c:v>1958.6</c:v>
                </c:pt>
                <c:pt idx="9794">
                  <c:v>1958.8</c:v>
                </c:pt>
                <c:pt idx="9795">
                  <c:v>1959</c:v>
                </c:pt>
                <c:pt idx="9796">
                  <c:v>1959.2</c:v>
                </c:pt>
                <c:pt idx="9797">
                  <c:v>1959.4</c:v>
                </c:pt>
                <c:pt idx="9798">
                  <c:v>1959.6</c:v>
                </c:pt>
                <c:pt idx="9799">
                  <c:v>1959.8</c:v>
                </c:pt>
                <c:pt idx="9800">
                  <c:v>1960</c:v>
                </c:pt>
                <c:pt idx="9801">
                  <c:v>1960.2</c:v>
                </c:pt>
                <c:pt idx="9802">
                  <c:v>1960.4</c:v>
                </c:pt>
                <c:pt idx="9803">
                  <c:v>1960.6</c:v>
                </c:pt>
                <c:pt idx="9804">
                  <c:v>1960.8</c:v>
                </c:pt>
                <c:pt idx="9805">
                  <c:v>1961</c:v>
                </c:pt>
                <c:pt idx="9806">
                  <c:v>1961.2</c:v>
                </c:pt>
                <c:pt idx="9807">
                  <c:v>1961.4</c:v>
                </c:pt>
                <c:pt idx="9808">
                  <c:v>1961.6</c:v>
                </c:pt>
                <c:pt idx="9809">
                  <c:v>1961.8</c:v>
                </c:pt>
                <c:pt idx="9810">
                  <c:v>1962</c:v>
                </c:pt>
                <c:pt idx="9811">
                  <c:v>1962.2</c:v>
                </c:pt>
                <c:pt idx="9812">
                  <c:v>1962.4</c:v>
                </c:pt>
                <c:pt idx="9813">
                  <c:v>1962.6</c:v>
                </c:pt>
                <c:pt idx="9814">
                  <c:v>1962.8</c:v>
                </c:pt>
                <c:pt idx="9815">
                  <c:v>1963</c:v>
                </c:pt>
                <c:pt idx="9816">
                  <c:v>1963.2</c:v>
                </c:pt>
                <c:pt idx="9817">
                  <c:v>1963.4</c:v>
                </c:pt>
                <c:pt idx="9818">
                  <c:v>1963.6</c:v>
                </c:pt>
                <c:pt idx="9819">
                  <c:v>1963.8</c:v>
                </c:pt>
                <c:pt idx="9820">
                  <c:v>1964</c:v>
                </c:pt>
                <c:pt idx="9821">
                  <c:v>1964.2</c:v>
                </c:pt>
                <c:pt idx="9822">
                  <c:v>1964.4</c:v>
                </c:pt>
                <c:pt idx="9823">
                  <c:v>1964.6</c:v>
                </c:pt>
                <c:pt idx="9824">
                  <c:v>1964.8</c:v>
                </c:pt>
                <c:pt idx="9825">
                  <c:v>1965</c:v>
                </c:pt>
                <c:pt idx="9826">
                  <c:v>1965.2</c:v>
                </c:pt>
                <c:pt idx="9827">
                  <c:v>1965.4</c:v>
                </c:pt>
                <c:pt idx="9828">
                  <c:v>1965.6</c:v>
                </c:pt>
                <c:pt idx="9829">
                  <c:v>1965.8</c:v>
                </c:pt>
                <c:pt idx="9830">
                  <c:v>1966</c:v>
                </c:pt>
                <c:pt idx="9831">
                  <c:v>1966.2</c:v>
                </c:pt>
                <c:pt idx="9832">
                  <c:v>1966.4</c:v>
                </c:pt>
                <c:pt idx="9833">
                  <c:v>1966.6</c:v>
                </c:pt>
                <c:pt idx="9834">
                  <c:v>1966.8</c:v>
                </c:pt>
                <c:pt idx="9835">
                  <c:v>1967</c:v>
                </c:pt>
                <c:pt idx="9836">
                  <c:v>1967.2</c:v>
                </c:pt>
                <c:pt idx="9837">
                  <c:v>1967.4</c:v>
                </c:pt>
                <c:pt idx="9838">
                  <c:v>1967.6</c:v>
                </c:pt>
                <c:pt idx="9839">
                  <c:v>1967.8</c:v>
                </c:pt>
                <c:pt idx="9840">
                  <c:v>1968</c:v>
                </c:pt>
                <c:pt idx="9841">
                  <c:v>1968.2</c:v>
                </c:pt>
                <c:pt idx="9842">
                  <c:v>1968.4</c:v>
                </c:pt>
                <c:pt idx="9843">
                  <c:v>1968.6</c:v>
                </c:pt>
                <c:pt idx="9844">
                  <c:v>1968.8</c:v>
                </c:pt>
                <c:pt idx="9845">
                  <c:v>1969</c:v>
                </c:pt>
                <c:pt idx="9846">
                  <c:v>1969.2</c:v>
                </c:pt>
                <c:pt idx="9847">
                  <c:v>1969.4</c:v>
                </c:pt>
                <c:pt idx="9848">
                  <c:v>1969.6</c:v>
                </c:pt>
                <c:pt idx="9849">
                  <c:v>1969.8</c:v>
                </c:pt>
                <c:pt idx="9850">
                  <c:v>1970</c:v>
                </c:pt>
                <c:pt idx="9851">
                  <c:v>1970.2</c:v>
                </c:pt>
                <c:pt idx="9852">
                  <c:v>1970.4</c:v>
                </c:pt>
                <c:pt idx="9853">
                  <c:v>1970.6</c:v>
                </c:pt>
                <c:pt idx="9854">
                  <c:v>1970.8</c:v>
                </c:pt>
                <c:pt idx="9855">
                  <c:v>1971</c:v>
                </c:pt>
                <c:pt idx="9856">
                  <c:v>1971.2</c:v>
                </c:pt>
                <c:pt idx="9857">
                  <c:v>1971.4</c:v>
                </c:pt>
                <c:pt idx="9858">
                  <c:v>1971.6</c:v>
                </c:pt>
                <c:pt idx="9859">
                  <c:v>1971.8</c:v>
                </c:pt>
                <c:pt idx="9860">
                  <c:v>1972</c:v>
                </c:pt>
                <c:pt idx="9861">
                  <c:v>1972.2</c:v>
                </c:pt>
                <c:pt idx="9862">
                  <c:v>1972.4</c:v>
                </c:pt>
                <c:pt idx="9863">
                  <c:v>1972.6</c:v>
                </c:pt>
                <c:pt idx="9864">
                  <c:v>1972.8</c:v>
                </c:pt>
                <c:pt idx="9865">
                  <c:v>1973</c:v>
                </c:pt>
                <c:pt idx="9866">
                  <c:v>1973.2</c:v>
                </c:pt>
                <c:pt idx="9867">
                  <c:v>1973.4</c:v>
                </c:pt>
                <c:pt idx="9868">
                  <c:v>1973.6</c:v>
                </c:pt>
                <c:pt idx="9869">
                  <c:v>1973.8</c:v>
                </c:pt>
                <c:pt idx="9870">
                  <c:v>1974</c:v>
                </c:pt>
                <c:pt idx="9871">
                  <c:v>1974.2</c:v>
                </c:pt>
                <c:pt idx="9872">
                  <c:v>1974.4</c:v>
                </c:pt>
                <c:pt idx="9873">
                  <c:v>1974.6</c:v>
                </c:pt>
                <c:pt idx="9874">
                  <c:v>1974.8</c:v>
                </c:pt>
                <c:pt idx="9875">
                  <c:v>1975</c:v>
                </c:pt>
                <c:pt idx="9876">
                  <c:v>1975.2</c:v>
                </c:pt>
                <c:pt idx="9877">
                  <c:v>1975.4</c:v>
                </c:pt>
                <c:pt idx="9878">
                  <c:v>1975.6</c:v>
                </c:pt>
                <c:pt idx="9879">
                  <c:v>1975.8</c:v>
                </c:pt>
                <c:pt idx="9880">
                  <c:v>1976</c:v>
                </c:pt>
                <c:pt idx="9881">
                  <c:v>1976.2</c:v>
                </c:pt>
                <c:pt idx="9882">
                  <c:v>1976.4</c:v>
                </c:pt>
                <c:pt idx="9883">
                  <c:v>1976.6</c:v>
                </c:pt>
                <c:pt idx="9884">
                  <c:v>1976.8</c:v>
                </c:pt>
                <c:pt idx="9885">
                  <c:v>1977</c:v>
                </c:pt>
                <c:pt idx="9886">
                  <c:v>1977.2</c:v>
                </c:pt>
                <c:pt idx="9887">
                  <c:v>1977.4</c:v>
                </c:pt>
                <c:pt idx="9888">
                  <c:v>1977.6</c:v>
                </c:pt>
                <c:pt idx="9889">
                  <c:v>1977.8</c:v>
                </c:pt>
                <c:pt idx="9890">
                  <c:v>1978</c:v>
                </c:pt>
                <c:pt idx="9891">
                  <c:v>1978.2</c:v>
                </c:pt>
                <c:pt idx="9892">
                  <c:v>1978.4</c:v>
                </c:pt>
                <c:pt idx="9893">
                  <c:v>1978.6</c:v>
                </c:pt>
                <c:pt idx="9894">
                  <c:v>1978.8</c:v>
                </c:pt>
                <c:pt idx="9895">
                  <c:v>1979</c:v>
                </c:pt>
                <c:pt idx="9896">
                  <c:v>1979.2</c:v>
                </c:pt>
                <c:pt idx="9897">
                  <c:v>1979.4</c:v>
                </c:pt>
                <c:pt idx="9898">
                  <c:v>1979.6</c:v>
                </c:pt>
                <c:pt idx="9899">
                  <c:v>1979.8</c:v>
                </c:pt>
                <c:pt idx="9900">
                  <c:v>1980</c:v>
                </c:pt>
                <c:pt idx="9901">
                  <c:v>1980.2</c:v>
                </c:pt>
                <c:pt idx="9902">
                  <c:v>1980.4</c:v>
                </c:pt>
                <c:pt idx="9903">
                  <c:v>1980.6</c:v>
                </c:pt>
                <c:pt idx="9904">
                  <c:v>1980.8</c:v>
                </c:pt>
                <c:pt idx="9905">
                  <c:v>1981</c:v>
                </c:pt>
                <c:pt idx="9906">
                  <c:v>1981.2</c:v>
                </c:pt>
                <c:pt idx="9907">
                  <c:v>1981.4</c:v>
                </c:pt>
                <c:pt idx="9908">
                  <c:v>1981.6</c:v>
                </c:pt>
                <c:pt idx="9909">
                  <c:v>1981.8</c:v>
                </c:pt>
                <c:pt idx="9910">
                  <c:v>1982</c:v>
                </c:pt>
                <c:pt idx="9911">
                  <c:v>1982.2</c:v>
                </c:pt>
                <c:pt idx="9912">
                  <c:v>1982.4</c:v>
                </c:pt>
                <c:pt idx="9913">
                  <c:v>1982.6</c:v>
                </c:pt>
                <c:pt idx="9914">
                  <c:v>1982.8</c:v>
                </c:pt>
                <c:pt idx="9915">
                  <c:v>1983</c:v>
                </c:pt>
                <c:pt idx="9916">
                  <c:v>1983.2</c:v>
                </c:pt>
                <c:pt idx="9917">
                  <c:v>1983.4</c:v>
                </c:pt>
                <c:pt idx="9918">
                  <c:v>1983.6</c:v>
                </c:pt>
                <c:pt idx="9919">
                  <c:v>1983.8</c:v>
                </c:pt>
                <c:pt idx="9920">
                  <c:v>1984</c:v>
                </c:pt>
                <c:pt idx="9921">
                  <c:v>1984.2</c:v>
                </c:pt>
                <c:pt idx="9922">
                  <c:v>1984.4</c:v>
                </c:pt>
                <c:pt idx="9923">
                  <c:v>1984.6</c:v>
                </c:pt>
                <c:pt idx="9924">
                  <c:v>1984.8</c:v>
                </c:pt>
                <c:pt idx="9925">
                  <c:v>1985</c:v>
                </c:pt>
                <c:pt idx="9926">
                  <c:v>1985.2</c:v>
                </c:pt>
                <c:pt idx="9927">
                  <c:v>1985.4</c:v>
                </c:pt>
                <c:pt idx="9928">
                  <c:v>1985.6</c:v>
                </c:pt>
                <c:pt idx="9929">
                  <c:v>1985.8</c:v>
                </c:pt>
                <c:pt idx="9930">
                  <c:v>1986</c:v>
                </c:pt>
                <c:pt idx="9931">
                  <c:v>1986.2</c:v>
                </c:pt>
                <c:pt idx="9932">
                  <c:v>1986.4</c:v>
                </c:pt>
                <c:pt idx="9933">
                  <c:v>1986.6</c:v>
                </c:pt>
                <c:pt idx="9934">
                  <c:v>1986.8</c:v>
                </c:pt>
                <c:pt idx="9935">
                  <c:v>1987</c:v>
                </c:pt>
                <c:pt idx="9936">
                  <c:v>1987.2</c:v>
                </c:pt>
                <c:pt idx="9937">
                  <c:v>1987.4</c:v>
                </c:pt>
                <c:pt idx="9938">
                  <c:v>1987.6</c:v>
                </c:pt>
                <c:pt idx="9939">
                  <c:v>1987.8</c:v>
                </c:pt>
                <c:pt idx="9940">
                  <c:v>1988</c:v>
                </c:pt>
                <c:pt idx="9941">
                  <c:v>1988.2</c:v>
                </c:pt>
                <c:pt idx="9942">
                  <c:v>1988.4</c:v>
                </c:pt>
                <c:pt idx="9943">
                  <c:v>1988.6</c:v>
                </c:pt>
                <c:pt idx="9944">
                  <c:v>1988.8</c:v>
                </c:pt>
                <c:pt idx="9945">
                  <c:v>1989</c:v>
                </c:pt>
                <c:pt idx="9946">
                  <c:v>1989.2</c:v>
                </c:pt>
                <c:pt idx="9947">
                  <c:v>1989.4</c:v>
                </c:pt>
                <c:pt idx="9948">
                  <c:v>1989.6</c:v>
                </c:pt>
                <c:pt idx="9949">
                  <c:v>1989.8</c:v>
                </c:pt>
                <c:pt idx="9950">
                  <c:v>1990</c:v>
                </c:pt>
                <c:pt idx="9951">
                  <c:v>1990.2</c:v>
                </c:pt>
                <c:pt idx="9952">
                  <c:v>1990.4</c:v>
                </c:pt>
                <c:pt idx="9953">
                  <c:v>1990.6</c:v>
                </c:pt>
                <c:pt idx="9954">
                  <c:v>1990.8</c:v>
                </c:pt>
                <c:pt idx="9955">
                  <c:v>1991</c:v>
                </c:pt>
                <c:pt idx="9956">
                  <c:v>1991.2</c:v>
                </c:pt>
                <c:pt idx="9957">
                  <c:v>1991.4</c:v>
                </c:pt>
                <c:pt idx="9958">
                  <c:v>1991.6</c:v>
                </c:pt>
                <c:pt idx="9959">
                  <c:v>1991.8</c:v>
                </c:pt>
                <c:pt idx="9960">
                  <c:v>1992</c:v>
                </c:pt>
                <c:pt idx="9961">
                  <c:v>1992.2</c:v>
                </c:pt>
                <c:pt idx="9962">
                  <c:v>1992.4</c:v>
                </c:pt>
                <c:pt idx="9963">
                  <c:v>1992.6</c:v>
                </c:pt>
                <c:pt idx="9964">
                  <c:v>1992.8</c:v>
                </c:pt>
                <c:pt idx="9965">
                  <c:v>1993</c:v>
                </c:pt>
                <c:pt idx="9966">
                  <c:v>1993.2</c:v>
                </c:pt>
                <c:pt idx="9967">
                  <c:v>1993.4</c:v>
                </c:pt>
                <c:pt idx="9968">
                  <c:v>1993.6</c:v>
                </c:pt>
                <c:pt idx="9969">
                  <c:v>1993.8</c:v>
                </c:pt>
                <c:pt idx="9970">
                  <c:v>1994</c:v>
                </c:pt>
                <c:pt idx="9971">
                  <c:v>1994.2</c:v>
                </c:pt>
                <c:pt idx="9972">
                  <c:v>1994.4</c:v>
                </c:pt>
                <c:pt idx="9973">
                  <c:v>1994.6</c:v>
                </c:pt>
                <c:pt idx="9974">
                  <c:v>1994.8</c:v>
                </c:pt>
                <c:pt idx="9975">
                  <c:v>1995</c:v>
                </c:pt>
                <c:pt idx="9976">
                  <c:v>1995.2</c:v>
                </c:pt>
                <c:pt idx="9977">
                  <c:v>1995.4</c:v>
                </c:pt>
                <c:pt idx="9978">
                  <c:v>1995.6</c:v>
                </c:pt>
                <c:pt idx="9979">
                  <c:v>1995.8</c:v>
                </c:pt>
                <c:pt idx="9980">
                  <c:v>1996</c:v>
                </c:pt>
                <c:pt idx="9981">
                  <c:v>1996.2</c:v>
                </c:pt>
                <c:pt idx="9982">
                  <c:v>1996.4</c:v>
                </c:pt>
                <c:pt idx="9983">
                  <c:v>1996.6</c:v>
                </c:pt>
                <c:pt idx="9984">
                  <c:v>1996.8</c:v>
                </c:pt>
                <c:pt idx="9985">
                  <c:v>1997</c:v>
                </c:pt>
                <c:pt idx="9986">
                  <c:v>1997.2</c:v>
                </c:pt>
                <c:pt idx="9987">
                  <c:v>1997.4</c:v>
                </c:pt>
                <c:pt idx="9988">
                  <c:v>1997.6</c:v>
                </c:pt>
                <c:pt idx="9989">
                  <c:v>1997.8</c:v>
                </c:pt>
                <c:pt idx="9990">
                  <c:v>1998</c:v>
                </c:pt>
                <c:pt idx="9991">
                  <c:v>1998.2</c:v>
                </c:pt>
                <c:pt idx="9992">
                  <c:v>1998.4</c:v>
                </c:pt>
                <c:pt idx="9993">
                  <c:v>1998.6</c:v>
                </c:pt>
                <c:pt idx="9994">
                  <c:v>1998.8</c:v>
                </c:pt>
                <c:pt idx="9995">
                  <c:v>1999</c:v>
                </c:pt>
                <c:pt idx="9996">
                  <c:v>1999.2</c:v>
                </c:pt>
                <c:pt idx="9997">
                  <c:v>1999.4</c:v>
                </c:pt>
                <c:pt idx="9998">
                  <c:v>1999.6</c:v>
                </c:pt>
                <c:pt idx="9999">
                  <c:v>1999.8</c:v>
                </c:pt>
                <c:pt idx="10000">
                  <c:v>2000</c:v>
                </c:pt>
                <c:pt idx="10001">
                  <c:v>2000.2</c:v>
                </c:pt>
                <c:pt idx="10002">
                  <c:v>2000.4</c:v>
                </c:pt>
                <c:pt idx="10003">
                  <c:v>2000.6</c:v>
                </c:pt>
                <c:pt idx="10004">
                  <c:v>2000.8</c:v>
                </c:pt>
                <c:pt idx="10005">
                  <c:v>2001</c:v>
                </c:pt>
                <c:pt idx="10006">
                  <c:v>2001.2</c:v>
                </c:pt>
                <c:pt idx="10007">
                  <c:v>2001.4</c:v>
                </c:pt>
                <c:pt idx="10008">
                  <c:v>2001.6</c:v>
                </c:pt>
                <c:pt idx="10009">
                  <c:v>2001.8</c:v>
                </c:pt>
                <c:pt idx="10010">
                  <c:v>2002</c:v>
                </c:pt>
                <c:pt idx="10011">
                  <c:v>2002.2</c:v>
                </c:pt>
                <c:pt idx="10012">
                  <c:v>2002.4</c:v>
                </c:pt>
                <c:pt idx="10013">
                  <c:v>2002.6</c:v>
                </c:pt>
                <c:pt idx="10014">
                  <c:v>2002.8</c:v>
                </c:pt>
                <c:pt idx="10015">
                  <c:v>2003</c:v>
                </c:pt>
                <c:pt idx="10016">
                  <c:v>2003.2</c:v>
                </c:pt>
                <c:pt idx="10017">
                  <c:v>2003.4</c:v>
                </c:pt>
                <c:pt idx="10018">
                  <c:v>2003.6</c:v>
                </c:pt>
                <c:pt idx="10019">
                  <c:v>2003.8</c:v>
                </c:pt>
                <c:pt idx="10020">
                  <c:v>2004</c:v>
                </c:pt>
                <c:pt idx="10021">
                  <c:v>2004.2</c:v>
                </c:pt>
                <c:pt idx="10022">
                  <c:v>2004.4</c:v>
                </c:pt>
                <c:pt idx="10023">
                  <c:v>2004.6</c:v>
                </c:pt>
                <c:pt idx="10024">
                  <c:v>2004.8</c:v>
                </c:pt>
                <c:pt idx="10025">
                  <c:v>2005</c:v>
                </c:pt>
                <c:pt idx="10026">
                  <c:v>2005.2</c:v>
                </c:pt>
                <c:pt idx="10027">
                  <c:v>2005.4</c:v>
                </c:pt>
                <c:pt idx="10028">
                  <c:v>2005.6</c:v>
                </c:pt>
                <c:pt idx="10029">
                  <c:v>2005.8</c:v>
                </c:pt>
                <c:pt idx="10030">
                  <c:v>2006</c:v>
                </c:pt>
                <c:pt idx="10031">
                  <c:v>2006.2</c:v>
                </c:pt>
                <c:pt idx="10032">
                  <c:v>2006.4</c:v>
                </c:pt>
                <c:pt idx="10033">
                  <c:v>2006.6</c:v>
                </c:pt>
                <c:pt idx="10034">
                  <c:v>2006.8</c:v>
                </c:pt>
                <c:pt idx="10035">
                  <c:v>2007</c:v>
                </c:pt>
                <c:pt idx="10036">
                  <c:v>2007.2</c:v>
                </c:pt>
                <c:pt idx="10037">
                  <c:v>2007.4</c:v>
                </c:pt>
                <c:pt idx="10038">
                  <c:v>2007.6</c:v>
                </c:pt>
                <c:pt idx="10039">
                  <c:v>2007.8</c:v>
                </c:pt>
                <c:pt idx="10040">
                  <c:v>2008</c:v>
                </c:pt>
                <c:pt idx="10041">
                  <c:v>2008.2</c:v>
                </c:pt>
                <c:pt idx="10042">
                  <c:v>2008.4</c:v>
                </c:pt>
                <c:pt idx="10043">
                  <c:v>2008.6</c:v>
                </c:pt>
                <c:pt idx="10044">
                  <c:v>2008.8</c:v>
                </c:pt>
                <c:pt idx="10045">
                  <c:v>2009</c:v>
                </c:pt>
                <c:pt idx="10046">
                  <c:v>2009.2</c:v>
                </c:pt>
                <c:pt idx="10047">
                  <c:v>2009.4</c:v>
                </c:pt>
                <c:pt idx="10048">
                  <c:v>2009.6</c:v>
                </c:pt>
                <c:pt idx="10049">
                  <c:v>2009.8</c:v>
                </c:pt>
                <c:pt idx="10050">
                  <c:v>2010</c:v>
                </c:pt>
                <c:pt idx="10051">
                  <c:v>2010.2</c:v>
                </c:pt>
                <c:pt idx="10052">
                  <c:v>2010.4</c:v>
                </c:pt>
                <c:pt idx="10053">
                  <c:v>2010.6</c:v>
                </c:pt>
                <c:pt idx="10054">
                  <c:v>2010.8</c:v>
                </c:pt>
                <c:pt idx="10055">
                  <c:v>2011</c:v>
                </c:pt>
                <c:pt idx="10056">
                  <c:v>2011.2</c:v>
                </c:pt>
                <c:pt idx="10057">
                  <c:v>2011.4</c:v>
                </c:pt>
                <c:pt idx="10058">
                  <c:v>2011.6</c:v>
                </c:pt>
                <c:pt idx="10059">
                  <c:v>2011.8</c:v>
                </c:pt>
                <c:pt idx="10060">
                  <c:v>2012</c:v>
                </c:pt>
                <c:pt idx="10061">
                  <c:v>2012.2</c:v>
                </c:pt>
                <c:pt idx="10062">
                  <c:v>2012.4</c:v>
                </c:pt>
                <c:pt idx="10063">
                  <c:v>2012.6</c:v>
                </c:pt>
                <c:pt idx="10064">
                  <c:v>2012.8</c:v>
                </c:pt>
                <c:pt idx="10065">
                  <c:v>2013</c:v>
                </c:pt>
                <c:pt idx="10066">
                  <c:v>2013.2</c:v>
                </c:pt>
                <c:pt idx="10067">
                  <c:v>2013.4</c:v>
                </c:pt>
                <c:pt idx="10068">
                  <c:v>2013.6</c:v>
                </c:pt>
                <c:pt idx="10069">
                  <c:v>2013.8</c:v>
                </c:pt>
                <c:pt idx="10070">
                  <c:v>2014</c:v>
                </c:pt>
                <c:pt idx="10071">
                  <c:v>2014.2</c:v>
                </c:pt>
                <c:pt idx="10072">
                  <c:v>2014.4</c:v>
                </c:pt>
                <c:pt idx="10073">
                  <c:v>2014.6</c:v>
                </c:pt>
                <c:pt idx="10074">
                  <c:v>2014.8</c:v>
                </c:pt>
                <c:pt idx="10075">
                  <c:v>2015</c:v>
                </c:pt>
                <c:pt idx="10076">
                  <c:v>2015.2</c:v>
                </c:pt>
                <c:pt idx="10077">
                  <c:v>2015.4</c:v>
                </c:pt>
                <c:pt idx="10078">
                  <c:v>2015.6</c:v>
                </c:pt>
                <c:pt idx="10079">
                  <c:v>2015.8</c:v>
                </c:pt>
                <c:pt idx="10080">
                  <c:v>2016</c:v>
                </c:pt>
                <c:pt idx="10081">
                  <c:v>2016.2</c:v>
                </c:pt>
                <c:pt idx="10082">
                  <c:v>2016.4</c:v>
                </c:pt>
                <c:pt idx="10083">
                  <c:v>2016.6</c:v>
                </c:pt>
                <c:pt idx="10084">
                  <c:v>2016.8</c:v>
                </c:pt>
                <c:pt idx="10085">
                  <c:v>2017</c:v>
                </c:pt>
                <c:pt idx="10086">
                  <c:v>2017.2</c:v>
                </c:pt>
                <c:pt idx="10087">
                  <c:v>2017.4</c:v>
                </c:pt>
                <c:pt idx="10088">
                  <c:v>2017.6</c:v>
                </c:pt>
                <c:pt idx="10089">
                  <c:v>2017.8</c:v>
                </c:pt>
                <c:pt idx="10090">
                  <c:v>2018</c:v>
                </c:pt>
                <c:pt idx="10091">
                  <c:v>2018.2</c:v>
                </c:pt>
                <c:pt idx="10092">
                  <c:v>2018.4</c:v>
                </c:pt>
                <c:pt idx="10093">
                  <c:v>2018.6</c:v>
                </c:pt>
                <c:pt idx="10094">
                  <c:v>2018.8</c:v>
                </c:pt>
                <c:pt idx="10095">
                  <c:v>2019</c:v>
                </c:pt>
                <c:pt idx="10096">
                  <c:v>2019.2</c:v>
                </c:pt>
                <c:pt idx="10097">
                  <c:v>2019.4</c:v>
                </c:pt>
                <c:pt idx="10098">
                  <c:v>2019.6</c:v>
                </c:pt>
                <c:pt idx="10099">
                  <c:v>2019.8</c:v>
                </c:pt>
                <c:pt idx="10100">
                  <c:v>2020</c:v>
                </c:pt>
                <c:pt idx="10101">
                  <c:v>2020.2</c:v>
                </c:pt>
                <c:pt idx="10102">
                  <c:v>2020.4</c:v>
                </c:pt>
                <c:pt idx="10103">
                  <c:v>2020.6</c:v>
                </c:pt>
                <c:pt idx="10104">
                  <c:v>2020.8</c:v>
                </c:pt>
                <c:pt idx="10105">
                  <c:v>2021</c:v>
                </c:pt>
                <c:pt idx="10106">
                  <c:v>2021.2</c:v>
                </c:pt>
                <c:pt idx="10107">
                  <c:v>2021.4</c:v>
                </c:pt>
                <c:pt idx="10108">
                  <c:v>2021.6</c:v>
                </c:pt>
                <c:pt idx="10109">
                  <c:v>2021.8</c:v>
                </c:pt>
                <c:pt idx="10110">
                  <c:v>2022</c:v>
                </c:pt>
                <c:pt idx="10111">
                  <c:v>2022.2</c:v>
                </c:pt>
                <c:pt idx="10112">
                  <c:v>2022.4</c:v>
                </c:pt>
                <c:pt idx="10113">
                  <c:v>2022.6</c:v>
                </c:pt>
                <c:pt idx="10114">
                  <c:v>2022.8</c:v>
                </c:pt>
                <c:pt idx="10115">
                  <c:v>2023</c:v>
                </c:pt>
                <c:pt idx="10116">
                  <c:v>2023.2</c:v>
                </c:pt>
                <c:pt idx="10117">
                  <c:v>2023.4</c:v>
                </c:pt>
                <c:pt idx="10118">
                  <c:v>2023.6</c:v>
                </c:pt>
                <c:pt idx="10119">
                  <c:v>2023.8</c:v>
                </c:pt>
                <c:pt idx="10120">
                  <c:v>2024</c:v>
                </c:pt>
                <c:pt idx="10121">
                  <c:v>2024.2</c:v>
                </c:pt>
                <c:pt idx="10122">
                  <c:v>2024.4</c:v>
                </c:pt>
                <c:pt idx="10123">
                  <c:v>2024.6</c:v>
                </c:pt>
                <c:pt idx="10124">
                  <c:v>2024.8</c:v>
                </c:pt>
                <c:pt idx="10125">
                  <c:v>2025</c:v>
                </c:pt>
                <c:pt idx="10126">
                  <c:v>2025.2</c:v>
                </c:pt>
                <c:pt idx="10127">
                  <c:v>2025.4</c:v>
                </c:pt>
                <c:pt idx="10128">
                  <c:v>2025.6</c:v>
                </c:pt>
                <c:pt idx="10129">
                  <c:v>2025.8</c:v>
                </c:pt>
                <c:pt idx="10130">
                  <c:v>2026</c:v>
                </c:pt>
                <c:pt idx="10131">
                  <c:v>2026.2</c:v>
                </c:pt>
                <c:pt idx="10132">
                  <c:v>2026.4</c:v>
                </c:pt>
                <c:pt idx="10133">
                  <c:v>2026.6</c:v>
                </c:pt>
                <c:pt idx="10134">
                  <c:v>2026.8</c:v>
                </c:pt>
                <c:pt idx="10135">
                  <c:v>2027</c:v>
                </c:pt>
                <c:pt idx="10136">
                  <c:v>2027.2</c:v>
                </c:pt>
                <c:pt idx="10137">
                  <c:v>2027.4</c:v>
                </c:pt>
                <c:pt idx="10138">
                  <c:v>2027.6</c:v>
                </c:pt>
                <c:pt idx="10139">
                  <c:v>2027.8</c:v>
                </c:pt>
                <c:pt idx="10140">
                  <c:v>2028</c:v>
                </c:pt>
                <c:pt idx="10141">
                  <c:v>2028.2</c:v>
                </c:pt>
                <c:pt idx="10142">
                  <c:v>2028.4</c:v>
                </c:pt>
                <c:pt idx="10143">
                  <c:v>2028.6</c:v>
                </c:pt>
                <c:pt idx="10144">
                  <c:v>2028.8</c:v>
                </c:pt>
                <c:pt idx="10145">
                  <c:v>2029</c:v>
                </c:pt>
                <c:pt idx="10146">
                  <c:v>2029.2</c:v>
                </c:pt>
                <c:pt idx="10147">
                  <c:v>2029.4</c:v>
                </c:pt>
                <c:pt idx="10148">
                  <c:v>2029.6</c:v>
                </c:pt>
                <c:pt idx="10149">
                  <c:v>2029.8</c:v>
                </c:pt>
                <c:pt idx="10150">
                  <c:v>2030</c:v>
                </c:pt>
                <c:pt idx="10151">
                  <c:v>2030.2</c:v>
                </c:pt>
                <c:pt idx="10152">
                  <c:v>2030.4</c:v>
                </c:pt>
                <c:pt idx="10153">
                  <c:v>2030.6</c:v>
                </c:pt>
                <c:pt idx="10154">
                  <c:v>2030.8</c:v>
                </c:pt>
                <c:pt idx="10155">
                  <c:v>2031</c:v>
                </c:pt>
                <c:pt idx="10156">
                  <c:v>2031.2</c:v>
                </c:pt>
                <c:pt idx="10157">
                  <c:v>2031.4</c:v>
                </c:pt>
                <c:pt idx="10158">
                  <c:v>2031.6</c:v>
                </c:pt>
                <c:pt idx="10159">
                  <c:v>2031.8</c:v>
                </c:pt>
                <c:pt idx="10160">
                  <c:v>2032</c:v>
                </c:pt>
                <c:pt idx="10161">
                  <c:v>2032.2</c:v>
                </c:pt>
                <c:pt idx="10162">
                  <c:v>2032.4</c:v>
                </c:pt>
                <c:pt idx="10163">
                  <c:v>2032.6</c:v>
                </c:pt>
                <c:pt idx="10164">
                  <c:v>2032.8</c:v>
                </c:pt>
                <c:pt idx="10165">
                  <c:v>2033</c:v>
                </c:pt>
                <c:pt idx="10166">
                  <c:v>2033.2</c:v>
                </c:pt>
                <c:pt idx="10167">
                  <c:v>2033.4</c:v>
                </c:pt>
                <c:pt idx="10168">
                  <c:v>2033.6</c:v>
                </c:pt>
                <c:pt idx="10169">
                  <c:v>2033.8</c:v>
                </c:pt>
                <c:pt idx="10170">
                  <c:v>2034</c:v>
                </c:pt>
                <c:pt idx="10171">
                  <c:v>2034.2</c:v>
                </c:pt>
                <c:pt idx="10172">
                  <c:v>2034.4</c:v>
                </c:pt>
                <c:pt idx="10173">
                  <c:v>2034.6</c:v>
                </c:pt>
                <c:pt idx="10174">
                  <c:v>2034.8</c:v>
                </c:pt>
                <c:pt idx="10175">
                  <c:v>2035</c:v>
                </c:pt>
                <c:pt idx="10176">
                  <c:v>2035.2</c:v>
                </c:pt>
                <c:pt idx="10177">
                  <c:v>2035.4</c:v>
                </c:pt>
                <c:pt idx="10178">
                  <c:v>2035.6</c:v>
                </c:pt>
                <c:pt idx="10179">
                  <c:v>2035.8</c:v>
                </c:pt>
                <c:pt idx="10180">
                  <c:v>2036</c:v>
                </c:pt>
                <c:pt idx="10181">
                  <c:v>2036.2</c:v>
                </c:pt>
                <c:pt idx="10182">
                  <c:v>2036.4</c:v>
                </c:pt>
                <c:pt idx="10183">
                  <c:v>2036.6</c:v>
                </c:pt>
                <c:pt idx="10184">
                  <c:v>2036.8</c:v>
                </c:pt>
                <c:pt idx="10185">
                  <c:v>2037</c:v>
                </c:pt>
                <c:pt idx="10186">
                  <c:v>2037.2</c:v>
                </c:pt>
                <c:pt idx="10187">
                  <c:v>2037.4</c:v>
                </c:pt>
                <c:pt idx="10188">
                  <c:v>2037.6</c:v>
                </c:pt>
                <c:pt idx="10189">
                  <c:v>2037.8</c:v>
                </c:pt>
                <c:pt idx="10190">
                  <c:v>2038</c:v>
                </c:pt>
                <c:pt idx="10191">
                  <c:v>2038.2</c:v>
                </c:pt>
                <c:pt idx="10192">
                  <c:v>2038.4</c:v>
                </c:pt>
                <c:pt idx="10193">
                  <c:v>2038.6</c:v>
                </c:pt>
                <c:pt idx="10194">
                  <c:v>2038.8</c:v>
                </c:pt>
                <c:pt idx="10195">
                  <c:v>2039</c:v>
                </c:pt>
                <c:pt idx="10196">
                  <c:v>2039.2</c:v>
                </c:pt>
                <c:pt idx="10197">
                  <c:v>2039.4</c:v>
                </c:pt>
                <c:pt idx="10198">
                  <c:v>2039.6</c:v>
                </c:pt>
                <c:pt idx="10199">
                  <c:v>2039.8</c:v>
                </c:pt>
                <c:pt idx="10200">
                  <c:v>2040</c:v>
                </c:pt>
                <c:pt idx="10201">
                  <c:v>2040.2</c:v>
                </c:pt>
                <c:pt idx="10202">
                  <c:v>2040.4</c:v>
                </c:pt>
                <c:pt idx="10203">
                  <c:v>2040.6</c:v>
                </c:pt>
                <c:pt idx="10204">
                  <c:v>2040.8</c:v>
                </c:pt>
                <c:pt idx="10205">
                  <c:v>2041</c:v>
                </c:pt>
                <c:pt idx="10206">
                  <c:v>2041.2</c:v>
                </c:pt>
                <c:pt idx="10207">
                  <c:v>2041.4</c:v>
                </c:pt>
                <c:pt idx="10208">
                  <c:v>2041.6</c:v>
                </c:pt>
                <c:pt idx="10209">
                  <c:v>2041.8</c:v>
                </c:pt>
                <c:pt idx="10210">
                  <c:v>2042</c:v>
                </c:pt>
                <c:pt idx="10211">
                  <c:v>2042.2</c:v>
                </c:pt>
                <c:pt idx="10212">
                  <c:v>2042.4</c:v>
                </c:pt>
                <c:pt idx="10213">
                  <c:v>2042.6</c:v>
                </c:pt>
                <c:pt idx="10214">
                  <c:v>2042.8</c:v>
                </c:pt>
                <c:pt idx="10215">
                  <c:v>2043</c:v>
                </c:pt>
                <c:pt idx="10216">
                  <c:v>2043.2</c:v>
                </c:pt>
                <c:pt idx="10217">
                  <c:v>2043.4</c:v>
                </c:pt>
                <c:pt idx="10218">
                  <c:v>2043.6</c:v>
                </c:pt>
                <c:pt idx="10219">
                  <c:v>2043.8</c:v>
                </c:pt>
                <c:pt idx="10220">
                  <c:v>2044</c:v>
                </c:pt>
                <c:pt idx="10221">
                  <c:v>2044.2</c:v>
                </c:pt>
                <c:pt idx="10222">
                  <c:v>2044.4</c:v>
                </c:pt>
                <c:pt idx="10223">
                  <c:v>2044.6</c:v>
                </c:pt>
                <c:pt idx="10224">
                  <c:v>2044.8</c:v>
                </c:pt>
                <c:pt idx="10225">
                  <c:v>2045</c:v>
                </c:pt>
                <c:pt idx="10226">
                  <c:v>2045.2</c:v>
                </c:pt>
                <c:pt idx="10227">
                  <c:v>2045.4</c:v>
                </c:pt>
                <c:pt idx="10228">
                  <c:v>2045.6</c:v>
                </c:pt>
                <c:pt idx="10229">
                  <c:v>2045.8</c:v>
                </c:pt>
                <c:pt idx="10230">
                  <c:v>2046</c:v>
                </c:pt>
                <c:pt idx="10231">
                  <c:v>2046.2</c:v>
                </c:pt>
                <c:pt idx="10232">
                  <c:v>2046.4</c:v>
                </c:pt>
                <c:pt idx="10233">
                  <c:v>2046.6</c:v>
                </c:pt>
                <c:pt idx="10234">
                  <c:v>2046.8</c:v>
                </c:pt>
                <c:pt idx="10235">
                  <c:v>2047</c:v>
                </c:pt>
                <c:pt idx="10236">
                  <c:v>2047.2</c:v>
                </c:pt>
                <c:pt idx="10237">
                  <c:v>2047.4</c:v>
                </c:pt>
                <c:pt idx="10238">
                  <c:v>2047.6</c:v>
                </c:pt>
                <c:pt idx="10239">
                  <c:v>2047.8</c:v>
                </c:pt>
                <c:pt idx="10240">
                  <c:v>2048</c:v>
                </c:pt>
                <c:pt idx="10241">
                  <c:v>2048.1999999999998</c:v>
                </c:pt>
                <c:pt idx="10242">
                  <c:v>2048.4</c:v>
                </c:pt>
                <c:pt idx="10243">
                  <c:v>2048.6</c:v>
                </c:pt>
                <c:pt idx="10244">
                  <c:v>2048.8000000000002</c:v>
                </c:pt>
                <c:pt idx="10245">
                  <c:v>2049</c:v>
                </c:pt>
                <c:pt idx="10246">
                  <c:v>2049.1999999999998</c:v>
                </c:pt>
                <c:pt idx="10247">
                  <c:v>2049.4</c:v>
                </c:pt>
                <c:pt idx="10248">
                  <c:v>2049.6</c:v>
                </c:pt>
                <c:pt idx="10249">
                  <c:v>2049.8000000000002</c:v>
                </c:pt>
                <c:pt idx="10250">
                  <c:v>2050</c:v>
                </c:pt>
                <c:pt idx="10251">
                  <c:v>2050.1999999999998</c:v>
                </c:pt>
                <c:pt idx="10252">
                  <c:v>2050.4</c:v>
                </c:pt>
                <c:pt idx="10253">
                  <c:v>2050.6</c:v>
                </c:pt>
                <c:pt idx="10254">
                  <c:v>2050.8000000000002</c:v>
                </c:pt>
                <c:pt idx="10255">
                  <c:v>2051</c:v>
                </c:pt>
                <c:pt idx="10256">
                  <c:v>2051.1999999999998</c:v>
                </c:pt>
                <c:pt idx="10257">
                  <c:v>2051.4</c:v>
                </c:pt>
                <c:pt idx="10258">
                  <c:v>2051.6</c:v>
                </c:pt>
                <c:pt idx="10259">
                  <c:v>2051.8000000000002</c:v>
                </c:pt>
                <c:pt idx="10260">
                  <c:v>2052</c:v>
                </c:pt>
                <c:pt idx="10261">
                  <c:v>2052.1999999999998</c:v>
                </c:pt>
                <c:pt idx="10262">
                  <c:v>2052.4</c:v>
                </c:pt>
                <c:pt idx="10263">
                  <c:v>2052.6</c:v>
                </c:pt>
                <c:pt idx="10264">
                  <c:v>2052.8000000000002</c:v>
                </c:pt>
                <c:pt idx="10265">
                  <c:v>2053</c:v>
                </c:pt>
                <c:pt idx="10266">
                  <c:v>2053.1999999999998</c:v>
                </c:pt>
                <c:pt idx="10267">
                  <c:v>2053.4</c:v>
                </c:pt>
                <c:pt idx="10268">
                  <c:v>2053.6</c:v>
                </c:pt>
                <c:pt idx="10269">
                  <c:v>2053.8000000000002</c:v>
                </c:pt>
                <c:pt idx="10270">
                  <c:v>2054</c:v>
                </c:pt>
                <c:pt idx="10271">
                  <c:v>2054.1999999999998</c:v>
                </c:pt>
                <c:pt idx="10272">
                  <c:v>2054.4</c:v>
                </c:pt>
                <c:pt idx="10273">
                  <c:v>2054.6</c:v>
                </c:pt>
                <c:pt idx="10274">
                  <c:v>2054.8000000000002</c:v>
                </c:pt>
                <c:pt idx="10275">
                  <c:v>2055</c:v>
                </c:pt>
                <c:pt idx="10276">
                  <c:v>2055.1999999999998</c:v>
                </c:pt>
                <c:pt idx="10277">
                  <c:v>2055.4</c:v>
                </c:pt>
                <c:pt idx="10278">
                  <c:v>2055.6</c:v>
                </c:pt>
                <c:pt idx="10279">
                  <c:v>2055.8000000000002</c:v>
                </c:pt>
                <c:pt idx="10280">
                  <c:v>2056</c:v>
                </c:pt>
                <c:pt idx="10281">
                  <c:v>2056.1999999999998</c:v>
                </c:pt>
                <c:pt idx="10282">
                  <c:v>2056.4</c:v>
                </c:pt>
                <c:pt idx="10283">
                  <c:v>2056.6</c:v>
                </c:pt>
                <c:pt idx="10284">
                  <c:v>2056.8000000000002</c:v>
                </c:pt>
                <c:pt idx="10285">
                  <c:v>2057</c:v>
                </c:pt>
                <c:pt idx="10286">
                  <c:v>2057.1999999999998</c:v>
                </c:pt>
                <c:pt idx="10287">
                  <c:v>2057.4</c:v>
                </c:pt>
                <c:pt idx="10288">
                  <c:v>2057.6</c:v>
                </c:pt>
                <c:pt idx="10289">
                  <c:v>2057.8000000000002</c:v>
                </c:pt>
                <c:pt idx="10290">
                  <c:v>2058</c:v>
                </c:pt>
                <c:pt idx="10291">
                  <c:v>2058.1999999999998</c:v>
                </c:pt>
                <c:pt idx="10292">
                  <c:v>2058.4</c:v>
                </c:pt>
                <c:pt idx="10293">
                  <c:v>2058.6</c:v>
                </c:pt>
                <c:pt idx="10294">
                  <c:v>2058.8000000000002</c:v>
                </c:pt>
                <c:pt idx="10295">
                  <c:v>2059</c:v>
                </c:pt>
                <c:pt idx="10296">
                  <c:v>2059.1999999999998</c:v>
                </c:pt>
                <c:pt idx="10297">
                  <c:v>2059.4</c:v>
                </c:pt>
                <c:pt idx="10298">
                  <c:v>2059.6</c:v>
                </c:pt>
                <c:pt idx="10299">
                  <c:v>2059.8000000000002</c:v>
                </c:pt>
                <c:pt idx="10300">
                  <c:v>2060</c:v>
                </c:pt>
                <c:pt idx="10301">
                  <c:v>2060.1999999999998</c:v>
                </c:pt>
                <c:pt idx="10302">
                  <c:v>2060.4</c:v>
                </c:pt>
                <c:pt idx="10303">
                  <c:v>2060.6</c:v>
                </c:pt>
                <c:pt idx="10304">
                  <c:v>2060.8000000000002</c:v>
                </c:pt>
                <c:pt idx="10305">
                  <c:v>2061</c:v>
                </c:pt>
                <c:pt idx="10306">
                  <c:v>2061.1999999999998</c:v>
                </c:pt>
                <c:pt idx="10307">
                  <c:v>2061.4</c:v>
                </c:pt>
                <c:pt idx="10308">
                  <c:v>2061.6</c:v>
                </c:pt>
                <c:pt idx="10309">
                  <c:v>2061.8000000000002</c:v>
                </c:pt>
                <c:pt idx="10310">
                  <c:v>2062</c:v>
                </c:pt>
                <c:pt idx="10311">
                  <c:v>2062.1999999999998</c:v>
                </c:pt>
                <c:pt idx="10312">
                  <c:v>2062.4</c:v>
                </c:pt>
                <c:pt idx="10313">
                  <c:v>2062.6</c:v>
                </c:pt>
                <c:pt idx="10314">
                  <c:v>2062.8000000000002</c:v>
                </c:pt>
                <c:pt idx="10315">
                  <c:v>2063</c:v>
                </c:pt>
                <c:pt idx="10316">
                  <c:v>2063.1999999999998</c:v>
                </c:pt>
                <c:pt idx="10317">
                  <c:v>2063.4</c:v>
                </c:pt>
                <c:pt idx="10318">
                  <c:v>2063.6</c:v>
                </c:pt>
                <c:pt idx="10319">
                  <c:v>2063.8000000000002</c:v>
                </c:pt>
                <c:pt idx="10320">
                  <c:v>2064</c:v>
                </c:pt>
                <c:pt idx="10321">
                  <c:v>2064.1999999999998</c:v>
                </c:pt>
                <c:pt idx="10322">
                  <c:v>2064.4</c:v>
                </c:pt>
                <c:pt idx="10323">
                  <c:v>2064.6</c:v>
                </c:pt>
                <c:pt idx="10324">
                  <c:v>2064.8000000000002</c:v>
                </c:pt>
                <c:pt idx="10325">
                  <c:v>2065</c:v>
                </c:pt>
                <c:pt idx="10326">
                  <c:v>2065.1999999999998</c:v>
                </c:pt>
                <c:pt idx="10327">
                  <c:v>2065.4</c:v>
                </c:pt>
                <c:pt idx="10328">
                  <c:v>2065.6</c:v>
                </c:pt>
                <c:pt idx="10329">
                  <c:v>2065.8000000000002</c:v>
                </c:pt>
                <c:pt idx="10330">
                  <c:v>2066</c:v>
                </c:pt>
                <c:pt idx="10331">
                  <c:v>2066.1999999999998</c:v>
                </c:pt>
                <c:pt idx="10332">
                  <c:v>2066.4</c:v>
                </c:pt>
                <c:pt idx="10333">
                  <c:v>2066.6</c:v>
                </c:pt>
                <c:pt idx="10334">
                  <c:v>2066.8000000000002</c:v>
                </c:pt>
                <c:pt idx="10335">
                  <c:v>2067</c:v>
                </c:pt>
                <c:pt idx="10336">
                  <c:v>2067.1999999999998</c:v>
                </c:pt>
                <c:pt idx="10337">
                  <c:v>2067.4</c:v>
                </c:pt>
                <c:pt idx="10338">
                  <c:v>2067.6</c:v>
                </c:pt>
                <c:pt idx="10339">
                  <c:v>2067.8000000000002</c:v>
                </c:pt>
                <c:pt idx="10340">
                  <c:v>2068</c:v>
                </c:pt>
                <c:pt idx="10341">
                  <c:v>2068.1999999999998</c:v>
                </c:pt>
                <c:pt idx="10342">
                  <c:v>2068.4</c:v>
                </c:pt>
                <c:pt idx="10343">
                  <c:v>2068.6</c:v>
                </c:pt>
                <c:pt idx="10344">
                  <c:v>2068.8000000000002</c:v>
                </c:pt>
                <c:pt idx="10345">
                  <c:v>2069</c:v>
                </c:pt>
                <c:pt idx="10346">
                  <c:v>2069.1999999999998</c:v>
                </c:pt>
                <c:pt idx="10347">
                  <c:v>2069.4</c:v>
                </c:pt>
                <c:pt idx="10348">
                  <c:v>2069.6</c:v>
                </c:pt>
                <c:pt idx="10349">
                  <c:v>2069.8000000000002</c:v>
                </c:pt>
                <c:pt idx="10350">
                  <c:v>2070</c:v>
                </c:pt>
                <c:pt idx="10351">
                  <c:v>2070.1999999999998</c:v>
                </c:pt>
                <c:pt idx="10352">
                  <c:v>2070.4</c:v>
                </c:pt>
                <c:pt idx="10353">
                  <c:v>2070.6</c:v>
                </c:pt>
                <c:pt idx="10354">
                  <c:v>2070.8000000000002</c:v>
                </c:pt>
                <c:pt idx="10355">
                  <c:v>2071</c:v>
                </c:pt>
                <c:pt idx="10356">
                  <c:v>2071.1999999999998</c:v>
                </c:pt>
                <c:pt idx="10357">
                  <c:v>2071.4</c:v>
                </c:pt>
                <c:pt idx="10358">
                  <c:v>2071.6</c:v>
                </c:pt>
                <c:pt idx="10359">
                  <c:v>2071.8000000000002</c:v>
                </c:pt>
                <c:pt idx="10360">
                  <c:v>2072</c:v>
                </c:pt>
                <c:pt idx="10361">
                  <c:v>2072.1999999999998</c:v>
                </c:pt>
                <c:pt idx="10362">
                  <c:v>2072.4</c:v>
                </c:pt>
                <c:pt idx="10363">
                  <c:v>2072.6</c:v>
                </c:pt>
                <c:pt idx="10364">
                  <c:v>2072.8000000000002</c:v>
                </c:pt>
                <c:pt idx="10365">
                  <c:v>2073</c:v>
                </c:pt>
                <c:pt idx="10366">
                  <c:v>2073.1999999999998</c:v>
                </c:pt>
                <c:pt idx="10367">
                  <c:v>2073.4</c:v>
                </c:pt>
                <c:pt idx="10368">
                  <c:v>2073.6</c:v>
                </c:pt>
                <c:pt idx="10369">
                  <c:v>2073.8000000000002</c:v>
                </c:pt>
                <c:pt idx="10370">
                  <c:v>2074</c:v>
                </c:pt>
                <c:pt idx="10371">
                  <c:v>2074.1999999999998</c:v>
                </c:pt>
                <c:pt idx="10372">
                  <c:v>2074.4</c:v>
                </c:pt>
                <c:pt idx="10373">
                  <c:v>2074.6</c:v>
                </c:pt>
                <c:pt idx="10374">
                  <c:v>2074.8000000000002</c:v>
                </c:pt>
                <c:pt idx="10375">
                  <c:v>2075</c:v>
                </c:pt>
                <c:pt idx="10376">
                  <c:v>2075.1999999999998</c:v>
                </c:pt>
                <c:pt idx="10377">
                  <c:v>2075.4</c:v>
                </c:pt>
                <c:pt idx="10378">
                  <c:v>2075.6</c:v>
                </c:pt>
                <c:pt idx="10379">
                  <c:v>2075.8000000000002</c:v>
                </c:pt>
                <c:pt idx="10380">
                  <c:v>2076</c:v>
                </c:pt>
                <c:pt idx="10381">
                  <c:v>2076.1999999999998</c:v>
                </c:pt>
                <c:pt idx="10382">
                  <c:v>2076.4</c:v>
                </c:pt>
                <c:pt idx="10383">
                  <c:v>2076.6</c:v>
                </c:pt>
                <c:pt idx="10384">
                  <c:v>2076.8000000000002</c:v>
                </c:pt>
                <c:pt idx="10385">
                  <c:v>2077</c:v>
                </c:pt>
                <c:pt idx="10386">
                  <c:v>2077.1999999999998</c:v>
                </c:pt>
                <c:pt idx="10387">
                  <c:v>2077.4</c:v>
                </c:pt>
                <c:pt idx="10388">
                  <c:v>2077.6</c:v>
                </c:pt>
                <c:pt idx="10389">
                  <c:v>2077.8000000000002</c:v>
                </c:pt>
                <c:pt idx="10390">
                  <c:v>2078</c:v>
                </c:pt>
                <c:pt idx="10391">
                  <c:v>2078.1999999999998</c:v>
                </c:pt>
                <c:pt idx="10392">
                  <c:v>2078.4</c:v>
                </c:pt>
                <c:pt idx="10393">
                  <c:v>2078.6</c:v>
                </c:pt>
                <c:pt idx="10394">
                  <c:v>2078.8000000000002</c:v>
                </c:pt>
                <c:pt idx="10395">
                  <c:v>2079</c:v>
                </c:pt>
                <c:pt idx="10396">
                  <c:v>2079.1999999999998</c:v>
                </c:pt>
                <c:pt idx="10397">
                  <c:v>2079.4</c:v>
                </c:pt>
                <c:pt idx="10398">
                  <c:v>2079.6</c:v>
                </c:pt>
                <c:pt idx="10399">
                  <c:v>2079.8000000000002</c:v>
                </c:pt>
                <c:pt idx="10400">
                  <c:v>2080</c:v>
                </c:pt>
                <c:pt idx="10401">
                  <c:v>2080.1999999999998</c:v>
                </c:pt>
                <c:pt idx="10402">
                  <c:v>2080.4</c:v>
                </c:pt>
                <c:pt idx="10403">
                  <c:v>2080.6</c:v>
                </c:pt>
                <c:pt idx="10404">
                  <c:v>2080.8000000000002</c:v>
                </c:pt>
                <c:pt idx="10405">
                  <c:v>2081</c:v>
                </c:pt>
                <c:pt idx="10406">
                  <c:v>2081.1999999999998</c:v>
                </c:pt>
                <c:pt idx="10407">
                  <c:v>2081.4</c:v>
                </c:pt>
                <c:pt idx="10408">
                  <c:v>2081.6</c:v>
                </c:pt>
                <c:pt idx="10409">
                  <c:v>2081.8000000000002</c:v>
                </c:pt>
                <c:pt idx="10410">
                  <c:v>2082</c:v>
                </c:pt>
                <c:pt idx="10411">
                  <c:v>2082.1999999999998</c:v>
                </c:pt>
                <c:pt idx="10412">
                  <c:v>2082.4</c:v>
                </c:pt>
                <c:pt idx="10413">
                  <c:v>2082.6</c:v>
                </c:pt>
                <c:pt idx="10414">
                  <c:v>2082.8000000000002</c:v>
                </c:pt>
                <c:pt idx="10415">
                  <c:v>2083</c:v>
                </c:pt>
                <c:pt idx="10416">
                  <c:v>2083.1999999999998</c:v>
                </c:pt>
                <c:pt idx="10417">
                  <c:v>2083.4</c:v>
                </c:pt>
                <c:pt idx="10418">
                  <c:v>2083.6</c:v>
                </c:pt>
                <c:pt idx="10419">
                  <c:v>2083.8000000000002</c:v>
                </c:pt>
                <c:pt idx="10420">
                  <c:v>2084</c:v>
                </c:pt>
                <c:pt idx="10421">
                  <c:v>2084.1999999999998</c:v>
                </c:pt>
                <c:pt idx="10422">
                  <c:v>2084.4</c:v>
                </c:pt>
                <c:pt idx="10423">
                  <c:v>2084.6</c:v>
                </c:pt>
                <c:pt idx="10424">
                  <c:v>2084.8000000000002</c:v>
                </c:pt>
                <c:pt idx="10425">
                  <c:v>2085</c:v>
                </c:pt>
                <c:pt idx="10426">
                  <c:v>2085.1999999999998</c:v>
                </c:pt>
                <c:pt idx="10427">
                  <c:v>2085.4</c:v>
                </c:pt>
                <c:pt idx="10428">
                  <c:v>2085.6</c:v>
                </c:pt>
                <c:pt idx="10429">
                  <c:v>2085.8000000000002</c:v>
                </c:pt>
                <c:pt idx="10430">
                  <c:v>2086</c:v>
                </c:pt>
                <c:pt idx="10431">
                  <c:v>2086.1999999999998</c:v>
                </c:pt>
                <c:pt idx="10432">
                  <c:v>2086.4</c:v>
                </c:pt>
                <c:pt idx="10433">
                  <c:v>2086.6</c:v>
                </c:pt>
                <c:pt idx="10434">
                  <c:v>2086.8000000000002</c:v>
                </c:pt>
                <c:pt idx="10435">
                  <c:v>2087</c:v>
                </c:pt>
                <c:pt idx="10436">
                  <c:v>2087.1999999999998</c:v>
                </c:pt>
                <c:pt idx="10437">
                  <c:v>2087.4</c:v>
                </c:pt>
                <c:pt idx="10438">
                  <c:v>2087.6</c:v>
                </c:pt>
                <c:pt idx="10439">
                  <c:v>2087.8000000000002</c:v>
                </c:pt>
                <c:pt idx="10440">
                  <c:v>2088</c:v>
                </c:pt>
                <c:pt idx="10441">
                  <c:v>2088.1999999999998</c:v>
                </c:pt>
                <c:pt idx="10442">
                  <c:v>2088.4</c:v>
                </c:pt>
                <c:pt idx="10443">
                  <c:v>2088.6</c:v>
                </c:pt>
                <c:pt idx="10444">
                  <c:v>2088.8000000000002</c:v>
                </c:pt>
                <c:pt idx="10445">
                  <c:v>2089</c:v>
                </c:pt>
                <c:pt idx="10446">
                  <c:v>2089.1999999999998</c:v>
                </c:pt>
                <c:pt idx="10447">
                  <c:v>2089.4</c:v>
                </c:pt>
                <c:pt idx="10448">
                  <c:v>2089.6</c:v>
                </c:pt>
                <c:pt idx="10449">
                  <c:v>2089.8000000000002</c:v>
                </c:pt>
                <c:pt idx="10450">
                  <c:v>2090</c:v>
                </c:pt>
                <c:pt idx="10451">
                  <c:v>2090.1999999999998</c:v>
                </c:pt>
                <c:pt idx="10452">
                  <c:v>2090.4</c:v>
                </c:pt>
                <c:pt idx="10453">
                  <c:v>2090.6</c:v>
                </c:pt>
                <c:pt idx="10454">
                  <c:v>2090.8000000000002</c:v>
                </c:pt>
                <c:pt idx="10455">
                  <c:v>2091</c:v>
                </c:pt>
                <c:pt idx="10456">
                  <c:v>2091.1999999999998</c:v>
                </c:pt>
                <c:pt idx="10457">
                  <c:v>2091.4</c:v>
                </c:pt>
                <c:pt idx="10458">
                  <c:v>2091.6</c:v>
                </c:pt>
                <c:pt idx="10459">
                  <c:v>2091.8000000000002</c:v>
                </c:pt>
                <c:pt idx="10460">
                  <c:v>2092</c:v>
                </c:pt>
                <c:pt idx="10461">
                  <c:v>2092.1999999999998</c:v>
                </c:pt>
                <c:pt idx="10462">
                  <c:v>2092.4</c:v>
                </c:pt>
                <c:pt idx="10463">
                  <c:v>2092.6</c:v>
                </c:pt>
                <c:pt idx="10464">
                  <c:v>2092.8000000000002</c:v>
                </c:pt>
                <c:pt idx="10465">
                  <c:v>2093</c:v>
                </c:pt>
                <c:pt idx="10466">
                  <c:v>2093.1999999999998</c:v>
                </c:pt>
                <c:pt idx="10467">
                  <c:v>2093.4</c:v>
                </c:pt>
                <c:pt idx="10468">
                  <c:v>2093.6</c:v>
                </c:pt>
                <c:pt idx="10469">
                  <c:v>2093.8000000000002</c:v>
                </c:pt>
                <c:pt idx="10470">
                  <c:v>2094</c:v>
                </c:pt>
                <c:pt idx="10471">
                  <c:v>2094.1999999999998</c:v>
                </c:pt>
                <c:pt idx="10472">
                  <c:v>2094.4</c:v>
                </c:pt>
                <c:pt idx="10473">
                  <c:v>2094.6</c:v>
                </c:pt>
                <c:pt idx="10474">
                  <c:v>2094.8000000000002</c:v>
                </c:pt>
                <c:pt idx="10475">
                  <c:v>2095</c:v>
                </c:pt>
                <c:pt idx="10476">
                  <c:v>2095.1999999999998</c:v>
                </c:pt>
                <c:pt idx="10477">
                  <c:v>2095.4</c:v>
                </c:pt>
                <c:pt idx="10478">
                  <c:v>2095.6</c:v>
                </c:pt>
                <c:pt idx="10479">
                  <c:v>2095.8000000000002</c:v>
                </c:pt>
                <c:pt idx="10480">
                  <c:v>2096</c:v>
                </c:pt>
                <c:pt idx="10481">
                  <c:v>2096.1999999999998</c:v>
                </c:pt>
                <c:pt idx="10482">
                  <c:v>2096.4</c:v>
                </c:pt>
                <c:pt idx="10483">
                  <c:v>2096.6</c:v>
                </c:pt>
                <c:pt idx="10484">
                  <c:v>2096.8000000000002</c:v>
                </c:pt>
                <c:pt idx="10485">
                  <c:v>2097</c:v>
                </c:pt>
                <c:pt idx="10486">
                  <c:v>2097.1999999999998</c:v>
                </c:pt>
                <c:pt idx="10487">
                  <c:v>2097.4</c:v>
                </c:pt>
                <c:pt idx="10488">
                  <c:v>2097.6</c:v>
                </c:pt>
                <c:pt idx="10489">
                  <c:v>2097.8000000000002</c:v>
                </c:pt>
                <c:pt idx="10490">
                  <c:v>2098</c:v>
                </c:pt>
                <c:pt idx="10491">
                  <c:v>2098.1999999999998</c:v>
                </c:pt>
                <c:pt idx="10492">
                  <c:v>2098.4</c:v>
                </c:pt>
                <c:pt idx="10493">
                  <c:v>2098.6</c:v>
                </c:pt>
                <c:pt idx="10494">
                  <c:v>2098.8000000000002</c:v>
                </c:pt>
                <c:pt idx="10495">
                  <c:v>2099</c:v>
                </c:pt>
                <c:pt idx="10496">
                  <c:v>2099.1999999999998</c:v>
                </c:pt>
                <c:pt idx="10497">
                  <c:v>2099.4</c:v>
                </c:pt>
                <c:pt idx="10498">
                  <c:v>2099.6</c:v>
                </c:pt>
                <c:pt idx="10499">
                  <c:v>2099.8000000000002</c:v>
                </c:pt>
                <c:pt idx="10500">
                  <c:v>2100</c:v>
                </c:pt>
                <c:pt idx="10501">
                  <c:v>2100.1999999999998</c:v>
                </c:pt>
                <c:pt idx="10502">
                  <c:v>2100.4</c:v>
                </c:pt>
                <c:pt idx="10503">
                  <c:v>2100.6</c:v>
                </c:pt>
                <c:pt idx="10504">
                  <c:v>2100.8000000000002</c:v>
                </c:pt>
                <c:pt idx="10505">
                  <c:v>2101</c:v>
                </c:pt>
                <c:pt idx="10506">
                  <c:v>2101.1999999999998</c:v>
                </c:pt>
                <c:pt idx="10507">
                  <c:v>2101.4</c:v>
                </c:pt>
                <c:pt idx="10508">
                  <c:v>2101.6</c:v>
                </c:pt>
                <c:pt idx="10509">
                  <c:v>2101.8000000000002</c:v>
                </c:pt>
                <c:pt idx="10510">
                  <c:v>2102</c:v>
                </c:pt>
                <c:pt idx="10511">
                  <c:v>2102.1999999999998</c:v>
                </c:pt>
                <c:pt idx="10512">
                  <c:v>2102.4</c:v>
                </c:pt>
                <c:pt idx="10513">
                  <c:v>2102.6</c:v>
                </c:pt>
                <c:pt idx="10514">
                  <c:v>2102.8000000000002</c:v>
                </c:pt>
                <c:pt idx="10515">
                  <c:v>2103</c:v>
                </c:pt>
                <c:pt idx="10516">
                  <c:v>2103.1999999999998</c:v>
                </c:pt>
                <c:pt idx="10517">
                  <c:v>2103.4</c:v>
                </c:pt>
                <c:pt idx="10518">
                  <c:v>2103.6</c:v>
                </c:pt>
                <c:pt idx="10519">
                  <c:v>2103.8000000000002</c:v>
                </c:pt>
                <c:pt idx="10520">
                  <c:v>2104</c:v>
                </c:pt>
                <c:pt idx="10521">
                  <c:v>2104.1999999999998</c:v>
                </c:pt>
                <c:pt idx="10522">
                  <c:v>2104.4</c:v>
                </c:pt>
                <c:pt idx="10523">
                  <c:v>2104.6</c:v>
                </c:pt>
                <c:pt idx="10524">
                  <c:v>2104.8000000000002</c:v>
                </c:pt>
                <c:pt idx="10525">
                  <c:v>2105</c:v>
                </c:pt>
                <c:pt idx="10526">
                  <c:v>2105.1999999999998</c:v>
                </c:pt>
                <c:pt idx="10527">
                  <c:v>2105.4</c:v>
                </c:pt>
                <c:pt idx="10528">
                  <c:v>2105.6</c:v>
                </c:pt>
                <c:pt idx="10529">
                  <c:v>2105.8000000000002</c:v>
                </c:pt>
                <c:pt idx="10530">
                  <c:v>2106</c:v>
                </c:pt>
                <c:pt idx="10531">
                  <c:v>2106.1999999999998</c:v>
                </c:pt>
                <c:pt idx="10532">
                  <c:v>2106.4</c:v>
                </c:pt>
                <c:pt idx="10533">
                  <c:v>2106.6</c:v>
                </c:pt>
                <c:pt idx="10534">
                  <c:v>2106.8000000000002</c:v>
                </c:pt>
                <c:pt idx="10535">
                  <c:v>2107</c:v>
                </c:pt>
                <c:pt idx="10536">
                  <c:v>2107.1999999999998</c:v>
                </c:pt>
                <c:pt idx="10537">
                  <c:v>2107.4</c:v>
                </c:pt>
                <c:pt idx="10538">
                  <c:v>2107.6</c:v>
                </c:pt>
                <c:pt idx="10539">
                  <c:v>2107.8000000000002</c:v>
                </c:pt>
                <c:pt idx="10540">
                  <c:v>2108</c:v>
                </c:pt>
                <c:pt idx="10541">
                  <c:v>2108.1999999999998</c:v>
                </c:pt>
                <c:pt idx="10542">
                  <c:v>2108.4</c:v>
                </c:pt>
                <c:pt idx="10543">
                  <c:v>2108.6</c:v>
                </c:pt>
                <c:pt idx="10544">
                  <c:v>2108.8000000000002</c:v>
                </c:pt>
                <c:pt idx="10545">
                  <c:v>2109</c:v>
                </c:pt>
                <c:pt idx="10546">
                  <c:v>2109.1999999999998</c:v>
                </c:pt>
                <c:pt idx="10547">
                  <c:v>2109.4</c:v>
                </c:pt>
                <c:pt idx="10548">
                  <c:v>2109.6</c:v>
                </c:pt>
                <c:pt idx="10549">
                  <c:v>2109.8000000000002</c:v>
                </c:pt>
                <c:pt idx="10550">
                  <c:v>2110</c:v>
                </c:pt>
                <c:pt idx="10551">
                  <c:v>2110.1999999999998</c:v>
                </c:pt>
                <c:pt idx="10552">
                  <c:v>2110.4</c:v>
                </c:pt>
                <c:pt idx="10553">
                  <c:v>2110.6</c:v>
                </c:pt>
                <c:pt idx="10554">
                  <c:v>2110.8000000000002</c:v>
                </c:pt>
                <c:pt idx="10555">
                  <c:v>2111</c:v>
                </c:pt>
                <c:pt idx="10556">
                  <c:v>2111.1999999999998</c:v>
                </c:pt>
                <c:pt idx="10557">
                  <c:v>2111.4</c:v>
                </c:pt>
                <c:pt idx="10558">
                  <c:v>2111.6</c:v>
                </c:pt>
                <c:pt idx="10559">
                  <c:v>2111.8000000000002</c:v>
                </c:pt>
                <c:pt idx="10560">
                  <c:v>2112</c:v>
                </c:pt>
                <c:pt idx="10561">
                  <c:v>2112.1999999999998</c:v>
                </c:pt>
                <c:pt idx="10562">
                  <c:v>2112.4</c:v>
                </c:pt>
                <c:pt idx="10563">
                  <c:v>2112.6</c:v>
                </c:pt>
                <c:pt idx="10564">
                  <c:v>2112.8000000000002</c:v>
                </c:pt>
                <c:pt idx="10565">
                  <c:v>2113</c:v>
                </c:pt>
                <c:pt idx="10566">
                  <c:v>2113.1999999999998</c:v>
                </c:pt>
                <c:pt idx="10567">
                  <c:v>2113.4</c:v>
                </c:pt>
                <c:pt idx="10568">
                  <c:v>2113.6</c:v>
                </c:pt>
                <c:pt idx="10569">
                  <c:v>2113.8000000000002</c:v>
                </c:pt>
                <c:pt idx="10570">
                  <c:v>2114</c:v>
                </c:pt>
                <c:pt idx="10571">
                  <c:v>2114.1999999999998</c:v>
                </c:pt>
                <c:pt idx="10572">
                  <c:v>2114.4</c:v>
                </c:pt>
                <c:pt idx="10573">
                  <c:v>2114.6</c:v>
                </c:pt>
                <c:pt idx="10574">
                  <c:v>2114.8000000000002</c:v>
                </c:pt>
                <c:pt idx="10575">
                  <c:v>2115</c:v>
                </c:pt>
                <c:pt idx="10576">
                  <c:v>2115.1999999999998</c:v>
                </c:pt>
                <c:pt idx="10577">
                  <c:v>2115.4</c:v>
                </c:pt>
                <c:pt idx="10578">
                  <c:v>2115.6</c:v>
                </c:pt>
                <c:pt idx="10579">
                  <c:v>2115.8000000000002</c:v>
                </c:pt>
                <c:pt idx="10580">
                  <c:v>2116</c:v>
                </c:pt>
                <c:pt idx="10581">
                  <c:v>2116.1999999999998</c:v>
                </c:pt>
                <c:pt idx="10582">
                  <c:v>2116.4</c:v>
                </c:pt>
                <c:pt idx="10583">
                  <c:v>2116.6</c:v>
                </c:pt>
                <c:pt idx="10584">
                  <c:v>2116.8000000000002</c:v>
                </c:pt>
                <c:pt idx="10585">
                  <c:v>2117</c:v>
                </c:pt>
                <c:pt idx="10586">
                  <c:v>2117.1999999999998</c:v>
                </c:pt>
                <c:pt idx="10587">
                  <c:v>2117.4</c:v>
                </c:pt>
                <c:pt idx="10588">
                  <c:v>2117.6</c:v>
                </c:pt>
                <c:pt idx="10589">
                  <c:v>2117.8000000000002</c:v>
                </c:pt>
                <c:pt idx="10590">
                  <c:v>2118</c:v>
                </c:pt>
                <c:pt idx="10591">
                  <c:v>2118.1999999999998</c:v>
                </c:pt>
                <c:pt idx="10592">
                  <c:v>2118.4</c:v>
                </c:pt>
                <c:pt idx="10593">
                  <c:v>2118.6</c:v>
                </c:pt>
                <c:pt idx="10594">
                  <c:v>2118.8000000000002</c:v>
                </c:pt>
                <c:pt idx="10595">
                  <c:v>2119</c:v>
                </c:pt>
                <c:pt idx="10596">
                  <c:v>2119.1999999999998</c:v>
                </c:pt>
                <c:pt idx="10597">
                  <c:v>2119.4</c:v>
                </c:pt>
                <c:pt idx="10598">
                  <c:v>2119.6</c:v>
                </c:pt>
                <c:pt idx="10599">
                  <c:v>2119.8000000000002</c:v>
                </c:pt>
                <c:pt idx="10600">
                  <c:v>2120</c:v>
                </c:pt>
                <c:pt idx="10601">
                  <c:v>2120.1999999999998</c:v>
                </c:pt>
                <c:pt idx="10602">
                  <c:v>2120.4</c:v>
                </c:pt>
                <c:pt idx="10603">
                  <c:v>2120.6</c:v>
                </c:pt>
                <c:pt idx="10604">
                  <c:v>2120.8000000000002</c:v>
                </c:pt>
                <c:pt idx="10605">
                  <c:v>2121</c:v>
                </c:pt>
                <c:pt idx="10606">
                  <c:v>2121.1999999999998</c:v>
                </c:pt>
                <c:pt idx="10607">
                  <c:v>2121.4</c:v>
                </c:pt>
                <c:pt idx="10608">
                  <c:v>2121.6</c:v>
                </c:pt>
                <c:pt idx="10609">
                  <c:v>2121.8000000000002</c:v>
                </c:pt>
                <c:pt idx="10610">
                  <c:v>2122</c:v>
                </c:pt>
                <c:pt idx="10611">
                  <c:v>2122.1999999999998</c:v>
                </c:pt>
                <c:pt idx="10612">
                  <c:v>2122.4</c:v>
                </c:pt>
                <c:pt idx="10613">
                  <c:v>2122.6</c:v>
                </c:pt>
                <c:pt idx="10614">
                  <c:v>2122.8000000000002</c:v>
                </c:pt>
                <c:pt idx="10615">
                  <c:v>2123</c:v>
                </c:pt>
                <c:pt idx="10616">
                  <c:v>2123.1999999999998</c:v>
                </c:pt>
                <c:pt idx="10617">
                  <c:v>2123.4</c:v>
                </c:pt>
                <c:pt idx="10618">
                  <c:v>2123.6</c:v>
                </c:pt>
                <c:pt idx="10619">
                  <c:v>2123.8000000000002</c:v>
                </c:pt>
                <c:pt idx="10620">
                  <c:v>2124</c:v>
                </c:pt>
                <c:pt idx="10621">
                  <c:v>2124.1999999999998</c:v>
                </c:pt>
                <c:pt idx="10622">
                  <c:v>2124.4</c:v>
                </c:pt>
                <c:pt idx="10623">
                  <c:v>2124.6</c:v>
                </c:pt>
                <c:pt idx="10624">
                  <c:v>2124.8000000000002</c:v>
                </c:pt>
                <c:pt idx="10625">
                  <c:v>2125</c:v>
                </c:pt>
                <c:pt idx="10626">
                  <c:v>2125.1999999999998</c:v>
                </c:pt>
                <c:pt idx="10627">
                  <c:v>2125.4</c:v>
                </c:pt>
                <c:pt idx="10628">
                  <c:v>2125.6</c:v>
                </c:pt>
                <c:pt idx="10629">
                  <c:v>2125.8000000000002</c:v>
                </c:pt>
                <c:pt idx="10630">
                  <c:v>2126</c:v>
                </c:pt>
                <c:pt idx="10631">
                  <c:v>2126.1999999999998</c:v>
                </c:pt>
                <c:pt idx="10632">
                  <c:v>2126.4</c:v>
                </c:pt>
                <c:pt idx="10633">
                  <c:v>2126.6</c:v>
                </c:pt>
                <c:pt idx="10634">
                  <c:v>2126.8000000000002</c:v>
                </c:pt>
                <c:pt idx="10635">
                  <c:v>2127</c:v>
                </c:pt>
                <c:pt idx="10636">
                  <c:v>2127.1999999999998</c:v>
                </c:pt>
                <c:pt idx="10637">
                  <c:v>2127.4</c:v>
                </c:pt>
                <c:pt idx="10638">
                  <c:v>2127.6</c:v>
                </c:pt>
                <c:pt idx="10639">
                  <c:v>2127.8000000000002</c:v>
                </c:pt>
                <c:pt idx="10640">
                  <c:v>2128</c:v>
                </c:pt>
                <c:pt idx="10641">
                  <c:v>2128.1999999999998</c:v>
                </c:pt>
                <c:pt idx="10642">
                  <c:v>2128.4</c:v>
                </c:pt>
                <c:pt idx="10643">
                  <c:v>2128.6</c:v>
                </c:pt>
                <c:pt idx="10644">
                  <c:v>2128.8000000000002</c:v>
                </c:pt>
                <c:pt idx="10645">
                  <c:v>2129</c:v>
                </c:pt>
                <c:pt idx="10646">
                  <c:v>2129.1999999999998</c:v>
                </c:pt>
                <c:pt idx="10647">
                  <c:v>2129.4</c:v>
                </c:pt>
                <c:pt idx="10648">
                  <c:v>2129.6</c:v>
                </c:pt>
                <c:pt idx="10649">
                  <c:v>2129.8000000000002</c:v>
                </c:pt>
                <c:pt idx="10650">
                  <c:v>2130</c:v>
                </c:pt>
                <c:pt idx="10651">
                  <c:v>2130.1999999999998</c:v>
                </c:pt>
                <c:pt idx="10652">
                  <c:v>2130.4</c:v>
                </c:pt>
                <c:pt idx="10653">
                  <c:v>2130.6</c:v>
                </c:pt>
                <c:pt idx="10654">
                  <c:v>2130.8000000000002</c:v>
                </c:pt>
                <c:pt idx="10655">
                  <c:v>2131</c:v>
                </c:pt>
                <c:pt idx="10656">
                  <c:v>2131.1999999999998</c:v>
                </c:pt>
                <c:pt idx="10657">
                  <c:v>2131.4</c:v>
                </c:pt>
                <c:pt idx="10658">
                  <c:v>2131.6</c:v>
                </c:pt>
                <c:pt idx="10659">
                  <c:v>2131.8000000000002</c:v>
                </c:pt>
                <c:pt idx="10660">
                  <c:v>2132</c:v>
                </c:pt>
                <c:pt idx="10661">
                  <c:v>2132.1999999999998</c:v>
                </c:pt>
                <c:pt idx="10662">
                  <c:v>2132.4</c:v>
                </c:pt>
                <c:pt idx="10663">
                  <c:v>2132.6</c:v>
                </c:pt>
                <c:pt idx="10664">
                  <c:v>2132.8000000000002</c:v>
                </c:pt>
                <c:pt idx="10665">
                  <c:v>2133</c:v>
                </c:pt>
                <c:pt idx="10666">
                  <c:v>2133.1999999999998</c:v>
                </c:pt>
                <c:pt idx="10667">
                  <c:v>2133.4</c:v>
                </c:pt>
                <c:pt idx="10668">
                  <c:v>2133.6</c:v>
                </c:pt>
                <c:pt idx="10669">
                  <c:v>2133.8000000000002</c:v>
                </c:pt>
                <c:pt idx="10670">
                  <c:v>2134</c:v>
                </c:pt>
                <c:pt idx="10671">
                  <c:v>2134.1999999999998</c:v>
                </c:pt>
                <c:pt idx="10672">
                  <c:v>2134.4</c:v>
                </c:pt>
                <c:pt idx="10673">
                  <c:v>2134.6</c:v>
                </c:pt>
                <c:pt idx="10674">
                  <c:v>2134.8000000000002</c:v>
                </c:pt>
                <c:pt idx="10675">
                  <c:v>2135</c:v>
                </c:pt>
                <c:pt idx="10676">
                  <c:v>2135.1999999999998</c:v>
                </c:pt>
                <c:pt idx="10677">
                  <c:v>2135.4</c:v>
                </c:pt>
                <c:pt idx="10678">
                  <c:v>2135.6</c:v>
                </c:pt>
                <c:pt idx="10679">
                  <c:v>2135.8000000000002</c:v>
                </c:pt>
                <c:pt idx="10680">
                  <c:v>2136</c:v>
                </c:pt>
                <c:pt idx="10681">
                  <c:v>2136.1999999999998</c:v>
                </c:pt>
                <c:pt idx="10682">
                  <c:v>2136.4</c:v>
                </c:pt>
                <c:pt idx="10683">
                  <c:v>2136.6</c:v>
                </c:pt>
                <c:pt idx="10684">
                  <c:v>2136.8000000000002</c:v>
                </c:pt>
                <c:pt idx="10685">
                  <c:v>2137</c:v>
                </c:pt>
                <c:pt idx="10686">
                  <c:v>2137.1999999999998</c:v>
                </c:pt>
                <c:pt idx="10687">
                  <c:v>2137.4</c:v>
                </c:pt>
                <c:pt idx="10688">
                  <c:v>2137.6</c:v>
                </c:pt>
                <c:pt idx="10689">
                  <c:v>2137.8000000000002</c:v>
                </c:pt>
                <c:pt idx="10690">
                  <c:v>2138</c:v>
                </c:pt>
                <c:pt idx="10691">
                  <c:v>2138.1999999999998</c:v>
                </c:pt>
                <c:pt idx="10692">
                  <c:v>2138.4</c:v>
                </c:pt>
                <c:pt idx="10693">
                  <c:v>2138.6</c:v>
                </c:pt>
                <c:pt idx="10694">
                  <c:v>2138.8000000000002</c:v>
                </c:pt>
                <c:pt idx="10695">
                  <c:v>2139</c:v>
                </c:pt>
                <c:pt idx="10696">
                  <c:v>2139.1999999999998</c:v>
                </c:pt>
                <c:pt idx="10697">
                  <c:v>2139.4</c:v>
                </c:pt>
                <c:pt idx="10698">
                  <c:v>2139.6</c:v>
                </c:pt>
                <c:pt idx="10699">
                  <c:v>2139.8000000000002</c:v>
                </c:pt>
                <c:pt idx="10700">
                  <c:v>2140</c:v>
                </c:pt>
                <c:pt idx="10701">
                  <c:v>2140.1999999999998</c:v>
                </c:pt>
                <c:pt idx="10702">
                  <c:v>2140.4</c:v>
                </c:pt>
                <c:pt idx="10703">
                  <c:v>2140.6</c:v>
                </c:pt>
                <c:pt idx="10704">
                  <c:v>2140.8000000000002</c:v>
                </c:pt>
                <c:pt idx="10705">
                  <c:v>2141</c:v>
                </c:pt>
                <c:pt idx="10706">
                  <c:v>2141.1999999999998</c:v>
                </c:pt>
                <c:pt idx="10707">
                  <c:v>2141.4</c:v>
                </c:pt>
                <c:pt idx="10708">
                  <c:v>2141.6</c:v>
                </c:pt>
                <c:pt idx="10709">
                  <c:v>2141.8000000000002</c:v>
                </c:pt>
                <c:pt idx="10710">
                  <c:v>2142</c:v>
                </c:pt>
                <c:pt idx="10711">
                  <c:v>2142.1999999999998</c:v>
                </c:pt>
                <c:pt idx="10712">
                  <c:v>2142.4</c:v>
                </c:pt>
                <c:pt idx="10713">
                  <c:v>2142.6</c:v>
                </c:pt>
                <c:pt idx="10714">
                  <c:v>2142.8000000000002</c:v>
                </c:pt>
                <c:pt idx="10715">
                  <c:v>2143</c:v>
                </c:pt>
                <c:pt idx="10716">
                  <c:v>2143.1999999999998</c:v>
                </c:pt>
                <c:pt idx="10717">
                  <c:v>2143.4</c:v>
                </c:pt>
                <c:pt idx="10718">
                  <c:v>2143.6</c:v>
                </c:pt>
                <c:pt idx="10719">
                  <c:v>2143.8000000000002</c:v>
                </c:pt>
                <c:pt idx="10720">
                  <c:v>2144</c:v>
                </c:pt>
                <c:pt idx="10721">
                  <c:v>2144.1999999999998</c:v>
                </c:pt>
                <c:pt idx="10722">
                  <c:v>2144.4</c:v>
                </c:pt>
                <c:pt idx="10723">
                  <c:v>2144.6</c:v>
                </c:pt>
                <c:pt idx="10724">
                  <c:v>2144.8000000000002</c:v>
                </c:pt>
                <c:pt idx="10725">
                  <c:v>2145</c:v>
                </c:pt>
                <c:pt idx="10726">
                  <c:v>2145.1999999999998</c:v>
                </c:pt>
                <c:pt idx="10727">
                  <c:v>2145.4</c:v>
                </c:pt>
                <c:pt idx="10728">
                  <c:v>2145.6</c:v>
                </c:pt>
                <c:pt idx="10729">
                  <c:v>2145.8000000000002</c:v>
                </c:pt>
                <c:pt idx="10730">
                  <c:v>2146</c:v>
                </c:pt>
                <c:pt idx="10731">
                  <c:v>2146.1999999999998</c:v>
                </c:pt>
                <c:pt idx="10732">
                  <c:v>2146.4</c:v>
                </c:pt>
                <c:pt idx="10733">
                  <c:v>2146.6</c:v>
                </c:pt>
                <c:pt idx="10734">
                  <c:v>2146.8000000000002</c:v>
                </c:pt>
                <c:pt idx="10735">
                  <c:v>2147</c:v>
                </c:pt>
                <c:pt idx="10736">
                  <c:v>2147.1999999999998</c:v>
                </c:pt>
                <c:pt idx="10737">
                  <c:v>2147.4</c:v>
                </c:pt>
                <c:pt idx="10738">
                  <c:v>2147.6</c:v>
                </c:pt>
                <c:pt idx="10739">
                  <c:v>2147.8000000000002</c:v>
                </c:pt>
                <c:pt idx="10740">
                  <c:v>2148</c:v>
                </c:pt>
                <c:pt idx="10741">
                  <c:v>2148.1999999999998</c:v>
                </c:pt>
                <c:pt idx="10742">
                  <c:v>2148.4</c:v>
                </c:pt>
                <c:pt idx="10743">
                  <c:v>2148.6</c:v>
                </c:pt>
                <c:pt idx="10744">
                  <c:v>2148.8000000000002</c:v>
                </c:pt>
                <c:pt idx="10745">
                  <c:v>2149</c:v>
                </c:pt>
                <c:pt idx="10746">
                  <c:v>2149.1999999999998</c:v>
                </c:pt>
                <c:pt idx="10747">
                  <c:v>2149.4</c:v>
                </c:pt>
                <c:pt idx="10748">
                  <c:v>2149.6</c:v>
                </c:pt>
                <c:pt idx="10749">
                  <c:v>2149.8000000000002</c:v>
                </c:pt>
                <c:pt idx="10750">
                  <c:v>2150</c:v>
                </c:pt>
                <c:pt idx="10751">
                  <c:v>2150.1999999999998</c:v>
                </c:pt>
                <c:pt idx="10752">
                  <c:v>2150.4</c:v>
                </c:pt>
                <c:pt idx="10753">
                  <c:v>2150.6</c:v>
                </c:pt>
                <c:pt idx="10754">
                  <c:v>2150.8000000000002</c:v>
                </c:pt>
                <c:pt idx="10755">
                  <c:v>2151</c:v>
                </c:pt>
                <c:pt idx="10756">
                  <c:v>2151.1999999999998</c:v>
                </c:pt>
                <c:pt idx="10757">
                  <c:v>2151.4</c:v>
                </c:pt>
                <c:pt idx="10758">
                  <c:v>2151.6</c:v>
                </c:pt>
                <c:pt idx="10759">
                  <c:v>2151.8000000000002</c:v>
                </c:pt>
                <c:pt idx="10760">
                  <c:v>2152</c:v>
                </c:pt>
                <c:pt idx="10761">
                  <c:v>2152.1999999999998</c:v>
                </c:pt>
                <c:pt idx="10762">
                  <c:v>2152.4</c:v>
                </c:pt>
                <c:pt idx="10763">
                  <c:v>2152.6</c:v>
                </c:pt>
                <c:pt idx="10764">
                  <c:v>2152.8000000000002</c:v>
                </c:pt>
                <c:pt idx="10765">
                  <c:v>2153</c:v>
                </c:pt>
                <c:pt idx="10766">
                  <c:v>2153.1999999999998</c:v>
                </c:pt>
                <c:pt idx="10767">
                  <c:v>2153.4</c:v>
                </c:pt>
                <c:pt idx="10768">
                  <c:v>2153.6</c:v>
                </c:pt>
                <c:pt idx="10769">
                  <c:v>2153.8000000000002</c:v>
                </c:pt>
                <c:pt idx="10770">
                  <c:v>2154</c:v>
                </c:pt>
                <c:pt idx="10771">
                  <c:v>2154.1999999999998</c:v>
                </c:pt>
                <c:pt idx="10772">
                  <c:v>2154.4</c:v>
                </c:pt>
                <c:pt idx="10773">
                  <c:v>2154.6</c:v>
                </c:pt>
                <c:pt idx="10774">
                  <c:v>2154.8000000000002</c:v>
                </c:pt>
                <c:pt idx="10775">
                  <c:v>2155</c:v>
                </c:pt>
                <c:pt idx="10776">
                  <c:v>2155.1999999999998</c:v>
                </c:pt>
                <c:pt idx="10777">
                  <c:v>2155.4</c:v>
                </c:pt>
                <c:pt idx="10778">
                  <c:v>2155.6</c:v>
                </c:pt>
                <c:pt idx="10779">
                  <c:v>2155.8000000000002</c:v>
                </c:pt>
                <c:pt idx="10780">
                  <c:v>2156</c:v>
                </c:pt>
                <c:pt idx="10781">
                  <c:v>2156.1999999999998</c:v>
                </c:pt>
                <c:pt idx="10782">
                  <c:v>2156.4</c:v>
                </c:pt>
                <c:pt idx="10783">
                  <c:v>2156.6</c:v>
                </c:pt>
                <c:pt idx="10784">
                  <c:v>2156.8000000000002</c:v>
                </c:pt>
                <c:pt idx="10785">
                  <c:v>2157</c:v>
                </c:pt>
                <c:pt idx="10786">
                  <c:v>2157.1999999999998</c:v>
                </c:pt>
                <c:pt idx="10787">
                  <c:v>2157.4</c:v>
                </c:pt>
                <c:pt idx="10788">
                  <c:v>2157.6</c:v>
                </c:pt>
                <c:pt idx="10789">
                  <c:v>2157.8000000000002</c:v>
                </c:pt>
                <c:pt idx="10790">
                  <c:v>2158</c:v>
                </c:pt>
                <c:pt idx="10791">
                  <c:v>2158.1999999999998</c:v>
                </c:pt>
                <c:pt idx="10792">
                  <c:v>2158.4</c:v>
                </c:pt>
                <c:pt idx="10793">
                  <c:v>2158.6</c:v>
                </c:pt>
                <c:pt idx="10794">
                  <c:v>2158.8000000000002</c:v>
                </c:pt>
                <c:pt idx="10795">
                  <c:v>2159</c:v>
                </c:pt>
                <c:pt idx="10796">
                  <c:v>2159.1999999999998</c:v>
                </c:pt>
                <c:pt idx="10797">
                  <c:v>2159.4</c:v>
                </c:pt>
                <c:pt idx="10798">
                  <c:v>2159.6</c:v>
                </c:pt>
                <c:pt idx="10799">
                  <c:v>2159.8000000000002</c:v>
                </c:pt>
                <c:pt idx="10800">
                  <c:v>2160</c:v>
                </c:pt>
                <c:pt idx="10801">
                  <c:v>2160.1999999999998</c:v>
                </c:pt>
                <c:pt idx="10802">
                  <c:v>2160.4</c:v>
                </c:pt>
                <c:pt idx="10803">
                  <c:v>2160.6</c:v>
                </c:pt>
                <c:pt idx="10804">
                  <c:v>2160.8000000000002</c:v>
                </c:pt>
                <c:pt idx="10805">
                  <c:v>2161</c:v>
                </c:pt>
                <c:pt idx="10806">
                  <c:v>2161.1999999999998</c:v>
                </c:pt>
                <c:pt idx="10807">
                  <c:v>2161.4</c:v>
                </c:pt>
                <c:pt idx="10808">
                  <c:v>2161.6</c:v>
                </c:pt>
                <c:pt idx="10809">
                  <c:v>2161.8000000000002</c:v>
                </c:pt>
                <c:pt idx="10810">
                  <c:v>2162</c:v>
                </c:pt>
                <c:pt idx="10811">
                  <c:v>2162.1999999999998</c:v>
                </c:pt>
                <c:pt idx="10812">
                  <c:v>2162.4</c:v>
                </c:pt>
                <c:pt idx="10813">
                  <c:v>2162.6</c:v>
                </c:pt>
                <c:pt idx="10814">
                  <c:v>2162.8000000000002</c:v>
                </c:pt>
                <c:pt idx="10815">
                  <c:v>2163</c:v>
                </c:pt>
                <c:pt idx="10816">
                  <c:v>2163.1999999999998</c:v>
                </c:pt>
                <c:pt idx="10817">
                  <c:v>2163.4</c:v>
                </c:pt>
                <c:pt idx="10818">
                  <c:v>2163.6</c:v>
                </c:pt>
                <c:pt idx="10819">
                  <c:v>2163.8000000000002</c:v>
                </c:pt>
                <c:pt idx="10820">
                  <c:v>2164</c:v>
                </c:pt>
                <c:pt idx="10821">
                  <c:v>2164.1999999999998</c:v>
                </c:pt>
                <c:pt idx="10822">
                  <c:v>2164.4</c:v>
                </c:pt>
                <c:pt idx="10823">
                  <c:v>2164.6</c:v>
                </c:pt>
                <c:pt idx="10824">
                  <c:v>2164.8000000000002</c:v>
                </c:pt>
                <c:pt idx="10825">
                  <c:v>2165</c:v>
                </c:pt>
                <c:pt idx="10826">
                  <c:v>2165.1999999999998</c:v>
                </c:pt>
                <c:pt idx="10827">
                  <c:v>2165.4</c:v>
                </c:pt>
                <c:pt idx="10828">
                  <c:v>2165.6</c:v>
                </c:pt>
                <c:pt idx="10829">
                  <c:v>2165.8000000000002</c:v>
                </c:pt>
                <c:pt idx="10830">
                  <c:v>2166</c:v>
                </c:pt>
                <c:pt idx="10831">
                  <c:v>2166.1999999999998</c:v>
                </c:pt>
                <c:pt idx="10832">
                  <c:v>2166.4</c:v>
                </c:pt>
                <c:pt idx="10833">
                  <c:v>2166.6</c:v>
                </c:pt>
                <c:pt idx="10834">
                  <c:v>2166.8000000000002</c:v>
                </c:pt>
                <c:pt idx="10835">
                  <c:v>2167</c:v>
                </c:pt>
                <c:pt idx="10836">
                  <c:v>2167.1999999999998</c:v>
                </c:pt>
                <c:pt idx="10837">
                  <c:v>2167.4</c:v>
                </c:pt>
                <c:pt idx="10838">
                  <c:v>2167.6</c:v>
                </c:pt>
                <c:pt idx="10839">
                  <c:v>2167.8000000000002</c:v>
                </c:pt>
                <c:pt idx="10840">
                  <c:v>2168</c:v>
                </c:pt>
                <c:pt idx="10841">
                  <c:v>2168.1999999999998</c:v>
                </c:pt>
                <c:pt idx="10842">
                  <c:v>2168.4</c:v>
                </c:pt>
                <c:pt idx="10843">
                  <c:v>2168.6</c:v>
                </c:pt>
                <c:pt idx="10844">
                  <c:v>2168.8000000000002</c:v>
                </c:pt>
                <c:pt idx="10845">
                  <c:v>2169</c:v>
                </c:pt>
                <c:pt idx="10846">
                  <c:v>2169.1999999999998</c:v>
                </c:pt>
                <c:pt idx="10847">
                  <c:v>2169.4</c:v>
                </c:pt>
                <c:pt idx="10848">
                  <c:v>2169.6</c:v>
                </c:pt>
                <c:pt idx="10849">
                  <c:v>2169.8000000000002</c:v>
                </c:pt>
                <c:pt idx="10850">
                  <c:v>2170</c:v>
                </c:pt>
                <c:pt idx="10851">
                  <c:v>2170.1999999999998</c:v>
                </c:pt>
                <c:pt idx="10852">
                  <c:v>2170.4</c:v>
                </c:pt>
                <c:pt idx="10853">
                  <c:v>2170.6</c:v>
                </c:pt>
                <c:pt idx="10854">
                  <c:v>2170.8000000000002</c:v>
                </c:pt>
                <c:pt idx="10855">
                  <c:v>2171</c:v>
                </c:pt>
                <c:pt idx="10856">
                  <c:v>2171.1999999999998</c:v>
                </c:pt>
                <c:pt idx="10857">
                  <c:v>2171.4</c:v>
                </c:pt>
                <c:pt idx="10858">
                  <c:v>2171.6</c:v>
                </c:pt>
                <c:pt idx="10859">
                  <c:v>2171.8000000000002</c:v>
                </c:pt>
                <c:pt idx="10860">
                  <c:v>2172</c:v>
                </c:pt>
                <c:pt idx="10861">
                  <c:v>2172.1999999999998</c:v>
                </c:pt>
                <c:pt idx="10862">
                  <c:v>2172.4</c:v>
                </c:pt>
                <c:pt idx="10863">
                  <c:v>2172.6</c:v>
                </c:pt>
                <c:pt idx="10864">
                  <c:v>2172.8000000000002</c:v>
                </c:pt>
                <c:pt idx="10865">
                  <c:v>2173</c:v>
                </c:pt>
                <c:pt idx="10866">
                  <c:v>2173.1999999999998</c:v>
                </c:pt>
                <c:pt idx="10867">
                  <c:v>2173.4</c:v>
                </c:pt>
                <c:pt idx="10868">
                  <c:v>2173.6</c:v>
                </c:pt>
                <c:pt idx="10869">
                  <c:v>2173.8000000000002</c:v>
                </c:pt>
                <c:pt idx="10870">
                  <c:v>2174</c:v>
                </c:pt>
                <c:pt idx="10871">
                  <c:v>2174.1999999999998</c:v>
                </c:pt>
                <c:pt idx="10872">
                  <c:v>2174.4</c:v>
                </c:pt>
                <c:pt idx="10873">
                  <c:v>2174.6</c:v>
                </c:pt>
                <c:pt idx="10874">
                  <c:v>2174.8000000000002</c:v>
                </c:pt>
                <c:pt idx="10875">
                  <c:v>2175</c:v>
                </c:pt>
                <c:pt idx="10876">
                  <c:v>2175.1999999999998</c:v>
                </c:pt>
                <c:pt idx="10877">
                  <c:v>2175.4</c:v>
                </c:pt>
                <c:pt idx="10878">
                  <c:v>2175.6</c:v>
                </c:pt>
                <c:pt idx="10879">
                  <c:v>2175.8000000000002</c:v>
                </c:pt>
                <c:pt idx="10880">
                  <c:v>2176</c:v>
                </c:pt>
                <c:pt idx="10881">
                  <c:v>2176.1999999999998</c:v>
                </c:pt>
                <c:pt idx="10882">
                  <c:v>2176.4</c:v>
                </c:pt>
                <c:pt idx="10883">
                  <c:v>2176.6</c:v>
                </c:pt>
                <c:pt idx="10884">
                  <c:v>2176.8000000000002</c:v>
                </c:pt>
                <c:pt idx="10885">
                  <c:v>2177</c:v>
                </c:pt>
                <c:pt idx="10886">
                  <c:v>2177.1999999999998</c:v>
                </c:pt>
                <c:pt idx="10887">
                  <c:v>2177.4</c:v>
                </c:pt>
                <c:pt idx="10888">
                  <c:v>2177.6</c:v>
                </c:pt>
                <c:pt idx="10889">
                  <c:v>2177.8000000000002</c:v>
                </c:pt>
                <c:pt idx="10890">
                  <c:v>2178</c:v>
                </c:pt>
                <c:pt idx="10891">
                  <c:v>2178.1999999999998</c:v>
                </c:pt>
                <c:pt idx="10892">
                  <c:v>2178.4</c:v>
                </c:pt>
                <c:pt idx="10893">
                  <c:v>2178.6</c:v>
                </c:pt>
                <c:pt idx="10894">
                  <c:v>2178.8000000000002</c:v>
                </c:pt>
                <c:pt idx="10895">
                  <c:v>2179</c:v>
                </c:pt>
                <c:pt idx="10896">
                  <c:v>2179.1999999999998</c:v>
                </c:pt>
                <c:pt idx="10897">
                  <c:v>2179.4</c:v>
                </c:pt>
                <c:pt idx="10898">
                  <c:v>2179.6</c:v>
                </c:pt>
                <c:pt idx="10899">
                  <c:v>2179.8000000000002</c:v>
                </c:pt>
                <c:pt idx="10900">
                  <c:v>2180</c:v>
                </c:pt>
                <c:pt idx="10901">
                  <c:v>2180.1999999999998</c:v>
                </c:pt>
                <c:pt idx="10902">
                  <c:v>2180.4</c:v>
                </c:pt>
                <c:pt idx="10903">
                  <c:v>2180.6</c:v>
                </c:pt>
                <c:pt idx="10904">
                  <c:v>2180.8000000000002</c:v>
                </c:pt>
                <c:pt idx="10905">
                  <c:v>2181</c:v>
                </c:pt>
                <c:pt idx="10906">
                  <c:v>2181.1999999999998</c:v>
                </c:pt>
                <c:pt idx="10907">
                  <c:v>2181.4</c:v>
                </c:pt>
                <c:pt idx="10908">
                  <c:v>2181.6</c:v>
                </c:pt>
                <c:pt idx="10909">
                  <c:v>2181.8000000000002</c:v>
                </c:pt>
                <c:pt idx="10910">
                  <c:v>2182</c:v>
                </c:pt>
                <c:pt idx="10911">
                  <c:v>2182.1999999999998</c:v>
                </c:pt>
                <c:pt idx="10912">
                  <c:v>2182.4</c:v>
                </c:pt>
                <c:pt idx="10913">
                  <c:v>2182.6</c:v>
                </c:pt>
                <c:pt idx="10914">
                  <c:v>2182.8000000000002</c:v>
                </c:pt>
                <c:pt idx="10915">
                  <c:v>2183</c:v>
                </c:pt>
                <c:pt idx="10916">
                  <c:v>2183.1999999999998</c:v>
                </c:pt>
                <c:pt idx="10917">
                  <c:v>2183.4</c:v>
                </c:pt>
                <c:pt idx="10918">
                  <c:v>2183.6</c:v>
                </c:pt>
                <c:pt idx="10919">
                  <c:v>2183.8000000000002</c:v>
                </c:pt>
                <c:pt idx="10920">
                  <c:v>2184</c:v>
                </c:pt>
                <c:pt idx="10921">
                  <c:v>2184.1999999999998</c:v>
                </c:pt>
                <c:pt idx="10922">
                  <c:v>2184.4</c:v>
                </c:pt>
                <c:pt idx="10923">
                  <c:v>2184.6</c:v>
                </c:pt>
                <c:pt idx="10924">
                  <c:v>2184.8000000000002</c:v>
                </c:pt>
                <c:pt idx="10925">
                  <c:v>2185</c:v>
                </c:pt>
                <c:pt idx="10926">
                  <c:v>2185.1999999999998</c:v>
                </c:pt>
                <c:pt idx="10927">
                  <c:v>2185.4</c:v>
                </c:pt>
                <c:pt idx="10928">
                  <c:v>2185.6</c:v>
                </c:pt>
                <c:pt idx="10929">
                  <c:v>2185.8000000000002</c:v>
                </c:pt>
                <c:pt idx="10930">
                  <c:v>2186</c:v>
                </c:pt>
                <c:pt idx="10931">
                  <c:v>2186.1999999999998</c:v>
                </c:pt>
                <c:pt idx="10932">
                  <c:v>2186.4</c:v>
                </c:pt>
                <c:pt idx="10933">
                  <c:v>2186.6</c:v>
                </c:pt>
                <c:pt idx="10934">
                  <c:v>2186.8000000000002</c:v>
                </c:pt>
                <c:pt idx="10935">
                  <c:v>2187</c:v>
                </c:pt>
                <c:pt idx="10936">
                  <c:v>2187.1999999999998</c:v>
                </c:pt>
                <c:pt idx="10937">
                  <c:v>2187.4</c:v>
                </c:pt>
                <c:pt idx="10938">
                  <c:v>2187.6</c:v>
                </c:pt>
                <c:pt idx="10939">
                  <c:v>2187.8000000000002</c:v>
                </c:pt>
                <c:pt idx="10940">
                  <c:v>2188</c:v>
                </c:pt>
                <c:pt idx="10941">
                  <c:v>2188.1999999999998</c:v>
                </c:pt>
                <c:pt idx="10942">
                  <c:v>2188.4</c:v>
                </c:pt>
                <c:pt idx="10943">
                  <c:v>2188.6</c:v>
                </c:pt>
                <c:pt idx="10944">
                  <c:v>2188.8000000000002</c:v>
                </c:pt>
                <c:pt idx="10945">
                  <c:v>2189</c:v>
                </c:pt>
                <c:pt idx="10946">
                  <c:v>2189.1999999999998</c:v>
                </c:pt>
                <c:pt idx="10947">
                  <c:v>2189.4</c:v>
                </c:pt>
                <c:pt idx="10948">
                  <c:v>2189.6</c:v>
                </c:pt>
                <c:pt idx="10949">
                  <c:v>2189.8000000000002</c:v>
                </c:pt>
                <c:pt idx="10950">
                  <c:v>2190</c:v>
                </c:pt>
                <c:pt idx="10951">
                  <c:v>2190.1999999999998</c:v>
                </c:pt>
                <c:pt idx="10952">
                  <c:v>2190.4</c:v>
                </c:pt>
                <c:pt idx="10953">
                  <c:v>2190.6</c:v>
                </c:pt>
                <c:pt idx="10954">
                  <c:v>2190.8000000000002</c:v>
                </c:pt>
                <c:pt idx="10955">
                  <c:v>2191</c:v>
                </c:pt>
                <c:pt idx="10956">
                  <c:v>2191.1999999999998</c:v>
                </c:pt>
                <c:pt idx="10957">
                  <c:v>2191.4</c:v>
                </c:pt>
                <c:pt idx="10958">
                  <c:v>2191.6</c:v>
                </c:pt>
                <c:pt idx="10959">
                  <c:v>2191.8000000000002</c:v>
                </c:pt>
                <c:pt idx="10960">
                  <c:v>2192</c:v>
                </c:pt>
                <c:pt idx="10961">
                  <c:v>2192.1999999999998</c:v>
                </c:pt>
                <c:pt idx="10962">
                  <c:v>2192.4</c:v>
                </c:pt>
                <c:pt idx="10963">
                  <c:v>2192.6</c:v>
                </c:pt>
                <c:pt idx="10964">
                  <c:v>2192.8000000000002</c:v>
                </c:pt>
                <c:pt idx="10965">
                  <c:v>2193</c:v>
                </c:pt>
                <c:pt idx="10966">
                  <c:v>2193.1999999999998</c:v>
                </c:pt>
                <c:pt idx="10967">
                  <c:v>2193.4</c:v>
                </c:pt>
                <c:pt idx="10968">
                  <c:v>2193.6</c:v>
                </c:pt>
                <c:pt idx="10969">
                  <c:v>2193.8000000000002</c:v>
                </c:pt>
                <c:pt idx="10970">
                  <c:v>2194</c:v>
                </c:pt>
                <c:pt idx="10971">
                  <c:v>2194.1999999999998</c:v>
                </c:pt>
                <c:pt idx="10972">
                  <c:v>2194.4</c:v>
                </c:pt>
                <c:pt idx="10973">
                  <c:v>2194.6</c:v>
                </c:pt>
                <c:pt idx="10974">
                  <c:v>2194.8000000000002</c:v>
                </c:pt>
                <c:pt idx="10975">
                  <c:v>2195</c:v>
                </c:pt>
                <c:pt idx="10976">
                  <c:v>2195.1999999999998</c:v>
                </c:pt>
                <c:pt idx="10977">
                  <c:v>2195.4</c:v>
                </c:pt>
                <c:pt idx="10978">
                  <c:v>2195.6</c:v>
                </c:pt>
                <c:pt idx="10979">
                  <c:v>2195.8000000000002</c:v>
                </c:pt>
                <c:pt idx="10980">
                  <c:v>2196</c:v>
                </c:pt>
                <c:pt idx="10981">
                  <c:v>2196.1999999999998</c:v>
                </c:pt>
                <c:pt idx="10982">
                  <c:v>2196.4</c:v>
                </c:pt>
                <c:pt idx="10983">
                  <c:v>2196.6</c:v>
                </c:pt>
                <c:pt idx="10984">
                  <c:v>2196.8000000000002</c:v>
                </c:pt>
                <c:pt idx="10985">
                  <c:v>2197</c:v>
                </c:pt>
                <c:pt idx="10986">
                  <c:v>2197.1999999999998</c:v>
                </c:pt>
                <c:pt idx="10987">
                  <c:v>2197.4</c:v>
                </c:pt>
                <c:pt idx="10988">
                  <c:v>2197.6</c:v>
                </c:pt>
                <c:pt idx="10989">
                  <c:v>2197.8000000000002</c:v>
                </c:pt>
                <c:pt idx="10990">
                  <c:v>2198</c:v>
                </c:pt>
                <c:pt idx="10991">
                  <c:v>2198.1999999999998</c:v>
                </c:pt>
                <c:pt idx="10992">
                  <c:v>2198.4</c:v>
                </c:pt>
                <c:pt idx="10993">
                  <c:v>2198.6</c:v>
                </c:pt>
                <c:pt idx="10994">
                  <c:v>2198.8000000000002</c:v>
                </c:pt>
                <c:pt idx="10995">
                  <c:v>2199</c:v>
                </c:pt>
                <c:pt idx="10996">
                  <c:v>2199.1999999999998</c:v>
                </c:pt>
                <c:pt idx="10997">
                  <c:v>2199.4</c:v>
                </c:pt>
                <c:pt idx="10998">
                  <c:v>2199.6</c:v>
                </c:pt>
                <c:pt idx="10999">
                  <c:v>2199.8000000000002</c:v>
                </c:pt>
                <c:pt idx="11000">
                  <c:v>2200</c:v>
                </c:pt>
                <c:pt idx="11001">
                  <c:v>2200.1999999999998</c:v>
                </c:pt>
                <c:pt idx="11002">
                  <c:v>2200.4</c:v>
                </c:pt>
                <c:pt idx="11003">
                  <c:v>2200.6</c:v>
                </c:pt>
                <c:pt idx="11004">
                  <c:v>2200.8000000000002</c:v>
                </c:pt>
                <c:pt idx="11005">
                  <c:v>2201</c:v>
                </c:pt>
                <c:pt idx="11006">
                  <c:v>2201.1999999999998</c:v>
                </c:pt>
                <c:pt idx="11007">
                  <c:v>2201.4</c:v>
                </c:pt>
                <c:pt idx="11008">
                  <c:v>2201.6</c:v>
                </c:pt>
                <c:pt idx="11009">
                  <c:v>2201.8000000000002</c:v>
                </c:pt>
                <c:pt idx="11010">
                  <c:v>2202</c:v>
                </c:pt>
                <c:pt idx="11011">
                  <c:v>2202.1999999999998</c:v>
                </c:pt>
                <c:pt idx="11012">
                  <c:v>2202.4</c:v>
                </c:pt>
                <c:pt idx="11013">
                  <c:v>2202.6</c:v>
                </c:pt>
                <c:pt idx="11014">
                  <c:v>2202.8000000000002</c:v>
                </c:pt>
                <c:pt idx="11015">
                  <c:v>2203</c:v>
                </c:pt>
                <c:pt idx="11016">
                  <c:v>2203.1999999999998</c:v>
                </c:pt>
                <c:pt idx="11017">
                  <c:v>2203.4</c:v>
                </c:pt>
                <c:pt idx="11018">
                  <c:v>2203.6</c:v>
                </c:pt>
                <c:pt idx="11019">
                  <c:v>2203.8000000000002</c:v>
                </c:pt>
                <c:pt idx="11020">
                  <c:v>2204</c:v>
                </c:pt>
                <c:pt idx="11021">
                  <c:v>2204.1999999999998</c:v>
                </c:pt>
                <c:pt idx="11022">
                  <c:v>2204.4</c:v>
                </c:pt>
                <c:pt idx="11023">
                  <c:v>2204.6</c:v>
                </c:pt>
                <c:pt idx="11024">
                  <c:v>2204.8000000000002</c:v>
                </c:pt>
                <c:pt idx="11025">
                  <c:v>2205</c:v>
                </c:pt>
                <c:pt idx="11026">
                  <c:v>2205.1999999999998</c:v>
                </c:pt>
                <c:pt idx="11027">
                  <c:v>2205.4</c:v>
                </c:pt>
                <c:pt idx="11028">
                  <c:v>2205.6</c:v>
                </c:pt>
                <c:pt idx="11029">
                  <c:v>2205.8000000000002</c:v>
                </c:pt>
                <c:pt idx="11030">
                  <c:v>2206</c:v>
                </c:pt>
                <c:pt idx="11031">
                  <c:v>2206.1999999999998</c:v>
                </c:pt>
                <c:pt idx="11032">
                  <c:v>2206.4</c:v>
                </c:pt>
                <c:pt idx="11033">
                  <c:v>2206.6</c:v>
                </c:pt>
                <c:pt idx="11034">
                  <c:v>2206.8000000000002</c:v>
                </c:pt>
                <c:pt idx="11035">
                  <c:v>2207</c:v>
                </c:pt>
                <c:pt idx="11036">
                  <c:v>2207.1999999999998</c:v>
                </c:pt>
                <c:pt idx="11037">
                  <c:v>2207.4</c:v>
                </c:pt>
                <c:pt idx="11038">
                  <c:v>2207.6</c:v>
                </c:pt>
                <c:pt idx="11039">
                  <c:v>2207.8000000000002</c:v>
                </c:pt>
                <c:pt idx="11040">
                  <c:v>2208</c:v>
                </c:pt>
                <c:pt idx="11041">
                  <c:v>2208.1999999999998</c:v>
                </c:pt>
                <c:pt idx="11042">
                  <c:v>2208.4</c:v>
                </c:pt>
                <c:pt idx="11043">
                  <c:v>2208.6</c:v>
                </c:pt>
                <c:pt idx="11044">
                  <c:v>2208.8000000000002</c:v>
                </c:pt>
                <c:pt idx="11045">
                  <c:v>2209</c:v>
                </c:pt>
                <c:pt idx="11046">
                  <c:v>2209.1999999999998</c:v>
                </c:pt>
                <c:pt idx="11047">
                  <c:v>2209.4</c:v>
                </c:pt>
                <c:pt idx="11048">
                  <c:v>2209.6</c:v>
                </c:pt>
                <c:pt idx="11049">
                  <c:v>2209.8000000000002</c:v>
                </c:pt>
                <c:pt idx="11050">
                  <c:v>2210</c:v>
                </c:pt>
                <c:pt idx="11051">
                  <c:v>2210.1999999999998</c:v>
                </c:pt>
                <c:pt idx="11052">
                  <c:v>2210.4</c:v>
                </c:pt>
                <c:pt idx="11053">
                  <c:v>2210.6</c:v>
                </c:pt>
                <c:pt idx="11054">
                  <c:v>2210.8000000000002</c:v>
                </c:pt>
                <c:pt idx="11055">
                  <c:v>2211</c:v>
                </c:pt>
                <c:pt idx="11056">
                  <c:v>2211.1999999999998</c:v>
                </c:pt>
                <c:pt idx="11057">
                  <c:v>2211.4</c:v>
                </c:pt>
                <c:pt idx="11058">
                  <c:v>2211.6</c:v>
                </c:pt>
                <c:pt idx="11059">
                  <c:v>2211.8000000000002</c:v>
                </c:pt>
                <c:pt idx="11060">
                  <c:v>2212</c:v>
                </c:pt>
                <c:pt idx="11061">
                  <c:v>2212.1999999999998</c:v>
                </c:pt>
                <c:pt idx="11062">
                  <c:v>2212.4</c:v>
                </c:pt>
                <c:pt idx="11063">
                  <c:v>2212.6</c:v>
                </c:pt>
                <c:pt idx="11064">
                  <c:v>2212.8000000000002</c:v>
                </c:pt>
                <c:pt idx="11065">
                  <c:v>2213</c:v>
                </c:pt>
                <c:pt idx="11066">
                  <c:v>2213.1999999999998</c:v>
                </c:pt>
                <c:pt idx="11067">
                  <c:v>2213.4</c:v>
                </c:pt>
                <c:pt idx="11068">
                  <c:v>2213.6</c:v>
                </c:pt>
                <c:pt idx="11069">
                  <c:v>2213.8000000000002</c:v>
                </c:pt>
                <c:pt idx="11070">
                  <c:v>2214</c:v>
                </c:pt>
                <c:pt idx="11071">
                  <c:v>2214.1999999999998</c:v>
                </c:pt>
                <c:pt idx="11072">
                  <c:v>2214.4</c:v>
                </c:pt>
                <c:pt idx="11073">
                  <c:v>2214.6</c:v>
                </c:pt>
                <c:pt idx="11074">
                  <c:v>2214.8000000000002</c:v>
                </c:pt>
                <c:pt idx="11075">
                  <c:v>2215</c:v>
                </c:pt>
                <c:pt idx="11076">
                  <c:v>2215.1999999999998</c:v>
                </c:pt>
                <c:pt idx="11077">
                  <c:v>2215.4</c:v>
                </c:pt>
                <c:pt idx="11078">
                  <c:v>2215.6</c:v>
                </c:pt>
                <c:pt idx="11079">
                  <c:v>2215.8000000000002</c:v>
                </c:pt>
                <c:pt idx="11080">
                  <c:v>2216</c:v>
                </c:pt>
                <c:pt idx="11081">
                  <c:v>2216.1999999999998</c:v>
                </c:pt>
                <c:pt idx="11082">
                  <c:v>2216.4</c:v>
                </c:pt>
                <c:pt idx="11083">
                  <c:v>2216.6</c:v>
                </c:pt>
                <c:pt idx="11084">
                  <c:v>2216.8000000000002</c:v>
                </c:pt>
                <c:pt idx="11085">
                  <c:v>2217</c:v>
                </c:pt>
                <c:pt idx="11086">
                  <c:v>2217.1999999999998</c:v>
                </c:pt>
                <c:pt idx="11087">
                  <c:v>2217.4</c:v>
                </c:pt>
                <c:pt idx="11088">
                  <c:v>2217.6</c:v>
                </c:pt>
                <c:pt idx="11089">
                  <c:v>2217.8000000000002</c:v>
                </c:pt>
                <c:pt idx="11090">
                  <c:v>2218</c:v>
                </c:pt>
                <c:pt idx="11091">
                  <c:v>2218.1999999999998</c:v>
                </c:pt>
                <c:pt idx="11092">
                  <c:v>2218.4</c:v>
                </c:pt>
                <c:pt idx="11093">
                  <c:v>2218.6</c:v>
                </c:pt>
                <c:pt idx="11094">
                  <c:v>2218.8000000000002</c:v>
                </c:pt>
                <c:pt idx="11095">
                  <c:v>2219</c:v>
                </c:pt>
                <c:pt idx="11096">
                  <c:v>2219.1999999999998</c:v>
                </c:pt>
                <c:pt idx="11097">
                  <c:v>2219.4</c:v>
                </c:pt>
                <c:pt idx="11098">
                  <c:v>2219.6</c:v>
                </c:pt>
                <c:pt idx="11099">
                  <c:v>2219.8000000000002</c:v>
                </c:pt>
                <c:pt idx="11100">
                  <c:v>2220</c:v>
                </c:pt>
                <c:pt idx="11101">
                  <c:v>2220.1999999999998</c:v>
                </c:pt>
                <c:pt idx="11102">
                  <c:v>2220.4</c:v>
                </c:pt>
                <c:pt idx="11103">
                  <c:v>2220.6</c:v>
                </c:pt>
                <c:pt idx="11104">
                  <c:v>2220.8000000000002</c:v>
                </c:pt>
                <c:pt idx="11105">
                  <c:v>2221</c:v>
                </c:pt>
                <c:pt idx="11106">
                  <c:v>2221.1999999999998</c:v>
                </c:pt>
                <c:pt idx="11107">
                  <c:v>2221.4</c:v>
                </c:pt>
                <c:pt idx="11108">
                  <c:v>2221.6</c:v>
                </c:pt>
                <c:pt idx="11109">
                  <c:v>2221.8000000000002</c:v>
                </c:pt>
                <c:pt idx="11110">
                  <c:v>2222</c:v>
                </c:pt>
                <c:pt idx="11111">
                  <c:v>2222.1999999999998</c:v>
                </c:pt>
                <c:pt idx="11112">
                  <c:v>2222.4</c:v>
                </c:pt>
                <c:pt idx="11113">
                  <c:v>2222.6</c:v>
                </c:pt>
                <c:pt idx="11114">
                  <c:v>2222.8000000000002</c:v>
                </c:pt>
                <c:pt idx="11115">
                  <c:v>2223</c:v>
                </c:pt>
                <c:pt idx="11116">
                  <c:v>2223.1999999999998</c:v>
                </c:pt>
                <c:pt idx="11117">
                  <c:v>2223.4</c:v>
                </c:pt>
                <c:pt idx="11118">
                  <c:v>2223.6</c:v>
                </c:pt>
                <c:pt idx="11119">
                  <c:v>2223.8000000000002</c:v>
                </c:pt>
                <c:pt idx="11120">
                  <c:v>2224</c:v>
                </c:pt>
                <c:pt idx="11121">
                  <c:v>2224.1999999999998</c:v>
                </c:pt>
                <c:pt idx="11122">
                  <c:v>2224.4</c:v>
                </c:pt>
                <c:pt idx="11123">
                  <c:v>2224.6</c:v>
                </c:pt>
                <c:pt idx="11124">
                  <c:v>2224.8000000000002</c:v>
                </c:pt>
                <c:pt idx="11125">
                  <c:v>2225</c:v>
                </c:pt>
                <c:pt idx="11126">
                  <c:v>2225.1999999999998</c:v>
                </c:pt>
                <c:pt idx="11127">
                  <c:v>2225.4</c:v>
                </c:pt>
                <c:pt idx="11128">
                  <c:v>2225.6</c:v>
                </c:pt>
                <c:pt idx="11129">
                  <c:v>2225.8000000000002</c:v>
                </c:pt>
                <c:pt idx="11130">
                  <c:v>2226</c:v>
                </c:pt>
                <c:pt idx="11131">
                  <c:v>2226.1999999999998</c:v>
                </c:pt>
                <c:pt idx="11132">
                  <c:v>2226.4</c:v>
                </c:pt>
                <c:pt idx="11133">
                  <c:v>2226.6</c:v>
                </c:pt>
                <c:pt idx="11134">
                  <c:v>2226.8000000000002</c:v>
                </c:pt>
                <c:pt idx="11135">
                  <c:v>2227</c:v>
                </c:pt>
                <c:pt idx="11136">
                  <c:v>2227.1999999999998</c:v>
                </c:pt>
                <c:pt idx="11137">
                  <c:v>2227.4</c:v>
                </c:pt>
                <c:pt idx="11138">
                  <c:v>2227.6</c:v>
                </c:pt>
                <c:pt idx="11139">
                  <c:v>2227.8000000000002</c:v>
                </c:pt>
                <c:pt idx="11140">
                  <c:v>2228</c:v>
                </c:pt>
                <c:pt idx="11141">
                  <c:v>2228.1999999999998</c:v>
                </c:pt>
                <c:pt idx="11142">
                  <c:v>2228.4</c:v>
                </c:pt>
                <c:pt idx="11143">
                  <c:v>2228.6</c:v>
                </c:pt>
                <c:pt idx="11144">
                  <c:v>2228.8000000000002</c:v>
                </c:pt>
                <c:pt idx="11145">
                  <c:v>2229</c:v>
                </c:pt>
                <c:pt idx="11146">
                  <c:v>2229.1999999999998</c:v>
                </c:pt>
                <c:pt idx="11147">
                  <c:v>2229.4</c:v>
                </c:pt>
                <c:pt idx="11148">
                  <c:v>2229.6</c:v>
                </c:pt>
                <c:pt idx="11149">
                  <c:v>2229.8000000000002</c:v>
                </c:pt>
                <c:pt idx="11150">
                  <c:v>2230</c:v>
                </c:pt>
                <c:pt idx="11151">
                  <c:v>2230.1999999999998</c:v>
                </c:pt>
                <c:pt idx="11152">
                  <c:v>2230.4</c:v>
                </c:pt>
                <c:pt idx="11153">
                  <c:v>2230.6</c:v>
                </c:pt>
                <c:pt idx="11154">
                  <c:v>2230.8000000000002</c:v>
                </c:pt>
                <c:pt idx="11155">
                  <c:v>2231</c:v>
                </c:pt>
                <c:pt idx="11156">
                  <c:v>2231.1999999999998</c:v>
                </c:pt>
                <c:pt idx="11157">
                  <c:v>2231.4</c:v>
                </c:pt>
                <c:pt idx="11158">
                  <c:v>2231.6</c:v>
                </c:pt>
                <c:pt idx="11159">
                  <c:v>2231.8000000000002</c:v>
                </c:pt>
                <c:pt idx="11160">
                  <c:v>2232</c:v>
                </c:pt>
                <c:pt idx="11161">
                  <c:v>2232.1999999999998</c:v>
                </c:pt>
                <c:pt idx="11162">
                  <c:v>2232.4</c:v>
                </c:pt>
                <c:pt idx="11163">
                  <c:v>2232.6</c:v>
                </c:pt>
                <c:pt idx="11164">
                  <c:v>2232.8000000000002</c:v>
                </c:pt>
                <c:pt idx="11165">
                  <c:v>2233</c:v>
                </c:pt>
                <c:pt idx="11166">
                  <c:v>2233.1999999999998</c:v>
                </c:pt>
                <c:pt idx="11167">
                  <c:v>2233.4</c:v>
                </c:pt>
                <c:pt idx="11168">
                  <c:v>2233.6</c:v>
                </c:pt>
                <c:pt idx="11169">
                  <c:v>2233.8000000000002</c:v>
                </c:pt>
                <c:pt idx="11170">
                  <c:v>2234</c:v>
                </c:pt>
                <c:pt idx="11171">
                  <c:v>2234.1999999999998</c:v>
                </c:pt>
                <c:pt idx="11172">
                  <c:v>2234.4</c:v>
                </c:pt>
                <c:pt idx="11173">
                  <c:v>2234.6</c:v>
                </c:pt>
                <c:pt idx="11174">
                  <c:v>2234.8000000000002</c:v>
                </c:pt>
                <c:pt idx="11175">
                  <c:v>2235</c:v>
                </c:pt>
                <c:pt idx="11176">
                  <c:v>2235.1999999999998</c:v>
                </c:pt>
                <c:pt idx="11177">
                  <c:v>2235.4</c:v>
                </c:pt>
                <c:pt idx="11178">
                  <c:v>2235.6</c:v>
                </c:pt>
                <c:pt idx="11179">
                  <c:v>2235.8000000000002</c:v>
                </c:pt>
                <c:pt idx="11180">
                  <c:v>2236</c:v>
                </c:pt>
                <c:pt idx="11181">
                  <c:v>2236.1999999999998</c:v>
                </c:pt>
                <c:pt idx="11182">
                  <c:v>2236.4</c:v>
                </c:pt>
                <c:pt idx="11183">
                  <c:v>2236.6</c:v>
                </c:pt>
                <c:pt idx="11184">
                  <c:v>2236.8000000000002</c:v>
                </c:pt>
                <c:pt idx="11185">
                  <c:v>2237</c:v>
                </c:pt>
                <c:pt idx="11186">
                  <c:v>2237.1999999999998</c:v>
                </c:pt>
                <c:pt idx="11187">
                  <c:v>2237.4</c:v>
                </c:pt>
                <c:pt idx="11188">
                  <c:v>2237.6</c:v>
                </c:pt>
                <c:pt idx="11189">
                  <c:v>2237.8000000000002</c:v>
                </c:pt>
                <c:pt idx="11190">
                  <c:v>2238</c:v>
                </c:pt>
                <c:pt idx="11191">
                  <c:v>2238.1999999999998</c:v>
                </c:pt>
                <c:pt idx="11192">
                  <c:v>2238.4</c:v>
                </c:pt>
                <c:pt idx="11193">
                  <c:v>2238.6</c:v>
                </c:pt>
                <c:pt idx="11194">
                  <c:v>2238.8000000000002</c:v>
                </c:pt>
                <c:pt idx="11195">
                  <c:v>2239</c:v>
                </c:pt>
                <c:pt idx="11196">
                  <c:v>2239.1999999999998</c:v>
                </c:pt>
                <c:pt idx="11197">
                  <c:v>2239.4</c:v>
                </c:pt>
                <c:pt idx="11198">
                  <c:v>2239.6</c:v>
                </c:pt>
                <c:pt idx="11199">
                  <c:v>2239.8000000000002</c:v>
                </c:pt>
                <c:pt idx="11200">
                  <c:v>2240</c:v>
                </c:pt>
                <c:pt idx="11201">
                  <c:v>2240.1999999999998</c:v>
                </c:pt>
                <c:pt idx="11202">
                  <c:v>2240.4</c:v>
                </c:pt>
                <c:pt idx="11203">
                  <c:v>2240.6</c:v>
                </c:pt>
                <c:pt idx="11204">
                  <c:v>2240.8000000000002</c:v>
                </c:pt>
                <c:pt idx="11205">
                  <c:v>2241</c:v>
                </c:pt>
                <c:pt idx="11206">
                  <c:v>2241.1999999999998</c:v>
                </c:pt>
                <c:pt idx="11207">
                  <c:v>2241.4</c:v>
                </c:pt>
                <c:pt idx="11208">
                  <c:v>2241.6</c:v>
                </c:pt>
                <c:pt idx="11209">
                  <c:v>2241.8000000000002</c:v>
                </c:pt>
                <c:pt idx="11210">
                  <c:v>2242</c:v>
                </c:pt>
                <c:pt idx="11211">
                  <c:v>2242.1999999999998</c:v>
                </c:pt>
                <c:pt idx="11212">
                  <c:v>2242.4</c:v>
                </c:pt>
                <c:pt idx="11213">
                  <c:v>2242.6</c:v>
                </c:pt>
                <c:pt idx="11214">
                  <c:v>2242.8000000000002</c:v>
                </c:pt>
                <c:pt idx="11215">
                  <c:v>2243</c:v>
                </c:pt>
                <c:pt idx="11216">
                  <c:v>2243.1999999999998</c:v>
                </c:pt>
                <c:pt idx="11217">
                  <c:v>2243.4</c:v>
                </c:pt>
                <c:pt idx="11218">
                  <c:v>2243.6</c:v>
                </c:pt>
                <c:pt idx="11219">
                  <c:v>2243.8000000000002</c:v>
                </c:pt>
                <c:pt idx="11220">
                  <c:v>2244</c:v>
                </c:pt>
                <c:pt idx="11221">
                  <c:v>2244.1999999999998</c:v>
                </c:pt>
                <c:pt idx="11222">
                  <c:v>2244.4</c:v>
                </c:pt>
                <c:pt idx="11223">
                  <c:v>2244.6</c:v>
                </c:pt>
                <c:pt idx="11224">
                  <c:v>2244.8000000000002</c:v>
                </c:pt>
                <c:pt idx="11225">
                  <c:v>2245</c:v>
                </c:pt>
                <c:pt idx="11226">
                  <c:v>2245.1999999999998</c:v>
                </c:pt>
                <c:pt idx="11227">
                  <c:v>2245.4</c:v>
                </c:pt>
                <c:pt idx="11228">
                  <c:v>2245.6</c:v>
                </c:pt>
                <c:pt idx="11229">
                  <c:v>2245.8000000000002</c:v>
                </c:pt>
                <c:pt idx="11230">
                  <c:v>2246</c:v>
                </c:pt>
                <c:pt idx="11231">
                  <c:v>2246.1999999999998</c:v>
                </c:pt>
                <c:pt idx="11232">
                  <c:v>2246.4</c:v>
                </c:pt>
                <c:pt idx="11233">
                  <c:v>2246.6</c:v>
                </c:pt>
                <c:pt idx="11234">
                  <c:v>2246.8000000000002</c:v>
                </c:pt>
                <c:pt idx="11235">
                  <c:v>2247</c:v>
                </c:pt>
                <c:pt idx="11236">
                  <c:v>2247.1999999999998</c:v>
                </c:pt>
                <c:pt idx="11237">
                  <c:v>2247.4</c:v>
                </c:pt>
                <c:pt idx="11238">
                  <c:v>2247.6</c:v>
                </c:pt>
                <c:pt idx="11239">
                  <c:v>2247.8000000000002</c:v>
                </c:pt>
                <c:pt idx="11240">
                  <c:v>2248</c:v>
                </c:pt>
                <c:pt idx="11241">
                  <c:v>2248.1999999999998</c:v>
                </c:pt>
                <c:pt idx="11242">
                  <c:v>2248.4</c:v>
                </c:pt>
                <c:pt idx="11243">
                  <c:v>2248.6</c:v>
                </c:pt>
                <c:pt idx="11244">
                  <c:v>2248.8000000000002</c:v>
                </c:pt>
                <c:pt idx="11245">
                  <c:v>2249</c:v>
                </c:pt>
                <c:pt idx="11246">
                  <c:v>2249.1999999999998</c:v>
                </c:pt>
                <c:pt idx="11247">
                  <c:v>2249.4</c:v>
                </c:pt>
                <c:pt idx="11248">
                  <c:v>2249.6</c:v>
                </c:pt>
                <c:pt idx="11249">
                  <c:v>2249.8000000000002</c:v>
                </c:pt>
                <c:pt idx="11250">
                  <c:v>2250</c:v>
                </c:pt>
                <c:pt idx="11251">
                  <c:v>2250.1999999999998</c:v>
                </c:pt>
                <c:pt idx="11252">
                  <c:v>2250.4</c:v>
                </c:pt>
                <c:pt idx="11253">
                  <c:v>2250.6</c:v>
                </c:pt>
                <c:pt idx="11254">
                  <c:v>2250.8000000000002</c:v>
                </c:pt>
                <c:pt idx="11255">
                  <c:v>2251</c:v>
                </c:pt>
                <c:pt idx="11256">
                  <c:v>2251.1999999999998</c:v>
                </c:pt>
                <c:pt idx="11257">
                  <c:v>2251.4</c:v>
                </c:pt>
                <c:pt idx="11258">
                  <c:v>2251.6</c:v>
                </c:pt>
                <c:pt idx="11259">
                  <c:v>2251.8000000000002</c:v>
                </c:pt>
                <c:pt idx="11260">
                  <c:v>2252</c:v>
                </c:pt>
                <c:pt idx="11261">
                  <c:v>2252.1999999999998</c:v>
                </c:pt>
                <c:pt idx="11262">
                  <c:v>2252.4</c:v>
                </c:pt>
                <c:pt idx="11263">
                  <c:v>2252.6</c:v>
                </c:pt>
                <c:pt idx="11264">
                  <c:v>2252.8000000000002</c:v>
                </c:pt>
                <c:pt idx="11265">
                  <c:v>2253</c:v>
                </c:pt>
                <c:pt idx="11266">
                  <c:v>2253.1999999999998</c:v>
                </c:pt>
                <c:pt idx="11267">
                  <c:v>2253.4</c:v>
                </c:pt>
                <c:pt idx="11268">
                  <c:v>2253.6</c:v>
                </c:pt>
                <c:pt idx="11269">
                  <c:v>2253.8000000000002</c:v>
                </c:pt>
                <c:pt idx="11270">
                  <c:v>2254</c:v>
                </c:pt>
                <c:pt idx="11271">
                  <c:v>2254.1999999999998</c:v>
                </c:pt>
                <c:pt idx="11272">
                  <c:v>2254.4</c:v>
                </c:pt>
                <c:pt idx="11273">
                  <c:v>2254.6</c:v>
                </c:pt>
                <c:pt idx="11274">
                  <c:v>2254.8000000000002</c:v>
                </c:pt>
                <c:pt idx="11275">
                  <c:v>2255</c:v>
                </c:pt>
                <c:pt idx="11276">
                  <c:v>2255.1999999999998</c:v>
                </c:pt>
                <c:pt idx="11277">
                  <c:v>2255.4</c:v>
                </c:pt>
                <c:pt idx="11278">
                  <c:v>2255.6</c:v>
                </c:pt>
                <c:pt idx="11279">
                  <c:v>2255.8000000000002</c:v>
                </c:pt>
                <c:pt idx="11280">
                  <c:v>2256</c:v>
                </c:pt>
                <c:pt idx="11281">
                  <c:v>2256.1999999999998</c:v>
                </c:pt>
                <c:pt idx="11282">
                  <c:v>2256.4</c:v>
                </c:pt>
                <c:pt idx="11283">
                  <c:v>2256.6</c:v>
                </c:pt>
                <c:pt idx="11284">
                  <c:v>2256.8000000000002</c:v>
                </c:pt>
                <c:pt idx="11285">
                  <c:v>2257</c:v>
                </c:pt>
                <c:pt idx="11286">
                  <c:v>2257.1999999999998</c:v>
                </c:pt>
                <c:pt idx="11287">
                  <c:v>2257.4</c:v>
                </c:pt>
                <c:pt idx="11288">
                  <c:v>2257.6</c:v>
                </c:pt>
                <c:pt idx="11289">
                  <c:v>2257.8000000000002</c:v>
                </c:pt>
                <c:pt idx="11290">
                  <c:v>2258</c:v>
                </c:pt>
                <c:pt idx="11291">
                  <c:v>2258.1999999999998</c:v>
                </c:pt>
                <c:pt idx="11292">
                  <c:v>2258.4</c:v>
                </c:pt>
                <c:pt idx="11293">
                  <c:v>2258.6</c:v>
                </c:pt>
                <c:pt idx="11294">
                  <c:v>2258.8000000000002</c:v>
                </c:pt>
                <c:pt idx="11295">
                  <c:v>2259</c:v>
                </c:pt>
                <c:pt idx="11296">
                  <c:v>2259.1999999999998</c:v>
                </c:pt>
                <c:pt idx="11297">
                  <c:v>2259.4</c:v>
                </c:pt>
                <c:pt idx="11298">
                  <c:v>2259.6</c:v>
                </c:pt>
                <c:pt idx="11299">
                  <c:v>2259.8000000000002</c:v>
                </c:pt>
                <c:pt idx="11300">
                  <c:v>2260</c:v>
                </c:pt>
                <c:pt idx="11301">
                  <c:v>2260.1999999999998</c:v>
                </c:pt>
                <c:pt idx="11302">
                  <c:v>2260.4</c:v>
                </c:pt>
                <c:pt idx="11303">
                  <c:v>2260.6</c:v>
                </c:pt>
                <c:pt idx="11304">
                  <c:v>2260.8000000000002</c:v>
                </c:pt>
                <c:pt idx="11305">
                  <c:v>2261</c:v>
                </c:pt>
                <c:pt idx="11306">
                  <c:v>2261.1999999999998</c:v>
                </c:pt>
                <c:pt idx="11307">
                  <c:v>2261.4</c:v>
                </c:pt>
                <c:pt idx="11308">
                  <c:v>2261.6</c:v>
                </c:pt>
                <c:pt idx="11309">
                  <c:v>2261.8000000000002</c:v>
                </c:pt>
                <c:pt idx="11310">
                  <c:v>2262</c:v>
                </c:pt>
                <c:pt idx="11311">
                  <c:v>2262.1999999999998</c:v>
                </c:pt>
                <c:pt idx="11312">
                  <c:v>2262.4</c:v>
                </c:pt>
                <c:pt idx="11313">
                  <c:v>2262.6</c:v>
                </c:pt>
                <c:pt idx="11314">
                  <c:v>2262.8000000000002</c:v>
                </c:pt>
                <c:pt idx="11315">
                  <c:v>2263</c:v>
                </c:pt>
                <c:pt idx="11316">
                  <c:v>2263.1999999999998</c:v>
                </c:pt>
                <c:pt idx="11317">
                  <c:v>2263.4</c:v>
                </c:pt>
                <c:pt idx="11318">
                  <c:v>2263.6</c:v>
                </c:pt>
                <c:pt idx="11319">
                  <c:v>2263.8000000000002</c:v>
                </c:pt>
                <c:pt idx="11320">
                  <c:v>2264</c:v>
                </c:pt>
                <c:pt idx="11321">
                  <c:v>2264.1999999999998</c:v>
                </c:pt>
                <c:pt idx="11322">
                  <c:v>2264.4</c:v>
                </c:pt>
                <c:pt idx="11323">
                  <c:v>2264.6</c:v>
                </c:pt>
                <c:pt idx="11324">
                  <c:v>2264.8000000000002</c:v>
                </c:pt>
                <c:pt idx="11325">
                  <c:v>2265</c:v>
                </c:pt>
                <c:pt idx="11326">
                  <c:v>2265.1999999999998</c:v>
                </c:pt>
                <c:pt idx="11327">
                  <c:v>2265.4</c:v>
                </c:pt>
                <c:pt idx="11328">
                  <c:v>2265.6</c:v>
                </c:pt>
                <c:pt idx="11329">
                  <c:v>2265.8000000000002</c:v>
                </c:pt>
                <c:pt idx="11330">
                  <c:v>2266</c:v>
                </c:pt>
                <c:pt idx="11331">
                  <c:v>2266.1999999999998</c:v>
                </c:pt>
                <c:pt idx="11332">
                  <c:v>2266.4</c:v>
                </c:pt>
                <c:pt idx="11333">
                  <c:v>2266.6</c:v>
                </c:pt>
                <c:pt idx="11334">
                  <c:v>2266.8000000000002</c:v>
                </c:pt>
                <c:pt idx="11335">
                  <c:v>2267</c:v>
                </c:pt>
                <c:pt idx="11336">
                  <c:v>2267.1999999999998</c:v>
                </c:pt>
                <c:pt idx="11337">
                  <c:v>2267.4</c:v>
                </c:pt>
                <c:pt idx="11338">
                  <c:v>2267.6</c:v>
                </c:pt>
                <c:pt idx="11339">
                  <c:v>2267.8000000000002</c:v>
                </c:pt>
                <c:pt idx="11340">
                  <c:v>2268</c:v>
                </c:pt>
                <c:pt idx="11341">
                  <c:v>2268.1999999999998</c:v>
                </c:pt>
                <c:pt idx="11342">
                  <c:v>2268.4</c:v>
                </c:pt>
                <c:pt idx="11343">
                  <c:v>2268.6</c:v>
                </c:pt>
                <c:pt idx="11344">
                  <c:v>2268.8000000000002</c:v>
                </c:pt>
                <c:pt idx="11345">
                  <c:v>2269</c:v>
                </c:pt>
                <c:pt idx="11346">
                  <c:v>2269.1999999999998</c:v>
                </c:pt>
                <c:pt idx="11347">
                  <c:v>2269.4</c:v>
                </c:pt>
                <c:pt idx="11348">
                  <c:v>2269.6</c:v>
                </c:pt>
                <c:pt idx="11349">
                  <c:v>2269.8000000000002</c:v>
                </c:pt>
                <c:pt idx="11350">
                  <c:v>2270</c:v>
                </c:pt>
                <c:pt idx="11351">
                  <c:v>2270.1999999999998</c:v>
                </c:pt>
                <c:pt idx="11352">
                  <c:v>2270.4</c:v>
                </c:pt>
                <c:pt idx="11353">
                  <c:v>2270.6</c:v>
                </c:pt>
                <c:pt idx="11354">
                  <c:v>2270.8000000000002</c:v>
                </c:pt>
                <c:pt idx="11355">
                  <c:v>2271</c:v>
                </c:pt>
                <c:pt idx="11356">
                  <c:v>2271.1999999999998</c:v>
                </c:pt>
                <c:pt idx="11357">
                  <c:v>2271.4</c:v>
                </c:pt>
                <c:pt idx="11358">
                  <c:v>2271.6</c:v>
                </c:pt>
                <c:pt idx="11359">
                  <c:v>2271.8000000000002</c:v>
                </c:pt>
                <c:pt idx="11360">
                  <c:v>2272</c:v>
                </c:pt>
                <c:pt idx="11361">
                  <c:v>2272.1999999999998</c:v>
                </c:pt>
                <c:pt idx="11362">
                  <c:v>2272.4</c:v>
                </c:pt>
                <c:pt idx="11363">
                  <c:v>2272.6</c:v>
                </c:pt>
                <c:pt idx="11364">
                  <c:v>2272.8000000000002</c:v>
                </c:pt>
                <c:pt idx="11365">
                  <c:v>2273</c:v>
                </c:pt>
                <c:pt idx="11366">
                  <c:v>2273.1999999999998</c:v>
                </c:pt>
                <c:pt idx="11367">
                  <c:v>2273.4</c:v>
                </c:pt>
                <c:pt idx="11368">
                  <c:v>2273.6</c:v>
                </c:pt>
                <c:pt idx="11369">
                  <c:v>2273.8000000000002</c:v>
                </c:pt>
                <c:pt idx="11370">
                  <c:v>2274</c:v>
                </c:pt>
                <c:pt idx="11371">
                  <c:v>2274.1999999999998</c:v>
                </c:pt>
                <c:pt idx="11372">
                  <c:v>2274.4</c:v>
                </c:pt>
                <c:pt idx="11373">
                  <c:v>2274.6</c:v>
                </c:pt>
                <c:pt idx="11374">
                  <c:v>2274.8000000000002</c:v>
                </c:pt>
                <c:pt idx="11375">
                  <c:v>2275</c:v>
                </c:pt>
                <c:pt idx="11376">
                  <c:v>2275.1999999999998</c:v>
                </c:pt>
                <c:pt idx="11377">
                  <c:v>2275.4</c:v>
                </c:pt>
                <c:pt idx="11378">
                  <c:v>2275.6</c:v>
                </c:pt>
                <c:pt idx="11379">
                  <c:v>2275.8000000000002</c:v>
                </c:pt>
                <c:pt idx="11380">
                  <c:v>2276</c:v>
                </c:pt>
                <c:pt idx="11381">
                  <c:v>2276.1999999999998</c:v>
                </c:pt>
                <c:pt idx="11382">
                  <c:v>2276.4</c:v>
                </c:pt>
                <c:pt idx="11383">
                  <c:v>2276.6</c:v>
                </c:pt>
                <c:pt idx="11384">
                  <c:v>2276.8000000000002</c:v>
                </c:pt>
                <c:pt idx="11385">
                  <c:v>2277</c:v>
                </c:pt>
                <c:pt idx="11386">
                  <c:v>2277.1999999999998</c:v>
                </c:pt>
                <c:pt idx="11387">
                  <c:v>2277.4</c:v>
                </c:pt>
                <c:pt idx="11388">
                  <c:v>2277.6</c:v>
                </c:pt>
                <c:pt idx="11389">
                  <c:v>2277.8000000000002</c:v>
                </c:pt>
                <c:pt idx="11390">
                  <c:v>2278</c:v>
                </c:pt>
                <c:pt idx="11391">
                  <c:v>2278.1999999999998</c:v>
                </c:pt>
                <c:pt idx="11392">
                  <c:v>2278.4</c:v>
                </c:pt>
                <c:pt idx="11393">
                  <c:v>2278.6</c:v>
                </c:pt>
                <c:pt idx="11394">
                  <c:v>2278.8000000000002</c:v>
                </c:pt>
                <c:pt idx="11395">
                  <c:v>2279</c:v>
                </c:pt>
                <c:pt idx="11396">
                  <c:v>2279.1999999999998</c:v>
                </c:pt>
                <c:pt idx="11397">
                  <c:v>2279.4</c:v>
                </c:pt>
                <c:pt idx="11398">
                  <c:v>2279.6</c:v>
                </c:pt>
                <c:pt idx="11399">
                  <c:v>2279.8000000000002</c:v>
                </c:pt>
                <c:pt idx="11400">
                  <c:v>2280</c:v>
                </c:pt>
                <c:pt idx="11401">
                  <c:v>2280.1999999999998</c:v>
                </c:pt>
                <c:pt idx="11402">
                  <c:v>2280.4</c:v>
                </c:pt>
                <c:pt idx="11403">
                  <c:v>2280.6</c:v>
                </c:pt>
                <c:pt idx="11404">
                  <c:v>2280.8000000000002</c:v>
                </c:pt>
                <c:pt idx="11405">
                  <c:v>2281</c:v>
                </c:pt>
                <c:pt idx="11406">
                  <c:v>2281.1999999999998</c:v>
                </c:pt>
                <c:pt idx="11407">
                  <c:v>2281.4</c:v>
                </c:pt>
                <c:pt idx="11408">
                  <c:v>2281.6</c:v>
                </c:pt>
                <c:pt idx="11409">
                  <c:v>2281.8000000000002</c:v>
                </c:pt>
                <c:pt idx="11410">
                  <c:v>2282</c:v>
                </c:pt>
                <c:pt idx="11411">
                  <c:v>2282.1999999999998</c:v>
                </c:pt>
                <c:pt idx="11412">
                  <c:v>2282.4</c:v>
                </c:pt>
                <c:pt idx="11413">
                  <c:v>2282.6</c:v>
                </c:pt>
                <c:pt idx="11414">
                  <c:v>2282.8000000000002</c:v>
                </c:pt>
                <c:pt idx="11415">
                  <c:v>2283</c:v>
                </c:pt>
                <c:pt idx="11416">
                  <c:v>2283.1999999999998</c:v>
                </c:pt>
                <c:pt idx="11417">
                  <c:v>2283.4</c:v>
                </c:pt>
                <c:pt idx="11418">
                  <c:v>2283.6</c:v>
                </c:pt>
                <c:pt idx="11419">
                  <c:v>2283.8000000000002</c:v>
                </c:pt>
                <c:pt idx="11420">
                  <c:v>2284</c:v>
                </c:pt>
                <c:pt idx="11421">
                  <c:v>2284.1999999999998</c:v>
                </c:pt>
                <c:pt idx="11422">
                  <c:v>2284.4</c:v>
                </c:pt>
                <c:pt idx="11423">
                  <c:v>2284.6</c:v>
                </c:pt>
                <c:pt idx="11424">
                  <c:v>2284.8000000000002</c:v>
                </c:pt>
                <c:pt idx="11425">
                  <c:v>2285</c:v>
                </c:pt>
                <c:pt idx="11426">
                  <c:v>2285.1999999999998</c:v>
                </c:pt>
                <c:pt idx="11427">
                  <c:v>2285.4</c:v>
                </c:pt>
                <c:pt idx="11428">
                  <c:v>2285.6</c:v>
                </c:pt>
                <c:pt idx="11429">
                  <c:v>2285.8000000000002</c:v>
                </c:pt>
                <c:pt idx="11430">
                  <c:v>2286</c:v>
                </c:pt>
                <c:pt idx="11431">
                  <c:v>2286.1999999999998</c:v>
                </c:pt>
                <c:pt idx="11432">
                  <c:v>2286.4</c:v>
                </c:pt>
                <c:pt idx="11433">
                  <c:v>2286.6</c:v>
                </c:pt>
                <c:pt idx="11434">
                  <c:v>2286.8000000000002</c:v>
                </c:pt>
                <c:pt idx="11435">
                  <c:v>2287</c:v>
                </c:pt>
                <c:pt idx="11436">
                  <c:v>2287.1999999999998</c:v>
                </c:pt>
                <c:pt idx="11437">
                  <c:v>2287.4</c:v>
                </c:pt>
                <c:pt idx="11438">
                  <c:v>2287.6</c:v>
                </c:pt>
                <c:pt idx="11439">
                  <c:v>2287.8000000000002</c:v>
                </c:pt>
                <c:pt idx="11440">
                  <c:v>2288</c:v>
                </c:pt>
                <c:pt idx="11441">
                  <c:v>2288.1999999999998</c:v>
                </c:pt>
                <c:pt idx="11442">
                  <c:v>2288.4</c:v>
                </c:pt>
                <c:pt idx="11443">
                  <c:v>2288.6</c:v>
                </c:pt>
                <c:pt idx="11444">
                  <c:v>2288.8000000000002</c:v>
                </c:pt>
                <c:pt idx="11445">
                  <c:v>2289</c:v>
                </c:pt>
                <c:pt idx="11446">
                  <c:v>2289.1999999999998</c:v>
                </c:pt>
                <c:pt idx="11447">
                  <c:v>2289.4</c:v>
                </c:pt>
                <c:pt idx="11448">
                  <c:v>2289.6</c:v>
                </c:pt>
                <c:pt idx="11449">
                  <c:v>2289.8000000000002</c:v>
                </c:pt>
                <c:pt idx="11450">
                  <c:v>2290</c:v>
                </c:pt>
                <c:pt idx="11451">
                  <c:v>2290.1999999999998</c:v>
                </c:pt>
                <c:pt idx="11452">
                  <c:v>2290.4</c:v>
                </c:pt>
                <c:pt idx="11453">
                  <c:v>2290.6</c:v>
                </c:pt>
                <c:pt idx="11454">
                  <c:v>2290.8000000000002</c:v>
                </c:pt>
                <c:pt idx="11455">
                  <c:v>2291</c:v>
                </c:pt>
                <c:pt idx="11456">
                  <c:v>2291.1999999999998</c:v>
                </c:pt>
                <c:pt idx="11457">
                  <c:v>2291.4</c:v>
                </c:pt>
                <c:pt idx="11458">
                  <c:v>2291.6</c:v>
                </c:pt>
                <c:pt idx="11459">
                  <c:v>2291.8000000000002</c:v>
                </c:pt>
                <c:pt idx="11460">
                  <c:v>2292</c:v>
                </c:pt>
                <c:pt idx="11461">
                  <c:v>2292.1999999999998</c:v>
                </c:pt>
                <c:pt idx="11462">
                  <c:v>2292.4</c:v>
                </c:pt>
                <c:pt idx="11463">
                  <c:v>2292.6</c:v>
                </c:pt>
                <c:pt idx="11464">
                  <c:v>2292.8000000000002</c:v>
                </c:pt>
                <c:pt idx="11465">
                  <c:v>2293</c:v>
                </c:pt>
                <c:pt idx="11466">
                  <c:v>2293.1999999999998</c:v>
                </c:pt>
                <c:pt idx="11467">
                  <c:v>2293.4</c:v>
                </c:pt>
                <c:pt idx="11468">
                  <c:v>2293.6</c:v>
                </c:pt>
                <c:pt idx="11469">
                  <c:v>2293.8000000000002</c:v>
                </c:pt>
                <c:pt idx="11470">
                  <c:v>2294</c:v>
                </c:pt>
                <c:pt idx="11471">
                  <c:v>2294.1999999999998</c:v>
                </c:pt>
                <c:pt idx="11472">
                  <c:v>2294.4</c:v>
                </c:pt>
                <c:pt idx="11473">
                  <c:v>2294.6</c:v>
                </c:pt>
                <c:pt idx="11474">
                  <c:v>2294.8000000000002</c:v>
                </c:pt>
                <c:pt idx="11475">
                  <c:v>2295</c:v>
                </c:pt>
                <c:pt idx="11476">
                  <c:v>2295.1999999999998</c:v>
                </c:pt>
                <c:pt idx="11477">
                  <c:v>2295.4</c:v>
                </c:pt>
                <c:pt idx="11478">
                  <c:v>2295.6</c:v>
                </c:pt>
                <c:pt idx="11479">
                  <c:v>2295.8000000000002</c:v>
                </c:pt>
                <c:pt idx="11480">
                  <c:v>2296</c:v>
                </c:pt>
                <c:pt idx="11481">
                  <c:v>2296.1999999999998</c:v>
                </c:pt>
                <c:pt idx="11482">
                  <c:v>2296.4</c:v>
                </c:pt>
                <c:pt idx="11483">
                  <c:v>2296.6</c:v>
                </c:pt>
                <c:pt idx="11484">
                  <c:v>2296.8000000000002</c:v>
                </c:pt>
                <c:pt idx="11485">
                  <c:v>2297</c:v>
                </c:pt>
                <c:pt idx="11486">
                  <c:v>2297.1999999999998</c:v>
                </c:pt>
                <c:pt idx="11487">
                  <c:v>2297.4</c:v>
                </c:pt>
                <c:pt idx="11488">
                  <c:v>2297.6</c:v>
                </c:pt>
                <c:pt idx="11489">
                  <c:v>2297.8000000000002</c:v>
                </c:pt>
                <c:pt idx="11490">
                  <c:v>2298</c:v>
                </c:pt>
                <c:pt idx="11491">
                  <c:v>2298.1999999999998</c:v>
                </c:pt>
                <c:pt idx="11492">
                  <c:v>2298.4</c:v>
                </c:pt>
                <c:pt idx="11493">
                  <c:v>2298.6</c:v>
                </c:pt>
                <c:pt idx="11494">
                  <c:v>2298.8000000000002</c:v>
                </c:pt>
                <c:pt idx="11495">
                  <c:v>2299</c:v>
                </c:pt>
                <c:pt idx="11496">
                  <c:v>2299.1999999999998</c:v>
                </c:pt>
                <c:pt idx="11497">
                  <c:v>2299.4</c:v>
                </c:pt>
                <c:pt idx="11498">
                  <c:v>2299.6</c:v>
                </c:pt>
                <c:pt idx="11499">
                  <c:v>2299.8000000000002</c:v>
                </c:pt>
                <c:pt idx="11500">
                  <c:v>2300</c:v>
                </c:pt>
                <c:pt idx="11501">
                  <c:v>2300.1999999999998</c:v>
                </c:pt>
                <c:pt idx="11502">
                  <c:v>2300.4</c:v>
                </c:pt>
                <c:pt idx="11503">
                  <c:v>2300.6</c:v>
                </c:pt>
                <c:pt idx="11504">
                  <c:v>2300.8000000000002</c:v>
                </c:pt>
                <c:pt idx="11505">
                  <c:v>2301</c:v>
                </c:pt>
                <c:pt idx="11506">
                  <c:v>2301.1999999999998</c:v>
                </c:pt>
                <c:pt idx="11507">
                  <c:v>2301.4</c:v>
                </c:pt>
                <c:pt idx="11508">
                  <c:v>2301.6</c:v>
                </c:pt>
                <c:pt idx="11509">
                  <c:v>2301.8000000000002</c:v>
                </c:pt>
                <c:pt idx="11510">
                  <c:v>2302</c:v>
                </c:pt>
                <c:pt idx="11511">
                  <c:v>2302.1999999999998</c:v>
                </c:pt>
                <c:pt idx="11512">
                  <c:v>2302.4</c:v>
                </c:pt>
                <c:pt idx="11513">
                  <c:v>2302.6</c:v>
                </c:pt>
                <c:pt idx="11514">
                  <c:v>2302.8000000000002</c:v>
                </c:pt>
                <c:pt idx="11515">
                  <c:v>2303</c:v>
                </c:pt>
                <c:pt idx="11516">
                  <c:v>2303.1999999999998</c:v>
                </c:pt>
                <c:pt idx="11517">
                  <c:v>2303.4</c:v>
                </c:pt>
                <c:pt idx="11518">
                  <c:v>2303.6</c:v>
                </c:pt>
                <c:pt idx="11519">
                  <c:v>2303.8000000000002</c:v>
                </c:pt>
                <c:pt idx="11520">
                  <c:v>2304</c:v>
                </c:pt>
                <c:pt idx="11521">
                  <c:v>2304.1999999999998</c:v>
                </c:pt>
                <c:pt idx="11522">
                  <c:v>2304.4</c:v>
                </c:pt>
                <c:pt idx="11523">
                  <c:v>2304.6</c:v>
                </c:pt>
                <c:pt idx="11524">
                  <c:v>2304.8000000000002</c:v>
                </c:pt>
                <c:pt idx="11525">
                  <c:v>2305</c:v>
                </c:pt>
                <c:pt idx="11526">
                  <c:v>2305.1999999999998</c:v>
                </c:pt>
                <c:pt idx="11527">
                  <c:v>2305.4</c:v>
                </c:pt>
                <c:pt idx="11528">
                  <c:v>2305.6</c:v>
                </c:pt>
                <c:pt idx="11529">
                  <c:v>2305.8000000000002</c:v>
                </c:pt>
                <c:pt idx="11530">
                  <c:v>2306</c:v>
                </c:pt>
                <c:pt idx="11531">
                  <c:v>2306.1999999999998</c:v>
                </c:pt>
                <c:pt idx="11532">
                  <c:v>2306.4</c:v>
                </c:pt>
                <c:pt idx="11533">
                  <c:v>2306.6</c:v>
                </c:pt>
                <c:pt idx="11534">
                  <c:v>2306.8000000000002</c:v>
                </c:pt>
                <c:pt idx="11535">
                  <c:v>2307</c:v>
                </c:pt>
                <c:pt idx="11536">
                  <c:v>2307.1999999999998</c:v>
                </c:pt>
                <c:pt idx="11537">
                  <c:v>2307.4</c:v>
                </c:pt>
                <c:pt idx="11538">
                  <c:v>2307.6</c:v>
                </c:pt>
                <c:pt idx="11539">
                  <c:v>2307.8000000000002</c:v>
                </c:pt>
                <c:pt idx="11540">
                  <c:v>2308</c:v>
                </c:pt>
                <c:pt idx="11541">
                  <c:v>2308.1999999999998</c:v>
                </c:pt>
                <c:pt idx="11542">
                  <c:v>2308.4</c:v>
                </c:pt>
                <c:pt idx="11543">
                  <c:v>2308.6</c:v>
                </c:pt>
                <c:pt idx="11544">
                  <c:v>2308.8000000000002</c:v>
                </c:pt>
                <c:pt idx="11545">
                  <c:v>2309</c:v>
                </c:pt>
                <c:pt idx="11546">
                  <c:v>2309.1999999999998</c:v>
                </c:pt>
                <c:pt idx="11547">
                  <c:v>2309.4</c:v>
                </c:pt>
                <c:pt idx="11548">
                  <c:v>2309.6</c:v>
                </c:pt>
                <c:pt idx="11549">
                  <c:v>2309.8000000000002</c:v>
                </c:pt>
                <c:pt idx="11550">
                  <c:v>2310</c:v>
                </c:pt>
                <c:pt idx="11551">
                  <c:v>2310.1999999999998</c:v>
                </c:pt>
                <c:pt idx="11552">
                  <c:v>2310.4</c:v>
                </c:pt>
                <c:pt idx="11553">
                  <c:v>2310.6</c:v>
                </c:pt>
                <c:pt idx="11554">
                  <c:v>2310.8000000000002</c:v>
                </c:pt>
                <c:pt idx="11555">
                  <c:v>2311</c:v>
                </c:pt>
                <c:pt idx="11556">
                  <c:v>2311.1999999999998</c:v>
                </c:pt>
                <c:pt idx="11557">
                  <c:v>2311.4</c:v>
                </c:pt>
                <c:pt idx="11558">
                  <c:v>2311.6</c:v>
                </c:pt>
                <c:pt idx="11559">
                  <c:v>2311.8000000000002</c:v>
                </c:pt>
                <c:pt idx="11560">
                  <c:v>2312</c:v>
                </c:pt>
                <c:pt idx="11561">
                  <c:v>2312.1999999999998</c:v>
                </c:pt>
                <c:pt idx="11562">
                  <c:v>2312.4</c:v>
                </c:pt>
                <c:pt idx="11563">
                  <c:v>2312.6</c:v>
                </c:pt>
                <c:pt idx="11564">
                  <c:v>2312.8000000000002</c:v>
                </c:pt>
                <c:pt idx="11565">
                  <c:v>2313</c:v>
                </c:pt>
                <c:pt idx="11566">
                  <c:v>2313.1999999999998</c:v>
                </c:pt>
                <c:pt idx="11567">
                  <c:v>2313.4</c:v>
                </c:pt>
                <c:pt idx="11568">
                  <c:v>2313.6</c:v>
                </c:pt>
                <c:pt idx="11569">
                  <c:v>2313.8000000000002</c:v>
                </c:pt>
                <c:pt idx="11570">
                  <c:v>2314</c:v>
                </c:pt>
                <c:pt idx="11571">
                  <c:v>2314.1999999999998</c:v>
                </c:pt>
                <c:pt idx="11572">
                  <c:v>2314.4</c:v>
                </c:pt>
                <c:pt idx="11573">
                  <c:v>2314.6</c:v>
                </c:pt>
                <c:pt idx="11574">
                  <c:v>2314.8000000000002</c:v>
                </c:pt>
                <c:pt idx="11575">
                  <c:v>2315</c:v>
                </c:pt>
                <c:pt idx="11576">
                  <c:v>2315.1999999999998</c:v>
                </c:pt>
                <c:pt idx="11577">
                  <c:v>2315.4</c:v>
                </c:pt>
                <c:pt idx="11578">
                  <c:v>2315.6</c:v>
                </c:pt>
                <c:pt idx="11579">
                  <c:v>2315.8000000000002</c:v>
                </c:pt>
                <c:pt idx="11580">
                  <c:v>2316</c:v>
                </c:pt>
                <c:pt idx="11581">
                  <c:v>2316.1999999999998</c:v>
                </c:pt>
                <c:pt idx="11582">
                  <c:v>2316.4</c:v>
                </c:pt>
                <c:pt idx="11583">
                  <c:v>2316.6</c:v>
                </c:pt>
                <c:pt idx="11584">
                  <c:v>2316.8000000000002</c:v>
                </c:pt>
                <c:pt idx="11585">
                  <c:v>2317</c:v>
                </c:pt>
                <c:pt idx="11586">
                  <c:v>2317.1999999999998</c:v>
                </c:pt>
                <c:pt idx="11587">
                  <c:v>2317.4</c:v>
                </c:pt>
                <c:pt idx="11588">
                  <c:v>2317.6</c:v>
                </c:pt>
                <c:pt idx="11589">
                  <c:v>2317.8000000000002</c:v>
                </c:pt>
                <c:pt idx="11590">
                  <c:v>2318</c:v>
                </c:pt>
                <c:pt idx="11591">
                  <c:v>2318.1999999999998</c:v>
                </c:pt>
                <c:pt idx="11592">
                  <c:v>2318.4</c:v>
                </c:pt>
                <c:pt idx="11593">
                  <c:v>2318.6</c:v>
                </c:pt>
                <c:pt idx="11594">
                  <c:v>2318.8000000000002</c:v>
                </c:pt>
                <c:pt idx="11595">
                  <c:v>2319</c:v>
                </c:pt>
                <c:pt idx="11596">
                  <c:v>2319.1999999999998</c:v>
                </c:pt>
                <c:pt idx="11597">
                  <c:v>2319.4</c:v>
                </c:pt>
                <c:pt idx="11598">
                  <c:v>2319.6</c:v>
                </c:pt>
                <c:pt idx="11599">
                  <c:v>2319.8000000000002</c:v>
                </c:pt>
                <c:pt idx="11600">
                  <c:v>2320</c:v>
                </c:pt>
                <c:pt idx="11601">
                  <c:v>2320.1999999999998</c:v>
                </c:pt>
                <c:pt idx="11602">
                  <c:v>2320.4</c:v>
                </c:pt>
                <c:pt idx="11603">
                  <c:v>2320.6</c:v>
                </c:pt>
                <c:pt idx="11604">
                  <c:v>2320.8000000000002</c:v>
                </c:pt>
                <c:pt idx="11605">
                  <c:v>2321</c:v>
                </c:pt>
                <c:pt idx="11606">
                  <c:v>2321.1999999999998</c:v>
                </c:pt>
                <c:pt idx="11607">
                  <c:v>2321.4</c:v>
                </c:pt>
                <c:pt idx="11608">
                  <c:v>2321.6</c:v>
                </c:pt>
                <c:pt idx="11609">
                  <c:v>2321.8000000000002</c:v>
                </c:pt>
                <c:pt idx="11610">
                  <c:v>2322</c:v>
                </c:pt>
                <c:pt idx="11611">
                  <c:v>2322.1999999999998</c:v>
                </c:pt>
                <c:pt idx="11612">
                  <c:v>2322.4</c:v>
                </c:pt>
                <c:pt idx="11613">
                  <c:v>2322.6</c:v>
                </c:pt>
                <c:pt idx="11614">
                  <c:v>2322.8000000000002</c:v>
                </c:pt>
                <c:pt idx="11615">
                  <c:v>2323</c:v>
                </c:pt>
                <c:pt idx="11616">
                  <c:v>2323.1999999999998</c:v>
                </c:pt>
                <c:pt idx="11617">
                  <c:v>2323.4</c:v>
                </c:pt>
                <c:pt idx="11618">
                  <c:v>2323.6</c:v>
                </c:pt>
                <c:pt idx="11619">
                  <c:v>2323.8000000000002</c:v>
                </c:pt>
                <c:pt idx="11620">
                  <c:v>2324</c:v>
                </c:pt>
                <c:pt idx="11621">
                  <c:v>2324.1999999999998</c:v>
                </c:pt>
                <c:pt idx="11622">
                  <c:v>2324.4</c:v>
                </c:pt>
                <c:pt idx="11623">
                  <c:v>2324.6</c:v>
                </c:pt>
                <c:pt idx="11624">
                  <c:v>2324.8000000000002</c:v>
                </c:pt>
                <c:pt idx="11625">
                  <c:v>2325</c:v>
                </c:pt>
                <c:pt idx="11626">
                  <c:v>2325.1999999999998</c:v>
                </c:pt>
                <c:pt idx="11627">
                  <c:v>2325.4</c:v>
                </c:pt>
                <c:pt idx="11628">
                  <c:v>2325.6</c:v>
                </c:pt>
                <c:pt idx="11629">
                  <c:v>2325.8000000000002</c:v>
                </c:pt>
                <c:pt idx="11630">
                  <c:v>2326</c:v>
                </c:pt>
                <c:pt idx="11631">
                  <c:v>2326.1999999999998</c:v>
                </c:pt>
                <c:pt idx="11632">
                  <c:v>2326.4</c:v>
                </c:pt>
                <c:pt idx="11633">
                  <c:v>2326.6</c:v>
                </c:pt>
                <c:pt idx="11634">
                  <c:v>2326.8000000000002</c:v>
                </c:pt>
                <c:pt idx="11635">
                  <c:v>2327</c:v>
                </c:pt>
                <c:pt idx="11636">
                  <c:v>2327.1999999999998</c:v>
                </c:pt>
                <c:pt idx="11637">
                  <c:v>2327.4</c:v>
                </c:pt>
                <c:pt idx="11638">
                  <c:v>2327.6</c:v>
                </c:pt>
                <c:pt idx="11639">
                  <c:v>2327.8000000000002</c:v>
                </c:pt>
                <c:pt idx="11640">
                  <c:v>2328</c:v>
                </c:pt>
                <c:pt idx="11641">
                  <c:v>2328.1999999999998</c:v>
                </c:pt>
                <c:pt idx="11642">
                  <c:v>2328.4</c:v>
                </c:pt>
                <c:pt idx="11643">
                  <c:v>2328.6</c:v>
                </c:pt>
                <c:pt idx="11644">
                  <c:v>2328.8000000000002</c:v>
                </c:pt>
                <c:pt idx="11645">
                  <c:v>2329</c:v>
                </c:pt>
                <c:pt idx="11646">
                  <c:v>2329.1999999999998</c:v>
                </c:pt>
                <c:pt idx="11647">
                  <c:v>2329.4</c:v>
                </c:pt>
                <c:pt idx="11648">
                  <c:v>2329.6</c:v>
                </c:pt>
                <c:pt idx="11649">
                  <c:v>2329.8000000000002</c:v>
                </c:pt>
                <c:pt idx="11650">
                  <c:v>2330</c:v>
                </c:pt>
                <c:pt idx="11651">
                  <c:v>2330.1999999999998</c:v>
                </c:pt>
                <c:pt idx="11652">
                  <c:v>2330.4</c:v>
                </c:pt>
                <c:pt idx="11653">
                  <c:v>2330.6</c:v>
                </c:pt>
                <c:pt idx="11654">
                  <c:v>2330.8000000000002</c:v>
                </c:pt>
                <c:pt idx="11655">
                  <c:v>2331</c:v>
                </c:pt>
                <c:pt idx="11656">
                  <c:v>2331.1999999999998</c:v>
                </c:pt>
                <c:pt idx="11657">
                  <c:v>2331.4</c:v>
                </c:pt>
                <c:pt idx="11658">
                  <c:v>2331.6</c:v>
                </c:pt>
                <c:pt idx="11659">
                  <c:v>2331.8000000000002</c:v>
                </c:pt>
                <c:pt idx="11660">
                  <c:v>2332</c:v>
                </c:pt>
                <c:pt idx="11661">
                  <c:v>2332.1999999999998</c:v>
                </c:pt>
                <c:pt idx="11662">
                  <c:v>2332.4</c:v>
                </c:pt>
                <c:pt idx="11663">
                  <c:v>2332.6</c:v>
                </c:pt>
                <c:pt idx="11664">
                  <c:v>2332.8000000000002</c:v>
                </c:pt>
                <c:pt idx="11665">
                  <c:v>2333</c:v>
                </c:pt>
                <c:pt idx="11666">
                  <c:v>2333.1999999999998</c:v>
                </c:pt>
                <c:pt idx="11667">
                  <c:v>2333.4</c:v>
                </c:pt>
                <c:pt idx="11668">
                  <c:v>2333.6</c:v>
                </c:pt>
                <c:pt idx="11669">
                  <c:v>2333.8000000000002</c:v>
                </c:pt>
                <c:pt idx="11670">
                  <c:v>2334</c:v>
                </c:pt>
                <c:pt idx="11671">
                  <c:v>2334.1999999999998</c:v>
                </c:pt>
                <c:pt idx="11672">
                  <c:v>2334.4</c:v>
                </c:pt>
                <c:pt idx="11673">
                  <c:v>2334.6</c:v>
                </c:pt>
                <c:pt idx="11674">
                  <c:v>2334.8000000000002</c:v>
                </c:pt>
                <c:pt idx="11675">
                  <c:v>2335</c:v>
                </c:pt>
                <c:pt idx="11676">
                  <c:v>2335.1999999999998</c:v>
                </c:pt>
                <c:pt idx="11677">
                  <c:v>2335.4</c:v>
                </c:pt>
                <c:pt idx="11678">
                  <c:v>2335.6</c:v>
                </c:pt>
                <c:pt idx="11679">
                  <c:v>2335.8000000000002</c:v>
                </c:pt>
                <c:pt idx="11680">
                  <c:v>2336</c:v>
                </c:pt>
                <c:pt idx="11681">
                  <c:v>2336.1999999999998</c:v>
                </c:pt>
                <c:pt idx="11682">
                  <c:v>2336.4</c:v>
                </c:pt>
                <c:pt idx="11683">
                  <c:v>2336.6</c:v>
                </c:pt>
                <c:pt idx="11684">
                  <c:v>2336.8000000000002</c:v>
                </c:pt>
                <c:pt idx="11685">
                  <c:v>2337</c:v>
                </c:pt>
                <c:pt idx="11686">
                  <c:v>2337.1999999999998</c:v>
                </c:pt>
                <c:pt idx="11687">
                  <c:v>2337.4</c:v>
                </c:pt>
                <c:pt idx="11688">
                  <c:v>2337.6</c:v>
                </c:pt>
                <c:pt idx="11689">
                  <c:v>2337.8000000000002</c:v>
                </c:pt>
                <c:pt idx="11690">
                  <c:v>2338</c:v>
                </c:pt>
                <c:pt idx="11691">
                  <c:v>2338.1999999999998</c:v>
                </c:pt>
                <c:pt idx="11692">
                  <c:v>2338.4</c:v>
                </c:pt>
                <c:pt idx="11693">
                  <c:v>2338.6</c:v>
                </c:pt>
                <c:pt idx="11694">
                  <c:v>2338.8000000000002</c:v>
                </c:pt>
                <c:pt idx="11695">
                  <c:v>2339</c:v>
                </c:pt>
                <c:pt idx="11696">
                  <c:v>2339.1999999999998</c:v>
                </c:pt>
                <c:pt idx="11697">
                  <c:v>2339.4</c:v>
                </c:pt>
                <c:pt idx="11698">
                  <c:v>2339.6</c:v>
                </c:pt>
                <c:pt idx="11699">
                  <c:v>2339.8000000000002</c:v>
                </c:pt>
                <c:pt idx="11700">
                  <c:v>2340</c:v>
                </c:pt>
                <c:pt idx="11701">
                  <c:v>2340.1999999999998</c:v>
                </c:pt>
                <c:pt idx="11702">
                  <c:v>2340.4</c:v>
                </c:pt>
                <c:pt idx="11703">
                  <c:v>2340.6</c:v>
                </c:pt>
                <c:pt idx="11704">
                  <c:v>2340.8000000000002</c:v>
                </c:pt>
                <c:pt idx="11705">
                  <c:v>2341</c:v>
                </c:pt>
                <c:pt idx="11706">
                  <c:v>2341.1999999999998</c:v>
                </c:pt>
                <c:pt idx="11707">
                  <c:v>2341.4</c:v>
                </c:pt>
                <c:pt idx="11708">
                  <c:v>2341.6</c:v>
                </c:pt>
                <c:pt idx="11709">
                  <c:v>2341.8000000000002</c:v>
                </c:pt>
                <c:pt idx="11710">
                  <c:v>2342</c:v>
                </c:pt>
                <c:pt idx="11711">
                  <c:v>2342.1999999999998</c:v>
                </c:pt>
                <c:pt idx="11712">
                  <c:v>2342.4</c:v>
                </c:pt>
                <c:pt idx="11713">
                  <c:v>2342.6</c:v>
                </c:pt>
                <c:pt idx="11714">
                  <c:v>2342.8000000000002</c:v>
                </c:pt>
                <c:pt idx="11715">
                  <c:v>2343</c:v>
                </c:pt>
                <c:pt idx="11716">
                  <c:v>2343.1999999999998</c:v>
                </c:pt>
                <c:pt idx="11717">
                  <c:v>2343.4</c:v>
                </c:pt>
                <c:pt idx="11718">
                  <c:v>2343.6</c:v>
                </c:pt>
                <c:pt idx="11719">
                  <c:v>2343.8000000000002</c:v>
                </c:pt>
                <c:pt idx="11720">
                  <c:v>2344</c:v>
                </c:pt>
                <c:pt idx="11721">
                  <c:v>2344.1999999999998</c:v>
                </c:pt>
                <c:pt idx="11722">
                  <c:v>2344.4</c:v>
                </c:pt>
                <c:pt idx="11723">
                  <c:v>2344.6</c:v>
                </c:pt>
                <c:pt idx="11724">
                  <c:v>2344.8000000000002</c:v>
                </c:pt>
                <c:pt idx="11725">
                  <c:v>2345</c:v>
                </c:pt>
                <c:pt idx="11726">
                  <c:v>2345.1999999999998</c:v>
                </c:pt>
                <c:pt idx="11727">
                  <c:v>2345.4</c:v>
                </c:pt>
                <c:pt idx="11728">
                  <c:v>2345.6</c:v>
                </c:pt>
                <c:pt idx="11729">
                  <c:v>2345.8000000000002</c:v>
                </c:pt>
                <c:pt idx="11730">
                  <c:v>2346</c:v>
                </c:pt>
                <c:pt idx="11731">
                  <c:v>2346.1999999999998</c:v>
                </c:pt>
                <c:pt idx="11732">
                  <c:v>2346.4</c:v>
                </c:pt>
                <c:pt idx="11733">
                  <c:v>2346.6</c:v>
                </c:pt>
                <c:pt idx="11734">
                  <c:v>2346.8000000000002</c:v>
                </c:pt>
                <c:pt idx="11735">
                  <c:v>2347</c:v>
                </c:pt>
                <c:pt idx="11736">
                  <c:v>2347.1999999999998</c:v>
                </c:pt>
                <c:pt idx="11737">
                  <c:v>2347.4</c:v>
                </c:pt>
                <c:pt idx="11738">
                  <c:v>2347.6</c:v>
                </c:pt>
                <c:pt idx="11739">
                  <c:v>2347.8000000000002</c:v>
                </c:pt>
                <c:pt idx="11740">
                  <c:v>2348</c:v>
                </c:pt>
                <c:pt idx="11741">
                  <c:v>2348.1999999999998</c:v>
                </c:pt>
                <c:pt idx="11742">
                  <c:v>2348.4</c:v>
                </c:pt>
                <c:pt idx="11743">
                  <c:v>2348.6</c:v>
                </c:pt>
                <c:pt idx="11744">
                  <c:v>2348.8000000000002</c:v>
                </c:pt>
                <c:pt idx="11745">
                  <c:v>2349</c:v>
                </c:pt>
                <c:pt idx="11746">
                  <c:v>2349.1999999999998</c:v>
                </c:pt>
                <c:pt idx="11747">
                  <c:v>2349.4</c:v>
                </c:pt>
                <c:pt idx="11748">
                  <c:v>2349.6</c:v>
                </c:pt>
                <c:pt idx="11749">
                  <c:v>2349.8000000000002</c:v>
                </c:pt>
                <c:pt idx="11750">
                  <c:v>2350</c:v>
                </c:pt>
                <c:pt idx="11751">
                  <c:v>2350.1999999999998</c:v>
                </c:pt>
                <c:pt idx="11752">
                  <c:v>2350.4</c:v>
                </c:pt>
                <c:pt idx="11753">
                  <c:v>2350.6</c:v>
                </c:pt>
                <c:pt idx="11754">
                  <c:v>2350.8000000000002</c:v>
                </c:pt>
                <c:pt idx="11755">
                  <c:v>2351</c:v>
                </c:pt>
                <c:pt idx="11756">
                  <c:v>2351.1999999999998</c:v>
                </c:pt>
                <c:pt idx="11757">
                  <c:v>2351.4</c:v>
                </c:pt>
                <c:pt idx="11758">
                  <c:v>2351.6</c:v>
                </c:pt>
                <c:pt idx="11759">
                  <c:v>2351.8000000000002</c:v>
                </c:pt>
                <c:pt idx="11760">
                  <c:v>2352</c:v>
                </c:pt>
                <c:pt idx="11761">
                  <c:v>2352.1999999999998</c:v>
                </c:pt>
                <c:pt idx="11762">
                  <c:v>2352.4</c:v>
                </c:pt>
                <c:pt idx="11763">
                  <c:v>2352.6</c:v>
                </c:pt>
                <c:pt idx="11764">
                  <c:v>2352.8000000000002</c:v>
                </c:pt>
                <c:pt idx="11765">
                  <c:v>2353</c:v>
                </c:pt>
                <c:pt idx="11766">
                  <c:v>2353.1999999999998</c:v>
                </c:pt>
                <c:pt idx="11767">
                  <c:v>2353.4</c:v>
                </c:pt>
                <c:pt idx="11768">
                  <c:v>2353.6</c:v>
                </c:pt>
                <c:pt idx="11769">
                  <c:v>2353.8000000000002</c:v>
                </c:pt>
                <c:pt idx="11770">
                  <c:v>2354</c:v>
                </c:pt>
                <c:pt idx="11771">
                  <c:v>2354.1999999999998</c:v>
                </c:pt>
                <c:pt idx="11772">
                  <c:v>2354.4</c:v>
                </c:pt>
                <c:pt idx="11773">
                  <c:v>2354.6</c:v>
                </c:pt>
                <c:pt idx="11774">
                  <c:v>2354.8000000000002</c:v>
                </c:pt>
                <c:pt idx="11775">
                  <c:v>2355</c:v>
                </c:pt>
                <c:pt idx="11776">
                  <c:v>2355.1999999999998</c:v>
                </c:pt>
                <c:pt idx="11777">
                  <c:v>2355.4</c:v>
                </c:pt>
                <c:pt idx="11778">
                  <c:v>2355.6</c:v>
                </c:pt>
                <c:pt idx="11779">
                  <c:v>2355.8000000000002</c:v>
                </c:pt>
                <c:pt idx="11780">
                  <c:v>2356</c:v>
                </c:pt>
                <c:pt idx="11781">
                  <c:v>2356.1999999999998</c:v>
                </c:pt>
                <c:pt idx="11782">
                  <c:v>2356.4</c:v>
                </c:pt>
                <c:pt idx="11783">
                  <c:v>2356.6</c:v>
                </c:pt>
                <c:pt idx="11784">
                  <c:v>2356.8000000000002</c:v>
                </c:pt>
                <c:pt idx="11785">
                  <c:v>2357</c:v>
                </c:pt>
                <c:pt idx="11786">
                  <c:v>2357.1999999999998</c:v>
                </c:pt>
                <c:pt idx="11787">
                  <c:v>2357.4</c:v>
                </c:pt>
                <c:pt idx="11788">
                  <c:v>2357.6</c:v>
                </c:pt>
                <c:pt idx="11789">
                  <c:v>2357.8000000000002</c:v>
                </c:pt>
                <c:pt idx="11790">
                  <c:v>2358</c:v>
                </c:pt>
                <c:pt idx="11791">
                  <c:v>2358.1999999999998</c:v>
                </c:pt>
                <c:pt idx="11792">
                  <c:v>2358.4</c:v>
                </c:pt>
                <c:pt idx="11793">
                  <c:v>2358.6</c:v>
                </c:pt>
                <c:pt idx="11794">
                  <c:v>2358.8000000000002</c:v>
                </c:pt>
                <c:pt idx="11795">
                  <c:v>2359</c:v>
                </c:pt>
                <c:pt idx="11796">
                  <c:v>2359.1999999999998</c:v>
                </c:pt>
                <c:pt idx="11797">
                  <c:v>2359.4</c:v>
                </c:pt>
                <c:pt idx="11798">
                  <c:v>2359.6</c:v>
                </c:pt>
                <c:pt idx="11799">
                  <c:v>2359.8000000000002</c:v>
                </c:pt>
                <c:pt idx="11800">
                  <c:v>2360</c:v>
                </c:pt>
                <c:pt idx="11801">
                  <c:v>2360.1999999999998</c:v>
                </c:pt>
                <c:pt idx="11802">
                  <c:v>2360.4</c:v>
                </c:pt>
                <c:pt idx="11803">
                  <c:v>2360.6</c:v>
                </c:pt>
                <c:pt idx="11804">
                  <c:v>2360.8000000000002</c:v>
                </c:pt>
                <c:pt idx="11805">
                  <c:v>2361</c:v>
                </c:pt>
                <c:pt idx="11806">
                  <c:v>2361.1999999999998</c:v>
                </c:pt>
                <c:pt idx="11807">
                  <c:v>2361.4</c:v>
                </c:pt>
                <c:pt idx="11808">
                  <c:v>2361.6</c:v>
                </c:pt>
                <c:pt idx="11809">
                  <c:v>2361.8000000000002</c:v>
                </c:pt>
                <c:pt idx="11810">
                  <c:v>2362</c:v>
                </c:pt>
                <c:pt idx="11811">
                  <c:v>2362.1999999999998</c:v>
                </c:pt>
                <c:pt idx="11812">
                  <c:v>2362.4</c:v>
                </c:pt>
                <c:pt idx="11813">
                  <c:v>2362.6</c:v>
                </c:pt>
                <c:pt idx="11814">
                  <c:v>2362.8000000000002</c:v>
                </c:pt>
                <c:pt idx="11815">
                  <c:v>2363</c:v>
                </c:pt>
                <c:pt idx="11816">
                  <c:v>2363.1999999999998</c:v>
                </c:pt>
                <c:pt idx="11817">
                  <c:v>2363.4</c:v>
                </c:pt>
                <c:pt idx="11818">
                  <c:v>2363.6</c:v>
                </c:pt>
                <c:pt idx="11819">
                  <c:v>2363.8000000000002</c:v>
                </c:pt>
                <c:pt idx="11820">
                  <c:v>2364</c:v>
                </c:pt>
                <c:pt idx="11821">
                  <c:v>2364.1999999999998</c:v>
                </c:pt>
                <c:pt idx="11822">
                  <c:v>2364.4</c:v>
                </c:pt>
                <c:pt idx="11823">
                  <c:v>2364.6</c:v>
                </c:pt>
                <c:pt idx="11824">
                  <c:v>2364.8000000000002</c:v>
                </c:pt>
                <c:pt idx="11825">
                  <c:v>2365</c:v>
                </c:pt>
                <c:pt idx="11826">
                  <c:v>2365.1999999999998</c:v>
                </c:pt>
                <c:pt idx="11827">
                  <c:v>2365.4</c:v>
                </c:pt>
                <c:pt idx="11828">
                  <c:v>2365.6</c:v>
                </c:pt>
                <c:pt idx="11829">
                  <c:v>2365.8000000000002</c:v>
                </c:pt>
                <c:pt idx="11830">
                  <c:v>2366</c:v>
                </c:pt>
                <c:pt idx="11831">
                  <c:v>2366.1999999999998</c:v>
                </c:pt>
                <c:pt idx="11832">
                  <c:v>2366.4</c:v>
                </c:pt>
                <c:pt idx="11833">
                  <c:v>2366.6</c:v>
                </c:pt>
                <c:pt idx="11834">
                  <c:v>2366.8000000000002</c:v>
                </c:pt>
                <c:pt idx="11835">
                  <c:v>2367</c:v>
                </c:pt>
                <c:pt idx="11836">
                  <c:v>2367.1999999999998</c:v>
                </c:pt>
                <c:pt idx="11837">
                  <c:v>2367.4</c:v>
                </c:pt>
                <c:pt idx="11838">
                  <c:v>2367.6</c:v>
                </c:pt>
                <c:pt idx="11839">
                  <c:v>2367.8000000000002</c:v>
                </c:pt>
                <c:pt idx="11840">
                  <c:v>2368</c:v>
                </c:pt>
                <c:pt idx="11841">
                  <c:v>2368.1999999999998</c:v>
                </c:pt>
                <c:pt idx="11842">
                  <c:v>2368.4</c:v>
                </c:pt>
                <c:pt idx="11843">
                  <c:v>2368.6</c:v>
                </c:pt>
                <c:pt idx="11844">
                  <c:v>2368.8000000000002</c:v>
                </c:pt>
                <c:pt idx="11845">
                  <c:v>2369</c:v>
                </c:pt>
                <c:pt idx="11846">
                  <c:v>2369.1999999999998</c:v>
                </c:pt>
                <c:pt idx="11847">
                  <c:v>2369.4</c:v>
                </c:pt>
                <c:pt idx="11848">
                  <c:v>2369.6</c:v>
                </c:pt>
                <c:pt idx="11849">
                  <c:v>2369.8000000000002</c:v>
                </c:pt>
                <c:pt idx="11850">
                  <c:v>2370</c:v>
                </c:pt>
                <c:pt idx="11851">
                  <c:v>2370.1999999999998</c:v>
                </c:pt>
                <c:pt idx="11852">
                  <c:v>2370.4</c:v>
                </c:pt>
                <c:pt idx="11853">
                  <c:v>2370.6</c:v>
                </c:pt>
                <c:pt idx="11854">
                  <c:v>2370.8000000000002</c:v>
                </c:pt>
                <c:pt idx="11855">
                  <c:v>2371</c:v>
                </c:pt>
                <c:pt idx="11856">
                  <c:v>2371.1999999999998</c:v>
                </c:pt>
                <c:pt idx="11857">
                  <c:v>2371.4</c:v>
                </c:pt>
                <c:pt idx="11858">
                  <c:v>2371.6</c:v>
                </c:pt>
                <c:pt idx="11859">
                  <c:v>2371.8000000000002</c:v>
                </c:pt>
                <c:pt idx="11860">
                  <c:v>2372</c:v>
                </c:pt>
                <c:pt idx="11861">
                  <c:v>2372.1999999999998</c:v>
                </c:pt>
                <c:pt idx="11862">
                  <c:v>2372.4</c:v>
                </c:pt>
                <c:pt idx="11863">
                  <c:v>2372.6</c:v>
                </c:pt>
                <c:pt idx="11864">
                  <c:v>2372.8000000000002</c:v>
                </c:pt>
                <c:pt idx="11865">
                  <c:v>2373</c:v>
                </c:pt>
                <c:pt idx="11866">
                  <c:v>2373.1999999999998</c:v>
                </c:pt>
                <c:pt idx="11867">
                  <c:v>2373.4</c:v>
                </c:pt>
                <c:pt idx="11868">
                  <c:v>2373.6</c:v>
                </c:pt>
                <c:pt idx="11869">
                  <c:v>2373.8000000000002</c:v>
                </c:pt>
                <c:pt idx="11870">
                  <c:v>2374</c:v>
                </c:pt>
                <c:pt idx="11871">
                  <c:v>2374.1999999999998</c:v>
                </c:pt>
                <c:pt idx="11872">
                  <c:v>2374.4</c:v>
                </c:pt>
                <c:pt idx="11873">
                  <c:v>2374.6</c:v>
                </c:pt>
                <c:pt idx="11874">
                  <c:v>2374.8000000000002</c:v>
                </c:pt>
                <c:pt idx="11875">
                  <c:v>2375</c:v>
                </c:pt>
                <c:pt idx="11876">
                  <c:v>2375.1999999999998</c:v>
                </c:pt>
                <c:pt idx="11877">
                  <c:v>2375.4</c:v>
                </c:pt>
                <c:pt idx="11878">
                  <c:v>2375.6</c:v>
                </c:pt>
                <c:pt idx="11879">
                  <c:v>2375.8000000000002</c:v>
                </c:pt>
                <c:pt idx="11880">
                  <c:v>2376</c:v>
                </c:pt>
                <c:pt idx="11881">
                  <c:v>2376.1999999999998</c:v>
                </c:pt>
                <c:pt idx="11882">
                  <c:v>2376.4</c:v>
                </c:pt>
                <c:pt idx="11883">
                  <c:v>2376.6</c:v>
                </c:pt>
                <c:pt idx="11884">
                  <c:v>2376.8000000000002</c:v>
                </c:pt>
                <c:pt idx="11885">
                  <c:v>2377</c:v>
                </c:pt>
                <c:pt idx="11886">
                  <c:v>2377.1999999999998</c:v>
                </c:pt>
                <c:pt idx="11887">
                  <c:v>2377.4</c:v>
                </c:pt>
                <c:pt idx="11888">
                  <c:v>2377.6</c:v>
                </c:pt>
                <c:pt idx="11889">
                  <c:v>2377.8000000000002</c:v>
                </c:pt>
                <c:pt idx="11890">
                  <c:v>2378</c:v>
                </c:pt>
                <c:pt idx="11891">
                  <c:v>2378.1999999999998</c:v>
                </c:pt>
                <c:pt idx="11892">
                  <c:v>2378.4</c:v>
                </c:pt>
                <c:pt idx="11893">
                  <c:v>2378.6</c:v>
                </c:pt>
                <c:pt idx="11894">
                  <c:v>2378.8000000000002</c:v>
                </c:pt>
                <c:pt idx="11895">
                  <c:v>2379</c:v>
                </c:pt>
                <c:pt idx="11896">
                  <c:v>2379.1999999999998</c:v>
                </c:pt>
                <c:pt idx="11897">
                  <c:v>2379.4</c:v>
                </c:pt>
                <c:pt idx="11898">
                  <c:v>2379.6</c:v>
                </c:pt>
                <c:pt idx="11899">
                  <c:v>2379.8000000000002</c:v>
                </c:pt>
                <c:pt idx="11900">
                  <c:v>2380</c:v>
                </c:pt>
                <c:pt idx="11901">
                  <c:v>2380.1999999999998</c:v>
                </c:pt>
                <c:pt idx="11902">
                  <c:v>2380.4</c:v>
                </c:pt>
                <c:pt idx="11903">
                  <c:v>2380.6</c:v>
                </c:pt>
                <c:pt idx="11904">
                  <c:v>2380.8000000000002</c:v>
                </c:pt>
                <c:pt idx="11905">
                  <c:v>2381</c:v>
                </c:pt>
                <c:pt idx="11906">
                  <c:v>2381.1999999999998</c:v>
                </c:pt>
                <c:pt idx="11907">
                  <c:v>2381.4</c:v>
                </c:pt>
                <c:pt idx="11908">
                  <c:v>2381.6</c:v>
                </c:pt>
                <c:pt idx="11909">
                  <c:v>2381.8000000000002</c:v>
                </c:pt>
                <c:pt idx="11910">
                  <c:v>2382</c:v>
                </c:pt>
                <c:pt idx="11911">
                  <c:v>2382.1999999999998</c:v>
                </c:pt>
                <c:pt idx="11912">
                  <c:v>2382.4</c:v>
                </c:pt>
                <c:pt idx="11913">
                  <c:v>2382.6</c:v>
                </c:pt>
                <c:pt idx="11914">
                  <c:v>2382.8000000000002</c:v>
                </c:pt>
                <c:pt idx="11915">
                  <c:v>2383</c:v>
                </c:pt>
                <c:pt idx="11916">
                  <c:v>2383.1999999999998</c:v>
                </c:pt>
                <c:pt idx="11917">
                  <c:v>2383.4</c:v>
                </c:pt>
                <c:pt idx="11918">
                  <c:v>2383.6</c:v>
                </c:pt>
                <c:pt idx="11919">
                  <c:v>2383.8000000000002</c:v>
                </c:pt>
                <c:pt idx="11920">
                  <c:v>2384</c:v>
                </c:pt>
                <c:pt idx="11921">
                  <c:v>2384.1999999999998</c:v>
                </c:pt>
                <c:pt idx="11922">
                  <c:v>2384.4</c:v>
                </c:pt>
                <c:pt idx="11923">
                  <c:v>2384.6</c:v>
                </c:pt>
                <c:pt idx="11924">
                  <c:v>2384.8000000000002</c:v>
                </c:pt>
                <c:pt idx="11925">
                  <c:v>2385</c:v>
                </c:pt>
                <c:pt idx="11926">
                  <c:v>2385.1999999999998</c:v>
                </c:pt>
                <c:pt idx="11927">
                  <c:v>2385.4</c:v>
                </c:pt>
                <c:pt idx="11928">
                  <c:v>2385.6</c:v>
                </c:pt>
                <c:pt idx="11929">
                  <c:v>2385.8000000000002</c:v>
                </c:pt>
                <c:pt idx="11930">
                  <c:v>2386</c:v>
                </c:pt>
                <c:pt idx="11931">
                  <c:v>2386.1999999999998</c:v>
                </c:pt>
                <c:pt idx="11932">
                  <c:v>2386.4</c:v>
                </c:pt>
                <c:pt idx="11933">
                  <c:v>2386.6</c:v>
                </c:pt>
                <c:pt idx="11934">
                  <c:v>2386.8000000000002</c:v>
                </c:pt>
                <c:pt idx="11935">
                  <c:v>2387</c:v>
                </c:pt>
                <c:pt idx="11936">
                  <c:v>2387.1999999999998</c:v>
                </c:pt>
                <c:pt idx="11937">
                  <c:v>2387.4</c:v>
                </c:pt>
                <c:pt idx="11938">
                  <c:v>2387.6</c:v>
                </c:pt>
                <c:pt idx="11939">
                  <c:v>2387.8000000000002</c:v>
                </c:pt>
                <c:pt idx="11940">
                  <c:v>2388</c:v>
                </c:pt>
                <c:pt idx="11941">
                  <c:v>2388.1999999999998</c:v>
                </c:pt>
                <c:pt idx="11942">
                  <c:v>2388.4</c:v>
                </c:pt>
                <c:pt idx="11943">
                  <c:v>2388.6</c:v>
                </c:pt>
                <c:pt idx="11944">
                  <c:v>2388.8000000000002</c:v>
                </c:pt>
                <c:pt idx="11945">
                  <c:v>2389</c:v>
                </c:pt>
                <c:pt idx="11946">
                  <c:v>2389.1999999999998</c:v>
                </c:pt>
                <c:pt idx="11947">
                  <c:v>2389.4</c:v>
                </c:pt>
                <c:pt idx="11948">
                  <c:v>2389.6</c:v>
                </c:pt>
                <c:pt idx="11949">
                  <c:v>2389.8000000000002</c:v>
                </c:pt>
                <c:pt idx="11950">
                  <c:v>2390</c:v>
                </c:pt>
                <c:pt idx="11951">
                  <c:v>2390.1999999999998</c:v>
                </c:pt>
                <c:pt idx="11952">
                  <c:v>2390.4</c:v>
                </c:pt>
                <c:pt idx="11953">
                  <c:v>2390.6</c:v>
                </c:pt>
                <c:pt idx="11954">
                  <c:v>2390.8000000000002</c:v>
                </c:pt>
                <c:pt idx="11955">
                  <c:v>2391</c:v>
                </c:pt>
                <c:pt idx="11956">
                  <c:v>2391.1999999999998</c:v>
                </c:pt>
                <c:pt idx="11957">
                  <c:v>2391.4</c:v>
                </c:pt>
                <c:pt idx="11958">
                  <c:v>2391.6</c:v>
                </c:pt>
                <c:pt idx="11959">
                  <c:v>2391.8000000000002</c:v>
                </c:pt>
                <c:pt idx="11960">
                  <c:v>2392</c:v>
                </c:pt>
                <c:pt idx="11961">
                  <c:v>2392.1999999999998</c:v>
                </c:pt>
                <c:pt idx="11962">
                  <c:v>2392.4</c:v>
                </c:pt>
                <c:pt idx="11963">
                  <c:v>2392.6</c:v>
                </c:pt>
                <c:pt idx="11964">
                  <c:v>2392.8000000000002</c:v>
                </c:pt>
                <c:pt idx="11965">
                  <c:v>2393</c:v>
                </c:pt>
                <c:pt idx="11966">
                  <c:v>2393.1999999999998</c:v>
                </c:pt>
                <c:pt idx="11967">
                  <c:v>2393.4</c:v>
                </c:pt>
                <c:pt idx="11968">
                  <c:v>2393.6</c:v>
                </c:pt>
                <c:pt idx="11969">
                  <c:v>2393.8000000000002</c:v>
                </c:pt>
                <c:pt idx="11970">
                  <c:v>2394</c:v>
                </c:pt>
                <c:pt idx="11971">
                  <c:v>2394.1999999999998</c:v>
                </c:pt>
                <c:pt idx="11972">
                  <c:v>2394.4</c:v>
                </c:pt>
                <c:pt idx="11973">
                  <c:v>2394.6</c:v>
                </c:pt>
                <c:pt idx="11974">
                  <c:v>2394.8000000000002</c:v>
                </c:pt>
                <c:pt idx="11975">
                  <c:v>2395</c:v>
                </c:pt>
                <c:pt idx="11976">
                  <c:v>2395.1999999999998</c:v>
                </c:pt>
                <c:pt idx="11977">
                  <c:v>2395.4</c:v>
                </c:pt>
                <c:pt idx="11978">
                  <c:v>2395.6</c:v>
                </c:pt>
                <c:pt idx="11979">
                  <c:v>2395.8000000000002</c:v>
                </c:pt>
                <c:pt idx="11980">
                  <c:v>2396</c:v>
                </c:pt>
                <c:pt idx="11981">
                  <c:v>2396.1999999999998</c:v>
                </c:pt>
                <c:pt idx="11982">
                  <c:v>2396.4</c:v>
                </c:pt>
                <c:pt idx="11983">
                  <c:v>2396.6</c:v>
                </c:pt>
                <c:pt idx="11984">
                  <c:v>2396.8000000000002</c:v>
                </c:pt>
                <c:pt idx="11985">
                  <c:v>2397</c:v>
                </c:pt>
                <c:pt idx="11986">
                  <c:v>2397.1999999999998</c:v>
                </c:pt>
                <c:pt idx="11987">
                  <c:v>2397.4</c:v>
                </c:pt>
                <c:pt idx="11988">
                  <c:v>2397.6</c:v>
                </c:pt>
                <c:pt idx="11989">
                  <c:v>2397.8000000000002</c:v>
                </c:pt>
                <c:pt idx="11990">
                  <c:v>2398</c:v>
                </c:pt>
                <c:pt idx="11991">
                  <c:v>2398.1999999999998</c:v>
                </c:pt>
                <c:pt idx="11992">
                  <c:v>2398.4</c:v>
                </c:pt>
                <c:pt idx="11993">
                  <c:v>2398.6</c:v>
                </c:pt>
                <c:pt idx="11994">
                  <c:v>2398.8000000000002</c:v>
                </c:pt>
                <c:pt idx="11995">
                  <c:v>2399</c:v>
                </c:pt>
                <c:pt idx="11996">
                  <c:v>2399.1999999999998</c:v>
                </c:pt>
                <c:pt idx="11997">
                  <c:v>2399.4</c:v>
                </c:pt>
                <c:pt idx="11998">
                  <c:v>2399.6</c:v>
                </c:pt>
                <c:pt idx="11999">
                  <c:v>2399.8000000000002</c:v>
                </c:pt>
                <c:pt idx="12000">
                  <c:v>2400</c:v>
                </c:pt>
                <c:pt idx="12001">
                  <c:v>2400.1999999999998</c:v>
                </c:pt>
                <c:pt idx="12002">
                  <c:v>2400.4</c:v>
                </c:pt>
                <c:pt idx="12003">
                  <c:v>2400.6</c:v>
                </c:pt>
                <c:pt idx="12004">
                  <c:v>2400.8000000000002</c:v>
                </c:pt>
                <c:pt idx="12005">
                  <c:v>2401</c:v>
                </c:pt>
                <c:pt idx="12006">
                  <c:v>2401.1999999999998</c:v>
                </c:pt>
                <c:pt idx="12007">
                  <c:v>2401.4</c:v>
                </c:pt>
                <c:pt idx="12008">
                  <c:v>2401.6</c:v>
                </c:pt>
                <c:pt idx="12009">
                  <c:v>2401.8000000000002</c:v>
                </c:pt>
                <c:pt idx="12010">
                  <c:v>2402</c:v>
                </c:pt>
                <c:pt idx="12011">
                  <c:v>2402.1999999999998</c:v>
                </c:pt>
                <c:pt idx="12012">
                  <c:v>2402.4</c:v>
                </c:pt>
                <c:pt idx="12013">
                  <c:v>2402.6</c:v>
                </c:pt>
                <c:pt idx="12014">
                  <c:v>2402.8000000000002</c:v>
                </c:pt>
                <c:pt idx="12015">
                  <c:v>2403</c:v>
                </c:pt>
                <c:pt idx="12016">
                  <c:v>2403.1999999999998</c:v>
                </c:pt>
                <c:pt idx="12017">
                  <c:v>2403.4</c:v>
                </c:pt>
                <c:pt idx="12018">
                  <c:v>2403.6</c:v>
                </c:pt>
                <c:pt idx="12019">
                  <c:v>2403.8000000000002</c:v>
                </c:pt>
                <c:pt idx="12020">
                  <c:v>2404</c:v>
                </c:pt>
                <c:pt idx="12021">
                  <c:v>2404.1999999999998</c:v>
                </c:pt>
                <c:pt idx="12022">
                  <c:v>2404.4</c:v>
                </c:pt>
                <c:pt idx="12023">
                  <c:v>2404.6</c:v>
                </c:pt>
                <c:pt idx="12024">
                  <c:v>2404.8000000000002</c:v>
                </c:pt>
                <c:pt idx="12025">
                  <c:v>2405</c:v>
                </c:pt>
                <c:pt idx="12026">
                  <c:v>2405.1999999999998</c:v>
                </c:pt>
                <c:pt idx="12027">
                  <c:v>2405.4</c:v>
                </c:pt>
                <c:pt idx="12028">
                  <c:v>2405.6</c:v>
                </c:pt>
                <c:pt idx="12029">
                  <c:v>2405.8000000000002</c:v>
                </c:pt>
                <c:pt idx="12030">
                  <c:v>2406</c:v>
                </c:pt>
                <c:pt idx="12031">
                  <c:v>2406.1999999999998</c:v>
                </c:pt>
                <c:pt idx="12032">
                  <c:v>2406.4</c:v>
                </c:pt>
                <c:pt idx="12033">
                  <c:v>2406.6</c:v>
                </c:pt>
                <c:pt idx="12034">
                  <c:v>2406.8000000000002</c:v>
                </c:pt>
                <c:pt idx="12035">
                  <c:v>2407</c:v>
                </c:pt>
                <c:pt idx="12036">
                  <c:v>2407.1999999999998</c:v>
                </c:pt>
                <c:pt idx="12037">
                  <c:v>2407.4</c:v>
                </c:pt>
                <c:pt idx="12038">
                  <c:v>2407.6</c:v>
                </c:pt>
                <c:pt idx="12039">
                  <c:v>2407.8000000000002</c:v>
                </c:pt>
                <c:pt idx="12040">
                  <c:v>2408</c:v>
                </c:pt>
                <c:pt idx="12041">
                  <c:v>2408.1999999999998</c:v>
                </c:pt>
                <c:pt idx="12042">
                  <c:v>2408.4</c:v>
                </c:pt>
                <c:pt idx="12043">
                  <c:v>2408.6</c:v>
                </c:pt>
                <c:pt idx="12044">
                  <c:v>2408.8000000000002</c:v>
                </c:pt>
                <c:pt idx="12045">
                  <c:v>2409</c:v>
                </c:pt>
                <c:pt idx="12046">
                  <c:v>2409.1999999999998</c:v>
                </c:pt>
                <c:pt idx="12047">
                  <c:v>2409.4</c:v>
                </c:pt>
                <c:pt idx="12048">
                  <c:v>2409.6</c:v>
                </c:pt>
                <c:pt idx="12049">
                  <c:v>2409.8000000000002</c:v>
                </c:pt>
                <c:pt idx="12050">
                  <c:v>2410</c:v>
                </c:pt>
                <c:pt idx="12051">
                  <c:v>2410.1999999999998</c:v>
                </c:pt>
                <c:pt idx="12052">
                  <c:v>2410.4</c:v>
                </c:pt>
                <c:pt idx="12053">
                  <c:v>2410.6</c:v>
                </c:pt>
                <c:pt idx="12054">
                  <c:v>2410.8000000000002</c:v>
                </c:pt>
                <c:pt idx="12055">
                  <c:v>2411</c:v>
                </c:pt>
                <c:pt idx="12056">
                  <c:v>2411.1999999999998</c:v>
                </c:pt>
                <c:pt idx="12057">
                  <c:v>2411.4</c:v>
                </c:pt>
                <c:pt idx="12058">
                  <c:v>2411.6</c:v>
                </c:pt>
                <c:pt idx="12059">
                  <c:v>2411.8000000000002</c:v>
                </c:pt>
                <c:pt idx="12060">
                  <c:v>2412</c:v>
                </c:pt>
                <c:pt idx="12061">
                  <c:v>2412.1999999999998</c:v>
                </c:pt>
                <c:pt idx="12062">
                  <c:v>2412.4</c:v>
                </c:pt>
                <c:pt idx="12063">
                  <c:v>2412.6</c:v>
                </c:pt>
                <c:pt idx="12064">
                  <c:v>2412.8000000000002</c:v>
                </c:pt>
                <c:pt idx="12065">
                  <c:v>2413</c:v>
                </c:pt>
                <c:pt idx="12066">
                  <c:v>2413.1999999999998</c:v>
                </c:pt>
                <c:pt idx="12067">
                  <c:v>2413.4</c:v>
                </c:pt>
                <c:pt idx="12068">
                  <c:v>2413.6</c:v>
                </c:pt>
                <c:pt idx="12069">
                  <c:v>2413.8000000000002</c:v>
                </c:pt>
                <c:pt idx="12070">
                  <c:v>2414</c:v>
                </c:pt>
                <c:pt idx="12071">
                  <c:v>2414.1999999999998</c:v>
                </c:pt>
                <c:pt idx="12072">
                  <c:v>2414.4</c:v>
                </c:pt>
                <c:pt idx="12073">
                  <c:v>2414.6</c:v>
                </c:pt>
                <c:pt idx="12074">
                  <c:v>2414.8000000000002</c:v>
                </c:pt>
                <c:pt idx="12075">
                  <c:v>2415</c:v>
                </c:pt>
                <c:pt idx="12076">
                  <c:v>2415.1999999999998</c:v>
                </c:pt>
                <c:pt idx="12077">
                  <c:v>2415.4</c:v>
                </c:pt>
                <c:pt idx="12078">
                  <c:v>2415.6</c:v>
                </c:pt>
                <c:pt idx="12079">
                  <c:v>2415.8000000000002</c:v>
                </c:pt>
                <c:pt idx="12080">
                  <c:v>2416</c:v>
                </c:pt>
                <c:pt idx="12081">
                  <c:v>2416.1999999999998</c:v>
                </c:pt>
                <c:pt idx="12082">
                  <c:v>2416.4</c:v>
                </c:pt>
                <c:pt idx="12083">
                  <c:v>2416.6</c:v>
                </c:pt>
                <c:pt idx="12084">
                  <c:v>2416.8000000000002</c:v>
                </c:pt>
                <c:pt idx="12085">
                  <c:v>2417</c:v>
                </c:pt>
                <c:pt idx="12086">
                  <c:v>2417.1999999999998</c:v>
                </c:pt>
                <c:pt idx="12087">
                  <c:v>2417.4</c:v>
                </c:pt>
                <c:pt idx="12088">
                  <c:v>2417.6</c:v>
                </c:pt>
                <c:pt idx="12089">
                  <c:v>2417.8000000000002</c:v>
                </c:pt>
                <c:pt idx="12090">
                  <c:v>2418</c:v>
                </c:pt>
                <c:pt idx="12091">
                  <c:v>2418.1999999999998</c:v>
                </c:pt>
                <c:pt idx="12092">
                  <c:v>2418.4</c:v>
                </c:pt>
                <c:pt idx="12093">
                  <c:v>2418.6</c:v>
                </c:pt>
                <c:pt idx="12094">
                  <c:v>2418.8000000000002</c:v>
                </c:pt>
                <c:pt idx="12095">
                  <c:v>2419</c:v>
                </c:pt>
                <c:pt idx="12096">
                  <c:v>2419.1999999999998</c:v>
                </c:pt>
                <c:pt idx="12097">
                  <c:v>2419.4</c:v>
                </c:pt>
                <c:pt idx="12098">
                  <c:v>2419.6</c:v>
                </c:pt>
                <c:pt idx="12099">
                  <c:v>2419.8000000000002</c:v>
                </c:pt>
                <c:pt idx="12100">
                  <c:v>2420</c:v>
                </c:pt>
                <c:pt idx="12101">
                  <c:v>2420.1999999999998</c:v>
                </c:pt>
                <c:pt idx="12102">
                  <c:v>2420.4</c:v>
                </c:pt>
                <c:pt idx="12103">
                  <c:v>2420.6</c:v>
                </c:pt>
                <c:pt idx="12104">
                  <c:v>2420.8000000000002</c:v>
                </c:pt>
                <c:pt idx="12105">
                  <c:v>2421</c:v>
                </c:pt>
                <c:pt idx="12106">
                  <c:v>2421.1999999999998</c:v>
                </c:pt>
                <c:pt idx="12107">
                  <c:v>2421.4</c:v>
                </c:pt>
                <c:pt idx="12108">
                  <c:v>2421.6</c:v>
                </c:pt>
                <c:pt idx="12109">
                  <c:v>2421.8000000000002</c:v>
                </c:pt>
                <c:pt idx="12110">
                  <c:v>2422</c:v>
                </c:pt>
                <c:pt idx="12111">
                  <c:v>2422.1999999999998</c:v>
                </c:pt>
                <c:pt idx="12112">
                  <c:v>2422.4</c:v>
                </c:pt>
                <c:pt idx="12113">
                  <c:v>2422.6</c:v>
                </c:pt>
                <c:pt idx="12114">
                  <c:v>2422.8000000000002</c:v>
                </c:pt>
                <c:pt idx="12115">
                  <c:v>2423</c:v>
                </c:pt>
                <c:pt idx="12116">
                  <c:v>2423.1999999999998</c:v>
                </c:pt>
                <c:pt idx="12117">
                  <c:v>2423.4</c:v>
                </c:pt>
                <c:pt idx="12118">
                  <c:v>2423.6</c:v>
                </c:pt>
                <c:pt idx="12119">
                  <c:v>2423.8000000000002</c:v>
                </c:pt>
                <c:pt idx="12120">
                  <c:v>2424</c:v>
                </c:pt>
                <c:pt idx="12121">
                  <c:v>2424.1999999999998</c:v>
                </c:pt>
                <c:pt idx="12122">
                  <c:v>2424.4</c:v>
                </c:pt>
                <c:pt idx="12123">
                  <c:v>2424.6</c:v>
                </c:pt>
                <c:pt idx="12124">
                  <c:v>2424.8000000000002</c:v>
                </c:pt>
                <c:pt idx="12125">
                  <c:v>2425</c:v>
                </c:pt>
                <c:pt idx="12126">
                  <c:v>2425.1999999999998</c:v>
                </c:pt>
                <c:pt idx="12127">
                  <c:v>2425.4</c:v>
                </c:pt>
                <c:pt idx="12128">
                  <c:v>2425.6</c:v>
                </c:pt>
                <c:pt idx="12129">
                  <c:v>2425.8000000000002</c:v>
                </c:pt>
                <c:pt idx="12130">
                  <c:v>2426</c:v>
                </c:pt>
                <c:pt idx="12131">
                  <c:v>2426.1999999999998</c:v>
                </c:pt>
                <c:pt idx="12132">
                  <c:v>2426.4</c:v>
                </c:pt>
                <c:pt idx="12133">
                  <c:v>2426.6</c:v>
                </c:pt>
                <c:pt idx="12134">
                  <c:v>2426.8000000000002</c:v>
                </c:pt>
                <c:pt idx="12135">
                  <c:v>2427</c:v>
                </c:pt>
                <c:pt idx="12136">
                  <c:v>2427.1999999999998</c:v>
                </c:pt>
                <c:pt idx="12137">
                  <c:v>2427.4</c:v>
                </c:pt>
                <c:pt idx="12138">
                  <c:v>2427.6</c:v>
                </c:pt>
                <c:pt idx="12139">
                  <c:v>2427.8000000000002</c:v>
                </c:pt>
                <c:pt idx="12140">
                  <c:v>2428</c:v>
                </c:pt>
                <c:pt idx="12141">
                  <c:v>2428.1999999999998</c:v>
                </c:pt>
                <c:pt idx="12142">
                  <c:v>2428.4</c:v>
                </c:pt>
                <c:pt idx="12143">
                  <c:v>2428.6</c:v>
                </c:pt>
                <c:pt idx="12144">
                  <c:v>2428.8000000000002</c:v>
                </c:pt>
                <c:pt idx="12145">
                  <c:v>2429</c:v>
                </c:pt>
                <c:pt idx="12146">
                  <c:v>2429.1999999999998</c:v>
                </c:pt>
                <c:pt idx="12147">
                  <c:v>2429.4</c:v>
                </c:pt>
                <c:pt idx="12148">
                  <c:v>2429.6</c:v>
                </c:pt>
                <c:pt idx="12149">
                  <c:v>2429.8000000000002</c:v>
                </c:pt>
                <c:pt idx="12150">
                  <c:v>2430</c:v>
                </c:pt>
                <c:pt idx="12151">
                  <c:v>2430.1999999999998</c:v>
                </c:pt>
                <c:pt idx="12152">
                  <c:v>2430.4</c:v>
                </c:pt>
                <c:pt idx="12153">
                  <c:v>2430.6</c:v>
                </c:pt>
                <c:pt idx="12154">
                  <c:v>2430.8000000000002</c:v>
                </c:pt>
                <c:pt idx="12155">
                  <c:v>2431</c:v>
                </c:pt>
                <c:pt idx="12156">
                  <c:v>2431.1999999999998</c:v>
                </c:pt>
                <c:pt idx="12157">
                  <c:v>2431.4</c:v>
                </c:pt>
                <c:pt idx="12158">
                  <c:v>2431.6</c:v>
                </c:pt>
                <c:pt idx="12159">
                  <c:v>2431.8000000000002</c:v>
                </c:pt>
                <c:pt idx="12160">
                  <c:v>2432</c:v>
                </c:pt>
                <c:pt idx="12161">
                  <c:v>2432.1999999999998</c:v>
                </c:pt>
                <c:pt idx="12162">
                  <c:v>2432.4</c:v>
                </c:pt>
                <c:pt idx="12163">
                  <c:v>2432.6</c:v>
                </c:pt>
                <c:pt idx="12164">
                  <c:v>2432.8000000000002</c:v>
                </c:pt>
                <c:pt idx="12165">
                  <c:v>2433</c:v>
                </c:pt>
                <c:pt idx="12166">
                  <c:v>2433.1999999999998</c:v>
                </c:pt>
                <c:pt idx="12167">
                  <c:v>2433.4</c:v>
                </c:pt>
                <c:pt idx="12168">
                  <c:v>2433.6</c:v>
                </c:pt>
                <c:pt idx="12169">
                  <c:v>2433.8000000000002</c:v>
                </c:pt>
                <c:pt idx="12170">
                  <c:v>2434</c:v>
                </c:pt>
                <c:pt idx="12171">
                  <c:v>2434.1999999999998</c:v>
                </c:pt>
                <c:pt idx="12172">
                  <c:v>2434.4</c:v>
                </c:pt>
                <c:pt idx="12173">
                  <c:v>2434.6</c:v>
                </c:pt>
                <c:pt idx="12174">
                  <c:v>2434.8000000000002</c:v>
                </c:pt>
                <c:pt idx="12175">
                  <c:v>2435</c:v>
                </c:pt>
                <c:pt idx="12176">
                  <c:v>2435.1999999999998</c:v>
                </c:pt>
                <c:pt idx="12177">
                  <c:v>2435.4</c:v>
                </c:pt>
                <c:pt idx="12178">
                  <c:v>2435.6</c:v>
                </c:pt>
                <c:pt idx="12179">
                  <c:v>2435.8000000000002</c:v>
                </c:pt>
                <c:pt idx="12180">
                  <c:v>2436</c:v>
                </c:pt>
                <c:pt idx="12181">
                  <c:v>2436.1999999999998</c:v>
                </c:pt>
                <c:pt idx="12182">
                  <c:v>2436.4</c:v>
                </c:pt>
                <c:pt idx="12183">
                  <c:v>2436.6</c:v>
                </c:pt>
                <c:pt idx="12184">
                  <c:v>2436.8000000000002</c:v>
                </c:pt>
                <c:pt idx="12185">
                  <c:v>2437</c:v>
                </c:pt>
                <c:pt idx="12186">
                  <c:v>2437.1999999999998</c:v>
                </c:pt>
                <c:pt idx="12187">
                  <c:v>2437.4</c:v>
                </c:pt>
                <c:pt idx="12188">
                  <c:v>2437.6</c:v>
                </c:pt>
                <c:pt idx="12189">
                  <c:v>2437.8000000000002</c:v>
                </c:pt>
                <c:pt idx="12190">
                  <c:v>2438</c:v>
                </c:pt>
                <c:pt idx="12191">
                  <c:v>2438.1999999999998</c:v>
                </c:pt>
                <c:pt idx="12192">
                  <c:v>2438.4</c:v>
                </c:pt>
                <c:pt idx="12193">
                  <c:v>2438.6</c:v>
                </c:pt>
                <c:pt idx="12194">
                  <c:v>2438.8000000000002</c:v>
                </c:pt>
                <c:pt idx="12195">
                  <c:v>2439</c:v>
                </c:pt>
                <c:pt idx="12196">
                  <c:v>2439.1999999999998</c:v>
                </c:pt>
                <c:pt idx="12197">
                  <c:v>2439.4</c:v>
                </c:pt>
                <c:pt idx="12198">
                  <c:v>2439.6</c:v>
                </c:pt>
                <c:pt idx="12199">
                  <c:v>2439.8000000000002</c:v>
                </c:pt>
                <c:pt idx="12200">
                  <c:v>2440</c:v>
                </c:pt>
                <c:pt idx="12201">
                  <c:v>2440.1999999999998</c:v>
                </c:pt>
                <c:pt idx="12202">
                  <c:v>2440.4</c:v>
                </c:pt>
                <c:pt idx="12203">
                  <c:v>2440.6</c:v>
                </c:pt>
                <c:pt idx="12204">
                  <c:v>2440.8000000000002</c:v>
                </c:pt>
                <c:pt idx="12205">
                  <c:v>2441</c:v>
                </c:pt>
                <c:pt idx="12206">
                  <c:v>2441.1999999999998</c:v>
                </c:pt>
                <c:pt idx="12207">
                  <c:v>2441.4</c:v>
                </c:pt>
                <c:pt idx="12208">
                  <c:v>2441.6</c:v>
                </c:pt>
                <c:pt idx="12209">
                  <c:v>2441.8000000000002</c:v>
                </c:pt>
                <c:pt idx="12210">
                  <c:v>2442</c:v>
                </c:pt>
                <c:pt idx="12211">
                  <c:v>2442.1999999999998</c:v>
                </c:pt>
                <c:pt idx="12212">
                  <c:v>2442.4</c:v>
                </c:pt>
                <c:pt idx="12213">
                  <c:v>2442.6</c:v>
                </c:pt>
                <c:pt idx="12214">
                  <c:v>2442.8000000000002</c:v>
                </c:pt>
                <c:pt idx="12215">
                  <c:v>2443</c:v>
                </c:pt>
                <c:pt idx="12216">
                  <c:v>2443.1999999999998</c:v>
                </c:pt>
                <c:pt idx="12217">
                  <c:v>2443.4</c:v>
                </c:pt>
                <c:pt idx="12218">
                  <c:v>2443.6</c:v>
                </c:pt>
                <c:pt idx="12219">
                  <c:v>2443.8000000000002</c:v>
                </c:pt>
                <c:pt idx="12220">
                  <c:v>2444</c:v>
                </c:pt>
                <c:pt idx="12221">
                  <c:v>2444.1999999999998</c:v>
                </c:pt>
                <c:pt idx="12222">
                  <c:v>2444.4</c:v>
                </c:pt>
                <c:pt idx="12223">
                  <c:v>2444.6</c:v>
                </c:pt>
                <c:pt idx="12224">
                  <c:v>2444.8000000000002</c:v>
                </c:pt>
                <c:pt idx="12225">
                  <c:v>2445</c:v>
                </c:pt>
                <c:pt idx="12226">
                  <c:v>2445.1999999999998</c:v>
                </c:pt>
                <c:pt idx="12227">
                  <c:v>2445.4</c:v>
                </c:pt>
                <c:pt idx="12228">
                  <c:v>2445.6</c:v>
                </c:pt>
                <c:pt idx="12229">
                  <c:v>2445.8000000000002</c:v>
                </c:pt>
                <c:pt idx="12230">
                  <c:v>2446</c:v>
                </c:pt>
                <c:pt idx="12231">
                  <c:v>2446.1999999999998</c:v>
                </c:pt>
                <c:pt idx="12232">
                  <c:v>2446.4</c:v>
                </c:pt>
                <c:pt idx="12233">
                  <c:v>2446.6</c:v>
                </c:pt>
                <c:pt idx="12234">
                  <c:v>2446.8000000000002</c:v>
                </c:pt>
                <c:pt idx="12235">
                  <c:v>2447</c:v>
                </c:pt>
                <c:pt idx="12236">
                  <c:v>2447.1999999999998</c:v>
                </c:pt>
                <c:pt idx="12237">
                  <c:v>2447.4</c:v>
                </c:pt>
                <c:pt idx="12238">
                  <c:v>2447.6</c:v>
                </c:pt>
                <c:pt idx="12239">
                  <c:v>2447.8000000000002</c:v>
                </c:pt>
                <c:pt idx="12240">
                  <c:v>2448</c:v>
                </c:pt>
                <c:pt idx="12241">
                  <c:v>2448.1999999999998</c:v>
                </c:pt>
                <c:pt idx="12242">
                  <c:v>2448.4</c:v>
                </c:pt>
                <c:pt idx="12243">
                  <c:v>2448.6</c:v>
                </c:pt>
                <c:pt idx="12244">
                  <c:v>2448.8000000000002</c:v>
                </c:pt>
                <c:pt idx="12245">
                  <c:v>2449</c:v>
                </c:pt>
                <c:pt idx="12246">
                  <c:v>2449.1999999999998</c:v>
                </c:pt>
                <c:pt idx="12247">
                  <c:v>2449.4</c:v>
                </c:pt>
                <c:pt idx="12248">
                  <c:v>2449.6</c:v>
                </c:pt>
                <c:pt idx="12249">
                  <c:v>2449.8000000000002</c:v>
                </c:pt>
                <c:pt idx="12250">
                  <c:v>2450</c:v>
                </c:pt>
                <c:pt idx="12251">
                  <c:v>2450.1999999999998</c:v>
                </c:pt>
                <c:pt idx="12252">
                  <c:v>2450.4</c:v>
                </c:pt>
                <c:pt idx="12253">
                  <c:v>2450.6</c:v>
                </c:pt>
                <c:pt idx="12254">
                  <c:v>2450.8000000000002</c:v>
                </c:pt>
                <c:pt idx="12255">
                  <c:v>2451</c:v>
                </c:pt>
                <c:pt idx="12256">
                  <c:v>2451.1999999999998</c:v>
                </c:pt>
                <c:pt idx="12257">
                  <c:v>2451.4</c:v>
                </c:pt>
                <c:pt idx="12258">
                  <c:v>2451.6</c:v>
                </c:pt>
                <c:pt idx="12259">
                  <c:v>2451.8000000000002</c:v>
                </c:pt>
                <c:pt idx="12260">
                  <c:v>2452</c:v>
                </c:pt>
                <c:pt idx="12261">
                  <c:v>2452.1999999999998</c:v>
                </c:pt>
                <c:pt idx="12262">
                  <c:v>2452.4</c:v>
                </c:pt>
                <c:pt idx="12263">
                  <c:v>2452.6</c:v>
                </c:pt>
                <c:pt idx="12264">
                  <c:v>2452.8000000000002</c:v>
                </c:pt>
                <c:pt idx="12265">
                  <c:v>2453</c:v>
                </c:pt>
                <c:pt idx="12266">
                  <c:v>2453.1999999999998</c:v>
                </c:pt>
                <c:pt idx="12267">
                  <c:v>2453.4</c:v>
                </c:pt>
                <c:pt idx="12268">
                  <c:v>2453.6</c:v>
                </c:pt>
                <c:pt idx="12269">
                  <c:v>2453.8000000000002</c:v>
                </c:pt>
                <c:pt idx="12270">
                  <c:v>2454</c:v>
                </c:pt>
                <c:pt idx="12271">
                  <c:v>2454.1999999999998</c:v>
                </c:pt>
                <c:pt idx="12272">
                  <c:v>2454.4</c:v>
                </c:pt>
                <c:pt idx="12273">
                  <c:v>2454.6</c:v>
                </c:pt>
                <c:pt idx="12274">
                  <c:v>2454.8000000000002</c:v>
                </c:pt>
                <c:pt idx="12275">
                  <c:v>2455</c:v>
                </c:pt>
                <c:pt idx="12276">
                  <c:v>2455.1999999999998</c:v>
                </c:pt>
                <c:pt idx="12277">
                  <c:v>2455.4</c:v>
                </c:pt>
                <c:pt idx="12278">
                  <c:v>2455.6</c:v>
                </c:pt>
                <c:pt idx="12279">
                  <c:v>2455.8000000000002</c:v>
                </c:pt>
                <c:pt idx="12280">
                  <c:v>2456</c:v>
                </c:pt>
                <c:pt idx="12281">
                  <c:v>2456.1999999999998</c:v>
                </c:pt>
                <c:pt idx="12282">
                  <c:v>2456.4</c:v>
                </c:pt>
                <c:pt idx="12283">
                  <c:v>2456.6</c:v>
                </c:pt>
                <c:pt idx="12284">
                  <c:v>2456.8000000000002</c:v>
                </c:pt>
                <c:pt idx="12285">
                  <c:v>2457</c:v>
                </c:pt>
                <c:pt idx="12286">
                  <c:v>2457.1999999999998</c:v>
                </c:pt>
                <c:pt idx="12287">
                  <c:v>2457.4</c:v>
                </c:pt>
                <c:pt idx="12288">
                  <c:v>2457.6</c:v>
                </c:pt>
                <c:pt idx="12289">
                  <c:v>2457.8000000000002</c:v>
                </c:pt>
                <c:pt idx="12290">
                  <c:v>2458</c:v>
                </c:pt>
                <c:pt idx="12291">
                  <c:v>2458.1999999999998</c:v>
                </c:pt>
                <c:pt idx="12292">
                  <c:v>2458.4</c:v>
                </c:pt>
                <c:pt idx="12293">
                  <c:v>2458.6</c:v>
                </c:pt>
                <c:pt idx="12294">
                  <c:v>2458.8000000000002</c:v>
                </c:pt>
                <c:pt idx="12295">
                  <c:v>2459</c:v>
                </c:pt>
                <c:pt idx="12296">
                  <c:v>2459.1999999999998</c:v>
                </c:pt>
                <c:pt idx="12297">
                  <c:v>2459.4</c:v>
                </c:pt>
                <c:pt idx="12298">
                  <c:v>2459.6</c:v>
                </c:pt>
                <c:pt idx="12299">
                  <c:v>2459.8000000000002</c:v>
                </c:pt>
                <c:pt idx="12300">
                  <c:v>2460</c:v>
                </c:pt>
                <c:pt idx="12301">
                  <c:v>2460.1999999999998</c:v>
                </c:pt>
                <c:pt idx="12302">
                  <c:v>2460.4</c:v>
                </c:pt>
                <c:pt idx="12303">
                  <c:v>2460.6</c:v>
                </c:pt>
                <c:pt idx="12304">
                  <c:v>2460.8000000000002</c:v>
                </c:pt>
                <c:pt idx="12305">
                  <c:v>2461</c:v>
                </c:pt>
                <c:pt idx="12306">
                  <c:v>2461.1999999999998</c:v>
                </c:pt>
                <c:pt idx="12307">
                  <c:v>2461.4</c:v>
                </c:pt>
                <c:pt idx="12308">
                  <c:v>2461.6</c:v>
                </c:pt>
                <c:pt idx="12309">
                  <c:v>2461.8000000000002</c:v>
                </c:pt>
                <c:pt idx="12310">
                  <c:v>2462</c:v>
                </c:pt>
                <c:pt idx="12311">
                  <c:v>2462.1999999999998</c:v>
                </c:pt>
                <c:pt idx="12312">
                  <c:v>2462.4</c:v>
                </c:pt>
                <c:pt idx="12313">
                  <c:v>2462.6</c:v>
                </c:pt>
                <c:pt idx="12314">
                  <c:v>2462.8000000000002</c:v>
                </c:pt>
                <c:pt idx="12315">
                  <c:v>2463</c:v>
                </c:pt>
                <c:pt idx="12316">
                  <c:v>2463.1999999999998</c:v>
                </c:pt>
                <c:pt idx="12317">
                  <c:v>2463.4</c:v>
                </c:pt>
                <c:pt idx="12318">
                  <c:v>2463.6</c:v>
                </c:pt>
                <c:pt idx="12319">
                  <c:v>2463.8000000000002</c:v>
                </c:pt>
                <c:pt idx="12320">
                  <c:v>2464</c:v>
                </c:pt>
                <c:pt idx="12321">
                  <c:v>2464.1999999999998</c:v>
                </c:pt>
                <c:pt idx="12322">
                  <c:v>2464.4</c:v>
                </c:pt>
                <c:pt idx="12323">
                  <c:v>2464.6</c:v>
                </c:pt>
                <c:pt idx="12324">
                  <c:v>2464.8000000000002</c:v>
                </c:pt>
                <c:pt idx="12325">
                  <c:v>2465</c:v>
                </c:pt>
                <c:pt idx="12326">
                  <c:v>2465.1999999999998</c:v>
                </c:pt>
                <c:pt idx="12327">
                  <c:v>2465.4</c:v>
                </c:pt>
                <c:pt idx="12328">
                  <c:v>2465.6</c:v>
                </c:pt>
                <c:pt idx="12329">
                  <c:v>2465.8000000000002</c:v>
                </c:pt>
                <c:pt idx="12330">
                  <c:v>2466</c:v>
                </c:pt>
                <c:pt idx="12331">
                  <c:v>2466.1999999999998</c:v>
                </c:pt>
                <c:pt idx="12332">
                  <c:v>2466.4</c:v>
                </c:pt>
                <c:pt idx="12333">
                  <c:v>2466.6</c:v>
                </c:pt>
                <c:pt idx="12334">
                  <c:v>2466.8000000000002</c:v>
                </c:pt>
                <c:pt idx="12335">
                  <c:v>2467</c:v>
                </c:pt>
                <c:pt idx="12336">
                  <c:v>2467.1999999999998</c:v>
                </c:pt>
                <c:pt idx="12337">
                  <c:v>2467.4</c:v>
                </c:pt>
                <c:pt idx="12338">
                  <c:v>2467.6</c:v>
                </c:pt>
                <c:pt idx="12339">
                  <c:v>2467.8000000000002</c:v>
                </c:pt>
                <c:pt idx="12340">
                  <c:v>2468</c:v>
                </c:pt>
                <c:pt idx="12341">
                  <c:v>2468.1999999999998</c:v>
                </c:pt>
                <c:pt idx="12342">
                  <c:v>2468.4</c:v>
                </c:pt>
                <c:pt idx="12343">
                  <c:v>2468.6</c:v>
                </c:pt>
                <c:pt idx="12344">
                  <c:v>2468.8000000000002</c:v>
                </c:pt>
                <c:pt idx="12345">
                  <c:v>2469</c:v>
                </c:pt>
                <c:pt idx="12346">
                  <c:v>2469.1999999999998</c:v>
                </c:pt>
                <c:pt idx="12347">
                  <c:v>2469.4</c:v>
                </c:pt>
                <c:pt idx="12348">
                  <c:v>2469.6</c:v>
                </c:pt>
                <c:pt idx="12349">
                  <c:v>2469.8000000000002</c:v>
                </c:pt>
                <c:pt idx="12350">
                  <c:v>2470</c:v>
                </c:pt>
                <c:pt idx="12351">
                  <c:v>2470.1999999999998</c:v>
                </c:pt>
                <c:pt idx="12352">
                  <c:v>2470.4</c:v>
                </c:pt>
                <c:pt idx="12353">
                  <c:v>2470.6</c:v>
                </c:pt>
                <c:pt idx="12354">
                  <c:v>2470.8000000000002</c:v>
                </c:pt>
                <c:pt idx="12355">
                  <c:v>2471</c:v>
                </c:pt>
                <c:pt idx="12356">
                  <c:v>2471.1999999999998</c:v>
                </c:pt>
                <c:pt idx="12357">
                  <c:v>2471.4</c:v>
                </c:pt>
                <c:pt idx="12358">
                  <c:v>2471.6</c:v>
                </c:pt>
                <c:pt idx="12359">
                  <c:v>2471.8000000000002</c:v>
                </c:pt>
                <c:pt idx="12360">
                  <c:v>2472</c:v>
                </c:pt>
                <c:pt idx="12361">
                  <c:v>2472.1999999999998</c:v>
                </c:pt>
                <c:pt idx="12362">
                  <c:v>2472.4</c:v>
                </c:pt>
                <c:pt idx="12363">
                  <c:v>2472.6</c:v>
                </c:pt>
                <c:pt idx="12364">
                  <c:v>2472.8000000000002</c:v>
                </c:pt>
                <c:pt idx="12365">
                  <c:v>2473</c:v>
                </c:pt>
                <c:pt idx="12366">
                  <c:v>2473.1999999999998</c:v>
                </c:pt>
                <c:pt idx="12367">
                  <c:v>2473.4</c:v>
                </c:pt>
                <c:pt idx="12368">
                  <c:v>2473.6</c:v>
                </c:pt>
                <c:pt idx="12369">
                  <c:v>2473.8000000000002</c:v>
                </c:pt>
                <c:pt idx="12370">
                  <c:v>2474</c:v>
                </c:pt>
                <c:pt idx="12371">
                  <c:v>2474.1999999999998</c:v>
                </c:pt>
                <c:pt idx="12372">
                  <c:v>2474.4</c:v>
                </c:pt>
                <c:pt idx="12373">
                  <c:v>2474.6</c:v>
                </c:pt>
                <c:pt idx="12374">
                  <c:v>2474.8000000000002</c:v>
                </c:pt>
                <c:pt idx="12375">
                  <c:v>2475</c:v>
                </c:pt>
                <c:pt idx="12376">
                  <c:v>2475.1999999999998</c:v>
                </c:pt>
                <c:pt idx="12377">
                  <c:v>2475.4</c:v>
                </c:pt>
                <c:pt idx="12378">
                  <c:v>2475.6</c:v>
                </c:pt>
                <c:pt idx="12379">
                  <c:v>2475.8000000000002</c:v>
                </c:pt>
                <c:pt idx="12380">
                  <c:v>2476</c:v>
                </c:pt>
                <c:pt idx="12381">
                  <c:v>2476.1999999999998</c:v>
                </c:pt>
                <c:pt idx="12382">
                  <c:v>2476.4</c:v>
                </c:pt>
                <c:pt idx="12383">
                  <c:v>2476.6</c:v>
                </c:pt>
                <c:pt idx="12384">
                  <c:v>2476.8000000000002</c:v>
                </c:pt>
                <c:pt idx="12385">
                  <c:v>2477</c:v>
                </c:pt>
                <c:pt idx="12386">
                  <c:v>2477.1999999999998</c:v>
                </c:pt>
                <c:pt idx="12387">
                  <c:v>2477.4</c:v>
                </c:pt>
                <c:pt idx="12388">
                  <c:v>2477.6</c:v>
                </c:pt>
                <c:pt idx="12389">
                  <c:v>2477.8000000000002</c:v>
                </c:pt>
                <c:pt idx="12390">
                  <c:v>2478</c:v>
                </c:pt>
                <c:pt idx="12391">
                  <c:v>2478.1999999999998</c:v>
                </c:pt>
                <c:pt idx="12392">
                  <c:v>2478.4</c:v>
                </c:pt>
                <c:pt idx="12393">
                  <c:v>2478.6</c:v>
                </c:pt>
                <c:pt idx="12394">
                  <c:v>2478.8000000000002</c:v>
                </c:pt>
                <c:pt idx="12395">
                  <c:v>2479</c:v>
                </c:pt>
                <c:pt idx="12396">
                  <c:v>2479.1999999999998</c:v>
                </c:pt>
                <c:pt idx="12397">
                  <c:v>2479.4</c:v>
                </c:pt>
                <c:pt idx="12398">
                  <c:v>2479.6</c:v>
                </c:pt>
                <c:pt idx="12399">
                  <c:v>2479.8000000000002</c:v>
                </c:pt>
                <c:pt idx="12400">
                  <c:v>2480</c:v>
                </c:pt>
                <c:pt idx="12401">
                  <c:v>2480.1999999999998</c:v>
                </c:pt>
                <c:pt idx="12402">
                  <c:v>2480.4</c:v>
                </c:pt>
                <c:pt idx="12403">
                  <c:v>2480.6</c:v>
                </c:pt>
                <c:pt idx="12404">
                  <c:v>2480.8000000000002</c:v>
                </c:pt>
                <c:pt idx="12405">
                  <c:v>2481</c:v>
                </c:pt>
                <c:pt idx="12406">
                  <c:v>2481.1999999999998</c:v>
                </c:pt>
                <c:pt idx="12407">
                  <c:v>2481.4</c:v>
                </c:pt>
                <c:pt idx="12408">
                  <c:v>2481.6</c:v>
                </c:pt>
                <c:pt idx="12409">
                  <c:v>2481.8000000000002</c:v>
                </c:pt>
                <c:pt idx="12410">
                  <c:v>2482</c:v>
                </c:pt>
                <c:pt idx="12411">
                  <c:v>2482.1999999999998</c:v>
                </c:pt>
                <c:pt idx="12412">
                  <c:v>2482.4</c:v>
                </c:pt>
                <c:pt idx="12413">
                  <c:v>2482.6</c:v>
                </c:pt>
                <c:pt idx="12414">
                  <c:v>2482.8000000000002</c:v>
                </c:pt>
                <c:pt idx="12415">
                  <c:v>2483</c:v>
                </c:pt>
                <c:pt idx="12416">
                  <c:v>2483.1999999999998</c:v>
                </c:pt>
                <c:pt idx="12417">
                  <c:v>2483.4</c:v>
                </c:pt>
                <c:pt idx="12418">
                  <c:v>2483.6</c:v>
                </c:pt>
                <c:pt idx="12419">
                  <c:v>2483.8000000000002</c:v>
                </c:pt>
                <c:pt idx="12420">
                  <c:v>2484</c:v>
                </c:pt>
                <c:pt idx="12421">
                  <c:v>2484.1999999999998</c:v>
                </c:pt>
                <c:pt idx="12422">
                  <c:v>2484.4</c:v>
                </c:pt>
                <c:pt idx="12423">
                  <c:v>2484.6</c:v>
                </c:pt>
                <c:pt idx="12424">
                  <c:v>2484.8000000000002</c:v>
                </c:pt>
                <c:pt idx="12425">
                  <c:v>2485</c:v>
                </c:pt>
                <c:pt idx="12426">
                  <c:v>2485.1999999999998</c:v>
                </c:pt>
                <c:pt idx="12427">
                  <c:v>2485.4</c:v>
                </c:pt>
                <c:pt idx="12428">
                  <c:v>2485.6</c:v>
                </c:pt>
                <c:pt idx="12429">
                  <c:v>2485.8000000000002</c:v>
                </c:pt>
                <c:pt idx="12430">
                  <c:v>2486</c:v>
                </c:pt>
                <c:pt idx="12431">
                  <c:v>2486.1999999999998</c:v>
                </c:pt>
                <c:pt idx="12432">
                  <c:v>2486.4</c:v>
                </c:pt>
                <c:pt idx="12433">
                  <c:v>2486.6</c:v>
                </c:pt>
                <c:pt idx="12434">
                  <c:v>2486.8000000000002</c:v>
                </c:pt>
                <c:pt idx="12435">
                  <c:v>2487</c:v>
                </c:pt>
                <c:pt idx="12436">
                  <c:v>2487.1999999999998</c:v>
                </c:pt>
                <c:pt idx="12437">
                  <c:v>2487.4</c:v>
                </c:pt>
                <c:pt idx="12438">
                  <c:v>2487.6</c:v>
                </c:pt>
                <c:pt idx="12439">
                  <c:v>2487.8000000000002</c:v>
                </c:pt>
                <c:pt idx="12440">
                  <c:v>2488</c:v>
                </c:pt>
                <c:pt idx="12441">
                  <c:v>2488.1999999999998</c:v>
                </c:pt>
                <c:pt idx="12442">
                  <c:v>2488.4</c:v>
                </c:pt>
                <c:pt idx="12443">
                  <c:v>2488.6</c:v>
                </c:pt>
                <c:pt idx="12444">
                  <c:v>2488.8000000000002</c:v>
                </c:pt>
                <c:pt idx="12445">
                  <c:v>2489</c:v>
                </c:pt>
                <c:pt idx="12446">
                  <c:v>2489.1999999999998</c:v>
                </c:pt>
                <c:pt idx="12447">
                  <c:v>2489.4</c:v>
                </c:pt>
                <c:pt idx="12448">
                  <c:v>2489.6</c:v>
                </c:pt>
                <c:pt idx="12449">
                  <c:v>2489.8000000000002</c:v>
                </c:pt>
                <c:pt idx="12450">
                  <c:v>2490</c:v>
                </c:pt>
                <c:pt idx="12451">
                  <c:v>2490.1999999999998</c:v>
                </c:pt>
                <c:pt idx="12452">
                  <c:v>2490.4</c:v>
                </c:pt>
                <c:pt idx="12453">
                  <c:v>2490.6</c:v>
                </c:pt>
                <c:pt idx="12454">
                  <c:v>2490.8000000000002</c:v>
                </c:pt>
                <c:pt idx="12455">
                  <c:v>2491</c:v>
                </c:pt>
                <c:pt idx="12456">
                  <c:v>2491.1999999999998</c:v>
                </c:pt>
                <c:pt idx="12457">
                  <c:v>2491.4</c:v>
                </c:pt>
                <c:pt idx="12458">
                  <c:v>2491.6</c:v>
                </c:pt>
                <c:pt idx="12459">
                  <c:v>2491.8000000000002</c:v>
                </c:pt>
                <c:pt idx="12460">
                  <c:v>2492</c:v>
                </c:pt>
                <c:pt idx="12461">
                  <c:v>2492.1999999999998</c:v>
                </c:pt>
                <c:pt idx="12462">
                  <c:v>2492.4</c:v>
                </c:pt>
                <c:pt idx="12463">
                  <c:v>2492.6</c:v>
                </c:pt>
                <c:pt idx="12464">
                  <c:v>2492.8000000000002</c:v>
                </c:pt>
                <c:pt idx="12465">
                  <c:v>2493</c:v>
                </c:pt>
                <c:pt idx="12466">
                  <c:v>2493.1999999999998</c:v>
                </c:pt>
                <c:pt idx="12467">
                  <c:v>2493.4</c:v>
                </c:pt>
                <c:pt idx="12468">
                  <c:v>2493.6</c:v>
                </c:pt>
                <c:pt idx="12469">
                  <c:v>2493.8000000000002</c:v>
                </c:pt>
                <c:pt idx="12470">
                  <c:v>2494</c:v>
                </c:pt>
                <c:pt idx="12471">
                  <c:v>2494.1999999999998</c:v>
                </c:pt>
                <c:pt idx="12472">
                  <c:v>2494.4</c:v>
                </c:pt>
                <c:pt idx="12473">
                  <c:v>2494.6</c:v>
                </c:pt>
                <c:pt idx="12474">
                  <c:v>2494.8000000000002</c:v>
                </c:pt>
                <c:pt idx="12475">
                  <c:v>2495</c:v>
                </c:pt>
                <c:pt idx="12476">
                  <c:v>2495.1999999999998</c:v>
                </c:pt>
                <c:pt idx="12477">
                  <c:v>2495.4</c:v>
                </c:pt>
                <c:pt idx="12478">
                  <c:v>2495.6</c:v>
                </c:pt>
                <c:pt idx="12479">
                  <c:v>2495.8000000000002</c:v>
                </c:pt>
                <c:pt idx="12480">
                  <c:v>2496</c:v>
                </c:pt>
                <c:pt idx="12481">
                  <c:v>2496.1999999999998</c:v>
                </c:pt>
                <c:pt idx="12482">
                  <c:v>2496.4</c:v>
                </c:pt>
                <c:pt idx="12483">
                  <c:v>2496.6</c:v>
                </c:pt>
                <c:pt idx="12484">
                  <c:v>2496.8000000000002</c:v>
                </c:pt>
                <c:pt idx="12485">
                  <c:v>2497</c:v>
                </c:pt>
                <c:pt idx="12486">
                  <c:v>2497.1999999999998</c:v>
                </c:pt>
                <c:pt idx="12487">
                  <c:v>2497.4</c:v>
                </c:pt>
                <c:pt idx="12488">
                  <c:v>2497.6</c:v>
                </c:pt>
                <c:pt idx="12489">
                  <c:v>2497.8000000000002</c:v>
                </c:pt>
                <c:pt idx="12490">
                  <c:v>2498</c:v>
                </c:pt>
                <c:pt idx="12491">
                  <c:v>2498.1999999999998</c:v>
                </c:pt>
                <c:pt idx="12492">
                  <c:v>2498.4</c:v>
                </c:pt>
                <c:pt idx="12493">
                  <c:v>2498.6</c:v>
                </c:pt>
                <c:pt idx="12494">
                  <c:v>2498.8000000000002</c:v>
                </c:pt>
                <c:pt idx="12495">
                  <c:v>2499</c:v>
                </c:pt>
                <c:pt idx="12496">
                  <c:v>2499.1999999999998</c:v>
                </c:pt>
                <c:pt idx="12497">
                  <c:v>2499.4</c:v>
                </c:pt>
                <c:pt idx="12498">
                  <c:v>2499.6</c:v>
                </c:pt>
                <c:pt idx="12499">
                  <c:v>2499.8000000000002</c:v>
                </c:pt>
                <c:pt idx="12500">
                  <c:v>2500</c:v>
                </c:pt>
                <c:pt idx="12501">
                  <c:v>2500.1999999999998</c:v>
                </c:pt>
                <c:pt idx="12502">
                  <c:v>2500.4</c:v>
                </c:pt>
                <c:pt idx="12503">
                  <c:v>2500.6</c:v>
                </c:pt>
                <c:pt idx="12504">
                  <c:v>2500.8000000000002</c:v>
                </c:pt>
                <c:pt idx="12505">
                  <c:v>2501</c:v>
                </c:pt>
                <c:pt idx="12506">
                  <c:v>2501.1999999999998</c:v>
                </c:pt>
                <c:pt idx="12507">
                  <c:v>2501.4</c:v>
                </c:pt>
                <c:pt idx="12508">
                  <c:v>2501.6</c:v>
                </c:pt>
                <c:pt idx="12509">
                  <c:v>2501.8000000000002</c:v>
                </c:pt>
                <c:pt idx="12510">
                  <c:v>2502</c:v>
                </c:pt>
                <c:pt idx="12511">
                  <c:v>2502.1999999999998</c:v>
                </c:pt>
                <c:pt idx="12512">
                  <c:v>2502.4</c:v>
                </c:pt>
                <c:pt idx="12513">
                  <c:v>2502.6</c:v>
                </c:pt>
                <c:pt idx="12514">
                  <c:v>2502.8000000000002</c:v>
                </c:pt>
                <c:pt idx="12515">
                  <c:v>2503</c:v>
                </c:pt>
                <c:pt idx="12516">
                  <c:v>2503.1999999999998</c:v>
                </c:pt>
                <c:pt idx="12517">
                  <c:v>2503.4</c:v>
                </c:pt>
                <c:pt idx="12518">
                  <c:v>2503.6</c:v>
                </c:pt>
                <c:pt idx="12519">
                  <c:v>2503.8000000000002</c:v>
                </c:pt>
                <c:pt idx="12520">
                  <c:v>2504</c:v>
                </c:pt>
                <c:pt idx="12521">
                  <c:v>2504.1999999999998</c:v>
                </c:pt>
                <c:pt idx="12522">
                  <c:v>2504.4</c:v>
                </c:pt>
                <c:pt idx="12523">
                  <c:v>2504.6</c:v>
                </c:pt>
                <c:pt idx="12524">
                  <c:v>2504.8000000000002</c:v>
                </c:pt>
                <c:pt idx="12525">
                  <c:v>2505</c:v>
                </c:pt>
                <c:pt idx="12526">
                  <c:v>2505.1999999999998</c:v>
                </c:pt>
                <c:pt idx="12527">
                  <c:v>2505.4</c:v>
                </c:pt>
                <c:pt idx="12528">
                  <c:v>2505.6</c:v>
                </c:pt>
                <c:pt idx="12529">
                  <c:v>2505.8000000000002</c:v>
                </c:pt>
                <c:pt idx="12530">
                  <c:v>2506</c:v>
                </c:pt>
                <c:pt idx="12531">
                  <c:v>2506.1999999999998</c:v>
                </c:pt>
                <c:pt idx="12532">
                  <c:v>2506.4</c:v>
                </c:pt>
                <c:pt idx="12533">
                  <c:v>2506.6</c:v>
                </c:pt>
                <c:pt idx="12534">
                  <c:v>2506.8000000000002</c:v>
                </c:pt>
                <c:pt idx="12535">
                  <c:v>2507</c:v>
                </c:pt>
                <c:pt idx="12536">
                  <c:v>2507.1999999999998</c:v>
                </c:pt>
                <c:pt idx="12537">
                  <c:v>2507.4</c:v>
                </c:pt>
                <c:pt idx="12538">
                  <c:v>2507.6</c:v>
                </c:pt>
                <c:pt idx="12539">
                  <c:v>2507.8000000000002</c:v>
                </c:pt>
                <c:pt idx="12540">
                  <c:v>2508</c:v>
                </c:pt>
                <c:pt idx="12541">
                  <c:v>2508.1999999999998</c:v>
                </c:pt>
                <c:pt idx="12542">
                  <c:v>2508.4</c:v>
                </c:pt>
                <c:pt idx="12543">
                  <c:v>2508.6</c:v>
                </c:pt>
                <c:pt idx="12544">
                  <c:v>2508.8000000000002</c:v>
                </c:pt>
                <c:pt idx="12545">
                  <c:v>2509</c:v>
                </c:pt>
                <c:pt idx="12546">
                  <c:v>2509.1999999999998</c:v>
                </c:pt>
                <c:pt idx="12547">
                  <c:v>2509.4</c:v>
                </c:pt>
                <c:pt idx="12548">
                  <c:v>2509.6</c:v>
                </c:pt>
                <c:pt idx="12549">
                  <c:v>2509.8000000000002</c:v>
                </c:pt>
                <c:pt idx="12550">
                  <c:v>2510</c:v>
                </c:pt>
                <c:pt idx="12551">
                  <c:v>2510.1999999999998</c:v>
                </c:pt>
                <c:pt idx="12552">
                  <c:v>2510.4</c:v>
                </c:pt>
                <c:pt idx="12553">
                  <c:v>2510.6</c:v>
                </c:pt>
                <c:pt idx="12554">
                  <c:v>2510.8000000000002</c:v>
                </c:pt>
                <c:pt idx="12555">
                  <c:v>2511</c:v>
                </c:pt>
                <c:pt idx="12556">
                  <c:v>2511.1999999999998</c:v>
                </c:pt>
                <c:pt idx="12557">
                  <c:v>2511.4</c:v>
                </c:pt>
                <c:pt idx="12558">
                  <c:v>2511.6</c:v>
                </c:pt>
                <c:pt idx="12559">
                  <c:v>2511.8000000000002</c:v>
                </c:pt>
                <c:pt idx="12560">
                  <c:v>2512</c:v>
                </c:pt>
                <c:pt idx="12561">
                  <c:v>2512.1999999999998</c:v>
                </c:pt>
                <c:pt idx="12562">
                  <c:v>2512.4</c:v>
                </c:pt>
                <c:pt idx="12563">
                  <c:v>2512.6</c:v>
                </c:pt>
                <c:pt idx="12564">
                  <c:v>2512.8000000000002</c:v>
                </c:pt>
                <c:pt idx="12565">
                  <c:v>2513</c:v>
                </c:pt>
                <c:pt idx="12566">
                  <c:v>2513.1999999999998</c:v>
                </c:pt>
                <c:pt idx="12567">
                  <c:v>2513.4</c:v>
                </c:pt>
                <c:pt idx="12568">
                  <c:v>2513.6</c:v>
                </c:pt>
                <c:pt idx="12569">
                  <c:v>2513.8000000000002</c:v>
                </c:pt>
                <c:pt idx="12570">
                  <c:v>2514</c:v>
                </c:pt>
                <c:pt idx="12571">
                  <c:v>2514.1999999999998</c:v>
                </c:pt>
                <c:pt idx="12572">
                  <c:v>2514.4</c:v>
                </c:pt>
                <c:pt idx="12573">
                  <c:v>2514.6</c:v>
                </c:pt>
                <c:pt idx="12574">
                  <c:v>2514.8000000000002</c:v>
                </c:pt>
                <c:pt idx="12575">
                  <c:v>2515</c:v>
                </c:pt>
                <c:pt idx="12576">
                  <c:v>2515.1999999999998</c:v>
                </c:pt>
                <c:pt idx="12577">
                  <c:v>2515.4</c:v>
                </c:pt>
                <c:pt idx="12578">
                  <c:v>2515.6</c:v>
                </c:pt>
                <c:pt idx="12579">
                  <c:v>2515.8000000000002</c:v>
                </c:pt>
                <c:pt idx="12580">
                  <c:v>2516</c:v>
                </c:pt>
                <c:pt idx="12581">
                  <c:v>2516.1999999999998</c:v>
                </c:pt>
                <c:pt idx="12582">
                  <c:v>2516.4</c:v>
                </c:pt>
                <c:pt idx="12583">
                  <c:v>2516.6</c:v>
                </c:pt>
                <c:pt idx="12584">
                  <c:v>2516.8000000000002</c:v>
                </c:pt>
                <c:pt idx="12585">
                  <c:v>2517</c:v>
                </c:pt>
                <c:pt idx="12586">
                  <c:v>2517.1999999999998</c:v>
                </c:pt>
                <c:pt idx="12587">
                  <c:v>2517.4</c:v>
                </c:pt>
                <c:pt idx="12588">
                  <c:v>2517.6</c:v>
                </c:pt>
                <c:pt idx="12589">
                  <c:v>2517.8000000000002</c:v>
                </c:pt>
                <c:pt idx="12590">
                  <c:v>2518</c:v>
                </c:pt>
                <c:pt idx="12591">
                  <c:v>2518.1999999999998</c:v>
                </c:pt>
                <c:pt idx="12592">
                  <c:v>2518.4</c:v>
                </c:pt>
                <c:pt idx="12593">
                  <c:v>2518.6</c:v>
                </c:pt>
                <c:pt idx="12594">
                  <c:v>2518.8000000000002</c:v>
                </c:pt>
                <c:pt idx="12595">
                  <c:v>2519</c:v>
                </c:pt>
                <c:pt idx="12596">
                  <c:v>2519.1999999999998</c:v>
                </c:pt>
                <c:pt idx="12597">
                  <c:v>2519.4</c:v>
                </c:pt>
                <c:pt idx="12598">
                  <c:v>2519.6</c:v>
                </c:pt>
                <c:pt idx="12599">
                  <c:v>2519.8000000000002</c:v>
                </c:pt>
                <c:pt idx="12600">
                  <c:v>2520</c:v>
                </c:pt>
                <c:pt idx="12601">
                  <c:v>2520.1999999999998</c:v>
                </c:pt>
                <c:pt idx="12602">
                  <c:v>2520.4</c:v>
                </c:pt>
                <c:pt idx="12603">
                  <c:v>2520.6</c:v>
                </c:pt>
                <c:pt idx="12604">
                  <c:v>2520.8000000000002</c:v>
                </c:pt>
                <c:pt idx="12605">
                  <c:v>2521</c:v>
                </c:pt>
                <c:pt idx="12606">
                  <c:v>2521.1999999999998</c:v>
                </c:pt>
                <c:pt idx="12607">
                  <c:v>2521.4</c:v>
                </c:pt>
                <c:pt idx="12608">
                  <c:v>2521.6</c:v>
                </c:pt>
                <c:pt idx="12609">
                  <c:v>2521.8000000000002</c:v>
                </c:pt>
                <c:pt idx="12610">
                  <c:v>2522</c:v>
                </c:pt>
                <c:pt idx="12611">
                  <c:v>2522.1999999999998</c:v>
                </c:pt>
                <c:pt idx="12612">
                  <c:v>2522.4</c:v>
                </c:pt>
                <c:pt idx="12613">
                  <c:v>2522.6</c:v>
                </c:pt>
                <c:pt idx="12614">
                  <c:v>2522.8000000000002</c:v>
                </c:pt>
                <c:pt idx="12615">
                  <c:v>2523</c:v>
                </c:pt>
                <c:pt idx="12616">
                  <c:v>2523.1999999999998</c:v>
                </c:pt>
                <c:pt idx="12617">
                  <c:v>2523.4</c:v>
                </c:pt>
                <c:pt idx="12618">
                  <c:v>2523.6</c:v>
                </c:pt>
                <c:pt idx="12619">
                  <c:v>2523.8000000000002</c:v>
                </c:pt>
                <c:pt idx="12620">
                  <c:v>2524</c:v>
                </c:pt>
                <c:pt idx="12621">
                  <c:v>2524.1999999999998</c:v>
                </c:pt>
                <c:pt idx="12622">
                  <c:v>2524.4</c:v>
                </c:pt>
                <c:pt idx="12623">
                  <c:v>2524.6</c:v>
                </c:pt>
                <c:pt idx="12624">
                  <c:v>2524.8000000000002</c:v>
                </c:pt>
                <c:pt idx="12625">
                  <c:v>2525</c:v>
                </c:pt>
                <c:pt idx="12626">
                  <c:v>2525.1999999999998</c:v>
                </c:pt>
                <c:pt idx="12627">
                  <c:v>2525.4</c:v>
                </c:pt>
                <c:pt idx="12628">
                  <c:v>2525.6</c:v>
                </c:pt>
                <c:pt idx="12629">
                  <c:v>2525.8000000000002</c:v>
                </c:pt>
                <c:pt idx="12630">
                  <c:v>2526</c:v>
                </c:pt>
                <c:pt idx="12631">
                  <c:v>2526.1999999999998</c:v>
                </c:pt>
                <c:pt idx="12632">
                  <c:v>2526.4</c:v>
                </c:pt>
                <c:pt idx="12633">
                  <c:v>2526.6</c:v>
                </c:pt>
                <c:pt idx="12634">
                  <c:v>2526.8000000000002</c:v>
                </c:pt>
                <c:pt idx="12635">
                  <c:v>2527</c:v>
                </c:pt>
                <c:pt idx="12636">
                  <c:v>2527.1999999999998</c:v>
                </c:pt>
                <c:pt idx="12637">
                  <c:v>2527.4</c:v>
                </c:pt>
                <c:pt idx="12638">
                  <c:v>2527.6</c:v>
                </c:pt>
                <c:pt idx="12639">
                  <c:v>2527.8000000000002</c:v>
                </c:pt>
                <c:pt idx="12640">
                  <c:v>2528</c:v>
                </c:pt>
                <c:pt idx="12641">
                  <c:v>2528.1999999999998</c:v>
                </c:pt>
                <c:pt idx="12642">
                  <c:v>2528.4</c:v>
                </c:pt>
                <c:pt idx="12643">
                  <c:v>2528.6</c:v>
                </c:pt>
                <c:pt idx="12644">
                  <c:v>2528.8000000000002</c:v>
                </c:pt>
                <c:pt idx="12645">
                  <c:v>2529</c:v>
                </c:pt>
                <c:pt idx="12646">
                  <c:v>2529.1999999999998</c:v>
                </c:pt>
                <c:pt idx="12647">
                  <c:v>2529.4</c:v>
                </c:pt>
                <c:pt idx="12648">
                  <c:v>2529.6</c:v>
                </c:pt>
                <c:pt idx="12649">
                  <c:v>2529.8000000000002</c:v>
                </c:pt>
                <c:pt idx="12650">
                  <c:v>2530</c:v>
                </c:pt>
                <c:pt idx="12651">
                  <c:v>2530.1999999999998</c:v>
                </c:pt>
                <c:pt idx="12652">
                  <c:v>2530.4</c:v>
                </c:pt>
                <c:pt idx="12653">
                  <c:v>2530.6</c:v>
                </c:pt>
                <c:pt idx="12654">
                  <c:v>2530.8000000000002</c:v>
                </c:pt>
                <c:pt idx="12655">
                  <c:v>2531</c:v>
                </c:pt>
                <c:pt idx="12656">
                  <c:v>2531.1999999999998</c:v>
                </c:pt>
                <c:pt idx="12657">
                  <c:v>2531.4</c:v>
                </c:pt>
                <c:pt idx="12658">
                  <c:v>2531.6</c:v>
                </c:pt>
                <c:pt idx="12659">
                  <c:v>2531.8000000000002</c:v>
                </c:pt>
                <c:pt idx="12660">
                  <c:v>2532</c:v>
                </c:pt>
                <c:pt idx="12661">
                  <c:v>2532.1999999999998</c:v>
                </c:pt>
                <c:pt idx="12662">
                  <c:v>2532.4</c:v>
                </c:pt>
                <c:pt idx="12663">
                  <c:v>2532.6</c:v>
                </c:pt>
                <c:pt idx="12664">
                  <c:v>2532.8000000000002</c:v>
                </c:pt>
                <c:pt idx="12665">
                  <c:v>2533</c:v>
                </c:pt>
                <c:pt idx="12666">
                  <c:v>2533.1999999999998</c:v>
                </c:pt>
                <c:pt idx="12667">
                  <c:v>2533.4</c:v>
                </c:pt>
                <c:pt idx="12668">
                  <c:v>2533.6</c:v>
                </c:pt>
                <c:pt idx="12669">
                  <c:v>2533.8000000000002</c:v>
                </c:pt>
                <c:pt idx="12670">
                  <c:v>2534</c:v>
                </c:pt>
                <c:pt idx="12671">
                  <c:v>2534.1999999999998</c:v>
                </c:pt>
                <c:pt idx="12672">
                  <c:v>2534.4</c:v>
                </c:pt>
                <c:pt idx="12673">
                  <c:v>2534.6</c:v>
                </c:pt>
                <c:pt idx="12674">
                  <c:v>2534.8000000000002</c:v>
                </c:pt>
                <c:pt idx="12675">
                  <c:v>2535</c:v>
                </c:pt>
                <c:pt idx="12676">
                  <c:v>2535.1999999999998</c:v>
                </c:pt>
                <c:pt idx="12677">
                  <c:v>2535.4</c:v>
                </c:pt>
                <c:pt idx="12678">
                  <c:v>2535.6</c:v>
                </c:pt>
                <c:pt idx="12679">
                  <c:v>2535.8000000000002</c:v>
                </c:pt>
                <c:pt idx="12680">
                  <c:v>2536</c:v>
                </c:pt>
                <c:pt idx="12681">
                  <c:v>2536.1999999999998</c:v>
                </c:pt>
                <c:pt idx="12682">
                  <c:v>2536.4</c:v>
                </c:pt>
                <c:pt idx="12683">
                  <c:v>2536.6</c:v>
                </c:pt>
                <c:pt idx="12684">
                  <c:v>2536.8000000000002</c:v>
                </c:pt>
                <c:pt idx="12685">
                  <c:v>2537</c:v>
                </c:pt>
                <c:pt idx="12686">
                  <c:v>2537.1999999999998</c:v>
                </c:pt>
                <c:pt idx="12687">
                  <c:v>2537.4</c:v>
                </c:pt>
                <c:pt idx="12688">
                  <c:v>2537.6</c:v>
                </c:pt>
                <c:pt idx="12689">
                  <c:v>2537.8000000000002</c:v>
                </c:pt>
                <c:pt idx="12690">
                  <c:v>2538</c:v>
                </c:pt>
                <c:pt idx="12691">
                  <c:v>2538.1999999999998</c:v>
                </c:pt>
                <c:pt idx="12692">
                  <c:v>2538.4</c:v>
                </c:pt>
                <c:pt idx="12693">
                  <c:v>2538.6</c:v>
                </c:pt>
                <c:pt idx="12694">
                  <c:v>2538.8000000000002</c:v>
                </c:pt>
                <c:pt idx="12695">
                  <c:v>2539</c:v>
                </c:pt>
                <c:pt idx="12696">
                  <c:v>2539.1999999999998</c:v>
                </c:pt>
                <c:pt idx="12697">
                  <c:v>2539.4</c:v>
                </c:pt>
                <c:pt idx="12698">
                  <c:v>2539.6</c:v>
                </c:pt>
                <c:pt idx="12699">
                  <c:v>2539.8000000000002</c:v>
                </c:pt>
                <c:pt idx="12700">
                  <c:v>2540</c:v>
                </c:pt>
                <c:pt idx="12701">
                  <c:v>2540.1999999999998</c:v>
                </c:pt>
                <c:pt idx="12702">
                  <c:v>2540.4</c:v>
                </c:pt>
                <c:pt idx="12703">
                  <c:v>2540.6</c:v>
                </c:pt>
                <c:pt idx="12704">
                  <c:v>2540.8000000000002</c:v>
                </c:pt>
                <c:pt idx="12705">
                  <c:v>2541</c:v>
                </c:pt>
                <c:pt idx="12706">
                  <c:v>2541.1999999999998</c:v>
                </c:pt>
                <c:pt idx="12707">
                  <c:v>2541.4</c:v>
                </c:pt>
                <c:pt idx="12708">
                  <c:v>2541.6</c:v>
                </c:pt>
                <c:pt idx="12709">
                  <c:v>2541.8000000000002</c:v>
                </c:pt>
                <c:pt idx="12710">
                  <c:v>2542</c:v>
                </c:pt>
                <c:pt idx="12711">
                  <c:v>2542.1999999999998</c:v>
                </c:pt>
                <c:pt idx="12712">
                  <c:v>2542.4</c:v>
                </c:pt>
                <c:pt idx="12713">
                  <c:v>2542.6</c:v>
                </c:pt>
                <c:pt idx="12714">
                  <c:v>2542.8000000000002</c:v>
                </c:pt>
                <c:pt idx="12715">
                  <c:v>2543</c:v>
                </c:pt>
                <c:pt idx="12716">
                  <c:v>2543.1999999999998</c:v>
                </c:pt>
                <c:pt idx="12717">
                  <c:v>2543.4</c:v>
                </c:pt>
                <c:pt idx="12718">
                  <c:v>2543.6</c:v>
                </c:pt>
                <c:pt idx="12719">
                  <c:v>2543.8000000000002</c:v>
                </c:pt>
                <c:pt idx="12720">
                  <c:v>2544</c:v>
                </c:pt>
                <c:pt idx="12721">
                  <c:v>2544.1999999999998</c:v>
                </c:pt>
                <c:pt idx="12722">
                  <c:v>2544.4</c:v>
                </c:pt>
                <c:pt idx="12723">
                  <c:v>2544.6</c:v>
                </c:pt>
                <c:pt idx="12724">
                  <c:v>2544.8000000000002</c:v>
                </c:pt>
                <c:pt idx="12725">
                  <c:v>2545</c:v>
                </c:pt>
                <c:pt idx="12726">
                  <c:v>2545.1999999999998</c:v>
                </c:pt>
                <c:pt idx="12727">
                  <c:v>2545.4</c:v>
                </c:pt>
                <c:pt idx="12728">
                  <c:v>2545.6</c:v>
                </c:pt>
                <c:pt idx="12729">
                  <c:v>2545.8000000000002</c:v>
                </c:pt>
                <c:pt idx="12730">
                  <c:v>2546</c:v>
                </c:pt>
                <c:pt idx="12731">
                  <c:v>2546.1999999999998</c:v>
                </c:pt>
                <c:pt idx="12732">
                  <c:v>2546.4</c:v>
                </c:pt>
                <c:pt idx="12733">
                  <c:v>2546.6</c:v>
                </c:pt>
                <c:pt idx="12734">
                  <c:v>2546.8000000000002</c:v>
                </c:pt>
                <c:pt idx="12735">
                  <c:v>2547</c:v>
                </c:pt>
                <c:pt idx="12736">
                  <c:v>2547.1999999999998</c:v>
                </c:pt>
                <c:pt idx="12737">
                  <c:v>2547.4</c:v>
                </c:pt>
                <c:pt idx="12738">
                  <c:v>2547.6</c:v>
                </c:pt>
                <c:pt idx="12739">
                  <c:v>2547.8000000000002</c:v>
                </c:pt>
                <c:pt idx="12740">
                  <c:v>2548</c:v>
                </c:pt>
                <c:pt idx="12741">
                  <c:v>2548.1999999999998</c:v>
                </c:pt>
                <c:pt idx="12742">
                  <c:v>2548.4</c:v>
                </c:pt>
                <c:pt idx="12743">
                  <c:v>2548.6</c:v>
                </c:pt>
                <c:pt idx="12744">
                  <c:v>2548.8000000000002</c:v>
                </c:pt>
                <c:pt idx="12745">
                  <c:v>2549</c:v>
                </c:pt>
                <c:pt idx="12746">
                  <c:v>2549.1999999999998</c:v>
                </c:pt>
                <c:pt idx="12747">
                  <c:v>2549.4</c:v>
                </c:pt>
                <c:pt idx="12748">
                  <c:v>2549.6</c:v>
                </c:pt>
                <c:pt idx="12749">
                  <c:v>2549.8000000000002</c:v>
                </c:pt>
                <c:pt idx="12750">
                  <c:v>2550</c:v>
                </c:pt>
                <c:pt idx="12751">
                  <c:v>2550.1999999999998</c:v>
                </c:pt>
                <c:pt idx="12752">
                  <c:v>2550.4</c:v>
                </c:pt>
                <c:pt idx="12753">
                  <c:v>2550.6</c:v>
                </c:pt>
                <c:pt idx="12754">
                  <c:v>2550.8000000000002</c:v>
                </c:pt>
                <c:pt idx="12755">
                  <c:v>2551</c:v>
                </c:pt>
                <c:pt idx="12756">
                  <c:v>2551.1999999999998</c:v>
                </c:pt>
                <c:pt idx="12757">
                  <c:v>2551.4</c:v>
                </c:pt>
                <c:pt idx="12758">
                  <c:v>2551.6</c:v>
                </c:pt>
                <c:pt idx="12759">
                  <c:v>2551.8000000000002</c:v>
                </c:pt>
                <c:pt idx="12760">
                  <c:v>2552</c:v>
                </c:pt>
                <c:pt idx="12761">
                  <c:v>2552.1999999999998</c:v>
                </c:pt>
                <c:pt idx="12762">
                  <c:v>2552.4</c:v>
                </c:pt>
                <c:pt idx="12763">
                  <c:v>2552.6</c:v>
                </c:pt>
                <c:pt idx="12764">
                  <c:v>2552.8000000000002</c:v>
                </c:pt>
                <c:pt idx="12765">
                  <c:v>2553</c:v>
                </c:pt>
                <c:pt idx="12766">
                  <c:v>2553.1999999999998</c:v>
                </c:pt>
                <c:pt idx="12767">
                  <c:v>2553.4</c:v>
                </c:pt>
                <c:pt idx="12768">
                  <c:v>2553.6</c:v>
                </c:pt>
                <c:pt idx="12769">
                  <c:v>2553.8000000000002</c:v>
                </c:pt>
                <c:pt idx="12770">
                  <c:v>2554</c:v>
                </c:pt>
                <c:pt idx="12771">
                  <c:v>2554.1999999999998</c:v>
                </c:pt>
                <c:pt idx="12772">
                  <c:v>2554.4</c:v>
                </c:pt>
                <c:pt idx="12773">
                  <c:v>2554.6</c:v>
                </c:pt>
                <c:pt idx="12774">
                  <c:v>2554.8000000000002</c:v>
                </c:pt>
                <c:pt idx="12775">
                  <c:v>2555</c:v>
                </c:pt>
                <c:pt idx="12776">
                  <c:v>2555.1999999999998</c:v>
                </c:pt>
                <c:pt idx="12777">
                  <c:v>2555.4</c:v>
                </c:pt>
                <c:pt idx="12778">
                  <c:v>2555.6</c:v>
                </c:pt>
                <c:pt idx="12779">
                  <c:v>2555.8000000000002</c:v>
                </c:pt>
                <c:pt idx="12780">
                  <c:v>2556</c:v>
                </c:pt>
                <c:pt idx="12781">
                  <c:v>2556.1999999999998</c:v>
                </c:pt>
                <c:pt idx="12782">
                  <c:v>2556.4</c:v>
                </c:pt>
                <c:pt idx="12783">
                  <c:v>2556.6</c:v>
                </c:pt>
                <c:pt idx="12784">
                  <c:v>2556.8000000000002</c:v>
                </c:pt>
                <c:pt idx="12785">
                  <c:v>2557</c:v>
                </c:pt>
                <c:pt idx="12786">
                  <c:v>2557.1999999999998</c:v>
                </c:pt>
                <c:pt idx="12787">
                  <c:v>2557.4</c:v>
                </c:pt>
                <c:pt idx="12788">
                  <c:v>2557.6</c:v>
                </c:pt>
                <c:pt idx="12789">
                  <c:v>2557.8000000000002</c:v>
                </c:pt>
                <c:pt idx="12790">
                  <c:v>2558</c:v>
                </c:pt>
                <c:pt idx="12791">
                  <c:v>2558.1999999999998</c:v>
                </c:pt>
                <c:pt idx="12792">
                  <c:v>2558.4</c:v>
                </c:pt>
                <c:pt idx="12793">
                  <c:v>2558.6</c:v>
                </c:pt>
                <c:pt idx="12794">
                  <c:v>2558.8000000000002</c:v>
                </c:pt>
                <c:pt idx="12795">
                  <c:v>2559</c:v>
                </c:pt>
                <c:pt idx="12796">
                  <c:v>2559.1999999999998</c:v>
                </c:pt>
                <c:pt idx="12797">
                  <c:v>2559.4</c:v>
                </c:pt>
                <c:pt idx="12798">
                  <c:v>2559.6</c:v>
                </c:pt>
                <c:pt idx="12799">
                  <c:v>2559.8000000000002</c:v>
                </c:pt>
                <c:pt idx="12800">
                  <c:v>2560</c:v>
                </c:pt>
                <c:pt idx="12801">
                  <c:v>2560.1999999999998</c:v>
                </c:pt>
                <c:pt idx="12802">
                  <c:v>2560.4</c:v>
                </c:pt>
                <c:pt idx="12803">
                  <c:v>2560.6</c:v>
                </c:pt>
                <c:pt idx="12804">
                  <c:v>2560.8000000000002</c:v>
                </c:pt>
                <c:pt idx="12805">
                  <c:v>2561</c:v>
                </c:pt>
                <c:pt idx="12806">
                  <c:v>2561.1999999999998</c:v>
                </c:pt>
                <c:pt idx="12807">
                  <c:v>2561.4</c:v>
                </c:pt>
                <c:pt idx="12808">
                  <c:v>2561.6</c:v>
                </c:pt>
                <c:pt idx="12809">
                  <c:v>2561.8000000000002</c:v>
                </c:pt>
                <c:pt idx="12810">
                  <c:v>2562</c:v>
                </c:pt>
                <c:pt idx="12811">
                  <c:v>2562.1999999999998</c:v>
                </c:pt>
                <c:pt idx="12812">
                  <c:v>2562.4</c:v>
                </c:pt>
                <c:pt idx="12813">
                  <c:v>2562.6</c:v>
                </c:pt>
                <c:pt idx="12814">
                  <c:v>2562.8000000000002</c:v>
                </c:pt>
                <c:pt idx="12815">
                  <c:v>2563</c:v>
                </c:pt>
                <c:pt idx="12816">
                  <c:v>2563.1999999999998</c:v>
                </c:pt>
                <c:pt idx="12817">
                  <c:v>2563.4</c:v>
                </c:pt>
                <c:pt idx="12818">
                  <c:v>2563.6</c:v>
                </c:pt>
                <c:pt idx="12819">
                  <c:v>2563.8000000000002</c:v>
                </c:pt>
                <c:pt idx="12820">
                  <c:v>2564</c:v>
                </c:pt>
                <c:pt idx="12821">
                  <c:v>2564.1999999999998</c:v>
                </c:pt>
                <c:pt idx="12822">
                  <c:v>2564.4</c:v>
                </c:pt>
                <c:pt idx="12823">
                  <c:v>2564.6</c:v>
                </c:pt>
                <c:pt idx="12824">
                  <c:v>2564.8000000000002</c:v>
                </c:pt>
                <c:pt idx="12825">
                  <c:v>2565</c:v>
                </c:pt>
                <c:pt idx="12826">
                  <c:v>2565.1999999999998</c:v>
                </c:pt>
                <c:pt idx="12827">
                  <c:v>2565.4</c:v>
                </c:pt>
                <c:pt idx="12828">
                  <c:v>2565.6</c:v>
                </c:pt>
                <c:pt idx="12829">
                  <c:v>2565.8000000000002</c:v>
                </c:pt>
                <c:pt idx="12830">
                  <c:v>2566</c:v>
                </c:pt>
                <c:pt idx="12831">
                  <c:v>2566.1999999999998</c:v>
                </c:pt>
                <c:pt idx="12832">
                  <c:v>2566.4</c:v>
                </c:pt>
                <c:pt idx="12833">
                  <c:v>2566.6</c:v>
                </c:pt>
                <c:pt idx="12834">
                  <c:v>2566.8000000000002</c:v>
                </c:pt>
                <c:pt idx="12835">
                  <c:v>2567</c:v>
                </c:pt>
                <c:pt idx="12836">
                  <c:v>2567.1999999999998</c:v>
                </c:pt>
                <c:pt idx="12837">
                  <c:v>2567.4</c:v>
                </c:pt>
                <c:pt idx="12838">
                  <c:v>2567.6</c:v>
                </c:pt>
                <c:pt idx="12839">
                  <c:v>2567.8000000000002</c:v>
                </c:pt>
                <c:pt idx="12840">
                  <c:v>2568</c:v>
                </c:pt>
                <c:pt idx="12841">
                  <c:v>2568.1999999999998</c:v>
                </c:pt>
                <c:pt idx="12842">
                  <c:v>2568.4</c:v>
                </c:pt>
                <c:pt idx="12843">
                  <c:v>2568.6</c:v>
                </c:pt>
                <c:pt idx="12844">
                  <c:v>2568.8000000000002</c:v>
                </c:pt>
                <c:pt idx="12845">
                  <c:v>2569</c:v>
                </c:pt>
                <c:pt idx="12846">
                  <c:v>2569.1999999999998</c:v>
                </c:pt>
                <c:pt idx="12847">
                  <c:v>2569.4</c:v>
                </c:pt>
                <c:pt idx="12848">
                  <c:v>2569.6</c:v>
                </c:pt>
                <c:pt idx="12849">
                  <c:v>2569.8000000000002</c:v>
                </c:pt>
                <c:pt idx="12850">
                  <c:v>2570</c:v>
                </c:pt>
                <c:pt idx="12851">
                  <c:v>2570.1999999999998</c:v>
                </c:pt>
                <c:pt idx="12852">
                  <c:v>2570.4</c:v>
                </c:pt>
                <c:pt idx="12853">
                  <c:v>2570.6</c:v>
                </c:pt>
                <c:pt idx="12854">
                  <c:v>2570.8000000000002</c:v>
                </c:pt>
                <c:pt idx="12855">
                  <c:v>2571</c:v>
                </c:pt>
                <c:pt idx="12856">
                  <c:v>2571.1999999999998</c:v>
                </c:pt>
                <c:pt idx="12857">
                  <c:v>2571.4</c:v>
                </c:pt>
                <c:pt idx="12858">
                  <c:v>2571.6</c:v>
                </c:pt>
                <c:pt idx="12859">
                  <c:v>2571.8000000000002</c:v>
                </c:pt>
                <c:pt idx="12860">
                  <c:v>2572</c:v>
                </c:pt>
                <c:pt idx="12861">
                  <c:v>2572.1999999999998</c:v>
                </c:pt>
                <c:pt idx="12862">
                  <c:v>2572.4</c:v>
                </c:pt>
                <c:pt idx="12863">
                  <c:v>2572.6</c:v>
                </c:pt>
                <c:pt idx="12864">
                  <c:v>2572.8000000000002</c:v>
                </c:pt>
                <c:pt idx="12865">
                  <c:v>2573</c:v>
                </c:pt>
                <c:pt idx="12866">
                  <c:v>2573.1999999999998</c:v>
                </c:pt>
                <c:pt idx="12867">
                  <c:v>2573.4</c:v>
                </c:pt>
                <c:pt idx="12868">
                  <c:v>2573.6</c:v>
                </c:pt>
                <c:pt idx="12869">
                  <c:v>2573.8000000000002</c:v>
                </c:pt>
                <c:pt idx="12870">
                  <c:v>2574</c:v>
                </c:pt>
                <c:pt idx="12871">
                  <c:v>2574.1999999999998</c:v>
                </c:pt>
                <c:pt idx="12872">
                  <c:v>2574.4</c:v>
                </c:pt>
                <c:pt idx="12873">
                  <c:v>2574.6</c:v>
                </c:pt>
                <c:pt idx="12874">
                  <c:v>2574.8000000000002</c:v>
                </c:pt>
                <c:pt idx="12875">
                  <c:v>2575</c:v>
                </c:pt>
                <c:pt idx="12876">
                  <c:v>2575.1999999999998</c:v>
                </c:pt>
                <c:pt idx="12877">
                  <c:v>2575.4</c:v>
                </c:pt>
                <c:pt idx="12878">
                  <c:v>2575.6</c:v>
                </c:pt>
                <c:pt idx="12879">
                  <c:v>2575.8000000000002</c:v>
                </c:pt>
                <c:pt idx="12880">
                  <c:v>2576</c:v>
                </c:pt>
                <c:pt idx="12881">
                  <c:v>2576.1999999999998</c:v>
                </c:pt>
                <c:pt idx="12882">
                  <c:v>2576.4</c:v>
                </c:pt>
                <c:pt idx="12883">
                  <c:v>2576.6</c:v>
                </c:pt>
                <c:pt idx="12884">
                  <c:v>2576.8000000000002</c:v>
                </c:pt>
                <c:pt idx="12885">
                  <c:v>2577</c:v>
                </c:pt>
                <c:pt idx="12886">
                  <c:v>2577.1999999999998</c:v>
                </c:pt>
                <c:pt idx="12887">
                  <c:v>2577.4</c:v>
                </c:pt>
                <c:pt idx="12888">
                  <c:v>2577.6</c:v>
                </c:pt>
                <c:pt idx="12889">
                  <c:v>2577.8000000000002</c:v>
                </c:pt>
                <c:pt idx="12890">
                  <c:v>2578</c:v>
                </c:pt>
                <c:pt idx="12891">
                  <c:v>2578.1999999999998</c:v>
                </c:pt>
                <c:pt idx="12892">
                  <c:v>2578.4</c:v>
                </c:pt>
                <c:pt idx="12893">
                  <c:v>2578.6</c:v>
                </c:pt>
                <c:pt idx="12894">
                  <c:v>2578.8000000000002</c:v>
                </c:pt>
                <c:pt idx="12895">
                  <c:v>2579</c:v>
                </c:pt>
                <c:pt idx="12896">
                  <c:v>2579.1999999999998</c:v>
                </c:pt>
                <c:pt idx="12897">
                  <c:v>2579.4</c:v>
                </c:pt>
                <c:pt idx="12898">
                  <c:v>2579.6</c:v>
                </c:pt>
                <c:pt idx="12899">
                  <c:v>2579.8000000000002</c:v>
                </c:pt>
                <c:pt idx="12900">
                  <c:v>2580</c:v>
                </c:pt>
                <c:pt idx="12901">
                  <c:v>2580.1999999999998</c:v>
                </c:pt>
                <c:pt idx="12902">
                  <c:v>2580.4</c:v>
                </c:pt>
                <c:pt idx="12903">
                  <c:v>2580.6</c:v>
                </c:pt>
                <c:pt idx="12904">
                  <c:v>2580.8000000000002</c:v>
                </c:pt>
                <c:pt idx="12905">
                  <c:v>2581</c:v>
                </c:pt>
                <c:pt idx="12906">
                  <c:v>2581.1999999999998</c:v>
                </c:pt>
                <c:pt idx="12907">
                  <c:v>2581.4</c:v>
                </c:pt>
                <c:pt idx="12908">
                  <c:v>2581.6</c:v>
                </c:pt>
                <c:pt idx="12909">
                  <c:v>2581.8000000000002</c:v>
                </c:pt>
                <c:pt idx="12910">
                  <c:v>2582</c:v>
                </c:pt>
                <c:pt idx="12911">
                  <c:v>2582.1999999999998</c:v>
                </c:pt>
                <c:pt idx="12912">
                  <c:v>2582.4</c:v>
                </c:pt>
                <c:pt idx="12913">
                  <c:v>2582.6</c:v>
                </c:pt>
                <c:pt idx="12914">
                  <c:v>2582.8000000000002</c:v>
                </c:pt>
                <c:pt idx="12915">
                  <c:v>2583</c:v>
                </c:pt>
                <c:pt idx="12916">
                  <c:v>2583.1999999999998</c:v>
                </c:pt>
                <c:pt idx="12917">
                  <c:v>2583.4</c:v>
                </c:pt>
                <c:pt idx="12918">
                  <c:v>2583.6</c:v>
                </c:pt>
                <c:pt idx="12919">
                  <c:v>2583.8000000000002</c:v>
                </c:pt>
                <c:pt idx="12920">
                  <c:v>2584</c:v>
                </c:pt>
                <c:pt idx="12921">
                  <c:v>2584.1999999999998</c:v>
                </c:pt>
                <c:pt idx="12922">
                  <c:v>2584.4</c:v>
                </c:pt>
                <c:pt idx="12923">
                  <c:v>2584.6</c:v>
                </c:pt>
                <c:pt idx="12924">
                  <c:v>2584.8000000000002</c:v>
                </c:pt>
                <c:pt idx="12925">
                  <c:v>2585</c:v>
                </c:pt>
                <c:pt idx="12926">
                  <c:v>2585.1999999999998</c:v>
                </c:pt>
                <c:pt idx="12927">
                  <c:v>2585.4</c:v>
                </c:pt>
                <c:pt idx="12928">
                  <c:v>2585.6</c:v>
                </c:pt>
                <c:pt idx="12929">
                  <c:v>2585.8000000000002</c:v>
                </c:pt>
                <c:pt idx="12930">
                  <c:v>2586</c:v>
                </c:pt>
                <c:pt idx="12931">
                  <c:v>2586.1999999999998</c:v>
                </c:pt>
                <c:pt idx="12932">
                  <c:v>2586.4</c:v>
                </c:pt>
                <c:pt idx="12933">
                  <c:v>2586.6</c:v>
                </c:pt>
                <c:pt idx="12934">
                  <c:v>2586.8000000000002</c:v>
                </c:pt>
                <c:pt idx="12935">
                  <c:v>2587</c:v>
                </c:pt>
                <c:pt idx="12936">
                  <c:v>2587.1999999999998</c:v>
                </c:pt>
                <c:pt idx="12937">
                  <c:v>2587.4</c:v>
                </c:pt>
                <c:pt idx="12938">
                  <c:v>2587.6</c:v>
                </c:pt>
                <c:pt idx="12939">
                  <c:v>2587.8000000000002</c:v>
                </c:pt>
                <c:pt idx="12940">
                  <c:v>2588</c:v>
                </c:pt>
                <c:pt idx="12941">
                  <c:v>2588.1999999999998</c:v>
                </c:pt>
                <c:pt idx="12942">
                  <c:v>2588.4</c:v>
                </c:pt>
                <c:pt idx="12943">
                  <c:v>2588.6</c:v>
                </c:pt>
                <c:pt idx="12944">
                  <c:v>2588.8000000000002</c:v>
                </c:pt>
                <c:pt idx="12945">
                  <c:v>2589</c:v>
                </c:pt>
                <c:pt idx="12946">
                  <c:v>2589.1999999999998</c:v>
                </c:pt>
                <c:pt idx="12947">
                  <c:v>2589.4</c:v>
                </c:pt>
                <c:pt idx="12948">
                  <c:v>2589.6</c:v>
                </c:pt>
                <c:pt idx="12949">
                  <c:v>2589.8000000000002</c:v>
                </c:pt>
                <c:pt idx="12950">
                  <c:v>2590</c:v>
                </c:pt>
                <c:pt idx="12951">
                  <c:v>2590.1999999999998</c:v>
                </c:pt>
                <c:pt idx="12952">
                  <c:v>2590.4</c:v>
                </c:pt>
                <c:pt idx="12953">
                  <c:v>2590.6</c:v>
                </c:pt>
                <c:pt idx="12954">
                  <c:v>2590.8000000000002</c:v>
                </c:pt>
                <c:pt idx="12955">
                  <c:v>2591</c:v>
                </c:pt>
                <c:pt idx="12956">
                  <c:v>2591.1999999999998</c:v>
                </c:pt>
                <c:pt idx="12957">
                  <c:v>2591.4</c:v>
                </c:pt>
                <c:pt idx="12958">
                  <c:v>2591.6</c:v>
                </c:pt>
                <c:pt idx="12959">
                  <c:v>2591.8000000000002</c:v>
                </c:pt>
                <c:pt idx="12960">
                  <c:v>2592</c:v>
                </c:pt>
                <c:pt idx="12961">
                  <c:v>2592.1999999999998</c:v>
                </c:pt>
                <c:pt idx="12962">
                  <c:v>2592.4</c:v>
                </c:pt>
                <c:pt idx="12963">
                  <c:v>2592.6</c:v>
                </c:pt>
                <c:pt idx="12964">
                  <c:v>2592.8000000000002</c:v>
                </c:pt>
                <c:pt idx="12965">
                  <c:v>2593</c:v>
                </c:pt>
                <c:pt idx="12966">
                  <c:v>2593.1999999999998</c:v>
                </c:pt>
                <c:pt idx="12967">
                  <c:v>2593.4</c:v>
                </c:pt>
                <c:pt idx="12968">
                  <c:v>2593.6</c:v>
                </c:pt>
                <c:pt idx="12969">
                  <c:v>2593.8000000000002</c:v>
                </c:pt>
                <c:pt idx="12970">
                  <c:v>2594</c:v>
                </c:pt>
                <c:pt idx="12971">
                  <c:v>2594.1999999999998</c:v>
                </c:pt>
                <c:pt idx="12972">
                  <c:v>2594.4</c:v>
                </c:pt>
                <c:pt idx="12973">
                  <c:v>2594.6</c:v>
                </c:pt>
                <c:pt idx="12974">
                  <c:v>2594.8000000000002</c:v>
                </c:pt>
                <c:pt idx="12975">
                  <c:v>2595</c:v>
                </c:pt>
                <c:pt idx="12976">
                  <c:v>2595.1999999999998</c:v>
                </c:pt>
                <c:pt idx="12977">
                  <c:v>2595.4</c:v>
                </c:pt>
                <c:pt idx="12978">
                  <c:v>2595.6</c:v>
                </c:pt>
                <c:pt idx="12979">
                  <c:v>2595.8000000000002</c:v>
                </c:pt>
                <c:pt idx="12980">
                  <c:v>2596</c:v>
                </c:pt>
                <c:pt idx="12981">
                  <c:v>2596.1999999999998</c:v>
                </c:pt>
                <c:pt idx="12982">
                  <c:v>2596.4</c:v>
                </c:pt>
                <c:pt idx="12983">
                  <c:v>2596.6</c:v>
                </c:pt>
                <c:pt idx="12984">
                  <c:v>2596.8000000000002</c:v>
                </c:pt>
                <c:pt idx="12985">
                  <c:v>2597</c:v>
                </c:pt>
                <c:pt idx="12986">
                  <c:v>2597.1999999999998</c:v>
                </c:pt>
                <c:pt idx="12987">
                  <c:v>2597.4</c:v>
                </c:pt>
                <c:pt idx="12988">
                  <c:v>2597.6</c:v>
                </c:pt>
                <c:pt idx="12989">
                  <c:v>2597.8000000000002</c:v>
                </c:pt>
                <c:pt idx="12990">
                  <c:v>2598</c:v>
                </c:pt>
                <c:pt idx="12991">
                  <c:v>2598.1999999999998</c:v>
                </c:pt>
                <c:pt idx="12992">
                  <c:v>2598.4</c:v>
                </c:pt>
                <c:pt idx="12993">
                  <c:v>2598.6</c:v>
                </c:pt>
                <c:pt idx="12994">
                  <c:v>2598.8000000000002</c:v>
                </c:pt>
                <c:pt idx="12995">
                  <c:v>2599</c:v>
                </c:pt>
                <c:pt idx="12996">
                  <c:v>2599.1999999999998</c:v>
                </c:pt>
                <c:pt idx="12997">
                  <c:v>2599.4</c:v>
                </c:pt>
                <c:pt idx="12998">
                  <c:v>2599.6</c:v>
                </c:pt>
                <c:pt idx="12999">
                  <c:v>2599.8000000000002</c:v>
                </c:pt>
                <c:pt idx="13000">
                  <c:v>2600</c:v>
                </c:pt>
                <c:pt idx="13001">
                  <c:v>2600.1999999999998</c:v>
                </c:pt>
                <c:pt idx="13002">
                  <c:v>2600.4</c:v>
                </c:pt>
                <c:pt idx="13003">
                  <c:v>2600.6</c:v>
                </c:pt>
                <c:pt idx="13004">
                  <c:v>2600.8000000000002</c:v>
                </c:pt>
                <c:pt idx="13005">
                  <c:v>2601</c:v>
                </c:pt>
                <c:pt idx="13006">
                  <c:v>2601.1999999999998</c:v>
                </c:pt>
                <c:pt idx="13007">
                  <c:v>2601.4</c:v>
                </c:pt>
                <c:pt idx="13008">
                  <c:v>2601.6</c:v>
                </c:pt>
                <c:pt idx="13009">
                  <c:v>2601.8000000000002</c:v>
                </c:pt>
                <c:pt idx="13010">
                  <c:v>2602</c:v>
                </c:pt>
                <c:pt idx="13011">
                  <c:v>2602.1999999999998</c:v>
                </c:pt>
                <c:pt idx="13012">
                  <c:v>2602.4</c:v>
                </c:pt>
                <c:pt idx="13013">
                  <c:v>2602.6</c:v>
                </c:pt>
                <c:pt idx="13014">
                  <c:v>2602.8000000000002</c:v>
                </c:pt>
                <c:pt idx="13015">
                  <c:v>2603</c:v>
                </c:pt>
                <c:pt idx="13016">
                  <c:v>2603.1999999999998</c:v>
                </c:pt>
                <c:pt idx="13017">
                  <c:v>2603.4</c:v>
                </c:pt>
                <c:pt idx="13018">
                  <c:v>2603.6</c:v>
                </c:pt>
                <c:pt idx="13019">
                  <c:v>2603.8000000000002</c:v>
                </c:pt>
                <c:pt idx="13020">
                  <c:v>2604</c:v>
                </c:pt>
                <c:pt idx="13021">
                  <c:v>2604.1999999999998</c:v>
                </c:pt>
                <c:pt idx="13022">
                  <c:v>2604.4</c:v>
                </c:pt>
                <c:pt idx="13023">
                  <c:v>2604.6</c:v>
                </c:pt>
                <c:pt idx="13024">
                  <c:v>2604.8000000000002</c:v>
                </c:pt>
                <c:pt idx="13025">
                  <c:v>2605</c:v>
                </c:pt>
                <c:pt idx="13026">
                  <c:v>2605.1999999999998</c:v>
                </c:pt>
                <c:pt idx="13027">
                  <c:v>2605.4</c:v>
                </c:pt>
                <c:pt idx="13028">
                  <c:v>2605.6</c:v>
                </c:pt>
                <c:pt idx="13029">
                  <c:v>2605.8000000000002</c:v>
                </c:pt>
                <c:pt idx="13030">
                  <c:v>2606</c:v>
                </c:pt>
                <c:pt idx="13031">
                  <c:v>2606.1999999999998</c:v>
                </c:pt>
                <c:pt idx="13032">
                  <c:v>2606.4</c:v>
                </c:pt>
                <c:pt idx="13033">
                  <c:v>2606.6</c:v>
                </c:pt>
                <c:pt idx="13034">
                  <c:v>2606.8000000000002</c:v>
                </c:pt>
                <c:pt idx="13035">
                  <c:v>2607</c:v>
                </c:pt>
                <c:pt idx="13036">
                  <c:v>2607.1999999999998</c:v>
                </c:pt>
                <c:pt idx="13037">
                  <c:v>2607.4</c:v>
                </c:pt>
                <c:pt idx="13038">
                  <c:v>2607.6</c:v>
                </c:pt>
                <c:pt idx="13039">
                  <c:v>2607.8000000000002</c:v>
                </c:pt>
                <c:pt idx="13040">
                  <c:v>2608</c:v>
                </c:pt>
                <c:pt idx="13041">
                  <c:v>2608.1999999999998</c:v>
                </c:pt>
                <c:pt idx="13042">
                  <c:v>2608.4</c:v>
                </c:pt>
                <c:pt idx="13043">
                  <c:v>2608.6</c:v>
                </c:pt>
                <c:pt idx="13044">
                  <c:v>2608.8000000000002</c:v>
                </c:pt>
                <c:pt idx="13045">
                  <c:v>2609</c:v>
                </c:pt>
                <c:pt idx="13046">
                  <c:v>2609.1999999999998</c:v>
                </c:pt>
                <c:pt idx="13047">
                  <c:v>2609.4</c:v>
                </c:pt>
                <c:pt idx="13048">
                  <c:v>2609.6</c:v>
                </c:pt>
                <c:pt idx="13049">
                  <c:v>2609.8000000000002</c:v>
                </c:pt>
                <c:pt idx="13050">
                  <c:v>2610</c:v>
                </c:pt>
                <c:pt idx="13051">
                  <c:v>2610.1999999999998</c:v>
                </c:pt>
                <c:pt idx="13052">
                  <c:v>2610.4</c:v>
                </c:pt>
                <c:pt idx="13053">
                  <c:v>2610.6</c:v>
                </c:pt>
                <c:pt idx="13054">
                  <c:v>2610.8000000000002</c:v>
                </c:pt>
                <c:pt idx="13055">
                  <c:v>2611</c:v>
                </c:pt>
                <c:pt idx="13056">
                  <c:v>2611.1999999999998</c:v>
                </c:pt>
                <c:pt idx="13057">
                  <c:v>2611.4</c:v>
                </c:pt>
                <c:pt idx="13058">
                  <c:v>2611.6</c:v>
                </c:pt>
                <c:pt idx="13059">
                  <c:v>2611.8000000000002</c:v>
                </c:pt>
                <c:pt idx="13060">
                  <c:v>2612</c:v>
                </c:pt>
                <c:pt idx="13061">
                  <c:v>2612.1999999999998</c:v>
                </c:pt>
                <c:pt idx="13062">
                  <c:v>2612.4</c:v>
                </c:pt>
                <c:pt idx="13063">
                  <c:v>2612.6</c:v>
                </c:pt>
                <c:pt idx="13064">
                  <c:v>2612.8000000000002</c:v>
                </c:pt>
                <c:pt idx="13065">
                  <c:v>2613</c:v>
                </c:pt>
                <c:pt idx="13066">
                  <c:v>2613.1999999999998</c:v>
                </c:pt>
                <c:pt idx="13067">
                  <c:v>2613.4</c:v>
                </c:pt>
                <c:pt idx="13068">
                  <c:v>2613.6</c:v>
                </c:pt>
                <c:pt idx="13069">
                  <c:v>2613.8000000000002</c:v>
                </c:pt>
                <c:pt idx="13070">
                  <c:v>2614</c:v>
                </c:pt>
                <c:pt idx="13071">
                  <c:v>2614.1999999999998</c:v>
                </c:pt>
                <c:pt idx="13072">
                  <c:v>2614.4</c:v>
                </c:pt>
                <c:pt idx="13073">
                  <c:v>2614.6</c:v>
                </c:pt>
                <c:pt idx="13074">
                  <c:v>2614.8000000000002</c:v>
                </c:pt>
                <c:pt idx="13075">
                  <c:v>2615</c:v>
                </c:pt>
                <c:pt idx="13076">
                  <c:v>2615.1999999999998</c:v>
                </c:pt>
                <c:pt idx="13077">
                  <c:v>2615.4</c:v>
                </c:pt>
                <c:pt idx="13078">
                  <c:v>2615.6</c:v>
                </c:pt>
                <c:pt idx="13079">
                  <c:v>2615.8000000000002</c:v>
                </c:pt>
                <c:pt idx="13080">
                  <c:v>2616</c:v>
                </c:pt>
                <c:pt idx="13081">
                  <c:v>2616.1999999999998</c:v>
                </c:pt>
                <c:pt idx="13082">
                  <c:v>2616.4</c:v>
                </c:pt>
                <c:pt idx="13083">
                  <c:v>2616.6</c:v>
                </c:pt>
                <c:pt idx="13084">
                  <c:v>2616.8000000000002</c:v>
                </c:pt>
                <c:pt idx="13085">
                  <c:v>2617</c:v>
                </c:pt>
                <c:pt idx="13086">
                  <c:v>2617.1999999999998</c:v>
                </c:pt>
                <c:pt idx="13087">
                  <c:v>2617.4</c:v>
                </c:pt>
                <c:pt idx="13088">
                  <c:v>2617.6</c:v>
                </c:pt>
                <c:pt idx="13089">
                  <c:v>2617.8000000000002</c:v>
                </c:pt>
                <c:pt idx="13090">
                  <c:v>2618</c:v>
                </c:pt>
                <c:pt idx="13091">
                  <c:v>2618.1999999999998</c:v>
                </c:pt>
                <c:pt idx="13092">
                  <c:v>2618.4</c:v>
                </c:pt>
                <c:pt idx="13093">
                  <c:v>2618.6</c:v>
                </c:pt>
                <c:pt idx="13094">
                  <c:v>2618.8000000000002</c:v>
                </c:pt>
                <c:pt idx="13095">
                  <c:v>2619</c:v>
                </c:pt>
                <c:pt idx="13096">
                  <c:v>2619.1999999999998</c:v>
                </c:pt>
                <c:pt idx="13097">
                  <c:v>2619.4</c:v>
                </c:pt>
                <c:pt idx="13098">
                  <c:v>2619.6</c:v>
                </c:pt>
                <c:pt idx="13099">
                  <c:v>2619.8000000000002</c:v>
                </c:pt>
                <c:pt idx="13100">
                  <c:v>2620</c:v>
                </c:pt>
                <c:pt idx="13101">
                  <c:v>2620.1999999999998</c:v>
                </c:pt>
                <c:pt idx="13102">
                  <c:v>2620.4</c:v>
                </c:pt>
                <c:pt idx="13103">
                  <c:v>2620.6</c:v>
                </c:pt>
                <c:pt idx="13104">
                  <c:v>2620.8000000000002</c:v>
                </c:pt>
                <c:pt idx="13105">
                  <c:v>2621</c:v>
                </c:pt>
                <c:pt idx="13106">
                  <c:v>2621.1999999999998</c:v>
                </c:pt>
                <c:pt idx="13107">
                  <c:v>2621.4</c:v>
                </c:pt>
                <c:pt idx="13108">
                  <c:v>2621.6</c:v>
                </c:pt>
                <c:pt idx="13109">
                  <c:v>2621.8</c:v>
                </c:pt>
                <c:pt idx="13110">
                  <c:v>2622</c:v>
                </c:pt>
                <c:pt idx="13111">
                  <c:v>2622.2</c:v>
                </c:pt>
                <c:pt idx="13112">
                  <c:v>2622.4</c:v>
                </c:pt>
                <c:pt idx="13113">
                  <c:v>2622.6</c:v>
                </c:pt>
                <c:pt idx="13114">
                  <c:v>2622.8</c:v>
                </c:pt>
                <c:pt idx="13115">
                  <c:v>2623</c:v>
                </c:pt>
                <c:pt idx="13116">
                  <c:v>2623.2</c:v>
                </c:pt>
                <c:pt idx="13117">
                  <c:v>2623.4</c:v>
                </c:pt>
                <c:pt idx="13118">
                  <c:v>2623.6</c:v>
                </c:pt>
                <c:pt idx="13119">
                  <c:v>2623.8</c:v>
                </c:pt>
                <c:pt idx="13120">
                  <c:v>2624</c:v>
                </c:pt>
                <c:pt idx="13121">
                  <c:v>2624.2</c:v>
                </c:pt>
                <c:pt idx="13122">
                  <c:v>2624.4</c:v>
                </c:pt>
                <c:pt idx="13123">
                  <c:v>2624.6</c:v>
                </c:pt>
                <c:pt idx="13124">
                  <c:v>2624.8</c:v>
                </c:pt>
                <c:pt idx="13125">
                  <c:v>2625</c:v>
                </c:pt>
                <c:pt idx="13126">
                  <c:v>2625.2</c:v>
                </c:pt>
                <c:pt idx="13127">
                  <c:v>2625.4</c:v>
                </c:pt>
                <c:pt idx="13128">
                  <c:v>2625.6</c:v>
                </c:pt>
                <c:pt idx="13129">
                  <c:v>2625.8</c:v>
                </c:pt>
                <c:pt idx="13130">
                  <c:v>2626</c:v>
                </c:pt>
                <c:pt idx="13131">
                  <c:v>2626.2</c:v>
                </c:pt>
                <c:pt idx="13132">
                  <c:v>2626.4</c:v>
                </c:pt>
                <c:pt idx="13133">
                  <c:v>2626.6</c:v>
                </c:pt>
                <c:pt idx="13134">
                  <c:v>2626.8</c:v>
                </c:pt>
                <c:pt idx="13135">
                  <c:v>2627</c:v>
                </c:pt>
                <c:pt idx="13136">
                  <c:v>2627.2</c:v>
                </c:pt>
                <c:pt idx="13137">
                  <c:v>2627.4</c:v>
                </c:pt>
                <c:pt idx="13138">
                  <c:v>2627.6</c:v>
                </c:pt>
                <c:pt idx="13139">
                  <c:v>2627.8</c:v>
                </c:pt>
                <c:pt idx="13140">
                  <c:v>2628</c:v>
                </c:pt>
                <c:pt idx="13141">
                  <c:v>2628.2</c:v>
                </c:pt>
                <c:pt idx="13142">
                  <c:v>2628.4</c:v>
                </c:pt>
                <c:pt idx="13143">
                  <c:v>2628.6</c:v>
                </c:pt>
                <c:pt idx="13144">
                  <c:v>2628.8</c:v>
                </c:pt>
                <c:pt idx="13145">
                  <c:v>2629</c:v>
                </c:pt>
                <c:pt idx="13146">
                  <c:v>2629.2</c:v>
                </c:pt>
                <c:pt idx="13147">
                  <c:v>2629.4</c:v>
                </c:pt>
                <c:pt idx="13148">
                  <c:v>2629.6</c:v>
                </c:pt>
                <c:pt idx="13149">
                  <c:v>2629.8</c:v>
                </c:pt>
                <c:pt idx="13150">
                  <c:v>2630</c:v>
                </c:pt>
                <c:pt idx="13151">
                  <c:v>2630.2</c:v>
                </c:pt>
                <c:pt idx="13152">
                  <c:v>2630.4</c:v>
                </c:pt>
                <c:pt idx="13153">
                  <c:v>2630.6</c:v>
                </c:pt>
                <c:pt idx="13154">
                  <c:v>2630.8</c:v>
                </c:pt>
                <c:pt idx="13155">
                  <c:v>2631</c:v>
                </c:pt>
                <c:pt idx="13156">
                  <c:v>2631.2</c:v>
                </c:pt>
                <c:pt idx="13157">
                  <c:v>2631.4</c:v>
                </c:pt>
                <c:pt idx="13158">
                  <c:v>2631.6</c:v>
                </c:pt>
                <c:pt idx="13159">
                  <c:v>2631.8</c:v>
                </c:pt>
                <c:pt idx="13160">
                  <c:v>2632</c:v>
                </c:pt>
                <c:pt idx="13161">
                  <c:v>2632.2</c:v>
                </c:pt>
                <c:pt idx="13162">
                  <c:v>2632.4</c:v>
                </c:pt>
                <c:pt idx="13163">
                  <c:v>2632.6</c:v>
                </c:pt>
                <c:pt idx="13164">
                  <c:v>2632.8</c:v>
                </c:pt>
                <c:pt idx="13165">
                  <c:v>2633</c:v>
                </c:pt>
                <c:pt idx="13166">
                  <c:v>2633.2</c:v>
                </c:pt>
                <c:pt idx="13167">
                  <c:v>2633.4</c:v>
                </c:pt>
                <c:pt idx="13168">
                  <c:v>2633.6</c:v>
                </c:pt>
                <c:pt idx="13169">
                  <c:v>2633.8</c:v>
                </c:pt>
                <c:pt idx="13170">
                  <c:v>2634</c:v>
                </c:pt>
                <c:pt idx="13171">
                  <c:v>2634.2</c:v>
                </c:pt>
                <c:pt idx="13172">
                  <c:v>2634.4</c:v>
                </c:pt>
                <c:pt idx="13173">
                  <c:v>2634.6</c:v>
                </c:pt>
                <c:pt idx="13174">
                  <c:v>2634.8</c:v>
                </c:pt>
                <c:pt idx="13175">
                  <c:v>2635</c:v>
                </c:pt>
                <c:pt idx="13176">
                  <c:v>2635.2</c:v>
                </c:pt>
                <c:pt idx="13177">
                  <c:v>2635.4</c:v>
                </c:pt>
                <c:pt idx="13178">
                  <c:v>2635.6</c:v>
                </c:pt>
                <c:pt idx="13179">
                  <c:v>2635.8</c:v>
                </c:pt>
                <c:pt idx="13180">
                  <c:v>2636</c:v>
                </c:pt>
                <c:pt idx="13181">
                  <c:v>2636.2</c:v>
                </c:pt>
                <c:pt idx="13182">
                  <c:v>2636.4</c:v>
                </c:pt>
                <c:pt idx="13183">
                  <c:v>2636.6</c:v>
                </c:pt>
                <c:pt idx="13184">
                  <c:v>2636.8</c:v>
                </c:pt>
                <c:pt idx="13185">
                  <c:v>2637</c:v>
                </c:pt>
                <c:pt idx="13186">
                  <c:v>2637.2</c:v>
                </c:pt>
                <c:pt idx="13187">
                  <c:v>2637.4</c:v>
                </c:pt>
                <c:pt idx="13188">
                  <c:v>2637.6</c:v>
                </c:pt>
                <c:pt idx="13189">
                  <c:v>2637.8</c:v>
                </c:pt>
                <c:pt idx="13190">
                  <c:v>2638</c:v>
                </c:pt>
                <c:pt idx="13191">
                  <c:v>2638.2</c:v>
                </c:pt>
                <c:pt idx="13192">
                  <c:v>2638.4</c:v>
                </c:pt>
                <c:pt idx="13193">
                  <c:v>2638.6</c:v>
                </c:pt>
                <c:pt idx="13194">
                  <c:v>2638.8</c:v>
                </c:pt>
                <c:pt idx="13195">
                  <c:v>2639</c:v>
                </c:pt>
                <c:pt idx="13196">
                  <c:v>2639.2</c:v>
                </c:pt>
                <c:pt idx="13197">
                  <c:v>2639.4</c:v>
                </c:pt>
                <c:pt idx="13198">
                  <c:v>2639.6</c:v>
                </c:pt>
                <c:pt idx="13199">
                  <c:v>2639.8</c:v>
                </c:pt>
                <c:pt idx="13200">
                  <c:v>2640</c:v>
                </c:pt>
                <c:pt idx="13201">
                  <c:v>2640.2</c:v>
                </c:pt>
                <c:pt idx="13202">
                  <c:v>2640.4</c:v>
                </c:pt>
                <c:pt idx="13203">
                  <c:v>2640.6</c:v>
                </c:pt>
                <c:pt idx="13204">
                  <c:v>2640.8</c:v>
                </c:pt>
                <c:pt idx="13205">
                  <c:v>2641</c:v>
                </c:pt>
                <c:pt idx="13206">
                  <c:v>2641.2</c:v>
                </c:pt>
                <c:pt idx="13207">
                  <c:v>2641.4</c:v>
                </c:pt>
                <c:pt idx="13208">
                  <c:v>2641.6</c:v>
                </c:pt>
                <c:pt idx="13209">
                  <c:v>2641.8</c:v>
                </c:pt>
                <c:pt idx="13210">
                  <c:v>2642</c:v>
                </c:pt>
                <c:pt idx="13211">
                  <c:v>2642.2</c:v>
                </c:pt>
                <c:pt idx="13212">
                  <c:v>2642.4</c:v>
                </c:pt>
                <c:pt idx="13213">
                  <c:v>2642.6</c:v>
                </c:pt>
                <c:pt idx="13214">
                  <c:v>2642.8</c:v>
                </c:pt>
                <c:pt idx="13215">
                  <c:v>2643</c:v>
                </c:pt>
                <c:pt idx="13216">
                  <c:v>2643.2</c:v>
                </c:pt>
                <c:pt idx="13217">
                  <c:v>2643.4</c:v>
                </c:pt>
                <c:pt idx="13218">
                  <c:v>2643.6</c:v>
                </c:pt>
                <c:pt idx="13219">
                  <c:v>2643.8</c:v>
                </c:pt>
                <c:pt idx="13220">
                  <c:v>2644</c:v>
                </c:pt>
                <c:pt idx="13221">
                  <c:v>2644.2</c:v>
                </c:pt>
                <c:pt idx="13222">
                  <c:v>2644.4</c:v>
                </c:pt>
                <c:pt idx="13223">
                  <c:v>2644.6</c:v>
                </c:pt>
                <c:pt idx="13224">
                  <c:v>2644.8</c:v>
                </c:pt>
                <c:pt idx="13225">
                  <c:v>2645</c:v>
                </c:pt>
                <c:pt idx="13226">
                  <c:v>2645.2</c:v>
                </c:pt>
                <c:pt idx="13227">
                  <c:v>2645.4</c:v>
                </c:pt>
                <c:pt idx="13228">
                  <c:v>2645.6</c:v>
                </c:pt>
                <c:pt idx="13229">
                  <c:v>2645.8</c:v>
                </c:pt>
                <c:pt idx="13230">
                  <c:v>2646</c:v>
                </c:pt>
                <c:pt idx="13231">
                  <c:v>2646.2</c:v>
                </c:pt>
                <c:pt idx="13232">
                  <c:v>2646.4</c:v>
                </c:pt>
                <c:pt idx="13233">
                  <c:v>2646.6</c:v>
                </c:pt>
                <c:pt idx="13234">
                  <c:v>2646.8</c:v>
                </c:pt>
                <c:pt idx="13235">
                  <c:v>2647</c:v>
                </c:pt>
                <c:pt idx="13236">
                  <c:v>2647.2</c:v>
                </c:pt>
                <c:pt idx="13237">
                  <c:v>2647.4</c:v>
                </c:pt>
                <c:pt idx="13238">
                  <c:v>2647.6</c:v>
                </c:pt>
                <c:pt idx="13239">
                  <c:v>2647.8</c:v>
                </c:pt>
                <c:pt idx="13240">
                  <c:v>2648</c:v>
                </c:pt>
                <c:pt idx="13241">
                  <c:v>2648.2</c:v>
                </c:pt>
                <c:pt idx="13242">
                  <c:v>2648.4</c:v>
                </c:pt>
                <c:pt idx="13243">
                  <c:v>2648.6</c:v>
                </c:pt>
                <c:pt idx="13244">
                  <c:v>2648.8</c:v>
                </c:pt>
                <c:pt idx="13245">
                  <c:v>2649</c:v>
                </c:pt>
                <c:pt idx="13246">
                  <c:v>2649.2</c:v>
                </c:pt>
                <c:pt idx="13247">
                  <c:v>2649.4</c:v>
                </c:pt>
                <c:pt idx="13248">
                  <c:v>2649.6</c:v>
                </c:pt>
                <c:pt idx="13249">
                  <c:v>2649.8</c:v>
                </c:pt>
                <c:pt idx="13250">
                  <c:v>2650</c:v>
                </c:pt>
                <c:pt idx="13251">
                  <c:v>2650.2</c:v>
                </c:pt>
                <c:pt idx="13252">
                  <c:v>2650.4</c:v>
                </c:pt>
                <c:pt idx="13253">
                  <c:v>2650.6</c:v>
                </c:pt>
                <c:pt idx="13254">
                  <c:v>2650.8</c:v>
                </c:pt>
                <c:pt idx="13255">
                  <c:v>2651</c:v>
                </c:pt>
                <c:pt idx="13256">
                  <c:v>2651.2</c:v>
                </c:pt>
                <c:pt idx="13257">
                  <c:v>2651.4</c:v>
                </c:pt>
                <c:pt idx="13258">
                  <c:v>2651.6</c:v>
                </c:pt>
                <c:pt idx="13259">
                  <c:v>2651.8</c:v>
                </c:pt>
                <c:pt idx="13260">
                  <c:v>2652</c:v>
                </c:pt>
                <c:pt idx="13261">
                  <c:v>2652.2</c:v>
                </c:pt>
                <c:pt idx="13262">
                  <c:v>2652.4</c:v>
                </c:pt>
                <c:pt idx="13263">
                  <c:v>2652.6</c:v>
                </c:pt>
                <c:pt idx="13264">
                  <c:v>2652.8</c:v>
                </c:pt>
                <c:pt idx="13265">
                  <c:v>2653</c:v>
                </c:pt>
                <c:pt idx="13266">
                  <c:v>2653.2</c:v>
                </c:pt>
                <c:pt idx="13267">
                  <c:v>2653.4</c:v>
                </c:pt>
                <c:pt idx="13268">
                  <c:v>2653.6</c:v>
                </c:pt>
                <c:pt idx="13269">
                  <c:v>2653.8</c:v>
                </c:pt>
                <c:pt idx="13270">
                  <c:v>2654</c:v>
                </c:pt>
                <c:pt idx="13271">
                  <c:v>2654.2</c:v>
                </c:pt>
                <c:pt idx="13272">
                  <c:v>2654.4</c:v>
                </c:pt>
                <c:pt idx="13273">
                  <c:v>2654.6</c:v>
                </c:pt>
                <c:pt idx="13274">
                  <c:v>2654.8</c:v>
                </c:pt>
                <c:pt idx="13275">
                  <c:v>2655</c:v>
                </c:pt>
                <c:pt idx="13276">
                  <c:v>2655.2</c:v>
                </c:pt>
                <c:pt idx="13277">
                  <c:v>2655.4</c:v>
                </c:pt>
                <c:pt idx="13278">
                  <c:v>2655.6</c:v>
                </c:pt>
                <c:pt idx="13279">
                  <c:v>2655.8</c:v>
                </c:pt>
                <c:pt idx="13280">
                  <c:v>2656</c:v>
                </c:pt>
                <c:pt idx="13281">
                  <c:v>2656.2</c:v>
                </c:pt>
                <c:pt idx="13282">
                  <c:v>2656.4</c:v>
                </c:pt>
                <c:pt idx="13283">
                  <c:v>2656.6</c:v>
                </c:pt>
                <c:pt idx="13284">
                  <c:v>2656.8</c:v>
                </c:pt>
                <c:pt idx="13285">
                  <c:v>2657</c:v>
                </c:pt>
                <c:pt idx="13286">
                  <c:v>2657.2</c:v>
                </c:pt>
                <c:pt idx="13287">
                  <c:v>2657.4</c:v>
                </c:pt>
                <c:pt idx="13288">
                  <c:v>2657.6</c:v>
                </c:pt>
                <c:pt idx="13289">
                  <c:v>2657.8</c:v>
                </c:pt>
                <c:pt idx="13290">
                  <c:v>2658</c:v>
                </c:pt>
                <c:pt idx="13291">
                  <c:v>2658.2</c:v>
                </c:pt>
                <c:pt idx="13292">
                  <c:v>2658.4</c:v>
                </c:pt>
                <c:pt idx="13293">
                  <c:v>2658.6</c:v>
                </c:pt>
                <c:pt idx="13294">
                  <c:v>2658.8</c:v>
                </c:pt>
                <c:pt idx="13295">
                  <c:v>2659</c:v>
                </c:pt>
                <c:pt idx="13296">
                  <c:v>2659.2</c:v>
                </c:pt>
                <c:pt idx="13297">
                  <c:v>2659.4</c:v>
                </c:pt>
                <c:pt idx="13298">
                  <c:v>2659.6</c:v>
                </c:pt>
                <c:pt idx="13299">
                  <c:v>2659.8</c:v>
                </c:pt>
                <c:pt idx="13300">
                  <c:v>2660</c:v>
                </c:pt>
                <c:pt idx="13301">
                  <c:v>2660.2</c:v>
                </c:pt>
                <c:pt idx="13302">
                  <c:v>2660.4</c:v>
                </c:pt>
                <c:pt idx="13303">
                  <c:v>2660.6</c:v>
                </c:pt>
                <c:pt idx="13304">
                  <c:v>2660.8</c:v>
                </c:pt>
                <c:pt idx="13305">
                  <c:v>2661</c:v>
                </c:pt>
                <c:pt idx="13306">
                  <c:v>2661.2</c:v>
                </c:pt>
                <c:pt idx="13307">
                  <c:v>2661.4</c:v>
                </c:pt>
                <c:pt idx="13308">
                  <c:v>2661.6</c:v>
                </c:pt>
                <c:pt idx="13309">
                  <c:v>2661.8</c:v>
                </c:pt>
                <c:pt idx="13310">
                  <c:v>2662</c:v>
                </c:pt>
                <c:pt idx="13311">
                  <c:v>2662.2</c:v>
                </c:pt>
                <c:pt idx="13312">
                  <c:v>2662.4</c:v>
                </c:pt>
                <c:pt idx="13313">
                  <c:v>2662.6</c:v>
                </c:pt>
                <c:pt idx="13314">
                  <c:v>2662.8</c:v>
                </c:pt>
                <c:pt idx="13315">
                  <c:v>2663</c:v>
                </c:pt>
                <c:pt idx="13316">
                  <c:v>2663.2</c:v>
                </c:pt>
                <c:pt idx="13317">
                  <c:v>2663.4</c:v>
                </c:pt>
                <c:pt idx="13318">
                  <c:v>2663.6</c:v>
                </c:pt>
                <c:pt idx="13319">
                  <c:v>2663.8</c:v>
                </c:pt>
                <c:pt idx="13320">
                  <c:v>2664</c:v>
                </c:pt>
                <c:pt idx="13321">
                  <c:v>2664.2</c:v>
                </c:pt>
                <c:pt idx="13322">
                  <c:v>2664.4</c:v>
                </c:pt>
                <c:pt idx="13323">
                  <c:v>2664.6</c:v>
                </c:pt>
                <c:pt idx="13324">
                  <c:v>2664.8</c:v>
                </c:pt>
                <c:pt idx="13325">
                  <c:v>2665</c:v>
                </c:pt>
                <c:pt idx="13326">
                  <c:v>2665.2</c:v>
                </c:pt>
                <c:pt idx="13327">
                  <c:v>2665.4</c:v>
                </c:pt>
                <c:pt idx="13328">
                  <c:v>2665.6</c:v>
                </c:pt>
                <c:pt idx="13329">
                  <c:v>2665.8</c:v>
                </c:pt>
                <c:pt idx="13330">
                  <c:v>2666</c:v>
                </c:pt>
                <c:pt idx="13331">
                  <c:v>2666.2</c:v>
                </c:pt>
                <c:pt idx="13332">
                  <c:v>2666.4</c:v>
                </c:pt>
                <c:pt idx="13333">
                  <c:v>2666.6</c:v>
                </c:pt>
                <c:pt idx="13334">
                  <c:v>2666.8</c:v>
                </c:pt>
                <c:pt idx="13335">
                  <c:v>2667</c:v>
                </c:pt>
                <c:pt idx="13336">
                  <c:v>2667.2</c:v>
                </c:pt>
                <c:pt idx="13337">
                  <c:v>2667.4</c:v>
                </c:pt>
                <c:pt idx="13338">
                  <c:v>2667.6</c:v>
                </c:pt>
                <c:pt idx="13339">
                  <c:v>2667.8</c:v>
                </c:pt>
                <c:pt idx="13340">
                  <c:v>2668</c:v>
                </c:pt>
                <c:pt idx="13341">
                  <c:v>2668.2</c:v>
                </c:pt>
                <c:pt idx="13342">
                  <c:v>2668.4</c:v>
                </c:pt>
                <c:pt idx="13343">
                  <c:v>2668.6</c:v>
                </c:pt>
                <c:pt idx="13344">
                  <c:v>2668.8</c:v>
                </c:pt>
                <c:pt idx="13345">
                  <c:v>2669</c:v>
                </c:pt>
                <c:pt idx="13346">
                  <c:v>2669.2</c:v>
                </c:pt>
                <c:pt idx="13347">
                  <c:v>2669.4</c:v>
                </c:pt>
                <c:pt idx="13348">
                  <c:v>2669.6</c:v>
                </c:pt>
                <c:pt idx="13349">
                  <c:v>2669.8</c:v>
                </c:pt>
                <c:pt idx="13350">
                  <c:v>2670</c:v>
                </c:pt>
                <c:pt idx="13351">
                  <c:v>2670.2</c:v>
                </c:pt>
                <c:pt idx="13352">
                  <c:v>2670.4</c:v>
                </c:pt>
                <c:pt idx="13353">
                  <c:v>2670.6</c:v>
                </c:pt>
                <c:pt idx="13354">
                  <c:v>2670.8</c:v>
                </c:pt>
                <c:pt idx="13355">
                  <c:v>2671</c:v>
                </c:pt>
                <c:pt idx="13356">
                  <c:v>2671.2</c:v>
                </c:pt>
                <c:pt idx="13357">
                  <c:v>2671.4</c:v>
                </c:pt>
                <c:pt idx="13358">
                  <c:v>2671.6</c:v>
                </c:pt>
                <c:pt idx="13359">
                  <c:v>2671.8</c:v>
                </c:pt>
                <c:pt idx="13360">
                  <c:v>2672</c:v>
                </c:pt>
                <c:pt idx="13361">
                  <c:v>2672.2</c:v>
                </c:pt>
                <c:pt idx="13362">
                  <c:v>2672.4</c:v>
                </c:pt>
                <c:pt idx="13363">
                  <c:v>2672.6</c:v>
                </c:pt>
                <c:pt idx="13364">
                  <c:v>2672.8</c:v>
                </c:pt>
                <c:pt idx="13365">
                  <c:v>2673</c:v>
                </c:pt>
                <c:pt idx="13366">
                  <c:v>2673.2</c:v>
                </c:pt>
                <c:pt idx="13367">
                  <c:v>2673.4</c:v>
                </c:pt>
                <c:pt idx="13368">
                  <c:v>2673.6</c:v>
                </c:pt>
                <c:pt idx="13369">
                  <c:v>2673.8</c:v>
                </c:pt>
                <c:pt idx="13370">
                  <c:v>2674</c:v>
                </c:pt>
                <c:pt idx="13371">
                  <c:v>2674.2</c:v>
                </c:pt>
                <c:pt idx="13372">
                  <c:v>2674.4</c:v>
                </c:pt>
                <c:pt idx="13373">
                  <c:v>2674.6</c:v>
                </c:pt>
                <c:pt idx="13374">
                  <c:v>2674.8</c:v>
                </c:pt>
                <c:pt idx="13375">
                  <c:v>2675</c:v>
                </c:pt>
                <c:pt idx="13376">
                  <c:v>2675.2</c:v>
                </c:pt>
                <c:pt idx="13377">
                  <c:v>2675.4</c:v>
                </c:pt>
                <c:pt idx="13378">
                  <c:v>2675.6</c:v>
                </c:pt>
                <c:pt idx="13379">
                  <c:v>2675.8</c:v>
                </c:pt>
                <c:pt idx="13380">
                  <c:v>2676</c:v>
                </c:pt>
                <c:pt idx="13381">
                  <c:v>2676.2</c:v>
                </c:pt>
                <c:pt idx="13382">
                  <c:v>2676.4</c:v>
                </c:pt>
                <c:pt idx="13383">
                  <c:v>2676.6</c:v>
                </c:pt>
                <c:pt idx="13384">
                  <c:v>2676.8</c:v>
                </c:pt>
                <c:pt idx="13385">
                  <c:v>2677</c:v>
                </c:pt>
                <c:pt idx="13386">
                  <c:v>2677.2</c:v>
                </c:pt>
                <c:pt idx="13387">
                  <c:v>2677.4</c:v>
                </c:pt>
                <c:pt idx="13388">
                  <c:v>2677.6</c:v>
                </c:pt>
                <c:pt idx="13389">
                  <c:v>2677.8</c:v>
                </c:pt>
                <c:pt idx="13390">
                  <c:v>2678</c:v>
                </c:pt>
                <c:pt idx="13391">
                  <c:v>2678.2</c:v>
                </c:pt>
                <c:pt idx="13392">
                  <c:v>2678.4</c:v>
                </c:pt>
                <c:pt idx="13393">
                  <c:v>2678.6</c:v>
                </c:pt>
                <c:pt idx="13394">
                  <c:v>2678.8</c:v>
                </c:pt>
                <c:pt idx="13395">
                  <c:v>2679</c:v>
                </c:pt>
                <c:pt idx="13396">
                  <c:v>2679.2</c:v>
                </c:pt>
                <c:pt idx="13397">
                  <c:v>2679.4</c:v>
                </c:pt>
                <c:pt idx="13398">
                  <c:v>2679.6</c:v>
                </c:pt>
                <c:pt idx="13399">
                  <c:v>2679.8</c:v>
                </c:pt>
                <c:pt idx="13400">
                  <c:v>2680</c:v>
                </c:pt>
                <c:pt idx="13401">
                  <c:v>2680.2</c:v>
                </c:pt>
                <c:pt idx="13402">
                  <c:v>2680.4</c:v>
                </c:pt>
                <c:pt idx="13403">
                  <c:v>2680.6</c:v>
                </c:pt>
                <c:pt idx="13404">
                  <c:v>2680.8</c:v>
                </c:pt>
                <c:pt idx="13405">
                  <c:v>2681</c:v>
                </c:pt>
                <c:pt idx="13406">
                  <c:v>2681.2</c:v>
                </c:pt>
                <c:pt idx="13407">
                  <c:v>2681.4</c:v>
                </c:pt>
                <c:pt idx="13408">
                  <c:v>2681.6</c:v>
                </c:pt>
                <c:pt idx="13409">
                  <c:v>2681.8</c:v>
                </c:pt>
                <c:pt idx="13410">
                  <c:v>2682</c:v>
                </c:pt>
                <c:pt idx="13411">
                  <c:v>2682.2</c:v>
                </c:pt>
                <c:pt idx="13412">
                  <c:v>2682.4</c:v>
                </c:pt>
                <c:pt idx="13413">
                  <c:v>2682.6</c:v>
                </c:pt>
                <c:pt idx="13414">
                  <c:v>2682.8</c:v>
                </c:pt>
                <c:pt idx="13415">
                  <c:v>2683</c:v>
                </c:pt>
                <c:pt idx="13416">
                  <c:v>2683.2</c:v>
                </c:pt>
                <c:pt idx="13417">
                  <c:v>2683.4</c:v>
                </c:pt>
                <c:pt idx="13418">
                  <c:v>2683.6</c:v>
                </c:pt>
                <c:pt idx="13419">
                  <c:v>2683.8</c:v>
                </c:pt>
                <c:pt idx="13420">
                  <c:v>2684</c:v>
                </c:pt>
                <c:pt idx="13421">
                  <c:v>2684.2</c:v>
                </c:pt>
                <c:pt idx="13422">
                  <c:v>2684.4</c:v>
                </c:pt>
                <c:pt idx="13423">
                  <c:v>2684.6</c:v>
                </c:pt>
                <c:pt idx="13424">
                  <c:v>2684.8</c:v>
                </c:pt>
                <c:pt idx="13425">
                  <c:v>2685</c:v>
                </c:pt>
                <c:pt idx="13426">
                  <c:v>2685.2</c:v>
                </c:pt>
                <c:pt idx="13427">
                  <c:v>2685.4</c:v>
                </c:pt>
                <c:pt idx="13428">
                  <c:v>2685.6</c:v>
                </c:pt>
                <c:pt idx="13429">
                  <c:v>2685.8</c:v>
                </c:pt>
                <c:pt idx="13430">
                  <c:v>2686</c:v>
                </c:pt>
                <c:pt idx="13431">
                  <c:v>2686.2</c:v>
                </c:pt>
                <c:pt idx="13432">
                  <c:v>2686.4</c:v>
                </c:pt>
                <c:pt idx="13433">
                  <c:v>2686.6</c:v>
                </c:pt>
                <c:pt idx="13434">
                  <c:v>2686.8</c:v>
                </c:pt>
                <c:pt idx="13435">
                  <c:v>2687</c:v>
                </c:pt>
                <c:pt idx="13436">
                  <c:v>2687.2</c:v>
                </c:pt>
                <c:pt idx="13437">
                  <c:v>2687.4</c:v>
                </c:pt>
                <c:pt idx="13438">
                  <c:v>2687.6</c:v>
                </c:pt>
                <c:pt idx="13439">
                  <c:v>2687.8</c:v>
                </c:pt>
                <c:pt idx="13440">
                  <c:v>2688</c:v>
                </c:pt>
                <c:pt idx="13441">
                  <c:v>2688.2</c:v>
                </c:pt>
                <c:pt idx="13442">
                  <c:v>2688.4</c:v>
                </c:pt>
                <c:pt idx="13443">
                  <c:v>2688.6</c:v>
                </c:pt>
                <c:pt idx="13444">
                  <c:v>2688.8</c:v>
                </c:pt>
                <c:pt idx="13445">
                  <c:v>2689</c:v>
                </c:pt>
                <c:pt idx="13446">
                  <c:v>2689.2</c:v>
                </c:pt>
                <c:pt idx="13447">
                  <c:v>2689.4</c:v>
                </c:pt>
                <c:pt idx="13448">
                  <c:v>2689.6</c:v>
                </c:pt>
                <c:pt idx="13449">
                  <c:v>2689.8</c:v>
                </c:pt>
                <c:pt idx="13450">
                  <c:v>2690</c:v>
                </c:pt>
                <c:pt idx="13451">
                  <c:v>2690.2</c:v>
                </c:pt>
                <c:pt idx="13452">
                  <c:v>2690.4</c:v>
                </c:pt>
                <c:pt idx="13453">
                  <c:v>2690.6</c:v>
                </c:pt>
                <c:pt idx="13454">
                  <c:v>2690.8</c:v>
                </c:pt>
                <c:pt idx="13455">
                  <c:v>2691</c:v>
                </c:pt>
                <c:pt idx="13456">
                  <c:v>2691.2</c:v>
                </c:pt>
                <c:pt idx="13457">
                  <c:v>2691.4</c:v>
                </c:pt>
                <c:pt idx="13458">
                  <c:v>2691.6</c:v>
                </c:pt>
                <c:pt idx="13459">
                  <c:v>2691.8</c:v>
                </c:pt>
                <c:pt idx="13460">
                  <c:v>2692</c:v>
                </c:pt>
                <c:pt idx="13461">
                  <c:v>2692.2</c:v>
                </c:pt>
                <c:pt idx="13462">
                  <c:v>2692.4</c:v>
                </c:pt>
                <c:pt idx="13463">
                  <c:v>2692.6</c:v>
                </c:pt>
                <c:pt idx="13464">
                  <c:v>2692.8</c:v>
                </c:pt>
                <c:pt idx="13465">
                  <c:v>2693</c:v>
                </c:pt>
                <c:pt idx="13466">
                  <c:v>2693.2</c:v>
                </c:pt>
                <c:pt idx="13467">
                  <c:v>2693.4</c:v>
                </c:pt>
                <c:pt idx="13468">
                  <c:v>2693.6</c:v>
                </c:pt>
                <c:pt idx="13469">
                  <c:v>2693.8</c:v>
                </c:pt>
                <c:pt idx="13470">
                  <c:v>2694</c:v>
                </c:pt>
                <c:pt idx="13471">
                  <c:v>2694.2</c:v>
                </c:pt>
                <c:pt idx="13472">
                  <c:v>2694.4</c:v>
                </c:pt>
                <c:pt idx="13473">
                  <c:v>2694.6</c:v>
                </c:pt>
                <c:pt idx="13474">
                  <c:v>2694.8</c:v>
                </c:pt>
                <c:pt idx="13475">
                  <c:v>2695</c:v>
                </c:pt>
                <c:pt idx="13476">
                  <c:v>2695.2</c:v>
                </c:pt>
                <c:pt idx="13477">
                  <c:v>2695.4</c:v>
                </c:pt>
                <c:pt idx="13478">
                  <c:v>2695.6</c:v>
                </c:pt>
                <c:pt idx="13479">
                  <c:v>2695.8</c:v>
                </c:pt>
                <c:pt idx="13480">
                  <c:v>2696</c:v>
                </c:pt>
                <c:pt idx="13481">
                  <c:v>2696.2</c:v>
                </c:pt>
                <c:pt idx="13482">
                  <c:v>2696.4</c:v>
                </c:pt>
                <c:pt idx="13483">
                  <c:v>2696.6</c:v>
                </c:pt>
                <c:pt idx="13484">
                  <c:v>2696.8</c:v>
                </c:pt>
                <c:pt idx="13485">
                  <c:v>2697</c:v>
                </c:pt>
                <c:pt idx="13486">
                  <c:v>2697.2</c:v>
                </c:pt>
                <c:pt idx="13487">
                  <c:v>2697.4</c:v>
                </c:pt>
                <c:pt idx="13488">
                  <c:v>2697.6</c:v>
                </c:pt>
                <c:pt idx="13489">
                  <c:v>2697.8</c:v>
                </c:pt>
                <c:pt idx="13490">
                  <c:v>2698</c:v>
                </c:pt>
                <c:pt idx="13491">
                  <c:v>2698.2</c:v>
                </c:pt>
                <c:pt idx="13492">
                  <c:v>2698.4</c:v>
                </c:pt>
                <c:pt idx="13493">
                  <c:v>2698.6</c:v>
                </c:pt>
                <c:pt idx="13494">
                  <c:v>2698.8</c:v>
                </c:pt>
                <c:pt idx="13495">
                  <c:v>2699</c:v>
                </c:pt>
                <c:pt idx="13496">
                  <c:v>2699.2</c:v>
                </c:pt>
                <c:pt idx="13497">
                  <c:v>2699.4</c:v>
                </c:pt>
                <c:pt idx="13498">
                  <c:v>2699.6</c:v>
                </c:pt>
                <c:pt idx="13499">
                  <c:v>2699.8</c:v>
                </c:pt>
                <c:pt idx="13500">
                  <c:v>2700</c:v>
                </c:pt>
                <c:pt idx="13501">
                  <c:v>2700.2</c:v>
                </c:pt>
                <c:pt idx="13502">
                  <c:v>2700.4</c:v>
                </c:pt>
                <c:pt idx="13503">
                  <c:v>2700.6</c:v>
                </c:pt>
                <c:pt idx="13504">
                  <c:v>2700.8</c:v>
                </c:pt>
                <c:pt idx="13505">
                  <c:v>2701</c:v>
                </c:pt>
                <c:pt idx="13506">
                  <c:v>2701.2</c:v>
                </c:pt>
                <c:pt idx="13507">
                  <c:v>2701.4</c:v>
                </c:pt>
                <c:pt idx="13508">
                  <c:v>2701.6</c:v>
                </c:pt>
                <c:pt idx="13509">
                  <c:v>2701.8</c:v>
                </c:pt>
                <c:pt idx="13510">
                  <c:v>2702</c:v>
                </c:pt>
                <c:pt idx="13511">
                  <c:v>2702.2</c:v>
                </c:pt>
                <c:pt idx="13512">
                  <c:v>2702.4</c:v>
                </c:pt>
                <c:pt idx="13513">
                  <c:v>2702.6</c:v>
                </c:pt>
                <c:pt idx="13514">
                  <c:v>2702.8</c:v>
                </c:pt>
                <c:pt idx="13515">
                  <c:v>2703</c:v>
                </c:pt>
                <c:pt idx="13516">
                  <c:v>2703.2</c:v>
                </c:pt>
                <c:pt idx="13517">
                  <c:v>2703.4</c:v>
                </c:pt>
                <c:pt idx="13518">
                  <c:v>2703.6</c:v>
                </c:pt>
                <c:pt idx="13519">
                  <c:v>2703.8</c:v>
                </c:pt>
                <c:pt idx="13520">
                  <c:v>2704</c:v>
                </c:pt>
                <c:pt idx="13521">
                  <c:v>2704.2</c:v>
                </c:pt>
                <c:pt idx="13522">
                  <c:v>2704.4</c:v>
                </c:pt>
                <c:pt idx="13523">
                  <c:v>2704.6</c:v>
                </c:pt>
                <c:pt idx="13524">
                  <c:v>2704.8</c:v>
                </c:pt>
                <c:pt idx="13525">
                  <c:v>2705</c:v>
                </c:pt>
                <c:pt idx="13526">
                  <c:v>2705.2</c:v>
                </c:pt>
                <c:pt idx="13527">
                  <c:v>2705.4</c:v>
                </c:pt>
                <c:pt idx="13528">
                  <c:v>2705.6</c:v>
                </c:pt>
                <c:pt idx="13529">
                  <c:v>2705.8</c:v>
                </c:pt>
                <c:pt idx="13530">
                  <c:v>2706</c:v>
                </c:pt>
                <c:pt idx="13531">
                  <c:v>2706.2</c:v>
                </c:pt>
                <c:pt idx="13532">
                  <c:v>2706.4</c:v>
                </c:pt>
                <c:pt idx="13533">
                  <c:v>2706.6</c:v>
                </c:pt>
                <c:pt idx="13534">
                  <c:v>2706.8</c:v>
                </c:pt>
                <c:pt idx="13535">
                  <c:v>2707</c:v>
                </c:pt>
                <c:pt idx="13536">
                  <c:v>2707.2</c:v>
                </c:pt>
                <c:pt idx="13537">
                  <c:v>2707.4</c:v>
                </c:pt>
                <c:pt idx="13538">
                  <c:v>2707.6</c:v>
                </c:pt>
                <c:pt idx="13539">
                  <c:v>2707.8</c:v>
                </c:pt>
                <c:pt idx="13540">
                  <c:v>2708</c:v>
                </c:pt>
                <c:pt idx="13541">
                  <c:v>2708.2</c:v>
                </c:pt>
                <c:pt idx="13542">
                  <c:v>2708.4</c:v>
                </c:pt>
                <c:pt idx="13543">
                  <c:v>2708.6</c:v>
                </c:pt>
                <c:pt idx="13544">
                  <c:v>2708.8</c:v>
                </c:pt>
                <c:pt idx="13545">
                  <c:v>2709</c:v>
                </c:pt>
                <c:pt idx="13546">
                  <c:v>2709.2</c:v>
                </c:pt>
                <c:pt idx="13547">
                  <c:v>2709.4</c:v>
                </c:pt>
                <c:pt idx="13548">
                  <c:v>2709.6</c:v>
                </c:pt>
                <c:pt idx="13549">
                  <c:v>2709.8</c:v>
                </c:pt>
                <c:pt idx="13550">
                  <c:v>2710</c:v>
                </c:pt>
                <c:pt idx="13551">
                  <c:v>2710.2</c:v>
                </c:pt>
                <c:pt idx="13552">
                  <c:v>2710.4</c:v>
                </c:pt>
                <c:pt idx="13553">
                  <c:v>2710.6</c:v>
                </c:pt>
                <c:pt idx="13554">
                  <c:v>2710.8</c:v>
                </c:pt>
                <c:pt idx="13555">
                  <c:v>2711</c:v>
                </c:pt>
                <c:pt idx="13556">
                  <c:v>2711.2</c:v>
                </c:pt>
                <c:pt idx="13557">
                  <c:v>2711.4</c:v>
                </c:pt>
                <c:pt idx="13558">
                  <c:v>2711.6</c:v>
                </c:pt>
                <c:pt idx="13559">
                  <c:v>2711.8</c:v>
                </c:pt>
                <c:pt idx="13560">
                  <c:v>2712</c:v>
                </c:pt>
                <c:pt idx="13561">
                  <c:v>2712.2</c:v>
                </c:pt>
                <c:pt idx="13562">
                  <c:v>2712.4</c:v>
                </c:pt>
                <c:pt idx="13563">
                  <c:v>2712.6</c:v>
                </c:pt>
                <c:pt idx="13564">
                  <c:v>2712.8</c:v>
                </c:pt>
                <c:pt idx="13565">
                  <c:v>2713</c:v>
                </c:pt>
                <c:pt idx="13566">
                  <c:v>2713.2</c:v>
                </c:pt>
                <c:pt idx="13567">
                  <c:v>2713.4</c:v>
                </c:pt>
                <c:pt idx="13568">
                  <c:v>2713.6</c:v>
                </c:pt>
                <c:pt idx="13569">
                  <c:v>2713.8</c:v>
                </c:pt>
                <c:pt idx="13570">
                  <c:v>2714</c:v>
                </c:pt>
                <c:pt idx="13571">
                  <c:v>2714.2</c:v>
                </c:pt>
                <c:pt idx="13572">
                  <c:v>2714.4</c:v>
                </c:pt>
                <c:pt idx="13573">
                  <c:v>2714.6</c:v>
                </c:pt>
                <c:pt idx="13574">
                  <c:v>2714.8</c:v>
                </c:pt>
                <c:pt idx="13575">
                  <c:v>2715</c:v>
                </c:pt>
                <c:pt idx="13576">
                  <c:v>2715.2</c:v>
                </c:pt>
                <c:pt idx="13577">
                  <c:v>2715.4</c:v>
                </c:pt>
                <c:pt idx="13578">
                  <c:v>2715.6</c:v>
                </c:pt>
                <c:pt idx="13579">
                  <c:v>2715.8</c:v>
                </c:pt>
                <c:pt idx="13580">
                  <c:v>2716</c:v>
                </c:pt>
                <c:pt idx="13581">
                  <c:v>2716.2</c:v>
                </c:pt>
                <c:pt idx="13582">
                  <c:v>2716.4</c:v>
                </c:pt>
                <c:pt idx="13583">
                  <c:v>2716.6</c:v>
                </c:pt>
                <c:pt idx="13584">
                  <c:v>2716.8</c:v>
                </c:pt>
                <c:pt idx="13585">
                  <c:v>2717</c:v>
                </c:pt>
                <c:pt idx="13586">
                  <c:v>2717.2</c:v>
                </c:pt>
                <c:pt idx="13587">
                  <c:v>2717.4</c:v>
                </c:pt>
                <c:pt idx="13588">
                  <c:v>2717.6</c:v>
                </c:pt>
                <c:pt idx="13589">
                  <c:v>2717.8</c:v>
                </c:pt>
                <c:pt idx="13590">
                  <c:v>2718</c:v>
                </c:pt>
                <c:pt idx="13591">
                  <c:v>2718.2</c:v>
                </c:pt>
                <c:pt idx="13592">
                  <c:v>2718.4</c:v>
                </c:pt>
                <c:pt idx="13593">
                  <c:v>2718.6</c:v>
                </c:pt>
                <c:pt idx="13594">
                  <c:v>2718.8</c:v>
                </c:pt>
                <c:pt idx="13595">
                  <c:v>2719</c:v>
                </c:pt>
                <c:pt idx="13596">
                  <c:v>2719.2</c:v>
                </c:pt>
                <c:pt idx="13597">
                  <c:v>2719.4</c:v>
                </c:pt>
                <c:pt idx="13598">
                  <c:v>2719.6</c:v>
                </c:pt>
                <c:pt idx="13599">
                  <c:v>2719.8</c:v>
                </c:pt>
                <c:pt idx="13600">
                  <c:v>2720</c:v>
                </c:pt>
                <c:pt idx="13601">
                  <c:v>2720.2</c:v>
                </c:pt>
                <c:pt idx="13602">
                  <c:v>2720.4</c:v>
                </c:pt>
                <c:pt idx="13603">
                  <c:v>2720.6</c:v>
                </c:pt>
                <c:pt idx="13604">
                  <c:v>2720.8</c:v>
                </c:pt>
                <c:pt idx="13605">
                  <c:v>2721</c:v>
                </c:pt>
                <c:pt idx="13606">
                  <c:v>2721.2</c:v>
                </c:pt>
                <c:pt idx="13607">
                  <c:v>2721.4</c:v>
                </c:pt>
                <c:pt idx="13608">
                  <c:v>2721.6</c:v>
                </c:pt>
                <c:pt idx="13609">
                  <c:v>2721.8</c:v>
                </c:pt>
                <c:pt idx="13610">
                  <c:v>2722</c:v>
                </c:pt>
                <c:pt idx="13611">
                  <c:v>2722.2</c:v>
                </c:pt>
                <c:pt idx="13612">
                  <c:v>2722.4</c:v>
                </c:pt>
                <c:pt idx="13613">
                  <c:v>2722.6</c:v>
                </c:pt>
                <c:pt idx="13614">
                  <c:v>2722.8</c:v>
                </c:pt>
                <c:pt idx="13615">
                  <c:v>2723</c:v>
                </c:pt>
                <c:pt idx="13616">
                  <c:v>2723.2</c:v>
                </c:pt>
                <c:pt idx="13617">
                  <c:v>2723.4</c:v>
                </c:pt>
                <c:pt idx="13618">
                  <c:v>2723.6</c:v>
                </c:pt>
                <c:pt idx="13619">
                  <c:v>2723.8</c:v>
                </c:pt>
                <c:pt idx="13620">
                  <c:v>2724</c:v>
                </c:pt>
                <c:pt idx="13621">
                  <c:v>2724.2</c:v>
                </c:pt>
                <c:pt idx="13622">
                  <c:v>2724.4</c:v>
                </c:pt>
                <c:pt idx="13623">
                  <c:v>2724.6</c:v>
                </c:pt>
                <c:pt idx="13624">
                  <c:v>2724.8</c:v>
                </c:pt>
                <c:pt idx="13625">
                  <c:v>2725</c:v>
                </c:pt>
                <c:pt idx="13626">
                  <c:v>2725.2</c:v>
                </c:pt>
                <c:pt idx="13627">
                  <c:v>2725.4</c:v>
                </c:pt>
                <c:pt idx="13628">
                  <c:v>2725.6</c:v>
                </c:pt>
                <c:pt idx="13629">
                  <c:v>2725.8</c:v>
                </c:pt>
                <c:pt idx="13630">
                  <c:v>2726</c:v>
                </c:pt>
                <c:pt idx="13631">
                  <c:v>2726.2</c:v>
                </c:pt>
                <c:pt idx="13632">
                  <c:v>2726.4</c:v>
                </c:pt>
                <c:pt idx="13633">
                  <c:v>2726.6</c:v>
                </c:pt>
                <c:pt idx="13634">
                  <c:v>2726.8</c:v>
                </c:pt>
                <c:pt idx="13635">
                  <c:v>2727</c:v>
                </c:pt>
                <c:pt idx="13636">
                  <c:v>2727.2</c:v>
                </c:pt>
                <c:pt idx="13637">
                  <c:v>2727.4</c:v>
                </c:pt>
                <c:pt idx="13638">
                  <c:v>2727.6</c:v>
                </c:pt>
                <c:pt idx="13639">
                  <c:v>2727.8</c:v>
                </c:pt>
                <c:pt idx="13640">
                  <c:v>2728</c:v>
                </c:pt>
                <c:pt idx="13641">
                  <c:v>2728.2</c:v>
                </c:pt>
                <c:pt idx="13642">
                  <c:v>2728.4</c:v>
                </c:pt>
                <c:pt idx="13643">
                  <c:v>2728.6</c:v>
                </c:pt>
                <c:pt idx="13644">
                  <c:v>2728.8</c:v>
                </c:pt>
                <c:pt idx="13645">
                  <c:v>2729</c:v>
                </c:pt>
                <c:pt idx="13646">
                  <c:v>2729.2</c:v>
                </c:pt>
                <c:pt idx="13647">
                  <c:v>2729.4</c:v>
                </c:pt>
                <c:pt idx="13648">
                  <c:v>2729.6</c:v>
                </c:pt>
                <c:pt idx="13649">
                  <c:v>2729.8</c:v>
                </c:pt>
                <c:pt idx="13650">
                  <c:v>2730</c:v>
                </c:pt>
                <c:pt idx="13651">
                  <c:v>2730.2</c:v>
                </c:pt>
                <c:pt idx="13652">
                  <c:v>2730.4</c:v>
                </c:pt>
                <c:pt idx="13653">
                  <c:v>2730.6</c:v>
                </c:pt>
                <c:pt idx="13654">
                  <c:v>2730.8</c:v>
                </c:pt>
                <c:pt idx="13655">
                  <c:v>2731</c:v>
                </c:pt>
                <c:pt idx="13656">
                  <c:v>2731.2</c:v>
                </c:pt>
                <c:pt idx="13657">
                  <c:v>2731.4</c:v>
                </c:pt>
                <c:pt idx="13658">
                  <c:v>2731.6</c:v>
                </c:pt>
                <c:pt idx="13659">
                  <c:v>2731.8</c:v>
                </c:pt>
                <c:pt idx="13660">
                  <c:v>2732</c:v>
                </c:pt>
                <c:pt idx="13661">
                  <c:v>2732.2</c:v>
                </c:pt>
                <c:pt idx="13662">
                  <c:v>2732.4</c:v>
                </c:pt>
                <c:pt idx="13663">
                  <c:v>2732.6</c:v>
                </c:pt>
                <c:pt idx="13664">
                  <c:v>2732.8</c:v>
                </c:pt>
                <c:pt idx="13665">
                  <c:v>2733</c:v>
                </c:pt>
                <c:pt idx="13666">
                  <c:v>2733.2</c:v>
                </c:pt>
                <c:pt idx="13667">
                  <c:v>2733.4</c:v>
                </c:pt>
                <c:pt idx="13668">
                  <c:v>2733.6</c:v>
                </c:pt>
                <c:pt idx="13669">
                  <c:v>2733.8</c:v>
                </c:pt>
                <c:pt idx="13670">
                  <c:v>2734</c:v>
                </c:pt>
                <c:pt idx="13671">
                  <c:v>2734.2</c:v>
                </c:pt>
                <c:pt idx="13672">
                  <c:v>2734.4</c:v>
                </c:pt>
                <c:pt idx="13673">
                  <c:v>2734.6</c:v>
                </c:pt>
                <c:pt idx="13674">
                  <c:v>2734.8</c:v>
                </c:pt>
                <c:pt idx="13675">
                  <c:v>2735</c:v>
                </c:pt>
                <c:pt idx="13676">
                  <c:v>2735.2</c:v>
                </c:pt>
                <c:pt idx="13677">
                  <c:v>2735.4</c:v>
                </c:pt>
                <c:pt idx="13678">
                  <c:v>2735.6</c:v>
                </c:pt>
                <c:pt idx="13679">
                  <c:v>2735.8</c:v>
                </c:pt>
                <c:pt idx="13680">
                  <c:v>2736</c:v>
                </c:pt>
                <c:pt idx="13681">
                  <c:v>2736.2</c:v>
                </c:pt>
                <c:pt idx="13682">
                  <c:v>2736.4</c:v>
                </c:pt>
                <c:pt idx="13683">
                  <c:v>2736.6</c:v>
                </c:pt>
                <c:pt idx="13684">
                  <c:v>2736.8</c:v>
                </c:pt>
                <c:pt idx="13685">
                  <c:v>2737</c:v>
                </c:pt>
                <c:pt idx="13686">
                  <c:v>2737.2</c:v>
                </c:pt>
                <c:pt idx="13687">
                  <c:v>2737.4</c:v>
                </c:pt>
                <c:pt idx="13688">
                  <c:v>2737.6</c:v>
                </c:pt>
                <c:pt idx="13689">
                  <c:v>2737.8</c:v>
                </c:pt>
                <c:pt idx="13690">
                  <c:v>2738</c:v>
                </c:pt>
                <c:pt idx="13691">
                  <c:v>2738.2</c:v>
                </c:pt>
                <c:pt idx="13692">
                  <c:v>2738.4</c:v>
                </c:pt>
                <c:pt idx="13693">
                  <c:v>2738.6</c:v>
                </c:pt>
                <c:pt idx="13694">
                  <c:v>2738.8</c:v>
                </c:pt>
                <c:pt idx="13695">
                  <c:v>2739</c:v>
                </c:pt>
                <c:pt idx="13696">
                  <c:v>2739.2</c:v>
                </c:pt>
                <c:pt idx="13697">
                  <c:v>2739.4</c:v>
                </c:pt>
                <c:pt idx="13698">
                  <c:v>2739.6</c:v>
                </c:pt>
                <c:pt idx="13699">
                  <c:v>2739.8</c:v>
                </c:pt>
                <c:pt idx="13700">
                  <c:v>2740</c:v>
                </c:pt>
                <c:pt idx="13701">
                  <c:v>2740.2</c:v>
                </c:pt>
                <c:pt idx="13702">
                  <c:v>2740.4</c:v>
                </c:pt>
                <c:pt idx="13703">
                  <c:v>2740.6</c:v>
                </c:pt>
                <c:pt idx="13704">
                  <c:v>2740.8</c:v>
                </c:pt>
                <c:pt idx="13705">
                  <c:v>2741</c:v>
                </c:pt>
                <c:pt idx="13706">
                  <c:v>2741.2</c:v>
                </c:pt>
                <c:pt idx="13707">
                  <c:v>2741.4</c:v>
                </c:pt>
                <c:pt idx="13708">
                  <c:v>2741.6</c:v>
                </c:pt>
                <c:pt idx="13709">
                  <c:v>2741.8</c:v>
                </c:pt>
                <c:pt idx="13710">
                  <c:v>2742</c:v>
                </c:pt>
                <c:pt idx="13711">
                  <c:v>2742.2</c:v>
                </c:pt>
                <c:pt idx="13712">
                  <c:v>2742.4</c:v>
                </c:pt>
                <c:pt idx="13713">
                  <c:v>2742.6</c:v>
                </c:pt>
                <c:pt idx="13714">
                  <c:v>2742.8</c:v>
                </c:pt>
                <c:pt idx="13715">
                  <c:v>2743</c:v>
                </c:pt>
                <c:pt idx="13716">
                  <c:v>2743.2</c:v>
                </c:pt>
                <c:pt idx="13717">
                  <c:v>2743.4</c:v>
                </c:pt>
                <c:pt idx="13718">
                  <c:v>2743.6</c:v>
                </c:pt>
                <c:pt idx="13719">
                  <c:v>2743.8</c:v>
                </c:pt>
                <c:pt idx="13720">
                  <c:v>2744</c:v>
                </c:pt>
                <c:pt idx="13721">
                  <c:v>2744.2</c:v>
                </c:pt>
                <c:pt idx="13722">
                  <c:v>2744.4</c:v>
                </c:pt>
                <c:pt idx="13723">
                  <c:v>2744.6</c:v>
                </c:pt>
                <c:pt idx="13724">
                  <c:v>2744.8</c:v>
                </c:pt>
                <c:pt idx="13725">
                  <c:v>2745</c:v>
                </c:pt>
                <c:pt idx="13726">
                  <c:v>2745.2</c:v>
                </c:pt>
                <c:pt idx="13727">
                  <c:v>2745.4</c:v>
                </c:pt>
                <c:pt idx="13728">
                  <c:v>2745.6</c:v>
                </c:pt>
                <c:pt idx="13729">
                  <c:v>2745.8</c:v>
                </c:pt>
                <c:pt idx="13730">
                  <c:v>2746</c:v>
                </c:pt>
                <c:pt idx="13731">
                  <c:v>2746.2</c:v>
                </c:pt>
                <c:pt idx="13732">
                  <c:v>2746.4</c:v>
                </c:pt>
                <c:pt idx="13733">
                  <c:v>2746.6</c:v>
                </c:pt>
                <c:pt idx="13734">
                  <c:v>2746.8</c:v>
                </c:pt>
                <c:pt idx="13735">
                  <c:v>2747</c:v>
                </c:pt>
                <c:pt idx="13736">
                  <c:v>2747.2</c:v>
                </c:pt>
                <c:pt idx="13737">
                  <c:v>2747.4</c:v>
                </c:pt>
                <c:pt idx="13738">
                  <c:v>2747.6</c:v>
                </c:pt>
                <c:pt idx="13739">
                  <c:v>2747.8</c:v>
                </c:pt>
              </c:numCache>
            </c:numRef>
          </c:xVal>
          <c:yVal>
            <c:numRef>
              <c:f>'W1'!$G$2:$G$13741</c:f>
              <c:numCache>
                <c:formatCode>General</c:formatCode>
                <c:ptCount val="13740"/>
                <c:pt idx="0">
                  <c:v>21.25569999999999</c:v>
                </c:pt>
                <c:pt idx="1">
                  <c:v>21.136100000000056</c:v>
                </c:pt>
                <c:pt idx="2">
                  <c:v>21.136100000000056</c:v>
                </c:pt>
                <c:pt idx="3">
                  <c:v>21.25569999999999</c:v>
                </c:pt>
                <c:pt idx="4">
                  <c:v>21.25569999999999</c:v>
                </c:pt>
                <c:pt idx="5">
                  <c:v>21.25569999999999</c:v>
                </c:pt>
                <c:pt idx="6">
                  <c:v>21.25569999999999</c:v>
                </c:pt>
                <c:pt idx="7">
                  <c:v>21.136100000000056</c:v>
                </c:pt>
                <c:pt idx="8">
                  <c:v>21.25569999999999</c:v>
                </c:pt>
                <c:pt idx="9">
                  <c:v>21.25569999999999</c:v>
                </c:pt>
                <c:pt idx="10">
                  <c:v>21.25569999999999</c:v>
                </c:pt>
                <c:pt idx="11">
                  <c:v>21.25569999999999</c:v>
                </c:pt>
                <c:pt idx="12">
                  <c:v>21.25569999999999</c:v>
                </c:pt>
                <c:pt idx="13">
                  <c:v>21.25569999999999</c:v>
                </c:pt>
                <c:pt idx="14">
                  <c:v>21.25569999999999</c:v>
                </c:pt>
                <c:pt idx="15">
                  <c:v>21.136100000000056</c:v>
                </c:pt>
                <c:pt idx="16">
                  <c:v>21.25569999999999</c:v>
                </c:pt>
                <c:pt idx="17">
                  <c:v>21.25569999999999</c:v>
                </c:pt>
                <c:pt idx="18">
                  <c:v>21.25569999999999</c:v>
                </c:pt>
                <c:pt idx="19">
                  <c:v>21.25569999999999</c:v>
                </c:pt>
                <c:pt idx="20">
                  <c:v>21.25569999999999</c:v>
                </c:pt>
                <c:pt idx="21">
                  <c:v>21.25569999999999</c:v>
                </c:pt>
                <c:pt idx="22">
                  <c:v>21.25569999999999</c:v>
                </c:pt>
                <c:pt idx="23">
                  <c:v>21.25569999999999</c:v>
                </c:pt>
                <c:pt idx="24">
                  <c:v>21.136100000000056</c:v>
                </c:pt>
                <c:pt idx="25">
                  <c:v>21.25569999999999</c:v>
                </c:pt>
                <c:pt idx="26">
                  <c:v>21.136100000000056</c:v>
                </c:pt>
                <c:pt idx="27">
                  <c:v>21.25569999999999</c:v>
                </c:pt>
                <c:pt idx="28">
                  <c:v>21.25569999999999</c:v>
                </c:pt>
                <c:pt idx="29">
                  <c:v>21.25569999999999</c:v>
                </c:pt>
                <c:pt idx="30">
                  <c:v>21.25569999999999</c:v>
                </c:pt>
                <c:pt idx="31">
                  <c:v>21.25569999999999</c:v>
                </c:pt>
                <c:pt idx="32">
                  <c:v>21.136100000000056</c:v>
                </c:pt>
                <c:pt idx="33">
                  <c:v>21.25569999999999</c:v>
                </c:pt>
                <c:pt idx="34">
                  <c:v>21.136100000000056</c:v>
                </c:pt>
                <c:pt idx="35">
                  <c:v>21.25569999999999</c:v>
                </c:pt>
                <c:pt idx="36">
                  <c:v>21.25569999999999</c:v>
                </c:pt>
                <c:pt idx="37">
                  <c:v>21.25569999999999</c:v>
                </c:pt>
                <c:pt idx="38">
                  <c:v>21.25569999999999</c:v>
                </c:pt>
                <c:pt idx="39">
                  <c:v>21.25569999999999</c:v>
                </c:pt>
                <c:pt idx="40">
                  <c:v>21.25569999999999</c:v>
                </c:pt>
                <c:pt idx="41">
                  <c:v>21.25569999999999</c:v>
                </c:pt>
                <c:pt idx="42">
                  <c:v>21.25569999999999</c:v>
                </c:pt>
                <c:pt idx="43">
                  <c:v>21.25569999999999</c:v>
                </c:pt>
                <c:pt idx="44">
                  <c:v>21.25569999999999</c:v>
                </c:pt>
                <c:pt idx="45">
                  <c:v>21.25569999999999</c:v>
                </c:pt>
                <c:pt idx="46">
                  <c:v>21.136100000000056</c:v>
                </c:pt>
                <c:pt idx="47">
                  <c:v>21.25569999999999</c:v>
                </c:pt>
                <c:pt idx="48">
                  <c:v>21.25569999999999</c:v>
                </c:pt>
                <c:pt idx="49">
                  <c:v>21.25569999999999</c:v>
                </c:pt>
                <c:pt idx="50">
                  <c:v>21.25569999999999</c:v>
                </c:pt>
                <c:pt idx="51">
                  <c:v>21.25569999999999</c:v>
                </c:pt>
                <c:pt idx="52">
                  <c:v>21.25569999999999</c:v>
                </c:pt>
                <c:pt idx="53">
                  <c:v>21.25569999999999</c:v>
                </c:pt>
                <c:pt idx="54">
                  <c:v>21.25569999999999</c:v>
                </c:pt>
                <c:pt idx="55">
                  <c:v>21.25569999999999</c:v>
                </c:pt>
                <c:pt idx="56">
                  <c:v>21.25569999999999</c:v>
                </c:pt>
                <c:pt idx="57">
                  <c:v>21.25569999999999</c:v>
                </c:pt>
                <c:pt idx="58">
                  <c:v>21.375200000000007</c:v>
                </c:pt>
                <c:pt idx="59">
                  <c:v>21.25569999999999</c:v>
                </c:pt>
                <c:pt idx="60">
                  <c:v>21.375200000000007</c:v>
                </c:pt>
                <c:pt idx="61">
                  <c:v>21.375200000000007</c:v>
                </c:pt>
                <c:pt idx="62">
                  <c:v>21.25569999999999</c:v>
                </c:pt>
                <c:pt idx="63">
                  <c:v>21.375200000000007</c:v>
                </c:pt>
                <c:pt idx="64">
                  <c:v>21.375200000000007</c:v>
                </c:pt>
                <c:pt idx="65">
                  <c:v>21.375200000000007</c:v>
                </c:pt>
                <c:pt idx="66">
                  <c:v>21.375200000000007</c:v>
                </c:pt>
                <c:pt idx="67">
                  <c:v>21.375200000000007</c:v>
                </c:pt>
                <c:pt idx="68">
                  <c:v>21.375200000000007</c:v>
                </c:pt>
                <c:pt idx="69">
                  <c:v>21.375200000000007</c:v>
                </c:pt>
                <c:pt idx="70">
                  <c:v>21.375200000000007</c:v>
                </c:pt>
                <c:pt idx="71">
                  <c:v>21.375200000000007</c:v>
                </c:pt>
                <c:pt idx="72">
                  <c:v>21.375200000000007</c:v>
                </c:pt>
                <c:pt idx="73">
                  <c:v>21.375200000000007</c:v>
                </c:pt>
                <c:pt idx="74">
                  <c:v>21.25569999999999</c:v>
                </c:pt>
                <c:pt idx="75">
                  <c:v>21.375200000000007</c:v>
                </c:pt>
                <c:pt idx="76">
                  <c:v>21.375200000000007</c:v>
                </c:pt>
                <c:pt idx="77">
                  <c:v>21.375200000000007</c:v>
                </c:pt>
                <c:pt idx="78">
                  <c:v>21.375200000000007</c:v>
                </c:pt>
                <c:pt idx="79">
                  <c:v>21.375200000000007</c:v>
                </c:pt>
                <c:pt idx="80">
                  <c:v>21.494800000000055</c:v>
                </c:pt>
                <c:pt idx="81">
                  <c:v>21.494800000000055</c:v>
                </c:pt>
                <c:pt idx="82">
                  <c:v>21.494800000000055</c:v>
                </c:pt>
                <c:pt idx="83">
                  <c:v>21.375200000000007</c:v>
                </c:pt>
                <c:pt idx="84">
                  <c:v>21.494800000000055</c:v>
                </c:pt>
                <c:pt idx="85">
                  <c:v>21.375200000000007</c:v>
                </c:pt>
                <c:pt idx="86">
                  <c:v>21.375200000000007</c:v>
                </c:pt>
                <c:pt idx="87">
                  <c:v>21.494800000000055</c:v>
                </c:pt>
                <c:pt idx="88">
                  <c:v>21.494800000000055</c:v>
                </c:pt>
                <c:pt idx="89">
                  <c:v>21.494800000000055</c:v>
                </c:pt>
                <c:pt idx="90">
                  <c:v>21.494800000000055</c:v>
                </c:pt>
                <c:pt idx="91">
                  <c:v>21.494800000000055</c:v>
                </c:pt>
                <c:pt idx="92">
                  <c:v>21.494800000000055</c:v>
                </c:pt>
                <c:pt idx="93">
                  <c:v>21.494800000000055</c:v>
                </c:pt>
                <c:pt idx="94">
                  <c:v>21.494800000000055</c:v>
                </c:pt>
                <c:pt idx="95">
                  <c:v>21.494800000000055</c:v>
                </c:pt>
                <c:pt idx="96">
                  <c:v>21.494800000000055</c:v>
                </c:pt>
                <c:pt idx="97">
                  <c:v>21.494800000000055</c:v>
                </c:pt>
                <c:pt idx="98">
                  <c:v>21.494800000000055</c:v>
                </c:pt>
                <c:pt idx="99">
                  <c:v>21.375200000000007</c:v>
                </c:pt>
                <c:pt idx="100">
                  <c:v>21.494800000000055</c:v>
                </c:pt>
                <c:pt idx="101">
                  <c:v>21.614399999999989</c:v>
                </c:pt>
                <c:pt idx="102">
                  <c:v>21.614399999999989</c:v>
                </c:pt>
                <c:pt idx="103">
                  <c:v>21.494800000000055</c:v>
                </c:pt>
                <c:pt idx="104">
                  <c:v>21.614399999999989</c:v>
                </c:pt>
                <c:pt idx="105">
                  <c:v>21.614399999999989</c:v>
                </c:pt>
                <c:pt idx="106">
                  <c:v>21.614399999999989</c:v>
                </c:pt>
                <c:pt idx="107">
                  <c:v>21.494800000000055</c:v>
                </c:pt>
                <c:pt idx="108">
                  <c:v>21.614399999999989</c:v>
                </c:pt>
                <c:pt idx="109">
                  <c:v>21.614399999999989</c:v>
                </c:pt>
                <c:pt idx="110">
                  <c:v>21.614399999999989</c:v>
                </c:pt>
                <c:pt idx="111">
                  <c:v>21.614399999999989</c:v>
                </c:pt>
                <c:pt idx="112">
                  <c:v>21.614399999999989</c:v>
                </c:pt>
                <c:pt idx="113">
                  <c:v>21.614399999999989</c:v>
                </c:pt>
                <c:pt idx="114">
                  <c:v>21.614399999999989</c:v>
                </c:pt>
                <c:pt idx="115">
                  <c:v>21.614399999999989</c:v>
                </c:pt>
                <c:pt idx="116">
                  <c:v>21.614399999999989</c:v>
                </c:pt>
                <c:pt idx="117">
                  <c:v>21.614399999999989</c:v>
                </c:pt>
                <c:pt idx="118">
                  <c:v>21.614399999999989</c:v>
                </c:pt>
                <c:pt idx="119">
                  <c:v>21.614399999999989</c:v>
                </c:pt>
                <c:pt idx="120">
                  <c:v>21.614399999999989</c:v>
                </c:pt>
                <c:pt idx="121">
                  <c:v>21.733900000000006</c:v>
                </c:pt>
                <c:pt idx="122">
                  <c:v>21.614399999999989</c:v>
                </c:pt>
                <c:pt idx="123">
                  <c:v>21.614399999999989</c:v>
                </c:pt>
                <c:pt idx="124">
                  <c:v>21.614399999999989</c:v>
                </c:pt>
                <c:pt idx="125">
                  <c:v>21.733900000000006</c:v>
                </c:pt>
                <c:pt idx="126">
                  <c:v>21.733900000000006</c:v>
                </c:pt>
                <c:pt idx="127">
                  <c:v>21.733900000000006</c:v>
                </c:pt>
                <c:pt idx="128">
                  <c:v>21.733900000000006</c:v>
                </c:pt>
                <c:pt idx="129">
                  <c:v>21.733900000000006</c:v>
                </c:pt>
                <c:pt idx="130">
                  <c:v>21.733900000000006</c:v>
                </c:pt>
                <c:pt idx="131">
                  <c:v>21.733900000000006</c:v>
                </c:pt>
                <c:pt idx="132">
                  <c:v>21.733900000000006</c:v>
                </c:pt>
                <c:pt idx="133">
                  <c:v>21.733900000000006</c:v>
                </c:pt>
                <c:pt idx="134">
                  <c:v>21.733900000000006</c:v>
                </c:pt>
                <c:pt idx="135">
                  <c:v>21.733900000000006</c:v>
                </c:pt>
                <c:pt idx="136">
                  <c:v>21.733900000000006</c:v>
                </c:pt>
                <c:pt idx="137">
                  <c:v>21.733900000000006</c:v>
                </c:pt>
                <c:pt idx="138">
                  <c:v>21.733900000000006</c:v>
                </c:pt>
                <c:pt idx="139">
                  <c:v>21.733900000000006</c:v>
                </c:pt>
                <c:pt idx="140">
                  <c:v>21.853500000000054</c:v>
                </c:pt>
                <c:pt idx="141">
                  <c:v>21.853500000000054</c:v>
                </c:pt>
                <c:pt idx="142">
                  <c:v>21.733900000000006</c:v>
                </c:pt>
                <c:pt idx="143">
                  <c:v>21.733900000000006</c:v>
                </c:pt>
                <c:pt idx="144">
                  <c:v>21.733900000000006</c:v>
                </c:pt>
                <c:pt idx="145">
                  <c:v>21.853500000000054</c:v>
                </c:pt>
                <c:pt idx="146">
                  <c:v>21.733900000000006</c:v>
                </c:pt>
                <c:pt idx="147">
                  <c:v>21.853500000000054</c:v>
                </c:pt>
                <c:pt idx="148">
                  <c:v>21.853500000000054</c:v>
                </c:pt>
                <c:pt idx="149">
                  <c:v>21.853500000000054</c:v>
                </c:pt>
                <c:pt idx="150">
                  <c:v>21.853500000000054</c:v>
                </c:pt>
                <c:pt idx="151">
                  <c:v>21.853500000000054</c:v>
                </c:pt>
                <c:pt idx="152">
                  <c:v>21.853500000000054</c:v>
                </c:pt>
                <c:pt idx="153">
                  <c:v>21.853500000000054</c:v>
                </c:pt>
                <c:pt idx="154">
                  <c:v>21.853500000000054</c:v>
                </c:pt>
                <c:pt idx="155">
                  <c:v>21.853500000000054</c:v>
                </c:pt>
                <c:pt idx="156">
                  <c:v>21.973000000000013</c:v>
                </c:pt>
                <c:pt idx="157">
                  <c:v>21.973000000000013</c:v>
                </c:pt>
                <c:pt idx="158">
                  <c:v>21.973000000000013</c:v>
                </c:pt>
                <c:pt idx="159">
                  <c:v>21.973000000000013</c:v>
                </c:pt>
                <c:pt idx="160">
                  <c:v>21.853500000000054</c:v>
                </c:pt>
                <c:pt idx="161">
                  <c:v>21.973000000000013</c:v>
                </c:pt>
                <c:pt idx="162">
                  <c:v>21.973000000000013</c:v>
                </c:pt>
                <c:pt idx="163">
                  <c:v>21.973000000000013</c:v>
                </c:pt>
                <c:pt idx="164">
                  <c:v>21.973000000000013</c:v>
                </c:pt>
                <c:pt idx="165">
                  <c:v>21.973000000000013</c:v>
                </c:pt>
                <c:pt idx="166">
                  <c:v>21.973000000000013</c:v>
                </c:pt>
                <c:pt idx="167">
                  <c:v>21.973000000000013</c:v>
                </c:pt>
                <c:pt idx="168">
                  <c:v>21.973000000000013</c:v>
                </c:pt>
                <c:pt idx="169">
                  <c:v>22.092600000000004</c:v>
                </c:pt>
                <c:pt idx="170">
                  <c:v>21.973000000000013</c:v>
                </c:pt>
                <c:pt idx="171">
                  <c:v>22.092600000000004</c:v>
                </c:pt>
                <c:pt idx="172">
                  <c:v>21.973000000000013</c:v>
                </c:pt>
                <c:pt idx="173">
                  <c:v>22.092600000000004</c:v>
                </c:pt>
                <c:pt idx="174">
                  <c:v>22.092600000000004</c:v>
                </c:pt>
                <c:pt idx="175">
                  <c:v>22.092600000000004</c:v>
                </c:pt>
                <c:pt idx="176">
                  <c:v>22.092600000000004</c:v>
                </c:pt>
                <c:pt idx="177">
                  <c:v>22.092600000000004</c:v>
                </c:pt>
                <c:pt idx="178">
                  <c:v>22.092600000000004</c:v>
                </c:pt>
                <c:pt idx="179">
                  <c:v>22.092600000000004</c:v>
                </c:pt>
                <c:pt idx="180">
                  <c:v>22.092600000000004</c:v>
                </c:pt>
                <c:pt idx="181">
                  <c:v>22.092600000000004</c:v>
                </c:pt>
                <c:pt idx="182">
                  <c:v>22.092600000000004</c:v>
                </c:pt>
                <c:pt idx="183">
                  <c:v>22.092600000000004</c:v>
                </c:pt>
                <c:pt idx="184">
                  <c:v>22.092600000000004</c:v>
                </c:pt>
                <c:pt idx="185">
                  <c:v>22.212100000000021</c:v>
                </c:pt>
                <c:pt idx="186">
                  <c:v>22.212100000000021</c:v>
                </c:pt>
                <c:pt idx="187">
                  <c:v>22.092600000000004</c:v>
                </c:pt>
                <c:pt idx="188">
                  <c:v>22.092600000000004</c:v>
                </c:pt>
                <c:pt idx="189">
                  <c:v>22.092600000000004</c:v>
                </c:pt>
                <c:pt idx="190">
                  <c:v>22.212100000000021</c:v>
                </c:pt>
                <c:pt idx="191">
                  <c:v>22.212100000000021</c:v>
                </c:pt>
                <c:pt idx="192">
                  <c:v>22.212100000000021</c:v>
                </c:pt>
                <c:pt idx="193">
                  <c:v>22.212100000000021</c:v>
                </c:pt>
                <c:pt idx="194">
                  <c:v>22.212100000000021</c:v>
                </c:pt>
                <c:pt idx="195">
                  <c:v>22.212100000000021</c:v>
                </c:pt>
                <c:pt idx="196">
                  <c:v>22.212100000000021</c:v>
                </c:pt>
                <c:pt idx="197">
                  <c:v>22.212100000000021</c:v>
                </c:pt>
                <c:pt idx="198">
                  <c:v>22.212100000000021</c:v>
                </c:pt>
                <c:pt idx="199">
                  <c:v>22.212100000000021</c:v>
                </c:pt>
                <c:pt idx="200">
                  <c:v>22.212100000000021</c:v>
                </c:pt>
                <c:pt idx="201">
                  <c:v>22.212100000000021</c:v>
                </c:pt>
                <c:pt idx="202">
                  <c:v>22.331700000000012</c:v>
                </c:pt>
                <c:pt idx="203">
                  <c:v>22.331700000000012</c:v>
                </c:pt>
                <c:pt idx="204">
                  <c:v>22.331700000000012</c:v>
                </c:pt>
                <c:pt idx="205">
                  <c:v>22.331700000000012</c:v>
                </c:pt>
                <c:pt idx="206">
                  <c:v>22.331700000000012</c:v>
                </c:pt>
                <c:pt idx="207">
                  <c:v>22.331700000000012</c:v>
                </c:pt>
                <c:pt idx="208">
                  <c:v>22.331700000000012</c:v>
                </c:pt>
                <c:pt idx="209">
                  <c:v>22.331700000000012</c:v>
                </c:pt>
                <c:pt idx="210">
                  <c:v>22.331700000000012</c:v>
                </c:pt>
                <c:pt idx="211">
                  <c:v>22.331700000000012</c:v>
                </c:pt>
                <c:pt idx="212">
                  <c:v>22.331700000000012</c:v>
                </c:pt>
                <c:pt idx="213">
                  <c:v>22.331700000000012</c:v>
                </c:pt>
                <c:pt idx="214">
                  <c:v>22.451200000000028</c:v>
                </c:pt>
                <c:pt idx="215">
                  <c:v>22.331700000000012</c:v>
                </c:pt>
                <c:pt idx="216">
                  <c:v>22.331700000000012</c:v>
                </c:pt>
                <c:pt idx="217">
                  <c:v>22.451200000000028</c:v>
                </c:pt>
                <c:pt idx="218">
                  <c:v>22.451200000000028</c:v>
                </c:pt>
                <c:pt idx="219">
                  <c:v>22.451200000000028</c:v>
                </c:pt>
                <c:pt idx="220">
                  <c:v>22.451200000000028</c:v>
                </c:pt>
                <c:pt idx="221">
                  <c:v>22.451200000000028</c:v>
                </c:pt>
                <c:pt idx="222">
                  <c:v>22.451200000000028</c:v>
                </c:pt>
                <c:pt idx="223">
                  <c:v>22.451200000000028</c:v>
                </c:pt>
                <c:pt idx="224">
                  <c:v>22.451200000000028</c:v>
                </c:pt>
                <c:pt idx="225">
                  <c:v>22.451200000000028</c:v>
                </c:pt>
                <c:pt idx="226">
                  <c:v>22.57080000000002</c:v>
                </c:pt>
                <c:pt idx="227">
                  <c:v>22.451200000000028</c:v>
                </c:pt>
                <c:pt idx="228">
                  <c:v>22.451200000000028</c:v>
                </c:pt>
                <c:pt idx="229">
                  <c:v>22.57080000000002</c:v>
                </c:pt>
                <c:pt idx="230">
                  <c:v>22.57080000000002</c:v>
                </c:pt>
                <c:pt idx="231">
                  <c:v>22.57080000000002</c:v>
                </c:pt>
                <c:pt idx="232">
                  <c:v>22.451200000000028</c:v>
                </c:pt>
                <c:pt idx="233">
                  <c:v>22.57080000000002</c:v>
                </c:pt>
                <c:pt idx="234">
                  <c:v>22.57080000000002</c:v>
                </c:pt>
                <c:pt idx="235">
                  <c:v>22.57080000000002</c:v>
                </c:pt>
                <c:pt idx="236">
                  <c:v>22.57080000000002</c:v>
                </c:pt>
                <c:pt idx="237">
                  <c:v>22.57080000000002</c:v>
                </c:pt>
                <c:pt idx="238">
                  <c:v>22.57080000000002</c:v>
                </c:pt>
                <c:pt idx="239">
                  <c:v>22.57080000000002</c:v>
                </c:pt>
                <c:pt idx="240">
                  <c:v>22.690300000000036</c:v>
                </c:pt>
                <c:pt idx="241">
                  <c:v>22.690300000000036</c:v>
                </c:pt>
                <c:pt idx="242">
                  <c:v>22.57080000000002</c:v>
                </c:pt>
                <c:pt idx="243">
                  <c:v>22.57080000000002</c:v>
                </c:pt>
                <c:pt idx="244">
                  <c:v>22.690300000000036</c:v>
                </c:pt>
                <c:pt idx="245">
                  <c:v>22.690300000000036</c:v>
                </c:pt>
                <c:pt idx="246">
                  <c:v>22.690300000000036</c:v>
                </c:pt>
                <c:pt idx="247">
                  <c:v>22.690300000000036</c:v>
                </c:pt>
                <c:pt idx="248">
                  <c:v>22.690300000000036</c:v>
                </c:pt>
                <c:pt idx="249">
                  <c:v>22.690300000000036</c:v>
                </c:pt>
                <c:pt idx="250">
                  <c:v>22.690300000000036</c:v>
                </c:pt>
                <c:pt idx="251">
                  <c:v>22.809900000000027</c:v>
                </c:pt>
                <c:pt idx="252">
                  <c:v>22.690300000000036</c:v>
                </c:pt>
                <c:pt idx="253">
                  <c:v>22.690300000000036</c:v>
                </c:pt>
                <c:pt idx="254">
                  <c:v>22.690300000000036</c:v>
                </c:pt>
                <c:pt idx="255">
                  <c:v>22.809900000000027</c:v>
                </c:pt>
                <c:pt idx="256">
                  <c:v>22.690300000000036</c:v>
                </c:pt>
                <c:pt idx="257">
                  <c:v>22.809900000000027</c:v>
                </c:pt>
                <c:pt idx="258">
                  <c:v>22.690300000000036</c:v>
                </c:pt>
                <c:pt idx="259">
                  <c:v>22.690300000000036</c:v>
                </c:pt>
                <c:pt idx="260">
                  <c:v>22.809900000000027</c:v>
                </c:pt>
                <c:pt idx="261">
                  <c:v>22.809900000000027</c:v>
                </c:pt>
                <c:pt idx="262">
                  <c:v>22.809900000000027</c:v>
                </c:pt>
                <c:pt idx="263">
                  <c:v>22.809900000000027</c:v>
                </c:pt>
                <c:pt idx="264">
                  <c:v>22.809900000000027</c:v>
                </c:pt>
                <c:pt idx="265">
                  <c:v>22.809900000000027</c:v>
                </c:pt>
                <c:pt idx="266">
                  <c:v>22.809900000000027</c:v>
                </c:pt>
                <c:pt idx="267">
                  <c:v>22.929399999999987</c:v>
                </c:pt>
                <c:pt idx="268">
                  <c:v>22.809900000000027</c:v>
                </c:pt>
                <c:pt idx="269">
                  <c:v>22.929399999999987</c:v>
                </c:pt>
                <c:pt idx="270">
                  <c:v>22.929399999999987</c:v>
                </c:pt>
                <c:pt idx="271">
                  <c:v>22.809900000000027</c:v>
                </c:pt>
                <c:pt idx="272">
                  <c:v>22.929399999999987</c:v>
                </c:pt>
                <c:pt idx="273">
                  <c:v>22.929399999999987</c:v>
                </c:pt>
                <c:pt idx="274">
                  <c:v>22.929399999999987</c:v>
                </c:pt>
                <c:pt idx="275">
                  <c:v>22.929399999999987</c:v>
                </c:pt>
                <c:pt idx="276">
                  <c:v>22.929399999999987</c:v>
                </c:pt>
                <c:pt idx="277">
                  <c:v>22.929399999999987</c:v>
                </c:pt>
                <c:pt idx="278">
                  <c:v>22.929399999999987</c:v>
                </c:pt>
                <c:pt idx="279">
                  <c:v>22.929399999999987</c:v>
                </c:pt>
                <c:pt idx="280">
                  <c:v>22.929399999999987</c:v>
                </c:pt>
                <c:pt idx="281">
                  <c:v>23.049000000000035</c:v>
                </c:pt>
                <c:pt idx="282">
                  <c:v>22.929399999999987</c:v>
                </c:pt>
                <c:pt idx="283">
                  <c:v>23.049000000000035</c:v>
                </c:pt>
                <c:pt idx="284">
                  <c:v>22.929399999999987</c:v>
                </c:pt>
                <c:pt idx="285">
                  <c:v>22.929399999999987</c:v>
                </c:pt>
                <c:pt idx="286">
                  <c:v>22.929399999999987</c:v>
                </c:pt>
                <c:pt idx="287">
                  <c:v>23.049000000000035</c:v>
                </c:pt>
                <c:pt idx="288">
                  <c:v>23.049000000000035</c:v>
                </c:pt>
                <c:pt idx="289">
                  <c:v>22.929399999999987</c:v>
                </c:pt>
                <c:pt idx="290">
                  <c:v>22.929399999999987</c:v>
                </c:pt>
                <c:pt idx="291">
                  <c:v>23.049000000000035</c:v>
                </c:pt>
                <c:pt idx="292">
                  <c:v>23.049000000000035</c:v>
                </c:pt>
                <c:pt idx="293">
                  <c:v>23.049000000000035</c:v>
                </c:pt>
                <c:pt idx="294">
                  <c:v>23.049000000000035</c:v>
                </c:pt>
                <c:pt idx="295">
                  <c:v>23.049000000000035</c:v>
                </c:pt>
                <c:pt idx="296">
                  <c:v>23.049000000000035</c:v>
                </c:pt>
                <c:pt idx="297">
                  <c:v>23.049000000000035</c:v>
                </c:pt>
                <c:pt idx="298">
                  <c:v>23.049000000000035</c:v>
                </c:pt>
                <c:pt idx="299">
                  <c:v>23.168500000000051</c:v>
                </c:pt>
                <c:pt idx="300">
                  <c:v>23.049000000000035</c:v>
                </c:pt>
                <c:pt idx="301">
                  <c:v>23.168500000000051</c:v>
                </c:pt>
                <c:pt idx="302">
                  <c:v>23.168500000000051</c:v>
                </c:pt>
                <c:pt idx="303">
                  <c:v>23.168500000000051</c:v>
                </c:pt>
                <c:pt idx="304">
                  <c:v>23.168500000000051</c:v>
                </c:pt>
                <c:pt idx="305">
                  <c:v>23.168500000000051</c:v>
                </c:pt>
                <c:pt idx="306">
                  <c:v>23.049000000000035</c:v>
                </c:pt>
                <c:pt idx="307">
                  <c:v>23.168500000000051</c:v>
                </c:pt>
                <c:pt idx="308">
                  <c:v>23.049000000000035</c:v>
                </c:pt>
                <c:pt idx="309">
                  <c:v>23.168500000000051</c:v>
                </c:pt>
                <c:pt idx="310">
                  <c:v>23.168500000000051</c:v>
                </c:pt>
                <c:pt idx="311">
                  <c:v>23.168500000000051</c:v>
                </c:pt>
                <c:pt idx="312">
                  <c:v>23.168500000000051</c:v>
                </c:pt>
                <c:pt idx="313">
                  <c:v>23.168500000000051</c:v>
                </c:pt>
                <c:pt idx="314">
                  <c:v>23.288099999999986</c:v>
                </c:pt>
                <c:pt idx="315">
                  <c:v>23.168500000000051</c:v>
                </c:pt>
                <c:pt idx="316">
                  <c:v>23.168500000000051</c:v>
                </c:pt>
                <c:pt idx="317">
                  <c:v>23.288099999999986</c:v>
                </c:pt>
                <c:pt idx="318">
                  <c:v>23.288099999999986</c:v>
                </c:pt>
                <c:pt idx="319">
                  <c:v>23.288099999999986</c:v>
                </c:pt>
                <c:pt idx="320">
                  <c:v>23.288099999999986</c:v>
                </c:pt>
                <c:pt idx="321">
                  <c:v>23.288099999999986</c:v>
                </c:pt>
                <c:pt idx="322">
                  <c:v>23.168500000000051</c:v>
                </c:pt>
                <c:pt idx="323">
                  <c:v>23.288099999999986</c:v>
                </c:pt>
                <c:pt idx="324">
                  <c:v>23.288099999999986</c:v>
                </c:pt>
                <c:pt idx="325">
                  <c:v>23.168500000000051</c:v>
                </c:pt>
                <c:pt idx="326">
                  <c:v>23.288099999999986</c:v>
                </c:pt>
                <c:pt idx="327">
                  <c:v>23.288099999999986</c:v>
                </c:pt>
                <c:pt idx="328">
                  <c:v>23.288099999999986</c:v>
                </c:pt>
                <c:pt idx="329">
                  <c:v>23.407600000000002</c:v>
                </c:pt>
                <c:pt idx="330">
                  <c:v>23.407600000000002</c:v>
                </c:pt>
                <c:pt idx="331">
                  <c:v>23.407600000000002</c:v>
                </c:pt>
                <c:pt idx="332">
                  <c:v>23.288099999999986</c:v>
                </c:pt>
                <c:pt idx="333">
                  <c:v>23.407600000000002</c:v>
                </c:pt>
                <c:pt idx="334">
                  <c:v>23.407600000000002</c:v>
                </c:pt>
                <c:pt idx="335">
                  <c:v>23.407600000000002</c:v>
                </c:pt>
                <c:pt idx="336">
                  <c:v>23.407600000000002</c:v>
                </c:pt>
                <c:pt idx="337">
                  <c:v>23.407600000000002</c:v>
                </c:pt>
                <c:pt idx="338">
                  <c:v>23.407600000000002</c:v>
                </c:pt>
                <c:pt idx="339">
                  <c:v>23.407600000000002</c:v>
                </c:pt>
                <c:pt idx="340">
                  <c:v>23.407600000000002</c:v>
                </c:pt>
                <c:pt idx="341">
                  <c:v>23.407600000000002</c:v>
                </c:pt>
                <c:pt idx="342">
                  <c:v>23.52720000000005</c:v>
                </c:pt>
                <c:pt idx="343">
                  <c:v>23.52720000000005</c:v>
                </c:pt>
                <c:pt idx="344">
                  <c:v>23.52720000000005</c:v>
                </c:pt>
                <c:pt idx="345">
                  <c:v>23.407600000000002</c:v>
                </c:pt>
                <c:pt idx="346">
                  <c:v>23.52720000000005</c:v>
                </c:pt>
                <c:pt idx="347">
                  <c:v>23.52720000000005</c:v>
                </c:pt>
                <c:pt idx="348">
                  <c:v>23.52720000000005</c:v>
                </c:pt>
                <c:pt idx="349">
                  <c:v>23.52720000000005</c:v>
                </c:pt>
                <c:pt idx="350">
                  <c:v>23.52720000000005</c:v>
                </c:pt>
                <c:pt idx="351">
                  <c:v>23.52720000000005</c:v>
                </c:pt>
                <c:pt idx="352">
                  <c:v>23.52720000000005</c:v>
                </c:pt>
                <c:pt idx="353">
                  <c:v>23.52720000000005</c:v>
                </c:pt>
                <c:pt idx="354">
                  <c:v>23.64670000000001</c:v>
                </c:pt>
                <c:pt idx="355">
                  <c:v>23.52720000000005</c:v>
                </c:pt>
                <c:pt idx="356">
                  <c:v>23.52720000000005</c:v>
                </c:pt>
                <c:pt idx="357">
                  <c:v>23.64670000000001</c:v>
                </c:pt>
                <c:pt idx="358">
                  <c:v>23.52720000000005</c:v>
                </c:pt>
                <c:pt idx="359">
                  <c:v>23.52720000000005</c:v>
                </c:pt>
                <c:pt idx="360">
                  <c:v>23.64670000000001</c:v>
                </c:pt>
                <c:pt idx="361">
                  <c:v>23.64670000000001</c:v>
                </c:pt>
                <c:pt idx="362">
                  <c:v>23.64670000000001</c:v>
                </c:pt>
                <c:pt idx="363">
                  <c:v>23.64670000000001</c:v>
                </c:pt>
                <c:pt idx="364">
                  <c:v>23.64670000000001</c:v>
                </c:pt>
                <c:pt idx="365">
                  <c:v>23.64670000000001</c:v>
                </c:pt>
                <c:pt idx="366">
                  <c:v>23.766300000000001</c:v>
                </c:pt>
                <c:pt idx="367">
                  <c:v>23.64670000000001</c:v>
                </c:pt>
                <c:pt idx="368">
                  <c:v>23.64670000000001</c:v>
                </c:pt>
                <c:pt idx="369">
                  <c:v>23.64670000000001</c:v>
                </c:pt>
                <c:pt idx="370">
                  <c:v>23.64670000000001</c:v>
                </c:pt>
                <c:pt idx="371">
                  <c:v>23.64670000000001</c:v>
                </c:pt>
                <c:pt idx="372">
                  <c:v>23.766300000000001</c:v>
                </c:pt>
                <c:pt idx="373">
                  <c:v>23.766300000000001</c:v>
                </c:pt>
                <c:pt idx="374">
                  <c:v>23.766300000000001</c:v>
                </c:pt>
                <c:pt idx="375">
                  <c:v>23.64670000000001</c:v>
                </c:pt>
                <c:pt idx="376">
                  <c:v>23.64670000000001</c:v>
                </c:pt>
                <c:pt idx="377">
                  <c:v>23.766300000000001</c:v>
                </c:pt>
                <c:pt idx="378">
                  <c:v>23.766300000000001</c:v>
                </c:pt>
                <c:pt idx="379">
                  <c:v>23.766300000000001</c:v>
                </c:pt>
                <c:pt idx="380">
                  <c:v>23.766300000000001</c:v>
                </c:pt>
                <c:pt idx="381">
                  <c:v>23.766300000000001</c:v>
                </c:pt>
                <c:pt idx="382">
                  <c:v>23.766300000000001</c:v>
                </c:pt>
                <c:pt idx="383">
                  <c:v>23.766300000000001</c:v>
                </c:pt>
                <c:pt idx="384">
                  <c:v>23.766300000000001</c:v>
                </c:pt>
                <c:pt idx="385">
                  <c:v>23.766300000000001</c:v>
                </c:pt>
                <c:pt idx="386">
                  <c:v>23.766300000000001</c:v>
                </c:pt>
                <c:pt idx="387">
                  <c:v>23.885800000000017</c:v>
                </c:pt>
                <c:pt idx="388">
                  <c:v>23.766300000000001</c:v>
                </c:pt>
                <c:pt idx="389">
                  <c:v>23.885800000000017</c:v>
                </c:pt>
                <c:pt idx="390">
                  <c:v>23.885800000000017</c:v>
                </c:pt>
                <c:pt idx="391">
                  <c:v>23.885800000000017</c:v>
                </c:pt>
                <c:pt idx="392">
                  <c:v>23.885800000000017</c:v>
                </c:pt>
                <c:pt idx="393">
                  <c:v>23.885800000000017</c:v>
                </c:pt>
                <c:pt idx="394">
                  <c:v>23.885800000000017</c:v>
                </c:pt>
                <c:pt idx="395">
                  <c:v>23.885800000000017</c:v>
                </c:pt>
                <c:pt idx="396">
                  <c:v>23.885800000000017</c:v>
                </c:pt>
                <c:pt idx="397">
                  <c:v>23.885800000000017</c:v>
                </c:pt>
                <c:pt idx="398">
                  <c:v>24.005400000000009</c:v>
                </c:pt>
                <c:pt idx="399">
                  <c:v>24.005400000000009</c:v>
                </c:pt>
                <c:pt idx="400">
                  <c:v>23.885800000000017</c:v>
                </c:pt>
                <c:pt idx="401">
                  <c:v>23.885800000000017</c:v>
                </c:pt>
                <c:pt idx="402">
                  <c:v>24.005400000000009</c:v>
                </c:pt>
                <c:pt idx="403">
                  <c:v>24.005400000000009</c:v>
                </c:pt>
                <c:pt idx="404">
                  <c:v>24.005400000000009</c:v>
                </c:pt>
                <c:pt idx="405">
                  <c:v>23.885800000000017</c:v>
                </c:pt>
                <c:pt idx="406">
                  <c:v>24.005400000000009</c:v>
                </c:pt>
                <c:pt idx="407">
                  <c:v>24.005400000000009</c:v>
                </c:pt>
                <c:pt idx="408">
                  <c:v>24.005400000000009</c:v>
                </c:pt>
                <c:pt idx="409">
                  <c:v>24.005400000000009</c:v>
                </c:pt>
                <c:pt idx="410">
                  <c:v>24.124900000000025</c:v>
                </c:pt>
                <c:pt idx="411">
                  <c:v>24.005400000000009</c:v>
                </c:pt>
                <c:pt idx="412">
                  <c:v>24.005400000000009</c:v>
                </c:pt>
                <c:pt idx="413">
                  <c:v>24.124900000000025</c:v>
                </c:pt>
                <c:pt idx="414">
                  <c:v>24.124900000000025</c:v>
                </c:pt>
                <c:pt idx="415">
                  <c:v>24.124900000000025</c:v>
                </c:pt>
                <c:pt idx="416">
                  <c:v>24.124900000000025</c:v>
                </c:pt>
                <c:pt idx="417">
                  <c:v>24.124900000000025</c:v>
                </c:pt>
                <c:pt idx="418">
                  <c:v>24.124900000000025</c:v>
                </c:pt>
                <c:pt idx="419">
                  <c:v>24.124900000000025</c:v>
                </c:pt>
                <c:pt idx="420">
                  <c:v>24.124900000000025</c:v>
                </c:pt>
                <c:pt idx="421">
                  <c:v>24.124900000000025</c:v>
                </c:pt>
                <c:pt idx="422">
                  <c:v>24.124900000000025</c:v>
                </c:pt>
                <c:pt idx="423">
                  <c:v>24.124900000000025</c:v>
                </c:pt>
                <c:pt idx="424">
                  <c:v>24.124900000000025</c:v>
                </c:pt>
                <c:pt idx="425">
                  <c:v>24.124900000000025</c:v>
                </c:pt>
                <c:pt idx="426">
                  <c:v>24.124900000000025</c:v>
                </c:pt>
                <c:pt idx="427">
                  <c:v>24.124900000000025</c:v>
                </c:pt>
                <c:pt idx="428">
                  <c:v>24.124900000000025</c:v>
                </c:pt>
                <c:pt idx="429">
                  <c:v>24.124900000000025</c:v>
                </c:pt>
                <c:pt idx="430">
                  <c:v>24.124900000000025</c:v>
                </c:pt>
                <c:pt idx="431">
                  <c:v>24.124900000000025</c:v>
                </c:pt>
                <c:pt idx="432">
                  <c:v>24.244500000000016</c:v>
                </c:pt>
                <c:pt idx="433">
                  <c:v>24.244500000000016</c:v>
                </c:pt>
                <c:pt idx="434">
                  <c:v>24.244500000000016</c:v>
                </c:pt>
                <c:pt idx="435">
                  <c:v>24.244500000000016</c:v>
                </c:pt>
                <c:pt idx="436">
                  <c:v>24.244500000000016</c:v>
                </c:pt>
                <c:pt idx="437">
                  <c:v>24.244500000000016</c:v>
                </c:pt>
                <c:pt idx="438">
                  <c:v>24.244500000000016</c:v>
                </c:pt>
                <c:pt idx="439">
                  <c:v>24.244500000000016</c:v>
                </c:pt>
                <c:pt idx="440">
                  <c:v>24.244500000000016</c:v>
                </c:pt>
                <c:pt idx="441">
                  <c:v>24.244500000000016</c:v>
                </c:pt>
                <c:pt idx="442">
                  <c:v>24.364000000000033</c:v>
                </c:pt>
                <c:pt idx="443">
                  <c:v>24.364000000000033</c:v>
                </c:pt>
                <c:pt idx="444">
                  <c:v>24.364000000000033</c:v>
                </c:pt>
                <c:pt idx="445">
                  <c:v>24.244500000000016</c:v>
                </c:pt>
                <c:pt idx="446">
                  <c:v>24.364000000000033</c:v>
                </c:pt>
                <c:pt idx="447">
                  <c:v>24.244500000000016</c:v>
                </c:pt>
                <c:pt idx="448">
                  <c:v>24.364000000000033</c:v>
                </c:pt>
                <c:pt idx="449">
                  <c:v>24.364000000000033</c:v>
                </c:pt>
                <c:pt idx="450">
                  <c:v>24.364000000000033</c:v>
                </c:pt>
                <c:pt idx="451">
                  <c:v>24.483600000000024</c:v>
                </c:pt>
                <c:pt idx="452">
                  <c:v>24.364000000000033</c:v>
                </c:pt>
                <c:pt idx="453">
                  <c:v>24.483600000000024</c:v>
                </c:pt>
                <c:pt idx="454">
                  <c:v>24.483600000000024</c:v>
                </c:pt>
                <c:pt idx="455">
                  <c:v>24.364000000000033</c:v>
                </c:pt>
                <c:pt idx="456">
                  <c:v>24.483600000000024</c:v>
                </c:pt>
                <c:pt idx="457">
                  <c:v>24.364000000000033</c:v>
                </c:pt>
                <c:pt idx="458">
                  <c:v>24.364000000000033</c:v>
                </c:pt>
                <c:pt idx="459">
                  <c:v>24.483600000000024</c:v>
                </c:pt>
                <c:pt idx="460">
                  <c:v>24.364000000000033</c:v>
                </c:pt>
                <c:pt idx="461">
                  <c:v>24.603099999999984</c:v>
                </c:pt>
                <c:pt idx="462">
                  <c:v>24.483600000000024</c:v>
                </c:pt>
                <c:pt idx="463">
                  <c:v>24.483600000000024</c:v>
                </c:pt>
                <c:pt idx="464">
                  <c:v>24.483600000000024</c:v>
                </c:pt>
                <c:pt idx="465">
                  <c:v>24.483600000000024</c:v>
                </c:pt>
                <c:pt idx="466">
                  <c:v>24.483600000000024</c:v>
                </c:pt>
                <c:pt idx="467">
                  <c:v>24.483600000000024</c:v>
                </c:pt>
                <c:pt idx="468">
                  <c:v>24.483600000000024</c:v>
                </c:pt>
                <c:pt idx="469">
                  <c:v>24.603099999999984</c:v>
                </c:pt>
                <c:pt idx="470">
                  <c:v>24.483600000000024</c:v>
                </c:pt>
                <c:pt idx="471">
                  <c:v>24.483600000000024</c:v>
                </c:pt>
                <c:pt idx="472">
                  <c:v>24.603099999999984</c:v>
                </c:pt>
                <c:pt idx="473">
                  <c:v>24.603099999999984</c:v>
                </c:pt>
                <c:pt idx="474">
                  <c:v>24.603099999999984</c:v>
                </c:pt>
                <c:pt idx="475">
                  <c:v>24.603099999999984</c:v>
                </c:pt>
                <c:pt idx="476">
                  <c:v>24.603099999999984</c:v>
                </c:pt>
                <c:pt idx="477">
                  <c:v>24.603099999999984</c:v>
                </c:pt>
                <c:pt idx="478">
                  <c:v>24.603099999999984</c:v>
                </c:pt>
                <c:pt idx="479">
                  <c:v>24.603099999999984</c:v>
                </c:pt>
                <c:pt idx="480">
                  <c:v>24.603099999999984</c:v>
                </c:pt>
                <c:pt idx="481">
                  <c:v>24.603099999999984</c:v>
                </c:pt>
                <c:pt idx="482">
                  <c:v>24.603099999999984</c:v>
                </c:pt>
                <c:pt idx="483">
                  <c:v>24.603099999999984</c:v>
                </c:pt>
                <c:pt idx="484">
                  <c:v>24.603099999999984</c:v>
                </c:pt>
                <c:pt idx="485">
                  <c:v>24.722700000000032</c:v>
                </c:pt>
                <c:pt idx="486">
                  <c:v>24.603099999999984</c:v>
                </c:pt>
                <c:pt idx="487">
                  <c:v>24.722700000000032</c:v>
                </c:pt>
                <c:pt idx="488">
                  <c:v>24.722700000000032</c:v>
                </c:pt>
                <c:pt idx="489">
                  <c:v>24.722700000000032</c:v>
                </c:pt>
                <c:pt idx="490">
                  <c:v>24.722700000000032</c:v>
                </c:pt>
                <c:pt idx="491">
                  <c:v>24.842200000000048</c:v>
                </c:pt>
                <c:pt idx="492">
                  <c:v>24.722700000000032</c:v>
                </c:pt>
                <c:pt idx="493">
                  <c:v>24.722700000000032</c:v>
                </c:pt>
                <c:pt idx="494">
                  <c:v>24.842200000000048</c:v>
                </c:pt>
                <c:pt idx="495">
                  <c:v>24.722700000000032</c:v>
                </c:pt>
                <c:pt idx="496">
                  <c:v>24.842200000000048</c:v>
                </c:pt>
                <c:pt idx="497">
                  <c:v>24.722700000000032</c:v>
                </c:pt>
                <c:pt idx="498">
                  <c:v>24.722700000000032</c:v>
                </c:pt>
                <c:pt idx="499">
                  <c:v>24.722700000000032</c:v>
                </c:pt>
                <c:pt idx="500">
                  <c:v>24.842200000000048</c:v>
                </c:pt>
                <c:pt idx="501">
                  <c:v>24.722700000000032</c:v>
                </c:pt>
                <c:pt idx="502">
                  <c:v>24.842200000000048</c:v>
                </c:pt>
                <c:pt idx="503">
                  <c:v>24.842200000000048</c:v>
                </c:pt>
                <c:pt idx="504">
                  <c:v>24.842200000000048</c:v>
                </c:pt>
                <c:pt idx="505">
                  <c:v>24.842200000000048</c:v>
                </c:pt>
                <c:pt idx="506">
                  <c:v>24.842200000000048</c:v>
                </c:pt>
                <c:pt idx="507">
                  <c:v>24.842200000000048</c:v>
                </c:pt>
                <c:pt idx="508">
                  <c:v>24.961799999999982</c:v>
                </c:pt>
                <c:pt idx="509">
                  <c:v>24.842200000000048</c:v>
                </c:pt>
                <c:pt idx="510">
                  <c:v>24.842200000000048</c:v>
                </c:pt>
                <c:pt idx="511">
                  <c:v>24.961799999999982</c:v>
                </c:pt>
                <c:pt idx="512">
                  <c:v>24.961799999999982</c:v>
                </c:pt>
                <c:pt idx="513">
                  <c:v>24.961799999999982</c:v>
                </c:pt>
                <c:pt idx="514">
                  <c:v>24.961799999999982</c:v>
                </c:pt>
                <c:pt idx="515">
                  <c:v>24.961799999999982</c:v>
                </c:pt>
                <c:pt idx="516">
                  <c:v>24.961799999999982</c:v>
                </c:pt>
                <c:pt idx="517">
                  <c:v>24.961799999999982</c:v>
                </c:pt>
                <c:pt idx="518">
                  <c:v>24.961799999999982</c:v>
                </c:pt>
                <c:pt idx="519">
                  <c:v>24.961799999999982</c:v>
                </c:pt>
                <c:pt idx="520">
                  <c:v>24.961799999999982</c:v>
                </c:pt>
                <c:pt idx="521">
                  <c:v>24.961799999999982</c:v>
                </c:pt>
                <c:pt idx="522">
                  <c:v>24.961799999999982</c:v>
                </c:pt>
                <c:pt idx="523">
                  <c:v>24.961799999999982</c:v>
                </c:pt>
                <c:pt idx="524">
                  <c:v>24.961799999999982</c:v>
                </c:pt>
                <c:pt idx="525">
                  <c:v>25.081299999999999</c:v>
                </c:pt>
                <c:pt idx="526">
                  <c:v>24.961799999999982</c:v>
                </c:pt>
                <c:pt idx="527">
                  <c:v>25.081299999999999</c:v>
                </c:pt>
                <c:pt idx="528">
                  <c:v>24.961799999999982</c:v>
                </c:pt>
                <c:pt idx="529">
                  <c:v>25.081299999999999</c:v>
                </c:pt>
                <c:pt idx="530">
                  <c:v>25.081299999999999</c:v>
                </c:pt>
                <c:pt idx="531">
                  <c:v>25.081299999999999</c:v>
                </c:pt>
                <c:pt idx="532">
                  <c:v>25.081299999999999</c:v>
                </c:pt>
                <c:pt idx="533">
                  <c:v>25.081299999999999</c:v>
                </c:pt>
                <c:pt idx="534">
                  <c:v>25.081299999999999</c:v>
                </c:pt>
                <c:pt idx="535">
                  <c:v>25.081299999999999</c:v>
                </c:pt>
                <c:pt idx="536">
                  <c:v>25.081299999999999</c:v>
                </c:pt>
                <c:pt idx="537">
                  <c:v>25.081299999999999</c:v>
                </c:pt>
                <c:pt idx="538">
                  <c:v>25.081299999999999</c:v>
                </c:pt>
                <c:pt idx="539">
                  <c:v>25.081299999999999</c:v>
                </c:pt>
                <c:pt idx="540">
                  <c:v>25.081299999999999</c:v>
                </c:pt>
                <c:pt idx="541">
                  <c:v>25.200900000000047</c:v>
                </c:pt>
                <c:pt idx="542">
                  <c:v>25.200900000000047</c:v>
                </c:pt>
                <c:pt idx="543">
                  <c:v>25.200900000000047</c:v>
                </c:pt>
                <c:pt idx="544">
                  <c:v>25.200900000000047</c:v>
                </c:pt>
                <c:pt idx="545">
                  <c:v>25.320400000000006</c:v>
                </c:pt>
                <c:pt idx="546">
                  <c:v>25.200900000000047</c:v>
                </c:pt>
                <c:pt idx="547">
                  <c:v>25.200900000000047</c:v>
                </c:pt>
                <c:pt idx="548">
                  <c:v>25.200900000000047</c:v>
                </c:pt>
                <c:pt idx="549">
                  <c:v>25.200900000000047</c:v>
                </c:pt>
                <c:pt idx="550">
                  <c:v>25.200900000000047</c:v>
                </c:pt>
                <c:pt idx="551">
                  <c:v>25.200900000000047</c:v>
                </c:pt>
                <c:pt idx="552">
                  <c:v>25.320400000000006</c:v>
                </c:pt>
                <c:pt idx="553">
                  <c:v>25.320400000000006</c:v>
                </c:pt>
                <c:pt idx="554">
                  <c:v>25.320400000000006</c:v>
                </c:pt>
                <c:pt idx="555">
                  <c:v>25.200900000000047</c:v>
                </c:pt>
                <c:pt idx="556">
                  <c:v>25.320400000000006</c:v>
                </c:pt>
                <c:pt idx="557">
                  <c:v>25.320400000000006</c:v>
                </c:pt>
                <c:pt idx="558">
                  <c:v>25.320400000000006</c:v>
                </c:pt>
                <c:pt idx="559">
                  <c:v>25.320400000000006</c:v>
                </c:pt>
                <c:pt idx="560">
                  <c:v>25.320400000000006</c:v>
                </c:pt>
                <c:pt idx="561">
                  <c:v>25.320400000000006</c:v>
                </c:pt>
                <c:pt idx="562">
                  <c:v>25.320400000000006</c:v>
                </c:pt>
                <c:pt idx="563">
                  <c:v>25.320400000000006</c:v>
                </c:pt>
                <c:pt idx="564">
                  <c:v>25.320400000000006</c:v>
                </c:pt>
                <c:pt idx="565">
                  <c:v>25.320400000000006</c:v>
                </c:pt>
                <c:pt idx="566">
                  <c:v>25.439999999999998</c:v>
                </c:pt>
                <c:pt idx="567">
                  <c:v>25.320400000000006</c:v>
                </c:pt>
                <c:pt idx="568">
                  <c:v>25.439999999999998</c:v>
                </c:pt>
                <c:pt idx="569">
                  <c:v>25.439999999999998</c:v>
                </c:pt>
                <c:pt idx="570">
                  <c:v>25.439999999999998</c:v>
                </c:pt>
                <c:pt idx="571">
                  <c:v>25.439999999999998</c:v>
                </c:pt>
                <c:pt idx="572">
                  <c:v>25.439999999999998</c:v>
                </c:pt>
                <c:pt idx="573">
                  <c:v>25.439999999999998</c:v>
                </c:pt>
                <c:pt idx="574">
                  <c:v>25.439999999999998</c:v>
                </c:pt>
                <c:pt idx="575">
                  <c:v>25.439999999999998</c:v>
                </c:pt>
                <c:pt idx="576">
                  <c:v>25.439999999999998</c:v>
                </c:pt>
                <c:pt idx="577">
                  <c:v>25.439999999999998</c:v>
                </c:pt>
                <c:pt idx="578">
                  <c:v>25.439999999999998</c:v>
                </c:pt>
                <c:pt idx="579">
                  <c:v>25.439999999999998</c:v>
                </c:pt>
                <c:pt idx="580">
                  <c:v>25.439999999999998</c:v>
                </c:pt>
                <c:pt idx="581">
                  <c:v>25.559500000000014</c:v>
                </c:pt>
                <c:pt idx="582">
                  <c:v>25.439999999999998</c:v>
                </c:pt>
                <c:pt idx="583">
                  <c:v>25.559500000000014</c:v>
                </c:pt>
                <c:pt idx="584">
                  <c:v>25.439999999999998</c:v>
                </c:pt>
                <c:pt idx="585">
                  <c:v>25.559500000000014</c:v>
                </c:pt>
                <c:pt idx="586">
                  <c:v>25.559500000000014</c:v>
                </c:pt>
                <c:pt idx="587">
                  <c:v>25.559500000000014</c:v>
                </c:pt>
                <c:pt idx="588">
                  <c:v>25.559500000000014</c:v>
                </c:pt>
                <c:pt idx="589">
                  <c:v>25.439999999999998</c:v>
                </c:pt>
                <c:pt idx="590">
                  <c:v>25.559500000000014</c:v>
                </c:pt>
                <c:pt idx="591">
                  <c:v>25.559500000000014</c:v>
                </c:pt>
                <c:pt idx="592">
                  <c:v>25.559500000000014</c:v>
                </c:pt>
                <c:pt idx="593">
                  <c:v>25.559500000000014</c:v>
                </c:pt>
                <c:pt idx="594">
                  <c:v>25.559500000000014</c:v>
                </c:pt>
                <c:pt idx="595">
                  <c:v>25.559500000000014</c:v>
                </c:pt>
                <c:pt idx="596">
                  <c:v>25.559500000000014</c:v>
                </c:pt>
                <c:pt idx="597">
                  <c:v>25.559500000000014</c:v>
                </c:pt>
                <c:pt idx="598">
                  <c:v>25.559500000000014</c:v>
                </c:pt>
                <c:pt idx="599">
                  <c:v>25.559500000000014</c:v>
                </c:pt>
                <c:pt idx="600">
                  <c:v>25.679100000000005</c:v>
                </c:pt>
                <c:pt idx="601">
                  <c:v>25.679100000000005</c:v>
                </c:pt>
                <c:pt idx="602">
                  <c:v>25.559500000000014</c:v>
                </c:pt>
                <c:pt idx="603">
                  <c:v>25.679100000000005</c:v>
                </c:pt>
                <c:pt idx="604">
                  <c:v>25.679100000000005</c:v>
                </c:pt>
                <c:pt idx="605">
                  <c:v>25.679100000000005</c:v>
                </c:pt>
                <c:pt idx="606">
                  <c:v>25.679100000000005</c:v>
                </c:pt>
                <c:pt idx="607">
                  <c:v>25.679100000000005</c:v>
                </c:pt>
                <c:pt idx="608">
                  <c:v>25.679100000000005</c:v>
                </c:pt>
                <c:pt idx="609">
                  <c:v>25.679100000000005</c:v>
                </c:pt>
                <c:pt idx="610">
                  <c:v>25.679100000000005</c:v>
                </c:pt>
                <c:pt idx="611">
                  <c:v>25.679100000000005</c:v>
                </c:pt>
                <c:pt idx="612">
                  <c:v>25.798600000000022</c:v>
                </c:pt>
                <c:pt idx="613">
                  <c:v>25.798600000000022</c:v>
                </c:pt>
                <c:pt idx="614">
                  <c:v>25.798600000000022</c:v>
                </c:pt>
                <c:pt idx="615">
                  <c:v>25.798600000000022</c:v>
                </c:pt>
                <c:pt idx="616">
                  <c:v>25.798600000000022</c:v>
                </c:pt>
                <c:pt idx="617">
                  <c:v>25.798600000000022</c:v>
                </c:pt>
                <c:pt idx="618">
                  <c:v>25.798600000000022</c:v>
                </c:pt>
                <c:pt idx="619">
                  <c:v>25.798600000000022</c:v>
                </c:pt>
                <c:pt idx="620">
                  <c:v>25.798600000000022</c:v>
                </c:pt>
                <c:pt idx="621">
                  <c:v>25.798600000000022</c:v>
                </c:pt>
                <c:pt idx="622">
                  <c:v>25.798600000000022</c:v>
                </c:pt>
                <c:pt idx="623">
                  <c:v>25.918200000000013</c:v>
                </c:pt>
                <c:pt idx="624">
                  <c:v>25.798600000000022</c:v>
                </c:pt>
                <c:pt idx="625">
                  <c:v>25.918200000000013</c:v>
                </c:pt>
                <c:pt idx="626">
                  <c:v>25.798600000000022</c:v>
                </c:pt>
                <c:pt idx="627">
                  <c:v>25.798600000000022</c:v>
                </c:pt>
                <c:pt idx="628">
                  <c:v>25.918200000000013</c:v>
                </c:pt>
                <c:pt idx="629">
                  <c:v>25.798600000000022</c:v>
                </c:pt>
                <c:pt idx="630">
                  <c:v>25.918200000000013</c:v>
                </c:pt>
                <c:pt idx="631">
                  <c:v>25.918200000000013</c:v>
                </c:pt>
                <c:pt idx="632">
                  <c:v>25.918200000000013</c:v>
                </c:pt>
                <c:pt idx="633">
                  <c:v>25.918200000000013</c:v>
                </c:pt>
                <c:pt idx="634">
                  <c:v>25.918200000000013</c:v>
                </c:pt>
                <c:pt idx="635">
                  <c:v>25.918200000000013</c:v>
                </c:pt>
                <c:pt idx="636">
                  <c:v>25.918200000000013</c:v>
                </c:pt>
                <c:pt idx="637">
                  <c:v>26.037700000000029</c:v>
                </c:pt>
                <c:pt idx="638">
                  <c:v>25.918200000000013</c:v>
                </c:pt>
                <c:pt idx="639">
                  <c:v>25.918200000000013</c:v>
                </c:pt>
                <c:pt idx="640">
                  <c:v>25.918200000000013</c:v>
                </c:pt>
                <c:pt idx="641">
                  <c:v>26.037700000000029</c:v>
                </c:pt>
                <c:pt idx="642">
                  <c:v>25.918200000000013</c:v>
                </c:pt>
                <c:pt idx="643">
                  <c:v>25.918200000000013</c:v>
                </c:pt>
                <c:pt idx="644">
                  <c:v>25.918200000000013</c:v>
                </c:pt>
                <c:pt idx="645">
                  <c:v>26.037700000000029</c:v>
                </c:pt>
                <c:pt idx="646">
                  <c:v>25.918200000000013</c:v>
                </c:pt>
                <c:pt idx="647">
                  <c:v>26.037700000000029</c:v>
                </c:pt>
                <c:pt idx="648">
                  <c:v>26.037700000000029</c:v>
                </c:pt>
                <c:pt idx="649">
                  <c:v>26.037700000000029</c:v>
                </c:pt>
                <c:pt idx="650">
                  <c:v>26.037700000000029</c:v>
                </c:pt>
                <c:pt idx="651">
                  <c:v>26.037700000000029</c:v>
                </c:pt>
                <c:pt idx="652">
                  <c:v>26.037700000000029</c:v>
                </c:pt>
                <c:pt idx="653">
                  <c:v>26.037700000000029</c:v>
                </c:pt>
                <c:pt idx="654">
                  <c:v>26.037700000000029</c:v>
                </c:pt>
                <c:pt idx="655">
                  <c:v>26.157300000000021</c:v>
                </c:pt>
                <c:pt idx="656">
                  <c:v>26.037700000000029</c:v>
                </c:pt>
                <c:pt idx="657">
                  <c:v>26.037700000000029</c:v>
                </c:pt>
                <c:pt idx="658">
                  <c:v>26.157300000000021</c:v>
                </c:pt>
                <c:pt idx="659">
                  <c:v>26.037700000000029</c:v>
                </c:pt>
                <c:pt idx="660">
                  <c:v>26.157300000000021</c:v>
                </c:pt>
                <c:pt idx="661">
                  <c:v>26.157300000000021</c:v>
                </c:pt>
                <c:pt idx="662">
                  <c:v>26.157300000000021</c:v>
                </c:pt>
                <c:pt idx="663">
                  <c:v>26.157300000000021</c:v>
                </c:pt>
                <c:pt idx="664">
                  <c:v>26.037700000000029</c:v>
                </c:pt>
                <c:pt idx="665">
                  <c:v>26.037700000000029</c:v>
                </c:pt>
                <c:pt idx="666">
                  <c:v>26.157300000000021</c:v>
                </c:pt>
                <c:pt idx="667">
                  <c:v>26.276800000000037</c:v>
                </c:pt>
                <c:pt idx="668">
                  <c:v>26.276800000000037</c:v>
                </c:pt>
                <c:pt idx="669">
                  <c:v>26.157300000000021</c:v>
                </c:pt>
                <c:pt idx="670">
                  <c:v>26.276800000000037</c:v>
                </c:pt>
                <c:pt idx="671">
                  <c:v>26.157300000000021</c:v>
                </c:pt>
                <c:pt idx="672">
                  <c:v>26.276800000000037</c:v>
                </c:pt>
                <c:pt idx="673">
                  <c:v>26.276800000000037</c:v>
                </c:pt>
                <c:pt idx="674">
                  <c:v>26.276800000000037</c:v>
                </c:pt>
                <c:pt idx="675">
                  <c:v>26.276800000000037</c:v>
                </c:pt>
                <c:pt idx="676">
                  <c:v>26.276800000000037</c:v>
                </c:pt>
                <c:pt idx="677">
                  <c:v>26.276800000000037</c:v>
                </c:pt>
                <c:pt idx="678">
                  <c:v>26.276800000000037</c:v>
                </c:pt>
                <c:pt idx="679">
                  <c:v>26.276800000000037</c:v>
                </c:pt>
                <c:pt idx="680">
                  <c:v>26.276800000000037</c:v>
                </c:pt>
                <c:pt idx="681">
                  <c:v>26.276800000000037</c:v>
                </c:pt>
                <c:pt idx="682">
                  <c:v>26.276800000000037</c:v>
                </c:pt>
                <c:pt idx="683">
                  <c:v>26.276800000000037</c:v>
                </c:pt>
                <c:pt idx="684">
                  <c:v>26.396400000000028</c:v>
                </c:pt>
                <c:pt idx="685">
                  <c:v>26.396400000000028</c:v>
                </c:pt>
                <c:pt idx="686">
                  <c:v>26.276800000000037</c:v>
                </c:pt>
                <c:pt idx="687">
                  <c:v>26.396400000000028</c:v>
                </c:pt>
                <c:pt idx="688">
                  <c:v>26.396400000000028</c:v>
                </c:pt>
                <c:pt idx="689">
                  <c:v>26.396400000000028</c:v>
                </c:pt>
                <c:pt idx="690">
                  <c:v>26.396400000000028</c:v>
                </c:pt>
                <c:pt idx="691">
                  <c:v>26.515900000000045</c:v>
                </c:pt>
                <c:pt idx="692">
                  <c:v>26.396400000000028</c:v>
                </c:pt>
                <c:pt idx="693">
                  <c:v>26.396400000000028</c:v>
                </c:pt>
                <c:pt idx="694">
                  <c:v>26.396400000000028</c:v>
                </c:pt>
                <c:pt idx="695">
                  <c:v>26.396400000000028</c:v>
                </c:pt>
                <c:pt idx="696">
                  <c:v>26.396400000000028</c:v>
                </c:pt>
                <c:pt idx="697">
                  <c:v>26.515900000000045</c:v>
                </c:pt>
                <c:pt idx="698">
                  <c:v>26.515900000000045</c:v>
                </c:pt>
                <c:pt idx="699">
                  <c:v>26.396400000000028</c:v>
                </c:pt>
                <c:pt idx="700">
                  <c:v>26.515900000000045</c:v>
                </c:pt>
                <c:pt idx="701">
                  <c:v>26.396400000000028</c:v>
                </c:pt>
                <c:pt idx="702">
                  <c:v>26.396400000000028</c:v>
                </c:pt>
                <c:pt idx="703">
                  <c:v>26.515900000000045</c:v>
                </c:pt>
                <c:pt idx="704">
                  <c:v>26.515900000000045</c:v>
                </c:pt>
                <c:pt idx="705">
                  <c:v>26.515900000000045</c:v>
                </c:pt>
                <c:pt idx="706">
                  <c:v>26.515900000000045</c:v>
                </c:pt>
                <c:pt idx="707">
                  <c:v>26.396400000000028</c:v>
                </c:pt>
                <c:pt idx="708">
                  <c:v>26.515900000000045</c:v>
                </c:pt>
                <c:pt idx="709">
                  <c:v>26.635500000000036</c:v>
                </c:pt>
                <c:pt idx="710">
                  <c:v>26.515900000000045</c:v>
                </c:pt>
                <c:pt idx="711">
                  <c:v>26.515900000000045</c:v>
                </c:pt>
                <c:pt idx="712">
                  <c:v>26.515900000000045</c:v>
                </c:pt>
                <c:pt idx="713">
                  <c:v>26.515900000000045</c:v>
                </c:pt>
                <c:pt idx="714">
                  <c:v>26.515900000000045</c:v>
                </c:pt>
                <c:pt idx="715">
                  <c:v>26.515900000000045</c:v>
                </c:pt>
                <c:pt idx="716">
                  <c:v>26.635500000000036</c:v>
                </c:pt>
                <c:pt idx="717">
                  <c:v>26.635500000000036</c:v>
                </c:pt>
                <c:pt idx="718">
                  <c:v>26.635500000000036</c:v>
                </c:pt>
                <c:pt idx="719">
                  <c:v>26.635500000000036</c:v>
                </c:pt>
                <c:pt idx="720">
                  <c:v>26.635500000000036</c:v>
                </c:pt>
                <c:pt idx="721">
                  <c:v>26.635500000000036</c:v>
                </c:pt>
                <c:pt idx="722">
                  <c:v>26.635500000000036</c:v>
                </c:pt>
                <c:pt idx="723">
                  <c:v>26.635500000000036</c:v>
                </c:pt>
                <c:pt idx="724">
                  <c:v>26.635500000000036</c:v>
                </c:pt>
                <c:pt idx="725">
                  <c:v>26.635500000000036</c:v>
                </c:pt>
                <c:pt idx="726">
                  <c:v>26.635500000000036</c:v>
                </c:pt>
                <c:pt idx="727">
                  <c:v>26.635500000000036</c:v>
                </c:pt>
                <c:pt idx="728">
                  <c:v>26.754999999999995</c:v>
                </c:pt>
                <c:pt idx="729">
                  <c:v>26.754999999999995</c:v>
                </c:pt>
                <c:pt idx="730">
                  <c:v>26.635500000000036</c:v>
                </c:pt>
                <c:pt idx="731">
                  <c:v>26.754999999999995</c:v>
                </c:pt>
                <c:pt idx="732">
                  <c:v>26.754999999999995</c:v>
                </c:pt>
                <c:pt idx="733">
                  <c:v>26.754999999999995</c:v>
                </c:pt>
                <c:pt idx="734">
                  <c:v>26.754999999999995</c:v>
                </c:pt>
                <c:pt idx="735">
                  <c:v>26.754999999999995</c:v>
                </c:pt>
                <c:pt idx="736">
                  <c:v>26.754999999999995</c:v>
                </c:pt>
                <c:pt idx="737">
                  <c:v>26.754999999999995</c:v>
                </c:pt>
                <c:pt idx="738">
                  <c:v>26.754999999999995</c:v>
                </c:pt>
                <c:pt idx="739">
                  <c:v>26.754999999999995</c:v>
                </c:pt>
                <c:pt idx="740">
                  <c:v>26.754999999999995</c:v>
                </c:pt>
                <c:pt idx="741">
                  <c:v>26.754999999999995</c:v>
                </c:pt>
                <c:pt idx="742">
                  <c:v>26.754999999999995</c:v>
                </c:pt>
                <c:pt idx="743">
                  <c:v>26.874600000000044</c:v>
                </c:pt>
                <c:pt idx="744">
                  <c:v>26.874600000000044</c:v>
                </c:pt>
                <c:pt idx="745">
                  <c:v>26.874600000000044</c:v>
                </c:pt>
                <c:pt idx="746">
                  <c:v>26.874600000000044</c:v>
                </c:pt>
                <c:pt idx="747">
                  <c:v>26.874600000000044</c:v>
                </c:pt>
                <c:pt idx="748">
                  <c:v>26.874600000000044</c:v>
                </c:pt>
                <c:pt idx="749">
                  <c:v>26.874600000000044</c:v>
                </c:pt>
                <c:pt idx="750">
                  <c:v>26.874600000000044</c:v>
                </c:pt>
                <c:pt idx="751">
                  <c:v>26.754999999999995</c:v>
                </c:pt>
                <c:pt idx="752">
                  <c:v>26.874600000000044</c:v>
                </c:pt>
                <c:pt idx="753">
                  <c:v>26.874600000000044</c:v>
                </c:pt>
                <c:pt idx="754">
                  <c:v>26.874600000000044</c:v>
                </c:pt>
                <c:pt idx="755">
                  <c:v>26.874600000000044</c:v>
                </c:pt>
                <c:pt idx="756">
                  <c:v>26.994100000000003</c:v>
                </c:pt>
                <c:pt idx="757">
                  <c:v>26.874600000000044</c:v>
                </c:pt>
                <c:pt idx="758">
                  <c:v>26.874600000000044</c:v>
                </c:pt>
                <c:pt idx="759">
                  <c:v>26.994100000000003</c:v>
                </c:pt>
                <c:pt idx="760">
                  <c:v>26.874600000000044</c:v>
                </c:pt>
                <c:pt idx="761">
                  <c:v>26.874600000000044</c:v>
                </c:pt>
                <c:pt idx="762">
                  <c:v>26.874600000000044</c:v>
                </c:pt>
                <c:pt idx="763">
                  <c:v>26.994100000000003</c:v>
                </c:pt>
                <c:pt idx="764">
                  <c:v>26.994100000000003</c:v>
                </c:pt>
                <c:pt idx="765">
                  <c:v>26.994100000000003</c:v>
                </c:pt>
                <c:pt idx="766">
                  <c:v>26.994100000000003</c:v>
                </c:pt>
                <c:pt idx="767">
                  <c:v>26.994100000000003</c:v>
                </c:pt>
                <c:pt idx="768">
                  <c:v>26.874600000000044</c:v>
                </c:pt>
                <c:pt idx="769">
                  <c:v>26.994100000000003</c:v>
                </c:pt>
                <c:pt idx="770">
                  <c:v>26.994100000000003</c:v>
                </c:pt>
                <c:pt idx="771">
                  <c:v>26.994100000000003</c:v>
                </c:pt>
                <c:pt idx="772">
                  <c:v>26.994100000000003</c:v>
                </c:pt>
                <c:pt idx="773">
                  <c:v>26.994100000000003</c:v>
                </c:pt>
                <c:pt idx="774">
                  <c:v>26.994100000000003</c:v>
                </c:pt>
                <c:pt idx="775">
                  <c:v>26.994100000000003</c:v>
                </c:pt>
                <c:pt idx="776">
                  <c:v>26.994100000000003</c:v>
                </c:pt>
                <c:pt idx="777">
                  <c:v>26.994100000000003</c:v>
                </c:pt>
                <c:pt idx="778">
                  <c:v>26.994100000000003</c:v>
                </c:pt>
                <c:pt idx="779">
                  <c:v>27.113699999999994</c:v>
                </c:pt>
                <c:pt idx="780">
                  <c:v>26.994100000000003</c:v>
                </c:pt>
                <c:pt idx="781">
                  <c:v>26.994100000000003</c:v>
                </c:pt>
                <c:pt idx="782">
                  <c:v>27.113699999999994</c:v>
                </c:pt>
                <c:pt idx="783">
                  <c:v>27.113699999999994</c:v>
                </c:pt>
                <c:pt idx="784">
                  <c:v>27.113699999999994</c:v>
                </c:pt>
                <c:pt idx="785">
                  <c:v>27.113699999999994</c:v>
                </c:pt>
                <c:pt idx="786">
                  <c:v>26.994100000000003</c:v>
                </c:pt>
                <c:pt idx="787">
                  <c:v>27.113699999999994</c:v>
                </c:pt>
                <c:pt idx="788">
                  <c:v>27.113699999999994</c:v>
                </c:pt>
                <c:pt idx="789">
                  <c:v>27.113699999999994</c:v>
                </c:pt>
                <c:pt idx="790">
                  <c:v>27.113699999999994</c:v>
                </c:pt>
                <c:pt idx="791">
                  <c:v>27.113699999999994</c:v>
                </c:pt>
                <c:pt idx="792">
                  <c:v>27.113699999999994</c:v>
                </c:pt>
                <c:pt idx="793">
                  <c:v>27.113699999999994</c:v>
                </c:pt>
                <c:pt idx="794">
                  <c:v>27.113699999999994</c:v>
                </c:pt>
                <c:pt idx="795">
                  <c:v>27.233200000000011</c:v>
                </c:pt>
                <c:pt idx="796">
                  <c:v>27.113699999999994</c:v>
                </c:pt>
                <c:pt idx="797">
                  <c:v>27.113699999999994</c:v>
                </c:pt>
                <c:pt idx="798">
                  <c:v>27.233200000000011</c:v>
                </c:pt>
                <c:pt idx="799">
                  <c:v>27.233200000000011</c:v>
                </c:pt>
                <c:pt idx="800">
                  <c:v>27.233200000000011</c:v>
                </c:pt>
                <c:pt idx="801">
                  <c:v>27.233200000000011</c:v>
                </c:pt>
                <c:pt idx="802">
                  <c:v>27.233200000000011</c:v>
                </c:pt>
                <c:pt idx="803">
                  <c:v>27.233200000000011</c:v>
                </c:pt>
                <c:pt idx="804">
                  <c:v>27.113699999999994</c:v>
                </c:pt>
                <c:pt idx="805">
                  <c:v>27.233200000000011</c:v>
                </c:pt>
                <c:pt idx="806">
                  <c:v>27.233200000000011</c:v>
                </c:pt>
                <c:pt idx="807">
                  <c:v>27.352800000000002</c:v>
                </c:pt>
                <c:pt idx="808">
                  <c:v>27.233200000000011</c:v>
                </c:pt>
                <c:pt idx="809">
                  <c:v>27.233200000000011</c:v>
                </c:pt>
                <c:pt idx="810">
                  <c:v>27.233200000000011</c:v>
                </c:pt>
                <c:pt idx="811">
                  <c:v>27.233200000000011</c:v>
                </c:pt>
                <c:pt idx="812">
                  <c:v>27.352800000000002</c:v>
                </c:pt>
                <c:pt idx="813">
                  <c:v>27.352800000000002</c:v>
                </c:pt>
                <c:pt idx="814">
                  <c:v>27.352800000000002</c:v>
                </c:pt>
                <c:pt idx="815">
                  <c:v>27.352800000000002</c:v>
                </c:pt>
                <c:pt idx="816">
                  <c:v>27.352800000000002</c:v>
                </c:pt>
                <c:pt idx="817">
                  <c:v>27.352800000000002</c:v>
                </c:pt>
                <c:pt idx="818">
                  <c:v>27.352800000000002</c:v>
                </c:pt>
                <c:pt idx="819">
                  <c:v>27.352800000000002</c:v>
                </c:pt>
                <c:pt idx="820">
                  <c:v>27.352800000000002</c:v>
                </c:pt>
                <c:pt idx="821">
                  <c:v>27.352800000000002</c:v>
                </c:pt>
                <c:pt idx="822">
                  <c:v>27.352800000000002</c:v>
                </c:pt>
                <c:pt idx="823">
                  <c:v>27.352800000000002</c:v>
                </c:pt>
                <c:pt idx="824">
                  <c:v>27.472300000000018</c:v>
                </c:pt>
                <c:pt idx="825">
                  <c:v>27.472300000000018</c:v>
                </c:pt>
                <c:pt idx="826">
                  <c:v>27.472300000000018</c:v>
                </c:pt>
                <c:pt idx="827">
                  <c:v>27.352800000000002</c:v>
                </c:pt>
                <c:pt idx="828">
                  <c:v>27.352800000000002</c:v>
                </c:pt>
                <c:pt idx="829">
                  <c:v>27.472300000000018</c:v>
                </c:pt>
                <c:pt idx="830">
                  <c:v>27.352800000000002</c:v>
                </c:pt>
                <c:pt idx="831">
                  <c:v>27.352800000000002</c:v>
                </c:pt>
                <c:pt idx="832">
                  <c:v>27.472300000000018</c:v>
                </c:pt>
                <c:pt idx="833">
                  <c:v>27.472300000000018</c:v>
                </c:pt>
                <c:pt idx="834">
                  <c:v>27.472300000000018</c:v>
                </c:pt>
                <c:pt idx="835">
                  <c:v>27.472300000000018</c:v>
                </c:pt>
                <c:pt idx="836">
                  <c:v>27.472300000000018</c:v>
                </c:pt>
                <c:pt idx="837">
                  <c:v>27.472300000000018</c:v>
                </c:pt>
                <c:pt idx="838">
                  <c:v>27.472300000000018</c:v>
                </c:pt>
                <c:pt idx="839">
                  <c:v>27.472300000000018</c:v>
                </c:pt>
                <c:pt idx="840">
                  <c:v>27.472300000000018</c:v>
                </c:pt>
                <c:pt idx="841">
                  <c:v>27.59190000000001</c:v>
                </c:pt>
                <c:pt idx="842">
                  <c:v>27.472300000000018</c:v>
                </c:pt>
                <c:pt idx="843">
                  <c:v>27.472300000000018</c:v>
                </c:pt>
                <c:pt idx="844">
                  <c:v>27.59190000000001</c:v>
                </c:pt>
                <c:pt idx="845">
                  <c:v>27.472300000000018</c:v>
                </c:pt>
                <c:pt idx="846">
                  <c:v>27.59190000000001</c:v>
                </c:pt>
                <c:pt idx="847">
                  <c:v>27.59190000000001</c:v>
                </c:pt>
                <c:pt idx="848">
                  <c:v>27.59190000000001</c:v>
                </c:pt>
                <c:pt idx="849">
                  <c:v>27.59190000000001</c:v>
                </c:pt>
                <c:pt idx="850">
                  <c:v>27.59190000000001</c:v>
                </c:pt>
                <c:pt idx="851">
                  <c:v>27.59190000000001</c:v>
                </c:pt>
                <c:pt idx="852">
                  <c:v>27.59190000000001</c:v>
                </c:pt>
                <c:pt idx="853">
                  <c:v>27.59190000000001</c:v>
                </c:pt>
                <c:pt idx="854">
                  <c:v>27.59190000000001</c:v>
                </c:pt>
                <c:pt idx="855">
                  <c:v>27.59190000000001</c:v>
                </c:pt>
                <c:pt idx="856">
                  <c:v>27.711400000000026</c:v>
                </c:pt>
                <c:pt idx="857">
                  <c:v>27.59190000000001</c:v>
                </c:pt>
                <c:pt idx="858">
                  <c:v>27.711400000000026</c:v>
                </c:pt>
                <c:pt idx="859">
                  <c:v>27.711400000000026</c:v>
                </c:pt>
                <c:pt idx="860">
                  <c:v>27.711400000000026</c:v>
                </c:pt>
                <c:pt idx="861">
                  <c:v>27.711400000000026</c:v>
                </c:pt>
                <c:pt idx="862">
                  <c:v>27.711400000000026</c:v>
                </c:pt>
                <c:pt idx="863">
                  <c:v>27.711400000000026</c:v>
                </c:pt>
                <c:pt idx="864">
                  <c:v>27.711400000000026</c:v>
                </c:pt>
                <c:pt idx="865">
                  <c:v>27.711400000000026</c:v>
                </c:pt>
                <c:pt idx="866">
                  <c:v>27.711400000000026</c:v>
                </c:pt>
                <c:pt idx="867">
                  <c:v>27.711400000000026</c:v>
                </c:pt>
                <c:pt idx="868">
                  <c:v>27.711400000000026</c:v>
                </c:pt>
                <c:pt idx="869">
                  <c:v>27.711400000000026</c:v>
                </c:pt>
                <c:pt idx="870">
                  <c:v>27.711400000000026</c:v>
                </c:pt>
                <c:pt idx="871">
                  <c:v>27.711400000000026</c:v>
                </c:pt>
                <c:pt idx="872">
                  <c:v>27.711400000000026</c:v>
                </c:pt>
                <c:pt idx="873">
                  <c:v>27.831000000000017</c:v>
                </c:pt>
                <c:pt idx="874">
                  <c:v>27.711400000000026</c:v>
                </c:pt>
                <c:pt idx="875">
                  <c:v>27.831000000000017</c:v>
                </c:pt>
                <c:pt idx="876">
                  <c:v>27.831000000000017</c:v>
                </c:pt>
                <c:pt idx="877">
                  <c:v>27.831000000000017</c:v>
                </c:pt>
                <c:pt idx="878">
                  <c:v>27.711400000000026</c:v>
                </c:pt>
                <c:pt idx="879">
                  <c:v>27.711400000000026</c:v>
                </c:pt>
                <c:pt idx="880">
                  <c:v>27.831000000000017</c:v>
                </c:pt>
                <c:pt idx="881">
                  <c:v>27.831000000000017</c:v>
                </c:pt>
                <c:pt idx="882">
                  <c:v>27.831000000000017</c:v>
                </c:pt>
                <c:pt idx="883">
                  <c:v>27.711400000000026</c:v>
                </c:pt>
                <c:pt idx="884">
                  <c:v>27.831000000000017</c:v>
                </c:pt>
                <c:pt idx="885">
                  <c:v>27.831000000000017</c:v>
                </c:pt>
                <c:pt idx="886">
                  <c:v>27.831000000000017</c:v>
                </c:pt>
                <c:pt idx="887">
                  <c:v>27.950500000000034</c:v>
                </c:pt>
                <c:pt idx="888">
                  <c:v>27.831000000000017</c:v>
                </c:pt>
                <c:pt idx="889">
                  <c:v>27.831000000000017</c:v>
                </c:pt>
                <c:pt idx="890">
                  <c:v>27.950500000000034</c:v>
                </c:pt>
                <c:pt idx="891">
                  <c:v>27.950500000000034</c:v>
                </c:pt>
                <c:pt idx="892">
                  <c:v>27.950500000000034</c:v>
                </c:pt>
                <c:pt idx="893">
                  <c:v>27.950500000000034</c:v>
                </c:pt>
                <c:pt idx="894">
                  <c:v>27.950500000000034</c:v>
                </c:pt>
                <c:pt idx="895">
                  <c:v>27.950500000000034</c:v>
                </c:pt>
                <c:pt idx="896">
                  <c:v>27.950500000000034</c:v>
                </c:pt>
                <c:pt idx="897">
                  <c:v>27.950500000000034</c:v>
                </c:pt>
                <c:pt idx="898">
                  <c:v>27.950500000000034</c:v>
                </c:pt>
                <c:pt idx="899">
                  <c:v>27.950500000000034</c:v>
                </c:pt>
                <c:pt idx="900">
                  <c:v>27.950500000000034</c:v>
                </c:pt>
                <c:pt idx="901">
                  <c:v>27.950500000000034</c:v>
                </c:pt>
                <c:pt idx="902">
                  <c:v>27.950500000000034</c:v>
                </c:pt>
                <c:pt idx="903">
                  <c:v>28.070100000000025</c:v>
                </c:pt>
                <c:pt idx="904">
                  <c:v>28.070100000000025</c:v>
                </c:pt>
                <c:pt idx="905">
                  <c:v>28.070100000000025</c:v>
                </c:pt>
                <c:pt idx="906">
                  <c:v>28.070100000000025</c:v>
                </c:pt>
                <c:pt idx="907">
                  <c:v>28.070100000000025</c:v>
                </c:pt>
                <c:pt idx="908">
                  <c:v>28.070100000000025</c:v>
                </c:pt>
                <c:pt idx="909">
                  <c:v>27.950500000000034</c:v>
                </c:pt>
                <c:pt idx="910">
                  <c:v>28.070100000000025</c:v>
                </c:pt>
                <c:pt idx="911">
                  <c:v>28.070100000000025</c:v>
                </c:pt>
                <c:pt idx="912">
                  <c:v>28.070100000000025</c:v>
                </c:pt>
                <c:pt idx="913">
                  <c:v>28.070100000000025</c:v>
                </c:pt>
                <c:pt idx="914">
                  <c:v>28.070100000000025</c:v>
                </c:pt>
                <c:pt idx="915">
                  <c:v>28.189700000000016</c:v>
                </c:pt>
                <c:pt idx="916">
                  <c:v>28.189700000000016</c:v>
                </c:pt>
                <c:pt idx="917">
                  <c:v>28.189700000000016</c:v>
                </c:pt>
                <c:pt idx="918">
                  <c:v>28.070100000000025</c:v>
                </c:pt>
                <c:pt idx="919">
                  <c:v>28.189700000000016</c:v>
                </c:pt>
                <c:pt idx="920">
                  <c:v>28.070100000000025</c:v>
                </c:pt>
                <c:pt idx="921">
                  <c:v>28.189700000000016</c:v>
                </c:pt>
                <c:pt idx="922">
                  <c:v>28.070100000000025</c:v>
                </c:pt>
                <c:pt idx="923">
                  <c:v>28.189700000000016</c:v>
                </c:pt>
                <c:pt idx="924">
                  <c:v>28.189700000000016</c:v>
                </c:pt>
                <c:pt idx="925">
                  <c:v>28.189700000000016</c:v>
                </c:pt>
                <c:pt idx="926">
                  <c:v>28.189700000000016</c:v>
                </c:pt>
                <c:pt idx="927">
                  <c:v>28.189700000000016</c:v>
                </c:pt>
                <c:pt idx="928">
                  <c:v>28.189700000000016</c:v>
                </c:pt>
                <c:pt idx="929">
                  <c:v>28.189700000000016</c:v>
                </c:pt>
                <c:pt idx="930">
                  <c:v>28.189700000000016</c:v>
                </c:pt>
                <c:pt idx="931">
                  <c:v>28.189700000000016</c:v>
                </c:pt>
                <c:pt idx="932">
                  <c:v>28.189700000000016</c:v>
                </c:pt>
                <c:pt idx="933">
                  <c:v>28.309200000000033</c:v>
                </c:pt>
                <c:pt idx="934">
                  <c:v>28.309200000000033</c:v>
                </c:pt>
                <c:pt idx="935">
                  <c:v>28.309200000000033</c:v>
                </c:pt>
                <c:pt idx="936">
                  <c:v>28.309200000000033</c:v>
                </c:pt>
                <c:pt idx="937">
                  <c:v>28.309200000000033</c:v>
                </c:pt>
                <c:pt idx="938">
                  <c:v>28.309200000000033</c:v>
                </c:pt>
                <c:pt idx="939">
                  <c:v>28.309200000000033</c:v>
                </c:pt>
                <c:pt idx="940">
                  <c:v>28.309200000000033</c:v>
                </c:pt>
                <c:pt idx="941">
                  <c:v>28.309200000000033</c:v>
                </c:pt>
                <c:pt idx="942">
                  <c:v>28.309200000000033</c:v>
                </c:pt>
                <c:pt idx="943">
                  <c:v>28.309200000000033</c:v>
                </c:pt>
                <c:pt idx="944">
                  <c:v>28.309200000000033</c:v>
                </c:pt>
                <c:pt idx="945">
                  <c:v>28.309200000000033</c:v>
                </c:pt>
                <c:pt idx="946">
                  <c:v>28.309200000000033</c:v>
                </c:pt>
                <c:pt idx="947">
                  <c:v>28.309200000000033</c:v>
                </c:pt>
                <c:pt idx="948">
                  <c:v>28.189700000000016</c:v>
                </c:pt>
                <c:pt idx="949">
                  <c:v>28.309200000000033</c:v>
                </c:pt>
                <c:pt idx="950">
                  <c:v>28.309200000000033</c:v>
                </c:pt>
                <c:pt idx="951">
                  <c:v>28.309200000000033</c:v>
                </c:pt>
                <c:pt idx="952">
                  <c:v>28.428800000000024</c:v>
                </c:pt>
                <c:pt idx="953">
                  <c:v>28.428800000000024</c:v>
                </c:pt>
                <c:pt idx="954">
                  <c:v>28.428800000000024</c:v>
                </c:pt>
                <c:pt idx="955">
                  <c:v>28.428800000000024</c:v>
                </c:pt>
                <c:pt idx="956">
                  <c:v>28.428800000000024</c:v>
                </c:pt>
                <c:pt idx="957">
                  <c:v>28.428800000000024</c:v>
                </c:pt>
                <c:pt idx="958">
                  <c:v>28.428800000000024</c:v>
                </c:pt>
                <c:pt idx="959">
                  <c:v>28.309200000000033</c:v>
                </c:pt>
                <c:pt idx="960">
                  <c:v>28.428800000000024</c:v>
                </c:pt>
                <c:pt idx="961">
                  <c:v>28.428800000000024</c:v>
                </c:pt>
                <c:pt idx="962">
                  <c:v>28.428800000000024</c:v>
                </c:pt>
                <c:pt idx="963">
                  <c:v>28.428800000000024</c:v>
                </c:pt>
                <c:pt idx="964">
                  <c:v>28.428800000000024</c:v>
                </c:pt>
                <c:pt idx="965">
                  <c:v>28.54830000000004</c:v>
                </c:pt>
                <c:pt idx="966">
                  <c:v>28.54830000000004</c:v>
                </c:pt>
                <c:pt idx="967">
                  <c:v>28.428800000000024</c:v>
                </c:pt>
                <c:pt idx="968">
                  <c:v>28.54830000000004</c:v>
                </c:pt>
                <c:pt idx="969">
                  <c:v>28.54830000000004</c:v>
                </c:pt>
                <c:pt idx="970">
                  <c:v>28.54830000000004</c:v>
                </c:pt>
                <c:pt idx="971">
                  <c:v>28.428800000000024</c:v>
                </c:pt>
                <c:pt idx="972">
                  <c:v>28.54830000000004</c:v>
                </c:pt>
                <c:pt idx="973">
                  <c:v>28.54830000000004</c:v>
                </c:pt>
                <c:pt idx="974">
                  <c:v>28.54830000000004</c:v>
                </c:pt>
                <c:pt idx="975">
                  <c:v>28.54830000000004</c:v>
                </c:pt>
                <c:pt idx="976">
                  <c:v>28.54830000000004</c:v>
                </c:pt>
                <c:pt idx="977">
                  <c:v>28.667900000000031</c:v>
                </c:pt>
                <c:pt idx="978">
                  <c:v>28.667900000000031</c:v>
                </c:pt>
                <c:pt idx="979">
                  <c:v>28.54830000000004</c:v>
                </c:pt>
                <c:pt idx="980">
                  <c:v>28.54830000000004</c:v>
                </c:pt>
                <c:pt idx="981">
                  <c:v>28.54830000000004</c:v>
                </c:pt>
                <c:pt idx="982">
                  <c:v>28.667900000000031</c:v>
                </c:pt>
                <c:pt idx="983">
                  <c:v>28.667900000000031</c:v>
                </c:pt>
                <c:pt idx="984">
                  <c:v>28.667900000000031</c:v>
                </c:pt>
                <c:pt idx="985">
                  <c:v>28.54830000000004</c:v>
                </c:pt>
                <c:pt idx="986">
                  <c:v>28.667900000000031</c:v>
                </c:pt>
                <c:pt idx="987">
                  <c:v>28.667900000000031</c:v>
                </c:pt>
                <c:pt idx="988">
                  <c:v>28.667900000000031</c:v>
                </c:pt>
                <c:pt idx="989">
                  <c:v>28.667900000000031</c:v>
                </c:pt>
                <c:pt idx="990">
                  <c:v>28.667900000000031</c:v>
                </c:pt>
                <c:pt idx="991">
                  <c:v>28.787399999999991</c:v>
                </c:pt>
                <c:pt idx="992">
                  <c:v>28.667900000000031</c:v>
                </c:pt>
                <c:pt idx="993">
                  <c:v>28.667900000000031</c:v>
                </c:pt>
                <c:pt idx="994">
                  <c:v>28.787399999999991</c:v>
                </c:pt>
                <c:pt idx="995">
                  <c:v>28.667900000000031</c:v>
                </c:pt>
                <c:pt idx="996">
                  <c:v>28.787399999999991</c:v>
                </c:pt>
                <c:pt idx="997">
                  <c:v>28.667900000000031</c:v>
                </c:pt>
                <c:pt idx="998">
                  <c:v>28.787399999999991</c:v>
                </c:pt>
                <c:pt idx="999">
                  <c:v>28.787399999999991</c:v>
                </c:pt>
                <c:pt idx="1000">
                  <c:v>28.667900000000031</c:v>
                </c:pt>
                <c:pt idx="1001">
                  <c:v>28.787399999999991</c:v>
                </c:pt>
                <c:pt idx="1002">
                  <c:v>28.667900000000031</c:v>
                </c:pt>
                <c:pt idx="1003">
                  <c:v>28.667900000000031</c:v>
                </c:pt>
                <c:pt idx="1004">
                  <c:v>28.787399999999991</c:v>
                </c:pt>
                <c:pt idx="1005">
                  <c:v>28.787399999999991</c:v>
                </c:pt>
                <c:pt idx="1006">
                  <c:v>28.787399999999991</c:v>
                </c:pt>
                <c:pt idx="1007">
                  <c:v>28.787399999999991</c:v>
                </c:pt>
                <c:pt idx="1008">
                  <c:v>28.787399999999991</c:v>
                </c:pt>
                <c:pt idx="1009">
                  <c:v>28.907000000000039</c:v>
                </c:pt>
                <c:pt idx="1010">
                  <c:v>28.787399999999991</c:v>
                </c:pt>
                <c:pt idx="1011">
                  <c:v>28.907000000000039</c:v>
                </c:pt>
                <c:pt idx="1012">
                  <c:v>28.787399999999991</c:v>
                </c:pt>
                <c:pt idx="1013">
                  <c:v>28.907000000000039</c:v>
                </c:pt>
                <c:pt idx="1014">
                  <c:v>28.907000000000039</c:v>
                </c:pt>
                <c:pt idx="1015">
                  <c:v>28.787399999999991</c:v>
                </c:pt>
                <c:pt idx="1016">
                  <c:v>28.787399999999991</c:v>
                </c:pt>
                <c:pt idx="1017">
                  <c:v>28.907000000000039</c:v>
                </c:pt>
                <c:pt idx="1018">
                  <c:v>28.907000000000039</c:v>
                </c:pt>
                <c:pt idx="1019">
                  <c:v>28.907000000000039</c:v>
                </c:pt>
                <c:pt idx="1020">
                  <c:v>28.907000000000039</c:v>
                </c:pt>
                <c:pt idx="1021">
                  <c:v>28.907000000000039</c:v>
                </c:pt>
                <c:pt idx="1022">
                  <c:v>28.907000000000039</c:v>
                </c:pt>
                <c:pt idx="1023">
                  <c:v>28.907000000000039</c:v>
                </c:pt>
                <c:pt idx="1024">
                  <c:v>28.907000000000039</c:v>
                </c:pt>
                <c:pt idx="1025">
                  <c:v>28.907000000000039</c:v>
                </c:pt>
                <c:pt idx="1026">
                  <c:v>29.026499999999999</c:v>
                </c:pt>
                <c:pt idx="1027">
                  <c:v>29.026499999999999</c:v>
                </c:pt>
                <c:pt idx="1028">
                  <c:v>28.907000000000039</c:v>
                </c:pt>
                <c:pt idx="1029">
                  <c:v>29.026499999999999</c:v>
                </c:pt>
                <c:pt idx="1030">
                  <c:v>29.026499999999999</c:v>
                </c:pt>
                <c:pt idx="1031">
                  <c:v>28.907000000000039</c:v>
                </c:pt>
                <c:pt idx="1032">
                  <c:v>28.907000000000039</c:v>
                </c:pt>
                <c:pt idx="1033">
                  <c:v>28.907000000000039</c:v>
                </c:pt>
                <c:pt idx="1034">
                  <c:v>28.907000000000039</c:v>
                </c:pt>
                <c:pt idx="1035">
                  <c:v>29.026499999999999</c:v>
                </c:pt>
                <c:pt idx="1036">
                  <c:v>28.907000000000039</c:v>
                </c:pt>
                <c:pt idx="1037">
                  <c:v>29.026499999999999</c:v>
                </c:pt>
                <c:pt idx="1038">
                  <c:v>29.14609999999999</c:v>
                </c:pt>
                <c:pt idx="1039">
                  <c:v>29.026499999999999</c:v>
                </c:pt>
                <c:pt idx="1040">
                  <c:v>29.026499999999999</c:v>
                </c:pt>
                <c:pt idx="1041">
                  <c:v>29.14609999999999</c:v>
                </c:pt>
                <c:pt idx="1042">
                  <c:v>29.026499999999999</c:v>
                </c:pt>
                <c:pt idx="1043">
                  <c:v>29.14609999999999</c:v>
                </c:pt>
                <c:pt idx="1044">
                  <c:v>29.14609999999999</c:v>
                </c:pt>
                <c:pt idx="1045">
                  <c:v>29.14609999999999</c:v>
                </c:pt>
                <c:pt idx="1046">
                  <c:v>29.026499999999999</c:v>
                </c:pt>
                <c:pt idx="1047">
                  <c:v>29.14609999999999</c:v>
                </c:pt>
                <c:pt idx="1048">
                  <c:v>29.14609999999999</c:v>
                </c:pt>
                <c:pt idx="1049">
                  <c:v>29.14609999999999</c:v>
                </c:pt>
                <c:pt idx="1050">
                  <c:v>29.14609999999999</c:v>
                </c:pt>
                <c:pt idx="1051">
                  <c:v>29.14609999999999</c:v>
                </c:pt>
                <c:pt idx="1052">
                  <c:v>29.14609999999999</c:v>
                </c:pt>
                <c:pt idx="1053">
                  <c:v>29.14609999999999</c:v>
                </c:pt>
                <c:pt idx="1054">
                  <c:v>29.14609999999999</c:v>
                </c:pt>
                <c:pt idx="1055">
                  <c:v>29.14609999999999</c:v>
                </c:pt>
                <c:pt idx="1056">
                  <c:v>29.14609999999999</c:v>
                </c:pt>
                <c:pt idx="1057">
                  <c:v>29.14609999999999</c:v>
                </c:pt>
                <c:pt idx="1058">
                  <c:v>29.14609999999999</c:v>
                </c:pt>
                <c:pt idx="1059">
                  <c:v>29.14609999999999</c:v>
                </c:pt>
                <c:pt idx="1060">
                  <c:v>29.265600000000006</c:v>
                </c:pt>
                <c:pt idx="1061">
                  <c:v>29.14609999999999</c:v>
                </c:pt>
                <c:pt idx="1062">
                  <c:v>29.265600000000006</c:v>
                </c:pt>
                <c:pt idx="1063">
                  <c:v>29.265600000000006</c:v>
                </c:pt>
                <c:pt idx="1064">
                  <c:v>29.265600000000006</c:v>
                </c:pt>
                <c:pt idx="1065">
                  <c:v>29.265600000000006</c:v>
                </c:pt>
                <c:pt idx="1066">
                  <c:v>29.265600000000006</c:v>
                </c:pt>
                <c:pt idx="1067">
                  <c:v>29.265600000000006</c:v>
                </c:pt>
                <c:pt idx="1068">
                  <c:v>29.265600000000006</c:v>
                </c:pt>
                <c:pt idx="1069">
                  <c:v>29.265600000000006</c:v>
                </c:pt>
                <c:pt idx="1070">
                  <c:v>29.265600000000006</c:v>
                </c:pt>
                <c:pt idx="1071">
                  <c:v>29.14609999999999</c:v>
                </c:pt>
                <c:pt idx="1072">
                  <c:v>29.265600000000006</c:v>
                </c:pt>
                <c:pt idx="1073">
                  <c:v>29.265600000000006</c:v>
                </c:pt>
                <c:pt idx="1074">
                  <c:v>29.265600000000006</c:v>
                </c:pt>
                <c:pt idx="1075">
                  <c:v>29.265600000000006</c:v>
                </c:pt>
                <c:pt idx="1076">
                  <c:v>29.265600000000006</c:v>
                </c:pt>
                <c:pt idx="1077">
                  <c:v>29.385199999999998</c:v>
                </c:pt>
                <c:pt idx="1078">
                  <c:v>29.385199999999998</c:v>
                </c:pt>
                <c:pt idx="1079">
                  <c:v>29.385199999999998</c:v>
                </c:pt>
                <c:pt idx="1080">
                  <c:v>29.385199999999998</c:v>
                </c:pt>
                <c:pt idx="1081">
                  <c:v>29.385199999999998</c:v>
                </c:pt>
                <c:pt idx="1082">
                  <c:v>29.385199999999998</c:v>
                </c:pt>
                <c:pt idx="1083">
                  <c:v>29.385199999999998</c:v>
                </c:pt>
                <c:pt idx="1084">
                  <c:v>29.385199999999998</c:v>
                </c:pt>
                <c:pt idx="1085">
                  <c:v>29.385199999999998</c:v>
                </c:pt>
                <c:pt idx="1086">
                  <c:v>29.385199999999998</c:v>
                </c:pt>
                <c:pt idx="1087">
                  <c:v>29.385199999999998</c:v>
                </c:pt>
                <c:pt idx="1088">
                  <c:v>29.385199999999998</c:v>
                </c:pt>
                <c:pt idx="1089">
                  <c:v>29.385199999999998</c:v>
                </c:pt>
                <c:pt idx="1090">
                  <c:v>29.385199999999998</c:v>
                </c:pt>
                <c:pt idx="1091">
                  <c:v>29.385199999999998</c:v>
                </c:pt>
                <c:pt idx="1092">
                  <c:v>29.385199999999998</c:v>
                </c:pt>
                <c:pt idx="1093">
                  <c:v>29.385199999999998</c:v>
                </c:pt>
                <c:pt idx="1094">
                  <c:v>29.385199999999998</c:v>
                </c:pt>
                <c:pt idx="1095">
                  <c:v>29.504700000000014</c:v>
                </c:pt>
                <c:pt idx="1096">
                  <c:v>29.385199999999998</c:v>
                </c:pt>
                <c:pt idx="1097">
                  <c:v>29.504700000000014</c:v>
                </c:pt>
                <c:pt idx="1098">
                  <c:v>29.504700000000014</c:v>
                </c:pt>
                <c:pt idx="1099">
                  <c:v>29.504700000000014</c:v>
                </c:pt>
                <c:pt idx="1100">
                  <c:v>29.504700000000014</c:v>
                </c:pt>
                <c:pt idx="1101">
                  <c:v>29.504700000000014</c:v>
                </c:pt>
                <c:pt idx="1102">
                  <c:v>29.504700000000014</c:v>
                </c:pt>
                <c:pt idx="1103">
                  <c:v>29.504700000000014</c:v>
                </c:pt>
                <c:pt idx="1104">
                  <c:v>29.504700000000014</c:v>
                </c:pt>
                <c:pt idx="1105">
                  <c:v>29.504700000000014</c:v>
                </c:pt>
                <c:pt idx="1106">
                  <c:v>29.504700000000014</c:v>
                </c:pt>
                <c:pt idx="1107">
                  <c:v>29.504700000000014</c:v>
                </c:pt>
                <c:pt idx="1108">
                  <c:v>29.504700000000014</c:v>
                </c:pt>
                <c:pt idx="1109">
                  <c:v>29.504700000000014</c:v>
                </c:pt>
                <c:pt idx="1110">
                  <c:v>29.504700000000014</c:v>
                </c:pt>
                <c:pt idx="1111">
                  <c:v>29.504700000000014</c:v>
                </c:pt>
                <c:pt idx="1112">
                  <c:v>29.624300000000005</c:v>
                </c:pt>
                <c:pt idx="1113">
                  <c:v>29.504700000000014</c:v>
                </c:pt>
                <c:pt idx="1114">
                  <c:v>29.624300000000005</c:v>
                </c:pt>
                <c:pt idx="1115">
                  <c:v>29.743800000000022</c:v>
                </c:pt>
                <c:pt idx="1116">
                  <c:v>29.624300000000005</c:v>
                </c:pt>
                <c:pt idx="1117">
                  <c:v>29.624300000000005</c:v>
                </c:pt>
                <c:pt idx="1118">
                  <c:v>29.624300000000005</c:v>
                </c:pt>
                <c:pt idx="1119">
                  <c:v>29.624300000000005</c:v>
                </c:pt>
                <c:pt idx="1120">
                  <c:v>29.624300000000005</c:v>
                </c:pt>
                <c:pt idx="1121">
                  <c:v>29.624300000000005</c:v>
                </c:pt>
                <c:pt idx="1122">
                  <c:v>29.504700000000014</c:v>
                </c:pt>
                <c:pt idx="1123">
                  <c:v>29.624300000000005</c:v>
                </c:pt>
                <c:pt idx="1124">
                  <c:v>29.743800000000022</c:v>
                </c:pt>
                <c:pt idx="1125">
                  <c:v>29.624300000000005</c:v>
                </c:pt>
                <c:pt idx="1126">
                  <c:v>29.624300000000005</c:v>
                </c:pt>
                <c:pt idx="1127">
                  <c:v>29.624300000000005</c:v>
                </c:pt>
                <c:pt idx="1128">
                  <c:v>29.624300000000005</c:v>
                </c:pt>
                <c:pt idx="1129">
                  <c:v>29.743800000000022</c:v>
                </c:pt>
                <c:pt idx="1130">
                  <c:v>29.743800000000022</c:v>
                </c:pt>
                <c:pt idx="1131">
                  <c:v>29.743800000000022</c:v>
                </c:pt>
                <c:pt idx="1132">
                  <c:v>29.743800000000022</c:v>
                </c:pt>
                <c:pt idx="1133">
                  <c:v>29.743800000000022</c:v>
                </c:pt>
                <c:pt idx="1134">
                  <c:v>29.743800000000022</c:v>
                </c:pt>
                <c:pt idx="1135">
                  <c:v>29.743800000000022</c:v>
                </c:pt>
                <c:pt idx="1136">
                  <c:v>29.743800000000022</c:v>
                </c:pt>
                <c:pt idx="1137">
                  <c:v>29.743800000000022</c:v>
                </c:pt>
                <c:pt idx="1138">
                  <c:v>29.743800000000022</c:v>
                </c:pt>
                <c:pt idx="1139">
                  <c:v>29.743800000000022</c:v>
                </c:pt>
                <c:pt idx="1140">
                  <c:v>29.863400000000013</c:v>
                </c:pt>
                <c:pt idx="1141">
                  <c:v>29.743800000000022</c:v>
                </c:pt>
                <c:pt idx="1142">
                  <c:v>29.743800000000022</c:v>
                </c:pt>
                <c:pt idx="1143">
                  <c:v>29.863400000000013</c:v>
                </c:pt>
                <c:pt idx="1144">
                  <c:v>29.743800000000022</c:v>
                </c:pt>
                <c:pt idx="1145">
                  <c:v>29.743800000000022</c:v>
                </c:pt>
                <c:pt idx="1146">
                  <c:v>29.743800000000022</c:v>
                </c:pt>
                <c:pt idx="1147">
                  <c:v>29.863400000000013</c:v>
                </c:pt>
                <c:pt idx="1148">
                  <c:v>29.863400000000013</c:v>
                </c:pt>
                <c:pt idx="1149">
                  <c:v>29.863400000000013</c:v>
                </c:pt>
                <c:pt idx="1150">
                  <c:v>29.743800000000022</c:v>
                </c:pt>
                <c:pt idx="1151">
                  <c:v>29.863400000000013</c:v>
                </c:pt>
                <c:pt idx="1152">
                  <c:v>29.743800000000022</c:v>
                </c:pt>
                <c:pt idx="1153">
                  <c:v>29.863400000000013</c:v>
                </c:pt>
                <c:pt idx="1154">
                  <c:v>29.863400000000013</c:v>
                </c:pt>
                <c:pt idx="1155">
                  <c:v>29.863400000000013</c:v>
                </c:pt>
                <c:pt idx="1156">
                  <c:v>29.863400000000013</c:v>
                </c:pt>
                <c:pt idx="1157">
                  <c:v>29.863400000000013</c:v>
                </c:pt>
                <c:pt idx="1158">
                  <c:v>29.982900000000029</c:v>
                </c:pt>
                <c:pt idx="1159">
                  <c:v>29.982900000000029</c:v>
                </c:pt>
                <c:pt idx="1160">
                  <c:v>29.982900000000029</c:v>
                </c:pt>
                <c:pt idx="1161">
                  <c:v>29.982900000000029</c:v>
                </c:pt>
                <c:pt idx="1162">
                  <c:v>29.982900000000029</c:v>
                </c:pt>
                <c:pt idx="1163">
                  <c:v>29.863400000000013</c:v>
                </c:pt>
                <c:pt idx="1164">
                  <c:v>29.863400000000013</c:v>
                </c:pt>
                <c:pt idx="1165">
                  <c:v>29.982900000000029</c:v>
                </c:pt>
                <c:pt idx="1166">
                  <c:v>29.982900000000029</c:v>
                </c:pt>
                <c:pt idx="1167">
                  <c:v>29.982900000000029</c:v>
                </c:pt>
                <c:pt idx="1168">
                  <c:v>30.10250000000002</c:v>
                </c:pt>
                <c:pt idx="1169">
                  <c:v>29.982900000000029</c:v>
                </c:pt>
                <c:pt idx="1170">
                  <c:v>29.982900000000029</c:v>
                </c:pt>
                <c:pt idx="1171">
                  <c:v>29.982900000000029</c:v>
                </c:pt>
                <c:pt idx="1172">
                  <c:v>29.982900000000029</c:v>
                </c:pt>
                <c:pt idx="1173">
                  <c:v>29.982900000000029</c:v>
                </c:pt>
                <c:pt idx="1174">
                  <c:v>29.982900000000029</c:v>
                </c:pt>
                <c:pt idx="1175">
                  <c:v>30.10250000000002</c:v>
                </c:pt>
                <c:pt idx="1176">
                  <c:v>30.10250000000002</c:v>
                </c:pt>
                <c:pt idx="1177">
                  <c:v>30.10250000000002</c:v>
                </c:pt>
                <c:pt idx="1178">
                  <c:v>30.10250000000002</c:v>
                </c:pt>
                <c:pt idx="1179">
                  <c:v>30.10250000000002</c:v>
                </c:pt>
                <c:pt idx="1180">
                  <c:v>30.10250000000002</c:v>
                </c:pt>
                <c:pt idx="1181">
                  <c:v>30.10250000000002</c:v>
                </c:pt>
                <c:pt idx="1182">
                  <c:v>30.10250000000002</c:v>
                </c:pt>
                <c:pt idx="1183">
                  <c:v>30.10250000000002</c:v>
                </c:pt>
                <c:pt idx="1184">
                  <c:v>30.10250000000002</c:v>
                </c:pt>
                <c:pt idx="1185">
                  <c:v>30.10250000000002</c:v>
                </c:pt>
                <c:pt idx="1186">
                  <c:v>30.10250000000002</c:v>
                </c:pt>
                <c:pt idx="1187">
                  <c:v>30.10250000000002</c:v>
                </c:pt>
                <c:pt idx="1188">
                  <c:v>30.222000000000037</c:v>
                </c:pt>
                <c:pt idx="1189">
                  <c:v>30.10250000000002</c:v>
                </c:pt>
                <c:pt idx="1190">
                  <c:v>30.10250000000002</c:v>
                </c:pt>
                <c:pt idx="1191">
                  <c:v>30.10250000000002</c:v>
                </c:pt>
                <c:pt idx="1192">
                  <c:v>30.222000000000037</c:v>
                </c:pt>
                <c:pt idx="1193">
                  <c:v>30.222000000000037</c:v>
                </c:pt>
                <c:pt idx="1194">
                  <c:v>30.10250000000002</c:v>
                </c:pt>
                <c:pt idx="1195">
                  <c:v>30.222000000000037</c:v>
                </c:pt>
                <c:pt idx="1196">
                  <c:v>30.222000000000037</c:v>
                </c:pt>
                <c:pt idx="1197">
                  <c:v>30.222000000000037</c:v>
                </c:pt>
                <c:pt idx="1198">
                  <c:v>30.10250000000002</c:v>
                </c:pt>
                <c:pt idx="1199">
                  <c:v>30.10250000000002</c:v>
                </c:pt>
                <c:pt idx="1200">
                  <c:v>30.222000000000037</c:v>
                </c:pt>
                <c:pt idx="1201">
                  <c:v>30.222000000000037</c:v>
                </c:pt>
                <c:pt idx="1202">
                  <c:v>30.222000000000037</c:v>
                </c:pt>
                <c:pt idx="1203">
                  <c:v>30.222000000000037</c:v>
                </c:pt>
                <c:pt idx="1204">
                  <c:v>30.222000000000037</c:v>
                </c:pt>
                <c:pt idx="1205">
                  <c:v>30.222000000000037</c:v>
                </c:pt>
                <c:pt idx="1206">
                  <c:v>30.222000000000037</c:v>
                </c:pt>
                <c:pt idx="1207">
                  <c:v>30.341600000000028</c:v>
                </c:pt>
                <c:pt idx="1208">
                  <c:v>30.222000000000037</c:v>
                </c:pt>
                <c:pt idx="1209">
                  <c:v>30.222000000000037</c:v>
                </c:pt>
                <c:pt idx="1210">
                  <c:v>30.222000000000037</c:v>
                </c:pt>
                <c:pt idx="1211">
                  <c:v>30.341600000000028</c:v>
                </c:pt>
                <c:pt idx="1212">
                  <c:v>30.341600000000028</c:v>
                </c:pt>
                <c:pt idx="1213">
                  <c:v>30.341600000000028</c:v>
                </c:pt>
                <c:pt idx="1214">
                  <c:v>30.341600000000028</c:v>
                </c:pt>
                <c:pt idx="1215">
                  <c:v>30.341600000000028</c:v>
                </c:pt>
                <c:pt idx="1216">
                  <c:v>30.341600000000028</c:v>
                </c:pt>
                <c:pt idx="1217">
                  <c:v>30.341600000000028</c:v>
                </c:pt>
                <c:pt idx="1218">
                  <c:v>30.341600000000028</c:v>
                </c:pt>
                <c:pt idx="1219">
                  <c:v>30.341600000000028</c:v>
                </c:pt>
                <c:pt idx="1220">
                  <c:v>30.341600000000028</c:v>
                </c:pt>
                <c:pt idx="1221">
                  <c:v>30.341600000000028</c:v>
                </c:pt>
                <c:pt idx="1222">
                  <c:v>30.341600000000028</c:v>
                </c:pt>
                <c:pt idx="1223">
                  <c:v>30.341600000000028</c:v>
                </c:pt>
                <c:pt idx="1224">
                  <c:v>30.341600000000028</c:v>
                </c:pt>
                <c:pt idx="1225">
                  <c:v>30.341600000000028</c:v>
                </c:pt>
                <c:pt idx="1226">
                  <c:v>30.461100000000044</c:v>
                </c:pt>
                <c:pt idx="1227">
                  <c:v>30.461100000000044</c:v>
                </c:pt>
                <c:pt idx="1228">
                  <c:v>30.461100000000044</c:v>
                </c:pt>
                <c:pt idx="1229">
                  <c:v>30.341600000000028</c:v>
                </c:pt>
                <c:pt idx="1230">
                  <c:v>30.461100000000044</c:v>
                </c:pt>
                <c:pt idx="1231">
                  <c:v>30.461100000000044</c:v>
                </c:pt>
                <c:pt idx="1232">
                  <c:v>30.341600000000028</c:v>
                </c:pt>
                <c:pt idx="1233">
                  <c:v>30.461100000000044</c:v>
                </c:pt>
                <c:pt idx="1234">
                  <c:v>30.580700000000036</c:v>
                </c:pt>
                <c:pt idx="1235">
                  <c:v>30.461100000000044</c:v>
                </c:pt>
                <c:pt idx="1236">
                  <c:v>30.461100000000044</c:v>
                </c:pt>
                <c:pt idx="1237">
                  <c:v>30.461100000000044</c:v>
                </c:pt>
                <c:pt idx="1238">
                  <c:v>30.461100000000044</c:v>
                </c:pt>
                <c:pt idx="1239">
                  <c:v>30.580700000000036</c:v>
                </c:pt>
                <c:pt idx="1240">
                  <c:v>30.580700000000036</c:v>
                </c:pt>
                <c:pt idx="1241">
                  <c:v>30.580700000000036</c:v>
                </c:pt>
                <c:pt idx="1242">
                  <c:v>30.580700000000036</c:v>
                </c:pt>
                <c:pt idx="1243">
                  <c:v>30.461100000000044</c:v>
                </c:pt>
                <c:pt idx="1244">
                  <c:v>30.580700000000036</c:v>
                </c:pt>
                <c:pt idx="1245">
                  <c:v>30.461100000000044</c:v>
                </c:pt>
                <c:pt idx="1246">
                  <c:v>30.580700000000036</c:v>
                </c:pt>
                <c:pt idx="1247">
                  <c:v>30.580700000000036</c:v>
                </c:pt>
                <c:pt idx="1248">
                  <c:v>30.580700000000036</c:v>
                </c:pt>
                <c:pt idx="1249">
                  <c:v>30.580700000000036</c:v>
                </c:pt>
                <c:pt idx="1250">
                  <c:v>30.580700000000036</c:v>
                </c:pt>
                <c:pt idx="1251">
                  <c:v>30.461100000000044</c:v>
                </c:pt>
                <c:pt idx="1252">
                  <c:v>30.580700000000036</c:v>
                </c:pt>
                <c:pt idx="1253">
                  <c:v>30.580700000000036</c:v>
                </c:pt>
                <c:pt idx="1254">
                  <c:v>30.580700000000036</c:v>
                </c:pt>
                <c:pt idx="1255">
                  <c:v>30.580700000000036</c:v>
                </c:pt>
                <c:pt idx="1256">
                  <c:v>30.700199999999995</c:v>
                </c:pt>
                <c:pt idx="1257">
                  <c:v>30.580700000000036</c:v>
                </c:pt>
                <c:pt idx="1258">
                  <c:v>30.580700000000036</c:v>
                </c:pt>
                <c:pt idx="1259">
                  <c:v>30.580700000000036</c:v>
                </c:pt>
                <c:pt idx="1260">
                  <c:v>30.580700000000036</c:v>
                </c:pt>
                <c:pt idx="1261">
                  <c:v>30.580700000000036</c:v>
                </c:pt>
                <c:pt idx="1262">
                  <c:v>30.580700000000036</c:v>
                </c:pt>
                <c:pt idx="1263">
                  <c:v>30.700199999999995</c:v>
                </c:pt>
                <c:pt idx="1264">
                  <c:v>30.700199999999995</c:v>
                </c:pt>
                <c:pt idx="1265">
                  <c:v>30.700199999999995</c:v>
                </c:pt>
                <c:pt idx="1266">
                  <c:v>30.819800000000043</c:v>
                </c:pt>
                <c:pt idx="1267">
                  <c:v>30.700199999999995</c:v>
                </c:pt>
                <c:pt idx="1268">
                  <c:v>30.700199999999995</c:v>
                </c:pt>
                <c:pt idx="1269">
                  <c:v>30.700199999999995</c:v>
                </c:pt>
                <c:pt idx="1270">
                  <c:v>30.700199999999995</c:v>
                </c:pt>
                <c:pt idx="1271">
                  <c:v>30.700199999999995</c:v>
                </c:pt>
                <c:pt idx="1272">
                  <c:v>30.700199999999995</c:v>
                </c:pt>
                <c:pt idx="1273">
                  <c:v>30.700199999999995</c:v>
                </c:pt>
                <c:pt idx="1274">
                  <c:v>30.819800000000043</c:v>
                </c:pt>
                <c:pt idx="1275">
                  <c:v>30.700199999999995</c:v>
                </c:pt>
                <c:pt idx="1276">
                  <c:v>30.700199999999995</c:v>
                </c:pt>
                <c:pt idx="1277">
                  <c:v>30.700199999999995</c:v>
                </c:pt>
                <c:pt idx="1278">
                  <c:v>30.700199999999995</c:v>
                </c:pt>
                <c:pt idx="1279">
                  <c:v>30.700199999999995</c:v>
                </c:pt>
                <c:pt idx="1280">
                  <c:v>30.819800000000043</c:v>
                </c:pt>
                <c:pt idx="1281">
                  <c:v>30.700199999999995</c:v>
                </c:pt>
                <c:pt idx="1282">
                  <c:v>30.819800000000043</c:v>
                </c:pt>
                <c:pt idx="1283">
                  <c:v>30.700199999999995</c:v>
                </c:pt>
                <c:pt idx="1284">
                  <c:v>30.819800000000043</c:v>
                </c:pt>
                <c:pt idx="1285">
                  <c:v>30.819800000000043</c:v>
                </c:pt>
                <c:pt idx="1286">
                  <c:v>30.819800000000043</c:v>
                </c:pt>
                <c:pt idx="1287">
                  <c:v>30.819800000000043</c:v>
                </c:pt>
                <c:pt idx="1288">
                  <c:v>30.819800000000043</c:v>
                </c:pt>
                <c:pt idx="1289">
                  <c:v>30.819800000000043</c:v>
                </c:pt>
                <c:pt idx="1290">
                  <c:v>30.819800000000043</c:v>
                </c:pt>
                <c:pt idx="1291">
                  <c:v>30.819800000000043</c:v>
                </c:pt>
                <c:pt idx="1292">
                  <c:v>30.819800000000043</c:v>
                </c:pt>
                <c:pt idx="1293">
                  <c:v>30.819800000000043</c:v>
                </c:pt>
                <c:pt idx="1294">
                  <c:v>30.939300000000003</c:v>
                </c:pt>
                <c:pt idx="1295">
                  <c:v>30.819800000000043</c:v>
                </c:pt>
                <c:pt idx="1296">
                  <c:v>30.819800000000043</c:v>
                </c:pt>
                <c:pt idx="1297">
                  <c:v>30.939300000000003</c:v>
                </c:pt>
                <c:pt idx="1298">
                  <c:v>30.819800000000043</c:v>
                </c:pt>
                <c:pt idx="1299">
                  <c:v>30.939300000000003</c:v>
                </c:pt>
                <c:pt idx="1300">
                  <c:v>30.939300000000003</c:v>
                </c:pt>
                <c:pt idx="1301">
                  <c:v>30.819800000000043</c:v>
                </c:pt>
                <c:pt idx="1302">
                  <c:v>30.939300000000003</c:v>
                </c:pt>
                <c:pt idx="1303">
                  <c:v>30.939300000000003</c:v>
                </c:pt>
                <c:pt idx="1304">
                  <c:v>30.939300000000003</c:v>
                </c:pt>
                <c:pt idx="1305">
                  <c:v>30.939300000000003</c:v>
                </c:pt>
                <c:pt idx="1306">
                  <c:v>30.939300000000003</c:v>
                </c:pt>
                <c:pt idx="1307">
                  <c:v>30.939300000000003</c:v>
                </c:pt>
                <c:pt idx="1308">
                  <c:v>30.939300000000003</c:v>
                </c:pt>
                <c:pt idx="1309">
                  <c:v>30.939300000000003</c:v>
                </c:pt>
                <c:pt idx="1310">
                  <c:v>30.939300000000003</c:v>
                </c:pt>
                <c:pt idx="1311">
                  <c:v>31.058899999999994</c:v>
                </c:pt>
                <c:pt idx="1312">
                  <c:v>30.939300000000003</c:v>
                </c:pt>
                <c:pt idx="1313">
                  <c:v>30.939300000000003</c:v>
                </c:pt>
                <c:pt idx="1314">
                  <c:v>31.058899999999994</c:v>
                </c:pt>
                <c:pt idx="1315">
                  <c:v>30.939300000000003</c:v>
                </c:pt>
                <c:pt idx="1316">
                  <c:v>30.939300000000003</c:v>
                </c:pt>
                <c:pt idx="1317">
                  <c:v>30.939300000000003</c:v>
                </c:pt>
                <c:pt idx="1318">
                  <c:v>30.939300000000003</c:v>
                </c:pt>
                <c:pt idx="1319">
                  <c:v>31.058899999999994</c:v>
                </c:pt>
                <c:pt idx="1320">
                  <c:v>31.058899999999994</c:v>
                </c:pt>
                <c:pt idx="1321">
                  <c:v>31.058899999999994</c:v>
                </c:pt>
                <c:pt idx="1322">
                  <c:v>31.058899999999994</c:v>
                </c:pt>
                <c:pt idx="1323">
                  <c:v>31.058899999999994</c:v>
                </c:pt>
                <c:pt idx="1324">
                  <c:v>31.058899999999994</c:v>
                </c:pt>
                <c:pt idx="1325">
                  <c:v>31.058899999999994</c:v>
                </c:pt>
                <c:pt idx="1326">
                  <c:v>31.058899999999994</c:v>
                </c:pt>
                <c:pt idx="1327">
                  <c:v>31.058899999999994</c:v>
                </c:pt>
                <c:pt idx="1328">
                  <c:v>31.178400000000011</c:v>
                </c:pt>
                <c:pt idx="1329">
                  <c:v>31.178400000000011</c:v>
                </c:pt>
                <c:pt idx="1330">
                  <c:v>31.178400000000011</c:v>
                </c:pt>
                <c:pt idx="1331">
                  <c:v>31.058899999999994</c:v>
                </c:pt>
                <c:pt idx="1332">
                  <c:v>31.058899999999994</c:v>
                </c:pt>
                <c:pt idx="1333">
                  <c:v>31.058899999999994</c:v>
                </c:pt>
                <c:pt idx="1334">
                  <c:v>31.178400000000011</c:v>
                </c:pt>
                <c:pt idx="1335">
                  <c:v>31.058899999999994</c:v>
                </c:pt>
                <c:pt idx="1336">
                  <c:v>31.058899999999994</c:v>
                </c:pt>
                <c:pt idx="1337">
                  <c:v>31.178400000000011</c:v>
                </c:pt>
                <c:pt idx="1338">
                  <c:v>31.178400000000011</c:v>
                </c:pt>
                <c:pt idx="1339">
                  <c:v>31.178400000000011</c:v>
                </c:pt>
                <c:pt idx="1340">
                  <c:v>31.178400000000011</c:v>
                </c:pt>
                <c:pt idx="1341">
                  <c:v>31.178400000000011</c:v>
                </c:pt>
                <c:pt idx="1342">
                  <c:v>31.178400000000011</c:v>
                </c:pt>
                <c:pt idx="1343">
                  <c:v>31.178400000000011</c:v>
                </c:pt>
                <c:pt idx="1344">
                  <c:v>31.178400000000011</c:v>
                </c:pt>
                <c:pt idx="1345">
                  <c:v>31.178400000000011</c:v>
                </c:pt>
                <c:pt idx="1346">
                  <c:v>31.178400000000011</c:v>
                </c:pt>
                <c:pt idx="1347">
                  <c:v>31.178400000000011</c:v>
                </c:pt>
                <c:pt idx="1348">
                  <c:v>31.298000000000002</c:v>
                </c:pt>
                <c:pt idx="1349">
                  <c:v>31.178400000000011</c:v>
                </c:pt>
                <c:pt idx="1350">
                  <c:v>31.178400000000011</c:v>
                </c:pt>
                <c:pt idx="1351">
                  <c:v>31.178400000000011</c:v>
                </c:pt>
                <c:pt idx="1352">
                  <c:v>31.178400000000011</c:v>
                </c:pt>
                <c:pt idx="1353">
                  <c:v>31.298000000000002</c:v>
                </c:pt>
                <c:pt idx="1354">
                  <c:v>31.298000000000002</c:v>
                </c:pt>
                <c:pt idx="1355">
                  <c:v>31.298000000000002</c:v>
                </c:pt>
                <c:pt idx="1356">
                  <c:v>31.298000000000002</c:v>
                </c:pt>
                <c:pt idx="1357">
                  <c:v>31.298000000000002</c:v>
                </c:pt>
                <c:pt idx="1358">
                  <c:v>31.298000000000002</c:v>
                </c:pt>
                <c:pt idx="1359">
                  <c:v>31.298000000000002</c:v>
                </c:pt>
                <c:pt idx="1360">
                  <c:v>31.298000000000002</c:v>
                </c:pt>
                <c:pt idx="1361">
                  <c:v>31.298000000000002</c:v>
                </c:pt>
                <c:pt idx="1362">
                  <c:v>31.298000000000002</c:v>
                </c:pt>
                <c:pt idx="1363">
                  <c:v>31.298000000000002</c:v>
                </c:pt>
                <c:pt idx="1364">
                  <c:v>31.298000000000002</c:v>
                </c:pt>
                <c:pt idx="1365">
                  <c:v>31.298000000000002</c:v>
                </c:pt>
                <c:pt idx="1366">
                  <c:v>31.298000000000002</c:v>
                </c:pt>
                <c:pt idx="1367">
                  <c:v>31.298000000000002</c:v>
                </c:pt>
                <c:pt idx="1368">
                  <c:v>31.298000000000002</c:v>
                </c:pt>
                <c:pt idx="1369">
                  <c:v>31.298000000000002</c:v>
                </c:pt>
                <c:pt idx="1370">
                  <c:v>31.298000000000002</c:v>
                </c:pt>
                <c:pt idx="1371">
                  <c:v>31.298000000000002</c:v>
                </c:pt>
                <c:pt idx="1372">
                  <c:v>31.417500000000018</c:v>
                </c:pt>
                <c:pt idx="1373">
                  <c:v>31.298000000000002</c:v>
                </c:pt>
                <c:pt idx="1374">
                  <c:v>31.417500000000018</c:v>
                </c:pt>
                <c:pt idx="1375">
                  <c:v>31.417500000000018</c:v>
                </c:pt>
                <c:pt idx="1376">
                  <c:v>31.417500000000018</c:v>
                </c:pt>
                <c:pt idx="1377">
                  <c:v>31.417500000000018</c:v>
                </c:pt>
                <c:pt idx="1378">
                  <c:v>31.417500000000018</c:v>
                </c:pt>
                <c:pt idx="1379">
                  <c:v>31.417500000000018</c:v>
                </c:pt>
                <c:pt idx="1380">
                  <c:v>31.417500000000018</c:v>
                </c:pt>
                <c:pt idx="1381">
                  <c:v>31.417500000000018</c:v>
                </c:pt>
                <c:pt idx="1382">
                  <c:v>31.417500000000018</c:v>
                </c:pt>
                <c:pt idx="1383">
                  <c:v>31.417500000000018</c:v>
                </c:pt>
                <c:pt idx="1384">
                  <c:v>31.537100000000009</c:v>
                </c:pt>
                <c:pt idx="1385">
                  <c:v>31.537100000000009</c:v>
                </c:pt>
                <c:pt idx="1386">
                  <c:v>31.537100000000009</c:v>
                </c:pt>
                <c:pt idx="1387">
                  <c:v>31.537100000000009</c:v>
                </c:pt>
                <c:pt idx="1388">
                  <c:v>31.537100000000009</c:v>
                </c:pt>
                <c:pt idx="1389">
                  <c:v>31.537100000000009</c:v>
                </c:pt>
                <c:pt idx="1390">
                  <c:v>31.537100000000009</c:v>
                </c:pt>
                <c:pt idx="1391">
                  <c:v>31.537100000000009</c:v>
                </c:pt>
                <c:pt idx="1392">
                  <c:v>31.537100000000009</c:v>
                </c:pt>
                <c:pt idx="1393">
                  <c:v>31.537100000000009</c:v>
                </c:pt>
                <c:pt idx="1394">
                  <c:v>31.537100000000009</c:v>
                </c:pt>
                <c:pt idx="1395">
                  <c:v>31.537100000000009</c:v>
                </c:pt>
                <c:pt idx="1396">
                  <c:v>31.537100000000009</c:v>
                </c:pt>
                <c:pt idx="1397">
                  <c:v>31.417500000000018</c:v>
                </c:pt>
                <c:pt idx="1398">
                  <c:v>31.537100000000009</c:v>
                </c:pt>
                <c:pt idx="1399">
                  <c:v>31.537100000000009</c:v>
                </c:pt>
                <c:pt idx="1400">
                  <c:v>31.537100000000009</c:v>
                </c:pt>
                <c:pt idx="1401">
                  <c:v>31.656600000000026</c:v>
                </c:pt>
                <c:pt idx="1402">
                  <c:v>31.537100000000009</c:v>
                </c:pt>
                <c:pt idx="1403">
                  <c:v>31.537100000000009</c:v>
                </c:pt>
                <c:pt idx="1404">
                  <c:v>31.656600000000026</c:v>
                </c:pt>
                <c:pt idx="1405">
                  <c:v>31.537100000000009</c:v>
                </c:pt>
                <c:pt idx="1406">
                  <c:v>31.656600000000026</c:v>
                </c:pt>
                <c:pt idx="1407">
                  <c:v>31.656600000000026</c:v>
                </c:pt>
                <c:pt idx="1408">
                  <c:v>31.656600000000026</c:v>
                </c:pt>
                <c:pt idx="1409">
                  <c:v>31.656600000000026</c:v>
                </c:pt>
                <c:pt idx="1410">
                  <c:v>31.656600000000026</c:v>
                </c:pt>
                <c:pt idx="1411">
                  <c:v>31.656600000000026</c:v>
                </c:pt>
                <c:pt idx="1412">
                  <c:v>31.656600000000026</c:v>
                </c:pt>
                <c:pt idx="1413">
                  <c:v>31.656600000000026</c:v>
                </c:pt>
                <c:pt idx="1414">
                  <c:v>31.656600000000026</c:v>
                </c:pt>
                <c:pt idx="1415">
                  <c:v>31.656600000000026</c:v>
                </c:pt>
                <c:pt idx="1416">
                  <c:v>31.656600000000026</c:v>
                </c:pt>
                <c:pt idx="1417">
                  <c:v>31.656600000000026</c:v>
                </c:pt>
                <c:pt idx="1418">
                  <c:v>31.656600000000026</c:v>
                </c:pt>
                <c:pt idx="1419">
                  <c:v>31.656600000000026</c:v>
                </c:pt>
                <c:pt idx="1420">
                  <c:v>31.656600000000026</c:v>
                </c:pt>
                <c:pt idx="1421">
                  <c:v>31.656600000000026</c:v>
                </c:pt>
                <c:pt idx="1422">
                  <c:v>31.776200000000017</c:v>
                </c:pt>
                <c:pt idx="1423">
                  <c:v>31.776200000000017</c:v>
                </c:pt>
                <c:pt idx="1424">
                  <c:v>31.656600000000026</c:v>
                </c:pt>
                <c:pt idx="1425">
                  <c:v>31.776200000000017</c:v>
                </c:pt>
                <c:pt idx="1426">
                  <c:v>31.776200000000017</c:v>
                </c:pt>
                <c:pt idx="1427">
                  <c:v>31.776200000000017</c:v>
                </c:pt>
                <c:pt idx="1428">
                  <c:v>31.656600000000026</c:v>
                </c:pt>
                <c:pt idx="1429">
                  <c:v>31.776200000000017</c:v>
                </c:pt>
                <c:pt idx="1430">
                  <c:v>31.656600000000026</c:v>
                </c:pt>
                <c:pt idx="1431">
                  <c:v>31.776200000000017</c:v>
                </c:pt>
                <c:pt idx="1432">
                  <c:v>31.895700000000033</c:v>
                </c:pt>
                <c:pt idx="1433">
                  <c:v>31.776200000000017</c:v>
                </c:pt>
                <c:pt idx="1434">
                  <c:v>31.776200000000017</c:v>
                </c:pt>
                <c:pt idx="1435">
                  <c:v>31.776200000000017</c:v>
                </c:pt>
                <c:pt idx="1436">
                  <c:v>31.895700000000033</c:v>
                </c:pt>
                <c:pt idx="1437">
                  <c:v>31.776200000000017</c:v>
                </c:pt>
                <c:pt idx="1438">
                  <c:v>31.776200000000017</c:v>
                </c:pt>
                <c:pt idx="1439">
                  <c:v>31.776200000000017</c:v>
                </c:pt>
                <c:pt idx="1440">
                  <c:v>31.895700000000033</c:v>
                </c:pt>
                <c:pt idx="1441">
                  <c:v>31.895700000000033</c:v>
                </c:pt>
                <c:pt idx="1442">
                  <c:v>31.895700000000033</c:v>
                </c:pt>
                <c:pt idx="1443">
                  <c:v>31.895700000000033</c:v>
                </c:pt>
                <c:pt idx="1444">
                  <c:v>31.895700000000033</c:v>
                </c:pt>
                <c:pt idx="1445">
                  <c:v>31.895700000000033</c:v>
                </c:pt>
                <c:pt idx="1446">
                  <c:v>31.895700000000033</c:v>
                </c:pt>
                <c:pt idx="1447">
                  <c:v>31.895700000000033</c:v>
                </c:pt>
                <c:pt idx="1448">
                  <c:v>31.895700000000033</c:v>
                </c:pt>
                <c:pt idx="1449">
                  <c:v>31.895700000000033</c:v>
                </c:pt>
                <c:pt idx="1450">
                  <c:v>31.895700000000033</c:v>
                </c:pt>
                <c:pt idx="1451">
                  <c:v>31.895700000000033</c:v>
                </c:pt>
                <c:pt idx="1452">
                  <c:v>31.895700000000033</c:v>
                </c:pt>
                <c:pt idx="1453">
                  <c:v>31.895700000000033</c:v>
                </c:pt>
                <c:pt idx="1454">
                  <c:v>31.895700000000033</c:v>
                </c:pt>
                <c:pt idx="1455">
                  <c:v>32.015300000000025</c:v>
                </c:pt>
                <c:pt idx="1456">
                  <c:v>31.895700000000033</c:v>
                </c:pt>
                <c:pt idx="1457">
                  <c:v>31.895700000000033</c:v>
                </c:pt>
                <c:pt idx="1458">
                  <c:v>32.015300000000025</c:v>
                </c:pt>
                <c:pt idx="1459">
                  <c:v>32.015300000000025</c:v>
                </c:pt>
                <c:pt idx="1460">
                  <c:v>32.015300000000025</c:v>
                </c:pt>
                <c:pt idx="1461">
                  <c:v>31.895700000000033</c:v>
                </c:pt>
                <c:pt idx="1462">
                  <c:v>32.015300000000025</c:v>
                </c:pt>
                <c:pt idx="1463">
                  <c:v>32.015300000000025</c:v>
                </c:pt>
                <c:pt idx="1464">
                  <c:v>31.895700000000033</c:v>
                </c:pt>
                <c:pt idx="1465">
                  <c:v>32.015300000000025</c:v>
                </c:pt>
                <c:pt idx="1466">
                  <c:v>32.015300000000025</c:v>
                </c:pt>
                <c:pt idx="1467">
                  <c:v>32.015300000000025</c:v>
                </c:pt>
                <c:pt idx="1468">
                  <c:v>32.015300000000025</c:v>
                </c:pt>
                <c:pt idx="1469">
                  <c:v>32.015300000000025</c:v>
                </c:pt>
                <c:pt idx="1470">
                  <c:v>32.015300000000025</c:v>
                </c:pt>
                <c:pt idx="1471">
                  <c:v>32.015300000000025</c:v>
                </c:pt>
                <c:pt idx="1472">
                  <c:v>32.015300000000025</c:v>
                </c:pt>
                <c:pt idx="1473">
                  <c:v>32.015300000000025</c:v>
                </c:pt>
                <c:pt idx="1474">
                  <c:v>32.015300000000025</c:v>
                </c:pt>
                <c:pt idx="1475">
                  <c:v>32.015300000000025</c:v>
                </c:pt>
                <c:pt idx="1476">
                  <c:v>32.015300000000025</c:v>
                </c:pt>
                <c:pt idx="1477">
                  <c:v>32.015300000000025</c:v>
                </c:pt>
                <c:pt idx="1478">
                  <c:v>32.134800000000041</c:v>
                </c:pt>
                <c:pt idx="1479">
                  <c:v>32.134800000000041</c:v>
                </c:pt>
                <c:pt idx="1480">
                  <c:v>32.134800000000041</c:v>
                </c:pt>
                <c:pt idx="1481">
                  <c:v>32.134800000000041</c:v>
                </c:pt>
                <c:pt idx="1482">
                  <c:v>32.134800000000041</c:v>
                </c:pt>
                <c:pt idx="1483">
                  <c:v>32.134800000000041</c:v>
                </c:pt>
                <c:pt idx="1484">
                  <c:v>32.015300000000025</c:v>
                </c:pt>
                <c:pt idx="1485">
                  <c:v>32.134800000000041</c:v>
                </c:pt>
                <c:pt idx="1486">
                  <c:v>32.134800000000041</c:v>
                </c:pt>
                <c:pt idx="1487">
                  <c:v>32.134800000000041</c:v>
                </c:pt>
                <c:pt idx="1488">
                  <c:v>32.134800000000041</c:v>
                </c:pt>
                <c:pt idx="1489">
                  <c:v>32.134800000000041</c:v>
                </c:pt>
                <c:pt idx="1490">
                  <c:v>32.134800000000041</c:v>
                </c:pt>
                <c:pt idx="1491">
                  <c:v>32.015300000000025</c:v>
                </c:pt>
                <c:pt idx="1492">
                  <c:v>32.134800000000041</c:v>
                </c:pt>
                <c:pt idx="1493">
                  <c:v>32.134800000000041</c:v>
                </c:pt>
                <c:pt idx="1494">
                  <c:v>32.134800000000041</c:v>
                </c:pt>
                <c:pt idx="1495">
                  <c:v>32.134800000000041</c:v>
                </c:pt>
                <c:pt idx="1496">
                  <c:v>32.134800000000041</c:v>
                </c:pt>
                <c:pt idx="1497">
                  <c:v>32.134800000000041</c:v>
                </c:pt>
                <c:pt idx="1498">
                  <c:v>32.254400000000032</c:v>
                </c:pt>
                <c:pt idx="1499">
                  <c:v>32.134800000000041</c:v>
                </c:pt>
                <c:pt idx="1500">
                  <c:v>32.254400000000032</c:v>
                </c:pt>
                <c:pt idx="1501">
                  <c:v>32.134800000000041</c:v>
                </c:pt>
                <c:pt idx="1502">
                  <c:v>32.134800000000041</c:v>
                </c:pt>
                <c:pt idx="1503">
                  <c:v>32.134800000000041</c:v>
                </c:pt>
                <c:pt idx="1504">
                  <c:v>32.134800000000041</c:v>
                </c:pt>
                <c:pt idx="1505">
                  <c:v>32.134800000000041</c:v>
                </c:pt>
                <c:pt idx="1506">
                  <c:v>32.254400000000032</c:v>
                </c:pt>
                <c:pt idx="1507">
                  <c:v>32.134800000000041</c:v>
                </c:pt>
                <c:pt idx="1508">
                  <c:v>32.134800000000041</c:v>
                </c:pt>
                <c:pt idx="1509">
                  <c:v>32.254400000000032</c:v>
                </c:pt>
                <c:pt idx="1510">
                  <c:v>32.254400000000032</c:v>
                </c:pt>
                <c:pt idx="1511">
                  <c:v>32.254400000000032</c:v>
                </c:pt>
                <c:pt idx="1512">
                  <c:v>32.254400000000032</c:v>
                </c:pt>
                <c:pt idx="1513">
                  <c:v>32.134800000000041</c:v>
                </c:pt>
                <c:pt idx="1514">
                  <c:v>32.254400000000032</c:v>
                </c:pt>
                <c:pt idx="1515">
                  <c:v>32.254400000000032</c:v>
                </c:pt>
                <c:pt idx="1516">
                  <c:v>32.254400000000032</c:v>
                </c:pt>
                <c:pt idx="1517">
                  <c:v>32.254400000000032</c:v>
                </c:pt>
                <c:pt idx="1518">
                  <c:v>32.254400000000032</c:v>
                </c:pt>
                <c:pt idx="1519">
                  <c:v>32.254400000000032</c:v>
                </c:pt>
                <c:pt idx="1520">
                  <c:v>32.254400000000032</c:v>
                </c:pt>
                <c:pt idx="1521">
                  <c:v>32.254400000000032</c:v>
                </c:pt>
                <c:pt idx="1522">
                  <c:v>32.373899999999992</c:v>
                </c:pt>
                <c:pt idx="1523">
                  <c:v>32.254400000000032</c:v>
                </c:pt>
                <c:pt idx="1524">
                  <c:v>32.373899999999992</c:v>
                </c:pt>
                <c:pt idx="1525">
                  <c:v>32.254400000000032</c:v>
                </c:pt>
                <c:pt idx="1526">
                  <c:v>32.373899999999992</c:v>
                </c:pt>
                <c:pt idx="1527">
                  <c:v>32.373899999999992</c:v>
                </c:pt>
                <c:pt idx="1528">
                  <c:v>32.373899999999992</c:v>
                </c:pt>
                <c:pt idx="1529">
                  <c:v>32.254400000000032</c:v>
                </c:pt>
                <c:pt idx="1530">
                  <c:v>32.373899999999992</c:v>
                </c:pt>
                <c:pt idx="1531">
                  <c:v>32.373899999999992</c:v>
                </c:pt>
                <c:pt idx="1532">
                  <c:v>32.373899999999992</c:v>
                </c:pt>
                <c:pt idx="1533">
                  <c:v>32.373899999999992</c:v>
                </c:pt>
                <c:pt idx="1534">
                  <c:v>32.373899999999992</c:v>
                </c:pt>
                <c:pt idx="1535">
                  <c:v>32.373899999999992</c:v>
                </c:pt>
                <c:pt idx="1536">
                  <c:v>32.373899999999992</c:v>
                </c:pt>
                <c:pt idx="1537">
                  <c:v>32.373899999999992</c:v>
                </c:pt>
                <c:pt idx="1538">
                  <c:v>32.373899999999992</c:v>
                </c:pt>
                <c:pt idx="1539">
                  <c:v>32.373899999999992</c:v>
                </c:pt>
                <c:pt idx="1540">
                  <c:v>32.373899999999992</c:v>
                </c:pt>
                <c:pt idx="1541">
                  <c:v>32.49350000000004</c:v>
                </c:pt>
                <c:pt idx="1542">
                  <c:v>32.373899999999992</c:v>
                </c:pt>
                <c:pt idx="1543">
                  <c:v>32.49350000000004</c:v>
                </c:pt>
                <c:pt idx="1544">
                  <c:v>32.373899999999992</c:v>
                </c:pt>
                <c:pt idx="1545">
                  <c:v>32.49350000000004</c:v>
                </c:pt>
                <c:pt idx="1546">
                  <c:v>32.373899999999992</c:v>
                </c:pt>
                <c:pt idx="1547">
                  <c:v>32.373899999999992</c:v>
                </c:pt>
                <c:pt idx="1548">
                  <c:v>32.49350000000004</c:v>
                </c:pt>
                <c:pt idx="1549">
                  <c:v>32.49350000000004</c:v>
                </c:pt>
                <c:pt idx="1550">
                  <c:v>32.49350000000004</c:v>
                </c:pt>
                <c:pt idx="1551">
                  <c:v>32.49350000000004</c:v>
                </c:pt>
                <c:pt idx="1552">
                  <c:v>32.49350000000004</c:v>
                </c:pt>
                <c:pt idx="1553">
                  <c:v>32.49350000000004</c:v>
                </c:pt>
                <c:pt idx="1554">
                  <c:v>32.49350000000004</c:v>
                </c:pt>
                <c:pt idx="1555">
                  <c:v>32.49350000000004</c:v>
                </c:pt>
                <c:pt idx="1556">
                  <c:v>32.49350000000004</c:v>
                </c:pt>
                <c:pt idx="1557">
                  <c:v>32.49350000000004</c:v>
                </c:pt>
                <c:pt idx="1558">
                  <c:v>32.613</c:v>
                </c:pt>
                <c:pt idx="1559">
                  <c:v>32.49350000000004</c:v>
                </c:pt>
                <c:pt idx="1560">
                  <c:v>32.613</c:v>
                </c:pt>
                <c:pt idx="1561">
                  <c:v>32.613</c:v>
                </c:pt>
                <c:pt idx="1562">
                  <c:v>32.49350000000004</c:v>
                </c:pt>
                <c:pt idx="1563">
                  <c:v>32.613</c:v>
                </c:pt>
                <c:pt idx="1564">
                  <c:v>32.613</c:v>
                </c:pt>
                <c:pt idx="1565">
                  <c:v>32.613</c:v>
                </c:pt>
                <c:pt idx="1566">
                  <c:v>32.613</c:v>
                </c:pt>
                <c:pt idx="1567">
                  <c:v>32.613</c:v>
                </c:pt>
                <c:pt idx="1568">
                  <c:v>32.613</c:v>
                </c:pt>
                <c:pt idx="1569">
                  <c:v>32.613</c:v>
                </c:pt>
                <c:pt idx="1570">
                  <c:v>32.613</c:v>
                </c:pt>
                <c:pt idx="1571">
                  <c:v>32.613</c:v>
                </c:pt>
                <c:pt idx="1572">
                  <c:v>32.613</c:v>
                </c:pt>
                <c:pt idx="1573">
                  <c:v>32.613</c:v>
                </c:pt>
                <c:pt idx="1574">
                  <c:v>32.732599999999991</c:v>
                </c:pt>
                <c:pt idx="1575">
                  <c:v>32.613</c:v>
                </c:pt>
                <c:pt idx="1576">
                  <c:v>32.613</c:v>
                </c:pt>
                <c:pt idx="1577">
                  <c:v>32.613</c:v>
                </c:pt>
                <c:pt idx="1578">
                  <c:v>32.732599999999991</c:v>
                </c:pt>
                <c:pt idx="1579">
                  <c:v>32.613</c:v>
                </c:pt>
                <c:pt idx="1580">
                  <c:v>32.732599999999991</c:v>
                </c:pt>
                <c:pt idx="1581">
                  <c:v>32.613</c:v>
                </c:pt>
                <c:pt idx="1582">
                  <c:v>32.613</c:v>
                </c:pt>
                <c:pt idx="1583">
                  <c:v>32.732599999999991</c:v>
                </c:pt>
                <c:pt idx="1584">
                  <c:v>32.732599999999991</c:v>
                </c:pt>
                <c:pt idx="1585">
                  <c:v>32.732599999999991</c:v>
                </c:pt>
                <c:pt idx="1586">
                  <c:v>32.732599999999991</c:v>
                </c:pt>
                <c:pt idx="1587">
                  <c:v>32.732599999999991</c:v>
                </c:pt>
                <c:pt idx="1588">
                  <c:v>32.732599999999991</c:v>
                </c:pt>
                <c:pt idx="1589">
                  <c:v>32.852100000000007</c:v>
                </c:pt>
                <c:pt idx="1590">
                  <c:v>32.732599999999991</c:v>
                </c:pt>
                <c:pt idx="1591">
                  <c:v>32.732599999999991</c:v>
                </c:pt>
                <c:pt idx="1592">
                  <c:v>32.732599999999991</c:v>
                </c:pt>
                <c:pt idx="1593">
                  <c:v>32.852100000000007</c:v>
                </c:pt>
                <c:pt idx="1594">
                  <c:v>32.732599999999991</c:v>
                </c:pt>
                <c:pt idx="1595">
                  <c:v>32.732599999999991</c:v>
                </c:pt>
                <c:pt idx="1596">
                  <c:v>32.732599999999991</c:v>
                </c:pt>
                <c:pt idx="1597">
                  <c:v>32.732599999999991</c:v>
                </c:pt>
                <c:pt idx="1598">
                  <c:v>32.852100000000007</c:v>
                </c:pt>
                <c:pt idx="1599">
                  <c:v>32.732599999999991</c:v>
                </c:pt>
                <c:pt idx="1600">
                  <c:v>32.852100000000007</c:v>
                </c:pt>
                <c:pt idx="1601">
                  <c:v>32.852100000000007</c:v>
                </c:pt>
                <c:pt idx="1602">
                  <c:v>32.852100000000007</c:v>
                </c:pt>
                <c:pt idx="1603">
                  <c:v>32.852100000000007</c:v>
                </c:pt>
                <c:pt idx="1604">
                  <c:v>32.852100000000007</c:v>
                </c:pt>
                <c:pt idx="1605">
                  <c:v>32.852100000000007</c:v>
                </c:pt>
                <c:pt idx="1606">
                  <c:v>32.852100000000007</c:v>
                </c:pt>
                <c:pt idx="1607">
                  <c:v>32.852100000000007</c:v>
                </c:pt>
                <c:pt idx="1608">
                  <c:v>32.852100000000007</c:v>
                </c:pt>
                <c:pt idx="1609">
                  <c:v>32.852100000000007</c:v>
                </c:pt>
                <c:pt idx="1610">
                  <c:v>32.852100000000007</c:v>
                </c:pt>
                <c:pt idx="1611">
                  <c:v>32.852100000000007</c:v>
                </c:pt>
                <c:pt idx="1612">
                  <c:v>32.971699999999998</c:v>
                </c:pt>
                <c:pt idx="1613">
                  <c:v>32.852100000000007</c:v>
                </c:pt>
                <c:pt idx="1614">
                  <c:v>32.971699999999998</c:v>
                </c:pt>
                <c:pt idx="1615">
                  <c:v>32.971699999999998</c:v>
                </c:pt>
                <c:pt idx="1616">
                  <c:v>32.852100000000007</c:v>
                </c:pt>
                <c:pt idx="1617">
                  <c:v>32.971699999999998</c:v>
                </c:pt>
                <c:pt idx="1618">
                  <c:v>32.971699999999998</c:v>
                </c:pt>
                <c:pt idx="1619">
                  <c:v>32.971699999999998</c:v>
                </c:pt>
                <c:pt idx="1620">
                  <c:v>32.971699999999998</c:v>
                </c:pt>
                <c:pt idx="1621">
                  <c:v>32.971699999999998</c:v>
                </c:pt>
                <c:pt idx="1622">
                  <c:v>32.971699999999998</c:v>
                </c:pt>
                <c:pt idx="1623">
                  <c:v>32.971699999999998</c:v>
                </c:pt>
                <c:pt idx="1624">
                  <c:v>32.971699999999998</c:v>
                </c:pt>
                <c:pt idx="1625">
                  <c:v>33.091200000000015</c:v>
                </c:pt>
                <c:pt idx="1626">
                  <c:v>32.971699999999998</c:v>
                </c:pt>
                <c:pt idx="1627">
                  <c:v>32.971699999999998</c:v>
                </c:pt>
                <c:pt idx="1628">
                  <c:v>32.971699999999998</c:v>
                </c:pt>
                <c:pt idx="1629">
                  <c:v>32.971699999999998</c:v>
                </c:pt>
                <c:pt idx="1630">
                  <c:v>32.971699999999998</c:v>
                </c:pt>
                <c:pt idx="1631">
                  <c:v>32.971699999999998</c:v>
                </c:pt>
                <c:pt idx="1632">
                  <c:v>32.971699999999998</c:v>
                </c:pt>
                <c:pt idx="1633">
                  <c:v>32.971699999999998</c:v>
                </c:pt>
                <c:pt idx="1634">
                  <c:v>32.971699999999998</c:v>
                </c:pt>
                <c:pt idx="1635">
                  <c:v>33.091200000000015</c:v>
                </c:pt>
                <c:pt idx="1636">
                  <c:v>33.091200000000015</c:v>
                </c:pt>
                <c:pt idx="1637">
                  <c:v>32.971699999999998</c:v>
                </c:pt>
                <c:pt idx="1638">
                  <c:v>33.091200000000015</c:v>
                </c:pt>
                <c:pt idx="1639">
                  <c:v>33.091200000000015</c:v>
                </c:pt>
                <c:pt idx="1640">
                  <c:v>33.091200000000015</c:v>
                </c:pt>
                <c:pt idx="1641">
                  <c:v>33.091200000000015</c:v>
                </c:pt>
                <c:pt idx="1642">
                  <c:v>33.091200000000015</c:v>
                </c:pt>
                <c:pt idx="1643">
                  <c:v>33.091200000000015</c:v>
                </c:pt>
                <c:pt idx="1644">
                  <c:v>33.091200000000015</c:v>
                </c:pt>
                <c:pt idx="1645">
                  <c:v>33.091200000000015</c:v>
                </c:pt>
                <c:pt idx="1646">
                  <c:v>33.091200000000015</c:v>
                </c:pt>
                <c:pt idx="1647">
                  <c:v>33.091200000000015</c:v>
                </c:pt>
                <c:pt idx="1648">
                  <c:v>33.091200000000015</c:v>
                </c:pt>
                <c:pt idx="1649">
                  <c:v>33.091200000000015</c:v>
                </c:pt>
                <c:pt idx="1650">
                  <c:v>33.091200000000015</c:v>
                </c:pt>
                <c:pt idx="1651">
                  <c:v>33.091200000000015</c:v>
                </c:pt>
                <c:pt idx="1652">
                  <c:v>33.091200000000015</c:v>
                </c:pt>
                <c:pt idx="1653">
                  <c:v>33.210800000000006</c:v>
                </c:pt>
                <c:pt idx="1654">
                  <c:v>33.210800000000006</c:v>
                </c:pt>
                <c:pt idx="1655">
                  <c:v>33.091200000000015</c:v>
                </c:pt>
                <c:pt idx="1656">
                  <c:v>33.091200000000015</c:v>
                </c:pt>
                <c:pt idx="1657">
                  <c:v>33.091200000000015</c:v>
                </c:pt>
                <c:pt idx="1658">
                  <c:v>33.210800000000006</c:v>
                </c:pt>
                <c:pt idx="1659">
                  <c:v>33.210800000000006</c:v>
                </c:pt>
                <c:pt idx="1660">
                  <c:v>33.210800000000006</c:v>
                </c:pt>
                <c:pt idx="1661">
                  <c:v>33.210800000000006</c:v>
                </c:pt>
                <c:pt idx="1662">
                  <c:v>33.210800000000006</c:v>
                </c:pt>
                <c:pt idx="1663">
                  <c:v>33.210800000000006</c:v>
                </c:pt>
                <c:pt idx="1664">
                  <c:v>33.210800000000006</c:v>
                </c:pt>
                <c:pt idx="1665">
                  <c:v>33.210800000000006</c:v>
                </c:pt>
                <c:pt idx="1666">
                  <c:v>33.210800000000006</c:v>
                </c:pt>
                <c:pt idx="1667">
                  <c:v>33.330300000000022</c:v>
                </c:pt>
                <c:pt idx="1668">
                  <c:v>33.210800000000006</c:v>
                </c:pt>
                <c:pt idx="1669">
                  <c:v>33.210800000000006</c:v>
                </c:pt>
                <c:pt idx="1670">
                  <c:v>33.330300000000022</c:v>
                </c:pt>
                <c:pt idx="1671">
                  <c:v>33.210800000000006</c:v>
                </c:pt>
                <c:pt idx="1672">
                  <c:v>33.210800000000006</c:v>
                </c:pt>
                <c:pt idx="1673">
                  <c:v>33.210800000000006</c:v>
                </c:pt>
                <c:pt idx="1674">
                  <c:v>33.330300000000022</c:v>
                </c:pt>
                <c:pt idx="1675">
                  <c:v>33.330300000000022</c:v>
                </c:pt>
                <c:pt idx="1676">
                  <c:v>33.330300000000022</c:v>
                </c:pt>
                <c:pt idx="1677">
                  <c:v>33.210800000000006</c:v>
                </c:pt>
                <c:pt idx="1678">
                  <c:v>33.330300000000022</c:v>
                </c:pt>
                <c:pt idx="1679">
                  <c:v>33.330300000000022</c:v>
                </c:pt>
                <c:pt idx="1680">
                  <c:v>33.449900000000014</c:v>
                </c:pt>
                <c:pt idx="1681">
                  <c:v>33.330300000000022</c:v>
                </c:pt>
                <c:pt idx="1682">
                  <c:v>33.330300000000022</c:v>
                </c:pt>
                <c:pt idx="1683">
                  <c:v>33.330300000000022</c:v>
                </c:pt>
                <c:pt idx="1684">
                  <c:v>33.330300000000022</c:v>
                </c:pt>
                <c:pt idx="1685">
                  <c:v>33.330300000000022</c:v>
                </c:pt>
                <c:pt idx="1686">
                  <c:v>33.330300000000022</c:v>
                </c:pt>
                <c:pt idx="1687">
                  <c:v>33.449900000000014</c:v>
                </c:pt>
                <c:pt idx="1688">
                  <c:v>33.330300000000022</c:v>
                </c:pt>
                <c:pt idx="1689">
                  <c:v>33.330300000000022</c:v>
                </c:pt>
                <c:pt idx="1690">
                  <c:v>33.330300000000022</c:v>
                </c:pt>
                <c:pt idx="1691">
                  <c:v>33.330300000000022</c:v>
                </c:pt>
                <c:pt idx="1692">
                  <c:v>33.449900000000014</c:v>
                </c:pt>
                <c:pt idx="1693">
                  <c:v>33.330300000000022</c:v>
                </c:pt>
                <c:pt idx="1694">
                  <c:v>33.449900000000014</c:v>
                </c:pt>
                <c:pt idx="1695">
                  <c:v>33.449900000000014</c:v>
                </c:pt>
                <c:pt idx="1696">
                  <c:v>33.449900000000014</c:v>
                </c:pt>
                <c:pt idx="1697">
                  <c:v>33.449900000000014</c:v>
                </c:pt>
                <c:pt idx="1698">
                  <c:v>33.449900000000014</c:v>
                </c:pt>
                <c:pt idx="1699">
                  <c:v>33.449900000000014</c:v>
                </c:pt>
                <c:pt idx="1700">
                  <c:v>33.449900000000014</c:v>
                </c:pt>
                <c:pt idx="1701">
                  <c:v>33.449900000000014</c:v>
                </c:pt>
                <c:pt idx="1702">
                  <c:v>33.449900000000014</c:v>
                </c:pt>
                <c:pt idx="1703">
                  <c:v>33.449900000000014</c:v>
                </c:pt>
                <c:pt idx="1704">
                  <c:v>33.449900000000014</c:v>
                </c:pt>
                <c:pt idx="1705">
                  <c:v>33.449900000000014</c:v>
                </c:pt>
                <c:pt idx="1706">
                  <c:v>33.449900000000014</c:v>
                </c:pt>
                <c:pt idx="1707">
                  <c:v>33.449900000000014</c:v>
                </c:pt>
                <c:pt idx="1708">
                  <c:v>33.56940000000003</c:v>
                </c:pt>
                <c:pt idx="1709">
                  <c:v>33.449900000000014</c:v>
                </c:pt>
                <c:pt idx="1710">
                  <c:v>33.56940000000003</c:v>
                </c:pt>
                <c:pt idx="1711">
                  <c:v>33.56940000000003</c:v>
                </c:pt>
                <c:pt idx="1712">
                  <c:v>33.56940000000003</c:v>
                </c:pt>
                <c:pt idx="1713">
                  <c:v>33.56940000000003</c:v>
                </c:pt>
                <c:pt idx="1714">
                  <c:v>33.56940000000003</c:v>
                </c:pt>
                <c:pt idx="1715">
                  <c:v>33.56940000000003</c:v>
                </c:pt>
                <c:pt idx="1716">
                  <c:v>33.56940000000003</c:v>
                </c:pt>
                <c:pt idx="1717">
                  <c:v>33.56940000000003</c:v>
                </c:pt>
                <c:pt idx="1718">
                  <c:v>33.689000000000021</c:v>
                </c:pt>
                <c:pt idx="1719">
                  <c:v>33.56940000000003</c:v>
                </c:pt>
                <c:pt idx="1720">
                  <c:v>33.56940000000003</c:v>
                </c:pt>
                <c:pt idx="1721">
                  <c:v>33.689000000000021</c:v>
                </c:pt>
                <c:pt idx="1722">
                  <c:v>33.56940000000003</c:v>
                </c:pt>
                <c:pt idx="1723">
                  <c:v>33.56940000000003</c:v>
                </c:pt>
                <c:pt idx="1724">
                  <c:v>33.56940000000003</c:v>
                </c:pt>
                <c:pt idx="1725">
                  <c:v>33.56940000000003</c:v>
                </c:pt>
                <c:pt idx="1726">
                  <c:v>33.56940000000003</c:v>
                </c:pt>
                <c:pt idx="1727">
                  <c:v>33.56940000000003</c:v>
                </c:pt>
                <c:pt idx="1728">
                  <c:v>33.56940000000003</c:v>
                </c:pt>
                <c:pt idx="1729">
                  <c:v>33.689000000000021</c:v>
                </c:pt>
                <c:pt idx="1730">
                  <c:v>33.689000000000021</c:v>
                </c:pt>
                <c:pt idx="1731">
                  <c:v>33.56940000000003</c:v>
                </c:pt>
                <c:pt idx="1732">
                  <c:v>33.56940000000003</c:v>
                </c:pt>
                <c:pt idx="1733">
                  <c:v>33.689000000000021</c:v>
                </c:pt>
                <c:pt idx="1734">
                  <c:v>33.689000000000021</c:v>
                </c:pt>
                <c:pt idx="1735">
                  <c:v>33.689000000000021</c:v>
                </c:pt>
                <c:pt idx="1736">
                  <c:v>33.56940000000003</c:v>
                </c:pt>
                <c:pt idx="1737">
                  <c:v>33.689000000000021</c:v>
                </c:pt>
                <c:pt idx="1738">
                  <c:v>33.689000000000021</c:v>
                </c:pt>
                <c:pt idx="1739">
                  <c:v>33.689000000000021</c:v>
                </c:pt>
                <c:pt idx="1740">
                  <c:v>33.689000000000021</c:v>
                </c:pt>
                <c:pt idx="1741">
                  <c:v>33.689000000000021</c:v>
                </c:pt>
                <c:pt idx="1742">
                  <c:v>33.689000000000021</c:v>
                </c:pt>
                <c:pt idx="1743">
                  <c:v>33.689000000000021</c:v>
                </c:pt>
                <c:pt idx="1744">
                  <c:v>33.689000000000021</c:v>
                </c:pt>
                <c:pt idx="1745">
                  <c:v>33.689000000000021</c:v>
                </c:pt>
                <c:pt idx="1746">
                  <c:v>33.689000000000021</c:v>
                </c:pt>
                <c:pt idx="1747">
                  <c:v>33.689000000000021</c:v>
                </c:pt>
                <c:pt idx="1748">
                  <c:v>33.689000000000021</c:v>
                </c:pt>
                <c:pt idx="1749">
                  <c:v>33.808500000000038</c:v>
                </c:pt>
                <c:pt idx="1750">
                  <c:v>33.808500000000038</c:v>
                </c:pt>
                <c:pt idx="1751">
                  <c:v>33.689000000000021</c:v>
                </c:pt>
                <c:pt idx="1752">
                  <c:v>33.808500000000038</c:v>
                </c:pt>
                <c:pt idx="1753">
                  <c:v>33.808500000000038</c:v>
                </c:pt>
                <c:pt idx="1754">
                  <c:v>33.808500000000038</c:v>
                </c:pt>
                <c:pt idx="1755">
                  <c:v>33.808500000000038</c:v>
                </c:pt>
                <c:pt idx="1756">
                  <c:v>33.808500000000038</c:v>
                </c:pt>
                <c:pt idx="1757">
                  <c:v>33.808500000000038</c:v>
                </c:pt>
                <c:pt idx="1758">
                  <c:v>33.808500000000038</c:v>
                </c:pt>
                <c:pt idx="1759">
                  <c:v>33.808500000000038</c:v>
                </c:pt>
                <c:pt idx="1760">
                  <c:v>33.808500000000038</c:v>
                </c:pt>
                <c:pt idx="1761">
                  <c:v>33.808500000000038</c:v>
                </c:pt>
                <c:pt idx="1762">
                  <c:v>33.928100000000029</c:v>
                </c:pt>
                <c:pt idx="1763">
                  <c:v>33.808500000000038</c:v>
                </c:pt>
                <c:pt idx="1764">
                  <c:v>33.928100000000029</c:v>
                </c:pt>
                <c:pt idx="1765">
                  <c:v>33.928100000000029</c:v>
                </c:pt>
                <c:pt idx="1766">
                  <c:v>33.808500000000038</c:v>
                </c:pt>
                <c:pt idx="1767">
                  <c:v>33.928100000000029</c:v>
                </c:pt>
                <c:pt idx="1768">
                  <c:v>33.808500000000038</c:v>
                </c:pt>
                <c:pt idx="1769">
                  <c:v>33.808500000000038</c:v>
                </c:pt>
                <c:pt idx="1770">
                  <c:v>33.808500000000038</c:v>
                </c:pt>
                <c:pt idx="1771">
                  <c:v>33.928100000000029</c:v>
                </c:pt>
                <c:pt idx="1772">
                  <c:v>33.928100000000029</c:v>
                </c:pt>
                <c:pt idx="1773">
                  <c:v>33.928100000000029</c:v>
                </c:pt>
                <c:pt idx="1774">
                  <c:v>34.047599999999989</c:v>
                </c:pt>
                <c:pt idx="1775">
                  <c:v>33.928100000000029</c:v>
                </c:pt>
                <c:pt idx="1776">
                  <c:v>33.928100000000029</c:v>
                </c:pt>
                <c:pt idx="1777">
                  <c:v>33.928100000000029</c:v>
                </c:pt>
                <c:pt idx="1778">
                  <c:v>33.928100000000029</c:v>
                </c:pt>
                <c:pt idx="1779">
                  <c:v>33.928100000000029</c:v>
                </c:pt>
                <c:pt idx="1780">
                  <c:v>33.928100000000029</c:v>
                </c:pt>
                <c:pt idx="1781">
                  <c:v>33.928100000000029</c:v>
                </c:pt>
                <c:pt idx="1782">
                  <c:v>33.928100000000029</c:v>
                </c:pt>
                <c:pt idx="1783">
                  <c:v>33.928100000000029</c:v>
                </c:pt>
                <c:pt idx="1784">
                  <c:v>33.928100000000029</c:v>
                </c:pt>
                <c:pt idx="1785">
                  <c:v>34.047599999999989</c:v>
                </c:pt>
                <c:pt idx="1786">
                  <c:v>34.047599999999989</c:v>
                </c:pt>
                <c:pt idx="1787">
                  <c:v>33.928100000000029</c:v>
                </c:pt>
                <c:pt idx="1788">
                  <c:v>34.047599999999989</c:v>
                </c:pt>
                <c:pt idx="1789">
                  <c:v>33.928100000000029</c:v>
                </c:pt>
                <c:pt idx="1790">
                  <c:v>33.928100000000029</c:v>
                </c:pt>
                <c:pt idx="1791">
                  <c:v>34.047599999999989</c:v>
                </c:pt>
                <c:pt idx="1792">
                  <c:v>34.047599999999989</c:v>
                </c:pt>
                <c:pt idx="1793">
                  <c:v>33.928100000000029</c:v>
                </c:pt>
                <c:pt idx="1794">
                  <c:v>34.047599999999989</c:v>
                </c:pt>
                <c:pt idx="1795">
                  <c:v>34.047599999999989</c:v>
                </c:pt>
                <c:pt idx="1796">
                  <c:v>34.047599999999989</c:v>
                </c:pt>
                <c:pt idx="1797">
                  <c:v>34.047599999999989</c:v>
                </c:pt>
                <c:pt idx="1798">
                  <c:v>34.047599999999989</c:v>
                </c:pt>
                <c:pt idx="1799">
                  <c:v>34.047599999999989</c:v>
                </c:pt>
                <c:pt idx="1800">
                  <c:v>34.047599999999989</c:v>
                </c:pt>
                <c:pt idx="1801">
                  <c:v>34.047599999999989</c:v>
                </c:pt>
                <c:pt idx="1802">
                  <c:v>34.047599999999989</c:v>
                </c:pt>
                <c:pt idx="1803">
                  <c:v>34.047599999999989</c:v>
                </c:pt>
                <c:pt idx="1804">
                  <c:v>34.167200000000037</c:v>
                </c:pt>
                <c:pt idx="1805">
                  <c:v>34.167200000000037</c:v>
                </c:pt>
                <c:pt idx="1806">
                  <c:v>34.047599999999989</c:v>
                </c:pt>
                <c:pt idx="1807">
                  <c:v>34.167200000000037</c:v>
                </c:pt>
                <c:pt idx="1808">
                  <c:v>34.047599999999989</c:v>
                </c:pt>
                <c:pt idx="1809">
                  <c:v>34.167200000000037</c:v>
                </c:pt>
                <c:pt idx="1810">
                  <c:v>34.167200000000037</c:v>
                </c:pt>
                <c:pt idx="1811">
                  <c:v>34.167200000000037</c:v>
                </c:pt>
                <c:pt idx="1812">
                  <c:v>34.167200000000037</c:v>
                </c:pt>
                <c:pt idx="1813">
                  <c:v>34.167200000000037</c:v>
                </c:pt>
                <c:pt idx="1814">
                  <c:v>34.167200000000037</c:v>
                </c:pt>
                <c:pt idx="1815">
                  <c:v>34.167200000000037</c:v>
                </c:pt>
                <c:pt idx="1816">
                  <c:v>34.167200000000037</c:v>
                </c:pt>
                <c:pt idx="1817">
                  <c:v>34.286699999999996</c:v>
                </c:pt>
                <c:pt idx="1818">
                  <c:v>34.167200000000037</c:v>
                </c:pt>
                <c:pt idx="1819">
                  <c:v>34.167200000000037</c:v>
                </c:pt>
                <c:pt idx="1820">
                  <c:v>34.167200000000037</c:v>
                </c:pt>
                <c:pt idx="1821">
                  <c:v>34.167200000000037</c:v>
                </c:pt>
                <c:pt idx="1822">
                  <c:v>34.167200000000037</c:v>
                </c:pt>
                <c:pt idx="1823">
                  <c:v>34.286699999999996</c:v>
                </c:pt>
                <c:pt idx="1824">
                  <c:v>34.167200000000037</c:v>
                </c:pt>
                <c:pt idx="1825">
                  <c:v>34.286699999999996</c:v>
                </c:pt>
                <c:pt idx="1826">
                  <c:v>34.286699999999996</c:v>
                </c:pt>
                <c:pt idx="1827">
                  <c:v>34.286699999999996</c:v>
                </c:pt>
                <c:pt idx="1828">
                  <c:v>34.286699999999996</c:v>
                </c:pt>
                <c:pt idx="1829">
                  <c:v>34.286699999999996</c:v>
                </c:pt>
                <c:pt idx="1830">
                  <c:v>34.286699999999996</c:v>
                </c:pt>
                <c:pt idx="1831">
                  <c:v>34.286699999999996</c:v>
                </c:pt>
                <c:pt idx="1832">
                  <c:v>34.286699999999996</c:v>
                </c:pt>
                <c:pt idx="1833">
                  <c:v>34.286699999999996</c:v>
                </c:pt>
                <c:pt idx="1834">
                  <c:v>34.286699999999996</c:v>
                </c:pt>
                <c:pt idx="1835">
                  <c:v>34.406299999999987</c:v>
                </c:pt>
                <c:pt idx="1836">
                  <c:v>34.286699999999996</c:v>
                </c:pt>
                <c:pt idx="1837">
                  <c:v>34.286699999999996</c:v>
                </c:pt>
                <c:pt idx="1838">
                  <c:v>34.406299999999987</c:v>
                </c:pt>
                <c:pt idx="1839">
                  <c:v>34.406299999999987</c:v>
                </c:pt>
                <c:pt idx="1840">
                  <c:v>34.286699999999996</c:v>
                </c:pt>
                <c:pt idx="1841">
                  <c:v>34.406299999999987</c:v>
                </c:pt>
                <c:pt idx="1842">
                  <c:v>34.406299999999987</c:v>
                </c:pt>
                <c:pt idx="1843">
                  <c:v>34.286699999999996</c:v>
                </c:pt>
                <c:pt idx="1844">
                  <c:v>34.406299999999987</c:v>
                </c:pt>
                <c:pt idx="1845">
                  <c:v>34.406299999999987</c:v>
                </c:pt>
                <c:pt idx="1846">
                  <c:v>34.406299999999987</c:v>
                </c:pt>
                <c:pt idx="1847">
                  <c:v>34.286699999999996</c:v>
                </c:pt>
                <c:pt idx="1848">
                  <c:v>34.286699999999996</c:v>
                </c:pt>
                <c:pt idx="1849">
                  <c:v>34.406299999999987</c:v>
                </c:pt>
                <c:pt idx="1850">
                  <c:v>34.406299999999987</c:v>
                </c:pt>
                <c:pt idx="1851">
                  <c:v>34.406299999999987</c:v>
                </c:pt>
                <c:pt idx="1852">
                  <c:v>34.406299999999987</c:v>
                </c:pt>
                <c:pt idx="1853">
                  <c:v>34.525800000000004</c:v>
                </c:pt>
                <c:pt idx="1854">
                  <c:v>34.406299999999987</c:v>
                </c:pt>
                <c:pt idx="1855">
                  <c:v>34.406299999999987</c:v>
                </c:pt>
                <c:pt idx="1856">
                  <c:v>34.406299999999987</c:v>
                </c:pt>
                <c:pt idx="1857">
                  <c:v>34.406299999999987</c:v>
                </c:pt>
                <c:pt idx="1858">
                  <c:v>34.406299999999987</c:v>
                </c:pt>
                <c:pt idx="1859">
                  <c:v>34.406299999999987</c:v>
                </c:pt>
                <c:pt idx="1860">
                  <c:v>34.525800000000004</c:v>
                </c:pt>
                <c:pt idx="1861">
                  <c:v>34.525800000000004</c:v>
                </c:pt>
                <c:pt idx="1862">
                  <c:v>34.406299999999987</c:v>
                </c:pt>
                <c:pt idx="1863">
                  <c:v>34.525800000000004</c:v>
                </c:pt>
                <c:pt idx="1864">
                  <c:v>34.406299999999987</c:v>
                </c:pt>
                <c:pt idx="1865">
                  <c:v>34.406299999999987</c:v>
                </c:pt>
                <c:pt idx="1866">
                  <c:v>34.525800000000004</c:v>
                </c:pt>
                <c:pt idx="1867">
                  <c:v>34.525800000000004</c:v>
                </c:pt>
                <c:pt idx="1868">
                  <c:v>34.525800000000004</c:v>
                </c:pt>
                <c:pt idx="1869">
                  <c:v>34.525800000000004</c:v>
                </c:pt>
                <c:pt idx="1870">
                  <c:v>34.525800000000004</c:v>
                </c:pt>
                <c:pt idx="1871">
                  <c:v>34.406299999999987</c:v>
                </c:pt>
                <c:pt idx="1872">
                  <c:v>34.525800000000004</c:v>
                </c:pt>
                <c:pt idx="1873">
                  <c:v>34.525800000000004</c:v>
                </c:pt>
                <c:pt idx="1874">
                  <c:v>34.525800000000004</c:v>
                </c:pt>
                <c:pt idx="1875">
                  <c:v>34.525800000000004</c:v>
                </c:pt>
                <c:pt idx="1876">
                  <c:v>34.525800000000004</c:v>
                </c:pt>
                <c:pt idx="1877">
                  <c:v>34.525800000000004</c:v>
                </c:pt>
                <c:pt idx="1878">
                  <c:v>34.645400000000052</c:v>
                </c:pt>
                <c:pt idx="1879">
                  <c:v>34.525800000000004</c:v>
                </c:pt>
                <c:pt idx="1880">
                  <c:v>34.525800000000004</c:v>
                </c:pt>
                <c:pt idx="1881">
                  <c:v>34.525800000000004</c:v>
                </c:pt>
                <c:pt idx="1882">
                  <c:v>34.525800000000004</c:v>
                </c:pt>
                <c:pt idx="1883">
                  <c:v>34.645400000000052</c:v>
                </c:pt>
                <c:pt idx="1884">
                  <c:v>34.645400000000052</c:v>
                </c:pt>
                <c:pt idx="1885">
                  <c:v>34.645400000000052</c:v>
                </c:pt>
                <c:pt idx="1886">
                  <c:v>34.525800000000004</c:v>
                </c:pt>
                <c:pt idx="1887">
                  <c:v>34.525800000000004</c:v>
                </c:pt>
                <c:pt idx="1888">
                  <c:v>34.645400000000052</c:v>
                </c:pt>
                <c:pt idx="1889">
                  <c:v>34.645400000000052</c:v>
                </c:pt>
                <c:pt idx="1890">
                  <c:v>34.525800000000004</c:v>
                </c:pt>
                <c:pt idx="1891">
                  <c:v>34.645400000000052</c:v>
                </c:pt>
                <c:pt idx="1892">
                  <c:v>34.525800000000004</c:v>
                </c:pt>
                <c:pt idx="1893">
                  <c:v>34.645400000000052</c:v>
                </c:pt>
                <c:pt idx="1894">
                  <c:v>34.645400000000052</c:v>
                </c:pt>
                <c:pt idx="1895">
                  <c:v>34.645400000000052</c:v>
                </c:pt>
                <c:pt idx="1896">
                  <c:v>34.525800000000004</c:v>
                </c:pt>
                <c:pt idx="1897">
                  <c:v>34.645400000000052</c:v>
                </c:pt>
                <c:pt idx="1898">
                  <c:v>34.645400000000052</c:v>
                </c:pt>
                <c:pt idx="1899">
                  <c:v>34.645400000000052</c:v>
                </c:pt>
                <c:pt idx="1900">
                  <c:v>34.645400000000052</c:v>
                </c:pt>
                <c:pt idx="1901">
                  <c:v>34.525800000000004</c:v>
                </c:pt>
                <c:pt idx="1902">
                  <c:v>34.645400000000052</c:v>
                </c:pt>
                <c:pt idx="1903">
                  <c:v>34.645400000000052</c:v>
                </c:pt>
                <c:pt idx="1904">
                  <c:v>34.645400000000052</c:v>
                </c:pt>
                <c:pt idx="1905">
                  <c:v>34.764900000000011</c:v>
                </c:pt>
                <c:pt idx="1906">
                  <c:v>34.645400000000052</c:v>
                </c:pt>
                <c:pt idx="1907">
                  <c:v>34.645400000000052</c:v>
                </c:pt>
                <c:pt idx="1908">
                  <c:v>34.645400000000052</c:v>
                </c:pt>
                <c:pt idx="1909">
                  <c:v>34.645400000000052</c:v>
                </c:pt>
                <c:pt idx="1910">
                  <c:v>34.645400000000052</c:v>
                </c:pt>
                <c:pt idx="1911">
                  <c:v>34.764900000000011</c:v>
                </c:pt>
                <c:pt idx="1912">
                  <c:v>34.764900000000011</c:v>
                </c:pt>
                <c:pt idx="1913">
                  <c:v>34.764900000000011</c:v>
                </c:pt>
                <c:pt idx="1914">
                  <c:v>34.645400000000052</c:v>
                </c:pt>
                <c:pt idx="1915">
                  <c:v>34.645400000000052</c:v>
                </c:pt>
                <c:pt idx="1916">
                  <c:v>34.764900000000011</c:v>
                </c:pt>
                <c:pt idx="1917">
                  <c:v>34.645400000000052</c:v>
                </c:pt>
                <c:pt idx="1918">
                  <c:v>34.764900000000011</c:v>
                </c:pt>
                <c:pt idx="1919">
                  <c:v>34.764900000000011</c:v>
                </c:pt>
                <c:pt idx="1920">
                  <c:v>34.764900000000011</c:v>
                </c:pt>
                <c:pt idx="1921">
                  <c:v>34.884500000000003</c:v>
                </c:pt>
                <c:pt idx="1922">
                  <c:v>34.645400000000052</c:v>
                </c:pt>
                <c:pt idx="1923">
                  <c:v>34.764900000000011</c:v>
                </c:pt>
                <c:pt idx="1924">
                  <c:v>34.764900000000011</c:v>
                </c:pt>
                <c:pt idx="1925">
                  <c:v>34.764900000000011</c:v>
                </c:pt>
                <c:pt idx="1926">
                  <c:v>34.884500000000003</c:v>
                </c:pt>
                <c:pt idx="1927">
                  <c:v>34.764900000000011</c:v>
                </c:pt>
                <c:pt idx="1928">
                  <c:v>34.764900000000011</c:v>
                </c:pt>
                <c:pt idx="1929">
                  <c:v>34.884500000000003</c:v>
                </c:pt>
                <c:pt idx="1930">
                  <c:v>34.884500000000003</c:v>
                </c:pt>
                <c:pt idx="1931">
                  <c:v>34.764900000000011</c:v>
                </c:pt>
                <c:pt idx="1932">
                  <c:v>34.884500000000003</c:v>
                </c:pt>
                <c:pt idx="1933">
                  <c:v>34.764900000000011</c:v>
                </c:pt>
                <c:pt idx="1934">
                  <c:v>34.884500000000003</c:v>
                </c:pt>
                <c:pt idx="1935">
                  <c:v>34.884500000000003</c:v>
                </c:pt>
                <c:pt idx="1936">
                  <c:v>34.764900000000011</c:v>
                </c:pt>
                <c:pt idx="1937">
                  <c:v>34.884500000000003</c:v>
                </c:pt>
                <c:pt idx="1938">
                  <c:v>34.884500000000003</c:v>
                </c:pt>
                <c:pt idx="1939">
                  <c:v>34.884500000000003</c:v>
                </c:pt>
                <c:pt idx="1940">
                  <c:v>34.884500000000003</c:v>
                </c:pt>
                <c:pt idx="1941">
                  <c:v>34.884500000000003</c:v>
                </c:pt>
                <c:pt idx="1942">
                  <c:v>34.884500000000003</c:v>
                </c:pt>
                <c:pt idx="1943">
                  <c:v>34.884500000000003</c:v>
                </c:pt>
                <c:pt idx="1944">
                  <c:v>34.884500000000003</c:v>
                </c:pt>
                <c:pt idx="1945">
                  <c:v>35.004100000000051</c:v>
                </c:pt>
                <c:pt idx="1946">
                  <c:v>35.004100000000051</c:v>
                </c:pt>
                <c:pt idx="1947">
                  <c:v>34.884500000000003</c:v>
                </c:pt>
                <c:pt idx="1948">
                  <c:v>34.884500000000003</c:v>
                </c:pt>
                <c:pt idx="1949">
                  <c:v>35.004100000000051</c:v>
                </c:pt>
                <c:pt idx="1950">
                  <c:v>35.004100000000051</c:v>
                </c:pt>
                <c:pt idx="1951">
                  <c:v>34.884500000000003</c:v>
                </c:pt>
                <c:pt idx="1952">
                  <c:v>34.884500000000003</c:v>
                </c:pt>
                <c:pt idx="1953">
                  <c:v>35.004100000000051</c:v>
                </c:pt>
                <c:pt idx="1954">
                  <c:v>34.884500000000003</c:v>
                </c:pt>
                <c:pt idx="1955">
                  <c:v>35.004100000000051</c:v>
                </c:pt>
                <c:pt idx="1956">
                  <c:v>35.004100000000051</c:v>
                </c:pt>
                <c:pt idx="1957">
                  <c:v>35.004100000000051</c:v>
                </c:pt>
                <c:pt idx="1958">
                  <c:v>35.004100000000051</c:v>
                </c:pt>
                <c:pt idx="1959">
                  <c:v>35.004100000000051</c:v>
                </c:pt>
                <c:pt idx="1960">
                  <c:v>35.004100000000051</c:v>
                </c:pt>
                <c:pt idx="1961">
                  <c:v>35.004100000000051</c:v>
                </c:pt>
                <c:pt idx="1962">
                  <c:v>35.004100000000051</c:v>
                </c:pt>
                <c:pt idx="1963">
                  <c:v>35.004100000000051</c:v>
                </c:pt>
                <c:pt idx="1964">
                  <c:v>35.12360000000001</c:v>
                </c:pt>
                <c:pt idx="1965">
                  <c:v>35.004100000000051</c:v>
                </c:pt>
                <c:pt idx="1966">
                  <c:v>35.12360000000001</c:v>
                </c:pt>
                <c:pt idx="1967">
                  <c:v>35.004100000000051</c:v>
                </c:pt>
                <c:pt idx="1968">
                  <c:v>35.004100000000051</c:v>
                </c:pt>
                <c:pt idx="1969">
                  <c:v>35.12360000000001</c:v>
                </c:pt>
                <c:pt idx="1970">
                  <c:v>35.004100000000051</c:v>
                </c:pt>
                <c:pt idx="1971">
                  <c:v>35.004100000000051</c:v>
                </c:pt>
                <c:pt idx="1972">
                  <c:v>35.004100000000051</c:v>
                </c:pt>
                <c:pt idx="1973">
                  <c:v>35.004100000000051</c:v>
                </c:pt>
                <c:pt idx="1974">
                  <c:v>35.004100000000051</c:v>
                </c:pt>
                <c:pt idx="1975">
                  <c:v>35.12360000000001</c:v>
                </c:pt>
                <c:pt idx="1976">
                  <c:v>35.004100000000051</c:v>
                </c:pt>
                <c:pt idx="1977">
                  <c:v>35.004100000000051</c:v>
                </c:pt>
                <c:pt idx="1978">
                  <c:v>35.004100000000051</c:v>
                </c:pt>
                <c:pt idx="1979">
                  <c:v>35.12360000000001</c:v>
                </c:pt>
                <c:pt idx="1980">
                  <c:v>35.12360000000001</c:v>
                </c:pt>
                <c:pt idx="1981">
                  <c:v>35.12360000000001</c:v>
                </c:pt>
                <c:pt idx="1982">
                  <c:v>35.12360000000001</c:v>
                </c:pt>
                <c:pt idx="1983">
                  <c:v>35.12360000000001</c:v>
                </c:pt>
                <c:pt idx="1984">
                  <c:v>35.12360000000001</c:v>
                </c:pt>
                <c:pt idx="1985">
                  <c:v>35.004100000000051</c:v>
                </c:pt>
                <c:pt idx="1986">
                  <c:v>35.12360000000001</c:v>
                </c:pt>
                <c:pt idx="1987">
                  <c:v>35.12360000000001</c:v>
                </c:pt>
                <c:pt idx="1988">
                  <c:v>35.12360000000001</c:v>
                </c:pt>
                <c:pt idx="1989">
                  <c:v>35.12360000000001</c:v>
                </c:pt>
                <c:pt idx="1990">
                  <c:v>35.12360000000001</c:v>
                </c:pt>
                <c:pt idx="1991">
                  <c:v>35.12360000000001</c:v>
                </c:pt>
                <c:pt idx="1992">
                  <c:v>35.12360000000001</c:v>
                </c:pt>
                <c:pt idx="1993">
                  <c:v>35.12360000000001</c:v>
                </c:pt>
                <c:pt idx="1994">
                  <c:v>35.243200000000002</c:v>
                </c:pt>
                <c:pt idx="1995">
                  <c:v>35.243200000000002</c:v>
                </c:pt>
                <c:pt idx="1996">
                  <c:v>35.12360000000001</c:v>
                </c:pt>
                <c:pt idx="1997">
                  <c:v>35.243200000000002</c:v>
                </c:pt>
                <c:pt idx="1998">
                  <c:v>35.12360000000001</c:v>
                </c:pt>
                <c:pt idx="1999">
                  <c:v>35.243200000000002</c:v>
                </c:pt>
                <c:pt idx="2000">
                  <c:v>35.12360000000001</c:v>
                </c:pt>
                <c:pt idx="2001">
                  <c:v>35.12360000000001</c:v>
                </c:pt>
                <c:pt idx="2002">
                  <c:v>35.243200000000002</c:v>
                </c:pt>
                <c:pt idx="2003">
                  <c:v>35.243200000000002</c:v>
                </c:pt>
                <c:pt idx="2004">
                  <c:v>35.243200000000002</c:v>
                </c:pt>
                <c:pt idx="2005">
                  <c:v>35.243200000000002</c:v>
                </c:pt>
                <c:pt idx="2006">
                  <c:v>35.243200000000002</c:v>
                </c:pt>
                <c:pt idx="2007">
                  <c:v>35.243200000000002</c:v>
                </c:pt>
                <c:pt idx="2008">
                  <c:v>35.243200000000002</c:v>
                </c:pt>
                <c:pt idx="2009">
                  <c:v>35.243200000000002</c:v>
                </c:pt>
                <c:pt idx="2010">
                  <c:v>35.243200000000002</c:v>
                </c:pt>
                <c:pt idx="2011">
                  <c:v>35.243200000000002</c:v>
                </c:pt>
                <c:pt idx="2012">
                  <c:v>35.243200000000002</c:v>
                </c:pt>
                <c:pt idx="2013">
                  <c:v>35.243200000000002</c:v>
                </c:pt>
                <c:pt idx="2014">
                  <c:v>35.243200000000002</c:v>
                </c:pt>
                <c:pt idx="2015">
                  <c:v>35.243200000000002</c:v>
                </c:pt>
                <c:pt idx="2016">
                  <c:v>35.243200000000002</c:v>
                </c:pt>
                <c:pt idx="2017">
                  <c:v>35.243200000000002</c:v>
                </c:pt>
                <c:pt idx="2018">
                  <c:v>35.362700000000018</c:v>
                </c:pt>
                <c:pt idx="2019">
                  <c:v>35.362700000000018</c:v>
                </c:pt>
                <c:pt idx="2020">
                  <c:v>35.362700000000018</c:v>
                </c:pt>
                <c:pt idx="2021">
                  <c:v>35.482300000000009</c:v>
                </c:pt>
                <c:pt idx="2022">
                  <c:v>35.362700000000018</c:v>
                </c:pt>
                <c:pt idx="2023">
                  <c:v>35.243200000000002</c:v>
                </c:pt>
                <c:pt idx="2024">
                  <c:v>35.362700000000018</c:v>
                </c:pt>
                <c:pt idx="2025">
                  <c:v>35.362700000000018</c:v>
                </c:pt>
                <c:pt idx="2026">
                  <c:v>35.362700000000018</c:v>
                </c:pt>
                <c:pt idx="2027">
                  <c:v>35.362700000000018</c:v>
                </c:pt>
                <c:pt idx="2028">
                  <c:v>35.362700000000018</c:v>
                </c:pt>
                <c:pt idx="2029">
                  <c:v>35.362700000000018</c:v>
                </c:pt>
                <c:pt idx="2030">
                  <c:v>35.362700000000018</c:v>
                </c:pt>
                <c:pt idx="2031">
                  <c:v>35.362700000000018</c:v>
                </c:pt>
                <c:pt idx="2032">
                  <c:v>35.362700000000018</c:v>
                </c:pt>
                <c:pt idx="2033">
                  <c:v>35.362700000000018</c:v>
                </c:pt>
                <c:pt idx="2034">
                  <c:v>35.362700000000018</c:v>
                </c:pt>
                <c:pt idx="2035">
                  <c:v>35.362700000000018</c:v>
                </c:pt>
                <c:pt idx="2036">
                  <c:v>35.362700000000018</c:v>
                </c:pt>
                <c:pt idx="2037">
                  <c:v>35.362700000000018</c:v>
                </c:pt>
                <c:pt idx="2038">
                  <c:v>35.362700000000018</c:v>
                </c:pt>
                <c:pt idx="2039">
                  <c:v>35.362700000000018</c:v>
                </c:pt>
                <c:pt idx="2040">
                  <c:v>35.362700000000018</c:v>
                </c:pt>
                <c:pt idx="2041">
                  <c:v>35.362700000000018</c:v>
                </c:pt>
                <c:pt idx="2042">
                  <c:v>35.362700000000018</c:v>
                </c:pt>
                <c:pt idx="2043">
                  <c:v>35.482300000000009</c:v>
                </c:pt>
                <c:pt idx="2044">
                  <c:v>35.362700000000018</c:v>
                </c:pt>
                <c:pt idx="2045">
                  <c:v>35.482300000000009</c:v>
                </c:pt>
                <c:pt idx="2046">
                  <c:v>35.362700000000018</c:v>
                </c:pt>
                <c:pt idx="2047">
                  <c:v>35.482300000000009</c:v>
                </c:pt>
                <c:pt idx="2048">
                  <c:v>35.362700000000018</c:v>
                </c:pt>
                <c:pt idx="2049">
                  <c:v>35.362700000000018</c:v>
                </c:pt>
                <c:pt idx="2050">
                  <c:v>35.482300000000009</c:v>
                </c:pt>
                <c:pt idx="2051">
                  <c:v>35.362700000000018</c:v>
                </c:pt>
                <c:pt idx="2052">
                  <c:v>35.482300000000009</c:v>
                </c:pt>
                <c:pt idx="2053">
                  <c:v>35.362700000000018</c:v>
                </c:pt>
                <c:pt idx="2054">
                  <c:v>35.482300000000009</c:v>
                </c:pt>
                <c:pt idx="2055">
                  <c:v>35.482300000000009</c:v>
                </c:pt>
                <c:pt idx="2056">
                  <c:v>35.482300000000009</c:v>
                </c:pt>
                <c:pt idx="2057">
                  <c:v>35.482300000000009</c:v>
                </c:pt>
                <c:pt idx="2058">
                  <c:v>35.482300000000009</c:v>
                </c:pt>
                <c:pt idx="2059">
                  <c:v>35.362700000000018</c:v>
                </c:pt>
                <c:pt idx="2060">
                  <c:v>35.362700000000018</c:v>
                </c:pt>
                <c:pt idx="2061">
                  <c:v>35.362700000000018</c:v>
                </c:pt>
                <c:pt idx="2062">
                  <c:v>35.362700000000018</c:v>
                </c:pt>
                <c:pt idx="2063">
                  <c:v>35.482300000000009</c:v>
                </c:pt>
                <c:pt idx="2064">
                  <c:v>35.482300000000009</c:v>
                </c:pt>
                <c:pt idx="2065">
                  <c:v>35.482300000000009</c:v>
                </c:pt>
                <c:pt idx="2066">
                  <c:v>35.482300000000009</c:v>
                </c:pt>
                <c:pt idx="2067">
                  <c:v>35.482300000000009</c:v>
                </c:pt>
                <c:pt idx="2068">
                  <c:v>35.482300000000009</c:v>
                </c:pt>
                <c:pt idx="2069">
                  <c:v>35.482300000000009</c:v>
                </c:pt>
                <c:pt idx="2070">
                  <c:v>35.482300000000009</c:v>
                </c:pt>
                <c:pt idx="2071">
                  <c:v>35.482300000000009</c:v>
                </c:pt>
                <c:pt idx="2072">
                  <c:v>35.482300000000009</c:v>
                </c:pt>
                <c:pt idx="2073">
                  <c:v>35.482300000000009</c:v>
                </c:pt>
                <c:pt idx="2074">
                  <c:v>35.362700000000018</c:v>
                </c:pt>
                <c:pt idx="2075">
                  <c:v>35.482300000000009</c:v>
                </c:pt>
                <c:pt idx="2076">
                  <c:v>35.482300000000009</c:v>
                </c:pt>
                <c:pt idx="2077">
                  <c:v>35.482300000000009</c:v>
                </c:pt>
                <c:pt idx="2078">
                  <c:v>35.362700000000018</c:v>
                </c:pt>
                <c:pt idx="2079">
                  <c:v>35.482300000000009</c:v>
                </c:pt>
                <c:pt idx="2080">
                  <c:v>35.482300000000009</c:v>
                </c:pt>
                <c:pt idx="2081">
                  <c:v>35.482300000000009</c:v>
                </c:pt>
                <c:pt idx="2082">
                  <c:v>35.482300000000009</c:v>
                </c:pt>
                <c:pt idx="2083">
                  <c:v>35.482300000000009</c:v>
                </c:pt>
                <c:pt idx="2084">
                  <c:v>35.482300000000009</c:v>
                </c:pt>
                <c:pt idx="2085">
                  <c:v>35.482300000000009</c:v>
                </c:pt>
                <c:pt idx="2086">
                  <c:v>35.362700000000018</c:v>
                </c:pt>
                <c:pt idx="2087">
                  <c:v>35.482300000000009</c:v>
                </c:pt>
                <c:pt idx="2088">
                  <c:v>35.482300000000009</c:v>
                </c:pt>
                <c:pt idx="2089">
                  <c:v>35.482300000000009</c:v>
                </c:pt>
                <c:pt idx="2090">
                  <c:v>35.482300000000009</c:v>
                </c:pt>
                <c:pt idx="2091">
                  <c:v>35.362700000000018</c:v>
                </c:pt>
                <c:pt idx="2092">
                  <c:v>35.482300000000009</c:v>
                </c:pt>
                <c:pt idx="2093">
                  <c:v>35.482300000000009</c:v>
                </c:pt>
                <c:pt idx="2094">
                  <c:v>35.362700000000018</c:v>
                </c:pt>
                <c:pt idx="2095">
                  <c:v>35.482300000000009</c:v>
                </c:pt>
                <c:pt idx="2096">
                  <c:v>35.482300000000009</c:v>
                </c:pt>
                <c:pt idx="2097">
                  <c:v>35.362700000000018</c:v>
                </c:pt>
                <c:pt idx="2098">
                  <c:v>35.482300000000009</c:v>
                </c:pt>
                <c:pt idx="2099">
                  <c:v>35.482300000000009</c:v>
                </c:pt>
                <c:pt idx="2100">
                  <c:v>35.482300000000009</c:v>
                </c:pt>
                <c:pt idx="2101">
                  <c:v>35.482300000000009</c:v>
                </c:pt>
                <c:pt idx="2102">
                  <c:v>35.362700000000018</c:v>
                </c:pt>
                <c:pt idx="2103">
                  <c:v>35.482300000000009</c:v>
                </c:pt>
                <c:pt idx="2104">
                  <c:v>35.482300000000009</c:v>
                </c:pt>
                <c:pt idx="2105">
                  <c:v>35.482300000000009</c:v>
                </c:pt>
                <c:pt idx="2106">
                  <c:v>35.482300000000009</c:v>
                </c:pt>
                <c:pt idx="2107">
                  <c:v>35.482300000000009</c:v>
                </c:pt>
                <c:pt idx="2108">
                  <c:v>35.482300000000009</c:v>
                </c:pt>
                <c:pt idx="2109">
                  <c:v>35.362700000000018</c:v>
                </c:pt>
                <c:pt idx="2110">
                  <c:v>35.482300000000009</c:v>
                </c:pt>
                <c:pt idx="2111">
                  <c:v>35.482300000000009</c:v>
                </c:pt>
                <c:pt idx="2112">
                  <c:v>35.482300000000009</c:v>
                </c:pt>
                <c:pt idx="2113">
                  <c:v>35.482300000000009</c:v>
                </c:pt>
                <c:pt idx="2114">
                  <c:v>35.482300000000009</c:v>
                </c:pt>
                <c:pt idx="2115">
                  <c:v>35.482300000000009</c:v>
                </c:pt>
                <c:pt idx="2116">
                  <c:v>35.362700000000018</c:v>
                </c:pt>
                <c:pt idx="2117">
                  <c:v>35.482300000000009</c:v>
                </c:pt>
                <c:pt idx="2118">
                  <c:v>35.482300000000009</c:v>
                </c:pt>
                <c:pt idx="2119">
                  <c:v>35.482300000000009</c:v>
                </c:pt>
                <c:pt idx="2120">
                  <c:v>35.482300000000009</c:v>
                </c:pt>
                <c:pt idx="2121">
                  <c:v>35.362700000000018</c:v>
                </c:pt>
                <c:pt idx="2122">
                  <c:v>35.482300000000009</c:v>
                </c:pt>
                <c:pt idx="2123">
                  <c:v>35.362700000000018</c:v>
                </c:pt>
                <c:pt idx="2124">
                  <c:v>35.482300000000009</c:v>
                </c:pt>
                <c:pt idx="2125">
                  <c:v>35.482300000000009</c:v>
                </c:pt>
                <c:pt idx="2126">
                  <c:v>35.362700000000018</c:v>
                </c:pt>
                <c:pt idx="2127">
                  <c:v>35.482300000000009</c:v>
                </c:pt>
                <c:pt idx="2128">
                  <c:v>35.482300000000009</c:v>
                </c:pt>
                <c:pt idx="2129">
                  <c:v>35.482300000000009</c:v>
                </c:pt>
                <c:pt idx="2130">
                  <c:v>35.482300000000009</c:v>
                </c:pt>
                <c:pt idx="2131">
                  <c:v>35.482300000000009</c:v>
                </c:pt>
                <c:pt idx="2132">
                  <c:v>35.482300000000009</c:v>
                </c:pt>
                <c:pt idx="2133">
                  <c:v>35.362700000000018</c:v>
                </c:pt>
                <c:pt idx="2134">
                  <c:v>35.482300000000009</c:v>
                </c:pt>
                <c:pt idx="2135">
                  <c:v>35.482300000000009</c:v>
                </c:pt>
                <c:pt idx="2136">
                  <c:v>35.362700000000018</c:v>
                </c:pt>
                <c:pt idx="2137">
                  <c:v>35.362700000000018</c:v>
                </c:pt>
                <c:pt idx="2138">
                  <c:v>35.362700000000018</c:v>
                </c:pt>
                <c:pt idx="2139">
                  <c:v>35.482300000000009</c:v>
                </c:pt>
                <c:pt idx="2140">
                  <c:v>35.362700000000018</c:v>
                </c:pt>
                <c:pt idx="2141">
                  <c:v>35.482300000000009</c:v>
                </c:pt>
                <c:pt idx="2142">
                  <c:v>35.482300000000009</c:v>
                </c:pt>
                <c:pt idx="2143">
                  <c:v>35.362700000000018</c:v>
                </c:pt>
                <c:pt idx="2144">
                  <c:v>35.482300000000009</c:v>
                </c:pt>
                <c:pt idx="2145">
                  <c:v>35.362700000000018</c:v>
                </c:pt>
                <c:pt idx="2146">
                  <c:v>35.482300000000009</c:v>
                </c:pt>
                <c:pt idx="2147">
                  <c:v>35.482300000000009</c:v>
                </c:pt>
                <c:pt idx="2148">
                  <c:v>35.362700000000018</c:v>
                </c:pt>
                <c:pt idx="2149">
                  <c:v>35.362700000000018</c:v>
                </c:pt>
                <c:pt idx="2150">
                  <c:v>35.482300000000009</c:v>
                </c:pt>
                <c:pt idx="2151">
                  <c:v>35.362700000000018</c:v>
                </c:pt>
                <c:pt idx="2152">
                  <c:v>35.482300000000009</c:v>
                </c:pt>
                <c:pt idx="2153">
                  <c:v>35.362700000000018</c:v>
                </c:pt>
                <c:pt idx="2154">
                  <c:v>35.362700000000018</c:v>
                </c:pt>
                <c:pt idx="2155">
                  <c:v>35.362700000000018</c:v>
                </c:pt>
                <c:pt idx="2156">
                  <c:v>35.482300000000009</c:v>
                </c:pt>
                <c:pt idx="2157">
                  <c:v>35.362700000000018</c:v>
                </c:pt>
                <c:pt idx="2158">
                  <c:v>35.362700000000018</c:v>
                </c:pt>
                <c:pt idx="2159">
                  <c:v>35.362700000000018</c:v>
                </c:pt>
                <c:pt idx="2160">
                  <c:v>35.482300000000009</c:v>
                </c:pt>
                <c:pt idx="2161">
                  <c:v>35.362700000000018</c:v>
                </c:pt>
                <c:pt idx="2162">
                  <c:v>35.482300000000009</c:v>
                </c:pt>
                <c:pt idx="2163">
                  <c:v>35.482300000000009</c:v>
                </c:pt>
                <c:pt idx="2164">
                  <c:v>35.482300000000009</c:v>
                </c:pt>
                <c:pt idx="2165">
                  <c:v>35.362700000000018</c:v>
                </c:pt>
                <c:pt idx="2166">
                  <c:v>35.362700000000018</c:v>
                </c:pt>
                <c:pt idx="2167">
                  <c:v>35.362700000000018</c:v>
                </c:pt>
                <c:pt idx="2168">
                  <c:v>35.362700000000018</c:v>
                </c:pt>
                <c:pt idx="2169">
                  <c:v>35.362700000000018</c:v>
                </c:pt>
                <c:pt idx="2170">
                  <c:v>35.362700000000018</c:v>
                </c:pt>
                <c:pt idx="2171">
                  <c:v>35.362700000000018</c:v>
                </c:pt>
                <c:pt idx="2172">
                  <c:v>35.362700000000018</c:v>
                </c:pt>
                <c:pt idx="2173">
                  <c:v>35.362700000000018</c:v>
                </c:pt>
                <c:pt idx="2174">
                  <c:v>35.362700000000018</c:v>
                </c:pt>
                <c:pt idx="2175">
                  <c:v>35.362700000000018</c:v>
                </c:pt>
                <c:pt idx="2176">
                  <c:v>35.362700000000018</c:v>
                </c:pt>
                <c:pt idx="2177">
                  <c:v>35.362700000000018</c:v>
                </c:pt>
                <c:pt idx="2178">
                  <c:v>35.362700000000018</c:v>
                </c:pt>
                <c:pt idx="2179">
                  <c:v>35.362700000000018</c:v>
                </c:pt>
                <c:pt idx="2180">
                  <c:v>35.362700000000018</c:v>
                </c:pt>
                <c:pt idx="2181">
                  <c:v>35.362700000000018</c:v>
                </c:pt>
                <c:pt idx="2182">
                  <c:v>35.362700000000018</c:v>
                </c:pt>
                <c:pt idx="2183">
                  <c:v>35.362700000000018</c:v>
                </c:pt>
                <c:pt idx="2184">
                  <c:v>35.362700000000018</c:v>
                </c:pt>
                <c:pt idx="2185">
                  <c:v>35.362700000000018</c:v>
                </c:pt>
                <c:pt idx="2186">
                  <c:v>35.362700000000018</c:v>
                </c:pt>
                <c:pt idx="2187">
                  <c:v>35.362700000000018</c:v>
                </c:pt>
                <c:pt idx="2188">
                  <c:v>35.243200000000002</c:v>
                </c:pt>
                <c:pt idx="2189">
                  <c:v>35.362700000000018</c:v>
                </c:pt>
                <c:pt idx="2190">
                  <c:v>35.362700000000018</c:v>
                </c:pt>
                <c:pt idx="2191">
                  <c:v>35.362700000000018</c:v>
                </c:pt>
                <c:pt idx="2192">
                  <c:v>35.362700000000018</c:v>
                </c:pt>
                <c:pt idx="2193">
                  <c:v>35.362700000000018</c:v>
                </c:pt>
                <c:pt idx="2194">
                  <c:v>35.243200000000002</c:v>
                </c:pt>
                <c:pt idx="2195">
                  <c:v>35.362700000000018</c:v>
                </c:pt>
                <c:pt idx="2196">
                  <c:v>35.362700000000018</c:v>
                </c:pt>
                <c:pt idx="2197">
                  <c:v>35.362700000000018</c:v>
                </c:pt>
                <c:pt idx="2198">
                  <c:v>35.362700000000018</c:v>
                </c:pt>
                <c:pt idx="2199">
                  <c:v>35.243200000000002</c:v>
                </c:pt>
                <c:pt idx="2200">
                  <c:v>35.362700000000018</c:v>
                </c:pt>
                <c:pt idx="2201">
                  <c:v>35.362700000000018</c:v>
                </c:pt>
                <c:pt idx="2202">
                  <c:v>35.243200000000002</c:v>
                </c:pt>
                <c:pt idx="2203">
                  <c:v>35.362700000000018</c:v>
                </c:pt>
                <c:pt idx="2204">
                  <c:v>35.243200000000002</c:v>
                </c:pt>
                <c:pt idx="2205">
                  <c:v>35.362700000000018</c:v>
                </c:pt>
                <c:pt idx="2206">
                  <c:v>35.243200000000002</c:v>
                </c:pt>
                <c:pt idx="2207">
                  <c:v>35.362700000000018</c:v>
                </c:pt>
                <c:pt idx="2208">
                  <c:v>35.362700000000018</c:v>
                </c:pt>
                <c:pt idx="2209">
                  <c:v>35.362700000000018</c:v>
                </c:pt>
                <c:pt idx="2210">
                  <c:v>35.243200000000002</c:v>
                </c:pt>
                <c:pt idx="2211">
                  <c:v>35.243200000000002</c:v>
                </c:pt>
                <c:pt idx="2212">
                  <c:v>35.243200000000002</c:v>
                </c:pt>
                <c:pt idx="2213">
                  <c:v>35.243200000000002</c:v>
                </c:pt>
                <c:pt idx="2214">
                  <c:v>35.243200000000002</c:v>
                </c:pt>
                <c:pt idx="2215">
                  <c:v>35.243200000000002</c:v>
                </c:pt>
                <c:pt idx="2216">
                  <c:v>35.362700000000018</c:v>
                </c:pt>
                <c:pt idx="2217">
                  <c:v>35.243200000000002</c:v>
                </c:pt>
                <c:pt idx="2218">
                  <c:v>35.243200000000002</c:v>
                </c:pt>
                <c:pt idx="2219">
                  <c:v>35.362700000000018</c:v>
                </c:pt>
                <c:pt idx="2220">
                  <c:v>35.243200000000002</c:v>
                </c:pt>
                <c:pt idx="2221">
                  <c:v>35.243200000000002</c:v>
                </c:pt>
                <c:pt idx="2222">
                  <c:v>35.243200000000002</c:v>
                </c:pt>
                <c:pt idx="2223">
                  <c:v>35.362700000000018</c:v>
                </c:pt>
                <c:pt idx="2224">
                  <c:v>35.243200000000002</c:v>
                </c:pt>
                <c:pt idx="2225">
                  <c:v>35.243200000000002</c:v>
                </c:pt>
                <c:pt idx="2226">
                  <c:v>35.243200000000002</c:v>
                </c:pt>
                <c:pt idx="2227">
                  <c:v>35.243200000000002</c:v>
                </c:pt>
                <c:pt idx="2228">
                  <c:v>35.243200000000002</c:v>
                </c:pt>
                <c:pt idx="2229">
                  <c:v>35.243200000000002</c:v>
                </c:pt>
                <c:pt idx="2230">
                  <c:v>35.243200000000002</c:v>
                </c:pt>
                <c:pt idx="2231">
                  <c:v>35.243200000000002</c:v>
                </c:pt>
                <c:pt idx="2232">
                  <c:v>35.243200000000002</c:v>
                </c:pt>
                <c:pt idx="2233">
                  <c:v>35.243200000000002</c:v>
                </c:pt>
                <c:pt idx="2234">
                  <c:v>35.243200000000002</c:v>
                </c:pt>
                <c:pt idx="2235">
                  <c:v>35.243200000000002</c:v>
                </c:pt>
                <c:pt idx="2236">
                  <c:v>35.243200000000002</c:v>
                </c:pt>
                <c:pt idx="2237">
                  <c:v>35.243200000000002</c:v>
                </c:pt>
                <c:pt idx="2238">
                  <c:v>35.243200000000002</c:v>
                </c:pt>
                <c:pt idx="2239">
                  <c:v>35.243200000000002</c:v>
                </c:pt>
                <c:pt idx="2240">
                  <c:v>35.243200000000002</c:v>
                </c:pt>
                <c:pt idx="2241">
                  <c:v>35.243200000000002</c:v>
                </c:pt>
                <c:pt idx="2242">
                  <c:v>35.243200000000002</c:v>
                </c:pt>
                <c:pt idx="2243">
                  <c:v>35.243200000000002</c:v>
                </c:pt>
                <c:pt idx="2244">
                  <c:v>35.243200000000002</c:v>
                </c:pt>
                <c:pt idx="2245">
                  <c:v>35.243200000000002</c:v>
                </c:pt>
                <c:pt idx="2246">
                  <c:v>35.12360000000001</c:v>
                </c:pt>
                <c:pt idx="2247">
                  <c:v>35.12360000000001</c:v>
                </c:pt>
                <c:pt idx="2248">
                  <c:v>35.12360000000001</c:v>
                </c:pt>
                <c:pt idx="2249">
                  <c:v>35.243200000000002</c:v>
                </c:pt>
                <c:pt idx="2250">
                  <c:v>35.243200000000002</c:v>
                </c:pt>
                <c:pt idx="2251">
                  <c:v>35.243200000000002</c:v>
                </c:pt>
                <c:pt idx="2252">
                  <c:v>35.243200000000002</c:v>
                </c:pt>
                <c:pt idx="2253">
                  <c:v>35.243200000000002</c:v>
                </c:pt>
                <c:pt idx="2254">
                  <c:v>35.243200000000002</c:v>
                </c:pt>
                <c:pt idx="2255">
                  <c:v>35.12360000000001</c:v>
                </c:pt>
                <c:pt idx="2256">
                  <c:v>35.243200000000002</c:v>
                </c:pt>
                <c:pt idx="2257">
                  <c:v>35.12360000000001</c:v>
                </c:pt>
                <c:pt idx="2258">
                  <c:v>35.243200000000002</c:v>
                </c:pt>
                <c:pt idx="2259">
                  <c:v>35.12360000000001</c:v>
                </c:pt>
                <c:pt idx="2260">
                  <c:v>35.12360000000001</c:v>
                </c:pt>
                <c:pt idx="2261">
                  <c:v>35.243200000000002</c:v>
                </c:pt>
                <c:pt idx="2262">
                  <c:v>35.12360000000001</c:v>
                </c:pt>
                <c:pt idx="2263">
                  <c:v>35.12360000000001</c:v>
                </c:pt>
                <c:pt idx="2264">
                  <c:v>35.243200000000002</c:v>
                </c:pt>
                <c:pt idx="2265">
                  <c:v>35.12360000000001</c:v>
                </c:pt>
                <c:pt idx="2266">
                  <c:v>35.243200000000002</c:v>
                </c:pt>
                <c:pt idx="2267">
                  <c:v>35.12360000000001</c:v>
                </c:pt>
                <c:pt idx="2268">
                  <c:v>35.12360000000001</c:v>
                </c:pt>
                <c:pt idx="2269">
                  <c:v>35.12360000000001</c:v>
                </c:pt>
                <c:pt idx="2270">
                  <c:v>35.12360000000001</c:v>
                </c:pt>
                <c:pt idx="2271">
                  <c:v>35.12360000000001</c:v>
                </c:pt>
                <c:pt idx="2272">
                  <c:v>35.12360000000001</c:v>
                </c:pt>
                <c:pt idx="2273">
                  <c:v>35.12360000000001</c:v>
                </c:pt>
                <c:pt idx="2274">
                  <c:v>35.12360000000001</c:v>
                </c:pt>
                <c:pt idx="2275">
                  <c:v>35.12360000000001</c:v>
                </c:pt>
                <c:pt idx="2276">
                  <c:v>35.12360000000001</c:v>
                </c:pt>
                <c:pt idx="2277">
                  <c:v>35.12360000000001</c:v>
                </c:pt>
                <c:pt idx="2278">
                  <c:v>35.12360000000001</c:v>
                </c:pt>
                <c:pt idx="2279">
                  <c:v>35.12360000000001</c:v>
                </c:pt>
                <c:pt idx="2280">
                  <c:v>35.12360000000001</c:v>
                </c:pt>
                <c:pt idx="2281">
                  <c:v>35.12360000000001</c:v>
                </c:pt>
                <c:pt idx="2282">
                  <c:v>35.12360000000001</c:v>
                </c:pt>
                <c:pt idx="2283">
                  <c:v>35.12360000000001</c:v>
                </c:pt>
                <c:pt idx="2284">
                  <c:v>35.12360000000001</c:v>
                </c:pt>
                <c:pt idx="2285">
                  <c:v>35.12360000000001</c:v>
                </c:pt>
                <c:pt idx="2286">
                  <c:v>35.12360000000001</c:v>
                </c:pt>
                <c:pt idx="2287">
                  <c:v>35.12360000000001</c:v>
                </c:pt>
                <c:pt idx="2288">
                  <c:v>35.12360000000001</c:v>
                </c:pt>
                <c:pt idx="2289">
                  <c:v>35.12360000000001</c:v>
                </c:pt>
                <c:pt idx="2290">
                  <c:v>35.004100000000051</c:v>
                </c:pt>
                <c:pt idx="2291">
                  <c:v>35.12360000000001</c:v>
                </c:pt>
                <c:pt idx="2292">
                  <c:v>35.12360000000001</c:v>
                </c:pt>
                <c:pt idx="2293">
                  <c:v>35.12360000000001</c:v>
                </c:pt>
                <c:pt idx="2294">
                  <c:v>35.12360000000001</c:v>
                </c:pt>
                <c:pt idx="2295">
                  <c:v>35.004100000000051</c:v>
                </c:pt>
                <c:pt idx="2296">
                  <c:v>35.12360000000001</c:v>
                </c:pt>
                <c:pt idx="2297">
                  <c:v>35.12360000000001</c:v>
                </c:pt>
                <c:pt idx="2298">
                  <c:v>35.12360000000001</c:v>
                </c:pt>
                <c:pt idx="2299">
                  <c:v>35.12360000000001</c:v>
                </c:pt>
                <c:pt idx="2300">
                  <c:v>35.12360000000001</c:v>
                </c:pt>
                <c:pt idx="2301">
                  <c:v>35.12360000000001</c:v>
                </c:pt>
                <c:pt idx="2302">
                  <c:v>35.004100000000051</c:v>
                </c:pt>
                <c:pt idx="2303">
                  <c:v>35.12360000000001</c:v>
                </c:pt>
                <c:pt idx="2304">
                  <c:v>35.004100000000051</c:v>
                </c:pt>
                <c:pt idx="2305">
                  <c:v>35.12360000000001</c:v>
                </c:pt>
                <c:pt idx="2306">
                  <c:v>35.004100000000051</c:v>
                </c:pt>
                <c:pt idx="2307">
                  <c:v>35.12360000000001</c:v>
                </c:pt>
                <c:pt idx="2308">
                  <c:v>35.004100000000051</c:v>
                </c:pt>
                <c:pt idx="2309">
                  <c:v>35.004100000000051</c:v>
                </c:pt>
                <c:pt idx="2310">
                  <c:v>35.12360000000001</c:v>
                </c:pt>
                <c:pt idx="2311">
                  <c:v>35.004100000000051</c:v>
                </c:pt>
                <c:pt idx="2312">
                  <c:v>35.004100000000051</c:v>
                </c:pt>
                <c:pt idx="2313">
                  <c:v>35.004100000000051</c:v>
                </c:pt>
                <c:pt idx="2314">
                  <c:v>35.004100000000051</c:v>
                </c:pt>
                <c:pt idx="2315">
                  <c:v>35.004100000000051</c:v>
                </c:pt>
                <c:pt idx="2316">
                  <c:v>35.004100000000051</c:v>
                </c:pt>
                <c:pt idx="2317">
                  <c:v>35.12360000000001</c:v>
                </c:pt>
                <c:pt idx="2318">
                  <c:v>35.004100000000051</c:v>
                </c:pt>
                <c:pt idx="2319">
                  <c:v>35.004100000000051</c:v>
                </c:pt>
                <c:pt idx="2320">
                  <c:v>35.004100000000051</c:v>
                </c:pt>
                <c:pt idx="2321">
                  <c:v>35.12360000000001</c:v>
                </c:pt>
                <c:pt idx="2322">
                  <c:v>35.004100000000051</c:v>
                </c:pt>
                <c:pt idx="2323">
                  <c:v>35.004100000000051</c:v>
                </c:pt>
                <c:pt idx="2324">
                  <c:v>35.004100000000051</c:v>
                </c:pt>
                <c:pt idx="2325">
                  <c:v>35.004100000000051</c:v>
                </c:pt>
                <c:pt idx="2326">
                  <c:v>35.004100000000051</c:v>
                </c:pt>
                <c:pt idx="2327">
                  <c:v>35.004100000000051</c:v>
                </c:pt>
                <c:pt idx="2328">
                  <c:v>35.004100000000051</c:v>
                </c:pt>
                <c:pt idx="2329">
                  <c:v>35.004100000000051</c:v>
                </c:pt>
                <c:pt idx="2330">
                  <c:v>35.004100000000051</c:v>
                </c:pt>
                <c:pt idx="2331">
                  <c:v>35.004100000000051</c:v>
                </c:pt>
                <c:pt idx="2332">
                  <c:v>35.004100000000051</c:v>
                </c:pt>
                <c:pt idx="2333">
                  <c:v>35.004100000000051</c:v>
                </c:pt>
                <c:pt idx="2334">
                  <c:v>35.004100000000051</c:v>
                </c:pt>
                <c:pt idx="2335">
                  <c:v>35.004100000000051</c:v>
                </c:pt>
                <c:pt idx="2336">
                  <c:v>35.004100000000051</c:v>
                </c:pt>
                <c:pt idx="2337">
                  <c:v>34.884500000000003</c:v>
                </c:pt>
                <c:pt idx="2338">
                  <c:v>35.004100000000051</c:v>
                </c:pt>
                <c:pt idx="2339">
                  <c:v>35.004100000000051</c:v>
                </c:pt>
                <c:pt idx="2340">
                  <c:v>35.004100000000051</c:v>
                </c:pt>
                <c:pt idx="2341">
                  <c:v>35.004100000000051</c:v>
                </c:pt>
                <c:pt idx="2342">
                  <c:v>35.004100000000051</c:v>
                </c:pt>
                <c:pt idx="2343">
                  <c:v>35.004100000000051</c:v>
                </c:pt>
                <c:pt idx="2344">
                  <c:v>35.004100000000051</c:v>
                </c:pt>
                <c:pt idx="2345">
                  <c:v>35.004100000000051</c:v>
                </c:pt>
                <c:pt idx="2346">
                  <c:v>34.884500000000003</c:v>
                </c:pt>
                <c:pt idx="2347">
                  <c:v>34.884500000000003</c:v>
                </c:pt>
                <c:pt idx="2348">
                  <c:v>34.884500000000003</c:v>
                </c:pt>
                <c:pt idx="2349">
                  <c:v>35.004100000000051</c:v>
                </c:pt>
                <c:pt idx="2350">
                  <c:v>35.004100000000051</c:v>
                </c:pt>
                <c:pt idx="2351">
                  <c:v>34.884500000000003</c:v>
                </c:pt>
                <c:pt idx="2352">
                  <c:v>34.884500000000003</c:v>
                </c:pt>
                <c:pt idx="2353">
                  <c:v>34.884500000000003</c:v>
                </c:pt>
                <c:pt idx="2354">
                  <c:v>34.884500000000003</c:v>
                </c:pt>
                <c:pt idx="2355">
                  <c:v>34.884500000000003</c:v>
                </c:pt>
                <c:pt idx="2356">
                  <c:v>35.004100000000051</c:v>
                </c:pt>
                <c:pt idx="2357">
                  <c:v>35.004100000000051</c:v>
                </c:pt>
                <c:pt idx="2358">
                  <c:v>34.884500000000003</c:v>
                </c:pt>
                <c:pt idx="2359">
                  <c:v>35.004100000000051</c:v>
                </c:pt>
                <c:pt idx="2360">
                  <c:v>34.884500000000003</c:v>
                </c:pt>
                <c:pt idx="2361">
                  <c:v>34.884500000000003</c:v>
                </c:pt>
                <c:pt idx="2362">
                  <c:v>34.884500000000003</c:v>
                </c:pt>
                <c:pt idx="2363">
                  <c:v>34.884500000000003</c:v>
                </c:pt>
                <c:pt idx="2364">
                  <c:v>34.884500000000003</c:v>
                </c:pt>
                <c:pt idx="2365">
                  <c:v>34.884500000000003</c:v>
                </c:pt>
                <c:pt idx="2366">
                  <c:v>34.884500000000003</c:v>
                </c:pt>
                <c:pt idx="2367">
                  <c:v>34.884500000000003</c:v>
                </c:pt>
                <c:pt idx="2368">
                  <c:v>34.884500000000003</c:v>
                </c:pt>
                <c:pt idx="2369">
                  <c:v>34.884500000000003</c:v>
                </c:pt>
                <c:pt idx="2370">
                  <c:v>34.884500000000003</c:v>
                </c:pt>
                <c:pt idx="2371">
                  <c:v>34.884500000000003</c:v>
                </c:pt>
                <c:pt idx="2372">
                  <c:v>34.884500000000003</c:v>
                </c:pt>
                <c:pt idx="2373">
                  <c:v>34.884500000000003</c:v>
                </c:pt>
                <c:pt idx="2374">
                  <c:v>34.884500000000003</c:v>
                </c:pt>
                <c:pt idx="2375">
                  <c:v>34.884500000000003</c:v>
                </c:pt>
                <c:pt idx="2376">
                  <c:v>34.884500000000003</c:v>
                </c:pt>
                <c:pt idx="2377">
                  <c:v>34.884500000000003</c:v>
                </c:pt>
                <c:pt idx="2378">
                  <c:v>34.884500000000003</c:v>
                </c:pt>
                <c:pt idx="2379">
                  <c:v>34.884500000000003</c:v>
                </c:pt>
                <c:pt idx="2380">
                  <c:v>34.764900000000011</c:v>
                </c:pt>
                <c:pt idx="2381">
                  <c:v>34.764900000000011</c:v>
                </c:pt>
                <c:pt idx="2382">
                  <c:v>34.884500000000003</c:v>
                </c:pt>
                <c:pt idx="2383">
                  <c:v>34.884500000000003</c:v>
                </c:pt>
                <c:pt idx="2384">
                  <c:v>34.884500000000003</c:v>
                </c:pt>
                <c:pt idx="2385">
                  <c:v>34.884500000000003</c:v>
                </c:pt>
                <c:pt idx="2386">
                  <c:v>34.884500000000003</c:v>
                </c:pt>
                <c:pt idx="2387">
                  <c:v>34.884500000000003</c:v>
                </c:pt>
                <c:pt idx="2388">
                  <c:v>34.884500000000003</c:v>
                </c:pt>
                <c:pt idx="2389">
                  <c:v>34.764900000000011</c:v>
                </c:pt>
                <c:pt idx="2390">
                  <c:v>34.884500000000003</c:v>
                </c:pt>
                <c:pt idx="2391">
                  <c:v>34.764900000000011</c:v>
                </c:pt>
                <c:pt idx="2392">
                  <c:v>34.884500000000003</c:v>
                </c:pt>
                <c:pt idx="2393">
                  <c:v>34.764900000000011</c:v>
                </c:pt>
                <c:pt idx="2394">
                  <c:v>34.764900000000011</c:v>
                </c:pt>
                <c:pt idx="2395">
                  <c:v>34.764900000000011</c:v>
                </c:pt>
                <c:pt idx="2396">
                  <c:v>34.764900000000011</c:v>
                </c:pt>
                <c:pt idx="2397">
                  <c:v>34.764900000000011</c:v>
                </c:pt>
                <c:pt idx="2398">
                  <c:v>34.764900000000011</c:v>
                </c:pt>
                <c:pt idx="2399">
                  <c:v>34.764900000000011</c:v>
                </c:pt>
                <c:pt idx="2400">
                  <c:v>34.764900000000011</c:v>
                </c:pt>
                <c:pt idx="2401">
                  <c:v>34.764900000000011</c:v>
                </c:pt>
                <c:pt idx="2402">
                  <c:v>34.884500000000003</c:v>
                </c:pt>
                <c:pt idx="2403">
                  <c:v>34.764900000000011</c:v>
                </c:pt>
                <c:pt idx="2404">
                  <c:v>34.764900000000011</c:v>
                </c:pt>
                <c:pt idx="2405">
                  <c:v>34.764900000000011</c:v>
                </c:pt>
                <c:pt idx="2406">
                  <c:v>34.884500000000003</c:v>
                </c:pt>
                <c:pt idx="2407">
                  <c:v>34.764900000000011</c:v>
                </c:pt>
                <c:pt idx="2408">
                  <c:v>34.764900000000011</c:v>
                </c:pt>
                <c:pt idx="2409">
                  <c:v>34.884500000000003</c:v>
                </c:pt>
                <c:pt idx="2410">
                  <c:v>34.764900000000011</c:v>
                </c:pt>
                <c:pt idx="2411">
                  <c:v>34.764900000000011</c:v>
                </c:pt>
                <c:pt idx="2412">
                  <c:v>34.764900000000011</c:v>
                </c:pt>
                <c:pt idx="2413">
                  <c:v>34.764900000000011</c:v>
                </c:pt>
                <c:pt idx="2414">
                  <c:v>34.764900000000011</c:v>
                </c:pt>
                <c:pt idx="2415">
                  <c:v>34.764900000000011</c:v>
                </c:pt>
                <c:pt idx="2416">
                  <c:v>34.764900000000011</c:v>
                </c:pt>
                <c:pt idx="2417">
                  <c:v>34.764900000000011</c:v>
                </c:pt>
                <c:pt idx="2418">
                  <c:v>34.764900000000011</c:v>
                </c:pt>
                <c:pt idx="2419">
                  <c:v>34.764900000000011</c:v>
                </c:pt>
                <c:pt idx="2420">
                  <c:v>34.764900000000011</c:v>
                </c:pt>
                <c:pt idx="2421">
                  <c:v>34.764900000000011</c:v>
                </c:pt>
                <c:pt idx="2422">
                  <c:v>34.884500000000003</c:v>
                </c:pt>
                <c:pt idx="2423">
                  <c:v>34.764900000000011</c:v>
                </c:pt>
                <c:pt idx="2424">
                  <c:v>34.764900000000011</c:v>
                </c:pt>
                <c:pt idx="2425">
                  <c:v>34.764900000000011</c:v>
                </c:pt>
                <c:pt idx="2426">
                  <c:v>34.764900000000011</c:v>
                </c:pt>
                <c:pt idx="2427">
                  <c:v>34.884500000000003</c:v>
                </c:pt>
                <c:pt idx="2428">
                  <c:v>34.764900000000011</c:v>
                </c:pt>
                <c:pt idx="2429">
                  <c:v>34.764900000000011</c:v>
                </c:pt>
                <c:pt idx="2430">
                  <c:v>34.764900000000011</c:v>
                </c:pt>
                <c:pt idx="2431">
                  <c:v>34.764900000000011</c:v>
                </c:pt>
                <c:pt idx="2432">
                  <c:v>34.764900000000011</c:v>
                </c:pt>
                <c:pt idx="2433">
                  <c:v>34.764900000000011</c:v>
                </c:pt>
                <c:pt idx="2434">
                  <c:v>34.764900000000011</c:v>
                </c:pt>
                <c:pt idx="2435">
                  <c:v>34.884500000000003</c:v>
                </c:pt>
                <c:pt idx="2436">
                  <c:v>34.764900000000011</c:v>
                </c:pt>
                <c:pt idx="2437">
                  <c:v>34.764900000000011</c:v>
                </c:pt>
                <c:pt idx="2438">
                  <c:v>34.764900000000011</c:v>
                </c:pt>
                <c:pt idx="2439">
                  <c:v>34.764900000000011</c:v>
                </c:pt>
                <c:pt idx="2440">
                  <c:v>34.764900000000011</c:v>
                </c:pt>
                <c:pt idx="2441">
                  <c:v>34.764900000000011</c:v>
                </c:pt>
                <c:pt idx="2442">
                  <c:v>34.764900000000011</c:v>
                </c:pt>
                <c:pt idx="2443">
                  <c:v>34.884500000000003</c:v>
                </c:pt>
                <c:pt idx="2444">
                  <c:v>34.764900000000011</c:v>
                </c:pt>
                <c:pt idx="2445">
                  <c:v>34.764900000000011</c:v>
                </c:pt>
                <c:pt idx="2446">
                  <c:v>34.884500000000003</c:v>
                </c:pt>
                <c:pt idx="2447">
                  <c:v>34.764900000000011</c:v>
                </c:pt>
                <c:pt idx="2448">
                  <c:v>34.764900000000011</c:v>
                </c:pt>
                <c:pt idx="2449">
                  <c:v>34.764900000000011</c:v>
                </c:pt>
                <c:pt idx="2450">
                  <c:v>34.884500000000003</c:v>
                </c:pt>
                <c:pt idx="2451">
                  <c:v>34.764900000000011</c:v>
                </c:pt>
                <c:pt idx="2452">
                  <c:v>34.764900000000011</c:v>
                </c:pt>
                <c:pt idx="2453">
                  <c:v>34.764900000000011</c:v>
                </c:pt>
                <c:pt idx="2454">
                  <c:v>34.764900000000011</c:v>
                </c:pt>
                <c:pt idx="2455">
                  <c:v>34.764900000000011</c:v>
                </c:pt>
                <c:pt idx="2456">
                  <c:v>34.764900000000011</c:v>
                </c:pt>
                <c:pt idx="2457">
                  <c:v>34.764900000000011</c:v>
                </c:pt>
                <c:pt idx="2458">
                  <c:v>34.764900000000011</c:v>
                </c:pt>
                <c:pt idx="2459">
                  <c:v>34.764900000000011</c:v>
                </c:pt>
                <c:pt idx="2460">
                  <c:v>34.884500000000003</c:v>
                </c:pt>
                <c:pt idx="2461">
                  <c:v>34.884500000000003</c:v>
                </c:pt>
                <c:pt idx="2462">
                  <c:v>34.764900000000011</c:v>
                </c:pt>
                <c:pt idx="2463">
                  <c:v>34.764900000000011</c:v>
                </c:pt>
                <c:pt idx="2464">
                  <c:v>34.884500000000003</c:v>
                </c:pt>
                <c:pt idx="2465">
                  <c:v>34.764900000000011</c:v>
                </c:pt>
                <c:pt idx="2466">
                  <c:v>34.764900000000011</c:v>
                </c:pt>
                <c:pt idx="2467">
                  <c:v>34.764900000000011</c:v>
                </c:pt>
                <c:pt idx="2468">
                  <c:v>34.764900000000011</c:v>
                </c:pt>
                <c:pt idx="2469">
                  <c:v>34.764900000000011</c:v>
                </c:pt>
                <c:pt idx="2470">
                  <c:v>34.884500000000003</c:v>
                </c:pt>
                <c:pt idx="2471">
                  <c:v>34.884500000000003</c:v>
                </c:pt>
                <c:pt idx="2472">
                  <c:v>34.884500000000003</c:v>
                </c:pt>
                <c:pt idx="2473">
                  <c:v>34.884500000000003</c:v>
                </c:pt>
                <c:pt idx="2474">
                  <c:v>34.884500000000003</c:v>
                </c:pt>
                <c:pt idx="2475">
                  <c:v>34.884500000000003</c:v>
                </c:pt>
                <c:pt idx="2476">
                  <c:v>34.884500000000003</c:v>
                </c:pt>
                <c:pt idx="2477">
                  <c:v>34.764900000000011</c:v>
                </c:pt>
                <c:pt idx="2478">
                  <c:v>34.764900000000011</c:v>
                </c:pt>
                <c:pt idx="2479">
                  <c:v>34.884500000000003</c:v>
                </c:pt>
                <c:pt idx="2480">
                  <c:v>34.884500000000003</c:v>
                </c:pt>
                <c:pt idx="2481">
                  <c:v>34.884500000000003</c:v>
                </c:pt>
                <c:pt idx="2482">
                  <c:v>34.764900000000011</c:v>
                </c:pt>
                <c:pt idx="2483">
                  <c:v>34.884500000000003</c:v>
                </c:pt>
                <c:pt idx="2484">
                  <c:v>34.884500000000003</c:v>
                </c:pt>
                <c:pt idx="2485">
                  <c:v>34.884500000000003</c:v>
                </c:pt>
                <c:pt idx="2486">
                  <c:v>34.764900000000011</c:v>
                </c:pt>
                <c:pt idx="2487">
                  <c:v>34.884500000000003</c:v>
                </c:pt>
                <c:pt idx="2488">
                  <c:v>34.884500000000003</c:v>
                </c:pt>
                <c:pt idx="2489">
                  <c:v>35.004100000000051</c:v>
                </c:pt>
                <c:pt idx="2490">
                  <c:v>34.884500000000003</c:v>
                </c:pt>
                <c:pt idx="2491">
                  <c:v>34.884500000000003</c:v>
                </c:pt>
                <c:pt idx="2492">
                  <c:v>34.884500000000003</c:v>
                </c:pt>
                <c:pt idx="2493">
                  <c:v>34.884500000000003</c:v>
                </c:pt>
                <c:pt idx="2494">
                  <c:v>34.884500000000003</c:v>
                </c:pt>
                <c:pt idx="2495">
                  <c:v>34.884500000000003</c:v>
                </c:pt>
                <c:pt idx="2496">
                  <c:v>34.884500000000003</c:v>
                </c:pt>
                <c:pt idx="2497">
                  <c:v>34.884500000000003</c:v>
                </c:pt>
                <c:pt idx="2498">
                  <c:v>34.884500000000003</c:v>
                </c:pt>
                <c:pt idx="2499">
                  <c:v>34.884500000000003</c:v>
                </c:pt>
                <c:pt idx="2500">
                  <c:v>34.884500000000003</c:v>
                </c:pt>
                <c:pt idx="2501">
                  <c:v>35.004100000000051</c:v>
                </c:pt>
                <c:pt idx="2502">
                  <c:v>34.884500000000003</c:v>
                </c:pt>
                <c:pt idx="2503">
                  <c:v>34.884500000000003</c:v>
                </c:pt>
                <c:pt idx="2504">
                  <c:v>35.004100000000051</c:v>
                </c:pt>
                <c:pt idx="2505">
                  <c:v>34.884500000000003</c:v>
                </c:pt>
                <c:pt idx="2506">
                  <c:v>35.004100000000051</c:v>
                </c:pt>
                <c:pt idx="2507">
                  <c:v>35.004100000000051</c:v>
                </c:pt>
                <c:pt idx="2508">
                  <c:v>35.004100000000051</c:v>
                </c:pt>
                <c:pt idx="2509">
                  <c:v>35.004100000000051</c:v>
                </c:pt>
                <c:pt idx="2510">
                  <c:v>35.004100000000051</c:v>
                </c:pt>
                <c:pt idx="2511">
                  <c:v>34.884500000000003</c:v>
                </c:pt>
                <c:pt idx="2512">
                  <c:v>35.004100000000051</c:v>
                </c:pt>
                <c:pt idx="2513">
                  <c:v>35.004100000000051</c:v>
                </c:pt>
                <c:pt idx="2514">
                  <c:v>35.004100000000051</c:v>
                </c:pt>
                <c:pt idx="2515">
                  <c:v>35.004100000000051</c:v>
                </c:pt>
                <c:pt idx="2516">
                  <c:v>35.004100000000051</c:v>
                </c:pt>
                <c:pt idx="2517">
                  <c:v>35.004100000000051</c:v>
                </c:pt>
                <c:pt idx="2518">
                  <c:v>35.004100000000051</c:v>
                </c:pt>
                <c:pt idx="2519">
                  <c:v>35.004100000000051</c:v>
                </c:pt>
                <c:pt idx="2520">
                  <c:v>35.004100000000051</c:v>
                </c:pt>
                <c:pt idx="2521">
                  <c:v>35.12360000000001</c:v>
                </c:pt>
                <c:pt idx="2522">
                  <c:v>35.004100000000051</c:v>
                </c:pt>
                <c:pt idx="2523">
                  <c:v>35.004100000000051</c:v>
                </c:pt>
                <c:pt idx="2524">
                  <c:v>35.004100000000051</c:v>
                </c:pt>
                <c:pt idx="2525">
                  <c:v>35.004100000000051</c:v>
                </c:pt>
                <c:pt idx="2526">
                  <c:v>35.12360000000001</c:v>
                </c:pt>
                <c:pt idx="2527">
                  <c:v>35.004100000000051</c:v>
                </c:pt>
                <c:pt idx="2528">
                  <c:v>35.004100000000051</c:v>
                </c:pt>
                <c:pt idx="2529">
                  <c:v>35.004100000000051</c:v>
                </c:pt>
                <c:pt idx="2530">
                  <c:v>35.12360000000001</c:v>
                </c:pt>
                <c:pt idx="2531">
                  <c:v>35.12360000000001</c:v>
                </c:pt>
                <c:pt idx="2532">
                  <c:v>35.004100000000051</c:v>
                </c:pt>
                <c:pt idx="2533">
                  <c:v>35.004100000000051</c:v>
                </c:pt>
                <c:pt idx="2534">
                  <c:v>35.12360000000001</c:v>
                </c:pt>
                <c:pt idx="2535">
                  <c:v>35.004100000000051</c:v>
                </c:pt>
                <c:pt idx="2536">
                  <c:v>35.004100000000051</c:v>
                </c:pt>
                <c:pt idx="2537">
                  <c:v>35.12360000000001</c:v>
                </c:pt>
                <c:pt idx="2538">
                  <c:v>35.12360000000001</c:v>
                </c:pt>
                <c:pt idx="2539">
                  <c:v>35.12360000000001</c:v>
                </c:pt>
                <c:pt idx="2540">
                  <c:v>35.12360000000001</c:v>
                </c:pt>
                <c:pt idx="2541">
                  <c:v>35.12360000000001</c:v>
                </c:pt>
                <c:pt idx="2542">
                  <c:v>35.12360000000001</c:v>
                </c:pt>
                <c:pt idx="2543">
                  <c:v>35.12360000000001</c:v>
                </c:pt>
                <c:pt idx="2544">
                  <c:v>35.12360000000001</c:v>
                </c:pt>
                <c:pt idx="2545">
                  <c:v>35.12360000000001</c:v>
                </c:pt>
                <c:pt idx="2546">
                  <c:v>35.12360000000001</c:v>
                </c:pt>
                <c:pt idx="2547">
                  <c:v>35.12360000000001</c:v>
                </c:pt>
                <c:pt idx="2548">
                  <c:v>35.12360000000001</c:v>
                </c:pt>
                <c:pt idx="2549">
                  <c:v>35.12360000000001</c:v>
                </c:pt>
                <c:pt idx="2550">
                  <c:v>35.243200000000002</c:v>
                </c:pt>
                <c:pt idx="2551">
                  <c:v>35.12360000000001</c:v>
                </c:pt>
                <c:pt idx="2552">
                  <c:v>35.12360000000001</c:v>
                </c:pt>
                <c:pt idx="2553">
                  <c:v>35.12360000000001</c:v>
                </c:pt>
                <c:pt idx="2554">
                  <c:v>35.12360000000001</c:v>
                </c:pt>
                <c:pt idx="2555">
                  <c:v>35.12360000000001</c:v>
                </c:pt>
                <c:pt idx="2556">
                  <c:v>35.12360000000001</c:v>
                </c:pt>
                <c:pt idx="2557">
                  <c:v>35.243200000000002</c:v>
                </c:pt>
                <c:pt idx="2558">
                  <c:v>35.12360000000001</c:v>
                </c:pt>
                <c:pt idx="2559">
                  <c:v>35.243200000000002</c:v>
                </c:pt>
                <c:pt idx="2560">
                  <c:v>35.12360000000001</c:v>
                </c:pt>
                <c:pt idx="2561">
                  <c:v>35.243200000000002</c:v>
                </c:pt>
                <c:pt idx="2562">
                  <c:v>35.243200000000002</c:v>
                </c:pt>
                <c:pt idx="2563">
                  <c:v>35.243200000000002</c:v>
                </c:pt>
                <c:pt idx="2564">
                  <c:v>35.243200000000002</c:v>
                </c:pt>
                <c:pt idx="2565">
                  <c:v>35.243200000000002</c:v>
                </c:pt>
                <c:pt idx="2566">
                  <c:v>35.243200000000002</c:v>
                </c:pt>
                <c:pt idx="2567">
                  <c:v>35.243200000000002</c:v>
                </c:pt>
                <c:pt idx="2568">
                  <c:v>35.243200000000002</c:v>
                </c:pt>
                <c:pt idx="2569">
                  <c:v>35.243200000000002</c:v>
                </c:pt>
                <c:pt idx="2570">
                  <c:v>35.243200000000002</c:v>
                </c:pt>
                <c:pt idx="2571">
                  <c:v>35.243200000000002</c:v>
                </c:pt>
                <c:pt idx="2572">
                  <c:v>35.243200000000002</c:v>
                </c:pt>
                <c:pt idx="2573">
                  <c:v>35.243200000000002</c:v>
                </c:pt>
                <c:pt idx="2574">
                  <c:v>35.243200000000002</c:v>
                </c:pt>
                <c:pt idx="2575">
                  <c:v>35.243200000000002</c:v>
                </c:pt>
                <c:pt idx="2576">
                  <c:v>35.243200000000002</c:v>
                </c:pt>
                <c:pt idx="2577">
                  <c:v>35.243200000000002</c:v>
                </c:pt>
                <c:pt idx="2578">
                  <c:v>35.243200000000002</c:v>
                </c:pt>
                <c:pt idx="2579">
                  <c:v>35.243200000000002</c:v>
                </c:pt>
                <c:pt idx="2580">
                  <c:v>35.362700000000018</c:v>
                </c:pt>
                <c:pt idx="2581">
                  <c:v>35.243200000000002</c:v>
                </c:pt>
                <c:pt idx="2582">
                  <c:v>35.362700000000018</c:v>
                </c:pt>
                <c:pt idx="2583">
                  <c:v>35.362700000000018</c:v>
                </c:pt>
                <c:pt idx="2584">
                  <c:v>35.243200000000002</c:v>
                </c:pt>
                <c:pt idx="2585">
                  <c:v>35.362700000000018</c:v>
                </c:pt>
                <c:pt idx="2586">
                  <c:v>35.362700000000018</c:v>
                </c:pt>
                <c:pt idx="2587">
                  <c:v>35.243200000000002</c:v>
                </c:pt>
                <c:pt idx="2588">
                  <c:v>35.362700000000018</c:v>
                </c:pt>
                <c:pt idx="2589">
                  <c:v>35.362700000000018</c:v>
                </c:pt>
                <c:pt idx="2590">
                  <c:v>35.362700000000018</c:v>
                </c:pt>
                <c:pt idx="2591">
                  <c:v>35.362700000000018</c:v>
                </c:pt>
                <c:pt idx="2592">
                  <c:v>35.362700000000018</c:v>
                </c:pt>
                <c:pt idx="2593">
                  <c:v>35.362700000000018</c:v>
                </c:pt>
                <c:pt idx="2594">
                  <c:v>35.243200000000002</c:v>
                </c:pt>
                <c:pt idx="2595">
                  <c:v>35.362700000000018</c:v>
                </c:pt>
                <c:pt idx="2596">
                  <c:v>35.362700000000018</c:v>
                </c:pt>
                <c:pt idx="2597">
                  <c:v>35.362700000000018</c:v>
                </c:pt>
                <c:pt idx="2598">
                  <c:v>35.362700000000018</c:v>
                </c:pt>
                <c:pt idx="2599">
                  <c:v>35.362700000000018</c:v>
                </c:pt>
                <c:pt idx="2600">
                  <c:v>35.362700000000018</c:v>
                </c:pt>
                <c:pt idx="2601">
                  <c:v>35.362700000000018</c:v>
                </c:pt>
                <c:pt idx="2602">
                  <c:v>35.362700000000018</c:v>
                </c:pt>
                <c:pt idx="2603">
                  <c:v>35.362700000000018</c:v>
                </c:pt>
                <c:pt idx="2604">
                  <c:v>35.362700000000018</c:v>
                </c:pt>
                <c:pt idx="2605">
                  <c:v>35.243200000000002</c:v>
                </c:pt>
                <c:pt idx="2606">
                  <c:v>35.362700000000018</c:v>
                </c:pt>
                <c:pt idx="2607">
                  <c:v>35.362700000000018</c:v>
                </c:pt>
                <c:pt idx="2608">
                  <c:v>35.362700000000018</c:v>
                </c:pt>
                <c:pt idx="2609">
                  <c:v>35.362700000000018</c:v>
                </c:pt>
                <c:pt idx="2610">
                  <c:v>35.362700000000018</c:v>
                </c:pt>
                <c:pt idx="2611">
                  <c:v>35.362700000000018</c:v>
                </c:pt>
                <c:pt idx="2612">
                  <c:v>35.362700000000018</c:v>
                </c:pt>
                <c:pt idx="2613">
                  <c:v>35.482300000000009</c:v>
                </c:pt>
                <c:pt idx="2614">
                  <c:v>35.362700000000018</c:v>
                </c:pt>
                <c:pt idx="2615">
                  <c:v>35.362700000000018</c:v>
                </c:pt>
                <c:pt idx="2616">
                  <c:v>35.362700000000018</c:v>
                </c:pt>
                <c:pt idx="2617">
                  <c:v>35.482300000000009</c:v>
                </c:pt>
                <c:pt idx="2618">
                  <c:v>35.362700000000018</c:v>
                </c:pt>
                <c:pt idx="2619">
                  <c:v>35.362700000000018</c:v>
                </c:pt>
                <c:pt idx="2620">
                  <c:v>35.362700000000018</c:v>
                </c:pt>
                <c:pt idx="2621">
                  <c:v>35.362700000000018</c:v>
                </c:pt>
                <c:pt idx="2622">
                  <c:v>35.362700000000018</c:v>
                </c:pt>
                <c:pt idx="2623">
                  <c:v>35.362700000000018</c:v>
                </c:pt>
                <c:pt idx="2624">
                  <c:v>35.362700000000018</c:v>
                </c:pt>
                <c:pt idx="2625">
                  <c:v>35.362700000000018</c:v>
                </c:pt>
                <c:pt idx="2626">
                  <c:v>35.362700000000018</c:v>
                </c:pt>
                <c:pt idx="2627">
                  <c:v>35.362700000000018</c:v>
                </c:pt>
                <c:pt idx="2628">
                  <c:v>35.362700000000018</c:v>
                </c:pt>
                <c:pt idx="2629">
                  <c:v>35.362700000000018</c:v>
                </c:pt>
                <c:pt idx="2630">
                  <c:v>35.362700000000018</c:v>
                </c:pt>
                <c:pt idx="2631">
                  <c:v>35.362700000000018</c:v>
                </c:pt>
                <c:pt idx="2632">
                  <c:v>35.362700000000018</c:v>
                </c:pt>
                <c:pt idx="2633">
                  <c:v>35.362700000000018</c:v>
                </c:pt>
                <c:pt idx="2634">
                  <c:v>35.482300000000009</c:v>
                </c:pt>
                <c:pt idx="2635">
                  <c:v>35.362700000000018</c:v>
                </c:pt>
                <c:pt idx="2636">
                  <c:v>35.362700000000018</c:v>
                </c:pt>
                <c:pt idx="2637">
                  <c:v>35.482300000000009</c:v>
                </c:pt>
                <c:pt idx="2638">
                  <c:v>35.362700000000018</c:v>
                </c:pt>
                <c:pt idx="2639">
                  <c:v>35.362700000000018</c:v>
                </c:pt>
                <c:pt idx="2640">
                  <c:v>35.482300000000009</c:v>
                </c:pt>
                <c:pt idx="2641">
                  <c:v>35.362700000000018</c:v>
                </c:pt>
                <c:pt idx="2642">
                  <c:v>35.482300000000009</c:v>
                </c:pt>
                <c:pt idx="2643">
                  <c:v>35.362700000000018</c:v>
                </c:pt>
                <c:pt idx="2644">
                  <c:v>35.243200000000002</c:v>
                </c:pt>
                <c:pt idx="2645">
                  <c:v>35.362700000000018</c:v>
                </c:pt>
                <c:pt idx="2646">
                  <c:v>35.362700000000018</c:v>
                </c:pt>
                <c:pt idx="2647">
                  <c:v>35.362700000000018</c:v>
                </c:pt>
                <c:pt idx="2648">
                  <c:v>35.362700000000018</c:v>
                </c:pt>
                <c:pt idx="2649">
                  <c:v>35.362700000000018</c:v>
                </c:pt>
                <c:pt idx="2650">
                  <c:v>35.362700000000018</c:v>
                </c:pt>
                <c:pt idx="2651">
                  <c:v>35.362700000000018</c:v>
                </c:pt>
                <c:pt idx="2652">
                  <c:v>35.362700000000018</c:v>
                </c:pt>
                <c:pt idx="2653">
                  <c:v>35.362700000000018</c:v>
                </c:pt>
                <c:pt idx="2654">
                  <c:v>35.362700000000018</c:v>
                </c:pt>
                <c:pt idx="2655">
                  <c:v>35.362700000000018</c:v>
                </c:pt>
                <c:pt idx="2656">
                  <c:v>35.362700000000018</c:v>
                </c:pt>
                <c:pt idx="2657">
                  <c:v>35.362700000000018</c:v>
                </c:pt>
                <c:pt idx="2658">
                  <c:v>35.362700000000018</c:v>
                </c:pt>
                <c:pt idx="2659">
                  <c:v>35.362700000000018</c:v>
                </c:pt>
                <c:pt idx="2660">
                  <c:v>35.362700000000018</c:v>
                </c:pt>
                <c:pt idx="2661">
                  <c:v>35.362700000000018</c:v>
                </c:pt>
                <c:pt idx="2662">
                  <c:v>35.362700000000018</c:v>
                </c:pt>
                <c:pt idx="2663">
                  <c:v>35.362700000000018</c:v>
                </c:pt>
                <c:pt idx="2664">
                  <c:v>35.362700000000018</c:v>
                </c:pt>
                <c:pt idx="2665">
                  <c:v>35.362700000000018</c:v>
                </c:pt>
                <c:pt idx="2666">
                  <c:v>35.362700000000018</c:v>
                </c:pt>
                <c:pt idx="2667">
                  <c:v>35.362700000000018</c:v>
                </c:pt>
                <c:pt idx="2668">
                  <c:v>35.362700000000018</c:v>
                </c:pt>
                <c:pt idx="2669">
                  <c:v>35.362700000000018</c:v>
                </c:pt>
                <c:pt idx="2670">
                  <c:v>35.362700000000018</c:v>
                </c:pt>
                <c:pt idx="2671">
                  <c:v>35.243200000000002</c:v>
                </c:pt>
                <c:pt idx="2672">
                  <c:v>35.362700000000018</c:v>
                </c:pt>
                <c:pt idx="2673">
                  <c:v>35.362700000000018</c:v>
                </c:pt>
                <c:pt idx="2674">
                  <c:v>35.243200000000002</c:v>
                </c:pt>
                <c:pt idx="2675">
                  <c:v>35.362700000000018</c:v>
                </c:pt>
                <c:pt idx="2676">
                  <c:v>35.362700000000018</c:v>
                </c:pt>
                <c:pt idx="2677">
                  <c:v>35.362700000000018</c:v>
                </c:pt>
                <c:pt idx="2678">
                  <c:v>35.362700000000018</c:v>
                </c:pt>
                <c:pt idx="2679">
                  <c:v>35.362700000000018</c:v>
                </c:pt>
                <c:pt idx="2680">
                  <c:v>35.362700000000018</c:v>
                </c:pt>
                <c:pt idx="2681">
                  <c:v>35.362700000000018</c:v>
                </c:pt>
                <c:pt idx="2682">
                  <c:v>35.362700000000018</c:v>
                </c:pt>
                <c:pt idx="2683">
                  <c:v>35.362700000000018</c:v>
                </c:pt>
                <c:pt idx="2684">
                  <c:v>35.362700000000018</c:v>
                </c:pt>
                <c:pt idx="2685">
                  <c:v>35.362700000000018</c:v>
                </c:pt>
                <c:pt idx="2686">
                  <c:v>35.362700000000018</c:v>
                </c:pt>
                <c:pt idx="2687">
                  <c:v>35.362700000000018</c:v>
                </c:pt>
                <c:pt idx="2688">
                  <c:v>35.362700000000018</c:v>
                </c:pt>
                <c:pt idx="2689">
                  <c:v>35.243200000000002</c:v>
                </c:pt>
                <c:pt idx="2690">
                  <c:v>35.362700000000018</c:v>
                </c:pt>
                <c:pt idx="2691">
                  <c:v>35.362700000000018</c:v>
                </c:pt>
                <c:pt idx="2692">
                  <c:v>35.362700000000018</c:v>
                </c:pt>
                <c:pt idx="2693">
                  <c:v>35.362700000000018</c:v>
                </c:pt>
                <c:pt idx="2694">
                  <c:v>35.362700000000018</c:v>
                </c:pt>
                <c:pt idx="2695">
                  <c:v>35.243200000000002</c:v>
                </c:pt>
                <c:pt idx="2696">
                  <c:v>35.362700000000018</c:v>
                </c:pt>
                <c:pt idx="2697">
                  <c:v>35.362700000000018</c:v>
                </c:pt>
                <c:pt idx="2698">
                  <c:v>35.362700000000018</c:v>
                </c:pt>
                <c:pt idx="2699">
                  <c:v>35.362700000000018</c:v>
                </c:pt>
                <c:pt idx="2700">
                  <c:v>35.243200000000002</c:v>
                </c:pt>
                <c:pt idx="2701">
                  <c:v>35.362700000000018</c:v>
                </c:pt>
                <c:pt idx="2702">
                  <c:v>35.362700000000018</c:v>
                </c:pt>
                <c:pt idx="2703">
                  <c:v>35.362700000000018</c:v>
                </c:pt>
                <c:pt idx="2704">
                  <c:v>35.362700000000018</c:v>
                </c:pt>
                <c:pt idx="2705">
                  <c:v>35.243200000000002</c:v>
                </c:pt>
                <c:pt idx="2706">
                  <c:v>35.243200000000002</c:v>
                </c:pt>
                <c:pt idx="2707">
                  <c:v>35.362700000000018</c:v>
                </c:pt>
                <c:pt idx="2708">
                  <c:v>35.362700000000018</c:v>
                </c:pt>
                <c:pt idx="2709">
                  <c:v>35.243200000000002</c:v>
                </c:pt>
                <c:pt idx="2710">
                  <c:v>35.362700000000018</c:v>
                </c:pt>
                <c:pt idx="2711">
                  <c:v>35.362700000000018</c:v>
                </c:pt>
                <c:pt idx="2712">
                  <c:v>35.243200000000002</c:v>
                </c:pt>
                <c:pt idx="2713">
                  <c:v>35.362700000000018</c:v>
                </c:pt>
                <c:pt idx="2714">
                  <c:v>35.362700000000018</c:v>
                </c:pt>
                <c:pt idx="2715">
                  <c:v>35.362700000000018</c:v>
                </c:pt>
                <c:pt idx="2716">
                  <c:v>35.243200000000002</c:v>
                </c:pt>
                <c:pt idx="2717">
                  <c:v>35.243200000000002</c:v>
                </c:pt>
                <c:pt idx="2718">
                  <c:v>35.243200000000002</c:v>
                </c:pt>
                <c:pt idx="2719">
                  <c:v>35.243200000000002</c:v>
                </c:pt>
                <c:pt idx="2720">
                  <c:v>35.243200000000002</c:v>
                </c:pt>
                <c:pt idx="2721">
                  <c:v>35.243200000000002</c:v>
                </c:pt>
                <c:pt idx="2722">
                  <c:v>35.243200000000002</c:v>
                </c:pt>
                <c:pt idx="2723">
                  <c:v>35.243200000000002</c:v>
                </c:pt>
                <c:pt idx="2724">
                  <c:v>35.243200000000002</c:v>
                </c:pt>
                <c:pt idx="2725">
                  <c:v>35.243200000000002</c:v>
                </c:pt>
                <c:pt idx="2726">
                  <c:v>35.243200000000002</c:v>
                </c:pt>
                <c:pt idx="2727">
                  <c:v>35.243200000000002</c:v>
                </c:pt>
                <c:pt idx="2728">
                  <c:v>35.243200000000002</c:v>
                </c:pt>
                <c:pt idx="2729">
                  <c:v>35.243200000000002</c:v>
                </c:pt>
                <c:pt idx="2730">
                  <c:v>35.243200000000002</c:v>
                </c:pt>
                <c:pt idx="2731">
                  <c:v>35.243200000000002</c:v>
                </c:pt>
                <c:pt idx="2732">
                  <c:v>35.243200000000002</c:v>
                </c:pt>
                <c:pt idx="2733">
                  <c:v>35.243200000000002</c:v>
                </c:pt>
                <c:pt idx="2734">
                  <c:v>35.243200000000002</c:v>
                </c:pt>
                <c:pt idx="2735">
                  <c:v>35.243200000000002</c:v>
                </c:pt>
                <c:pt idx="2736">
                  <c:v>35.243200000000002</c:v>
                </c:pt>
                <c:pt idx="2737">
                  <c:v>35.243200000000002</c:v>
                </c:pt>
                <c:pt idx="2738">
                  <c:v>35.362700000000018</c:v>
                </c:pt>
                <c:pt idx="2739">
                  <c:v>35.243200000000002</c:v>
                </c:pt>
                <c:pt idx="2740">
                  <c:v>35.12360000000001</c:v>
                </c:pt>
                <c:pt idx="2741">
                  <c:v>35.243200000000002</c:v>
                </c:pt>
                <c:pt idx="2742">
                  <c:v>35.243200000000002</c:v>
                </c:pt>
                <c:pt idx="2743">
                  <c:v>35.243200000000002</c:v>
                </c:pt>
                <c:pt idx="2744">
                  <c:v>35.243200000000002</c:v>
                </c:pt>
                <c:pt idx="2745">
                  <c:v>35.243200000000002</c:v>
                </c:pt>
                <c:pt idx="2746">
                  <c:v>35.243200000000002</c:v>
                </c:pt>
                <c:pt idx="2747">
                  <c:v>35.243200000000002</c:v>
                </c:pt>
                <c:pt idx="2748">
                  <c:v>35.243200000000002</c:v>
                </c:pt>
                <c:pt idx="2749">
                  <c:v>35.243200000000002</c:v>
                </c:pt>
                <c:pt idx="2750">
                  <c:v>35.243200000000002</c:v>
                </c:pt>
                <c:pt idx="2751">
                  <c:v>35.243200000000002</c:v>
                </c:pt>
                <c:pt idx="2752">
                  <c:v>35.243200000000002</c:v>
                </c:pt>
                <c:pt idx="2753">
                  <c:v>35.243200000000002</c:v>
                </c:pt>
                <c:pt idx="2754">
                  <c:v>35.243200000000002</c:v>
                </c:pt>
                <c:pt idx="2755">
                  <c:v>35.243200000000002</c:v>
                </c:pt>
                <c:pt idx="2756">
                  <c:v>35.243200000000002</c:v>
                </c:pt>
                <c:pt idx="2757">
                  <c:v>35.12360000000001</c:v>
                </c:pt>
                <c:pt idx="2758">
                  <c:v>35.243200000000002</c:v>
                </c:pt>
                <c:pt idx="2759">
                  <c:v>35.12360000000001</c:v>
                </c:pt>
                <c:pt idx="2760">
                  <c:v>35.243200000000002</c:v>
                </c:pt>
                <c:pt idx="2761">
                  <c:v>35.243200000000002</c:v>
                </c:pt>
                <c:pt idx="2762">
                  <c:v>35.243200000000002</c:v>
                </c:pt>
                <c:pt idx="2763">
                  <c:v>35.243200000000002</c:v>
                </c:pt>
                <c:pt idx="2764">
                  <c:v>35.12360000000001</c:v>
                </c:pt>
                <c:pt idx="2765">
                  <c:v>35.12360000000001</c:v>
                </c:pt>
                <c:pt idx="2766">
                  <c:v>35.12360000000001</c:v>
                </c:pt>
                <c:pt idx="2767">
                  <c:v>35.243200000000002</c:v>
                </c:pt>
                <c:pt idx="2768">
                  <c:v>35.12360000000001</c:v>
                </c:pt>
                <c:pt idx="2769">
                  <c:v>35.12360000000001</c:v>
                </c:pt>
                <c:pt idx="2770">
                  <c:v>35.12360000000001</c:v>
                </c:pt>
                <c:pt idx="2771">
                  <c:v>35.12360000000001</c:v>
                </c:pt>
                <c:pt idx="2772">
                  <c:v>35.12360000000001</c:v>
                </c:pt>
                <c:pt idx="2773">
                  <c:v>35.12360000000001</c:v>
                </c:pt>
                <c:pt idx="2774">
                  <c:v>35.12360000000001</c:v>
                </c:pt>
                <c:pt idx="2775">
                  <c:v>35.243200000000002</c:v>
                </c:pt>
                <c:pt idx="2776">
                  <c:v>35.12360000000001</c:v>
                </c:pt>
                <c:pt idx="2777">
                  <c:v>35.12360000000001</c:v>
                </c:pt>
                <c:pt idx="2778">
                  <c:v>35.12360000000001</c:v>
                </c:pt>
                <c:pt idx="2779">
                  <c:v>35.12360000000001</c:v>
                </c:pt>
                <c:pt idx="2780">
                  <c:v>35.12360000000001</c:v>
                </c:pt>
                <c:pt idx="2781">
                  <c:v>35.12360000000001</c:v>
                </c:pt>
                <c:pt idx="2782">
                  <c:v>35.12360000000001</c:v>
                </c:pt>
                <c:pt idx="2783">
                  <c:v>35.12360000000001</c:v>
                </c:pt>
                <c:pt idx="2784">
                  <c:v>35.243200000000002</c:v>
                </c:pt>
                <c:pt idx="2785">
                  <c:v>35.12360000000001</c:v>
                </c:pt>
                <c:pt idx="2786">
                  <c:v>35.243200000000002</c:v>
                </c:pt>
                <c:pt idx="2787">
                  <c:v>35.12360000000001</c:v>
                </c:pt>
                <c:pt idx="2788">
                  <c:v>35.12360000000001</c:v>
                </c:pt>
                <c:pt idx="2789">
                  <c:v>35.12360000000001</c:v>
                </c:pt>
                <c:pt idx="2790">
                  <c:v>35.12360000000001</c:v>
                </c:pt>
                <c:pt idx="2791">
                  <c:v>35.12360000000001</c:v>
                </c:pt>
                <c:pt idx="2792">
                  <c:v>35.12360000000001</c:v>
                </c:pt>
                <c:pt idx="2793">
                  <c:v>35.12360000000001</c:v>
                </c:pt>
                <c:pt idx="2794">
                  <c:v>35.12360000000001</c:v>
                </c:pt>
                <c:pt idx="2795">
                  <c:v>35.12360000000001</c:v>
                </c:pt>
                <c:pt idx="2796">
                  <c:v>35.12360000000001</c:v>
                </c:pt>
                <c:pt idx="2797">
                  <c:v>35.004100000000051</c:v>
                </c:pt>
                <c:pt idx="2798">
                  <c:v>35.12360000000001</c:v>
                </c:pt>
                <c:pt idx="2799">
                  <c:v>35.004100000000051</c:v>
                </c:pt>
                <c:pt idx="2800">
                  <c:v>35.12360000000001</c:v>
                </c:pt>
                <c:pt idx="2801">
                  <c:v>35.12360000000001</c:v>
                </c:pt>
                <c:pt idx="2802">
                  <c:v>35.12360000000001</c:v>
                </c:pt>
                <c:pt idx="2803">
                  <c:v>35.12360000000001</c:v>
                </c:pt>
                <c:pt idx="2804">
                  <c:v>35.004100000000051</c:v>
                </c:pt>
                <c:pt idx="2805">
                  <c:v>35.004100000000051</c:v>
                </c:pt>
                <c:pt idx="2806">
                  <c:v>35.12360000000001</c:v>
                </c:pt>
                <c:pt idx="2807">
                  <c:v>35.004100000000051</c:v>
                </c:pt>
                <c:pt idx="2808">
                  <c:v>35.12360000000001</c:v>
                </c:pt>
                <c:pt idx="2809">
                  <c:v>35.12360000000001</c:v>
                </c:pt>
                <c:pt idx="2810">
                  <c:v>35.12360000000001</c:v>
                </c:pt>
                <c:pt idx="2811">
                  <c:v>35.004100000000051</c:v>
                </c:pt>
                <c:pt idx="2812">
                  <c:v>35.12360000000001</c:v>
                </c:pt>
                <c:pt idx="2813">
                  <c:v>35.12360000000001</c:v>
                </c:pt>
                <c:pt idx="2814">
                  <c:v>35.12360000000001</c:v>
                </c:pt>
                <c:pt idx="2815">
                  <c:v>35.12360000000001</c:v>
                </c:pt>
                <c:pt idx="2816">
                  <c:v>35.12360000000001</c:v>
                </c:pt>
                <c:pt idx="2817">
                  <c:v>35.004100000000051</c:v>
                </c:pt>
                <c:pt idx="2818">
                  <c:v>35.004100000000051</c:v>
                </c:pt>
                <c:pt idx="2819">
                  <c:v>35.004100000000051</c:v>
                </c:pt>
                <c:pt idx="2820">
                  <c:v>35.12360000000001</c:v>
                </c:pt>
                <c:pt idx="2821">
                  <c:v>35.004100000000051</c:v>
                </c:pt>
                <c:pt idx="2822">
                  <c:v>35.12360000000001</c:v>
                </c:pt>
                <c:pt idx="2823">
                  <c:v>35.004100000000051</c:v>
                </c:pt>
                <c:pt idx="2824">
                  <c:v>35.004100000000051</c:v>
                </c:pt>
                <c:pt idx="2825">
                  <c:v>35.004100000000051</c:v>
                </c:pt>
                <c:pt idx="2826">
                  <c:v>35.004100000000051</c:v>
                </c:pt>
                <c:pt idx="2827">
                  <c:v>35.12360000000001</c:v>
                </c:pt>
                <c:pt idx="2828">
                  <c:v>35.004100000000051</c:v>
                </c:pt>
                <c:pt idx="2829">
                  <c:v>35.004100000000051</c:v>
                </c:pt>
                <c:pt idx="2830">
                  <c:v>35.004100000000051</c:v>
                </c:pt>
                <c:pt idx="2831">
                  <c:v>35.004100000000051</c:v>
                </c:pt>
                <c:pt idx="2832">
                  <c:v>35.004100000000051</c:v>
                </c:pt>
                <c:pt idx="2833">
                  <c:v>35.004100000000051</c:v>
                </c:pt>
                <c:pt idx="2834">
                  <c:v>35.004100000000051</c:v>
                </c:pt>
                <c:pt idx="2835">
                  <c:v>35.12360000000001</c:v>
                </c:pt>
                <c:pt idx="2836">
                  <c:v>35.004100000000051</c:v>
                </c:pt>
                <c:pt idx="2837">
                  <c:v>35.004100000000051</c:v>
                </c:pt>
                <c:pt idx="2838">
                  <c:v>35.004100000000051</c:v>
                </c:pt>
                <c:pt idx="2839">
                  <c:v>35.004100000000051</c:v>
                </c:pt>
                <c:pt idx="2840">
                  <c:v>35.12360000000001</c:v>
                </c:pt>
                <c:pt idx="2841">
                  <c:v>35.004100000000051</c:v>
                </c:pt>
                <c:pt idx="2842">
                  <c:v>35.004100000000051</c:v>
                </c:pt>
                <c:pt idx="2843">
                  <c:v>34.884500000000003</c:v>
                </c:pt>
                <c:pt idx="2844">
                  <c:v>35.004100000000051</c:v>
                </c:pt>
                <c:pt idx="2845">
                  <c:v>35.004100000000051</c:v>
                </c:pt>
                <c:pt idx="2846">
                  <c:v>35.004100000000051</c:v>
                </c:pt>
                <c:pt idx="2847">
                  <c:v>35.004100000000051</c:v>
                </c:pt>
                <c:pt idx="2848">
                  <c:v>35.004100000000051</c:v>
                </c:pt>
                <c:pt idx="2849">
                  <c:v>35.004100000000051</c:v>
                </c:pt>
                <c:pt idx="2850">
                  <c:v>35.004100000000051</c:v>
                </c:pt>
                <c:pt idx="2851">
                  <c:v>35.004100000000051</c:v>
                </c:pt>
                <c:pt idx="2852">
                  <c:v>34.884500000000003</c:v>
                </c:pt>
                <c:pt idx="2853">
                  <c:v>35.004100000000051</c:v>
                </c:pt>
                <c:pt idx="2854">
                  <c:v>34.884500000000003</c:v>
                </c:pt>
                <c:pt idx="2855">
                  <c:v>35.004100000000051</c:v>
                </c:pt>
                <c:pt idx="2856">
                  <c:v>34.884500000000003</c:v>
                </c:pt>
                <c:pt idx="2857">
                  <c:v>34.884500000000003</c:v>
                </c:pt>
                <c:pt idx="2858">
                  <c:v>35.004100000000051</c:v>
                </c:pt>
                <c:pt idx="2859">
                  <c:v>34.884500000000003</c:v>
                </c:pt>
                <c:pt idx="2860">
                  <c:v>34.884500000000003</c:v>
                </c:pt>
                <c:pt idx="2861">
                  <c:v>34.884500000000003</c:v>
                </c:pt>
                <c:pt idx="2862">
                  <c:v>35.004100000000051</c:v>
                </c:pt>
                <c:pt idx="2863">
                  <c:v>34.884500000000003</c:v>
                </c:pt>
                <c:pt idx="2864">
                  <c:v>34.884500000000003</c:v>
                </c:pt>
                <c:pt idx="2865">
                  <c:v>34.884500000000003</c:v>
                </c:pt>
                <c:pt idx="2866">
                  <c:v>34.884500000000003</c:v>
                </c:pt>
                <c:pt idx="2867">
                  <c:v>35.004100000000051</c:v>
                </c:pt>
                <c:pt idx="2868">
                  <c:v>35.004100000000051</c:v>
                </c:pt>
                <c:pt idx="2869">
                  <c:v>35.004100000000051</c:v>
                </c:pt>
                <c:pt idx="2870">
                  <c:v>34.884500000000003</c:v>
                </c:pt>
                <c:pt idx="2871">
                  <c:v>35.004100000000051</c:v>
                </c:pt>
                <c:pt idx="2872">
                  <c:v>34.884500000000003</c:v>
                </c:pt>
                <c:pt idx="2873">
                  <c:v>34.884500000000003</c:v>
                </c:pt>
                <c:pt idx="2874">
                  <c:v>34.884500000000003</c:v>
                </c:pt>
                <c:pt idx="2875">
                  <c:v>34.884500000000003</c:v>
                </c:pt>
                <c:pt idx="2876">
                  <c:v>34.884500000000003</c:v>
                </c:pt>
                <c:pt idx="2877">
                  <c:v>34.884500000000003</c:v>
                </c:pt>
                <c:pt idx="2878">
                  <c:v>34.884500000000003</c:v>
                </c:pt>
                <c:pt idx="2879">
                  <c:v>34.884500000000003</c:v>
                </c:pt>
                <c:pt idx="2880">
                  <c:v>34.884500000000003</c:v>
                </c:pt>
                <c:pt idx="2881">
                  <c:v>34.884500000000003</c:v>
                </c:pt>
                <c:pt idx="2882">
                  <c:v>34.884500000000003</c:v>
                </c:pt>
                <c:pt idx="2883">
                  <c:v>34.884500000000003</c:v>
                </c:pt>
                <c:pt idx="2884">
                  <c:v>34.884500000000003</c:v>
                </c:pt>
                <c:pt idx="2885">
                  <c:v>34.884500000000003</c:v>
                </c:pt>
                <c:pt idx="2886">
                  <c:v>34.884500000000003</c:v>
                </c:pt>
                <c:pt idx="2887">
                  <c:v>34.884500000000003</c:v>
                </c:pt>
                <c:pt idx="2888">
                  <c:v>34.884500000000003</c:v>
                </c:pt>
                <c:pt idx="2889">
                  <c:v>34.884500000000003</c:v>
                </c:pt>
                <c:pt idx="2890">
                  <c:v>34.884500000000003</c:v>
                </c:pt>
                <c:pt idx="2891">
                  <c:v>34.884500000000003</c:v>
                </c:pt>
                <c:pt idx="2892">
                  <c:v>34.884500000000003</c:v>
                </c:pt>
                <c:pt idx="2893">
                  <c:v>34.884500000000003</c:v>
                </c:pt>
                <c:pt idx="2894">
                  <c:v>34.884500000000003</c:v>
                </c:pt>
                <c:pt idx="2895">
                  <c:v>34.764900000000011</c:v>
                </c:pt>
                <c:pt idx="2896">
                  <c:v>34.884500000000003</c:v>
                </c:pt>
                <c:pt idx="2897">
                  <c:v>34.884500000000003</c:v>
                </c:pt>
                <c:pt idx="2898">
                  <c:v>34.884500000000003</c:v>
                </c:pt>
                <c:pt idx="2899">
                  <c:v>34.764900000000011</c:v>
                </c:pt>
                <c:pt idx="2900">
                  <c:v>34.884500000000003</c:v>
                </c:pt>
                <c:pt idx="2901">
                  <c:v>34.764900000000011</c:v>
                </c:pt>
                <c:pt idx="2902">
                  <c:v>34.764900000000011</c:v>
                </c:pt>
                <c:pt idx="2903">
                  <c:v>34.764900000000011</c:v>
                </c:pt>
                <c:pt idx="2904">
                  <c:v>34.884500000000003</c:v>
                </c:pt>
                <c:pt idx="2905">
                  <c:v>34.764900000000011</c:v>
                </c:pt>
                <c:pt idx="2906">
                  <c:v>34.764900000000011</c:v>
                </c:pt>
                <c:pt idx="2907">
                  <c:v>34.884500000000003</c:v>
                </c:pt>
                <c:pt idx="2908">
                  <c:v>34.884500000000003</c:v>
                </c:pt>
                <c:pt idx="2909">
                  <c:v>34.764900000000011</c:v>
                </c:pt>
                <c:pt idx="2910">
                  <c:v>34.645400000000052</c:v>
                </c:pt>
                <c:pt idx="2911">
                  <c:v>34.764900000000011</c:v>
                </c:pt>
                <c:pt idx="2912">
                  <c:v>34.764900000000011</c:v>
                </c:pt>
                <c:pt idx="2913">
                  <c:v>34.764900000000011</c:v>
                </c:pt>
                <c:pt idx="2914">
                  <c:v>34.764900000000011</c:v>
                </c:pt>
                <c:pt idx="2915">
                  <c:v>34.764900000000011</c:v>
                </c:pt>
                <c:pt idx="2916">
                  <c:v>34.764900000000011</c:v>
                </c:pt>
                <c:pt idx="2917">
                  <c:v>34.764900000000011</c:v>
                </c:pt>
                <c:pt idx="2918">
                  <c:v>34.764900000000011</c:v>
                </c:pt>
                <c:pt idx="2919">
                  <c:v>34.764900000000011</c:v>
                </c:pt>
                <c:pt idx="2920">
                  <c:v>34.764900000000011</c:v>
                </c:pt>
                <c:pt idx="2921">
                  <c:v>34.764900000000011</c:v>
                </c:pt>
                <c:pt idx="2922">
                  <c:v>34.764900000000011</c:v>
                </c:pt>
                <c:pt idx="2923">
                  <c:v>34.764900000000011</c:v>
                </c:pt>
                <c:pt idx="2924">
                  <c:v>34.764900000000011</c:v>
                </c:pt>
                <c:pt idx="2925">
                  <c:v>34.764900000000011</c:v>
                </c:pt>
                <c:pt idx="2926">
                  <c:v>34.764900000000011</c:v>
                </c:pt>
                <c:pt idx="2927">
                  <c:v>34.764900000000011</c:v>
                </c:pt>
                <c:pt idx="2928">
                  <c:v>34.764900000000011</c:v>
                </c:pt>
                <c:pt idx="2929">
                  <c:v>34.764900000000011</c:v>
                </c:pt>
                <c:pt idx="2930">
                  <c:v>34.764900000000011</c:v>
                </c:pt>
                <c:pt idx="2931">
                  <c:v>34.884500000000003</c:v>
                </c:pt>
                <c:pt idx="2932">
                  <c:v>34.764900000000011</c:v>
                </c:pt>
                <c:pt idx="2933">
                  <c:v>34.764900000000011</c:v>
                </c:pt>
                <c:pt idx="2934">
                  <c:v>34.764900000000011</c:v>
                </c:pt>
                <c:pt idx="2935">
                  <c:v>34.764900000000011</c:v>
                </c:pt>
                <c:pt idx="2936">
                  <c:v>34.764900000000011</c:v>
                </c:pt>
                <c:pt idx="2937">
                  <c:v>34.764900000000011</c:v>
                </c:pt>
                <c:pt idx="2938">
                  <c:v>34.764900000000011</c:v>
                </c:pt>
                <c:pt idx="2939">
                  <c:v>34.764900000000011</c:v>
                </c:pt>
                <c:pt idx="2940">
                  <c:v>34.764900000000011</c:v>
                </c:pt>
                <c:pt idx="2941">
                  <c:v>34.884500000000003</c:v>
                </c:pt>
                <c:pt idx="2942">
                  <c:v>34.764900000000011</c:v>
                </c:pt>
                <c:pt idx="2943">
                  <c:v>34.764900000000011</c:v>
                </c:pt>
                <c:pt idx="2944">
                  <c:v>34.764900000000011</c:v>
                </c:pt>
                <c:pt idx="2945">
                  <c:v>34.884500000000003</c:v>
                </c:pt>
                <c:pt idx="2946">
                  <c:v>34.764900000000011</c:v>
                </c:pt>
                <c:pt idx="2947">
                  <c:v>34.764900000000011</c:v>
                </c:pt>
                <c:pt idx="2948">
                  <c:v>34.764900000000011</c:v>
                </c:pt>
                <c:pt idx="2949">
                  <c:v>34.764900000000011</c:v>
                </c:pt>
                <c:pt idx="2950">
                  <c:v>34.764900000000011</c:v>
                </c:pt>
                <c:pt idx="2951">
                  <c:v>34.764900000000011</c:v>
                </c:pt>
                <c:pt idx="2952">
                  <c:v>34.764900000000011</c:v>
                </c:pt>
                <c:pt idx="2953">
                  <c:v>34.764900000000011</c:v>
                </c:pt>
                <c:pt idx="2954">
                  <c:v>34.764900000000011</c:v>
                </c:pt>
                <c:pt idx="2955">
                  <c:v>34.764900000000011</c:v>
                </c:pt>
                <c:pt idx="2956">
                  <c:v>34.764900000000011</c:v>
                </c:pt>
                <c:pt idx="2957">
                  <c:v>34.645400000000052</c:v>
                </c:pt>
                <c:pt idx="2958">
                  <c:v>34.764900000000011</c:v>
                </c:pt>
                <c:pt idx="2959">
                  <c:v>34.764900000000011</c:v>
                </c:pt>
                <c:pt idx="2960">
                  <c:v>34.764900000000011</c:v>
                </c:pt>
                <c:pt idx="2961">
                  <c:v>34.764900000000011</c:v>
                </c:pt>
                <c:pt idx="2962">
                  <c:v>34.764900000000011</c:v>
                </c:pt>
                <c:pt idx="2963">
                  <c:v>34.764900000000011</c:v>
                </c:pt>
                <c:pt idx="2964">
                  <c:v>34.884500000000003</c:v>
                </c:pt>
                <c:pt idx="2965">
                  <c:v>34.764900000000011</c:v>
                </c:pt>
                <c:pt idx="2966">
                  <c:v>34.764900000000011</c:v>
                </c:pt>
                <c:pt idx="2967">
                  <c:v>34.764900000000011</c:v>
                </c:pt>
                <c:pt idx="2968">
                  <c:v>34.764900000000011</c:v>
                </c:pt>
                <c:pt idx="2969">
                  <c:v>34.884500000000003</c:v>
                </c:pt>
                <c:pt idx="2970">
                  <c:v>34.884500000000003</c:v>
                </c:pt>
                <c:pt idx="2971">
                  <c:v>34.764900000000011</c:v>
                </c:pt>
                <c:pt idx="2972">
                  <c:v>34.764900000000011</c:v>
                </c:pt>
                <c:pt idx="2973">
                  <c:v>34.764900000000011</c:v>
                </c:pt>
                <c:pt idx="2974">
                  <c:v>34.884500000000003</c:v>
                </c:pt>
                <c:pt idx="2975">
                  <c:v>34.764900000000011</c:v>
                </c:pt>
                <c:pt idx="2976">
                  <c:v>34.764900000000011</c:v>
                </c:pt>
                <c:pt idx="2977">
                  <c:v>34.884500000000003</c:v>
                </c:pt>
                <c:pt idx="2978">
                  <c:v>34.764900000000011</c:v>
                </c:pt>
                <c:pt idx="2979">
                  <c:v>34.764900000000011</c:v>
                </c:pt>
                <c:pt idx="2980">
                  <c:v>34.764900000000011</c:v>
                </c:pt>
                <c:pt idx="2981">
                  <c:v>34.884500000000003</c:v>
                </c:pt>
                <c:pt idx="2982">
                  <c:v>34.884500000000003</c:v>
                </c:pt>
                <c:pt idx="2983">
                  <c:v>34.764900000000011</c:v>
                </c:pt>
                <c:pt idx="2984">
                  <c:v>34.764900000000011</c:v>
                </c:pt>
                <c:pt idx="2985">
                  <c:v>34.884500000000003</c:v>
                </c:pt>
                <c:pt idx="2986">
                  <c:v>34.764900000000011</c:v>
                </c:pt>
                <c:pt idx="2987">
                  <c:v>34.884500000000003</c:v>
                </c:pt>
                <c:pt idx="2988">
                  <c:v>34.884500000000003</c:v>
                </c:pt>
                <c:pt idx="2989">
                  <c:v>34.884500000000003</c:v>
                </c:pt>
                <c:pt idx="2990">
                  <c:v>34.884500000000003</c:v>
                </c:pt>
                <c:pt idx="2991">
                  <c:v>34.884500000000003</c:v>
                </c:pt>
                <c:pt idx="2992">
                  <c:v>34.884500000000003</c:v>
                </c:pt>
                <c:pt idx="2993">
                  <c:v>34.884500000000003</c:v>
                </c:pt>
                <c:pt idx="2994">
                  <c:v>34.884500000000003</c:v>
                </c:pt>
                <c:pt idx="2995">
                  <c:v>34.764900000000011</c:v>
                </c:pt>
                <c:pt idx="2996">
                  <c:v>34.884500000000003</c:v>
                </c:pt>
                <c:pt idx="2997">
                  <c:v>34.884500000000003</c:v>
                </c:pt>
                <c:pt idx="2998">
                  <c:v>34.884500000000003</c:v>
                </c:pt>
                <c:pt idx="2999">
                  <c:v>35.004100000000051</c:v>
                </c:pt>
                <c:pt idx="3000">
                  <c:v>34.884500000000003</c:v>
                </c:pt>
                <c:pt idx="3001">
                  <c:v>34.884500000000003</c:v>
                </c:pt>
                <c:pt idx="3002">
                  <c:v>34.884500000000003</c:v>
                </c:pt>
                <c:pt idx="3003">
                  <c:v>34.884500000000003</c:v>
                </c:pt>
                <c:pt idx="3004">
                  <c:v>34.884500000000003</c:v>
                </c:pt>
                <c:pt idx="3005">
                  <c:v>34.884500000000003</c:v>
                </c:pt>
                <c:pt idx="3006">
                  <c:v>34.884500000000003</c:v>
                </c:pt>
                <c:pt idx="3007">
                  <c:v>34.884500000000003</c:v>
                </c:pt>
                <c:pt idx="3008">
                  <c:v>34.884500000000003</c:v>
                </c:pt>
                <c:pt idx="3009">
                  <c:v>34.884500000000003</c:v>
                </c:pt>
                <c:pt idx="3010">
                  <c:v>35.004100000000051</c:v>
                </c:pt>
                <c:pt idx="3011">
                  <c:v>34.884500000000003</c:v>
                </c:pt>
                <c:pt idx="3012">
                  <c:v>34.884500000000003</c:v>
                </c:pt>
                <c:pt idx="3013">
                  <c:v>34.884500000000003</c:v>
                </c:pt>
                <c:pt idx="3014">
                  <c:v>35.004100000000051</c:v>
                </c:pt>
                <c:pt idx="3015">
                  <c:v>35.004100000000051</c:v>
                </c:pt>
                <c:pt idx="3016">
                  <c:v>35.004100000000051</c:v>
                </c:pt>
                <c:pt idx="3017">
                  <c:v>35.004100000000051</c:v>
                </c:pt>
                <c:pt idx="3018">
                  <c:v>35.004100000000051</c:v>
                </c:pt>
                <c:pt idx="3019">
                  <c:v>35.004100000000051</c:v>
                </c:pt>
                <c:pt idx="3020">
                  <c:v>35.004100000000051</c:v>
                </c:pt>
                <c:pt idx="3021">
                  <c:v>35.004100000000051</c:v>
                </c:pt>
                <c:pt idx="3022">
                  <c:v>35.004100000000051</c:v>
                </c:pt>
                <c:pt idx="3023">
                  <c:v>35.004100000000051</c:v>
                </c:pt>
                <c:pt idx="3024">
                  <c:v>35.004100000000051</c:v>
                </c:pt>
                <c:pt idx="3025">
                  <c:v>35.004100000000051</c:v>
                </c:pt>
                <c:pt idx="3026">
                  <c:v>35.004100000000051</c:v>
                </c:pt>
                <c:pt idx="3027">
                  <c:v>35.004100000000051</c:v>
                </c:pt>
                <c:pt idx="3028">
                  <c:v>35.004100000000051</c:v>
                </c:pt>
                <c:pt idx="3029">
                  <c:v>35.004100000000051</c:v>
                </c:pt>
                <c:pt idx="3030">
                  <c:v>35.004100000000051</c:v>
                </c:pt>
                <c:pt idx="3031">
                  <c:v>35.004100000000051</c:v>
                </c:pt>
                <c:pt idx="3032">
                  <c:v>35.004100000000051</c:v>
                </c:pt>
                <c:pt idx="3033">
                  <c:v>35.004100000000051</c:v>
                </c:pt>
                <c:pt idx="3034">
                  <c:v>35.004100000000051</c:v>
                </c:pt>
                <c:pt idx="3035">
                  <c:v>35.004100000000051</c:v>
                </c:pt>
                <c:pt idx="3036">
                  <c:v>35.004100000000051</c:v>
                </c:pt>
                <c:pt idx="3037">
                  <c:v>35.004100000000051</c:v>
                </c:pt>
                <c:pt idx="3038">
                  <c:v>35.004100000000051</c:v>
                </c:pt>
                <c:pt idx="3039">
                  <c:v>35.004100000000051</c:v>
                </c:pt>
                <c:pt idx="3040">
                  <c:v>35.004100000000051</c:v>
                </c:pt>
                <c:pt idx="3041">
                  <c:v>35.12360000000001</c:v>
                </c:pt>
                <c:pt idx="3042">
                  <c:v>35.004100000000051</c:v>
                </c:pt>
                <c:pt idx="3043">
                  <c:v>35.004100000000051</c:v>
                </c:pt>
                <c:pt idx="3044">
                  <c:v>35.004100000000051</c:v>
                </c:pt>
                <c:pt idx="3045">
                  <c:v>35.004100000000051</c:v>
                </c:pt>
                <c:pt idx="3046">
                  <c:v>35.004100000000051</c:v>
                </c:pt>
                <c:pt idx="3047">
                  <c:v>35.12360000000001</c:v>
                </c:pt>
                <c:pt idx="3048">
                  <c:v>35.004100000000051</c:v>
                </c:pt>
                <c:pt idx="3049">
                  <c:v>35.004100000000051</c:v>
                </c:pt>
                <c:pt idx="3050">
                  <c:v>35.12360000000001</c:v>
                </c:pt>
                <c:pt idx="3051">
                  <c:v>35.004100000000051</c:v>
                </c:pt>
                <c:pt idx="3052">
                  <c:v>35.12360000000001</c:v>
                </c:pt>
                <c:pt idx="3053">
                  <c:v>35.004100000000051</c:v>
                </c:pt>
                <c:pt idx="3054">
                  <c:v>35.004100000000051</c:v>
                </c:pt>
                <c:pt idx="3055">
                  <c:v>35.12360000000001</c:v>
                </c:pt>
                <c:pt idx="3056">
                  <c:v>35.12360000000001</c:v>
                </c:pt>
                <c:pt idx="3057">
                  <c:v>35.12360000000001</c:v>
                </c:pt>
                <c:pt idx="3058">
                  <c:v>35.12360000000001</c:v>
                </c:pt>
                <c:pt idx="3059">
                  <c:v>35.004100000000051</c:v>
                </c:pt>
                <c:pt idx="3060">
                  <c:v>35.12360000000001</c:v>
                </c:pt>
                <c:pt idx="3061">
                  <c:v>35.12360000000001</c:v>
                </c:pt>
                <c:pt idx="3062">
                  <c:v>35.12360000000001</c:v>
                </c:pt>
                <c:pt idx="3063">
                  <c:v>35.12360000000001</c:v>
                </c:pt>
                <c:pt idx="3064">
                  <c:v>35.12360000000001</c:v>
                </c:pt>
                <c:pt idx="3065">
                  <c:v>35.12360000000001</c:v>
                </c:pt>
                <c:pt idx="3066">
                  <c:v>35.12360000000001</c:v>
                </c:pt>
                <c:pt idx="3067">
                  <c:v>35.12360000000001</c:v>
                </c:pt>
                <c:pt idx="3068">
                  <c:v>35.12360000000001</c:v>
                </c:pt>
                <c:pt idx="3069">
                  <c:v>35.12360000000001</c:v>
                </c:pt>
                <c:pt idx="3070">
                  <c:v>35.12360000000001</c:v>
                </c:pt>
                <c:pt idx="3071">
                  <c:v>35.12360000000001</c:v>
                </c:pt>
                <c:pt idx="3072">
                  <c:v>35.243200000000002</c:v>
                </c:pt>
                <c:pt idx="3073">
                  <c:v>35.12360000000001</c:v>
                </c:pt>
                <c:pt idx="3074">
                  <c:v>35.243200000000002</c:v>
                </c:pt>
                <c:pt idx="3075">
                  <c:v>35.12360000000001</c:v>
                </c:pt>
                <c:pt idx="3076">
                  <c:v>35.12360000000001</c:v>
                </c:pt>
                <c:pt idx="3077">
                  <c:v>35.243200000000002</c:v>
                </c:pt>
                <c:pt idx="3078">
                  <c:v>35.12360000000001</c:v>
                </c:pt>
                <c:pt idx="3079">
                  <c:v>35.243200000000002</c:v>
                </c:pt>
                <c:pt idx="3080">
                  <c:v>35.243200000000002</c:v>
                </c:pt>
                <c:pt idx="3081">
                  <c:v>35.243200000000002</c:v>
                </c:pt>
                <c:pt idx="3082">
                  <c:v>35.243200000000002</c:v>
                </c:pt>
                <c:pt idx="3083">
                  <c:v>35.243200000000002</c:v>
                </c:pt>
                <c:pt idx="3084">
                  <c:v>35.243200000000002</c:v>
                </c:pt>
                <c:pt idx="3085">
                  <c:v>35.243200000000002</c:v>
                </c:pt>
                <c:pt idx="3086">
                  <c:v>35.243200000000002</c:v>
                </c:pt>
                <c:pt idx="3087">
                  <c:v>35.243200000000002</c:v>
                </c:pt>
                <c:pt idx="3088">
                  <c:v>35.243200000000002</c:v>
                </c:pt>
                <c:pt idx="3089">
                  <c:v>35.362700000000018</c:v>
                </c:pt>
                <c:pt idx="3090">
                  <c:v>35.243200000000002</c:v>
                </c:pt>
                <c:pt idx="3091">
                  <c:v>35.243200000000002</c:v>
                </c:pt>
                <c:pt idx="3092">
                  <c:v>35.243200000000002</c:v>
                </c:pt>
                <c:pt idx="3093">
                  <c:v>35.243200000000002</c:v>
                </c:pt>
                <c:pt idx="3094">
                  <c:v>35.362700000000018</c:v>
                </c:pt>
                <c:pt idx="3095">
                  <c:v>35.362700000000018</c:v>
                </c:pt>
                <c:pt idx="3096">
                  <c:v>35.362700000000018</c:v>
                </c:pt>
                <c:pt idx="3097">
                  <c:v>35.243200000000002</c:v>
                </c:pt>
                <c:pt idx="3098">
                  <c:v>35.243200000000002</c:v>
                </c:pt>
                <c:pt idx="3099">
                  <c:v>35.362700000000018</c:v>
                </c:pt>
                <c:pt idx="3100">
                  <c:v>35.362700000000018</c:v>
                </c:pt>
                <c:pt idx="3101">
                  <c:v>35.362700000000018</c:v>
                </c:pt>
                <c:pt idx="3102">
                  <c:v>35.243200000000002</c:v>
                </c:pt>
                <c:pt idx="3103">
                  <c:v>35.362700000000018</c:v>
                </c:pt>
                <c:pt idx="3104">
                  <c:v>35.362700000000018</c:v>
                </c:pt>
                <c:pt idx="3105">
                  <c:v>35.362700000000018</c:v>
                </c:pt>
                <c:pt idx="3106">
                  <c:v>35.362700000000018</c:v>
                </c:pt>
                <c:pt idx="3107">
                  <c:v>35.362700000000018</c:v>
                </c:pt>
                <c:pt idx="3108">
                  <c:v>35.243200000000002</c:v>
                </c:pt>
                <c:pt idx="3109">
                  <c:v>35.362700000000018</c:v>
                </c:pt>
                <c:pt idx="3110">
                  <c:v>35.362700000000018</c:v>
                </c:pt>
                <c:pt idx="3111">
                  <c:v>35.362700000000018</c:v>
                </c:pt>
                <c:pt idx="3112">
                  <c:v>35.362700000000018</c:v>
                </c:pt>
                <c:pt idx="3113">
                  <c:v>35.362700000000018</c:v>
                </c:pt>
                <c:pt idx="3114">
                  <c:v>35.362700000000018</c:v>
                </c:pt>
                <c:pt idx="3115">
                  <c:v>35.243200000000002</c:v>
                </c:pt>
                <c:pt idx="3116">
                  <c:v>35.362700000000018</c:v>
                </c:pt>
                <c:pt idx="3117">
                  <c:v>35.362700000000018</c:v>
                </c:pt>
                <c:pt idx="3118">
                  <c:v>35.362700000000018</c:v>
                </c:pt>
                <c:pt idx="3119">
                  <c:v>35.362700000000018</c:v>
                </c:pt>
                <c:pt idx="3120">
                  <c:v>35.362700000000018</c:v>
                </c:pt>
                <c:pt idx="3121">
                  <c:v>35.362700000000018</c:v>
                </c:pt>
                <c:pt idx="3122">
                  <c:v>35.362700000000018</c:v>
                </c:pt>
                <c:pt idx="3123">
                  <c:v>35.362700000000018</c:v>
                </c:pt>
                <c:pt idx="3124">
                  <c:v>35.362700000000018</c:v>
                </c:pt>
                <c:pt idx="3125">
                  <c:v>35.362700000000018</c:v>
                </c:pt>
                <c:pt idx="3126">
                  <c:v>35.362700000000018</c:v>
                </c:pt>
                <c:pt idx="3127">
                  <c:v>35.362700000000018</c:v>
                </c:pt>
                <c:pt idx="3128">
                  <c:v>35.362700000000018</c:v>
                </c:pt>
                <c:pt idx="3129">
                  <c:v>35.243200000000002</c:v>
                </c:pt>
                <c:pt idx="3130">
                  <c:v>35.362700000000018</c:v>
                </c:pt>
                <c:pt idx="3131">
                  <c:v>35.362700000000018</c:v>
                </c:pt>
                <c:pt idx="3132">
                  <c:v>35.362700000000018</c:v>
                </c:pt>
                <c:pt idx="3133">
                  <c:v>35.362700000000018</c:v>
                </c:pt>
                <c:pt idx="3134">
                  <c:v>35.362700000000018</c:v>
                </c:pt>
                <c:pt idx="3135">
                  <c:v>35.362700000000018</c:v>
                </c:pt>
                <c:pt idx="3136">
                  <c:v>35.362700000000018</c:v>
                </c:pt>
                <c:pt idx="3137">
                  <c:v>35.362700000000018</c:v>
                </c:pt>
                <c:pt idx="3138">
                  <c:v>35.482300000000009</c:v>
                </c:pt>
                <c:pt idx="3139">
                  <c:v>35.482300000000009</c:v>
                </c:pt>
                <c:pt idx="3140">
                  <c:v>35.362700000000018</c:v>
                </c:pt>
                <c:pt idx="3141">
                  <c:v>35.362700000000018</c:v>
                </c:pt>
                <c:pt idx="3142">
                  <c:v>35.362700000000018</c:v>
                </c:pt>
                <c:pt idx="3143">
                  <c:v>35.362700000000018</c:v>
                </c:pt>
                <c:pt idx="3144">
                  <c:v>35.362700000000018</c:v>
                </c:pt>
                <c:pt idx="3145">
                  <c:v>35.362700000000018</c:v>
                </c:pt>
                <c:pt idx="3146">
                  <c:v>35.362700000000018</c:v>
                </c:pt>
                <c:pt idx="3147">
                  <c:v>35.362700000000018</c:v>
                </c:pt>
                <c:pt idx="3148">
                  <c:v>35.482300000000009</c:v>
                </c:pt>
                <c:pt idx="3149">
                  <c:v>35.362700000000018</c:v>
                </c:pt>
                <c:pt idx="3150">
                  <c:v>35.362700000000018</c:v>
                </c:pt>
                <c:pt idx="3151">
                  <c:v>35.482300000000009</c:v>
                </c:pt>
                <c:pt idx="3152">
                  <c:v>35.482300000000009</c:v>
                </c:pt>
                <c:pt idx="3153">
                  <c:v>35.362700000000018</c:v>
                </c:pt>
                <c:pt idx="3154">
                  <c:v>35.482300000000009</c:v>
                </c:pt>
                <c:pt idx="3155">
                  <c:v>35.362700000000018</c:v>
                </c:pt>
                <c:pt idx="3156">
                  <c:v>35.362700000000018</c:v>
                </c:pt>
                <c:pt idx="3157">
                  <c:v>35.362700000000018</c:v>
                </c:pt>
                <c:pt idx="3158">
                  <c:v>35.482300000000009</c:v>
                </c:pt>
                <c:pt idx="3159">
                  <c:v>35.362700000000018</c:v>
                </c:pt>
                <c:pt idx="3160">
                  <c:v>35.362700000000018</c:v>
                </c:pt>
                <c:pt idx="3161">
                  <c:v>35.362700000000018</c:v>
                </c:pt>
                <c:pt idx="3162">
                  <c:v>35.362700000000018</c:v>
                </c:pt>
                <c:pt idx="3163">
                  <c:v>35.362700000000018</c:v>
                </c:pt>
                <c:pt idx="3164">
                  <c:v>35.362700000000018</c:v>
                </c:pt>
                <c:pt idx="3165">
                  <c:v>35.362700000000018</c:v>
                </c:pt>
                <c:pt idx="3166">
                  <c:v>35.362700000000018</c:v>
                </c:pt>
                <c:pt idx="3167">
                  <c:v>35.482300000000009</c:v>
                </c:pt>
                <c:pt idx="3168">
                  <c:v>35.482300000000009</c:v>
                </c:pt>
                <c:pt idx="3169">
                  <c:v>35.362700000000018</c:v>
                </c:pt>
                <c:pt idx="3170">
                  <c:v>35.362700000000018</c:v>
                </c:pt>
                <c:pt idx="3171">
                  <c:v>35.482300000000009</c:v>
                </c:pt>
                <c:pt idx="3172">
                  <c:v>35.362700000000018</c:v>
                </c:pt>
                <c:pt idx="3173">
                  <c:v>35.362700000000018</c:v>
                </c:pt>
                <c:pt idx="3174">
                  <c:v>35.362700000000018</c:v>
                </c:pt>
                <c:pt idx="3175">
                  <c:v>35.482300000000009</c:v>
                </c:pt>
                <c:pt idx="3176">
                  <c:v>35.482300000000009</c:v>
                </c:pt>
                <c:pt idx="3177">
                  <c:v>35.482300000000009</c:v>
                </c:pt>
                <c:pt idx="3178">
                  <c:v>35.362700000000018</c:v>
                </c:pt>
                <c:pt idx="3179">
                  <c:v>35.482300000000009</c:v>
                </c:pt>
                <c:pt idx="3180">
                  <c:v>35.362700000000018</c:v>
                </c:pt>
                <c:pt idx="3181">
                  <c:v>35.482300000000009</c:v>
                </c:pt>
                <c:pt idx="3182">
                  <c:v>35.362700000000018</c:v>
                </c:pt>
                <c:pt idx="3183">
                  <c:v>35.362700000000018</c:v>
                </c:pt>
                <c:pt idx="3184">
                  <c:v>35.482300000000009</c:v>
                </c:pt>
                <c:pt idx="3185">
                  <c:v>35.482300000000009</c:v>
                </c:pt>
                <c:pt idx="3186">
                  <c:v>35.362700000000018</c:v>
                </c:pt>
                <c:pt idx="3187">
                  <c:v>35.482300000000009</c:v>
                </c:pt>
                <c:pt idx="3188">
                  <c:v>35.362700000000018</c:v>
                </c:pt>
                <c:pt idx="3189">
                  <c:v>35.362700000000018</c:v>
                </c:pt>
                <c:pt idx="3190">
                  <c:v>35.482300000000009</c:v>
                </c:pt>
                <c:pt idx="3191">
                  <c:v>35.482300000000009</c:v>
                </c:pt>
                <c:pt idx="3192">
                  <c:v>35.482300000000009</c:v>
                </c:pt>
                <c:pt idx="3193">
                  <c:v>35.362700000000018</c:v>
                </c:pt>
                <c:pt idx="3194">
                  <c:v>35.362700000000018</c:v>
                </c:pt>
                <c:pt idx="3195">
                  <c:v>35.362700000000018</c:v>
                </c:pt>
                <c:pt idx="3196">
                  <c:v>35.362700000000018</c:v>
                </c:pt>
                <c:pt idx="3197">
                  <c:v>35.482300000000009</c:v>
                </c:pt>
                <c:pt idx="3198">
                  <c:v>35.362700000000018</c:v>
                </c:pt>
                <c:pt idx="3199">
                  <c:v>35.482300000000009</c:v>
                </c:pt>
                <c:pt idx="3200">
                  <c:v>35.482300000000009</c:v>
                </c:pt>
                <c:pt idx="3201">
                  <c:v>35.482300000000009</c:v>
                </c:pt>
                <c:pt idx="3202">
                  <c:v>35.482300000000009</c:v>
                </c:pt>
                <c:pt idx="3203">
                  <c:v>35.362700000000018</c:v>
                </c:pt>
                <c:pt idx="3204">
                  <c:v>35.362700000000018</c:v>
                </c:pt>
                <c:pt idx="3205">
                  <c:v>35.362700000000018</c:v>
                </c:pt>
                <c:pt idx="3206">
                  <c:v>35.362700000000018</c:v>
                </c:pt>
                <c:pt idx="3207">
                  <c:v>35.362700000000018</c:v>
                </c:pt>
                <c:pt idx="3208">
                  <c:v>35.362700000000018</c:v>
                </c:pt>
                <c:pt idx="3209">
                  <c:v>35.362700000000018</c:v>
                </c:pt>
                <c:pt idx="3210">
                  <c:v>35.362700000000018</c:v>
                </c:pt>
                <c:pt idx="3211">
                  <c:v>35.362700000000018</c:v>
                </c:pt>
                <c:pt idx="3212">
                  <c:v>35.482300000000009</c:v>
                </c:pt>
                <c:pt idx="3213">
                  <c:v>35.362700000000018</c:v>
                </c:pt>
                <c:pt idx="3214">
                  <c:v>35.362700000000018</c:v>
                </c:pt>
                <c:pt idx="3215">
                  <c:v>35.362700000000018</c:v>
                </c:pt>
                <c:pt idx="3216">
                  <c:v>35.362700000000018</c:v>
                </c:pt>
                <c:pt idx="3217">
                  <c:v>35.362700000000018</c:v>
                </c:pt>
                <c:pt idx="3218">
                  <c:v>35.362700000000018</c:v>
                </c:pt>
                <c:pt idx="3219">
                  <c:v>35.482300000000009</c:v>
                </c:pt>
                <c:pt idx="3220">
                  <c:v>35.482300000000009</c:v>
                </c:pt>
                <c:pt idx="3221">
                  <c:v>35.362700000000018</c:v>
                </c:pt>
                <c:pt idx="3222">
                  <c:v>35.362700000000018</c:v>
                </c:pt>
                <c:pt idx="3223">
                  <c:v>35.362700000000018</c:v>
                </c:pt>
                <c:pt idx="3224">
                  <c:v>35.482300000000009</c:v>
                </c:pt>
                <c:pt idx="3225">
                  <c:v>35.362700000000018</c:v>
                </c:pt>
                <c:pt idx="3226">
                  <c:v>35.362700000000018</c:v>
                </c:pt>
                <c:pt idx="3227">
                  <c:v>35.362700000000018</c:v>
                </c:pt>
                <c:pt idx="3228">
                  <c:v>35.482300000000009</c:v>
                </c:pt>
                <c:pt idx="3229">
                  <c:v>35.362700000000018</c:v>
                </c:pt>
                <c:pt idx="3230">
                  <c:v>35.482300000000009</c:v>
                </c:pt>
                <c:pt idx="3231">
                  <c:v>35.362700000000018</c:v>
                </c:pt>
                <c:pt idx="3232">
                  <c:v>35.362700000000018</c:v>
                </c:pt>
                <c:pt idx="3233">
                  <c:v>35.362700000000018</c:v>
                </c:pt>
                <c:pt idx="3234">
                  <c:v>35.362700000000018</c:v>
                </c:pt>
                <c:pt idx="3235">
                  <c:v>35.362700000000018</c:v>
                </c:pt>
                <c:pt idx="3236">
                  <c:v>35.243200000000002</c:v>
                </c:pt>
                <c:pt idx="3237">
                  <c:v>35.362700000000018</c:v>
                </c:pt>
                <c:pt idx="3238">
                  <c:v>35.362700000000018</c:v>
                </c:pt>
                <c:pt idx="3239">
                  <c:v>35.362700000000018</c:v>
                </c:pt>
                <c:pt idx="3240">
                  <c:v>35.362700000000018</c:v>
                </c:pt>
                <c:pt idx="3241">
                  <c:v>35.362700000000018</c:v>
                </c:pt>
                <c:pt idx="3242">
                  <c:v>35.482300000000009</c:v>
                </c:pt>
                <c:pt idx="3243">
                  <c:v>35.482300000000009</c:v>
                </c:pt>
                <c:pt idx="3244">
                  <c:v>35.362700000000018</c:v>
                </c:pt>
                <c:pt idx="3245">
                  <c:v>35.362700000000018</c:v>
                </c:pt>
                <c:pt idx="3246">
                  <c:v>35.362700000000018</c:v>
                </c:pt>
                <c:pt idx="3247">
                  <c:v>35.362700000000018</c:v>
                </c:pt>
                <c:pt idx="3248">
                  <c:v>35.362700000000018</c:v>
                </c:pt>
                <c:pt idx="3249">
                  <c:v>35.243200000000002</c:v>
                </c:pt>
                <c:pt idx="3250">
                  <c:v>35.362700000000018</c:v>
                </c:pt>
                <c:pt idx="3251">
                  <c:v>35.362700000000018</c:v>
                </c:pt>
                <c:pt idx="3252">
                  <c:v>35.362700000000018</c:v>
                </c:pt>
                <c:pt idx="3253">
                  <c:v>35.482300000000009</c:v>
                </c:pt>
                <c:pt idx="3254">
                  <c:v>35.243200000000002</c:v>
                </c:pt>
                <c:pt idx="3255">
                  <c:v>35.362700000000018</c:v>
                </c:pt>
                <c:pt idx="3256">
                  <c:v>35.362700000000018</c:v>
                </c:pt>
                <c:pt idx="3257">
                  <c:v>35.362700000000018</c:v>
                </c:pt>
                <c:pt idx="3258">
                  <c:v>35.362700000000018</c:v>
                </c:pt>
                <c:pt idx="3259">
                  <c:v>35.362700000000018</c:v>
                </c:pt>
                <c:pt idx="3260">
                  <c:v>35.362700000000018</c:v>
                </c:pt>
                <c:pt idx="3261">
                  <c:v>35.243200000000002</c:v>
                </c:pt>
                <c:pt idx="3262">
                  <c:v>35.243200000000002</c:v>
                </c:pt>
                <c:pt idx="3263">
                  <c:v>35.243200000000002</c:v>
                </c:pt>
                <c:pt idx="3264">
                  <c:v>35.362700000000018</c:v>
                </c:pt>
                <c:pt idx="3265">
                  <c:v>35.362700000000018</c:v>
                </c:pt>
                <c:pt idx="3266">
                  <c:v>35.362700000000018</c:v>
                </c:pt>
                <c:pt idx="3267">
                  <c:v>35.243200000000002</c:v>
                </c:pt>
                <c:pt idx="3268">
                  <c:v>35.243200000000002</c:v>
                </c:pt>
                <c:pt idx="3269">
                  <c:v>35.362700000000018</c:v>
                </c:pt>
                <c:pt idx="3270">
                  <c:v>35.243200000000002</c:v>
                </c:pt>
                <c:pt idx="3271">
                  <c:v>35.243200000000002</c:v>
                </c:pt>
                <c:pt idx="3272">
                  <c:v>35.243200000000002</c:v>
                </c:pt>
                <c:pt idx="3273">
                  <c:v>35.243200000000002</c:v>
                </c:pt>
                <c:pt idx="3274">
                  <c:v>35.243200000000002</c:v>
                </c:pt>
                <c:pt idx="3275">
                  <c:v>35.243200000000002</c:v>
                </c:pt>
                <c:pt idx="3276">
                  <c:v>35.243200000000002</c:v>
                </c:pt>
                <c:pt idx="3277">
                  <c:v>35.243200000000002</c:v>
                </c:pt>
                <c:pt idx="3278">
                  <c:v>35.362700000000018</c:v>
                </c:pt>
                <c:pt idx="3279">
                  <c:v>35.243200000000002</c:v>
                </c:pt>
                <c:pt idx="3280">
                  <c:v>35.362700000000018</c:v>
                </c:pt>
                <c:pt idx="3281">
                  <c:v>35.243200000000002</c:v>
                </c:pt>
                <c:pt idx="3282">
                  <c:v>35.243200000000002</c:v>
                </c:pt>
                <c:pt idx="3283">
                  <c:v>35.243200000000002</c:v>
                </c:pt>
                <c:pt idx="3284">
                  <c:v>35.362700000000018</c:v>
                </c:pt>
                <c:pt idx="3285">
                  <c:v>35.243200000000002</c:v>
                </c:pt>
                <c:pt idx="3286">
                  <c:v>35.243200000000002</c:v>
                </c:pt>
                <c:pt idx="3287">
                  <c:v>35.243200000000002</c:v>
                </c:pt>
                <c:pt idx="3288">
                  <c:v>35.243200000000002</c:v>
                </c:pt>
                <c:pt idx="3289">
                  <c:v>35.243200000000002</c:v>
                </c:pt>
                <c:pt idx="3290">
                  <c:v>35.362700000000018</c:v>
                </c:pt>
                <c:pt idx="3291">
                  <c:v>35.243200000000002</c:v>
                </c:pt>
                <c:pt idx="3292">
                  <c:v>35.243200000000002</c:v>
                </c:pt>
                <c:pt idx="3293">
                  <c:v>35.243200000000002</c:v>
                </c:pt>
                <c:pt idx="3294">
                  <c:v>35.243200000000002</c:v>
                </c:pt>
                <c:pt idx="3295">
                  <c:v>35.362700000000018</c:v>
                </c:pt>
                <c:pt idx="3296">
                  <c:v>35.243200000000002</c:v>
                </c:pt>
                <c:pt idx="3297">
                  <c:v>35.243200000000002</c:v>
                </c:pt>
                <c:pt idx="3298">
                  <c:v>35.243200000000002</c:v>
                </c:pt>
                <c:pt idx="3299">
                  <c:v>35.243200000000002</c:v>
                </c:pt>
                <c:pt idx="3300">
                  <c:v>35.243200000000002</c:v>
                </c:pt>
                <c:pt idx="3301">
                  <c:v>35.243200000000002</c:v>
                </c:pt>
                <c:pt idx="3302">
                  <c:v>35.243200000000002</c:v>
                </c:pt>
                <c:pt idx="3303">
                  <c:v>35.243200000000002</c:v>
                </c:pt>
                <c:pt idx="3304">
                  <c:v>35.243200000000002</c:v>
                </c:pt>
                <c:pt idx="3305">
                  <c:v>35.12360000000001</c:v>
                </c:pt>
                <c:pt idx="3306">
                  <c:v>35.12360000000001</c:v>
                </c:pt>
                <c:pt idx="3307">
                  <c:v>35.243200000000002</c:v>
                </c:pt>
                <c:pt idx="3308">
                  <c:v>35.243200000000002</c:v>
                </c:pt>
                <c:pt idx="3309">
                  <c:v>35.243200000000002</c:v>
                </c:pt>
                <c:pt idx="3310">
                  <c:v>35.243200000000002</c:v>
                </c:pt>
                <c:pt idx="3311">
                  <c:v>35.243200000000002</c:v>
                </c:pt>
                <c:pt idx="3312">
                  <c:v>35.243200000000002</c:v>
                </c:pt>
                <c:pt idx="3313">
                  <c:v>35.243200000000002</c:v>
                </c:pt>
                <c:pt idx="3314">
                  <c:v>35.12360000000001</c:v>
                </c:pt>
                <c:pt idx="3315">
                  <c:v>35.12360000000001</c:v>
                </c:pt>
                <c:pt idx="3316">
                  <c:v>35.12360000000001</c:v>
                </c:pt>
                <c:pt idx="3317">
                  <c:v>35.12360000000001</c:v>
                </c:pt>
                <c:pt idx="3318">
                  <c:v>35.243200000000002</c:v>
                </c:pt>
                <c:pt idx="3319">
                  <c:v>35.12360000000001</c:v>
                </c:pt>
                <c:pt idx="3320">
                  <c:v>35.243200000000002</c:v>
                </c:pt>
                <c:pt idx="3321">
                  <c:v>35.12360000000001</c:v>
                </c:pt>
                <c:pt idx="3322">
                  <c:v>35.12360000000001</c:v>
                </c:pt>
                <c:pt idx="3323">
                  <c:v>35.12360000000001</c:v>
                </c:pt>
                <c:pt idx="3324">
                  <c:v>35.243200000000002</c:v>
                </c:pt>
                <c:pt idx="3325">
                  <c:v>35.12360000000001</c:v>
                </c:pt>
                <c:pt idx="3326">
                  <c:v>35.243200000000002</c:v>
                </c:pt>
                <c:pt idx="3327">
                  <c:v>35.12360000000001</c:v>
                </c:pt>
                <c:pt idx="3328">
                  <c:v>35.12360000000001</c:v>
                </c:pt>
                <c:pt idx="3329">
                  <c:v>35.12360000000001</c:v>
                </c:pt>
                <c:pt idx="3330">
                  <c:v>35.12360000000001</c:v>
                </c:pt>
                <c:pt idx="3331">
                  <c:v>35.12360000000001</c:v>
                </c:pt>
                <c:pt idx="3332">
                  <c:v>35.243200000000002</c:v>
                </c:pt>
                <c:pt idx="3333">
                  <c:v>35.12360000000001</c:v>
                </c:pt>
                <c:pt idx="3334">
                  <c:v>35.12360000000001</c:v>
                </c:pt>
                <c:pt idx="3335">
                  <c:v>35.12360000000001</c:v>
                </c:pt>
                <c:pt idx="3336">
                  <c:v>35.12360000000001</c:v>
                </c:pt>
                <c:pt idx="3337">
                  <c:v>35.12360000000001</c:v>
                </c:pt>
                <c:pt idx="3338">
                  <c:v>35.12360000000001</c:v>
                </c:pt>
                <c:pt idx="3339">
                  <c:v>35.243200000000002</c:v>
                </c:pt>
                <c:pt idx="3340">
                  <c:v>35.12360000000001</c:v>
                </c:pt>
                <c:pt idx="3341">
                  <c:v>35.12360000000001</c:v>
                </c:pt>
                <c:pt idx="3342">
                  <c:v>35.12360000000001</c:v>
                </c:pt>
                <c:pt idx="3343">
                  <c:v>35.243200000000002</c:v>
                </c:pt>
                <c:pt idx="3344">
                  <c:v>35.12360000000001</c:v>
                </c:pt>
                <c:pt idx="3345">
                  <c:v>35.12360000000001</c:v>
                </c:pt>
                <c:pt idx="3346">
                  <c:v>35.12360000000001</c:v>
                </c:pt>
                <c:pt idx="3347">
                  <c:v>35.12360000000001</c:v>
                </c:pt>
                <c:pt idx="3348">
                  <c:v>35.12360000000001</c:v>
                </c:pt>
                <c:pt idx="3349">
                  <c:v>35.12360000000001</c:v>
                </c:pt>
                <c:pt idx="3350">
                  <c:v>35.12360000000001</c:v>
                </c:pt>
                <c:pt idx="3351">
                  <c:v>35.12360000000001</c:v>
                </c:pt>
                <c:pt idx="3352">
                  <c:v>35.12360000000001</c:v>
                </c:pt>
                <c:pt idx="3353">
                  <c:v>35.12360000000001</c:v>
                </c:pt>
                <c:pt idx="3354">
                  <c:v>35.12360000000001</c:v>
                </c:pt>
                <c:pt idx="3355">
                  <c:v>35.12360000000001</c:v>
                </c:pt>
                <c:pt idx="3356">
                  <c:v>35.004100000000051</c:v>
                </c:pt>
                <c:pt idx="3357">
                  <c:v>35.12360000000001</c:v>
                </c:pt>
                <c:pt idx="3358">
                  <c:v>35.12360000000001</c:v>
                </c:pt>
                <c:pt idx="3359">
                  <c:v>35.12360000000001</c:v>
                </c:pt>
                <c:pt idx="3360">
                  <c:v>35.12360000000001</c:v>
                </c:pt>
                <c:pt idx="3361">
                  <c:v>35.12360000000001</c:v>
                </c:pt>
                <c:pt idx="3362">
                  <c:v>35.12360000000001</c:v>
                </c:pt>
                <c:pt idx="3363">
                  <c:v>35.004100000000051</c:v>
                </c:pt>
                <c:pt idx="3364">
                  <c:v>35.004100000000051</c:v>
                </c:pt>
                <c:pt idx="3365">
                  <c:v>35.12360000000001</c:v>
                </c:pt>
                <c:pt idx="3366">
                  <c:v>35.004100000000051</c:v>
                </c:pt>
                <c:pt idx="3367">
                  <c:v>35.12360000000001</c:v>
                </c:pt>
                <c:pt idx="3368">
                  <c:v>35.004100000000051</c:v>
                </c:pt>
                <c:pt idx="3369">
                  <c:v>35.004100000000051</c:v>
                </c:pt>
                <c:pt idx="3370">
                  <c:v>35.12360000000001</c:v>
                </c:pt>
                <c:pt idx="3371">
                  <c:v>35.004100000000051</c:v>
                </c:pt>
                <c:pt idx="3372">
                  <c:v>35.004100000000051</c:v>
                </c:pt>
                <c:pt idx="3373">
                  <c:v>35.004100000000051</c:v>
                </c:pt>
                <c:pt idx="3374">
                  <c:v>35.12360000000001</c:v>
                </c:pt>
                <c:pt idx="3375">
                  <c:v>35.12360000000001</c:v>
                </c:pt>
                <c:pt idx="3376">
                  <c:v>35.004100000000051</c:v>
                </c:pt>
                <c:pt idx="3377">
                  <c:v>35.004100000000051</c:v>
                </c:pt>
                <c:pt idx="3378">
                  <c:v>35.004100000000051</c:v>
                </c:pt>
                <c:pt idx="3379">
                  <c:v>35.004100000000051</c:v>
                </c:pt>
                <c:pt idx="3380">
                  <c:v>35.004100000000051</c:v>
                </c:pt>
                <c:pt idx="3381">
                  <c:v>35.004100000000051</c:v>
                </c:pt>
                <c:pt idx="3382">
                  <c:v>35.004100000000051</c:v>
                </c:pt>
                <c:pt idx="3383">
                  <c:v>35.12360000000001</c:v>
                </c:pt>
                <c:pt idx="3384">
                  <c:v>35.004100000000051</c:v>
                </c:pt>
                <c:pt idx="3385">
                  <c:v>35.004100000000051</c:v>
                </c:pt>
                <c:pt idx="3386">
                  <c:v>35.004100000000051</c:v>
                </c:pt>
                <c:pt idx="3387">
                  <c:v>35.004100000000051</c:v>
                </c:pt>
                <c:pt idx="3388">
                  <c:v>35.004100000000051</c:v>
                </c:pt>
                <c:pt idx="3389">
                  <c:v>35.004100000000051</c:v>
                </c:pt>
                <c:pt idx="3390">
                  <c:v>34.884500000000003</c:v>
                </c:pt>
                <c:pt idx="3391">
                  <c:v>35.004100000000051</c:v>
                </c:pt>
                <c:pt idx="3392">
                  <c:v>35.004100000000051</c:v>
                </c:pt>
                <c:pt idx="3393">
                  <c:v>35.004100000000051</c:v>
                </c:pt>
                <c:pt idx="3394">
                  <c:v>35.004100000000051</c:v>
                </c:pt>
                <c:pt idx="3395">
                  <c:v>35.004100000000051</c:v>
                </c:pt>
                <c:pt idx="3396">
                  <c:v>35.004100000000051</c:v>
                </c:pt>
                <c:pt idx="3397">
                  <c:v>35.004100000000051</c:v>
                </c:pt>
                <c:pt idx="3398">
                  <c:v>35.004100000000051</c:v>
                </c:pt>
                <c:pt idx="3399">
                  <c:v>34.884500000000003</c:v>
                </c:pt>
                <c:pt idx="3400">
                  <c:v>35.004100000000051</c:v>
                </c:pt>
                <c:pt idx="3401">
                  <c:v>35.004100000000051</c:v>
                </c:pt>
                <c:pt idx="3402">
                  <c:v>35.004100000000051</c:v>
                </c:pt>
                <c:pt idx="3403">
                  <c:v>35.004100000000051</c:v>
                </c:pt>
                <c:pt idx="3404">
                  <c:v>35.004100000000051</c:v>
                </c:pt>
                <c:pt idx="3405">
                  <c:v>35.004100000000051</c:v>
                </c:pt>
                <c:pt idx="3406">
                  <c:v>35.004100000000051</c:v>
                </c:pt>
                <c:pt idx="3407">
                  <c:v>34.884500000000003</c:v>
                </c:pt>
                <c:pt idx="3408">
                  <c:v>35.004100000000051</c:v>
                </c:pt>
                <c:pt idx="3409">
                  <c:v>35.004100000000051</c:v>
                </c:pt>
                <c:pt idx="3410">
                  <c:v>35.004100000000051</c:v>
                </c:pt>
                <c:pt idx="3411">
                  <c:v>35.004100000000051</c:v>
                </c:pt>
                <c:pt idx="3412">
                  <c:v>34.884500000000003</c:v>
                </c:pt>
                <c:pt idx="3413">
                  <c:v>34.884500000000003</c:v>
                </c:pt>
                <c:pt idx="3414">
                  <c:v>35.004100000000051</c:v>
                </c:pt>
                <c:pt idx="3415">
                  <c:v>34.884500000000003</c:v>
                </c:pt>
                <c:pt idx="3416">
                  <c:v>34.884500000000003</c:v>
                </c:pt>
                <c:pt idx="3417">
                  <c:v>35.004100000000051</c:v>
                </c:pt>
                <c:pt idx="3418">
                  <c:v>35.004100000000051</c:v>
                </c:pt>
                <c:pt idx="3419">
                  <c:v>35.004100000000051</c:v>
                </c:pt>
                <c:pt idx="3420">
                  <c:v>34.884500000000003</c:v>
                </c:pt>
                <c:pt idx="3421">
                  <c:v>35.004100000000051</c:v>
                </c:pt>
                <c:pt idx="3422">
                  <c:v>34.884500000000003</c:v>
                </c:pt>
                <c:pt idx="3423">
                  <c:v>34.884500000000003</c:v>
                </c:pt>
                <c:pt idx="3424">
                  <c:v>34.884500000000003</c:v>
                </c:pt>
                <c:pt idx="3425">
                  <c:v>34.884500000000003</c:v>
                </c:pt>
                <c:pt idx="3426">
                  <c:v>34.884500000000003</c:v>
                </c:pt>
                <c:pt idx="3427">
                  <c:v>35.004100000000051</c:v>
                </c:pt>
                <c:pt idx="3428">
                  <c:v>34.884500000000003</c:v>
                </c:pt>
                <c:pt idx="3429">
                  <c:v>34.884500000000003</c:v>
                </c:pt>
                <c:pt idx="3430">
                  <c:v>34.884500000000003</c:v>
                </c:pt>
                <c:pt idx="3431">
                  <c:v>34.884500000000003</c:v>
                </c:pt>
                <c:pt idx="3432">
                  <c:v>34.884500000000003</c:v>
                </c:pt>
                <c:pt idx="3433">
                  <c:v>34.884500000000003</c:v>
                </c:pt>
                <c:pt idx="3434">
                  <c:v>34.884500000000003</c:v>
                </c:pt>
                <c:pt idx="3435">
                  <c:v>34.884500000000003</c:v>
                </c:pt>
                <c:pt idx="3436">
                  <c:v>34.884500000000003</c:v>
                </c:pt>
                <c:pt idx="3437">
                  <c:v>34.884500000000003</c:v>
                </c:pt>
                <c:pt idx="3438">
                  <c:v>34.884500000000003</c:v>
                </c:pt>
                <c:pt idx="3439">
                  <c:v>34.884500000000003</c:v>
                </c:pt>
                <c:pt idx="3440">
                  <c:v>34.884500000000003</c:v>
                </c:pt>
                <c:pt idx="3441">
                  <c:v>35.004100000000051</c:v>
                </c:pt>
                <c:pt idx="3442">
                  <c:v>34.884500000000003</c:v>
                </c:pt>
                <c:pt idx="3443">
                  <c:v>34.884500000000003</c:v>
                </c:pt>
                <c:pt idx="3444">
                  <c:v>34.884500000000003</c:v>
                </c:pt>
                <c:pt idx="3445">
                  <c:v>34.884500000000003</c:v>
                </c:pt>
                <c:pt idx="3446">
                  <c:v>34.884500000000003</c:v>
                </c:pt>
                <c:pt idx="3447">
                  <c:v>34.884500000000003</c:v>
                </c:pt>
                <c:pt idx="3448">
                  <c:v>34.884500000000003</c:v>
                </c:pt>
                <c:pt idx="3449">
                  <c:v>34.884500000000003</c:v>
                </c:pt>
                <c:pt idx="3450">
                  <c:v>34.884500000000003</c:v>
                </c:pt>
                <c:pt idx="3451">
                  <c:v>34.884500000000003</c:v>
                </c:pt>
                <c:pt idx="3452">
                  <c:v>34.764900000000011</c:v>
                </c:pt>
                <c:pt idx="3453">
                  <c:v>34.884500000000003</c:v>
                </c:pt>
                <c:pt idx="3454">
                  <c:v>34.884500000000003</c:v>
                </c:pt>
                <c:pt idx="3455">
                  <c:v>34.764900000000011</c:v>
                </c:pt>
                <c:pt idx="3456">
                  <c:v>34.764900000000011</c:v>
                </c:pt>
                <c:pt idx="3457">
                  <c:v>34.884500000000003</c:v>
                </c:pt>
                <c:pt idx="3458">
                  <c:v>34.764900000000011</c:v>
                </c:pt>
                <c:pt idx="3459">
                  <c:v>34.764900000000011</c:v>
                </c:pt>
                <c:pt idx="3460">
                  <c:v>34.884500000000003</c:v>
                </c:pt>
                <c:pt idx="3461">
                  <c:v>34.884500000000003</c:v>
                </c:pt>
                <c:pt idx="3462">
                  <c:v>34.764900000000011</c:v>
                </c:pt>
                <c:pt idx="3463">
                  <c:v>34.764900000000011</c:v>
                </c:pt>
                <c:pt idx="3464">
                  <c:v>34.764900000000011</c:v>
                </c:pt>
                <c:pt idx="3465">
                  <c:v>34.764900000000011</c:v>
                </c:pt>
                <c:pt idx="3466">
                  <c:v>34.764900000000011</c:v>
                </c:pt>
                <c:pt idx="3467">
                  <c:v>34.884500000000003</c:v>
                </c:pt>
                <c:pt idx="3468">
                  <c:v>34.764900000000011</c:v>
                </c:pt>
                <c:pt idx="3469">
                  <c:v>34.764900000000011</c:v>
                </c:pt>
                <c:pt idx="3470">
                  <c:v>34.764900000000011</c:v>
                </c:pt>
                <c:pt idx="3471">
                  <c:v>34.764900000000011</c:v>
                </c:pt>
                <c:pt idx="3472">
                  <c:v>34.764900000000011</c:v>
                </c:pt>
                <c:pt idx="3473">
                  <c:v>34.764900000000011</c:v>
                </c:pt>
                <c:pt idx="3474">
                  <c:v>34.764900000000011</c:v>
                </c:pt>
                <c:pt idx="3475">
                  <c:v>34.764900000000011</c:v>
                </c:pt>
                <c:pt idx="3476">
                  <c:v>34.884500000000003</c:v>
                </c:pt>
                <c:pt idx="3477">
                  <c:v>34.764900000000011</c:v>
                </c:pt>
                <c:pt idx="3478">
                  <c:v>34.764900000000011</c:v>
                </c:pt>
                <c:pt idx="3479">
                  <c:v>34.764900000000011</c:v>
                </c:pt>
                <c:pt idx="3480">
                  <c:v>34.764900000000011</c:v>
                </c:pt>
                <c:pt idx="3481">
                  <c:v>34.764900000000011</c:v>
                </c:pt>
                <c:pt idx="3482">
                  <c:v>34.764900000000011</c:v>
                </c:pt>
                <c:pt idx="3483">
                  <c:v>34.764900000000011</c:v>
                </c:pt>
                <c:pt idx="3484">
                  <c:v>34.764900000000011</c:v>
                </c:pt>
                <c:pt idx="3485">
                  <c:v>34.764900000000011</c:v>
                </c:pt>
                <c:pt idx="3486">
                  <c:v>34.764900000000011</c:v>
                </c:pt>
                <c:pt idx="3487">
                  <c:v>34.764900000000011</c:v>
                </c:pt>
                <c:pt idx="3488">
                  <c:v>34.764900000000011</c:v>
                </c:pt>
                <c:pt idx="3489">
                  <c:v>34.764900000000011</c:v>
                </c:pt>
                <c:pt idx="3490">
                  <c:v>34.764900000000011</c:v>
                </c:pt>
                <c:pt idx="3491">
                  <c:v>34.764900000000011</c:v>
                </c:pt>
                <c:pt idx="3492">
                  <c:v>34.764900000000011</c:v>
                </c:pt>
                <c:pt idx="3493">
                  <c:v>34.764900000000011</c:v>
                </c:pt>
                <c:pt idx="3494">
                  <c:v>34.764900000000011</c:v>
                </c:pt>
                <c:pt idx="3495">
                  <c:v>34.764900000000011</c:v>
                </c:pt>
                <c:pt idx="3496">
                  <c:v>34.764900000000011</c:v>
                </c:pt>
                <c:pt idx="3497">
                  <c:v>34.764900000000011</c:v>
                </c:pt>
                <c:pt idx="3498">
                  <c:v>34.764900000000011</c:v>
                </c:pt>
                <c:pt idx="3499">
                  <c:v>34.884500000000003</c:v>
                </c:pt>
                <c:pt idx="3500">
                  <c:v>34.764900000000011</c:v>
                </c:pt>
                <c:pt idx="3501">
                  <c:v>34.764900000000011</c:v>
                </c:pt>
                <c:pt idx="3502">
                  <c:v>34.764900000000011</c:v>
                </c:pt>
                <c:pt idx="3503">
                  <c:v>34.884500000000003</c:v>
                </c:pt>
                <c:pt idx="3504">
                  <c:v>34.764900000000011</c:v>
                </c:pt>
                <c:pt idx="3505">
                  <c:v>34.764900000000011</c:v>
                </c:pt>
                <c:pt idx="3506">
                  <c:v>34.764900000000011</c:v>
                </c:pt>
                <c:pt idx="3507">
                  <c:v>34.884500000000003</c:v>
                </c:pt>
                <c:pt idx="3508">
                  <c:v>34.764900000000011</c:v>
                </c:pt>
                <c:pt idx="3509">
                  <c:v>34.764900000000011</c:v>
                </c:pt>
                <c:pt idx="3510">
                  <c:v>34.884500000000003</c:v>
                </c:pt>
                <c:pt idx="3511">
                  <c:v>34.764900000000011</c:v>
                </c:pt>
                <c:pt idx="3512">
                  <c:v>34.764900000000011</c:v>
                </c:pt>
                <c:pt idx="3513">
                  <c:v>34.884500000000003</c:v>
                </c:pt>
                <c:pt idx="3514">
                  <c:v>34.764900000000011</c:v>
                </c:pt>
                <c:pt idx="3515">
                  <c:v>34.884500000000003</c:v>
                </c:pt>
                <c:pt idx="3516">
                  <c:v>34.884500000000003</c:v>
                </c:pt>
                <c:pt idx="3517">
                  <c:v>34.764900000000011</c:v>
                </c:pt>
                <c:pt idx="3518">
                  <c:v>34.884500000000003</c:v>
                </c:pt>
                <c:pt idx="3519">
                  <c:v>34.884500000000003</c:v>
                </c:pt>
                <c:pt idx="3520">
                  <c:v>34.764900000000011</c:v>
                </c:pt>
                <c:pt idx="3521">
                  <c:v>34.884500000000003</c:v>
                </c:pt>
                <c:pt idx="3522">
                  <c:v>34.764900000000011</c:v>
                </c:pt>
                <c:pt idx="3523">
                  <c:v>34.884500000000003</c:v>
                </c:pt>
                <c:pt idx="3524">
                  <c:v>34.884500000000003</c:v>
                </c:pt>
                <c:pt idx="3525">
                  <c:v>34.884500000000003</c:v>
                </c:pt>
                <c:pt idx="3526">
                  <c:v>34.764900000000011</c:v>
                </c:pt>
                <c:pt idx="3527">
                  <c:v>34.764900000000011</c:v>
                </c:pt>
                <c:pt idx="3528">
                  <c:v>34.884500000000003</c:v>
                </c:pt>
                <c:pt idx="3529">
                  <c:v>34.884500000000003</c:v>
                </c:pt>
                <c:pt idx="3530">
                  <c:v>34.884500000000003</c:v>
                </c:pt>
                <c:pt idx="3531">
                  <c:v>34.764900000000011</c:v>
                </c:pt>
                <c:pt idx="3532">
                  <c:v>34.884500000000003</c:v>
                </c:pt>
                <c:pt idx="3533">
                  <c:v>34.884500000000003</c:v>
                </c:pt>
                <c:pt idx="3534">
                  <c:v>34.884500000000003</c:v>
                </c:pt>
                <c:pt idx="3535">
                  <c:v>34.884500000000003</c:v>
                </c:pt>
                <c:pt idx="3536">
                  <c:v>34.764900000000011</c:v>
                </c:pt>
                <c:pt idx="3537">
                  <c:v>34.884500000000003</c:v>
                </c:pt>
                <c:pt idx="3538">
                  <c:v>34.884500000000003</c:v>
                </c:pt>
                <c:pt idx="3539">
                  <c:v>34.884500000000003</c:v>
                </c:pt>
                <c:pt idx="3540">
                  <c:v>34.884500000000003</c:v>
                </c:pt>
                <c:pt idx="3541">
                  <c:v>34.884500000000003</c:v>
                </c:pt>
                <c:pt idx="3542">
                  <c:v>34.884500000000003</c:v>
                </c:pt>
                <c:pt idx="3543">
                  <c:v>34.884500000000003</c:v>
                </c:pt>
                <c:pt idx="3544">
                  <c:v>34.884500000000003</c:v>
                </c:pt>
                <c:pt idx="3545">
                  <c:v>34.884500000000003</c:v>
                </c:pt>
                <c:pt idx="3546">
                  <c:v>34.884500000000003</c:v>
                </c:pt>
                <c:pt idx="3547">
                  <c:v>34.884500000000003</c:v>
                </c:pt>
                <c:pt idx="3548">
                  <c:v>34.884500000000003</c:v>
                </c:pt>
                <c:pt idx="3549">
                  <c:v>34.884500000000003</c:v>
                </c:pt>
                <c:pt idx="3550">
                  <c:v>34.884500000000003</c:v>
                </c:pt>
                <c:pt idx="3551">
                  <c:v>34.884500000000003</c:v>
                </c:pt>
                <c:pt idx="3552">
                  <c:v>34.884500000000003</c:v>
                </c:pt>
                <c:pt idx="3553">
                  <c:v>34.884500000000003</c:v>
                </c:pt>
                <c:pt idx="3554">
                  <c:v>35.004100000000051</c:v>
                </c:pt>
                <c:pt idx="3555">
                  <c:v>35.004100000000051</c:v>
                </c:pt>
                <c:pt idx="3556">
                  <c:v>35.004100000000051</c:v>
                </c:pt>
                <c:pt idx="3557">
                  <c:v>34.884500000000003</c:v>
                </c:pt>
                <c:pt idx="3558">
                  <c:v>34.884500000000003</c:v>
                </c:pt>
                <c:pt idx="3559">
                  <c:v>35.004100000000051</c:v>
                </c:pt>
                <c:pt idx="3560">
                  <c:v>34.884500000000003</c:v>
                </c:pt>
                <c:pt idx="3561">
                  <c:v>35.004100000000051</c:v>
                </c:pt>
                <c:pt idx="3562">
                  <c:v>35.004100000000051</c:v>
                </c:pt>
                <c:pt idx="3563">
                  <c:v>35.004100000000051</c:v>
                </c:pt>
                <c:pt idx="3564">
                  <c:v>34.884500000000003</c:v>
                </c:pt>
                <c:pt idx="3565">
                  <c:v>35.004100000000051</c:v>
                </c:pt>
                <c:pt idx="3566">
                  <c:v>35.004100000000051</c:v>
                </c:pt>
                <c:pt idx="3567">
                  <c:v>35.004100000000051</c:v>
                </c:pt>
                <c:pt idx="3568">
                  <c:v>35.004100000000051</c:v>
                </c:pt>
                <c:pt idx="3569">
                  <c:v>35.004100000000051</c:v>
                </c:pt>
                <c:pt idx="3570">
                  <c:v>35.004100000000051</c:v>
                </c:pt>
                <c:pt idx="3571">
                  <c:v>35.004100000000051</c:v>
                </c:pt>
                <c:pt idx="3572">
                  <c:v>35.004100000000051</c:v>
                </c:pt>
                <c:pt idx="3573">
                  <c:v>35.004100000000051</c:v>
                </c:pt>
                <c:pt idx="3574">
                  <c:v>35.004100000000051</c:v>
                </c:pt>
                <c:pt idx="3575">
                  <c:v>35.004100000000051</c:v>
                </c:pt>
                <c:pt idx="3576">
                  <c:v>35.004100000000051</c:v>
                </c:pt>
                <c:pt idx="3577">
                  <c:v>35.004100000000051</c:v>
                </c:pt>
                <c:pt idx="3578">
                  <c:v>35.004100000000051</c:v>
                </c:pt>
                <c:pt idx="3579">
                  <c:v>35.12360000000001</c:v>
                </c:pt>
                <c:pt idx="3580">
                  <c:v>35.004100000000051</c:v>
                </c:pt>
                <c:pt idx="3581">
                  <c:v>35.004100000000051</c:v>
                </c:pt>
                <c:pt idx="3582">
                  <c:v>35.004100000000051</c:v>
                </c:pt>
                <c:pt idx="3583">
                  <c:v>35.004100000000051</c:v>
                </c:pt>
                <c:pt idx="3584">
                  <c:v>35.004100000000051</c:v>
                </c:pt>
                <c:pt idx="3585">
                  <c:v>35.004100000000051</c:v>
                </c:pt>
                <c:pt idx="3586">
                  <c:v>35.004100000000051</c:v>
                </c:pt>
                <c:pt idx="3587">
                  <c:v>35.004100000000051</c:v>
                </c:pt>
                <c:pt idx="3588">
                  <c:v>35.004100000000051</c:v>
                </c:pt>
                <c:pt idx="3589">
                  <c:v>35.004100000000051</c:v>
                </c:pt>
                <c:pt idx="3590">
                  <c:v>35.004100000000051</c:v>
                </c:pt>
                <c:pt idx="3591">
                  <c:v>35.12360000000001</c:v>
                </c:pt>
                <c:pt idx="3592">
                  <c:v>35.004100000000051</c:v>
                </c:pt>
                <c:pt idx="3593">
                  <c:v>35.12360000000001</c:v>
                </c:pt>
                <c:pt idx="3594">
                  <c:v>35.004100000000051</c:v>
                </c:pt>
                <c:pt idx="3595">
                  <c:v>35.12360000000001</c:v>
                </c:pt>
                <c:pt idx="3596">
                  <c:v>35.004100000000051</c:v>
                </c:pt>
                <c:pt idx="3597">
                  <c:v>35.12360000000001</c:v>
                </c:pt>
                <c:pt idx="3598">
                  <c:v>35.12360000000001</c:v>
                </c:pt>
                <c:pt idx="3599">
                  <c:v>35.12360000000001</c:v>
                </c:pt>
                <c:pt idx="3600">
                  <c:v>35.12360000000001</c:v>
                </c:pt>
                <c:pt idx="3601">
                  <c:v>35.12360000000001</c:v>
                </c:pt>
                <c:pt idx="3602">
                  <c:v>35.12360000000001</c:v>
                </c:pt>
                <c:pt idx="3603">
                  <c:v>35.12360000000001</c:v>
                </c:pt>
                <c:pt idx="3604">
                  <c:v>35.12360000000001</c:v>
                </c:pt>
                <c:pt idx="3605">
                  <c:v>35.12360000000001</c:v>
                </c:pt>
                <c:pt idx="3606">
                  <c:v>35.12360000000001</c:v>
                </c:pt>
                <c:pt idx="3607">
                  <c:v>35.12360000000001</c:v>
                </c:pt>
                <c:pt idx="3608">
                  <c:v>35.12360000000001</c:v>
                </c:pt>
                <c:pt idx="3609">
                  <c:v>35.12360000000001</c:v>
                </c:pt>
                <c:pt idx="3610">
                  <c:v>35.12360000000001</c:v>
                </c:pt>
                <c:pt idx="3611">
                  <c:v>35.243200000000002</c:v>
                </c:pt>
                <c:pt idx="3612">
                  <c:v>35.243200000000002</c:v>
                </c:pt>
                <c:pt idx="3613">
                  <c:v>35.12360000000001</c:v>
                </c:pt>
                <c:pt idx="3614">
                  <c:v>35.12360000000001</c:v>
                </c:pt>
                <c:pt idx="3615">
                  <c:v>35.243200000000002</c:v>
                </c:pt>
                <c:pt idx="3616">
                  <c:v>35.12360000000001</c:v>
                </c:pt>
                <c:pt idx="3617">
                  <c:v>35.12360000000001</c:v>
                </c:pt>
                <c:pt idx="3618">
                  <c:v>35.243200000000002</c:v>
                </c:pt>
                <c:pt idx="3619">
                  <c:v>35.12360000000001</c:v>
                </c:pt>
                <c:pt idx="3620">
                  <c:v>35.243200000000002</c:v>
                </c:pt>
                <c:pt idx="3621">
                  <c:v>35.243200000000002</c:v>
                </c:pt>
                <c:pt idx="3622">
                  <c:v>35.243200000000002</c:v>
                </c:pt>
                <c:pt idx="3623">
                  <c:v>35.243200000000002</c:v>
                </c:pt>
                <c:pt idx="3624">
                  <c:v>35.243200000000002</c:v>
                </c:pt>
                <c:pt idx="3625">
                  <c:v>35.243200000000002</c:v>
                </c:pt>
                <c:pt idx="3626">
                  <c:v>35.243200000000002</c:v>
                </c:pt>
                <c:pt idx="3627">
                  <c:v>35.243200000000002</c:v>
                </c:pt>
                <c:pt idx="3628">
                  <c:v>35.12360000000001</c:v>
                </c:pt>
                <c:pt idx="3629">
                  <c:v>35.243200000000002</c:v>
                </c:pt>
                <c:pt idx="3630">
                  <c:v>35.243200000000002</c:v>
                </c:pt>
                <c:pt idx="3631">
                  <c:v>35.362700000000018</c:v>
                </c:pt>
                <c:pt idx="3632">
                  <c:v>35.243200000000002</c:v>
                </c:pt>
                <c:pt idx="3633">
                  <c:v>35.243200000000002</c:v>
                </c:pt>
                <c:pt idx="3634">
                  <c:v>35.243200000000002</c:v>
                </c:pt>
                <c:pt idx="3635">
                  <c:v>35.243200000000002</c:v>
                </c:pt>
                <c:pt idx="3636">
                  <c:v>35.243200000000002</c:v>
                </c:pt>
                <c:pt idx="3637">
                  <c:v>35.362700000000018</c:v>
                </c:pt>
                <c:pt idx="3638">
                  <c:v>35.362700000000018</c:v>
                </c:pt>
                <c:pt idx="3639">
                  <c:v>35.243200000000002</c:v>
                </c:pt>
                <c:pt idx="3640">
                  <c:v>35.243200000000002</c:v>
                </c:pt>
                <c:pt idx="3641">
                  <c:v>35.243200000000002</c:v>
                </c:pt>
                <c:pt idx="3642">
                  <c:v>35.243200000000002</c:v>
                </c:pt>
                <c:pt idx="3643">
                  <c:v>35.243200000000002</c:v>
                </c:pt>
                <c:pt idx="3644">
                  <c:v>35.362700000000018</c:v>
                </c:pt>
                <c:pt idx="3645">
                  <c:v>35.362700000000018</c:v>
                </c:pt>
                <c:pt idx="3646">
                  <c:v>35.362700000000018</c:v>
                </c:pt>
                <c:pt idx="3647">
                  <c:v>35.362700000000018</c:v>
                </c:pt>
                <c:pt idx="3648">
                  <c:v>35.362700000000018</c:v>
                </c:pt>
                <c:pt idx="3649">
                  <c:v>35.243200000000002</c:v>
                </c:pt>
                <c:pt idx="3650">
                  <c:v>35.362700000000018</c:v>
                </c:pt>
                <c:pt idx="3651">
                  <c:v>35.362700000000018</c:v>
                </c:pt>
                <c:pt idx="3652">
                  <c:v>35.362700000000018</c:v>
                </c:pt>
                <c:pt idx="3653">
                  <c:v>35.362700000000018</c:v>
                </c:pt>
                <c:pt idx="3654">
                  <c:v>35.243200000000002</c:v>
                </c:pt>
                <c:pt idx="3655">
                  <c:v>35.243200000000002</c:v>
                </c:pt>
                <c:pt idx="3656">
                  <c:v>35.362700000000018</c:v>
                </c:pt>
                <c:pt idx="3657">
                  <c:v>35.243200000000002</c:v>
                </c:pt>
                <c:pt idx="3658">
                  <c:v>35.362700000000018</c:v>
                </c:pt>
                <c:pt idx="3659">
                  <c:v>35.362700000000018</c:v>
                </c:pt>
                <c:pt idx="3660">
                  <c:v>35.362700000000018</c:v>
                </c:pt>
                <c:pt idx="3661">
                  <c:v>35.362700000000018</c:v>
                </c:pt>
                <c:pt idx="3662">
                  <c:v>35.362700000000018</c:v>
                </c:pt>
                <c:pt idx="3663">
                  <c:v>35.362700000000018</c:v>
                </c:pt>
                <c:pt idx="3664">
                  <c:v>35.362700000000018</c:v>
                </c:pt>
                <c:pt idx="3665">
                  <c:v>35.362700000000018</c:v>
                </c:pt>
                <c:pt idx="3666">
                  <c:v>35.362700000000018</c:v>
                </c:pt>
                <c:pt idx="3667">
                  <c:v>35.362700000000018</c:v>
                </c:pt>
                <c:pt idx="3668">
                  <c:v>35.362700000000018</c:v>
                </c:pt>
                <c:pt idx="3669">
                  <c:v>35.362700000000018</c:v>
                </c:pt>
                <c:pt idx="3670">
                  <c:v>35.362700000000018</c:v>
                </c:pt>
                <c:pt idx="3671">
                  <c:v>35.362700000000018</c:v>
                </c:pt>
                <c:pt idx="3672">
                  <c:v>35.362700000000018</c:v>
                </c:pt>
                <c:pt idx="3673">
                  <c:v>35.362700000000018</c:v>
                </c:pt>
                <c:pt idx="3674">
                  <c:v>35.362700000000018</c:v>
                </c:pt>
                <c:pt idx="3675">
                  <c:v>35.362700000000018</c:v>
                </c:pt>
                <c:pt idx="3676">
                  <c:v>35.362700000000018</c:v>
                </c:pt>
                <c:pt idx="3677">
                  <c:v>35.362700000000018</c:v>
                </c:pt>
                <c:pt idx="3678">
                  <c:v>35.362700000000018</c:v>
                </c:pt>
                <c:pt idx="3679">
                  <c:v>35.362700000000018</c:v>
                </c:pt>
                <c:pt idx="3680">
                  <c:v>35.362700000000018</c:v>
                </c:pt>
                <c:pt idx="3681">
                  <c:v>35.362700000000018</c:v>
                </c:pt>
                <c:pt idx="3682">
                  <c:v>35.362700000000018</c:v>
                </c:pt>
                <c:pt idx="3683">
                  <c:v>35.482300000000009</c:v>
                </c:pt>
                <c:pt idx="3684">
                  <c:v>35.362700000000018</c:v>
                </c:pt>
                <c:pt idx="3685">
                  <c:v>35.362700000000018</c:v>
                </c:pt>
                <c:pt idx="3686">
                  <c:v>35.362700000000018</c:v>
                </c:pt>
                <c:pt idx="3687">
                  <c:v>35.362700000000018</c:v>
                </c:pt>
                <c:pt idx="3688">
                  <c:v>35.362700000000018</c:v>
                </c:pt>
                <c:pt idx="3689">
                  <c:v>35.362700000000018</c:v>
                </c:pt>
                <c:pt idx="3690">
                  <c:v>35.362700000000018</c:v>
                </c:pt>
                <c:pt idx="3691">
                  <c:v>35.362700000000018</c:v>
                </c:pt>
                <c:pt idx="3692">
                  <c:v>35.362700000000018</c:v>
                </c:pt>
                <c:pt idx="3693">
                  <c:v>35.362700000000018</c:v>
                </c:pt>
                <c:pt idx="3694">
                  <c:v>35.482300000000009</c:v>
                </c:pt>
                <c:pt idx="3695">
                  <c:v>35.482300000000009</c:v>
                </c:pt>
                <c:pt idx="3696">
                  <c:v>35.482300000000009</c:v>
                </c:pt>
                <c:pt idx="3697">
                  <c:v>35.362700000000018</c:v>
                </c:pt>
                <c:pt idx="3698">
                  <c:v>35.362700000000018</c:v>
                </c:pt>
                <c:pt idx="3699">
                  <c:v>35.482300000000009</c:v>
                </c:pt>
                <c:pt idx="3700">
                  <c:v>35.482300000000009</c:v>
                </c:pt>
                <c:pt idx="3701">
                  <c:v>35.362700000000018</c:v>
                </c:pt>
                <c:pt idx="3702">
                  <c:v>35.362700000000018</c:v>
                </c:pt>
                <c:pt idx="3703">
                  <c:v>35.482300000000009</c:v>
                </c:pt>
                <c:pt idx="3704">
                  <c:v>35.362700000000018</c:v>
                </c:pt>
                <c:pt idx="3705">
                  <c:v>35.362700000000018</c:v>
                </c:pt>
                <c:pt idx="3706">
                  <c:v>35.482300000000009</c:v>
                </c:pt>
                <c:pt idx="3707">
                  <c:v>35.362700000000018</c:v>
                </c:pt>
                <c:pt idx="3708">
                  <c:v>35.362700000000018</c:v>
                </c:pt>
                <c:pt idx="3709">
                  <c:v>35.362700000000018</c:v>
                </c:pt>
                <c:pt idx="3710">
                  <c:v>35.362700000000018</c:v>
                </c:pt>
                <c:pt idx="3711">
                  <c:v>35.482300000000009</c:v>
                </c:pt>
                <c:pt idx="3712">
                  <c:v>35.482300000000009</c:v>
                </c:pt>
                <c:pt idx="3713">
                  <c:v>35.362700000000018</c:v>
                </c:pt>
                <c:pt idx="3714">
                  <c:v>35.362700000000018</c:v>
                </c:pt>
                <c:pt idx="3715">
                  <c:v>35.362700000000018</c:v>
                </c:pt>
                <c:pt idx="3716">
                  <c:v>35.482300000000009</c:v>
                </c:pt>
                <c:pt idx="3717">
                  <c:v>35.362700000000018</c:v>
                </c:pt>
                <c:pt idx="3718">
                  <c:v>35.362700000000018</c:v>
                </c:pt>
                <c:pt idx="3719">
                  <c:v>35.362700000000018</c:v>
                </c:pt>
                <c:pt idx="3720">
                  <c:v>35.362700000000018</c:v>
                </c:pt>
                <c:pt idx="3721">
                  <c:v>35.362700000000018</c:v>
                </c:pt>
                <c:pt idx="3722">
                  <c:v>35.362700000000018</c:v>
                </c:pt>
                <c:pt idx="3723">
                  <c:v>35.362700000000018</c:v>
                </c:pt>
                <c:pt idx="3724">
                  <c:v>35.362700000000018</c:v>
                </c:pt>
                <c:pt idx="3725">
                  <c:v>35.362700000000018</c:v>
                </c:pt>
                <c:pt idx="3726">
                  <c:v>35.362700000000018</c:v>
                </c:pt>
                <c:pt idx="3727">
                  <c:v>35.362700000000018</c:v>
                </c:pt>
                <c:pt idx="3728">
                  <c:v>35.362700000000018</c:v>
                </c:pt>
                <c:pt idx="3729">
                  <c:v>35.362700000000018</c:v>
                </c:pt>
                <c:pt idx="3730">
                  <c:v>35.482300000000009</c:v>
                </c:pt>
                <c:pt idx="3731">
                  <c:v>35.362700000000018</c:v>
                </c:pt>
                <c:pt idx="3732">
                  <c:v>35.362700000000018</c:v>
                </c:pt>
                <c:pt idx="3733">
                  <c:v>35.362700000000018</c:v>
                </c:pt>
                <c:pt idx="3734">
                  <c:v>35.362700000000018</c:v>
                </c:pt>
                <c:pt idx="3735">
                  <c:v>35.362700000000018</c:v>
                </c:pt>
                <c:pt idx="3736">
                  <c:v>35.362700000000018</c:v>
                </c:pt>
                <c:pt idx="3737">
                  <c:v>35.362700000000018</c:v>
                </c:pt>
                <c:pt idx="3738">
                  <c:v>35.362700000000018</c:v>
                </c:pt>
                <c:pt idx="3739">
                  <c:v>35.362700000000018</c:v>
                </c:pt>
                <c:pt idx="3740">
                  <c:v>35.362700000000018</c:v>
                </c:pt>
                <c:pt idx="3741">
                  <c:v>35.362700000000018</c:v>
                </c:pt>
                <c:pt idx="3742">
                  <c:v>35.362700000000018</c:v>
                </c:pt>
                <c:pt idx="3743">
                  <c:v>35.362700000000018</c:v>
                </c:pt>
                <c:pt idx="3744">
                  <c:v>35.362700000000018</c:v>
                </c:pt>
                <c:pt idx="3745">
                  <c:v>35.482300000000009</c:v>
                </c:pt>
                <c:pt idx="3746">
                  <c:v>35.362700000000018</c:v>
                </c:pt>
                <c:pt idx="3747">
                  <c:v>35.362700000000018</c:v>
                </c:pt>
                <c:pt idx="3748">
                  <c:v>35.362700000000018</c:v>
                </c:pt>
                <c:pt idx="3749">
                  <c:v>35.362700000000018</c:v>
                </c:pt>
                <c:pt idx="3750">
                  <c:v>35.362700000000018</c:v>
                </c:pt>
                <c:pt idx="3751">
                  <c:v>35.362700000000018</c:v>
                </c:pt>
                <c:pt idx="3752">
                  <c:v>35.362700000000018</c:v>
                </c:pt>
                <c:pt idx="3753">
                  <c:v>35.362700000000018</c:v>
                </c:pt>
                <c:pt idx="3754">
                  <c:v>35.362700000000018</c:v>
                </c:pt>
                <c:pt idx="3755">
                  <c:v>35.482300000000009</c:v>
                </c:pt>
                <c:pt idx="3756">
                  <c:v>35.362700000000018</c:v>
                </c:pt>
                <c:pt idx="3757">
                  <c:v>35.243200000000002</c:v>
                </c:pt>
                <c:pt idx="3758">
                  <c:v>35.362700000000018</c:v>
                </c:pt>
                <c:pt idx="3759">
                  <c:v>35.362700000000018</c:v>
                </c:pt>
                <c:pt idx="3760">
                  <c:v>35.362700000000018</c:v>
                </c:pt>
                <c:pt idx="3761">
                  <c:v>35.362700000000018</c:v>
                </c:pt>
                <c:pt idx="3762">
                  <c:v>35.362700000000018</c:v>
                </c:pt>
                <c:pt idx="3763">
                  <c:v>35.362700000000018</c:v>
                </c:pt>
                <c:pt idx="3764">
                  <c:v>35.362700000000018</c:v>
                </c:pt>
                <c:pt idx="3765">
                  <c:v>35.362700000000018</c:v>
                </c:pt>
                <c:pt idx="3766">
                  <c:v>35.362700000000018</c:v>
                </c:pt>
                <c:pt idx="3767">
                  <c:v>35.362700000000018</c:v>
                </c:pt>
                <c:pt idx="3768">
                  <c:v>35.362700000000018</c:v>
                </c:pt>
                <c:pt idx="3769">
                  <c:v>35.362700000000018</c:v>
                </c:pt>
                <c:pt idx="3770">
                  <c:v>35.362700000000018</c:v>
                </c:pt>
                <c:pt idx="3771">
                  <c:v>35.362700000000018</c:v>
                </c:pt>
                <c:pt idx="3772">
                  <c:v>35.362700000000018</c:v>
                </c:pt>
                <c:pt idx="3773">
                  <c:v>35.362700000000018</c:v>
                </c:pt>
                <c:pt idx="3774">
                  <c:v>35.362700000000018</c:v>
                </c:pt>
                <c:pt idx="3775">
                  <c:v>35.362700000000018</c:v>
                </c:pt>
                <c:pt idx="3776">
                  <c:v>35.362700000000018</c:v>
                </c:pt>
                <c:pt idx="3777">
                  <c:v>35.362700000000018</c:v>
                </c:pt>
                <c:pt idx="3778">
                  <c:v>35.362700000000018</c:v>
                </c:pt>
                <c:pt idx="3779">
                  <c:v>35.362700000000018</c:v>
                </c:pt>
                <c:pt idx="3780">
                  <c:v>35.362700000000018</c:v>
                </c:pt>
                <c:pt idx="3781">
                  <c:v>35.362700000000018</c:v>
                </c:pt>
                <c:pt idx="3782">
                  <c:v>35.362700000000018</c:v>
                </c:pt>
                <c:pt idx="3783">
                  <c:v>35.362700000000018</c:v>
                </c:pt>
                <c:pt idx="3784">
                  <c:v>35.362700000000018</c:v>
                </c:pt>
                <c:pt idx="3785">
                  <c:v>35.362700000000018</c:v>
                </c:pt>
                <c:pt idx="3786">
                  <c:v>35.362700000000018</c:v>
                </c:pt>
                <c:pt idx="3787">
                  <c:v>35.362700000000018</c:v>
                </c:pt>
                <c:pt idx="3788">
                  <c:v>35.362700000000018</c:v>
                </c:pt>
                <c:pt idx="3789">
                  <c:v>35.243200000000002</c:v>
                </c:pt>
                <c:pt idx="3790">
                  <c:v>35.362700000000018</c:v>
                </c:pt>
                <c:pt idx="3791">
                  <c:v>35.362700000000018</c:v>
                </c:pt>
                <c:pt idx="3792">
                  <c:v>35.362700000000018</c:v>
                </c:pt>
                <c:pt idx="3793">
                  <c:v>35.243200000000002</c:v>
                </c:pt>
                <c:pt idx="3794">
                  <c:v>35.362700000000018</c:v>
                </c:pt>
                <c:pt idx="3795">
                  <c:v>35.362700000000018</c:v>
                </c:pt>
                <c:pt idx="3796">
                  <c:v>35.362700000000018</c:v>
                </c:pt>
                <c:pt idx="3797">
                  <c:v>35.243200000000002</c:v>
                </c:pt>
                <c:pt idx="3798">
                  <c:v>35.243200000000002</c:v>
                </c:pt>
                <c:pt idx="3799">
                  <c:v>35.362700000000018</c:v>
                </c:pt>
                <c:pt idx="3800">
                  <c:v>35.243200000000002</c:v>
                </c:pt>
                <c:pt idx="3801">
                  <c:v>35.243200000000002</c:v>
                </c:pt>
                <c:pt idx="3802">
                  <c:v>35.362700000000018</c:v>
                </c:pt>
                <c:pt idx="3803">
                  <c:v>35.243200000000002</c:v>
                </c:pt>
                <c:pt idx="3804">
                  <c:v>35.243200000000002</c:v>
                </c:pt>
                <c:pt idx="3805">
                  <c:v>35.243200000000002</c:v>
                </c:pt>
                <c:pt idx="3806">
                  <c:v>35.243200000000002</c:v>
                </c:pt>
                <c:pt idx="3807">
                  <c:v>35.243200000000002</c:v>
                </c:pt>
                <c:pt idx="3808">
                  <c:v>35.243200000000002</c:v>
                </c:pt>
                <c:pt idx="3809">
                  <c:v>35.243200000000002</c:v>
                </c:pt>
                <c:pt idx="3810">
                  <c:v>35.243200000000002</c:v>
                </c:pt>
                <c:pt idx="3811">
                  <c:v>35.243200000000002</c:v>
                </c:pt>
                <c:pt idx="3812">
                  <c:v>35.243200000000002</c:v>
                </c:pt>
                <c:pt idx="3813">
                  <c:v>35.243200000000002</c:v>
                </c:pt>
                <c:pt idx="3814">
                  <c:v>35.243200000000002</c:v>
                </c:pt>
                <c:pt idx="3815">
                  <c:v>35.243200000000002</c:v>
                </c:pt>
                <c:pt idx="3816">
                  <c:v>35.243200000000002</c:v>
                </c:pt>
                <c:pt idx="3817">
                  <c:v>35.243200000000002</c:v>
                </c:pt>
                <c:pt idx="3818">
                  <c:v>35.243200000000002</c:v>
                </c:pt>
                <c:pt idx="3819">
                  <c:v>35.243200000000002</c:v>
                </c:pt>
                <c:pt idx="3820">
                  <c:v>35.243200000000002</c:v>
                </c:pt>
                <c:pt idx="3821">
                  <c:v>35.243200000000002</c:v>
                </c:pt>
                <c:pt idx="3822">
                  <c:v>35.243200000000002</c:v>
                </c:pt>
                <c:pt idx="3823">
                  <c:v>35.243200000000002</c:v>
                </c:pt>
                <c:pt idx="3824">
                  <c:v>35.12360000000001</c:v>
                </c:pt>
                <c:pt idx="3825">
                  <c:v>35.243200000000002</c:v>
                </c:pt>
                <c:pt idx="3826">
                  <c:v>35.243200000000002</c:v>
                </c:pt>
                <c:pt idx="3827">
                  <c:v>35.243200000000002</c:v>
                </c:pt>
                <c:pt idx="3828">
                  <c:v>35.243200000000002</c:v>
                </c:pt>
                <c:pt idx="3829">
                  <c:v>35.12360000000001</c:v>
                </c:pt>
                <c:pt idx="3830">
                  <c:v>35.243200000000002</c:v>
                </c:pt>
                <c:pt idx="3831">
                  <c:v>35.243200000000002</c:v>
                </c:pt>
                <c:pt idx="3832">
                  <c:v>35.243200000000002</c:v>
                </c:pt>
                <c:pt idx="3833">
                  <c:v>35.12360000000001</c:v>
                </c:pt>
                <c:pt idx="3834">
                  <c:v>35.12360000000001</c:v>
                </c:pt>
                <c:pt idx="3835">
                  <c:v>35.243200000000002</c:v>
                </c:pt>
                <c:pt idx="3836">
                  <c:v>35.12360000000001</c:v>
                </c:pt>
                <c:pt idx="3837">
                  <c:v>35.243200000000002</c:v>
                </c:pt>
                <c:pt idx="3838">
                  <c:v>35.243200000000002</c:v>
                </c:pt>
                <c:pt idx="3839">
                  <c:v>35.243200000000002</c:v>
                </c:pt>
                <c:pt idx="3840">
                  <c:v>35.12360000000001</c:v>
                </c:pt>
                <c:pt idx="3841">
                  <c:v>35.243200000000002</c:v>
                </c:pt>
                <c:pt idx="3842">
                  <c:v>35.243200000000002</c:v>
                </c:pt>
                <c:pt idx="3843">
                  <c:v>35.12360000000001</c:v>
                </c:pt>
                <c:pt idx="3844">
                  <c:v>35.12360000000001</c:v>
                </c:pt>
                <c:pt idx="3845">
                  <c:v>35.12360000000001</c:v>
                </c:pt>
                <c:pt idx="3846">
                  <c:v>35.12360000000001</c:v>
                </c:pt>
                <c:pt idx="3847">
                  <c:v>35.12360000000001</c:v>
                </c:pt>
                <c:pt idx="3848">
                  <c:v>35.12360000000001</c:v>
                </c:pt>
                <c:pt idx="3849">
                  <c:v>35.12360000000001</c:v>
                </c:pt>
                <c:pt idx="3850">
                  <c:v>35.12360000000001</c:v>
                </c:pt>
                <c:pt idx="3851">
                  <c:v>35.12360000000001</c:v>
                </c:pt>
                <c:pt idx="3852">
                  <c:v>35.12360000000001</c:v>
                </c:pt>
                <c:pt idx="3853">
                  <c:v>35.12360000000001</c:v>
                </c:pt>
                <c:pt idx="3854">
                  <c:v>35.243200000000002</c:v>
                </c:pt>
                <c:pt idx="3855">
                  <c:v>35.12360000000001</c:v>
                </c:pt>
                <c:pt idx="3856">
                  <c:v>35.12360000000001</c:v>
                </c:pt>
                <c:pt idx="3857">
                  <c:v>35.12360000000001</c:v>
                </c:pt>
                <c:pt idx="3858">
                  <c:v>35.12360000000001</c:v>
                </c:pt>
                <c:pt idx="3859">
                  <c:v>35.12360000000001</c:v>
                </c:pt>
                <c:pt idx="3860">
                  <c:v>35.12360000000001</c:v>
                </c:pt>
                <c:pt idx="3861">
                  <c:v>35.12360000000001</c:v>
                </c:pt>
                <c:pt idx="3862">
                  <c:v>35.12360000000001</c:v>
                </c:pt>
                <c:pt idx="3863">
                  <c:v>35.12360000000001</c:v>
                </c:pt>
                <c:pt idx="3864">
                  <c:v>35.12360000000001</c:v>
                </c:pt>
                <c:pt idx="3865">
                  <c:v>35.12360000000001</c:v>
                </c:pt>
                <c:pt idx="3866">
                  <c:v>35.12360000000001</c:v>
                </c:pt>
                <c:pt idx="3867">
                  <c:v>35.12360000000001</c:v>
                </c:pt>
                <c:pt idx="3868">
                  <c:v>35.12360000000001</c:v>
                </c:pt>
                <c:pt idx="3869">
                  <c:v>35.12360000000001</c:v>
                </c:pt>
                <c:pt idx="3870">
                  <c:v>35.12360000000001</c:v>
                </c:pt>
                <c:pt idx="3871">
                  <c:v>35.004100000000051</c:v>
                </c:pt>
                <c:pt idx="3872">
                  <c:v>35.12360000000001</c:v>
                </c:pt>
                <c:pt idx="3873">
                  <c:v>35.12360000000001</c:v>
                </c:pt>
                <c:pt idx="3874">
                  <c:v>35.12360000000001</c:v>
                </c:pt>
                <c:pt idx="3875">
                  <c:v>35.12360000000001</c:v>
                </c:pt>
                <c:pt idx="3876">
                  <c:v>35.12360000000001</c:v>
                </c:pt>
                <c:pt idx="3877">
                  <c:v>35.004100000000051</c:v>
                </c:pt>
                <c:pt idx="3878">
                  <c:v>35.12360000000001</c:v>
                </c:pt>
                <c:pt idx="3879">
                  <c:v>35.12360000000001</c:v>
                </c:pt>
                <c:pt idx="3880">
                  <c:v>35.12360000000001</c:v>
                </c:pt>
                <c:pt idx="3881">
                  <c:v>35.12360000000001</c:v>
                </c:pt>
                <c:pt idx="3882">
                  <c:v>35.12360000000001</c:v>
                </c:pt>
                <c:pt idx="3883">
                  <c:v>35.12360000000001</c:v>
                </c:pt>
                <c:pt idx="3884">
                  <c:v>35.12360000000001</c:v>
                </c:pt>
                <c:pt idx="3885">
                  <c:v>35.004100000000051</c:v>
                </c:pt>
                <c:pt idx="3886">
                  <c:v>35.004100000000051</c:v>
                </c:pt>
                <c:pt idx="3887">
                  <c:v>35.12360000000001</c:v>
                </c:pt>
                <c:pt idx="3888">
                  <c:v>35.004100000000051</c:v>
                </c:pt>
                <c:pt idx="3889">
                  <c:v>35.12360000000001</c:v>
                </c:pt>
                <c:pt idx="3890">
                  <c:v>35.12360000000001</c:v>
                </c:pt>
                <c:pt idx="3891">
                  <c:v>35.004100000000051</c:v>
                </c:pt>
                <c:pt idx="3892">
                  <c:v>35.12360000000001</c:v>
                </c:pt>
                <c:pt idx="3893">
                  <c:v>35.12360000000001</c:v>
                </c:pt>
                <c:pt idx="3894">
                  <c:v>35.004100000000051</c:v>
                </c:pt>
                <c:pt idx="3895">
                  <c:v>35.004100000000051</c:v>
                </c:pt>
                <c:pt idx="3896">
                  <c:v>35.004100000000051</c:v>
                </c:pt>
                <c:pt idx="3897">
                  <c:v>35.004100000000051</c:v>
                </c:pt>
                <c:pt idx="3898">
                  <c:v>35.12360000000001</c:v>
                </c:pt>
                <c:pt idx="3899">
                  <c:v>35.004100000000051</c:v>
                </c:pt>
                <c:pt idx="3900">
                  <c:v>35.004100000000051</c:v>
                </c:pt>
                <c:pt idx="3901">
                  <c:v>35.004100000000051</c:v>
                </c:pt>
                <c:pt idx="3902">
                  <c:v>35.004100000000051</c:v>
                </c:pt>
                <c:pt idx="3903">
                  <c:v>35.004100000000051</c:v>
                </c:pt>
                <c:pt idx="3904">
                  <c:v>35.12360000000001</c:v>
                </c:pt>
                <c:pt idx="3905">
                  <c:v>35.004100000000051</c:v>
                </c:pt>
                <c:pt idx="3906">
                  <c:v>35.12360000000001</c:v>
                </c:pt>
                <c:pt idx="3907">
                  <c:v>35.12360000000001</c:v>
                </c:pt>
                <c:pt idx="3908">
                  <c:v>35.004100000000051</c:v>
                </c:pt>
                <c:pt idx="3909">
                  <c:v>35.004100000000051</c:v>
                </c:pt>
                <c:pt idx="3910">
                  <c:v>35.004100000000051</c:v>
                </c:pt>
                <c:pt idx="3911">
                  <c:v>35.004100000000051</c:v>
                </c:pt>
                <c:pt idx="3912">
                  <c:v>35.004100000000051</c:v>
                </c:pt>
                <c:pt idx="3913">
                  <c:v>35.004100000000051</c:v>
                </c:pt>
                <c:pt idx="3914">
                  <c:v>35.004100000000051</c:v>
                </c:pt>
                <c:pt idx="3915">
                  <c:v>35.004100000000051</c:v>
                </c:pt>
                <c:pt idx="3916">
                  <c:v>35.004100000000051</c:v>
                </c:pt>
                <c:pt idx="3917">
                  <c:v>35.004100000000051</c:v>
                </c:pt>
                <c:pt idx="3918">
                  <c:v>35.004100000000051</c:v>
                </c:pt>
                <c:pt idx="3919">
                  <c:v>35.004100000000051</c:v>
                </c:pt>
                <c:pt idx="3920">
                  <c:v>35.004100000000051</c:v>
                </c:pt>
                <c:pt idx="3921">
                  <c:v>34.884500000000003</c:v>
                </c:pt>
                <c:pt idx="3922">
                  <c:v>35.004100000000051</c:v>
                </c:pt>
                <c:pt idx="3923">
                  <c:v>35.004100000000051</c:v>
                </c:pt>
                <c:pt idx="3924">
                  <c:v>35.004100000000051</c:v>
                </c:pt>
                <c:pt idx="3925">
                  <c:v>35.004100000000051</c:v>
                </c:pt>
                <c:pt idx="3926">
                  <c:v>35.004100000000051</c:v>
                </c:pt>
                <c:pt idx="3927">
                  <c:v>35.004100000000051</c:v>
                </c:pt>
                <c:pt idx="3928">
                  <c:v>35.004100000000051</c:v>
                </c:pt>
                <c:pt idx="3929">
                  <c:v>35.004100000000051</c:v>
                </c:pt>
                <c:pt idx="3930">
                  <c:v>35.004100000000051</c:v>
                </c:pt>
                <c:pt idx="3931">
                  <c:v>35.004100000000051</c:v>
                </c:pt>
                <c:pt idx="3932">
                  <c:v>35.004100000000051</c:v>
                </c:pt>
                <c:pt idx="3933">
                  <c:v>35.004100000000051</c:v>
                </c:pt>
                <c:pt idx="3934">
                  <c:v>34.884500000000003</c:v>
                </c:pt>
                <c:pt idx="3935">
                  <c:v>35.004100000000051</c:v>
                </c:pt>
                <c:pt idx="3936">
                  <c:v>35.004100000000051</c:v>
                </c:pt>
                <c:pt idx="3937">
                  <c:v>34.884500000000003</c:v>
                </c:pt>
                <c:pt idx="3938">
                  <c:v>35.004100000000051</c:v>
                </c:pt>
                <c:pt idx="3939">
                  <c:v>35.004100000000051</c:v>
                </c:pt>
                <c:pt idx="3940">
                  <c:v>35.004100000000051</c:v>
                </c:pt>
                <c:pt idx="3941">
                  <c:v>35.004100000000051</c:v>
                </c:pt>
                <c:pt idx="3942">
                  <c:v>35.004100000000051</c:v>
                </c:pt>
                <c:pt idx="3943">
                  <c:v>35.004100000000051</c:v>
                </c:pt>
                <c:pt idx="3944">
                  <c:v>35.004100000000051</c:v>
                </c:pt>
                <c:pt idx="3945">
                  <c:v>35.004100000000051</c:v>
                </c:pt>
                <c:pt idx="3946">
                  <c:v>35.004100000000051</c:v>
                </c:pt>
                <c:pt idx="3947">
                  <c:v>34.884500000000003</c:v>
                </c:pt>
                <c:pt idx="3948">
                  <c:v>34.884500000000003</c:v>
                </c:pt>
                <c:pt idx="3949">
                  <c:v>34.884500000000003</c:v>
                </c:pt>
                <c:pt idx="3950">
                  <c:v>34.884500000000003</c:v>
                </c:pt>
                <c:pt idx="3951">
                  <c:v>35.004100000000051</c:v>
                </c:pt>
                <c:pt idx="3952">
                  <c:v>34.884500000000003</c:v>
                </c:pt>
                <c:pt idx="3953">
                  <c:v>35.004100000000051</c:v>
                </c:pt>
                <c:pt idx="3954">
                  <c:v>34.884500000000003</c:v>
                </c:pt>
                <c:pt idx="3955">
                  <c:v>34.884500000000003</c:v>
                </c:pt>
                <c:pt idx="3956">
                  <c:v>35.004100000000051</c:v>
                </c:pt>
                <c:pt idx="3957">
                  <c:v>35.004100000000051</c:v>
                </c:pt>
                <c:pt idx="3958">
                  <c:v>35.004100000000051</c:v>
                </c:pt>
                <c:pt idx="3959">
                  <c:v>35.004100000000051</c:v>
                </c:pt>
                <c:pt idx="3960">
                  <c:v>34.884500000000003</c:v>
                </c:pt>
                <c:pt idx="3961">
                  <c:v>34.884500000000003</c:v>
                </c:pt>
                <c:pt idx="3962">
                  <c:v>34.884500000000003</c:v>
                </c:pt>
                <c:pt idx="3963">
                  <c:v>34.884500000000003</c:v>
                </c:pt>
                <c:pt idx="3964">
                  <c:v>34.884500000000003</c:v>
                </c:pt>
                <c:pt idx="3965">
                  <c:v>34.884500000000003</c:v>
                </c:pt>
                <c:pt idx="3966">
                  <c:v>34.884500000000003</c:v>
                </c:pt>
                <c:pt idx="3967">
                  <c:v>34.884500000000003</c:v>
                </c:pt>
                <c:pt idx="3968">
                  <c:v>34.884500000000003</c:v>
                </c:pt>
                <c:pt idx="3969">
                  <c:v>34.884500000000003</c:v>
                </c:pt>
                <c:pt idx="3970">
                  <c:v>35.004100000000051</c:v>
                </c:pt>
                <c:pt idx="3971">
                  <c:v>34.884500000000003</c:v>
                </c:pt>
                <c:pt idx="3972">
                  <c:v>35.004100000000051</c:v>
                </c:pt>
                <c:pt idx="3973">
                  <c:v>34.884500000000003</c:v>
                </c:pt>
                <c:pt idx="3974">
                  <c:v>34.884500000000003</c:v>
                </c:pt>
                <c:pt idx="3975">
                  <c:v>34.884500000000003</c:v>
                </c:pt>
                <c:pt idx="3976">
                  <c:v>34.884500000000003</c:v>
                </c:pt>
                <c:pt idx="3977">
                  <c:v>34.884500000000003</c:v>
                </c:pt>
                <c:pt idx="3978">
                  <c:v>34.884500000000003</c:v>
                </c:pt>
                <c:pt idx="3979">
                  <c:v>34.884500000000003</c:v>
                </c:pt>
                <c:pt idx="3980">
                  <c:v>34.884500000000003</c:v>
                </c:pt>
                <c:pt idx="3981">
                  <c:v>34.764900000000011</c:v>
                </c:pt>
                <c:pt idx="3982">
                  <c:v>34.884500000000003</c:v>
                </c:pt>
                <c:pt idx="3983">
                  <c:v>34.884500000000003</c:v>
                </c:pt>
                <c:pt idx="3984">
                  <c:v>34.884500000000003</c:v>
                </c:pt>
                <c:pt idx="3985">
                  <c:v>34.764900000000011</c:v>
                </c:pt>
                <c:pt idx="3986">
                  <c:v>34.884500000000003</c:v>
                </c:pt>
                <c:pt idx="3987">
                  <c:v>34.884500000000003</c:v>
                </c:pt>
                <c:pt idx="3988">
                  <c:v>34.884500000000003</c:v>
                </c:pt>
                <c:pt idx="3989">
                  <c:v>34.884500000000003</c:v>
                </c:pt>
                <c:pt idx="3990">
                  <c:v>34.884500000000003</c:v>
                </c:pt>
                <c:pt idx="3991">
                  <c:v>34.884500000000003</c:v>
                </c:pt>
                <c:pt idx="3992">
                  <c:v>34.764900000000011</c:v>
                </c:pt>
                <c:pt idx="3993">
                  <c:v>34.884500000000003</c:v>
                </c:pt>
                <c:pt idx="3994">
                  <c:v>34.764900000000011</c:v>
                </c:pt>
                <c:pt idx="3995">
                  <c:v>34.884500000000003</c:v>
                </c:pt>
                <c:pt idx="3996">
                  <c:v>34.884500000000003</c:v>
                </c:pt>
                <c:pt idx="3997">
                  <c:v>34.884500000000003</c:v>
                </c:pt>
                <c:pt idx="3998">
                  <c:v>34.764900000000011</c:v>
                </c:pt>
                <c:pt idx="3999">
                  <c:v>34.764900000000011</c:v>
                </c:pt>
                <c:pt idx="4000">
                  <c:v>34.764900000000011</c:v>
                </c:pt>
                <c:pt idx="4001">
                  <c:v>34.884500000000003</c:v>
                </c:pt>
                <c:pt idx="4002">
                  <c:v>34.764900000000011</c:v>
                </c:pt>
                <c:pt idx="4003">
                  <c:v>34.764900000000011</c:v>
                </c:pt>
                <c:pt idx="4004">
                  <c:v>34.764900000000011</c:v>
                </c:pt>
                <c:pt idx="4005">
                  <c:v>34.884500000000003</c:v>
                </c:pt>
                <c:pt idx="4006">
                  <c:v>34.884500000000003</c:v>
                </c:pt>
                <c:pt idx="4007">
                  <c:v>34.884500000000003</c:v>
                </c:pt>
                <c:pt idx="4008">
                  <c:v>34.884500000000003</c:v>
                </c:pt>
                <c:pt idx="4009">
                  <c:v>34.764900000000011</c:v>
                </c:pt>
                <c:pt idx="4010">
                  <c:v>34.764900000000011</c:v>
                </c:pt>
                <c:pt idx="4011">
                  <c:v>34.884500000000003</c:v>
                </c:pt>
                <c:pt idx="4012">
                  <c:v>34.884500000000003</c:v>
                </c:pt>
                <c:pt idx="4013">
                  <c:v>34.764900000000011</c:v>
                </c:pt>
                <c:pt idx="4014">
                  <c:v>34.645400000000052</c:v>
                </c:pt>
                <c:pt idx="4015">
                  <c:v>34.764900000000011</c:v>
                </c:pt>
                <c:pt idx="4016">
                  <c:v>34.764900000000011</c:v>
                </c:pt>
                <c:pt idx="4017">
                  <c:v>34.764900000000011</c:v>
                </c:pt>
                <c:pt idx="4018">
                  <c:v>34.764900000000011</c:v>
                </c:pt>
                <c:pt idx="4019">
                  <c:v>34.764900000000011</c:v>
                </c:pt>
                <c:pt idx="4020">
                  <c:v>34.764900000000011</c:v>
                </c:pt>
                <c:pt idx="4021">
                  <c:v>34.764900000000011</c:v>
                </c:pt>
                <c:pt idx="4022">
                  <c:v>34.764900000000011</c:v>
                </c:pt>
                <c:pt idx="4023">
                  <c:v>34.884500000000003</c:v>
                </c:pt>
                <c:pt idx="4024">
                  <c:v>34.764900000000011</c:v>
                </c:pt>
                <c:pt idx="4025">
                  <c:v>34.764900000000011</c:v>
                </c:pt>
                <c:pt idx="4026">
                  <c:v>34.764900000000011</c:v>
                </c:pt>
                <c:pt idx="4027">
                  <c:v>34.764900000000011</c:v>
                </c:pt>
                <c:pt idx="4028">
                  <c:v>34.884500000000003</c:v>
                </c:pt>
                <c:pt idx="4029">
                  <c:v>34.884500000000003</c:v>
                </c:pt>
                <c:pt idx="4030">
                  <c:v>34.764900000000011</c:v>
                </c:pt>
                <c:pt idx="4031">
                  <c:v>34.764900000000011</c:v>
                </c:pt>
                <c:pt idx="4032">
                  <c:v>34.764900000000011</c:v>
                </c:pt>
                <c:pt idx="4033">
                  <c:v>34.764900000000011</c:v>
                </c:pt>
                <c:pt idx="4034">
                  <c:v>34.764900000000011</c:v>
                </c:pt>
                <c:pt idx="4035">
                  <c:v>34.764900000000011</c:v>
                </c:pt>
                <c:pt idx="4036">
                  <c:v>34.884500000000003</c:v>
                </c:pt>
                <c:pt idx="4037">
                  <c:v>34.764900000000011</c:v>
                </c:pt>
                <c:pt idx="4038">
                  <c:v>34.764900000000011</c:v>
                </c:pt>
                <c:pt idx="4039">
                  <c:v>34.884500000000003</c:v>
                </c:pt>
                <c:pt idx="4040">
                  <c:v>34.764900000000011</c:v>
                </c:pt>
                <c:pt idx="4041">
                  <c:v>34.764900000000011</c:v>
                </c:pt>
                <c:pt idx="4042">
                  <c:v>34.764900000000011</c:v>
                </c:pt>
                <c:pt idx="4043">
                  <c:v>34.764900000000011</c:v>
                </c:pt>
                <c:pt idx="4044">
                  <c:v>34.884500000000003</c:v>
                </c:pt>
                <c:pt idx="4045">
                  <c:v>34.764900000000011</c:v>
                </c:pt>
                <c:pt idx="4046">
                  <c:v>34.884500000000003</c:v>
                </c:pt>
                <c:pt idx="4047">
                  <c:v>34.884500000000003</c:v>
                </c:pt>
                <c:pt idx="4048">
                  <c:v>34.764900000000011</c:v>
                </c:pt>
                <c:pt idx="4049">
                  <c:v>34.764900000000011</c:v>
                </c:pt>
                <c:pt idx="4050">
                  <c:v>34.764900000000011</c:v>
                </c:pt>
                <c:pt idx="4051">
                  <c:v>34.764900000000011</c:v>
                </c:pt>
                <c:pt idx="4052">
                  <c:v>34.884500000000003</c:v>
                </c:pt>
                <c:pt idx="4053">
                  <c:v>34.764900000000011</c:v>
                </c:pt>
                <c:pt idx="4054">
                  <c:v>34.764900000000011</c:v>
                </c:pt>
                <c:pt idx="4055">
                  <c:v>34.764900000000011</c:v>
                </c:pt>
                <c:pt idx="4056">
                  <c:v>34.884500000000003</c:v>
                </c:pt>
                <c:pt idx="4057">
                  <c:v>34.884500000000003</c:v>
                </c:pt>
                <c:pt idx="4058">
                  <c:v>34.884500000000003</c:v>
                </c:pt>
                <c:pt idx="4059">
                  <c:v>34.764900000000011</c:v>
                </c:pt>
                <c:pt idx="4060">
                  <c:v>34.764900000000011</c:v>
                </c:pt>
                <c:pt idx="4061">
                  <c:v>34.884500000000003</c:v>
                </c:pt>
                <c:pt idx="4062">
                  <c:v>34.884500000000003</c:v>
                </c:pt>
                <c:pt idx="4063">
                  <c:v>34.884500000000003</c:v>
                </c:pt>
                <c:pt idx="4064">
                  <c:v>34.764900000000011</c:v>
                </c:pt>
                <c:pt idx="4065">
                  <c:v>34.764900000000011</c:v>
                </c:pt>
                <c:pt idx="4066">
                  <c:v>34.764900000000011</c:v>
                </c:pt>
                <c:pt idx="4067">
                  <c:v>34.764900000000011</c:v>
                </c:pt>
                <c:pt idx="4068">
                  <c:v>34.764900000000011</c:v>
                </c:pt>
                <c:pt idx="4069">
                  <c:v>34.884500000000003</c:v>
                </c:pt>
                <c:pt idx="4070">
                  <c:v>34.884500000000003</c:v>
                </c:pt>
                <c:pt idx="4071">
                  <c:v>34.884500000000003</c:v>
                </c:pt>
                <c:pt idx="4072">
                  <c:v>34.884500000000003</c:v>
                </c:pt>
                <c:pt idx="4073">
                  <c:v>34.764900000000011</c:v>
                </c:pt>
                <c:pt idx="4074">
                  <c:v>34.884500000000003</c:v>
                </c:pt>
                <c:pt idx="4075">
                  <c:v>34.764900000000011</c:v>
                </c:pt>
                <c:pt idx="4076">
                  <c:v>34.884500000000003</c:v>
                </c:pt>
                <c:pt idx="4077">
                  <c:v>34.884500000000003</c:v>
                </c:pt>
                <c:pt idx="4078">
                  <c:v>34.884500000000003</c:v>
                </c:pt>
                <c:pt idx="4079">
                  <c:v>34.884500000000003</c:v>
                </c:pt>
                <c:pt idx="4080">
                  <c:v>34.884500000000003</c:v>
                </c:pt>
                <c:pt idx="4081">
                  <c:v>34.884500000000003</c:v>
                </c:pt>
                <c:pt idx="4082">
                  <c:v>34.764900000000011</c:v>
                </c:pt>
                <c:pt idx="4083">
                  <c:v>34.884500000000003</c:v>
                </c:pt>
                <c:pt idx="4084">
                  <c:v>34.884500000000003</c:v>
                </c:pt>
                <c:pt idx="4085">
                  <c:v>34.884500000000003</c:v>
                </c:pt>
                <c:pt idx="4086">
                  <c:v>34.884500000000003</c:v>
                </c:pt>
                <c:pt idx="4087">
                  <c:v>34.884500000000003</c:v>
                </c:pt>
                <c:pt idx="4088">
                  <c:v>34.884500000000003</c:v>
                </c:pt>
                <c:pt idx="4089">
                  <c:v>34.884500000000003</c:v>
                </c:pt>
                <c:pt idx="4090">
                  <c:v>34.884500000000003</c:v>
                </c:pt>
                <c:pt idx="4091">
                  <c:v>34.884500000000003</c:v>
                </c:pt>
                <c:pt idx="4092">
                  <c:v>34.884500000000003</c:v>
                </c:pt>
                <c:pt idx="4093">
                  <c:v>34.884500000000003</c:v>
                </c:pt>
                <c:pt idx="4094">
                  <c:v>34.884500000000003</c:v>
                </c:pt>
                <c:pt idx="4095">
                  <c:v>35.004100000000051</c:v>
                </c:pt>
                <c:pt idx="4096">
                  <c:v>34.884500000000003</c:v>
                </c:pt>
                <c:pt idx="4097">
                  <c:v>34.884500000000003</c:v>
                </c:pt>
                <c:pt idx="4098">
                  <c:v>34.884500000000003</c:v>
                </c:pt>
                <c:pt idx="4099">
                  <c:v>35.004100000000051</c:v>
                </c:pt>
                <c:pt idx="4100">
                  <c:v>35.004100000000051</c:v>
                </c:pt>
                <c:pt idx="4101">
                  <c:v>35.004100000000051</c:v>
                </c:pt>
                <c:pt idx="4102">
                  <c:v>34.884500000000003</c:v>
                </c:pt>
                <c:pt idx="4103">
                  <c:v>34.884500000000003</c:v>
                </c:pt>
                <c:pt idx="4104">
                  <c:v>35.004100000000051</c:v>
                </c:pt>
                <c:pt idx="4105">
                  <c:v>34.884500000000003</c:v>
                </c:pt>
                <c:pt idx="4106">
                  <c:v>34.884500000000003</c:v>
                </c:pt>
                <c:pt idx="4107">
                  <c:v>35.004100000000051</c:v>
                </c:pt>
                <c:pt idx="4108">
                  <c:v>35.004100000000051</c:v>
                </c:pt>
                <c:pt idx="4109">
                  <c:v>35.004100000000051</c:v>
                </c:pt>
                <c:pt idx="4110">
                  <c:v>35.004100000000051</c:v>
                </c:pt>
                <c:pt idx="4111">
                  <c:v>34.884500000000003</c:v>
                </c:pt>
                <c:pt idx="4112">
                  <c:v>35.004100000000051</c:v>
                </c:pt>
                <c:pt idx="4113">
                  <c:v>35.004100000000051</c:v>
                </c:pt>
                <c:pt idx="4114">
                  <c:v>35.004100000000051</c:v>
                </c:pt>
                <c:pt idx="4115">
                  <c:v>35.004100000000051</c:v>
                </c:pt>
                <c:pt idx="4116">
                  <c:v>35.004100000000051</c:v>
                </c:pt>
                <c:pt idx="4117">
                  <c:v>35.004100000000051</c:v>
                </c:pt>
                <c:pt idx="4118">
                  <c:v>35.004100000000051</c:v>
                </c:pt>
                <c:pt idx="4119">
                  <c:v>35.004100000000051</c:v>
                </c:pt>
                <c:pt idx="4120">
                  <c:v>35.004100000000051</c:v>
                </c:pt>
                <c:pt idx="4121">
                  <c:v>35.004100000000051</c:v>
                </c:pt>
                <c:pt idx="4122">
                  <c:v>35.004100000000051</c:v>
                </c:pt>
                <c:pt idx="4123">
                  <c:v>35.004100000000051</c:v>
                </c:pt>
                <c:pt idx="4124">
                  <c:v>35.004100000000051</c:v>
                </c:pt>
                <c:pt idx="4125">
                  <c:v>35.004100000000051</c:v>
                </c:pt>
                <c:pt idx="4126">
                  <c:v>35.004100000000051</c:v>
                </c:pt>
                <c:pt idx="4127">
                  <c:v>35.004100000000051</c:v>
                </c:pt>
                <c:pt idx="4128">
                  <c:v>35.004100000000051</c:v>
                </c:pt>
                <c:pt idx="4129">
                  <c:v>35.004100000000051</c:v>
                </c:pt>
                <c:pt idx="4130">
                  <c:v>35.12360000000001</c:v>
                </c:pt>
                <c:pt idx="4131">
                  <c:v>35.004100000000051</c:v>
                </c:pt>
                <c:pt idx="4132">
                  <c:v>35.004100000000051</c:v>
                </c:pt>
                <c:pt idx="4133">
                  <c:v>35.004100000000051</c:v>
                </c:pt>
                <c:pt idx="4134">
                  <c:v>35.004100000000051</c:v>
                </c:pt>
                <c:pt idx="4135">
                  <c:v>35.12360000000001</c:v>
                </c:pt>
                <c:pt idx="4136">
                  <c:v>35.12360000000001</c:v>
                </c:pt>
                <c:pt idx="4137">
                  <c:v>35.12360000000001</c:v>
                </c:pt>
                <c:pt idx="4138">
                  <c:v>35.12360000000001</c:v>
                </c:pt>
                <c:pt idx="4139">
                  <c:v>35.12360000000001</c:v>
                </c:pt>
                <c:pt idx="4140">
                  <c:v>35.12360000000001</c:v>
                </c:pt>
                <c:pt idx="4141">
                  <c:v>35.12360000000001</c:v>
                </c:pt>
                <c:pt idx="4142">
                  <c:v>35.004100000000051</c:v>
                </c:pt>
                <c:pt idx="4143">
                  <c:v>35.12360000000001</c:v>
                </c:pt>
                <c:pt idx="4144">
                  <c:v>35.12360000000001</c:v>
                </c:pt>
                <c:pt idx="4145">
                  <c:v>35.12360000000001</c:v>
                </c:pt>
                <c:pt idx="4146">
                  <c:v>35.12360000000001</c:v>
                </c:pt>
                <c:pt idx="4147">
                  <c:v>35.004100000000051</c:v>
                </c:pt>
                <c:pt idx="4148">
                  <c:v>35.12360000000001</c:v>
                </c:pt>
                <c:pt idx="4149">
                  <c:v>35.12360000000001</c:v>
                </c:pt>
                <c:pt idx="4150">
                  <c:v>35.12360000000001</c:v>
                </c:pt>
                <c:pt idx="4151">
                  <c:v>35.12360000000001</c:v>
                </c:pt>
                <c:pt idx="4152">
                  <c:v>35.12360000000001</c:v>
                </c:pt>
                <c:pt idx="4153">
                  <c:v>35.12360000000001</c:v>
                </c:pt>
                <c:pt idx="4154">
                  <c:v>35.12360000000001</c:v>
                </c:pt>
                <c:pt idx="4155">
                  <c:v>35.12360000000001</c:v>
                </c:pt>
                <c:pt idx="4156">
                  <c:v>35.12360000000001</c:v>
                </c:pt>
                <c:pt idx="4157">
                  <c:v>35.12360000000001</c:v>
                </c:pt>
                <c:pt idx="4158">
                  <c:v>35.12360000000001</c:v>
                </c:pt>
                <c:pt idx="4159">
                  <c:v>35.12360000000001</c:v>
                </c:pt>
                <c:pt idx="4160">
                  <c:v>35.12360000000001</c:v>
                </c:pt>
                <c:pt idx="4161">
                  <c:v>35.243200000000002</c:v>
                </c:pt>
                <c:pt idx="4162">
                  <c:v>35.243200000000002</c:v>
                </c:pt>
                <c:pt idx="4163">
                  <c:v>35.12360000000001</c:v>
                </c:pt>
                <c:pt idx="4164">
                  <c:v>35.243200000000002</c:v>
                </c:pt>
                <c:pt idx="4165">
                  <c:v>35.12360000000001</c:v>
                </c:pt>
                <c:pt idx="4166">
                  <c:v>35.243200000000002</c:v>
                </c:pt>
                <c:pt idx="4167">
                  <c:v>35.12360000000001</c:v>
                </c:pt>
                <c:pt idx="4168">
                  <c:v>35.243200000000002</c:v>
                </c:pt>
                <c:pt idx="4169">
                  <c:v>35.243200000000002</c:v>
                </c:pt>
                <c:pt idx="4170">
                  <c:v>35.12360000000001</c:v>
                </c:pt>
                <c:pt idx="4171">
                  <c:v>35.243200000000002</c:v>
                </c:pt>
                <c:pt idx="4172">
                  <c:v>35.243200000000002</c:v>
                </c:pt>
                <c:pt idx="4173">
                  <c:v>35.243200000000002</c:v>
                </c:pt>
                <c:pt idx="4174">
                  <c:v>35.243200000000002</c:v>
                </c:pt>
                <c:pt idx="4175">
                  <c:v>35.243200000000002</c:v>
                </c:pt>
                <c:pt idx="4176">
                  <c:v>35.243200000000002</c:v>
                </c:pt>
                <c:pt idx="4177">
                  <c:v>35.243200000000002</c:v>
                </c:pt>
                <c:pt idx="4178">
                  <c:v>35.12360000000001</c:v>
                </c:pt>
                <c:pt idx="4179">
                  <c:v>35.243200000000002</c:v>
                </c:pt>
                <c:pt idx="4180">
                  <c:v>35.243200000000002</c:v>
                </c:pt>
                <c:pt idx="4181">
                  <c:v>35.243200000000002</c:v>
                </c:pt>
                <c:pt idx="4182">
                  <c:v>35.362700000000018</c:v>
                </c:pt>
                <c:pt idx="4183">
                  <c:v>35.243200000000002</c:v>
                </c:pt>
                <c:pt idx="4184">
                  <c:v>35.362700000000018</c:v>
                </c:pt>
                <c:pt idx="4185">
                  <c:v>35.243200000000002</c:v>
                </c:pt>
                <c:pt idx="4186">
                  <c:v>35.243200000000002</c:v>
                </c:pt>
                <c:pt idx="4187">
                  <c:v>35.362700000000018</c:v>
                </c:pt>
                <c:pt idx="4188">
                  <c:v>35.243200000000002</c:v>
                </c:pt>
                <c:pt idx="4189">
                  <c:v>35.362700000000018</c:v>
                </c:pt>
                <c:pt idx="4190">
                  <c:v>35.362700000000018</c:v>
                </c:pt>
                <c:pt idx="4191">
                  <c:v>35.243200000000002</c:v>
                </c:pt>
                <c:pt idx="4192">
                  <c:v>35.362700000000018</c:v>
                </c:pt>
                <c:pt idx="4193">
                  <c:v>35.362700000000018</c:v>
                </c:pt>
                <c:pt idx="4194">
                  <c:v>35.243200000000002</c:v>
                </c:pt>
                <c:pt idx="4195">
                  <c:v>35.362700000000018</c:v>
                </c:pt>
                <c:pt idx="4196">
                  <c:v>35.362700000000018</c:v>
                </c:pt>
                <c:pt idx="4197">
                  <c:v>35.362700000000018</c:v>
                </c:pt>
                <c:pt idx="4198">
                  <c:v>35.362700000000018</c:v>
                </c:pt>
                <c:pt idx="4199">
                  <c:v>35.362700000000018</c:v>
                </c:pt>
                <c:pt idx="4200">
                  <c:v>35.362700000000018</c:v>
                </c:pt>
                <c:pt idx="4201">
                  <c:v>35.482300000000009</c:v>
                </c:pt>
                <c:pt idx="4202">
                  <c:v>35.362700000000018</c:v>
                </c:pt>
                <c:pt idx="4203">
                  <c:v>35.482300000000009</c:v>
                </c:pt>
                <c:pt idx="4204">
                  <c:v>35.362700000000018</c:v>
                </c:pt>
                <c:pt idx="4205">
                  <c:v>35.482300000000009</c:v>
                </c:pt>
                <c:pt idx="4206">
                  <c:v>35.362700000000018</c:v>
                </c:pt>
                <c:pt idx="4207">
                  <c:v>35.482300000000009</c:v>
                </c:pt>
                <c:pt idx="4208">
                  <c:v>35.362700000000018</c:v>
                </c:pt>
                <c:pt idx="4209">
                  <c:v>35.362700000000018</c:v>
                </c:pt>
                <c:pt idx="4210">
                  <c:v>35.362700000000018</c:v>
                </c:pt>
                <c:pt idx="4211">
                  <c:v>35.362700000000018</c:v>
                </c:pt>
                <c:pt idx="4212">
                  <c:v>35.482300000000009</c:v>
                </c:pt>
                <c:pt idx="4213">
                  <c:v>35.362700000000018</c:v>
                </c:pt>
                <c:pt idx="4214">
                  <c:v>35.362700000000018</c:v>
                </c:pt>
                <c:pt idx="4215">
                  <c:v>35.362700000000018</c:v>
                </c:pt>
                <c:pt idx="4216">
                  <c:v>35.362700000000018</c:v>
                </c:pt>
                <c:pt idx="4217">
                  <c:v>35.482300000000009</c:v>
                </c:pt>
                <c:pt idx="4218">
                  <c:v>35.362700000000018</c:v>
                </c:pt>
                <c:pt idx="4219">
                  <c:v>35.362700000000018</c:v>
                </c:pt>
                <c:pt idx="4220">
                  <c:v>35.362700000000018</c:v>
                </c:pt>
                <c:pt idx="4221">
                  <c:v>35.362700000000018</c:v>
                </c:pt>
                <c:pt idx="4222">
                  <c:v>35.362700000000018</c:v>
                </c:pt>
                <c:pt idx="4223">
                  <c:v>35.362700000000018</c:v>
                </c:pt>
                <c:pt idx="4224">
                  <c:v>35.482300000000009</c:v>
                </c:pt>
                <c:pt idx="4225">
                  <c:v>35.482300000000009</c:v>
                </c:pt>
                <c:pt idx="4226">
                  <c:v>35.482300000000009</c:v>
                </c:pt>
                <c:pt idx="4227">
                  <c:v>35.482300000000009</c:v>
                </c:pt>
                <c:pt idx="4228">
                  <c:v>35.482300000000009</c:v>
                </c:pt>
                <c:pt idx="4229">
                  <c:v>35.482300000000009</c:v>
                </c:pt>
                <c:pt idx="4230">
                  <c:v>35.482300000000009</c:v>
                </c:pt>
                <c:pt idx="4231">
                  <c:v>35.482300000000009</c:v>
                </c:pt>
                <c:pt idx="4232">
                  <c:v>35.482300000000009</c:v>
                </c:pt>
                <c:pt idx="4233">
                  <c:v>35.362700000000018</c:v>
                </c:pt>
                <c:pt idx="4234">
                  <c:v>35.482300000000009</c:v>
                </c:pt>
                <c:pt idx="4235">
                  <c:v>35.362700000000018</c:v>
                </c:pt>
                <c:pt idx="4236">
                  <c:v>35.482300000000009</c:v>
                </c:pt>
                <c:pt idx="4237">
                  <c:v>35.482300000000009</c:v>
                </c:pt>
                <c:pt idx="4238">
                  <c:v>35.482300000000009</c:v>
                </c:pt>
                <c:pt idx="4239">
                  <c:v>35.482300000000009</c:v>
                </c:pt>
                <c:pt idx="4240">
                  <c:v>35.482300000000009</c:v>
                </c:pt>
                <c:pt idx="4241">
                  <c:v>35.482300000000009</c:v>
                </c:pt>
                <c:pt idx="4242">
                  <c:v>35.482300000000009</c:v>
                </c:pt>
                <c:pt idx="4243">
                  <c:v>35.482300000000009</c:v>
                </c:pt>
                <c:pt idx="4244">
                  <c:v>35.482300000000009</c:v>
                </c:pt>
                <c:pt idx="4245">
                  <c:v>35.482300000000009</c:v>
                </c:pt>
                <c:pt idx="4246">
                  <c:v>35.482300000000009</c:v>
                </c:pt>
                <c:pt idx="4247">
                  <c:v>35.482300000000009</c:v>
                </c:pt>
                <c:pt idx="4248">
                  <c:v>35.362700000000018</c:v>
                </c:pt>
                <c:pt idx="4249">
                  <c:v>35.362700000000018</c:v>
                </c:pt>
                <c:pt idx="4250">
                  <c:v>35.482300000000009</c:v>
                </c:pt>
                <c:pt idx="4251">
                  <c:v>35.482300000000009</c:v>
                </c:pt>
                <c:pt idx="4252">
                  <c:v>35.482300000000009</c:v>
                </c:pt>
                <c:pt idx="4253">
                  <c:v>35.482300000000009</c:v>
                </c:pt>
                <c:pt idx="4254">
                  <c:v>35.482300000000009</c:v>
                </c:pt>
                <c:pt idx="4255">
                  <c:v>35.482300000000009</c:v>
                </c:pt>
                <c:pt idx="4256">
                  <c:v>35.601800000000026</c:v>
                </c:pt>
                <c:pt idx="4257">
                  <c:v>35.482300000000009</c:v>
                </c:pt>
                <c:pt idx="4258">
                  <c:v>35.482300000000009</c:v>
                </c:pt>
                <c:pt idx="4259">
                  <c:v>35.482300000000009</c:v>
                </c:pt>
                <c:pt idx="4260">
                  <c:v>35.482300000000009</c:v>
                </c:pt>
                <c:pt idx="4261">
                  <c:v>35.482300000000009</c:v>
                </c:pt>
                <c:pt idx="4262">
                  <c:v>35.482300000000009</c:v>
                </c:pt>
                <c:pt idx="4263">
                  <c:v>35.482300000000009</c:v>
                </c:pt>
                <c:pt idx="4264">
                  <c:v>35.482300000000009</c:v>
                </c:pt>
                <c:pt idx="4265">
                  <c:v>35.362700000000018</c:v>
                </c:pt>
                <c:pt idx="4266">
                  <c:v>35.482300000000009</c:v>
                </c:pt>
                <c:pt idx="4267">
                  <c:v>35.482300000000009</c:v>
                </c:pt>
                <c:pt idx="4268">
                  <c:v>35.482300000000009</c:v>
                </c:pt>
                <c:pt idx="4269">
                  <c:v>35.482300000000009</c:v>
                </c:pt>
                <c:pt idx="4270">
                  <c:v>35.482300000000009</c:v>
                </c:pt>
                <c:pt idx="4271">
                  <c:v>35.482300000000009</c:v>
                </c:pt>
                <c:pt idx="4272">
                  <c:v>35.362700000000018</c:v>
                </c:pt>
                <c:pt idx="4273">
                  <c:v>35.482300000000009</c:v>
                </c:pt>
                <c:pt idx="4274">
                  <c:v>35.482300000000009</c:v>
                </c:pt>
                <c:pt idx="4275">
                  <c:v>35.482300000000009</c:v>
                </c:pt>
                <c:pt idx="4276">
                  <c:v>35.482300000000009</c:v>
                </c:pt>
                <c:pt idx="4277">
                  <c:v>35.482300000000009</c:v>
                </c:pt>
                <c:pt idx="4278">
                  <c:v>35.482300000000009</c:v>
                </c:pt>
                <c:pt idx="4279">
                  <c:v>35.482300000000009</c:v>
                </c:pt>
                <c:pt idx="4280">
                  <c:v>35.482300000000009</c:v>
                </c:pt>
                <c:pt idx="4281">
                  <c:v>35.482300000000009</c:v>
                </c:pt>
                <c:pt idx="4282">
                  <c:v>35.482300000000009</c:v>
                </c:pt>
                <c:pt idx="4283">
                  <c:v>35.482300000000009</c:v>
                </c:pt>
                <c:pt idx="4284">
                  <c:v>35.362700000000018</c:v>
                </c:pt>
                <c:pt idx="4285">
                  <c:v>35.362700000000018</c:v>
                </c:pt>
                <c:pt idx="4286">
                  <c:v>35.362700000000018</c:v>
                </c:pt>
                <c:pt idx="4287">
                  <c:v>35.482300000000009</c:v>
                </c:pt>
                <c:pt idx="4288">
                  <c:v>35.482300000000009</c:v>
                </c:pt>
                <c:pt idx="4289">
                  <c:v>35.482300000000009</c:v>
                </c:pt>
                <c:pt idx="4290">
                  <c:v>35.362700000000018</c:v>
                </c:pt>
                <c:pt idx="4291">
                  <c:v>35.482300000000009</c:v>
                </c:pt>
                <c:pt idx="4292">
                  <c:v>35.362700000000018</c:v>
                </c:pt>
                <c:pt idx="4293">
                  <c:v>35.362700000000018</c:v>
                </c:pt>
                <c:pt idx="4294">
                  <c:v>35.482300000000009</c:v>
                </c:pt>
                <c:pt idx="4295">
                  <c:v>35.482300000000009</c:v>
                </c:pt>
                <c:pt idx="4296">
                  <c:v>35.482300000000009</c:v>
                </c:pt>
                <c:pt idx="4297">
                  <c:v>35.482300000000009</c:v>
                </c:pt>
                <c:pt idx="4298">
                  <c:v>35.362700000000018</c:v>
                </c:pt>
                <c:pt idx="4299">
                  <c:v>35.482300000000009</c:v>
                </c:pt>
                <c:pt idx="4300">
                  <c:v>35.362700000000018</c:v>
                </c:pt>
                <c:pt idx="4301">
                  <c:v>35.482300000000009</c:v>
                </c:pt>
                <c:pt idx="4302">
                  <c:v>35.482300000000009</c:v>
                </c:pt>
                <c:pt idx="4303">
                  <c:v>35.482300000000009</c:v>
                </c:pt>
                <c:pt idx="4304">
                  <c:v>35.482300000000009</c:v>
                </c:pt>
                <c:pt idx="4305">
                  <c:v>35.482300000000009</c:v>
                </c:pt>
                <c:pt idx="4306">
                  <c:v>35.362700000000018</c:v>
                </c:pt>
                <c:pt idx="4307">
                  <c:v>35.482300000000009</c:v>
                </c:pt>
                <c:pt idx="4308">
                  <c:v>35.362700000000018</c:v>
                </c:pt>
                <c:pt idx="4309">
                  <c:v>35.362700000000018</c:v>
                </c:pt>
                <c:pt idx="4310">
                  <c:v>35.482300000000009</c:v>
                </c:pt>
                <c:pt idx="4311">
                  <c:v>35.482300000000009</c:v>
                </c:pt>
                <c:pt idx="4312">
                  <c:v>35.362700000000018</c:v>
                </c:pt>
                <c:pt idx="4313">
                  <c:v>35.362700000000018</c:v>
                </c:pt>
                <c:pt idx="4314">
                  <c:v>35.362700000000018</c:v>
                </c:pt>
                <c:pt idx="4315">
                  <c:v>35.362700000000018</c:v>
                </c:pt>
                <c:pt idx="4316">
                  <c:v>35.362700000000018</c:v>
                </c:pt>
                <c:pt idx="4317">
                  <c:v>35.482300000000009</c:v>
                </c:pt>
                <c:pt idx="4318">
                  <c:v>35.362700000000018</c:v>
                </c:pt>
                <c:pt idx="4319">
                  <c:v>35.362700000000018</c:v>
                </c:pt>
                <c:pt idx="4320">
                  <c:v>35.362700000000018</c:v>
                </c:pt>
                <c:pt idx="4321">
                  <c:v>35.362700000000018</c:v>
                </c:pt>
                <c:pt idx="4322">
                  <c:v>35.362700000000018</c:v>
                </c:pt>
                <c:pt idx="4323">
                  <c:v>35.362700000000018</c:v>
                </c:pt>
                <c:pt idx="4324">
                  <c:v>35.362700000000018</c:v>
                </c:pt>
                <c:pt idx="4325">
                  <c:v>35.362700000000018</c:v>
                </c:pt>
                <c:pt idx="4326">
                  <c:v>35.362700000000018</c:v>
                </c:pt>
                <c:pt idx="4327">
                  <c:v>35.362700000000018</c:v>
                </c:pt>
                <c:pt idx="4328">
                  <c:v>35.362700000000018</c:v>
                </c:pt>
                <c:pt idx="4329">
                  <c:v>35.362700000000018</c:v>
                </c:pt>
                <c:pt idx="4330">
                  <c:v>35.362700000000018</c:v>
                </c:pt>
                <c:pt idx="4331">
                  <c:v>35.362700000000018</c:v>
                </c:pt>
                <c:pt idx="4332">
                  <c:v>35.362700000000018</c:v>
                </c:pt>
                <c:pt idx="4333">
                  <c:v>35.243200000000002</c:v>
                </c:pt>
                <c:pt idx="4334">
                  <c:v>35.362700000000018</c:v>
                </c:pt>
                <c:pt idx="4335">
                  <c:v>35.362700000000018</c:v>
                </c:pt>
                <c:pt idx="4336">
                  <c:v>35.362700000000018</c:v>
                </c:pt>
                <c:pt idx="4337">
                  <c:v>35.362700000000018</c:v>
                </c:pt>
                <c:pt idx="4338">
                  <c:v>35.482300000000009</c:v>
                </c:pt>
                <c:pt idx="4339">
                  <c:v>35.362700000000018</c:v>
                </c:pt>
                <c:pt idx="4340">
                  <c:v>35.362700000000018</c:v>
                </c:pt>
                <c:pt idx="4341">
                  <c:v>35.243200000000002</c:v>
                </c:pt>
                <c:pt idx="4342">
                  <c:v>35.243200000000002</c:v>
                </c:pt>
                <c:pt idx="4343">
                  <c:v>35.362700000000018</c:v>
                </c:pt>
                <c:pt idx="4344">
                  <c:v>35.362700000000018</c:v>
                </c:pt>
                <c:pt idx="4345">
                  <c:v>35.362700000000018</c:v>
                </c:pt>
                <c:pt idx="4346">
                  <c:v>35.243200000000002</c:v>
                </c:pt>
                <c:pt idx="4347">
                  <c:v>35.362700000000018</c:v>
                </c:pt>
                <c:pt idx="4348">
                  <c:v>35.243200000000002</c:v>
                </c:pt>
                <c:pt idx="4349">
                  <c:v>35.362700000000018</c:v>
                </c:pt>
                <c:pt idx="4350">
                  <c:v>35.243200000000002</c:v>
                </c:pt>
                <c:pt idx="4351">
                  <c:v>35.243200000000002</c:v>
                </c:pt>
                <c:pt idx="4352">
                  <c:v>35.243200000000002</c:v>
                </c:pt>
                <c:pt idx="4353">
                  <c:v>35.243200000000002</c:v>
                </c:pt>
                <c:pt idx="4354">
                  <c:v>35.243200000000002</c:v>
                </c:pt>
                <c:pt idx="4355">
                  <c:v>35.243200000000002</c:v>
                </c:pt>
                <c:pt idx="4356">
                  <c:v>35.243200000000002</c:v>
                </c:pt>
                <c:pt idx="4357">
                  <c:v>35.243200000000002</c:v>
                </c:pt>
                <c:pt idx="4358">
                  <c:v>35.243200000000002</c:v>
                </c:pt>
                <c:pt idx="4359">
                  <c:v>35.362700000000018</c:v>
                </c:pt>
                <c:pt idx="4360">
                  <c:v>35.362700000000018</c:v>
                </c:pt>
                <c:pt idx="4361">
                  <c:v>35.243200000000002</c:v>
                </c:pt>
                <c:pt idx="4362">
                  <c:v>35.243200000000002</c:v>
                </c:pt>
                <c:pt idx="4363">
                  <c:v>35.243200000000002</c:v>
                </c:pt>
                <c:pt idx="4364">
                  <c:v>35.243200000000002</c:v>
                </c:pt>
                <c:pt idx="4365">
                  <c:v>35.243200000000002</c:v>
                </c:pt>
                <c:pt idx="4366">
                  <c:v>35.243200000000002</c:v>
                </c:pt>
                <c:pt idx="4367">
                  <c:v>35.243200000000002</c:v>
                </c:pt>
                <c:pt idx="4368">
                  <c:v>35.362700000000018</c:v>
                </c:pt>
                <c:pt idx="4369">
                  <c:v>35.362700000000018</c:v>
                </c:pt>
                <c:pt idx="4370">
                  <c:v>35.243200000000002</c:v>
                </c:pt>
                <c:pt idx="4371">
                  <c:v>35.243200000000002</c:v>
                </c:pt>
                <c:pt idx="4372">
                  <c:v>35.243200000000002</c:v>
                </c:pt>
                <c:pt idx="4373">
                  <c:v>35.362700000000018</c:v>
                </c:pt>
                <c:pt idx="4374">
                  <c:v>35.243200000000002</c:v>
                </c:pt>
                <c:pt idx="4375">
                  <c:v>35.243200000000002</c:v>
                </c:pt>
                <c:pt idx="4376">
                  <c:v>35.243200000000002</c:v>
                </c:pt>
                <c:pt idx="4377">
                  <c:v>35.243200000000002</c:v>
                </c:pt>
                <c:pt idx="4378">
                  <c:v>35.243200000000002</c:v>
                </c:pt>
                <c:pt idx="4379">
                  <c:v>35.243200000000002</c:v>
                </c:pt>
                <c:pt idx="4380">
                  <c:v>35.243200000000002</c:v>
                </c:pt>
                <c:pt idx="4381">
                  <c:v>35.243200000000002</c:v>
                </c:pt>
                <c:pt idx="4382">
                  <c:v>35.12360000000001</c:v>
                </c:pt>
                <c:pt idx="4383">
                  <c:v>35.243200000000002</c:v>
                </c:pt>
                <c:pt idx="4384">
                  <c:v>35.243200000000002</c:v>
                </c:pt>
                <c:pt idx="4385">
                  <c:v>35.243200000000002</c:v>
                </c:pt>
                <c:pt idx="4386">
                  <c:v>35.12360000000001</c:v>
                </c:pt>
                <c:pt idx="4387">
                  <c:v>35.243200000000002</c:v>
                </c:pt>
                <c:pt idx="4388">
                  <c:v>35.243200000000002</c:v>
                </c:pt>
                <c:pt idx="4389">
                  <c:v>35.243200000000002</c:v>
                </c:pt>
                <c:pt idx="4390">
                  <c:v>35.12360000000001</c:v>
                </c:pt>
                <c:pt idx="4391">
                  <c:v>35.243200000000002</c:v>
                </c:pt>
                <c:pt idx="4392">
                  <c:v>35.12360000000001</c:v>
                </c:pt>
                <c:pt idx="4393">
                  <c:v>35.243200000000002</c:v>
                </c:pt>
                <c:pt idx="4394">
                  <c:v>35.243200000000002</c:v>
                </c:pt>
                <c:pt idx="4395">
                  <c:v>35.243200000000002</c:v>
                </c:pt>
                <c:pt idx="4396">
                  <c:v>35.12360000000001</c:v>
                </c:pt>
                <c:pt idx="4397">
                  <c:v>35.243200000000002</c:v>
                </c:pt>
                <c:pt idx="4398">
                  <c:v>35.12360000000001</c:v>
                </c:pt>
                <c:pt idx="4399">
                  <c:v>35.243200000000002</c:v>
                </c:pt>
                <c:pt idx="4400">
                  <c:v>35.243200000000002</c:v>
                </c:pt>
                <c:pt idx="4401">
                  <c:v>35.12360000000001</c:v>
                </c:pt>
                <c:pt idx="4402">
                  <c:v>35.243200000000002</c:v>
                </c:pt>
                <c:pt idx="4403">
                  <c:v>35.12360000000001</c:v>
                </c:pt>
                <c:pt idx="4404">
                  <c:v>35.243200000000002</c:v>
                </c:pt>
                <c:pt idx="4405">
                  <c:v>35.12360000000001</c:v>
                </c:pt>
                <c:pt idx="4406">
                  <c:v>35.243200000000002</c:v>
                </c:pt>
                <c:pt idx="4407">
                  <c:v>35.12360000000001</c:v>
                </c:pt>
                <c:pt idx="4408">
                  <c:v>35.243200000000002</c:v>
                </c:pt>
                <c:pt idx="4409">
                  <c:v>35.243200000000002</c:v>
                </c:pt>
                <c:pt idx="4410">
                  <c:v>35.243200000000002</c:v>
                </c:pt>
                <c:pt idx="4411">
                  <c:v>35.12360000000001</c:v>
                </c:pt>
                <c:pt idx="4412">
                  <c:v>35.243200000000002</c:v>
                </c:pt>
                <c:pt idx="4413">
                  <c:v>35.12360000000001</c:v>
                </c:pt>
                <c:pt idx="4414">
                  <c:v>35.12360000000001</c:v>
                </c:pt>
                <c:pt idx="4415">
                  <c:v>35.12360000000001</c:v>
                </c:pt>
                <c:pt idx="4416">
                  <c:v>35.12360000000001</c:v>
                </c:pt>
                <c:pt idx="4417">
                  <c:v>35.12360000000001</c:v>
                </c:pt>
                <c:pt idx="4418">
                  <c:v>35.12360000000001</c:v>
                </c:pt>
                <c:pt idx="4419">
                  <c:v>35.12360000000001</c:v>
                </c:pt>
                <c:pt idx="4420">
                  <c:v>35.12360000000001</c:v>
                </c:pt>
                <c:pt idx="4421">
                  <c:v>35.12360000000001</c:v>
                </c:pt>
                <c:pt idx="4422">
                  <c:v>35.12360000000001</c:v>
                </c:pt>
                <c:pt idx="4423">
                  <c:v>35.12360000000001</c:v>
                </c:pt>
                <c:pt idx="4424">
                  <c:v>35.12360000000001</c:v>
                </c:pt>
                <c:pt idx="4425">
                  <c:v>35.12360000000001</c:v>
                </c:pt>
                <c:pt idx="4426">
                  <c:v>35.12360000000001</c:v>
                </c:pt>
                <c:pt idx="4427">
                  <c:v>35.12360000000001</c:v>
                </c:pt>
                <c:pt idx="4428">
                  <c:v>35.12360000000001</c:v>
                </c:pt>
                <c:pt idx="4429">
                  <c:v>35.12360000000001</c:v>
                </c:pt>
                <c:pt idx="4430">
                  <c:v>35.12360000000001</c:v>
                </c:pt>
                <c:pt idx="4431">
                  <c:v>35.12360000000001</c:v>
                </c:pt>
                <c:pt idx="4432">
                  <c:v>35.12360000000001</c:v>
                </c:pt>
                <c:pt idx="4433">
                  <c:v>35.12360000000001</c:v>
                </c:pt>
                <c:pt idx="4434">
                  <c:v>35.12360000000001</c:v>
                </c:pt>
                <c:pt idx="4435">
                  <c:v>35.12360000000001</c:v>
                </c:pt>
                <c:pt idx="4436">
                  <c:v>35.12360000000001</c:v>
                </c:pt>
                <c:pt idx="4437">
                  <c:v>35.12360000000001</c:v>
                </c:pt>
                <c:pt idx="4438">
                  <c:v>35.12360000000001</c:v>
                </c:pt>
                <c:pt idx="4439">
                  <c:v>35.12360000000001</c:v>
                </c:pt>
                <c:pt idx="4440">
                  <c:v>35.004100000000051</c:v>
                </c:pt>
                <c:pt idx="4441">
                  <c:v>35.12360000000001</c:v>
                </c:pt>
                <c:pt idx="4442">
                  <c:v>35.12360000000001</c:v>
                </c:pt>
                <c:pt idx="4443">
                  <c:v>35.12360000000001</c:v>
                </c:pt>
                <c:pt idx="4444">
                  <c:v>35.12360000000001</c:v>
                </c:pt>
                <c:pt idx="4445">
                  <c:v>35.12360000000001</c:v>
                </c:pt>
                <c:pt idx="4446">
                  <c:v>35.12360000000001</c:v>
                </c:pt>
                <c:pt idx="4447">
                  <c:v>35.12360000000001</c:v>
                </c:pt>
                <c:pt idx="4448">
                  <c:v>35.12360000000001</c:v>
                </c:pt>
                <c:pt idx="4449">
                  <c:v>35.12360000000001</c:v>
                </c:pt>
                <c:pt idx="4450">
                  <c:v>35.004100000000051</c:v>
                </c:pt>
                <c:pt idx="4451">
                  <c:v>35.004100000000051</c:v>
                </c:pt>
                <c:pt idx="4452">
                  <c:v>35.12360000000001</c:v>
                </c:pt>
                <c:pt idx="4453">
                  <c:v>35.12360000000001</c:v>
                </c:pt>
                <c:pt idx="4454">
                  <c:v>35.004100000000051</c:v>
                </c:pt>
                <c:pt idx="4455">
                  <c:v>35.004100000000051</c:v>
                </c:pt>
                <c:pt idx="4456">
                  <c:v>35.004100000000051</c:v>
                </c:pt>
                <c:pt idx="4457">
                  <c:v>35.004100000000051</c:v>
                </c:pt>
                <c:pt idx="4458">
                  <c:v>35.12360000000001</c:v>
                </c:pt>
                <c:pt idx="4459">
                  <c:v>35.004100000000051</c:v>
                </c:pt>
                <c:pt idx="4460">
                  <c:v>35.004100000000051</c:v>
                </c:pt>
                <c:pt idx="4461">
                  <c:v>35.004100000000051</c:v>
                </c:pt>
                <c:pt idx="4462">
                  <c:v>35.004100000000051</c:v>
                </c:pt>
                <c:pt idx="4463">
                  <c:v>35.12360000000001</c:v>
                </c:pt>
                <c:pt idx="4464">
                  <c:v>35.12360000000001</c:v>
                </c:pt>
                <c:pt idx="4465">
                  <c:v>35.004100000000051</c:v>
                </c:pt>
                <c:pt idx="4466">
                  <c:v>35.004100000000051</c:v>
                </c:pt>
                <c:pt idx="4467">
                  <c:v>35.004100000000051</c:v>
                </c:pt>
                <c:pt idx="4468">
                  <c:v>35.004100000000051</c:v>
                </c:pt>
                <c:pt idx="4469">
                  <c:v>35.12360000000001</c:v>
                </c:pt>
                <c:pt idx="4470">
                  <c:v>35.004100000000051</c:v>
                </c:pt>
                <c:pt idx="4471">
                  <c:v>35.004100000000051</c:v>
                </c:pt>
                <c:pt idx="4472">
                  <c:v>35.12360000000001</c:v>
                </c:pt>
                <c:pt idx="4473">
                  <c:v>35.004100000000051</c:v>
                </c:pt>
                <c:pt idx="4474">
                  <c:v>35.004100000000051</c:v>
                </c:pt>
                <c:pt idx="4475">
                  <c:v>35.12360000000001</c:v>
                </c:pt>
                <c:pt idx="4476">
                  <c:v>35.004100000000051</c:v>
                </c:pt>
                <c:pt idx="4477">
                  <c:v>35.004100000000051</c:v>
                </c:pt>
                <c:pt idx="4478">
                  <c:v>35.004100000000051</c:v>
                </c:pt>
                <c:pt idx="4479">
                  <c:v>35.004100000000051</c:v>
                </c:pt>
                <c:pt idx="4480">
                  <c:v>35.004100000000051</c:v>
                </c:pt>
                <c:pt idx="4481">
                  <c:v>35.004100000000051</c:v>
                </c:pt>
                <c:pt idx="4482">
                  <c:v>35.004100000000051</c:v>
                </c:pt>
                <c:pt idx="4483">
                  <c:v>35.004100000000051</c:v>
                </c:pt>
                <c:pt idx="4484">
                  <c:v>35.004100000000051</c:v>
                </c:pt>
                <c:pt idx="4485">
                  <c:v>35.004100000000051</c:v>
                </c:pt>
                <c:pt idx="4486">
                  <c:v>35.004100000000051</c:v>
                </c:pt>
                <c:pt idx="4487">
                  <c:v>35.004100000000051</c:v>
                </c:pt>
                <c:pt idx="4488">
                  <c:v>35.12360000000001</c:v>
                </c:pt>
                <c:pt idx="4489">
                  <c:v>35.004100000000051</c:v>
                </c:pt>
                <c:pt idx="4490">
                  <c:v>35.004100000000051</c:v>
                </c:pt>
                <c:pt idx="4491">
                  <c:v>35.004100000000051</c:v>
                </c:pt>
                <c:pt idx="4492">
                  <c:v>35.004100000000051</c:v>
                </c:pt>
                <c:pt idx="4493">
                  <c:v>35.004100000000051</c:v>
                </c:pt>
                <c:pt idx="4494">
                  <c:v>34.884500000000003</c:v>
                </c:pt>
                <c:pt idx="4495">
                  <c:v>35.004100000000051</c:v>
                </c:pt>
                <c:pt idx="4496">
                  <c:v>35.004100000000051</c:v>
                </c:pt>
                <c:pt idx="4497">
                  <c:v>35.004100000000051</c:v>
                </c:pt>
                <c:pt idx="4498">
                  <c:v>34.884500000000003</c:v>
                </c:pt>
                <c:pt idx="4499">
                  <c:v>35.004100000000051</c:v>
                </c:pt>
                <c:pt idx="4500">
                  <c:v>35.004100000000051</c:v>
                </c:pt>
                <c:pt idx="4501">
                  <c:v>35.004100000000051</c:v>
                </c:pt>
                <c:pt idx="4502">
                  <c:v>35.004100000000051</c:v>
                </c:pt>
                <c:pt idx="4503">
                  <c:v>34.884500000000003</c:v>
                </c:pt>
                <c:pt idx="4504">
                  <c:v>35.004100000000051</c:v>
                </c:pt>
                <c:pt idx="4505">
                  <c:v>34.884500000000003</c:v>
                </c:pt>
                <c:pt idx="4506">
                  <c:v>35.004100000000051</c:v>
                </c:pt>
                <c:pt idx="4507">
                  <c:v>35.004100000000051</c:v>
                </c:pt>
                <c:pt idx="4508">
                  <c:v>34.884500000000003</c:v>
                </c:pt>
                <c:pt idx="4509">
                  <c:v>34.884500000000003</c:v>
                </c:pt>
                <c:pt idx="4510">
                  <c:v>35.004100000000051</c:v>
                </c:pt>
                <c:pt idx="4511">
                  <c:v>34.884500000000003</c:v>
                </c:pt>
                <c:pt idx="4512">
                  <c:v>34.884500000000003</c:v>
                </c:pt>
                <c:pt idx="4513">
                  <c:v>34.884500000000003</c:v>
                </c:pt>
                <c:pt idx="4514">
                  <c:v>35.004100000000051</c:v>
                </c:pt>
                <c:pt idx="4515">
                  <c:v>35.004100000000051</c:v>
                </c:pt>
                <c:pt idx="4516">
                  <c:v>34.884500000000003</c:v>
                </c:pt>
                <c:pt idx="4517">
                  <c:v>34.884500000000003</c:v>
                </c:pt>
                <c:pt idx="4518">
                  <c:v>35.004100000000051</c:v>
                </c:pt>
                <c:pt idx="4519">
                  <c:v>34.884500000000003</c:v>
                </c:pt>
                <c:pt idx="4520">
                  <c:v>35.004100000000051</c:v>
                </c:pt>
                <c:pt idx="4521">
                  <c:v>35.004100000000051</c:v>
                </c:pt>
                <c:pt idx="4522">
                  <c:v>34.884500000000003</c:v>
                </c:pt>
                <c:pt idx="4523">
                  <c:v>34.884500000000003</c:v>
                </c:pt>
                <c:pt idx="4524">
                  <c:v>34.884500000000003</c:v>
                </c:pt>
                <c:pt idx="4525">
                  <c:v>34.884500000000003</c:v>
                </c:pt>
                <c:pt idx="4526">
                  <c:v>34.884500000000003</c:v>
                </c:pt>
                <c:pt idx="4527">
                  <c:v>34.884500000000003</c:v>
                </c:pt>
                <c:pt idx="4528">
                  <c:v>34.884500000000003</c:v>
                </c:pt>
                <c:pt idx="4529">
                  <c:v>34.884500000000003</c:v>
                </c:pt>
                <c:pt idx="4530">
                  <c:v>34.884500000000003</c:v>
                </c:pt>
                <c:pt idx="4531">
                  <c:v>34.884500000000003</c:v>
                </c:pt>
                <c:pt idx="4532">
                  <c:v>34.884500000000003</c:v>
                </c:pt>
                <c:pt idx="4533">
                  <c:v>35.004100000000051</c:v>
                </c:pt>
                <c:pt idx="4534">
                  <c:v>34.884500000000003</c:v>
                </c:pt>
                <c:pt idx="4535">
                  <c:v>34.884500000000003</c:v>
                </c:pt>
                <c:pt idx="4536">
                  <c:v>34.884500000000003</c:v>
                </c:pt>
                <c:pt idx="4537">
                  <c:v>34.884500000000003</c:v>
                </c:pt>
                <c:pt idx="4538">
                  <c:v>34.764900000000011</c:v>
                </c:pt>
                <c:pt idx="4539">
                  <c:v>34.764900000000011</c:v>
                </c:pt>
                <c:pt idx="4540">
                  <c:v>34.884500000000003</c:v>
                </c:pt>
                <c:pt idx="4541">
                  <c:v>34.764900000000011</c:v>
                </c:pt>
                <c:pt idx="4542">
                  <c:v>34.884500000000003</c:v>
                </c:pt>
                <c:pt idx="4543">
                  <c:v>34.764900000000011</c:v>
                </c:pt>
                <c:pt idx="4544">
                  <c:v>34.884500000000003</c:v>
                </c:pt>
                <c:pt idx="4545">
                  <c:v>34.884500000000003</c:v>
                </c:pt>
                <c:pt idx="4546">
                  <c:v>34.884500000000003</c:v>
                </c:pt>
                <c:pt idx="4547">
                  <c:v>34.884500000000003</c:v>
                </c:pt>
                <c:pt idx="4548">
                  <c:v>34.884500000000003</c:v>
                </c:pt>
                <c:pt idx="4549">
                  <c:v>34.884500000000003</c:v>
                </c:pt>
                <c:pt idx="4550">
                  <c:v>34.884500000000003</c:v>
                </c:pt>
                <c:pt idx="4551">
                  <c:v>34.884500000000003</c:v>
                </c:pt>
                <c:pt idx="4552">
                  <c:v>34.884500000000003</c:v>
                </c:pt>
                <c:pt idx="4553">
                  <c:v>34.884500000000003</c:v>
                </c:pt>
                <c:pt idx="4554">
                  <c:v>34.884500000000003</c:v>
                </c:pt>
                <c:pt idx="4555">
                  <c:v>34.884500000000003</c:v>
                </c:pt>
                <c:pt idx="4556">
                  <c:v>34.764900000000011</c:v>
                </c:pt>
                <c:pt idx="4557">
                  <c:v>34.884500000000003</c:v>
                </c:pt>
                <c:pt idx="4558">
                  <c:v>34.764900000000011</c:v>
                </c:pt>
                <c:pt idx="4559">
                  <c:v>34.764900000000011</c:v>
                </c:pt>
                <c:pt idx="4560">
                  <c:v>34.764900000000011</c:v>
                </c:pt>
                <c:pt idx="4561">
                  <c:v>34.884500000000003</c:v>
                </c:pt>
                <c:pt idx="4562">
                  <c:v>34.764900000000011</c:v>
                </c:pt>
                <c:pt idx="4563">
                  <c:v>34.884500000000003</c:v>
                </c:pt>
                <c:pt idx="4564">
                  <c:v>34.884500000000003</c:v>
                </c:pt>
                <c:pt idx="4565">
                  <c:v>34.884500000000003</c:v>
                </c:pt>
                <c:pt idx="4566">
                  <c:v>34.764900000000011</c:v>
                </c:pt>
                <c:pt idx="4567">
                  <c:v>34.764900000000011</c:v>
                </c:pt>
                <c:pt idx="4568">
                  <c:v>34.764900000000011</c:v>
                </c:pt>
                <c:pt idx="4569">
                  <c:v>34.764900000000011</c:v>
                </c:pt>
                <c:pt idx="4570">
                  <c:v>34.884500000000003</c:v>
                </c:pt>
                <c:pt idx="4571">
                  <c:v>34.764900000000011</c:v>
                </c:pt>
                <c:pt idx="4572">
                  <c:v>34.764900000000011</c:v>
                </c:pt>
                <c:pt idx="4573">
                  <c:v>34.884500000000003</c:v>
                </c:pt>
                <c:pt idx="4574">
                  <c:v>34.764900000000011</c:v>
                </c:pt>
                <c:pt idx="4575">
                  <c:v>34.884500000000003</c:v>
                </c:pt>
                <c:pt idx="4576">
                  <c:v>34.764900000000011</c:v>
                </c:pt>
                <c:pt idx="4577">
                  <c:v>34.764900000000011</c:v>
                </c:pt>
                <c:pt idx="4578">
                  <c:v>34.764900000000011</c:v>
                </c:pt>
                <c:pt idx="4579">
                  <c:v>34.884500000000003</c:v>
                </c:pt>
                <c:pt idx="4580">
                  <c:v>34.764900000000011</c:v>
                </c:pt>
                <c:pt idx="4581">
                  <c:v>34.884500000000003</c:v>
                </c:pt>
                <c:pt idx="4582">
                  <c:v>34.764900000000011</c:v>
                </c:pt>
                <c:pt idx="4583">
                  <c:v>34.764900000000011</c:v>
                </c:pt>
                <c:pt idx="4584">
                  <c:v>34.764900000000011</c:v>
                </c:pt>
                <c:pt idx="4585">
                  <c:v>34.764900000000011</c:v>
                </c:pt>
                <c:pt idx="4586">
                  <c:v>34.764900000000011</c:v>
                </c:pt>
                <c:pt idx="4587">
                  <c:v>34.764900000000011</c:v>
                </c:pt>
                <c:pt idx="4588">
                  <c:v>34.884500000000003</c:v>
                </c:pt>
                <c:pt idx="4589">
                  <c:v>34.764900000000011</c:v>
                </c:pt>
                <c:pt idx="4590">
                  <c:v>34.764900000000011</c:v>
                </c:pt>
                <c:pt idx="4591">
                  <c:v>34.884500000000003</c:v>
                </c:pt>
                <c:pt idx="4592">
                  <c:v>34.884500000000003</c:v>
                </c:pt>
                <c:pt idx="4593">
                  <c:v>34.884500000000003</c:v>
                </c:pt>
                <c:pt idx="4594">
                  <c:v>34.764900000000011</c:v>
                </c:pt>
                <c:pt idx="4595">
                  <c:v>34.764900000000011</c:v>
                </c:pt>
                <c:pt idx="4596">
                  <c:v>34.884500000000003</c:v>
                </c:pt>
                <c:pt idx="4597">
                  <c:v>34.884500000000003</c:v>
                </c:pt>
                <c:pt idx="4598">
                  <c:v>34.884500000000003</c:v>
                </c:pt>
                <c:pt idx="4599">
                  <c:v>34.764900000000011</c:v>
                </c:pt>
                <c:pt idx="4600">
                  <c:v>34.884500000000003</c:v>
                </c:pt>
                <c:pt idx="4601">
                  <c:v>34.764900000000011</c:v>
                </c:pt>
                <c:pt idx="4602">
                  <c:v>34.764900000000011</c:v>
                </c:pt>
                <c:pt idx="4603">
                  <c:v>34.884500000000003</c:v>
                </c:pt>
                <c:pt idx="4604">
                  <c:v>34.764900000000011</c:v>
                </c:pt>
                <c:pt idx="4605">
                  <c:v>34.884500000000003</c:v>
                </c:pt>
                <c:pt idx="4606">
                  <c:v>34.884500000000003</c:v>
                </c:pt>
                <c:pt idx="4607">
                  <c:v>34.884500000000003</c:v>
                </c:pt>
                <c:pt idx="4608">
                  <c:v>34.884500000000003</c:v>
                </c:pt>
                <c:pt idx="4609">
                  <c:v>34.884500000000003</c:v>
                </c:pt>
                <c:pt idx="4610">
                  <c:v>34.884500000000003</c:v>
                </c:pt>
                <c:pt idx="4611">
                  <c:v>34.884500000000003</c:v>
                </c:pt>
                <c:pt idx="4612">
                  <c:v>34.884500000000003</c:v>
                </c:pt>
                <c:pt idx="4613">
                  <c:v>34.884500000000003</c:v>
                </c:pt>
                <c:pt idx="4614">
                  <c:v>34.884500000000003</c:v>
                </c:pt>
                <c:pt idx="4615">
                  <c:v>34.884500000000003</c:v>
                </c:pt>
                <c:pt idx="4616">
                  <c:v>34.884500000000003</c:v>
                </c:pt>
                <c:pt idx="4617">
                  <c:v>34.884500000000003</c:v>
                </c:pt>
                <c:pt idx="4618">
                  <c:v>34.884500000000003</c:v>
                </c:pt>
                <c:pt idx="4619">
                  <c:v>34.884500000000003</c:v>
                </c:pt>
                <c:pt idx="4620">
                  <c:v>34.884500000000003</c:v>
                </c:pt>
                <c:pt idx="4621">
                  <c:v>34.884500000000003</c:v>
                </c:pt>
                <c:pt idx="4622">
                  <c:v>34.884500000000003</c:v>
                </c:pt>
                <c:pt idx="4623">
                  <c:v>34.884500000000003</c:v>
                </c:pt>
                <c:pt idx="4624">
                  <c:v>34.884500000000003</c:v>
                </c:pt>
                <c:pt idx="4625">
                  <c:v>34.884500000000003</c:v>
                </c:pt>
                <c:pt idx="4626">
                  <c:v>34.884500000000003</c:v>
                </c:pt>
                <c:pt idx="4627">
                  <c:v>34.884500000000003</c:v>
                </c:pt>
                <c:pt idx="4628">
                  <c:v>35.004100000000051</c:v>
                </c:pt>
                <c:pt idx="4629">
                  <c:v>34.764900000000011</c:v>
                </c:pt>
                <c:pt idx="4630">
                  <c:v>35.004100000000051</c:v>
                </c:pt>
                <c:pt idx="4631">
                  <c:v>35.004100000000051</c:v>
                </c:pt>
                <c:pt idx="4632">
                  <c:v>35.004100000000051</c:v>
                </c:pt>
                <c:pt idx="4633">
                  <c:v>35.004100000000051</c:v>
                </c:pt>
                <c:pt idx="4634">
                  <c:v>34.884500000000003</c:v>
                </c:pt>
                <c:pt idx="4635">
                  <c:v>34.884500000000003</c:v>
                </c:pt>
                <c:pt idx="4636">
                  <c:v>34.884500000000003</c:v>
                </c:pt>
                <c:pt idx="4637">
                  <c:v>34.884500000000003</c:v>
                </c:pt>
                <c:pt idx="4638">
                  <c:v>35.004100000000051</c:v>
                </c:pt>
                <c:pt idx="4639">
                  <c:v>35.004100000000051</c:v>
                </c:pt>
                <c:pt idx="4640">
                  <c:v>34.884500000000003</c:v>
                </c:pt>
                <c:pt idx="4641">
                  <c:v>34.884500000000003</c:v>
                </c:pt>
                <c:pt idx="4642">
                  <c:v>34.884500000000003</c:v>
                </c:pt>
                <c:pt idx="4643">
                  <c:v>35.004100000000051</c:v>
                </c:pt>
                <c:pt idx="4644">
                  <c:v>35.004100000000051</c:v>
                </c:pt>
                <c:pt idx="4645">
                  <c:v>35.004100000000051</c:v>
                </c:pt>
                <c:pt idx="4646">
                  <c:v>35.004100000000051</c:v>
                </c:pt>
                <c:pt idx="4647">
                  <c:v>35.004100000000051</c:v>
                </c:pt>
                <c:pt idx="4648">
                  <c:v>35.004100000000051</c:v>
                </c:pt>
                <c:pt idx="4649">
                  <c:v>35.004100000000051</c:v>
                </c:pt>
                <c:pt idx="4650">
                  <c:v>35.004100000000051</c:v>
                </c:pt>
                <c:pt idx="4651">
                  <c:v>35.004100000000051</c:v>
                </c:pt>
                <c:pt idx="4652">
                  <c:v>35.004100000000051</c:v>
                </c:pt>
                <c:pt idx="4653">
                  <c:v>35.004100000000051</c:v>
                </c:pt>
                <c:pt idx="4654">
                  <c:v>35.004100000000051</c:v>
                </c:pt>
                <c:pt idx="4655">
                  <c:v>35.004100000000051</c:v>
                </c:pt>
                <c:pt idx="4656">
                  <c:v>35.004100000000051</c:v>
                </c:pt>
                <c:pt idx="4657">
                  <c:v>35.004100000000051</c:v>
                </c:pt>
                <c:pt idx="4658">
                  <c:v>35.004100000000051</c:v>
                </c:pt>
                <c:pt idx="4659">
                  <c:v>35.004100000000051</c:v>
                </c:pt>
                <c:pt idx="4660">
                  <c:v>35.004100000000051</c:v>
                </c:pt>
                <c:pt idx="4661">
                  <c:v>35.004100000000051</c:v>
                </c:pt>
                <c:pt idx="4662">
                  <c:v>35.004100000000051</c:v>
                </c:pt>
                <c:pt idx="4663">
                  <c:v>35.004100000000051</c:v>
                </c:pt>
                <c:pt idx="4664">
                  <c:v>35.004100000000051</c:v>
                </c:pt>
                <c:pt idx="4665">
                  <c:v>35.004100000000051</c:v>
                </c:pt>
                <c:pt idx="4666">
                  <c:v>35.004100000000051</c:v>
                </c:pt>
                <c:pt idx="4667">
                  <c:v>35.004100000000051</c:v>
                </c:pt>
                <c:pt idx="4668">
                  <c:v>35.004100000000051</c:v>
                </c:pt>
                <c:pt idx="4669">
                  <c:v>35.12360000000001</c:v>
                </c:pt>
                <c:pt idx="4670">
                  <c:v>35.004100000000051</c:v>
                </c:pt>
                <c:pt idx="4671">
                  <c:v>35.004100000000051</c:v>
                </c:pt>
                <c:pt idx="4672">
                  <c:v>35.004100000000051</c:v>
                </c:pt>
                <c:pt idx="4673">
                  <c:v>35.12360000000001</c:v>
                </c:pt>
                <c:pt idx="4674">
                  <c:v>35.004100000000051</c:v>
                </c:pt>
                <c:pt idx="4675">
                  <c:v>35.004100000000051</c:v>
                </c:pt>
                <c:pt idx="4676">
                  <c:v>35.12360000000001</c:v>
                </c:pt>
                <c:pt idx="4677">
                  <c:v>35.004100000000051</c:v>
                </c:pt>
                <c:pt idx="4678">
                  <c:v>35.12360000000001</c:v>
                </c:pt>
                <c:pt idx="4679">
                  <c:v>35.12360000000001</c:v>
                </c:pt>
                <c:pt idx="4680">
                  <c:v>35.12360000000001</c:v>
                </c:pt>
                <c:pt idx="4681">
                  <c:v>35.12360000000001</c:v>
                </c:pt>
                <c:pt idx="4682">
                  <c:v>35.004100000000051</c:v>
                </c:pt>
                <c:pt idx="4683">
                  <c:v>35.12360000000001</c:v>
                </c:pt>
                <c:pt idx="4684">
                  <c:v>35.12360000000001</c:v>
                </c:pt>
                <c:pt idx="4685">
                  <c:v>35.12360000000001</c:v>
                </c:pt>
                <c:pt idx="4686">
                  <c:v>35.12360000000001</c:v>
                </c:pt>
                <c:pt idx="4687">
                  <c:v>35.12360000000001</c:v>
                </c:pt>
                <c:pt idx="4688">
                  <c:v>35.12360000000001</c:v>
                </c:pt>
                <c:pt idx="4689">
                  <c:v>35.12360000000001</c:v>
                </c:pt>
                <c:pt idx="4690">
                  <c:v>35.12360000000001</c:v>
                </c:pt>
                <c:pt idx="4691">
                  <c:v>35.12360000000001</c:v>
                </c:pt>
                <c:pt idx="4692">
                  <c:v>35.12360000000001</c:v>
                </c:pt>
                <c:pt idx="4693">
                  <c:v>35.12360000000001</c:v>
                </c:pt>
                <c:pt idx="4694">
                  <c:v>35.12360000000001</c:v>
                </c:pt>
                <c:pt idx="4695">
                  <c:v>35.243200000000002</c:v>
                </c:pt>
                <c:pt idx="4696">
                  <c:v>35.243200000000002</c:v>
                </c:pt>
                <c:pt idx="4697">
                  <c:v>35.12360000000001</c:v>
                </c:pt>
                <c:pt idx="4698">
                  <c:v>35.12360000000001</c:v>
                </c:pt>
                <c:pt idx="4699">
                  <c:v>35.12360000000001</c:v>
                </c:pt>
                <c:pt idx="4700">
                  <c:v>35.12360000000001</c:v>
                </c:pt>
                <c:pt idx="4701">
                  <c:v>35.243200000000002</c:v>
                </c:pt>
                <c:pt idx="4702">
                  <c:v>35.12360000000001</c:v>
                </c:pt>
                <c:pt idx="4703">
                  <c:v>35.243200000000002</c:v>
                </c:pt>
                <c:pt idx="4704">
                  <c:v>35.12360000000001</c:v>
                </c:pt>
                <c:pt idx="4705">
                  <c:v>35.243200000000002</c:v>
                </c:pt>
                <c:pt idx="4706">
                  <c:v>35.12360000000001</c:v>
                </c:pt>
                <c:pt idx="4707">
                  <c:v>35.243200000000002</c:v>
                </c:pt>
                <c:pt idx="4708">
                  <c:v>35.243200000000002</c:v>
                </c:pt>
                <c:pt idx="4709">
                  <c:v>35.243200000000002</c:v>
                </c:pt>
                <c:pt idx="4710">
                  <c:v>35.243200000000002</c:v>
                </c:pt>
                <c:pt idx="4711">
                  <c:v>35.243200000000002</c:v>
                </c:pt>
                <c:pt idx="4712">
                  <c:v>35.243200000000002</c:v>
                </c:pt>
                <c:pt idx="4713">
                  <c:v>35.243200000000002</c:v>
                </c:pt>
                <c:pt idx="4714">
                  <c:v>35.243200000000002</c:v>
                </c:pt>
                <c:pt idx="4715">
                  <c:v>35.243200000000002</c:v>
                </c:pt>
                <c:pt idx="4716">
                  <c:v>35.243200000000002</c:v>
                </c:pt>
                <c:pt idx="4717">
                  <c:v>35.243200000000002</c:v>
                </c:pt>
                <c:pt idx="4718">
                  <c:v>35.243200000000002</c:v>
                </c:pt>
                <c:pt idx="4719">
                  <c:v>35.243200000000002</c:v>
                </c:pt>
                <c:pt idx="4720">
                  <c:v>35.243200000000002</c:v>
                </c:pt>
                <c:pt idx="4721">
                  <c:v>35.243200000000002</c:v>
                </c:pt>
                <c:pt idx="4722">
                  <c:v>35.243200000000002</c:v>
                </c:pt>
                <c:pt idx="4723">
                  <c:v>35.243200000000002</c:v>
                </c:pt>
                <c:pt idx="4724">
                  <c:v>35.243200000000002</c:v>
                </c:pt>
                <c:pt idx="4725">
                  <c:v>35.243200000000002</c:v>
                </c:pt>
                <c:pt idx="4726">
                  <c:v>35.362700000000018</c:v>
                </c:pt>
                <c:pt idx="4727">
                  <c:v>35.362700000000018</c:v>
                </c:pt>
                <c:pt idx="4728">
                  <c:v>35.12360000000001</c:v>
                </c:pt>
                <c:pt idx="4729">
                  <c:v>35.243200000000002</c:v>
                </c:pt>
                <c:pt idx="4730">
                  <c:v>35.243200000000002</c:v>
                </c:pt>
                <c:pt idx="4731">
                  <c:v>35.243200000000002</c:v>
                </c:pt>
                <c:pt idx="4732">
                  <c:v>35.243200000000002</c:v>
                </c:pt>
                <c:pt idx="4733">
                  <c:v>35.243200000000002</c:v>
                </c:pt>
                <c:pt idx="4734">
                  <c:v>35.243200000000002</c:v>
                </c:pt>
                <c:pt idx="4735">
                  <c:v>35.362700000000018</c:v>
                </c:pt>
                <c:pt idx="4736">
                  <c:v>35.362700000000018</c:v>
                </c:pt>
                <c:pt idx="4737">
                  <c:v>35.243200000000002</c:v>
                </c:pt>
                <c:pt idx="4738">
                  <c:v>35.243200000000002</c:v>
                </c:pt>
                <c:pt idx="4739">
                  <c:v>35.243200000000002</c:v>
                </c:pt>
                <c:pt idx="4740">
                  <c:v>35.243200000000002</c:v>
                </c:pt>
                <c:pt idx="4741">
                  <c:v>35.243200000000002</c:v>
                </c:pt>
                <c:pt idx="4742">
                  <c:v>35.362700000000018</c:v>
                </c:pt>
                <c:pt idx="4743">
                  <c:v>35.243200000000002</c:v>
                </c:pt>
                <c:pt idx="4744">
                  <c:v>35.362700000000018</c:v>
                </c:pt>
                <c:pt idx="4745">
                  <c:v>35.362700000000018</c:v>
                </c:pt>
                <c:pt idx="4746">
                  <c:v>35.243200000000002</c:v>
                </c:pt>
                <c:pt idx="4747">
                  <c:v>35.362700000000018</c:v>
                </c:pt>
                <c:pt idx="4748">
                  <c:v>35.362700000000018</c:v>
                </c:pt>
                <c:pt idx="4749">
                  <c:v>35.362700000000018</c:v>
                </c:pt>
                <c:pt idx="4750">
                  <c:v>35.243200000000002</c:v>
                </c:pt>
                <c:pt idx="4751">
                  <c:v>35.362700000000018</c:v>
                </c:pt>
                <c:pt idx="4752">
                  <c:v>35.362700000000018</c:v>
                </c:pt>
                <c:pt idx="4753">
                  <c:v>35.362700000000018</c:v>
                </c:pt>
                <c:pt idx="4754">
                  <c:v>35.362700000000018</c:v>
                </c:pt>
                <c:pt idx="4755">
                  <c:v>35.243200000000002</c:v>
                </c:pt>
                <c:pt idx="4756">
                  <c:v>35.362700000000018</c:v>
                </c:pt>
                <c:pt idx="4757">
                  <c:v>35.362700000000018</c:v>
                </c:pt>
                <c:pt idx="4758">
                  <c:v>35.362700000000018</c:v>
                </c:pt>
                <c:pt idx="4759">
                  <c:v>35.243200000000002</c:v>
                </c:pt>
                <c:pt idx="4760">
                  <c:v>35.243200000000002</c:v>
                </c:pt>
                <c:pt idx="4761">
                  <c:v>35.243200000000002</c:v>
                </c:pt>
                <c:pt idx="4762">
                  <c:v>35.362700000000018</c:v>
                </c:pt>
                <c:pt idx="4763">
                  <c:v>35.243200000000002</c:v>
                </c:pt>
                <c:pt idx="4764">
                  <c:v>35.362700000000018</c:v>
                </c:pt>
                <c:pt idx="4765">
                  <c:v>35.362700000000018</c:v>
                </c:pt>
                <c:pt idx="4766">
                  <c:v>35.362700000000018</c:v>
                </c:pt>
                <c:pt idx="4767">
                  <c:v>35.362700000000018</c:v>
                </c:pt>
                <c:pt idx="4768">
                  <c:v>35.362700000000018</c:v>
                </c:pt>
                <c:pt idx="4769">
                  <c:v>35.362700000000018</c:v>
                </c:pt>
                <c:pt idx="4770">
                  <c:v>35.362700000000018</c:v>
                </c:pt>
                <c:pt idx="4771">
                  <c:v>35.482300000000009</c:v>
                </c:pt>
                <c:pt idx="4772">
                  <c:v>35.362700000000018</c:v>
                </c:pt>
                <c:pt idx="4773">
                  <c:v>35.362700000000018</c:v>
                </c:pt>
                <c:pt idx="4774">
                  <c:v>35.362700000000018</c:v>
                </c:pt>
                <c:pt idx="4775">
                  <c:v>35.362700000000018</c:v>
                </c:pt>
                <c:pt idx="4776">
                  <c:v>35.362700000000018</c:v>
                </c:pt>
                <c:pt idx="4777">
                  <c:v>35.362700000000018</c:v>
                </c:pt>
                <c:pt idx="4778">
                  <c:v>35.362700000000018</c:v>
                </c:pt>
                <c:pt idx="4779">
                  <c:v>35.362700000000018</c:v>
                </c:pt>
                <c:pt idx="4780">
                  <c:v>35.362700000000018</c:v>
                </c:pt>
                <c:pt idx="4781">
                  <c:v>35.362700000000018</c:v>
                </c:pt>
                <c:pt idx="4782">
                  <c:v>35.362700000000018</c:v>
                </c:pt>
                <c:pt idx="4783">
                  <c:v>35.362700000000018</c:v>
                </c:pt>
                <c:pt idx="4784">
                  <c:v>35.362700000000018</c:v>
                </c:pt>
                <c:pt idx="4785">
                  <c:v>35.243200000000002</c:v>
                </c:pt>
                <c:pt idx="4786">
                  <c:v>35.362700000000018</c:v>
                </c:pt>
                <c:pt idx="4787">
                  <c:v>35.362700000000018</c:v>
                </c:pt>
                <c:pt idx="4788">
                  <c:v>35.362700000000018</c:v>
                </c:pt>
                <c:pt idx="4789">
                  <c:v>35.362700000000018</c:v>
                </c:pt>
                <c:pt idx="4790">
                  <c:v>35.362700000000018</c:v>
                </c:pt>
                <c:pt idx="4791">
                  <c:v>35.362700000000018</c:v>
                </c:pt>
                <c:pt idx="4792">
                  <c:v>35.243200000000002</c:v>
                </c:pt>
                <c:pt idx="4793">
                  <c:v>35.362700000000018</c:v>
                </c:pt>
                <c:pt idx="4794">
                  <c:v>35.362700000000018</c:v>
                </c:pt>
                <c:pt idx="4795">
                  <c:v>35.362700000000018</c:v>
                </c:pt>
                <c:pt idx="4796">
                  <c:v>35.362700000000018</c:v>
                </c:pt>
                <c:pt idx="4797">
                  <c:v>35.243200000000002</c:v>
                </c:pt>
                <c:pt idx="4798">
                  <c:v>35.243200000000002</c:v>
                </c:pt>
                <c:pt idx="4799">
                  <c:v>35.243200000000002</c:v>
                </c:pt>
                <c:pt idx="4800">
                  <c:v>35.362700000000018</c:v>
                </c:pt>
                <c:pt idx="4801">
                  <c:v>35.362700000000018</c:v>
                </c:pt>
                <c:pt idx="4802">
                  <c:v>35.243200000000002</c:v>
                </c:pt>
                <c:pt idx="4803">
                  <c:v>35.362700000000018</c:v>
                </c:pt>
                <c:pt idx="4804">
                  <c:v>35.362700000000018</c:v>
                </c:pt>
                <c:pt idx="4805">
                  <c:v>35.362700000000018</c:v>
                </c:pt>
                <c:pt idx="4806">
                  <c:v>35.362700000000018</c:v>
                </c:pt>
                <c:pt idx="4807">
                  <c:v>35.362700000000018</c:v>
                </c:pt>
                <c:pt idx="4808">
                  <c:v>35.243200000000002</c:v>
                </c:pt>
                <c:pt idx="4809">
                  <c:v>35.243200000000002</c:v>
                </c:pt>
                <c:pt idx="4810">
                  <c:v>35.362700000000018</c:v>
                </c:pt>
                <c:pt idx="4811">
                  <c:v>35.243200000000002</c:v>
                </c:pt>
                <c:pt idx="4812">
                  <c:v>35.362700000000018</c:v>
                </c:pt>
                <c:pt idx="4813">
                  <c:v>35.362700000000018</c:v>
                </c:pt>
                <c:pt idx="4814">
                  <c:v>35.243200000000002</c:v>
                </c:pt>
                <c:pt idx="4815">
                  <c:v>35.362700000000018</c:v>
                </c:pt>
                <c:pt idx="4816">
                  <c:v>35.362700000000018</c:v>
                </c:pt>
                <c:pt idx="4817">
                  <c:v>35.362700000000018</c:v>
                </c:pt>
                <c:pt idx="4818">
                  <c:v>35.362700000000018</c:v>
                </c:pt>
                <c:pt idx="4819">
                  <c:v>35.243200000000002</c:v>
                </c:pt>
                <c:pt idx="4820">
                  <c:v>35.362700000000018</c:v>
                </c:pt>
                <c:pt idx="4821">
                  <c:v>35.243200000000002</c:v>
                </c:pt>
                <c:pt idx="4822">
                  <c:v>35.362700000000018</c:v>
                </c:pt>
                <c:pt idx="4823">
                  <c:v>35.243200000000002</c:v>
                </c:pt>
                <c:pt idx="4824">
                  <c:v>35.362700000000018</c:v>
                </c:pt>
                <c:pt idx="4825">
                  <c:v>35.243200000000002</c:v>
                </c:pt>
                <c:pt idx="4826">
                  <c:v>35.362700000000018</c:v>
                </c:pt>
                <c:pt idx="4827">
                  <c:v>35.243200000000002</c:v>
                </c:pt>
                <c:pt idx="4828">
                  <c:v>35.362700000000018</c:v>
                </c:pt>
                <c:pt idx="4829">
                  <c:v>35.362700000000018</c:v>
                </c:pt>
                <c:pt idx="4830">
                  <c:v>35.362700000000018</c:v>
                </c:pt>
                <c:pt idx="4831">
                  <c:v>35.362700000000018</c:v>
                </c:pt>
                <c:pt idx="4832">
                  <c:v>35.243200000000002</c:v>
                </c:pt>
                <c:pt idx="4833">
                  <c:v>35.243200000000002</c:v>
                </c:pt>
                <c:pt idx="4834">
                  <c:v>35.243200000000002</c:v>
                </c:pt>
                <c:pt idx="4835">
                  <c:v>35.362700000000018</c:v>
                </c:pt>
                <c:pt idx="4836">
                  <c:v>35.243200000000002</c:v>
                </c:pt>
                <c:pt idx="4837">
                  <c:v>35.362700000000018</c:v>
                </c:pt>
                <c:pt idx="4838">
                  <c:v>35.362700000000018</c:v>
                </c:pt>
                <c:pt idx="4839">
                  <c:v>35.362700000000018</c:v>
                </c:pt>
                <c:pt idx="4840">
                  <c:v>35.243200000000002</c:v>
                </c:pt>
                <c:pt idx="4841">
                  <c:v>35.243200000000002</c:v>
                </c:pt>
                <c:pt idx="4842">
                  <c:v>35.243200000000002</c:v>
                </c:pt>
                <c:pt idx="4843">
                  <c:v>35.243200000000002</c:v>
                </c:pt>
                <c:pt idx="4844">
                  <c:v>35.243200000000002</c:v>
                </c:pt>
                <c:pt idx="4845">
                  <c:v>35.243200000000002</c:v>
                </c:pt>
                <c:pt idx="4846">
                  <c:v>35.243200000000002</c:v>
                </c:pt>
                <c:pt idx="4847">
                  <c:v>35.243200000000002</c:v>
                </c:pt>
                <c:pt idx="4848">
                  <c:v>35.243200000000002</c:v>
                </c:pt>
                <c:pt idx="4849">
                  <c:v>35.243200000000002</c:v>
                </c:pt>
                <c:pt idx="4850">
                  <c:v>35.243200000000002</c:v>
                </c:pt>
                <c:pt idx="4851">
                  <c:v>35.243200000000002</c:v>
                </c:pt>
                <c:pt idx="4852">
                  <c:v>35.243200000000002</c:v>
                </c:pt>
                <c:pt idx="4853">
                  <c:v>35.243200000000002</c:v>
                </c:pt>
                <c:pt idx="4854">
                  <c:v>35.243200000000002</c:v>
                </c:pt>
                <c:pt idx="4855">
                  <c:v>35.243200000000002</c:v>
                </c:pt>
                <c:pt idx="4856">
                  <c:v>35.243200000000002</c:v>
                </c:pt>
                <c:pt idx="4857">
                  <c:v>35.243200000000002</c:v>
                </c:pt>
                <c:pt idx="4858">
                  <c:v>35.243200000000002</c:v>
                </c:pt>
                <c:pt idx="4859">
                  <c:v>35.243200000000002</c:v>
                </c:pt>
                <c:pt idx="4860">
                  <c:v>35.243200000000002</c:v>
                </c:pt>
                <c:pt idx="4861">
                  <c:v>35.243200000000002</c:v>
                </c:pt>
                <c:pt idx="4862">
                  <c:v>35.243200000000002</c:v>
                </c:pt>
                <c:pt idx="4863">
                  <c:v>35.243200000000002</c:v>
                </c:pt>
                <c:pt idx="4864">
                  <c:v>35.243200000000002</c:v>
                </c:pt>
                <c:pt idx="4865">
                  <c:v>35.243200000000002</c:v>
                </c:pt>
                <c:pt idx="4866">
                  <c:v>35.243200000000002</c:v>
                </c:pt>
                <c:pt idx="4867">
                  <c:v>35.243200000000002</c:v>
                </c:pt>
                <c:pt idx="4868">
                  <c:v>35.362700000000018</c:v>
                </c:pt>
                <c:pt idx="4869">
                  <c:v>35.243200000000002</c:v>
                </c:pt>
                <c:pt idx="4870">
                  <c:v>35.243200000000002</c:v>
                </c:pt>
                <c:pt idx="4871">
                  <c:v>35.243200000000002</c:v>
                </c:pt>
                <c:pt idx="4872">
                  <c:v>35.243200000000002</c:v>
                </c:pt>
                <c:pt idx="4873">
                  <c:v>35.243200000000002</c:v>
                </c:pt>
                <c:pt idx="4874">
                  <c:v>35.243200000000002</c:v>
                </c:pt>
                <c:pt idx="4875">
                  <c:v>35.243200000000002</c:v>
                </c:pt>
                <c:pt idx="4876">
                  <c:v>35.243200000000002</c:v>
                </c:pt>
                <c:pt idx="4877">
                  <c:v>35.243200000000002</c:v>
                </c:pt>
                <c:pt idx="4878">
                  <c:v>35.362700000000018</c:v>
                </c:pt>
                <c:pt idx="4879">
                  <c:v>35.243200000000002</c:v>
                </c:pt>
                <c:pt idx="4880">
                  <c:v>35.243200000000002</c:v>
                </c:pt>
                <c:pt idx="4881">
                  <c:v>35.243200000000002</c:v>
                </c:pt>
                <c:pt idx="4882">
                  <c:v>35.243200000000002</c:v>
                </c:pt>
                <c:pt idx="4883">
                  <c:v>35.243200000000002</c:v>
                </c:pt>
                <c:pt idx="4884">
                  <c:v>35.243200000000002</c:v>
                </c:pt>
                <c:pt idx="4885">
                  <c:v>35.243200000000002</c:v>
                </c:pt>
                <c:pt idx="4886">
                  <c:v>35.243200000000002</c:v>
                </c:pt>
                <c:pt idx="4887">
                  <c:v>35.243200000000002</c:v>
                </c:pt>
                <c:pt idx="4888">
                  <c:v>35.12360000000001</c:v>
                </c:pt>
                <c:pt idx="4889">
                  <c:v>35.243200000000002</c:v>
                </c:pt>
                <c:pt idx="4890">
                  <c:v>35.243200000000002</c:v>
                </c:pt>
                <c:pt idx="4891">
                  <c:v>35.243200000000002</c:v>
                </c:pt>
                <c:pt idx="4892">
                  <c:v>35.243200000000002</c:v>
                </c:pt>
                <c:pt idx="4893">
                  <c:v>35.12360000000001</c:v>
                </c:pt>
                <c:pt idx="4894">
                  <c:v>35.243200000000002</c:v>
                </c:pt>
                <c:pt idx="4895">
                  <c:v>35.12360000000001</c:v>
                </c:pt>
                <c:pt idx="4896">
                  <c:v>35.243200000000002</c:v>
                </c:pt>
                <c:pt idx="4897">
                  <c:v>35.12360000000001</c:v>
                </c:pt>
                <c:pt idx="4898">
                  <c:v>35.243200000000002</c:v>
                </c:pt>
                <c:pt idx="4899">
                  <c:v>35.12360000000001</c:v>
                </c:pt>
                <c:pt idx="4900">
                  <c:v>35.12360000000001</c:v>
                </c:pt>
                <c:pt idx="4901">
                  <c:v>35.243200000000002</c:v>
                </c:pt>
                <c:pt idx="4902">
                  <c:v>35.243200000000002</c:v>
                </c:pt>
                <c:pt idx="4903">
                  <c:v>35.12360000000001</c:v>
                </c:pt>
                <c:pt idx="4904">
                  <c:v>35.12360000000001</c:v>
                </c:pt>
                <c:pt idx="4905">
                  <c:v>35.12360000000001</c:v>
                </c:pt>
                <c:pt idx="4906">
                  <c:v>35.243200000000002</c:v>
                </c:pt>
                <c:pt idx="4907">
                  <c:v>35.12360000000001</c:v>
                </c:pt>
                <c:pt idx="4908">
                  <c:v>35.12360000000001</c:v>
                </c:pt>
                <c:pt idx="4909">
                  <c:v>35.12360000000001</c:v>
                </c:pt>
                <c:pt idx="4910">
                  <c:v>35.12360000000001</c:v>
                </c:pt>
                <c:pt idx="4911">
                  <c:v>35.12360000000001</c:v>
                </c:pt>
                <c:pt idx="4912">
                  <c:v>35.12360000000001</c:v>
                </c:pt>
                <c:pt idx="4913">
                  <c:v>35.243200000000002</c:v>
                </c:pt>
                <c:pt idx="4914">
                  <c:v>35.243200000000002</c:v>
                </c:pt>
                <c:pt idx="4915">
                  <c:v>35.12360000000001</c:v>
                </c:pt>
                <c:pt idx="4916">
                  <c:v>35.243200000000002</c:v>
                </c:pt>
                <c:pt idx="4917">
                  <c:v>35.12360000000001</c:v>
                </c:pt>
                <c:pt idx="4918">
                  <c:v>35.12360000000001</c:v>
                </c:pt>
                <c:pt idx="4919">
                  <c:v>35.12360000000001</c:v>
                </c:pt>
                <c:pt idx="4920">
                  <c:v>35.12360000000001</c:v>
                </c:pt>
                <c:pt idx="4921">
                  <c:v>35.243200000000002</c:v>
                </c:pt>
                <c:pt idx="4922">
                  <c:v>35.12360000000001</c:v>
                </c:pt>
                <c:pt idx="4923">
                  <c:v>35.12360000000001</c:v>
                </c:pt>
                <c:pt idx="4924">
                  <c:v>35.243200000000002</c:v>
                </c:pt>
                <c:pt idx="4925">
                  <c:v>35.12360000000001</c:v>
                </c:pt>
                <c:pt idx="4926">
                  <c:v>35.12360000000001</c:v>
                </c:pt>
                <c:pt idx="4927">
                  <c:v>35.12360000000001</c:v>
                </c:pt>
                <c:pt idx="4928">
                  <c:v>35.12360000000001</c:v>
                </c:pt>
                <c:pt idx="4929">
                  <c:v>35.12360000000001</c:v>
                </c:pt>
                <c:pt idx="4930">
                  <c:v>35.243200000000002</c:v>
                </c:pt>
                <c:pt idx="4931">
                  <c:v>35.12360000000001</c:v>
                </c:pt>
                <c:pt idx="4932">
                  <c:v>35.12360000000001</c:v>
                </c:pt>
                <c:pt idx="4933">
                  <c:v>35.12360000000001</c:v>
                </c:pt>
                <c:pt idx="4934">
                  <c:v>35.12360000000001</c:v>
                </c:pt>
                <c:pt idx="4935">
                  <c:v>35.12360000000001</c:v>
                </c:pt>
                <c:pt idx="4936">
                  <c:v>35.004100000000051</c:v>
                </c:pt>
                <c:pt idx="4937">
                  <c:v>35.12360000000001</c:v>
                </c:pt>
                <c:pt idx="4938">
                  <c:v>35.12360000000001</c:v>
                </c:pt>
                <c:pt idx="4939">
                  <c:v>35.243200000000002</c:v>
                </c:pt>
                <c:pt idx="4940">
                  <c:v>35.12360000000001</c:v>
                </c:pt>
                <c:pt idx="4941">
                  <c:v>35.12360000000001</c:v>
                </c:pt>
                <c:pt idx="4942">
                  <c:v>35.12360000000001</c:v>
                </c:pt>
                <c:pt idx="4943">
                  <c:v>35.12360000000001</c:v>
                </c:pt>
                <c:pt idx="4944">
                  <c:v>35.12360000000001</c:v>
                </c:pt>
                <c:pt idx="4945">
                  <c:v>35.004100000000051</c:v>
                </c:pt>
                <c:pt idx="4946">
                  <c:v>35.12360000000001</c:v>
                </c:pt>
                <c:pt idx="4947">
                  <c:v>35.004100000000051</c:v>
                </c:pt>
                <c:pt idx="4948">
                  <c:v>35.12360000000001</c:v>
                </c:pt>
                <c:pt idx="4949">
                  <c:v>35.12360000000001</c:v>
                </c:pt>
                <c:pt idx="4950">
                  <c:v>35.12360000000001</c:v>
                </c:pt>
                <c:pt idx="4951">
                  <c:v>35.004100000000051</c:v>
                </c:pt>
                <c:pt idx="4952">
                  <c:v>35.12360000000001</c:v>
                </c:pt>
                <c:pt idx="4953">
                  <c:v>35.12360000000001</c:v>
                </c:pt>
                <c:pt idx="4954">
                  <c:v>35.004100000000051</c:v>
                </c:pt>
                <c:pt idx="4955">
                  <c:v>35.004100000000051</c:v>
                </c:pt>
                <c:pt idx="4956">
                  <c:v>35.004100000000051</c:v>
                </c:pt>
                <c:pt idx="4957">
                  <c:v>35.004100000000051</c:v>
                </c:pt>
                <c:pt idx="4958">
                  <c:v>35.12360000000001</c:v>
                </c:pt>
                <c:pt idx="4959">
                  <c:v>35.004100000000051</c:v>
                </c:pt>
                <c:pt idx="4960">
                  <c:v>35.12360000000001</c:v>
                </c:pt>
                <c:pt idx="4961">
                  <c:v>35.004100000000051</c:v>
                </c:pt>
                <c:pt idx="4962">
                  <c:v>35.004100000000051</c:v>
                </c:pt>
                <c:pt idx="4963">
                  <c:v>35.004100000000051</c:v>
                </c:pt>
                <c:pt idx="4964">
                  <c:v>35.004100000000051</c:v>
                </c:pt>
                <c:pt idx="4965">
                  <c:v>35.12360000000001</c:v>
                </c:pt>
                <c:pt idx="4966">
                  <c:v>35.004100000000051</c:v>
                </c:pt>
                <c:pt idx="4967">
                  <c:v>35.004100000000051</c:v>
                </c:pt>
                <c:pt idx="4968">
                  <c:v>35.004100000000051</c:v>
                </c:pt>
                <c:pt idx="4969">
                  <c:v>35.004100000000051</c:v>
                </c:pt>
                <c:pt idx="4970">
                  <c:v>35.004100000000051</c:v>
                </c:pt>
                <c:pt idx="4971">
                  <c:v>35.004100000000051</c:v>
                </c:pt>
                <c:pt idx="4972">
                  <c:v>35.12360000000001</c:v>
                </c:pt>
                <c:pt idx="4973">
                  <c:v>35.004100000000051</c:v>
                </c:pt>
                <c:pt idx="4974">
                  <c:v>35.004100000000051</c:v>
                </c:pt>
                <c:pt idx="4975">
                  <c:v>35.004100000000051</c:v>
                </c:pt>
                <c:pt idx="4976">
                  <c:v>35.004100000000051</c:v>
                </c:pt>
                <c:pt idx="4977">
                  <c:v>35.004100000000051</c:v>
                </c:pt>
                <c:pt idx="4978">
                  <c:v>35.004100000000051</c:v>
                </c:pt>
                <c:pt idx="4979">
                  <c:v>35.004100000000051</c:v>
                </c:pt>
                <c:pt idx="4980">
                  <c:v>35.004100000000051</c:v>
                </c:pt>
                <c:pt idx="4981">
                  <c:v>34.884500000000003</c:v>
                </c:pt>
                <c:pt idx="4982">
                  <c:v>35.004100000000051</c:v>
                </c:pt>
                <c:pt idx="4983">
                  <c:v>35.004100000000051</c:v>
                </c:pt>
                <c:pt idx="4984">
                  <c:v>35.004100000000051</c:v>
                </c:pt>
                <c:pt idx="4985">
                  <c:v>35.004100000000051</c:v>
                </c:pt>
                <c:pt idx="4986">
                  <c:v>35.004100000000051</c:v>
                </c:pt>
                <c:pt idx="4987">
                  <c:v>35.004100000000051</c:v>
                </c:pt>
                <c:pt idx="4988">
                  <c:v>34.884500000000003</c:v>
                </c:pt>
                <c:pt idx="4989">
                  <c:v>35.004100000000051</c:v>
                </c:pt>
                <c:pt idx="4990">
                  <c:v>34.884500000000003</c:v>
                </c:pt>
                <c:pt idx="4991">
                  <c:v>35.004100000000051</c:v>
                </c:pt>
                <c:pt idx="4992">
                  <c:v>35.004100000000051</c:v>
                </c:pt>
                <c:pt idx="4993">
                  <c:v>35.004100000000051</c:v>
                </c:pt>
                <c:pt idx="4994">
                  <c:v>35.004100000000051</c:v>
                </c:pt>
                <c:pt idx="4995">
                  <c:v>35.004100000000051</c:v>
                </c:pt>
                <c:pt idx="4996">
                  <c:v>35.004100000000051</c:v>
                </c:pt>
                <c:pt idx="4997">
                  <c:v>35.004100000000051</c:v>
                </c:pt>
                <c:pt idx="4998">
                  <c:v>35.004100000000051</c:v>
                </c:pt>
                <c:pt idx="4999">
                  <c:v>35.004100000000051</c:v>
                </c:pt>
                <c:pt idx="5000">
                  <c:v>34.884500000000003</c:v>
                </c:pt>
                <c:pt idx="5001">
                  <c:v>35.004100000000051</c:v>
                </c:pt>
                <c:pt idx="5002">
                  <c:v>35.004100000000051</c:v>
                </c:pt>
                <c:pt idx="5003">
                  <c:v>34.884500000000003</c:v>
                </c:pt>
                <c:pt idx="5004">
                  <c:v>34.884500000000003</c:v>
                </c:pt>
                <c:pt idx="5005">
                  <c:v>35.004100000000051</c:v>
                </c:pt>
                <c:pt idx="5006">
                  <c:v>34.884500000000003</c:v>
                </c:pt>
                <c:pt idx="5007">
                  <c:v>34.884500000000003</c:v>
                </c:pt>
                <c:pt idx="5008">
                  <c:v>34.884500000000003</c:v>
                </c:pt>
                <c:pt idx="5009">
                  <c:v>34.884500000000003</c:v>
                </c:pt>
                <c:pt idx="5010">
                  <c:v>34.884500000000003</c:v>
                </c:pt>
                <c:pt idx="5011">
                  <c:v>34.884500000000003</c:v>
                </c:pt>
                <c:pt idx="5012">
                  <c:v>34.884500000000003</c:v>
                </c:pt>
                <c:pt idx="5013">
                  <c:v>34.884500000000003</c:v>
                </c:pt>
                <c:pt idx="5014">
                  <c:v>34.884500000000003</c:v>
                </c:pt>
                <c:pt idx="5015">
                  <c:v>34.884500000000003</c:v>
                </c:pt>
                <c:pt idx="5016">
                  <c:v>34.884500000000003</c:v>
                </c:pt>
                <c:pt idx="5017">
                  <c:v>34.884500000000003</c:v>
                </c:pt>
                <c:pt idx="5018">
                  <c:v>34.884500000000003</c:v>
                </c:pt>
                <c:pt idx="5019">
                  <c:v>34.884500000000003</c:v>
                </c:pt>
                <c:pt idx="5020">
                  <c:v>34.764900000000011</c:v>
                </c:pt>
                <c:pt idx="5021">
                  <c:v>34.884500000000003</c:v>
                </c:pt>
                <c:pt idx="5022">
                  <c:v>34.884500000000003</c:v>
                </c:pt>
                <c:pt idx="5023">
                  <c:v>34.764900000000011</c:v>
                </c:pt>
                <c:pt idx="5024">
                  <c:v>34.884500000000003</c:v>
                </c:pt>
                <c:pt idx="5025">
                  <c:v>34.884500000000003</c:v>
                </c:pt>
                <c:pt idx="5026">
                  <c:v>34.884500000000003</c:v>
                </c:pt>
                <c:pt idx="5027">
                  <c:v>34.884500000000003</c:v>
                </c:pt>
                <c:pt idx="5028">
                  <c:v>34.764900000000011</c:v>
                </c:pt>
                <c:pt idx="5029">
                  <c:v>34.884500000000003</c:v>
                </c:pt>
                <c:pt idx="5030">
                  <c:v>34.884500000000003</c:v>
                </c:pt>
                <c:pt idx="5031">
                  <c:v>34.884500000000003</c:v>
                </c:pt>
                <c:pt idx="5032">
                  <c:v>34.884500000000003</c:v>
                </c:pt>
                <c:pt idx="5033">
                  <c:v>34.884500000000003</c:v>
                </c:pt>
                <c:pt idx="5034">
                  <c:v>34.884500000000003</c:v>
                </c:pt>
                <c:pt idx="5035">
                  <c:v>34.884500000000003</c:v>
                </c:pt>
                <c:pt idx="5036">
                  <c:v>34.884500000000003</c:v>
                </c:pt>
                <c:pt idx="5037">
                  <c:v>34.884500000000003</c:v>
                </c:pt>
                <c:pt idx="5038">
                  <c:v>34.884500000000003</c:v>
                </c:pt>
                <c:pt idx="5039">
                  <c:v>34.764900000000011</c:v>
                </c:pt>
                <c:pt idx="5040">
                  <c:v>34.764900000000011</c:v>
                </c:pt>
                <c:pt idx="5041">
                  <c:v>34.884500000000003</c:v>
                </c:pt>
                <c:pt idx="5042">
                  <c:v>34.884500000000003</c:v>
                </c:pt>
                <c:pt idx="5043">
                  <c:v>34.764900000000011</c:v>
                </c:pt>
                <c:pt idx="5044">
                  <c:v>34.764900000000011</c:v>
                </c:pt>
                <c:pt idx="5045">
                  <c:v>34.884500000000003</c:v>
                </c:pt>
                <c:pt idx="5046">
                  <c:v>34.884500000000003</c:v>
                </c:pt>
                <c:pt idx="5047">
                  <c:v>34.884500000000003</c:v>
                </c:pt>
                <c:pt idx="5048">
                  <c:v>34.764900000000011</c:v>
                </c:pt>
                <c:pt idx="5049">
                  <c:v>34.764900000000011</c:v>
                </c:pt>
                <c:pt idx="5050">
                  <c:v>34.884500000000003</c:v>
                </c:pt>
                <c:pt idx="5051">
                  <c:v>34.884500000000003</c:v>
                </c:pt>
                <c:pt idx="5052">
                  <c:v>34.764900000000011</c:v>
                </c:pt>
                <c:pt idx="5053">
                  <c:v>34.884500000000003</c:v>
                </c:pt>
                <c:pt idx="5054">
                  <c:v>34.884500000000003</c:v>
                </c:pt>
                <c:pt idx="5055">
                  <c:v>34.884500000000003</c:v>
                </c:pt>
                <c:pt idx="5056">
                  <c:v>34.884500000000003</c:v>
                </c:pt>
                <c:pt idx="5057">
                  <c:v>34.764900000000011</c:v>
                </c:pt>
                <c:pt idx="5058">
                  <c:v>34.764900000000011</c:v>
                </c:pt>
                <c:pt idx="5059">
                  <c:v>34.884500000000003</c:v>
                </c:pt>
                <c:pt idx="5060">
                  <c:v>34.764900000000011</c:v>
                </c:pt>
                <c:pt idx="5061">
                  <c:v>34.764900000000011</c:v>
                </c:pt>
                <c:pt idx="5062">
                  <c:v>34.764900000000011</c:v>
                </c:pt>
                <c:pt idx="5063">
                  <c:v>34.884500000000003</c:v>
                </c:pt>
                <c:pt idx="5064">
                  <c:v>34.884500000000003</c:v>
                </c:pt>
                <c:pt idx="5065">
                  <c:v>34.884500000000003</c:v>
                </c:pt>
                <c:pt idx="5066">
                  <c:v>34.884500000000003</c:v>
                </c:pt>
                <c:pt idx="5067">
                  <c:v>34.884500000000003</c:v>
                </c:pt>
                <c:pt idx="5068">
                  <c:v>34.884500000000003</c:v>
                </c:pt>
                <c:pt idx="5069">
                  <c:v>34.884500000000003</c:v>
                </c:pt>
                <c:pt idx="5070">
                  <c:v>34.884500000000003</c:v>
                </c:pt>
                <c:pt idx="5071">
                  <c:v>34.884500000000003</c:v>
                </c:pt>
                <c:pt idx="5072">
                  <c:v>34.764900000000011</c:v>
                </c:pt>
                <c:pt idx="5073">
                  <c:v>34.884500000000003</c:v>
                </c:pt>
                <c:pt idx="5074">
                  <c:v>34.884500000000003</c:v>
                </c:pt>
                <c:pt idx="5075">
                  <c:v>34.884500000000003</c:v>
                </c:pt>
                <c:pt idx="5076">
                  <c:v>34.884500000000003</c:v>
                </c:pt>
                <c:pt idx="5077">
                  <c:v>34.764900000000011</c:v>
                </c:pt>
                <c:pt idx="5078">
                  <c:v>34.884500000000003</c:v>
                </c:pt>
                <c:pt idx="5079">
                  <c:v>34.884500000000003</c:v>
                </c:pt>
                <c:pt idx="5080">
                  <c:v>34.884500000000003</c:v>
                </c:pt>
                <c:pt idx="5081">
                  <c:v>34.764900000000011</c:v>
                </c:pt>
                <c:pt idx="5082">
                  <c:v>34.884500000000003</c:v>
                </c:pt>
                <c:pt idx="5083">
                  <c:v>34.884500000000003</c:v>
                </c:pt>
                <c:pt idx="5084">
                  <c:v>34.884500000000003</c:v>
                </c:pt>
                <c:pt idx="5085">
                  <c:v>34.884500000000003</c:v>
                </c:pt>
                <c:pt idx="5086">
                  <c:v>34.764900000000011</c:v>
                </c:pt>
                <c:pt idx="5087">
                  <c:v>34.884500000000003</c:v>
                </c:pt>
                <c:pt idx="5088">
                  <c:v>34.884500000000003</c:v>
                </c:pt>
                <c:pt idx="5089">
                  <c:v>34.884500000000003</c:v>
                </c:pt>
                <c:pt idx="5090">
                  <c:v>34.884500000000003</c:v>
                </c:pt>
                <c:pt idx="5091">
                  <c:v>34.884500000000003</c:v>
                </c:pt>
                <c:pt idx="5092">
                  <c:v>34.884500000000003</c:v>
                </c:pt>
                <c:pt idx="5093">
                  <c:v>35.004100000000051</c:v>
                </c:pt>
                <c:pt idx="5094">
                  <c:v>34.884500000000003</c:v>
                </c:pt>
                <c:pt idx="5095">
                  <c:v>34.884500000000003</c:v>
                </c:pt>
                <c:pt idx="5096">
                  <c:v>34.764900000000011</c:v>
                </c:pt>
                <c:pt idx="5097">
                  <c:v>34.884500000000003</c:v>
                </c:pt>
                <c:pt idx="5098">
                  <c:v>34.884500000000003</c:v>
                </c:pt>
                <c:pt idx="5099">
                  <c:v>34.884500000000003</c:v>
                </c:pt>
                <c:pt idx="5100">
                  <c:v>34.884500000000003</c:v>
                </c:pt>
                <c:pt idx="5101">
                  <c:v>34.884500000000003</c:v>
                </c:pt>
                <c:pt idx="5102">
                  <c:v>34.884500000000003</c:v>
                </c:pt>
                <c:pt idx="5103">
                  <c:v>34.884500000000003</c:v>
                </c:pt>
                <c:pt idx="5104">
                  <c:v>35.004100000000051</c:v>
                </c:pt>
                <c:pt idx="5105">
                  <c:v>34.884500000000003</c:v>
                </c:pt>
                <c:pt idx="5106">
                  <c:v>34.884500000000003</c:v>
                </c:pt>
                <c:pt idx="5107">
                  <c:v>34.884500000000003</c:v>
                </c:pt>
                <c:pt idx="5108">
                  <c:v>35.004100000000051</c:v>
                </c:pt>
                <c:pt idx="5109">
                  <c:v>34.884500000000003</c:v>
                </c:pt>
                <c:pt idx="5110">
                  <c:v>34.884500000000003</c:v>
                </c:pt>
                <c:pt idx="5111">
                  <c:v>35.004100000000051</c:v>
                </c:pt>
                <c:pt idx="5112">
                  <c:v>35.004100000000051</c:v>
                </c:pt>
                <c:pt idx="5113">
                  <c:v>34.884500000000003</c:v>
                </c:pt>
                <c:pt idx="5114">
                  <c:v>34.884500000000003</c:v>
                </c:pt>
                <c:pt idx="5115">
                  <c:v>34.884500000000003</c:v>
                </c:pt>
                <c:pt idx="5116">
                  <c:v>34.884500000000003</c:v>
                </c:pt>
                <c:pt idx="5117">
                  <c:v>35.004100000000051</c:v>
                </c:pt>
                <c:pt idx="5118">
                  <c:v>34.884500000000003</c:v>
                </c:pt>
                <c:pt idx="5119">
                  <c:v>34.884500000000003</c:v>
                </c:pt>
                <c:pt idx="5120">
                  <c:v>34.884500000000003</c:v>
                </c:pt>
                <c:pt idx="5121">
                  <c:v>35.004100000000051</c:v>
                </c:pt>
                <c:pt idx="5122">
                  <c:v>35.004100000000051</c:v>
                </c:pt>
                <c:pt idx="5123">
                  <c:v>35.004100000000051</c:v>
                </c:pt>
                <c:pt idx="5124">
                  <c:v>35.004100000000051</c:v>
                </c:pt>
                <c:pt idx="5125">
                  <c:v>35.004100000000051</c:v>
                </c:pt>
                <c:pt idx="5126">
                  <c:v>35.004100000000051</c:v>
                </c:pt>
                <c:pt idx="5127">
                  <c:v>35.004100000000051</c:v>
                </c:pt>
                <c:pt idx="5128">
                  <c:v>35.004100000000051</c:v>
                </c:pt>
                <c:pt idx="5129">
                  <c:v>35.004100000000051</c:v>
                </c:pt>
                <c:pt idx="5130">
                  <c:v>34.884500000000003</c:v>
                </c:pt>
                <c:pt idx="5131">
                  <c:v>35.004100000000051</c:v>
                </c:pt>
                <c:pt idx="5132">
                  <c:v>35.004100000000051</c:v>
                </c:pt>
                <c:pt idx="5133">
                  <c:v>35.004100000000051</c:v>
                </c:pt>
                <c:pt idx="5134">
                  <c:v>35.004100000000051</c:v>
                </c:pt>
                <c:pt idx="5135">
                  <c:v>35.004100000000051</c:v>
                </c:pt>
                <c:pt idx="5136">
                  <c:v>35.12360000000001</c:v>
                </c:pt>
                <c:pt idx="5137">
                  <c:v>35.004100000000051</c:v>
                </c:pt>
                <c:pt idx="5138">
                  <c:v>35.004100000000051</c:v>
                </c:pt>
                <c:pt idx="5139">
                  <c:v>35.004100000000051</c:v>
                </c:pt>
                <c:pt idx="5140">
                  <c:v>35.004100000000051</c:v>
                </c:pt>
                <c:pt idx="5141">
                  <c:v>35.004100000000051</c:v>
                </c:pt>
                <c:pt idx="5142">
                  <c:v>35.004100000000051</c:v>
                </c:pt>
                <c:pt idx="5143">
                  <c:v>35.004100000000051</c:v>
                </c:pt>
                <c:pt idx="5144">
                  <c:v>35.004100000000051</c:v>
                </c:pt>
                <c:pt idx="5145">
                  <c:v>35.004100000000051</c:v>
                </c:pt>
                <c:pt idx="5146">
                  <c:v>35.004100000000051</c:v>
                </c:pt>
                <c:pt idx="5147">
                  <c:v>35.004100000000051</c:v>
                </c:pt>
                <c:pt idx="5148">
                  <c:v>35.004100000000051</c:v>
                </c:pt>
                <c:pt idx="5149">
                  <c:v>35.004100000000051</c:v>
                </c:pt>
                <c:pt idx="5150">
                  <c:v>35.004100000000051</c:v>
                </c:pt>
                <c:pt idx="5151">
                  <c:v>35.004100000000051</c:v>
                </c:pt>
                <c:pt idx="5152">
                  <c:v>35.12360000000001</c:v>
                </c:pt>
                <c:pt idx="5153">
                  <c:v>35.12360000000001</c:v>
                </c:pt>
                <c:pt idx="5154">
                  <c:v>35.004100000000051</c:v>
                </c:pt>
                <c:pt idx="5155">
                  <c:v>35.12360000000001</c:v>
                </c:pt>
                <c:pt idx="5156">
                  <c:v>35.004100000000051</c:v>
                </c:pt>
                <c:pt idx="5157">
                  <c:v>35.12360000000001</c:v>
                </c:pt>
                <c:pt idx="5158">
                  <c:v>35.12360000000001</c:v>
                </c:pt>
                <c:pt idx="5159">
                  <c:v>35.004100000000051</c:v>
                </c:pt>
                <c:pt idx="5160">
                  <c:v>35.12360000000001</c:v>
                </c:pt>
                <c:pt idx="5161">
                  <c:v>35.12360000000001</c:v>
                </c:pt>
                <c:pt idx="5162">
                  <c:v>35.12360000000001</c:v>
                </c:pt>
                <c:pt idx="5163">
                  <c:v>35.12360000000001</c:v>
                </c:pt>
                <c:pt idx="5164">
                  <c:v>35.12360000000001</c:v>
                </c:pt>
                <c:pt idx="5165">
                  <c:v>35.12360000000001</c:v>
                </c:pt>
                <c:pt idx="5166">
                  <c:v>35.12360000000001</c:v>
                </c:pt>
                <c:pt idx="5167">
                  <c:v>35.004100000000051</c:v>
                </c:pt>
                <c:pt idx="5168">
                  <c:v>35.243200000000002</c:v>
                </c:pt>
                <c:pt idx="5169">
                  <c:v>35.243200000000002</c:v>
                </c:pt>
                <c:pt idx="5170">
                  <c:v>35.12360000000001</c:v>
                </c:pt>
                <c:pt idx="5171">
                  <c:v>35.12360000000001</c:v>
                </c:pt>
                <c:pt idx="5172">
                  <c:v>35.12360000000001</c:v>
                </c:pt>
                <c:pt idx="5173">
                  <c:v>35.12360000000001</c:v>
                </c:pt>
                <c:pt idx="5174">
                  <c:v>35.12360000000001</c:v>
                </c:pt>
                <c:pt idx="5175">
                  <c:v>35.12360000000001</c:v>
                </c:pt>
                <c:pt idx="5176">
                  <c:v>35.12360000000001</c:v>
                </c:pt>
                <c:pt idx="5177">
                  <c:v>35.12360000000001</c:v>
                </c:pt>
                <c:pt idx="5178">
                  <c:v>35.12360000000001</c:v>
                </c:pt>
                <c:pt idx="5179">
                  <c:v>35.243200000000002</c:v>
                </c:pt>
                <c:pt idx="5180">
                  <c:v>35.12360000000001</c:v>
                </c:pt>
                <c:pt idx="5181">
                  <c:v>35.243200000000002</c:v>
                </c:pt>
                <c:pt idx="5182">
                  <c:v>35.12360000000001</c:v>
                </c:pt>
                <c:pt idx="5183">
                  <c:v>35.12360000000001</c:v>
                </c:pt>
                <c:pt idx="5184">
                  <c:v>35.243200000000002</c:v>
                </c:pt>
                <c:pt idx="5185">
                  <c:v>35.12360000000001</c:v>
                </c:pt>
                <c:pt idx="5186">
                  <c:v>35.243200000000002</c:v>
                </c:pt>
                <c:pt idx="5187">
                  <c:v>35.12360000000001</c:v>
                </c:pt>
                <c:pt idx="5188">
                  <c:v>35.243200000000002</c:v>
                </c:pt>
                <c:pt idx="5189">
                  <c:v>35.243200000000002</c:v>
                </c:pt>
                <c:pt idx="5190">
                  <c:v>35.243200000000002</c:v>
                </c:pt>
                <c:pt idx="5191">
                  <c:v>35.12360000000001</c:v>
                </c:pt>
                <c:pt idx="5192">
                  <c:v>35.243200000000002</c:v>
                </c:pt>
                <c:pt idx="5193">
                  <c:v>35.243200000000002</c:v>
                </c:pt>
                <c:pt idx="5194">
                  <c:v>35.243200000000002</c:v>
                </c:pt>
                <c:pt idx="5195">
                  <c:v>35.243200000000002</c:v>
                </c:pt>
                <c:pt idx="5196">
                  <c:v>35.243200000000002</c:v>
                </c:pt>
                <c:pt idx="5197">
                  <c:v>35.243200000000002</c:v>
                </c:pt>
                <c:pt idx="5198">
                  <c:v>35.362700000000018</c:v>
                </c:pt>
                <c:pt idx="5199">
                  <c:v>35.243200000000002</c:v>
                </c:pt>
                <c:pt idx="5200">
                  <c:v>35.243200000000002</c:v>
                </c:pt>
                <c:pt idx="5201">
                  <c:v>35.243200000000002</c:v>
                </c:pt>
                <c:pt idx="5202">
                  <c:v>35.243200000000002</c:v>
                </c:pt>
                <c:pt idx="5203">
                  <c:v>35.243200000000002</c:v>
                </c:pt>
                <c:pt idx="5204">
                  <c:v>35.243200000000002</c:v>
                </c:pt>
                <c:pt idx="5205">
                  <c:v>35.243200000000002</c:v>
                </c:pt>
                <c:pt idx="5206">
                  <c:v>35.243200000000002</c:v>
                </c:pt>
                <c:pt idx="5207">
                  <c:v>35.243200000000002</c:v>
                </c:pt>
                <c:pt idx="5208">
                  <c:v>35.362700000000018</c:v>
                </c:pt>
                <c:pt idx="5209">
                  <c:v>35.362700000000018</c:v>
                </c:pt>
                <c:pt idx="5210">
                  <c:v>35.243200000000002</c:v>
                </c:pt>
                <c:pt idx="5211">
                  <c:v>35.362700000000018</c:v>
                </c:pt>
                <c:pt idx="5212">
                  <c:v>35.243200000000002</c:v>
                </c:pt>
                <c:pt idx="5213">
                  <c:v>35.362700000000018</c:v>
                </c:pt>
                <c:pt idx="5214">
                  <c:v>35.362700000000018</c:v>
                </c:pt>
                <c:pt idx="5215">
                  <c:v>35.362700000000018</c:v>
                </c:pt>
                <c:pt idx="5216">
                  <c:v>35.362700000000018</c:v>
                </c:pt>
                <c:pt idx="5217">
                  <c:v>35.243200000000002</c:v>
                </c:pt>
                <c:pt idx="5218">
                  <c:v>35.243200000000002</c:v>
                </c:pt>
                <c:pt idx="5219">
                  <c:v>35.243200000000002</c:v>
                </c:pt>
                <c:pt idx="5220">
                  <c:v>35.362700000000018</c:v>
                </c:pt>
                <c:pt idx="5221">
                  <c:v>35.362700000000018</c:v>
                </c:pt>
                <c:pt idx="5222">
                  <c:v>35.362700000000018</c:v>
                </c:pt>
                <c:pt idx="5223">
                  <c:v>35.243200000000002</c:v>
                </c:pt>
                <c:pt idx="5224">
                  <c:v>35.362700000000018</c:v>
                </c:pt>
                <c:pt idx="5225">
                  <c:v>35.243200000000002</c:v>
                </c:pt>
                <c:pt idx="5226">
                  <c:v>35.362700000000018</c:v>
                </c:pt>
                <c:pt idx="5227">
                  <c:v>35.243200000000002</c:v>
                </c:pt>
                <c:pt idx="5228">
                  <c:v>35.362700000000018</c:v>
                </c:pt>
                <c:pt idx="5229">
                  <c:v>35.243200000000002</c:v>
                </c:pt>
                <c:pt idx="5230">
                  <c:v>35.362700000000018</c:v>
                </c:pt>
                <c:pt idx="5231">
                  <c:v>35.243200000000002</c:v>
                </c:pt>
                <c:pt idx="5232">
                  <c:v>35.362700000000018</c:v>
                </c:pt>
                <c:pt idx="5233">
                  <c:v>35.362700000000018</c:v>
                </c:pt>
                <c:pt idx="5234">
                  <c:v>35.362700000000018</c:v>
                </c:pt>
                <c:pt idx="5235">
                  <c:v>35.362700000000018</c:v>
                </c:pt>
                <c:pt idx="5236">
                  <c:v>35.243200000000002</c:v>
                </c:pt>
                <c:pt idx="5237">
                  <c:v>35.362700000000018</c:v>
                </c:pt>
                <c:pt idx="5238">
                  <c:v>35.362700000000018</c:v>
                </c:pt>
                <c:pt idx="5239">
                  <c:v>35.362700000000018</c:v>
                </c:pt>
                <c:pt idx="5240">
                  <c:v>35.243200000000002</c:v>
                </c:pt>
                <c:pt idx="5241">
                  <c:v>35.362700000000018</c:v>
                </c:pt>
                <c:pt idx="5242">
                  <c:v>35.482300000000009</c:v>
                </c:pt>
                <c:pt idx="5243">
                  <c:v>35.362700000000018</c:v>
                </c:pt>
                <c:pt idx="5244">
                  <c:v>35.362700000000018</c:v>
                </c:pt>
                <c:pt idx="5245">
                  <c:v>35.243200000000002</c:v>
                </c:pt>
                <c:pt idx="5246">
                  <c:v>35.243200000000002</c:v>
                </c:pt>
                <c:pt idx="5247">
                  <c:v>35.362700000000018</c:v>
                </c:pt>
                <c:pt idx="5248">
                  <c:v>35.362700000000018</c:v>
                </c:pt>
                <c:pt idx="5249">
                  <c:v>35.362700000000018</c:v>
                </c:pt>
                <c:pt idx="5250">
                  <c:v>35.362700000000018</c:v>
                </c:pt>
                <c:pt idx="5251">
                  <c:v>35.362700000000018</c:v>
                </c:pt>
                <c:pt idx="5252">
                  <c:v>35.362700000000018</c:v>
                </c:pt>
                <c:pt idx="5253">
                  <c:v>35.362700000000018</c:v>
                </c:pt>
                <c:pt idx="5254">
                  <c:v>35.362700000000018</c:v>
                </c:pt>
                <c:pt idx="5255">
                  <c:v>35.362700000000018</c:v>
                </c:pt>
                <c:pt idx="5256">
                  <c:v>35.362700000000018</c:v>
                </c:pt>
                <c:pt idx="5257">
                  <c:v>35.362700000000018</c:v>
                </c:pt>
                <c:pt idx="5258">
                  <c:v>35.362700000000018</c:v>
                </c:pt>
                <c:pt idx="5259">
                  <c:v>35.362700000000018</c:v>
                </c:pt>
                <c:pt idx="5260">
                  <c:v>35.362700000000018</c:v>
                </c:pt>
                <c:pt idx="5261">
                  <c:v>35.362700000000018</c:v>
                </c:pt>
                <c:pt idx="5262">
                  <c:v>35.362700000000018</c:v>
                </c:pt>
                <c:pt idx="5263">
                  <c:v>35.362700000000018</c:v>
                </c:pt>
                <c:pt idx="5264">
                  <c:v>35.362700000000018</c:v>
                </c:pt>
                <c:pt idx="5265">
                  <c:v>35.362700000000018</c:v>
                </c:pt>
                <c:pt idx="5266">
                  <c:v>35.362700000000018</c:v>
                </c:pt>
                <c:pt idx="5267">
                  <c:v>35.362700000000018</c:v>
                </c:pt>
                <c:pt idx="5268">
                  <c:v>35.362700000000018</c:v>
                </c:pt>
                <c:pt idx="5269">
                  <c:v>35.362700000000018</c:v>
                </c:pt>
                <c:pt idx="5270">
                  <c:v>35.243200000000002</c:v>
                </c:pt>
                <c:pt idx="5271">
                  <c:v>35.482300000000009</c:v>
                </c:pt>
                <c:pt idx="5272">
                  <c:v>35.362700000000018</c:v>
                </c:pt>
                <c:pt idx="5273">
                  <c:v>35.362700000000018</c:v>
                </c:pt>
                <c:pt idx="5274">
                  <c:v>35.362700000000018</c:v>
                </c:pt>
                <c:pt idx="5275">
                  <c:v>35.362700000000018</c:v>
                </c:pt>
                <c:pt idx="5276">
                  <c:v>35.362700000000018</c:v>
                </c:pt>
                <c:pt idx="5277">
                  <c:v>35.362700000000018</c:v>
                </c:pt>
                <c:pt idx="5278">
                  <c:v>35.362700000000018</c:v>
                </c:pt>
                <c:pt idx="5279">
                  <c:v>35.362700000000018</c:v>
                </c:pt>
                <c:pt idx="5280">
                  <c:v>35.362700000000018</c:v>
                </c:pt>
                <c:pt idx="5281">
                  <c:v>35.362700000000018</c:v>
                </c:pt>
                <c:pt idx="5282">
                  <c:v>35.362700000000018</c:v>
                </c:pt>
                <c:pt idx="5283">
                  <c:v>35.362700000000018</c:v>
                </c:pt>
                <c:pt idx="5284">
                  <c:v>35.243200000000002</c:v>
                </c:pt>
                <c:pt idx="5285">
                  <c:v>35.362700000000018</c:v>
                </c:pt>
                <c:pt idx="5286">
                  <c:v>35.362700000000018</c:v>
                </c:pt>
                <c:pt idx="5287">
                  <c:v>35.362700000000018</c:v>
                </c:pt>
                <c:pt idx="5288">
                  <c:v>35.362700000000018</c:v>
                </c:pt>
                <c:pt idx="5289">
                  <c:v>35.362700000000018</c:v>
                </c:pt>
                <c:pt idx="5290">
                  <c:v>35.362700000000018</c:v>
                </c:pt>
                <c:pt idx="5291">
                  <c:v>35.362700000000018</c:v>
                </c:pt>
                <c:pt idx="5292">
                  <c:v>35.362700000000018</c:v>
                </c:pt>
                <c:pt idx="5293">
                  <c:v>35.362700000000018</c:v>
                </c:pt>
                <c:pt idx="5294">
                  <c:v>35.362700000000018</c:v>
                </c:pt>
                <c:pt idx="5295">
                  <c:v>35.362700000000018</c:v>
                </c:pt>
                <c:pt idx="5296">
                  <c:v>35.362700000000018</c:v>
                </c:pt>
                <c:pt idx="5297">
                  <c:v>35.362700000000018</c:v>
                </c:pt>
                <c:pt idx="5298">
                  <c:v>35.362700000000018</c:v>
                </c:pt>
                <c:pt idx="5299">
                  <c:v>35.362700000000018</c:v>
                </c:pt>
                <c:pt idx="5300">
                  <c:v>35.362700000000018</c:v>
                </c:pt>
                <c:pt idx="5301">
                  <c:v>35.362700000000018</c:v>
                </c:pt>
                <c:pt idx="5302">
                  <c:v>35.362700000000018</c:v>
                </c:pt>
                <c:pt idx="5303">
                  <c:v>35.362700000000018</c:v>
                </c:pt>
                <c:pt idx="5304">
                  <c:v>35.482300000000009</c:v>
                </c:pt>
                <c:pt idx="5305">
                  <c:v>35.362700000000018</c:v>
                </c:pt>
                <c:pt idx="5306">
                  <c:v>35.243200000000002</c:v>
                </c:pt>
                <c:pt idx="5307">
                  <c:v>35.362700000000018</c:v>
                </c:pt>
                <c:pt idx="5308">
                  <c:v>35.362700000000018</c:v>
                </c:pt>
                <c:pt idx="5309">
                  <c:v>35.362700000000018</c:v>
                </c:pt>
                <c:pt idx="5310">
                  <c:v>35.362700000000018</c:v>
                </c:pt>
                <c:pt idx="5311">
                  <c:v>35.362700000000018</c:v>
                </c:pt>
                <c:pt idx="5312">
                  <c:v>35.362700000000018</c:v>
                </c:pt>
                <c:pt idx="5313">
                  <c:v>35.362700000000018</c:v>
                </c:pt>
                <c:pt idx="5314">
                  <c:v>35.362700000000018</c:v>
                </c:pt>
                <c:pt idx="5315">
                  <c:v>35.362700000000018</c:v>
                </c:pt>
                <c:pt idx="5316">
                  <c:v>35.482300000000009</c:v>
                </c:pt>
                <c:pt idx="5317">
                  <c:v>35.362700000000018</c:v>
                </c:pt>
                <c:pt idx="5318">
                  <c:v>35.243200000000002</c:v>
                </c:pt>
                <c:pt idx="5319">
                  <c:v>35.362700000000018</c:v>
                </c:pt>
                <c:pt idx="5320">
                  <c:v>35.362700000000018</c:v>
                </c:pt>
                <c:pt idx="5321">
                  <c:v>35.362700000000018</c:v>
                </c:pt>
                <c:pt idx="5322">
                  <c:v>35.243200000000002</c:v>
                </c:pt>
                <c:pt idx="5323">
                  <c:v>35.362700000000018</c:v>
                </c:pt>
                <c:pt idx="5324">
                  <c:v>35.362700000000018</c:v>
                </c:pt>
                <c:pt idx="5325">
                  <c:v>35.243200000000002</c:v>
                </c:pt>
                <c:pt idx="5326">
                  <c:v>35.243200000000002</c:v>
                </c:pt>
                <c:pt idx="5327">
                  <c:v>35.362700000000018</c:v>
                </c:pt>
                <c:pt idx="5328">
                  <c:v>35.362700000000018</c:v>
                </c:pt>
                <c:pt idx="5329">
                  <c:v>35.362700000000018</c:v>
                </c:pt>
                <c:pt idx="5330">
                  <c:v>35.362700000000018</c:v>
                </c:pt>
                <c:pt idx="5331">
                  <c:v>35.243200000000002</c:v>
                </c:pt>
                <c:pt idx="5332">
                  <c:v>35.362700000000018</c:v>
                </c:pt>
                <c:pt idx="5333">
                  <c:v>35.362700000000018</c:v>
                </c:pt>
                <c:pt idx="5334">
                  <c:v>35.243200000000002</c:v>
                </c:pt>
                <c:pt idx="5335">
                  <c:v>35.243200000000002</c:v>
                </c:pt>
                <c:pt idx="5336">
                  <c:v>35.243200000000002</c:v>
                </c:pt>
                <c:pt idx="5337">
                  <c:v>35.243200000000002</c:v>
                </c:pt>
                <c:pt idx="5338">
                  <c:v>35.243200000000002</c:v>
                </c:pt>
                <c:pt idx="5339">
                  <c:v>35.243200000000002</c:v>
                </c:pt>
                <c:pt idx="5340">
                  <c:v>35.243200000000002</c:v>
                </c:pt>
                <c:pt idx="5341">
                  <c:v>35.243200000000002</c:v>
                </c:pt>
                <c:pt idx="5342">
                  <c:v>35.362700000000018</c:v>
                </c:pt>
                <c:pt idx="5343">
                  <c:v>35.362700000000018</c:v>
                </c:pt>
                <c:pt idx="5344">
                  <c:v>35.243200000000002</c:v>
                </c:pt>
                <c:pt idx="5345">
                  <c:v>35.243200000000002</c:v>
                </c:pt>
                <c:pt idx="5346">
                  <c:v>35.243200000000002</c:v>
                </c:pt>
                <c:pt idx="5347">
                  <c:v>35.243200000000002</c:v>
                </c:pt>
                <c:pt idx="5348">
                  <c:v>35.243200000000002</c:v>
                </c:pt>
                <c:pt idx="5349">
                  <c:v>35.243200000000002</c:v>
                </c:pt>
                <c:pt idx="5350">
                  <c:v>35.362700000000018</c:v>
                </c:pt>
                <c:pt idx="5351">
                  <c:v>35.243200000000002</c:v>
                </c:pt>
                <c:pt idx="5352">
                  <c:v>35.243200000000002</c:v>
                </c:pt>
                <c:pt idx="5353">
                  <c:v>35.243200000000002</c:v>
                </c:pt>
                <c:pt idx="5354">
                  <c:v>35.243200000000002</c:v>
                </c:pt>
                <c:pt idx="5355">
                  <c:v>35.362700000000018</c:v>
                </c:pt>
                <c:pt idx="5356">
                  <c:v>35.243200000000002</c:v>
                </c:pt>
                <c:pt idx="5357">
                  <c:v>35.243200000000002</c:v>
                </c:pt>
                <c:pt idx="5358">
                  <c:v>35.243200000000002</c:v>
                </c:pt>
                <c:pt idx="5359">
                  <c:v>35.243200000000002</c:v>
                </c:pt>
                <c:pt idx="5360">
                  <c:v>35.243200000000002</c:v>
                </c:pt>
                <c:pt idx="5361">
                  <c:v>35.243200000000002</c:v>
                </c:pt>
                <c:pt idx="5362">
                  <c:v>35.243200000000002</c:v>
                </c:pt>
                <c:pt idx="5363">
                  <c:v>35.243200000000002</c:v>
                </c:pt>
                <c:pt idx="5364">
                  <c:v>35.243200000000002</c:v>
                </c:pt>
                <c:pt idx="5365">
                  <c:v>35.243200000000002</c:v>
                </c:pt>
                <c:pt idx="5366">
                  <c:v>35.243200000000002</c:v>
                </c:pt>
                <c:pt idx="5367">
                  <c:v>35.243200000000002</c:v>
                </c:pt>
                <c:pt idx="5368">
                  <c:v>35.243200000000002</c:v>
                </c:pt>
                <c:pt idx="5369">
                  <c:v>35.243200000000002</c:v>
                </c:pt>
                <c:pt idx="5370">
                  <c:v>35.12360000000001</c:v>
                </c:pt>
                <c:pt idx="5371">
                  <c:v>35.243200000000002</c:v>
                </c:pt>
                <c:pt idx="5372">
                  <c:v>35.12360000000001</c:v>
                </c:pt>
                <c:pt idx="5373">
                  <c:v>35.243200000000002</c:v>
                </c:pt>
                <c:pt idx="5374">
                  <c:v>35.12360000000001</c:v>
                </c:pt>
                <c:pt idx="5375">
                  <c:v>35.12360000000001</c:v>
                </c:pt>
                <c:pt idx="5376">
                  <c:v>35.243200000000002</c:v>
                </c:pt>
                <c:pt idx="5377">
                  <c:v>35.12360000000001</c:v>
                </c:pt>
                <c:pt idx="5378">
                  <c:v>35.12360000000001</c:v>
                </c:pt>
                <c:pt idx="5379">
                  <c:v>35.243200000000002</c:v>
                </c:pt>
                <c:pt idx="5380">
                  <c:v>35.12360000000001</c:v>
                </c:pt>
                <c:pt idx="5381">
                  <c:v>35.243200000000002</c:v>
                </c:pt>
                <c:pt idx="5382">
                  <c:v>35.243200000000002</c:v>
                </c:pt>
                <c:pt idx="5383">
                  <c:v>35.243200000000002</c:v>
                </c:pt>
                <c:pt idx="5384">
                  <c:v>35.12360000000001</c:v>
                </c:pt>
                <c:pt idx="5385">
                  <c:v>35.12360000000001</c:v>
                </c:pt>
                <c:pt idx="5386">
                  <c:v>35.12360000000001</c:v>
                </c:pt>
                <c:pt idx="5387">
                  <c:v>35.12360000000001</c:v>
                </c:pt>
                <c:pt idx="5388">
                  <c:v>35.12360000000001</c:v>
                </c:pt>
                <c:pt idx="5389">
                  <c:v>35.12360000000001</c:v>
                </c:pt>
                <c:pt idx="5390">
                  <c:v>35.12360000000001</c:v>
                </c:pt>
                <c:pt idx="5391">
                  <c:v>35.12360000000001</c:v>
                </c:pt>
                <c:pt idx="5392">
                  <c:v>35.243200000000002</c:v>
                </c:pt>
                <c:pt idx="5393">
                  <c:v>35.12360000000001</c:v>
                </c:pt>
                <c:pt idx="5394">
                  <c:v>35.12360000000001</c:v>
                </c:pt>
                <c:pt idx="5395">
                  <c:v>35.12360000000001</c:v>
                </c:pt>
                <c:pt idx="5396">
                  <c:v>35.12360000000001</c:v>
                </c:pt>
                <c:pt idx="5397">
                  <c:v>35.12360000000001</c:v>
                </c:pt>
                <c:pt idx="5398">
                  <c:v>35.12360000000001</c:v>
                </c:pt>
                <c:pt idx="5399">
                  <c:v>35.12360000000001</c:v>
                </c:pt>
                <c:pt idx="5400">
                  <c:v>35.12360000000001</c:v>
                </c:pt>
                <c:pt idx="5401">
                  <c:v>35.12360000000001</c:v>
                </c:pt>
                <c:pt idx="5402">
                  <c:v>35.12360000000001</c:v>
                </c:pt>
                <c:pt idx="5403">
                  <c:v>35.12360000000001</c:v>
                </c:pt>
                <c:pt idx="5404">
                  <c:v>35.12360000000001</c:v>
                </c:pt>
                <c:pt idx="5405">
                  <c:v>35.12360000000001</c:v>
                </c:pt>
                <c:pt idx="5406">
                  <c:v>35.12360000000001</c:v>
                </c:pt>
                <c:pt idx="5407">
                  <c:v>35.12360000000001</c:v>
                </c:pt>
                <c:pt idx="5408">
                  <c:v>35.12360000000001</c:v>
                </c:pt>
                <c:pt idx="5409">
                  <c:v>35.12360000000001</c:v>
                </c:pt>
                <c:pt idx="5410">
                  <c:v>35.12360000000001</c:v>
                </c:pt>
                <c:pt idx="5411">
                  <c:v>35.12360000000001</c:v>
                </c:pt>
                <c:pt idx="5412">
                  <c:v>35.12360000000001</c:v>
                </c:pt>
                <c:pt idx="5413">
                  <c:v>35.12360000000001</c:v>
                </c:pt>
                <c:pt idx="5414">
                  <c:v>35.004100000000051</c:v>
                </c:pt>
                <c:pt idx="5415">
                  <c:v>35.12360000000001</c:v>
                </c:pt>
                <c:pt idx="5416">
                  <c:v>35.12360000000001</c:v>
                </c:pt>
                <c:pt idx="5417">
                  <c:v>35.12360000000001</c:v>
                </c:pt>
                <c:pt idx="5418">
                  <c:v>35.12360000000001</c:v>
                </c:pt>
                <c:pt idx="5419">
                  <c:v>35.004100000000051</c:v>
                </c:pt>
                <c:pt idx="5420">
                  <c:v>35.004100000000051</c:v>
                </c:pt>
                <c:pt idx="5421">
                  <c:v>35.12360000000001</c:v>
                </c:pt>
                <c:pt idx="5422">
                  <c:v>35.12360000000001</c:v>
                </c:pt>
                <c:pt idx="5423">
                  <c:v>35.12360000000001</c:v>
                </c:pt>
                <c:pt idx="5424">
                  <c:v>35.12360000000001</c:v>
                </c:pt>
                <c:pt idx="5425">
                  <c:v>35.004100000000051</c:v>
                </c:pt>
                <c:pt idx="5426">
                  <c:v>35.004100000000051</c:v>
                </c:pt>
                <c:pt idx="5427">
                  <c:v>35.12360000000001</c:v>
                </c:pt>
                <c:pt idx="5428">
                  <c:v>35.004100000000051</c:v>
                </c:pt>
                <c:pt idx="5429">
                  <c:v>35.12360000000001</c:v>
                </c:pt>
                <c:pt idx="5430">
                  <c:v>35.004100000000051</c:v>
                </c:pt>
                <c:pt idx="5431">
                  <c:v>35.004100000000051</c:v>
                </c:pt>
                <c:pt idx="5432">
                  <c:v>35.004100000000051</c:v>
                </c:pt>
                <c:pt idx="5433">
                  <c:v>35.004100000000051</c:v>
                </c:pt>
                <c:pt idx="5434">
                  <c:v>35.004100000000051</c:v>
                </c:pt>
                <c:pt idx="5435">
                  <c:v>35.004100000000051</c:v>
                </c:pt>
                <c:pt idx="5436">
                  <c:v>35.004100000000051</c:v>
                </c:pt>
                <c:pt idx="5437">
                  <c:v>35.004100000000051</c:v>
                </c:pt>
                <c:pt idx="5438">
                  <c:v>35.004100000000051</c:v>
                </c:pt>
                <c:pt idx="5439">
                  <c:v>35.004100000000051</c:v>
                </c:pt>
                <c:pt idx="5440">
                  <c:v>35.004100000000051</c:v>
                </c:pt>
                <c:pt idx="5441">
                  <c:v>35.12360000000001</c:v>
                </c:pt>
                <c:pt idx="5442">
                  <c:v>35.004100000000051</c:v>
                </c:pt>
                <c:pt idx="5443">
                  <c:v>35.004100000000051</c:v>
                </c:pt>
                <c:pt idx="5444">
                  <c:v>35.004100000000051</c:v>
                </c:pt>
                <c:pt idx="5445">
                  <c:v>35.004100000000051</c:v>
                </c:pt>
                <c:pt idx="5446">
                  <c:v>35.004100000000051</c:v>
                </c:pt>
                <c:pt idx="5447">
                  <c:v>35.004100000000051</c:v>
                </c:pt>
                <c:pt idx="5448">
                  <c:v>35.004100000000051</c:v>
                </c:pt>
                <c:pt idx="5449">
                  <c:v>35.004100000000051</c:v>
                </c:pt>
                <c:pt idx="5450">
                  <c:v>35.004100000000051</c:v>
                </c:pt>
                <c:pt idx="5451">
                  <c:v>35.004100000000051</c:v>
                </c:pt>
                <c:pt idx="5452">
                  <c:v>35.004100000000051</c:v>
                </c:pt>
                <c:pt idx="5453">
                  <c:v>35.004100000000051</c:v>
                </c:pt>
                <c:pt idx="5454">
                  <c:v>35.004100000000051</c:v>
                </c:pt>
                <c:pt idx="5455">
                  <c:v>35.004100000000051</c:v>
                </c:pt>
                <c:pt idx="5456">
                  <c:v>34.884500000000003</c:v>
                </c:pt>
                <c:pt idx="5457">
                  <c:v>35.004100000000051</c:v>
                </c:pt>
                <c:pt idx="5458">
                  <c:v>35.004100000000051</c:v>
                </c:pt>
                <c:pt idx="5459">
                  <c:v>35.004100000000051</c:v>
                </c:pt>
                <c:pt idx="5460">
                  <c:v>35.004100000000051</c:v>
                </c:pt>
                <c:pt idx="5461">
                  <c:v>35.004100000000051</c:v>
                </c:pt>
                <c:pt idx="5462">
                  <c:v>35.004100000000051</c:v>
                </c:pt>
                <c:pt idx="5463">
                  <c:v>35.004100000000051</c:v>
                </c:pt>
                <c:pt idx="5464">
                  <c:v>35.004100000000051</c:v>
                </c:pt>
                <c:pt idx="5465">
                  <c:v>35.004100000000051</c:v>
                </c:pt>
                <c:pt idx="5466">
                  <c:v>34.884500000000003</c:v>
                </c:pt>
                <c:pt idx="5467">
                  <c:v>35.004100000000051</c:v>
                </c:pt>
                <c:pt idx="5468">
                  <c:v>35.004100000000051</c:v>
                </c:pt>
                <c:pt idx="5469">
                  <c:v>35.004100000000051</c:v>
                </c:pt>
                <c:pt idx="5470">
                  <c:v>35.004100000000051</c:v>
                </c:pt>
                <c:pt idx="5471">
                  <c:v>35.004100000000051</c:v>
                </c:pt>
                <c:pt idx="5472">
                  <c:v>34.884500000000003</c:v>
                </c:pt>
                <c:pt idx="5473">
                  <c:v>35.004100000000051</c:v>
                </c:pt>
                <c:pt idx="5474">
                  <c:v>34.884500000000003</c:v>
                </c:pt>
                <c:pt idx="5475">
                  <c:v>35.004100000000051</c:v>
                </c:pt>
                <c:pt idx="5476">
                  <c:v>34.884500000000003</c:v>
                </c:pt>
                <c:pt idx="5477">
                  <c:v>34.884500000000003</c:v>
                </c:pt>
                <c:pt idx="5478">
                  <c:v>35.004100000000051</c:v>
                </c:pt>
                <c:pt idx="5479">
                  <c:v>34.884500000000003</c:v>
                </c:pt>
                <c:pt idx="5480">
                  <c:v>34.884500000000003</c:v>
                </c:pt>
                <c:pt idx="5481">
                  <c:v>35.004100000000051</c:v>
                </c:pt>
                <c:pt idx="5482">
                  <c:v>35.004100000000051</c:v>
                </c:pt>
                <c:pt idx="5483">
                  <c:v>34.884500000000003</c:v>
                </c:pt>
                <c:pt idx="5484">
                  <c:v>35.004100000000051</c:v>
                </c:pt>
                <c:pt idx="5485">
                  <c:v>34.884500000000003</c:v>
                </c:pt>
                <c:pt idx="5486">
                  <c:v>34.884500000000003</c:v>
                </c:pt>
                <c:pt idx="5487">
                  <c:v>34.884500000000003</c:v>
                </c:pt>
                <c:pt idx="5488">
                  <c:v>34.884500000000003</c:v>
                </c:pt>
                <c:pt idx="5489">
                  <c:v>34.884500000000003</c:v>
                </c:pt>
                <c:pt idx="5490">
                  <c:v>34.884500000000003</c:v>
                </c:pt>
                <c:pt idx="5491">
                  <c:v>34.884500000000003</c:v>
                </c:pt>
                <c:pt idx="5492">
                  <c:v>34.884500000000003</c:v>
                </c:pt>
                <c:pt idx="5493">
                  <c:v>34.884500000000003</c:v>
                </c:pt>
                <c:pt idx="5494">
                  <c:v>34.884500000000003</c:v>
                </c:pt>
                <c:pt idx="5495">
                  <c:v>34.884500000000003</c:v>
                </c:pt>
                <c:pt idx="5496">
                  <c:v>34.884500000000003</c:v>
                </c:pt>
                <c:pt idx="5497">
                  <c:v>34.884500000000003</c:v>
                </c:pt>
                <c:pt idx="5498">
                  <c:v>34.884500000000003</c:v>
                </c:pt>
                <c:pt idx="5499">
                  <c:v>34.884500000000003</c:v>
                </c:pt>
                <c:pt idx="5500">
                  <c:v>34.884500000000003</c:v>
                </c:pt>
                <c:pt idx="5501">
                  <c:v>34.884500000000003</c:v>
                </c:pt>
                <c:pt idx="5502">
                  <c:v>34.884500000000003</c:v>
                </c:pt>
                <c:pt idx="5503">
                  <c:v>34.884500000000003</c:v>
                </c:pt>
                <c:pt idx="5504">
                  <c:v>34.884500000000003</c:v>
                </c:pt>
                <c:pt idx="5505">
                  <c:v>34.884500000000003</c:v>
                </c:pt>
                <c:pt idx="5506">
                  <c:v>34.764900000000011</c:v>
                </c:pt>
                <c:pt idx="5507">
                  <c:v>35.004100000000051</c:v>
                </c:pt>
                <c:pt idx="5508">
                  <c:v>34.764900000000011</c:v>
                </c:pt>
                <c:pt idx="5509">
                  <c:v>34.884500000000003</c:v>
                </c:pt>
                <c:pt idx="5510">
                  <c:v>34.884500000000003</c:v>
                </c:pt>
                <c:pt idx="5511">
                  <c:v>34.764900000000011</c:v>
                </c:pt>
                <c:pt idx="5512">
                  <c:v>34.884500000000003</c:v>
                </c:pt>
                <c:pt idx="5513">
                  <c:v>34.884500000000003</c:v>
                </c:pt>
                <c:pt idx="5514">
                  <c:v>34.764900000000011</c:v>
                </c:pt>
                <c:pt idx="5515">
                  <c:v>34.764900000000011</c:v>
                </c:pt>
                <c:pt idx="5516">
                  <c:v>34.884500000000003</c:v>
                </c:pt>
                <c:pt idx="5517">
                  <c:v>34.884500000000003</c:v>
                </c:pt>
                <c:pt idx="5518">
                  <c:v>34.884500000000003</c:v>
                </c:pt>
                <c:pt idx="5519">
                  <c:v>34.764900000000011</c:v>
                </c:pt>
                <c:pt idx="5520">
                  <c:v>34.884500000000003</c:v>
                </c:pt>
                <c:pt idx="5521">
                  <c:v>34.884500000000003</c:v>
                </c:pt>
                <c:pt idx="5522">
                  <c:v>34.764900000000011</c:v>
                </c:pt>
                <c:pt idx="5523">
                  <c:v>34.884500000000003</c:v>
                </c:pt>
                <c:pt idx="5524">
                  <c:v>34.764900000000011</c:v>
                </c:pt>
                <c:pt idx="5525">
                  <c:v>34.764900000000011</c:v>
                </c:pt>
                <c:pt idx="5526">
                  <c:v>34.884500000000003</c:v>
                </c:pt>
                <c:pt idx="5527">
                  <c:v>34.764900000000011</c:v>
                </c:pt>
                <c:pt idx="5528">
                  <c:v>34.884500000000003</c:v>
                </c:pt>
                <c:pt idx="5529">
                  <c:v>34.764900000000011</c:v>
                </c:pt>
                <c:pt idx="5530">
                  <c:v>34.764900000000011</c:v>
                </c:pt>
                <c:pt idx="5531">
                  <c:v>34.764900000000011</c:v>
                </c:pt>
                <c:pt idx="5532">
                  <c:v>34.764900000000011</c:v>
                </c:pt>
                <c:pt idx="5533">
                  <c:v>34.764900000000011</c:v>
                </c:pt>
                <c:pt idx="5534">
                  <c:v>34.764900000000011</c:v>
                </c:pt>
                <c:pt idx="5535">
                  <c:v>34.884500000000003</c:v>
                </c:pt>
                <c:pt idx="5536">
                  <c:v>34.764900000000011</c:v>
                </c:pt>
                <c:pt idx="5537">
                  <c:v>34.884500000000003</c:v>
                </c:pt>
                <c:pt idx="5538">
                  <c:v>34.884500000000003</c:v>
                </c:pt>
                <c:pt idx="5539">
                  <c:v>34.884500000000003</c:v>
                </c:pt>
                <c:pt idx="5540">
                  <c:v>34.764900000000011</c:v>
                </c:pt>
                <c:pt idx="5541">
                  <c:v>34.764900000000011</c:v>
                </c:pt>
                <c:pt idx="5542">
                  <c:v>34.764900000000011</c:v>
                </c:pt>
                <c:pt idx="5543">
                  <c:v>34.764900000000011</c:v>
                </c:pt>
                <c:pt idx="5544">
                  <c:v>34.764900000000011</c:v>
                </c:pt>
                <c:pt idx="5545">
                  <c:v>34.764900000000011</c:v>
                </c:pt>
                <c:pt idx="5546">
                  <c:v>34.764900000000011</c:v>
                </c:pt>
                <c:pt idx="5547">
                  <c:v>34.764900000000011</c:v>
                </c:pt>
                <c:pt idx="5548">
                  <c:v>34.764900000000011</c:v>
                </c:pt>
                <c:pt idx="5549">
                  <c:v>34.884500000000003</c:v>
                </c:pt>
                <c:pt idx="5550">
                  <c:v>34.764900000000011</c:v>
                </c:pt>
                <c:pt idx="5551">
                  <c:v>34.884500000000003</c:v>
                </c:pt>
                <c:pt idx="5552">
                  <c:v>34.884500000000003</c:v>
                </c:pt>
                <c:pt idx="5553">
                  <c:v>34.764900000000011</c:v>
                </c:pt>
                <c:pt idx="5554">
                  <c:v>34.764900000000011</c:v>
                </c:pt>
                <c:pt idx="5555">
                  <c:v>34.764900000000011</c:v>
                </c:pt>
                <c:pt idx="5556">
                  <c:v>34.764900000000011</c:v>
                </c:pt>
                <c:pt idx="5557">
                  <c:v>34.884500000000003</c:v>
                </c:pt>
                <c:pt idx="5558">
                  <c:v>34.764900000000011</c:v>
                </c:pt>
                <c:pt idx="5559">
                  <c:v>34.884500000000003</c:v>
                </c:pt>
                <c:pt idx="5560">
                  <c:v>34.764900000000011</c:v>
                </c:pt>
                <c:pt idx="5561">
                  <c:v>34.764900000000011</c:v>
                </c:pt>
                <c:pt idx="5562">
                  <c:v>34.764900000000011</c:v>
                </c:pt>
                <c:pt idx="5563">
                  <c:v>34.884500000000003</c:v>
                </c:pt>
                <c:pt idx="5564">
                  <c:v>34.764900000000011</c:v>
                </c:pt>
                <c:pt idx="5565">
                  <c:v>34.764900000000011</c:v>
                </c:pt>
                <c:pt idx="5566">
                  <c:v>34.764900000000011</c:v>
                </c:pt>
                <c:pt idx="5567">
                  <c:v>34.884500000000003</c:v>
                </c:pt>
                <c:pt idx="5568">
                  <c:v>34.764900000000011</c:v>
                </c:pt>
                <c:pt idx="5569">
                  <c:v>34.764900000000011</c:v>
                </c:pt>
                <c:pt idx="5570">
                  <c:v>34.884500000000003</c:v>
                </c:pt>
                <c:pt idx="5571">
                  <c:v>34.884500000000003</c:v>
                </c:pt>
                <c:pt idx="5572">
                  <c:v>34.884500000000003</c:v>
                </c:pt>
                <c:pt idx="5573">
                  <c:v>34.764900000000011</c:v>
                </c:pt>
                <c:pt idx="5574">
                  <c:v>34.764900000000011</c:v>
                </c:pt>
                <c:pt idx="5575">
                  <c:v>34.764900000000011</c:v>
                </c:pt>
                <c:pt idx="5576">
                  <c:v>34.764900000000011</c:v>
                </c:pt>
                <c:pt idx="5577">
                  <c:v>34.764900000000011</c:v>
                </c:pt>
                <c:pt idx="5578">
                  <c:v>34.884500000000003</c:v>
                </c:pt>
                <c:pt idx="5579">
                  <c:v>34.884500000000003</c:v>
                </c:pt>
                <c:pt idx="5580">
                  <c:v>34.884500000000003</c:v>
                </c:pt>
                <c:pt idx="5581">
                  <c:v>34.764900000000011</c:v>
                </c:pt>
                <c:pt idx="5582">
                  <c:v>34.764900000000011</c:v>
                </c:pt>
                <c:pt idx="5583">
                  <c:v>34.764900000000011</c:v>
                </c:pt>
                <c:pt idx="5584">
                  <c:v>34.764900000000011</c:v>
                </c:pt>
                <c:pt idx="5585">
                  <c:v>34.884500000000003</c:v>
                </c:pt>
                <c:pt idx="5586">
                  <c:v>34.764900000000011</c:v>
                </c:pt>
                <c:pt idx="5587">
                  <c:v>34.884500000000003</c:v>
                </c:pt>
                <c:pt idx="5588">
                  <c:v>34.884500000000003</c:v>
                </c:pt>
                <c:pt idx="5589">
                  <c:v>34.884500000000003</c:v>
                </c:pt>
                <c:pt idx="5590">
                  <c:v>34.884500000000003</c:v>
                </c:pt>
                <c:pt idx="5591">
                  <c:v>34.884500000000003</c:v>
                </c:pt>
                <c:pt idx="5592">
                  <c:v>34.764900000000011</c:v>
                </c:pt>
                <c:pt idx="5593">
                  <c:v>34.884500000000003</c:v>
                </c:pt>
                <c:pt idx="5594">
                  <c:v>34.884500000000003</c:v>
                </c:pt>
                <c:pt idx="5595">
                  <c:v>34.884500000000003</c:v>
                </c:pt>
                <c:pt idx="5596">
                  <c:v>34.884500000000003</c:v>
                </c:pt>
                <c:pt idx="5597">
                  <c:v>34.884500000000003</c:v>
                </c:pt>
                <c:pt idx="5598">
                  <c:v>34.764900000000011</c:v>
                </c:pt>
                <c:pt idx="5599">
                  <c:v>34.884500000000003</c:v>
                </c:pt>
                <c:pt idx="5600">
                  <c:v>34.884500000000003</c:v>
                </c:pt>
                <c:pt idx="5601">
                  <c:v>34.884500000000003</c:v>
                </c:pt>
                <c:pt idx="5602">
                  <c:v>34.884500000000003</c:v>
                </c:pt>
                <c:pt idx="5603">
                  <c:v>34.884500000000003</c:v>
                </c:pt>
                <c:pt idx="5604">
                  <c:v>34.884500000000003</c:v>
                </c:pt>
                <c:pt idx="5605">
                  <c:v>34.884500000000003</c:v>
                </c:pt>
                <c:pt idx="5606">
                  <c:v>34.884500000000003</c:v>
                </c:pt>
                <c:pt idx="5607">
                  <c:v>34.884500000000003</c:v>
                </c:pt>
                <c:pt idx="5608">
                  <c:v>35.004100000000051</c:v>
                </c:pt>
                <c:pt idx="5609">
                  <c:v>34.884500000000003</c:v>
                </c:pt>
                <c:pt idx="5610">
                  <c:v>34.884500000000003</c:v>
                </c:pt>
                <c:pt idx="5611">
                  <c:v>34.884500000000003</c:v>
                </c:pt>
                <c:pt idx="5612">
                  <c:v>34.884500000000003</c:v>
                </c:pt>
                <c:pt idx="5613">
                  <c:v>35.004100000000051</c:v>
                </c:pt>
                <c:pt idx="5614">
                  <c:v>34.884500000000003</c:v>
                </c:pt>
                <c:pt idx="5615">
                  <c:v>35.004100000000051</c:v>
                </c:pt>
                <c:pt idx="5616">
                  <c:v>35.004100000000051</c:v>
                </c:pt>
                <c:pt idx="5617">
                  <c:v>34.884500000000003</c:v>
                </c:pt>
                <c:pt idx="5618">
                  <c:v>34.884500000000003</c:v>
                </c:pt>
                <c:pt idx="5619">
                  <c:v>35.004100000000051</c:v>
                </c:pt>
                <c:pt idx="5620">
                  <c:v>35.004100000000051</c:v>
                </c:pt>
                <c:pt idx="5621">
                  <c:v>35.004100000000051</c:v>
                </c:pt>
                <c:pt idx="5622">
                  <c:v>35.004100000000051</c:v>
                </c:pt>
                <c:pt idx="5623">
                  <c:v>35.004100000000051</c:v>
                </c:pt>
                <c:pt idx="5624">
                  <c:v>35.004100000000051</c:v>
                </c:pt>
                <c:pt idx="5625">
                  <c:v>35.004100000000051</c:v>
                </c:pt>
                <c:pt idx="5626">
                  <c:v>35.004100000000051</c:v>
                </c:pt>
                <c:pt idx="5627">
                  <c:v>35.004100000000051</c:v>
                </c:pt>
                <c:pt idx="5628">
                  <c:v>35.004100000000051</c:v>
                </c:pt>
                <c:pt idx="5629">
                  <c:v>34.884500000000003</c:v>
                </c:pt>
                <c:pt idx="5630">
                  <c:v>35.004100000000051</c:v>
                </c:pt>
                <c:pt idx="5631">
                  <c:v>35.004100000000051</c:v>
                </c:pt>
                <c:pt idx="5632">
                  <c:v>34.884500000000003</c:v>
                </c:pt>
                <c:pt idx="5633">
                  <c:v>35.004100000000051</c:v>
                </c:pt>
                <c:pt idx="5634">
                  <c:v>35.004100000000051</c:v>
                </c:pt>
                <c:pt idx="5635">
                  <c:v>35.004100000000051</c:v>
                </c:pt>
                <c:pt idx="5636">
                  <c:v>35.004100000000051</c:v>
                </c:pt>
                <c:pt idx="5637">
                  <c:v>35.004100000000051</c:v>
                </c:pt>
                <c:pt idx="5638">
                  <c:v>35.004100000000051</c:v>
                </c:pt>
                <c:pt idx="5639">
                  <c:v>35.004100000000051</c:v>
                </c:pt>
                <c:pt idx="5640">
                  <c:v>35.004100000000051</c:v>
                </c:pt>
                <c:pt idx="5641">
                  <c:v>35.004100000000051</c:v>
                </c:pt>
                <c:pt idx="5642">
                  <c:v>35.004100000000051</c:v>
                </c:pt>
                <c:pt idx="5643">
                  <c:v>35.12360000000001</c:v>
                </c:pt>
                <c:pt idx="5644">
                  <c:v>35.004100000000051</c:v>
                </c:pt>
                <c:pt idx="5645">
                  <c:v>35.004100000000051</c:v>
                </c:pt>
                <c:pt idx="5646">
                  <c:v>35.004100000000051</c:v>
                </c:pt>
                <c:pt idx="5647">
                  <c:v>35.004100000000051</c:v>
                </c:pt>
                <c:pt idx="5648">
                  <c:v>35.004100000000051</c:v>
                </c:pt>
                <c:pt idx="5649">
                  <c:v>35.004100000000051</c:v>
                </c:pt>
                <c:pt idx="5650">
                  <c:v>35.12360000000001</c:v>
                </c:pt>
                <c:pt idx="5651">
                  <c:v>35.004100000000051</c:v>
                </c:pt>
                <c:pt idx="5652">
                  <c:v>35.12360000000001</c:v>
                </c:pt>
                <c:pt idx="5653">
                  <c:v>35.12360000000001</c:v>
                </c:pt>
                <c:pt idx="5654">
                  <c:v>35.12360000000001</c:v>
                </c:pt>
                <c:pt idx="5655">
                  <c:v>35.12360000000001</c:v>
                </c:pt>
                <c:pt idx="5656">
                  <c:v>35.12360000000001</c:v>
                </c:pt>
                <c:pt idx="5657">
                  <c:v>35.12360000000001</c:v>
                </c:pt>
                <c:pt idx="5658">
                  <c:v>35.12360000000001</c:v>
                </c:pt>
                <c:pt idx="5659">
                  <c:v>35.12360000000001</c:v>
                </c:pt>
                <c:pt idx="5660">
                  <c:v>35.12360000000001</c:v>
                </c:pt>
                <c:pt idx="5661">
                  <c:v>35.12360000000001</c:v>
                </c:pt>
                <c:pt idx="5662">
                  <c:v>35.12360000000001</c:v>
                </c:pt>
                <c:pt idx="5663">
                  <c:v>35.12360000000001</c:v>
                </c:pt>
                <c:pt idx="5664">
                  <c:v>35.12360000000001</c:v>
                </c:pt>
                <c:pt idx="5665">
                  <c:v>35.12360000000001</c:v>
                </c:pt>
                <c:pt idx="5666">
                  <c:v>35.12360000000001</c:v>
                </c:pt>
                <c:pt idx="5667">
                  <c:v>35.12360000000001</c:v>
                </c:pt>
                <c:pt idx="5668">
                  <c:v>35.12360000000001</c:v>
                </c:pt>
                <c:pt idx="5669">
                  <c:v>35.12360000000001</c:v>
                </c:pt>
                <c:pt idx="5670">
                  <c:v>35.12360000000001</c:v>
                </c:pt>
                <c:pt idx="5671">
                  <c:v>35.243200000000002</c:v>
                </c:pt>
                <c:pt idx="5672">
                  <c:v>35.243200000000002</c:v>
                </c:pt>
                <c:pt idx="5673">
                  <c:v>35.12360000000001</c:v>
                </c:pt>
                <c:pt idx="5674">
                  <c:v>35.12360000000001</c:v>
                </c:pt>
                <c:pt idx="5675">
                  <c:v>35.12360000000001</c:v>
                </c:pt>
                <c:pt idx="5676">
                  <c:v>35.12360000000001</c:v>
                </c:pt>
                <c:pt idx="5677">
                  <c:v>35.243200000000002</c:v>
                </c:pt>
                <c:pt idx="5678">
                  <c:v>35.243200000000002</c:v>
                </c:pt>
                <c:pt idx="5679">
                  <c:v>35.243200000000002</c:v>
                </c:pt>
                <c:pt idx="5680">
                  <c:v>35.243200000000002</c:v>
                </c:pt>
                <c:pt idx="5681">
                  <c:v>35.243200000000002</c:v>
                </c:pt>
                <c:pt idx="5682">
                  <c:v>35.243200000000002</c:v>
                </c:pt>
                <c:pt idx="5683">
                  <c:v>35.243200000000002</c:v>
                </c:pt>
                <c:pt idx="5684">
                  <c:v>35.243200000000002</c:v>
                </c:pt>
                <c:pt idx="5685">
                  <c:v>35.243200000000002</c:v>
                </c:pt>
                <c:pt idx="5686">
                  <c:v>35.12360000000001</c:v>
                </c:pt>
                <c:pt idx="5687">
                  <c:v>35.243200000000002</c:v>
                </c:pt>
                <c:pt idx="5688">
                  <c:v>35.243200000000002</c:v>
                </c:pt>
                <c:pt idx="5689">
                  <c:v>35.243200000000002</c:v>
                </c:pt>
                <c:pt idx="5690">
                  <c:v>35.243200000000002</c:v>
                </c:pt>
                <c:pt idx="5691">
                  <c:v>35.243200000000002</c:v>
                </c:pt>
                <c:pt idx="5692">
                  <c:v>35.243200000000002</c:v>
                </c:pt>
                <c:pt idx="5693">
                  <c:v>35.362700000000018</c:v>
                </c:pt>
                <c:pt idx="5694">
                  <c:v>35.243200000000002</c:v>
                </c:pt>
                <c:pt idx="5695">
                  <c:v>35.243200000000002</c:v>
                </c:pt>
                <c:pt idx="5696">
                  <c:v>35.243200000000002</c:v>
                </c:pt>
                <c:pt idx="5697">
                  <c:v>35.243200000000002</c:v>
                </c:pt>
                <c:pt idx="5698">
                  <c:v>35.243200000000002</c:v>
                </c:pt>
                <c:pt idx="5699">
                  <c:v>35.243200000000002</c:v>
                </c:pt>
                <c:pt idx="5700">
                  <c:v>35.243200000000002</c:v>
                </c:pt>
                <c:pt idx="5701">
                  <c:v>35.362700000000018</c:v>
                </c:pt>
                <c:pt idx="5702">
                  <c:v>35.362700000000018</c:v>
                </c:pt>
                <c:pt idx="5703">
                  <c:v>35.362700000000018</c:v>
                </c:pt>
                <c:pt idx="5704">
                  <c:v>35.362700000000018</c:v>
                </c:pt>
                <c:pt idx="5705">
                  <c:v>35.362700000000018</c:v>
                </c:pt>
                <c:pt idx="5706">
                  <c:v>35.243200000000002</c:v>
                </c:pt>
                <c:pt idx="5707">
                  <c:v>35.362700000000018</c:v>
                </c:pt>
                <c:pt idx="5708">
                  <c:v>35.362700000000018</c:v>
                </c:pt>
                <c:pt idx="5709">
                  <c:v>35.362700000000018</c:v>
                </c:pt>
                <c:pt idx="5710">
                  <c:v>35.362700000000018</c:v>
                </c:pt>
                <c:pt idx="5711">
                  <c:v>35.362700000000018</c:v>
                </c:pt>
                <c:pt idx="5712">
                  <c:v>35.362700000000018</c:v>
                </c:pt>
                <c:pt idx="5713">
                  <c:v>35.362700000000018</c:v>
                </c:pt>
                <c:pt idx="5714">
                  <c:v>35.362700000000018</c:v>
                </c:pt>
                <c:pt idx="5715">
                  <c:v>35.362700000000018</c:v>
                </c:pt>
                <c:pt idx="5716">
                  <c:v>35.362700000000018</c:v>
                </c:pt>
                <c:pt idx="5717">
                  <c:v>35.362700000000018</c:v>
                </c:pt>
                <c:pt idx="5718">
                  <c:v>35.362700000000018</c:v>
                </c:pt>
                <c:pt idx="5719">
                  <c:v>35.362700000000018</c:v>
                </c:pt>
                <c:pt idx="5720">
                  <c:v>35.482300000000009</c:v>
                </c:pt>
                <c:pt idx="5721">
                  <c:v>35.362700000000018</c:v>
                </c:pt>
                <c:pt idx="5722">
                  <c:v>35.362700000000018</c:v>
                </c:pt>
                <c:pt idx="5723">
                  <c:v>35.362700000000018</c:v>
                </c:pt>
                <c:pt idx="5724">
                  <c:v>35.362700000000018</c:v>
                </c:pt>
                <c:pt idx="5725">
                  <c:v>35.482300000000009</c:v>
                </c:pt>
                <c:pt idx="5726">
                  <c:v>35.362700000000018</c:v>
                </c:pt>
                <c:pt idx="5727">
                  <c:v>35.482300000000009</c:v>
                </c:pt>
                <c:pt idx="5728">
                  <c:v>35.362700000000018</c:v>
                </c:pt>
                <c:pt idx="5729">
                  <c:v>35.362700000000018</c:v>
                </c:pt>
                <c:pt idx="5730">
                  <c:v>35.362700000000018</c:v>
                </c:pt>
                <c:pt idx="5731">
                  <c:v>35.482300000000009</c:v>
                </c:pt>
                <c:pt idx="5732">
                  <c:v>35.362700000000018</c:v>
                </c:pt>
                <c:pt idx="5733">
                  <c:v>35.362700000000018</c:v>
                </c:pt>
                <c:pt idx="5734">
                  <c:v>35.362700000000018</c:v>
                </c:pt>
                <c:pt idx="5735">
                  <c:v>35.482300000000009</c:v>
                </c:pt>
                <c:pt idx="5736">
                  <c:v>35.362700000000018</c:v>
                </c:pt>
                <c:pt idx="5737">
                  <c:v>35.362700000000018</c:v>
                </c:pt>
                <c:pt idx="5738">
                  <c:v>35.482300000000009</c:v>
                </c:pt>
                <c:pt idx="5739">
                  <c:v>35.362700000000018</c:v>
                </c:pt>
                <c:pt idx="5740">
                  <c:v>35.482300000000009</c:v>
                </c:pt>
                <c:pt idx="5741">
                  <c:v>35.362700000000018</c:v>
                </c:pt>
                <c:pt idx="5742">
                  <c:v>35.482300000000009</c:v>
                </c:pt>
                <c:pt idx="5743">
                  <c:v>35.482300000000009</c:v>
                </c:pt>
                <c:pt idx="5744">
                  <c:v>35.482300000000009</c:v>
                </c:pt>
                <c:pt idx="5745">
                  <c:v>35.362700000000018</c:v>
                </c:pt>
                <c:pt idx="5746">
                  <c:v>35.362700000000018</c:v>
                </c:pt>
                <c:pt idx="5747">
                  <c:v>35.362700000000018</c:v>
                </c:pt>
                <c:pt idx="5748">
                  <c:v>35.362700000000018</c:v>
                </c:pt>
                <c:pt idx="5749">
                  <c:v>35.362700000000018</c:v>
                </c:pt>
                <c:pt idx="5750">
                  <c:v>35.362700000000018</c:v>
                </c:pt>
                <c:pt idx="5751">
                  <c:v>35.362700000000018</c:v>
                </c:pt>
                <c:pt idx="5752">
                  <c:v>35.482300000000009</c:v>
                </c:pt>
                <c:pt idx="5753">
                  <c:v>35.362700000000018</c:v>
                </c:pt>
                <c:pt idx="5754">
                  <c:v>35.482300000000009</c:v>
                </c:pt>
                <c:pt idx="5755">
                  <c:v>35.243200000000002</c:v>
                </c:pt>
                <c:pt idx="5756">
                  <c:v>35.362700000000018</c:v>
                </c:pt>
                <c:pt idx="5757">
                  <c:v>35.482300000000009</c:v>
                </c:pt>
                <c:pt idx="5758">
                  <c:v>35.362700000000018</c:v>
                </c:pt>
                <c:pt idx="5759">
                  <c:v>35.482300000000009</c:v>
                </c:pt>
                <c:pt idx="5760">
                  <c:v>35.482300000000009</c:v>
                </c:pt>
                <c:pt idx="5761">
                  <c:v>35.362700000000018</c:v>
                </c:pt>
                <c:pt idx="5762">
                  <c:v>35.362700000000018</c:v>
                </c:pt>
                <c:pt idx="5763">
                  <c:v>35.362700000000018</c:v>
                </c:pt>
                <c:pt idx="5764">
                  <c:v>35.362700000000018</c:v>
                </c:pt>
                <c:pt idx="5765">
                  <c:v>35.362700000000018</c:v>
                </c:pt>
                <c:pt idx="5766">
                  <c:v>35.362700000000018</c:v>
                </c:pt>
                <c:pt idx="5767">
                  <c:v>35.362700000000018</c:v>
                </c:pt>
                <c:pt idx="5768">
                  <c:v>35.362700000000018</c:v>
                </c:pt>
                <c:pt idx="5769">
                  <c:v>35.362700000000018</c:v>
                </c:pt>
                <c:pt idx="5770">
                  <c:v>35.362700000000018</c:v>
                </c:pt>
                <c:pt idx="5771">
                  <c:v>35.362700000000018</c:v>
                </c:pt>
                <c:pt idx="5772">
                  <c:v>35.362700000000018</c:v>
                </c:pt>
                <c:pt idx="5773">
                  <c:v>35.362700000000018</c:v>
                </c:pt>
                <c:pt idx="5774">
                  <c:v>35.362700000000018</c:v>
                </c:pt>
                <c:pt idx="5775">
                  <c:v>35.362700000000018</c:v>
                </c:pt>
                <c:pt idx="5776">
                  <c:v>35.362700000000018</c:v>
                </c:pt>
                <c:pt idx="5777">
                  <c:v>35.362700000000018</c:v>
                </c:pt>
                <c:pt idx="5778">
                  <c:v>35.362700000000018</c:v>
                </c:pt>
                <c:pt idx="5779">
                  <c:v>35.362700000000018</c:v>
                </c:pt>
                <c:pt idx="5780">
                  <c:v>35.362700000000018</c:v>
                </c:pt>
                <c:pt idx="5781">
                  <c:v>35.362700000000018</c:v>
                </c:pt>
                <c:pt idx="5782">
                  <c:v>35.362700000000018</c:v>
                </c:pt>
                <c:pt idx="5783">
                  <c:v>35.362700000000018</c:v>
                </c:pt>
                <c:pt idx="5784">
                  <c:v>35.482300000000009</c:v>
                </c:pt>
                <c:pt idx="5785">
                  <c:v>35.362700000000018</c:v>
                </c:pt>
                <c:pt idx="5786">
                  <c:v>35.362700000000018</c:v>
                </c:pt>
                <c:pt idx="5787">
                  <c:v>35.362700000000018</c:v>
                </c:pt>
                <c:pt idx="5788">
                  <c:v>35.362700000000018</c:v>
                </c:pt>
                <c:pt idx="5789">
                  <c:v>35.362700000000018</c:v>
                </c:pt>
                <c:pt idx="5790">
                  <c:v>35.362700000000018</c:v>
                </c:pt>
                <c:pt idx="5791">
                  <c:v>35.362700000000018</c:v>
                </c:pt>
                <c:pt idx="5792">
                  <c:v>35.362700000000018</c:v>
                </c:pt>
                <c:pt idx="5793">
                  <c:v>35.362700000000018</c:v>
                </c:pt>
                <c:pt idx="5794">
                  <c:v>35.362700000000018</c:v>
                </c:pt>
                <c:pt idx="5795">
                  <c:v>35.362700000000018</c:v>
                </c:pt>
                <c:pt idx="5796">
                  <c:v>35.362700000000018</c:v>
                </c:pt>
                <c:pt idx="5797">
                  <c:v>35.362700000000018</c:v>
                </c:pt>
                <c:pt idx="5798">
                  <c:v>35.362700000000018</c:v>
                </c:pt>
                <c:pt idx="5799">
                  <c:v>35.362700000000018</c:v>
                </c:pt>
                <c:pt idx="5800">
                  <c:v>35.362700000000018</c:v>
                </c:pt>
                <c:pt idx="5801">
                  <c:v>35.482300000000009</c:v>
                </c:pt>
                <c:pt idx="5802">
                  <c:v>35.362700000000018</c:v>
                </c:pt>
                <c:pt idx="5803">
                  <c:v>35.362700000000018</c:v>
                </c:pt>
                <c:pt idx="5804">
                  <c:v>35.362700000000018</c:v>
                </c:pt>
                <c:pt idx="5805">
                  <c:v>35.362700000000018</c:v>
                </c:pt>
                <c:pt idx="5806">
                  <c:v>35.482300000000009</c:v>
                </c:pt>
                <c:pt idx="5807">
                  <c:v>35.482300000000009</c:v>
                </c:pt>
                <c:pt idx="5808">
                  <c:v>35.243200000000002</c:v>
                </c:pt>
                <c:pt idx="5809">
                  <c:v>35.362700000000018</c:v>
                </c:pt>
                <c:pt idx="5810">
                  <c:v>35.243200000000002</c:v>
                </c:pt>
                <c:pt idx="5811">
                  <c:v>35.362700000000018</c:v>
                </c:pt>
                <c:pt idx="5812">
                  <c:v>35.362700000000018</c:v>
                </c:pt>
                <c:pt idx="5813">
                  <c:v>35.362700000000018</c:v>
                </c:pt>
                <c:pt idx="5814">
                  <c:v>35.362700000000018</c:v>
                </c:pt>
                <c:pt idx="5815">
                  <c:v>35.362700000000018</c:v>
                </c:pt>
                <c:pt idx="5816">
                  <c:v>35.362700000000018</c:v>
                </c:pt>
                <c:pt idx="5817">
                  <c:v>35.362700000000018</c:v>
                </c:pt>
                <c:pt idx="5818">
                  <c:v>35.362700000000018</c:v>
                </c:pt>
                <c:pt idx="5819">
                  <c:v>35.362700000000018</c:v>
                </c:pt>
                <c:pt idx="5820">
                  <c:v>35.243200000000002</c:v>
                </c:pt>
                <c:pt idx="5821">
                  <c:v>35.362700000000018</c:v>
                </c:pt>
                <c:pt idx="5822">
                  <c:v>35.362700000000018</c:v>
                </c:pt>
                <c:pt idx="5823">
                  <c:v>35.362700000000018</c:v>
                </c:pt>
                <c:pt idx="5824">
                  <c:v>35.362700000000018</c:v>
                </c:pt>
                <c:pt idx="5825">
                  <c:v>35.362700000000018</c:v>
                </c:pt>
                <c:pt idx="5826">
                  <c:v>35.243200000000002</c:v>
                </c:pt>
                <c:pt idx="5827">
                  <c:v>35.362700000000018</c:v>
                </c:pt>
                <c:pt idx="5828">
                  <c:v>35.362700000000018</c:v>
                </c:pt>
                <c:pt idx="5829">
                  <c:v>35.243200000000002</c:v>
                </c:pt>
                <c:pt idx="5830">
                  <c:v>35.362700000000018</c:v>
                </c:pt>
                <c:pt idx="5831">
                  <c:v>35.243200000000002</c:v>
                </c:pt>
                <c:pt idx="5832">
                  <c:v>35.362700000000018</c:v>
                </c:pt>
                <c:pt idx="5833">
                  <c:v>35.362700000000018</c:v>
                </c:pt>
                <c:pt idx="5834">
                  <c:v>35.243200000000002</c:v>
                </c:pt>
                <c:pt idx="5835">
                  <c:v>35.243200000000002</c:v>
                </c:pt>
                <c:pt idx="5836">
                  <c:v>35.362700000000018</c:v>
                </c:pt>
                <c:pt idx="5837">
                  <c:v>35.243200000000002</c:v>
                </c:pt>
                <c:pt idx="5838">
                  <c:v>35.243200000000002</c:v>
                </c:pt>
                <c:pt idx="5839">
                  <c:v>35.243200000000002</c:v>
                </c:pt>
                <c:pt idx="5840">
                  <c:v>35.243200000000002</c:v>
                </c:pt>
                <c:pt idx="5841">
                  <c:v>35.243200000000002</c:v>
                </c:pt>
                <c:pt idx="5842">
                  <c:v>35.243200000000002</c:v>
                </c:pt>
                <c:pt idx="5843">
                  <c:v>35.362700000000018</c:v>
                </c:pt>
                <c:pt idx="5844">
                  <c:v>35.243200000000002</c:v>
                </c:pt>
                <c:pt idx="5845">
                  <c:v>35.243200000000002</c:v>
                </c:pt>
                <c:pt idx="5846">
                  <c:v>35.243200000000002</c:v>
                </c:pt>
                <c:pt idx="5847">
                  <c:v>35.362700000000018</c:v>
                </c:pt>
                <c:pt idx="5848">
                  <c:v>35.243200000000002</c:v>
                </c:pt>
                <c:pt idx="5849">
                  <c:v>35.243200000000002</c:v>
                </c:pt>
                <c:pt idx="5850">
                  <c:v>35.243200000000002</c:v>
                </c:pt>
                <c:pt idx="5851">
                  <c:v>35.243200000000002</c:v>
                </c:pt>
                <c:pt idx="5852">
                  <c:v>35.243200000000002</c:v>
                </c:pt>
                <c:pt idx="5853">
                  <c:v>35.243200000000002</c:v>
                </c:pt>
                <c:pt idx="5854">
                  <c:v>35.362700000000018</c:v>
                </c:pt>
                <c:pt idx="5855">
                  <c:v>35.243200000000002</c:v>
                </c:pt>
                <c:pt idx="5856">
                  <c:v>35.243200000000002</c:v>
                </c:pt>
                <c:pt idx="5857">
                  <c:v>35.243200000000002</c:v>
                </c:pt>
                <c:pt idx="5858">
                  <c:v>35.243200000000002</c:v>
                </c:pt>
                <c:pt idx="5859">
                  <c:v>35.243200000000002</c:v>
                </c:pt>
                <c:pt idx="5860">
                  <c:v>35.362700000000018</c:v>
                </c:pt>
                <c:pt idx="5861">
                  <c:v>35.243200000000002</c:v>
                </c:pt>
                <c:pt idx="5862">
                  <c:v>35.243200000000002</c:v>
                </c:pt>
                <c:pt idx="5863">
                  <c:v>35.243200000000002</c:v>
                </c:pt>
                <c:pt idx="5864">
                  <c:v>35.243200000000002</c:v>
                </c:pt>
                <c:pt idx="5865">
                  <c:v>35.243200000000002</c:v>
                </c:pt>
                <c:pt idx="5866">
                  <c:v>35.243200000000002</c:v>
                </c:pt>
                <c:pt idx="5867">
                  <c:v>35.243200000000002</c:v>
                </c:pt>
                <c:pt idx="5868">
                  <c:v>35.243200000000002</c:v>
                </c:pt>
                <c:pt idx="5869">
                  <c:v>35.243200000000002</c:v>
                </c:pt>
                <c:pt idx="5870">
                  <c:v>35.243200000000002</c:v>
                </c:pt>
                <c:pt idx="5871">
                  <c:v>35.243200000000002</c:v>
                </c:pt>
                <c:pt idx="5872">
                  <c:v>35.243200000000002</c:v>
                </c:pt>
                <c:pt idx="5873">
                  <c:v>35.243200000000002</c:v>
                </c:pt>
                <c:pt idx="5874">
                  <c:v>35.243200000000002</c:v>
                </c:pt>
                <c:pt idx="5875">
                  <c:v>35.362700000000018</c:v>
                </c:pt>
                <c:pt idx="5876">
                  <c:v>35.12360000000001</c:v>
                </c:pt>
                <c:pt idx="5877">
                  <c:v>35.243200000000002</c:v>
                </c:pt>
                <c:pt idx="5878">
                  <c:v>35.243200000000002</c:v>
                </c:pt>
                <c:pt idx="5879">
                  <c:v>35.12360000000001</c:v>
                </c:pt>
                <c:pt idx="5880">
                  <c:v>35.243200000000002</c:v>
                </c:pt>
                <c:pt idx="5881">
                  <c:v>35.243200000000002</c:v>
                </c:pt>
                <c:pt idx="5882">
                  <c:v>35.243200000000002</c:v>
                </c:pt>
                <c:pt idx="5883">
                  <c:v>35.243200000000002</c:v>
                </c:pt>
                <c:pt idx="5884">
                  <c:v>35.243200000000002</c:v>
                </c:pt>
                <c:pt idx="5885">
                  <c:v>35.243200000000002</c:v>
                </c:pt>
                <c:pt idx="5886">
                  <c:v>35.12360000000001</c:v>
                </c:pt>
                <c:pt idx="5887">
                  <c:v>35.12360000000001</c:v>
                </c:pt>
                <c:pt idx="5888">
                  <c:v>35.12360000000001</c:v>
                </c:pt>
                <c:pt idx="5889">
                  <c:v>35.243200000000002</c:v>
                </c:pt>
                <c:pt idx="5890">
                  <c:v>35.243200000000002</c:v>
                </c:pt>
                <c:pt idx="5891">
                  <c:v>35.243200000000002</c:v>
                </c:pt>
                <c:pt idx="5892">
                  <c:v>35.12360000000001</c:v>
                </c:pt>
                <c:pt idx="5893">
                  <c:v>35.243200000000002</c:v>
                </c:pt>
                <c:pt idx="5894">
                  <c:v>35.243200000000002</c:v>
                </c:pt>
                <c:pt idx="5895">
                  <c:v>35.12360000000001</c:v>
                </c:pt>
                <c:pt idx="5896">
                  <c:v>35.12360000000001</c:v>
                </c:pt>
                <c:pt idx="5897">
                  <c:v>35.243200000000002</c:v>
                </c:pt>
                <c:pt idx="5898">
                  <c:v>35.12360000000001</c:v>
                </c:pt>
                <c:pt idx="5899">
                  <c:v>35.12360000000001</c:v>
                </c:pt>
                <c:pt idx="5900">
                  <c:v>35.12360000000001</c:v>
                </c:pt>
                <c:pt idx="5901">
                  <c:v>35.12360000000001</c:v>
                </c:pt>
                <c:pt idx="5902">
                  <c:v>35.12360000000001</c:v>
                </c:pt>
                <c:pt idx="5903">
                  <c:v>35.12360000000001</c:v>
                </c:pt>
                <c:pt idx="5904">
                  <c:v>35.12360000000001</c:v>
                </c:pt>
                <c:pt idx="5905">
                  <c:v>35.12360000000001</c:v>
                </c:pt>
                <c:pt idx="5906">
                  <c:v>35.12360000000001</c:v>
                </c:pt>
                <c:pt idx="5907">
                  <c:v>35.12360000000001</c:v>
                </c:pt>
                <c:pt idx="5908">
                  <c:v>35.12360000000001</c:v>
                </c:pt>
                <c:pt idx="5909">
                  <c:v>35.12360000000001</c:v>
                </c:pt>
                <c:pt idx="5910">
                  <c:v>35.12360000000001</c:v>
                </c:pt>
                <c:pt idx="5911">
                  <c:v>35.12360000000001</c:v>
                </c:pt>
                <c:pt idx="5912">
                  <c:v>35.12360000000001</c:v>
                </c:pt>
                <c:pt idx="5913">
                  <c:v>35.12360000000001</c:v>
                </c:pt>
                <c:pt idx="5914">
                  <c:v>35.12360000000001</c:v>
                </c:pt>
                <c:pt idx="5915">
                  <c:v>35.12360000000001</c:v>
                </c:pt>
                <c:pt idx="5916">
                  <c:v>35.12360000000001</c:v>
                </c:pt>
                <c:pt idx="5917">
                  <c:v>35.12360000000001</c:v>
                </c:pt>
                <c:pt idx="5918">
                  <c:v>35.12360000000001</c:v>
                </c:pt>
                <c:pt idx="5919">
                  <c:v>35.12360000000001</c:v>
                </c:pt>
                <c:pt idx="5920">
                  <c:v>35.12360000000001</c:v>
                </c:pt>
                <c:pt idx="5921">
                  <c:v>35.12360000000001</c:v>
                </c:pt>
                <c:pt idx="5922">
                  <c:v>35.12360000000001</c:v>
                </c:pt>
                <c:pt idx="5923">
                  <c:v>35.12360000000001</c:v>
                </c:pt>
                <c:pt idx="5924">
                  <c:v>35.12360000000001</c:v>
                </c:pt>
                <c:pt idx="5925">
                  <c:v>35.004100000000051</c:v>
                </c:pt>
                <c:pt idx="5926">
                  <c:v>35.12360000000001</c:v>
                </c:pt>
                <c:pt idx="5927">
                  <c:v>35.12360000000001</c:v>
                </c:pt>
                <c:pt idx="5928">
                  <c:v>35.12360000000001</c:v>
                </c:pt>
                <c:pt idx="5929">
                  <c:v>35.12360000000001</c:v>
                </c:pt>
                <c:pt idx="5930">
                  <c:v>35.12360000000001</c:v>
                </c:pt>
                <c:pt idx="5931">
                  <c:v>35.12360000000001</c:v>
                </c:pt>
                <c:pt idx="5932">
                  <c:v>35.12360000000001</c:v>
                </c:pt>
                <c:pt idx="5933">
                  <c:v>35.004100000000051</c:v>
                </c:pt>
                <c:pt idx="5934">
                  <c:v>35.12360000000001</c:v>
                </c:pt>
                <c:pt idx="5935">
                  <c:v>35.004100000000051</c:v>
                </c:pt>
                <c:pt idx="5936">
                  <c:v>35.004100000000051</c:v>
                </c:pt>
                <c:pt idx="5937">
                  <c:v>35.12360000000001</c:v>
                </c:pt>
                <c:pt idx="5938">
                  <c:v>35.004100000000051</c:v>
                </c:pt>
                <c:pt idx="5939">
                  <c:v>35.12360000000001</c:v>
                </c:pt>
                <c:pt idx="5940">
                  <c:v>35.004100000000051</c:v>
                </c:pt>
                <c:pt idx="5941">
                  <c:v>35.004100000000051</c:v>
                </c:pt>
                <c:pt idx="5942">
                  <c:v>35.004100000000051</c:v>
                </c:pt>
                <c:pt idx="5943">
                  <c:v>35.12360000000001</c:v>
                </c:pt>
                <c:pt idx="5944">
                  <c:v>35.004100000000051</c:v>
                </c:pt>
                <c:pt idx="5945">
                  <c:v>35.004100000000051</c:v>
                </c:pt>
                <c:pt idx="5946">
                  <c:v>35.004100000000051</c:v>
                </c:pt>
                <c:pt idx="5947">
                  <c:v>35.004100000000051</c:v>
                </c:pt>
                <c:pt idx="5948">
                  <c:v>35.12360000000001</c:v>
                </c:pt>
                <c:pt idx="5949">
                  <c:v>35.004100000000051</c:v>
                </c:pt>
                <c:pt idx="5950">
                  <c:v>35.004100000000051</c:v>
                </c:pt>
                <c:pt idx="5951">
                  <c:v>35.004100000000051</c:v>
                </c:pt>
                <c:pt idx="5952">
                  <c:v>35.004100000000051</c:v>
                </c:pt>
                <c:pt idx="5953">
                  <c:v>35.12360000000001</c:v>
                </c:pt>
                <c:pt idx="5954">
                  <c:v>35.004100000000051</c:v>
                </c:pt>
                <c:pt idx="5955">
                  <c:v>35.004100000000051</c:v>
                </c:pt>
                <c:pt idx="5956">
                  <c:v>35.004100000000051</c:v>
                </c:pt>
                <c:pt idx="5957">
                  <c:v>34.884500000000003</c:v>
                </c:pt>
                <c:pt idx="5958">
                  <c:v>35.004100000000051</c:v>
                </c:pt>
                <c:pt idx="5959">
                  <c:v>35.12360000000001</c:v>
                </c:pt>
                <c:pt idx="5960">
                  <c:v>35.004100000000051</c:v>
                </c:pt>
                <c:pt idx="5961">
                  <c:v>35.004100000000051</c:v>
                </c:pt>
                <c:pt idx="5962">
                  <c:v>35.004100000000051</c:v>
                </c:pt>
                <c:pt idx="5963">
                  <c:v>35.004100000000051</c:v>
                </c:pt>
                <c:pt idx="5964">
                  <c:v>35.004100000000051</c:v>
                </c:pt>
                <c:pt idx="5965">
                  <c:v>35.004100000000051</c:v>
                </c:pt>
                <c:pt idx="5966">
                  <c:v>35.004100000000051</c:v>
                </c:pt>
                <c:pt idx="5967">
                  <c:v>35.004100000000051</c:v>
                </c:pt>
                <c:pt idx="5968">
                  <c:v>35.004100000000051</c:v>
                </c:pt>
                <c:pt idx="5969">
                  <c:v>35.004100000000051</c:v>
                </c:pt>
                <c:pt idx="5970">
                  <c:v>35.004100000000051</c:v>
                </c:pt>
                <c:pt idx="5971">
                  <c:v>35.004100000000051</c:v>
                </c:pt>
                <c:pt idx="5972">
                  <c:v>35.004100000000051</c:v>
                </c:pt>
                <c:pt idx="5973">
                  <c:v>35.004100000000051</c:v>
                </c:pt>
                <c:pt idx="5974">
                  <c:v>35.004100000000051</c:v>
                </c:pt>
                <c:pt idx="5975">
                  <c:v>35.004100000000051</c:v>
                </c:pt>
                <c:pt idx="5976">
                  <c:v>35.004100000000051</c:v>
                </c:pt>
                <c:pt idx="5977">
                  <c:v>35.004100000000051</c:v>
                </c:pt>
                <c:pt idx="5978">
                  <c:v>35.004100000000051</c:v>
                </c:pt>
                <c:pt idx="5979">
                  <c:v>35.004100000000051</c:v>
                </c:pt>
                <c:pt idx="5980">
                  <c:v>35.004100000000051</c:v>
                </c:pt>
                <c:pt idx="5981">
                  <c:v>35.004100000000051</c:v>
                </c:pt>
                <c:pt idx="5982">
                  <c:v>35.004100000000051</c:v>
                </c:pt>
                <c:pt idx="5983">
                  <c:v>35.004100000000051</c:v>
                </c:pt>
                <c:pt idx="5984">
                  <c:v>35.004100000000051</c:v>
                </c:pt>
                <c:pt idx="5985">
                  <c:v>35.004100000000051</c:v>
                </c:pt>
                <c:pt idx="5986">
                  <c:v>35.004100000000051</c:v>
                </c:pt>
                <c:pt idx="5987">
                  <c:v>35.004100000000051</c:v>
                </c:pt>
                <c:pt idx="5988">
                  <c:v>35.004100000000051</c:v>
                </c:pt>
                <c:pt idx="5989">
                  <c:v>34.884500000000003</c:v>
                </c:pt>
                <c:pt idx="5990">
                  <c:v>35.004100000000051</c:v>
                </c:pt>
                <c:pt idx="5991">
                  <c:v>35.004100000000051</c:v>
                </c:pt>
                <c:pt idx="5992">
                  <c:v>35.004100000000051</c:v>
                </c:pt>
                <c:pt idx="5993">
                  <c:v>35.004100000000051</c:v>
                </c:pt>
                <c:pt idx="5994">
                  <c:v>35.004100000000051</c:v>
                </c:pt>
                <c:pt idx="5995">
                  <c:v>35.004100000000051</c:v>
                </c:pt>
                <c:pt idx="5996">
                  <c:v>35.004100000000051</c:v>
                </c:pt>
                <c:pt idx="5997">
                  <c:v>34.884500000000003</c:v>
                </c:pt>
                <c:pt idx="5998">
                  <c:v>35.004100000000051</c:v>
                </c:pt>
                <c:pt idx="5999">
                  <c:v>35.004100000000051</c:v>
                </c:pt>
                <c:pt idx="6000">
                  <c:v>35.004100000000051</c:v>
                </c:pt>
                <c:pt idx="6001">
                  <c:v>35.004100000000051</c:v>
                </c:pt>
                <c:pt idx="6002">
                  <c:v>34.884500000000003</c:v>
                </c:pt>
                <c:pt idx="6003">
                  <c:v>35.004100000000051</c:v>
                </c:pt>
                <c:pt idx="6004">
                  <c:v>34.884500000000003</c:v>
                </c:pt>
                <c:pt idx="6005">
                  <c:v>35.004100000000051</c:v>
                </c:pt>
                <c:pt idx="6006">
                  <c:v>35.004100000000051</c:v>
                </c:pt>
                <c:pt idx="6007">
                  <c:v>34.884500000000003</c:v>
                </c:pt>
                <c:pt idx="6008">
                  <c:v>35.004100000000051</c:v>
                </c:pt>
                <c:pt idx="6009">
                  <c:v>34.884500000000003</c:v>
                </c:pt>
                <c:pt idx="6010">
                  <c:v>34.884500000000003</c:v>
                </c:pt>
                <c:pt idx="6011">
                  <c:v>34.884500000000003</c:v>
                </c:pt>
                <c:pt idx="6012">
                  <c:v>34.884500000000003</c:v>
                </c:pt>
                <c:pt idx="6013">
                  <c:v>34.884500000000003</c:v>
                </c:pt>
                <c:pt idx="6014">
                  <c:v>34.884500000000003</c:v>
                </c:pt>
                <c:pt idx="6015">
                  <c:v>34.884500000000003</c:v>
                </c:pt>
                <c:pt idx="6016">
                  <c:v>34.884500000000003</c:v>
                </c:pt>
                <c:pt idx="6017">
                  <c:v>34.884500000000003</c:v>
                </c:pt>
                <c:pt idx="6018">
                  <c:v>34.884500000000003</c:v>
                </c:pt>
                <c:pt idx="6019">
                  <c:v>34.884500000000003</c:v>
                </c:pt>
                <c:pt idx="6020">
                  <c:v>34.884500000000003</c:v>
                </c:pt>
                <c:pt idx="6021">
                  <c:v>34.884500000000003</c:v>
                </c:pt>
                <c:pt idx="6022">
                  <c:v>34.884500000000003</c:v>
                </c:pt>
                <c:pt idx="6023">
                  <c:v>34.884500000000003</c:v>
                </c:pt>
                <c:pt idx="6024">
                  <c:v>34.884500000000003</c:v>
                </c:pt>
                <c:pt idx="6025">
                  <c:v>34.884500000000003</c:v>
                </c:pt>
                <c:pt idx="6026">
                  <c:v>34.884500000000003</c:v>
                </c:pt>
                <c:pt idx="6027">
                  <c:v>34.884500000000003</c:v>
                </c:pt>
                <c:pt idx="6028">
                  <c:v>34.884500000000003</c:v>
                </c:pt>
                <c:pt idx="6029">
                  <c:v>34.884500000000003</c:v>
                </c:pt>
                <c:pt idx="6030">
                  <c:v>34.884500000000003</c:v>
                </c:pt>
                <c:pt idx="6031">
                  <c:v>34.884500000000003</c:v>
                </c:pt>
                <c:pt idx="6032">
                  <c:v>34.884500000000003</c:v>
                </c:pt>
                <c:pt idx="6033">
                  <c:v>34.884500000000003</c:v>
                </c:pt>
                <c:pt idx="6034">
                  <c:v>34.884500000000003</c:v>
                </c:pt>
                <c:pt idx="6035">
                  <c:v>34.884500000000003</c:v>
                </c:pt>
                <c:pt idx="6036">
                  <c:v>34.884500000000003</c:v>
                </c:pt>
                <c:pt idx="6037">
                  <c:v>34.884500000000003</c:v>
                </c:pt>
                <c:pt idx="6038">
                  <c:v>34.884500000000003</c:v>
                </c:pt>
                <c:pt idx="6039">
                  <c:v>34.884500000000003</c:v>
                </c:pt>
                <c:pt idx="6040">
                  <c:v>34.764900000000011</c:v>
                </c:pt>
                <c:pt idx="6041">
                  <c:v>34.884500000000003</c:v>
                </c:pt>
                <c:pt idx="6042">
                  <c:v>34.884500000000003</c:v>
                </c:pt>
                <c:pt idx="6043">
                  <c:v>34.884500000000003</c:v>
                </c:pt>
                <c:pt idx="6044">
                  <c:v>34.884500000000003</c:v>
                </c:pt>
                <c:pt idx="6045">
                  <c:v>34.884500000000003</c:v>
                </c:pt>
                <c:pt idx="6046">
                  <c:v>34.884500000000003</c:v>
                </c:pt>
                <c:pt idx="6047">
                  <c:v>34.764900000000011</c:v>
                </c:pt>
                <c:pt idx="6048">
                  <c:v>34.764900000000011</c:v>
                </c:pt>
                <c:pt idx="6049">
                  <c:v>34.884500000000003</c:v>
                </c:pt>
                <c:pt idx="6050">
                  <c:v>34.884500000000003</c:v>
                </c:pt>
                <c:pt idx="6051">
                  <c:v>34.884500000000003</c:v>
                </c:pt>
                <c:pt idx="6052">
                  <c:v>34.884500000000003</c:v>
                </c:pt>
                <c:pt idx="6053">
                  <c:v>34.764900000000011</c:v>
                </c:pt>
                <c:pt idx="6054">
                  <c:v>34.764900000000011</c:v>
                </c:pt>
                <c:pt idx="6055">
                  <c:v>34.884500000000003</c:v>
                </c:pt>
                <c:pt idx="6056">
                  <c:v>34.764900000000011</c:v>
                </c:pt>
                <c:pt idx="6057">
                  <c:v>34.764900000000011</c:v>
                </c:pt>
                <c:pt idx="6058">
                  <c:v>34.764900000000011</c:v>
                </c:pt>
                <c:pt idx="6059">
                  <c:v>34.764900000000011</c:v>
                </c:pt>
                <c:pt idx="6060">
                  <c:v>34.764900000000011</c:v>
                </c:pt>
                <c:pt idx="6061">
                  <c:v>34.884500000000003</c:v>
                </c:pt>
                <c:pt idx="6062">
                  <c:v>34.764900000000011</c:v>
                </c:pt>
                <c:pt idx="6063">
                  <c:v>34.764900000000011</c:v>
                </c:pt>
                <c:pt idx="6064">
                  <c:v>34.764900000000011</c:v>
                </c:pt>
                <c:pt idx="6065">
                  <c:v>34.764900000000011</c:v>
                </c:pt>
                <c:pt idx="6066">
                  <c:v>34.764900000000011</c:v>
                </c:pt>
                <c:pt idx="6067">
                  <c:v>34.764900000000011</c:v>
                </c:pt>
                <c:pt idx="6068">
                  <c:v>34.764900000000011</c:v>
                </c:pt>
                <c:pt idx="6069">
                  <c:v>34.764900000000011</c:v>
                </c:pt>
                <c:pt idx="6070">
                  <c:v>34.884500000000003</c:v>
                </c:pt>
                <c:pt idx="6071">
                  <c:v>34.764900000000011</c:v>
                </c:pt>
                <c:pt idx="6072">
                  <c:v>34.884500000000003</c:v>
                </c:pt>
                <c:pt idx="6073">
                  <c:v>34.764900000000011</c:v>
                </c:pt>
                <c:pt idx="6074">
                  <c:v>34.764900000000011</c:v>
                </c:pt>
                <c:pt idx="6075">
                  <c:v>34.764900000000011</c:v>
                </c:pt>
                <c:pt idx="6076">
                  <c:v>34.764900000000011</c:v>
                </c:pt>
                <c:pt idx="6077">
                  <c:v>34.764900000000011</c:v>
                </c:pt>
                <c:pt idx="6078">
                  <c:v>34.884500000000003</c:v>
                </c:pt>
                <c:pt idx="6079">
                  <c:v>34.884500000000003</c:v>
                </c:pt>
                <c:pt idx="6080">
                  <c:v>34.764900000000011</c:v>
                </c:pt>
                <c:pt idx="6081">
                  <c:v>34.884500000000003</c:v>
                </c:pt>
                <c:pt idx="6082">
                  <c:v>34.764900000000011</c:v>
                </c:pt>
                <c:pt idx="6083">
                  <c:v>34.884500000000003</c:v>
                </c:pt>
                <c:pt idx="6084">
                  <c:v>34.764900000000011</c:v>
                </c:pt>
                <c:pt idx="6085">
                  <c:v>34.764900000000011</c:v>
                </c:pt>
                <c:pt idx="6086">
                  <c:v>34.764900000000011</c:v>
                </c:pt>
                <c:pt idx="6087">
                  <c:v>34.764900000000011</c:v>
                </c:pt>
                <c:pt idx="6088">
                  <c:v>34.884500000000003</c:v>
                </c:pt>
                <c:pt idx="6089">
                  <c:v>34.764900000000011</c:v>
                </c:pt>
                <c:pt idx="6090">
                  <c:v>34.764900000000011</c:v>
                </c:pt>
                <c:pt idx="6091">
                  <c:v>34.764900000000011</c:v>
                </c:pt>
                <c:pt idx="6092">
                  <c:v>34.884500000000003</c:v>
                </c:pt>
                <c:pt idx="6093">
                  <c:v>34.764900000000011</c:v>
                </c:pt>
                <c:pt idx="6094">
                  <c:v>34.764900000000011</c:v>
                </c:pt>
                <c:pt idx="6095">
                  <c:v>34.764900000000011</c:v>
                </c:pt>
                <c:pt idx="6096">
                  <c:v>34.884500000000003</c:v>
                </c:pt>
                <c:pt idx="6097">
                  <c:v>34.884500000000003</c:v>
                </c:pt>
                <c:pt idx="6098">
                  <c:v>34.764900000000011</c:v>
                </c:pt>
                <c:pt idx="6099">
                  <c:v>34.884500000000003</c:v>
                </c:pt>
                <c:pt idx="6100">
                  <c:v>34.884500000000003</c:v>
                </c:pt>
                <c:pt idx="6101">
                  <c:v>34.764900000000011</c:v>
                </c:pt>
                <c:pt idx="6102">
                  <c:v>34.764900000000011</c:v>
                </c:pt>
                <c:pt idx="6103">
                  <c:v>34.764900000000011</c:v>
                </c:pt>
                <c:pt idx="6104">
                  <c:v>34.764900000000011</c:v>
                </c:pt>
                <c:pt idx="6105">
                  <c:v>34.884500000000003</c:v>
                </c:pt>
                <c:pt idx="6106">
                  <c:v>34.884500000000003</c:v>
                </c:pt>
                <c:pt idx="6107">
                  <c:v>34.764900000000011</c:v>
                </c:pt>
                <c:pt idx="6108">
                  <c:v>34.884500000000003</c:v>
                </c:pt>
                <c:pt idx="6109">
                  <c:v>34.884500000000003</c:v>
                </c:pt>
                <c:pt idx="6110">
                  <c:v>34.764900000000011</c:v>
                </c:pt>
                <c:pt idx="6111">
                  <c:v>34.884500000000003</c:v>
                </c:pt>
                <c:pt idx="6112">
                  <c:v>34.764900000000011</c:v>
                </c:pt>
                <c:pt idx="6113">
                  <c:v>34.884500000000003</c:v>
                </c:pt>
                <c:pt idx="6114">
                  <c:v>34.884500000000003</c:v>
                </c:pt>
                <c:pt idx="6115">
                  <c:v>34.884500000000003</c:v>
                </c:pt>
                <c:pt idx="6116">
                  <c:v>34.884500000000003</c:v>
                </c:pt>
                <c:pt idx="6117">
                  <c:v>34.884500000000003</c:v>
                </c:pt>
                <c:pt idx="6118">
                  <c:v>34.884500000000003</c:v>
                </c:pt>
                <c:pt idx="6119">
                  <c:v>34.884500000000003</c:v>
                </c:pt>
                <c:pt idx="6120">
                  <c:v>34.884500000000003</c:v>
                </c:pt>
                <c:pt idx="6121">
                  <c:v>34.884500000000003</c:v>
                </c:pt>
                <c:pt idx="6122">
                  <c:v>34.884500000000003</c:v>
                </c:pt>
                <c:pt idx="6123">
                  <c:v>34.884500000000003</c:v>
                </c:pt>
                <c:pt idx="6124">
                  <c:v>34.884500000000003</c:v>
                </c:pt>
                <c:pt idx="6125">
                  <c:v>34.884500000000003</c:v>
                </c:pt>
                <c:pt idx="6126">
                  <c:v>34.884500000000003</c:v>
                </c:pt>
                <c:pt idx="6127">
                  <c:v>34.884500000000003</c:v>
                </c:pt>
                <c:pt idx="6128">
                  <c:v>34.884500000000003</c:v>
                </c:pt>
                <c:pt idx="6129">
                  <c:v>34.884500000000003</c:v>
                </c:pt>
                <c:pt idx="6130">
                  <c:v>34.884500000000003</c:v>
                </c:pt>
                <c:pt idx="6131">
                  <c:v>34.884500000000003</c:v>
                </c:pt>
                <c:pt idx="6132">
                  <c:v>34.884500000000003</c:v>
                </c:pt>
                <c:pt idx="6133">
                  <c:v>35.004100000000051</c:v>
                </c:pt>
                <c:pt idx="6134">
                  <c:v>34.884500000000003</c:v>
                </c:pt>
                <c:pt idx="6135">
                  <c:v>34.884500000000003</c:v>
                </c:pt>
                <c:pt idx="6136">
                  <c:v>34.764900000000011</c:v>
                </c:pt>
                <c:pt idx="6137">
                  <c:v>34.884500000000003</c:v>
                </c:pt>
                <c:pt idx="6138">
                  <c:v>34.884500000000003</c:v>
                </c:pt>
                <c:pt idx="6139">
                  <c:v>34.884500000000003</c:v>
                </c:pt>
                <c:pt idx="6140">
                  <c:v>34.884500000000003</c:v>
                </c:pt>
                <c:pt idx="6141">
                  <c:v>34.884500000000003</c:v>
                </c:pt>
                <c:pt idx="6142">
                  <c:v>35.004100000000051</c:v>
                </c:pt>
                <c:pt idx="6143">
                  <c:v>34.884500000000003</c:v>
                </c:pt>
                <c:pt idx="6144">
                  <c:v>34.884500000000003</c:v>
                </c:pt>
                <c:pt idx="6145">
                  <c:v>34.884500000000003</c:v>
                </c:pt>
                <c:pt idx="6146">
                  <c:v>34.884500000000003</c:v>
                </c:pt>
                <c:pt idx="6147">
                  <c:v>34.884500000000003</c:v>
                </c:pt>
                <c:pt idx="6148">
                  <c:v>35.004100000000051</c:v>
                </c:pt>
                <c:pt idx="6149">
                  <c:v>35.004100000000051</c:v>
                </c:pt>
                <c:pt idx="6150">
                  <c:v>35.004100000000051</c:v>
                </c:pt>
                <c:pt idx="6151">
                  <c:v>35.004100000000051</c:v>
                </c:pt>
                <c:pt idx="6152">
                  <c:v>35.004100000000051</c:v>
                </c:pt>
                <c:pt idx="6153">
                  <c:v>35.004100000000051</c:v>
                </c:pt>
                <c:pt idx="6154">
                  <c:v>35.004100000000051</c:v>
                </c:pt>
                <c:pt idx="6155">
                  <c:v>35.004100000000051</c:v>
                </c:pt>
                <c:pt idx="6156">
                  <c:v>34.884500000000003</c:v>
                </c:pt>
                <c:pt idx="6157">
                  <c:v>34.884500000000003</c:v>
                </c:pt>
                <c:pt idx="6158">
                  <c:v>35.004100000000051</c:v>
                </c:pt>
                <c:pt idx="6159">
                  <c:v>35.004100000000051</c:v>
                </c:pt>
                <c:pt idx="6160">
                  <c:v>35.004100000000051</c:v>
                </c:pt>
                <c:pt idx="6161">
                  <c:v>34.884500000000003</c:v>
                </c:pt>
                <c:pt idx="6162">
                  <c:v>34.884500000000003</c:v>
                </c:pt>
                <c:pt idx="6163">
                  <c:v>35.004100000000051</c:v>
                </c:pt>
                <c:pt idx="6164">
                  <c:v>35.004100000000051</c:v>
                </c:pt>
                <c:pt idx="6165">
                  <c:v>35.004100000000051</c:v>
                </c:pt>
                <c:pt idx="6166">
                  <c:v>35.004100000000051</c:v>
                </c:pt>
                <c:pt idx="6167">
                  <c:v>35.004100000000051</c:v>
                </c:pt>
                <c:pt idx="6168">
                  <c:v>35.004100000000051</c:v>
                </c:pt>
                <c:pt idx="6169">
                  <c:v>35.004100000000051</c:v>
                </c:pt>
                <c:pt idx="6170">
                  <c:v>35.004100000000051</c:v>
                </c:pt>
                <c:pt idx="6171">
                  <c:v>35.004100000000051</c:v>
                </c:pt>
                <c:pt idx="6172">
                  <c:v>35.004100000000051</c:v>
                </c:pt>
                <c:pt idx="6173">
                  <c:v>35.004100000000051</c:v>
                </c:pt>
                <c:pt idx="6174">
                  <c:v>35.004100000000051</c:v>
                </c:pt>
                <c:pt idx="6175">
                  <c:v>35.004100000000051</c:v>
                </c:pt>
                <c:pt idx="6176">
                  <c:v>35.004100000000051</c:v>
                </c:pt>
                <c:pt idx="6177">
                  <c:v>35.12360000000001</c:v>
                </c:pt>
                <c:pt idx="6178">
                  <c:v>35.12360000000001</c:v>
                </c:pt>
                <c:pt idx="6179">
                  <c:v>35.12360000000001</c:v>
                </c:pt>
                <c:pt idx="6180">
                  <c:v>35.004100000000051</c:v>
                </c:pt>
                <c:pt idx="6181">
                  <c:v>35.004100000000051</c:v>
                </c:pt>
                <c:pt idx="6182">
                  <c:v>35.004100000000051</c:v>
                </c:pt>
                <c:pt idx="6183">
                  <c:v>35.12360000000001</c:v>
                </c:pt>
                <c:pt idx="6184">
                  <c:v>35.12360000000001</c:v>
                </c:pt>
                <c:pt idx="6185">
                  <c:v>35.12360000000001</c:v>
                </c:pt>
                <c:pt idx="6186">
                  <c:v>35.12360000000001</c:v>
                </c:pt>
                <c:pt idx="6187">
                  <c:v>35.004100000000051</c:v>
                </c:pt>
                <c:pt idx="6188">
                  <c:v>35.12360000000001</c:v>
                </c:pt>
                <c:pt idx="6189">
                  <c:v>35.004100000000051</c:v>
                </c:pt>
                <c:pt idx="6190">
                  <c:v>35.004100000000051</c:v>
                </c:pt>
                <c:pt idx="6191">
                  <c:v>35.12360000000001</c:v>
                </c:pt>
                <c:pt idx="6192">
                  <c:v>35.12360000000001</c:v>
                </c:pt>
                <c:pt idx="6193">
                  <c:v>35.12360000000001</c:v>
                </c:pt>
                <c:pt idx="6194">
                  <c:v>35.12360000000001</c:v>
                </c:pt>
                <c:pt idx="6195">
                  <c:v>35.004100000000051</c:v>
                </c:pt>
                <c:pt idx="6196">
                  <c:v>35.12360000000001</c:v>
                </c:pt>
                <c:pt idx="6197">
                  <c:v>35.12360000000001</c:v>
                </c:pt>
                <c:pt idx="6198">
                  <c:v>35.12360000000001</c:v>
                </c:pt>
                <c:pt idx="6199">
                  <c:v>35.12360000000001</c:v>
                </c:pt>
                <c:pt idx="6200">
                  <c:v>35.12360000000001</c:v>
                </c:pt>
                <c:pt idx="6201">
                  <c:v>35.12360000000001</c:v>
                </c:pt>
                <c:pt idx="6202">
                  <c:v>35.12360000000001</c:v>
                </c:pt>
                <c:pt idx="6203">
                  <c:v>35.243200000000002</c:v>
                </c:pt>
                <c:pt idx="6204">
                  <c:v>35.12360000000001</c:v>
                </c:pt>
                <c:pt idx="6205">
                  <c:v>35.12360000000001</c:v>
                </c:pt>
                <c:pt idx="6206">
                  <c:v>35.243200000000002</c:v>
                </c:pt>
                <c:pt idx="6207">
                  <c:v>35.12360000000001</c:v>
                </c:pt>
                <c:pt idx="6208">
                  <c:v>35.12360000000001</c:v>
                </c:pt>
                <c:pt idx="6209">
                  <c:v>35.12360000000001</c:v>
                </c:pt>
                <c:pt idx="6210">
                  <c:v>35.12360000000001</c:v>
                </c:pt>
                <c:pt idx="6211">
                  <c:v>35.12360000000001</c:v>
                </c:pt>
                <c:pt idx="6212">
                  <c:v>35.243200000000002</c:v>
                </c:pt>
                <c:pt idx="6213">
                  <c:v>35.243200000000002</c:v>
                </c:pt>
                <c:pt idx="6214">
                  <c:v>35.243200000000002</c:v>
                </c:pt>
                <c:pt idx="6215">
                  <c:v>35.243200000000002</c:v>
                </c:pt>
                <c:pt idx="6216">
                  <c:v>35.243200000000002</c:v>
                </c:pt>
                <c:pt idx="6217">
                  <c:v>35.12360000000001</c:v>
                </c:pt>
                <c:pt idx="6218">
                  <c:v>35.243200000000002</c:v>
                </c:pt>
                <c:pt idx="6219">
                  <c:v>35.243200000000002</c:v>
                </c:pt>
                <c:pt idx="6220">
                  <c:v>35.243200000000002</c:v>
                </c:pt>
                <c:pt idx="6221">
                  <c:v>35.12360000000001</c:v>
                </c:pt>
                <c:pt idx="6222">
                  <c:v>35.243200000000002</c:v>
                </c:pt>
                <c:pt idx="6223">
                  <c:v>35.243200000000002</c:v>
                </c:pt>
                <c:pt idx="6224">
                  <c:v>35.243200000000002</c:v>
                </c:pt>
                <c:pt idx="6225">
                  <c:v>35.12360000000001</c:v>
                </c:pt>
                <c:pt idx="6226">
                  <c:v>35.243200000000002</c:v>
                </c:pt>
                <c:pt idx="6227">
                  <c:v>35.362700000000018</c:v>
                </c:pt>
                <c:pt idx="6228">
                  <c:v>35.243200000000002</c:v>
                </c:pt>
                <c:pt idx="6229">
                  <c:v>35.243200000000002</c:v>
                </c:pt>
                <c:pt idx="6230">
                  <c:v>35.243200000000002</c:v>
                </c:pt>
                <c:pt idx="6231">
                  <c:v>35.243200000000002</c:v>
                </c:pt>
                <c:pt idx="6232">
                  <c:v>35.243200000000002</c:v>
                </c:pt>
                <c:pt idx="6233">
                  <c:v>35.243200000000002</c:v>
                </c:pt>
                <c:pt idx="6234">
                  <c:v>35.362700000000018</c:v>
                </c:pt>
                <c:pt idx="6235">
                  <c:v>35.243200000000002</c:v>
                </c:pt>
                <c:pt idx="6236">
                  <c:v>35.362700000000018</c:v>
                </c:pt>
                <c:pt idx="6237">
                  <c:v>35.362700000000018</c:v>
                </c:pt>
                <c:pt idx="6238">
                  <c:v>35.243200000000002</c:v>
                </c:pt>
                <c:pt idx="6239">
                  <c:v>35.362700000000018</c:v>
                </c:pt>
                <c:pt idx="6240">
                  <c:v>35.243200000000002</c:v>
                </c:pt>
                <c:pt idx="6241">
                  <c:v>35.362700000000018</c:v>
                </c:pt>
                <c:pt idx="6242">
                  <c:v>35.362700000000018</c:v>
                </c:pt>
                <c:pt idx="6243">
                  <c:v>35.362700000000018</c:v>
                </c:pt>
                <c:pt idx="6244">
                  <c:v>35.362700000000018</c:v>
                </c:pt>
                <c:pt idx="6245">
                  <c:v>35.362700000000018</c:v>
                </c:pt>
                <c:pt idx="6246">
                  <c:v>35.243200000000002</c:v>
                </c:pt>
                <c:pt idx="6247">
                  <c:v>35.482300000000009</c:v>
                </c:pt>
                <c:pt idx="6248">
                  <c:v>35.243200000000002</c:v>
                </c:pt>
                <c:pt idx="6249">
                  <c:v>35.362700000000018</c:v>
                </c:pt>
                <c:pt idx="6250">
                  <c:v>35.362700000000018</c:v>
                </c:pt>
                <c:pt idx="6251">
                  <c:v>35.362700000000018</c:v>
                </c:pt>
                <c:pt idx="6252">
                  <c:v>35.362700000000018</c:v>
                </c:pt>
                <c:pt idx="6253">
                  <c:v>35.243200000000002</c:v>
                </c:pt>
                <c:pt idx="6254">
                  <c:v>35.362700000000018</c:v>
                </c:pt>
                <c:pt idx="6255">
                  <c:v>35.243200000000002</c:v>
                </c:pt>
                <c:pt idx="6256">
                  <c:v>35.362700000000018</c:v>
                </c:pt>
                <c:pt idx="6257">
                  <c:v>35.243200000000002</c:v>
                </c:pt>
                <c:pt idx="6258">
                  <c:v>35.362700000000018</c:v>
                </c:pt>
                <c:pt idx="6259">
                  <c:v>35.362700000000018</c:v>
                </c:pt>
                <c:pt idx="6260">
                  <c:v>35.362700000000018</c:v>
                </c:pt>
                <c:pt idx="6261">
                  <c:v>35.362700000000018</c:v>
                </c:pt>
                <c:pt idx="6262">
                  <c:v>35.362700000000018</c:v>
                </c:pt>
                <c:pt idx="6263">
                  <c:v>35.362700000000018</c:v>
                </c:pt>
                <c:pt idx="6264">
                  <c:v>35.362700000000018</c:v>
                </c:pt>
                <c:pt idx="6265">
                  <c:v>35.362700000000018</c:v>
                </c:pt>
                <c:pt idx="6266">
                  <c:v>35.362700000000018</c:v>
                </c:pt>
                <c:pt idx="6267">
                  <c:v>35.362700000000018</c:v>
                </c:pt>
                <c:pt idx="6268">
                  <c:v>35.362700000000018</c:v>
                </c:pt>
                <c:pt idx="6269">
                  <c:v>35.362700000000018</c:v>
                </c:pt>
                <c:pt idx="6270">
                  <c:v>35.362700000000018</c:v>
                </c:pt>
                <c:pt idx="6271">
                  <c:v>35.362700000000018</c:v>
                </c:pt>
                <c:pt idx="6272">
                  <c:v>35.362700000000018</c:v>
                </c:pt>
                <c:pt idx="6273">
                  <c:v>35.362700000000018</c:v>
                </c:pt>
                <c:pt idx="6274">
                  <c:v>35.362700000000018</c:v>
                </c:pt>
                <c:pt idx="6275">
                  <c:v>35.362700000000018</c:v>
                </c:pt>
                <c:pt idx="6276">
                  <c:v>35.362700000000018</c:v>
                </c:pt>
                <c:pt idx="6277">
                  <c:v>35.362700000000018</c:v>
                </c:pt>
                <c:pt idx="6278">
                  <c:v>35.362700000000018</c:v>
                </c:pt>
                <c:pt idx="6279">
                  <c:v>35.362700000000018</c:v>
                </c:pt>
                <c:pt idx="6280">
                  <c:v>35.362700000000018</c:v>
                </c:pt>
                <c:pt idx="6281">
                  <c:v>35.362700000000018</c:v>
                </c:pt>
                <c:pt idx="6282">
                  <c:v>35.362700000000018</c:v>
                </c:pt>
                <c:pt idx="6283">
                  <c:v>35.482300000000009</c:v>
                </c:pt>
                <c:pt idx="6284">
                  <c:v>35.362700000000018</c:v>
                </c:pt>
                <c:pt idx="6285">
                  <c:v>35.362700000000018</c:v>
                </c:pt>
                <c:pt idx="6286">
                  <c:v>35.362700000000018</c:v>
                </c:pt>
                <c:pt idx="6287">
                  <c:v>35.362700000000018</c:v>
                </c:pt>
                <c:pt idx="6288">
                  <c:v>35.362700000000018</c:v>
                </c:pt>
                <c:pt idx="6289">
                  <c:v>35.362700000000018</c:v>
                </c:pt>
                <c:pt idx="6290">
                  <c:v>35.362700000000018</c:v>
                </c:pt>
                <c:pt idx="6291">
                  <c:v>35.362700000000018</c:v>
                </c:pt>
                <c:pt idx="6292">
                  <c:v>35.482300000000009</c:v>
                </c:pt>
                <c:pt idx="6293">
                  <c:v>35.362700000000018</c:v>
                </c:pt>
                <c:pt idx="6294">
                  <c:v>35.362700000000018</c:v>
                </c:pt>
                <c:pt idx="6295">
                  <c:v>35.482300000000009</c:v>
                </c:pt>
                <c:pt idx="6296">
                  <c:v>35.362700000000018</c:v>
                </c:pt>
                <c:pt idx="6297">
                  <c:v>35.482300000000009</c:v>
                </c:pt>
                <c:pt idx="6298">
                  <c:v>35.362700000000018</c:v>
                </c:pt>
                <c:pt idx="6299">
                  <c:v>35.362700000000018</c:v>
                </c:pt>
                <c:pt idx="6300">
                  <c:v>35.362700000000018</c:v>
                </c:pt>
                <c:pt idx="6301">
                  <c:v>35.362700000000018</c:v>
                </c:pt>
                <c:pt idx="6302">
                  <c:v>35.482300000000009</c:v>
                </c:pt>
                <c:pt idx="6303">
                  <c:v>35.362700000000018</c:v>
                </c:pt>
                <c:pt idx="6304">
                  <c:v>35.362700000000018</c:v>
                </c:pt>
                <c:pt idx="6305">
                  <c:v>35.362700000000018</c:v>
                </c:pt>
                <c:pt idx="6306">
                  <c:v>35.482300000000009</c:v>
                </c:pt>
                <c:pt idx="6307">
                  <c:v>35.362700000000018</c:v>
                </c:pt>
                <c:pt idx="6308">
                  <c:v>35.362700000000018</c:v>
                </c:pt>
                <c:pt idx="6309">
                  <c:v>35.362700000000018</c:v>
                </c:pt>
                <c:pt idx="6310">
                  <c:v>35.362700000000018</c:v>
                </c:pt>
                <c:pt idx="6311">
                  <c:v>35.362700000000018</c:v>
                </c:pt>
                <c:pt idx="6312">
                  <c:v>35.362700000000018</c:v>
                </c:pt>
                <c:pt idx="6313">
                  <c:v>35.482300000000009</c:v>
                </c:pt>
                <c:pt idx="6314">
                  <c:v>35.362700000000018</c:v>
                </c:pt>
                <c:pt idx="6315">
                  <c:v>35.362700000000018</c:v>
                </c:pt>
                <c:pt idx="6316">
                  <c:v>35.362700000000018</c:v>
                </c:pt>
                <c:pt idx="6317">
                  <c:v>35.362700000000018</c:v>
                </c:pt>
                <c:pt idx="6318">
                  <c:v>35.362700000000018</c:v>
                </c:pt>
                <c:pt idx="6319">
                  <c:v>35.362700000000018</c:v>
                </c:pt>
                <c:pt idx="6320">
                  <c:v>35.362700000000018</c:v>
                </c:pt>
                <c:pt idx="6321">
                  <c:v>35.362700000000018</c:v>
                </c:pt>
                <c:pt idx="6322">
                  <c:v>35.482300000000009</c:v>
                </c:pt>
                <c:pt idx="6323">
                  <c:v>35.362700000000018</c:v>
                </c:pt>
                <c:pt idx="6324">
                  <c:v>35.482300000000009</c:v>
                </c:pt>
                <c:pt idx="6325">
                  <c:v>35.362700000000018</c:v>
                </c:pt>
                <c:pt idx="6326">
                  <c:v>35.362700000000018</c:v>
                </c:pt>
                <c:pt idx="6327">
                  <c:v>35.482300000000009</c:v>
                </c:pt>
                <c:pt idx="6328">
                  <c:v>35.362700000000018</c:v>
                </c:pt>
                <c:pt idx="6329">
                  <c:v>35.362700000000018</c:v>
                </c:pt>
                <c:pt idx="6330">
                  <c:v>35.362700000000018</c:v>
                </c:pt>
                <c:pt idx="6331">
                  <c:v>35.362700000000018</c:v>
                </c:pt>
                <c:pt idx="6332">
                  <c:v>35.362700000000018</c:v>
                </c:pt>
                <c:pt idx="6333">
                  <c:v>35.482300000000009</c:v>
                </c:pt>
                <c:pt idx="6334">
                  <c:v>35.362700000000018</c:v>
                </c:pt>
                <c:pt idx="6335">
                  <c:v>35.362700000000018</c:v>
                </c:pt>
                <c:pt idx="6336">
                  <c:v>35.362700000000018</c:v>
                </c:pt>
                <c:pt idx="6337">
                  <c:v>35.362700000000018</c:v>
                </c:pt>
                <c:pt idx="6338">
                  <c:v>35.362700000000018</c:v>
                </c:pt>
                <c:pt idx="6339">
                  <c:v>35.362700000000018</c:v>
                </c:pt>
                <c:pt idx="6340">
                  <c:v>35.362700000000018</c:v>
                </c:pt>
                <c:pt idx="6341">
                  <c:v>35.362700000000018</c:v>
                </c:pt>
                <c:pt idx="6342">
                  <c:v>35.362700000000018</c:v>
                </c:pt>
                <c:pt idx="6343">
                  <c:v>35.362700000000018</c:v>
                </c:pt>
                <c:pt idx="6344">
                  <c:v>35.362700000000018</c:v>
                </c:pt>
                <c:pt idx="6345">
                  <c:v>35.362700000000018</c:v>
                </c:pt>
                <c:pt idx="6346">
                  <c:v>35.243200000000002</c:v>
                </c:pt>
                <c:pt idx="6347">
                  <c:v>35.362700000000018</c:v>
                </c:pt>
                <c:pt idx="6348">
                  <c:v>35.362700000000018</c:v>
                </c:pt>
                <c:pt idx="6349">
                  <c:v>35.362700000000018</c:v>
                </c:pt>
                <c:pt idx="6350">
                  <c:v>35.362700000000018</c:v>
                </c:pt>
                <c:pt idx="6351">
                  <c:v>35.362700000000018</c:v>
                </c:pt>
                <c:pt idx="6352">
                  <c:v>35.362700000000018</c:v>
                </c:pt>
                <c:pt idx="6353">
                  <c:v>35.362700000000018</c:v>
                </c:pt>
                <c:pt idx="6354">
                  <c:v>35.362700000000018</c:v>
                </c:pt>
                <c:pt idx="6355">
                  <c:v>35.362700000000018</c:v>
                </c:pt>
                <c:pt idx="6356">
                  <c:v>35.362700000000018</c:v>
                </c:pt>
                <c:pt idx="6357">
                  <c:v>35.362700000000018</c:v>
                </c:pt>
                <c:pt idx="6358">
                  <c:v>35.362700000000018</c:v>
                </c:pt>
                <c:pt idx="6359">
                  <c:v>35.362700000000018</c:v>
                </c:pt>
                <c:pt idx="6360">
                  <c:v>35.362700000000018</c:v>
                </c:pt>
                <c:pt idx="6361">
                  <c:v>35.243200000000002</c:v>
                </c:pt>
                <c:pt idx="6362">
                  <c:v>35.243200000000002</c:v>
                </c:pt>
                <c:pt idx="6363">
                  <c:v>35.362700000000018</c:v>
                </c:pt>
                <c:pt idx="6364">
                  <c:v>35.362700000000018</c:v>
                </c:pt>
                <c:pt idx="6365">
                  <c:v>35.362700000000018</c:v>
                </c:pt>
                <c:pt idx="6366">
                  <c:v>35.362700000000018</c:v>
                </c:pt>
                <c:pt idx="6367">
                  <c:v>35.362700000000018</c:v>
                </c:pt>
                <c:pt idx="6368">
                  <c:v>35.243200000000002</c:v>
                </c:pt>
                <c:pt idx="6369">
                  <c:v>35.243200000000002</c:v>
                </c:pt>
                <c:pt idx="6370">
                  <c:v>35.243200000000002</c:v>
                </c:pt>
                <c:pt idx="6371">
                  <c:v>35.362700000000018</c:v>
                </c:pt>
                <c:pt idx="6372">
                  <c:v>35.362700000000018</c:v>
                </c:pt>
                <c:pt idx="6373">
                  <c:v>35.362700000000018</c:v>
                </c:pt>
                <c:pt idx="6374">
                  <c:v>35.362700000000018</c:v>
                </c:pt>
                <c:pt idx="6375">
                  <c:v>35.243200000000002</c:v>
                </c:pt>
                <c:pt idx="6376">
                  <c:v>35.362700000000018</c:v>
                </c:pt>
                <c:pt idx="6377">
                  <c:v>35.362700000000018</c:v>
                </c:pt>
                <c:pt idx="6378">
                  <c:v>35.362700000000018</c:v>
                </c:pt>
                <c:pt idx="6379">
                  <c:v>35.243200000000002</c:v>
                </c:pt>
                <c:pt idx="6380">
                  <c:v>35.362700000000018</c:v>
                </c:pt>
                <c:pt idx="6381">
                  <c:v>35.243200000000002</c:v>
                </c:pt>
                <c:pt idx="6382">
                  <c:v>35.243200000000002</c:v>
                </c:pt>
                <c:pt idx="6383">
                  <c:v>35.243200000000002</c:v>
                </c:pt>
                <c:pt idx="6384">
                  <c:v>35.243200000000002</c:v>
                </c:pt>
                <c:pt idx="6385">
                  <c:v>35.362700000000018</c:v>
                </c:pt>
                <c:pt idx="6386">
                  <c:v>35.243200000000002</c:v>
                </c:pt>
                <c:pt idx="6387">
                  <c:v>35.243200000000002</c:v>
                </c:pt>
                <c:pt idx="6388">
                  <c:v>35.243200000000002</c:v>
                </c:pt>
                <c:pt idx="6389">
                  <c:v>35.243200000000002</c:v>
                </c:pt>
                <c:pt idx="6390">
                  <c:v>35.243200000000002</c:v>
                </c:pt>
                <c:pt idx="6391">
                  <c:v>35.243200000000002</c:v>
                </c:pt>
                <c:pt idx="6392">
                  <c:v>35.243200000000002</c:v>
                </c:pt>
                <c:pt idx="6393">
                  <c:v>35.243200000000002</c:v>
                </c:pt>
                <c:pt idx="6394">
                  <c:v>35.243200000000002</c:v>
                </c:pt>
                <c:pt idx="6395">
                  <c:v>35.243200000000002</c:v>
                </c:pt>
                <c:pt idx="6396">
                  <c:v>35.243200000000002</c:v>
                </c:pt>
                <c:pt idx="6397">
                  <c:v>35.243200000000002</c:v>
                </c:pt>
                <c:pt idx="6398">
                  <c:v>35.243200000000002</c:v>
                </c:pt>
                <c:pt idx="6399">
                  <c:v>35.243200000000002</c:v>
                </c:pt>
                <c:pt idx="6400">
                  <c:v>35.243200000000002</c:v>
                </c:pt>
                <c:pt idx="6401">
                  <c:v>35.243200000000002</c:v>
                </c:pt>
                <c:pt idx="6402">
                  <c:v>35.243200000000002</c:v>
                </c:pt>
                <c:pt idx="6403">
                  <c:v>35.243200000000002</c:v>
                </c:pt>
                <c:pt idx="6404">
                  <c:v>35.243200000000002</c:v>
                </c:pt>
                <c:pt idx="6405">
                  <c:v>35.243200000000002</c:v>
                </c:pt>
                <c:pt idx="6406">
                  <c:v>35.243200000000002</c:v>
                </c:pt>
                <c:pt idx="6407">
                  <c:v>35.243200000000002</c:v>
                </c:pt>
                <c:pt idx="6408">
                  <c:v>35.243200000000002</c:v>
                </c:pt>
                <c:pt idx="6409">
                  <c:v>35.243200000000002</c:v>
                </c:pt>
                <c:pt idx="6410">
                  <c:v>35.243200000000002</c:v>
                </c:pt>
                <c:pt idx="6411">
                  <c:v>35.243200000000002</c:v>
                </c:pt>
                <c:pt idx="6412">
                  <c:v>35.243200000000002</c:v>
                </c:pt>
                <c:pt idx="6413">
                  <c:v>35.243200000000002</c:v>
                </c:pt>
                <c:pt idx="6414">
                  <c:v>35.243200000000002</c:v>
                </c:pt>
                <c:pt idx="6415">
                  <c:v>35.12360000000001</c:v>
                </c:pt>
                <c:pt idx="6416">
                  <c:v>35.243200000000002</c:v>
                </c:pt>
                <c:pt idx="6417">
                  <c:v>35.12360000000001</c:v>
                </c:pt>
                <c:pt idx="6418">
                  <c:v>35.12360000000001</c:v>
                </c:pt>
                <c:pt idx="6419">
                  <c:v>35.243200000000002</c:v>
                </c:pt>
                <c:pt idx="6420">
                  <c:v>35.243200000000002</c:v>
                </c:pt>
                <c:pt idx="6421">
                  <c:v>35.243200000000002</c:v>
                </c:pt>
                <c:pt idx="6422">
                  <c:v>35.12360000000001</c:v>
                </c:pt>
                <c:pt idx="6423">
                  <c:v>35.243200000000002</c:v>
                </c:pt>
                <c:pt idx="6424">
                  <c:v>35.243200000000002</c:v>
                </c:pt>
                <c:pt idx="6425">
                  <c:v>35.12360000000001</c:v>
                </c:pt>
                <c:pt idx="6426">
                  <c:v>35.12360000000001</c:v>
                </c:pt>
                <c:pt idx="6427">
                  <c:v>35.243200000000002</c:v>
                </c:pt>
                <c:pt idx="6428">
                  <c:v>35.243200000000002</c:v>
                </c:pt>
                <c:pt idx="6429">
                  <c:v>35.12360000000001</c:v>
                </c:pt>
                <c:pt idx="6430">
                  <c:v>35.12360000000001</c:v>
                </c:pt>
                <c:pt idx="6431">
                  <c:v>35.12360000000001</c:v>
                </c:pt>
                <c:pt idx="6432">
                  <c:v>35.12360000000001</c:v>
                </c:pt>
                <c:pt idx="6433">
                  <c:v>35.12360000000001</c:v>
                </c:pt>
                <c:pt idx="6434">
                  <c:v>35.12360000000001</c:v>
                </c:pt>
                <c:pt idx="6435">
                  <c:v>35.12360000000001</c:v>
                </c:pt>
                <c:pt idx="6436">
                  <c:v>35.12360000000001</c:v>
                </c:pt>
                <c:pt idx="6437">
                  <c:v>35.12360000000001</c:v>
                </c:pt>
                <c:pt idx="6438">
                  <c:v>35.12360000000001</c:v>
                </c:pt>
                <c:pt idx="6439">
                  <c:v>35.12360000000001</c:v>
                </c:pt>
                <c:pt idx="6440">
                  <c:v>35.12360000000001</c:v>
                </c:pt>
                <c:pt idx="6441">
                  <c:v>35.12360000000001</c:v>
                </c:pt>
                <c:pt idx="6442">
                  <c:v>35.12360000000001</c:v>
                </c:pt>
                <c:pt idx="6443">
                  <c:v>35.12360000000001</c:v>
                </c:pt>
                <c:pt idx="6444">
                  <c:v>35.12360000000001</c:v>
                </c:pt>
                <c:pt idx="6445">
                  <c:v>35.243200000000002</c:v>
                </c:pt>
                <c:pt idx="6446">
                  <c:v>35.12360000000001</c:v>
                </c:pt>
                <c:pt idx="6447">
                  <c:v>35.12360000000001</c:v>
                </c:pt>
                <c:pt idx="6448">
                  <c:v>35.12360000000001</c:v>
                </c:pt>
                <c:pt idx="6449">
                  <c:v>35.12360000000001</c:v>
                </c:pt>
                <c:pt idx="6450">
                  <c:v>35.12360000000001</c:v>
                </c:pt>
                <c:pt idx="6451">
                  <c:v>35.12360000000001</c:v>
                </c:pt>
                <c:pt idx="6452">
                  <c:v>35.12360000000001</c:v>
                </c:pt>
                <c:pt idx="6453">
                  <c:v>35.12360000000001</c:v>
                </c:pt>
                <c:pt idx="6454">
                  <c:v>35.12360000000001</c:v>
                </c:pt>
                <c:pt idx="6455">
                  <c:v>35.12360000000001</c:v>
                </c:pt>
                <c:pt idx="6456">
                  <c:v>35.12360000000001</c:v>
                </c:pt>
                <c:pt idx="6457">
                  <c:v>35.12360000000001</c:v>
                </c:pt>
                <c:pt idx="6458">
                  <c:v>35.12360000000001</c:v>
                </c:pt>
                <c:pt idx="6459">
                  <c:v>35.12360000000001</c:v>
                </c:pt>
                <c:pt idx="6460">
                  <c:v>35.12360000000001</c:v>
                </c:pt>
                <c:pt idx="6461">
                  <c:v>35.12360000000001</c:v>
                </c:pt>
                <c:pt idx="6462">
                  <c:v>35.004100000000051</c:v>
                </c:pt>
                <c:pt idx="6463">
                  <c:v>35.12360000000001</c:v>
                </c:pt>
                <c:pt idx="6464">
                  <c:v>35.12360000000001</c:v>
                </c:pt>
                <c:pt idx="6465">
                  <c:v>35.12360000000001</c:v>
                </c:pt>
                <c:pt idx="6466">
                  <c:v>35.12360000000001</c:v>
                </c:pt>
                <c:pt idx="6467">
                  <c:v>35.12360000000001</c:v>
                </c:pt>
                <c:pt idx="6468">
                  <c:v>35.12360000000001</c:v>
                </c:pt>
                <c:pt idx="6469">
                  <c:v>35.12360000000001</c:v>
                </c:pt>
                <c:pt idx="6470">
                  <c:v>35.004100000000051</c:v>
                </c:pt>
                <c:pt idx="6471">
                  <c:v>35.004100000000051</c:v>
                </c:pt>
                <c:pt idx="6472">
                  <c:v>35.12360000000001</c:v>
                </c:pt>
                <c:pt idx="6473">
                  <c:v>35.12360000000001</c:v>
                </c:pt>
                <c:pt idx="6474">
                  <c:v>35.12360000000001</c:v>
                </c:pt>
                <c:pt idx="6475">
                  <c:v>35.12360000000001</c:v>
                </c:pt>
                <c:pt idx="6476">
                  <c:v>35.12360000000001</c:v>
                </c:pt>
                <c:pt idx="6477">
                  <c:v>35.12360000000001</c:v>
                </c:pt>
                <c:pt idx="6478">
                  <c:v>35.004100000000051</c:v>
                </c:pt>
                <c:pt idx="6479">
                  <c:v>35.004100000000051</c:v>
                </c:pt>
                <c:pt idx="6480">
                  <c:v>35.004100000000051</c:v>
                </c:pt>
                <c:pt idx="6481">
                  <c:v>35.004100000000051</c:v>
                </c:pt>
                <c:pt idx="6482">
                  <c:v>35.12360000000001</c:v>
                </c:pt>
                <c:pt idx="6483">
                  <c:v>35.12360000000001</c:v>
                </c:pt>
                <c:pt idx="6484">
                  <c:v>35.004100000000051</c:v>
                </c:pt>
                <c:pt idx="6485">
                  <c:v>35.004100000000051</c:v>
                </c:pt>
                <c:pt idx="6486">
                  <c:v>35.004100000000051</c:v>
                </c:pt>
                <c:pt idx="6487">
                  <c:v>35.004100000000051</c:v>
                </c:pt>
                <c:pt idx="6488">
                  <c:v>35.004100000000051</c:v>
                </c:pt>
                <c:pt idx="6489">
                  <c:v>35.004100000000051</c:v>
                </c:pt>
                <c:pt idx="6490">
                  <c:v>35.12360000000001</c:v>
                </c:pt>
                <c:pt idx="6491">
                  <c:v>35.004100000000051</c:v>
                </c:pt>
                <c:pt idx="6492">
                  <c:v>35.12360000000001</c:v>
                </c:pt>
                <c:pt idx="6493">
                  <c:v>35.004100000000051</c:v>
                </c:pt>
                <c:pt idx="6494">
                  <c:v>35.004100000000051</c:v>
                </c:pt>
                <c:pt idx="6495">
                  <c:v>35.004100000000051</c:v>
                </c:pt>
                <c:pt idx="6496">
                  <c:v>35.004100000000051</c:v>
                </c:pt>
                <c:pt idx="6497">
                  <c:v>35.004100000000051</c:v>
                </c:pt>
                <c:pt idx="6498">
                  <c:v>35.004100000000051</c:v>
                </c:pt>
                <c:pt idx="6499">
                  <c:v>35.004100000000051</c:v>
                </c:pt>
                <c:pt idx="6500">
                  <c:v>35.004100000000051</c:v>
                </c:pt>
                <c:pt idx="6501">
                  <c:v>35.004100000000051</c:v>
                </c:pt>
                <c:pt idx="6502">
                  <c:v>35.004100000000051</c:v>
                </c:pt>
                <c:pt idx="6503">
                  <c:v>35.004100000000051</c:v>
                </c:pt>
                <c:pt idx="6504">
                  <c:v>35.004100000000051</c:v>
                </c:pt>
                <c:pt idx="6505">
                  <c:v>35.004100000000051</c:v>
                </c:pt>
                <c:pt idx="6506">
                  <c:v>35.004100000000051</c:v>
                </c:pt>
                <c:pt idx="6507">
                  <c:v>35.004100000000051</c:v>
                </c:pt>
                <c:pt idx="6508">
                  <c:v>35.004100000000051</c:v>
                </c:pt>
                <c:pt idx="6509">
                  <c:v>34.884500000000003</c:v>
                </c:pt>
                <c:pt idx="6510">
                  <c:v>35.004100000000051</c:v>
                </c:pt>
                <c:pt idx="6511">
                  <c:v>34.884500000000003</c:v>
                </c:pt>
                <c:pt idx="6512">
                  <c:v>35.004100000000051</c:v>
                </c:pt>
                <c:pt idx="6513">
                  <c:v>35.004100000000051</c:v>
                </c:pt>
                <c:pt idx="6514">
                  <c:v>35.004100000000051</c:v>
                </c:pt>
                <c:pt idx="6515">
                  <c:v>35.004100000000051</c:v>
                </c:pt>
                <c:pt idx="6516">
                  <c:v>35.004100000000051</c:v>
                </c:pt>
                <c:pt idx="6517">
                  <c:v>35.004100000000051</c:v>
                </c:pt>
                <c:pt idx="6518">
                  <c:v>35.004100000000051</c:v>
                </c:pt>
                <c:pt idx="6519">
                  <c:v>35.004100000000051</c:v>
                </c:pt>
                <c:pt idx="6520">
                  <c:v>35.004100000000051</c:v>
                </c:pt>
                <c:pt idx="6521">
                  <c:v>35.004100000000051</c:v>
                </c:pt>
                <c:pt idx="6522">
                  <c:v>35.004100000000051</c:v>
                </c:pt>
                <c:pt idx="6523">
                  <c:v>35.004100000000051</c:v>
                </c:pt>
                <c:pt idx="6524">
                  <c:v>35.004100000000051</c:v>
                </c:pt>
                <c:pt idx="6525">
                  <c:v>35.004100000000051</c:v>
                </c:pt>
                <c:pt idx="6526">
                  <c:v>34.884500000000003</c:v>
                </c:pt>
                <c:pt idx="6527">
                  <c:v>35.004100000000051</c:v>
                </c:pt>
                <c:pt idx="6528">
                  <c:v>34.884500000000003</c:v>
                </c:pt>
                <c:pt idx="6529">
                  <c:v>35.004100000000051</c:v>
                </c:pt>
                <c:pt idx="6530">
                  <c:v>34.884500000000003</c:v>
                </c:pt>
                <c:pt idx="6531">
                  <c:v>35.004100000000051</c:v>
                </c:pt>
                <c:pt idx="6532">
                  <c:v>34.884500000000003</c:v>
                </c:pt>
                <c:pt idx="6533">
                  <c:v>35.004100000000051</c:v>
                </c:pt>
                <c:pt idx="6534">
                  <c:v>34.884500000000003</c:v>
                </c:pt>
                <c:pt idx="6535">
                  <c:v>35.004100000000051</c:v>
                </c:pt>
                <c:pt idx="6536">
                  <c:v>34.884500000000003</c:v>
                </c:pt>
                <c:pt idx="6537">
                  <c:v>34.884500000000003</c:v>
                </c:pt>
                <c:pt idx="6538">
                  <c:v>34.884500000000003</c:v>
                </c:pt>
                <c:pt idx="6539">
                  <c:v>34.884500000000003</c:v>
                </c:pt>
                <c:pt idx="6540">
                  <c:v>34.884500000000003</c:v>
                </c:pt>
                <c:pt idx="6541">
                  <c:v>34.884500000000003</c:v>
                </c:pt>
                <c:pt idx="6542">
                  <c:v>35.004100000000051</c:v>
                </c:pt>
                <c:pt idx="6543">
                  <c:v>34.884500000000003</c:v>
                </c:pt>
                <c:pt idx="6544">
                  <c:v>34.884500000000003</c:v>
                </c:pt>
                <c:pt idx="6545">
                  <c:v>34.884500000000003</c:v>
                </c:pt>
                <c:pt idx="6546">
                  <c:v>34.884500000000003</c:v>
                </c:pt>
                <c:pt idx="6547">
                  <c:v>34.884500000000003</c:v>
                </c:pt>
                <c:pt idx="6548">
                  <c:v>34.884500000000003</c:v>
                </c:pt>
                <c:pt idx="6549">
                  <c:v>34.884500000000003</c:v>
                </c:pt>
                <c:pt idx="6550">
                  <c:v>34.884500000000003</c:v>
                </c:pt>
                <c:pt idx="6551">
                  <c:v>34.884500000000003</c:v>
                </c:pt>
                <c:pt idx="6552">
                  <c:v>34.884500000000003</c:v>
                </c:pt>
                <c:pt idx="6553">
                  <c:v>34.884500000000003</c:v>
                </c:pt>
                <c:pt idx="6554">
                  <c:v>34.884500000000003</c:v>
                </c:pt>
                <c:pt idx="6555">
                  <c:v>34.884500000000003</c:v>
                </c:pt>
                <c:pt idx="6556">
                  <c:v>34.884500000000003</c:v>
                </c:pt>
                <c:pt idx="6557">
                  <c:v>34.884500000000003</c:v>
                </c:pt>
                <c:pt idx="6558">
                  <c:v>34.884500000000003</c:v>
                </c:pt>
                <c:pt idx="6559">
                  <c:v>34.764900000000011</c:v>
                </c:pt>
                <c:pt idx="6560">
                  <c:v>34.884500000000003</c:v>
                </c:pt>
                <c:pt idx="6561">
                  <c:v>34.884500000000003</c:v>
                </c:pt>
                <c:pt idx="6562">
                  <c:v>34.884500000000003</c:v>
                </c:pt>
                <c:pt idx="6563">
                  <c:v>34.884500000000003</c:v>
                </c:pt>
                <c:pt idx="6564">
                  <c:v>34.764900000000011</c:v>
                </c:pt>
                <c:pt idx="6565">
                  <c:v>34.884500000000003</c:v>
                </c:pt>
                <c:pt idx="6566">
                  <c:v>34.884500000000003</c:v>
                </c:pt>
                <c:pt idx="6567">
                  <c:v>34.764900000000011</c:v>
                </c:pt>
                <c:pt idx="6568">
                  <c:v>34.884500000000003</c:v>
                </c:pt>
                <c:pt idx="6569">
                  <c:v>34.884500000000003</c:v>
                </c:pt>
                <c:pt idx="6570">
                  <c:v>34.884500000000003</c:v>
                </c:pt>
                <c:pt idx="6571">
                  <c:v>34.884500000000003</c:v>
                </c:pt>
                <c:pt idx="6572">
                  <c:v>34.884500000000003</c:v>
                </c:pt>
                <c:pt idx="6573">
                  <c:v>34.884500000000003</c:v>
                </c:pt>
                <c:pt idx="6574">
                  <c:v>34.884500000000003</c:v>
                </c:pt>
                <c:pt idx="6575">
                  <c:v>34.764900000000011</c:v>
                </c:pt>
                <c:pt idx="6576">
                  <c:v>34.764900000000011</c:v>
                </c:pt>
                <c:pt idx="6577">
                  <c:v>34.764900000000011</c:v>
                </c:pt>
                <c:pt idx="6578">
                  <c:v>34.764900000000011</c:v>
                </c:pt>
                <c:pt idx="6579">
                  <c:v>34.884500000000003</c:v>
                </c:pt>
                <c:pt idx="6580">
                  <c:v>34.764900000000011</c:v>
                </c:pt>
                <c:pt idx="6581">
                  <c:v>34.884500000000003</c:v>
                </c:pt>
                <c:pt idx="6582">
                  <c:v>34.884500000000003</c:v>
                </c:pt>
                <c:pt idx="6583">
                  <c:v>34.764900000000011</c:v>
                </c:pt>
                <c:pt idx="6584">
                  <c:v>34.764900000000011</c:v>
                </c:pt>
                <c:pt idx="6585">
                  <c:v>34.764900000000011</c:v>
                </c:pt>
                <c:pt idx="6586">
                  <c:v>34.764900000000011</c:v>
                </c:pt>
                <c:pt idx="6587">
                  <c:v>34.764900000000011</c:v>
                </c:pt>
                <c:pt idx="6588">
                  <c:v>34.764900000000011</c:v>
                </c:pt>
                <c:pt idx="6589">
                  <c:v>34.764900000000011</c:v>
                </c:pt>
                <c:pt idx="6590">
                  <c:v>34.764900000000011</c:v>
                </c:pt>
                <c:pt idx="6591">
                  <c:v>34.764900000000011</c:v>
                </c:pt>
                <c:pt idx="6592">
                  <c:v>34.884500000000003</c:v>
                </c:pt>
                <c:pt idx="6593">
                  <c:v>34.764900000000011</c:v>
                </c:pt>
                <c:pt idx="6594">
                  <c:v>34.764900000000011</c:v>
                </c:pt>
                <c:pt idx="6595">
                  <c:v>34.764900000000011</c:v>
                </c:pt>
                <c:pt idx="6596">
                  <c:v>34.764900000000011</c:v>
                </c:pt>
                <c:pt idx="6597">
                  <c:v>34.764900000000011</c:v>
                </c:pt>
                <c:pt idx="6598">
                  <c:v>34.764900000000011</c:v>
                </c:pt>
                <c:pt idx="6599">
                  <c:v>34.764900000000011</c:v>
                </c:pt>
                <c:pt idx="6600">
                  <c:v>34.764900000000011</c:v>
                </c:pt>
                <c:pt idx="6601">
                  <c:v>34.764900000000011</c:v>
                </c:pt>
                <c:pt idx="6602">
                  <c:v>34.764900000000011</c:v>
                </c:pt>
                <c:pt idx="6603">
                  <c:v>34.764900000000011</c:v>
                </c:pt>
                <c:pt idx="6604">
                  <c:v>34.764900000000011</c:v>
                </c:pt>
                <c:pt idx="6605">
                  <c:v>34.764900000000011</c:v>
                </c:pt>
                <c:pt idx="6606">
                  <c:v>34.764900000000011</c:v>
                </c:pt>
                <c:pt idx="6607">
                  <c:v>34.764900000000011</c:v>
                </c:pt>
                <c:pt idx="6608">
                  <c:v>34.764900000000011</c:v>
                </c:pt>
                <c:pt idx="6609">
                  <c:v>34.764900000000011</c:v>
                </c:pt>
                <c:pt idx="6610">
                  <c:v>34.764900000000011</c:v>
                </c:pt>
                <c:pt idx="6611">
                  <c:v>34.764900000000011</c:v>
                </c:pt>
                <c:pt idx="6612">
                  <c:v>34.764900000000011</c:v>
                </c:pt>
                <c:pt idx="6613">
                  <c:v>34.764900000000011</c:v>
                </c:pt>
                <c:pt idx="6614">
                  <c:v>34.764900000000011</c:v>
                </c:pt>
                <c:pt idx="6615">
                  <c:v>34.764900000000011</c:v>
                </c:pt>
                <c:pt idx="6616">
                  <c:v>34.764900000000011</c:v>
                </c:pt>
                <c:pt idx="6617">
                  <c:v>34.764900000000011</c:v>
                </c:pt>
                <c:pt idx="6618">
                  <c:v>34.764900000000011</c:v>
                </c:pt>
                <c:pt idx="6619">
                  <c:v>34.764900000000011</c:v>
                </c:pt>
                <c:pt idx="6620">
                  <c:v>34.764900000000011</c:v>
                </c:pt>
                <c:pt idx="6621">
                  <c:v>34.764900000000011</c:v>
                </c:pt>
                <c:pt idx="6622">
                  <c:v>34.884500000000003</c:v>
                </c:pt>
                <c:pt idx="6623">
                  <c:v>34.764900000000011</c:v>
                </c:pt>
                <c:pt idx="6624">
                  <c:v>34.764900000000011</c:v>
                </c:pt>
                <c:pt idx="6625">
                  <c:v>34.884500000000003</c:v>
                </c:pt>
                <c:pt idx="6626">
                  <c:v>34.764900000000011</c:v>
                </c:pt>
                <c:pt idx="6627">
                  <c:v>34.884500000000003</c:v>
                </c:pt>
                <c:pt idx="6628">
                  <c:v>34.884500000000003</c:v>
                </c:pt>
                <c:pt idx="6629">
                  <c:v>34.764900000000011</c:v>
                </c:pt>
                <c:pt idx="6630">
                  <c:v>34.884500000000003</c:v>
                </c:pt>
                <c:pt idx="6631">
                  <c:v>34.884500000000003</c:v>
                </c:pt>
                <c:pt idx="6632">
                  <c:v>34.764900000000011</c:v>
                </c:pt>
                <c:pt idx="6633">
                  <c:v>34.764900000000011</c:v>
                </c:pt>
                <c:pt idx="6634">
                  <c:v>34.884500000000003</c:v>
                </c:pt>
                <c:pt idx="6635">
                  <c:v>34.884500000000003</c:v>
                </c:pt>
                <c:pt idx="6636">
                  <c:v>34.884500000000003</c:v>
                </c:pt>
                <c:pt idx="6637">
                  <c:v>34.884500000000003</c:v>
                </c:pt>
                <c:pt idx="6638">
                  <c:v>34.884500000000003</c:v>
                </c:pt>
                <c:pt idx="6639">
                  <c:v>34.884500000000003</c:v>
                </c:pt>
                <c:pt idx="6640">
                  <c:v>34.884500000000003</c:v>
                </c:pt>
                <c:pt idx="6641">
                  <c:v>34.884500000000003</c:v>
                </c:pt>
                <c:pt idx="6642">
                  <c:v>34.884500000000003</c:v>
                </c:pt>
                <c:pt idx="6643">
                  <c:v>34.884500000000003</c:v>
                </c:pt>
                <c:pt idx="6644">
                  <c:v>34.884500000000003</c:v>
                </c:pt>
                <c:pt idx="6645">
                  <c:v>34.884500000000003</c:v>
                </c:pt>
                <c:pt idx="6646">
                  <c:v>34.884500000000003</c:v>
                </c:pt>
                <c:pt idx="6647">
                  <c:v>34.884500000000003</c:v>
                </c:pt>
                <c:pt idx="6648">
                  <c:v>34.884500000000003</c:v>
                </c:pt>
                <c:pt idx="6649">
                  <c:v>34.884500000000003</c:v>
                </c:pt>
                <c:pt idx="6650">
                  <c:v>34.884500000000003</c:v>
                </c:pt>
                <c:pt idx="6651">
                  <c:v>34.884500000000003</c:v>
                </c:pt>
                <c:pt idx="6652">
                  <c:v>34.884500000000003</c:v>
                </c:pt>
                <c:pt idx="6653">
                  <c:v>34.884500000000003</c:v>
                </c:pt>
                <c:pt idx="6654">
                  <c:v>34.884500000000003</c:v>
                </c:pt>
                <c:pt idx="6655">
                  <c:v>34.884500000000003</c:v>
                </c:pt>
                <c:pt idx="6656">
                  <c:v>34.884500000000003</c:v>
                </c:pt>
                <c:pt idx="6657">
                  <c:v>34.884500000000003</c:v>
                </c:pt>
                <c:pt idx="6658">
                  <c:v>34.884500000000003</c:v>
                </c:pt>
                <c:pt idx="6659">
                  <c:v>35.004100000000051</c:v>
                </c:pt>
                <c:pt idx="6660">
                  <c:v>35.004100000000051</c:v>
                </c:pt>
                <c:pt idx="6661">
                  <c:v>34.884500000000003</c:v>
                </c:pt>
                <c:pt idx="6662">
                  <c:v>34.884500000000003</c:v>
                </c:pt>
                <c:pt idx="6663">
                  <c:v>34.884500000000003</c:v>
                </c:pt>
                <c:pt idx="6664">
                  <c:v>35.004100000000051</c:v>
                </c:pt>
                <c:pt idx="6665">
                  <c:v>35.004100000000051</c:v>
                </c:pt>
                <c:pt idx="6666">
                  <c:v>35.004100000000051</c:v>
                </c:pt>
                <c:pt idx="6667">
                  <c:v>35.004100000000051</c:v>
                </c:pt>
                <c:pt idx="6668">
                  <c:v>35.004100000000051</c:v>
                </c:pt>
                <c:pt idx="6669">
                  <c:v>35.004100000000051</c:v>
                </c:pt>
                <c:pt idx="6670">
                  <c:v>35.004100000000051</c:v>
                </c:pt>
                <c:pt idx="6671">
                  <c:v>35.004100000000051</c:v>
                </c:pt>
                <c:pt idx="6672">
                  <c:v>34.884500000000003</c:v>
                </c:pt>
                <c:pt idx="6673">
                  <c:v>35.004100000000051</c:v>
                </c:pt>
                <c:pt idx="6674">
                  <c:v>35.004100000000051</c:v>
                </c:pt>
                <c:pt idx="6675">
                  <c:v>35.004100000000051</c:v>
                </c:pt>
                <c:pt idx="6676">
                  <c:v>35.004100000000051</c:v>
                </c:pt>
                <c:pt idx="6677">
                  <c:v>35.004100000000051</c:v>
                </c:pt>
                <c:pt idx="6678">
                  <c:v>35.004100000000051</c:v>
                </c:pt>
                <c:pt idx="6679">
                  <c:v>35.004100000000051</c:v>
                </c:pt>
                <c:pt idx="6680">
                  <c:v>34.884500000000003</c:v>
                </c:pt>
                <c:pt idx="6681">
                  <c:v>35.004100000000051</c:v>
                </c:pt>
                <c:pt idx="6682">
                  <c:v>35.004100000000051</c:v>
                </c:pt>
                <c:pt idx="6683">
                  <c:v>34.884500000000003</c:v>
                </c:pt>
                <c:pt idx="6684">
                  <c:v>35.004100000000051</c:v>
                </c:pt>
                <c:pt idx="6685">
                  <c:v>35.004100000000051</c:v>
                </c:pt>
                <c:pt idx="6686">
                  <c:v>35.004100000000051</c:v>
                </c:pt>
                <c:pt idx="6687">
                  <c:v>35.004100000000051</c:v>
                </c:pt>
                <c:pt idx="6688">
                  <c:v>35.004100000000051</c:v>
                </c:pt>
                <c:pt idx="6689">
                  <c:v>35.004100000000051</c:v>
                </c:pt>
                <c:pt idx="6690">
                  <c:v>35.004100000000051</c:v>
                </c:pt>
                <c:pt idx="6691">
                  <c:v>35.004100000000051</c:v>
                </c:pt>
                <c:pt idx="6692">
                  <c:v>35.004100000000051</c:v>
                </c:pt>
                <c:pt idx="6693">
                  <c:v>35.004100000000051</c:v>
                </c:pt>
                <c:pt idx="6694">
                  <c:v>35.12360000000001</c:v>
                </c:pt>
                <c:pt idx="6695">
                  <c:v>35.004100000000051</c:v>
                </c:pt>
                <c:pt idx="6696">
                  <c:v>35.004100000000051</c:v>
                </c:pt>
                <c:pt idx="6697">
                  <c:v>35.004100000000051</c:v>
                </c:pt>
                <c:pt idx="6698">
                  <c:v>35.004100000000051</c:v>
                </c:pt>
                <c:pt idx="6699">
                  <c:v>35.004100000000051</c:v>
                </c:pt>
                <c:pt idx="6700">
                  <c:v>35.004100000000051</c:v>
                </c:pt>
                <c:pt idx="6701">
                  <c:v>35.004100000000051</c:v>
                </c:pt>
                <c:pt idx="6702">
                  <c:v>35.004100000000051</c:v>
                </c:pt>
                <c:pt idx="6703">
                  <c:v>35.004100000000051</c:v>
                </c:pt>
                <c:pt idx="6704">
                  <c:v>35.004100000000051</c:v>
                </c:pt>
                <c:pt idx="6705">
                  <c:v>35.12360000000001</c:v>
                </c:pt>
                <c:pt idx="6706">
                  <c:v>35.004100000000051</c:v>
                </c:pt>
                <c:pt idx="6707">
                  <c:v>35.004100000000051</c:v>
                </c:pt>
                <c:pt idx="6708">
                  <c:v>35.12360000000001</c:v>
                </c:pt>
                <c:pt idx="6709">
                  <c:v>35.12360000000001</c:v>
                </c:pt>
                <c:pt idx="6710">
                  <c:v>35.12360000000001</c:v>
                </c:pt>
                <c:pt idx="6711">
                  <c:v>35.12360000000001</c:v>
                </c:pt>
                <c:pt idx="6712">
                  <c:v>35.004100000000051</c:v>
                </c:pt>
                <c:pt idx="6713">
                  <c:v>35.12360000000001</c:v>
                </c:pt>
                <c:pt idx="6714">
                  <c:v>35.12360000000001</c:v>
                </c:pt>
                <c:pt idx="6715">
                  <c:v>35.12360000000001</c:v>
                </c:pt>
                <c:pt idx="6716">
                  <c:v>35.004100000000051</c:v>
                </c:pt>
                <c:pt idx="6717">
                  <c:v>35.12360000000001</c:v>
                </c:pt>
                <c:pt idx="6718">
                  <c:v>35.12360000000001</c:v>
                </c:pt>
                <c:pt idx="6719">
                  <c:v>35.12360000000001</c:v>
                </c:pt>
                <c:pt idx="6720">
                  <c:v>35.12360000000001</c:v>
                </c:pt>
                <c:pt idx="6721">
                  <c:v>35.12360000000001</c:v>
                </c:pt>
                <c:pt idx="6722">
                  <c:v>35.12360000000001</c:v>
                </c:pt>
                <c:pt idx="6723">
                  <c:v>35.12360000000001</c:v>
                </c:pt>
                <c:pt idx="6724">
                  <c:v>35.12360000000001</c:v>
                </c:pt>
                <c:pt idx="6725">
                  <c:v>35.12360000000001</c:v>
                </c:pt>
                <c:pt idx="6726">
                  <c:v>35.12360000000001</c:v>
                </c:pt>
                <c:pt idx="6727">
                  <c:v>35.243200000000002</c:v>
                </c:pt>
                <c:pt idx="6728">
                  <c:v>35.243200000000002</c:v>
                </c:pt>
                <c:pt idx="6729">
                  <c:v>35.12360000000001</c:v>
                </c:pt>
                <c:pt idx="6730">
                  <c:v>35.12360000000001</c:v>
                </c:pt>
                <c:pt idx="6731">
                  <c:v>35.243200000000002</c:v>
                </c:pt>
                <c:pt idx="6732">
                  <c:v>35.243200000000002</c:v>
                </c:pt>
                <c:pt idx="6733">
                  <c:v>35.243200000000002</c:v>
                </c:pt>
                <c:pt idx="6734">
                  <c:v>35.243200000000002</c:v>
                </c:pt>
                <c:pt idx="6735">
                  <c:v>35.12360000000001</c:v>
                </c:pt>
                <c:pt idx="6736">
                  <c:v>35.12360000000001</c:v>
                </c:pt>
                <c:pt idx="6737">
                  <c:v>35.243200000000002</c:v>
                </c:pt>
                <c:pt idx="6738">
                  <c:v>35.12360000000001</c:v>
                </c:pt>
                <c:pt idx="6739">
                  <c:v>35.12360000000001</c:v>
                </c:pt>
                <c:pt idx="6740">
                  <c:v>35.243200000000002</c:v>
                </c:pt>
                <c:pt idx="6741">
                  <c:v>35.243200000000002</c:v>
                </c:pt>
                <c:pt idx="6742">
                  <c:v>35.12360000000001</c:v>
                </c:pt>
                <c:pt idx="6743">
                  <c:v>35.12360000000001</c:v>
                </c:pt>
                <c:pt idx="6744">
                  <c:v>35.243200000000002</c:v>
                </c:pt>
                <c:pt idx="6745">
                  <c:v>35.243200000000002</c:v>
                </c:pt>
                <c:pt idx="6746">
                  <c:v>35.243200000000002</c:v>
                </c:pt>
                <c:pt idx="6747">
                  <c:v>35.243200000000002</c:v>
                </c:pt>
                <c:pt idx="6748">
                  <c:v>35.243200000000002</c:v>
                </c:pt>
                <c:pt idx="6749">
                  <c:v>35.362700000000018</c:v>
                </c:pt>
                <c:pt idx="6750">
                  <c:v>35.243200000000002</c:v>
                </c:pt>
                <c:pt idx="6751">
                  <c:v>35.243200000000002</c:v>
                </c:pt>
                <c:pt idx="6752">
                  <c:v>35.243200000000002</c:v>
                </c:pt>
                <c:pt idx="6753">
                  <c:v>35.243200000000002</c:v>
                </c:pt>
                <c:pt idx="6754">
                  <c:v>35.243200000000002</c:v>
                </c:pt>
                <c:pt idx="6755">
                  <c:v>35.243200000000002</c:v>
                </c:pt>
                <c:pt idx="6756">
                  <c:v>35.362700000000018</c:v>
                </c:pt>
                <c:pt idx="6757">
                  <c:v>35.243200000000002</c:v>
                </c:pt>
                <c:pt idx="6758">
                  <c:v>35.243200000000002</c:v>
                </c:pt>
                <c:pt idx="6759">
                  <c:v>35.362700000000018</c:v>
                </c:pt>
                <c:pt idx="6760">
                  <c:v>35.243200000000002</c:v>
                </c:pt>
                <c:pt idx="6761">
                  <c:v>35.243200000000002</c:v>
                </c:pt>
                <c:pt idx="6762">
                  <c:v>35.243200000000002</c:v>
                </c:pt>
                <c:pt idx="6763">
                  <c:v>35.362700000000018</c:v>
                </c:pt>
                <c:pt idx="6764">
                  <c:v>35.243200000000002</c:v>
                </c:pt>
                <c:pt idx="6765">
                  <c:v>35.362700000000018</c:v>
                </c:pt>
                <c:pt idx="6766">
                  <c:v>35.362700000000018</c:v>
                </c:pt>
                <c:pt idx="6767">
                  <c:v>35.362700000000018</c:v>
                </c:pt>
                <c:pt idx="6768">
                  <c:v>35.362700000000018</c:v>
                </c:pt>
                <c:pt idx="6769">
                  <c:v>35.243200000000002</c:v>
                </c:pt>
                <c:pt idx="6770">
                  <c:v>35.243200000000002</c:v>
                </c:pt>
                <c:pt idx="6771">
                  <c:v>35.243200000000002</c:v>
                </c:pt>
                <c:pt idx="6772">
                  <c:v>35.362700000000018</c:v>
                </c:pt>
                <c:pt idx="6773">
                  <c:v>35.362700000000018</c:v>
                </c:pt>
                <c:pt idx="6774">
                  <c:v>35.362700000000018</c:v>
                </c:pt>
                <c:pt idx="6775">
                  <c:v>35.362700000000018</c:v>
                </c:pt>
                <c:pt idx="6776">
                  <c:v>35.243200000000002</c:v>
                </c:pt>
                <c:pt idx="6777">
                  <c:v>35.243200000000002</c:v>
                </c:pt>
                <c:pt idx="6778">
                  <c:v>35.362700000000018</c:v>
                </c:pt>
                <c:pt idx="6779">
                  <c:v>35.243200000000002</c:v>
                </c:pt>
                <c:pt idx="6780">
                  <c:v>35.243200000000002</c:v>
                </c:pt>
                <c:pt idx="6781">
                  <c:v>35.243200000000002</c:v>
                </c:pt>
                <c:pt idx="6782">
                  <c:v>35.362700000000018</c:v>
                </c:pt>
                <c:pt idx="6783">
                  <c:v>35.243200000000002</c:v>
                </c:pt>
                <c:pt idx="6784">
                  <c:v>35.243200000000002</c:v>
                </c:pt>
                <c:pt idx="6785">
                  <c:v>35.243200000000002</c:v>
                </c:pt>
                <c:pt idx="6786">
                  <c:v>35.243200000000002</c:v>
                </c:pt>
                <c:pt idx="6787">
                  <c:v>35.362700000000018</c:v>
                </c:pt>
                <c:pt idx="6788">
                  <c:v>35.243200000000002</c:v>
                </c:pt>
                <c:pt idx="6789">
                  <c:v>35.362700000000018</c:v>
                </c:pt>
                <c:pt idx="6790">
                  <c:v>35.243200000000002</c:v>
                </c:pt>
                <c:pt idx="6791">
                  <c:v>35.362700000000018</c:v>
                </c:pt>
                <c:pt idx="6792">
                  <c:v>35.362700000000018</c:v>
                </c:pt>
                <c:pt idx="6793">
                  <c:v>35.362700000000018</c:v>
                </c:pt>
                <c:pt idx="6794">
                  <c:v>35.362700000000018</c:v>
                </c:pt>
                <c:pt idx="6795">
                  <c:v>35.243200000000002</c:v>
                </c:pt>
                <c:pt idx="6796">
                  <c:v>35.362700000000018</c:v>
                </c:pt>
                <c:pt idx="6797">
                  <c:v>35.362700000000018</c:v>
                </c:pt>
                <c:pt idx="6798">
                  <c:v>35.362700000000018</c:v>
                </c:pt>
                <c:pt idx="6799">
                  <c:v>35.243200000000002</c:v>
                </c:pt>
                <c:pt idx="6800">
                  <c:v>35.362700000000018</c:v>
                </c:pt>
                <c:pt idx="6801">
                  <c:v>35.362700000000018</c:v>
                </c:pt>
                <c:pt idx="6802">
                  <c:v>35.362700000000018</c:v>
                </c:pt>
                <c:pt idx="6803">
                  <c:v>35.362700000000018</c:v>
                </c:pt>
                <c:pt idx="6804">
                  <c:v>35.362700000000018</c:v>
                </c:pt>
                <c:pt idx="6805">
                  <c:v>35.362700000000018</c:v>
                </c:pt>
                <c:pt idx="6806">
                  <c:v>35.243200000000002</c:v>
                </c:pt>
                <c:pt idx="6807">
                  <c:v>35.362700000000018</c:v>
                </c:pt>
                <c:pt idx="6808">
                  <c:v>35.243200000000002</c:v>
                </c:pt>
                <c:pt idx="6809">
                  <c:v>35.362700000000018</c:v>
                </c:pt>
                <c:pt idx="6810">
                  <c:v>35.243200000000002</c:v>
                </c:pt>
                <c:pt idx="6811">
                  <c:v>35.243200000000002</c:v>
                </c:pt>
                <c:pt idx="6812">
                  <c:v>35.362700000000018</c:v>
                </c:pt>
                <c:pt idx="6813">
                  <c:v>35.362700000000018</c:v>
                </c:pt>
                <c:pt idx="6814">
                  <c:v>35.243200000000002</c:v>
                </c:pt>
                <c:pt idx="6815">
                  <c:v>35.362700000000018</c:v>
                </c:pt>
                <c:pt idx="6816">
                  <c:v>35.362700000000018</c:v>
                </c:pt>
                <c:pt idx="6817">
                  <c:v>35.362700000000018</c:v>
                </c:pt>
                <c:pt idx="6818">
                  <c:v>35.362700000000018</c:v>
                </c:pt>
                <c:pt idx="6819">
                  <c:v>35.362700000000018</c:v>
                </c:pt>
                <c:pt idx="6820">
                  <c:v>35.362700000000018</c:v>
                </c:pt>
                <c:pt idx="6821">
                  <c:v>35.362700000000018</c:v>
                </c:pt>
                <c:pt idx="6822">
                  <c:v>35.362700000000018</c:v>
                </c:pt>
                <c:pt idx="6823">
                  <c:v>35.243200000000002</c:v>
                </c:pt>
                <c:pt idx="6824">
                  <c:v>35.362700000000018</c:v>
                </c:pt>
                <c:pt idx="6825">
                  <c:v>35.362700000000018</c:v>
                </c:pt>
                <c:pt idx="6826">
                  <c:v>35.362700000000018</c:v>
                </c:pt>
                <c:pt idx="6827">
                  <c:v>35.362700000000018</c:v>
                </c:pt>
                <c:pt idx="6828">
                  <c:v>35.243200000000002</c:v>
                </c:pt>
                <c:pt idx="6829">
                  <c:v>35.362700000000018</c:v>
                </c:pt>
                <c:pt idx="6830">
                  <c:v>35.362700000000018</c:v>
                </c:pt>
                <c:pt idx="6831">
                  <c:v>35.362700000000018</c:v>
                </c:pt>
                <c:pt idx="6832">
                  <c:v>35.362700000000018</c:v>
                </c:pt>
                <c:pt idx="6833">
                  <c:v>35.362700000000018</c:v>
                </c:pt>
                <c:pt idx="6834">
                  <c:v>35.243200000000002</c:v>
                </c:pt>
                <c:pt idx="6835">
                  <c:v>35.362700000000018</c:v>
                </c:pt>
                <c:pt idx="6836">
                  <c:v>35.362700000000018</c:v>
                </c:pt>
                <c:pt idx="6837">
                  <c:v>35.362700000000018</c:v>
                </c:pt>
                <c:pt idx="6838">
                  <c:v>35.362700000000018</c:v>
                </c:pt>
                <c:pt idx="6839">
                  <c:v>35.362700000000018</c:v>
                </c:pt>
                <c:pt idx="6840">
                  <c:v>35.362700000000018</c:v>
                </c:pt>
                <c:pt idx="6841">
                  <c:v>35.362700000000018</c:v>
                </c:pt>
                <c:pt idx="6842">
                  <c:v>35.243200000000002</c:v>
                </c:pt>
                <c:pt idx="6843">
                  <c:v>35.243200000000002</c:v>
                </c:pt>
                <c:pt idx="6844">
                  <c:v>35.243200000000002</c:v>
                </c:pt>
                <c:pt idx="6845">
                  <c:v>35.362700000000018</c:v>
                </c:pt>
                <c:pt idx="6846">
                  <c:v>35.362700000000018</c:v>
                </c:pt>
                <c:pt idx="6847">
                  <c:v>35.362700000000018</c:v>
                </c:pt>
                <c:pt idx="6848">
                  <c:v>35.362700000000018</c:v>
                </c:pt>
                <c:pt idx="6849">
                  <c:v>35.362700000000018</c:v>
                </c:pt>
                <c:pt idx="6850">
                  <c:v>35.243200000000002</c:v>
                </c:pt>
                <c:pt idx="6851">
                  <c:v>35.362700000000018</c:v>
                </c:pt>
                <c:pt idx="6852">
                  <c:v>35.362700000000018</c:v>
                </c:pt>
                <c:pt idx="6853">
                  <c:v>35.243200000000002</c:v>
                </c:pt>
                <c:pt idx="6854">
                  <c:v>35.243200000000002</c:v>
                </c:pt>
                <c:pt idx="6855">
                  <c:v>35.243200000000002</c:v>
                </c:pt>
                <c:pt idx="6856">
                  <c:v>35.243200000000002</c:v>
                </c:pt>
                <c:pt idx="6857">
                  <c:v>35.362700000000018</c:v>
                </c:pt>
                <c:pt idx="6858">
                  <c:v>35.243200000000002</c:v>
                </c:pt>
                <c:pt idx="6859">
                  <c:v>35.362700000000018</c:v>
                </c:pt>
                <c:pt idx="6860">
                  <c:v>35.243200000000002</c:v>
                </c:pt>
                <c:pt idx="6861">
                  <c:v>35.243200000000002</c:v>
                </c:pt>
                <c:pt idx="6862">
                  <c:v>35.362700000000018</c:v>
                </c:pt>
                <c:pt idx="6863">
                  <c:v>35.243200000000002</c:v>
                </c:pt>
                <c:pt idx="6864">
                  <c:v>35.243200000000002</c:v>
                </c:pt>
                <c:pt idx="6865">
                  <c:v>35.243200000000002</c:v>
                </c:pt>
                <c:pt idx="6866">
                  <c:v>35.362700000000018</c:v>
                </c:pt>
                <c:pt idx="6867">
                  <c:v>35.243200000000002</c:v>
                </c:pt>
                <c:pt idx="6868">
                  <c:v>35.362700000000018</c:v>
                </c:pt>
                <c:pt idx="6869">
                  <c:v>35.243200000000002</c:v>
                </c:pt>
                <c:pt idx="6870">
                  <c:v>35.243200000000002</c:v>
                </c:pt>
                <c:pt idx="6871">
                  <c:v>35.243200000000002</c:v>
                </c:pt>
                <c:pt idx="6872">
                  <c:v>35.362700000000018</c:v>
                </c:pt>
                <c:pt idx="6873">
                  <c:v>35.243200000000002</c:v>
                </c:pt>
                <c:pt idx="6874">
                  <c:v>35.243200000000002</c:v>
                </c:pt>
                <c:pt idx="6875">
                  <c:v>35.243200000000002</c:v>
                </c:pt>
                <c:pt idx="6876">
                  <c:v>35.243200000000002</c:v>
                </c:pt>
                <c:pt idx="6877">
                  <c:v>35.243200000000002</c:v>
                </c:pt>
                <c:pt idx="6878">
                  <c:v>35.243200000000002</c:v>
                </c:pt>
                <c:pt idx="6879">
                  <c:v>35.362700000000018</c:v>
                </c:pt>
                <c:pt idx="6880">
                  <c:v>35.243200000000002</c:v>
                </c:pt>
                <c:pt idx="6881">
                  <c:v>35.243200000000002</c:v>
                </c:pt>
                <c:pt idx="6882">
                  <c:v>35.243200000000002</c:v>
                </c:pt>
                <c:pt idx="6883">
                  <c:v>35.243200000000002</c:v>
                </c:pt>
                <c:pt idx="6884">
                  <c:v>35.243200000000002</c:v>
                </c:pt>
                <c:pt idx="6885">
                  <c:v>35.243200000000002</c:v>
                </c:pt>
                <c:pt idx="6886">
                  <c:v>35.243200000000002</c:v>
                </c:pt>
                <c:pt idx="6887">
                  <c:v>35.243200000000002</c:v>
                </c:pt>
                <c:pt idx="6888">
                  <c:v>35.243200000000002</c:v>
                </c:pt>
                <c:pt idx="6889">
                  <c:v>35.362700000000018</c:v>
                </c:pt>
                <c:pt idx="6890">
                  <c:v>35.243200000000002</c:v>
                </c:pt>
                <c:pt idx="6891">
                  <c:v>35.243200000000002</c:v>
                </c:pt>
                <c:pt idx="6892">
                  <c:v>35.362700000000018</c:v>
                </c:pt>
                <c:pt idx="6893">
                  <c:v>35.362700000000018</c:v>
                </c:pt>
                <c:pt idx="6894">
                  <c:v>35.243200000000002</c:v>
                </c:pt>
                <c:pt idx="6895">
                  <c:v>35.243200000000002</c:v>
                </c:pt>
                <c:pt idx="6896">
                  <c:v>35.243200000000002</c:v>
                </c:pt>
                <c:pt idx="6897">
                  <c:v>35.243200000000002</c:v>
                </c:pt>
                <c:pt idx="6898">
                  <c:v>35.243200000000002</c:v>
                </c:pt>
                <c:pt idx="6899">
                  <c:v>35.243200000000002</c:v>
                </c:pt>
                <c:pt idx="6900">
                  <c:v>35.243200000000002</c:v>
                </c:pt>
                <c:pt idx="6901">
                  <c:v>35.243200000000002</c:v>
                </c:pt>
                <c:pt idx="6902">
                  <c:v>35.243200000000002</c:v>
                </c:pt>
                <c:pt idx="6903">
                  <c:v>35.243200000000002</c:v>
                </c:pt>
                <c:pt idx="6904">
                  <c:v>35.243200000000002</c:v>
                </c:pt>
                <c:pt idx="6905">
                  <c:v>35.243200000000002</c:v>
                </c:pt>
                <c:pt idx="6906">
                  <c:v>35.243200000000002</c:v>
                </c:pt>
                <c:pt idx="6907">
                  <c:v>35.243200000000002</c:v>
                </c:pt>
                <c:pt idx="6908">
                  <c:v>35.243200000000002</c:v>
                </c:pt>
                <c:pt idx="6909">
                  <c:v>35.243200000000002</c:v>
                </c:pt>
                <c:pt idx="6910">
                  <c:v>35.243200000000002</c:v>
                </c:pt>
                <c:pt idx="6911">
                  <c:v>35.243200000000002</c:v>
                </c:pt>
                <c:pt idx="6912">
                  <c:v>35.243200000000002</c:v>
                </c:pt>
                <c:pt idx="6913">
                  <c:v>35.243200000000002</c:v>
                </c:pt>
                <c:pt idx="6914">
                  <c:v>35.243200000000002</c:v>
                </c:pt>
                <c:pt idx="6915">
                  <c:v>35.243200000000002</c:v>
                </c:pt>
                <c:pt idx="6916">
                  <c:v>35.243200000000002</c:v>
                </c:pt>
                <c:pt idx="6917">
                  <c:v>35.243200000000002</c:v>
                </c:pt>
                <c:pt idx="6918">
                  <c:v>35.243200000000002</c:v>
                </c:pt>
                <c:pt idx="6919">
                  <c:v>35.243200000000002</c:v>
                </c:pt>
                <c:pt idx="6920">
                  <c:v>35.243200000000002</c:v>
                </c:pt>
                <c:pt idx="6921">
                  <c:v>35.12360000000001</c:v>
                </c:pt>
                <c:pt idx="6922">
                  <c:v>35.243200000000002</c:v>
                </c:pt>
                <c:pt idx="6923">
                  <c:v>35.243200000000002</c:v>
                </c:pt>
                <c:pt idx="6924">
                  <c:v>35.243200000000002</c:v>
                </c:pt>
                <c:pt idx="6925">
                  <c:v>35.12360000000001</c:v>
                </c:pt>
                <c:pt idx="6926">
                  <c:v>35.12360000000001</c:v>
                </c:pt>
                <c:pt idx="6927">
                  <c:v>35.243200000000002</c:v>
                </c:pt>
                <c:pt idx="6928">
                  <c:v>35.12360000000001</c:v>
                </c:pt>
                <c:pt idx="6929">
                  <c:v>35.243200000000002</c:v>
                </c:pt>
                <c:pt idx="6930">
                  <c:v>35.12360000000001</c:v>
                </c:pt>
                <c:pt idx="6931">
                  <c:v>35.243200000000002</c:v>
                </c:pt>
                <c:pt idx="6932">
                  <c:v>35.12360000000001</c:v>
                </c:pt>
                <c:pt idx="6933">
                  <c:v>35.243200000000002</c:v>
                </c:pt>
                <c:pt idx="6934">
                  <c:v>35.243200000000002</c:v>
                </c:pt>
                <c:pt idx="6935">
                  <c:v>35.12360000000001</c:v>
                </c:pt>
                <c:pt idx="6936">
                  <c:v>35.12360000000001</c:v>
                </c:pt>
                <c:pt idx="6937">
                  <c:v>35.12360000000001</c:v>
                </c:pt>
                <c:pt idx="6938">
                  <c:v>35.12360000000001</c:v>
                </c:pt>
                <c:pt idx="6939">
                  <c:v>35.12360000000001</c:v>
                </c:pt>
                <c:pt idx="6940">
                  <c:v>35.243200000000002</c:v>
                </c:pt>
                <c:pt idx="6941">
                  <c:v>35.12360000000001</c:v>
                </c:pt>
                <c:pt idx="6942">
                  <c:v>35.243200000000002</c:v>
                </c:pt>
                <c:pt idx="6943">
                  <c:v>35.12360000000001</c:v>
                </c:pt>
                <c:pt idx="6944">
                  <c:v>35.12360000000001</c:v>
                </c:pt>
                <c:pt idx="6945">
                  <c:v>35.12360000000001</c:v>
                </c:pt>
                <c:pt idx="6946">
                  <c:v>35.12360000000001</c:v>
                </c:pt>
                <c:pt idx="6947">
                  <c:v>35.12360000000001</c:v>
                </c:pt>
                <c:pt idx="6948">
                  <c:v>35.004100000000051</c:v>
                </c:pt>
                <c:pt idx="6949">
                  <c:v>35.12360000000001</c:v>
                </c:pt>
                <c:pt idx="6950">
                  <c:v>35.12360000000001</c:v>
                </c:pt>
                <c:pt idx="6951">
                  <c:v>35.12360000000001</c:v>
                </c:pt>
                <c:pt idx="6952">
                  <c:v>35.12360000000001</c:v>
                </c:pt>
                <c:pt idx="6953">
                  <c:v>35.12360000000001</c:v>
                </c:pt>
                <c:pt idx="6954">
                  <c:v>35.12360000000001</c:v>
                </c:pt>
                <c:pt idx="6955">
                  <c:v>35.12360000000001</c:v>
                </c:pt>
                <c:pt idx="6956">
                  <c:v>35.004100000000051</c:v>
                </c:pt>
                <c:pt idx="6957">
                  <c:v>35.12360000000001</c:v>
                </c:pt>
                <c:pt idx="6958">
                  <c:v>35.12360000000001</c:v>
                </c:pt>
                <c:pt idx="6959">
                  <c:v>35.12360000000001</c:v>
                </c:pt>
                <c:pt idx="6960">
                  <c:v>35.12360000000001</c:v>
                </c:pt>
                <c:pt idx="6961">
                  <c:v>35.12360000000001</c:v>
                </c:pt>
                <c:pt idx="6962">
                  <c:v>35.004100000000051</c:v>
                </c:pt>
                <c:pt idx="6963">
                  <c:v>35.12360000000001</c:v>
                </c:pt>
                <c:pt idx="6964">
                  <c:v>35.004100000000051</c:v>
                </c:pt>
                <c:pt idx="6965">
                  <c:v>35.12360000000001</c:v>
                </c:pt>
                <c:pt idx="6966">
                  <c:v>35.12360000000001</c:v>
                </c:pt>
                <c:pt idx="6967">
                  <c:v>35.12360000000001</c:v>
                </c:pt>
                <c:pt idx="6968">
                  <c:v>35.12360000000001</c:v>
                </c:pt>
                <c:pt idx="6969">
                  <c:v>35.12360000000001</c:v>
                </c:pt>
                <c:pt idx="6970">
                  <c:v>35.004100000000051</c:v>
                </c:pt>
                <c:pt idx="6971">
                  <c:v>35.12360000000001</c:v>
                </c:pt>
                <c:pt idx="6972">
                  <c:v>35.004100000000051</c:v>
                </c:pt>
                <c:pt idx="6973">
                  <c:v>35.12360000000001</c:v>
                </c:pt>
                <c:pt idx="6974">
                  <c:v>35.12360000000001</c:v>
                </c:pt>
                <c:pt idx="6975">
                  <c:v>35.004100000000051</c:v>
                </c:pt>
                <c:pt idx="6976">
                  <c:v>35.12360000000001</c:v>
                </c:pt>
                <c:pt idx="6977">
                  <c:v>35.12360000000001</c:v>
                </c:pt>
                <c:pt idx="6978">
                  <c:v>35.004100000000051</c:v>
                </c:pt>
                <c:pt idx="6979">
                  <c:v>35.12360000000001</c:v>
                </c:pt>
                <c:pt idx="6980">
                  <c:v>35.12360000000001</c:v>
                </c:pt>
                <c:pt idx="6981">
                  <c:v>35.004100000000051</c:v>
                </c:pt>
                <c:pt idx="6982">
                  <c:v>35.004100000000051</c:v>
                </c:pt>
                <c:pt idx="6983">
                  <c:v>35.12360000000001</c:v>
                </c:pt>
                <c:pt idx="6984">
                  <c:v>35.12360000000001</c:v>
                </c:pt>
                <c:pt idx="6985">
                  <c:v>35.004100000000051</c:v>
                </c:pt>
                <c:pt idx="6986">
                  <c:v>35.004100000000051</c:v>
                </c:pt>
                <c:pt idx="6987">
                  <c:v>35.004100000000051</c:v>
                </c:pt>
                <c:pt idx="6988">
                  <c:v>35.004100000000051</c:v>
                </c:pt>
                <c:pt idx="6989">
                  <c:v>35.004100000000051</c:v>
                </c:pt>
                <c:pt idx="6990">
                  <c:v>35.004100000000051</c:v>
                </c:pt>
                <c:pt idx="6991">
                  <c:v>35.004100000000051</c:v>
                </c:pt>
                <c:pt idx="6992">
                  <c:v>35.004100000000051</c:v>
                </c:pt>
                <c:pt idx="6993">
                  <c:v>35.004100000000051</c:v>
                </c:pt>
                <c:pt idx="6994">
                  <c:v>35.004100000000051</c:v>
                </c:pt>
                <c:pt idx="6995">
                  <c:v>35.004100000000051</c:v>
                </c:pt>
                <c:pt idx="6996">
                  <c:v>35.004100000000051</c:v>
                </c:pt>
                <c:pt idx="6997">
                  <c:v>35.004100000000051</c:v>
                </c:pt>
                <c:pt idx="6998">
                  <c:v>35.004100000000051</c:v>
                </c:pt>
                <c:pt idx="6999">
                  <c:v>35.004100000000051</c:v>
                </c:pt>
                <c:pt idx="7000">
                  <c:v>35.004100000000051</c:v>
                </c:pt>
                <c:pt idx="7001">
                  <c:v>35.004100000000051</c:v>
                </c:pt>
                <c:pt idx="7002">
                  <c:v>35.004100000000051</c:v>
                </c:pt>
                <c:pt idx="7003">
                  <c:v>35.004100000000051</c:v>
                </c:pt>
                <c:pt idx="7004">
                  <c:v>35.004100000000051</c:v>
                </c:pt>
                <c:pt idx="7005">
                  <c:v>35.004100000000051</c:v>
                </c:pt>
                <c:pt idx="7006">
                  <c:v>34.884500000000003</c:v>
                </c:pt>
                <c:pt idx="7007">
                  <c:v>35.004100000000051</c:v>
                </c:pt>
                <c:pt idx="7008">
                  <c:v>35.004100000000051</c:v>
                </c:pt>
                <c:pt idx="7009">
                  <c:v>35.004100000000051</c:v>
                </c:pt>
                <c:pt idx="7010">
                  <c:v>35.004100000000051</c:v>
                </c:pt>
                <c:pt idx="7011">
                  <c:v>35.004100000000051</c:v>
                </c:pt>
                <c:pt idx="7012">
                  <c:v>35.004100000000051</c:v>
                </c:pt>
                <c:pt idx="7013">
                  <c:v>35.004100000000051</c:v>
                </c:pt>
                <c:pt idx="7014">
                  <c:v>35.004100000000051</c:v>
                </c:pt>
                <c:pt idx="7015">
                  <c:v>35.004100000000051</c:v>
                </c:pt>
                <c:pt idx="7016">
                  <c:v>35.004100000000051</c:v>
                </c:pt>
                <c:pt idx="7017">
                  <c:v>35.004100000000051</c:v>
                </c:pt>
                <c:pt idx="7018">
                  <c:v>35.004100000000051</c:v>
                </c:pt>
                <c:pt idx="7019">
                  <c:v>34.884500000000003</c:v>
                </c:pt>
                <c:pt idx="7020">
                  <c:v>34.884500000000003</c:v>
                </c:pt>
                <c:pt idx="7021">
                  <c:v>35.004100000000051</c:v>
                </c:pt>
                <c:pt idx="7022">
                  <c:v>34.884500000000003</c:v>
                </c:pt>
                <c:pt idx="7023">
                  <c:v>34.884500000000003</c:v>
                </c:pt>
                <c:pt idx="7024">
                  <c:v>35.004100000000051</c:v>
                </c:pt>
                <c:pt idx="7025">
                  <c:v>34.884500000000003</c:v>
                </c:pt>
                <c:pt idx="7026">
                  <c:v>34.884500000000003</c:v>
                </c:pt>
                <c:pt idx="7027">
                  <c:v>34.884500000000003</c:v>
                </c:pt>
                <c:pt idx="7028">
                  <c:v>34.884500000000003</c:v>
                </c:pt>
                <c:pt idx="7029">
                  <c:v>35.004100000000051</c:v>
                </c:pt>
                <c:pt idx="7030">
                  <c:v>34.884500000000003</c:v>
                </c:pt>
                <c:pt idx="7031">
                  <c:v>34.884500000000003</c:v>
                </c:pt>
                <c:pt idx="7032">
                  <c:v>34.884500000000003</c:v>
                </c:pt>
                <c:pt idx="7033">
                  <c:v>35.004100000000051</c:v>
                </c:pt>
                <c:pt idx="7034">
                  <c:v>34.884500000000003</c:v>
                </c:pt>
                <c:pt idx="7035">
                  <c:v>34.884500000000003</c:v>
                </c:pt>
                <c:pt idx="7036">
                  <c:v>34.884500000000003</c:v>
                </c:pt>
                <c:pt idx="7037">
                  <c:v>34.884500000000003</c:v>
                </c:pt>
                <c:pt idx="7038">
                  <c:v>34.884500000000003</c:v>
                </c:pt>
                <c:pt idx="7039">
                  <c:v>34.884500000000003</c:v>
                </c:pt>
                <c:pt idx="7040">
                  <c:v>34.884500000000003</c:v>
                </c:pt>
                <c:pt idx="7041">
                  <c:v>34.884500000000003</c:v>
                </c:pt>
                <c:pt idx="7042">
                  <c:v>34.884500000000003</c:v>
                </c:pt>
                <c:pt idx="7043">
                  <c:v>34.884500000000003</c:v>
                </c:pt>
                <c:pt idx="7044">
                  <c:v>34.884500000000003</c:v>
                </c:pt>
                <c:pt idx="7045">
                  <c:v>34.884500000000003</c:v>
                </c:pt>
                <c:pt idx="7046">
                  <c:v>34.884500000000003</c:v>
                </c:pt>
                <c:pt idx="7047">
                  <c:v>34.884500000000003</c:v>
                </c:pt>
                <c:pt idx="7048">
                  <c:v>34.884500000000003</c:v>
                </c:pt>
                <c:pt idx="7049">
                  <c:v>34.884500000000003</c:v>
                </c:pt>
                <c:pt idx="7050">
                  <c:v>34.884500000000003</c:v>
                </c:pt>
                <c:pt idx="7051">
                  <c:v>34.884500000000003</c:v>
                </c:pt>
                <c:pt idx="7052">
                  <c:v>34.884500000000003</c:v>
                </c:pt>
                <c:pt idx="7053">
                  <c:v>34.884500000000003</c:v>
                </c:pt>
                <c:pt idx="7054">
                  <c:v>34.884500000000003</c:v>
                </c:pt>
                <c:pt idx="7055">
                  <c:v>34.764900000000011</c:v>
                </c:pt>
                <c:pt idx="7056">
                  <c:v>34.764900000000011</c:v>
                </c:pt>
                <c:pt idx="7057">
                  <c:v>34.884500000000003</c:v>
                </c:pt>
                <c:pt idx="7058">
                  <c:v>34.884500000000003</c:v>
                </c:pt>
                <c:pt idx="7059">
                  <c:v>34.764900000000011</c:v>
                </c:pt>
                <c:pt idx="7060">
                  <c:v>34.764900000000011</c:v>
                </c:pt>
                <c:pt idx="7061">
                  <c:v>34.764900000000011</c:v>
                </c:pt>
                <c:pt idx="7062">
                  <c:v>34.884500000000003</c:v>
                </c:pt>
                <c:pt idx="7063">
                  <c:v>34.884500000000003</c:v>
                </c:pt>
                <c:pt idx="7064">
                  <c:v>34.764900000000011</c:v>
                </c:pt>
                <c:pt idx="7065">
                  <c:v>34.764900000000011</c:v>
                </c:pt>
                <c:pt idx="7066">
                  <c:v>34.764900000000011</c:v>
                </c:pt>
                <c:pt idx="7067">
                  <c:v>34.764900000000011</c:v>
                </c:pt>
                <c:pt idx="7068">
                  <c:v>34.884500000000003</c:v>
                </c:pt>
                <c:pt idx="7069">
                  <c:v>34.884500000000003</c:v>
                </c:pt>
                <c:pt idx="7070">
                  <c:v>34.884500000000003</c:v>
                </c:pt>
                <c:pt idx="7071">
                  <c:v>34.884500000000003</c:v>
                </c:pt>
                <c:pt idx="7072">
                  <c:v>34.764900000000011</c:v>
                </c:pt>
                <c:pt idx="7073">
                  <c:v>34.764900000000011</c:v>
                </c:pt>
                <c:pt idx="7074">
                  <c:v>34.764900000000011</c:v>
                </c:pt>
                <c:pt idx="7075">
                  <c:v>34.884500000000003</c:v>
                </c:pt>
                <c:pt idx="7076">
                  <c:v>34.764900000000011</c:v>
                </c:pt>
                <c:pt idx="7077">
                  <c:v>34.764900000000011</c:v>
                </c:pt>
                <c:pt idx="7078">
                  <c:v>34.884500000000003</c:v>
                </c:pt>
                <c:pt idx="7079">
                  <c:v>34.764900000000011</c:v>
                </c:pt>
                <c:pt idx="7080">
                  <c:v>34.764900000000011</c:v>
                </c:pt>
                <c:pt idx="7081">
                  <c:v>34.764900000000011</c:v>
                </c:pt>
                <c:pt idx="7082">
                  <c:v>34.764900000000011</c:v>
                </c:pt>
                <c:pt idx="7083">
                  <c:v>34.764900000000011</c:v>
                </c:pt>
                <c:pt idx="7084">
                  <c:v>34.764900000000011</c:v>
                </c:pt>
                <c:pt idx="7085">
                  <c:v>34.764900000000011</c:v>
                </c:pt>
                <c:pt idx="7086">
                  <c:v>34.764900000000011</c:v>
                </c:pt>
                <c:pt idx="7087">
                  <c:v>34.884500000000003</c:v>
                </c:pt>
                <c:pt idx="7088">
                  <c:v>34.764900000000011</c:v>
                </c:pt>
                <c:pt idx="7089">
                  <c:v>34.764900000000011</c:v>
                </c:pt>
                <c:pt idx="7090">
                  <c:v>34.764900000000011</c:v>
                </c:pt>
                <c:pt idx="7091">
                  <c:v>34.884500000000003</c:v>
                </c:pt>
                <c:pt idx="7092">
                  <c:v>34.764900000000011</c:v>
                </c:pt>
                <c:pt idx="7093">
                  <c:v>34.884500000000003</c:v>
                </c:pt>
                <c:pt idx="7094">
                  <c:v>34.764900000000011</c:v>
                </c:pt>
                <c:pt idx="7095">
                  <c:v>34.764900000000011</c:v>
                </c:pt>
                <c:pt idx="7096">
                  <c:v>34.764900000000011</c:v>
                </c:pt>
                <c:pt idx="7097">
                  <c:v>34.764900000000011</c:v>
                </c:pt>
                <c:pt idx="7098">
                  <c:v>34.764900000000011</c:v>
                </c:pt>
                <c:pt idx="7099">
                  <c:v>34.764900000000011</c:v>
                </c:pt>
                <c:pt idx="7100">
                  <c:v>34.764900000000011</c:v>
                </c:pt>
                <c:pt idx="7101">
                  <c:v>34.764900000000011</c:v>
                </c:pt>
                <c:pt idx="7102">
                  <c:v>34.764900000000011</c:v>
                </c:pt>
                <c:pt idx="7103">
                  <c:v>34.764900000000011</c:v>
                </c:pt>
                <c:pt idx="7104">
                  <c:v>34.764900000000011</c:v>
                </c:pt>
                <c:pt idx="7105">
                  <c:v>34.764900000000011</c:v>
                </c:pt>
                <c:pt idx="7106">
                  <c:v>34.884500000000003</c:v>
                </c:pt>
                <c:pt idx="7107">
                  <c:v>34.764900000000011</c:v>
                </c:pt>
                <c:pt idx="7108">
                  <c:v>34.884500000000003</c:v>
                </c:pt>
                <c:pt idx="7109">
                  <c:v>34.764900000000011</c:v>
                </c:pt>
                <c:pt idx="7110">
                  <c:v>34.764900000000011</c:v>
                </c:pt>
                <c:pt idx="7111">
                  <c:v>34.764900000000011</c:v>
                </c:pt>
                <c:pt idx="7112">
                  <c:v>34.764900000000011</c:v>
                </c:pt>
                <c:pt idx="7113">
                  <c:v>34.764900000000011</c:v>
                </c:pt>
                <c:pt idx="7114">
                  <c:v>34.764900000000011</c:v>
                </c:pt>
                <c:pt idx="7115">
                  <c:v>34.764900000000011</c:v>
                </c:pt>
                <c:pt idx="7116">
                  <c:v>34.764900000000011</c:v>
                </c:pt>
                <c:pt idx="7117">
                  <c:v>34.764900000000011</c:v>
                </c:pt>
                <c:pt idx="7118">
                  <c:v>34.764900000000011</c:v>
                </c:pt>
                <c:pt idx="7119">
                  <c:v>34.764900000000011</c:v>
                </c:pt>
                <c:pt idx="7120">
                  <c:v>34.884500000000003</c:v>
                </c:pt>
                <c:pt idx="7121">
                  <c:v>34.884500000000003</c:v>
                </c:pt>
                <c:pt idx="7122">
                  <c:v>34.764900000000011</c:v>
                </c:pt>
                <c:pt idx="7123">
                  <c:v>34.764900000000011</c:v>
                </c:pt>
                <c:pt idx="7124">
                  <c:v>34.884500000000003</c:v>
                </c:pt>
                <c:pt idx="7125">
                  <c:v>34.764900000000011</c:v>
                </c:pt>
                <c:pt idx="7126">
                  <c:v>34.764900000000011</c:v>
                </c:pt>
                <c:pt idx="7127">
                  <c:v>34.884500000000003</c:v>
                </c:pt>
                <c:pt idx="7128">
                  <c:v>34.764900000000011</c:v>
                </c:pt>
                <c:pt idx="7129">
                  <c:v>34.764900000000011</c:v>
                </c:pt>
                <c:pt idx="7130">
                  <c:v>34.764900000000011</c:v>
                </c:pt>
                <c:pt idx="7131">
                  <c:v>34.764900000000011</c:v>
                </c:pt>
                <c:pt idx="7132">
                  <c:v>34.764900000000011</c:v>
                </c:pt>
                <c:pt idx="7133">
                  <c:v>34.884500000000003</c:v>
                </c:pt>
                <c:pt idx="7134">
                  <c:v>34.884500000000003</c:v>
                </c:pt>
                <c:pt idx="7135">
                  <c:v>34.884500000000003</c:v>
                </c:pt>
                <c:pt idx="7136">
                  <c:v>34.884500000000003</c:v>
                </c:pt>
                <c:pt idx="7137">
                  <c:v>34.764900000000011</c:v>
                </c:pt>
                <c:pt idx="7138">
                  <c:v>34.884500000000003</c:v>
                </c:pt>
                <c:pt idx="7139">
                  <c:v>34.884500000000003</c:v>
                </c:pt>
                <c:pt idx="7140">
                  <c:v>34.884500000000003</c:v>
                </c:pt>
                <c:pt idx="7141">
                  <c:v>34.764900000000011</c:v>
                </c:pt>
                <c:pt idx="7142">
                  <c:v>34.884500000000003</c:v>
                </c:pt>
                <c:pt idx="7143">
                  <c:v>34.884500000000003</c:v>
                </c:pt>
                <c:pt idx="7144">
                  <c:v>34.884500000000003</c:v>
                </c:pt>
                <c:pt idx="7145">
                  <c:v>34.884500000000003</c:v>
                </c:pt>
                <c:pt idx="7146">
                  <c:v>34.884500000000003</c:v>
                </c:pt>
                <c:pt idx="7147">
                  <c:v>34.884500000000003</c:v>
                </c:pt>
                <c:pt idx="7148">
                  <c:v>34.764900000000011</c:v>
                </c:pt>
                <c:pt idx="7149">
                  <c:v>34.884500000000003</c:v>
                </c:pt>
                <c:pt idx="7150">
                  <c:v>34.884500000000003</c:v>
                </c:pt>
                <c:pt idx="7151">
                  <c:v>34.884500000000003</c:v>
                </c:pt>
                <c:pt idx="7152">
                  <c:v>34.884500000000003</c:v>
                </c:pt>
                <c:pt idx="7153">
                  <c:v>35.004100000000051</c:v>
                </c:pt>
                <c:pt idx="7154">
                  <c:v>34.884500000000003</c:v>
                </c:pt>
                <c:pt idx="7155">
                  <c:v>34.884500000000003</c:v>
                </c:pt>
                <c:pt idx="7156">
                  <c:v>34.884500000000003</c:v>
                </c:pt>
                <c:pt idx="7157">
                  <c:v>34.884500000000003</c:v>
                </c:pt>
                <c:pt idx="7158">
                  <c:v>34.884500000000003</c:v>
                </c:pt>
                <c:pt idx="7159">
                  <c:v>34.884500000000003</c:v>
                </c:pt>
                <c:pt idx="7160">
                  <c:v>34.884500000000003</c:v>
                </c:pt>
                <c:pt idx="7161">
                  <c:v>34.884500000000003</c:v>
                </c:pt>
                <c:pt idx="7162">
                  <c:v>34.884500000000003</c:v>
                </c:pt>
                <c:pt idx="7163">
                  <c:v>34.884500000000003</c:v>
                </c:pt>
                <c:pt idx="7164">
                  <c:v>34.884500000000003</c:v>
                </c:pt>
                <c:pt idx="7165">
                  <c:v>34.884500000000003</c:v>
                </c:pt>
                <c:pt idx="7166">
                  <c:v>35.004100000000051</c:v>
                </c:pt>
                <c:pt idx="7167">
                  <c:v>35.004100000000051</c:v>
                </c:pt>
                <c:pt idx="7168">
                  <c:v>35.004100000000051</c:v>
                </c:pt>
                <c:pt idx="7169">
                  <c:v>34.884500000000003</c:v>
                </c:pt>
                <c:pt idx="7170">
                  <c:v>34.884500000000003</c:v>
                </c:pt>
                <c:pt idx="7171">
                  <c:v>34.884500000000003</c:v>
                </c:pt>
                <c:pt idx="7172">
                  <c:v>34.884500000000003</c:v>
                </c:pt>
                <c:pt idx="7173">
                  <c:v>34.884500000000003</c:v>
                </c:pt>
                <c:pt idx="7174">
                  <c:v>34.884500000000003</c:v>
                </c:pt>
                <c:pt idx="7175">
                  <c:v>35.004100000000051</c:v>
                </c:pt>
                <c:pt idx="7176">
                  <c:v>34.884500000000003</c:v>
                </c:pt>
                <c:pt idx="7177">
                  <c:v>35.004100000000051</c:v>
                </c:pt>
                <c:pt idx="7178">
                  <c:v>35.004100000000051</c:v>
                </c:pt>
                <c:pt idx="7179">
                  <c:v>35.004100000000051</c:v>
                </c:pt>
                <c:pt idx="7180">
                  <c:v>35.004100000000051</c:v>
                </c:pt>
                <c:pt idx="7181">
                  <c:v>35.004100000000051</c:v>
                </c:pt>
                <c:pt idx="7182">
                  <c:v>34.884500000000003</c:v>
                </c:pt>
                <c:pt idx="7183">
                  <c:v>35.004100000000051</c:v>
                </c:pt>
                <c:pt idx="7184">
                  <c:v>35.004100000000051</c:v>
                </c:pt>
                <c:pt idx="7185">
                  <c:v>35.004100000000051</c:v>
                </c:pt>
                <c:pt idx="7186">
                  <c:v>35.004100000000051</c:v>
                </c:pt>
                <c:pt idx="7187">
                  <c:v>35.12360000000001</c:v>
                </c:pt>
                <c:pt idx="7188">
                  <c:v>35.004100000000051</c:v>
                </c:pt>
                <c:pt idx="7189">
                  <c:v>35.004100000000051</c:v>
                </c:pt>
                <c:pt idx="7190">
                  <c:v>35.004100000000051</c:v>
                </c:pt>
                <c:pt idx="7191">
                  <c:v>35.004100000000051</c:v>
                </c:pt>
                <c:pt idx="7192">
                  <c:v>35.004100000000051</c:v>
                </c:pt>
                <c:pt idx="7193">
                  <c:v>35.004100000000051</c:v>
                </c:pt>
                <c:pt idx="7194">
                  <c:v>35.004100000000051</c:v>
                </c:pt>
                <c:pt idx="7195">
                  <c:v>35.004100000000051</c:v>
                </c:pt>
                <c:pt idx="7196">
                  <c:v>35.004100000000051</c:v>
                </c:pt>
                <c:pt idx="7197">
                  <c:v>35.004100000000051</c:v>
                </c:pt>
                <c:pt idx="7198">
                  <c:v>35.12360000000001</c:v>
                </c:pt>
                <c:pt idx="7199">
                  <c:v>35.004100000000051</c:v>
                </c:pt>
                <c:pt idx="7200">
                  <c:v>35.004100000000051</c:v>
                </c:pt>
                <c:pt idx="7201">
                  <c:v>35.004100000000051</c:v>
                </c:pt>
                <c:pt idx="7202">
                  <c:v>35.12360000000001</c:v>
                </c:pt>
                <c:pt idx="7203">
                  <c:v>35.004100000000051</c:v>
                </c:pt>
                <c:pt idx="7204">
                  <c:v>35.004100000000051</c:v>
                </c:pt>
                <c:pt idx="7205">
                  <c:v>35.12360000000001</c:v>
                </c:pt>
                <c:pt idx="7206">
                  <c:v>35.12360000000001</c:v>
                </c:pt>
                <c:pt idx="7207">
                  <c:v>35.004100000000051</c:v>
                </c:pt>
                <c:pt idx="7208">
                  <c:v>35.12360000000001</c:v>
                </c:pt>
                <c:pt idx="7209">
                  <c:v>35.12360000000001</c:v>
                </c:pt>
                <c:pt idx="7210">
                  <c:v>35.12360000000001</c:v>
                </c:pt>
                <c:pt idx="7211">
                  <c:v>35.12360000000001</c:v>
                </c:pt>
                <c:pt idx="7212">
                  <c:v>35.12360000000001</c:v>
                </c:pt>
                <c:pt idx="7213">
                  <c:v>35.12360000000001</c:v>
                </c:pt>
                <c:pt idx="7214">
                  <c:v>35.12360000000001</c:v>
                </c:pt>
                <c:pt idx="7215">
                  <c:v>35.12360000000001</c:v>
                </c:pt>
                <c:pt idx="7216">
                  <c:v>35.004100000000051</c:v>
                </c:pt>
                <c:pt idx="7217">
                  <c:v>35.12360000000001</c:v>
                </c:pt>
                <c:pt idx="7218">
                  <c:v>35.12360000000001</c:v>
                </c:pt>
                <c:pt idx="7219">
                  <c:v>35.12360000000001</c:v>
                </c:pt>
                <c:pt idx="7220">
                  <c:v>35.12360000000001</c:v>
                </c:pt>
                <c:pt idx="7221">
                  <c:v>35.12360000000001</c:v>
                </c:pt>
                <c:pt idx="7222">
                  <c:v>35.12360000000001</c:v>
                </c:pt>
                <c:pt idx="7223">
                  <c:v>35.12360000000001</c:v>
                </c:pt>
                <c:pt idx="7224">
                  <c:v>35.12360000000001</c:v>
                </c:pt>
                <c:pt idx="7225">
                  <c:v>35.12360000000001</c:v>
                </c:pt>
                <c:pt idx="7226">
                  <c:v>35.12360000000001</c:v>
                </c:pt>
                <c:pt idx="7227">
                  <c:v>35.12360000000001</c:v>
                </c:pt>
                <c:pt idx="7228">
                  <c:v>35.12360000000001</c:v>
                </c:pt>
                <c:pt idx="7229">
                  <c:v>35.12360000000001</c:v>
                </c:pt>
                <c:pt idx="7230">
                  <c:v>35.12360000000001</c:v>
                </c:pt>
                <c:pt idx="7231">
                  <c:v>35.243200000000002</c:v>
                </c:pt>
                <c:pt idx="7232">
                  <c:v>35.243200000000002</c:v>
                </c:pt>
                <c:pt idx="7233">
                  <c:v>35.12360000000001</c:v>
                </c:pt>
                <c:pt idx="7234">
                  <c:v>35.243200000000002</c:v>
                </c:pt>
                <c:pt idx="7235">
                  <c:v>35.243200000000002</c:v>
                </c:pt>
                <c:pt idx="7236">
                  <c:v>35.12360000000001</c:v>
                </c:pt>
                <c:pt idx="7237">
                  <c:v>35.243200000000002</c:v>
                </c:pt>
                <c:pt idx="7238">
                  <c:v>35.243200000000002</c:v>
                </c:pt>
                <c:pt idx="7239">
                  <c:v>35.243200000000002</c:v>
                </c:pt>
                <c:pt idx="7240">
                  <c:v>35.243200000000002</c:v>
                </c:pt>
                <c:pt idx="7241">
                  <c:v>35.243200000000002</c:v>
                </c:pt>
                <c:pt idx="7242">
                  <c:v>35.243200000000002</c:v>
                </c:pt>
                <c:pt idx="7243">
                  <c:v>35.243200000000002</c:v>
                </c:pt>
                <c:pt idx="7244">
                  <c:v>35.243200000000002</c:v>
                </c:pt>
                <c:pt idx="7245">
                  <c:v>35.243200000000002</c:v>
                </c:pt>
                <c:pt idx="7246">
                  <c:v>35.243200000000002</c:v>
                </c:pt>
                <c:pt idx="7247">
                  <c:v>35.243200000000002</c:v>
                </c:pt>
                <c:pt idx="7248">
                  <c:v>35.362700000000018</c:v>
                </c:pt>
                <c:pt idx="7249">
                  <c:v>35.243200000000002</c:v>
                </c:pt>
                <c:pt idx="7250">
                  <c:v>35.243200000000002</c:v>
                </c:pt>
                <c:pt idx="7251">
                  <c:v>35.362700000000018</c:v>
                </c:pt>
                <c:pt idx="7252">
                  <c:v>35.243200000000002</c:v>
                </c:pt>
                <c:pt idx="7253">
                  <c:v>35.243200000000002</c:v>
                </c:pt>
                <c:pt idx="7254">
                  <c:v>35.362700000000018</c:v>
                </c:pt>
                <c:pt idx="7255">
                  <c:v>35.243200000000002</c:v>
                </c:pt>
                <c:pt idx="7256">
                  <c:v>35.362700000000018</c:v>
                </c:pt>
                <c:pt idx="7257">
                  <c:v>35.362700000000018</c:v>
                </c:pt>
                <c:pt idx="7258">
                  <c:v>35.362700000000018</c:v>
                </c:pt>
                <c:pt idx="7259">
                  <c:v>35.362700000000018</c:v>
                </c:pt>
                <c:pt idx="7260">
                  <c:v>35.362700000000018</c:v>
                </c:pt>
                <c:pt idx="7261">
                  <c:v>35.362700000000018</c:v>
                </c:pt>
                <c:pt idx="7262">
                  <c:v>35.362700000000018</c:v>
                </c:pt>
                <c:pt idx="7263">
                  <c:v>35.362700000000018</c:v>
                </c:pt>
                <c:pt idx="7264">
                  <c:v>35.243200000000002</c:v>
                </c:pt>
                <c:pt idx="7265">
                  <c:v>35.362700000000018</c:v>
                </c:pt>
                <c:pt idx="7266">
                  <c:v>35.362700000000018</c:v>
                </c:pt>
                <c:pt idx="7267">
                  <c:v>35.362700000000018</c:v>
                </c:pt>
                <c:pt idx="7268">
                  <c:v>35.362700000000018</c:v>
                </c:pt>
                <c:pt idx="7269">
                  <c:v>35.362700000000018</c:v>
                </c:pt>
                <c:pt idx="7270">
                  <c:v>35.362700000000018</c:v>
                </c:pt>
                <c:pt idx="7271">
                  <c:v>35.362700000000018</c:v>
                </c:pt>
                <c:pt idx="7272">
                  <c:v>35.362700000000018</c:v>
                </c:pt>
                <c:pt idx="7273">
                  <c:v>35.362700000000018</c:v>
                </c:pt>
                <c:pt idx="7274">
                  <c:v>35.243200000000002</c:v>
                </c:pt>
                <c:pt idx="7275">
                  <c:v>35.362700000000018</c:v>
                </c:pt>
                <c:pt idx="7276">
                  <c:v>35.362700000000018</c:v>
                </c:pt>
                <c:pt idx="7277">
                  <c:v>35.362700000000018</c:v>
                </c:pt>
                <c:pt idx="7278">
                  <c:v>35.362700000000018</c:v>
                </c:pt>
                <c:pt idx="7279">
                  <c:v>35.362700000000018</c:v>
                </c:pt>
                <c:pt idx="7280">
                  <c:v>35.362700000000018</c:v>
                </c:pt>
                <c:pt idx="7281">
                  <c:v>35.362700000000018</c:v>
                </c:pt>
                <c:pt idx="7282">
                  <c:v>35.362700000000018</c:v>
                </c:pt>
                <c:pt idx="7283">
                  <c:v>35.482300000000009</c:v>
                </c:pt>
                <c:pt idx="7284">
                  <c:v>35.362700000000018</c:v>
                </c:pt>
                <c:pt idx="7285">
                  <c:v>35.362700000000018</c:v>
                </c:pt>
                <c:pt idx="7286">
                  <c:v>35.362700000000018</c:v>
                </c:pt>
                <c:pt idx="7287">
                  <c:v>35.362700000000018</c:v>
                </c:pt>
                <c:pt idx="7288">
                  <c:v>35.482300000000009</c:v>
                </c:pt>
                <c:pt idx="7289">
                  <c:v>35.362700000000018</c:v>
                </c:pt>
                <c:pt idx="7290">
                  <c:v>35.482300000000009</c:v>
                </c:pt>
                <c:pt idx="7291">
                  <c:v>35.362700000000018</c:v>
                </c:pt>
                <c:pt idx="7292">
                  <c:v>35.362700000000018</c:v>
                </c:pt>
                <c:pt idx="7293">
                  <c:v>35.482300000000009</c:v>
                </c:pt>
                <c:pt idx="7294">
                  <c:v>35.362700000000018</c:v>
                </c:pt>
                <c:pt idx="7295">
                  <c:v>35.362700000000018</c:v>
                </c:pt>
                <c:pt idx="7296">
                  <c:v>35.362700000000018</c:v>
                </c:pt>
                <c:pt idx="7297">
                  <c:v>35.482300000000009</c:v>
                </c:pt>
                <c:pt idx="7298">
                  <c:v>35.362700000000018</c:v>
                </c:pt>
                <c:pt idx="7299">
                  <c:v>35.482300000000009</c:v>
                </c:pt>
                <c:pt idx="7300">
                  <c:v>35.482300000000009</c:v>
                </c:pt>
                <c:pt idx="7301">
                  <c:v>35.362700000000018</c:v>
                </c:pt>
                <c:pt idx="7302">
                  <c:v>35.362700000000018</c:v>
                </c:pt>
                <c:pt idx="7303">
                  <c:v>35.362700000000018</c:v>
                </c:pt>
                <c:pt idx="7304">
                  <c:v>35.362700000000018</c:v>
                </c:pt>
                <c:pt idx="7305">
                  <c:v>35.362700000000018</c:v>
                </c:pt>
                <c:pt idx="7306">
                  <c:v>35.362700000000018</c:v>
                </c:pt>
                <c:pt idx="7307">
                  <c:v>35.482300000000009</c:v>
                </c:pt>
                <c:pt idx="7308">
                  <c:v>35.362700000000018</c:v>
                </c:pt>
                <c:pt idx="7309">
                  <c:v>35.362700000000018</c:v>
                </c:pt>
                <c:pt idx="7310">
                  <c:v>35.362700000000018</c:v>
                </c:pt>
                <c:pt idx="7311">
                  <c:v>35.362700000000018</c:v>
                </c:pt>
                <c:pt idx="7312">
                  <c:v>35.362700000000018</c:v>
                </c:pt>
                <c:pt idx="7313">
                  <c:v>35.362700000000018</c:v>
                </c:pt>
                <c:pt idx="7314">
                  <c:v>35.482300000000009</c:v>
                </c:pt>
                <c:pt idx="7315">
                  <c:v>35.362700000000018</c:v>
                </c:pt>
                <c:pt idx="7316">
                  <c:v>35.362700000000018</c:v>
                </c:pt>
                <c:pt idx="7317">
                  <c:v>35.482300000000009</c:v>
                </c:pt>
                <c:pt idx="7318">
                  <c:v>35.362700000000018</c:v>
                </c:pt>
                <c:pt idx="7319">
                  <c:v>35.482300000000009</c:v>
                </c:pt>
                <c:pt idx="7320">
                  <c:v>35.482300000000009</c:v>
                </c:pt>
                <c:pt idx="7321">
                  <c:v>35.482300000000009</c:v>
                </c:pt>
                <c:pt idx="7322">
                  <c:v>35.362700000000018</c:v>
                </c:pt>
                <c:pt idx="7323">
                  <c:v>35.362700000000018</c:v>
                </c:pt>
                <c:pt idx="7324">
                  <c:v>35.482300000000009</c:v>
                </c:pt>
                <c:pt idx="7325">
                  <c:v>35.362700000000018</c:v>
                </c:pt>
                <c:pt idx="7326">
                  <c:v>35.482300000000009</c:v>
                </c:pt>
                <c:pt idx="7327">
                  <c:v>35.362700000000018</c:v>
                </c:pt>
                <c:pt idx="7328">
                  <c:v>35.362700000000018</c:v>
                </c:pt>
                <c:pt idx="7329">
                  <c:v>35.362700000000018</c:v>
                </c:pt>
                <c:pt idx="7330">
                  <c:v>35.362700000000018</c:v>
                </c:pt>
                <c:pt idx="7331">
                  <c:v>35.482300000000009</c:v>
                </c:pt>
                <c:pt idx="7332">
                  <c:v>35.362700000000018</c:v>
                </c:pt>
                <c:pt idx="7333">
                  <c:v>35.362700000000018</c:v>
                </c:pt>
                <c:pt idx="7334">
                  <c:v>35.362700000000018</c:v>
                </c:pt>
                <c:pt idx="7335">
                  <c:v>35.362700000000018</c:v>
                </c:pt>
                <c:pt idx="7336">
                  <c:v>35.362700000000018</c:v>
                </c:pt>
                <c:pt idx="7337">
                  <c:v>35.362700000000018</c:v>
                </c:pt>
                <c:pt idx="7338">
                  <c:v>35.362700000000018</c:v>
                </c:pt>
                <c:pt idx="7339">
                  <c:v>35.482300000000009</c:v>
                </c:pt>
                <c:pt idx="7340">
                  <c:v>35.362700000000018</c:v>
                </c:pt>
                <c:pt idx="7341">
                  <c:v>35.362700000000018</c:v>
                </c:pt>
                <c:pt idx="7342">
                  <c:v>35.362700000000018</c:v>
                </c:pt>
                <c:pt idx="7343">
                  <c:v>35.362700000000018</c:v>
                </c:pt>
                <c:pt idx="7344">
                  <c:v>35.362700000000018</c:v>
                </c:pt>
                <c:pt idx="7345">
                  <c:v>35.482300000000009</c:v>
                </c:pt>
                <c:pt idx="7346">
                  <c:v>35.243200000000002</c:v>
                </c:pt>
                <c:pt idx="7347">
                  <c:v>35.362700000000018</c:v>
                </c:pt>
                <c:pt idx="7348">
                  <c:v>35.362700000000018</c:v>
                </c:pt>
                <c:pt idx="7349">
                  <c:v>35.482300000000009</c:v>
                </c:pt>
                <c:pt idx="7350">
                  <c:v>35.362700000000018</c:v>
                </c:pt>
                <c:pt idx="7351">
                  <c:v>35.362700000000018</c:v>
                </c:pt>
                <c:pt idx="7352">
                  <c:v>35.362700000000018</c:v>
                </c:pt>
                <c:pt idx="7353">
                  <c:v>35.362700000000018</c:v>
                </c:pt>
                <c:pt idx="7354">
                  <c:v>35.362700000000018</c:v>
                </c:pt>
                <c:pt idx="7355">
                  <c:v>35.482300000000009</c:v>
                </c:pt>
                <c:pt idx="7356">
                  <c:v>35.362700000000018</c:v>
                </c:pt>
                <c:pt idx="7357">
                  <c:v>35.482300000000009</c:v>
                </c:pt>
                <c:pt idx="7358">
                  <c:v>35.362700000000018</c:v>
                </c:pt>
                <c:pt idx="7359">
                  <c:v>35.362700000000018</c:v>
                </c:pt>
                <c:pt idx="7360">
                  <c:v>35.362700000000018</c:v>
                </c:pt>
                <c:pt idx="7361">
                  <c:v>35.362700000000018</c:v>
                </c:pt>
                <c:pt idx="7362">
                  <c:v>35.362700000000018</c:v>
                </c:pt>
                <c:pt idx="7363">
                  <c:v>35.362700000000018</c:v>
                </c:pt>
                <c:pt idx="7364">
                  <c:v>35.362700000000018</c:v>
                </c:pt>
                <c:pt idx="7365">
                  <c:v>35.362700000000018</c:v>
                </c:pt>
                <c:pt idx="7366">
                  <c:v>35.362700000000018</c:v>
                </c:pt>
                <c:pt idx="7367">
                  <c:v>35.362700000000018</c:v>
                </c:pt>
                <c:pt idx="7368">
                  <c:v>35.362700000000018</c:v>
                </c:pt>
                <c:pt idx="7369">
                  <c:v>35.362700000000018</c:v>
                </c:pt>
                <c:pt idx="7370">
                  <c:v>35.362700000000018</c:v>
                </c:pt>
                <c:pt idx="7371">
                  <c:v>35.243200000000002</c:v>
                </c:pt>
                <c:pt idx="7372">
                  <c:v>35.362700000000018</c:v>
                </c:pt>
                <c:pt idx="7373">
                  <c:v>35.362700000000018</c:v>
                </c:pt>
                <c:pt idx="7374">
                  <c:v>35.362700000000018</c:v>
                </c:pt>
                <c:pt idx="7375">
                  <c:v>35.362700000000018</c:v>
                </c:pt>
                <c:pt idx="7376">
                  <c:v>35.362700000000018</c:v>
                </c:pt>
                <c:pt idx="7377">
                  <c:v>35.362700000000018</c:v>
                </c:pt>
                <c:pt idx="7378">
                  <c:v>35.362700000000018</c:v>
                </c:pt>
                <c:pt idx="7379">
                  <c:v>35.362700000000018</c:v>
                </c:pt>
                <c:pt idx="7380">
                  <c:v>35.362700000000018</c:v>
                </c:pt>
                <c:pt idx="7381">
                  <c:v>35.362700000000018</c:v>
                </c:pt>
                <c:pt idx="7382">
                  <c:v>35.362700000000018</c:v>
                </c:pt>
                <c:pt idx="7383">
                  <c:v>35.362700000000018</c:v>
                </c:pt>
                <c:pt idx="7384">
                  <c:v>35.362700000000018</c:v>
                </c:pt>
                <c:pt idx="7385">
                  <c:v>35.362700000000018</c:v>
                </c:pt>
                <c:pt idx="7386">
                  <c:v>35.362700000000018</c:v>
                </c:pt>
                <c:pt idx="7387">
                  <c:v>35.243200000000002</c:v>
                </c:pt>
                <c:pt idx="7388">
                  <c:v>35.362700000000018</c:v>
                </c:pt>
                <c:pt idx="7389">
                  <c:v>35.362700000000018</c:v>
                </c:pt>
                <c:pt idx="7390">
                  <c:v>35.362700000000018</c:v>
                </c:pt>
                <c:pt idx="7391">
                  <c:v>35.362700000000018</c:v>
                </c:pt>
                <c:pt idx="7392">
                  <c:v>35.362700000000018</c:v>
                </c:pt>
                <c:pt idx="7393">
                  <c:v>35.243200000000002</c:v>
                </c:pt>
                <c:pt idx="7394">
                  <c:v>35.243200000000002</c:v>
                </c:pt>
                <c:pt idx="7395">
                  <c:v>35.362700000000018</c:v>
                </c:pt>
                <c:pt idx="7396">
                  <c:v>35.362700000000018</c:v>
                </c:pt>
                <c:pt idx="7397">
                  <c:v>35.362700000000018</c:v>
                </c:pt>
                <c:pt idx="7398">
                  <c:v>35.362700000000018</c:v>
                </c:pt>
                <c:pt idx="7399">
                  <c:v>35.362700000000018</c:v>
                </c:pt>
                <c:pt idx="7400">
                  <c:v>35.243200000000002</c:v>
                </c:pt>
                <c:pt idx="7401">
                  <c:v>35.362700000000018</c:v>
                </c:pt>
                <c:pt idx="7402">
                  <c:v>35.362700000000018</c:v>
                </c:pt>
                <c:pt idx="7403">
                  <c:v>35.243200000000002</c:v>
                </c:pt>
                <c:pt idx="7404">
                  <c:v>35.243200000000002</c:v>
                </c:pt>
                <c:pt idx="7405">
                  <c:v>35.243200000000002</c:v>
                </c:pt>
                <c:pt idx="7406">
                  <c:v>35.362700000000018</c:v>
                </c:pt>
                <c:pt idx="7407">
                  <c:v>35.362700000000018</c:v>
                </c:pt>
                <c:pt idx="7408">
                  <c:v>35.243200000000002</c:v>
                </c:pt>
                <c:pt idx="7409">
                  <c:v>35.362700000000018</c:v>
                </c:pt>
                <c:pt idx="7410">
                  <c:v>35.243200000000002</c:v>
                </c:pt>
                <c:pt idx="7411">
                  <c:v>35.243200000000002</c:v>
                </c:pt>
                <c:pt idx="7412">
                  <c:v>35.362700000000018</c:v>
                </c:pt>
                <c:pt idx="7413">
                  <c:v>35.362700000000018</c:v>
                </c:pt>
                <c:pt idx="7414">
                  <c:v>35.243200000000002</c:v>
                </c:pt>
                <c:pt idx="7415">
                  <c:v>35.243200000000002</c:v>
                </c:pt>
                <c:pt idx="7416">
                  <c:v>35.243200000000002</c:v>
                </c:pt>
                <c:pt idx="7417">
                  <c:v>35.243200000000002</c:v>
                </c:pt>
                <c:pt idx="7418">
                  <c:v>35.362700000000018</c:v>
                </c:pt>
                <c:pt idx="7419">
                  <c:v>35.243200000000002</c:v>
                </c:pt>
                <c:pt idx="7420">
                  <c:v>35.362700000000018</c:v>
                </c:pt>
                <c:pt idx="7421">
                  <c:v>35.243200000000002</c:v>
                </c:pt>
                <c:pt idx="7422">
                  <c:v>35.243200000000002</c:v>
                </c:pt>
                <c:pt idx="7423">
                  <c:v>35.243200000000002</c:v>
                </c:pt>
                <c:pt idx="7424">
                  <c:v>35.362700000000018</c:v>
                </c:pt>
                <c:pt idx="7425">
                  <c:v>35.243200000000002</c:v>
                </c:pt>
                <c:pt idx="7426">
                  <c:v>35.243200000000002</c:v>
                </c:pt>
                <c:pt idx="7427">
                  <c:v>35.362700000000018</c:v>
                </c:pt>
                <c:pt idx="7428">
                  <c:v>35.243200000000002</c:v>
                </c:pt>
                <c:pt idx="7429">
                  <c:v>35.362700000000018</c:v>
                </c:pt>
                <c:pt idx="7430">
                  <c:v>35.243200000000002</c:v>
                </c:pt>
                <c:pt idx="7431">
                  <c:v>35.243200000000002</c:v>
                </c:pt>
                <c:pt idx="7432">
                  <c:v>35.243200000000002</c:v>
                </c:pt>
                <c:pt idx="7433">
                  <c:v>35.362700000000018</c:v>
                </c:pt>
                <c:pt idx="7434">
                  <c:v>35.362700000000018</c:v>
                </c:pt>
                <c:pt idx="7435">
                  <c:v>35.243200000000002</c:v>
                </c:pt>
                <c:pt idx="7436">
                  <c:v>35.362700000000018</c:v>
                </c:pt>
                <c:pt idx="7437">
                  <c:v>35.243200000000002</c:v>
                </c:pt>
                <c:pt idx="7438">
                  <c:v>35.243200000000002</c:v>
                </c:pt>
                <c:pt idx="7439">
                  <c:v>35.243200000000002</c:v>
                </c:pt>
                <c:pt idx="7440">
                  <c:v>35.243200000000002</c:v>
                </c:pt>
                <c:pt idx="7441">
                  <c:v>35.243200000000002</c:v>
                </c:pt>
                <c:pt idx="7442">
                  <c:v>35.12360000000001</c:v>
                </c:pt>
                <c:pt idx="7443">
                  <c:v>35.243200000000002</c:v>
                </c:pt>
                <c:pt idx="7444">
                  <c:v>35.243200000000002</c:v>
                </c:pt>
                <c:pt idx="7445">
                  <c:v>35.243200000000002</c:v>
                </c:pt>
                <c:pt idx="7446">
                  <c:v>35.243200000000002</c:v>
                </c:pt>
                <c:pt idx="7447">
                  <c:v>35.243200000000002</c:v>
                </c:pt>
                <c:pt idx="7448">
                  <c:v>35.243200000000002</c:v>
                </c:pt>
                <c:pt idx="7449">
                  <c:v>35.243200000000002</c:v>
                </c:pt>
                <c:pt idx="7450">
                  <c:v>35.243200000000002</c:v>
                </c:pt>
                <c:pt idx="7451">
                  <c:v>35.243200000000002</c:v>
                </c:pt>
                <c:pt idx="7452">
                  <c:v>35.243200000000002</c:v>
                </c:pt>
                <c:pt idx="7453">
                  <c:v>35.243200000000002</c:v>
                </c:pt>
                <c:pt idx="7454">
                  <c:v>35.243200000000002</c:v>
                </c:pt>
                <c:pt idx="7455">
                  <c:v>35.243200000000002</c:v>
                </c:pt>
                <c:pt idx="7456">
                  <c:v>35.243200000000002</c:v>
                </c:pt>
                <c:pt idx="7457">
                  <c:v>35.243200000000002</c:v>
                </c:pt>
                <c:pt idx="7458">
                  <c:v>35.243200000000002</c:v>
                </c:pt>
                <c:pt idx="7459">
                  <c:v>35.243200000000002</c:v>
                </c:pt>
                <c:pt idx="7460">
                  <c:v>35.243200000000002</c:v>
                </c:pt>
                <c:pt idx="7461">
                  <c:v>35.243200000000002</c:v>
                </c:pt>
                <c:pt idx="7462">
                  <c:v>35.243200000000002</c:v>
                </c:pt>
                <c:pt idx="7463">
                  <c:v>35.243200000000002</c:v>
                </c:pt>
                <c:pt idx="7464">
                  <c:v>35.243200000000002</c:v>
                </c:pt>
                <c:pt idx="7465">
                  <c:v>35.12360000000001</c:v>
                </c:pt>
                <c:pt idx="7466">
                  <c:v>35.243200000000002</c:v>
                </c:pt>
                <c:pt idx="7467">
                  <c:v>35.12360000000001</c:v>
                </c:pt>
                <c:pt idx="7468">
                  <c:v>35.243200000000002</c:v>
                </c:pt>
                <c:pt idx="7469">
                  <c:v>35.12360000000001</c:v>
                </c:pt>
                <c:pt idx="7470">
                  <c:v>35.243200000000002</c:v>
                </c:pt>
                <c:pt idx="7471">
                  <c:v>35.243200000000002</c:v>
                </c:pt>
                <c:pt idx="7472">
                  <c:v>35.243200000000002</c:v>
                </c:pt>
                <c:pt idx="7473">
                  <c:v>35.243200000000002</c:v>
                </c:pt>
                <c:pt idx="7474">
                  <c:v>35.12360000000001</c:v>
                </c:pt>
                <c:pt idx="7475">
                  <c:v>35.12360000000001</c:v>
                </c:pt>
                <c:pt idx="7476">
                  <c:v>35.243200000000002</c:v>
                </c:pt>
                <c:pt idx="7477">
                  <c:v>35.243200000000002</c:v>
                </c:pt>
                <c:pt idx="7478">
                  <c:v>35.12360000000001</c:v>
                </c:pt>
                <c:pt idx="7479">
                  <c:v>35.243200000000002</c:v>
                </c:pt>
                <c:pt idx="7480">
                  <c:v>35.243200000000002</c:v>
                </c:pt>
                <c:pt idx="7481">
                  <c:v>35.12360000000001</c:v>
                </c:pt>
                <c:pt idx="7482">
                  <c:v>35.243200000000002</c:v>
                </c:pt>
                <c:pt idx="7483">
                  <c:v>35.12360000000001</c:v>
                </c:pt>
                <c:pt idx="7484">
                  <c:v>35.243200000000002</c:v>
                </c:pt>
                <c:pt idx="7485">
                  <c:v>35.12360000000001</c:v>
                </c:pt>
                <c:pt idx="7486">
                  <c:v>35.12360000000001</c:v>
                </c:pt>
                <c:pt idx="7487">
                  <c:v>35.243200000000002</c:v>
                </c:pt>
                <c:pt idx="7488">
                  <c:v>35.12360000000001</c:v>
                </c:pt>
                <c:pt idx="7489">
                  <c:v>35.243200000000002</c:v>
                </c:pt>
                <c:pt idx="7490">
                  <c:v>35.12360000000001</c:v>
                </c:pt>
                <c:pt idx="7491">
                  <c:v>35.12360000000001</c:v>
                </c:pt>
                <c:pt idx="7492">
                  <c:v>35.243200000000002</c:v>
                </c:pt>
                <c:pt idx="7493">
                  <c:v>35.12360000000001</c:v>
                </c:pt>
                <c:pt idx="7494">
                  <c:v>35.12360000000001</c:v>
                </c:pt>
                <c:pt idx="7495">
                  <c:v>35.12360000000001</c:v>
                </c:pt>
                <c:pt idx="7496">
                  <c:v>35.12360000000001</c:v>
                </c:pt>
                <c:pt idx="7497">
                  <c:v>35.12360000000001</c:v>
                </c:pt>
                <c:pt idx="7498">
                  <c:v>35.12360000000001</c:v>
                </c:pt>
                <c:pt idx="7499">
                  <c:v>35.12360000000001</c:v>
                </c:pt>
                <c:pt idx="7500">
                  <c:v>35.12360000000001</c:v>
                </c:pt>
                <c:pt idx="7501">
                  <c:v>35.12360000000001</c:v>
                </c:pt>
                <c:pt idx="7502">
                  <c:v>35.243200000000002</c:v>
                </c:pt>
                <c:pt idx="7503">
                  <c:v>35.12360000000001</c:v>
                </c:pt>
                <c:pt idx="7504">
                  <c:v>35.12360000000001</c:v>
                </c:pt>
                <c:pt idx="7505">
                  <c:v>35.12360000000001</c:v>
                </c:pt>
                <c:pt idx="7506">
                  <c:v>35.12360000000001</c:v>
                </c:pt>
                <c:pt idx="7507">
                  <c:v>35.12360000000001</c:v>
                </c:pt>
                <c:pt idx="7508">
                  <c:v>35.12360000000001</c:v>
                </c:pt>
                <c:pt idx="7509">
                  <c:v>35.12360000000001</c:v>
                </c:pt>
                <c:pt idx="7510">
                  <c:v>35.12360000000001</c:v>
                </c:pt>
                <c:pt idx="7511">
                  <c:v>35.12360000000001</c:v>
                </c:pt>
                <c:pt idx="7512">
                  <c:v>35.12360000000001</c:v>
                </c:pt>
                <c:pt idx="7513">
                  <c:v>35.12360000000001</c:v>
                </c:pt>
                <c:pt idx="7514">
                  <c:v>35.12360000000001</c:v>
                </c:pt>
                <c:pt idx="7515">
                  <c:v>35.12360000000001</c:v>
                </c:pt>
                <c:pt idx="7516">
                  <c:v>35.004100000000051</c:v>
                </c:pt>
                <c:pt idx="7517">
                  <c:v>35.004100000000051</c:v>
                </c:pt>
                <c:pt idx="7518">
                  <c:v>35.12360000000001</c:v>
                </c:pt>
                <c:pt idx="7519">
                  <c:v>35.12360000000001</c:v>
                </c:pt>
                <c:pt idx="7520">
                  <c:v>35.12360000000001</c:v>
                </c:pt>
                <c:pt idx="7521">
                  <c:v>35.12360000000001</c:v>
                </c:pt>
                <c:pt idx="7522">
                  <c:v>35.12360000000001</c:v>
                </c:pt>
                <c:pt idx="7523">
                  <c:v>35.12360000000001</c:v>
                </c:pt>
                <c:pt idx="7524">
                  <c:v>35.004100000000051</c:v>
                </c:pt>
                <c:pt idx="7525">
                  <c:v>35.12360000000001</c:v>
                </c:pt>
                <c:pt idx="7526">
                  <c:v>35.12360000000001</c:v>
                </c:pt>
                <c:pt idx="7527">
                  <c:v>35.004100000000051</c:v>
                </c:pt>
                <c:pt idx="7528">
                  <c:v>35.004100000000051</c:v>
                </c:pt>
                <c:pt idx="7529">
                  <c:v>35.12360000000001</c:v>
                </c:pt>
                <c:pt idx="7530">
                  <c:v>35.004100000000051</c:v>
                </c:pt>
                <c:pt idx="7531">
                  <c:v>35.004100000000051</c:v>
                </c:pt>
                <c:pt idx="7532">
                  <c:v>35.004100000000051</c:v>
                </c:pt>
                <c:pt idx="7533">
                  <c:v>35.12360000000001</c:v>
                </c:pt>
                <c:pt idx="7534">
                  <c:v>35.12360000000001</c:v>
                </c:pt>
                <c:pt idx="7535">
                  <c:v>35.12360000000001</c:v>
                </c:pt>
                <c:pt idx="7536">
                  <c:v>35.004100000000051</c:v>
                </c:pt>
                <c:pt idx="7537">
                  <c:v>35.004100000000051</c:v>
                </c:pt>
                <c:pt idx="7538">
                  <c:v>35.004100000000051</c:v>
                </c:pt>
                <c:pt idx="7539">
                  <c:v>35.004100000000051</c:v>
                </c:pt>
                <c:pt idx="7540">
                  <c:v>35.004100000000051</c:v>
                </c:pt>
                <c:pt idx="7541">
                  <c:v>35.004100000000051</c:v>
                </c:pt>
                <c:pt idx="7542">
                  <c:v>35.004100000000051</c:v>
                </c:pt>
                <c:pt idx="7543">
                  <c:v>35.004100000000051</c:v>
                </c:pt>
                <c:pt idx="7544">
                  <c:v>35.004100000000051</c:v>
                </c:pt>
                <c:pt idx="7545">
                  <c:v>35.12360000000001</c:v>
                </c:pt>
                <c:pt idx="7546">
                  <c:v>35.004100000000051</c:v>
                </c:pt>
                <c:pt idx="7547">
                  <c:v>35.12360000000001</c:v>
                </c:pt>
                <c:pt idx="7548">
                  <c:v>35.004100000000051</c:v>
                </c:pt>
                <c:pt idx="7549">
                  <c:v>35.004100000000051</c:v>
                </c:pt>
                <c:pt idx="7550">
                  <c:v>35.004100000000051</c:v>
                </c:pt>
                <c:pt idx="7551">
                  <c:v>35.004100000000051</c:v>
                </c:pt>
                <c:pt idx="7552">
                  <c:v>35.004100000000051</c:v>
                </c:pt>
                <c:pt idx="7553">
                  <c:v>35.004100000000051</c:v>
                </c:pt>
                <c:pt idx="7554">
                  <c:v>35.004100000000051</c:v>
                </c:pt>
                <c:pt idx="7555">
                  <c:v>35.004100000000051</c:v>
                </c:pt>
                <c:pt idx="7556">
                  <c:v>35.004100000000051</c:v>
                </c:pt>
                <c:pt idx="7557">
                  <c:v>35.004100000000051</c:v>
                </c:pt>
                <c:pt idx="7558">
                  <c:v>35.004100000000051</c:v>
                </c:pt>
                <c:pt idx="7559">
                  <c:v>35.004100000000051</c:v>
                </c:pt>
                <c:pt idx="7560">
                  <c:v>35.004100000000051</c:v>
                </c:pt>
                <c:pt idx="7561">
                  <c:v>35.004100000000051</c:v>
                </c:pt>
                <c:pt idx="7562">
                  <c:v>35.004100000000051</c:v>
                </c:pt>
                <c:pt idx="7563">
                  <c:v>35.004100000000051</c:v>
                </c:pt>
                <c:pt idx="7564">
                  <c:v>35.004100000000051</c:v>
                </c:pt>
                <c:pt idx="7565">
                  <c:v>35.004100000000051</c:v>
                </c:pt>
                <c:pt idx="7566">
                  <c:v>34.884500000000003</c:v>
                </c:pt>
                <c:pt idx="7567">
                  <c:v>35.004100000000051</c:v>
                </c:pt>
                <c:pt idx="7568">
                  <c:v>35.004100000000051</c:v>
                </c:pt>
                <c:pt idx="7569">
                  <c:v>35.004100000000051</c:v>
                </c:pt>
                <c:pt idx="7570">
                  <c:v>34.884500000000003</c:v>
                </c:pt>
                <c:pt idx="7571">
                  <c:v>35.004100000000051</c:v>
                </c:pt>
                <c:pt idx="7572">
                  <c:v>35.004100000000051</c:v>
                </c:pt>
                <c:pt idx="7573">
                  <c:v>35.004100000000051</c:v>
                </c:pt>
                <c:pt idx="7574">
                  <c:v>35.004100000000051</c:v>
                </c:pt>
                <c:pt idx="7575">
                  <c:v>34.884500000000003</c:v>
                </c:pt>
                <c:pt idx="7576">
                  <c:v>34.884500000000003</c:v>
                </c:pt>
                <c:pt idx="7577">
                  <c:v>34.884500000000003</c:v>
                </c:pt>
                <c:pt idx="7578">
                  <c:v>35.004100000000051</c:v>
                </c:pt>
                <c:pt idx="7579">
                  <c:v>35.004100000000051</c:v>
                </c:pt>
                <c:pt idx="7580">
                  <c:v>35.004100000000051</c:v>
                </c:pt>
                <c:pt idx="7581">
                  <c:v>34.884500000000003</c:v>
                </c:pt>
                <c:pt idx="7582">
                  <c:v>35.004100000000051</c:v>
                </c:pt>
                <c:pt idx="7583">
                  <c:v>35.004100000000051</c:v>
                </c:pt>
                <c:pt idx="7584">
                  <c:v>34.884500000000003</c:v>
                </c:pt>
                <c:pt idx="7585">
                  <c:v>34.884500000000003</c:v>
                </c:pt>
                <c:pt idx="7586">
                  <c:v>35.004100000000051</c:v>
                </c:pt>
                <c:pt idx="7587">
                  <c:v>35.004100000000051</c:v>
                </c:pt>
                <c:pt idx="7588">
                  <c:v>34.884500000000003</c:v>
                </c:pt>
                <c:pt idx="7589">
                  <c:v>35.004100000000051</c:v>
                </c:pt>
                <c:pt idx="7590">
                  <c:v>34.884500000000003</c:v>
                </c:pt>
                <c:pt idx="7591">
                  <c:v>35.004100000000051</c:v>
                </c:pt>
                <c:pt idx="7592">
                  <c:v>34.884500000000003</c:v>
                </c:pt>
                <c:pt idx="7593">
                  <c:v>34.884500000000003</c:v>
                </c:pt>
                <c:pt idx="7594">
                  <c:v>34.884500000000003</c:v>
                </c:pt>
                <c:pt idx="7595">
                  <c:v>35.004100000000051</c:v>
                </c:pt>
                <c:pt idx="7596">
                  <c:v>34.884500000000003</c:v>
                </c:pt>
                <c:pt idx="7597">
                  <c:v>34.884500000000003</c:v>
                </c:pt>
                <c:pt idx="7598">
                  <c:v>34.884500000000003</c:v>
                </c:pt>
                <c:pt idx="7599">
                  <c:v>35.004100000000051</c:v>
                </c:pt>
                <c:pt idx="7600">
                  <c:v>34.884500000000003</c:v>
                </c:pt>
                <c:pt idx="7601">
                  <c:v>34.884500000000003</c:v>
                </c:pt>
                <c:pt idx="7602">
                  <c:v>34.884500000000003</c:v>
                </c:pt>
                <c:pt idx="7603">
                  <c:v>35.004100000000051</c:v>
                </c:pt>
                <c:pt idx="7604">
                  <c:v>34.884500000000003</c:v>
                </c:pt>
                <c:pt idx="7605">
                  <c:v>34.884500000000003</c:v>
                </c:pt>
                <c:pt idx="7606">
                  <c:v>35.004100000000051</c:v>
                </c:pt>
                <c:pt idx="7607">
                  <c:v>34.884500000000003</c:v>
                </c:pt>
                <c:pt idx="7608">
                  <c:v>34.884500000000003</c:v>
                </c:pt>
                <c:pt idx="7609">
                  <c:v>34.884500000000003</c:v>
                </c:pt>
                <c:pt idx="7610">
                  <c:v>34.884500000000003</c:v>
                </c:pt>
                <c:pt idx="7611">
                  <c:v>34.884500000000003</c:v>
                </c:pt>
                <c:pt idx="7612">
                  <c:v>34.884500000000003</c:v>
                </c:pt>
                <c:pt idx="7613">
                  <c:v>34.884500000000003</c:v>
                </c:pt>
                <c:pt idx="7614">
                  <c:v>34.884500000000003</c:v>
                </c:pt>
                <c:pt idx="7615">
                  <c:v>34.884500000000003</c:v>
                </c:pt>
                <c:pt idx="7616">
                  <c:v>34.884500000000003</c:v>
                </c:pt>
                <c:pt idx="7617">
                  <c:v>34.884500000000003</c:v>
                </c:pt>
                <c:pt idx="7618">
                  <c:v>34.884500000000003</c:v>
                </c:pt>
                <c:pt idx="7619">
                  <c:v>34.884500000000003</c:v>
                </c:pt>
                <c:pt idx="7620">
                  <c:v>34.884500000000003</c:v>
                </c:pt>
                <c:pt idx="7621">
                  <c:v>34.884500000000003</c:v>
                </c:pt>
                <c:pt idx="7622">
                  <c:v>34.884500000000003</c:v>
                </c:pt>
                <c:pt idx="7623">
                  <c:v>34.884500000000003</c:v>
                </c:pt>
                <c:pt idx="7624">
                  <c:v>34.884500000000003</c:v>
                </c:pt>
                <c:pt idx="7625">
                  <c:v>34.884500000000003</c:v>
                </c:pt>
                <c:pt idx="7626">
                  <c:v>34.884500000000003</c:v>
                </c:pt>
                <c:pt idx="7627">
                  <c:v>34.884500000000003</c:v>
                </c:pt>
                <c:pt idx="7628">
                  <c:v>34.884500000000003</c:v>
                </c:pt>
                <c:pt idx="7629">
                  <c:v>34.884500000000003</c:v>
                </c:pt>
                <c:pt idx="7630">
                  <c:v>34.884500000000003</c:v>
                </c:pt>
                <c:pt idx="7631">
                  <c:v>34.884500000000003</c:v>
                </c:pt>
                <c:pt idx="7632">
                  <c:v>34.884500000000003</c:v>
                </c:pt>
                <c:pt idx="7633">
                  <c:v>34.884500000000003</c:v>
                </c:pt>
                <c:pt idx="7634">
                  <c:v>34.884500000000003</c:v>
                </c:pt>
                <c:pt idx="7635">
                  <c:v>34.884500000000003</c:v>
                </c:pt>
                <c:pt idx="7636">
                  <c:v>34.884500000000003</c:v>
                </c:pt>
                <c:pt idx="7637">
                  <c:v>34.884500000000003</c:v>
                </c:pt>
                <c:pt idx="7638">
                  <c:v>34.764900000000011</c:v>
                </c:pt>
                <c:pt idx="7639">
                  <c:v>34.764900000000011</c:v>
                </c:pt>
                <c:pt idx="7640">
                  <c:v>34.764900000000011</c:v>
                </c:pt>
                <c:pt idx="7641">
                  <c:v>34.764900000000011</c:v>
                </c:pt>
                <c:pt idx="7642">
                  <c:v>34.884500000000003</c:v>
                </c:pt>
                <c:pt idx="7643">
                  <c:v>34.764900000000011</c:v>
                </c:pt>
                <c:pt idx="7644">
                  <c:v>34.884500000000003</c:v>
                </c:pt>
                <c:pt idx="7645">
                  <c:v>34.764900000000011</c:v>
                </c:pt>
                <c:pt idx="7646">
                  <c:v>34.884500000000003</c:v>
                </c:pt>
                <c:pt idx="7647">
                  <c:v>34.764900000000011</c:v>
                </c:pt>
                <c:pt idx="7648">
                  <c:v>34.764900000000011</c:v>
                </c:pt>
                <c:pt idx="7649">
                  <c:v>34.884500000000003</c:v>
                </c:pt>
                <c:pt idx="7650">
                  <c:v>34.764900000000011</c:v>
                </c:pt>
                <c:pt idx="7651">
                  <c:v>34.764900000000011</c:v>
                </c:pt>
                <c:pt idx="7652">
                  <c:v>34.764900000000011</c:v>
                </c:pt>
                <c:pt idx="7653">
                  <c:v>34.764900000000011</c:v>
                </c:pt>
                <c:pt idx="7654">
                  <c:v>34.764900000000011</c:v>
                </c:pt>
                <c:pt idx="7655">
                  <c:v>34.764900000000011</c:v>
                </c:pt>
                <c:pt idx="7656">
                  <c:v>34.764900000000011</c:v>
                </c:pt>
                <c:pt idx="7657">
                  <c:v>34.764900000000011</c:v>
                </c:pt>
                <c:pt idx="7658">
                  <c:v>34.764900000000011</c:v>
                </c:pt>
                <c:pt idx="7659">
                  <c:v>34.764900000000011</c:v>
                </c:pt>
                <c:pt idx="7660">
                  <c:v>34.884500000000003</c:v>
                </c:pt>
                <c:pt idx="7661">
                  <c:v>34.764900000000011</c:v>
                </c:pt>
                <c:pt idx="7662">
                  <c:v>34.764900000000011</c:v>
                </c:pt>
                <c:pt idx="7663">
                  <c:v>34.764900000000011</c:v>
                </c:pt>
                <c:pt idx="7664">
                  <c:v>34.764900000000011</c:v>
                </c:pt>
                <c:pt idx="7665">
                  <c:v>34.764900000000011</c:v>
                </c:pt>
                <c:pt idx="7666">
                  <c:v>34.764900000000011</c:v>
                </c:pt>
                <c:pt idx="7667">
                  <c:v>34.764900000000011</c:v>
                </c:pt>
                <c:pt idx="7668">
                  <c:v>34.764900000000011</c:v>
                </c:pt>
                <c:pt idx="7669">
                  <c:v>34.764900000000011</c:v>
                </c:pt>
                <c:pt idx="7670">
                  <c:v>34.764900000000011</c:v>
                </c:pt>
                <c:pt idx="7671">
                  <c:v>34.764900000000011</c:v>
                </c:pt>
                <c:pt idx="7672">
                  <c:v>34.764900000000011</c:v>
                </c:pt>
                <c:pt idx="7673">
                  <c:v>34.764900000000011</c:v>
                </c:pt>
                <c:pt idx="7674">
                  <c:v>34.764900000000011</c:v>
                </c:pt>
                <c:pt idx="7675">
                  <c:v>34.764900000000011</c:v>
                </c:pt>
                <c:pt idx="7676">
                  <c:v>34.764900000000011</c:v>
                </c:pt>
                <c:pt idx="7677">
                  <c:v>34.764900000000011</c:v>
                </c:pt>
                <c:pt idx="7678">
                  <c:v>34.764900000000011</c:v>
                </c:pt>
                <c:pt idx="7679">
                  <c:v>34.764900000000011</c:v>
                </c:pt>
                <c:pt idx="7680">
                  <c:v>34.764900000000011</c:v>
                </c:pt>
                <c:pt idx="7681">
                  <c:v>34.764900000000011</c:v>
                </c:pt>
                <c:pt idx="7682">
                  <c:v>34.764900000000011</c:v>
                </c:pt>
                <c:pt idx="7683">
                  <c:v>34.884500000000003</c:v>
                </c:pt>
                <c:pt idx="7684">
                  <c:v>34.764900000000011</c:v>
                </c:pt>
                <c:pt idx="7685">
                  <c:v>34.764900000000011</c:v>
                </c:pt>
                <c:pt idx="7686">
                  <c:v>34.764900000000011</c:v>
                </c:pt>
                <c:pt idx="7687">
                  <c:v>34.764900000000011</c:v>
                </c:pt>
                <c:pt idx="7688">
                  <c:v>34.764900000000011</c:v>
                </c:pt>
                <c:pt idx="7689">
                  <c:v>34.645400000000052</c:v>
                </c:pt>
                <c:pt idx="7690">
                  <c:v>34.764900000000011</c:v>
                </c:pt>
                <c:pt idx="7691">
                  <c:v>34.884500000000003</c:v>
                </c:pt>
                <c:pt idx="7692">
                  <c:v>34.764900000000011</c:v>
                </c:pt>
                <c:pt idx="7693">
                  <c:v>34.764900000000011</c:v>
                </c:pt>
                <c:pt idx="7694">
                  <c:v>34.764900000000011</c:v>
                </c:pt>
                <c:pt idx="7695">
                  <c:v>34.764900000000011</c:v>
                </c:pt>
                <c:pt idx="7696">
                  <c:v>34.764900000000011</c:v>
                </c:pt>
                <c:pt idx="7697">
                  <c:v>34.764900000000011</c:v>
                </c:pt>
                <c:pt idx="7698">
                  <c:v>34.764900000000011</c:v>
                </c:pt>
                <c:pt idx="7699">
                  <c:v>34.764900000000011</c:v>
                </c:pt>
                <c:pt idx="7700">
                  <c:v>34.764900000000011</c:v>
                </c:pt>
                <c:pt idx="7701">
                  <c:v>34.764900000000011</c:v>
                </c:pt>
                <c:pt idx="7702">
                  <c:v>34.764900000000011</c:v>
                </c:pt>
                <c:pt idx="7703">
                  <c:v>34.764900000000011</c:v>
                </c:pt>
                <c:pt idx="7704">
                  <c:v>34.764900000000011</c:v>
                </c:pt>
                <c:pt idx="7705">
                  <c:v>34.764900000000011</c:v>
                </c:pt>
                <c:pt idx="7706">
                  <c:v>34.884500000000003</c:v>
                </c:pt>
                <c:pt idx="7707">
                  <c:v>34.764900000000011</c:v>
                </c:pt>
                <c:pt idx="7708">
                  <c:v>34.764900000000011</c:v>
                </c:pt>
                <c:pt idx="7709">
                  <c:v>34.764900000000011</c:v>
                </c:pt>
                <c:pt idx="7710">
                  <c:v>34.764900000000011</c:v>
                </c:pt>
                <c:pt idx="7711">
                  <c:v>34.764900000000011</c:v>
                </c:pt>
                <c:pt idx="7712">
                  <c:v>34.764900000000011</c:v>
                </c:pt>
                <c:pt idx="7713">
                  <c:v>34.884500000000003</c:v>
                </c:pt>
                <c:pt idx="7714">
                  <c:v>34.764900000000011</c:v>
                </c:pt>
                <c:pt idx="7715">
                  <c:v>34.764900000000011</c:v>
                </c:pt>
                <c:pt idx="7716">
                  <c:v>34.884500000000003</c:v>
                </c:pt>
                <c:pt idx="7717">
                  <c:v>34.764900000000011</c:v>
                </c:pt>
                <c:pt idx="7718">
                  <c:v>34.764900000000011</c:v>
                </c:pt>
                <c:pt idx="7719">
                  <c:v>34.884500000000003</c:v>
                </c:pt>
                <c:pt idx="7720">
                  <c:v>34.764900000000011</c:v>
                </c:pt>
                <c:pt idx="7721">
                  <c:v>34.884500000000003</c:v>
                </c:pt>
                <c:pt idx="7722">
                  <c:v>34.884500000000003</c:v>
                </c:pt>
                <c:pt idx="7723">
                  <c:v>34.764900000000011</c:v>
                </c:pt>
                <c:pt idx="7724">
                  <c:v>34.764900000000011</c:v>
                </c:pt>
                <c:pt idx="7725">
                  <c:v>34.884500000000003</c:v>
                </c:pt>
                <c:pt idx="7726">
                  <c:v>34.764900000000011</c:v>
                </c:pt>
                <c:pt idx="7727">
                  <c:v>34.764900000000011</c:v>
                </c:pt>
                <c:pt idx="7728">
                  <c:v>34.884500000000003</c:v>
                </c:pt>
                <c:pt idx="7729">
                  <c:v>34.884500000000003</c:v>
                </c:pt>
                <c:pt idx="7730">
                  <c:v>34.884500000000003</c:v>
                </c:pt>
                <c:pt idx="7731">
                  <c:v>34.884500000000003</c:v>
                </c:pt>
                <c:pt idx="7732">
                  <c:v>34.884500000000003</c:v>
                </c:pt>
                <c:pt idx="7733">
                  <c:v>34.884500000000003</c:v>
                </c:pt>
                <c:pt idx="7734">
                  <c:v>34.764900000000011</c:v>
                </c:pt>
                <c:pt idx="7735">
                  <c:v>34.884500000000003</c:v>
                </c:pt>
                <c:pt idx="7736">
                  <c:v>34.884500000000003</c:v>
                </c:pt>
                <c:pt idx="7737">
                  <c:v>34.884500000000003</c:v>
                </c:pt>
                <c:pt idx="7738">
                  <c:v>34.884500000000003</c:v>
                </c:pt>
                <c:pt idx="7739">
                  <c:v>34.884500000000003</c:v>
                </c:pt>
                <c:pt idx="7740">
                  <c:v>34.884500000000003</c:v>
                </c:pt>
                <c:pt idx="7741">
                  <c:v>34.884500000000003</c:v>
                </c:pt>
                <c:pt idx="7742">
                  <c:v>34.884500000000003</c:v>
                </c:pt>
                <c:pt idx="7743">
                  <c:v>34.884500000000003</c:v>
                </c:pt>
                <c:pt idx="7744">
                  <c:v>34.884500000000003</c:v>
                </c:pt>
                <c:pt idx="7745">
                  <c:v>34.884500000000003</c:v>
                </c:pt>
                <c:pt idx="7746">
                  <c:v>34.884500000000003</c:v>
                </c:pt>
                <c:pt idx="7747">
                  <c:v>34.884500000000003</c:v>
                </c:pt>
                <c:pt idx="7748">
                  <c:v>34.884500000000003</c:v>
                </c:pt>
                <c:pt idx="7749">
                  <c:v>34.884500000000003</c:v>
                </c:pt>
                <c:pt idx="7750">
                  <c:v>34.884500000000003</c:v>
                </c:pt>
                <c:pt idx="7751">
                  <c:v>35.004100000000051</c:v>
                </c:pt>
                <c:pt idx="7752">
                  <c:v>34.884500000000003</c:v>
                </c:pt>
                <c:pt idx="7753">
                  <c:v>35.004100000000051</c:v>
                </c:pt>
                <c:pt idx="7754">
                  <c:v>34.884500000000003</c:v>
                </c:pt>
                <c:pt idx="7755">
                  <c:v>34.884500000000003</c:v>
                </c:pt>
                <c:pt idx="7756">
                  <c:v>34.884500000000003</c:v>
                </c:pt>
                <c:pt idx="7757">
                  <c:v>35.004100000000051</c:v>
                </c:pt>
                <c:pt idx="7758">
                  <c:v>35.004100000000051</c:v>
                </c:pt>
                <c:pt idx="7759">
                  <c:v>35.004100000000051</c:v>
                </c:pt>
                <c:pt idx="7760">
                  <c:v>35.004100000000051</c:v>
                </c:pt>
                <c:pt idx="7761">
                  <c:v>35.004100000000051</c:v>
                </c:pt>
                <c:pt idx="7762">
                  <c:v>35.004100000000051</c:v>
                </c:pt>
                <c:pt idx="7763">
                  <c:v>34.884500000000003</c:v>
                </c:pt>
                <c:pt idx="7764">
                  <c:v>35.004100000000051</c:v>
                </c:pt>
                <c:pt idx="7765">
                  <c:v>35.004100000000051</c:v>
                </c:pt>
                <c:pt idx="7766">
                  <c:v>35.004100000000051</c:v>
                </c:pt>
                <c:pt idx="7767">
                  <c:v>35.004100000000051</c:v>
                </c:pt>
                <c:pt idx="7768">
                  <c:v>35.004100000000051</c:v>
                </c:pt>
                <c:pt idx="7769">
                  <c:v>35.004100000000051</c:v>
                </c:pt>
                <c:pt idx="7770">
                  <c:v>35.004100000000051</c:v>
                </c:pt>
                <c:pt idx="7771">
                  <c:v>35.004100000000051</c:v>
                </c:pt>
                <c:pt idx="7772">
                  <c:v>35.004100000000051</c:v>
                </c:pt>
                <c:pt idx="7773">
                  <c:v>35.004100000000051</c:v>
                </c:pt>
                <c:pt idx="7774">
                  <c:v>35.004100000000051</c:v>
                </c:pt>
                <c:pt idx="7775">
                  <c:v>35.004100000000051</c:v>
                </c:pt>
                <c:pt idx="7776">
                  <c:v>35.004100000000051</c:v>
                </c:pt>
                <c:pt idx="7777">
                  <c:v>35.004100000000051</c:v>
                </c:pt>
                <c:pt idx="7778">
                  <c:v>35.004100000000051</c:v>
                </c:pt>
                <c:pt idx="7779">
                  <c:v>35.004100000000051</c:v>
                </c:pt>
                <c:pt idx="7780">
                  <c:v>35.004100000000051</c:v>
                </c:pt>
                <c:pt idx="7781">
                  <c:v>35.004100000000051</c:v>
                </c:pt>
                <c:pt idx="7782">
                  <c:v>35.004100000000051</c:v>
                </c:pt>
                <c:pt idx="7783">
                  <c:v>35.004100000000051</c:v>
                </c:pt>
                <c:pt idx="7784">
                  <c:v>35.004100000000051</c:v>
                </c:pt>
                <c:pt idx="7785">
                  <c:v>35.004100000000051</c:v>
                </c:pt>
                <c:pt idx="7786">
                  <c:v>35.004100000000051</c:v>
                </c:pt>
                <c:pt idx="7787">
                  <c:v>35.004100000000051</c:v>
                </c:pt>
                <c:pt idx="7788">
                  <c:v>35.12360000000001</c:v>
                </c:pt>
                <c:pt idx="7789">
                  <c:v>35.004100000000051</c:v>
                </c:pt>
                <c:pt idx="7790">
                  <c:v>35.004100000000051</c:v>
                </c:pt>
                <c:pt idx="7791">
                  <c:v>35.12360000000001</c:v>
                </c:pt>
                <c:pt idx="7792">
                  <c:v>35.12360000000001</c:v>
                </c:pt>
                <c:pt idx="7793">
                  <c:v>35.004100000000051</c:v>
                </c:pt>
                <c:pt idx="7794">
                  <c:v>35.12360000000001</c:v>
                </c:pt>
                <c:pt idx="7795">
                  <c:v>35.12360000000001</c:v>
                </c:pt>
                <c:pt idx="7796">
                  <c:v>35.12360000000001</c:v>
                </c:pt>
                <c:pt idx="7797">
                  <c:v>35.12360000000001</c:v>
                </c:pt>
                <c:pt idx="7798">
                  <c:v>35.12360000000001</c:v>
                </c:pt>
                <c:pt idx="7799">
                  <c:v>35.004100000000051</c:v>
                </c:pt>
                <c:pt idx="7800">
                  <c:v>35.004100000000051</c:v>
                </c:pt>
                <c:pt idx="7801">
                  <c:v>35.12360000000001</c:v>
                </c:pt>
                <c:pt idx="7802">
                  <c:v>35.12360000000001</c:v>
                </c:pt>
                <c:pt idx="7803">
                  <c:v>35.12360000000001</c:v>
                </c:pt>
                <c:pt idx="7804">
                  <c:v>35.12360000000001</c:v>
                </c:pt>
                <c:pt idx="7805">
                  <c:v>35.12360000000001</c:v>
                </c:pt>
                <c:pt idx="7806">
                  <c:v>35.12360000000001</c:v>
                </c:pt>
                <c:pt idx="7807">
                  <c:v>35.12360000000001</c:v>
                </c:pt>
                <c:pt idx="7808">
                  <c:v>35.12360000000001</c:v>
                </c:pt>
                <c:pt idx="7809">
                  <c:v>35.12360000000001</c:v>
                </c:pt>
                <c:pt idx="7810">
                  <c:v>35.12360000000001</c:v>
                </c:pt>
                <c:pt idx="7811">
                  <c:v>35.12360000000001</c:v>
                </c:pt>
                <c:pt idx="7812">
                  <c:v>35.12360000000001</c:v>
                </c:pt>
                <c:pt idx="7813">
                  <c:v>35.12360000000001</c:v>
                </c:pt>
                <c:pt idx="7814">
                  <c:v>35.12360000000001</c:v>
                </c:pt>
                <c:pt idx="7815">
                  <c:v>35.12360000000001</c:v>
                </c:pt>
                <c:pt idx="7816">
                  <c:v>35.12360000000001</c:v>
                </c:pt>
                <c:pt idx="7817">
                  <c:v>35.12360000000001</c:v>
                </c:pt>
                <c:pt idx="7818">
                  <c:v>35.12360000000001</c:v>
                </c:pt>
                <c:pt idx="7819">
                  <c:v>35.243200000000002</c:v>
                </c:pt>
                <c:pt idx="7820">
                  <c:v>35.243200000000002</c:v>
                </c:pt>
                <c:pt idx="7821">
                  <c:v>35.12360000000001</c:v>
                </c:pt>
                <c:pt idx="7822">
                  <c:v>35.12360000000001</c:v>
                </c:pt>
                <c:pt idx="7823">
                  <c:v>35.243200000000002</c:v>
                </c:pt>
                <c:pt idx="7824">
                  <c:v>35.243200000000002</c:v>
                </c:pt>
                <c:pt idx="7825">
                  <c:v>35.243200000000002</c:v>
                </c:pt>
                <c:pt idx="7826">
                  <c:v>35.12360000000001</c:v>
                </c:pt>
                <c:pt idx="7827">
                  <c:v>35.12360000000001</c:v>
                </c:pt>
                <c:pt idx="7828">
                  <c:v>35.243200000000002</c:v>
                </c:pt>
                <c:pt idx="7829">
                  <c:v>35.12360000000001</c:v>
                </c:pt>
                <c:pt idx="7830">
                  <c:v>35.243200000000002</c:v>
                </c:pt>
                <c:pt idx="7831">
                  <c:v>35.243200000000002</c:v>
                </c:pt>
                <c:pt idx="7832">
                  <c:v>35.243200000000002</c:v>
                </c:pt>
                <c:pt idx="7833">
                  <c:v>35.243200000000002</c:v>
                </c:pt>
                <c:pt idx="7834">
                  <c:v>35.243200000000002</c:v>
                </c:pt>
                <c:pt idx="7835">
                  <c:v>35.243200000000002</c:v>
                </c:pt>
                <c:pt idx="7836">
                  <c:v>35.243200000000002</c:v>
                </c:pt>
                <c:pt idx="7837">
                  <c:v>35.243200000000002</c:v>
                </c:pt>
                <c:pt idx="7838">
                  <c:v>35.243200000000002</c:v>
                </c:pt>
                <c:pt idx="7839">
                  <c:v>35.243200000000002</c:v>
                </c:pt>
                <c:pt idx="7840">
                  <c:v>35.243200000000002</c:v>
                </c:pt>
                <c:pt idx="7841">
                  <c:v>35.243200000000002</c:v>
                </c:pt>
                <c:pt idx="7842">
                  <c:v>35.362700000000018</c:v>
                </c:pt>
                <c:pt idx="7843">
                  <c:v>35.243200000000002</c:v>
                </c:pt>
                <c:pt idx="7844">
                  <c:v>35.243200000000002</c:v>
                </c:pt>
                <c:pt idx="7845">
                  <c:v>35.243200000000002</c:v>
                </c:pt>
                <c:pt idx="7846">
                  <c:v>35.243200000000002</c:v>
                </c:pt>
                <c:pt idx="7847">
                  <c:v>35.243200000000002</c:v>
                </c:pt>
                <c:pt idx="7848">
                  <c:v>35.243200000000002</c:v>
                </c:pt>
                <c:pt idx="7849">
                  <c:v>35.243200000000002</c:v>
                </c:pt>
                <c:pt idx="7850">
                  <c:v>35.362700000000018</c:v>
                </c:pt>
                <c:pt idx="7851">
                  <c:v>35.362700000000018</c:v>
                </c:pt>
                <c:pt idx="7852">
                  <c:v>35.243200000000002</c:v>
                </c:pt>
                <c:pt idx="7853">
                  <c:v>35.362700000000018</c:v>
                </c:pt>
                <c:pt idx="7854">
                  <c:v>35.362700000000018</c:v>
                </c:pt>
                <c:pt idx="7855">
                  <c:v>35.362700000000018</c:v>
                </c:pt>
                <c:pt idx="7856">
                  <c:v>35.243200000000002</c:v>
                </c:pt>
                <c:pt idx="7857">
                  <c:v>35.362700000000018</c:v>
                </c:pt>
                <c:pt idx="7858">
                  <c:v>35.243200000000002</c:v>
                </c:pt>
                <c:pt idx="7859">
                  <c:v>35.362700000000018</c:v>
                </c:pt>
                <c:pt idx="7860">
                  <c:v>35.362700000000018</c:v>
                </c:pt>
                <c:pt idx="7861">
                  <c:v>35.362700000000018</c:v>
                </c:pt>
                <c:pt idx="7862">
                  <c:v>35.362700000000018</c:v>
                </c:pt>
                <c:pt idx="7863">
                  <c:v>35.362700000000018</c:v>
                </c:pt>
                <c:pt idx="7864">
                  <c:v>35.362700000000018</c:v>
                </c:pt>
                <c:pt idx="7865">
                  <c:v>35.362700000000018</c:v>
                </c:pt>
                <c:pt idx="7866">
                  <c:v>35.362700000000018</c:v>
                </c:pt>
                <c:pt idx="7867">
                  <c:v>35.362700000000018</c:v>
                </c:pt>
                <c:pt idx="7868">
                  <c:v>35.362700000000018</c:v>
                </c:pt>
                <c:pt idx="7869">
                  <c:v>35.362700000000018</c:v>
                </c:pt>
                <c:pt idx="7870">
                  <c:v>35.362700000000018</c:v>
                </c:pt>
                <c:pt idx="7871">
                  <c:v>35.362700000000018</c:v>
                </c:pt>
                <c:pt idx="7872">
                  <c:v>35.362700000000018</c:v>
                </c:pt>
                <c:pt idx="7873">
                  <c:v>35.362700000000018</c:v>
                </c:pt>
                <c:pt idx="7874">
                  <c:v>35.362700000000018</c:v>
                </c:pt>
                <c:pt idx="7875">
                  <c:v>35.362700000000018</c:v>
                </c:pt>
                <c:pt idx="7876">
                  <c:v>35.362700000000018</c:v>
                </c:pt>
                <c:pt idx="7877">
                  <c:v>35.362700000000018</c:v>
                </c:pt>
                <c:pt idx="7878">
                  <c:v>35.362700000000018</c:v>
                </c:pt>
                <c:pt idx="7879">
                  <c:v>35.482300000000009</c:v>
                </c:pt>
                <c:pt idx="7880">
                  <c:v>35.362700000000018</c:v>
                </c:pt>
                <c:pt idx="7881">
                  <c:v>35.362700000000018</c:v>
                </c:pt>
                <c:pt idx="7882">
                  <c:v>35.362700000000018</c:v>
                </c:pt>
                <c:pt idx="7883">
                  <c:v>35.362700000000018</c:v>
                </c:pt>
                <c:pt idx="7884">
                  <c:v>35.362700000000018</c:v>
                </c:pt>
                <c:pt idx="7885">
                  <c:v>35.482300000000009</c:v>
                </c:pt>
                <c:pt idx="7886">
                  <c:v>35.482300000000009</c:v>
                </c:pt>
                <c:pt idx="7887">
                  <c:v>35.362700000000018</c:v>
                </c:pt>
                <c:pt idx="7888">
                  <c:v>35.362700000000018</c:v>
                </c:pt>
                <c:pt idx="7889">
                  <c:v>35.362700000000018</c:v>
                </c:pt>
                <c:pt idx="7890">
                  <c:v>35.482300000000009</c:v>
                </c:pt>
                <c:pt idx="7891">
                  <c:v>35.482300000000009</c:v>
                </c:pt>
                <c:pt idx="7892">
                  <c:v>35.482300000000009</c:v>
                </c:pt>
                <c:pt idx="7893">
                  <c:v>35.482300000000009</c:v>
                </c:pt>
                <c:pt idx="7894">
                  <c:v>35.482300000000009</c:v>
                </c:pt>
                <c:pt idx="7895">
                  <c:v>35.482300000000009</c:v>
                </c:pt>
                <c:pt idx="7896">
                  <c:v>35.482300000000009</c:v>
                </c:pt>
                <c:pt idx="7897">
                  <c:v>35.482300000000009</c:v>
                </c:pt>
                <c:pt idx="7898">
                  <c:v>35.482300000000009</c:v>
                </c:pt>
                <c:pt idx="7899">
                  <c:v>35.362700000000018</c:v>
                </c:pt>
                <c:pt idx="7900">
                  <c:v>35.482300000000009</c:v>
                </c:pt>
                <c:pt idx="7901">
                  <c:v>35.362700000000018</c:v>
                </c:pt>
                <c:pt idx="7902">
                  <c:v>35.362700000000018</c:v>
                </c:pt>
                <c:pt idx="7903">
                  <c:v>35.482300000000009</c:v>
                </c:pt>
                <c:pt idx="7904">
                  <c:v>35.482300000000009</c:v>
                </c:pt>
                <c:pt idx="7905">
                  <c:v>35.482300000000009</c:v>
                </c:pt>
                <c:pt idx="7906">
                  <c:v>35.482300000000009</c:v>
                </c:pt>
                <c:pt idx="7907">
                  <c:v>35.362700000000018</c:v>
                </c:pt>
                <c:pt idx="7908">
                  <c:v>35.482300000000009</c:v>
                </c:pt>
                <c:pt idx="7909">
                  <c:v>35.482300000000009</c:v>
                </c:pt>
                <c:pt idx="7910">
                  <c:v>35.482300000000009</c:v>
                </c:pt>
                <c:pt idx="7911">
                  <c:v>35.482300000000009</c:v>
                </c:pt>
                <c:pt idx="7912">
                  <c:v>35.482300000000009</c:v>
                </c:pt>
                <c:pt idx="7913">
                  <c:v>35.482300000000009</c:v>
                </c:pt>
                <c:pt idx="7914">
                  <c:v>35.482300000000009</c:v>
                </c:pt>
                <c:pt idx="7915">
                  <c:v>35.482300000000009</c:v>
                </c:pt>
                <c:pt idx="7916">
                  <c:v>35.362700000000018</c:v>
                </c:pt>
                <c:pt idx="7917">
                  <c:v>35.482300000000009</c:v>
                </c:pt>
                <c:pt idx="7918">
                  <c:v>35.482300000000009</c:v>
                </c:pt>
                <c:pt idx="7919">
                  <c:v>35.362700000000018</c:v>
                </c:pt>
                <c:pt idx="7920">
                  <c:v>35.482300000000009</c:v>
                </c:pt>
                <c:pt idx="7921">
                  <c:v>35.482300000000009</c:v>
                </c:pt>
                <c:pt idx="7922">
                  <c:v>35.362700000000018</c:v>
                </c:pt>
                <c:pt idx="7923">
                  <c:v>35.362700000000018</c:v>
                </c:pt>
                <c:pt idx="7924">
                  <c:v>35.362700000000018</c:v>
                </c:pt>
                <c:pt idx="7925">
                  <c:v>35.362700000000018</c:v>
                </c:pt>
                <c:pt idx="7926">
                  <c:v>35.362700000000018</c:v>
                </c:pt>
                <c:pt idx="7927">
                  <c:v>35.482300000000009</c:v>
                </c:pt>
                <c:pt idx="7928">
                  <c:v>35.482300000000009</c:v>
                </c:pt>
                <c:pt idx="7929">
                  <c:v>35.362700000000018</c:v>
                </c:pt>
                <c:pt idx="7930">
                  <c:v>35.482300000000009</c:v>
                </c:pt>
                <c:pt idx="7931">
                  <c:v>35.362700000000018</c:v>
                </c:pt>
                <c:pt idx="7932">
                  <c:v>35.362700000000018</c:v>
                </c:pt>
                <c:pt idx="7933">
                  <c:v>35.362700000000018</c:v>
                </c:pt>
                <c:pt idx="7934">
                  <c:v>35.362700000000018</c:v>
                </c:pt>
                <c:pt idx="7935">
                  <c:v>35.362700000000018</c:v>
                </c:pt>
                <c:pt idx="7936">
                  <c:v>35.362700000000018</c:v>
                </c:pt>
                <c:pt idx="7937">
                  <c:v>35.362700000000018</c:v>
                </c:pt>
                <c:pt idx="7938">
                  <c:v>35.482300000000009</c:v>
                </c:pt>
                <c:pt idx="7939">
                  <c:v>35.362700000000018</c:v>
                </c:pt>
                <c:pt idx="7940">
                  <c:v>35.482300000000009</c:v>
                </c:pt>
                <c:pt idx="7941">
                  <c:v>35.362700000000018</c:v>
                </c:pt>
                <c:pt idx="7942">
                  <c:v>35.362700000000018</c:v>
                </c:pt>
                <c:pt idx="7943">
                  <c:v>35.362700000000018</c:v>
                </c:pt>
                <c:pt idx="7944">
                  <c:v>35.482300000000009</c:v>
                </c:pt>
                <c:pt idx="7945">
                  <c:v>35.482300000000009</c:v>
                </c:pt>
                <c:pt idx="7946">
                  <c:v>35.362700000000018</c:v>
                </c:pt>
                <c:pt idx="7947">
                  <c:v>35.362700000000018</c:v>
                </c:pt>
                <c:pt idx="7948">
                  <c:v>35.482300000000009</c:v>
                </c:pt>
                <c:pt idx="7949">
                  <c:v>35.482300000000009</c:v>
                </c:pt>
                <c:pt idx="7950">
                  <c:v>35.482300000000009</c:v>
                </c:pt>
                <c:pt idx="7951">
                  <c:v>35.362700000000018</c:v>
                </c:pt>
                <c:pt idx="7952">
                  <c:v>35.362700000000018</c:v>
                </c:pt>
                <c:pt idx="7953">
                  <c:v>35.482300000000009</c:v>
                </c:pt>
                <c:pt idx="7954">
                  <c:v>35.362700000000018</c:v>
                </c:pt>
                <c:pt idx="7955">
                  <c:v>35.482300000000009</c:v>
                </c:pt>
                <c:pt idx="7956">
                  <c:v>35.482300000000009</c:v>
                </c:pt>
                <c:pt idx="7957">
                  <c:v>35.482300000000009</c:v>
                </c:pt>
                <c:pt idx="7958">
                  <c:v>35.362700000000018</c:v>
                </c:pt>
                <c:pt idx="7959">
                  <c:v>35.482300000000009</c:v>
                </c:pt>
                <c:pt idx="7960">
                  <c:v>35.362700000000018</c:v>
                </c:pt>
                <c:pt idx="7961">
                  <c:v>35.362700000000018</c:v>
                </c:pt>
                <c:pt idx="7962">
                  <c:v>35.362700000000018</c:v>
                </c:pt>
                <c:pt idx="7963">
                  <c:v>35.482300000000009</c:v>
                </c:pt>
                <c:pt idx="7964">
                  <c:v>35.362700000000018</c:v>
                </c:pt>
                <c:pt idx="7965">
                  <c:v>35.482300000000009</c:v>
                </c:pt>
                <c:pt idx="7966">
                  <c:v>35.482300000000009</c:v>
                </c:pt>
                <c:pt idx="7967">
                  <c:v>35.482300000000009</c:v>
                </c:pt>
                <c:pt idx="7968">
                  <c:v>35.362700000000018</c:v>
                </c:pt>
                <c:pt idx="7969">
                  <c:v>35.362700000000018</c:v>
                </c:pt>
                <c:pt idx="7970">
                  <c:v>35.362700000000018</c:v>
                </c:pt>
                <c:pt idx="7971">
                  <c:v>35.362700000000018</c:v>
                </c:pt>
                <c:pt idx="7972">
                  <c:v>35.362700000000018</c:v>
                </c:pt>
                <c:pt idx="7973">
                  <c:v>35.362700000000018</c:v>
                </c:pt>
                <c:pt idx="7974">
                  <c:v>35.362700000000018</c:v>
                </c:pt>
                <c:pt idx="7975">
                  <c:v>35.362700000000018</c:v>
                </c:pt>
                <c:pt idx="7976">
                  <c:v>35.482300000000009</c:v>
                </c:pt>
                <c:pt idx="7977">
                  <c:v>35.362700000000018</c:v>
                </c:pt>
                <c:pt idx="7978">
                  <c:v>35.362700000000018</c:v>
                </c:pt>
                <c:pt idx="7979">
                  <c:v>35.362700000000018</c:v>
                </c:pt>
                <c:pt idx="7980">
                  <c:v>35.362700000000018</c:v>
                </c:pt>
                <c:pt idx="7981">
                  <c:v>35.362700000000018</c:v>
                </c:pt>
                <c:pt idx="7982">
                  <c:v>35.243200000000002</c:v>
                </c:pt>
                <c:pt idx="7983">
                  <c:v>35.362700000000018</c:v>
                </c:pt>
                <c:pt idx="7984">
                  <c:v>35.362700000000018</c:v>
                </c:pt>
                <c:pt idx="7985">
                  <c:v>35.362700000000018</c:v>
                </c:pt>
                <c:pt idx="7986">
                  <c:v>35.362700000000018</c:v>
                </c:pt>
                <c:pt idx="7987">
                  <c:v>35.362700000000018</c:v>
                </c:pt>
                <c:pt idx="7988">
                  <c:v>35.362700000000018</c:v>
                </c:pt>
                <c:pt idx="7989">
                  <c:v>35.362700000000018</c:v>
                </c:pt>
                <c:pt idx="7990">
                  <c:v>35.362700000000018</c:v>
                </c:pt>
                <c:pt idx="7991">
                  <c:v>35.362700000000018</c:v>
                </c:pt>
                <c:pt idx="7992">
                  <c:v>35.362700000000018</c:v>
                </c:pt>
                <c:pt idx="7993">
                  <c:v>35.362700000000018</c:v>
                </c:pt>
                <c:pt idx="7994">
                  <c:v>35.362700000000018</c:v>
                </c:pt>
                <c:pt idx="7995">
                  <c:v>35.362700000000018</c:v>
                </c:pt>
                <c:pt idx="7996">
                  <c:v>35.362700000000018</c:v>
                </c:pt>
                <c:pt idx="7997">
                  <c:v>35.362700000000018</c:v>
                </c:pt>
                <c:pt idx="7998">
                  <c:v>35.362700000000018</c:v>
                </c:pt>
                <c:pt idx="7999">
                  <c:v>35.362700000000018</c:v>
                </c:pt>
                <c:pt idx="8000">
                  <c:v>35.243200000000002</c:v>
                </c:pt>
                <c:pt idx="8001">
                  <c:v>35.362700000000018</c:v>
                </c:pt>
                <c:pt idx="8002">
                  <c:v>35.362700000000018</c:v>
                </c:pt>
                <c:pt idx="8003">
                  <c:v>35.362700000000018</c:v>
                </c:pt>
                <c:pt idx="8004">
                  <c:v>35.362700000000018</c:v>
                </c:pt>
                <c:pt idx="8005">
                  <c:v>35.362700000000018</c:v>
                </c:pt>
                <c:pt idx="8006">
                  <c:v>35.362700000000018</c:v>
                </c:pt>
                <c:pt idx="8007">
                  <c:v>35.362700000000018</c:v>
                </c:pt>
                <c:pt idx="8008">
                  <c:v>35.362700000000018</c:v>
                </c:pt>
                <c:pt idx="8009">
                  <c:v>35.362700000000018</c:v>
                </c:pt>
                <c:pt idx="8010">
                  <c:v>35.243200000000002</c:v>
                </c:pt>
                <c:pt idx="8011">
                  <c:v>35.243200000000002</c:v>
                </c:pt>
                <c:pt idx="8012">
                  <c:v>35.243200000000002</c:v>
                </c:pt>
                <c:pt idx="8013">
                  <c:v>35.362700000000018</c:v>
                </c:pt>
                <c:pt idx="8014">
                  <c:v>35.243200000000002</c:v>
                </c:pt>
                <c:pt idx="8015">
                  <c:v>35.243200000000002</c:v>
                </c:pt>
                <c:pt idx="8016">
                  <c:v>35.362700000000018</c:v>
                </c:pt>
                <c:pt idx="8017">
                  <c:v>35.243200000000002</c:v>
                </c:pt>
                <c:pt idx="8018">
                  <c:v>35.243200000000002</c:v>
                </c:pt>
                <c:pt idx="8019">
                  <c:v>35.243200000000002</c:v>
                </c:pt>
                <c:pt idx="8020">
                  <c:v>35.362700000000018</c:v>
                </c:pt>
                <c:pt idx="8021">
                  <c:v>35.243200000000002</c:v>
                </c:pt>
                <c:pt idx="8022">
                  <c:v>35.243200000000002</c:v>
                </c:pt>
                <c:pt idx="8023">
                  <c:v>35.243200000000002</c:v>
                </c:pt>
                <c:pt idx="8024">
                  <c:v>35.362700000000018</c:v>
                </c:pt>
                <c:pt idx="8025">
                  <c:v>35.243200000000002</c:v>
                </c:pt>
                <c:pt idx="8026">
                  <c:v>35.362700000000018</c:v>
                </c:pt>
                <c:pt idx="8027">
                  <c:v>35.243200000000002</c:v>
                </c:pt>
                <c:pt idx="8028">
                  <c:v>35.243200000000002</c:v>
                </c:pt>
                <c:pt idx="8029">
                  <c:v>35.243200000000002</c:v>
                </c:pt>
                <c:pt idx="8030">
                  <c:v>35.243200000000002</c:v>
                </c:pt>
                <c:pt idx="8031">
                  <c:v>35.362700000000018</c:v>
                </c:pt>
                <c:pt idx="8032">
                  <c:v>35.243200000000002</c:v>
                </c:pt>
                <c:pt idx="8033">
                  <c:v>35.243200000000002</c:v>
                </c:pt>
                <c:pt idx="8034">
                  <c:v>35.243200000000002</c:v>
                </c:pt>
                <c:pt idx="8035">
                  <c:v>35.362700000000018</c:v>
                </c:pt>
                <c:pt idx="8036">
                  <c:v>35.243200000000002</c:v>
                </c:pt>
                <c:pt idx="8037">
                  <c:v>35.243200000000002</c:v>
                </c:pt>
                <c:pt idx="8038">
                  <c:v>35.362700000000018</c:v>
                </c:pt>
                <c:pt idx="8039">
                  <c:v>35.243200000000002</c:v>
                </c:pt>
                <c:pt idx="8040">
                  <c:v>35.243200000000002</c:v>
                </c:pt>
                <c:pt idx="8041">
                  <c:v>35.243200000000002</c:v>
                </c:pt>
                <c:pt idx="8042">
                  <c:v>35.243200000000002</c:v>
                </c:pt>
                <c:pt idx="8043">
                  <c:v>35.243200000000002</c:v>
                </c:pt>
                <c:pt idx="8044">
                  <c:v>35.243200000000002</c:v>
                </c:pt>
                <c:pt idx="8045">
                  <c:v>35.243200000000002</c:v>
                </c:pt>
                <c:pt idx="8046">
                  <c:v>35.243200000000002</c:v>
                </c:pt>
                <c:pt idx="8047">
                  <c:v>35.243200000000002</c:v>
                </c:pt>
                <c:pt idx="8048">
                  <c:v>35.243200000000002</c:v>
                </c:pt>
                <c:pt idx="8049">
                  <c:v>35.243200000000002</c:v>
                </c:pt>
                <c:pt idx="8050">
                  <c:v>35.243200000000002</c:v>
                </c:pt>
                <c:pt idx="8051">
                  <c:v>35.243200000000002</c:v>
                </c:pt>
                <c:pt idx="8052">
                  <c:v>35.12360000000001</c:v>
                </c:pt>
                <c:pt idx="8053">
                  <c:v>35.243200000000002</c:v>
                </c:pt>
                <c:pt idx="8054">
                  <c:v>35.243200000000002</c:v>
                </c:pt>
                <c:pt idx="8055">
                  <c:v>35.243200000000002</c:v>
                </c:pt>
                <c:pt idx="8056">
                  <c:v>35.12360000000001</c:v>
                </c:pt>
                <c:pt idx="8057">
                  <c:v>35.243200000000002</c:v>
                </c:pt>
                <c:pt idx="8058">
                  <c:v>35.243200000000002</c:v>
                </c:pt>
                <c:pt idx="8059">
                  <c:v>35.12360000000001</c:v>
                </c:pt>
                <c:pt idx="8060">
                  <c:v>35.243200000000002</c:v>
                </c:pt>
                <c:pt idx="8061">
                  <c:v>35.12360000000001</c:v>
                </c:pt>
                <c:pt idx="8062">
                  <c:v>35.243200000000002</c:v>
                </c:pt>
                <c:pt idx="8063">
                  <c:v>35.12360000000001</c:v>
                </c:pt>
                <c:pt idx="8064">
                  <c:v>35.243200000000002</c:v>
                </c:pt>
                <c:pt idx="8065">
                  <c:v>35.243200000000002</c:v>
                </c:pt>
                <c:pt idx="8066">
                  <c:v>35.243200000000002</c:v>
                </c:pt>
                <c:pt idx="8067">
                  <c:v>35.12360000000001</c:v>
                </c:pt>
                <c:pt idx="8068">
                  <c:v>35.12360000000001</c:v>
                </c:pt>
                <c:pt idx="8069">
                  <c:v>35.12360000000001</c:v>
                </c:pt>
                <c:pt idx="8070">
                  <c:v>35.12360000000001</c:v>
                </c:pt>
                <c:pt idx="8071">
                  <c:v>35.12360000000001</c:v>
                </c:pt>
                <c:pt idx="8072">
                  <c:v>35.12360000000001</c:v>
                </c:pt>
                <c:pt idx="8073">
                  <c:v>35.243200000000002</c:v>
                </c:pt>
                <c:pt idx="8074">
                  <c:v>35.12360000000001</c:v>
                </c:pt>
                <c:pt idx="8075">
                  <c:v>35.243200000000002</c:v>
                </c:pt>
                <c:pt idx="8076">
                  <c:v>35.243200000000002</c:v>
                </c:pt>
                <c:pt idx="8077">
                  <c:v>35.004100000000051</c:v>
                </c:pt>
                <c:pt idx="8078">
                  <c:v>35.243200000000002</c:v>
                </c:pt>
                <c:pt idx="8079">
                  <c:v>35.12360000000001</c:v>
                </c:pt>
                <c:pt idx="8080">
                  <c:v>35.243200000000002</c:v>
                </c:pt>
                <c:pt idx="8081">
                  <c:v>35.243200000000002</c:v>
                </c:pt>
                <c:pt idx="8082">
                  <c:v>35.12360000000001</c:v>
                </c:pt>
                <c:pt idx="8083">
                  <c:v>35.12360000000001</c:v>
                </c:pt>
                <c:pt idx="8084">
                  <c:v>35.12360000000001</c:v>
                </c:pt>
                <c:pt idx="8085">
                  <c:v>35.12360000000001</c:v>
                </c:pt>
                <c:pt idx="8086">
                  <c:v>35.12360000000001</c:v>
                </c:pt>
                <c:pt idx="8087">
                  <c:v>35.12360000000001</c:v>
                </c:pt>
                <c:pt idx="8088">
                  <c:v>35.12360000000001</c:v>
                </c:pt>
                <c:pt idx="8089">
                  <c:v>35.12360000000001</c:v>
                </c:pt>
                <c:pt idx="8090">
                  <c:v>35.12360000000001</c:v>
                </c:pt>
                <c:pt idx="8091">
                  <c:v>35.12360000000001</c:v>
                </c:pt>
                <c:pt idx="8092">
                  <c:v>35.12360000000001</c:v>
                </c:pt>
                <c:pt idx="8093">
                  <c:v>35.243200000000002</c:v>
                </c:pt>
                <c:pt idx="8094">
                  <c:v>35.12360000000001</c:v>
                </c:pt>
                <c:pt idx="8095">
                  <c:v>35.12360000000001</c:v>
                </c:pt>
                <c:pt idx="8096">
                  <c:v>35.12360000000001</c:v>
                </c:pt>
                <c:pt idx="8097">
                  <c:v>35.12360000000001</c:v>
                </c:pt>
                <c:pt idx="8098">
                  <c:v>35.12360000000001</c:v>
                </c:pt>
                <c:pt idx="8099">
                  <c:v>35.12360000000001</c:v>
                </c:pt>
                <c:pt idx="8100">
                  <c:v>35.12360000000001</c:v>
                </c:pt>
                <c:pt idx="8101">
                  <c:v>35.12360000000001</c:v>
                </c:pt>
                <c:pt idx="8102">
                  <c:v>35.12360000000001</c:v>
                </c:pt>
                <c:pt idx="8103">
                  <c:v>35.12360000000001</c:v>
                </c:pt>
                <c:pt idx="8104">
                  <c:v>35.12360000000001</c:v>
                </c:pt>
                <c:pt idx="8105">
                  <c:v>35.12360000000001</c:v>
                </c:pt>
                <c:pt idx="8106">
                  <c:v>35.12360000000001</c:v>
                </c:pt>
                <c:pt idx="8107">
                  <c:v>35.12360000000001</c:v>
                </c:pt>
                <c:pt idx="8108">
                  <c:v>35.12360000000001</c:v>
                </c:pt>
                <c:pt idx="8109">
                  <c:v>35.12360000000001</c:v>
                </c:pt>
                <c:pt idx="8110">
                  <c:v>35.12360000000001</c:v>
                </c:pt>
                <c:pt idx="8111">
                  <c:v>35.12360000000001</c:v>
                </c:pt>
                <c:pt idx="8112">
                  <c:v>35.004100000000051</c:v>
                </c:pt>
                <c:pt idx="8113">
                  <c:v>35.12360000000001</c:v>
                </c:pt>
                <c:pt idx="8114">
                  <c:v>35.12360000000001</c:v>
                </c:pt>
                <c:pt idx="8115">
                  <c:v>35.12360000000001</c:v>
                </c:pt>
                <c:pt idx="8116">
                  <c:v>35.12360000000001</c:v>
                </c:pt>
                <c:pt idx="8117">
                  <c:v>35.12360000000001</c:v>
                </c:pt>
                <c:pt idx="8118">
                  <c:v>35.12360000000001</c:v>
                </c:pt>
                <c:pt idx="8119">
                  <c:v>35.12360000000001</c:v>
                </c:pt>
                <c:pt idx="8120">
                  <c:v>35.12360000000001</c:v>
                </c:pt>
                <c:pt idx="8121">
                  <c:v>35.004100000000051</c:v>
                </c:pt>
                <c:pt idx="8122">
                  <c:v>35.12360000000001</c:v>
                </c:pt>
                <c:pt idx="8123">
                  <c:v>35.12360000000001</c:v>
                </c:pt>
                <c:pt idx="8124">
                  <c:v>35.12360000000001</c:v>
                </c:pt>
                <c:pt idx="8125">
                  <c:v>35.12360000000001</c:v>
                </c:pt>
                <c:pt idx="8126">
                  <c:v>35.12360000000001</c:v>
                </c:pt>
                <c:pt idx="8127">
                  <c:v>35.004100000000051</c:v>
                </c:pt>
                <c:pt idx="8128">
                  <c:v>35.12360000000001</c:v>
                </c:pt>
                <c:pt idx="8129">
                  <c:v>35.12360000000001</c:v>
                </c:pt>
                <c:pt idx="8130">
                  <c:v>35.12360000000001</c:v>
                </c:pt>
                <c:pt idx="8131">
                  <c:v>35.12360000000001</c:v>
                </c:pt>
                <c:pt idx="8132">
                  <c:v>35.12360000000001</c:v>
                </c:pt>
                <c:pt idx="8133">
                  <c:v>35.12360000000001</c:v>
                </c:pt>
                <c:pt idx="8134">
                  <c:v>35.12360000000001</c:v>
                </c:pt>
                <c:pt idx="8135">
                  <c:v>35.12360000000001</c:v>
                </c:pt>
                <c:pt idx="8136">
                  <c:v>35.004100000000051</c:v>
                </c:pt>
                <c:pt idx="8137">
                  <c:v>35.004100000000051</c:v>
                </c:pt>
                <c:pt idx="8138">
                  <c:v>35.12360000000001</c:v>
                </c:pt>
                <c:pt idx="8139">
                  <c:v>35.004100000000051</c:v>
                </c:pt>
                <c:pt idx="8140">
                  <c:v>35.004100000000051</c:v>
                </c:pt>
                <c:pt idx="8141">
                  <c:v>35.12360000000001</c:v>
                </c:pt>
                <c:pt idx="8142">
                  <c:v>35.004100000000051</c:v>
                </c:pt>
                <c:pt idx="8143">
                  <c:v>35.12360000000001</c:v>
                </c:pt>
                <c:pt idx="8144">
                  <c:v>35.004100000000051</c:v>
                </c:pt>
                <c:pt idx="8145">
                  <c:v>35.12360000000001</c:v>
                </c:pt>
                <c:pt idx="8146">
                  <c:v>35.004100000000051</c:v>
                </c:pt>
                <c:pt idx="8147">
                  <c:v>35.004100000000051</c:v>
                </c:pt>
                <c:pt idx="8148">
                  <c:v>35.004100000000051</c:v>
                </c:pt>
                <c:pt idx="8149">
                  <c:v>35.004100000000051</c:v>
                </c:pt>
                <c:pt idx="8150">
                  <c:v>35.004100000000051</c:v>
                </c:pt>
                <c:pt idx="8151">
                  <c:v>35.004100000000051</c:v>
                </c:pt>
                <c:pt idx="8152">
                  <c:v>35.004100000000051</c:v>
                </c:pt>
                <c:pt idx="8153">
                  <c:v>35.12360000000001</c:v>
                </c:pt>
                <c:pt idx="8154">
                  <c:v>35.12360000000001</c:v>
                </c:pt>
                <c:pt idx="8155">
                  <c:v>35.004100000000051</c:v>
                </c:pt>
                <c:pt idx="8156">
                  <c:v>35.12360000000001</c:v>
                </c:pt>
                <c:pt idx="8157">
                  <c:v>35.004100000000051</c:v>
                </c:pt>
                <c:pt idx="8158">
                  <c:v>35.004100000000051</c:v>
                </c:pt>
                <c:pt idx="8159">
                  <c:v>35.004100000000051</c:v>
                </c:pt>
                <c:pt idx="8160">
                  <c:v>35.004100000000051</c:v>
                </c:pt>
                <c:pt idx="8161">
                  <c:v>35.004100000000051</c:v>
                </c:pt>
                <c:pt idx="8162">
                  <c:v>35.004100000000051</c:v>
                </c:pt>
                <c:pt idx="8163">
                  <c:v>34.884500000000003</c:v>
                </c:pt>
                <c:pt idx="8164">
                  <c:v>35.004100000000051</c:v>
                </c:pt>
                <c:pt idx="8165">
                  <c:v>35.004100000000051</c:v>
                </c:pt>
                <c:pt idx="8166">
                  <c:v>35.004100000000051</c:v>
                </c:pt>
                <c:pt idx="8167">
                  <c:v>35.004100000000051</c:v>
                </c:pt>
                <c:pt idx="8168">
                  <c:v>35.004100000000051</c:v>
                </c:pt>
                <c:pt idx="8169">
                  <c:v>35.004100000000051</c:v>
                </c:pt>
                <c:pt idx="8170">
                  <c:v>35.004100000000051</c:v>
                </c:pt>
                <c:pt idx="8171">
                  <c:v>35.004100000000051</c:v>
                </c:pt>
                <c:pt idx="8172">
                  <c:v>35.004100000000051</c:v>
                </c:pt>
                <c:pt idx="8173">
                  <c:v>35.004100000000051</c:v>
                </c:pt>
                <c:pt idx="8174">
                  <c:v>35.004100000000051</c:v>
                </c:pt>
                <c:pt idx="8175">
                  <c:v>35.004100000000051</c:v>
                </c:pt>
                <c:pt idx="8176">
                  <c:v>35.004100000000051</c:v>
                </c:pt>
                <c:pt idx="8177">
                  <c:v>35.004100000000051</c:v>
                </c:pt>
                <c:pt idx="8178">
                  <c:v>35.004100000000051</c:v>
                </c:pt>
                <c:pt idx="8179">
                  <c:v>35.004100000000051</c:v>
                </c:pt>
                <c:pt idx="8180">
                  <c:v>35.004100000000051</c:v>
                </c:pt>
                <c:pt idx="8181">
                  <c:v>35.004100000000051</c:v>
                </c:pt>
                <c:pt idx="8182">
                  <c:v>35.004100000000051</c:v>
                </c:pt>
                <c:pt idx="8183">
                  <c:v>35.004100000000051</c:v>
                </c:pt>
                <c:pt idx="8184">
                  <c:v>35.004100000000051</c:v>
                </c:pt>
                <c:pt idx="8185">
                  <c:v>34.884500000000003</c:v>
                </c:pt>
                <c:pt idx="8186">
                  <c:v>35.004100000000051</c:v>
                </c:pt>
                <c:pt idx="8187">
                  <c:v>35.004100000000051</c:v>
                </c:pt>
                <c:pt idx="8188">
                  <c:v>35.004100000000051</c:v>
                </c:pt>
                <c:pt idx="8189">
                  <c:v>35.004100000000051</c:v>
                </c:pt>
                <c:pt idx="8190">
                  <c:v>34.884500000000003</c:v>
                </c:pt>
                <c:pt idx="8191">
                  <c:v>35.004100000000051</c:v>
                </c:pt>
                <c:pt idx="8192">
                  <c:v>34.884500000000003</c:v>
                </c:pt>
                <c:pt idx="8193">
                  <c:v>34.884500000000003</c:v>
                </c:pt>
                <c:pt idx="8194">
                  <c:v>34.884500000000003</c:v>
                </c:pt>
                <c:pt idx="8195">
                  <c:v>34.884500000000003</c:v>
                </c:pt>
                <c:pt idx="8196">
                  <c:v>35.004100000000051</c:v>
                </c:pt>
                <c:pt idx="8197">
                  <c:v>34.884500000000003</c:v>
                </c:pt>
                <c:pt idx="8198">
                  <c:v>34.884500000000003</c:v>
                </c:pt>
                <c:pt idx="8199">
                  <c:v>35.004100000000051</c:v>
                </c:pt>
                <c:pt idx="8200">
                  <c:v>34.884500000000003</c:v>
                </c:pt>
                <c:pt idx="8201">
                  <c:v>34.884500000000003</c:v>
                </c:pt>
                <c:pt idx="8202">
                  <c:v>34.884500000000003</c:v>
                </c:pt>
                <c:pt idx="8203">
                  <c:v>34.884500000000003</c:v>
                </c:pt>
                <c:pt idx="8204">
                  <c:v>34.884500000000003</c:v>
                </c:pt>
                <c:pt idx="8205">
                  <c:v>34.884500000000003</c:v>
                </c:pt>
                <c:pt idx="8206">
                  <c:v>34.884500000000003</c:v>
                </c:pt>
                <c:pt idx="8207">
                  <c:v>34.884500000000003</c:v>
                </c:pt>
                <c:pt idx="8208">
                  <c:v>34.884500000000003</c:v>
                </c:pt>
                <c:pt idx="8209">
                  <c:v>34.884500000000003</c:v>
                </c:pt>
                <c:pt idx="8210">
                  <c:v>34.884500000000003</c:v>
                </c:pt>
                <c:pt idx="8211">
                  <c:v>35.004100000000051</c:v>
                </c:pt>
                <c:pt idx="8212">
                  <c:v>34.884500000000003</c:v>
                </c:pt>
                <c:pt idx="8213">
                  <c:v>34.884500000000003</c:v>
                </c:pt>
                <c:pt idx="8214">
                  <c:v>34.884500000000003</c:v>
                </c:pt>
                <c:pt idx="8215">
                  <c:v>34.884500000000003</c:v>
                </c:pt>
                <c:pt idx="8216">
                  <c:v>34.884500000000003</c:v>
                </c:pt>
                <c:pt idx="8217">
                  <c:v>34.884500000000003</c:v>
                </c:pt>
                <c:pt idx="8218">
                  <c:v>34.884500000000003</c:v>
                </c:pt>
                <c:pt idx="8219">
                  <c:v>34.884500000000003</c:v>
                </c:pt>
                <c:pt idx="8220">
                  <c:v>34.884500000000003</c:v>
                </c:pt>
                <c:pt idx="8221">
                  <c:v>34.884500000000003</c:v>
                </c:pt>
                <c:pt idx="8222">
                  <c:v>34.884500000000003</c:v>
                </c:pt>
                <c:pt idx="8223">
                  <c:v>34.884500000000003</c:v>
                </c:pt>
                <c:pt idx="8224">
                  <c:v>34.884500000000003</c:v>
                </c:pt>
                <c:pt idx="8225">
                  <c:v>34.884500000000003</c:v>
                </c:pt>
                <c:pt idx="8226">
                  <c:v>34.764900000000011</c:v>
                </c:pt>
                <c:pt idx="8227">
                  <c:v>34.884500000000003</c:v>
                </c:pt>
                <c:pt idx="8228">
                  <c:v>34.764900000000011</c:v>
                </c:pt>
                <c:pt idx="8229">
                  <c:v>34.764900000000011</c:v>
                </c:pt>
                <c:pt idx="8230">
                  <c:v>34.764900000000011</c:v>
                </c:pt>
                <c:pt idx="8231">
                  <c:v>34.764900000000011</c:v>
                </c:pt>
                <c:pt idx="8232">
                  <c:v>34.884500000000003</c:v>
                </c:pt>
                <c:pt idx="8233">
                  <c:v>34.884500000000003</c:v>
                </c:pt>
                <c:pt idx="8234">
                  <c:v>34.884500000000003</c:v>
                </c:pt>
                <c:pt idx="8235">
                  <c:v>34.884500000000003</c:v>
                </c:pt>
                <c:pt idx="8236">
                  <c:v>34.884500000000003</c:v>
                </c:pt>
                <c:pt idx="8237">
                  <c:v>34.884500000000003</c:v>
                </c:pt>
                <c:pt idx="8238">
                  <c:v>34.884500000000003</c:v>
                </c:pt>
                <c:pt idx="8239">
                  <c:v>34.884500000000003</c:v>
                </c:pt>
                <c:pt idx="8240">
                  <c:v>34.884500000000003</c:v>
                </c:pt>
                <c:pt idx="8241">
                  <c:v>34.884500000000003</c:v>
                </c:pt>
                <c:pt idx="8242">
                  <c:v>34.764900000000011</c:v>
                </c:pt>
                <c:pt idx="8243">
                  <c:v>34.884500000000003</c:v>
                </c:pt>
                <c:pt idx="8244">
                  <c:v>34.884500000000003</c:v>
                </c:pt>
                <c:pt idx="8245">
                  <c:v>34.764900000000011</c:v>
                </c:pt>
                <c:pt idx="8246">
                  <c:v>34.764900000000011</c:v>
                </c:pt>
                <c:pt idx="8247">
                  <c:v>34.764900000000011</c:v>
                </c:pt>
                <c:pt idx="8248">
                  <c:v>34.884500000000003</c:v>
                </c:pt>
                <c:pt idx="8249">
                  <c:v>34.764900000000011</c:v>
                </c:pt>
                <c:pt idx="8250">
                  <c:v>34.764900000000011</c:v>
                </c:pt>
                <c:pt idx="8251">
                  <c:v>34.764900000000011</c:v>
                </c:pt>
                <c:pt idx="8252">
                  <c:v>34.884500000000003</c:v>
                </c:pt>
                <c:pt idx="8253">
                  <c:v>34.764900000000011</c:v>
                </c:pt>
                <c:pt idx="8254">
                  <c:v>34.764900000000011</c:v>
                </c:pt>
                <c:pt idx="8255">
                  <c:v>34.764900000000011</c:v>
                </c:pt>
                <c:pt idx="8256">
                  <c:v>34.764900000000011</c:v>
                </c:pt>
                <c:pt idx="8257">
                  <c:v>34.764900000000011</c:v>
                </c:pt>
                <c:pt idx="8258">
                  <c:v>34.764900000000011</c:v>
                </c:pt>
                <c:pt idx="8259">
                  <c:v>34.764900000000011</c:v>
                </c:pt>
                <c:pt idx="8260">
                  <c:v>34.764900000000011</c:v>
                </c:pt>
                <c:pt idx="8261">
                  <c:v>34.764900000000011</c:v>
                </c:pt>
                <c:pt idx="8262">
                  <c:v>34.884500000000003</c:v>
                </c:pt>
                <c:pt idx="8263">
                  <c:v>34.764900000000011</c:v>
                </c:pt>
                <c:pt idx="8264">
                  <c:v>34.764900000000011</c:v>
                </c:pt>
                <c:pt idx="8265">
                  <c:v>34.764900000000011</c:v>
                </c:pt>
                <c:pt idx="8266">
                  <c:v>34.764900000000011</c:v>
                </c:pt>
                <c:pt idx="8267">
                  <c:v>34.764900000000011</c:v>
                </c:pt>
                <c:pt idx="8268">
                  <c:v>34.764900000000011</c:v>
                </c:pt>
                <c:pt idx="8269">
                  <c:v>34.764900000000011</c:v>
                </c:pt>
                <c:pt idx="8270">
                  <c:v>34.764900000000011</c:v>
                </c:pt>
                <c:pt idx="8271">
                  <c:v>34.764900000000011</c:v>
                </c:pt>
                <c:pt idx="8272">
                  <c:v>34.764900000000011</c:v>
                </c:pt>
                <c:pt idx="8273">
                  <c:v>34.884500000000003</c:v>
                </c:pt>
                <c:pt idx="8274">
                  <c:v>34.764900000000011</c:v>
                </c:pt>
                <c:pt idx="8275">
                  <c:v>34.884500000000003</c:v>
                </c:pt>
                <c:pt idx="8276">
                  <c:v>34.884500000000003</c:v>
                </c:pt>
                <c:pt idx="8277">
                  <c:v>34.764900000000011</c:v>
                </c:pt>
                <c:pt idx="8278">
                  <c:v>34.764900000000011</c:v>
                </c:pt>
                <c:pt idx="8279">
                  <c:v>34.764900000000011</c:v>
                </c:pt>
                <c:pt idx="8280">
                  <c:v>34.884500000000003</c:v>
                </c:pt>
                <c:pt idx="8281">
                  <c:v>34.764900000000011</c:v>
                </c:pt>
                <c:pt idx="8282">
                  <c:v>34.764900000000011</c:v>
                </c:pt>
                <c:pt idx="8283">
                  <c:v>34.764900000000011</c:v>
                </c:pt>
                <c:pt idx="8284">
                  <c:v>34.764900000000011</c:v>
                </c:pt>
                <c:pt idx="8285">
                  <c:v>34.884500000000003</c:v>
                </c:pt>
                <c:pt idx="8286">
                  <c:v>34.884500000000003</c:v>
                </c:pt>
                <c:pt idx="8287">
                  <c:v>34.764900000000011</c:v>
                </c:pt>
                <c:pt idx="8288">
                  <c:v>34.764900000000011</c:v>
                </c:pt>
                <c:pt idx="8289">
                  <c:v>34.884500000000003</c:v>
                </c:pt>
                <c:pt idx="8290">
                  <c:v>34.764900000000011</c:v>
                </c:pt>
                <c:pt idx="8291">
                  <c:v>34.764900000000011</c:v>
                </c:pt>
                <c:pt idx="8292">
                  <c:v>34.884500000000003</c:v>
                </c:pt>
                <c:pt idx="8293">
                  <c:v>34.764900000000011</c:v>
                </c:pt>
                <c:pt idx="8294">
                  <c:v>34.884500000000003</c:v>
                </c:pt>
                <c:pt idx="8295">
                  <c:v>34.764900000000011</c:v>
                </c:pt>
                <c:pt idx="8296">
                  <c:v>34.764900000000011</c:v>
                </c:pt>
                <c:pt idx="8297">
                  <c:v>34.764900000000011</c:v>
                </c:pt>
                <c:pt idx="8298">
                  <c:v>34.764900000000011</c:v>
                </c:pt>
                <c:pt idx="8299">
                  <c:v>34.764900000000011</c:v>
                </c:pt>
                <c:pt idx="8300">
                  <c:v>34.884500000000003</c:v>
                </c:pt>
                <c:pt idx="8301">
                  <c:v>34.764900000000011</c:v>
                </c:pt>
                <c:pt idx="8302">
                  <c:v>34.884500000000003</c:v>
                </c:pt>
                <c:pt idx="8303">
                  <c:v>34.764900000000011</c:v>
                </c:pt>
                <c:pt idx="8304">
                  <c:v>34.884500000000003</c:v>
                </c:pt>
                <c:pt idx="8305">
                  <c:v>34.884500000000003</c:v>
                </c:pt>
                <c:pt idx="8306">
                  <c:v>34.884500000000003</c:v>
                </c:pt>
                <c:pt idx="8307">
                  <c:v>34.884500000000003</c:v>
                </c:pt>
                <c:pt idx="8308">
                  <c:v>34.884500000000003</c:v>
                </c:pt>
                <c:pt idx="8309">
                  <c:v>34.764900000000011</c:v>
                </c:pt>
                <c:pt idx="8310">
                  <c:v>34.764900000000011</c:v>
                </c:pt>
                <c:pt idx="8311">
                  <c:v>34.884500000000003</c:v>
                </c:pt>
                <c:pt idx="8312">
                  <c:v>34.884500000000003</c:v>
                </c:pt>
                <c:pt idx="8313">
                  <c:v>34.884500000000003</c:v>
                </c:pt>
                <c:pt idx="8314">
                  <c:v>34.884500000000003</c:v>
                </c:pt>
                <c:pt idx="8315">
                  <c:v>34.884500000000003</c:v>
                </c:pt>
                <c:pt idx="8316">
                  <c:v>34.884500000000003</c:v>
                </c:pt>
                <c:pt idx="8317">
                  <c:v>34.884500000000003</c:v>
                </c:pt>
                <c:pt idx="8318">
                  <c:v>34.884500000000003</c:v>
                </c:pt>
                <c:pt idx="8319">
                  <c:v>34.764900000000011</c:v>
                </c:pt>
                <c:pt idx="8320">
                  <c:v>34.884500000000003</c:v>
                </c:pt>
                <c:pt idx="8321">
                  <c:v>34.884500000000003</c:v>
                </c:pt>
                <c:pt idx="8322">
                  <c:v>34.884500000000003</c:v>
                </c:pt>
                <c:pt idx="8323">
                  <c:v>34.884500000000003</c:v>
                </c:pt>
                <c:pt idx="8324">
                  <c:v>34.764900000000011</c:v>
                </c:pt>
                <c:pt idx="8325">
                  <c:v>34.884500000000003</c:v>
                </c:pt>
                <c:pt idx="8326">
                  <c:v>35.004100000000051</c:v>
                </c:pt>
                <c:pt idx="8327">
                  <c:v>34.884500000000003</c:v>
                </c:pt>
                <c:pt idx="8328">
                  <c:v>34.884500000000003</c:v>
                </c:pt>
                <c:pt idx="8329">
                  <c:v>34.884500000000003</c:v>
                </c:pt>
                <c:pt idx="8330">
                  <c:v>34.884500000000003</c:v>
                </c:pt>
                <c:pt idx="8331">
                  <c:v>34.884500000000003</c:v>
                </c:pt>
                <c:pt idx="8332">
                  <c:v>34.884500000000003</c:v>
                </c:pt>
                <c:pt idx="8333">
                  <c:v>34.884500000000003</c:v>
                </c:pt>
                <c:pt idx="8334">
                  <c:v>34.884500000000003</c:v>
                </c:pt>
                <c:pt idx="8335">
                  <c:v>34.884500000000003</c:v>
                </c:pt>
                <c:pt idx="8336">
                  <c:v>35.004100000000051</c:v>
                </c:pt>
                <c:pt idx="8337">
                  <c:v>35.004100000000051</c:v>
                </c:pt>
                <c:pt idx="8338">
                  <c:v>34.884500000000003</c:v>
                </c:pt>
                <c:pt idx="8339">
                  <c:v>34.884500000000003</c:v>
                </c:pt>
                <c:pt idx="8340">
                  <c:v>34.884500000000003</c:v>
                </c:pt>
                <c:pt idx="8341">
                  <c:v>34.884500000000003</c:v>
                </c:pt>
                <c:pt idx="8342">
                  <c:v>35.004100000000051</c:v>
                </c:pt>
                <c:pt idx="8343">
                  <c:v>35.004100000000051</c:v>
                </c:pt>
                <c:pt idx="8344">
                  <c:v>34.884500000000003</c:v>
                </c:pt>
                <c:pt idx="8345">
                  <c:v>34.884500000000003</c:v>
                </c:pt>
                <c:pt idx="8346">
                  <c:v>34.884500000000003</c:v>
                </c:pt>
                <c:pt idx="8347">
                  <c:v>35.004100000000051</c:v>
                </c:pt>
                <c:pt idx="8348">
                  <c:v>35.004100000000051</c:v>
                </c:pt>
                <c:pt idx="8349">
                  <c:v>35.004100000000051</c:v>
                </c:pt>
                <c:pt idx="8350">
                  <c:v>35.004100000000051</c:v>
                </c:pt>
                <c:pt idx="8351">
                  <c:v>34.884500000000003</c:v>
                </c:pt>
                <c:pt idx="8352">
                  <c:v>35.004100000000051</c:v>
                </c:pt>
                <c:pt idx="8353">
                  <c:v>35.004100000000051</c:v>
                </c:pt>
                <c:pt idx="8354">
                  <c:v>35.004100000000051</c:v>
                </c:pt>
                <c:pt idx="8355">
                  <c:v>35.004100000000051</c:v>
                </c:pt>
                <c:pt idx="8356">
                  <c:v>35.004100000000051</c:v>
                </c:pt>
                <c:pt idx="8357">
                  <c:v>35.004100000000051</c:v>
                </c:pt>
                <c:pt idx="8358">
                  <c:v>35.004100000000051</c:v>
                </c:pt>
                <c:pt idx="8359">
                  <c:v>35.004100000000051</c:v>
                </c:pt>
                <c:pt idx="8360">
                  <c:v>35.004100000000051</c:v>
                </c:pt>
                <c:pt idx="8361">
                  <c:v>35.004100000000051</c:v>
                </c:pt>
                <c:pt idx="8362">
                  <c:v>35.004100000000051</c:v>
                </c:pt>
                <c:pt idx="8363">
                  <c:v>35.004100000000051</c:v>
                </c:pt>
                <c:pt idx="8364">
                  <c:v>35.004100000000051</c:v>
                </c:pt>
                <c:pt idx="8365">
                  <c:v>35.004100000000051</c:v>
                </c:pt>
                <c:pt idx="8366">
                  <c:v>35.12360000000001</c:v>
                </c:pt>
                <c:pt idx="8367">
                  <c:v>35.004100000000051</c:v>
                </c:pt>
                <c:pt idx="8368">
                  <c:v>35.004100000000051</c:v>
                </c:pt>
                <c:pt idx="8369">
                  <c:v>35.004100000000051</c:v>
                </c:pt>
                <c:pt idx="8370">
                  <c:v>35.004100000000051</c:v>
                </c:pt>
                <c:pt idx="8371">
                  <c:v>35.004100000000051</c:v>
                </c:pt>
                <c:pt idx="8372">
                  <c:v>35.004100000000051</c:v>
                </c:pt>
                <c:pt idx="8373">
                  <c:v>35.004100000000051</c:v>
                </c:pt>
                <c:pt idx="8374">
                  <c:v>35.12360000000001</c:v>
                </c:pt>
                <c:pt idx="8375">
                  <c:v>35.12360000000001</c:v>
                </c:pt>
                <c:pt idx="8376">
                  <c:v>35.12360000000001</c:v>
                </c:pt>
                <c:pt idx="8377">
                  <c:v>35.12360000000001</c:v>
                </c:pt>
                <c:pt idx="8378">
                  <c:v>35.004100000000051</c:v>
                </c:pt>
                <c:pt idx="8379">
                  <c:v>35.12360000000001</c:v>
                </c:pt>
                <c:pt idx="8380">
                  <c:v>35.12360000000001</c:v>
                </c:pt>
                <c:pt idx="8381">
                  <c:v>35.12360000000001</c:v>
                </c:pt>
                <c:pt idx="8382">
                  <c:v>35.12360000000001</c:v>
                </c:pt>
                <c:pt idx="8383">
                  <c:v>35.12360000000001</c:v>
                </c:pt>
                <c:pt idx="8384">
                  <c:v>35.12360000000001</c:v>
                </c:pt>
                <c:pt idx="8385">
                  <c:v>35.12360000000001</c:v>
                </c:pt>
                <c:pt idx="8386">
                  <c:v>35.12360000000001</c:v>
                </c:pt>
                <c:pt idx="8387">
                  <c:v>35.12360000000001</c:v>
                </c:pt>
                <c:pt idx="8388">
                  <c:v>35.12360000000001</c:v>
                </c:pt>
                <c:pt idx="8389">
                  <c:v>35.12360000000001</c:v>
                </c:pt>
                <c:pt idx="8390">
                  <c:v>35.12360000000001</c:v>
                </c:pt>
                <c:pt idx="8391">
                  <c:v>35.12360000000001</c:v>
                </c:pt>
                <c:pt idx="8392">
                  <c:v>35.243200000000002</c:v>
                </c:pt>
                <c:pt idx="8393">
                  <c:v>35.12360000000001</c:v>
                </c:pt>
                <c:pt idx="8394">
                  <c:v>35.243200000000002</c:v>
                </c:pt>
                <c:pt idx="8395">
                  <c:v>35.004100000000051</c:v>
                </c:pt>
                <c:pt idx="8396">
                  <c:v>35.12360000000001</c:v>
                </c:pt>
                <c:pt idx="8397">
                  <c:v>35.12360000000001</c:v>
                </c:pt>
                <c:pt idx="8398">
                  <c:v>35.12360000000001</c:v>
                </c:pt>
                <c:pt idx="8399">
                  <c:v>35.12360000000001</c:v>
                </c:pt>
                <c:pt idx="8400">
                  <c:v>35.12360000000001</c:v>
                </c:pt>
                <c:pt idx="8401">
                  <c:v>35.12360000000001</c:v>
                </c:pt>
                <c:pt idx="8402">
                  <c:v>35.12360000000001</c:v>
                </c:pt>
                <c:pt idx="8403">
                  <c:v>35.243200000000002</c:v>
                </c:pt>
                <c:pt idx="8404">
                  <c:v>35.243200000000002</c:v>
                </c:pt>
                <c:pt idx="8405">
                  <c:v>35.243200000000002</c:v>
                </c:pt>
                <c:pt idx="8406">
                  <c:v>35.243200000000002</c:v>
                </c:pt>
                <c:pt idx="8407">
                  <c:v>35.243200000000002</c:v>
                </c:pt>
                <c:pt idx="8408">
                  <c:v>35.243200000000002</c:v>
                </c:pt>
                <c:pt idx="8409">
                  <c:v>35.243200000000002</c:v>
                </c:pt>
                <c:pt idx="8410">
                  <c:v>35.362700000000018</c:v>
                </c:pt>
                <c:pt idx="8411">
                  <c:v>35.12360000000001</c:v>
                </c:pt>
                <c:pt idx="8412">
                  <c:v>35.243200000000002</c:v>
                </c:pt>
                <c:pt idx="8413">
                  <c:v>35.243200000000002</c:v>
                </c:pt>
                <c:pt idx="8414">
                  <c:v>35.243200000000002</c:v>
                </c:pt>
                <c:pt idx="8415">
                  <c:v>35.243200000000002</c:v>
                </c:pt>
                <c:pt idx="8416">
                  <c:v>35.243200000000002</c:v>
                </c:pt>
                <c:pt idx="8417">
                  <c:v>35.243200000000002</c:v>
                </c:pt>
                <c:pt idx="8418">
                  <c:v>35.362700000000018</c:v>
                </c:pt>
                <c:pt idx="8419">
                  <c:v>35.243200000000002</c:v>
                </c:pt>
                <c:pt idx="8420">
                  <c:v>35.362700000000018</c:v>
                </c:pt>
                <c:pt idx="8421">
                  <c:v>35.243200000000002</c:v>
                </c:pt>
                <c:pt idx="8422">
                  <c:v>35.243200000000002</c:v>
                </c:pt>
                <c:pt idx="8423">
                  <c:v>35.243200000000002</c:v>
                </c:pt>
                <c:pt idx="8424">
                  <c:v>35.243200000000002</c:v>
                </c:pt>
                <c:pt idx="8425">
                  <c:v>35.243200000000002</c:v>
                </c:pt>
                <c:pt idx="8426">
                  <c:v>35.243200000000002</c:v>
                </c:pt>
                <c:pt idx="8427">
                  <c:v>35.362700000000018</c:v>
                </c:pt>
                <c:pt idx="8428">
                  <c:v>35.362700000000018</c:v>
                </c:pt>
                <c:pt idx="8429">
                  <c:v>35.362700000000018</c:v>
                </c:pt>
                <c:pt idx="8430">
                  <c:v>35.362700000000018</c:v>
                </c:pt>
                <c:pt idx="8431">
                  <c:v>35.362700000000018</c:v>
                </c:pt>
                <c:pt idx="8432">
                  <c:v>35.243200000000002</c:v>
                </c:pt>
                <c:pt idx="8433">
                  <c:v>35.243200000000002</c:v>
                </c:pt>
                <c:pt idx="8434">
                  <c:v>35.243200000000002</c:v>
                </c:pt>
                <c:pt idx="8435">
                  <c:v>35.362700000000018</c:v>
                </c:pt>
                <c:pt idx="8436">
                  <c:v>35.362700000000018</c:v>
                </c:pt>
                <c:pt idx="8437">
                  <c:v>35.362700000000018</c:v>
                </c:pt>
                <c:pt idx="8438">
                  <c:v>35.362700000000018</c:v>
                </c:pt>
                <c:pt idx="8439">
                  <c:v>35.362700000000018</c:v>
                </c:pt>
                <c:pt idx="8440">
                  <c:v>35.362700000000018</c:v>
                </c:pt>
                <c:pt idx="8441">
                  <c:v>35.243200000000002</c:v>
                </c:pt>
                <c:pt idx="8442">
                  <c:v>35.243200000000002</c:v>
                </c:pt>
                <c:pt idx="8443">
                  <c:v>35.362700000000018</c:v>
                </c:pt>
                <c:pt idx="8444">
                  <c:v>35.362700000000018</c:v>
                </c:pt>
                <c:pt idx="8445">
                  <c:v>35.362700000000018</c:v>
                </c:pt>
                <c:pt idx="8446">
                  <c:v>35.243200000000002</c:v>
                </c:pt>
                <c:pt idx="8447">
                  <c:v>35.362700000000018</c:v>
                </c:pt>
                <c:pt idx="8448">
                  <c:v>35.362700000000018</c:v>
                </c:pt>
                <c:pt idx="8449">
                  <c:v>35.362700000000018</c:v>
                </c:pt>
                <c:pt idx="8450">
                  <c:v>35.362700000000018</c:v>
                </c:pt>
                <c:pt idx="8451">
                  <c:v>35.482300000000009</c:v>
                </c:pt>
                <c:pt idx="8452">
                  <c:v>35.362700000000018</c:v>
                </c:pt>
                <c:pt idx="8453">
                  <c:v>35.362700000000018</c:v>
                </c:pt>
                <c:pt idx="8454">
                  <c:v>35.362700000000018</c:v>
                </c:pt>
                <c:pt idx="8455">
                  <c:v>35.362700000000018</c:v>
                </c:pt>
                <c:pt idx="8456">
                  <c:v>35.362700000000018</c:v>
                </c:pt>
                <c:pt idx="8457">
                  <c:v>35.362700000000018</c:v>
                </c:pt>
                <c:pt idx="8458">
                  <c:v>35.362700000000018</c:v>
                </c:pt>
                <c:pt idx="8459">
                  <c:v>35.362700000000018</c:v>
                </c:pt>
                <c:pt idx="8460">
                  <c:v>35.362700000000018</c:v>
                </c:pt>
                <c:pt idx="8461">
                  <c:v>35.362700000000018</c:v>
                </c:pt>
                <c:pt idx="8462">
                  <c:v>35.362700000000018</c:v>
                </c:pt>
                <c:pt idx="8463">
                  <c:v>35.362700000000018</c:v>
                </c:pt>
                <c:pt idx="8464">
                  <c:v>35.362700000000018</c:v>
                </c:pt>
                <c:pt idx="8465">
                  <c:v>35.362700000000018</c:v>
                </c:pt>
                <c:pt idx="8466">
                  <c:v>35.362700000000018</c:v>
                </c:pt>
                <c:pt idx="8467">
                  <c:v>35.362700000000018</c:v>
                </c:pt>
                <c:pt idx="8468">
                  <c:v>35.482300000000009</c:v>
                </c:pt>
                <c:pt idx="8469">
                  <c:v>35.362700000000018</c:v>
                </c:pt>
                <c:pt idx="8470">
                  <c:v>35.362700000000018</c:v>
                </c:pt>
                <c:pt idx="8471">
                  <c:v>35.362700000000018</c:v>
                </c:pt>
                <c:pt idx="8472">
                  <c:v>35.482300000000009</c:v>
                </c:pt>
                <c:pt idx="8473">
                  <c:v>35.362700000000018</c:v>
                </c:pt>
                <c:pt idx="8474">
                  <c:v>35.482300000000009</c:v>
                </c:pt>
                <c:pt idx="8475">
                  <c:v>35.362700000000018</c:v>
                </c:pt>
                <c:pt idx="8476">
                  <c:v>35.362700000000018</c:v>
                </c:pt>
                <c:pt idx="8477">
                  <c:v>35.362700000000018</c:v>
                </c:pt>
                <c:pt idx="8478">
                  <c:v>35.482300000000009</c:v>
                </c:pt>
                <c:pt idx="8479">
                  <c:v>35.362700000000018</c:v>
                </c:pt>
                <c:pt idx="8480">
                  <c:v>35.482300000000009</c:v>
                </c:pt>
                <c:pt idx="8481">
                  <c:v>35.362700000000018</c:v>
                </c:pt>
                <c:pt idx="8482">
                  <c:v>35.362700000000018</c:v>
                </c:pt>
                <c:pt idx="8483">
                  <c:v>35.482300000000009</c:v>
                </c:pt>
                <c:pt idx="8484">
                  <c:v>35.362700000000018</c:v>
                </c:pt>
                <c:pt idx="8485">
                  <c:v>35.362700000000018</c:v>
                </c:pt>
                <c:pt idx="8486">
                  <c:v>35.362700000000018</c:v>
                </c:pt>
                <c:pt idx="8487">
                  <c:v>35.362700000000018</c:v>
                </c:pt>
                <c:pt idx="8488">
                  <c:v>35.362700000000018</c:v>
                </c:pt>
                <c:pt idx="8489">
                  <c:v>35.482300000000009</c:v>
                </c:pt>
                <c:pt idx="8490">
                  <c:v>35.362700000000018</c:v>
                </c:pt>
                <c:pt idx="8491">
                  <c:v>35.362700000000018</c:v>
                </c:pt>
                <c:pt idx="8492">
                  <c:v>35.362700000000018</c:v>
                </c:pt>
                <c:pt idx="8493">
                  <c:v>35.362700000000018</c:v>
                </c:pt>
                <c:pt idx="8494">
                  <c:v>35.482300000000009</c:v>
                </c:pt>
                <c:pt idx="8495">
                  <c:v>35.362700000000018</c:v>
                </c:pt>
                <c:pt idx="8496">
                  <c:v>35.482300000000009</c:v>
                </c:pt>
                <c:pt idx="8497">
                  <c:v>35.482300000000009</c:v>
                </c:pt>
                <c:pt idx="8498">
                  <c:v>35.362700000000018</c:v>
                </c:pt>
                <c:pt idx="8499">
                  <c:v>35.362700000000018</c:v>
                </c:pt>
                <c:pt idx="8500">
                  <c:v>35.362700000000018</c:v>
                </c:pt>
                <c:pt idx="8501">
                  <c:v>35.362700000000018</c:v>
                </c:pt>
                <c:pt idx="8502">
                  <c:v>35.362700000000018</c:v>
                </c:pt>
                <c:pt idx="8503">
                  <c:v>35.362700000000018</c:v>
                </c:pt>
                <c:pt idx="8504">
                  <c:v>35.362700000000018</c:v>
                </c:pt>
                <c:pt idx="8505">
                  <c:v>35.362700000000018</c:v>
                </c:pt>
                <c:pt idx="8506">
                  <c:v>35.362700000000018</c:v>
                </c:pt>
                <c:pt idx="8507">
                  <c:v>35.362700000000018</c:v>
                </c:pt>
                <c:pt idx="8508">
                  <c:v>35.362700000000018</c:v>
                </c:pt>
                <c:pt idx="8509">
                  <c:v>35.362700000000018</c:v>
                </c:pt>
                <c:pt idx="8510">
                  <c:v>35.482300000000009</c:v>
                </c:pt>
                <c:pt idx="8511">
                  <c:v>35.362700000000018</c:v>
                </c:pt>
                <c:pt idx="8512">
                  <c:v>35.362700000000018</c:v>
                </c:pt>
                <c:pt idx="8513">
                  <c:v>35.362700000000018</c:v>
                </c:pt>
                <c:pt idx="8514">
                  <c:v>35.362700000000018</c:v>
                </c:pt>
                <c:pt idx="8515">
                  <c:v>35.362700000000018</c:v>
                </c:pt>
                <c:pt idx="8516">
                  <c:v>35.362700000000018</c:v>
                </c:pt>
                <c:pt idx="8517">
                  <c:v>35.362700000000018</c:v>
                </c:pt>
                <c:pt idx="8518">
                  <c:v>35.362700000000018</c:v>
                </c:pt>
                <c:pt idx="8519">
                  <c:v>35.362700000000018</c:v>
                </c:pt>
                <c:pt idx="8520">
                  <c:v>35.362700000000018</c:v>
                </c:pt>
                <c:pt idx="8521">
                  <c:v>35.362700000000018</c:v>
                </c:pt>
                <c:pt idx="8522">
                  <c:v>35.362700000000018</c:v>
                </c:pt>
                <c:pt idx="8523">
                  <c:v>35.362700000000018</c:v>
                </c:pt>
                <c:pt idx="8524">
                  <c:v>35.362700000000018</c:v>
                </c:pt>
                <c:pt idx="8525">
                  <c:v>35.362700000000018</c:v>
                </c:pt>
                <c:pt idx="8526">
                  <c:v>35.362700000000018</c:v>
                </c:pt>
                <c:pt idx="8527">
                  <c:v>35.482300000000009</c:v>
                </c:pt>
                <c:pt idx="8528">
                  <c:v>35.362700000000018</c:v>
                </c:pt>
                <c:pt idx="8529">
                  <c:v>35.362700000000018</c:v>
                </c:pt>
                <c:pt idx="8530">
                  <c:v>35.243200000000002</c:v>
                </c:pt>
                <c:pt idx="8531">
                  <c:v>35.362700000000018</c:v>
                </c:pt>
                <c:pt idx="8532">
                  <c:v>35.362700000000018</c:v>
                </c:pt>
                <c:pt idx="8533">
                  <c:v>35.362700000000018</c:v>
                </c:pt>
                <c:pt idx="8534">
                  <c:v>35.362700000000018</c:v>
                </c:pt>
                <c:pt idx="8535">
                  <c:v>35.362700000000018</c:v>
                </c:pt>
                <c:pt idx="8536">
                  <c:v>35.362700000000018</c:v>
                </c:pt>
                <c:pt idx="8537">
                  <c:v>35.362700000000018</c:v>
                </c:pt>
                <c:pt idx="8538">
                  <c:v>35.362700000000018</c:v>
                </c:pt>
                <c:pt idx="8539">
                  <c:v>35.362700000000018</c:v>
                </c:pt>
                <c:pt idx="8540">
                  <c:v>35.362700000000018</c:v>
                </c:pt>
                <c:pt idx="8541">
                  <c:v>35.362700000000018</c:v>
                </c:pt>
                <c:pt idx="8542">
                  <c:v>35.362700000000018</c:v>
                </c:pt>
                <c:pt idx="8543">
                  <c:v>35.243200000000002</c:v>
                </c:pt>
                <c:pt idx="8544">
                  <c:v>35.362700000000018</c:v>
                </c:pt>
                <c:pt idx="8545">
                  <c:v>35.243200000000002</c:v>
                </c:pt>
                <c:pt idx="8546">
                  <c:v>35.243200000000002</c:v>
                </c:pt>
                <c:pt idx="8547">
                  <c:v>35.362700000000018</c:v>
                </c:pt>
                <c:pt idx="8548">
                  <c:v>35.243200000000002</c:v>
                </c:pt>
                <c:pt idx="8549">
                  <c:v>35.243200000000002</c:v>
                </c:pt>
                <c:pt idx="8550">
                  <c:v>35.243200000000002</c:v>
                </c:pt>
                <c:pt idx="8551">
                  <c:v>35.243200000000002</c:v>
                </c:pt>
                <c:pt idx="8552">
                  <c:v>35.243200000000002</c:v>
                </c:pt>
                <c:pt idx="8553">
                  <c:v>35.362700000000018</c:v>
                </c:pt>
                <c:pt idx="8554">
                  <c:v>35.362700000000018</c:v>
                </c:pt>
                <c:pt idx="8555">
                  <c:v>35.362700000000018</c:v>
                </c:pt>
                <c:pt idx="8556">
                  <c:v>35.243200000000002</c:v>
                </c:pt>
                <c:pt idx="8557">
                  <c:v>35.362700000000018</c:v>
                </c:pt>
                <c:pt idx="8558">
                  <c:v>35.362700000000018</c:v>
                </c:pt>
                <c:pt idx="8559">
                  <c:v>35.362700000000018</c:v>
                </c:pt>
                <c:pt idx="8560">
                  <c:v>35.243200000000002</c:v>
                </c:pt>
                <c:pt idx="8561">
                  <c:v>35.243200000000002</c:v>
                </c:pt>
                <c:pt idx="8562">
                  <c:v>35.243200000000002</c:v>
                </c:pt>
                <c:pt idx="8563">
                  <c:v>35.362700000000018</c:v>
                </c:pt>
                <c:pt idx="8564">
                  <c:v>35.243200000000002</c:v>
                </c:pt>
                <c:pt idx="8565">
                  <c:v>35.362700000000018</c:v>
                </c:pt>
                <c:pt idx="8566">
                  <c:v>35.362700000000018</c:v>
                </c:pt>
                <c:pt idx="8567">
                  <c:v>35.243200000000002</c:v>
                </c:pt>
                <c:pt idx="8568">
                  <c:v>35.362700000000018</c:v>
                </c:pt>
                <c:pt idx="8569">
                  <c:v>35.362700000000018</c:v>
                </c:pt>
                <c:pt idx="8570">
                  <c:v>35.243200000000002</c:v>
                </c:pt>
                <c:pt idx="8571">
                  <c:v>35.243200000000002</c:v>
                </c:pt>
                <c:pt idx="8572">
                  <c:v>35.243200000000002</c:v>
                </c:pt>
                <c:pt idx="8573">
                  <c:v>35.243200000000002</c:v>
                </c:pt>
                <c:pt idx="8574">
                  <c:v>35.243200000000002</c:v>
                </c:pt>
                <c:pt idx="8575">
                  <c:v>35.362700000000018</c:v>
                </c:pt>
                <c:pt idx="8576">
                  <c:v>35.243200000000002</c:v>
                </c:pt>
                <c:pt idx="8577">
                  <c:v>35.243200000000002</c:v>
                </c:pt>
                <c:pt idx="8578">
                  <c:v>35.243200000000002</c:v>
                </c:pt>
                <c:pt idx="8579">
                  <c:v>35.243200000000002</c:v>
                </c:pt>
                <c:pt idx="8580">
                  <c:v>35.362700000000018</c:v>
                </c:pt>
                <c:pt idx="8581">
                  <c:v>35.243200000000002</c:v>
                </c:pt>
                <c:pt idx="8582">
                  <c:v>35.362700000000018</c:v>
                </c:pt>
                <c:pt idx="8583">
                  <c:v>35.243200000000002</c:v>
                </c:pt>
                <c:pt idx="8584">
                  <c:v>35.243200000000002</c:v>
                </c:pt>
                <c:pt idx="8585">
                  <c:v>35.243200000000002</c:v>
                </c:pt>
                <c:pt idx="8586">
                  <c:v>35.243200000000002</c:v>
                </c:pt>
                <c:pt idx="8587">
                  <c:v>35.243200000000002</c:v>
                </c:pt>
                <c:pt idx="8588">
                  <c:v>35.243200000000002</c:v>
                </c:pt>
                <c:pt idx="8589">
                  <c:v>35.243200000000002</c:v>
                </c:pt>
                <c:pt idx="8590">
                  <c:v>35.243200000000002</c:v>
                </c:pt>
                <c:pt idx="8591">
                  <c:v>35.243200000000002</c:v>
                </c:pt>
                <c:pt idx="8592">
                  <c:v>35.243200000000002</c:v>
                </c:pt>
                <c:pt idx="8593">
                  <c:v>35.243200000000002</c:v>
                </c:pt>
                <c:pt idx="8594">
                  <c:v>35.243200000000002</c:v>
                </c:pt>
                <c:pt idx="8595">
                  <c:v>35.243200000000002</c:v>
                </c:pt>
                <c:pt idx="8596">
                  <c:v>35.243200000000002</c:v>
                </c:pt>
                <c:pt idx="8597">
                  <c:v>35.243200000000002</c:v>
                </c:pt>
                <c:pt idx="8598">
                  <c:v>35.243200000000002</c:v>
                </c:pt>
                <c:pt idx="8599">
                  <c:v>35.243200000000002</c:v>
                </c:pt>
                <c:pt idx="8600">
                  <c:v>35.243200000000002</c:v>
                </c:pt>
                <c:pt idx="8601">
                  <c:v>35.243200000000002</c:v>
                </c:pt>
                <c:pt idx="8602">
                  <c:v>35.243200000000002</c:v>
                </c:pt>
                <c:pt idx="8603">
                  <c:v>35.243200000000002</c:v>
                </c:pt>
                <c:pt idx="8604">
                  <c:v>35.243200000000002</c:v>
                </c:pt>
                <c:pt idx="8605">
                  <c:v>35.12360000000001</c:v>
                </c:pt>
                <c:pt idx="8606">
                  <c:v>35.243200000000002</c:v>
                </c:pt>
                <c:pt idx="8607">
                  <c:v>35.243200000000002</c:v>
                </c:pt>
                <c:pt idx="8608">
                  <c:v>35.243200000000002</c:v>
                </c:pt>
                <c:pt idx="8609">
                  <c:v>35.243200000000002</c:v>
                </c:pt>
                <c:pt idx="8610">
                  <c:v>35.243200000000002</c:v>
                </c:pt>
                <c:pt idx="8611">
                  <c:v>35.12360000000001</c:v>
                </c:pt>
                <c:pt idx="8612">
                  <c:v>35.243200000000002</c:v>
                </c:pt>
                <c:pt idx="8613">
                  <c:v>35.243200000000002</c:v>
                </c:pt>
                <c:pt idx="8614">
                  <c:v>35.243200000000002</c:v>
                </c:pt>
                <c:pt idx="8615">
                  <c:v>35.243200000000002</c:v>
                </c:pt>
                <c:pt idx="8616">
                  <c:v>35.243200000000002</c:v>
                </c:pt>
                <c:pt idx="8617">
                  <c:v>35.243200000000002</c:v>
                </c:pt>
                <c:pt idx="8618">
                  <c:v>35.12360000000001</c:v>
                </c:pt>
                <c:pt idx="8619">
                  <c:v>35.243200000000002</c:v>
                </c:pt>
                <c:pt idx="8620">
                  <c:v>35.243200000000002</c:v>
                </c:pt>
                <c:pt idx="8621">
                  <c:v>35.12360000000001</c:v>
                </c:pt>
                <c:pt idx="8622">
                  <c:v>35.243200000000002</c:v>
                </c:pt>
                <c:pt idx="8623">
                  <c:v>35.12360000000001</c:v>
                </c:pt>
                <c:pt idx="8624">
                  <c:v>35.243200000000002</c:v>
                </c:pt>
                <c:pt idx="8625">
                  <c:v>35.12360000000001</c:v>
                </c:pt>
                <c:pt idx="8626">
                  <c:v>35.243200000000002</c:v>
                </c:pt>
                <c:pt idx="8627">
                  <c:v>35.12360000000001</c:v>
                </c:pt>
                <c:pt idx="8628">
                  <c:v>35.12360000000001</c:v>
                </c:pt>
                <c:pt idx="8629">
                  <c:v>35.243200000000002</c:v>
                </c:pt>
                <c:pt idx="8630">
                  <c:v>35.12360000000001</c:v>
                </c:pt>
                <c:pt idx="8631">
                  <c:v>35.12360000000001</c:v>
                </c:pt>
                <c:pt idx="8632">
                  <c:v>35.12360000000001</c:v>
                </c:pt>
                <c:pt idx="8633">
                  <c:v>35.12360000000001</c:v>
                </c:pt>
                <c:pt idx="8634">
                  <c:v>35.12360000000001</c:v>
                </c:pt>
                <c:pt idx="8635">
                  <c:v>35.12360000000001</c:v>
                </c:pt>
                <c:pt idx="8636">
                  <c:v>35.12360000000001</c:v>
                </c:pt>
                <c:pt idx="8637">
                  <c:v>35.12360000000001</c:v>
                </c:pt>
                <c:pt idx="8638">
                  <c:v>35.243200000000002</c:v>
                </c:pt>
                <c:pt idx="8639">
                  <c:v>35.243200000000002</c:v>
                </c:pt>
                <c:pt idx="8640">
                  <c:v>35.12360000000001</c:v>
                </c:pt>
                <c:pt idx="8641">
                  <c:v>35.12360000000001</c:v>
                </c:pt>
                <c:pt idx="8642">
                  <c:v>35.12360000000001</c:v>
                </c:pt>
                <c:pt idx="8643">
                  <c:v>35.12360000000001</c:v>
                </c:pt>
                <c:pt idx="8644">
                  <c:v>35.12360000000001</c:v>
                </c:pt>
                <c:pt idx="8645">
                  <c:v>35.12360000000001</c:v>
                </c:pt>
                <c:pt idx="8646">
                  <c:v>35.12360000000001</c:v>
                </c:pt>
                <c:pt idx="8647">
                  <c:v>35.12360000000001</c:v>
                </c:pt>
                <c:pt idx="8648">
                  <c:v>35.12360000000001</c:v>
                </c:pt>
                <c:pt idx="8649">
                  <c:v>35.12360000000001</c:v>
                </c:pt>
                <c:pt idx="8650">
                  <c:v>35.12360000000001</c:v>
                </c:pt>
                <c:pt idx="8651">
                  <c:v>35.12360000000001</c:v>
                </c:pt>
                <c:pt idx="8652">
                  <c:v>35.12360000000001</c:v>
                </c:pt>
                <c:pt idx="8653">
                  <c:v>35.12360000000001</c:v>
                </c:pt>
                <c:pt idx="8654">
                  <c:v>35.12360000000001</c:v>
                </c:pt>
                <c:pt idx="8655">
                  <c:v>35.12360000000001</c:v>
                </c:pt>
                <c:pt idx="8656">
                  <c:v>35.12360000000001</c:v>
                </c:pt>
                <c:pt idx="8657">
                  <c:v>35.12360000000001</c:v>
                </c:pt>
                <c:pt idx="8658">
                  <c:v>35.12360000000001</c:v>
                </c:pt>
                <c:pt idx="8659">
                  <c:v>35.12360000000001</c:v>
                </c:pt>
                <c:pt idx="8660">
                  <c:v>35.12360000000001</c:v>
                </c:pt>
                <c:pt idx="8661">
                  <c:v>35.004100000000051</c:v>
                </c:pt>
                <c:pt idx="8662">
                  <c:v>35.12360000000001</c:v>
                </c:pt>
                <c:pt idx="8663">
                  <c:v>35.12360000000001</c:v>
                </c:pt>
                <c:pt idx="8664">
                  <c:v>35.12360000000001</c:v>
                </c:pt>
                <c:pt idx="8665">
                  <c:v>35.12360000000001</c:v>
                </c:pt>
                <c:pt idx="8666">
                  <c:v>35.12360000000001</c:v>
                </c:pt>
                <c:pt idx="8667">
                  <c:v>35.004100000000051</c:v>
                </c:pt>
                <c:pt idx="8668">
                  <c:v>35.12360000000001</c:v>
                </c:pt>
                <c:pt idx="8669">
                  <c:v>35.12360000000001</c:v>
                </c:pt>
                <c:pt idx="8670">
                  <c:v>35.004100000000051</c:v>
                </c:pt>
                <c:pt idx="8671">
                  <c:v>35.004100000000051</c:v>
                </c:pt>
                <c:pt idx="8672">
                  <c:v>35.12360000000001</c:v>
                </c:pt>
                <c:pt idx="8673">
                  <c:v>35.004100000000051</c:v>
                </c:pt>
                <c:pt idx="8674">
                  <c:v>35.004100000000051</c:v>
                </c:pt>
                <c:pt idx="8675">
                  <c:v>35.004100000000051</c:v>
                </c:pt>
                <c:pt idx="8676">
                  <c:v>35.004100000000051</c:v>
                </c:pt>
                <c:pt idx="8677">
                  <c:v>35.004100000000051</c:v>
                </c:pt>
                <c:pt idx="8678">
                  <c:v>35.004100000000051</c:v>
                </c:pt>
                <c:pt idx="8679">
                  <c:v>35.004100000000051</c:v>
                </c:pt>
                <c:pt idx="8680">
                  <c:v>35.004100000000051</c:v>
                </c:pt>
                <c:pt idx="8681">
                  <c:v>35.12360000000001</c:v>
                </c:pt>
                <c:pt idx="8682">
                  <c:v>35.004100000000051</c:v>
                </c:pt>
                <c:pt idx="8683">
                  <c:v>35.004100000000051</c:v>
                </c:pt>
                <c:pt idx="8684">
                  <c:v>35.004100000000051</c:v>
                </c:pt>
                <c:pt idx="8685">
                  <c:v>35.12360000000001</c:v>
                </c:pt>
                <c:pt idx="8686">
                  <c:v>35.004100000000051</c:v>
                </c:pt>
                <c:pt idx="8687">
                  <c:v>35.12360000000001</c:v>
                </c:pt>
                <c:pt idx="8688">
                  <c:v>35.004100000000051</c:v>
                </c:pt>
                <c:pt idx="8689">
                  <c:v>35.004100000000051</c:v>
                </c:pt>
                <c:pt idx="8690">
                  <c:v>35.12360000000001</c:v>
                </c:pt>
                <c:pt idx="8691">
                  <c:v>35.004100000000051</c:v>
                </c:pt>
                <c:pt idx="8692">
                  <c:v>35.004100000000051</c:v>
                </c:pt>
                <c:pt idx="8693">
                  <c:v>35.004100000000051</c:v>
                </c:pt>
                <c:pt idx="8694">
                  <c:v>35.004100000000051</c:v>
                </c:pt>
                <c:pt idx="8695">
                  <c:v>35.004100000000051</c:v>
                </c:pt>
                <c:pt idx="8696">
                  <c:v>35.004100000000051</c:v>
                </c:pt>
                <c:pt idx="8697">
                  <c:v>35.004100000000051</c:v>
                </c:pt>
                <c:pt idx="8698">
                  <c:v>35.004100000000051</c:v>
                </c:pt>
                <c:pt idx="8699">
                  <c:v>35.004100000000051</c:v>
                </c:pt>
                <c:pt idx="8700">
                  <c:v>35.004100000000051</c:v>
                </c:pt>
                <c:pt idx="8701">
                  <c:v>35.004100000000051</c:v>
                </c:pt>
                <c:pt idx="8702">
                  <c:v>35.004100000000051</c:v>
                </c:pt>
                <c:pt idx="8703">
                  <c:v>35.004100000000051</c:v>
                </c:pt>
                <c:pt idx="8704">
                  <c:v>35.004100000000051</c:v>
                </c:pt>
                <c:pt idx="8705">
                  <c:v>35.004100000000051</c:v>
                </c:pt>
                <c:pt idx="8706">
                  <c:v>35.004100000000051</c:v>
                </c:pt>
                <c:pt idx="8707">
                  <c:v>35.004100000000051</c:v>
                </c:pt>
                <c:pt idx="8708">
                  <c:v>35.004100000000051</c:v>
                </c:pt>
                <c:pt idx="8709">
                  <c:v>35.004100000000051</c:v>
                </c:pt>
                <c:pt idx="8710">
                  <c:v>35.004100000000051</c:v>
                </c:pt>
                <c:pt idx="8711">
                  <c:v>35.004100000000051</c:v>
                </c:pt>
                <c:pt idx="8712">
                  <c:v>35.004100000000051</c:v>
                </c:pt>
                <c:pt idx="8713">
                  <c:v>35.004100000000051</c:v>
                </c:pt>
                <c:pt idx="8714">
                  <c:v>35.004100000000051</c:v>
                </c:pt>
                <c:pt idx="8715">
                  <c:v>35.004100000000051</c:v>
                </c:pt>
                <c:pt idx="8716">
                  <c:v>35.004100000000051</c:v>
                </c:pt>
                <c:pt idx="8717">
                  <c:v>35.004100000000051</c:v>
                </c:pt>
                <c:pt idx="8718">
                  <c:v>35.004100000000051</c:v>
                </c:pt>
                <c:pt idx="8719">
                  <c:v>34.884500000000003</c:v>
                </c:pt>
                <c:pt idx="8720">
                  <c:v>35.004100000000051</c:v>
                </c:pt>
                <c:pt idx="8721">
                  <c:v>34.884500000000003</c:v>
                </c:pt>
                <c:pt idx="8722">
                  <c:v>34.884500000000003</c:v>
                </c:pt>
                <c:pt idx="8723">
                  <c:v>35.004100000000051</c:v>
                </c:pt>
                <c:pt idx="8724">
                  <c:v>34.884500000000003</c:v>
                </c:pt>
                <c:pt idx="8725">
                  <c:v>34.884500000000003</c:v>
                </c:pt>
                <c:pt idx="8726">
                  <c:v>34.884500000000003</c:v>
                </c:pt>
                <c:pt idx="8727">
                  <c:v>35.004100000000051</c:v>
                </c:pt>
                <c:pt idx="8728">
                  <c:v>34.884500000000003</c:v>
                </c:pt>
                <c:pt idx="8729">
                  <c:v>34.884500000000003</c:v>
                </c:pt>
                <c:pt idx="8730">
                  <c:v>34.884500000000003</c:v>
                </c:pt>
                <c:pt idx="8731">
                  <c:v>35.004100000000051</c:v>
                </c:pt>
                <c:pt idx="8732">
                  <c:v>34.884500000000003</c:v>
                </c:pt>
                <c:pt idx="8733">
                  <c:v>35.004100000000051</c:v>
                </c:pt>
                <c:pt idx="8734">
                  <c:v>34.884500000000003</c:v>
                </c:pt>
                <c:pt idx="8735">
                  <c:v>34.884500000000003</c:v>
                </c:pt>
                <c:pt idx="8736">
                  <c:v>34.884500000000003</c:v>
                </c:pt>
                <c:pt idx="8737">
                  <c:v>34.884500000000003</c:v>
                </c:pt>
                <c:pt idx="8738">
                  <c:v>35.004100000000051</c:v>
                </c:pt>
                <c:pt idx="8739">
                  <c:v>35.004100000000051</c:v>
                </c:pt>
                <c:pt idx="8740">
                  <c:v>35.004100000000051</c:v>
                </c:pt>
                <c:pt idx="8741">
                  <c:v>34.884500000000003</c:v>
                </c:pt>
                <c:pt idx="8742">
                  <c:v>34.884500000000003</c:v>
                </c:pt>
                <c:pt idx="8743">
                  <c:v>34.884500000000003</c:v>
                </c:pt>
                <c:pt idx="8744">
                  <c:v>34.884500000000003</c:v>
                </c:pt>
                <c:pt idx="8745">
                  <c:v>34.884500000000003</c:v>
                </c:pt>
                <c:pt idx="8746">
                  <c:v>34.884500000000003</c:v>
                </c:pt>
                <c:pt idx="8747">
                  <c:v>34.884500000000003</c:v>
                </c:pt>
                <c:pt idx="8748">
                  <c:v>34.884500000000003</c:v>
                </c:pt>
                <c:pt idx="8749">
                  <c:v>34.884500000000003</c:v>
                </c:pt>
                <c:pt idx="8750">
                  <c:v>34.884500000000003</c:v>
                </c:pt>
                <c:pt idx="8751">
                  <c:v>34.884500000000003</c:v>
                </c:pt>
                <c:pt idx="8752">
                  <c:v>34.884500000000003</c:v>
                </c:pt>
                <c:pt idx="8753">
                  <c:v>34.884500000000003</c:v>
                </c:pt>
                <c:pt idx="8754">
                  <c:v>34.884500000000003</c:v>
                </c:pt>
                <c:pt idx="8755">
                  <c:v>34.884500000000003</c:v>
                </c:pt>
                <c:pt idx="8756">
                  <c:v>34.884500000000003</c:v>
                </c:pt>
                <c:pt idx="8757">
                  <c:v>34.884500000000003</c:v>
                </c:pt>
                <c:pt idx="8758">
                  <c:v>34.884500000000003</c:v>
                </c:pt>
                <c:pt idx="8759">
                  <c:v>34.884500000000003</c:v>
                </c:pt>
                <c:pt idx="8760">
                  <c:v>34.884500000000003</c:v>
                </c:pt>
                <c:pt idx="8761">
                  <c:v>34.884500000000003</c:v>
                </c:pt>
                <c:pt idx="8762">
                  <c:v>34.884500000000003</c:v>
                </c:pt>
                <c:pt idx="8763">
                  <c:v>34.764900000000011</c:v>
                </c:pt>
                <c:pt idx="8764">
                  <c:v>34.884500000000003</c:v>
                </c:pt>
                <c:pt idx="8765">
                  <c:v>34.884500000000003</c:v>
                </c:pt>
                <c:pt idx="8766">
                  <c:v>34.884500000000003</c:v>
                </c:pt>
                <c:pt idx="8767">
                  <c:v>34.884500000000003</c:v>
                </c:pt>
                <c:pt idx="8768">
                  <c:v>34.884500000000003</c:v>
                </c:pt>
                <c:pt idx="8769">
                  <c:v>34.884500000000003</c:v>
                </c:pt>
                <c:pt idx="8770">
                  <c:v>34.884500000000003</c:v>
                </c:pt>
                <c:pt idx="8771">
                  <c:v>34.884500000000003</c:v>
                </c:pt>
                <c:pt idx="8772">
                  <c:v>34.884500000000003</c:v>
                </c:pt>
                <c:pt idx="8773">
                  <c:v>34.884500000000003</c:v>
                </c:pt>
                <c:pt idx="8774">
                  <c:v>34.764900000000011</c:v>
                </c:pt>
                <c:pt idx="8775">
                  <c:v>34.884500000000003</c:v>
                </c:pt>
                <c:pt idx="8776">
                  <c:v>34.884500000000003</c:v>
                </c:pt>
                <c:pt idx="8777">
                  <c:v>34.884500000000003</c:v>
                </c:pt>
                <c:pt idx="8778">
                  <c:v>34.884500000000003</c:v>
                </c:pt>
                <c:pt idx="8779">
                  <c:v>34.764900000000011</c:v>
                </c:pt>
                <c:pt idx="8780">
                  <c:v>34.764900000000011</c:v>
                </c:pt>
                <c:pt idx="8781">
                  <c:v>34.884500000000003</c:v>
                </c:pt>
                <c:pt idx="8782">
                  <c:v>34.764900000000011</c:v>
                </c:pt>
                <c:pt idx="8783">
                  <c:v>34.884500000000003</c:v>
                </c:pt>
                <c:pt idx="8784">
                  <c:v>34.764900000000011</c:v>
                </c:pt>
                <c:pt idx="8785">
                  <c:v>34.884500000000003</c:v>
                </c:pt>
                <c:pt idx="8786">
                  <c:v>34.764900000000011</c:v>
                </c:pt>
                <c:pt idx="8787">
                  <c:v>34.764900000000011</c:v>
                </c:pt>
                <c:pt idx="8788">
                  <c:v>34.764900000000011</c:v>
                </c:pt>
                <c:pt idx="8789">
                  <c:v>34.884500000000003</c:v>
                </c:pt>
                <c:pt idx="8790">
                  <c:v>34.764900000000011</c:v>
                </c:pt>
                <c:pt idx="8791">
                  <c:v>34.764900000000011</c:v>
                </c:pt>
                <c:pt idx="8792">
                  <c:v>34.764900000000011</c:v>
                </c:pt>
                <c:pt idx="8793">
                  <c:v>34.764900000000011</c:v>
                </c:pt>
                <c:pt idx="8794">
                  <c:v>34.764900000000011</c:v>
                </c:pt>
                <c:pt idx="8795">
                  <c:v>34.764900000000011</c:v>
                </c:pt>
                <c:pt idx="8796">
                  <c:v>34.764900000000011</c:v>
                </c:pt>
                <c:pt idx="8797">
                  <c:v>34.764900000000011</c:v>
                </c:pt>
                <c:pt idx="8798">
                  <c:v>34.764900000000011</c:v>
                </c:pt>
                <c:pt idx="8799">
                  <c:v>34.764900000000011</c:v>
                </c:pt>
                <c:pt idx="8800">
                  <c:v>34.764900000000011</c:v>
                </c:pt>
                <c:pt idx="8801">
                  <c:v>34.764900000000011</c:v>
                </c:pt>
                <c:pt idx="8802">
                  <c:v>34.764900000000011</c:v>
                </c:pt>
                <c:pt idx="8803">
                  <c:v>34.764900000000011</c:v>
                </c:pt>
                <c:pt idx="8804">
                  <c:v>34.645400000000052</c:v>
                </c:pt>
                <c:pt idx="8805">
                  <c:v>34.764900000000011</c:v>
                </c:pt>
                <c:pt idx="8806">
                  <c:v>34.764900000000011</c:v>
                </c:pt>
                <c:pt idx="8807">
                  <c:v>34.764900000000011</c:v>
                </c:pt>
                <c:pt idx="8808">
                  <c:v>34.764900000000011</c:v>
                </c:pt>
                <c:pt idx="8809">
                  <c:v>34.764900000000011</c:v>
                </c:pt>
                <c:pt idx="8810">
                  <c:v>34.764900000000011</c:v>
                </c:pt>
                <c:pt idx="8811">
                  <c:v>34.764900000000011</c:v>
                </c:pt>
                <c:pt idx="8812">
                  <c:v>34.764900000000011</c:v>
                </c:pt>
                <c:pt idx="8813">
                  <c:v>34.764900000000011</c:v>
                </c:pt>
                <c:pt idx="8814">
                  <c:v>34.764900000000011</c:v>
                </c:pt>
                <c:pt idx="8815">
                  <c:v>34.764900000000011</c:v>
                </c:pt>
                <c:pt idx="8816">
                  <c:v>34.764900000000011</c:v>
                </c:pt>
                <c:pt idx="8817">
                  <c:v>34.764900000000011</c:v>
                </c:pt>
                <c:pt idx="8818">
                  <c:v>34.764900000000011</c:v>
                </c:pt>
                <c:pt idx="8819">
                  <c:v>34.764900000000011</c:v>
                </c:pt>
                <c:pt idx="8820">
                  <c:v>34.764900000000011</c:v>
                </c:pt>
                <c:pt idx="8821">
                  <c:v>34.764900000000011</c:v>
                </c:pt>
                <c:pt idx="8822">
                  <c:v>34.764900000000011</c:v>
                </c:pt>
                <c:pt idx="8823">
                  <c:v>34.764900000000011</c:v>
                </c:pt>
                <c:pt idx="8824">
                  <c:v>34.764900000000011</c:v>
                </c:pt>
                <c:pt idx="8825">
                  <c:v>34.764900000000011</c:v>
                </c:pt>
                <c:pt idx="8826">
                  <c:v>34.764900000000011</c:v>
                </c:pt>
                <c:pt idx="8827">
                  <c:v>34.764900000000011</c:v>
                </c:pt>
                <c:pt idx="8828">
                  <c:v>34.764900000000011</c:v>
                </c:pt>
                <c:pt idx="8829">
                  <c:v>34.764900000000011</c:v>
                </c:pt>
                <c:pt idx="8830">
                  <c:v>34.764900000000011</c:v>
                </c:pt>
                <c:pt idx="8831">
                  <c:v>34.764900000000011</c:v>
                </c:pt>
                <c:pt idx="8832">
                  <c:v>34.764900000000011</c:v>
                </c:pt>
                <c:pt idx="8833">
                  <c:v>34.764900000000011</c:v>
                </c:pt>
                <c:pt idx="8834">
                  <c:v>34.764900000000011</c:v>
                </c:pt>
                <c:pt idx="8835">
                  <c:v>34.884500000000003</c:v>
                </c:pt>
                <c:pt idx="8836">
                  <c:v>34.884500000000003</c:v>
                </c:pt>
                <c:pt idx="8837">
                  <c:v>34.884500000000003</c:v>
                </c:pt>
                <c:pt idx="8838">
                  <c:v>34.764900000000011</c:v>
                </c:pt>
                <c:pt idx="8839">
                  <c:v>34.764900000000011</c:v>
                </c:pt>
                <c:pt idx="8840">
                  <c:v>34.884500000000003</c:v>
                </c:pt>
                <c:pt idx="8841">
                  <c:v>34.764900000000011</c:v>
                </c:pt>
                <c:pt idx="8842">
                  <c:v>34.764900000000011</c:v>
                </c:pt>
                <c:pt idx="8843">
                  <c:v>34.764900000000011</c:v>
                </c:pt>
                <c:pt idx="8844">
                  <c:v>34.764900000000011</c:v>
                </c:pt>
                <c:pt idx="8845">
                  <c:v>34.764900000000011</c:v>
                </c:pt>
                <c:pt idx="8846">
                  <c:v>34.884500000000003</c:v>
                </c:pt>
                <c:pt idx="8847">
                  <c:v>34.884500000000003</c:v>
                </c:pt>
                <c:pt idx="8848">
                  <c:v>34.764900000000011</c:v>
                </c:pt>
                <c:pt idx="8849">
                  <c:v>34.764900000000011</c:v>
                </c:pt>
                <c:pt idx="8850">
                  <c:v>34.764900000000011</c:v>
                </c:pt>
                <c:pt idx="8851">
                  <c:v>34.764900000000011</c:v>
                </c:pt>
                <c:pt idx="8852">
                  <c:v>34.764900000000011</c:v>
                </c:pt>
                <c:pt idx="8853">
                  <c:v>34.764900000000011</c:v>
                </c:pt>
                <c:pt idx="8854">
                  <c:v>34.764900000000011</c:v>
                </c:pt>
                <c:pt idx="8855">
                  <c:v>34.884500000000003</c:v>
                </c:pt>
                <c:pt idx="8856">
                  <c:v>34.764900000000011</c:v>
                </c:pt>
                <c:pt idx="8857">
                  <c:v>34.884500000000003</c:v>
                </c:pt>
                <c:pt idx="8858">
                  <c:v>34.764900000000011</c:v>
                </c:pt>
                <c:pt idx="8859">
                  <c:v>34.884500000000003</c:v>
                </c:pt>
                <c:pt idx="8860">
                  <c:v>34.764900000000011</c:v>
                </c:pt>
                <c:pt idx="8861">
                  <c:v>34.884500000000003</c:v>
                </c:pt>
                <c:pt idx="8862">
                  <c:v>34.884500000000003</c:v>
                </c:pt>
                <c:pt idx="8863">
                  <c:v>34.764900000000011</c:v>
                </c:pt>
                <c:pt idx="8864">
                  <c:v>34.884500000000003</c:v>
                </c:pt>
                <c:pt idx="8865">
                  <c:v>34.884500000000003</c:v>
                </c:pt>
                <c:pt idx="8866">
                  <c:v>34.884500000000003</c:v>
                </c:pt>
                <c:pt idx="8867">
                  <c:v>34.884500000000003</c:v>
                </c:pt>
                <c:pt idx="8868">
                  <c:v>34.884500000000003</c:v>
                </c:pt>
                <c:pt idx="8869">
                  <c:v>34.884500000000003</c:v>
                </c:pt>
                <c:pt idx="8870">
                  <c:v>34.884500000000003</c:v>
                </c:pt>
                <c:pt idx="8871">
                  <c:v>34.884500000000003</c:v>
                </c:pt>
                <c:pt idx="8872">
                  <c:v>34.884500000000003</c:v>
                </c:pt>
                <c:pt idx="8873">
                  <c:v>34.884500000000003</c:v>
                </c:pt>
                <c:pt idx="8874">
                  <c:v>34.884500000000003</c:v>
                </c:pt>
                <c:pt idx="8875">
                  <c:v>34.884500000000003</c:v>
                </c:pt>
                <c:pt idx="8876">
                  <c:v>34.884500000000003</c:v>
                </c:pt>
                <c:pt idx="8877">
                  <c:v>34.884500000000003</c:v>
                </c:pt>
                <c:pt idx="8878">
                  <c:v>34.884500000000003</c:v>
                </c:pt>
                <c:pt idx="8879">
                  <c:v>35.004100000000051</c:v>
                </c:pt>
                <c:pt idx="8880">
                  <c:v>35.004100000000051</c:v>
                </c:pt>
                <c:pt idx="8881">
                  <c:v>34.884500000000003</c:v>
                </c:pt>
                <c:pt idx="8882">
                  <c:v>35.004100000000051</c:v>
                </c:pt>
                <c:pt idx="8883">
                  <c:v>34.884500000000003</c:v>
                </c:pt>
                <c:pt idx="8884">
                  <c:v>35.004100000000051</c:v>
                </c:pt>
                <c:pt idx="8885">
                  <c:v>35.004100000000051</c:v>
                </c:pt>
                <c:pt idx="8886">
                  <c:v>35.004100000000051</c:v>
                </c:pt>
                <c:pt idx="8887">
                  <c:v>35.004100000000051</c:v>
                </c:pt>
                <c:pt idx="8888">
                  <c:v>34.884500000000003</c:v>
                </c:pt>
                <c:pt idx="8889">
                  <c:v>35.004100000000051</c:v>
                </c:pt>
                <c:pt idx="8890">
                  <c:v>34.884500000000003</c:v>
                </c:pt>
                <c:pt idx="8891">
                  <c:v>35.004100000000051</c:v>
                </c:pt>
                <c:pt idx="8892">
                  <c:v>35.004100000000051</c:v>
                </c:pt>
                <c:pt idx="8893">
                  <c:v>35.004100000000051</c:v>
                </c:pt>
                <c:pt idx="8894">
                  <c:v>35.004100000000051</c:v>
                </c:pt>
                <c:pt idx="8895">
                  <c:v>34.884500000000003</c:v>
                </c:pt>
                <c:pt idx="8896">
                  <c:v>35.004100000000051</c:v>
                </c:pt>
                <c:pt idx="8897">
                  <c:v>35.004100000000051</c:v>
                </c:pt>
                <c:pt idx="8898">
                  <c:v>35.004100000000051</c:v>
                </c:pt>
                <c:pt idx="8899">
                  <c:v>35.004100000000051</c:v>
                </c:pt>
                <c:pt idx="8900">
                  <c:v>35.004100000000051</c:v>
                </c:pt>
                <c:pt idx="8901">
                  <c:v>35.004100000000051</c:v>
                </c:pt>
                <c:pt idx="8902">
                  <c:v>35.12360000000001</c:v>
                </c:pt>
                <c:pt idx="8903">
                  <c:v>35.004100000000051</c:v>
                </c:pt>
                <c:pt idx="8904">
                  <c:v>35.004100000000051</c:v>
                </c:pt>
                <c:pt idx="8905">
                  <c:v>35.004100000000051</c:v>
                </c:pt>
                <c:pt idx="8906">
                  <c:v>35.004100000000051</c:v>
                </c:pt>
                <c:pt idx="8907">
                  <c:v>35.004100000000051</c:v>
                </c:pt>
                <c:pt idx="8908">
                  <c:v>35.12360000000001</c:v>
                </c:pt>
                <c:pt idx="8909">
                  <c:v>35.004100000000051</c:v>
                </c:pt>
                <c:pt idx="8910">
                  <c:v>35.004100000000051</c:v>
                </c:pt>
                <c:pt idx="8911">
                  <c:v>35.12360000000001</c:v>
                </c:pt>
                <c:pt idx="8912">
                  <c:v>35.004100000000051</c:v>
                </c:pt>
                <c:pt idx="8913">
                  <c:v>35.004100000000051</c:v>
                </c:pt>
                <c:pt idx="8914">
                  <c:v>35.12360000000001</c:v>
                </c:pt>
                <c:pt idx="8915">
                  <c:v>35.004100000000051</c:v>
                </c:pt>
                <c:pt idx="8916">
                  <c:v>35.004100000000051</c:v>
                </c:pt>
                <c:pt idx="8917">
                  <c:v>35.004100000000051</c:v>
                </c:pt>
                <c:pt idx="8918">
                  <c:v>35.004100000000051</c:v>
                </c:pt>
                <c:pt idx="8919">
                  <c:v>35.12360000000001</c:v>
                </c:pt>
                <c:pt idx="8920">
                  <c:v>35.12360000000001</c:v>
                </c:pt>
                <c:pt idx="8921">
                  <c:v>35.12360000000001</c:v>
                </c:pt>
                <c:pt idx="8922">
                  <c:v>35.004100000000051</c:v>
                </c:pt>
                <c:pt idx="8923">
                  <c:v>35.12360000000001</c:v>
                </c:pt>
                <c:pt idx="8924">
                  <c:v>35.12360000000001</c:v>
                </c:pt>
                <c:pt idx="8925">
                  <c:v>35.12360000000001</c:v>
                </c:pt>
                <c:pt idx="8926">
                  <c:v>35.12360000000001</c:v>
                </c:pt>
                <c:pt idx="8927">
                  <c:v>35.12360000000001</c:v>
                </c:pt>
                <c:pt idx="8928">
                  <c:v>35.004100000000051</c:v>
                </c:pt>
                <c:pt idx="8929">
                  <c:v>35.12360000000001</c:v>
                </c:pt>
                <c:pt idx="8930">
                  <c:v>35.12360000000001</c:v>
                </c:pt>
                <c:pt idx="8931">
                  <c:v>35.12360000000001</c:v>
                </c:pt>
                <c:pt idx="8932">
                  <c:v>35.12360000000001</c:v>
                </c:pt>
                <c:pt idx="8933">
                  <c:v>35.12360000000001</c:v>
                </c:pt>
                <c:pt idx="8934">
                  <c:v>35.12360000000001</c:v>
                </c:pt>
                <c:pt idx="8935">
                  <c:v>35.12360000000001</c:v>
                </c:pt>
                <c:pt idx="8936">
                  <c:v>35.12360000000001</c:v>
                </c:pt>
                <c:pt idx="8937">
                  <c:v>35.12360000000001</c:v>
                </c:pt>
                <c:pt idx="8938">
                  <c:v>35.12360000000001</c:v>
                </c:pt>
                <c:pt idx="8939">
                  <c:v>35.243200000000002</c:v>
                </c:pt>
                <c:pt idx="8940">
                  <c:v>35.243200000000002</c:v>
                </c:pt>
                <c:pt idx="8941">
                  <c:v>35.243200000000002</c:v>
                </c:pt>
                <c:pt idx="8942">
                  <c:v>35.12360000000001</c:v>
                </c:pt>
                <c:pt idx="8943">
                  <c:v>35.12360000000001</c:v>
                </c:pt>
                <c:pt idx="8944">
                  <c:v>35.12360000000001</c:v>
                </c:pt>
                <c:pt idx="8945">
                  <c:v>35.243200000000002</c:v>
                </c:pt>
                <c:pt idx="8946">
                  <c:v>35.243200000000002</c:v>
                </c:pt>
                <c:pt idx="8947">
                  <c:v>35.12360000000001</c:v>
                </c:pt>
                <c:pt idx="8948">
                  <c:v>35.243200000000002</c:v>
                </c:pt>
                <c:pt idx="8949">
                  <c:v>35.243200000000002</c:v>
                </c:pt>
                <c:pt idx="8950">
                  <c:v>35.243200000000002</c:v>
                </c:pt>
                <c:pt idx="8951">
                  <c:v>35.243200000000002</c:v>
                </c:pt>
                <c:pt idx="8952">
                  <c:v>35.243200000000002</c:v>
                </c:pt>
                <c:pt idx="8953">
                  <c:v>35.243200000000002</c:v>
                </c:pt>
                <c:pt idx="8954">
                  <c:v>35.243200000000002</c:v>
                </c:pt>
                <c:pt idx="8955">
                  <c:v>35.243200000000002</c:v>
                </c:pt>
                <c:pt idx="8956">
                  <c:v>35.243200000000002</c:v>
                </c:pt>
                <c:pt idx="8957">
                  <c:v>35.243200000000002</c:v>
                </c:pt>
                <c:pt idx="8958">
                  <c:v>35.243200000000002</c:v>
                </c:pt>
                <c:pt idx="8959">
                  <c:v>35.362700000000018</c:v>
                </c:pt>
                <c:pt idx="8960">
                  <c:v>35.362700000000018</c:v>
                </c:pt>
                <c:pt idx="8961">
                  <c:v>35.243200000000002</c:v>
                </c:pt>
                <c:pt idx="8962">
                  <c:v>35.243200000000002</c:v>
                </c:pt>
                <c:pt idx="8963">
                  <c:v>35.243200000000002</c:v>
                </c:pt>
                <c:pt idx="8964">
                  <c:v>35.362700000000018</c:v>
                </c:pt>
                <c:pt idx="8965">
                  <c:v>35.362700000000018</c:v>
                </c:pt>
                <c:pt idx="8966">
                  <c:v>35.362700000000018</c:v>
                </c:pt>
                <c:pt idx="8967">
                  <c:v>35.362700000000018</c:v>
                </c:pt>
                <c:pt idx="8968">
                  <c:v>35.362700000000018</c:v>
                </c:pt>
                <c:pt idx="8969">
                  <c:v>35.362700000000018</c:v>
                </c:pt>
                <c:pt idx="8970">
                  <c:v>35.362700000000018</c:v>
                </c:pt>
                <c:pt idx="8971">
                  <c:v>35.362700000000018</c:v>
                </c:pt>
                <c:pt idx="8972">
                  <c:v>35.362700000000018</c:v>
                </c:pt>
                <c:pt idx="8973">
                  <c:v>35.362700000000018</c:v>
                </c:pt>
                <c:pt idx="8974">
                  <c:v>35.362700000000018</c:v>
                </c:pt>
                <c:pt idx="8975">
                  <c:v>35.243200000000002</c:v>
                </c:pt>
                <c:pt idx="8976">
                  <c:v>35.362700000000018</c:v>
                </c:pt>
                <c:pt idx="8977">
                  <c:v>35.243200000000002</c:v>
                </c:pt>
                <c:pt idx="8978">
                  <c:v>35.362700000000018</c:v>
                </c:pt>
                <c:pt idx="8979">
                  <c:v>35.362700000000018</c:v>
                </c:pt>
                <c:pt idx="8980">
                  <c:v>35.362700000000018</c:v>
                </c:pt>
                <c:pt idx="8981">
                  <c:v>35.362700000000018</c:v>
                </c:pt>
                <c:pt idx="8982">
                  <c:v>35.362700000000018</c:v>
                </c:pt>
                <c:pt idx="8983">
                  <c:v>35.362700000000018</c:v>
                </c:pt>
                <c:pt idx="8984">
                  <c:v>35.243200000000002</c:v>
                </c:pt>
                <c:pt idx="8985">
                  <c:v>35.362700000000018</c:v>
                </c:pt>
                <c:pt idx="8986">
                  <c:v>35.362700000000018</c:v>
                </c:pt>
                <c:pt idx="8987">
                  <c:v>35.362700000000018</c:v>
                </c:pt>
                <c:pt idx="8988">
                  <c:v>35.362700000000018</c:v>
                </c:pt>
                <c:pt idx="8989">
                  <c:v>35.362700000000018</c:v>
                </c:pt>
                <c:pt idx="8990">
                  <c:v>35.362700000000018</c:v>
                </c:pt>
                <c:pt idx="8991">
                  <c:v>35.362700000000018</c:v>
                </c:pt>
                <c:pt idx="8992">
                  <c:v>35.362700000000018</c:v>
                </c:pt>
                <c:pt idx="8993">
                  <c:v>35.362700000000018</c:v>
                </c:pt>
                <c:pt idx="8994">
                  <c:v>35.362700000000018</c:v>
                </c:pt>
                <c:pt idx="8995">
                  <c:v>35.482300000000009</c:v>
                </c:pt>
                <c:pt idx="8996">
                  <c:v>35.362700000000018</c:v>
                </c:pt>
                <c:pt idx="8997">
                  <c:v>35.362700000000018</c:v>
                </c:pt>
                <c:pt idx="8998">
                  <c:v>35.362700000000018</c:v>
                </c:pt>
                <c:pt idx="8999">
                  <c:v>35.362700000000018</c:v>
                </c:pt>
                <c:pt idx="9000">
                  <c:v>35.362700000000018</c:v>
                </c:pt>
                <c:pt idx="9001">
                  <c:v>35.362700000000018</c:v>
                </c:pt>
                <c:pt idx="9002">
                  <c:v>35.482300000000009</c:v>
                </c:pt>
                <c:pt idx="9003">
                  <c:v>35.362700000000018</c:v>
                </c:pt>
                <c:pt idx="9004">
                  <c:v>35.362700000000018</c:v>
                </c:pt>
                <c:pt idx="9005">
                  <c:v>35.362700000000018</c:v>
                </c:pt>
                <c:pt idx="9006">
                  <c:v>35.362700000000018</c:v>
                </c:pt>
                <c:pt idx="9007">
                  <c:v>35.362700000000018</c:v>
                </c:pt>
                <c:pt idx="9008">
                  <c:v>35.482300000000009</c:v>
                </c:pt>
                <c:pt idx="9009">
                  <c:v>35.482300000000009</c:v>
                </c:pt>
                <c:pt idx="9010">
                  <c:v>35.362700000000018</c:v>
                </c:pt>
                <c:pt idx="9011">
                  <c:v>35.362700000000018</c:v>
                </c:pt>
                <c:pt idx="9012">
                  <c:v>35.482300000000009</c:v>
                </c:pt>
                <c:pt idx="9013">
                  <c:v>35.482300000000009</c:v>
                </c:pt>
                <c:pt idx="9014">
                  <c:v>35.362700000000018</c:v>
                </c:pt>
                <c:pt idx="9015">
                  <c:v>35.362700000000018</c:v>
                </c:pt>
                <c:pt idx="9016">
                  <c:v>35.362700000000018</c:v>
                </c:pt>
                <c:pt idx="9017">
                  <c:v>35.362700000000018</c:v>
                </c:pt>
                <c:pt idx="9018">
                  <c:v>35.362700000000018</c:v>
                </c:pt>
                <c:pt idx="9019">
                  <c:v>35.362700000000018</c:v>
                </c:pt>
                <c:pt idx="9020">
                  <c:v>35.362700000000018</c:v>
                </c:pt>
                <c:pt idx="9021">
                  <c:v>35.362700000000018</c:v>
                </c:pt>
                <c:pt idx="9022">
                  <c:v>35.362700000000018</c:v>
                </c:pt>
                <c:pt idx="9023">
                  <c:v>35.362700000000018</c:v>
                </c:pt>
                <c:pt idx="9024">
                  <c:v>35.362700000000018</c:v>
                </c:pt>
                <c:pt idx="9025">
                  <c:v>35.482300000000009</c:v>
                </c:pt>
                <c:pt idx="9026">
                  <c:v>35.482300000000009</c:v>
                </c:pt>
                <c:pt idx="9027">
                  <c:v>35.482300000000009</c:v>
                </c:pt>
                <c:pt idx="9028">
                  <c:v>35.482300000000009</c:v>
                </c:pt>
                <c:pt idx="9029">
                  <c:v>35.362700000000018</c:v>
                </c:pt>
                <c:pt idx="9030">
                  <c:v>35.362700000000018</c:v>
                </c:pt>
                <c:pt idx="9031">
                  <c:v>35.362700000000018</c:v>
                </c:pt>
                <c:pt idx="9032">
                  <c:v>35.482300000000009</c:v>
                </c:pt>
                <c:pt idx="9033">
                  <c:v>35.362700000000018</c:v>
                </c:pt>
                <c:pt idx="9034">
                  <c:v>35.482300000000009</c:v>
                </c:pt>
                <c:pt idx="9035">
                  <c:v>35.482300000000009</c:v>
                </c:pt>
                <c:pt idx="9036">
                  <c:v>35.362700000000018</c:v>
                </c:pt>
                <c:pt idx="9037">
                  <c:v>35.362700000000018</c:v>
                </c:pt>
                <c:pt idx="9038">
                  <c:v>35.482300000000009</c:v>
                </c:pt>
                <c:pt idx="9039">
                  <c:v>35.362700000000018</c:v>
                </c:pt>
                <c:pt idx="9040">
                  <c:v>35.482300000000009</c:v>
                </c:pt>
                <c:pt idx="9041">
                  <c:v>35.362700000000018</c:v>
                </c:pt>
                <c:pt idx="9042">
                  <c:v>35.482300000000009</c:v>
                </c:pt>
                <c:pt idx="9043">
                  <c:v>35.362700000000018</c:v>
                </c:pt>
                <c:pt idx="9044">
                  <c:v>35.482300000000009</c:v>
                </c:pt>
                <c:pt idx="9045">
                  <c:v>35.482300000000009</c:v>
                </c:pt>
                <c:pt idx="9046">
                  <c:v>35.362700000000018</c:v>
                </c:pt>
                <c:pt idx="9047">
                  <c:v>35.482300000000009</c:v>
                </c:pt>
                <c:pt idx="9048">
                  <c:v>35.362700000000018</c:v>
                </c:pt>
                <c:pt idx="9049">
                  <c:v>35.482300000000009</c:v>
                </c:pt>
                <c:pt idx="9050">
                  <c:v>35.362700000000018</c:v>
                </c:pt>
                <c:pt idx="9051">
                  <c:v>35.362700000000018</c:v>
                </c:pt>
                <c:pt idx="9052">
                  <c:v>35.362700000000018</c:v>
                </c:pt>
                <c:pt idx="9053">
                  <c:v>35.482300000000009</c:v>
                </c:pt>
                <c:pt idx="9054">
                  <c:v>35.362700000000018</c:v>
                </c:pt>
                <c:pt idx="9055">
                  <c:v>35.362700000000018</c:v>
                </c:pt>
                <c:pt idx="9056">
                  <c:v>35.362700000000018</c:v>
                </c:pt>
                <c:pt idx="9057">
                  <c:v>35.362700000000018</c:v>
                </c:pt>
                <c:pt idx="9058">
                  <c:v>35.362700000000018</c:v>
                </c:pt>
                <c:pt idx="9059">
                  <c:v>35.482300000000009</c:v>
                </c:pt>
                <c:pt idx="9060">
                  <c:v>35.362700000000018</c:v>
                </c:pt>
                <c:pt idx="9061">
                  <c:v>35.362700000000018</c:v>
                </c:pt>
                <c:pt idx="9062">
                  <c:v>35.482300000000009</c:v>
                </c:pt>
                <c:pt idx="9063">
                  <c:v>35.362700000000018</c:v>
                </c:pt>
                <c:pt idx="9064">
                  <c:v>35.362700000000018</c:v>
                </c:pt>
                <c:pt idx="9065">
                  <c:v>35.362700000000018</c:v>
                </c:pt>
                <c:pt idx="9066">
                  <c:v>35.482300000000009</c:v>
                </c:pt>
                <c:pt idx="9067">
                  <c:v>35.482300000000009</c:v>
                </c:pt>
                <c:pt idx="9068">
                  <c:v>35.362700000000018</c:v>
                </c:pt>
                <c:pt idx="9069">
                  <c:v>35.362700000000018</c:v>
                </c:pt>
                <c:pt idx="9070">
                  <c:v>35.362700000000018</c:v>
                </c:pt>
                <c:pt idx="9071">
                  <c:v>35.482300000000009</c:v>
                </c:pt>
                <c:pt idx="9072">
                  <c:v>35.362700000000018</c:v>
                </c:pt>
                <c:pt idx="9073">
                  <c:v>35.362700000000018</c:v>
                </c:pt>
                <c:pt idx="9074">
                  <c:v>35.362700000000018</c:v>
                </c:pt>
                <c:pt idx="9075">
                  <c:v>35.362700000000018</c:v>
                </c:pt>
                <c:pt idx="9076">
                  <c:v>35.362700000000018</c:v>
                </c:pt>
                <c:pt idx="9077">
                  <c:v>35.482300000000009</c:v>
                </c:pt>
                <c:pt idx="9078">
                  <c:v>35.362700000000018</c:v>
                </c:pt>
                <c:pt idx="9079">
                  <c:v>35.482300000000009</c:v>
                </c:pt>
                <c:pt idx="9080">
                  <c:v>35.362700000000018</c:v>
                </c:pt>
                <c:pt idx="9081">
                  <c:v>35.362700000000018</c:v>
                </c:pt>
                <c:pt idx="9082">
                  <c:v>35.243200000000002</c:v>
                </c:pt>
                <c:pt idx="9083">
                  <c:v>35.362700000000018</c:v>
                </c:pt>
                <c:pt idx="9084">
                  <c:v>35.362700000000018</c:v>
                </c:pt>
                <c:pt idx="9085">
                  <c:v>35.362700000000018</c:v>
                </c:pt>
                <c:pt idx="9086">
                  <c:v>35.362700000000018</c:v>
                </c:pt>
                <c:pt idx="9087">
                  <c:v>35.482300000000009</c:v>
                </c:pt>
                <c:pt idx="9088">
                  <c:v>35.362700000000018</c:v>
                </c:pt>
                <c:pt idx="9089">
                  <c:v>35.362700000000018</c:v>
                </c:pt>
                <c:pt idx="9090">
                  <c:v>35.362700000000018</c:v>
                </c:pt>
                <c:pt idx="9091">
                  <c:v>35.362700000000018</c:v>
                </c:pt>
                <c:pt idx="9092">
                  <c:v>35.362700000000018</c:v>
                </c:pt>
                <c:pt idx="9093">
                  <c:v>35.362700000000018</c:v>
                </c:pt>
                <c:pt idx="9094">
                  <c:v>35.482300000000009</c:v>
                </c:pt>
                <c:pt idx="9095">
                  <c:v>35.362700000000018</c:v>
                </c:pt>
                <c:pt idx="9096">
                  <c:v>35.362700000000018</c:v>
                </c:pt>
                <c:pt idx="9097">
                  <c:v>35.362700000000018</c:v>
                </c:pt>
                <c:pt idx="9098">
                  <c:v>35.362700000000018</c:v>
                </c:pt>
                <c:pt idx="9099">
                  <c:v>35.362700000000018</c:v>
                </c:pt>
                <c:pt idx="9100">
                  <c:v>35.362700000000018</c:v>
                </c:pt>
                <c:pt idx="9101">
                  <c:v>35.362700000000018</c:v>
                </c:pt>
                <c:pt idx="9102">
                  <c:v>35.362700000000018</c:v>
                </c:pt>
                <c:pt idx="9103">
                  <c:v>35.362700000000018</c:v>
                </c:pt>
                <c:pt idx="9104">
                  <c:v>35.362700000000018</c:v>
                </c:pt>
                <c:pt idx="9105">
                  <c:v>35.362700000000018</c:v>
                </c:pt>
                <c:pt idx="9106">
                  <c:v>35.362700000000018</c:v>
                </c:pt>
                <c:pt idx="9107">
                  <c:v>35.362700000000018</c:v>
                </c:pt>
                <c:pt idx="9108">
                  <c:v>35.362700000000018</c:v>
                </c:pt>
                <c:pt idx="9109">
                  <c:v>35.362700000000018</c:v>
                </c:pt>
                <c:pt idx="9110">
                  <c:v>35.362700000000018</c:v>
                </c:pt>
                <c:pt idx="9111">
                  <c:v>35.362700000000018</c:v>
                </c:pt>
                <c:pt idx="9112">
                  <c:v>35.243200000000002</c:v>
                </c:pt>
                <c:pt idx="9113">
                  <c:v>35.362700000000018</c:v>
                </c:pt>
                <c:pt idx="9114">
                  <c:v>35.362700000000018</c:v>
                </c:pt>
                <c:pt idx="9115">
                  <c:v>35.362700000000018</c:v>
                </c:pt>
                <c:pt idx="9116">
                  <c:v>35.362700000000018</c:v>
                </c:pt>
                <c:pt idx="9117">
                  <c:v>35.362700000000018</c:v>
                </c:pt>
                <c:pt idx="9118">
                  <c:v>35.362700000000018</c:v>
                </c:pt>
                <c:pt idx="9119">
                  <c:v>35.362700000000018</c:v>
                </c:pt>
                <c:pt idx="9120">
                  <c:v>35.362700000000018</c:v>
                </c:pt>
                <c:pt idx="9121">
                  <c:v>35.243200000000002</c:v>
                </c:pt>
                <c:pt idx="9122">
                  <c:v>35.243200000000002</c:v>
                </c:pt>
                <c:pt idx="9123">
                  <c:v>35.243200000000002</c:v>
                </c:pt>
                <c:pt idx="9124">
                  <c:v>35.362700000000018</c:v>
                </c:pt>
                <c:pt idx="9125">
                  <c:v>35.243200000000002</c:v>
                </c:pt>
                <c:pt idx="9126">
                  <c:v>35.243200000000002</c:v>
                </c:pt>
                <c:pt idx="9127">
                  <c:v>35.243200000000002</c:v>
                </c:pt>
                <c:pt idx="9128">
                  <c:v>35.362700000000018</c:v>
                </c:pt>
                <c:pt idx="9129">
                  <c:v>35.362700000000018</c:v>
                </c:pt>
                <c:pt idx="9130">
                  <c:v>35.243200000000002</c:v>
                </c:pt>
                <c:pt idx="9131">
                  <c:v>35.362700000000018</c:v>
                </c:pt>
                <c:pt idx="9132">
                  <c:v>35.362700000000018</c:v>
                </c:pt>
                <c:pt idx="9133">
                  <c:v>35.243200000000002</c:v>
                </c:pt>
                <c:pt idx="9134">
                  <c:v>35.362700000000018</c:v>
                </c:pt>
                <c:pt idx="9135">
                  <c:v>35.243200000000002</c:v>
                </c:pt>
                <c:pt idx="9136">
                  <c:v>35.243200000000002</c:v>
                </c:pt>
                <c:pt idx="9137">
                  <c:v>35.362700000000018</c:v>
                </c:pt>
                <c:pt idx="9138">
                  <c:v>35.243200000000002</c:v>
                </c:pt>
                <c:pt idx="9139">
                  <c:v>35.243200000000002</c:v>
                </c:pt>
                <c:pt idx="9140">
                  <c:v>35.243200000000002</c:v>
                </c:pt>
                <c:pt idx="9141">
                  <c:v>35.362700000000018</c:v>
                </c:pt>
                <c:pt idx="9142">
                  <c:v>35.243200000000002</c:v>
                </c:pt>
                <c:pt idx="9143">
                  <c:v>35.243200000000002</c:v>
                </c:pt>
                <c:pt idx="9144">
                  <c:v>35.243200000000002</c:v>
                </c:pt>
                <c:pt idx="9145">
                  <c:v>35.243200000000002</c:v>
                </c:pt>
                <c:pt idx="9146">
                  <c:v>35.243200000000002</c:v>
                </c:pt>
                <c:pt idx="9147">
                  <c:v>35.243200000000002</c:v>
                </c:pt>
                <c:pt idx="9148">
                  <c:v>35.243200000000002</c:v>
                </c:pt>
                <c:pt idx="9149">
                  <c:v>35.243200000000002</c:v>
                </c:pt>
                <c:pt idx="9150">
                  <c:v>35.243200000000002</c:v>
                </c:pt>
                <c:pt idx="9151">
                  <c:v>35.243200000000002</c:v>
                </c:pt>
                <c:pt idx="9152">
                  <c:v>35.243200000000002</c:v>
                </c:pt>
                <c:pt idx="9153">
                  <c:v>35.243200000000002</c:v>
                </c:pt>
                <c:pt idx="9154">
                  <c:v>35.243200000000002</c:v>
                </c:pt>
                <c:pt idx="9155">
                  <c:v>35.243200000000002</c:v>
                </c:pt>
                <c:pt idx="9156">
                  <c:v>35.243200000000002</c:v>
                </c:pt>
                <c:pt idx="9157">
                  <c:v>35.243200000000002</c:v>
                </c:pt>
                <c:pt idx="9158">
                  <c:v>35.243200000000002</c:v>
                </c:pt>
                <c:pt idx="9159">
                  <c:v>35.243200000000002</c:v>
                </c:pt>
                <c:pt idx="9160">
                  <c:v>35.243200000000002</c:v>
                </c:pt>
                <c:pt idx="9161">
                  <c:v>35.243200000000002</c:v>
                </c:pt>
                <c:pt idx="9162">
                  <c:v>35.243200000000002</c:v>
                </c:pt>
                <c:pt idx="9163">
                  <c:v>35.243200000000002</c:v>
                </c:pt>
                <c:pt idx="9164">
                  <c:v>35.243200000000002</c:v>
                </c:pt>
                <c:pt idx="9165">
                  <c:v>35.12360000000001</c:v>
                </c:pt>
                <c:pt idx="9166">
                  <c:v>35.243200000000002</c:v>
                </c:pt>
                <c:pt idx="9167">
                  <c:v>35.243200000000002</c:v>
                </c:pt>
                <c:pt idx="9168">
                  <c:v>35.243200000000002</c:v>
                </c:pt>
                <c:pt idx="9169">
                  <c:v>35.12360000000001</c:v>
                </c:pt>
                <c:pt idx="9170">
                  <c:v>35.243200000000002</c:v>
                </c:pt>
                <c:pt idx="9171">
                  <c:v>35.243200000000002</c:v>
                </c:pt>
                <c:pt idx="9172">
                  <c:v>35.243200000000002</c:v>
                </c:pt>
                <c:pt idx="9173">
                  <c:v>35.243200000000002</c:v>
                </c:pt>
                <c:pt idx="9174">
                  <c:v>35.12360000000001</c:v>
                </c:pt>
                <c:pt idx="9175">
                  <c:v>35.243200000000002</c:v>
                </c:pt>
                <c:pt idx="9176">
                  <c:v>35.12360000000001</c:v>
                </c:pt>
                <c:pt idx="9177">
                  <c:v>35.243200000000002</c:v>
                </c:pt>
                <c:pt idx="9178">
                  <c:v>35.12360000000001</c:v>
                </c:pt>
                <c:pt idx="9179">
                  <c:v>35.243200000000002</c:v>
                </c:pt>
                <c:pt idx="9180">
                  <c:v>35.12360000000001</c:v>
                </c:pt>
                <c:pt idx="9181">
                  <c:v>35.243200000000002</c:v>
                </c:pt>
                <c:pt idx="9182">
                  <c:v>35.243200000000002</c:v>
                </c:pt>
                <c:pt idx="9183">
                  <c:v>35.243200000000002</c:v>
                </c:pt>
                <c:pt idx="9184">
                  <c:v>35.243200000000002</c:v>
                </c:pt>
                <c:pt idx="9185">
                  <c:v>35.243200000000002</c:v>
                </c:pt>
                <c:pt idx="9186">
                  <c:v>35.12360000000001</c:v>
                </c:pt>
                <c:pt idx="9187">
                  <c:v>35.243200000000002</c:v>
                </c:pt>
                <c:pt idx="9188">
                  <c:v>35.12360000000001</c:v>
                </c:pt>
                <c:pt idx="9189">
                  <c:v>35.12360000000001</c:v>
                </c:pt>
                <c:pt idx="9190">
                  <c:v>35.12360000000001</c:v>
                </c:pt>
                <c:pt idx="9191">
                  <c:v>35.243200000000002</c:v>
                </c:pt>
                <c:pt idx="9192">
                  <c:v>35.12360000000001</c:v>
                </c:pt>
                <c:pt idx="9193">
                  <c:v>35.12360000000001</c:v>
                </c:pt>
                <c:pt idx="9194">
                  <c:v>35.12360000000001</c:v>
                </c:pt>
                <c:pt idx="9195">
                  <c:v>35.12360000000001</c:v>
                </c:pt>
                <c:pt idx="9196">
                  <c:v>35.12360000000001</c:v>
                </c:pt>
                <c:pt idx="9197">
                  <c:v>35.12360000000001</c:v>
                </c:pt>
                <c:pt idx="9198">
                  <c:v>35.12360000000001</c:v>
                </c:pt>
                <c:pt idx="9199">
                  <c:v>35.12360000000001</c:v>
                </c:pt>
                <c:pt idx="9200">
                  <c:v>35.12360000000001</c:v>
                </c:pt>
                <c:pt idx="9201">
                  <c:v>35.12360000000001</c:v>
                </c:pt>
                <c:pt idx="9202">
                  <c:v>35.12360000000001</c:v>
                </c:pt>
                <c:pt idx="9203">
                  <c:v>35.12360000000001</c:v>
                </c:pt>
                <c:pt idx="9204">
                  <c:v>35.12360000000001</c:v>
                </c:pt>
                <c:pt idx="9205">
                  <c:v>35.12360000000001</c:v>
                </c:pt>
                <c:pt idx="9206">
                  <c:v>35.12360000000001</c:v>
                </c:pt>
                <c:pt idx="9207">
                  <c:v>35.12360000000001</c:v>
                </c:pt>
                <c:pt idx="9208">
                  <c:v>35.004100000000051</c:v>
                </c:pt>
                <c:pt idx="9209">
                  <c:v>35.12360000000001</c:v>
                </c:pt>
                <c:pt idx="9210">
                  <c:v>35.12360000000001</c:v>
                </c:pt>
                <c:pt idx="9211">
                  <c:v>35.004100000000051</c:v>
                </c:pt>
                <c:pt idx="9212">
                  <c:v>35.12360000000001</c:v>
                </c:pt>
                <c:pt idx="9213">
                  <c:v>35.12360000000001</c:v>
                </c:pt>
                <c:pt idx="9214">
                  <c:v>35.12360000000001</c:v>
                </c:pt>
                <c:pt idx="9215">
                  <c:v>35.12360000000001</c:v>
                </c:pt>
                <c:pt idx="9216">
                  <c:v>35.12360000000001</c:v>
                </c:pt>
                <c:pt idx="9217">
                  <c:v>35.12360000000001</c:v>
                </c:pt>
                <c:pt idx="9218">
                  <c:v>35.004100000000051</c:v>
                </c:pt>
                <c:pt idx="9219">
                  <c:v>35.12360000000001</c:v>
                </c:pt>
                <c:pt idx="9220">
                  <c:v>35.12360000000001</c:v>
                </c:pt>
                <c:pt idx="9221">
                  <c:v>35.12360000000001</c:v>
                </c:pt>
                <c:pt idx="9222">
                  <c:v>35.12360000000001</c:v>
                </c:pt>
                <c:pt idx="9223">
                  <c:v>35.12360000000001</c:v>
                </c:pt>
                <c:pt idx="9224">
                  <c:v>35.12360000000001</c:v>
                </c:pt>
                <c:pt idx="9225">
                  <c:v>35.12360000000001</c:v>
                </c:pt>
                <c:pt idx="9226">
                  <c:v>35.004100000000051</c:v>
                </c:pt>
                <c:pt idx="9227">
                  <c:v>35.12360000000001</c:v>
                </c:pt>
                <c:pt idx="9228">
                  <c:v>35.004100000000051</c:v>
                </c:pt>
                <c:pt idx="9229">
                  <c:v>35.12360000000001</c:v>
                </c:pt>
                <c:pt idx="9230">
                  <c:v>35.12360000000001</c:v>
                </c:pt>
                <c:pt idx="9231">
                  <c:v>35.12360000000001</c:v>
                </c:pt>
                <c:pt idx="9232">
                  <c:v>35.12360000000001</c:v>
                </c:pt>
                <c:pt idx="9233">
                  <c:v>35.004100000000051</c:v>
                </c:pt>
                <c:pt idx="9234">
                  <c:v>35.12360000000001</c:v>
                </c:pt>
                <c:pt idx="9235">
                  <c:v>35.004100000000051</c:v>
                </c:pt>
                <c:pt idx="9236">
                  <c:v>35.004100000000051</c:v>
                </c:pt>
                <c:pt idx="9237">
                  <c:v>35.12360000000001</c:v>
                </c:pt>
                <c:pt idx="9238">
                  <c:v>35.004100000000051</c:v>
                </c:pt>
                <c:pt idx="9239">
                  <c:v>35.004100000000051</c:v>
                </c:pt>
                <c:pt idx="9240">
                  <c:v>35.12360000000001</c:v>
                </c:pt>
                <c:pt idx="9241">
                  <c:v>35.004100000000051</c:v>
                </c:pt>
                <c:pt idx="9242">
                  <c:v>35.12360000000001</c:v>
                </c:pt>
                <c:pt idx="9243">
                  <c:v>35.004100000000051</c:v>
                </c:pt>
                <c:pt idx="9244">
                  <c:v>35.004100000000051</c:v>
                </c:pt>
                <c:pt idx="9245">
                  <c:v>35.004100000000051</c:v>
                </c:pt>
                <c:pt idx="9246">
                  <c:v>35.004100000000051</c:v>
                </c:pt>
                <c:pt idx="9247">
                  <c:v>35.004100000000051</c:v>
                </c:pt>
                <c:pt idx="9248">
                  <c:v>35.004100000000051</c:v>
                </c:pt>
                <c:pt idx="9249">
                  <c:v>35.004100000000051</c:v>
                </c:pt>
                <c:pt idx="9250">
                  <c:v>35.004100000000051</c:v>
                </c:pt>
                <c:pt idx="9251">
                  <c:v>35.004100000000051</c:v>
                </c:pt>
                <c:pt idx="9252">
                  <c:v>35.004100000000051</c:v>
                </c:pt>
                <c:pt idx="9253">
                  <c:v>35.004100000000051</c:v>
                </c:pt>
                <c:pt idx="9254">
                  <c:v>35.004100000000051</c:v>
                </c:pt>
                <c:pt idx="9255">
                  <c:v>35.004100000000051</c:v>
                </c:pt>
                <c:pt idx="9256">
                  <c:v>35.004100000000051</c:v>
                </c:pt>
                <c:pt idx="9257">
                  <c:v>34.884500000000003</c:v>
                </c:pt>
                <c:pt idx="9258">
                  <c:v>35.004100000000051</c:v>
                </c:pt>
                <c:pt idx="9259">
                  <c:v>35.004100000000051</c:v>
                </c:pt>
                <c:pt idx="9260">
                  <c:v>35.004100000000051</c:v>
                </c:pt>
                <c:pt idx="9261">
                  <c:v>35.004100000000051</c:v>
                </c:pt>
                <c:pt idx="9262">
                  <c:v>35.004100000000051</c:v>
                </c:pt>
                <c:pt idx="9263">
                  <c:v>35.004100000000051</c:v>
                </c:pt>
                <c:pt idx="9264">
                  <c:v>35.004100000000051</c:v>
                </c:pt>
                <c:pt idx="9265">
                  <c:v>35.004100000000051</c:v>
                </c:pt>
                <c:pt idx="9266">
                  <c:v>35.004100000000051</c:v>
                </c:pt>
                <c:pt idx="9267">
                  <c:v>34.884500000000003</c:v>
                </c:pt>
                <c:pt idx="9268">
                  <c:v>35.004100000000051</c:v>
                </c:pt>
                <c:pt idx="9269">
                  <c:v>35.004100000000051</c:v>
                </c:pt>
                <c:pt idx="9270">
                  <c:v>34.884500000000003</c:v>
                </c:pt>
                <c:pt idx="9271">
                  <c:v>34.884500000000003</c:v>
                </c:pt>
                <c:pt idx="9272">
                  <c:v>35.004100000000051</c:v>
                </c:pt>
                <c:pt idx="9273">
                  <c:v>35.004100000000051</c:v>
                </c:pt>
                <c:pt idx="9274">
                  <c:v>35.004100000000051</c:v>
                </c:pt>
                <c:pt idx="9275">
                  <c:v>34.884500000000003</c:v>
                </c:pt>
                <c:pt idx="9276">
                  <c:v>34.884500000000003</c:v>
                </c:pt>
                <c:pt idx="9277">
                  <c:v>34.884500000000003</c:v>
                </c:pt>
                <c:pt idx="9278">
                  <c:v>35.004100000000051</c:v>
                </c:pt>
                <c:pt idx="9279">
                  <c:v>34.884500000000003</c:v>
                </c:pt>
                <c:pt idx="9280">
                  <c:v>35.004100000000051</c:v>
                </c:pt>
                <c:pt idx="9281">
                  <c:v>34.884500000000003</c:v>
                </c:pt>
                <c:pt idx="9282">
                  <c:v>34.884500000000003</c:v>
                </c:pt>
                <c:pt idx="9283">
                  <c:v>34.884500000000003</c:v>
                </c:pt>
                <c:pt idx="9284">
                  <c:v>34.884500000000003</c:v>
                </c:pt>
                <c:pt idx="9285">
                  <c:v>34.884500000000003</c:v>
                </c:pt>
                <c:pt idx="9286">
                  <c:v>34.884500000000003</c:v>
                </c:pt>
                <c:pt idx="9287">
                  <c:v>34.884500000000003</c:v>
                </c:pt>
                <c:pt idx="9288">
                  <c:v>34.884500000000003</c:v>
                </c:pt>
                <c:pt idx="9289">
                  <c:v>34.884500000000003</c:v>
                </c:pt>
                <c:pt idx="9290">
                  <c:v>35.004100000000051</c:v>
                </c:pt>
                <c:pt idx="9291">
                  <c:v>34.884500000000003</c:v>
                </c:pt>
                <c:pt idx="9292">
                  <c:v>34.884500000000003</c:v>
                </c:pt>
                <c:pt idx="9293">
                  <c:v>34.884500000000003</c:v>
                </c:pt>
                <c:pt idx="9294">
                  <c:v>34.884500000000003</c:v>
                </c:pt>
                <c:pt idx="9295">
                  <c:v>34.884500000000003</c:v>
                </c:pt>
                <c:pt idx="9296">
                  <c:v>34.884500000000003</c:v>
                </c:pt>
                <c:pt idx="9297">
                  <c:v>34.884500000000003</c:v>
                </c:pt>
                <c:pt idx="9298">
                  <c:v>34.884500000000003</c:v>
                </c:pt>
                <c:pt idx="9299">
                  <c:v>34.884500000000003</c:v>
                </c:pt>
                <c:pt idx="9300">
                  <c:v>34.764900000000011</c:v>
                </c:pt>
                <c:pt idx="9301">
                  <c:v>34.884500000000003</c:v>
                </c:pt>
                <c:pt idx="9302">
                  <c:v>34.884500000000003</c:v>
                </c:pt>
                <c:pt idx="9303">
                  <c:v>34.884500000000003</c:v>
                </c:pt>
                <c:pt idx="9304">
                  <c:v>34.884500000000003</c:v>
                </c:pt>
                <c:pt idx="9305">
                  <c:v>34.884500000000003</c:v>
                </c:pt>
                <c:pt idx="9306">
                  <c:v>34.884500000000003</c:v>
                </c:pt>
                <c:pt idx="9307">
                  <c:v>34.884500000000003</c:v>
                </c:pt>
                <c:pt idx="9308">
                  <c:v>34.884500000000003</c:v>
                </c:pt>
                <c:pt idx="9309">
                  <c:v>34.884500000000003</c:v>
                </c:pt>
                <c:pt idx="9310">
                  <c:v>34.884500000000003</c:v>
                </c:pt>
                <c:pt idx="9311">
                  <c:v>34.764900000000011</c:v>
                </c:pt>
                <c:pt idx="9312">
                  <c:v>34.764900000000011</c:v>
                </c:pt>
                <c:pt idx="9313">
                  <c:v>34.764900000000011</c:v>
                </c:pt>
                <c:pt idx="9314">
                  <c:v>34.884500000000003</c:v>
                </c:pt>
                <c:pt idx="9315">
                  <c:v>34.764900000000011</c:v>
                </c:pt>
                <c:pt idx="9316">
                  <c:v>34.764900000000011</c:v>
                </c:pt>
                <c:pt idx="9317">
                  <c:v>34.764900000000011</c:v>
                </c:pt>
                <c:pt idx="9318">
                  <c:v>34.764900000000011</c:v>
                </c:pt>
                <c:pt idx="9319">
                  <c:v>34.764900000000011</c:v>
                </c:pt>
                <c:pt idx="9320">
                  <c:v>34.764900000000011</c:v>
                </c:pt>
                <c:pt idx="9321">
                  <c:v>34.764900000000011</c:v>
                </c:pt>
                <c:pt idx="9322">
                  <c:v>34.764900000000011</c:v>
                </c:pt>
                <c:pt idx="9323">
                  <c:v>34.884500000000003</c:v>
                </c:pt>
                <c:pt idx="9324">
                  <c:v>34.764900000000011</c:v>
                </c:pt>
                <c:pt idx="9325">
                  <c:v>34.764900000000011</c:v>
                </c:pt>
                <c:pt idx="9326">
                  <c:v>34.884500000000003</c:v>
                </c:pt>
                <c:pt idx="9327">
                  <c:v>34.764900000000011</c:v>
                </c:pt>
                <c:pt idx="9328">
                  <c:v>34.764900000000011</c:v>
                </c:pt>
                <c:pt idx="9329">
                  <c:v>34.764900000000011</c:v>
                </c:pt>
                <c:pt idx="9330">
                  <c:v>34.764900000000011</c:v>
                </c:pt>
                <c:pt idx="9331">
                  <c:v>34.884500000000003</c:v>
                </c:pt>
                <c:pt idx="9332">
                  <c:v>34.764900000000011</c:v>
                </c:pt>
                <c:pt idx="9333">
                  <c:v>34.764900000000011</c:v>
                </c:pt>
                <c:pt idx="9334">
                  <c:v>34.764900000000011</c:v>
                </c:pt>
                <c:pt idx="9335">
                  <c:v>34.764900000000011</c:v>
                </c:pt>
                <c:pt idx="9336">
                  <c:v>34.764900000000011</c:v>
                </c:pt>
                <c:pt idx="9337">
                  <c:v>34.764900000000011</c:v>
                </c:pt>
                <c:pt idx="9338">
                  <c:v>34.764900000000011</c:v>
                </c:pt>
                <c:pt idx="9339">
                  <c:v>34.764900000000011</c:v>
                </c:pt>
                <c:pt idx="9340">
                  <c:v>34.764900000000011</c:v>
                </c:pt>
                <c:pt idx="9341">
                  <c:v>34.764900000000011</c:v>
                </c:pt>
                <c:pt idx="9342">
                  <c:v>34.764900000000011</c:v>
                </c:pt>
                <c:pt idx="9343">
                  <c:v>34.764900000000011</c:v>
                </c:pt>
                <c:pt idx="9344">
                  <c:v>34.764900000000011</c:v>
                </c:pt>
                <c:pt idx="9345">
                  <c:v>34.764900000000011</c:v>
                </c:pt>
                <c:pt idx="9346">
                  <c:v>34.764900000000011</c:v>
                </c:pt>
                <c:pt idx="9347">
                  <c:v>34.764900000000011</c:v>
                </c:pt>
                <c:pt idx="9348">
                  <c:v>34.764900000000011</c:v>
                </c:pt>
                <c:pt idx="9349">
                  <c:v>34.764900000000011</c:v>
                </c:pt>
                <c:pt idx="9350">
                  <c:v>34.764900000000011</c:v>
                </c:pt>
                <c:pt idx="9351">
                  <c:v>34.764900000000011</c:v>
                </c:pt>
                <c:pt idx="9352">
                  <c:v>34.764900000000011</c:v>
                </c:pt>
                <c:pt idx="9353">
                  <c:v>34.764900000000011</c:v>
                </c:pt>
                <c:pt idx="9354">
                  <c:v>34.764900000000011</c:v>
                </c:pt>
                <c:pt idx="9355">
                  <c:v>34.764900000000011</c:v>
                </c:pt>
                <c:pt idx="9356">
                  <c:v>34.764900000000011</c:v>
                </c:pt>
                <c:pt idx="9357">
                  <c:v>34.764900000000011</c:v>
                </c:pt>
                <c:pt idx="9358">
                  <c:v>34.764900000000011</c:v>
                </c:pt>
                <c:pt idx="9359">
                  <c:v>34.884500000000003</c:v>
                </c:pt>
                <c:pt idx="9360">
                  <c:v>34.764900000000011</c:v>
                </c:pt>
                <c:pt idx="9361">
                  <c:v>34.764900000000011</c:v>
                </c:pt>
                <c:pt idx="9362">
                  <c:v>34.764900000000011</c:v>
                </c:pt>
                <c:pt idx="9363">
                  <c:v>34.884500000000003</c:v>
                </c:pt>
                <c:pt idx="9364">
                  <c:v>34.764900000000011</c:v>
                </c:pt>
                <c:pt idx="9365">
                  <c:v>34.764900000000011</c:v>
                </c:pt>
                <c:pt idx="9366">
                  <c:v>34.764900000000011</c:v>
                </c:pt>
                <c:pt idx="9367">
                  <c:v>34.764900000000011</c:v>
                </c:pt>
                <c:pt idx="9368">
                  <c:v>34.764900000000011</c:v>
                </c:pt>
                <c:pt idx="9369">
                  <c:v>34.884500000000003</c:v>
                </c:pt>
                <c:pt idx="9370">
                  <c:v>34.764900000000011</c:v>
                </c:pt>
                <c:pt idx="9371">
                  <c:v>34.884500000000003</c:v>
                </c:pt>
                <c:pt idx="9372">
                  <c:v>34.884500000000003</c:v>
                </c:pt>
                <c:pt idx="9373">
                  <c:v>34.764900000000011</c:v>
                </c:pt>
                <c:pt idx="9374">
                  <c:v>34.884500000000003</c:v>
                </c:pt>
                <c:pt idx="9375">
                  <c:v>34.764900000000011</c:v>
                </c:pt>
                <c:pt idx="9376">
                  <c:v>34.884500000000003</c:v>
                </c:pt>
                <c:pt idx="9377">
                  <c:v>34.884500000000003</c:v>
                </c:pt>
                <c:pt idx="9378">
                  <c:v>34.884500000000003</c:v>
                </c:pt>
                <c:pt idx="9379">
                  <c:v>34.884500000000003</c:v>
                </c:pt>
                <c:pt idx="9380">
                  <c:v>34.884500000000003</c:v>
                </c:pt>
                <c:pt idx="9381">
                  <c:v>34.884500000000003</c:v>
                </c:pt>
                <c:pt idx="9382">
                  <c:v>34.884500000000003</c:v>
                </c:pt>
                <c:pt idx="9383">
                  <c:v>34.884500000000003</c:v>
                </c:pt>
                <c:pt idx="9384">
                  <c:v>34.764900000000011</c:v>
                </c:pt>
                <c:pt idx="9385">
                  <c:v>34.884500000000003</c:v>
                </c:pt>
                <c:pt idx="9386">
                  <c:v>35.004100000000051</c:v>
                </c:pt>
                <c:pt idx="9387">
                  <c:v>34.884500000000003</c:v>
                </c:pt>
                <c:pt idx="9388">
                  <c:v>34.884500000000003</c:v>
                </c:pt>
                <c:pt idx="9389">
                  <c:v>34.884500000000003</c:v>
                </c:pt>
                <c:pt idx="9390">
                  <c:v>34.884500000000003</c:v>
                </c:pt>
                <c:pt idx="9391">
                  <c:v>34.884500000000003</c:v>
                </c:pt>
                <c:pt idx="9392">
                  <c:v>34.884500000000003</c:v>
                </c:pt>
                <c:pt idx="9393">
                  <c:v>34.884500000000003</c:v>
                </c:pt>
                <c:pt idx="9394">
                  <c:v>34.884500000000003</c:v>
                </c:pt>
                <c:pt idx="9395">
                  <c:v>34.884500000000003</c:v>
                </c:pt>
                <c:pt idx="9396">
                  <c:v>34.884500000000003</c:v>
                </c:pt>
                <c:pt idx="9397">
                  <c:v>34.884500000000003</c:v>
                </c:pt>
                <c:pt idx="9398">
                  <c:v>34.884500000000003</c:v>
                </c:pt>
                <c:pt idx="9399">
                  <c:v>34.884500000000003</c:v>
                </c:pt>
                <c:pt idx="9400">
                  <c:v>34.884500000000003</c:v>
                </c:pt>
                <c:pt idx="9401">
                  <c:v>34.884500000000003</c:v>
                </c:pt>
                <c:pt idx="9402">
                  <c:v>34.884500000000003</c:v>
                </c:pt>
                <c:pt idx="9403">
                  <c:v>35.004100000000051</c:v>
                </c:pt>
                <c:pt idx="9404">
                  <c:v>34.884500000000003</c:v>
                </c:pt>
                <c:pt idx="9405">
                  <c:v>35.004100000000051</c:v>
                </c:pt>
                <c:pt idx="9406">
                  <c:v>35.004100000000051</c:v>
                </c:pt>
                <c:pt idx="9407">
                  <c:v>35.004100000000051</c:v>
                </c:pt>
                <c:pt idx="9408">
                  <c:v>34.884500000000003</c:v>
                </c:pt>
                <c:pt idx="9409">
                  <c:v>35.004100000000051</c:v>
                </c:pt>
                <c:pt idx="9410">
                  <c:v>35.004100000000051</c:v>
                </c:pt>
                <c:pt idx="9411">
                  <c:v>35.004100000000051</c:v>
                </c:pt>
                <c:pt idx="9412">
                  <c:v>35.004100000000051</c:v>
                </c:pt>
                <c:pt idx="9413">
                  <c:v>34.884500000000003</c:v>
                </c:pt>
                <c:pt idx="9414">
                  <c:v>34.884500000000003</c:v>
                </c:pt>
                <c:pt idx="9415">
                  <c:v>35.004100000000051</c:v>
                </c:pt>
                <c:pt idx="9416">
                  <c:v>35.004100000000051</c:v>
                </c:pt>
                <c:pt idx="9417">
                  <c:v>35.004100000000051</c:v>
                </c:pt>
                <c:pt idx="9418">
                  <c:v>35.004100000000051</c:v>
                </c:pt>
                <c:pt idx="9419">
                  <c:v>35.004100000000051</c:v>
                </c:pt>
                <c:pt idx="9420">
                  <c:v>35.004100000000051</c:v>
                </c:pt>
                <c:pt idx="9421">
                  <c:v>35.12360000000001</c:v>
                </c:pt>
                <c:pt idx="9422">
                  <c:v>35.004100000000051</c:v>
                </c:pt>
                <c:pt idx="9423">
                  <c:v>35.004100000000051</c:v>
                </c:pt>
                <c:pt idx="9424">
                  <c:v>35.004100000000051</c:v>
                </c:pt>
                <c:pt idx="9425">
                  <c:v>35.004100000000051</c:v>
                </c:pt>
                <c:pt idx="9426">
                  <c:v>35.004100000000051</c:v>
                </c:pt>
                <c:pt idx="9427">
                  <c:v>35.004100000000051</c:v>
                </c:pt>
                <c:pt idx="9428">
                  <c:v>34.884500000000003</c:v>
                </c:pt>
                <c:pt idx="9429">
                  <c:v>35.004100000000051</c:v>
                </c:pt>
                <c:pt idx="9430">
                  <c:v>35.004100000000051</c:v>
                </c:pt>
                <c:pt idx="9431">
                  <c:v>35.004100000000051</c:v>
                </c:pt>
                <c:pt idx="9432">
                  <c:v>35.004100000000051</c:v>
                </c:pt>
                <c:pt idx="9433">
                  <c:v>35.004100000000051</c:v>
                </c:pt>
                <c:pt idx="9434">
                  <c:v>35.12360000000001</c:v>
                </c:pt>
                <c:pt idx="9435">
                  <c:v>35.004100000000051</c:v>
                </c:pt>
                <c:pt idx="9436">
                  <c:v>35.12360000000001</c:v>
                </c:pt>
                <c:pt idx="9437">
                  <c:v>35.12360000000001</c:v>
                </c:pt>
                <c:pt idx="9438">
                  <c:v>35.12360000000001</c:v>
                </c:pt>
                <c:pt idx="9439">
                  <c:v>35.12360000000001</c:v>
                </c:pt>
                <c:pt idx="9440">
                  <c:v>35.004100000000051</c:v>
                </c:pt>
                <c:pt idx="9441">
                  <c:v>35.12360000000001</c:v>
                </c:pt>
                <c:pt idx="9442">
                  <c:v>35.004100000000051</c:v>
                </c:pt>
                <c:pt idx="9443">
                  <c:v>35.004100000000051</c:v>
                </c:pt>
                <c:pt idx="9444">
                  <c:v>35.243200000000002</c:v>
                </c:pt>
                <c:pt idx="9445">
                  <c:v>35.004100000000051</c:v>
                </c:pt>
                <c:pt idx="9446">
                  <c:v>35.12360000000001</c:v>
                </c:pt>
                <c:pt idx="9447">
                  <c:v>35.12360000000001</c:v>
                </c:pt>
                <c:pt idx="9448">
                  <c:v>35.004100000000051</c:v>
                </c:pt>
                <c:pt idx="9449">
                  <c:v>35.12360000000001</c:v>
                </c:pt>
                <c:pt idx="9450">
                  <c:v>35.12360000000001</c:v>
                </c:pt>
                <c:pt idx="9451">
                  <c:v>35.12360000000001</c:v>
                </c:pt>
                <c:pt idx="9452">
                  <c:v>35.12360000000001</c:v>
                </c:pt>
                <c:pt idx="9453">
                  <c:v>35.12360000000001</c:v>
                </c:pt>
                <c:pt idx="9454">
                  <c:v>35.12360000000001</c:v>
                </c:pt>
                <c:pt idx="9455">
                  <c:v>35.12360000000001</c:v>
                </c:pt>
                <c:pt idx="9456">
                  <c:v>35.12360000000001</c:v>
                </c:pt>
                <c:pt idx="9457">
                  <c:v>35.12360000000001</c:v>
                </c:pt>
                <c:pt idx="9458">
                  <c:v>35.12360000000001</c:v>
                </c:pt>
                <c:pt idx="9459">
                  <c:v>35.12360000000001</c:v>
                </c:pt>
                <c:pt idx="9460">
                  <c:v>35.243200000000002</c:v>
                </c:pt>
                <c:pt idx="9461">
                  <c:v>35.12360000000001</c:v>
                </c:pt>
                <c:pt idx="9462">
                  <c:v>35.12360000000001</c:v>
                </c:pt>
                <c:pt idx="9463">
                  <c:v>35.12360000000001</c:v>
                </c:pt>
                <c:pt idx="9464">
                  <c:v>35.243200000000002</c:v>
                </c:pt>
                <c:pt idx="9465">
                  <c:v>35.12360000000001</c:v>
                </c:pt>
                <c:pt idx="9466">
                  <c:v>35.243200000000002</c:v>
                </c:pt>
                <c:pt idx="9467">
                  <c:v>35.12360000000001</c:v>
                </c:pt>
                <c:pt idx="9468">
                  <c:v>35.243200000000002</c:v>
                </c:pt>
                <c:pt idx="9469">
                  <c:v>35.12360000000001</c:v>
                </c:pt>
                <c:pt idx="9470">
                  <c:v>35.243200000000002</c:v>
                </c:pt>
                <c:pt idx="9471">
                  <c:v>35.12360000000001</c:v>
                </c:pt>
                <c:pt idx="9472">
                  <c:v>35.243200000000002</c:v>
                </c:pt>
                <c:pt idx="9473">
                  <c:v>35.243200000000002</c:v>
                </c:pt>
                <c:pt idx="9474">
                  <c:v>35.12360000000001</c:v>
                </c:pt>
                <c:pt idx="9475">
                  <c:v>35.243200000000002</c:v>
                </c:pt>
                <c:pt idx="9476">
                  <c:v>35.243200000000002</c:v>
                </c:pt>
                <c:pt idx="9477">
                  <c:v>35.12360000000001</c:v>
                </c:pt>
                <c:pt idx="9478">
                  <c:v>35.243200000000002</c:v>
                </c:pt>
                <c:pt idx="9479">
                  <c:v>35.12360000000001</c:v>
                </c:pt>
                <c:pt idx="9480">
                  <c:v>35.243200000000002</c:v>
                </c:pt>
                <c:pt idx="9481">
                  <c:v>35.243200000000002</c:v>
                </c:pt>
                <c:pt idx="9482">
                  <c:v>35.243200000000002</c:v>
                </c:pt>
                <c:pt idx="9483">
                  <c:v>35.243200000000002</c:v>
                </c:pt>
                <c:pt idx="9484">
                  <c:v>35.243200000000002</c:v>
                </c:pt>
                <c:pt idx="9485">
                  <c:v>35.243200000000002</c:v>
                </c:pt>
                <c:pt idx="9486">
                  <c:v>35.243200000000002</c:v>
                </c:pt>
                <c:pt idx="9487">
                  <c:v>35.243200000000002</c:v>
                </c:pt>
                <c:pt idx="9488">
                  <c:v>35.243200000000002</c:v>
                </c:pt>
                <c:pt idx="9489">
                  <c:v>35.243200000000002</c:v>
                </c:pt>
                <c:pt idx="9490">
                  <c:v>35.243200000000002</c:v>
                </c:pt>
                <c:pt idx="9491">
                  <c:v>35.243200000000002</c:v>
                </c:pt>
                <c:pt idx="9492">
                  <c:v>35.243200000000002</c:v>
                </c:pt>
                <c:pt idx="9493">
                  <c:v>35.243200000000002</c:v>
                </c:pt>
                <c:pt idx="9494">
                  <c:v>35.243200000000002</c:v>
                </c:pt>
                <c:pt idx="9495">
                  <c:v>35.243200000000002</c:v>
                </c:pt>
                <c:pt idx="9496">
                  <c:v>35.243200000000002</c:v>
                </c:pt>
                <c:pt idx="9497">
                  <c:v>35.243200000000002</c:v>
                </c:pt>
                <c:pt idx="9498">
                  <c:v>35.243200000000002</c:v>
                </c:pt>
                <c:pt idx="9499">
                  <c:v>35.243200000000002</c:v>
                </c:pt>
                <c:pt idx="9500">
                  <c:v>35.243200000000002</c:v>
                </c:pt>
                <c:pt idx="9501">
                  <c:v>35.243200000000002</c:v>
                </c:pt>
                <c:pt idx="9502">
                  <c:v>35.243200000000002</c:v>
                </c:pt>
                <c:pt idx="9503">
                  <c:v>35.243200000000002</c:v>
                </c:pt>
                <c:pt idx="9504">
                  <c:v>35.243200000000002</c:v>
                </c:pt>
                <c:pt idx="9505">
                  <c:v>35.243200000000002</c:v>
                </c:pt>
                <c:pt idx="9506">
                  <c:v>35.243200000000002</c:v>
                </c:pt>
                <c:pt idx="9507">
                  <c:v>35.243200000000002</c:v>
                </c:pt>
                <c:pt idx="9508">
                  <c:v>35.243200000000002</c:v>
                </c:pt>
                <c:pt idx="9509">
                  <c:v>35.243200000000002</c:v>
                </c:pt>
                <c:pt idx="9510">
                  <c:v>35.243200000000002</c:v>
                </c:pt>
                <c:pt idx="9511">
                  <c:v>35.243200000000002</c:v>
                </c:pt>
                <c:pt idx="9512">
                  <c:v>35.243200000000002</c:v>
                </c:pt>
                <c:pt idx="9513">
                  <c:v>35.243200000000002</c:v>
                </c:pt>
                <c:pt idx="9514">
                  <c:v>35.243200000000002</c:v>
                </c:pt>
                <c:pt idx="9515">
                  <c:v>35.12360000000001</c:v>
                </c:pt>
                <c:pt idx="9516">
                  <c:v>35.243200000000002</c:v>
                </c:pt>
                <c:pt idx="9517">
                  <c:v>35.243200000000002</c:v>
                </c:pt>
                <c:pt idx="9518">
                  <c:v>35.243200000000002</c:v>
                </c:pt>
                <c:pt idx="9519">
                  <c:v>35.243200000000002</c:v>
                </c:pt>
                <c:pt idx="9520">
                  <c:v>35.243200000000002</c:v>
                </c:pt>
                <c:pt idx="9521">
                  <c:v>35.243200000000002</c:v>
                </c:pt>
                <c:pt idx="9522">
                  <c:v>35.243200000000002</c:v>
                </c:pt>
                <c:pt idx="9523">
                  <c:v>35.243200000000002</c:v>
                </c:pt>
                <c:pt idx="9524">
                  <c:v>35.243200000000002</c:v>
                </c:pt>
                <c:pt idx="9525">
                  <c:v>35.243200000000002</c:v>
                </c:pt>
                <c:pt idx="9526">
                  <c:v>35.243200000000002</c:v>
                </c:pt>
                <c:pt idx="9527">
                  <c:v>35.243200000000002</c:v>
                </c:pt>
                <c:pt idx="9528">
                  <c:v>35.243200000000002</c:v>
                </c:pt>
                <c:pt idx="9529">
                  <c:v>35.243200000000002</c:v>
                </c:pt>
                <c:pt idx="9530">
                  <c:v>35.243200000000002</c:v>
                </c:pt>
                <c:pt idx="9531">
                  <c:v>35.243200000000002</c:v>
                </c:pt>
                <c:pt idx="9532">
                  <c:v>35.243200000000002</c:v>
                </c:pt>
                <c:pt idx="9533">
                  <c:v>35.12360000000001</c:v>
                </c:pt>
                <c:pt idx="9534">
                  <c:v>35.243200000000002</c:v>
                </c:pt>
                <c:pt idx="9535">
                  <c:v>35.243200000000002</c:v>
                </c:pt>
                <c:pt idx="9536">
                  <c:v>35.243200000000002</c:v>
                </c:pt>
                <c:pt idx="9537">
                  <c:v>35.243200000000002</c:v>
                </c:pt>
                <c:pt idx="9538">
                  <c:v>35.243200000000002</c:v>
                </c:pt>
                <c:pt idx="9539">
                  <c:v>35.243200000000002</c:v>
                </c:pt>
                <c:pt idx="9540">
                  <c:v>35.243200000000002</c:v>
                </c:pt>
                <c:pt idx="9541">
                  <c:v>35.243200000000002</c:v>
                </c:pt>
                <c:pt idx="9542">
                  <c:v>35.243200000000002</c:v>
                </c:pt>
                <c:pt idx="9543">
                  <c:v>35.243200000000002</c:v>
                </c:pt>
                <c:pt idx="9544">
                  <c:v>35.243200000000002</c:v>
                </c:pt>
                <c:pt idx="9545">
                  <c:v>35.243200000000002</c:v>
                </c:pt>
                <c:pt idx="9546">
                  <c:v>35.243200000000002</c:v>
                </c:pt>
                <c:pt idx="9547">
                  <c:v>35.243200000000002</c:v>
                </c:pt>
                <c:pt idx="9548">
                  <c:v>35.243200000000002</c:v>
                </c:pt>
                <c:pt idx="9549">
                  <c:v>35.243200000000002</c:v>
                </c:pt>
                <c:pt idx="9550">
                  <c:v>35.243200000000002</c:v>
                </c:pt>
                <c:pt idx="9551">
                  <c:v>35.243200000000002</c:v>
                </c:pt>
                <c:pt idx="9552">
                  <c:v>35.243200000000002</c:v>
                </c:pt>
                <c:pt idx="9553">
                  <c:v>35.243200000000002</c:v>
                </c:pt>
                <c:pt idx="9554">
                  <c:v>35.243200000000002</c:v>
                </c:pt>
                <c:pt idx="9555">
                  <c:v>35.243200000000002</c:v>
                </c:pt>
                <c:pt idx="9556">
                  <c:v>35.243200000000002</c:v>
                </c:pt>
                <c:pt idx="9557">
                  <c:v>35.243200000000002</c:v>
                </c:pt>
                <c:pt idx="9558">
                  <c:v>35.243200000000002</c:v>
                </c:pt>
                <c:pt idx="9559">
                  <c:v>35.12360000000001</c:v>
                </c:pt>
                <c:pt idx="9560">
                  <c:v>35.243200000000002</c:v>
                </c:pt>
                <c:pt idx="9561">
                  <c:v>35.243200000000002</c:v>
                </c:pt>
                <c:pt idx="9562">
                  <c:v>35.243200000000002</c:v>
                </c:pt>
                <c:pt idx="9563">
                  <c:v>35.243200000000002</c:v>
                </c:pt>
                <c:pt idx="9564">
                  <c:v>35.243200000000002</c:v>
                </c:pt>
                <c:pt idx="9565">
                  <c:v>35.12360000000001</c:v>
                </c:pt>
                <c:pt idx="9566">
                  <c:v>35.243200000000002</c:v>
                </c:pt>
                <c:pt idx="9567">
                  <c:v>35.12360000000001</c:v>
                </c:pt>
                <c:pt idx="9568">
                  <c:v>35.243200000000002</c:v>
                </c:pt>
                <c:pt idx="9569">
                  <c:v>35.243200000000002</c:v>
                </c:pt>
                <c:pt idx="9570">
                  <c:v>35.243200000000002</c:v>
                </c:pt>
                <c:pt idx="9571">
                  <c:v>35.243200000000002</c:v>
                </c:pt>
                <c:pt idx="9572">
                  <c:v>35.243200000000002</c:v>
                </c:pt>
                <c:pt idx="9573">
                  <c:v>35.243200000000002</c:v>
                </c:pt>
                <c:pt idx="9574">
                  <c:v>35.12360000000001</c:v>
                </c:pt>
                <c:pt idx="9575">
                  <c:v>35.12360000000001</c:v>
                </c:pt>
                <c:pt idx="9576">
                  <c:v>35.243200000000002</c:v>
                </c:pt>
                <c:pt idx="9577">
                  <c:v>35.243200000000002</c:v>
                </c:pt>
                <c:pt idx="9578">
                  <c:v>35.12360000000001</c:v>
                </c:pt>
                <c:pt idx="9579">
                  <c:v>35.243200000000002</c:v>
                </c:pt>
                <c:pt idx="9580">
                  <c:v>35.12360000000001</c:v>
                </c:pt>
                <c:pt idx="9581">
                  <c:v>35.243200000000002</c:v>
                </c:pt>
                <c:pt idx="9582">
                  <c:v>35.243200000000002</c:v>
                </c:pt>
                <c:pt idx="9583">
                  <c:v>35.12360000000001</c:v>
                </c:pt>
                <c:pt idx="9584">
                  <c:v>35.12360000000001</c:v>
                </c:pt>
                <c:pt idx="9585">
                  <c:v>35.243200000000002</c:v>
                </c:pt>
                <c:pt idx="9586">
                  <c:v>35.12360000000001</c:v>
                </c:pt>
                <c:pt idx="9587">
                  <c:v>35.12360000000001</c:v>
                </c:pt>
                <c:pt idx="9588">
                  <c:v>35.12360000000001</c:v>
                </c:pt>
                <c:pt idx="9589">
                  <c:v>35.243200000000002</c:v>
                </c:pt>
                <c:pt idx="9590">
                  <c:v>35.12360000000001</c:v>
                </c:pt>
                <c:pt idx="9591">
                  <c:v>35.243200000000002</c:v>
                </c:pt>
                <c:pt idx="9592">
                  <c:v>35.12360000000001</c:v>
                </c:pt>
                <c:pt idx="9593">
                  <c:v>35.243200000000002</c:v>
                </c:pt>
                <c:pt idx="9594">
                  <c:v>35.12360000000001</c:v>
                </c:pt>
                <c:pt idx="9595">
                  <c:v>35.243200000000002</c:v>
                </c:pt>
                <c:pt idx="9596">
                  <c:v>35.243200000000002</c:v>
                </c:pt>
                <c:pt idx="9597">
                  <c:v>35.243200000000002</c:v>
                </c:pt>
                <c:pt idx="9598">
                  <c:v>35.243200000000002</c:v>
                </c:pt>
                <c:pt idx="9599">
                  <c:v>35.12360000000001</c:v>
                </c:pt>
                <c:pt idx="9600">
                  <c:v>35.12360000000001</c:v>
                </c:pt>
                <c:pt idx="9601">
                  <c:v>35.243200000000002</c:v>
                </c:pt>
                <c:pt idx="9602">
                  <c:v>35.12360000000001</c:v>
                </c:pt>
                <c:pt idx="9603">
                  <c:v>35.12360000000001</c:v>
                </c:pt>
                <c:pt idx="9604">
                  <c:v>35.12360000000001</c:v>
                </c:pt>
                <c:pt idx="9605">
                  <c:v>35.12360000000001</c:v>
                </c:pt>
                <c:pt idx="9606">
                  <c:v>35.12360000000001</c:v>
                </c:pt>
                <c:pt idx="9607">
                  <c:v>35.243200000000002</c:v>
                </c:pt>
                <c:pt idx="9608">
                  <c:v>35.12360000000001</c:v>
                </c:pt>
                <c:pt idx="9609">
                  <c:v>35.12360000000001</c:v>
                </c:pt>
                <c:pt idx="9610">
                  <c:v>35.12360000000001</c:v>
                </c:pt>
                <c:pt idx="9611">
                  <c:v>35.12360000000001</c:v>
                </c:pt>
                <c:pt idx="9612">
                  <c:v>35.12360000000001</c:v>
                </c:pt>
                <c:pt idx="9613">
                  <c:v>35.12360000000001</c:v>
                </c:pt>
                <c:pt idx="9614">
                  <c:v>35.12360000000001</c:v>
                </c:pt>
                <c:pt idx="9615">
                  <c:v>35.243200000000002</c:v>
                </c:pt>
                <c:pt idx="9616">
                  <c:v>35.12360000000001</c:v>
                </c:pt>
                <c:pt idx="9617">
                  <c:v>35.12360000000001</c:v>
                </c:pt>
                <c:pt idx="9618">
                  <c:v>35.12360000000001</c:v>
                </c:pt>
                <c:pt idx="9619">
                  <c:v>35.12360000000001</c:v>
                </c:pt>
                <c:pt idx="9620">
                  <c:v>35.12360000000001</c:v>
                </c:pt>
                <c:pt idx="9621">
                  <c:v>35.12360000000001</c:v>
                </c:pt>
                <c:pt idx="9622">
                  <c:v>35.12360000000001</c:v>
                </c:pt>
                <c:pt idx="9623">
                  <c:v>35.12360000000001</c:v>
                </c:pt>
                <c:pt idx="9624">
                  <c:v>35.12360000000001</c:v>
                </c:pt>
                <c:pt idx="9625">
                  <c:v>35.12360000000001</c:v>
                </c:pt>
                <c:pt idx="9626">
                  <c:v>35.12360000000001</c:v>
                </c:pt>
                <c:pt idx="9627">
                  <c:v>35.12360000000001</c:v>
                </c:pt>
                <c:pt idx="9628">
                  <c:v>35.12360000000001</c:v>
                </c:pt>
                <c:pt idx="9629">
                  <c:v>35.12360000000001</c:v>
                </c:pt>
                <c:pt idx="9630">
                  <c:v>35.12360000000001</c:v>
                </c:pt>
                <c:pt idx="9631">
                  <c:v>35.12360000000001</c:v>
                </c:pt>
                <c:pt idx="9632">
                  <c:v>35.12360000000001</c:v>
                </c:pt>
                <c:pt idx="9633">
                  <c:v>35.12360000000001</c:v>
                </c:pt>
                <c:pt idx="9634">
                  <c:v>35.004100000000051</c:v>
                </c:pt>
                <c:pt idx="9635">
                  <c:v>35.243200000000002</c:v>
                </c:pt>
                <c:pt idx="9636">
                  <c:v>35.12360000000001</c:v>
                </c:pt>
                <c:pt idx="9637">
                  <c:v>35.12360000000001</c:v>
                </c:pt>
                <c:pt idx="9638">
                  <c:v>35.12360000000001</c:v>
                </c:pt>
                <c:pt idx="9639">
                  <c:v>35.12360000000001</c:v>
                </c:pt>
                <c:pt idx="9640">
                  <c:v>35.12360000000001</c:v>
                </c:pt>
                <c:pt idx="9641">
                  <c:v>35.12360000000001</c:v>
                </c:pt>
                <c:pt idx="9642">
                  <c:v>35.12360000000001</c:v>
                </c:pt>
                <c:pt idx="9643">
                  <c:v>35.12360000000001</c:v>
                </c:pt>
                <c:pt idx="9644">
                  <c:v>35.12360000000001</c:v>
                </c:pt>
                <c:pt idx="9645">
                  <c:v>35.12360000000001</c:v>
                </c:pt>
                <c:pt idx="9646">
                  <c:v>35.12360000000001</c:v>
                </c:pt>
                <c:pt idx="9647">
                  <c:v>35.004100000000051</c:v>
                </c:pt>
                <c:pt idx="9648">
                  <c:v>35.12360000000001</c:v>
                </c:pt>
                <c:pt idx="9649">
                  <c:v>35.12360000000001</c:v>
                </c:pt>
                <c:pt idx="9650">
                  <c:v>35.004100000000051</c:v>
                </c:pt>
                <c:pt idx="9651">
                  <c:v>35.004100000000051</c:v>
                </c:pt>
                <c:pt idx="9652">
                  <c:v>35.004100000000051</c:v>
                </c:pt>
                <c:pt idx="9653">
                  <c:v>35.12360000000001</c:v>
                </c:pt>
                <c:pt idx="9654">
                  <c:v>35.004100000000051</c:v>
                </c:pt>
                <c:pt idx="9655">
                  <c:v>35.004100000000051</c:v>
                </c:pt>
                <c:pt idx="9656">
                  <c:v>35.004100000000051</c:v>
                </c:pt>
                <c:pt idx="9657">
                  <c:v>35.12360000000001</c:v>
                </c:pt>
                <c:pt idx="9658">
                  <c:v>35.12360000000001</c:v>
                </c:pt>
                <c:pt idx="9659">
                  <c:v>35.004100000000051</c:v>
                </c:pt>
                <c:pt idx="9660">
                  <c:v>35.004100000000051</c:v>
                </c:pt>
                <c:pt idx="9661">
                  <c:v>35.004100000000051</c:v>
                </c:pt>
                <c:pt idx="9662">
                  <c:v>35.004100000000051</c:v>
                </c:pt>
                <c:pt idx="9663">
                  <c:v>35.004100000000051</c:v>
                </c:pt>
                <c:pt idx="9664">
                  <c:v>35.12360000000001</c:v>
                </c:pt>
                <c:pt idx="9665">
                  <c:v>35.004100000000051</c:v>
                </c:pt>
                <c:pt idx="9666">
                  <c:v>35.004100000000051</c:v>
                </c:pt>
                <c:pt idx="9667">
                  <c:v>35.004100000000051</c:v>
                </c:pt>
                <c:pt idx="9668">
                  <c:v>35.004100000000051</c:v>
                </c:pt>
                <c:pt idx="9669">
                  <c:v>35.004100000000051</c:v>
                </c:pt>
                <c:pt idx="9670">
                  <c:v>35.004100000000051</c:v>
                </c:pt>
                <c:pt idx="9671">
                  <c:v>34.884500000000003</c:v>
                </c:pt>
                <c:pt idx="9672">
                  <c:v>35.004100000000051</c:v>
                </c:pt>
                <c:pt idx="9673">
                  <c:v>35.004100000000051</c:v>
                </c:pt>
                <c:pt idx="9674">
                  <c:v>35.004100000000051</c:v>
                </c:pt>
                <c:pt idx="9675">
                  <c:v>35.004100000000051</c:v>
                </c:pt>
                <c:pt idx="9676">
                  <c:v>35.004100000000051</c:v>
                </c:pt>
                <c:pt idx="9677">
                  <c:v>35.12360000000001</c:v>
                </c:pt>
                <c:pt idx="9678">
                  <c:v>35.004100000000051</c:v>
                </c:pt>
                <c:pt idx="9679">
                  <c:v>35.004100000000051</c:v>
                </c:pt>
                <c:pt idx="9680">
                  <c:v>35.004100000000051</c:v>
                </c:pt>
                <c:pt idx="9681">
                  <c:v>35.004100000000051</c:v>
                </c:pt>
                <c:pt idx="9682">
                  <c:v>35.004100000000051</c:v>
                </c:pt>
                <c:pt idx="9683">
                  <c:v>35.004100000000051</c:v>
                </c:pt>
                <c:pt idx="9684">
                  <c:v>35.004100000000051</c:v>
                </c:pt>
                <c:pt idx="9685">
                  <c:v>35.004100000000051</c:v>
                </c:pt>
                <c:pt idx="9686">
                  <c:v>35.004100000000051</c:v>
                </c:pt>
                <c:pt idx="9687">
                  <c:v>35.004100000000051</c:v>
                </c:pt>
                <c:pt idx="9688">
                  <c:v>35.004100000000051</c:v>
                </c:pt>
                <c:pt idx="9689">
                  <c:v>35.004100000000051</c:v>
                </c:pt>
                <c:pt idx="9690">
                  <c:v>34.884500000000003</c:v>
                </c:pt>
                <c:pt idx="9691">
                  <c:v>35.004100000000051</c:v>
                </c:pt>
                <c:pt idx="9692">
                  <c:v>35.004100000000051</c:v>
                </c:pt>
                <c:pt idx="9693">
                  <c:v>35.004100000000051</c:v>
                </c:pt>
                <c:pt idx="9694">
                  <c:v>35.004100000000051</c:v>
                </c:pt>
                <c:pt idx="9695">
                  <c:v>35.004100000000051</c:v>
                </c:pt>
                <c:pt idx="9696">
                  <c:v>34.884500000000003</c:v>
                </c:pt>
                <c:pt idx="9697">
                  <c:v>34.884500000000003</c:v>
                </c:pt>
                <c:pt idx="9698">
                  <c:v>35.004100000000051</c:v>
                </c:pt>
                <c:pt idx="9699">
                  <c:v>34.884500000000003</c:v>
                </c:pt>
                <c:pt idx="9700">
                  <c:v>35.004100000000051</c:v>
                </c:pt>
                <c:pt idx="9701">
                  <c:v>35.004100000000051</c:v>
                </c:pt>
                <c:pt idx="9702">
                  <c:v>35.004100000000051</c:v>
                </c:pt>
                <c:pt idx="9703">
                  <c:v>35.004100000000051</c:v>
                </c:pt>
                <c:pt idx="9704">
                  <c:v>35.004100000000051</c:v>
                </c:pt>
                <c:pt idx="9705">
                  <c:v>35.004100000000051</c:v>
                </c:pt>
                <c:pt idx="9706">
                  <c:v>34.884500000000003</c:v>
                </c:pt>
                <c:pt idx="9707">
                  <c:v>35.004100000000051</c:v>
                </c:pt>
                <c:pt idx="9708">
                  <c:v>35.004100000000051</c:v>
                </c:pt>
                <c:pt idx="9709">
                  <c:v>35.004100000000051</c:v>
                </c:pt>
                <c:pt idx="9710">
                  <c:v>34.884500000000003</c:v>
                </c:pt>
                <c:pt idx="9711">
                  <c:v>34.884500000000003</c:v>
                </c:pt>
                <c:pt idx="9712">
                  <c:v>35.004100000000051</c:v>
                </c:pt>
                <c:pt idx="9713">
                  <c:v>34.884500000000003</c:v>
                </c:pt>
                <c:pt idx="9714">
                  <c:v>34.884500000000003</c:v>
                </c:pt>
                <c:pt idx="9715">
                  <c:v>35.004100000000051</c:v>
                </c:pt>
                <c:pt idx="9716">
                  <c:v>34.884500000000003</c:v>
                </c:pt>
                <c:pt idx="9717">
                  <c:v>34.884500000000003</c:v>
                </c:pt>
                <c:pt idx="9718">
                  <c:v>34.884500000000003</c:v>
                </c:pt>
                <c:pt idx="9719">
                  <c:v>34.884500000000003</c:v>
                </c:pt>
                <c:pt idx="9720">
                  <c:v>34.884500000000003</c:v>
                </c:pt>
                <c:pt idx="9721">
                  <c:v>35.004100000000051</c:v>
                </c:pt>
                <c:pt idx="9722">
                  <c:v>34.884500000000003</c:v>
                </c:pt>
                <c:pt idx="9723">
                  <c:v>34.884500000000003</c:v>
                </c:pt>
                <c:pt idx="9724">
                  <c:v>35.004100000000051</c:v>
                </c:pt>
                <c:pt idx="9725">
                  <c:v>34.884500000000003</c:v>
                </c:pt>
                <c:pt idx="9726">
                  <c:v>34.884500000000003</c:v>
                </c:pt>
                <c:pt idx="9727">
                  <c:v>34.884500000000003</c:v>
                </c:pt>
                <c:pt idx="9728">
                  <c:v>34.884500000000003</c:v>
                </c:pt>
                <c:pt idx="9729">
                  <c:v>34.884500000000003</c:v>
                </c:pt>
                <c:pt idx="9730">
                  <c:v>34.884500000000003</c:v>
                </c:pt>
                <c:pt idx="9731">
                  <c:v>34.884500000000003</c:v>
                </c:pt>
                <c:pt idx="9732">
                  <c:v>34.884500000000003</c:v>
                </c:pt>
                <c:pt idx="9733">
                  <c:v>34.884500000000003</c:v>
                </c:pt>
                <c:pt idx="9734">
                  <c:v>34.884500000000003</c:v>
                </c:pt>
                <c:pt idx="9735">
                  <c:v>34.884500000000003</c:v>
                </c:pt>
                <c:pt idx="9736">
                  <c:v>34.884500000000003</c:v>
                </c:pt>
                <c:pt idx="9737">
                  <c:v>34.884500000000003</c:v>
                </c:pt>
                <c:pt idx="9738">
                  <c:v>34.884500000000003</c:v>
                </c:pt>
                <c:pt idx="9739">
                  <c:v>34.884500000000003</c:v>
                </c:pt>
                <c:pt idx="9740">
                  <c:v>34.884500000000003</c:v>
                </c:pt>
                <c:pt idx="9741">
                  <c:v>34.884500000000003</c:v>
                </c:pt>
                <c:pt idx="9742">
                  <c:v>34.884500000000003</c:v>
                </c:pt>
                <c:pt idx="9743">
                  <c:v>34.884500000000003</c:v>
                </c:pt>
                <c:pt idx="9744">
                  <c:v>34.884500000000003</c:v>
                </c:pt>
                <c:pt idx="9745">
                  <c:v>34.884500000000003</c:v>
                </c:pt>
                <c:pt idx="9746">
                  <c:v>34.884500000000003</c:v>
                </c:pt>
                <c:pt idx="9747">
                  <c:v>34.764900000000011</c:v>
                </c:pt>
                <c:pt idx="9748">
                  <c:v>34.884500000000003</c:v>
                </c:pt>
                <c:pt idx="9749">
                  <c:v>34.884500000000003</c:v>
                </c:pt>
                <c:pt idx="9750">
                  <c:v>34.764900000000011</c:v>
                </c:pt>
                <c:pt idx="9751">
                  <c:v>34.884500000000003</c:v>
                </c:pt>
                <c:pt idx="9752">
                  <c:v>34.764900000000011</c:v>
                </c:pt>
                <c:pt idx="9753">
                  <c:v>34.764900000000011</c:v>
                </c:pt>
                <c:pt idx="9754">
                  <c:v>34.884500000000003</c:v>
                </c:pt>
                <c:pt idx="9755">
                  <c:v>34.764900000000011</c:v>
                </c:pt>
                <c:pt idx="9756">
                  <c:v>34.764900000000011</c:v>
                </c:pt>
                <c:pt idx="9757">
                  <c:v>34.884500000000003</c:v>
                </c:pt>
                <c:pt idx="9758">
                  <c:v>34.764900000000011</c:v>
                </c:pt>
                <c:pt idx="9759">
                  <c:v>34.884500000000003</c:v>
                </c:pt>
                <c:pt idx="9760">
                  <c:v>34.764900000000011</c:v>
                </c:pt>
                <c:pt idx="9761">
                  <c:v>34.884500000000003</c:v>
                </c:pt>
                <c:pt idx="9762">
                  <c:v>34.764900000000011</c:v>
                </c:pt>
                <c:pt idx="9763">
                  <c:v>34.764900000000011</c:v>
                </c:pt>
                <c:pt idx="9764">
                  <c:v>34.884500000000003</c:v>
                </c:pt>
                <c:pt idx="9765">
                  <c:v>34.764900000000011</c:v>
                </c:pt>
                <c:pt idx="9766">
                  <c:v>34.884500000000003</c:v>
                </c:pt>
                <c:pt idx="9767">
                  <c:v>34.884500000000003</c:v>
                </c:pt>
                <c:pt idx="9768">
                  <c:v>34.884500000000003</c:v>
                </c:pt>
                <c:pt idx="9769">
                  <c:v>34.884500000000003</c:v>
                </c:pt>
                <c:pt idx="9770">
                  <c:v>34.884500000000003</c:v>
                </c:pt>
                <c:pt idx="9771">
                  <c:v>34.884500000000003</c:v>
                </c:pt>
                <c:pt idx="9772">
                  <c:v>34.764900000000011</c:v>
                </c:pt>
                <c:pt idx="9773">
                  <c:v>34.764900000000011</c:v>
                </c:pt>
                <c:pt idx="9774">
                  <c:v>34.764900000000011</c:v>
                </c:pt>
                <c:pt idx="9775">
                  <c:v>34.764900000000011</c:v>
                </c:pt>
                <c:pt idx="9776">
                  <c:v>34.764900000000011</c:v>
                </c:pt>
                <c:pt idx="9777">
                  <c:v>34.764900000000011</c:v>
                </c:pt>
                <c:pt idx="9778">
                  <c:v>34.764900000000011</c:v>
                </c:pt>
                <c:pt idx="9779">
                  <c:v>34.764900000000011</c:v>
                </c:pt>
                <c:pt idx="9780">
                  <c:v>34.884500000000003</c:v>
                </c:pt>
                <c:pt idx="9781">
                  <c:v>34.764900000000011</c:v>
                </c:pt>
                <c:pt idx="9782">
                  <c:v>34.884500000000003</c:v>
                </c:pt>
                <c:pt idx="9783">
                  <c:v>34.764900000000011</c:v>
                </c:pt>
                <c:pt idx="9784">
                  <c:v>34.764900000000011</c:v>
                </c:pt>
                <c:pt idx="9785">
                  <c:v>34.764900000000011</c:v>
                </c:pt>
                <c:pt idx="9786">
                  <c:v>34.764900000000011</c:v>
                </c:pt>
                <c:pt idx="9787">
                  <c:v>34.764900000000011</c:v>
                </c:pt>
                <c:pt idx="9788">
                  <c:v>34.884500000000003</c:v>
                </c:pt>
                <c:pt idx="9789">
                  <c:v>34.764900000000011</c:v>
                </c:pt>
                <c:pt idx="9790">
                  <c:v>34.764900000000011</c:v>
                </c:pt>
                <c:pt idx="9791">
                  <c:v>34.764900000000011</c:v>
                </c:pt>
                <c:pt idx="9792">
                  <c:v>34.764900000000011</c:v>
                </c:pt>
                <c:pt idx="9793">
                  <c:v>34.764900000000011</c:v>
                </c:pt>
                <c:pt idx="9794">
                  <c:v>34.764900000000011</c:v>
                </c:pt>
                <c:pt idx="9795">
                  <c:v>34.764900000000011</c:v>
                </c:pt>
                <c:pt idx="9796">
                  <c:v>34.764900000000011</c:v>
                </c:pt>
                <c:pt idx="9797">
                  <c:v>34.764900000000011</c:v>
                </c:pt>
                <c:pt idx="9798">
                  <c:v>34.884500000000003</c:v>
                </c:pt>
                <c:pt idx="9799">
                  <c:v>34.764900000000011</c:v>
                </c:pt>
                <c:pt idx="9800">
                  <c:v>34.764900000000011</c:v>
                </c:pt>
                <c:pt idx="9801">
                  <c:v>34.764900000000011</c:v>
                </c:pt>
                <c:pt idx="9802">
                  <c:v>34.884500000000003</c:v>
                </c:pt>
                <c:pt idx="9803">
                  <c:v>34.764900000000011</c:v>
                </c:pt>
                <c:pt idx="9804">
                  <c:v>34.764900000000011</c:v>
                </c:pt>
                <c:pt idx="9805">
                  <c:v>34.764900000000011</c:v>
                </c:pt>
                <c:pt idx="9806">
                  <c:v>34.764900000000011</c:v>
                </c:pt>
                <c:pt idx="9807">
                  <c:v>34.764900000000011</c:v>
                </c:pt>
                <c:pt idx="9808">
                  <c:v>34.764900000000011</c:v>
                </c:pt>
                <c:pt idx="9809">
                  <c:v>34.764900000000011</c:v>
                </c:pt>
                <c:pt idx="9810">
                  <c:v>34.764900000000011</c:v>
                </c:pt>
                <c:pt idx="9811">
                  <c:v>34.764900000000011</c:v>
                </c:pt>
                <c:pt idx="9812">
                  <c:v>34.764900000000011</c:v>
                </c:pt>
                <c:pt idx="9813">
                  <c:v>34.884500000000003</c:v>
                </c:pt>
                <c:pt idx="9814">
                  <c:v>34.764900000000011</c:v>
                </c:pt>
                <c:pt idx="9815">
                  <c:v>34.884500000000003</c:v>
                </c:pt>
                <c:pt idx="9816">
                  <c:v>34.764900000000011</c:v>
                </c:pt>
                <c:pt idx="9817">
                  <c:v>34.884500000000003</c:v>
                </c:pt>
                <c:pt idx="9818">
                  <c:v>34.884500000000003</c:v>
                </c:pt>
                <c:pt idx="9819">
                  <c:v>34.884500000000003</c:v>
                </c:pt>
                <c:pt idx="9820">
                  <c:v>34.884500000000003</c:v>
                </c:pt>
                <c:pt idx="9821">
                  <c:v>34.884500000000003</c:v>
                </c:pt>
                <c:pt idx="9822">
                  <c:v>34.764900000000011</c:v>
                </c:pt>
                <c:pt idx="9823">
                  <c:v>34.884500000000003</c:v>
                </c:pt>
                <c:pt idx="9824">
                  <c:v>34.884500000000003</c:v>
                </c:pt>
                <c:pt idx="9825">
                  <c:v>34.884500000000003</c:v>
                </c:pt>
                <c:pt idx="9826">
                  <c:v>34.884500000000003</c:v>
                </c:pt>
                <c:pt idx="9827">
                  <c:v>34.884500000000003</c:v>
                </c:pt>
                <c:pt idx="9828">
                  <c:v>34.764900000000011</c:v>
                </c:pt>
                <c:pt idx="9829">
                  <c:v>34.764900000000011</c:v>
                </c:pt>
                <c:pt idx="9830">
                  <c:v>34.884500000000003</c:v>
                </c:pt>
                <c:pt idx="9831">
                  <c:v>34.884500000000003</c:v>
                </c:pt>
                <c:pt idx="9832">
                  <c:v>34.884500000000003</c:v>
                </c:pt>
                <c:pt idx="9833">
                  <c:v>34.884500000000003</c:v>
                </c:pt>
                <c:pt idx="9834">
                  <c:v>34.884500000000003</c:v>
                </c:pt>
                <c:pt idx="9835">
                  <c:v>34.884500000000003</c:v>
                </c:pt>
                <c:pt idx="9836">
                  <c:v>34.884500000000003</c:v>
                </c:pt>
                <c:pt idx="9837">
                  <c:v>34.884500000000003</c:v>
                </c:pt>
                <c:pt idx="9838">
                  <c:v>34.884500000000003</c:v>
                </c:pt>
                <c:pt idx="9839">
                  <c:v>34.884500000000003</c:v>
                </c:pt>
                <c:pt idx="9840">
                  <c:v>34.884500000000003</c:v>
                </c:pt>
                <c:pt idx="9841">
                  <c:v>34.884500000000003</c:v>
                </c:pt>
                <c:pt idx="9842">
                  <c:v>34.884500000000003</c:v>
                </c:pt>
                <c:pt idx="9843">
                  <c:v>34.884500000000003</c:v>
                </c:pt>
                <c:pt idx="9844">
                  <c:v>34.884500000000003</c:v>
                </c:pt>
                <c:pt idx="9845">
                  <c:v>35.004100000000051</c:v>
                </c:pt>
                <c:pt idx="9846">
                  <c:v>34.884500000000003</c:v>
                </c:pt>
                <c:pt idx="9847">
                  <c:v>34.884500000000003</c:v>
                </c:pt>
                <c:pt idx="9848">
                  <c:v>34.884500000000003</c:v>
                </c:pt>
                <c:pt idx="9849">
                  <c:v>35.004100000000051</c:v>
                </c:pt>
                <c:pt idx="9850">
                  <c:v>35.004100000000051</c:v>
                </c:pt>
                <c:pt idx="9851">
                  <c:v>34.884500000000003</c:v>
                </c:pt>
                <c:pt idx="9852">
                  <c:v>34.884500000000003</c:v>
                </c:pt>
                <c:pt idx="9853">
                  <c:v>34.884500000000003</c:v>
                </c:pt>
                <c:pt idx="9854">
                  <c:v>35.004100000000051</c:v>
                </c:pt>
                <c:pt idx="9855">
                  <c:v>34.884500000000003</c:v>
                </c:pt>
                <c:pt idx="9856">
                  <c:v>35.004100000000051</c:v>
                </c:pt>
                <c:pt idx="9857">
                  <c:v>35.004100000000051</c:v>
                </c:pt>
                <c:pt idx="9858">
                  <c:v>34.884500000000003</c:v>
                </c:pt>
                <c:pt idx="9859">
                  <c:v>35.004100000000051</c:v>
                </c:pt>
                <c:pt idx="9860">
                  <c:v>35.004100000000051</c:v>
                </c:pt>
                <c:pt idx="9861">
                  <c:v>34.884500000000003</c:v>
                </c:pt>
                <c:pt idx="9862">
                  <c:v>35.004100000000051</c:v>
                </c:pt>
                <c:pt idx="9863">
                  <c:v>35.004100000000051</c:v>
                </c:pt>
                <c:pt idx="9864">
                  <c:v>35.004100000000051</c:v>
                </c:pt>
                <c:pt idx="9865">
                  <c:v>35.004100000000051</c:v>
                </c:pt>
                <c:pt idx="9866">
                  <c:v>35.004100000000051</c:v>
                </c:pt>
                <c:pt idx="9867">
                  <c:v>35.004100000000051</c:v>
                </c:pt>
                <c:pt idx="9868">
                  <c:v>35.004100000000051</c:v>
                </c:pt>
                <c:pt idx="9869">
                  <c:v>35.004100000000051</c:v>
                </c:pt>
                <c:pt idx="9870">
                  <c:v>35.004100000000051</c:v>
                </c:pt>
                <c:pt idx="9871">
                  <c:v>35.004100000000051</c:v>
                </c:pt>
                <c:pt idx="9872">
                  <c:v>35.004100000000051</c:v>
                </c:pt>
                <c:pt idx="9873">
                  <c:v>35.004100000000051</c:v>
                </c:pt>
                <c:pt idx="9874">
                  <c:v>35.004100000000051</c:v>
                </c:pt>
                <c:pt idx="9875">
                  <c:v>35.004100000000051</c:v>
                </c:pt>
                <c:pt idx="9876">
                  <c:v>35.12360000000001</c:v>
                </c:pt>
                <c:pt idx="9877">
                  <c:v>35.004100000000051</c:v>
                </c:pt>
                <c:pt idx="9878">
                  <c:v>35.004100000000051</c:v>
                </c:pt>
                <c:pt idx="9879">
                  <c:v>35.12360000000001</c:v>
                </c:pt>
                <c:pt idx="9880">
                  <c:v>35.004100000000051</c:v>
                </c:pt>
                <c:pt idx="9881">
                  <c:v>35.004100000000051</c:v>
                </c:pt>
                <c:pt idx="9882">
                  <c:v>35.004100000000051</c:v>
                </c:pt>
                <c:pt idx="9883">
                  <c:v>35.004100000000051</c:v>
                </c:pt>
                <c:pt idx="9884">
                  <c:v>35.004100000000051</c:v>
                </c:pt>
                <c:pt idx="9885">
                  <c:v>35.004100000000051</c:v>
                </c:pt>
                <c:pt idx="9886">
                  <c:v>35.004100000000051</c:v>
                </c:pt>
                <c:pt idx="9887">
                  <c:v>35.004100000000051</c:v>
                </c:pt>
                <c:pt idx="9888">
                  <c:v>35.004100000000051</c:v>
                </c:pt>
                <c:pt idx="9889">
                  <c:v>35.004100000000051</c:v>
                </c:pt>
                <c:pt idx="9890">
                  <c:v>35.12360000000001</c:v>
                </c:pt>
                <c:pt idx="9891">
                  <c:v>35.12360000000001</c:v>
                </c:pt>
                <c:pt idx="9892">
                  <c:v>35.12360000000001</c:v>
                </c:pt>
                <c:pt idx="9893">
                  <c:v>35.12360000000001</c:v>
                </c:pt>
                <c:pt idx="9894">
                  <c:v>35.12360000000001</c:v>
                </c:pt>
                <c:pt idx="9895">
                  <c:v>35.004100000000051</c:v>
                </c:pt>
                <c:pt idx="9896">
                  <c:v>35.12360000000001</c:v>
                </c:pt>
                <c:pt idx="9897">
                  <c:v>35.12360000000001</c:v>
                </c:pt>
                <c:pt idx="9898">
                  <c:v>35.12360000000001</c:v>
                </c:pt>
                <c:pt idx="9899">
                  <c:v>35.004100000000051</c:v>
                </c:pt>
                <c:pt idx="9900">
                  <c:v>35.12360000000001</c:v>
                </c:pt>
                <c:pt idx="9901">
                  <c:v>35.12360000000001</c:v>
                </c:pt>
                <c:pt idx="9902">
                  <c:v>35.12360000000001</c:v>
                </c:pt>
                <c:pt idx="9903">
                  <c:v>35.004100000000051</c:v>
                </c:pt>
                <c:pt idx="9904">
                  <c:v>35.12360000000001</c:v>
                </c:pt>
                <c:pt idx="9905">
                  <c:v>35.12360000000001</c:v>
                </c:pt>
                <c:pt idx="9906">
                  <c:v>35.12360000000001</c:v>
                </c:pt>
                <c:pt idx="9907">
                  <c:v>35.12360000000001</c:v>
                </c:pt>
                <c:pt idx="9908">
                  <c:v>35.12360000000001</c:v>
                </c:pt>
                <c:pt idx="9909">
                  <c:v>35.12360000000001</c:v>
                </c:pt>
                <c:pt idx="9910">
                  <c:v>35.12360000000001</c:v>
                </c:pt>
                <c:pt idx="9911">
                  <c:v>35.12360000000001</c:v>
                </c:pt>
                <c:pt idx="9912">
                  <c:v>35.12360000000001</c:v>
                </c:pt>
                <c:pt idx="9913">
                  <c:v>35.12360000000001</c:v>
                </c:pt>
                <c:pt idx="9914">
                  <c:v>35.243200000000002</c:v>
                </c:pt>
                <c:pt idx="9915">
                  <c:v>35.12360000000001</c:v>
                </c:pt>
                <c:pt idx="9916">
                  <c:v>35.243200000000002</c:v>
                </c:pt>
                <c:pt idx="9917">
                  <c:v>35.12360000000001</c:v>
                </c:pt>
                <c:pt idx="9918">
                  <c:v>35.12360000000001</c:v>
                </c:pt>
                <c:pt idx="9919">
                  <c:v>35.12360000000001</c:v>
                </c:pt>
                <c:pt idx="9920">
                  <c:v>35.243200000000002</c:v>
                </c:pt>
                <c:pt idx="9921">
                  <c:v>35.243200000000002</c:v>
                </c:pt>
                <c:pt idx="9922">
                  <c:v>35.243200000000002</c:v>
                </c:pt>
                <c:pt idx="9923">
                  <c:v>35.12360000000001</c:v>
                </c:pt>
                <c:pt idx="9924">
                  <c:v>35.243200000000002</c:v>
                </c:pt>
                <c:pt idx="9925">
                  <c:v>35.12360000000001</c:v>
                </c:pt>
                <c:pt idx="9926">
                  <c:v>35.12360000000001</c:v>
                </c:pt>
                <c:pt idx="9927">
                  <c:v>35.243200000000002</c:v>
                </c:pt>
                <c:pt idx="9928">
                  <c:v>35.243200000000002</c:v>
                </c:pt>
                <c:pt idx="9929">
                  <c:v>35.243200000000002</c:v>
                </c:pt>
                <c:pt idx="9930">
                  <c:v>35.243200000000002</c:v>
                </c:pt>
                <c:pt idx="9931">
                  <c:v>35.243200000000002</c:v>
                </c:pt>
                <c:pt idx="9932">
                  <c:v>35.243200000000002</c:v>
                </c:pt>
                <c:pt idx="9933">
                  <c:v>35.362700000000018</c:v>
                </c:pt>
                <c:pt idx="9934">
                  <c:v>35.243200000000002</c:v>
                </c:pt>
                <c:pt idx="9935">
                  <c:v>35.243200000000002</c:v>
                </c:pt>
                <c:pt idx="9936">
                  <c:v>35.243200000000002</c:v>
                </c:pt>
                <c:pt idx="9937">
                  <c:v>35.243200000000002</c:v>
                </c:pt>
                <c:pt idx="9938">
                  <c:v>35.243200000000002</c:v>
                </c:pt>
                <c:pt idx="9939">
                  <c:v>35.243200000000002</c:v>
                </c:pt>
                <c:pt idx="9940">
                  <c:v>35.243200000000002</c:v>
                </c:pt>
                <c:pt idx="9941">
                  <c:v>35.243200000000002</c:v>
                </c:pt>
                <c:pt idx="9942">
                  <c:v>35.243200000000002</c:v>
                </c:pt>
                <c:pt idx="9943">
                  <c:v>35.362700000000018</c:v>
                </c:pt>
                <c:pt idx="9944">
                  <c:v>35.362700000000018</c:v>
                </c:pt>
                <c:pt idx="9945">
                  <c:v>35.362700000000018</c:v>
                </c:pt>
                <c:pt idx="9946">
                  <c:v>35.362700000000018</c:v>
                </c:pt>
                <c:pt idx="9947">
                  <c:v>35.243200000000002</c:v>
                </c:pt>
                <c:pt idx="9948">
                  <c:v>35.362700000000018</c:v>
                </c:pt>
                <c:pt idx="9949">
                  <c:v>35.243200000000002</c:v>
                </c:pt>
                <c:pt idx="9950">
                  <c:v>35.362700000000018</c:v>
                </c:pt>
                <c:pt idx="9951">
                  <c:v>35.362700000000018</c:v>
                </c:pt>
                <c:pt idx="9952">
                  <c:v>35.243200000000002</c:v>
                </c:pt>
                <c:pt idx="9953">
                  <c:v>35.362700000000018</c:v>
                </c:pt>
                <c:pt idx="9954">
                  <c:v>35.362700000000018</c:v>
                </c:pt>
                <c:pt idx="9955">
                  <c:v>35.362700000000018</c:v>
                </c:pt>
                <c:pt idx="9956">
                  <c:v>35.362700000000018</c:v>
                </c:pt>
                <c:pt idx="9957">
                  <c:v>35.362700000000018</c:v>
                </c:pt>
                <c:pt idx="9958">
                  <c:v>35.362700000000018</c:v>
                </c:pt>
                <c:pt idx="9959">
                  <c:v>35.362700000000018</c:v>
                </c:pt>
                <c:pt idx="9960">
                  <c:v>35.362700000000018</c:v>
                </c:pt>
                <c:pt idx="9961">
                  <c:v>35.362700000000018</c:v>
                </c:pt>
                <c:pt idx="9962">
                  <c:v>35.362700000000018</c:v>
                </c:pt>
                <c:pt idx="9963">
                  <c:v>35.362700000000018</c:v>
                </c:pt>
                <c:pt idx="9964">
                  <c:v>35.362700000000018</c:v>
                </c:pt>
                <c:pt idx="9965">
                  <c:v>35.362700000000018</c:v>
                </c:pt>
                <c:pt idx="9966">
                  <c:v>35.362700000000018</c:v>
                </c:pt>
                <c:pt idx="9967">
                  <c:v>35.362700000000018</c:v>
                </c:pt>
                <c:pt idx="9968">
                  <c:v>35.362700000000018</c:v>
                </c:pt>
                <c:pt idx="9969">
                  <c:v>35.362700000000018</c:v>
                </c:pt>
                <c:pt idx="9970">
                  <c:v>35.362700000000018</c:v>
                </c:pt>
                <c:pt idx="9971">
                  <c:v>35.362700000000018</c:v>
                </c:pt>
                <c:pt idx="9972">
                  <c:v>35.362700000000018</c:v>
                </c:pt>
                <c:pt idx="9973">
                  <c:v>35.362700000000018</c:v>
                </c:pt>
                <c:pt idx="9974">
                  <c:v>35.362700000000018</c:v>
                </c:pt>
                <c:pt idx="9975">
                  <c:v>35.362700000000018</c:v>
                </c:pt>
                <c:pt idx="9976">
                  <c:v>35.362700000000018</c:v>
                </c:pt>
                <c:pt idx="9977">
                  <c:v>35.362700000000018</c:v>
                </c:pt>
                <c:pt idx="9978">
                  <c:v>35.362700000000018</c:v>
                </c:pt>
                <c:pt idx="9979">
                  <c:v>35.362700000000018</c:v>
                </c:pt>
                <c:pt idx="9980">
                  <c:v>35.362700000000018</c:v>
                </c:pt>
                <c:pt idx="9981">
                  <c:v>35.482300000000009</c:v>
                </c:pt>
                <c:pt idx="9982">
                  <c:v>35.362700000000018</c:v>
                </c:pt>
                <c:pt idx="9983">
                  <c:v>35.362700000000018</c:v>
                </c:pt>
                <c:pt idx="9984">
                  <c:v>35.362700000000018</c:v>
                </c:pt>
                <c:pt idx="9985">
                  <c:v>35.362700000000018</c:v>
                </c:pt>
                <c:pt idx="9986">
                  <c:v>35.362700000000018</c:v>
                </c:pt>
                <c:pt idx="9987">
                  <c:v>35.362700000000018</c:v>
                </c:pt>
                <c:pt idx="9988">
                  <c:v>35.362700000000018</c:v>
                </c:pt>
                <c:pt idx="9989">
                  <c:v>35.362700000000018</c:v>
                </c:pt>
                <c:pt idx="9990">
                  <c:v>35.362700000000018</c:v>
                </c:pt>
                <c:pt idx="9991">
                  <c:v>35.362700000000018</c:v>
                </c:pt>
                <c:pt idx="9992">
                  <c:v>35.362700000000018</c:v>
                </c:pt>
                <c:pt idx="9993">
                  <c:v>35.362700000000018</c:v>
                </c:pt>
                <c:pt idx="9994">
                  <c:v>35.362700000000018</c:v>
                </c:pt>
                <c:pt idx="9995">
                  <c:v>35.362700000000018</c:v>
                </c:pt>
                <c:pt idx="9996">
                  <c:v>35.362700000000018</c:v>
                </c:pt>
                <c:pt idx="9997">
                  <c:v>35.362700000000018</c:v>
                </c:pt>
                <c:pt idx="9998">
                  <c:v>35.362700000000018</c:v>
                </c:pt>
                <c:pt idx="9999">
                  <c:v>35.362700000000018</c:v>
                </c:pt>
                <c:pt idx="10000">
                  <c:v>35.482300000000009</c:v>
                </c:pt>
                <c:pt idx="10001">
                  <c:v>35.362700000000018</c:v>
                </c:pt>
                <c:pt idx="10002">
                  <c:v>35.362700000000018</c:v>
                </c:pt>
                <c:pt idx="10003">
                  <c:v>35.362700000000018</c:v>
                </c:pt>
                <c:pt idx="10004">
                  <c:v>35.362700000000018</c:v>
                </c:pt>
                <c:pt idx="10005">
                  <c:v>35.482300000000009</c:v>
                </c:pt>
                <c:pt idx="10006">
                  <c:v>35.362700000000018</c:v>
                </c:pt>
                <c:pt idx="10007">
                  <c:v>35.362700000000018</c:v>
                </c:pt>
                <c:pt idx="10008">
                  <c:v>35.362700000000018</c:v>
                </c:pt>
                <c:pt idx="10009">
                  <c:v>35.482300000000009</c:v>
                </c:pt>
                <c:pt idx="10010">
                  <c:v>35.362700000000018</c:v>
                </c:pt>
                <c:pt idx="10011">
                  <c:v>35.362700000000018</c:v>
                </c:pt>
                <c:pt idx="10012">
                  <c:v>35.362700000000018</c:v>
                </c:pt>
                <c:pt idx="10013">
                  <c:v>35.362700000000018</c:v>
                </c:pt>
                <c:pt idx="10014">
                  <c:v>35.362700000000018</c:v>
                </c:pt>
                <c:pt idx="10015">
                  <c:v>35.362700000000018</c:v>
                </c:pt>
                <c:pt idx="10016">
                  <c:v>35.362700000000018</c:v>
                </c:pt>
                <c:pt idx="10017">
                  <c:v>35.362700000000018</c:v>
                </c:pt>
                <c:pt idx="10018">
                  <c:v>35.482300000000009</c:v>
                </c:pt>
                <c:pt idx="10019">
                  <c:v>35.362700000000018</c:v>
                </c:pt>
                <c:pt idx="10020">
                  <c:v>35.362700000000018</c:v>
                </c:pt>
                <c:pt idx="10021">
                  <c:v>35.362700000000018</c:v>
                </c:pt>
                <c:pt idx="10022">
                  <c:v>35.482300000000009</c:v>
                </c:pt>
                <c:pt idx="10023">
                  <c:v>35.362700000000018</c:v>
                </c:pt>
                <c:pt idx="10024">
                  <c:v>35.362700000000018</c:v>
                </c:pt>
                <c:pt idx="10025">
                  <c:v>35.362700000000018</c:v>
                </c:pt>
                <c:pt idx="10026">
                  <c:v>35.362700000000018</c:v>
                </c:pt>
                <c:pt idx="10027">
                  <c:v>35.482300000000009</c:v>
                </c:pt>
                <c:pt idx="10028">
                  <c:v>35.362700000000018</c:v>
                </c:pt>
                <c:pt idx="10029">
                  <c:v>35.362700000000018</c:v>
                </c:pt>
                <c:pt idx="10030">
                  <c:v>35.362700000000018</c:v>
                </c:pt>
                <c:pt idx="10031">
                  <c:v>35.362700000000018</c:v>
                </c:pt>
                <c:pt idx="10032">
                  <c:v>35.362700000000018</c:v>
                </c:pt>
                <c:pt idx="10033">
                  <c:v>35.362700000000018</c:v>
                </c:pt>
                <c:pt idx="10034">
                  <c:v>35.362700000000018</c:v>
                </c:pt>
                <c:pt idx="10035">
                  <c:v>35.482300000000009</c:v>
                </c:pt>
                <c:pt idx="10036">
                  <c:v>35.362700000000018</c:v>
                </c:pt>
                <c:pt idx="10037">
                  <c:v>35.482300000000009</c:v>
                </c:pt>
                <c:pt idx="10038">
                  <c:v>35.362700000000018</c:v>
                </c:pt>
                <c:pt idx="10039">
                  <c:v>35.362700000000018</c:v>
                </c:pt>
                <c:pt idx="10040">
                  <c:v>35.362700000000018</c:v>
                </c:pt>
                <c:pt idx="10041">
                  <c:v>35.362700000000018</c:v>
                </c:pt>
                <c:pt idx="10042">
                  <c:v>35.362700000000018</c:v>
                </c:pt>
                <c:pt idx="10043">
                  <c:v>35.362700000000018</c:v>
                </c:pt>
                <c:pt idx="10044">
                  <c:v>35.362700000000018</c:v>
                </c:pt>
                <c:pt idx="10045">
                  <c:v>35.362700000000018</c:v>
                </c:pt>
                <c:pt idx="10046">
                  <c:v>35.482300000000009</c:v>
                </c:pt>
                <c:pt idx="10047">
                  <c:v>35.362700000000018</c:v>
                </c:pt>
                <c:pt idx="10048">
                  <c:v>35.362700000000018</c:v>
                </c:pt>
                <c:pt idx="10049">
                  <c:v>35.362700000000018</c:v>
                </c:pt>
                <c:pt idx="10050">
                  <c:v>35.362700000000018</c:v>
                </c:pt>
                <c:pt idx="10051">
                  <c:v>35.362700000000018</c:v>
                </c:pt>
                <c:pt idx="10052">
                  <c:v>35.362700000000018</c:v>
                </c:pt>
                <c:pt idx="10053">
                  <c:v>35.362700000000018</c:v>
                </c:pt>
                <c:pt idx="10054">
                  <c:v>35.362700000000018</c:v>
                </c:pt>
                <c:pt idx="10055">
                  <c:v>35.362700000000018</c:v>
                </c:pt>
                <c:pt idx="10056">
                  <c:v>35.362700000000018</c:v>
                </c:pt>
                <c:pt idx="10057">
                  <c:v>35.243200000000002</c:v>
                </c:pt>
                <c:pt idx="10058">
                  <c:v>35.362700000000018</c:v>
                </c:pt>
                <c:pt idx="10059">
                  <c:v>35.362700000000018</c:v>
                </c:pt>
                <c:pt idx="10060">
                  <c:v>35.362700000000018</c:v>
                </c:pt>
                <c:pt idx="10061">
                  <c:v>35.362700000000018</c:v>
                </c:pt>
                <c:pt idx="10062">
                  <c:v>35.362700000000018</c:v>
                </c:pt>
                <c:pt idx="10063">
                  <c:v>35.362700000000018</c:v>
                </c:pt>
                <c:pt idx="10064">
                  <c:v>35.362700000000018</c:v>
                </c:pt>
                <c:pt idx="10065">
                  <c:v>35.362700000000018</c:v>
                </c:pt>
                <c:pt idx="10066">
                  <c:v>35.362700000000018</c:v>
                </c:pt>
                <c:pt idx="10067">
                  <c:v>35.362700000000018</c:v>
                </c:pt>
                <c:pt idx="10068">
                  <c:v>35.362700000000018</c:v>
                </c:pt>
                <c:pt idx="10069">
                  <c:v>35.243200000000002</c:v>
                </c:pt>
                <c:pt idx="10070">
                  <c:v>35.362700000000018</c:v>
                </c:pt>
                <c:pt idx="10071">
                  <c:v>35.243200000000002</c:v>
                </c:pt>
                <c:pt idx="10072">
                  <c:v>35.362700000000018</c:v>
                </c:pt>
                <c:pt idx="10073">
                  <c:v>35.362700000000018</c:v>
                </c:pt>
                <c:pt idx="10074">
                  <c:v>35.243200000000002</c:v>
                </c:pt>
                <c:pt idx="10075">
                  <c:v>35.362700000000018</c:v>
                </c:pt>
                <c:pt idx="10076">
                  <c:v>35.243200000000002</c:v>
                </c:pt>
                <c:pt idx="10077">
                  <c:v>35.362700000000018</c:v>
                </c:pt>
                <c:pt idx="10078">
                  <c:v>35.243200000000002</c:v>
                </c:pt>
                <c:pt idx="10079">
                  <c:v>35.362700000000018</c:v>
                </c:pt>
                <c:pt idx="10080">
                  <c:v>35.362700000000018</c:v>
                </c:pt>
                <c:pt idx="10081">
                  <c:v>35.243200000000002</c:v>
                </c:pt>
                <c:pt idx="10082">
                  <c:v>35.362700000000018</c:v>
                </c:pt>
                <c:pt idx="10083">
                  <c:v>35.362700000000018</c:v>
                </c:pt>
                <c:pt idx="10084">
                  <c:v>35.362700000000018</c:v>
                </c:pt>
                <c:pt idx="10085">
                  <c:v>35.362700000000018</c:v>
                </c:pt>
                <c:pt idx="10086">
                  <c:v>35.362700000000018</c:v>
                </c:pt>
                <c:pt idx="10087">
                  <c:v>35.362700000000018</c:v>
                </c:pt>
                <c:pt idx="10088">
                  <c:v>35.243200000000002</c:v>
                </c:pt>
                <c:pt idx="10089">
                  <c:v>35.362700000000018</c:v>
                </c:pt>
                <c:pt idx="10090">
                  <c:v>35.362700000000018</c:v>
                </c:pt>
                <c:pt idx="10091">
                  <c:v>35.362700000000018</c:v>
                </c:pt>
                <c:pt idx="10092">
                  <c:v>35.362700000000018</c:v>
                </c:pt>
                <c:pt idx="10093">
                  <c:v>35.362700000000018</c:v>
                </c:pt>
                <c:pt idx="10094">
                  <c:v>35.243200000000002</c:v>
                </c:pt>
                <c:pt idx="10095">
                  <c:v>35.362700000000018</c:v>
                </c:pt>
                <c:pt idx="10096">
                  <c:v>35.362700000000018</c:v>
                </c:pt>
                <c:pt idx="10097">
                  <c:v>35.243200000000002</c:v>
                </c:pt>
                <c:pt idx="10098">
                  <c:v>35.362700000000018</c:v>
                </c:pt>
                <c:pt idx="10099">
                  <c:v>35.362700000000018</c:v>
                </c:pt>
                <c:pt idx="10100">
                  <c:v>35.243200000000002</c:v>
                </c:pt>
                <c:pt idx="10101">
                  <c:v>35.243200000000002</c:v>
                </c:pt>
                <c:pt idx="10102">
                  <c:v>35.362700000000018</c:v>
                </c:pt>
                <c:pt idx="10103">
                  <c:v>35.362700000000018</c:v>
                </c:pt>
                <c:pt idx="10104">
                  <c:v>35.243200000000002</c:v>
                </c:pt>
                <c:pt idx="10105">
                  <c:v>35.243200000000002</c:v>
                </c:pt>
                <c:pt idx="10106">
                  <c:v>35.362700000000018</c:v>
                </c:pt>
                <c:pt idx="10107">
                  <c:v>35.362700000000018</c:v>
                </c:pt>
                <c:pt idx="10108">
                  <c:v>35.362700000000018</c:v>
                </c:pt>
                <c:pt idx="10109">
                  <c:v>35.362700000000018</c:v>
                </c:pt>
                <c:pt idx="10110">
                  <c:v>35.243200000000002</c:v>
                </c:pt>
                <c:pt idx="10111">
                  <c:v>35.243200000000002</c:v>
                </c:pt>
                <c:pt idx="10112">
                  <c:v>35.362700000000018</c:v>
                </c:pt>
                <c:pt idx="10113">
                  <c:v>35.243200000000002</c:v>
                </c:pt>
                <c:pt idx="10114">
                  <c:v>35.243200000000002</c:v>
                </c:pt>
                <c:pt idx="10115">
                  <c:v>35.243200000000002</c:v>
                </c:pt>
                <c:pt idx="10116">
                  <c:v>35.362700000000018</c:v>
                </c:pt>
                <c:pt idx="10117">
                  <c:v>35.243200000000002</c:v>
                </c:pt>
                <c:pt idx="10118">
                  <c:v>35.243200000000002</c:v>
                </c:pt>
                <c:pt idx="10119">
                  <c:v>35.243200000000002</c:v>
                </c:pt>
                <c:pt idx="10120">
                  <c:v>35.243200000000002</c:v>
                </c:pt>
                <c:pt idx="10121">
                  <c:v>35.243200000000002</c:v>
                </c:pt>
                <c:pt idx="10122">
                  <c:v>35.243200000000002</c:v>
                </c:pt>
                <c:pt idx="10123">
                  <c:v>35.243200000000002</c:v>
                </c:pt>
                <c:pt idx="10124">
                  <c:v>35.243200000000002</c:v>
                </c:pt>
                <c:pt idx="10125">
                  <c:v>35.362700000000018</c:v>
                </c:pt>
                <c:pt idx="10126">
                  <c:v>35.362700000000018</c:v>
                </c:pt>
                <c:pt idx="10127">
                  <c:v>35.243200000000002</c:v>
                </c:pt>
                <c:pt idx="10128">
                  <c:v>35.12360000000001</c:v>
                </c:pt>
                <c:pt idx="10129">
                  <c:v>35.243200000000002</c:v>
                </c:pt>
                <c:pt idx="10130">
                  <c:v>35.243200000000002</c:v>
                </c:pt>
                <c:pt idx="10131">
                  <c:v>35.243200000000002</c:v>
                </c:pt>
                <c:pt idx="10132">
                  <c:v>35.243200000000002</c:v>
                </c:pt>
                <c:pt idx="10133">
                  <c:v>35.243200000000002</c:v>
                </c:pt>
                <c:pt idx="10134">
                  <c:v>35.243200000000002</c:v>
                </c:pt>
                <c:pt idx="10135">
                  <c:v>35.243200000000002</c:v>
                </c:pt>
                <c:pt idx="10136">
                  <c:v>35.243200000000002</c:v>
                </c:pt>
                <c:pt idx="10137">
                  <c:v>35.243200000000002</c:v>
                </c:pt>
                <c:pt idx="10138">
                  <c:v>35.243200000000002</c:v>
                </c:pt>
                <c:pt idx="10139">
                  <c:v>35.243200000000002</c:v>
                </c:pt>
                <c:pt idx="10140">
                  <c:v>35.243200000000002</c:v>
                </c:pt>
                <c:pt idx="10141">
                  <c:v>35.12360000000001</c:v>
                </c:pt>
                <c:pt idx="10142">
                  <c:v>35.243200000000002</c:v>
                </c:pt>
                <c:pt idx="10143">
                  <c:v>35.243200000000002</c:v>
                </c:pt>
                <c:pt idx="10144">
                  <c:v>35.243200000000002</c:v>
                </c:pt>
                <c:pt idx="10145">
                  <c:v>35.243200000000002</c:v>
                </c:pt>
                <c:pt idx="10146">
                  <c:v>35.12360000000001</c:v>
                </c:pt>
                <c:pt idx="10147">
                  <c:v>35.12360000000001</c:v>
                </c:pt>
                <c:pt idx="10148">
                  <c:v>35.243200000000002</c:v>
                </c:pt>
                <c:pt idx="10149">
                  <c:v>35.12360000000001</c:v>
                </c:pt>
                <c:pt idx="10150">
                  <c:v>35.243200000000002</c:v>
                </c:pt>
                <c:pt idx="10151">
                  <c:v>35.12360000000001</c:v>
                </c:pt>
                <c:pt idx="10152">
                  <c:v>35.243200000000002</c:v>
                </c:pt>
                <c:pt idx="10153">
                  <c:v>35.243200000000002</c:v>
                </c:pt>
                <c:pt idx="10154">
                  <c:v>35.12360000000001</c:v>
                </c:pt>
                <c:pt idx="10155">
                  <c:v>35.243200000000002</c:v>
                </c:pt>
                <c:pt idx="10156">
                  <c:v>35.12360000000001</c:v>
                </c:pt>
                <c:pt idx="10157">
                  <c:v>35.12360000000001</c:v>
                </c:pt>
                <c:pt idx="10158">
                  <c:v>35.243200000000002</c:v>
                </c:pt>
                <c:pt idx="10159">
                  <c:v>35.12360000000001</c:v>
                </c:pt>
                <c:pt idx="10160">
                  <c:v>35.12360000000001</c:v>
                </c:pt>
                <c:pt idx="10161">
                  <c:v>35.243200000000002</c:v>
                </c:pt>
                <c:pt idx="10162">
                  <c:v>35.12360000000001</c:v>
                </c:pt>
                <c:pt idx="10163">
                  <c:v>35.12360000000001</c:v>
                </c:pt>
                <c:pt idx="10164">
                  <c:v>35.12360000000001</c:v>
                </c:pt>
                <c:pt idx="10165">
                  <c:v>35.12360000000001</c:v>
                </c:pt>
                <c:pt idx="10166">
                  <c:v>35.12360000000001</c:v>
                </c:pt>
                <c:pt idx="10167">
                  <c:v>35.12360000000001</c:v>
                </c:pt>
                <c:pt idx="10168">
                  <c:v>35.12360000000001</c:v>
                </c:pt>
                <c:pt idx="10169">
                  <c:v>35.12360000000001</c:v>
                </c:pt>
                <c:pt idx="10170">
                  <c:v>35.12360000000001</c:v>
                </c:pt>
                <c:pt idx="10171">
                  <c:v>35.12360000000001</c:v>
                </c:pt>
                <c:pt idx="10172">
                  <c:v>35.12360000000001</c:v>
                </c:pt>
                <c:pt idx="10173">
                  <c:v>35.004100000000051</c:v>
                </c:pt>
                <c:pt idx="10174">
                  <c:v>35.12360000000001</c:v>
                </c:pt>
                <c:pt idx="10175">
                  <c:v>35.12360000000001</c:v>
                </c:pt>
                <c:pt idx="10176">
                  <c:v>35.12360000000001</c:v>
                </c:pt>
                <c:pt idx="10177">
                  <c:v>35.12360000000001</c:v>
                </c:pt>
                <c:pt idx="10178">
                  <c:v>35.12360000000001</c:v>
                </c:pt>
                <c:pt idx="10179">
                  <c:v>35.12360000000001</c:v>
                </c:pt>
                <c:pt idx="10180">
                  <c:v>35.12360000000001</c:v>
                </c:pt>
                <c:pt idx="10181">
                  <c:v>35.12360000000001</c:v>
                </c:pt>
                <c:pt idx="10182">
                  <c:v>35.12360000000001</c:v>
                </c:pt>
                <c:pt idx="10183">
                  <c:v>35.004100000000051</c:v>
                </c:pt>
                <c:pt idx="10184">
                  <c:v>35.004100000000051</c:v>
                </c:pt>
                <c:pt idx="10185">
                  <c:v>35.12360000000001</c:v>
                </c:pt>
                <c:pt idx="10186">
                  <c:v>35.12360000000001</c:v>
                </c:pt>
                <c:pt idx="10187">
                  <c:v>35.12360000000001</c:v>
                </c:pt>
                <c:pt idx="10188">
                  <c:v>35.004100000000051</c:v>
                </c:pt>
                <c:pt idx="10189">
                  <c:v>35.12360000000001</c:v>
                </c:pt>
                <c:pt idx="10190">
                  <c:v>35.12360000000001</c:v>
                </c:pt>
                <c:pt idx="10191">
                  <c:v>35.12360000000001</c:v>
                </c:pt>
                <c:pt idx="10192">
                  <c:v>35.12360000000001</c:v>
                </c:pt>
                <c:pt idx="10193">
                  <c:v>35.12360000000001</c:v>
                </c:pt>
                <c:pt idx="10194">
                  <c:v>35.12360000000001</c:v>
                </c:pt>
                <c:pt idx="10195">
                  <c:v>35.12360000000001</c:v>
                </c:pt>
                <c:pt idx="10196">
                  <c:v>35.004100000000051</c:v>
                </c:pt>
                <c:pt idx="10197">
                  <c:v>35.004100000000051</c:v>
                </c:pt>
                <c:pt idx="10198">
                  <c:v>35.12360000000001</c:v>
                </c:pt>
                <c:pt idx="10199">
                  <c:v>35.004100000000051</c:v>
                </c:pt>
                <c:pt idx="10200">
                  <c:v>35.12360000000001</c:v>
                </c:pt>
                <c:pt idx="10201">
                  <c:v>35.004100000000051</c:v>
                </c:pt>
                <c:pt idx="10202">
                  <c:v>35.004100000000051</c:v>
                </c:pt>
                <c:pt idx="10203">
                  <c:v>35.12360000000001</c:v>
                </c:pt>
                <c:pt idx="10204">
                  <c:v>35.004100000000051</c:v>
                </c:pt>
                <c:pt idx="10205">
                  <c:v>35.004100000000051</c:v>
                </c:pt>
                <c:pt idx="10206">
                  <c:v>35.12360000000001</c:v>
                </c:pt>
                <c:pt idx="10207">
                  <c:v>35.12360000000001</c:v>
                </c:pt>
                <c:pt idx="10208">
                  <c:v>35.12360000000001</c:v>
                </c:pt>
                <c:pt idx="10209">
                  <c:v>35.004100000000051</c:v>
                </c:pt>
                <c:pt idx="10210">
                  <c:v>35.12360000000001</c:v>
                </c:pt>
                <c:pt idx="10211">
                  <c:v>35.004100000000051</c:v>
                </c:pt>
                <c:pt idx="10212">
                  <c:v>35.12360000000001</c:v>
                </c:pt>
                <c:pt idx="10213">
                  <c:v>35.004100000000051</c:v>
                </c:pt>
                <c:pt idx="10214">
                  <c:v>35.004100000000051</c:v>
                </c:pt>
                <c:pt idx="10215">
                  <c:v>35.004100000000051</c:v>
                </c:pt>
                <c:pt idx="10216">
                  <c:v>35.004100000000051</c:v>
                </c:pt>
                <c:pt idx="10217">
                  <c:v>35.004100000000051</c:v>
                </c:pt>
                <c:pt idx="10218">
                  <c:v>35.12360000000001</c:v>
                </c:pt>
                <c:pt idx="10219">
                  <c:v>35.004100000000051</c:v>
                </c:pt>
                <c:pt idx="10220">
                  <c:v>35.004100000000051</c:v>
                </c:pt>
                <c:pt idx="10221">
                  <c:v>35.004100000000051</c:v>
                </c:pt>
                <c:pt idx="10222">
                  <c:v>35.004100000000051</c:v>
                </c:pt>
                <c:pt idx="10223">
                  <c:v>35.004100000000051</c:v>
                </c:pt>
                <c:pt idx="10224">
                  <c:v>35.004100000000051</c:v>
                </c:pt>
                <c:pt idx="10225">
                  <c:v>35.004100000000051</c:v>
                </c:pt>
                <c:pt idx="10226">
                  <c:v>35.004100000000051</c:v>
                </c:pt>
                <c:pt idx="10227">
                  <c:v>35.004100000000051</c:v>
                </c:pt>
                <c:pt idx="10228">
                  <c:v>35.004100000000051</c:v>
                </c:pt>
                <c:pt idx="10229">
                  <c:v>35.004100000000051</c:v>
                </c:pt>
                <c:pt idx="10230">
                  <c:v>35.004100000000051</c:v>
                </c:pt>
                <c:pt idx="10231">
                  <c:v>35.004100000000051</c:v>
                </c:pt>
                <c:pt idx="10232">
                  <c:v>35.004100000000051</c:v>
                </c:pt>
                <c:pt idx="10233">
                  <c:v>35.004100000000051</c:v>
                </c:pt>
                <c:pt idx="10234">
                  <c:v>35.004100000000051</c:v>
                </c:pt>
                <c:pt idx="10235">
                  <c:v>35.004100000000051</c:v>
                </c:pt>
                <c:pt idx="10236">
                  <c:v>35.004100000000051</c:v>
                </c:pt>
                <c:pt idx="10237">
                  <c:v>35.004100000000051</c:v>
                </c:pt>
                <c:pt idx="10238">
                  <c:v>35.004100000000051</c:v>
                </c:pt>
                <c:pt idx="10239">
                  <c:v>35.12360000000001</c:v>
                </c:pt>
                <c:pt idx="10240">
                  <c:v>35.004100000000051</c:v>
                </c:pt>
                <c:pt idx="10241">
                  <c:v>35.004100000000051</c:v>
                </c:pt>
                <c:pt idx="10242">
                  <c:v>35.004100000000051</c:v>
                </c:pt>
                <c:pt idx="10243">
                  <c:v>35.004100000000051</c:v>
                </c:pt>
                <c:pt idx="10244">
                  <c:v>35.004100000000051</c:v>
                </c:pt>
                <c:pt idx="10245">
                  <c:v>35.004100000000051</c:v>
                </c:pt>
                <c:pt idx="10246">
                  <c:v>34.884500000000003</c:v>
                </c:pt>
                <c:pt idx="10247">
                  <c:v>34.884500000000003</c:v>
                </c:pt>
                <c:pt idx="10248">
                  <c:v>35.004100000000051</c:v>
                </c:pt>
                <c:pt idx="10249">
                  <c:v>35.004100000000051</c:v>
                </c:pt>
                <c:pt idx="10250">
                  <c:v>35.004100000000051</c:v>
                </c:pt>
                <c:pt idx="10251">
                  <c:v>35.004100000000051</c:v>
                </c:pt>
                <c:pt idx="10252">
                  <c:v>35.004100000000051</c:v>
                </c:pt>
                <c:pt idx="10253">
                  <c:v>34.884500000000003</c:v>
                </c:pt>
                <c:pt idx="10254">
                  <c:v>34.884500000000003</c:v>
                </c:pt>
                <c:pt idx="10255">
                  <c:v>34.884500000000003</c:v>
                </c:pt>
                <c:pt idx="10256">
                  <c:v>34.884500000000003</c:v>
                </c:pt>
                <c:pt idx="10257">
                  <c:v>34.884500000000003</c:v>
                </c:pt>
                <c:pt idx="10258">
                  <c:v>35.004100000000051</c:v>
                </c:pt>
                <c:pt idx="10259">
                  <c:v>35.004100000000051</c:v>
                </c:pt>
                <c:pt idx="10260">
                  <c:v>35.004100000000051</c:v>
                </c:pt>
                <c:pt idx="10261">
                  <c:v>34.884500000000003</c:v>
                </c:pt>
                <c:pt idx="10262">
                  <c:v>35.004100000000051</c:v>
                </c:pt>
                <c:pt idx="10263">
                  <c:v>34.884500000000003</c:v>
                </c:pt>
                <c:pt idx="10264">
                  <c:v>34.884500000000003</c:v>
                </c:pt>
                <c:pt idx="10265">
                  <c:v>34.884500000000003</c:v>
                </c:pt>
                <c:pt idx="10266">
                  <c:v>34.884500000000003</c:v>
                </c:pt>
                <c:pt idx="10267">
                  <c:v>34.884500000000003</c:v>
                </c:pt>
                <c:pt idx="10268">
                  <c:v>35.004100000000051</c:v>
                </c:pt>
                <c:pt idx="10269">
                  <c:v>34.884500000000003</c:v>
                </c:pt>
                <c:pt idx="10270">
                  <c:v>34.884500000000003</c:v>
                </c:pt>
                <c:pt idx="10271">
                  <c:v>34.884500000000003</c:v>
                </c:pt>
                <c:pt idx="10272">
                  <c:v>34.884500000000003</c:v>
                </c:pt>
                <c:pt idx="10273">
                  <c:v>34.884500000000003</c:v>
                </c:pt>
                <c:pt idx="10274">
                  <c:v>34.884500000000003</c:v>
                </c:pt>
                <c:pt idx="10275">
                  <c:v>34.884500000000003</c:v>
                </c:pt>
                <c:pt idx="10276">
                  <c:v>34.884500000000003</c:v>
                </c:pt>
                <c:pt idx="10277">
                  <c:v>35.004100000000051</c:v>
                </c:pt>
                <c:pt idx="10278">
                  <c:v>34.884500000000003</c:v>
                </c:pt>
                <c:pt idx="10279">
                  <c:v>34.884500000000003</c:v>
                </c:pt>
                <c:pt idx="10280">
                  <c:v>34.884500000000003</c:v>
                </c:pt>
                <c:pt idx="10281">
                  <c:v>34.884500000000003</c:v>
                </c:pt>
                <c:pt idx="10282">
                  <c:v>34.884500000000003</c:v>
                </c:pt>
                <c:pt idx="10283">
                  <c:v>34.884500000000003</c:v>
                </c:pt>
                <c:pt idx="10284">
                  <c:v>34.884500000000003</c:v>
                </c:pt>
                <c:pt idx="10285">
                  <c:v>34.884500000000003</c:v>
                </c:pt>
                <c:pt idx="10286">
                  <c:v>34.884500000000003</c:v>
                </c:pt>
                <c:pt idx="10287">
                  <c:v>34.764900000000011</c:v>
                </c:pt>
                <c:pt idx="10288">
                  <c:v>34.884500000000003</c:v>
                </c:pt>
                <c:pt idx="10289">
                  <c:v>34.884500000000003</c:v>
                </c:pt>
                <c:pt idx="10290">
                  <c:v>34.884500000000003</c:v>
                </c:pt>
                <c:pt idx="10291">
                  <c:v>34.884500000000003</c:v>
                </c:pt>
                <c:pt idx="10292">
                  <c:v>34.884500000000003</c:v>
                </c:pt>
                <c:pt idx="10293">
                  <c:v>34.884500000000003</c:v>
                </c:pt>
                <c:pt idx="10294">
                  <c:v>34.884500000000003</c:v>
                </c:pt>
                <c:pt idx="10295">
                  <c:v>34.764900000000011</c:v>
                </c:pt>
                <c:pt idx="10296">
                  <c:v>34.884500000000003</c:v>
                </c:pt>
                <c:pt idx="10297">
                  <c:v>34.764900000000011</c:v>
                </c:pt>
                <c:pt idx="10298">
                  <c:v>34.764900000000011</c:v>
                </c:pt>
                <c:pt idx="10299">
                  <c:v>34.884500000000003</c:v>
                </c:pt>
                <c:pt idx="10300">
                  <c:v>34.884500000000003</c:v>
                </c:pt>
                <c:pt idx="10301">
                  <c:v>34.764900000000011</c:v>
                </c:pt>
                <c:pt idx="10302">
                  <c:v>34.884500000000003</c:v>
                </c:pt>
                <c:pt idx="10303">
                  <c:v>34.764900000000011</c:v>
                </c:pt>
                <c:pt idx="10304">
                  <c:v>34.884500000000003</c:v>
                </c:pt>
                <c:pt idx="10305">
                  <c:v>34.764900000000011</c:v>
                </c:pt>
                <c:pt idx="10306">
                  <c:v>34.884500000000003</c:v>
                </c:pt>
                <c:pt idx="10307">
                  <c:v>34.884500000000003</c:v>
                </c:pt>
                <c:pt idx="10308">
                  <c:v>34.884500000000003</c:v>
                </c:pt>
                <c:pt idx="10309">
                  <c:v>34.764900000000011</c:v>
                </c:pt>
                <c:pt idx="10310">
                  <c:v>34.764900000000011</c:v>
                </c:pt>
                <c:pt idx="10311">
                  <c:v>34.764900000000011</c:v>
                </c:pt>
                <c:pt idx="10312">
                  <c:v>34.764900000000011</c:v>
                </c:pt>
                <c:pt idx="10313">
                  <c:v>34.764900000000011</c:v>
                </c:pt>
                <c:pt idx="10314">
                  <c:v>34.764900000000011</c:v>
                </c:pt>
                <c:pt idx="10315">
                  <c:v>34.884500000000003</c:v>
                </c:pt>
                <c:pt idx="10316">
                  <c:v>34.764900000000011</c:v>
                </c:pt>
                <c:pt idx="10317">
                  <c:v>34.764900000000011</c:v>
                </c:pt>
                <c:pt idx="10318">
                  <c:v>34.764900000000011</c:v>
                </c:pt>
                <c:pt idx="10319">
                  <c:v>34.884500000000003</c:v>
                </c:pt>
                <c:pt idx="10320">
                  <c:v>34.764900000000011</c:v>
                </c:pt>
                <c:pt idx="10321">
                  <c:v>34.764900000000011</c:v>
                </c:pt>
                <c:pt idx="10322">
                  <c:v>34.764900000000011</c:v>
                </c:pt>
                <c:pt idx="10323">
                  <c:v>34.884500000000003</c:v>
                </c:pt>
                <c:pt idx="10324">
                  <c:v>34.764900000000011</c:v>
                </c:pt>
                <c:pt idx="10325">
                  <c:v>34.764900000000011</c:v>
                </c:pt>
                <c:pt idx="10326">
                  <c:v>34.764900000000011</c:v>
                </c:pt>
                <c:pt idx="10327">
                  <c:v>34.764900000000011</c:v>
                </c:pt>
                <c:pt idx="10328">
                  <c:v>34.764900000000011</c:v>
                </c:pt>
                <c:pt idx="10329">
                  <c:v>34.764900000000011</c:v>
                </c:pt>
                <c:pt idx="10330">
                  <c:v>34.764900000000011</c:v>
                </c:pt>
                <c:pt idx="10331">
                  <c:v>34.764900000000011</c:v>
                </c:pt>
                <c:pt idx="10332">
                  <c:v>34.764900000000011</c:v>
                </c:pt>
                <c:pt idx="10333">
                  <c:v>34.764900000000011</c:v>
                </c:pt>
                <c:pt idx="10334">
                  <c:v>34.764900000000011</c:v>
                </c:pt>
                <c:pt idx="10335">
                  <c:v>34.764900000000011</c:v>
                </c:pt>
                <c:pt idx="10336">
                  <c:v>34.764900000000011</c:v>
                </c:pt>
                <c:pt idx="10337">
                  <c:v>34.764900000000011</c:v>
                </c:pt>
                <c:pt idx="10338">
                  <c:v>34.764900000000011</c:v>
                </c:pt>
                <c:pt idx="10339">
                  <c:v>34.764900000000011</c:v>
                </c:pt>
                <c:pt idx="10340">
                  <c:v>34.764900000000011</c:v>
                </c:pt>
                <c:pt idx="10341">
                  <c:v>34.764900000000011</c:v>
                </c:pt>
                <c:pt idx="10342">
                  <c:v>34.764900000000011</c:v>
                </c:pt>
                <c:pt idx="10343">
                  <c:v>34.764900000000011</c:v>
                </c:pt>
                <c:pt idx="10344">
                  <c:v>34.764900000000011</c:v>
                </c:pt>
                <c:pt idx="10345">
                  <c:v>34.764900000000011</c:v>
                </c:pt>
                <c:pt idx="10346">
                  <c:v>34.764900000000011</c:v>
                </c:pt>
                <c:pt idx="10347">
                  <c:v>34.764900000000011</c:v>
                </c:pt>
                <c:pt idx="10348">
                  <c:v>34.764900000000011</c:v>
                </c:pt>
                <c:pt idx="10349">
                  <c:v>34.764900000000011</c:v>
                </c:pt>
                <c:pt idx="10350">
                  <c:v>34.764900000000011</c:v>
                </c:pt>
                <c:pt idx="10351">
                  <c:v>34.884500000000003</c:v>
                </c:pt>
                <c:pt idx="10352">
                  <c:v>34.645400000000052</c:v>
                </c:pt>
                <c:pt idx="10353">
                  <c:v>34.764900000000011</c:v>
                </c:pt>
                <c:pt idx="10354">
                  <c:v>34.764900000000011</c:v>
                </c:pt>
                <c:pt idx="10355">
                  <c:v>34.764900000000011</c:v>
                </c:pt>
                <c:pt idx="10356">
                  <c:v>34.764900000000011</c:v>
                </c:pt>
                <c:pt idx="10357">
                  <c:v>34.764900000000011</c:v>
                </c:pt>
                <c:pt idx="10358">
                  <c:v>34.764900000000011</c:v>
                </c:pt>
                <c:pt idx="10359">
                  <c:v>34.764900000000011</c:v>
                </c:pt>
                <c:pt idx="10360">
                  <c:v>34.884500000000003</c:v>
                </c:pt>
                <c:pt idx="10361">
                  <c:v>34.764900000000011</c:v>
                </c:pt>
                <c:pt idx="10362">
                  <c:v>34.764900000000011</c:v>
                </c:pt>
                <c:pt idx="10363">
                  <c:v>34.884500000000003</c:v>
                </c:pt>
                <c:pt idx="10364">
                  <c:v>34.764900000000011</c:v>
                </c:pt>
                <c:pt idx="10365">
                  <c:v>34.884500000000003</c:v>
                </c:pt>
                <c:pt idx="10366">
                  <c:v>34.764900000000011</c:v>
                </c:pt>
                <c:pt idx="10367">
                  <c:v>34.884500000000003</c:v>
                </c:pt>
                <c:pt idx="10368">
                  <c:v>34.884500000000003</c:v>
                </c:pt>
                <c:pt idx="10369">
                  <c:v>34.764900000000011</c:v>
                </c:pt>
                <c:pt idx="10370">
                  <c:v>34.884500000000003</c:v>
                </c:pt>
                <c:pt idx="10371">
                  <c:v>34.884500000000003</c:v>
                </c:pt>
                <c:pt idx="10372">
                  <c:v>34.884500000000003</c:v>
                </c:pt>
                <c:pt idx="10373">
                  <c:v>34.764900000000011</c:v>
                </c:pt>
                <c:pt idx="10374">
                  <c:v>34.884500000000003</c:v>
                </c:pt>
                <c:pt idx="10375">
                  <c:v>34.884500000000003</c:v>
                </c:pt>
                <c:pt idx="10376">
                  <c:v>34.764900000000011</c:v>
                </c:pt>
                <c:pt idx="10377">
                  <c:v>34.884500000000003</c:v>
                </c:pt>
                <c:pt idx="10378">
                  <c:v>34.884500000000003</c:v>
                </c:pt>
                <c:pt idx="10379">
                  <c:v>34.884500000000003</c:v>
                </c:pt>
                <c:pt idx="10380">
                  <c:v>34.884500000000003</c:v>
                </c:pt>
                <c:pt idx="10381">
                  <c:v>34.764900000000011</c:v>
                </c:pt>
                <c:pt idx="10382">
                  <c:v>34.884500000000003</c:v>
                </c:pt>
                <c:pt idx="10383">
                  <c:v>34.884500000000003</c:v>
                </c:pt>
                <c:pt idx="10384">
                  <c:v>34.764900000000011</c:v>
                </c:pt>
                <c:pt idx="10385">
                  <c:v>34.884500000000003</c:v>
                </c:pt>
                <c:pt idx="10386">
                  <c:v>35.004100000000051</c:v>
                </c:pt>
                <c:pt idx="10387">
                  <c:v>34.884500000000003</c:v>
                </c:pt>
                <c:pt idx="10388">
                  <c:v>34.884500000000003</c:v>
                </c:pt>
                <c:pt idx="10389">
                  <c:v>34.884500000000003</c:v>
                </c:pt>
                <c:pt idx="10390">
                  <c:v>34.884500000000003</c:v>
                </c:pt>
                <c:pt idx="10391">
                  <c:v>34.884500000000003</c:v>
                </c:pt>
                <c:pt idx="10392">
                  <c:v>34.884500000000003</c:v>
                </c:pt>
                <c:pt idx="10393">
                  <c:v>34.884500000000003</c:v>
                </c:pt>
                <c:pt idx="10394">
                  <c:v>35.004100000000051</c:v>
                </c:pt>
                <c:pt idx="10395">
                  <c:v>34.884500000000003</c:v>
                </c:pt>
                <c:pt idx="10396">
                  <c:v>34.884500000000003</c:v>
                </c:pt>
                <c:pt idx="10397">
                  <c:v>34.884500000000003</c:v>
                </c:pt>
                <c:pt idx="10398">
                  <c:v>35.004100000000051</c:v>
                </c:pt>
                <c:pt idx="10399">
                  <c:v>34.884500000000003</c:v>
                </c:pt>
                <c:pt idx="10400">
                  <c:v>35.004100000000051</c:v>
                </c:pt>
                <c:pt idx="10401">
                  <c:v>34.884500000000003</c:v>
                </c:pt>
                <c:pt idx="10402">
                  <c:v>34.884500000000003</c:v>
                </c:pt>
                <c:pt idx="10403">
                  <c:v>35.004100000000051</c:v>
                </c:pt>
                <c:pt idx="10404">
                  <c:v>35.004100000000051</c:v>
                </c:pt>
                <c:pt idx="10405">
                  <c:v>35.004100000000051</c:v>
                </c:pt>
                <c:pt idx="10406">
                  <c:v>35.004100000000051</c:v>
                </c:pt>
                <c:pt idx="10407">
                  <c:v>35.004100000000051</c:v>
                </c:pt>
                <c:pt idx="10408">
                  <c:v>34.884500000000003</c:v>
                </c:pt>
                <c:pt idx="10409">
                  <c:v>35.004100000000051</c:v>
                </c:pt>
                <c:pt idx="10410">
                  <c:v>35.004100000000051</c:v>
                </c:pt>
                <c:pt idx="10411">
                  <c:v>35.004100000000051</c:v>
                </c:pt>
                <c:pt idx="10412">
                  <c:v>35.004100000000051</c:v>
                </c:pt>
                <c:pt idx="10413">
                  <c:v>35.004100000000051</c:v>
                </c:pt>
                <c:pt idx="10414">
                  <c:v>35.004100000000051</c:v>
                </c:pt>
                <c:pt idx="10415">
                  <c:v>35.004100000000051</c:v>
                </c:pt>
                <c:pt idx="10416">
                  <c:v>35.004100000000051</c:v>
                </c:pt>
                <c:pt idx="10417">
                  <c:v>35.004100000000051</c:v>
                </c:pt>
                <c:pt idx="10418">
                  <c:v>35.004100000000051</c:v>
                </c:pt>
                <c:pt idx="10419">
                  <c:v>35.004100000000051</c:v>
                </c:pt>
                <c:pt idx="10420">
                  <c:v>35.004100000000051</c:v>
                </c:pt>
                <c:pt idx="10421">
                  <c:v>35.12360000000001</c:v>
                </c:pt>
                <c:pt idx="10422">
                  <c:v>35.004100000000051</c:v>
                </c:pt>
                <c:pt idx="10423">
                  <c:v>35.004100000000051</c:v>
                </c:pt>
                <c:pt idx="10424">
                  <c:v>35.004100000000051</c:v>
                </c:pt>
                <c:pt idx="10425">
                  <c:v>35.004100000000051</c:v>
                </c:pt>
                <c:pt idx="10426">
                  <c:v>35.004100000000051</c:v>
                </c:pt>
                <c:pt idx="10427">
                  <c:v>35.004100000000051</c:v>
                </c:pt>
                <c:pt idx="10428">
                  <c:v>35.004100000000051</c:v>
                </c:pt>
                <c:pt idx="10429">
                  <c:v>35.004100000000051</c:v>
                </c:pt>
                <c:pt idx="10430">
                  <c:v>35.004100000000051</c:v>
                </c:pt>
                <c:pt idx="10431">
                  <c:v>35.004100000000051</c:v>
                </c:pt>
                <c:pt idx="10432">
                  <c:v>35.004100000000051</c:v>
                </c:pt>
                <c:pt idx="10433">
                  <c:v>35.004100000000051</c:v>
                </c:pt>
                <c:pt idx="10434">
                  <c:v>35.12360000000001</c:v>
                </c:pt>
                <c:pt idx="10435">
                  <c:v>35.004100000000051</c:v>
                </c:pt>
                <c:pt idx="10436">
                  <c:v>35.12360000000001</c:v>
                </c:pt>
                <c:pt idx="10437">
                  <c:v>35.12360000000001</c:v>
                </c:pt>
                <c:pt idx="10438">
                  <c:v>35.12360000000001</c:v>
                </c:pt>
                <c:pt idx="10439">
                  <c:v>35.12360000000001</c:v>
                </c:pt>
                <c:pt idx="10440">
                  <c:v>35.12360000000001</c:v>
                </c:pt>
                <c:pt idx="10441">
                  <c:v>35.12360000000001</c:v>
                </c:pt>
                <c:pt idx="10442">
                  <c:v>35.12360000000001</c:v>
                </c:pt>
                <c:pt idx="10443">
                  <c:v>35.12360000000001</c:v>
                </c:pt>
                <c:pt idx="10444">
                  <c:v>35.12360000000001</c:v>
                </c:pt>
                <c:pt idx="10445">
                  <c:v>35.12360000000001</c:v>
                </c:pt>
                <c:pt idx="10446">
                  <c:v>35.12360000000001</c:v>
                </c:pt>
                <c:pt idx="10447">
                  <c:v>35.243200000000002</c:v>
                </c:pt>
                <c:pt idx="10448">
                  <c:v>35.12360000000001</c:v>
                </c:pt>
                <c:pt idx="10449">
                  <c:v>35.12360000000001</c:v>
                </c:pt>
                <c:pt idx="10450">
                  <c:v>35.12360000000001</c:v>
                </c:pt>
                <c:pt idx="10451">
                  <c:v>35.12360000000001</c:v>
                </c:pt>
                <c:pt idx="10452">
                  <c:v>35.243200000000002</c:v>
                </c:pt>
                <c:pt idx="10453">
                  <c:v>35.12360000000001</c:v>
                </c:pt>
                <c:pt idx="10454">
                  <c:v>35.12360000000001</c:v>
                </c:pt>
                <c:pt idx="10455">
                  <c:v>35.12360000000001</c:v>
                </c:pt>
                <c:pt idx="10456">
                  <c:v>35.243200000000002</c:v>
                </c:pt>
                <c:pt idx="10457">
                  <c:v>35.243200000000002</c:v>
                </c:pt>
                <c:pt idx="10458">
                  <c:v>35.12360000000001</c:v>
                </c:pt>
                <c:pt idx="10459">
                  <c:v>35.243200000000002</c:v>
                </c:pt>
                <c:pt idx="10460">
                  <c:v>35.243200000000002</c:v>
                </c:pt>
                <c:pt idx="10461">
                  <c:v>35.243200000000002</c:v>
                </c:pt>
                <c:pt idx="10462">
                  <c:v>35.12360000000001</c:v>
                </c:pt>
                <c:pt idx="10463">
                  <c:v>35.12360000000001</c:v>
                </c:pt>
                <c:pt idx="10464">
                  <c:v>35.243200000000002</c:v>
                </c:pt>
                <c:pt idx="10465">
                  <c:v>35.243200000000002</c:v>
                </c:pt>
                <c:pt idx="10466">
                  <c:v>35.243200000000002</c:v>
                </c:pt>
                <c:pt idx="10467">
                  <c:v>35.243200000000002</c:v>
                </c:pt>
                <c:pt idx="10468">
                  <c:v>35.12360000000001</c:v>
                </c:pt>
                <c:pt idx="10469">
                  <c:v>35.12360000000001</c:v>
                </c:pt>
                <c:pt idx="10470">
                  <c:v>35.243200000000002</c:v>
                </c:pt>
                <c:pt idx="10471">
                  <c:v>35.243200000000002</c:v>
                </c:pt>
                <c:pt idx="10472">
                  <c:v>35.243200000000002</c:v>
                </c:pt>
                <c:pt idx="10473">
                  <c:v>35.243200000000002</c:v>
                </c:pt>
                <c:pt idx="10474">
                  <c:v>35.243200000000002</c:v>
                </c:pt>
                <c:pt idx="10475">
                  <c:v>35.243200000000002</c:v>
                </c:pt>
                <c:pt idx="10476">
                  <c:v>35.243200000000002</c:v>
                </c:pt>
                <c:pt idx="10477">
                  <c:v>35.243200000000002</c:v>
                </c:pt>
                <c:pt idx="10478">
                  <c:v>35.12360000000001</c:v>
                </c:pt>
                <c:pt idx="10479">
                  <c:v>35.362700000000018</c:v>
                </c:pt>
                <c:pt idx="10480">
                  <c:v>35.243200000000002</c:v>
                </c:pt>
                <c:pt idx="10481">
                  <c:v>35.243200000000002</c:v>
                </c:pt>
                <c:pt idx="10482">
                  <c:v>35.243200000000002</c:v>
                </c:pt>
                <c:pt idx="10483">
                  <c:v>35.362700000000018</c:v>
                </c:pt>
                <c:pt idx="10484">
                  <c:v>35.243200000000002</c:v>
                </c:pt>
                <c:pt idx="10485">
                  <c:v>35.362700000000018</c:v>
                </c:pt>
                <c:pt idx="10486">
                  <c:v>35.362700000000018</c:v>
                </c:pt>
                <c:pt idx="10487">
                  <c:v>35.362700000000018</c:v>
                </c:pt>
                <c:pt idx="10488">
                  <c:v>35.362700000000018</c:v>
                </c:pt>
                <c:pt idx="10489">
                  <c:v>35.362700000000018</c:v>
                </c:pt>
                <c:pt idx="10490">
                  <c:v>35.362700000000018</c:v>
                </c:pt>
                <c:pt idx="10491">
                  <c:v>35.362700000000018</c:v>
                </c:pt>
                <c:pt idx="10492">
                  <c:v>35.362700000000018</c:v>
                </c:pt>
                <c:pt idx="10493">
                  <c:v>35.243200000000002</c:v>
                </c:pt>
                <c:pt idx="10494">
                  <c:v>35.362700000000018</c:v>
                </c:pt>
                <c:pt idx="10495">
                  <c:v>35.362700000000018</c:v>
                </c:pt>
                <c:pt idx="10496">
                  <c:v>35.362700000000018</c:v>
                </c:pt>
                <c:pt idx="10497">
                  <c:v>35.362700000000018</c:v>
                </c:pt>
                <c:pt idx="10498">
                  <c:v>35.362700000000018</c:v>
                </c:pt>
                <c:pt idx="10499">
                  <c:v>35.243200000000002</c:v>
                </c:pt>
                <c:pt idx="10500">
                  <c:v>35.362700000000018</c:v>
                </c:pt>
                <c:pt idx="10501">
                  <c:v>35.362700000000018</c:v>
                </c:pt>
                <c:pt idx="10502">
                  <c:v>35.362700000000018</c:v>
                </c:pt>
                <c:pt idx="10503">
                  <c:v>35.362700000000018</c:v>
                </c:pt>
                <c:pt idx="10504">
                  <c:v>35.362700000000018</c:v>
                </c:pt>
                <c:pt idx="10505">
                  <c:v>35.362700000000018</c:v>
                </c:pt>
                <c:pt idx="10506">
                  <c:v>35.362700000000018</c:v>
                </c:pt>
                <c:pt idx="10507">
                  <c:v>35.362700000000018</c:v>
                </c:pt>
                <c:pt idx="10508">
                  <c:v>35.362700000000018</c:v>
                </c:pt>
                <c:pt idx="10509">
                  <c:v>35.362700000000018</c:v>
                </c:pt>
                <c:pt idx="10510">
                  <c:v>35.362700000000018</c:v>
                </c:pt>
                <c:pt idx="10511">
                  <c:v>35.362700000000018</c:v>
                </c:pt>
                <c:pt idx="10512">
                  <c:v>35.362700000000018</c:v>
                </c:pt>
                <c:pt idx="10513">
                  <c:v>35.362700000000018</c:v>
                </c:pt>
                <c:pt idx="10514">
                  <c:v>35.362700000000018</c:v>
                </c:pt>
                <c:pt idx="10515">
                  <c:v>35.362700000000018</c:v>
                </c:pt>
                <c:pt idx="10516">
                  <c:v>35.362700000000018</c:v>
                </c:pt>
                <c:pt idx="10517">
                  <c:v>35.362700000000018</c:v>
                </c:pt>
                <c:pt idx="10518">
                  <c:v>35.362700000000018</c:v>
                </c:pt>
                <c:pt idx="10519">
                  <c:v>35.362700000000018</c:v>
                </c:pt>
                <c:pt idx="10520">
                  <c:v>35.362700000000018</c:v>
                </c:pt>
                <c:pt idx="10521">
                  <c:v>35.362700000000018</c:v>
                </c:pt>
                <c:pt idx="10522">
                  <c:v>35.362700000000018</c:v>
                </c:pt>
                <c:pt idx="10523">
                  <c:v>35.362700000000018</c:v>
                </c:pt>
                <c:pt idx="10524">
                  <c:v>35.362700000000018</c:v>
                </c:pt>
                <c:pt idx="10525">
                  <c:v>35.362700000000018</c:v>
                </c:pt>
                <c:pt idx="10526">
                  <c:v>35.362700000000018</c:v>
                </c:pt>
                <c:pt idx="10527">
                  <c:v>35.362700000000018</c:v>
                </c:pt>
                <c:pt idx="10528">
                  <c:v>35.362700000000018</c:v>
                </c:pt>
                <c:pt idx="10529">
                  <c:v>35.362700000000018</c:v>
                </c:pt>
                <c:pt idx="10530">
                  <c:v>35.362700000000018</c:v>
                </c:pt>
                <c:pt idx="10531">
                  <c:v>35.243200000000002</c:v>
                </c:pt>
                <c:pt idx="10532">
                  <c:v>35.362700000000018</c:v>
                </c:pt>
                <c:pt idx="10533">
                  <c:v>35.362700000000018</c:v>
                </c:pt>
                <c:pt idx="10534">
                  <c:v>35.362700000000018</c:v>
                </c:pt>
                <c:pt idx="10535">
                  <c:v>35.243200000000002</c:v>
                </c:pt>
                <c:pt idx="10536">
                  <c:v>35.362700000000018</c:v>
                </c:pt>
                <c:pt idx="10537">
                  <c:v>35.362700000000018</c:v>
                </c:pt>
                <c:pt idx="10538">
                  <c:v>35.362700000000018</c:v>
                </c:pt>
                <c:pt idx="10539">
                  <c:v>35.362700000000018</c:v>
                </c:pt>
                <c:pt idx="10540">
                  <c:v>35.362700000000018</c:v>
                </c:pt>
                <c:pt idx="10541">
                  <c:v>35.362700000000018</c:v>
                </c:pt>
                <c:pt idx="10542">
                  <c:v>35.362700000000018</c:v>
                </c:pt>
                <c:pt idx="10543">
                  <c:v>35.362700000000018</c:v>
                </c:pt>
                <c:pt idx="10544">
                  <c:v>35.362700000000018</c:v>
                </c:pt>
                <c:pt idx="10545">
                  <c:v>35.362700000000018</c:v>
                </c:pt>
                <c:pt idx="10546">
                  <c:v>35.362700000000018</c:v>
                </c:pt>
                <c:pt idx="10547">
                  <c:v>35.243200000000002</c:v>
                </c:pt>
                <c:pt idx="10548">
                  <c:v>35.362700000000018</c:v>
                </c:pt>
                <c:pt idx="10549">
                  <c:v>35.243200000000002</c:v>
                </c:pt>
                <c:pt idx="10550">
                  <c:v>35.362700000000018</c:v>
                </c:pt>
                <c:pt idx="10551">
                  <c:v>35.362700000000018</c:v>
                </c:pt>
                <c:pt idx="10552">
                  <c:v>35.362700000000018</c:v>
                </c:pt>
                <c:pt idx="10553">
                  <c:v>35.362700000000018</c:v>
                </c:pt>
                <c:pt idx="10554">
                  <c:v>35.362700000000018</c:v>
                </c:pt>
                <c:pt idx="10555">
                  <c:v>35.362700000000018</c:v>
                </c:pt>
                <c:pt idx="10556">
                  <c:v>35.362700000000018</c:v>
                </c:pt>
                <c:pt idx="10557">
                  <c:v>35.362700000000018</c:v>
                </c:pt>
                <c:pt idx="10558">
                  <c:v>35.362700000000018</c:v>
                </c:pt>
                <c:pt idx="10559">
                  <c:v>35.362700000000018</c:v>
                </c:pt>
                <c:pt idx="10560">
                  <c:v>35.362700000000018</c:v>
                </c:pt>
                <c:pt idx="10561">
                  <c:v>35.362700000000018</c:v>
                </c:pt>
                <c:pt idx="10562">
                  <c:v>35.362700000000018</c:v>
                </c:pt>
                <c:pt idx="10563">
                  <c:v>35.362700000000018</c:v>
                </c:pt>
                <c:pt idx="10564">
                  <c:v>35.362700000000018</c:v>
                </c:pt>
                <c:pt idx="10565">
                  <c:v>35.362700000000018</c:v>
                </c:pt>
                <c:pt idx="10566">
                  <c:v>35.362700000000018</c:v>
                </c:pt>
                <c:pt idx="10567">
                  <c:v>35.362700000000018</c:v>
                </c:pt>
                <c:pt idx="10568">
                  <c:v>35.362700000000018</c:v>
                </c:pt>
                <c:pt idx="10569">
                  <c:v>35.362700000000018</c:v>
                </c:pt>
                <c:pt idx="10570">
                  <c:v>35.362700000000018</c:v>
                </c:pt>
                <c:pt idx="10571">
                  <c:v>35.362700000000018</c:v>
                </c:pt>
                <c:pt idx="10572">
                  <c:v>35.362700000000018</c:v>
                </c:pt>
                <c:pt idx="10573">
                  <c:v>35.362700000000018</c:v>
                </c:pt>
                <c:pt idx="10574">
                  <c:v>35.362700000000018</c:v>
                </c:pt>
                <c:pt idx="10575">
                  <c:v>35.362700000000018</c:v>
                </c:pt>
                <c:pt idx="10576">
                  <c:v>35.243200000000002</c:v>
                </c:pt>
                <c:pt idx="10577">
                  <c:v>35.362700000000018</c:v>
                </c:pt>
                <c:pt idx="10578">
                  <c:v>35.362700000000018</c:v>
                </c:pt>
                <c:pt idx="10579">
                  <c:v>35.362700000000018</c:v>
                </c:pt>
                <c:pt idx="10580">
                  <c:v>35.362700000000018</c:v>
                </c:pt>
                <c:pt idx="10581">
                  <c:v>35.362700000000018</c:v>
                </c:pt>
                <c:pt idx="10582">
                  <c:v>35.243200000000002</c:v>
                </c:pt>
                <c:pt idx="10583">
                  <c:v>35.362700000000018</c:v>
                </c:pt>
                <c:pt idx="10584">
                  <c:v>35.362700000000018</c:v>
                </c:pt>
                <c:pt idx="10585">
                  <c:v>35.362700000000018</c:v>
                </c:pt>
                <c:pt idx="10586">
                  <c:v>35.243200000000002</c:v>
                </c:pt>
                <c:pt idx="10587">
                  <c:v>35.362700000000018</c:v>
                </c:pt>
                <c:pt idx="10588">
                  <c:v>35.243200000000002</c:v>
                </c:pt>
                <c:pt idx="10589">
                  <c:v>35.362700000000018</c:v>
                </c:pt>
                <c:pt idx="10590">
                  <c:v>35.362700000000018</c:v>
                </c:pt>
                <c:pt idx="10591">
                  <c:v>35.243200000000002</c:v>
                </c:pt>
                <c:pt idx="10592">
                  <c:v>35.362700000000018</c:v>
                </c:pt>
                <c:pt idx="10593">
                  <c:v>35.362700000000018</c:v>
                </c:pt>
                <c:pt idx="10594">
                  <c:v>35.362700000000018</c:v>
                </c:pt>
                <c:pt idx="10595">
                  <c:v>35.362700000000018</c:v>
                </c:pt>
                <c:pt idx="10596">
                  <c:v>35.362700000000018</c:v>
                </c:pt>
                <c:pt idx="10597">
                  <c:v>35.362700000000018</c:v>
                </c:pt>
                <c:pt idx="10598">
                  <c:v>35.362700000000018</c:v>
                </c:pt>
                <c:pt idx="10599">
                  <c:v>35.362700000000018</c:v>
                </c:pt>
                <c:pt idx="10600">
                  <c:v>35.362700000000018</c:v>
                </c:pt>
                <c:pt idx="10601">
                  <c:v>35.362700000000018</c:v>
                </c:pt>
                <c:pt idx="10602">
                  <c:v>35.243200000000002</c:v>
                </c:pt>
                <c:pt idx="10603">
                  <c:v>35.362700000000018</c:v>
                </c:pt>
                <c:pt idx="10604">
                  <c:v>35.362700000000018</c:v>
                </c:pt>
                <c:pt idx="10605">
                  <c:v>35.362700000000018</c:v>
                </c:pt>
                <c:pt idx="10606">
                  <c:v>35.362700000000018</c:v>
                </c:pt>
                <c:pt idx="10607">
                  <c:v>35.362700000000018</c:v>
                </c:pt>
                <c:pt idx="10608">
                  <c:v>35.243200000000002</c:v>
                </c:pt>
                <c:pt idx="10609">
                  <c:v>35.243200000000002</c:v>
                </c:pt>
                <c:pt idx="10610">
                  <c:v>35.362700000000018</c:v>
                </c:pt>
                <c:pt idx="10611">
                  <c:v>35.362700000000018</c:v>
                </c:pt>
                <c:pt idx="10612">
                  <c:v>35.243200000000002</c:v>
                </c:pt>
                <c:pt idx="10613">
                  <c:v>35.362700000000018</c:v>
                </c:pt>
                <c:pt idx="10614">
                  <c:v>35.243200000000002</c:v>
                </c:pt>
                <c:pt idx="10615">
                  <c:v>35.243200000000002</c:v>
                </c:pt>
                <c:pt idx="10616">
                  <c:v>35.243200000000002</c:v>
                </c:pt>
                <c:pt idx="10617">
                  <c:v>35.243200000000002</c:v>
                </c:pt>
                <c:pt idx="10618">
                  <c:v>35.243200000000002</c:v>
                </c:pt>
                <c:pt idx="10619">
                  <c:v>35.243200000000002</c:v>
                </c:pt>
                <c:pt idx="10620">
                  <c:v>35.243200000000002</c:v>
                </c:pt>
                <c:pt idx="10621">
                  <c:v>35.243200000000002</c:v>
                </c:pt>
                <c:pt idx="10622">
                  <c:v>35.243200000000002</c:v>
                </c:pt>
                <c:pt idx="10623">
                  <c:v>35.243200000000002</c:v>
                </c:pt>
                <c:pt idx="10624">
                  <c:v>35.12360000000001</c:v>
                </c:pt>
                <c:pt idx="10625">
                  <c:v>35.243200000000002</c:v>
                </c:pt>
                <c:pt idx="10626">
                  <c:v>35.243200000000002</c:v>
                </c:pt>
                <c:pt idx="10627">
                  <c:v>35.362700000000018</c:v>
                </c:pt>
                <c:pt idx="10628">
                  <c:v>35.243200000000002</c:v>
                </c:pt>
                <c:pt idx="10629">
                  <c:v>35.243200000000002</c:v>
                </c:pt>
                <c:pt idx="10630">
                  <c:v>35.243200000000002</c:v>
                </c:pt>
                <c:pt idx="10631">
                  <c:v>35.243200000000002</c:v>
                </c:pt>
                <c:pt idx="10632">
                  <c:v>35.243200000000002</c:v>
                </c:pt>
                <c:pt idx="10633">
                  <c:v>35.243200000000002</c:v>
                </c:pt>
                <c:pt idx="10634">
                  <c:v>35.243200000000002</c:v>
                </c:pt>
                <c:pt idx="10635">
                  <c:v>35.12360000000001</c:v>
                </c:pt>
                <c:pt idx="10636">
                  <c:v>35.12360000000001</c:v>
                </c:pt>
                <c:pt idx="10637">
                  <c:v>35.243200000000002</c:v>
                </c:pt>
                <c:pt idx="10638">
                  <c:v>35.12360000000001</c:v>
                </c:pt>
                <c:pt idx="10639">
                  <c:v>35.243200000000002</c:v>
                </c:pt>
                <c:pt idx="10640">
                  <c:v>35.243200000000002</c:v>
                </c:pt>
                <c:pt idx="10641">
                  <c:v>35.12360000000001</c:v>
                </c:pt>
                <c:pt idx="10642">
                  <c:v>35.243200000000002</c:v>
                </c:pt>
                <c:pt idx="10643">
                  <c:v>35.12360000000001</c:v>
                </c:pt>
                <c:pt idx="10644">
                  <c:v>35.243200000000002</c:v>
                </c:pt>
                <c:pt idx="10645">
                  <c:v>35.243200000000002</c:v>
                </c:pt>
                <c:pt idx="10646">
                  <c:v>35.12360000000001</c:v>
                </c:pt>
                <c:pt idx="10647">
                  <c:v>35.243200000000002</c:v>
                </c:pt>
                <c:pt idx="10648">
                  <c:v>35.12360000000001</c:v>
                </c:pt>
                <c:pt idx="10649">
                  <c:v>35.12360000000001</c:v>
                </c:pt>
                <c:pt idx="10650">
                  <c:v>35.12360000000001</c:v>
                </c:pt>
                <c:pt idx="10651">
                  <c:v>35.12360000000001</c:v>
                </c:pt>
                <c:pt idx="10652">
                  <c:v>35.243200000000002</c:v>
                </c:pt>
                <c:pt idx="10653">
                  <c:v>35.12360000000001</c:v>
                </c:pt>
                <c:pt idx="10654">
                  <c:v>35.12360000000001</c:v>
                </c:pt>
                <c:pt idx="10655">
                  <c:v>35.12360000000001</c:v>
                </c:pt>
                <c:pt idx="10656">
                  <c:v>35.12360000000001</c:v>
                </c:pt>
                <c:pt idx="10657">
                  <c:v>35.12360000000001</c:v>
                </c:pt>
                <c:pt idx="10658">
                  <c:v>35.243200000000002</c:v>
                </c:pt>
                <c:pt idx="10659">
                  <c:v>35.12360000000001</c:v>
                </c:pt>
                <c:pt idx="10660">
                  <c:v>35.12360000000001</c:v>
                </c:pt>
                <c:pt idx="10661">
                  <c:v>35.12360000000001</c:v>
                </c:pt>
                <c:pt idx="10662">
                  <c:v>35.12360000000001</c:v>
                </c:pt>
                <c:pt idx="10663">
                  <c:v>35.12360000000001</c:v>
                </c:pt>
                <c:pt idx="10664">
                  <c:v>35.12360000000001</c:v>
                </c:pt>
                <c:pt idx="10665">
                  <c:v>35.12360000000001</c:v>
                </c:pt>
                <c:pt idx="10666">
                  <c:v>35.12360000000001</c:v>
                </c:pt>
                <c:pt idx="10667">
                  <c:v>35.12360000000001</c:v>
                </c:pt>
                <c:pt idx="10668">
                  <c:v>35.12360000000001</c:v>
                </c:pt>
                <c:pt idx="10669">
                  <c:v>35.12360000000001</c:v>
                </c:pt>
                <c:pt idx="10670">
                  <c:v>35.12360000000001</c:v>
                </c:pt>
                <c:pt idx="10671">
                  <c:v>35.243200000000002</c:v>
                </c:pt>
                <c:pt idx="10672">
                  <c:v>35.12360000000001</c:v>
                </c:pt>
                <c:pt idx="10673">
                  <c:v>35.12360000000001</c:v>
                </c:pt>
                <c:pt idx="10674">
                  <c:v>35.004100000000051</c:v>
                </c:pt>
                <c:pt idx="10675">
                  <c:v>35.12360000000001</c:v>
                </c:pt>
                <c:pt idx="10676">
                  <c:v>35.12360000000001</c:v>
                </c:pt>
                <c:pt idx="10677">
                  <c:v>35.12360000000001</c:v>
                </c:pt>
                <c:pt idx="10678">
                  <c:v>35.12360000000001</c:v>
                </c:pt>
                <c:pt idx="10679">
                  <c:v>35.12360000000001</c:v>
                </c:pt>
                <c:pt idx="10680">
                  <c:v>35.12360000000001</c:v>
                </c:pt>
                <c:pt idx="10681">
                  <c:v>35.12360000000001</c:v>
                </c:pt>
                <c:pt idx="10682">
                  <c:v>35.12360000000001</c:v>
                </c:pt>
                <c:pt idx="10683">
                  <c:v>35.12360000000001</c:v>
                </c:pt>
                <c:pt idx="10684">
                  <c:v>35.004100000000051</c:v>
                </c:pt>
                <c:pt idx="10685">
                  <c:v>35.12360000000001</c:v>
                </c:pt>
                <c:pt idx="10686">
                  <c:v>35.12360000000001</c:v>
                </c:pt>
                <c:pt idx="10687">
                  <c:v>35.004100000000051</c:v>
                </c:pt>
                <c:pt idx="10688">
                  <c:v>35.004100000000051</c:v>
                </c:pt>
                <c:pt idx="10689">
                  <c:v>35.004100000000051</c:v>
                </c:pt>
                <c:pt idx="10690">
                  <c:v>35.12360000000001</c:v>
                </c:pt>
                <c:pt idx="10691">
                  <c:v>35.12360000000001</c:v>
                </c:pt>
                <c:pt idx="10692">
                  <c:v>35.004100000000051</c:v>
                </c:pt>
                <c:pt idx="10693">
                  <c:v>35.12360000000001</c:v>
                </c:pt>
                <c:pt idx="10694">
                  <c:v>35.12360000000001</c:v>
                </c:pt>
                <c:pt idx="10695">
                  <c:v>35.004100000000051</c:v>
                </c:pt>
                <c:pt idx="10696">
                  <c:v>35.004100000000051</c:v>
                </c:pt>
                <c:pt idx="10697">
                  <c:v>35.004100000000051</c:v>
                </c:pt>
                <c:pt idx="10698">
                  <c:v>35.12360000000001</c:v>
                </c:pt>
                <c:pt idx="10699">
                  <c:v>35.12360000000001</c:v>
                </c:pt>
                <c:pt idx="10700">
                  <c:v>35.12360000000001</c:v>
                </c:pt>
                <c:pt idx="10701">
                  <c:v>35.12360000000001</c:v>
                </c:pt>
                <c:pt idx="10702">
                  <c:v>35.004100000000051</c:v>
                </c:pt>
                <c:pt idx="10703">
                  <c:v>35.004100000000051</c:v>
                </c:pt>
                <c:pt idx="10704">
                  <c:v>35.004100000000051</c:v>
                </c:pt>
                <c:pt idx="10705">
                  <c:v>35.12360000000001</c:v>
                </c:pt>
                <c:pt idx="10706">
                  <c:v>35.004100000000051</c:v>
                </c:pt>
                <c:pt idx="10707">
                  <c:v>35.004100000000051</c:v>
                </c:pt>
                <c:pt idx="10708">
                  <c:v>35.12360000000001</c:v>
                </c:pt>
                <c:pt idx="10709">
                  <c:v>35.12360000000001</c:v>
                </c:pt>
                <c:pt idx="10710">
                  <c:v>35.004100000000051</c:v>
                </c:pt>
                <c:pt idx="10711">
                  <c:v>35.004100000000051</c:v>
                </c:pt>
                <c:pt idx="10712">
                  <c:v>35.004100000000051</c:v>
                </c:pt>
                <c:pt idx="10713">
                  <c:v>35.004100000000051</c:v>
                </c:pt>
                <c:pt idx="10714">
                  <c:v>35.004100000000051</c:v>
                </c:pt>
                <c:pt idx="10715">
                  <c:v>35.004100000000051</c:v>
                </c:pt>
                <c:pt idx="10716">
                  <c:v>35.12360000000001</c:v>
                </c:pt>
                <c:pt idx="10717">
                  <c:v>35.004100000000051</c:v>
                </c:pt>
                <c:pt idx="10718">
                  <c:v>35.004100000000051</c:v>
                </c:pt>
                <c:pt idx="10719">
                  <c:v>35.004100000000051</c:v>
                </c:pt>
                <c:pt idx="10720">
                  <c:v>35.004100000000051</c:v>
                </c:pt>
                <c:pt idx="10721">
                  <c:v>34.884500000000003</c:v>
                </c:pt>
                <c:pt idx="10722">
                  <c:v>35.004100000000051</c:v>
                </c:pt>
                <c:pt idx="10723">
                  <c:v>35.004100000000051</c:v>
                </c:pt>
                <c:pt idx="10724">
                  <c:v>35.004100000000051</c:v>
                </c:pt>
                <c:pt idx="10725">
                  <c:v>35.004100000000051</c:v>
                </c:pt>
                <c:pt idx="10726">
                  <c:v>35.12360000000001</c:v>
                </c:pt>
                <c:pt idx="10727">
                  <c:v>35.004100000000051</c:v>
                </c:pt>
                <c:pt idx="10728">
                  <c:v>35.004100000000051</c:v>
                </c:pt>
                <c:pt idx="10729">
                  <c:v>35.004100000000051</c:v>
                </c:pt>
                <c:pt idx="10730">
                  <c:v>35.12360000000001</c:v>
                </c:pt>
                <c:pt idx="10731">
                  <c:v>35.004100000000051</c:v>
                </c:pt>
                <c:pt idx="10732">
                  <c:v>35.004100000000051</c:v>
                </c:pt>
                <c:pt idx="10733">
                  <c:v>35.004100000000051</c:v>
                </c:pt>
                <c:pt idx="10734">
                  <c:v>35.004100000000051</c:v>
                </c:pt>
                <c:pt idx="10735">
                  <c:v>35.004100000000051</c:v>
                </c:pt>
                <c:pt idx="10736">
                  <c:v>35.004100000000051</c:v>
                </c:pt>
                <c:pt idx="10737">
                  <c:v>35.004100000000051</c:v>
                </c:pt>
                <c:pt idx="10738">
                  <c:v>35.004100000000051</c:v>
                </c:pt>
                <c:pt idx="10739">
                  <c:v>35.004100000000051</c:v>
                </c:pt>
                <c:pt idx="10740">
                  <c:v>35.004100000000051</c:v>
                </c:pt>
                <c:pt idx="10741">
                  <c:v>35.004100000000051</c:v>
                </c:pt>
                <c:pt idx="10742">
                  <c:v>34.884500000000003</c:v>
                </c:pt>
                <c:pt idx="10743">
                  <c:v>35.004100000000051</c:v>
                </c:pt>
                <c:pt idx="10744">
                  <c:v>34.884500000000003</c:v>
                </c:pt>
                <c:pt idx="10745">
                  <c:v>35.004100000000051</c:v>
                </c:pt>
                <c:pt idx="10746">
                  <c:v>35.004100000000051</c:v>
                </c:pt>
                <c:pt idx="10747">
                  <c:v>35.004100000000051</c:v>
                </c:pt>
                <c:pt idx="10748">
                  <c:v>35.004100000000051</c:v>
                </c:pt>
                <c:pt idx="10749">
                  <c:v>35.004100000000051</c:v>
                </c:pt>
                <c:pt idx="10750">
                  <c:v>35.004100000000051</c:v>
                </c:pt>
                <c:pt idx="10751">
                  <c:v>34.884500000000003</c:v>
                </c:pt>
                <c:pt idx="10752">
                  <c:v>35.004100000000051</c:v>
                </c:pt>
                <c:pt idx="10753">
                  <c:v>34.884500000000003</c:v>
                </c:pt>
                <c:pt idx="10754">
                  <c:v>35.004100000000051</c:v>
                </c:pt>
                <c:pt idx="10755">
                  <c:v>35.004100000000051</c:v>
                </c:pt>
                <c:pt idx="10756">
                  <c:v>35.004100000000051</c:v>
                </c:pt>
                <c:pt idx="10757">
                  <c:v>35.004100000000051</c:v>
                </c:pt>
                <c:pt idx="10758">
                  <c:v>35.004100000000051</c:v>
                </c:pt>
                <c:pt idx="10759">
                  <c:v>35.004100000000051</c:v>
                </c:pt>
                <c:pt idx="10760">
                  <c:v>34.884500000000003</c:v>
                </c:pt>
                <c:pt idx="10761">
                  <c:v>35.004100000000051</c:v>
                </c:pt>
                <c:pt idx="10762">
                  <c:v>34.884500000000003</c:v>
                </c:pt>
                <c:pt idx="10763">
                  <c:v>34.884500000000003</c:v>
                </c:pt>
                <c:pt idx="10764">
                  <c:v>35.004100000000051</c:v>
                </c:pt>
                <c:pt idx="10765">
                  <c:v>34.884500000000003</c:v>
                </c:pt>
                <c:pt idx="10766">
                  <c:v>34.884500000000003</c:v>
                </c:pt>
                <c:pt idx="10767">
                  <c:v>34.884500000000003</c:v>
                </c:pt>
                <c:pt idx="10768">
                  <c:v>35.004100000000051</c:v>
                </c:pt>
                <c:pt idx="10769">
                  <c:v>35.004100000000051</c:v>
                </c:pt>
                <c:pt idx="10770">
                  <c:v>35.004100000000051</c:v>
                </c:pt>
                <c:pt idx="10771">
                  <c:v>34.884500000000003</c:v>
                </c:pt>
                <c:pt idx="10772">
                  <c:v>35.004100000000051</c:v>
                </c:pt>
                <c:pt idx="10773">
                  <c:v>34.884500000000003</c:v>
                </c:pt>
                <c:pt idx="10774">
                  <c:v>34.884500000000003</c:v>
                </c:pt>
                <c:pt idx="10775">
                  <c:v>35.004100000000051</c:v>
                </c:pt>
                <c:pt idx="10776">
                  <c:v>34.884500000000003</c:v>
                </c:pt>
                <c:pt idx="10777">
                  <c:v>34.884500000000003</c:v>
                </c:pt>
                <c:pt idx="10778">
                  <c:v>34.884500000000003</c:v>
                </c:pt>
                <c:pt idx="10779">
                  <c:v>34.884500000000003</c:v>
                </c:pt>
                <c:pt idx="10780">
                  <c:v>34.884500000000003</c:v>
                </c:pt>
                <c:pt idx="10781">
                  <c:v>34.884500000000003</c:v>
                </c:pt>
                <c:pt idx="10782">
                  <c:v>34.884500000000003</c:v>
                </c:pt>
                <c:pt idx="10783">
                  <c:v>34.884500000000003</c:v>
                </c:pt>
                <c:pt idx="10784">
                  <c:v>34.884500000000003</c:v>
                </c:pt>
                <c:pt idx="10785">
                  <c:v>34.884500000000003</c:v>
                </c:pt>
                <c:pt idx="10786">
                  <c:v>34.884500000000003</c:v>
                </c:pt>
                <c:pt idx="10787">
                  <c:v>34.884500000000003</c:v>
                </c:pt>
                <c:pt idx="10788">
                  <c:v>34.884500000000003</c:v>
                </c:pt>
                <c:pt idx="10789">
                  <c:v>34.884500000000003</c:v>
                </c:pt>
                <c:pt idx="10790">
                  <c:v>34.884500000000003</c:v>
                </c:pt>
                <c:pt idx="10791">
                  <c:v>34.884500000000003</c:v>
                </c:pt>
                <c:pt idx="10792">
                  <c:v>34.884500000000003</c:v>
                </c:pt>
                <c:pt idx="10793">
                  <c:v>34.884500000000003</c:v>
                </c:pt>
                <c:pt idx="10794">
                  <c:v>34.764900000000011</c:v>
                </c:pt>
                <c:pt idx="10795">
                  <c:v>34.884500000000003</c:v>
                </c:pt>
                <c:pt idx="10796">
                  <c:v>34.884500000000003</c:v>
                </c:pt>
                <c:pt idx="10797">
                  <c:v>34.884500000000003</c:v>
                </c:pt>
                <c:pt idx="10798">
                  <c:v>34.884500000000003</c:v>
                </c:pt>
                <c:pt idx="10799">
                  <c:v>34.884500000000003</c:v>
                </c:pt>
                <c:pt idx="10800">
                  <c:v>34.764900000000011</c:v>
                </c:pt>
                <c:pt idx="10801">
                  <c:v>34.884500000000003</c:v>
                </c:pt>
                <c:pt idx="10802">
                  <c:v>34.764900000000011</c:v>
                </c:pt>
                <c:pt idx="10803">
                  <c:v>34.884500000000003</c:v>
                </c:pt>
                <c:pt idx="10804">
                  <c:v>34.764900000000011</c:v>
                </c:pt>
                <c:pt idx="10805">
                  <c:v>34.764900000000011</c:v>
                </c:pt>
                <c:pt idx="10806">
                  <c:v>34.764900000000011</c:v>
                </c:pt>
                <c:pt idx="10807">
                  <c:v>34.884500000000003</c:v>
                </c:pt>
                <c:pt idx="10808">
                  <c:v>34.764900000000011</c:v>
                </c:pt>
                <c:pt idx="10809">
                  <c:v>34.764900000000011</c:v>
                </c:pt>
                <c:pt idx="10810">
                  <c:v>34.764900000000011</c:v>
                </c:pt>
                <c:pt idx="10811">
                  <c:v>34.764900000000011</c:v>
                </c:pt>
                <c:pt idx="10812">
                  <c:v>34.764900000000011</c:v>
                </c:pt>
                <c:pt idx="10813">
                  <c:v>34.764900000000011</c:v>
                </c:pt>
                <c:pt idx="10814">
                  <c:v>34.764900000000011</c:v>
                </c:pt>
                <c:pt idx="10815">
                  <c:v>34.764900000000011</c:v>
                </c:pt>
                <c:pt idx="10816">
                  <c:v>34.764900000000011</c:v>
                </c:pt>
                <c:pt idx="10817">
                  <c:v>34.884500000000003</c:v>
                </c:pt>
                <c:pt idx="10818">
                  <c:v>34.764900000000011</c:v>
                </c:pt>
                <c:pt idx="10819">
                  <c:v>34.764900000000011</c:v>
                </c:pt>
                <c:pt idx="10820">
                  <c:v>34.764900000000011</c:v>
                </c:pt>
                <c:pt idx="10821">
                  <c:v>34.764900000000011</c:v>
                </c:pt>
                <c:pt idx="10822">
                  <c:v>34.764900000000011</c:v>
                </c:pt>
                <c:pt idx="10823">
                  <c:v>34.764900000000011</c:v>
                </c:pt>
                <c:pt idx="10824">
                  <c:v>34.764900000000011</c:v>
                </c:pt>
                <c:pt idx="10825">
                  <c:v>34.764900000000011</c:v>
                </c:pt>
                <c:pt idx="10826">
                  <c:v>34.764900000000011</c:v>
                </c:pt>
                <c:pt idx="10827">
                  <c:v>34.764900000000011</c:v>
                </c:pt>
                <c:pt idx="10828">
                  <c:v>34.764900000000011</c:v>
                </c:pt>
                <c:pt idx="10829">
                  <c:v>34.764900000000011</c:v>
                </c:pt>
                <c:pt idx="10830">
                  <c:v>34.764900000000011</c:v>
                </c:pt>
                <c:pt idx="10831">
                  <c:v>34.764900000000011</c:v>
                </c:pt>
                <c:pt idx="10832">
                  <c:v>34.764900000000011</c:v>
                </c:pt>
                <c:pt idx="10833">
                  <c:v>34.764900000000011</c:v>
                </c:pt>
                <c:pt idx="10834">
                  <c:v>34.764900000000011</c:v>
                </c:pt>
                <c:pt idx="10835">
                  <c:v>34.764900000000011</c:v>
                </c:pt>
                <c:pt idx="10836">
                  <c:v>34.764900000000011</c:v>
                </c:pt>
                <c:pt idx="10837">
                  <c:v>34.764900000000011</c:v>
                </c:pt>
                <c:pt idx="10838">
                  <c:v>34.764900000000011</c:v>
                </c:pt>
                <c:pt idx="10839">
                  <c:v>34.764900000000011</c:v>
                </c:pt>
                <c:pt idx="10840">
                  <c:v>34.884500000000003</c:v>
                </c:pt>
                <c:pt idx="10841">
                  <c:v>34.764900000000011</c:v>
                </c:pt>
                <c:pt idx="10842">
                  <c:v>34.764900000000011</c:v>
                </c:pt>
                <c:pt idx="10843">
                  <c:v>34.764900000000011</c:v>
                </c:pt>
                <c:pt idx="10844">
                  <c:v>34.764900000000011</c:v>
                </c:pt>
                <c:pt idx="10845">
                  <c:v>34.884500000000003</c:v>
                </c:pt>
                <c:pt idx="10846">
                  <c:v>34.764900000000011</c:v>
                </c:pt>
                <c:pt idx="10847">
                  <c:v>34.764900000000011</c:v>
                </c:pt>
                <c:pt idx="10848">
                  <c:v>34.764900000000011</c:v>
                </c:pt>
                <c:pt idx="10849">
                  <c:v>34.764900000000011</c:v>
                </c:pt>
                <c:pt idx="10850">
                  <c:v>34.884500000000003</c:v>
                </c:pt>
                <c:pt idx="10851">
                  <c:v>34.764900000000011</c:v>
                </c:pt>
                <c:pt idx="10852">
                  <c:v>34.764900000000011</c:v>
                </c:pt>
                <c:pt idx="10853">
                  <c:v>34.884500000000003</c:v>
                </c:pt>
                <c:pt idx="10854">
                  <c:v>34.884500000000003</c:v>
                </c:pt>
                <c:pt idx="10855">
                  <c:v>34.884500000000003</c:v>
                </c:pt>
                <c:pt idx="10856">
                  <c:v>34.764900000000011</c:v>
                </c:pt>
                <c:pt idx="10857">
                  <c:v>34.764900000000011</c:v>
                </c:pt>
                <c:pt idx="10858">
                  <c:v>34.764900000000011</c:v>
                </c:pt>
                <c:pt idx="10859">
                  <c:v>34.884500000000003</c:v>
                </c:pt>
                <c:pt idx="10860">
                  <c:v>34.884500000000003</c:v>
                </c:pt>
                <c:pt idx="10861">
                  <c:v>34.764900000000011</c:v>
                </c:pt>
                <c:pt idx="10862">
                  <c:v>34.884500000000003</c:v>
                </c:pt>
                <c:pt idx="10863">
                  <c:v>34.764900000000011</c:v>
                </c:pt>
                <c:pt idx="10864">
                  <c:v>34.764900000000011</c:v>
                </c:pt>
                <c:pt idx="10865">
                  <c:v>34.884500000000003</c:v>
                </c:pt>
                <c:pt idx="10866">
                  <c:v>34.884500000000003</c:v>
                </c:pt>
                <c:pt idx="10867">
                  <c:v>34.884500000000003</c:v>
                </c:pt>
                <c:pt idx="10868">
                  <c:v>34.884500000000003</c:v>
                </c:pt>
                <c:pt idx="10869">
                  <c:v>34.764900000000011</c:v>
                </c:pt>
                <c:pt idx="10870">
                  <c:v>34.884500000000003</c:v>
                </c:pt>
                <c:pt idx="10871">
                  <c:v>34.764900000000011</c:v>
                </c:pt>
                <c:pt idx="10872">
                  <c:v>34.764900000000011</c:v>
                </c:pt>
                <c:pt idx="10873">
                  <c:v>34.764900000000011</c:v>
                </c:pt>
                <c:pt idx="10874">
                  <c:v>34.884500000000003</c:v>
                </c:pt>
                <c:pt idx="10875">
                  <c:v>34.884500000000003</c:v>
                </c:pt>
                <c:pt idx="10876">
                  <c:v>34.884500000000003</c:v>
                </c:pt>
                <c:pt idx="10877">
                  <c:v>34.884500000000003</c:v>
                </c:pt>
                <c:pt idx="10878">
                  <c:v>34.884500000000003</c:v>
                </c:pt>
                <c:pt idx="10879">
                  <c:v>34.764900000000011</c:v>
                </c:pt>
                <c:pt idx="10880">
                  <c:v>34.764900000000011</c:v>
                </c:pt>
                <c:pt idx="10881">
                  <c:v>34.884500000000003</c:v>
                </c:pt>
                <c:pt idx="10882">
                  <c:v>34.884500000000003</c:v>
                </c:pt>
                <c:pt idx="10883">
                  <c:v>34.764900000000011</c:v>
                </c:pt>
                <c:pt idx="10884">
                  <c:v>34.764900000000011</c:v>
                </c:pt>
                <c:pt idx="10885">
                  <c:v>34.764900000000011</c:v>
                </c:pt>
                <c:pt idx="10886">
                  <c:v>34.884500000000003</c:v>
                </c:pt>
                <c:pt idx="10887">
                  <c:v>34.764900000000011</c:v>
                </c:pt>
                <c:pt idx="10888">
                  <c:v>34.764900000000011</c:v>
                </c:pt>
                <c:pt idx="10889">
                  <c:v>34.884500000000003</c:v>
                </c:pt>
                <c:pt idx="10890">
                  <c:v>34.884500000000003</c:v>
                </c:pt>
                <c:pt idx="10891">
                  <c:v>34.884500000000003</c:v>
                </c:pt>
                <c:pt idx="10892">
                  <c:v>34.764900000000011</c:v>
                </c:pt>
                <c:pt idx="10893">
                  <c:v>34.884500000000003</c:v>
                </c:pt>
                <c:pt idx="10894">
                  <c:v>34.884500000000003</c:v>
                </c:pt>
                <c:pt idx="10895">
                  <c:v>34.884500000000003</c:v>
                </c:pt>
                <c:pt idx="10896">
                  <c:v>34.884500000000003</c:v>
                </c:pt>
                <c:pt idx="10897">
                  <c:v>34.884500000000003</c:v>
                </c:pt>
                <c:pt idx="10898">
                  <c:v>34.764900000000011</c:v>
                </c:pt>
                <c:pt idx="10899">
                  <c:v>34.884500000000003</c:v>
                </c:pt>
                <c:pt idx="10900">
                  <c:v>34.884500000000003</c:v>
                </c:pt>
                <c:pt idx="10901">
                  <c:v>34.884500000000003</c:v>
                </c:pt>
                <c:pt idx="10902">
                  <c:v>34.884500000000003</c:v>
                </c:pt>
                <c:pt idx="10903">
                  <c:v>34.884500000000003</c:v>
                </c:pt>
                <c:pt idx="10904">
                  <c:v>34.884500000000003</c:v>
                </c:pt>
                <c:pt idx="10905">
                  <c:v>34.884500000000003</c:v>
                </c:pt>
                <c:pt idx="10906">
                  <c:v>34.884500000000003</c:v>
                </c:pt>
                <c:pt idx="10907">
                  <c:v>34.884500000000003</c:v>
                </c:pt>
                <c:pt idx="10908">
                  <c:v>34.884500000000003</c:v>
                </c:pt>
                <c:pt idx="10909">
                  <c:v>35.004100000000051</c:v>
                </c:pt>
                <c:pt idx="10910">
                  <c:v>34.884500000000003</c:v>
                </c:pt>
                <c:pt idx="10911">
                  <c:v>34.884500000000003</c:v>
                </c:pt>
                <c:pt idx="10912">
                  <c:v>35.004100000000051</c:v>
                </c:pt>
                <c:pt idx="10913">
                  <c:v>35.004100000000051</c:v>
                </c:pt>
                <c:pt idx="10914">
                  <c:v>34.884500000000003</c:v>
                </c:pt>
                <c:pt idx="10915">
                  <c:v>34.884500000000003</c:v>
                </c:pt>
                <c:pt idx="10916">
                  <c:v>35.004100000000051</c:v>
                </c:pt>
                <c:pt idx="10917">
                  <c:v>34.884500000000003</c:v>
                </c:pt>
                <c:pt idx="10918">
                  <c:v>34.884500000000003</c:v>
                </c:pt>
                <c:pt idx="10919">
                  <c:v>34.884500000000003</c:v>
                </c:pt>
                <c:pt idx="10920">
                  <c:v>35.004100000000051</c:v>
                </c:pt>
                <c:pt idx="10921">
                  <c:v>35.004100000000051</c:v>
                </c:pt>
                <c:pt idx="10922">
                  <c:v>34.884500000000003</c:v>
                </c:pt>
                <c:pt idx="10923">
                  <c:v>34.884500000000003</c:v>
                </c:pt>
                <c:pt idx="10924">
                  <c:v>35.004100000000051</c:v>
                </c:pt>
                <c:pt idx="10925">
                  <c:v>35.004100000000051</c:v>
                </c:pt>
                <c:pt idx="10926">
                  <c:v>35.004100000000051</c:v>
                </c:pt>
                <c:pt idx="10927">
                  <c:v>35.004100000000051</c:v>
                </c:pt>
                <c:pt idx="10928">
                  <c:v>35.004100000000051</c:v>
                </c:pt>
                <c:pt idx="10929">
                  <c:v>35.004100000000051</c:v>
                </c:pt>
                <c:pt idx="10930">
                  <c:v>35.004100000000051</c:v>
                </c:pt>
                <c:pt idx="10931">
                  <c:v>35.004100000000051</c:v>
                </c:pt>
                <c:pt idx="10932">
                  <c:v>35.004100000000051</c:v>
                </c:pt>
                <c:pt idx="10933">
                  <c:v>35.004100000000051</c:v>
                </c:pt>
                <c:pt idx="10934">
                  <c:v>35.004100000000051</c:v>
                </c:pt>
                <c:pt idx="10935">
                  <c:v>35.12360000000001</c:v>
                </c:pt>
                <c:pt idx="10936">
                  <c:v>35.12360000000001</c:v>
                </c:pt>
                <c:pt idx="10937">
                  <c:v>35.004100000000051</c:v>
                </c:pt>
                <c:pt idx="10938">
                  <c:v>35.004100000000051</c:v>
                </c:pt>
                <c:pt idx="10939">
                  <c:v>35.004100000000051</c:v>
                </c:pt>
                <c:pt idx="10940">
                  <c:v>35.004100000000051</c:v>
                </c:pt>
                <c:pt idx="10941">
                  <c:v>35.12360000000001</c:v>
                </c:pt>
                <c:pt idx="10942">
                  <c:v>35.004100000000051</c:v>
                </c:pt>
                <c:pt idx="10943">
                  <c:v>35.004100000000051</c:v>
                </c:pt>
                <c:pt idx="10944">
                  <c:v>35.12360000000001</c:v>
                </c:pt>
                <c:pt idx="10945">
                  <c:v>35.004100000000051</c:v>
                </c:pt>
                <c:pt idx="10946">
                  <c:v>35.12360000000001</c:v>
                </c:pt>
                <c:pt idx="10947">
                  <c:v>35.004100000000051</c:v>
                </c:pt>
                <c:pt idx="10948">
                  <c:v>35.12360000000001</c:v>
                </c:pt>
                <c:pt idx="10949">
                  <c:v>35.004100000000051</c:v>
                </c:pt>
                <c:pt idx="10950">
                  <c:v>35.004100000000051</c:v>
                </c:pt>
                <c:pt idx="10951">
                  <c:v>35.12360000000001</c:v>
                </c:pt>
                <c:pt idx="10952">
                  <c:v>35.004100000000051</c:v>
                </c:pt>
                <c:pt idx="10953">
                  <c:v>35.12360000000001</c:v>
                </c:pt>
                <c:pt idx="10954">
                  <c:v>35.12360000000001</c:v>
                </c:pt>
                <c:pt idx="10955">
                  <c:v>35.12360000000001</c:v>
                </c:pt>
                <c:pt idx="10956">
                  <c:v>35.12360000000001</c:v>
                </c:pt>
                <c:pt idx="10957">
                  <c:v>35.12360000000001</c:v>
                </c:pt>
                <c:pt idx="10958">
                  <c:v>35.12360000000001</c:v>
                </c:pt>
                <c:pt idx="10959">
                  <c:v>35.12360000000001</c:v>
                </c:pt>
                <c:pt idx="10960">
                  <c:v>35.12360000000001</c:v>
                </c:pt>
                <c:pt idx="10961">
                  <c:v>35.12360000000001</c:v>
                </c:pt>
                <c:pt idx="10962">
                  <c:v>35.12360000000001</c:v>
                </c:pt>
                <c:pt idx="10963">
                  <c:v>35.12360000000001</c:v>
                </c:pt>
                <c:pt idx="10964">
                  <c:v>35.12360000000001</c:v>
                </c:pt>
                <c:pt idx="10965">
                  <c:v>35.12360000000001</c:v>
                </c:pt>
                <c:pt idx="10966">
                  <c:v>35.12360000000001</c:v>
                </c:pt>
                <c:pt idx="10967">
                  <c:v>35.12360000000001</c:v>
                </c:pt>
                <c:pt idx="10968">
                  <c:v>35.12360000000001</c:v>
                </c:pt>
                <c:pt idx="10969">
                  <c:v>35.12360000000001</c:v>
                </c:pt>
                <c:pt idx="10970">
                  <c:v>35.12360000000001</c:v>
                </c:pt>
                <c:pt idx="10971">
                  <c:v>35.12360000000001</c:v>
                </c:pt>
                <c:pt idx="10972">
                  <c:v>35.12360000000001</c:v>
                </c:pt>
                <c:pt idx="10973">
                  <c:v>35.243200000000002</c:v>
                </c:pt>
                <c:pt idx="10974">
                  <c:v>35.243200000000002</c:v>
                </c:pt>
                <c:pt idx="10975">
                  <c:v>35.243200000000002</c:v>
                </c:pt>
                <c:pt idx="10976">
                  <c:v>35.243200000000002</c:v>
                </c:pt>
                <c:pt idx="10977">
                  <c:v>35.243200000000002</c:v>
                </c:pt>
                <c:pt idx="10978">
                  <c:v>35.243200000000002</c:v>
                </c:pt>
                <c:pt idx="10979">
                  <c:v>35.243200000000002</c:v>
                </c:pt>
                <c:pt idx="10980">
                  <c:v>35.243200000000002</c:v>
                </c:pt>
                <c:pt idx="10981">
                  <c:v>35.243200000000002</c:v>
                </c:pt>
                <c:pt idx="10982">
                  <c:v>35.243200000000002</c:v>
                </c:pt>
                <c:pt idx="10983">
                  <c:v>35.362700000000018</c:v>
                </c:pt>
                <c:pt idx="10984">
                  <c:v>35.243200000000002</c:v>
                </c:pt>
                <c:pt idx="10985">
                  <c:v>35.243200000000002</c:v>
                </c:pt>
                <c:pt idx="10986">
                  <c:v>35.362700000000018</c:v>
                </c:pt>
                <c:pt idx="10987">
                  <c:v>35.243200000000002</c:v>
                </c:pt>
                <c:pt idx="10988">
                  <c:v>35.362700000000018</c:v>
                </c:pt>
                <c:pt idx="10989">
                  <c:v>35.243200000000002</c:v>
                </c:pt>
                <c:pt idx="10990">
                  <c:v>35.243200000000002</c:v>
                </c:pt>
                <c:pt idx="10991">
                  <c:v>35.362700000000018</c:v>
                </c:pt>
                <c:pt idx="10992">
                  <c:v>35.362700000000018</c:v>
                </c:pt>
                <c:pt idx="10993">
                  <c:v>35.362700000000018</c:v>
                </c:pt>
                <c:pt idx="10994">
                  <c:v>35.362700000000018</c:v>
                </c:pt>
                <c:pt idx="10995">
                  <c:v>35.362700000000018</c:v>
                </c:pt>
                <c:pt idx="10996">
                  <c:v>35.362700000000018</c:v>
                </c:pt>
                <c:pt idx="10997">
                  <c:v>35.362700000000018</c:v>
                </c:pt>
                <c:pt idx="10998">
                  <c:v>35.362700000000018</c:v>
                </c:pt>
                <c:pt idx="10999">
                  <c:v>35.243200000000002</c:v>
                </c:pt>
                <c:pt idx="11000">
                  <c:v>35.362700000000018</c:v>
                </c:pt>
                <c:pt idx="11001">
                  <c:v>35.362700000000018</c:v>
                </c:pt>
                <c:pt idx="11002">
                  <c:v>35.362700000000018</c:v>
                </c:pt>
                <c:pt idx="11003">
                  <c:v>35.362700000000018</c:v>
                </c:pt>
                <c:pt idx="11004">
                  <c:v>35.243200000000002</c:v>
                </c:pt>
                <c:pt idx="11005">
                  <c:v>35.362700000000018</c:v>
                </c:pt>
                <c:pt idx="11006">
                  <c:v>35.243200000000002</c:v>
                </c:pt>
                <c:pt idx="11007">
                  <c:v>35.362700000000018</c:v>
                </c:pt>
                <c:pt idx="11008">
                  <c:v>35.362700000000018</c:v>
                </c:pt>
                <c:pt idx="11009">
                  <c:v>35.482300000000009</c:v>
                </c:pt>
                <c:pt idx="11010">
                  <c:v>35.482300000000009</c:v>
                </c:pt>
                <c:pt idx="11011">
                  <c:v>35.362700000000018</c:v>
                </c:pt>
                <c:pt idx="11012">
                  <c:v>35.362700000000018</c:v>
                </c:pt>
                <c:pt idx="11013">
                  <c:v>35.482300000000009</c:v>
                </c:pt>
                <c:pt idx="11014">
                  <c:v>35.362700000000018</c:v>
                </c:pt>
                <c:pt idx="11015">
                  <c:v>35.362700000000018</c:v>
                </c:pt>
                <c:pt idx="11016">
                  <c:v>35.362700000000018</c:v>
                </c:pt>
                <c:pt idx="11017">
                  <c:v>35.362700000000018</c:v>
                </c:pt>
                <c:pt idx="11018">
                  <c:v>35.482300000000009</c:v>
                </c:pt>
                <c:pt idx="11019">
                  <c:v>35.482300000000009</c:v>
                </c:pt>
                <c:pt idx="11020">
                  <c:v>35.362700000000018</c:v>
                </c:pt>
                <c:pt idx="11021">
                  <c:v>35.482300000000009</c:v>
                </c:pt>
                <c:pt idx="11022">
                  <c:v>35.482300000000009</c:v>
                </c:pt>
                <c:pt idx="11023">
                  <c:v>35.482300000000009</c:v>
                </c:pt>
                <c:pt idx="11024">
                  <c:v>35.482300000000009</c:v>
                </c:pt>
                <c:pt idx="11025">
                  <c:v>35.482300000000009</c:v>
                </c:pt>
                <c:pt idx="11026">
                  <c:v>35.362700000000018</c:v>
                </c:pt>
                <c:pt idx="11027">
                  <c:v>35.482300000000009</c:v>
                </c:pt>
                <c:pt idx="11028">
                  <c:v>35.482300000000009</c:v>
                </c:pt>
                <c:pt idx="11029">
                  <c:v>35.362700000000018</c:v>
                </c:pt>
                <c:pt idx="11030">
                  <c:v>35.482300000000009</c:v>
                </c:pt>
                <c:pt idx="11031">
                  <c:v>35.482300000000009</c:v>
                </c:pt>
                <c:pt idx="11032">
                  <c:v>35.362700000000018</c:v>
                </c:pt>
                <c:pt idx="11033">
                  <c:v>35.362700000000018</c:v>
                </c:pt>
                <c:pt idx="11034">
                  <c:v>35.362700000000018</c:v>
                </c:pt>
                <c:pt idx="11035">
                  <c:v>35.482300000000009</c:v>
                </c:pt>
                <c:pt idx="11036">
                  <c:v>35.482300000000009</c:v>
                </c:pt>
                <c:pt idx="11037">
                  <c:v>35.482300000000009</c:v>
                </c:pt>
                <c:pt idx="11038">
                  <c:v>35.482300000000009</c:v>
                </c:pt>
                <c:pt idx="11039">
                  <c:v>35.482300000000009</c:v>
                </c:pt>
                <c:pt idx="11040">
                  <c:v>35.601800000000026</c:v>
                </c:pt>
                <c:pt idx="11041">
                  <c:v>35.482300000000009</c:v>
                </c:pt>
                <c:pt idx="11042">
                  <c:v>35.482300000000009</c:v>
                </c:pt>
                <c:pt idx="11043">
                  <c:v>35.482300000000009</c:v>
                </c:pt>
                <c:pt idx="11044">
                  <c:v>35.362700000000018</c:v>
                </c:pt>
                <c:pt idx="11045">
                  <c:v>35.482300000000009</c:v>
                </c:pt>
                <c:pt idx="11046">
                  <c:v>35.482300000000009</c:v>
                </c:pt>
                <c:pt idx="11047">
                  <c:v>35.482300000000009</c:v>
                </c:pt>
                <c:pt idx="11048">
                  <c:v>35.482300000000009</c:v>
                </c:pt>
                <c:pt idx="11049">
                  <c:v>35.482300000000009</c:v>
                </c:pt>
                <c:pt idx="11050">
                  <c:v>35.482300000000009</c:v>
                </c:pt>
                <c:pt idx="11051">
                  <c:v>35.482300000000009</c:v>
                </c:pt>
                <c:pt idx="11052">
                  <c:v>35.482300000000009</c:v>
                </c:pt>
                <c:pt idx="11053">
                  <c:v>35.482300000000009</c:v>
                </c:pt>
                <c:pt idx="11054">
                  <c:v>35.362700000000018</c:v>
                </c:pt>
                <c:pt idx="11055">
                  <c:v>35.482300000000009</c:v>
                </c:pt>
                <c:pt idx="11056">
                  <c:v>35.482300000000009</c:v>
                </c:pt>
                <c:pt idx="11057">
                  <c:v>35.482300000000009</c:v>
                </c:pt>
                <c:pt idx="11058">
                  <c:v>35.362700000000018</c:v>
                </c:pt>
                <c:pt idx="11059">
                  <c:v>35.482300000000009</c:v>
                </c:pt>
                <c:pt idx="11060">
                  <c:v>35.482300000000009</c:v>
                </c:pt>
                <c:pt idx="11061">
                  <c:v>35.482300000000009</c:v>
                </c:pt>
                <c:pt idx="11062">
                  <c:v>35.482300000000009</c:v>
                </c:pt>
                <c:pt idx="11063">
                  <c:v>35.482300000000009</c:v>
                </c:pt>
                <c:pt idx="11064">
                  <c:v>35.482300000000009</c:v>
                </c:pt>
                <c:pt idx="11065">
                  <c:v>35.482300000000009</c:v>
                </c:pt>
                <c:pt idx="11066">
                  <c:v>35.482300000000009</c:v>
                </c:pt>
                <c:pt idx="11067">
                  <c:v>35.362700000000018</c:v>
                </c:pt>
                <c:pt idx="11068">
                  <c:v>35.482300000000009</c:v>
                </c:pt>
                <c:pt idx="11069">
                  <c:v>35.482300000000009</c:v>
                </c:pt>
                <c:pt idx="11070">
                  <c:v>35.362700000000018</c:v>
                </c:pt>
                <c:pt idx="11071">
                  <c:v>35.482300000000009</c:v>
                </c:pt>
                <c:pt idx="11072">
                  <c:v>35.482300000000009</c:v>
                </c:pt>
                <c:pt idx="11073">
                  <c:v>35.362700000000018</c:v>
                </c:pt>
                <c:pt idx="11074">
                  <c:v>35.482300000000009</c:v>
                </c:pt>
                <c:pt idx="11075">
                  <c:v>35.362700000000018</c:v>
                </c:pt>
                <c:pt idx="11076">
                  <c:v>35.482300000000009</c:v>
                </c:pt>
                <c:pt idx="11077">
                  <c:v>35.482300000000009</c:v>
                </c:pt>
                <c:pt idx="11078">
                  <c:v>35.482300000000009</c:v>
                </c:pt>
                <c:pt idx="11079">
                  <c:v>35.482300000000009</c:v>
                </c:pt>
                <c:pt idx="11080">
                  <c:v>35.482300000000009</c:v>
                </c:pt>
                <c:pt idx="11081">
                  <c:v>35.482300000000009</c:v>
                </c:pt>
                <c:pt idx="11082">
                  <c:v>35.482300000000009</c:v>
                </c:pt>
                <c:pt idx="11083">
                  <c:v>35.362700000000018</c:v>
                </c:pt>
                <c:pt idx="11084">
                  <c:v>35.482300000000009</c:v>
                </c:pt>
                <c:pt idx="11085">
                  <c:v>35.482300000000009</c:v>
                </c:pt>
                <c:pt idx="11086">
                  <c:v>35.482300000000009</c:v>
                </c:pt>
                <c:pt idx="11087">
                  <c:v>35.482300000000009</c:v>
                </c:pt>
                <c:pt idx="11088">
                  <c:v>35.362700000000018</c:v>
                </c:pt>
                <c:pt idx="11089">
                  <c:v>35.362700000000018</c:v>
                </c:pt>
                <c:pt idx="11090">
                  <c:v>35.482300000000009</c:v>
                </c:pt>
                <c:pt idx="11091">
                  <c:v>35.482300000000009</c:v>
                </c:pt>
                <c:pt idx="11092">
                  <c:v>35.362700000000018</c:v>
                </c:pt>
                <c:pt idx="11093">
                  <c:v>35.482300000000009</c:v>
                </c:pt>
                <c:pt idx="11094">
                  <c:v>35.482300000000009</c:v>
                </c:pt>
                <c:pt idx="11095">
                  <c:v>35.362700000000018</c:v>
                </c:pt>
                <c:pt idx="11096">
                  <c:v>35.482300000000009</c:v>
                </c:pt>
                <c:pt idx="11097">
                  <c:v>35.482300000000009</c:v>
                </c:pt>
                <c:pt idx="11098">
                  <c:v>35.362700000000018</c:v>
                </c:pt>
                <c:pt idx="11099">
                  <c:v>35.482300000000009</c:v>
                </c:pt>
                <c:pt idx="11100">
                  <c:v>35.362700000000018</c:v>
                </c:pt>
                <c:pt idx="11101">
                  <c:v>35.362700000000018</c:v>
                </c:pt>
                <c:pt idx="11102">
                  <c:v>35.362700000000018</c:v>
                </c:pt>
                <c:pt idx="11103">
                  <c:v>35.482300000000009</c:v>
                </c:pt>
                <c:pt idx="11104">
                  <c:v>35.362700000000018</c:v>
                </c:pt>
                <c:pt idx="11105">
                  <c:v>35.362700000000018</c:v>
                </c:pt>
                <c:pt idx="11106">
                  <c:v>35.362700000000018</c:v>
                </c:pt>
                <c:pt idx="11107">
                  <c:v>35.362700000000018</c:v>
                </c:pt>
                <c:pt idx="11108">
                  <c:v>35.482300000000009</c:v>
                </c:pt>
                <c:pt idx="11109">
                  <c:v>35.482300000000009</c:v>
                </c:pt>
                <c:pt idx="11110">
                  <c:v>35.482300000000009</c:v>
                </c:pt>
                <c:pt idx="11111">
                  <c:v>35.362700000000018</c:v>
                </c:pt>
                <c:pt idx="11112">
                  <c:v>35.482300000000009</c:v>
                </c:pt>
                <c:pt idx="11113">
                  <c:v>35.362700000000018</c:v>
                </c:pt>
                <c:pt idx="11114">
                  <c:v>35.362700000000018</c:v>
                </c:pt>
                <c:pt idx="11115">
                  <c:v>35.362700000000018</c:v>
                </c:pt>
                <c:pt idx="11116">
                  <c:v>35.362700000000018</c:v>
                </c:pt>
                <c:pt idx="11117">
                  <c:v>35.482300000000009</c:v>
                </c:pt>
                <c:pt idx="11118">
                  <c:v>35.362700000000018</c:v>
                </c:pt>
                <c:pt idx="11119">
                  <c:v>35.362700000000018</c:v>
                </c:pt>
                <c:pt idx="11120">
                  <c:v>35.362700000000018</c:v>
                </c:pt>
                <c:pt idx="11121">
                  <c:v>35.362700000000018</c:v>
                </c:pt>
                <c:pt idx="11122">
                  <c:v>35.362700000000018</c:v>
                </c:pt>
                <c:pt idx="11123">
                  <c:v>35.362700000000018</c:v>
                </c:pt>
                <c:pt idx="11124">
                  <c:v>35.482300000000009</c:v>
                </c:pt>
                <c:pt idx="11125">
                  <c:v>35.362700000000018</c:v>
                </c:pt>
                <c:pt idx="11126">
                  <c:v>35.362700000000018</c:v>
                </c:pt>
                <c:pt idx="11127">
                  <c:v>35.362700000000018</c:v>
                </c:pt>
                <c:pt idx="11128">
                  <c:v>35.362700000000018</c:v>
                </c:pt>
                <c:pt idx="11129">
                  <c:v>35.482300000000009</c:v>
                </c:pt>
                <c:pt idx="11130">
                  <c:v>35.362700000000018</c:v>
                </c:pt>
                <c:pt idx="11131">
                  <c:v>35.362700000000018</c:v>
                </c:pt>
                <c:pt idx="11132">
                  <c:v>35.482300000000009</c:v>
                </c:pt>
                <c:pt idx="11133">
                  <c:v>35.362700000000018</c:v>
                </c:pt>
                <c:pt idx="11134">
                  <c:v>35.362700000000018</c:v>
                </c:pt>
                <c:pt idx="11135">
                  <c:v>35.362700000000018</c:v>
                </c:pt>
                <c:pt idx="11136">
                  <c:v>35.362700000000018</c:v>
                </c:pt>
                <c:pt idx="11137">
                  <c:v>35.362700000000018</c:v>
                </c:pt>
                <c:pt idx="11138">
                  <c:v>35.362700000000018</c:v>
                </c:pt>
                <c:pt idx="11139">
                  <c:v>35.362700000000018</c:v>
                </c:pt>
                <c:pt idx="11140">
                  <c:v>35.362700000000018</c:v>
                </c:pt>
                <c:pt idx="11141">
                  <c:v>35.362700000000018</c:v>
                </c:pt>
                <c:pt idx="11142">
                  <c:v>35.362700000000018</c:v>
                </c:pt>
                <c:pt idx="11143">
                  <c:v>35.362700000000018</c:v>
                </c:pt>
                <c:pt idx="11144">
                  <c:v>35.362700000000018</c:v>
                </c:pt>
                <c:pt idx="11145">
                  <c:v>35.362700000000018</c:v>
                </c:pt>
                <c:pt idx="11146">
                  <c:v>35.362700000000018</c:v>
                </c:pt>
                <c:pt idx="11147">
                  <c:v>35.362700000000018</c:v>
                </c:pt>
                <c:pt idx="11148">
                  <c:v>35.362700000000018</c:v>
                </c:pt>
                <c:pt idx="11149">
                  <c:v>35.362700000000018</c:v>
                </c:pt>
                <c:pt idx="11150">
                  <c:v>35.362700000000018</c:v>
                </c:pt>
                <c:pt idx="11151">
                  <c:v>35.362700000000018</c:v>
                </c:pt>
                <c:pt idx="11152">
                  <c:v>35.243200000000002</c:v>
                </c:pt>
                <c:pt idx="11153">
                  <c:v>35.243200000000002</c:v>
                </c:pt>
                <c:pt idx="11154">
                  <c:v>35.243200000000002</c:v>
                </c:pt>
                <c:pt idx="11155">
                  <c:v>35.243200000000002</c:v>
                </c:pt>
                <c:pt idx="11156">
                  <c:v>35.362700000000018</c:v>
                </c:pt>
                <c:pt idx="11157">
                  <c:v>35.243200000000002</c:v>
                </c:pt>
                <c:pt idx="11158">
                  <c:v>35.243200000000002</c:v>
                </c:pt>
                <c:pt idx="11159">
                  <c:v>35.243200000000002</c:v>
                </c:pt>
                <c:pt idx="11160">
                  <c:v>35.362700000000018</c:v>
                </c:pt>
                <c:pt idx="11161">
                  <c:v>35.243200000000002</c:v>
                </c:pt>
                <c:pt idx="11162">
                  <c:v>35.362700000000018</c:v>
                </c:pt>
                <c:pt idx="11163">
                  <c:v>35.362700000000018</c:v>
                </c:pt>
                <c:pt idx="11164">
                  <c:v>35.362700000000018</c:v>
                </c:pt>
                <c:pt idx="11165">
                  <c:v>35.243200000000002</c:v>
                </c:pt>
                <c:pt idx="11166">
                  <c:v>35.362700000000018</c:v>
                </c:pt>
                <c:pt idx="11167">
                  <c:v>35.243200000000002</c:v>
                </c:pt>
                <c:pt idx="11168">
                  <c:v>35.362700000000018</c:v>
                </c:pt>
                <c:pt idx="11169">
                  <c:v>35.362700000000018</c:v>
                </c:pt>
                <c:pt idx="11170">
                  <c:v>35.243200000000002</c:v>
                </c:pt>
                <c:pt idx="11171">
                  <c:v>35.362700000000018</c:v>
                </c:pt>
                <c:pt idx="11172">
                  <c:v>35.243200000000002</c:v>
                </c:pt>
                <c:pt idx="11173">
                  <c:v>35.243200000000002</c:v>
                </c:pt>
                <c:pt idx="11174">
                  <c:v>35.243200000000002</c:v>
                </c:pt>
                <c:pt idx="11175">
                  <c:v>35.243200000000002</c:v>
                </c:pt>
                <c:pt idx="11176">
                  <c:v>35.243200000000002</c:v>
                </c:pt>
                <c:pt idx="11177">
                  <c:v>35.362700000000018</c:v>
                </c:pt>
                <c:pt idx="11178">
                  <c:v>35.362700000000018</c:v>
                </c:pt>
                <c:pt idx="11179">
                  <c:v>35.362700000000018</c:v>
                </c:pt>
                <c:pt idx="11180">
                  <c:v>35.362700000000018</c:v>
                </c:pt>
                <c:pt idx="11181">
                  <c:v>35.243200000000002</c:v>
                </c:pt>
                <c:pt idx="11182">
                  <c:v>35.243200000000002</c:v>
                </c:pt>
                <c:pt idx="11183">
                  <c:v>35.243200000000002</c:v>
                </c:pt>
                <c:pt idx="11184">
                  <c:v>35.243200000000002</c:v>
                </c:pt>
                <c:pt idx="11185">
                  <c:v>35.243200000000002</c:v>
                </c:pt>
                <c:pt idx="11186">
                  <c:v>35.243200000000002</c:v>
                </c:pt>
                <c:pt idx="11187">
                  <c:v>35.362700000000018</c:v>
                </c:pt>
                <c:pt idx="11188">
                  <c:v>35.243200000000002</c:v>
                </c:pt>
                <c:pt idx="11189">
                  <c:v>35.243200000000002</c:v>
                </c:pt>
                <c:pt idx="11190">
                  <c:v>35.243200000000002</c:v>
                </c:pt>
                <c:pt idx="11191">
                  <c:v>35.243200000000002</c:v>
                </c:pt>
                <c:pt idx="11192">
                  <c:v>35.243200000000002</c:v>
                </c:pt>
                <c:pt idx="11193">
                  <c:v>35.243200000000002</c:v>
                </c:pt>
                <c:pt idx="11194">
                  <c:v>35.243200000000002</c:v>
                </c:pt>
                <c:pt idx="11195">
                  <c:v>35.243200000000002</c:v>
                </c:pt>
                <c:pt idx="11196">
                  <c:v>35.243200000000002</c:v>
                </c:pt>
                <c:pt idx="11197">
                  <c:v>35.243200000000002</c:v>
                </c:pt>
                <c:pt idx="11198">
                  <c:v>35.243200000000002</c:v>
                </c:pt>
                <c:pt idx="11199">
                  <c:v>35.243200000000002</c:v>
                </c:pt>
                <c:pt idx="11200">
                  <c:v>35.243200000000002</c:v>
                </c:pt>
                <c:pt idx="11201">
                  <c:v>35.12360000000001</c:v>
                </c:pt>
                <c:pt idx="11202">
                  <c:v>35.362700000000018</c:v>
                </c:pt>
                <c:pt idx="11203">
                  <c:v>35.243200000000002</c:v>
                </c:pt>
                <c:pt idx="11204">
                  <c:v>35.243200000000002</c:v>
                </c:pt>
                <c:pt idx="11205">
                  <c:v>35.243200000000002</c:v>
                </c:pt>
                <c:pt idx="11206">
                  <c:v>35.243200000000002</c:v>
                </c:pt>
                <c:pt idx="11207">
                  <c:v>35.243200000000002</c:v>
                </c:pt>
                <c:pt idx="11208">
                  <c:v>35.243200000000002</c:v>
                </c:pt>
                <c:pt idx="11209">
                  <c:v>35.243200000000002</c:v>
                </c:pt>
                <c:pt idx="11210">
                  <c:v>35.243200000000002</c:v>
                </c:pt>
                <c:pt idx="11211">
                  <c:v>35.243200000000002</c:v>
                </c:pt>
                <c:pt idx="11212">
                  <c:v>35.243200000000002</c:v>
                </c:pt>
                <c:pt idx="11213">
                  <c:v>35.243200000000002</c:v>
                </c:pt>
                <c:pt idx="11214">
                  <c:v>35.243200000000002</c:v>
                </c:pt>
                <c:pt idx="11215">
                  <c:v>35.243200000000002</c:v>
                </c:pt>
                <c:pt idx="11216">
                  <c:v>35.12360000000001</c:v>
                </c:pt>
                <c:pt idx="11217">
                  <c:v>35.243200000000002</c:v>
                </c:pt>
                <c:pt idx="11218">
                  <c:v>35.12360000000001</c:v>
                </c:pt>
                <c:pt idx="11219">
                  <c:v>35.243200000000002</c:v>
                </c:pt>
                <c:pt idx="11220">
                  <c:v>35.243200000000002</c:v>
                </c:pt>
                <c:pt idx="11221">
                  <c:v>35.243200000000002</c:v>
                </c:pt>
                <c:pt idx="11222">
                  <c:v>35.243200000000002</c:v>
                </c:pt>
                <c:pt idx="11223">
                  <c:v>35.243200000000002</c:v>
                </c:pt>
                <c:pt idx="11224">
                  <c:v>35.243200000000002</c:v>
                </c:pt>
                <c:pt idx="11225">
                  <c:v>35.243200000000002</c:v>
                </c:pt>
                <c:pt idx="11226">
                  <c:v>35.12360000000001</c:v>
                </c:pt>
                <c:pt idx="11227">
                  <c:v>35.243200000000002</c:v>
                </c:pt>
                <c:pt idx="11228">
                  <c:v>35.243200000000002</c:v>
                </c:pt>
                <c:pt idx="11229">
                  <c:v>35.12360000000001</c:v>
                </c:pt>
                <c:pt idx="11230">
                  <c:v>35.12360000000001</c:v>
                </c:pt>
                <c:pt idx="11231">
                  <c:v>35.243200000000002</c:v>
                </c:pt>
                <c:pt idx="11232">
                  <c:v>35.12360000000001</c:v>
                </c:pt>
                <c:pt idx="11233">
                  <c:v>35.12360000000001</c:v>
                </c:pt>
                <c:pt idx="11234">
                  <c:v>35.12360000000001</c:v>
                </c:pt>
                <c:pt idx="11235">
                  <c:v>35.243200000000002</c:v>
                </c:pt>
                <c:pt idx="11236">
                  <c:v>35.12360000000001</c:v>
                </c:pt>
                <c:pt idx="11237">
                  <c:v>35.12360000000001</c:v>
                </c:pt>
                <c:pt idx="11238">
                  <c:v>35.12360000000001</c:v>
                </c:pt>
                <c:pt idx="11239">
                  <c:v>35.12360000000001</c:v>
                </c:pt>
                <c:pt idx="11240">
                  <c:v>35.243200000000002</c:v>
                </c:pt>
                <c:pt idx="11241">
                  <c:v>35.12360000000001</c:v>
                </c:pt>
                <c:pt idx="11242">
                  <c:v>35.12360000000001</c:v>
                </c:pt>
                <c:pt idx="11243">
                  <c:v>35.243200000000002</c:v>
                </c:pt>
                <c:pt idx="11244">
                  <c:v>35.12360000000001</c:v>
                </c:pt>
                <c:pt idx="11245">
                  <c:v>35.12360000000001</c:v>
                </c:pt>
                <c:pt idx="11246">
                  <c:v>35.12360000000001</c:v>
                </c:pt>
                <c:pt idx="11247">
                  <c:v>35.12360000000001</c:v>
                </c:pt>
                <c:pt idx="11248">
                  <c:v>35.243200000000002</c:v>
                </c:pt>
                <c:pt idx="11249">
                  <c:v>35.12360000000001</c:v>
                </c:pt>
                <c:pt idx="11250">
                  <c:v>35.12360000000001</c:v>
                </c:pt>
                <c:pt idx="11251">
                  <c:v>35.12360000000001</c:v>
                </c:pt>
                <c:pt idx="11252">
                  <c:v>35.12360000000001</c:v>
                </c:pt>
                <c:pt idx="11253">
                  <c:v>35.12360000000001</c:v>
                </c:pt>
                <c:pt idx="11254">
                  <c:v>35.12360000000001</c:v>
                </c:pt>
                <c:pt idx="11255">
                  <c:v>35.12360000000001</c:v>
                </c:pt>
                <c:pt idx="11256">
                  <c:v>35.12360000000001</c:v>
                </c:pt>
                <c:pt idx="11257">
                  <c:v>35.12360000000001</c:v>
                </c:pt>
                <c:pt idx="11258">
                  <c:v>35.12360000000001</c:v>
                </c:pt>
                <c:pt idx="11259">
                  <c:v>35.12360000000001</c:v>
                </c:pt>
                <c:pt idx="11260">
                  <c:v>35.12360000000001</c:v>
                </c:pt>
                <c:pt idx="11261">
                  <c:v>35.12360000000001</c:v>
                </c:pt>
                <c:pt idx="11262">
                  <c:v>35.004100000000051</c:v>
                </c:pt>
                <c:pt idx="11263">
                  <c:v>35.12360000000001</c:v>
                </c:pt>
                <c:pt idx="11264">
                  <c:v>35.12360000000001</c:v>
                </c:pt>
                <c:pt idx="11265">
                  <c:v>35.12360000000001</c:v>
                </c:pt>
                <c:pt idx="11266">
                  <c:v>35.12360000000001</c:v>
                </c:pt>
                <c:pt idx="11267">
                  <c:v>35.004100000000051</c:v>
                </c:pt>
                <c:pt idx="11268">
                  <c:v>35.12360000000001</c:v>
                </c:pt>
                <c:pt idx="11269">
                  <c:v>35.004100000000051</c:v>
                </c:pt>
                <c:pt idx="11270">
                  <c:v>35.12360000000001</c:v>
                </c:pt>
                <c:pt idx="11271">
                  <c:v>35.004100000000051</c:v>
                </c:pt>
                <c:pt idx="11272">
                  <c:v>35.12360000000001</c:v>
                </c:pt>
                <c:pt idx="11273">
                  <c:v>35.004100000000051</c:v>
                </c:pt>
                <c:pt idx="11274">
                  <c:v>35.12360000000001</c:v>
                </c:pt>
                <c:pt idx="11275">
                  <c:v>35.004100000000051</c:v>
                </c:pt>
                <c:pt idx="11276">
                  <c:v>35.12360000000001</c:v>
                </c:pt>
                <c:pt idx="11277">
                  <c:v>35.12360000000001</c:v>
                </c:pt>
                <c:pt idx="11278">
                  <c:v>35.12360000000001</c:v>
                </c:pt>
                <c:pt idx="11279">
                  <c:v>35.12360000000001</c:v>
                </c:pt>
                <c:pt idx="11280">
                  <c:v>35.12360000000001</c:v>
                </c:pt>
                <c:pt idx="11281">
                  <c:v>35.004100000000051</c:v>
                </c:pt>
                <c:pt idx="11282">
                  <c:v>35.004100000000051</c:v>
                </c:pt>
                <c:pt idx="11283">
                  <c:v>35.004100000000051</c:v>
                </c:pt>
                <c:pt idx="11284">
                  <c:v>35.004100000000051</c:v>
                </c:pt>
                <c:pt idx="11285">
                  <c:v>35.12360000000001</c:v>
                </c:pt>
                <c:pt idx="11286">
                  <c:v>35.004100000000051</c:v>
                </c:pt>
                <c:pt idx="11287">
                  <c:v>35.12360000000001</c:v>
                </c:pt>
                <c:pt idx="11288">
                  <c:v>35.12360000000001</c:v>
                </c:pt>
                <c:pt idx="11289">
                  <c:v>35.004100000000051</c:v>
                </c:pt>
                <c:pt idx="11290">
                  <c:v>35.004100000000051</c:v>
                </c:pt>
                <c:pt idx="11291">
                  <c:v>35.004100000000051</c:v>
                </c:pt>
                <c:pt idx="11292">
                  <c:v>35.004100000000051</c:v>
                </c:pt>
                <c:pt idx="11293">
                  <c:v>35.004100000000051</c:v>
                </c:pt>
                <c:pt idx="11294">
                  <c:v>35.004100000000051</c:v>
                </c:pt>
                <c:pt idx="11295">
                  <c:v>35.004100000000051</c:v>
                </c:pt>
                <c:pt idx="11296">
                  <c:v>34.884500000000003</c:v>
                </c:pt>
                <c:pt idx="11297">
                  <c:v>35.004100000000051</c:v>
                </c:pt>
                <c:pt idx="11298">
                  <c:v>35.004100000000051</c:v>
                </c:pt>
                <c:pt idx="11299">
                  <c:v>35.004100000000051</c:v>
                </c:pt>
                <c:pt idx="11300">
                  <c:v>35.004100000000051</c:v>
                </c:pt>
                <c:pt idx="11301">
                  <c:v>35.004100000000051</c:v>
                </c:pt>
                <c:pt idx="11302">
                  <c:v>35.004100000000051</c:v>
                </c:pt>
                <c:pt idx="11303">
                  <c:v>35.004100000000051</c:v>
                </c:pt>
                <c:pt idx="11304">
                  <c:v>35.004100000000051</c:v>
                </c:pt>
                <c:pt idx="11305">
                  <c:v>35.004100000000051</c:v>
                </c:pt>
                <c:pt idx="11306">
                  <c:v>35.004100000000051</c:v>
                </c:pt>
                <c:pt idx="11307">
                  <c:v>35.004100000000051</c:v>
                </c:pt>
                <c:pt idx="11308">
                  <c:v>35.004100000000051</c:v>
                </c:pt>
                <c:pt idx="11309">
                  <c:v>35.004100000000051</c:v>
                </c:pt>
                <c:pt idx="11310">
                  <c:v>35.004100000000051</c:v>
                </c:pt>
                <c:pt idx="11311">
                  <c:v>35.004100000000051</c:v>
                </c:pt>
                <c:pt idx="11312">
                  <c:v>34.884500000000003</c:v>
                </c:pt>
                <c:pt idx="11313">
                  <c:v>34.884500000000003</c:v>
                </c:pt>
                <c:pt idx="11314">
                  <c:v>34.884500000000003</c:v>
                </c:pt>
                <c:pt idx="11315">
                  <c:v>34.884500000000003</c:v>
                </c:pt>
                <c:pt idx="11316">
                  <c:v>35.004100000000051</c:v>
                </c:pt>
                <c:pt idx="11317">
                  <c:v>35.004100000000051</c:v>
                </c:pt>
                <c:pt idx="11318">
                  <c:v>34.884500000000003</c:v>
                </c:pt>
                <c:pt idx="11319">
                  <c:v>35.004100000000051</c:v>
                </c:pt>
                <c:pt idx="11320">
                  <c:v>34.884500000000003</c:v>
                </c:pt>
                <c:pt idx="11321">
                  <c:v>35.004100000000051</c:v>
                </c:pt>
                <c:pt idx="11322">
                  <c:v>35.004100000000051</c:v>
                </c:pt>
                <c:pt idx="11323">
                  <c:v>35.004100000000051</c:v>
                </c:pt>
                <c:pt idx="11324">
                  <c:v>34.884500000000003</c:v>
                </c:pt>
                <c:pt idx="11325">
                  <c:v>34.884500000000003</c:v>
                </c:pt>
                <c:pt idx="11326">
                  <c:v>34.884500000000003</c:v>
                </c:pt>
                <c:pt idx="11327">
                  <c:v>35.004100000000051</c:v>
                </c:pt>
                <c:pt idx="11328">
                  <c:v>35.004100000000051</c:v>
                </c:pt>
                <c:pt idx="11329">
                  <c:v>34.884500000000003</c:v>
                </c:pt>
                <c:pt idx="11330">
                  <c:v>34.884500000000003</c:v>
                </c:pt>
                <c:pt idx="11331">
                  <c:v>35.004100000000051</c:v>
                </c:pt>
                <c:pt idx="11332">
                  <c:v>34.884500000000003</c:v>
                </c:pt>
                <c:pt idx="11333">
                  <c:v>34.884500000000003</c:v>
                </c:pt>
                <c:pt idx="11334">
                  <c:v>34.884500000000003</c:v>
                </c:pt>
                <c:pt idx="11335">
                  <c:v>35.004100000000051</c:v>
                </c:pt>
                <c:pt idx="11336">
                  <c:v>34.884500000000003</c:v>
                </c:pt>
                <c:pt idx="11337">
                  <c:v>35.004100000000051</c:v>
                </c:pt>
                <c:pt idx="11338">
                  <c:v>34.884500000000003</c:v>
                </c:pt>
                <c:pt idx="11339">
                  <c:v>34.884500000000003</c:v>
                </c:pt>
                <c:pt idx="11340">
                  <c:v>34.884500000000003</c:v>
                </c:pt>
                <c:pt idx="11341">
                  <c:v>35.004100000000051</c:v>
                </c:pt>
                <c:pt idx="11342">
                  <c:v>34.884500000000003</c:v>
                </c:pt>
                <c:pt idx="11343">
                  <c:v>34.884500000000003</c:v>
                </c:pt>
                <c:pt idx="11344">
                  <c:v>34.884500000000003</c:v>
                </c:pt>
                <c:pt idx="11345">
                  <c:v>34.884500000000003</c:v>
                </c:pt>
                <c:pt idx="11346">
                  <c:v>34.884500000000003</c:v>
                </c:pt>
                <c:pt idx="11347">
                  <c:v>34.884500000000003</c:v>
                </c:pt>
                <c:pt idx="11348">
                  <c:v>34.884500000000003</c:v>
                </c:pt>
                <c:pt idx="11349">
                  <c:v>34.884500000000003</c:v>
                </c:pt>
                <c:pt idx="11350">
                  <c:v>34.884500000000003</c:v>
                </c:pt>
                <c:pt idx="11351">
                  <c:v>34.884500000000003</c:v>
                </c:pt>
                <c:pt idx="11352">
                  <c:v>34.884500000000003</c:v>
                </c:pt>
                <c:pt idx="11353">
                  <c:v>34.884500000000003</c:v>
                </c:pt>
                <c:pt idx="11354">
                  <c:v>34.884500000000003</c:v>
                </c:pt>
                <c:pt idx="11355">
                  <c:v>34.884500000000003</c:v>
                </c:pt>
                <c:pt idx="11356">
                  <c:v>34.884500000000003</c:v>
                </c:pt>
                <c:pt idx="11357">
                  <c:v>34.764900000000011</c:v>
                </c:pt>
                <c:pt idx="11358">
                  <c:v>34.884500000000003</c:v>
                </c:pt>
                <c:pt idx="11359">
                  <c:v>34.884500000000003</c:v>
                </c:pt>
                <c:pt idx="11360">
                  <c:v>34.884500000000003</c:v>
                </c:pt>
                <c:pt idx="11361">
                  <c:v>34.884500000000003</c:v>
                </c:pt>
                <c:pt idx="11362">
                  <c:v>34.884500000000003</c:v>
                </c:pt>
                <c:pt idx="11363">
                  <c:v>34.884500000000003</c:v>
                </c:pt>
                <c:pt idx="11364">
                  <c:v>34.884500000000003</c:v>
                </c:pt>
                <c:pt idx="11365">
                  <c:v>34.884500000000003</c:v>
                </c:pt>
                <c:pt idx="11366">
                  <c:v>34.884500000000003</c:v>
                </c:pt>
                <c:pt idx="11367">
                  <c:v>34.764900000000011</c:v>
                </c:pt>
                <c:pt idx="11368">
                  <c:v>34.764900000000011</c:v>
                </c:pt>
                <c:pt idx="11369">
                  <c:v>34.764900000000011</c:v>
                </c:pt>
                <c:pt idx="11370">
                  <c:v>34.884500000000003</c:v>
                </c:pt>
                <c:pt idx="11371">
                  <c:v>34.884500000000003</c:v>
                </c:pt>
                <c:pt idx="11372">
                  <c:v>34.884500000000003</c:v>
                </c:pt>
                <c:pt idx="11373">
                  <c:v>34.884500000000003</c:v>
                </c:pt>
                <c:pt idx="11374">
                  <c:v>34.764900000000011</c:v>
                </c:pt>
                <c:pt idx="11375">
                  <c:v>34.884500000000003</c:v>
                </c:pt>
                <c:pt idx="11376">
                  <c:v>34.764900000000011</c:v>
                </c:pt>
                <c:pt idx="11377">
                  <c:v>34.764900000000011</c:v>
                </c:pt>
                <c:pt idx="11378">
                  <c:v>34.764900000000011</c:v>
                </c:pt>
                <c:pt idx="11379">
                  <c:v>34.764900000000011</c:v>
                </c:pt>
                <c:pt idx="11380">
                  <c:v>34.884500000000003</c:v>
                </c:pt>
                <c:pt idx="11381">
                  <c:v>34.764900000000011</c:v>
                </c:pt>
                <c:pt idx="11382">
                  <c:v>34.764900000000011</c:v>
                </c:pt>
                <c:pt idx="11383">
                  <c:v>34.764900000000011</c:v>
                </c:pt>
                <c:pt idx="11384">
                  <c:v>34.764900000000011</c:v>
                </c:pt>
                <c:pt idx="11385">
                  <c:v>34.764900000000011</c:v>
                </c:pt>
                <c:pt idx="11386">
                  <c:v>34.764900000000011</c:v>
                </c:pt>
                <c:pt idx="11387">
                  <c:v>34.764900000000011</c:v>
                </c:pt>
                <c:pt idx="11388">
                  <c:v>34.884500000000003</c:v>
                </c:pt>
                <c:pt idx="11389">
                  <c:v>34.764900000000011</c:v>
                </c:pt>
                <c:pt idx="11390">
                  <c:v>34.884500000000003</c:v>
                </c:pt>
                <c:pt idx="11391">
                  <c:v>34.764900000000011</c:v>
                </c:pt>
                <c:pt idx="11392">
                  <c:v>34.764900000000011</c:v>
                </c:pt>
                <c:pt idx="11393">
                  <c:v>34.764900000000011</c:v>
                </c:pt>
                <c:pt idx="11394">
                  <c:v>34.764900000000011</c:v>
                </c:pt>
                <c:pt idx="11395">
                  <c:v>34.764900000000011</c:v>
                </c:pt>
                <c:pt idx="11396">
                  <c:v>34.764900000000011</c:v>
                </c:pt>
                <c:pt idx="11397">
                  <c:v>34.764900000000011</c:v>
                </c:pt>
                <c:pt idx="11398">
                  <c:v>34.764900000000011</c:v>
                </c:pt>
                <c:pt idx="11399">
                  <c:v>34.764900000000011</c:v>
                </c:pt>
                <c:pt idx="11400">
                  <c:v>34.764900000000011</c:v>
                </c:pt>
                <c:pt idx="11401">
                  <c:v>34.764900000000011</c:v>
                </c:pt>
                <c:pt idx="11402">
                  <c:v>34.884500000000003</c:v>
                </c:pt>
                <c:pt idx="11403">
                  <c:v>34.764900000000011</c:v>
                </c:pt>
                <c:pt idx="11404">
                  <c:v>34.764900000000011</c:v>
                </c:pt>
                <c:pt idx="11405">
                  <c:v>34.764900000000011</c:v>
                </c:pt>
                <c:pt idx="11406">
                  <c:v>34.884500000000003</c:v>
                </c:pt>
                <c:pt idx="11407">
                  <c:v>34.884500000000003</c:v>
                </c:pt>
                <c:pt idx="11408">
                  <c:v>34.884500000000003</c:v>
                </c:pt>
                <c:pt idx="11409">
                  <c:v>34.764900000000011</c:v>
                </c:pt>
                <c:pt idx="11410">
                  <c:v>34.764900000000011</c:v>
                </c:pt>
                <c:pt idx="11411">
                  <c:v>34.764900000000011</c:v>
                </c:pt>
                <c:pt idx="11412">
                  <c:v>34.764900000000011</c:v>
                </c:pt>
                <c:pt idx="11413">
                  <c:v>34.764900000000011</c:v>
                </c:pt>
                <c:pt idx="11414">
                  <c:v>34.764900000000011</c:v>
                </c:pt>
                <c:pt idx="11415">
                  <c:v>34.884500000000003</c:v>
                </c:pt>
                <c:pt idx="11416">
                  <c:v>34.764900000000011</c:v>
                </c:pt>
                <c:pt idx="11417">
                  <c:v>34.764900000000011</c:v>
                </c:pt>
                <c:pt idx="11418">
                  <c:v>34.884500000000003</c:v>
                </c:pt>
                <c:pt idx="11419">
                  <c:v>34.884500000000003</c:v>
                </c:pt>
                <c:pt idx="11420">
                  <c:v>34.764900000000011</c:v>
                </c:pt>
                <c:pt idx="11421">
                  <c:v>34.764900000000011</c:v>
                </c:pt>
                <c:pt idx="11422">
                  <c:v>34.884500000000003</c:v>
                </c:pt>
                <c:pt idx="11423">
                  <c:v>34.884500000000003</c:v>
                </c:pt>
                <c:pt idx="11424">
                  <c:v>34.764900000000011</c:v>
                </c:pt>
                <c:pt idx="11425">
                  <c:v>34.884500000000003</c:v>
                </c:pt>
                <c:pt idx="11426">
                  <c:v>34.764900000000011</c:v>
                </c:pt>
                <c:pt idx="11427">
                  <c:v>34.884500000000003</c:v>
                </c:pt>
                <c:pt idx="11428">
                  <c:v>34.764900000000011</c:v>
                </c:pt>
                <c:pt idx="11429">
                  <c:v>34.764900000000011</c:v>
                </c:pt>
                <c:pt idx="11430">
                  <c:v>34.884500000000003</c:v>
                </c:pt>
                <c:pt idx="11431">
                  <c:v>34.764900000000011</c:v>
                </c:pt>
                <c:pt idx="11432">
                  <c:v>34.884500000000003</c:v>
                </c:pt>
                <c:pt idx="11433">
                  <c:v>34.884500000000003</c:v>
                </c:pt>
                <c:pt idx="11434">
                  <c:v>34.884500000000003</c:v>
                </c:pt>
                <c:pt idx="11435">
                  <c:v>34.764900000000011</c:v>
                </c:pt>
                <c:pt idx="11436">
                  <c:v>34.884500000000003</c:v>
                </c:pt>
                <c:pt idx="11437">
                  <c:v>34.884500000000003</c:v>
                </c:pt>
                <c:pt idx="11438">
                  <c:v>34.884500000000003</c:v>
                </c:pt>
                <c:pt idx="11439">
                  <c:v>34.884500000000003</c:v>
                </c:pt>
                <c:pt idx="11440">
                  <c:v>34.884500000000003</c:v>
                </c:pt>
                <c:pt idx="11441">
                  <c:v>34.884500000000003</c:v>
                </c:pt>
                <c:pt idx="11442">
                  <c:v>34.884500000000003</c:v>
                </c:pt>
                <c:pt idx="11443">
                  <c:v>34.884500000000003</c:v>
                </c:pt>
                <c:pt idx="11444">
                  <c:v>34.884500000000003</c:v>
                </c:pt>
                <c:pt idx="11445">
                  <c:v>34.884500000000003</c:v>
                </c:pt>
                <c:pt idx="11446">
                  <c:v>34.884500000000003</c:v>
                </c:pt>
                <c:pt idx="11447">
                  <c:v>34.884500000000003</c:v>
                </c:pt>
                <c:pt idx="11448">
                  <c:v>34.884500000000003</c:v>
                </c:pt>
                <c:pt idx="11449">
                  <c:v>34.884500000000003</c:v>
                </c:pt>
                <c:pt idx="11450">
                  <c:v>35.004100000000051</c:v>
                </c:pt>
                <c:pt idx="11451">
                  <c:v>34.884500000000003</c:v>
                </c:pt>
                <c:pt idx="11452">
                  <c:v>34.884500000000003</c:v>
                </c:pt>
                <c:pt idx="11453">
                  <c:v>34.884500000000003</c:v>
                </c:pt>
                <c:pt idx="11454">
                  <c:v>34.884500000000003</c:v>
                </c:pt>
                <c:pt idx="11455">
                  <c:v>35.004100000000051</c:v>
                </c:pt>
                <c:pt idx="11456">
                  <c:v>35.004100000000051</c:v>
                </c:pt>
                <c:pt idx="11457">
                  <c:v>34.884500000000003</c:v>
                </c:pt>
                <c:pt idx="11458">
                  <c:v>34.884500000000003</c:v>
                </c:pt>
                <c:pt idx="11459">
                  <c:v>34.884500000000003</c:v>
                </c:pt>
                <c:pt idx="11460">
                  <c:v>34.884500000000003</c:v>
                </c:pt>
                <c:pt idx="11461">
                  <c:v>34.884500000000003</c:v>
                </c:pt>
                <c:pt idx="11462">
                  <c:v>34.884500000000003</c:v>
                </c:pt>
                <c:pt idx="11463">
                  <c:v>35.004100000000051</c:v>
                </c:pt>
                <c:pt idx="11464">
                  <c:v>34.884500000000003</c:v>
                </c:pt>
                <c:pt idx="11465">
                  <c:v>35.004100000000051</c:v>
                </c:pt>
                <c:pt idx="11466">
                  <c:v>34.884500000000003</c:v>
                </c:pt>
                <c:pt idx="11467">
                  <c:v>34.884500000000003</c:v>
                </c:pt>
                <c:pt idx="11468">
                  <c:v>34.884500000000003</c:v>
                </c:pt>
                <c:pt idx="11469">
                  <c:v>35.004100000000051</c:v>
                </c:pt>
                <c:pt idx="11470">
                  <c:v>35.004100000000051</c:v>
                </c:pt>
                <c:pt idx="11471">
                  <c:v>35.004100000000051</c:v>
                </c:pt>
                <c:pt idx="11472">
                  <c:v>35.004100000000051</c:v>
                </c:pt>
                <c:pt idx="11473">
                  <c:v>34.884500000000003</c:v>
                </c:pt>
                <c:pt idx="11474">
                  <c:v>35.004100000000051</c:v>
                </c:pt>
                <c:pt idx="11475">
                  <c:v>35.12360000000001</c:v>
                </c:pt>
                <c:pt idx="11476">
                  <c:v>35.004100000000051</c:v>
                </c:pt>
                <c:pt idx="11477">
                  <c:v>35.004100000000051</c:v>
                </c:pt>
                <c:pt idx="11478">
                  <c:v>35.004100000000051</c:v>
                </c:pt>
                <c:pt idx="11479">
                  <c:v>35.004100000000051</c:v>
                </c:pt>
                <c:pt idx="11480">
                  <c:v>35.004100000000051</c:v>
                </c:pt>
                <c:pt idx="11481">
                  <c:v>35.004100000000051</c:v>
                </c:pt>
                <c:pt idx="11482">
                  <c:v>35.12360000000001</c:v>
                </c:pt>
                <c:pt idx="11483">
                  <c:v>35.004100000000051</c:v>
                </c:pt>
                <c:pt idx="11484">
                  <c:v>35.004100000000051</c:v>
                </c:pt>
                <c:pt idx="11485">
                  <c:v>35.004100000000051</c:v>
                </c:pt>
                <c:pt idx="11486">
                  <c:v>35.004100000000051</c:v>
                </c:pt>
                <c:pt idx="11487">
                  <c:v>35.004100000000051</c:v>
                </c:pt>
                <c:pt idx="11488">
                  <c:v>35.004100000000051</c:v>
                </c:pt>
                <c:pt idx="11489">
                  <c:v>35.004100000000051</c:v>
                </c:pt>
                <c:pt idx="11490">
                  <c:v>35.004100000000051</c:v>
                </c:pt>
                <c:pt idx="11491">
                  <c:v>35.004100000000051</c:v>
                </c:pt>
                <c:pt idx="11492">
                  <c:v>35.004100000000051</c:v>
                </c:pt>
                <c:pt idx="11493">
                  <c:v>35.004100000000051</c:v>
                </c:pt>
                <c:pt idx="11494">
                  <c:v>35.004100000000051</c:v>
                </c:pt>
                <c:pt idx="11495">
                  <c:v>35.004100000000051</c:v>
                </c:pt>
                <c:pt idx="11496">
                  <c:v>35.004100000000051</c:v>
                </c:pt>
                <c:pt idx="11497">
                  <c:v>35.12360000000001</c:v>
                </c:pt>
                <c:pt idx="11498">
                  <c:v>35.12360000000001</c:v>
                </c:pt>
                <c:pt idx="11499">
                  <c:v>35.004100000000051</c:v>
                </c:pt>
                <c:pt idx="11500">
                  <c:v>35.12360000000001</c:v>
                </c:pt>
                <c:pt idx="11501">
                  <c:v>35.12360000000001</c:v>
                </c:pt>
                <c:pt idx="11502">
                  <c:v>35.004100000000051</c:v>
                </c:pt>
                <c:pt idx="11503">
                  <c:v>35.004100000000051</c:v>
                </c:pt>
                <c:pt idx="11504">
                  <c:v>35.12360000000001</c:v>
                </c:pt>
                <c:pt idx="11505">
                  <c:v>35.12360000000001</c:v>
                </c:pt>
                <c:pt idx="11506">
                  <c:v>35.12360000000001</c:v>
                </c:pt>
                <c:pt idx="11507">
                  <c:v>35.12360000000001</c:v>
                </c:pt>
                <c:pt idx="11508">
                  <c:v>35.12360000000001</c:v>
                </c:pt>
                <c:pt idx="11509">
                  <c:v>35.12360000000001</c:v>
                </c:pt>
                <c:pt idx="11510">
                  <c:v>35.12360000000001</c:v>
                </c:pt>
                <c:pt idx="11511">
                  <c:v>35.12360000000001</c:v>
                </c:pt>
                <c:pt idx="11512">
                  <c:v>35.12360000000001</c:v>
                </c:pt>
                <c:pt idx="11513">
                  <c:v>35.12360000000001</c:v>
                </c:pt>
                <c:pt idx="11514">
                  <c:v>35.12360000000001</c:v>
                </c:pt>
                <c:pt idx="11515">
                  <c:v>35.12360000000001</c:v>
                </c:pt>
                <c:pt idx="11516">
                  <c:v>35.12360000000001</c:v>
                </c:pt>
                <c:pt idx="11517">
                  <c:v>35.12360000000001</c:v>
                </c:pt>
                <c:pt idx="11518">
                  <c:v>35.12360000000001</c:v>
                </c:pt>
                <c:pt idx="11519">
                  <c:v>35.12360000000001</c:v>
                </c:pt>
                <c:pt idx="11520">
                  <c:v>35.243200000000002</c:v>
                </c:pt>
                <c:pt idx="11521">
                  <c:v>35.12360000000001</c:v>
                </c:pt>
                <c:pt idx="11522">
                  <c:v>35.243200000000002</c:v>
                </c:pt>
                <c:pt idx="11523">
                  <c:v>35.243200000000002</c:v>
                </c:pt>
                <c:pt idx="11524">
                  <c:v>35.12360000000001</c:v>
                </c:pt>
                <c:pt idx="11525">
                  <c:v>35.12360000000001</c:v>
                </c:pt>
                <c:pt idx="11526">
                  <c:v>35.243200000000002</c:v>
                </c:pt>
                <c:pt idx="11527">
                  <c:v>35.243200000000002</c:v>
                </c:pt>
                <c:pt idx="11528">
                  <c:v>35.243200000000002</c:v>
                </c:pt>
                <c:pt idx="11529">
                  <c:v>35.12360000000001</c:v>
                </c:pt>
                <c:pt idx="11530">
                  <c:v>35.243200000000002</c:v>
                </c:pt>
                <c:pt idx="11531">
                  <c:v>35.243200000000002</c:v>
                </c:pt>
                <c:pt idx="11532">
                  <c:v>35.12360000000001</c:v>
                </c:pt>
                <c:pt idx="11533">
                  <c:v>35.243200000000002</c:v>
                </c:pt>
                <c:pt idx="11534">
                  <c:v>35.243200000000002</c:v>
                </c:pt>
                <c:pt idx="11535">
                  <c:v>35.243200000000002</c:v>
                </c:pt>
                <c:pt idx="11536">
                  <c:v>35.243200000000002</c:v>
                </c:pt>
                <c:pt idx="11537">
                  <c:v>35.12360000000001</c:v>
                </c:pt>
                <c:pt idx="11538">
                  <c:v>35.243200000000002</c:v>
                </c:pt>
                <c:pt idx="11539">
                  <c:v>35.243200000000002</c:v>
                </c:pt>
                <c:pt idx="11540">
                  <c:v>35.243200000000002</c:v>
                </c:pt>
                <c:pt idx="11541">
                  <c:v>35.243200000000002</c:v>
                </c:pt>
                <c:pt idx="11542">
                  <c:v>35.362700000000018</c:v>
                </c:pt>
                <c:pt idx="11543">
                  <c:v>35.243200000000002</c:v>
                </c:pt>
                <c:pt idx="11544">
                  <c:v>35.362700000000018</c:v>
                </c:pt>
                <c:pt idx="11545">
                  <c:v>35.362700000000018</c:v>
                </c:pt>
                <c:pt idx="11546">
                  <c:v>35.243200000000002</c:v>
                </c:pt>
                <c:pt idx="11547">
                  <c:v>35.243200000000002</c:v>
                </c:pt>
                <c:pt idx="11548">
                  <c:v>35.362700000000018</c:v>
                </c:pt>
                <c:pt idx="11549">
                  <c:v>35.243200000000002</c:v>
                </c:pt>
                <c:pt idx="11550">
                  <c:v>35.362700000000018</c:v>
                </c:pt>
                <c:pt idx="11551">
                  <c:v>35.243200000000002</c:v>
                </c:pt>
                <c:pt idx="11552">
                  <c:v>35.243200000000002</c:v>
                </c:pt>
                <c:pt idx="11553">
                  <c:v>35.243200000000002</c:v>
                </c:pt>
                <c:pt idx="11554">
                  <c:v>35.243200000000002</c:v>
                </c:pt>
                <c:pt idx="11555">
                  <c:v>35.243200000000002</c:v>
                </c:pt>
                <c:pt idx="11556">
                  <c:v>35.243200000000002</c:v>
                </c:pt>
                <c:pt idx="11557">
                  <c:v>35.243200000000002</c:v>
                </c:pt>
                <c:pt idx="11558">
                  <c:v>35.243200000000002</c:v>
                </c:pt>
                <c:pt idx="11559">
                  <c:v>35.362700000000018</c:v>
                </c:pt>
                <c:pt idx="11560">
                  <c:v>35.362700000000018</c:v>
                </c:pt>
                <c:pt idx="11561">
                  <c:v>35.243200000000002</c:v>
                </c:pt>
                <c:pt idx="11562">
                  <c:v>35.362700000000018</c:v>
                </c:pt>
                <c:pt idx="11563">
                  <c:v>35.362700000000018</c:v>
                </c:pt>
                <c:pt idx="11564">
                  <c:v>35.482300000000009</c:v>
                </c:pt>
                <c:pt idx="11565">
                  <c:v>35.362700000000018</c:v>
                </c:pt>
                <c:pt idx="11566">
                  <c:v>35.362700000000018</c:v>
                </c:pt>
                <c:pt idx="11567">
                  <c:v>35.362700000000018</c:v>
                </c:pt>
                <c:pt idx="11568">
                  <c:v>35.362700000000018</c:v>
                </c:pt>
                <c:pt idx="11569">
                  <c:v>35.362700000000018</c:v>
                </c:pt>
                <c:pt idx="11570">
                  <c:v>35.362700000000018</c:v>
                </c:pt>
                <c:pt idx="11571">
                  <c:v>35.362700000000018</c:v>
                </c:pt>
                <c:pt idx="11572">
                  <c:v>35.362700000000018</c:v>
                </c:pt>
                <c:pt idx="11573">
                  <c:v>35.362700000000018</c:v>
                </c:pt>
                <c:pt idx="11574">
                  <c:v>35.482300000000009</c:v>
                </c:pt>
                <c:pt idx="11575">
                  <c:v>35.362700000000018</c:v>
                </c:pt>
                <c:pt idx="11576">
                  <c:v>35.362700000000018</c:v>
                </c:pt>
                <c:pt idx="11577">
                  <c:v>35.482300000000009</c:v>
                </c:pt>
                <c:pt idx="11578">
                  <c:v>35.362700000000018</c:v>
                </c:pt>
                <c:pt idx="11579">
                  <c:v>35.482300000000009</c:v>
                </c:pt>
                <c:pt idx="11580">
                  <c:v>35.362700000000018</c:v>
                </c:pt>
                <c:pt idx="11581">
                  <c:v>35.482300000000009</c:v>
                </c:pt>
                <c:pt idx="11582">
                  <c:v>35.362700000000018</c:v>
                </c:pt>
                <c:pt idx="11583">
                  <c:v>35.362700000000018</c:v>
                </c:pt>
                <c:pt idx="11584">
                  <c:v>35.362700000000018</c:v>
                </c:pt>
                <c:pt idx="11585">
                  <c:v>35.362700000000018</c:v>
                </c:pt>
                <c:pt idx="11586">
                  <c:v>35.362700000000018</c:v>
                </c:pt>
                <c:pt idx="11587">
                  <c:v>35.362700000000018</c:v>
                </c:pt>
                <c:pt idx="11588">
                  <c:v>35.362700000000018</c:v>
                </c:pt>
                <c:pt idx="11589">
                  <c:v>35.362700000000018</c:v>
                </c:pt>
                <c:pt idx="11590">
                  <c:v>35.362700000000018</c:v>
                </c:pt>
                <c:pt idx="11591">
                  <c:v>35.482300000000009</c:v>
                </c:pt>
                <c:pt idx="11592">
                  <c:v>35.362700000000018</c:v>
                </c:pt>
                <c:pt idx="11593">
                  <c:v>35.482300000000009</c:v>
                </c:pt>
                <c:pt idx="11594">
                  <c:v>35.362700000000018</c:v>
                </c:pt>
                <c:pt idx="11595">
                  <c:v>35.482300000000009</c:v>
                </c:pt>
                <c:pt idx="11596">
                  <c:v>35.362700000000018</c:v>
                </c:pt>
                <c:pt idx="11597">
                  <c:v>35.482300000000009</c:v>
                </c:pt>
                <c:pt idx="11598">
                  <c:v>35.362700000000018</c:v>
                </c:pt>
                <c:pt idx="11599">
                  <c:v>35.362700000000018</c:v>
                </c:pt>
                <c:pt idx="11600">
                  <c:v>35.362700000000018</c:v>
                </c:pt>
                <c:pt idx="11601">
                  <c:v>35.362700000000018</c:v>
                </c:pt>
                <c:pt idx="11602">
                  <c:v>35.482300000000009</c:v>
                </c:pt>
                <c:pt idx="11603">
                  <c:v>35.362700000000018</c:v>
                </c:pt>
                <c:pt idx="11604">
                  <c:v>35.362700000000018</c:v>
                </c:pt>
                <c:pt idx="11605">
                  <c:v>35.482300000000009</c:v>
                </c:pt>
                <c:pt idx="11606">
                  <c:v>35.482300000000009</c:v>
                </c:pt>
                <c:pt idx="11607">
                  <c:v>35.482300000000009</c:v>
                </c:pt>
                <c:pt idx="11608">
                  <c:v>35.482300000000009</c:v>
                </c:pt>
                <c:pt idx="11609">
                  <c:v>35.362700000000018</c:v>
                </c:pt>
                <c:pt idx="11610">
                  <c:v>35.482300000000009</c:v>
                </c:pt>
                <c:pt idx="11611">
                  <c:v>35.362700000000018</c:v>
                </c:pt>
                <c:pt idx="11612">
                  <c:v>35.362700000000018</c:v>
                </c:pt>
                <c:pt idx="11613">
                  <c:v>35.362700000000018</c:v>
                </c:pt>
                <c:pt idx="11614">
                  <c:v>35.362700000000018</c:v>
                </c:pt>
                <c:pt idx="11615">
                  <c:v>35.362700000000018</c:v>
                </c:pt>
                <c:pt idx="11616">
                  <c:v>35.362700000000018</c:v>
                </c:pt>
                <c:pt idx="11617">
                  <c:v>35.362700000000018</c:v>
                </c:pt>
                <c:pt idx="11618">
                  <c:v>35.362700000000018</c:v>
                </c:pt>
                <c:pt idx="11619">
                  <c:v>35.482300000000009</c:v>
                </c:pt>
                <c:pt idx="11620">
                  <c:v>35.362700000000018</c:v>
                </c:pt>
                <c:pt idx="11621">
                  <c:v>35.362700000000018</c:v>
                </c:pt>
                <c:pt idx="11622">
                  <c:v>35.362700000000018</c:v>
                </c:pt>
                <c:pt idx="11623">
                  <c:v>35.362700000000018</c:v>
                </c:pt>
                <c:pt idx="11624">
                  <c:v>35.362700000000018</c:v>
                </c:pt>
                <c:pt idx="11625">
                  <c:v>35.362700000000018</c:v>
                </c:pt>
                <c:pt idx="11626">
                  <c:v>35.362700000000018</c:v>
                </c:pt>
                <c:pt idx="11627">
                  <c:v>35.362700000000018</c:v>
                </c:pt>
                <c:pt idx="11628">
                  <c:v>35.362700000000018</c:v>
                </c:pt>
                <c:pt idx="11629">
                  <c:v>35.362700000000018</c:v>
                </c:pt>
                <c:pt idx="11630">
                  <c:v>35.362700000000018</c:v>
                </c:pt>
                <c:pt idx="11631">
                  <c:v>35.362700000000018</c:v>
                </c:pt>
                <c:pt idx="11632">
                  <c:v>35.362700000000018</c:v>
                </c:pt>
                <c:pt idx="11633">
                  <c:v>35.482300000000009</c:v>
                </c:pt>
                <c:pt idx="11634">
                  <c:v>35.362700000000018</c:v>
                </c:pt>
                <c:pt idx="11635">
                  <c:v>35.362700000000018</c:v>
                </c:pt>
                <c:pt idx="11636">
                  <c:v>35.362700000000018</c:v>
                </c:pt>
                <c:pt idx="11637">
                  <c:v>35.362700000000018</c:v>
                </c:pt>
                <c:pt idx="11638">
                  <c:v>35.362700000000018</c:v>
                </c:pt>
                <c:pt idx="11639">
                  <c:v>35.362700000000018</c:v>
                </c:pt>
                <c:pt idx="11640">
                  <c:v>35.362700000000018</c:v>
                </c:pt>
                <c:pt idx="11641">
                  <c:v>35.362700000000018</c:v>
                </c:pt>
                <c:pt idx="11642">
                  <c:v>35.362700000000018</c:v>
                </c:pt>
                <c:pt idx="11643">
                  <c:v>35.362700000000018</c:v>
                </c:pt>
                <c:pt idx="11644">
                  <c:v>35.362700000000018</c:v>
                </c:pt>
                <c:pt idx="11645">
                  <c:v>35.362700000000018</c:v>
                </c:pt>
                <c:pt idx="11646">
                  <c:v>35.362700000000018</c:v>
                </c:pt>
                <c:pt idx="11647">
                  <c:v>35.362700000000018</c:v>
                </c:pt>
                <c:pt idx="11648">
                  <c:v>35.362700000000018</c:v>
                </c:pt>
                <c:pt idx="11649">
                  <c:v>35.362700000000018</c:v>
                </c:pt>
                <c:pt idx="11650">
                  <c:v>35.362700000000018</c:v>
                </c:pt>
                <c:pt idx="11651">
                  <c:v>35.362700000000018</c:v>
                </c:pt>
                <c:pt idx="11652">
                  <c:v>35.362700000000018</c:v>
                </c:pt>
                <c:pt idx="11653">
                  <c:v>35.362700000000018</c:v>
                </c:pt>
                <c:pt idx="11654">
                  <c:v>35.362700000000018</c:v>
                </c:pt>
                <c:pt idx="11655">
                  <c:v>35.362700000000018</c:v>
                </c:pt>
                <c:pt idx="11656">
                  <c:v>35.243200000000002</c:v>
                </c:pt>
                <c:pt idx="11657">
                  <c:v>35.362700000000018</c:v>
                </c:pt>
                <c:pt idx="11658">
                  <c:v>35.362700000000018</c:v>
                </c:pt>
                <c:pt idx="11659">
                  <c:v>35.243200000000002</c:v>
                </c:pt>
                <c:pt idx="11660">
                  <c:v>35.243200000000002</c:v>
                </c:pt>
                <c:pt idx="11661">
                  <c:v>35.362700000000018</c:v>
                </c:pt>
                <c:pt idx="11662">
                  <c:v>35.362700000000018</c:v>
                </c:pt>
                <c:pt idx="11663">
                  <c:v>35.362700000000018</c:v>
                </c:pt>
                <c:pt idx="11664">
                  <c:v>35.362700000000018</c:v>
                </c:pt>
                <c:pt idx="11665">
                  <c:v>35.362700000000018</c:v>
                </c:pt>
                <c:pt idx="11666">
                  <c:v>35.243200000000002</c:v>
                </c:pt>
                <c:pt idx="11667">
                  <c:v>35.362700000000018</c:v>
                </c:pt>
                <c:pt idx="11668">
                  <c:v>35.243200000000002</c:v>
                </c:pt>
                <c:pt idx="11669">
                  <c:v>35.362700000000018</c:v>
                </c:pt>
                <c:pt idx="11670">
                  <c:v>35.362700000000018</c:v>
                </c:pt>
                <c:pt idx="11671">
                  <c:v>35.362700000000018</c:v>
                </c:pt>
                <c:pt idx="11672">
                  <c:v>35.243200000000002</c:v>
                </c:pt>
                <c:pt idx="11673">
                  <c:v>35.362700000000018</c:v>
                </c:pt>
                <c:pt idx="11674">
                  <c:v>35.362700000000018</c:v>
                </c:pt>
                <c:pt idx="11675">
                  <c:v>35.362700000000018</c:v>
                </c:pt>
                <c:pt idx="11676">
                  <c:v>35.243200000000002</c:v>
                </c:pt>
                <c:pt idx="11677">
                  <c:v>35.362700000000018</c:v>
                </c:pt>
                <c:pt idx="11678">
                  <c:v>35.243200000000002</c:v>
                </c:pt>
                <c:pt idx="11679">
                  <c:v>35.362700000000018</c:v>
                </c:pt>
                <c:pt idx="11680">
                  <c:v>35.362700000000018</c:v>
                </c:pt>
                <c:pt idx="11681">
                  <c:v>35.362700000000018</c:v>
                </c:pt>
                <c:pt idx="11682">
                  <c:v>35.243200000000002</c:v>
                </c:pt>
                <c:pt idx="11683">
                  <c:v>35.243200000000002</c:v>
                </c:pt>
                <c:pt idx="11684">
                  <c:v>35.243200000000002</c:v>
                </c:pt>
                <c:pt idx="11685">
                  <c:v>35.243200000000002</c:v>
                </c:pt>
                <c:pt idx="11686">
                  <c:v>35.362700000000018</c:v>
                </c:pt>
                <c:pt idx="11687">
                  <c:v>35.362700000000018</c:v>
                </c:pt>
                <c:pt idx="11688">
                  <c:v>35.243200000000002</c:v>
                </c:pt>
                <c:pt idx="11689">
                  <c:v>35.243200000000002</c:v>
                </c:pt>
                <c:pt idx="11690">
                  <c:v>35.243200000000002</c:v>
                </c:pt>
                <c:pt idx="11691">
                  <c:v>35.362700000000018</c:v>
                </c:pt>
                <c:pt idx="11692">
                  <c:v>35.362700000000018</c:v>
                </c:pt>
                <c:pt idx="11693">
                  <c:v>35.243200000000002</c:v>
                </c:pt>
                <c:pt idx="11694">
                  <c:v>35.362700000000018</c:v>
                </c:pt>
                <c:pt idx="11695">
                  <c:v>35.362700000000018</c:v>
                </c:pt>
                <c:pt idx="11696">
                  <c:v>35.243200000000002</c:v>
                </c:pt>
                <c:pt idx="11697">
                  <c:v>35.243200000000002</c:v>
                </c:pt>
                <c:pt idx="11698">
                  <c:v>35.243200000000002</c:v>
                </c:pt>
                <c:pt idx="11699">
                  <c:v>35.12360000000001</c:v>
                </c:pt>
                <c:pt idx="11700">
                  <c:v>35.243200000000002</c:v>
                </c:pt>
                <c:pt idx="11701">
                  <c:v>35.243200000000002</c:v>
                </c:pt>
                <c:pt idx="11702">
                  <c:v>35.243200000000002</c:v>
                </c:pt>
                <c:pt idx="11703">
                  <c:v>35.243200000000002</c:v>
                </c:pt>
                <c:pt idx="11704">
                  <c:v>35.243200000000002</c:v>
                </c:pt>
                <c:pt idx="11705">
                  <c:v>35.243200000000002</c:v>
                </c:pt>
                <c:pt idx="11706">
                  <c:v>35.243200000000002</c:v>
                </c:pt>
                <c:pt idx="11707">
                  <c:v>35.243200000000002</c:v>
                </c:pt>
                <c:pt idx="11708">
                  <c:v>35.243200000000002</c:v>
                </c:pt>
                <c:pt idx="11709">
                  <c:v>35.243200000000002</c:v>
                </c:pt>
                <c:pt idx="11710">
                  <c:v>35.362700000000018</c:v>
                </c:pt>
                <c:pt idx="11711">
                  <c:v>35.12360000000001</c:v>
                </c:pt>
                <c:pt idx="11712">
                  <c:v>35.243200000000002</c:v>
                </c:pt>
                <c:pt idx="11713">
                  <c:v>35.243200000000002</c:v>
                </c:pt>
                <c:pt idx="11714">
                  <c:v>35.243200000000002</c:v>
                </c:pt>
                <c:pt idx="11715">
                  <c:v>35.12360000000001</c:v>
                </c:pt>
                <c:pt idx="11716">
                  <c:v>35.243200000000002</c:v>
                </c:pt>
                <c:pt idx="11717">
                  <c:v>35.243200000000002</c:v>
                </c:pt>
                <c:pt idx="11718">
                  <c:v>35.12360000000001</c:v>
                </c:pt>
                <c:pt idx="11719">
                  <c:v>35.243200000000002</c:v>
                </c:pt>
                <c:pt idx="11720">
                  <c:v>35.243200000000002</c:v>
                </c:pt>
                <c:pt idx="11721">
                  <c:v>35.243200000000002</c:v>
                </c:pt>
                <c:pt idx="11722">
                  <c:v>35.243200000000002</c:v>
                </c:pt>
                <c:pt idx="11723">
                  <c:v>35.243200000000002</c:v>
                </c:pt>
                <c:pt idx="11724">
                  <c:v>35.243200000000002</c:v>
                </c:pt>
                <c:pt idx="11725">
                  <c:v>35.243200000000002</c:v>
                </c:pt>
                <c:pt idx="11726">
                  <c:v>35.243200000000002</c:v>
                </c:pt>
                <c:pt idx="11727">
                  <c:v>35.12360000000001</c:v>
                </c:pt>
                <c:pt idx="11728">
                  <c:v>35.243200000000002</c:v>
                </c:pt>
                <c:pt idx="11729">
                  <c:v>35.12360000000001</c:v>
                </c:pt>
                <c:pt idx="11730">
                  <c:v>35.243200000000002</c:v>
                </c:pt>
                <c:pt idx="11731">
                  <c:v>35.243200000000002</c:v>
                </c:pt>
                <c:pt idx="11732">
                  <c:v>35.243200000000002</c:v>
                </c:pt>
                <c:pt idx="11733">
                  <c:v>35.12360000000001</c:v>
                </c:pt>
                <c:pt idx="11734">
                  <c:v>35.243200000000002</c:v>
                </c:pt>
                <c:pt idx="11735">
                  <c:v>35.243200000000002</c:v>
                </c:pt>
                <c:pt idx="11736">
                  <c:v>35.12360000000001</c:v>
                </c:pt>
                <c:pt idx="11737">
                  <c:v>35.243200000000002</c:v>
                </c:pt>
                <c:pt idx="11738">
                  <c:v>35.12360000000001</c:v>
                </c:pt>
                <c:pt idx="11739">
                  <c:v>35.243200000000002</c:v>
                </c:pt>
                <c:pt idx="11740">
                  <c:v>35.12360000000001</c:v>
                </c:pt>
                <c:pt idx="11741">
                  <c:v>35.12360000000001</c:v>
                </c:pt>
                <c:pt idx="11742">
                  <c:v>35.243200000000002</c:v>
                </c:pt>
                <c:pt idx="11743">
                  <c:v>35.12360000000001</c:v>
                </c:pt>
                <c:pt idx="11744">
                  <c:v>35.12360000000001</c:v>
                </c:pt>
                <c:pt idx="11745">
                  <c:v>35.12360000000001</c:v>
                </c:pt>
                <c:pt idx="11746">
                  <c:v>35.243200000000002</c:v>
                </c:pt>
                <c:pt idx="11747">
                  <c:v>35.12360000000001</c:v>
                </c:pt>
                <c:pt idx="11748">
                  <c:v>35.12360000000001</c:v>
                </c:pt>
                <c:pt idx="11749">
                  <c:v>35.12360000000001</c:v>
                </c:pt>
                <c:pt idx="11750">
                  <c:v>35.12360000000001</c:v>
                </c:pt>
                <c:pt idx="11751">
                  <c:v>35.12360000000001</c:v>
                </c:pt>
                <c:pt idx="11752">
                  <c:v>35.12360000000001</c:v>
                </c:pt>
                <c:pt idx="11753">
                  <c:v>35.243200000000002</c:v>
                </c:pt>
                <c:pt idx="11754">
                  <c:v>35.12360000000001</c:v>
                </c:pt>
                <c:pt idx="11755">
                  <c:v>35.12360000000001</c:v>
                </c:pt>
                <c:pt idx="11756">
                  <c:v>35.12360000000001</c:v>
                </c:pt>
                <c:pt idx="11757">
                  <c:v>35.12360000000001</c:v>
                </c:pt>
                <c:pt idx="11758">
                  <c:v>35.12360000000001</c:v>
                </c:pt>
                <c:pt idx="11759">
                  <c:v>35.12360000000001</c:v>
                </c:pt>
                <c:pt idx="11760">
                  <c:v>35.004100000000051</c:v>
                </c:pt>
                <c:pt idx="11761">
                  <c:v>35.12360000000001</c:v>
                </c:pt>
                <c:pt idx="11762">
                  <c:v>35.12360000000001</c:v>
                </c:pt>
                <c:pt idx="11763">
                  <c:v>35.12360000000001</c:v>
                </c:pt>
                <c:pt idx="11764">
                  <c:v>35.12360000000001</c:v>
                </c:pt>
                <c:pt idx="11765">
                  <c:v>35.12360000000001</c:v>
                </c:pt>
                <c:pt idx="11766">
                  <c:v>35.004100000000051</c:v>
                </c:pt>
                <c:pt idx="11767">
                  <c:v>35.12360000000001</c:v>
                </c:pt>
                <c:pt idx="11768">
                  <c:v>35.12360000000001</c:v>
                </c:pt>
                <c:pt idx="11769">
                  <c:v>35.12360000000001</c:v>
                </c:pt>
                <c:pt idx="11770">
                  <c:v>35.12360000000001</c:v>
                </c:pt>
                <c:pt idx="11771">
                  <c:v>35.12360000000001</c:v>
                </c:pt>
                <c:pt idx="11772">
                  <c:v>35.12360000000001</c:v>
                </c:pt>
                <c:pt idx="11773">
                  <c:v>35.12360000000001</c:v>
                </c:pt>
                <c:pt idx="11774">
                  <c:v>35.12360000000001</c:v>
                </c:pt>
                <c:pt idx="11775">
                  <c:v>35.12360000000001</c:v>
                </c:pt>
                <c:pt idx="11776">
                  <c:v>35.12360000000001</c:v>
                </c:pt>
                <c:pt idx="11777">
                  <c:v>35.12360000000001</c:v>
                </c:pt>
                <c:pt idx="11778">
                  <c:v>35.12360000000001</c:v>
                </c:pt>
                <c:pt idx="11779">
                  <c:v>35.12360000000001</c:v>
                </c:pt>
                <c:pt idx="11780">
                  <c:v>35.12360000000001</c:v>
                </c:pt>
                <c:pt idx="11781">
                  <c:v>35.12360000000001</c:v>
                </c:pt>
                <c:pt idx="11782">
                  <c:v>35.004100000000051</c:v>
                </c:pt>
                <c:pt idx="11783">
                  <c:v>35.12360000000001</c:v>
                </c:pt>
                <c:pt idx="11784">
                  <c:v>35.12360000000001</c:v>
                </c:pt>
                <c:pt idx="11785">
                  <c:v>35.12360000000001</c:v>
                </c:pt>
                <c:pt idx="11786">
                  <c:v>35.12360000000001</c:v>
                </c:pt>
                <c:pt idx="11787">
                  <c:v>35.004100000000051</c:v>
                </c:pt>
                <c:pt idx="11788">
                  <c:v>35.12360000000001</c:v>
                </c:pt>
                <c:pt idx="11789">
                  <c:v>35.004100000000051</c:v>
                </c:pt>
                <c:pt idx="11790">
                  <c:v>35.004100000000051</c:v>
                </c:pt>
                <c:pt idx="11791">
                  <c:v>35.004100000000051</c:v>
                </c:pt>
                <c:pt idx="11792">
                  <c:v>35.004100000000051</c:v>
                </c:pt>
                <c:pt idx="11793">
                  <c:v>35.12360000000001</c:v>
                </c:pt>
                <c:pt idx="11794">
                  <c:v>35.004100000000051</c:v>
                </c:pt>
                <c:pt idx="11795">
                  <c:v>35.004100000000051</c:v>
                </c:pt>
                <c:pt idx="11796">
                  <c:v>35.12360000000001</c:v>
                </c:pt>
                <c:pt idx="11797">
                  <c:v>35.12360000000001</c:v>
                </c:pt>
                <c:pt idx="11798">
                  <c:v>35.12360000000001</c:v>
                </c:pt>
                <c:pt idx="11799">
                  <c:v>35.004100000000051</c:v>
                </c:pt>
                <c:pt idx="11800">
                  <c:v>35.004100000000051</c:v>
                </c:pt>
                <c:pt idx="11801">
                  <c:v>35.004100000000051</c:v>
                </c:pt>
                <c:pt idx="11802">
                  <c:v>35.004100000000051</c:v>
                </c:pt>
                <c:pt idx="11803">
                  <c:v>35.004100000000051</c:v>
                </c:pt>
                <c:pt idx="11804">
                  <c:v>35.004100000000051</c:v>
                </c:pt>
                <c:pt idx="11805">
                  <c:v>35.004100000000051</c:v>
                </c:pt>
                <c:pt idx="11806">
                  <c:v>35.004100000000051</c:v>
                </c:pt>
                <c:pt idx="11807">
                  <c:v>35.004100000000051</c:v>
                </c:pt>
                <c:pt idx="11808">
                  <c:v>35.004100000000051</c:v>
                </c:pt>
                <c:pt idx="11809">
                  <c:v>35.004100000000051</c:v>
                </c:pt>
                <c:pt idx="11810">
                  <c:v>35.004100000000051</c:v>
                </c:pt>
                <c:pt idx="11811">
                  <c:v>35.12360000000001</c:v>
                </c:pt>
                <c:pt idx="11812">
                  <c:v>35.004100000000051</c:v>
                </c:pt>
                <c:pt idx="11813">
                  <c:v>35.004100000000051</c:v>
                </c:pt>
                <c:pt idx="11814">
                  <c:v>35.004100000000051</c:v>
                </c:pt>
                <c:pt idx="11815">
                  <c:v>35.004100000000051</c:v>
                </c:pt>
                <c:pt idx="11816">
                  <c:v>35.004100000000051</c:v>
                </c:pt>
                <c:pt idx="11817">
                  <c:v>35.004100000000051</c:v>
                </c:pt>
                <c:pt idx="11818">
                  <c:v>35.004100000000051</c:v>
                </c:pt>
                <c:pt idx="11819">
                  <c:v>35.004100000000051</c:v>
                </c:pt>
                <c:pt idx="11820">
                  <c:v>35.004100000000051</c:v>
                </c:pt>
                <c:pt idx="11821">
                  <c:v>35.004100000000051</c:v>
                </c:pt>
                <c:pt idx="11822">
                  <c:v>35.004100000000051</c:v>
                </c:pt>
                <c:pt idx="11823">
                  <c:v>35.004100000000051</c:v>
                </c:pt>
                <c:pt idx="11824">
                  <c:v>35.004100000000051</c:v>
                </c:pt>
                <c:pt idx="11825">
                  <c:v>35.004100000000051</c:v>
                </c:pt>
                <c:pt idx="11826">
                  <c:v>35.004100000000051</c:v>
                </c:pt>
                <c:pt idx="11827">
                  <c:v>34.884500000000003</c:v>
                </c:pt>
                <c:pt idx="11828">
                  <c:v>35.004100000000051</c:v>
                </c:pt>
                <c:pt idx="11829">
                  <c:v>35.004100000000051</c:v>
                </c:pt>
                <c:pt idx="11830">
                  <c:v>35.004100000000051</c:v>
                </c:pt>
                <c:pt idx="11831">
                  <c:v>35.004100000000051</c:v>
                </c:pt>
                <c:pt idx="11832">
                  <c:v>35.004100000000051</c:v>
                </c:pt>
                <c:pt idx="11833">
                  <c:v>35.004100000000051</c:v>
                </c:pt>
                <c:pt idx="11834">
                  <c:v>34.884500000000003</c:v>
                </c:pt>
                <c:pt idx="11835">
                  <c:v>35.004100000000051</c:v>
                </c:pt>
                <c:pt idx="11836">
                  <c:v>35.004100000000051</c:v>
                </c:pt>
                <c:pt idx="11837">
                  <c:v>35.004100000000051</c:v>
                </c:pt>
                <c:pt idx="11838">
                  <c:v>35.004100000000051</c:v>
                </c:pt>
                <c:pt idx="11839">
                  <c:v>35.004100000000051</c:v>
                </c:pt>
                <c:pt idx="11840">
                  <c:v>35.004100000000051</c:v>
                </c:pt>
                <c:pt idx="11841">
                  <c:v>34.884500000000003</c:v>
                </c:pt>
                <c:pt idx="11842">
                  <c:v>35.004100000000051</c:v>
                </c:pt>
                <c:pt idx="11843">
                  <c:v>35.004100000000051</c:v>
                </c:pt>
                <c:pt idx="11844">
                  <c:v>35.004100000000051</c:v>
                </c:pt>
                <c:pt idx="11845">
                  <c:v>35.004100000000051</c:v>
                </c:pt>
                <c:pt idx="11846">
                  <c:v>35.004100000000051</c:v>
                </c:pt>
                <c:pt idx="11847">
                  <c:v>34.884500000000003</c:v>
                </c:pt>
                <c:pt idx="11848">
                  <c:v>34.884500000000003</c:v>
                </c:pt>
                <c:pt idx="11849">
                  <c:v>34.884500000000003</c:v>
                </c:pt>
                <c:pt idx="11850">
                  <c:v>34.884500000000003</c:v>
                </c:pt>
                <c:pt idx="11851">
                  <c:v>34.884500000000003</c:v>
                </c:pt>
                <c:pt idx="11852">
                  <c:v>35.004100000000051</c:v>
                </c:pt>
                <c:pt idx="11853">
                  <c:v>34.884500000000003</c:v>
                </c:pt>
                <c:pt idx="11854">
                  <c:v>34.884500000000003</c:v>
                </c:pt>
                <c:pt idx="11855">
                  <c:v>34.884500000000003</c:v>
                </c:pt>
                <c:pt idx="11856">
                  <c:v>34.884500000000003</c:v>
                </c:pt>
                <c:pt idx="11857">
                  <c:v>34.884500000000003</c:v>
                </c:pt>
                <c:pt idx="11858">
                  <c:v>35.004100000000051</c:v>
                </c:pt>
                <c:pt idx="11859">
                  <c:v>34.884500000000003</c:v>
                </c:pt>
                <c:pt idx="11860">
                  <c:v>34.884500000000003</c:v>
                </c:pt>
                <c:pt idx="11861">
                  <c:v>34.884500000000003</c:v>
                </c:pt>
                <c:pt idx="11862">
                  <c:v>34.884500000000003</c:v>
                </c:pt>
                <c:pt idx="11863">
                  <c:v>34.884500000000003</c:v>
                </c:pt>
                <c:pt idx="11864">
                  <c:v>34.884500000000003</c:v>
                </c:pt>
                <c:pt idx="11865">
                  <c:v>34.884500000000003</c:v>
                </c:pt>
                <c:pt idx="11866">
                  <c:v>34.884500000000003</c:v>
                </c:pt>
                <c:pt idx="11867">
                  <c:v>34.884500000000003</c:v>
                </c:pt>
                <c:pt idx="11868">
                  <c:v>35.004100000000051</c:v>
                </c:pt>
                <c:pt idx="11869">
                  <c:v>34.884500000000003</c:v>
                </c:pt>
                <c:pt idx="11870">
                  <c:v>34.884500000000003</c:v>
                </c:pt>
                <c:pt idx="11871">
                  <c:v>34.884500000000003</c:v>
                </c:pt>
                <c:pt idx="11872">
                  <c:v>34.884500000000003</c:v>
                </c:pt>
                <c:pt idx="11873">
                  <c:v>35.004100000000051</c:v>
                </c:pt>
                <c:pt idx="11874">
                  <c:v>34.884500000000003</c:v>
                </c:pt>
                <c:pt idx="11875">
                  <c:v>34.884500000000003</c:v>
                </c:pt>
                <c:pt idx="11876">
                  <c:v>34.884500000000003</c:v>
                </c:pt>
                <c:pt idx="11877">
                  <c:v>34.884500000000003</c:v>
                </c:pt>
                <c:pt idx="11878">
                  <c:v>34.764900000000011</c:v>
                </c:pt>
                <c:pt idx="11879">
                  <c:v>34.884500000000003</c:v>
                </c:pt>
                <c:pt idx="11880">
                  <c:v>34.884500000000003</c:v>
                </c:pt>
                <c:pt idx="11881">
                  <c:v>34.884500000000003</c:v>
                </c:pt>
                <c:pt idx="11882">
                  <c:v>34.764900000000011</c:v>
                </c:pt>
                <c:pt idx="11883">
                  <c:v>34.884500000000003</c:v>
                </c:pt>
                <c:pt idx="11884">
                  <c:v>34.884500000000003</c:v>
                </c:pt>
                <c:pt idx="11885">
                  <c:v>34.884500000000003</c:v>
                </c:pt>
                <c:pt idx="11886">
                  <c:v>34.884500000000003</c:v>
                </c:pt>
                <c:pt idx="11887">
                  <c:v>34.884500000000003</c:v>
                </c:pt>
                <c:pt idx="11888">
                  <c:v>34.884500000000003</c:v>
                </c:pt>
                <c:pt idx="11889">
                  <c:v>34.764900000000011</c:v>
                </c:pt>
                <c:pt idx="11890">
                  <c:v>34.764900000000011</c:v>
                </c:pt>
                <c:pt idx="11891">
                  <c:v>34.884500000000003</c:v>
                </c:pt>
                <c:pt idx="11892">
                  <c:v>34.764900000000011</c:v>
                </c:pt>
                <c:pt idx="11893">
                  <c:v>34.884500000000003</c:v>
                </c:pt>
                <c:pt idx="11894">
                  <c:v>34.884500000000003</c:v>
                </c:pt>
                <c:pt idx="11895">
                  <c:v>34.884500000000003</c:v>
                </c:pt>
                <c:pt idx="11896">
                  <c:v>34.884500000000003</c:v>
                </c:pt>
                <c:pt idx="11897">
                  <c:v>34.764900000000011</c:v>
                </c:pt>
                <c:pt idx="11898">
                  <c:v>34.884500000000003</c:v>
                </c:pt>
                <c:pt idx="11899">
                  <c:v>34.764900000000011</c:v>
                </c:pt>
                <c:pt idx="11900">
                  <c:v>34.884500000000003</c:v>
                </c:pt>
                <c:pt idx="11901">
                  <c:v>34.884500000000003</c:v>
                </c:pt>
                <c:pt idx="11902">
                  <c:v>34.884500000000003</c:v>
                </c:pt>
                <c:pt idx="11903">
                  <c:v>34.764900000000011</c:v>
                </c:pt>
                <c:pt idx="11904">
                  <c:v>34.764900000000011</c:v>
                </c:pt>
                <c:pt idx="11905">
                  <c:v>34.764900000000011</c:v>
                </c:pt>
                <c:pt idx="11906">
                  <c:v>34.764900000000011</c:v>
                </c:pt>
                <c:pt idx="11907">
                  <c:v>34.884500000000003</c:v>
                </c:pt>
                <c:pt idx="11908">
                  <c:v>34.764900000000011</c:v>
                </c:pt>
                <c:pt idx="11909">
                  <c:v>34.764900000000011</c:v>
                </c:pt>
                <c:pt idx="11910">
                  <c:v>34.764900000000011</c:v>
                </c:pt>
                <c:pt idx="11911">
                  <c:v>34.764900000000011</c:v>
                </c:pt>
                <c:pt idx="11912">
                  <c:v>34.764900000000011</c:v>
                </c:pt>
                <c:pt idx="11913">
                  <c:v>34.764900000000011</c:v>
                </c:pt>
                <c:pt idx="11914">
                  <c:v>34.764900000000011</c:v>
                </c:pt>
                <c:pt idx="11915">
                  <c:v>34.764900000000011</c:v>
                </c:pt>
                <c:pt idx="11916">
                  <c:v>34.884500000000003</c:v>
                </c:pt>
                <c:pt idx="11917">
                  <c:v>34.884500000000003</c:v>
                </c:pt>
                <c:pt idx="11918">
                  <c:v>34.764900000000011</c:v>
                </c:pt>
                <c:pt idx="11919">
                  <c:v>34.764900000000011</c:v>
                </c:pt>
                <c:pt idx="11920">
                  <c:v>34.764900000000011</c:v>
                </c:pt>
                <c:pt idx="11921">
                  <c:v>34.764900000000011</c:v>
                </c:pt>
                <c:pt idx="11922">
                  <c:v>34.764900000000011</c:v>
                </c:pt>
                <c:pt idx="11923">
                  <c:v>34.764900000000011</c:v>
                </c:pt>
                <c:pt idx="11924">
                  <c:v>34.764900000000011</c:v>
                </c:pt>
                <c:pt idx="11925">
                  <c:v>34.764900000000011</c:v>
                </c:pt>
                <c:pt idx="11926">
                  <c:v>34.884500000000003</c:v>
                </c:pt>
                <c:pt idx="11927">
                  <c:v>34.884500000000003</c:v>
                </c:pt>
                <c:pt idx="11928">
                  <c:v>34.884500000000003</c:v>
                </c:pt>
                <c:pt idx="11929">
                  <c:v>34.764900000000011</c:v>
                </c:pt>
                <c:pt idx="11930">
                  <c:v>34.764900000000011</c:v>
                </c:pt>
                <c:pt idx="11931">
                  <c:v>34.764900000000011</c:v>
                </c:pt>
                <c:pt idx="11932">
                  <c:v>34.764900000000011</c:v>
                </c:pt>
                <c:pt idx="11933">
                  <c:v>34.884500000000003</c:v>
                </c:pt>
                <c:pt idx="11934">
                  <c:v>34.764900000000011</c:v>
                </c:pt>
                <c:pt idx="11935">
                  <c:v>34.884500000000003</c:v>
                </c:pt>
                <c:pt idx="11936">
                  <c:v>34.884500000000003</c:v>
                </c:pt>
                <c:pt idx="11937">
                  <c:v>34.884500000000003</c:v>
                </c:pt>
                <c:pt idx="11938">
                  <c:v>34.884500000000003</c:v>
                </c:pt>
                <c:pt idx="11939">
                  <c:v>34.884500000000003</c:v>
                </c:pt>
                <c:pt idx="11940">
                  <c:v>34.764900000000011</c:v>
                </c:pt>
                <c:pt idx="11941">
                  <c:v>34.884500000000003</c:v>
                </c:pt>
                <c:pt idx="11942">
                  <c:v>34.764900000000011</c:v>
                </c:pt>
                <c:pt idx="11943">
                  <c:v>34.764900000000011</c:v>
                </c:pt>
                <c:pt idx="11944">
                  <c:v>34.764900000000011</c:v>
                </c:pt>
                <c:pt idx="11945">
                  <c:v>34.884500000000003</c:v>
                </c:pt>
                <c:pt idx="11946">
                  <c:v>34.764900000000011</c:v>
                </c:pt>
                <c:pt idx="11947">
                  <c:v>34.884500000000003</c:v>
                </c:pt>
                <c:pt idx="11948">
                  <c:v>34.764900000000011</c:v>
                </c:pt>
                <c:pt idx="11949">
                  <c:v>34.764900000000011</c:v>
                </c:pt>
                <c:pt idx="11950">
                  <c:v>34.764900000000011</c:v>
                </c:pt>
                <c:pt idx="11951">
                  <c:v>34.884500000000003</c:v>
                </c:pt>
                <c:pt idx="11952">
                  <c:v>34.764900000000011</c:v>
                </c:pt>
                <c:pt idx="11953">
                  <c:v>34.884500000000003</c:v>
                </c:pt>
                <c:pt idx="11954">
                  <c:v>34.884500000000003</c:v>
                </c:pt>
                <c:pt idx="11955">
                  <c:v>34.884500000000003</c:v>
                </c:pt>
                <c:pt idx="11956">
                  <c:v>34.884500000000003</c:v>
                </c:pt>
                <c:pt idx="11957">
                  <c:v>34.884500000000003</c:v>
                </c:pt>
                <c:pt idx="11958">
                  <c:v>34.884500000000003</c:v>
                </c:pt>
                <c:pt idx="11959">
                  <c:v>34.884500000000003</c:v>
                </c:pt>
                <c:pt idx="11960">
                  <c:v>34.884500000000003</c:v>
                </c:pt>
                <c:pt idx="11961">
                  <c:v>34.884500000000003</c:v>
                </c:pt>
                <c:pt idx="11962">
                  <c:v>34.884500000000003</c:v>
                </c:pt>
                <c:pt idx="11963">
                  <c:v>34.764900000000011</c:v>
                </c:pt>
                <c:pt idx="11964">
                  <c:v>34.884500000000003</c:v>
                </c:pt>
                <c:pt idx="11965">
                  <c:v>34.884500000000003</c:v>
                </c:pt>
                <c:pt idx="11966">
                  <c:v>34.884500000000003</c:v>
                </c:pt>
                <c:pt idx="11967">
                  <c:v>34.884500000000003</c:v>
                </c:pt>
                <c:pt idx="11968">
                  <c:v>34.884500000000003</c:v>
                </c:pt>
                <c:pt idx="11969">
                  <c:v>34.884500000000003</c:v>
                </c:pt>
                <c:pt idx="11970">
                  <c:v>34.884500000000003</c:v>
                </c:pt>
                <c:pt idx="11971">
                  <c:v>34.884500000000003</c:v>
                </c:pt>
                <c:pt idx="11972">
                  <c:v>34.884500000000003</c:v>
                </c:pt>
                <c:pt idx="11973">
                  <c:v>34.884500000000003</c:v>
                </c:pt>
                <c:pt idx="11974">
                  <c:v>34.884500000000003</c:v>
                </c:pt>
                <c:pt idx="11975">
                  <c:v>34.884500000000003</c:v>
                </c:pt>
                <c:pt idx="11976">
                  <c:v>34.884500000000003</c:v>
                </c:pt>
                <c:pt idx="11977">
                  <c:v>34.884500000000003</c:v>
                </c:pt>
                <c:pt idx="11978">
                  <c:v>34.884500000000003</c:v>
                </c:pt>
                <c:pt idx="11979">
                  <c:v>35.004100000000051</c:v>
                </c:pt>
                <c:pt idx="11980">
                  <c:v>34.884500000000003</c:v>
                </c:pt>
                <c:pt idx="11981">
                  <c:v>34.884500000000003</c:v>
                </c:pt>
                <c:pt idx="11982">
                  <c:v>34.884500000000003</c:v>
                </c:pt>
                <c:pt idx="11983">
                  <c:v>34.884500000000003</c:v>
                </c:pt>
                <c:pt idx="11984">
                  <c:v>34.884500000000003</c:v>
                </c:pt>
                <c:pt idx="11985">
                  <c:v>35.004100000000051</c:v>
                </c:pt>
                <c:pt idx="11986">
                  <c:v>35.004100000000051</c:v>
                </c:pt>
                <c:pt idx="11987">
                  <c:v>34.884500000000003</c:v>
                </c:pt>
                <c:pt idx="11988">
                  <c:v>34.884500000000003</c:v>
                </c:pt>
                <c:pt idx="11989">
                  <c:v>34.884500000000003</c:v>
                </c:pt>
                <c:pt idx="11990">
                  <c:v>35.004100000000051</c:v>
                </c:pt>
                <c:pt idx="11991">
                  <c:v>35.004100000000051</c:v>
                </c:pt>
                <c:pt idx="11992">
                  <c:v>35.004100000000051</c:v>
                </c:pt>
                <c:pt idx="11993">
                  <c:v>35.004100000000051</c:v>
                </c:pt>
                <c:pt idx="11994">
                  <c:v>34.884500000000003</c:v>
                </c:pt>
                <c:pt idx="11995">
                  <c:v>35.004100000000051</c:v>
                </c:pt>
                <c:pt idx="11996">
                  <c:v>35.004100000000051</c:v>
                </c:pt>
                <c:pt idx="11997">
                  <c:v>35.004100000000051</c:v>
                </c:pt>
                <c:pt idx="11998">
                  <c:v>35.004100000000051</c:v>
                </c:pt>
                <c:pt idx="11999">
                  <c:v>34.884500000000003</c:v>
                </c:pt>
                <c:pt idx="12000">
                  <c:v>34.884500000000003</c:v>
                </c:pt>
                <c:pt idx="12001">
                  <c:v>35.004100000000051</c:v>
                </c:pt>
                <c:pt idx="12002">
                  <c:v>35.004100000000051</c:v>
                </c:pt>
                <c:pt idx="12003">
                  <c:v>35.004100000000051</c:v>
                </c:pt>
                <c:pt idx="12004">
                  <c:v>35.004100000000051</c:v>
                </c:pt>
                <c:pt idx="12005">
                  <c:v>35.004100000000051</c:v>
                </c:pt>
                <c:pt idx="12006">
                  <c:v>35.004100000000051</c:v>
                </c:pt>
                <c:pt idx="12007">
                  <c:v>35.004100000000051</c:v>
                </c:pt>
                <c:pt idx="12008">
                  <c:v>35.004100000000051</c:v>
                </c:pt>
                <c:pt idx="12009">
                  <c:v>35.004100000000051</c:v>
                </c:pt>
                <c:pt idx="12010">
                  <c:v>35.004100000000051</c:v>
                </c:pt>
                <c:pt idx="12011">
                  <c:v>35.004100000000051</c:v>
                </c:pt>
                <c:pt idx="12012">
                  <c:v>35.004100000000051</c:v>
                </c:pt>
                <c:pt idx="12013">
                  <c:v>35.004100000000051</c:v>
                </c:pt>
                <c:pt idx="12014">
                  <c:v>35.004100000000051</c:v>
                </c:pt>
                <c:pt idx="12015">
                  <c:v>35.004100000000051</c:v>
                </c:pt>
                <c:pt idx="12016">
                  <c:v>35.004100000000051</c:v>
                </c:pt>
                <c:pt idx="12017">
                  <c:v>35.004100000000051</c:v>
                </c:pt>
                <c:pt idx="12018">
                  <c:v>35.004100000000051</c:v>
                </c:pt>
                <c:pt idx="12019">
                  <c:v>35.004100000000051</c:v>
                </c:pt>
                <c:pt idx="12020">
                  <c:v>35.004100000000051</c:v>
                </c:pt>
                <c:pt idx="12021">
                  <c:v>35.004100000000051</c:v>
                </c:pt>
                <c:pt idx="12022">
                  <c:v>35.004100000000051</c:v>
                </c:pt>
                <c:pt idx="12023">
                  <c:v>35.12360000000001</c:v>
                </c:pt>
                <c:pt idx="12024">
                  <c:v>35.004100000000051</c:v>
                </c:pt>
                <c:pt idx="12025">
                  <c:v>35.004100000000051</c:v>
                </c:pt>
                <c:pt idx="12026">
                  <c:v>35.12360000000001</c:v>
                </c:pt>
                <c:pt idx="12027">
                  <c:v>35.12360000000001</c:v>
                </c:pt>
                <c:pt idx="12028">
                  <c:v>35.12360000000001</c:v>
                </c:pt>
                <c:pt idx="12029">
                  <c:v>35.004100000000051</c:v>
                </c:pt>
                <c:pt idx="12030">
                  <c:v>35.12360000000001</c:v>
                </c:pt>
                <c:pt idx="12031">
                  <c:v>35.12360000000001</c:v>
                </c:pt>
                <c:pt idx="12032">
                  <c:v>35.12360000000001</c:v>
                </c:pt>
                <c:pt idx="12033">
                  <c:v>35.12360000000001</c:v>
                </c:pt>
                <c:pt idx="12034">
                  <c:v>35.004100000000051</c:v>
                </c:pt>
                <c:pt idx="12035">
                  <c:v>35.004100000000051</c:v>
                </c:pt>
                <c:pt idx="12036">
                  <c:v>35.004100000000051</c:v>
                </c:pt>
                <c:pt idx="12037">
                  <c:v>35.12360000000001</c:v>
                </c:pt>
                <c:pt idx="12038">
                  <c:v>35.12360000000001</c:v>
                </c:pt>
                <c:pt idx="12039">
                  <c:v>35.004100000000051</c:v>
                </c:pt>
                <c:pt idx="12040">
                  <c:v>35.004100000000051</c:v>
                </c:pt>
                <c:pt idx="12041">
                  <c:v>35.004100000000051</c:v>
                </c:pt>
                <c:pt idx="12042">
                  <c:v>35.12360000000001</c:v>
                </c:pt>
                <c:pt idx="12043">
                  <c:v>35.12360000000001</c:v>
                </c:pt>
                <c:pt idx="12044">
                  <c:v>35.12360000000001</c:v>
                </c:pt>
                <c:pt idx="12045">
                  <c:v>35.12360000000001</c:v>
                </c:pt>
                <c:pt idx="12046">
                  <c:v>35.12360000000001</c:v>
                </c:pt>
                <c:pt idx="12047">
                  <c:v>35.12360000000001</c:v>
                </c:pt>
                <c:pt idx="12048">
                  <c:v>35.243200000000002</c:v>
                </c:pt>
                <c:pt idx="12049">
                  <c:v>35.12360000000001</c:v>
                </c:pt>
                <c:pt idx="12050">
                  <c:v>35.12360000000001</c:v>
                </c:pt>
                <c:pt idx="12051">
                  <c:v>35.12360000000001</c:v>
                </c:pt>
                <c:pt idx="12052">
                  <c:v>35.12360000000001</c:v>
                </c:pt>
                <c:pt idx="12053">
                  <c:v>35.12360000000001</c:v>
                </c:pt>
                <c:pt idx="12054">
                  <c:v>35.12360000000001</c:v>
                </c:pt>
                <c:pt idx="12055">
                  <c:v>35.243200000000002</c:v>
                </c:pt>
                <c:pt idx="12056">
                  <c:v>35.12360000000001</c:v>
                </c:pt>
                <c:pt idx="12057">
                  <c:v>35.12360000000001</c:v>
                </c:pt>
                <c:pt idx="12058">
                  <c:v>35.243200000000002</c:v>
                </c:pt>
                <c:pt idx="12059">
                  <c:v>35.243200000000002</c:v>
                </c:pt>
                <c:pt idx="12060">
                  <c:v>35.243200000000002</c:v>
                </c:pt>
                <c:pt idx="12061">
                  <c:v>35.243200000000002</c:v>
                </c:pt>
                <c:pt idx="12062">
                  <c:v>35.243200000000002</c:v>
                </c:pt>
                <c:pt idx="12063">
                  <c:v>35.243200000000002</c:v>
                </c:pt>
                <c:pt idx="12064">
                  <c:v>35.243200000000002</c:v>
                </c:pt>
                <c:pt idx="12065">
                  <c:v>35.243200000000002</c:v>
                </c:pt>
                <c:pt idx="12066">
                  <c:v>35.243200000000002</c:v>
                </c:pt>
                <c:pt idx="12067">
                  <c:v>35.243200000000002</c:v>
                </c:pt>
                <c:pt idx="12068">
                  <c:v>35.243200000000002</c:v>
                </c:pt>
                <c:pt idx="12069">
                  <c:v>35.243200000000002</c:v>
                </c:pt>
                <c:pt idx="12070">
                  <c:v>35.243200000000002</c:v>
                </c:pt>
                <c:pt idx="12071">
                  <c:v>35.12360000000001</c:v>
                </c:pt>
                <c:pt idx="12072">
                  <c:v>35.243200000000002</c:v>
                </c:pt>
                <c:pt idx="12073">
                  <c:v>35.243200000000002</c:v>
                </c:pt>
                <c:pt idx="12074">
                  <c:v>35.243200000000002</c:v>
                </c:pt>
                <c:pt idx="12075">
                  <c:v>35.243200000000002</c:v>
                </c:pt>
                <c:pt idx="12076">
                  <c:v>35.243200000000002</c:v>
                </c:pt>
                <c:pt idx="12077">
                  <c:v>35.243200000000002</c:v>
                </c:pt>
                <c:pt idx="12078">
                  <c:v>35.243200000000002</c:v>
                </c:pt>
                <c:pt idx="12079">
                  <c:v>35.243200000000002</c:v>
                </c:pt>
                <c:pt idx="12080">
                  <c:v>35.243200000000002</c:v>
                </c:pt>
                <c:pt idx="12081">
                  <c:v>35.362700000000018</c:v>
                </c:pt>
                <c:pt idx="12082">
                  <c:v>35.243200000000002</c:v>
                </c:pt>
                <c:pt idx="12083">
                  <c:v>35.362700000000018</c:v>
                </c:pt>
                <c:pt idx="12084">
                  <c:v>35.243200000000002</c:v>
                </c:pt>
                <c:pt idx="12085">
                  <c:v>35.243200000000002</c:v>
                </c:pt>
                <c:pt idx="12086">
                  <c:v>35.243200000000002</c:v>
                </c:pt>
                <c:pt idx="12087">
                  <c:v>35.362700000000018</c:v>
                </c:pt>
                <c:pt idx="12088">
                  <c:v>35.243200000000002</c:v>
                </c:pt>
                <c:pt idx="12089">
                  <c:v>35.362700000000018</c:v>
                </c:pt>
                <c:pt idx="12090">
                  <c:v>35.243200000000002</c:v>
                </c:pt>
                <c:pt idx="12091">
                  <c:v>35.243200000000002</c:v>
                </c:pt>
                <c:pt idx="12092">
                  <c:v>35.362700000000018</c:v>
                </c:pt>
                <c:pt idx="12093">
                  <c:v>35.362700000000018</c:v>
                </c:pt>
                <c:pt idx="12094">
                  <c:v>35.362700000000018</c:v>
                </c:pt>
                <c:pt idx="12095">
                  <c:v>35.362700000000018</c:v>
                </c:pt>
                <c:pt idx="12096">
                  <c:v>35.243200000000002</c:v>
                </c:pt>
                <c:pt idx="12097">
                  <c:v>35.362700000000018</c:v>
                </c:pt>
                <c:pt idx="12098">
                  <c:v>35.362700000000018</c:v>
                </c:pt>
                <c:pt idx="12099">
                  <c:v>35.362700000000018</c:v>
                </c:pt>
                <c:pt idx="12100">
                  <c:v>35.362700000000018</c:v>
                </c:pt>
                <c:pt idx="12101">
                  <c:v>35.362700000000018</c:v>
                </c:pt>
                <c:pt idx="12102">
                  <c:v>35.362700000000018</c:v>
                </c:pt>
                <c:pt idx="12103">
                  <c:v>35.362700000000018</c:v>
                </c:pt>
                <c:pt idx="12104">
                  <c:v>35.243200000000002</c:v>
                </c:pt>
                <c:pt idx="12105">
                  <c:v>35.362700000000018</c:v>
                </c:pt>
                <c:pt idx="12106">
                  <c:v>35.482300000000009</c:v>
                </c:pt>
                <c:pt idx="12107">
                  <c:v>35.362700000000018</c:v>
                </c:pt>
                <c:pt idx="12108">
                  <c:v>35.362700000000018</c:v>
                </c:pt>
                <c:pt idx="12109">
                  <c:v>35.362700000000018</c:v>
                </c:pt>
                <c:pt idx="12110">
                  <c:v>35.362700000000018</c:v>
                </c:pt>
                <c:pt idx="12111">
                  <c:v>35.362700000000018</c:v>
                </c:pt>
                <c:pt idx="12112">
                  <c:v>35.362700000000018</c:v>
                </c:pt>
                <c:pt idx="12113">
                  <c:v>35.362700000000018</c:v>
                </c:pt>
                <c:pt idx="12114">
                  <c:v>35.362700000000018</c:v>
                </c:pt>
                <c:pt idx="12115">
                  <c:v>35.362700000000018</c:v>
                </c:pt>
                <c:pt idx="12116">
                  <c:v>35.362700000000018</c:v>
                </c:pt>
                <c:pt idx="12117">
                  <c:v>35.362700000000018</c:v>
                </c:pt>
                <c:pt idx="12118">
                  <c:v>35.362700000000018</c:v>
                </c:pt>
                <c:pt idx="12119">
                  <c:v>35.362700000000018</c:v>
                </c:pt>
                <c:pt idx="12120">
                  <c:v>35.362700000000018</c:v>
                </c:pt>
                <c:pt idx="12121">
                  <c:v>35.362700000000018</c:v>
                </c:pt>
                <c:pt idx="12122">
                  <c:v>35.362700000000018</c:v>
                </c:pt>
                <c:pt idx="12123">
                  <c:v>35.362700000000018</c:v>
                </c:pt>
                <c:pt idx="12124">
                  <c:v>35.362700000000018</c:v>
                </c:pt>
                <c:pt idx="12125">
                  <c:v>35.482300000000009</c:v>
                </c:pt>
                <c:pt idx="12126">
                  <c:v>35.362700000000018</c:v>
                </c:pt>
                <c:pt idx="12127">
                  <c:v>35.362700000000018</c:v>
                </c:pt>
                <c:pt idx="12128">
                  <c:v>35.362700000000018</c:v>
                </c:pt>
                <c:pt idx="12129">
                  <c:v>35.482300000000009</c:v>
                </c:pt>
                <c:pt idx="12130">
                  <c:v>35.482300000000009</c:v>
                </c:pt>
                <c:pt idx="12131">
                  <c:v>35.362700000000018</c:v>
                </c:pt>
                <c:pt idx="12132">
                  <c:v>35.362700000000018</c:v>
                </c:pt>
                <c:pt idx="12133">
                  <c:v>35.362700000000018</c:v>
                </c:pt>
                <c:pt idx="12134">
                  <c:v>35.362700000000018</c:v>
                </c:pt>
                <c:pt idx="12135">
                  <c:v>35.362700000000018</c:v>
                </c:pt>
                <c:pt idx="12136">
                  <c:v>35.243200000000002</c:v>
                </c:pt>
                <c:pt idx="12137">
                  <c:v>35.362700000000018</c:v>
                </c:pt>
                <c:pt idx="12138">
                  <c:v>35.362700000000018</c:v>
                </c:pt>
                <c:pt idx="12139">
                  <c:v>35.362700000000018</c:v>
                </c:pt>
                <c:pt idx="12140">
                  <c:v>35.362700000000018</c:v>
                </c:pt>
                <c:pt idx="12141">
                  <c:v>35.362700000000018</c:v>
                </c:pt>
                <c:pt idx="12142">
                  <c:v>35.362700000000018</c:v>
                </c:pt>
                <c:pt idx="12143">
                  <c:v>35.362700000000018</c:v>
                </c:pt>
                <c:pt idx="12144">
                  <c:v>35.362700000000018</c:v>
                </c:pt>
                <c:pt idx="12145">
                  <c:v>35.362700000000018</c:v>
                </c:pt>
                <c:pt idx="12146">
                  <c:v>35.362700000000018</c:v>
                </c:pt>
                <c:pt idx="12147">
                  <c:v>35.362700000000018</c:v>
                </c:pt>
                <c:pt idx="12148">
                  <c:v>35.362700000000018</c:v>
                </c:pt>
                <c:pt idx="12149">
                  <c:v>35.362700000000018</c:v>
                </c:pt>
                <c:pt idx="12150">
                  <c:v>35.362700000000018</c:v>
                </c:pt>
                <c:pt idx="12151">
                  <c:v>35.362700000000018</c:v>
                </c:pt>
                <c:pt idx="12152">
                  <c:v>35.362700000000018</c:v>
                </c:pt>
                <c:pt idx="12153">
                  <c:v>35.362700000000018</c:v>
                </c:pt>
                <c:pt idx="12154">
                  <c:v>35.362700000000018</c:v>
                </c:pt>
                <c:pt idx="12155">
                  <c:v>35.362700000000018</c:v>
                </c:pt>
                <c:pt idx="12156">
                  <c:v>35.362700000000018</c:v>
                </c:pt>
                <c:pt idx="12157">
                  <c:v>35.362700000000018</c:v>
                </c:pt>
                <c:pt idx="12158">
                  <c:v>35.362700000000018</c:v>
                </c:pt>
                <c:pt idx="12159">
                  <c:v>35.362700000000018</c:v>
                </c:pt>
                <c:pt idx="12160">
                  <c:v>35.362700000000018</c:v>
                </c:pt>
                <c:pt idx="12161">
                  <c:v>35.362700000000018</c:v>
                </c:pt>
                <c:pt idx="12162">
                  <c:v>35.362700000000018</c:v>
                </c:pt>
                <c:pt idx="12163">
                  <c:v>35.362700000000018</c:v>
                </c:pt>
                <c:pt idx="12164">
                  <c:v>35.362700000000018</c:v>
                </c:pt>
                <c:pt idx="12165">
                  <c:v>35.362700000000018</c:v>
                </c:pt>
                <c:pt idx="12166">
                  <c:v>35.362700000000018</c:v>
                </c:pt>
                <c:pt idx="12167">
                  <c:v>35.362700000000018</c:v>
                </c:pt>
                <c:pt idx="12168">
                  <c:v>35.362700000000018</c:v>
                </c:pt>
                <c:pt idx="12169">
                  <c:v>35.362700000000018</c:v>
                </c:pt>
                <c:pt idx="12170">
                  <c:v>35.362700000000018</c:v>
                </c:pt>
                <c:pt idx="12171">
                  <c:v>35.362700000000018</c:v>
                </c:pt>
                <c:pt idx="12172">
                  <c:v>35.243200000000002</c:v>
                </c:pt>
                <c:pt idx="12173">
                  <c:v>35.362700000000018</c:v>
                </c:pt>
                <c:pt idx="12174">
                  <c:v>35.243200000000002</c:v>
                </c:pt>
                <c:pt idx="12175">
                  <c:v>35.362700000000018</c:v>
                </c:pt>
                <c:pt idx="12176">
                  <c:v>35.362700000000018</c:v>
                </c:pt>
                <c:pt idx="12177">
                  <c:v>35.362700000000018</c:v>
                </c:pt>
                <c:pt idx="12178">
                  <c:v>35.362700000000018</c:v>
                </c:pt>
                <c:pt idx="12179">
                  <c:v>35.243200000000002</c:v>
                </c:pt>
                <c:pt idx="12180">
                  <c:v>35.362700000000018</c:v>
                </c:pt>
                <c:pt idx="12181">
                  <c:v>35.243200000000002</c:v>
                </c:pt>
                <c:pt idx="12182">
                  <c:v>35.362700000000018</c:v>
                </c:pt>
                <c:pt idx="12183">
                  <c:v>35.243200000000002</c:v>
                </c:pt>
                <c:pt idx="12184">
                  <c:v>35.243200000000002</c:v>
                </c:pt>
                <c:pt idx="12185">
                  <c:v>35.362700000000018</c:v>
                </c:pt>
                <c:pt idx="12186">
                  <c:v>35.362700000000018</c:v>
                </c:pt>
                <c:pt idx="12187">
                  <c:v>35.243200000000002</c:v>
                </c:pt>
                <c:pt idx="12188">
                  <c:v>35.243200000000002</c:v>
                </c:pt>
                <c:pt idx="12189">
                  <c:v>35.362700000000018</c:v>
                </c:pt>
                <c:pt idx="12190">
                  <c:v>35.362700000000018</c:v>
                </c:pt>
                <c:pt idx="12191">
                  <c:v>35.362700000000018</c:v>
                </c:pt>
                <c:pt idx="12192">
                  <c:v>35.362700000000018</c:v>
                </c:pt>
                <c:pt idx="12193">
                  <c:v>35.362700000000018</c:v>
                </c:pt>
                <c:pt idx="12194">
                  <c:v>35.243200000000002</c:v>
                </c:pt>
                <c:pt idx="12195">
                  <c:v>35.362700000000018</c:v>
                </c:pt>
                <c:pt idx="12196">
                  <c:v>35.362700000000018</c:v>
                </c:pt>
                <c:pt idx="12197">
                  <c:v>35.362700000000018</c:v>
                </c:pt>
                <c:pt idx="12198">
                  <c:v>35.362700000000018</c:v>
                </c:pt>
                <c:pt idx="12199">
                  <c:v>35.243200000000002</c:v>
                </c:pt>
                <c:pt idx="12200">
                  <c:v>35.243200000000002</c:v>
                </c:pt>
                <c:pt idx="12201">
                  <c:v>35.362700000000018</c:v>
                </c:pt>
                <c:pt idx="12202">
                  <c:v>35.243200000000002</c:v>
                </c:pt>
                <c:pt idx="12203">
                  <c:v>35.243200000000002</c:v>
                </c:pt>
                <c:pt idx="12204">
                  <c:v>35.362700000000018</c:v>
                </c:pt>
                <c:pt idx="12205">
                  <c:v>35.243200000000002</c:v>
                </c:pt>
                <c:pt idx="12206">
                  <c:v>35.362700000000018</c:v>
                </c:pt>
                <c:pt idx="12207">
                  <c:v>35.243200000000002</c:v>
                </c:pt>
                <c:pt idx="12208">
                  <c:v>35.243200000000002</c:v>
                </c:pt>
                <c:pt idx="12209">
                  <c:v>35.243200000000002</c:v>
                </c:pt>
                <c:pt idx="12210">
                  <c:v>35.362700000000018</c:v>
                </c:pt>
                <c:pt idx="12211">
                  <c:v>35.362700000000018</c:v>
                </c:pt>
                <c:pt idx="12212">
                  <c:v>35.243200000000002</c:v>
                </c:pt>
                <c:pt idx="12213">
                  <c:v>35.243200000000002</c:v>
                </c:pt>
                <c:pt idx="12214">
                  <c:v>35.243200000000002</c:v>
                </c:pt>
                <c:pt idx="12215">
                  <c:v>35.243200000000002</c:v>
                </c:pt>
                <c:pt idx="12216">
                  <c:v>35.243200000000002</c:v>
                </c:pt>
                <c:pt idx="12217">
                  <c:v>35.243200000000002</c:v>
                </c:pt>
                <c:pt idx="12218">
                  <c:v>35.243200000000002</c:v>
                </c:pt>
                <c:pt idx="12219">
                  <c:v>35.243200000000002</c:v>
                </c:pt>
                <c:pt idx="12220">
                  <c:v>35.243200000000002</c:v>
                </c:pt>
                <c:pt idx="12221">
                  <c:v>35.243200000000002</c:v>
                </c:pt>
                <c:pt idx="12222">
                  <c:v>35.243200000000002</c:v>
                </c:pt>
                <c:pt idx="12223">
                  <c:v>35.243200000000002</c:v>
                </c:pt>
                <c:pt idx="12224">
                  <c:v>35.362700000000018</c:v>
                </c:pt>
                <c:pt idx="12225">
                  <c:v>35.12360000000001</c:v>
                </c:pt>
                <c:pt idx="12226">
                  <c:v>35.243200000000002</c:v>
                </c:pt>
                <c:pt idx="12227">
                  <c:v>35.243200000000002</c:v>
                </c:pt>
                <c:pt idx="12228">
                  <c:v>35.243200000000002</c:v>
                </c:pt>
                <c:pt idx="12229">
                  <c:v>35.243200000000002</c:v>
                </c:pt>
                <c:pt idx="12230">
                  <c:v>35.243200000000002</c:v>
                </c:pt>
                <c:pt idx="12231">
                  <c:v>35.243200000000002</c:v>
                </c:pt>
                <c:pt idx="12232">
                  <c:v>35.243200000000002</c:v>
                </c:pt>
                <c:pt idx="12233">
                  <c:v>35.243200000000002</c:v>
                </c:pt>
                <c:pt idx="12234">
                  <c:v>35.12360000000001</c:v>
                </c:pt>
                <c:pt idx="12235">
                  <c:v>35.243200000000002</c:v>
                </c:pt>
                <c:pt idx="12236">
                  <c:v>35.12360000000001</c:v>
                </c:pt>
                <c:pt idx="12237">
                  <c:v>35.243200000000002</c:v>
                </c:pt>
                <c:pt idx="12238">
                  <c:v>35.243200000000002</c:v>
                </c:pt>
                <c:pt idx="12239">
                  <c:v>35.12360000000001</c:v>
                </c:pt>
                <c:pt idx="12240">
                  <c:v>35.243200000000002</c:v>
                </c:pt>
                <c:pt idx="12241">
                  <c:v>35.12360000000001</c:v>
                </c:pt>
                <c:pt idx="12242">
                  <c:v>35.243200000000002</c:v>
                </c:pt>
                <c:pt idx="12243">
                  <c:v>35.243200000000002</c:v>
                </c:pt>
                <c:pt idx="12244">
                  <c:v>35.243200000000002</c:v>
                </c:pt>
                <c:pt idx="12245">
                  <c:v>35.12360000000001</c:v>
                </c:pt>
                <c:pt idx="12246">
                  <c:v>35.243200000000002</c:v>
                </c:pt>
                <c:pt idx="12247">
                  <c:v>35.243200000000002</c:v>
                </c:pt>
                <c:pt idx="12248">
                  <c:v>35.12360000000001</c:v>
                </c:pt>
                <c:pt idx="12249">
                  <c:v>35.243200000000002</c:v>
                </c:pt>
                <c:pt idx="12250">
                  <c:v>35.12360000000001</c:v>
                </c:pt>
                <c:pt idx="12251">
                  <c:v>35.12360000000001</c:v>
                </c:pt>
                <c:pt idx="12252">
                  <c:v>35.243200000000002</c:v>
                </c:pt>
                <c:pt idx="12253">
                  <c:v>35.12360000000001</c:v>
                </c:pt>
                <c:pt idx="12254">
                  <c:v>35.12360000000001</c:v>
                </c:pt>
                <c:pt idx="12255">
                  <c:v>35.12360000000001</c:v>
                </c:pt>
                <c:pt idx="12256">
                  <c:v>35.12360000000001</c:v>
                </c:pt>
                <c:pt idx="12257">
                  <c:v>35.12360000000001</c:v>
                </c:pt>
                <c:pt idx="12258">
                  <c:v>35.12360000000001</c:v>
                </c:pt>
                <c:pt idx="12259">
                  <c:v>35.12360000000001</c:v>
                </c:pt>
                <c:pt idx="12260">
                  <c:v>35.12360000000001</c:v>
                </c:pt>
                <c:pt idx="12261">
                  <c:v>35.12360000000001</c:v>
                </c:pt>
                <c:pt idx="12262">
                  <c:v>35.12360000000001</c:v>
                </c:pt>
                <c:pt idx="12263">
                  <c:v>35.12360000000001</c:v>
                </c:pt>
                <c:pt idx="12264">
                  <c:v>35.12360000000001</c:v>
                </c:pt>
                <c:pt idx="12265">
                  <c:v>35.12360000000001</c:v>
                </c:pt>
                <c:pt idx="12266">
                  <c:v>35.12360000000001</c:v>
                </c:pt>
                <c:pt idx="12267">
                  <c:v>35.12360000000001</c:v>
                </c:pt>
                <c:pt idx="12268">
                  <c:v>35.12360000000001</c:v>
                </c:pt>
                <c:pt idx="12269">
                  <c:v>35.12360000000001</c:v>
                </c:pt>
                <c:pt idx="12270">
                  <c:v>35.12360000000001</c:v>
                </c:pt>
                <c:pt idx="12271">
                  <c:v>35.12360000000001</c:v>
                </c:pt>
                <c:pt idx="12272">
                  <c:v>35.12360000000001</c:v>
                </c:pt>
                <c:pt idx="12273">
                  <c:v>35.12360000000001</c:v>
                </c:pt>
                <c:pt idx="12274">
                  <c:v>35.12360000000001</c:v>
                </c:pt>
                <c:pt idx="12275">
                  <c:v>35.12360000000001</c:v>
                </c:pt>
                <c:pt idx="12276">
                  <c:v>35.12360000000001</c:v>
                </c:pt>
                <c:pt idx="12277">
                  <c:v>35.243200000000002</c:v>
                </c:pt>
                <c:pt idx="12278">
                  <c:v>35.12360000000001</c:v>
                </c:pt>
                <c:pt idx="12279">
                  <c:v>35.12360000000001</c:v>
                </c:pt>
                <c:pt idx="12280">
                  <c:v>35.12360000000001</c:v>
                </c:pt>
                <c:pt idx="12281">
                  <c:v>35.12360000000001</c:v>
                </c:pt>
                <c:pt idx="12282">
                  <c:v>35.12360000000001</c:v>
                </c:pt>
                <c:pt idx="12283">
                  <c:v>35.12360000000001</c:v>
                </c:pt>
                <c:pt idx="12284">
                  <c:v>35.12360000000001</c:v>
                </c:pt>
                <c:pt idx="12285">
                  <c:v>35.12360000000001</c:v>
                </c:pt>
                <c:pt idx="12286">
                  <c:v>35.12360000000001</c:v>
                </c:pt>
                <c:pt idx="12287">
                  <c:v>35.12360000000001</c:v>
                </c:pt>
                <c:pt idx="12288">
                  <c:v>35.12360000000001</c:v>
                </c:pt>
                <c:pt idx="12289">
                  <c:v>35.12360000000001</c:v>
                </c:pt>
                <c:pt idx="12290">
                  <c:v>35.12360000000001</c:v>
                </c:pt>
                <c:pt idx="12291">
                  <c:v>35.12360000000001</c:v>
                </c:pt>
                <c:pt idx="12292">
                  <c:v>35.12360000000001</c:v>
                </c:pt>
                <c:pt idx="12293">
                  <c:v>35.004100000000051</c:v>
                </c:pt>
                <c:pt idx="12294">
                  <c:v>35.12360000000001</c:v>
                </c:pt>
                <c:pt idx="12295">
                  <c:v>35.12360000000001</c:v>
                </c:pt>
                <c:pt idx="12296">
                  <c:v>35.12360000000001</c:v>
                </c:pt>
                <c:pt idx="12297">
                  <c:v>35.004100000000051</c:v>
                </c:pt>
                <c:pt idx="12298">
                  <c:v>35.12360000000001</c:v>
                </c:pt>
                <c:pt idx="12299">
                  <c:v>35.12360000000001</c:v>
                </c:pt>
                <c:pt idx="12300">
                  <c:v>35.12360000000001</c:v>
                </c:pt>
                <c:pt idx="12301">
                  <c:v>35.12360000000001</c:v>
                </c:pt>
                <c:pt idx="12302">
                  <c:v>35.004100000000051</c:v>
                </c:pt>
                <c:pt idx="12303">
                  <c:v>35.004100000000051</c:v>
                </c:pt>
                <c:pt idx="12304">
                  <c:v>35.004100000000051</c:v>
                </c:pt>
                <c:pt idx="12305">
                  <c:v>35.004100000000051</c:v>
                </c:pt>
                <c:pt idx="12306">
                  <c:v>35.12360000000001</c:v>
                </c:pt>
                <c:pt idx="12307">
                  <c:v>35.004100000000051</c:v>
                </c:pt>
                <c:pt idx="12308">
                  <c:v>35.004100000000051</c:v>
                </c:pt>
                <c:pt idx="12309">
                  <c:v>35.12360000000001</c:v>
                </c:pt>
                <c:pt idx="12310">
                  <c:v>35.004100000000051</c:v>
                </c:pt>
                <c:pt idx="12311">
                  <c:v>35.12360000000001</c:v>
                </c:pt>
                <c:pt idx="12312">
                  <c:v>35.004100000000051</c:v>
                </c:pt>
                <c:pt idx="12313">
                  <c:v>35.004100000000051</c:v>
                </c:pt>
                <c:pt idx="12314">
                  <c:v>35.004100000000051</c:v>
                </c:pt>
                <c:pt idx="12315">
                  <c:v>35.004100000000051</c:v>
                </c:pt>
                <c:pt idx="12316">
                  <c:v>35.004100000000051</c:v>
                </c:pt>
                <c:pt idx="12317">
                  <c:v>35.12360000000001</c:v>
                </c:pt>
                <c:pt idx="12318">
                  <c:v>35.004100000000051</c:v>
                </c:pt>
                <c:pt idx="12319">
                  <c:v>35.12360000000001</c:v>
                </c:pt>
                <c:pt idx="12320">
                  <c:v>35.004100000000051</c:v>
                </c:pt>
                <c:pt idx="12321">
                  <c:v>35.004100000000051</c:v>
                </c:pt>
                <c:pt idx="12322">
                  <c:v>35.004100000000051</c:v>
                </c:pt>
                <c:pt idx="12323">
                  <c:v>35.004100000000051</c:v>
                </c:pt>
                <c:pt idx="12324">
                  <c:v>35.004100000000051</c:v>
                </c:pt>
                <c:pt idx="12325">
                  <c:v>35.004100000000051</c:v>
                </c:pt>
                <c:pt idx="12326">
                  <c:v>35.004100000000051</c:v>
                </c:pt>
                <c:pt idx="12327">
                  <c:v>35.004100000000051</c:v>
                </c:pt>
                <c:pt idx="12328">
                  <c:v>35.004100000000051</c:v>
                </c:pt>
                <c:pt idx="12329">
                  <c:v>35.004100000000051</c:v>
                </c:pt>
                <c:pt idx="12330">
                  <c:v>35.004100000000051</c:v>
                </c:pt>
                <c:pt idx="12331">
                  <c:v>35.004100000000051</c:v>
                </c:pt>
                <c:pt idx="12332">
                  <c:v>35.004100000000051</c:v>
                </c:pt>
                <c:pt idx="12333">
                  <c:v>35.12360000000001</c:v>
                </c:pt>
                <c:pt idx="12334">
                  <c:v>35.004100000000051</c:v>
                </c:pt>
                <c:pt idx="12335">
                  <c:v>35.12360000000001</c:v>
                </c:pt>
                <c:pt idx="12336">
                  <c:v>35.004100000000051</c:v>
                </c:pt>
                <c:pt idx="12337">
                  <c:v>35.004100000000051</c:v>
                </c:pt>
                <c:pt idx="12338">
                  <c:v>35.004100000000051</c:v>
                </c:pt>
                <c:pt idx="12339">
                  <c:v>35.004100000000051</c:v>
                </c:pt>
                <c:pt idx="12340">
                  <c:v>35.004100000000051</c:v>
                </c:pt>
                <c:pt idx="12341">
                  <c:v>35.004100000000051</c:v>
                </c:pt>
                <c:pt idx="12342">
                  <c:v>35.004100000000051</c:v>
                </c:pt>
                <c:pt idx="12343">
                  <c:v>35.004100000000051</c:v>
                </c:pt>
                <c:pt idx="12344">
                  <c:v>34.884500000000003</c:v>
                </c:pt>
                <c:pt idx="12345">
                  <c:v>35.004100000000051</c:v>
                </c:pt>
                <c:pt idx="12346">
                  <c:v>35.004100000000051</c:v>
                </c:pt>
                <c:pt idx="12347">
                  <c:v>35.004100000000051</c:v>
                </c:pt>
                <c:pt idx="12348">
                  <c:v>35.004100000000051</c:v>
                </c:pt>
                <c:pt idx="12349">
                  <c:v>35.004100000000051</c:v>
                </c:pt>
                <c:pt idx="12350">
                  <c:v>35.004100000000051</c:v>
                </c:pt>
                <c:pt idx="12351">
                  <c:v>35.004100000000051</c:v>
                </c:pt>
                <c:pt idx="12352">
                  <c:v>35.004100000000051</c:v>
                </c:pt>
                <c:pt idx="12353">
                  <c:v>35.004100000000051</c:v>
                </c:pt>
                <c:pt idx="12354">
                  <c:v>35.004100000000051</c:v>
                </c:pt>
                <c:pt idx="12355">
                  <c:v>35.004100000000051</c:v>
                </c:pt>
                <c:pt idx="12356">
                  <c:v>35.004100000000051</c:v>
                </c:pt>
                <c:pt idx="12357">
                  <c:v>35.004100000000051</c:v>
                </c:pt>
                <c:pt idx="12358">
                  <c:v>34.884500000000003</c:v>
                </c:pt>
                <c:pt idx="12359">
                  <c:v>35.004100000000051</c:v>
                </c:pt>
                <c:pt idx="12360">
                  <c:v>35.004100000000051</c:v>
                </c:pt>
                <c:pt idx="12361">
                  <c:v>34.884500000000003</c:v>
                </c:pt>
                <c:pt idx="12362">
                  <c:v>35.004100000000051</c:v>
                </c:pt>
                <c:pt idx="12363">
                  <c:v>35.004100000000051</c:v>
                </c:pt>
                <c:pt idx="12364">
                  <c:v>35.004100000000051</c:v>
                </c:pt>
                <c:pt idx="12365">
                  <c:v>35.004100000000051</c:v>
                </c:pt>
                <c:pt idx="12366">
                  <c:v>35.004100000000051</c:v>
                </c:pt>
                <c:pt idx="12367">
                  <c:v>35.004100000000051</c:v>
                </c:pt>
                <c:pt idx="12368">
                  <c:v>35.004100000000051</c:v>
                </c:pt>
                <c:pt idx="12369">
                  <c:v>34.884500000000003</c:v>
                </c:pt>
                <c:pt idx="12370">
                  <c:v>34.884500000000003</c:v>
                </c:pt>
                <c:pt idx="12371">
                  <c:v>34.884500000000003</c:v>
                </c:pt>
                <c:pt idx="12372">
                  <c:v>34.884500000000003</c:v>
                </c:pt>
                <c:pt idx="12373">
                  <c:v>34.884500000000003</c:v>
                </c:pt>
                <c:pt idx="12374">
                  <c:v>34.884500000000003</c:v>
                </c:pt>
                <c:pt idx="12375">
                  <c:v>34.884500000000003</c:v>
                </c:pt>
                <c:pt idx="12376">
                  <c:v>35.004100000000051</c:v>
                </c:pt>
                <c:pt idx="12377">
                  <c:v>34.884500000000003</c:v>
                </c:pt>
                <c:pt idx="12378">
                  <c:v>34.884500000000003</c:v>
                </c:pt>
                <c:pt idx="12379">
                  <c:v>35.004100000000051</c:v>
                </c:pt>
                <c:pt idx="12380">
                  <c:v>35.004100000000051</c:v>
                </c:pt>
                <c:pt idx="12381">
                  <c:v>34.884500000000003</c:v>
                </c:pt>
                <c:pt idx="12382">
                  <c:v>34.884500000000003</c:v>
                </c:pt>
                <c:pt idx="12383">
                  <c:v>34.884500000000003</c:v>
                </c:pt>
                <c:pt idx="12384">
                  <c:v>34.884500000000003</c:v>
                </c:pt>
                <c:pt idx="12385">
                  <c:v>34.884500000000003</c:v>
                </c:pt>
                <c:pt idx="12386">
                  <c:v>35.004100000000051</c:v>
                </c:pt>
                <c:pt idx="12387">
                  <c:v>34.884500000000003</c:v>
                </c:pt>
                <c:pt idx="12388">
                  <c:v>34.884500000000003</c:v>
                </c:pt>
                <c:pt idx="12389">
                  <c:v>34.884500000000003</c:v>
                </c:pt>
                <c:pt idx="12390">
                  <c:v>34.884500000000003</c:v>
                </c:pt>
                <c:pt idx="12391">
                  <c:v>34.884500000000003</c:v>
                </c:pt>
                <c:pt idx="12392">
                  <c:v>34.884500000000003</c:v>
                </c:pt>
                <c:pt idx="12393">
                  <c:v>34.884500000000003</c:v>
                </c:pt>
                <c:pt idx="12394">
                  <c:v>34.884500000000003</c:v>
                </c:pt>
                <c:pt idx="12395">
                  <c:v>34.764900000000011</c:v>
                </c:pt>
                <c:pt idx="12396">
                  <c:v>34.884500000000003</c:v>
                </c:pt>
                <c:pt idx="12397">
                  <c:v>35.004100000000051</c:v>
                </c:pt>
                <c:pt idx="12398">
                  <c:v>34.764900000000011</c:v>
                </c:pt>
                <c:pt idx="12399">
                  <c:v>34.884500000000003</c:v>
                </c:pt>
                <c:pt idx="12400">
                  <c:v>34.884500000000003</c:v>
                </c:pt>
                <c:pt idx="12401">
                  <c:v>34.764900000000011</c:v>
                </c:pt>
                <c:pt idx="12402">
                  <c:v>34.884500000000003</c:v>
                </c:pt>
                <c:pt idx="12403">
                  <c:v>34.884500000000003</c:v>
                </c:pt>
                <c:pt idx="12404">
                  <c:v>34.884500000000003</c:v>
                </c:pt>
                <c:pt idx="12405">
                  <c:v>34.764900000000011</c:v>
                </c:pt>
                <c:pt idx="12406">
                  <c:v>34.764900000000011</c:v>
                </c:pt>
                <c:pt idx="12407">
                  <c:v>34.884500000000003</c:v>
                </c:pt>
                <c:pt idx="12408">
                  <c:v>34.884500000000003</c:v>
                </c:pt>
                <c:pt idx="12409">
                  <c:v>34.764900000000011</c:v>
                </c:pt>
                <c:pt idx="12410">
                  <c:v>34.884500000000003</c:v>
                </c:pt>
                <c:pt idx="12411">
                  <c:v>34.764900000000011</c:v>
                </c:pt>
                <c:pt idx="12412">
                  <c:v>34.884500000000003</c:v>
                </c:pt>
                <c:pt idx="12413">
                  <c:v>34.764900000000011</c:v>
                </c:pt>
                <c:pt idx="12414">
                  <c:v>34.764900000000011</c:v>
                </c:pt>
                <c:pt idx="12415">
                  <c:v>34.884500000000003</c:v>
                </c:pt>
                <c:pt idx="12416">
                  <c:v>34.884500000000003</c:v>
                </c:pt>
                <c:pt idx="12417">
                  <c:v>34.884500000000003</c:v>
                </c:pt>
                <c:pt idx="12418">
                  <c:v>34.764900000000011</c:v>
                </c:pt>
                <c:pt idx="12419">
                  <c:v>34.884500000000003</c:v>
                </c:pt>
                <c:pt idx="12420">
                  <c:v>34.884500000000003</c:v>
                </c:pt>
                <c:pt idx="12421">
                  <c:v>34.884500000000003</c:v>
                </c:pt>
                <c:pt idx="12422">
                  <c:v>34.884500000000003</c:v>
                </c:pt>
                <c:pt idx="12423">
                  <c:v>34.764900000000011</c:v>
                </c:pt>
                <c:pt idx="12424">
                  <c:v>34.884500000000003</c:v>
                </c:pt>
                <c:pt idx="12425">
                  <c:v>34.764900000000011</c:v>
                </c:pt>
                <c:pt idx="12426">
                  <c:v>34.764900000000011</c:v>
                </c:pt>
                <c:pt idx="12427">
                  <c:v>34.764900000000011</c:v>
                </c:pt>
                <c:pt idx="12428">
                  <c:v>34.764900000000011</c:v>
                </c:pt>
                <c:pt idx="12429">
                  <c:v>34.884500000000003</c:v>
                </c:pt>
                <c:pt idx="12430">
                  <c:v>34.764900000000011</c:v>
                </c:pt>
                <c:pt idx="12431">
                  <c:v>34.764900000000011</c:v>
                </c:pt>
                <c:pt idx="12432">
                  <c:v>34.764900000000011</c:v>
                </c:pt>
                <c:pt idx="12433">
                  <c:v>34.764900000000011</c:v>
                </c:pt>
                <c:pt idx="12434">
                  <c:v>34.884500000000003</c:v>
                </c:pt>
                <c:pt idx="12435">
                  <c:v>34.764900000000011</c:v>
                </c:pt>
                <c:pt idx="12436">
                  <c:v>34.764900000000011</c:v>
                </c:pt>
                <c:pt idx="12437">
                  <c:v>34.764900000000011</c:v>
                </c:pt>
                <c:pt idx="12438">
                  <c:v>34.645400000000052</c:v>
                </c:pt>
                <c:pt idx="12439">
                  <c:v>34.764900000000011</c:v>
                </c:pt>
                <c:pt idx="12440">
                  <c:v>34.764900000000011</c:v>
                </c:pt>
                <c:pt idx="12441">
                  <c:v>34.764900000000011</c:v>
                </c:pt>
                <c:pt idx="12442">
                  <c:v>34.884500000000003</c:v>
                </c:pt>
                <c:pt idx="12443">
                  <c:v>34.764900000000011</c:v>
                </c:pt>
                <c:pt idx="12444">
                  <c:v>34.884500000000003</c:v>
                </c:pt>
                <c:pt idx="12445">
                  <c:v>34.764900000000011</c:v>
                </c:pt>
                <c:pt idx="12446">
                  <c:v>34.764900000000011</c:v>
                </c:pt>
                <c:pt idx="12447">
                  <c:v>34.764900000000011</c:v>
                </c:pt>
                <c:pt idx="12448">
                  <c:v>34.764900000000011</c:v>
                </c:pt>
                <c:pt idx="12449">
                  <c:v>34.764900000000011</c:v>
                </c:pt>
                <c:pt idx="12450">
                  <c:v>34.764900000000011</c:v>
                </c:pt>
                <c:pt idx="12451">
                  <c:v>34.884500000000003</c:v>
                </c:pt>
                <c:pt idx="12452">
                  <c:v>34.764900000000011</c:v>
                </c:pt>
                <c:pt idx="12453">
                  <c:v>34.764900000000011</c:v>
                </c:pt>
                <c:pt idx="12454">
                  <c:v>34.884500000000003</c:v>
                </c:pt>
                <c:pt idx="12455">
                  <c:v>34.764900000000011</c:v>
                </c:pt>
                <c:pt idx="12456">
                  <c:v>34.764900000000011</c:v>
                </c:pt>
                <c:pt idx="12457">
                  <c:v>34.884500000000003</c:v>
                </c:pt>
                <c:pt idx="12458">
                  <c:v>34.764900000000011</c:v>
                </c:pt>
                <c:pt idx="12459">
                  <c:v>34.764900000000011</c:v>
                </c:pt>
                <c:pt idx="12460">
                  <c:v>34.884500000000003</c:v>
                </c:pt>
                <c:pt idx="12461">
                  <c:v>34.884500000000003</c:v>
                </c:pt>
                <c:pt idx="12462">
                  <c:v>34.884500000000003</c:v>
                </c:pt>
                <c:pt idx="12463">
                  <c:v>34.884500000000003</c:v>
                </c:pt>
                <c:pt idx="12464">
                  <c:v>34.764900000000011</c:v>
                </c:pt>
                <c:pt idx="12465">
                  <c:v>34.884500000000003</c:v>
                </c:pt>
                <c:pt idx="12466">
                  <c:v>34.884500000000003</c:v>
                </c:pt>
                <c:pt idx="12467">
                  <c:v>34.764900000000011</c:v>
                </c:pt>
                <c:pt idx="12468">
                  <c:v>34.884500000000003</c:v>
                </c:pt>
                <c:pt idx="12469">
                  <c:v>34.764900000000011</c:v>
                </c:pt>
                <c:pt idx="12470">
                  <c:v>34.884500000000003</c:v>
                </c:pt>
                <c:pt idx="12471">
                  <c:v>34.764900000000011</c:v>
                </c:pt>
                <c:pt idx="12472">
                  <c:v>34.764900000000011</c:v>
                </c:pt>
                <c:pt idx="12473">
                  <c:v>34.764900000000011</c:v>
                </c:pt>
                <c:pt idx="12474">
                  <c:v>34.764900000000011</c:v>
                </c:pt>
                <c:pt idx="12475">
                  <c:v>34.884500000000003</c:v>
                </c:pt>
                <c:pt idx="12476">
                  <c:v>34.884500000000003</c:v>
                </c:pt>
                <c:pt idx="12477">
                  <c:v>34.884500000000003</c:v>
                </c:pt>
                <c:pt idx="12478">
                  <c:v>34.764900000000011</c:v>
                </c:pt>
                <c:pt idx="12479">
                  <c:v>34.884500000000003</c:v>
                </c:pt>
                <c:pt idx="12480">
                  <c:v>34.884500000000003</c:v>
                </c:pt>
                <c:pt idx="12481">
                  <c:v>34.884500000000003</c:v>
                </c:pt>
                <c:pt idx="12482">
                  <c:v>34.884500000000003</c:v>
                </c:pt>
                <c:pt idx="12483">
                  <c:v>34.884500000000003</c:v>
                </c:pt>
                <c:pt idx="12484">
                  <c:v>34.884500000000003</c:v>
                </c:pt>
                <c:pt idx="12485">
                  <c:v>34.884500000000003</c:v>
                </c:pt>
                <c:pt idx="12486">
                  <c:v>34.764900000000011</c:v>
                </c:pt>
                <c:pt idx="12487">
                  <c:v>34.884500000000003</c:v>
                </c:pt>
                <c:pt idx="12488">
                  <c:v>34.884500000000003</c:v>
                </c:pt>
                <c:pt idx="12489">
                  <c:v>34.884500000000003</c:v>
                </c:pt>
                <c:pt idx="12490">
                  <c:v>34.884500000000003</c:v>
                </c:pt>
                <c:pt idx="12491">
                  <c:v>34.884500000000003</c:v>
                </c:pt>
                <c:pt idx="12492">
                  <c:v>34.884500000000003</c:v>
                </c:pt>
                <c:pt idx="12493">
                  <c:v>34.884500000000003</c:v>
                </c:pt>
                <c:pt idx="12494">
                  <c:v>34.884500000000003</c:v>
                </c:pt>
                <c:pt idx="12495">
                  <c:v>34.884500000000003</c:v>
                </c:pt>
                <c:pt idx="12496">
                  <c:v>34.884500000000003</c:v>
                </c:pt>
                <c:pt idx="12497">
                  <c:v>35.004100000000051</c:v>
                </c:pt>
                <c:pt idx="12498">
                  <c:v>34.884500000000003</c:v>
                </c:pt>
                <c:pt idx="12499">
                  <c:v>34.884500000000003</c:v>
                </c:pt>
                <c:pt idx="12500">
                  <c:v>34.884500000000003</c:v>
                </c:pt>
                <c:pt idx="12501">
                  <c:v>34.884500000000003</c:v>
                </c:pt>
                <c:pt idx="12502">
                  <c:v>34.884500000000003</c:v>
                </c:pt>
                <c:pt idx="12503">
                  <c:v>34.884500000000003</c:v>
                </c:pt>
                <c:pt idx="12504">
                  <c:v>34.884500000000003</c:v>
                </c:pt>
                <c:pt idx="12505">
                  <c:v>35.004100000000051</c:v>
                </c:pt>
                <c:pt idx="12506">
                  <c:v>34.884500000000003</c:v>
                </c:pt>
                <c:pt idx="12507">
                  <c:v>34.884500000000003</c:v>
                </c:pt>
                <c:pt idx="12508">
                  <c:v>34.884500000000003</c:v>
                </c:pt>
                <c:pt idx="12509">
                  <c:v>34.884500000000003</c:v>
                </c:pt>
                <c:pt idx="12510">
                  <c:v>35.004100000000051</c:v>
                </c:pt>
                <c:pt idx="12511">
                  <c:v>35.004100000000051</c:v>
                </c:pt>
                <c:pt idx="12512">
                  <c:v>34.884500000000003</c:v>
                </c:pt>
                <c:pt idx="12513">
                  <c:v>34.884500000000003</c:v>
                </c:pt>
                <c:pt idx="12514">
                  <c:v>35.004100000000051</c:v>
                </c:pt>
                <c:pt idx="12515">
                  <c:v>35.004100000000051</c:v>
                </c:pt>
                <c:pt idx="12516">
                  <c:v>35.004100000000051</c:v>
                </c:pt>
                <c:pt idx="12517">
                  <c:v>35.004100000000051</c:v>
                </c:pt>
                <c:pt idx="12518">
                  <c:v>35.004100000000051</c:v>
                </c:pt>
                <c:pt idx="12519">
                  <c:v>35.004100000000051</c:v>
                </c:pt>
                <c:pt idx="12520">
                  <c:v>35.004100000000051</c:v>
                </c:pt>
                <c:pt idx="12521">
                  <c:v>35.004100000000051</c:v>
                </c:pt>
                <c:pt idx="12522">
                  <c:v>35.004100000000051</c:v>
                </c:pt>
                <c:pt idx="12523">
                  <c:v>35.004100000000051</c:v>
                </c:pt>
                <c:pt idx="12524">
                  <c:v>35.004100000000051</c:v>
                </c:pt>
                <c:pt idx="12525">
                  <c:v>35.004100000000051</c:v>
                </c:pt>
                <c:pt idx="12526">
                  <c:v>35.004100000000051</c:v>
                </c:pt>
                <c:pt idx="12527">
                  <c:v>35.004100000000051</c:v>
                </c:pt>
                <c:pt idx="12528">
                  <c:v>35.004100000000051</c:v>
                </c:pt>
                <c:pt idx="12529">
                  <c:v>35.004100000000051</c:v>
                </c:pt>
                <c:pt idx="12530">
                  <c:v>35.004100000000051</c:v>
                </c:pt>
                <c:pt idx="12531">
                  <c:v>35.004100000000051</c:v>
                </c:pt>
                <c:pt idx="12532">
                  <c:v>35.12360000000001</c:v>
                </c:pt>
                <c:pt idx="12533">
                  <c:v>35.004100000000051</c:v>
                </c:pt>
                <c:pt idx="12534">
                  <c:v>35.004100000000051</c:v>
                </c:pt>
                <c:pt idx="12535">
                  <c:v>35.004100000000051</c:v>
                </c:pt>
                <c:pt idx="12536">
                  <c:v>35.004100000000051</c:v>
                </c:pt>
                <c:pt idx="12537">
                  <c:v>35.12360000000001</c:v>
                </c:pt>
                <c:pt idx="12538">
                  <c:v>35.004100000000051</c:v>
                </c:pt>
                <c:pt idx="12539">
                  <c:v>35.004100000000051</c:v>
                </c:pt>
                <c:pt idx="12540">
                  <c:v>35.12360000000001</c:v>
                </c:pt>
                <c:pt idx="12541">
                  <c:v>35.004100000000051</c:v>
                </c:pt>
                <c:pt idx="12542">
                  <c:v>35.004100000000051</c:v>
                </c:pt>
                <c:pt idx="12543">
                  <c:v>35.12360000000001</c:v>
                </c:pt>
                <c:pt idx="12544">
                  <c:v>35.12360000000001</c:v>
                </c:pt>
                <c:pt idx="12545">
                  <c:v>35.004100000000051</c:v>
                </c:pt>
                <c:pt idx="12546">
                  <c:v>35.12360000000001</c:v>
                </c:pt>
                <c:pt idx="12547">
                  <c:v>35.004100000000051</c:v>
                </c:pt>
                <c:pt idx="12548">
                  <c:v>35.004100000000051</c:v>
                </c:pt>
                <c:pt idx="12549">
                  <c:v>35.12360000000001</c:v>
                </c:pt>
                <c:pt idx="12550">
                  <c:v>35.12360000000001</c:v>
                </c:pt>
                <c:pt idx="12551">
                  <c:v>35.004100000000051</c:v>
                </c:pt>
                <c:pt idx="12552">
                  <c:v>35.12360000000001</c:v>
                </c:pt>
                <c:pt idx="12553">
                  <c:v>35.12360000000001</c:v>
                </c:pt>
                <c:pt idx="12554">
                  <c:v>35.12360000000001</c:v>
                </c:pt>
                <c:pt idx="12555">
                  <c:v>35.12360000000001</c:v>
                </c:pt>
                <c:pt idx="12556">
                  <c:v>35.12360000000001</c:v>
                </c:pt>
                <c:pt idx="12557">
                  <c:v>35.12360000000001</c:v>
                </c:pt>
                <c:pt idx="12558">
                  <c:v>35.12360000000001</c:v>
                </c:pt>
                <c:pt idx="12559">
                  <c:v>35.12360000000001</c:v>
                </c:pt>
                <c:pt idx="12560">
                  <c:v>35.243200000000002</c:v>
                </c:pt>
                <c:pt idx="12561">
                  <c:v>35.12360000000001</c:v>
                </c:pt>
                <c:pt idx="12562">
                  <c:v>35.12360000000001</c:v>
                </c:pt>
                <c:pt idx="12563">
                  <c:v>35.12360000000001</c:v>
                </c:pt>
                <c:pt idx="12564">
                  <c:v>35.243200000000002</c:v>
                </c:pt>
                <c:pt idx="12565">
                  <c:v>35.243200000000002</c:v>
                </c:pt>
                <c:pt idx="12566">
                  <c:v>35.243200000000002</c:v>
                </c:pt>
                <c:pt idx="12567">
                  <c:v>35.243200000000002</c:v>
                </c:pt>
                <c:pt idx="12568">
                  <c:v>35.243200000000002</c:v>
                </c:pt>
                <c:pt idx="12569">
                  <c:v>35.12360000000001</c:v>
                </c:pt>
                <c:pt idx="12570">
                  <c:v>35.12360000000001</c:v>
                </c:pt>
                <c:pt idx="12571">
                  <c:v>35.243200000000002</c:v>
                </c:pt>
                <c:pt idx="12572">
                  <c:v>35.243200000000002</c:v>
                </c:pt>
                <c:pt idx="12573">
                  <c:v>35.12360000000001</c:v>
                </c:pt>
                <c:pt idx="12574">
                  <c:v>35.243200000000002</c:v>
                </c:pt>
                <c:pt idx="12575">
                  <c:v>35.243200000000002</c:v>
                </c:pt>
                <c:pt idx="12576">
                  <c:v>35.12360000000001</c:v>
                </c:pt>
                <c:pt idx="12577">
                  <c:v>35.243200000000002</c:v>
                </c:pt>
                <c:pt idx="12578">
                  <c:v>35.243200000000002</c:v>
                </c:pt>
                <c:pt idx="12579">
                  <c:v>35.243200000000002</c:v>
                </c:pt>
                <c:pt idx="12580">
                  <c:v>35.243200000000002</c:v>
                </c:pt>
                <c:pt idx="12581">
                  <c:v>35.362700000000018</c:v>
                </c:pt>
                <c:pt idx="12582">
                  <c:v>35.362700000000018</c:v>
                </c:pt>
                <c:pt idx="12583">
                  <c:v>35.243200000000002</c:v>
                </c:pt>
                <c:pt idx="12584">
                  <c:v>35.243200000000002</c:v>
                </c:pt>
                <c:pt idx="12585">
                  <c:v>35.243200000000002</c:v>
                </c:pt>
                <c:pt idx="12586">
                  <c:v>35.243200000000002</c:v>
                </c:pt>
                <c:pt idx="12587">
                  <c:v>35.362700000000018</c:v>
                </c:pt>
                <c:pt idx="12588">
                  <c:v>35.243200000000002</c:v>
                </c:pt>
                <c:pt idx="12589">
                  <c:v>35.362700000000018</c:v>
                </c:pt>
                <c:pt idx="12590">
                  <c:v>35.243200000000002</c:v>
                </c:pt>
                <c:pt idx="12591">
                  <c:v>35.362700000000018</c:v>
                </c:pt>
                <c:pt idx="12592">
                  <c:v>35.362700000000018</c:v>
                </c:pt>
                <c:pt idx="12593">
                  <c:v>35.243200000000002</c:v>
                </c:pt>
                <c:pt idx="12594">
                  <c:v>35.243200000000002</c:v>
                </c:pt>
                <c:pt idx="12595">
                  <c:v>35.243200000000002</c:v>
                </c:pt>
                <c:pt idx="12596">
                  <c:v>35.362700000000018</c:v>
                </c:pt>
                <c:pt idx="12597">
                  <c:v>35.362700000000018</c:v>
                </c:pt>
                <c:pt idx="12598">
                  <c:v>35.362700000000018</c:v>
                </c:pt>
                <c:pt idx="12599">
                  <c:v>35.243200000000002</c:v>
                </c:pt>
                <c:pt idx="12600">
                  <c:v>35.362700000000018</c:v>
                </c:pt>
                <c:pt idx="12601">
                  <c:v>35.362700000000018</c:v>
                </c:pt>
                <c:pt idx="12602">
                  <c:v>35.362700000000018</c:v>
                </c:pt>
                <c:pt idx="12603">
                  <c:v>35.243200000000002</c:v>
                </c:pt>
                <c:pt idx="12604">
                  <c:v>35.362700000000018</c:v>
                </c:pt>
                <c:pt idx="12605">
                  <c:v>35.362700000000018</c:v>
                </c:pt>
                <c:pt idx="12606">
                  <c:v>35.362700000000018</c:v>
                </c:pt>
                <c:pt idx="12607">
                  <c:v>35.362700000000018</c:v>
                </c:pt>
                <c:pt idx="12608">
                  <c:v>35.362700000000018</c:v>
                </c:pt>
                <c:pt idx="12609">
                  <c:v>35.362700000000018</c:v>
                </c:pt>
                <c:pt idx="12610">
                  <c:v>35.362700000000018</c:v>
                </c:pt>
                <c:pt idx="12611">
                  <c:v>35.362700000000018</c:v>
                </c:pt>
                <c:pt idx="12612">
                  <c:v>35.362700000000018</c:v>
                </c:pt>
                <c:pt idx="12613">
                  <c:v>35.362700000000018</c:v>
                </c:pt>
                <c:pt idx="12614">
                  <c:v>35.362700000000018</c:v>
                </c:pt>
                <c:pt idx="12615">
                  <c:v>35.362700000000018</c:v>
                </c:pt>
                <c:pt idx="12616">
                  <c:v>35.362700000000018</c:v>
                </c:pt>
                <c:pt idx="12617">
                  <c:v>35.362700000000018</c:v>
                </c:pt>
                <c:pt idx="12618">
                  <c:v>35.362700000000018</c:v>
                </c:pt>
                <c:pt idx="12619">
                  <c:v>35.362700000000018</c:v>
                </c:pt>
                <c:pt idx="12620">
                  <c:v>35.243200000000002</c:v>
                </c:pt>
                <c:pt idx="12621">
                  <c:v>35.362700000000018</c:v>
                </c:pt>
                <c:pt idx="12622">
                  <c:v>35.243200000000002</c:v>
                </c:pt>
                <c:pt idx="12623">
                  <c:v>35.362700000000018</c:v>
                </c:pt>
                <c:pt idx="12624">
                  <c:v>35.362700000000018</c:v>
                </c:pt>
                <c:pt idx="12625">
                  <c:v>35.362700000000018</c:v>
                </c:pt>
                <c:pt idx="12626">
                  <c:v>35.482300000000009</c:v>
                </c:pt>
                <c:pt idx="12627">
                  <c:v>35.482300000000009</c:v>
                </c:pt>
                <c:pt idx="12628">
                  <c:v>35.482300000000009</c:v>
                </c:pt>
                <c:pt idx="12629">
                  <c:v>35.482300000000009</c:v>
                </c:pt>
                <c:pt idx="12630">
                  <c:v>35.482300000000009</c:v>
                </c:pt>
                <c:pt idx="12631">
                  <c:v>35.362700000000018</c:v>
                </c:pt>
                <c:pt idx="12632">
                  <c:v>35.482300000000009</c:v>
                </c:pt>
                <c:pt idx="12633">
                  <c:v>35.362700000000018</c:v>
                </c:pt>
                <c:pt idx="12634">
                  <c:v>35.482300000000009</c:v>
                </c:pt>
                <c:pt idx="12635">
                  <c:v>35.362700000000018</c:v>
                </c:pt>
                <c:pt idx="12636">
                  <c:v>35.362700000000018</c:v>
                </c:pt>
                <c:pt idx="12637">
                  <c:v>35.362700000000018</c:v>
                </c:pt>
                <c:pt idx="12638">
                  <c:v>35.362700000000018</c:v>
                </c:pt>
                <c:pt idx="12639">
                  <c:v>35.362700000000018</c:v>
                </c:pt>
                <c:pt idx="12640">
                  <c:v>35.362700000000018</c:v>
                </c:pt>
                <c:pt idx="12641">
                  <c:v>35.362700000000018</c:v>
                </c:pt>
                <c:pt idx="12642">
                  <c:v>35.362700000000018</c:v>
                </c:pt>
                <c:pt idx="12643">
                  <c:v>35.362700000000018</c:v>
                </c:pt>
                <c:pt idx="12644">
                  <c:v>35.362700000000018</c:v>
                </c:pt>
                <c:pt idx="12645">
                  <c:v>35.362700000000018</c:v>
                </c:pt>
                <c:pt idx="12646">
                  <c:v>35.362700000000018</c:v>
                </c:pt>
                <c:pt idx="12647">
                  <c:v>35.362700000000018</c:v>
                </c:pt>
                <c:pt idx="12648">
                  <c:v>35.362700000000018</c:v>
                </c:pt>
                <c:pt idx="12649">
                  <c:v>35.362700000000018</c:v>
                </c:pt>
                <c:pt idx="12650">
                  <c:v>35.362700000000018</c:v>
                </c:pt>
                <c:pt idx="12651">
                  <c:v>35.362700000000018</c:v>
                </c:pt>
                <c:pt idx="12652">
                  <c:v>35.362700000000018</c:v>
                </c:pt>
                <c:pt idx="12653">
                  <c:v>35.362700000000018</c:v>
                </c:pt>
                <c:pt idx="12654">
                  <c:v>35.482300000000009</c:v>
                </c:pt>
                <c:pt idx="12655">
                  <c:v>35.362700000000018</c:v>
                </c:pt>
                <c:pt idx="12656">
                  <c:v>35.482300000000009</c:v>
                </c:pt>
                <c:pt idx="12657">
                  <c:v>35.482300000000009</c:v>
                </c:pt>
                <c:pt idx="12658">
                  <c:v>35.362700000000018</c:v>
                </c:pt>
                <c:pt idx="12659">
                  <c:v>35.362700000000018</c:v>
                </c:pt>
                <c:pt idx="12660">
                  <c:v>35.362700000000018</c:v>
                </c:pt>
                <c:pt idx="12661">
                  <c:v>35.362700000000018</c:v>
                </c:pt>
                <c:pt idx="12662">
                  <c:v>35.362700000000018</c:v>
                </c:pt>
                <c:pt idx="12663">
                  <c:v>35.482300000000009</c:v>
                </c:pt>
                <c:pt idx="12664">
                  <c:v>35.362700000000018</c:v>
                </c:pt>
                <c:pt idx="12665">
                  <c:v>35.362700000000018</c:v>
                </c:pt>
                <c:pt idx="12666">
                  <c:v>35.362700000000018</c:v>
                </c:pt>
                <c:pt idx="12667">
                  <c:v>35.362700000000018</c:v>
                </c:pt>
                <c:pt idx="12668">
                  <c:v>35.362700000000018</c:v>
                </c:pt>
                <c:pt idx="12669">
                  <c:v>35.362700000000018</c:v>
                </c:pt>
                <c:pt idx="12670">
                  <c:v>35.362700000000018</c:v>
                </c:pt>
                <c:pt idx="12671">
                  <c:v>35.362700000000018</c:v>
                </c:pt>
                <c:pt idx="12672">
                  <c:v>35.362700000000018</c:v>
                </c:pt>
                <c:pt idx="12673">
                  <c:v>35.362700000000018</c:v>
                </c:pt>
                <c:pt idx="12674">
                  <c:v>35.362700000000018</c:v>
                </c:pt>
                <c:pt idx="12675">
                  <c:v>35.362700000000018</c:v>
                </c:pt>
                <c:pt idx="12676">
                  <c:v>35.362700000000018</c:v>
                </c:pt>
                <c:pt idx="12677">
                  <c:v>35.482300000000009</c:v>
                </c:pt>
                <c:pt idx="12678">
                  <c:v>35.362700000000018</c:v>
                </c:pt>
                <c:pt idx="12679">
                  <c:v>35.362700000000018</c:v>
                </c:pt>
                <c:pt idx="12680">
                  <c:v>35.362700000000018</c:v>
                </c:pt>
                <c:pt idx="12681">
                  <c:v>35.362700000000018</c:v>
                </c:pt>
                <c:pt idx="12682">
                  <c:v>35.362700000000018</c:v>
                </c:pt>
                <c:pt idx="12683">
                  <c:v>35.362700000000018</c:v>
                </c:pt>
                <c:pt idx="12684">
                  <c:v>35.362700000000018</c:v>
                </c:pt>
                <c:pt idx="12685">
                  <c:v>35.362700000000018</c:v>
                </c:pt>
                <c:pt idx="12686">
                  <c:v>35.362700000000018</c:v>
                </c:pt>
                <c:pt idx="12687">
                  <c:v>35.362700000000018</c:v>
                </c:pt>
                <c:pt idx="12688">
                  <c:v>35.362700000000018</c:v>
                </c:pt>
                <c:pt idx="12689">
                  <c:v>35.362700000000018</c:v>
                </c:pt>
                <c:pt idx="12690">
                  <c:v>35.362700000000018</c:v>
                </c:pt>
                <c:pt idx="12691">
                  <c:v>35.362700000000018</c:v>
                </c:pt>
                <c:pt idx="12692">
                  <c:v>35.362700000000018</c:v>
                </c:pt>
                <c:pt idx="12693">
                  <c:v>35.362700000000018</c:v>
                </c:pt>
                <c:pt idx="12694">
                  <c:v>35.362700000000018</c:v>
                </c:pt>
                <c:pt idx="12695">
                  <c:v>35.362700000000018</c:v>
                </c:pt>
                <c:pt idx="12696">
                  <c:v>35.243200000000002</c:v>
                </c:pt>
                <c:pt idx="12697">
                  <c:v>35.362700000000018</c:v>
                </c:pt>
                <c:pt idx="12698">
                  <c:v>35.362700000000018</c:v>
                </c:pt>
                <c:pt idx="12699">
                  <c:v>35.362700000000018</c:v>
                </c:pt>
                <c:pt idx="12700">
                  <c:v>35.362700000000018</c:v>
                </c:pt>
                <c:pt idx="12701">
                  <c:v>35.362700000000018</c:v>
                </c:pt>
                <c:pt idx="12702">
                  <c:v>35.362700000000018</c:v>
                </c:pt>
                <c:pt idx="12703">
                  <c:v>35.362700000000018</c:v>
                </c:pt>
                <c:pt idx="12704">
                  <c:v>35.362700000000018</c:v>
                </c:pt>
                <c:pt idx="12705">
                  <c:v>35.362700000000018</c:v>
                </c:pt>
                <c:pt idx="12706">
                  <c:v>35.362700000000018</c:v>
                </c:pt>
                <c:pt idx="12707">
                  <c:v>35.482300000000009</c:v>
                </c:pt>
                <c:pt idx="12708">
                  <c:v>35.362700000000018</c:v>
                </c:pt>
                <c:pt idx="12709">
                  <c:v>35.362700000000018</c:v>
                </c:pt>
                <c:pt idx="12710">
                  <c:v>35.362700000000018</c:v>
                </c:pt>
                <c:pt idx="12711">
                  <c:v>35.362700000000018</c:v>
                </c:pt>
                <c:pt idx="12712">
                  <c:v>35.362700000000018</c:v>
                </c:pt>
                <c:pt idx="12713">
                  <c:v>35.362700000000018</c:v>
                </c:pt>
                <c:pt idx="12714">
                  <c:v>35.362700000000018</c:v>
                </c:pt>
                <c:pt idx="12715">
                  <c:v>35.362700000000018</c:v>
                </c:pt>
                <c:pt idx="12716">
                  <c:v>35.243200000000002</c:v>
                </c:pt>
                <c:pt idx="12717">
                  <c:v>35.362700000000018</c:v>
                </c:pt>
                <c:pt idx="12718">
                  <c:v>35.243200000000002</c:v>
                </c:pt>
                <c:pt idx="12719">
                  <c:v>35.362700000000018</c:v>
                </c:pt>
                <c:pt idx="12720">
                  <c:v>35.243200000000002</c:v>
                </c:pt>
                <c:pt idx="12721">
                  <c:v>35.482300000000009</c:v>
                </c:pt>
                <c:pt idx="12722">
                  <c:v>35.362700000000018</c:v>
                </c:pt>
                <c:pt idx="12723">
                  <c:v>35.362700000000018</c:v>
                </c:pt>
                <c:pt idx="12724">
                  <c:v>35.362700000000018</c:v>
                </c:pt>
                <c:pt idx="12725">
                  <c:v>35.362700000000018</c:v>
                </c:pt>
                <c:pt idx="12726">
                  <c:v>35.362700000000018</c:v>
                </c:pt>
                <c:pt idx="12727">
                  <c:v>35.362700000000018</c:v>
                </c:pt>
                <c:pt idx="12728">
                  <c:v>35.243200000000002</c:v>
                </c:pt>
                <c:pt idx="12729">
                  <c:v>35.243200000000002</c:v>
                </c:pt>
                <c:pt idx="12730">
                  <c:v>35.362700000000018</c:v>
                </c:pt>
                <c:pt idx="12731">
                  <c:v>35.243200000000002</c:v>
                </c:pt>
                <c:pt idx="12732">
                  <c:v>35.243200000000002</c:v>
                </c:pt>
                <c:pt idx="12733">
                  <c:v>35.243200000000002</c:v>
                </c:pt>
                <c:pt idx="12734">
                  <c:v>35.362700000000018</c:v>
                </c:pt>
                <c:pt idx="12735">
                  <c:v>35.362700000000018</c:v>
                </c:pt>
                <c:pt idx="12736">
                  <c:v>35.243200000000002</c:v>
                </c:pt>
                <c:pt idx="12737">
                  <c:v>35.362700000000018</c:v>
                </c:pt>
                <c:pt idx="12738">
                  <c:v>35.243200000000002</c:v>
                </c:pt>
                <c:pt idx="12739">
                  <c:v>35.243200000000002</c:v>
                </c:pt>
                <c:pt idx="12740">
                  <c:v>35.243200000000002</c:v>
                </c:pt>
                <c:pt idx="12741">
                  <c:v>35.243200000000002</c:v>
                </c:pt>
                <c:pt idx="12742">
                  <c:v>35.243200000000002</c:v>
                </c:pt>
                <c:pt idx="12743">
                  <c:v>35.362700000000018</c:v>
                </c:pt>
                <c:pt idx="12744">
                  <c:v>35.243200000000002</c:v>
                </c:pt>
                <c:pt idx="12745">
                  <c:v>35.362700000000018</c:v>
                </c:pt>
                <c:pt idx="12746">
                  <c:v>35.243200000000002</c:v>
                </c:pt>
                <c:pt idx="12747">
                  <c:v>35.362700000000018</c:v>
                </c:pt>
                <c:pt idx="12748">
                  <c:v>35.243200000000002</c:v>
                </c:pt>
                <c:pt idx="12749">
                  <c:v>35.243200000000002</c:v>
                </c:pt>
                <c:pt idx="12750">
                  <c:v>35.243200000000002</c:v>
                </c:pt>
                <c:pt idx="12751">
                  <c:v>35.243200000000002</c:v>
                </c:pt>
                <c:pt idx="12752">
                  <c:v>35.243200000000002</c:v>
                </c:pt>
                <c:pt idx="12753">
                  <c:v>35.243200000000002</c:v>
                </c:pt>
                <c:pt idx="12754">
                  <c:v>35.362700000000018</c:v>
                </c:pt>
                <c:pt idx="12755">
                  <c:v>35.243200000000002</c:v>
                </c:pt>
                <c:pt idx="12756">
                  <c:v>35.243200000000002</c:v>
                </c:pt>
                <c:pt idx="12757">
                  <c:v>35.243200000000002</c:v>
                </c:pt>
                <c:pt idx="12758">
                  <c:v>35.243200000000002</c:v>
                </c:pt>
                <c:pt idx="12759">
                  <c:v>35.243200000000002</c:v>
                </c:pt>
                <c:pt idx="12760">
                  <c:v>35.243200000000002</c:v>
                </c:pt>
                <c:pt idx="12761">
                  <c:v>35.362700000000018</c:v>
                </c:pt>
                <c:pt idx="12762">
                  <c:v>35.243200000000002</c:v>
                </c:pt>
                <c:pt idx="12763">
                  <c:v>35.243200000000002</c:v>
                </c:pt>
                <c:pt idx="12764">
                  <c:v>35.243200000000002</c:v>
                </c:pt>
                <c:pt idx="12765">
                  <c:v>35.243200000000002</c:v>
                </c:pt>
                <c:pt idx="12766">
                  <c:v>35.12360000000001</c:v>
                </c:pt>
                <c:pt idx="12767">
                  <c:v>35.362700000000018</c:v>
                </c:pt>
                <c:pt idx="12768">
                  <c:v>35.12360000000001</c:v>
                </c:pt>
                <c:pt idx="12769">
                  <c:v>35.243200000000002</c:v>
                </c:pt>
                <c:pt idx="12770">
                  <c:v>35.243200000000002</c:v>
                </c:pt>
                <c:pt idx="12771">
                  <c:v>35.243200000000002</c:v>
                </c:pt>
                <c:pt idx="12772">
                  <c:v>35.243200000000002</c:v>
                </c:pt>
                <c:pt idx="12773">
                  <c:v>35.243200000000002</c:v>
                </c:pt>
                <c:pt idx="12774">
                  <c:v>35.12360000000001</c:v>
                </c:pt>
                <c:pt idx="12775">
                  <c:v>35.12360000000001</c:v>
                </c:pt>
                <c:pt idx="12776">
                  <c:v>35.243200000000002</c:v>
                </c:pt>
                <c:pt idx="12777">
                  <c:v>35.243200000000002</c:v>
                </c:pt>
                <c:pt idx="12778">
                  <c:v>35.243200000000002</c:v>
                </c:pt>
                <c:pt idx="12779">
                  <c:v>35.243200000000002</c:v>
                </c:pt>
                <c:pt idx="12780">
                  <c:v>35.243200000000002</c:v>
                </c:pt>
                <c:pt idx="12781">
                  <c:v>35.243200000000002</c:v>
                </c:pt>
                <c:pt idx="12782">
                  <c:v>35.12360000000001</c:v>
                </c:pt>
                <c:pt idx="12783">
                  <c:v>35.12360000000001</c:v>
                </c:pt>
                <c:pt idx="12784">
                  <c:v>35.12360000000001</c:v>
                </c:pt>
                <c:pt idx="12785">
                  <c:v>35.243200000000002</c:v>
                </c:pt>
                <c:pt idx="12786">
                  <c:v>35.243200000000002</c:v>
                </c:pt>
                <c:pt idx="12787">
                  <c:v>35.243200000000002</c:v>
                </c:pt>
                <c:pt idx="12788">
                  <c:v>35.243200000000002</c:v>
                </c:pt>
                <c:pt idx="12789">
                  <c:v>35.12360000000001</c:v>
                </c:pt>
                <c:pt idx="12790">
                  <c:v>35.12360000000001</c:v>
                </c:pt>
                <c:pt idx="12791">
                  <c:v>35.12360000000001</c:v>
                </c:pt>
                <c:pt idx="12792">
                  <c:v>35.12360000000001</c:v>
                </c:pt>
                <c:pt idx="12793">
                  <c:v>35.12360000000001</c:v>
                </c:pt>
                <c:pt idx="12794">
                  <c:v>35.12360000000001</c:v>
                </c:pt>
                <c:pt idx="12795">
                  <c:v>35.243200000000002</c:v>
                </c:pt>
                <c:pt idx="12796">
                  <c:v>35.12360000000001</c:v>
                </c:pt>
                <c:pt idx="12797">
                  <c:v>35.12360000000001</c:v>
                </c:pt>
                <c:pt idx="12798">
                  <c:v>35.12360000000001</c:v>
                </c:pt>
                <c:pt idx="12799">
                  <c:v>35.243200000000002</c:v>
                </c:pt>
                <c:pt idx="12800">
                  <c:v>35.12360000000001</c:v>
                </c:pt>
                <c:pt idx="12801">
                  <c:v>35.243200000000002</c:v>
                </c:pt>
                <c:pt idx="12802">
                  <c:v>35.12360000000001</c:v>
                </c:pt>
                <c:pt idx="12803">
                  <c:v>35.12360000000001</c:v>
                </c:pt>
                <c:pt idx="12804">
                  <c:v>35.12360000000001</c:v>
                </c:pt>
                <c:pt idx="12805">
                  <c:v>35.12360000000001</c:v>
                </c:pt>
                <c:pt idx="12806">
                  <c:v>35.12360000000001</c:v>
                </c:pt>
                <c:pt idx="12807">
                  <c:v>35.12360000000001</c:v>
                </c:pt>
                <c:pt idx="12808">
                  <c:v>35.12360000000001</c:v>
                </c:pt>
                <c:pt idx="12809">
                  <c:v>35.12360000000001</c:v>
                </c:pt>
                <c:pt idx="12810">
                  <c:v>35.12360000000001</c:v>
                </c:pt>
                <c:pt idx="12811">
                  <c:v>35.12360000000001</c:v>
                </c:pt>
                <c:pt idx="12812">
                  <c:v>35.12360000000001</c:v>
                </c:pt>
                <c:pt idx="12813">
                  <c:v>35.12360000000001</c:v>
                </c:pt>
                <c:pt idx="12814">
                  <c:v>35.12360000000001</c:v>
                </c:pt>
                <c:pt idx="12815">
                  <c:v>35.12360000000001</c:v>
                </c:pt>
                <c:pt idx="12816">
                  <c:v>35.12360000000001</c:v>
                </c:pt>
                <c:pt idx="12817">
                  <c:v>35.12360000000001</c:v>
                </c:pt>
                <c:pt idx="12818">
                  <c:v>35.12360000000001</c:v>
                </c:pt>
                <c:pt idx="12819">
                  <c:v>35.12360000000001</c:v>
                </c:pt>
                <c:pt idx="12820">
                  <c:v>35.12360000000001</c:v>
                </c:pt>
                <c:pt idx="12821">
                  <c:v>35.004100000000051</c:v>
                </c:pt>
                <c:pt idx="12822">
                  <c:v>35.12360000000001</c:v>
                </c:pt>
                <c:pt idx="12823">
                  <c:v>35.12360000000001</c:v>
                </c:pt>
                <c:pt idx="12824">
                  <c:v>35.12360000000001</c:v>
                </c:pt>
                <c:pt idx="12825">
                  <c:v>35.12360000000001</c:v>
                </c:pt>
                <c:pt idx="12826">
                  <c:v>35.12360000000001</c:v>
                </c:pt>
                <c:pt idx="12827">
                  <c:v>35.004100000000051</c:v>
                </c:pt>
                <c:pt idx="12828">
                  <c:v>35.12360000000001</c:v>
                </c:pt>
                <c:pt idx="12829">
                  <c:v>35.004100000000051</c:v>
                </c:pt>
                <c:pt idx="12830">
                  <c:v>35.12360000000001</c:v>
                </c:pt>
                <c:pt idx="12831">
                  <c:v>35.12360000000001</c:v>
                </c:pt>
                <c:pt idx="12832">
                  <c:v>35.12360000000001</c:v>
                </c:pt>
                <c:pt idx="12833">
                  <c:v>35.12360000000001</c:v>
                </c:pt>
                <c:pt idx="12834">
                  <c:v>35.004100000000051</c:v>
                </c:pt>
                <c:pt idx="12835">
                  <c:v>35.004100000000051</c:v>
                </c:pt>
                <c:pt idx="12836">
                  <c:v>35.12360000000001</c:v>
                </c:pt>
                <c:pt idx="12837">
                  <c:v>35.12360000000001</c:v>
                </c:pt>
                <c:pt idx="12838">
                  <c:v>35.12360000000001</c:v>
                </c:pt>
                <c:pt idx="12839">
                  <c:v>35.004100000000051</c:v>
                </c:pt>
                <c:pt idx="12840">
                  <c:v>35.12360000000001</c:v>
                </c:pt>
                <c:pt idx="12841">
                  <c:v>35.004100000000051</c:v>
                </c:pt>
                <c:pt idx="12842">
                  <c:v>35.004100000000051</c:v>
                </c:pt>
                <c:pt idx="12843">
                  <c:v>35.004100000000051</c:v>
                </c:pt>
                <c:pt idx="12844">
                  <c:v>35.004100000000051</c:v>
                </c:pt>
                <c:pt idx="12845">
                  <c:v>35.004100000000051</c:v>
                </c:pt>
                <c:pt idx="12846">
                  <c:v>35.004100000000051</c:v>
                </c:pt>
                <c:pt idx="12847">
                  <c:v>35.004100000000051</c:v>
                </c:pt>
                <c:pt idx="12848">
                  <c:v>35.12360000000001</c:v>
                </c:pt>
                <c:pt idx="12849">
                  <c:v>35.004100000000051</c:v>
                </c:pt>
                <c:pt idx="12850">
                  <c:v>35.004100000000051</c:v>
                </c:pt>
                <c:pt idx="12851">
                  <c:v>35.004100000000051</c:v>
                </c:pt>
                <c:pt idx="12852">
                  <c:v>35.12360000000001</c:v>
                </c:pt>
                <c:pt idx="12853">
                  <c:v>35.004100000000051</c:v>
                </c:pt>
                <c:pt idx="12854">
                  <c:v>35.004100000000051</c:v>
                </c:pt>
                <c:pt idx="12855">
                  <c:v>35.004100000000051</c:v>
                </c:pt>
                <c:pt idx="12856">
                  <c:v>35.12360000000001</c:v>
                </c:pt>
                <c:pt idx="12857">
                  <c:v>35.12360000000001</c:v>
                </c:pt>
                <c:pt idx="12858">
                  <c:v>35.004100000000051</c:v>
                </c:pt>
                <c:pt idx="12859">
                  <c:v>35.004100000000051</c:v>
                </c:pt>
                <c:pt idx="12860">
                  <c:v>35.004100000000051</c:v>
                </c:pt>
                <c:pt idx="12861">
                  <c:v>35.004100000000051</c:v>
                </c:pt>
                <c:pt idx="12862">
                  <c:v>35.004100000000051</c:v>
                </c:pt>
                <c:pt idx="12863">
                  <c:v>35.004100000000051</c:v>
                </c:pt>
                <c:pt idx="12864">
                  <c:v>35.004100000000051</c:v>
                </c:pt>
                <c:pt idx="12865">
                  <c:v>35.004100000000051</c:v>
                </c:pt>
                <c:pt idx="12866">
                  <c:v>35.004100000000051</c:v>
                </c:pt>
                <c:pt idx="12867">
                  <c:v>35.004100000000051</c:v>
                </c:pt>
                <c:pt idx="12868">
                  <c:v>35.004100000000051</c:v>
                </c:pt>
                <c:pt idx="12869">
                  <c:v>35.004100000000051</c:v>
                </c:pt>
                <c:pt idx="12870">
                  <c:v>35.12360000000001</c:v>
                </c:pt>
                <c:pt idx="12871">
                  <c:v>35.004100000000051</c:v>
                </c:pt>
                <c:pt idx="12872">
                  <c:v>35.004100000000051</c:v>
                </c:pt>
                <c:pt idx="12873">
                  <c:v>35.004100000000051</c:v>
                </c:pt>
                <c:pt idx="12874">
                  <c:v>35.004100000000051</c:v>
                </c:pt>
                <c:pt idx="12875">
                  <c:v>35.004100000000051</c:v>
                </c:pt>
                <c:pt idx="12876">
                  <c:v>35.004100000000051</c:v>
                </c:pt>
                <c:pt idx="12877">
                  <c:v>35.004100000000051</c:v>
                </c:pt>
                <c:pt idx="12878">
                  <c:v>35.004100000000051</c:v>
                </c:pt>
                <c:pt idx="12879">
                  <c:v>35.004100000000051</c:v>
                </c:pt>
                <c:pt idx="12880">
                  <c:v>35.004100000000051</c:v>
                </c:pt>
                <c:pt idx="12881">
                  <c:v>35.004100000000051</c:v>
                </c:pt>
                <c:pt idx="12882">
                  <c:v>35.004100000000051</c:v>
                </c:pt>
                <c:pt idx="12883">
                  <c:v>35.004100000000051</c:v>
                </c:pt>
                <c:pt idx="12884">
                  <c:v>35.004100000000051</c:v>
                </c:pt>
                <c:pt idx="12885">
                  <c:v>35.004100000000051</c:v>
                </c:pt>
                <c:pt idx="12886">
                  <c:v>34.884500000000003</c:v>
                </c:pt>
                <c:pt idx="12887">
                  <c:v>34.884500000000003</c:v>
                </c:pt>
                <c:pt idx="12888">
                  <c:v>34.884500000000003</c:v>
                </c:pt>
                <c:pt idx="12889">
                  <c:v>35.004100000000051</c:v>
                </c:pt>
                <c:pt idx="12890">
                  <c:v>35.004100000000051</c:v>
                </c:pt>
                <c:pt idx="12891">
                  <c:v>35.004100000000051</c:v>
                </c:pt>
                <c:pt idx="12892">
                  <c:v>35.004100000000051</c:v>
                </c:pt>
                <c:pt idx="12893">
                  <c:v>34.884500000000003</c:v>
                </c:pt>
                <c:pt idx="12894">
                  <c:v>35.004100000000051</c:v>
                </c:pt>
                <c:pt idx="12895">
                  <c:v>34.884500000000003</c:v>
                </c:pt>
                <c:pt idx="12896">
                  <c:v>35.004100000000051</c:v>
                </c:pt>
                <c:pt idx="12897">
                  <c:v>35.004100000000051</c:v>
                </c:pt>
                <c:pt idx="12898">
                  <c:v>34.884500000000003</c:v>
                </c:pt>
                <c:pt idx="12899">
                  <c:v>34.884500000000003</c:v>
                </c:pt>
                <c:pt idx="12900">
                  <c:v>34.884500000000003</c:v>
                </c:pt>
                <c:pt idx="12901">
                  <c:v>35.004100000000051</c:v>
                </c:pt>
                <c:pt idx="12902">
                  <c:v>34.884500000000003</c:v>
                </c:pt>
                <c:pt idx="12903">
                  <c:v>34.884500000000003</c:v>
                </c:pt>
                <c:pt idx="12904">
                  <c:v>35.004100000000051</c:v>
                </c:pt>
                <c:pt idx="12905">
                  <c:v>34.884500000000003</c:v>
                </c:pt>
                <c:pt idx="12906">
                  <c:v>35.004100000000051</c:v>
                </c:pt>
                <c:pt idx="12907">
                  <c:v>34.884500000000003</c:v>
                </c:pt>
                <c:pt idx="12908">
                  <c:v>34.884500000000003</c:v>
                </c:pt>
                <c:pt idx="12909">
                  <c:v>34.884500000000003</c:v>
                </c:pt>
                <c:pt idx="12910">
                  <c:v>34.884500000000003</c:v>
                </c:pt>
                <c:pt idx="12911">
                  <c:v>34.884500000000003</c:v>
                </c:pt>
                <c:pt idx="12912">
                  <c:v>34.884500000000003</c:v>
                </c:pt>
                <c:pt idx="12913">
                  <c:v>34.884500000000003</c:v>
                </c:pt>
                <c:pt idx="12914">
                  <c:v>34.884500000000003</c:v>
                </c:pt>
                <c:pt idx="12915">
                  <c:v>34.884500000000003</c:v>
                </c:pt>
                <c:pt idx="12916">
                  <c:v>34.884500000000003</c:v>
                </c:pt>
                <c:pt idx="12917">
                  <c:v>34.884500000000003</c:v>
                </c:pt>
                <c:pt idx="12918">
                  <c:v>34.884500000000003</c:v>
                </c:pt>
                <c:pt idx="12919">
                  <c:v>34.884500000000003</c:v>
                </c:pt>
                <c:pt idx="12920">
                  <c:v>34.884500000000003</c:v>
                </c:pt>
                <c:pt idx="12921">
                  <c:v>34.884500000000003</c:v>
                </c:pt>
                <c:pt idx="12922">
                  <c:v>34.884500000000003</c:v>
                </c:pt>
                <c:pt idx="12923">
                  <c:v>34.764900000000011</c:v>
                </c:pt>
                <c:pt idx="12924">
                  <c:v>34.884500000000003</c:v>
                </c:pt>
                <c:pt idx="12925">
                  <c:v>34.764900000000011</c:v>
                </c:pt>
                <c:pt idx="12926">
                  <c:v>34.884500000000003</c:v>
                </c:pt>
                <c:pt idx="12927">
                  <c:v>34.884500000000003</c:v>
                </c:pt>
                <c:pt idx="12928">
                  <c:v>34.884500000000003</c:v>
                </c:pt>
                <c:pt idx="12929">
                  <c:v>34.884500000000003</c:v>
                </c:pt>
                <c:pt idx="12930">
                  <c:v>34.764900000000011</c:v>
                </c:pt>
                <c:pt idx="12931">
                  <c:v>34.884500000000003</c:v>
                </c:pt>
                <c:pt idx="12932">
                  <c:v>34.884500000000003</c:v>
                </c:pt>
                <c:pt idx="12933">
                  <c:v>34.884500000000003</c:v>
                </c:pt>
                <c:pt idx="12934">
                  <c:v>34.884500000000003</c:v>
                </c:pt>
                <c:pt idx="12935">
                  <c:v>34.884500000000003</c:v>
                </c:pt>
                <c:pt idx="12936">
                  <c:v>34.884500000000003</c:v>
                </c:pt>
                <c:pt idx="12937">
                  <c:v>34.884500000000003</c:v>
                </c:pt>
                <c:pt idx="12938">
                  <c:v>34.884500000000003</c:v>
                </c:pt>
                <c:pt idx="12939">
                  <c:v>34.764900000000011</c:v>
                </c:pt>
                <c:pt idx="12940">
                  <c:v>34.764900000000011</c:v>
                </c:pt>
                <c:pt idx="12941">
                  <c:v>34.884500000000003</c:v>
                </c:pt>
                <c:pt idx="12942">
                  <c:v>34.764900000000011</c:v>
                </c:pt>
                <c:pt idx="12943">
                  <c:v>34.764900000000011</c:v>
                </c:pt>
                <c:pt idx="12944">
                  <c:v>34.884500000000003</c:v>
                </c:pt>
                <c:pt idx="12945">
                  <c:v>34.764900000000011</c:v>
                </c:pt>
                <c:pt idx="12946">
                  <c:v>34.884500000000003</c:v>
                </c:pt>
                <c:pt idx="12947">
                  <c:v>34.884500000000003</c:v>
                </c:pt>
                <c:pt idx="12948">
                  <c:v>34.764900000000011</c:v>
                </c:pt>
                <c:pt idx="12949">
                  <c:v>34.884500000000003</c:v>
                </c:pt>
                <c:pt idx="12950">
                  <c:v>34.764900000000011</c:v>
                </c:pt>
                <c:pt idx="12951">
                  <c:v>34.764900000000011</c:v>
                </c:pt>
                <c:pt idx="12952">
                  <c:v>34.764900000000011</c:v>
                </c:pt>
                <c:pt idx="12953">
                  <c:v>34.764900000000011</c:v>
                </c:pt>
                <c:pt idx="12954">
                  <c:v>34.764900000000011</c:v>
                </c:pt>
                <c:pt idx="12955">
                  <c:v>34.764900000000011</c:v>
                </c:pt>
                <c:pt idx="12956">
                  <c:v>34.884500000000003</c:v>
                </c:pt>
                <c:pt idx="12957">
                  <c:v>34.764900000000011</c:v>
                </c:pt>
                <c:pt idx="12958">
                  <c:v>34.764900000000011</c:v>
                </c:pt>
                <c:pt idx="12959">
                  <c:v>34.884500000000003</c:v>
                </c:pt>
                <c:pt idx="12960">
                  <c:v>34.764900000000011</c:v>
                </c:pt>
                <c:pt idx="12961">
                  <c:v>34.764900000000011</c:v>
                </c:pt>
                <c:pt idx="12962">
                  <c:v>34.764900000000011</c:v>
                </c:pt>
                <c:pt idx="12963">
                  <c:v>34.884500000000003</c:v>
                </c:pt>
                <c:pt idx="12964">
                  <c:v>34.764900000000011</c:v>
                </c:pt>
                <c:pt idx="12965">
                  <c:v>34.764900000000011</c:v>
                </c:pt>
                <c:pt idx="12966">
                  <c:v>34.764900000000011</c:v>
                </c:pt>
                <c:pt idx="12967">
                  <c:v>34.884500000000003</c:v>
                </c:pt>
                <c:pt idx="12968">
                  <c:v>34.764900000000011</c:v>
                </c:pt>
                <c:pt idx="12969">
                  <c:v>34.884500000000003</c:v>
                </c:pt>
                <c:pt idx="12970">
                  <c:v>34.764900000000011</c:v>
                </c:pt>
                <c:pt idx="12971">
                  <c:v>34.764900000000011</c:v>
                </c:pt>
                <c:pt idx="12972">
                  <c:v>34.764900000000011</c:v>
                </c:pt>
                <c:pt idx="12973">
                  <c:v>34.884500000000003</c:v>
                </c:pt>
                <c:pt idx="12974">
                  <c:v>34.764900000000011</c:v>
                </c:pt>
                <c:pt idx="12975">
                  <c:v>34.884500000000003</c:v>
                </c:pt>
                <c:pt idx="12976">
                  <c:v>34.764900000000011</c:v>
                </c:pt>
                <c:pt idx="12977">
                  <c:v>34.884500000000003</c:v>
                </c:pt>
                <c:pt idx="12978">
                  <c:v>34.764900000000011</c:v>
                </c:pt>
                <c:pt idx="12979">
                  <c:v>34.764900000000011</c:v>
                </c:pt>
                <c:pt idx="12980">
                  <c:v>34.764900000000011</c:v>
                </c:pt>
                <c:pt idx="12981">
                  <c:v>34.764900000000011</c:v>
                </c:pt>
                <c:pt idx="12982">
                  <c:v>34.764900000000011</c:v>
                </c:pt>
                <c:pt idx="12983">
                  <c:v>34.764900000000011</c:v>
                </c:pt>
                <c:pt idx="12984">
                  <c:v>34.884500000000003</c:v>
                </c:pt>
                <c:pt idx="12985">
                  <c:v>34.884500000000003</c:v>
                </c:pt>
                <c:pt idx="12986">
                  <c:v>34.764900000000011</c:v>
                </c:pt>
                <c:pt idx="12987">
                  <c:v>34.884500000000003</c:v>
                </c:pt>
                <c:pt idx="12988">
                  <c:v>34.764900000000011</c:v>
                </c:pt>
                <c:pt idx="12989">
                  <c:v>34.884500000000003</c:v>
                </c:pt>
                <c:pt idx="12990">
                  <c:v>34.884500000000003</c:v>
                </c:pt>
                <c:pt idx="12991">
                  <c:v>34.764900000000011</c:v>
                </c:pt>
                <c:pt idx="12992">
                  <c:v>34.764900000000011</c:v>
                </c:pt>
                <c:pt idx="12993">
                  <c:v>34.764900000000011</c:v>
                </c:pt>
                <c:pt idx="12994">
                  <c:v>34.884500000000003</c:v>
                </c:pt>
                <c:pt idx="12995">
                  <c:v>34.884500000000003</c:v>
                </c:pt>
                <c:pt idx="12996">
                  <c:v>34.884500000000003</c:v>
                </c:pt>
                <c:pt idx="12997">
                  <c:v>34.884500000000003</c:v>
                </c:pt>
                <c:pt idx="12998">
                  <c:v>34.764900000000011</c:v>
                </c:pt>
                <c:pt idx="12999">
                  <c:v>34.884500000000003</c:v>
                </c:pt>
                <c:pt idx="13000">
                  <c:v>34.884500000000003</c:v>
                </c:pt>
                <c:pt idx="13001">
                  <c:v>34.764900000000011</c:v>
                </c:pt>
                <c:pt idx="13002">
                  <c:v>34.764900000000011</c:v>
                </c:pt>
                <c:pt idx="13003">
                  <c:v>34.884500000000003</c:v>
                </c:pt>
                <c:pt idx="13004">
                  <c:v>34.884500000000003</c:v>
                </c:pt>
                <c:pt idx="13005">
                  <c:v>34.884500000000003</c:v>
                </c:pt>
                <c:pt idx="13006">
                  <c:v>34.884500000000003</c:v>
                </c:pt>
                <c:pt idx="13007">
                  <c:v>34.884500000000003</c:v>
                </c:pt>
                <c:pt idx="13008">
                  <c:v>34.884500000000003</c:v>
                </c:pt>
                <c:pt idx="13009">
                  <c:v>34.884500000000003</c:v>
                </c:pt>
                <c:pt idx="13010">
                  <c:v>34.884500000000003</c:v>
                </c:pt>
                <c:pt idx="13011">
                  <c:v>34.884500000000003</c:v>
                </c:pt>
                <c:pt idx="13012">
                  <c:v>34.884500000000003</c:v>
                </c:pt>
                <c:pt idx="13013">
                  <c:v>34.884500000000003</c:v>
                </c:pt>
                <c:pt idx="13014">
                  <c:v>34.884500000000003</c:v>
                </c:pt>
                <c:pt idx="13015">
                  <c:v>34.884500000000003</c:v>
                </c:pt>
                <c:pt idx="13016">
                  <c:v>34.884500000000003</c:v>
                </c:pt>
                <c:pt idx="13017">
                  <c:v>34.884500000000003</c:v>
                </c:pt>
                <c:pt idx="13018">
                  <c:v>34.884500000000003</c:v>
                </c:pt>
                <c:pt idx="13019">
                  <c:v>34.884500000000003</c:v>
                </c:pt>
                <c:pt idx="13020">
                  <c:v>34.884500000000003</c:v>
                </c:pt>
                <c:pt idx="13021">
                  <c:v>34.884500000000003</c:v>
                </c:pt>
                <c:pt idx="13022">
                  <c:v>34.884500000000003</c:v>
                </c:pt>
                <c:pt idx="13023">
                  <c:v>34.884500000000003</c:v>
                </c:pt>
                <c:pt idx="13024">
                  <c:v>34.884500000000003</c:v>
                </c:pt>
                <c:pt idx="13025">
                  <c:v>34.884500000000003</c:v>
                </c:pt>
                <c:pt idx="13026">
                  <c:v>34.884500000000003</c:v>
                </c:pt>
                <c:pt idx="13027">
                  <c:v>34.884500000000003</c:v>
                </c:pt>
                <c:pt idx="13028">
                  <c:v>34.884500000000003</c:v>
                </c:pt>
                <c:pt idx="13029">
                  <c:v>35.004100000000051</c:v>
                </c:pt>
                <c:pt idx="13030">
                  <c:v>34.884500000000003</c:v>
                </c:pt>
                <c:pt idx="13031">
                  <c:v>34.884500000000003</c:v>
                </c:pt>
                <c:pt idx="13032">
                  <c:v>34.884500000000003</c:v>
                </c:pt>
                <c:pt idx="13033">
                  <c:v>34.884500000000003</c:v>
                </c:pt>
                <c:pt idx="13034">
                  <c:v>34.884500000000003</c:v>
                </c:pt>
                <c:pt idx="13035">
                  <c:v>34.884500000000003</c:v>
                </c:pt>
                <c:pt idx="13036">
                  <c:v>34.884500000000003</c:v>
                </c:pt>
                <c:pt idx="13037">
                  <c:v>35.004100000000051</c:v>
                </c:pt>
                <c:pt idx="13038">
                  <c:v>34.884500000000003</c:v>
                </c:pt>
                <c:pt idx="13039">
                  <c:v>34.884500000000003</c:v>
                </c:pt>
                <c:pt idx="13040">
                  <c:v>34.884500000000003</c:v>
                </c:pt>
                <c:pt idx="13041">
                  <c:v>34.884500000000003</c:v>
                </c:pt>
                <c:pt idx="13042">
                  <c:v>35.004100000000051</c:v>
                </c:pt>
                <c:pt idx="13043">
                  <c:v>34.884500000000003</c:v>
                </c:pt>
                <c:pt idx="13044">
                  <c:v>34.884500000000003</c:v>
                </c:pt>
                <c:pt idx="13045">
                  <c:v>35.004100000000051</c:v>
                </c:pt>
                <c:pt idx="13046">
                  <c:v>34.884500000000003</c:v>
                </c:pt>
                <c:pt idx="13047">
                  <c:v>35.004100000000051</c:v>
                </c:pt>
                <c:pt idx="13048">
                  <c:v>35.004100000000051</c:v>
                </c:pt>
                <c:pt idx="13049">
                  <c:v>35.004100000000051</c:v>
                </c:pt>
                <c:pt idx="13050">
                  <c:v>35.004100000000051</c:v>
                </c:pt>
                <c:pt idx="13051">
                  <c:v>35.004100000000051</c:v>
                </c:pt>
                <c:pt idx="13052">
                  <c:v>35.004100000000051</c:v>
                </c:pt>
                <c:pt idx="13053">
                  <c:v>35.004100000000051</c:v>
                </c:pt>
                <c:pt idx="13054">
                  <c:v>35.004100000000051</c:v>
                </c:pt>
                <c:pt idx="13055">
                  <c:v>35.004100000000051</c:v>
                </c:pt>
                <c:pt idx="13056">
                  <c:v>35.004100000000051</c:v>
                </c:pt>
                <c:pt idx="13057">
                  <c:v>35.004100000000051</c:v>
                </c:pt>
                <c:pt idx="13058">
                  <c:v>35.004100000000051</c:v>
                </c:pt>
                <c:pt idx="13059">
                  <c:v>35.004100000000051</c:v>
                </c:pt>
                <c:pt idx="13060">
                  <c:v>35.004100000000051</c:v>
                </c:pt>
                <c:pt idx="13061">
                  <c:v>35.004100000000051</c:v>
                </c:pt>
                <c:pt idx="13062">
                  <c:v>35.004100000000051</c:v>
                </c:pt>
                <c:pt idx="13063">
                  <c:v>35.004100000000051</c:v>
                </c:pt>
                <c:pt idx="13064">
                  <c:v>35.004100000000051</c:v>
                </c:pt>
                <c:pt idx="13065">
                  <c:v>35.004100000000051</c:v>
                </c:pt>
                <c:pt idx="13066">
                  <c:v>35.004100000000051</c:v>
                </c:pt>
                <c:pt idx="13067">
                  <c:v>35.12360000000001</c:v>
                </c:pt>
                <c:pt idx="13068">
                  <c:v>35.004100000000051</c:v>
                </c:pt>
                <c:pt idx="13069">
                  <c:v>35.004100000000051</c:v>
                </c:pt>
                <c:pt idx="13070">
                  <c:v>35.004100000000051</c:v>
                </c:pt>
                <c:pt idx="13071">
                  <c:v>35.004100000000051</c:v>
                </c:pt>
                <c:pt idx="13072">
                  <c:v>35.12360000000001</c:v>
                </c:pt>
                <c:pt idx="13073">
                  <c:v>35.004100000000051</c:v>
                </c:pt>
                <c:pt idx="13074">
                  <c:v>35.12360000000001</c:v>
                </c:pt>
                <c:pt idx="13075">
                  <c:v>35.12360000000001</c:v>
                </c:pt>
                <c:pt idx="13076">
                  <c:v>35.12360000000001</c:v>
                </c:pt>
                <c:pt idx="13077">
                  <c:v>35.12360000000001</c:v>
                </c:pt>
                <c:pt idx="13078">
                  <c:v>35.12360000000001</c:v>
                </c:pt>
                <c:pt idx="13079">
                  <c:v>35.12360000000001</c:v>
                </c:pt>
                <c:pt idx="13080">
                  <c:v>35.12360000000001</c:v>
                </c:pt>
                <c:pt idx="13081">
                  <c:v>35.004100000000051</c:v>
                </c:pt>
                <c:pt idx="13082">
                  <c:v>35.12360000000001</c:v>
                </c:pt>
                <c:pt idx="13083">
                  <c:v>35.12360000000001</c:v>
                </c:pt>
                <c:pt idx="13084">
                  <c:v>35.12360000000001</c:v>
                </c:pt>
                <c:pt idx="13085">
                  <c:v>35.12360000000001</c:v>
                </c:pt>
                <c:pt idx="13086">
                  <c:v>35.12360000000001</c:v>
                </c:pt>
                <c:pt idx="13087">
                  <c:v>35.12360000000001</c:v>
                </c:pt>
                <c:pt idx="13088">
                  <c:v>35.243200000000002</c:v>
                </c:pt>
                <c:pt idx="13089">
                  <c:v>35.12360000000001</c:v>
                </c:pt>
                <c:pt idx="13090">
                  <c:v>35.12360000000001</c:v>
                </c:pt>
                <c:pt idx="13091">
                  <c:v>35.243200000000002</c:v>
                </c:pt>
                <c:pt idx="13092">
                  <c:v>35.12360000000001</c:v>
                </c:pt>
                <c:pt idx="13093">
                  <c:v>35.12360000000001</c:v>
                </c:pt>
                <c:pt idx="13094">
                  <c:v>35.243200000000002</c:v>
                </c:pt>
                <c:pt idx="13095">
                  <c:v>35.12360000000001</c:v>
                </c:pt>
                <c:pt idx="13096">
                  <c:v>35.243200000000002</c:v>
                </c:pt>
                <c:pt idx="13097">
                  <c:v>35.12360000000001</c:v>
                </c:pt>
                <c:pt idx="13098">
                  <c:v>35.12360000000001</c:v>
                </c:pt>
                <c:pt idx="13099">
                  <c:v>35.243200000000002</c:v>
                </c:pt>
                <c:pt idx="13100">
                  <c:v>35.12360000000001</c:v>
                </c:pt>
                <c:pt idx="13101">
                  <c:v>35.243200000000002</c:v>
                </c:pt>
                <c:pt idx="13102">
                  <c:v>35.243200000000002</c:v>
                </c:pt>
                <c:pt idx="13103">
                  <c:v>35.243200000000002</c:v>
                </c:pt>
                <c:pt idx="13104">
                  <c:v>35.243200000000002</c:v>
                </c:pt>
                <c:pt idx="13105">
                  <c:v>35.12360000000001</c:v>
                </c:pt>
                <c:pt idx="13106">
                  <c:v>35.243200000000002</c:v>
                </c:pt>
                <c:pt idx="13107">
                  <c:v>35.243200000000002</c:v>
                </c:pt>
                <c:pt idx="13108">
                  <c:v>35.243200000000002</c:v>
                </c:pt>
                <c:pt idx="13109">
                  <c:v>35.243200000000002</c:v>
                </c:pt>
                <c:pt idx="13110">
                  <c:v>35.243200000000002</c:v>
                </c:pt>
                <c:pt idx="13111">
                  <c:v>35.362700000000018</c:v>
                </c:pt>
                <c:pt idx="13112">
                  <c:v>35.362700000000018</c:v>
                </c:pt>
                <c:pt idx="13113">
                  <c:v>35.243200000000002</c:v>
                </c:pt>
                <c:pt idx="13114">
                  <c:v>35.243200000000002</c:v>
                </c:pt>
                <c:pt idx="13115">
                  <c:v>35.243200000000002</c:v>
                </c:pt>
                <c:pt idx="13116">
                  <c:v>35.243200000000002</c:v>
                </c:pt>
                <c:pt idx="13117">
                  <c:v>35.243200000000002</c:v>
                </c:pt>
                <c:pt idx="13118">
                  <c:v>35.243200000000002</c:v>
                </c:pt>
                <c:pt idx="13119">
                  <c:v>35.362700000000018</c:v>
                </c:pt>
                <c:pt idx="13120">
                  <c:v>35.243200000000002</c:v>
                </c:pt>
                <c:pt idx="13121">
                  <c:v>35.243200000000002</c:v>
                </c:pt>
                <c:pt idx="13122">
                  <c:v>35.243200000000002</c:v>
                </c:pt>
                <c:pt idx="13123">
                  <c:v>35.243200000000002</c:v>
                </c:pt>
                <c:pt idx="13124">
                  <c:v>35.362700000000018</c:v>
                </c:pt>
                <c:pt idx="13125">
                  <c:v>35.243200000000002</c:v>
                </c:pt>
                <c:pt idx="13126">
                  <c:v>35.243200000000002</c:v>
                </c:pt>
                <c:pt idx="13127">
                  <c:v>35.362700000000018</c:v>
                </c:pt>
                <c:pt idx="13128">
                  <c:v>35.362700000000018</c:v>
                </c:pt>
                <c:pt idx="13129">
                  <c:v>35.243200000000002</c:v>
                </c:pt>
                <c:pt idx="13130">
                  <c:v>35.362700000000018</c:v>
                </c:pt>
                <c:pt idx="13131">
                  <c:v>35.243200000000002</c:v>
                </c:pt>
                <c:pt idx="13132">
                  <c:v>35.362700000000018</c:v>
                </c:pt>
                <c:pt idx="13133">
                  <c:v>35.362700000000018</c:v>
                </c:pt>
                <c:pt idx="13134">
                  <c:v>35.362700000000018</c:v>
                </c:pt>
                <c:pt idx="13135">
                  <c:v>35.243200000000002</c:v>
                </c:pt>
                <c:pt idx="13136">
                  <c:v>35.362700000000018</c:v>
                </c:pt>
                <c:pt idx="13137">
                  <c:v>35.362700000000018</c:v>
                </c:pt>
                <c:pt idx="13138">
                  <c:v>35.362700000000018</c:v>
                </c:pt>
                <c:pt idx="13139">
                  <c:v>35.362700000000018</c:v>
                </c:pt>
                <c:pt idx="13140">
                  <c:v>35.362700000000018</c:v>
                </c:pt>
                <c:pt idx="13141">
                  <c:v>35.243200000000002</c:v>
                </c:pt>
                <c:pt idx="13142">
                  <c:v>35.362700000000018</c:v>
                </c:pt>
                <c:pt idx="13143">
                  <c:v>35.362700000000018</c:v>
                </c:pt>
                <c:pt idx="13144">
                  <c:v>35.362700000000018</c:v>
                </c:pt>
                <c:pt idx="13145">
                  <c:v>35.243200000000002</c:v>
                </c:pt>
                <c:pt idx="13146">
                  <c:v>35.362700000000018</c:v>
                </c:pt>
                <c:pt idx="13147">
                  <c:v>35.362700000000018</c:v>
                </c:pt>
                <c:pt idx="13148">
                  <c:v>35.362700000000018</c:v>
                </c:pt>
                <c:pt idx="13149">
                  <c:v>35.362700000000018</c:v>
                </c:pt>
                <c:pt idx="13150">
                  <c:v>35.362700000000018</c:v>
                </c:pt>
                <c:pt idx="13151">
                  <c:v>35.362700000000018</c:v>
                </c:pt>
                <c:pt idx="13152">
                  <c:v>35.362700000000018</c:v>
                </c:pt>
                <c:pt idx="13153">
                  <c:v>35.362700000000018</c:v>
                </c:pt>
                <c:pt idx="13154">
                  <c:v>35.362700000000018</c:v>
                </c:pt>
                <c:pt idx="13155">
                  <c:v>35.362700000000018</c:v>
                </c:pt>
                <c:pt idx="13156">
                  <c:v>35.362700000000018</c:v>
                </c:pt>
                <c:pt idx="13157">
                  <c:v>35.362700000000018</c:v>
                </c:pt>
                <c:pt idx="13158">
                  <c:v>35.362700000000018</c:v>
                </c:pt>
                <c:pt idx="13159">
                  <c:v>35.362700000000018</c:v>
                </c:pt>
                <c:pt idx="13160">
                  <c:v>35.362700000000018</c:v>
                </c:pt>
                <c:pt idx="13161">
                  <c:v>35.362700000000018</c:v>
                </c:pt>
                <c:pt idx="13162">
                  <c:v>35.482300000000009</c:v>
                </c:pt>
                <c:pt idx="13163">
                  <c:v>35.362700000000018</c:v>
                </c:pt>
                <c:pt idx="13164">
                  <c:v>35.362700000000018</c:v>
                </c:pt>
                <c:pt idx="13165">
                  <c:v>35.362700000000018</c:v>
                </c:pt>
                <c:pt idx="13166">
                  <c:v>35.362700000000018</c:v>
                </c:pt>
                <c:pt idx="13167">
                  <c:v>35.362700000000018</c:v>
                </c:pt>
                <c:pt idx="13168">
                  <c:v>35.362700000000018</c:v>
                </c:pt>
                <c:pt idx="13169">
                  <c:v>35.362700000000018</c:v>
                </c:pt>
                <c:pt idx="13170">
                  <c:v>35.362700000000018</c:v>
                </c:pt>
                <c:pt idx="13171">
                  <c:v>35.362700000000018</c:v>
                </c:pt>
                <c:pt idx="13172">
                  <c:v>35.362700000000018</c:v>
                </c:pt>
                <c:pt idx="13173">
                  <c:v>35.362700000000018</c:v>
                </c:pt>
                <c:pt idx="13174">
                  <c:v>35.362700000000018</c:v>
                </c:pt>
                <c:pt idx="13175">
                  <c:v>35.362700000000018</c:v>
                </c:pt>
                <c:pt idx="13176">
                  <c:v>35.362700000000018</c:v>
                </c:pt>
                <c:pt idx="13177">
                  <c:v>35.362700000000018</c:v>
                </c:pt>
                <c:pt idx="13178">
                  <c:v>35.362700000000018</c:v>
                </c:pt>
                <c:pt idx="13179">
                  <c:v>35.362700000000018</c:v>
                </c:pt>
                <c:pt idx="13180">
                  <c:v>35.362700000000018</c:v>
                </c:pt>
                <c:pt idx="13181">
                  <c:v>35.362700000000018</c:v>
                </c:pt>
                <c:pt idx="13182">
                  <c:v>35.362700000000018</c:v>
                </c:pt>
                <c:pt idx="13183">
                  <c:v>35.362700000000018</c:v>
                </c:pt>
                <c:pt idx="13184">
                  <c:v>35.362700000000018</c:v>
                </c:pt>
                <c:pt idx="13185">
                  <c:v>35.362700000000018</c:v>
                </c:pt>
                <c:pt idx="13186">
                  <c:v>35.362700000000018</c:v>
                </c:pt>
                <c:pt idx="13187">
                  <c:v>35.362700000000018</c:v>
                </c:pt>
                <c:pt idx="13188">
                  <c:v>35.362700000000018</c:v>
                </c:pt>
                <c:pt idx="13189">
                  <c:v>35.362700000000018</c:v>
                </c:pt>
                <c:pt idx="13190">
                  <c:v>35.482300000000009</c:v>
                </c:pt>
                <c:pt idx="13191">
                  <c:v>35.362700000000018</c:v>
                </c:pt>
                <c:pt idx="13192">
                  <c:v>35.362700000000018</c:v>
                </c:pt>
                <c:pt idx="13193">
                  <c:v>35.362700000000018</c:v>
                </c:pt>
                <c:pt idx="13194">
                  <c:v>35.362700000000018</c:v>
                </c:pt>
                <c:pt idx="13195">
                  <c:v>35.362700000000018</c:v>
                </c:pt>
                <c:pt idx="13196">
                  <c:v>35.362700000000018</c:v>
                </c:pt>
                <c:pt idx="13197">
                  <c:v>35.362700000000018</c:v>
                </c:pt>
                <c:pt idx="13198">
                  <c:v>35.362700000000018</c:v>
                </c:pt>
                <c:pt idx="13199">
                  <c:v>35.362700000000018</c:v>
                </c:pt>
                <c:pt idx="13200">
                  <c:v>35.362700000000018</c:v>
                </c:pt>
                <c:pt idx="13201">
                  <c:v>35.362700000000018</c:v>
                </c:pt>
                <c:pt idx="13202">
                  <c:v>35.362700000000018</c:v>
                </c:pt>
                <c:pt idx="13203">
                  <c:v>35.362700000000018</c:v>
                </c:pt>
                <c:pt idx="13204">
                  <c:v>35.362700000000018</c:v>
                </c:pt>
                <c:pt idx="13205">
                  <c:v>35.362700000000018</c:v>
                </c:pt>
                <c:pt idx="13206">
                  <c:v>35.362700000000018</c:v>
                </c:pt>
                <c:pt idx="13207">
                  <c:v>35.362700000000018</c:v>
                </c:pt>
                <c:pt idx="13208">
                  <c:v>35.362700000000018</c:v>
                </c:pt>
                <c:pt idx="13209">
                  <c:v>35.362700000000018</c:v>
                </c:pt>
                <c:pt idx="13210">
                  <c:v>35.362700000000018</c:v>
                </c:pt>
                <c:pt idx="13211">
                  <c:v>35.362700000000018</c:v>
                </c:pt>
                <c:pt idx="13212">
                  <c:v>35.362700000000018</c:v>
                </c:pt>
                <c:pt idx="13213">
                  <c:v>35.362700000000018</c:v>
                </c:pt>
                <c:pt idx="13214">
                  <c:v>35.362700000000018</c:v>
                </c:pt>
                <c:pt idx="13215">
                  <c:v>35.362700000000018</c:v>
                </c:pt>
                <c:pt idx="13216">
                  <c:v>35.362700000000018</c:v>
                </c:pt>
                <c:pt idx="13217">
                  <c:v>35.482300000000009</c:v>
                </c:pt>
                <c:pt idx="13218">
                  <c:v>35.362700000000018</c:v>
                </c:pt>
                <c:pt idx="13219">
                  <c:v>35.243200000000002</c:v>
                </c:pt>
                <c:pt idx="13220">
                  <c:v>35.362700000000018</c:v>
                </c:pt>
                <c:pt idx="13221">
                  <c:v>35.362700000000018</c:v>
                </c:pt>
                <c:pt idx="13222">
                  <c:v>35.243200000000002</c:v>
                </c:pt>
                <c:pt idx="13223">
                  <c:v>35.362700000000018</c:v>
                </c:pt>
                <c:pt idx="13224">
                  <c:v>35.362700000000018</c:v>
                </c:pt>
                <c:pt idx="13225">
                  <c:v>35.362700000000018</c:v>
                </c:pt>
                <c:pt idx="13226">
                  <c:v>35.362700000000018</c:v>
                </c:pt>
                <c:pt idx="13227">
                  <c:v>35.362700000000018</c:v>
                </c:pt>
                <c:pt idx="13228">
                  <c:v>35.362700000000018</c:v>
                </c:pt>
                <c:pt idx="13229">
                  <c:v>35.362700000000018</c:v>
                </c:pt>
                <c:pt idx="13230">
                  <c:v>35.362700000000018</c:v>
                </c:pt>
                <c:pt idx="13231">
                  <c:v>35.362700000000018</c:v>
                </c:pt>
                <c:pt idx="13232">
                  <c:v>35.362700000000018</c:v>
                </c:pt>
                <c:pt idx="13233">
                  <c:v>35.362700000000018</c:v>
                </c:pt>
                <c:pt idx="13234">
                  <c:v>35.243200000000002</c:v>
                </c:pt>
                <c:pt idx="13235">
                  <c:v>35.362700000000018</c:v>
                </c:pt>
                <c:pt idx="13236">
                  <c:v>35.362700000000018</c:v>
                </c:pt>
                <c:pt idx="13237">
                  <c:v>35.362700000000018</c:v>
                </c:pt>
                <c:pt idx="13238">
                  <c:v>35.362700000000018</c:v>
                </c:pt>
                <c:pt idx="13239">
                  <c:v>35.362700000000018</c:v>
                </c:pt>
                <c:pt idx="13240">
                  <c:v>35.362700000000018</c:v>
                </c:pt>
                <c:pt idx="13241">
                  <c:v>35.362700000000018</c:v>
                </c:pt>
                <c:pt idx="13242">
                  <c:v>35.362700000000018</c:v>
                </c:pt>
                <c:pt idx="13243">
                  <c:v>35.362700000000018</c:v>
                </c:pt>
                <c:pt idx="13244">
                  <c:v>35.362700000000018</c:v>
                </c:pt>
                <c:pt idx="13245">
                  <c:v>35.362700000000018</c:v>
                </c:pt>
                <c:pt idx="13246">
                  <c:v>35.243200000000002</c:v>
                </c:pt>
                <c:pt idx="13247">
                  <c:v>35.243200000000002</c:v>
                </c:pt>
                <c:pt idx="13248">
                  <c:v>35.243200000000002</c:v>
                </c:pt>
                <c:pt idx="13249">
                  <c:v>35.362700000000018</c:v>
                </c:pt>
                <c:pt idx="13250">
                  <c:v>35.362700000000018</c:v>
                </c:pt>
                <c:pt idx="13251">
                  <c:v>35.362700000000018</c:v>
                </c:pt>
                <c:pt idx="13252">
                  <c:v>35.243200000000002</c:v>
                </c:pt>
                <c:pt idx="13253">
                  <c:v>35.362700000000018</c:v>
                </c:pt>
                <c:pt idx="13254">
                  <c:v>35.243200000000002</c:v>
                </c:pt>
                <c:pt idx="13255">
                  <c:v>35.362700000000018</c:v>
                </c:pt>
                <c:pt idx="13256">
                  <c:v>35.362700000000018</c:v>
                </c:pt>
                <c:pt idx="13257">
                  <c:v>35.362700000000018</c:v>
                </c:pt>
                <c:pt idx="13258">
                  <c:v>35.362700000000018</c:v>
                </c:pt>
                <c:pt idx="13259">
                  <c:v>35.362700000000018</c:v>
                </c:pt>
                <c:pt idx="13260">
                  <c:v>35.243200000000002</c:v>
                </c:pt>
                <c:pt idx="13261">
                  <c:v>35.362700000000018</c:v>
                </c:pt>
                <c:pt idx="13262">
                  <c:v>35.362700000000018</c:v>
                </c:pt>
                <c:pt idx="13263">
                  <c:v>35.243200000000002</c:v>
                </c:pt>
                <c:pt idx="13264">
                  <c:v>35.243200000000002</c:v>
                </c:pt>
                <c:pt idx="13265">
                  <c:v>35.362700000000018</c:v>
                </c:pt>
                <c:pt idx="13266">
                  <c:v>35.243200000000002</c:v>
                </c:pt>
                <c:pt idx="13267">
                  <c:v>35.243200000000002</c:v>
                </c:pt>
                <c:pt idx="13268">
                  <c:v>35.243200000000002</c:v>
                </c:pt>
                <c:pt idx="13269">
                  <c:v>35.243200000000002</c:v>
                </c:pt>
                <c:pt idx="13270">
                  <c:v>35.362700000000018</c:v>
                </c:pt>
                <c:pt idx="13271">
                  <c:v>35.243200000000002</c:v>
                </c:pt>
                <c:pt idx="13272">
                  <c:v>35.362700000000018</c:v>
                </c:pt>
                <c:pt idx="13273">
                  <c:v>35.243200000000002</c:v>
                </c:pt>
                <c:pt idx="13274">
                  <c:v>35.243200000000002</c:v>
                </c:pt>
                <c:pt idx="13275">
                  <c:v>35.243200000000002</c:v>
                </c:pt>
                <c:pt idx="13276">
                  <c:v>35.243200000000002</c:v>
                </c:pt>
                <c:pt idx="13277">
                  <c:v>35.362700000000018</c:v>
                </c:pt>
                <c:pt idx="13278">
                  <c:v>35.243200000000002</c:v>
                </c:pt>
                <c:pt idx="13279">
                  <c:v>35.243200000000002</c:v>
                </c:pt>
                <c:pt idx="13280">
                  <c:v>35.243200000000002</c:v>
                </c:pt>
                <c:pt idx="13281">
                  <c:v>35.243200000000002</c:v>
                </c:pt>
                <c:pt idx="13282">
                  <c:v>35.243200000000002</c:v>
                </c:pt>
                <c:pt idx="13283">
                  <c:v>35.243200000000002</c:v>
                </c:pt>
                <c:pt idx="13284">
                  <c:v>35.243200000000002</c:v>
                </c:pt>
                <c:pt idx="13285">
                  <c:v>35.243200000000002</c:v>
                </c:pt>
                <c:pt idx="13286">
                  <c:v>35.243200000000002</c:v>
                </c:pt>
                <c:pt idx="13287">
                  <c:v>35.362700000000018</c:v>
                </c:pt>
                <c:pt idx="13288">
                  <c:v>35.243200000000002</c:v>
                </c:pt>
                <c:pt idx="13289">
                  <c:v>35.243200000000002</c:v>
                </c:pt>
                <c:pt idx="13290">
                  <c:v>35.243200000000002</c:v>
                </c:pt>
                <c:pt idx="13291">
                  <c:v>35.362700000000018</c:v>
                </c:pt>
                <c:pt idx="13292">
                  <c:v>35.243200000000002</c:v>
                </c:pt>
                <c:pt idx="13293">
                  <c:v>35.243200000000002</c:v>
                </c:pt>
                <c:pt idx="13294">
                  <c:v>35.243200000000002</c:v>
                </c:pt>
                <c:pt idx="13295">
                  <c:v>35.243200000000002</c:v>
                </c:pt>
                <c:pt idx="13296">
                  <c:v>35.243200000000002</c:v>
                </c:pt>
                <c:pt idx="13297">
                  <c:v>35.243200000000002</c:v>
                </c:pt>
                <c:pt idx="13298">
                  <c:v>35.243200000000002</c:v>
                </c:pt>
                <c:pt idx="13299">
                  <c:v>35.243200000000002</c:v>
                </c:pt>
                <c:pt idx="13300">
                  <c:v>35.243200000000002</c:v>
                </c:pt>
                <c:pt idx="13301">
                  <c:v>35.12360000000001</c:v>
                </c:pt>
                <c:pt idx="13302">
                  <c:v>35.12360000000001</c:v>
                </c:pt>
                <c:pt idx="13303">
                  <c:v>35.243200000000002</c:v>
                </c:pt>
                <c:pt idx="13304">
                  <c:v>35.243200000000002</c:v>
                </c:pt>
                <c:pt idx="13305">
                  <c:v>35.243200000000002</c:v>
                </c:pt>
                <c:pt idx="13306">
                  <c:v>35.12360000000001</c:v>
                </c:pt>
                <c:pt idx="13307">
                  <c:v>35.243200000000002</c:v>
                </c:pt>
                <c:pt idx="13308">
                  <c:v>35.243200000000002</c:v>
                </c:pt>
                <c:pt idx="13309">
                  <c:v>35.243200000000002</c:v>
                </c:pt>
                <c:pt idx="13310">
                  <c:v>35.243200000000002</c:v>
                </c:pt>
                <c:pt idx="13311">
                  <c:v>35.243200000000002</c:v>
                </c:pt>
                <c:pt idx="13312">
                  <c:v>35.243200000000002</c:v>
                </c:pt>
                <c:pt idx="13313">
                  <c:v>35.12360000000001</c:v>
                </c:pt>
                <c:pt idx="13314">
                  <c:v>35.12360000000001</c:v>
                </c:pt>
                <c:pt idx="13315">
                  <c:v>35.12360000000001</c:v>
                </c:pt>
                <c:pt idx="13316">
                  <c:v>35.243200000000002</c:v>
                </c:pt>
                <c:pt idx="13317">
                  <c:v>35.243200000000002</c:v>
                </c:pt>
                <c:pt idx="13318">
                  <c:v>35.243200000000002</c:v>
                </c:pt>
                <c:pt idx="13319">
                  <c:v>35.12360000000001</c:v>
                </c:pt>
                <c:pt idx="13320">
                  <c:v>35.12360000000001</c:v>
                </c:pt>
                <c:pt idx="13321">
                  <c:v>35.243200000000002</c:v>
                </c:pt>
                <c:pt idx="13322">
                  <c:v>35.243200000000002</c:v>
                </c:pt>
                <c:pt idx="13323">
                  <c:v>35.12360000000001</c:v>
                </c:pt>
                <c:pt idx="13324">
                  <c:v>35.243200000000002</c:v>
                </c:pt>
                <c:pt idx="13325">
                  <c:v>35.12360000000001</c:v>
                </c:pt>
                <c:pt idx="13326">
                  <c:v>35.243200000000002</c:v>
                </c:pt>
                <c:pt idx="13327">
                  <c:v>35.12360000000001</c:v>
                </c:pt>
                <c:pt idx="13328">
                  <c:v>35.243200000000002</c:v>
                </c:pt>
                <c:pt idx="13329">
                  <c:v>35.12360000000001</c:v>
                </c:pt>
                <c:pt idx="13330">
                  <c:v>35.243200000000002</c:v>
                </c:pt>
                <c:pt idx="13331">
                  <c:v>35.12360000000001</c:v>
                </c:pt>
                <c:pt idx="13332">
                  <c:v>35.12360000000001</c:v>
                </c:pt>
                <c:pt idx="13333">
                  <c:v>35.12360000000001</c:v>
                </c:pt>
                <c:pt idx="13334">
                  <c:v>35.12360000000001</c:v>
                </c:pt>
                <c:pt idx="13335">
                  <c:v>35.12360000000001</c:v>
                </c:pt>
                <c:pt idx="13336">
                  <c:v>35.12360000000001</c:v>
                </c:pt>
                <c:pt idx="13337">
                  <c:v>35.243200000000002</c:v>
                </c:pt>
                <c:pt idx="13338">
                  <c:v>35.12360000000001</c:v>
                </c:pt>
                <c:pt idx="13339">
                  <c:v>35.12360000000001</c:v>
                </c:pt>
                <c:pt idx="13340">
                  <c:v>35.12360000000001</c:v>
                </c:pt>
                <c:pt idx="13341">
                  <c:v>35.12360000000001</c:v>
                </c:pt>
                <c:pt idx="13342">
                  <c:v>35.243200000000002</c:v>
                </c:pt>
                <c:pt idx="13343">
                  <c:v>35.12360000000001</c:v>
                </c:pt>
                <c:pt idx="13344">
                  <c:v>35.12360000000001</c:v>
                </c:pt>
                <c:pt idx="13345">
                  <c:v>35.12360000000001</c:v>
                </c:pt>
                <c:pt idx="13346">
                  <c:v>35.12360000000001</c:v>
                </c:pt>
                <c:pt idx="13347">
                  <c:v>35.12360000000001</c:v>
                </c:pt>
                <c:pt idx="13348">
                  <c:v>35.12360000000001</c:v>
                </c:pt>
                <c:pt idx="13349">
                  <c:v>35.004100000000051</c:v>
                </c:pt>
                <c:pt idx="13350">
                  <c:v>35.12360000000001</c:v>
                </c:pt>
                <c:pt idx="13351">
                  <c:v>35.12360000000001</c:v>
                </c:pt>
                <c:pt idx="13352">
                  <c:v>35.12360000000001</c:v>
                </c:pt>
                <c:pt idx="13353">
                  <c:v>35.004100000000051</c:v>
                </c:pt>
                <c:pt idx="13354">
                  <c:v>35.004100000000051</c:v>
                </c:pt>
                <c:pt idx="13355">
                  <c:v>35.12360000000001</c:v>
                </c:pt>
                <c:pt idx="13356">
                  <c:v>35.12360000000001</c:v>
                </c:pt>
                <c:pt idx="13357">
                  <c:v>35.12360000000001</c:v>
                </c:pt>
                <c:pt idx="13358">
                  <c:v>35.12360000000001</c:v>
                </c:pt>
                <c:pt idx="13359">
                  <c:v>35.12360000000001</c:v>
                </c:pt>
                <c:pt idx="13360">
                  <c:v>35.004100000000051</c:v>
                </c:pt>
                <c:pt idx="13361">
                  <c:v>35.12360000000001</c:v>
                </c:pt>
                <c:pt idx="13362">
                  <c:v>35.12360000000001</c:v>
                </c:pt>
                <c:pt idx="13363">
                  <c:v>35.004100000000051</c:v>
                </c:pt>
                <c:pt idx="13364">
                  <c:v>35.12360000000001</c:v>
                </c:pt>
                <c:pt idx="13365">
                  <c:v>35.12360000000001</c:v>
                </c:pt>
                <c:pt idx="13366">
                  <c:v>35.004100000000051</c:v>
                </c:pt>
                <c:pt idx="13367">
                  <c:v>35.004100000000051</c:v>
                </c:pt>
                <c:pt idx="13368">
                  <c:v>35.004100000000051</c:v>
                </c:pt>
                <c:pt idx="13369">
                  <c:v>35.004100000000051</c:v>
                </c:pt>
                <c:pt idx="13370">
                  <c:v>35.12360000000001</c:v>
                </c:pt>
                <c:pt idx="13371">
                  <c:v>35.12360000000001</c:v>
                </c:pt>
                <c:pt idx="13372">
                  <c:v>35.12360000000001</c:v>
                </c:pt>
                <c:pt idx="13373">
                  <c:v>35.004100000000051</c:v>
                </c:pt>
                <c:pt idx="13374">
                  <c:v>35.004100000000051</c:v>
                </c:pt>
                <c:pt idx="13375">
                  <c:v>35.004100000000051</c:v>
                </c:pt>
                <c:pt idx="13376">
                  <c:v>35.12360000000001</c:v>
                </c:pt>
                <c:pt idx="13377">
                  <c:v>35.004100000000051</c:v>
                </c:pt>
                <c:pt idx="13378">
                  <c:v>35.004100000000051</c:v>
                </c:pt>
                <c:pt idx="13379">
                  <c:v>35.004100000000051</c:v>
                </c:pt>
                <c:pt idx="13380">
                  <c:v>35.004100000000051</c:v>
                </c:pt>
                <c:pt idx="13381">
                  <c:v>35.004100000000051</c:v>
                </c:pt>
                <c:pt idx="13382">
                  <c:v>35.12360000000001</c:v>
                </c:pt>
                <c:pt idx="13383">
                  <c:v>35.004100000000051</c:v>
                </c:pt>
                <c:pt idx="13384">
                  <c:v>35.004100000000051</c:v>
                </c:pt>
                <c:pt idx="13385">
                  <c:v>35.004100000000051</c:v>
                </c:pt>
                <c:pt idx="13386">
                  <c:v>35.004100000000051</c:v>
                </c:pt>
                <c:pt idx="13387">
                  <c:v>35.004100000000051</c:v>
                </c:pt>
                <c:pt idx="13388">
                  <c:v>35.004100000000051</c:v>
                </c:pt>
                <c:pt idx="13389">
                  <c:v>35.004100000000051</c:v>
                </c:pt>
                <c:pt idx="13390">
                  <c:v>35.004100000000051</c:v>
                </c:pt>
                <c:pt idx="13391">
                  <c:v>35.004100000000051</c:v>
                </c:pt>
                <c:pt idx="13392">
                  <c:v>34.884500000000003</c:v>
                </c:pt>
                <c:pt idx="13393">
                  <c:v>35.004100000000051</c:v>
                </c:pt>
                <c:pt idx="13394">
                  <c:v>34.884500000000003</c:v>
                </c:pt>
                <c:pt idx="13395">
                  <c:v>35.004100000000051</c:v>
                </c:pt>
                <c:pt idx="13396">
                  <c:v>35.004100000000051</c:v>
                </c:pt>
                <c:pt idx="13397">
                  <c:v>35.004100000000051</c:v>
                </c:pt>
                <c:pt idx="13398">
                  <c:v>35.004100000000051</c:v>
                </c:pt>
                <c:pt idx="13399">
                  <c:v>34.884500000000003</c:v>
                </c:pt>
                <c:pt idx="13400">
                  <c:v>35.004100000000051</c:v>
                </c:pt>
                <c:pt idx="13401">
                  <c:v>35.004100000000051</c:v>
                </c:pt>
                <c:pt idx="13402">
                  <c:v>35.004100000000051</c:v>
                </c:pt>
                <c:pt idx="13403">
                  <c:v>35.004100000000051</c:v>
                </c:pt>
                <c:pt idx="13404">
                  <c:v>35.004100000000051</c:v>
                </c:pt>
                <c:pt idx="13405">
                  <c:v>35.004100000000051</c:v>
                </c:pt>
                <c:pt idx="13406">
                  <c:v>35.004100000000051</c:v>
                </c:pt>
                <c:pt idx="13407">
                  <c:v>35.004100000000051</c:v>
                </c:pt>
                <c:pt idx="13408">
                  <c:v>35.004100000000051</c:v>
                </c:pt>
                <c:pt idx="13409">
                  <c:v>35.004100000000051</c:v>
                </c:pt>
                <c:pt idx="13410">
                  <c:v>35.004100000000051</c:v>
                </c:pt>
                <c:pt idx="13411">
                  <c:v>34.884500000000003</c:v>
                </c:pt>
                <c:pt idx="13412">
                  <c:v>34.884500000000003</c:v>
                </c:pt>
                <c:pt idx="13413">
                  <c:v>34.884500000000003</c:v>
                </c:pt>
                <c:pt idx="13414">
                  <c:v>35.004100000000051</c:v>
                </c:pt>
                <c:pt idx="13415">
                  <c:v>34.884500000000003</c:v>
                </c:pt>
                <c:pt idx="13416">
                  <c:v>35.004100000000051</c:v>
                </c:pt>
                <c:pt idx="13417">
                  <c:v>34.884500000000003</c:v>
                </c:pt>
                <c:pt idx="13418">
                  <c:v>34.884500000000003</c:v>
                </c:pt>
                <c:pt idx="13419">
                  <c:v>34.884500000000003</c:v>
                </c:pt>
                <c:pt idx="13420">
                  <c:v>34.884500000000003</c:v>
                </c:pt>
                <c:pt idx="13421">
                  <c:v>35.004100000000051</c:v>
                </c:pt>
                <c:pt idx="13422">
                  <c:v>35.004100000000051</c:v>
                </c:pt>
                <c:pt idx="13423">
                  <c:v>35.004100000000051</c:v>
                </c:pt>
                <c:pt idx="13424">
                  <c:v>34.884500000000003</c:v>
                </c:pt>
                <c:pt idx="13425">
                  <c:v>34.884500000000003</c:v>
                </c:pt>
                <c:pt idx="13426">
                  <c:v>34.884500000000003</c:v>
                </c:pt>
                <c:pt idx="13427">
                  <c:v>34.884500000000003</c:v>
                </c:pt>
                <c:pt idx="13428">
                  <c:v>34.884500000000003</c:v>
                </c:pt>
                <c:pt idx="13429">
                  <c:v>34.884500000000003</c:v>
                </c:pt>
                <c:pt idx="13430">
                  <c:v>34.884500000000003</c:v>
                </c:pt>
                <c:pt idx="13431">
                  <c:v>34.884500000000003</c:v>
                </c:pt>
                <c:pt idx="13432">
                  <c:v>34.884500000000003</c:v>
                </c:pt>
                <c:pt idx="13433">
                  <c:v>35.004100000000051</c:v>
                </c:pt>
                <c:pt idx="13434">
                  <c:v>34.884500000000003</c:v>
                </c:pt>
                <c:pt idx="13435">
                  <c:v>35.004100000000051</c:v>
                </c:pt>
                <c:pt idx="13436">
                  <c:v>34.884500000000003</c:v>
                </c:pt>
                <c:pt idx="13437">
                  <c:v>34.884500000000003</c:v>
                </c:pt>
                <c:pt idx="13438">
                  <c:v>34.884500000000003</c:v>
                </c:pt>
                <c:pt idx="13439">
                  <c:v>34.884500000000003</c:v>
                </c:pt>
                <c:pt idx="13440">
                  <c:v>34.884500000000003</c:v>
                </c:pt>
                <c:pt idx="13441">
                  <c:v>34.884500000000003</c:v>
                </c:pt>
                <c:pt idx="13442">
                  <c:v>34.884500000000003</c:v>
                </c:pt>
                <c:pt idx="13443">
                  <c:v>34.884500000000003</c:v>
                </c:pt>
                <c:pt idx="13444">
                  <c:v>34.884500000000003</c:v>
                </c:pt>
                <c:pt idx="13445">
                  <c:v>34.884500000000003</c:v>
                </c:pt>
                <c:pt idx="13446">
                  <c:v>34.884500000000003</c:v>
                </c:pt>
                <c:pt idx="13447">
                  <c:v>34.884500000000003</c:v>
                </c:pt>
                <c:pt idx="13448">
                  <c:v>34.764900000000011</c:v>
                </c:pt>
                <c:pt idx="13449">
                  <c:v>34.884500000000003</c:v>
                </c:pt>
                <c:pt idx="13450">
                  <c:v>34.884500000000003</c:v>
                </c:pt>
                <c:pt idx="13451">
                  <c:v>34.884500000000003</c:v>
                </c:pt>
                <c:pt idx="13452">
                  <c:v>34.764900000000011</c:v>
                </c:pt>
                <c:pt idx="13453">
                  <c:v>34.884500000000003</c:v>
                </c:pt>
                <c:pt idx="13454">
                  <c:v>34.884500000000003</c:v>
                </c:pt>
                <c:pt idx="13455">
                  <c:v>34.764900000000011</c:v>
                </c:pt>
                <c:pt idx="13456">
                  <c:v>34.764900000000011</c:v>
                </c:pt>
                <c:pt idx="13457">
                  <c:v>34.764900000000011</c:v>
                </c:pt>
                <c:pt idx="13458">
                  <c:v>34.764900000000011</c:v>
                </c:pt>
                <c:pt idx="13459">
                  <c:v>34.764900000000011</c:v>
                </c:pt>
                <c:pt idx="13460">
                  <c:v>34.884500000000003</c:v>
                </c:pt>
                <c:pt idx="13461">
                  <c:v>34.764900000000011</c:v>
                </c:pt>
                <c:pt idx="13462">
                  <c:v>34.764900000000011</c:v>
                </c:pt>
                <c:pt idx="13463">
                  <c:v>34.764900000000011</c:v>
                </c:pt>
                <c:pt idx="13464">
                  <c:v>34.764900000000011</c:v>
                </c:pt>
                <c:pt idx="13465">
                  <c:v>34.884500000000003</c:v>
                </c:pt>
                <c:pt idx="13466">
                  <c:v>34.884500000000003</c:v>
                </c:pt>
                <c:pt idx="13467">
                  <c:v>34.764900000000011</c:v>
                </c:pt>
                <c:pt idx="13468">
                  <c:v>34.764900000000011</c:v>
                </c:pt>
                <c:pt idx="13469">
                  <c:v>34.764900000000011</c:v>
                </c:pt>
                <c:pt idx="13470">
                  <c:v>34.764900000000011</c:v>
                </c:pt>
                <c:pt idx="13471">
                  <c:v>34.764900000000011</c:v>
                </c:pt>
                <c:pt idx="13472">
                  <c:v>34.764900000000011</c:v>
                </c:pt>
                <c:pt idx="13473">
                  <c:v>34.764900000000011</c:v>
                </c:pt>
                <c:pt idx="13474">
                  <c:v>34.764900000000011</c:v>
                </c:pt>
                <c:pt idx="13475">
                  <c:v>34.764900000000011</c:v>
                </c:pt>
                <c:pt idx="13476">
                  <c:v>34.764900000000011</c:v>
                </c:pt>
                <c:pt idx="13477">
                  <c:v>34.764900000000011</c:v>
                </c:pt>
                <c:pt idx="13478">
                  <c:v>34.764900000000011</c:v>
                </c:pt>
                <c:pt idx="13479">
                  <c:v>34.764900000000011</c:v>
                </c:pt>
                <c:pt idx="13480">
                  <c:v>34.764900000000011</c:v>
                </c:pt>
                <c:pt idx="13481">
                  <c:v>34.764900000000011</c:v>
                </c:pt>
                <c:pt idx="13482">
                  <c:v>34.764900000000011</c:v>
                </c:pt>
                <c:pt idx="13483">
                  <c:v>34.764900000000011</c:v>
                </c:pt>
                <c:pt idx="13484">
                  <c:v>34.884500000000003</c:v>
                </c:pt>
                <c:pt idx="13485">
                  <c:v>34.764900000000011</c:v>
                </c:pt>
                <c:pt idx="13486">
                  <c:v>34.764900000000011</c:v>
                </c:pt>
                <c:pt idx="13487">
                  <c:v>34.764900000000011</c:v>
                </c:pt>
                <c:pt idx="13488">
                  <c:v>34.764900000000011</c:v>
                </c:pt>
                <c:pt idx="13489">
                  <c:v>34.764900000000011</c:v>
                </c:pt>
                <c:pt idx="13490">
                  <c:v>34.764900000000011</c:v>
                </c:pt>
                <c:pt idx="13491">
                  <c:v>34.764900000000011</c:v>
                </c:pt>
                <c:pt idx="13492">
                  <c:v>34.764900000000011</c:v>
                </c:pt>
                <c:pt idx="13493">
                  <c:v>34.764900000000011</c:v>
                </c:pt>
                <c:pt idx="13494">
                  <c:v>34.764900000000011</c:v>
                </c:pt>
                <c:pt idx="13495">
                  <c:v>34.764900000000011</c:v>
                </c:pt>
                <c:pt idx="13496">
                  <c:v>34.764900000000011</c:v>
                </c:pt>
                <c:pt idx="13497">
                  <c:v>34.884500000000003</c:v>
                </c:pt>
                <c:pt idx="13498">
                  <c:v>34.764900000000011</c:v>
                </c:pt>
                <c:pt idx="13499">
                  <c:v>34.764900000000011</c:v>
                </c:pt>
                <c:pt idx="13500">
                  <c:v>34.764900000000011</c:v>
                </c:pt>
                <c:pt idx="13501">
                  <c:v>34.645400000000052</c:v>
                </c:pt>
                <c:pt idx="13502">
                  <c:v>34.764900000000011</c:v>
                </c:pt>
                <c:pt idx="13503">
                  <c:v>34.645400000000052</c:v>
                </c:pt>
                <c:pt idx="13504">
                  <c:v>34.764900000000011</c:v>
                </c:pt>
                <c:pt idx="13505">
                  <c:v>34.764900000000011</c:v>
                </c:pt>
                <c:pt idx="13506">
                  <c:v>34.764900000000011</c:v>
                </c:pt>
                <c:pt idx="13507">
                  <c:v>34.764900000000011</c:v>
                </c:pt>
                <c:pt idx="13508">
                  <c:v>34.764900000000011</c:v>
                </c:pt>
                <c:pt idx="13509">
                  <c:v>34.764900000000011</c:v>
                </c:pt>
                <c:pt idx="13510">
                  <c:v>34.764900000000011</c:v>
                </c:pt>
                <c:pt idx="13511">
                  <c:v>34.764900000000011</c:v>
                </c:pt>
                <c:pt idx="13512">
                  <c:v>34.884500000000003</c:v>
                </c:pt>
                <c:pt idx="13513">
                  <c:v>34.764900000000011</c:v>
                </c:pt>
                <c:pt idx="13514">
                  <c:v>34.764900000000011</c:v>
                </c:pt>
                <c:pt idx="13515">
                  <c:v>34.884500000000003</c:v>
                </c:pt>
                <c:pt idx="13516">
                  <c:v>34.764900000000011</c:v>
                </c:pt>
                <c:pt idx="13517">
                  <c:v>34.764900000000011</c:v>
                </c:pt>
                <c:pt idx="13518">
                  <c:v>34.764900000000011</c:v>
                </c:pt>
                <c:pt idx="13519">
                  <c:v>34.764900000000011</c:v>
                </c:pt>
                <c:pt idx="13520">
                  <c:v>34.764900000000011</c:v>
                </c:pt>
                <c:pt idx="13521">
                  <c:v>34.764900000000011</c:v>
                </c:pt>
                <c:pt idx="13522">
                  <c:v>34.764900000000011</c:v>
                </c:pt>
                <c:pt idx="13523">
                  <c:v>34.884500000000003</c:v>
                </c:pt>
                <c:pt idx="13524">
                  <c:v>34.764900000000011</c:v>
                </c:pt>
                <c:pt idx="13525">
                  <c:v>34.764900000000011</c:v>
                </c:pt>
                <c:pt idx="13526">
                  <c:v>34.764900000000011</c:v>
                </c:pt>
                <c:pt idx="13527">
                  <c:v>34.764900000000011</c:v>
                </c:pt>
                <c:pt idx="13528">
                  <c:v>34.764900000000011</c:v>
                </c:pt>
                <c:pt idx="13529">
                  <c:v>34.764900000000011</c:v>
                </c:pt>
                <c:pt idx="13530">
                  <c:v>34.764900000000011</c:v>
                </c:pt>
                <c:pt idx="13531">
                  <c:v>34.764900000000011</c:v>
                </c:pt>
                <c:pt idx="13532">
                  <c:v>34.764900000000011</c:v>
                </c:pt>
                <c:pt idx="13533">
                  <c:v>34.884500000000003</c:v>
                </c:pt>
                <c:pt idx="13534">
                  <c:v>34.884500000000003</c:v>
                </c:pt>
                <c:pt idx="13535">
                  <c:v>34.884500000000003</c:v>
                </c:pt>
                <c:pt idx="13536">
                  <c:v>34.884500000000003</c:v>
                </c:pt>
                <c:pt idx="13537">
                  <c:v>34.764900000000011</c:v>
                </c:pt>
                <c:pt idx="13538">
                  <c:v>34.884500000000003</c:v>
                </c:pt>
                <c:pt idx="13539">
                  <c:v>34.884500000000003</c:v>
                </c:pt>
                <c:pt idx="13540">
                  <c:v>34.884500000000003</c:v>
                </c:pt>
                <c:pt idx="13541">
                  <c:v>34.884500000000003</c:v>
                </c:pt>
                <c:pt idx="13542">
                  <c:v>34.884500000000003</c:v>
                </c:pt>
                <c:pt idx="13543">
                  <c:v>34.884500000000003</c:v>
                </c:pt>
                <c:pt idx="13544">
                  <c:v>34.884500000000003</c:v>
                </c:pt>
                <c:pt idx="13545">
                  <c:v>34.884500000000003</c:v>
                </c:pt>
                <c:pt idx="13546">
                  <c:v>34.884500000000003</c:v>
                </c:pt>
                <c:pt idx="13547">
                  <c:v>34.884500000000003</c:v>
                </c:pt>
                <c:pt idx="13548">
                  <c:v>34.884500000000003</c:v>
                </c:pt>
                <c:pt idx="13549">
                  <c:v>34.884500000000003</c:v>
                </c:pt>
                <c:pt idx="13550">
                  <c:v>34.884500000000003</c:v>
                </c:pt>
                <c:pt idx="13551">
                  <c:v>34.884500000000003</c:v>
                </c:pt>
                <c:pt idx="13552">
                  <c:v>34.884500000000003</c:v>
                </c:pt>
                <c:pt idx="13553">
                  <c:v>35.004100000000051</c:v>
                </c:pt>
                <c:pt idx="13554">
                  <c:v>34.884500000000003</c:v>
                </c:pt>
                <c:pt idx="13555">
                  <c:v>34.884500000000003</c:v>
                </c:pt>
                <c:pt idx="13556">
                  <c:v>35.004100000000051</c:v>
                </c:pt>
                <c:pt idx="13557">
                  <c:v>34.884500000000003</c:v>
                </c:pt>
                <c:pt idx="13558">
                  <c:v>34.884500000000003</c:v>
                </c:pt>
                <c:pt idx="13559">
                  <c:v>35.004100000000051</c:v>
                </c:pt>
                <c:pt idx="13560">
                  <c:v>34.884500000000003</c:v>
                </c:pt>
                <c:pt idx="13561">
                  <c:v>34.884500000000003</c:v>
                </c:pt>
                <c:pt idx="13562">
                  <c:v>34.884500000000003</c:v>
                </c:pt>
                <c:pt idx="13563">
                  <c:v>34.884500000000003</c:v>
                </c:pt>
                <c:pt idx="13564">
                  <c:v>35.004100000000051</c:v>
                </c:pt>
                <c:pt idx="13565">
                  <c:v>35.004100000000051</c:v>
                </c:pt>
                <c:pt idx="13566">
                  <c:v>34.884500000000003</c:v>
                </c:pt>
                <c:pt idx="13567">
                  <c:v>34.884500000000003</c:v>
                </c:pt>
                <c:pt idx="13568">
                  <c:v>34.884500000000003</c:v>
                </c:pt>
                <c:pt idx="13569">
                  <c:v>35.004100000000051</c:v>
                </c:pt>
                <c:pt idx="13570">
                  <c:v>35.004100000000051</c:v>
                </c:pt>
                <c:pt idx="13571">
                  <c:v>35.004100000000051</c:v>
                </c:pt>
                <c:pt idx="13572">
                  <c:v>35.004100000000051</c:v>
                </c:pt>
                <c:pt idx="13573">
                  <c:v>35.004100000000051</c:v>
                </c:pt>
                <c:pt idx="13574">
                  <c:v>35.004100000000051</c:v>
                </c:pt>
                <c:pt idx="13575">
                  <c:v>35.004100000000051</c:v>
                </c:pt>
                <c:pt idx="13576">
                  <c:v>34.884500000000003</c:v>
                </c:pt>
                <c:pt idx="13577">
                  <c:v>35.004100000000051</c:v>
                </c:pt>
                <c:pt idx="13578">
                  <c:v>34.884500000000003</c:v>
                </c:pt>
                <c:pt idx="13579">
                  <c:v>35.004100000000051</c:v>
                </c:pt>
                <c:pt idx="13580">
                  <c:v>35.004100000000051</c:v>
                </c:pt>
                <c:pt idx="13581">
                  <c:v>35.004100000000051</c:v>
                </c:pt>
                <c:pt idx="13582">
                  <c:v>35.004100000000051</c:v>
                </c:pt>
                <c:pt idx="13583">
                  <c:v>35.004100000000051</c:v>
                </c:pt>
                <c:pt idx="13584">
                  <c:v>35.004100000000051</c:v>
                </c:pt>
                <c:pt idx="13585">
                  <c:v>35.004100000000051</c:v>
                </c:pt>
                <c:pt idx="13586">
                  <c:v>35.004100000000051</c:v>
                </c:pt>
                <c:pt idx="13587">
                  <c:v>35.004100000000051</c:v>
                </c:pt>
                <c:pt idx="13588">
                  <c:v>35.12360000000001</c:v>
                </c:pt>
                <c:pt idx="13589">
                  <c:v>35.004100000000051</c:v>
                </c:pt>
                <c:pt idx="13590">
                  <c:v>35.004100000000051</c:v>
                </c:pt>
                <c:pt idx="13591">
                  <c:v>35.004100000000051</c:v>
                </c:pt>
                <c:pt idx="13592">
                  <c:v>35.004100000000051</c:v>
                </c:pt>
                <c:pt idx="13593">
                  <c:v>35.12360000000001</c:v>
                </c:pt>
                <c:pt idx="13594">
                  <c:v>35.004100000000051</c:v>
                </c:pt>
                <c:pt idx="13595">
                  <c:v>35.004100000000051</c:v>
                </c:pt>
                <c:pt idx="13596">
                  <c:v>35.004100000000051</c:v>
                </c:pt>
                <c:pt idx="13597">
                  <c:v>35.004100000000051</c:v>
                </c:pt>
                <c:pt idx="13598">
                  <c:v>35.004100000000051</c:v>
                </c:pt>
                <c:pt idx="13599">
                  <c:v>35.004100000000051</c:v>
                </c:pt>
                <c:pt idx="13600">
                  <c:v>35.004100000000051</c:v>
                </c:pt>
                <c:pt idx="13601">
                  <c:v>35.004100000000051</c:v>
                </c:pt>
                <c:pt idx="13602">
                  <c:v>35.12360000000001</c:v>
                </c:pt>
                <c:pt idx="13603">
                  <c:v>35.004100000000051</c:v>
                </c:pt>
                <c:pt idx="13604">
                  <c:v>35.004100000000051</c:v>
                </c:pt>
                <c:pt idx="13605">
                  <c:v>35.12360000000001</c:v>
                </c:pt>
                <c:pt idx="13606">
                  <c:v>35.12360000000001</c:v>
                </c:pt>
                <c:pt idx="13607">
                  <c:v>35.12360000000001</c:v>
                </c:pt>
                <c:pt idx="13608">
                  <c:v>35.12360000000001</c:v>
                </c:pt>
                <c:pt idx="13609">
                  <c:v>35.12360000000001</c:v>
                </c:pt>
                <c:pt idx="13610">
                  <c:v>35.12360000000001</c:v>
                </c:pt>
                <c:pt idx="13611">
                  <c:v>35.12360000000001</c:v>
                </c:pt>
                <c:pt idx="13612">
                  <c:v>35.12360000000001</c:v>
                </c:pt>
                <c:pt idx="13613">
                  <c:v>35.12360000000001</c:v>
                </c:pt>
                <c:pt idx="13614">
                  <c:v>35.12360000000001</c:v>
                </c:pt>
                <c:pt idx="13615">
                  <c:v>35.243200000000002</c:v>
                </c:pt>
                <c:pt idx="13616">
                  <c:v>35.12360000000001</c:v>
                </c:pt>
                <c:pt idx="13617">
                  <c:v>35.12360000000001</c:v>
                </c:pt>
                <c:pt idx="13618">
                  <c:v>35.12360000000001</c:v>
                </c:pt>
                <c:pt idx="13619">
                  <c:v>35.12360000000001</c:v>
                </c:pt>
                <c:pt idx="13620">
                  <c:v>35.243200000000002</c:v>
                </c:pt>
                <c:pt idx="13621">
                  <c:v>35.12360000000001</c:v>
                </c:pt>
                <c:pt idx="13622">
                  <c:v>35.243200000000002</c:v>
                </c:pt>
                <c:pt idx="13623">
                  <c:v>35.243200000000002</c:v>
                </c:pt>
                <c:pt idx="13624">
                  <c:v>35.12360000000001</c:v>
                </c:pt>
                <c:pt idx="13625">
                  <c:v>35.12360000000001</c:v>
                </c:pt>
                <c:pt idx="13626">
                  <c:v>35.12360000000001</c:v>
                </c:pt>
                <c:pt idx="13627">
                  <c:v>35.243200000000002</c:v>
                </c:pt>
                <c:pt idx="13628">
                  <c:v>35.243200000000002</c:v>
                </c:pt>
                <c:pt idx="13629">
                  <c:v>35.243200000000002</c:v>
                </c:pt>
                <c:pt idx="13630">
                  <c:v>35.243200000000002</c:v>
                </c:pt>
                <c:pt idx="13631">
                  <c:v>35.243200000000002</c:v>
                </c:pt>
                <c:pt idx="13632">
                  <c:v>35.243200000000002</c:v>
                </c:pt>
                <c:pt idx="13633">
                  <c:v>35.243200000000002</c:v>
                </c:pt>
                <c:pt idx="13634">
                  <c:v>35.243200000000002</c:v>
                </c:pt>
                <c:pt idx="13635">
                  <c:v>35.243200000000002</c:v>
                </c:pt>
                <c:pt idx="13636">
                  <c:v>35.243200000000002</c:v>
                </c:pt>
                <c:pt idx="13637">
                  <c:v>35.12360000000001</c:v>
                </c:pt>
                <c:pt idx="13638">
                  <c:v>35.243200000000002</c:v>
                </c:pt>
                <c:pt idx="13639">
                  <c:v>35.243200000000002</c:v>
                </c:pt>
                <c:pt idx="13640">
                  <c:v>35.243200000000002</c:v>
                </c:pt>
                <c:pt idx="13641">
                  <c:v>35.243200000000002</c:v>
                </c:pt>
                <c:pt idx="13642">
                  <c:v>35.243200000000002</c:v>
                </c:pt>
                <c:pt idx="13643">
                  <c:v>35.243200000000002</c:v>
                </c:pt>
                <c:pt idx="13644">
                  <c:v>35.243200000000002</c:v>
                </c:pt>
                <c:pt idx="13645">
                  <c:v>35.243200000000002</c:v>
                </c:pt>
                <c:pt idx="13646">
                  <c:v>35.243200000000002</c:v>
                </c:pt>
                <c:pt idx="13647">
                  <c:v>35.243200000000002</c:v>
                </c:pt>
                <c:pt idx="13648">
                  <c:v>35.362700000000018</c:v>
                </c:pt>
                <c:pt idx="13649">
                  <c:v>35.362700000000018</c:v>
                </c:pt>
                <c:pt idx="13650">
                  <c:v>35.362700000000018</c:v>
                </c:pt>
                <c:pt idx="13651">
                  <c:v>35.243200000000002</c:v>
                </c:pt>
                <c:pt idx="13652">
                  <c:v>35.243200000000002</c:v>
                </c:pt>
                <c:pt idx="13653">
                  <c:v>35.362700000000018</c:v>
                </c:pt>
                <c:pt idx="13654">
                  <c:v>35.362700000000018</c:v>
                </c:pt>
                <c:pt idx="13655">
                  <c:v>35.362700000000018</c:v>
                </c:pt>
                <c:pt idx="13656">
                  <c:v>35.362700000000018</c:v>
                </c:pt>
                <c:pt idx="13657">
                  <c:v>35.362700000000018</c:v>
                </c:pt>
                <c:pt idx="13658">
                  <c:v>35.362700000000018</c:v>
                </c:pt>
                <c:pt idx="13659">
                  <c:v>35.362700000000018</c:v>
                </c:pt>
                <c:pt idx="13660">
                  <c:v>35.362700000000018</c:v>
                </c:pt>
                <c:pt idx="13661">
                  <c:v>35.362700000000018</c:v>
                </c:pt>
                <c:pt idx="13662">
                  <c:v>35.362700000000018</c:v>
                </c:pt>
                <c:pt idx="13663">
                  <c:v>35.362700000000018</c:v>
                </c:pt>
                <c:pt idx="13664">
                  <c:v>35.362700000000018</c:v>
                </c:pt>
                <c:pt idx="13665">
                  <c:v>35.362700000000018</c:v>
                </c:pt>
                <c:pt idx="13666">
                  <c:v>35.362700000000018</c:v>
                </c:pt>
                <c:pt idx="13667">
                  <c:v>35.362700000000018</c:v>
                </c:pt>
                <c:pt idx="13668">
                  <c:v>35.362700000000018</c:v>
                </c:pt>
                <c:pt idx="13669">
                  <c:v>35.362700000000018</c:v>
                </c:pt>
                <c:pt idx="13670">
                  <c:v>35.362700000000018</c:v>
                </c:pt>
                <c:pt idx="13671">
                  <c:v>35.482300000000009</c:v>
                </c:pt>
                <c:pt idx="13672">
                  <c:v>35.482300000000009</c:v>
                </c:pt>
                <c:pt idx="13673">
                  <c:v>35.362700000000018</c:v>
                </c:pt>
                <c:pt idx="13674">
                  <c:v>35.362700000000018</c:v>
                </c:pt>
                <c:pt idx="13675">
                  <c:v>35.362700000000018</c:v>
                </c:pt>
                <c:pt idx="13676">
                  <c:v>35.362700000000018</c:v>
                </c:pt>
                <c:pt idx="13677">
                  <c:v>35.362700000000018</c:v>
                </c:pt>
                <c:pt idx="13678">
                  <c:v>35.362700000000018</c:v>
                </c:pt>
                <c:pt idx="13679">
                  <c:v>35.362700000000018</c:v>
                </c:pt>
                <c:pt idx="13680">
                  <c:v>35.362700000000018</c:v>
                </c:pt>
                <c:pt idx="13681">
                  <c:v>35.362700000000018</c:v>
                </c:pt>
                <c:pt idx="13682">
                  <c:v>35.362700000000018</c:v>
                </c:pt>
                <c:pt idx="13683">
                  <c:v>35.362700000000018</c:v>
                </c:pt>
                <c:pt idx="13684">
                  <c:v>35.362700000000018</c:v>
                </c:pt>
                <c:pt idx="13685">
                  <c:v>35.362700000000018</c:v>
                </c:pt>
                <c:pt idx="13686">
                  <c:v>35.362700000000018</c:v>
                </c:pt>
                <c:pt idx="13687">
                  <c:v>35.362700000000018</c:v>
                </c:pt>
                <c:pt idx="13688">
                  <c:v>35.362700000000018</c:v>
                </c:pt>
                <c:pt idx="13689">
                  <c:v>35.362700000000018</c:v>
                </c:pt>
                <c:pt idx="13690">
                  <c:v>35.482300000000009</c:v>
                </c:pt>
                <c:pt idx="13691">
                  <c:v>35.362700000000018</c:v>
                </c:pt>
                <c:pt idx="13692">
                  <c:v>35.362700000000018</c:v>
                </c:pt>
                <c:pt idx="13693">
                  <c:v>35.362700000000018</c:v>
                </c:pt>
                <c:pt idx="13694">
                  <c:v>35.362700000000018</c:v>
                </c:pt>
                <c:pt idx="13695">
                  <c:v>35.362700000000018</c:v>
                </c:pt>
                <c:pt idx="13696">
                  <c:v>35.482300000000009</c:v>
                </c:pt>
                <c:pt idx="13697">
                  <c:v>35.362700000000018</c:v>
                </c:pt>
                <c:pt idx="13698">
                  <c:v>35.362700000000018</c:v>
                </c:pt>
                <c:pt idx="13699">
                  <c:v>35.362700000000018</c:v>
                </c:pt>
                <c:pt idx="13700">
                  <c:v>35.362700000000018</c:v>
                </c:pt>
                <c:pt idx="13701">
                  <c:v>35.362700000000018</c:v>
                </c:pt>
                <c:pt idx="13702">
                  <c:v>35.362700000000018</c:v>
                </c:pt>
                <c:pt idx="13703">
                  <c:v>35.482300000000009</c:v>
                </c:pt>
                <c:pt idx="13704">
                  <c:v>35.362700000000018</c:v>
                </c:pt>
                <c:pt idx="13705">
                  <c:v>35.482300000000009</c:v>
                </c:pt>
                <c:pt idx="13706">
                  <c:v>35.362700000000018</c:v>
                </c:pt>
                <c:pt idx="13707">
                  <c:v>35.482300000000009</c:v>
                </c:pt>
                <c:pt idx="13708">
                  <c:v>35.482300000000009</c:v>
                </c:pt>
                <c:pt idx="13709">
                  <c:v>35.362700000000018</c:v>
                </c:pt>
                <c:pt idx="13710">
                  <c:v>35.362700000000018</c:v>
                </c:pt>
                <c:pt idx="13711">
                  <c:v>35.482300000000009</c:v>
                </c:pt>
                <c:pt idx="13712">
                  <c:v>35.362700000000018</c:v>
                </c:pt>
                <c:pt idx="13713">
                  <c:v>35.362700000000018</c:v>
                </c:pt>
                <c:pt idx="13714">
                  <c:v>35.362700000000018</c:v>
                </c:pt>
                <c:pt idx="13715">
                  <c:v>35.362700000000018</c:v>
                </c:pt>
                <c:pt idx="13716">
                  <c:v>35.362700000000018</c:v>
                </c:pt>
                <c:pt idx="13717">
                  <c:v>35.362700000000018</c:v>
                </c:pt>
                <c:pt idx="13718">
                  <c:v>35.482300000000009</c:v>
                </c:pt>
                <c:pt idx="13719">
                  <c:v>35.362700000000018</c:v>
                </c:pt>
                <c:pt idx="13720">
                  <c:v>35.362700000000018</c:v>
                </c:pt>
                <c:pt idx="13721">
                  <c:v>35.362700000000018</c:v>
                </c:pt>
                <c:pt idx="13722">
                  <c:v>35.362700000000018</c:v>
                </c:pt>
                <c:pt idx="13723">
                  <c:v>35.362700000000018</c:v>
                </c:pt>
                <c:pt idx="13724">
                  <c:v>35.362700000000018</c:v>
                </c:pt>
                <c:pt idx="13725">
                  <c:v>35.362700000000018</c:v>
                </c:pt>
                <c:pt idx="13726">
                  <c:v>35.362700000000018</c:v>
                </c:pt>
                <c:pt idx="13727">
                  <c:v>35.362700000000018</c:v>
                </c:pt>
                <c:pt idx="13728">
                  <c:v>35.362700000000018</c:v>
                </c:pt>
                <c:pt idx="13729">
                  <c:v>35.362700000000018</c:v>
                </c:pt>
                <c:pt idx="13730">
                  <c:v>35.482300000000009</c:v>
                </c:pt>
                <c:pt idx="13731">
                  <c:v>35.362700000000018</c:v>
                </c:pt>
                <c:pt idx="13732">
                  <c:v>35.362700000000018</c:v>
                </c:pt>
                <c:pt idx="13733">
                  <c:v>35.482300000000009</c:v>
                </c:pt>
                <c:pt idx="13734">
                  <c:v>35.482300000000009</c:v>
                </c:pt>
                <c:pt idx="13735">
                  <c:v>35.362700000000018</c:v>
                </c:pt>
                <c:pt idx="13736">
                  <c:v>35.362700000000018</c:v>
                </c:pt>
                <c:pt idx="13737">
                  <c:v>35.362700000000018</c:v>
                </c:pt>
                <c:pt idx="13738">
                  <c:v>35.362700000000018</c:v>
                </c:pt>
                <c:pt idx="13739">
                  <c:v>35.482300000000009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48-4B4D-8FDF-74AE801699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0862432"/>
        <c:axId val="1360864096"/>
      </c:scatterChart>
      <c:valAx>
        <c:axId val="1360862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0864096"/>
        <c:crosses val="autoZero"/>
        <c:crossBetween val="midCat"/>
      </c:valAx>
      <c:valAx>
        <c:axId val="1360864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 [st C]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0862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majta1!$A$1:$A$321</c:f>
              <c:numCache>
                <c:formatCode>General</c:formatCode>
                <c:ptCount val="321"/>
                <c:pt idx="0">
                  <c:v>0</c:v>
                </c:pt>
                <c:pt idx="1">
                  <c:v>120</c:v>
                </c:pt>
                <c:pt idx="2">
                  <c:v>223.15270324941801</c:v>
                </c:pt>
                <c:pt idx="3">
                  <c:v>343.15270324941798</c:v>
                </c:pt>
                <c:pt idx="4">
                  <c:v>463.15270324941798</c:v>
                </c:pt>
                <c:pt idx="5">
                  <c:v>583.15270324941798</c:v>
                </c:pt>
                <c:pt idx="6">
                  <c:v>703.15270324941798</c:v>
                </c:pt>
                <c:pt idx="7">
                  <c:v>823.15270324941798</c:v>
                </c:pt>
                <c:pt idx="8">
                  <c:v>943.15270324941798</c:v>
                </c:pt>
                <c:pt idx="9">
                  <c:v>1063.15270324942</c:v>
                </c:pt>
                <c:pt idx="10">
                  <c:v>1183.15270324942</c:v>
                </c:pt>
                <c:pt idx="11">
                  <c:v>1303.15270324942</c:v>
                </c:pt>
                <c:pt idx="12">
                  <c:v>1423.15270324942</c:v>
                </c:pt>
                <c:pt idx="13">
                  <c:v>1543.15270324942</c:v>
                </c:pt>
                <c:pt idx="14">
                  <c:v>1663.15270324942</c:v>
                </c:pt>
                <c:pt idx="15">
                  <c:v>1783.15270324942</c:v>
                </c:pt>
                <c:pt idx="16">
                  <c:v>1903.15270324942</c:v>
                </c:pt>
                <c:pt idx="17">
                  <c:v>2023.15270324942</c:v>
                </c:pt>
                <c:pt idx="18">
                  <c:v>2143.15270324942</c:v>
                </c:pt>
                <c:pt idx="19">
                  <c:v>2263.15270324942</c:v>
                </c:pt>
                <c:pt idx="20">
                  <c:v>2383.15270324942</c:v>
                </c:pt>
                <c:pt idx="21">
                  <c:v>2422.6925757200302</c:v>
                </c:pt>
                <c:pt idx="22">
                  <c:v>2422.6925757200602</c:v>
                </c:pt>
                <c:pt idx="23">
                  <c:v>2424.8645258589399</c:v>
                </c:pt>
                <c:pt idx="24">
                  <c:v>2424.86452585899</c:v>
                </c:pt>
                <c:pt idx="25">
                  <c:v>2424.86452585902</c:v>
                </c:pt>
                <c:pt idx="26">
                  <c:v>2427.0364759979402</c:v>
                </c:pt>
                <c:pt idx="27">
                  <c:v>2429.20842613687</c:v>
                </c:pt>
                <c:pt idx="28">
                  <c:v>2433.55232641472</c:v>
                </c:pt>
                <c:pt idx="29">
                  <c:v>2434.9001239332001</c:v>
                </c:pt>
                <c:pt idx="30">
                  <c:v>2434.9001239332301</c:v>
                </c:pt>
                <c:pt idx="31">
                  <c:v>2443.5879244889402</c:v>
                </c:pt>
                <c:pt idx="32">
                  <c:v>2452.2757250446398</c:v>
                </c:pt>
                <c:pt idx="33">
                  <c:v>2468.6760957592301</c:v>
                </c:pt>
                <c:pt idx="34">
                  <c:v>2502.45206758522</c:v>
                </c:pt>
                <c:pt idx="35">
                  <c:v>2570.0040112372199</c:v>
                </c:pt>
                <c:pt idx="36">
                  <c:v>2604.7258935883001</c:v>
                </c:pt>
                <c:pt idx="37">
                  <c:v>2604.7258935883301</c:v>
                </c:pt>
                <c:pt idx="38">
                  <c:v>2606.8978437272499</c:v>
                </c:pt>
                <c:pt idx="39">
                  <c:v>2606.8978437272799</c:v>
                </c:pt>
                <c:pt idx="40">
                  <c:v>2606.8978437273099</c:v>
                </c:pt>
                <c:pt idx="41">
                  <c:v>2609.0697938662202</c:v>
                </c:pt>
                <c:pt idx="42">
                  <c:v>2611.2417440051299</c:v>
                </c:pt>
                <c:pt idx="43">
                  <c:v>2615.5856442829599</c:v>
                </c:pt>
                <c:pt idx="44">
                  <c:v>2616.93344180143</c:v>
                </c:pt>
                <c:pt idx="45">
                  <c:v>2616.93344180146</c:v>
                </c:pt>
                <c:pt idx="46">
                  <c:v>2625.6212423571101</c:v>
                </c:pt>
                <c:pt idx="47">
                  <c:v>2634.3090429127701</c:v>
                </c:pt>
                <c:pt idx="48">
                  <c:v>2650.7094136272799</c:v>
                </c:pt>
                <c:pt idx="49">
                  <c:v>2684.4853854530902</c:v>
                </c:pt>
                <c:pt idx="50">
                  <c:v>2752.0373291047299</c:v>
                </c:pt>
                <c:pt idx="51">
                  <c:v>2786.7592114556001</c:v>
                </c:pt>
                <c:pt idx="52">
                  <c:v>2786.7592114556301</c:v>
                </c:pt>
                <c:pt idx="53">
                  <c:v>2788.9311615945298</c:v>
                </c:pt>
                <c:pt idx="54">
                  <c:v>2788.9311615945699</c:v>
                </c:pt>
                <c:pt idx="55">
                  <c:v>2788.9311615946099</c:v>
                </c:pt>
                <c:pt idx="56">
                  <c:v>2791.1031117335001</c:v>
                </c:pt>
                <c:pt idx="57">
                  <c:v>2793.2750618723999</c:v>
                </c:pt>
                <c:pt idx="58">
                  <c:v>2797.6189621501999</c:v>
                </c:pt>
                <c:pt idx="59">
                  <c:v>2798.96675966865</c:v>
                </c:pt>
                <c:pt idx="60">
                  <c:v>2798.96675966868</c:v>
                </c:pt>
                <c:pt idx="61">
                  <c:v>2807.65456022427</c:v>
                </c:pt>
                <c:pt idx="62">
                  <c:v>2816.34236077986</c:v>
                </c:pt>
                <c:pt idx="63">
                  <c:v>2832.7427314942602</c:v>
                </c:pt>
                <c:pt idx="64">
                  <c:v>2866.5187033198399</c:v>
                </c:pt>
                <c:pt idx="65">
                  <c:v>2934.0706469710099</c:v>
                </c:pt>
                <c:pt idx="66">
                  <c:v>2968.7925293216299</c:v>
                </c:pt>
                <c:pt idx="67">
                  <c:v>2968.7925293216599</c:v>
                </c:pt>
                <c:pt idx="68">
                  <c:v>2970.9644794605701</c:v>
                </c:pt>
                <c:pt idx="69">
                  <c:v>2970.9644794606002</c:v>
                </c:pt>
                <c:pt idx="70">
                  <c:v>2970.9644794606302</c:v>
                </c:pt>
                <c:pt idx="71">
                  <c:v>2973.1364295995299</c:v>
                </c:pt>
                <c:pt idx="72">
                  <c:v>2975.3083797384402</c:v>
                </c:pt>
                <c:pt idx="73">
                  <c:v>2979.6522800162402</c:v>
                </c:pt>
                <c:pt idx="74">
                  <c:v>2981.0000775346998</c:v>
                </c:pt>
                <c:pt idx="75">
                  <c:v>2981.0000775347298</c:v>
                </c:pt>
                <c:pt idx="76">
                  <c:v>2989.6878780903398</c:v>
                </c:pt>
                <c:pt idx="77">
                  <c:v>2998.3756786459599</c:v>
                </c:pt>
                <c:pt idx="78">
                  <c:v>3014.7760493604001</c:v>
                </c:pt>
                <c:pt idx="79">
                  <c:v>3048.5520211860598</c:v>
                </c:pt>
                <c:pt idx="80">
                  <c:v>3116.1039648373899</c:v>
                </c:pt>
                <c:pt idx="81">
                  <c:v>3150.8258471880999</c:v>
                </c:pt>
                <c:pt idx="82">
                  <c:v>3150.82584718813</c:v>
                </c:pt>
                <c:pt idx="83">
                  <c:v>3152.9977973270302</c:v>
                </c:pt>
                <c:pt idx="84">
                  <c:v>3152.9977973270702</c:v>
                </c:pt>
                <c:pt idx="85">
                  <c:v>3152.9977973271102</c:v>
                </c:pt>
                <c:pt idx="86">
                  <c:v>3155.16974746601</c:v>
                </c:pt>
                <c:pt idx="87">
                  <c:v>3157.3416976049002</c:v>
                </c:pt>
                <c:pt idx="88">
                  <c:v>3161.6855978827002</c:v>
                </c:pt>
                <c:pt idx="89">
                  <c:v>3163.0333954011599</c:v>
                </c:pt>
                <c:pt idx="90">
                  <c:v>3163.0333954011899</c:v>
                </c:pt>
                <c:pt idx="91">
                  <c:v>3171.7211959567899</c:v>
                </c:pt>
                <c:pt idx="92">
                  <c:v>3180.4089965123899</c:v>
                </c:pt>
                <c:pt idx="93">
                  <c:v>3196.8093672268001</c:v>
                </c:pt>
                <c:pt idx="94">
                  <c:v>3230.5853390524198</c:v>
                </c:pt>
                <c:pt idx="95">
                  <c:v>3298.1372827036398</c:v>
                </c:pt>
                <c:pt idx="96">
                  <c:v>3332.8591650542999</c:v>
                </c:pt>
                <c:pt idx="97">
                  <c:v>3332.8591650543299</c:v>
                </c:pt>
                <c:pt idx="98">
                  <c:v>3335.0311151932301</c:v>
                </c:pt>
                <c:pt idx="99">
                  <c:v>3335.0311151932701</c:v>
                </c:pt>
                <c:pt idx="100">
                  <c:v>3335.0311151933101</c:v>
                </c:pt>
                <c:pt idx="101">
                  <c:v>3337.2030653322099</c:v>
                </c:pt>
                <c:pt idx="102">
                  <c:v>3339.3750154711101</c:v>
                </c:pt>
                <c:pt idx="103">
                  <c:v>3343.7189157489101</c:v>
                </c:pt>
                <c:pt idx="104">
                  <c:v>3345.0667132673698</c:v>
                </c:pt>
                <c:pt idx="105">
                  <c:v>3345.0667132673998</c:v>
                </c:pt>
                <c:pt idx="106">
                  <c:v>3353.7545138229998</c:v>
                </c:pt>
                <c:pt idx="107">
                  <c:v>3362.4423143785998</c:v>
                </c:pt>
                <c:pt idx="108">
                  <c:v>3378.84268509302</c:v>
                </c:pt>
                <c:pt idx="109">
                  <c:v>3412.6186569186402</c:v>
                </c:pt>
                <c:pt idx="110">
                  <c:v>3480.1706005698802</c:v>
                </c:pt>
                <c:pt idx="111">
                  <c:v>3514.8924829205498</c:v>
                </c:pt>
                <c:pt idx="112">
                  <c:v>3514.8924829205798</c:v>
                </c:pt>
                <c:pt idx="113">
                  <c:v>3517.06443305947</c:v>
                </c:pt>
                <c:pt idx="114">
                  <c:v>3517.0644330595101</c:v>
                </c:pt>
                <c:pt idx="115">
                  <c:v>3517.0644330595401</c:v>
                </c:pt>
                <c:pt idx="116">
                  <c:v>3519.2363831984298</c:v>
                </c:pt>
                <c:pt idx="117">
                  <c:v>3521.4083333373301</c:v>
                </c:pt>
                <c:pt idx="118">
                  <c:v>3525.7522336151301</c:v>
                </c:pt>
                <c:pt idx="119">
                  <c:v>3527.1000311335802</c:v>
                </c:pt>
                <c:pt idx="120">
                  <c:v>3527.1000311336102</c:v>
                </c:pt>
                <c:pt idx="121">
                  <c:v>3535.7878316892002</c:v>
                </c:pt>
                <c:pt idx="122">
                  <c:v>3544.4756322447902</c:v>
                </c:pt>
                <c:pt idx="123">
                  <c:v>3560.8760029591999</c:v>
                </c:pt>
                <c:pt idx="124">
                  <c:v>3594.6519747847901</c:v>
                </c:pt>
                <c:pt idx="125">
                  <c:v>3662.2039184359601</c:v>
                </c:pt>
                <c:pt idx="126">
                  <c:v>3696.9258007866001</c:v>
                </c:pt>
                <c:pt idx="127">
                  <c:v>3696.9258007866301</c:v>
                </c:pt>
                <c:pt idx="128">
                  <c:v>3699.0977509254999</c:v>
                </c:pt>
                <c:pt idx="129">
                  <c:v>3699.0977509255499</c:v>
                </c:pt>
                <c:pt idx="130">
                  <c:v>3699.0977509255799</c:v>
                </c:pt>
                <c:pt idx="131">
                  <c:v>3701.2697010644602</c:v>
                </c:pt>
                <c:pt idx="132">
                  <c:v>3703.4416512033299</c:v>
                </c:pt>
                <c:pt idx="133">
                  <c:v>3707.7855514810799</c:v>
                </c:pt>
                <c:pt idx="134">
                  <c:v>3709.13334899952</c:v>
                </c:pt>
                <c:pt idx="135">
                  <c:v>3709.13334899955</c:v>
                </c:pt>
                <c:pt idx="136">
                  <c:v>3717.8211495550499</c:v>
                </c:pt>
                <c:pt idx="137">
                  <c:v>3726.5089501105499</c:v>
                </c:pt>
                <c:pt idx="138">
                  <c:v>3742.90932082482</c:v>
                </c:pt>
                <c:pt idx="139">
                  <c:v>3776.6852926500901</c:v>
                </c:pt>
                <c:pt idx="140">
                  <c:v>3844.2372363006202</c:v>
                </c:pt>
                <c:pt idx="141">
                  <c:v>3878.9591186509201</c:v>
                </c:pt>
                <c:pt idx="142">
                  <c:v>3878.9591186509501</c:v>
                </c:pt>
                <c:pt idx="143">
                  <c:v>3881.1310687898499</c:v>
                </c:pt>
                <c:pt idx="144">
                  <c:v>3881.1310687898899</c:v>
                </c:pt>
                <c:pt idx="145">
                  <c:v>3881.1310687899199</c:v>
                </c:pt>
                <c:pt idx="146">
                  <c:v>3883.3030189288202</c:v>
                </c:pt>
                <c:pt idx="147">
                  <c:v>3885.4749690677199</c:v>
                </c:pt>
                <c:pt idx="148">
                  <c:v>3889.8188693455199</c:v>
                </c:pt>
                <c:pt idx="149">
                  <c:v>3891.16666686398</c:v>
                </c:pt>
                <c:pt idx="150">
                  <c:v>3891.16666686401</c:v>
                </c:pt>
                <c:pt idx="151">
                  <c:v>3899.8544674196201</c:v>
                </c:pt>
                <c:pt idx="152">
                  <c:v>3908.5422679752201</c:v>
                </c:pt>
                <c:pt idx="153">
                  <c:v>3924.9426386896498</c:v>
                </c:pt>
                <c:pt idx="154">
                  <c:v>3958.71861051529</c:v>
                </c:pt>
                <c:pt idx="155">
                  <c:v>4026.27055416656</c:v>
                </c:pt>
                <c:pt idx="156">
                  <c:v>4060.9924365172501</c:v>
                </c:pt>
                <c:pt idx="157">
                  <c:v>4060.9924365172801</c:v>
                </c:pt>
                <c:pt idx="158">
                  <c:v>4063.1643866561799</c:v>
                </c:pt>
                <c:pt idx="159">
                  <c:v>4063.1643866562199</c:v>
                </c:pt>
                <c:pt idx="160">
                  <c:v>4063.1643866562599</c:v>
                </c:pt>
                <c:pt idx="161">
                  <c:v>4065.3363367951602</c:v>
                </c:pt>
                <c:pt idx="162">
                  <c:v>4067.5082869340599</c:v>
                </c:pt>
                <c:pt idx="163">
                  <c:v>4071.8521872118599</c:v>
                </c:pt>
                <c:pt idx="164">
                  <c:v>4073.19998473031</c:v>
                </c:pt>
                <c:pt idx="165">
                  <c:v>4073.19998473034</c:v>
                </c:pt>
                <c:pt idx="166">
                  <c:v>4081.88778528594</c:v>
                </c:pt>
                <c:pt idx="167">
                  <c:v>4090.57558584153</c:v>
                </c:pt>
                <c:pt idx="168">
                  <c:v>4106.9759565559498</c:v>
                </c:pt>
                <c:pt idx="169">
                  <c:v>4140.75192838156</c:v>
                </c:pt>
                <c:pt idx="170">
                  <c:v>4208.3038720327704</c:v>
                </c:pt>
                <c:pt idx="171">
                  <c:v>4243.0257543833904</c:v>
                </c:pt>
                <c:pt idx="172">
                  <c:v>4243.0257543834496</c:v>
                </c:pt>
                <c:pt idx="173">
                  <c:v>4245.1977045223503</c:v>
                </c:pt>
                <c:pt idx="174">
                  <c:v>4245.1977045224103</c:v>
                </c:pt>
                <c:pt idx="175">
                  <c:v>4245.1977045224603</c:v>
                </c:pt>
                <c:pt idx="176">
                  <c:v>4247.3696546613601</c:v>
                </c:pt>
                <c:pt idx="177">
                  <c:v>4249.5416048002598</c:v>
                </c:pt>
                <c:pt idx="178">
                  <c:v>4253.8855050780503</c:v>
                </c:pt>
                <c:pt idx="179">
                  <c:v>4255.2333025965099</c:v>
                </c:pt>
                <c:pt idx="180">
                  <c:v>4255.23330259657</c:v>
                </c:pt>
                <c:pt idx="181">
                  <c:v>4263.92110315215</c:v>
                </c:pt>
                <c:pt idx="182">
                  <c:v>4272.60890370774</c:v>
                </c:pt>
                <c:pt idx="183">
                  <c:v>4289.0092744221502</c:v>
                </c:pt>
                <c:pt idx="184">
                  <c:v>4322.7852462477304</c:v>
                </c:pt>
                <c:pt idx="185">
                  <c:v>4390.3371898988898</c:v>
                </c:pt>
                <c:pt idx="186">
                  <c:v>4425.05907224977</c:v>
                </c:pt>
                <c:pt idx="187">
                  <c:v>4425.05907224983</c:v>
                </c:pt>
                <c:pt idx="188">
                  <c:v>4427.2310223887198</c:v>
                </c:pt>
                <c:pt idx="189">
                  <c:v>4427.2310223887798</c:v>
                </c:pt>
                <c:pt idx="190">
                  <c:v>4427.2310223888398</c:v>
                </c:pt>
                <c:pt idx="191">
                  <c:v>4429.4029725277296</c:v>
                </c:pt>
                <c:pt idx="192">
                  <c:v>4431.5749226666303</c:v>
                </c:pt>
                <c:pt idx="193">
                  <c:v>4435.9188229444098</c:v>
                </c:pt>
                <c:pt idx="194">
                  <c:v>4437.2666204628704</c:v>
                </c:pt>
                <c:pt idx="195">
                  <c:v>4437.2666204629304</c:v>
                </c:pt>
                <c:pt idx="196">
                  <c:v>4445.9544210185004</c:v>
                </c:pt>
                <c:pt idx="197">
                  <c:v>4454.6422215740704</c:v>
                </c:pt>
                <c:pt idx="198">
                  <c:v>4471.0425922884597</c:v>
                </c:pt>
                <c:pt idx="199">
                  <c:v>4504.8185641139899</c:v>
                </c:pt>
                <c:pt idx="200">
                  <c:v>4572.3705077650502</c:v>
                </c:pt>
                <c:pt idx="201">
                  <c:v>4607.0923901159404</c:v>
                </c:pt>
                <c:pt idx="202">
                  <c:v>4607.0923901160004</c:v>
                </c:pt>
                <c:pt idx="203">
                  <c:v>4609.2643402549402</c:v>
                </c:pt>
                <c:pt idx="204">
                  <c:v>4609.2643402550002</c:v>
                </c:pt>
                <c:pt idx="205">
                  <c:v>4609.2643402550602</c:v>
                </c:pt>
                <c:pt idx="206">
                  <c:v>4611.436290394</c:v>
                </c:pt>
                <c:pt idx="207">
                  <c:v>4613.6082405329498</c:v>
                </c:pt>
                <c:pt idx="208">
                  <c:v>4617.9521408108303</c:v>
                </c:pt>
                <c:pt idx="209">
                  <c:v>4619.29993832932</c:v>
                </c:pt>
                <c:pt idx="210">
                  <c:v>4619.29993832938</c:v>
                </c:pt>
                <c:pt idx="211">
                  <c:v>4627.9877388851501</c:v>
                </c:pt>
                <c:pt idx="212">
                  <c:v>4636.6755394409302</c:v>
                </c:pt>
                <c:pt idx="213">
                  <c:v>4653.0759101556096</c:v>
                </c:pt>
                <c:pt idx="214">
                  <c:v>4686.8518819818401</c:v>
                </c:pt>
                <c:pt idx="215">
                  <c:v>4754.4038256343101</c:v>
                </c:pt>
                <c:pt idx="216">
                  <c:v>4789.1257079859297</c:v>
                </c:pt>
                <c:pt idx="217">
                  <c:v>4789.1257079859897</c:v>
                </c:pt>
                <c:pt idx="218">
                  <c:v>4791.2976581249304</c:v>
                </c:pt>
                <c:pt idx="219">
                  <c:v>4791.2976581249904</c:v>
                </c:pt>
                <c:pt idx="220">
                  <c:v>4791.2976581250396</c:v>
                </c:pt>
                <c:pt idx="221">
                  <c:v>4793.4696082639903</c:v>
                </c:pt>
                <c:pt idx="222">
                  <c:v>4795.6415584029301</c:v>
                </c:pt>
                <c:pt idx="223">
                  <c:v>4799.9854586808096</c:v>
                </c:pt>
                <c:pt idx="224">
                  <c:v>4801.3332561993002</c:v>
                </c:pt>
                <c:pt idx="225">
                  <c:v>4801.3332561993602</c:v>
                </c:pt>
                <c:pt idx="226">
                  <c:v>4810.0210567551303</c:v>
                </c:pt>
                <c:pt idx="227">
                  <c:v>4818.7088573109004</c:v>
                </c:pt>
                <c:pt idx="228">
                  <c:v>4835.1092280255798</c:v>
                </c:pt>
                <c:pt idx="229">
                  <c:v>4868.8851998518003</c:v>
                </c:pt>
                <c:pt idx="230">
                  <c:v>4936.4371435042403</c:v>
                </c:pt>
                <c:pt idx="231">
                  <c:v>4971.1590258557899</c:v>
                </c:pt>
                <c:pt idx="232">
                  <c:v>4971.1590258558499</c:v>
                </c:pt>
                <c:pt idx="233">
                  <c:v>4973.3309759947497</c:v>
                </c:pt>
                <c:pt idx="234">
                  <c:v>4973.3309759948097</c:v>
                </c:pt>
                <c:pt idx="235">
                  <c:v>4973.3309759948697</c:v>
                </c:pt>
                <c:pt idx="236">
                  <c:v>4975.5029261337604</c:v>
                </c:pt>
                <c:pt idx="237">
                  <c:v>4977.6748762726602</c:v>
                </c:pt>
                <c:pt idx="238">
                  <c:v>4982.0187765504597</c:v>
                </c:pt>
                <c:pt idx="239">
                  <c:v>4983.3665740689203</c:v>
                </c:pt>
                <c:pt idx="240">
                  <c:v>4983.3665740689803</c:v>
                </c:pt>
                <c:pt idx="241">
                  <c:v>4992.0543746245703</c:v>
                </c:pt>
                <c:pt idx="242">
                  <c:v>5000.7421751801703</c:v>
                </c:pt>
                <c:pt idx="243">
                  <c:v>5017.1425458945796</c:v>
                </c:pt>
                <c:pt idx="244">
                  <c:v>5050.9185177201898</c:v>
                </c:pt>
                <c:pt idx="245">
                  <c:v>5118.4704613714002</c:v>
                </c:pt>
                <c:pt idx="246">
                  <c:v>5153.1923437223204</c:v>
                </c:pt>
                <c:pt idx="247">
                  <c:v>5153.1923437223804</c:v>
                </c:pt>
                <c:pt idx="248">
                  <c:v>5155.3642938612802</c:v>
                </c:pt>
                <c:pt idx="249">
                  <c:v>5155.3642938613402</c:v>
                </c:pt>
                <c:pt idx="250">
                  <c:v>5155.3642938613903</c:v>
                </c:pt>
                <c:pt idx="251">
                  <c:v>5157.53624400029</c:v>
                </c:pt>
                <c:pt idx="252">
                  <c:v>5159.7081941391898</c:v>
                </c:pt>
                <c:pt idx="253">
                  <c:v>5164.0520944169803</c:v>
                </c:pt>
                <c:pt idx="254">
                  <c:v>5165.3998919354399</c:v>
                </c:pt>
                <c:pt idx="255">
                  <c:v>5165.3998919354999</c:v>
                </c:pt>
                <c:pt idx="256">
                  <c:v>5174.0876924910899</c:v>
                </c:pt>
                <c:pt idx="257">
                  <c:v>5182.7754930466699</c:v>
                </c:pt>
                <c:pt idx="258">
                  <c:v>5199.1758637610801</c:v>
                </c:pt>
                <c:pt idx="259">
                  <c:v>5232.9518355866603</c:v>
                </c:pt>
                <c:pt idx="260">
                  <c:v>5300.5037792378198</c:v>
                </c:pt>
                <c:pt idx="261">
                  <c:v>5335.22566158872</c:v>
                </c:pt>
                <c:pt idx="262">
                  <c:v>5335.22566158878</c:v>
                </c:pt>
                <c:pt idx="263">
                  <c:v>5337.3976117276798</c:v>
                </c:pt>
                <c:pt idx="264">
                  <c:v>5337.3976117277398</c:v>
                </c:pt>
                <c:pt idx="265">
                  <c:v>5337.3976117277998</c:v>
                </c:pt>
                <c:pt idx="266">
                  <c:v>5339.5695618667096</c:v>
                </c:pt>
                <c:pt idx="267">
                  <c:v>5341.7415120056103</c:v>
                </c:pt>
                <c:pt idx="268">
                  <c:v>5346.0854122834198</c:v>
                </c:pt>
                <c:pt idx="269">
                  <c:v>5347.4332098018904</c:v>
                </c:pt>
                <c:pt idx="270">
                  <c:v>5347.4332098019404</c:v>
                </c:pt>
                <c:pt idx="271">
                  <c:v>5356.1210103575604</c:v>
                </c:pt>
                <c:pt idx="272">
                  <c:v>5364.8088109131904</c:v>
                </c:pt>
                <c:pt idx="273">
                  <c:v>5381.2091816276397</c:v>
                </c:pt>
                <c:pt idx="274">
                  <c:v>5414.98515345334</c:v>
                </c:pt>
                <c:pt idx="275">
                  <c:v>5482.5370971047296</c:v>
                </c:pt>
                <c:pt idx="276">
                  <c:v>5517.2589794557398</c:v>
                </c:pt>
                <c:pt idx="277">
                  <c:v>5517.2589794557998</c:v>
                </c:pt>
                <c:pt idx="278">
                  <c:v>5519.4309295946996</c:v>
                </c:pt>
                <c:pt idx="279">
                  <c:v>5519.4309295947596</c:v>
                </c:pt>
                <c:pt idx="280">
                  <c:v>5519.4309295948196</c:v>
                </c:pt>
                <c:pt idx="281">
                  <c:v>5521.6028797337203</c:v>
                </c:pt>
                <c:pt idx="282">
                  <c:v>5523.7748298726201</c:v>
                </c:pt>
                <c:pt idx="283">
                  <c:v>5528.1187301504197</c:v>
                </c:pt>
                <c:pt idx="284">
                  <c:v>5529.4665276688802</c:v>
                </c:pt>
                <c:pt idx="285">
                  <c:v>5529.4665276689402</c:v>
                </c:pt>
                <c:pt idx="286">
                  <c:v>5538.1543282245502</c:v>
                </c:pt>
                <c:pt idx="287">
                  <c:v>5546.8421287801502</c:v>
                </c:pt>
                <c:pt idx="288">
                  <c:v>5563.2424994945904</c:v>
                </c:pt>
                <c:pt idx="289">
                  <c:v>5597.0184713202298</c:v>
                </c:pt>
                <c:pt idx="290">
                  <c:v>5664.5704149715202</c:v>
                </c:pt>
                <c:pt idx="291">
                  <c:v>5699.2922973224804</c:v>
                </c:pt>
                <c:pt idx="292">
                  <c:v>5699.2922973225404</c:v>
                </c:pt>
                <c:pt idx="293">
                  <c:v>5701.4642474614402</c:v>
                </c:pt>
                <c:pt idx="294">
                  <c:v>5701.4642474615002</c:v>
                </c:pt>
                <c:pt idx="295">
                  <c:v>5701.4642474615603</c:v>
                </c:pt>
                <c:pt idx="296">
                  <c:v>5703.63619760046</c:v>
                </c:pt>
                <c:pt idx="297">
                  <c:v>5705.8081477393498</c:v>
                </c:pt>
                <c:pt idx="298">
                  <c:v>5710.1520480171503</c:v>
                </c:pt>
                <c:pt idx="299">
                  <c:v>5711.4998455356099</c:v>
                </c:pt>
                <c:pt idx="300">
                  <c:v>5711.4998455356699</c:v>
                </c:pt>
                <c:pt idx="301">
                  <c:v>5720.1876460912599</c:v>
                </c:pt>
                <c:pt idx="302">
                  <c:v>5728.8754466468599</c:v>
                </c:pt>
                <c:pt idx="303">
                  <c:v>5745.2758173612801</c:v>
                </c:pt>
                <c:pt idx="304">
                  <c:v>5779.0517891868803</c:v>
                </c:pt>
                <c:pt idx="305">
                  <c:v>5846.6037328380899</c:v>
                </c:pt>
                <c:pt idx="306">
                  <c:v>5881.32561518907</c:v>
                </c:pt>
                <c:pt idx="307">
                  <c:v>5881.3256151891301</c:v>
                </c:pt>
                <c:pt idx="308">
                  <c:v>5883.4733913490199</c:v>
                </c:pt>
                <c:pt idx="309">
                  <c:v>5883.47339134908</c:v>
                </c:pt>
                <c:pt idx="310">
                  <c:v>5883.47339134914</c:v>
                </c:pt>
                <c:pt idx="311">
                  <c:v>5885.6211675090399</c:v>
                </c:pt>
                <c:pt idx="312">
                  <c:v>5887.7689436689398</c:v>
                </c:pt>
                <c:pt idx="313">
                  <c:v>5892.0644959887404</c:v>
                </c:pt>
                <c:pt idx="314">
                  <c:v>5893.3973397570899</c:v>
                </c:pt>
                <c:pt idx="315">
                  <c:v>5893.3973397571499</c:v>
                </c:pt>
                <c:pt idx="316">
                  <c:v>5901.9884443967503</c:v>
                </c:pt>
                <c:pt idx="317">
                  <c:v>5910.5795490363498</c:v>
                </c:pt>
                <c:pt idx="318">
                  <c:v>5926.8330476825204</c:v>
                </c:pt>
                <c:pt idx="319">
                  <c:v>5960.2687556078899</c:v>
                </c:pt>
                <c:pt idx="320">
                  <c:v>6000</c:v>
                </c:pt>
              </c:numCache>
            </c:numRef>
          </c:xVal>
          <c:yVal>
            <c:numRef>
              <c:f>majta1!$C$1:$C$321</c:f>
              <c:numCache>
                <c:formatCode>General</c:formatCode>
                <c:ptCount val="321"/>
                <c:pt idx="0">
                  <c:v>21.26</c:v>
                </c:pt>
                <c:pt idx="1">
                  <c:v>23.0893109818984</c:v>
                </c:pt>
                <c:pt idx="2">
                  <c:v>24.605191505843798</c:v>
                </c:pt>
                <c:pt idx="3">
                  <c:v>26.141439181374501</c:v>
                </c:pt>
                <c:pt idx="4">
                  <c:v>27.465543257146901</c:v>
                </c:pt>
                <c:pt idx="5">
                  <c:v>28.6067990789799</c:v>
                </c:pt>
                <c:pt idx="6">
                  <c:v>29.590456538162599</c:v>
                </c:pt>
                <c:pt idx="7">
                  <c:v>30.438278716586801</c:v>
                </c:pt>
                <c:pt idx="8">
                  <c:v>31.169023387425</c:v>
                </c:pt>
                <c:pt idx="9">
                  <c:v>31.798858024389698</c:v>
                </c:pt>
                <c:pt idx="10">
                  <c:v>32.341717501510999</c:v>
                </c:pt>
                <c:pt idx="11">
                  <c:v>32.809612397416899</c:v>
                </c:pt>
                <c:pt idx="12">
                  <c:v>33.212894725240602</c:v>
                </c:pt>
                <c:pt idx="13">
                  <c:v>33.560486967340502</c:v>
                </c:pt>
                <c:pt idx="14">
                  <c:v>33.860079482142702</c:v>
                </c:pt>
                <c:pt idx="15">
                  <c:v>34.118300650668402</c:v>
                </c:pt>
                <c:pt idx="16">
                  <c:v>34.340863527176801</c:v>
                </c:pt>
                <c:pt idx="17">
                  <c:v>34.532692238519701</c:v>
                </c:pt>
                <c:pt idx="18">
                  <c:v>34.698030928748402</c:v>
                </c:pt>
                <c:pt idx="19">
                  <c:v>34.840537659337301</c:v>
                </c:pt>
                <c:pt idx="20">
                  <c:v>34.963365342531397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35.0019608584563</c:v>
                </c:pt>
                <c:pt idx="27">
                  <c:v>35.003916449835899</c:v>
                </c:pt>
                <c:pt idx="28">
                  <c:v>35.007811887919402</c:v>
                </c:pt>
                <c:pt idx="29">
                  <c:v>35</c:v>
                </c:pt>
                <c:pt idx="30">
                  <c:v>34.999999999999702</c:v>
                </c:pt>
                <c:pt idx="31">
                  <c:v>34.8529652876542</c:v>
                </c:pt>
                <c:pt idx="32">
                  <c:v>34.848312796469102</c:v>
                </c:pt>
                <c:pt idx="33">
                  <c:v>34.866039291090999</c:v>
                </c:pt>
                <c:pt idx="34">
                  <c:v>34.901431541349702</c:v>
                </c:pt>
                <c:pt idx="35">
                  <c:v>34.967925892098698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35.001960858456201</c:v>
                </c:pt>
                <c:pt idx="42">
                  <c:v>35.003916449835899</c:v>
                </c:pt>
                <c:pt idx="43">
                  <c:v>35.007811887919303</c:v>
                </c:pt>
                <c:pt idx="44">
                  <c:v>35</c:v>
                </c:pt>
                <c:pt idx="45">
                  <c:v>34.999999999999702</c:v>
                </c:pt>
                <c:pt idx="46">
                  <c:v>34.852965287655103</c:v>
                </c:pt>
                <c:pt idx="47">
                  <c:v>34.848312796469997</c:v>
                </c:pt>
                <c:pt idx="48">
                  <c:v>34.866039291091802</c:v>
                </c:pt>
                <c:pt idx="49">
                  <c:v>34.901431541350298</c:v>
                </c:pt>
                <c:pt idx="50">
                  <c:v>34.967925892098798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35.001960858456201</c:v>
                </c:pt>
                <c:pt idx="57">
                  <c:v>35.003916449835899</c:v>
                </c:pt>
                <c:pt idx="58">
                  <c:v>35.007811887919303</c:v>
                </c:pt>
                <c:pt idx="59">
                  <c:v>35</c:v>
                </c:pt>
                <c:pt idx="60">
                  <c:v>34.999999999999702</c:v>
                </c:pt>
                <c:pt idx="61">
                  <c:v>34.852965287656197</c:v>
                </c:pt>
                <c:pt idx="62">
                  <c:v>34.848312796471198</c:v>
                </c:pt>
                <c:pt idx="63">
                  <c:v>34.866039291092797</c:v>
                </c:pt>
                <c:pt idx="64">
                  <c:v>34.901431541351002</c:v>
                </c:pt>
                <c:pt idx="65">
                  <c:v>34.967925892099103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35.001960858456201</c:v>
                </c:pt>
                <c:pt idx="72">
                  <c:v>35.003916449835899</c:v>
                </c:pt>
                <c:pt idx="73">
                  <c:v>35.007811887919303</c:v>
                </c:pt>
                <c:pt idx="74">
                  <c:v>35</c:v>
                </c:pt>
                <c:pt idx="75">
                  <c:v>34.999999999999702</c:v>
                </c:pt>
                <c:pt idx="76">
                  <c:v>34.852965287655799</c:v>
                </c:pt>
                <c:pt idx="77">
                  <c:v>34.8483127964708</c:v>
                </c:pt>
                <c:pt idx="78">
                  <c:v>34.866039291092399</c:v>
                </c:pt>
                <c:pt idx="79">
                  <c:v>34.901431541350803</c:v>
                </c:pt>
                <c:pt idx="80">
                  <c:v>34.967925892098997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35.001960858456201</c:v>
                </c:pt>
                <c:pt idx="87">
                  <c:v>35.003916449835899</c:v>
                </c:pt>
                <c:pt idx="88">
                  <c:v>35.007811887919303</c:v>
                </c:pt>
                <c:pt idx="89">
                  <c:v>35</c:v>
                </c:pt>
                <c:pt idx="90">
                  <c:v>34.999999999999702</c:v>
                </c:pt>
                <c:pt idx="91">
                  <c:v>34.852965287655998</c:v>
                </c:pt>
                <c:pt idx="92">
                  <c:v>34.848312796470999</c:v>
                </c:pt>
                <c:pt idx="93">
                  <c:v>34.866039291092598</c:v>
                </c:pt>
                <c:pt idx="94">
                  <c:v>34.901431541350902</c:v>
                </c:pt>
                <c:pt idx="95">
                  <c:v>34.967925892098997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  <c:pt idx="101">
                  <c:v>35.001960858456201</c:v>
                </c:pt>
                <c:pt idx="102">
                  <c:v>35.003916449835899</c:v>
                </c:pt>
                <c:pt idx="103">
                  <c:v>35.007811887919303</c:v>
                </c:pt>
                <c:pt idx="104">
                  <c:v>35</c:v>
                </c:pt>
                <c:pt idx="105">
                  <c:v>34.999999999999702</c:v>
                </c:pt>
                <c:pt idx="106">
                  <c:v>34.852965287655998</c:v>
                </c:pt>
                <c:pt idx="107">
                  <c:v>34.848312796470999</c:v>
                </c:pt>
                <c:pt idx="108">
                  <c:v>34.866039291092598</c:v>
                </c:pt>
                <c:pt idx="109">
                  <c:v>34.901431541350902</c:v>
                </c:pt>
                <c:pt idx="110">
                  <c:v>34.967925892098997</c:v>
                </c:pt>
                <c:pt idx="111">
                  <c:v>35</c:v>
                </c:pt>
                <c:pt idx="112">
                  <c:v>35</c:v>
                </c:pt>
                <c:pt idx="113">
                  <c:v>35</c:v>
                </c:pt>
                <c:pt idx="114">
                  <c:v>35</c:v>
                </c:pt>
                <c:pt idx="115">
                  <c:v>35</c:v>
                </c:pt>
                <c:pt idx="116">
                  <c:v>35.001960858456201</c:v>
                </c:pt>
                <c:pt idx="117">
                  <c:v>35.003916449835899</c:v>
                </c:pt>
                <c:pt idx="118">
                  <c:v>35.007811887919303</c:v>
                </c:pt>
                <c:pt idx="119">
                  <c:v>35</c:v>
                </c:pt>
                <c:pt idx="120">
                  <c:v>34.999999999999702</c:v>
                </c:pt>
                <c:pt idx="121">
                  <c:v>34.852965287656197</c:v>
                </c:pt>
                <c:pt idx="122">
                  <c:v>34.848312796471099</c:v>
                </c:pt>
                <c:pt idx="123">
                  <c:v>34.866039291092797</c:v>
                </c:pt>
                <c:pt idx="124">
                  <c:v>34.901431541351002</c:v>
                </c:pt>
                <c:pt idx="125">
                  <c:v>34.967925892099103</c:v>
                </c:pt>
                <c:pt idx="126">
                  <c:v>35</c:v>
                </c:pt>
                <c:pt idx="127">
                  <c:v>35</c:v>
                </c:pt>
                <c:pt idx="128">
                  <c:v>35</c:v>
                </c:pt>
                <c:pt idx="129">
                  <c:v>35</c:v>
                </c:pt>
                <c:pt idx="130">
                  <c:v>35</c:v>
                </c:pt>
                <c:pt idx="131">
                  <c:v>35.001960858456201</c:v>
                </c:pt>
                <c:pt idx="132">
                  <c:v>35.003916449835899</c:v>
                </c:pt>
                <c:pt idx="133">
                  <c:v>35.007811887919203</c:v>
                </c:pt>
                <c:pt idx="134">
                  <c:v>35</c:v>
                </c:pt>
                <c:pt idx="135">
                  <c:v>34.999999999999702</c:v>
                </c:pt>
                <c:pt idx="136">
                  <c:v>34.852965287657703</c:v>
                </c:pt>
                <c:pt idx="137">
                  <c:v>34.848312796472698</c:v>
                </c:pt>
                <c:pt idx="138">
                  <c:v>34.866039291094097</c:v>
                </c:pt>
                <c:pt idx="139">
                  <c:v>34.901431541351997</c:v>
                </c:pt>
                <c:pt idx="140">
                  <c:v>34.967925892099402</c:v>
                </c:pt>
                <c:pt idx="141">
                  <c:v>35</c:v>
                </c:pt>
                <c:pt idx="142">
                  <c:v>35</c:v>
                </c:pt>
                <c:pt idx="143">
                  <c:v>35</c:v>
                </c:pt>
                <c:pt idx="144">
                  <c:v>35</c:v>
                </c:pt>
                <c:pt idx="145">
                  <c:v>35</c:v>
                </c:pt>
                <c:pt idx="146">
                  <c:v>35.001960858456201</c:v>
                </c:pt>
                <c:pt idx="147">
                  <c:v>35.003916449835899</c:v>
                </c:pt>
                <c:pt idx="148">
                  <c:v>35.007811887919303</c:v>
                </c:pt>
                <c:pt idx="149">
                  <c:v>35</c:v>
                </c:pt>
                <c:pt idx="150">
                  <c:v>34.999999999999702</c:v>
                </c:pt>
                <c:pt idx="151">
                  <c:v>34.852965287655898</c:v>
                </c:pt>
                <c:pt idx="152">
                  <c:v>34.8483127964709</c:v>
                </c:pt>
                <c:pt idx="153">
                  <c:v>34.866039291092498</c:v>
                </c:pt>
                <c:pt idx="154">
                  <c:v>34.901431541350803</c:v>
                </c:pt>
                <c:pt idx="155">
                  <c:v>34.967925892098997</c:v>
                </c:pt>
                <c:pt idx="156">
                  <c:v>35</c:v>
                </c:pt>
                <c:pt idx="157">
                  <c:v>35</c:v>
                </c:pt>
                <c:pt idx="158">
                  <c:v>35</c:v>
                </c:pt>
                <c:pt idx="159">
                  <c:v>35</c:v>
                </c:pt>
                <c:pt idx="160">
                  <c:v>35</c:v>
                </c:pt>
                <c:pt idx="161">
                  <c:v>35.001960858456201</c:v>
                </c:pt>
                <c:pt idx="162">
                  <c:v>35.003916449835899</c:v>
                </c:pt>
                <c:pt idx="163">
                  <c:v>35.007811887919303</c:v>
                </c:pt>
                <c:pt idx="164">
                  <c:v>35</c:v>
                </c:pt>
                <c:pt idx="165">
                  <c:v>34.999999999999702</c:v>
                </c:pt>
                <c:pt idx="166">
                  <c:v>34.852965287656097</c:v>
                </c:pt>
                <c:pt idx="167">
                  <c:v>34.848312796470999</c:v>
                </c:pt>
                <c:pt idx="168">
                  <c:v>34.866039291092697</c:v>
                </c:pt>
                <c:pt idx="169">
                  <c:v>34.901431541350902</c:v>
                </c:pt>
                <c:pt idx="170">
                  <c:v>34.967925892098997</c:v>
                </c:pt>
                <c:pt idx="171">
                  <c:v>34.999999999999901</c:v>
                </c:pt>
                <c:pt idx="172">
                  <c:v>35</c:v>
                </c:pt>
                <c:pt idx="173">
                  <c:v>35</c:v>
                </c:pt>
                <c:pt idx="174">
                  <c:v>35</c:v>
                </c:pt>
                <c:pt idx="175">
                  <c:v>35</c:v>
                </c:pt>
                <c:pt idx="176">
                  <c:v>35.001960858456201</c:v>
                </c:pt>
                <c:pt idx="177">
                  <c:v>35.003916449835899</c:v>
                </c:pt>
                <c:pt idx="178">
                  <c:v>35.007811887919303</c:v>
                </c:pt>
                <c:pt idx="179">
                  <c:v>35</c:v>
                </c:pt>
                <c:pt idx="180">
                  <c:v>34.999999999999297</c:v>
                </c:pt>
                <c:pt idx="181">
                  <c:v>34.852965287655898</c:v>
                </c:pt>
                <c:pt idx="182">
                  <c:v>34.8483127964709</c:v>
                </c:pt>
                <c:pt idx="183">
                  <c:v>34.866039291092498</c:v>
                </c:pt>
                <c:pt idx="184">
                  <c:v>34.901431541350703</c:v>
                </c:pt>
                <c:pt idx="185">
                  <c:v>34.967925892098798</c:v>
                </c:pt>
                <c:pt idx="186">
                  <c:v>34.999999999999901</c:v>
                </c:pt>
                <c:pt idx="187">
                  <c:v>35</c:v>
                </c:pt>
                <c:pt idx="188">
                  <c:v>35</c:v>
                </c:pt>
                <c:pt idx="189">
                  <c:v>35</c:v>
                </c:pt>
                <c:pt idx="190">
                  <c:v>35</c:v>
                </c:pt>
                <c:pt idx="191">
                  <c:v>35.001960858456201</c:v>
                </c:pt>
                <c:pt idx="192">
                  <c:v>35.003916449835899</c:v>
                </c:pt>
                <c:pt idx="193">
                  <c:v>35.007811887919303</c:v>
                </c:pt>
                <c:pt idx="194">
                  <c:v>35</c:v>
                </c:pt>
                <c:pt idx="195">
                  <c:v>34.999999999999297</c:v>
                </c:pt>
                <c:pt idx="196">
                  <c:v>34.852965287656097</c:v>
                </c:pt>
                <c:pt idx="197">
                  <c:v>34.848312796471099</c:v>
                </c:pt>
                <c:pt idx="198">
                  <c:v>34.866039291092697</c:v>
                </c:pt>
                <c:pt idx="199">
                  <c:v>34.901431541350902</c:v>
                </c:pt>
                <c:pt idx="200">
                  <c:v>34.967925892098798</c:v>
                </c:pt>
                <c:pt idx="201">
                  <c:v>35</c:v>
                </c:pt>
                <c:pt idx="202">
                  <c:v>35.000000000000099</c:v>
                </c:pt>
                <c:pt idx="203">
                  <c:v>35</c:v>
                </c:pt>
                <c:pt idx="204">
                  <c:v>35</c:v>
                </c:pt>
                <c:pt idx="205">
                  <c:v>35</c:v>
                </c:pt>
                <c:pt idx="206">
                  <c:v>35.0019608584563</c:v>
                </c:pt>
                <c:pt idx="207">
                  <c:v>35.003916449835998</c:v>
                </c:pt>
                <c:pt idx="208">
                  <c:v>35.007811887919402</c:v>
                </c:pt>
                <c:pt idx="209">
                  <c:v>35</c:v>
                </c:pt>
                <c:pt idx="210">
                  <c:v>34.999999999999403</c:v>
                </c:pt>
                <c:pt idx="211">
                  <c:v>34.8529652876528</c:v>
                </c:pt>
                <c:pt idx="212">
                  <c:v>34.848312796467702</c:v>
                </c:pt>
                <c:pt idx="213">
                  <c:v>34.866039291089699</c:v>
                </c:pt>
                <c:pt idx="214">
                  <c:v>34.9014315413487</c:v>
                </c:pt>
                <c:pt idx="215">
                  <c:v>34.967925892098201</c:v>
                </c:pt>
                <c:pt idx="216">
                  <c:v>35</c:v>
                </c:pt>
                <c:pt idx="217">
                  <c:v>35.000000000000099</c:v>
                </c:pt>
                <c:pt idx="218">
                  <c:v>35</c:v>
                </c:pt>
                <c:pt idx="219">
                  <c:v>35</c:v>
                </c:pt>
                <c:pt idx="220">
                  <c:v>35</c:v>
                </c:pt>
                <c:pt idx="221">
                  <c:v>35.0019608584563</c:v>
                </c:pt>
                <c:pt idx="222">
                  <c:v>35.003916449835998</c:v>
                </c:pt>
                <c:pt idx="223">
                  <c:v>35.007811887919402</c:v>
                </c:pt>
                <c:pt idx="224">
                  <c:v>35</c:v>
                </c:pt>
                <c:pt idx="225">
                  <c:v>34.999999999999297</c:v>
                </c:pt>
                <c:pt idx="226">
                  <c:v>34.8529652876528</c:v>
                </c:pt>
                <c:pt idx="227">
                  <c:v>34.848312796467702</c:v>
                </c:pt>
                <c:pt idx="228">
                  <c:v>34.866039291089699</c:v>
                </c:pt>
                <c:pt idx="229">
                  <c:v>34.9014315413487</c:v>
                </c:pt>
                <c:pt idx="230">
                  <c:v>34.967925892098201</c:v>
                </c:pt>
                <c:pt idx="231">
                  <c:v>34.999999999999901</c:v>
                </c:pt>
                <c:pt idx="232">
                  <c:v>35</c:v>
                </c:pt>
                <c:pt idx="233">
                  <c:v>35</c:v>
                </c:pt>
                <c:pt idx="234">
                  <c:v>35</c:v>
                </c:pt>
                <c:pt idx="235">
                  <c:v>35</c:v>
                </c:pt>
                <c:pt idx="236">
                  <c:v>35.001960858456201</c:v>
                </c:pt>
                <c:pt idx="237">
                  <c:v>35.003916449835899</c:v>
                </c:pt>
                <c:pt idx="238">
                  <c:v>35.007811887919303</c:v>
                </c:pt>
                <c:pt idx="239">
                  <c:v>35</c:v>
                </c:pt>
                <c:pt idx="240">
                  <c:v>34.999999999999297</c:v>
                </c:pt>
                <c:pt idx="241">
                  <c:v>34.852965287655699</c:v>
                </c:pt>
                <c:pt idx="242">
                  <c:v>34.848312796470701</c:v>
                </c:pt>
                <c:pt idx="243">
                  <c:v>34.866039291092399</c:v>
                </c:pt>
                <c:pt idx="244">
                  <c:v>34.901431541350703</c:v>
                </c:pt>
                <c:pt idx="245">
                  <c:v>34.967925892098798</c:v>
                </c:pt>
                <c:pt idx="246">
                  <c:v>34.999999999999901</c:v>
                </c:pt>
                <c:pt idx="247">
                  <c:v>35</c:v>
                </c:pt>
                <c:pt idx="248">
                  <c:v>35</c:v>
                </c:pt>
                <c:pt idx="249">
                  <c:v>35</c:v>
                </c:pt>
                <c:pt idx="250">
                  <c:v>35</c:v>
                </c:pt>
                <c:pt idx="251">
                  <c:v>35.001960858456201</c:v>
                </c:pt>
                <c:pt idx="252">
                  <c:v>35.003916449835899</c:v>
                </c:pt>
                <c:pt idx="253">
                  <c:v>35.007811887919303</c:v>
                </c:pt>
                <c:pt idx="254">
                  <c:v>35</c:v>
                </c:pt>
                <c:pt idx="255">
                  <c:v>34.999999999999297</c:v>
                </c:pt>
                <c:pt idx="256">
                  <c:v>34.852965287655898</c:v>
                </c:pt>
                <c:pt idx="257">
                  <c:v>34.8483127964708</c:v>
                </c:pt>
                <c:pt idx="258">
                  <c:v>34.866039291092498</c:v>
                </c:pt>
                <c:pt idx="259">
                  <c:v>34.901431541350703</c:v>
                </c:pt>
                <c:pt idx="260">
                  <c:v>34.967925892098798</c:v>
                </c:pt>
                <c:pt idx="261">
                  <c:v>35</c:v>
                </c:pt>
                <c:pt idx="262">
                  <c:v>35</c:v>
                </c:pt>
                <c:pt idx="263">
                  <c:v>35</c:v>
                </c:pt>
                <c:pt idx="264">
                  <c:v>34.999999999999901</c:v>
                </c:pt>
                <c:pt idx="265">
                  <c:v>35</c:v>
                </c:pt>
                <c:pt idx="266">
                  <c:v>35.001960858456201</c:v>
                </c:pt>
                <c:pt idx="267">
                  <c:v>35.003916449835899</c:v>
                </c:pt>
                <c:pt idx="268">
                  <c:v>35.007811887919303</c:v>
                </c:pt>
                <c:pt idx="269">
                  <c:v>35</c:v>
                </c:pt>
                <c:pt idx="270">
                  <c:v>34.999999999999297</c:v>
                </c:pt>
                <c:pt idx="271">
                  <c:v>34.852965287655302</c:v>
                </c:pt>
                <c:pt idx="272">
                  <c:v>34.848312796470303</c:v>
                </c:pt>
                <c:pt idx="273">
                  <c:v>34.866039291092001</c:v>
                </c:pt>
                <c:pt idx="274">
                  <c:v>34.901431541350398</c:v>
                </c:pt>
                <c:pt idx="275">
                  <c:v>34.967925892098698</c:v>
                </c:pt>
                <c:pt idx="276">
                  <c:v>35</c:v>
                </c:pt>
                <c:pt idx="277">
                  <c:v>35</c:v>
                </c:pt>
                <c:pt idx="278">
                  <c:v>35</c:v>
                </c:pt>
                <c:pt idx="279">
                  <c:v>35</c:v>
                </c:pt>
                <c:pt idx="280">
                  <c:v>35</c:v>
                </c:pt>
                <c:pt idx="281">
                  <c:v>35.001960858456201</c:v>
                </c:pt>
                <c:pt idx="282">
                  <c:v>35.003916449835899</c:v>
                </c:pt>
                <c:pt idx="283">
                  <c:v>35.007811887919303</c:v>
                </c:pt>
                <c:pt idx="284">
                  <c:v>35</c:v>
                </c:pt>
                <c:pt idx="285">
                  <c:v>34.999999999999297</c:v>
                </c:pt>
                <c:pt idx="286">
                  <c:v>34.8529652876556</c:v>
                </c:pt>
                <c:pt idx="287">
                  <c:v>34.848312796470502</c:v>
                </c:pt>
                <c:pt idx="288">
                  <c:v>34.8660392910922</c:v>
                </c:pt>
                <c:pt idx="289">
                  <c:v>34.901431541350497</c:v>
                </c:pt>
                <c:pt idx="290">
                  <c:v>34.967925892098698</c:v>
                </c:pt>
                <c:pt idx="291">
                  <c:v>35</c:v>
                </c:pt>
                <c:pt idx="292">
                  <c:v>35</c:v>
                </c:pt>
                <c:pt idx="293">
                  <c:v>35</c:v>
                </c:pt>
                <c:pt idx="294">
                  <c:v>35</c:v>
                </c:pt>
                <c:pt idx="295">
                  <c:v>35</c:v>
                </c:pt>
                <c:pt idx="296">
                  <c:v>35.001960858456201</c:v>
                </c:pt>
                <c:pt idx="297">
                  <c:v>35.003916449835899</c:v>
                </c:pt>
                <c:pt idx="298">
                  <c:v>35.007811887919303</c:v>
                </c:pt>
                <c:pt idx="299">
                  <c:v>35</c:v>
                </c:pt>
                <c:pt idx="300">
                  <c:v>34.999999999999297</c:v>
                </c:pt>
                <c:pt idx="301">
                  <c:v>34.852965287655699</c:v>
                </c:pt>
                <c:pt idx="302">
                  <c:v>34.848312796470701</c:v>
                </c:pt>
                <c:pt idx="303">
                  <c:v>34.866039291092399</c:v>
                </c:pt>
                <c:pt idx="304">
                  <c:v>34.901431541350703</c:v>
                </c:pt>
                <c:pt idx="305">
                  <c:v>34.967925892098798</c:v>
                </c:pt>
                <c:pt idx="306">
                  <c:v>35</c:v>
                </c:pt>
                <c:pt idx="307">
                  <c:v>35.000000000000099</c:v>
                </c:pt>
                <c:pt idx="308">
                  <c:v>35</c:v>
                </c:pt>
                <c:pt idx="309">
                  <c:v>35</c:v>
                </c:pt>
                <c:pt idx="310">
                  <c:v>35</c:v>
                </c:pt>
                <c:pt idx="311">
                  <c:v>35.001939062956097</c:v>
                </c:pt>
                <c:pt idx="312">
                  <c:v>35.003872975275002</c:v>
                </c:pt>
                <c:pt idx="313">
                  <c:v>35.007725402690397</c:v>
                </c:pt>
                <c:pt idx="314">
                  <c:v>35</c:v>
                </c:pt>
                <c:pt idx="315">
                  <c:v>34.999999999999297</c:v>
                </c:pt>
                <c:pt idx="316">
                  <c:v>34.854593105525304</c:v>
                </c:pt>
                <c:pt idx="317">
                  <c:v>34.849974062380397</c:v>
                </c:pt>
                <c:pt idx="318">
                  <c:v>34.867510297324202</c:v>
                </c:pt>
                <c:pt idx="319">
                  <c:v>34.9024936669406</c:v>
                </c:pt>
                <c:pt idx="320">
                  <c:v>34.942223845950799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D41-42E8-8ADC-16F5193592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4547928"/>
        <c:axId val="404548912"/>
      </c:scatterChart>
      <c:valAx>
        <c:axId val="404547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4548912"/>
        <c:crosses val="autoZero"/>
        <c:crossBetween val="midCat"/>
      </c:valAx>
      <c:valAx>
        <c:axId val="404548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</a:t>
                </a:r>
                <a:r>
                  <a:rPr lang="pl-PL">
                    <a:latin typeface="Calibri" panose="020F0502020204030204" pitchFamily="34" charset="0"/>
                  </a:rPr>
                  <a:t>°C]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4547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matylda_1!$A:$A</c:f>
              <c:numCache>
                <c:formatCode>0.00E+00</c:formatCode>
                <c:ptCount val="1048576"/>
                <c:pt idx="0" formatCode="General">
                  <c:v>0</c:v>
                </c:pt>
                <c:pt idx="1">
                  <c:v>6.1008152406672099E-7</c:v>
                </c:pt>
                <c:pt idx="2">
                  <c:v>1.2201630481334401E-6</c:v>
                </c:pt>
                <c:pt idx="3">
                  <c:v>1.83024457220016E-6</c:v>
                </c:pt>
                <c:pt idx="4">
                  <c:v>7.9310598128673792E-6</c:v>
                </c:pt>
                <c:pt idx="5">
                  <c:v>1.40318750535346E-5</c:v>
                </c:pt>
                <c:pt idx="6">
                  <c:v>2.0132690294201801E-5</c:v>
                </c:pt>
                <c:pt idx="7">
                  <c:v>7.3238538435152996E-5</c:v>
                </c:pt>
                <c:pt idx="8" formatCode="General">
                  <c:v>1.26344386576104E-4</c:v>
                </c:pt>
                <c:pt idx="9" formatCode="General">
                  <c:v>1.7945023471705601E-4</c:v>
                </c:pt>
                <c:pt idx="10" formatCode="General">
                  <c:v>2.32556082858007E-4</c:v>
                </c:pt>
                <c:pt idx="11" formatCode="General">
                  <c:v>7.6361456426751902E-4</c:v>
                </c:pt>
                <c:pt idx="12" formatCode="General">
                  <c:v>1.29467304567703E-3</c:v>
                </c:pt>
                <c:pt idx="13" formatCode="General">
                  <c:v>1.8257315270865399E-3</c:v>
                </c:pt>
                <c:pt idx="14" formatCode="General">
                  <c:v>2.3567900084960599E-3</c:v>
                </c:pt>
                <c:pt idx="15" formatCode="General">
                  <c:v>6.5484312272960001E-3</c:v>
                </c:pt>
                <c:pt idx="16" formatCode="General">
                  <c:v>9.6044958003819198E-3</c:v>
                </c:pt>
                <c:pt idx="17" formatCode="General">
                  <c:v>1.26605603734678E-2</c:v>
                </c:pt>
                <c:pt idx="18" formatCode="General">
                  <c:v>1.5716624946553698E-2</c:v>
                </c:pt>
                <c:pt idx="19" formatCode="General">
                  <c:v>1.8772689519639701E-2</c:v>
                </c:pt>
                <c:pt idx="20" formatCode="General">
                  <c:v>2.18287540927256E-2</c:v>
                </c:pt>
                <c:pt idx="21" formatCode="General">
                  <c:v>2.5688336243656001E-2</c:v>
                </c:pt>
                <c:pt idx="22" formatCode="General">
                  <c:v>2.9547918394586498E-2</c:v>
                </c:pt>
                <c:pt idx="23" formatCode="General">
                  <c:v>3.3407500545516999E-2</c:v>
                </c:pt>
                <c:pt idx="24" formatCode="General">
                  <c:v>3.7267082696447497E-2</c:v>
                </c:pt>
                <c:pt idx="25" formatCode="General">
                  <c:v>4.1126664847377897E-2</c:v>
                </c:pt>
                <c:pt idx="26" formatCode="General">
                  <c:v>4.7183997122261803E-2</c:v>
                </c:pt>
                <c:pt idx="27" formatCode="General">
                  <c:v>5.3241329397145799E-2</c:v>
                </c:pt>
                <c:pt idx="28" formatCode="General">
                  <c:v>5.9298661672029698E-2</c:v>
                </c:pt>
                <c:pt idx="29" formatCode="General">
                  <c:v>6.5355993946913604E-2</c:v>
                </c:pt>
                <c:pt idx="30" formatCode="General">
                  <c:v>7.1413326221797496E-2</c:v>
                </c:pt>
                <c:pt idx="31" formatCode="General">
                  <c:v>8.3125198787142807E-2</c:v>
                </c:pt>
                <c:pt idx="32" formatCode="General">
                  <c:v>9.4837071352488103E-2</c:v>
                </c:pt>
                <c:pt idx="33" formatCode="General">
                  <c:v>0.106548943917833</c:v>
                </c:pt>
                <c:pt idx="34" formatCode="General">
                  <c:v>0.118260816483179</c:v>
                </c:pt>
                <c:pt idx="35" formatCode="General">
                  <c:v>0.12997268904852399</c:v>
                </c:pt>
                <c:pt idx="36" formatCode="General">
                  <c:v>0.24709141470197701</c:v>
                </c:pt>
                <c:pt idx="37" formatCode="General">
                  <c:v>0.36421014035542998</c:v>
                </c:pt>
                <c:pt idx="38" formatCode="General">
                  <c:v>0.48132886600888303</c:v>
                </c:pt>
                <c:pt idx="39" formatCode="General">
                  <c:v>0.59844759166233596</c:v>
                </c:pt>
                <c:pt idx="40" formatCode="General">
                  <c:v>1.76963484819687</c:v>
                </c:pt>
                <c:pt idx="41" formatCode="General">
                  <c:v>2.9408221047313998</c:v>
                </c:pt>
                <c:pt idx="42" formatCode="General">
                  <c:v>4.1120093612659296</c:v>
                </c:pt>
                <c:pt idx="43" formatCode="General">
                  <c:v>5.2831966178004599</c:v>
                </c:pt>
                <c:pt idx="44" formatCode="General">
                  <c:v>6.4543838743349902</c:v>
                </c:pt>
                <c:pt idx="45" formatCode="General">
                  <c:v>7.6255711308695204</c:v>
                </c:pt>
                <c:pt idx="46" formatCode="General">
                  <c:v>8.7967583874040507</c:v>
                </c:pt>
                <c:pt idx="47" formatCode="General">
                  <c:v>9.9679456439385792</c:v>
                </c:pt>
                <c:pt idx="48" formatCode="General">
                  <c:v>10.085064369592001</c:v>
                </c:pt>
                <c:pt idx="49" formatCode="General">
                  <c:v>10.2021830952455</c:v>
                </c:pt>
                <c:pt idx="50" formatCode="General">
                  <c:v>10.3193018208989</c:v>
                </c:pt>
                <c:pt idx="51" formatCode="General">
                  <c:v>10.4364205465524</c:v>
                </c:pt>
                <c:pt idx="52" formatCode="General">
                  <c:v>10.5535392722058</c:v>
                </c:pt>
                <c:pt idx="53" formatCode="General">
                  <c:v>10.670657997859299</c:v>
                </c:pt>
                <c:pt idx="54" formatCode="General">
                  <c:v>10.787776723512801</c:v>
                </c:pt>
                <c:pt idx="55" formatCode="General">
                  <c:v>10.904895449166199</c:v>
                </c:pt>
                <c:pt idx="56" formatCode="General">
                  <c:v>10.9166073217316</c:v>
                </c:pt>
                <c:pt idx="57" formatCode="General">
                  <c:v>10.9283191942969</c:v>
                </c:pt>
                <c:pt idx="58" formatCode="General">
                  <c:v>10.940031066862201</c:v>
                </c:pt>
                <c:pt idx="59" formatCode="General">
                  <c:v>10.9517429394276</c:v>
                </c:pt>
                <c:pt idx="60" formatCode="General">
                  <c:v>10.9634548119929</c:v>
                </c:pt>
                <c:pt idx="61" formatCode="General">
                  <c:v>10.9751666845583</c:v>
                </c:pt>
                <c:pt idx="62" formatCode="General">
                  <c:v>10.9868785571236</c:v>
                </c:pt>
                <c:pt idx="63" formatCode="General">
                  <c:v>10.998590429688999</c:v>
                </c:pt>
                <c:pt idx="64" formatCode="General">
                  <c:v>10.9997616169455</c:v>
                </c:pt>
                <c:pt idx="65" formatCode="General">
                  <c:v>10.999878735671199</c:v>
                </c:pt>
                <c:pt idx="66" formatCode="General">
                  <c:v>10.999995854396801</c:v>
                </c:pt>
                <c:pt idx="67" formatCode="General">
                  <c:v>10.9999987823649</c:v>
                </c:pt>
                <c:pt idx="68" formatCode="General">
                  <c:v>10.999999601168399</c:v>
                </c:pt>
                <c:pt idx="69" formatCode="General">
                  <c:v>11.0000004199718</c:v>
                </c:pt>
                <c:pt idx="70" formatCode="General">
                  <c:v>11.0000012387752</c:v>
                </c:pt>
                <c:pt idx="71" formatCode="General">
                  <c:v>11.000003431395101</c:v>
                </c:pt>
                <c:pt idx="72" formatCode="General">
                  <c:v>11.000005624015101</c:v>
                </c:pt>
                <c:pt idx="73" formatCode="General">
                  <c:v>11.000007816635</c:v>
                </c:pt>
                <c:pt idx="74" formatCode="General">
                  <c:v>11.0000297428344</c:v>
                </c:pt>
                <c:pt idx="75" formatCode="General">
                  <c:v>11.0000516690338</c:v>
                </c:pt>
                <c:pt idx="76" formatCode="General">
                  <c:v>11.000073595233101</c:v>
                </c:pt>
                <c:pt idx="77" formatCode="General">
                  <c:v>11.000292857226899</c:v>
                </c:pt>
                <c:pt idx="78" formatCode="General">
                  <c:v>11.0005121192207</c:v>
                </c:pt>
                <c:pt idx="79" formatCode="General">
                  <c:v>11.000731381214401</c:v>
                </c:pt>
                <c:pt idx="80" formatCode="General">
                  <c:v>11.0029240011519</c:v>
                </c:pt>
                <c:pt idx="81" formatCode="General">
                  <c:v>11.005116621089501</c:v>
                </c:pt>
                <c:pt idx="82" formatCode="General">
                  <c:v>11.007309241027</c:v>
                </c:pt>
                <c:pt idx="83" formatCode="General">
                  <c:v>11.029235440402401</c:v>
                </c:pt>
                <c:pt idx="84" formatCode="General">
                  <c:v>11.0511616397777</c:v>
                </c:pt>
                <c:pt idx="85" formatCode="General">
                  <c:v>11.0730878391531</c:v>
                </c:pt>
                <c:pt idx="86" formatCode="General">
                  <c:v>11.2923498329067</c:v>
                </c:pt>
                <c:pt idx="87" formatCode="General">
                  <c:v>11.5116118266603</c:v>
                </c:pt>
                <c:pt idx="88" formatCode="General">
                  <c:v>11.730873820413899</c:v>
                </c:pt>
                <c:pt idx="89" formatCode="General">
                  <c:v>13.9234937579501</c:v>
                </c:pt>
                <c:pt idx="90" formatCode="General">
                  <c:v>16.116113695486298</c:v>
                </c:pt>
                <c:pt idx="91" formatCode="General">
                  <c:v>18.308733633022399</c:v>
                </c:pt>
                <c:pt idx="92" formatCode="General">
                  <c:v>20.501353570558599</c:v>
                </c:pt>
                <c:pt idx="93" formatCode="General">
                  <c:v>42.427552945920098</c:v>
                </c:pt>
                <c:pt idx="94" formatCode="General">
                  <c:v>64.353752321281704</c:v>
                </c:pt>
                <c:pt idx="95" formatCode="General">
                  <c:v>86.279951696643195</c:v>
                </c:pt>
                <c:pt idx="96" formatCode="General">
                  <c:v>108.206151072005</c:v>
                </c:pt>
                <c:pt idx="97" formatCode="General">
                  <c:v>157.74279977771499</c:v>
                </c:pt>
                <c:pt idx="98" formatCode="General">
                  <c:v>207.279448483425</c:v>
                </c:pt>
                <c:pt idx="99" formatCode="General">
                  <c:v>256.81609718913501</c:v>
                </c:pt>
                <c:pt idx="100" formatCode="General">
                  <c:v>306.35274589484402</c:v>
                </c:pt>
                <c:pt idx="101" formatCode="General">
                  <c:v>355.889394600554</c:v>
                </c:pt>
                <c:pt idx="102" formatCode="General">
                  <c:v>473.671527678909</c:v>
                </c:pt>
                <c:pt idx="103" formatCode="General">
                  <c:v>591.45366075726395</c:v>
                </c:pt>
                <c:pt idx="104" formatCode="General">
                  <c:v>709.23579383561901</c:v>
                </c:pt>
                <c:pt idx="105" formatCode="General">
                  <c:v>766.59039346685802</c:v>
                </c:pt>
                <c:pt idx="106" formatCode="General">
                  <c:v>766.59039346686598</c:v>
                </c:pt>
                <c:pt idx="107" formatCode="General">
                  <c:v>768.51202994329503</c:v>
                </c:pt>
                <c:pt idx="108" formatCode="General">
                  <c:v>768.51202994330299</c:v>
                </c:pt>
                <c:pt idx="109" formatCode="General">
                  <c:v>770.45858666012805</c:v>
                </c:pt>
                <c:pt idx="110" formatCode="General">
                  <c:v>772.40514337695299</c:v>
                </c:pt>
                <c:pt idx="111" formatCode="General">
                  <c:v>774.35170009377805</c:v>
                </c:pt>
                <c:pt idx="112" formatCode="General">
                  <c:v>778.42973130373605</c:v>
                </c:pt>
                <c:pt idx="113" formatCode="General">
                  <c:v>782.50776251369405</c:v>
                </c:pt>
                <c:pt idx="114" formatCode="General">
                  <c:v>786.58579372365102</c:v>
                </c:pt>
                <c:pt idx="115" formatCode="General">
                  <c:v>790.66382493360902</c:v>
                </c:pt>
                <c:pt idx="116" formatCode="General">
                  <c:v>796.53850522003802</c:v>
                </c:pt>
                <c:pt idx="117" formatCode="General">
                  <c:v>802.41318550646702</c:v>
                </c:pt>
                <c:pt idx="118" formatCode="General">
                  <c:v>808.28786579289601</c:v>
                </c:pt>
                <c:pt idx="119" formatCode="General">
                  <c:v>840.43989083641998</c:v>
                </c:pt>
                <c:pt idx="120" formatCode="General">
                  <c:v>872.59191587994496</c:v>
                </c:pt>
                <c:pt idx="121" formatCode="General">
                  <c:v>904.74394092346995</c:v>
                </c:pt>
                <c:pt idx="122" formatCode="General">
                  <c:v>936.89596596699403</c:v>
                </c:pt>
                <c:pt idx="123" formatCode="General">
                  <c:v>1005.27121438744</c:v>
                </c:pt>
                <c:pt idx="124" formatCode="General">
                  <c:v>1073.64646280788</c:v>
                </c:pt>
                <c:pt idx="125" formatCode="General">
                  <c:v>1142.0217112283201</c:v>
                </c:pt>
                <c:pt idx="126" formatCode="General">
                  <c:v>1210.39695964876</c:v>
                </c:pt>
                <c:pt idx="127" formatCode="General">
                  <c:v>1278.7722080692099</c:v>
                </c:pt>
                <c:pt idx="128" formatCode="General">
                  <c:v>1398.7722080692099</c:v>
                </c:pt>
                <c:pt idx="129" formatCode="General">
                  <c:v>1416.5484134009</c:v>
                </c:pt>
                <c:pt idx="130" formatCode="General">
                  <c:v>1416.54841340091</c:v>
                </c:pt>
                <c:pt idx="131" formatCode="General">
                  <c:v>1418.7268310387899</c:v>
                </c:pt>
                <c:pt idx="132" formatCode="General">
                  <c:v>1419.2867392472899</c:v>
                </c:pt>
                <c:pt idx="133" formatCode="General">
                  <c:v>1419.2867392472999</c:v>
                </c:pt>
                <c:pt idx="134" formatCode="General">
                  <c:v>1421.46515688518</c:v>
                </c:pt>
                <c:pt idx="135" formatCode="General">
                  <c:v>1423.6435745230499</c:v>
                </c:pt>
                <c:pt idx="136" formatCode="General">
                  <c:v>1425.82199216093</c:v>
                </c:pt>
                <c:pt idx="137" formatCode="General">
                  <c:v>1428.0210553859699</c:v>
                </c:pt>
                <c:pt idx="138" formatCode="General">
                  <c:v>1430.2201186110201</c:v>
                </c:pt>
                <c:pt idx="139" formatCode="General">
                  <c:v>1432.41918183606</c:v>
                </c:pt>
                <c:pt idx="140" formatCode="General">
                  <c:v>1434.6182450611</c:v>
                </c:pt>
                <c:pt idx="141" formatCode="General">
                  <c:v>1438.1525293239299</c:v>
                </c:pt>
                <c:pt idx="142" formatCode="General">
                  <c:v>1441.6868135867601</c:v>
                </c:pt>
                <c:pt idx="143" formatCode="General">
                  <c:v>1445.22109784959</c:v>
                </c:pt>
                <c:pt idx="144" formatCode="General">
                  <c:v>1463.92911470231</c:v>
                </c:pt>
                <c:pt idx="145" formatCode="General">
                  <c:v>1482.63713155504</c:v>
                </c:pt>
                <c:pt idx="146" formatCode="General">
                  <c:v>1501.34514840776</c:v>
                </c:pt>
                <c:pt idx="147" formatCode="General">
                  <c:v>1520.05316526048</c:v>
                </c:pt>
                <c:pt idx="148" formatCode="General">
                  <c:v>1581.5861479901901</c:v>
                </c:pt>
                <c:pt idx="149" formatCode="General">
                  <c:v>1643.1191307199099</c:v>
                </c:pt>
                <c:pt idx="150" formatCode="General">
                  <c:v>1704.6521134496199</c:v>
                </c:pt>
                <c:pt idx="151" formatCode="General">
                  <c:v>1766.18509617933</c:v>
                </c:pt>
                <c:pt idx="152" formatCode="General">
                  <c:v>1794.0894414655199</c:v>
                </c:pt>
                <c:pt idx="153" formatCode="General">
                  <c:v>1794.0894414655399</c:v>
                </c:pt>
                <c:pt idx="154" formatCode="General">
                  <c:v>1797.1456286454199</c:v>
                </c:pt>
                <c:pt idx="155" formatCode="General">
                  <c:v>1797.7144112281601</c:v>
                </c:pt>
                <c:pt idx="156" formatCode="General">
                  <c:v>1797.7144112281801</c:v>
                </c:pt>
                <c:pt idx="157" formatCode="General">
                  <c:v>1800.7705984080601</c:v>
                </c:pt>
                <c:pt idx="158" formatCode="General">
                  <c:v>1803.8267855879301</c:v>
                </c:pt>
                <c:pt idx="159" formatCode="General">
                  <c:v>1805.8149619769599</c:v>
                </c:pt>
                <c:pt idx="160" formatCode="General">
                  <c:v>1807.29728039368</c:v>
                </c:pt>
                <c:pt idx="161" formatCode="General">
                  <c:v>1808.7795988103901</c:v>
                </c:pt>
                <c:pt idx="162" formatCode="General">
                  <c:v>1810.26191722711</c:v>
                </c:pt>
                <c:pt idx="163" formatCode="General">
                  <c:v>1813.8368765026</c:v>
                </c:pt>
                <c:pt idx="164" formatCode="General">
                  <c:v>1817.4118357780901</c:v>
                </c:pt>
                <c:pt idx="165" formatCode="General">
                  <c:v>1820.98679505358</c:v>
                </c:pt>
                <c:pt idx="166" formatCode="General">
                  <c:v>1838.49843105282</c:v>
                </c:pt>
                <c:pt idx="167" formatCode="General">
                  <c:v>1856.0100670520501</c:v>
                </c:pt>
                <c:pt idx="168" formatCode="General">
                  <c:v>1873.5217030512799</c:v>
                </c:pt>
                <c:pt idx="169" formatCode="General">
                  <c:v>1891.03333905051</c:v>
                </c:pt>
                <c:pt idx="170" formatCode="General">
                  <c:v>1958.0764469906001</c:v>
                </c:pt>
                <c:pt idx="171" formatCode="General">
                  <c:v>2025.1195549306999</c:v>
                </c:pt>
                <c:pt idx="172" formatCode="General">
                  <c:v>2092.16266287079</c:v>
                </c:pt>
                <c:pt idx="173" formatCode="General">
                  <c:v>2123.5519654960199</c:v>
                </c:pt>
                <c:pt idx="174" formatCode="General">
                  <c:v>2123.5519654960499</c:v>
                </c:pt>
                <c:pt idx="175" formatCode="General">
                  <c:v>2126.7725641513798</c:v>
                </c:pt>
                <c:pt idx="176" formatCode="General">
                  <c:v>2128.51233631275</c:v>
                </c:pt>
                <c:pt idx="177" formatCode="General">
                  <c:v>2128.51233631278</c:v>
                </c:pt>
                <c:pt idx="178" formatCode="General">
                  <c:v>2131.7329349681099</c:v>
                </c:pt>
                <c:pt idx="179" formatCode="General">
                  <c:v>2134.9535336234399</c:v>
                </c:pt>
                <c:pt idx="180" formatCode="General">
                  <c:v>2136.7206444117001</c:v>
                </c:pt>
                <c:pt idx="181" formatCode="General">
                  <c:v>2138.4877551999598</c:v>
                </c:pt>
                <c:pt idx="182" formatCode="General">
                  <c:v>2140.25486598821</c:v>
                </c:pt>
                <c:pt idx="183" formatCode="General">
                  <c:v>2142.6697722686199</c:v>
                </c:pt>
                <c:pt idx="184" formatCode="General">
                  <c:v>2145.0846785490198</c:v>
                </c:pt>
                <c:pt idx="185" formatCode="General">
                  <c:v>2147.4995848294302</c:v>
                </c:pt>
                <c:pt idx="186" formatCode="General">
                  <c:v>2149.9144911098401</c:v>
                </c:pt>
                <c:pt idx="187" formatCode="General">
                  <c:v>2169.0429856175501</c:v>
                </c:pt>
                <c:pt idx="188" formatCode="General">
                  <c:v>2188.1714801252601</c:v>
                </c:pt>
                <c:pt idx="189" formatCode="General">
                  <c:v>2207.2999746329701</c:v>
                </c:pt>
                <c:pt idx="190" formatCode="General">
                  <c:v>2226.4284691406801</c:v>
                </c:pt>
                <c:pt idx="191" formatCode="General">
                  <c:v>2285.1970565873498</c:v>
                </c:pt>
                <c:pt idx="192" formatCode="General">
                  <c:v>2311.31642725849</c:v>
                </c:pt>
                <c:pt idx="193" formatCode="General">
                  <c:v>2311.31642725852</c:v>
                </c:pt>
                <c:pt idx="194" formatCode="General">
                  <c:v>2318.1123807475601</c:v>
                </c:pt>
                <c:pt idx="195" formatCode="General">
                  <c:v>2318.1123807475901</c:v>
                </c:pt>
                <c:pt idx="196" formatCode="General">
                  <c:v>2321.4005374551298</c:v>
                </c:pt>
                <c:pt idx="197" formatCode="General">
                  <c:v>2323.8497913829501</c:v>
                </c:pt>
                <c:pt idx="198" formatCode="General">
                  <c:v>2325.83643780385</c:v>
                </c:pt>
                <c:pt idx="199" formatCode="General">
                  <c:v>2327.8230842247499</c:v>
                </c:pt>
                <c:pt idx="200" formatCode="General">
                  <c:v>2329.8097306456398</c:v>
                </c:pt>
                <c:pt idx="201" formatCode="General">
                  <c:v>2332.7299628333799</c:v>
                </c:pt>
                <c:pt idx="202" formatCode="General">
                  <c:v>2335.65019502112</c:v>
                </c:pt>
                <c:pt idx="203" formatCode="General">
                  <c:v>2338.5704272088601</c:v>
                </c:pt>
                <c:pt idx="204" formatCode="General">
                  <c:v>2341.4906593966002</c:v>
                </c:pt>
                <c:pt idx="205" formatCode="General">
                  <c:v>2370.0475620126599</c:v>
                </c:pt>
                <c:pt idx="206" formatCode="General">
                  <c:v>2398.6044646287201</c:v>
                </c:pt>
                <c:pt idx="207" formatCode="General">
                  <c:v>2427.1613672447802</c:v>
                </c:pt>
                <c:pt idx="208" formatCode="General">
                  <c:v>2454.50242759205</c:v>
                </c:pt>
                <c:pt idx="209" formatCode="General">
                  <c:v>2454.50242759208</c:v>
                </c:pt>
                <c:pt idx="210" formatCode="General">
                  <c:v>2459.4101725374098</c:v>
                </c:pt>
                <c:pt idx="211" formatCode="General">
                  <c:v>2464.3179174827501</c:v>
                </c:pt>
                <c:pt idx="212" formatCode="General">
                  <c:v>2465.5375517001098</c:v>
                </c:pt>
                <c:pt idx="213" formatCode="General">
                  <c:v>2465.5375517001398</c:v>
                </c:pt>
                <c:pt idx="214" formatCode="General">
                  <c:v>2468.5726570003199</c:v>
                </c:pt>
                <c:pt idx="215" formatCode="General">
                  <c:v>2471.0097476676101</c:v>
                </c:pt>
                <c:pt idx="216" formatCode="General">
                  <c:v>2473.4468383348999</c:v>
                </c:pt>
                <c:pt idx="217" formatCode="General">
                  <c:v>2475.8839290022001</c:v>
                </c:pt>
                <c:pt idx="218" formatCode="General">
                  <c:v>2480.36505540191</c:v>
                </c:pt>
                <c:pt idx="219" formatCode="General">
                  <c:v>2484.8461818016199</c:v>
                </c:pt>
                <c:pt idx="220" formatCode="General">
                  <c:v>2489.3273082013302</c:v>
                </c:pt>
                <c:pt idx="221" formatCode="General">
                  <c:v>2493.8084346010401</c:v>
                </c:pt>
                <c:pt idx="222" formatCode="General">
                  <c:v>2506.3055647204301</c:v>
                </c:pt>
                <c:pt idx="223" formatCode="General">
                  <c:v>2506.3055647204601</c:v>
                </c:pt>
                <c:pt idx="224" formatCode="General">
                  <c:v>2516.6822700142702</c:v>
                </c:pt>
                <c:pt idx="225" formatCode="General">
                  <c:v>2520.6391866911999</c:v>
                </c:pt>
                <c:pt idx="226" formatCode="General">
                  <c:v>2524.5961033681301</c:v>
                </c:pt>
                <c:pt idx="227" formatCode="General">
                  <c:v>2528.5530200450498</c:v>
                </c:pt>
                <c:pt idx="228" formatCode="General">
                  <c:v>2536.3062562845298</c:v>
                </c:pt>
                <c:pt idx="229" formatCode="General">
                  <c:v>2544.0594925240198</c:v>
                </c:pt>
                <c:pt idx="230" formatCode="General">
                  <c:v>2551.8127287635002</c:v>
                </c:pt>
                <c:pt idx="231" formatCode="General">
                  <c:v>2559.5659650029802</c:v>
                </c:pt>
                <c:pt idx="232" formatCode="General">
                  <c:v>2573.68371621804</c:v>
                </c:pt>
                <c:pt idx="233" formatCode="General">
                  <c:v>2587.8014674331098</c:v>
                </c:pt>
                <c:pt idx="234" formatCode="General">
                  <c:v>2601.91921864817</c:v>
                </c:pt>
                <c:pt idx="235" formatCode="General">
                  <c:v>2616.0369698632398</c:v>
                </c:pt>
                <c:pt idx="236" formatCode="General">
                  <c:v>2630.1547210783001</c:v>
                </c:pt>
                <c:pt idx="237" formatCode="General">
                  <c:v>2660.5568872020099</c:v>
                </c:pt>
                <c:pt idx="238" formatCode="General">
                  <c:v>2690.9590533257201</c:v>
                </c:pt>
                <c:pt idx="239" formatCode="General">
                  <c:v>2715.85956352522</c:v>
                </c:pt>
                <c:pt idx="240" formatCode="General">
                  <c:v>2736.4874589116198</c:v>
                </c:pt>
                <c:pt idx="241" formatCode="General">
                  <c:v>2752.7290125702898</c:v>
                </c:pt>
                <c:pt idx="242" formatCode="General">
                  <c:v>2765.2767967017598</c:v>
                </c:pt>
                <c:pt idx="243" formatCode="General">
                  <c:v>2777.8245808332399</c:v>
                </c:pt>
                <c:pt idx="244" formatCode="General">
                  <c:v>2790.37236496472</c:v>
                </c:pt>
                <c:pt idx="245" formatCode="General">
                  <c:v>2802.9201490962</c:v>
                </c:pt>
                <c:pt idx="246" formatCode="General">
                  <c:v>2823.2039769444</c:v>
                </c:pt>
                <c:pt idx="247" formatCode="General">
                  <c:v>2834.4218624654</c:v>
                </c:pt>
                <c:pt idx="248" formatCode="General">
                  <c:v>2845.6397479863899</c:v>
                </c:pt>
                <c:pt idx="249" formatCode="General">
                  <c:v>2856.8576335073899</c:v>
                </c:pt>
                <c:pt idx="250" formatCode="General">
                  <c:v>2872.1186073061199</c:v>
                </c:pt>
                <c:pt idx="251" formatCode="General">
                  <c:v>2883.7048736322399</c:v>
                </c:pt>
                <c:pt idx="252" formatCode="General">
                  <c:v>2895.29113995835</c:v>
                </c:pt>
                <c:pt idx="253" formatCode="General">
                  <c:v>2906.87740628447</c:v>
                </c:pt>
                <c:pt idx="254" formatCode="General">
                  <c:v>2920.8274426391499</c:v>
                </c:pt>
                <c:pt idx="255" formatCode="General">
                  <c:v>2934.7774789938298</c:v>
                </c:pt>
                <c:pt idx="256" formatCode="General">
                  <c:v>2945.1495514605899</c:v>
                </c:pt>
                <c:pt idx="257" formatCode="General">
                  <c:v>2955.52162392736</c:v>
                </c:pt>
                <c:pt idx="258" formatCode="General">
                  <c:v>2965.8936963941201</c:v>
                </c:pt>
                <c:pt idx="259" formatCode="General">
                  <c:v>2988.6981873166301</c:v>
                </c:pt>
                <c:pt idx="260" formatCode="General">
                  <c:v>3001.0190349336299</c:v>
                </c:pt>
                <c:pt idx="261" formatCode="General">
                  <c:v>3010.9118693189098</c:v>
                </c:pt>
                <c:pt idx="262" formatCode="General">
                  <c:v>3020.8047037042002</c:v>
                </c:pt>
                <c:pt idx="263" formatCode="General">
                  <c:v>3030.6975380894801</c:v>
                </c:pt>
                <c:pt idx="264" formatCode="General">
                  <c:v>3058.7507777873998</c:v>
                </c:pt>
                <c:pt idx="265" formatCode="General">
                  <c:v>3077.9156746989302</c:v>
                </c:pt>
                <c:pt idx="266" formatCode="General">
                  <c:v>3088.2373564592199</c:v>
                </c:pt>
                <c:pt idx="267" formatCode="General">
                  <c:v>3098.5590382195101</c:v>
                </c:pt>
                <c:pt idx="268" formatCode="General">
                  <c:v>3108.8807199797998</c:v>
                </c:pt>
                <c:pt idx="269" formatCode="General">
                  <c:v>3131.9684773954</c:v>
                </c:pt>
                <c:pt idx="270" formatCode="General">
                  <c:v>3137.6193327604301</c:v>
                </c:pt>
                <c:pt idx="271" formatCode="General">
                  <c:v>3143.2701881254602</c:v>
                </c:pt>
                <c:pt idx="272" formatCode="General">
                  <c:v>3148.9210434904899</c:v>
                </c:pt>
                <c:pt idx="273" formatCode="General">
                  <c:v>3158.44809092584</c:v>
                </c:pt>
                <c:pt idx="274" formatCode="General">
                  <c:v>3167.9751383611801</c:v>
                </c:pt>
                <c:pt idx="275" formatCode="General">
                  <c:v>3177.5021857965298</c:v>
                </c:pt>
                <c:pt idx="276" formatCode="General">
                  <c:v>3213.7916946160299</c:v>
                </c:pt>
                <c:pt idx="277" formatCode="General">
                  <c:v>3242.0188794055998</c:v>
                </c:pt>
                <c:pt idx="278" formatCode="General">
                  <c:v>3247.4376667113102</c:v>
                </c:pt>
                <c:pt idx="279" formatCode="General">
                  <c:v>3252.85645401702</c:v>
                </c:pt>
                <c:pt idx="280" formatCode="General">
                  <c:v>3258.2752413227399</c:v>
                </c:pt>
                <c:pt idx="281" formatCode="General">
                  <c:v>3267.3268923181599</c:v>
                </c:pt>
                <c:pt idx="282" formatCode="General">
                  <c:v>3276.3785433135799</c:v>
                </c:pt>
                <c:pt idx="283" formatCode="General">
                  <c:v>3285.4301943089999</c:v>
                </c:pt>
                <c:pt idx="284" formatCode="General">
                  <c:v>3321.0392533539298</c:v>
                </c:pt>
                <c:pt idx="285" formatCode="General">
                  <c:v>3350.0250946496899</c:v>
                </c:pt>
                <c:pt idx="286" formatCode="General">
                  <c:v>3356.4104671411301</c:v>
                </c:pt>
                <c:pt idx="287" formatCode="General">
                  <c:v>3362.7958396325798</c:v>
                </c:pt>
                <c:pt idx="288" formatCode="General">
                  <c:v>3369.18121212403</c:v>
                </c:pt>
                <c:pt idx="289" formatCode="General">
                  <c:v>3379.6640468537298</c:v>
                </c:pt>
                <c:pt idx="290" formatCode="General">
                  <c:v>3390.1468815834401</c:v>
                </c:pt>
                <c:pt idx="291" formatCode="General">
                  <c:v>3400.6297163131399</c:v>
                </c:pt>
                <c:pt idx="292" formatCode="General">
                  <c:v>3464.4256334608899</c:v>
                </c:pt>
                <c:pt idx="293" formatCode="General">
                  <c:v>3482.72531995077</c:v>
                </c:pt>
                <c:pt idx="294" formatCode="General">
                  <c:v>3496.29752281529</c:v>
                </c:pt>
                <c:pt idx="295" formatCode="General">
                  <c:v>3509.86972567982</c:v>
                </c:pt>
                <c:pt idx="296" formatCode="General">
                  <c:v>3523.44192854434</c:v>
                </c:pt>
                <c:pt idx="297" formatCode="General">
                  <c:v>3537.0141314088701</c:v>
                </c:pt>
                <c:pt idx="298" formatCode="General">
                  <c:v>3553.1009341290701</c:v>
                </c:pt>
                <c:pt idx="299" formatCode="General">
                  <c:v>3563.8047094858698</c:v>
                </c:pt>
                <c:pt idx="300" formatCode="General">
                  <c:v>3574.50848484267</c:v>
                </c:pt>
                <c:pt idx="301" formatCode="General">
                  <c:v>3585.2122601994802</c:v>
                </c:pt>
                <c:pt idx="302" formatCode="General">
                  <c:v>3605.1080919785099</c:v>
                </c:pt>
                <c:pt idx="303" formatCode="General">
                  <c:v>3616.6302081558301</c:v>
                </c:pt>
                <c:pt idx="304" formatCode="General">
                  <c:v>3628.1523243331399</c:v>
                </c:pt>
                <c:pt idx="305" formatCode="General">
                  <c:v>3639.67444051045</c:v>
                </c:pt>
                <c:pt idx="306" formatCode="General">
                  <c:v>3653.1983332416198</c:v>
                </c:pt>
                <c:pt idx="307" formatCode="General">
                  <c:v>3666.7222259728001</c:v>
                </c:pt>
                <c:pt idx="308" formatCode="General">
                  <c:v>3677.1826886219401</c:v>
                </c:pt>
                <c:pt idx="309" formatCode="General">
                  <c:v>3687.6431512710801</c:v>
                </c:pt>
                <c:pt idx="310" formatCode="General">
                  <c:v>3698.1036139202301</c:v>
                </c:pt>
                <c:pt idx="311" formatCode="General">
                  <c:v>3719.9398301077599</c:v>
                </c:pt>
                <c:pt idx="312" formatCode="General">
                  <c:v>3732.3260217637298</c:v>
                </c:pt>
                <c:pt idx="313" formatCode="General">
                  <c:v>3742.3915946663001</c:v>
                </c:pt>
                <c:pt idx="314" formatCode="General">
                  <c:v>3752.4571675688699</c:v>
                </c:pt>
                <c:pt idx="315" formatCode="General">
                  <c:v>3762.5227404714401</c:v>
                </c:pt>
                <c:pt idx="316" formatCode="General">
                  <c:v>3787.3887336899702</c:v>
                </c:pt>
                <c:pt idx="317" formatCode="General">
                  <c:v>3804.5319266608299</c:v>
                </c:pt>
                <c:pt idx="318" formatCode="General">
                  <c:v>3814.8785832501098</c:v>
                </c:pt>
                <c:pt idx="319" formatCode="General">
                  <c:v>3825.2252398393898</c:v>
                </c:pt>
                <c:pt idx="320" formatCode="General">
                  <c:v>3835.5718964286598</c:v>
                </c:pt>
                <c:pt idx="321" formatCode="General">
                  <c:v>3858.0084234350102</c:v>
                </c:pt>
                <c:pt idx="322" formatCode="General">
                  <c:v>3870.2326332204798</c:v>
                </c:pt>
                <c:pt idx="323" formatCode="General">
                  <c:v>3880.1350593072898</c:v>
                </c:pt>
                <c:pt idx="324" formatCode="General">
                  <c:v>3890.0374853940998</c:v>
                </c:pt>
                <c:pt idx="325" formatCode="General">
                  <c:v>3899.9399114809098</c:v>
                </c:pt>
                <c:pt idx="326" formatCode="General">
                  <c:v>3927.6029143006499</c:v>
                </c:pt>
                <c:pt idx="327" formatCode="General">
                  <c:v>3947.0372723481701</c:v>
                </c:pt>
                <c:pt idx="328" formatCode="General">
                  <c:v>3957.4568262955499</c:v>
                </c:pt>
                <c:pt idx="329" formatCode="General">
                  <c:v>3967.8763802429298</c:v>
                </c:pt>
                <c:pt idx="330" formatCode="General">
                  <c:v>3978.2959341903102</c:v>
                </c:pt>
                <c:pt idx="331" formatCode="General">
                  <c:v>3999.8207302276501</c:v>
                </c:pt>
                <c:pt idx="332" formatCode="General">
                  <c:v>4011.2783904993298</c:v>
                </c:pt>
                <c:pt idx="333" formatCode="General">
                  <c:v>4022.73605077101</c:v>
                </c:pt>
                <c:pt idx="334" formatCode="General">
                  <c:v>4034.1937110426902</c:v>
                </c:pt>
                <c:pt idx="335" formatCode="General">
                  <c:v>4047.6571007344101</c:v>
                </c:pt>
                <c:pt idx="336" formatCode="General">
                  <c:v>4061.1204904261299</c:v>
                </c:pt>
                <c:pt idx="337" formatCode="General">
                  <c:v>4071.5752331189801</c:v>
                </c:pt>
                <c:pt idx="338" formatCode="General">
                  <c:v>4082.0299758118299</c:v>
                </c:pt>
                <c:pt idx="339" formatCode="General">
                  <c:v>4092.4847185046801</c:v>
                </c:pt>
                <c:pt idx="340" formatCode="General">
                  <c:v>4114.5048683437399</c:v>
                </c:pt>
                <c:pt idx="341" formatCode="General">
                  <c:v>4126.8340201213696</c:v>
                </c:pt>
                <c:pt idx="342" formatCode="General">
                  <c:v>4136.8504652813999</c:v>
                </c:pt>
                <c:pt idx="343" formatCode="General">
                  <c:v>4146.8669104414203</c:v>
                </c:pt>
                <c:pt idx="344" formatCode="General">
                  <c:v>4156.8833556014397</c:v>
                </c:pt>
                <c:pt idx="345" formatCode="General">
                  <c:v>4182.4943847609402</c:v>
                </c:pt>
                <c:pt idx="346" formatCode="General">
                  <c:v>4200.2039628181101</c:v>
                </c:pt>
                <c:pt idx="347" formatCode="General">
                  <c:v>4210.5571453552202</c:v>
                </c:pt>
                <c:pt idx="348" formatCode="General">
                  <c:v>4220.9103278923303</c:v>
                </c:pt>
                <c:pt idx="349" formatCode="General">
                  <c:v>4231.2635104294404</c:v>
                </c:pt>
                <c:pt idx="350" formatCode="General">
                  <c:v>4253.6679753408598</c:v>
                </c:pt>
                <c:pt idx="351" formatCode="General">
                  <c:v>4265.6463775515904</c:v>
                </c:pt>
                <c:pt idx="352" formatCode="General">
                  <c:v>4275.5333652238896</c:v>
                </c:pt>
                <c:pt idx="353" formatCode="General">
                  <c:v>4285.4203528961998</c:v>
                </c:pt>
                <c:pt idx="354" formatCode="General">
                  <c:v>4295.3073405685</c:v>
                </c:pt>
                <c:pt idx="355" formatCode="General">
                  <c:v>4322.8713565775597</c:v>
                </c:pt>
                <c:pt idx="356" formatCode="General">
                  <c:v>4343.6461801635996</c:v>
                </c:pt>
                <c:pt idx="357" formatCode="General">
                  <c:v>4354.3273545166703</c:v>
                </c:pt>
                <c:pt idx="358" formatCode="General">
                  <c:v>4365.0085288697301</c:v>
                </c:pt>
                <c:pt idx="359" formatCode="General">
                  <c:v>4375.6897032227898</c:v>
                </c:pt>
                <c:pt idx="360" formatCode="General">
                  <c:v>4394.11534942457</c:v>
                </c:pt>
                <c:pt idx="361" formatCode="General">
                  <c:v>4405.7071809753897</c:v>
                </c:pt>
                <c:pt idx="362" formatCode="General">
                  <c:v>4417.2990125262104</c:v>
                </c:pt>
                <c:pt idx="363" formatCode="General">
                  <c:v>4428.8908440770301</c:v>
                </c:pt>
                <c:pt idx="364" formatCode="General">
                  <c:v>4442.4114649596704</c:v>
                </c:pt>
                <c:pt idx="365" formatCode="General">
                  <c:v>4455.9320858423198</c:v>
                </c:pt>
                <c:pt idx="366" formatCode="General">
                  <c:v>4466.47187026556</c:v>
                </c:pt>
                <c:pt idx="367" formatCode="General">
                  <c:v>4477.0116546888103</c:v>
                </c:pt>
                <c:pt idx="368" formatCode="General">
                  <c:v>4487.5514391120496</c:v>
                </c:pt>
                <c:pt idx="369" formatCode="General">
                  <c:v>4508.3359789412698</c:v>
                </c:pt>
                <c:pt idx="370" formatCode="General">
                  <c:v>4520.8333264007797</c:v>
                </c:pt>
                <c:pt idx="371" formatCode="General">
                  <c:v>4531.1273741404102</c:v>
                </c:pt>
                <c:pt idx="372" formatCode="General">
                  <c:v>4541.4214218800398</c:v>
                </c:pt>
                <c:pt idx="373" formatCode="General">
                  <c:v>4551.7154696196703</c:v>
                </c:pt>
                <c:pt idx="374" formatCode="General">
                  <c:v>4573.6545201213703</c:v>
                </c:pt>
                <c:pt idx="375" formatCode="General">
                  <c:v>4589.2753940229004</c:v>
                </c:pt>
                <c:pt idx="376" formatCode="General">
                  <c:v>4599.7825035124797</c:v>
                </c:pt>
                <c:pt idx="377" formatCode="General">
                  <c:v>4610.2896130020499</c:v>
                </c:pt>
                <c:pt idx="378" formatCode="General">
                  <c:v>4620.7967224916301</c:v>
                </c:pt>
                <c:pt idx="379" formatCode="General">
                  <c:v>4641.14935303334</c:v>
                </c:pt>
                <c:pt idx="380" formatCode="General">
                  <c:v>4654.1510537067697</c:v>
                </c:pt>
                <c:pt idx="381" formatCode="General">
                  <c:v>4664.5518079386902</c:v>
                </c:pt>
                <c:pt idx="382" formatCode="General">
                  <c:v>4674.9525621706098</c:v>
                </c:pt>
                <c:pt idx="383" formatCode="General">
                  <c:v>4685.3533164025303</c:v>
                </c:pt>
                <c:pt idx="384" formatCode="General">
                  <c:v>4706.3901205280899</c:v>
                </c:pt>
                <c:pt idx="385" formatCode="General">
                  <c:v>4721.1166942873897</c:v>
                </c:pt>
                <c:pt idx="386" formatCode="General">
                  <c:v>4731.6277723568001</c:v>
                </c:pt>
                <c:pt idx="387" formatCode="General">
                  <c:v>4742.1388504262104</c:v>
                </c:pt>
                <c:pt idx="388" formatCode="General">
                  <c:v>4752.6499284956299</c:v>
                </c:pt>
                <c:pt idx="389" formatCode="General">
                  <c:v>4772.9083798493202</c:v>
                </c:pt>
                <c:pt idx="390" formatCode="General">
                  <c:v>4786.3265003844999</c:v>
                </c:pt>
                <c:pt idx="391" formatCode="General">
                  <c:v>4796.7971251115196</c:v>
                </c:pt>
                <c:pt idx="392" formatCode="General">
                  <c:v>4807.2677498385501</c:v>
                </c:pt>
                <c:pt idx="393" formatCode="General">
                  <c:v>4817.7383745655698</c:v>
                </c:pt>
                <c:pt idx="394" formatCode="General">
                  <c:v>4838.2069971180199</c:v>
                </c:pt>
                <c:pt idx="395" formatCode="General">
                  <c:v>4852.4429419498802</c:v>
                </c:pt>
                <c:pt idx="396" formatCode="General">
                  <c:v>4862.9835338922603</c:v>
                </c:pt>
                <c:pt idx="397" formatCode="General">
                  <c:v>4873.5241258346296</c:v>
                </c:pt>
                <c:pt idx="398" formatCode="General">
                  <c:v>4884.0647177769997</c:v>
                </c:pt>
                <c:pt idx="399" formatCode="General">
                  <c:v>4904.0095285118596</c:v>
                </c:pt>
                <c:pt idx="400" formatCode="General">
                  <c:v>4917.6454312241103</c:v>
                </c:pt>
                <c:pt idx="401" formatCode="General">
                  <c:v>4928.20593105646</c:v>
                </c:pt>
                <c:pt idx="402" formatCode="General">
                  <c:v>4938.7664308888097</c:v>
                </c:pt>
                <c:pt idx="403" formatCode="General">
                  <c:v>4949.3269307211604</c:v>
                </c:pt>
                <c:pt idx="404" formatCode="General">
                  <c:v>4969.0367797743402</c:v>
                </c:pt>
                <c:pt idx="405" formatCode="General">
                  <c:v>4982.9666541054603</c:v>
                </c:pt>
                <c:pt idx="406" formatCode="General">
                  <c:v>4993.6099783838399</c:v>
                </c:pt>
                <c:pt idx="407" formatCode="General">
                  <c:v>5004.2533026622204</c:v>
                </c:pt>
                <c:pt idx="408" formatCode="General">
                  <c:v>5014.8966269406001</c:v>
                </c:pt>
                <c:pt idx="409" formatCode="General">
                  <c:v>5033.9696585887696</c:v>
                </c:pt>
                <c:pt idx="410" formatCode="General">
                  <c:v>5047.6202399048498</c:v>
                </c:pt>
                <c:pt idx="411" formatCode="General">
                  <c:v>5058.3575232111698</c:v>
                </c:pt>
                <c:pt idx="412" formatCode="General">
                  <c:v>5069.0948065174898</c:v>
                </c:pt>
                <c:pt idx="413" formatCode="General">
                  <c:v>5079.8320898238098</c:v>
                </c:pt>
                <c:pt idx="414" formatCode="General">
                  <c:v>5098.21273840923</c:v>
                </c:pt>
                <c:pt idx="415" formatCode="General">
                  <c:v>5111.8524135105799</c:v>
                </c:pt>
                <c:pt idx="416" formatCode="General">
                  <c:v>5122.73048509419</c:v>
                </c:pt>
                <c:pt idx="417" formatCode="General">
                  <c:v>5133.6085566778002</c:v>
                </c:pt>
                <c:pt idx="418" formatCode="General">
                  <c:v>5144.4866282614103</c:v>
                </c:pt>
                <c:pt idx="419" formatCode="General">
                  <c:v>5161.9822707642297</c:v>
                </c:pt>
                <c:pt idx="420" formatCode="General">
                  <c:v>5175.4265381534096</c:v>
                </c:pt>
                <c:pt idx="421" formatCode="General">
                  <c:v>5186.4768425585098</c:v>
                </c:pt>
                <c:pt idx="422" formatCode="General">
                  <c:v>5197.5271469636</c:v>
                </c:pt>
                <c:pt idx="423" formatCode="General">
                  <c:v>5208.5774513687002</c:v>
                </c:pt>
                <c:pt idx="424" formatCode="General">
                  <c:v>5225.1483060935298</c:v>
                </c:pt>
                <c:pt idx="425" formatCode="General">
                  <c:v>5238.4283894220398</c:v>
                </c:pt>
                <c:pt idx="426" formatCode="General">
                  <c:v>5251.7084727505498</c:v>
                </c:pt>
                <c:pt idx="427" formatCode="General">
                  <c:v>5262.4500947936504</c:v>
                </c:pt>
                <c:pt idx="428" formatCode="General">
                  <c:v>5273.1917168367499</c:v>
                </c:pt>
                <c:pt idx="429" formatCode="General">
                  <c:v>5283.9333388798404</c:v>
                </c:pt>
                <c:pt idx="430" formatCode="General">
                  <c:v>5302.3318368791897</c:v>
                </c:pt>
                <c:pt idx="431" formatCode="General">
                  <c:v>5314.8036299514997</c:v>
                </c:pt>
                <c:pt idx="432" formatCode="General">
                  <c:v>5327.2754230238197</c:v>
                </c:pt>
                <c:pt idx="433" formatCode="General">
                  <c:v>5339.7472160961297</c:v>
                </c:pt>
                <c:pt idx="434" formatCode="General">
                  <c:v>5352.2190091684497</c:v>
                </c:pt>
                <c:pt idx="435" formatCode="General">
                  <c:v>5364.6908022407697</c:v>
                </c:pt>
                <c:pt idx="436" formatCode="General">
                  <c:v>5377.1625953130797</c:v>
                </c:pt>
                <c:pt idx="437" formatCode="General">
                  <c:v>5389.6343883853997</c:v>
                </c:pt>
                <c:pt idx="438" formatCode="General">
                  <c:v>5402.1061814577197</c:v>
                </c:pt>
                <c:pt idx="439" formatCode="General">
                  <c:v>5412.2752573326798</c:v>
                </c:pt>
                <c:pt idx="440" formatCode="General">
                  <c:v>5422.4443332076398</c:v>
                </c:pt>
                <c:pt idx="441" formatCode="General">
                  <c:v>5432.6134090825999</c:v>
                </c:pt>
                <c:pt idx="442" formatCode="General">
                  <c:v>5458.7052724006198</c:v>
                </c:pt>
                <c:pt idx="443" formatCode="General">
                  <c:v>5465.1040114290799</c:v>
                </c:pt>
                <c:pt idx="444" formatCode="General">
                  <c:v>5471.5027504575401</c:v>
                </c:pt>
                <c:pt idx="445" formatCode="General">
                  <c:v>5477.9014894860002</c:v>
                </c:pt>
                <c:pt idx="446" formatCode="General">
                  <c:v>5488.5934557029004</c:v>
                </c:pt>
                <c:pt idx="447" formatCode="General">
                  <c:v>5499.2854219198098</c:v>
                </c:pt>
                <c:pt idx="448" formatCode="General">
                  <c:v>5509.97738813671</c:v>
                </c:pt>
                <c:pt idx="449" formatCode="General">
                  <c:v>5563.2109749357796</c:v>
                </c:pt>
                <c:pt idx="450" formatCode="General">
                  <c:v>5572.6720698877898</c:v>
                </c:pt>
                <c:pt idx="451" formatCode="General">
                  <c:v>5582.13316483979</c:v>
                </c:pt>
                <c:pt idx="452" formatCode="General">
                  <c:v>5591.5942597918001</c:v>
                </c:pt>
                <c:pt idx="453" formatCode="General">
                  <c:v>5614.67459283066</c:v>
                </c:pt>
                <c:pt idx="454" formatCode="General">
                  <c:v>5633.78097667157</c:v>
                </c:pt>
                <c:pt idx="455" formatCode="General">
                  <c:v>5645.3709210236902</c:v>
                </c:pt>
                <c:pt idx="456" formatCode="General">
                  <c:v>5656.9608653758096</c:v>
                </c:pt>
                <c:pt idx="457" formatCode="General">
                  <c:v>5668.5508097279398</c:v>
                </c:pt>
                <c:pt idx="458" formatCode="General">
                  <c:v>5682.5004723858001</c:v>
                </c:pt>
                <c:pt idx="459" formatCode="General">
                  <c:v>5696.4501350436503</c:v>
                </c:pt>
                <c:pt idx="460" formatCode="General">
                  <c:v>5706.4840501018398</c:v>
                </c:pt>
                <c:pt idx="461" formatCode="General">
                  <c:v>5716.5179651600201</c:v>
                </c:pt>
                <c:pt idx="462" formatCode="General">
                  <c:v>5726.5518802181996</c:v>
                </c:pt>
                <c:pt idx="463" formatCode="General">
                  <c:v>5757.6831969227396</c:v>
                </c:pt>
                <c:pt idx="464" formatCode="General">
                  <c:v>5763.3921431797799</c:v>
                </c:pt>
                <c:pt idx="465" formatCode="General">
                  <c:v>5769.1010894368301</c:v>
                </c:pt>
                <c:pt idx="466" formatCode="General">
                  <c:v>5774.8100356938803</c:v>
                </c:pt>
                <c:pt idx="467" formatCode="General">
                  <c:v>5782.9341880214897</c:v>
                </c:pt>
                <c:pt idx="468" formatCode="General">
                  <c:v>5791.05834034911</c:v>
                </c:pt>
                <c:pt idx="469" formatCode="General">
                  <c:v>5799.1824926767204</c:v>
                </c:pt>
                <c:pt idx="470" formatCode="General">
                  <c:v>5848.2523585483896</c:v>
                </c:pt>
                <c:pt idx="471" formatCode="General">
                  <c:v>5853.86811366035</c:v>
                </c:pt>
                <c:pt idx="472" formatCode="General">
                  <c:v>5859.4838687723004</c:v>
                </c:pt>
                <c:pt idx="473" formatCode="General">
                  <c:v>5865.0996238842599</c:v>
                </c:pt>
                <c:pt idx="474" formatCode="General">
                  <c:v>5871.4253861254301</c:v>
                </c:pt>
                <c:pt idx="475" formatCode="General">
                  <c:v>5877.7511483666103</c:v>
                </c:pt>
                <c:pt idx="476" formatCode="General">
                  <c:v>5884.0769106077896</c:v>
                </c:pt>
                <c:pt idx="477" formatCode="General">
                  <c:v>5901.1472909854301</c:v>
                </c:pt>
                <c:pt idx="478" formatCode="General">
                  <c:v>5913.4872147189699</c:v>
                </c:pt>
                <c:pt idx="479" formatCode="General">
                  <c:v>5925.8271384525196</c:v>
                </c:pt>
                <c:pt idx="480" formatCode="General">
                  <c:v>5938.1670621860703</c:v>
                </c:pt>
                <c:pt idx="481" formatCode="General">
                  <c:v>5950.5069859196101</c:v>
                </c:pt>
                <c:pt idx="482" formatCode="General">
                  <c:v>5962.8469096531599</c:v>
                </c:pt>
                <c:pt idx="483" formatCode="General">
                  <c:v>5975.1868333866996</c:v>
                </c:pt>
                <c:pt idx="484" formatCode="General">
                  <c:v>5987.5267571202503</c:v>
                </c:pt>
                <c:pt idx="485" formatCode="General">
                  <c:v>6000</c:v>
                </c:pt>
              </c:numCache>
            </c:numRef>
          </c:xVal>
          <c:yVal>
            <c:numRef>
              <c:f>matylda_1!$E:$E</c:f>
              <c:numCache>
                <c:formatCode>General</c:formatCode>
                <c:ptCount val="1048576"/>
                <c:pt idx="0">
                  <c:v>21.26</c:v>
                </c:pt>
                <c:pt idx="1">
                  <c:v>21.26</c:v>
                </c:pt>
                <c:pt idx="2">
                  <c:v>21.26</c:v>
                </c:pt>
                <c:pt idx="3">
                  <c:v>21.26</c:v>
                </c:pt>
                <c:pt idx="4">
                  <c:v>21.26</c:v>
                </c:pt>
                <c:pt idx="5">
                  <c:v>21.26</c:v>
                </c:pt>
                <c:pt idx="6">
                  <c:v>21.26</c:v>
                </c:pt>
                <c:pt idx="7">
                  <c:v>21.26</c:v>
                </c:pt>
                <c:pt idx="8">
                  <c:v>21.26</c:v>
                </c:pt>
                <c:pt idx="9">
                  <c:v>21.26</c:v>
                </c:pt>
                <c:pt idx="10">
                  <c:v>21.26</c:v>
                </c:pt>
                <c:pt idx="11">
                  <c:v>21.26</c:v>
                </c:pt>
                <c:pt idx="12">
                  <c:v>21.26</c:v>
                </c:pt>
                <c:pt idx="13">
                  <c:v>21.26</c:v>
                </c:pt>
                <c:pt idx="14">
                  <c:v>21.26</c:v>
                </c:pt>
                <c:pt idx="15">
                  <c:v>21.26</c:v>
                </c:pt>
                <c:pt idx="16">
                  <c:v>21.26</c:v>
                </c:pt>
                <c:pt idx="17">
                  <c:v>21.26</c:v>
                </c:pt>
                <c:pt idx="18">
                  <c:v>21.26</c:v>
                </c:pt>
                <c:pt idx="19">
                  <c:v>21.26</c:v>
                </c:pt>
                <c:pt idx="20">
                  <c:v>21.26</c:v>
                </c:pt>
                <c:pt idx="21">
                  <c:v>21.26</c:v>
                </c:pt>
                <c:pt idx="22">
                  <c:v>21.26</c:v>
                </c:pt>
                <c:pt idx="23">
                  <c:v>21.26</c:v>
                </c:pt>
                <c:pt idx="24">
                  <c:v>21.26</c:v>
                </c:pt>
                <c:pt idx="25">
                  <c:v>21.26</c:v>
                </c:pt>
                <c:pt idx="26">
                  <c:v>21.26</c:v>
                </c:pt>
                <c:pt idx="27">
                  <c:v>21.26</c:v>
                </c:pt>
                <c:pt idx="28">
                  <c:v>21.26</c:v>
                </c:pt>
                <c:pt idx="29">
                  <c:v>21.26</c:v>
                </c:pt>
                <c:pt idx="30">
                  <c:v>21.26</c:v>
                </c:pt>
                <c:pt idx="31">
                  <c:v>21.26</c:v>
                </c:pt>
                <c:pt idx="32">
                  <c:v>21.26</c:v>
                </c:pt>
                <c:pt idx="33">
                  <c:v>21.26</c:v>
                </c:pt>
                <c:pt idx="34">
                  <c:v>21.26</c:v>
                </c:pt>
                <c:pt idx="35">
                  <c:v>21.26</c:v>
                </c:pt>
                <c:pt idx="36">
                  <c:v>21.26</c:v>
                </c:pt>
                <c:pt idx="37">
                  <c:v>21.26</c:v>
                </c:pt>
                <c:pt idx="38">
                  <c:v>21.26</c:v>
                </c:pt>
                <c:pt idx="39">
                  <c:v>21.26</c:v>
                </c:pt>
                <c:pt idx="40">
                  <c:v>21.26</c:v>
                </c:pt>
                <c:pt idx="41">
                  <c:v>21.26</c:v>
                </c:pt>
                <c:pt idx="42">
                  <c:v>21.26</c:v>
                </c:pt>
                <c:pt idx="43">
                  <c:v>21.26</c:v>
                </c:pt>
                <c:pt idx="44">
                  <c:v>21.26</c:v>
                </c:pt>
                <c:pt idx="45">
                  <c:v>21.26</c:v>
                </c:pt>
                <c:pt idx="46">
                  <c:v>21.26</c:v>
                </c:pt>
                <c:pt idx="47">
                  <c:v>21.26</c:v>
                </c:pt>
                <c:pt idx="48">
                  <c:v>21.26</c:v>
                </c:pt>
                <c:pt idx="49">
                  <c:v>21.26</c:v>
                </c:pt>
                <c:pt idx="50">
                  <c:v>21.26</c:v>
                </c:pt>
                <c:pt idx="51">
                  <c:v>21.26</c:v>
                </c:pt>
                <c:pt idx="52">
                  <c:v>21.26</c:v>
                </c:pt>
                <c:pt idx="53">
                  <c:v>21.26</c:v>
                </c:pt>
                <c:pt idx="54">
                  <c:v>21.26</c:v>
                </c:pt>
                <c:pt idx="55">
                  <c:v>21.26</c:v>
                </c:pt>
                <c:pt idx="56">
                  <c:v>21.26</c:v>
                </c:pt>
                <c:pt idx="57">
                  <c:v>21.26</c:v>
                </c:pt>
                <c:pt idx="58">
                  <c:v>21.26</c:v>
                </c:pt>
                <c:pt idx="59">
                  <c:v>21.26</c:v>
                </c:pt>
                <c:pt idx="60">
                  <c:v>21.26</c:v>
                </c:pt>
                <c:pt idx="61">
                  <c:v>21.26</c:v>
                </c:pt>
                <c:pt idx="62">
                  <c:v>21.26</c:v>
                </c:pt>
                <c:pt idx="63">
                  <c:v>21.26</c:v>
                </c:pt>
                <c:pt idx="64">
                  <c:v>21.26</c:v>
                </c:pt>
                <c:pt idx="65">
                  <c:v>21.26</c:v>
                </c:pt>
                <c:pt idx="66">
                  <c:v>21.26</c:v>
                </c:pt>
                <c:pt idx="67">
                  <c:v>21.26</c:v>
                </c:pt>
                <c:pt idx="68">
                  <c:v>21.26</c:v>
                </c:pt>
                <c:pt idx="69">
                  <c:v>21.260000033118601</c:v>
                </c:pt>
                <c:pt idx="70">
                  <c:v>21.2600000714076</c:v>
                </c:pt>
                <c:pt idx="71">
                  <c:v>21.2600001761008</c:v>
                </c:pt>
                <c:pt idx="72">
                  <c:v>21.2600002811315</c:v>
                </c:pt>
                <c:pt idx="73">
                  <c:v>21.260000386214799</c:v>
                </c:pt>
                <c:pt idx="74">
                  <c:v>21.260001437130502</c:v>
                </c:pt>
                <c:pt idx="75">
                  <c:v>21.260002488058898</c:v>
                </c:pt>
                <c:pt idx="76">
                  <c:v>21.260003538989299</c:v>
                </c:pt>
                <c:pt idx="77">
                  <c:v>21.260014048294099</c:v>
                </c:pt>
                <c:pt idx="78">
                  <c:v>21.260024557596601</c:v>
                </c:pt>
                <c:pt idx="79">
                  <c:v>21.2600350668963</c:v>
                </c:pt>
                <c:pt idx="80">
                  <c:v>21.260140159647602</c:v>
                </c:pt>
                <c:pt idx="81">
                  <c:v>21.260245252119201</c:v>
                </c:pt>
                <c:pt idx="82">
                  <c:v>21.260350344305799</c:v>
                </c:pt>
                <c:pt idx="83">
                  <c:v>21.2614012415928</c:v>
                </c:pt>
                <c:pt idx="84">
                  <c:v>21.262452110908999</c:v>
                </c:pt>
                <c:pt idx="85">
                  <c:v>21.263502951725599</c:v>
                </c:pt>
                <c:pt idx="86">
                  <c:v>21.2740089026783</c:v>
                </c:pt>
                <c:pt idx="87">
                  <c:v>21.284512057936901</c:v>
                </c:pt>
                <c:pt idx="88">
                  <c:v>21.295012365312498</c:v>
                </c:pt>
                <c:pt idx="89">
                  <c:v>21.399863856214498</c:v>
                </c:pt>
                <c:pt idx="90">
                  <c:v>21.504433213060899</c:v>
                </c:pt>
                <c:pt idx="91">
                  <c:v>21.6087191952506</c:v>
                </c:pt>
                <c:pt idx="92">
                  <c:v>21.712721884698698</c:v>
                </c:pt>
                <c:pt idx="93">
                  <c:v>22.737433515309299</c:v>
                </c:pt>
                <c:pt idx="94">
                  <c:v>23.734663277694001</c:v>
                </c:pt>
                <c:pt idx="95">
                  <c:v>24.705112651169301</c:v>
                </c:pt>
                <c:pt idx="96">
                  <c:v>25.649499771056501</c:v>
                </c:pt>
                <c:pt idx="97">
                  <c:v>27.6906271043526</c:v>
                </c:pt>
                <c:pt idx="98">
                  <c:v>29.609914669961999</c:v>
                </c:pt>
                <c:pt idx="99">
                  <c:v>31.4147294073301</c:v>
                </c:pt>
                <c:pt idx="100">
                  <c:v>33.111938647141898</c:v>
                </c:pt>
                <c:pt idx="101">
                  <c:v>34.707956913048903</c:v>
                </c:pt>
                <c:pt idx="102">
                  <c:v>38.1301226813802</c:v>
                </c:pt>
                <c:pt idx="103">
                  <c:v>41.086560220252103</c:v>
                </c:pt>
                <c:pt idx="104">
                  <c:v>43.641193513404801</c:v>
                </c:pt>
                <c:pt idx="105">
                  <c:v>44.756131725909903</c:v>
                </c:pt>
                <c:pt idx="106">
                  <c:v>44.756131725910102</c:v>
                </c:pt>
                <c:pt idx="107">
                  <c:v>44.7921235967085</c:v>
                </c:pt>
                <c:pt idx="108">
                  <c:v>44.792123596708699</c:v>
                </c:pt>
                <c:pt idx="109">
                  <c:v>44.828495439888499</c:v>
                </c:pt>
                <c:pt idx="110">
                  <c:v>44.8647817255193</c:v>
                </c:pt>
                <c:pt idx="111">
                  <c:v>44.900980851164</c:v>
                </c:pt>
                <c:pt idx="112">
                  <c:v>44.916540823002599</c:v>
                </c:pt>
                <c:pt idx="113">
                  <c:v>44.824589242674897</c:v>
                </c:pt>
                <c:pt idx="114">
                  <c:v>44.685342470237103</c:v>
                </c:pt>
                <c:pt idx="115">
                  <c:v>44.533659899575298</c:v>
                </c:pt>
                <c:pt idx="116">
                  <c:v>44.315994199718702</c:v>
                </c:pt>
                <c:pt idx="117">
                  <c:v>44.0997904762934</c:v>
                </c:pt>
                <c:pt idx="118">
                  <c:v>43.885135781305301</c:v>
                </c:pt>
                <c:pt idx="119">
                  <c:v>42.735848865872804</c:v>
                </c:pt>
                <c:pt idx="120">
                  <c:v>41.6306225181362</c:v>
                </c:pt>
                <c:pt idx="121">
                  <c:v>40.568411900055096</c:v>
                </c:pt>
                <c:pt idx="122">
                  <c:v>39.547741433632098</c:v>
                </c:pt>
                <c:pt idx="123">
                  <c:v>37.508265500436103</c:v>
                </c:pt>
                <c:pt idx="124">
                  <c:v>35.635112711687803</c:v>
                </c:pt>
                <c:pt idx="125">
                  <c:v>33.914469943066102</c:v>
                </c:pt>
                <c:pt idx="126">
                  <c:v>32.333772135551101</c:v>
                </c:pt>
                <c:pt idx="127">
                  <c:v>30.881626680146599</c:v>
                </c:pt>
                <c:pt idx="128">
                  <c:v>28.6125736922897</c:v>
                </c:pt>
                <c:pt idx="129">
                  <c:v>28.304242231475001</c:v>
                </c:pt>
                <c:pt idx="130">
                  <c:v>28.304242231474799</c:v>
                </c:pt>
                <c:pt idx="131">
                  <c:v>28.266963405184999</c:v>
                </c:pt>
                <c:pt idx="132">
                  <c:v>28.257407025123701</c:v>
                </c:pt>
                <c:pt idx="133">
                  <c:v>28.257407025123399</c:v>
                </c:pt>
                <c:pt idx="134">
                  <c:v>28.220254541616502</c:v>
                </c:pt>
                <c:pt idx="135">
                  <c:v>28.1831998380386</c:v>
                </c:pt>
                <c:pt idx="136">
                  <c:v>28.146244718409001</c:v>
                </c:pt>
                <c:pt idx="137">
                  <c:v>28.121818292032401</c:v>
                </c:pt>
                <c:pt idx="138">
                  <c:v>28.163455978172099</c:v>
                </c:pt>
                <c:pt idx="139">
                  <c:v>28.238530367885801</c:v>
                </c:pt>
                <c:pt idx="140">
                  <c:v>28.323577422585299</c:v>
                </c:pt>
                <c:pt idx="141">
                  <c:v>28.461212497576199</c:v>
                </c:pt>
                <c:pt idx="142">
                  <c:v>28.598487627956398</c:v>
                </c:pt>
                <c:pt idx="143">
                  <c:v>28.735200484515001</c:v>
                </c:pt>
                <c:pt idx="144">
                  <c:v>29.449559796256501</c:v>
                </c:pt>
                <c:pt idx="145">
                  <c:v>30.147919423678101</c:v>
                </c:pt>
                <c:pt idx="146">
                  <c:v>30.830341032040401</c:v>
                </c:pt>
                <c:pt idx="147">
                  <c:v>31.4971044192006</c:v>
                </c:pt>
                <c:pt idx="148">
                  <c:v>33.5857441679142</c:v>
                </c:pt>
                <c:pt idx="149">
                  <c:v>35.520958416384602</c:v>
                </c:pt>
                <c:pt idx="150">
                  <c:v>37.313650405809398</c:v>
                </c:pt>
                <c:pt idx="151">
                  <c:v>38.974326256989102</c:v>
                </c:pt>
                <c:pt idx="152">
                  <c:v>39.686144462688397</c:v>
                </c:pt>
                <c:pt idx="153">
                  <c:v>39.686144462688802</c:v>
                </c:pt>
                <c:pt idx="154">
                  <c:v>39.762490077615297</c:v>
                </c:pt>
                <c:pt idx="155">
                  <c:v>39.776646235083703</c:v>
                </c:pt>
                <c:pt idx="156">
                  <c:v>39.776646235084101</c:v>
                </c:pt>
                <c:pt idx="157">
                  <c:v>39.852649653398103</c:v>
                </c:pt>
                <c:pt idx="158">
                  <c:v>39.928372699083603</c:v>
                </c:pt>
                <c:pt idx="159">
                  <c:v>39.958662554934797</c:v>
                </c:pt>
                <c:pt idx="160">
                  <c:v>39.950291704843799</c:v>
                </c:pt>
                <c:pt idx="161">
                  <c:v>39.909511656423703</c:v>
                </c:pt>
                <c:pt idx="162">
                  <c:v>39.863743002938897</c:v>
                </c:pt>
                <c:pt idx="163">
                  <c:v>39.751901625787603</c:v>
                </c:pt>
                <c:pt idx="164">
                  <c:v>39.640250456301999</c:v>
                </c:pt>
                <c:pt idx="165">
                  <c:v>39.5290453752554</c:v>
                </c:pt>
                <c:pt idx="166">
                  <c:v>38.990943178078297</c:v>
                </c:pt>
                <c:pt idx="167">
                  <c:v>38.4640841657206</c:v>
                </c:pt>
                <c:pt idx="168">
                  <c:v>37.948482039431397</c:v>
                </c:pt>
                <c:pt idx="169">
                  <c:v>37.443963370413996</c:v>
                </c:pt>
                <c:pt idx="170">
                  <c:v>35.608940268402499</c:v>
                </c:pt>
                <c:pt idx="171">
                  <c:v>33.920248249144798</c:v>
                </c:pt>
                <c:pt idx="172">
                  <c:v>32.366635230442</c:v>
                </c:pt>
                <c:pt idx="173">
                  <c:v>31.681951462544699</c:v>
                </c:pt>
                <c:pt idx="174">
                  <c:v>31.681951462544099</c:v>
                </c:pt>
                <c:pt idx="175">
                  <c:v>31.613441740926</c:v>
                </c:pt>
                <c:pt idx="176">
                  <c:v>31.576576532159699</c:v>
                </c:pt>
                <c:pt idx="177">
                  <c:v>31.576576532159098</c:v>
                </c:pt>
                <c:pt idx="178">
                  <c:v>31.508486606291601</c:v>
                </c:pt>
                <c:pt idx="179">
                  <c:v>31.452945218506201</c:v>
                </c:pt>
                <c:pt idx="180">
                  <c:v>31.453304265829299</c:v>
                </c:pt>
                <c:pt idx="181">
                  <c:v>31.488368295658301</c:v>
                </c:pt>
                <c:pt idx="182">
                  <c:v>31.546279368145701</c:v>
                </c:pt>
                <c:pt idx="183">
                  <c:v>31.630711269052899</c:v>
                </c:pt>
                <c:pt idx="184">
                  <c:v>31.716229745415902</c:v>
                </c:pt>
                <c:pt idx="185">
                  <c:v>31.801037558789801</c:v>
                </c:pt>
                <c:pt idx="186">
                  <c:v>31.885229974316399</c:v>
                </c:pt>
                <c:pt idx="187">
                  <c:v>32.5442308011649</c:v>
                </c:pt>
                <c:pt idx="188">
                  <c:v>33.1855785925598</c:v>
                </c:pt>
                <c:pt idx="189">
                  <c:v>33.811657108995099</c:v>
                </c:pt>
                <c:pt idx="190">
                  <c:v>34.423155571636897</c:v>
                </c:pt>
                <c:pt idx="191">
                  <c:v>36.215022334299</c:v>
                </c:pt>
                <c:pt idx="192">
                  <c:v>36.971033026310003</c:v>
                </c:pt>
                <c:pt idx="193">
                  <c:v>36.971033026310899</c:v>
                </c:pt>
                <c:pt idx="194">
                  <c:v>37.162838899795197</c:v>
                </c:pt>
                <c:pt idx="195">
                  <c:v>37.162838899796</c:v>
                </c:pt>
                <c:pt idx="196">
                  <c:v>37.255221944756201</c:v>
                </c:pt>
                <c:pt idx="197">
                  <c:v>37.297615988792003</c:v>
                </c:pt>
                <c:pt idx="198">
                  <c:v>37.301039068224298</c:v>
                </c:pt>
                <c:pt idx="199">
                  <c:v>37.2720773498963</c:v>
                </c:pt>
                <c:pt idx="200">
                  <c:v>37.220248555566798</c:v>
                </c:pt>
                <c:pt idx="201">
                  <c:v>37.138728342140098</c:v>
                </c:pt>
                <c:pt idx="202">
                  <c:v>37.055712851382097</c:v>
                </c:pt>
                <c:pt idx="203">
                  <c:v>36.973451950799202</c:v>
                </c:pt>
                <c:pt idx="204">
                  <c:v>36.8918952327639</c:v>
                </c:pt>
                <c:pt idx="205">
                  <c:v>36.107690258964503</c:v>
                </c:pt>
                <c:pt idx="206">
                  <c:v>35.354549551838801</c:v>
                </c:pt>
                <c:pt idx="207">
                  <c:v>34.628034783623299</c:v>
                </c:pt>
                <c:pt idx="208">
                  <c:v>33.955993004585899</c:v>
                </c:pt>
                <c:pt idx="209">
                  <c:v>33.955993004585203</c:v>
                </c:pt>
                <c:pt idx="210">
                  <c:v>33.837996259811099</c:v>
                </c:pt>
                <c:pt idx="211">
                  <c:v>33.720697162177501</c:v>
                </c:pt>
                <c:pt idx="212">
                  <c:v>33.701396875967603</c:v>
                </c:pt>
                <c:pt idx="213">
                  <c:v>33.701396875967099</c:v>
                </c:pt>
                <c:pt idx="214">
                  <c:v>33.669496193972897</c:v>
                </c:pt>
                <c:pt idx="215">
                  <c:v>33.674951776855501</c:v>
                </c:pt>
                <c:pt idx="216">
                  <c:v>33.712436065305198</c:v>
                </c:pt>
                <c:pt idx="217">
                  <c:v>33.779964879045203</c:v>
                </c:pt>
                <c:pt idx="218">
                  <c:v>33.917153914394703</c:v>
                </c:pt>
                <c:pt idx="219">
                  <c:v>34.061797225737998</c:v>
                </c:pt>
                <c:pt idx="220">
                  <c:v>34.2060672993046</c:v>
                </c:pt>
                <c:pt idx="221">
                  <c:v>34.348928588519897</c:v>
                </c:pt>
                <c:pt idx="222">
                  <c:v>34.7429803498799</c:v>
                </c:pt>
                <c:pt idx="223">
                  <c:v>34.742980349880803</c:v>
                </c:pt>
                <c:pt idx="224">
                  <c:v>35.063210386471802</c:v>
                </c:pt>
                <c:pt idx="225">
                  <c:v>35.1577920099541</c:v>
                </c:pt>
                <c:pt idx="226">
                  <c:v>35.215867939909998</c:v>
                </c:pt>
                <c:pt idx="227">
                  <c:v>35.239216076079501</c:v>
                </c:pt>
                <c:pt idx="228">
                  <c:v>35.243902002627898</c:v>
                </c:pt>
                <c:pt idx="229">
                  <c:v>35.214997704419197</c:v>
                </c:pt>
                <c:pt idx="230">
                  <c:v>35.1666857926134</c:v>
                </c:pt>
                <c:pt idx="231">
                  <c:v>35.1099326621122</c:v>
                </c:pt>
                <c:pt idx="232">
                  <c:v>35.015769892220199</c:v>
                </c:pt>
                <c:pt idx="233">
                  <c:v>34.965334315529198</c:v>
                </c:pt>
                <c:pt idx="234">
                  <c:v>34.962347469989098</c:v>
                </c:pt>
                <c:pt idx="235">
                  <c:v>34.983857924879601</c:v>
                </c:pt>
                <c:pt idx="236">
                  <c:v>35.003820067733102</c:v>
                </c:pt>
                <c:pt idx="237">
                  <c:v>35.020350690491597</c:v>
                </c:pt>
                <c:pt idx="238">
                  <c:v>34.9812539722667</c:v>
                </c:pt>
                <c:pt idx="239">
                  <c:v>34.993956836757</c:v>
                </c:pt>
                <c:pt idx="240">
                  <c:v>34.980325494780203</c:v>
                </c:pt>
                <c:pt idx="241">
                  <c:v>35.016044463548297</c:v>
                </c:pt>
                <c:pt idx="242">
                  <c:v>35.011420565701997</c:v>
                </c:pt>
                <c:pt idx="243">
                  <c:v>35.014615218691198</c:v>
                </c:pt>
                <c:pt idx="244">
                  <c:v>35.002942483654003</c:v>
                </c:pt>
                <c:pt idx="245">
                  <c:v>35.001200916115501</c:v>
                </c:pt>
                <c:pt idx="246">
                  <c:v>34.977957593403801</c:v>
                </c:pt>
                <c:pt idx="247">
                  <c:v>35.0049585373201</c:v>
                </c:pt>
                <c:pt idx="248">
                  <c:v>34.999368150635704</c:v>
                </c:pt>
                <c:pt idx="249">
                  <c:v>35.010209418384903</c:v>
                </c:pt>
                <c:pt idx="250">
                  <c:v>34.991406063529702</c:v>
                </c:pt>
                <c:pt idx="251">
                  <c:v>35.010341893448597</c:v>
                </c:pt>
                <c:pt idx="252">
                  <c:v>34.9993048765892</c:v>
                </c:pt>
                <c:pt idx="253">
                  <c:v>35.009226551146497</c:v>
                </c:pt>
                <c:pt idx="254">
                  <c:v>34.992453731727799</c:v>
                </c:pt>
                <c:pt idx="255">
                  <c:v>35.015388924593999</c:v>
                </c:pt>
                <c:pt idx="256">
                  <c:v>35.000118651417097</c:v>
                </c:pt>
                <c:pt idx="257">
                  <c:v>35.002113386146597</c:v>
                </c:pt>
                <c:pt idx="258">
                  <c:v>34.997805905816399</c:v>
                </c:pt>
                <c:pt idx="259">
                  <c:v>35.017552055516099</c:v>
                </c:pt>
                <c:pt idx="260">
                  <c:v>34.986624339352403</c:v>
                </c:pt>
                <c:pt idx="261">
                  <c:v>34.992264818651599</c:v>
                </c:pt>
                <c:pt idx="262">
                  <c:v>34.9911513221899</c:v>
                </c:pt>
                <c:pt idx="263">
                  <c:v>34.993824476339803</c:v>
                </c:pt>
                <c:pt idx="264">
                  <c:v>34.988582628367702</c:v>
                </c:pt>
                <c:pt idx="265">
                  <c:v>35.022069879625299</c:v>
                </c:pt>
                <c:pt idx="266">
                  <c:v>35.001520626197802</c:v>
                </c:pt>
                <c:pt idx="267">
                  <c:v>35.001977085828401</c:v>
                </c:pt>
                <c:pt idx="268">
                  <c:v>34.996337414389401</c:v>
                </c:pt>
                <c:pt idx="269">
                  <c:v>35.0202284014265</c:v>
                </c:pt>
                <c:pt idx="270">
                  <c:v>35.008246225050698</c:v>
                </c:pt>
                <c:pt idx="271">
                  <c:v>34.9900313861706</c:v>
                </c:pt>
                <c:pt idx="272">
                  <c:v>34.982505695113801</c:v>
                </c:pt>
                <c:pt idx="273">
                  <c:v>34.985457704230697</c:v>
                </c:pt>
                <c:pt idx="274">
                  <c:v>34.987036713925697</c:v>
                </c:pt>
                <c:pt idx="275">
                  <c:v>34.990711137699897</c:v>
                </c:pt>
                <c:pt idx="276">
                  <c:v>34.992715066803001</c:v>
                </c:pt>
                <c:pt idx="277">
                  <c:v>35.029299235436497</c:v>
                </c:pt>
                <c:pt idx="278">
                  <c:v>35.015900999887997</c:v>
                </c:pt>
                <c:pt idx="279">
                  <c:v>34.994707265333098</c:v>
                </c:pt>
                <c:pt idx="280">
                  <c:v>34.984406608089998</c:v>
                </c:pt>
                <c:pt idx="281">
                  <c:v>34.986208688671397</c:v>
                </c:pt>
                <c:pt idx="282">
                  <c:v>34.986627045600102</c:v>
                </c:pt>
                <c:pt idx="283">
                  <c:v>34.9890112895364</c:v>
                </c:pt>
                <c:pt idx="284">
                  <c:v>35.001527703533498</c:v>
                </c:pt>
                <c:pt idx="285">
                  <c:v>34.978532301793699</c:v>
                </c:pt>
                <c:pt idx="286">
                  <c:v>34.992362810799598</c:v>
                </c:pt>
                <c:pt idx="287">
                  <c:v>35.008668421569901</c:v>
                </c:pt>
                <c:pt idx="288">
                  <c:v>35.013713516971102</c:v>
                </c:pt>
                <c:pt idx="289">
                  <c:v>35.012900174582597</c:v>
                </c:pt>
                <c:pt idx="290">
                  <c:v>35.010693920892002</c:v>
                </c:pt>
                <c:pt idx="291">
                  <c:v>35.006952853868</c:v>
                </c:pt>
                <c:pt idx="292">
                  <c:v>35.015333673345502</c:v>
                </c:pt>
                <c:pt idx="293">
                  <c:v>34.971985294624297</c:v>
                </c:pt>
                <c:pt idx="294">
                  <c:v>34.979113171988097</c:v>
                </c:pt>
                <c:pt idx="295">
                  <c:v>34.977545398356</c:v>
                </c:pt>
                <c:pt idx="296">
                  <c:v>34.9972804353228</c:v>
                </c:pt>
                <c:pt idx="297">
                  <c:v>34.998569227721603</c:v>
                </c:pt>
                <c:pt idx="298">
                  <c:v>35.0205458961617</c:v>
                </c:pt>
                <c:pt idx="299">
                  <c:v>35.000208049640797</c:v>
                </c:pt>
                <c:pt idx="300">
                  <c:v>35.0020803268919</c:v>
                </c:pt>
                <c:pt idx="301">
                  <c:v>34.995140731111803</c:v>
                </c:pt>
                <c:pt idx="302">
                  <c:v>35.016182760914802</c:v>
                </c:pt>
                <c:pt idx="303">
                  <c:v>34.989021352986299</c:v>
                </c:pt>
                <c:pt idx="304">
                  <c:v>34.998950677264297</c:v>
                </c:pt>
                <c:pt idx="305">
                  <c:v>34.986818264907797</c:v>
                </c:pt>
                <c:pt idx="306">
                  <c:v>35.004699493379</c:v>
                </c:pt>
                <c:pt idx="307">
                  <c:v>34.9836012687365</c:v>
                </c:pt>
                <c:pt idx="308">
                  <c:v>34.999076508329203</c:v>
                </c:pt>
                <c:pt idx="309">
                  <c:v>34.996979912466102</c:v>
                </c:pt>
                <c:pt idx="310">
                  <c:v>35.001871376883102</c:v>
                </c:pt>
                <c:pt idx="311">
                  <c:v>34.983207892361399</c:v>
                </c:pt>
                <c:pt idx="312">
                  <c:v>35.012890200540802</c:v>
                </c:pt>
                <c:pt idx="313">
                  <c:v>35.006489185596699</c:v>
                </c:pt>
                <c:pt idx="314">
                  <c:v>35.008421122453697</c:v>
                </c:pt>
                <c:pt idx="315">
                  <c:v>35.005366648377901</c:v>
                </c:pt>
                <c:pt idx="316">
                  <c:v>35.012677378716603</c:v>
                </c:pt>
                <c:pt idx="317">
                  <c:v>34.981108693493503</c:v>
                </c:pt>
                <c:pt idx="318">
                  <c:v>34.9979030395424</c:v>
                </c:pt>
                <c:pt idx="319">
                  <c:v>34.996534786634399</c:v>
                </c:pt>
                <c:pt idx="320">
                  <c:v>35.001646395715802</c:v>
                </c:pt>
                <c:pt idx="321">
                  <c:v>34.982363541367498</c:v>
                </c:pt>
                <c:pt idx="322">
                  <c:v>35.013244491175101</c:v>
                </c:pt>
                <c:pt idx="323">
                  <c:v>35.007861210479398</c:v>
                </c:pt>
                <c:pt idx="324">
                  <c:v>35.009073500041701</c:v>
                </c:pt>
                <c:pt idx="325">
                  <c:v>35.006384701782402</c:v>
                </c:pt>
                <c:pt idx="326">
                  <c:v>35.011203087588399</c:v>
                </c:pt>
                <c:pt idx="327">
                  <c:v>34.978117276262097</c:v>
                </c:pt>
                <c:pt idx="328">
                  <c:v>34.9991869895889</c:v>
                </c:pt>
                <c:pt idx="329">
                  <c:v>34.998107859343797</c:v>
                </c:pt>
                <c:pt idx="330">
                  <c:v>35.0041711070769</c:v>
                </c:pt>
                <c:pt idx="331">
                  <c:v>34.981905643688798</c:v>
                </c:pt>
                <c:pt idx="332">
                  <c:v>35.011801664432603</c:v>
                </c:pt>
                <c:pt idx="333">
                  <c:v>35.0022115403765</c:v>
                </c:pt>
                <c:pt idx="334">
                  <c:v>35.0146372945579</c:v>
                </c:pt>
                <c:pt idx="335">
                  <c:v>34.996319011614098</c:v>
                </c:pt>
                <c:pt idx="336">
                  <c:v>35.017013994950403</c:v>
                </c:pt>
                <c:pt idx="337">
                  <c:v>35.001351093597101</c:v>
                </c:pt>
                <c:pt idx="338">
                  <c:v>35.003220700763102</c:v>
                </c:pt>
                <c:pt idx="339">
                  <c:v>34.998225552434803</c:v>
                </c:pt>
                <c:pt idx="340">
                  <c:v>35.017094282387497</c:v>
                </c:pt>
                <c:pt idx="341">
                  <c:v>34.987047646272799</c:v>
                </c:pt>
                <c:pt idx="342">
                  <c:v>34.993116658298902</c:v>
                </c:pt>
                <c:pt idx="343">
                  <c:v>34.9913904603494</c:v>
                </c:pt>
                <c:pt idx="344">
                  <c:v>34.994319494953999</c:v>
                </c:pt>
                <c:pt idx="345">
                  <c:v>34.987687556720999</c:v>
                </c:pt>
                <c:pt idx="346">
                  <c:v>35.019721202276799</c:v>
                </c:pt>
                <c:pt idx="347">
                  <c:v>35.001863279775897</c:v>
                </c:pt>
                <c:pt idx="348">
                  <c:v>35.003063139994197</c:v>
                </c:pt>
                <c:pt idx="349">
                  <c:v>34.997755213898301</c:v>
                </c:pt>
                <c:pt idx="350">
                  <c:v>35.018058653229303</c:v>
                </c:pt>
                <c:pt idx="351">
                  <c:v>34.987074286352602</c:v>
                </c:pt>
                <c:pt idx="352">
                  <c:v>34.9917103527672</c:v>
                </c:pt>
                <c:pt idx="353">
                  <c:v>34.990409268163802</c:v>
                </c:pt>
                <c:pt idx="354">
                  <c:v>34.993024122310203</c:v>
                </c:pt>
                <c:pt idx="355">
                  <c:v>34.989641619658798</c:v>
                </c:pt>
                <c:pt idx="356">
                  <c:v>35.022187438866098</c:v>
                </c:pt>
                <c:pt idx="357">
                  <c:v>34.9987110386773</c:v>
                </c:pt>
                <c:pt idx="358">
                  <c:v>35.001394078985399</c:v>
                </c:pt>
                <c:pt idx="359">
                  <c:v>34.993845764274397</c:v>
                </c:pt>
                <c:pt idx="360">
                  <c:v>35.013873482618401</c:v>
                </c:pt>
                <c:pt idx="361">
                  <c:v>34.989172823918601</c:v>
                </c:pt>
                <c:pt idx="362">
                  <c:v>34.999678870614801</c:v>
                </c:pt>
                <c:pt idx="363">
                  <c:v>34.9878482157321</c:v>
                </c:pt>
                <c:pt idx="364">
                  <c:v>35.005393830757598</c:v>
                </c:pt>
                <c:pt idx="365">
                  <c:v>34.984390146827202</c:v>
                </c:pt>
                <c:pt idx="366">
                  <c:v>34.9997609012296</c:v>
                </c:pt>
                <c:pt idx="367">
                  <c:v>34.997005943255701</c:v>
                </c:pt>
                <c:pt idx="368">
                  <c:v>35.002078524639103</c:v>
                </c:pt>
                <c:pt idx="369">
                  <c:v>34.984292548648803</c:v>
                </c:pt>
                <c:pt idx="370">
                  <c:v>35.012359816489102</c:v>
                </c:pt>
                <c:pt idx="371">
                  <c:v>35.004886770181201</c:v>
                </c:pt>
                <c:pt idx="372">
                  <c:v>35.007905595702503</c:v>
                </c:pt>
                <c:pt idx="373">
                  <c:v>35.004228115999297</c:v>
                </c:pt>
                <c:pt idx="374">
                  <c:v>35.013381297524802</c:v>
                </c:pt>
                <c:pt idx="375">
                  <c:v>34.984226001937998</c:v>
                </c:pt>
                <c:pt idx="376">
                  <c:v>34.998395104819203</c:v>
                </c:pt>
                <c:pt idx="377">
                  <c:v>34.995440501505399</c:v>
                </c:pt>
                <c:pt idx="378">
                  <c:v>35.000596760755897</c:v>
                </c:pt>
                <c:pt idx="379">
                  <c:v>34.985121924717298</c:v>
                </c:pt>
                <c:pt idx="380">
                  <c:v>35.012708723791398</c:v>
                </c:pt>
                <c:pt idx="381">
                  <c:v>35.003780738644998</c:v>
                </c:pt>
                <c:pt idx="382">
                  <c:v>35.007102914408001</c:v>
                </c:pt>
                <c:pt idx="383">
                  <c:v>35.002990336540002</c:v>
                </c:pt>
                <c:pt idx="384">
                  <c:v>35.0138045783387</c:v>
                </c:pt>
                <c:pt idx="385">
                  <c:v>34.985516740803</c:v>
                </c:pt>
                <c:pt idx="386">
                  <c:v>34.998054084263899</c:v>
                </c:pt>
                <c:pt idx="387">
                  <c:v>34.994760226874703</c:v>
                </c:pt>
                <c:pt idx="388">
                  <c:v>34.999656840630102</c:v>
                </c:pt>
                <c:pt idx="389">
                  <c:v>34.985551372244899</c:v>
                </c:pt>
                <c:pt idx="390">
                  <c:v>35.012961347024699</c:v>
                </c:pt>
                <c:pt idx="391">
                  <c:v>35.002989279792402</c:v>
                </c:pt>
                <c:pt idx="392">
                  <c:v>35.006525344721901</c:v>
                </c:pt>
                <c:pt idx="393">
                  <c:v>35.002102317137002</c:v>
                </c:pt>
                <c:pt idx="394">
                  <c:v>35.0139439177523</c:v>
                </c:pt>
                <c:pt idx="395">
                  <c:v>34.986294093479202</c:v>
                </c:pt>
                <c:pt idx="396">
                  <c:v>34.997989582967897</c:v>
                </c:pt>
                <c:pt idx="397">
                  <c:v>34.994351874930899</c:v>
                </c:pt>
                <c:pt idx="398">
                  <c:v>34.999209950538003</c:v>
                </c:pt>
                <c:pt idx="399">
                  <c:v>34.985896010916697</c:v>
                </c:pt>
                <c:pt idx="400">
                  <c:v>35.012896546854698</c:v>
                </c:pt>
                <c:pt idx="401">
                  <c:v>35.002267262114501</c:v>
                </c:pt>
                <c:pt idx="402">
                  <c:v>35.006223351399697</c:v>
                </c:pt>
                <c:pt idx="403">
                  <c:v>35.0014488549334</c:v>
                </c:pt>
                <c:pt idx="404">
                  <c:v>35.013806858997697</c:v>
                </c:pt>
                <c:pt idx="405">
                  <c:v>34.987072800681197</c:v>
                </c:pt>
                <c:pt idx="406">
                  <c:v>34.998445814198</c:v>
                </c:pt>
                <c:pt idx="407">
                  <c:v>34.9941155354744</c:v>
                </c:pt>
                <c:pt idx="408">
                  <c:v>34.999254539728</c:v>
                </c:pt>
                <c:pt idx="409">
                  <c:v>34.986368208457698</c:v>
                </c:pt>
                <c:pt idx="410">
                  <c:v>35.012277128485401</c:v>
                </c:pt>
                <c:pt idx="411">
                  <c:v>35.0011688990081</c:v>
                </c:pt>
                <c:pt idx="412">
                  <c:v>35.006119645965803</c:v>
                </c:pt>
                <c:pt idx="413">
                  <c:v>35.000695840188598</c:v>
                </c:pt>
                <c:pt idx="414">
                  <c:v>35.013293652427002</c:v>
                </c:pt>
                <c:pt idx="415">
                  <c:v>34.9882393450861</c:v>
                </c:pt>
                <c:pt idx="416">
                  <c:v>34.9996837843889</c:v>
                </c:pt>
                <c:pt idx="417">
                  <c:v>34.993919193736197</c:v>
                </c:pt>
                <c:pt idx="418">
                  <c:v>34.999905040997803</c:v>
                </c:pt>
                <c:pt idx="419">
                  <c:v>34.987129615536297</c:v>
                </c:pt>
                <c:pt idx="420">
                  <c:v>35.011000926356999</c:v>
                </c:pt>
                <c:pt idx="421">
                  <c:v>34.999425206047697</c:v>
                </c:pt>
                <c:pt idx="422">
                  <c:v>35.006237600848998</c:v>
                </c:pt>
                <c:pt idx="423">
                  <c:v>34.999536630204403</c:v>
                </c:pt>
                <c:pt idx="424">
                  <c:v>35.012378832640302</c:v>
                </c:pt>
                <c:pt idx="425">
                  <c:v>34.9897664379763</c:v>
                </c:pt>
                <c:pt idx="426">
                  <c:v>35.009437615052597</c:v>
                </c:pt>
                <c:pt idx="427">
                  <c:v>34.993911592212299</c:v>
                </c:pt>
                <c:pt idx="428">
                  <c:v>34.999640203076702</c:v>
                </c:pt>
                <c:pt idx="429">
                  <c:v>34.9949993898218</c:v>
                </c:pt>
                <c:pt idx="430">
                  <c:v>35.0129011273226</c:v>
                </c:pt>
                <c:pt idx="431">
                  <c:v>34.989185516992599</c:v>
                </c:pt>
                <c:pt idx="432">
                  <c:v>35.004926760416097</c:v>
                </c:pt>
                <c:pt idx="433">
                  <c:v>34.985728638601103</c:v>
                </c:pt>
                <c:pt idx="434">
                  <c:v>35.006406238157098</c:v>
                </c:pt>
                <c:pt idx="435">
                  <c:v>34.987442453007603</c:v>
                </c:pt>
                <c:pt idx="436">
                  <c:v>35.0094999464309</c:v>
                </c:pt>
                <c:pt idx="437">
                  <c:v>34.988634438340803</c:v>
                </c:pt>
                <c:pt idx="438">
                  <c:v>35.0113776085769</c:v>
                </c:pt>
                <c:pt idx="439">
                  <c:v>34.999055964067402</c:v>
                </c:pt>
                <c:pt idx="440">
                  <c:v>35.001044980637197</c:v>
                </c:pt>
                <c:pt idx="441">
                  <c:v>34.998402404179899</c:v>
                </c:pt>
                <c:pt idx="442">
                  <c:v>35.018658645561899</c:v>
                </c:pt>
                <c:pt idx="443">
                  <c:v>35.005525268372701</c:v>
                </c:pt>
                <c:pt idx="444">
                  <c:v>34.990149871996202</c:v>
                </c:pt>
                <c:pt idx="445">
                  <c:v>34.985643842185503</c:v>
                </c:pt>
                <c:pt idx="446">
                  <c:v>34.9868505523187</c:v>
                </c:pt>
                <c:pt idx="447">
                  <c:v>34.989546212115499</c:v>
                </c:pt>
                <c:pt idx="448">
                  <c:v>34.993464864104602</c:v>
                </c:pt>
                <c:pt idx="449">
                  <c:v>34.985581874260397</c:v>
                </c:pt>
                <c:pt idx="450">
                  <c:v>35.009778696907603</c:v>
                </c:pt>
                <c:pt idx="451">
                  <c:v>35.015615707174902</c:v>
                </c:pt>
                <c:pt idx="452">
                  <c:v>35.016387583498997</c:v>
                </c:pt>
                <c:pt idx="453">
                  <c:v>35.001114464237403</c:v>
                </c:pt>
                <c:pt idx="454">
                  <c:v>35.021652779112799</c:v>
                </c:pt>
                <c:pt idx="455">
                  <c:v>34.9973590162584</c:v>
                </c:pt>
                <c:pt idx="456">
                  <c:v>35.005095163981601</c:v>
                </c:pt>
                <c:pt idx="457">
                  <c:v>34.991855244430702</c:v>
                </c:pt>
                <c:pt idx="458">
                  <c:v>35.007850150699703</c:v>
                </c:pt>
                <c:pt idx="459">
                  <c:v>34.982952954235699</c:v>
                </c:pt>
                <c:pt idx="460">
                  <c:v>34.997621348064399</c:v>
                </c:pt>
                <c:pt idx="461">
                  <c:v>34.997851392747599</c:v>
                </c:pt>
                <c:pt idx="462">
                  <c:v>35.001257696209997</c:v>
                </c:pt>
                <c:pt idx="463">
                  <c:v>34.9732450948718</c:v>
                </c:pt>
                <c:pt idx="464">
                  <c:v>34.991502089483802</c:v>
                </c:pt>
                <c:pt idx="465">
                  <c:v>35.016018240323199</c:v>
                </c:pt>
                <c:pt idx="466">
                  <c:v>35.025536981531602</c:v>
                </c:pt>
                <c:pt idx="467">
                  <c:v>35.021897379976302</c:v>
                </c:pt>
                <c:pt idx="468">
                  <c:v>35.019290713172801</c:v>
                </c:pt>
                <c:pt idx="469">
                  <c:v>35.016242261932597</c:v>
                </c:pt>
                <c:pt idx="470">
                  <c:v>34.965479198508397</c:v>
                </c:pt>
                <c:pt idx="471">
                  <c:v>34.995209708515198</c:v>
                </c:pt>
                <c:pt idx="472">
                  <c:v>35.033366715146798</c:v>
                </c:pt>
                <c:pt idx="473">
                  <c:v>35.047589957856303</c:v>
                </c:pt>
                <c:pt idx="474">
                  <c:v>35.041094575731599</c:v>
                </c:pt>
                <c:pt idx="475">
                  <c:v>35.034673310411499</c:v>
                </c:pt>
                <c:pt idx="476">
                  <c:v>35.032413047065901</c:v>
                </c:pt>
                <c:pt idx="477">
                  <c:v>35.002929271349998</c:v>
                </c:pt>
                <c:pt idx="478">
                  <c:v>35.016074218847102</c:v>
                </c:pt>
                <c:pt idx="479">
                  <c:v>34.9975761065961</c:v>
                </c:pt>
                <c:pt idx="480">
                  <c:v>35.011133855708799</c:v>
                </c:pt>
                <c:pt idx="481">
                  <c:v>34.993385034871999</c:v>
                </c:pt>
                <c:pt idx="482">
                  <c:v>35.008317775408699</c:v>
                </c:pt>
                <c:pt idx="483">
                  <c:v>34.991695895106098</c:v>
                </c:pt>
                <c:pt idx="484">
                  <c:v>35.007653802308504</c:v>
                </c:pt>
                <c:pt idx="485">
                  <c:v>34.990998563824299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8BF-49C1-9093-7D214990FDB8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matylda_1!$A:$A</c:f>
              <c:numCache>
                <c:formatCode>0.00E+00</c:formatCode>
                <c:ptCount val="1048576"/>
                <c:pt idx="0" formatCode="General">
                  <c:v>0</c:v>
                </c:pt>
                <c:pt idx="1">
                  <c:v>6.1008152406672099E-7</c:v>
                </c:pt>
                <c:pt idx="2">
                  <c:v>1.2201630481334401E-6</c:v>
                </c:pt>
                <c:pt idx="3">
                  <c:v>1.83024457220016E-6</c:v>
                </c:pt>
                <c:pt idx="4">
                  <c:v>7.9310598128673792E-6</c:v>
                </c:pt>
                <c:pt idx="5">
                  <c:v>1.40318750535346E-5</c:v>
                </c:pt>
                <c:pt idx="6">
                  <c:v>2.0132690294201801E-5</c:v>
                </c:pt>
                <c:pt idx="7">
                  <c:v>7.3238538435152996E-5</c:v>
                </c:pt>
                <c:pt idx="8" formatCode="General">
                  <c:v>1.26344386576104E-4</c:v>
                </c:pt>
                <c:pt idx="9" formatCode="General">
                  <c:v>1.7945023471705601E-4</c:v>
                </c:pt>
                <c:pt idx="10" formatCode="General">
                  <c:v>2.32556082858007E-4</c:v>
                </c:pt>
                <c:pt idx="11" formatCode="General">
                  <c:v>7.6361456426751902E-4</c:v>
                </c:pt>
                <c:pt idx="12" formatCode="General">
                  <c:v>1.29467304567703E-3</c:v>
                </c:pt>
                <c:pt idx="13" formatCode="General">
                  <c:v>1.8257315270865399E-3</c:v>
                </c:pt>
                <c:pt idx="14" formatCode="General">
                  <c:v>2.3567900084960599E-3</c:v>
                </c:pt>
                <c:pt idx="15" formatCode="General">
                  <c:v>6.5484312272960001E-3</c:v>
                </c:pt>
                <c:pt idx="16" formatCode="General">
                  <c:v>9.6044958003819198E-3</c:v>
                </c:pt>
                <c:pt idx="17" formatCode="General">
                  <c:v>1.26605603734678E-2</c:v>
                </c:pt>
                <c:pt idx="18" formatCode="General">
                  <c:v>1.5716624946553698E-2</c:v>
                </c:pt>
                <c:pt idx="19" formatCode="General">
                  <c:v>1.8772689519639701E-2</c:v>
                </c:pt>
                <c:pt idx="20" formatCode="General">
                  <c:v>2.18287540927256E-2</c:v>
                </c:pt>
                <c:pt idx="21" formatCode="General">
                  <c:v>2.5688336243656001E-2</c:v>
                </c:pt>
                <c:pt idx="22" formatCode="General">
                  <c:v>2.9547918394586498E-2</c:v>
                </c:pt>
                <c:pt idx="23" formatCode="General">
                  <c:v>3.3407500545516999E-2</c:v>
                </c:pt>
                <c:pt idx="24" formatCode="General">
                  <c:v>3.7267082696447497E-2</c:v>
                </c:pt>
                <c:pt idx="25" formatCode="General">
                  <c:v>4.1126664847377897E-2</c:v>
                </c:pt>
                <c:pt idx="26" formatCode="General">
                  <c:v>4.7183997122261803E-2</c:v>
                </c:pt>
                <c:pt idx="27" formatCode="General">
                  <c:v>5.3241329397145799E-2</c:v>
                </c:pt>
                <c:pt idx="28" formatCode="General">
                  <c:v>5.9298661672029698E-2</c:v>
                </c:pt>
                <c:pt idx="29" formatCode="General">
                  <c:v>6.5355993946913604E-2</c:v>
                </c:pt>
                <c:pt idx="30" formatCode="General">
                  <c:v>7.1413326221797496E-2</c:v>
                </c:pt>
                <c:pt idx="31" formatCode="General">
                  <c:v>8.3125198787142807E-2</c:v>
                </c:pt>
                <c:pt idx="32" formatCode="General">
                  <c:v>9.4837071352488103E-2</c:v>
                </c:pt>
                <c:pt idx="33" formatCode="General">
                  <c:v>0.106548943917833</c:v>
                </c:pt>
                <c:pt idx="34" formatCode="General">
                  <c:v>0.118260816483179</c:v>
                </c:pt>
                <c:pt idx="35" formatCode="General">
                  <c:v>0.12997268904852399</c:v>
                </c:pt>
                <c:pt idx="36" formatCode="General">
                  <c:v>0.24709141470197701</c:v>
                </c:pt>
                <c:pt idx="37" formatCode="General">
                  <c:v>0.36421014035542998</c:v>
                </c:pt>
                <c:pt idx="38" formatCode="General">
                  <c:v>0.48132886600888303</c:v>
                </c:pt>
                <c:pt idx="39" formatCode="General">
                  <c:v>0.59844759166233596</c:v>
                </c:pt>
                <c:pt idx="40" formatCode="General">
                  <c:v>1.76963484819687</c:v>
                </c:pt>
                <c:pt idx="41" formatCode="General">
                  <c:v>2.9408221047313998</c:v>
                </c:pt>
                <c:pt idx="42" formatCode="General">
                  <c:v>4.1120093612659296</c:v>
                </c:pt>
                <c:pt idx="43" formatCode="General">
                  <c:v>5.2831966178004599</c:v>
                </c:pt>
                <c:pt idx="44" formatCode="General">
                  <c:v>6.4543838743349902</c:v>
                </c:pt>
                <c:pt idx="45" formatCode="General">
                  <c:v>7.6255711308695204</c:v>
                </c:pt>
                <c:pt idx="46" formatCode="General">
                  <c:v>8.7967583874040507</c:v>
                </c:pt>
                <c:pt idx="47" formatCode="General">
                  <c:v>9.9679456439385792</c:v>
                </c:pt>
                <c:pt idx="48" formatCode="General">
                  <c:v>10.085064369592001</c:v>
                </c:pt>
                <c:pt idx="49" formatCode="General">
                  <c:v>10.2021830952455</c:v>
                </c:pt>
                <c:pt idx="50" formatCode="General">
                  <c:v>10.3193018208989</c:v>
                </c:pt>
                <c:pt idx="51" formatCode="General">
                  <c:v>10.4364205465524</c:v>
                </c:pt>
                <c:pt idx="52" formatCode="General">
                  <c:v>10.5535392722058</c:v>
                </c:pt>
                <c:pt idx="53" formatCode="General">
                  <c:v>10.670657997859299</c:v>
                </c:pt>
                <c:pt idx="54" formatCode="General">
                  <c:v>10.787776723512801</c:v>
                </c:pt>
                <c:pt idx="55" formatCode="General">
                  <c:v>10.904895449166199</c:v>
                </c:pt>
                <c:pt idx="56" formatCode="General">
                  <c:v>10.9166073217316</c:v>
                </c:pt>
                <c:pt idx="57" formatCode="General">
                  <c:v>10.9283191942969</c:v>
                </c:pt>
                <c:pt idx="58" formatCode="General">
                  <c:v>10.940031066862201</c:v>
                </c:pt>
                <c:pt idx="59" formatCode="General">
                  <c:v>10.9517429394276</c:v>
                </c:pt>
                <c:pt idx="60" formatCode="General">
                  <c:v>10.9634548119929</c:v>
                </c:pt>
                <c:pt idx="61" formatCode="General">
                  <c:v>10.9751666845583</c:v>
                </c:pt>
                <c:pt idx="62" formatCode="General">
                  <c:v>10.9868785571236</c:v>
                </c:pt>
                <c:pt idx="63" formatCode="General">
                  <c:v>10.998590429688999</c:v>
                </c:pt>
                <c:pt idx="64" formatCode="General">
                  <c:v>10.9997616169455</c:v>
                </c:pt>
                <c:pt idx="65" formatCode="General">
                  <c:v>10.999878735671199</c:v>
                </c:pt>
                <c:pt idx="66" formatCode="General">
                  <c:v>10.999995854396801</c:v>
                </c:pt>
                <c:pt idx="67" formatCode="General">
                  <c:v>10.9999987823649</c:v>
                </c:pt>
                <c:pt idx="68" formatCode="General">
                  <c:v>10.999999601168399</c:v>
                </c:pt>
                <c:pt idx="69" formatCode="General">
                  <c:v>11.0000004199718</c:v>
                </c:pt>
                <c:pt idx="70" formatCode="General">
                  <c:v>11.0000012387752</c:v>
                </c:pt>
                <c:pt idx="71" formatCode="General">
                  <c:v>11.000003431395101</c:v>
                </c:pt>
                <c:pt idx="72" formatCode="General">
                  <c:v>11.000005624015101</c:v>
                </c:pt>
                <c:pt idx="73" formatCode="General">
                  <c:v>11.000007816635</c:v>
                </c:pt>
                <c:pt idx="74" formatCode="General">
                  <c:v>11.0000297428344</c:v>
                </c:pt>
                <c:pt idx="75" formatCode="General">
                  <c:v>11.0000516690338</c:v>
                </c:pt>
                <c:pt idx="76" formatCode="General">
                  <c:v>11.000073595233101</c:v>
                </c:pt>
                <c:pt idx="77" formatCode="General">
                  <c:v>11.000292857226899</c:v>
                </c:pt>
                <c:pt idx="78" formatCode="General">
                  <c:v>11.0005121192207</c:v>
                </c:pt>
                <c:pt idx="79" formatCode="General">
                  <c:v>11.000731381214401</c:v>
                </c:pt>
                <c:pt idx="80" formatCode="General">
                  <c:v>11.0029240011519</c:v>
                </c:pt>
                <c:pt idx="81" formatCode="General">
                  <c:v>11.005116621089501</c:v>
                </c:pt>
                <c:pt idx="82" formatCode="General">
                  <c:v>11.007309241027</c:v>
                </c:pt>
                <c:pt idx="83" formatCode="General">
                  <c:v>11.029235440402401</c:v>
                </c:pt>
                <c:pt idx="84" formatCode="General">
                  <c:v>11.0511616397777</c:v>
                </c:pt>
                <c:pt idx="85" formatCode="General">
                  <c:v>11.0730878391531</c:v>
                </c:pt>
                <c:pt idx="86" formatCode="General">
                  <c:v>11.2923498329067</c:v>
                </c:pt>
                <c:pt idx="87" formatCode="General">
                  <c:v>11.5116118266603</c:v>
                </c:pt>
                <c:pt idx="88" formatCode="General">
                  <c:v>11.730873820413899</c:v>
                </c:pt>
                <c:pt idx="89" formatCode="General">
                  <c:v>13.9234937579501</c:v>
                </c:pt>
                <c:pt idx="90" formatCode="General">
                  <c:v>16.116113695486298</c:v>
                </c:pt>
                <c:pt idx="91" formatCode="General">
                  <c:v>18.308733633022399</c:v>
                </c:pt>
                <c:pt idx="92" formatCode="General">
                  <c:v>20.501353570558599</c:v>
                </c:pt>
                <c:pt idx="93" formatCode="General">
                  <c:v>42.427552945920098</c:v>
                </c:pt>
                <c:pt idx="94" formatCode="General">
                  <c:v>64.353752321281704</c:v>
                </c:pt>
                <c:pt idx="95" formatCode="General">
                  <c:v>86.279951696643195</c:v>
                </c:pt>
                <c:pt idx="96" formatCode="General">
                  <c:v>108.206151072005</c:v>
                </c:pt>
                <c:pt idx="97" formatCode="General">
                  <c:v>157.74279977771499</c:v>
                </c:pt>
                <c:pt idx="98" formatCode="General">
                  <c:v>207.279448483425</c:v>
                </c:pt>
                <c:pt idx="99" formatCode="General">
                  <c:v>256.81609718913501</c:v>
                </c:pt>
                <c:pt idx="100" formatCode="General">
                  <c:v>306.35274589484402</c:v>
                </c:pt>
                <c:pt idx="101" formatCode="General">
                  <c:v>355.889394600554</c:v>
                </c:pt>
                <c:pt idx="102" formatCode="General">
                  <c:v>473.671527678909</c:v>
                </c:pt>
                <c:pt idx="103" formatCode="General">
                  <c:v>591.45366075726395</c:v>
                </c:pt>
                <c:pt idx="104" formatCode="General">
                  <c:v>709.23579383561901</c:v>
                </c:pt>
                <c:pt idx="105" formatCode="General">
                  <c:v>766.59039346685802</c:v>
                </c:pt>
                <c:pt idx="106" formatCode="General">
                  <c:v>766.59039346686598</c:v>
                </c:pt>
                <c:pt idx="107" formatCode="General">
                  <c:v>768.51202994329503</c:v>
                </c:pt>
                <c:pt idx="108" formatCode="General">
                  <c:v>768.51202994330299</c:v>
                </c:pt>
                <c:pt idx="109" formatCode="General">
                  <c:v>770.45858666012805</c:v>
                </c:pt>
                <c:pt idx="110" formatCode="General">
                  <c:v>772.40514337695299</c:v>
                </c:pt>
                <c:pt idx="111" formatCode="General">
                  <c:v>774.35170009377805</c:v>
                </c:pt>
                <c:pt idx="112" formatCode="General">
                  <c:v>778.42973130373605</c:v>
                </c:pt>
                <c:pt idx="113" formatCode="General">
                  <c:v>782.50776251369405</c:v>
                </c:pt>
                <c:pt idx="114" formatCode="General">
                  <c:v>786.58579372365102</c:v>
                </c:pt>
                <c:pt idx="115" formatCode="General">
                  <c:v>790.66382493360902</c:v>
                </c:pt>
                <c:pt idx="116" formatCode="General">
                  <c:v>796.53850522003802</c:v>
                </c:pt>
                <c:pt idx="117" formatCode="General">
                  <c:v>802.41318550646702</c:v>
                </c:pt>
                <c:pt idx="118" formatCode="General">
                  <c:v>808.28786579289601</c:v>
                </c:pt>
                <c:pt idx="119" formatCode="General">
                  <c:v>840.43989083641998</c:v>
                </c:pt>
                <c:pt idx="120" formatCode="General">
                  <c:v>872.59191587994496</c:v>
                </c:pt>
                <c:pt idx="121" formatCode="General">
                  <c:v>904.74394092346995</c:v>
                </c:pt>
                <c:pt idx="122" formatCode="General">
                  <c:v>936.89596596699403</c:v>
                </c:pt>
                <c:pt idx="123" formatCode="General">
                  <c:v>1005.27121438744</c:v>
                </c:pt>
                <c:pt idx="124" formatCode="General">
                  <c:v>1073.64646280788</c:v>
                </c:pt>
                <c:pt idx="125" formatCode="General">
                  <c:v>1142.0217112283201</c:v>
                </c:pt>
                <c:pt idx="126" formatCode="General">
                  <c:v>1210.39695964876</c:v>
                </c:pt>
                <c:pt idx="127" formatCode="General">
                  <c:v>1278.7722080692099</c:v>
                </c:pt>
                <c:pt idx="128" formatCode="General">
                  <c:v>1398.7722080692099</c:v>
                </c:pt>
                <c:pt idx="129" formatCode="General">
                  <c:v>1416.5484134009</c:v>
                </c:pt>
                <c:pt idx="130" formatCode="General">
                  <c:v>1416.54841340091</c:v>
                </c:pt>
                <c:pt idx="131" formatCode="General">
                  <c:v>1418.7268310387899</c:v>
                </c:pt>
                <c:pt idx="132" formatCode="General">
                  <c:v>1419.2867392472899</c:v>
                </c:pt>
                <c:pt idx="133" formatCode="General">
                  <c:v>1419.2867392472999</c:v>
                </c:pt>
                <c:pt idx="134" formatCode="General">
                  <c:v>1421.46515688518</c:v>
                </c:pt>
                <c:pt idx="135" formatCode="General">
                  <c:v>1423.6435745230499</c:v>
                </c:pt>
                <c:pt idx="136" formatCode="General">
                  <c:v>1425.82199216093</c:v>
                </c:pt>
                <c:pt idx="137" formatCode="General">
                  <c:v>1428.0210553859699</c:v>
                </c:pt>
                <c:pt idx="138" formatCode="General">
                  <c:v>1430.2201186110201</c:v>
                </c:pt>
                <c:pt idx="139" formatCode="General">
                  <c:v>1432.41918183606</c:v>
                </c:pt>
                <c:pt idx="140" formatCode="General">
                  <c:v>1434.6182450611</c:v>
                </c:pt>
                <c:pt idx="141" formatCode="General">
                  <c:v>1438.1525293239299</c:v>
                </c:pt>
                <c:pt idx="142" formatCode="General">
                  <c:v>1441.6868135867601</c:v>
                </c:pt>
                <c:pt idx="143" formatCode="General">
                  <c:v>1445.22109784959</c:v>
                </c:pt>
                <c:pt idx="144" formatCode="General">
                  <c:v>1463.92911470231</c:v>
                </c:pt>
                <c:pt idx="145" formatCode="General">
                  <c:v>1482.63713155504</c:v>
                </c:pt>
                <c:pt idx="146" formatCode="General">
                  <c:v>1501.34514840776</c:v>
                </c:pt>
                <c:pt idx="147" formatCode="General">
                  <c:v>1520.05316526048</c:v>
                </c:pt>
                <c:pt idx="148" formatCode="General">
                  <c:v>1581.5861479901901</c:v>
                </c:pt>
                <c:pt idx="149" formatCode="General">
                  <c:v>1643.1191307199099</c:v>
                </c:pt>
                <c:pt idx="150" formatCode="General">
                  <c:v>1704.6521134496199</c:v>
                </c:pt>
                <c:pt idx="151" formatCode="General">
                  <c:v>1766.18509617933</c:v>
                </c:pt>
                <c:pt idx="152" formatCode="General">
                  <c:v>1794.0894414655199</c:v>
                </c:pt>
                <c:pt idx="153" formatCode="General">
                  <c:v>1794.0894414655399</c:v>
                </c:pt>
                <c:pt idx="154" formatCode="General">
                  <c:v>1797.1456286454199</c:v>
                </c:pt>
                <c:pt idx="155" formatCode="General">
                  <c:v>1797.7144112281601</c:v>
                </c:pt>
                <c:pt idx="156" formatCode="General">
                  <c:v>1797.7144112281801</c:v>
                </c:pt>
                <c:pt idx="157" formatCode="General">
                  <c:v>1800.7705984080601</c:v>
                </c:pt>
                <c:pt idx="158" formatCode="General">
                  <c:v>1803.8267855879301</c:v>
                </c:pt>
                <c:pt idx="159" formatCode="General">
                  <c:v>1805.8149619769599</c:v>
                </c:pt>
                <c:pt idx="160" formatCode="General">
                  <c:v>1807.29728039368</c:v>
                </c:pt>
                <c:pt idx="161" formatCode="General">
                  <c:v>1808.7795988103901</c:v>
                </c:pt>
                <c:pt idx="162" formatCode="General">
                  <c:v>1810.26191722711</c:v>
                </c:pt>
                <c:pt idx="163" formatCode="General">
                  <c:v>1813.8368765026</c:v>
                </c:pt>
                <c:pt idx="164" formatCode="General">
                  <c:v>1817.4118357780901</c:v>
                </c:pt>
                <c:pt idx="165" formatCode="General">
                  <c:v>1820.98679505358</c:v>
                </c:pt>
                <c:pt idx="166" formatCode="General">
                  <c:v>1838.49843105282</c:v>
                </c:pt>
                <c:pt idx="167" formatCode="General">
                  <c:v>1856.0100670520501</c:v>
                </c:pt>
                <c:pt idx="168" formatCode="General">
                  <c:v>1873.5217030512799</c:v>
                </c:pt>
                <c:pt idx="169" formatCode="General">
                  <c:v>1891.03333905051</c:v>
                </c:pt>
                <c:pt idx="170" formatCode="General">
                  <c:v>1958.0764469906001</c:v>
                </c:pt>
                <c:pt idx="171" formatCode="General">
                  <c:v>2025.1195549306999</c:v>
                </c:pt>
                <c:pt idx="172" formatCode="General">
                  <c:v>2092.16266287079</c:v>
                </c:pt>
                <c:pt idx="173" formatCode="General">
                  <c:v>2123.5519654960199</c:v>
                </c:pt>
                <c:pt idx="174" formatCode="General">
                  <c:v>2123.5519654960499</c:v>
                </c:pt>
                <c:pt idx="175" formatCode="General">
                  <c:v>2126.7725641513798</c:v>
                </c:pt>
                <c:pt idx="176" formatCode="General">
                  <c:v>2128.51233631275</c:v>
                </c:pt>
                <c:pt idx="177" formatCode="General">
                  <c:v>2128.51233631278</c:v>
                </c:pt>
                <c:pt idx="178" formatCode="General">
                  <c:v>2131.7329349681099</c:v>
                </c:pt>
                <c:pt idx="179" formatCode="General">
                  <c:v>2134.9535336234399</c:v>
                </c:pt>
                <c:pt idx="180" formatCode="General">
                  <c:v>2136.7206444117001</c:v>
                </c:pt>
                <c:pt idx="181" formatCode="General">
                  <c:v>2138.4877551999598</c:v>
                </c:pt>
                <c:pt idx="182" formatCode="General">
                  <c:v>2140.25486598821</c:v>
                </c:pt>
                <c:pt idx="183" formatCode="General">
                  <c:v>2142.6697722686199</c:v>
                </c:pt>
                <c:pt idx="184" formatCode="General">
                  <c:v>2145.0846785490198</c:v>
                </c:pt>
                <c:pt idx="185" formatCode="General">
                  <c:v>2147.4995848294302</c:v>
                </c:pt>
                <c:pt idx="186" formatCode="General">
                  <c:v>2149.9144911098401</c:v>
                </c:pt>
                <c:pt idx="187" formatCode="General">
                  <c:v>2169.0429856175501</c:v>
                </c:pt>
                <c:pt idx="188" formatCode="General">
                  <c:v>2188.1714801252601</c:v>
                </c:pt>
                <c:pt idx="189" formatCode="General">
                  <c:v>2207.2999746329701</c:v>
                </c:pt>
                <c:pt idx="190" formatCode="General">
                  <c:v>2226.4284691406801</c:v>
                </c:pt>
                <c:pt idx="191" formatCode="General">
                  <c:v>2285.1970565873498</c:v>
                </c:pt>
                <c:pt idx="192" formatCode="General">
                  <c:v>2311.31642725849</c:v>
                </c:pt>
                <c:pt idx="193" formatCode="General">
                  <c:v>2311.31642725852</c:v>
                </c:pt>
                <c:pt idx="194" formatCode="General">
                  <c:v>2318.1123807475601</c:v>
                </c:pt>
                <c:pt idx="195" formatCode="General">
                  <c:v>2318.1123807475901</c:v>
                </c:pt>
                <c:pt idx="196" formatCode="General">
                  <c:v>2321.4005374551298</c:v>
                </c:pt>
                <c:pt idx="197" formatCode="General">
                  <c:v>2323.8497913829501</c:v>
                </c:pt>
                <c:pt idx="198" formatCode="General">
                  <c:v>2325.83643780385</c:v>
                </c:pt>
                <c:pt idx="199" formatCode="General">
                  <c:v>2327.8230842247499</c:v>
                </c:pt>
                <c:pt idx="200" formatCode="General">
                  <c:v>2329.8097306456398</c:v>
                </c:pt>
                <c:pt idx="201" formatCode="General">
                  <c:v>2332.7299628333799</c:v>
                </c:pt>
                <c:pt idx="202" formatCode="General">
                  <c:v>2335.65019502112</c:v>
                </c:pt>
                <c:pt idx="203" formatCode="General">
                  <c:v>2338.5704272088601</c:v>
                </c:pt>
                <c:pt idx="204" formatCode="General">
                  <c:v>2341.4906593966002</c:v>
                </c:pt>
                <c:pt idx="205" formatCode="General">
                  <c:v>2370.0475620126599</c:v>
                </c:pt>
                <c:pt idx="206" formatCode="General">
                  <c:v>2398.6044646287201</c:v>
                </c:pt>
                <c:pt idx="207" formatCode="General">
                  <c:v>2427.1613672447802</c:v>
                </c:pt>
                <c:pt idx="208" formatCode="General">
                  <c:v>2454.50242759205</c:v>
                </c:pt>
                <c:pt idx="209" formatCode="General">
                  <c:v>2454.50242759208</c:v>
                </c:pt>
                <c:pt idx="210" formatCode="General">
                  <c:v>2459.4101725374098</c:v>
                </c:pt>
                <c:pt idx="211" formatCode="General">
                  <c:v>2464.3179174827501</c:v>
                </c:pt>
                <c:pt idx="212" formatCode="General">
                  <c:v>2465.5375517001098</c:v>
                </c:pt>
                <c:pt idx="213" formatCode="General">
                  <c:v>2465.5375517001398</c:v>
                </c:pt>
                <c:pt idx="214" formatCode="General">
                  <c:v>2468.5726570003199</c:v>
                </c:pt>
                <c:pt idx="215" formatCode="General">
                  <c:v>2471.0097476676101</c:v>
                </c:pt>
                <c:pt idx="216" formatCode="General">
                  <c:v>2473.4468383348999</c:v>
                </c:pt>
                <c:pt idx="217" formatCode="General">
                  <c:v>2475.8839290022001</c:v>
                </c:pt>
                <c:pt idx="218" formatCode="General">
                  <c:v>2480.36505540191</c:v>
                </c:pt>
                <c:pt idx="219" formatCode="General">
                  <c:v>2484.8461818016199</c:v>
                </c:pt>
                <c:pt idx="220" formatCode="General">
                  <c:v>2489.3273082013302</c:v>
                </c:pt>
                <c:pt idx="221" formatCode="General">
                  <c:v>2493.8084346010401</c:v>
                </c:pt>
                <c:pt idx="222" formatCode="General">
                  <c:v>2506.3055647204301</c:v>
                </c:pt>
                <c:pt idx="223" formatCode="General">
                  <c:v>2506.3055647204601</c:v>
                </c:pt>
                <c:pt idx="224" formatCode="General">
                  <c:v>2516.6822700142702</c:v>
                </c:pt>
                <c:pt idx="225" formatCode="General">
                  <c:v>2520.6391866911999</c:v>
                </c:pt>
                <c:pt idx="226" formatCode="General">
                  <c:v>2524.5961033681301</c:v>
                </c:pt>
                <c:pt idx="227" formatCode="General">
                  <c:v>2528.5530200450498</c:v>
                </c:pt>
                <c:pt idx="228" formatCode="General">
                  <c:v>2536.3062562845298</c:v>
                </c:pt>
                <c:pt idx="229" formatCode="General">
                  <c:v>2544.0594925240198</c:v>
                </c:pt>
                <c:pt idx="230" formatCode="General">
                  <c:v>2551.8127287635002</c:v>
                </c:pt>
                <c:pt idx="231" formatCode="General">
                  <c:v>2559.5659650029802</c:v>
                </c:pt>
                <c:pt idx="232" formatCode="General">
                  <c:v>2573.68371621804</c:v>
                </c:pt>
                <c:pt idx="233" formatCode="General">
                  <c:v>2587.8014674331098</c:v>
                </c:pt>
                <c:pt idx="234" formatCode="General">
                  <c:v>2601.91921864817</c:v>
                </c:pt>
                <c:pt idx="235" formatCode="General">
                  <c:v>2616.0369698632398</c:v>
                </c:pt>
                <c:pt idx="236" formatCode="General">
                  <c:v>2630.1547210783001</c:v>
                </c:pt>
                <c:pt idx="237" formatCode="General">
                  <c:v>2660.5568872020099</c:v>
                </c:pt>
                <c:pt idx="238" formatCode="General">
                  <c:v>2690.9590533257201</c:v>
                </c:pt>
                <c:pt idx="239" formatCode="General">
                  <c:v>2715.85956352522</c:v>
                </c:pt>
                <c:pt idx="240" formatCode="General">
                  <c:v>2736.4874589116198</c:v>
                </c:pt>
                <c:pt idx="241" formatCode="General">
                  <c:v>2752.7290125702898</c:v>
                </c:pt>
                <c:pt idx="242" formatCode="General">
                  <c:v>2765.2767967017598</c:v>
                </c:pt>
                <c:pt idx="243" formatCode="General">
                  <c:v>2777.8245808332399</c:v>
                </c:pt>
                <c:pt idx="244" formatCode="General">
                  <c:v>2790.37236496472</c:v>
                </c:pt>
                <c:pt idx="245" formatCode="General">
                  <c:v>2802.9201490962</c:v>
                </c:pt>
                <c:pt idx="246" formatCode="General">
                  <c:v>2823.2039769444</c:v>
                </c:pt>
                <c:pt idx="247" formatCode="General">
                  <c:v>2834.4218624654</c:v>
                </c:pt>
                <c:pt idx="248" formatCode="General">
                  <c:v>2845.6397479863899</c:v>
                </c:pt>
                <c:pt idx="249" formatCode="General">
                  <c:v>2856.8576335073899</c:v>
                </c:pt>
                <c:pt idx="250" formatCode="General">
                  <c:v>2872.1186073061199</c:v>
                </c:pt>
                <c:pt idx="251" formatCode="General">
                  <c:v>2883.7048736322399</c:v>
                </c:pt>
                <c:pt idx="252" formatCode="General">
                  <c:v>2895.29113995835</c:v>
                </c:pt>
                <c:pt idx="253" formatCode="General">
                  <c:v>2906.87740628447</c:v>
                </c:pt>
                <c:pt idx="254" formatCode="General">
                  <c:v>2920.8274426391499</c:v>
                </c:pt>
                <c:pt idx="255" formatCode="General">
                  <c:v>2934.7774789938298</c:v>
                </c:pt>
                <c:pt idx="256" formatCode="General">
                  <c:v>2945.1495514605899</c:v>
                </c:pt>
                <c:pt idx="257" formatCode="General">
                  <c:v>2955.52162392736</c:v>
                </c:pt>
                <c:pt idx="258" formatCode="General">
                  <c:v>2965.8936963941201</c:v>
                </c:pt>
                <c:pt idx="259" formatCode="General">
                  <c:v>2988.6981873166301</c:v>
                </c:pt>
                <c:pt idx="260" formatCode="General">
                  <c:v>3001.0190349336299</c:v>
                </c:pt>
                <c:pt idx="261" formatCode="General">
                  <c:v>3010.9118693189098</c:v>
                </c:pt>
                <c:pt idx="262" formatCode="General">
                  <c:v>3020.8047037042002</c:v>
                </c:pt>
                <c:pt idx="263" formatCode="General">
                  <c:v>3030.6975380894801</c:v>
                </c:pt>
                <c:pt idx="264" formatCode="General">
                  <c:v>3058.7507777873998</c:v>
                </c:pt>
                <c:pt idx="265" formatCode="General">
                  <c:v>3077.9156746989302</c:v>
                </c:pt>
                <c:pt idx="266" formatCode="General">
                  <c:v>3088.2373564592199</c:v>
                </c:pt>
                <c:pt idx="267" formatCode="General">
                  <c:v>3098.5590382195101</c:v>
                </c:pt>
                <c:pt idx="268" formatCode="General">
                  <c:v>3108.8807199797998</c:v>
                </c:pt>
                <c:pt idx="269" formatCode="General">
                  <c:v>3131.9684773954</c:v>
                </c:pt>
                <c:pt idx="270" formatCode="General">
                  <c:v>3137.6193327604301</c:v>
                </c:pt>
                <c:pt idx="271" formatCode="General">
                  <c:v>3143.2701881254602</c:v>
                </c:pt>
                <c:pt idx="272" formatCode="General">
                  <c:v>3148.9210434904899</c:v>
                </c:pt>
                <c:pt idx="273" formatCode="General">
                  <c:v>3158.44809092584</c:v>
                </c:pt>
                <c:pt idx="274" formatCode="General">
                  <c:v>3167.9751383611801</c:v>
                </c:pt>
                <c:pt idx="275" formatCode="General">
                  <c:v>3177.5021857965298</c:v>
                </c:pt>
                <c:pt idx="276" formatCode="General">
                  <c:v>3213.7916946160299</c:v>
                </c:pt>
                <c:pt idx="277" formatCode="General">
                  <c:v>3242.0188794055998</c:v>
                </c:pt>
                <c:pt idx="278" formatCode="General">
                  <c:v>3247.4376667113102</c:v>
                </c:pt>
                <c:pt idx="279" formatCode="General">
                  <c:v>3252.85645401702</c:v>
                </c:pt>
                <c:pt idx="280" formatCode="General">
                  <c:v>3258.2752413227399</c:v>
                </c:pt>
                <c:pt idx="281" formatCode="General">
                  <c:v>3267.3268923181599</c:v>
                </c:pt>
                <c:pt idx="282" formatCode="General">
                  <c:v>3276.3785433135799</c:v>
                </c:pt>
                <c:pt idx="283" formatCode="General">
                  <c:v>3285.4301943089999</c:v>
                </c:pt>
                <c:pt idx="284" formatCode="General">
                  <c:v>3321.0392533539298</c:v>
                </c:pt>
                <c:pt idx="285" formatCode="General">
                  <c:v>3350.0250946496899</c:v>
                </c:pt>
                <c:pt idx="286" formatCode="General">
                  <c:v>3356.4104671411301</c:v>
                </c:pt>
                <c:pt idx="287" formatCode="General">
                  <c:v>3362.7958396325798</c:v>
                </c:pt>
                <c:pt idx="288" formatCode="General">
                  <c:v>3369.18121212403</c:v>
                </c:pt>
                <c:pt idx="289" formatCode="General">
                  <c:v>3379.6640468537298</c:v>
                </c:pt>
                <c:pt idx="290" formatCode="General">
                  <c:v>3390.1468815834401</c:v>
                </c:pt>
                <c:pt idx="291" formatCode="General">
                  <c:v>3400.6297163131399</c:v>
                </c:pt>
                <c:pt idx="292" formatCode="General">
                  <c:v>3464.4256334608899</c:v>
                </c:pt>
                <c:pt idx="293" formatCode="General">
                  <c:v>3482.72531995077</c:v>
                </c:pt>
                <c:pt idx="294" formatCode="General">
                  <c:v>3496.29752281529</c:v>
                </c:pt>
                <c:pt idx="295" formatCode="General">
                  <c:v>3509.86972567982</c:v>
                </c:pt>
                <c:pt idx="296" formatCode="General">
                  <c:v>3523.44192854434</c:v>
                </c:pt>
                <c:pt idx="297" formatCode="General">
                  <c:v>3537.0141314088701</c:v>
                </c:pt>
                <c:pt idx="298" formatCode="General">
                  <c:v>3553.1009341290701</c:v>
                </c:pt>
                <c:pt idx="299" formatCode="General">
                  <c:v>3563.8047094858698</c:v>
                </c:pt>
                <c:pt idx="300" formatCode="General">
                  <c:v>3574.50848484267</c:v>
                </c:pt>
                <c:pt idx="301" formatCode="General">
                  <c:v>3585.2122601994802</c:v>
                </c:pt>
                <c:pt idx="302" formatCode="General">
                  <c:v>3605.1080919785099</c:v>
                </c:pt>
                <c:pt idx="303" formatCode="General">
                  <c:v>3616.6302081558301</c:v>
                </c:pt>
                <c:pt idx="304" formatCode="General">
                  <c:v>3628.1523243331399</c:v>
                </c:pt>
                <c:pt idx="305" formatCode="General">
                  <c:v>3639.67444051045</c:v>
                </c:pt>
                <c:pt idx="306" formatCode="General">
                  <c:v>3653.1983332416198</c:v>
                </c:pt>
                <c:pt idx="307" formatCode="General">
                  <c:v>3666.7222259728001</c:v>
                </c:pt>
                <c:pt idx="308" formatCode="General">
                  <c:v>3677.1826886219401</c:v>
                </c:pt>
                <c:pt idx="309" formatCode="General">
                  <c:v>3687.6431512710801</c:v>
                </c:pt>
                <c:pt idx="310" formatCode="General">
                  <c:v>3698.1036139202301</c:v>
                </c:pt>
                <c:pt idx="311" formatCode="General">
                  <c:v>3719.9398301077599</c:v>
                </c:pt>
                <c:pt idx="312" formatCode="General">
                  <c:v>3732.3260217637298</c:v>
                </c:pt>
                <c:pt idx="313" formatCode="General">
                  <c:v>3742.3915946663001</c:v>
                </c:pt>
                <c:pt idx="314" formatCode="General">
                  <c:v>3752.4571675688699</c:v>
                </c:pt>
                <c:pt idx="315" formatCode="General">
                  <c:v>3762.5227404714401</c:v>
                </c:pt>
                <c:pt idx="316" formatCode="General">
                  <c:v>3787.3887336899702</c:v>
                </c:pt>
                <c:pt idx="317" formatCode="General">
                  <c:v>3804.5319266608299</c:v>
                </c:pt>
                <c:pt idx="318" formatCode="General">
                  <c:v>3814.8785832501098</c:v>
                </c:pt>
                <c:pt idx="319" formatCode="General">
                  <c:v>3825.2252398393898</c:v>
                </c:pt>
                <c:pt idx="320" formatCode="General">
                  <c:v>3835.5718964286598</c:v>
                </c:pt>
                <c:pt idx="321" formatCode="General">
                  <c:v>3858.0084234350102</c:v>
                </c:pt>
                <c:pt idx="322" formatCode="General">
                  <c:v>3870.2326332204798</c:v>
                </c:pt>
                <c:pt idx="323" formatCode="General">
                  <c:v>3880.1350593072898</c:v>
                </c:pt>
                <c:pt idx="324" formatCode="General">
                  <c:v>3890.0374853940998</c:v>
                </c:pt>
                <c:pt idx="325" formatCode="General">
                  <c:v>3899.9399114809098</c:v>
                </c:pt>
                <c:pt idx="326" formatCode="General">
                  <c:v>3927.6029143006499</c:v>
                </c:pt>
                <c:pt idx="327" formatCode="General">
                  <c:v>3947.0372723481701</c:v>
                </c:pt>
                <c:pt idx="328" formatCode="General">
                  <c:v>3957.4568262955499</c:v>
                </c:pt>
                <c:pt idx="329" formatCode="General">
                  <c:v>3967.8763802429298</c:v>
                </c:pt>
                <c:pt idx="330" formatCode="General">
                  <c:v>3978.2959341903102</c:v>
                </c:pt>
                <c:pt idx="331" formatCode="General">
                  <c:v>3999.8207302276501</c:v>
                </c:pt>
                <c:pt idx="332" formatCode="General">
                  <c:v>4011.2783904993298</c:v>
                </c:pt>
                <c:pt idx="333" formatCode="General">
                  <c:v>4022.73605077101</c:v>
                </c:pt>
                <c:pt idx="334" formatCode="General">
                  <c:v>4034.1937110426902</c:v>
                </c:pt>
                <c:pt idx="335" formatCode="General">
                  <c:v>4047.6571007344101</c:v>
                </c:pt>
                <c:pt idx="336" formatCode="General">
                  <c:v>4061.1204904261299</c:v>
                </c:pt>
                <c:pt idx="337" formatCode="General">
                  <c:v>4071.5752331189801</c:v>
                </c:pt>
                <c:pt idx="338" formatCode="General">
                  <c:v>4082.0299758118299</c:v>
                </c:pt>
                <c:pt idx="339" formatCode="General">
                  <c:v>4092.4847185046801</c:v>
                </c:pt>
                <c:pt idx="340" formatCode="General">
                  <c:v>4114.5048683437399</c:v>
                </c:pt>
                <c:pt idx="341" formatCode="General">
                  <c:v>4126.8340201213696</c:v>
                </c:pt>
                <c:pt idx="342" formatCode="General">
                  <c:v>4136.8504652813999</c:v>
                </c:pt>
                <c:pt idx="343" formatCode="General">
                  <c:v>4146.8669104414203</c:v>
                </c:pt>
                <c:pt idx="344" formatCode="General">
                  <c:v>4156.8833556014397</c:v>
                </c:pt>
                <c:pt idx="345" formatCode="General">
                  <c:v>4182.4943847609402</c:v>
                </c:pt>
                <c:pt idx="346" formatCode="General">
                  <c:v>4200.2039628181101</c:v>
                </c:pt>
                <c:pt idx="347" formatCode="General">
                  <c:v>4210.5571453552202</c:v>
                </c:pt>
                <c:pt idx="348" formatCode="General">
                  <c:v>4220.9103278923303</c:v>
                </c:pt>
                <c:pt idx="349" formatCode="General">
                  <c:v>4231.2635104294404</c:v>
                </c:pt>
                <c:pt idx="350" formatCode="General">
                  <c:v>4253.6679753408598</c:v>
                </c:pt>
                <c:pt idx="351" formatCode="General">
                  <c:v>4265.6463775515904</c:v>
                </c:pt>
                <c:pt idx="352" formatCode="General">
                  <c:v>4275.5333652238896</c:v>
                </c:pt>
                <c:pt idx="353" formatCode="General">
                  <c:v>4285.4203528961998</c:v>
                </c:pt>
                <c:pt idx="354" formatCode="General">
                  <c:v>4295.3073405685</c:v>
                </c:pt>
                <c:pt idx="355" formatCode="General">
                  <c:v>4322.8713565775597</c:v>
                </c:pt>
                <c:pt idx="356" formatCode="General">
                  <c:v>4343.6461801635996</c:v>
                </c:pt>
                <c:pt idx="357" formatCode="General">
                  <c:v>4354.3273545166703</c:v>
                </c:pt>
                <c:pt idx="358" formatCode="General">
                  <c:v>4365.0085288697301</c:v>
                </c:pt>
                <c:pt idx="359" formatCode="General">
                  <c:v>4375.6897032227898</c:v>
                </c:pt>
                <c:pt idx="360" formatCode="General">
                  <c:v>4394.11534942457</c:v>
                </c:pt>
                <c:pt idx="361" formatCode="General">
                  <c:v>4405.7071809753897</c:v>
                </c:pt>
                <c:pt idx="362" formatCode="General">
                  <c:v>4417.2990125262104</c:v>
                </c:pt>
                <c:pt idx="363" formatCode="General">
                  <c:v>4428.8908440770301</c:v>
                </c:pt>
                <c:pt idx="364" formatCode="General">
                  <c:v>4442.4114649596704</c:v>
                </c:pt>
                <c:pt idx="365" formatCode="General">
                  <c:v>4455.9320858423198</c:v>
                </c:pt>
                <c:pt idx="366" formatCode="General">
                  <c:v>4466.47187026556</c:v>
                </c:pt>
                <c:pt idx="367" formatCode="General">
                  <c:v>4477.0116546888103</c:v>
                </c:pt>
                <c:pt idx="368" formatCode="General">
                  <c:v>4487.5514391120496</c:v>
                </c:pt>
                <c:pt idx="369" formatCode="General">
                  <c:v>4508.3359789412698</c:v>
                </c:pt>
                <c:pt idx="370" formatCode="General">
                  <c:v>4520.8333264007797</c:v>
                </c:pt>
                <c:pt idx="371" formatCode="General">
                  <c:v>4531.1273741404102</c:v>
                </c:pt>
                <c:pt idx="372" formatCode="General">
                  <c:v>4541.4214218800398</c:v>
                </c:pt>
                <c:pt idx="373" formatCode="General">
                  <c:v>4551.7154696196703</c:v>
                </c:pt>
                <c:pt idx="374" formatCode="General">
                  <c:v>4573.6545201213703</c:v>
                </c:pt>
                <c:pt idx="375" formatCode="General">
                  <c:v>4589.2753940229004</c:v>
                </c:pt>
                <c:pt idx="376" formatCode="General">
                  <c:v>4599.7825035124797</c:v>
                </c:pt>
                <c:pt idx="377" formatCode="General">
                  <c:v>4610.2896130020499</c:v>
                </c:pt>
                <c:pt idx="378" formatCode="General">
                  <c:v>4620.7967224916301</c:v>
                </c:pt>
                <c:pt idx="379" formatCode="General">
                  <c:v>4641.14935303334</c:v>
                </c:pt>
                <c:pt idx="380" formatCode="General">
                  <c:v>4654.1510537067697</c:v>
                </c:pt>
                <c:pt idx="381" formatCode="General">
                  <c:v>4664.5518079386902</c:v>
                </c:pt>
                <c:pt idx="382" formatCode="General">
                  <c:v>4674.9525621706098</c:v>
                </c:pt>
                <c:pt idx="383" formatCode="General">
                  <c:v>4685.3533164025303</c:v>
                </c:pt>
                <c:pt idx="384" formatCode="General">
                  <c:v>4706.3901205280899</c:v>
                </c:pt>
                <c:pt idx="385" formatCode="General">
                  <c:v>4721.1166942873897</c:v>
                </c:pt>
                <c:pt idx="386" formatCode="General">
                  <c:v>4731.6277723568001</c:v>
                </c:pt>
                <c:pt idx="387" formatCode="General">
                  <c:v>4742.1388504262104</c:v>
                </c:pt>
                <c:pt idx="388" formatCode="General">
                  <c:v>4752.6499284956299</c:v>
                </c:pt>
                <c:pt idx="389" formatCode="General">
                  <c:v>4772.9083798493202</c:v>
                </c:pt>
                <c:pt idx="390" formatCode="General">
                  <c:v>4786.3265003844999</c:v>
                </c:pt>
                <c:pt idx="391" formatCode="General">
                  <c:v>4796.7971251115196</c:v>
                </c:pt>
                <c:pt idx="392" formatCode="General">
                  <c:v>4807.2677498385501</c:v>
                </c:pt>
                <c:pt idx="393" formatCode="General">
                  <c:v>4817.7383745655698</c:v>
                </c:pt>
                <c:pt idx="394" formatCode="General">
                  <c:v>4838.2069971180199</c:v>
                </c:pt>
                <c:pt idx="395" formatCode="General">
                  <c:v>4852.4429419498802</c:v>
                </c:pt>
                <c:pt idx="396" formatCode="General">
                  <c:v>4862.9835338922603</c:v>
                </c:pt>
                <c:pt idx="397" formatCode="General">
                  <c:v>4873.5241258346296</c:v>
                </c:pt>
                <c:pt idx="398" formatCode="General">
                  <c:v>4884.0647177769997</c:v>
                </c:pt>
                <c:pt idx="399" formatCode="General">
                  <c:v>4904.0095285118596</c:v>
                </c:pt>
                <c:pt idx="400" formatCode="General">
                  <c:v>4917.6454312241103</c:v>
                </c:pt>
                <c:pt idx="401" formatCode="General">
                  <c:v>4928.20593105646</c:v>
                </c:pt>
                <c:pt idx="402" formatCode="General">
                  <c:v>4938.7664308888097</c:v>
                </c:pt>
                <c:pt idx="403" formatCode="General">
                  <c:v>4949.3269307211604</c:v>
                </c:pt>
                <c:pt idx="404" formatCode="General">
                  <c:v>4969.0367797743402</c:v>
                </c:pt>
                <c:pt idx="405" formatCode="General">
                  <c:v>4982.9666541054603</c:v>
                </c:pt>
                <c:pt idx="406" formatCode="General">
                  <c:v>4993.6099783838399</c:v>
                </c:pt>
                <c:pt idx="407" formatCode="General">
                  <c:v>5004.2533026622204</c:v>
                </c:pt>
                <c:pt idx="408" formatCode="General">
                  <c:v>5014.8966269406001</c:v>
                </c:pt>
                <c:pt idx="409" formatCode="General">
                  <c:v>5033.9696585887696</c:v>
                </c:pt>
                <c:pt idx="410" formatCode="General">
                  <c:v>5047.6202399048498</c:v>
                </c:pt>
                <c:pt idx="411" formatCode="General">
                  <c:v>5058.3575232111698</c:v>
                </c:pt>
                <c:pt idx="412" formatCode="General">
                  <c:v>5069.0948065174898</c:v>
                </c:pt>
                <c:pt idx="413" formatCode="General">
                  <c:v>5079.8320898238098</c:v>
                </c:pt>
                <c:pt idx="414" formatCode="General">
                  <c:v>5098.21273840923</c:v>
                </c:pt>
                <c:pt idx="415" formatCode="General">
                  <c:v>5111.8524135105799</c:v>
                </c:pt>
                <c:pt idx="416" formatCode="General">
                  <c:v>5122.73048509419</c:v>
                </c:pt>
                <c:pt idx="417" formatCode="General">
                  <c:v>5133.6085566778002</c:v>
                </c:pt>
                <c:pt idx="418" formatCode="General">
                  <c:v>5144.4866282614103</c:v>
                </c:pt>
                <c:pt idx="419" formatCode="General">
                  <c:v>5161.9822707642297</c:v>
                </c:pt>
                <c:pt idx="420" formatCode="General">
                  <c:v>5175.4265381534096</c:v>
                </c:pt>
                <c:pt idx="421" formatCode="General">
                  <c:v>5186.4768425585098</c:v>
                </c:pt>
                <c:pt idx="422" formatCode="General">
                  <c:v>5197.5271469636</c:v>
                </c:pt>
                <c:pt idx="423" formatCode="General">
                  <c:v>5208.5774513687002</c:v>
                </c:pt>
                <c:pt idx="424" formatCode="General">
                  <c:v>5225.1483060935298</c:v>
                </c:pt>
                <c:pt idx="425" formatCode="General">
                  <c:v>5238.4283894220398</c:v>
                </c:pt>
                <c:pt idx="426" formatCode="General">
                  <c:v>5251.7084727505498</c:v>
                </c:pt>
                <c:pt idx="427" formatCode="General">
                  <c:v>5262.4500947936504</c:v>
                </c:pt>
                <c:pt idx="428" formatCode="General">
                  <c:v>5273.1917168367499</c:v>
                </c:pt>
                <c:pt idx="429" formatCode="General">
                  <c:v>5283.9333388798404</c:v>
                </c:pt>
                <c:pt idx="430" formatCode="General">
                  <c:v>5302.3318368791897</c:v>
                </c:pt>
                <c:pt idx="431" formatCode="General">
                  <c:v>5314.8036299514997</c:v>
                </c:pt>
                <c:pt idx="432" formatCode="General">
                  <c:v>5327.2754230238197</c:v>
                </c:pt>
                <c:pt idx="433" formatCode="General">
                  <c:v>5339.7472160961297</c:v>
                </c:pt>
                <c:pt idx="434" formatCode="General">
                  <c:v>5352.2190091684497</c:v>
                </c:pt>
                <c:pt idx="435" formatCode="General">
                  <c:v>5364.6908022407697</c:v>
                </c:pt>
                <c:pt idx="436" formatCode="General">
                  <c:v>5377.1625953130797</c:v>
                </c:pt>
                <c:pt idx="437" formatCode="General">
                  <c:v>5389.6343883853997</c:v>
                </c:pt>
                <c:pt idx="438" formatCode="General">
                  <c:v>5402.1061814577197</c:v>
                </c:pt>
                <c:pt idx="439" formatCode="General">
                  <c:v>5412.2752573326798</c:v>
                </c:pt>
                <c:pt idx="440" formatCode="General">
                  <c:v>5422.4443332076398</c:v>
                </c:pt>
                <c:pt idx="441" formatCode="General">
                  <c:v>5432.6134090825999</c:v>
                </c:pt>
                <c:pt idx="442" formatCode="General">
                  <c:v>5458.7052724006198</c:v>
                </c:pt>
                <c:pt idx="443" formatCode="General">
                  <c:v>5465.1040114290799</c:v>
                </c:pt>
                <c:pt idx="444" formatCode="General">
                  <c:v>5471.5027504575401</c:v>
                </c:pt>
                <c:pt idx="445" formatCode="General">
                  <c:v>5477.9014894860002</c:v>
                </c:pt>
                <c:pt idx="446" formatCode="General">
                  <c:v>5488.5934557029004</c:v>
                </c:pt>
                <c:pt idx="447" formatCode="General">
                  <c:v>5499.2854219198098</c:v>
                </c:pt>
                <c:pt idx="448" formatCode="General">
                  <c:v>5509.97738813671</c:v>
                </c:pt>
                <c:pt idx="449" formatCode="General">
                  <c:v>5563.2109749357796</c:v>
                </c:pt>
                <c:pt idx="450" formatCode="General">
                  <c:v>5572.6720698877898</c:v>
                </c:pt>
                <c:pt idx="451" formatCode="General">
                  <c:v>5582.13316483979</c:v>
                </c:pt>
                <c:pt idx="452" formatCode="General">
                  <c:v>5591.5942597918001</c:v>
                </c:pt>
                <c:pt idx="453" formatCode="General">
                  <c:v>5614.67459283066</c:v>
                </c:pt>
                <c:pt idx="454" formatCode="General">
                  <c:v>5633.78097667157</c:v>
                </c:pt>
                <c:pt idx="455" formatCode="General">
                  <c:v>5645.3709210236902</c:v>
                </c:pt>
                <c:pt idx="456" formatCode="General">
                  <c:v>5656.9608653758096</c:v>
                </c:pt>
                <c:pt idx="457" formatCode="General">
                  <c:v>5668.5508097279398</c:v>
                </c:pt>
                <c:pt idx="458" formatCode="General">
                  <c:v>5682.5004723858001</c:v>
                </c:pt>
                <c:pt idx="459" formatCode="General">
                  <c:v>5696.4501350436503</c:v>
                </c:pt>
                <c:pt idx="460" formatCode="General">
                  <c:v>5706.4840501018398</c:v>
                </c:pt>
                <c:pt idx="461" formatCode="General">
                  <c:v>5716.5179651600201</c:v>
                </c:pt>
                <c:pt idx="462" formatCode="General">
                  <c:v>5726.5518802181996</c:v>
                </c:pt>
                <c:pt idx="463" formatCode="General">
                  <c:v>5757.6831969227396</c:v>
                </c:pt>
                <c:pt idx="464" formatCode="General">
                  <c:v>5763.3921431797799</c:v>
                </c:pt>
                <c:pt idx="465" formatCode="General">
                  <c:v>5769.1010894368301</c:v>
                </c:pt>
                <c:pt idx="466" formatCode="General">
                  <c:v>5774.8100356938803</c:v>
                </c:pt>
                <c:pt idx="467" formatCode="General">
                  <c:v>5782.9341880214897</c:v>
                </c:pt>
                <c:pt idx="468" formatCode="General">
                  <c:v>5791.05834034911</c:v>
                </c:pt>
                <c:pt idx="469" formatCode="General">
                  <c:v>5799.1824926767204</c:v>
                </c:pt>
                <c:pt idx="470" formatCode="General">
                  <c:v>5848.2523585483896</c:v>
                </c:pt>
                <c:pt idx="471" formatCode="General">
                  <c:v>5853.86811366035</c:v>
                </c:pt>
                <c:pt idx="472" formatCode="General">
                  <c:v>5859.4838687723004</c:v>
                </c:pt>
                <c:pt idx="473" formatCode="General">
                  <c:v>5865.0996238842599</c:v>
                </c:pt>
                <c:pt idx="474" formatCode="General">
                  <c:v>5871.4253861254301</c:v>
                </c:pt>
                <c:pt idx="475" formatCode="General">
                  <c:v>5877.7511483666103</c:v>
                </c:pt>
                <c:pt idx="476" formatCode="General">
                  <c:v>5884.0769106077896</c:v>
                </c:pt>
                <c:pt idx="477" formatCode="General">
                  <c:v>5901.1472909854301</c:v>
                </c:pt>
                <c:pt idx="478" formatCode="General">
                  <c:v>5913.4872147189699</c:v>
                </c:pt>
                <c:pt idx="479" formatCode="General">
                  <c:v>5925.8271384525196</c:v>
                </c:pt>
                <c:pt idx="480" formatCode="General">
                  <c:v>5938.1670621860703</c:v>
                </c:pt>
                <c:pt idx="481" formatCode="General">
                  <c:v>5950.5069859196101</c:v>
                </c:pt>
                <c:pt idx="482" formatCode="General">
                  <c:v>5962.8469096531599</c:v>
                </c:pt>
                <c:pt idx="483" formatCode="General">
                  <c:v>5975.1868333866996</c:v>
                </c:pt>
                <c:pt idx="484" formatCode="General">
                  <c:v>5987.5267571202503</c:v>
                </c:pt>
                <c:pt idx="485" formatCode="General">
                  <c:v>6000</c:v>
                </c:pt>
              </c:numCache>
            </c:numRef>
          </c:xVal>
          <c:yVal>
            <c:numRef>
              <c:f>matylda_1!$F:$F</c:f>
              <c:numCache>
                <c:formatCode>General</c:formatCode>
                <c:ptCount val="1048576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  <c:pt idx="101">
                  <c:v>35</c:v>
                </c:pt>
                <c:pt idx="102">
                  <c:v>35</c:v>
                </c:pt>
                <c:pt idx="103">
                  <c:v>35</c:v>
                </c:pt>
                <c:pt idx="104">
                  <c:v>35</c:v>
                </c:pt>
                <c:pt idx="105">
                  <c:v>35</c:v>
                </c:pt>
                <c:pt idx="106">
                  <c:v>35</c:v>
                </c:pt>
                <c:pt idx="107">
                  <c:v>35</c:v>
                </c:pt>
                <c:pt idx="108">
                  <c:v>35</c:v>
                </c:pt>
                <c:pt idx="109">
                  <c:v>35</c:v>
                </c:pt>
                <c:pt idx="110">
                  <c:v>35</c:v>
                </c:pt>
                <c:pt idx="111">
                  <c:v>35</c:v>
                </c:pt>
                <c:pt idx="112">
                  <c:v>35</c:v>
                </c:pt>
                <c:pt idx="113">
                  <c:v>35</c:v>
                </c:pt>
                <c:pt idx="114">
                  <c:v>35</c:v>
                </c:pt>
                <c:pt idx="115">
                  <c:v>35</c:v>
                </c:pt>
                <c:pt idx="116">
                  <c:v>35</c:v>
                </c:pt>
                <c:pt idx="117">
                  <c:v>35</c:v>
                </c:pt>
                <c:pt idx="118">
                  <c:v>35</c:v>
                </c:pt>
                <c:pt idx="119">
                  <c:v>35</c:v>
                </c:pt>
                <c:pt idx="120">
                  <c:v>35</c:v>
                </c:pt>
                <c:pt idx="121">
                  <c:v>35</c:v>
                </c:pt>
                <c:pt idx="122">
                  <c:v>35</c:v>
                </c:pt>
                <c:pt idx="123">
                  <c:v>35</c:v>
                </c:pt>
                <c:pt idx="124">
                  <c:v>35</c:v>
                </c:pt>
                <c:pt idx="125">
                  <c:v>35</c:v>
                </c:pt>
                <c:pt idx="126">
                  <c:v>35</c:v>
                </c:pt>
                <c:pt idx="127">
                  <c:v>35</c:v>
                </c:pt>
                <c:pt idx="128">
                  <c:v>35</c:v>
                </c:pt>
                <c:pt idx="129">
                  <c:v>35</c:v>
                </c:pt>
                <c:pt idx="130">
                  <c:v>35</c:v>
                </c:pt>
                <c:pt idx="131">
                  <c:v>35</c:v>
                </c:pt>
                <c:pt idx="132">
                  <c:v>35</c:v>
                </c:pt>
                <c:pt idx="133">
                  <c:v>35</c:v>
                </c:pt>
                <c:pt idx="134">
                  <c:v>35</c:v>
                </c:pt>
                <c:pt idx="135">
                  <c:v>35</c:v>
                </c:pt>
                <c:pt idx="136">
                  <c:v>35</c:v>
                </c:pt>
                <c:pt idx="137">
                  <c:v>35</c:v>
                </c:pt>
                <c:pt idx="138">
                  <c:v>35</c:v>
                </c:pt>
                <c:pt idx="139">
                  <c:v>35</c:v>
                </c:pt>
                <c:pt idx="140">
                  <c:v>35</c:v>
                </c:pt>
                <c:pt idx="141">
                  <c:v>35</c:v>
                </c:pt>
                <c:pt idx="142">
                  <c:v>35</c:v>
                </c:pt>
                <c:pt idx="143">
                  <c:v>35</c:v>
                </c:pt>
                <c:pt idx="144">
                  <c:v>35</c:v>
                </c:pt>
                <c:pt idx="145">
                  <c:v>35</c:v>
                </c:pt>
                <c:pt idx="146">
                  <c:v>35</c:v>
                </c:pt>
                <c:pt idx="147">
                  <c:v>35</c:v>
                </c:pt>
                <c:pt idx="148">
                  <c:v>35</c:v>
                </c:pt>
                <c:pt idx="149">
                  <c:v>35</c:v>
                </c:pt>
                <c:pt idx="150">
                  <c:v>35</c:v>
                </c:pt>
                <c:pt idx="151">
                  <c:v>35</c:v>
                </c:pt>
                <c:pt idx="152">
                  <c:v>35</c:v>
                </c:pt>
                <c:pt idx="153">
                  <c:v>35</c:v>
                </c:pt>
                <c:pt idx="154">
                  <c:v>35</c:v>
                </c:pt>
                <c:pt idx="155">
                  <c:v>35</c:v>
                </c:pt>
                <c:pt idx="156">
                  <c:v>35</c:v>
                </c:pt>
                <c:pt idx="157">
                  <c:v>35</c:v>
                </c:pt>
                <c:pt idx="158">
                  <c:v>35</c:v>
                </c:pt>
                <c:pt idx="159">
                  <c:v>35</c:v>
                </c:pt>
                <c:pt idx="160">
                  <c:v>35</c:v>
                </c:pt>
                <c:pt idx="161">
                  <c:v>35</c:v>
                </c:pt>
                <c:pt idx="162">
                  <c:v>35</c:v>
                </c:pt>
                <c:pt idx="163">
                  <c:v>35</c:v>
                </c:pt>
                <c:pt idx="164">
                  <c:v>35</c:v>
                </c:pt>
                <c:pt idx="165">
                  <c:v>35</c:v>
                </c:pt>
                <c:pt idx="166">
                  <c:v>35</c:v>
                </c:pt>
                <c:pt idx="167">
                  <c:v>35</c:v>
                </c:pt>
                <c:pt idx="168">
                  <c:v>35</c:v>
                </c:pt>
                <c:pt idx="169">
                  <c:v>35</c:v>
                </c:pt>
                <c:pt idx="170">
                  <c:v>35</c:v>
                </c:pt>
                <c:pt idx="171">
                  <c:v>35</c:v>
                </c:pt>
                <c:pt idx="172">
                  <c:v>35</c:v>
                </c:pt>
                <c:pt idx="173">
                  <c:v>35</c:v>
                </c:pt>
                <c:pt idx="174">
                  <c:v>35</c:v>
                </c:pt>
                <c:pt idx="175">
                  <c:v>35</c:v>
                </c:pt>
                <c:pt idx="176">
                  <c:v>35</c:v>
                </c:pt>
                <c:pt idx="177">
                  <c:v>35</c:v>
                </c:pt>
                <c:pt idx="178">
                  <c:v>35</c:v>
                </c:pt>
                <c:pt idx="179">
                  <c:v>35</c:v>
                </c:pt>
                <c:pt idx="180">
                  <c:v>35</c:v>
                </c:pt>
                <c:pt idx="181">
                  <c:v>35</c:v>
                </c:pt>
                <c:pt idx="182">
                  <c:v>35</c:v>
                </c:pt>
                <c:pt idx="183">
                  <c:v>35</c:v>
                </c:pt>
                <c:pt idx="184">
                  <c:v>35</c:v>
                </c:pt>
                <c:pt idx="185">
                  <c:v>35</c:v>
                </c:pt>
                <c:pt idx="186">
                  <c:v>35</c:v>
                </c:pt>
                <c:pt idx="187">
                  <c:v>35</c:v>
                </c:pt>
                <c:pt idx="188">
                  <c:v>35</c:v>
                </c:pt>
                <c:pt idx="189">
                  <c:v>35</c:v>
                </c:pt>
                <c:pt idx="190">
                  <c:v>35</c:v>
                </c:pt>
                <c:pt idx="191">
                  <c:v>35</c:v>
                </c:pt>
                <c:pt idx="192">
                  <c:v>35</c:v>
                </c:pt>
                <c:pt idx="193">
                  <c:v>35</c:v>
                </c:pt>
                <c:pt idx="194">
                  <c:v>35</c:v>
                </c:pt>
                <c:pt idx="195">
                  <c:v>35</c:v>
                </c:pt>
                <c:pt idx="196">
                  <c:v>35</c:v>
                </c:pt>
                <c:pt idx="197">
                  <c:v>35</c:v>
                </c:pt>
                <c:pt idx="198">
                  <c:v>35</c:v>
                </c:pt>
                <c:pt idx="199">
                  <c:v>35</c:v>
                </c:pt>
                <c:pt idx="200">
                  <c:v>35</c:v>
                </c:pt>
                <c:pt idx="201">
                  <c:v>35</c:v>
                </c:pt>
                <c:pt idx="202">
                  <c:v>35</c:v>
                </c:pt>
                <c:pt idx="203">
                  <c:v>35</c:v>
                </c:pt>
                <c:pt idx="204">
                  <c:v>35</c:v>
                </c:pt>
                <c:pt idx="205">
                  <c:v>35</c:v>
                </c:pt>
                <c:pt idx="206">
                  <c:v>35</c:v>
                </c:pt>
                <c:pt idx="207">
                  <c:v>35</c:v>
                </c:pt>
                <c:pt idx="208">
                  <c:v>35</c:v>
                </c:pt>
                <c:pt idx="209">
                  <c:v>35</c:v>
                </c:pt>
                <c:pt idx="210">
                  <c:v>35</c:v>
                </c:pt>
                <c:pt idx="211">
                  <c:v>35</c:v>
                </c:pt>
                <c:pt idx="212">
                  <c:v>35</c:v>
                </c:pt>
                <c:pt idx="213">
                  <c:v>35</c:v>
                </c:pt>
                <c:pt idx="214">
                  <c:v>35</c:v>
                </c:pt>
                <c:pt idx="215">
                  <c:v>35</c:v>
                </c:pt>
                <c:pt idx="216">
                  <c:v>35</c:v>
                </c:pt>
                <c:pt idx="217">
                  <c:v>35</c:v>
                </c:pt>
                <c:pt idx="218">
                  <c:v>35</c:v>
                </c:pt>
                <c:pt idx="219">
                  <c:v>35</c:v>
                </c:pt>
                <c:pt idx="220">
                  <c:v>35</c:v>
                </c:pt>
                <c:pt idx="221">
                  <c:v>35</c:v>
                </c:pt>
                <c:pt idx="222">
                  <c:v>35</c:v>
                </c:pt>
                <c:pt idx="223">
                  <c:v>35</c:v>
                </c:pt>
                <c:pt idx="224">
                  <c:v>35</c:v>
                </c:pt>
                <c:pt idx="225">
                  <c:v>35</c:v>
                </c:pt>
                <c:pt idx="226">
                  <c:v>35</c:v>
                </c:pt>
                <c:pt idx="227">
                  <c:v>35</c:v>
                </c:pt>
                <c:pt idx="228">
                  <c:v>35</c:v>
                </c:pt>
                <c:pt idx="229">
                  <c:v>35</c:v>
                </c:pt>
                <c:pt idx="230">
                  <c:v>35</c:v>
                </c:pt>
                <c:pt idx="231">
                  <c:v>35</c:v>
                </c:pt>
                <c:pt idx="232">
                  <c:v>35</c:v>
                </c:pt>
                <c:pt idx="233">
                  <c:v>35</c:v>
                </c:pt>
                <c:pt idx="234">
                  <c:v>35</c:v>
                </c:pt>
                <c:pt idx="235">
                  <c:v>35</c:v>
                </c:pt>
                <c:pt idx="236">
                  <c:v>35</c:v>
                </c:pt>
                <c:pt idx="237">
                  <c:v>35</c:v>
                </c:pt>
                <c:pt idx="238">
                  <c:v>35</c:v>
                </c:pt>
                <c:pt idx="239">
                  <c:v>35</c:v>
                </c:pt>
                <c:pt idx="240">
                  <c:v>35</c:v>
                </c:pt>
                <c:pt idx="241">
                  <c:v>35</c:v>
                </c:pt>
                <c:pt idx="242">
                  <c:v>35</c:v>
                </c:pt>
                <c:pt idx="243">
                  <c:v>35</c:v>
                </c:pt>
                <c:pt idx="244">
                  <c:v>35</c:v>
                </c:pt>
                <c:pt idx="245">
                  <c:v>35</c:v>
                </c:pt>
                <c:pt idx="246">
                  <c:v>35</c:v>
                </c:pt>
                <c:pt idx="247">
                  <c:v>35</c:v>
                </c:pt>
                <c:pt idx="248">
                  <c:v>35</c:v>
                </c:pt>
                <c:pt idx="249">
                  <c:v>35</c:v>
                </c:pt>
                <c:pt idx="250">
                  <c:v>35</c:v>
                </c:pt>
                <c:pt idx="251">
                  <c:v>35</c:v>
                </c:pt>
                <c:pt idx="252">
                  <c:v>35</c:v>
                </c:pt>
                <c:pt idx="253">
                  <c:v>35</c:v>
                </c:pt>
                <c:pt idx="254">
                  <c:v>35</c:v>
                </c:pt>
                <c:pt idx="255">
                  <c:v>35</c:v>
                </c:pt>
                <c:pt idx="256">
                  <c:v>35</c:v>
                </c:pt>
                <c:pt idx="257">
                  <c:v>35</c:v>
                </c:pt>
                <c:pt idx="258">
                  <c:v>35</c:v>
                </c:pt>
                <c:pt idx="259">
                  <c:v>35</c:v>
                </c:pt>
                <c:pt idx="260">
                  <c:v>35</c:v>
                </c:pt>
                <c:pt idx="261">
                  <c:v>35</c:v>
                </c:pt>
                <c:pt idx="262">
                  <c:v>35</c:v>
                </c:pt>
                <c:pt idx="263">
                  <c:v>35</c:v>
                </c:pt>
                <c:pt idx="264">
                  <c:v>35</c:v>
                </c:pt>
                <c:pt idx="265">
                  <c:v>35</c:v>
                </c:pt>
                <c:pt idx="266">
                  <c:v>35</c:v>
                </c:pt>
                <c:pt idx="267">
                  <c:v>35</c:v>
                </c:pt>
                <c:pt idx="268">
                  <c:v>35</c:v>
                </c:pt>
                <c:pt idx="269">
                  <c:v>35</c:v>
                </c:pt>
                <c:pt idx="270">
                  <c:v>35</c:v>
                </c:pt>
                <c:pt idx="271">
                  <c:v>35</c:v>
                </c:pt>
                <c:pt idx="272">
                  <c:v>35</c:v>
                </c:pt>
                <c:pt idx="273">
                  <c:v>35</c:v>
                </c:pt>
                <c:pt idx="274">
                  <c:v>35</c:v>
                </c:pt>
                <c:pt idx="275">
                  <c:v>35</c:v>
                </c:pt>
                <c:pt idx="276">
                  <c:v>35</c:v>
                </c:pt>
                <c:pt idx="277">
                  <c:v>35</c:v>
                </c:pt>
                <c:pt idx="278">
                  <c:v>35</c:v>
                </c:pt>
                <c:pt idx="279">
                  <c:v>35</c:v>
                </c:pt>
                <c:pt idx="280">
                  <c:v>35</c:v>
                </c:pt>
                <c:pt idx="281">
                  <c:v>35</c:v>
                </c:pt>
                <c:pt idx="282">
                  <c:v>35</c:v>
                </c:pt>
                <c:pt idx="283">
                  <c:v>35</c:v>
                </c:pt>
                <c:pt idx="284">
                  <c:v>35</c:v>
                </c:pt>
                <c:pt idx="285">
                  <c:v>35</c:v>
                </c:pt>
                <c:pt idx="286">
                  <c:v>35</c:v>
                </c:pt>
                <c:pt idx="287">
                  <c:v>35</c:v>
                </c:pt>
                <c:pt idx="288">
                  <c:v>35</c:v>
                </c:pt>
                <c:pt idx="289">
                  <c:v>35</c:v>
                </c:pt>
                <c:pt idx="290">
                  <c:v>35</c:v>
                </c:pt>
                <c:pt idx="291">
                  <c:v>35</c:v>
                </c:pt>
                <c:pt idx="292">
                  <c:v>35</c:v>
                </c:pt>
                <c:pt idx="293">
                  <c:v>35</c:v>
                </c:pt>
                <c:pt idx="294">
                  <c:v>35</c:v>
                </c:pt>
                <c:pt idx="295">
                  <c:v>35</c:v>
                </c:pt>
                <c:pt idx="296">
                  <c:v>35</c:v>
                </c:pt>
                <c:pt idx="297">
                  <c:v>35</c:v>
                </c:pt>
                <c:pt idx="298">
                  <c:v>35</c:v>
                </c:pt>
                <c:pt idx="299">
                  <c:v>35</c:v>
                </c:pt>
                <c:pt idx="300">
                  <c:v>35</c:v>
                </c:pt>
                <c:pt idx="301">
                  <c:v>35</c:v>
                </c:pt>
                <c:pt idx="302">
                  <c:v>35</c:v>
                </c:pt>
                <c:pt idx="303">
                  <c:v>35</c:v>
                </c:pt>
                <c:pt idx="304">
                  <c:v>35</c:v>
                </c:pt>
                <c:pt idx="305">
                  <c:v>35</c:v>
                </c:pt>
                <c:pt idx="306">
                  <c:v>35</c:v>
                </c:pt>
                <c:pt idx="307">
                  <c:v>35</c:v>
                </c:pt>
                <c:pt idx="308">
                  <c:v>35</c:v>
                </c:pt>
                <c:pt idx="309">
                  <c:v>35</c:v>
                </c:pt>
                <c:pt idx="310">
                  <c:v>35</c:v>
                </c:pt>
                <c:pt idx="311">
                  <c:v>35</c:v>
                </c:pt>
                <c:pt idx="312">
                  <c:v>35</c:v>
                </c:pt>
                <c:pt idx="313">
                  <c:v>35</c:v>
                </c:pt>
                <c:pt idx="314">
                  <c:v>35</c:v>
                </c:pt>
                <c:pt idx="315">
                  <c:v>35</c:v>
                </c:pt>
                <c:pt idx="316">
                  <c:v>35</c:v>
                </c:pt>
                <c:pt idx="317">
                  <c:v>35</c:v>
                </c:pt>
                <c:pt idx="318">
                  <c:v>35</c:v>
                </c:pt>
                <c:pt idx="319">
                  <c:v>35</c:v>
                </c:pt>
                <c:pt idx="320">
                  <c:v>35</c:v>
                </c:pt>
                <c:pt idx="321">
                  <c:v>35</c:v>
                </c:pt>
                <c:pt idx="322">
                  <c:v>35</c:v>
                </c:pt>
                <c:pt idx="323">
                  <c:v>35</c:v>
                </c:pt>
                <c:pt idx="324">
                  <c:v>35</c:v>
                </c:pt>
                <c:pt idx="325">
                  <c:v>35</c:v>
                </c:pt>
                <c:pt idx="326">
                  <c:v>35</c:v>
                </c:pt>
                <c:pt idx="327">
                  <c:v>35</c:v>
                </c:pt>
                <c:pt idx="328">
                  <c:v>35</c:v>
                </c:pt>
                <c:pt idx="329">
                  <c:v>35</c:v>
                </c:pt>
                <c:pt idx="330">
                  <c:v>35</c:v>
                </c:pt>
                <c:pt idx="331">
                  <c:v>35</c:v>
                </c:pt>
                <c:pt idx="332">
                  <c:v>35</c:v>
                </c:pt>
                <c:pt idx="333">
                  <c:v>35</c:v>
                </c:pt>
                <c:pt idx="334">
                  <c:v>35</c:v>
                </c:pt>
                <c:pt idx="335">
                  <c:v>35</c:v>
                </c:pt>
                <c:pt idx="336">
                  <c:v>35</c:v>
                </c:pt>
                <c:pt idx="337">
                  <c:v>35</c:v>
                </c:pt>
                <c:pt idx="338">
                  <c:v>35</c:v>
                </c:pt>
                <c:pt idx="339">
                  <c:v>35</c:v>
                </c:pt>
                <c:pt idx="340">
                  <c:v>35</c:v>
                </c:pt>
                <c:pt idx="341">
                  <c:v>35</c:v>
                </c:pt>
                <c:pt idx="342">
                  <c:v>35</c:v>
                </c:pt>
                <c:pt idx="343">
                  <c:v>35</c:v>
                </c:pt>
                <c:pt idx="344">
                  <c:v>35</c:v>
                </c:pt>
                <c:pt idx="345">
                  <c:v>35</c:v>
                </c:pt>
                <c:pt idx="346">
                  <c:v>35</c:v>
                </c:pt>
                <c:pt idx="347">
                  <c:v>35</c:v>
                </c:pt>
                <c:pt idx="348">
                  <c:v>35</c:v>
                </c:pt>
                <c:pt idx="349">
                  <c:v>35</c:v>
                </c:pt>
                <c:pt idx="350">
                  <c:v>35</c:v>
                </c:pt>
                <c:pt idx="351">
                  <c:v>35</c:v>
                </c:pt>
                <c:pt idx="352">
                  <c:v>35</c:v>
                </c:pt>
                <c:pt idx="353">
                  <c:v>35</c:v>
                </c:pt>
                <c:pt idx="354">
                  <c:v>35</c:v>
                </c:pt>
                <c:pt idx="355">
                  <c:v>35</c:v>
                </c:pt>
                <c:pt idx="356">
                  <c:v>35</c:v>
                </c:pt>
                <c:pt idx="357">
                  <c:v>35</c:v>
                </c:pt>
                <c:pt idx="358">
                  <c:v>35</c:v>
                </c:pt>
                <c:pt idx="359">
                  <c:v>35</c:v>
                </c:pt>
                <c:pt idx="360">
                  <c:v>35</c:v>
                </c:pt>
                <c:pt idx="361">
                  <c:v>35</c:v>
                </c:pt>
                <c:pt idx="362">
                  <c:v>35</c:v>
                </c:pt>
                <c:pt idx="363">
                  <c:v>35</c:v>
                </c:pt>
                <c:pt idx="364">
                  <c:v>35</c:v>
                </c:pt>
                <c:pt idx="365">
                  <c:v>35</c:v>
                </c:pt>
                <c:pt idx="366">
                  <c:v>35</c:v>
                </c:pt>
                <c:pt idx="367">
                  <c:v>35</c:v>
                </c:pt>
                <c:pt idx="368">
                  <c:v>35</c:v>
                </c:pt>
                <c:pt idx="369">
                  <c:v>35</c:v>
                </c:pt>
                <c:pt idx="370">
                  <c:v>35</c:v>
                </c:pt>
                <c:pt idx="371">
                  <c:v>35</c:v>
                </c:pt>
                <c:pt idx="372">
                  <c:v>35</c:v>
                </c:pt>
                <c:pt idx="373">
                  <c:v>35</c:v>
                </c:pt>
                <c:pt idx="374">
                  <c:v>35</c:v>
                </c:pt>
                <c:pt idx="375">
                  <c:v>35</c:v>
                </c:pt>
                <c:pt idx="376">
                  <c:v>35</c:v>
                </c:pt>
                <c:pt idx="377">
                  <c:v>35</c:v>
                </c:pt>
                <c:pt idx="378">
                  <c:v>35</c:v>
                </c:pt>
                <c:pt idx="379">
                  <c:v>35</c:v>
                </c:pt>
                <c:pt idx="380">
                  <c:v>35</c:v>
                </c:pt>
                <c:pt idx="381">
                  <c:v>35</c:v>
                </c:pt>
                <c:pt idx="382">
                  <c:v>35</c:v>
                </c:pt>
                <c:pt idx="383">
                  <c:v>35</c:v>
                </c:pt>
                <c:pt idx="384">
                  <c:v>35</c:v>
                </c:pt>
                <c:pt idx="385">
                  <c:v>35</c:v>
                </c:pt>
                <c:pt idx="386">
                  <c:v>35</c:v>
                </c:pt>
                <c:pt idx="387">
                  <c:v>35</c:v>
                </c:pt>
                <c:pt idx="388">
                  <c:v>35</c:v>
                </c:pt>
                <c:pt idx="389">
                  <c:v>35</c:v>
                </c:pt>
                <c:pt idx="390">
                  <c:v>35</c:v>
                </c:pt>
                <c:pt idx="391">
                  <c:v>35</c:v>
                </c:pt>
                <c:pt idx="392">
                  <c:v>35</c:v>
                </c:pt>
                <c:pt idx="393">
                  <c:v>35</c:v>
                </c:pt>
                <c:pt idx="394">
                  <c:v>35</c:v>
                </c:pt>
                <c:pt idx="395">
                  <c:v>35</c:v>
                </c:pt>
                <c:pt idx="396">
                  <c:v>35</c:v>
                </c:pt>
                <c:pt idx="397">
                  <c:v>35</c:v>
                </c:pt>
                <c:pt idx="398">
                  <c:v>35</c:v>
                </c:pt>
                <c:pt idx="399">
                  <c:v>35</c:v>
                </c:pt>
                <c:pt idx="400">
                  <c:v>35</c:v>
                </c:pt>
                <c:pt idx="401">
                  <c:v>35</c:v>
                </c:pt>
                <c:pt idx="402">
                  <c:v>35</c:v>
                </c:pt>
                <c:pt idx="403">
                  <c:v>35</c:v>
                </c:pt>
                <c:pt idx="404">
                  <c:v>35</c:v>
                </c:pt>
                <c:pt idx="405">
                  <c:v>35</c:v>
                </c:pt>
                <c:pt idx="406">
                  <c:v>35</c:v>
                </c:pt>
                <c:pt idx="407">
                  <c:v>35</c:v>
                </c:pt>
                <c:pt idx="408">
                  <c:v>35</c:v>
                </c:pt>
                <c:pt idx="409">
                  <c:v>35</c:v>
                </c:pt>
                <c:pt idx="410">
                  <c:v>35</c:v>
                </c:pt>
                <c:pt idx="411">
                  <c:v>35</c:v>
                </c:pt>
                <c:pt idx="412">
                  <c:v>35</c:v>
                </c:pt>
                <c:pt idx="413">
                  <c:v>35</c:v>
                </c:pt>
                <c:pt idx="414">
                  <c:v>35</c:v>
                </c:pt>
                <c:pt idx="415">
                  <c:v>35</c:v>
                </c:pt>
                <c:pt idx="416">
                  <c:v>35</c:v>
                </c:pt>
                <c:pt idx="417">
                  <c:v>35</c:v>
                </c:pt>
                <c:pt idx="418">
                  <c:v>35</c:v>
                </c:pt>
                <c:pt idx="419">
                  <c:v>35</c:v>
                </c:pt>
                <c:pt idx="420">
                  <c:v>35</c:v>
                </c:pt>
                <c:pt idx="421">
                  <c:v>35</c:v>
                </c:pt>
                <c:pt idx="422">
                  <c:v>35</c:v>
                </c:pt>
                <c:pt idx="423">
                  <c:v>35</c:v>
                </c:pt>
                <c:pt idx="424">
                  <c:v>35</c:v>
                </c:pt>
                <c:pt idx="425">
                  <c:v>35</c:v>
                </c:pt>
                <c:pt idx="426">
                  <c:v>35</c:v>
                </c:pt>
                <c:pt idx="427">
                  <c:v>35</c:v>
                </c:pt>
                <c:pt idx="428">
                  <c:v>35</c:v>
                </c:pt>
                <c:pt idx="429">
                  <c:v>35</c:v>
                </c:pt>
                <c:pt idx="430">
                  <c:v>35</c:v>
                </c:pt>
                <c:pt idx="431">
                  <c:v>35</c:v>
                </c:pt>
                <c:pt idx="432">
                  <c:v>35</c:v>
                </c:pt>
                <c:pt idx="433">
                  <c:v>35</c:v>
                </c:pt>
                <c:pt idx="434">
                  <c:v>35</c:v>
                </c:pt>
                <c:pt idx="435">
                  <c:v>35</c:v>
                </c:pt>
                <c:pt idx="436">
                  <c:v>35</c:v>
                </c:pt>
                <c:pt idx="437">
                  <c:v>35</c:v>
                </c:pt>
                <c:pt idx="438">
                  <c:v>35</c:v>
                </c:pt>
                <c:pt idx="439">
                  <c:v>35</c:v>
                </c:pt>
                <c:pt idx="440">
                  <c:v>35</c:v>
                </c:pt>
                <c:pt idx="441">
                  <c:v>35</c:v>
                </c:pt>
                <c:pt idx="442">
                  <c:v>35</c:v>
                </c:pt>
                <c:pt idx="443">
                  <c:v>35</c:v>
                </c:pt>
                <c:pt idx="444">
                  <c:v>35</c:v>
                </c:pt>
                <c:pt idx="445">
                  <c:v>35</c:v>
                </c:pt>
                <c:pt idx="446">
                  <c:v>35</c:v>
                </c:pt>
                <c:pt idx="447">
                  <c:v>35</c:v>
                </c:pt>
                <c:pt idx="448">
                  <c:v>35</c:v>
                </c:pt>
                <c:pt idx="449">
                  <c:v>35</c:v>
                </c:pt>
                <c:pt idx="450">
                  <c:v>35</c:v>
                </c:pt>
                <c:pt idx="451">
                  <c:v>35</c:v>
                </c:pt>
                <c:pt idx="452">
                  <c:v>35</c:v>
                </c:pt>
                <c:pt idx="453">
                  <c:v>35</c:v>
                </c:pt>
                <c:pt idx="454">
                  <c:v>35</c:v>
                </c:pt>
                <c:pt idx="455">
                  <c:v>35</c:v>
                </c:pt>
                <c:pt idx="456">
                  <c:v>35</c:v>
                </c:pt>
                <c:pt idx="457">
                  <c:v>35</c:v>
                </c:pt>
                <c:pt idx="458">
                  <c:v>35</c:v>
                </c:pt>
                <c:pt idx="459">
                  <c:v>35</c:v>
                </c:pt>
                <c:pt idx="460">
                  <c:v>35</c:v>
                </c:pt>
                <c:pt idx="461">
                  <c:v>35</c:v>
                </c:pt>
                <c:pt idx="462">
                  <c:v>35</c:v>
                </c:pt>
                <c:pt idx="463">
                  <c:v>35</c:v>
                </c:pt>
                <c:pt idx="464">
                  <c:v>35</c:v>
                </c:pt>
                <c:pt idx="465">
                  <c:v>35</c:v>
                </c:pt>
                <c:pt idx="466">
                  <c:v>35</c:v>
                </c:pt>
                <c:pt idx="467">
                  <c:v>35</c:v>
                </c:pt>
                <c:pt idx="468">
                  <c:v>35</c:v>
                </c:pt>
                <c:pt idx="469">
                  <c:v>35</c:v>
                </c:pt>
                <c:pt idx="470">
                  <c:v>35</c:v>
                </c:pt>
                <c:pt idx="471">
                  <c:v>35</c:v>
                </c:pt>
                <c:pt idx="472">
                  <c:v>35</c:v>
                </c:pt>
                <c:pt idx="473">
                  <c:v>35</c:v>
                </c:pt>
                <c:pt idx="474">
                  <c:v>35</c:v>
                </c:pt>
                <c:pt idx="475">
                  <c:v>35</c:v>
                </c:pt>
                <c:pt idx="476">
                  <c:v>35</c:v>
                </c:pt>
                <c:pt idx="477">
                  <c:v>35</c:v>
                </c:pt>
                <c:pt idx="478">
                  <c:v>35</c:v>
                </c:pt>
                <c:pt idx="479">
                  <c:v>35</c:v>
                </c:pt>
                <c:pt idx="480">
                  <c:v>35</c:v>
                </c:pt>
                <c:pt idx="481">
                  <c:v>35</c:v>
                </c:pt>
                <c:pt idx="482">
                  <c:v>35</c:v>
                </c:pt>
                <c:pt idx="483">
                  <c:v>35</c:v>
                </c:pt>
                <c:pt idx="484">
                  <c:v>35</c:v>
                </c:pt>
                <c:pt idx="485">
                  <c:v>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8BF-49C1-9093-7D214990FDB8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matylda_1!$A:$A</c:f>
              <c:numCache>
                <c:formatCode>0.00E+00</c:formatCode>
                <c:ptCount val="1048576"/>
                <c:pt idx="0" formatCode="General">
                  <c:v>0</c:v>
                </c:pt>
                <c:pt idx="1">
                  <c:v>6.1008152406672099E-7</c:v>
                </c:pt>
                <c:pt idx="2">
                  <c:v>1.2201630481334401E-6</c:v>
                </c:pt>
                <c:pt idx="3">
                  <c:v>1.83024457220016E-6</c:v>
                </c:pt>
                <c:pt idx="4">
                  <c:v>7.9310598128673792E-6</c:v>
                </c:pt>
                <c:pt idx="5">
                  <c:v>1.40318750535346E-5</c:v>
                </c:pt>
                <c:pt idx="6">
                  <c:v>2.0132690294201801E-5</c:v>
                </c:pt>
                <c:pt idx="7">
                  <c:v>7.3238538435152996E-5</c:v>
                </c:pt>
                <c:pt idx="8" formatCode="General">
                  <c:v>1.26344386576104E-4</c:v>
                </c:pt>
                <c:pt idx="9" formatCode="General">
                  <c:v>1.7945023471705601E-4</c:v>
                </c:pt>
                <c:pt idx="10" formatCode="General">
                  <c:v>2.32556082858007E-4</c:v>
                </c:pt>
                <c:pt idx="11" formatCode="General">
                  <c:v>7.6361456426751902E-4</c:v>
                </c:pt>
                <c:pt idx="12" formatCode="General">
                  <c:v>1.29467304567703E-3</c:v>
                </c:pt>
                <c:pt idx="13" formatCode="General">
                  <c:v>1.8257315270865399E-3</c:v>
                </c:pt>
                <c:pt idx="14" formatCode="General">
                  <c:v>2.3567900084960599E-3</c:v>
                </c:pt>
                <c:pt idx="15" formatCode="General">
                  <c:v>6.5484312272960001E-3</c:v>
                </c:pt>
                <c:pt idx="16" formatCode="General">
                  <c:v>9.6044958003819198E-3</c:v>
                </c:pt>
                <c:pt idx="17" formatCode="General">
                  <c:v>1.26605603734678E-2</c:v>
                </c:pt>
                <c:pt idx="18" formatCode="General">
                  <c:v>1.5716624946553698E-2</c:v>
                </c:pt>
                <c:pt idx="19" formatCode="General">
                  <c:v>1.8772689519639701E-2</c:v>
                </c:pt>
                <c:pt idx="20" formatCode="General">
                  <c:v>2.18287540927256E-2</c:v>
                </c:pt>
                <c:pt idx="21" formatCode="General">
                  <c:v>2.5688336243656001E-2</c:v>
                </c:pt>
                <c:pt idx="22" formatCode="General">
                  <c:v>2.9547918394586498E-2</c:v>
                </c:pt>
                <c:pt idx="23" formatCode="General">
                  <c:v>3.3407500545516999E-2</c:v>
                </c:pt>
                <c:pt idx="24" formatCode="General">
                  <c:v>3.7267082696447497E-2</c:v>
                </c:pt>
                <c:pt idx="25" formatCode="General">
                  <c:v>4.1126664847377897E-2</c:v>
                </c:pt>
                <c:pt idx="26" formatCode="General">
                  <c:v>4.7183997122261803E-2</c:v>
                </c:pt>
                <c:pt idx="27" formatCode="General">
                  <c:v>5.3241329397145799E-2</c:v>
                </c:pt>
                <c:pt idx="28" formatCode="General">
                  <c:v>5.9298661672029698E-2</c:v>
                </c:pt>
                <c:pt idx="29" formatCode="General">
                  <c:v>6.5355993946913604E-2</c:v>
                </c:pt>
                <c:pt idx="30" formatCode="General">
                  <c:v>7.1413326221797496E-2</c:v>
                </c:pt>
                <c:pt idx="31" formatCode="General">
                  <c:v>8.3125198787142807E-2</c:v>
                </c:pt>
                <c:pt idx="32" formatCode="General">
                  <c:v>9.4837071352488103E-2</c:v>
                </c:pt>
                <c:pt idx="33" formatCode="General">
                  <c:v>0.106548943917833</c:v>
                </c:pt>
                <c:pt idx="34" formatCode="General">
                  <c:v>0.118260816483179</c:v>
                </c:pt>
                <c:pt idx="35" formatCode="General">
                  <c:v>0.12997268904852399</c:v>
                </c:pt>
                <c:pt idx="36" formatCode="General">
                  <c:v>0.24709141470197701</c:v>
                </c:pt>
                <c:pt idx="37" formatCode="General">
                  <c:v>0.36421014035542998</c:v>
                </c:pt>
                <c:pt idx="38" formatCode="General">
                  <c:v>0.48132886600888303</c:v>
                </c:pt>
                <c:pt idx="39" formatCode="General">
                  <c:v>0.59844759166233596</c:v>
                </c:pt>
                <c:pt idx="40" formatCode="General">
                  <c:v>1.76963484819687</c:v>
                </c:pt>
                <c:pt idx="41" formatCode="General">
                  <c:v>2.9408221047313998</c:v>
                </c:pt>
                <c:pt idx="42" formatCode="General">
                  <c:v>4.1120093612659296</c:v>
                </c:pt>
                <c:pt idx="43" formatCode="General">
                  <c:v>5.2831966178004599</c:v>
                </c:pt>
                <c:pt idx="44" formatCode="General">
                  <c:v>6.4543838743349902</c:v>
                </c:pt>
                <c:pt idx="45" formatCode="General">
                  <c:v>7.6255711308695204</c:v>
                </c:pt>
                <c:pt idx="46" formatCode="General">
                  <c:v>8.7967583874040507</c:v>
                </c:pt>
                <c:pt idx="47" formatCode="General">
                  <c:v>9.9679456439385792</c:v>
                </c:pt>
                <c:pt idx="48" formatCode="General">
                  <c:v>10.085064369592001</c:v>
                </c:pt>
                <c:pt idx="49" formatCode="General">
                  <c:v>10.2021830952455</c:v>
                </c:pt>
                <c:pt idx="50" formatCode="General">
                  <c:v>10.3193018208989</c:v>
                </c:pt>
                <c:pt idx="51" formatCode="General">
                  <c:v>10.4364205465524</c:v>
                </c:pt>
                <c:pt idx="52" formatCode="General">
                  <c:v>10.5535392722058</c:v>
                </c:pt>
                <c:pt idx="53" formatCode="General">
                  <c:v>10.670657997859299</c:v>
                </c:pt>
                <c:pt idx="54" formatCode="General">
                  <c:v>10.787776723512801</c:v>
                </c:pt>
                <c:pt idx="55" formatCode="General">
                  <c:v>10.904895449166199</c:v>
                </c:pt>
                <c:pt idx="56" formatCode="General">
                  <c:v>10.9166073217316</c:v>
                </c:pt>
                <c:pt idx="57" formatCode="General">
                  <c:v>10.9283191942969</c:v>
                </c:pt>
                <c:pt idx="58" formatCode="General">
                  <c:v>10.940031066862201</c:v>
                </c:pt>
                <c:pt idx="59" formatCode="General">
                  <c:v>10.9517429394276</c:v>
                </c:pt>
                <c:pt idx="60" formatCode="General">
                  <c:v>10.9634548119929</c:v>
                </c:pt>
                <c:pt idx="61" formatCode="General">
                  <c:v>10.9751666845583</c:v>
                </c:pt>
                <c:pt idx="62" formatCode="General">
                  <c:v>10.9868785571236</c:v>
                </c:pt>
                <c:pt idx="63" formatCode="General">
                  <c:v>10.998590429688999</c:v>
                </c:pt>
                <c:pt idx="64" formatCode="General">
                  <c:v>10.9997616169455</c:v>
                </c:pt>
                <c:pt idx="65" formatCode="General">
                  <c:v>10.999878735671199</c:v>
                </c:pt>
                <c:pt idx="66" formatCode="General">
                  <c:v>10.999995854396801</c:v>
                </c:pt>
                <c:pt idx="67" formatCode="General">
                  <c:v>10.9999987823649</c:v>
                </c:pt>
                <c:pt idx="68" formatCode="General">
                  <c:v>10.999999601168399</c:v>
                </c:pt>
                <c:pt idx="69" formatCode="General">
                  <c:v>11.0000004199718</c:v>
                </c:pt>
                <c:pt idx="70" formatCode="General">
                  <c:v>11.0000012387752</c:v>
                </c:pt>
                <c:pt idx="71" formatCode="General">
                  <c:v>11.000003431395101</c:v>
                </c:pt>
                <c:pt idx="72" formatCode="General">
                  <c:v>11.000005624015101</c:v>
                </c:pt>
                <c:pt idx="73" formatCode="General">
                  <c:v>11.000007816635</c:v>
                </c:pt>
                <c:pt idx="74" formatCode="General">
                  <c:v>11.0000297428344</c:v>
                </c:pt>
                <c:pt idx="75" formatCode="General">
                  <c:v>11.0000516690338</c:v>
                </c:pt>
                <c:pt idx="76" formatCode="General">
                  <c:v>11.000073595233101</c:v>
                </c:pt>
                <c:pt idx="77" formatCode="General">
                  <c:v>11.000292857226899</c:v>
                </c:pt>
                <c:pt idx="78" formatCode="General">
                  <c:v>11.0005121192207</c:v>
                </c:pt>
                <c:pt idx="79" formatCode="General">
                  <c:v>11.000731381214401</c:v>
                </c:pt>
                <c:pt idx="80" formatCode="General">
                  <c:v>11.0029240011519</c:v>
                </c:pt>
                <c:pt idx="81" formatCode="General">
                  <c:v>11.005116621089501</c:v>
                </c:pt>
                <c:pt idx="82" formatCode="General">
                  <c:v>11.007309241027</c:v>
                </c:pt>
                <c:pt idx="83" formatCode="General">
                  <c:v>11.029235440402401</c:v>
                </c:pt>
                <c:pt idx="84" formatCode="General">
                  <c:v>11.0511616397777</c:v>
                </c:pt>
                <c:pt idx="85" formatCode="General">
                  <c:v>11.0730878391531</c:v>
                </c:pt>
                <c:pt idx="86" formatCode="General">
                  <c:v>11.2923498329067</c:v>
                </c:pt>
                <c:pt idx="87" formatCode="General">
                  <c:v>11.5116118266603</c:v>
                </c:pt>
                <c:pt idx="88" formatCode="General">
                  <c:v>11.730873820413899</c:v>
                </c:pt>
                <c:pt idx="89" formatCode="General">
                  <c:v>13.9234937579501</c:v>
                </c:pt>
                <c:pt idx="90" formatCode="General">
                  <c:v>16.116113695486298</c:v>
                </c:pt>
                <c:pt idx="91" formatCode="General">
                  <c:v>18.308733633022399</c:v>
                </c:pt>
                <c:pt idx="92" formatCode="General">
                  <c:v>20.501353570558599</c:v>
                </c:pt>
                <c:pt idx="93" formatCode="General">
                  <c:v>42.427552945920098</c:v>
                </c:pt>
                <c:pt idx="94" formatCode="General">
                  <c:v>64.353752321281704</c:v>
                </c:pt>
                <c:pt idx="95" formatCode="General">
                  <c:v>86.279951696643195</c:v>
                </c:pt>
                <c:pt idx="96" formatCode="General">
                  <c:v>108.206151072005</c:v>
                </c:pt>
                <c:pt idx="97" formatCode="General">
                  <c:v>157.74279977771499</c:v>
                </c:pt>
                <c:pt idx="98" formatCode="General">
                  <c:v>207.279448483425</c:v>
                </c:pt>
                <c:pt idx="99" formatCode="General">
                  <c:v>256.81609718913501</c:v>
                </c:pt>
                <c:pt idx="100" formatCode="General">
                  <c:v>306.35274589484402</c:v>
                </c:pt>
                <c:pt idx="101" formatCode="General">
                  <c:v>355.889394600554</c:v>
                </c:pt>
                <c:pt idx="102" formatCode="General">
                  <c:v>473.671527678909</c:v>
                </c:pt>
                <c:pt idx="103" formatCode="General">
                  <c:v>591.45366075726395</c:v>
                </c:pt>
                <c:pt idx="104" formatCode="General">
                  <c:v>709.23579383561901</c:v>
                </c:pt>
                <c:pt idx="105" formatCode="General">
                  <c:v>766.59039346685802</c:v>
                </c:pt>
                <c:pt idx="106" formatCode="General">
                  <c:v>766.59039346686598</c:v>
                </c:pt>
                <c:pt idx="107" formatCode="General">
                  <c:v>768.51202994329503</c:v>
                </c:pt>
                <c:pt idx="108" formatCode="General">
                  <c:v>768.51202994330299</c:v>
                </c:pt>
                <c:pt idx="109" formatCode="General">
                  <c:v>770.45858666012805</c:v>
                </c:pt>
                <c:pt idx="110" formatCode="General">
                  <c:v>772.40514337695299</c:v>
                </c:pt>
                <c:pt idx="111" formatCode="General">
                  <c:v>774.35170009377805</c:v>
                </c:pt>
                <c:pt idx="112" formatCode="General">
                  <c:v>778.42973130373605</c:v>
                </c:pt>
                <c:pt idx="113" formatCode="General">
                  <c:v>782.50776251369405</c:v>
                </c:pt>
                <c:pt idx="114" formatCode="General">
                  <c:v>786.58579372365102</c:v>
                </c:pt>
                <c:pt idx="115" formatCode="General">
                  <c:v>790.66382493360902</c:v>
                </c:pt>
                <c:pt idx="116" formatCode="General">
                  <c:v>796.53850522003802</c:v>
                </c:pt>
                <c:pt idx="117" formatCode="General">
                  <c:v>802.41318550646702</c:v>
                </c:pt>
                <c:pt idx="118" formatCode="General">
                  <c:v>808.28786579289601</c:v>
                </c:pt>
                <c:pt idx="119" formatCode="General">
                  <c:v>840.43989083641998</c:v>
                </c:pt>
                <c:pt idx="120" formatCode="General">
                  <c:v>872.59191587994496</c:v>
                </c:pt>
                <c:pt idx="121" formatCode="General">
                  <c:v>904.74394092346995</c:v>
                </c:pt>
                <c:pt idx="122" formatCode="General">
                  <c:v>936.89596596699403</c:v>
                </c:pt>
                <c:pt idx="123" formatCode="General">
                  <c:v>1005.27121438744</c:v>
                </c:pt>
                <c:pt idx="124" formatCode="General">
                  <c:v>1073.64646280788</c:v>
                </c:pt>
                <c:pt idx="125" formatCode="General">
                  <c:v>1142.0217112283201</c:v>
                </c:pt>
                <c:pt idx="126" formatCode="General">
                  <c:v>1210.39695964876</c:v>
                </c:pt>
                <c:pt idx="127" formatCode="General">
                  <c:v>1278.7722080692099</c:v>
                </c:pt>
                <c:pt idx="128" formatCode="General">
                  <c:v>1398.7722080692099</c:v>
                </c:pt>
                <c:pt idx="129" formatCode="General">
                  <c:v>1416.5484134009</c:v>
                </c:pt>
                <c:pt idx="130" formatCode="General">
                  <c:v>1416.54841340091</c:v>
                </c:pt>
                <c:pt idx="131" formatCode="General">
                  <c:v>1418.7268310387899</c:v>
                </c:pt>
                <c:pt idx="132" formatCode="General">
                  <c:v>1419.2867392472899</c:v>
                </c:pt>
                <c:pt idx="133" formatCode="General">
                  <c:v>1419.2867392472999</c:v>
                </c:pt>
                <c:pt idx="134" formatCode="General">
                  <c:v>1421.46515688518</c:v>
                </c:pt>
                <c:pt idx="135" formatCode="General">
                  <c:v>1423.6435745230499</c:v>
                </c:pt>
                <c:pt idx="136" formatCode="General">
                  <c:v>1425.82199216093</c:v>
                </c:pt>
                <c:pt idx="137" formatCode="General">
                  <c:v>1428.0210553859699</c:v>
                </c:pt>
                <c:pt idx="138" formatCode="General">
                  <c:v>1430.2201186110201</c:v>
                </c:pt>
                <c:pt idx="139" formatCode="General">
                  <c:v>1432.41918183606</c:v>
                </c:pt>
                <c:pt idx="140" formatCode="General">
                  <c:v>1434.6182450611</c:v>
                </c:pt>
                <c:pt idx="141" formatCode="General">
                  <c:v>1438.1525293239299</c:v>
                </c:pt>
                <c:pt idx="142" formatCode="General">
                  <c:v>1441.6868135867601</c:v>
                </c:pt>
                <c:pt idx="143" formatCode="General">
                  <c:v>1445.22109784959</c:v>
                </c:pt>
                <c:pt idx="144" formatCode="General">
                  <c:v>1463.92911470231</c:v>
                </c:pt>
                <c:pt idx="145" formatCode="General">
                  <c:v>1482.63713155504</c:v>
                </c:pt>
                <c:pt idx="146" formatCode="General">
                  <c:v>1501.34514840776</c:v>
                </c:pt>
                <c:pt idx="147" formatCode="General">
                  <c:v>1520.05316526048</c:v>
                </c:pt>
                <c:pt idx="148" formatCode="General">
                  <c:v>1581.5861479901901</c:v>
                </c:pt>
                <c:pt idx="149" formatCode="General">
                  <c:v>1643.1191307199099</c:v>
                </c:pt>
                <c:pt idx="150" formatCode="General">
                  <c:v>1704.6521134496199</c:v>
                </c:pt>
                <c:pt idx="151" formatCode="General">
                  <c:v>1766.18509617933</c:v>
                </c:pt>
                <c:pt idx="152" formatCode="General">
                  <c:v>1794.0894414655199</c:v>
                </c:pt>
                <c:pt idx="153" formatCode="General">
                  <c:v>1794.0894414655399</c:v>
                </c:pt>
                <c:pt idx="154" formatCode="General">
                  <c:v>1797.1456286454199</c:v>
                </c:pt>
                <c:pt idx="155" formatCode="General">
                  <c:v>1797.7144112281601</c:v>
                </c:pt>
                <c:pt idx="156" formatCode="General">
                  <c:v>1797.7144112281801</c:v>
                </c:pt>
                <c:pt idx="157" formatCode="General">
                  <c:v>1800.7705984080601</c:v>
                </c:pt>
                <c:pt idx="158" formatCode="General">
                  <c:v>1803.8267855879301</c:v>
                </c:pt>
                <c:pt idx="159" formatCode="General">
                  <c:v>1805.8149619769599</c:v>
                </c:pt>
                <c:pt idx="160" formatCode="General">
                  <c:v>1807.29728039368</c:v>
                </c:pt>
                <c:pt idx="161" formatCode="General">
                  <c:v>1808.7795988103901</c:v>
                </c:pt>
                <c:pt idx="162" formatCode="General">
                  <c:v>1810.26191722711</c:v>
                </c:pt>
                <c:pt idx="163" formatCode="General">
                  <c:v>1813.8368765026</c:v>
                </c:pt>
                <c:pt idx="164" formatCode="General">
                  <c:v>1817.4118357780901</c:v>
                </c:pt>
                <c:pt idx="165" formatCode="General">
                  <c:v>1820.98679505358</c:v>
                </c:pt>
                <c:pt idx="166" formatCode="General">
                  <c:v>1838.49843105282</c:v>
                </c:pt>
                <c:pt idx="167" formatCode="General">
                  <c:v>1856.0100670520501</c:v>
                </c:pt>
                <c:pt idx="168" formatCode="General">
                  <c:v>1873.5217030512799</c:v>
                </c:pt>
                <c:pt idx="169" formatCode="General">
                  <c:v>1891.03333905051</c:v>
                </c:pt>
                <c:pt idx="170" formatCode="General">
                  <c:v>1958.0764469906001</c:v>
                </c:pt>
                <c:pt idx="171" formatCode="General">
                  <c:v>2025.1195549306999</c:v>
                </c:pt>
                <c:pt idx="172" formatCode="General">
                  <c:v>2092.16266287079</c:v>
                </c:pt>
                <c:pt idx="173" formatCode="General">
                  <c:v>2123.5519654960199</c:v>
                </c:pt>
                <c:pt idx="174" formatCode="General">
                  <c:v>2123.5519654960499</c:v>
                </c:pt>
                <c:pt idx="175" formatCode="General">
                  <c:v>2126.7725641513798</c:v>
                </c:pt>
                <c:pt idx="176" formatCode="General">
                  <c:v>2128.51233631275</c:v>
                </c:pt>
                <c:pt idx="177" formatCode="General">
                  <c:v>2128.51233631278</c:v>
                </c:pt>
                <c:pt idx="178" formatCode="General">
                  <c:v>2131.7329349681099</c:v>
                </c:pt>
                <c:pt idx="179" formatCode="General">
                  <c:v>2134.9535336234399</c:v>
                </c:pt>
                <c:pt idx="180" formatCode="General">
                  <c:v>2136.7206444117001</c:v>
                </c:pt>
                <c:pt idx="181" formatCode="General">
                  <c:v>2138.4877551999598</c:v>
                </c:pt>
                <c:pt idx="182" formatCode="General">
                  <c:v>2140.25486598821</c:v>
                </c:pt>
                <c:pt idx="183" formatCode="General">
                  <c:v>2142.6697722686199</c:v>
                </c:pt>
                <c:pt idx="184" formatCode="General">
                  <c:v>2145.0846785490198</c:v>
                </c:pt>
                <c:pt idx="185" formatCode="General">
                  <c:v>2147.4995848294302</c:v>
                </c:pt>
                <c:pt idx="186" formatCode="General">
                  <c:v>2149.9144911098401</c:v>
                </c:pt>
                <c:pt idx="187" formatCode="General">
                  <c:v>2169.0429856175501</c:v>
                </c:pt>
                <c:pt idx="188" formatCode="General">
                  <c:v>2188.1714801252601</c:v>
                </c:pt>
                <c:pt idx="189" formatCode="General">
                  <c:v>2207.2999746329701</c:v>
                </c:pt>
                <c:pt idx="190" formatCode="General">
                  <c:v>2226.4284691406801</c:v>
                </c:pt>
                <c:pt idx="191" formatCode="General">
                  <c:v>2285.1970565873498</c:v>
                </c:pt>
                <c:pt idx="192" formatCode="General">
                  <c:v>2311.31642725849</c:v>
                </c:pt>
                <c:pt idx="193" formatCode="General">
                  <c:v>2311.31642725852</c:v>
                </c:pt>
                <c:pt idx="194" formatCode="General">
                  <c:v>2318.1123807475601</c:v>
                </c:pt>
                <c:pt idx="195" formatCode="General">
                  <c:v>2318.1123807475901</c:v>
                </c:pt>
                <c:pt idx="196" formatCode="General">
                  <c:v>2321.4005374551298</c:v>
                </c:pt>
                <c:pt idx="197" formatCode="General">
                  <c:v>2323.8497913829501</c:v>
                </c:pt>
                <c:pt idx="198" formatCode="General">
                  <c:v>2325.83643780385</c:v>
                </c:pt>
                <c:pt idx="199" formatCode="General">
                  <c:v>2327.8230842247499</c:v>
                </c:pt>
                <c:pt idx="200" formatCode="General">
                  <c:v>2329.8097306456398</c:v>
                </c:pt>
                <c:pt idx="201" formatCode="General">
                  <c:v>2332.7299628333799</c:v>
                </c:pt>
                <c:pt idx="202" formatCode="General">
                  <c:v>2335.65019502112</c:v>
                </c:pt>
                <c:pt idx="203" formatCode="General">
                  <c:v>2338.5704272088601</c:v>
                </c:pt>
                <c:pt idx="204" formatCode="General">
                  <c:v>2341.4906593966002</c:v>
                </c:pt>
                <c:pt idx="205" formatCode="General">
                  <c:v>2370.0475620126599</c:v>
                </c:pt>
                <c:pt idx="206" formatCode="General">
                  <c:v>2398.6044646287201</c:v>
                </c:pt>
                <c:pt idx="207" formatCode="General">
                  <c:v>2427.1613672447802</c:v>
                </c:pt>
                <c:pt idx="208" formatCode="General">
                  <c:v>2454.50242759205</c:v>
                </c:pt>
                <c:pt idx="209" formatCode="General">
                  <c:v>2454.50242759208</c:v>
                </c:pt>
                <c:pt idx="210" formatCode="General">
                  <c:v>2459.4101725374098</c:v>
                </c:pt>
                <c:pt idx="211" formatCode="General">
                  <c:v>2464.3179174827501</c:v>
                </c:pt>
                <c:pt idx="212" formatCode="General">
                  <c:v>2465.5375517001098</c:v>
                </c:pt>
                <c:pt idx="213" formatCode="General">
                  <c:v>2465.5375517001398</c:v>
                </c:pt>
                <c:pt idx="214" formatCode="General">
                  <c:v>2468.5726570003199</c:v>
                </c:pt>
                <c:pt idx="215" formatCode="General">
                  <c:v>2471.0097476676101</c:v>
                </c:pt>
                <c:pt idx="216" formatCode="General">
                  <c:v>2473.4468383348999</c:v>
                </c:pt>
                <c:pt idx="217" formatCode="General">
                  <c:v>2475.8839290022001</c:v>
                </c:pt>
                <c:pt idx="218" formatCode="General">
                  <c:v>2480.36505540191</c:v>
                </c:pt>
                <c:pt idx="219" formatCode="General">
                  <c:v>2484.8461818016199</c:v>
                </c:pt>
                <c:pt idx="220" formatCode="General">
                  <c:v>2489.3273082013302</c:v>
                </c:pt>
                <c:pt idx="221" formatCode="General">
                  <c:v>2493.8084346010401</c:v>
                </c:pt>
                <c:pt idx="222" formatCode="General">
                  <c:v>2506.3055647204301</c:v>
                </c:pt>
                <c:pt idx="223" formatCode="General">
                  <c:v>2506.3055647204601</c:v>
                </c:pt>
                <c:pt idx="224" formatCode="General">
                  <c:v>2516.6822700142702</c:v>
                </c:pt>
                <c:pt idx="225" formatCode="General">
                  <c:v>2520.6391866911999</c:v>
                </c:pt>
                <c:pt idx="226" formatCode="General">
                  <c:v>2524.5961033681301</c:v>
                </c:pt>
                <c:pt idx="227" formatCode="General">
                  <c:v>2528.5530200450498</c:v>
                </c:pt>
                <c:pt idx="228" formatCode="General">
                  <c:v>2536.3062562845298</c:v>
                </c:pt>
                <c:pt idx="229" formatCode="General">
                  <c:v>2544.0594925240198</c:v>
                </c:pt>
                <c:pt idx="230" formatCode="General">
                  <c:v>2551.8127287635002</c:v>
                </c:pt>
                <c:pt idx="231" formatCode="General">
                  <c:v>2559.5659650029802</c:v>
                </c:pt>
                <c:pt idx="232" formatCode="General">
                  <c:v>2573.68371621804</c:v>
                </c:pt>
                <c:pt idx="233" formatCode="General">
                  <c:v>2587.8014674331098</c:v>
                </c:pt>
                <c:pt idx="234" formatCode="General">
                  <c:v>2601.91921864817</c:v>
                </c:pt>
                <c:pt idx="235" formatCode="General">
                  <c:v>2616.0369698632398</c:v>
                </c:pt>
                <c:pt idx="236" formatCode="General">
                  <c:v>2630.1547210783001</c:v>
                </c:pt>
                <c:pt idx="237" formatCode="General">
                  <c:v>2660.5568872020099</c:v>
                </c:pt>
                <c:pt idx="238" formatCode="General">
                  <c:v>2690.9590533257201</c:v>
                </c:pt>
                <c:pt idx="239" formatCode="General">
                  <c:v>2715.85956352522</c:v>
                </c:pt>
                <c:pt idx="240" formatCode="General">
                  <c:v>2736.4874589116198</c:v>
                </c:pt>
                <c:pt idx="241" formatCode="General">
                  <c:v>2752.7290125702898</c:v>
                </c:pt>
                <c:pt idx="242" formatCode="General">
                  <c:v>2765.2767967017598</c:v>
                </c:pt>
                <c:pt idx="243" formatCode="General">
                  <c:v>2777.8245808332399</c:v>
                </c:pt>
                <c:pt idx="244" formatCode="General">
                  <c:v>2790.37236496472</c:v>
                </c:pt>
                <c:pt idx="245" formatCode="General">
                  <c:v>2802.9201490962</c:v>
                </c:pt>
                <c:pt idx="246" formatCode="General">
                  <c:v>2823.2039769444</c:v>
                </c:pt>
                <c:pt idx="247" formatCode="General">
                  <c:v>2834.4218624654</c:v>
                </c:pt>
                <c:pt idx="248" formatCode="General">
                  <c:v>2845.6397479863899</c:v>
                </c:pt>
                <c:pt idx="249" formatCode="General">
                  <c:v>2856.8576335073899</c:v>
                </c:pt>
                <c:pt idx="250" formatCode="General">
                  <c:v>2872.1186073061199</c:v>
                </c:pt>
                <c:pt idx="251" formatCode="General">
                  <c:v>2883.7048736322399</c:v>
                </c:pt>
                <c:pt idx="252" formatCode="General">
                  <c:v>2895.29113995835</c:v>
                </c:pt>
                <c:pt idx="253" formatCode="General">
                  <c:v>2906.87740628447</c:v>
                </c:pt>
                <c:pt idx="254" formatCode="General">
                  <c:v>2920.8274426391499</c:v>
                </c:pt>
                <c:pt idx="255" formatCode="General">
                  <c:v>2934.7774789938298</c:v>
                </c:pt>
                <c:pt idx="256" formatCode="General">
                  <c:v>2945.1495514605899</c:v>
                </c:pt>
                <c:pt idx="257" formatCode="General">
                  <c:v>2955.52162392736</c:v>
                </c:pt>
                <c:pt idx="258" formatCode="General">
                  <c:v>2965.8936963941201</c:v>
                </c:pt>
                <c:pt idx="259" formatCode="General">
                  <c:v>2988.6981873166301</c:v>
                </c:pt>
                <c:pt idx="260" formatCode="General">
                  <c:v>3001.0190349336299</c:v>
                </c:pt>
                <c:pt idx="261" formatCode="General">
                  <c:v>3010.9118693189098</c:v>
                </c:pt>
                <c:pt idx="262" formatCode="General">
                  <c:v>3020.8047037042002</c:v>
                </c:pt>
                <c:pt idx="263" formatCode="General">
                  <c:v>3030.6975380894801</c:v>
                </c:pt>
                <c:pt idx="264" formatCode="General">
                  <c:v>3058.7507777873998</c:v>
                </c:pt>
                <c:pt idx="265" formatCode="General">
                  <c:v>3077.9156746989302</c:v>
                </c:pt>
                <c:pt idx="266" formatCode="General">
                  <c:v>3088.2373564592199</c:v>
                </c:pt>
                <c:pt idx="267" formatCode="General">
                  <c:v>3098.5590382195101</c:v>
                </c:pt>
                <c:pt idx="268" formatCode="General">
                  <c:v>3108.8807199797998</c:v>
                </c:pt>
                <c:pt idx="269" formatCode="General">
                  <c:v>3131.9684773954</c:v>
                </c:pt>
                <c:pt idx="270" formatCode="General">
                  <c:v>3137.6193327604301</c:v>
                </c:pt>
                <c:pt idx="271" formatCode="General">
                  <c:v>3143.2701881254602</c:v>
                </c:pt>
                <c:pt idx="272" formatCode="General">
                  <c:v>3148.9210434904899</c:v>
                </c:pt>
                <c:pt idx="273" formatCode="General">
                  <c:v>3158.44809092584</c:v>
                </c:pt>
                <c:pt idx="274" formatCode="General">
                  <c:v>3167.9751383611801</c:v>
                </c:pt>
                <c:pt idx="275" formatCode="General">
                  <c:v>3177.5021857965298</c:v>
                </c:pt>
                <c:pt idx="276" formatCode="General">
                  <c:v>3213.7916946160299</c:v>
                </c:pt>
                <c:pt idx="277" formatCode="General">
                  <c:v>3242.0188794055998</c:v>
                </c:pt>
                <c:pt idx="278" formatCode="General">
                  <c:v>3247.4376667113102</c:v>
                </c:pt>
                <c:pt idx="279" formatCode="General">
                  <c:v>3252.85645401702</c:v>
                </c:pt>
                <c:pt idx="280" formatCode="General">
                  <c:v>3258.2752413227399</c:v>
                </c:pt>
                <c:pt idx="281" formatCode="General">
                  <c:v>3267.3268923181599</c:v>
                </c:pt>
                <c:pt idx="282" formatCode="General">
                  <c:v>3276.3785433135799</c:v>
                </c:pt>
                <c:pt idx="283" formatCode="General">
                  <c:v>3285.4301943089999</c:v>
                </c:pt>
                <c:pt idx="284" formatCode="General">
                  <c:v>3321.0392533539298</c:v>
                </c:pt>
                <c:pt idx="285" formatCode="General">
                  <c:v>3350.0250946496899</c:v>
                </c:pt>
                <c:pt idx="286" formatCode="General">
                  <c:v>3356.4104671411301</c:v>
                </c:pt>
                <c:pt idx="287" formatCode="General">
                  <c:v>3362.7958396325798</c:v>
                </c:pt>
                <c:pt idx="288" formatCode="General">
                  <c:v>3369.18121212403</c:v>
                </c:pt>
                <c:pt idx="289" formatCode="General">
                  <c:v>3379.6640468537298</c:v>
                </c:pt>
                <c:pt idx="290" formatCode="General">
                  <c:v>3390.1468815834401</c:v>
                </c:pt>
                <c:pt idx="291" formatCode="General">
                  <c:v>3400.6297163131399</c:v>
                </c:pt>
                <c:pt idx="292" formatCode="General">
                  <c:v>3464.4256334608899</c:v>
                </c:pt>
                <c:pt idx="293" formatCode="General">
                  <c:v>3482.72531995077</c:v>
                </c:pt>
                <c:pt idx="294" formatCode="General">
                  <c:v>3496.29752281529</c:v>
                </c:pt>
                <c:pt idx="295" formatCode="General">
                  <c:v>3509.86972567982</c:v>
                </c:pt>
                <c:pt idx="296" formatCode="General">
                  <c:v>3523.44192854434</c:v>
                </c:pt>
                <c:pt idx="297" formatCode="General">
                  <c:v>3537.0141314088701</c:v>
                </c:pt>
                <c:pt idx="298" formatCode="General">
                  <c:v>3553.1009341290701</c:v>
                </c:pt>
                <c:pt idx="299" formatCode="General">
                  <c:v>3563.8047094858698</c:v>
                </c:pt>
                <c:pt idx="300" formatCode="General">
                  <c:v>3574.50848484267</c:v>
                </c:pt>
                <c:pt idx="301" formatCode="General">
                  <c:v>3585.2122601994802</c:v>
                </c:pt>
                <c:pt idx="302" formatCode="General">
                  <c:v>3605.1080919785099</c:v>
                </c:pt>
                <c:pt idx="303" formatCode="General">
                  <c:v>3616.6302081558301</c:v>
                </c:pt>
                <c:pt idx="304" formatCode="General">
                  <c:v>3628.1523243331399</c:v>
                </c:pt>
                <c:pt idx="305" formatCode="General">
                  <c:v>3639.67444051045</c:v>
                </c:pt>
                <c:pt idx="306" formatCode="General">
                  <c:v>3653.1983332416198</c:v>
                </c:pt>
                <c:pt idx="307" formatCode="General">
                  <c:v>3666.7222259728001</c:v>
                </c:pt>
                <c:pt idx="308" formatCode="General">
                  <c:v>3677.1826886219401</c:v>
                </c:pt>
                <c:pt idx="309" formatCode="General">
                  <c:v>3687.6431512710801</c:v>
                </c:pt>
                <c:pt idx="310" formatCode="General">
                  <c:v>3698.1036139202301</c:v>
                </c:pt>
                <c:pt idx="311" formatCode="General">
                  <c:v>3719.9398301077599</c:v>
                </c:pt>
                <c:pt idx="312" formatCode="General">
                  <c:v>3732.3260217637298</c:v>
                </c:pt>
                <c:pt idx="313" formatCode="General">
                  <c:v>3742.3915946663001</c:v>
                </c:pt>
                <c:pt idx="314" formatCode="General">
                  <c:v>3752.4571675688699</c:v>
                </c:pt>
                <c:pt idx="315" formatCode="General">
                  <c:v>3762.5227404714401</c:v>
                </c:pt>
                <c:pt idx="316" formatCode="General">
                  <c:v>3787.3887336899702</c:v>
                </c:pt>
                <c:pt idx="317" formatCode="General">
                  <c:v>3804.5319266608299</c:v>
                </c:pt>
                <c:pt idx="318" formatCode="General">
                  <c:v>3814.8785832501098</c:v>
                </c:pt>
                <c:pt idx="319" formatCode="General">
                  <c:v>3825.2252398393898</c:v>
                </c:pt>
                <c:pt idx="320" formatCode="General">
                  <c:v>3835.5718964286598</c:v>
                </c:pt>
                <c:pt idx="321" formatCode="General">
                  <c:v>3858.0084234350102</c:v>
                </c:pt>
                <c:pt idx="322" formatCode="General">
                  <c:v>3870.2326332204798</c:v>
                </c:pt>
                <c:pt idx="323" formatCode="General">
                  <c:v>3880.1350593072898</c:v>
                </c:pt>
                <c:pt idx="324" formatCode="General">
                  <c:v>3890.0374853940998</c:v>
                </c:pt>
                <c:pt idx="325" formatCode="General">
                  <c:v>3899.9399114809098</c:v>
                </c:pt>
                <c:pt idx="326" formatCode="General">
                  <c:v>3927.6029143006499</c:v>
                </c:pt>
                <c:pt idx="327" formatCode="General">
                  <c:v>3947.0372723481701</c:v>
                </c:pt>
                <c:pt idx="328" formatCode="General">
                  <c:v>3957.4568262955499</c:v>
                </c:pt>
                <c:pt idx="329" formatCode="General">
                  <c:v>3967.8763802429298</c:v>
                </c:pt>
                <c:pt idx="330" formatCode="General">
                  <c:v>3978.2959341903102</c:v>
                </c:pt>
                <c:pt idx="331" formatCode="General">
                  <c:v>3999.8207302276501</c:v>
                </c:pt>
                <c:pt idx="332" formatCode="General">
                  <c:v>4011.2783904993298</c:v>
                </c:pt>
                <c:pt idx="333" formatCode="General">
                  <c:v>4022.73605077101</c:v>
                </c:pt>
                <c:pt idx="334" formatCode="General">
                  <c:v>4034.1937110426902</c:v>
                </c:pt>
                <c:pt idx="335" formatCode="General">
                  <c:v>4047.6571007344101</c:v>
                </c:pt>
                <c:pt idx="336" formatCode="General">
                  <c:v>4061.1204904261299</c:v>
                </c:pt>
                <c:pt idx="337" formatCode="General">
                  <c:v>4071.5752331189801</c:v>
                </c:pt>
                <c:pt idx="338" formatCode="General">
                  <c:v>4082.0299758118299</c:v>
                </c:pt>
                <c:pt idx="339" formatCode="General">
                  <c:v>4092.4847185046801</c:v>
                </c:pt>
                <c:pt idx="340" formatCode="General">
                  <c:v>4114.5048683437399</c:v>
                </c:pt>
                <c:pt idx="341" formatCode="General">
                  <c:v>4126.8340201213696</c:v>
                </c:pt>
                <c:pt idx="342" formatCode="General">
                  <c:v>4136.8504652813999</c:v>
                </c:pt>
                <c:pt idx="343" formatCode="General">
                  <c:v>4146.8669104414203</c:v>
                </c:pt>
                <c:pt idx="344" formatCode="General">
                  <c:v>4156.8833556014397</c:v>
                </c:pt>
                <c:pt idx="345" formatCode="General">
                  <c:v>4182.4943847609402</c:v>
                </c:pt>
                <c:pt idx="346" formatCode="General">
                  <c:v>4200.2039628181101</c:v>
                </c:pt>
                <c:pt idx="347" formatCode="General">
                  <c:v>4210.5571453552202</c:v>
                </c:pt>
                <c:pt idx="348" formatCode="General">
                  <c:v>4220.9103278923303</c:v>
                </c:pt>
                <c:pt idx="349" formatCode="General">
                  <c:v>4231.2635104294404</c:v>
                </c:pt>
                <c:pt idx="350" formatCode="General">
                  <c:v>4253.6679753408598</c:v>
                </c:pt>
                <c:pt idx="351" formatCode="General">
                  <c:v>4265.6463775515904</c:v>
                </c:pt>
                <c:pt idx="352" formatCode="General">
                  <c:v>4275.5333652238896</c:v>
                </c:pt>
                <c:pt idx="353" formatCode="General">
                  <c:v>4285.4203528961998</c:v>
                </c:pt>
                <c:pt idx="354" formatCode="General">
                  <c:v>4295.3073405685</c:v>
                </c:pt>
                <c:pt idx="355" formatCode="General">
                  <c:v>4322.8713565775597</c:v>
                </c:pt>
                <c:pt idx="356" formatCode="General">
                  <c:v>4343.6461801635996</c:v>
                </c:pt>
                <c:pt idx="357" formatCode="General">
                  <c:v>4354.3273545166703</c:v>
                </c:pt>
                <c:pt idx="358" formatCode="General">
                  <c:v>4365.0085288697301</c:v>
                </c:pt>
                <c:pt idx="359" formatCode="General">
                  <c:v>4375.6897032227898</c:v>
                </c:pt>
                <c:pt idx="360" formatCode="General">
                  <c:v>4394.11534942457</c:v>
                </c:pt>
                <c:pt idx="361" formatCode="General">
                  <c:v>4405.7071809753897</c:v>
                </c:pt>
                <c:pt idx="362" formatCode="General">
                  <c:v>4417.2990125262104</c:v>
                </c:pt>
                <c:pt idx="363" formatCode="General">
                  <c:v>4428.8908440770301</c:v>
                </c:pt>
                <c:pt idx="364" formatCode="General">
                  <c:v>4442.4114649596704</c:v>
                </c:pt>
                <c:pt idx="365" formatCode="General">
                  <c:v>4455.9320858423198</c:v>
                </c:pt>
                <c:pt idx="366" formatCode="General">
                  <c:v>4466.47187026556</c:v>
                </c:pt>
                <c:pt idx="367" formatCode="General">
                  <c:v>4477.0116546888103</c:v>
                </c:pt>
                <c:pt idx="368" formatCode="General">
                  <c:v>4487.5514391120496</c:v>
                </c:pt>
                <c:pt idx="369" formatCode="General">
                  <c:v>4508.3359789412698</c:v>
                </c:pt>
                <c:pt idx="370" formatCode="General">
                  <c:v>4520.8333264007797</c:v>
                </c:pt>
                <c:pt idx="371" formatCode="General">
                  <c:v>4531.1273741404102</c:v>
                </c:pt>
                <c:pt idx="372" formatCode="General">
                  <c:v>4541.4214218800398</c:v>
                </c:pt>
                <c:pt idx="373" formatCode="General">
                  <c:v>4551.7154696196703</c:v>
                </c:pt>
                <c:pt idx="374" formatCode="General">
                  <c:v>4573.6545201213703</c:v>
                </c:pt>
                <c:pt idx="375" formatCode="General">
                  <c:v>4589.2753940229004</c:v>
                </c:pt>
                <c:pt idx="376" formatCode="General">
                  <c:v>4599.7825035124797</c:v>
                </c:pt>
                <c:pt idx="377" formatCode="General">
                  <c:v>4610.2896130020499</c:v>
                </c:pt>
                <c:pt idx="378" formatCode="General">
                  <c:v>4620.7967224916301</c:v>
                </c:pt>
                <c:pt idx="379" formatCode="General">
                  <c:v>4641.14935303334</c:v>
                </c:pt>
                <c:pt idx="380" formatCode="General">
                  <c:v>4654.1510537067697</c:v>
                </c:pt>
                <c:pt idx="381" formatCode="General">
                  <c:v>4664.5518079386902</c:v>
                </c:pt>
                <c:pt idx="382" formatCode="General">
                  <c:v>4674.9525621706098</c:v>
                </c:pt>
                <c:pt idx="383" formatCode="General">
                  <c:v>4685.3533164025303</c:v>
                </c:pt>
                <c:pt idx="384" formatCode="General">
                  <c:v>4706.3901205280899</c:v>
                </c:pt>
                <c:pt idx="385" formatCode="General">
                  <c:v>4721.1166942873897</c:v>
                </c:pt>
                <c:pt idx="386" formatCode="General">
                  <c:v>4731.6277723568001</c:v>
                </c:pt>
                <c:pt idx="387" formatCode="General">
                  <c:v>4742.1388504262104</c:v>
                </c:pt>
                <c:pt idx="388" formatCode="General">
                  <c:v>4752.6499284956299</c:v>
                </c:pt>
                <c:pt idx="389" formatCode="General">
                  <c:v>4772.9083798493202</c:v>
                </c:pt>
                <c:pt idx="390" formatCode="General">
                  <c:v>4786.3265003844999</c:v>
                </c:pt>
                <c:pt idx="391" formatCode="General">
                  <c:v>4796.7971251115196</c:v>
                </c:pt>
                <c:pt idx="392" formatCode="General">
                  <c:v>4807.2677498385501</c:v>
                </c:pt>
                <c:pt idx="393" formatCode="General">
                  <c:v>4817.7383745655698</c:v>
                </c:pt>
                <c:pt idx="394" formatCode="General">
                  <c:v>4838.2069971180199</c:v>
                </c:pt>
                <c:pt idx="395" formatCode="General">
                  <c:v>4852.4429419498802</c:v>
                </c:pt>
                <c:pt idx="396" formatCode="General">
                  <c:v>4862.9835338922603</c:v>
                </c:pt>
                <c:pt idx="397" formatCode="General">
                  <c:v>4873.5241258346296</c:v>
                </c:pt>
                <c:pt idx="398" formatCode="General">
                  <c:v>4884.0647177769997</c:v>
                </c:pt>
                <c:pt idx="399" formatCode="General">
                  <c:v>4904.0095285118596</c:v>
                </c:pt>
                <c:pt idx="400" formatCode="General">
                  <c:v>4917.6454312241103</c:v>
                </c:pt>
                <c:pt idx="401" formatCode="General">
                  <c:v>4928.20593105646</c:v>
                </c:pt>
                <c:pt idx="402" formatCode="General">
                  <c:v>4938.7664308888097</c:v>
                </c:pt>
                <c:pt idx="403" formatCode="General">
                  <c:v>4949.3269307211604</c:v>
                </c:pt>
                <c:pt idx="404" formatCode="General">
                  <c:v>4969.0367797743402</c:v>
                </c:pt>
                <c:pt idx="405" formatCode="General">
                  <c:v>4982.9666541054603</c:v>
                </c:pt>
                <c:pt idx="406" formatCode="General">
                  <c:v>4993.6099783838399</c:v>
                </c:pt>
                <c:pt idx="407" formatCode="General">
                  <c:v>5004.2533026622204</c:v>
                </c:pt>
                <c:pt idx="408" formatCode="General">
                  <c:v>5014.8966269406001</c:v>
                </c:pt>
                <c:pt idx="409" formatCode="General">
                  <c:v>5033.9696585887696</c:v>
                </c:pt>
                <c:pt idx="410" formatCode="General">
                  <c:v>5047.6202399048498</c:v>
                </c:pt>
                <c:pt idx="411" formatCode="General">
                  <c:v>5058.3575232111698</c:v>
                </c:pt>
                <c:pt idx="412" formatCode="General">
                  <c:v>5069.0948065174898</c:v>
                </c:pt>
                <c:pt idx="413" formatCode="General">
                  <c:v>5079.8320898238098</c:v>
                </c:pt>
                <c:pt idx="414" formatCode="General">
                  <c:v>5098.21273840923</c:v>
                </c:pt>
                <c:pt idx="415" formatCode="General">
                  <c:v>5111.8524135105799</c:v>
                </c:pt>
                <c:pt idx="416" formatCode="General">
                  <c:v>5122.73048509419</c:v>
                </c:pt>
                <c:pt idx="417" formatCode="General">
                  <c:v>5133.6085566778002</c:v>
                </c:pt>
                <c:pt idx="418" formatCode="General">
                  <c:v>5144.4866282614103</c:v>
                </c:pt>
                <c:pt idx="419" formatCode="General">
                  <c:v>5161.9822707642297</c:v>
                </c:pt>
                <c:pt idx="420" formatCode="General">
                  <c:v>5175.4265381534096</c:v>
                </c:pt>
                <c:pt idx="421" formatCode="General">
                  <c:v>5186.4768425585098</c:v>
                </c:pt>
                <c:pt idx="422" formatCode="General">
                  <c:v>5197.5271469636</c:v>
                </c:pt>
                <c:pt idx="423" formatCode="General">
                  <c:v>5208.5774513687002</c:v>
                </c:pt>
                <c:pt idx="424" formatCode="General">
                  <c:v>5225.1483060935298</c:v>
                </c:pt>
                <c:pt idx="425" formatCode="General">
                  <c:v>5238.4283894220398</c:v>
                </c:pt>
                <c:pt idx="426" formatCode="General">
                  <c:v>5251.7084727505498</c:v>
                </c:pt>
                <c:pt idx="427" formatCode="General">
                  <c:v>5262.4500947936504</c:v>
                </c:pt>
                <c:pt idx="428" formatCode="General">
                  <c:v>5273.1917168367499</c:v>
                </c:pt>
                <c:pt idx="429" formatCode="General">
                  <c:v>5283.9333388798404</c:v>
                </c:pt>
                <c:pt idx="430" formatCode="General">
                  <c:v>5302.3318368791897</c:v>
                </c:pt>
                <c:pt idx="431" formatCode="General">
                  <c:v>5314.8036299514997</c:v>
                </c:pt>
                <c:pt idx="432" formatCode="General">
                  <c:v>5327.2754230238197</c:v>
                </c:pt>
                <c:pt idx="433" formatCode="General">
                  <c:v>5339.7472160961297</c:v>
                </c:pt>
                <c:pt idx="434" formatCode="General">
                  <c:v>5352.2190091684497</c:v>
                </c:pt>
                <c:pt idx="435" formatCode="General">
                  <c:v>5364.6908022407697</c:v>
                </c:pt>
                <c:pt idx="436" formatCode="General">
                  <c:v>5377.1625953130797</c:v>
                </c:pt>
                <c:pt idx="437" formatCode="General">
                  <c:v>5389.6343883853997</c:v>
                </c:pt>
                <c:pt idx="438" formatCode="General">
                  <c:v>5402.1061814577197</c:v>
                </c:pt>
                <c:pt idx="439" formatCode="General">
                  <c:v>5412.2752573326798</c:v>
                </c:pt>
                <c:pt idx="440" formatCode="General">
                  <c:v>5422.4443332076398</c:v>
                </c:pt>
                <c:pt idx="441" formatCode="General">
                  <c:v>5432.6134090825999</c:v>
                </c:pt>
                <c:pt idx="442" formatCode="General">
                  <c:v>5458.7052724006198</c:v>
                </c:pt>
                <c:pt idx="443" formatCode="General">
                  <c:v>5465.1040114290799</c:v>
                </c:pt>
                <c:pt idx="444" formatCode="General">
                  <c:v>5471.5027504575401</c:v>
                </c:pt>
                <c:pt idx="445" formatCode="General">
                  <c:v>5477.9014894860002</c:v>
                </c:pt>
                <c:pt idx="446" formatCode="General">
                  <c:v>5488.5934557029004</c:v>
                </c:pt>
                <c:pt idx="447" formatCode="General">
                  <c:v>5499.2854219198098</c:v>
                </c:pt>
                <c:pt idx="448" formatCode="General">
                  <c:v>5509.97738813671</c:v>
                </c:pt>
                <c:pt idx="449" formatCode="General">
                  <c:v>5563.2109749357796</c:v>
                </c:pt>
                <c:pt idx="450" formatCode="General">
                  <c:v>5572.6720698877898</c:v>
                </c:pt>
                <c:pt idx="451" formatCode="General">
                  <c:v>5582.13316483979</c:v>
                </c:pt>
                <c:pt idx="452" formatCode="General">
                  <c:v>5591.5942597918001</c:v>
                </c:pt>
                <c:pt idx="453" formatCode="General">
                  <c:v>5614.67459283066</c:v>
                </c:pt>
                <c:pt idx="454" formatCode="General">
                  <c:v>5633.78097667157</c:v>
                </c:pt>
                <c:pt idx="455" formatCode="General">
                  <c:v>5645.3709210236902</c:v>
                </c:pt>
                <c:pt idx="456" formatCode="General">
                  <c:v>5656.9608653758096</c:v>
                </c:pt>
                <c:pt idx="457" formatCode="General">
                  <c:v>5668.5508097279398</c:v>
                </c:pt>
                <c:pt idx="458" formatCode="General">
                  <c:v>5682.5004723858001</c:v>
                </c:pt>
                <c:pt idx="459" formatCode="General">
                  <c:v>5696.4501350436503</c:v>
                </c:pt>
                <c:pt idx="460" formatCode="General">
                  <c:v>5706.4840501018398</c:v>
                </c:pt>
                <c:pt idx="461" formatCode="General">
                  <c:v>5716.5179651600201</c:v>
                </c:pt>
                <c:pt idx="462" formatCode="General">
                  <c:v>5726.5518802181996</c:v>
                </c:pt>
                <c:pt idx="463" formatCode="General">
                  <c:v>5757.6831969227396</c:v>
                </c:pt>
                <c:pt idx="464" formatCode="General">
                  <c:v>5763.3921431797799</c:v>
                </c:pt>
                <c:pt idx="465" formatCode="General">
                  <c:v>5769.1010894368301</c:v>
                </c:pt>
                <c:pt idx="466" formatCode="General">
                  <c:v>5774.8100356938803</c:v>
                </c:pt>
                <c:pt idx="467" formatCode="General">
                  <c:v>5782.9341880214897</c:v>
                </c:pt>
                <c:pt idx="468" formatCode="General">
                  <c:v>5791.05834034911</c:v>
                </c:pt>
                <c:pt idx="469" formatCode="General">
                  <c:v>5799.1824926767204</c:v>
                </c:pt>
                <c:pt idx="470" formatCode="General">
                  <c:v>5848.2523585483896</c:v>
                </c:pt>
                <c:pt idx="471" formatCode="General">
                  <c:v>5853.86811366035</c:v>
                </c:pt>
                <c:pt idx="472" formatCode="General">
                  <c:v>5859.4838687723004</c:v>
                </c:pt>
                <c:pt idx="473" formatCode="General">
                  <c:v>5865.0996238842599</c:v>
                </c:pt>
                <c:pt idx="474" formatCode="General">
                  <c:v>5871.4253861254301</c:v>
                </c:pt>
                <c:pt idx="475" formatCode="General">
                  <c:v>5877.7511483666103</c:v>
                </c:pt>
                <c:pt idx="476" formatCode="General">
                  <c:v>5884.0769106077896</c:v>
                </c:pt>
                <c:pt idx="477" formatCode="General">
                  <c:v>5901.1472909854301</c:v>
                </c:pt>
                <c:pt idx="478" formatCode="General">
                  <c:v>5913.4872147189699</c:v>
                </c:pt>
                <c:pt idx="479" formatCode="General">
                  <c:v>5925.8271384525196</c:v>
                </c:pt>
                <c:pt idx="480" formatCode="General">
                  <c:v>5938.1670621860703</c:v>
                </c:pt>
                <c:pt idx="481" formatCode="General">
                  <c:v>5950.5069859196101</c:v>
                </c:pt>
                <c:pt idx="482" formatCode="General">
                  <c:v>5962.8469096531599</c:v>
                </c:pt>
                <c:pt idx="483" formatCode="General">
                  <c:v>5975.1868333866996</c:v>
                </c:pt>
                <c:pt idx="484" formatCode="General">
                  <c:v>5987.5267571202503</c:v>
                </c:pt>
                <c:pt idx="485" formatCode="General">
                  <c:v>6000</c:v>
                </c:pt>
              </c:numCache>
            </c:numRef>
          </c:xVal>
          <c:yVal>
            <c:numRef>
              <c:f>matylda_1!$H:$H</c:f>
              <c:numCache>
                <c:formatCode>General</c:formatCode>
                <c:ptCount val="1048576"/>
                <c:pt idx="0">
                  <c:v>33.25</c:v>
                </c:pt>
                <c:pt idx="1">
                  <c:v>33.25</c:v>
                </c:pt>
                <c:pt idx="2">
                  <c:v>33.25</c:v>
                </c:pt>
                <c:pt idx="3">
                  <c:v>33.25</c:v>
                </c:pt>
                <c:pt idx="4">
                  <c:v>33.25</c:v>
                </c:pt>
                <c:pt idx="5">
                  <c:v>33.25</c:v>
                </c:pt>
                <c:pt idx="6">
                  <c:v>33.25</c:v>
                </c:pt>
                <c:pt idx="7">
                  <c:v>33.25</c:v>
                </c:pt>
                <c:pt idx="8">
                  <c:v>33.25</c:v>
                </c:pt>
                <c:pt idx="9">
                  <c:v>33.25</c:v>
                </c:pt>
                <c:pt idx="10">
                  <c:v>33.25</c:v>
                </c:pt>
                <c:pt idx="11">
                  <c:v>33.25</c:v>
                </c:pt>
                <c:pt idx="12">
                  <c:v>33.25</c:v>
                </c:pt>
                <c:pt idx="13">
                  <c:v>33.25</c:v>
                </c:pt>
                <c:pt idx="14">
                  <c:v>33.25</c:v>
                </c:pt>
                <c:pt idx="15">
                  <c:v>33.25</c:v>
                </c:pt>
                <c:pt idx="16">
                  <c:v>33.25</c:v>
                </c:pt>
                <c:pt idx="17">
                  <c:v>33.25</c:v>
                </c:pt>
                <c:pt idx="18">
                  <c:v>33.25</c:v>
                </c:pt>
                <c:pt idx="19">
                  <c:v>33.25</c:v>
                </c:pt>
                <c:pt idx="20">
                  <c:v>33.25</c:v>
                </c:pt>
                <c:pt idx="21">
                  <c:v>33.25</c:v>
                </c:pt>
                <c:pt idx="22">
                  <c:v>33.25</c:v>
                </c:pt>
                <c:pt idx="23">
                  <c:v>33.25</c:v>
                </c:pt>
                <c:pt idx="24">
                  <c:v>33.25</c:v>
                </c:pt>
                <c:pt idx="25">
                  <c:v>33.25</c:v>
                </c:pt>
                <c:pt idx="26">
                  <c:v>33.25</c:v>
                </c:pt>
                <c:pt idx="27">
                  <c:v>33.25</c:v>
                </c:pt>
                <c:pt idx="28">
                  <c:v>33.25</c:v>
                </c:pt>
                <c:pt idx="29">
                  <c:v>33.25</c:v>
                </c:pt>
                <c:pt idx="30">
                  <c:v>33.25</c:v>
                </c:pt>
                <c:pt idx="31">
                  <c:v>33.25</c:v>
                </c:pt>
                <c:pt idx="32">
                  <c:v>33.25</c:v>
                </c:pt>
                <c:pt idx="33">
                  <c:v>33.25</c:v>
                </c:pt>
                <c:pt idx="34">
                  <c:v>33.25</c:v>
                </c:pt>
                <c:pt idx="35">
                  <c:v>33.25</c:v>
                </c:pt>
                <c:pt idx="36">
                  <c:v>33.25</c:v>
                </c:pt>
                <c:pt idx="37">
                  <c:v>33.25</c:v>
                </c:pt>
                <c:pt idx="38">
                  <c:v>33.25</c:v>
                </c:pt>
                <c:pt idx="39">
                  <c:v>33.25</c:v>
                </c:pt>
                <c:pt idx="40">
                  <c:v>33.25</c:v>
                </c:pt>
                <c:pt idx="41">
                  <c:v>33.25</c:v>
                </c:pt>
                <c:pt idx="42">
                  <c:v>33.25</c:v>
                </c:pt>
                <c:pt idx="43">
                  <c:v>33.25</c:v>
                </c:pt>
                <c:pt idx="44">
                  <c:v>33.25</c:v>
                </c:pt>
                <c:pt idx="45">
                  <c:v>33.25</c:v>
                </c:pt>
                <c:pt idx="46">
                  <c:v>33.25</c:v>
                </c:pt>
                <c:pt idx="47">
                  <c:v>33.25</c:v>
                </c:pt>
                <c:pt idx="48">
                  <c:v>33.25</c:v>
                </c:pt>
                <c:pt idx="49">
                  <c:v>33.25</c:v>
                </c:pt>
                <c:pt idx="50">
                  <c:v>33.25</c:v>
                </c:pt>
                <c:pt idx="51">
                  <c:v>33.25</c:v>
                </c:pt>
                <c:pt idx="52">
                  <c:v>33.25</c:v>
                </c:pt>
                <c:pt idx="53">
                  <c:v>33.25</c:v>
                </c:pt>
                <c:pt idx="54">
                  <c:v>33.25</c:v>
                </c:pt>
                <c:pt idx="55">
                  <c:v>33.25</c:v>
                </c:pt>
                <c:pt idx="56">
                  <c:v>33.25</c:v>
                </c:pt>
                <c:pt idx="57">
                  <c:v>33.25</c:v>
                </c:pt>
                <c:pt idx="58">
                  <c:v>33.25</c:v>
                </c:pt>
                <c:pt idx="59">
                  <c:v>33.25</c:v>
                </c:pt>
                <c:pt idx="60">
                  <c:v>33.25</c:v>
                </c:pt>
                <c:pt idx="61">
                  <c:v>33.25</c:v>
                </c:pt>
                <c:pt idx="62">
                  <c:v>33.25</c:v>
                </c:pt>
                <c:pt idx="63">
                  <c:v>33.25</c:v>
                </c:pt>
                <c:pt idx="64">
                  <c:v>33.25</c:v>
                </c:pt>
                <c:pt idx="65">
                  <c:v>33.25</c:v>
                </c:pt>
                <c:pt idx="66">
                  <c:v>33.25</c:v>
                </c:pt>
                <c:pt idx="67">
                  <c:v>33.25</c:v>
                </c:pt>
                <c:pt idx="68">
                  <c:v>33.25</c:v>
                </c:pt>
                <c:pt idx="69">
                  <c:v>33.25</c:v>
                </c:pt>
                <c:pt idx="70">
                  <c:v>33.25</c:v>
                </c:pt>
                <c:pt idx="71">
                  <c:v>33.25</c:v>
                </c:pt>
                <c:pt idx="72">
                  <c:v>33.25</c:v>
                </c:pt>
                <c:pt idx="73">
                  <c:v>33.25</c:v>
                </c:pt>
                <c:pt idx="74">
                  <c:v>33.25</c:v>
                </c:pt>
                <c:pt idx="75">
                  <c:v>33.25</c:v>
                </c:pt>
                <c:pt idx="76">
                  <c:v>33.25</c:v>
                </c:pt>
                <c:pt idx="77">
                  <c:v>33.25</c:v>
                </c:pt>
                <c:pt idx="78">
                  <c:v>33.25</c:v>
                </c:pt>
                <c:pt idx="79">
                  <c:v>33.25</c:v>
                </c:pt>
                <c:pt idx="80">
                  <c:v>33.25</c:v>
                </c:pt>
                <c:pt idx="81">
                  <c:v>33.25</c:v>
                </c:pt>
                <c:pt idx="82">
                  <c:v>33.25</c:v>
                </c:pt>
                <c:pt idx="83">
                  <c:v>33.25</c:v>
                </c:pt>
                <c:pt idx="84">
                  <c:v>33.25</c:v>
                </c:pt>
                <c:pt idx="85">
                  <c:v>33.25</c:v>
                </c:pt>
                <c:pt idx="86">
                  <c:v>33.25</c:v>
                </c:pt>
                <c:pt idx="87">
                  <c:v>33.25</c:v>
                </c:pt>
                <c:pt idx="88">
                  <c:v>33.25</c:v>
                </c:pt>
                <c:pt idx="89">
                  <c:v>33.25</c:v>
                </c:pt>
                <c:pt idx="90">
                  <c:v>33.25</c:v>
                </c:pt>
                <c:pt idx="91">
                  <c:v>33.25</c:v>
                </c:pt>
                <c:pt idx="92">
                  <c:v>33.25</c:v>
                </c:pt>
                <c:pt idx="93">
                  <c:v>33.25</c:v>
                </c:pt>
                <c:pt idx="94">
                  <c:v>33.25</c:v>
                </c:pt>
                <c:pt idx="95">
                  <c:v>33.25</c:v>
                </c:pt>
                <c:pt idx="96">
                  <c:v>33.25</c:v>
                </c:pt>
                <c:pt idx="97">
                  <c:v>33.25</c:v>
                </c:pt>
                <c:pt idx="98">
                  <c:v>33.25</c:v>
                </c:pt>
                <c:pt idx="99">
                  <c:v>33.25</c:v>
                </c:pt>
                <c:pt idx="100">
                  <c:v>33.25</c:v>
                </c:pt>
                <c:pt idx="101">
                  <c:v>33.25</c:v>
                </c:pt>
                <c:pt idx="102">
                  <c:v>33.25</c:v>
                </c:pt>
                <c:pt idx="103">
                  <c:v>33.25</c:v>
                </c:pt>
                <c:pt idx="104">
                  <c:v>33.25</c:v>
                </c:pt>
                <c:pt idx="105">
                  <c:v>33.25</c:v>
                </c:pt>
                <c:pt idx="106">
                  <c:v>33.25</c:v>
                </c:pt>
                <c:pt idx="107">
                  <c:v>33.25</c:v>
                </c:pt>
                <c:pt idx="108">
                  <c:v>33.25</c:v>
                </c:pt>
                <c:pt idx="109">
                  <c:v>33.25</c:v>
                </c:pt>
                <c:pt idx="110">
                  <c:v>33.25</c:v>
                </c:pt>
                <c:pt idx="111">
                  <c:v>33.25</c:v>
                </c:pt>
                <c:pt idx="112">
                  <c:v>33.25</c:v>
                </c:pt>
                <c:pt idx="113">
                  <c:v>33.25</c:v>
                </c:pt>
                <c:pt idx="114">
                  <c:v>33.25</c:v>
                </c:pt>
                <c:pt idx="115">
                  <c:v>33.25</c:v>
                </c:pt>
                <c:pt idx="116">
                  <c:v>33.25</c:v>
                </c:pt>
                <c:pt idx="117">
                  <c:v>33.25</c:v>
                </c:pt>
                <c:pt idx="118">
                  <c:v>33.25</c:v>
                </c:pt>
                <c:pt idx="119">
                  <c:v>33.25</c:v>
                </c:pt>
                <c:pt idx="120">
                  <c:v>33.25</c:v>
                </c:pt>
                <c:pt idx="121">
                  <c:v>33.25</c:v>
                </c:pt>
                <c:pt idx="122">
                  <c:v>33.25</c:v>
                </c:pt>
                <c:pt idx="123">
                  <c:v>33.25</c:v>
                </c:pt>
                <c:pt idx="124">
                  <c:v>33.25</c:v>
                </c:pt>
                <c:pt idx="125">
                  <c:v>33.25</c:v>
                </c:pt>
                <c:pt idx="126">
                  <c:v>33.25</c:v>
                </c:pt>
                <c:pt idx="127">
                  <c:v>33.25</c:v>
                </c:pt>
                <c:pt idx="128">
                  <c:v>33.25</c:v>
                </c:pt>
                <c:pt idx="129">
                  <c:v>33.25</c:v>
                </c:pt>
                <c:pt idx="130">
                  <c:v>33.25</c:v>
                </c:pt>
                <c:pt idx="131">
                  <c:v>33.25</c:v>
                </c:pt>
                <c:pt idx="132">
                  <c:v>33.25</c:v>
                </c:pt>
                <c:pt idx="133">
                  <c:v>33.25</c:v>
                </c:pt>
                <c:pt idx="134">
                  <c:v>33.25</c:v>
                </c:pt>
                <c:pt idx="135">
                  <c:v>33.25</c:v>
                </c:pt>
                <c:pt idx="136">
                  <c:v>33.25</c:v>
                </c:pt>
                <c:pt idx="137">
                  <c:v>33.25</c:v>
                </c:pt>
                <c:pt idx="138">
                  <c:v>33.25</c:v>
                </c:pt>
                <c:pt idx="139">
                  <c:v>33.25</c:v>
                </c:pt>
                <c:pt idx="140">
                  <c:v>33.25</c:v>
                </c:pt>
                <c:pt idx="141">
                  <c:v>33.25</c:v>
                </c:pt>
                <c:pt idx="142">
                  <c:v>33.25</c:v>
                </c:pt>
                <c:pt idx="143">
                  <c:v>33.25</c:v>
                </c:pt>
                <c:pt idx="144">
                  <c:v>33.25</c:v>
                </c:pt>
                <c:pt idx="145">
                  <c:v>33.25</c:v>
                </c:pt>
                <c:pt idx="146">
                  <c:v>33.25</c:v>
                </c:pt>
                <c:pt idx="147">
                  <c:v>33.25</c:v>
                </c:pt>
                <c:pt idx="148">
                  <c:v>33.25</c:v>
                </c:pt>
                <c:pt idx="149">
                  <c:v>33.25</c:v>
                </c:pt>
                <c:pt idx="150">
                  <c:v>33.25</c:v>
                </c:pt>
                <c:pt idx="151">
                  <c:v>33.25</c:v>
                </c:pt>
                <c:pt idx="152">
                  <c:v>33.25</c:v>
                </c:pt>
                <c:pt idx="153">
                  <c:v>33.25</c:v>
                </c:pt>
                <c:pt idx="154">
                  <c:v>33.25</c:v>
                </c:pt>
                <c:pt idx="155">
                  <c:v>33.25</c:v>
                </c:pt>
                <c:pt idx="156">
                  <c:v>33.25</c:v>
                </c:pt>
                <c:pt idx="157">
                  <c:v>33.25</c:v>
                </c:pt>
                <c:pt idx="158">
                  <c:v>33.25</c:v>
                </c:pt>
                <c:pt idx="159">
                  <c:v>33.25</c:v>
                </c:pt>
                <c:pt idx="160">
                  <c:v>33.25</c:v>
                </c:pt>
                <c:pt idx="161">
                  <c:v>33.25</c:v>
                </c:pt>
                <c:pt idx="162">
                  <c:v>33.25</c:v>
                </c:pt>
                <c:pt idx="163">
                  <c:v>33.25</c:v>
                </c:pt>
                <c:pt idx="164">
                  <c:v>33.25</c:v>
                </c:pt>
                <c:pt idx="165">
                  <c:v>33.25</c:v>
                </c:pt>
                <c:pt idx="166">
                  <c:v>33.25</c:v>
                </c:pt>
                <c:pt idx="167">
                  <c:v>33.25</c:v>
                </c:pt>
                <c:pt idx="168">
                  <c:v>33.25</c:v>
                </c:pt>
                <c:pt idx="169">
                  <c:v>33.25</c:v>
                </c:pt>
                <c:pt idx="170">
                  <c:v>33.25</c:v>
                </c:pt>
                <c:pt idx="171">
                  <c:v>33.25</c:v>
                </c:pt>
                <c:pt idx="172">
                  <c:v>33.25</c:v>
                </c:pt>
                <c:pt idx="173">
                  <c:v>33.25</c:v>
                </c:pt>
                <c:pt idx="174">
                  <c:v>33.25</c:v>
                </c:pt>
                <c:pt idx="175">
                  <c:v>33.25</c:v>
                </c:pt>
                <c:pt idx="176">
                  <c:v>33.25</c:v>
                </c:pt>
                <c:pt idx="177">
                  <c:v>33.25</c:v>
                </c:pt>
                <c:pt idx="178">
                  <c:v>33.25</c:v>
                </c:pt>
                <c:pt idx="179">
                  <c:v>33.25</c:v>
                </c:pt>
                <c:pt idx="180">
                  <c:v>33.25</c:v>
                </c:pt>
                <c:pt idx="181">
                  <c:v>33.25</c:v>
                </c:pt>
                <c:pt idx="182">
                  <c:v>33.25</c:v>
                </c:pt>
                <c:pt idx="183">
                  <c:v>33.25</c:v>
                </c:pt>
                <c:pt idx="184">
                  <c:v>33.25</c:v>
                </c:pt>
                <c:pt idx="185">
                  <c:v>33.25</c:v>
                </c:pt>
                <c:pt idx="186">
                  <c:v>33.25</c:v>
                </c:pt>
                <c:pt idx="187">
                  <c:v>33.25</c:v>
                </c:pt>
                <c:pt idx="188">
                  <c:v>33.25</c:v>
                </c:pt>
                <c:pt idx="189">
                  <c:v>33.25</c:v>
                </c:pt>
                <c:pt idx="190">
                  <c:v>33.25</c:v>
                </c:pt>
                <c:pt idx="191">
                  <c:v>33.25</c:v>
                </c:pt>
                <c:pt idx="192">
                  <c:v>33.25</c:v>
                </c:pt>
                <c:pt idx="193">
                  <c:v>33.25</c:v>
                </c:pt>
                <c:pt idx="194">
                  <c:v>33.25</c:v>
                </c:pt>
                <c:pt idx="195">
                  <c:v>33.25</c:v>
                </c:pt>
                <c:pt idx="196">
                  <c:v>33.25</c:v>
                </c:pt>
                <c:pt idx="197">
                  <c:v>33.25</c:v>
                </c:pt>
                <c:pt idx="198">
                  <c:v>33.25</c:v>
                </c:pt>
                <c:pt idx="199">
                  <c:v>33.25</c:v>
                </c:pt>
                <c:pt idx="200">
                  <c:v>33.25</c:v>
                </c:pt>
                <c:pt idx="201">
                  <c:v>33.25</c:v>
                </c:pt>
                <c:pt idx="202">
                  <c:v>33.25</c:v>
                </c:pt>
                <c:pt idx="203">
                  <c:v>33.25</c:v>
                </c:pt>
                <c:pt idx="204">
                  <c:v>33.25</c:v>
                </c:pt>
                <c:pt idx="205">
                  <c:v>33.25</c:v>
                </c:pt>
                <c:pt idx="206">
                  <c:v>33.25</c:v>
                </c:pt>
                <c:pt idx="207">
                  <c:v>33.25</c:v>
                </c:pt>
                <c:pt idx="208">
                  <c:v>33.25</c:v>
                </c:pt>
                <c:pt idx="209">
                  <c:v>33.25</c:v>
                </c:pt>
                <c:pt idx="210">
                  <c:v>33.25</c:v>
                </c:pt>
                <c:pt idx="211">
                  <c:v>33.25</c:v>
                </c:pt>
                <c:pt idx="212">
                  <c:v>33.25</c:v>
                </c:pt>
                <c:pt idx="213">
                  <c:v>33.25</c:v>
                </c:pt>
                <c:pt idx="214">
                  <c:v>33.25</c:v>
                </c:pt>
                <c:pt idx="215">
                  <c:v>33.25</c:v>
                </c:pt>
                <c:pt idx="216">
                  <c:v>33.25</c:v>
                </c:pt>
                <c:pt idx="217">
                  <c:v>33.25</c:v>
                </c:pt>
                <c:pt idx="218">
                  <c:v>33.25</c:v>
                </c:pt>
                <c:pt idx="219">
                  <c:v>33.25</c:v>
                </c:pt>
                <c:pt idx="220">
                  <c:v>33.25</c:v>
                </c:pt>
                <c:pt idx="221">
                  <c:v>33.25</c:v>
                </c:pt>
                <c:pt idx="222">
                  <c:v>33.25</c:v>
                </c:pt>
                <c:pt idx="223">
                  <c:v>33.25</c:v>
                </c:pt>
                <c:pt idx="224">
                  <c:v>33.25</c:v>
                </c:pt>
                <c:pt idx="225">
                  <c:v>33.25</c:v>
                </c:pt>
                <c:pt idx="226">
                  <c:v>33.25</c:v>
                </c:pt>
                <c:pt idx="227">
                  <c:v>33.25</c:v>
                </c:pt>
                <c:pt idx="228">
                  <c:v>33.25</c:v>
                </c:pt>
                <c:pt idx="229">
                  <c:v>33.25</c:v>
                </c:pt>
                <c:pt idx="230">
                  <c:v>33.25</c:v>
                </c:pt>
                <c:pt idx="231">
                  <c:v>33.25</c:v>
                </c:pt>
                <c:pt idx="232">
                  <c:v>33.25</c:v>
                </c:pt>
                <c:pt idx="233">
                  <c:v>33.25</c:v>
                </c:pt>
                <c:pt idx="234">
                  <c:v>33.25</c:v>
                </c:pt>
                <c:pt idx="235">
                  <c:v>33.25</c:v>
                </c:pt>
                <c:pt idx="236">
                  <c:v>33.25</c:v>
                </c:pt>
                <c:pt idx="237">
                  <c:v>33.25</c:v>
                </c:pt>
                <c:pt idx="238">
                  <c:v>33.25</c:v>
                </c:pt>
                <c:pt idx="239">
                  <c:v>33.25</c:v>
                </c:pt>
                <c:pt idx="240">
                  <c:v>33.25</c:v>
                </c:pt>
                <c:pt idx="241">
                  <c:v>33.25</c:v>
                </c:pt>
                <c:pt idx="242">
                  <c:v>33.25</c:v>
                </c:pt>
                <c:pt idx="243">
                  <c:v>33.25</c:v>
                </c:pt>
                <c:pt idx="244">
                  <c:v>33.25</c:v>
                </c:pt>
                <c:pt idx="245">
                  <c:v>33.25</c:v>
                </c:pt>
                <c:pt idx="246">
                  <c:v>33.25</c:v>
                </c:pt>
                <c:pt idx="247">
                  <c:v>33.25</c:v>
                </c:pt>
                <c:pt idx="248">
                  <c:v>33.25</c:v>
                </c:pt>
                <c:pt idx="249">
                  <c:v>33.25</c:v>
                </c:pt>
                <c:pt idx="250">
                  <c:v>33.25</c:v>
                </c:pt>
                <c:pt idx="251">
                  <c:v>33.25</c:v>
                </c:pt>
                <c:pt idx="252">
                  <c:v>33.25</c:v>
                </c:pt>
                <c:pt idx="253">
                  <c:v>33.25</c:v>
                </c:pt>
                <c:pt idx="254">
                  <c:v>33.25</c:v>
                </c:pt>
                <c:pt idx="255">
                  <c:v>33.25</c:v>
                </c:pt>
                <c:pt idx="256">
                  <c:v>33.25</c:v>
                </c:pt>
                <c:pt idx="257">
                  <c:v>33.25</c:v>
                </c:pt>
                <c:pt idx="258">
                  <c:v>33.25</c:v>
                </c:pt>
                <c:pt idx="259">
                  <c:v>33.25</c:v>
                </c:pt>
                <c:pt idx="260">
                  <c:v>33.25</c:v>
                </c:pt>
                <c:pt idx="261">
                  <c:v>33.25</c:v>
                </c:pt>
                <c:pt idx="262">
                  <c:v>33.25</c:v>
                </c:pt>
                <c:pt idx="263">
                  <c:v>33.25</c:v>
                </c:pt>
                <c:pt idx="264">
                  <c:v>33.25</c:v>
                </c:pt>
                <c:pt idx="265">
                  <c:v>33.25</c:v>
                </c:pt>
                <c:pt idx="266">
                  <c:v>33.25</c:v>
                </c:pt>
                <c:pt idx="267">
                  <c:v>33.25</c:v>
                </c:pt>
                <c:pt idx="268">
                  <c:v>33.25</c:v>
                </c:pt>
                <c:pt idx="269">
                  <c:v>33.25</c:v>
                </c:pt>
                <c:pt idx="270">
                  <c:v>33.25</c:v>
                </c:pt>
                <c:pt idx="271">
                  <c:v>33.25</c:v>
                </c:pt>
                <c:pt idx="272">
                  <c:v>33.25</c:v>
                </c:pt>
                <c:pt idx="273">
                  <c:v>33.25</c:v>
                </c:pt>
                <c:pt idx="274">
                  <c:v>33.25</c:v>
                </c:pt>
                <c:pt idx="275">
                  <c:v>33.25</c:v>
                </c:pt>
                <c:pt idx="276">
                  <c:v>33.25</c:v>
                </c:pt>
                <c:pt idx="277">
                  <c:v>33.25</c:v>
                </c:pt>
                <c:pt idx="278">
                  <c:v>33.25</c:v>
                </c:pt>
                <c:pt idx="279">
                  <c:v>33.25</c:v>
                </c:pt>
                <c:pt idx="280">
                  <c:v>33.25</c:v>
                </c:pt>
                <c:pt idx="281">
                  <c:v>33.25</c:v>
                </c:pt>
                <c:pt idx="282">
                  <c:v>33.25</c:v>
                </c:pt>
                <c:pt idx="283">
                  <c:v>33.25</c:v>
                </c:pt>
                <c:pt idx="284">
                  <c:v>33.25</c:v>
                </c:pt>
                <c:pt idx="285">
                  <c:v>33.25</c:v>
                </c:pt>
                <c:pt idx="286">
                  <c:v>33.25</c:v>
                </c:pt>
                <c:pt idx="287">
                  <c:v>33.25</c:v>
                </c:pt>
                <c:pt idx="288">
                  <c:v>33.25</c:v>
                </c:pt>
                <c:pt idx="289">
                  <c:v>33.25</c:v>
                </c:pt>
                <c:pt idx="290">
                  <c:v>33.25</c:v>
                </c:pt>
                <c:pt idx="291">
                  <c:v>33.25</c:v>
                </c:pt>
                <c:pt idx="292">
                  <c:v>33.25</c:v>
                </c:pt>
                <c:pt idx="293">
                  <c:v>33.25</c:v>
                </c:pt>
                <c:pt idx="294">
                  <c:v>33.25</c:v>
                </c:pt>
                <c:pt idx="295">
                  <c:v>33.25</c:v>
                </c:pt>
                <c:pt idx="296">
                  <c:v>33.25</c:v>
                </c:pt>
                <c:pt idx="297">
                  <c:v>33.25</c:v>
                </c:pt>
                <c:pt idx="298">
                  <c:v>33.25</c:v>
                </c:pt>
                <c:pt idx="299">
                  <c:v>33.25</c:v>
                </c:pt>
                <c:pt idx="300">
                  <c:v>33.25</c:v>
                </c:pt>
                <c:pt idx="301">
                  <c:v>33.25</c:v>
                </c:pt>
                <c:pt idx="302">
                  <c:v>33.25</c:v>
                </c:pt>
                <c:pt idx="303">
                  <c:v>33.25</c:v>
                </c:pt>
                <c:pt idx="304">
                  <c:v>33.25</c:v>
                </c:pt>
                <c:pt idx="305">
                  <c:v>33.25</c:v>
                </c:pt>
                <c:pt idx="306">
                  <c:v>33.25</c:v>
                </c:pt>
                <c:pt idx="307">
                  <c:v>33.25</c:v>
                </c:pt>
                <c:pt idx="308">
                  <c:v>33.25</c:v>
                </c:pt>
                <c:pt idx="309">
                  <c:v>33.25</c:v>
                </c:pt>
                <c:pt idx="310">
                  <c:v>33.25</c:v>
                </c:pt>
                <c:pt idx="311">
                  <c:v>33.25</c:v>
                </c:pt>
                <c:pt idx="312">
                  <c:v>33.25</c:v>
                </c:pt>
                <c:pt idx="313">
                  <c:v>33.25</c:v>
                </c:pt>
                <c:pt idx="314">
                  <c:v>33.25</c:v>
                </c:pt>
                <c:pt idx="315">
                  <c:v>33.25</c:v>
                </c:pt>
                <c:pt idx="316">
                  <c:v>33.25</c:v>
                </c:pt>
                <c:pt idx="317">
                  <c:v>33.25</c:v>
                </c:pt>
                <c:pt idx="318">
                  <c:v>33.25</c:v>
                </c:pt>
                <c:pt idx="319">
                  <c:v>33.25</c:v>
                </c:pt>
                <c:pt idx="320">
                  <c:v>33.25</c:v>
                </c:pt>
                <c:pt idx="321">
                  <c:v>33.25</c:v>
                </c:pt>
                <c:pt idx="322">
                  <c:v>33.25</c:v>
                </c:pt>
                <c:pt idx="323">
                  <c:v>33.25</c:v>
                </c:pt>
                <c:pt idx="324">
                  <c:v>33.25</c:v>
                </c:pt>
                <c:pt idx="325">
                  <c:v>33.25</c:v>
                </c:pt>
                <c:pt idx="326">
                  <c:v>33.25</c:v>
                </c:pt>
                <c:pt idx="327">
                  <c:v>33.25</c:v>
                </c:pt>
                <c:pt idx="328">
                  <c:v>33.25</c:v>
                </c:pt>
                <c:pt idx="329">
                  <c:v>33.25</c:v>
                </c:pt>
                <c:pt idx="330">
                  <c:v>33.25</c:v>
                </c:pt>
                <c:pt idx="331">
                  <c:v>33.25</c:v>
                </c:pt>
                <c:pt idx="332">
                  <c:v>33.25</c:v>
                </c:pt>
                <c:pt idx="333">
                  <c:v>33.25</c:v>
                </c:pt>
                <c:pt idx="334">
                  <c:v>33.25</c:v>
                </c:pt>
                <c:pt idx="335">
                  <c:v>33.25</c:v>
                </c:pt>
                <c:pt idx="336">
                  <c:v>33.25</c:v>
                </c:pt>
                <c:pt idx="337">
                  <c:v>33.25</c:v>
                </c:pt>
                <c:pt idx="338">
                  <c:v>33.25</c:v>
                </c:pt>
                <c:pt idx="339">
                  <c:v>33.25</c:v>
                </c:pt>
                <c:pt idx="340">
                  <c:v>33.25</c:v>
                </c:pt>
                <c:pt idx="341">
                  <c:v>33.25</c:v>
                </c:pt>
                <c:pt idx="342">
                  <c:v>33.25</c:v>
                </c:pt>
                <c:pt idx="343">
                  <c:v>33.25</c:v>
                </c:pt>
                <c:pt idx="344">
                  <c:v>33.25</c:v>
                </c:pt>
                <c:pt idx="345">
                  <c:v>33.25</c:v>
                </c:pt>
                <c:pt idx="346">
                  <c:v>33.25</c:v>
                </c:pt>
                <c:pt idx="347">
                  <c:v>33.25</c:v>
                </c:pt>
                <c:pt idx="348">
                  <c:v>33.25</c:v>
                </c:pt>
                <c:pt idx="349">
                  <c:v>33.25</c:v>
                </c:pt>
                <c:pt idx="350">
                  <c:v>33.25</c:v>
                </c:pt>
                <c:pt idx="351">
                  <c:v>33.25</c:v>
                </c:pt>
                <c:pt idx="352">
                  <c:v>33.25</c:v>
                </c:pt>
                <c:pt idx="353">
                  <c:v>33.25</c:v>
                </c:pt>
                <c:pt idx="354">
                  <c:v>33.25</c:v>
                </c:pt>
                <c:pt idx="355">
                  <c:v>33.25</c:v>
                </c:pt>
                <c:pt idx="356">
                  <c:v>33.25</c:v>
                </c:pt>
                <c:pt idx="357">
                  <c:v>33.25</c:v>
                </c:pt>
                <c:pt idx="358">
                  <c:v>33.25</c:v>
                </c:pt>
                <c:pt idx="359">
                  <c:v>33.25</c:v>
                </c:pt>
                <c:pt idx="360">
                  <c:v>33.25</c:v>
                </c:pt>
                <c:pt idx="361">
                  <c:v>33.25</c:v>
                </c:pt>
                <c:pt idx="362">
                  <c:v>33.25</c:v>
                </c:pt>
                <c:pt idx="363">
                  <c:v>33.25</c:v>
                </c:pt>
                <c:pt idx="364">
                  <c:v>33.25</c:v>
                </c:pt>
                <c:pt idx="365">
                  <c:v>33.25</c:v>
                </c:pt>
                <c:pt idx="366">
                  <c:v>33.25</c:v>
                </c:pt>
                <c:pt idx="367">
                  <c:v>33.25</c:v>
                </c:pt>
                <c:pt idx="368">
                  <c:v>33.25</c:v>
                </c:pt>
                <c:pt idx="369">
                  <c:v>33.25</c:v>
                </c:pt>
                <c:pt idx="370">
                  <c:v>33.25</c:v>
                </c:pt>
                <c:pt idx="371">
                  <c:v>33.25</c:v>
                </c:pt>
                <c:pt idx="372">
                  <c:v>33.25</c:v>
                </c:pt>
                <c:pt idx="373">
                  <c:v>33.25</c:v>
                </c:pt>
                <c:pt idx="374">
                  <c:v>33.25</c:v>
                </c:pt>
                <c:pt idx="375">
                  <c:v>33.25</c:v>
                </c:pt>
                <c:pt idx="376">
                  <c:v>33.25</c:v>
                </c:pt>
                <c:pt idx="377">
                  <c:v>33.25</c:v>
                </c:pt>
                <c:pt idx="378">
                  <c:v>33.25</c:v>
                </c:pt>
                <c:pt idx="379">
                  <c:v>33.25</c:v>
                </c:pt>
                <c:pt idx="380">
                  <c:v>33.25</c:v>
                </c:pt>
                <c:pt idx="381">
                  <c:v>33.25</c:v>
                </c:pt>
                <c:pt idx="382">
                  <c:v>33.25</c:v>
                </c:pt>
                <c:pt idx="383">
                  <c:v>33.25</c:v>
                </c:pt>
                <c:pt idx="384">
                  <c:v>33.25</c:v>
                </c:pt>
                <c:pt idx="385">
                  <c:v>33.25</c:v>
                </c:pt>
                <c:pt idx="386">
                  <c:v>33.25</c:v>
                </c:pt>
                <c:pt idx="387">
                  <c:v>33.25</c:v>
                </c:pt>
                <c:pt idx="388">
                  <c:v>33.25</c:v>
                </c:pt>
                <c:pt idx="389">
                  <c:v>33.25</c:v>
                </c:pt>
                <c:pt idx="390">
                  <c:v>33.25</c:v>
                </c:pt>
                <c:pt idx="391">
                  <c:v>33.25</c:v>
                </c:pt>
                <c:pt idx="392">
                  <c:v>33.25</c:v>
                </c:pt>
                <c:pt idx="393">
                  <c:v>33.25</c:v>
                </c:pt>
                <c:pt idx="394">
                  <c:v>33.25</c:v>
                </c:pt>
                <c:pt idx="395">
                  <c:v>33.25</c:v>
                </c:pt>
                <c:pt idx="396">
                  <c:v>33.25</c:v>
                </c:pt>
                <c:pt idx="397">
                  <c:v>33.25</c:v>
                </c:pt>
                <c:pt idx="398">
                  <c:v>33.25</c:v>
                </c:pt>
                <c:pt idx="399">
                  <c:v>33.25</c:v>
                </c:pt>
                <c:pt idx="400">
                  <c:v>33.25</c:v>
                </c:pt>
                <c:pt idx="401">
                  <c:v>33.25</c:v>
                </c:pt>
                <c:pt idx="402">
                  <c:v>33.25</c:v>
                </c:pt>
                <c:pt idx="403">
                  <c:v>33.25</c:v>
                </c:pt>
                <c:pt idx="404">
                  <c:v>33.25</c:v>
                </c:pt>
                <c:pt idx="405">
                  <c:v>33.25</c:v>
                </c:pt>
                <c:pt idx="406">
                  <c:v>33.25</c:v>
                </c:pt>
                <c:pt idx="407">
                  <c:v>33.25</c:v>
                </c:pt>
                <c:pt idx="408">
                  <c:v>33.25</c:v>
                </c:pt>
                <c:pt idx="409">
                  <c:v>33.25</c:v>
                </c:pt>
                <c:pt idx="410">
                  <c:v>33.25</c:v>
                </c:pt>
                <c:pt idx="411">
                  <c:v>33.25</c:v>
                </c:pt>
                <c:pt idx="412">
                  <c:v>33.25</c:v>
                </c:pt>
                <c:pt idx="413">
                  <c:v>33.25</c:v>
                </c:pt>
                <c:pt idx="414">
                  <c:v>33.25</c:v>
                </c:pt>
                <c:pt idx="415">
                  <c:v>33.25</c:v>
                </c:pt>
                <c:pt idx="416">
                  <c:v>33.25</c:v>
                </c:pt>
                <c:pt idx="417">
                  <c:v>33.25</c:v>
                </c:pt>
                <c:pt idx="418">
                  <c:v>33.25</c:v>
                </c:pt>
                <c:pt idx="419">
                  <c:v>33.25</c:v>
                </c:pt>
                <c:pt idx="420">
                  <c:v>33.25</c:v>
                </c:pt>
                <c:pt idx="421">
                  <c:v>33.25</c:v>
                </c:pt>
                <c:pt idx="422">
                  <c:v>33.25</c:v>
                </c:pt>
                <c:pt idx="423">
                  <c:v>33.25</c:v>
                </c:pt>
                <c:pt idx="424">
                  <c:v>33.25</c:v>
                </c:pt>
                <c:pt idx="425">
                  <c:v>33.25</c:v>
                </c:pt>
                <c:pt idx="426">
                  <c:v>33.25</c:v>
                </c:pt>
                <c:pt idx="427">
                  <c:v>33.25</c:v>
                </c:pt>
                <c:pt idx="428">
                  <c:v>33.25</c:v>
                </c:pt>
                <c:pt idx="429">
                  <c:v>33.25</c:v>
                </c:pt>
                <c:pt idx="430">
                  <c:v>33.25</c:v>
                </c:pt>
                <c:pt idx="431">
                  <c:v>33.25</c:v>
                </c:pt>
                <c:pt idx="432">
                  <c:v>33.25</c:v>
                </c:pt>
                <c:pt idx="433">
                  <c:v>33.25</c:v>
                </c:pt>
                <c:pt idx="434">
                  <c:v>33.25</c:v>
                </c:pt>
                <c:pt idx="435">
                  <c:v>33.25</c:v>
                </c:pt>
                <c:pt idx="436">
                  <c:v>33.25</c:v>
                </c:pt>
                <c:pt idx="437">
                  <c:v>33.25</c:v>
                </c:pt>
                <c:pt idx="438">
                  <c:v>33.25</c:v>
                </c:pt>
                <c:pt idx="439">
                  <c:v>33.25</c:v>
                </c:pt>
                <c:pt idx="440">
                  <c:v>33.25</c:v>
                </c:pt>
                <c:pt idx="441">
                  <c:v>33.25</c:v>
                </c:pt>
                <c:pt idx="442">
                  <c:v>33.25</c:v>
                </c:pt>
                <c:pt idx="443">
                  <c:v>33.25</c:v>
                </c:pt>
                <c:pt idx="444">
                  <c:v>33.25</c:v>
                </c:pt>
                <c:pt idx="445">
                  <c:v>33.25</c:v>
                </c:pt>
                <c:pt idx="446">
                  <c:v>33.25</c:v>
                </c:pt>
                <c:pt idx="447">
                  <c:v>33.25</c:v>
                </c:pt>
                <c:pt idx="448">
                  <c:v>33.25</c:v>
                </c:pt>
                <c:pt idx="449">
                  <c:v>33.25</c:v>
                </c:pt>
                <c:pt idx="450">
                  <c:v>33.25</c:v>
                </c:pt>
                <c:pt idx="451">
                  <c:v>33.25</c:v>
                </c:pt>
                <c:pt idx="452">
                  <c:v>33.25</c:v>
                </c:pt>
                <c:pt idx="453">
                  <c:v>33.25</c:v>
                </c:pt>
                <c:pt idx="454">
                  <c:v>33.25</c:v>
                </c:pt>
                <c:pt idx="455">
                  <c:v>33.25</c:v>
                </c:pt>
                <c:pt idx="456">
                  <c:v>33.25</c:v>
                </c:pt>
                <c:pt idx="457">
                  <c:v>33.25</c:v>
                </c:pt>
                <c:pt idx="458">
                  <c:v>33.25</c:v>
                </c:pt>
                <c:pt idx="459">
                  <c:v>33.25</c:v>
                </c:pt>
                <c:pt idx="460">
                  <c:v>33.25</c:v>
                </c:pt>
                <c:pt idx="461">
                  <c:v>33.25</c:v>
                </c:pt>
                <c:pt idx="462">
                  <c:v>33.25</c:v>
                </c:pt>
                <c:pt idx="463">
                  <c:v>33.25</c:v>
                </c:pt>
                <c:pt idx="464">
                  <c:v>33.25</c:v>
                </c:pt>
                <c:pt idx="465">
                  <c:v>33.25</c:v>
                </c:pt>
                <c:pt idx="466">
                  <c:v>33.25</c:v>
                </c:pt>
                <c:pt idx="467">
                  <c:v>33.25</c:v>
                </c:pt>
                <c:pt idx="468">
                  <c:v>33.25</c:v>
                </c:pt>
                <c:pt idx="469">
                  <c:v>33.25</c:v>
                </c:pt>
                <c:pt idx="470">
                  <c:v>33.25</c:v>
                </c:pt>
                <c:pt idx="471">
                  <c:v>33.25</c:v>
                </c:pt>
                <c:pt idx="472">
                  <c:v>33.25</c:v>
                </c:pt>
                <c:pt idx="473">
                  <c:v>33.25</c:v>
                </c:pt>
                <c:pt idx="474">
                  <c:v>33.25</c:v>
                </c:pt>
                <c:pt idx="475">
                  <c:v>33.25</c:v>
                </c:pt>
                <c:pt idx="476">
                  <c:v>33.25</c:v>
                </c:pt>
                <c:pt idx="477">
                  <c:v>33.25</c:v>
                </c:pt>
                <c:pt idx="478">
                  <c:v>33.25</c:v>
                </c:pt>
                <c:pt idx="479">
                  <c:v>33.25</c:v>
                </c:pt>
                <c:pt idx="480">
                  <c:v>33.25</c:v>
                </c:pt>
                <c:pt idx="481">
                  <c:v>33.25</c:v>
                </c:pt>
                <c:pt idx="482">
                  <c:v>33.25</c:v>
                </c:pt>
                <c:pt idx="483">
                  <c:v>33.25</c:v>
                </c:pt>
                <c:pt idx="484">
                  <c:v>33.25</c:v>
                </c:pt>
                <c:pt idx="485">
                  <c:v>33.25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8BF-49C1-9093-7D214990FDB8}"/>
            </c:ext>
          </c:extLst>
        </c:ser>
        <c:ser>
          <c:idx val="3"/>
          <c:order val="3"/>
          <c:tx>
            <c:strRef>
              <c:f>matylda_1!$D$5</c:f>
              <c:strCache>
                <c:ptCount val="1"/>
                <c:pt idx="0">
                  <c:v>2,85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matylda_1!$A:$A</c:f>
              <c:numCache>
                <c:formatCode>0.00E+00</c:formatCode>
                <c:ptCount val="1048576"/>
                <c:pt idx="0" formatCode="General">
                  <c:v>0</c:v>
                </c:pt>
                <c:pt idx="1">
                  <c:v>6.1008152406672099E-7</c:v>
                </c:pt>
                <c:pt idx="2">
                  <c:v>1.2201630481334401E-6</c:v>
                </c:pt>
                <c:pt idx="3">
                  <c:v>1.83024457220016E-6</c:v>
                </c:pt>
                <c:pt idx="4">
                  <c:v>7.9310598128673792E-6</c:v>
                </c:pt>
                <c:pt idx="5">
                  <c:v>1.40318750535346E-5</c:v>
                </c:pt>
                <c:pt idx="6">
                  <c:v>2.0132690294201801E-5</c:v>
                </c:pt>
                <c:pt idx="7">
                  <c:v>7.3238538435152996E-5</c:v>
                </c:pt>
                <c:pt idx="8" formatCode="General">
                  <c:v>1.26344386576104E-4</c:v>
                </c:pt>
                <c:pt idx="9" formatCode="General">
                  <c:v>1.7945023471705601E-4</c:v>
                </c:pt>
                <c:pt idx="10" formatCode="General">
                  <c:v>2.32556082858007E-4</c:v>
                </c:pt>
                <c:pt idx="11" formatCode="General">
                  <c:v>7.6361456426751902E-4</c:v>
                </c:pt>
                <c:pt idx="12" formatCode="General">
                  <c:v>1.29467304567703E-3</c:v>
                </c:pt>
                <c:pt idx="13" formatCode="General">
                  <c:v>1.8257315270865399E-3</c:v>
                </c:pt>
                <c:pt idx="14" formatCode="General">
                  <c:v>2.3567900084960599E-3</c:v>
                </c:pt>
                <c:pt idx="15" formatCode="General">
                  <c:v>6.5484312272960001E-3</c:v>
                </c:pt>
                <c:pt idx="16" formatCode="General">
                  <c:v>9.6044958003819198E-3</c:v>
                </c:pt>
                <c:pt idx="17" formatCode="General">
                  <c:v>1.26605603734678E-2</c:v>
                </c:pt>
                <c:pt idx="18" formatCode="General">
                  <c:v>1.5716624946553698E-2</c:v>
                </c:pt>
                <c:pt idx="19" formatCode="General">
                  <c:v>1.8772689519639701E-2</c:v>
                </c:pt>
                <c:pt idx="20" formatCode="General">
                  <c:v>2.18287540927256E-2</c:v>
                </c:pt>
                <c:pt idx="21" formatCode="General">
                  <c:v>2.5688336243656001E-2</c:v>
                </c:pt>
                <c:pt idx="22" formatCode="General">
                  <c:v>2.9547918394586498E-2</c:v>
                </c:pt>
                <c:pt idx="23" formatCode="General">
                  <c:v>3.3407500545516999E-2</c:v>
                </c:pt>
                <c:pt idx="24" formatCode="General">
                  <c:v>3.7267082696447497E-2</c:v>
                </c:pt>
                <c:pt idx="25" formatCode="General">
                  <c:v>4.1126664847377897E-2</c:v>
                </c:pt>
                <c:pt idx="26" formatCode="General">
                  <c:v>4.7183997122261803E-2</c:v>
                </c:pt>
                <c:pt idx="27" formatCode="General">
                  <c:v>5.3241329397145799E-2</c:v>
                </c:pt>
                <c:pt idx="28" formatCode="General">
                  <c:v>5.9298661672029698E-2</c:v>
                </c:pt>
                <c:pt idx="29" formatCode="General">
                  <c:v>6.5355993946913604E-2</c:v>
                </c:pt>
                <c:pt idx="30" formatCode="General">
                  <c:v>7.1413326221797496E-2</c:v>
                </c:pt>
                <c:pt idx="31" formatCode="General">
                  <c:v>8.3125198787142807E-2</c:v>
                </c:pt>
                <c:pt idx="32" formatCode="General">
                  <c:v>9.4837071352488103E-2</c:v>
                </c:pt>
                <c:pt idx="33" formatCode="General">
                  <c:v>0.106548943917833</c:v>
                </c:pt>
                <c:pt idx="34" formatCode="General">
                  <c:v>0.118260816483179</c:v>
                </c:pt>
                <c:pt idx="35" formatCode="General">
                  <c:v>0.12997268904852399</c:v>
                </c:pt>
                <c:pt idx="36" formatCode="General">
                  <c:v>0.24709141470197701</c:v>
                </c:pt>
                <c:pt idx="37" formatCode="General">
                  <c:v>0.36421014035542998</c:v>
                </c:pt>
                <c:pt idx="38" formatCode="General">
                  <c:v>0.48132886600888303</c:v>
                </c:pt>
                <c:pt idx="39" formatCode="General">
                  <c:v>0.59844759166233596</c:v>
                </c:pt>
                <c:pt idx="40" formatCode="General">
                  <c:v>1.76963484819687</c:v>
                </c:pt>
                <c:pt idx="41" formatCode="General">
                  <c:v>2.9408221047313998</c:v>
                </c:pt>
                <c:pt idx="42" formatCode="General">
                  <c:v>4.1120093612659296</c:v>
                </c:pt>
                <c:pt idx="43" formatCode="General">
                  <c:v>5.2831966178004599</c:v>
                </c:pt>
                <c:pt idx="44" formatCode="General">
                  <c:v>6.4543838743349902</c:v>
                </c:pt>
                <c:pt idx="45" formatCode="General">
                  <c:v>7.6255711308695204</c:v>
                </c:pt>
                <c:pt idx="46" formatCode="General">
                  <c:v>8.7967583874040507</c:v>
                </c:pt>
                <c:pt idx="47" formatCode="General">
                  <c:v>9.9679456439385792</c:v>
                </c:pt>
                <c:pt idx="48" formatCode="General">
                  <c:v>10.085064369592001</c:v>
                </c:pt>
                <c:pt idx="49" formatCode="General">
                  <c:v>10.2021830952455</c:v>
                </c:pt>
                <c:pt idx="50" formatCode="General">
                  <c:v>10.3193018208989</c:v>
                </c:pt>
                <c:pt idx="51" formatCode="General">
                  <c:v>10.4364205465524</c:v>
                </c:pt>
                <c:pt idx="52" formatCode="General">
                  <c:v>10.5535392722058</c:v>
                </c:pt>
                <c:pt idx="53" formatCode="General">
                  <c:v>10.670657997859299</c:v>
                </c:pt>
                <c:pt idx="54" formatCode="General">
                  <c:v>10.787776723512801</c:v>
                </c:pt>
                <c:pt idx="55" formatCode="General">
                  <c:v>10.904895449166199</c:v>
                </c:pt>
                <c:pt idx="56" formatCode="General">
                  <c:v>10.9166073217316</c:v>
                </c:pt>
                <c:pt idx="57" formatCode="General">
                  <c:v>10.9283191942969</c:v>
                </c:pt>
                <c:pt idx="58" formatCode="General">
                  <c:v>10.940031066862201</c:v>
                </c:pt>
                <c:pt idx="59" formatCode="General">
                  <c:v>10.9517429394276</c:v>
                </c:pt>
                <c:pt idx="60" formatCode="General">
                  <c:v>10.9634548119929</c:v>
                </c:pt>
                <c:pt idx="61" formatCode="General">
                  <c:v>10.9751666845583</c:v>
                </c:pt>
                <c:pt idx="62" formatCode="General">
                  <c:v>10.9868785571236</c:v>
                </c:pt>
                <c:pt idx="63" formatCode="General">
                  <c:v>10.998590429688999</c:v>
                </c:pt>
                <c:pt idx="64" formatCode="General">
                  <c:v>10.9997616169455</c:v>
                </c:pt>
                <c:pt idx="65" formatCode="General">
                  <c:v>10.999878735671199</c:v>
                </c:pt>
                <c:pt idx="66" formatCode="General">
                  <c:v>10.999995854396801</c:v>
                </c:pt>
                <c:pt idx="67" formatCode="General">
                  <c:v>10.9999987823649</c:v>
                </c:pt>
                <c:pt idx="68" formatCode="General">
                  <c:v>10.999999601168399</c:v>
                </c:pt>
                <c:pt idx="69" formatCode="General">
                  <c:v>11.0000004199718</c:v>
                </c:pt>
                <c:pt idx="70" formatCode="General">
                  <c:v>11.0000012387752</c:v>
                </c:pt>
                <c:pt idx="71" formatCode="General">
                  <c:v>11.000003431395101</c:v>
                </c:pt>
                <c:pt idx="72" formatCode="General">
                  <c:v>11.000005624015101</c:v>
                </c:pt>
                <c:pt idx="73" formatCode="General">
                  <c:v>11.000007816635</c:v>
                </c:pt>
                <c:pt idx="74" formatCode="General">
                  <c:v>11.0000297428344</c:v>
                </c:pt>
                <c:pt idx="75" formatCode="General">
                  <c:v>11.0000516690338</c:v>
                </c:pt>
                <c:pt idx="76" formatCode="General">
                  <c:v>11.000073595233101</c:v>
                </c:pt>
                <c:pt idx="77" formatCode="General">
                  <c:v>11.000292857226899</c:v>
                </c:pt>
                <c:pt idx="78" formatCode="General">
                  <c:v>11.0005121192207</c:v>
                </c:pt>
                <c:pt idx="79" formatCode="General">
                  <c:v>11.000731381214401</c:v>
                </c:pt>
                <c:pt idx="80" formatCode="General">
                  <c:v>11.0029240011519</c:v>
                </c:pt>
                <c:pt idx="81" formatCode="General">
                  <c:v>11.005116621089501</c:v>
                </c:pt>
                <c:pt idx="82" formatCode="General">
                  <c:v>11.007309241027</c:v>
                </c:pt>
                <c:pt idx="83" formatCode="General">
                  <c:v>11.029235440402401</c:v>
                </c:pt>
                <c:pt idx="84" formatCode="General">
                  <c:v>11.0511616397777</c:v>
                </c:pt>
                <c:pt idx="85" formatCode="General">
                  <c:v>11.0730878391531</c:v>
                </c:pt>
                <c:pt idx="86" formatCode="General">
                  <c:v>11.2923498329067</c:v>
                </c:pt>
                <c:pt idx="87" formatCode="General">
                  <c:v>11.5116118266603</c:v>
                </c:pt>
                <c:pt idx="88" formatCode="General">
                  <c:v>11.730873820413899</c:v>
                </c:pt>
                <c:pt idx="89" formatCode="General">
                  <c:v>13.9234937579501</c:v>
                </c:pt>
                <c:pt idx="90" formatCode="General">
                  <c:v>16.116113695486298</c:v>
                </c:pt>
                <c:pt idx="91" formatCode="General">
                  <c:v>18.308733633022399</c:v>
                </c:pt>
                <c:pt idx="92" formatCode="General">
                  <c:v>20.501353570558599</c:v>
                </c:pt>
                <c:pt idx="93" formatCode="General">
                  <c:v>42.427552945920098</c:v>
                </c:pt>
                <c:pt idx="94" formatCode="General">
                  <c:v>64.353752321281704</c:v>
                </c:pt>
                <c:pt idx="95" formatCode="General">
                  <c:v>86.279951696643195</c:v>
                </c:pt>
                <c:pt idx="96" formatCode="General">
                  <c:v>108.206151072005</c:v>
                </c:pt>
                <c:pt idx="97" formatCode="General">
                  <c:v>157.74279977771499</c:v>
                </c:pt>
                <c:pt idx="98" formatCode="General">
                  <c:v>207.279448483425</c:v>
                </c:pt>
                <c:pt idx="99" formatCode="General">
                  <c:v>256.81609718913501</c:v>
                </c:pt>
                <c:pt idx="100" formatCode="General">
                  <c:v>306.35274589484402</c:v>
                </c:pt>
                <c:pt idx="101" formatCode="General">
                  <c:v>355.889394600554</c:v>
                </c:pt>
                <c:pt idx="102" formatCode="General">
                  <c:v>473.671527678909</c:v>
                </c:pt>
                <c:pt idx="103" formatCode="General">
                  <c:v>591.45366075726395</c:v>
                </c:pt>
                <c:pt idx="104" formatCode="General">
                  <c:v>709.23579383561901</c:v>
                </c:pt>
                <c:pt idx="105" formatCode="General">
                  <c:v>766.59039346685802</c:v>
                </c:pt>
                <c:pt idx="106" formatCode="General">
                  <c:v>766.59039346686598</c:v>
                </c:pt>
                <c:pt idx="107" formatCode="General">
                  <c:v>768.51202994329503</c:v>
                </c:pt>
                <c:pt idx="108" formatCode="General">
                  <c:v>768.51202994330299</c:v>
                </c:pt>
                <c:pt idx="109" formatCode="General">
                  <c:v>770.45858666012805</c:v>
                </c:pt>
                <c:pt idx="110" formatCode="General">
                  <c:v>772.40514337695299</c:v>
                </c:pt>
                <c:pt idx="111" formatCode="General">
                  <c:v>774.35170009377805</c:v>
                </c:pt>
                <c:pt idx="112" formatCode="General">
                  <c:v>778.42973130373605</c:v>
                </c:pt>
                <c:pt idx="113" formatCode="General">
                  <c:v>782.50776251369405</c:v>
                </c:pt>
                <c:pt idx="114" formatCode="General">
                  <c:v>786.58579372365102</c:v>
                </c:pt>
                <c:pt idx="115" formatCode="General">
                  <c:v>790.66382493360902</c:v>
                </c:pt>
                <c:pt idx="116" formatCode="General">
                  <c:v>796.53850522003802</c:v>
                </c:pt>
                <c:pt idx="117" formatCode="General">
                  <c:v>802.41318550646702</c:v>
                </c:pt>
                <c:pt idx="118" formatCode="General">
                  <c:v>808.28786579289601</c:v>
                </c:pt>
                <c:pt idx="119" formatCode="General">
                  <c:v>840.43989083641998</c:v>
                </c:pt>
                <c:pt idx="120" formatCode="General">
                  <c:v>872.59191587994496</c:v>
                </c:pt>
                <c:pt idx="121" formatCode="General">
                  <c:v>904.74394092346995</c:v>
                </c:pt>
                <c:pt idx="122" formatCode="General">
                  <c:v>936.89596596699403</c:v>
                </c:pt>
                <c:pt idx="123" formatCode="General">
                  <c:v>1005.27121438744</c:v>
                </c:pt>
                <c:pt idx="124" formatCode="General">
                  <c:v>1073.64646280788</c:v>
                </c:pt>
                <c:pt idx="125" formatCode="General">
                  <c:v>1142.0217112283201</c:v>
                </c:pt>
                <c:pt idx="126" formatCode="General">
                  <c:v>1210.39695964876</c:v>
                </c:pt>
                <c:pt idx="127" formatCode="General">
                  <c:v>1278.7722080692099</c:v>
                </c:pt>
                <c:pt idx="128" formatCode="General">
                  <c:v>1398.7722080692099</c:v>
                </c:pt>
                <c:pt idx="129" formatCode="General">
                  <c:v>1416.5484134009</c:v>
                </c:pt>
                <c:pt idx="130" formatCode="General">
                  <c:v>1416.54841340091</c:v>
                </c:pt>
                <c:pt idx="131" formatCode="General">
                  <c:v>1418.7268310387899</c:v>
                </c:pt>
                <c:pt idx="132" formatCode="General">
                  <c:v>1419.2867392472899</c:v>
                </c:pt>
                <c:pt idx="133" formatCode="General">
                  <c:v>1419.2867392472999</c:v>
                </c:pt>
                <c:pt idx="134" formatCode="General">
                  <c:v>1421.46515688518</c:v>
                </c:pt>
                <c:pt idx="135" formatCode="General">
                  <c:v>1423.6435745230499</c:v>
                </c:pt>
                <c:pt idx="136" formatCode="General">
                  <c:v>1425.82199216093</c:v>
                </c:pt>
                <c:pt idx="137" formatCode="General">
                  <c:v>1428.0210553859699</c:v>
                </c:pt>
                <c:pt idx="138" formatCode="General">
                  <c:v>1430.2201186110201</c:v>
                </c:pt>
                <c:pt idx="139" formatCode="General">
                  <c:v>1432.41918183606</c:v>
                </c:pt>
                <c:pt idx="140" formatCode="General">
                  <c:v>1434.6182450611</c:v>
                </c:pt>
                <c:pt idx="141" formatCode="General">
                  <c:v>1438.1525293239299</c:v>
                </c:pt>
                <c:pt idx="142" formatCode="General">
                  <c:v>1441.6868135867601</c:v>
                </c:pt>
                <c:pt idx="143" formatCode="General">
                  <c:v>1445.22109784959</c:v>
                </c:pt>
                <c:pt idx="144" formatCode="General">
                  <c:v>1463.92911470231</c:v>
                </c:pt>
                <c:pt idx="145" formatCode="General">
                  <c:v>1482.63713155504</c:v>
                </c:pt>
                <c:pt idx="146" formatCode="General">
                  <c:v>1501.34514840776</c:v>
                </c:pt>
                <c:pt idx="147" formatCode="General">
                  <c:v>1520.05316526048</c:v>
                </c:pt>
                <c:pt idx="148" formatCode="General">
                  <c:v>1581.5861479901901</c:v>
                </c:pt>
                <c:pt idx="149" formatCode="General">
                  <c:v>1643.1191307199099</c:v>
                </c:pt>
                <c:pt idx="150" formatCode="General">
                  <c:v>1704.6521134496199</c:v>
                </c:pt>
                <c:pt idx="151" formatCode="General">
                  <c:v>1766.18509617933</c:v>
                </c:pt>
                <c:pt idx="152" formatCode="General">
                  <c:v>1794.0894414655199</c:v>
                </c:pt>
                <c:pt idx="153" formatCode="General">
                  <c:v>1794.0894414655399</c:v>
                </c:pt>
                <c:pt idx="154" formatCode="General">
                  <c:v>1797.1456286454199</c:v>
                </c:pt>
                <c:pt idx="155" formatCode="General">
                  <c:v>1797.7144112281601</c:v>
                </c:pt>
                <c:pt idx="156" formatCode="General">
                  <c:v>1797.7144112281801</c:v>
                </c:pt>
                <c:pt idx="157" formatCode="General">
                  <c:v>1800.7705984080601</c:v>
                </c:pt>
                <c:pt idx="158" formatCode="General">
                  <c:v>1803.8267855879301</c:v>
                </c:pt>
                <c:pt idx="159" formatCode="General">
                  <c:v>1805.8149619769599</c:v>
                </c:pt>
                <c:pt idx="160" formatCode="General">
                  <c:v>1807.29728039368</c:v>
                </c:pt>
                <c:pt idx="161" formatCode="General">
                  <c:v>1808.7795988103901</c:v>
                </c:pt>
                <c:pt idx="162" formatCode="General">
                  <c:v>1810.26191722711</c:v>
                </c:pt>
                <c:pt idx="163" formatCode="General">
                  <c:v>1813.8368765026</c:v>
                </c:pt>
                <c:pt idx="164" formatCode="General">
                  <c:v>1817.4118357780901</c:v>
                </c:pt>
                <c:pt idx="165" formatCode="General">
                  <c:v>1820.98679505358</c:v>
                </c:pt>
                <c:pt idx="166" formatCode="General">
                  <c:v>1838.49843105282</c:v>
                </c:pt>
                <c:pt idx="167" formatCode="General">
                  <c:v>1856.0100670520501</c:v>
                </c:pt>
                <c:pt idx="168" formatCode="General">
                  <c:v>1873.5217030512799</c:v>
                </c:pt>
                <c:pt idx="169" formatCode="General">
                  <c:v>1891.03333905051</c:v>
                </c:pt>
                <c:pt idx="170" formatCode="General">
                  <c:v>1958.0764469906001</c:v>
                </c:pt>
                <c:pt idx="171" formatCode="General">
                  <c:v>2025.1195549306999</c:v>
                </c:pt>
                <c:pt idx="172" formatCode="General">
                  <c:v>2092.16266287079</c:v>
                </c:pt>
                <c:pt idx="173" formatCode="General">
                  <c:v>2123.5519654960199</c:v>
                </c:pt>
                <c:pt idx="174" formatCode="General">
                  <c:v>2123.5519654960499</c:v>
                </c:pt>
                <c:pt idx="175" formatCode="General">
                  <c:v>2126.7725641513798</c:v>
                </c:pt>
                <c:pt idx="176" formatCode="General">
                  <c:v>2128.51233631275</c:v>
                </c:pt>
                <c:pt idx="177" formatCode="General">
                  <c:v>2128.51233631278</c:v>
                </c:pt>
                <c:pt idx="178" formatCode="General">
                  <c:v>2131.7329349681099</c:v>
                </c:pt>
                <c:pt idx="179" formatCode="General">
                  <c:v>2134.9535336234399</c:v>
                </c:pt>
                <c:pt idx="180" formatCode="General">
                  <c:v>2136.7206444117001</c:v>
                </c:pt>
                <c:pt idx="181" formatCode="General">
                  <c:v>2138.4877551999598</c:v>
                </c:pt>
                <c:pt idx="182" formatCode="General">
                  <c:v>2140.25486598821</c:v>
                </c:pt>
                <c:pt idx="183" formatCode="General">
                  <c:v>2142.6697722686199</c:v>
                </c:pt>
                <c:pt idx="184" formatCode="General">
                  <c:v>2145.0846785490198</c:v>
                </c:pt>
                <c:pt idx="185" formatCode="General">
                  <c:v>2147.4995848294302</c:v>
                </c:pt>
                <c:pt idx="186" formatCode="General">
                  <c:v>2149.9144911098401</c:v>
                </c:pt>
                <c:pt idx="187" formatCode="General">
                  <c:v>2169.0429856175501</c:v>
                </c:pt>
                <c:pt idx="188" formatCode="General">
                  <c:v>2188.1714801252601</c:v>
                </c:pt>
                <c:pt idx="189" formatCode="General">
                  <c:v>2207.2999746329701</c:v>
                </c:pt>
                <c:pt idx="190" formatCode="General">
                  <c:v>2226.4284691406801</c:v>
                </c:pt>
                <c:pt idx="191" formatCode="General">
                  <c:v>2285.1970565873498</c:v>
                </c:pt>
                <c:pt idx="192" formatCode="General">
                  <c:v>2311.31642725849</c:v>
                </c:pt>
                <c:pt idx="193" formatCode="General">
                  <c:v>2311.31642725852</c:v>
                </c:pt>
                <c:pt idx="194" formatCode="General">
                  <c:v>2318.1123807475601</c:v>
                </c:pt>
                <c:pt idx="195" formatCode="General">
                  <c:v>2318.1123807475901</c:v>
                </c:pt>
                <c:pt idx="196" formatCode="General">
                  <c:v>2321.4005374551298</c:v>
                </c:pt>
                <c:pt idx="197" formatCode="General">
                  <c:v>2323.8497913829501</c:v>
                </c:pt>
                <c:pt idx="198" formatCode="General">
                  <c:v>2325.83643780385</c:v>
                </c:pt>
                <c:pt idx="199" formatCode="General">
                  <c:v>2327.8230842247499</c:v>
                </c:pt>
                <c:pt idx="200" formatCode="General">
                  <c:v>2329.8097306456398</c:v>
                </c:pt>
                <c:pt idx="201" formatCode="General">
                  <c:v>2332.7299628333799</c:v>
                </c:pt>
                <c:pt idx="202" formatCode="General">
                  <c:v>2335.65019502112</c:v>
                </c:pt>
                <c:pt idx="203" formatCode="General">
                  <c:v>2338.5704272088601</c:v>
                </c:pt>
                <c:pt idx="204" formatCode="General">
                  <c:v>2341.4906593966002</c:v>
                </c:pt>
                <c:pt idx="205" formatCode="General">
                  <c:v>2370.0475620126599</c:v>
                </c:pt>
                <c:pt idx="206" formatCode="General">
                  <c:v>2398.6044646287201</c:v>
                </c:pt>
                <c:pt idx="207" formatCode="General">
                  <c:v>2427.1613672447802</c:v>
                </c:pt>
                <c:pt idx="208" formatCode="General">
                  <c:v>2454.50242759205</c:v>
                </c:pt>
                <c:pt idx="209" formatCode="General">
                  <c:v>2454.50242759208</c:v>
                </c:pt>
                <c:pt idx="210" formatCode="General">
                  <c:v>2459.4101725374098</c:v>
                </c:pt>
                <c:pt idx="211" formatCode="General">
                  <c:v>2464.3179174827501</c:v>
                </c:pt>
                <c:pt idx="212" formatCode="General">
                  <c:v>2465.5375517001098</c:v>
                </c:pt>
                <c:pt idx="213" formatCode="General">
                  <c:v>2465.5375517001398</c:v>
                </c:pt>
                <c:pt idx="214" formatCode="General">
                  <c:v>2468.5726570003199</c:v>
                </c:pt>
                <c:pt idx="215" formatCode="General">
                  <c:v>2471.0097476676101</c:v>
                </c:pt>
                <c:pt idx="216" formatCode="General">
                  <c:v>2473.4468383348999</c:v>
                </c:pt>
                <c:pt idx="217" formatCode="General">
                  <c:v>2475.8839290022001</c:v>
                </c:pt>
                <c:pt idx="218" formatCode="General">
                  <c:v>2480.36505540191</c:v>
                </c:pt>
                <c:pt idx="219" formatCode="General">
                  <c:v>2484.8461818016199</c:v>
                </c:pt>
                <c:pt idx="220" formatCode="General">
                  <c:v>2489.3273082013302</c:v>
                </c:pt>
                <c:pt idx="221" formatCode="General">
                  <c:v>2493.8084346010401</c:v>
                </c:pt>
                <c:pt idx="222" formatCode="General">
                  <c:v>2506.3055647204301</c:v>
                </c:pt>
                <c:pt idx="223" formatCode="General">
                  <c:v>2506.3055647204601</c:v>
                </c:pt>
                <c:pt idx="224" formatCode="General">
                  <c:v>2516.6822700142702</c:v>
                </c:pt>
                <c:pt idx="225" formatCode="General">
                  <c:v>2520.6391866911999</c:v>
                </c:pt>
                <c:pt idx="226" formatCode="General">
                  <c:v>2524.5961033681301</c:v>
                </c:pt>
                <c:pt idx="227" formatCode="General">
                  <c:v>2528.5530200450498</c:v>
                </c:pt>
                <c:pt idx="228" formatCode="General">
                  <c:v>2536.3062562845298</c:v>
                </c:pt>
                <c:pt idx="229" formatCode="General">
                  <c:v>2544.0594925240198</c:v>
                </c:pt>
                <c:pt idx="230" formatCode="General">
                  <c:v>2551.8127287635002</c:v>
                </c:pt>
                <c:pt idx="231" formatCode="General">
                  <c:v>2559.5659650029802</c:v>
                </c:pt>
                <c:pt idx="232" formatCode="General">
                  <c:v>2573.68371621804</c:v>
                </c:pt>
                <c:pt idx="233" formatCode="General">
                  <c:v>2587.8014674331098</c:v>
                </c:pt>
                <c:pt idx="234" formatCode="General">
                  <c:v>2601.91921864817</c:v>
                </c:pt>
                <c:pt idx="235" formatCode="General">
                  <c:v>2616.0369698632398</c:v>
                </c:pt>
                <c:pt idx="236" formatCode="General">
                  <c:v>2630.1547210783001</c:v>
                </c:pt>
                <c:pt idx="237" formatCode="General">
                  <c:v>2660.5568872020099</c:v>
                </c:pt>
                <c:pt idx="238" formatCode="General">
                  <c:v>2690.9590533257201</c:v>
                </c:pt>
                <c:pt idx="239" formatCode="General">
                  <c:v>2715.85956352522</c:v>
                </c:pt>
                <c:pt idx="240" formatCode="General">
                  <c:v>2736.4874589116198</c:v>
                </c:pt>
                <c:pt idx="241" formatCode="General">
                  <c:v>2752.7290125702898</c:v>
                </c:pt>
                <c:pt idx="242" formatCode="General">
                  <c:v>2765.2767967017598</c:v>
                </c:pt>
                <c:pt idx="243" formatCode="General">
                  <c:v>2777.8245808332399</c:v>
                </c:pt>
                <c:pt idx="244" formatCode="General">
                  <c:v>2790.37236496472</c:v>
                </c:pt>
                <c:pt idx="245" formatCode="General">
                  <c:v>2802.9201490962</c:v>
                </c:pt>
                <c:pt idx="246" formatCode="General">
                  <c:v>2823.2039769444</c:v>
                </c:pt>
                <c:pt idx="247" formatCode="General">
                  <c:v>2834.4218624654</c:v>
                </c:pt>
                <c:pt idx="248" formatCode="General">
                  <c:v>2845.6397479863899</c:v>
                </c:pt>
                <c:pt idx="249" formatCode="General">
                  <c:v>2856.8576335073899</c:v>
                </c:pt>
                <c:pt idx="250" formatCode="General">
                  <c:v>2872.1186073061199</c:v>
                </c:pt>
                <c:pt idx="251" formatCode="General">
                  <c:v>2883.7048736322399</c:v>
                </c:pt>
                <c:pt idx="252" formatCode="General">
                  <c:v>2895.29113995835</c:v>
                </c:pt>
                <c:pt idx="253" formatCode="General">
                  <c:v>2906.87740628447</c:v>
                </c:pt>
                <c:pt idx="254" formatCode="General">
                  <c:v>2920.8274426391499</c:v>
                </c:pt>
                <c:pt idx="255" formatCode="General">
                  <c:v>2934.7774789938298</c:v>
                </c:pt>
                <c:pt idx="256" formatCode="General">
                  <c:v>2945.1495514605899</c:v>
                </c:pt>
                <c:pt idx="257" formatCode="General">
                  <c:v>2955.52162392736</c:v>
                </c:pt>
                <c:pt idx="258" formatCode="General">
                  <c:v>2965.8936963941201</c:v>
                </c:pt>
                <c:pt idx="259" formatCode="General">
                  <c:v>2988.6981873166301</c:v>
                </c:pt>
                <c:pt idx="260" formatCode="General">
                  <c:v>3001.0190349336299</c:v>
                </c:pt>
                <c:pt idx="261" formatCode="General">
                  <c:v>3010.9118693189098</c:v>
                </c:pt>
                <c:pt idx="262" formatCode="General">
                  <c:v>3020.8047037042002</c:v>
                </c:pt>
                <c:pt idx="263" formatCode="General">
                  <c:v>3030.6975380894801</c:v>
                </c:pt>
                <c:pt idx="264" formatCode="General">
                  <c:v>3058.7507777873998</c:v>
                </c:pt>
                <c:pt idx="265" formatCode="General">
                  <c:v>3077.9156746989302</c:v>
                </c:pt>
                <c:pt idx="266" formatCode="General">
                  <c:v>3088.2373564592199</c:v>
                </c:pt>
                <c:pt idx="267" formatCode="General">
                  <c:v>3098.5590382195101</c:v>
                </c:pt>
                <c:pt idx="268" formatCode="General">
                  <c:v>3108.8807199797998</c:v>
                </c:pt>
                <c:pt idx="269" formatCode="General">
                  <c:v>3131.9684773954</c:v>
                </c:pt>
                <c:pt idx="270" formatCode="General">
                  <c:v>3137.6193327604301</c:v>
                </c:pt>
                <c:pt idx="271" formatCode="General">
                  <c:v>3143.2701881254602</c:v>
                </c:pt>
                <c:pt idx="272" formatCode="General">
                  <c:v>3148.9210434904899</c:v>
                </c:pt>
                <c:pt idx="273" formatCode="General">
                  <c:v>3158.44809092584</c:v>
                </c:pt>
                <c:pt idx="274" formatCode="General">
                  <c:v>3167.9751383611801</c:v>
                </c:pt>
                <c:pt idx="275" formatCode="General">
                  <c:v>3177.5021857965298</c:v>
                </c:pt>
                <c:pt idx="276" formatCode="General">
                  <c:v>3213.7916946160299</c:v>
                </c:pt>
                <c:pt idx="277" formatCode="General">
                  <c:v>3242.0188794055998</c:v>
                </c:pt>
                <c:pt idx="278" formatCode="General">
                  <c:v>3247.4376667113102</c:v>
                </c:pt>
                <c:pt idx="279" formatCode="General">
                  <c:v>3252.85645401702</c:v>
                </c:pt>
                <c:pt idx="280" formatCode="General">
                  <c:v>3258.2752413227399</c:v>
                </c:pt>
                <c:pt idx="281" formatCode="General">
                  <c:v>3267.3268923181599</c:v>
                </c:pt>
                <c:pt idx="282" formatCode="General">
                  <c:v>3276.3785433135799</c:v>
                </c:pt>
                <c:pt idx="283" formatCode="General">
                  <c:v>3285.4301943089999</c:v>
                </c:pt>
                <c:pt idx="284" formatCode="General">
                  <c:v>3321.0392533539298</c:v>
                </c:pt>
                <c:pt idx="285" formatCode="General">
                  <c:v>3350.0250946496899</c:v>
                </c:pt>
                <c:pt idx="286" formatCode="General">
                  <c:v>3356.4104671411301</c:v>
                </c:pt>
                <c:pt idx="287" formatCode="General">
                  <c:v>3362.7958396325798</c:v>
                </c:pt>
                <c:pt idx="288" formatCode="General">
                  <c:v>3369.18121212403</c:v>
                </c:pt>
                <c:pt idx="289" formatCode="General">
                  <c:v>3379.6640468537298</c:v>
                </c:pt>
                <c:pt idx="290" formatCode="General">
                  <c:v>3390.1468815834401</c:v>
                </c:pt>
                <c:pt idx="291" formatCode="General">
                  <c:v>3400.6297163131399</c:v>
                </c:pt>
                <c:pt idx="292" formatCode="General">
                  <c:v>3464.4256334608899</c:v>
                </c:pt>
                <c:pt idx="293" formatCode="General">
                  <c:v>3482.72531995077</c:v>
                </c:pt>
                <c:pt idx="294" formatCode="General">
                  <c:v>3496.29752281529</c:v>
                </c:pt>
                <c:pt idx="295" formatCode="General">
                  <c:v>3509.86972567982</c:v>
                </c:pt>
                <c:pt idx="296" formatCode="General">
                  <c:v>3523.44192854434</c:v>
                </c:pt>
                <c:pt idx="297" formatCode="General">
                  <c:v>3537.0141314088701</c:v>
                </c:pt>
                <c:pt idx="298" formatCode="General">
                  <c:v>3553.1009341290701</c:v>
                </c:pt>
                <c:pt idx="299" formatCode="General">
                  <c:v>3563.8047094858698</c:v>
                </c:pt>
                <c:pt idx="300" formatCode="General">
                  <c:v>3574.50848484267</c:v>
                </c:pt>
                <c:pt idx="301" formatCode="General">
                  <c:v>3585.2122601994802</c:v>
                </c:pt>
                <c:pt idx="302" formatCode="General">
                  <c:v>3605.1080919785099</c:v>
                </c:pt>
                <c:pt idx="303" formatCode="General">
                  <c:v>3616.6302081558301</c:v>
                </c:pt>
                <c:pt idx="304" formatCode="General">
                  <c:v>3628.1523243331399</c:v>
                </c:pt>
                <c:pt idx="305" formatCode="General">
                  <c:v>3639.67444051045</c:v>
                </c:pt>
                <c:pt idx="306" formatCode="General">
                  <c:v>3653.1983332416198</c:v>
                </c:pt>
                <c:pt idx="307" formatCode="General">
                  <c:v>3666.7222259728001</c:v>
                </c:pt>
                <c:pt idx="308" formatCode="General">
                  <c:v>3677.1826886219401</c:v>
                </c:pt>
                <c:pt idx="309" formatCode="General">
                  <c:v>3687.6431512710801</c:v>
                </c:pt>
                <c:pt idx="310" formatCode="General">
                  <c:v>3698.1036139202301</c:v>
                </c:pt>
                <c:pt idx="311" formatCode="General">
                  <c:v>3719.9398301077599</c:v>
                </c:pt>
                <c:pt idx="312" formatCode="General">
                  <c:v>3732.3260217637298</c:v>
                </c:pt>
                <c:pt idx="313" formatCode="General">
                  <c:v>3742.3915946663001</c:v>
                </c:pt>
                <c:pt idx="314" formatCode="General">
                  <c:v>3752.4571675688699</c:v>
                </c:pt>
                <c:pt idx="315" formatCode="General">
                  <c:v>3762.5227404714401</c:v>
                </c:pt>
                <c:pt idx="316" formatCode="General">
                  <c:v>3787.3887336899702</c:v>
                </c:pt>
                <c:pt idx="317" formatCode="General">
                  <c:v>3804.5319266608299</c:v>
                </c:pt>
                <c:pt idx="318" formatCode="General">
                  <c:v>3814.8785832501098</c:v>
                </c:pt>
                <c:pt idx="319" formatCode="General">
                  <c:v>3825.2252398393898</c:v>
                </c:pt>
                <c:pt idx="320" formatCode="General">
                  <c:v>3835.5718964286598</c:v>
                </c:pt>
                <c:pt idx="321" formatCode="General">
                  <c:v>3858.0084234350102</c:v>
                </c:pt>
                <c:pt idx="322" formatCode="General">
                  <c:v>3870.2326332204798</c:v>
                </c:pt>
                <c:pt idx="323" formatCode="General">
                  <c:v>3880.1350593072898</c:v>
                </c:pt>
                <c:pt idx="324" formatCode="General">
                  <c:v>3890.0374853940998</c:v>
                </c:pt>
                <c:pt idx="325" formatCode="General">
                  <c:v>3899.9399114809098</c:v>
                </c:pt>
                <c:pt idx="326" formatCode="General">
                  <c:v>3927.6029143006499</c:v>
                </c:pt>
                <c:pt idx="327" formatCode="General">
                  <c:v>3947.0372723481701</c:v>
                </c:pt>
                <c:pt idx="328" formatCode="General">
                  <c:v>3957.4568262955499</c:v>
                </c:pt>
                <c:pt idx="329" formatCode="General">
                  <c:v>3967.8763802429298</c:v>
                </c:pt>
                <c:pt idx="330" formatCode="General">
                  <c:v>3978.2959341903102</c:v>
                </c:pt>
                <c:pt idx="331" formatCode="General">
                  <c:v>3999.8207302276501</c:v>
                </c:pt>
                <c:pt idx="332" formatCode="General">
                  <c:v>4011.2783904993298</c:v>
                </c:pt>
                <c:pt idx="333" formatCode="General">
                  <c:v>4022.73605077101</c:v>
                </c:pt>
                <c:pt idx="334" formatCode="General">
                  <c:v>4034.1937110426902</c:v>
                </c:pt>
                <c:pt idx="335" formatCode="General">
                  <c:v>4047.6571007344101</c:v>
                </c:pt>
                <c:pt idx="336" formatCode="General">
                  <c:v>4061.1204904261299</c:v>
                </c:pt>
                <c:pt idx="337" formatCode="General">
                  <c:v>4071.5752331189801</c:v>
                </c:pt>
                <c:pt idx="338" formatCode="General">
                  <c:v>4082.0299758118299</c:v>
                </c:pt>
                <c:pt idx="339" formatCode="General">
                  <c:v>4092.4847185046801</c:v>
                </c:pt>
                <c:pt idx="340" formatCode="General">
                  <c:v>4114.5048683437399</c:v>
                </c:pt>
                <c:pt idx="341" formatCode="General">
                  <c:v>4126.8340201213696</c:v>
                </c:pt>
                <c:pt idx="342" formatCode="General">
                  <c:v>4136.8504652813999</c:v>
                </c:pt>
                <c:pt idx="343" formatCode="General">
                  <c:v>4146.8669104414203</c:v>
                </c:pt>
                <c:pt idx="344" formatCode="General">
                  <c:v>4156.8833556014397</c:v>
                </c:pt>
                <c:pt idx="345" formatCode="General">
                  <c:v>4182.4943847609402</c:v>
                </c:pt>
                <c:pt idx="346" formatCode="General">
                  <c:v>4200.2039628181101</c:v>
                </c:pt>
                <c:pt idx="347" formatCode="General">
                  <c:v>4210.5571453552202</c:v>
                </c:pt>
                <c:pt idx="348" formatCode="General">
                  <c:v>4220.9103278923303</c:v>
                </c:pt>
                <c:pt idx="349" formatCode="General">
                  <c:v>4231.2635104294404</c:v>
                </c:pt>
                <c:pt idx="350" formatCode="General">
                  <c:v>4253.6679753408598</c:v>
                </c:pt>
                <c:pt idx="351" formatCode="General">
                  <c:v>4265.6463775515904</c:v>
                </c:pt>
                <c:pt idx="352" formatCode="General">
                  <c:v>4275.5333652238896</c:v>
                </c:pt>
                <c:pt idx="353" formatCode="General">
                  <c:v>4285.4203528961998</c:v>
                </c:pt>
                <c:pt idx="354" formatCode="General">
                  <c:v>4295.3073405685</c:v>
                </c:pt>
                <c:pt idx="355" formatCode="General">
                  <c:v>4322.8713565775597</c:v>
                </c:pt>
                <c:pt idx="356" formatCode="General">
                  <c:v>4343.6461801635996</c:v>
                </c:pt>
                <c:pt idx="357" formatCode="General">
                  <c:v>4354.3273545166703</c:v>
                </c:pt>
                <c:pt idx="358" formatCode="General">
                  <c:v>4365.0085288697301</c:v>
                </c:pt>
                <c:pt idx="359" formatCode="General">
                  <c:v>4375.6897032227898</c:v>
                </c:pt>
                <c:pt idx="360" formatCode="General">
                  <c:v>4394.11534942457</c:v>
                </c:pt>
                <c:pt idx="361" formatCode="General">
                  <c:v>4405.7071809753897</c:v>
                </c:pt>
                <c:pt idx="362" formatCode="General">
                  <c:v>4417.2990125262104</c:v>
                </c:pt>
                <c:pt idx="363" formatCode="General">
                  <c:v>4428.8908440770301</c:v>
                </c:pt>
                <c:pt idx="364" formatCode="General">
                  <c:v>4442.4114649596704</c:v>
                </c:pt>
                <c:pt idx="365" formatCode="General">
                  <c:v>4455.9320858423198</c:v>
                </c:pt>
                <c:pt idx="366" formatCode="General">
                  <c:v>4466.47187026556</c:v>
                </c:pt>
                <c:pt idx="367" formatCode="General">
                  <c:v>4477.0116546888103</c:v>
                </c:pt>
                <c:pt idx="368" formatCode="General">
                  <c:v>4487.5514391120496</c:v>
                </c:pt>
                <c:pt idx="369" formatCode="General">
                  <c:v>4508.3359789412698</c:v>
                </c:pt>
                <c:pt idx="370" formatCode="General">
                  <c:v>4520.8333264007797</c:v>
                </c:pt>
                <c:pt idx="371" formatCode="General">
                  <c:v>4531.1273741404102</c:v>
                </c:pt>
                <c:pt idx="372" formatCode="General">
                  <c:v>4541.4214218800398</c:v>
                </c:pt>
                <c:pt idx="373" formatCode="General">
                  <c:v>4551.7154696196703</c:v>
                </c:pt>
                <c:pt idx="374" formatCode="General">
                  <c:v>4573.6545201213703</c:v>
                </c:pt>
                <c:pt idx="375" formatCode="General">
                  <c:v>4589.2753940229004</c:v>
                </c:pt>
                <c:pt idx="376" formatCode="General">
                  <c:v>4599.7825035124797</c:v>
                </c:pt>
                <c:pt idx="377" formatCode="General">
                  <c:v>4610.2896130020499</c:v>
                </c:pt>
                <c:pt idx="378" formatCode="General">
                  <c:v>4620.7967224916301</c:v>
                </c:pt>
                <c:pt idx="379" formatCode="General">
                  <c:v>4641.14935303334</c:v>
                </c:pt>
                <c:pt idx="380" formatCode="General">
                  <c:v>4654.1510537067697</c:v>
                </c:pt>
                <c:pt idx="381" formatCode="General">
                  <c:v>4664.5518079386902</c:v>
                </c:pt>
                <c:pt idx="382" formatCode="General">
                  <c:v>4674.9525621706098</c:v>
                </c:pt>
                <c:pt idx="383" formatCode="General">
                  <c:v>4685.3533164025303</c:v>
                </c:pt>
                <c:pt idx="384" formatCode="General">
                  <c:v>4706.3901205280899</c:v>
                </c:pt>
                <c:pt idx="385" formatCode="General">
                  <c:v>4721.1166942873897</c:v>
                </c:pt>
                <c:pt idx="386" formatCode="General">
                  <c:v>4731.6277723568001</c:v>
                </c:pt>
                <c:pt idx="387" formatCode="General">
                  <c:v>4742.1388504262104</c:v>
                </c:pt>
                <c:pt idx="388" formatCode="General">
                  <c:v>4752.6499284956299</c:v>
                </c:pt>
                <c:pt idx="389" formatCode="General">
                  <c:v>4772.9083798493202</c:v>
                </c:pt>
                <c:pt idx="390" formatCode="General">
                  <c:v>4786.3265003844999</c:v>
                </c:pt>
                <c:pt idx="391" formatCode="General">
                  <c:v>4796.7971251115196</c:v>
                </c:pt>
                <c:pt idx="392" formatCode="General">
                  <c:v>4807.2677498385501</c:v>
                </c:pt>
                <c:pt idx="393" formatCode="General">
                  <c:v>4817.7383745655698</c:v>
                </c:pt>
                <c:pt idx="394" formatCode="General">
                  <c:v>4838.2069971180199</c:v>
                </c:pt>
                <c:pt idx="395" formatCode="General">
                  <c:v>4852.4429419498802</c:v>
                </c:pt>
                <c:pt idx="396" formatCode="General">
                  <c:v>4862.9835338922603</c:v>
                </c:pt>
                <c:pt idx="397" formatCode="General">
                  <c:v>4873.5241258346296</c:v>
                </c:pt>
                <c:pt idx="398" formatCode="General">
                  <c:v>4884.0647177769997</c:v>
                </c:pt>
                <c:pt idx="399" formatCode="General">
                  <c:v>4904.0095285118596</c:v>
                </c:pt>
                <c:pt idx="400" formatCode="General">
                  <c:v>4917.6454312241103</c:v>
                </c:pt>
                <c:pt idx="401" formatCode="General">
                  <c:v>4928.20593105646</c:v>
                </c:pt>
                <c:pt idx="402" formatCode="General">
                  <c:v>4938.7664308888097</c:v>
                </c:pt>
                <c:pt idx="403" formatCode="General">
                  <c:v>4949.3269307211604</c:v>
                </c:pt>
                <c:pt idx="404" formatCode="General">
                  <c:v>4969.0367797743402</c:v>
                </c:pt>
                <c:pt idx="405" formatCode="General">
                  <c:v>4982.9666541054603</c:v>
                </c:pt>
                <c:pt idx="406" formatCode="General">
                  <c:v>4993.6099783838399</c:v>
                </c:pt>
                <c:pt idx="407" formatCode="General">
                  <c:v>5004.2533026622204</c:v>
                </c:pt>
                <c:pt idx="408" formatCode="General">
                  <c:v>5014.8966269406001</c:v>
                </c:pt>
                <c:pt idx="409" formatCode="General">
                  <c:v>5033.9696585887696</c:v>
                </c:pt>
                <c:pt idx="410" formatCode="General">
                  <c:v>5047.6202399048498</c:v>
                </c:pt>
                <c:pt idx="411" formatCode="General">
                  <c:v>5058.3575232111698</c:v>
                </c:pt>
                <c:pt idx="412" formatCode="General">
                  <c:v>5069.0948065174898</c:v>
                </c:pt>
                <c:pt idx="413" formatCode="General">
                  <c:v>5079.8320898238098</c:v>
                </c:pt>
                <c:pt idx="414" formatCode="General">
                  <c:v>5098.21273840923</c:v>
                </c:pt>
                <c:pt idx="415" formatCode="General">
                  <c:v>5111.8524135105799</c:v>
                </c:pt>
                <c:pt idx="416" formatCode="General">
                  <c:v>5122.73048509419</c:v>
                </c:pt>
                <c:pt idx="417" formatCode="General">
                  <c:v>5133.6085566778002</c:v>
                </c:pt>
                <c:pt idx="418" formatCode="General">
                  <c:v>5144.4866282614103</c:v>
                </c:pt>
                <c:pt idx="419" formatCode="General">
                  <c:v>5161.9822707642297</c:v>
                </c:pt>
                <c:pt idx="420" formatCode="General">
                  <c:v>5175.4265381534096</c:v>
                </c:pt>
                <c:pt idx="421" formatCode="General">
                  <c:v>5186.4768425585098</c:v>
                </c:pt>
                <c:pt idx="422" formatCode="General">
                  <c:v>5197.5271469636</c:v>
                </c:pt>
                <c:pt idx="423" formatCode="General">
                  <c:v>5208.5774513687002</c:v>
                </c:pt>
                <c:pt idx="424" formatCode="General">
                  <c:v>5225.1483060935298</c:v>
                </c:pt>
                <c:pt idx="425" formatCode="General">
                  <c:v>5238.4283894220398</c:v>
                </c:pt>
                <c:pt idx="426" formatCode="General">
                  <c:v>5251.7084727505498</c:v>
                </c:pt>
                <c:pt idx="427" formatCode="General">
                  <c:v>5262.4500947936504</c:v>
                </c:pt>
                <c:pt idx="428" formatCode="General">
                  <c:v>5273.1917168367499</c:v>
                </c:pt>
                <c:pt idx="429" formatCode="General">
                  <c:v>5283.9333388798404</c:v>
                </c:pt>
                <c:pt idx="430" formatCode="General">
                  <c:v>5302.3318368791897</c:v>
                </c:pt>
                <c:pt idx="431" formatCode="General">
                  <c:v>5314.8036299514997</c:v>
                </c:pt>
                <c:pt idx="432" formatCode="General">
                  <c:v>5327.2754230238197</c:v>
                </c:pt>
                <c:pt idx="433" formatCode="General">
                  <c:v>5339.7472160961297</c:v>
                </c:pt>
                <c:pt idx="434" formatCode="General">
                  <c:v>5352.2190091684497</c:v>
                </c:pt>
                <c:pt idx="435" formatCode="General">
                  <c:v>5364.6908022407697</c:v>
                </c:pt>
                <c:pt idx="436" formatCode="General">
                  <c:v>5377.1625953130797</c:v>
                </c:pt>
                <c:pt idx="437" formatCode="General">
                  <c:v>5389.6343883853997</c:v>
                </c:pt>
                <c:pt idx="438" formatCode="General">
                  <c:v>5402.1061814577197</c:v>
                </c:pt>
                <c:pt idx="439" formatCode="General">
                  <c:v>5412.2752573326798</c:v>
                </c:pt>
                <c:pt idx="440" formatCode="General">
                  <c:v>5422.4443332076398</c:v>
                </c:pt>
                <c:pt idx="441" formatCode="General">
                  <c:v>5432.6134090825999</c:v>
                </c:pt>
                <c:pt idx="442" formatCode="General">
                  <c:v>5458.7052724006198</c:v>
                </c:pt>
                <c:pt idx="443" formatCode="General">
                  <c:v>5465.1040114290799</c:v>
                </c:pt>
                <c:pt idx="444" formatCode="General">
                  <c:v>5471.5027504575401</c:v>
                </c:pt>
                <c:pt idx="445" formatCode="General">
                  <c:v>5477.9014894860002</c:v>
                </c:pt>
                <c:pt idx="446" formatCode="General">
                  <c:v>5488.5934557029004</c:v>
                </c:pt>
                <c:pt idx="447" formatCode="General">
                  <c:v>5499.2854219198098</c:v>
                </c:pt>
                <c:pt idx="448" formatCode="General">
                  <c:v>5509.97738813671</c:v>
                </c:pt>
                <c:pt idx="449" formatCode="General">
                  <c:v>5563.2109749357796</c:v>
                </c:pt>
                <c:pt idx="450" formatCode="General">
                  <c:v>5572.6720698877898</c:v>
                </c:pt>
                <c:pt idx="451" formatCode="General">
                  <c:v>5582.13316483979</c:v>
                </c:pt>
                <c:pt idx="452" formatCode="General">
                  <c:v>5591.5942597918001</c:v>
                </c:pt>
                <c:pt idx="453" formatCode="General">
                  <c:v>5614.67459283066</c:v>
                </c:pt>
                <c:pt idx="454" formatCode="General">
                  <c:v>5633.78097667157</c:v>
                </c:pt>
                <c:pt idx="455" formatCode="General">
                  <c:v>5645.3709210236902</c:v>
                </c:pt>
                <c:pt idx="456" formatCode="General">
                  <c:v>5656.9608653758096</c:v>
                </c:pt>
                <c:pt idx="457" formatCode="General">
                  <c:v>5668.5508097279398</c:v>
                </c:pt>
                <c:pt idx="458" formatCode="General">
                  <c:v>5682.5004723858001</c:v>
                </c:pt>
                <c:pt idx="459" formatCode="General">
                  <c:v>5696.4501350436503</c:v>
                </c:pt>
                <c:pt idx="460" formatCode="General">
                  <c:v>5706.4840501018398</c:v>
                </c:pt>
                <c:pt idx="461" formatCode="General">
                  <c:v>5716.5179651600201</c:v>
                </c:pt>
                <c:pt idx="462" formatCode="General">
                  <c:v>5726.5518802181996</c:v>
                </c:pt>
                <c:pt idx="463" formatCode="General">
                  <c:v>5757.6831969227396</c:v>
                </c:pt>
                <c:pt idx="464" formatCode="General">
                  <c:v>5763.3921431797799</c:v>
                </c:pt>
                <c:pt idx="465" formatCode="General">
                  <c:v>5769.1010894368301</c:v>
                </c:pt>
                <c:pt idx="466" formatCode="General">
                  <c:v>5774.8100356938803</c:v>
                </c:pt>
                <c:pt idx="467" formatCode="General">
                  <c:v>5782.9341880214897</c:v>
                </c:pt>
                <c:pt idx="468" formatCode="General">
                  <c:v>5791.05834034911</c:v>
                </c:pt>
                <c:pt idx="469" formatCode="General">
                  <c:v>5799.1824926767204</c:v>
                </c:pt>
                <c:pt idx="470" formatCode="General">
                  <c:v>5848.2523585483896</c:v>
                </c:pt>
                <c:pt idx="471" formatCode="General">
                  <c:v>5853.86811366035</c:v>
                </c:pt>
                <c:pt idx="472" formatCode="General">
                  <c:v>5859.4838687723004</c:v>
                </c:pt>
                <c:pt idx="473" formatCode="General">
                  <c:v>5865.0996238842599</c:v>
                </c:pt>
                <c:pt idx="474" formatCode="General">
                  <c:v>5871.4253861254301</c:v>
                </c:pt>
                <c:pt idx="475" formatCode="General">
                  <c:v>5877.7511483666103</c:v>
                </c:pt>
                <c:pt idx="476" formatCode="General">
                  <c:v>5884.0769106077896</c:v>
                </c:pt>
                <c:pt idx="477" formatCode="General">
                  <c:v>5901.1472909854301</c:v>
                </c:pt>
                <c:pt idx="478" formatCode="General">
                  <c:v>5913.4872147189699</c:v>
                </c:pt>
                <c:pt idx="479" formatCode="General">
                  <c:v>5925.8271384525196</c:v>
                </c:pt>
                <c:pt idx="480" formatCode="General">
                  <c:v>5938.1670621860703</c:v>
                </c:pt>
                <c:pt idx="481" formatCode="General">
                  <c:v>5950.5069859196101</c:v>
                </c:pt>
                <c:pt idx="482" formatCode="General">
                  <c:v>5962.8469096531599</c:v>
                </c:pt>
                <c:pt idx="483" formatCode="General">
                  <c:v>5975.1868333866996</c:v>
                </c:pt>
                <c:pt idx="484" formatCode="General">
                  <c:v>5987.5267571202503</c:v>
                </c:pt>
                <c:pt idx="485" formatCode="General">
                  <c:v>6000</c:v>
                </c:pt>
              </c:numCache>
            </c:numRef>
          </c:xVal>
          <c:yVal>
            <c:numRef>
              <c:f>matylda_1!$G:$G</c:f>
              <c:numCache>
                <c:formatCode>General</c:formatCode>
                <c:ptCount val="1048576"/>
                <c:pt idx="0">
                  <c:v>36.75</c:v>
                </c:pt>
                <c:pt idx="1">
                  <c:v>36.75</c:v>
                </c:pt>
                <c:pt idx="2">
                  <c:v>36.75</c:v>
                </c:pt>
                <c:pt idx="3">
                  <c:v>36.75</c:v>
                </c:pt>
                <c:pt idx="4">
                  <c:v>36.75</c:v>
                </c:pt>
                <c:pt idx="5">
                  <c:v>36.75</c:v>
                </c:pt>
                <c:pt idx="6">
                  <c:v>36.75</c:v>
                </c:pt>
                <c:pt idx="7">
                  <c:v>36.75</c:v>
                </c:pt>
                <c:pt idx="8">
                  <c:v>36.75</c:v>
                </c:pt>
                <c:pt idx="9">
                  <c:v>36.75</c:v>
                </c:pt>
                <c:pt idx="10">
                  <c:v>36.75</c:v>
                </c:pt>
                <c:pt idx="11">
                  <c:v>36.75</c:v>
                </c:pt>
                <c:pt idx="12">
                  <c:v>36.75</c:v>
                </c:pt>
                <c:pt idx="13">
                  <c:v>36.75</c:v>
                </c:pt>
                <c:pt idx="14">
                  <c:v>36.75</c:v>
                </c:pt>
                <c:pt idx="15">
                  <c:v>36.75</c:v>
                </c:pt>
                <c:pt idx="16">
                  <c:v>36.75</c:v>
                </c:pt>
                <c:pt idx="17">
                  <c:v>36.75</c:v>
                </c:pt>
                <c:pt idx="18">
                  <c:v>36.75</c:v>
                </c:pt>
                <c:pt idx="19">
                  <c:v>36.75</c:v>
                </c:pt>
                <c:pt idx="20">
                  <c:v>36.75</c:v>
                </c:pt>
                <c:pt idx="21">
                  <c:v>36.75</c:v>
                </c:pt>
                <c:pt idx="22">
                  <c:v>36.75</c:v>
                </c:pt>
                <c:pt idx="23">
                  <c:v>36.75</c:v>
                </c:pt>
                <c:pt idx="24">
                  <c:v>36.75</c:v>
                </c:pt>
                <c:pt idx="25">
                  <c:v>36.75</c:v>
                </c:pt>
                <c:pt idx="26">
                  <c:v>36.75</c:v>
                </c:pt>
                <c:pt idx="27">
                  <c:v>36.75</c:v>
                </c:pt>
                <c:pt idx="28">
                  <c:v>36.75</c:v>
                </c:pt>
                <c:pt idx="29">
                  <c:v>36.75</c:v>
                </c:pt>
                <c:pt idx="30">
                  <c:v>36.75</c:v>
                </c:pt>
                <c:pt idx="31">
                  <c:v>36.75</c:v>
                </c:pt>
                <c:pt idx="32">
                  <c:v>36.75</c:v>
                </c:pt>
                <c:pt idx="33">
                  <c:v>36.75</c:v>
                </c:pt>
                <c:pt idx="34">
                  <c:v>36.75</c:v>
                </c:pt>
                <c:pt idx="35">
                  <c:v>36.75</c:v>
                </c:pt>
                <c:pt idx="36">
                  <c:v>36.75</c:v>
                </c:pt>
                <c:pt idx="37">
                  <c:v>36.75</c:v>
                </c:pt>
                <c:pt idx="38">
                  <c:v>36.75</c:v>
                </c:pt>
                <c:pt idx="39">
                  <c:v>36.75</c:v>
                </c:pt>
                <c:pt idx="40">
                  <c:v>36.75</c:v>
                </c:pt>
                <c:pt idx="41">
                  <c:v>36.75</c:v>
                </c:pt>
                <c:pt idx="42">
                  <c:v>36.75</c:v>
                </c:pt>
                <c:pt idx="43">
                  <c:v>36.75</c:v>
                </c:pt>
                <c:pt idx="44">
                  <c:v>36.75</c:v>
                </c:pt>
                <c:pt idx="45">
                  <c:v>36.75</c:v>
                </c:pt>
                <c:pt idx="46">
                  <c:v>36.75</c:v>
                </c:pt>
                <c:pt idx="47">
                  <c:v>36.75</c:v>
                </c:pt>
                <c:pt idx="48">
                  <c:v>36.75</c:v>
                </c:pt>
                <c:pt idx="49">
                  <c:v>36.75</c:v>
                </c:pt>
                <c:pt idx="50">
                  <c:v>36.75</c:v>
                </c:pt>
                <c:pt idx="51">
                  <c:v>36.75</c:v>
                </c:pt>
                <c:pt idx="52">
                  <c:v>36.75</c:v>
                </c:pt>
                <c:pt idx="53">
                  <c:v>36.75</c:v>
                </c:pt>
                <c:pt idx="54">
                  <c:v>36.75</c:v>
                </c:pt>
                <c:pt idx="55">
                  <c:v>36.75</c:v>
                </c:pt>
                <c:pt idx="56">
                  <c:v>36.75</c:v>
                </c:pt>
                <c:pt idx="57">
                  <c:v>36.75</c:v>
                </c:pt>
                <c:pt idx="58">
                  <c:v>36.75</c:v>
                </c:pt>
                <c:pt idx="59">
                  <c:v>36.75</c:v>
                </c:pt>
                <c:pt idx="60">
                  <c:v>36.75</c:v>
                </c:pt>
                <c:pt idx="61">
                  <c:v>36.75</c:v>
                </c:pt>
                <c:pt idx="62">
                  <c:v>36.75</c:v>
                </c:pt>
                <c:pt idx="63">
                  <c:v>36.75</c:v>
                </c:pt>
                <c:pt idx="64">
                  <c:v>36.75</c:v>
                </c:pt>
                <c:pt idx="65">
                  <c:v>36.75</c:v>
                </c:pt>
                <c:pt idx="66">
                  <c:v>36.75</c:v>
                </c:pt>
                <c:pt idx="67">
                  <c:v>36.75</c:v>
                </c:pt>
                <c:pt idx="68">
                  <c:v>36.75</c:v>
                </c:pt>
                <c:pt idx="69">
                  <c:v>36.75</c:v>
                </c:pt>
                <c:pt idx="70">
                  <c:v>36.75</c:v>
                </c:pt>
                <c:pt idx="71">
                  <c:v>36.75</c:v>
                </c:pt>
                <c:pt idx="72">
                  <c:v>36.75</c:v>
                </c:pt>
                <c:pt idx="73">
                  <c:v>36.75</c:v>
                </c:pt>
                <c:pt idx="74">
                  <c:v>36.75</c:v>
                </c:pt>
                <c:pt idx="75">
                  <c:v>36.75</c:v>
                </c:pt>
                <c:pt idx="76">
                  <c:v>36.75</c:v>
                </c:pt>
                <c:pt idx="77">
                  <c:v>36.75</c:v>
                </c:pt>
                <c:pt idx="78">
                  <c:v>36.75</c:v>
                </c:pt>
                <c:pt idx="79">
                  <c:v>36.75</c:v>
                </c:pt>
                <c:pt idx="80">
                  <c:v>36.75</c:v>
                </c:pt>
                <c:pt idx="81">
                  <c:v>36.75</c:v>
                </c:pt>
                <c:pt idx="82">
                  <c:v>36.75</c:v>
                </c:pt>
                <c:pt idx="83">
                  <c:v>36.75</c:v>
                </c:pt>
                <c:pt idx="84">
                  <c:v>36.75</c:v>
                </c:pt>
                <c:pt idx="85">
                  <c:v>36.75</c:v>
                </c:pt>
                <c:pt idx="86">
                  <c:v>36.75</c:v>
                </c:pt>
                <c:pt idx="87">
                  <c:v>36.75</c:v>
                </c:pt>
                <c:pt idx="88">
                  <c:v>36.75</c:v>
                </c:pt>
                <c:pt idx="89">
                  <c:v>36.75</c:v>
                </c:pt>
                <c:pt idx="90">
                  <c:v>36.75</c:v>
                </c:pt>
                <c:pt idx="91">
                  <c:v>36.75</c:v>
                </c:pt>
                <c:pt idx="92">
                  <c:v>36.75</c:v>
                </c:pt>
                <c:pt idx="93">
                  <c:v>36.75</c:v>
                </c:pt>
                <c:pt idx="94">
                  <c:v>36.75</c:v>
                </c:pt>
                <c:pt idx="95">
                  <c:v>36.75</c:v>
                </c:pt>
                <c:pt idx="96">
                  <c:v>36.75</c:v>
                </c:pt>
                <c:pt idx="97">
                  <c:v>36.75</c:v>
                </c:pt>
                <c:pt idx="98">
                  <c:v>36.75</c:v>
                </c:pt>
                <c:pt idx="99">
                  <c:v>36.75</c:v>
                </c:pt>
                <c:pt idx="100">
                  <c:v>36.75</c:v>
                </c:pt>
                <c:pt idx="101">
                  <c:v>36.75</c:v>
                </c:pt>
                <c:pt idx="102">
                  <c:v>36.75</c:v>
                </c:pt>
                <c:pt idx="103">
                  <c:v>36.75</c:v>
                </c:pt>
                <c:pt idx="104">
                  <c:v>36.75</c:v>
                </c:pt>
                <c:pt idx="105">
                  <c:v>36.75</c:v>
                </c:pt>
                <c:pt idx="106">
                  <c:v>36.75</c:v>
                </c:pt>
                <c:pt idx="107">
                  <c:v>36.75</c:v>
                </c:pt>
                <c:pt idx="108">
                  <c:v>36.75</c:v>
                </c:pt>
                <c:pt idx="109">
                  <c:v>36.75</c:v>
                </c:pt>
                <c:pt idx="110">
                  <c:v>36.75</c:v>
                </c:pt>
                <c:pt idx="111">
                  <c:v>36.75</c:v>
                </c:pt>
                <c:pt idx="112">
                  <c:v>36.75</c:v>
                </c:pt>
                <c:pt idx="113">
                  <c:v>36.75</c:v>
                </c:pt>
                <c:pt idx="114">
                  <c:v>36.75</c:v>
                </c:pt>
                <c:pt idx="115">
                  <c:v>36.75</c:v>
                </c:pt>
                <c:pt idx="116">
                  <c:v>36.75</c:v>
                </c:pt>
                <c:pt idx="117">
                  <c:v>36.75</c:v>
                </c:pt>
                <c:pt idx="118">
                  <c:v>36.75</c:v>
                </c:pt>
                <c:pt idx="119">
                  <c:v>36.75</c:v>
                </c:pt>
                <c:pt idx="120">
                  <c:v>36.75</c:v>
                </c:pt>
                <c:pt idx="121">
                  <c:v>36.75</c:v>
                </c:pt>
                <c:pt idx="122">
                  <c:v>36.75</c:v>
                </c:pt>
                <c:pt idx="123">
                  <c:v>36.75</c:v>
                </c:pt>
                <c:pt idx="124">
                  <c:v>36.75</c:v>
                </c:pt>
                <c:pt idx="125">
                  <c:v>36.75</c:v>
                </c:pt>
                <c:pt idx="126">
                  <c:v>36.75</c:v>
                </c:pt>
                <c:pt idx="127">
                  <c:v>36.75</c:v>
                </c:pt>
                <c:pt idx="128">
                  <c:v>36.75</c:v>
                </c:pt>
                <c:pt idx="129">
                  <c:v>36.75</c:v>
                </c:pt>
                <c:pt idx="130">
                  <c:v>36.75</c:v>
                </c:pt>
                <c:pt idx="131">
                  <c:v>36.75</c:v>
                </c:pt>
                <c:pt idx="132">
                  <c:v>36.75</c:v>
                </c:pt>
                <c:pt idx="133">
                  <c:v>36.75</c:v>
                </c:pt>
                <c:pt idx="134">
                  <c:v>36.75</c:v>
                </c:pt>
                <c:pt idx="135">
                  <c:v>36.75</c:v>
                </c:pt>
                <c:pt idx="136">
                  <c:v>36.75</c:v>
                </c:pt>
                <c:pt idx="137">
                  <c:v>36.75</c:v>
                </c:pt>
                <c:pt idx="138">
                  <c:v>36.75</c:v>
                </c:pt>
                <c:pt idx="139">
                  <c:v>36.75</c:v>
                </c:pt>
                <c:pt idx="140">
                  <c:v>36.75</c:v>
                </c:pt>
                <c:pt idx="141">
                  <c:v>36.75</c:v>
                </c:pt>
                <c:pt idx="142">
                  <c:v>36.75</c:v>
                </c:pt>
                <c:pt idx="143">
                  <c:v>36.75</c:v>
                </c:pt>
                <c:pt idx="144">
                  <c:v>36.75</c:v>
                </c:pt>
                <c:pt idx="145">
                  <c:v>36.75</c:v>
                </c:pt>
                <c:pt idx="146">
                  <c:v>36.75</c:v>
                </c:pt>
                <c:pt idx="147">
                  <c:v>36.75</c:v>
                </c:pt>
                <c:pt idx="148">
                  <c:v>36.75</c:v>
                </c:pt>
                <c:pt idx="149">
                  <c:v>36.75</c:v>
                </c:pt>
                <c:pt idx="150">
                  <c:v>36.75</c:v>
                </c:pt>
                <c:pt idx="151">
                  <c:v>36.75</c:v>
                </c:pt>
                <c:pt idx="152">
                  <c:v>36.75</c:v>
                </c:pt>
                <c:pt idx="153">
                  <c:v>36.75</c:v>
                </c:pt>
                <c:pt idx="154">
                  <c:v>36.75</c:v>
                </c:pt>
                <c:pt idx="155">
                  <c:v>36.75</c:v>
                </c:pt>
                <c:pt idx="156">
                  <c:v>36.75</c:v>
                </c:pt>
                <c:pt idx="157">
                  <c:v>36.75</c:v>
                </c:pt>
                <c:pt idx="158">
                  <c:v>36.75</c:v>
                </c:pt>
                <c:pt idx="159">
                  <c:v>36.75</c:v>
                </c:pt>
                <c:pt idx="160">
                  <c:v>36.75</c:v>
                </c:pt>
                <c:pt idx="161">
                  <c:v>36.75</c:v>
                </c:pt>
                <c:pt idx="162">
                  <c:v>36.75</c:v>
                </c:pt>
                <c:pt idx="163">
                  <c:v>36.75</c:v>
                </c:pt>
                <c:pt idx="164">
                  <c:v>36.75</c:v>
                </c:pt>
                <c:pt idx="165">
                  <c:v>36.75</c:v>
                </c:pt>
                <c:pt idx="166">
                  <c:v>36.75</c:v>
                </c:pt>
                <c:pt idx="167">
                  <c:v>36.75</c:v>
                </c:pt>
                <c:pt idx="168">
                  <c:v>36.75</c:v>
                </c:pt>
                <c:pt idx="169">
                  <c:v>36.75</c:v>
                </c:pt>
                <c:pt idx="170">
                  <c:v>36.75</c:v>
                </c:pt>
                <c:pt idx="171">
                  <c:v>36.75</c:v>
                </c:pt>
                <c:pt idx="172">
                  <c:v>36.75</c:v>
                </c:pt>
                <c:pt idx="173">
                  <c:v>36.75</c:v>
                </c:pt>
                <c:pt idx="174">
                  <c:v>36.75</c:v>
                </c:pt>
                <c:pt idx="175">
                  <c:v>36.75</c:v>
                </c:pt>
                <c:pt idx="176">
                  <c:v>36.75</c:v>
                </c:pt>
                <c:pt idx="177">
                  <c:v>36.75</c:v>
                </c:pt>
                <c:pt idx="178">
                  <c:v>36.75</c:v>
                </c:pt>
                <c:pt idx="179">
                  <c:v>36.75</c:v>
                </c:pt>
                <c:pt idx="180">
                  <c:v>36.75</c:v>
                </c:pt>
                <c:pt idx="181">
                  <c:v>36.75</c:v>
                </c:pt>
                <c:pt idx="182">
                  <c:v>36.75</c:v>
                </c:pt>
                <c:pt idx="183">
                  <c:v>36.75</c:v>
                </c:pt>
                <c:pt idx="184">
                  <c:v>36.75</c:v>
                </c:pt>
                <c:pt idx="185">
                  <c:v>36.75</c:v>
                </c:pt>
                <c:pt idx="186">
                  <c:v>36.75</c:v>
                </c:pt>
                <c:pt idx="187">
                  <c:v>36.75</c:v>
                </c:pt>
                <c:pt idx="188">
                  <c:v>36.75</c:v>
                </c:pt>
                <c:pt idx="189">
                  <c:v>36.75</c:v>
                </c:pt>
                <c:pt idx="190">
                  <c:v>36.75</c:v>
                </c:pt>
                <c:pt idx="191">
                  <c:v>36.75</c:v>
                </c:pt>
                <c:pt idx="192">
                  <c:v>36.75</c:v>
                </c:pt>
                <c:pt idx="193">
                  <c:v>36.75</c:v>
                </c:pt>
                <c:pt idx="194">
                  <c:v>36.75</c:v>
                </c:pt>
                <c:pt idx="195">
                  <c:v>36.75</c:v>
                </c:pt>
                <c:pt idx="196">
                  <c:v>36.75</c:v>
                </c:pt>
                <c:pt idx="197">
                  <c:v>36.75</c:v>
                </c:pt>
                <c:pt idx="198">
                  <c:v>36.75</c:v>
                </c:pt>
                <c:pt idx="199">
                  <c:v>36.75</c:v>
                </c:pt>
                <c:pt idx="200">
                  <c:v>36.75</c:v>
                </c:pt>
                <c:pt idx="201">
                  <c:v>36.75</c:v>
                </c:pt>
                <c:pt idx="202">
                  <c:v>36.75</c:v>
                </c:pt>
                <c:pt idx="203">
                  <c:v>36.75</c:v>
                </c:pt>
                <c:pt idx="204">
                  <c:v>36.75</c:v>
                </c:pt>
                <c:pt idx="205">
                  <c:v>36.75</c:v>
                </c:pt>
                <c:pt idx="206">
                  <c:v>36.75</c:v>
                </c:pt>
                <c:pt idx="207">
                  <c:v>36.75</c:v>
                </c:pt>
                <c:pt idx="208">
                  <c:v>36.75</c:v>
                </c:pt>
                <c:pt idx="209">
                  <c:v>36.75</c:v>
                </c:pt>
                <c:pt idx="210">
                  <c:v>36.75</c:v>
                </c:pt>
                <c:pt idx="211">
                  <c:v>36.75</c:v>
                </c:pt>
                <c:pt idx="212">
                  <c:v>36.75</c:v>
                </c:pt>
                <c:pt idx="213">
                  <c:v>36.75</c:v>
                </c:pt>
                <c:pt idx="214">
                  <c:v>36.75</c:v>
                </c:pt>
                <c:pt idx="215">
                  <c:v>36.75</c:v>
                </c:pt>
                <c:pt idx="216">
                  <c:v>36.75</c:v>
                </c:pt>
                <c:pt idx="217">
                  <c:v>36.75</c:v>
                </c:pt>
                <c:pt idx="218">
                  <c:v>36.75</c:v>
                </c:pt>
                <c:pt idx="219">
                  <c:v>36.75</c:v>
                </c:pt>
                <c:pt idx="220">
                  <c:v>36.75</c:v>
                </c:pt>
                <c:pt idx="221">
                  <c:v>36.75</c:v>
                </c:pt>
                <c:pt idx="222">
                  <c:v>36.75</c:v>
                </c:pt>
                <c:pt idx="223">
                  <c:v>36.75</c:v>
                </c:pt>
                <c:pt idx="224">
                  <c:v>36.75</c:v>
                </c:pt>
                <c:pt idx="225">
                  <c:v>36.75</c:v>
                </c:pt>
                <c:pt idx="226">
                  <c:v>36.75</c:v>
                </c:pt>
                <c:pt idx="227">
                  <c:v>36.75</c:v>
                </c:pt>
                <c:pt idx="228">
                  <c:v>36.75</c:v>
                </c:pt>
                <c:pt idx="229">
                  <c:v>36.75</c:v>
                </c:pt>
                <c:pt idx="230">
                  <c:v>36.75</c:v>
                </c:pt>
                <c:pt idx="231">
                  <c:v>36.75</c:v>
                </c:pt>
                <c:pt idx="232">
                  <c:v>36.75</c:v>
                </c:pt>
                <c:pt idx="233">
                  <c:v>36.75</c:v>
                </c:pt>
                <c:pt idx="234">
                  <c:v>36.75</c:v>
                </c:pt>
                <c:pt idx="235">
                  <c:v>36.75</c:v>
                </c:pt>
                <c:pt idx="236">
                  <c:v>36.75</c:v>
                </c:pt>
                <c:pt idx="237">
                  <c:v>36.75</c:v>
                </c:pt>
                <c:pt idx="238">
                  <c:v>36.75</c:v>
                </c:pt>
                <c:pt idx="239">
                  <c:v>36.75</c:v>
                </c:pt>
                <c:pt idx="240">
                  <c:v>36.75</c:v>
                </c:pt>
                <c:pt idx="241">
                  <c:v>36.75</c:v>
                </c:pt>
                <c:pt idx="242">
                  <c:v>36.75</c:v>
                </c:pt>
                <c:pt idx="243">
                  <c:v>36.75</c:v>
                </c:pt>
                <c:pt idx="244">
                  <c:v>36.75</c:v>
                </c:pt>
                <c:pt idx="245">
                  <c:v>36.75</c:v>
                </c:pt>
                <c:pt idx="246">
                  <c:v>36.75</c:v>
                </c:pt>
                <c:pt idx="247">
                  <c:v>36.75</c:v>
                </c:pt>
                <c:pt idx="248">
                  <c:v>36.75</c:v>
                </c:pt>
                <c:pt idx="249">
                  <c:v>36.75</c:v>
                </c:pt>
                <c:pt idx="250">
                  <c:v>36.75</c:v>
                </c:pt>
                <c:pt idx="251">
                  <c:v>36.75</c:v>
                </c:pt>
                <c:pt idx="252">
                  <c:v>36.75</c:v>
                </c:pt>
                <c:pt idx="253">
                  <c:v>36.75</c:v>
                </c:pt>
                <c:pt idx="254">
                  <c:v>36.75</c:v>
                </c:pt>
                <c:pt idx="255">
                  <c:v>36.75</c:v>
                </c:pt>
                <c:pt idx="256">
                  <c:v>36.75</c:v>
                </c:pt>
                <c:pt idx="257">
                  <c:v>36.75</c:v>
                </c:pt>
                <c:pt idx="258">
                  <c:v>36.75</c:v>
                </c:pt>
                <c:pt idx="259">
                  <c:v>36.75</c:v>
                </c:pt>
                <c:pt idx="260">
                  <c:v>36.75</c:v>
                </c:pt>
                <c:pt idx="261">
                  <c:v>36.75</c:v>
                </c:pt>
                <c:pt idx="262">
                  <c:v>36.75</c:v>
                </c:pt>
                <c:pt idx="263">
                  <c:v>36.75</c:v>
                </c:pt>
                <c:pt idx="264">
                  <c:v>36.75</c:v>
                </c:pt>
                <c:pt idx="265">
                  <c:v>36.75</c:v>
                </c:pt>
                <c:pt idx="266">
                  <c:v>36.75</c:v>
                </c:pt>
                <c:pt idx="267">
                  <c:v>36.75</c:v>
                </c:pt>
                <c:pt idx="268">
                  <c:v>36.75</c:v>
                </c:pt>
                <c:pt idx="269">
                  <c:v>36.75</c:v>
                </c:pt>
                <c:pt idx="270">
                  <c:v>36.75</c:v>
                </c:pt>
                <c:pt idx="271">
                  <c:v>36.75</c:v>
                </c:pt>
                <c:pt idx="272">
                  <c:v>36.75</c:v>
                </c:pt>
                <c:pt idx="273">
                  <c:v>36.75</c:v>
                </c:pt>
                <c:pt idx="274">
                  <c:v>36.75</c:v>
                </c:pt>
                <c:pt idx="275">
                  <c:v>36.75</c:v>
                </c:pt>
                <c:pt idx="276">
                  <c:v>36.75</c:v>
                </c:pt>
                <c:pt idx="277">
                  <c:v>36.75</c:v>
                </c:pt>
                <c:pt idx="278">
                  <c:v>36.75</c:v>
                </c:pt>
                <c:pt idx="279">
                  <c:v>36.75</c:v>
                </c:pt>
                <c:pt idx="280">
                  <c:v>36.75</c:v>
                </c:pt>
                <c:pt idx="281">
                  <c:v>36.75</c:v>
                </c:pt>
                <c:pt idx="282">
                  <c:v>36.75</c:v>
                </c:pt>
                <c:pt idx="283">
                  <c:v>36.75</c:v>
                </c:pt>
                <c:pt idx="284">
                  <c:v>36.75</c:v>
                </c:pt>
                <c:pt idx="285">
                  <c:v>36.75</c:v>
                </c:pt>
                <c:pt idx="286">
                  <c:v>36.75</c:v>
                </c:pt>
                <c:pt idx="287">
                  <c:v>36.75</c:v>
                </c:pt>
                <c:pt idx="288">
                  <c:v>36.75</c:v>
                </c:pt>
                <c:pt idx="289">
                  <c:v>36.75</c:v>
                </c:pt>
                <c:pt idx="290">
                  <c:v>36.75</c:v>
                </c:pt>
                <c:pt idx="291">
                  <c:v>36.75</c:v>
                </c:pt>
                <c:pt idx="292">
                  <c:v>36.75</c:v>
                </c:pt>
                <c:pt idx="293">
                  <c:v>36.75</c:v>
                </c:pt>
                <c:pt idx="294">
                  <c:v>36.75</c:v>
                </c:pt>
                <c:pt idx="295">
                  <c:v>36.75</c:v>
                </c:pt>
                <c:pt idx="296">
                  <c:v>36.75</c:v>
                </c:pt>
                <c:pt idx="297">
                  <c:v>36.75</c:v>
                </c:pt>
                <c:pt idx="298">
                  <c:v>36.75</c:v>
                </c:pt>
                <c:pt idx="299">
                  <c:v>36.75</c:v>
                </c:pt>
                <c:pt idx="300">
                  <c:v>36.75</c:v>
                </c:pt>
                <c:pt idx="301">
                  <c:v>36.75</c:v>
                </c:pt>
                <c:pt idx="302">
                  <c:v>36.75</c:v>
                </c:pt>
                <c:pt idx="303">
                  <c:v>36.75</c:v>
                </c:pt>
                <c:pt idx="304">
                  <c:v>36.75</c:v>
                </c:pt>
                <c:pt idx="305">
                  <c:v>36.75</c:v>
                </c:pt>
                <c:pt idx="306">
                  <c:v>36.75</c:v>
                </c:pt>
                <c:pt idx="307">
                  <c:v>36.75</c:v>
                </c:pt>
                <c:pt idx="308">
                  <c:v>36.75</c:v>
                </c:pt>
                <c:pt idx="309">
                  <c:v>36.75</c:v>
                </c:pt>
                <c:pt idx="310">
                  <c:v>36.75</c:v>
                </c:pt>
                <c:pt idx="311">
                  <c:v>36.75</c:v>
                </c:pt>
                <c:pt idx="312">
                  <c:v>36.75</c:v>
                </c:pt>
                <c:pt idx="313">
                  <c:v>36.75</c:v>
                </c:pt>
                <c:pt idx="314">
                  <c:v>36.75</c:v>
                </c:pt>
                <c:pt idx="315">
                  <c:v>36.75</c:v>
                </c:pt>
                <c:pt idx="316">
                  <c:v>36.75</c:v>
                </c:pt>
                <c:pt idx="317">
                  <c:v>36.75</c:v>
                </c:pt>
                <c:pt idx="318">
                  <c:v>36.75</c:v>
                </c:pt>
                <c:pt idx="319">
                  <c:v>36.75</c:v>
                </c:pt>
                <c:pt idx="320">
                  <c:v>36.75</c:v>
                </c:pt>
                <c:pt idx="321">
                  <c:v>36.75</c:v>
                </c:pt>
                <c:pt idx="322">
                  <c:v>36.75</c:v>
                </c:pt>
                <c:pt idx="323">
                  <c:v>36.75</c:v>
                </c:pt>
                <c:pt idx="324">
                  <c:v>36.75</c:v>
                </c:pt>
                <c:pt idx="325">
                  <c:v>36.75</c:v>
                </c:pt>
                <c:pt idx="326">
                  <c:v>36.75</c:v>
                </c:pt>
                <c:pt idx="327">
                  <c:v>36.75</c:v>
                </c:pt>
                <c:pt idx="328">
                  <c:v>36.75</c:v>
                </c:pt>
                <c:pt idx="329">
                  <c:v>36.75</c:v>
                </c:pt>
                <c:pt idx="330">
                  <c:v>36.75</c:v>
                </c:pt>
                <c:pt idx="331">
                  <c:v>36.75</c:v>
                </c:pt>
                <c:pt idx="332">
                  <c:v>36.75</c:v>
                </c:pt>
                <c:pt idx="333">
                  <c:v>36.75</c:v>
                </c:pt>
                <c:pt idx="334">
                  <c:v>36.75</c:v>
                </c:pt>
                <c:pt idx="335">
                  <c:v>36.75</c:v>
                </c:pt>
                <c:pt idx="336">
                  <c:v>36.75</c:v>
                </c:pt>
                <c:pt idx="337">
                  <c:v>36.75</c:v>
                </c:pt>
                <c:pt idx="338">
                  <c:v>36.75</c:v>
                </c:pt>
                <c:pt idx="339">
                  <c:v>36.75</c:v>
                </c:pt>
                <c:pt idx="340">
                  <c:v>36.75</c:v>
                </c:pt>
                <c:pt idx="341">
                  <c:v>36.75</c:v>
                </c:pt>
                <c:pt idx="342">
                  <c:v>36.75</c:v>
                </c:pt>
                <c:pt idx="343">
                  <c:v>36.75</c:v>
                </c:pt>
                <c:pt idx="344">
                  <c:v>36.75</c:v>
                </c:pt>
                <c:pt idx="345">
                  <c:v>36.75</c:v>
                </c:pt>
                <c:pt idx="346">
                  <c:v>36.75</c:v>
                </c:pt>
                <c:pt idx="347">
                  <c:v>36.75</c:v>
                </c:pt>
                <c:pt idx="348">
                  <c:v>36.75</c:v>
                </c:pt>
                <c:pt idx="349">
                  <c:v>36.75</c:v>
                </c:pt>
                <c:pt idx="350">
                  <c:v>36.75</c:v>
                </c:pt>
                <c:pt idx="351">
                  <c:v>36.75</c:v>
                </c:pt>
                <c:pt idx="352">
                  <c:v>36.75</c:v>
                </c:pt>
                <c:pt idx="353">
                  <c:v>36.75</c:v>
                </c:pt>
                <c:pt idx="354">
                  <c:v>36.75</c:v>
                </c:pt>
                <c:pt idx="355">
                  <c:v>36.75</c:v>
                </c:pt>
                <c:pt idx="356">
                  <c:v>36.75</c:v>
                </c:pt>
                <c:pt idx="357">
                  <c:v>36.75</c:v>
                </c:pt>
                <c:pt idx="358">
                  <c:v>36.75</c:v>
                </c:pt>
                <c:pt idx="359">
                  <c:v>36.75</c:v>
                </c:pt>
                <c:pt idx="360">
                  <c:v>36.75</c:v>
                </c:pt>
                <c:pt idx="361">
                  <c:v>36.75</c:v>
                </c:pt>
                <c:pt idx="362">
                  <c:v>36.75</c:v>
                </c:pt>
                <c:pt idx="363">
                  <c:v>36.75</c:v>
                </c:pt>
                <c:pt idx="364">
                  <c:v>36.75</c:v>
                </c:pt>
                <c:pt idx="365">
                  <c:v>36.75</c:v>
                </c:pt>
                <c:pt idx="366">
                  <c:v>36.75</c:v>
                </c:pt>
                <c:pt idx="367">
                  <c:v>36.75</c:v>
                </c:pt>
                <c:pt idx="368">
                  <c:v>36.75</c:v>
                </c:pt>
                <c:pt idx="369">
                  <c:v>36.75</c:v>
                </c:pt>
                <c:pt idx="370">
                  <c:v>36.75</c:v>
                </c:pt>
                <c:pt idx="371">
                  <c:v>36.75</c:v>
                </c:pt>
                <c:pt idx="372">
                  <c:v>36.75</c:v>
                </c:pt>
                <c:pt idx="373">
                  <c:v>36.75</c:v>
                </c:pt>
                <c:pt idx="374">
                  <c:v>36.75</c:v>
                </c:pt>
                <c:pt idx="375">
                  <c:v>36.75</c:v>
                </c:pt>
                <c:pt idx="376">
                  <c:v>36.75</c:v>
                </c:pt>
                <c:pt idx="377">
                  <c:v>36.75</c:v>
                </c:pt>
                <c:pt idx="378">
                  <c:v>36.75</c:v>
                </c:pt>
                <c:pt idx="379">
                  <c:v>36.75</c:v>
                </c:pt>
                <c:pt idx="380">
                  <c:v>36.75</c:v>
                </c:pt>
                <c:pt idx="381">
                  <c:v>36.75</c:v>
                </c:pt>
                <c:pt idx="382">
                  <c:v>36.75</c:v>
                </c:pt>
                <c:pt idx="383">
                  <c:v>36.75</c:v>
                </c:pt>
                <c:pt idx="384">
                  <c:v>36.75</c:v>
                </c:pt>
                <c:pt idx="385">
                  <c:v>36.75</c:v>
                </c:pt>
                <c:pt idx="386">
                  <c:v>36.75</c:v>
                </c:pt>
                <c:pt idx="387">
                  <c:v>36.75</c:v>
                </c:pt>
                <c:pt idx="388">
                  <c:v>36.75</c:v>
                </c:pt>
                <c:pt idx="389">
                  <c:v>36.75</c:v>
                </c:pt>
                <c:pt idx="390">
                  <c:v>36.75</c:v>
                </c:pt>
                <c:pt idx="391">
                  <c:v>36.75</c:v>
                </c:pt>
                <c:pt idx="392">
                  <c:v>36.75</c:v>
                </c:pt>
                <c:pt idx="393">
                  <c:v>36.75</c:v>
                </c:pt>
                <c:pt idx="394">
                  <c:v>36.75</c:v>
                </c:pt>
                <c:pt idx="395">
                  <c:v>36.75</c:v>
                </c:pt>
                <c:pt idx="396">
                  <c:v>36.75</c:v>
                </c:pt>
                <c:pt idx="397">
                  <c:v>36.75</c:v>
                </c:pt>
                <c:pt idx="398">
                  <c:v>36.75</c:v>
                </c:pt>
                <c:pt idx="399">
                  <c:v>36.75</c:v>
                </c:pt>
                <c:pt idx="400">
                  <c:v>36.75</c:v>
                </c:pt>
                <c:pt idx="401">
                  <c:v>36.75</c:v>
                </c:pt>
                <c:pt idx="402">
                  <c:v>36.75</c:v>
                </c:pt>
                <c:pt idx="403">
                  <c:v>36.75</c:v>
                </c:pt>
                <c:pt idx="404">
                  <c:v>36.75</c:v>
                </c:pt>
                <c:pt idx="405">
                  <c:v>36.75</c:v>
                </c:pt>
                <c:pt idx="406">
                  <c:v>36.75</c:v>
                </c:pt>
                <c:pt idx="407">
                  <c:v>36.75</c:v>
                </c:pt>
                <c:pt idx="408">
                  <c:v>36.75</c:v>
                </c:pt>
                <c:pt idx="409">
                  <c:v>36.75</c:v>
                </c:pt>
                <c:pt idx="410">
                  <c:v>36.75</c:v>
                </c:pt>
                <c:pt idx="411">
                  <c:v>36.75</c:v>
                </c:pt>
                <c:pt idx="412">
                  <c:v>36.75</c:v>
                </c:pt>
                <c:pt idx="413">
                  <c:v>36.75</c:v>
                </c:pt>
                <c:pt idx="414">
                  <c:v>36.75</c:v>
                </c:pt>
                <c:pt idx="415">
                  <c:v>36.75</c:v>
                </c:pt>
                <c:pt idx="416">
                  <c:v>36.75</c:v>
                </c:pt>
                <c:pt idx="417">
                  <c:v>36.75</c:v>
                </c:pt>
                <c:pt idx="418">
                  <c:v>36.75</c:v>
                </c:pt>
                <c:pt idx="419">
                  <c:v>36.75</c:v>
                </c:pt>
                <c:pt idx="420">
                  <c:v>36.75</c:v>
                </c:pt>
                <c:pt idx="421">
                  <c:v>36.75</c:v>
                </c:pt>
                <c:pt idx="422">
                  <c:v>36.75</c:v>
                </c:pt>
                <c:pt idx="423">
                  <c:v>36.75</c:v>
                </c:pt>
                <c:pt idx="424">
                  <c:v>36.75</c:v>
                </c:pt>
                <c:pt idx="425">
                  <c:v>36.75</c:v>
                </c:pt>
                <c:pt idx="426">
                  <c:v>36.75</c:v>
                </c:pt>
                <c:pt idx="427">
                  <c:v>36.75</c:v>
                </c:pt>
                <c:pt idx="428">
                  <c:v>36.75</c:v>
                </c:pt>
                <c:pt idx="429">
                  <c:v>36.75</c:v>
                </c:pt>
                <c:pt idx="430">
                  <c:v>36.75</c:v>
                </c:pt>
                <c:pt idx="431">
                  <c:v>36.75</c:v>
                </c:pt>
                <c:pt idx="432">
                  <c:v>36.75</c:v>
                </c:pt>
                <c:pt idx="433">
                  <c:v>36.75</c:v>
                </c:pt>
                <c:pt idx="434">
                  <c:v>36.75</c:v>
                </c:pt>
                <c:pt idx="435">
                  <c:v>36.75</c:v>
                </c:pt>
                <c:pt idx="436">
                  <c:v>36.75</c:v>
                </c:pt>
                <c:pt idx="437">
                  <c:v>36.75</c:v>
                </c:pt>
                <c:pt idx="438">
                  <c:v>36.75</c:v>
                </c:pt>
                <c:pt idx="439">
                  <c:v>36.75</c:v>
                </c:pt>
                <c:pt idx="440">
                  <c:v>36.75</c:v>
                </c:pt>
                <c:pt idx="441">
                  <c:v>36.75</c:v>
                </c:pt>
                <c:pt idx="442">
                  <c:v>36.75</c:v>
                </c:pt>
                <c:pt idx="443">
                  <c:v>36.75</c:v>
                </c:pt>
                <c:pt idx="444">
                  <c:v>36.75</c:v>
                </c:pt>
                <c:pt idx="445">
                  <c:v>36.75</c:v>
                </c:pt>
                <c:pt idx="446">
                  <c:v>36.75</c:v>
                </c:pt>
                <c:pt idx="447">
                  <c:v>36.75</c:v>
                </c:pt>
                <c:pt idx="448">
                  <c:v>36.75</c:v>
                </c:pt>
                <c:pt idx="449">
                  <c:v>36.75</c:v>
                </c:pt>
                <c:pt idx="450">
                  <c:v>36.75</c:v>
                </c:pt>
                <c:pt idx="451">
                  <c:v>36.75</c:v>
                </c:pt>
                <c:pt idx="452">
                  <c:v>36.75</c:v>
                </c:pt>
                <c:pt idx="453">
                  <c:v>36.75</c:v>
                </c:pt>
                <c:pt idx="454">
                  <c:v>36.75</c:v>
                </c:pt>
                <c:pt idx="455">
                  <c:v>36.75</c:v>
                </c:pt>
                <c:pt idx="456">
                  <c:v>36.75</c:v>
                </c:pt>
                <c:pt idx="457">
                  <c:v>36.75</c:v>
                </c:pt>
                <c:pt idx="458">
                  <c:v>36.75</c:v>
                </c:pt>
                <c:pt idx="459">
                  <c:v>36.75</c:v>
                </c:pt>
                <c:pt idx="460">
                  <c:v>36.75</c:v>
                </c:pt>
                <c:pt idx="461">
                  <c:v>36.75</c:v>
                </c:pt>
                <c:pt idx="462">
                  <c:v>36.75</c:v>
                </c:pt>
                <c:pt idx="463">
                  <c:v>36.75</c:v>
                </c:pt>
                <c:pt idx="464">
                  <c:v>36.75</c:v>
                </c:pt>
                <c:pt idx="465">
                  <c:v>36.75</c:v>
                </c:pt>
                <c:pt idx="466">
                  <c:v>36.75</c:v>
                </c:pt>
                <c:pt idx="467">
                  <c:v>36.75</c:v>
                </c:pt>
                <c:pt idx="468">
                  <c:v>36.75</c:v>
                </c:pt>
                <c:pt idx="469">
                  <c:v>36.75</c:v>
                </c:pt>
                <c:pt idx="470">
                  <c:v>36.75</c:v>
                </c:pt>
                <c:pt idx="471">
                  <c:v>36.75</c:v>
                </c:pt>
                <c:pt idx="472">
                  <c:v>36.75</c:v>
                </c:pt>
                <c:pt idx="473">
                  <c:v>36.75</c:v>
                </c:pt>
                <c:pt idx="474">
                  <c:v>36.75</c:v>
                </c:pt>
                <c:pt idx="475">
                  <c:v>36.75</c:v>
                </c:pt>
                <c:pt idx="476">
                  <c:v>36.75</c:v>
                </c:pt>
                <c:pt idx="477">
                  <c:v>36.75</c:v>
                </c:pt>
                <c:pt idx="478">
                  <c:v>36.75</c:v>
                </c:pt>
                <c:pt idx="479">
                  <c:v>36.75</c:v>
                </c:pt>
                <c:pt idx="480">
                  <c:v>36.75</c:v>
                </c:pt>
                <c:pt idx="481">
                  <c:v>36.75</c:v>
                </c:pt>
                <c:pt idx="482">
                  <c:v>36.75</c:v>
                </c:pt>
                <c:pt idx="483">
                  <c:v>36.75</c:v>
                </c:pt>
                <c:pt idx="484">
                  <c:v>36.75</c:v>
                </c:pt>
                <c:pt idx="485">
                  <c:v>36.75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8BF-49C1-9093-7D214990FD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2150616"/>
        <c:axId val="392150944"/>
      </c:scatterChart>
      <c:valAx>
        <c:axId val="392150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92150944"/>
        <c:crosses val="autoZero"/>
        <c:crossBetween val="midCat"/>
      </c:valAx>
      <c:valAx>
        <c:axId val="392150944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</a:t>
                </a:r>
                <a:r>
                  <a:rPr lang="pl-PL">
                    <a:latin typeface="Calibri" panose="020F0502020204030204" pitchFamily="34" charset="0"/>
                  </a:rPr>
                  <a:t>°C]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92150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'dane z czujnika'!$E$2:$E$18019</c:f>
              <c:numCache>
                <c:formatCode>General</c:formatCode>
                <c:ptCount val="18018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  <c:pt idx="31">
                  <c:v>6.2</c:v>
                </c:pt>
                <c:pt idx="32">
                  <c:v>6.4</c:v>
                </c:pt>
                <c:pt idx="33">
                  <c:v>6.6</c:v>
                </c:pt>
                <c:pt idx="34">
                  <c:v>6.8</c:v>
                </c:pt>
                <c:pt idx="35">
                  <c:v>7</c:v>
                </c:pt>
                <c:pt idx="36">
                  <c:v>7.2</c:v>
                </c:pt>
                <c:pt idx="37">
                  <c:v>7.4</c:v>
                </c:pt>
                <c:pt idx="38">
                  <c:v>7.6</c:v>
                </c:pt>
                <c:pt idx="39">
                  <c:v>7.8</c:v>
                </c:pt>
                <c:pt idx="40">
                  <c:v>8</c:v>
                </c:pt>
                <c:pt idx="41">
                  <c:v>8.1999999999999993</c:v>
                </c:pt>
                <c:pt idx="42">
                  <c:v>8.4</c:v>
                </c:pt>
                <c:pt idx="43">
                  <c:v>8.6</c:v>
                </c:pt>
                <c:pt idx="44">
                  <c:v>8.8000000000000007</c:v>
                </c:pt>
                <c:pt idx="45">
                  <c:v>9</c:v>
                </c:pt>
                <c:pt idx="46">
                  <c:v>9.1999999999999993</c:v>
                </c:pt>
                <c:pt idx="47">
                  <c:v>9.4</c:v>
                </c:pt>
                <c:pt idx="48">
                  <c:v>9.6</c:v>
                </c:pt>
                <c:pt idx="49">
                  <c:v>9.8000000000000007</c:v>
                </c:pt>
                <c:pt idx="50">
                  <c:v>10</c:v>
                </c:pt>
                <c:pt idx="51">
                  <c:v>10.199999999999999</c:v>
                </c:pt>
                <c:pt idx="52">
                  <c:v>10.4</c:v>
                </c:pt>
                <c:pt idx="53">
                  <c:v>10.6</c:v>
                </c:pt>
                <c:pt idx="54">
                  <c:v>10.8</c:v>
                </c:pt>
                <c:pt idx="55">
                  <c:v>11</c:v>
                </c:pt>
                <c:pt idx="56">
                  <c:v>11.2</c:v>
                </c:pt>
                <c:pt idx="57">
                  <c:v>11.4</c:v>
                </c:pt>
                <c:pt idx="58">
                  <c:v>11.6</c:v>
                </c:pt>
                <c:pt idx="59">
                  <c:v>11.8</c:v>
                </c:pt>
                <c:pt idx="60">
                  <c:v>12</c:v>
                </c:pt>
                <c:pt idx="61">
                  <c:v>12.2</c:v>
                </c:pt>
                <c:pt idx="62">
                  <c:v>12.4</c:v>
                </c:pt>
                <c:pt idx="63">
                  <c:v>12.6</c:v>
                </c:pt>
                <c:pt idx="64">
                  <c:v>12.8</c:v>
                </c:pt>
                <c:pt idx="65">
                  <c:v>13</c:v>
                </c:pt>
                <c:pt idx="66">
                  <c:v>13.2</c:v>
                </c:pt>
                <c:pt idx="67">
                  <c:v>13.4</c:v>
                </c:pt>
                <c:pt idx="68">
                  <c:v>13.6</c:v>
                </c:pt>
                <c:pt idx="69">
                  <c:v>13.8</c:v>
                </c:pt>
                <c:pt idx="70">
                  <c:v>14</c:v>
                </c:pt>
                <c:pt idx="71">
                  <c:v>14.2</c:v>
                </c:pt>
                <c:pt idx="72">
                  <c:v>14.4</c:v>
                </c:pt>
                <c:pt idx="73">
                  <c:v>14.6</c:v>
                </c:pt>
                <c:pt idx="74">
                  <c:v>14.8</c:v>
                </c:pt>
                <c:pt idx="75">
                  <c:v>15</c:v>
                </c:pt>
                <c:pt idx="76">
                  <c:v>15.2</c:v>
                </c:pt>
                <c:pt idx="77">
                  <c:v>15.4</c:v>
                </c:pt>
                <c:pt idx="78">
                  <c:v>15.6</c:v>
                </c:pt>
                <c:pt idx="79">
                  <c:v>15.8</c:v>
                </c:pt>
                <c:pt idx="80">
                  <c:v>16</c:v>
                </c:pt>
                <c:pt idx="81">
                  <c:v>16.2</c:v>
                </c:pt>
                <c:pt idx="82">
                  <c:v>16.399999999999999</c:v>
                </c:pt>
                <c:pt idx="83">
                  <c:v>16.600000000000001</c:v>
                </c:pt>
                <c:pt idx="84">
                  <c:v>16.8</c:v>
                </c:pt>
                <c:pt idx="85">
                  <c:v>17</c:v>
                </c:pt>
                <c:pt idx="86">
                  <c:v>17.2</c:v>
                </c:pt>
                <c:pt idx="87">
                  <c:v>17.399999999999999</c:v>
                </c:pt>
                <c:pt idx="88">
                  <c:v>17.600000000000001</c:v>
                </c:pt>
                <c:pt idx="89">
                  <c:v>17.8</c:v>
                </c:pt>
                <c:pt idx="90">
                  <c:v>18</c:v>
                </c:pt>
                <c:pt idx="91">
                  <c:v>18.2</c:v>
                </c:pt>
                <c:pt idx="92">
                  <c:v>18.399999999999999</c:v>
                </c:pt>
                <c:pt idx="93">
                  <c:v>18.600000000000001</c:v>
                </c:pt>
                <c:pt idx="94">
                  <c:v>18.8</c:v>
                </c:pt>
                <c:pt idx="95">
                  <c:v>19</c:v>
                </c:pt>
                <c:pt idx="96">
                  <c:v>19.2</c:v>
                </c:pt>
                <c:pt idx="97">
                  <c:v>19.399999999999999</c:v>
                </c:pt>
                <c:pt idx="98">
                  <c:v>19.600000000000001</c:v>
                </c:pt>
                <c:pt idx="99">
                  <c:v>19.8</c:v>
                </c:pt>
                <c:pt idx="100">
                  <c:v>20</c:v>
                </c:pt>
                <c:pt idx="101">
                  <c:v>20.2</c:v>
                </c:pt>
                <c:pt idx="102">
                  <c:v>20.399999999999999</c:v>
                </c:pt>
                <c:pt idx="103">
                  <c:v>20.6</c:v>
                </c:pt>
                <c:pt idx="104">
                  <c:v>20.8</c:v>
                </c:pt>
                <c:pt idx="105">
                  <c:v>21</c:v>
                </c:pt>
                <c:pt idx="106">
                  <c:v>21.2</c:v>
                </c:pt>
                <c:pt idx="107">
                  <c:v>21.4</c:v>
                </c:pt>
                <c:pt idx="108">
                  <c:v>21.6</c:v>
                </c:pt>
                <c:pt idx="109">
                  <c:v>21.8</c:v>
                </c:pt>
                <c:pt idx="110">
                  <c:v>22</c:v>
                </c:pt>
                <c:pt idx="111">
                  <c:v>22.2</c:v>
                </c:pt>
                <c:pt idx="112">
                  <c:v>22.4</c:v>
                </c:pt>
                <c:pt idx="113">
                  <c:v>22.6</c:v>
                </c:pt>
                <c:pt idx="114">
                  <c:v>22.8</c:v>
                </c:pt>
                <c:pt idx="115">
                  <c:v>23</c:v>
                </c:pt>
                <c:pt idx="116">
                  <c:v>23.2</c:v>
                </c:pt>
                <c:pt idx="117">
                  <c:v>23.4</c:v>
                </c:pt>
                <c:pt idx="118">
                  <c:v>23.6</c:v>
                </c:pt>
                <c:pt idx="119">
                  <c:v>23.8</c:v>
                </c:pt>
                <c:pt idx="120">
                  <c:v>24</c:v>
                </c:pt>
                <c:pt idx="121">
                  <c:v>24.2</c:v>
                </c:pt>
                <c:pt idx="122">
                  <c:v>24.4</c:v>
                </c:pt>
                <c:pt idx="123">
                  <c:v>24.6</c:v>
                </c:pt>
                <c:pt idx="124">
                  <c:v>24.8</c:v>
                </c:pt>
                <c:pt idx="125">
                  <c:v>25</c:v>
                </c:pt>
                <c:pt idx="126">
                  <c:v>25.2</c:v>
                </c:pt>
                <c:pt idx="127">
                  <c:v>25.4</c:v>
                </c:pt>
                <c:pt idx="128">
                  <c:v>25.6</c:v>
                </c:pt>
                <c:pt idx="129">
                  <c:v>25.8</c:v>
                </c:pt>
                <c:pt idx="130">
                  <c:v>26</c:v>
                </c:pt>
                <c:pt idx="131">
                  <c:v>26.2</c:v>
                </c:pt>
                <c:pt idx="132">
                  <c:v>26.4</c:v>
                </c:pt>
                <c:pt idx="133">
                  <c:v>26.6</c:v>
                </c:pt>
                <c:pt idx="134">
                  <c:v>26.8</c:v>
                </c:pt>
                <c:pt idx="135">
                  <c:v>27</c:v>
                </c:pt>
                <c:pt idx="136">
                  <c:v>27.2</c:v>
                </c:pt>
                <c:pt idx="137">
                  <c:v>27.4</c:v>
                </c:pt>
                <c:pt idx="138">
                  <c:v>27.6</c:v>
                </c:pt>
                <c:pt idx="139">
                  <c:v>27.8</c:v>
                </c:pt>
                <c:pt idx="140">
                  <c:v>28</c:v>
                </c:pt>
                <c:pt idx="141">
                  <c:v>28.2</c:v>
                </c:pt>
                <c:pt idx="142">
                  <c:v>28.4</c:v>
                </c:pt>
                <c:pt idx="143">
                  <c:v>28.6</c:v>
                </c:pt>
                <c:pt idx="144">
                  <c:v>28.8</c:v>
                </c:pt>
                <c:pt idx="145">
                  <c:v>29</c:v>
                </c:pt>
                <c:pt idx="146">
                  <c:v>29.2</c:v>
                </c:pt>
                <c:pt idx="147">
                  <c:v>29.4</c:v>
                </c:pt>
                <c:pt idx="148">
                  <c:v>29.6</c:v>
                </c:pt>
                <c:pt idx="149">
                  <c:v>29.8</c:v>
                </c:pt>
                <c:pt idx="150">
                  <c:v>30</c:v>
                </c:pt>
                <c:pt idx="151">
                  <c:v>30.2</c:v>
                </c:pt>
                <c:pt idx="152">
                  <c:v>30.4</c:v>
                </c:pt>
                <c:pt idx="153">
                  <c:v>30.6</c:v>
                </c:pt>
                <c:pt idx="154">
                  <c:v>30.8</c:v>
                </c:pt>
                <c:pt idx="155">
                  <c:v>31</c:v>
                </c:pt>
                <c:pt idx="156">
                  <c:v>31.2</c:v>
                </c:pt>
                <c:pt idx="157">
                  <c:v>31.4</c:v>
                </c:pt>
                <c:pt idx="158">
                  <c:v>31.6</c:v>
                </c:pt>
                <c:pt idx="159">
                  <c:v>31.8</c:v>
                </c:pt>
                <c:pt idx="160">
                  <c:v>32</c:v>
                </c:pt>
                <c:pt idx="161">
                  <c:v>32.200000000000003</c:v>
                </c:pt>
                <c:pt idx="162">
                  <c:v>32.4</c:v>
                </c:pt>
                <c:pt idx="163">
                  <c:v>32.6</c:v>
                </c:pt>
                <c:pt idx="164">
                  <c:v>32.799999999999997</c:v>
                </c:pt>
                <c:pt idx="165">
                  <c:v>33</c:v>
                </c:pt>
                <c:pt idx="166">
                  <c:v>33.200000000000003</c:v>
                </c:pt>
                <c:pt idx="167">
                  <c:v>33.4</c:v>
                </c:pt>
                <c:pt idx="168">
                  <c:v>33.6</c:v>
                </c:pt>
                <c:pt idx="169">
                  <c:v>33.799999999999997</c:v>
                </c:pt>
                <c:pt idx="170">
                  <c:v>34</c:v>
                </c:pt>
                <c:pt idx="171">
                  <c:v>34.200000000000003</c:v>
                </c:pt>
                <c:pt idx="172">
                  <c:v>34.4</c:v>
                </c:pt>
                <c:pt idx="173">
                  <c:v>34.6</c:v>
                </c:pt>
                <c:pt idx="174">
                  <c:v>34.799999999999997</c:v>
                </c:pt>
                <c:pt idx="175">
                  <c:v>35</c:v>
                </c:pt>
                <c:pt idx="176">
                  <c:v>35.200000000000003</c:v>
                </c:pt>
                <c:pt idx="177">
                  <c:v>35.4</c:v>
                </c:pt>
                <c:pt idx="178">
                  <c:v>35.6</c:v>
                </c:pt>
                <c:pt idx="179">
                  <c:v>35.799999999999997</c:v>
                </c:pt>
                <c:pt idx="180">
                  <c:v>36</c:v>
                </c:pt>
                <c:pt idx="181">
                  <c:v>36.200000000000003</c:v>
                </c:pt>
                <c:pt idx="182">
                  <c:v>36.4</c:v>
                </c:pt>
                <c:pt idx="183">
                  <c:v>36.6</c:v>
                </c:pt>
                <c:pt idx="184">
                  <c:v>36.799999999999997</c:v>
                </c:pt>
                <c:pt idx="185">
                  <c:v>37</c:v>
                </c:pt>
                <c:pt idx="186">
                  <c:v>37.200000000000003</c:v>
                </c:pt>
                <c:pt idx="187">
                  <c:v>37.4</c:v>
                </c:pt>
                <c:pt idx="188">
                  <c:v>37.6</c:v>
                </c:pt>
                <c:pt idx="189">
                  <c:v>37.799999999999997</c:v>
                </c:pt>
                <c:pt idx="190">
                  <c:v>38</c:v>
                </c:pt>
                <c:pt idx="191">
                  <c:v>38.200000000000003</c:v>
                </c:pt>
                <c:pt idx="192">
                  <c:v>38.4</c:v>
                </c:pt>
                <c:pt idx="193">
                  <c:v>38.6</c:v>
                </c:pt>
                <c:pt idx="194">
                  <c:v>38.799999999999997</c:v>
                </c:pt>
                <c:pt idx="195">
                  <c:v>39</c:v>
                </c:pt>
                <c:pt idx="196">
                  <c:v>39.200000000000003</c:v>
                </c:pt>
                <c:pt idx="197">
                  <c:v>39.4</c:v>
                </c:pt>
                <c:pt idx="198">
                  <c:v>39.6</c:v>
                </c:pt>
                <c:pt idx="199">
                  <c:v>39.799999999999997</c:v>
                </c:pt>
                <c:pt idx="200">
                  <c:v>40</c:v>
                </c:pt>
                <c:pt idx="201">
                  <c:v>40.200000000000003</c:v>
                </c:pt>
                <c:pt idx="202">
                  <c:v>40.4</c:v>
                </c:pt>
                <c:pt idx="203">
                  <c:v>40.6</c:v>
                </c:pt>
                <c:pt idx="204">
                  <c:v>40.799999999999997</c:v>
                </c:pt>
                <c:pt idx="205">
                  <c:v>41</c:v>
                </c:pt>
                <c:pt idx="206">
                  <c:v>41.2</c:v>
                </c:pt>
                <c:pt idx="207">
                  <c:v>41.4</c:v>
                </c:pt>
                <c:pt idx="208">
                  <c:v>41.6</c:v>
                </c:pt>
                <c:pt idx="209">
                  <c:v>41.8</c:v>
                </c:pt>
                <c:pt idx="210">
                  <c:v>42</c:v>
                </c:pt>
                <c:pt idx="211">
                  <c:v>42.2</c:v>
                </c:pt>
                <c:pt idx="212">
                  <c:v>42.4</c:v>
                </c:pt>
                <c:pt idx="213">
                  <c:v>42.6</c:v>
                </c:pt>
                <c:pt idx="214">
                  <c:v>42.8</c:v>
                </c:pt>
                <c:pt idx="215">
                  <c:v>43</c:v>
                </c:pt>
                <c:pt idx="216">
                  <c:v>43.2</c:v>
                </c:pt>
                <c:pt idx="217">
                  <c:v>43.4</c:v>
                </c:pt>
                <c:pt idx="218">
                  <c:v>43.6</c:v>
                </c:pt>
                <c:pt idx="219">
                  <c:v>43.8</c:v>
                </c:pt>
                <c:pt idx="220">
                  <c:v>44</c:v>
                </c:pt>
                <c:pt idx="221">
                  <c:v>44.2</c:v>
                </c:pt>
                <c:pt idx="222">
                  <c:v>44.4</c:v>
                </c:pt>
                <c:pt idx="223">
                  <c:v>44.6</c:v>
                </c:pt>
                <c:pt idx="224">
                  <c:v>44.8</c:v>
                </c:pt>
                <c:pt idx="225">
                  <c:v>45</c:v>
                </c:pt>
                <c:pt idx="226">
                  <c:v>45.2</c:v>
                </c:pt>
                <c:pt idx="227">
                  <c:v>45.4</c:v>
                </c:pt>
                <c:pt idx="228">
                  <c:v>45.6</c:v>
                </c:pt>
                <c:pt idx="229">
                  <c:v>45.8</c:v>
                </c:pt>
                <c:pt idx="230">
                  <c:v>46</c:v>
                </c:pt>
                <c:pt idx="231">
                  <c:v>46.2</c:v>
                </c:pt>
                <c:pt idx="232">
                  <c:v>46.4</c:v>
                </c:pt>
                <c:pt idx="233">
                  <c:v>46.6</c:v>
                </c:pt>
                <c:pt idx="234">
                  <c:v>46.8</c:v>
                </c:pt>
                <c:pt idx="235">
                  <c:v>47</c:v>
                </c:pt>
                <c:pt idx="236">
                  <c:v>47.2</c:v>
                </c:pt>
                <c:pt idx="237">
                  <c:v>47.4</c:v>
                </c:pt>
                <c:pt idx="238">
                  <c:v>47.6</c:v>
                </c:pt>
                <c:pt idx="239">
                  <c:v>47.8</c:v>
                </c:pt>
                <c:pt idx="240">
                  <c:v>48</c:v>
                </c:pt>
                <c:pt idx="241">
                  <c:v>48.2</c:v>
                </c:pt>
                <c:pt idx="242">
                  <c:v>48.4</c:v>
                </c:pt>
                <c:pt idx="243">
                  <c:v>48.6</c:v>
                </c:pt>
                <c:pt idx="244">
                  <c:v>48.8</c:v>
                </c:pt>
                <c:pt idx="245">
                  <c:v>49</c:v>
                </c:pt>
                <c:pt idx="246">
                  <c:v>49.2</c:v>
                </c:pt>
                <c:pt idx="247">
                  <c:v>49.4</c:v>
                </c:pt>
                <c:pt idx="248">
                  <c:v>49.6</c:v>
                </c:pt>
                <c:pt idx="249">
                  <c:v>49.8</c:v>
                </c:pt>
                <c:pt idx="250">
                  <c:v>50</c:v>
                </c:pt>
                <c:pt idx="251">
                  <c:v>50.2</c:v>
                </c:pt>
                <c:pt idx="252">
                  <c:v>50.4</c:v>
                </c:pt>
                <c:pt idx="253">
                  <c:v>50.6</c:v>
                </c:pt>
                <c:pt idx="254">
                  <c:v>50.8</c:v>
                </c:pt>
                <c:pt idx="255">
                  <c:v>51</c:v>
                </c:pt>
                <c:pt idx="256">
                  <c:v>51.2</c:v>
                </c:pt>
                <c:pt idx="257">
                  <c:v>51.4</c:v>
                </c:pt>
                <c:pt idx="258">
                  <c:v>51.6</c:v>
                </c:pt>
                <c:pt idx="259">
                  <c:v>51.8</c:v>
                </c:pt>
                <c:pt idx="260">
                  <c:v>52</c:v>
                </c:pt>
                <c:pt idx="261">
                  <c:v>52.2</c:v>
                </c:pt>
                <c:pt idx="262">
                  <c:v>52.4</c:v>
                </c:pt>
                <c:pt idx="263">
                  <c:v>52.6</c:v>
                </c:pt>
                <c:pt idx="264">
                  <c:v>52.8</c:v>
                </c:pt>
                <c:pt idx="265">
                  <c:v>53</c:v>
                </c:pt>
                <c:pt idx="266">
                  <c:v>53.2</c:v>
                </c:pt>
                <c:pt idx="267">
                  <c:v>53.4</c:v>
                </c:pt>
                <c:pt idx="268">
                  <c:v>53.6</c:v>
                </c:pt>
                <c:pt idx="269">
                  <c:v>53.8</c:v>
                </c:pt>
                <c:pt idx="270">
                  <c:v>54</c:v>
                </c:pt>
                <c:pt idx="271">
                  <c:v>54.2</c:v>
                </c:pt>
                <c:pt idx="272">
                  <c:v>54.4</c:v>
                </c:pt>
                <c:pt idx="273">
                  <c:v>54.6</c:v>
                </c:pt>
                <c:pt idx="274">
                  <c:v>54.8</c:v>
                </c:pt>
                <c:pt idx="275">
                  <c:v>55</c:v>
                </c:pt>
                <c:pt idx="276">
                  <c:v>55.2</c:v>
                </c:pt>
                <c:pt idx="277">
                  <c:v>55.4</c:v>
                </c:pt>
                <c:pt idx="278">
                  <c:v>55.6</c:v>
                </c:pt>
                <c:pt idx="279">
                  <c:v>55.8</c:v>
                </c:pt>
                <c:pt idx="280">
                  <c:v>56</c:v>
                </c:pt>
                <c:pt idx="281">
                  <c:v>56.2</c:v>
                </c:pt>
                <c:pt idx="282">
                  <c:v>56.4</c:v>
                </c:pt>
                <c:pt idx="283">
                  <c:v>56.6</c:v>
                </c:pt>
                <c:pt idx="284">
                  <c:v>56.8</c:v>
                </c:pt>
                <c:pt idx="285">
                  <c:v>57</c:v>
                </c:pt>
                <c:pt idx="286">
                  <c:v>57.2</c:v>
                </c:pt>
                <c:pt idx="287">
                  <c:v>57.4</c:v>
                </c:pt>
                <c:pt idx="288">
                  <c:v>57.6</c:v>
                </c:pt>
                <c:pt idx="289">
                  <c:v>57.8</c:v>
                </c:pt>
                <c:pt idx="290">
                  <c:v>58</c:v>
                </c:pt>
                <c:pt idx="291">
                  <c:v>58.2</c:v>
                </c:pt>
                <c:pt idx="292">
                  <c:v>58.4</c:v>
                </c:pt>
                <c:pt idx="293">
                  <c:v>58.6</c:v>
                </c:pt>
                <c:pt idx="294">
                  <c:v>58.8</c:v>
                </c:pt>
                <c:pt idx="295">
                  <c:v>59</c:v>
                </c:pt>
                <c:pt idx="296">
                  <c:v>59.2</c:v>
                </c:pt>
                <c:pt idx="297">
                  <c:v>59.4</c:v>
                </c:pt>
                <c:pt idx="298">
                  <c:v>59.6</c:v>
                </c:pt>
                <c:pt idx="299">
                  <c:v>59.8</c:v>
                </c:pt>
                <c:pt idx="300">
                  <c:v>60</c:v>
                </c:pt>
                <c:pt idx="301">
                  <c:v>60.2</c:v>
                </c:pt>
                <c:pt idx="302">
                  <c:v>60.4</c:v>
                </c:pt>
                <c:pt idx="303">
                  <c:v>60.6</c:v>
                </c:pt>
                <c:pt idx="304">
                  <c:v>60.8</c:v>
                </c:pt>
                <c:pt idx="305">
                  <c:v>61</c:v>
                </c:pt>
                <c:pt idx="306">
                  <c:v>61.2</c:v>
                </c:pt>
                <c:pt idx="307">
                  <c:v>61.4</c:v>
                </c:pt>
                <c:pt idx="308">
                  <c:v>61.6</c:v>
                </c:pt>
                <c:pt idx="309">
                  <c:v>61.8</c:v>
                </c:pt>
                <c:pt idx="310">
                  <c:v>62</c:v>
                </c:pt>
                <c:pt idx="311">
                  <c:v>62.2</c:v>
                </c:pt>
                <c:pt idx="312">
                  <c:v>62.4</c:v>
                </c:pt>
                <c:pt idx="313">
                  <c:v>62.6</c:v>
                </c:pt>
                <c:pt idx="314">
                  <c:v>62.8</c:v>
                </c:pt>
                <c:pt idx="315">
                  <c:v>63</c:v>
                </c:pt>
                <c:pt idx="316">
                  <c:v>63.2</c:v>
                </c:pt>
                <c:pt idx="317">
                  <c:v>63.4</c:v>
                </c:pt>
                <c:pt idx="318">
                  <c:v>63.6</c:v>
                </c:pt>
                <c:pt idx="319">
                  <c:v>63.8</c:v>
                </c:pt>
                <c:pt idx="320">
                  <c:v>64</c:v>
                </c:pt>
                <c:pt idx="321">
                  <c:v>64.2</c:v>
                </c:pt>
                <c:pt idx="322">
                  <c:v>64.400000000000006</c:v>
                </c:pt>
                <c:pt idx="323">
                  <c:v>64.599999999999994</c:v>
                </c:pt>
                <c:pt idx="324">
                  <c:v>64.8</c:v>
                </c:pt>
                <c:pt idx="325">
                  <c:v>65</c:v>
                </c:pt>
                <c:pt idx="326">
                  <c:v>65.2</c:v>
                </c:pt>
                <c:pt idx="327">
                  <c:v>65.400000000000006</c:v>
                </c:pt>
                <c:pt idx="328">
                  <c:v>65.599999999999994</c:v>
                </c:pt>
                <c:pt idx="329">
                  <c:v>65.8</c:v>
                </c:pt>
                <c:pt idx="330">
                  <c:v>66</c:v>
                </c:pt>
                <c:pt idx="331">
                  <c:v>66.2</c:v>
                </c:pt>
                <c:pt idx="332">
                  <c:v>66.400000000000006</c:v>
                </c:pt>
                <c:pt idx="333">
                  <c:v>66.599999999999994</c:v>
                </c:pt>
                <c:pt idx="334">
                  <c:v>66.8</c:v>
                </c:pt>
                <c:pt idx="335">
                  <c:v>67</c:v>
                </c:pt>
                <c:pt idx="336">
                  <c:v>67.2</c:v>
                </c:pt>
                <c:pt idx="337">
                  <c:v>67.400000000000006</c:v>
                </c:pt>
                <c:pt idx="338">
                  <c:v>67.599999999999994</c:v>
                </c:pt>
                <c:pt idx="339">
                  <c:v>67.8</c:v>
                </c:pt>
                <c:pt idx="340">
                  <c:v>68</c:v>
                </c:pt>
                <c:pt idx="341">
                  <c:v>68.2</c:v>
                </c:pt>
                <c:pt idx="342">
                  <c:v>68.400000000000006</c:v>
                </c:pt>
                <c:pt idx="343">
                  <c:v>68.599999999999994</c:v>
                </c:pt>
                <c:pt idx="344">
                  <c:v>68.8</c:v>
                </c:pt>
                <c:pt idx="345">
                  <c:v>69</c:v>
                </c:pt>
                <c:pt idx="346">
                  <c:v>69.2</c:v>
                </c:pt>
                <c:pt idx="347">
                  <c:v>69.400000000000006</c:v>
                </c:pt>
                <c:pt idx="348">
                  <c:v>69.599999999999994</c:v>
                </c:pt>
                <c:pt idx="349">
                  <c:v>69.8</c:v>
                </c:pt>
                <c:pt idx="350">
                  <c:v>70</c:v>
                </c:pt>
                <c:pt idx="351">
                  <c:v>70.2</c:v>
                </c:pt>
                <c:pt idx="352">
                  <c:v>70.400000000000006</c:v>
                </c:pt>
                <c:pt idx="353">
                  <c:v>70.599999999999994</c:v>
                </c:pt>
                <c:pt idx="354">
                  <c:v>70.8</c:v>
                </c:pt>
                <c:pt idx="355">
                  <c:v>71</c:v>
                </c:pt>
                <c:pt idx="356">
                  <c:v>71.2</c:v>
                </c:pt>
                <c:pt idx="357">
                  <c:v>71.400000000000006</c:v>
                </c:pt>
                <c:pt idx="358">
                  <c:v>71.599999999999994</c:v>
                </c:pt>
                <c:pt idx="359">
                  <c:v>71.8</c:v>
                </c:pt>
                <c:pt idx="360">
                  <c:v>72</c:v>
                </c:pt>
                <c:pt idx="361">
                  <c:v>72.2</c:v>
                </c:pt>
                <c:pt idx="362">
                  <c:v>72.400000000000006</c:v>
                </c:pt>
                <c:pt idx="363">
                  <c:v>72.599999999999994</c:v>
                </c:pt>
                <c:pt idx="364">
                  <c:v>72.8</c:v>
                </c:pt>
                <c:pt idx="365">
                  <c:v>73</c:v>
                </c:pt>
                <c:pt idx="366">
                  <c:v>73.2</c:v>
                </c:pt>
                <c:pt idx="367">
                  <c:v>73.400000000000006</c:v>
                </c:pt>
                <c:pt idx="368">
                  <c:v>73.599999999999994</c:v>
                </c:pt>
                <c:pt idx="369">
                  <c:v>73.8</c:v>
                </c:pt>
                <c:pt idx="370">
                  <c:v>74</c:v>
                </c:pt>
                <c:pt idx="371">
                  <c:v>74.2</c:v>
                </c:pt>
                <c:pt idx="372">
                  <c:v>74.400000000000006</c:v>
                </c:pt>
                <c:pt idx="373">
                  <c:v>74.599999999999994</c:v>
                </c:pt>
                <c:pt idx="374">
                  <c:v>74.8</c:v>
                </c:pt>
                <c:pt idx="375">
                  <c:v>75</c:v>
                </c:pt>
                <c:pt idx="376">
                  <c:v>75.2</c:v>
                </c:pt>
                <c:pt idx="377">
                  <c:v>75.400000000000006</c:v>
                </c:pt>
                <c:pt idx="378">
                  <c:v>75.599999999999994</c:v>
                </c:pt>
                <c:pt idx="379">
                  <c:v>75.8</c:v>
                </c:pt>
                <c:pt idx="380">
                  <c:v>76</c:v>
                </c:pt>
                <c:pt idx="381">
                  <c:v>76.2</c:v>
                </c:pt>
                <c:pt idx="382">
                  <c:v>76.400000000000006</c:v>
                </c:pt>
                <c:pt idx="383">
                  <c:v>76.599999999999994</c:v>
                </c:pt>
                <c:pt idx="384">
                  <c:v>76.8</c:v>
                </c:pt>
                <c:pt idx="385">
                  <c:v>77</c:v>
                </c:pt>
                <c:pt idx="386">
                  <c:v>77.2</c:v>
                </c:pt>
                <c:pt idx="387">
                  <c:v>77.400000000000006</c:v>
                </c:pt>
                <c:pt idx="388">
                  <c:v>77.599999999999994</c:v>
                </c:pt>
                <c:pt idx="389">
                  <c:v>77.8</c:v>
                </c:pt>
                <c:pt idx="390">
                  <c:v>78</c:v>
                </c:pt>
                <c:pt idx="391">
                  <c:v>78.2</c:v>
                </c:pt>
                <c:pt idx="392">
                  <c:v>78.400000000000006</c:v>
                </c:pt>
                <c:pt idx="393">
                  <c:v>78.599999999999994</c:v>
                </c:pt>
                <c:pt idx="394">
                  <c:v>78.8</c:v>
                </c:pt>
                <c:pt idx="395">
                  <c:v>79</c:v>
                </c:pt>
                <c:pt idx="396">
                  <c:v>79.2</c:v>
                </c:pt>
                <c:pt idx="397">
                  <c:v>79.400000000000006</c:v>
                </c:pt>
                <c:pt idx="398">
                  <c:v>79.599999999999994</c:v>
                </c:pt>
                <c:pt idx="399">
                  <c:v>79.8</c:v>
                </c:pt>
                <c:pt idx="400">
                  <c:v>80</c:v>
                </c:pt>
                <c:pt idx="401">
                  <c:v>80.2</c:v>
                </c:pt>
                <c:pt idx="402">
                  <c:v>80.400000000000006</c:v>
                </c:pt>
                <c:pt idx="403">
                  <c:v>80.599999999999994</c:v>
                </c:pt>
                <c:pt idx="404">
                  <c:v>80.8</c:v>
                </c:pt>
                <c:pt idx="405">
                  <c:v>81</c:v>
                </c:pt>
                <c:pt idx="406">
                  <c:v>81.2</c:v>
                </c:pt>
                <c:pt idx="407">
                  <c:v>81.400000000000006</c:v>
                </c:pt>
                <c:pt idx="408">
                  <c:v>81.599999999999994</c:v>
                </c:pt>
                <c:pt idx="409">
                  <c:v>81.8</c:v>
                </c:pt>
                <c:pt idx="410">
                  <c:v>82</c:v>
                </c:pt>
                <c:pt idx="411">
                  <c:v>82.2</c:v>
                </c:pt>
                <c:pt idx="412">
                  <c:v>82.4</c:v>
                </c:pt>
                <c:pt idx="413">
                  <c:v>82.6</c:v>
                </c:pt>
                <c:pt idx="414">
                  <c:v>82.8</c:v>
                </c:pt>
                <c:pt idx="415">
                  <c:v>83</c:v>
                </c:pt>
                <c:pt idx="416">
                  <c:v>83.2</c:v>
                </c:pt>
                <c:pt idx="417">
                  <c:v>83.4</c:v>
                </c:pt>
                <c:pt idx="418">
                  <c:v>83.6</c:v>
                </c:pt>
                <c:pt idx="419">
                  <c:v>83.8</c:v>
                </c:pt>
                <c:pt idx="420">
                  <c:v>84</c:v>
                </c:pt>
                <c:pt idx="421">
                  <c:v>84.2</c:v>
                </c:pt>
                <c:pt idx="422">
                  <c:v>84.4</c:v>
                </c:pt>
                <c:pt idx="423">
                  <c:v>84.6</c:v>
                </c:pt>
                <c:pt idx="424">
                  <c:v>84.8</c:v>
                </c:pt>
                <c:pt idx="425">
                  <c:v>85</c:v>
                </c:pt>
                <c:pt idx="426">
                  <c:v>85.2</c:v>
                </c:pt>
                <c:pt idx="427">
                  <c:v>85.4</c:v>
                </c:pt>
                <c:pt idx="428">
                  <c:v>85.6</c:v>
                </c:pt>
                <c:pt idx="429">
                  <c:v>85.8</c:v>
                </c:pt>
                <c:pt idx="430">
                  <c:v>86</c:v>
                </c:pt>
                <c:pt idx="431">
                  <c:v>86.2</c:v>
                </c:pt>
                <c:pt idx="432">
                  <c:v>86.4</c:v>
                </c:pt>
                <c:pt idx="433">
                  <c:v>86.6</c:v>
                </c:pt>
                <c:pt idx="434">
                  <c:v>86.8</c:v>
                </c:pt>
                <c:pt idx="435">
                  <c:v>87</c:v>
                </c:pt>
                <c:pt idx="436">
                  <c:v>87.2</c:v>
                </c:pt>
                <c:pt idx="437">
                  <c:v>87.4</c:v>
                </c:pt>
                <c:pt idx="438">
                  <c:v>87.6</c:v>
                </c:pt>
                <c:pt idx="439">
                  <c:v>87.8</c:v>
                </c:pt>
                <c:pt idx="440">
                  <c:v>88</c:v>
                </c:pt>
                <c:pt idx="441">
                  <c:v>88.2</c:v>
                </c:pt>
                <c:pt idx="442">
                  <c:v>88.4</c:v>
                </c:pt>
                <c:pt idx="443">
                  <c:v>88.6</c:v>
                </c:pt>
                <c:pt idx="444">
                  <c:v>88.8</c:v>
                </c:pt>
                <c:pt idx="445">
                  <c:v>89</c:v>
                </c:pt>
                <c:pt idx="446">
                  <c:v>89.2</c:v>
                </c:pt>
                <c:pt idx="447">
                  <c:v>89.4</c:v>
                </c:pt>
                <c:pt idx="448">
                  <c:v>89.6</c:v>
                </c:pt>
                <c:pt idx="449">
                  <c:v>89.8</c:v>
                </c:pt>
                <c:pt idx="450">
                  <c:v>90</c:v>
                </c:pt>
                <c:pt idx="451">
                  <c:v>90.2</c:v>
                </c:pt>
                <c:pt idx="452">
                  <c:v>90.4</c:v>
                </c:pt>
                <c:pt idx="453">
                  <c:v>90.6</c:v>
                </c:pt>
                <c:pt idx="454">
                  <c:v>90.8</c:v>
                </c:pt>
                <c:pt idx="455">
                  <c:v>91</c:v>
                </c:pt>
                <c:pt idx="456">
                  <c:v>91.2</c:v>
                </c:pt>
                <c:pt idx="457">
                  <c:v>91.4</c:v>
                </c:pt>
                <c:pt idx="458">
                  <c:v>91.6</c:v>
                </c:pt>
                <c:pt idx="459">
                  <c:v>91.8</c:v>
                </c:pt>
                <c:pt idx="460">
                  <c:v>92</c:v>
                </c:pt>
                <c:pt idx="461">
                  <c:v>92.2</c:v>
                </c:pt>
                <c:pt idx="462">
                  <c:v>92.4</c:v>
                </c:pt>
                <c:pt idx="463">
                  <c:v>92.6</c:v>
                </c:pt>
                <c:pt idx="464">
                  <c:v>92.8</c:v>
                </c:pt>
                <c:pt idx="465">
                  <c:v>93</c:v>
                </c:pt>
                <c:pt idx="466">
                  <c:v>93.2</c:v>
                </c:pt>
                <c:pt idx="467">
                  <c:v>93.4</c:v>
                </c:pt>
                <c:pt idx="468">
                  <c:v>93.6</c:v>
                </c:pt>
                <c:pt idx="469">
                  <c:v>93.8</c:v>
                </c:pt>
                <c:pt idx="470">
                  <c:v>94</c:v>
                </c:pt>
                <c:pt idx="471">
                  <c:v>94.2</c:v>
                </c:pt>
                <c:pt idx="472">
                  <c:v>94.4</c:v>
                </c:pt>
                <c:pt idx="473">
                  <c:v>94.6</c:v>
                </c:pt>
                <c:pt idx="474">
                  <c:v>94.8</c:v>
                </c:pt>
                <c:pt idx="475">
                  <c:v>95</c:v>
                </c:pt>
                <c:pt idx="476">
                  <c:v>95.2</c:v>
                </c:pt>
                <c:pt idx="477">
                  <c:v>95.4</c:v>
                </c:pt>
                <c:pt idx="478">
                  <c:v>95.6</c:v>
                </c:pt>
                <c:pt idx="479">
                  <c:v>95.8</c:v>
                </c:pt>
                <c:pt idx="480">
                  <c:v>96</c:v>
                </c:pt>
                <c:pt idx="481">
                  <c:v>96.2</c:v>
                </c:pt>
                <c:pt idx="482">
                  <c:v>96.4</c:v>
                </c:pt>
                <c:pt idx="483">
                  <c:v>96.6</c:v>
                </c:pt>
                <c:pt idx="484">
                  <c:v>96.8</c:v>
                </c:pt>
                <c:pt idx="485">
                  <c:v>97</c:v>
                </c:pt>
                <c:pt idx="486">
                  <c:v>97.2</c:v>
                </c:pt>
                <c:pt idx="487">
                  <c:v>97.4</c:v>
                </c:pt>
                <c:pt idx="488">
                  <c:v>97.6</c:v>
                </c:pt>
                <c:pt idx="489">
                  <c:v>97.8</c:v>
                </c:pt>
                <c:pt idx="490">
                  <c:v>98</c:v>
                </c:pt>
                <c:pt idx="491">
                  <c:v>98.2</c:v>
                </c:pt>
                <c:pt idx="492">
                  <c:v>98.4</c:v>
                </c:pt>
                <c:pt idx="493">
                  <c:v>98.6</c:v>
                </c:pt>
                <c:pt idx="494">
                  <c:v>98.8</c:v>
                </c:pt>
                <c:pt idx="495">
                  <c:v>99</c:v>
                </c:pt>
                <c:pt idx="496">
                  <c:v>99.2</c:v>
                </c:pt>
                <c:pt idx="497">
                  <c:v>99.4</c:v>
                </c:pt>
                <c:pt idx="498">
                  <c:v>99.6</c:v>
                </c:pt>
                <c:pt idx="499">
                  <c:v>99.8</c:v>
                </c:pt>
                <c:pt idx="500">
                  <c:v>100</c:v>
                </c:pt>
                <c:pt idx="501">
                  <c:v>100.2</c:v>
                </c:pt>
                <c:pt idx="502">
                  <c:v>100.4</c:v>
                </c:pt>
                <c:pt idx="503">
                  <c:v>100.6</c:v>
                </c:pt>
                <c:pt idx="504">
                  <c:v>100.8</c:v>
                </c:pt>
                <c:pt idx="505">
                  <c:v>101</c:v>
                </c:pt>
                <c:pt idx="506">
                  <c:v>101.2</c:v>
                </c:pt>
                <c:pt idx="507">
                  <c:v>101.4</c:v>
                </c:pt>
                <c:pt idx="508">
                  <c:v>101.6</c:v>
                </c:pt>
                <c:pt idx="509">
                  <c:v>101.8</c:v>
                </c:pt>
                <c:pt idx="510">
                  <c:v>102</c:v>
                </c:pt>
                <c:pt idx="511">
                  <c:v>102.2</c:v>
                </c:pt>
                <c:pt idx="512">
                  <c:v>102.4</c:v>
                </c:pt>
                <c:pt idx="513">
                  <c:v>102.6</c:v>
                </c:pt>
                <c:pt idx="514">
                  <c:v>102.8</c:v>
                </c:pt>
                <c:pt idx="515">
                  <c:v>103</c:v>
                </c:pt>
                <c:pt idx="516">
                  <c:v>103.2</c:v>
                </c:pt>
                <c:pt idx="517">
                  <c:v>103.4</c:v>
                </c:pt>
                <c:pt idx="518">
                  <c:v>103.6</c:v>
                </c:pt>
                <c:pt idx="519">
                  <c:v>103.8</c:v>
                </c:pt>
                <c:pt idx="520">
                  <c:v>104</c:v>
                </c:pt>
                <c:pt idx="521">
                  <c:v>104.2</c:v>
                </c:pt>
                <c:pt idx="522">
                  <c:v>104.4</c:v>
                </c:pt>
                <c:pt idx="523">
                  <c:v>104.6</c:v>
                </c:pt>
                <c:pt idx="524">
                  <c:v>104.8</c:v>
                </c:pt>
                <c:pt idx="525">
                  <c:v>105</c:v>
                </c:pt>
                <c:pt idx="526">
                  <c:v>105.2</c:v>
                </c:pt>
                <c:pt idx="527">
                  <c:v>105.4</c:v>
                </c:pt>
                <c:pt idx="528">
                  <c:v>105.6</c:v>
                </c:pt>
                <c:pt idx="529">
                  <c:v>105.8</c:v>
                </c:pt>
                <c:pt idx="530">
                  <c:v>106</c:v>
                </c:pt>
                <c:pt idx="531">
                  <c:v>106.2</c:v>
                </c:pt>
                <c:pt idx="532">
                  <c:v>106.4</c:v>
                </c:pt>
                <c:pt idx="533">
                  <c:v>106.6</c:v>
                </c:pt>
                <c:pt idx="534">
                  <c:v>106.8</c:v>
                </c:pt>
                <c:pt idx="535">
                  <c:v>107</c:v>
                </c:pt>
                <c:pt idx="536">
                  <c:v>107.2</c:v>
                </c:pt>
                <c:pt idx="537">
                  <c:v>107.4</c:v>
                </c:pt>
                <c:pt idx="538">
                  <c:v>107.6</c:v>
                </c:pt>
                <c:pt idx="539">
                  <c:v>107.8</c:v>
                </c:pt>
                <c:pt idx="540">
                  <c:v>108</c:v>
                </c:pt>
                <c:pt idx="541">
                  <c:v>108.2</c:v>
                </c:pt>
                <c:pt idx="542">
                  <c:v>108.4</c:v>
                </c:pt>
                <c:pt idx="543">
                  <c:v>108.6</c:v>
                </c:pt>
                <c:pt idx="544">
                  <c:v>108.8</c:v>
                </c:pt>
                <c:pt idx="545">
                  <c:v>109</c:v>
                </c:pt>
                <c:pt idx="546">
                  <c:v>109.2</c:v>
                </c:pt>
                <c:pt idx="547">
                  <c:v>109.4</c:v>
                </c:pt>
                <c:pt idx="548">
                  <c:v>109.6</c:v>
                </c:pt>
                <c:pt idx="549">
                  <c:v>109.8</c:v>
                </c:pt>
                <c:pt idx="550">
                  <c:v>110</c:v>
                </c:pt>
                <c:pt idx="551">
                  <c:v>110.2</c:v>
                </c:pt>
                <c:pt idx="552">
                  <c:v>110.4</c:v>
                </c:pt>
                <c:pt idx="553">
                  <c:v>110.6</c:v>
                </c:pt>
                <c:pt idx="554">
                  <c:v>110.8</c:v>
                </c:pt>
                <c:pt idx="555">
                  <c:v>111</c:v>
                </c:pt>
                <c:pt idx="556">
                  <c:v>111.2</c:v>
                </c:pt>
                <c:pt idx="557">
                  <c:v>111.4</c:v>
                </c:pt>
                <c:pt idx="558">
                  <c:v>111.6</c:v>
                </c:pt>
                <c:pt idx="559">
                  <c:v>111.8</c:v>
                </c:pt>
                <c:pt idx="560">
                  <c:v>112</c:v>
                </c:pt>
                <c:pt idx="561">
                  <c:v>112.2</c:v>
                </c:pt>
                <c:pt idx="562">
                  <c:v>112.4</c:v>
                </c:pt>
                <c:pt idx="563">
                  <c:v>112.6</c:v>
                </c:pt>
                <c:pt idx="564">
                  <c:v>112.8</c:v>
                </c:pt>
                <c:pt idx="565">
                  <c:v>113</c:v>
                </c:pt>
                <c:pt idx="566">
                  <c:v>113.2</c:v>
                </c:pt>
                <c:pt idx="567">
                  <c:v>113.4</c:v>
                </c:pt>
                <c:pt idx="568">
                  <c:v>113.6</c:v>
                </c:pt>
                <c:pt idx="569">
                  <c:v>113.8</c:v>
                </c:pt>
                <c:pt idx="570">
                  <c:v>114</c:v>
                </c:pt>
                <c:pt idx="571">
                  <c:v>114.2</c:v>
                </c:pt>
                <c:pt idx="572">
                  <c:v>114.4</c:v>
                </c:pt>
                <c:pt idx="573">
                  <c:v>114.6</c:v>
                </c:pt>
                <c:pt idx="574">
                  <c:v>114.8</c:v>
                </c:pt>
                <c:pt idx="575">
                  <c:v>115</c:v>
                </c:pt>
                <c:pt idx="576">
                  <c:v>115.2</c:v>
                </c:pt>
                <c:pt idx="577">
                  <c:v>115.4</c:v>
                </c:pt>
                <c:pt idx="578">
                  <c:v>115.6</c:v>
                </c:pt>
                <c:pt idx="579">
                  <c:v>115.8</c:v>
                </c:pt>
                <c:pt idx="580">
                  <c:v>116</c:v>
                </c:pt>
                <c:pt idx="581">
                  <c:v>116.2</c:v>
                </c:pt>
                <c:pt idx="582">
                  <c:v>116.4</c:v>
                </c:pt>
                <c:pt idx="583">
                  <c:v>116.6</c:v>
                </c:pt>
                <c:pt idx="584">
                  <c:v>116.8</c:v>
                </c:pt>
                <c:pt idx="585">
                  <c:v>117</c:v>
                </c:pt>
                <c:pt idx="586">
                  <c:v>117.2</c:v>
                </c:pt>
                <c:pt idx="587">
                  <c:v>117.4</c:v>
                </c:pt>
                <c:pt idx="588">
                  <c:v>117.6</c:v>
                </c:pt>
                <c:pt idx="589">
                  <c:v>117.8</c:v>
                </c:pt>
                <c:pt idx="590">
                  <c:v>118</c:v>
                </c:pt>
                <c:pt idx="591">
                  <c:v>118.2</c:v>
                </c:pt>
                <c:pt idx="592">
                  <c:v>118.4</c:v>
                </c:pt>
                <c:pt idx="593">
                  <c:v>118.6</c:v>
                </c:pt>
                <c:pt idx="594">
                  <c:v>118.8</c:v>
                </c:pt>
                <c:pt idx="595">
                  <c:v>119</c:v>
                </c:pt>
                <c:pt idx="596">
                  <c:v>119.2</c:v>
                </c:pt>
                <c:pt idx="597">
                  <c:v>119.4</c:v>
                </c:pt>
                <c:pt idx="598">
                  <c:v>119.6</c:v>
                </c:pt>
                <c:pt idx="599">
                  <c:v>119.8</c:v>
                </c:pt>
                <c:pt idx="600">
                  <c:v>120</c:v>
                </c:pt>
                <c:pt idx="601">
                  <c:v>120.2</c:v>
                </c:pt>
                <c:pt idx="602">
                  <c:v>120.4</c:v>
                </c:pt>
                <c:pt idx="603">
                  <c:v>120.6</c:v>
                </c:pt>
                <c:pt idx="604">
                  <c:v>120.8</c:v>
                </c:pt>
                <c:pt idx="605">
                  <c:v>121</c:v>
                </c:pt>
                <c:pt idx="606">
                  <c:v>121.2</c:v>
                </c:pt>
                <c:pt idx="607">
                  <c:v>121.4</c:v>
                </c:pt>
                <c:pt idx="608">
                  <c:v>121.6</c:v>
                </c:pt>
                <c:pt idx="609">
                  <c:v>121.8</c:v>
                </c:pt>
                <c:pt idx="610">
                  <c:v>122</c:v>
                </c:pt>
                <c:pt idx="611">
                  <c:v>122.2</c:v>
                </c:pt>
                <c:pt idx="612">
                  <c:v>122.4</c:v>
                </c:pt>
                <c:pt idx="613">
                  <c:v>122.6</c:v>
                </c:pt>
                <c:pt idx="614">
                  <c:v>122.8</c:v>
                </c:pt>
                <c:pt idx="615">
                  <c:v>123</c:v>
                </c:pt>
                <c:pt idx="616">
                  <c:v>123.2</c:v>
                </c:pt>
                <c:pt idx="617">
                  <c:v>123.4</c:v>
                </c:pt>
                <c:pt idx="618">
                  <c:v>123.6</c:v>
                </c:pt>
                <c:pt idx="619">
                  <c:v>123.8</c:v>
                </c:pt>
                <c:pt idx="620">
                  <c:v>124</c:v>
                </c:pt>
                <c:pt idx="621">
                  <c:v>124.2</c:v>
                </c:pt>
                <c:pt idx="622">
                  <c:v>124.4</c:v>
                </c:pt>
                <c:pt idx="623">
                  <c:v>124.6</c:v>
                </c:pt>
                <c:pt idx="624">
                  <c:v>124.8</c:v>
                </c:pt>
                <c:pt idx="625">
                  <c:v>125</c:v>
                </c:pt>
                <c:pt idx="626">
                  <c:v>125.2</c:v>
                </c:pt>
                <c:pt idx="627">
                  <c:v>125.4</c:v>
                </c:pt>
                <c:pt idx="628">
                  <c:v>125.6</c:v>
                </c:pt>
                <c:pt idx="629">
                  <c:v>125.8</c:v>
                </c:pt>
                <c:pt idx="630">
                  <c:v>126</c:v>
                </c:pt>
                <c:pt idx="631">
                  <c:v>126.2</c:v>
                </c:pt>
                <c:pt idx="632">
                  <c:v>126.4</c:v>
                </c:pt>
                <c:pt idx="633">
                  <c:v>126.6</c:v>
                </c:pt>
                <c:pt idx="634">
                  <c:v>126.8</c:v>
                </c:pt>
                <c:pt idx="635">
                  <c:v>127</c:v>
                </c:pt>
                <c:pt idx="636">
                  <c:v>127.2</c:v>
                </c:pt>
                <c:pt idx="637">
                  <c:v>127.4</c:v>
                </c:pt>
                <c:pt idx="638">
                  <c:v>127.6</c:v>
                </c:pt>
                <c:pt idx="639">
                  <c:v>127.8</c:v>
                </c:pt>
                <c:pt idx="640">
                  <c:v>128</c:v>
                </c:pt>
                <c:pt idx="641">
                  <c:v>128.19999999999999</c:v>
                </c:pt>
                <c:pt idx="642">
                  <c:v>128.4</c:v>
                </c:pt>
                <c:pt idx="643">
                  <c:v>128.6</c:v>
                </c:pt>
                <c:pt idx="644">
                  <c:v>128.80000000000001</c:v>
                </c:pt>
                <c:pt idx="645">
                  <c:v>129</c:v>
                </c:pt>
                <c:pt idx="646">
                  <c:v>129.19999999999999</c:v>
                </c:pt>
                <c:pt idx="647">
                  <c:v>129.4</c:v>
                </c:pt>
                <c:pt idx="648">
                  <c:v>129.6</c:v>
                </c:pt>
                <c:pt idx="649">
                  <c:v>129.80000000000001</c:v>
                </c:pt>
                <c:pt idx="650">
                  <c:v>130</c:v>
                </c:pt>
                <c:pt idx="651">
                  <c:v>130.19999999999999</c:v>
                </c:pt>
                <c:pt idx="652">
                  <c:v>130.4</c:v>
                </c:pt>
                <c:pt idx="653">
                  <c:v>130.6</c:v>
                </c:pt>
                <c:pt idx="654">
                  <c:v>130.80000000000001</c:v>
                </c:pt>
                <c:pt idx="655">
                  <c:v>131</c:v>
                </c:pt>
                <c:pt idx="656">
                  <c:v>131.19999999999999</c:v>
                </c:pt>
                <c:pt idx="657">
                  <c:v>131.4</c:v>
                </c:pt>
                <c:pt idx="658">
                  <c:v>131.6</c:v>
                </c:pt>
                <c:pt idx="659">
                  <c:v>131.80000000000001</c:v>
                </c:pt>
                <c:pt idx="660">
                  <c:v>132</c:v>
                </c:pt>
                <c:pt idx="661">
                  <c:v>132.19999999999999</c:v>
                </c:pt>
                <c:pt idx="662">
                  <c:v>132.4</c:v>
                </c:pt>
                <c:pt idx="663">
                  <c:v>132.6</c:v>
                </c:pt>
                <c:pt idx="664">
                  <c:v>132.80000000000001</c:v>
                </c:pt>
                <c:pt idx="665">
                  <c:v>133</c:v>
                </c:pt>
                <c:pt idx="666">
                  <c:v>133.19999999999999</c:v>
                </c:pt>
                <c:pt idx="667">
                  <c:v>133.4</c:v>
                </c:pt>
                <c:pt idx="668">
                  <c:v>133.6</c:v>
                </c:pt>
                <c:pt idx="669">
                  <c:v>133.80000000000001</c:v>
                </c:pt>
                <c:pt idx="670">
                  <c:v>134</c:v>
                </c:pt>
                <c:pt idx="671">
                  <c:v>134.19999999999999</c:v>
                </c:pt>
                <c:pt idx="672">
                  <c:v>134.4</c:v>
                </c:pt>
                <c:pt idx="673">
                  <c:v>134.6</c:v>
                </c:pt>
                <c:pt idx="674">
                  <c:v>134.80000000000001</c:v>
                </c:pt>
                <c:pt idx="675">
                  <c:v>135</c:v>
                </c:pt>
                <c:pt idx="676">
                  <c:v>135.19999999999999</c:v>
                </c:pt>
                <c:pt idx="677">
                  <c:v>135.4</c:v>
                </c:pt>
                <c:pt idx="678">
                  <c:v>135.6</c:v>
                </c:pt>
                <c:pt idx="679">
                  <c:v>135.80000000000001</c:v>
                </c:pt>
                <c:pt idx="680">
                  <c:v>136</c:v>
                </c:pt>
                <c:pt idx="681">
                  <c:v>136.19999999999999</c:v>
                </c:pt>
                <c:pt idx="682">
                  <c:v>136.4</c:v>
                </c:pt>
                <c:pt idx="683">
                  <c:v>136.6</c:v>
                </c:pt>
                <c:pt idx="684">
                  <c:v>136.80000000000001</c:v>
                </c:pt>
                <c:pt idx="685">
                  <c:v>137</c:v>
                </c:pt>
                <c:pt idx="686">
                  <c:v>137.19999999999999</c:v>
                </c:pt>
                <c:pt idx="687">
                  <c:v>137.4</c:v>
                </c:pt>
                <c:pt idx="688">
                  <c:v>137.6</c:v>
                </c:pt>
                <c:pt idx="689">
                  <c:v>137.80000000000001</c:v>
                </c:pt>
                <c:pt idx="690">
                  <c:v>138</c:v>
                </c:pt>
                <c:pt idx="691">
                  <c:v>138.19999999999999</c:v>
                </c:pt>
                <c:pt idx="692">
                  <c:v>138.4</c:v>
                </c:pt>
                <c:pt idx="693">
                  <c:v>138.6</c:v>
                </c:pt>
                <c:pt idx="694">
                  <c:v>138.80000000000001</c:v>
                </c:pt>
                <c:pt idx="695">
                  <c:v>139</c:v>
                </c:pt>
                <c:pt idx="696">
                  <c:v>139.19999999999999</c:v>
                </c:pt>
                <c:pt idx="697">
                  <c:v>139.4</c:v>
                </c:pt>
                <c:pt idx="698">
                  <c:v>139.6</c:v>
                </c:pt>
                <c:pt idx="699">
                  <c:v>139.80000000000001</c:v>
                </c:pt>
                <c:pt idx="700">
                  <c:v>140</c:v>
                </c:pt>
                <c:pt idx="701">
                  <c:v>140.19999999999999</c:v>
                </c:pt>
                <c:pt idx="702">
                  <c:v>140.4</c:v>
                </c:pt>
                <c:pt idx="703">
                  <c:v>140.6</c:v>
                </c:pt>
                <c:pt idx="704">
                  <c:v>140.80000000000001</c:v>
                </c:pt>
                <c:pt idx="705">
                  <c:v>141</c:v>
                </c:pt>
                <c:pt idx="706">
                  <c:v>141.19999999999999</c:v>
                </c:pt>
                <c:pt idx="707">
                  <c:v>141.4</c:v>
                </c:pt>
                <c:pt idx="708">
                  <c:v>141.6</c:v>
                </c:pt>
                <c:pt idx="709">
                  <c:v>141.80000000000001</c:v>
                </c:pt>
                <c:pt idx="710">
                  <c:v>142</c:v>
                </c:pt>
                <c:pt idx="711">
                  <c:v>142.19999999999999</c:v>
                </c:pt>
                <c:pt idx="712">
                  <c:v>142.4</c:v>
                </c:pt>
                <c:pt idx="713">
                  <c:v>142.6</c:v>
                </c:pt>
                <c:pt idx="714">
                  <c:v>142.80000000000001</c:v>
                </c:pt>
                <c:pt idx="715">
                  <c:v>143</c:v>
                </c:pt>
                <c:pt idx="716">
                  <c:v>143.19999999999999</c:v>
                </c:pt>
                <c:pt idx="717">
                  <c:v>143.4</c:v>
                </c:pt>
                <c:pt idx="718">
                  <c:v>143.6</c:v>
                </c:pt>
                <c:pt idx="719">
                  <c:v>143.80000000000001</c:v>
                </c:pt>
                <c:pt idx="720">
                  <c:v>144</c:v>
                </c:pt>
                <c:pt idx="721">
                  <c:v>144.19999999999999</c:v>
                </c:pt>
                <c:pt idx="722">
                  <c:v>144.4</c:v>
                </c:pt>
                <c:pt idx="723">
                  <c:v>144.6</c:v>
                </c:pt>
                <c:pt idx="724">
                  <c:v>144.80000000000001</c:v>
                </c:pt>
                <c:pt idx="725">
                  <c:v>145</c:v>
                </c:pt>
                <c:pt idx="726">
                  <c:v>145.19999999999999</c:v>
                </c:pt>
                <c:pt idx="727">
                  <c:v>145.4</c:v>
                </c:pt>
                <c:pt idx="728">
                  <c:v>145.6</c:v>
                </c:pt>
                <c:pt idx="729">
                  <c:v>145.80000000000001</c:v>
                </c:pt>
                <c:pt idx="730">
                  <c:v>146</c:v>
                </c:pt>
                <c:pt idx="731">
                  <c:v>146.19999999999999</c:v>
                </c:pt>
                <c:pt idx="732">
                  <c:v>146.4</c:v>
                </c:pt>
                <c:pt idx="733">
                  <c:v>146.6</c:v>
                </c:pt>
                <c:pt idx="734">
                  <c:v>146.80000000000001</c:v>
                </c:pt>
                <c:pt idx="735">
                  <c:v>147</c:v>
                </c:pt>
                <c:pt idx="736">
                  <c:v>147.19999999999999</c:v>
                </c:pt>
                <c:pt idx="737">
                  <c:v>147.4</c:v>
                </c:pt>
                <c:pt idx="738">
                  <c:v>147.6</c:v>
                </c:pt>
                <c:pt idx="739">
                  <c:v>147.80000000000001</c:v>
                </c:pt>
                <c:pt idx="740">
                  <c:v>148</c:v>
                </c:pt>
                <c:pt idx="741">
                  <c:v>148.19999999999999</c:v>
                </c:pt>
                <c:pt idx="742">
                  <c:v>148.4</c:v>
                </c:pt>
                <c:pt idx="743">
                  <c:v>148.6</c:v>
                </c:pt>
                <c:pt idx="744">
                  <c:v>148.80000000000001</c:v>
                </c:pt>
                <c:pt idx="745">
                  <c:v>149</c:v>
                </c:pt>
                <c:pt idx="746">
                  <c:v>149.19999999999999</c:v>
                </c:pt>
                <c:pt idx="747">
                  <c:v>149.4</c:v>
                </c:pt>
                <c:pt idx="748">
                  <c:v>149.6</c:v>
                </c:pt>
                <c:pt idx="749">
                  <c:v>149.80000000000001</c:v>
                </c:pt>
                <c:pt idx="750">
                  <c:v>150</c:v>
                </c:pt>
                <c:pt idx="751">
                  <c:v>150.19999999999999</c:v>
                </c:pt>
                <c:pt idx="752">
                  <c:v>150.4</c:v>
                </c:pt>
                <c:pt idx="753">
                  <c:v>150.6</c:v>
                </c:pt>
                <c:pt idx="754">
                  <c:v>150.80000000000001</c:v>
                </c:pt>
                <c:pt idx="755">
                  <c:v>151</c:v>
                </c:pt>
                <c:pt idx="756">
                  <c:v>151.19999999999999</c:v>
                </c:pt>
                <c:pt idx="757">
                  <c:v>151.4</c:v>
                </c:pt>
                <c:pt idx="758">
                  <c:v>151.6</c:v>
                </c:pt>
                <c:pt idx="759">
                  <c:v>151.80000000000001</c:v>
                </c:pt>
                <c:pt idx="760">
                  <c:v>152</c:v>
                </c:pt>
                <c:pt idx="761">
                  <c:v>152.19999999999999</c:v>
                </c:pt>
                <c:pt idx="762">
                  <c:v>152.4</c:v>
                </c:pt>
                <c:pt idx="763">
                  <c:v>152.6</c:v>
                </c:pt>
                <c:pt idx="764">
                  <c:v>152.80000000000001</c:v>
                </c:pt>
                <c:pt idx="765">
                  <c:v>153</c:v>
                </c:pt>
                <c:pt idx="766">
                  <c:v>153.19999999999999</c:v>
                </c:pt>
                <c:pt idx="767">
                  <c:v>153.4</c:v>
                </c:pt>
                <c:pt idx="768">
                  <c:v>153.6</c:v>
                </c:pt>
                <c:pt idx="769">
                  <c:v>153.80000000000001</c:v>
                </c:pt>
                <c:pt idx="770">
                  <c:v>154</c:v>
                </c:pt>
                <c:pt idx="771">
                  <c:v>154.19999999999999</c:v>
                </c:pt>
                <c:pt idx="772">
                  <c:v>154.4</c:v>
                </c:pt>
                <c:pt idx="773">
                  <c:v>154.6</c:v>
                </c:pt>
                <c:pt idx="774">
                  <c:v>154.80000000000001</c:v>
                </c:pt>
                <c:pt idx="775">
                  <c:v>155</c:v>
                </c:pt>
                <c:pt idx="776">
                  <c:v>155.19999999999999</c:v>
                </c:pt>
                <c:pt idx="777">
                  <c:v>155.4</c:v>
                </c:pt>
                <c:pt idx="778">
                  <c:v>155.6</c:v>
                </c:pt>
                <c:pt idx="779">
                  <c:v>155.80000000000001</c:v>
                </c:pt>
                <c:pt idx="780">
                  <c:v>156</c:v>
                </c:pt>
                <c:pt idx="781">
                  <c:v>156.19999999999999</c:v>
                </c:pt>
                <c:pt idx="782">
                  <c:v>156.4</c:v>
                </c:pt>
                <c:pt idx="783">
                  <c:v>156.6</c:v>
                </c:pt>
                <c:pt idx="784">
                  <c:v>156.80000000000001</c:v>
                </c:pt>
                <c:pt idx="785">
                  <c:v>157</c:v>
                </c:pt>
                <c:pt idx="786">
                  <c:v>157.19999999999999</c:v>
                </c:pt>
                <c:pt idx="787">
                  <c:v>157.4</c:v>
                </c:pt>
                <c:pt idx="788">
                  <c:v>157.6</c:v>
                </c:pt>
                <c:pt idx="789">
                  <c:v>157.80000000000001</c:v>
                </c:pt>
                <c:pt idx="790">
                  <c:v>158</c:v>
                </c:pt>
                <c:pt idx="791">
                  <c:v>158.19999999999999</c:v>
                </c:pt>
                <c:pt idx="792">
                  <c:v>158.4</c:v>
                </c:pt>
                <c:pt idx="793">
                  <c:v>158.6</c:v>
                </c:pt>
                <c:pt idx="794">
                  <c:v>158.80000000000001</c:v>
                </c:pt>
                <c:pt idx="795">
                  <c:v>159</c:v>
                </c:pt>
                <c:pt idx="796">
                  <c:v>159.19999999999999</c:v>
                </c:pt>
                <c:pt idx="797">
                  <c:v>159.4</c:v>
                </c:pt>
                <c:pt idx="798">
                  <c:v>159.6</c:v>
                </c:pt>
                <c:pt idx="799">
                  <c:v>159.80000000000001</c:v>
                </c:pt>
                <c:pt idx="800">
                  <c:v>160</c:v>
                </c:pt>
                <c:pt idx="801">
                  <c:v>160.19999999999999</c:v>
                </c:pt>
                <c:pt idx="802">
                  <c:v>160.4</c:v>
                </c:pt>
                <c:pt idx="803">
                  <c:v>160.6</c:v>
                </c:pt>
                <c:pt idx="804">
                  <c:v>160.80000000000001</c:v>
                </c:pt>
                <c:pt idx="805">
                  <c:v>161</c:v>
                </c:pt>
                <c:pt idx="806">
                  <c:v>161.19999999999999</c:v>
                </c:pt>
                <c:pt idx="807">
                  <c:v>161.4</c:v>
                </c:pt>
                <c:pt idx="808">
                  <c:v>161.6</c:v>
                </c:pt>
                <c:pt idx="809">
                  <c:v>161.80000000000001</c:v>
                </c:pt>
                <c:pt idx="810">
                  <c:v>162</c:v>
                </c:pt>
                <c:pt idx="811">
                  <c:v>162.19999999999999</c:v>
                </c:pt>
                <c:pt idx="812">
                  <c:v>162.4</c:v>
                </c:pt>
                <c:pt idx="813">
                  <c:v>162.6</c:v>
                </c:pt>
                <c:pt idx="814">
                  <c:v>162.80000000000001</c:v>
                </c:pt>
                <c:pt idx="815">
                  <c:v>163</c:v>
                </c:pt>
                <c:pt idx="816">
                  <c:v>163.19999999999999</c:v>
                </c:pt>
                <c:pt idx="817">
                  <c:v>163.4</c:v>
                </c:pt>
                <c:pt idx="818">
                  <c:v>163.6</c:v>
                </c:pt>
                <c:pt idx="819">
                  <c:v>163.80000000000001</c:v>
                </c:pt>
                <c:pt idx="820">
                  <c:v>164</c:v>
                </c:pt>
                <c:pt idx="821">
                  <c:v>164.2</c:v>
                </c:pt>
                <c:pt idx="822">
                  <c:v>164.4</c:v>
                </c:pt>
                <c:pt idx="823">
                  <c:v>164.6</c:v>
                </c:pt>
                <c:pt idx="824">
                  <c:v>164.8</c:v>
                </c:pt>
                <c:pt idx="825">
                  <c:v>165</c:v>
                </c:pt>
                <c:pt idx="826">
                  <c:v>165.2</c:v>
                </c:pt>
                <c:pt idx="827">
                  <c:v>165.4</c:v>
                </c:pt>
                <c:pt idx="828">
                  <c:v>165.6</c:v>
                </c:pt>
                <c:pt idx="829">
                  <c:v>165.8</c:v>
                </c:pt>
                <c:pt idx="830">
                  <c:v>166</c:v>
                </c:pt>
                <c:pt idx="831">
                  <c:v>166.2</c:v>
                </c:pt>
                <c:pt idx="832">
                  <c:v>166.4</c:v>
                </c:pt>
                <c:pt idx="833">
                  <c:v>166.6</c:v>
                </c:pt>
                <c:pt idx="834">
                  <c:v>166.8</c:v>
                </c:pt>
                <c:pt idx="835">
                  <c:v>167</c:v>
                </c:pt>
                <c:pt idx="836">
                  <c:v>167.2</c:v>
                </c:pt>
                <c:pt idx="837">
                  <c:v>167.4</c:v>
                </c:pt>
                <c:pt idx="838">
                  <c:v>167.6</c:v>
                </c:pt>
                <c:pt idx="839">
                  <c:v>167.8</c:v>
                </c:pt>
                <c:pt idx="840">
                  <c:v>168</c:v>
                </c:pt>
                <c:pt idx="841">
                  <c:v>168.2</c:v>
                </c:pt>
                <c:pt idx="842">
                  <c:v>168.4</c:v>
                </c:pt>
                <c:pt idx="843">
                  <c:v>168.6</c:v>
                </c:pt>
                <c:pt idx="844">
                  <c:v>168.8</c:v>
                </c:pt>
                <c:pt idx="845">
                  <c:v>169</c:v>
                </c:pt>
                <c:pt idx="846">
                  <c:v>169.2</c:v>
                </c:pt>
                <c:pt idx="847">
                  <c:v>169.4</c:v>
                </c:pt>
                <c:pt idx="848">
                  <c:v>169.6</c:v>
                </c:pt>
                <c:pt idx="849">
                  <c:v>169.8</c:v>
                </c:pt>
                <c:pt idx="850">
                  <c:v>170</c:v>
                </c:pt>
                <c:pt idx="851">
                  <c:v>170.2</c:v>
                </c:pt>
                <c:pt idx="852">
                  <c:v>170.4</c:v>
                </c:pt>
                <c:pt idx="853">
                  <c:v>170.6</c:v>
                </c:pt>
                <c:pt idx="854">
                  <c:v>170.8</c:v>
                </c:pt>
                <c:pt idx="855">
                  <c:v>171</c:v>
                </c:pt>
                <c:pt idx="856">
                  <c:v>171.2</c:v>
                </c:pt>
                <c:pt idx="857">
                  <c:v>171.4</c:v>
                </c:pt>
                <c:pt idx="858">
                  <c:v>171.6</c:v>
                </c:pt>
                <c:pt idx="859">
                  <c:v>171.8</c:v>
                </c:pt>
                <c:pt idx="860">
                  <c:v>172</c:v>
                </c:pt>
                <c:pt idx="861">
                  <c:v>172.2</c:v>
                </c:pt>
                <c:pt idx="862">
                  <c:v>172.4</c:v>
                </c:pt>
                <c:pt idx="863">
                  <c:v>172.6</c:v>
                </c:pt>
                <c:pt idx="864">
                  <c:v>172.8</c:v>
                </c:pt>
                <c:pt idx="865">
                  <c:v>173</c:v>
                </c:pt>
                <c:pt idx="866">
                  <c:v>173.2</c:v>
                </c:pt>
                <c:pt idx="867">
                  <c:v>173.4</c:v>
                </c:pt>
                <c:pt idx="868">
                  <c:v>173.6</c:v>
                </c:pt>
                <c:pt idx="869">
                  <c:v>173.8</c:v>
                </c:pt>
                <c:pt idx="870">
                  <c:v>174</c:v>
                </c:pt>
                <c:pt idx="871">
                  <c:v>174.2</c:v>
                </c:pt>
                <c:pt idx="872">
                  <c:v>174.4</c:v>
                </c:pt>
                <c:pt idx="873">
                  <c:v>174.6</c:v>
                </c:pt>
                <c:pt idx="874">
                  <c:v>174.8</c:v>
                </c:pt>
                <c:pt idx="875">
                  <c:v>175</c:v>
                </c:pt>
                <c:pt idx="876">
                  <c:v>175.2</c:v>
                </c:pt>
                <c:pt idx="877">
                  <c:v>175.4</c:v>
                </c:pt>
                <c:pt idx="878">
                  <c:v>175.6</c:v>
                </c:pt>
                <c:pt idx="879">
                  <c:v>175.8</c:v>
                </c:pt>
                <c:pt idx="880">
                  <c:v>176</c:v>
                </c:pt>
                <c:pt idx="881">
                  <c:v>176.2</c:v>
                </c:pt>
                <c:pt idx="882">
                  <c:v>176.4</c:v>
                </c:pt>
                <c:pt idx="883">
                  <c:v>176.6</c:v>
                </c:pt>
                <c:pt idx="884">
                  <c:v>176.8</c:v>
                </c:pt>
                <c:pt idx="885">
                  <c:v>177</c:v>
                </c:pt>
                <c:pt idx="886">
                  <c:v>177.2</c:v>
                </c:pt>
                <c:pt idx="887">
                  <c:v>177.4</c:v>
                </c:pt>
                <c:pt idx="888">
                  <c:v>177.6</c:v>
                </c:pt>
                <c:pt idx="889">
                  <c:v>177.8</c:v>
                </c:pt>
                <c:pt idx="890">
                  <c:v>178</c:v>
                </c:pt>
                <c:pt idx="891">
                  <c:v>178.2</c:v>
                </c:pt>
                <c:pt idx="892">
                  <c:v>178.4</c:v>
                </c:pt>
                <c:pt idx="893">
                  <c:v>178.6</c:v>
                </c:pt>
                <c:pt idx="894">
                  <c:v>178.8</c:v>
                </c:pt>
                <c:pt idx="895">
                  <c:v>179</c:v>
                </c:pt>
                <c:pt idx="896">
                  <c:v>179.2</c:v>
                </c:pt>
                <c:pt idx="897">
                  <c:v>179.4</c:v>
                </c:pt>
                <c:pt idx="898">
                  <c:v>179.6</c:v>
                </c:pt>
                <c:pt idx="899">
                  <c:v>179.8</c:v>
                </c:pt>
                <c:pt idx="900">
                  <c:v>180</c:v>
                </c:pt>
                <c:pt idx="901">
                  <c:v>180.2</c:v>
                </c:pt>
                <c:pt idx="902">
                  <c:v>180.4</c:v>
                </c:pt>
                <c:pt idx="903">
                  <c:v>180.6</c:v>
                </c:pt>
                <c:pt idx="904">
                  <c:v>180.8</c:v>
                </c:pt>
                <c:pt idx="905">
                  <c:v>181</c:v>
                </c:pt>
                <c:pt idx="906">
                  <c:v>181.2</c:v>
                </c:pt>
                <c:pt idx="907">
                  <c:v>181.4</c:v>
                </c:pt>
                <c:pt idx="908">
                  <c:v>181.6</c:v>
                </c:pt>
                <c:pt idx="909">
                  <c:v>181.8</c:v>
                </c:pt>
                <c:pt idx="910">
                  <c:v>182</c:v>
                </c:pt>
                <c:pt idx="911">
                  <c:v>182.2</c:v>
                </c:pt>
                <c:pt idx="912">
                  <c:v>182.4</c:v>
                </c:pt>
                <c:pt idx="913">
                  <c:v>182.6</c:v>
                </c:pt>
                <c:pt idx="914">
                  <c:v>182.8</c:v>
                </c:pt>
                <c:pt idx="915">
                  <c:v>183</c:v>
                </c:pt>
                <c:pt idx="916">
                  <c:v>183.2</c:v>
                </c:pt>
                <c:pt idx="917">
                  <c:v>183.4</c:v>
                </c:pt>
                <c:pt idx="918">
                  <c:v>183.6</c:v>
                </c:pt>
                <c:pt idx="919">
                  <c:v>183.8</c:v>
                </c:pt>
                <c:pt idx="920">
                  <c:v>184</c:v>
                </c:pt>
                <c:pt idx="921">
                  <c:v>184.2</c:v>
                </c:pt>
                <c:pt idx="922">
                  <c:v>184.4</c:v>
                </c:pt>
                <c:pt idx="923">
                  <c:v>184.6</c:v>
                </c:pt>
                <c:pt idx="924">
                  <c:v>184.8</c:v>
                </c:pt>
                <c:pt idx="925">
                  <c:v>185</c:v>
                </c:pt>
                <c:pt idx="926">
                  <c:v>185.2</c:v>
                </c:pt>
                <c:pt idx="927">
                  <c:v>185.4</c:v>
                </c:pt>
                <c:pt idx="928">
                  <c:v>185.6</c:v>
                </c:pt>
                <c:pt idx="929">
                  <c:v>185.8</c:v>
                </c:pt>
                <c:pt idx="930">
                  <c:v>186</c:v>
                </c:pt>
                <c:pt idx="931">
                  <c:v>186.2</c:v>
                </c:pt>
                <c:pt idx="932">
                  <c:v>186.4</c:v>
                </c:pt>
                <c:pt idx="933">
                  <c:v>186.6</c:v>
                </c:pt>
                <c:pt idx="934">
                  <c:v>186.8</c:v>
                </c:pt>
                <c:pt idx="935">
                  <c:v>187</c:v>
                </c:pt>
                <c:pt idx="936">
                  <c:v>187.2</c:v>
                </c:pt>
                <c:pt idx="937">
                  <c:v>187.4</c:v>
                </c:pt>
                <c:pt idx="938">
                  <c:v>187.6</c:v>
                </c:pt>
                <c:pt idx="939">
                  <c:v>187.8</c:v>
                </c:pt>
                <c:pt idx="940">
                  <c:v>188</c:v>
                </c:pt>
                <c:pt idx="941">
                  <c:v>188.2</c:v>
                </c:pt>
                <c:pt idx="942">
                  <c:v>188.4</c:v>
                </c:pt>
                <c:pt idx="943">
                  <c:v>188.6</c:v>
                </c:pt>
                <c:pt idx="944">
                  <c:v>188.8</c:v>
                </c:pt>
                <c:pt idx="945">
                  <c:v>189</c:v>
                </c:pt>
                <c:pt idx="946">
                  <c:v>189.2</c:v>
                </c:pt>
                <c:pt idx="947">
                  <c:v>189.4</c:v>
                </c:pt>
                <c:pt idx="948">
                  <c:v>189.6</c:v>
                </c:pt>
                <c:pt idx="949">
                  <c:v>189.8</c:v>
                </c:pt>
                <c:pt idx="950">
                  <c:v>190</c:v>
                </c:pt>
                <c:pt idx="951">
                  <c:v>190.2</c:v>
                </c:pt>
                <c:pt idx="952">
                  <c:v>190.4</c:v>
                </c:pt>
                <c:pt idx="953">
                  <c:v>190.6</c:v>
                </c:pt>
                <c:pt idx="954">
                  <c:v>190.8</c:v>
                </c:pt>
                <c:pt idx="955">
                  <c:v>191</c:v>
                </c:pt>
                <c:pt idx="956">
                  <c:v>191.2</c:v>
                </c:pt>
                <c:pt idx="957">
                  <c:v>191.4</c:v>
                </c:pt>
                <c:pt idx="958">
                  <c:v>191.6</c:v>
                </c:pt>
                <c:pt idx="959">
                  <c:v>191.8</c:v>
                </c:pt>
                <c:pt idx="960">
                  <c:v>192</c:v>
                </c:pt>
                <c:pt idx="961">
                  <c:v>192.2</c:v>
                </c:pt>
                <c:pt idx="962">
                  <c:v>192.4</c:v>
                </c:pt>
                <c:pt idx="963">
                  <c:v>192.6</c:v>
                </c:pt>
                <c:pt idx="964">
                  <c:v>192.8</c:v>
                </c:pt>
                <c:pt idx="965">
                  <c:v>193</c:v>
                </c:pt>
                <c:pt idx="966">
                  <c:v>193.2</c:v>
                </c:pt>
                <c:pt idx="967">
                  <c:v>193.4</c:v>
                </c:pt>
                <c:pt idx="968">
                  <c:v>193.6</c:v>
                </c:pt>
                <c:pt idx="969">
                  <c:v>193.8</c:v>
                </c:pt>
                <c:pt idx="970">
                  <c:v>194</c:v>
                </c:pt>
                <c:pt idx="971">
                  <c:v>194.2</c:v>
                </c:pt>
                <c:pt idx="972">
                  <c:v>194.4</c:v>
                </c:pt>
                <c:pt idx="973">
                  <c:v>194.6</c:v>
                </c:pt>
                <c:pt idx="974">
                  <c:v>194.8</c:v>
                </c:pt>
                <c:pt idx="975">
                  <c:v>195</c:v>
                </c:pt>
                <c:pt idx="976">
                  <c:v>195.2</c:v>
                </c:pt>
                <c:pt idx="977">
                  <c:v>195.4</c:v>
                </c:pt>
                <c:pt idx="978">
                  <c:v>195.6</c:v>
                </c:pt>
                <c:pt idx="979">
                  <c:v>195.8</c:v>
                </c:pt>
                <c:pt idx="980">
                  <c:v>196</c:v>
                </c:pt>
                <c:pt idx="981">
                  <c:v>196.2</c:v>
                </c:pt>
                <c:pt idx="982">
                  <c:v>196.4</c:v>
                </c:pt>
                <c:pt idx="983">
                  <c:v>196.6</c:v>
                </c:pt>
                <c:pt idx="984">
                  <c:v>196.8</c:v>
                </c:pt>
                <c:pt idx="985">
                  <c:v>197</c:v>
                </c:pt>
                <c:pt idx="986">
                  <c:v>197.2</c:v>
                </c:pt>
                <c:pt idx="987">
                  <c:v>197.4</c:v>
                </c:pt>
                <c:pt idx="988">
                  <c:v>197.6</c:v>
                </c:pt>
                <c:pt idx="989">
                  <c:v>197.8</c:v>
                </c:pt>
                <c:pt idx="990">
                  <c:v>198</c:v>
                </c:pt>
                <c:pt idx="991">
                  <c:v>198.2</c:v>
                </c:pt>
                <c:pt idx="992">
                  <c:v>198.4</c:v>
                </c:pt>
                <c:pt idx="993">
                  <c:v>198.6</c:v>
                </c:pt>
                <c:pt idx="994">
                  <c:v>198.8</c:v>
                </c:pt>
                <c:pt idx="995">
                  <c:v>199</c:v>
                </c:pt>
                <c:pt idx="996">
                  <c:v>199.2</c:v>
                </c:pt>
                <c:pt idx="997">
                  <c:v>199.4</c:v>
                </c:pt>
                <c:pt idx="998">
                  <c:v>199.6</c:v>
                </c:pt>
                <c:pt idx="999">
                  <c:v>199.8</c:v>
                </c:pt>
                <c:pt idx="1000">
                  <c:v>200</c:v>
                </c:pt>
                <c:pt idx="1001">
                  <c:v>200.2</c:v>
                </c:pt>
                <c:pt idx="1002">
                  <c:v>200.4</c:v>
                </c:pt>
                <c:pt idx="1003">
                  <c:v>200.6</c:v>
                </c:pt>
                <c:pt idx="1004">
                  <c:v>200.8</c:v>
                </c:pt>
                <c:pt idx="1005">
                  <c:v>201</c:v>
                </c:pt>
                <c:pt idx="1006">
                  <c:v>201.2</c:v>
                </c:pt>
                <c:pt idx="1007">
                  <c:v>201.4</c:v>
                </c:pt>
                <c:pt idx="1008">
                  <c:v>201.6</c:v>
                </c:pt>
                <c:pt idx="1009">
                  <c:v>201.8</c:v>
                </c:pt>
                <c:pt idx="1010">
                  <c:v>202</c:v>
                </c:pt>
                <c:pt idx="1011">
                  <c:v>202.2</c:v>
                </c:pt>
                <c:pt idx="1012">
                  <c:v>202.4</c:v>
                </c:pt>
                <c:pt idx="1013">
                  <c:v>202.6</c:v>
                </c:pt>
                <c:pt idx="1014">
                  <c:v>202.8</c:v>
                </c:pt>
                <c:pt idx="1015">
                  <c:v>203</c:v>
                </c:pt>
                <c:pt idx="1016">
                  <c:v>203.2</c:v>
                </c:pt>
                <c:pt idx="1017">
                  <c:v>203.4</c:v>
                </c:pt>
                <c:pt idx="1018">
                  <c:v>203.6</c:v>
                </c:pt>
                <c:pt idx="1019">
                  <c:v>203.8</c:v>
                </c:pt>
                <c:pt idx="1020">
                  <c:v>204</c:v>
                </c:pt>
                <c:pt idx="1021">
                  <c:v>204.2</c:v>
                </c:pt>
                <c:pt idx="1022">
                  <c:v>204.4</c:v>
                </c:pt>
                <c:pt idx="1023">
                  <c:v>204.6</c:v>
                </c:pt>
                <c:pt idx="1024">
                  <c:v>204.8</c:v>
                </c:pt>
                <c:pt idx="1025">
                  <c:v>205</c:v>
                </c:pt>
                <c:pt idx="1026">
                  <c:v>205.2</c:v>
                </c:pt>
                <c:pt idx="1027">
                  <c:v>205.4</c:v>
                </c:pt>
                <c:pt idx="1028">
                  <c:v>205.6</c:v>
                </c:pt>
                <c:pt idx="1029">
                  <c:v>205.8</c:v>
                </c:pt>
                <c:pt idx="1030">
                  <c:v>206</c:v>
                </c:pt>
                <c:pt idx="1031">
                  <c:v>206.2</c:v>
                </c:pt>
                <c:pt idx="1032">
                  <c:v>206.4</c:v>
                </c:pt>
                <c:pt idx="1033">
                  <c:v>206.6</c:v>
                </c:pt>
                <c:pt idx="1034">
                  <c:v>206.8</c:v>
                </c:pt>
                <c:pt idx="1035">
                  <c:v>207</c:v>
                </c:pt>
                <c:pt idx="1036">
                  <c:v>207.2</c:v>
                </c:pt>
                <c:pt idx="1037">
                  <c:v>207.4</c:v>
                </c:pt>
                <c:pt idx="1038">
                  <c:v>207.6</c:v>
                </c:pt>
                <c:pt idx="1039">
                  <c:v>207.8</c:v>
                </c:pt>
                <c:pt idx="1040">
                  <c:v>208</c:v>
                </c:pt>
                <c:pt idx="1041">
                  <c:v>208.2</c:v>
                </c:pt>
                <c:pt idx="1042">
                  <c:v>208.4</c:v>
                </c:pt>
                <c:pt idx="1043">
                  <c:v>208.6</c:v>
                </c:pt>
                <c:pt idx="1044">
                  <c:v>208.8</c:v>
                </c:pt>
                <c:pt idx="1045">
                  <c:v>209</c:v>
                </c:pt>
                <c:pt idx="1046">
                  <c:v>209.2</c:v>
                </c:pt>
                <c:pt idx="1047">
                  <c:v>209.4</c:v>
                </c:pt>
                <c:pt idx="1048">
                  <c:v>209.6</c:v>
                </c:pt>
                <c:pt idx="1049">
                  <c:v>209.8</c:v>
                </c:pt>
                <c:pt idx="1050">
                  <c:v>210</c:v>
                </c:pt>
                <c:pt idx="1051">
                  <c:v>210.2</c:v>
                </c:pt>
                <c:pt idx="1052">
                  <c:v>210.4</c:v>
                </c:pt>
                <c:pt idx="1053">
                  <c:v>210.6</c:v>
                </c:pt>
                <c:pt idx="1054">
                  <c:v>210.8</c:v>
                </c:pt>
                <c:pt idx="1055">
                  <c:v>211</c:v>
                </c:pt>
                <c:pt idx="1056">
                  <c:v>211.2</c:v>
                </c:pt>
                <c:pt idx="1057">
                  <c:v>211.4</c:v>
                </c:pt>
                <c:pt idx="1058">
                  <c:v>211.6</c:v>
                </c:pt>
                <c:pt idx="1059">
                  <c:v>211.8</c:v>
                </c:pt>
                <c:pt idx="1060">
                  <c:v>212</c:v>
                </c:pt>
                <c:pt idx="1061">
                  <c:v>212.2</c:v>
                </c:pt>
                <c:pt idx="1062">
                  <c:v>212.4</c:v>
                </c:pt>
                <c:pt idx="1063">
                  <c:v>212.6</c:v>
                </c:pt>
                <c:pt idx="1064">
                  <c:v>212.8</c:v>
                </c:pt>
                <c:pt idx="1065">
                  <c:v>213</c:v>
                </c:pt>
                <c:pt idx="1066">
                  <c:v>213.2</c:v>
                </c:pt>
                <c:pt idx="1067">
                  <c:v>213.4</c:v>
                </c:pt>
                <c:pt idx="1068">
                  <c:v>213.6</c:v>
                </c:pt>
                <c:pt idx="1069">
                  <c:v>213.8</c:v>
                </c:pt>
                <c:pt idx="1070">
                  <c:v>214</c:v>
                </c:pt>
                <c:pt idx="1071">
                  <c:v>214.2</c:v>
                </c:pt>
                <c:pt idx="1072">
                  <c:v>214.4</c:v>
                </c:pt>
                <c:pt idx="1073">
                  <c:v>214.6</c:v>
                </c:pt>
                <c:pt idx="1074">
                  <c:v>214.8</c:v>
                </c:pt>
                <c:pt idx="1075">
                  <c:v>215</c:v>
                </c:pt>
                <c:pt idx="1076">
                  <c:v>215.2</c:v>
                </c:pt>
                <c:pt idx="1077">
                  <c:v>215.4</c:v>
                </c:pt>
                <c:pt idx="1078">
                  <c:v>215.6</c:v>
                </c:pt>
                <c:pt idx="1079">
                  <c:v>215.8</c:v>
                </c:pt>
                <c:pt idx="1080">
                  <c:v>216</c:v>
                </c:pt>
                <c:pt idx="1081">
                  <c:v>216.2</c:v>
                </c:pt>
                <c:pt idx="1082">
                  <c:v>216.4</c:v>
                </c:pt>
                <c:pt idx="1083">
                  <c:v>216.6</c:v>
                </c:pt>
                <c:pt idx="1084">
                  <c:v>216.8</c:v>
                </c:pt>
                <c:pt idx="1085">
                  <c:v>217</c:v>
                </c:pt>
                <c:pt idx="1086">
                  <c:v>217.2</c:v>
                </c:pt>
                <c:pt idx="1087">
                  <c:v>217.4</c:v>
                </c:pt>
                <c:pt idx="1088">
                  <c:v>217.6</c:v>
                </c:pt>
                <c:pt idx="1089">
                  <c:v>217.8</c:v>
                </c:pt>
                <c:pt idx="1090">
                  <c:v>218</c:v>
                </c:pt>
                <c:pt idx="1091">
                  <c:v>218.2</c:v>
                </c:pt>
                <c:pt idx="1092">
                  <c:v>218.4</c:v>
                </c:pt>
                <c:pt idx="1093">
                  <c:v>218.6</c:v>
                </c:pt>
                <c:pt idx="1094">
                  <c:v>218.8</c:v>
                </c:pt>
                <c:pt idx="1095">
                  <c:v>219</c:v>
                </c:pt>
                <c:pt idx="1096">
                  <c:v>219.2</c:v>
                </c:pt>
                <c:pt idx="1097">
                  <c:v>219.4</c:v>
                </c:pt>
                <c:pt idx="1098">
                  <c:v>219.6</c:v>
                </c:pt>
                <c:pt idx="1099">
                  <c:v>219.8</c:v>
                </c:pt>
                <c:pt idx="1100">
                  <c:v>220</c:v>
                </c:pt>
                <c:pt idx="1101">
                  <c:v>220.2</c:v>
                </c:pt>
                <c:pt idx="1102">
                  <c:v>220.4</c:v>
                </c:pt>
                <c:pt idx="1103">
                  <c:v>220.6</c:v>
                </c:pt>
                <c:pt idx="1104">
                  <c:v>220.8</c:v>
                </c:pt>
                <c:pt idx="1105">
                  <c:v>221</c:v>
                </c:pt>
                <c:pt idx="1106">
                  <c:v>221.2</c:v>
                </c:pt>
                <c:pt idx="1107">
                  <c:v>221.4</c:v>
                </c:pt>
                <c:pt idx="1108">
                  <c:v>221.6</c:v>
                </c:pt>
                <c:pt idx="1109">
                  <c:v>221.8</c:v>
                </c:pt>
                <c:pt idx="1110">
                  <c:v>222</c:v>
                </c:pt>
                <c:pt idx="1111">
                  <c:v>222.2</c:v>
                </c:pt>
                <c:pt idx="1112">
                  <c:v>222.4</c:v>
                </c:pt>
                <c:pt idx="1113">
                  <c:v>222.6</c:v>
                </c:pt>
                <c:pt idx="1114">
                  <c:v>222.8</c:v>
                </c:pt>
                <c:pt idx="1115">
                  <c:v>223</c:v>
                </c:pt>
                <c:pt idx="1116">
                  <c:v>223.2</c:v>
                </c:pt>
                <c:pt idx="1117">
                  <c:v>223.4</c:v>
                </c:pt>
                <c:pt idx="1118">
                  <c:v>223.6</c:v>
                </c:pt>
                <c:pt idx="1119">
                  <c:v>223.8</c:v>
                </c:pt>
                <c:pt idx="1120">
                  <c:v>224</c:v>
                </c:pt>
                <c:pt idx="1121">
                  <c:v>224.2</c:v>
                </c:pt>
                <c:pt idx="1122">
                  <c:v>224.4</c:v>
                </c:pt>
                <c:pt idx="1123">
                  <c:v>224.6</c:v>
                </c:pt>
                <c:pt idx="1124">
                  <c:v>224.8</c:v>
                </c:pt>
                <c:pt idx="1125">
                  <c:v>225</c:v>
                </c:pt>
                <c:pt idx="1126">
                  <c:v>225.2</c:v>
                </c:pt>
                <c:pt idx="1127">
                  <c:v>225.4</c:v>
                </c:pt>
                <c:pt idx="1128">
                  <c:v>225.6</c:v>
                </c:pt>
                <c:pt idx="1129">
                  <c:v>225.8</c:v>
                </c:pt>
                <c:pt idx="1130">
                  <c:v>226</c:v>
                </c:pt>
                <c:pt idx="1131">
                  <c:v>226.2</c:v>
                </c:pt>
                <c:pt idx="1132">
                  <c:v>226.4</c:v>
                </c:pt>
                <c:pt idx="1133">
                  <c:v>226.6</c:v>
                </c:pt>
                <c:pt idx="1134">
                  <c:v>226.8</c:v>
                </c:pt>
                <c:pt idx="1135">
                  <c:v>227</c:v>
                </c:pt>
                <c:pt idx="1136">
                  <c:v>227.2</c:v>
                </c:pt>
                <c:pt idx="1137">
                  <c:v>227.4</c:v>
                </c:pt>
                <c:pt idx="1138">
                  <c:v>227.6</c:v>
                </c:pt>
                <c:pt idx="1139">
                  <c:v>227.8</c:v>
                </c:pt>
                <c:pt idx="1140">
                  <c:v>228</c:v>
                </c:pt>
                <c:pt idx="1141">
                  <c:v>228.2</c:v>
                </c:pt>
                <c:pt idx="1142">
                  <c:v>228.4</c:v>
                </c:pt>
                <c:pt idx="1143">
                  <c:v>228.6</c:v>
                </c:pt>
                <c:pt idx="1144">
                  <c:v>228.8</c:v>
                </c:pt>
                <c:pt idx="1145">
                  <c:v>229</c:v>
                </c:pt>
                <c:pt idx="1146">
                  <c:v>229.2</c:v>
                </c:pt>
                <c:pt idx="1147">
                  <c:v>229.4</c:v>
                </c:pt>
                <c:pt idx="1148">
                  <c:v>229.6</c:v>
                </c:pt>
                <c:pt idx="1149">
                  <c:v>229.8</c:v>
                </c:pt>
                <c:pt idx="1150">
                  <c:v>230</c:v>
                </c:pt>
                <c:pt idx="1151">
                  <c:v>230.2</c:v>
                </c:pt>
                <c:pt idx="1152">
                  <c:v>230.4</c:v>
                </c:pt>
                <c:pt idx="1153">
                  <c:v>230.6</c:v>
                </c:pt>
                <c:pt idx="1154">
                  <c:v>230.8</c:v>
                </c:pt>
                <c:pt idx="1155">
                  <c:v>231</c:v>
                </c:pt>
                <c:pt idx="1156">
                  <c:v>231.2</c:v>
                </c:pt>
                <c:pt idx="1157">
                  <c:v>231.4</c:v>
                </c:pt>
                <c:pt idx="1158">
                  <c:v>231.6</c:v>
                </c:pt>
                <c:pt idx="1159">
                  <c:v>231.8</c:v>
                </c:pt>
                <c:pt idx="1160">
                  <c:v>232</c:v>
                </c:pt>
                <c:pt idx="1161">
                  <c:v>232.2</c:v>
                </c:pt>
                <c:pt idx="1162">
                  <c:v>232.4</c:v>
                </c:pt>
                <c:pt idx="1163">
                  <c:v>232.6</c:v>
                </c:pt>
                <c:pt idx="1164">
                  <c:v>232.8</c:v>
                </c:pt>
                <c:pt idx="1165">
                  <c:v>233</c:v>
                </c:pt>
                <c:pt idx="1166">
                  <c:v>233.2</c:v>
                </c:pt>
                <c:pt idx="1167">
                  <c:v>233.4</c:v>
                </c:pt>
                <c:pt idx="1168">
                  <c:v>233.6</c:v>
                </c:pt>
                <c:pt idx="1169">
                  <c:v>233.8</c:v>
                </c:pt>
                <c:pt idx="1170">
                  <c:v>234</c:v>
                </c:pt>
                <c:pt idx="1171">
                  <c:v>234.2</c:v>
                </c:pt>
                <c:pt idx="1172">
                  <c:v>234.4</c:v>
                </c:pt>
                <c:pt idx="1173">
                  <c:v>234.6</c:v>
                </c:pt>
                <c:pt idx="1174">
                  <c:v>234.8</c:v>
                </c:pt>
                <c:pt idx="1175">
                  <c:v>235</c:v>
                </c:pt>
                <c:pt idx="1176">
                  <c:v>235.2</c:v>
                </c:pt>
                <c:pt idx="1177">
                  <c:v>235.4</c:v>
                </c:pt>
                <c:pt idx="1178">
                  <c:v>235.6</c:v>
                </c:pt>
                <c:pt idx="1179">
                  <c:v>235.8</c:v>
                </c:pt>
                <c:pt idx="1180">
                  <c:v>236</c:v>
                </c:pt>
                <c:pt idx="1181">
                  <c:v>236.2</c:v>
                </c:pt>
                <c:pt idx="1182">
                  <c:v>236.4</c:v>
                </c:pt>
                <c:pt idx="1183">
                  <c:v>236.6</c:v>
                </c:pt>
                <c:pt idx="1184">
                  <c:v>236.8</c:v>
                </c:pt>
                <c:pt idx="1185">
                  <c:v>237</c:v>
                </c:pt>
                <c:pt idx="1186">
                  <c:v>237.2</c:v>
                </c:pt>
                <c:pt idx="1187">
                  <c:v>237.4</c:v>
                </c:pt>
                <c:pt idx="1188">
                  <c:v>237.6</c:v>
                </c:pt>
                <c:pt idx="1189">
                  <c:v>237.8</c:v>
                </c:pt>
                <c:pt idx="1190">
                  <c:v>238</c:v>
                </c:pt>
                <c:pt idx="1191">
                  <c:v>238.2</c:v>
                </c:pt>
                <c:pt idx="1192">
                  <c:v>238.4</c:v>
                </c:pt>
                <c:pt idx="1193">
                  <c:v>238.6</c:v>
                </c:pt>
                <c:pt idx="1194">
                  <c:v>238.8</c:v>
                </c:pt>
                <c:pt idx="1195">
                  <c:v>239</c:v>
                </c:pt>
                <c:pt idx="1196">
                  <c:v>239.2</c:v>
                </c:pt>
                <c:pt idx="1197">
                  <c:v>239.4</c:v>
                </c:pt>
                <c:pt idx="1198">
                  <c:v>239.6</c:v>
                </c:pt>
                <c:pt idx="1199">
                  <c:v>239.8</c:v>
                </c:pt>
                <c:pt idx="1200">
                  <c:v>240</c:v>
                </c:pt>
                <c:pt idx="1201">
                  <c:v>240.2</c:v>
                </c:pt>
                <c:pt idx="1202">
                  <c:v>240.4</c:v>
                </c:pt>
                <c:pt idx="1203">
                  <c:v>240.6</c:v>
                </c:pt>
                <c:pt idx="1204">
                  <c:v>240.8</c:v>
                </c:pt>
                <c:pt idx="1205">
                  <c:v>241</c:v>
                </c:pt>
                <c:pt idx="1206">
                  <c:v>241.2</c:v>
                </c:pt>
                <c:pt idx="1207">
                  <c:v>241.4</c:v>
                </c:pt>
                <c:pt idx="1208">
                  <c:v>241.6</c:v>
                </c:pt>
                <c:pt idx="1209">
                  <c:v>241.8</c:v>
                </c:pt>
                <c:pt idx="1210">
                  <c:v>242</c:v>
                </c:pt>
                <c:pt idx="1211">
                  <c:v>242.2</c:v>
                </c:pt>
                <c:pt idx="1212">
                  <c:v>242.4</c:v>
                </c:pt>
                <c:pt idx="1213">
                  <c:v>242.6</c:v>
                </c:pt>
                <c:pt idx="1214">
                  <c:v>242.8</c:v>
                </c:pt>
                <c:pt idx="1215">
                  <c:v>243</c:v>
                </c:pt>
                <c:pt idx="1216">
                  <c:v>243.2</c:v>
                </c:pt>
                <c:pt idx="1217">
                  <c:v>243.4</c:v>
                </c:pt>
                <c:pt idx="1218">
                  <c:v>243.6</c:v>
                </c:pt>
                <c:pt idx="1219">
                  <c:v>243.8</c:v>
                </c:pt>
                <c:pt idx="1220">
                  <c:v>244</c:v>
                </c:pt>
                <c:pt idx="1221">
                  <c:v>244.2</c:v>
                </c:pt>
                <c:pt idx="1222">
                  <c:v>244.4</c:v>
                </c:pt>
                <c:pt idx="1223">
                  <c:v>244.6</c:v>
                </c:pt>
                <c:pt idx="1224">
                  <c:v>244.8</c:v>
                </c:pt>
                <c:pt idx="1225">
                  <c:v>245</c:v>
                </c:pt>
                <c:pt idx="1226">
                  <c:v>245.2</c:v>
                </c:pt>
                <c:pt idx="1227">
                  <c:v>245.4</c:v>
                </c:pt>
                <c:pt idx="1228">
                  <c:v>245.6</c:v>
                </c:pt>
                <c:pt idx="1229">
                  <c:v>245.8</c:v>
                </c:pt>
                <c:pt idx="1230">
                  <c:v>246</c:v>
                </c:pt>
                <c:pt idx="1231">
                  <c:v>246.2</c:v>
                </c:pt>
                <c:pt idx="1232">
                  <c:v>246.4</c:v>
                </c:pt>
                <c:pt idx="1233">
                  <c:v>246.6</c:v>
                </c:pt>
                <c:pt idx="1234">
                  <c:v>246.8</c:v>
                </c:pt>
                <c:pt idx="1235">
                  <c:v>247</c:v>
                </c:pt>
                <c:pt idx="1236">
                  <c:v>247.2</c:v>
                </c:pt>
                <c:pt idx="1237">
                  <c:v>247.4</c:v>
                </c:pt>
                <c:pt idx="1238">
                  <c:v>247.6</c:v>
                </c:pt>
                <c:pt idx="1239">
                  <c:v>247.8</c:v>
                </c:pt>
                <c:pt idx="1240">
                  <c:v>248</c:v>
                </c:pt>
                <c:pt idx="1241">
                  <c:v>248.2</c:v>
                </c:pt>
                <c:pt idx="1242">
                  <c:v>248.4</c:v>
                </c:pt>
                <c:pt idx="1243">
                  <c:v>248.6</c:v>
                </c:pt>
                <c:pt idx="1244">
                  <c:v>248.8</c:v>
                </c:pt>
                <c:pt idx="1245">
                  <c:v>249</c:v>
                </c:pt>
                <c:pt idx="1246">
                  <c:v>249.2</c:v>
                </c:pt>
                <c:pt idx="1247">
                  <c:v>249.4</c:v>
                </c:pt>
                <c:pt idx="1248">
                  <c:v>249.6</c:v>
                </c:pt>
                <c:pt idx="1249">
                  <c:v>249.8</c:v>
                </c:pt>
                <c:pt idx="1250">
                  <c:v>250</c:v>
                </c:pt>
                <c:pt idx="1251">
                  <c:v>250.2</c:v>
                </c:pt>
                <c:pt idx="1252">
                  <c:v>250.4</c:v>
                </c:pt>
                <c:pt idx="1253">
                  <c:v>250.6</c:v>
                </c:pt>
                <c:pt idx="1254">
                  <c:v>250.8</c:v>
                </c:pt>
                <c:pt idx="1255">
                  <c:v>251</c:v>
                </c:pt>
                <c:pt idx="1256">
                  <c:v>251.2</c:v>
                </c:pt>
                <c:pt idx="1257">
                  <c:v>251.4</c:v>
                </c:pt>
                <c:pt idx="1258">
                  <c:v>251.6</c:v>
                </c:pt>
                <c:pt idx="1259">
                  <c:v>251.8</c:v>
                </c:pt>
                <c:pt idx="1260">
                  <c:v>252</c:v>
                </c:pt>
                <c:pt idx="1261">
                  <c:v>252.2</c:v>
                </c:pt>
                <c:pt idx="1262">
                  <c:v>252.4</c:v>
                </c:pt>
                <c:pt idx="1263">
                  <c:v>252.6</c:v>
                </c:pt>
                <c:pt idx="1264">
                  <c:v>252.8</c:v>
                </c:pt>
                <c:pt idx="1265">
                  <c:v>253</c:v>
                </c:pt>
                <c:pt idx="1266">
                  <c:v>253.2</c:v>
                </c:pt>
                <c:pt idx="1267">
                  <c:v>253.4</c:v>
                </c:pt>
                <c:pt idx="1268">
                  <c:v>253.6</c:v>
                </c:pt>
                <c:pt idx="1269">
                  <c:v>253.8</c:v>
                </c:pt>
                <c:pt idx="1270">
                  <c:v>254</c:v>
                </c:pt>
                <c:pt idx="1271">
                  <c:v>254.2</c:v>
                </c:pt>
                <c:pt idx="1272">
                  <c:v>254.4</c:v>
                </c:pt>
                <c:pt idx="1273">
                  <c:v>254.6</c:v>
                </c:pt>
                <c:pt idx="1274">
                  <c:v>254.8</c:v>
                </c:pt>
                <c:pt idx="1275">
                  <c:v>255</c:v>
                </c:pt>
                <c:pt idx="1276">
                  <c:v>255.2</c:v>
                </c:pt>
                <c:pt idx="1277">
                  <c:v>255.4</c:v>
                </c:pt>
                <c:pt idx="1278">
                  <c:v>255.6</c:v>
                </c:pt>
                <c:pt idx="1279">
                  <c:v>255.8</c:v>
                </c:pt>
                <c:pt idx="1280">
                  <c:v>256</c:v>
                </c:pt>
                <c:pt idx="1281">
                  <c:v>256.2</c:v>
                </c:pt>
                <c:pt idx="1282">
                  <c:v>256.39999999999998</c:v>
                </c:pt>
                <c:pt idx="1283">
                  <c:v>256.60000000000002</c:v>
                </c:pt>
                <c:pt idx="1284">
                  <c:v>256.8</c:v>
                </c:pt>
                <c:pt idx="1285">
                  <c:v>257</c:v>
                </c:pt>
                <c:pt idx="1286">
                  <c:v>257.2</c:v>
                </c:pt>
                <c:pt idx="1287">
                  <c:v>257.39999999999998</c:v>
                </c:pt>
                <c:pt idx="1288">
                  <c:v>257.60000000000002</c:v>
                </c:pt>
                <c:pt idx="1289">
                  <c:v>257.8</c:v>
                </c:pt>
                <c:pt idx="1290">
                  <c:v>258</c:v>
                </c:pt>
                <c:pt idx="1291">
                  <c:v>258.2</c:v>
                </c:pt>
                <c:pt idx="1292">
                  <c:v>258.39999999999998</c:v>
                </c:pt>
                <c:pt idx="1293">
                  <c:v>258.60000000000002</c:v>
                </c:pt>
                <c:pt idx="1294">
                  <c:v>258.8</c:v>
                </c:pt>
                <c:pt idx="1295">
                  <c:v>259</c:v>
                </c:pt>
                <c:pt idx="1296">
                  <c:v>259.2</c:v>
                </c:pt>
                <c:pt idx="1297">
                  <c:v>259.39999999999998</c:v>
                </c:pt>
                <c:pt idx="1298">
                  <c:v>259.60000000000002</c:v>
                </c:pt>
                <c:pt idx="1299">
                  <c:v>259.8</c:v>
                </c:pt>
                <c:pt idx="1300">
                  <c:v>260</c:v>
                </c:pt>
                <c:pt idx="1301">
                  <c:v>260.2</c:v>
                </c:pt>
                <c:pt idx="1302">
                  <c:v>260.39999999999998</c:v>
                </c:pt>
                <c:pt idx="1303">
                  <c:v>260.60000000000002</c:v>
                </c:pt>
                <c:pt idx="1304">
                  <c:v>260.8</c:v>
                </c:pt>
                <c:pt idx="1305">
                  <c:v>261</c:v>
                </c:pt>
                <c:pt idx="1306">
                  <c:v>261.2</c:v>
                </c:pt>
                <c:pt idx="1307">
                  <c:v>261.39999999999998</c:v>
                </c:pt>
                <c:pt idx="1308">
                  <c:v>261.60000000000002</c:v>
                </c:pt>
                <c:pt idx="1309">
                  <c:v>261.8</c:v>
                </c:pt>
                <c:pt idx="1310">
                  <c:v>262</c:v>
                </c:pt>
                <c:pt idx="1311">
                  <c:v>262.2</c:v>
                </c:pt>
                <c:pt idx="1312">
                  <c:v>262.39999999999998</c:v>
                </c:pt>
                <c:pt idx="1313">
                  <c:v>262.60000000000002</c:v>
                </c:pt>
                <c:pt idx="1314">
                  <c:v>262.8</c:v>
                </c:pt>
                <c:pt idx="1315">
                  <c:v>263</c:v>
                </c:pt>
                <c:pt idx="1316">
                  <c:v>263.2</c:v>
                </c:pt>
                <c:pt idx="1317">
                  <c:v>263.39999999999998</c:v>
                </c:pt>
                <c:pt idx="1318">
                  <c:v>263.60000000000002</c:v>
                </c:pt>
                <c:pt idx="1319">
                  <c:v>263.8</c:v>
                </c:pt>
                <c:pt idx="1320">
                  <c:v>264</c:v>
                </c:pt>
                <c:pt idx="1321">
                  <c:v>264.2</c:v>
                </c:pt>
                <c:pt idx="1322">
                  <c:v>264.39999999999998</c:v>
                </c:pt>
                <c:pt idx="1323">
                  <c:v>264.60000000000002</c:v>
                </c:pt>
                <c:pt idx="1324">
                  <c:v>264.8</c:v>
                </c:pt>
                <c:pt idx="1325">
                  <c:v>265</c:v>
                </c:pt>
                <c:pt idx="1326">
                  <c:v>265.2</c:v>
                </c:pt>
                <c:pt idx="1327">
                  <c:v>265.39999999999998</c:v>
                </c:pt>
                <c:pt idx="1328">
                  <c:v>265.60000000000002</c:v>
                </c:pt>
                <c:pt idx="1329">
                  <c:v>265.8</c:v>
                </c:pt>
                <c:pt idx="1330">
                  <c:v>266</c:v>
                </c:pt>
                <c:pt idx="1331">
                  <c:v>266.2</c:v>
                </c:pt>
                <c:pt idx="1332">
                  <c:v>266.39999999999998</c:v>
                </c:pt>
                <c:pt idx="1333">
                  <c:v>266.60000000000002</c:v>
                </c:pt>
                <c:pt idx="1334">
                  <c:v>266.8</c:v>
                </c:pt>
                <c:pt idx="1335">
                  <c:v>267</c:v>
                </c:pt>
                <c:pt idx="1336">
                  <c:v>267.2</c:v>
                </c:pt>
                <c:pt idx="1337">
                  <c:v>267.39999999999998</c:v>
                </c:pt>
                <c:pt idx="1338">
                  <c:v>267.60000000000002</c:v>
                </c:pt>
                <c:pt idx="1339">
                  <c:v>267.8</c:v>
                </c:pt>
                <c:pt idx="1340">
                  <c:v>268</c:v>
                </c:pt>
                <c:pt idx="1341">
                  <c:v>268.2</c:v>
                </c:pt>
                <c:pt idx="1342">
                  <c:v>268.39999999999998</c:v>
                </c:pt>
                <c:pt idx="1343">
                  <c:v>268.60000000000002</c:v>
                </c:pt>
                <c:pt idx="1344">
                  <c:v>268.8</c:v>
                </c:pt>
                <c:pt idx="1345">
                  <c:v>269</c:v>
                </c:pt>
                <c:pt idx="1346">
                  <c:v>269.2</c:v>
                </c:pt>
                <c:pt idx="1347">
                  <c:v>269.39999999999998</c:v>
                </c:pt>
                <c:pt idx="1348">
                  <c:v>269.60000000000002</c:v>
                </c:pt>
                <c:pt idx="1349">
                  <c:v>269.8</c:v>
                </c:pt>
                <c:pt idx="1350">
                  <c:v>270</c:v>
                </c:pt>
                <c:pt idx="1351">
                  <c:v>270.2</c:v>
                </c:pt>
                <c:pt idx="1352">
                  <c:v>270.39999999999998</c:v>
                </c:pt>
                <c:pt idx="1353">
                  <c:v>270.60000000000002</c:v>
                </c:pt>
                <c:pt idx="1354">
                  <c:v>270.8</c:v>
                </c:pt>
                <c:pt idx="1355">
                  <c:v>271</c:v>
                </c:pt>
                <c:pt idx="1356">
                  <c:v>271.2</c:v>
                </c:pt>
                <c:pt idx="1357">
                  <c:v>271.39999999999998</c:v>
                </c:pt>
                <c:pt idx="1358">
                  <c:v>271.60000000000002</c:v>
                </c:pt>
                <c:pt idx="1359">
                  <c:v>271.8</c:v>
                </c:pt>
                <c:pt idx="1360">
                  <c:v>272</c:v>
                </c:pt>
                <c:pt idx="1361">
                  <c:v>272.2</c:v>
                </c:pt>
                <c:pt idx="1362">
                  <c:v>272.39999999999998</c:v>
                </c:pt>
                <c:pt idx="1363">
                  <c:v>272.60000000000002</c:v>
                </c:pt>
                <c:pt idx="1364">
                  <c:v>272.8</c:v>
                </c:pt>
                <c:pt idx="1365">
                  <c:v>273</c:v>
                </c:pt>
                <c:pt idx="1366">
                  <c:v>273.2</c:v>
                </c:pt>
                <c:pt idx="1367">
                  <c:v>273.39999999999998</c:v>
                </c:pt>
                <c:pt idx="1368">
                  <c:v>273.60000000000002</c:v>
                </c:pt>
                <c:pt idx="1369">
                  <c:v>273.8</c:v>
                </c:pt>
                <c:pt idx="1370">
                  <c:v>274</c:v>
                </c:pt>
                <c:pt idx="1371">
                  <c:v>274.2</c:v>
                </c:pt>
                <c:pt idx="1372">
                  <c:v>274.39999999999998</c:v>
                </c:pt>
                <c:pt idx="1373">
                  <c:v>274.60000000000002</c:v>
                </c:pt>
                <c:pt idx="1374">
                  <c:v>274.8</c:v>
                </c:pt>
                <c:pt idx="1375">
                  <c:v>275</c:v>
                </c:pt>
                <c:pt idx="1376">
                  <c:v>275.2</c:v>
                </c:pt>
                <c:pt idx="1377">
                  <c:v>275.39999999999998</c:v>
                </c:pt>
                <c:pt idx="1378">
                  <c:v>275.60000000000002</c:v>
                </c:pt>
                <c:pt idx="1379">
                  <c:v>275.8</c:v>
                </c:pt>
                <c:pt idx="1380">
                  <c:v>276</c:v>
                </c:pt>
                <c:pt idx="1381">
                  <c:v>276.2</c:v>
                </c:pt>
                <c:pt idx="1382">
                  <c:v>276.39999999999998</c:v>
                </c:pt>
                <c:pt idx="1383">
                  <c:v>276.60000000000002</c:v>
                </c:pt>
                <c:pt idx="1384">
                  <c:v>276.8</c:v>
                </c:pt>
                <c:pt idx="1385">
                  <c:v>277</c:v>
                </c:pt>
                <c:pt idx="1386">
                  <c:v>277.2</c:v>
                </c:pt>
                <c:pt idx="1387">
                  <c:v>277.39999999999998</c:v>
                </c:pt>
                <c:pt idx="1388">
                  <c:v>277.60000000000002</c:v>
                </c:pt>
                <c:pt idx="1389">
                  <c:v>277.8</c:v>
                </c:pt>
                <c:pt idx="1390">
                  <c:v>278</c:v>
                </c:pt>
                <c:pt idx="1391">
                  <c:v>278.2</c:v>
                </c:pt>
                <c:pt idx="1392">
                  <c:v>278.39999999999998</c:v>
                </c:pt>
                <c:pt idx="1393">
                  <c:v>278.60000000000002</c:v>
                </c:pt>
                <c:pt idx="1394">
                  <c:v>278.8</c:v>
                </c:pt>
                <c:pt idx="1395">
                  <c:v>279</c:v>
                </c:pt>
                <c:pt idx="1396">
                  <c:v>279.2</c:v>
                </c:pt>
                <c:pt idx="1397">
                  <c:v>279.39999999999998</c:v>
                </c:pt>
                <c:pt idx="1398">
                  <c:v>279.60000000000002</c:v>
                </c:pt>
                <c:pt idx="1399">
                  <c:v>279.8</c:v>
                </c:pt>
                <c:pt idx="1400">
                  <c:v>280</c:v>
                </c:pt>
                <c:pt idx="1401">
                  <c:v>280.2</c:v>
                </c:pt>
                <c:pt idx="1402">
                  <c:v>280.39999999999998</c:v>
                </c:pt>
                <c:pt idx="1403">
                  <c:v>280.60000000000002</c:v>
                </c:pt>
                <c:pt idx="1404">
                  <c:v>280.8</c:v>
                </c:pt>
                <c:pt idx="1405">
                  <c:v>281</c:v>
                </c:pt>
                <c:pt idx="1406">
                  <c:v>281.2</c:v>
                </c:pt>
                <c:pt idx="1407">
                  <c:v>281.39999999999998</c:v>
                </c:pt>
                <c:pt idx="1408">
                  <c:v>281.60000000000002</c:v>
                </c:pt>
                <c:pt idx="1409">
                  <c:v>281.8</c:v>
                </c:pt>
                <c:pt idx="1410">
                  <c:v>282</c:v>
                </c:pt>
                <c:pt idx="1411">
                  <c:v>282.2</c:v>
                </c:pt>
                <c:pt idx="1412">
                  <c:v>282.39999999999998</c:v>
                </c:pt>
                <c:pt idx="1413">
                  <c:v>282.60000000000002</c:v>
                </c:pt>
                <c:pt idx="1414">
                  <c:v>282.8</c:v>
                </c:pt>
                <c:pt idx="1415">
                  <c:v>283</c:v>
                </c:pt>
                <c:pt idx="1416">
                  <c:v>283.2</c:v>
                </c:pt>
                <c:pt idx="1417">
                  <c:v>283.39999999999998</c:v>
                </c:pt>
                <c:pt idx="1418">
                  <c:v>283.60000000000002</c:v>
                </c:pt>
                <c:pt idx="1419">
                  <c:v>283.8</c:v>
                </c:pt>
                <c:pt idx="1420">
                  <c:v>284</c:v>
                </c:pt>
                <c:pt idx="1421">
                  <c:v>284.2</c:v>
                </c:pt>
                <c:pt idx="1422">
                  <c:v>284.39999999999998</c:v>
                </c:pt>
                <c:pt idx="1423">
                  <c:v>284.60000000000002</c:v>
                </c:pt>
                <c:pt idx="1424">
                  <c:v>284.8</c:v>
                </c:pt>
                <c:pt idx="1425">
                  <c:v>285</c:v>
                </c:pt>
                <c:pt idx="1426">
                  <c:v>285.2</c:v>
                </c:pt>
                <c:pt idx="1427">
                  <c:v>285.39999999999998</c:v>
                </c:pt>
                <c:pt idx="1428">
                  <c:v>285.60000000000002</c:v>
                </c:pt>
                <c:pt idx="1429">
                  <c:v>285.8</c:v>
                </c:pt>
                <c:pt idx="1430">
                  <c:v>286</c:v>
                </c:pt>
                <c:pt idx="1431">
                  <c:v>286.2</c:v>
                </c:pt>
                <c:pt idx="1432">
                  <c:v>286.39999999999998</c:v>
                </c:pt>
                <c:pt idx="1433">
                  <c:v>286.60000000000002</c:v>
                </c:pt>
                <c:pt idx="1434">
                  <c:v>286.8</c:v>
                </c:pt>
                <c:pt idx="1435">
                  <c:v>287</c:v>
                </c:pt>
                <c:pt idx="1436">
                  <c:v>287.2</c:v>
                </c:pt>
                <c:pt idx="1437">
                  <c:v>287.39999999999998</c:v>
                </c:pt>
                <c:pt idx="1438">
                  <c:v>287.60000000000002</c:v>
                </c:pt>
                <c:pt idx="1439">
                  <c:v>287.8</c:v>
                </c:pt>
                <c:pt idx="1440">
                  <c:v>288</c:v>
                </c:pt>
                <c:pt idx="1441">
                  <c:v>288.2</c:v>
                </c:pt>
                <c:pt idx="1442">
                  <c:v>288.39999999999998</c:v>
                </c:pt>
                <c:pt idx="1443">
                  <c:v>288.60000000000002</c:v>
                </c:pt>
                <c:pt idx="1444">
                  <c:v>288.8</c:v>
                </c:pt>
                <c:pt idx="1445">
                  <c:v>289</c:v>
                </c:pt>
                <c:pt idx="1446">
                  <c:v>289.2</c:v>
                </c:pt>
                <c:pt idx="1447">
                  <c:v>289.39999999999998</c:v>
                </c:pt>
                <c:pt idx="1448">
                  <c:v>289.60000000000002</c:v>
                </c:pt>
                <c:pt idx="1449">
                  <c:v>289.8</c:v>
                </c:pt>
                <c:pt idx="1450">
                  <c:v>290</c:v>
                </c:pt>
                <c:pt idx="1451">
                  <c:v>290.2</c:v>
                </c:pt>
                <c:pt idx="1452">
                  <c:v>290.39999999999998</c:v>
                </c:pt>
                <c:pt idx="1453">
                  <c:v>290.60000000000002</c:v>
                </c:pt>
                <c:pt idx="1454">
                  <c:v>290.8</c:v>
                </c:pt>
                <c:pt idx="1455">
                  <c:v>291</c:v>
                </c:pt>
                <c:pt idx="1456">
                  <c:v>291.2</c:v>
                </c:pt>
                <c:pt idx="1457">
                  <c:v>291.39999999999998</c:v>
                </c:pt>
                <c:pt idx="1458">
                  <c:v>291.60000000000002</c:v>
                </c:pt>
                <c:pt idx="1459">
                  <c:v>291.8</c:v>
                </c:pt>
                <c:pt idx="1460">
                  <c:v>292</c:v>
                </c:pt>
                <c:pt idx="1461">
                  <c:v>292.2</c:v>
                </c:pt>
                <c:pt idx="1462">
                  <c:v>292.39999999999998</c:v>
                </c:pt>
                <c:pt idx="1463">
                  <c:v>292.60000000000002</c:v>
                </c:pt>
                <c:pt idx="1464">
                  <c:v>292.8</c:v>
                </c:pt>
                <c:pt idx="1465">
                  <c:v>293</c:v>
                </c:pt>
                <c:pt idx="1466">
                  <c:v>293.2</c:v>
                </c:pt>
                <c:pt idx="1467">
                  <c:v>293.39999999999998</c:v>
                </c:pt>
                <c:pt idx="1468">
                  <c:v>293.60000000000002</c:v>
                </c:pt>
                <c:pt idx="1469">
                  <c:v>293.8</c:v>
                </c:pt>
                <c:pt idx="1470">
                  <c:v>294</c:v>
                </c:pt>
                <c:pt idx="1471">
                  <c:v>294.2</c:v>
                </c:pt>
                <c:pt idx="1472">
                  <c:v>294.39999999999998</c:v>
                </c:pt>
                <c:pt idx="1473">
                  <c:v>294.60000000000002</c:v>
                </c:pt>
                <c:pt idx="1474">
                  <c:v>294.8</c:v>
                </c:pt>
                <c:pt idx="1475">
                  <c:v>295</c:v>
                </c:pt>
                <c:pt idx="1476">
                  <c:v>295.2</c:v>
                </c:pt>
                <c:pt idx="1477">
                  <c:v>295.39999999999998</c:v>
                </c:pt>
                <c:pt idx="1478">
                  <c:v>295.60000000000002</c:v>
                </c:pt>
                <c:pt idx="1479">
                  <c:v>295.8</c:v>
                </c:pt>
                <c:pt idx="1480">
                  <c:v>296</c:v>
                </c:pt>
                <c:pt idx="1481">
                  <c:v>296.2</c:v>
                </c:pt>
                <c:pt idx="1482">
                  <c:v>296.39999999999998</c:v>
                </c:pt>
                <c:pt idx="1483">
                  <c:v>296.60000000000002</c:v>
                </c:pt>
                <c:pt idx="1484">
                  <c:v>296.8</c:v>
                </c:pt>
                <c:pt idx="1485">
                  <c:v>297</c:v>
                </c:pt>
                <c:pt idx="1486">
                  <c:v>297.2</c:v>
                </c:pt>
                <c:pt idx="1487">
                  <c:v>297.39999999999998</c:v>
                </c:pt>
                <c:pt idx="1488">
                  <c:v>297.60000000000002</c:v>
                </c:pt>
                <c:pt idx="1489">
                  <c:v>297.8</c:v>
                </c:pt>
                <c:pt idx="1490">
                  <c:v>298</c:v>
                </c:pt>
                <c:pt idx="1491">
                  <c:v>298.2</c:v>
                </c:pt>
                <c:pt idx="1492">
                  <c:v>298.39999999999998</c:v>
                </c:pt>
                <c:pt idx="1493">
                  <c:v>298.60000000000002</c:v>
                </c:pt>
                <c:pt idx="1494">
                  <c:v>298.8</c:v>
                </c:pt>
                <c:pt idx="1495">
                  <c:v>299</c:v>
                </c:pt>
                <c:pt idx="1496">
                  <c:v>299.2</c:v>
                </c:pt>
                <c:pt idx="1497">
                  <c:v>299.39999999999998</c:v>
                </c:pt>
                <c:pt idx="1498">
                  <c:v>299.60000000000002</c:v>
                </c:pt>
                <c:pt idx="1499">
                  <c:v>299.8</c:v>
                </c:pt>
                <c:pt idx="1500">
                  <c:v>300</c:v>
                </c:pt>
                <c:pt idx="1501">
                  <c:v>300.2</c:v>
                </c:pt>
                <c:pt idx="1502">
                  <c:v>300.39999999999998</c:v>
                </c:pt>
                <c:pt idx="1503">
                  <c:v>300.60000000000002</c:v>
                </c:pt>
                <c:pt idx="1504">
                  <c:v>300.8</c:v>
                </c:pt>
                <c:pt idx="1505">
                  <c:v>301</c:v>
                </c:pt>
                <c:pt idx="1506">
                  <c:v>301.2</c:v>
                </c:pt>
                <c:pt idx="1507">
                  <c:v>301.39999999999998</c:v>
                </c:pt>
                <c:pt idx="1508">
                  <c:v>301.60000000000002</c:v>
                </c:pt>
                <c:pt idx="1509">
                  <c:v>301.8</c:v>
                </c:pt>
                <c:pt idx="1510">
                  <c:v>302</c:v>
                </c:pt>
                <c:pt idx="1511">
                  <c:v>302.2</c:v>
                </c:pt>
                <c:pt idx="1512">
                  <c:v>302.39999999999998</c:v>
                </c:pt>
                <c:pt idx="1513">
                  <c:v>302.60000000000002</c:v>
                </c:pt>
                <c:pt idx="1514">
                  <c:v>302.8</c:v>
                </c:pt>
                <c:pt idx="1515">
                  <c:v>303</c:v>
                </c:pt>
                <c:pt idx="1516">
                  <c:v>303.2</c:v>
                </c:pt>
                <c:pt idx="1517">
                  <c:v>303.39999999999998</c:v>
                </c:pt>
                <c:pt idx="1518">
                  <c:v>303.60000000000002</c:v>
                </c:pt>
                <c:pt idx="1519">
                  <c:v>303.8</c:v>
                </c:pt>
                <c:pt idx="1520">
                  <c:v>304</c:v>
                </c:pt>
                <c:pt idx="1521">
                  <c:v>304.2</c:v>
                </c:pt>
                <c:pt idx="1522">
                  <c:v>304.39999999999998</c:v>
                </c:pt>
                <c:pt idx="1523">
                  <c:v>304.60000000000002</c:v>
                </c:pt>
                <c:pt idx="1524">
                  <c:v>304.8</c:v>
                </c:pt>
                <c:pt idx="1525">
                  <c:v>305</c:v>
                </c:pt>
                <c:pt idx="1526">
                  <c:v>305.2</c:v>
                </c:pt>
                <c:pt idx="1527">
                  <c:v>305.39999999999998</c:v>
                </c:pt>
                <c:pt idx="1528">
                  <c:v>305.60000000000002</c:v>
                </c:pt>
                <c:pt idx="1529">
                  <c:v>305.8</c:v>
                </c:pt>
                <c:pt idx="1530">
                  <c:v>306</c:v>
                </c:pt>
                <c:pt idx="1531">
                  <c:v>306.2</c:v>
                </c:pt>
                <c:pt idx="1532">
                  <c:v>306.39999999999998</c:v>
                </c:pt>
                <c:pt idx="1533">
                  <c:v>306.60000000000002</c:v>
                </c:pt>
                <c:pt idx="1534">
                  <c:v>306.8</c:v>
                </c:pt>
                <c:pt idx="1535">
                  <c:v>307</c:v>
                </c:pt>
                <c:pt idx="1536">
                  <c:v>307.2</c:v>
                </c:pt>
                <c:pt idx="1537">
                  <c:v>307.39999999999998</c:v>
                </c:pt>
                <c:pt idx="1538">
                  <c:v>307.60000000000002</c:v>
                </c:pt>
                <c:pt idx="1539">
                  <c:v>307.8</c:v>
                </c:pt>
                <c:pt idx="1540">
                  <c:v>308</c:v>
                </c:pt>
                <c:pt idx="1541">
                  <c:v>308.2</c:v>
                </c:pt>
                <c:pt idx="1542">
                  <c:v>308.39999999999998</c:v>
                </c:pt>
                <c:pt idx="1543">
                  <c:v>308.60000000000002</c:v>
                </c:pt>
                <c:pt idx="1544">
                  <c:v>308.8</c:v>
                </c:pt>
                <c:pt idx="1545">
                  <c:v>309</c:v>
                </c:pt>
                <c:pt idx="1546">
                  <c:v>309.2</c:v>
                </c:pt>
                <c:pt idx="1547">
                  <c:v>309.39999999999998</c:v>
                </c:pt>
                <c:pt idx="1548">
                  <c:v>309.60000000000002</c:v>
                </c:pt>
                <c:pt idx="1549">
                  <c:v>309.8</c:v>
                </c:pt>
                <c:pt idx="1550">
                  <c:v>310</c:v>
                </c:pt>
                <c:pt idx="1551">
                  <c:v>310.2</c:v>
                </c:pt>
                <c:pt idx="1552">
                  <c:v>310.39999999999998</c:v>
                </c:pt>
                <c:pt idx="1553">
                  <c:v>310.60000000000002</c:v>
                </c:pt>
                <c:pt idx="1554">
                  <c:v>310.8</c:v>
                </c:pt>
                <c:pt idx="1555">
                  <c:v>311</c:v>
                </c:pt>
                <c:pt idx="1556">
                  <c:v>311.2</c:v>
                </c:pt>
                <c:pt idx="1557">
                  <c:v>311.39999999999998</c:v>
                </c:pt>
                <c:pt idx="1558">
                  <c:v>311.60000000000002</c:v>
                </c:pt>
                <c:pt idx="1559">
                  <c:v>311.8</c:v>
                </c:pt>
                <c:pt idx="1560">
                  <c:v>312</c:v>
                </c:pt>
                <c:pt idx="1561">
                  <c:v>312.2</c:v>
                </c:pt>
                <c:pt idx="1562">
                  <c:v>312.39999999999998</c:v>
                </c:pt>
                <c:pt idx="1563">
                  <c:v>312.60000000000002</c:v>
                </c:pt>
                <c:pt idx="1564">
                  <c:v>312.8</c:v>
                </c:pt>
                <c:pt idx="1565">
                  <c:v>313</c:v>
                </c:pt>
                <c:pt idx="1566">
                  <c:v>313.2</c:v>
                </c:pt>
                <c:pt idx="1567">
                  <c:v>313.39999999999998</c:v>
                </c:pt>
                <c:pt idx="1568">
                  <c:v>313.60000000000002</c:v>
                </c:pt>
                <c:pt idx="1569">
                  <c:v>313.8</c:v>
                </c:pt>
                <c:pt idx="1570">
                  <c:v>314</c:v>
                </c:pt>
                <c:pt idx="1571">
                  <c:v>314.2</c:v>
                </c:pt>
                <c:pt idx="1572">
                  <c:v>314.39999999999998</c:v>
                </c:pt>
                <c:pt idx="1573">
                  <c:v>314.60000000000002</c:v>
                </c:pt>
                <c:pt idx="1574">
                  <c:v>314.8</c:v>
                </c:pt>
                <c:pt idx="1575">
                  <c:v>315</c:v>
                </c:pt>
                <c:pt idx="1576">
                  <c:v>315.2</c:v>
                </c:pt>
                <c:pt idx="1577">
                  <c:v>315.39999999999998</c:v>
                </c:pt>
                <c:pt idx="1578">
                  <c:v>315.60000000000002</c:v>
                </c:pt>
                <c:pt idx="1579">
                  <c:v>315.8</c:v>
                </c:pt>
                <c:pt idx="1580">
                  <c:v>316</c:v>
                </c:pt>
                <c:pt idx="1581">
                  <c:v>316.2</c:v>
                </c:pt>
                <c:pt idx="1582">
                  <c:v>316.39999999999998</c:v>
                </c:pt>
                <c:pt idx="1583">
                  <c:v>316.60000000000002</c:v>
                </c:pt>
                <c:pt idx="1584">
                  <c:v>316.8</c:v>
                </c:pt>
                <c:pt idx="1585">
                  <c:v>317</c:v>
                </c:pt>
                <c:pt idx="1586">
                  <c:v>317.2</c:v>
                </c:pt>
                <c:pt idx="1587">
                  <c:v>317.39999999999998</c:v>
                </c:pt>
                <c:pt idx="1588">
                  <c:v>317.60000000000002</c:v>
                </c:pt>
                <c:pt idx="1589">
                  <c:v>317.8</c:v>
                </c:pt>
                <c:pt idx="1590">
                  <c:v>318</c:v>
                </c:pt>
                <c:pt idx="1591">
                  <c:v>318.2</c:v>
                </c:pt>
                <c:pt idx="1592">
                  <c:v>318.39999999999998</c:v>
                </c:pt>
                <c:pt idx="1593">
                  <c:v>318.60000000000002</c:v>
                </c:pt>
                <c:pt idx="1594">
                  <c:v>318.8</c:v>
                </c:pt>
                <c:pt idx="1595">
                  <c:v>319</c:v>
                </c:pt>
                <c:pt idx="1596">
                  <c:v>319.2</c:v>
                </c:pt>
                <c:pt idx="1597">
                  <c:v>319.39999999999998</c:v>
                </c:pt>
                <c:pt idx="1598">
                  <c:v>319.60000000000002</c:v>
                </c:pt>
                <c:pt idx="1599">
                  <c:v>319.8</c:v>
                </c:pt>
                <c:pt idx="1600">
                  <c:v>320</c:v>
                </c:pt>
                <c:pt idx="1601">
                  <c:v>320.2</c:v>
                </c:pt>
                <c:pt idx="1602">
                  <c:v>320.39999999999998</c:v>
                </c:pt>
                <c:pt idx="1603">
                  <c:v>320.60000000000002</c:v>
                </c:pt>
                <c:pt idx="1604">
                  <c:v>320.8</c:v>
                </c:pt>
                <c:pt idx="1605">
                  <c:v>321</c:v>
                </c:pt>
                <c:pt idx="1606">
                  <c:v>321.2</c:v>
                </c:pt>
                <c:pt idx="1607">
                  <c:v>321.39999999999998</c:v>
                </c:pt>
                <c:pt idx="1608">
                  <c:v>321.60000000000002</c:v>
                </c:pt>
                <c:pt idx="1609">
                  <c:v>321.8</c:v>
                </c:pt>
                <c:pt idx="1610">
                  <c:v>322</c:v>
                </c:pt>
                <c:pt idx="1611">
                  <c:v>322.2</c:v>
                </c:pt>
                <c:pt idx="1612">
                  <c:v>322.39999999999998</c:v>
                </c:pt>
                <c:pt idx="1613">
                  <c:v>322.60000000000002</c:v>
                </c:pt>
                <c:pt idx="1614">
                  <c:v>322.8</c:v>
                </c:pt>
                <c:pt idx="1615">
                  <c:v>323</c:v>
                </c:pt>
                <c:pt idx="1616">
                  <c:v>323.2</c:v>
                </c:pt>
                <c:pt idx="1617">
                  <c:v>323.39999999999998</c:v>
                </c:pt>
                <c:pt idx="1618">
                  <c:v>323.60000000000002</c:v>
                </c:pt>
                <c:pt idx="1619">
                  <c:v>323.8</c:v>
                </c:pt>
                <c:pt idx="1620">
                  <c:v>324</c:v>
                </c:pt>
                <c:pt idx="1621">
                  <c:v>324.2</c:v>
                </c:pt>
                <c:pt idx="1622">
                  <c:v>324.39999999999998</c:v>
                </c:pt>
                <c:pt idx="1623">
                  <c:v>324.60000000000002</c:v>
                </c:pt>
                <c:pt idx="1624">
                  <c:v>324.8</c:v>
                </c:pt>
                <c:pt idx="1625">
                  <c:v>325</c:v>
                </c:pt>
                <c:pt idx="1626">
                  <c:v>325.2</c:v>
                </c:pt>
                <c:pt idx="1627">
                  <c:v>325.39999999999998</c:v>
                </c:pt>
                <c:pt idx="1628">
                  <c:v>325.60000000000002</c:v>
                </c:pt>
                <c:pt idx="1629">
                  <c:v>325.8</c:v>
                </c:pt>
                <c:pt idx="1630">
                  <c:v>326</c:v>
                </c:pt>
                <c:pt idx="1631">
                  <c:v>326.2</c:v>
                </c:pt>
                <c:pt idx="1632">
                  <c:v>326.39999999999998</c:v>
                </c:pt>
                <c:pt idx="1633">
                  <c:v>326.60000000000002</c:v>
                </c:pt>
                <c:pt idx="1634">
                  <c:v>326.8</c:v>
                </c:pt>
                <c:pt idx="1635">
                  <c:v>327</c:v>
                </c:pt>
                <c:pt idx="1636">
                  <c:v>327.2</c:v>
                </c:pt>
                <c:pt idx="1637">
                  <c:v>327.39999999999998</c:v>
                </c:pt>
                <c:pt idx="1638">
                  <c:v>327.60000000000002</c:v>
                </c:pt>
                <c:pt idx="1639">
                  <c:v>327.8</c:v>
                </c:pt>
                <c:pt idx="1640">
                  <c:v>328</c:v>
                </c:pt>
                <c:pt idx="1641">
                  <c:v>328.2</c:v>
                </c:pt>
                <c:pt idx="1642">
                  <c:v>328.4</c:v>
                </c:pt>
                <c:pt idx="1643">
                  <c:v>328.6</c:v>
                </c:pt>
                <c:pt idx="1644">
                  <c:v>328.8</c:v>
                </c:pt>
                <c:pt idx="1645">
                  <c:v>329</c:v>
                </c:pt>
                <c:pt idx="1646">
                  <c:v>329.2</c:v>
                </c:pt>
                <c:pt idx="1647">
                  <c:v>329.4</c:v>
                </c:pt>
                <c:pt idx="1648">
                  <c:v>329.6</c:v>
                </c:pt>
                <c:pt idx="1649">
                  <c:v>329.8</c:v>
                </c:pt>
                <c:pt idx="1650">
                  <c:v>330</c:v>
                </c:pt>
                <c:pt idx="1651">
                  <c:v>330.2</c:v>
                </c:pt>
                <c:pt idx="1652">
                  <c:v>330.4</c:v>
                </c:pt>
                <c:pt idx="1653">
                  <c:v>330.6</c:v>
                </c:pt>
                <c:pt idx="1654">
                  <c:v>330.8</c:v>
                </c:pt>
                <c:pt idx="1655">
                  <c:v>331</c:v>
                </c:pt>
                <c:pt idx="1656">
                  <c:v>331.2</c:v>
                </c:pt>
                <c:pt idx="1657">
                  <c:v>331.4</c:v>
                </c:pt>
                <c:pt idx="1658">
                  <c:v>331.6</c:v>
                </c:pt>
                <c:pt idx="1659">
                  <c:v>331.8</c:v>
                </c:pt>
                <c:pt idx="1660">
                  <c:v>332</c:v>
                </c:pt>
                <c:pt idx="1661">
                  <c:v>332.2</c:v>
                </c:pt>
                <c:pt idx="1662">
                  <c:v>332.4</c:v>
                </c:pt>
                <c:pt idx="1663">
                  <c:v>332.6</c:v>
                </c:pt>
                <c:pt idx="1664">
                  <c:v>332.8</c:v>
                </c:pt>
                <c:pt idx="1665">
                  <c:v>333</c:v>
                </c:pt>
                <c:pt idx="1666">
                  <c:v>333.2</c:v>
                </c:pt>
                <c:pt idx="1667">
                  <c:v>333.4</c:v>
                </c:pt>
                <c:pt idx="1668">
                  <c:v>333.6</c:v>
                </c:pt>
                <c:pt idx="1669">
                  <c:v>333.8</c:v>
                </c:pt>
                <c:pt idx="1670">
                  <c:v>334</c:v>
                </c:pt>
                <c:pt idx="1671">
                  <c:v>334.2</c:v>
                </c:pt>
                <c:pt idx="1672">
                  <c:v>334.4</c:v>
                </c:pt>
                <c:pt idx="1673">
                  <c:v>334.6</c:v>
                </c:pt>
                <c:pt idx="1674">
                  <c:v>334.8</c:v>
                </c:pt>
                <c:pt idx="1675">
                  <c:v>335</c:v>
                </c:pt>
                <c:pt idx="1676">
                  <c:v>335.2</c:v>
                </c:pt>
                <c:pt idx="1677">
                  <c:v>335.4</c:v>
                </c:pt>
                <c:pt idx="1678">
                  <c:v>335.6</c:v>
                </c:pt>
                <c:pt idx="1679">
                  <c:v>335.8</c:v>
                </c:pt>
                <c:pt idx="1680">
                  <c:v>336</c:v>
                </c:pt>
                <c:pt idx="1681">
                  <c:v>336.2</c:v>
                </c:pt>
                <c:pt idx="1682">
                  <c:v>336.4</c:v>
                </c:pt>
                <c:pt idx="1683">
                  <c:v>336.6</c:v>
                </c:pt>
                <c:pt idx="1684">
                  <c:v>336.8</c:v>
                </c:pt>
                <c:pt idx="1685">
                  <c:v>337</c:v>
                </c:pt>
                <c:pt idx="1686">
                  <c:v>337.2</c:v>
                </c:pt>
                <c:pt idx="1687">
                  <c:v>337.4</c:v>
                </c:pt>
                <c:pt idx="1688">
                  <c:v>337.6</c:v>
                </c:pt>
                <c:pt idx="1689">
                  <c:v>337.8</c:v>
                </c:pt>
                <c:pt idx="1690">
                  <c:v>338</c:v>
                </c:pt>
                <c:pt idx="1691">
                  <c:v>338.2</c:v>
                </c:pt>
                <c:pt idx="1692">
                  <c:v>338.4</c:v>
                </c:pt>
                <c:pt idx="1693">
                  <c:v>338.6</c:v>
                </c:pt>
                <c:pt idx="1694">
                  <c:v>338.8</c:v>
                </c:pt>
                <c:pt idx="1695">
                  <c:v>339</c:v>
                </c:pt>
                <c:pt idx="1696">
                  <c:v>339.2</c:v>
                </c:pt>
                <c:pt idx="1697">
                  <c:v>339.4</c:v>
                </c:pt>
                <c:pt idx="1698">
                  <c:v>339.6</c:v>
                </c:pt>
                <c:pt idx="1699">
                  <c:v>339.8</c:v>
                </c:pt>
                <c:pt idx="1700">
                  <c:v>340</c:v>
                </c:pt>
                <c:pt idx="1701">
                  <c:v>340.2</c:v>
                </c:pt>
                <c:pt idx="1702">
                  <c:v>340.4</c:v>
                </c:pt>
                <c:pt idx="1703">
                  <c:v>340.6</c:v>
                </c:pt>
                <c:pt idx="1704">
                  <c:v>340.8</c:v>
                </c:pt>
                <c:pt idx="1705">
                  <c:v>341</c:v>
                </c:pt>
                <c:pt idx="1706">
                  <c:v>341.2</c:v>
                </c:pt>
                <c:pt idx="1707">
                  <c:v>341.4</c:v>
                </c:pt>
                <c:pt idx="1708">
                  <c:v>341.6</c:v>
                </c:pt>
                <c:pt idx="1709">
                  <c:v>341.8</c:v>
                </c:pt>
                <c:pt idx="1710">
                  <c:v>342</c:v>
                </c:pt>
                <c:pt idx="1711">
                  <c:v>342.2</c:v>
                </c:pt>
                <c:pt idx="1712">
                  <c:v>342.4</c:v>
                </c:pt>
                <c:pt idx="1713">
                  <c:v>342.6</c:v>
                </c:pt>
                <c:pt idx="1714">
                  <c:v>342.8</c:v>
                </c:pt>
                <c:pt idx="1715">
                  <c:v>343</c:v>
                </c:pt>
                <c:pt idx="1716">
                  <c:v>343.2</c:v>
                </c:pt>
                <c:pt idx="1717">
                  <c:v>343.4</c:v>
                </c:pt>
                <c:pt idx="1718">
                  <c:v>343.6</c:v>
                </c:pt>
                <c:pt idx="1719">
                  <c:v>343.8</c:v>
                </c:pt>
                <c:pt idx="1720">
                  <c:v>344</c:v>
                </c:pt>
                <c:pt idx="1721">
                  <c:v>344.2</c:v>
                </c:pt>
                <c:pt idx="1722">
                  <c:v>344.4</c:v>
                </c:pt>
                <c:pt idx="1723">
                  <c:v>344.6</c:v>
                </c:pt>
                <c:pt idx="1724">
                  <c:v>344.8</c:v>
                </c:pt>
                <c:pt idx="1725">
                  <c:v>345</c:v>
                </c:pt>
                <c:pt idx="1726">
                  <c:v>345.2</c:v>
                </c:pt>
                <c:pt idx="1727">
                  <c:v>345.4</c:v>
                </c:pt>
                <c:pt idx="1728">
                  <c:v>345.6</c:v>
                </c:pt>
                <c:pt idx="1729">
                  <c:v>345.8</c:v>
                </c:pt>
                <c:pt idx="1730">
                  <c:v>346</c:v>
                </c:pt>
                <c:pt idx="1731">
                  <c:v>346.2</c:v>
                </c:pt>
                <c:pt idx="1732">
                  <c:v>346.4</c:v>
                </c:pt>
                <c:pt idx="1733">
                  <c:v>346.6</c:v>
                </c:pt>
                <c:pt idx="1734">
                  <c:v>346.8</c:v>
                </c:pt>
                <c:pt idx="1735">
                  <c:v>347</c:v>
                </c:pt>
                <c:pt idx="1736">
                  <c:v>347.2</c:v>
                </c:pt>
                <c:pt idx="1737">
                  <c:v>347.4</c:v>
                </c:pt>
                <c:pt idx="1738">
                  <c:v>347.6</c:v>
                </c:pt>
                <c:pt idx="1739">
                  <c:v>347.8</c:v>
                </c:pt>
                <c:pt idx="1740">
                  <c:v>348</c:v>
                </c:pt>
                <c:pt idx="1741">
                  <c:v>348.2</c:v>
                </c:pt>
                <c:pt idx="1742">
                  <c:v>348.4</c:v>
                </c:pt>
                <c:pt idx="1743">
                  <c:v>348.6</c:v>
                </c:pt>
                <c:pt idx="1744">
                  <c:v>348.8</c:v>
                </c:pt>
                <c:pt idx="1745">
                  <c:v>349</c:v>
                </c:pt>
                <c:pt idx="1746">
                  <c:v>349.2</c:v>
                </c:pt>
                <c:pt idx="1747">
                  <c:v>349.4</c:v>
                </c:pt>
                <c:pt idx="1748">
                  <c:v>349.6</c:v>
                </c:pt>
                <c:pt idx="1749">
                  <c:v>349.8</c:v>
                </c:pt>
                <c:pt idx="1750">
                  <c:v>350</c:v>
                </c:pt>
                <c:pt idx="1751">
                  <c:v>350.2</c:v>
                </c:pt>
                <c:pt idx="1752">
                  <c:v>350.4</c:v>
                </c:pt>
                <c:pt idx="1753">
                  <c:v>350.6</c:v>
                </c:pt>
                <c:pt idx="1754">
                  <c:v>350.8</c:v>
                </c:pt>
                <c:pt idx="1755">
                  <c:v>351</c:v>
                </c:pt>
                <c:pt idx="1756">
                  <c:v>351.2</c:v>
                </c:pt>
                <c:pt idx="1757">
                  <c:v>351.4</c:v>
                </c:pt>
                <c:pt idx="1758">
                  <c:v>351.6</c:v>
                </c:pt>
                <c:pt idx="1759">
                  <c:v>351.8</c:v>
                </c:pt>
                <c:pt idx="1760">
                  <c:v>352</c:v>
                </c:pt>
                <c:pt idx="1761">
                  <c:v>352.2</c:v>
                </c:pt>
                <c:pt idx="1762">
                  <c:v>352.4</c:v>
                </c:pt>
                <c:pt idx="1763">
                  <c:v>352.6</c:v>
                </c:pt>
                <c:pt idx="1764">
                  <c:v>352.8</c:v>
                </c:pt>
                <c:pt idx="1765">
                  <c:v>353</c:v>
                </c:pt>
                <c:pt idx="1766">
                  <c:v>353.2</c:v>
                </c:pt>
                <c:pt idx="1767">
                  <c:v>353.4</c:v>
                </c:pt>
                <c:pt idx="1768">
                  <c:v>353.6</c:v>
                </c:pt>
                <c:pt idx="1769">
                  <c:v>353.8</c:v>
                </c:pt>
                <c:pt idx="1770">
                  <c:v>354</c:v>
                </c:pt>
                <c:pt idx="1771">
                  <c:v>354.2</c:v>
                </c:pt>
                <c:pt idx="1772">
                  <c:v>354.4</c:v>
                </c:pt>
                <c:pt idx="1773">
                  <c:v>354.6</c:v>
                </c:pt>
                <c:pt idx="1774">
                  <c:v>354.8</c:v>
                </c:pt>
                <c:pt idx="1775">
                  <c:v>355</c:v>
                </c:pt>
                <c:pt idx="1776">
                  <c:v>355.2</c:v>
                </c:pt>
                <c:pt idx="1777">
                  <c:v>355.4</c:v>
                </c:pt>
                <c:pt idx="1778">
                  <c:v>355.6</c:v>
                </c:pt>
                <c:pt idx="1779">
                  <c:v>355.8</c:v>
                </c:pt>
                <c:pt idx="1780">
                  <c:v>356</c:v>
                </c:pt>
                <c:pt idx="1781">
                  <c:v>356.2</c:v>
                </c:pt>
                <c:pt idx="1782">
                  <c:v>356.4</c:v>
                </c:pt>
                <c:pt idx="1783">
                  <c:v>356.6</c:v>
                </c:pt>
                <c:pt idx="1784">
                  <c:v>356.8</c:v>
                </c:pt>
                <c:pt idx="1785">
                  <c:v>357</c:v>
                </c:pt>
                <c:pt idx="1786">
                  <c:v>357.2</c:v>
                </c:pt>
                <c:pt idx="1787">
                  <c:v>357.4</c:v>
                </c:pt>
                <c:pt idx="1788">
                  <c:v>357.6</c:v>
                </c:pt>
                <c:pt idx="1789">
                  <c:v>357.8</c:v>
                </c:pt>
                <c:pt idx="1790">
                  <c:v>358</c:v>
                </c:pt>
                <c:pt idx="1791">
                  <c:v>358.2</c:v>
                </c:pt>
                <c:pt idx="1792">
                  <c:v>358.4</c:v>
                </c:pt>
                <c:pt idx="1793">
                  <c:v>358.6</c:v>
                </c:pt>
                <c:pt idx="1794">
                  <c:v>358.8</c:v>
                </c:pt>
                <c:pt idx="1795">
                  <c:v>359</c:v>
                </c:pt>
                <c:pt idx="1796">
                  <c:v>359.2</c:v>
                </c:pt>
                <c:pt idx="1797">
                  <c:v>359.4</c:v>
                </c:pt>
                <c:pt idx="1798">
                  <c:v>359.6</c:v>
                </c:pt>
                <c:pt idx="1799">
                  <c:v>359.8</c:v>
                </c:pt>
                <c:pt idx="1800">
                  <c:v>360</c:v>
                </c:pt>
                <c:pt idx="1801">
                  <c:v>360.2</c:v>
                </c:pt>
                <c:pt idx="1802">
                  <c:v>360.4</c:v>
                </c:pt>
                <c:pt idx="1803">
                  <c:v>360.6</c:v>
                </c:pt>
                <c:pt idx="1804">
                  <c:v>360.8</c:v>
                </c:pt>
                <c:pt idx="1805">
                  <c:v>361</c:v>
                </c:pt>
                <c:pt idx="1806">
                  <c:v>361.2</c:v>
                </c:pt>
                <c:pt idx="1807">
                  <c:v>361.4</c:v>
                </c:pt>
                <c:pt idx="1808">
                  <c:v>361.6</c:v>
                </c:pt>
                <c:pt idx="1809">
                  <c:v>361.8</c:v>
                </c:pt>
                <c:pt idx="1810">
                  <c:v>362</c:v>
                </c:pt>
                <c:pt idx="1811">
                  <c:v>362.2</c:v>
                </c:pt>
                <c:pt idx="1812">
                  <c:v>362.4</c:v>
                </c:pt>
                <c:pt idx="1813">
                  <c:v>362.6</c:v>
                </c:pt>
                <c:pt idx="1814">
                  <c:v>362.8</c:v>
                </c:pt>
                <c:pt idx="1815">
                  <c:v>363</c:v>
                </c:pt>
                <c:pt idx="1816">
                  <c:v>363.2</c:v>
                </c:pt>
                <c:pt idx="1817">
                  <c:v>363.4</c:v>
                </c:pt>
                <c:pt idx="1818">
                  <c:v>363.6</c:v>
                </c:pt>
                <c:pt idx="1819">
                  <c:v>363.8</c:v>
                </c:pt>
                <c:pt idx="1820">
                  <c:v>364</c:v>
                </c:pt>
                <c:pt idx="1821">
                  <c:v>364.2</c:v>
                </c:pt>
                <c:pt idx="1822">
                  <c:v>364.4</c:v>
                </c:pt>
                <c:pt idx="1823">
                  <c:v>364.6</c:v>
                </c:pt>
                <c:pt idx="1824">
                  <c:v>364.8</c:v>
                </c:pt>
                <c:pt idx="1825">
                  <c:v>365</c:v>
                </c:pt>
                <c:pt idx="1826">
                  <c:v>365.2</c:v>
                </c:pt>
                <c:pt idx="1827">
                  <c:v>365.4</c:v>
                </c:pt>
                <c:pt idx="1828">
                  <c:v>365.6</c:v>
                </c:pt>
                <c:pt idx="1829">
                  <c:v>365.8</c:v>
                </c:pt>
                <c:pt idx="1830">
                  <c:v>366</c:v>
                </c:pt>
                <c:pt idx="1831">
                  <c:v>366.2</c:v>
                </c:pt>
                <c:pt idx="1832">
                  <c:v>366.4</c:v>
                </c:pt>
                <c:pt idx="1833">
                  <c:v>366.6</c:v>
                </c:pt>
                <c:pt idx="1834">
                  <c:v>366.8</c:v>
                </c:pt>
                <c:pt idx="1835">
                  <c:v>367</c:v>
                </c:pt>
                <c:pt idx="1836">
                  <c:v>367.2</c:v>
                </c:pt>
                <c:pt idx="1837">
                  <c:v>367.4</c:v>
                </c:pt>
                <c:pt idx="1838">
                  <c:v>367.6</c:v>
                </c:pt>
                <c:pt idx="1839">
                  <c:v>367.8</c:v>
                </c:pt>
                <c:pt idx="1840">
                  <c:v>368</c:v>
                </c:pt>
                <c:pt idx="1841">
                  <c:v>368.2</c:v>
                </c:pt>
                <c:pt idx="1842">
                  <c:v>368.4</c:v>
                </c:pt>
                <c:pt idx="1843">
                  <c:v>368.6</c:v>
                </c:pt>
                <c:pt idx="1844">
                  <c:v>368.8</c:v>
                </c:pt>
                <c:pt idx="1845">
                  <c:v>369</c:v>
                </c:pt>
                <c:pt idx="1846">
                  <c:v>369.2</c:v>
                </c:pt>
                <c:pt idx="1847">
                  <c:v>369.4</c:v>
                </c:pt>
                <c:pt idx="1848">
                  <c:v>369.6</c:v>
                </c:pt>
                <c:pt idx="1849">
                  <c:v>369.8</c:v>
                </c:pt>
                <c:pt idx="1850">
                  <c:v>370</c:v>
                </c:pt>
                <c:pt idx="1851">
                  <c:v>370.2</c:v>
                </c:pt>
                <c:pt idx="1852">
                  <c:v>370.4</c:v>
                </c:pt>
                <c:pt idx="1853">
                  <c:v>370.6</c:v>
                </c:pt>
                <c:pt idx="1854">
                  <c:v>370.8</c:v>
                </c:pt>
                <c:pt idx="1855">
                  <c:v>371</c:v>
                </c:pt>
                <c:pt idx="1856">
                  <c:v>371.2</c:v>
                </c:pt>
                <c:pt idx="1857">
                  <c:v>371.4</c:v>
                </c:pt>
                <c:pt idx="1858">
                  <c:v>371.6</c:v>
                </c:pt>
                <c:pt idx="1859">
                  <c:v>371.8</c:v>
                </c:pt>
                <c:pt idx="1860">
                  <c:v>372</c:v>
                </c:pt>
                <c:pt idx="1861">
                  <c:v>372.2</c:v>
                </c:pt>
                <c:pt idx="1862">
                  <c:v>372.4</c:v>
                </c:pt>
                <c:pt idx="1863">
                  <c:v>372.6</c:v>
                </c:pt>
                <c:pt idx="1864">
                  <c:v>372.8</c:v>
                </c:pt>
                <c:pt idx="1865">
                  <c:v>373</c:v>
                </c:pt>
                <c:pt idx="1866">
                  <c:v>373.2</c:v>
                </c:pt>
                <c:pt idx="1867">
                  <c:v>373.4</c:v>
                </c:pt>
                <c:pt idx="1868">
                  <c:v>373.6</c:v>
                </c:pt>
                <c:pt idx="1869">
                  <c:v>373.8</c:v>
                </c:pt>
                <c:pt idx="1870">
                  <c:v>374</c:v>
                </c:pt>
                <c:pt idx="1871">
                  <c:v>374.2</c:v>
                </c:pt>
                <c:pt idx="1872">
                  <c:v>374.4</c:v>
                </c:pt>
                <c:pt idx="1873">
                  <c:v>374.6</c:v>
                </c:pt>
                <c:pt idx="1874">
                  <c:v>374.8</c:v>
                </c:pt>
                <c:pt idx="1875">
                  <c:v>375</c:v>
                </c:pt>
                <c:pt idx="1876">
                  <c:v>375.2</c:v>
                </c:pt>
                <c:pt idx="1877">
                  <c:v>375.4</c:v>
                </c:pt>
                <c:pt idx="1878">
                  <c:v>375.6</c:v>
                </c:pt>
                <c:pt idx="1879">
                  <c:v>375.8</c:v>
                </c:pt>
                <c:pt idx="1880">
                  <c:v>376</c:v>
                </c:pt>
                <c:pt idx="1881">
                  <c:v>376.2</c:v>
                </c:pt>
                <c:pt idx="1882">
                  <c:v>376.4</c:v>
                </c:pt>
                <c:pt idx="1883">
                  <c:v>376.6</c:v>
                </c:pt>
                <c:pt idx="1884">
                  <c:v>376.8</c:v>
                </c:pt>
                <c:pt idx="1885">
                  <c:v>377</c:v>
                </c:pt>
                <c:pt idx="1886">
                  <c:v>377.2</c:v>
                </c:pt>
                <c:pt idx="1887">
                  <c:v>377.4</c:v>
                </c:pt>
                <c:pt idx="1888">
                  <c:v>377.6</c:v>
                </c:pt>
                <c:pt idx="1889">
                  <c:v>377.8</c:v>
                </c:pt>
                <c:pt idx="1890">
                  <c:v>378</c:v>
                </c:pt>
                <c:pt idx="1891">
                  <c:v>378.2</c:v>
                </c:pt>
                <c:pt idx="1892">
                  <c:v>378.4</c:v>
                </c:pt>
                <c:pt idx="1893">
                  <c:v>378.6</c:v>
                </c:pt>
                <c:pt idx="1894">
                  <c:v>378.8</c:v>
                </c:pt>
                <c:pt idx="1895">
                  <c:v>379</c:v>
                </c:pt>
                <c:pt idx="1896">
                  <c:v>379.2</c:v>
                </c:pt>
                <c:pt idx="1897">
                  <c:v>379.4</c:v>
                </c:pt>
                <c:pt idx="1898">
                  <c:v>379.6</c:v>
                </c:pt>
                <c:pt idx="1899">
                  <c:v>379.8</c:v>
                </c:pt>
                <c:pt idx="1900">
                  <c:v>380</c:v>
                </c:pt>
                <c:pt idx="1901">
                  <c:v>380.2</c:v>
                </c:pt>
                <c:pt idx="1902">
                  <c:v>380.4</c:v>
                </c:pt>
                <c:pt idx="1903">
                  <c:v>380.6</c:v>
                </c:pt>
                <c:pt idx="1904">
                  <c:v>380.8</c:v>
                </c:pt>
                <c:pt idx="1905">
                  <c:v>381</c:v>
                </c:pt>
                <c:pt idx="1906">
                  <c:v>381.2</c:v>
                </c:pt>
                <c:pt idx="1907">
                  <c:v>381.4</c:v>
                </c:pt>
                <c:pt idx="1908">
                  <c:v>381.6</c:v>
                </c:pt>
                <c:pt idx="1909">
                  <c:v>381.8</c:v>
                </c:pt>
                <c:pt idx="1910">
                  <c:v>382</c:v>
                </c:pt>
                <c:pt idx="1911">
                  <c:v>382.2</c:v>
                </c:pt>
                <c:pt idx="1912">
                  <c:v>382.4</c:v>
                </c:pt>
                <c:pt idx="1913">
                  <c:v>382.6</c:v>
                </c:pt>
                <c:pt idx="1914">
                  <c:v>382.8</c:v>
                </c:pt>
                <c:pt idx="1915">
                  <c:v>383</c:v>
                </c:pt>
                <c:pt idx="1916">
                  <c:v>383.2</c:v>
                </c:pt>
                <c:pt idx="1917">
                  <c:v>383.4</c:v>
                </c:pt>
                <c:pt idx="1918">
                  <c:v>383.6</c:v>
                </c:pt>
                <c:pt idx="1919">
                  <c:v>383.8</c:v>
                </c:pt>
                <c:pt idx="1920">
                  <c:v>384</c:v>
                </c:pt>
                <c:pt idx="1921">
                  <c:v>384.2</c:v>
                </c:pt>
                <c:pt idx="1922">
                  <c:v>384.4</c:v>
                </c:pt>
                <c:pt idx="1923">
                  <c:v>384.6</c:v>
                </c:pt>
                <c:pt idx="1924">
                  <c:v>384.8</c:v>
                </c:pt>
                <c:pt idx="1925">
                  <c:v>385</c:v>
                </c:pt>
                <c:pt idx="1926">
                  <c:v>385.2</c:v>
                </c:pt>
                <c:pt idx="1927">
                  <c:v>385.4</c:v>
                </c:pt>
                <c:pt idx="1928">
                  <c:v>385.6</c:v>
                </c:pt>
                <c:pt idx="1929">
                  <c:v>385.8</c:v>
                </c:pt>
                <c:pt idx="1930">
                  <c:v>386</c:v>
                </c:pt>
                <c:pt idx="1931">
                  <c:v>386.2</c:v>
                </c:pt>
                <c:pt idx="1932">
                  <c:v>386.4</c:v>
                </c:pt>
                <c:pt idx="1933">
                  <c:v>386.6</c:v>
                </c:pt>
                <c:pt idx="1934">
                  <c:v>386.8</c:v>
                </c:pt>
                <c:pt idx="1935">
                  <c:v>387</c:v>
                </c:pt>
                <c:pt idx="1936">
                  <c:v>387.2</c:v>
                </c:pt>
                <c:pt idx="1937">
                  <c:v>387.4</c:v>
                </c:pt>
                <c:pt idx="1938">
                  <c:v>387.6</c:v>
                </c:pt>
                <c:pt idx="1939">
                  <c:v>387.8</c:v>
                </c:pt>
                <c:pt idx="1940">
                  <c:v>388</c:v>
                </c:pt>
                <c:pt idx="1941">
                  <c:v>388.2</c:v>
                </c:pt>
                <c:pt idx="1942">
                  <c:v>388.4</c:v>
                </c:pt>
                <c:pt idx="1943">
                  <c:v>388.6</c:v>
                </c:pt>
                <c:pt idx="1944">
                  <c:v>388.8</c:v>
                </c:pt>
                <c:pt idx="1945">
                  <c:v>389</c:v>
                </c:pt>
                <c:pt idx="1946">
                  <c:v>389.2</c:v>
                </c:pt>
                <c:pt idx="1947">
                  <c:v>389.4</c:v>
                </c:pt>
                <c:pt idx="1948">
                  <c:v>389.6</c:v>
                </c:pt>
                <c:pt idx="1949">
                  <c:v>389.8</c:v>
                </c:pt>
                <c:pt idx="1950">
                  <c:v>390</c:v>
                </c:pt>
                <c:pt idx="1951">
                  <c:v>390.2</c:v>
                </c:pt>
                <c:pt idx="1952">
                  <c:v>390.4</c:v>
                </c:pt>
                <c:pt idx="1953">
                  <c:v>390.6</c:v>
                </c:pt>
                <c:pt idx="1954">
                  <c:v>390.8</c:v>
                </c:pt>
                <c:pt idx="1955">
                  <c:v>391</c:v>
                </c:pt>
                <c:pt idx="1956">
                  <c:v>391.2</c:v>
                </c:pt>
                <c:pt idx="1957">
                  <c:v>391.4</c:v>
                </c:pt>
                <c:pt idx="1958">
                  <c:v>391.6</c:v>
                </c:pt>
                <c:pt idx="1959">
                  <c:v>391.8</c:v>
                </c:pt>
                <c:pt idx="1960">
                  <c:v>392</c:v>
                </c:pt>
                <c:pt idx="1961">
                  <c:v>392.2</c:v>
                </c:pt>
                <c:pt idx="1962">
                  <c:v>392.4</c:v>
                </c:pt>
                <c:pt idx="1963">
                  <c:v>392.6</c:v>
                </c:pt>
                <c:pt idx="1964">
                  <c:v>392.8</c:v>
                </c:pt>
                <c:pt idx="1965">
                  <c:v>393</c:v>
                </c:pt>
                <c:pt idx="1966">
                  <c:v>393.2</c:v>
                </c:pt>
                <c:pt idx="1967">
                  <c:v>393.4</c:v>
                </c:pt>
                <c:pt idx="1968">
                  <c:v>393.6</c:v>
                </c:pt>
                <c:pt idx="1969">
                  <c:v>393.8</c:v>
                </c:pt>
                <c:pt idx="1970">
                  <c:v>394</c:v>
                </c:pt>
                <c:pt idx="1971">
                  <c:v>394.2</c:v>
                </c:pt>
                <c:pt idx="1972">
                  <c:v>394.4</c:v>
                </c:pt>
                <c:pt idx="1973">
                  <c:v>394.6</c:v>
                </c:pt>
                <c:pt idx="1974">
                  <c:v>394.8</c:v>
                </c:pt>
                <c:pt idx="1975">
                  <c:v>395</c:v>
                </c:pt>
                <c:pt idx="1976">
                  <c:v>395.2</c:v>
                </c:pt>
                <c:pt idx="1977">
                  <c:v>395.4</c:v>
                </c:pt>
                <c:pt idx="1978">
                  <c:v>395.6</c:v>
                </c:pt>
                <c:pt idx="1979">
                  <c:v>395.8</c:v>
                </c:pt>
                <c:pt idx="1980">
                  <c:v>396</c:v>
                </c:pt>
                <c:pt idx="1981">
                  <c:v>396.2</c:v>
                </c:pt>
                <c:pt idx="1982">
                  <c:v>396.4</c:v>
                </c:pt>
                <c:pt idx="1983">
                  <c:v>396.6</c:v>
                </c:pt>
                <c:pt idx="1984">
                  <c:v>396.8</c:v>
                </c:pt>
                <c:pt idx="1985">
                  <c:v>397</c:v>
                </c:pt>
                <c:pt idx="1986">
                  <c:v>397.2</c:v>
                </c:pt>
                <c:pt idx="1987">
                  <c:v>397.4</c:v>
                </c:pt>
                <c:pt idx="1988">
                  <c:v>397.6</c:v>
                </c:pt>
                <c:pt idx="1989">
                  <c:v>397.8</c:v>
                </c:pt>
                <c:pt idx="1990">
                  <c:v>398</c:v>
                </c:pt>
                <c:pt idx="1991">
                  <c:v>398.2</c:v>
                </c:pt>
                <c:pt idx="1992">
                  <c:v>398.4</c:v>
                </c:pt>
                <c:pt idx="1993">
                  <c:v>398.6</c:v>
                </c:pt>
                <c:pt idx="1994">
                  <c:v>398.8</c:v>
                </c:pt>
                <c:pt idx="1995">
                  <c:v>399</c:v>
                </c:pt>
                <c:pt idx="1996">
                  <c:v>399.2</c:v>
                </c:pt>
                <c:pt idx="1997">
                  <c:v>399.4</c:v>
                </c:pt>
                <c:pt idx="1998">
                  <c:v>399.6</c:v>
                </c:pt>
                <c:pt idx="1999">
                  <c:v>399.8</c:v>
                </c:pt>
                <c:pt idx="2000">
                  <c:v>400</c:v>
                </c:pt>
                <c:pt idx="2001">
                  <c:v>400.2</c:v>
                </c:pt>
                <c:pt idx="2002">
                  <c:v>400.4</c:v>
                </c:pt>
                <c:pt idx="2003">
                  <c:v>400.6</c:v>
                </c:pt>
                <c:pt idx="2004">
                  <c:v>400.8</c:v>
                </c:pt>
                <c:pt idx="2005">
                  <c:v>401</c:v>
                </c:pt>
                <c:pt idx="2006">
                  <c:v>401.2</c:v>
                </c:pt>
                <c:pt idx="2007">
                  <c:v>401.4</c:v>
                </c:pt>
                <c:pt idx="2008">
                  <c:v>401.6</c:v>
                </c:pt>
                <c:pt idx="2009">
                  <c:v>401.8</c:v>
                </c:pt>
                <c:pt idx="2010">
                  <c:v>402</c:v>
                </c:pt>
                <c:pt idx="2011">
                  <c:v>402.2</c:v>
                </c:pt>
                <c:pt idx="2012">
                  <c:v>402.4</c:v>
                </c:pt>
                <c:pt idx="2013">
                  <c:v>402.6</c:v>
                </c:pt>
                <c:pt idx="2014">
                  <c:v>402.8</c:v>
                </c:pt>
                <c:pt idx="2015">
                  <c:v>403</c:v>
                </c:pt>
                <c:pt idx="2016">
                  <c:v>403.2</c:v>
                </c:pt>
                <c:pt idx="2017">
                  <c:v>403.4</c:v>
                </c:pt>
                <c:pt idx="2018">
                  <c:v>403.6</c:v>
                </c:pt>
                <c:pt idx="2019">
                  <c:v>403.8</c:v>
                </c:pt>
                <c:pt idx="2020">
                  <c:v>404</c:v>
                </c:pt>
                <c:pt idx="2021">
                  <c:v>404.2</c:v>
                </c:pt>
                <c:pt idx="2022">
                  <c:v>404.4</c:v>
                </c:pt>
                <c:pt idx="2023">
                  <c:v>404.6</c:v>
                </c:pt>
                <c:pt idx="2024">
                  <c:v>404.8</c:v>
                </c:pt>
                <c:pt idx="2025">
                  <c:v>405</c:v>
                </c:pt>
                <c:pt idx="2026">
                  <c:v>405.2</c:v>
                </c:pt>
                <c:pt idx="2027">
                  <c:v>405.4</c:v>
                </c:pt>
                <c:pt idx="2028">
                  <c:v>405.6</c:v>
                </c:pt>
                <c:pt idx="2029">
                  <c:v>405.8</c:v>
                </c:pt>
                <c:pt idx="2030">
                  <c:v>406</c:v>
                </c:pt>
                <c:pt idx="2031">
                  <c:v>406.2</c:v>
                </c:pt>
                <c:pt idx="2032">
                  <c:v>406.4</c:v>
                </c:pt>
                <c:pt idx="2033">
                  <c:v>406.6</c:v>
                </c:pt>
                <c:pt idx="2034">
                  <c:v>406.8</c:v>
                </c:pt>
                <c:pt idx="2035">
                  <c:v>407</c:v>
                </c:pt>
                <c:pt idx="2036">
                  <c:v>407.2</c:v>
                </c:pt>
                <c:pt idx="2037">
                  <c:v>407.4</c:v>
                </c:pt>
                <c:pt idx="2038">
                  <c:v>407.6</c:v>
                </c:pt>
                <c:pt idx="2039">
                  <c:v>407.8</c:v>
                </c:pt>
                <c:pt idx="2040">
                  <c:v>408</c:v>
                </c:pt>
                <c:pt idx="2041">
                  <c:v>408.2</c:v>
                </c:pt>
                <c:pt idx="2042">
                  <c:v>408.4</c:v>
                </c:pt>
                <c:pt idx="2043">
                  <c:v>408.6</c:v>
                </c:pt>
                <c:pt idx="2044">
                  <c:v>408.8</c:v>
                </c:pt>
                <c:pt idx="2045">
                  <c:v>409</c:v>
                </c:pt>
                <c:pt idx="2046">
                  <c:v>409.2</c:v>
                </c:pt>
                <c:pt idx="2047">
                  <c:v>409.4</c:v>
                </c:pt>
                <c:pt idx="2048">
                  <c:v>409.6</c:v>
                </c:pt>
                <c:pt idx="2049">
                  <c:v>409.8</c:v>
                </c:pt>
                <c:pt idx="2050">
                  <c:v>410</c:v>
                </c:pt>
                <c:pt idx="2051">
                  <c:v>410.2</c:v>
                </c:pt>
                <c:pt idx="2052">
                  <c:v>410.4</c:v>
                </c:pt>
                <c:pt idx="2053">
                  <c:v>410.6</c:v>
                </c:pt>
                <c:pt idx="2054">
                  <c:v>410.8</c:v>
                </c:pt>
                <c:pt idx="2055">
                  <c:v>411</c:v>
                </c:pt>
                <c:pt idx="2056">
                  <c:v>411.2</c:v>
                </c:pt>
                <c:pt idx="2057">
                  <c:v>411.4</c:v>
                </c:pt>
                <c:pt idx="2058">
                  <c:v>411.6</c:v>
                </c:pt>
                <c:pt idx="2059">
                  <c:v>411.8</c:v>
                </c:pt>
                <c:pt idx="2060">
                  <c:v>412</c:v>
                </c:pt>
                <c:pt idx="2061">
                  <c:v>412.2</c:v>
                </c:pt>
                <c:pt idx="2062">
                  <c:v>412.4</c:v>
                </c:pt>
                <c:pt idx="2063">
                  <c:v>412.6</c:v>
                </c:pt>
                <c:pt idx="2064">
                  <c:v>412.8</c:v>
                </c:pt>
                <c:pt idx="2065">
                  <c:v>413</c:v>
                </c:pt>
                <c:pt idx="2066">
                  <c:v>413.2</c:v>
                </c:pt>
                <c:pt idx="2067">
                  <c:v>413.4</c:v>
                </c:pt>
                <c:pt idx="2068">
                  <c:v>413.6</c:v>
                </c:pt>
                <c:pt idx="2069">
                  <c:v>413.8</c:v>
                </c:pt>
                <c:pt idx="2070">
                  <c:v>414</c:v>
                </c:pt>
                <c:pt idx="2071">
                  <c:v>414.2</c:v>
                </c:pt>
                <c:pt idx="2072">
                  <c:v>414.4</c:v>
                </c:pt>
                <c:pt idx="2073">
                  <c:v>414.6</c:v>
                </c:pt>
                <c:pt idx="2074">
                  <c:v>414.8</c:v>
                </c:pt>
                <c:pt idx="2075">
                  <c:v>415</c:v>
                </c:pt>
                <c:pt idx="2076">
                  <c:v>415.2</c:v>
                </c:pt>
                <c:pt idx="2077">
                  <c:v>415.4</c:v>
                </c:pt>
                <c:pt idx="2078">
                  <c:v>415.6</c:v>
                </c:pt>
                <c:pt idx="2079">
                  <c:v>415.8</c:v>
                </c:pt>
                <c:pt idx="2080">
                  <c:v>416</c:v>
                </c:pt>
                <c:pt idx="2081">
                  <c:v>416.2</c:v>
                </c:pt>
                <c:pt idx="2082">
                  <c:v>416.4</c:v>
                </c:pt>
                <c:pt idx="2083">
                  <c:v>416.6</c:v>
                </c:pt>
                <c:pt idx="2084">
                  <c:v>416.8</c:v>
                </c:pt>
                <c:pt idx="2085">
                  <c:v>417</c:v>
                </c:pt>
                <c:pt idx="2086">
                  <c:v>417.2</c:v>
                </c:pt>
                <c:pt idx="2087">
                  <c:v>417.4</c:v>
                </c:pt>
                <c:pt idx="2088">
                  <c:v>417.6</c:v>
                </c:pt>
                <c:pt idx="2089">
                  <c:v>417.8</c:v>
                </c:pt>
                <c:pt idx="2090">
                  <c:v>418</c:v>
                </c:pt>
                <c:pt idx="2091">
                  <c:v>418.2</c:v>
                </c:pt>
                <c:pt idx="2092">
                  <c:v>418.4</c:v>
                </c:pt>
                <c:pt idx="2093">
                  <c:v>418.6</c:v>
                </c:pt>
                <c:pt idx="2094">
                  <c:v>418.8</c:v>
                </c:pt>
                <c:pt idx="2095">
                  <c:v>419</c:v>
                </c:pt>
                <c:pt idx="2096">
                  <c:v>419.2</c:v>
                </c:pt>
                <c:pt idx="2097">
                  <c:v>419.4</c:v>
                </c:pt>
                <c:pt idx="2098">
                  <c:v>419.6</c:v>
                </c:pt>
                <c:pt idx="2099">
                  <c:v>419.8</c:v>
                </c:pt>
                <c:pt idx="2100">
                  <c:v>420</c:v>
                </c:pt>
                <c:pt idx="2101">
                  <c:v>420.2</c:v>
                </c:pt>
                <c:pt idx="2102">
                  <c:v>420.4</c:v>
                </c:pt>
                <c:pt idx="2103">
                  <c:v>420.6</c:v>
                </c:pt>
                <c:pt idx="2104">
                  <c:v>420.8</c:v>
                </c:pt>
                <c:pt idx="2105">
                  <c:v>421</c:v>
                </c:pt>
                <c:pt idx="2106">
                  <c:v>421.2</c:v>
                </c:pt>
                <c:pt idx="2107">
                  <c:v>421.4</c:v>
                </c:pt>
                <c:pt idx="2108">
                  <c:v>421.6</c:v>
                </c:pt>
                <c:pt idx="2109">
                  <c:v>421.8</c:v>
                </c:pt>
                <c:pt idx="2110">
                  <c:v>422</c:v>
                </c:pt>
                <c:pt idx="2111">
                  <c:v>422.2</c:v>
                </c:pt>
                <c:pt idx="2112">
                  <c:v>422.4</c:v>
                </c:pt>
                <c:pt idx="2113">
                  <c:v>422.6</c:v>
                </c:pt>
                <c:pt idx="2114">
                  <c:v>422.8</c:v>
                </c:pt>
                <c:pt idx="2115">
                  <c:v>423</c:v>
                </c:pt>
                <c:pt idx="2116">
                  <c:v>423.2</c:v>
                </c:pt>
                <c:pt idx="2117">
                  <c:v>423.4</c:v>
                </c:pt>
                <c:pt idx="2118">
                  <c:v>423.6</c:v>
                </c:pt>
                <c:pt idx="2119">
                  <c:v>423.8</c:v>
                </c:pt>
                <c:pt idx="2120">
                  <c:v>424</c:v>
                </c:pt>
                <c:pt idx="2121">
                  <c:v>424.2</c:v>
                </c:pt>
                <c:pt idx="2122">
                  <c:v>424.4</c:v>
                </c:pt>
                <c:pt idx="2123">
                  <c:v>424.6</c:v>
                </c:pt>
                <c:pt idx="2124">
                  <c:v>424.8</c:v>
                </c:pt>
                <c:pt idx="2125">
                  <c:v>425</c:v>
                </c:pt>
                <c:pt idx="2126">
                  <c:v>425.2</c:v>
                </c:pt>
                <c:pt idx="2127">
                  <c:v>425.4</c:v>
                </c:pt>
                <c:pt idx="2128">
                  <c:v>425.6</c:v>
                </c:pt>
                <c:pt idx="2129">
                  <c:v>425.8</c:v>
                </c:pt>
                <c:pt idx="2130">
                  <c:v>426</c:v>
                </c:pt>
                <c:pt idx="2131">
                  <c:v>426.2</c:v>
                </c:pt>
                <c:pt idx="2132">
                  <c:v>426.4</c:v>
                </c:pt>
                <c:pt idx="2133">
                  <c:v>426.6</c:v>
                </c:pt>
                <c:pt idx="2134">
                  <c:v>426.8</c:v>
                </c:pt>
                <c:pt idx="2135">
                  <c:v>427</c:v>
                </c:pt>
                <c:pt idx="2136">
                  <c:v>427.2</c:v>
                </c:pt>
                <c:pt idx="2137">
                  <c:v>427.4</c:v>
                </c:pt>
                <c:pt idx="2138">
                  <c:v>427.6</c:v>
                </c:pt>
                <c:pt idx="2139">
                  <c:v>427.8</c:v>
                </c:pt>
                <c:pt idx="2140">
                  <c:v>428</c:v>
                </c:pt>
                <c:pt idx="2141">
                  <c:v>428.2</c:v>
                </c:pt>
                <c:pt idx="2142">
                  <c:v>428.4</c:v>
                </c:pt>
                <c:pt idx="2143">
                  <c:v>428.6</c:v>
                </c:pt>
                <c:pt idx="2144">
                  <c:v>428.8</c:v>
                </c:pt>
                <c:pt idx="2145">
                  <c:v>429</c:v>
                </c:pt>
                <c:pt idx="2146">
                  <c:v>429.2</c:v>
                </c:pt>
                <c:pt idx="2147">
                  <c:v>429.4</c:v>
                </c:pt>
                <c:pt idx="2148">
                  <c:v>429.6</c:v>
                </c:pt>
                <c:pt idx="2149">
                  <c:v>429.8</c:v>
                </c:pt>
                <c:pt idx="2150">
                  <c:v>430</c:v>
                </c:pt>
                <c:pt idx="2151">
                  <c:v>430.2</c:v>
                </c:pt>
                <c:pt idx="2152">
                  <c:v>430.4</c:v>
                </c:pt>
                <c:pt idx="2153">
                  <c:v>430.6</c:v>
                </c:pt>
                <c:pt idx="2154">
                  <c:v>430.8</c:v>
                </c:pt>
                <c:pt idx="2155">
                  <c:v>431</c:v>
                </c:pt>
                <c:pt idx="2156">
                  <c:v>431.2</c:v>
                </c:pt>
                <c:pt idx="2157">
                  <c:v>431.4</c:v>
                </c:pt>
                <c:pt idx="2158">
                  <c:v>431.6</c:v>
                </c:pt>
                <c:pt idx="2159">
                  <c:v>431.8</c:v>
                </c:pt>
                <c:pt idx="2160">
                  <c:v>432</c:v>
                </c:pt>
                <c:pt idx="2161">
                  <c:v>432.2</c:v>
                </c:pt>
                <c:pt idx="2162">
                  <c:v>432.4</c:v>
                </c:pt>
                <c:pt idx="2163">
                  <c:v>432.6</c:v>
                </c:pt>
                <c:pt idx="2164">
                  <c:v>432.8</c:v>
                </c:pt>
                <c:pt idx="2165">
                  <c:v>433</c:v>
                </c:pt>
                <c:pt idx="2166">
                  <c:v>433.2</c:v>
                </c:pt>
                <c:pt idx="2167">
                  <c:v>433.4</c:v>
                </c:pt>
                <c:pt idx="2168">
                  <c:v>433.6</c:v>
                </c:pt>
                <c:pt idx="2169">
                  <c:v>433.8</c:v>
                </c:pt>
                <c:pt idx="2170">
                  <c:v>434</c:v>
                </c:pt>
                <c:pt idx="2171">
                  <c:v>434.2</c:v>
                </c:pt>
                <c:pt idx="2172">
                  <c:v>434.4</c:v>
                </c:pt>
                <c:pt idx="2173">
                  <c:v>434.6</c:v>
                </c:pt>
                <c:pt idx="2174">
                  <c:v>434.8</c:v>
                </c:pt>
                <c:pt idx="2175">
                  <c:v>435</c:v>
                </c:pt>
                <c:pt idx="2176">
                  <c:v>435.2</c:v>
                </c:pt>
                <c:pt idx="2177">
                  <c:v>435.4</c:v>
                </c:pt>
                <c:pt idx="2178">
                  <c:v>435.6</c:v>
                </c:pt>
                <c:pt idx="2179">
                  <c:v>435.8</c:v>
                </c:pt>
                <c:pt idx="2180">
                  <c:v>436</c:v>
                </c:pt>
                <c:pt idx="2181">
                  <c:v>436.2</c:v>
                </c:pt>
                <c:pt idx="2182">
                  <c:v>436.4</c:v>
                </c:pt>
                <c:pt idx="2183">
                  <c:v>436.6</c:v>
                </c:pt>
                <c:pt idx="2184">
                  <c:v>436.8</c:v>
                </c:pt>
                <c:pt idx="2185">
                  <c:v>437</c:v>
                </c:pt>
                <c:pt idx="2186">
                  <c:v>437.2</c:v>
                </c:pt>
                <c:pt idx="2187">
                  <c:v>437.4</c:v>
                </c:pt>
                <c:pt idx="2188">
                  <c:v>437.6</c:v>
                </c:pt>
                <c:pt idx="2189">
                  <c:v>437.8</c:v>
                </c:pt>
                <c:pt idx="2190">
                  <c:v>438</c:v>
                </c:pt>
                <c:pt idx="2191">
                  <c:v>438.2</c:v>
                </c:pt>
                <c:pt idx="2192">
                  <c:v>438.4</c:v>
                </c:pt>
                <c:pt idx="2193">
                  <c:v>438.6</c:v>
                </c:pt>
                <c:pt idx="2194">
                  <c:v>438.8</c:v>
                </c:pt>
                <c:pt idx="2195">
                  <c:v>439</c:v>
                </c:pt>
                <c:pt idx="2196">
                  <c:v>439.2</c:v>
                </c:pt>
                <c:pt idx="2197">
                  <c:v>439.4</c:v>
                </c:pt>
                <c:pt idx="2198">
                  <c:v>439.6</c:v>
                </c:pt>
                <c:pt idx="2199">
                  <c:v>439.8</c:v>
                </c:pt>
                <c:pt idx="2200">
                  <c:v>440</c:v>
                </c:pt>
                <c:pt idx="2201">
                  <c:v>440.2</c:v>
                </c:pt>
                <c:pt idx="2202">
                  <c:v>440.4</c:v>
                </c:pt>
                <c:pt idx="2203">
                  <c:v>440.6</c:v>
                </c:pt>
                <c:pt idx="2204">
                  <c:v>440.8</c:v>
                </c:pt>
                <c:pt idx="2205">
                  <c:v>441</c:v>
                </c:pt>
                <c:pt idx="2206">
                  <c:v>441.2</c:v>
                </c:pt>
                <c:pt idx="2207">
                  <c:v>441.4</c:v>
                </c:pt>
                <c:pt idx="2208">
                  <c:v>441.6</c:v>
                </c:pt>
                <c:pt idx="2209">
                  <c:v>441.8</c:v>
                </c:pt>
                <c:pt idx="2210">
                  <c:v>442</c:v>
                </c:pt>
                <c:pt idx="2211">
                  <c:v>442.2</c:v>
                </c:pt>
                <c:pt idx="2212">
                  <c:v>442.4</c:v>
                </c:pt>
                <c:pt idx="2213">
                  <c:v>442.6</c:v>
                </c:pt>
                <c:pt idx="2214">
                  <c:v>442.8</c:v>
                </c:pt>
                <c:pt idx="2215">
                  <c:v>443</c:v>
                </c:pt>
                <c:pt idx="2216">
                  <c:v>443.2</c:v>
                </c:pt>
                <c:pt idx="2217">
                  <c:v>443.4</c:v>
                </c:pt>
                <c:pt idx="2218">
                  <c:v>443.6</c:v>
                </c:pt>
                <c:pt idx="2219">
                  <c:v>443.8</c:v>
                </c:pt>
                <c:pt idx="2220">
                  <c:v>444</c:v>
                </c:pt>
                <c:pt idx="2221">
                  <c:v>444.2</c:v>
                </c:pt>
                <c:pt idx="2222">
                  <c:v>444.4</c:v>
                </c:pt>
                <c:pt idx="2223">
                  <c:v>444.6</c:v>
                </c:pt>
                <c:pt idx="2224">
                  <c:v>444.8</c:v>
                </c:pt>
                <c:pt idx="2225">
                  <c:v>445</c:v>
                </c:pt>
                <c:pt idx="2226">
                  <c:v>445.2</c:v>
                </c:pt>
                <c:pt idx="2227">
                  <c:v>445.4</c:v>
                </c:pt>
                <c:pt idx="2228">
                  <c:v>445.6</c:v>
                </c:pt>
                <c:pt idx="2229">
                  <c:v>445.8</c:v>
                </c:pt>
                <c:pt idx="2230">
                  <c:v>446</c:v>
                </c:pt>
                <c:pt idx="2231">
                  <c:v>446.2</c:v>
                </c:pt>
                <c:pt idx="2232">
                  <c:v>446.4</c:v>
                </c:pt>
                <c:pt idx="2233">
                  <c:v>446.6</c:v>
                </c:pt>
                <c:pt idx="2234">
                  <c:v>446.8</c:v>
                </c:pt>
                <c:pt idx="2235">
                  <c:v>447</c:v>
                </c:pt>
                <c:pt idx="2236">
                  <c:v>447.2</c:v>
                </c:pt>
                <c:pt idx="2237">
                  <c:v>447.4</c:v>
                </c:pt>
                <c:pt idx="2238">
                  <c:v>447.6</c:v>
                </c:pt>
                <c:pt idx="2239">
                  <c:v>447.8</c:v>
                </c:pt>
                <c:pt idx="2240">
                  <c:v>448</c:v>
                </c:pt>
                <c:pt idx="2241">
                  <c:v>448.2</c:v>
                </c:pt>
                <c:pt idx="2242">
                  <c:v>448.4</c:v>
                </c:pt>
                <c:pt idx="2243">
                  <c:v>448.6</c:v>
                </c:pt>
                <c:pt idx="2244">
                  <c:v>448.8</c:v>
                </c:pt>
                <c:pt idx="2245">
                  <c:v>449</c:v>
                </c:pt>
                <c:pt idx="2246">
                  <c:v>449.2</c:v>
                </c:pt>
                <c:pt idx="2247">
                  <c:v>449.4</c:v>
                </c:pt>
                <c:pt idx="2248">
                  <c:v>449.6</c:v>
                </c:pt>
                <c:pt idx="2249">
                  <c:v>449.8</c:v>
                </c:pt>
                <c:pt idx="2250">
                  <c:v>450</c:v>
                </c:pt>
                <c:pt idx="2251">
                  <c:v>450.2</c:v>
                </c:pt>
                <c:pt idx="2252">
                  <c:v>450.4</c:v>
                </c:pt>
                <c:pt idx="2253">
                  <c:v>450.6</c:v>
                </c:pt>
                <c:pt idx="2254">
                  <c:v>450.8</c:v>
                </c:pt>
                <c:pt idx="2255">
                  <c:v>451</c:v>
                </c:pt>
                <c:pt idx="2256">
                  <c:v>451.2</c:v>
                </c:pt>
                <c:pt idx="2257">
                  <c:v>451.4</c:v>
                </c:pt>
                <c:pt idx="2258">
                  <c:v>451.6</c:v>
                </c:pt>
                <c:pt idx="2259">
                  <c:v>451.8</c:v>
                </c:pt>
                <c:pt idx="2260">
                  <c:v>452</c:v>
                </c:pt>
                <c:pt idx="2261">
                  <c:v>452.2</c:v>
                </c:pt>
                <c:pt idx="2262">
                  <c:v>452.4</c:v>
                </c:pt>
                <c:pt idx="2263">
                  <c:v>452.6</c:v>
                </c:pt>
                <c:pt idx="2264">
                  <c:v>452.8</c:v>
                </c:pt>
                <c:pt idx="2265">
                  <c:v>453</c:v>
                </c:pt>
                <c:pt idx="2266">
                  <c:v>453.2</c:v>
                </c:pt>
                <c:pt idx="2267">
                  <c:v>453.4</c:v>
                </c:pt>
                <c:pt idx="2268">
                  <c:v>453.6</c:v>
                </c:pt>
                <c:pt idx="2269">
                  <c:v>453.8</c:v>
                </c:pt>
                <c:pt idx="2270">
                  <c:v>454</c:v>
                </c:pt>
                <c:pt idx="2271">
                  <c:v>454.2</c:v>
                </c:pt>
                <c:pt idx="2272">
                  <c:v>454.4</c:v>
                </c:pt>
                <c:pt idx="2273">
                  <c:v>454.6</c:v>
                </c:pt>
                <c:pt idx="2274">
                  <c:v>454.8</c:v>
                </c:pt>
                <c:pt idx="2275">
                  <c:v>455</c:v>
                </c:pt>
                <c:pt idx="2276">
                  <c:v>455.2</c:v>
                </c:pt>
                <c:pt idx="2277">
                  <c:v>455.4</c:v>
                </c:pt>
                <c:pt idx="2278">
                  <c:v>455.6</c:v>
                </c:pt>
                <c:pt idx="2279">
                  <c:v>455.8</c:v>
                </c:pt>
                <c:pt idx="2280">
                  <c:v>456</c:v>
                </c:pt>
                <c:pt idx="2281">
                  <c:v>456.2</c:v>
                </c:pt>
                <c:pt idx="2282">
                  <c:v>456.4</c:v>
                </c:pt>
                <c:pt idx="2283">
                  <c:v>456.6</c:v>
                </c:pt>
                <c:pt idx="2284">
                  <c:v>456.8</c:v>
                </c:pt>
                <c:pt idx="2285">
                  <c:v>457</c:v>
                </c:pt>
                <c:pt idx="2286">
                  <c:v>457.2</c:v>
                </c:pt>
                <c:pt idx="2287">
                  <c:v>457.4</c:v>
                </c:pt>
                <c:pt idx="2288">
                  <c:v>457.6</c:v>
                </c:pt>
                <c:pt idx="2289">
                  <c:v>457.8</c:v>
                </c:pt>
                <c:pt idx="2290">
                  <c:v>458</c:v>
                </c:pt>
                <c:pt idx="2291">
                  <c:v>458.2</c:v>
                </c:pt>
                <c:pt idx="2292">
                  <c:v>458.4</c:v>
                </c:pt>
                <c:pt idx="2293">
                  <c:v>458.6</c:v>
                </c:pt>
                <c:pt idx="2294">
                  <c:v>458.8</c:v>
                </c:pt>
                <c:pt idx="2295">
                  <c:v>459</c:v>
                </c:pt>
                <c:pt idx="2296">
                  <c:v>459.2</c:v>
                </c:pt>
                <c:pt idx="2297">
                  <c:v>459.4</c:v>
                </c:pt>
                <c:pt idx="2298">
                  <c:v>459.6</c:v>
                </c:pt>
                <c:pt idx="2299">
                  <c:v>459.8</c:v>
                </c:pt>
                <c:pt idx="2300">
                  <c:v>460</c:v>
                </c:pt>
                <c:pt idx="2301">
                  <c:v>460.2</c:v>
                </c:pt>
                <c:pt idx="2302">
                  <c:v>460.4</c:v>
                </c:pt>
                <c:pt idx="2303">
                  <c:v>460.6</c:v>
                </c:pt>
                <c:pt idx="2304">
                  <c:v>460.8</c:v>
                </c:pt>
                <c:pt idx="2305">
                  <c:v>461</c:v>
                </c:pt>
                <c:pt idx="2306">
                  <c:v>461.2</c:v>
                </c:pt>
                <c:pt idx="2307">
                  <c:v>461.4</c:v>
                </c:pt>
                <c:pt idx="2308">
                  <c:v>461.6</c:v>
                </c:pt>
                <c:pt idx="2309">
                  <c:v>461.8</c:v>
                </c:pt>
                <c:pt idx="2310">
                  <c:v>462</c:v>
                </c:pt>
                <c:pt idx="2311">
                  <c:v>462.2</c:v>
                </c:pt>
                <c:pt idx="2312">
                  <c:v>462.4</c:v>
                </c:pt>
                <c:pt idx="2313">
                  <c:v>462.6</c:v>
                </c:pt>
                <c:pt idx="2314">
                  <c:v>462.8</c:v>
                </c:pt>
                <c:pt idx="2315">
                  <c:v>463</c:v>
                </c:pt>
                <c:pt idx="2316">
                  <c:v>463.2</c:v>
                </c:pt>
                <c:pt idx="2317">
                  <c:v>463.4</c:v>
                </c:pt>
                <c:pt idx="2318">
                  <c:v>463.6</c:v>
                </c:pt>
                <c:pt idx="2319">
                  <c:v>463.8</c:v>
                </c:pt>
                <c:pt idx="2320">
                  <c:v>464</c:v>
                </c:pt>
                <c:pt idx="2321">
                  <c:v>464.2</c:v>
                </c:pt>
                <c:pt idx="2322">
                  <c:v>464.4</c:v>
                </c:pt>
                <c:pt idx="2323">
                  <c:v>464.6</c:v>
                </c:pt>
                <c:pt idx="2324">
                  <c:v>464.8</c:v>
                </c:pt>
                <c:pt idx="2325">
                  <c:v>465</c:v>
                </c:pt>
                <c:pt idx="2326">
                  <c:v>465.2</c:v>
                </c:pt>
                <c:pt idx="2327">
                  <c:v>465.4</c:v>
                </c:pt>
                <c:pt idx="2328">
                  <c:v>465.6</c:v>
                </c:pt>
                <c:pt idx="2329">
                  <c:v>465.8</c:v>
                </c:pt>
                <c:pt idx="2330">
                  <c:v>466</c:v>
                </c:pt>
                <c:pt idx="2331">
                  <c:v>466.2</c:v>
                </c:pt>
                <c:pt idx="2332">
                  <c:v>466.4</c:v>
                </c:pt>
                <c:pt idx="2333">
                  <c:v>466.6</c:v>
                </c:pt>
                <c:pt idx="2334">
                  <c:v>466.8</c:v>
                </c:pt>
                <c:pt idx="2335">
                  <c:v>467</c:v>
                </c:pt>
                <c:pt idx="2336">
                  <c:v>467.2</c:v>
                </c:pt>
                <c:pt idx="2337">
                  <c:v>467.4</c:v>
                </c:pt>
                <c:pt idx="2338">
                  <c:v>467.6</c:v>
                </c:pt>
                <c:pt idx="2339">
                  <c:v>467.8</c:v>
                </c:pt>
                <c:pt idx="2340">
                  <c:v>468</c:v>
                </c:pt>
                <c:pt idx="2341">
                  <c:v>468.2</c:v>
                </c:pt>
                <c:pt idx="2342">
                  <c:v>468.4</c:v>
                </c:pt>
                <c:pt idx="2343">
                  <c:v>468.6</c:v>
                </c:pt>
                <c:pt idx="2344">
                  <c:v>468.8</c:v>
                </c:pt>
                <c:pt idx="2345">
                  <c:v>469</c:v>
                </c:pt>
                <c:pt idx="2346">
                  <c:v>469.2</c:v>
                </c:pt>
                <c:pt idx="2347">
                  <c:v>469.4</c:v>
                </c:pt>
                <c:pt idx="2348">
                  <c:v>469.6</c:v>
                </c:pt>
                <c:pt idx="2349">
                  <c:v>469.8</c:v>
                </c:pt>
                <c:pt idx="2350">
                  <c:v>470</c:v>
                </c:pt>
                <c:pt idx="2351">
                  <c:v>470.2</c:v>
                </c:pt>
                <c:pt idx="2352">
                  <c:v>470.4</c:v>
                </c:pt>
                <c:pt idx="2353">
                  <c:v>470.6</c:v>
                </c:pt>
                <c:pt idx="2354">
                  <c:v>470.8</c:v>
                </c:pt>
                <c:pt idx="2355">
                  <c:v>471</c:v>
                </c:pt>
                <c:pt idx="2356">
                  <c:v>471.2</c:v>
                </c:pt>
                <c:pt idx="2357">
                  <c:v>471.4</c:v>
                </c:pt>
                <c:pt idx="2358">
                  <c:v>471.6</c:v>
                </c:pt>
                <c:pt idx="2359">
                  <c:v>471.8</c:v>
                </c:pt>
                <c:pt idx="2360">
                  <c:v>472</c:v>
                </c:pt>
                <c:pt idx="2361">
                  <c:v>472.2</c:v>
                </c:pt>
                <c:pt idx="2362">
                  <c:v>472.4</c:v>
                </c:pt>
                <c:pt idx="2363">
                  <c:v>472.6</c:v>
                </c:pt>
                <c:pt idx="2364">
                  <c:v>472.8</c:v>
                </c:pt>
                <c:pt idx="2365">
                  <c:v>473</c:v>
                </c:pt>
                <c:pt idx="2366">
                  <c:v>473.2</c:v>
                </c:pt>
                <c:pt idx="2367">
                  <c:v>473.4</c:v>
                </c:pt>
                <c:pt idx="2368">
                  <c:v>473.6</c:v>
                </c:pt>
                <c:pt idx="2369">
                  <c:v>473.8</c:v>
                </c:pt>
                <c:pt idx="2370">
                  <c:v>474</c:v>
                </c:pt>
                <c:pt idx="2371">
                  <c:v>474.2</c:v>
                </c:pt>
                <c:pt idx="2372">
                  <c:v>474.4</c:v>
                </c:pt>
                <c:pt idx="2373">
                  <c:v>474.6</c:v>
                </c:pt>
                <c:pt idx="2374">
                  <c:v>474.8</c:v>
                </c:pt>
                <c:pt idx="2375">
                  <c:v>475</c:v>
                </c:pt>
                <c:pt idx="2376">
                  <c:v>475.2</c:v>
                </c:pt>
                <c:pt idx="2377">
                  <c:v>475.4</c:v>
                </c:pt>
                <c:pt idx="2378">
                  <c:v>475.6</c:v>
                </c:pt>
                <c:pt idx="2379">
                  <c:v>475.8</c:v>
                </c:pt>
                <c:pt idx="2380">
                  <c:v>476</c:v>
                </c:pt>
                <c:pt idx="2381">
                  <c:v>476.2</c:v>
                </c:pt>
                <c:pt idx="2382">
                  <c:v>476.4</c:v>
                </c:pt>
                <c:pt idx="2383">
                  <c:v>476.6</c:v>
                </c:pt>
                <c:pt idx="2384">
                  <c:v>476.8</c:v>
                </c:pt>
                <c:pt idx="2385">
                  <c:v>477</c:v>
                </c:pt>
                <c:pt idx="2386">
                  <c:v>477.2</c:v>
                </c:pt>
                <c:pt idx="2387">
                  <c:v>477.4</c:v>
                </c:pt>
                <c:pt idx="2388">
                  <c:v>477.6</c:v>
                </c:pt>
                <c:pt idx="2389">
                  <c:v>477.8</c:v>
                </c:pt>
                <c:pt idx="2390">
                  <c:v>478</c:v>
                </c:pt>
                <c:pt idx="2391">
                  <c:v>478.2</c:v>
                </c:pt>
                <c:pt idx="2392">
                  <c:v>478.4</c:v>
                </c:pt>
                <c:pt idx="2393">
                  <c:v>478.6</c:v>
                </c:pt>
                <c:pt idx="2394">
                  <c:v>478.8</c:v>
                </c:pt>
                <c:pt idx="2395">
                  <c:v>479</c:v>
                </c:pt>
                <c:pt idx="2396">
                  <c:v>479.2</c:v>
                </c:pt>
                <c:pt idx="2397">
                  <c:v>479.4</c:v>
                </c:pt>
                <c:pt idx="2398">
                  <c:v>479.6</c:v>
                </c:pt>
                <c:pt idx="2399">
                  <c:v>479.8</c:v>
                </c:pt>
                <c:pt idx="2400">
                  <c:v>480</c:v>
                </c:pt>
                <c:pt idx="2401">
                  <c:v>480.2</c:v>
                </c:pt>
                <c:pt idx="2402">
                  <c:v>480.4</c:v>
                </c:pt>
                <c:pt idx="2403">
                  <c:v>480.6</c:v>
                </c:pt>
                <c:pt idx="2404">
                  <c:v>480.8</c:v>
                </c:pt>
                <c:pt idx="2405">
                  <c:v>481</c:v>
                </c:pt>
                <c:pt idx="2406">
                  <c:v>481.2</c:v>
                </c:pt>
                <c:pt idx="2407">
                  <c:v>481.4</c:v>
                </c:pt>
                <c:pt idx="2408">
                  <c:v>481.6</c:v>
                </c:pt>
                <c:pt idx="2409">
                  <c:v>481.8</c:v>
                </c:pt>
                <c:pt idx="2410">
                  <c:v>482</c:v>
                </c:pt>
                <c:pt idx="2411">
                  <c:v>482.2</c:v>
                </c:pt>
                <c:pt idx="2412">
                  <c:v>482.4</c:v>
                </c:pt>
                <c:pt idx="2413">
                  <c:v>482.6</c:v>
                </c:pt>
                <c:pt idx="2414">
                  <c:v>482.8</c:v>
                </c:pt>
                <c:pt idx="2415">
                  <c:v>483</c:v>
                </c:pt>
                <c:pt idx="2416">
                  <c:v>483.2</c:v>
                </c:pt>
                <c:pt idx="2417">
                  <c:v>483.4</c:v>
                </c:pt>
                <c:pt idx="2418">
                  <c:v>483.6</c:v>
                </c:pt>
                <c:pt idx="2419">
                  <c:v>483.8</c:v>
                </c:pt>
                <c:pt idx="2420">
                  <c:v>484</c:v>
                </c:pt>
                <c:pt idx="2421">
                  <c:v>484.2</c:v>
                </c:pt>
                <c:pt idx="2422">
                  <c:v>484.4</c:v>
                </c:pt>
                <c:pt idx="2423">
                  <c:v>484.6</c:v>
                </c:pt>
                <c:pt idx="2424">
                  <c:v>484.8</c:v>
                </c:pt>
                <c:pt idx="2425">
                  <c:v>485</c:v>
                </c:pt>
                <c:pt idx="2426">
                  <c:v>485.2</c:v>
                </c:pt>
                <c:pt idx="2427">
                  <c:v>485.4</c:v>
                </c:pt>
                <c:pt idx="2428">
                  <c:v>485.6</c:v>
                </c:pt>
                <c:pt idx="2429">
                  <c:v>485.8</c:v>
                </c:pt>
                <c:pt idx="2430">
                  <c:v>486</c:v>
                </c:pt>
                <c:pt idx="2431">
                  <c:v>486.2</c:v>
                </c:pt>
                <c:pt idx="2432">
                  <c:v>486.4</c:v>
                </c:pt>
                <c:pt idx="2433">
                  <c:v>486.6</c:v>
                </c:pt>
                <c:pt idx="2434">
                  <c:v>486.8</c:v>
                </c:pt>
                <c:pt idx="2435">
                  <c:v>487</c:v>
                </c:pt>
                <c:pt idx="2436">
                  <c:v>487.2</c:v>
                </c:pt>
                <c:pt idx="2437">
                  <c:v>487.4</c:v>
                </c:pt>
                <c:pt idx="2438">
                  <c:v>487.6</c:v>
                </c:pt>
                <c:pt idx="2439">
                  <c:v>487.8</c:v>
                </c:pt>
                <c:pt idx="2440">
                  <c:v>488</c:v>
                </c:pt>
                <c:pt idx="2441">
                  <c:v>488.2</c:v>
                </c:pt>
                <c:pt idx="2442">
                  <c:v>488.4</c:v>
                </c:pt>
                <c:pt idx="2443">
                  <c:v>488.6</c:v>
                </c:pt>
                <c:pt idx="2444">
                  <c:v>488.8</c:v>
                </c:pt>
                <c:pt idx="2445">
                  <c:v>489</c:v>
                </c:pt>
                <c:pt idx="2446">
                  <c:v>489.2</c:v>
                </c:pt>
                <c:pt idx="2447">
                  <c:v>489.4</c:v>
                </c:pt>
                <c:pt idx="2448">
                  <c:v>489.6</c:v>
                </c:pt>
                <c:pt idx="2449">
                  <c:v>489.8</c:v>
                </c:pt>
                <c:pt idx="2450">
                  <c:v>490</c:v>
                </c:pt>
                <c:pt idx="2451">
                  <c:v>490.2</c:v>
                </c:pt>
                <c:pt idx="2452">
                  <c:v>490.4</c:v>
                </c:pt>
                <c:pt idx="2453">
                  <c:v>490.6</c:v>
                </c:pt>
                <c:pt idx="2454">
                  <c:v>490.8</c:v>
                </c:pt>
                <c:pt idx="2455">
                  <c:v>491</c:v>
                </c:pt>
                <c:pt idx="2456">
                  <c:v>491.2</c:v>
                </c:pt>
                <c:pt idx="2457">
                  <c:v>491.4</c:v>
                </c:pt>
                <c:pt idx="2458">
                  <c:v>491.6</c:v>
                </c:pt>
                <c:pt idx="2459">
                  <c:v>491.8</c:v>
                </c:pt>
                <c:pt idx="2460">
                  <c:v>492</c:v>
                </c:pt>
                <c:pt idx="2461">
                  <c:v>492.2</c:v>
                </c:pt>
                <c:pt idx="2462">
                  <c:v>492.4</c:v>
                </c:pt>
                <c:pt idx="2463">
                  <c:v>492.6</c:v>
                </c:pt>
                <c:pt idx="2464">
                  <c:v>492.8</c:v>
                </c:pt>
                <c:pt idx="2465">
                  <c:v>493</c:v>
                </c:pt>
                <c:pt idx="2466">
                  <c:v>493.2</c:v>
                </c:pt>
                <c:pt idx="2467">
                  <c:v>493.4</c:v>
                </c:pt>
                <c:pt idx="2468">
                  <c:v>493.6</c:v>
                </c:pt>
                <c:pt idx="2469">
                  <c:v>493.8</c:v>
                </c:pt>
                <c:pt idx="2470">
                  <c:v>494</c:v>
                </c:pt>
                <c:pt idx="2471">
                  <c:v>494.2</c:v>
                </c:pt>
                <c:pt idx="2472">
                  <c:v>494.4</c:v>
                </c:pt>
                <c:pt idx="2473">
                  <c:v>494.6</c:v>
                </c:pt>
                <c:pt idx="2474">
                  <c:v>494.8</c:v>
                </c:pt>
                <c:pt idx="2475">
                  <c:v>495</c:v>
                </c:pt>
                <c:pt idx="2476">
                  <c:v>495.2</c:v>
                </c:pt>
                <c:pt idx="2477">
                  <c:v>495.4</c:v>
                </c:pt>
                <c:pt idx="2478">
                  <c:v>495.6</c:v>
                </c:pt>
                <c:pt idx="2479">
                  <c:v>495.8</c:v>
                </c:pt>
                <c:pt idx="2480">
                  <c:v>496</c:v>
                </c:pt>
                <c:pt idx="2481">
                  <c:v>496.2</c:v>
                </c:pt>
                <c:pt idx="2482">
                  <c:v>496.4</c:v>
                </c:pt>
                <c:pt idx="2483">
                  <c:v>496.6</c:v>
                </c:pt>
                <c:pt idx="2484">
                  <c:v>496.8</c:v>
                </c:pt>
                <c:pt idx="2485">
                  <c:v>497</c:v>
                </c:pt>
                <c:pt idx="2486">
                  <c:v>497.2</c:v>
                </c:pt>
                <c:pt idx="2487">
                  <c:v>497.4</c:v>
                </c:pt>
                <c:pt idx="2488">
                  <c:v>497.6</c:v>
                </c:pt>
                <c:pt idx="2489">
                  <c:v>497.8</c:v>
                </c:pt>
                <c:pt idx="2490">
                  <c:v>498</c:v>
                </c:pt>
                <c:pt idx="2491">
                  <c:v>498.2</c:v>
                </c:pt>
                <c:pt idx="2492">
                  <c:v>498.4</c:v>
                </c:pt>
                <c:pt idx="2493">
                  <c:v>498.6</c:v>
                </c:pt>
                <c:pt idx="2494">
                  <c:v>498.8</c:v>
                </c:pt>
                <c:pt idx="2495">
                  <c:v>499</c:v>
                </c:pt>
                <c:pt idx="2496">
                  <c:v>499.2</c:v>
                </c:pt>
                <c:pt idx="2497">
                  <c:v>499.4</c:v>
                </c:pt>
                <c:pt idx="2498">
                  <c:v>499.6</c:v>
                </c:pt>
                <c:pt idx="2499">
                  <c:v>499.8</c:v>
                </c:pt>
                <c:pt idx="2500">
                  <c:v>500</c:v>
                </c:pt>
                <c:pt idx="2501">
                  <c:v>500.2</c:v>
                </c:pt>
                <c:pt idx="2502">
                  <c:v>500.4</c:v>
                </c:pt>
                <c:pt idx="2503">
                  <c:v>500.6</c:v>
                </c:pt>
                <c:pt idx="2504">
                  <c:v>500.8</c:v>
                </c:pt>
                <c:pt idx="2505">
                  <c:v>501</c:v>
                </c:pt>
                <c:pt idx="2506">
                  <c:v>501.2</c:v>
                </c:pt>
                <c:pt idx="2507">
                  <c:v>501.4</c:v>
                </c:pt>
                <c:pt idx="2508">
                  <c:v>501.6</c:v>
                </c:pt>
                <c:pt idx="2509">
                  <c:v>501.8</c:v>
                </c:pt>
                <c:pt idx="2510">
                  <c:v>502</c:v>
                </c:pt>
                <c:pt idx="2511">
                  <c:v>502.2</c:v>
                </c:pt>
                <c:pt idx="2512">
                  <c:v>502.4</c:v>
                </c:pt>
                <c:pt idx="2513">
                  <c:v>502.6</c:v>
                </c:pt>
                <c:pt idx="2514">
                  <c:v>502.8</c:v>
                </c:pt>
                <c:pt idx="2515">
                  <c:v>503</c:v>
                </c:pt>
                <c:pt idx="2516">
                  <c:v>503.2</c:v>
                </c:pt>
                <c:pt idx="2517">
                  <c:v>503.4</c:v>
                </c:pt>
                <c:pt idx="2518">
                  <c:v>503.6</c:v>
                </c:pt>
                <c:pt idx="2519">
                  <c:v>503.8</c:v>
                </c:pt>
                <c:pt idx="2520">
                  <c:v>504</c:v>
                </c:pt>
                <c:pt idx="2521">
                  <c:v>504.2</c:v>
                </c:pt>
                <c:pt idx="2522">
                  <c:v>504.4</c:v>
                </c:pt>
                <c:pt idx="2523">
                  <c:v>504.6</c:v>
                </c:pt>
                <c:pt idx="2524">
                  <c:v>504.8</c:v>
                </c:pt>
                <c:pt idx="2525">
                  <c:v>505</c:v>
                </c:pt>
                <c:pt idx="2526">
                  <c:v>505.2</c:v>
                </c:pt>
                <c:pt idx="2527">
                  <c:v>505.4</c:v>
                </c:pt>
                <c:pt idx="2528">
                  <c:v>505.6</c:v>
                </c:pt>
                <c:pt idx="2529">
                  <c:v>505.8</c:v>
                </c:pt>
                <c:pt idx="2530">
                  <c:v>506</c:v>
                </c:pt>
                <c:pt idx="2531">
                  <c:v>506.2</c:v>
                </c:pt>
                <c:pt idx="2532">
                  <c:v>506.4</c:v>
                </c:pt>
                <c:pt idx="2533">
                  <c:v>506.6</c:v>
                </c:pt>
                <c:pt idx="2534">
                  <c:v>506.8</c:v>
                </c:pt>
                <c:pt idx="2535">
                  <c:v>507</c:v>
                </c:pt>
                <c:pt idx="2536">
                  <c:v>507.2</c:v>
                </c:pt>
                <c:pt idx="2537">
                  <c:v>507.4</c:v>
                </c:pt>
                <c:pt idx="2538">
                  <c:v>507.6</c:v>
                </c:pt>
                <c:pt idx="2539">
                  <c:v>507.8</c:v>
                </c:pt>
                <c:pt idx="2540">
                  <c:v>508</c:v>
                </c:pt>
                <c:pt idx="2541">
                  <c:v>508.2</c:v>
                </c:pt>
                <c:pt idx="2542">
                  <c:v>508.4</c:v>
                </c:pt>
                <c:pt idx="2543">
                  <c:v>508.6</c:v>
                </c:pt>
                <c:pt idx="2544">
                  <c:v>508.8</c:v>
                </c:pt>
                <c:pt idx="2545">
                  <c:v>509</c:v>
                </c:pt>
                <c:pt idx="2546">
                  <c:v>509.2</c:v>
                </c:pt>
                <c:pt idx="2547">
                  <c:v>509.4</c:v>
                </c:pt>
                <c:pt idx="2548">
                  <c:v>509.6</c:v>
                </c:pt>
                <c:pt idx="2549">
                  <c:v>509.8</c:v>
                </c:pt>
                <c:pt idx="2550">
                  <c:v>510</c:v>
                </c:pt>
                <c:pt idx="2551">
                  <c:v>510.2</c:v>
                </c:pt>
                <c:pt idx="2552">
                  <c:v>510.4</c:v>
                </c:pt>
                <c:pt idx="2553">
                  <c:v>510.6</c:v>
                </c:pt>
                <c:pt idx="2554">
                  <c:v>510.8</c:v>
                </c:pt>
                <c:pt idx="2555">
                  <c:v>511</c:v>
                </c:pt>
                <c:pt idx="2556">
                  <c:v>511.2</c:v>
                </c:pt>
                <c:pt idx="2557">
                  <c:v>511.4</c:v>
                </c:pt>
                <c:pt idx="2558">
                  <c:v>511.6</c:v>
                </c:pt>
                <c:pt idx="2559">
                  <c:v>511.8</c:v>
                </c:pt>
                <c:pt idx="2560">
                  <c:v>512</c:v>
                </c:pt>
                <c:pt idx="2561">
                  <c:v>512.20000000000005</c:v>
                </c:pt>
                <c:pt idx="2562">
                  <c:v>512.4</c:v>
                </c:pt>
                <c:pt idx="2563">
                  <c:v>512.6</c:v>
                </c:pt>
                <c:pt idx="2564">
                  <c:v>512.79999999999995</c:v>
                </c:pt>
                <c:pt idx="2565">
                  <c:v>513</c:v>
                </c:pt>
                <c:pt idx="2566">
                  <c:v>513.20000000000005</c:v>
                </c:pt>
                <c:pt idx="2567">
                  <c:v>513.4</c:v>
                </c:pt>
                <c:pt idx="2568">
                  <c:v>513.6</c:v>
                </c:pt>
                <c:pt idx="2569">
                  <c:v>513.79999999999995</c:v>
                </c:pt>
                <c:pt idx="2570">
                  <c:v>514</c:v>
                </c:pt>
                <c:pt idx="2571">
                  <c:v>514.20000000000005</c:v>
                </c:pt>
                <c:pt idx="2572">
                  <c:v>514.4</c:v>
                </c:pt>
                <c:pt idx="2573">
                  <c:v>514.6</c:v>
                </c:pt>
                <c:pt idx="2574">
                  <c:v>514.79999999999995</c:v>
                </c:pt>
                <c:pt idx="2575">
                  <c:v>515</c:v>
                </c:pt>
                <c:pt idx="2576">
                  <c:v>515.20000000000005</c:v>
                </c:pt>
                <c:pt idx="2577">
                  <c:v>515.4</c:v>
                </c:pt>
                <c:pt idx="2578">
                  <c:v>515.6</c:v>
                </c:pt>
                <c:pt idx="2579">
                  <c:v>515.79999999999995</c:v>
                </c:pt>
                <c:pt idx="2580">
                  <c:v>516</c:v>
                </c:pt>
                <c:pt idx="2581">
                  <c:v>516.20000000000005</c:v>
                </c:pt>
                <c:pt idx="2582">
                  <c:v>516.4</c:v>
                </c:pt>
                <c:pt idx="2583">
                  <c:v>516.6</c:v>
                </c:pt>
                <c:pt idx="2584">
                  <c:v>516.79999999999995</c:v>
                </c:pt>
                <c:pt idx="2585">
                  <c:v>517</c:v>
                </c:pt>
                <c:pt idx="2586">
                  <c:v>517.20000000000005</c:v>
                </c:pt>
                <c:pt idx="2587">
                  <c:v>517.4</c:v>
                </c:pt>
                <c:pt idx="2588">
                  <c:v>517.6</c:v>
                </c:pt>
                <c:pt idx="2589">
                  <c:v>517.79999999999995</c:v>
                </c:pt>
                <c:pt idx="2590">
                  <c:v>518</c:v>
                </c:pt>
                <c:pt idx="2591">
                  <c:v>518.20000000000005</c:v>
                </c:pt>
                <c:pt idx="2592">
                  <c:v>518.4</c:v>
                </c:pt>
                <c:pt idx="2593">
                  <c:v>518.6</c:v>
                </c:pt>
                <c:pt idx="2594">
                  <c:v>518.79999999999995</c:v>
                </c:pt>
                <c:pt idx="2595">
                  <c:v>519</c:v>
                </c:pt>
                <c:pt idx="2596">
                  <c:v>519.20000000000005</c:v>
                </c:pt>
                <c:pt idx="2597">
                  <c:v>519.4</c:v>
                </c:pt>
                <c:pt idx="2598">
                  <c:v>519.6</c:v>
                </c:pt>
                <c:pt idx="2599">
                  <c:v>519.79999999999995</c:v>
                </c:pt>
                <c:pt idx="2600">
                  <c:v>520</c:v>
                </c:pt>
                <c:pt idx="2601">
                  <c:v>520.20000000000005</c:v>
                </c:pt>
                <c:pt idx="2602">
                  <c:v>520.4</c:v>
                </c:pt>
                <c:pt idx="2603">
                  <c:v>520.6</c:v>
                </c:pt>
                <c:pt idx="2604">
                  <c:v>520.79999999999995</c:v>
                </c:pt>
                <c:pt idx="2605">
                  <c:v>521</c:v>
                </c:pt>
                <c:pt idx="2606">
                  <c:v>521.20000000000005</c:v>
                </c:pt>
                <c:pt idx="2607">
                  <c:v>521.4</c:v>
                </c:pt>
                <c:pt idx="2608">
                  <c:v>521.6</c:v>
                </c:pt>
                <c:pt idx="2609">
                  <c:v>521.79999999999995</c:v>
                </c:pt>
                <c:pt idx="2610">
                  <c:v>522</c:v>
                </c:pt>
                <c:pt idx="2611">
                  <c:v>522.20000000000005</c:v>
                </c:pt>
                <c:pt idx="2612">
                  <c:v>522.4</c:v>
                </c:pt>
                <c:pt idx="2613">
                  <c:v>522.6</c:v>
                </c:pt>
                <c:pt idx="2614">
                  <c:v>522.79999999999995</c:v>
                </c:pt>
                <c:pt idx="2615">
                  <c:v>523</c:v>
                </c:pt>
                <c:pt idx="2616">
                  <c:v>523.20000000000005</c:v>
                </c:pt>
                <c:pt idx="2617">
                  <c:v>523.4</c:v>
                </c:pt>
                <c:pt idx="2618">
                  <c:v>523.6</c:v>
                </c:pt>
                <c:pt idx="2619">
                  <c:v>523.79999999999995</c:v>
                </c:pt>
                <c:pt idx="2620">
                  <c:v>524</c:v>
                </c:pt>
                <c:pt idx="2621">
                  <c:v>524.20000000000005</c:v>
                </c:pt>
                <c:pt idx="2622">
                  <c:v>524.4</c:v>
                </c:pt>
                <c:pt idx="2623">
                  <c:v>524.6</c:v>
                </c:pt>
                <c:pt idx="2624">
                  <c:v>524.79999999999995</c:v>
                </c:pt>
                <c:pt idx="2625">
                  <c:v>525</c:v>
                </c:pt>
                <c:pt idx="2626">
                  <c:v>525.20000000000005</c:v>
                </c:pt>
                <c:pt idx="2627">
                  <c:v>525.4</c:v>
                </c:pt>
                <c:pt idx="2628">
                  <c:v>525.6</c:v>
                </c:pt>
                <c:pt idx="2629">
                  <c:v>525.79999999999995</c:v>
                </c:pt>
                <c:pt idx="2630">
                  <c:v>526</c:v>
                </c:pt>
                <c:pt idx="2631">
                  <c:v>526.20000000000005</c:v>
                </c:pt>
                <c:pt idx="2632">
                  <c:v>526.4</c:v>
                </c:pt>
                <c:pt idx="2633">
                  <c:v>526.6</c:v>
                </c:pt>
                <c:pt idx="2634">
                  <c:v>526.79999999999995</c:v>
                </c:pt>
                <c:pt idx="2635">
                  <c:v>527</c:v>
                </c:pt>
                <c:pt idx="2636">
                  <c:v>527.20000000000005</c:v>
                </c:pt>
                <c:pt idx="2637">
                  <c:v>527.4</c:v>
                </c:pt>
                <c:pt idx="2638">
                  <c:v>527.6</c:v>
                </c:pt>
                <c:pt idx="2639">
                  <c:v>527.79999999999995</c:v>
                </c:pt>
                <c:pt idx="2640">
                  <c:v>528</c:v>
                </c:pt>
                <c:pt idx="2641">
                  <c:v>528.20000000000005</c:v>
                </c:pt>
                <c:pt idx="2642">
                  <c:v>528.4</c:v>
                </c:pt>
                <c:pt idx="2643">
                  <c:v>528.6</c:v>
                </c:pt>
                <c:pt idx="2644">
                  <c:v>528.79999999999995</c:v>
                </c:pt>
                <c:pt idx="2645">
                  <c:v>529</c:v>
                </c:pt>
                <c:pt idx="2646">
                  <c:v>529.20000000000005</c:v>
                </c:pt>
                <c:pt idx="2647">
                  <c:v>529.4</c:v>
                </c:pt>
                <c:pt idx="2648">
                  <c:v>529.6</c:v>
                </c:pt>
                <c:pt idx="2649">
                  <c:v>529.79999999999995</c:v>
                </c:pt>
                <c:pt idx="2650">
                  <c:v>530</c:v>
                </c:pt>
                <c:pt idx="2651">
                  <c:v>530.20000000000005</c:v>
                </c:pt>
                <c:pt idx="2652">
                  <c:v>530.4</c:v>
                </c:pt>
                <c:pt idx="2653">
                  <c:v>530.6</c:v>
                </c:pt>
                <c:pt idx="2654">
                  <c:v>530.79999999999995</c:v>
                </c:pt>
                <c:pt idx="2655">
                  <c:v>531</c:v>
                </c:pt>
                <c:pt idx="2656">
                  <c:v>531.20000000000005</c:v>
                </c:pt>
                <c:pt idx="2657">
                  <c:v>531.4</c:v>
                </c:pt>
                <c:pt idx="2658">
                  <c:v>531.6</c:v>
                </c:pt>
                <c:pt idx="2659">
                  <c:v>531.79999999999995</c:v>
                </c:pt>
                <c:pt idx="2660">
                  <c:v>532</c:v>
                </c:pt>
                <c:pt idx="2661">
                  <c:v>532.20000000000005</c:v>
                </c:pt>
                <c:pt idx="2662">
                  <c:v>532.4</c:v>
                </c:pt>
                <c:pt idx="2663">
                  <c:v>532.6</c:v>
                </c:pt>
                <c:pt idx="2664">
                  <c:v>532.79999999999995</c:v>
                </c:pt>
                <c:pt idx="2665">
                  <c:v>533</c:v>
                </c:pt>
                <c:pt idx="2666">
                  <c:v>533.20000000000005</c:v>
                </c:pt>
                <c:pt idx="2667">
                  <c:v>533.4</c:v>
                </c:pt>
                <c:pt idx="2668">
                  <c:v>533.6</c:v>
                </c:pt>
                <c:pt idx="2669">
                  <c:v>533.79999999999995</c:v>
                </c:pt>
                <c:pt idx="2670">
                  <c:v>534</c:v>
                </c:pt>
                <c:pt idx="2671">
                  <c:v>534.20000000000005</c:v>
                </c:pt>
                <c:pt idx="2672">
                  <c:v>534.4</c:v>
                </c:pt>
                <c:pt idx="2673">
                  <c:v>534.6</c:v>
                </c:pt>
                <c:pt idx="2674">
                  <c:v>534.79999999999995</c:v>
                </c:pt>
                <c:pt idx="2675">
                  <c:v>535</c:v>
                </c:pt>
                <c:pt idx="2676">
                  <c:v>535.20000000000005</c:v>
                </c:pt>
                <c:pt idx="2677">
                  <c:v>535.4</c:v>
                </c:pt>
                <c:pt idx="2678">
                  <c:v>535.6</c:v>
                </c:pt>
                <c:pt idx="2679">
                  <c:v>535.79999999999995</c:v>
                </c:pt>
                <c:pt idx="2680">
                  <c:v>536</c:v>
                </c:pt>
                <c:pt idx="2681">
                  <c:v>536.20000000000005</c:v>
                </c:pt>
                <c:pt idx="2682">
                  <c:v>536.4</c:v>
                </c:pt>
                <c:pt idx="2683">
                  <c:v>536.6</c:v>
                </c:pt>
                <c:pt idx="2684">
                  <c:v>536.79999999999995</c:v>
                </c:pt>
                <c:pt idx="2685">
                  <c:v>537</c:v>
                </c:pt>
                <c:pt idx="2686">
                  <c:v>537.20000000000005</c:v>
                </c:pt>
                <c:pt idx="2687">
                  <c:v>537.4</c:v>
                </c:pt>
                <c:pt idx="2688">
                  <c:v>537.6</c:v>
                </c:pt>
                <c:pt idx="2689">
                  <c:v>537.79999999999995</c:v>
                </c:pt>
                <c:pt idx="2690">
                  <c:v>538</c:v>
                </c:pt>
                <c:pt idx="2691">
                  <c:v>538.20000000000005</c:v>
                </c:pt>
                <c:pt idx="2692">
                  <c:v>538.4</c:v>
                </c:pt>
                <c:pt idx="2693">
                  <c:v>538.6</c:v>
                </c:pt>
                <c:pt idx="2694">
                  <c:v>538.79999999999995</c:v>
                </c:pt>
                <c:pt idx="2695">
                  <c:v>539</c:v>
                </c:pt>
                <c:pt idx="2696">
                  <c:v>539.20000000000005</c:v>
                </c:pt>
                <c:pt idx="2697">
                  <c:v>539.4</c:v>
                </c:pt>
                <c:pt idx="2698">
                  <c:v>539.6</c:v>
                </c:pt>
                <c:pt idx="2699">
                  <c:v>539.79999999999995</c:v>
                </c:pt>
                <c:pt idx="2700">
                  <c:v>540</c:v>
                </c:pt>
                <c:pt idx="2701">
                  <c:v>540.20000000000005</c:v>
                </c:pt>
                <c:pt idx="2702">
                  <c:v>540.4</c:v>
                </c:pt>
                <c:pt idx="2703">
                  <c:v>540.6</c:v>
                </c:pt>
                <c:pt idx="2704">
                  <c:v>540.79999999999995</c:v>
                </c:pt>
                <c:pt idx="2705">
                  <c:v>541</c:v>
                </c:pt>
                <c:pt idx="2706">
                  <c:v>541.20000000000005</c:v>
                </c:pt>
                <c:pt idx="2707">
                  <c:v>541.4</c:v>
                </c:pt>
                <c:pt idx="2708">
                  <c:v>541.6</c:v>
                </c:pt>
                <c:pt idx="2709">
                  <c:v>541.79999999999995</c:v>
                </c:pt>
                <c:pt idx="2710">
                  <c:v>542</c:v>
                </c:pt>
                <c:pt idx="2711">
                  <c:v>542.20000000000005</c:v>
                </c:pt>
                <c:pt idx="2712">
                  <c:v>542.4</c:v>
                </c:pt>
                <c:pt idx="2713">
                  <c:v>542.6</c:v>
                </c:pt>
                <c:pt idx="2714">
                  <c:v>542.79999999999995</c:v>
                </c:pt>
                <c:pt idx="2715">
                  <c:v>543</c:v>
                </c:pt>
                <c:pt idx="2716">
                  <c:v>543.20000000000005</c:v>
                </c:pt>
                <c:pt idx="2717">
                  <c:v>543.4</c:v>
                </c:pt>
                <c:pt idx="2718">
                  <c:v>543.6</c:v>
                </c:pt>
                <c:pt idx="2719">
                  <c:v>543.79999999999995</c:v>
                </c:pt>
                <c:pt idx="2720">
                  <c:v>544</c:v>
                </c:pt>
                <c:pt idx="2721">
                  <c:v>544.20000000000005</c:v>
                </c:pt>
                <c:pt idx="2722">
                  <c:v>544.4</c:v>
                </c:pt>
                <c:pt idx="2723">
                  <c:v>544.6</c:v>
                </c:pt>
                <c:pt idx="2724">
                  <c:v>544.79999999999995</c:v>
                </c:pt>
                <c:pt idx="2725">
                  <c:v>545</c:v>
                </c:pt>
                <c:pt idx="2726">
                  <c:v>545.20000000000005</c:v>
                </c:pt>
                <c:pt idx="2727">
                  <c:v>545.4</c:v>
                </c:pt>
                <c:pt idx="2728">
                  <c:v>545.6</c:v>
                </c:pt>
                <c:pt idx="2729">
                  <c:v>545.79999999999995</c:v>
                </c:pt>
                <c:pt idx="2730">
                  <c:v>546</c:v>
                </c:pt>
                <c:pt idx="2731">
                  <c:v>546.20000000000005</c:v>
                </c:pt>
                <c:pt idx="2732">
                  <c:v>546.4</c:v>
                </c:pt>
                <c:pt idx="2733">
                  <c:v>546.6</c:v>
                </c:pt>
                <c:pt idx="2734">
                  <c:v>546.79999999999995</c:v>
                </c:pt>
                <c:pt idx="2735">
                  <c:v>547</c:v>
                </c:pt>
                <c:pt idx="2736">
                  <c:v>547.20000000000005</c:v>
                </c:pt>
                <c:pt idx="2737">
                  <c:v>547.4</c:v>
                </c:pt>
                <c:pt idx="2738">
                  <c:v>547.6</c:v>
                </c:pt>
                <c:pt idx="2739">
                  <c:v>547.79999999999995</c:v>
                </c:pt>
                <c:pt idx="2740">
                  <c:v>548</c:v>
                </c:pt>
                <c:pt idx="2741">
                  <c:v>548.20000000000005</c:v>
                </c:pt>
                <c:pt idx="2742">
                  <c:v>548.4</c:v>
                </c:pt>
                <c:pt idx="2743">
                  <c:v>548.6</c:v>
                </c:pt>
                <c:pt idx="2744">
                  <c:v>548.79999999999995</c:v>
                </c:pt>
                <c:pt idx="2745">
                  <c:v>549</c:v>
                </c:pt>
                <c:pt idx="2746">
                  <c:v>549.20000000000005</c:v>
                </c:pt>
                <c:pt idx="2747">
                  <c:v>549.4</c:v>
                </c:pt>
                <c:pt idx="2748">
                  <c:v>549.6</c:v>
                </c:pt>
                <c:pt idx="2749">
                  <c:v>549.79999999999995</c:v>
                </c:pt>
                <c:pt idx="2750">
                  <c:v>550</c:v>
                </c:pt>
                <c:pt idx="2751">
                  <c:v>550.20000000000005</c:v>
                </c:pt>
                <c:pt idx="2752">
                  <c:v>550.4</c:v>
                </c:pt>
                <c:pt idx="2753">
                  <c:v>550.6</c:v>
                </c:pt>
                <c:pt idx="2754">
                  <c:v>550.79999999999995</c:v>
                </c:pt>
                <c:pt idx="2755">
                  <c:v>551</c:v>
                </c:pt>
                <c:pt idx="2756">
                  <c:v>551.20000000000005</c:v>
                </c:pt>
                <c:pt idx="2757">
                  <c:v>551.4</c:v>
                </c:pt>
                <c:pt idx="2758">
                  <c:v>551.6</c:v>
                </c:pt>
                <c:pt idx="2759">
                  <c:v>551.79999999999995</c:v>
                </c:pt>
                <c:pt idx="2760">
                  <c:v>552</c:v>
                </c:pt>
                <c:pt idx="2761">
                  <c:v>552.20000000000005</c:v>
                </c:pt>
                <c:pt idx="2762">
                  <c:v>552.4</c:v>
                </c:pt>
                <c:pt idx="2763">
                  <c:v>552.6</c:v>
                </c:pt>
                <c:pt idx="2764">
                  <c:v>552.79999999999995</c:v>
                </c:pt>
                <c:pt idx="2765">
                  <c:v>553</c:v>
                </c:pt>
                <c:pt idx="2766">
                  <c:v>553.20000000000005</c:v>
                </c:pt>
                <c:pt idx="2767">
                  <c:v>553.4</c:v>
                </c:pt>
                <c:pt idx="2768">
                  <c:v>553.6</c:v>
                </c:pt>
                <c:pt idx="2769">
                  <c:v>553.79999999999995</c:v>
                </c:pt>
                <c:pt idx="2770">
                  <c:v>554</c:v>
                </c:pt>
                <c:pt idx="2771">
                  <c:v>554.20000000000005</c:v>
                </c:pt>
                <c:pt idx="2772">
                  <c:v>554.4</c:v>
                </c:pt>
                <c:pt idx="2773">
                  <c:v>554.6</c:v>
                </c:pt>
                <c:pt idx="2774">
                  <c:v>554.79999999999995</c:v>
                </c:pt>
                <c:pt idx="2775">
                  <c:v>555</c:v>
                </c:pt>
                <c:pt idx="2776">
                  <c:v>555.20000000000005</c:v>
                </c:pt>
                <c:pt idx="2777">
                  <c:v>555.4</c:v>
                </c:pt>
                <c:pt idx="2778">
                  <c:v>555.6</c:v>
                </c:pt>
                <c:pt idx="2779">
                  <c:v>555.79999999999995</c:v>
                </c:pt>
                <c:pt idx="2780">
                  <c:v>556</c:v>
                </c:pt>
                <c:pt idx="2781">
                  <c:v>556.20000000000005</c:v>
                </c:pt>
                <c:pt idx="2782">
                  <c:v>556.4</c:v>
                </c:pt>
                <c:pt idx="2783">
                  <c:v>556.6</c:v>
                </c:pt>
                <c:pt idx="2784">
                  <c:v>556.79999999999995</c:v>
                </c:pt>
                <c:pt idx="2785">
                  <c:v>557</c:v>
                </c:pt>
                <c:pt idx="2786">
                  <c:v>557.20000000000005</c:v>
                </c:pt>
                <c:pt idx="2787">
                  <c:v>557.4</c:v>
                </c:pt>
                <c:pt idx="2788">
                  <c:v>557.6</c:v>
                </c:pt>
                <c:pt idx="2789">
                  <c:v>557.79999999999995</c:v>
                </c:pt>
                <c:pt idx="2790">
                  <c:v>558</c:v>
                </c:pt>
                <c:pt idx="2791">
                  <c:v>558.20000000000005</c:v>
                </c:pt>
                <c:pt idx="2792">
                  <c:v>558.4</c:v>
                </c:pt>
                <c:pt idx="2793">
                  <c:v>558.6</c:v>
                </c:pt>
                <c:pt idx="2794">
                  <c:v>558.79999999999995</c:v>
                </c:pt>
                <c:pt idx="2795">
                  <c:v>559</c:v>
                </c:pt>
                <c:pt idx="2796">
                  <c:v>559.20000000000005</c:v>
                </c:pt>
                <c:pt idx="2797">
                  <c:v>559.4</c:v>
                </c:pt>
                <c:pt idx="2798">
                  <c:v>559.6</c:v>
                </c:pt>
                <c:pt idx="2799">
                  <c:v>559.79999999999995</c:v>
                </c:pt>
                <c:pt idx="2800">
                  <c:v>560</c:v>
                </c:pt>
                <c:pt idx="2801">
                  <c:v>560.20000000000005</c:v>
                </c:pt>
                <c:pt idx="2802">
                  <c:v>560.4</c:v>
                </c:pt>
                <c:pt idx="2803">
                  <c:v>560.6</c:v>
                </c:pt>
                <c:pt idx="2804">
                  <c:v>560.79999999999995</c:v>
                </c:pt>
                <c:pt idx="2805">
                  <c:v>561</c:v>
                </c:pt>
                <c:pt idx="2806">
                  <c:v>561.20000000000005</c:v>
                </c:pt>
                <c:pt idx="2807">
                  <c:v>561.4</c:v>
                </c:pt>
                <c:pt idx="2808">
                  <c:v>561.6</c:v>
                </c:pt>
                <c:pt idx="2809">
                  <c:v>561.79999999999995</c:v>
                </c:pt>
                <c:pt idx="2810">
                  <c:v>562</c:v>
                </c:pt>
                <c:pt idx="2811">
                  <c:v>562.20000000000005</c:v>
                </c:pt>
                <c:pt idx="2812">
                  <c:v>562.4</c:v>
                </c:pt>
                <c:pt idx="2813">
                  <c:v>562.6</c:v>
                </c:pt>
                <c:pt idx="2814">
                  <c:v>562.79999999999995</c:v>
                </c:pt>
                <c:pt idx="2815">
                  <c:v>563</c:v>
                </c:pt>
                <c:pt idx="2816">
                  <c:v>563.20000000000005</c:v>
                </c:pt>
                <c:pt idx="2817">
                  <c:v>563.4</c:v>
                </c:pt>
                <c:pt idx="2818">
                  <c:v>563.6</c:v>
                </c:pt>
                <c:pt idx="2819">
                  <c:v>563.79999999999995</c:v>
                </c:pt>
                <c:pt idx="2820">
                  <c:v>564</c:v>
                </c:pt>
                <c:pt idx="2821">
                  <c:v>564.20000000000005</c:v>
                </c:pt>
                <c:pt idx="2822">
                  <c:v>564.4</c:v>
                </c:pt>
                <c:pt idx="2823">
                  <c:v>564.6</c:v>
                </c:pt>
                <c:pt idx="2824">
                  <c:v>564.79999999999995</c:v>
                </c:pt>
                <c:pt idx="2825">
                  <c:v>565</c:v>
                </c:pt>
                <c:pt idx="2826">
                  <c:v>565.20000000000005</c:v>
                </c:pt>
                <c:pt idx="2827">
                  <c:v>565.4</c:v>
                </c:pt>
                <c:pt idx="2828">
                  <c:v>565.6</c:v>
                </c:pt>
                <c:pt idx="2829">
                  <c:v>565.79999999999995</c:v>
                </c:pt>
                <c:pt idx="2830">
                  <c:v>566</c:v>
                </c:pt>
                <c:pt idx="2831">
                  <c:v>566.20000000000005</c:v>
                </c:pt>
                <c:pt idx="2832">
                  <c:v>566.4</c:v>
                </c:pt>
                <c:pt idx="2833">
                  <c:v>566.6</c:v>
                </c:pt>
                <c:pt idx="2834">
                  <c:v>566.79999999999995</c:v>
                </c:pt>
                <c:pt idx="2835">
                  <c:v>567</c:v>
                </c:pt>
                <c:pt idx="2836">
                  <c:v>567.20000000000005</c:v>
                </c:pt>
                <c:pt idx="2837">
                  <c:v>567.4</c:v>
                </c:pt>
                <c:pt idx="2838">
                  <c:v>567.6</c:v>
                </c:pt>
                <c:pt idx="2839">
                  <c:v>567.79999999999995</c:v>
                </c:pt>
                <c:pt idx="2840">
                  <c:v>568</c:v>
                </c:pt>
                <c:pt idx="2841">
                  <c:v>568.20000000000005</c:v>
                </c:pt>
                <c:pt idx="2842">
                  <c:v>568.4</c:v>
                </c:pt>
                <c:pt idx="2843">
                  <c:v>568.6</c:v>
                </c:pt>
                <c:pt idx="2844">
                  <c:v>568.79999999999995</c:v>
                </c:pt>
                <c:pt idx="2845">
                  <c:v>569</c:v>
                </c:pt>
                <c:pt idx="2846">
                  <c:v>569.20000000000005</c:v>
                </c:pt>
                <c:pt idx="2847">
                  <c:v>569.4</c:v>
                </c:pt>
                <c:pt idx="2848">
                  <c:v>569.6</c:v>
                </c:pt>
                <c:pt idx="2849">
                  <c:v>569.79999999999995</c:v>
                </c:pt>
                <c:pt idx="2850">
                  <c:v>570</c:v>
                </c:pt>
                <c:pt idx="2851">
                  <c:v>570.20000000000005</c:v>
                </c:pt>
                <c:pt idx="2852">
                  <c:v>570.4</c:v>
                </c:pt>
                <c:pt idx="2853">
                  <c:v>570.6</c:v>
                </c:pt>
                <c:pt idx="2854">
                  <c:v>570.79999999999995</c:v>
                </c:pt>
                <c:pt idx="2855">
                  <c:v>571</c:v>
                </c:pt>
                <c:pt idx="2856">
                  <c:v>571.20000000000005</c:v>
                </c:pt>
                <c:pt idx="2857">
                  <c:v>571.4</c:v>
                </c:pt>
                <c:pt idx="2858">
                  <c:v>571.6</c:v>
                </c:pt>
                <c:pt idx="2859">
                  <c:v>571.79999999999995</c:v>
                </c:pt>
                <c:pt idx="2860">
                  <c:v>572</c:v>
                </c:pt>
                <c:pt idx="2861">
                  <c:v>572.20000000000005</c:v>
                </c:pt>
                <c:pt idx="2862">
                  <c:v>572.4</c:v>
                </c:pt>
                <c:pt idx="2863">
                  <c:v>572.6</c:v>
                </c:pt>
                <c:pt idx="2864">
                  <c:v>572.79999999999995</c:v>
                </c:pt>
                <c:pt idx="2865">
                  <c:v>573</c:v>
                </c:pt>
                <c:pt idx="2866">
                  <c:v>573.20000000000005</c:v>
                </c:pt>
                <c:pt idx="2867">
                  <c:v>573.4</c:v>
                </c:pt>
                <c:pt idx="2868">
                  <c:v>573.6</c:v>
                </c:pt>
                <c:pt idx="2869">
                  <c:v>573.79999999999995</c:v>
                </c:pt>
                <c:pt idx="2870">
                  <c:v>574</c:v>
                </c:pt>
                <c:pt idx="2871">
                  <c:v>574.20000000000005</c:v>
                </c:pt>
                <c:pt idx="2872">
                  <c:v>574.4</c:v>
                </c:pt>
                <c:pt idx="2873">
                  <c:v>574.6</c:v>
                </c:pt>
                <c:pt idx="2874">
                  <c:v>574.79999999999995</c:v>
                </c:pt>
                <c:pt idx="2875">
                  <c:v>575</c:v>
                </c:pt>
                <c:pt idx="2876">
                  <c:v>575.20000000000005</c:v>
                </c:pt>
                <c:pt idx="2877">
                  <c:v>575.4</c:v>
                </c:pt>
                <c:pt idx="2878">
                  <c:v>575.6</c:v>
                </c:pt>
                <c:pt idx="2879">
                  <c:v>575.79999999999995</c:v>
                </c:pt>
                <c:pt idx="2880">
                  <c:v>576</c:v>
                </c:pt>
                <c:pt idx="2881">
                  <c:v>576.20000000000005</c:v>
                </c:pt>
                <c:pt idx="2882">
                  <c:v>576.4</c:v>
                </c:pt>
                <c:pt idx="2883">
                  <c:v>576.6</c:v>
                </c:pt>
                <c:pt idx="2884">
                  <c:v>576.79999999999995</c:v>
                </c:pt>
                <c:pt idx="2885">
                  <c:v>577</c:v>
                </c:pt>
                <c:pt idx="2886">
                  <c:v>577.20000000000005</c:v>
                </c:pt>
                <c:pt idx="2887">
                  <c:v>577.4</c:v>
                </c:pt>
                <c:pt idx="2888">
                  <c:v>577.6</c:v>
                </c:pt>
                <c:pt idx="2889">
                  <c:v>577.79999999999995</c:v>
                </c:pt>
                <c:pt idx="2890">
                  <c:v>578</c:v>
                </c:pt>
                <c:pt idx="2891">
                  <c:v>578.20000000000005</c:v>
                </c:pt>
                <c:pt idx="2892">
                  <c:v>578.4</c:v>
                </c:pt>
                <c:pt idx="2893">
                  <c:v>578.6</c:v>
                </c:pt>
                <c:pt idx="2894">
                  <c:v>578.79999999999995</c:v>
                </c:pt>
                <c:pt idx="2895">
                  <c:v>579</c:v>
                </c:pt>
                <c:pt idx="2896">
                  <c:v>579.20000000000005</c:v>
                </c:pt>
                <c:pt idx="2897">
                  <c:v>579.4</c:v>
                </c:pt>
                <c:pt idx="2898">
                  <c:v>579.6</c:v>
                </c:pt>
                <c:pt idx="2899">
                  <c:v>579.79999999999995</c:v>
                </c:pt>
                <c:pt idx="2900">
                  <c:v>580</c:v>
                </c:pt>
                <c:pt idx="2901">
                  <c:v>580.20000000000005</c:v>
                </c:pt>
                <c:pt idx="2902">
                  <c:v>580.4</c:v>
                </c:pt>
                <c:pt idx="2903">
                  <c:v>580.6</c:v>
                </c:pt>
                <c:pt idx="2904">
                  <c:v>580.79999999999995</c:v>
                </c:pt>
                <c:pt idx="2905">
                  <c:v>581</c:v>
                </c:pt>
                <c:pt idx="2906">
                  <c:v>581.20000000000005</c:v>
                </c:pt>
                <c:pt idx="2907">
                  <c:v>581.4</c:v>
                </c:pt>
                <c:pt idx="2908">
                  <c:v>581.6</c:v>
                </c:pt>
                <c:pt idx="2909">
                  <c:v>581.79999999999995</c:v>
                </c:pt>
                <c:pt idx="2910">
                  <c:v>582</c:v>
                </c:pt>
                <c:pt idx="2911">
                  <c:v>582.20000000000005</c:v>
                </c:pt>
                <c:pt idx="2912">
                  <c:v>582.4</c:v>
                </c:pt>
                <c:pt idx="2913">
                  <c:v>582.6</c:v>
                </c:pt>
                <c:pt idx="2914">
                  <c:v>582.79999999999995</c:v>
                </c:pt>
                <c:pt idx="2915">
                  <c:v>583</c:v>
                </c:pt>
                <c:pt idx="2916">
                  <c:v>583.20000000000005</c:v>
                </c:pt>
                <c:pt idx="2917">
                  <c:v>583.4</c:v>
                </c:pt>
                <c:pt idx="2918">
                  <c:v>583.6</c:v>
                </c:pt>
                <c:pt idx="2919">
                  <c:v>583.79999999999995</c:v>
                </c:pt>
                <c:pt idx="2920">
                  <c:v>584</c:v>
                </c:pt>
                <c:pt idx="2921">
                  <c:v>584.20000000000005</c:v>
                </c:pt>
                <c:pt idx="2922">
                  <c:v>584.4</c:v>
                </c:pt>
                <c:pt idx="2923">
                  <c:v>584.6</c:v>
                </c:pt>
                <c:pt idx="2924">
                  <c:v>584.79999999999995</c:v>
                </c:pt>
                <c:pt idx="2925">
                  <c:v>585</c:v>
                </c:pt>
                <c:pt idx="2926">
                  <c:v>585.20000000000005</c:v>
                </c:pt>
                <c:pt idx="2927">
                  <c:v>585.4</c:v>
                </c:pt>
                <c:pt idx="2928">
                  <c:v>585.6</c:v>
                </c:pt>
                <c:pt idx="2929">
                  <c:v>585.79999999999995</c:v>
                </c:pt>
                <c:pt idx="2930">
                  <c:v>586</c:v>
                </c:pt>
                <c:pt idx="2931">
                  <c:v>586.20000000000005</c:v>
                </c:pt>
                <c:pt idx="2932">
                  <c:v>586.4</c:v>
                </c:pt>
                <c:pt idx="2933">
                  <c:v>586.6</c:v>
                </c:pt>
                <c:pt idx="2934">
                  <c:v>586.79999999999995</c:v>
                </c:pt>
                <c:pt idx="2935">
                  <c:v>587</c:v>
                </c:pt>
                <c:pt idx="2936">
                  <c:v>587.20000000000005</c:v>
                </c:pt>
                <c:pt idx="2937">
                  <c:v>587.4</c:v>
                </c:pt>
                <c:pt idx="2938">
                  <c:v>587.6</c:v>
                </c:pt>
                <c:pt idx="2939">
                  <c:v>587.79999999999995</c:v>
                </c:pt>
                <c:pt idx="2940">
                  <c:v>588</c:v>
                </c:pt>
                <c:pt idx="2941">
                  <c:v>588.20000000000005</c:v>
                </c:pt>
                <c:pt idx="2942">
                  <c:v>588.4</c:v>
                </c:pt>
                <c:pt idx="2943">
                  <c:v>588.6</c:v>
                </c:pt>
                <c:pt idx="2944">
                  <c:v>588.79999999999995</c:v>
                </c:pt>
                <c:pt idx="2945">
                  <c:v>589</c:v>
                </c:pt>
                <c:pt idx="2946">
                  <c:v>589.20000000000005</c:v>
                </c:pt>
                <c:pt idx="2947">
                  <c:v>589.4</c:v>
                </c:pt>
                <c:pt idx="2948">
                  <c:v>589.6</c:v>
                </c:pt>
                <c:pt idx="2949">
                  <c:v>589.79999999999995</c:v>
                </c:pt>
                <c:pt idx="2950">
                  <c:v>590</c:v>
                </c:pt>
                <c:pt idx="2951">
                  <c:v>590.20000000000005</c:v>
                </c:pt>
                <c:pt idx="2952">
                  <c:v>590.4</c:v>
                </c:pt>
                <c:pt idx="2953">
                  <c:v>590.6</c:v>
                </c:pt>
                <c:pt idx="2954">
                  <c:v>590.79999999999995</c:v>
                </c:pt>
                <c:pt idx="2955">
                  <c:v>591</c:v>
                </c:pt>
                <c:pt idx="2956">
                  <c:v>591.20000000000005</c:v>
                </c:pt>
                <c:pt idx="2957">
                  <c:v>591.4</c:v>
                </c:pt>
                <c:pt idx="2958">
                  <c:v>591.6</c:v>
                </c:pt>
                <c:pt idx="2959">
                  <c:v>591.79999999999995</c:v>
                </c:pt>
                <c:pt idx="2960">
                  <c:v>592</c:v>
                </c:pt>
                <c:pt idx="2961">
                  <c:v>592.20000000000005</c:v>
                </c:pt>
                <c:pt idx="2962">
                  <c:v>592.4</c:v>
                </c:pt>
                <c:pt idx="2963">
                  <c:v>592.6</c:v>
                </c:pt>
                <c:pt idx="2964">
                  <c:v>592.79999999999995</c:v>
                </c:pt>
                <c:pt idx="2965">
                  <c:v>593</c:v>
                </c:pt>
                <c:pt idx="2966">
                  <c:v>593.20000000000005</c:v>
                </c:pt>
                <c:pt idx="2967">
                  <c:v>593.4</c:v>
                </c:pt>
                <c:pt idx="2968">
                  <c:v>593.6</c:v>
                </c:pt>
                <c:pt idx="2969">
                  <c:v>593.79999999999995</c:v>
                </c:pt>
                <c:pt idx="2970">
                  <c:v>594</c:v>
                </c:pt>
                <c:pt idx="2971">
                  <c:v>594.20000000000005</c:v>
                </c:pt>
                <c:pt idx="2972">
                  <c:v>594.4</c:v>
                </c:pt>
                <c:pt idx="2973">
                  <c:v>594.6</c:v>
                </c:pt>
                <c:pt idx="2974">
                  <c:v>594.79999999999995</c:v>
                </c:pt>
                <c:pt idx="2975">
                  <c:v>595</c:v>
                </c:pt>
                <c:pt idx="2976">
                  <c:v>595.20000000000005</c:v>
                </c:pt>
                <c:pt idx="2977">
                  <c:v>595.4</c:v>
                </c:pt>
                <c:pt idx="2978">
                  <c:v>595.6</c:v>
                </c:pt>
                <c:pt idx="2979">
                  <c:v>595.79999999999995</c:v>
                </c:pt>
                <c:pt idx="2980">
                  <c:v>596</c:v>
                </c:pt>
                <c:pt idx="2981">
                  <c:v>596.20000000000005</c:v>
                </c:pt>
                <c:pt idx="2982">
                  <c:v>596.4</c:v>
                </c:pt>
                <c:pt idx="2983">
                  <c:v>596.6</c:v>
                </c:pt>
                <c:pt idx="2984">
                  <c:v>596.79999999999995</c:v>
                </c:pt>
                <c:pt idx="2985">
                  <c:v>597</c:v>
                </c:pt>
                <c:pt idx="2986">
                  <c:v>597.20000000000005</c:v>
                </c:pt>
                <c:pt idx="2987">
                  <c:v>597.4</c:v>
                </c:pt>
                <c:pt idx="2988">
                  <c:v>597.6</c:v>
                </c:pt>
                <c:pt idx="2989">
                  <c:v>597.79999999999995</c:v>
                </c:pt>
                <c:pt idx="2990">
                  <c:v>598</c:v>
                </c:pt>
                <c:pt idx="2991">
                  <c:v>598.20000000000005</c:v>
                </c:pt>
                <c:pt idx="2992">
                  <c:v>598.4</c:v>
                </c:pt>
                <c:pt idx="2993">
                  <c:v>598.6</c:v>
                </c:pt>
                <c:pt idx="2994">
                  <c:v>598.79999999999995</c:v>
                </c:pt>
                <c:pt idx="2995">
                  <c:v>599</c:v>
                </c:pt>
                <c:pt idx="2996">
                  <c:v>599.20000000000005</c:v>
                </c:pt>
                <c:pt idx="2997">
                  <c:v>599.4</c:v>
                </c:pt>
                <c:pt idx="2998">
                  <c:v>599.6</c:v>
                </c:pt>
                <c:pt idx="2999">
                  <c:v>599.79999999999995</c:v>
                </c:pt>
                <c:pt idx="3000">
                  <c:v>600</c:v>
                </c:pt>
                <c:pt idx="3001">
                  <c:v>600.20000000000005</c:v>
                </c:pt>
                <c:pt idx="3002">
                  <c:v>600.4</c:v>
                </c:pt>
                <c:pt idx="3003">
                  <c:v>600.6</c:v>
                </c:pt>
                <c:pt idx="3004">
                  <c:v>600.79999999999995</c:v>
                </c:pt>
                <c:pt idx="3005">
                  <c:v>601</c:v>
                </c:pt>
                <c:pt idx="3006">
                  <c:v>601.20000000000005</c:v>
                </c:pt>
                <c:pt idx="3007">
                  <c:v>601.4</c:v>
                </c:pt>
                <c:pt idx="3008">
                  <c:v>601.6</c:v>
                </c:pt>
                <c:pt idx="3009">
                  <c:v>601.79999999999995</c:v>
                </c:pt>
                <c:pt idx="3010">
                  <c:v>602</c:v>
                </c:pt>
                <c:pt idx="3011">
                  <c:v>602.20000000000005</c:v>
                </c:pt>
                <c:pt idx="3012">
                  <c:v>602.4</c:v>
                </c:pt>
                <c:pt idx="3013">
                  <c:v>602.6</c:v>
                </c:pt>
                <c:pt idx="3014">
                  <c:v>602.79999999999995</c:v>
                </c:pt>
                <c:pt idx="3015">
                  <c:v>603</c:v>
                </c:pt>
                <c:pt idx="3016">
                  <c:v>603.20000000000005</c:v>
                </c:pt>
                <c:pt idx="3017">
                  <c:v>603.4</c:v>
                </c:pt>
                <c:pt idx="3018">
                  <c:v>603.6</c:v>
                </c:pt>
                <c:pt idx="3019">
                  <c:v>603.79999999999995</c:v>
                </c:pt>
                <c:pt idx="3020">
                  <c:v>604</c:v>
                </c:pt>
                <c:pt idx="3021">
                  <c:v>604.20000000000005</c:v>
                </c:pt>
                <c:pt idx="3022">
                  <c:v>604.4</c:v>
                </c:pt>
                <c:pt idx="3023">
                  <c:v>604.6</c:v>
                </c:pt>
                <c:pt idx="3024">
                  <c:v>604.79999999999995</c:v>
                </c:pt>
                <c:pt idx="3025">
                  <c:v>605</c:v>
                </c:pt>
                <c:pt idx="3026">
                  <c:v>605.20000000000005</c:v>
                </c:pt>
                <c:pt idx="3027">
                  <c:v>605.4</c:v>
                </c:pt>
                <c:pt idx="3028">
                  <c:v>605.6</c:v>
                </c:pt>
                <c:pt idx="3029">
                  <c:v>605.79999999999995</c:v>
                </c:pt>
                <c:pt idx="3030">
                  <c:v>606</c:v>
                </c:pt>
                <c:pt idx="3031">
                  <c:v>606.20000000000005</c:v>
                </c:pt>
                <c:pt idx="3032">
                  <c:v>606.4</c:v>
                </c:pt>
                <c:pt idx="3033">
                  <c:v>606.6</c:v>
                </c:pt>
                <c:pt idx="3034">
                  <c:v>606.79999999999995</c:v>
                </c:pt>
                <c:pt idx="3035">
                  <c:v>607</c:v>
                </c:pt>
                <c:pt idx="3036">
                  <c:v>607.20000000000005</c:v>
                </c:pt>
                <c:pt idx="3037">
                  <c:v>607.4</c:v>
                </c:pt>
                <c:pt idx="3038">
                  <c:v>607.6</c:v>
                </c:pt>
                <c:pt idx="3039">
                  <c:v>607.79999999999995</c:v>
                </c:pt>
                <c:pt idx="3040">
                  <c:v>608</c:v>
                </c:pt>
                <c:pt idx="3041">
                  <c:v>608.20000000000005</c:v>
                </c:pt>
                <c:pt idx="3042">
                  <c:v>608.4</c:v>
                </c:pt>
                <c:pt idx="3043">
                  <c:v>608.6</c:v>
                </c:pt>
                <c:pt idx="3044">
                  <c:v>608.79999999999995</c:v>
                </c:pt>
                <c:pt idx="3045">
                  <c:v>609</c:v>
                </c:pt>
                <c:pt idx="3046">
                  <c:v>609.20000000000005</c:v>
                </c:pt>
                <c:pt idx="3047">
                  <c:v>609.4</c:v>
                </c:pt>
                <c:pt idx="3048">
                  <c:v>609.6</c:v>
                </c:pt>
                <c:pt idx="3049">
                  <c:v>609.79999999999995</c:v>
                </c:pt>
                <c:pt idx="3050">
                  <c:v>610</c:v>
                </c:pt>
                <c:pt idx="3051">
                  <c:v>610.20000000000005</c:v>
                </c:pt>
                <c:pt idx="3052">
                  <c:v>610.4</c:v>
                </c:pt>
                <c:pt idx="3053">
                  <c:v>610.6</c:v>
                </c:pt>
                <c:pt idx="3054">
                  <c:v>610.79999999999995</c:v>
                </c:pt>
                <c:pt idx="3055">
                  <c:v>611</c:v>
                </c:pt>
                <c:pt idx="3056">
                  <c:v>611.20000000000005</c:v>
                </c:pt>
                <c:pt idx="3057">
                  <c:v>611.4</c:v>
                </c:pt>
                <c:pt idx="3058">
                  <c:v>611.6</c:v>
                </c:pt>
                <c:pt idx="3059">
                  <c:v>611.79999999999995</c:v>
                </c:pt>
                <c:pt idx="3060">
                  <c:v>612</c:v>
                </c:pt>
                <c:pt idx="3061">
                  <c:v>612.20000000000005</c:v>
                </c:pt>
                <c:pt idx="3062">
                  <c:v>612.4</c:v>
                </c:pt>
                <c:pt idx="3063">
                  <c:v>612.6</c:v>
                </c:pt>
                <c:pt idx="3064">
                  <c:v>612.79999999999995</c:v>
                </c:pt>
                <c:pt idx="3065">
                  <c:v>613</c:v>
                </c:pt>
                <c:pt idx="3066">
                  <c:v>613.20000000000005</c:v>
                </c:pt>
                <c:pt idx="3067">
                  <c:v>613.4</c:v>
                </c:pt>
                <c:pt idx="3068">
                  <c:v>613.6</c:v>
                </c:pt>
                <c:pt idx="3069">
                  <c:v>613.79999999999995</c:v>
                </c:pt>
                <c:pt idx="3070">
                  <c:v>614</c:v>
                </c:pt>
                <c:pt idx="3071">
                  <c:v>614.20000000000005</c:v>
                </c:pt>
                <c:pt idx="3072">
                  <c:v>614.4</c:v>
                </c:pt>
                <c:pt idx="3073">
                  <c:v>614.6</c:v>
                </c:pt>
                <c:pt idx="3074">
                  <c:v>614.79999999999995</c:v>
                </c:pt>
                <c:pt idx="3075">
                  <c:v>615</c:v>
                </c:pt>
                <c:pt idx="3076">
                  <c:v>615.20000000000005</c:v>
                </c:pt>
                <c:pt idx="3077">
                  <c:v>615.4</c:v>
                </c:pt>
                <c:pt idx="3078">
                  <c:v>615.6</c:v>
                </c:pt>
                <c:pt idx="3079">
                  <c:v>615.79999999999995</c:v>
                </c:pt>
                <c:pt idx="3080">
                  <c:v>616</c:v>
                </c:pt>
                <c:pt idx="3081">
                  <c:v>616.20000000000005</c:v>
                </c:pt>
                <c:pt idx="3082">
                  <c:v>616.4</c:v>
                </c:pt>
                <c:pt idx="3083">
                  <c:v>616.6</c:v>
                </c:pt>
                <c:pt idx="3084">
                  <c:v>616.79999999999995</c:v>
                </c:pt>
                <c:pt idx="3085">
                  <c:v>617</c:v>
                </c:pt>
                <c:pt idx="3086">
                  <c:v>617.20000000000005</c:v>
                </c:pt>
                <c:pt idx="3087">
                  <c:v>617.4</c:v>
                </c:pt>
                <c:pt idx="3088">
                  <c:v>617.6</c:v>
                </c:pt>
                <c:pt idx="3089">
                  <c:v>617.79999999999995</c:v>
                </c:pt>
                <c:pt idx="3090">
                  <c:v>618</c:v>
                </c:pt>
                <c:pt idx="3091">
                  <c:v>618.20000000000005</c:v>
                </c:pt>
                <c:pt idx="3092">
                  <c:v>618.4</c:v>
                </c:pt>
                <c:pt idx="3093">
                  <c:v>618.6</c:v>
                </c:pt>
                <c:pt idx="3094">
                  <c:v>618.79999999999995</c:v>
                </c:pt>
                <c:pt idx="3095">
                  <c:v>619</c:v>
                </c:pt>
                <c:pt idx="3096">
                  <c:v>619.20000000000005</c:v>
                </c:pt>
                <c:pt idx="3097">
                  <c:v>619.4</c:v>
                </c:pt>
                <c:pt idx="3098">
                  <c:v>619.6</c:v>
                </c:pt>
                <c:pt idx="3099">
                  <c:v>619.79999999999995</c:v>
                </c:pt>
                <c:pt idx="3100">
                  <c:v>620</c:v>
                </c:pt>
                <c:pt idx="3101">
                  <c:v>620.20000000000005</c:v>
                </c:pt>
                <c:pt idx="3102">
                  <c:v>620.4</c:v>
                </c:pt>
                <c:pt idx="3103">
                  <c:v>620.6</c:v>
                </c:pt>
                <c:pt idx="3104">
                  <c:v>620.79999999999995</c:v>
                </c:pt>
                <c:pt idx="3105">
                  <c:v>621</c:v>
                </c:pt>
                <c:pt idx="3106">
                  <c:v>621.20000000000005</c:v>
                </c:pt>
                <c:pt idx="3107">
                  <c:v>621.4</c:v>
                </c:pt>
                <c:pt idx="3108">
                  <c:v>621.6</c:v>
                </c:pt>
                <c:pt idx="3109">
                  <c:v>621.79999999999995</c:v>
                </c:pt>
                <c:pt idx="3110">
                  <c:v>622</c:v>
                </c:pt>
                <c:pt idx="3111">
                  <c:v>622.20000000000005</c:v>
                </c:pt>
                <c:pt idx="3112">
                  <c:v>622.4</c:v>
                </c:pt>
                <c:pt idx="3113">
                  <c:v>622.6</c:v>
                </c:pt>
                <c:pt idx="3114">
                  <c:v>622.79999999999995</c:v>
                </c:pt>
                <c:pt idx="3115">
                  <c:v>623</c:v>
                </c:pt>
                <c:pt idx="3116">
                  <c:v>623.20000000000005</c:v>
                </c:pt>
                <c:pt idx="3117">
                  <c:v>623.4</c:v>
                </c:pt>
                <c:pt idx="3118">
                  <c:v>623.6</c:v>
                </c:pt>
                <c:pt idx="3119">
                  <c:v>623.79999999999995</c:v>
                </c:pt>
                <c:pt idx="3120">
                  <c:v>624</c:v>
                </c:pt>
                <c:pt idx="3121">
                  <c:v>624.20000000000005</c:v>
                </c:pt>
                <c:pt idx="3122">
                  <c:v>624.4</c:v>
                </c:pt>
                <c:pt idx="3123">
                  <c:v>624.6</c:v>
                </c:pt>
                <c:pt idx="3124">
                  <c:v>624.79999999999995</c:v>
                </c:pt>
                <c:pt idx="3125">
                  <c:v>625</c:v>
                </c:pt>
                <c:pt idx="3126">
                  <c:v>625.20000000000005</c:v>
                </c:pt>
                <c:pt idx="3127">
                  <c:v>625.4</c:v>
                </c:pt>
                <c:pt idx="3128">
                  <c:v>625.6</c:v>
                </c:pt>
                <c:pt idx="3129">
                  <c:v>625.79999999999995</c:v>
                </c:pt>
                <c:pt idx="3130">
                  <c:v>626</c:v>
                </c:pt>
                <c:pt idx="3131">
                  <c:v>626.20000000000005</c:v>
                </c:pt>
                <c:pt idx="3132">
                  <c:v>626.4</c:v>
                </c:pt>
                <c:pt idx="3133">
                  <c:v>626.6</c:v>
                </c:pt>
                <c:pt idx="3134">
                  <c:v>626.79999999999995</c:v>
                </c:pt>
                <c:pt idx="3135">
                  <c:v>627</c:v>
                </c:pt>
                <c:pt idx="3136">
                  <c:v>627.20000000000005</c:v>
                </c:pt>
                <c:pt idx="3137">
                  <c:v>627.4</c:v>
                </c:pt>
                <c:pt idx="3138">
                  <c:v>627.6</c:v>
                </c:pt>
                <c:pt idx="3139">
                  <c:v>627.79999999999995</c:v>
                </c:pt>
                <c:pt idx="3140">
                  <c:v>628</c:v>
                </c:pt>
                <c:pt idx="3141">
                  <c:v>628.20000000000005</c:v>
                </c:pt>
                <c:pt idx="3142">
                  <c:v>628.4</c:v>
                </c:pt>
                <c:pt idx="3143">
                  <c:v>628.6</c:v>
                </c:pt>
                <c:pt idx="3144">
                  <c:v>628.79999999999995</c:v>
                </c:pt>
                <c:pt idx="3145">
                  <c:v>629</c:v>
                </c:pt>
                <c:pt idx="3146">
                  <c:v>629.20000000000005</c:v>
                </c:pt>
                <c:pt idx="3147">
                  <c:v>629.4</c:v>
                </c:pt>
                <c:pt idx="3148">
                  <c:v>629.6</c:v>
                </c:pt>
                <c:pt idx="3149">
                  <c:v>629.79999999999995</c:v>
                </c:pt>
                <c:pt idx="3150">
                  <c:v>630</c:v>
                </c:pt>
                <c:pt idx="3151">
                  <c:v>630.20000000000005</c:v>
                </c:pt>
                <c:pt idx="3152">
                  <c:v>630.4</c:v>
                </c:pt>
                <c:pt idx="3153">
                  <c:v>630.6</c:v>
                </c:pt>
                <c:pt idx="3154">
                  <c:v>630.79999999999995</c:v>
                </c:pt>
                <c:pt idx="3155">
                  <c:v>631</c:v>
                </c:pt>
                <c:pt idx="3156">
                  <c:v>631.20000000000005</c:v>
                </c:pt>
                <c:pt idx="3157">
                  <c:v>631.4</c:v>
                </c:pt>
                <c:pt idx="3158">
                  <c:v>631.6</c:v>
                </c:pt>
                <c:pt idx="3159">
                  <c:v>631.79999999999995</c:v>
                </c:pt>
                <c:pt idx="3160">
                  <c:v>632</c:v>
                </c:pt>
                <c:pt idx="3161">
                  <c:v>632.20000000000005</c:v>
                </c:pt>
                <c:pt idx="3162">
                  <c:v>632.4</c:v>
                </c:pt>
                <c:pt idx="3163">
                  <c:v>632.6</c:v>
                </c:pt>
                <c:pt idx="3164">
                  <c:v>632.79999999999995</c:v>
                </c:pt>
                <c:pt idx="3165">
                  <c:v>633</c:v>
                </c:pt>
                <c:pt idx="3166">
                  <c:v>633.20000000000005</c:v>
                </c:pt>
                <c:pt idx="3167">
                  <c:v>633.4</c:v>
                </c:pt>
                <c:pt idx="3168">
                  <c:v>633.6</c:v>
                </c:pt>
                <c:pt idx="3169">
                  <c:v>633.79999999999995</c:v>
                </c:pt>
                <c:pt idx="3170">
                  <c:v>634</c:v>
                </c:pt>
                <c:pt idx="3171">
                  <c:v>634.20000000000005</c:v>
                </c:pt>
                <c:pt idx="3172">
                  <c:v>634.4</c:v>
                </c:pt>
                <c:pt idx="3173">
                  <c:v>634.6</c:v>
                </c:pt>
                <c:pt idx="3174">
                  <c:v>634.79999999999995</c:v>
                </c:pt>
                <c:pt idx="3175">
                  <c:v>635</c:v>
                </c:pt>
                <c:pt idx="3176">
                  <c:v>635.20000000000005</c:v>
                </c:pt>
                <c:pt idx="3177">
                  <c:v>635.4</c:v>
                </c:pt>
                <c:pt idx="3178">
                  <c:v>635.6</c:v>
                </c:pt>
                <c:pt idx="3179">
                  <c:v>635.79999999999995</c:v>
                </c:pt>
                <c:pt idx="3180">
                  <c:v>636</c:v>
                </c:pt>
                <c:pt idx="3181">
                  <c:v>636.20000000000005</c:v>
                </c:pt>
                <c:pt idx="3182">
                  <c:v>636.4</c:v>
                </c:pt>
                <c:pt idx="3183">
                  <c:v>636.6</c:v>
                </c:pt>
                <c:pt idx="3184">
                  <c:v>636.79999999999995</c:v>
                </c:pt>
                <c:pt idx="3185">
                  <c:v>637</c:v>
                </c:pt>
                <c:pt idx="3186">
                  <c:v>637.20000000000005</c:v>
                </c:pt>
                <c:pt idx="3187">
                  <c:v>637.4</c:v>
                </c:pt>
                <c:pt idx="3188">
                  <c:v>637.6</c:v>
                </c:pt>
                <c:pt idx="3189">
                  <c:v>637.79999999999995</c:v>
                </c:pt>
                <c:pt idx="3190">
                  <c:v>638</c:v>
                </c:pt>
                <c:pt idx="3191">
                  <c:v>638.20000000000005</c:v>
                </c:pt>
                <c:pt idx="3192">
                  <c:v>638.4</c:v>
                </c:pt>
                <c:pt idx="3193">
                  <c:v>638.6</c:v>
                </c:pt>
                <c:pt idx="3194">
                  <c:v>638.79999999999995</c:v>
                </c:pt>
                <c:pt idx="3195">
                  <c:v>639</c:v>
                </c:pt>
                <c:pt idx="3196">
                  <c:v>639.20000000000005</c:v>
                </c:pt>
                <c:pt idx="3197">
                  <c:v>639.4</c:v>
                </c:pt>
                <c:pt idx="3198">
                  <c:v>639.6</c:v>
                </c:pt>
                <c:pt idx="3199">
                  <c:v>639.79999999999995</c:v>
                </c:pt>
                <c:pt idx="3200">
                  <c:v>640</c:v>
                </c:pt>
                <c:pt idx="3201">
                  <c:v>640.20000000000005</c:v>
                </c:pt>
                <c:pt idx="3202">
                  <c:v>640.4</c:v>
                </c:pt>
                <c:pt idx="3203">
                  <c:v>640.6</c:v>
                </c:pt>
                <c:pt idx="3204">
                  <c:v>640.79999999999995</c:v>
                </c:pt>
                <c:pt idx="3205">
                  <c:v>641</c:v>
                </c:pt>
                <c:pt idx="3206">
                  <c:v>641.20000000000005</c:v>
                </c:pt>
                <c:pt idx="3207">
                  <c:v>641.4</c:v>
                </c:pt>
                <c:pt idx="3208">
                  <c:v>641.6</c:v>
                </c:pt>
                <c:pt idx="3209">
                  <c:v>641.79999999999995</c:v>
                </c:pt>
                <c:pt idx="3210">
                  <c:v>642</c:v>
                </c:pt>
                <c:pt idx="3211">
                  <c:v>642.20000000000005</c:v>
                </c:pt>
                <c:pt idx="3212">
                  <c:v>642.4</c:v>
                </c:pt>
                <c:pt idx="3213">
                  <c:v>642.6</c:v>
                </c:pt>
                <c:pt idx="3214">
                  <c:v>642.79999999999995</c:v>
                </c:pt>
                <c:pt idx="3215">
                  <c:v>643</c:v>
                </c:pt>
                <c:pt idx="3216">
                  <c:v>643.20000000000005</c:v>
                </c:pt>
                <c:pt idx="3217">
                  <c:v>643.4</c:v>
                </c:pt>
                <c:pt idx="3218">
                  <c:v>643.6</c:v>
                </c:pt>
                <c:pt idx="3219">
                  <c:v>643.79999999999995</c:v>
                </c:pt>
                <c:pt idx="3220">
                  <c:v>644</c:v>
                </c:pt>
                <c:pt idx="3221">
                  <c:v>644.20000000000005</c:v>
                </c:pt>
                <c:pt idx="3222">
                  <c:v>644.4</c:v>
                </c:pt>
                <c:pt idx="3223">
                  <c:v>644.6</c:v>
                </c:pt>
                <c:pt idx="3224">
                  <c:v>644.79999999999995</c:v>
                </c:pt>
                <c:pt idx="3225">
                  <c:v>645</c:v>
                </c:pt>
                <c:pt idx="3226">
                  <c:v>645.20000000000005</c:v>
                </c:pt>
                <c:pt idx="3227">
                  <c:v>645.4</c:v>
                </c:pt>
                <c:pt idx="3228">
                  <c:v>645.6</c:v>
                </c:pt>
                <c:pt idx="3229">
                  <c:v>645.79999999999995</c:v>
                </c:pt>
                <c:pt idx="3230">
                  <c:v>646</c:v>
                </c:pt>
                <c:pt idx="3231">
                  <c:v>646.20000000000005</c:v>
                </c:pt>
                <c:pt idx="3232">
                  <c:v>646.4</c:v>
                </c:pt>
                <c:pt idx="3233">
                  <c:v>646.6</c:v>
                </c:pt>
                <c:pt idx="3234">
                  <c:v>646.79999999999995</c:v>
                </c:pt>
                <c:pt idx="3235">
                  <c:v>647</c:v>
                </c:pt>
                <c:pt idx="3236">
                  <c:v>647.20000000000005</c:v>
                </c:pt>
                <c:pt idx="3237">
                  <c:v>647.4</c:v>
                </c:pt>
                <c:pt idx="3238">
                  <c:v>647.6</c:v>
                </c:pt>
                <c:pt idx="3239">
                  <c:v>647.79999999999995</c:v>
                </c:pt>
                <c:pt idx="3240">
                  <c:v>648</c:v>
                </c:pt>
                <c:pt idx="3241">
                  <c:v>648.20000000000005</c:v>
                </c:pt>
                <c:pt idx="3242">
                  <c:v>648.4</c:v>
                </c:pt>
                <c:pt idx="3243">
                  <c:v>648.6</c:v>
                </c:pt>
                <c:pt idx="3244">
                  <c:v>648.79999999999995</c:v>
                </c:pt>
                <c:pt idx="3245">
                  <c:v>649</c:v>
                </c:pt>
                <c:pt idx="3246">
                  <c:v>649.20000000000005</c:v>
                </c:pt>
                <c:pt idx="3247">
                  <c:v>649.4</c:v>
                </c:pt>
                <c:pt idx="3248">
                  <c:v>649.6</c:v>
                </c:pt>
                <c:pt idx="3249">
                  <c:v>649.79999999999995</c:v>
                </c:pt>
                <c:pt idx="3250">
                  <c:v>650</c:v>
                </c:pt>
                <c:pt idx="3251">
                  <c:v>650.20000000000005</c:v>
                </c:pt>
                <c:pt idx="3252">
                  <c:v>650.4</c:v>
                </c:pt>
                <c:pt idx="3253">
                  <c:v>650.6</c:v>
                </c:pt>
                <c:pt idx="3254">
                  <c:v>650.79999999999995</c:v>
                </c:pt>
                <c:pt idx="3255">
                  <c:v>651</c:v>
                </c:pt>
                <c:pt idx="3256">
                  <c:v>651.20000000000005</c:v>
                </c:pt>
                <c:pt idx="3257">
                  <c:v>651.4</c:v>
                </c:pt>
                <c:pt idx="3258">
                  <c:v>651.6</c:v>
                </c:pt>
                <c:pt idx="3259">
                  <c:v>651.79999999999995</c:v>
                </c:pt>
                <c:pt idx="3260">
                  <c:v>652</c:v>
                </c:pt>
                <c:pt idx="3261">
                  <c:v>652.20000000000005</c:v>
                </c:pt>
                <c:pt idx="3262">
                  <c:v>652.4</c:v>
                </c:pt>
                <c:pt idx="3263">
                  <c:v>652.6</c:v>
                </c:pt>
                <c:pt idx="3264">
                  <c:v>652.79999999999995</c:v>
                </c:pt>
                <c:pt idx="3265">
                  <c:v>653</c:v>
                </c:pt>
                <c:pt idx="3266">
                  <c:v>653.20000000000005</c:v>
                </c:pt>
                <c:pt idx="3267">
                  <c:v>653.4</c:v>
                </c:pt>
                <c:pt idx="3268">
                  <c:v>653.6</c:v>
                </c:pt>
                <c:pt idx="3269">
                  <c:v>653.79999999999995</c:v>
                </c:pt>
                <c:pt idx="3270">
                  <c:v>654</c:v>
                </c:pt>
                <c:pt idx="3271">
                  <c:v>654.20000000000005</c:v>
                </c:pt>
                <c:pt idx="3272">
                  <c:v>654.4</c:v>
                </c:pt>
                <c:pt idx="3273">
                  <c:v>654.6</c:v>
                </c:pt>
                <c:pt idx="3274">
                  <c:v>654.79999999999995</c:v>
                </c:pt>
                <c:pt idx="3275">
                  <c:v>655</c:v>
                </c:pt>
                <c:pt idx="3276">
                  <c:v>655.20000000000005</c:v>
                </c:pt>
                <c:pt idx="3277">
                  <c:v>655.4</c:v>
                </c:pt>
                <c:pt idx="3278">
                  <c:v>655.6</c:v>
                </c:pt>
                <c:pt idx="3279">
                  <c:v>655.8</c:v>
                </c:pt>
                <c:pt idx="3280">
                  <c:v>656</c:v>
                </c:pt>
                <c:pt idx="3281">
                  <c:v>656.2</c:v>
                </c:pt>
                <c:pt idx="3282">
                  <c:v>656.4</c:v>
                </c:pt>
                <c:pt idx="3283">
                  <c:v>656.6</c:v>
                </c:pt>
                <c:pt idx="3284">
                  <c:v>656.8</c:v>
                </c:pt>
                <c:pt idx="3285">
                  <c:v>657</c:v>
                </c:pt>
                <c:pt idx="3286">
                  <c:v>657.2</c:v>
                </c:pt>
                <c:pt idx="3287">
                  <c:v>657.4</c:v>
                </c:pt>
                <c:pt idx="3288">
                  <c:v>657.6</c:v>
                </c:pt>
                <c:pt idx="3289">
                  <c:v>657.8</c:v>
                </c:pt>
                <c:pt idx="3290">
                  <c:v>658</c:v>
                </c:pt>
                <c:pt idx="3291">
                  <c:v>658.2</c:v>
                </c:pt>
                <c:pt idx="3292">
                  <c:v>658.4</c:v>
                </c:pt>
                <c:pt idx="3293">
                  <c:v>658.6</c:v>
                </c:pt>
                <c:pt idx="3294">
                  <c:v>658.8</c:v>
                </c:pt>
                <c:pt idx="3295">
                  <c:v>659</c:v>
                </c:pt>
                <c:pt idx="3296">
                  <c:v>659.2</c:v>
                </c:pt>
                <c:pt idx="3297">
                  <c:v>659.4</c:v>
                </c:pt>
                <c:pt idx="3298">
                  <c:v>659.6</c:v>
                </c:pt>
                <c:pt idx="3299">
                  <c:v>659.8</c:v>
                </c:pt>
                <c:pt idx="3300">
                  <c:v>660</c:v>
                </c:pt>
                <c:pt idx="3301">
                  <c:v>660.2</c:v>
                </c:pt>
                <c:pt idx="3302">
                  <c:v>660.4</c:v>
                </c:pt>
                <c:pt idx="3303">
                  <c:v>660.6</c:v>
                </c:pt>
                <c:pt idx="3304">
                  <c:v>660.8</c:v>
                </c:pt>
                <c:pt idx="3305">
                  <c:v>661</c:v>
                </c:pt>
                <c:pt idx="3306">
                  <c:v>661.2</c:v>
                </c:pt>
                <c:pt idx="3307">
                  <c:v>661.4</c:v>
                </c:pt>
                <c:pt idx="3308">
                  <c:v>661.6</c:v>
                </c:pt>
                <c:pt idx="3309">
                  <c:v>661.8</c:v>
                </c:pt>
                <c:pt idx="3310">
                  <c:v>662</c:v>
                </c:pt>
                <c:pt idx="3311">
                  <c:v>662.2</c:v>
                </c:pt>
                <c:pt idx="3312">
                  <c:v>662.4</c:v>
                </c:pt>
                <c:pt idx="3313">
                  <c:v>662.6</c:v>
                </c:pt>
                <c:pt idx="3314">
                  <c:v>662.8</c:v>
                </c:pt>
                <c:pt idx="3315">
                  <c:v>663</c:v>
                </c:pt>
                <c:pt idx="3316">
                  <c:v>663.2</c:v>
                </c:pt>
                <c:pt idx="3317">
                  <c:v>663.4</c:v>
                </c:pt>
                <c:pt idx="3318">
                  <c:v>663.6</c:v>
                </c:pt>
                <c:pt idx="3319">
                  <c:v>663.8</c:v>
                </c:pt>
                <c:pt idx="3320">
                  <c:v>664</c:v>
                </c:pt>
                <c:pt idx="3321">
                  <c:v>664.2</c:v>
                </c:pt>
                <c:pt idx="3322">
                  <c:v>664.4</c:v>
                </c:pt>
                <c:pt idx="3323">
                  <c:v>664.6</c:v>
                </c:pt>
                <c:pt idx="3324">
                  <c:v>664.8</c:v>
                </c:pt>
                <c:pt idx="3325">
                  <c:v>665</c:v>
                </c:pt>
                <c:pt idx="3326">
                  <c:v>665.2</c:v>
                </c:pt>
                <c:pt idx="3327">
                  <c:v>665.4</c:v>
                </c:pt>
                <c:pt idx="3328">
                  <c:v>665.6</c:v>
                </c:pt>
                <c:pt idx="3329">
                  <c:v>665.8</c:v>
                </c:pt>
                <c:pt idx="3330">
                  <c:v>666</c:v>
                </c:pt>
                <c:pt idx="3331">
                  <c:v>666.2</c:v>
                </c:pt>
                <c:pt idx="3332">
                  <c:v>666.4</c:v>
                </c:pt>
                <c:pt idx="3333">
                  <c:v>666.6</c:v>
                </c:pt>
                <c:pt idx="3334">
                  <c:v>666.8</c:v>
                </c:pt>
                <c:pt idx="3335">
                  <c:v>667</c:v>
                </c:pt>
                <c:pt idx="3336">
                  <c:v>667.2</c:v>
                </c:pt>
                <c:pt idx="3337">
                  <c:v>667.4</c:v>
                </c:pt>
                <c:pt idx="3338">
                  <c:v>667.6</c:v>
                </c:pt>
                <c:pt idx="3339">
                  <c:v>667.8</c:v>
                </c:pt>
                <c:pt idx="3340">
                  <c:v>668</c:v>
                </c:pt>
                <c:pt idx="3341">
                  <c:v>668.2</c:v>
                </c:pt>
                <c:pt idx="3342">
                  <c:v>668.4</c:v>
                </c:pt>
                <c:pt idx="3343">
                  <c:v>668.6</c:v>
                </c:pt>
                <c:pt idx="3344">
                  <c:v>668.8</c:v>
                </c:pt>
                <c:pt idx="3345">
                  <c:v>669</c:v>
                </c:pt>
                <c:pt idx="3346">
                  <c:v>669.2</c:v>
                </c:pt>
                <c:pt idx="3347">
                  <c:v>669.4</c:v>
                </c:pt>
                <c:pt idx="3348">
                  <c:v>669.6</c:v>
                </c:pt>
                <c:pt idx="3349">
                  <c:v>669.8</c:v>
                </c:pt>
                <c:pt idx="3350">
                  <c:v>670</c:v>
                </c:pt>
                <c:pt idx="3351">
                  <c:v>670.2</c:v>
                </c:pt>
                <c:pt idx="3352">
                  <c:v>670.4</c:v>
                </c:pt>
                <c:pt idx="3353">
                  <c:v>670.6</c:v>
                </c:pt>
                <c:pt idx="3354">
                  <c:v>670.8</c:v>
                </c:pt>
                <c:pt idx="3355">
                  <c:v>671</c:v>
                </c:pt>
                <c:pt idx="3356">
                  <c:v>671.2</c:v>
                </c:pt>
                <c:pt idx="3357">
                  <c:v>671.4</c:v>
                </c:pt>
                <c:pt idx="3358">
                  <c:v>671.6</c:v>
                </c:pt>
                <c:pt idx="3359">
                  <c:v>671.8</c:v>
                </c:pt>
                <c:pt idx="3360">
                  <c:v>672</c:v>
                </c:pt>
                <c:pt idx="3361">
                  <c:v>672.2</c:v>
                </c:pt>
                <c:pt idx="3362">
                  <c:v>672.4</c:v>
                </c:pt>
                <c:pt idx="3363">
                  <c:v>672.6</c:v>
                </c:pt>
                <c:pt idx="3364">
                  <c:v>672.8</c:v>
                </c:pt>
                <c:pt idx="3365">
                  <c:v>673</c:v>
                </c:pt>
                <c:pt idx="3366">
                  <c:v>673.2</c:v>
                </c:pt>
                <c:pt idx="3367">
                  <c:v>673.4</c:v>
                </c:pt>
                <c:pt idx="3368">
                  <c:v>673.6</c:v>
                </c:pt>
                <c:pt idx="3369">
                  <c:v>673.8</c:v>
                </c:pt>
                <c:pt idx="3370">
                  <c:v>674</c:v>
                </c:pt>
                <c:pt idx="3371">
                  <c:v>674.2</c:v>
                </c:pt>
                <c:pt idx="3372">
                  <c:v>674.4</c:v>
                </c:pt>
                <c:pt idx="3373">
                  <c:v>674.6</c:v>
                </c:pt>
                <c:pt idx="3374">
                  <c:v>674.8</c:v>
                </c:pt>
                <c:pt idx="3375">
                  <c:v>675</c:v>
                </c:pt>
                <c:pt idx="3376">
                  <c:v>675.2</c:v>
                </c:pt>
                <c:pt idx="3377">
                  <c:v>675.4</c:v>
                </c:pt>
                <c:pt idx="3378">
                  <c:v>675.6</c:v>
                </c:pt>
                <c:pt idx="3379">
                  <c:v>675.8</c:v>
                </c:pt>
                <c:pt idx="3380">
                  <c:v>676</c:v>
                </c:pt>
                <c:pt idx="3381">
                  <c:v>676.2</c:v>
                </c:pt>
                <c:pt idx="3382">
                  <c:v>676.4</c:v>
                </c:pt>
                <c:pt idx="3383">
                  <c:v>676.6</c:v>
                </c:pt>
                <c:pt idx="3384">
                  <c:v>676.8</c:v>
                </c:pt>
                <c:pt idx="3385">
                  <c:v>677</c:v>
                </c:pt>
                <c:pt idx="3386">
                  <c:v>677.2</c:v>
                </c:pt>
                <c:pt idx="3387">
                  <c:v>677.4</c:v>
                </c:pt>
                <c:pt idx="3388">
                  <c:v>677.6</c:v>
                </c:pt>
                <c:pt idx="3389">
                  <c:v>677.8</c:v>
                </c:pt>
                <c:pt idx="3390">
                  <c:v>678</c:v>
                </c:pt>
                <c:pt idx="3391">
                  <c:v>678.2</c:v>
                </c:pt>
                <c:pt idx="3392">
                  <c:v>678.4</c:v>
                </c:pt>
                <c:pt idx="3393">
                  <c:v>678.6</c:v>
                </c:pt>
                <c:pt idx="3394">
                  <c:v>678.8</c:v>
                </c:pt>
                <c:pt idx="3395">
                  <c:v>679</c:v>
                </c:pt>
                <c:pt idx="3396">
                  <c:v>679.2</c:v>
                </c:pt>
                <c:pt idx="3397">
                  <c:v>679.4</c:v>
                </c:pt>
                <c:pt idx="3398">
                  <c:v>679.6</c:v>
                </c:pt>
                <c:pt idx="3399">
                  <c:v>679.8</c:v>
                </c:pt>
                <c:pt idx="3400">
                  <c:v>680</c:v>
                </c:pt>
                <c:pt idx="3401">
                  <c:v>680.2</c:v>
                </c:pt>
                <c:pt idx="3402">
                  <c:v>680.4</c:v>
                </c:pt>
                <c:pt idx="3403">
                  <c:v>680.6</c:v>
                </c:pt>
                <c:pt idx="3404">
                  <c:v>680.8</c:v>
                </c:pt>
                <c:pt idx="3405">
                  <c:v>681</c:v>
                </c:pt>
                <c:pt idx="3406">
                  <c:v>681.2</c:v>
                </c:pt>
                <c:pt idx="3407">
                  <c:v>681.4</c:v>
                </c:pt>
                <c:pt idx="3408">
                  <c:v>681.6</c:v>
                </c:pt>
                <c:pt idx="3409">
                  <c:v>681.8</c:v>
                </c:pt>
                <c:pt idx="3410">
                  <c:v>682</c:v>
                </c:pt>
                <c:pt idx="3411">
                  <c:v>682.2</c:v>
                </c:pt>
                <c:pt idx="3412">
                  <c:v>682.4</c:v>
                </c:pt>
                <c:pt idx="3413">
                  <c:v>682.6</c:v>
                </c:pt>
                <c:pt idx="3414">
                  <c:v>682.8</c:v>
                </c:pt>
                <c:pt idx="3415">
                  <c:v>683</c:v>
                </c:pt>
                <c:pt idx="3416">
                  <c:v>683.2</c:v>
                </c:pt>
                <c:pt idx="3417">
                  <c:v>683.4</c:v>
                </c:pt>
                <c:pt idx="3418">
                  <c:v>683.6</c:v>
                </c:pt>
                <c:pt idx="3419">
                  <c:v>683.8</c:v>
                </c:pt>
                <c:pt idx="3420">
                  <c:v>684</c:v>
                </c:pt>
                <c:pt idx="3421">
                  <c:v>684.2</c:v>
                </c:pt>
                <c:pt idx="3422">
                  <c:v>684.4</c:v>
                </c:pt>
                <c:pt idx="3423">
                  <c:v>684.6</c:v>
                </c:pt>
                <c:pt idx="3424">
                  <c:v>684.8</c:v>
                </c:pt>
                <c:pt idx="3425">
                  <c:v>685</c:v>
                </c:pt>
                <c:pt idx="3426">
                  <c:v>685.2</c:v>
                </c:pt>
                <c:pt idx="3427">
                  <c:v>685.4</c:v>
                </c:pt>
                <c:pt idx="3428">
                  <c:v>685.6</c:v>
                </c:pt>
                <c:pt idx="3429">
                  <c:v>685.8</c:v>
                </c:pt>
                <c:pt idx="3430">
                  <c:v>686</c:v>
                </c:pt>
                <c:pt idx="3431">
                  <c:v>686.2</c:v>
                </c:pt>
                <c:pt idx="3432">
                  <c:v>686.4</c:v>
                </c:pt>
                <c:pt idx="3433">
                  <c:v>686.6</c:v>
                </c:pt>
                <c:pt idx="3434">
                  <c:v>686.8</c:v>
                </c:pt>
                <c:pt idx="3435">
                  <c:v>687</c:v>
                </c:pt>
                <c:pt idx="3436">
                  <c:v>687.2</c:v>
                </c:pt>
                <c:pt idx="3437">
                  <c:v>687.4</c:v>
                </c:pt>
                <c:pt idx="3438">
                  <c:v>687.6</c:v>
                </c:pt>
                <c:pt idx="3439">
                  <c:v>687.8</c:v>
                </c:pt>
                <c:pt idx="3440">
                  <c:v>688</c:v>
                </c:pt>
                <c:pt idx="3441">
                  <c:v>688.2</c:v>
                </c:pt>
                <c:pt idx="3442">
                  <c:v>688.4</c:v>
                </c:pt>
                <c:pt idx="3443">
                  <c:v>688.6</c:v>
                </c:pt>
                <c:pt idx="3444">
                  <c:v>688.8</c:v>
                </c:pt>
                <c:pt idx="3445">
                  <c:v>689</c:v>
                </c:pt>
                <c:pt idx="3446">
                  <c:v>689.2</c:v>
                </c:pt>
                <c:pt idx="3447">
                  <c:v>689.4</c:v>
                </c:pt>
                <c:pt idx="3448">
                  <c:v>689.6</c:v>
                </c:pt>
                <c:pt idx="3449">
                  <c:v>689.8</c:v>
                </c:pt>
                <c:pt idx="3450">
                  <c:v>690</c:v>
                </c:pt>
                <c:pt idx="3451">
                  <c:v>690.2</c:v>
                </c:pt>
                <c:pt idx="3452">
                  <c:v>690.4</c:v>
                </c:pt>
                <c:pt idx="3453">
                  <c:v>690.6</c:v>
                </c:pt>
                <c:pt idx="3454">
                  <c:v>690.8</c:v>
                </c:pt>
                <c:pt idx="3455">
                  <c:v>691</c:v>
                </c:pt>
                <c:pt idx="3456">
                  <c:v>691.2</c:v>
                </c:pt>
                <c:pt idx="3457">
                  <c:v>691.4</c:v>
                </c:pt>
                <c:pt idx="3458">
                  <c:v>691.6</c:v>
                </c:pt>
                <c:pt idx="3459">
                  <c:v>691.8</c:v>
                </c:pt>
                <c:pt idx="3460">
                  <c:v>692</c:v>
                </c:pt>
                <c:pt idx="3461">
                  <c:v>692.2</c:v>
                </c:pt>
                <c:pt idx="3462">
                  <c:v>692.4</c:v>
                </c:pt>
                <c:pt idx="3463">
                  <c:v>692.6</c:v>
                </c:pt>
                <c:pt idx="3464">
                  <c:v>692.8</c:v>
                </c:pt>
                <c:pt idx="3465">
                  <c:v>693</c:v>
                </c:pt>
                <c:pt idx="3466">
                  <c:v>693.2</c:v>
                </c:pt>
                <c:pt idx="3467">
                  <c:v>693.4</c:v>
                </c:pt>
                <c:pt idx="3468">
                  <c:v>693.6</c:v>
                </c:pt>
                <c:pt idx="3469">
                  <c:v>693.8</c:v>
                </c:pt>
                <c:pt idx="3470">
                  <c:v>694</c:v>
                </c:pt>
                <c:pt idx="3471">
                  <c:v>694.2</c:v>
                </c:pt>
                <c:pt idx="3472">
                  <c:v>694.4</c:v>
                </c:pt>
                <c:pt idx="3473">
                  <c:v>694.6</c:v>
                </c:pt>
                <c:pt idx="3474">
                  <c:v>694.8</c:v>
                </c:pt>
                <c:pt idx="3475">
                  <c:v>695</c:v>
                </c:pt>
                <c:pt idx="3476">
                  <c:v>695.2</c:v>
                </c:pt>
                <c:pt idx="3477">
                  <c:v>695.4</c:v>
                </c:pt>
                <c:pt idx="3478">
                  <c:v>695.6</c:v>
                </c:pt>
                <c:pt idx="3479">
                  <c:v>695.8</c:v>
                </c:pt>
                <c:pt idx="3480">
                  <c:v>696</c:v>
                </c:pt>
                <c:pt idx="3481">
                  <c:v>696.2</c:v>
                </c:pt>
                <c:pt idx="3482">
                  <c:v>696.4</c:v>
                </c:pt>
                <c:pt idx="3483">
                  <c:v>696.6</c:v>
                </c:pt>
                <c:pt idx="3484">
                  <c:v>696.8</c:v>
                </c:pt>
                <c:pt idx="3485">
                  <c:v>697</c:v>
                </c:pt>
                <c:pt idx="3486">
                  <c:v>697.2</c:v>
                </c:pt>
                <c:pt idx="3487">
                  <c:v>697.4</c:v>
                </c:pt>
                <c:pt idx="3488">
                  <c:v>697.6</c:v>
                </c:pt>
                <c:pt idx="3489">
                  <c:v>697.8</c:v>
                </c:pt>
                <c:pt idx="3490">
                  <c:v>698</c:v>
                </c:pt>
                <c:pt idx="3491">
                  <c:v>698.2</c:v>
                </c:pt>
                <c:pt idx="3492">
                  <c:v>698.4</c:v>
                </c:pt>
                <c:pt idx="3493">
                  <c:v>698.6</c:v>
                </c:pt>
                <c:pt idx="3494">
                  <c:v>698.8</c:v>
                </c:pt>
                <c:pt idx="3495">
                  <c:v>699</c:v>
                </c:pt>
                <c:pt idx="3496">
                  <c:v>699.2</c:v>
                </c:pt>
                <c:pt idx="3497">
                  <c:v>699.4</c:v>
                </c:pt>
                <c:pt idx="3498">
                  <c:v>699.6</c:v>
                </c:pt>
                <c:pt idx="3499">
                  <c:v>699.8</c:v>
                </c:pt>
                <c:pt idx="3500">
                  <c:v>700</c:v>
                </c:pt>
                <c:pt idx="3501">
                  <c:v>700.2</c:v>
                </c:pt>
                <c:pt idx="3502">
                  <c:v>700.4</c:v>
                </c:pt>
                <c:pt idx="3503">
                  <c:v>700.6</c:v>
                </c:pt>
                <c:pt idx="3504">
                  <c:v>700.8</c:v>
                </c:pt>
                <c:pt idx="3505">
                  <c:v>701</c:v>
                </c:pt>
                <c:pt idx="3506">
                  <c:v>701.2</c:v>
                </c:pt>
                <c:pt idx="3507">
                  <c:v>701.4</c:v>
                </c:pt>
                <c:pt idx="3508">
                  <c:v>701.6</c:v>
                </c:pt>
                <c:pt idx="3509">
                  <c:v>701.8</c:v>
                </c:pt>
                <c:pt idx="3510">
                  <c:v>702</c:v>
                </c:pt>
                <c:pt idx="3511">
                  <c:v>702.2</c:v>
                </c:pt>
                <c:pt idx="3512">
                  <c:v>702.4</c:v>
                </c:pt>
                <c:pt idx="3513">
                  <c:v>702.6</c:v>
                </c:pt>
                <c:pt idx="3514">
                  <c:v>702.8</c:v>
                </c:pt>
                <c:pt idx="3515">
                  <c:v>703</c:v>
                </c:pt>
                <c:pt idx="3516">
                  <c:v>703.2</c:v>
                </c:pt>
                <c:pt idx="3517">
                  <c:v>703.4</c:v>
                </c:pt>
                <c:pt idx="3518">
                  <c:v>703.6</c:v>
                </c:pt>
                <c:pt idx="3519">
                  <c:v>703.8</c:v>
                </c:pt>
                <c:pt idx="3520">
                  <c:v>704</c:v>
                </c:pt>
                <c:pt idx="3521">
                  <c:v>704.2</c:v>
                </c:pt>
                <c:pt idx="3522">
                  <c:v>704.4</c:v>
                </c:pt>
                <c:pt idx="3523">
                  <c:v>704.6</c:v>
                </c:pt>
                <c:pt idx="3524">
                  <c:v>704.8</c:v>
                </c:pt>
                <c:pt idx="3525">
                  <c:v>705</c:v>
                </c:pt>
                <c:pt idx="3526">
                  <c:v>705.2</c:v>
                </c:pt>
                <c:pt idx="3527">
                  <c:v>705.4</c:v>
                </c:pt>
                <c:pt idx="3528">
                  <c:v>705.6</c:v>
                </c:pt>
                <c:pt idx="3529">
                  <c:v>705.8</c:v>
                </c:pt>
                <c:pt idx="3530">
                  <c:v>706</c:v>
                </c:pt>
                <c:pt idx="3531">
                  <c:v>706.2</c:v>
                </c:pt>
                <c:pt idx="3532">
                  <c:v>706.4</c:v>
                </c:pt>
                <c:pt idx="3533">
                  <c:v>706.6</c:v>
                </c:pt>
                <c:pt idx="3534">
                  <c:v>706.8</c:v>
                </c:pt>
                <c:pt idx="3535">
                  <c:v>707</c:v>
                </c:pt>
                <c:pt idx="3536">
                  <c:v>707.2</c:v>
                </c:pt>
                <c:pt idx="3537">
                  <c:v>707.4</c:v>
                </c:pt>
                <c:pt idx="3538">
                  <c:v>707.6</c:v>
                </c:pt>
                <c:pt idx="3539">
                  <c:v>707.8</c:v>
                </c:pt>
                <c:pt idx="3540">
                  <c:v>708</c:v>
                </c:pt>
                <c:pt idx="3541">
                  <c:v>708.2</c:v>
                </c:pt>
                <c:pt idx="3542">
                  <c:v>708.4</c:v>
                </c:pt>
                <c:pt idx="3543">
                  <c:v>708.6</c:v>
                </c:pt>
                <c:pt idx="3544">
                  <c:v>708.8</c:v>
                </c:pt>
                <c:pt idx="3545">
                  <c:v>709</c:v>
                </c:pt>
                <c:pt idx="3546">
                  <c:v>709.2</c:v>
                </c:pt>
                <c:pt idx="3547">
                  <c:v>709.4</c:v>
                </c:pt>
                <c:pt idx="3548">
                  <c:v>709.6</c:v>
                </c:pt>
                <c:pt idx="3549">
                  <c:v>709.8</c:v>
                </c:pt>
                <c:pt idx="3550">
                  <c:v>710</c:v>
                </c:pt>
                <c:pt idx="3551">
                  <c:v>710.2</c:v>
                </c:pt>
                <c:pt idx="3552">
                  <c:v>710.4</c:v>
                </c:pt>
                <c:pt idx="3553">
                  <c:v>710.6</c:v>
                </c:pt>
                <c:pt idx="3554">
                  <c:v>710.8</c:v>
                </c:pt>
                <c:pt idx="3555">
                  <c:v>711</c:v>
                </c:pt>
                <c:pt idx="3556">
                  <c:v>711.2</c:v>
                </c:pt>
                <c:pt idx="3557">
                  <c:v>711.4</c:v>
                </c:pt>
                <c:pt idx="3558">
                  <c:v>711.6</c:v>
                </c:pt>
                <c:pt idx="3559">
                  <c:v>711.8</c:v>
                </c:pt>
                <c:pt idx="3560">
                  <c:v>712</c:v>
                </c:pt>
                <c:pt idx="3561">
                  <c:v>712.2</c:v>
                </c:pt>
                <c:pt idx="3562">
                  <c:v>712.4</c:v>
                </c:pt>
                <c:pt idx="3563">
                  <c:v>712.6</c:v>
                </c:pt>
                <c:pt idx="3564">
                  <c:v>712.8</c:v>
                </c:pt>
                <c:pt idx="3565">
                  <c:v>713</c:v>
                </c:pt>
                <c:pt idx="3566">
                  <c:v>713.2</c:v>
                </c:pt>
                <c:pt idx="3567">
                  <c:v>713.4</c:v>
                </c:pt>
                <c:pt idx="3568">
                  <c:v>713.6</c:v>
                </c:pt>
                <c:pt idx="3569">
                  <c:v>713.8</c:v>
                </c:pt>
                <c:pt idx="3570">
                  <c:v>714</c:v>
                </c:pt>
                <c:pt idx="3571">
                  <c:v>714.2</c:v>
                </c:pt>
                <c:pt idx="3572">
                  <c:v>714.4</c:v>
                </c:pt>
                <c:pt idx="3573">
                  <c:v>714.6</c:v>
                </c:pt>
                <c:pt idx="3574">
                  <c:v>714.8</c:v>
                </c:pt>
                <c:pt idx="3575">
                  <c:v>715</c:v>
                </c:pt>
                <c:pt idx="3576">
                  <c:v>715.2</c:v>
                </c:pt>
                <c:pt idx="3577">
                  <c:v>715.4</c:v>
                </c:pt>
                <c:pt idx="3578">
                  <c:v>715.6</c:v>
                </c:pt>
                <c:pt idx="3579">
                  <c:v>715.8</c:v>
                </c:pt>
                <c:pt idx="3580">
                  <c:v>716</c:v>
                </c:pt>
                <c:pt idx="3581">
                  <c:v>716.2</c:v>
                </c:pt>
                <c:pt idx="3582">
                  <c:v>716.4</c:v>
                </c:pt>
                <c:pt idx="3583">
                  <c:v>716.6</c:v>
                </c:pt>
                <c:pt idx="3584">
                  <c:v>716.8</c:v>
                </c:pt>
                <c:pt idx="3585">
                  <c:v>717</c:v>
                </c:pt>
                <c:pt idx="3586">
                  <c:v>717.2</c:v>
                </c:pt>
                <c:pt idx="3587">
                  <c:v>717.4</c:v>
                </c:pt>
                <c:pt idx="3588">
                  <c:v>717.6</c:v>
                </c:pt>
                <c:pt idx="3589">
                  <c:v>717.8</c:v>
                </c:pt>
                <c:pt idx="3590">
                  <c:v>718</c:v>
                </c:pt>
                <c:pt idx="3591">
                  <c:v>718.2</c:v>
                </c:pt>
                <c:pt idx="3592">
                  <c:v>718.4</c:v>
                </c:pt>
                <c:pt idx="3593">
                  <c:v>718.6</c:v>
                </c:pt>
                <c:pt idx="3594">
                  <c:v>718.8</c:v>
                </c:pt>
                <c:pt idx="3595">
                  <c:v>719</c:v>
                </c:pt>
                <c:pt idx="3596">
                  <c:v>719.2</c:v>
                </c:pt>
                <c:pt idx="3597">
                  <c:v>719.4</c:v>
                </c:pt>
                <c:pt idx="3598">
                  <c:v>719.6</c:v>
                </c:pt>
                <c:pt idx="3599">
                  <c:v>719.8</c:v>
                </c:pt>
                <c:pt idx="3600">
                  <c:v>720</c:v>
                </c:pt>
                <c:pt idx="3601">
                  <c:v>720.2</c:v>
                </c:pt>
                <c:pt idx="3602">
                  <c:v>720.4</c:v>
                </c:pt>
                <c:pt idx="3603">
                  <c:v>720.6</c:v>
                </c:pt>
                <c:pt idx="3604">
                  <c:v>720.8</c:v>
                </c:pt>
                <c:pt idx="3605">
                  <c:v>721</c:v>
                </c:pt>
                <c:pt idx="3606">
                  <c:v>721.2</c:v>
                </c:pt>
                <c:pt idx="3607">
                  <c:v>721.4</c:v>
                </c:pt>
                <c:pt idx="3608">
                  <c:v>721.6</c:v>
                </c:pt>
                <c:pt idx="3609">
                  <c:v>721.8</c:v>
                </c:pt>
                <c:pt idx="3610">
                  <c:v>722</c:v>
                </c:pt>
                <c:pt idx="3611">
                  <c:v>722.2</c:v>
                </c:pt>
                <c:pt idx="3612">
                  <c:v>722.4</c:v>
                </c:pt>
                <c:pt idx="3613">
                  <c:v>722.6</c:v>
                </c:pt>
                <c:pt idx="3614">
                  <c:v>722.8</c:v>
                </c:pt>
                <c:pt idx="3615">
                  <c:v>723</c:v>
                </c:pt>
                <c:pt idx="3616">
                  <c:v>723.2</c:v>
                </c:pt>
                <c:pt idx="3617">
                  <c:v>723.4</c:v>
                </c:pt>
                <c:pt idx="3618">
                  <c:v>723.6</c:v>
                </c:pt>
                <c:pt idx="3619">
                  <c:v>723.8</c:v>
                </c:pt>
                <c:pt idx="3620">
                  <c:v>724</c:v>
                </c:pt>
                <c:pt idx="3621">
                  <c:v>724.2</c:v>
                </c:pt>
                <c:pt idx="3622">
                  <c:v>724.4</c:v>
                </c:pt>
                <c:pt idx="3623">
                  <c:v>724.6</c:v>
                </c:pt>
                <c:pt idx="3624">
                  <c:v>724.8</c:v>
                </c:pt>
                <c:pt idx="3625">
                  <c:v>725</c:v>
                </c:pt>
                <c:pt idx="3626">
                  <c:v>725.2</c:v>
                </c:pt>
                <c:pt idx="3627">
                  <c:v>725.4</c:v>
                </c:pt>
                <c:pt idx="3628">
                  <c:v>725.6</c:v>
                </c:pt>
                <c:pt idx="3629">
                  <c:v>725.8</c:v>
                </c:pt>
                <c:pt idx="3630">
                  <c:v>726</c:v>
                </c:pt>
                <c:pt idx="3631">
                  <c:v>726.2</c:v>
                </c:pt>
                <c:pt idx="3632">
                  <c:v>726.4</c:v>
                </c:pt>
                <c:pt idx="3633">
                  <c:v>726.6</c:v>
                </c:pt>
                <c:pt idx="3634">
                  <c:v>726.8</c:v>
                </c:pt>
                <c:pt idx="3635">
                  <c:v>727</c:v>
                </c:pt>
                <c:pt idx="3636">
                  <c:v>727.2</c:v>
                </c:pt>
                <c:pt idx="3637">
                  <c:v>727.4</c:v>
                </c:pt>
                <c:pt idx="3638">
                  <c:v>727.6</c:v>
                </c:pt>
                <c:pt idx="3639">
                  <c:v>727.8</c:v>
                </c:pt>
                <c:pt idx="3640">
                  <c:v>728</c:v>
                </c:pt>
                <c:pt idx="3641">
                  <c:v>728.2</c:v>
                </c:pt>
                <c:pt idx="3642">
                  <c:v>728.4</c:v>
                </c:pt>
                <c:pt idx="3643">
                  <c:v>728.6</c:v>
                </c:pt>
                <c:pt idx="3644">
                  <c:v>728.8</c:v>
                </c:pt>
                <c:pt idx="3645">
                  <c:v>729</c:v>
                </c:pt>
                <c:pt idx="3646">
                  <c:v>729.2</c:v>
                </c:pt>
                <c:pt idx="3647">
                  <c:v>729.4</c:v>
                </c:pt>
                <c:pt idx="3648">
                  <c:v>729.6</c:v>
                </c:pt>
                <c:pt idx="3649">
                  <c:v>729.8</c:v>
                </c:pt>
                <c:pt idx="3650">
                  <c:v>730</c:v>
                </c:pt>
                <c:pt idx="3651">
                  <c:v>730.2</c:v>
                </c:pt>
                <c:pt idx="3652">
                  <c:v>730.4</c:v>
                </c:pt>
                <c:pt idx="3653">
                  <c:v>730.6</c:v>
                </c:pt>
                <c:pt idx="3654">
                  <c:v>730.8</c:v>
                </c:pt>
                <c:pt idx="3655">
                  <c:v>731</c:v>
                </c:pt>
                <c:pt idx="3656">
                  <c:v>731.2</c:v>
                </c:pt>
                <c:pt idx="3657">
                  <c:v>731.4</c:v>
                </c:pt>
                <c:pt idx="3658">
                  <c:v>731.6</c:v>
                </c:pt>
                <c:pt idx="3659">
                  <c:v>731.8</c:v>
                </c:pt>
                <c:pt idx="3660">
                  <c:v>732</c:v>
                </c:pt>
                <c:pt idx="3661">
                  <c:v>732.2</c:v>
                </c:pt>
                <c:pt idx="3662">
                  <c:v>732.4</c:v>
                </c:pt>
                <c:pt idx="3663">
                  <c:v>732.6</c:v>
                </c:pt>
                <c:pt idx="3664">
                  <c:v>732.8</c:v>
                </c:pt>
                <c:pt idx="3665">
                  <c:v>733</c:v>
                </c:pt>
                <c:pt idx="3666">
                  <c:v>733.2</c:v>
                </c:pt>
                <c:pt idx="3667">
                  <c:v>733.4</c:v>
                </c:pt>
                <c:pt idx="3668">
                  <c:v>733.6</c:v>
                </c:pt>
                <c:pt idx="3669">
                  <c:v>733.8</c:v>
                </c:pt>
                <c:pt idx="3670">
                  <c:v>734</c:v>
                </c:pt>
                <c:pt idx="3671">
                  <c:v>734.2</c:v>
                </c:pt>
                <c:pt idx="3672">
                  <c:v>734.4</c:v>
                </c:pt>
                <c:pt idx="3673">
                  <c:v>734.6</c:v>
                </c:pt>
                <c:pt idx="3674">
                  <c:v>734.8</c:v>
                </c:pt>
                <c:pt idx="3675">
                  <c:v>735</c:v>
                </c:pt>
                <c:pt idx="3676">
                  <c:v>735.2</c:v>
                </c:pt>
                <c:pt idx="3677">
                  <c:v>735.4</c:v>
                </c:pt>
                <c:pt idx="3678">
                  <c:v>735.6</c:v>
                </c:pt>
                <c:pt idx="3679">
                  <c:v>735.8</c:v>
                </c:pt>
                <c:pt idx="3680">
                  <c:v>736</c:v>
                </c:pt>
                <c:pt idx="3681">
                  <c:v>736.2</c:v>
                </c:pt>
                <c:pt idx="3682">
                  <c:v>736.4</c:v>
                </c:pt>
                <c:pt idx="3683">
                  <c:v>736.6</c:v>
                </c:pt>
                <c:pt idx="3684">
                  <c:v>736.8</c:v>
                </c:pt>
                <c:pt idx="3685">
                  <c:v>737</c:v>
                </c:pt>
                <c:pt idx="3686">
                  <c:v>737.2</c:v>
                </c:pt>
                <c:pt idx="3687">
                  <c:v>737.4</c:v>
                </c:pt>
                <c:pt idx="3688">
                  <c:v>737.6</c:v>
                </c:pt>
                <c:pt idx="3689">
                  <c:v>737.8</c:v>
                </c:pt>
                <c:pt idx="3690">
                  <c:v>738</c:v>
                </c:pt>
                <c:pt idx="3691">
                  <c:v>738.2</c:v>
                </c:pt>
                <c:pt idx="3692">
                  <c:v>738.4</c:v>
                </c:pt>
                <c:pt idx="3693">
                  <c:v>738.6</c:v>
                </c:pt>
                <c:pt idx="3694">
                  <c:v>738.8</c:v>
                </c:pt>
                <c:pt idx="3695">
                  <c:v>739</c:v>
                </c:pt>
                <c:pt idx="3696">
                  <c:v>739.2</c:v>
                </c:pt>
                <c:pt idx="3697">
                  <c:v>739.4</c:v>
                </c:pt>
                <c:pt idx="3698">
                  <c:v>739.6</c:v>
                </c:pt>
                <c:pt idx="3699">
                  <c:v>739.8</c:v>
                </c:pt>
                <c:pt idx="3700">
                  <c:v>740</c:v>
                </c:pt>
                <c:pt idx="3701">
                  <c:v>740.2</c:v>
                </c:pt>
                <c:pt idx="3702">
                  <c:v>740.4</c:v>
                </c:pt>
                <c:pt idx="3703">
                  <c:v>740.6</c:v>
                </c:pt>
                <c:pt idx="3704">
                  <c:v>740.8</c:v>
                </c:pt>
                <c:pt idx="3705">
                  <c:v>741</c:v>
                </c:pt>
                <c:pt idx="3706">
                  <c:v>741.2</c:v>
                </c:pt>
                <c:pt idx="3707">
                  <c:v>741.4</c:v>
                </c:pt>
                <c:pt idx="3708">
                  <c:v>741.6</c:v>
                </c:pt>
                <c:pt idx="3709">
                  <c:v>741.8</c:v>
                </c:pt>
                <c:pt idx="3710">
                  <c:v>742</c:v>
                </c:pt>
                <c:pt idx="3711">
                  <c:v>742.2</c:v>
                </c:pt>
                <c:pt idx="3712">
                  <c:v>742.4</c:v>
                </c:pt>
                <c:pt idx="3713">
                  <c:v>742.6</c:v>
                </c:pt>
                <c:pt idx="3714">
                  <c:v>742.8</c:v>
                </c:pt>
                <c:pt idx="3715">
                  <c:v>743</c:v>
                </c:pt>
                <c:pt idx="3716">
                  <c:v>743.2</c:v>
                </c:pt>
                <c:pt idx="3717">
                  <c:v>743.4</c:v>
                </c:pt>
                <c:pt idx="3718">
                  <c:v>743.6</c:v>
                </c:pt>
                <c:pt idx="3719">
                  <c:v>743.8</c:v>
                </c:pt>
                <c:pt idx="3720">
                  <c:v>744</c:v>
                </c:pt>
                <c:pt idx="3721">
                  <c:v>744.2</c:v>
                </c:pt>
                <c:pt idx="3722">
                  <c:v>744.4</c:v>
                </c:pt>
                <c:pt idx="3723">
                  <c:v>744.6</c:v>
                </c:pt>
                <c:pt idx="3724">
                  <c:v>744.8</c:v>
                </c:pt>
                <c:pt idx="3725">
                  <c:v>745</c:v>
                </c:pt>
                <c:pt idx="3726">
                  <c:v>745.2</c:v>
                </c:pt>
                <c:pt idx="3727">
                  <c:v>745.4</c:v>
                </c:pt>
                <c:pt idx="3728">
                  <c:v>745.6</c:v>
                </c:pt>
                <c:pt idx="3729">
                  <c:v>745.8</c:v>
                </c:pt>
                <c:pt idx="3730">
                  <c:v>746</c:v>
                </c:pt>
                <c:pt idx="3731">
                  <c:v>746.2</c:v>
                </c:pt>
                <c:pt idx="3732">
                  <c:v>746.4</c:v>
                </c:pt>
                <c:pt idx="3733">
                  <c:v>746.6</c:v>
                </c:pt>
                <c:pt idx="3734">
                  <c:v>746.8</c:v>
                </c:pt>
                <c:pt idx="3735">
                  <c:v>747</c:v>
                </c:pt>
                <c:pt idx="3736">
                  <c:v>747.2</c:v>
                </c:pt>
                <c:pt idx="3737">
                  <c:v>747.4</c:v>
                </c:pt>
                <c:pt idx="3738">
                  <c:v>747.6</c:v>
                </c:pt>
                <c:pt idx="3739">
                  <c:v>747.8</c:v>
                </c:pt>
                <c:pt idx="3740">
                  <c:v>748</c:v>
                </c:pt>
                <c:pt idx="3741">
                  <c:v>748.2</c:v>
                </c:pt>
                <c:pt idx="3742">
                  <c:v>748.4</c:v>
                </c:pt>
                <c:pt idx="3743">
                  <c:v>748.6</c:v>
                </c:pt>
                <c:pt idx="3744">
                  <c:v>748.8</c:v>
                </c:pt>
                <c:pt idx="3745">
                  <c:v>749</c:v>
                </c:pt>
                <c:pt idx="3746">
                  <c:v>749.2</c:v>
                </c:pt>
                <c:pt idx="3747">
                  <c:v>749.4</c:v>
                </c:pt>
                <c:pt idx="3748">
                  <c:v>749.6</c:v>
                </c:pt>
                <c:pt idx="3749">
                  <c:v>749.8</c:v>
                </c:pt>
                <c:pt idx="3750">
                  <c:v>750</c:v>
                </c:pt>
                <c:pt idx="3751">
                  <c:v>750.2</c:v>
                </c:pt>
                <c:pt idx="3752">
                  <c:v>750.4</c:v>
                </c:pt>
                <c:pt idx="3753">
                  <c:v>750.6</c:v>
                </c:pt>
                <c:pt idx="3754">
                  <c:v>750.8</c:v>
                </c:pt>
                <c:pt idx="3755">
                  <c:v>751</c:v>
                </c:pt>
                <c:pt idx="3756">
                  <c:v>751.2</c:v>
                </c:pt>
                <c:pt idx="3757">
                  <c:v>751.4</c:v>
                </c:pt>
                <c:pt idx="3758">
                  <c:v>751.6</c:v>
                </c:pt>
                <c:pt idx="3759">
                  <c:v>751.8</c:v>
                </c:pt>
                <c:pt idx="3760">
                  <c:v>752</c:v>
                </c:pt>
                <c:pt idx="3761">
                  <c:v>752.2</c:v>
                </c:pt>
                <c:pt idx="3762">
                  <c:v>752.4</c:v>
                </c:pt>
                <c:pt idx="3763">
                  <c:v>752.6</c:v>
                </c:pt>
                <c:pt idx="3764">
                  <c:v>752.8</c:v>
                </c:pt>
                <c:pt idx="3765">
                  <c:v>753</c:v>
                </c:pt>
                <c:pt idx="3766">
                  <c:v>753.2</c:v>
                </c:pt>
                <c:pt idx="3767">
                  <c:v>753.4</c:v>
                </c:pt>
                <c:pt idx="3768">
                  <c:v>753.6</c:v>
                </c:pt>
                <c:pt idx="3769">
                  <c:v>753.8</c:v>
                </c:pt>
                <c:pt idx="3770">
                  <c:v>754</c:v>
                </c:pt>
                <c:pt idx="3771">
                  <c:v>754.2</c:v>
                </c:pt>
                <c:pt idx="3772">
                  <c:v>754.4</c:v>
                </c:pt>
                <c:pt idx="3773">
                  <c:v>754.6</c:v>
                </c:pt>
                <c:pt idx="3774">
                  <c:v>754.8</c:v>
                </c:pt>
                <c:pt idx="3775">
                  <c:v>755</c:v>
                </c:pt>
                <c:pt idx="3776">
                  <c:v>755.2</c:v>
                </c:pt>
                <c:pt idx="3777">
                  <c:v>755.4</c:v>
                </c:pt>
                <c:pt idx="3778">
                  <c:v>755.6</c:v>
                </c:pt>
                <c:pt idx="3779">
                  <c:v>755.8</c:v>
                </c:pt>
                <c:pt idx="3780">
                  <c:v>756</c:v>
                </c:pt>
                <c:pt idx="3781">
                  <c:v>756.2</c:v>
                </c:pt>
                <c:pt idx="3782">
                  <c:v>756.4</c:v>
                </c:pt>
                <c:pt idx="3783">
                  <c:v>756.6</c:v>
                </c:pt>
                <c:pt idx="3784">
                  <c:v>756.8</c:v>
                </c:pt>
                <c:pt idx="3785">
                  <c:v>757</c:v>
                </c:pt>
                <c:pt idx="3786">
                  <c:v>757.2</c:v>
                </c:pt>
                <c:pt idx="3787">
                  <c:v>757.4</c:v>
                </c:pt>
                <c:pt idx="3788">
                  <c:v>757.6</c:v>
                </c:pt>
                <c:pt idx="3789">
                  <c:v>757.8</c:v>
                </c:pt>
                <c:pt idx="3790">
                  <c:v>758</c:v>
                </c:pt>
                <c:pt idx="3791">
                  <c:v>758.2</c:v>
                </c:pt>
                <c:pt idx="3792">
                  <c:v>758.4</c:v>
                </c:pt>
                <c:pt idx="3793">
                  <c:v>758.6</c:v>
                </c:pt>
                <c:pt idx="3794">
                  <c:v>758.8</c:v>
                </c:pt>
                <c:pt idx="3795">
                  <c:v>759</c:v>
                </c:pt>
                <c:pt idx="3796">
                  <c:v>759.2</c:v>
                </c:pt>
                <c:pt idx="3797">
                  <c:v>759.4</c:v>
                </c:pt>
                <c:pt idx="3798">
                  <c:v>759.6</c:v>
                </c:pt>
                <c:pt idx="3799">
                  <c:v>759.8</c:v>
                </c:pt>
                <c:pt idx="3800">
                  <c:v>760</c:v>
                </c:pt>
                <c:pt idx="3801">
                  <c:v>760.2</c:v>
                </c:pt>
                <c:pt idx="3802">
                  <c:v>760.4</c:v>
                </c:pt>
                <c:pt idx="3803">
                  <c:v>760.6</c:v>
                </c:pt>
                <c:pt idx="3804">
                  <c:v>760.8</c:v>
                </c:pt>
                <c:pt idx="3805">
                  <c:v>761</c:v>
                </c:pt>
                <c:pt idx="3806">
                  <c:v>761.2</c:v>
                </c:pt>
                <c:pt idx="3807">
                  <c:v>761.4</c:v>
                </c:pt>
                <c:pt idx="3808">
                  <c:v>761.6</c:v>
                </c:pt>
                <c:pt idx="3809">
                  <c:v>761.8</c:v>
                </c:pt>
                <c:pt idx="3810">
                  <c:v>762</c:v>
                </c:pt>
                <c:pt idx="3811">
                  <c:v>762.2</c:v>
                </c:pt>
                <c:pt idx="3812">
                  <c:v>762.4</c:v>
                </c:pt>
                <c:pt idx="3813">
                  <c:v>762.6</c:v>
                </c:pt>
                <c:pt idx="3814">
                  <c:v>762.8</c:v>
                </c:pt>
                <c:pt idx="3815">
                  <c:v>763</c:v>
                </c:pt>
                <c:pt idx="3816">
                  <c:v>763.2</c:v>
                </c:pt>
                <c:pt idx="3817">
                  <c:v>763.4</c:v>
                </c:pt>
                <c:pt idx="3818">
                  <c:v>763.6</c:v>
                </c:pt>
                <c:pt idx="3819">
                  <c:v>763.8</c:v>
                </c:pt>
                <c:pt idx="3820">
                  <c:v>764</c:v>
                </c:pt>
                <c:pt idx="3821">
                  <c:v>764.2</c:v>
                </c:pt>
                <c:pt idx="3822">
                  <c:v>764.4</c:v>
                </c:pt>
                <c:pt idx="3823">
                  <c:v>764.6</c:v>
                </c:pt>
                <c:pt idx="3824">
                  <c:v>764.8</c:v>
                </c:pt>
                <c:pt idx="3825">
                  <c:v>765</c:v>
                </c:pt>
                <c:pt idx="3826">
                  <c:v>765.2</c:v>
                </c:pt>
                <c:pt idx="3827">
                  <c:v>765.4</c:v>
                </c:pt>
                <c:pt idx="3828">
                  <c:v>765.6</c:v>
                </c:pt>
                <c:pt idx="3829">
                  <c:v>765.8</c:v>
                </c:pt>
                <c:pt idx="3830">
                  <c:v>766</c:v>
                </c:pt>
                <c:pt idx="3831">
                  <c:v>766.2</c:v>
                </c:pt>
                <c:pt idx="3832">
                  <c:v>766.4</c:v>
                </c:pt>
                <c:pt idx="3833">
                  <c:v>766.6</c:v>
                </c:pt>
                <c:pt idx="3834">
                  <c:v>766.8</c:v>
                </c:pt>
                <c:pt idx="3835">
                  <c:v>767</c:v>
                </c:pt>
                <c:pt idx="3836">
                  <c:v>767.2</c:v>
                </c:pt>
                <c:pt idx="3837">
                  <c:v>767.4</c:v>
                </c:pt>
                <c:pt idx="3838">
                  <c:v>767.6</c:v>
                </c:pt>
                <c:pt idx="3839">
                  <c:v>767.8</c:v>
                </c:pt>
                <c:pt idx="3840">
                  <c:v>768</c:v>
                </c:pt>
                <c:pt idx="3841">
                  <c:v>768.2</c:v>
                </c:pt>
                <c:pt idx="3842">
                  <c:v>768.4</c:v>
                </c:pt>
                <c:pt idx="3843">
                  <c:v>768.6</c:v>
                </c:pt>
                <c:pt idx="3844">
                  <c:v>768.8</c:v>
                </c:pt>
                <c:pt idx="3845">
                  <c:v>769</c:v>
                </c:pt>
                <c:pt idx="3846">
                  <c:v>769.2</c:v>
                </c:pt>
                <c:pt idx="3847">
                  <c:v>769.4</c:v>
                </c:pt>
                <c:pt idx="3848">
                  <c:v>769.6</c:v>
                </c:pt>
                <c:pt idx="3849">
                  <c:v>769.8</c:v>
                </c:pt>
                <c:pt idx="3850">
                  <c:v>770</c:v>
                </c:pt>
                <c:pt idx="3851">
                  <c:v>770.2</c:v>
                </c:pt>
                <c:pt idx="3852">
                  <c:v>770.4</c:v>
                </c:pt>
                <c:pt idx="3853">
                  <c:v>770.6</c:v>
                </c:pt>
                <c:pt idx="3854">
                  <c:v>770.8</c:v>
                </c:pt>
                <c:pt idx="3855">
                  <c:v>771</c:v>
                </c:pt>
                <c:pt idx="3856">
                  <c:v>771.2</c:v>
                </c:pt>
                <c:pt idx="3857">
                  <c:v>771.4</c:v>
                </c:pt>
                <c:pt idx="3858">
                  <c:v>771.6</c:v>
                </c:pt>
                <c:pt idx="3859">
                  <c:v>771.8</c:v>
                </c:pt>
                <c:pt idx="3860">
                  <c:v>772</c:v>
                </c:pt>
                <c:pt idx="3861">
                  <c:v>772.2</c:v>
                </c:pt>
                <c:pt idx="3862">
                  <c:v>772.4</c:v>
                </c:pt>
                <c:pt idx="3863">
                  <c:v>772.6</c:v>
                </c:pt>
                <c:pt idx="3864">
                  <c:v>772.8</c:v>
                </c:pt>
                <c:pt idx="3865">
                  <c:v>773</c:v>
                </c:pt>
                <c:pt idx="3866">
                  <c:v>773.2</c:v>
                </c:pt>
                <c:pt idx="3867">
                  <c:v>773.4</c:v>
                </c:pt>
                <c:pt idx="3868">
                  <c:v>773.6</c:v>
                </c:pt>
                <c:pt idx="3869">
                  <c:v>773.8</c:v>
                </c:pt>
                <c:pt idx="3870">
                  <c:v>774</c:v>
                </c:pt>
                <c:pt idx="3871">
                  <c:v>774.2</c:v>
                </c:pt>
                <c:pt idx="3872">
                  <c:v>774.4</c:v>
                </c:pt>
                <c:pt idx="3873">
                  <c:v>774.6</c:v>
                </c:pt>
                <c:pt idx="3874">
                  <c:v>774.8</c:v>
                </c:pt>
                <c:pt idx="3875">
                  <c:v>775</c:v>
                </c:pt>
                <c:pt idx="3876">
                  <c:v>775.2</c:v>
                </c:pt>
                <c:pt idx="3877">
                  <c:v>775.4</c:v>
                </c:pt>
                <c:pt idx="3878">
                  <c:v>775.6</c:v>
                </c:pt>
                <c:pt idx="3879">
                  <c:v>775.8</c:v>
                </c:pt>
                <c:pt idx="3880">
                  <c:v>776</c:v>
                </c:pt>
                <c:pt idx="3881">
                  <c:v>776.2</c:v>
                </c:pt>
                <c:pt idx="3882">
                  <c:v>776.4</c:v>
                </c:pt>
                <c:pt idx="3883">
                  <c:v>776.6</c:v>
                </c:pt>
                <c:pt idx="3884">
                  <c:v>776.8</c:v>
                </c:pt>
                <c:pt idx="3885">
                  <c:v>777</c:v>
                </c:pt>
                <c:pt idx="3886">
                  <c:v>777.2</c:v>
                </c:pt>
                <c:pt idx="3887">
                  <c:v>777.4</c:v>
                </c:pt>
                <c:pt idx="3888">
                  <c:v>777.6</c:v>
                </c:pt>
                <c:pt idx="3889">
                  <c:v>777.8</c:v>
                </c:pt>
                <c:pt idx="3890">
                  <c:v>778</c:v>
                </c:pt>
                <c:pt idx="3891">
                  <c:v>778.2</c:v>
                </c:pt>
                <c:pt idx="3892">
                  <c:v>778.4</c:v>
                </c:pt>
                <c:pt idx="3893">
                  <c:v>778.6</c:v>
                </c:pt>
                <c:pt idx="3894">
                  <c:v>778.8</c:v>
                </c:pt>
                <c:pt idx="3895">
                  <c:v>779</c:v>
                </c:pt>
                <c:pt idx="3896">
                  <c:v>779.2</c:v>
                </c:pt>
                <c:pt idx="3897">
                  <c:v>779.4</c:v>
                </c:pt>
                <c:pt idx="3898">
                  <c:v>779.6</c:v>
                </c:pt>
                <c:pt idx="3899">
                  <c:v>779.8</c:v>
                </c:pt>
                <c:pt idx="3900">
                  <c:v>780</c:v>
                </c:pt>
                <c:pt idx="3901">
                  <c:v>780.2</c:v>
                </c:pt>
                <c:pt idx="3902">
                  <c:v>780.4</c:v>
                </c:pt>
                <c:pt idx="3903">
                  <c:v>780.6</c:v>
                </c:pt>
                <c:pt idx="3904">
                  <c:v>780.8</c:v>
                </c:pt>
                <c:pt idx="3905">
                  <c:v>781</c:v>
                </c:pt>
                <c:pt idx="3906">
                  <c:v>781.2</c:v>
                </c:pt>
                <c:pt idx="3907">
                  <c:v>781.4</c:v>
                </c:pt>
                <c:pt idx="3908">
                  <c:v>781.6</c:v>
                </c:pt>
                <c:pt idx="3909">
                  <c:v>781.8</c:v>
                </c:pt>
                <c:pt idx="3910">
                  <c:v>782</c:v>
                </c:pt>
                <c:pt idx="3911">
                  <c:v>782.2</c:v>
                </c:pt>
                <c:pt idx="3912">
                  <c:v>782.4</c:v>
                </c:pt>
                <c:pt idx="3913">
                  <c:v>782.6</c:v>
                </c:pt>
                <c:pt idx="3914">
                  <c:v>782.8</c:v>
                </c:pt>
                <c:pt idx="3915">
                  <c:v>783</c:v>
                </c:pt>
                <c:pt idx="3916">
                  <c:v>783.2</c:v>
                </c:pt>
                <c:pt idx="3917">
                  <c:v>783.4</c:v>
                </c:pt>
                <c:pt idx="3918">
                  <c:v>783.6</c:v>
                </c:pt>
                <c:pt idx="3919">
                  <c:v>783.8</c:v>
                </c:pt>
                <c:pt idx="3920">
                  <c:v>784</c:v>
                </c:pt>
                <c:pt idx="3921">
                  <c:v>784.2</c:v>
                </c:pt>
                <c:pt idx="3922">
                  <c:v>784.4</c:v>
                </c:pt>
                <c:pt idx="3923">
                  <c:v>784.6</c:v>
                </c:pt>
                <c:pt idx="3924">
                  <c:v>784.8</c:v>
                </c:pt>
                <c:pt idx="3925">
                  <c:v>785</c:v>
                </c:pt>
                <c:pt idx="3926">
                  <c:v>785.2</c:v>
                </c:pt>
                <c:pt idx="3927">
                  <c:v>785.4</c:v>
                </c:pt>
                <c:pt idx="3928">
                  <c:v>785.6</c:v>
                </c:pt>
                <c:pt idx="3929">
                  <c:v>785.8</c:v>
                </c:pt>
                <c:pt idx="3930">
                  <c:v>786</c:v>
                </c:pt>
                <c:pt idx="3931">
                  <c:v>786.2</c:v>
                </c:pt>
                <c:pt idx="3932">
                  <c:v>786.4</c:v>
                </c:pt>
                <c:pt idx="3933">
                  <c:v>786.6</c:v>
                </c:pt>
                <c:pt idx="3934">
                  <c:v>786.8</c:v>
                </c:pt>
                <c:pt idx="3935">
                  <c:v>787</c:v>
                </c:pt>
                <c:pt idx="3936">
                  <c:v>787.2</c:v>
                </c:pt>
                <c:pt idx="3937">
                  <c:v>787.4</c:v>
                </c:pt>
                <c:pt idx="3938">
                  <c:v>787.6</c:v>
                </c:pt>
                <c:pt idx="3939">
                  <c:v>787.8</c:v>
                </c:pt>
                <c:pt idx="3940">
                  <c:v>788</c:v>
                </c:pt>
                <c:pt idx="3941">
                  <c:v>788.2</c:v>
                </c:pt>
                <c:pt idx="3942">
                  <c:v>788.4</c:v>
                </c:pt>
                <c:pt idx="3943">
                  <c:v>788.6</c:v>
                </c:pt>
                <c:pt idx="3944">
                  <c:v>788.8</c:v>
                </c:pt>
                <c:pt idx="3945">
                  <c:v>789</c:v>
                </c:pt>
                <c:pt idx="3946">
                  <c:v>789.2</c:v>
                </c:pt>
                <c:pt idx="3947">
                  <c:v>789.4</c:v>
                </c:pt>
                <c:pt idx="3948">
                  <c:v>789.6</c:v>
                </c:pt>
                <c:pt idx="3949">
                  <c:v>789.8</c:v>
                </c:pt>
                <c:pt idx="3950">
                  <c:v>790</c:v>
                </c:pt>
                <c:pt idx="3951">
                  <c:v>790.2</c:v>
                </c:pt>
                <c:pt idx="3952">
                  <c:v>790.4</c:v>
                </c:pt>
                <c:pt idx="3953">
                  <c:v>790.6</c:v>
                </c:pt>
                <c:pt idx="3954">
                  <c:v>790.8</c:v>
                </c:pt>
                <c:pt idx="3955">
                  <c:v>791</c:v>
                </c:pt>
                <c:pt idx="3956">
                  <c:v>791.2</c:v>
                </c:pt>
                <c:pt idx="3957">
                  <c:v>791.4</c:v>
                </c:pt>
                <c:pt idx="3958">
                  <c:v>791.6</c:v>
                </c:pt>
                <c:pt idx="3959">
                  <c:v>791.8</c:v>
                </c:pt>
                <c:pt idx="3960">
                  <c:v>792</c:v>
                </c:pt>
                <c:pt idx="3961">
                  <c:v>792.2</c:v>
                </c:pt>
                <c:pt idx="3962">
                  <c:v>792.4</c:v>
                </c:pt>
                <c:pt idx="3963">
                  <c:v>792.6</c:v>
                </c:pt>
                <c:pt idx="3964">
                  <c:v>792.8</c:v>
                </c:pt>
                <c:pt idx="3965">
                  <c:v>793</c:v>
                </c:pt>
                <c:pt idx="3966">
                  <c:v>793.2</c:v>
                </c:pt>
                <c:pt idx="3967">
                  <c:v>793.4</c:v>
                </c:pt>
                <c:pt idx="3968">
                  <c:v>793.6</c:v>
                </c:pt>
                <c:pt idx="3969">
                  <c:v>793.8</c:v>
                </c:pt>
                <c:pt idx="3970">
                  <c:v>794</c:v>
                </c:pt>
                <c:pt idx="3971">
                  <c:v>794.2</c:v>
                </c:pt>
                <c:pt idx="3972">
                  <c:v>794.4</c:v>
                </c:pt>
                <c:pt idx="3973">
                  <c:v>794.6</c:v>
                </c:pt>
                <c:pt idx="3974">
                  <c:v>794.8</c:v>
                </c:pt>
                <c:pt idx="3975">
                  <c:v>795</c:v>
                </c:pt>
                <c:pt idx="3976">
                  <c:v>795.2</c:v>
                </c:pt>
                <c:pt idx="3977">
                  <c:v>795.4</c:v>
                </c:pt>
                <c:pt idx="3978">
                  <c:v>795.6</c:v>
                </c:pt>
                <c:pt idx="3979">
                  <c:v>795.8</c:v>
                </c:pt>
                <c:pt idx="3980">
                  <c:v>796</c:v>
                </c:pt>
                <c:pt idx="3981">
                  <c:v>796.2</c:v>
                </c:pt>
                <c:pt idx="3982">
                  <c:v>796.4</c:v>
                </c:pt>
                <c:pt idx="3983">
                  <c:v>796.6</c:v>
                </c:pt>
                <c:pt idx="3984">
                  <c:v>796.8</c:v>
                </c:pt>
                <c:pt idx="3985">
                  <c:v>797</c:v>
                </c:pt>
                <c:pt idx="3986">
                  <c:v>797.2</c:v>
                </c:pt>
                <c:pt idx="3987">
                  <c:v>797.4</c:v>
                </c:pt>
                <c:pt idx="3988">
                  <c:v>797.6</c:v>
                </c:pt>
                <c:pt idx="3989">
                  <c:v>797.8</c:v>
                </c:pt>
                <c:pt idx="3990">
                  <c:v>798</c:v>
                </c:pt>
                <c:pt idx="3991">
                  <c:v>798.2</c:v>
                </c:pt>
                <c:pt idx="3992">
                  <c:v>798.4</c:v>
                </c:pt>
                <c:pt idx="3993">
                  <c:v>798.6</c:v>
                </c:pt>
                <c:pt idx="3994">
                  <c:v>798.8</c:v>
                </c:pt>
                <c:pt idx="3995">
                  <c:v>799</c:v>
                </c:pt>
                <c:pt idx="3996">
                  <c:v>799.2</c:v>
                </c:pt>
                <c:pt idx="3997">
                  <c:v>799.4</c:v>
                </c:pt>
                <c:pt idx="3998">
                  <c:v>799.6</c:v>
                </c:pt>
                <c:pt idx="3999">
                  <c:v>799.8</c:v>
                </c:pt>
                <c:pt idx="4000">
                  <c:v>800</c:v>
                </c:pt>
                <c:pt idx="4001">
                  <c:v>800.2</c:v>
                </c:pt>
                <c:pt idx="4002">
                  <c:v>800.4</c:v>
                </c:pt>
                <c:pt idx="4003">
                  <c:v>800.6</c:v>
                </c:pt>
                <c:pt idx="4004">
                  <c:v>800.8</c:v>
                </c:pt>
                <c:pt idx="4005">
                  <c:v>801</c:v>
                </c:pt>
                <c:pt idx="4006">
                  <c:v>801.2</c:v>
                </c:pt>
                <c:pt idx="4007">
                  <c:v>801.4</c:v>
                </c:pt>
                <c:pt idx="4008">
                  <c:v>801.6</c:v>
                </c:pt>
                <c:pt idx="4009">
                  <c:v>801.8</c:v>
                </c:pt>
                <c:pt idx="4010">
                  <c:v>802</c:v>
                </c:pt>
                <c:pt idx="4011">
                  <c:v>802.2</c:v>
                </c:pt>
                <c:pt idx="4012">
                  <c:v>802.4</c:v>
                </c:pt>
                <c:pt idx="4013">
                  <c:v>802.6</c:v>
                </c:pt>
                <c:pt idx="4014">
                  <c:v>802.8</c:v>
                </c:pt>
                <c:pt idx="4015">
                  <c:v>803</c:v>
                </c:pt>
                <c:pt idx="4016">
                  <c:v>803.2</c:v>
                </c:pt>
                <c:pt idx="4017">
                  <c:v>803.4</c:v>
                </c:pt>
                <c:pt idx="4018">
                  <c:v>803.6</c:v>
                </c:pt>
                <c:pt idx="4019">
                  <c:v>803.8</c:v>
                </c:pt>
                <c:pt idx="4020">
                  <c:v>804</c:v>
                </c:pt>
                <c:pt idx="4021">
                  <c:v>804.2</c:v>
                </c:pt>
                <c:pt idx="4022">
                  <c:v>804.4</c:v>
                </c:pt>
                <c:pt idx="4023">
                  <c:v>804.6</c:v>
                </c:pt>
                <c:pt idx="4024">
                  <c:v>804.8</c:v>
                </c:pt>
                <c:pt idx="4025">
                  <c:v>805</c:v>
                </c:pt>
                <c:pt idx="4026">
                  <c:v>805.2</c:v>
                </c:pt>
                <c:pt idx="4027">
                  <c:v>805.4</c:v>
                </c:pt>
                <c:pt idx="4028">
                  <c:v>805.6</c:v>
                </c:pt>
                <c:pt idx="4029">
                  <c:v>805.8</c:v>
                </c:pt>
                <c:pt idx="4030">
                  <c:v>806</c:v>
                </c:pt>
                <c:pt idx="4031">
                  <c:v>806.2</c:v>
                </c:pt>
                <c:pt idx="4032">
                  <c:v>806.4</c:v>
                </c:pt>
                <c:pt idx="4033">
                  <c:v>806.6</c:v>
                </c:pt>
                <c:pt idx="4034">
                  <c:v>806.8</c:v>
                </c:pt>
                <c:pt idx="4035">
                  <c:v>807</c:v>
                </c:pt>
                <c:pt idx="4036">
                  <c:v>807.2</c:v>
                </c:pt>
                <c:pt idx="4037">
                  <c:v>807.4</c:v>
                </c:pt>
                <c:pt idx="4038">
                  <c:v>807.6</c:v>
                </c:pt>
                <c:pt idx="4039">
                  <c:v>807.8</c:v>
                </c:pt>
                <c:pt idx="4040">
                  <c:v>808</c:v>
                </c:pt>
                <c:pt idx="4041">
                  <c:v>808.2</c:v>
                </c:pt>
                <c:pt idx="4042">
                  <c:v>808.4</c:v>
                </c:pt>
                <c:pt idx="4043">
                  <c:v>808.6</c:v>
                </c:pt>
                <c:pt idx="4044">
                  <c:v>808.8</c:v>
                </c:pt>
                <c:pt idx="4045">
                  <c:v>809</c:v>
                </c:pt>
                <c:pt idx="4046">
                  <c:v>809.2</c:v>
                </c:pt>
                <c:pt idx="4047">
                  <c:v>809.4</c:v>
                </c:pt>
                <c:pt idx="4048">
                  <c:v>809.6</c:v>
                </c:pt>
                <c:pt idx="4049">
                  <c:v>809.8</c:v>
                </c:pt>
                <c:pt idx="4050">
                  <c:v>810</c:v>
                </c:pt>
                <c:pt idx="4051">
                  <c:v>810.2</c:v>
                </c:pt>
                <c:pt idx="4052">
                  <c:v>810.4</c:v>
                </c:pt>
                <c:pt idx="4053">
                  <c:v>810.6</c:v>
                </c:pt>
                <c:pt idx="4054">
                  <c:v>810.8</c:v>
                </c:pt>
                <c:pt idx="4055">
                  <c:v>811</c:v>
                </c:pt>
                <c:pt idx="4056">
                  <c:v>811.2</c:v>
                </c:pt>
                <c:pt idx="4057">
                  <c:v>811.4</c:v>
                </c:pt>
                <c:pt idx="4058">
                  <c:v>811.6</c:v>
                </c:pt>
                <c:pt idx="4059">
                  <c:v>811.8</c:v>
                </c:pt>
                <c:pt idx="4060">
                  <c:v>812</c:v>
                </c:pt>
                <c:pt idx="4061">
                  <c:v>812.2</c:v>
                </c:pt>
                <c:pt idx="4062">
                  <c:v>812.4</c:v>
                </c:pt>
                <c:pt idx="4063">
                  <c:v>812.6</c:v>
                </c:pt>
                <c:pt idx="4064">
                  <c:v>812.8</c:v>
                </c:pt>
                <c:pt idx="4065">
                  <c:v>813</c:v>
                </c:pt>
                <c:pt idx="4066">
                  <c:v>813.2</c:v>
                </c:pt>
                <c:pt idx="4067">
                  <c:v>813.4</c:v>
                </c:pt>
                <c:pt idx="4068">
                  <c:v>813.6</c:v>
                </c:pt>
                <c:pt idx="4069">
                  <c:v>813.8</c:v>
                </c:pt>
                <c:pt idx="4070">
                  <c:v>814</c:v>
                </c:pt>
                <c:pt idx="4071">
                  <c:v>814.2</c:v>
                </c:pt>
                <c:pt idx="4072">
                  <c:v>814.4</c:v>
                </c:pt>
                <c:pt idx="4073">
                  <c:v>814.6</c:v>
                </c:pt>
                <c:pt idx="4074">
                  <c:v>814.8</c:v>
                </c:pt>
                <c:pt idx="4075">
                  <c:v>815</c:v>
                </c:pt>
                <c:pt idx="4076">
                  <c:v>815.2</c:v>
                </c:pt>
                <c:pt idx="4077">
                  <c:v>815.4</c:v>
                </c:pt>
                <c:pt idx="4078">
                  <c:v>815.6</c:v>
                </c:pt>
                <c:pt idx="4079">
                  <c:v>815.8</c:v>
                </c:pt>
                <c:pt idx="4080">
                  <c:v>816</c:v>
                </c:pt>
                <c:pt idx="4081">
                  <c:v>816.2</c:v>
                </c:pt>
                <c:pt idx="4082">
                  <c:v>816.4</c:v>
                </c:pt>
                <c:pt idx="4083">
                  <c:v>816.6</c:v>
                </c:pt>
                <c:pt idx="4084">
                  <c:v>816.8</c:v>
                </c:pt>
                <c:pt idx="4085">
                  <c:v>817</c:v>
                </c:pt>
                <c:pt idx="4086">
                  <c:v>817.2</c:v>
                </c:pt>
                <c:pt idx="4087">
                  <c:v>817.4</c:v>
                </c:pt>
                <c:pt idx="4088">
                  <c:v>817.6</c:v>
                </c:pt>
                <c:pt idx="4089">
                  <c:v>817.8</c:v>
                </c:pt>
                <c:pt idx="4090">
                  <c:v>818</c:v>
                </c:pt>
                <c:pt idx="4091">
                  <c:v>818.2</c:v>
                </c:pt>
                <c:pt idx="4092">
                  <c:v>818.4</c:v>
                </c:pt>
                <c:pt idx="4093">
                  <c:v>818.6</c:v>
                </c:pt>
                <c:pt idx="4094">
                  <c:v>818.8</c:v>
                </c:pt>
                <c:pt idx="4095">
                  <c:v>819</c:v>
                </c:pt>
                <c:pt idx="4096">
                  <c:v>819.2</c:v>
                </c:pt>
                <c:pt idx="4097">
                  <c:v>819.4</c:v>
                </c:pt>
                <c:pt idx="4098">
                  <c:v>819.6</c:v>
                </c:pt>
                <c:pt idx="4099">
                  <c:v>819.8</c:v>
                </c:pt>
                <c:pt idx="4100">
                  <c:v>820</c:v>
                </c:pt>
                <c:pt idx="4101">
                  <c:v>820.2</c:v>
                </c:pt>
                <c:pt idx="4102">
                  <c:v>820.4</c:v>
                </c:pt>
                <c:pt idx="4103">
                  <c:v>820.6</c:v>
                </c:pt>
                <c:pt idx="4104">
                  <c:v>820.8</c:v>
                </c:pt>
                <c:pt idx="4105">
                  <c:v>821</c:v>
                </c:pt>
                <c:pt idx="4106">
                  <c:v>821.2</c:v>
                </c:pt>
                <c:pt idx="4107">
                  <c:v>821.4</c:v>
                </c:pt>
                <c:pt idx="4108">
                  <c:v>821.6</c:v>
                </c:pt>
                <c:pt idx="4109">
                  <c:v>821.8</c:v>
                </c:pt>
                <c:pt idx="4110">
                  <c:v>822</c:v>
                </c:pt>
                <c:pt idx="4111">
                  <c:v>822.2</c:v>
                </c:pt>
                <c:pt idx="4112">
                  <c:v>822.4</c:v>
                </c:pt>
                <c:pt idx="4113">
                  <c:v>822.6</c:v>
                </c:pt>
                <c:pt idx="4114">
                  <c:v>822.8</c:v>
                </c:pt>
                <c:pt idx="4115">
                  <c:v>823</c:v>
                </c:pt>
                <c:pt idx="4116">
                  <c:v>823.2</c:v>
                </c:pt>
                <c:pt idx="4117">
                  <c:v>823.4</c:v>
                </c:pt>
                <c:pt idx="4118">
                  <c:v>823.6</c:v>
                </c:pt>
                <c:pt idx="4119">
                  <c:v>823.8</c:v>
                </c:pt>
                <c:pt idx="4120">
                  <c:v>824</c:v>
                </c:pt>
                <c:pt idx="4121">
                  <c:v>824.2</c:v>
                </c:pt>
                <c:pt idx="4122">
                  <c:v>824.4</c:v>
                </c:pt>
                <c:pt idx="4123">
                  <c:v>824.6</c:v>
                </c:pt>
                <c:pt idx="4124">
                  <c:v>824.8</c:v>
                </c:pt>
                <c:pt idx="4125">
                  <c:v>825</c:v>
                </c:pt>
                <c:pt idx="4126">
                  <c:v>825.2</c:v>
                </c:pt>
                <c:pt idx="4127">
                  <c:v>825.4</c:v>
                </c:pt>
                <c:pt idx="4128">
                  <c:v>825.6</c:v>
                </c:pt>
                <c:pt idx="4129">
                  <c:v>825.8</c:v>
                </c:pt>
                <c:pt idx="4130">
                  <c:v>826</c:v>
                </c:pt>
                <c:pt idx="4131">
                  <c:v>826.2</c:v>
                </c:pt>
                <c:pt idx="4132">
                  <c:v>826.4</c:v>
                </c:pt>
                <c:pt idx="4133">
                  <c:v>826.6</c:v>
                </c:pt>
                <c:pt idx="4134">
                  <c:v>826.8</c:v>
                </c:pt>
                <c:pt idx="4135">
                  <c:v>827</c:v>
                </c:pt>
                <c:pt idx="4136">
                  <c:v>827.2</c:v>
                </c:pt>
                <c:pt idx="4137">
                  <c:v>827.4</c:v>
                </c:pt>
                <c:pt idx="4138">
                  <c:v>827.6</c:v>
                </c:pt>
                <c:pt idx="4139">
                  <c:v>827.8</c:v>
                </c:pt>
                <c:pt idx="4140">
                  <c:v>828</c:v>
                </c:pt>
                <c:pt idx="4141">
                  <c:v>828.2</c:v>
                </c:pt>
                <c:pt idx="4142">
                  <c:v>828.4</c:v>
                </c:pt>
                <c:pt idx="4143">
                  <c:v>828.6</c:v>
                </c:pt>
                <c:pt idx="4144">
                  <c:v>828.8</c:v>
                </c:pt>
                <c:pt idx="4145">
                  <c:v>829</c:v>
                </c:pt>
                <c:pt idx="4146">
                  <c:v>829.2</c:v>
                </c:pt>
                <c:pt idx="4147">
                  <c:v>829.4</c:v>
                </c:pt>
                <c:pt idx="4148">
                  <c:v>829.6</c:v>
                </c:pt>
                <c:pt idx="4149">
                  <c:v>829.8</c:v>
                </c:pt>
                <c:pt idx="4150">
                  <c:v>830</c:v>
                </c:pt>
                <c:pt idx="4151">
                  <c:v>830.2</c:v>
                </c:pt>
                <c:pt idx="4152">
                  <c:v>830.4</c:v>
                </c:pt>
                <c:pt idx="4153">
                  <c:v>830.6</c:v>
                </c:pt>
                <c:pt idx="4154">
                  <c:v>830.8</c:v>
                </c:pt>
                <c:pt idx="4155">
                  <c:v>831</c:v>
                </c:pt>
                <c:pt idx="4156">
                  <c:v>831.2</c:v>
                </c:pt>
                <c:pt idx="4157">
                  <c:v>831.4</c:v>
                </c:pt>
                <c:pt idx="4158">
                  <c:v>831.6</c:v>
                </c:pt>
                <c:pt idx="4159">
                  <c:v>831.8</c:v>
                </c:pt>
                <c:pt idx="4160">
                  <c:v>832</c:v>
                </c:pt>
                <c:pt idx="4161">
                  <c:v>832.2</c:v>
                </c:pt>
                <c:pt idx="4162">
                  <c:v>832.4</c:v>
                </c:pt>
                <c:pt idx="4163">
                  <c:v>832.6</c:v>
                </c:pt>
                <c:pt idx="4164">
                  <c:v>832.8</c:v>
                </c:pt>
                <c:pt idx="4165">
                  <c:v>833</c:v>
                </c:pt>
                <c:pt idx="4166">
                  <c:v>833.2</c:v>
                </c:pt>
                <c:pt idx="4167">
                  <c:v>833.4</c:v>
                </c:pt>
                <c:pt idx="4168">
                  <c:v>833.6</c:v>
                </c:pt>
                <c:pt idx="4169">
                  <c:v>833.8</c:v>
                </c:pt>
                <c:pt idx="4170">
                  <c:v>834</c:v>
                </c:pt>
                <c:pt idx="4171">
                  <c:v>834.2</c:v>
                </c:pt>
                <c:pt idx="4172">
                  <c:v>834.4</c:v>
                </c:pt>
                <c:pt idx="4173">
                  <c:v>834.6</c:v>
                </c:pt>
                <c:pt idx="4174">
                  <c:v>834.8</c:v>
                </c:pt>
                <c:pt idx="4175">
                  <c:v>835</c:v>
                </c:pt>
                <c:pt idx="4176">
                  <c:v>835.2</c:v>
                </c:pt>
                <c:pt idx="4177">
                  <c:v>835.4</c:v>
                </c:pt>
                <c:pt idx="4178">
                  <c:v>835.6</c:v>
                </c:pt>
                <c:pt idx="4179">
                  <c:v>835.8</c:v>
                </c:pt>
                <c:pt idx="4180">
                  <c:v>836</c:v>
                </c:pt>
                <c:pt idx="4181">
                  <c:v>836.2</c:v>
                </c:pt>
                <c:pt idx="4182">
                  <c:v>836.4</c:v>
                </c:pt>
                <c:pt idx="4183">
                  <c:v>836.6</c:v>
                </c:pt>
                <c:pt idx="4184">
                  <c:v>836.8</c:v>
                </c:pt>
                <c:pt idx="4185">
                  <c:v>837</c:v>
                </c:pt>
                <c:pt idx="4186">
                  <c:v>837.2</c:v>
                </c:pt>
                <c:pt idx="4187">
                  <c:v>837.4</c:v>
                </c:pt>
                <c:pt idx="4188">
                  <c:v>837.6</c:v>
                </c:pt>
                <c:pt idx="4189">
                  <c:v>837.8</c:v>
                </c:pt>
                <c:pt idx="4190">
                  <c:v>838</c:v>
                </c:pt>
                <c:pt idx="4191">
                  <c:v>838.2</c:v>
                </c:pt>
                <c:pt idx="4192">
                  <c:v>838.4</c:v>
                </c:pt>
                <c:pt idx="4193">
                  <c:v>838.6</c:v>
                </c:pt>
                <c:pt idx="4194">
                  <c:v>838.8</c:v>
                </c:pt>
                <c:pt idx="4195">
                  <c:v>839</c:v>
                </c:pt>
                <c:pt idx="4196">
                  <c:v>839.2</c:v>
                </c:pt>
                <c:pt idx="4197">
                  <c:v>839.4</c:v>
                </c:pt>
                <c:pt idx="4198">
                  <c:v>839.6</c:v>
                </c:pt>
                <c:pt idx="4199">
                  <c:v>839.8</c:v>
                </c:pt>
                <c:pt idx="4200">
                  <c:v>840</c:v>
                </c:pt>
                <c:pt idx="4201">
                  <c:v>840.2</c:v>
                </c:pt>
                <c:pt idx="4202">
                  <c:v>840.4</c:v>
                </c:pt>
                <c:pt idx="4203">
                  <c:v>840.6</c:v>
                </c:pt>
                <c:pt idx="4204">
                  <c:v>840.8</c:v>
                </c:pt>
                <c:pt idx="4205">
                  <c:v>841</c:v>
                </c:pt>
                <c:pt idx="4206">
                  <c:v>841.2</c:v>
                </c:pt>
                <c:pt idx="4207">
                  <c:v>841.4</c:v>
                </c:pt>
                <c:pt idx="4208">
                  <c:v>841.6</c:v>
                </c:pt>
                <c:pt idx="4209">
                  <c:v>841.8</c:v>
                </c:pt>
                <c:pt idx="4210">
                  <c:v>842</c:v>
                </c:pt>
                <c:pt idx="4211">
                  <c:v>842.2</c:v>
                </c:pt>
                <c:pt idx="4212">
                  <c:v>842.4</c:v>
                </c:pt>
                <c:pt idx="4213">
                  <c:v>842.6</c:v>
                </c:pt>
                <c:pt idx="4214">
                  <c:v>842.8</c:v>
                </c:pt>
                <c:pt idx="4215">
                  <c:v>843</c:v>
                </c:pt>
                <c:pt idx="4216">
                  <c:v>843.2</c:v>
                </c:pt>
                <c:pt idx="4217">
                  <c:v>843.4</c:v>
                </c:pt>
                <c:pt idx="4218">
                  <c:v>843.6</c:v>
                </c:pt>
                <c:pt idx="4219">
                  <c:v>843.8</c:v>
                </c:pt>
                <c:pt idx="4220">
                  <c:v>844</c:v>
                </c:pt>
                <c:pt idx="4221">
                  <c:v>844.2</c:v>
                </c:pt>
                <c:pt idx="4222">
                  <c:v>844.4</c:v>
                </c:pt>
                <c:pt idx="4223">
                  <c:v>844.6</c:v>
                </c:pt>
                <c:pt idx="4224">
                  <c:v>844.8</c:v>
                </c:pt>
                <c:pt idx="4225">
                  <c:v>845</c:v>
                </c:pt>
                <c:pt idx="4226">
                  <c:v>845.2</c:v>
                </c:pt>
                <c:pt idx="4227">
                  <c:v>845.4</c:v>
                </c:pt>
                <c:pt idx="4228">
                  <c:v>845.6</c:v>
                </c:pt>
                <c:pt idx="4229">
                  <c:v>845.8</c:v>
                </c:pt>
                <c:pt idx="4230">
                  <c:v>846</c:v>
                </c:pt>
                <c:pt idx="4231">
                  <c:v>846.2</c:v>
                </c:pt>
                <c:pt idx="4232">
                  <c:v>846.4</c:v>
                </c:pt>
                <c:pt idx="4233">
                  <c:v>846.6</c:v>
                </c:pt>
                <c:pt idx="4234">
                  <c:v>846.8</c:v>
                </c:pt>
                <c:pt idx="4235">
                  <c:v>847</c:v>
                </c:pt>
                <c:pt idx="4236">
                  <c:v>847.2</c:v>
                </c:pt>
                <c:pt idx="4237">
                  <c:v>847.4</c:v>
                </c:pt>
                <c:pt idx="4238">
                  <c:v>847.6</c:v>
                </c:pt>
                <c:pt idx="4239">
                  <c:v>847.8</c:v>
                </c:pt>
                <c:pt idx="4240">
                  <c:v>848</c:v>
                </c:pt>
                <c:pt idx="4241">
                  <c:v>848.2</c:v>
                </c:pt>
                <c:pt idx="4242">
                  <c:v>848.4</c:v>
                </c:pt>
                <c:pt idx="4243">
                  <c:v>848.6</c:v>
                </c:pt>
                <c:pt idx="4244">
                  <c:v>848.8</c:v>
                </c:pt>
                <c:pt idx="4245">
                  <c:v>849</c:v>
                </c:pt>
                <c:pt idx="4246">
                  <c:v>849.2</c:v>
                </c:pt>
                <c:pt idx="4247">
                  <c:v>849.4</c:v>
                </c:pt>
                <c:pt idx="4248">
                  <c:v>849.6</c:v>
                </c:pt>
                <c:pt idx="4249">
                  <c:v>849.8</c:v>
                </c:pt>
                <c:pt idx="4250">
                  <c:v>850</c:v>
                </c:pt>
                <c:pt idx="4251">
                  <c:v>850.2</c:v>
                </c:pt>
                <c:pt idx="4252">
                  <c:v>850.4</c:v>
                </c:pt>
                <c:pt idx="4253">
                  <c:v>850.6</c:v>
                </c:pt>
                <c:pt idx="4254">
                  <c:v>850.8</c:v>
                </c:pt>
                <c:pt idx="4255">
                  <c:v>851</c:v>
                </c:pt>
                <c:pt idx="4256">
                  <c:v>851.2</c:v>
                </c:pt>
                <c:pt idx="4257">
                  <c:v>851.4</c:v>
                </c:pt>
                <c:pt idx="4258">
                  <c:v>851.6</c:v>
                </c:pt>
                <c:pt idx="4259">
                  <c:v>851.8</c:v>
                </c:pt>
                <c:pt idx="4260">
                  <c:v>852</c:v>
                </c:pt>
                <c:pt idx="4261">
                  <c:v>852.2</c:v>
                </c:pt>
                <c:pt idx="4262">
                  <c:v>852.4</c:v>
                </c:pt>
                <c:pt idx="4263">
                  <c:v>852.6</c:v>
                </c:pt>
                <c:pt idx="4264">
                  <c:v>852.8</c:v>
                </c:pt>
                <c:pt idx="4265">
                  <c:v>853</c:v>
                </c:pt>
                <c:pt idx="4266">
                  <c:v>853.2</c:v>
                </c:pt>
                <c:pt idx="4267">
                  <c:v>853.4</c:v>
                </c:pt>
                <c:pt idx="4268">
                  <c:v>853.6</c:v>
                </c:pt>
                <c:pt idx="4269">
                  <c:v>853.8</c:v>
                </c:pt>
                <c:pt idx="4270">
                  <c:v>854</c:v>
                </c:pt>
                <c:pt idx="4271">
                  <c:v>854.2</c:v>
                </c:pt>
                <c:pt idx="4272">
                  <c:v>854.4</c:v>
                </c:pt>
                <c:pt idx="4273">
                  <c:v>854.6</c:v>
                </c:pt>
                <c:pt idx="4274">
                  <c:v>854.8</c:v>
                </c:pt>
                <c:pt idx="4275">
                  <c:v>855</c:v>
                </c:pt>
                <c:pt idx="4276">
                  <c:v>855.2</c:v>
                </c:pt>
                <c:pt idx="4277">
                  <c:v>855.4</c:v>
                </c:pt>
                <c:pt idx="4278">
                  <c:v>855.6</c:v>
                </c:pt>
                <c:pt idx="4279">
                  <c:v>855.8</c:v>
                </c:pt>
                <c:pt idx="4280">
                  <c:v>856</c:v>
                </c:pt>
                <c:pt idx="4281">
                  <c:v>856.2</c:v>
                </c:pt>
                <c:pt idx="4282">
                  <c:v>856.4</c:v>
                </c:pt>
                <c:pt idx="4283">
                  <c:v>856.6</c:v>
                </c:pt>
                <c:pt idx="4284">
                  <c:v>856.8</c:v>
                </c:pt>
                <c:pt idx="4285">
                  <c:v>857</c:v>
                </c:pt>
                <c:pt idx="4286">
                  <c:v>857.2</c:v>
                </c:pt>
                <c:pt idx="4287">
                  <c:v>857.4</c:v>
                </c:pt>
                <c:pt idx="4288">
                  <c:v>857.6</c:v>
                </c:pt>
                <c:pt idx="4289">
                  <c:v>857.8</c:v>
                </c:pt>
                <c:pt idx="4290">
                  <c:v>858</c:v>
                </c:pt>
                <c:pt idx="4291">
                  <c:v>858.2</c:v>
                </c:pt>
                <c:pt idx="4292">
                  <c:v>858.4</c:v>
                </c:pt>
                <c:pt idx="4293">
                  <c:v>858.6</c:v>
                </c:pt>
                <c:pt idx="4294">
                  <c:v>858.8</c:v>
                </c:pt>
                <c:pt idx="4295">
                  <c:v>859</c:v>
                </c:pt>
                <c:pt idx="4296">
                  <c:v>859.2</c:v>
                </c:pt>
                <c:pt idx="4297">
                  <c:v>859.4</c:v>
                </c:pt>
                <c:pt idx="4298">
                  <c:v>859.6</c:v>
                </c:pt>
                <c:pt idx="4299">
                  <c:v>859.8</c:v>
                </c:pt>
                <c:pt idx="4300">
                  <c:v>860</c:v>
                </c:pt>
                <c:pt idx="4301">
                  <c:v>860.2</c:v>
                </c:pt>
                <c:pt idx="4302">
                  <c:v>860.4</c:v>
                </c:pt>
                <c:pt idx="4303">
                  <c:v>860.6</c:v>
                </c:pt>
                <c:pt idx="4304">
                  <c:v>860.8</c:v>
                </c:pt>
                <c:pt idx="4305">
                  <c:v>861</c:v>
                </c:pt>
                <c:pt idx="4306">
                  <c:v>861.2</c:v>
                </c:pt>
                <c:pt idx="4307">
                  <c:v>861.4</c:v>
                </c:pt>
                <c:pt idx="4308">
                  <c:v>861.6</c:v>
                </c:pt>
                <c:pt idx="4309">
                  <c:v>861.8</c:v>
                </c:pt>
                <c:pt idx="4310">
                  <c:v>862</c:v>
                </c:pt>
                <c:pt idx="4311">
                  <c:v>862.2</c:v>
                </c:pt>
                <c:pt idx="4312">
                  <c:v>862.4</c:v>
                </c:pt>
                <c:pt idx="4313">
                  <c:v>862.6</c:v>
                </c:pt>
                <c:pt idx="4314">
                  <c:v>862.8</c:v>
                </c:pt>
                <c:pt idx="4315">
                  <c:v>863</c:v>
                </c:pt>
                <c:pt idx="4316">
                  <c:v>863.2</c:v>
                </c:pt>
                <c:pt idx="4317">
                  <c:v>863.4</c:v>
                </c:pt>
                <c:pt idx="4318">
                  <c:v>863.6</c:v>
                </c:pt>
                <c:pt idx="4319">
                  <c:v>863.8</c:v>
                </c:pt>
                <c:pt idx="4320">
                  <c:v>864</c:v>
                </c:pt>
                <c:pt idx="4321">
                  <c:v>864.2</c:v>
                </c:pt>
                <c:pt idx="4322">
                  <c:v>864.4</c:v>
                </c:pt>
                <c:pt idx="4323">
                  <c:v>864.6</c:v>
                </c:pt>
                <c:pt idx="4324">
                  <c:v>864.8</c:v>
                </c:pt>
                <c:pt idx="4325">
                  <c:v>865</c:v>
                </c:pt>
                <c:pt idx="4326">
                  <c:v>865.2</c:v>
                </c:pt>
                <c:pt idx="4327">
                  <c:v>865.4</c:v>
                </c:pt>
                <c:pt idx="4328">
                  <c:v>865.6</c:v>
                </c:pt>
                <c:pt idx="4329">
                  <c:v>865.8</c:v>
                </c:pt>
                <c:pt idx="4330">
                  <c:v>866</c:v>
                </c:pt>
                <c:pt idx="4331">
                  <c:v>866.2</c:v>
                </c:pt>
                <c:pt idx="4332">
                  <c:v>866.4</c:v>
                </c:pt>
                <c:pt idx="4333">
                  <c:v>866.6</c:v>
                </c:pt>
                <c:pt idx="4334">
                  <c:v>866.8</c:v>
                </c:pt>
                <c:pt idx="4335">
                  <c:v>867</c:v>
                </c:pt>
                <c:pt idx="4336">
                  <c:v>867.2</c:v>
                </c:pt>
                <c:pt idx="4337">
                  <c:v>867.4</c:v>
                </c:pt>
                <c:pt idx="4338">
                  <c:v>867.6</c:v>
                </c:pt>
                <c:pt idx="4339">
                  <c:v>867.8</c:v>
                </c:pt>
                <c:pt idx="4340">
                  <c:v>868</c:v>
                </c:pt>
                <c:pt idx="4341">
                  <c:v>868.2</c:v>
                </c:pt>
                <c:pt idx="4342">
                  <c:v>868.4</c:v>
                </c:pt>
                <c:pt idx="4343">
                  <c:v>868.6</c:v>
                </c:pt>
                <c:pt idx="4344">
                  <c:v>868.8</c:v>
                </c:pt>
                <c:pt idx="4345">
                  <c:v>869</c:v>
                </c:pt>
                <c:pt idx="4346">
                  <c:v>869.2</c:v>
                </c:pt>
                <c:pt idx="4347">
                  <c:v>869.4</c:v>
                </c:pt>
                <c:pt idx="4348">
                  <c:v>869.6</c:v>
                </c:pt>
                <c:pt idx="4349">
                  <c:v>869.8</c:v>
                </c:pt>
                <c:pt idx="4350">
                  <c:v>870</c:v>
                </c:pt>
                <c:pt idx="4351">
                  <c:v>870.2</c:v>
                </c:pt>
                <c:pt idx="4352">
                  <c:v>870.4</c:v>
                </c:pt>
                <c:pt idx="4353">
                  <c:v>870.6</c:v>
                </c:pt>
                <c:pt idx="4354">
                  <c:v>870.8</c:v>
                </c:pt>
                <c:pt idx="4355">
                  <c:v>871</c:v>
                </c:pt>
                <c:pt idx="4356">
                  <c:v>871.2</c:v>
                </c:pt>
                <c:pt idx="4357">
                  <c:v>871.4</c:v>
                </c:pt>
                <c:pt idx="4358">
                  <c:v>871.6</c:v>
                </c:pt>
                <c:pt idx="4359">
                  <c:v>871.8</c:v>
                </c:pt>
                <c:pt idx="4360">
                  <c:v>872</c:v>
                </c:pt>
                <c:pt idx="4361">
                  <c:v>872.2</c:v>
                </c:pt>
                <c:pt idx="4362">
                  <c:v>872.4</c:v>
                </c:pt>
                <c:pt idx="4363">
                  <c:v>872.6</c:v>
                </c:pt>
                <c:pt idx="4364">
                  <c:v>872.8</c:v>
                </c:pt>
                <c:pt idx="4365">
                  <c:v>873</c:v>
                </c:pt>
                <c:pt idx="4366">
                  <c:v>873.2</c:v>
                </c:pt>
                <c:pt idx="4367">
                  <c:v>873.4</c:v>
                </c:pt>
                <c:pt idx="4368">
                  <c:v>873.6</c:v>
                </c:pt>
                <c:pt idx="4369">
                  <c:v>873.8</c:v>
                </c:pt>
                <c:pt idx="4370">
                  <c:v>874</c:v>
                </c:pt>
                <c:pt idx="4371">
                  <c:v>874.2</c:v>
                </c:pt>
                <c:pt idx="4372">
                  <c:v>874.4</c:v>
                </c:pt>
                <c:pt idx="4373">
                  <c:v>874.6</c:v>
                </c:pt>
                <c:pt idx="4374">
                  <c:v>874.8</c:v>
                </c:pt>
                <c:pt idx="4375">
                  <c:v>875</c:v>
                </c:pt>
                <c:pt idx="4376">
                  <c:v>875.2</c:v>
                </c:pt>
                <c:pt idx="4377">
                  <c:v>875.4</c:v>
                </c:pt>
                <c:pt idx="4378">
                  <c:v>875.6</c:v>
                </c:pt>
                <c:pt idx="4379">
                  <c:v>875.8</c:v>
                </c:pt>
                <c:pt idx="4380">
                  <c:v>876</c:v>
                </c:pt>
                <c:pt idx="4381">
                  <c:v>876.2</c:v>
                </c:pt>
                <c:pt idx="4382">
                  <c:v>876.4</c:v>
                </c:pt>
                <c:pt idx="4383">
                  <c:v>876.6</c:v>
                </c:pt>
                <c:pt idx="4384">
                  <c:v>876.8</c:v>
                </c:pt>
                <c:pt idx="4385">
                  <c:v>877</c:v>
                </c:pt>
                <c:pt idx="4386">
                  <c:v>877.2</c:v>
                </c:pt>
                <c:pt idx="4387">
                  <c:v>877.4</c:v>
                </c:pt>
                <c:pt idx="4388">
                  <c:v>877.6</c:v>
                </c:pt>
                <c:pt idx="4389">
                  <c:v>877.8</c:v>
                </c:pt>
                <c:pt idx="4390">
                  <c:v>878</c:v>
                </c:pt>
                <c:pt idx="4391">
                  <c:v>878.2</c:v>
                </c:pt>
                <c:pt idx="4392">
                  <c:v>878.4</c:v>
                </c:pt>
                <c:pt idx="4393">
                  <c:v>878.6</c:v>
                </c:pt>
                <c:pt idx="4394">
                  <c:v>878.8</c:v>
                </c:pt>
                <c:pt idx="4395">
                  <c:v>879</c:v>
                </c:pt>
                <c:pt idx="4396">
                  <c:v>879.2</c:v>
                </c:pt>
                <c:pt idx="4397">
                  <c:v>879.4</c:v>
                </c:pt>
                <c:pt idx="4398">
                  <c:v>879.6</c:v>
                </c:pt>
                <c:pt idx="4399">
                  <c:v>879.8</c:v>
                </c:pt>
                <c:pt idx="4400">
                  <c:v>880</c:v>
                </c:pt>
                <c:pt idx="4401">
                  <c:v>880.2</c:v>
                </c:pt>
                <c:pt idx="4402">
                  <c:v>880.4</c:v>
                </c:pt>
                <c:pt idx="4403">
                  <c:v>880.6</c:v>
                </c:pt>
                <c:pt idx="4404">
                  <c:v>880.8</c:v>
                </c:pt>
                <c:pt idx="4405">
                  <c:v>881</c:v>
                </c:pt>
                <c:pt idx="4406">
                  <c:v>881.2</c:v>
                </c:pt>
                <c:pt idx="4407">
                  <c:v>881.4</c:v>
                </c:pt>
                <c:pt idx="4408">
                  <c:v>881.6</c:v>
                </c:pt>
                <c:pt idx="4409">
                  <c:v>881.8</c:v>
                </c:pt>
                <c:pt idx="4410">
                  <c:v>882</c:v>
                </c:pt>
                <c:pt idx="4411">
                  <c:v>882.2</c:v>
                </c:pt>
                <c:pt idx="4412">
                  <c:v>882.4</c:v>
                </c:pt>
                <c:pt idx="4413">
                  <c:v>882.6</c:v>
                </c:pt>
                <c:pt idx="4414">
                  <c:v>882.8</c:v>
                </c:pt>
                <c:pt idx="4415">
                  <c:v>883</c:v>
                </c:pt>
                <c:pt idx="4416">
                  <c:v>883.2</c:v>
                </c:pt>
                <c:pt idx="4417">
                  <c:v>883.4</c:v>
                </c:pt>
                <c:pt idx="4418">
                  <c:v>883.6</c:v>
                </c:pt>
                <c:pt idx="4419">
                  <c:v>883.8</c:v>
                </c:pt>
                <c:pt idx="4420">
                  <c:v>884</c:v>
                </c:pt>
                <c:pt idx="4421">
                  <c:v>884.2</c:v>
                </c:pt>
                <c:pt idx="4422">
                  <c:v>884.4</c:v>
                </c:pt>
                <c:pt idx="4423">
                  <c:v>884.6</c:v>
                </c:pt>
                <c:pt idx="4424">
                  <c:v>884.8</c:v>
                </c:pt>
                <c:pt idx="4425">
                  <c:v>885</c:v>
                </c:pt>
                <c:pt idx="4426">
                  <c:v>885.2</c:v>
                </c:pt>
                <c:pt idx="4427">
                  <c:v>885.4</c:v>
                </c:pt>
                <c:pt idx="4428">
                  <c:v>885.6</c:v>
                </c:pt>
                <c:pt idx="4429">
                  <c:v>885.8</c:v>
                </c:pt>
                <c:pt idx="4430">
                  <c:v>886</c:v>
                </c:pt>
                <c:pt idx="4431">
                  <c:v>886.2</c:v>
                </c:pt>
                <c:pt idx="4432">
                  <c:v>886.4</c:v>
                </c:pt>
                <c:pt idx="4433">
                  <c:v>886.6</c:v>
                </c:pt>
                <c:pt idx="4434">
                  <c:v>886.8</c:v>
                </c:pt>
                <c:pt idx="4435">
                  <c:v>887</c:v>
                </c:pt>
                <c:pt idx="4436">
                  <c:v>887.2</c:v>
                </c:pt>
                <c:pt idx="4437">
                  <c:v>887.4</c:v>
                </c:pt>
                <c:pt idx="4438">
                  <c:v>887.6</c:v>
                </c:pt>
                <c:pt idx="4439">
                  <c:v>887.8</c:v>
                </c:pt>
                <c:pt idx="4440">
                  <c:v>888</c:v>
                </c:pt>
                <c:pt idx="4441">
                  <c:v>888.2</c:v>
                </c:pt>
                <c:pt idx="4442">
                  <c:v>888.4</c:v>
                </c:pt>
                <c:pt idx="4443">
                  <c:v>888.6</c:v>
                </c:pt>
                <c:pt idx="4444">
                  <c:v>888.8</c:v>
                </c:pt>
                <c:pt idx="4445">
                  <c:v>889</c:v>
                </c:pt>
                <c:pt idx="4446">
                  <c:v>889.2</c:v>
                </c:pt>
                <c:pt idx="4447">
                  <c:v>889.4</c:v>
                </c:pt>
                <c:pt idx="4448">
                  <c:v>889.6</c:v>
                </c:pt>
                <c:pt idx="4449">
                  <c:v>889.8</c:v>
                </c:pt>
                <c:pt idx="4450">
                  <c:v>890</c:v>
                </c:pt>
                <c:pt idx="4451">
                  <c:v>890.2</c:v>
                </c:pt>
                <c:pt idx="4452">
                  <c:v>890.4</c:v>
                </c:pt>
                <c:pt idx="4453">
                  <c:v>890.6</c:v>
                </c:pt>
                <c:pt idx="4454">
                  <c:v>890.8</c:v>
                </c:pt>
                <c:pt idx="4455">
                  <c:v>891</c:v>
                </c:pt>
                <c:pt idx="4456">
                  <c:v>891.2</c:v>
                </c:pt>
                <c:pt idx="4457">
                  <c:v>891.4</c:v>
                </c:pt>
                <c:pt idx="4458">
                  <c:v>891.6</c:v>
                </c:pt>
                <c:pt idx="4459">
                  <c:v>891.8</c:v>
                </c:pt>
                <c:pt idx="4460">
                  <c:v>892</c:v>
                </c:pt>
                <c:pt idx="4461">
                  <c:v>892.2</c:v>
                </c:pt>
                <c:pt idx="4462">
                  <c:v>892.4</c:v>
                </c:pt>
                <c:pt idx="4463">
                  <c:v>892.6</c:v>
                </c:pt>
                <c:pt idx="4464">
                  <c:v>892.8</c:v>
                </c:pt>
                <c:pt idx="4465">
                  <c:v>893</c:v>
                </c:pt>
                <c:pt idx="4466">
                  <c:v>893.2</c:v>
                </c:pt>
                <c:pt idx="4467">
                  <c:v>893.4</c:v>
                </c:pt>
                <c:pt idx="4468">
                  <c:v>893.6</c:v>
                </c:pt>
                <c:pt idx="4469">
                  <c:v>893.8</c:v>
                </c:pt>
                <c:pt idx="4470">
                  <c:v>894</c:v>
                </c:pt>
                <c:pt idx="4471">
                  <c:v>894.2</c:v>
                </c:pt>
                <c:pt idx="4472">
                  <c:v>894.4</c:v>
                </c:pt>
                <c:pt idx="4473">
                  <c:v>894.6</c:v>
                </c:pt>
                <c:pt idx="4474">
                  <c:v>894.8</c:v>
                </c:pt>
                <c:pt idx="4475">
                  <c:v>895</c:v>
                </c:pt>
                <c:pt idx="4476">
                  <c:v>895.2</c:v>
                </c:pt>
                <c:pt idx="4477">
                  <c:v>895.4</c:v>
                </c:pt>
                <c:pt idx="4478">
                  <c:v>895.6</c:v>
                </c:pt>
                <c:pt idx="4479">
                  <c:v>895.8</c:v>
                </c:pt>
                <c:pt idx="4480">
                  <c:v>896</c:v>
                </c:pt>
                <c:pt idx="4481">
                  <c:v>896.2</c:v>
                </c:pt>
                <c:pt idx="4482">
                  <c:v>896.4</c:v>
                </c:pt>
                <c:pt idx="4483">
                  <c:v>896.6</c:v>
                </c:pt>
                <c:pt idx="4484">
                  <c:v>896.8</c:v>
                </c:pt>
                <c:pt idx="4485">
                  <c:v>897</c:v>
                </c:pt>
                <c:pt idx="4486">
                  <c:v>897.2</c:v>
                </c:pt>
                <c:pt idx="4487">
                  <c:v>897.4</c:v>
                </c:pt>
                <c:pt idx="4488">
                  <c:v>897.6</c:v>
                </c:pt>
                <c:pt idx="4489">
                  <c:v>897.8</c:v>
                </c:pt>
                <c:pt idx="4490">
                  <c:v>898</c:v>
                </c:pt>
                <c:pt idx="4491">
                  <c:v>898.2</c:v>
                </c:pt>
                <c:pt idx="4492">
                  <c:v>898.4</c:v>
                </c:pt>
                <c:pt idx="4493">
                  <c:v>898.6</c:v>
                </c:pt>
                <c:pt idx="4494">
                  <c:v>898.8</c:v>
                </c:pt>
                <c:pt idx="4495">
                  <c:v>899</c:v>
                </c:pt>
                <c:pt idx="4496">
                  <c:v>899.2</c:v>
                </c:pt>
                <c:pt idx="4497">
                  <c:v>899.4</c:v>
                </c:pt>
                <c:pt idx="4498">
                  <c:v>899.6</c:v>
                </c:pt>
                <c:pt idx="4499">
                  <c:v>899.8</c:v>
                </c:pt>
                <c:pt idx="4500">
                  <c:v>900</c:v>
                </c:pt>
                <c:pt idx="4501">
                  <c:v>900.2</c:v>
                </c:pt>
                <c:pt idx="4502">
                  <c:v>900.4</c:v>
                </c:pt>
                <c:pt idx="4503">
                  <c:v>900.6</c:v>
                </c:pt>
                <c:pt idx="4504">
                  <c:v>900.8</c:v>
                </c:pt>
                <c:pt idx="4505">
                  <c:v>901</c:v>
                </c:pt>
                <c:pt idx="4506">
                  <c:v>901.2</c:v>
                </c:pt>
                <c:pt idx="4507">
                  <c:v>901.4</c:v>
                </c:pt>
                <c:pt idx="4508">
                  <c:v>901.6</c:v>
                </c:pt>
                <c:pt idx="4509">
                  <c:v>901.8</c:v>
                </c:pt>
                <c:pt idx="4510">
                  <c:v>902</c:v>
                </c:pt>
                <c:pt idx="4511">
                  <c:v>902.2</c:v>
                </c:pt>
                <c:pt idx="4512">
                  <c:v>902.4</c:v>
                </c:pt>
                <c:pt idx="4513">
                  <c:v>902.6</c:v>
                </c:pt>
                <c:pt idx="4514">
                  <c:v>902.8</c:v>
                </c:pt>
                <c:pt idx="4515">
                  <c:v>903</c:v>
                </c:pt>
                <c:pt idx="4516">
                  <c:v>903.2</c:v>
                </c:pt>
                <c:pt idx="4517">
                  <c:v>903.4</c:v>
                </c:pt>
                <c:pt idx="4518">
                  <c:v>903.6</c:v>
                </c:pt>
                <c:pt idx="4519">
                  <c:v>903.8</c:v>
                </c:pt>
                <c:pt idx="4520">
                  <c:v>904</c:v>
                </c:pt>
                <c:pt idx="4521">
                  <c:v>904.2</c:v>
                </c:pt>
                <c:pt idx="4522">
                  <c:v>904.4</c:v>
                </c:pt>
                <c:pt idx="4523">
                  <c:v>904.6</c:v>
                </c:pt>
                <c:pt idx="4524">
                  <c:v>904.8</c:v>
                </c:pt>
                <c:pt idx="4525">
                  <c:v>905</c:v>
                </c:pt>
                <c:pt idx="4526">
                  <c:v>905.2</c:v>
                </c:pt>
                <c:pt idx="4527">
                  <c:v>905.4</c:v>
                </c:pt>
                <c:pt idx="4528">
                  <c:v>905.6</c:v>
                </c:pt>
                <c:pt idx="4529">
                  <c:v>905.8</c:v>
                </c:pt>
                <c:pt idx="4530">
                  <c:v>906</c:v>
                </c:pt>
                <c:pt idx="4531">
                  <c:v>906.2</c:v>
                </c:pt>
                <c:pt idx="4532">
                  <c:v>906.4</c:v>
                </c:pt>
                <c:pt idx="4533">
                  <c:v>906.6</c:v>
                </c:pt>
                <c:pt idx="4534">
                  <c:v>906.8</c:v>
                </c:pt>
                <c:pt idx="4535">
                  <c:v>907</c:v>
                </c:pt>
                <c:pt idx="4536">
                  <c:v>907.2</c:v>
                </c:pt>
                <c:pt idx="4537">
                  <c:v>907.4</c:v>
                </c:pt>
                <c:pt idx="4538">
                  <c:v>907.6</c:v>
                </c:pt>
                <c:pt idx="4539">
                  <c:v>907.8</c:v>
                </c:pt>
                <c:pt idx="4540">
                  <c:v>908</c:v>
                </c:pt>
                <c:pt idx="4541">
                  <c:v>908.2</c:v>
                </c:pt>
                <c:pt idx="4542">
                  <c:v>908.4</c:v>
                </c:pt>
                <c:pt idx="4543">
                  <c:v>908.6</c:v>
                </c:pt>
                <c:pt idx="4544">
                  <c:v>908.8</c:v>
                </c:pt>
                <c:pt idx="4545">
                  <c:v>909</c:v>
                </c:pt>
                <c:pt idx="4546">
                  <c:v>909.2</c:v>
                </c:pt>
                <c:pt idx="4547">
                  <c:v>909.4</c:v>
                </c:pt>
                <c:pt idx="4548">
                  <c:v>909.6</c:v>
                </c:pt>
                <c:pt idx="4549">
                  <c:v>909.8</c:v>
                </c:pt>
                <c:pt idx="4550">
                  <c:v>910</c:v>
                </c:pt>
                <c:pt idx="4551">
                  <c:v>910.2</c:v>
                </c:pt>
                <c:pt idx="4552">
                  <c:v>910.4</c:v>
                </c:pt>
                <c:pt idx="4553">
                  <c:v>910.6</c:v>
                </c:pt>
                <c:pt idx="4554">
                  <c:v>910.8</c:v>
                </c:pt>
                <c:pt idx="4555">
                  <c:v>911</c:v>
                </c:pt>
                <c:pt idx="4556">
                  <c:v>911.2</c:v>
                </c:pt>
                <c:pt idx="4557">
                  <c:v>911.4</c:v>
                </c:pt>
                <c:pt idx="4558">
                  <c:v>911.6</c:v>
                </c:pt>
                <c:pt idx="4559">
                  <c:v>911.8</c:v>
                </c:pt>
                <c:pt idx="4560">
                  <c:v>912</c:v>
                </c:pt>
                <c:pt idx="4561">
                  <c:v>912.2</c:v>
                </c:pt>
                <c:pt idx="4562">
                  <c:v>912.4</c:v>
                </c:pt>
                <c:pt idx="4563">
                  <c:v>912.6</c:v>
                </c:pt>
                <c:pt idx="4564">
                  <c:v>912.8</c:v>
                </c:pt>
                <c:pt idx="4565">
                  <c:v>913</c:v>
                </c:pt>
                <c:pt idx="4566">
                  <c:v>913.2</c:v>
                </c:pt>
                <c:pt idx="4567">
                  <c:v>913.4</c:v>
                </c:pt>
                <c:pt idx="4568">
                  <c:v>913.6</c:v>
                </c:pt>
                <c:pt idx="4569">
                  <c:v>913.8</c:v>
                </c:pt>
                <c:pt idx="4570">
                  <c:v>914</c:v>
                </c:pt>
                <c:pt idx="4571">
                  <c:v>914.2</c:v>
                </c:pt>
                <c:pt idx="4572">
                  <c:v>914.4</c:v>
                </c:pt>
                <c:pt idx="4573">
                  <c:v>914.6</c:v>
                </c:pt>
                <c:pt idx="4574">
                  <c:v>914.8</c:v>
                </c:pt>
                <c:pt idx="4575">
                  <c:v>915</c:v>
                </c:pt>
                <c:pt idx="4576">
                  <c:v>915.2</c:v>
                </c:pt>
                <c:pt idx="4577">
                  <c:v>915.4</c:v>
                </c:pt>
                <c:pt idx="4578">
                  <c:v>915.6</c:v>
                </c:pt>
                <c:pt idx="4579">
                  <c:v>915.8</c:v>
                </c:pt>
                <c:pt idx="4580">
                  <c:v>916</c:v>
                </c:pt>
                <c:pt idx="4581">
                  <c:v>916.2</c:v>
                </c:pt>
                <c:pt idx="4582">
                  <c:v>916.4</c:v>
                </c:pt>
                <c:pt idx="4583">
                  <c:v>916.6</c:v>
                </c:pt>
                <c:pt idx="4584">
                  <c:v>916.8</c:v>
                </c:pt>
                <c:pt idx="4585">
                  <c:v>917</c:v>
                </c:pt>
                <c:pt idx="4586">
                  <c:v>917.2</c:v>
                </c:pt>
                <c:pt idx="4587">
                  <c:v>917.4</c:v>
                </c:pt>
                <c:pt idx="4588">
                  <c:v>917.6</c:v>
                </c:pt>
                <c:pt idx="4589">
                  <c:v>917.8</c:v>
                </c:pt>
                <c:pt idx="4590">
                  <c:v>918</c:v>
                </c:pt>
                <c:pt idx="4591">
                  <c:v>918.2</c:v>
                </c:pt>
                <c:pt idx="4592">
                  <c:v>918.4</c:v>
                </c:pt>
                <c:pt idx="4593">
                  <c:v>918.6</c:v>
                </c:pt>
                <c:pt idx="4594">
                  <c:v>918.8</c:v>
                </c:pt>
                <c:pt idx="4595">
                  <c:v>919</c:v>
                </c:pt>
                <c:pt idx="4596">
                  <c:v>919.2</c:v>
                </c:pt>
                <c:pt idx="4597">
                  <c:v>919.4</c:v>
                </c:pt>
                <c:pt idx="4598">
                  <c:v>919.6</c:v>
                </c:pt>
                <c:pt idx="4599">
                  <c:v>919.8</c:v>
                </c:pt>
                <c:pt idx="4600">
                  <c:v>920</c:v>
                </c:pt>
                <c:pt idx="4601">
                  <c:v>920.2</c:v>
                </c:pt>
                <c:pt idx="4602">
                  <c:v>920.4</c:v>
                </c:pt>
                <c:pt idx="4603">
                  <c:v>920.6</c:v>
                </c:pt>
                <c:pt idx="4604">
                  <c:v>920.8</c:v>
                </c:pt>
                <c:pt idx="4605">
                  <c:v>921</c:v>
                </c:pt>
                <c:pt idx="4606">
                  <c:v>921.2</c:v>
                </c:pt>
                <c:pt idx="4607">
                  <c:v>921.4</c:v>
                </c:pt>
                <c:pt idx="4608">
                  <c:v>921.6</c:v>
                </c:pt>
                <c:pt idx="4609">
                  <c:v>921.8</c:v>
                </c:pt>
                <c:pt idx="4610">
                  <c:v>922</c:v>
                </c:pt>
                <c:pt idx="4611">
                  <c:v>922.2</c:v>
                </c:pt>
                <c:pt idx="4612">
                  <c:v>922.4</c:v>
                </c:pt>
                <c:pt idx="4613">
                  <c:v>922.6</c:v>
                </c:pt>
                <c:pt idx="4614">
                  <c:v>922.8</c:v>
                </c:pt>
                <c:pt idx="4615">
                  <c:v>923</c:v>
                </c:pt>
                <c:pt idx="4616">
                  <c:v>923.2</c:v>
                </c:pt>
                <c:pt idx="4617">
                  <c:v>923.4</c:v>
                </c:pt>
                <c:pt idx="4618">
                  <c:v>923.6</c:v>
                </c:pt>
                <c:pt idx="4619">
                  <c:v>923.8</c:v>
                </c:pt>
                <c:pt idx="4620">
                  <c:v>924</c:v>
                </c:pt>
                <c:pt idx="4621">
                  <c:v>924.2</c:v>
                </c:pt>
                <c:pt idx="4622">
                  <c:v>924.4</c:v>
                </c:pt>
                <c:pt idx="4623">
                  <c:v>924.6</c:v>
                </c:pt>
                <c:pt idx="4624">
                  <c:v>924.8</c:v>
                </c:pt>
                <c:pt idx="4625">
                  <c:v>925</c:v>
                </c:pt>
                <c:pt idx="4626">
                  <c:v>925.2</c:v>
                </c:pt>
                <c:pt idx="4627">
                  <c:v>925.4</c:v>
                </c:pt>
                <c:pt idx="4628">
                  <c:v>925.6</c:v>
                </c:pt>
                <c:pt idx="4629">
                  <c:v>925.8</c:v>
                </c:pt>
                <c:pt idx="4630">
                  <c:v>926</c:v>
                </c:pt>
                <c:pt idx="4631">
                  <c:v>926.2</c:v>
                </c:pt>
                <c:pt idx="4632">
                  <c:v>926.4</c:v>
                </c:pt>
                <c:pt idx="4633">
                  <c:v>926.6</c:v>
                </c:pt>
                <c:pt idx="4634">
                  <c:v>926.8</c:v>
                </c:pt>
                <c:pt idx="4635">
                  <c:v>927</c:v>
                </c:pt>
                <c:pt idx="4636">
                  <c:v>927.2</c:v>
                </c:pt>
                <c:pt idx="4637">
                  <c:v>927.4</c:v>
                </c:pt>
                <c:pt idx="4638">
                  <c:v>927.6</c:v>
                </c:pt>
                <c:pt idx="4639">
                  <c:v>927.8</c:v>
                </c:pt>
                <c:pt idx="4640">
                  <c:v>928</c:v>
                </c:pt>
                <c:pt idx="4641">
                  <c:v>928.2</c:v>
                </c:pt>
                <c:pt idx="4642">
                  <c:v>928.4</c:v>
                </c:pt>
                <c:pt idx="4643">
                  <c:v>928.6</c:v>
                </c:pt>
                <c:pt idx="4644">
                  <c:v>928.8</c:v>
                </c:pt>
                <c:pt idx="4645">
                  <c:v>929</c:v>
                </c:pt>
                <c:pt idx="4646">
                  <c:v>929.2</c:v>
                </c:pt>
                <c:pt idx="4647">
                  <c:v>929.4</c:v>
                </c:pt>
                <c:pt idx="4648">
                  <c:v>929.6</c:v>
                </c:pt>
                <c:pt idx="4649">
                  <c:v>929.8</c:v>
                </c:pt>
                <c:pt idx="4650">
                  <c:v>930</c:v>
                </c:pt>
                <c:pt idx="4651">
                  <c:v>930.2</c:v>
                </c:pt>
                <c:pt idx="4652">
                  <c:v>930.4</c:v>
                </c:pt>
                <c:pt idx="4653">
                  <c:v>930.6</c:v>
                </c:pt>
                <c:pt idx="4654">
                  <c:v>930.8</c:v>
                </c:pt>
                <c:pt idx="4655">
                  <c:v>931</c:v>
                </c:pt>
                <c:pt idx="4656">
                  <c:v>931.2</c:v>
                </c:pt>
                <c:pt idx="4657">
                  <c:v>931.4</c:v>
                </c:pt>
                <c:pt idx="4658">
                  <c:v>931.6</c:v>
                </c:pt>
                <c:pt idx="4659">
                  <c:v>931.8</c:v>
                </c:pt>
                <c:pt idx="4660">
                  <c:v>932</c:v>
                </c:pt>
                <c:pt idx="4661">
                  <c:v>932.2</c:v>
                </c:pt>
                <c:pt idx="4662">
                  <c:v>932.4</c:v>
                </c:pt>
                <c:pt idx="4663">
                  <c:v>932.6</c:v>
                </c:pt>
                <c:pt idx="4664">
                  <c:v>932.8</c:v>
                </c:pt>
                <c:pt idx="4665">
                  <c:v>933</c:v>
                </c:pt>
                <c:pt idx="4666">
                  <c:v>933.2</c:v>
                </c:pt>
                <c:pt idx="4667">
                  <c:v>933.4</c:v>
                </c:pt>
                <c:pt idx="4668">
                  <c:v>933.6</c:v>
                </c:pt>
                <c:pt idx="4669">
                  <c:v>933.8</c:v>
                </c:pt>
                <c:pt idx="4670">
                  <c:v>934</c:v>
                </c:pt>
                <c:pt idx="4671">
                  <c:v>934.2</c:v>
                </c:pt>
                <c:pt idx="4672">
                  <c:v>934.4</c:v>
                </c:pt>
                <c:pt idx="4673">
                  <c:v>934.6</c:v>
                </c:pt>
                <c:pt idx="4674">
                  <c:v>934.8</c:v>
                </c:pt>
                <c:pt idx="4675">
                  <c:v>935</c:v>
                </c:pt>
                <c:pt idx="4676">
                  <c:v>935.2</c:v>
                </c:pt>
                <c:pt idx="4677">
                  <c:v>935.4</c:v>
                </c:pt>
                <c:pt idx="4678">
                  <c:v>935.6</c:v>
                </c:pt>
                <c:pt idx="4679">
                  <c:v>935.8</c:v>
                </c:pt>
                <c:pt idx="4680">
                  <c:v>936</c:v>
                </c:pt>
                <c:pt idx="4681">
                  <c:v>936.2</c:v>
                </c:pt>
                <c:pt idx="4682">
                  <c:v>936.4</c:v>
                </c:pt>
                <c:pt idx="4683">
                  <c:v>936.6</c:v>
                </c:pt>
                <c:pt idx="4684">
                  <c:v>936.8</c:v>
                </c:pt>
                <c:pt idx="4685">
                  <c:v>937</c:v>
                </c:pt>
                <c:pt idx="4686">
                  <c:v>937.2</c:v>
                </c:pt>
                <c:pt idx="4687">
                  <c:v>937.4</c:v>
                </c:pt>
                <c:pt idx="4688">
                  <c:v>937.6</c:v>
                </c:pt>
                <c:pt idx="4689">
                  <c:v>937.8</c:v>
                </c:pt>
                <c:pt idx="4690">
                  <c:v>938</c:v>
                </c:pt>
                <c:pt idx="4691">
                  <c:v>938.2</c:v>
                </c:pt>
                <c:pt idx="4692">
                  <c:v>938.4</c:v>
                </c:pt>
                <c:pt idx="4693">
                  <c:v>938.6</c:v>
                </c:pt>
                <c:pt idx="4694">
                  <c:v>938.8</c:v>
                </c:pt>
                <c:pt idx="4695">
                  <c:v>939</c:v>
                </c:pt>
                <c:pt idx="4696">
                  <c:v>939.2</c:v>
                </c:pt>
                <c:pt idx="4697">
                  <c:v>939.4</c:v>
                </c:pt>
                <c:pt idx="4698">
                  <c:v>939.6</c:v>
                </c:pt>
                <c:pt idx="4699">
                  <c:v>939.8</c:v>
                </c:pt>
                <c:pt idx="4700">
                  <c:v>940</c:v>
                </c:pt>
                <c:pt idx="4701">
                  <c:v>940.2</c:v>
                </c:pt>
                <c:pt idx="4702">
                  <c:v>940.4</c:v>
                </c:pt>
                <c:pt idx="4703">
                  <c:v>940.6</c:v>
                </c:pt>
                <c:pt idx="4704">
                  <c:v>940.8</c:v>
                </c:pt>
                <c:pt idx="4705">
                  <c:v>941</c:v>
                </c:pt>
                <c:pt idx="4706">
                  <c:v>941.2</c:v>
                </c:pt>
                <c:pt idx="4707">
                  <c:v>941.4</c:v>
                </c:pt>
                <c:pt idx="4708">
                  <c:v>941.6</c:v>
                </c:pt>
                <c:pt idx="4709">
                  <c:v>941.8</c:v>
                </c:pt>
                <c:pt idx="4710">
                  <c:v>942</c:v>
                </c:pt>
                <c:pt idx="4711">
                  <c:v>942.2</c:v>
                </c:pt>
                <c:pt idx="4712">
                  <c:v>942.4</c:v>
                </c:pt>
                <c:pt idx="4713">
                  <c:v>942.6</c:v>
                </c:pt>
                <c:pt idx="4714">
                  <c:v>942.8</c:v>
                </c:pt>
                <c:pt idx="4715">
                  <c:v>943</c:v>
                </c:pt>
                <c:pt idx="4716">
                  <c:v>943.2</c:v>
                </c:pt>
                <c:pt idx="4717">
                  <c:v>943.4</c:v>
                </c:pt>
                <c:pt idx="4718">
                  <c:v>943.6</c:v>
                </c:pt>
                <c:pt idx="4719">
                  <c:v>943.8</c:v>
                </c:pt>
                <c:pt idx="4720">
                  <c:v>944</c:v>
                </c:pt>
                <c:pt idx="4721">
                  <c:v>944.2</c:v>
                </c:pt>
                <c:pt idx="4722">
                  <c:v>944.4</c:v>
                </c:pt>
                <c:pt idx="4723">
                  <c:v>944.6</c:v>
                </c:pt>
                <c:pt idx="4724">
                  <c:v>944.8</c:v>
                </c:pt>
                <c:pt idx="4725">
                  <c:v>945</c:v>
                </c:pt>
                <c:pt idx="4726">
                  <c:v>945.2</c:v>
                </c:pt>
                <c:pt idx="4727">
                  <c:v>945.4</c:v>
                </c:pt>
                <c:pt idx="4728">
                  <c:v>945.6</c:v>
                </c:pt>
                <c:pt idx="4729">
                  <c:v>945.8</c:v>
                </c:pt>
                <c:pt idx="4730">
                  <c:v>946</c:v>
                </c:pt>
                <c:pt idx="4731">
                  <c:v>946.2</c:v>
                </c:pt>
                <c:pt idx="4732">
                  <c:v>946.4</c:v>
                </c:pt>
                <c:pt idx="4733">
                  <c:v>946.6</c:v>
                </c:pt>
                <c:pt idx="4734">
                  <c:v>946.8</c:v>
                </c:pt>
                <c:pt idx="4735">
                  <c:v>947</c:v>
                </c:pt>
                <c:pt idx="4736">
                  <c:v>947.2</c:v>
                </c:pt>
                <c:pt idx="4737">
                  <c:v>947.4</c:v>
                </c:pt>
                <c:pt idx="4738">
                  <c:v>947.6</c:v>
                </c:pt>
                <c:pt idx="4739">
                  <c:v>947.8</c:v>
                </c:pt>
                <c:pt idx="4740">
                  <c:v>948</c:v>
                </c:pt>
                <c:pt idx="4741">
                  <c:v>948.2</c:v>
                </c:pt>
                <c:pt idx="4742">
                  <c:v>948.4</c:v>
                </c:pt>
                <c:pt idx="4743">
                  <c:v>948.6</c:v>
                </c:pt>
                <c:pt idx="4744">
                  <c:v>948.8</c:v>
                </c:pt>
                <c:pt idx="4745">
                  <c:v>949</c:v>
                </c:pt>
                <c:pt idx="4746">
                  <c:v>949.2</c:v>
                </c:pt>
                <c:pt idx="4747">
                  <c:v>949.4</c:v>
                </c:pt>
                <c:pt idx="4748">
                  <c:v>949.6</c:v>
                </c:pt>
                <c:pt idx="4749">
                  <c:v>949.8</c:v>
                </c:pt>
                <c:pt idx="4750">
                  <c:v>950</c:v>
                </c:pt>
                <c:pt idx="4751">
                  <c:v>950.2</c:v>
                </c:pt>
                <c:pt idx="4752">
                  <c:v>950.4</c:v>
                </c:pt>
                <c:pt idx="4753">
                  <c:v>950.6</c:v>
                </c:pt>
                <c:pt idx="4754">
                  <c:v>950.8</c:v>
                </c:pt>
                <c:pt idx="4755">
                  <c:v>951</c:v>
                </c:pt>
                <c:pt idx="4756">
                  <c:v>951.2</c:v>
                </c:pt>
                <c:pt idx="4757">
                  <c:v>951.4</c:v>
                </c:pt>
                <c:pt idx="4758">
                  <c:v>951.6</c:v>
                </c:pt>
                <c:pt idx="4759">
                  <c:v>951.8</c:v>
                </c:pt>
                <c:pt idx="4760">
                  <c:v>952</c:v>
                </c:pt>
                <c:pt idx="4761">
                  <c:v>952.2</c:v>
                </c:pt>
                <c:pt idx="4762">
                  <c:v>952.4</c:v>
                </c:pt>
                <c:pt idx="4763">
                  <c:v>952.6</c:v>
                </c:pt>
                <c:pt idx="4764">
                  <c:v>952.8</c:v>
                </c:pt>
                <c:pt idx="4765">
                  <c:v>953</c:v>
                </c:pt>
                <c:pt idx="4766">
                  <c:v>953.2</c:v>
                </c:pt>
                <c:pt idx="4767">
                  <c:v>953.4</c:v>
                </c:pt>
                <c:pt idx="4768">
                  <c:v>953.6</c:v>
                </c:pt>
                <c:pt idx="4769">
                  <c:v>953.8</c:v>
                </c:pt>
                <c:pt idx="4770">
                  <c:v>954</c:v>
                </c:pt>
                <c:pt idx="4771">
                  <c:v>954.2</c:v>
                </c:pt>
                <c:pt idx="4772">
                  <c:v>954.4</c:v>
                </c:pt>
                <c:pt idx="4773">
                  <c:v>954.6</c:v>
                </c:pt>
                <c:pt idx="4774">
                  <c:v>954.8</c:v>
                </c:pt>
                <c:pt idx="4775">
                  <c:v>955</c:v>
                </c:pt>
                <c:pt idx="4776">
                  <c:v>955.2</c:v>
                </c:pt>
                <c:pt idx="4777">
                  <c:v>955.4</c:v>
                </c:pt>
                <c:pt idx="4778">
                  <c:v>955.6</c:v>
                </c:pt>
                <c:pt idx="4779">
                  <c:v>955.8</c:v>
                </c:pt>
                <c:pt idx="4780">
                  <c:v>956</c:v>
                </c:pt>
                <c:pt idx="4781">
                  <c:v>956.2</c:v>
                </c:pt>
                <c:pt idx="4782">
                  <c:v>956.4</c:v>
                </c:pt>
                <c:pt idx="4783">
                  <c:v>956.6</c:v>
                </c:pt>
                <c:pt idx="4784">
                  <c:v>956.8</c:v>
                </c:pt>
                <c:pt idx="4785">
                  <c:v>957</c:v>
                </c:pt>
                <c:pt idx="4786">
                  <c:v>957.2</c:v>
                </c:pt>
                <c:pt idx="4787">
                  <c:v>957.4</c:v>
                </c:pt>
                <c:pt idx="4788">
                  <c:v>957.6</c:v>
                </c:pt>
                <c:pt idx="4789">
                  <c:v>957.8</c:v>
                </c:pt>
                <c:pt idx="4790">
                  <c:v>958</c:v>
                </c:pt>
                <c:pt idx="4791">
                  <c:v>958.2</c:v>
                </c:pt>
                <c:pt idx="4792">
                  <c:v>958.4</c:v>
                </c:pt>
                <c:pt idx="4793">
                  <c:v>958.6</c:v>
                </c:pt>
                <c:pt idx="4794">
                  <c:v>958.8</c:v>
                </c:pt>
                <c:pt idx="4795">
                  <c:v>959</c:v>
                </c:pt>
                <c:pt idx="4796">
                  <c:v>959.2</c:v>
                </c:pt>
                <c:pt idx="4797">
                  <c:v>959.4</c:v>
                </c:pt>
                <c:pt idx="4798">
                  <c:v>959.6</c:v>
                </c:pt>
                <c:pt idx="4799">
                  <c:v>959.8</c:v>
                </c:pt>
                <c:pt idx="4800">
                  <c:v>960</c:v>
                </c:pt>
                <c:pt idx="4801">
                  <c:v>960.2</c:v>
                </c:pt>
                <c:pt idx="4802">
                  <c:v>960.4</c:v>
                </c:pt>
                <c:pt idx="4803">
                  <c:v>960.6</c:v>
                </c:pt>
                <c:pt idx="4804">
                  <c:v>960.8</c:v>
                </c:pt>
                <c:pt idx="4805">
                  <c:v>961</c:v>
                </c:pt>
                <c:pt idx="4806">
                  <c:v>961.2</c:v>
                </c:pt>
                <c:pt idx="4807">
                  <c:v>961.4</c:v>
                </c:pt>
                <c:pt idx="4808">
                  <c:v>961.6</c:v>
                </c:pt>
                <c:pt idx="4809">
                  <c:v>961.8</c:v>
                </c:pt>
                <c:pt idx="4810">
                  <c:v>962</c:v>
                </c:pt>
                <c:pt idx="4811">
                  <c:v>962.2</c:v>
                </c:pt>
                <c:pt idx="4812">
                  <c:v>962.4</c:v>
                </c:pt>
                <c:pt idx="4813">
                  <c:v>962.6</c:v>
                </c:pt>
                <c:pt idx="4814">
                  <c:v>962.8</c:v>
                </c:pt>
                <c:pt idx="4815">
                  <c:v>963</c:v>
                </c:pt>
                <c:pt idx="4816">
                  <c:v>963.2</c:v>
                </c:pt>
                <c:pt idx="4817">
                  <c:v>963.4</c:v>
                </c:pt>
                <c:pt idx="4818">
                  <c:v>963.6</c:v>
                </c:pt>
                <c:pt idx="4819">
                  <c:v>963.8</c:v>
                </c:pt>
                <c:pt idx="4820">
                  <c:v>964</c:v>
                </c:pt>
                <c:pt idx="4821">
                  <c:v>964.2</c:v>
                </c:pt>
                <c:pt idx="4822">
                  <c:v>964.4</c:v>
                </c:pt>
                <c:pt idx="4823">
                  <c:v>964.6</c:v>
                </c:pt>
                <c:pt idx="4824">
                  <c:v>964.8</c:v>
                </c:pt>
                <c:pt idx="4825">
                  <c:v>965</c:v>
                </c:pt>
                <c:pt idx="4826">
                  <c:v>965.2</c:v>
                </c:pt>
                <c:pt idx="4827">
                  <c:v>965.4</c:v>
                </c:pt>
                <c:pt idx="4828">
                  <c:v>965.6</c:v>
                </c:pt>
                <c:pt idx="4829">
                  <c:v>965.8</c:v>
                </c:pt>
                <c:pt idx="4830">
                  <c:v>966</c:v>
                </c:pt>
                <c:pt idx="4831">
                  <c:v>966.2</c:v>
                </c:pt>
                <c:pt idx="4832">
                  <c:v>966.4</c:v>
                </c:pt>
                <c:pt idx="4833">
                  <c:v>966.6</c:v>
                </c:pt>
                <c:pt idx="4834">
                  <c:v>966.8</c:v>
                </c:pt>
                <c:pt idx="4835">
                  <c:v>967</c:v>
                </c:pt>
                <c:pt idx="4836">
                  <c:v>967.2</c:v>
                </c:pt>
                <c:pt idx="4837">
                  <c:v>967.4</c:v>
                </c:pt>
                <c:pt idx="4838">
                  <c:v>967.6</c:v>
                </c:pt>
                <c:pt idx="4839">
                  <c:v>967.8</c:v>
                </c:pt>
                <c:pt idx="4840">
                  <c:v>968</c:v>
                </c:pt>
                <c:pt idx="4841">
                  <c:v>968.2</c:v>
                </c:pt>
                <c:pt idx="4842">
                  <c:v>968.4</c:v>
                </c:pt>
                <c:pt idx="4843">
                  <c:v>968.6</c:v>
                </c:pt>
                <c:pt idx="4844">
                  <c:v>968.8</c:v>
                </c:pt>
                <c:pt idx="4845">
                  <c:v>969</c:v>
                </c:pt>
                <c:pt idx="4846">
                  <c:v>969.2</c:v>
                </c:pt>
                <c:pt idx="4847">
                  <c:v>969.4</c:v>
                </c:pt>
                <c:pt idx="4848">
                  <c:v>969.6</c:v>
                </c:pt>
                <c:pt idx="4849">
                  <c:v>969.8</c:v>
                </c:pt>
                <c:pt idx="4850">
                  <c:v>970</c:v>
                </c:pt>
                <c:pt idx="4851">
                  <c:v>970.2</c:v>
                </c:pt>
                <c:pt idx="4852">
                  <c:v>970.4</c:v>
                </c:pt>
                <c:pt idx="4853">
                  <c:v>970.6</c:v>
                </c:pt>
                <c:pt idx="4854">
                  <c:v>970.8</c:v>
                </c:pt>
                <c:pt idx="4855">
                  <c:v>971</c:v>
                </c:pt>
                <c:pt idx="4856">
                  <c:v>971.2</c:v>
                </c:pt>
                <c:pt idx="4857">
                  <c:v>971.4</c:v>
                </c:pt>
                <c:pt idx="4858">
                  <c:v>971.6</c:v>
                </c:pt>
                <c:pt idx="4859">
                  <c:v>971.8</c:v>
                </c:pt>
                <c:pt idx="4860">
                  <c:v>972</c:v>
                </c:pt>
                <c:pt idx="4861">
                  <c:v>972.2</c:v>
                </c:pt>
                <c:pt idx="4862">
                  <c:v>972.4</c:v>
                </c:pt>
                <c:pt idx="4863">
                  <c:v>972.6</c:v>
                </c:pt>
                <c:pt idx="4864">
                  <c:v>972.8</c:v>
                </c:pt>
                <c:pt idx="4865">
                  <c:v>973</c:v>
                </c:pt>
                <c:pt idx="4866">
                  <c:v>973.2</c:v>
                </c:pt>
                <c:pt idx="4867">
                  <c:v>973.4</c:v>
                </c:pt>
                <c:pt idx="4868">
                  <c:v>973.6</c:v>
                </c:pt>
                <c:pt idx="4869">
                  <c:v>973.8</c:v>
                </c:pt>
                <c:pt idx="4870">
                  <c:v>974</c:v>
                </c:pt>
                <c:pt idx="4871">
                  <c:v>974.2</c:v>
                </c:pt>
                <c:pt idx="4872">
                  <c:v>974.4</c:v>
                </c:pt>
                <c:pt idx="4873">
                  <c:v>974.6</c:v>
                </c:pt>
                <c:pt idx="4874">
                  <c:v>974.8</c:v>
                </c:pt>
                <c:pt idx="4875">
                  <c:v>975</c:v>
                </c:pt>
                <c:pt idx="4876">
                  <c:v>975.2</c:v>
                </c:pt>
                <c:pt idx="4877">
                  <c:v>975.4</c:v>
                </c:pt>
                <c:pt idx="4878">
                  <c:v>975.6</c:v>
                </c:pt>
                <c:pt idx="4879">
                  <c:v>975.8</c:v>
                </c:pt>
                <c:pt idx="4880">
                  <c:v>976</c:v>
                </c:pt>
                <c:pt idx="4881">
                  <c:v>976.2</c:v>
                </c:pt>
                <c:pt idx="4882">
                  <c:v>976.4</c:v>
                </c:pt>
                <c:pt idx="4883">
                  <c:v>976.6</c:v>
                </c:pt>
                <c:pt idx="4884">
                  <c:v>976.8</c:v>
                </c:pt>
                <c:pt idx="4885">
                  <c:v>977</c:v>
                </c:pt>
                <c:pt idx="4886">
                  <c:v>977.2</c:v>
                </c:pt>
                <c:pt idx="4887">
                  <c:v>977.4</c:v>
                </c:pt>
                <c:pt idx="4888">
                  <c:v>977.6</c:v>
                </c:pt>
                <c:pt idx="4889">
                  <c:v>977.8</c:v>
                </c:pt>
                <c:pt idx="4890">
                  <c:v>978</c:v>
                </c:pt>
                <c:pt idx="4891">
                  <c:v>978.2</c:v>
                </c:pt>
                <c:pt idx="4892">
                  <c:v>978.4</c:v>
                </c:pt>
                <c:pt idx="4893">
                  <c:v>978.6</c:v>
                </c:pt>
                <c:pt idx="4894">
                  <c:v>978.8</c:v>
                </c:pt>
                <c:pt idx="4895">
                  <c:v>979</c:v>
                </c:pt>
                <c:pt idx="4896">
                  <c:v>979.2</c:v>
                </c:pt>
                <c:pt idx="4897">
                  <c:v>979.4</c:v>
                </c:pt>
                <c:pt idx="4898">
                  <c:v>979.6</c:v>
                </c:pt>
                <c:pt idx="4899">
                  <c:v>979.8</c:v>
                </c:pt>
                <c:pt idx="4900">
                  <c:v>980</c:v>
                </c:pt>
                <c:pt idx="4901">
                  <c:v>980.2</c:v>
                </c:pt>
                <c:pt idx="4902">
                  <c:v>980.4</c:v>
                </c:pt>
                <c:pt idx="4903">
                  <c:v>980.6</c:v>
                </c:pt>
                <c:pt idx="4904">
                  <c:v>980.8</c:v>
                </c:pt>
                <c:pt idx="4905">
                  <c:v>981</c:v>
                </c:pt>
                <c:pt idx="4906">
                  <c:v>981.2</c:v>
                </c:pt>
                <c:pt idx="4907">
                  <c:v>981.4</c:v>
                </c:pt>
                <c:pt idx="4908">
                  <c:v>981.6</c:v>
                </c:pt>
                <c:pt idx="4909">
                  <c:v>981.8</c:v>
                </c:pt>
                <c:pt idx="4910">
                  <c:v>982</c:v>
                </c:pt>
                <c:pt idx="4911">
                  <c:v>982.2</c:v>
                </c:pt>
                <c:pt idx="4912">
                  <c:v>982.4</c:v>
                </c:pt>
                <c:pt idx="4913">
                  <c:v>982.6</c:v>
                </c:pt>
                <c:pt idx="4914">
                  <c:v>982.8</c:v>
                </c:pt>
                <c:pt idx="4915">
                  <c:v>983</c:v>
                </c:pt>
                <c:pt idx="4916">
                  <c:v>983.2</c:v>
                </c:pt>
                <c:pt idx="4917">
                  <c:v>983.4</c:v>
                </c:pt>
                <c:pt idx="4918">
                  <c:v>983.6</c:v>
                </c:pt>
                <c:pt idx="4919">
                  <c:v>983.8</c:v>
                </c:pt>
                <c:pt idx="4920">
                  <c:v>984</c:v>
                </c:pt>
                <c:pt idx="4921">
                  <c:v>984.2</c:v>
                </c:pt>
                <c:pt idx="4922">
                  <c:v>984.4</c:v>
                </c:pt>
                <c:pt idx="4923">
                  <c:v>984.6</c:v>
                </c:pt>
                <c:pt idx="4924">
                  <c:v>984.8</c:v>
                </c:pt>
                <c:pt idx="4925">
                  <c:v>985</c:v>
                </c:pt>
                <c:pt idx="4926">
                  <c:v>985.2</c:v>
                </c:pt>
                <c:pt idx="4927">
                  <c:v>985.4</c:v>
                </c:pt>
                <c:pt idx="4928">
                  <c:v>985.6</c:v>
                </c:pt>
                <c:pt idx="4929">
                  <c:v>985.8</c:v>
                </c:pt>
                <c:pt idx="4930">
                  <c:v>986</c:v>
                </c:pt>
                <c:pt idx="4931">
                  <c:v>986.2</c:v>
                </c:pt>
                <c:pt idx="4932">
                  <c:v>986.4</c:v>
                </c:pt>
                <c:pt idx="4933">
                  <c:v>986.6</c:v>
                </c:pt>
                <c:pt idx="4934">
                  <c:v>986.8</c:v>
                </c:pt>
                <c:pt idx="4935">
                  <c:v>987</c:v>
                </c:pt>
                <c:pt idx="4936">
                  <c:v>987.2</c:v>
                </c:pt>
                <c:pt idx="4937">
                  <c:v>987.4</c:v>
                </c:pt>
                <c:pt idx="4938">
                  <c:v>987.6</c:v>
                </c:pt>
                <c:pt idx="4939">
                  <c:v>987.8</c:v>
                </c:pt>
                <c:pt idx="4940">
                  <c:v>988</c:v>
                </c:pt>
                <c:pt idx="4941">
                  <c:v>988.2</c:v>
                </c:pt>
                <c:pt idx="4942">
                  <c:v>988.4</c:v>
                </c:pt>
                <c:pt idx="4943">
                  <c:v>988.6</c:v>
                </c:pt>
                <c:pt idx="4944">
                  <c:v>988.8</c:v>
                </c:pt>
                <c:pt idx="4945">
                  <c:v>989</c:v>
                </c:pt>
                <c:pt idx="4946">
                  <c:v>989.2</c:v>
                </c:pt>
                <c:pt idx="4947">
                  <c:v>989.4</c:v>
                </c:pt>
                <c:pt idx="4948">
                  <c:v>989.6</c:v>
                </c:pt>
                <c:pt idx="4949">
                  <c:v>989.8</c:v>
                </c:pt>
                <c:pt idx="4950">
                  <c:v>990</c:v>
                </c:pt>
                <c:pt idx="4951">
                  <c:v>990.2</c:v>
                </c:pt>
                <c:pt idx="4952">
                  <c:v>990.4</c:v>
                </c:pt>
                <c:pt idx="4953">
                  <c:v>990.6</c:v>
                </c:pt>
                <c:pt idx="4954">
                  <c:v>990.8</c:v>
                </c:pt>
                <c:pt idx="4955">
                  <c:v>991</c:v>
                </c:pt>
                <c:pt idx="4956">
                  <c:v>991.2</c:v>
                </c:pt>
                <c:pt idx="4957">
                  <c:v>991.4</c:v>
                </c:pt>
                <c:pt idx="4958">
                  <c:v>991.6</c:v>
                </c:pt>
                <c:pt idx="4959">
                  <c:v>991.8</c:v>
                </c:pt>
                <c:pt idx="4960">
                  <c:v>992</c:v>
                </c:pt>
                <c:pt idx="4961">
                  <c:v>992.2</c:v>
                </c:pt>
                <c:pt idx="4962">
                  <c:v>992.4</c:v>
                </c:pt>
                <c:pt idx="4963">
                  <c:v>992.6</c:v>
                </c:pt>
                <c:pt idx="4964">
                  <c:v>992.8</c:v>
                </c:pt>
                <c:pt idx="4965">
                  <c:v>993</c:v>
                </c:pt>
                <c:pt idx="4966">
                  <c:v>993.2</c:v>
                </c:pt>
                <c:pt idx="4967">
                  <c:v>993.4</c:v>
                </c:pt>
                <c:pt idx="4968">
                  <c:v>993.6</c:v>
                </c:pt>
                <c:pt idx="4969">
                  <c:v>993.8</c:v>
                </c:pt>
                <c:pt idx="4970">
                  <c:v>994</c:v>
                </c:pt>
                <c:pt idx="4971">
                  <c:v>994.2</c:v>
                </c:pt>
                <c:pt idx="4972">
                  <c:v>994.4</c:v>
                </c:pt>
                <c:pt idx="4973">
                  <c:v>994.6</c:v>
                </c:pt>
                <c:pt idx="4974">
                  <c:v>994.8</c:v>
                </c:pt>
                <c:pt idx="4975">
                  <c:v>995</c:v>
                </c:pt>
                <c:pt idx="4976">
                  <c:v>995.2</c:v>
                </c:pt>
                <c:pt idx="4977">
                  <c:v>995.4</c:v>
                </c:pt>
                <c:pt idx="4978">
                  <c:v>995.6</c:v>
                </c:pt>
                <c:pt idx="4979">
                  <c:v>995.8</c:v>
                </c:pt>
                <c:pt idx="4980">
                  <c:v>996</c:v>
                </c:pt>
                <c:pt idx="4981">
                  <c:v>996.2</c:v>
                </c:pt>
                <c:pt idx="4982">
                  <c:v>996.4</c:v>
                </c:pt>
                <c:pt idx="4983">
                  <c:v>996.6</c:v>
                </c:pt>
                <c:pt idx="4984">
                  <c:v>996.8</c:v>
                </c:pt>
                <c:pt idx="4985">
                  <c:v>997</c:v>
                </c:pt>
                <c:pt idx="4986">
                  <c:v>997.2</c:v>
                </c:pt>
                <c:pt idx="4987">
                  <c:v>997.4</c:v>
                </c:pt>
                <c:pt idx="4988">
                  <c:v>997.6</c:v>
                </c:pt>
                <c:pt idx="4989">
                  <c:v>997.8</c:v>
                </c:pt>
                <c:pt idx="4990">
                  <c:v>998</c:v>
                </c:pt>
                <c:pt idx="4991">
                  <c:v>998.2</c:v>
                </c:pt>
                <c:pt idx="4992">
                  <c:v>998.4</c:v>
                </c:pt>
                <c:pt idx="4993">
                  <c:v>998.6</c:v>
                </c:pt>
                <c:pt idx="4994">
                  <c:v>998.8</c:v>
                </c:pt>
                <c:pt idx="4995">
                  <c:v>999</c:v>
                </c:pt>
                <c:pt idx="4996">
                  <c:v>999.2</c:v>
                </c:pt>
                <c:pt idx="4997">
                  <c:v>999.4</c:v>
                </c:pt>
                <c:pt idx="4998">
                  <c:v>999.6</c:v>
                </c:pt>
                <c:pt idx="4999">
                  <c:v>999.8</c:v>
                </c:pt>
                <c:pt idx="5000">
                  <c:v>1000</c:v>
                </c:pt>
                <c:pt idx="5001">
                  <c:v>1000.2</c:v>
                </c:pt>
                <c:pt idx="5002">
                  <c:v>1000.4</c:v>
                </c:pt>
                <c:pt idx="5003">
                  <c:v>1000.6</c:v>
                </c:pt>
                <c:pt idx="5004">
                  <c:v>1000.8</c:v>
                </c:pt>
                <c:pt idx="5005">
                  <c:v>1001</c:v>
                </c:pt>
                <c:pt idx="5006">
                  <c:v>1001.2</c:v>
                </c:pt>
                <c:pt idx="5007">
                  <c:v>1001.4</c:v>
                </c:pt>
                <c:pt idx="5008">
                  <c:v>1001.6</c:v>
                </c:pt>
                <c:pt idx="5009">
                  <c:v>1001.8</c:v>
                </c:pt>
                <c:pt idx="5010">
                  <c:v>1002</c:v>
                </c:pt>
                <c:pt idx="5011">
                  <c:v>1002.2</c:v>
                </c:pt>
                <c:pt idx="5012">
                  <c:v>1002.4</c:v>
                </c:pt>
                <c:pt idx="5013">
                  <c:v>1002.6</c:v>
                </c:pt>
                <c:pt idx="5014">
                  <c:v>1002.8</c:v>
                </c:pt>
                <c:pt idx="5015">
                  <c:v>1003</c:v>
                </c:pt>
                <c:pt idx="5016">
                  <c:v>1003.2</c:v>
                </c:pt>
                <c:pt idx="5017">
                  <c:v>1003.4</c:v>
                </c:pt>
                <c:pt idx="5018">
                  <c:v>1003.6</c:v>
                </c:pt>
                <c:pt idx="5019">
                  <c:v>1003.8</c:v>
                </c:pt>
                <c:pt idx="5020">
                  <c:v>1004</c:v>
                </c:pt>
                <c:pt idx="5021">
                  <c:v>1004.2</c:v>
                </c:pt>
                <c:pt idx="5022">
                  <c:v>1004.4</c:v>
                </c:pt>
                <c:pt idx="5023">
                  <c:v>1004.6</c:v>
                </c:pt>
                <c:pt idx="5024">
                  <c:v>1004.8</c:v>
                </c:pt>
                <c:pt idx="5025">
                  <c:v>1005</c:v>
                </c:pt>
                <c:pt idx="5026">
                  <c:v>1005.2</c:v>
                </c:pt>
                <c:pt idx="5027">
                  <c:v>1005.4</c:v>
                </c:pt>
                <c:pt idx="5028">
                  <c:v>1005.6</c:v>
                </c:pt>
                <c:pt idx="5029">
                  <c:v>1005.8</c:v>
                </c:pt>
                <c:pt idx="5030">
                  <c:v>1006</c:v>
                </c:pt>
                <c:pt idx="5031">
                  <c:v>1006.2</c:v>
                </c:pt>
                <c:pt idx="5032">
                  <c:v>1006.4</c:v>
                </c:pt>
                <c:pt idx="5033">
                  <c:v>1006.6</c:v>
                </c:pt>
                <c:pt idx="5034">
                  <c:v>1006.8</c:v>
                </c:pt>
                <c:pt idx="5035">
                  <c:v>1007</c:v>
                </c:pt>
                <c:pt idx="5036">
                  <c:v>1007.2</c:v>
                </c:pt>
                <c:pt idx="5037">
                  <c:v>1007.4</c:v>
                </c:pt>
                <c:pt idx="5038">
                  <c:v>1007.6</c:v>
                </c:pt>
                <c:pt idx="5039">
                  <c:v>1007.8</c:v>
                </c:pt>
                <c:pt idx="5040">
                  <c:v>1008</c:v>
                </c:pt>
                <c:pt idx="5041">
                  <c:v>1008.2</c:v>
                </c:pt>
                <c:pt idx="5042">
                  <c:v>1008.4</c:v>
                </c:pt>
                <c:pt idx="5043">
                  <c:v>1008.6</c:v>
                </c:pt>
                <c:pt idx="5044">
                  <c:v>1008.8</c:v>
                </c:pt>
                <c:pt idx="5045">
                  <c:v>1009</c:v>
                </c:pt>
                <c:pt idx="5046">
                  <c:v>1009.2</c:v>
                </c:pt>
                <c:pt idx="5047">
                  <c:v>1009.4</c:v>
                </c:pt>
                <c:pt idx="5048">
                  <c:v>1009.6</c:v>
                </c:pt>
                <c:pt idx="5049">
                  <c:v>1009.8</c:v>
                </c:pt>
                <c:pt idx="5050">
                  <c:v>1010</c:v>
                </c:pt>
                <c:pt idx="5051">
                  <c:v>1010.2</c:v>
                </c:pt>
                <c:pt idx="5052">
                  <c:v>1010.4</c:v>
                </c:pt>
                <c:pt idx="5053">
                  <c:v>1010.6</c:v>
                </c:pt>
                <c:pt idx="5054">
                  <c:v>1010.8</c:v>
                </c:pt>
                <c:pt idx="5055">
                  <c:v>1011</c:v>
                </c:pt>
                <c:pt idx="5056">
                  <c:v>1011.2</c:v>
                </c:pt>
                <c:pt idx="5057">
                  <c:v>1011.4</c:v>
                </c:pt>
                <c:pt idx="5058">
                  <c:v>1011.6</c:v>
                </c:pt>
                <c:pt idx="5059">
                  <c:v>1011.8</c:v>
                </c:pt>
                <c:pt idx="5060">
                  <c:v>1012</c:v>
                </c:pt>
                <c:pt idx="5061">
                  <c:v>1012.2</c:v>
                </c:pt>
                <c:pt idx="5062">
                  <c:v>1012.4</c:v>
                </c:pt>
                <c:pt idx="5063">
                  <c:v>1012.6</c:v>
                </c:pt>
                <c:pt idx="5064">
                  <c:v>1012.8</c:v>
                </c:pt>
                <c:pt idx="5065">
                  <c:v>1013</c:v>
                </c:pt>
                <c:pt idx="5066">
                  <c:v>1013.2</c:v>
                </c:pt>
                <c:pt idx="5067">
                  <c:v>1013.4</c:v>
                </c:pt>
                <c:pt idx="5068">
                  <c:v>1013.6</c:v>
                </c:pt>
                <c:pt idx="5069">
                  <c:v>1013.8</c:v>
                </c:pt>
                <c:pt idx="5070">
                  <c:v>1014</c:v>
                </c:pt>
                <c:pt idx="5071">
                  <c:v>1014.2</c:v>
                </c:pt>
                <c:pt idx="5072">
                  <c:v>1014.4</c:v>
                </c:pt>
                <c:pt idx="5073">
                  <c:v>1014.6</c:v>
                </c:pt>
                <c:pt idx="5074">
                  <c:v>1014.8</c:v>
                </c:pt>
                <c:pt idx="5075">
                  <c:v>1015</c:v>
                </c:pt>
                <c:pt idx="5076">
                  <c:v>1015.2</c:v>
                </c:pt>
                <c:pt idx="5077">
                  <c:v>1015.4</c:v>
                </c:pt>
                <c:pt idx="5078">
                  <c:v>1015.6</c:v>
                </c:pt>
                <c:pt idx="5079">
                  <c:v>1015.8</c:v>
                </c:pt>
                <c:pt idx="5080">
                  <c:v>1016</c:v>
                </c:pt>
                <c:pt idx="5081">
                  <c:v>1016.2</c:v>
                </c:pt>
                <c:pt idx="5082">
                  <c:v>1016.4</c:v>
                </c:pt>
                <c:pt idx="5083">
                  <c:v>1016.6</c:v>
                </c:pt>
                <c:pt idx="5084">
                  <c:v>1016.8</c:v>
                </c:pt>
                <c:pt idx="5085">
                  <c:v>1017</c:v>
                </c:pt>
                <c:pt idx="5086">
                  <c:v>1017.2</c:v>
                </c:pt>
                <c:pt idx="5087">
                  <c:v>1017.4</c:v>
                </c:pt>
                <c:pt idx="5088">
                  <c:v>1017.6</c:v>
                </c:pt>
                <c:pt idx="5089">
                  <c:v>1017.8</c:v>
                </c:pt>
                <c:pt idx="5090">
                  <c:v>1018</c:v>
                </c:pt>
                <c:pt idx="5091">
                  <c:v>1018.2</c:v>
                </c:pt>
                <c:pt idx="5092">
                  <c:v>1018.4</c:v>
                </c:pt>
                <c:pt idx="5093">
                  <c:v>1018.6</c:v>
                </c:pt>
                <c:pt idx="5094">
                  <c:v>1018.8</c:v>
                </c:pt>
                <c:pt idx="5095">
                  <c:v>1019</c:v>
                </c:pt>
                <c:pt idx="5096">
                  <c:v>1019.2</c:v>
                </c:pt>
                <c:pt idx="5097">
                  <c:v>1019.4</c:v>
                </c:pt>
                <c:pt idx="5098">
                  <c:v>1019.6</c:v>
                </c:pt>
                <c:pt idx="5099">
                  <c:v>1019.8</c:v>
                </c:pt>
                <c:pt idx="5100">
                  <c:v>1020</c:v>
                </c:pt>
                <c:pt idx="5101">
                  <c:v>1020.2</c:v>
                </c:pt>
                <c:pt idx="5102">
                  <c:v>1020.4</c:v>
                </c:pt>
                <c:pt idx="5103">
                  <c:v>1020.6</c:v>
                </c:pt>
                <c:pt idx="5104">
                  <c:v>1020.8</c:v>
                </c:pt>
                <c:pt idx="5105">
                  <c:v>1021</c:v>
                </c:pt>
                <c:pt idx="5106">
                  <c:v>1021.2</c:v>
                </c:pt>
                <c:pt idx="5107">
                  <c:v>1021.4</c:v>
                </c:pt>
                <c:pt idx="5108">
                  <c:v>1021.6</c:v>
                </c:pt>
                <c:pt idx="5109">
                  <c:v>1021.8</c:v>
                </c:pt>
                <c:pt idx="5110">
                  <c:v>1022</c:v>
                </c:pt>
                <c:pt idx="5111">
                  <c:v>1022.2</c:v>
                </c:pt>
                <c:pt idx="5112">
                  <c:v>1022.4</c:v>
                </c:pt>
                <c:pt idx="5113">
                  <c:v>1022.6</c:v>
                </c:pt>
                <c:pt idx="5114">
                  <c:v>1022.8</c:v>
                </c:pt>
                <c:pt idx="5115">
                  <c:v>1023</c:v>
                </c:pt>
                <c:pt idx="5116">
                  <c:v>1023.2</c:v>
                </c:pt>
                <c:pt idx="5117">
                  <c:v>1023.4</c:v>
                </c:pt>
                <c:pt idx="5118">
                  <c:v>1023.6</c:v>
                </c:pt>
                <c:pt idx="5119">
                  <c:v>1023.8</c:v>
                </c:pt>
                <c:pt idx="5120">
                  <c:v>1024</c:v>
                </c:pt>
                <c:pt idx="5121">
                  <c:v>1024.2</c:v>
                </c:pt>
                <c:pt idx="5122">
                  <c:v>1024.4000000000001</c:v>
                </c:pt>
                <c:pt idx="5123">
                  <c:v>1024.5999999999999</c:v>
                </c:pt>
                <c:pt idx="5124">
                  <c:v>1024.8</c:v>
                </c:pt>
                <c:pt idx="5125">
                  <c:v>1025</c:v>
                </c:pt>
                <c:pt idx="5126">
                  <c:v>1025.2</c:v>
                </c:pt>
                <c:pt idx="5127">
                  <c:v>1025.4000000000001</c:v>
                </c:pt>
                <c:pt idx="5128">
                  <c:v>1025.5999999999999</c:v>
                </c:pt>
                <c:pt idx="5129">
                  <c:v>1025.8</c:v>
                </c:pt>
                <c:pt idx="5130">
                  <c:v>1026</c:v>
                </c:pt>
                <c:pt idx="5131">
                  <c:v>1026.2</c:v>
                </c:pt>
                <c:pt idx="5132">
                  <c:v>1026.4000000000001</c:v>
                </c:pt>
                <c:pt idx="5133">
                  <c:v>1026.5999999999999</c:v>
                </c:pt>
                <c:pt idx="5134">
                  <c:v>1026.8</c:v>
                </c:pt>
                <c:pt idx="5135">
                  <c:v>1027</c:v>
                </c:pt>
                <c:pt idx="5136">
                  <c:v>1027.2</c:v>
                </c:pt>
                <c:pt idx="5137">
                  <c:v>1027.4000000000001</c:v>
                </c:pt>
                <c:pt idx="5138">
                  <c:v>1027.5999999999999</c:v>
                </c:pt>
                <c:pt idx="5139">
                  <c:v>1027.8</c:v>
                </c:pt>
                <c:pt idx="5140">
                  <c:v>1028</c:v>
                </c:pt>
                <c:pt idx="5141">
                  <c:v>1028.2</c:v>
                </c:pt>
                <c:pt idx="5142">
                  <c:v>1028.4000000000001</c:v>
                </c:pt>
                <c:pt idx="5143">
                  <c:v>1028.5999999999999</c:v>
                </c:pt>
                <c:pt idx="5144">
                  <c:v>1028.8</c:v>
                </c:pt>
                <c:pt idx="5145">
                  <c:v>1029</c:v>
                </c:pt>
                <c:pt idx="5146">
                  <c:v>1029.2</c:v>
                </c:pt>
                <c:pt idx="5147">
                  <c:v>1029.4000000000001</c:v>
                </c:pt>
                <c:pt idx="5148">
                  <c:v>1029.5999999999999</c:v>
                </c:pt>
                <c:pt idx="5149">
                  <c:v>1029.8</c:v>
                </c:pt>
                <c:pt idx="5150">
                  <c:v>1030</c:v>
                </c:pt>
                <c:pt idx="5151">
                  <c:v>1030.2</c:v>
                </c:pt>
                <c:pt idx="5152">
                  <c:v>1030.4000000000001</c:v>
                </c:pt>
                <c:pt idx="5153">
                  <c:v>1030.5999999999999</c:v>
                </c:pt>
                <c:pt idx="5154">
                  <c:v>1030.8</c:v>
                </c:pt>
                <c:pt idx="5155">
                  <c:v>1031</c:v>
                </c:pt>
                <c:pt idx="5156">
                  <c:v>1031.2</c:v>
                </c:pt>
                <c:pt idx="5157">
                  <c:v>1031.4000000000001</c:v>
                </c:pt>
                <c:pt idx="5158">
                  <c:v>1031.5999999999999</c:v>
                </c:pt>
                <c:pt idx="5159">
                  <c:v>1031.8</c:v>
                </c:pt>
                <c:pt idx="5160">
                  <c:v>1032</c:v>
                </c:pt>
                <c:pt idx="5161">
                  <c:v>1032.2</c:v>
                </c:pt>
                <c:pt idx="5162">
                  <c:v>1032.4000000000001</c:v>
                </c:pt>
                <c:pt idx="5163">
                  <c:v>1032.5999999999999</c:v>
                </c:pt>
                <c:pt idx="5164">
                  <c:v>1032.8</c:v>
                </c:pt>
                <c:pt idx="5165">
                  <c:v>1033</c:v>
                </c:pt>
                <c:pt idx="5166">
                  <c:v>1033.2</c:v>
                </c:pt>
                <c:pt idx="5167">
                  <c:v>1033.4000000000001</c:v>
                </c:pt>
                <c:pt idx="5168">
                  <c:v>1033.5999999999999</c:v>
                </c:pt>
                <c:pt idx="5169">
                  <c:v>1033.8</c:v>
                </c:pt>
                <c:pt idx="5170">
                  <c:v>1034</c:v>
                </c:pt>
                <c:pt idx="5171">
                  <c:v>1034.2</c:v>
                </c:pt>
                <c:pt idx="5172">
                  <c:v>1034.4000000000001</c:v>
                </c:pt>
                <c:pt idx="5173">
                  <c:v>1034.5999999999999</c:v>
                </c:pt>
                <c:pt idx="5174">
                  <c:v>1034.8</c:v>
                </c:pt>
                <c:pt idx="5175">
                  <c:v>1035</c:v>
                </c:pt>
                <c:pt idx="5176">
                  <c:v>1035.2</c:v>
                </c:pt>
                <c:pt idx="5177">
                  <c:v>1035.4000000000001</c:v>
                </c:pt>
                <c:pt idx="5178">
                  <c:v>1035.5999999999999</c:v>
                </c:pt>
                <c:pt idx="5179">
                  <c:v>1035.8</c:v>
                </c:pt>
                <c:pt idx="5180">
                  <c:v>1036</c:v>
                </c:pt>
                <c:pt idx="5181">
                  <c:v>1036.2</c:v>
                </c:pt>
                <c:pt idx="5182">
                  <c:v>1036.4000000000001</c:v>
                </c:pt>
                <c:pt idx="5183">
                  <c:v>1036.5999999999999</c:v>
                </c:pt>
                <c:pt idx="5184">
                  <c:v>1036.8</c:v>
                </c:pt>
                <c:pt idx="5185">
                  <c:v>1037</c:v>
                </c:pt>
                <c:pt idx="5186">
                  <c:v>1037.2</c:v>
                </c:pt>
                <c:pt idx="5187">
                  <c:v>1037.4000000000001</c:v>
                </c:pt>
                <c:pt idx="5188">
                  <c:v>1037.5999999999999</c:v>
                </c:pt>
                <c:pt idx="5189">
                  <c:v>1037.8</c:v>
                </c:pt>
                <c:pt idx="5190">
                  <c:v>1038</c:v>
                </c:pt>
                <c:pt idx="5191">
                  <c:v>1038.2</c:v>
                </c:pt>
                <c:pt idx="5192">
                  <c:v>1038.4000000000001</c:v>
                </c:pt>
                <c:pt idx="5193">
                  <c:v>1038.5999999999999</c:v>
                </c:pt>
                <c:pt idx="5194">
                  <c:v>1038.8</c:v>
                </c:pt>
                <c:pt idx="5195">
                  <c:v>1039</c:v>
                </c:pt>
                <c:pt idx="5196">
                  <c:v>1039.2</c:v>
                </c:pt>
                <c:pt idx="5197">
                  <c:v>1039.4000000000001</c:v>
                </c:pt>
                <c:pt idx="5198">
                  <c:v>1039.5999999999999</c:v>
                </c:pt>
                <c:pt idx="5199">
                  <c:v>1039.8</c:v>
                </c:pt>
                <c:pt idx="5200">
                  <c:v>1040</c:v>
                </c:pt>
                <c:pt idx="5201">
                  <c:v>1040.2</c:v>
                </c:pt>
                <c:pt idx="5202">
                  <c:v>1040.4000000000001</c:v>
                </c:pt>
                <c:pt idx="5203">
                  <c:v>1040.5999999999999</c:v>
                </c:pt>
                <c:pt idx="5204">
                  <c:v>1040.8</c:v>
                </c:pt>
                <c:pt idx="5205">
                  <c:v>1041</c:v>
                </c:pt>
                <c:pt idx="5206">
                  <c:v>1041.2</c:v>
                </c:pt>
                <c:pt idx="5207">
                  <c:v>1041.4000000000001</c:v>
                </c:pt>
                <c:pt idx="5208">
                  <c:v>1041.5999999999999</c:v>
                </c:pt>
                <c:pt idx="5209">
                  <c:v>1041.8</c:v>
                </c:pt>
                <c:pt idx="5210">
                  <c:v>1042</c:v>
                </c:pt>
                <c:pt idx="5211">
                  <c:v>1042.2</c:v>
                </c:pt>
                <c:pt idx="5212">
                  <c:v>1042.4000000000001</c:v>
                </c:pt>
                <c:pt idx="5213">
                  <c:v>1042.5999999999999</c:v>
                </c:pt>
                <c:pt idx="5214">
                  <c:v>1042.8</c:v>
                </c:pt>
                <c:pt idx="5215">
                  <c:v>1043</c:v>
                </c:pt>
                <c:pt idx="5216">
                  <c:v>1043.2</c:v>
                </c:pt>
                <c:pt idx="5217">
                  <c:v>1043.4000000000001</c:v>
                </c:pt>
                <c:pt idx="5218">
                  <c:v>1043.5999999999999</c:v>
                </c:pt>
                <c:pt idx="5219">
                  <c:v>1043.8</c:v>
                </c:pt>
                <c:pt idx="5220">
                  <c:v>1044</c:v>
                </c:pt>
                <c:pt idx="5221">
                  <c:v>1044.2</c:v>
                </c:pt>
                <c:pt idx="5222">
                  <c:v>1044.4000000000001</c:v>
                </c:pt>
                <c:pt idx="5223">
                  <c:v>1044.5999999999999</c:v>
                </c:pt>
                <c:pt idx="5224">
                  <c:v>1044.8</c:v>
                </c:pt>
                <c:pt idx="5225">
                  <c:v>1045</c:v>
                </c:pt>
                <c:pt idx="5226">
                  <c:v>1045.2</c:v>
                </c:pt>
                <c:pt idx="5227">
                  <c:v>1045.4000000000001</c:v>
                </c:pt>
                <c:pt idx="5228">
                  <c:v>1045.5999999999999</c:v>
                </c:pt>
                <c:pt idx="5229">
                  <c:v>1045.8</c:v>
                </c:pt>
                <c:pt idx="5230">
                  <c:v>1046</c:v>
                </c:pt>
                <c:pt idx="5231">
                  <c:v>1046.2</c:v>
                </c:pt>
                <c:pt idx="5232">
                  <c:v>1046.4000000000001</c:v>
                </c:pt>
                <c:pt idx="5233">
                  <c:v>1046.5999999999999</c:v>
                </c:pt>
                <c:pt idx="5234">
                  <c:v>1046.8</c:v>
                </c:pt>
                <c:pt idx="5235">
                  <c:v>1047</c:v>
                </c:pt>
                <c:pt idx="5236">
                  <c:v>1047.2</c:v>
                </c:pt>
                <c:pt idx="5237">
                  <c:v>1047.4000000000001</c:v>
                </c:pt>
                <c:pt idx="5238">
                  <c:v>1047.5999999999999</c:v>
                </c:pt>
                <c:pt idx="5239">
                  <c:v>1047.8</c:v>
                </c:pt>
                <c:pt idx="5240">
                  <c:v>1048</c:v>
                </c:pt>
                <c:pt idx="5241">
                  <c:v>1048.2</c:v>
                </c:pt>
                <c:pt idx="5242">
                  <c:v>1048.4000000000001</c:v>
                </c:pt>
                <c:pt idx="5243">
                  <c:v>1048.5999999999999</c:v>
                </c:pt>
                <c:pt idx="5244">
                  <c:v>1048.8</c:v>
                </c:pt>
                <c:pt idx="5245">
                  <c:v>1049</c:v>
                </c:pt>
                <c:pt idx="5246">
                  <c:v>1049.2</c:v>
                </c:pt>
                <c:pt idx="5247">
                  <c:v>1049.4000000000001</c:v>
                </c:pt>
                <c:pt idx="5248">
                  <c:v>1049.5999999999999</c:v>
                </c:pt>
                <c:pt idx="5249">
                  <c:v>1049.8</c:v>
                </c:pt>
                <c:pt idx="5250">
                  <c:v>1050</c:v>
                </c:pt>
                <c:pt idx="5251">
                  <c:v>1050.2</c:v>
                </c:pt>
                <c:pt idx="5252">
                  <c:v>1050.4000000000001</c:v>
                </c:pt>
                <c:pt idx="5253">
                  <c:v>1050.5999999999999</c:v>
                </c:pt>
                <c:pt idx="5254">
                  <c:v>1050.8</c:v>
                </c:pt>
                <c:pt idx="5255">
                  <c:v>1051</c:v>
                </c:pt>
                <c:pt idx="5256">
                  <c:v>1051.2</c:v>
                </c:pt>
                <c:pt idx="5257">
                  <c:v>1051.4000000000001</c:v>
                </c:pt>
                <c:pt idx="5258">
                  <c:v>1051.5999999999999</c:v>
                </c:pt>
                <c:pt idx="5259">
                  <c:v>1051.8</c:v>
                </c:pt>
                <c:pt idx="5260">
                  <c:v>1052</c:v>
                </c:pt>
                <c:pt idx="5261">
                  <c:v>1052.2</c:v>
                </c:pt>
                <c:pt idx="5262">
                  <c:v>1052.4000000000001</c:v>
                </c:pt>
                <c:pt idx="5263">
                  <c:v>1052.5999999999999</c:v>
                </c:pt>
                <c:pt idx="5264">
                  <c:v>1052.8</c:v>
                </c:pt>
                <c:pt idx="5265">
                  <c:v>1053</c:v>
                </c:pt>
                <c:pt idx="5266">
                  <c:v>1053.2</c:v>
                </c:pt>
                <c:pt idx="5267">
                  <c:v>1053.4000000000001</c:v>
                </c:pt>
                <c:pt idx="5268">
                  <c:v>1053.5999999999999</c:v>
                </c:pt>
                <c:pt idx="5269">
                  <c:v>1053.8</c:v>
                </c:pt>
                <c:pt idx="5270">
                  <c:v>1054</c:v>
                </c:pt>
                <c:pt idx="5271">
                  <c:v>1054.2</c:v>
                </c:pt>
                <c:pt idx="5272">
                  <c:v>1054.4000000000001</c:v>
                </c:pt>
                <c:pt idx="5273">
                  <c:v>1054.5999999999999</c:v>
                </c:pt>
                <c:pt idx="5274">
                  <c:v>1054.8</c:v>
                </c:pt>
                <c:pt idx="5275">
                  <c:v>1055</c:v>
                </c:pt>
                <c:pt idx="5276">
                  <c:v>1055.2</c:v>
                </c:pt>
                <c:pt idx="5277">
                  <c:v>1055.4000000000001</c:v>
                </c:pt>
                <c:pt idx="5278">
                  <c:v>1055.5999999999999</c:v>
                </c:pt>
                <c:pt idx="5279">
                  <c:v>1055.8</c:v>
                </c:pt>
                <c:pt idx="5280">
                  <c:v>1056</c:v>
                </c:pt>
                <c:pt idx="5281">
                  <c:v>1056.2</c:v>
                </c:pt>
                <c:pt idx="5282">
                  <c:v>1056.4000000000001</c:v>
                </c:pt>
                <c:pt idx="5283">
                  <c:v>1056.5999999999999</c:v>
                </c:pt>
                <c:pt idx="5284">
                  <c:v>1056.8</c:v>
                </c:pt>
                <c:pt idx="5285">
                  <c:v>1057</c:v>
                </c:pt>
                <c:pt idx="5286">
                  <c:v>1057.2</c:v>
                </c:pt>
                <c:pt idx="5287">
                  <c:v>1057.4000000000001</c:v>
                </c:pt>
                <c:pt idx="5288">
                  <c:v>1057.5999999999999</c:v>
                </c:pt>
                <c:pt idx="5289">
                  <c:v>1057.8</c:v>
                </c:pt>
                <c:pt idx="5290">
                  <c:v>1058</c:v>
                </c:pt>
                <c:pt idx="5291">
                  <c:v>1058.2</c:v>
                </c:pt>
                <c:pt idx="5292">
                  <c:v>1058.4000000000001</c:v>
                </c:pt>
                <c:pt idx="5293">
                  <c:v>1058.5999999999999</c:v>
                </c:pt>
                <c:pt idx="5294">
                  <c:v>1058.8</c:v>
                </c:pt>
                <c:pt idx="5295">
                  <c:v>1059</c:v>
                </c:pt>
                <c:pt idx="5296">
                  <c:v>1059.2</c:v>
                </c:pt>
                <c:pt idx="5297">
                  <c:v>1059.4000000000001</c:v>
                </c:pt>
                <c:pt idx="5298">
                  <c:v>1059.5999999999999</c:v>
                </c:pt>
                <c:pt idx="5299">
                  <c:v>1059.8</c:v>
                </c:pt>
                <c:pt idx="5300">
                  <c:v>1060</c:v>
                </c:pt>
                <c:pt idx="5301">
                  <c:v>1060.2</c:v>
                </c:pt>
                <c:pt idx="5302">
                  <c:v>1060.4000000000001</c:v>
                </c:pt>
                <c:pt idx="5303">
                  <c:v>1060.5999999999999</c:v>
                </c:pt>
                <c:pt idx="5304">
                  <c:v>1060.8</c:v>
                </c:pt>
                <c:pt idx="5305">
                  <c:v>1061</c:v>
                </c:pt>
                <c:pt idx="5306">
                  <c:v>1061.2</c:v>
                </c:pt>
                <c:pt idx="5307">
                  <c:v>1061.4000000000001</c:v>
                </c:pt>
                <c:pt idx="5308">
                  <c:v>1061.5999999999999</c:v>
                </c:pt>
                <c:pt idx="5309">
                  <c:v>1061.8</c:v>
                </c:pt>
                <c:pt idx="5310">
                  <c:v>1062</c:v>
                </c:pt>
                <c:pt idx="5311">
                  <c:v>1062.2</c:v>
                </c:pt>
                <c:pt idx="5312">
                  <c:v>1062.4000000000001</c:v>
                </c:pt>
                <c:pt idx="5313">
                  <c:v>1062.5999999999999</c:v>
                </c:pt>
                <c:pt idx="5314">
                  <c:v>1062.8</c:v>
                </c:pt>
                <c:pt idx="5315">
                  <c:v>1063</c:v>
                </c:pt>
                <c:pt idx="5316">
                  <c:v>1063.2</c:v>
                </c:pt>
                <c:pt idx="5317">
                  <c:v>1063.4000000000001</c:v>
                </c:pt>
                <c:pt idx="5318">
                  <c:v>1063.5999999999999</c:v>
                </c:pt>
                <c:pt idx="5319">
                  <c:v>1063.8</c:v>
                </c:pt>
                <c:pt idx="5320">
                  <c:v>1064</c:v>
                </c:pt>
                <c:pt idx="5321">
                  <c:v>1064.2</c:v>
                </c:pt>
                <c:pt idx="5322">
                  <c:v>1064.4000000000001</c:v>
                </c:pt>
                <c:pt idx="5323">
                  <c:v>1064.5999999999999</c:v>
                </c:pt>
                <c:pt idx="5324">
                  <c:v>1064.8</c:v>
                </c:pt>
                <c:pt idx="5325">
                  <c:v>1065</c:v>
                </c:pt>
                <c:pt idx="5326">
                  <c:v>1065.2</c:v>
                </c:pt>
                <c:pt idx="5327">
                  <c:v>1065.4000000000001</c:v>
                </c:pt>
                <c:pt idx="5328">
                  <c:v>1065.5999999999999</c:v>
                </c:pt>
                <c:pt idx="5329">
                  <c:v>1065.8</c:v>
                </c:pt>
                <c:pt idx="5330">
                  <c:v>1066</c:v>
                </c:pt>
                <c:pt idx="5331">
                  <c:v>1066.2</c:v>
                </c:pt>
                <c:pt idx="5332">
                  <c:v>1066.4000000000001</c:v>
                </c:pt>
                <c:pt idx="5333">
                  <c:v>1066.5999999999999</c:v>
                </c:pt>
                <c:pt idx="5334">
                  <c:v>1066.8</c:v>
                </c:pt>
                <c:pt idx="5335">
                  <c:v>1067</c:v>
                </c:pt>
                <c:pt idx="5336">
                  <c:v>1067.2</c:v>
                </c:pt>
                <c:pt idx="5337">
                  <c:v>1067.4000000000001</c:v>
                </c:pt>
                <c:pt idx="5338">
                  <c:v>1067.5999999999999</c:v>
                </c:pt>
                <c:pt idx="5339">
                  <c:v>1067.8</c:v>
                </c:pt>
                <c:pt idx="5340">
                  <c:v>1068</c:v>
                </c:pt>
                <c:pt idx="5341">
                  <c:v>1068.2</c:v>
                </c:pt>
                <c:pt idx="5342">
                  <c:v>1068.4000000000001</c:v>
                </c:pt>
                <c:pt idx="5343">
                  <c:v>1068.5999999999999</c:v>
                </c:pt>
                <c:pt idx="5344">
                  <c:v>1068.8</c:v>
                </c:pt>
                <c:pt idx="5345">
                  <c:v>1069</c:v>
                </c:pt>
                <c:pt idx="5346">
                  <c:v>1069.2</c:v>
                </c:pt>
                <c:pt idx="5347">
                  <c:v>1069.4000000000001</c:v>
                </c:pt>
                <c:pt idx="5348">
                  <c:v>1069.5999999999999</c:v>
                </c:pt>
                <c:pt idx="5349">
                  <c:v>1069.8</c:v>
                </c:pt>
                <c:pt idx="5350">
                  <c:v>1070</c:v>
                </c:pt>
                <c:pt idx="5351">
                  <c:v>1070.2</c:v>
                </c:pt>
                <c:pt idx="5352">
                  <c:v>1070.4000000000001</c:v>
                </c:pt>
                <c:pt idx="5353">
                  <c:v>1070.5999999999999</c:v>
                </c:pt>
                <c:pt idx="5354">
                  <c:v>1070.8</c:v>
                </c:pt>
                <c:pt idx="5355">
                  <c:v>1071</c:v>
                </c:pt>
                <c:pt idx="5356">
                  <c:v>1071.2</c:v>
                </c:pt>
                <c:pt idx="5357">
                  <c:v>1071.4000000000001</c:v>
                </c:pt>
                <c:pt idx="5358">
                  <c:v>1071.5999999999999</c:v>
                </c:pt>
                <c:pt idx="5359">
                  <c:v>1071.8</c:v>
                </c:pt>
                <c:pt idx="5360">
                  <c:v>1072</c:v>
                </c:pt>
                <c:pt idx="5361">
                  <c:v>1072.2</c:v>
                </c:pt>
                <c:pt idx="5362">
                  <c:v>1072.4000000000001</c:v>
                </c:pt>
                <c:pt idx="5363">
                  <c:v>1072.5999999999999</c:v>
                </c:pt>
                <c:pt idx="5364">
                  <c:v>1072.8</c:v>
                </c:pt>
                <c:pt idx="5365">
                  <c:v>1073</c:v>
                </c:pt>
                <c:pt idx="5366">
                  <c:v>1073.2</c:v>
                </c:pt>
                <c:pt idx="5367">
                  <c:v>1073.4000000000001</c:v>
                </c:pt>
                <c:pt idx="5368">
                  <c:v>1073.5999999999999</c:v>
                </c:pt>
                <c:pt idx="5369">
                  <c:v>1073.8</c:v>
                </c:pt>
                <c:pt idx="5370">
                  <c:v>1074</c:v>
                </c:pt>
                <c:pt idx="5371">
                  <c:v>1074.2</c:v>
                </c:pt>
                <c:pt idx="5372">
                  <c:v>1074.4000000000001</c:v>
                </c:pt>
                <c:pt idx="5373">
                  <c:v>1074.5999999999999</c:v>
                </c:pt>
                <c:pt idx="5374">
                  <c:v>1074.8</c:v>
                </c:pt>
                <c:pt idx="5375">
                  <c:v>1075</c:v>
                </c:pt>
                <c:pt idx="5376">
                  <c:v>1075.2</c:v>
                </c:pt>
                <c:pt idx="5377">
                  <c:v>1075.4000000000001</c:v>
                </c:pt>
                <c:pt idx="5378">
                  <c:v>1075.5999999999999</c:v>
                </c:pt>
                <c:pt idx="5379">
                  <c:v>1075.8</c:v>
                </c:pt>
                <c:pt idx="5380">
                  <c:v>1076</c:v>
                </c:pt>
                <c:pt idx="5381">
                  <c:v>1076.2</c:v>
                </c:pt>
                <c:pt idx="5382">
                  <c:v>1076.4000000000001</c:v>
                </c:pt>
                <c:pt idx="5383">
                  <c:v>1076.5999999999999</c:v>
                </c:pt>
                <c:pt idx="5384">
                  <c:v>1076.8</c:v>
                </c:pt>
                <c:pt idx="5385">
                  <c:v>1077</c:v>
                </c:pt>
                <c:pt idx="5386">
                  <c:v>1077.2</c:v>
                </c:pt>
                <c:pt idx="5387">
                  <c:v>1077.4000000000001</c:v>
                </c:pt>
                <c:pt idx="5388">
                  <c:v>1077.5999999999999</c:v>
                </c:pt>
                <c:pt idx="5389">
                  <c:v>1077.8</c:v>
                </c:pt>
                <c:pt idx="5390">
                  <c:v>1078</c:v>
                </c:pt>
                <c:pt idx="5391">
                  <c:v>1078.2</c:v>
                </c:pt>
                <c:pt idx="5392">
                  <c:v>1078.4000000000001</c:v>
                </c:pt>
                <c:pt idx="5393">
                  <c:v>1078.5999999999999</c:v>
                </c:pt>
                <c:pt idx="5394">
                  <c:v>1078.8</c:v>
                </c:pt>
                <c:pt idx="5395">
                  <c:v>1079</c:v>
                </c:pt>
                <c:pt idx="5396">
                  <c:v>1079.2</c:v>
                </c:pt>
                <c:pt idx="5397">
                  <c:v>1079.4000000000001</c:v>
                </c:pt>
                <c:pt idx="5398">
                  <c:v>1079.5999999999999</c:v>
                </c:pt>
                <c:pt idx="5399">
                  <c:v>1079.8</c:v>
                </c:pt>
                <c:pt idx="5400">
                  <c:v>1080</c:v>
                </c:pt>
                <c:pt idx="5401">
                  <c:v>1080.2</c:v>
                </c:pt>
                <c:pt idx="5402">
                  <c:v>1080.4000000000001</c:v>
                </c:pt>
                <c:pt idx="5403">
                  <c:v>1080.5999999999999</c:v>
                </c:pt>
                <c:pt idx="5404">
                  <c:v>1080.8</c:v>
                </c:pt>
                <c:pt idx="5405">
                  <c:v>1081</c:v>
                </c:pt>
                <c:pt idx="5406">
                  <c:v>1081.2</c:v>
                </c:pt>
                <c:pt idx="5407">
                  <c:v>1081.4000000000001</c:v>
                </c:pt>
                <c:pt idx="5408">
                  <c:v>1081.5999999999999</c:v>
                </c:pt>
                <c:pt idx="5409">
                  <c:v>1081.8</c:v>
                </c:pt>
                <c:pt idx="5410">
                  <c:v>1082</c:v>
                </c:pt>
                <c:pt idx="5411">
                  <c:v>1082.2</c:v>
                </c:pt>
                <c:pt idx="5412">
                  <c:v>1082.4000000000001</c:v>
                </c:pt>
                <c:pt idx="5413">
                  <c:v>1082.5999999999999</c:v>
                </c:pt>
                <c:pt idx="5414">
                  <c:v>1082.8</c:v>
                </c:pt>
                <c:pt idx="5415">
                  <c:v>1083</c:v>
                </c:pt>
                <c:pt idx="5416">
                  <c:v>1083.2</c:v>
                </c:pt>
                <c:pt idx="5417">
                  <c:v>1083.4000000000001</c:v>
                </c:pt>
                <c:pt idx="5418">
                  <c:v>1083.5999999999999</c:v>
                </c:pt>
                <c:pt idx="5419">
                  <c:v>1083.8</c:v>
                </c:pt>
                <c:pt idx="5420">
                  <c:v>1084</c:v>
                </c:pt>
                <c:pt idx="5421">
                  <c:v>1084.2</c:v>
                </c:pt>
                <c:pt idx="5422">
                  <c:v>1084.4000000000001</c:v>
                </c:pt>
                <c:pt idx="5423">
                  <c:v>1084.5999999999999</c:v>
                </c:pt>
                <c:pt idx="5424">
                  <c:v>1084.8</c:v>
                </c:pt>
                <c:pt idx="5425">
                  <c:v>1085</c:v>
                </c:pt>
                <c:pt idx="5426">
                  <c:v>1085.2</c:v>
                </c:pt>
                <c:pt idx="5427">
                  <c:v>1085.4000000000001</c:v>
                </c:pt>
                <c:pt idx="5428">
                  <c:v>1085.5999999999999</c:v>
                </c:pt>
                <c:pt idx="5429">
                  <c:v>1085.8</c:v>
                </c:pt>
                <c:pt idx="5430">
                  <c:v>1086</c:v>
                </c:pt>
                <c:pt idx="5431">
                  <c:v>1086.2</c:v>
                </c:pt>
                <c:pt idx="5432">
                  <c:v>1086.4000000000001</c:v>
                </c:pt>
                <c:pt idx="5433">
                  <c:v>1086.5999999999999</c:v>
                </c:pt>
                <c:pt idx="5434">
                  <c:v>1086.8</c:v>
                </c:pt>
                <c:pt idx="5435">
                  <c:v>1087</c:v>
                </c:pt>
                <c:pt idx="5436">
                  <c:v>1087.2</c:v>
                </c:pt>
                <c:pt idx="5437">
                  <c:v>1087.4000000000001</c:v>
                </c:pt>
                <c:pt idx="5438">
                  <c:v>1087.5999999999999</c:v>
                </c:pt>
                <c:pt idx="5439">
                  <c:v>1087.8</c:v>
                </c:pt>
                <c:pt idx="5440">
                  <c:v>1088</c:v>
                </c:pt>
                <c:pt idx="5441">
                  <c:v>1088.2</c:v>
                </c:pt>
                <c:pt idx="5442">
                  <c:v>1088.4000000000001</c:v>
                </c:pt>
                <c:pt idx="5443">
                  <c:v>1088.5999999999999</c:v>
                </c:pt>
                <c:pt idx="5444">
                  <c:v>1088.8</c:v>
                </c:pt>
                <c:pt idx="5445">
                  <c:v>1089</c:v>
                </c:pt>
                <c:pt idx="5446">
                  <c:v>1089.2</c:v>
                </c:pt>
                <c:pt idx="5447">
                  <c:v>1089.4000000000001</c:v>
                </c:pt>
                <c:pt idx="5448">
                  <c:v>1089.5999999999999</c:v>
                </c:pt>
                <c:pt idx="5449">
                  <c:v>1089.8</c:v>
                </c:pt>
                <c:pt idx="5450">
                  <c:v>1090</c:v>
                </c:pt>
                <c:pt idx="5451">
                  <c:v>1090.2</c:v>
                </c:pt>
                <c:pt idx="5452">
                  <c:v>1090.4000000000001</c:v>
                </c:pt>
                <c:pt idx="5453">
                  <c:v>1090.5999999999999</c:v>
                </c:pt>
                <c:pt idx="5454">
                  <c:v>1090.8</c:v>
                </c:pt>
                <c:pt idx="5455">
                  <c:v>1091</c:v>
                </c:pt>
                <c:pt idx="5456">
                  <c:v>1091.2</c:v>
                </c:pt>
                <c:pt idx="5457">
                  <c:v>1091.4000000000001</c:v>
                </c:pt>
                <c:pt idx="5458">
                  <c:v>1091.5999999999999</c:v>
                </c:pt>
                <c:pt idx="5459">
                  <c:v>1091.8</c:v>
                </c:pt>
                <c:pt idx="5460">
                  <c:v>1092</c:v>
                </c:pt>
                <c:pt idx="5461">
                  <c:v>1092.2</c:v>
                </c:pt>
                <c:pt idx="5462">
                  <c:v>1092.4000000000001</c:v>
                </c:pt>
                <c:pt idx="5463">
                  <c:v>1092.5999999999999</c:v>
                </c:pt>
                <c:pt idx="5464">
                  <c:v>1092.8</c:v>
                </c:pt>
                <c:pt idx="5465">
                  <c:v>1093</c:v>
                </c:pt>
                <c:pt idx="5466">
                  <c:v>1093.2</c:v>
                </c:pt>
                <c:pt idx="5467">
                  <c:v>1093.4000000000001</c:v>
                </c:pt>
                <c:pt idx="5468">
                  <c:v>1093.5999999999999</c:v>
                </c:pt>
                <c:pt idx="5469">
                  <c:v>1093.8</c:v>
                </c:pt>
                <c:pt idx="5470">
                  <c:v>1094</c:v>
                </c:pt>
                <c:pt idx="5471">
                  <c:v>1094.2</c:v>
                </c:pt>
                <c:pt idx="5472">
                  <c:v>1094.4000000000001</c:v>
                </c:pt>
                <c:pt idx="5473">
                  <c:v>1094.5999999999999</c:v>
                </c:pt>
                <c:pt idx="5474">
                  <c:v>1094.8</c:v>
                </c:pt>
                <c:pt idx="5475">
                  <c:v>1095</c:v>
                </c:pt>
                <c:pt idx="5476">
                  <c:v>1095.2</c:v>
                </c:pt>
                <c:pt idx="5477">
                  <c:v>1095.4000000000001</c:v>
                </c:pt>
                <c:pt idx="5478">
                  <c:v>1095.5999999999999</c:v>
                </c:pt>
                <c:pt idx="5479">
                  <c:v>1095.8</c:v>
                </c:pt>
                <c:pt idx="5480">
                  <c:v>1096</c:v>
                </c:pt>
                <c:pt idx="5481">
                  <c:v>1096.2</c:v>
                </c:pt>
                <c:pt idx="5482">
                  <c:v>1096.4000000000001</c:v>
                </c:pt>
                <c:pt idx="5483">
                  <c:v>1096.5999999999999</c:v>
                </c:pt>
                <c:pt idx="5484">
                  <c:v>1096.8</c:v>
                </c:pt>
                <c:pt idx="5485">
                  <c:v>1097</c:v>
                </c:pt>
                <c:pt idx="5486">
                  <c:v>1097.2</c:v>
                </c:pt>
                <c:pt idx="5487">
                  <c:v>1097.4000000000001</c:v>
                </c:pt>
                <c:pt idx="5488">
                  <c:v>1097.5999999999999</c:v>
                </c:pt>
                <c:pt idx="5489">
                  <c:v>1097.8</c:v>
                </c:pt>
                <c:pt idx="5490">
                  <c:v>1098</c:v>
                </c:pt>
                <c:pt idx="5491">
                  <c:v>1098.2</c:v>
                </c:pt>
                <c:pt idx="5492">
                  <c:v>1098.4000000000001</c:v>
                </c:pt>
                <c:pt idx="5493">
                  <c:v>1098.5999999999999</c:v>
                </c:pt>
                <c:pt idx="5494">
                  <c:v>1098.8</c:v>
                </c:pt>
                <c:pt idx="5495">
                  <c:v>1099</c:v>
                </c:pt>
                <c:pt idx="5496">
                  <c:v>1099.2</c:v>
                </c:pt>
                <c:pt idx="5497">
                  <c:v>1099.4000000000001</c:v>
                </c:pt>
                <c:pt idx="5498">
                  <c:v>1099.5999999999999</c:v>
                </c:pt>
                <c:pt idx="5499">
                  <c:v>1099.8</c:v>
                </c:pt>
                <c:pt idx="5500">
                  <c:v>1100</c:v>
                </c:pt>
                <c:pt idx="5501">
                  <c:v>1100.2</c:v>
                </c:pt>
                <c:pt idx="5502">
                  <c:v>1100.4000000000001</c:v>
                </c:pt>
                <c:pt idx="5503">
                  <c:v>1100.5999999999999</c:v>
                </c:pt>
                <c:pt idx="5504">
                  <c:v>1100.8</c:v>
                </c:pt>
                <c:pt idx="5505">
                  <c:v>1101</c:v>
                </c:pt>
                <c:pt idx="5506">
                  <c:v>1101.2</c:v>
                </c:pt>
                <c:pt idx="5507">
                  <c:v>1101.4000000000001</c:v>
                </c:pt>
                <c:pt idx="5508">
                  <c:v>1101.5999999999999</c:v>
                </c:pt>
                <c:pt idx="5509">
                  <c:v>1101.8</c:v>
                </c:pt>
                <c:pt idx="5510">
                  <c:v>1102</c:v>
                </c:pt>
                <c:pt idx="5511">
                  <c:v>1102.2</c:v>
                </c:pt>
                <c:pt idx="5512">
                  <c:v>1102.4000000000001</c:v>
                </c:pt>
                <c:pt idx="5513">
                  <c:v>1102.5999999999999</c:v>
                </c:pt>
                <c:pt idx="5514">
                  <c:v>1102.8</c:v>
                </c:pt>
                <c:pt idx="5515">
                  <c:v>1103</c:v>
                </c:pt>
                <c:pt idx="5516">
                  <c:v>1103.2</c:v>
                </c:pt>
                <c:pt idx="5517">
                  <c:v>1103.4000000000001</c:v>
                </c:pt>
                <c:pt idx="5518">
                  <c:v>1103.5999999999999</c:v>
                </c:pt>
                <c:pt idx="5519">
                  <c:v>1103.8</c:v>
                </c:pt>
                <c:pt idx="5520">
                  <c:v>1104</c:v>
                </c:pt>
                <c:pt idx="5521">
                  <c:v>1104.2</c:v>
                </c:pt>
                <c:pt idx="5522">
                  <c:v>1104.4000000000001</c:v>
                </c:pt>
                <c:pt idx="5523">
                  <c:v>1104.5999999999999</c:v>
                </c:pt>
                <c:pt idx="5524">
                  <c:v>1104.8</c:v>
                </c:pt>
                <c:pt idx="5525">
                  <c:v>1105</c:v>
                </c:pt>
                <c:pt idx="5526">
                  <c:v>1105.2</c:v>
                </c:pt>
                <c:pt idx="5527">
                  <c:v>1105.4000000000001</c:v>
                </c:pt>
                <c:pt idx="5528">
                  <c:v>1105.5999999999999</c:v>
                </c:pt>
                <c:pt idx="5529">
                  <c:v>1105.8</c:v>
                </c:pt>
                <c:pt idx="5530">
                  <c:v>1106</c:v>
                </c:pt>
                <c:pt idx="5531">
                  <c:v>1106.2</c:v>
                </c:pt>
                <c:pt idx="5532">
                  <c:v>1106.4000000000001</c:v>
                </c:pt>
                <c:pt idx="5533">
                  <c:v>1106.5999999999999</c:v>
                </c:pt>
                <c:pt idx="5534">
                  <c:v>1106.8</c:v>
                </c:pt>
                <c:pt idx="5535">
                  <c:v>1107</c:v>
                </c:pt>
                <c:pt idx="5536">
                  <c:v>1107.2</c:v>
                </c:pt>
                <c:pt idx="5537">
                  <c:v>1107.4000000000001</c:v>
                </c:pt>
                <c:pt idx="5538">
                  <c:v>1107.5999999999999</c:v>
                </c:pt>
                <c:pt idx="5539">
                  <c:v>1107.8</c:v>
                </c:pt>
                <c:pt idx="5540">
                  <c:v>1108</c:v>
                </c:pt>
                <c:pt idx="5541">
                  <c:v>1108.2</c:v>
                </c:pt>
                <c:pt idx="5542">
                  <c:v>1108.4000000000001</c:v>
                </c:pt>
                <c:pt idx="5543">
                  <c:v>1108.5999999999999</c:v>
                </c:pt>
                <c:pt idx="5544">
                  <c:v>1108.8</c:v>
                </c:pt>
                <c:pt idx="5545">
                  <c:v>1109</c:v>
                </c:pt>
                <c:pt idx="5546">
                  <c:v>1109.2</c:v>
                </c:pt>
                <c:pt idx="5547">
                  <c:v>1109.4000000000001</c:v>
                </c:pt>
                <c:pt idx="5548">
                  <c:v>1109.5999999999999</c:v>
                </c:pt>
                <c:pt idx="5549">
                  <c:v>1109.8</c:v>
                </c:pt>
                <c:pt idx="5550">
                  <c:v>1110</c:v>
                </c:pt>
                <c:pt idx="5551">
                  <c:v>1110.2</c:v>
                </c:pt>
                <c:pt idx="5552">
                  <c:v>1110.4000000000001</c:v>
                </c:pt>
                <c:pt idx="5553">
                  <c:v>1110.5999999999999</c:v>
                </c:pt>
                <c:pt idx="5554">
                  <c:v>1110.8</c:v>
                </c:pt>
                <c:pt idx="5555">
                  <c:v>1111</c:v>
                </c:pt>
                <c:pt idx="5556">
                  <c:v>1111.2</c:v>
                </c:pt>
                <c:pt idx="5557">
                  <c:v>1111.4000000000001</c:v>
                </c:pt>
                <c:pt idx="5558">
                  <c:v>1111.5999999999999</c:v>
                </c:pt>
                <c:pt idx="5559">
                  <c:v>1111.8</c:v>
                </c:pt>
                <c:pt idx="5560">
                  <c:v>1112</c:v>
                </c:pt>
                <c:pt idx="5561">
                  <c:v>1112.2</c:v>
                </c:pt>
                <c:pt idx="5562">
                  <c:v>1112.4000000000001</c:v>
                </c:pt>
                <c:pt idx="5563">
                  <c:v>1112.5999999999999</c:v>
                </c:pt>
                <c:pt idx="5564">
                  <c:v>1112.8</c:v>
                </c:pt>
                <c:pt idx="5565">
                  <c:v>1113</c:v>
                </c:pt>
                <c:pt idx="5566">
                  <c:v>1113.2</c:v>
                </c:pt>
                <c:pt idx="5567">
                  <c:v>1113.4000000000001</c:v>
                </c:pt>
                <c:pt idx="5568">
                  <c:v>1113.5999999999999</c:v>
                </c:pt>
                <c:pt idx="5569">
                  <c:v>1113.8</c:v>
                </c:pt>
                <c:pt idx="5570">
                  <c:v>1114</c:v>
                </c:pt>
                <c:pt idx="5571">
                  <c:v>1114.2</c:v>
                </c:pt>
                <c:pt idx="5572">
                  <c:v>1114.4000000000001</c:v>
                </c:pt>
                <c:pt idx="5573">
                  <c:v>1114.5999999999999</c:v>
                </c:pt>
                <c:pt idx="5574">
                  <c:v>1114.8</c:v>
                </c:pt>
                <c:pt idx="5575">
                  <c:v>1115</c:v>
                </c:pt>
                <c:pt idx="5576">
                  <c:v>1115.2</c:v>
                </c:pt>
                <c:pt idx="5577">
                  <c:v>1115.4000000000001</c:v>
                </c:pt>
                <c:pt idx="5578">
                  <c:v>1115.5999999999999</c:v>
                </c:pt>
                <c:pt idx="5579">
                  <c:v>1115.8</c:v>
                </c:pt>
                <c:pt idx="5580">
                  <c:v>1116</c:v>
                </c:pt>
                <c:pt idx="5581">
                  <c:v>1116.2</c:v>
                </c:pt>
                <c:pt idx="5582">
                  <c:v>1116.4000000000001</c:v>
                </c:pt>
                <c:pt idx="5583">
                  <c:v>1116.5999999999999</c:v>
                </c:pt>
                <c:pt idx="5584">
                  <c:v>1116.8</c:v>
                </c:pt>
                <c:pt idx="5585">
                  <c:v>1117</c:v>
                </c:pt>
                <c:pt idx="5586">
                  <c:v>1117.2</c:v>
                </c:pt>
                <c:pt idx="5587">
                  <c:v>1117.4000000000001</c:v>
                </c:pt>
                <c:pt idx="5588">
                  <c:v>1117.5999999999999</c:v>
                </c:pt>
                <c:pt idx="5589">
                  <c:v>1117.8</c:v>
                </c:pt>
                <c:pt idx="5590">
                  <c:v>1118</c:v>
                </c:pt>
                <c:pt idx="5591">
                  <c:v>1118.2</c:v>
                </c:pt>
                <c:pt idx="5592">
                  <c:v>1118.4000000000001</c:v>
                </c:pt>
                <c:pt idx="5593">
                  <c:v>1118.5999999999999</c:v>
                </c:pt>
                <c:pt idx="5594">
                  <c:v>1118.8</c:v>
                </c:pt>
                <c:pt idx="5595">
                  <c:v>1119</c:v>
                </c:pt>
                <c:pt idx="5596">
                  <c:v>1119.2</c:v>
                </c:pt>
                <c:pt idx="5597">
                  <c:v>1119.4000000000001</c:v>
                </c:pt>
                <c:pt idx="5598">
                  <c:v>1119.5999999999999</c:v>
                </c:pt>
                <c:pt idx="5599">
                  <c:v>1119.8</c:v>
                </c:pt>
                <c:pt idx="5600">
                  <c:v>1120</c:v>
                </c:pt>
                <c:pt idx="5601">
                  <c:v>1120.2</c:v>
                </c:pt>
                <c:pt idx="5602">
                  <c:v>1120.4000000000001</c:v>
                </c:pt>
                <c:pt idx="5603">
                  <c:v>1120.5999999999999</c:v>
                </c:pt>
                <c:pt idx="5604">
                  <c:v>1120.8</c:v>
                </c:pt>
                <c:pt idx="5605">
                  <c:v>1121</c:v>
                </c:pt>
                <c:pt idx="5606">
                  <c:v>1121.2</c:v>
                </c:pt>
                <c:pt idx="5607">
                  <c:v>1121.4000000000001</c:v>
                </c:pt>
                <c:pt idx="5608">
                  <c:v>1121.5999999999999</c:v>
                </c:pt>
                <c:pt idx="5609">
                  <c:v>1121.8</c:v>
                </c:pt>
                <c:pt idx="5610">
                  <c:v>1122</c:v>
                </c:pt>
                <c:pt idx="5611">
                  <c:v>1122.2</c:v>
                </c:pt>
                <c:pt idx="5612">
                  <c:v>1122.4000000000001</c:v>
                </c:pt>
                <c:pt idx="5613">
                  <c:v>1122.5999999999999</c:v>
                </c:pt>
                <c:pt idx="5614">
                  <c:v>1122.8</c:v>
                </c:pt>
                <c:pt idx="5615">
                  <c:v>1123</c:v>
                </c:pt>
                <c:pt idx="5616">
                  <c:v>1123.2</c:v>
                </c:pt>
                <c:pt idx="5617">
                  <c:v>1123.4000000000001</c:v>
                </c:pt>
                <c:pt idx="5618">
                  <c:v>1123.5999999999999</c:v>
                </c:pt>
                <c:pt idx="5619">
                  <c:v>1123.8</c:v>
                </c:pt>
                <c:pt idx="5620">
                  <c:v>1124</c:v>
                </c:pt>
                <c:pt idx="5621">
                  <c:v>1124.2</c:v>
                </c:pt>
                <c:pt idx="5622">
                  <c:v>1124.4000000000001</c:v>
                </c:pt>
                <c:pt idx="5623">
                  <c:v>1124.5999999999999</c:v>
                </c:pt>
                <c:pt idx="5624">
                  <c:v>1124.8</c:v>
                </c:pt>
                <c:pt idx="5625">
                  <c:v>1125</c:v>
                </c:pt>
                <c:pt idx="5626">
                  <c:v>1125.2</c:v>
                </c:pt>
                <c:pt idx="5627">
                  <c:v>1125.4000000000001</c:v>
                </c:pt>
                <c:pt idx="5628">
                  <c:v>1125.5999999999999</c:v>
                </c:pt>
                <c:pt idx="5629">
                  <c:v>1125.8</c:v>
                </c:pt>
                <c:pt idx="5630">
                  <c:v>1126</c:v>
                </c:pt>
                <c:pt idx="5631">
                  <c:v>1126.2</c:v>
                </c:pt>
                <c:pt idx="5632">
                  <c:v>1126.4000000000001</c:v>
                </c:pt>
                <c:pt idx="5633">
                  <c:v>1126.5999999999999</c:v>
                </c:pt>
                <c:pt idx="5634">
                  <c:v>1126.8</c:v>
                </c:pt>
                <c:pt idx="5635">
                  <c:v>1127</c:v>
                </c:pt>
                <c:pt idx="5636">
                  <c:v>1127.2</c:v>
                </c:pt>
                <c:pt idx="5637">
                  <c:v>1127.4000000000001</c:v>
                </c:pt>
                <c:pt idx="5638">
                  <c:v>1127.5999999999999</c:v>
                </c:pt>
                <c:pt idx="5639">
                  <c:v>1127.8</c:v>
                </c:pt>
                <c:pt idx="5640">
                  <c:v>1128</c:v>
                </c:pt>
                <c:pt idx="5641">
                  <c:v>1128.2</c:v>
                </c:pt>
                <c:pt idx="5642">
                  <c:v>1128.4000000000001</c:v>
                </c:pt>
                <c:pt idx="5643">
                  <c:v>1128.5999999999999</c:v>
                </c:pt>
                <c:pt idx="5644">
                  <c:v>1128.8</c:v>
                </c:pt>
                <c:pt idx="5645">
                  <c:v>1129</c:v>
                </c:pt>
                <c:pt idx="5646">
                  <c:v>1129.2</c:v>
                </c:pt>
                <c:pt idx="5647">
                  <c:v>1129.4000000000001</c:v>
                </c:pt>
                <c:pt idx="5648">
                  <c:v>1129.5999999999999</c:v>
                </c:pt>
                <c:pt idx="5649">
                  <c:v>1129.8</c:v>
                </c:pt>
                <c:pt idx="5650">
                  <c:v>1130</c:v>
                </c:pt>
                <c:pt idx="5651">
                  <c:v>1130.2</c:v>
                </c:pt>
                <c:pt idx="5652">
                  <c:v>1130.4000000000001</c:v>
                </c:pt>
                <c:pt idx="5653">
                  <c:v>1130.5999999999999</c:v>
                </c:pt>
                <c:pt idx="5654">
                  <c:v>1130.8</c:v>
                </c:pt>
                <c:pt idx="5655">
                  <c:v>1131</c:v>
                </c:pt>
                <c:pt idx="5656">
                  <c:v>1131.2</c:v>
                </c:pt>
                <c:pt idx="5657">
                  <c:v>1131.4000000000001</c:v>
                </c:pt>
                <c:pt idx="5658">
                  <c:v>1131.5999999999999</c:v>
                </c:pt>
                <c:pt idx="5659">
                  <c:v>1131.8</c:v>
                </c:pt>
                <c:pt idx="5660">
                  <c:v>1132</c:v>
                </c:pt>
                <c:pt idx="5661">
                  <c:v>1132.2</c:v>
                </c:pt>
                <c:pt idx="5662">
                  <c:v>1132.4000000000001</c:v>
                </c:pt>
                <c:pt idx="5663">
                  <c:v>1132.5999999999999</c:v>
                </c:pt>
                <c:pt idx="5664">
                  <c:v>1132.8</c:v>
                </c:pt>
                <c:pt idx="5665">
                  <c:v>1133</c:v>
                </c:pt>
                <c:pt idx="5666">
                  <c:v>1133.2</c:v>
                </c:pt>
                <c:pt idx="5667">
                  <c:v>1133.4000000000001</c:v>
                </c:pt>
                <c:pt idx="5668">
                  <c:v>1133.5999999999999</c:v>
                </c:pt>
                <c:pt idx="5669">
                  <c:v>1133.8</c:v>
                </c:pt>
                <c:pt idx="5670">
                  <c:v>1134</c:v>
                </c:pt>
                <c:pt idx="5671">
                  <c:v>1134.2</c:v>
                </c:pt>
                <c:pt idx="5672">
                  <c:v>1134.4000000000001</c:v>
                </c:pt>
                <c:pt idx="5673">
                  <c:v>1134.5999999999999</c:v>
                </c:pt>
                <c:pt idx="5674">
                  <c:v>1134.8</c:v>
                </c:pt>
                <c:pt idx="5675">
                  <c:v>1135</c:v>
                </c:pt>
                <c:pt idx="5676">
                  <c:v>1135.2</c:v>
                </c:pt>
                <c:pt idx="5677">
                  <c:v>1135.4000000000001</c:v>
                </c:pt>
                <c:pt idx="5678">
                  <c:v>1135.5999999999999</c:v>
                </c:pt>
                <c:pt idx="5679">
                  <c:v>1135.8</c:v>
                </c:pt>
                <c:pt idx="5680">
                  <c:v>1136</c:v>
                </c:pt>
                <c:pt idx="5681">
                  <c:v>1136.2</c:v>
                </c:pt>
                <c:pt idx="5682">
                  <c:v>1136.4000000000001</c:v>
                </c:pt>
                <c:pt idx="5683">
                  <c:v>1136.5999999999999</c:v>
                </c:pt>
                <c:pt idx="5684">
                  <c:v>1136.8</c:v>
                </c:pt>
                <c:pt idx="5685">
                  <c:v>1137</c:v>
                </c:pt>
                <c:pt idx="5686">
                  <c:v>1137.2</c:v>
                </c:pt>
                <c:pt idx="5687">
                  <c:v>1137.4000000000001</c:v>
                </c:pt>
                <c:pt idx="5688">
                  <c:v>1137.5999999999999</c:v>
                </c:pt>
                <c:pt idx="5689">
                  <c:v>1137.8</c:v>
                </c:pt>
                <c:pt idx="5690">
                  <c:v>1138</c:v>
                </c:pt>
                <c:pt idx="5691">
                  <c:v>1138.2</c:v>
                </c:pt>
                <c:pt idx="5692">
                  <c:v>1138.4000000000001</c:v>
                </c:pt>
                <c:pt idx="5693">
                  <c:v>1138.5999999999999</c:v>
                </c:pt>
                <c:pt idx="5694">
                  <c:v>1138.8</c:v>
                </c:pt>
                <c:pt idx="5695">
                  <c:v>1139</c:v>
                </c:pt>
                <c:pt idx="5696">
                  <c:v>1139.2</c:v>
                </c:pt>
                <c:pt idx="5697">
                  <c:v>1139.4000000000001</c:v>
                </c:pt>
                <c:pt idx="5698">
                  <c:v>1139.5999999999999</c:v>
                </c:pt>
                <c:pt idx="5699">
                  <c:v>1139.8</c:v>
                </c:pt>
                <c:pt idx="5700">
                  <c:v>1140</c:v>
                </c:pt>
                <c:pt idx="5701">
                  <c:v>1140.2</c:v>
                </c:pt>
                <c:pt idx="5702">
                  <c:v>1140.4000000000001</c:v>
                </c:pt>
                <c:pt idx="5703">
                  <c:v>1140.5999999999999</c:v>
                </c:pt>
                <c:pt idx="5704">
                  <c:v>1140.8</c:v>
                </c:pt>
                <c:pt idx="5705">
                  <c:v>1141</c:v>
                </c:pt>
                <c:pt idx="5706">
                  <c:v>1141.2</c:v>
                </c:pt>
                <c:pt idx="5707">
                  <c:v>1141.4000000000001</c:v>
                </c:pt>
                <c:pt idx="5708">
                  <c:v>1141.5999999999999</c:v>
                </c:pt>
                <c:pt idx="5709">
                  <c:v>1141.8</c:v>
                </c:pt>
                <c:pt idx="5710">
                  <c:v>1142</c:v>
                </c:pt>
                <c:pt idx="5711">
                  <c:v>1142.2</c:v>
                </c:pt>
                <c:pt idx="5712">
                  <c:v>1142.4000000000001</c:v>
                </c:pt>
                <c:pt idx="5713">
                  <c:v>1142.5999999999999</c:v>
                </c:pt>
                <c:pt idx="5714">
                  <c:v>1142.8</c:v>
                </c:pt>
                <c:pt idx="5715">
                  <c:v>1143</c:v>
                </c:pt>
                <c:pt idx="5716">
                  <c:v>1143.2</c:v>
                </c:pt>
                <c:pt idx="5717">
                  <c:v>1143.4000000000001</c:v>
                </c:pt>
                <c:pt idx="5718">
                  <c:v>1143.5999999999999</c:v>
                </c:pt>
                <c:pt idx="5719">
                  <c:v>1143.8</c:v>
                </c:pt>
                <c:pt idx="5720">
                  <c:v>1144</c:v>
                </c:pt>
                <c:pt idx="5721">
                  <c:v>1144.2</c:v>
                </c:pt>
                <c:pt idx="5722">
                  <c:v>1144.4000000000001</c:v>
                </c:pt>
                <c:pt idx="5723">
                  <c:v>1144.5999999999999</c:v>
                </c:pt>
                <c:pt idx="5724">
                  <c:v>1144.8</c:v>
                </c:pt>
                <c:pt idx="5725">
                  <c:v>1145</c:v>
                </c:pt>
                <c:pt idx="5726">
                  <c:v>1145.2</c:v>
                </c:pt>
                <c:pt idx="5727">
                  <c:v>1145.4000000000001</c:v>
                </c:pt>
                <c:pt idx="5728">
                  <c:v>1145.5999999999999</c:v>
                </c:pt>
                <c:pt idx="5729">
                  <c:v>1145.8</c:v>
                </c:pt>
                <c:pt idx="5730">
                  <c:v>1146</c:v>
                </c:pt>
                <c:pt idx="5731">
                  <c:v>1146.2</c:v>
                </c:pt>
                <c:pt idx="5732">
                  <c:v>1146.4000000000001</c:v>
                </c:pt>
                <c:pt idx="5733">
                  <c:v>1146.5999999999999</c:v>
                </c:pt>
                <c:pt idx="5734">
                  <c:v>1146.8</c:v>
                </c:pt>
                <c:pt idx="5735">
                  <c:v>1147</c:v>
                </c:pt>
                <c:pt idx="5736">
                  <c:v>1147.2</c:v>
                </c:pt>
                <c:pt idx="5737">
                  <c:v>1147.4000000000001</c:v>
                </c:pt>
                <c:pt idx="5738">
                  <c:v>1147.5999999999999</c:v>
                </c:pt>
                <c:pt idx="5739">
                  <c:v>1147.8</c:v>
                </c:pt>
                <c:pt idx="5740">
                  <c:v>1148</c:v>
                </c:pt>
                <c:pt idx="5741">
                  <c:v>1148.2</c:v>
                </c:pt>
                <c:pt idx="5742">
                  <c:v>1148.4000000000001</c:v>
                </c:pt>
                <c:pt idx="5743">
                  <c:v>1148.5999999999999</c:v>
                </c:pt>
                <c:pt idx="5744">
                  <c:v>1148.8</c:v>
                </c:pt>
                <c:pt idx="5745">
                  <c:v>1149</c:v>
                </c:pt>
                <c:pt idx="5746">
                  <c:v>1149.2</c:v>
                </c:pt>
                <c:pt idx="5747">
                  <c:v>1149.4000000000001</c:v>
                </c:pt>
                <c:pt idx="5748">
                  <c:v>1149.5999999999999</c:v>
                </c:pt>
                <c:pt idx="5749">
                  <c:v>1149.8</c:v>
                </c:pt>
                <c:pt idx="5750">
                  <c:v>1150</c:v>
                </c:pt>
                <c:pt idx="5751">
                  <c:v>1150.2</c:v>
                </c:pt>
                <c:pt idx="5752">
                  <c:v>1150.4000000000001</c:v>
                </c:pt>
                <c:pt idx="5753">
                  <c:v>1150.5999999999999</c:v>
                </c:pt>
                <c:pt idx="5754">
                  <c:v>1150.8</c:v>
                </c:pt>
                <c:pt idx="5755">
                  <c:v>1151</c:v>
                </c:pt>
                <c:pt idx="5756">
                  <c:v>1151.2</c:v>
                </c:pt>
                <c:pt idx="5757">
                  <c:v>1151.4000000000001</c:v>
                </c:pt>
                <c:pt idx="5758">
                  <c:v>1151.5999999999999</c:v>
                </c:pt>
                <c:pt idx="5759">
                  <c:v>1151.8</c:v>
                </c:pt>
                <c:pt idx="5760">
                  <c:v>1152</c:v>
                </c:pt>
                <c:pt idx="5761">
                  <c:v>1152.2</c:v>
                </c:pt>
                <c:pt idx="5762">
                  <c:v>1152.4000000000001</c:v>
                </c:pt>
                <c:pt idx="5763">
                  <c:v>1152.5999999999999</c:v>
                </c:pt>
                <c:pt idx="5764">
                  <c:v>1152.8</c:v>
                </c:pt>
                <c:pt idx="5765">
                  <c:v>1153</c:v>
                </c:pt>
                <c:pt idx="5766">
                  <c:v>1153.2</c:v>
                </c:pt>
                <c:pt idx="5767">
                  <c:v>1153.4000000000001</c:v>
                </c:pt>
                <c:pt idx="5768">
                  <c:v>1153.5999999999999</c:v>
                </c:pt>
                <c:pt idx="5769">
                  <c:v>1153.8</c:v>
                </c:pt>
                <c:pt idx="5770">
                  <c:v>1154</c:v>
                </c:pt>
                <c:pt idx="5771">
                  <c:v>1154.2</c:v>
                </c:pt>
                <c:pt idx="5772">
                  <c:v>1154.4000000000001</c:v>
                </c:pt>
                <c:pt idx="5773">
                  <c:v>1154.5999999999999</c:v>
                </c:pt>
                <c:pt idx="5774">
                  <c:v>1154.8</c:v>
                </c:pt>
                <c:pt idx="5775">
                  <c:v>1155</c:v>
                </c:pt>
                <c:pt idx="5776">
                  <c:v>1155.2</c:v>
                </c:pt>
                <c:pt idx="5777">
                  <c:v>1155.4000000000001</c:v>
                </c:pt>
                <c:pt idx="5778">
                  <c:v>1155.5999999999999</c:v>
                </c:pt>
                <c:pt idx="5779">
                  <c:v>1155.8</c:v>
                </c:pt>
                <c:pt idx="5780">
                  <c:v>1156</c:v>
                </c:pt>
                <c:pt idx="5781">
                  <c:v>1156.2</c:v>
                </c:pt>
                <c:pt idx="5782">
                  <c:v>1156.4000000000001</c:v>
                </c:pt>
                <c:pt idx="5783">
                  <c:v>1156.5999999999999</c:v>
                </c:pt>
                <c:pt idx="5784">
                  <c:v>1156.8</c:v>
                </c:pt>
                <c:pt idx="5785">
                  <c:v>1157</c:v>
                </c:pt>
                <c:pt idx="5786">
                  <c:v>1157.2</c:v>
                </c:pt>
                <c:pt idx="5787">
                  <c:v>1157.4000000000001</c:v>
                </c:pt>
                <c:pt idx="5788">
                  <c:v>1157.5999999999999</c:v>
                </c:pt>
                <c:pt idx="5789">
                  <c:v>1157.8</c:v>
                </c:pt>
                <c:pt idx="5790">
                  <c:v>1158</c:v>
                </c:pt>
                <c:pt idx="5791">
                  <c:v>1158.2</c:v>
                </c:pt>
                <c:pt idx="5792">
                  <c:v>1158.4000000000001</c:v>
                </c:pt>
                <c:pt idx="5793">
                  <c:v>1158.5999999999999</c:v>
                </c:pt>
                <c:pt idx="5794">
                  <c:v>1158.8</c:v>
                </c:pt>
                <c:pt idx="5795">
                  <c:v>1159</c:v>
                </c:pt>
                <c:pt idx="5796">
                  <c:v>1159.2</c:v>
                </c:pt>
                <c:pt idx="5797">
                  <c:v>1159.4000000000001</c:v>
                </c:pt>
                <c:pt idx="5798">
                  <c:v>1159.5999999999999</c:v>
                </c:pt>
                <c:pt idx="5799">
                  <c:v>1159.8</c:v>
                </c:pt>
                <c:pt idx="5800">
                  <c:v>1160</c:v>
                </c:pt>
                <c:pt idx="5801">
                  <c:v>1160.2</c:v>
                </c:pt>
                <c:pt idx="5802">
                  <c:v>1160.4000000000001</c:v>
                </c:pt>
                <c:pt idx="5803">
                  <c:v>1160.5999999999999</c:v>
                </c:pt>
                <c:pt idx="5804">
                  <c:v>1160.8</c:v>
                </c:pt>
                <c:pt idx="5805">
                  <c:v>1161</c:v>
                </c:pt>
                <c:pt idx="5806">
                  <c:v>1161.2</c:v>
                </c:pt>
                <c:pt idx="5807">
                  <c:v>1161.4000000000001</c:v>
                </c:pt>
                <c:pt idx="5808">
                  <c:v>1161.5999999999999</c:v>
                </c:pt>
                <c:pt idx="5809">
                  <c:v>1161.8</c:v>
                </c:pt>
                <c:pt idx="5810">
                  <c:v>1162</c:v>
                </c:pt>
                <c:pt idx="5811">
                  <c:v>1162.2</c:v>
                </c:pt>
                <c:pt idx="5812">
                  <c:v>1162.4000000000001</c:v>
                </c:pt>
                <c:pt idx="5813">
                  <c:v>1162.5999999999999</c:v>
                </c:pt>
                <c:pt idx="5814">
                  <c:v>1162.8</c:v>
                </c:pt>
                <c:pt idx="5815">
                  <c:v>1163</c:v>
                </c:pt>
                <c:pt idx="5816">
                  <c:v>1163.2</c:v>
                </c:pt>
                <c:pt idx="5817">
                  <c:v>1163.4000000000001</c:v>
                </c:pt>
                <c:pt idx="5818">
                  <c:v>1163.5999999999999</c:v>
                </c:pt>
                <c:pt idx="5819">
                  <c:v>1163.8</c:v>
                </c:pt>
                <c:pt idx="5820">
                  <c:v>1164</c:v>
                </c:pt>
                <c:pt idx="5821">
                  <c:v>1164.2</c:v>
                </c:pt>
                <c:pt idx="5822">
                  <c:v>1164.4000000000001</c:v>
                </c:pt>
                <c:pt idx="5823">
                  <c:v>1164.5999999999999</c:v>
                </c:pt>
                <c:pt idx="5824">
                  <c:v>1164.8</c:v>
                </c:pt>
                <c:pt idx="5825">
                  <c:v>1165</c:v>
                </c:pt>
                <c:pt idx="5826">
                  <c:v>1165.2</c:v>
                </c:pt>
                <c:pt idx="5827">
                  <c:v>1165.4000000000001</c:v>
                </c:pt>
                <c:pt idx="5828">
                  <c:v>1165.5999999999999</c:v>
                </c:pt>
                <c:pt idx="5829">
                  <c:v>1165.8</c:v>
                </c:pt>
                <c:pt idx="5830">
                  <c:v>1166</c:v>
                </c:pt>
                <c:pt idx="5831">
                  <c:v>1166.2</c:v>
                </c:pt>
                <c:pt idx="5832">
                  <c:v>1166.4000000000001</c:v>
                </c:pt>
                <c:pt idx="5833">
                  <c:v>1166.5999999999999</c:v>
                </c:pt>
                <c:pt idx="5834">
                  <c:v>1166.8</c:v>
                </c:pt>
                <c:pt idx="5835">
                  <c:v>1167</c:v>
                </c:pt>
                <c:pt idx="5836">
                  <c:v>1167.2</c:v>
                </c:pt>
                <c:pt idx="5837">
                  <c:v>1167.4000000000001</c:v>
                </c:pt>
                <c:pt idx="5838">
                  <c:v>1167.5999999999999</c:v>
                </c:pt>
                <c:pt idx="5839">
                  <c:v>1167.8</c:v>
                </c:pt>
                <c:pt idx="5840">
                  <c:v>1168</c:v>
                </c:pt>
                <c:pt idx="5841">
                  <c:v>1168.2</c:v>
                </c:pt>
                <c:pt idx="5842">
                  <c:v>1168.4000000000001</c:v>
                </c:pt>
                <c:pt idx="5843">
                  <c:v>1168.5999999999999</c:v>
                </c:pt>
                <c:pt idx="5844">
                  <c:v>1168.8</c:v>
                </c:pt>
                <c:pt idx="5845">
                  <c:v>1169</c:v>
                </c:pt>
                <c:pt idx="5846">
                  <c:v>1169.2</c:v>
                </c:pt>
                <c:pt idx="5847">
                  <c:v>1169.4000000000001</c:v>
                </c:pt>
                <c:pt idx="5848">
                  <c:v>1169.5999999999999</c:v>
                </c:pt>
                <c:pt idx="5849">
                  <c:v>1169.8</c:v>
                </c:pt>
                <c:pt idx="5850">
                  <c:v>1170</c:v>
                </c:pt>
                <c:pt idx="5851">
                  <c:v>1170.2</c:v>
                </c:pt>
                <c:pt idx="5852">
                  <c:v>1170.4000000000001</c:v>
                </c:pt>
                <c:pt idx="5853">
                  <c:v>1170.5999999999999</c:v>
                </c:pt>
                <c:pt idx="5854">
                  <c:v>1170.8</c:v>
                </c:pt>
                <c:pt idx="5855">
                  <c:v>1171</c:v>
                </c:pt>
                <c:pt idx="5856">
                  <c:v>1171.2</c:v>
                </c:pt>
                <c:pt idx="5857">
                  <c:v>1171.4000000000001</c:v>
                </c:pt>
                <c:pt idx="5858">
                  <c:v>1171.5999999999999</c:v>
                </c:pt>
                <c:pt idx="5859">
                  <c:v>1171.8</c:v>
                </c:pt>
                <c:pt idx="5860">
                  <c:v>1172</c:v>
                </c:pt>
                <c:pt idx="5861">
                  <c:v>1172.2</c:v>
                </c:pt>
                <c:pt idx="5862">
                  <c:v>1172.4000000000001</c:v>
                </c:pt>
                <c:pt idx="5863">
                  <c:v>1172.5999999999999</c:v>
                </c:pt>
                <c:pt idx="5864">
                  <c:v>1172.8</c:v>
                </c:pt>
                <c:pt idx="5865">
                  <c:v>1173</c:v>
                </c:pt>
                <c:pt idx="5866">
                  <c:v>1173.2</c:v>
                </c:pt>
                <c:pt idx="5867">
                  <c:v>1173.4000000000001</c:v>
                </c:pt>
                <c:pt idx="5868">
                  <c:v>1173.5999999999999</c:v>
                </c:pt>
                <c:pt idx="5869">
                  <c:v>1173.8</c:v>
                </c:pt>
                <c:pt idx="5870">
                  <c:v>1174</c:v>
                </c:pt>
                <c:pt idx="5871">
                  <c:v>1174.2</c:v>
                </c:pt>
                <c:pt idx="5872">
                  <c:v>1174.4000000000001</c:v>
                </c:pt>
                <c:pt idx="5873">
                  <c:v>1174.5999999999999</c:v>
                </c:pt>
                <c:pt idx="5874">
                  <c:v>1174.8</c:v>
                </c:pt>
                <c:pt idx="5875">
                  <c:v>1175</c:v>
                </c:pt>
                <c:pt idx="5876">
                  <c:v>1175.2</c:v>
                </c:pt>
                <c:pt idx="5877">
                  <c:v>1175.4000000000001</c:v>
                </c:pt>
                <c:pt idx="5878">
                  <c:v>1175.5999999999999</c:v>
                </c:pt>
                <c:pt idx="5879">
                  <c:v>1175.8</c:v>
                </c:pt>
                <c:pt idx="5880">
                  <c:v>1176</c:v>
                </c:pt>
                <c:pt idx="5881">
                  <c:v>1176.2</c:v>
                </c:pt>
                <c:pt idx="5882">
                  <c:v>1176.4000000000001</c:v>
                </c:pt>
                <c:pt idx="5883">
                  <c:v>1176.5999999999999</c:v>
                </c:pt>
                <c:pt idx="5884">
                  <c:v>1176.8</c:v>
                </c:pt>
                <c:pt idx="5885">
                  <c:v>1177</c:v>
                </c:pt>
                <c:pt idx="5886">
                  <c:v>1177.2</c:v>
                </c:pt>
                <c:pt idx="5887">
                  <c:v>1177.4000000000001</c:v>
                </c:pt>
                <c:pt idx="5888">
                  <c:v>1177.5999999999999</c:v>
                </c:pt>
                <c:pt idx="5889">
                  <c:v>1177.8</c:v>
                </c:pt>
                <c:pt idx="5890">
                  <c:v>1178</c:v>
                </c:pt>
                <c:pt idx="5891">
                  <c:v>1178.2</c:v>
                </c:pt>
                <c:pt idx="5892">
                  <c:v>1178.4000000000001</c:v>
                </c:pt>
                <c:pt idx="5893">
                  <c:v>1178.5999999999999</c:v>
                </c:pt>
                <c:pt idx="5894">
                  <c:v>1178.8</c:v>
                </c:pt>
                <c:pt idx="5895">
                  <c:v>1179</c:v>
                </c:pt>
                <c:pt idx="5896">
                  <c:v>1179.2</c:v>
                </c:pt>
                <c:pt idx="5897">
                  <c:v>1179.4000000000001</c:v>
                </c:pt>
                <c:pt idx="5898">
                  <c:v>1179.5999999999999</c:v>
                </c:pt>
                <c:pt idx="5899">
                  <c:v>1179.8</c:v>
                </c:pt>
                <c:pt idx="5900">
                  <c:v>1180</c:v>
                </c:pt>
                <c:pt idx="5901">
                  <c:v>1180.2</c:v>
                </c:pt>
                <c:pt idx="5902">
                  <c:v>1180.4000000000001</c:v>
                </c:pt>
                <c:pt idx="5903">
                  <c:v>1180.5999999999999</c:v>
                </c:pt>
                <c:pt idx="5904">
                  <c:v>1180.8</c:v>
                </c:pt>
                <c:pt idx="5905">
                  <c:v>1181</c:v>
                </c:pt>
                <c:pt idx="5906">
                  <c:v>1181.2</c:v>
                </c:pt>
                <c:pt idx="5907">
                  <c:v>1181.4000000000001</c:v>
                </c:pt>
                <c:pt idx="5908">
                  <c:v>1181.5999999999999</c:v>
                </c:pt>
                <c:pt idx="5909">
                  <c:v>1181.8</c:v>
                </c:pt>
                <c:pt idx="5910">
                  <c:v>1182</c:v>
                </c:pt>
                <c:pt idx="5911">
                  <c:v>1182.2</c:v>
                </c:pt>
                <c:pt idx="5912">
                  <c:v>1182.4000000000001</c:v>
                </c:pt>
                <c:pt idx="5913">
                  <c:v>1182.5999999999999</c:v>
                </c:pt>
                <c:pt idx="5914">
                  <c:v>1182.8</c:v>
                </c:pt>
                <c:pt idx="5915">
                  <c:v>1183</c:v>
                </c:pt>
                <c:pt idx="5916">
                  <c:v>1183.2</c:v>
                </c:pt>
                <c:pt idx="5917">
                  <c:v>1183.4000000000001</c:v>
                </c:pt>
                <c:pt idx="5918">
                  <c:v>1183.5999999999999</c:v>
                </c:pt>
                <c:pt idx="5919">
                  <c:v>1183.8</c:v>
                </c:pt>
                <c:pt idx="5920">
                  <c:v>1184</c:v>
                </c:pt>
                <c:pt idx="5921">
                  <c:v>1184.2</c:v>
                </c:pt>
                <c:pt idx="5922">
                  <c:v>1184.4000000000001</c:v>
                </c:pt>
                <c:pt idx="5923">
                  <c:v>1184.5999999999999</c:v>
                </c:pt>
                <c:pt idx="5924">
                  <c:v>1184.8</c:v>
                </c:pt>
                <c:pt idx="5925">
                  <c:v>1185</c:v>
                </c:pt>
                <c:pt idx="5926">
                  <c:v>1185.2</c:v>
                </c:pt>
                <c:pt idx="5927">
                  <c:v>1185.4000000000001</c:v>
                </c:pt>
                <c:pt idx="5928">
                  <c:v>1185.5999999999999</c:v>
                </c:pt>
                <c:pt idx="5929">
                  <c:v>1185.8</c:v>
                </c:pt>
                <c:pt idx="5930">
                  <c:v>1186</c:v>
                </c:pt>
                <c:pt idx="5931">
                  <c:v>1186.2</c:v>
                </c:pt>
                <c:pt idx="5932">
                  <c:v>1186.4000000000001</c:v>
                </c:pt>
                <c:pt idx="5933">
                  <c:v>1186.5999999999999</c:v>
                </c:pt>
                <c:pt idx="5934">
                  <c:v>1186.8</c:v>
                </c:pt>
                <c:pt idx="5935">
                  <c:v>1187</c:v>
                </c:pt>
                <c:pt idx="5936">
                  <c:v>1187.2</c:v>
                </c:pt>
                <c:pt idx="5937">
                  <c:v>1187.4000000000001</c:v>
                </c:pt>
                <c:pt idx="5938">
                  <c:v>1187.5999999999999</c:v>
                </c:pt>
                <c:pt idx="5939">
                  <c:v>1187.8</c:v>
                </c:pt>
                <c:pt idx="5940">
                  <c:v>1188</c:v>
                </c:pt>
                <c:pt idx="5941">
                  <c:v>1188.2</c:v>
                </c:pt>
                <c:pt idx="5942">
                  <c:v>1188.4000000000001</c:v>
                </c:pt>
                <c:pt idx="5943">
                  <c:v>1188.5999999999999</c:v>
                </c:pt>
                <c:pt idx="5944">
                  <c:v>1188.8</c:v>
                </c:pt>
                <c:pt idx="5945">
                  <c:v>1189</c:v>
                </c:pt>
                <c:pt idx="5946">
                  <c:v>1189.2</c:v>
                </c:pt>
                <c:pt idx="5947">
                  <c:v>1189.4000000000001</c:v>
                </c:pt>
                <c:pt idx="5948">
                  <c:v>1189.5999999999999</c:v>
                </c:pt>
                <c:pt idx="5949">
                  <c:v>1189.8</c:v>
                </c:pt>
                <c:pt idx="5950">
                  <c:v>1190</c:v>
                </c:pt>
                <c:pt idx="5951">
                  <c:v>1190.2</c:v>
                </c:pt>
                <c:pt idx="5952">
                  <c:v>1190.4000000000001</c:v>
                </c:pt>
                <c:pt idx="5953">
                  <c:v>1190.5999999999999</c:v>
                </c:pt>
                <c:pt idx="5954">
                  <c:v>1190.8</c:v>
                </c:pt>
                <c:pt idx="5955">
                  <c:v>1191</c:v>
                </c:pt>
                <c:pt idx="5956">
                  <c:v>1191.2</c:v>
                </c:pt>
                <c:pt idx="5957">
                  <c:v>1191.4000000000001</c:v>
                </c:pt>
                <c:pt idx="5958">
                  <c:v>1191.5999999999999</c:v>
                </c:pt>
                <c:pt idx="5959">
                  <c:v>1191.8</c:v>
                </c:pt>
                <c:pt idx="5960">
                  <c:v>1192</c:v>
                </c:pt>
                <c:pt idx="5961">
                  <c:v>1192.2</c:v>
                </c:pt>
                <c:pt idx="5962">
                  <c:v>1192.4000000000001</c:v>
                </c:pt>
                <c:pt idx="5963">
                  <c:v>1192.5999999999999</c:v>
                </c:pt>
                <c:pt idx="5964">
                  <c:v>1192.8</c:v>
                </c:pt>
                <c:pt idx="5965">
                  <c:v>1193</c:v>
                </c:pt>
                <c:pt idx="5966">
                  <c:v>1193.2</c:v>
                </c:pt>
                <c:pt idx="5967">
                  <c:v>1193.4000000000001</c:v>
                </c:pt>
                <c:pt idx="5968">
                  <c:v>1193.5999999999999</c:v>
                </c:pt>
                <c:pt idx="5969">
                  <c:v>1193.8</c:v>
                </c:pt>
                <c:pt idx="5970">
                  <c:v>1194</c:v>
                </c:pt>
                <c:pt idx="5971">
                  <c:v>1194.2</c:v>
                </c:pt>
                <c:pt idx="5972">
                  <c:v>1194.4000000000001</c:v>
                </c:pt>
                <c:pt idx="5973">
                  <c:v>1194.5999999999999</c:v>
                </c:pt>
                <c:pt idx="5974">
                  <c:v>1194.8</c:v>
                </c:pt>
                <c:pt idx="5975">
                  <c:v>1195</c:v>
                </c:pt>
                <c:pt idx="5976">
                  <c:v>1195.2</c:v>
                </c:pt>
                <c:pt idx="5977">
                  <c:v>1195.4000000000001</c:v>
                </c:pt>
                <c:pt idx="5978">
                  <c:v>1195.5999999999999</c:v>
                </c:pt>
                <c:pt idx="5979">
                  <c:v>1195.8</c:v>
                </c:pt>
                <c:pt idx="5980">
                  <c:v>1196</c:v>
                </c:pt>
                <c:pt idx="5981">
                  <c:v>1196.2</c:v>
                </c:pt>
                <c:pt idx="5982">
                  <c:v>1196.4000000000001</c:v>
                </c:pt>
                <c:pt idx="5983">
                  <c:v>1196.5999999999999</c:v>
                </c:pt>
                <c:pt idx="5984">
                  <c:v>1196.8</c:v>
                </c:pt>
                <c:pt idx="5985">
                  <c:v>1197</c:v>
                </c:pt>
                <c:pt idx="5986">
                  <c:v>1197.2</c:v>
                </c:pt>
                <c:pt idx="5987">
                  <c:v>1197.4000000000001</c:v>
                </c:pt>
                <c:pt idx="5988">
                  <c:v>1197.5999999999999</c:v>
                </c:pt>
                <c:pt idx="5989">
                  <c:v>1197.8</c:v>
                </c:pt>
                <c:pt idx="5990">
                  <c:v>1198</c:v>
                </c:pt>
                <c:pt idx="5991">
                  <c:v>1198.2</c:v>
                </c:pt>
                <c:pt idx="5992">
                  <c:v>1198.4000000000001</c:v>
                </c:pt>
                <c:pt idx="5993">
                  <c:v>1198.5999999999999</c:v>
                </c:pt>
                <c:pt idx="5994">
                  <c:v>1198.8</c:v>
                </c:pt>
                <c:pt idx="5995">
                  <c:v>1199</c:v>
                </c:pt>
                <c:pt idx="5996">
                  <c:v>1199.2</c:v>
                </c:pt>
                <c:pt idx="5997">
                  <c:v>1199.4000000000001</c:v>
                </c:pt>
                <c:pt idx="5998">
                  <c:v>1199.5999999999999</c:v>
                </c:pt>
                <c:pt idx="5999">
                  <c:v>1199.8</c:v>
                </c:pt>
                <c:pt idx="6000">
                  <c:v>1200</c:v>
                </c:pt>
                <c:pt idx="6001">
                  <c:v>1200.2</c:v>
                </c:pt>
                <c:pt idx="6002">
                  <c:v>1200.4000000000001</c:v>
                </c:pt>
                <c:pt idx="6003">
                  <c:v>1200.5999999999999</c:v>
                </c:pt>
                <c:pt idx="6004">
                  <c:v>1200.8</c:v>
                </c:pt>
                <c:pt idx="6005">
                  <c:v>1201</c:v>
                </c:pt>
                <c:pt idx="6006">
                  <c:v>1201.2</c:v>
                </c:pt>
                <c:pt idx="6007">
                  <c:v>1201.4000000000001</c:v>
                </c:pt>
                <c:pt idx="6008">
                  <c:v>1201.5999999999999</c:v>
                </c:pt>
                <c:pt idx="6009">
                  <c:v>1201.8</c:v>
                </c:pt>
                <c:pt idx="6010">
                  <c:v>1202</c:v>
                </c:pt>
                <c:pt idx="6011">
                  <c:v>1202.2</c:v>
                </c:pt>
                <c:pt idx="6012">
                  <c:v>1202.4000000000001</c:v>
                </c:pt>
                <c:pt idx="6013">
                  <c:v>1202.5999999999999</c:v>
                </c:pt>
                <c:pt idx="6014">
                  <c:v>1202.8</c:v>
                </c:pt>
                <c:pt idx="6015">
                  <c:v>1203</c:v>
                </c:pt>
                <c:pt idx="6016">
                  <c:v>1203.2</c:v>
                </c:pt>
                <c:pt idx="6017">
                  <c:v>1203.4000000000001</c:v>
                </c:pt>
                <c:pt idx="6018">
                  <c:v>1203.5999999999999</c:v>
                </c:pt>
                <c:pt idx="6019">
                  <c:v>1203.8</c:v>
                </c:pt>
                <c:pt idx="6020">
                  <c:v>1204</c:v>
                </c:pt>
                <c:pt idx="6021">
                  <c:v>1204.2</c:v>
                </c:pt>
                <c:pt idx="6022">
                  <c:v>1204.4000000000001</c:v>
                </c:pt>
                <c:pt idx="6023">
                  <c:v>1204.5999999999999</c:v>
                </c:pt>
                <c:pt idx="6024">
                  <c:v>1204.8</c:v>
                </c:pt>
                <c:pt idx="6025">
                  <c:v>1205</c:v>
                </c:pt>
                <c:pt idx="6026">
                  <c:v>1205.2</c:v>
                </c:pt>
                <c:pt idx="6027">
                  <c:v>1205.4000000000001</c:v>
                </c:pt>
                <c:pt idx="6028">
                  <c:v>1205.5999999999999</c:v>
                </c:pt>
                <c:pt idx="6029">
                  <c:v>1205.8</c:v>
                </c:pt>
                <c:pt idx="6030">
                  <c:v>1206</c:v>
                </c:pt>
                <c:pt idx="6031">
                  <c:v>1206.2</c:v>
                </c:pt>
                <c:pt idx="6032">
                  <c:v>1206.4000000000001</c:v>
                </c:pt>
                <c:pt idx="6033">
                  <c:v>1206.5999999999999</c:v>
                </c:pt>
                <c:pt idx="6034">
                  <c:v>1206.8</c:v>
                </c:pt>
                <c:pt idx="6035">
                  <c:v>1207</c:v>
                </c:pt>
                <c:pt idx="6036">
                  <c:v>1207.2</c:v>
                </c:pt>
                <c:pt idx="6037">
                  <c:v>1207.4000000000001</c:v>
                </c:pt>
                <c:pt idx="6038">
                  <c:v>1207.5999999999999</c:v>
                </c:pt>
                <c:pt idx="6039">
                  <c:v>1207.8</c:v>
                </c:pt>
                <c:pt idx="6040">
                  <c:v>1208</c:v>
                </c:pt>
                <c:pt idx="6041">
                  <c:v>1208.2</c:v>
                </c:pt>
                <c:pt idx="6042">
                  <c:v>1208.4000000000001</c:v>
                </c:pt>
                <c:pt idx="6043">
                  <c:v>1208.5999999999999</c:v>
                </c:pt>
                <c:pt idx="6044">
                  <c:v>1208.8</c:v>
                </c:pt>
                <c:pt idx="6045">
                  <c:v>1209</c:v>
                </c:pt>
                <c:pt idx="6046">
                  <c:v>1209.2</c:v>
                </c:pt>
                <c:pt idx="6047">
                  <c:v>1209.4000000000001</c:v>
                </c:pt>
                <c:pt idx="6048">
                  <c:v>1209.5999999999999</c:v>
                </c:pt>
                <c:pt idx="6049">
                  <c:v>1209.8</c:v>
                </c:pt>
                <c:pt idx="6050">
                  <c:v>1210</c:v>
                </c:pt>
                <c:pt idx="6051">
                  <c:v>1210.2</c:v>
                </c:pt>
                <c:pt idx="6052">
                  <c:v>1210.4000000000001</c:v>
                </c:pt>
                <c:pt idx="6053">
                  <c:v>1210.5999999999999</c:v>
                </c:pt>
                <c:pt idx="6054">
                  <c:v>1210.8</c:v>
                </c:pt>
                <c:pt idx="6055">
                  <c:v>1211</c:v>
                </c:pt>
                <c:pt idx="6056">
                  <c:v>1211.2</c:v>
                </c:pt>
                <c:pt idx="6057">
                  <c:v>1211.4000000000001</c:v>
                </c:pt>
                <c:pt idx="6058">
                  <c:v>1211.5999999999999</c:v>
                </c:pt>
                <c:pt idx="6059">
                  <c:v>1211.8</c:v>
                </c:pt>
                <c:pt idx="6060">
                  <c:v>1212</c:v>
                </c:pt>
                <c:pt idx="6061">
                  <c:v>1212.2</c:v>
                </c:pt>
                <c:pt idx="6062">
                  <c:v>1212.4000000000001</c:v>
                </c:pt>
                <c:pt idx="6063">
                  <c:v>1212.5999999999999</c:v>
                </c:pt>
                <c:pt idx="6064">
                  <c:v>1212.8</c:v>
                </c:pt>
                <c:pt idx="6065">
                  <c:v>1213</c:v>
                </c:pt>
                <c:pt idx="6066">
                  <c:v>1213.2</c:v>
                </c:pt>
                <c:pt idx="6067">
                  <c:v>1213.4000000000001</c:v>
                </c:pt>
                <c:pt idx="6068">
                  <c:v>1213.5999999999999</c:v>
                </c:pt>
                <c:pt idx="6069">
                  <c:v>1213.8</c:v>
                </c:pt>
                <c:pt idx="6070">
                  <c:v>1214</c:v>
                </c:pt>
                <c:pt idx="6071">
                  <c:v>1214.2</c:v>
                </c:pt>
                <c:pt idx="6072">
                  <c:v>1214.4000000000001</c:v>
                </c:pt>
                <c:pt idx="6073">
                  <c:v>1214.5999999999999</c:v>
                </c:pt>
                <c:pt idx="6074">
                  <c:v>1214.8</c:v>
                </c:pt>
                <c:pt idx="6075">
                  <c:v>1215</c:v>
                </c:pt>
                <c:pt idx="6076">
                  <c:v>1215.2</c:v>
                </c:pt>
                <c:pt idx="6077">
                  <c:v>1215.4000000000001</c:v>
                </c:pt>
                <c:pt idx="6078">
                  <c:v>1215.5999999999999</c:v>
                </c:pt>
                <c:pt idx="6079">
                  <c:v>1215.8</c:v>
                </c:pt>
                <c:pt idx="6080">
                  <c:v>1216</c:v>
                </c:pt>
                <c:pt idx="6081">
                  <c:v>1216.2</c:v>
                </c:pt>
                <c:pt idx="6082">
                  <c:v>1216.4000000000001</c:v>
                </c:pt>
                <c:pt idx="6083">
                  <c:v>1216.5999999999999</c:v>
                </c:pt>
                <c:pt idx="6084">
                  <c:v>1216.8</c:v>
                </c:pt>
                <c:pt idx="6085">
                  <c:v>1217</c:v>
                </c:pt>
                <c:pt idx="6086">
                  <c:v>1217.2</c:v>
                </c:pt>
                <c:pt idx="6087">
                  <c:v>1217.4000000000001</c:v>
                </c:pt>
                <c:pt idx="6088">
                  <c:v>1217.5999999999999</c:v>
                </c:pt>
                <c:pt idx="6089">
                  <c:v>1217.8</c:v>
                </c:pt>
                <c:pt idx="6090">
                  <c:v>1218</c:v>
                </c:pt>
                <c:pt idx="6091">
                  <c:v>1218.2</c:v>
                </c:pt>
                <c:pt idx="6092">
                  <c:v>1218.4000000000001</c:v>
                </c:pt>
                <c:pt idx="6093">
                  <c:v>1218.5999999999999</c:v>
                </c:pt>
                <c:pt idx="6094">
                  <c:v>1218.8</c:v>
                </c:pt>
                <c:pt idx="6095">
                  <c:v>1219</c:v>
                </c:pt>
                <c:pt idx="6096">
                  <c:v>1219.2</c:v>
                </c:pt>
                <c:pt idx="6097">
                  <c:v>1219.4000000000001</c:v>
                </c:pt>
                <c:pt idx="6098">
                  <c:v>1219.5999999999999</c:v>
                </c:pt>
                <c:pt idx="6099">
                  <c:v>1219.8</c:v>
                </c:pt>
                <c:pt idx="6100">
                  <c:v>1220</c:v>
                </c:pt>
                <c:pt idx="6101">
                  <c:v>1220.2</c:v>
                </c:pt>
                <c:pt idx="6102">
                  <c:v>1220.4000000000001</c:v>
                </c:pt>
                <c:pt idx="6103">
                  <c:v>1220.5999999999999</c:v>
                </c:pt>
                <c:pt idx="6104">
                  <c:v>1220.8</c:v>
                </c:pt>
                <c:pt idx="6105">
                  <c:v>1221</c:v>
                </c:pt>
                <c:pt idx="6106">
                  <c:v>1221.2</c:v>
                </c:pt>
                <c:pt idx="6107">
                  <c:v>1221.4000000000001</c:v>
                </c:pt>
                <c:pt idx="6108">
                  <c:v>1221.5999999999999</c:v>
                </c:pt>
                <c:pt idx="6109">
                  <c:v>1221.8</c:v>
                </c:pt>
                <c:pt idx="6110">
                  <c:v>1222</c:v>
                </c:pt>
                <c:pt idx="6111">
                  <c:v>1222.2</c:v>
                </c:pt>
                <c:pt idx="6112">
                  <c:v>1222.4000000000001</c:v>
                </c:pt>
                <c:pt idx="6113">
                  <c:v>1222.5999999999999</c:v>
                </c:pt>
                <c:pt idx="6114">
                  <c:v>1222.8</c:v>
                </c:pt>
                <c:pt idx="6115">
                  <c:v>1223</c:v>
                </c:pt>
                <c:pt idx="6116">
                  <c:v>1223.2</c:v>
                </c:pt>
                <c:pt idx="6117">
                  <c:v>1223.4000000000001</c:v>
                </c:pt>
                <c:pt idx="6118">
                  <c:v>1223.5999999999999</c:v>
                </c:pt>
                <c:pt idx="6119">
                  <c:v>1223.8</c:v>
                </c:pt>
                <c:pt idx="6120">
                  <c:v>1224</c:v>
                </c:pt>
                <c:pt idx="6121">
                  <c:v>1224.2</c:v>
                </c:pt>
                <c:pt idx="6122">
                  <c:v>1224.4000000000001</c:v>
                </c:pt>
                <c:pt idx="6123">
                  <c:v>1224.5999999999999</c:v>
                </c:pt>
                <c:pt idx="6124">
                  <c:v>1224.8</c:v>
                </c:pt>
                <c:pt idx="6125">
                  <c:v>1225</c:v>
                </c:pt>
                <c:pt idx="6126">
                  <c:v>1225.2</c:v>
                </c:pt>
                <c:pt idx="6127">
                  <c:v>1225.4000000000001</c:v>
                </c:pt>
                <c:pt idx="6128">
                  <c:v>1225.5999999999999</c:v>
                </c:pt>
                <c:pt idx="6129">
                  <c:v>1225.8</c:v>
                </c:pt>
                <c:pt idx="6130">
                  <c:v>1226</c:v>
                </c:pt>
                <c:pt idx="6131">
                  <c:v>1226.2</c:v>
                </c:pt>
                <c:pt idx="6132">
                  <c:v>1226.4000000000001</c:v>
                </c:pt>
                <c:pt idx="6133">
                  <c:v>1226.5999999999999</c:v>
                </c:pt>
                <c:pt idx="6134">
                  <c:v>1226.8</c:v>
                </c:pt>
                <c:pt idx="6135">
                  <c:v>1227</c:v>
                </c:pt>
                <c:pt idx="6136">
                  <c:v>1227.2</c:v>
                </c:pt>
                <c:pt idx="6137">
                  <c:v>1227.4000000000001</c:v>
                </c:pt>
                <c:pt idx="6138">
                  <c:v>1227.5999999999999</c:v>
                </c:pt>
                <c:pt idx="6139">
                  <c:v>1227.8</c:v>
                </c:pt>
                <c:pt idx="6140">
                  <c:v>1228</c:v>
                </c:pt>
                <c:pt idx="6141">
                  <c:v>1228.2</c:v>
                </c:pt>
                <c:pt idx="6142">
                  <c:v>1228.4000000000001</c:v>
                </c:pt>
                <c:pt idx="6143">
                  <c:v>1228.5999999999999</c:v>
                </c:pt>
                <c:pt idx="6144">
                  <c:v>1228.8</c:v>
                </c:pt>
                <c:pt idx="6145">
                  <c:v>1229</c:v>
                </c:pt>
                <c:pt idx="6146">
                  <c:v>1229.2</c:v>
                </c:pt>
                <c:pt idx="6147">
                  <c:v>1229.4000000000001</c:v>
                </c:pt>
                <c:pt idx="6148">
                  <c:v>1229.5999999999999</c:v>
                </c:pt>
                <c:pt idx="6149">
                  <c:v>1229.8</c:v>
                </c:pt>
                <c:pt idx="6150">
                  <c:v>1230</c:v>
                </c:pt>
                <c:pt idx="6151">
                  <c:v>1230.2</c:v>
                </c:pt>
                <c:pt idx="6152">
                  <c:v>1230.4000000000001</c:v>
                </c:pt>
                <c:pt idx="6153">
                  <c:v>1230.5999999999999</c:v>
                </c:pt>
                <c:pt idx="6154">
                  <c:v>1230.8</c:v>
                </c:pt>
                <c:pt idx="6155">
                  <c:v>1231</c:v>
                </c:pt>
                <c:pt idx="6156">
                  <c:v>1231.2</c:v>
                </c:pt>
                <c:pt idx="6157">
                  <c:v>1231.4000000000001</c:v>
                </c:pt>
                <c:pt idx="6158">
                  <c:v>1231.5999999999999</c:v>
                </c:pt>
                <c:pt idx="6159">
                  <c:v>1231.8</c:v>
                </c:pt>
                <c:pt idx="6160">
                  <c:v>1232</c:v>
                </c:pt>
                <c:pt idx="6161">
                  <c:v>1232.2</c:v>
                </c:pt>
                <c:pt idx="6162">
                  <c:v>1232.4000000000001</c:v>
                </c:pt>
                <c:pt idx="6163">
                  <c:v>1232.5999999999999</c:v>
                </c:pt>
                <c:pt idx="6164">
                  <c:v>1232.8</c:v>
                </c:pt>
                <c:pt idx="6165">
                  <c:v>1233</c:v>
                </c:pt>
                <c:pt idx="6166">
                  <c:v>1233.2</c:v>
                </c:pt>
                <c:pt idx="6167">
                  <c:v>1233.4000000000001</c:v>
                </c:pt>
                <c:pt idx="6168">
                  <c:v>1233.5999999999999</c:v>
                </c:pt>
                <c:pt idx="6169">
                  <c:v>1233.8</c:v>
                </c:pt>
                <c:pt idx="6170">
                  <c:v>1234</c:v>
                </c:pt>
                <c:pt idx="6171">
                  <c:v>1234.2</c:v>
                </c:pt>
                <c:pt idx="6172">
                  <c:v>1234.4000000000001</c:v>
                </c:pt>
                <c:pt idx="6173">
                  <c:v>1234.5999999999999</c:v>
                </c:pt>
                <c:pt idx="6174">
                  <c:v>1234.8</c:v>
                </c:pt>
                <c:pt idx="6175">
                  <c:v>1235</c:v>
                </c:pt>
                <c:pt idx="6176">
                  <c:v>1235.2</c:v>
                </c:pt>
                <c:pt idx="6177">
                  <c:v>1235.4000000000001</c:v>
                </c:pt>
                <c:pt idx="6178">
                  <c:v>1235.5999999999999</c:v>
                </c:pt>
                <c:pt idx="6179">
                  <c:v>1235.8</c:v>
                </c:pt>
                <c:pt idx="6180">
                  <c:v>1236</c:v>
                </c:pt>
                <c:pt idx="6181">
                  <c:v>1236.2</c:v>
                </c:pt>
                <c:pt idx="6182">
                  <c:v>1236.4000000000001</c:v>
                </c:pt>
                <c:pt idx="6183">
                  <c:v>1236.5999999999999</c:v>
                </c:pt>
                <c:pt idx="6184">
                  <c:v>1236.8</c:v>
                </c:pt>
                <c:pt idx="6185">
                  <c:v>1237</c:v>
                </c:pt>
                <c:pt idx="6186">
                  <c:v>1237.2</c:v>
                </c:pt>
                <c:pt idx="6187">
                  <c:v>1237.4000000000001</c:v>
                </c:pt>
                <c:pt idx="6188">
                  <c:v>1237.5999999999999</c:v>
                </c:pt>
                <c:pt idx="6189">
                  <c:v>1237.8</c:v>
                </c:pt>
                <c:pt idx="6190">
                  <c:v>1238</c:v>
                </c:pt>
                <c:pt idx="6191">
                  <c:v>1238.2</c:v>
                </c:pt>
                <c:pt idx="6192">
                  <c:v>1238.4000000000001</c:v>
                </c:pt>
                <c:pt idx="6193">
                  <c:v>1238.5999999999999</c:v>
                </c:pt>
                <c:pt idx="6194">
                  <c:v>1238.8</c:v>
                </c:pt>
                <c:pt idx="6195">
                  <c:v>1239</c:v>
                </c:pt>
                <c:pt idx="6196">
                  <c:v>1239.2</c:v>
                </c:pt>
                <c:pt idx="6197">
                  <c:v>1239.4000000000001</c:v>
                </c:pt>
                <c:pt idx="6198">
                  <c:v>1239.5999999999999</c:v>
                </c:pt>
                <c:pt idx="6199">
                  <c:v>1239.8</c:v>
                </c:pt>
                <c:pt idx="6200">
                  <c:v>1240</c:v>
                </c:pt>
                <c:pt idx="6201">
                  <c:v>1240.2</c:v>
                </c:pt>
                <c:pt idx="6202">
                  <c:v>1240.4000000000001</c:v>
                </c:pt>
                <c:pt idx="6203">
                  <c:v>1240.5999999999999</c:v>
                </c:pt>
                <c:pt idx="6204">
                  <c:v>1240.8</c:v>
                </c:pt>
                <c:pt idx="6205">
                  <c:v>1241</c:v>
                </c:pt>
                <c:pt idx="6206">
                  <c:v>1241.2</c:v>
                </c:pt>
                <c:pt idx="6207">
                  <c:v>1241.4000000000001</c:v>
                </c:pt>
                <c:pt idx="6208">
                  <c:v>1241.5999999999999</c:v>
                </c:pt>
                <c:pt idx="6209">
                  <c:v>1241.8</c:v>
                </c:pt>
                <c:pt idx="6210">
                  <c:v>1242</c:v>
                </c:pt>
                <c:pt idx="6211">
                  <c:v>1242.2</c:v>
                </c:pt>
                <c:pt idx="6212">
                  <c:v>1242.4000000000001</c:v>
                </c:pt>
                <c:pt idx="6213">
                  <c:v>1242.5999999999999</c:v>
                </c:pt>
                <c:pt idx="6214">
                  <c:v>1242.8</c:v>
                </c:pt>
                <c:pt idx="6215">
                  <c:v>1243</c:v>
                </c:pt>
                <c:pt idx="6216">
                  <c:v>1243.2</c:v>
                </c:pt>
                <c:pt idx="6217">
                  <c:v>1243.4000000000001</c:v>
                </c:pt>
                <c:pt idx="6218">
                  <c:v>1243.5999999999999</c:v>
                </c:pt>
                <c:pt idx="6219">
                  <c:v>1243.8</c:v>
                </c:pt>
                <c:pt idx="6220">
                  <c:v>1244</c:v>
                </c:pt>
                <c:pt idx="6221">
                  <c:v>1244.2</c:v>
                </c:pt>
                <c:pt idx="6222">
                  <c:v>1244.4000000000001</c:v>
                </c:pt>
                <c:pt idx="6223">
                  <c:v>1244.5999999999999</c:v>
                </c:pt>
                <c:pt idx="6224">
                  <c:v>1244.8</c:v>
                </c:pt>
                <c:pt idx="6225">
                  <c:v>1245</c:v>
                </c:pt>
                <c:pt idx="6226">
                  <c:v>1245.2</c:v>
                </c:pt>
                <c:pt idx="6227">
                  <c:v>1245.4000000000001</c:v>
                </c:pt>
                <c:pt idx="6228">
                  <c:v>1245.5999999999999</c:v>
                </c:pt>
                <c:pt idx="6229">
                  <c:v>1245.8</c:v>
                </c:pt>
                <c:pt idx="6230">
                  <c:v>1246</c:v>
                </c:pt>
                <c:pt idx="6231">
                  <c:v>1246.2</c:v>
                </c:pt>
                <c:pt idx="6232">
                  <c:v>1246.4000000000001</c:v>
                </c:pt>
                <c:pt idx="6233">
                  <c:v>1246.5999999999999</c:v>
                </c:pt>
                <c:pt idx="6234">
                  <c:v>1246.8</c:v>
                </c:pt>
                <c:pt idx="6235">
                  <c:v>1247</c:v>
                </c:pt>
                <c:pt idx="6236">
                  <c:v>1247.2</c:v>
                </c:pt>
                <c:pt idx="6237">
                  <c:v>1247.4000000000001</c:v>
                </c:pt>
                <c:pt idx="6238">
                  <c:v>1247.5999999999999</c:v>
                </c:pt>
                <c:pt idx="6239">
                  <c:v>1247.8</c:v>
                </c:pt>
                <c:pt idx="6240">
                  <c:v>1248</c:v>
                </c:pt>
                <c:pt idx="6241">
                  <c:v>1248.2</c:v>
                </c:pt>
                <c:pt idx="6242">
                  <c:v>1248.4000000000001</c:v>
                </c:pt>
                <c:pt idx="6243">
                  <c:v>1248.5999999999999</c:v>
                </c:pt>
                <c:pt idx="6244">
                  <c:v>1248.8</c:v>
                </c:pt>
                <c:pt idx="6245">
                  <c:v>1249</c:v>
                </c:pt>
                <c:pt idx="6246">
                  <c:v>1249.2</c:v>
                </c:pt>
                <c:pt idx="6247">
                  <c:v>1249.4000000000001</c:v>
                </c:pt>
                <c:pt idx="6248">
                  <c:v>1249.5999999999999</c:v>
                </c:pt>
                <c:pt idx="6249">
                  <c:v>1249.8</c:v>
                </c:pt>
                <c:pt idx="6250">
                  <c:v>1250</c:v>
                </c:pt>
                <c:pt idx="6251">
                  <c:v>1250.2</c:v>
                </c:pt>
                <c:pt idx="6252">
                  <c:v>1250.4000000000001</c:v>
                </c:pt>
                <c:pt idx="6253">
                  <c:v>1250.5999999999999</c:v>
                </c:pt>
                <c:pt idx="6254">
                  <c:v>1250.8</c:v>
                </c:pt>
                <c:pt idx="6255">
                  <c:v>1251</c:v>
                </c:pt>
                <c:pt idx="6256">
                  <c:v>1251.2</c:v>
                </c:pt>
                <c:pt idx="6257">
                  <c:v>1251.4000000000001</c:v>
                </c:pt>
                <c:pt idx="6258">
                  <c:v>1251.5999999999999</c:v>
                </c:pt>
                <c:pt idx="6259">
                  <c:v>1251.8</c:v>
                </c:pt>
                <c:pt idx="6260">
                  <c:v>1252</c:v>
                </c:pt>
                <c:pt idx="6261">
                  <c:v>1252.2</c:v>
                </c:pt>
                <c:pt idx="6262">
                  <c:v>1252.4000000000001</c:v>
                </c:pt>
                <c:pt idx="6263">
                  <c:v>1252.5999999999999</c:v>
                </c:pt>
                <c:pt idx="6264">
                  <c:v>1252.8</c:v>
                </c:pt>
                <c:pt idx="6265">
                  <c:v>1253</c:v>
                </c:pt>
                <c:pt idx="6266">
                  <c:v>1253.2</c:v>
                </c:pt>
                <c:pt idx="6267">
                  <c:v>1253.4000000000001</c:v>
                </c:pt>
                <c:pt idx="6268">
                  <c:v>1253.5999999999999</c:v>
                </c:pt>
                <c:pt idx="6269">
                  <c:v>1253.8</c:v>
                </c:pt>
                <c:pt idx="6270">
                  <c:v>1254</c:v>
                </c:pt>
                <c:pt idx="6271">
                  <c:v>1254.2</c:v>
                </c:pt>
                <c:pt idx="6272">
                  <c:v>1254.4000000000001</c:v>
                </c:pt>
                <c:pt idx="6273">
                  <c:v>1254.5999999999999</c:v>
                </c:pt>
                <c:pt idx="6274">
                  <c:v>1254.8</c:v>
                </c:pt>
                <c:pt idx="6275">
                  <c:v>1255</c:v>
                </c:pt>
                <c:pt idx="6276">
                  <c:v>1255.2</c:v>
                </c:pt>
                <c:pt idx="6277">
                  <c:v>1255.4000000000001</c:v>
                </c:pt>
                <c:pt idx="6278">
                  <c:v>1255.5999999999999</c:v>
                </c:pt>
                <c:pt idx="6279">
                  <c:v>1255.8</c:v>
                </c:pt>
                <c:pt idx="6280">
                  <c:v>1256</c:v>
                </c:pt>
                <c:pt idx="6281">
                  <c:v>1256.2</c:v>
                </c:pt>
                <c:pt idx="6282">
                  <c:v>1256.4000000000001</c:v>
                </c:pt>
                <c:pt idx="6283">
                  <c:v>1256.5999999999999</c:v>
                </c:pt>
                <c:pt idx="6284">
                  <c:v>1256.8</c:v>
                </c:pt>
                <c:pt idx="6285">
                  <c:v>1257</c:v>
                </c:pt>
                <c:pt idx="6286">
                  <c:v>1257.2</c:v>
                </c:pt>
                <c:pt idx="6287">
                  <c:v>1257.4000000000001</c:v>
                </c:pt>
                <c:pt idx="6288">
                  <c:v>1257.5999999999999</c:v>
                </c:pt>
                <c:pt idx="6289">
                  <c:v>1257.8</c:v>
                </c:pt>
                <c:pt idx="6290">
                  <c:v>1258</c:v>
                </c:pt>
                <c:pt idx="6291">
                  <c:v>1258.2</c:v>
                </c:pt>
                <c:pt idx="6292">
                  <c:v>1258.4000000000001</c:v>
                </c:pt>
                <c:pt idx="6293">
                  <c:v>1258.5999999999999</c:v>
                </c:pt>
                <c:pt idx="6294">
                  <c:v>1258.8</c:v>
                </c:pt>
                <c:pt idx="6295">
                  <c:v>1259</c:v>
                </c:pt>
                <c:pt idx="6296">
                  <c:v>1259.2</c:v>
                </c:pt>
                <c:pt idx="6297">
                  <c:v>1259.4000000000001</c:v>
                </c:pt>
                <c:pt idx="6298">
                  <c:v>1259.5999999999999</c:v>
                </c:pt>
                <c:pt idx="6299">
                  <c:v>1259.8</c:v>
                </c:pt>
                <c:pt idx="6300">
                  <c:v>1260</c:v>
                </c:pt>
                <c:pt idx="6301">
                  <c:v>1260.2</c:v>
                </c:pt>
                <c:pt idx="6302">
                  <c:v>1260.4000000000001</c:v>
                </c:pt>
                <c:pt idx="6303">
                  <c:v>1260.5999999999999</c:v>
                </c:pt>
                <c:pt idx="6304">
                  <c:v>1260.8</c:v>
                </c:pt>
                <c:pt idx="6305">
                  <c:v>1261</c:v>
                </c:pt>
                <c:pt idx="6306">
                  <c:v>1261.2</c:v>
                </c:pt>
                <c:pt idx="6307">
                  <c:v>1261.4000000000001</c:v>
                </c:pt>
                <c:pt idx="6308">
                  <c:v>1261.5999999999999</c:v>
                </c:pt>
                <c:pt idx="6309">
                  <c:v>1261.8</c:v>
                </c:pt>
                <c:pt idx="6310">
                  <c:v>1262</c:v>
                </c:pt>
                <c:pt idx="6311">
                  <c:v>1262.2</c:v>
                </c:pt>
                <c:pt idx="6312">
                  <c:v>1262.4000000000001</c:v>
                </c:pt>
                <c:pt idx="6313">
                  <c:v>1262.5999999999999</c:v>
                </c:pt>
                <c:pt idx="6314">
                  <c:v>1262.8</c:v>
                </c:pt>
                <c:pt idx="6315">
                  <c:v>1263</c:v>
                </c:pt>
                <c:pt idx="6316">
                  <c:v>1263.2</c:v>
                </c:pt>
                <c:pt idx="6317">
                  <c:v>1263.4000000000001</c:v>
                </c:pt>
                <c:pt idx="6318">
                  <c:v>1263.5999999999999</c:v>
                </c:pt>
                <c:pt idx="6319">
                  <c:v>1263.8</c:v>
                </c:pt>
                <c:pt idx="6320">
                  <c:v>1264</c:v>
                </c:pt>
                <c:pt idx="6321">
                  <c:v>1264.2</c:v>
                </c:pt>
                <c:pt idx="6322">
                  <c:v>1264.4000000000001</c:v>
                </c:pt>
                <c:pt idx="6323">
                  <c:v>1264.5999999999999</c:v>
                </c:pt>
                <c:pt idx="6324">
                  <c:v>1264.8</c:v>
                </c:pt>
                <c:pt idx="6325">
                  <c:v>1265</c:v>
                </c:pt>
                <c:pt idx="6326">
                  <c:v>1265.2</c:v>
                </c:pt>
                <c:pt idx="6327">
                  <c:v>1265.4000000000001</c:v>
                </c:pt>
                <c:pt idx="6328">
                  <c:v>1265.5999999999999</c:v>
                </c:pt>
                <c:pt idx="6329">
                  <c:v>1265.8</c:v>
                </c:pt>
                <c:pt idx="6330">
                  <c:v>1266</c:v>
                </c:pt>
                <c:pt idx="6331">
                  <c:v>1266.2</c:v>
                </c:pt>
                <c:pt idx="6332">
                  <c:v>1266.4000000000001</c:v>
                </c:pt>
                <c:pt idx="6333">
                  <c:v>1266.5999999999999</c:v>
                </c:pt>
                <c:pt idx="6334">
                  <c:v>1266.8</c:v>
                </c:pt>
                <c:pt idx="6335">
                  <c:v>1267</c:v>
                </c:pt>
                <c:pt idx="6336">
                  <c:v>1267.2</c:v>
                </c:pt>
                <c:pt idx="6337">
                  <c:v>1267.4000000000001</c:v>
                </c:pt>
                <c:pt idx="6338">
                  <c:v>1267.5999999999999</c:v>
                </c:pt>
                <c:pt idx="6339">
                  <c:v>1267.8</c:v>
                </c:pt>
                <c:pt idx="6340">
                  <c:v>1268</c:v>
                </c:pt>
                <c:pt idx="6341">
                  <c:v>1268.2</c:v>
                </c:pt>
                <c:pt idx="6342">
                  <c:v>1268.4000000000001</c:v>
                </c:pt>
                <c:pt idx="6343">
                  <c:v>1268.5999999999999</c:v>
                </c:pt>
                <c:pt idx="6344">
                  <c:v>1268.8</c:v>
                </c:pt>
                <c:pt idx="6345">
                  <c:v>1269</c:v>
                </c:pt>
                <c:pt idx="6346">
                  <c:v>1269.2</c:v>
                </c:pt>
                <c:pt idx="6347">
                  <c:v>1269.4000000000001</c:v>
                </c:pt>
                <c:pt idx="6348">
                  <c:v>1269.5999999999999</c:v>
                </c:pt>
                <c:pt idx="6349">
                  <c:v>1269.8</c:v>
                </c:pt>
                <c:pt idx="6350">
                  <c:v>1270</c:v>
                </c:pt>
                <c:pt idx="6351">
                  <c:v>1270.2</c:v>
                </c:pt>
                <c:pt idx="6352">
                  <c:v>1270.4000000000001</c:v>
                </c:pt>
                <c:pt idx="6353">
                  <c:v>1270.5999999999999</c:v>
                </c:pt>
                <c:pt idx="6354">
                  <c:v>1270.8</c:v>
                </c:pt>
                <c:pt idx="6355">
                  <c:v>1271</c:v>
                </c:pt>
                <c:pt idx="6356">
                  <c:v>1271.2</c:v>
                </c:pt>
                <c:pt idx="6357">
                  <c:v>1271.4000000000001</c:v>
                </c:pt>
                <c:pt idx="6358">
                  <c:v>1271.5999999999999</c:v>
                </c:pt>
                <c:pt idx="6359">
                  <c:v>1271.8</c:v>
                </c:pt>
                <c:pt idx="6360">
                  <c:v>1272</c:v>
                </c:pt>
                <c:pt idx="6361">
                  <c:v>1272.2</c:v>
                </c:pt>
                <c:pt idx="6362">
                  <c:v>1272.4000000000001</c:v>
                </c:pt>
                <c:pt idx="6363">
                  <c:v>1272.5999999999999</c:v>
                </c:pt>
                <c:pt idx="6364">
                  <c:v>1272.8</c:v>
                </c:pt>
                <c:pt idx="6365">
                  <c:v>1273</c:v>
                </c:pt>
                <c:pt idx="6366">
                  <c:v>1273.2</c:v>
                </c:pt>
                <c:pt idx="6367">
                  <c:v>1273.4000000000001</c:v>
                </c:pt>
                <c:pt idx="6368">
                  <c:v>1273.5999999999999</c:v>
                </c:pt>
                <c:pt idx="6369">
                  <c:v>1273.8</c:v>
                </c:pt>
                <c:pt idx="6370">
                  <c:v>1274</c:v>
                </c:pt>
                <c:pt idx="6371">
                  <c:v>1274.2</c:v>
                </c:pt>
                <c:pt idx="6372">
                  <c:v>1274.4000000000001</c:v>
                </c:pt>
                <c:pt idx="6373">
                  <c:v>1274.5999999999999</c:v>
                </c:pt>
                <c:pt idx="6374">
                  <c:v>1274.8</c:v>
                </c:pt>
                <c:pt idx="6375">
                  <c:v>1275</c:v>
                </c:pt>
                <c:pt idx="6376">
                  <c:v>1275.2</c:v>
                </c:pt>
                <c:pt idx="6377">
                  <c:v>1275.4000000000001</c:v>
                </c:pt>
                <c:pt idx="6378">
                  <c:v>1275.5999999999999</c:v>
                </c:pt>
                <c:pt idx="6379">
                  <c:v>1275.8</c:v>
                </c:pt>
                <c:pt idx="6380">
                  <c:v>1276</c:v>
                </c:pt>
                <c:pt idx="6381">
                  <c:v>1276.2</c:v>
                </c:pt>
                <c:pt idx="6382">
                  <c:v>1276.4000000000001</c:v>
                </c:pt>
                <c:pt idx="6383">
                  <c:v>1276.5999999999999</c:v>
                </c:pt>
                <c:pt idx="6384">
                  <c:v>1276.8</c:v>
                </c:pt>
                <c:pt idx="6385">
                  <c:v>1277</c:v>
                </c:pt>
                <c:pt idx="6386">
                  <c:v>1277.2</c:v>
                </c:pt>
                <c:pt idx="6387">
                  <c:v>1277.4000000000001</c:v>
                </c:pt>
                <c:pt idx="6388">
                  <c:v>1277.5999999999999</c:v>
                </c:pt>
                <c:pt idx="6389">
                  <c:v>1277.8</c:v>
                </c:pt>
                <c:pt idx="6390">
                  <c:v>1278</c:v>
                </c:pt>
                <c:pt idx="6391">
                  <c:v>1278.2</c:v>
                </c:pt>
                <c:pt idx="6392">
                  <c:v>1278.4000000000001</c:v>
                </c:pt>
                <c:pt idx="6393">
                  <c:v>1278.5999999999999</c:v>
                </c:pt>
                <c:pt idx="6394">
                  <c:v>1278.8</c:v>
                </c:pt>
                <c:pt idx="6395">
                  <c:v>1279</c:v>
                </c:pt>
                <c:pt idx="6396">
                  <c:v>1279.2</c:v>
                </c:pt>
                <c:pt idx="6397">
                  <c:v>1279.4000000000001</c:v>
                </c:pt>
                <c:pt idx="6398">
                  <c:v>1279.5999999999999</c:v>
                </c:pt>
                <c:pt idx="6399">
                  <c:v>1279.8</c:v>
                </c:pt>
                <c:pt idx="6400">
                  <c:v>1280</c:v>
                </c:pt>
                <c:pt idx="6401">
                  <c:v>1280.2</c:v>
                </c:pt>
                <c:pt idx="6402">
                  <c:v>1280.4000000000001</c:v>
                </c:pt>
                <c:pt idx="6403">
                  <c:v>1280.5999999999999</c:v>
                </c:pt>
                <c:pt idx="6404">
                  <c:v>1280.8</c:v>
                </c:pt>
                <c:pt idx="6405">
                  <c:v>1281</c:v>
                </c:pt>
                <c:pt idx="6406">
                  <c:v>1281.2</c:v>
                </c:pt>
                <c:pt idx="6407">
                  <c:v>1281.4000000000001</c:v>
                </c:pt>
                <c:pt idx="6408">
                  <c:v>1281.5999999999999</c:v>
                </c:pt>
                <c:pt idx="6409">
                  <c:v>1281.8</c:v>
                </c:pt>
                <c:pt idx="6410">
                  <c:v>1282</c:v>
                </c:pt>
                <c:pt idx="6411">
                  <c:v>1282.2</c:v>
                </c:pt>
                <c:pt idx="6412">
                  <c:v>1282.4000000000001</c:v>
                </c:pt>
                <c:pt idx="6413">
                  <c:v>1282.5999999999999</c:v>
                </c:pt>
                <c:pt idx="6414">
                  <c:v>1282.8</c:v>
                </c:pt>
                <c:pt idx="6415">
                  <c:v>1283</c:v>
                </c:pt>
                <c:pt idx="6416">
                  <c:v>1283.2</c:v>
                </c:pt>
                <c:pt idx="6417">
                  <c:v>1283.4000000000001</c:v>
                </c:pt>
                <c:pt idx="6418">
                  <c:v>1283.5999999999999</c:v>
                </c:pt>
                <c:pt idx="6419">
                  <c:v>1283.8</c:v>
                </c:pt>
                <c:pt idx="6420">
                  <c:v>1284</c:v>
                </c:pt>
                <c:pt idx="6421">
                  <c:v>1284.2</c:v>
                </c:pt>
                <c:pt idx="6422">
                  <c:v>1284.4000000000001</c:v>
                </c:pt>
                <c:pt idx="6423">
                  <c:v>1284.5999999999999</c:v>
                </c:pt>
                <c:pt idx="6424">
                  <c:v>1284.8</c:v>
                </c:pt>
                <c:pt idx="6425">
                  <c:v>1285</c:v>
                </c:pt>
                <c:pt idx="6426">
                  <c:v>1285.2</c:v>
                </c:pt>
                <c:pt idx="6427">
                  <c:v>1285.4000000000001</c:v>
                </c:pt>
                <c:pt idx="6428">
                  <c:v>1285.5999999999999</c:v>
                </c:pt>
                <c:pt idx="6429">
                  <c:v>1285.8</c:v>
                </c:pt>
                <c:pt idx="6430">
                  <c:v>1286</c:v>
                </c:pt>
                <c:pt idx="6431">
                  <c:v>1286.2</c:v>
                </c:pt>
                <c:pt idx="6432">
                  <c:v>1286.4000000000001</c:v>
                </c:pt>
                <c:pt idx="6433">
                  <c:v>1286.5999999999999</c:v>
                </c:pt>
                <c:pt idx="6434">
                  <c:v>1286.8</c:v>
                </c:pt>
                <c:pt idx="6435">
                  <c:v>1287</c:v>
                </c:pt>
                <c:pt idx="6436">
                  <c:v>1287.2</c:v>
                </c:pt>
                <c:pt idx="6437">
                  <c:v>1287.4000000000001</c:v>
                </c:pt>
                <c:pt idx="6438">
                  <c:v>1287.5999999999999</c:v>
                </c:pt>
                <c:pt idx="6439">
                  <c:v>1287.8</c:v>
                </c:pt>
                <c:pt idx="6440">
                  <c:v>1288</c:v>
                </c:pt>
                <c:pt idx="6441">
                  <c:v>1288.2</c:v>
                </c:pt>
                <c:pt idx="6442">
                  <c:v>1288.4000000000001</c:v>
                </c:pt>
                <c:pt idx="6443">
                  <c:v>1288.5999999999999</c:v>
                </c:pt>
                <c:pt idx="6444">
                  <c:v>1288.8</c:v>
                </c:pt>
                <c:pt idx="6445">
                  <c:v>1289</c:v>
                </c:pt>
                <c:pt idx="6446">
                  <c:v>1289.2</c:v>
                </c:pt>
                <c:pt idx="6447">
                  <c:v>1289.4000000000001</c:v>
                </c:pt>
                <c:pt idx="6448">
                  <c:v>1289.5999999999999</c:v>
                </c:pt>
                <c:pt idx="6449">
                  <c:v>1289.8</c:v>
                </c:pt>
                <c:pt idx="6450">
                  <c:v>1290</c:v>
                </c:pt>
                <c:pt idx="6451">
                  <c:v>1290.2</c:v>
                </c:pt>
                <c:pt idx="6452">
                  <c:v>1290.4000000000001</c:v>
                </c:pt>
                <c:pt idx="6453">
                  <c:v>1290.5999999999999</c:v>
                </c:pt>
                <c:pt idx="6454">
                  <c:v>1290.8</c:v>
                </c:pt>
                <c:pt idx="6455">
                  <c:v>1291</c:v>
                </c:pt>
                <c:pt idx="6456">
                  <c:v>1291.2</c:v>
                </c:pt>
                <c:pt idx="6457">
                  <c:v>1291.4000000000001</c:v>
                </c:pt>
                <c:pt idx="6458">
                  <c:v>1291.5999999999999</c:v>
                </c:pt>
                <c:pt idx="6459">
                  <c:v>1291.8</c:v>
                </c:pt>
                <c:pt idx="6460">
                  <c:v>1292</c:v>
                </c:pt>
                <c:pt idx="6461">
                  <c:v>1292.2</c:v>
                </c:pt>
                <c:pt idx="6462">
                  <c:v>1292.4000000000001</c:v>
                </c:pt>
                <c:pt idx="6463">
                  <c:v>1292.5999999999999</c:v>
                </c:pt>
                <c:pt idx="6464">
                  <c:v>1292.8</c:v>
                </c:pt>
                <c:pt idx="6465">
                  <c:v>1293</c:v>
                </c:pt>
                <c:pt idx="6466">
                  <c:v>1293.2</c:v>
                </c:pt>
                <c:pt idx="6467">
                  <c:v>1293.4000000000001</c:v>
                </c:pt>
                <c:pt idx="6468">
                  <c:v>1293.5999999999999</c:v>
                </c:pt>
                <c:pt idx="6469">
                  <c:v>1293.8</c:v>
                </c:pt>
                <c:pt idx="6470">
                  <c:v>1294</c:v>
                </c:pt>
                <c:pt idx="6471">
                  <c:v>1294.2</c:v>
                </c:pt>
                <c:pt idx="6472">
                  <c:v>1294.4000000000001</c:v>
                </c:pt>
                <c:pt idx="6473">
                  <c:v>1294.5999999999999</c:v>
                </c:pt>
                <c:pt idx="6474">
                  <c:v>1294.8</c:v>
                </c:pt>
                <c:pt idx="6475">
                  <c:v>1295</c:v>
                </c:pt>
                <c:pt idx="6476">
                  <c:v>1295.2</c:v>
                </c:pt>
                <c:pt idx="6477">
                  <c:v>1295.4000000000001</c:v>
                </c:pt>
                <c:pt idx="6478">
                  <c:v>1295.5999999999999</c:v>
                </c:pt>
                <c:pt idx="6479">
                  <c:v>1295.8</c:v>
                </c:pt>
                <c:pt idx="6480">
                  <c:v>1296</c:v>
                </c:pt>
                <c:pt idx="6481">
                  <c:v>1296.2</c:v>
                </c:pt>
                <c:pt idx="6482">
                  <c:v>1296.4000000000001</c:v>
                </c:pt>
                <c:pt idx="6483">
                  <c:v>1296.5999999999999</c:v>
                </c:pt>
                <c:pt idx="6484">
                  <c:v>1296.8</c:v>
                </c:pt>
                <c:pt idx="6485">
                  <c:v>1297</c:v>
                </c:pt>
                <c:pt idx="6486">
                  <c:v>1297.2</c:v>
                </c:pt>
                <c:pt idx="6487">
                  <c:v>1297.4000000000001</c:v>
                </c:pt>
                <c:pt idx="6488">
                  <c:v>1297.5999999999999</c:v>
                </c:pt>
                <c:pt idx="6489">
                  <c:v>1297.8</c:v>
                </c:pt>
                <c:pt idx="6490">
                  <c:v>1298</c:v>
                </c:pt>
                <c:pt idx="6491">
                  <c:v>1298.2</c:v>
                </c:pt>
                <c:pt idx="6492">
                  <c:v>1298.4000000000001</c:v>
                </c:pt>
                <c:pt idx="6493">
                  <c:v>1298.5999999999999</c:v>
                </c:pt>
                <c:pt idx="6494">
                  <c:v>1298.8</c:v>
                </c:pt>
                <c:pt idx="6495">
                  <c:v>1299</c:v>
                </c:pt>
                <c:pt idx="6496">
                  <c:v>1299.2</c:v>
                </c:pt>
                <c:pt idx="6497">
                  <c:v>1299.4000000000001</c:v>
                </c:pt>
                <c:pt idx="6498">
                  <c:v>1299.5999999999999</c:v>
                </c:pt>
                <c:pt idx="6499">
                  <c:v>1299.8</c:v>
                </c:pt>
                <c:pt idx="6500">
                  <c:v>1300</c:v>
                </c:pt>
                <c:pt idx="6501">
                  <c:v>1300.2</c:v>
                </c:pt>
                <c:pt idx="6502">
                  <c:v>1300.4000000000001</c:v>
                </c:pt>
                <c:pt idx="6503">
                  <c:v>1300.5999999999999</c:v>
                </c:pt>
                <c:pt idx="6504">
                  <c:v>1300.8</c:v>
                </c:pt>
                <c:pt idx="6505">
                  <c:v>1301</c:v>
                </c:pt>
                <c:pt idx="6506">
                  <c:v>1301.2</c:v>
                </c:pt>
                <c:pt idx="6507">
                  <c:v>1301.4000000000001</c:v>
                </c:pt>
                <c:pt idx="6508">
                  <c:v>1301.5999999999999</c:v>
                </c:pt>
                <c:pt idx="6509">
                  <c:v>1301.8</c:v>
                </c:pt>
                <c:pt idx="6510">
                  <c:v>1302</c:v>
                </c:pt>
                <c:pt idx="6511">
                  <c:v>1302.2</c:v>
                </c:pt>
                <c:pt idx="6512">
                  <c:v>1302.4000000000001</c:v>
                </c:pt>
                <c:pt idx="6513">
                  <c:v>1302.5999999999999</c:v>
                </c:pt>
                <c:pt idx="6514">
                  <c:v>1302.8</c:v>
                </c:pt>
                <c:pt idx="6515">
                  <c:v>1303</c:v>
                </c:pt>
                <c:pt idx="6516">
                  <c:v>1303.2</c:v>
                </c:pt>
                <c:pt idx="6517">
                  <c:v>1303.4000000000001</c:v>
                </c:pt>
                <c:pt idx="6518">
                  <c:v>1303.5999999999999</c:v>
                </c:pt>
                <c:pt idx="6519">
                  <c:v>1303.8</c:v>
                </c:pt>
                <c:pt idx="6520">
                  <c:v>1304</c:v>
                </c:pt>
                <c:pt idx="6521">
                  <c:v>1304.2</c:v>
                </c:pt>
                <c:pt idx="6522">
                  <c:v>1304.4000000000001</c:v>
                </c:pt>
                <c:pt idx="6523">
                  <c:v>1304.5999999999999</c:v>
                </c:pt>
                <c:pt idx="6524">
                  <c:v>1304.8</c:v>
                </c:pt>
                <c:pt idx="6525">
                  <c:v>1305</c:v>
                </c:pt>
                <c:pt idx="6526">
                  <c:v>1305.2</c:v>
                </c:pt>
                <c:pt idx="6527">
                  <c:v>1305.4000000000001</c:v>
                </c:pt>
                <c:pt idx="6528">
                  <c:v>1305.5999999999999</c:v>
                </c:pt>
                <c:pt idx="6529">
                  <c:v>1305.8</c:v>
                </c:pt>
                <c:pt idx="6530">
                  <c:v>1306</c:v>
                </c:pt>
                <c:pt idx="6531">
                  <c:v>1306.2</c:v>
                </c:pt>
                <c:pt idx="6532">
                  <c:v>1306.4000000000001</c:v>
                </c:pt>
                <c:pt idx="6533">
                  <c:v>1306.5999999999999</c:v>
                </c:pt>
                <c:pt idx="6534">
                  <c:v>1306.8</c:v>
                </c:pt>
                <c:pt idx="6535">
                  <c:v>1307</c:v>
                </c:pt>
                <c:pt idx="6536">
                  <c:v>1307.2</c:v>
                </c:pt>
                <c:pt idx="6537">
                  <c:v>1307.4000000000001</c:v>
                </c:pt>
                <c:pt idx="6538">
                  <c:v>1307.5999999999999</c:v>
                </c:pt>
                <c:pt idx="6539">
                  <c:v>1307.8</c:v>
                </c:pt>
                <c:pt idx="6540">
                  <c:v>1308</c:v>
                </c:pt>
                <c:pt idx="6541">
                  <c:v>1308.2</c:v>
                </c:pt>
                <c:pt idx="6542">
                  <c:v>1308.4000000000001</c:v>
                </c:pt>
                <c:pt idx="6543">
                  <c:v>1308.5999999999999</c:v>
                </c:pt>
                <c:pt idx="6544">
                  <c:v>1308.8</c:v>
                </c:pt>
                <c:pt idx="6545">
                  <c:v>1309</c:v>
                </c:pt>
                <c:pt idx="6546">
                  <c:v>1309.2</c:v>
                </c:pt>
                <c:pt idx="6547">
                  <c:v>1309.4000000000001</c:v>
                </c:pt>
                <c:pt idx="6548">
                  <c:v>1309.5999999999999</c:v>
                </c:pt>
                <c:pt idx="6549">
                  <c:v>1309.8</c:v>
                </c:pt>
                <c:pt idx="6550">
                  <c:v>1310</c:v>
                </c:pt>
                <c:pt idx="6551">
                  <c:v>1310.2</c:v>
                </c:pt>
                <c:pt idx="6552">
                  <c:v>1310.4000000000001</c:v>
                </c:pt>
                <c:pt idx="6553">
                  <c:v>1310.5999999999999</c:v>
                </c:pt>
                <c:pt idx="6554">
                  <c:v>1310.8</c:v>
                </c:pt>
                <c:pt idx="6555">
                  <c:v>1311</c:v>
                </c:pt>
                <c:pt idx="6556">
                  <c:v>1311.2</c:v>
                </c:pt>
                <c:pt idx="6557">
                  <c:v>1311.4</c:v>
                </c:pt>
                <c:pt idx="6558">
                  <c:v>1311.6</c:v>
                </c:pt>
                <c:pt idx="6559">
                  <c:v>1311.8</c:v>
                </c:pt>
                <c:pt idx="6560">
                  <c:v>1312</c:v>
                </c:pt>
                <c:pt idx="6561">
                  <c:v>1312.2</c:v>
                </c:pt>
                <c:pt idx="6562">
                  <c:v>1312.4</c:v>
                </c:pt>
                <c:pt idx="6563">
                  <c:v>1312.6</c:v>
                </c:pt>
                <c:pt idx="6564">
                  <c:v>1312.8</c:v>
                </c:pt>
                <c:pt idx="6565">
                  <c:v>1313</c:v>
                </c:pt>
                <c:pt idx="6566">
                  <c:v>1313.2</c:v>
                </c:pt>
                <c:pt idx="6567">
                  <c:v>1313.4</c:v>
                </c:pt>
                <c:pt idx="6568">
                  <c:v>1313.6</c:v>
                </c:pt>
                <c:pt idx="6569">
                  <c:v>1313.8</c:v>
                </c:pt>
                <c:pt idx="6570">
                  <c:v>1314</c:v>
                </c:pt>
                <c:pt idx="6571">
                  <c:v>1314.2</c:v>
                </c:pt>
                <c:pt idx="6572">
                  <c:v>1314.4</c:v>
                </c:pt>
                <c:pt idx="6573">
                  <c:v>1314.6</c:v>
                </c:pt>
                <c:pt idx="6574">
                  <c:v>1314.8</c:v>
                </c:pt>
                <c:pt idx="6575">
                  <c:v>1315</c:v>
                </c:pt>
                <c:pt idx="6576">
                  <c:v>1315.2</c:v>
                </c:pt>
                <c:pt idx="6577">
                  <c:v>1315.4</c:v>
                </c:pt>
                <c:pt idx="6578">
                  <c:v>1315.6</c:v>
                </c:pt>
                <c:pt idx="6579">
                  <c:v>1315.8</c:v>
                </c:pt>
                <c:pt idx="6580">
                  <c:v>1316</c:v>
                </c:pt>
                <c:pt idx="6581">
                  <c:v>1316.2</c:v>
                </c:pt>
                <c:pt idx="6582">
                  <c:v>1316.4</c:v>
                </c:pt>
                <c:pt idx="6583">
                  <c:v>1316.6</c:v>
                </c:pt>
                <c:pt idx="6584">
                  <c:v>1316.8</c:v>
                </c:pt>
                <c:pt idx="6585">
                  <c:v>1317</c:v>
                </c:pt>
                <c:pt idx="6586">
                  <c:v>1317.2</c:v>
                </c:pt>
                <c:pt idx="6587">
                  <c:v>1317.4</c:v>
                </c:pt>
                <c:pt idx="6588">
                  <c:v>1317.6</c:v>
                </c:pt>
                <c:pt idx="6589">
                  <c:v>1317.8</c:v>
                </c:pt>
                <c:pt idx="6590">
                  <c:v>1318</c:v>
                </c:pt>
                <c:pt idx="6591">
                  <c:v>1318.2</c:v>
                </c:pt>
                <c:pt idx="6592">
                  <c:v>1318.4</c:v>
                </c:pt>
                <c:pt idx="6593">
                  <c:v>1318.6</c:v>
                </c:pt>
                <c:pt idx="6594">
                  <c:v>1318.8</c:v>
                </c:pt>
                <c:pt idx="6595">
                  <c:v>1319</c:v>
                </c:pt>
                <c:pt idx="6596">
                  <c:v>1319.2</c:v>
                </c:pt>
                <c:pt idx="6597">
                  <c:v>1319.4</c:v>
                </c:pt>
                <c:pt idx="6598">
                  <c:v>1319.6</c:v>
                </c:pt>
                <c:pt idx="6599">
                  <c:v>1319.8</c:v>
                </c:pt>
                <c:pt idx="6600">
                  <c:v>1320</c:v>
                </c:pt>
                <c:pt idx="6601">
                  <c:v>1320.2</c:v>
                </c:pt>
                <c:pt idx="6602">
                  <c:v>1320.4</c:v>
                </c:pt>
                <c:pt idx="6603">
                  <c:v>1320.6</c:v>
                </c:pt>
                <c:pt idx="6604">
                  <c:v>1320.8</c:v>
                </c:pt>
                <c:pt idx="6605">
                  <c:v>1321</c:v>
                </c:pt>
                <c:pt idx="6606">
                  <c:v>1321.2</c:v>
                </c:pt>
                <c:pt idx="6607">
                  <c:v>1321.4</c:v>
                </c:pt>
                <c:pt idx="6608">
                  <c:v>1321.6</c:v>
                </c:pt>
                <c:pt idx="6609">
                  <c:v>1321.8</c:v>
                </c:pt>
                <c:pt idx="6610">
                  <c:v>1322</c:v>
                </c:pt>
                <c:pt idx="6611">
                  <c:v>1322.2</c:v>
                </c:pt>
                <c:pt idx="6612">
                  <c:v>1322.4</c:v>
                </c:pt>
                <c:pt idx="6613">
                  <c:v>1322.6</c:v>
                </c:pt>
                <c:pt idx="6614">
                  <c:v>1322.8</c:v>
                </c:pt>
                <c:pt idx="6615">
                  <c:v>1323</c:v>
                </c:pt>
                <c:pt idx="6616">
                  <c:v>1323.2</c:v>
                </c:pt>
                <c:pt idx="6617">
                  <c:v>1323.4</c:v>
                </c:pt>
                <c:pt idx="6618">
                  <c:v>1323.6</c:v>
                </c:pt>
                <c:pt idx="6619">
                  <c:v>1323.8</c:v>
                </c:pt>
                <c:pt idx="6620">
                  <c:v>1324</c:v>
                </c:pt>
                <c:pt idx="6621">
                  <c:v>1324.2</c:v>
                </c:pt>
                <c:pt idx="6622">
                  <c:v>1324.4</c:v>
                </c:pt>
                <c:pt idx="6623">
                  <c:v>1324.6</c:v>
                </c:pt>
                <c:pt idx="6624">
                  <c:v>1324.8</c:v>
                </c:pt>
                <c:pt idx="6625">
                  <c:v>1325</c:v>
                </c:pt>
                <c:pt idx="6626">
                  <c:v>1325.2</c:v>
                </c:pt>
                <c:pt idx="6627">
                  <c:v>1325.4</c:v>
                </c:pt>
                <c:pt idx="6628">
                  <c:v>1325.6</c:v>
                </c:pt>
                <c:pt idx="6629">
                  <c:v>1325.8</c:v>
                </c:pt>
                <c:pt idx="6630">
                  <c:v>1326</c:v>
                </c:pt>
                <c:pt idx="6631">
                  <c:v>1326.2</c:v>
                </c:pt>
                <c:pt idx="6632">
                  <c:v>1326.4</c:v>
                </c:pt>
                <c:pt idx="6633">
                  <c:v>1326.6</c:v>
                </c:pt>
                <c:pt idx="6634">
                  <c:v>1326.8</c:v>
                </c:pt>
                <c:pt idx="6635">
                  <c:v>1327</c:v>
                </c:pt>
                <c:pt idx="6636">
                  <c:v>1327.2</c:v>
                </c:pt>
                <c:pt idx="6637">
                  <c:v>1327.4</c:v>
                </c:pt>
                <c:pt idx="6638">
                  <c:v>1327.6</c:v>
                </c:pt>
                <c:pt idx="6639">
                  <c:v>1327.8</c:v>
                </c:pt>
                <c:pt idx="6640">
                  <c:v>1328</c:v>
                </c:pt>
                <c:pt idx="6641">
                  <c:v>1328.2</c:v>
                </c:pt>
                <c:pt idx="6642">
                  <c:v>1328.4</c:v>
                </c:pt>
                <c:pt idx="6643">
                  <c:v>1328.6</c:v>
                </c:pt>
                <c:pt idx="6644">
                  <c:v>1328.8</c:v>
                </c:pt>
                <c:pt idx="6645">
                  <c:v>1329</c:v>
                </c:pt>
                <c:pt idx="6646">
                  <c:v>1329.2</c:v>
                </c:pt>
                <c:pt idx="6647">
                  <c:v>1329.4</c:v>
                </c:pt>
                <c:pt idx="6648">
                  <c:v>1329.6</c:v>
                </c:pt>
                <c:pt idx="6649">
                  <c:v>1329.8</c:v>
                </c:pt>
                <c:pt idx="6650">
                  <c:v>1330</c:v>
                </c:pt>
                <c:pt idx="6651">
                  <c:v>1330.2</c:v>
                </c:pt>
                <c:pt idx="6652">
                  <c:v>1330.4</c:v>
                </c:pt>
                <c:pt idx="6653">
                  <c:v>1330.6</c:v>
                </c:pt>
                <c:pt idx="6654">
                  <c:v>1330.8</c:v>
                </c:pt>
                <c:pt idx="6655">
                  <c:v>1331</c:v>
                </c:pt>
                <c:pt idx="6656">
                  <c:v>1331.2</c:v>
                </c:pt>
                <c:pt idx="6657">
                  <c:v>1331.4</c:v>
                </c:pt>
                <c:pt idx="6658">
                  <c:v>1331.6</c:v>
                </c:pt>
                <c:pt idx="6659">
                  <c:v>1331.8</c:v>
                </c:pt>
                <c:pt idx="6660">
                  <c:v>1332</c:v>
                </c:pt>
                <c:pt idx="6661">
                  <c:v>1332.2</c:v>
                </c:pt>
                <c:pt idx="6662">
                  <c:v>1332.4</c:v>
                </c:pt>
                <c:pt idx="6663">
                  <c:v>1332.6</c:v>
                </c:pt>
                <c:pt idx="6664">
                  <c:v>1332.8</c:v>
                </c:pt>
                <c:pt idx="6665">
                  <c:v>1333</c:v>
                </c:pt>
                <c:pt idx="6666">
                  <c:v>1333.2</c:v>
                </c:pt>
                <c:pt idx="6667">
                  <c:v>1333.4</c:v>
                </c:pt>
                <c:pt idx="6668">
                  <c:v>1333.6</c:v>
                </c:pt>
                <c:pt idx="6669">
                  <c:v>1333.8</c:v>
                </c:pt>
                <c:pt idx="6670">
                  <c:v>1334</c:v>
                </c:pt>
                <c:pt idx="6671">
                  <c:v>1334.2</c:v>
                </c:pt>
                <c:pt idx="6672">
                  <c:v>1334.4</c:v>
                </c:pt>
                <c:pt idx="6673">
                  <c:v>1334.6</c:v>
                </c:pt>
                <c:pt idx="6674">
                  <c:v>1334.8</c:v>
                </c:pt>
                <c:pt idx="6675">
                  <c:v>1335</c:v>
                </c:pt>
                <c:pt idx="6676">
                  <c:v>1335.2</c:v>
                </c:pt>
                <c:pt idx="6677">
                  <c:v>1335.4</c:v>
                </c:pt>
                <c:pt idx="6678">
                  <c:v>1335.6</c:v>
                </c:pt>
                <c:pt idx="6679">
                  <c:v>1335.8</c:v>
                </c:pt>
                <c:pt idx="6680">
                  <c:v>1336</c:v>
                </c:pt>
                <c:pt idx="6681">
                  <c:v>1336.2</c:v>
                </c:pt>
                <c:pt idx="6682">
                  <c:v>1336.4</c:v>
                </c:pt>
                <c:pt idx="6683">
                  <c:v>1336.6</c:v>
                </c:pt>
                <c:pt idx="6684">
                  <c:v>1336.8</c:v>
                </c:pt>
                <c:pt idx="6685">
                  <c:v>1337</c:v>
                </c:pt>
                <c:pt idx="6686">
                  <c:v>1337.2</c:v>
                </c:pt>
                <c:pt idx="6687">
                  <c:v>1337.4</c:v>
                </c:pt>
                <c:pt idx="6688">
                  <c:v>1337.6</c:v>
                </c:pt>
                <c:pt idx="6689">
                  <c:v>1337.8</c:v>
                </c:pt>
                <c:pt idx="6690">
                  <c:v>1338</c:v>
                </c:pt>
                <c:pt idx="6691">
                  <c:v>1338.2</c:v>
                </c:pt>
                <c:pt idx="6692">
                  <c:v>1338.4</c:v>
                </c:pt>
                <c:pt idx="6693">
                  <c:v>1338.6</c:v>
                </c:pt>
                <c:pt idx="6694">
                  <c:v>1338.8</c:v>
                </c:pt>
                <c:pt idx="6695">
                  <c:v>1339</c:v>
                </c:pt>
                <c:pt idx="6696">
                  <c:v>1339.2</c:v>
                </c:pt>
                <c:pt idx="6697">
                  <c:v>1339.4</c:v>
                </c:pt>
                <c:pt idx="6698">
                  <c:v>1339.6</c:v>
                </c:pt>
                <c:pt idx="6699">
                  <c:v>1339.8</c:v>
                </c:pt>
                <c:pt idx="6700">
                  <c:v>1340</c:v>
                </c:pt>
                <c:pt idx="6701">
                  <c:v>1340.2</c:v>
                </c:pt>
                <c:pt idx="6702">
                  <c:v>1340.4</c:v>
                </c:pt>
                <c:pt idx="6703">
                  <c:v>1340.6</c:v>
                </c:pt>
                <c:pt idx="6704">
                  <c:v>1340.8</c:v>
                </c:pt>
                <c:pt idx="6705">
                  <c:v>1341</c:v>
                </c:pt>
                <c:pt idx="6706">
                  <c:v>1341.2</c:v>
                </c:pt>
                <c:pt idx="6707">
                  <c:v>1341.4</c:v>
                </c:pt>
                <c:pt idx="6708">
                  <c:v>1341.6</c:v>
                </c:pt>
                <c:pt idx="6709">
                  <c:v>1341.8</c:v>
                </c:pt>
                <c:pt idx="6710">
                  <c:v>1342</c:v>
                </c:pt>
                <c:pt idx="6711">
                  <c:v>1342.2</c:v>
                </c:pt>
                <c:pt idx="6712">
                  <c:v>1342.4</c:v>
                </c:pt>
                <c:pt idx="6713">
                  <c:v>1342.6</c:v>
                </c:pt>
                <c:pt idx="6714">
                  <c:v>1342.8</c:v>
                </c:pt>
                <c:pt idx="6715">
                  <c:v>1343</c:v>
                </c:pt>
                <c:pt idx="6716">
                  <c:v>1343.2</c:v>
                </c:pt>
                <c:pt idx="6717">
                  <c:v>1343.4</c:v>
                </c:pt>
                <c:pt idx="6718">
                  <c:v>1343.6</c:v>
                </c:pt>
                <c:pt idx="6719">
                  <c:v>1343.8</c:v>
                </c:pt>
                <c:pt idx="6720">
                  <c:v>1344</c:v>
                </c:pt>
                <c:pt idx="6721">
                  <c:v>1344.2</c:v>
                </c:pt>
                <c:pt idx="6722">
                  <c:v>1344.4</c:v>
                </c:pt>
                <c:pt idx="6723">
                  <c:v>1344.6</c:v>
                </c:pt>
                <c:pt idx="6724">
                  <c:v>1344.8</c:v>
                </c:pt>
                <c:pt idx="6725">
                  <c:v>1345</c:v>
                </c:pt>
                <c:pt idx="6726">
                  <c:v>1345.2</c:v>
                </c:pt>
                <c:pt idx="6727">
                  <c:v>1345.4</c:v>
                </c:pt>
                <c:pt idx="6728">
                  <c:v>1345.6</c:v>
                </c:pt>
                <c:pt idx="6729">
                  <c:v>1345.8</c:v>
                </c:pt>
                <c:pt idx="6730">
                  <c:v>1346</c:v>
                </c:pt>
                <c:pt idx="6731">
                  <c:v>1346.2</c:v>
                </c:pt>
                <c:pt idx="6732">
                  <c:v>1346.4</c:v>
                </c:pt>
                <c:pt idx="6733">
                  <c:v>1346.6</c:v>
                </c:pt>
                <c:pt idx="6734">
                  <c:v>1346.8</c:v>
                </c:pt>
                <c:pt idx="6735">
                  <c:v>1347</c:v>
                </c:pt>
                <c:pt idx="6736">
                  <c:v>1347.2</c:v>
                </c:pt>
                <c:pt idx="6737">
                  <c:v>1347.4</c:v>
                </c:pt>
                <c:pt idx="6738">
                  <c:v>1347.6</c:v>
                </c:pt>
                <c:pt idx="6739">
                  <c:v>1347.8</c:v>
                </c:pt>
                <c:pt idx="6740">
                  <c:v>1348</c:v>
                </c:pt>
                <c:pt idx="6741">
                  <c:v>1348.2</c:v>
                </c:pt>
                <c:pt idx="6742">
                  <c:v>1348.4</c:v>
                </c:pt>
                <c:pt idx="6743">
                  <c:v>1348.6</c:v>
                </c:pt>
                <c:pt idx="6744">
                  <c:v>1348.8</c:v>
                </c:pt>
                <c:pt idx="6745">
                  <c:v>1349</c:v>
                </c:pt>
                <c:pt idx="6746">
                  <c:v>1349.2</c:v>
                </c:pt>
                <c:pt idx="6747">
                  <c:v>1349.4</c:v>
                </c:pt>
                <c:pt idx="6748">
                  <c:v>1349.6</c:v>
                </c:pt>
                <c:pt idx="6749">
                  <c:v>1349.8</c:v>
                </c:pt>
                <c:pt idx="6750">
                  <c:v>1350</c:v>
                </c:pt>
                <c:pt idx="6751">
                  <c:v>1350.2</c:v>
                </c:pt>
                <c:pt idx="6752">
                  <c:v>1350.4</c:v>
                </c:pt>
                <c:pt idx="6753">
                  <c:v>1350.6</c:v>
                </c:pt>
                <c:pt idx="6754">
                  <c:v>1350.8</c:v>
                </c:pt>
                <c:pt idx="6755">
                  <c:v>1351</c:v>
                </c:pt>
                <c:pt idx="6756">
                  <c:v>1351.2</c:v>
                </c:pt>
                <c:pt idx="6757">
                  <c:v>1351.4</c:v>
                </c:pt>
                <c:pt idx="6758">
                  <c:v>1351.6</c:v>
                </c:pt>
                <c:pt idx="6759">
                  <c:v>1351.8</c:v>
                </c:pt>
                <c:pt idx="6760">
                  <c:v>1352</c:v>
                </c:pt>
                <c:pt idx="6761">
                  <c:v>1352.2</c:v>
                </c:pt>
                <c:pt idx="6762">
                  <c:v>1352.4</c:v>
                </c:pt>
                <c:pt idx="6763">
                  <c:v>1352.6</c:v>
                </c:pt>
                <c:pt idx="6764">
                  <c:v>1352.8</c:v>
                </c:pt>
                <c:pt idx="6765">
                  <c:v>1353</c:v>
                </c:pt>
                <c:pt idx="6766">
                  <c:v>1353.2</c:v>
                </c:pt>
                <c:pt idx="6767">
                  <c:v>1353.4</c:v>
                </c:pt>
                <c:pt idx="6768">
                  <c:v>1353.6</c:v>
                </c:pt>
                <c:pt idx="6769">
                  <c:v>1353.8</c:v>
                </c:pt>
                <c:pt idx="6770">
                  <c:v>1354</c:v>
                </c:pt>
                <c:pt idx="6771">
                  <c:v>1354.2</c:v>
                </c:pt>
                <c:pt idx="6772">
                  <c:v>1354.4</c:v>
                </c:pt>
                <c:pt idx="6773">
                  <c:v>1354.6</c:v>
                </c:pt>
                <c:pt idx="6774">
                  <c:v>1354.8</c:v>
                </c:pt>
                <c:pt idx="6775">
                  <c:v>1355</c:v>
                </c:pt>
                <c:pt idx="6776">
                  <c:v>1355.2</c:v>
                </c:pt>
                <c:pt idx="6777">
                  <c:v>1355.4</c:v>
                </c:pt>
                <c:pt idx="6778">
                  <c:v>1355.6</c:v>
                </c:pt>
                <c:pt idx="6779">
                  <c:v>1355.8</c:v>
                </c:pt>
                <c:pt idx="6780">
                  <c:v>1356</c:v>
                </c:pt>
                <c:pt idx="6781">
                  <c:v>1356.2</c:v>
                </c:pt>
                <c:pt idx="6782">
                  <c:v>1356.4</c:v>
                </c:pt>
                <c:pt idx="6783">
                  <c:v>1356.6</c:v>
                </c:pt>
                <c:pt idx="6784">
                  <c:v>1356.8</c:v>
                </c:pt>
                <c:pt idx="6785">
                  <c:v>1357</c:v>
                </c:pt>
                <c:pt idx="6786">
                  <c:v>1357.2</c:v>
                </c:pt>
                <c:pt idx="6787">
                  <c:v>1357.4</c:v>
                </c:pt>
                <c:pt idx="6788">
                  <c:v>1357.6</c:v>
                </c:pt>
                <c:pt idx="6789">
                  <c:v>1357.8</c:v>
                </c:pt>
                <c:pt idx="6790">
                  <c:v>1358</c:v>
                </c:pt>
                <c:pt idx="6791">
                  <c:v>1358.2</c:v>
                </c:pt>
                <c:pt idx="6792">
                  <c:v>1358.4</c:v>
                </c:pt>
                <c:pt idx="6793">
                  <c:v>1358.6</c:v>
                </c:pt>
                <c:pt idx="6794">
                  <c:v>1358.8</c:v>
                </c:pt>
                <c:pt idx="6795">
                  <c:v>1359</c:v>
                </c:pt>
                <c:pt idx="6796">
                  <c:v>1359.2</c:v>
                </c:pt>
                <c:pt idx="6797">
                  <c:v>1359.4</c:v>
                </c:pt>
                <c:pt idx="6798">
                  <c:v>1359.6</c:v>
                </c:pt>
                <c:pt idx="6799">
                  <c:v>1359.8</c:v>
                </c:pt>
                <c:pt idx="6800">
                  <c:v>1360</c:v>
                </c:pt>
                <c:pt idx="6801">
                  <c:v>1360.2</c:v>
                </c:pt>
                <c:pt idx="6802">
                  <c:v>1360.4</c:v>
                </c:pt>
                <c:pt idx="6803">
                  <c:v>1360.6</c:v>
                </c:pt>
                <c:pt idx="6804">
                  <c:v>1360.8</c:v>
                </c:pt>
                <c:pt idx="6805">
                  <c:v>1361</c:v>
                </c:pt>
                <c:pt idx="6806">
                  <c:v>1361.2</c:v>
                </c:pt>
                <c:pt idx="6807">
                  <c:v>1361.4</c:v>
                </c:pt>
                <c:pt idx="6808">
                  <c:v>1361.6</c:v>
                </c:pt>
                <c:pt idx="6809">
                  <c:v>1361.8</c:v>
                </c:pt>
                <c:pt idx="6810">
                  <c:v>1362</c:v>
                </c:pt>
                <c:pt idx="6811">
                  <c:v>1362.2</c:v>
                </c:pt>
                <c:pt idx="6812">
                  <c:v>1362.4</c:v>
                </c:pt>
                <c:pt idx="6813">
                  <c:v>1362.6</c:v>
                </c:pt>
                <c:pt idx="6814">
                  <c:v>1362.8</c:v>
                </c:pt>
                <c:pt idx="6815">
                  <c:v>1363</c:v>
                </c:pt>
                <c:pt idx="6816">
                  <c:v>1363.2</c:v>
                </c:pt>
                <c:pt idx="6817">
                  <c:v>1363.4</c:v>
                </c:pt>
                <c:pt idx="6818">
                  <c:v>1363.6</c:v>
                </c:pt>
                <c:pt idx="6819">
                  <c:v>1363.8</c:v>
                </c:pt>
                <c:pt idx="6820">
                  <c:v>1364</c:v>
                </c:pt>
                <c:pt idx="6821">
                  <c:v>1364.2</c:v>
                </c:pt>
                <c:pt idx="6822">
                  <c:v>1364.4</c:v>
                </c:pt>
                <c:pt idx="6823">
                  <c:v>1364.6</c:v>
                </c:pt>
                <c:pt idx="6824">
                  <c:v>1364.8</c:v>
                </c:pt>
                <c:pt idx="6825">
                  <c:v>1365</c:v>
                </c:pt>
                <c:pt idx="6826">
                  <c:v>1365.2</c:v>
                </c:pt>
                <c:pt idx="6827">
                  <c:v>1365.4</c:v>
                </c:pt>
                <c:pt idx="6828">
                  <c:v>1365.6</c:v>
                </c:pt>
                <c:pt idx="6829">
                  <c:v>1365.8</c:v>
                </c:pt>
                <c:pt idx="6830">
                  <c:v>1366</c:v>
                </c:pt>
                <c:pt idx="6831">
                  <c:v>1366.2</c:v>
                </c:pt>
                <c:pt idx="6832">
                  <c:v>1366.4</c:v>
                </c:pt>
                <c:pt idx="6833">
                  <c:v>1366.6</c:v>
                </c:pt>
                <c:pt idx="6834">
                  <c:v>1366.8</c:v>
                </c:pt>
                <c:pt idx="6835">
                  <c:v>1367</c:v>
                </c:pt>
                <c:pt idx="6836">
                  <c:v>1367.2</c:v>
                </c:pt>
                <c:pt idx="6837">
                  <c:v>1367.4</c:v>
                </c:pt>
                <c:pt idx="6838">
                  <c:v>1367.6</c:v>
                </c:pt>
                <c:pt idx="6839">
                  <c:v>1367.8</c:v>
                </c:pt>
                <c:pt idx="6840">
                  <c:v>1368</c:v>
                </c:pt>
                <c:pt idx="6841">
                  <c:v>1368.2</c:v>
                </c:pt>
                <c:pt idx="6842">
                  <c:v>1368.4</c:v>
                </c:pt>
                <c:pt idx="6843">
                  <c:v>1368.6</c:v>
                </c:pt>
                <c:pt idx="6844">
                  <c:v>1368.8</c:v>
                </c:pt>
                <c:pt idx="6845">
                  <c:v>1369</c:v>
                </c:pt>
                <c:pt idx="6846">
                  <c:v>1369.2</c:v>
                </c:pt>
                <c:pt idx="6847">
                  <c:v>1369.4</c:v>
                </c:pt>
                <c:pt idx="6848">
                  <c:v>1369.6</c:v>
                </c:pt>
                <c:pt idx="6849">
                  <c:v>1369.8</c:v>
                </c:pt>
                <c:pt idx="6850">
                  <c:v>1370</c:v>
                </c:pt>
                <c:pt idx="6851">
                  <c:v>1370.2</c:v>
                </c:pt>
                <c:pt idx="6852">
                  <c:v>1370.4</c:v>
                </c:pt>
                <c:pt idx="6853">
                  <c:v>1370.6</c:v>
                </c:pt>
                <c:pt idx="6854">
                  <c:v>1370.8</c:v>
                </c:pt>
                <c:pt idx="6855">
                  <c:v>1371</c:v>
                </c:pt>
                <c:pt idx="6856">
                  <c:v>1371.2</c:v>
                </c:pt>
                <c:pt idx="6857">
                  <c:v>1371.4</c:v>
                </c:pt>
                <c:pt idx="6858">
                  <c:v>1371.6</c:v>
                </c:pt>
                <c:pt idx="6859">
                  <c:v>1371.8</c:v>
                </c:pt>
                <c:pt idx="6860">
                  <c:v>1372</c:v>
                </c:pt>
                <c:pt idx="6861">
                  <c:v>1372.2</c:v>
                </c:pt>
                <c:pt idx="6862">
                  <c:v>1372.4</c:v>
                </c:pt>
                <c:pt idx="6863">
                  <c:v>1372.6</c:v>
                </c:pt>
                <c:pt idx="6864">
                  <c:v>1372.8</c:v>
                </c:pt>
                <c:pt idx="6865">
                  <c:v>1373</c:v>
                </c:pt>
                <c:pt idx="6866">
                  <c:v>1373.2</c:v>
                </c:pt>
                <c:pt idx="6867">
                  <c:v>1373.4</c:v>
                </c:pt>
                <c:pt idx="6868">
                  <c:v>1373.6</c:v>
                </c:pt>
                <c:pt idx="6869">
                  <c:v>1373.8</c:v>
                </c:pt>
                <c:pt idx="6870">
                  <c:v>1374</c:v>
                </c:pt>
                <c:pt idx="6871">
                  <c:v>1374.2</c:v>
                </c:pt>
                <c:pt idx="6872">
                  <c:v>1374.4</c:v>
                </c:pt>
                <c:pt idx="6873">
                  <c:v>1374.6</c:v>
                </c:pt>
                <c:pt idx="6874">
                  <c:v>1374.8</c:v>
                </c:pt>
                <c:pt idx="6875">
                  <c:v>1375</c:v>
                </c:pt>
                <c:pt idx="6876">
                  <c:v>1375.2</c:v>
                </c:pt>
                <c:pt idx="6877">
                  <c:v>1375.4</c:v>
                </c:pt>
                <c:pt idx="6878">
                  <c:v>1375.6</c:v>
                </c:pt>
                <c:pt idx="6879">
                  <c:v>1375.8</c:v>
                </c:pt>
                <c:pt idx="6880">
                  <c:v>1376</c:v>
                </c:pt>
                <c:pt idx="6881">
                  <c:v>1376.2</c:v>
                </c:pt>
                <c:pt idx="6882">
                  <c:v>1376.4</c:v>
                </c:pt>
                <c:pt idx="6883">
                  <c:v>1376.6</c:v>
                </c:pt>
                <c:pt idx="6884">
                  <c:v>1376.8</c:v>
                </c:pt>
                <c:pt idx="6885">
                  <c:v>1377</c:v>
                </c:pt>
                <c:pt idx="6886">
                  <c:v>1377.2</c:v>
                </c:pt>
                <c:pt idx="6887">
                  <c:v>1377.4</c:v>
                </c:pt>
                <c:pt idx="6888">
                  <c:v>1377.6</c:v>
                </c:pt>
                <c:pt idx="6889">
                  <c:v>1377.8</c:v>
                </c:pt>
                <c:pt idx="6890">
                  <c:v>1378</c:v>
                </c:pt>
                <c:pt idx="6891">
                  <c:v>1378.2</c:v>
                </c:pt>
                <c:pt idx="6892">
                  <c:v>1378.4</c:v>
                </c:pt>
                <c:pt idx="6893">
                  <c:v>1378.6</c:v>
                </c:pt>
                <c:pt idx="6894">
                  <c:v>1378.8</c:v>
                </c:pt>
                <c:pt idx="6895">
                  <c:v>1379</c:v>
                </c:pt>
                <c:pt idx="6896">
                  <c:v>1379.2</c:v>
                </c:pt>
                <c:pt idx="6897">
                  <c:v>1379.4</c:v>
                </c:pt>
                <c:pt idx="6898">
                  <c:v>1379.6</c:v>
                </c:pt>
                <c:pt idx="6899">
                  <c:v>1379.8</c:v>
                </c:pt>
                <c:pt idx="6900">
                  <c:v>1380</c:v>
                </c:pt>
                <c:pt idx="6901">
                  <c:v>1380.2</c:v>
                </c:pt>
                <c:pt idx="6902">
                  <c:v>1380.4</c:v>
                </c:pt>
                <c:pt idx="6903">
                  <c:v>1380.6</c:v>
                </c:pt>
                <c:pt idx="6904">
                  <c:v>1380.8</c:v>
                </c:pt>
                <c:pt idx="6905">
                  <c:v>1381</c:v>
                </c:pt>
                <c:pt idx="6906">
                  <c:v>1381.2</c:v>
                </c:pt>
                <c:pt idx="6907">
                  <c:v>1381.4</c:v>
                </c:pt>
                <c:pt idx="6908">
                  <c:v>1381.6</c:v>
                </c:pt>
                <c:pt idx="6909">
                  <c:v>1381.8</c:v>
                </c:pt>
                <c:pt idx="6910">
                  <c:v>1382</c:v>
                </c:pt>
                <c:pt idx="6911">
                  <c:v>1382.2</c:v>
                </c:pt>
                <c:pt idx="6912">
                  <c:v>1382.4</c:v>
                </c:pt>
                <c:pt idx="6913">
                  <c:v>1382.6</c:v>
                </c:pt>
                <c:pt idx="6914">
                  <c:v>1382.8</c:v>
                </c:pt>
                <c:pt idx="6915">
                  <c:v>1383</c:v>
                </c:pt>
                <c:pt idx="6916">
                  <c:v>1383.2</c:v>
                </c:pt>
                <c:pt idx="6917">
                  <c:v>1383.4</c:v>
                </c:pt>
                <c:pt idx="6918">
                  <c:v>1383.6</c:v>
                </c:pt>
                <c:pt idx="6919">
                  <c:v>1383.8</c:v>
                </c:pt>
                <c:pt idx="6920">
                  <c:v>1384</c:v>
                </c:pt>
                <c:pt idx="6921">
                  <c:v>1384.2</c:v>
                </c:pt>
                <c:pt idx="6922">
                  <c:v>1384.4</c:v>
                </c:pt>
                <c:pt idx="6923">
                  <c:v>1384.6</c:v>
                </c:pt>
                <c:pt idx="6924">
                  <c:v>1384.8</c:v>
                </c:pt>
                <c:pt idx="6925">
                  <c:v>1385</c:v>
                </c:pt>
                <c:pt idx="6926">
                  <c:v>1385.2</c:v>
                </c:pt>
                <c:pt idx="6927">
                  <c:v>1385.4</c:v>
                </c:pt>
                <c:pt idx="6928">
                  <c:v>1385.6</c:v>
                </c:pt>
                <c:pt idx="6929">
                  <c:v>1385.8</c:v>
                </c:pt>
                <c:pt idx="6930">
                  <c:v>1386</c:v>
                </c:pt>
                <c:pt idx="6931">
                  <c:v>1386.2</c:v>
                </c:pt>
                <c:pt idx="6932">
                  <c:v>1386.4</c:v>
                </c:pt>
                <c:pt idx="6933">
                  <c:v>1386.6</c:v>
                </c:pt>
                <c:pt idx="6934">
                  <c:v>1386.8</c:v>
                </c:pt>
                <c:pt idx="6935">
                  <c:v>1387</c:v>
                </c:pt>
                <c:pt idx="6936">
                  <c:v>1387.2</c:v>
                </c:pt>
                <c:pt idx="6937">
                  <c:v>1387.4</c:v>
                </c:pt>
                <c:pt idx="6938">
                  <c:v>1387.6</c:v>
                </c:pt>
                <c:pt idx="6939">
                  <c:v>1387.8</c:v>
                </c:pt>
                <c:pt idx="6940">
                  <c:v>1388</c:v>
                </c:pt>
                <c:pt idx="6941">
                  <c:v>1388.2</c:v>
                </c:pt>
                <c:pt idx="6942">
                  <c:v>1388.4</c:v>
                </c:pt>
                <c:pt idx="6943">
                  <c:v>1388.6</c:v>
                </c:pt>
                <c:pt idx="6944">
                  <c:v>1388.8</c:v>
                </c:pt>
                <c:pt idx="6945">
                  <c:v>1389</c:v>
                </c:pt>
                <c:pt idx="6946">
                  <c:v>1389.2</c:v>
                </c:pt>
                <c:pt idx="6947">
                  <c:v>1389.4</c:v>
                </c:pt>
                <c:pt idx="6948">
                  <c:v>1389.6</c:v>
                </c:pt>
                <c:pt idx="6949">
                  <c:v>1389.8</c:v>
                </c:pt>
                <c:pt idx="6950">
                  <c:v>1390</c:v>
                </c:pt>
                <c:pt idx="6951">
                  <c:v>1390.2</c:v>
                </c:pt>
                <c:pt idx="6952">
                  <c:v>1390.4</c:v>
                </c:pt>
                <c:pt idx="6953">
                  <c:v>1390.6</c:v>
                </c:pt>
                <c:pt idx="6954">
                  <c:v>1390.8</c:v>
                </c:pt>
                <c:pt idx="6955">
                  <c:v>1391</c:v>
                </c:pt>
                <c:pt idx="6956">
                  <c:v>1391.2</c:v>
                </c:pt>
                <c:pt idx="6957">
                  <c:v>1391.4</c:v>
                </c:pt>
                <c:pt idx="6958">
                  <c:v>1391.6</c:v>
                </c:pt>
                <c:pt idx="6959">
                  <c:v>1391.8</c:v>
                </c:pt>
                <c:pt idx="6960">
                  <c:v>1392</c:v>
                </c:pt>
                <c:pt idx="6961">
                  <c:v>1392.2</c:v>
                </c:pt>
                <c:pt idx="6962">
                  <c:v>1392.4</c:v>
                </c:pt>
                <c:pt idx="6963">
                  <c:v>1392.6</c:v>
                </c:pt>
                <c:pt idx="6964">
                  <c:v>1392.8</c:v>
                </c:pt>
                <c:pt idx="6965">
                  <c:v>1393</c:v>
                </c:pt>
                <c:pt idx="6966">
                  <c:v>1393.2</c:v>
                </c:pt>
                <c:pt idx="6967">
                  <c:v>1393.4</c:v>
                </c:pt>
                <c:pt idx="6968">
                  <c:v>1393.6</c:v>
                </c:pt>
                <c:pt idx="6969">
                  <c:v>1393.8</c:v>
                </c:pt>
                <c:pt idx="6970">
                  <c:v>1394</c:v>
                </c:pt>
                <c:pt idx="6971">
                  <c:v>1394.2</c:v>
                </c:pt>
                <c:pt idx="6972">
                  <c:v>1394.4</c:v>
                </c:pt>
                <c:pt idx="6973">
                  <c:v>1394.6</c:v>
                </c:pt>
                <c:pt idx="6974">
                  <c:v>1394.8</c:v>
                </c:pt>
                <c:pt idx="6975">
                  <c:v>1395</c:v>
                </c:pt>
                <c:pt idx="6976">
                  <c:v>1395.2</c:v>
                </c:pt>
                <c:pt idx="6977">
                  <c:v>1395.4</c:v>
                </c:pt>
                <c:pt idx="6978">
                  <c:v>1395.6</c:v>
                </c:pt>
                <c:pt idx="6979">
                  <c:v>1395.8</c:v>
                </c:pt>
                <c:pt idx="6980">
                  <c:v>1396</c:v>
                </c:pt>
                <c:pt idx="6981">
                  <c:v>1396.2</c:v>
                </c:pt>
                <c:pt idx="6982">
                  <c:v>1396.4</c:v>
                </c:pt>
                <c:pt idx="6983">
                  <c:v>1396.6</c:v>
                </c:pt>
                <c:pt idx="6984">
                  <c:v>1396.8</c:v>
                </c:pt>
                <c:pt idx="6985">
                  <c:v>1397</c:v>
                </c:pt>
                <c:pt idx="6986">
                  <c:v>1397.2</c:v>
                </c:pt>
                <c:pt idx="6987">
                  <c:v>1397.4</c:v>
                </c:pt>
                <c:pt idx="6988">
                  <c:v>1397.6</c:v>
                </c:pt>
                <c:pt idx="6989">
                  <c:v>1397.8</c:v>
                </c:pt>
                <c:pt idx="6990">
                  <c:v>1398</c:v>
                </c:pt>
                <c:pt idx="6991">
                  <c:v>1398.2</c:v>
                </c:pt>
                <c:pt idx="6992">
                  <c:v>1398.4</c:v>
                </c:pt>
                <c:pt idx="6993">
                  <c:v>1398.6</c:v>
                </c:pt>
                <c:pt idx="6994">
                  <c:v>1398.8</c:v>
                </c:pt>
                <c:pt idx="6995">
                  <c:v>1399</c:v>
                </c:pt>
                <c:pt idx="6996">
                  <c:v>1399.2</c:v>
                </c:pt>
                <c:pt idx="6997">
                  <c:v>1399.4</c:v>
                </c:pt>
                <c:pt idx="6998">
                  <c:v>1399.6</c:v>
                </c:pt>
                <c:pt idx="6999">
                  <c:v>1399.8</c:v>
                </c:pt>
                <c:pt idx="7000">
                  <c:v>1400</c:v>
                </c:pt>
                <c:pt idx="7001">
                  <c:v>1400.2</c:v>
                </c:pt>
                <c:pt idx="7002">
                  <c:v>1400.4</c:v>
                </c:pt>
                <c:pt idx="7003">
                  <c:v>1400.6</c:v>
                </c:pt>
                <c:pt idx="7004">
                  <c:v>1400.8</c:v>
                </c:pt>
                <c:pt idx="7005">
                  <c:v>1401</c:v>
                </c:pt>
                <c:pt idx="7006">
                  <c:v>1401.2</c:v>
                </c:pt>
                <c:pt idx="7007">
                  <c:v>1401.4</c:v>
                </c:pt>
                <c:pt idx="7008">
                  <c:v>1401.6</c:v>
                </c:pt>
                <c:pt idx="7009">
                  <c:v>1401.8</c:v>
                </c:pt>
                <c:pt idx="7010">
                  <c:v>1402</c:v>
                </c:pt>
                <c:pt idx="7011">
                  <c:v>1402.2</c:v>
                </c:pt>
                <c:pt idx="7012">
                  <c:v>1402.4</c:v>
                </c:pt>
                <c:pt idx="7013">
                  <c:v>1402.6</c:v>
                </c:pt>
                <c:pt idx="7014">
                  <c:v>1402.8</c:v>
                </c:pt>
                <c:pt idx="7015">
                  <c:v>1403</c:v>
                </c:pt>
                <c:pt idx="7016">
                  <c:v>1403.2</c:v>
                </c:pt>
                <c:pt idx="7017">
                  <c:v>1403.4</c:v>
                </c:pt>
                <c:pt idx="7018">
                  <c:v>1403.6</c:v>
                </c:pt>
                <c:pt idx="7019">
                  <c:v>1403.8</c:v>
                </c:pt>
                <c:pt idx="7020">
                  <c:v>1404</c:v>
                </c:pt>
                <c:pt idx="7021">
                  <c:v>1404.2</c:v>
                </c:pt>
                <c:pt idx="7022">
                  <c:v>1404.4</c:v>
                </c:pt>
                <c:pt idx="7023">
                  <c:v>1404.6</c:v>
                </c:pt>
                <c:pt idx="7024">
                  <c:v>1404.8</c:v>
                </c:pt>
                <c:pt idx="7025">
                  <c:v>1405</c:v>
                </c:pt>
                <c:pt idx="7026">
                  <c:v>1405.2</c:v>
                </c:pt>
                <c:pt idx="7027">
                  <c:v>1405.4</c:v>
                </c:pt>
                <c:pt idx="7028">
                  <c:v>1405.6</c:v>
                </c:pt>
                <c:pt idx="7029">
                  <c:v>1405.8</c:v>
                </c:pt>
                <c:pt idx="7030">
                  <c:v>1406</c:v>
                </c:pt>
                <c:pt idx="7031">
                  <c:v>1406.2</c:v>
                </c:pt>
                <c:pt idx="7032">
                  <c:v>1406.4</c:v>
                </c:pt>
                <c:pt idx="7033">
                  <c:v>1406.6</c:v>
                </c:pt>
                <c:pt idx="7034">
                  <c:v>1406.8</c:v>
                </c:pt>
                <c:pt idx="7035">
                  <c:v>1407</c:v>
                </c:pt>
                <c:pt idx="7036">
                  <c:v>1407.2</c:v>
                </c:pt>
                <c:pt idx="7037">
                  <c:v>1407.4</c:v>
                </c:pt>
                <c:pt idx="7038">
                  <c:v>1407.6</c:v>
                </c:pt>
                <c:pt idx="7039">
                  <c:v>1407.8</c:v>
                </c:pt>
                <c:pt idx="7040">
                  <c:v>1408</c:v>
                </c:pt>
                <c:pt idx="7041">
                  <c:v>1408.2</c:v>
                </c:pt>
                <c:pt idx="7042">
                  <c:v>1408.4</c:v>
                </c:pt>
                <c:pt idx="7043">
                  <c:v>1408.6</c:v>
                </c:pt>
                <c:pt idx="7044">
                  <c:v>1408.8</c:v>
                </c:pt>
                <c:pt idx="7045">
                  <c:v>1409</c:v>
                </c:pt>
                <c:pt idx="7046">
                  <c:v>1409.2</c:v>
                </c:pt>
                <c:pt idx="7047">
                  <c:v>1409.4</c:v>
                </c:pt>
                <c:pt idx="7048">
                  <c:v>1409.6</c:v>
                </c:pt>
                <c:pt idx="7049">
                  <c:v>1409.8</c:v>
                </c:pt>
                <c:pt idx="7050">
                  <c:v>1410</c:v>
                </c:pt>
                <c:pt idx="7051">
                  <c:v>1410.2</c:v>
                </c:pt>
                <c:pt idx="7052">
                  <c:v>1410.4</c:v>
                </c:pt>
                <c:pt idx="7053">
                  <c:v>1410.6</c:v>
                </c:pt>
                <c:pt idx="7054">
                  <c:v>1410.8</c:v>
                </c:pt>
                <c:pt idx="7055">
                  <c:v>1411</c:v>
                </c:pt>
                <c:pt idx="7056">
                  <c:v>1411.2</c:v>
                </c:pt>
                <c:pt idx="7057">
                  <c:v>1411.4</c:v>
                </c:pt>
                <c:pt idx="7058">
                  <c:v>1411.6</c:v>
                </c:pt>
                <c:pt idx="7059">
                  <c:v>1411.8</c:v>
                </c:pt>
                <c:pt idx="7060">
                  <c:v>1412</c:v>
                </c:pt>
                <c:pt idx="7061">
                  <c:v>1412.2</c:v>
                </c:pt>
                <c:pt idx="7062">
                  <c:v>1412.4</c:v>
                </c:pt>
                <c:pt idx="7063">
                  <c:v>1412.6</c:v>
                </c:pt>
                <c:pt idx="7064">
                  <c:v>1412.8</c:v>
                </c:pt>
                <c:pt idx="7065">
                  <c:v>1413</c:v>
                </c:pt>
                <c:pt idx="7066">
                  <c:v>1413.2</c:v>
                </c:pt>
                <c:pt idx="7067">
                  <c:v>1413.4</c:v>
                </c:pt>
                <c:pt idx="7068">
                  <c:v>1413.6</c:v>
                </c:pt>
                <c:pt idx="7069">
                  <c:v>1413.8</c:v>
                </c:pt>
                <c:pt idx="7070">
                  <c:v>1414</c:v>
                </c:pt>
                <c:pt idx="7071">
                  <c:v>1414.2</c:v>
                </c:pt>
                <c:pt idx="7072">
                  <c:v>1414.4</c:v>
                </c:pt>
                <c:pt idx="7073">
                  <c:v>1414.6</c:v>
                </c:pt>
                <c:pt idx="7074">
                  <c:v>1414.8</c:v>
                </c:pt>
                <c:pt idx="7075">
                  <c:v>1415</c:v>
                </c:pt>
                <c:pt idx="7076">
                  <c:v>1415.2</c:v>
                </c:pt>
                <c:pt idx="7077">
                  <c:v>1415.4</c:v>
                </c:pt>
                <c:pt idx="7078">
                  <c:v>1415.6</c:v>
                </c:pt>
                <c:pt idx="7079">
                  <c:v>1415.8</c:v>
                </c:pt>
                <c:pt idx="7080">
                  <c:v>1416</c:v>
                </c:pt>
                <c:pt idx="7081">
                  <c:v>1416.2</c:v>
                </c:pt>
                <c:pt idx="7082">
                  <c:v>1416.4</c:v>
                </c:pt>
                <c:pt idx="7083">
                  <c:v>1416.6</c:v>
                </c:pt>
                <c:pt idx="7084">
                  <c:v>1416.8</c:v>
                </c:pt>
                <c:pt idx="7085">
                  <c:v>1417</c:v>
                </c:pt>
                <c:pt idx="7086">
                  <c:v>1417.2</c:v>
                </c:pt>
                <c:pt idx="7087">
                  <c:v>1417.4</c:v>
                </c:pt>
                <c:pt idx="7088">
                  <c:v>1417.6</c:v>
                </c:pt>
                <c:pt idx="7089">
                  <c:v>1417.8</c:v>
                </c:pt>
                <c:pt idx="7090">
                  <c:v>1418</c:v>
                </c:pt>
                <c:pt idx="7091">
                  <c:v>1418.2</c:v>
                </c:pt>
                <c:pt idx="7092">
                  <c:v>1418.4</c:v>
                </c:pt>
                <c:pt idx="7093">
                  <c:v>1418.6</c:v>
                </c:pt>
                <c:pt idx="7094">
                  <c:v>1418.8</c:v>
                </c:pt>
                <c:pt idx="7095">
                  <c:v>1419</c:v>
                </c:pt>
                <c:pt idx="7096">
                  <c:v>1419.2</c:v>
                </c:pt>
                <c:pt idx="7097">
                  <c:v>1419.4</c:v>
                </c:pt>
                <c:pt idx="7098">
                  <c:v>1419.6</c:v>
                </c:pt>
                <c:pt idx="7099">
                  <c:v>1419.8</c:v>
                </c:pt>
                <c:pt idx="7100">
                  <c:v>1420</c:v>
                </c:pt>
                <c:pt idx="7101">
                  <c:v>1420.2</c:v>
                </c:pt>
                <c:pt idx="7102">
                  <c:v>1420.4</c:v>
                </c:pt>
                <c:pt idx="7103">
                  <c:v>1420.6</c:v>
                </c:pt>
                <c:pt idx="7104">
                  <c:v>1420.8</c:v>
                </c:pt>
                <c:pt idx="7105">
                  <c:v>1421</c:v>
                </c:pt>
                <c:pt idx="7106">
                  <c:v>1421.2</c:v>
                </c:pt>
                <c:pt idx="7107">
                  <c:v>1421.4</c:v>
                </c:pt>
                <c:pt idx="7108">
                  <c:v>1421.6</c:v>
                </c:pt>
                <c:pt idx="7109">
                  <c:v>1421.8</c:v>
                </c:pt>
                <c:pt idx="7110">
                  <c:v>1422</c:v>
                </c:pt>
                <c:pt idx="7111">
                  <c:v>1422.2</c:v>
                </c:pt>
                <c:pt idx="7112">
                  <c:v>1422.4</c:v>
                </c:pt>
                <c:pt idx="7113">
                  <c:v>1422.6</c:v>
                </c:pt>
                <c:pt idx="7114">
                  <c:v>1422.8</c:v>
                </c:pt>
                <c:pt idx="7115">
                  <c:v>1423</c:v>
                </c:pt>
                <c:pt idx="7116">
                  <c:v>1423.2</c:v>
                </c:pt>
                <c:pt idx="7117">
                  <c:v>1423.4</c:v>
                </c:pt>
                <c:pt idx="7118">
                  <c:v>1423.6</c:v>
                </c:pt>
                <c:pt idx="7119">
                  <c:v>1423.8</c:v>
                </c:pt>
                <c:pt idx="7120">
                  <c:v>1424</c:v>
                </c:pt>
                <c:pt idx="7121">
                  <c:v>1424.2</c:v>
                </c:pt>
                <c:pt idx="7122">
                  <c:v>1424.4</c:v>
                </c:pt>
                <c:pt idx="7123">
                  <c:v>1424.6</c:v>
                </c:pt>
                <c:pt idx="7124">
                  <c:v>1424.8</c:v>
                </c:pt>
                <c:pt idx="7125">
                  <c:v>1425</c:v>
                </c:pt>
                <c:pt idx="7126">
                  <c:v>1425.2</c:v>
                </c:pt>
                <c:pt idx="7127">
                  <c:v>1425.4</c:v>
                </c:pt>
                <c:pt idx="7128">
                  <c:v>1425.6</c:v>
                </c:pt>
                <c:pt idx="7129">
                  <c:v>1425.8</c:v>
                </c:pt>
                <c:pt idx="7130">
                  <c:v>1426</c:v>
                </c:pt>
                <c:pt idx="7131">
                  <c:v>1426.2</c:v>
                </c:pt>
                <c:pt idx="7132">
                  <c:v>1426.4</c:v>
                </c:pt>
                <c:pt idx="7133">
                  <c:v>1426.6</c:v>
                </c:pt>
                <c:pt idx="7134">
                  <c:v>1426.8</c:v>
                </c:pt>
                <c:pt idx="7135">
                  <c:v>1427</c:v>
                </c:pt>
                <c:pt idx="7136">
                  <c:v>1427.2</c:v>
                </c:pt>
                <c:pt idx="7137">
                  <c:v>1427.4</c:v>
                </c:pt>
                <c:pt idx="7138">
                  <c:v>1427.6</c:v>
                </c:pt>
                <c:pt idx="7139">
                  <c:v>1427.8</c:v>
                </c:pt>
                <c:pt idx="7140">
                  <c:v>1428</c:v>
                </c:pt>
                <c:pt idx="7141">
                  <c:v>1428.2</c:v>
                </c:pt>
                <c:pt idx="7142">
                  <c:v>1428.4</c:v>
                </c:pt>
                <c:pt idx="7143">
                  <c:v>1428.6</c:v>
                </c:pt>
                <c:pt idx="7144">
                  <c:v>1428.8</c:v>
                </c:pt>
                <c:pt idx="7145">
                  <c:v>1429</c:v>
                </c:pt>
                <c:pt idx="7146">
                  <c:v>1429.2</c:v>
                </c:pt>
                <c:pt idx="7147">
                  <c:v>1429.4</c:v>
                </c:pt>
                <c:pt idx="7148">
                  <c:v>1429.6</c:v>
                </c:pt>
                <c:pt idx="7149">
                  <c:v>1429.8</c:v>
                </c:pt>
                <c:pt idx="7150">
                  <c:v>1430</c:v>
                </c:pt>
                <c:pt idx="7151">
                  <c:v>1430.2</c:v>
                </c:pt>
                <c:pt idx="7152">
                  <c:v>1430.4</c:v>
                </c:pt>
                <c:pt idx="7153">
                  <c:v>1430.6</c:v>
                </c:pt>
                <c:pt idx="7154">
                  <c:v>1430.8</c:v>
                </c:pt>
                <c:pt idx="7155">
                  <c:v>1431</c:v>
                </c:pt>
                <c:pt idx="7156">
                  <c:v>1431.2</c:v>
                </c:pt>
                <c:pt idx="7157">
                  <c:v>1431.4</c:v>
                </c:pt>
                <c:pt idx="7158">
                  <c:v>1431.6</c:v>
                </c:pt>
                <c:pt idx="7159">
                  <c:v>1431.8</c:v>
                </c:pt>
                <c:pt idx="7160">
                  <c:v>1432</c:v>
                </c:pt>
                <c:pt idx="7161">
                  <c:v>1432.2</c:v>
                </c:pt>
                <c:pt idx="7162">
                  <c:v>1432.4</c:v>
                </c:pt>
                <c:pt idx="7163">
                  <c:v>1432.6</c:v>
                </c:pt>
                <c:pt idx="7164">
                  <c:v>1432.8</c:v>
                </c:pt>
                <c:pt idx="7165">
                  <c:v>1433</c:v>
                </c:pt>
                <c:pt idx="7166">
                  <c:v>1433.2</c:v>
                </c:pt>
                <c:pt idx="7167">
                  <c:v>1433.4</c:v>
                </c:pt>
                <c:pt idx="7168">
                  <c:v>1433.6</c:v>
                </c:pt>
                <c:pt idx="7169">
                  <c:v>1433.8</c:v>
                </c:pt>
                <c:pt idx="7170">
                  <c:v>1434</c:v>
                </c:pt>
                <c:pt idx="7171">
                  <c:v>1434.2</c:v>
                </c:pt>
                <c:pt idx="7172">
                  <c:v>1434.4</c:v>
                </c:pt>
                <c:pt idx="7173">
                  <c:v>1434.6</c:v>
                </c:pt>
                <c:pt idx="7174">
                  <c:v>1434.8</c:v>
                </c:pt>
                <c:pt idx="7175">
                  <c:v>1435</c:v>
                </c:pt>
                <c:pt idx="7176">
                  <c:v>1435.2</c:v>
                </c:pt>
                <c:pt idx="7177">
                  <c:v>1435.4</c:v>
                </c:pt>
                <c:pt idx="7178">
                  <c:v>1435.6</c:v>
                </c:pt>
                <c:pt idx="7179">
                  <c:v>1435.8</c:v>
                </c:pt>
                <c:pt idx="7180">
                  <c:v>1436</c:v>
                </c:pt>
                <c:pt idx="7181">
                  <c:v>1436.2</c:v>
                </c:pt>
                <c:pt idx="7182">
                  <c:v>1436.4</c:v>
                </c:pt>
                <c:pt idx="7183">
                  <c:v>1436.6</c:v>
                </c:pt>
                <c:pt idx="7184">
                  <c:v>1436.8</c:v>
                </c:pt>
                <c:pt idx="7185">
                  <c:v>1437</c:v>
                </c:pt>
                <c:pt idx="7186">
                  <c:v>1437.2</c:v>
                </c:pt>
                <c:pt idx="7187">
                  <c:v>1437.4</c:v>
                </c:pt>
                <c:pt idx="7188">
                  <c:v>1437.6</c:v>
                </c:pt>
                <c:pt idx="7189">
                  <c:v>1437.8</c:v>
                </c:pt>
                <c:pt idx="7190">
                  <c:v>1438</c:v>
                </c:pt>
                <c:pt idx="7191">
                  <c:v>1438.2</c:v>
                </c:pt>
                <c:pt idx="7192">
                  <c:v>1438.4</c:v>
                </c:pt>
                <c:pt idx="7193">
                  <c:v>1438.6</c:v>
                </c:pt>
                <c:pt idx="7194">
                  <c:v>1438.8</c:v>
                </c:pt>
                <c:pt idx="7195">
                  <c:v>1439</c:v>
                </c:pt>
                <c:pt idx="7196">
                  <c:v>1439.2</c:v>
                </c:pt>
                <c:pt idx="7197">
                  <c:v>1439.4</c:v>
                </c:pt>
                <c:pt idx="7198">
                  <c:v>1439.6</c:v>
                </c:pt>
                <c:pt idx="7199">
                  <c:v>1439.8</c:v>
                </c:pt>
                <c:pt idx="7200">
                  <c:v>1440</c:v>
                </c:pt>
                <c:pt idx="7201">
                  <c:v>1440.2</c:v>
                </c:pt>
                <c:pt idx="7202">
                  <c:v>1440.4</c:v>
                </c:pt>
                <c:pt idx="7203">
                  <c:v>1440.6</c:v>
                </c:pt>
                <c:pt idx="7204">
                  <c:v>1440.8</c:v>
                </c:pt>
                <c:pt idx="7205">
                  <c:v>1441</c:v>
                </c:pt>
                <c:pt idx="7206">
                  <c:v>1441.2</c:v>
                </c:pt>
                <c:pt idx="7207">
                  <c:v>1441.4</c:v>
                </c:pt>
                <c:pt idx="7208">
                  <c:v>1441.6</c:v>
                </c:pt>
                <c:pt idx="7209">
                  <c:v>1441.8</c:v>
                </c:pt>
                <c:pt idx="7210">
                  <c:v>1442</c:v>
                </c:pt>
                <c:pt idx="7211">
                  <c:v>1442.2</c:v>
                </c:pt>
                <c:pt idx="7212">
                  <c:v>1442.4</c:v>
                </c:pt>
                <c:pt idx="7213">
                  <c:v>1442.6</c:v>
                </c:pt>
                <c:pt idx="7214">
                  <c:v>1442.8</c:v>
                </c:pt>
                <c:pt idx="7215">
                  <c:v>1443</c:v>
                </c:pt>
                <c:pt idx="7216">
                  <c:v>1443.2</c:v>
                </c:pt>
                <c:pt idx="7217">
                  <c:v>1443.4</c:v>
                </c:pt>
                <c:pt idx="7218">
                  <c:v>1443.6</c:v>
                </c:pt>
                <c:pt idx="7219">
                  <c:v>1443.8</c:v>
                </c:pt>
                <c:pt idx="7220">
                  <c:v>1444</c:v>
                </c:pt>
                <c:pt idx="7221">
                  <c:v>1444.2</c:v>
                </c:pt>
                <c:pt idx="7222">
                  <c:v>1444.4</c:v>
                </c:pt>
                <c:pt idx="7223">
                  <c:v>1444.6</c:v>
                </c:pt>
                <c:pt idx="7224">
                  <c:v>1444.8</c:v>
                </c:pt>
                <c:pt idx="7225">
                  <c:v>1445</c:v>
                </c:pt>
                <c:pt idx="7226">
                  <c:v>1445.2</c:v>
                </c:pt>
                <c:pt idx="7227">
                  <c:v>1445.4</c:v>
                </c:pt>
                <c:pt idx="7228">
                  <c:v>1445.6</c:v>
                </c:pt>
                <c:pt idx="7229">
                  <c:v>1445.8</c:v>
                </c:pt>
                <c:pt idx="7230">
                  <c:v>1446</c:v>
                </c:pt>
                <c:pt idx="7231">
                  <c:v>1446.2</c:v>
                </c:pt>
                <c:pt idx="7232">
                  <c:v>1446.4</c:v>
                </c:pt>
                <c:pt idx="7233">
                  <c:v>1446.6</c:v>
                </c:pt>
                <c:pt idx="7234">
                  <c:v>1446.8</c:v>
                </c:pt>
                <c:pt idx="7235">
                  <c:v>1447</c:v>
                </c:pt>
                <c:pt idx="7236">
                  <c:v>1447.2</c:v>
                </c:pt>
                <c:pt idx="7237">
                  <c:v>1447.4</c:v>
                </c:pt>
                <c:pt idx="7238">
                  <c:v>1447.6</c:v>
                </c:pt>
                <c:pt idx="7239">
                  <c:v>1447.8</c:v>
                </c:pt>
                <c:pt idx="7240">
                  <c:v>1448</c:v>
                </c:pt>
                <c:pt idx="7241">
                  <c:v>1448.2</c:v>
                </c:pt>
                <c:pt idx="7242">
                  <c:v>1448.4</c:v>
                </c:pt>
                <c:pt idx="7243">
                  <c:v>1448.6</c:v>
                </c:pt>
                <c:pt idx="7244">
                  <c:v>1448.8</c:v>
                </c:pt>
                <c:pt idx="7245">
                  <c:v>1449</c:v>
                </c:pt>
                <c:pt idx="7246">
                  <c:v>1449.2</c:v>
                </c:pt>
                <c:pt idx="7247">
                  <c:v>1449.4</c:v>
                </c:pt>
                <c:pt idx="7248">
                  <c:v>1449.6</c:v>
                </c:pt>
                <c:pt idx="7249">
                  <c:v>1449.8</c:v>
                </c:pt>
                <c:pt idx="7250">
                  <c:v>1450</c:v>
                </c:pt>
                <c:pt idx="7251">
                  <c:v>1450.2</c:v>
                </c:pt>
                <c:pt idx="7252">
                  <c:v>1450.4</c:v>
                </c:pt>
                <c:pt idx="7253">
                  <c:v>1450.6</c:v>
                </c:pt>
                <c:pt idx="7254">
                  <c:v>1450.8</c:v>
                </c:pt>
                <c:pt idx="7255">
                  <c:v>1451</c:v>
                </c:pt>
                <c:pt idx="7256">
                  <c:v>1451.2</c:v>
                </c:pt>
                <c:pt idx="7257">
                  <c:v>1451.4</c:v>
                </c:pt>
                <c:pt idx="7258">
                  <c:v>1451.6</c:v>
                </c:pt>
                <c:pt idx="7259">
                  <c:v>1451.8</c:v>
                </c:pt>
                <c:pt idx="7260">
                  <c:v>1452</c:v>
                </c:pt>
                <c:pt idx="7261">
                  <c:v>1452.2</c:v>
                </c:pt>
                <c:pt idx="7262">
                  <c:v>1452.4</c:v>
                </c:pt>
                <c:pt idx="7263">
                  <c:v>1452.6</c:v>
                </c:pt>
                <c:pt idx="7264">
                  <c:v>1452.8</c:v>
                </c:pt>
                <c:pt idx="7265">
                  <c:v>1453</c:v>
                </c:pt>
                <c:pt idx="7266">
                  <c:v>1453.2</c:v>
                </c:pt>
                <c:pt idx="7267">
                  <c:v>1453.4</c:v>
                </c:pt>
                <c:pt idx="7268">
                  <c:v>1453.6</c:v>
                </c:pt>
                <c:pt idx="7269">
                  <c:v>1453.8</c:v>
                </c:pt>
                <c:pt idx="7270">
                  <c:v>1454</c:v>
                </c:pt>
                <c:pt idx="7271">
                  <c:v>1454.2</c:v>
                </c:pt>
                <c:pt idx="7272">
                  <c:v>1454.4</c:v>
                </c:pt>
                <c:pt idx="7273">
                  <c:v>1454.6</c:v>
                </c:pt>
                <c:pt idx="7274">
                  <c:v>1454.8</c:v>
                </c:pt>
                <c:pt idx="7275">
                  <c:v>1455</c:v>
                </c:pt>
                <c:pt idx="7276">
                  <c:v>1455.2</c:v>
                </c:pt>
                <c:pt idx="7277">
                  <c:v>1455.4</c:v>
                </c:pt>
                <c:pt idx="7278">
                  <c:v>1455.6</c:v>
                </c:pt>
                <c:pt idx="7279">
                  <c:v>1455.8</c:v>
                </c:pt>
                <c:pt idx="7280">
                  <c:v>1456</c:v>
                </c:pt>
                <c:pt idx="7281">
                  <c:v>1456.2</c:v>
                </c:pt>
                <c:pt idx="7282">
                  <c:v>1456.4</c:v>
                </c:pt>
                <c:pt idx="7283">
                  <c:v>1456.6</c:v>
                </c:pt>
                <c:pt idx="7284">
                  <c:v>1456.8</c:v>
                </c:pt>
                <c:pt idx="7285">
                  <c:v>1457</c:v>
                </c:pt>
                <c:pt idx="7286">
                  <c:v>1457.2</c:v>
                </c:pt>
                <c:pt idx="7287">
                  <c:v>1457.4</c:v>
                </c:pt>
                <c:pt idx="7288">
                  <c:v>1457.6</c:v>
                </c:pt>
                <c:pt idx="7289">
                  <c:v>1457.8</c:v>
                </c:pt>
                <c:pt idx="7290">
                  <c:v>1458</c:v>
                </c:pt>
                <c:pt idx="7291">
                  <c:v>1458.2</c:v>
                </c:pt>
                <c:pt idx="7292">
                  <c:v>1458.4</c:v>
                </c:pt>
                <c:pt idx="7293">
                  <c:v>1458.6</c:v>
                </c:pt>
                <c:pt idx="7294">
                  <c:v>1458.8</c:v>
                </c:pt>
                <c:pt idx="7295">
                  <c:v>1459</c:v>
                </c:pt>
                <c:pt idx="7296">
                  <c:v>1459.2</c:v>
                </c:pt>
                <c:pt idx="7297">
                  <c:v>1459.4</c:v>
                </c:pt>
                <c:pt idx="7298">
                  <c:v>1459.6</c:v>
                </c:pt>
                <c:pt idx="7299">
                  <c:v>1459.8</c:v>
                </c:pt>
                <c:pt idx="7300">
                  <c:v>1460</c:v>
                </c:pt>
                <c:pt idx="7301">
                  <c:v>1460.2</c:v>
                </c:pt>
                <c:pt idx="7302">
                  <c:v>1460.4</c:v>
                </c:pt>
                <c:pt idx="7303">
                  <c:v>1460.6</c:v>
                </c:pt>
                <c:pt idx="7304">
                  <c:v>1460.8</c:v>
                </c:pt>
                <c:pt idx="7305">
                  <c:v>1461</c:v>
                </c:pt>
                <c:pt idx="7306">
                  <c:v>1461.2</c:v>
                </c:pt>
                <c:pt idx="7307">
                  <c:v>1461.4</c:v>
                </c:pt>
                <c:pt idx="7308">
                  <c:v>1461.6</c:v>
                </c:pt>
                <c:pt idx="7309">
                  <c:v>1461.8</c:v>
                </c:pt>
                <c:pt idx="7310">
                  <c:v>1462</c:v>
                </c:pt>
                <c:pt idx="7311">
                  <c:v>1462.2</c:v>
                </c:pt>
                <c:pt idx="7312">
                  <c:v>1462.4</c:v>
                </c:pt>
                <c:pt idx="7313">
                  <c:v>1462.6</c:v>
                </c:pt>
                <c:pt idx="7314">
                  <c:v>1462.8</c:v>
                </c:pt>
                <c:pt idx="7315">
                  <c:v>1463</c:v>
                </c:pt>
                <c:pt idx="7316">
                  <c:v>1463.2</c:v>
                </c:pt>
                <c:pt idx="7317">
                  <c:v>1463.4</c:v>
                </c:pt>
                <c:pt idx="7318">
                  <c:v>1463.6</c:v>
                </c:pt>
                <c:pt idx="7319">
                  <c:v>1463.8</c:v>
                </c:pt>
                <c:pt idx="7320">
                  <c:v>1464</c:v>
                </c:pt>
                <c:pt idx="7321">
                  <c:v>1464.2</c:v>
                </c:pt>
                <c:pt idx="7322">
                  <c:v>1464.4</c:v>
                </c:pt>
                <c:pt idx="7323">
                  <c:v>1464.6</c:v>
                </c:pt>
                <c:pt idx="7324">
                  <c:v>1464.8</c:v>
                </c:pt>
                <c:pt idx="7325">
                  <c:v>1465</c:v>
                </c:pt>
                <c:pt idx="7326">
                  <c:v>1465.2</c:v>
                </c:pt>
                <c:pt idx="7327">
                  <c:v>1465.4</c:v>
                </c:pt>
                <c:pt idx="7328">
                  <c:v>1465.6</c:v>
                </c:pt>
                <c:pt idx="7329">
                  <c:v>1465.8</c:v>
                </c:pt>
                <c:pt idx="7330">
                  <c:v>1466</c:v>
                </c:pt>
                <c:pt idx="7331">
                  <c:v>1466.2</c:v>
                </c:pt>
                <c:pt idx="7332">
                  <c:v>1466.4</c:v>
                </c:pt>
                <c:pt idx="7333">
                  <c:v>1466.6</c:v>
                </c:pt>
                <c:pt idx="7334">
                  <c:v>1466.8</c:v>
                </c:pt>
                <c:pt idx="7335">
                  <c:v>1467</c:v>
                </c:pt>
                <c:pt idx="7336">
                  <c:v>1467.2</c:v>
                </c:pt>
                <c:pt idx="7337">
                  <c:v>1467.4</c:v>
                </c:pt>
                <c:pt idx="7338">
                  <c:v>1467.6</c:v>
                </c:pt>
                <c:pt idx="7339">
                  <c:v>1467.8</c:v>
                </c:pt>
                <c:pt idx="7340">
                  <c:v>1468</c:v>
                </c:pt>
                <c:pt idx="7341">
                  <c:v>1468.2</c:v>
                </c:pt>
                <c:pt idx="7342">
                  <c:v>1468.4</c:v>
                </c:pt>
                <c:pt idx="7343">
                  <c:v>1468.6</c:v>
                </c:pt>
                <c:pt idx="7344">
                  <c:v>1468.8</c:v>
                </c:pt>
                <c:pt idx="7345">
                  <c:v>1469</c:v>
                </c:pt>
                <c:pt idx="7346">
                  <c:v>1469.2</c:v>
                </c:pt>
                <c:pt idx="7347">
                  <c:v>1469.4</c:v>
                </c:pt>
                <c:pt idx="7348">
                  <c:v>1469.6</c:v>
                </c:pt>
                <c:pt idx="7349">
                  <c:v>1469.8</c:v>
                </c:pt>
                <c:pt idx="7350">
                  <c:v>1470</c:v>
                </c:pt>
                <c:pt idx="7351">
                  <c:v>1470.2</c:v>
                </c:pt>
                <c:pt idx="7352">
                  <c:v>1470.4</c:v>
                </c:pt>
                <c:pt idx="7353">
                  <c:v>1470.6</c:v>
                </c:pt>
                <c:pt idx="7354">
                  <c:v>1470.8</c:v>
                </c:pt>
                <c:pt idx="7355">
                  <c:v>1471</c:v>
                </c:pt>
                <c:pt idx="7356">
                  <c:v>1471.2</c:v>
                </c:pt>
                <c:pt idx="7357">
                  <c:v>1471.4</c:v>
                </c:pt>
                <c:pt idx="7358">
                  <c:v>1471.6</c:v>
                </c:pt>
                <c:pt idx="7359">
                  <c:v>1471.8</c:v>
                </c:pt>
                <c:pt idx="7360">
                  <c:v>1472</c:v>
                </c:pt>
                <c:pt idx="7361">
                  <c:v>1472.2</c:v>
                </c:pt>
                <c:pt idx="7362">
                  <c:v>1472.4</c:v>
                </c:pt>
                <c:pt idx="7363">
                  <c:v>1472.6</c:v>
                </c:pt>
                <c:pt idx="7364">
                  <c:v>1472.8</c:v>
                </c:pt>
                <c:pt idx="7365">
                  <c:v>1473</c:v>
                </c:pt>
                <c:pt idx="7366">
                  <c:v>1473.2</c:v>
                </c:pt>
                <c:pt idx="7367">
                  <c:v>1473.4</c:v>
                </c:pt>
                <c:pt idx="7368">
                  <c:v>1473.6</c:v>
                </c:pt>
                <c:pt idx="7369">
                  <c:v>1473.8</c:v>
                </c:pt>
                <c:pt idx="7370">
                  <c:v>1474</c:v>
                </c:pt>
                <c:pt idx="7371">
                  <c:v>1474.2</c:v>
                </c:pt>
                <c:pt idx="7372">
                  <c:v>1474.4</c:v>
                </c:pt>
                <c:pt idx="7373">
                  <c:v>1474.6</c:v>
                </c:pt>
                <c:pt idx="7374">
                  <c:v>1474.8</c:v>
                </c:pt>
                <c:pt idx="7375">
                  <c:v>1475</c:v>
                </c:pt>
                <c:pt idx="7376">
                  <c:v>1475.2</c:v>
                </c:pt>
                <c:pt idx="7377">
                  <c:v>1475.4</c:v>
                </c:pt>
                <c:pt idx="7378">
                  <c:v>1475.6</c:v>
                </c:pt>
                <c:pt idx="7379">
                  <c:v>1475.8</c:v>
                </c:pt>
                <c:pt idx="7380">
                  <c:v>1476</c:v>
                </c:pt>
                <c:pt idx="7381">
                  <c:v>1476.2</c:v>
                </c:pt>
                <c:pt idx="7382">
                  <c:v>1476.4</c:v>
                </c:pt>
                <c:pt idx="7383">
                  <c:v>1476.6</c:v>
                </c:pt>
                <c:pt idx="7384">
                  <c:v>1476.8</c:v>
                </c:pt>
                <c:pt idx="7385">
                  <c:v>1477</c:v>
                </c:pt>
                <c:pt idx="7386">
                  <c:v>1477.2</c:v>
                </c:pt>
                <c:pt idx="7387">
                  <c:v>1477.4</c:v>
                </c:pt>
                <c:pt idx="7388">
                  <c:v>1477.6</c:v>
                </c:pt>
                <c:pt idx="7389">
                  <c:v>1477.8</c:v>
                </c:pt>
                <c:pt idx="7390">
                  <c:v>1478</c:v>
                </c:pt>
                <c:pt idx="7391">
                  <c:v>1478.2</c:v>
                </c:pt>
                <c:pt idx="7392">
                  <c:v>1478.4</c:v>
                </c:pt>
                <c:pt idx="7393">
                  <c:v>1478.6</c:v>
                </c:pt>
                <c:pt idx="7394">
                  <c:v>1478.8</c:v>
                </c:pt>
                <c:pt idx="7395">
                  <c:v>1479</c:v>
                </c:pt>
                <c:pt idx="7396">
                  <c:v>1479.2</c:v>
                </c:pt>
                <c:pt idx="7397">
                  <c:v>1479.4</c:v>
                </c:pt>
                <c:pt idx="7398">
                  <c:v>1479.6</c:v>
                </c:pt>
                <c:pt idx="7399">
                  <c:v>1479.8</c:v>
                </c:pt>
                <c:pt idx="7400">
                  <c:v>1480</c:v>
                </c:pt>
                <c:pt idx="7401">
                  <c:v>1480.2</c:v>
                </c:pt>
                <c:pt idx="7402">
                  <c:v>1480.4</c:v>
                </c:pt>
                <c:pt idx="7403">
                  <c:v>1480.6</c:v>
                </c:pt>
                <c:pt idx="7404">
                  <c:v>1480.8</c:v>
                </c:pt>
                <c:pt idx="7405">
                  <c:v>1481</c:v>
                </c:pt>
                <c:pt idx="7406">
                  <c:v>1481.2</c:v>
                </c:pt>
                <c:pt idx="7407">
                  <c:v>1481.4</c:v>
                </c:pt>
                <c:pt idx="7408">
                  <c:v>1481.6</c:v>
                </c:pt>
                <c:pt idx="7409">
                  <c:v>1481.8</c:v>
                </c:pt>
                <c:pt idx="7410">
                  <c:v>1482</c:v>
                </c:pt>
                <c:pt idx="7411">
                  <c:v>1482.2</c:v>
                </c:pt>
                <c:pt idx="7412">
                  <c:v>1482.4</c:v>
                </c:pt>
                <c:pt idx="7413">
                  <c:v>1482.6</c:v>
                </c:pt>
                <c:pt idx="7414">
                  <c:v>1482.8</c:v>
                </c:pt>
                <c:pt idx="7415">
                  <c:v>1483</c:v>
                </c:pt>
                <c:pt idx="7416">
                  <c:v>1483.2</c:v>
                </c:pt>
                <c:pt idx="7417">
                  <c:v>1483.4</c:v>
                </c:pt>
                <c:pt idx="7418">
                  <c:v>1483.6</c:v>
                </c:pt>
                <c:pt idx="7419">
                  <c:v>1483.8</c:v>
                </c:pt>
                <c:pt idx="7420">
                  <c:v>1484</c:v>
                </c:pt>
                <c:pt idx="7421">
                  <c:v>1484.2</c:v>
                </c:pt>
                <c:pt idx="7422">
                  <c:v>1484.4</c:v>
                </c:pt>
                <c:pt idx="7423">
                  <c:v>1484.6</c:v>
                </c:pt>
                <c:pt idx="7424">
                  <c:v>1484.8</c:v>
                </c:pt>
                <c:pt idx="7425">
                  <c:v>1485</c:v>
                </c:pt>
                <c:pt idx="7426">
                  <c:v>1485.2</c:v>
                </c:pt>
                <c:pt idx="7427">
                  <c:v>1485.4</c:v>
                </c:pt>
                <c:pt idx="7428">
                  <c:v>1485.6</c:v>
                </c:pt>
                <c:pt idx="7429">
                  <c:v>1485.8</c:v>
                </c:pt>
                <c:pt idx="7430">
                  <c:v>1486</c:v>
                </c:pt>
                <c:pt idx="7431">
                  <c:v>1486.2</c:v>
                </c:pt>
                <c:pt idx="7432">
                  <c:v>1486.4</c:v>
                </c:pt>
                <c:pt idx="7433">
                  <c:v>1486.6</c:v>
                </c:pt>
                <c:pt idx="7434">
                  <c:v>1486.8</c:v>
                </c:pt>
                <c:pt idx="7435">
                  <c:v>1487</c:v>
                </c:pt>
                <c:pt idx="7436">
                  <c:v>1487.2</c:v>
                </c:pt>
                <c:pt idx="7437">
                  <c:v>1487.4</c:v>
                </c:pt>
                <c:pt idx="7438">
                  <c:v>1487.6</c:v>
                </c:pt>
                <c:pt idx="7439">
                  <c:v>1487.8</c:v>
                </c:pt>
                <c:pt idx="7440">
                  <c:v>1488</c:v>
                </c:pt>
                <c:pt idx="7441">
                  <c:v>1488.2</c:v>
                </c:pt>
                <c:pt idx="7442">
                  <c:v>1488.4</c:v>
                </c:pt>
                <c:pt idx="7443">
                  <c:v>1488.6</c:v>
                </c:pt>
                <c:pt idx="7444">
                  <c:v>1488.8</c:v>
                </c:pt>
                <c:pt idx="7445">
                  <c:v>1489</c:v>
                </c:pt>
                <c:pt idx="7446">
                  <c:v>1489.2</c:v>
                </c:pt>
                <c:pt idx="7447">
                  <c:v>1489.4</c:v>
                </c:pt>
                <c:pt idx="7448">
                  <c:v>1489.6</c:v>
                </c:pt>
                <c:pt idx="7449">
                  <c:v>1489.8</c:v>
                </c:pt>
                <c:pt idx="7450">
                  <c:v>1490</c:v>
                </c:pt>
                <c:pt idx="7451">
                  <c:v>1490.2</c:v>
                </c:pt>
                <c:pt idx="7452">
                  <c:v>1490.4</c:v>
                </c:pt>
                <c:pt idx="7453">
                  <c:v>1490.6</c:v>
                </c:pt>
                <c:pt idx="7454">
                  <c:v>1490.8</c:v>
                </c:pt>
                <c:pt idx="7455">
                  <c:v>1491</c:v>
                </c:pt>
                <c:pt idx="7456">
                  <c:v>1491.2</c:v>
                </c:pt>
                <c:pt idx="7457">
                  <c:v>1491.4</c:v>
                </c:pt>
                <c:pt idx="7458">
                  <c:v>1491.6</c:v>
                </c:pt>
                <c:pt idx="7459">
                  <c:v>1491.8</c:v>
                </c:pt>
                <c:pt idx="7460">
                  <c:v>1492</c:v>
                </c:pt>
                <c:pt idx="7461">
                  <c:v>1492.2</c:v>
                </c:pt>
                <c:pt idx="7462">
                  <c:v>1492.4</c:v>
                </c:pt>
                <c:pt idx="7463">
                  <c:v>1492.6</c:v>
                </c:pt>
                <c:pt idx="7464">
                  <c:v>1492.8</c:v>
                </c:pt>
                <c:pt idx="7465">
                  <c:v>1493</c:v>
                </c:pt>
                <c:pt idx="7466">
                  <c:v>1493.2</c:v>
                </c:pt>
                <c:pt idx="7467">
                  <c:v>1493.4</c:v>
                </c:pt>
                <c:pt idx="7468">
                  <c:v>1493.6</c:v>
                </c:pt>
                <c:pt idx="7469">
                  <c:v>1493.8</c:v>
                </c:pt>
                <c:pt idx="7470">
                  <c:v>1494</c:v>
                </c:pt>
                <c:pt idx="7471">
                  <c:v>1494.2</c:v>
                </c:pt>
                <c:pt idx="7472">
                  <c:v>1494.4</c:v>
                </c:pt>
                <c:pt idx="7473">
                  <c:v>1494.6</c:v>
                </c:pt>
                <c:pt idx="7474">
                  <c:v>1494.8</c:v>
                </c:pt>
                <c:pt idx="7475">
                  <c:v>1495</c:v>
                </c:pt>
                <c:pt idx="7476">
                  <c:v>1495.2</c:v>
                </c:pt>
                <c:pt idx="7477">
                  <c:v>1495.4</c:v>
                </c:pt>
                <c:pt idx="7478">
                  <c:v>1495.6</c:v>
                </c:pt>
                <c:pt idx="7479">
                  <c:v>1495.8</c:v>
                </c:pt>
                <c:pt idx="7480">
                  <c:v>1496</c:v>
                </c:pt>
                <c:pt idx="7481">
                  <c:v>1496.2</c:v>
                </c:pt>
                <c:pt idx="7482">
                  <c:v>1496.4</c:v>
                </c:pt>
                <c:pt idx="7483">
                  <c:v>1496.6</c:v>
                </c:pt>
                <c:pt idx="7484">
                  <c:v>1496.8</c:v>
                </c:pt>
                <c:pt idx="7485">
                  <c:v>1497</c:v>
                </c:pt>
                <c:pt idx="7486">
                  <c:v>1497.2</c:v>
                </c:pt>
                <c:pt idx="7487">
                  <c:v>1497.4</c:v>
                </c:pt>
                <c:pt idx="7488">
                  <c:v>1497.6</c:v>
                </c:pt>
                <c:pt idx="7489">
                  <c:v>1497.8</c:v>
                </c:pt>
                <c:pt idx="7490">
                  <c:v>1498</c:v>
                </c:pt>
                <c:pt idx="7491">
                  <c:v>1498.2</c:v>
                </c:pt>
                <c:pt idx="7492">
                  <c:v>1498.4</c:v>
                </c:pt>
                <c:pt idx="7493">
                  <c:v>1498.6</c:v>
                </c:pt>
                <c:pt idx="7494">
                  <c:v>1498.8</c:v>
                </c:pt>
                <c:pt idx="7495">
                  <c:v>1499</c:v>
                </c:pt>
                <c:pt idx="7496">
                  <c:v>1499.2</c:v>
                </c:pt>
                <c:pt idx="7497">
                  <c:v>1499.4</c:v>
                </c:pt>
                <c:pt idx="7498">
                  <c:v>1499.6</c:v>
                </c:pt>
                <c:pt idx="7499">
                  <c:v>1499.8</c:v>
                </c:pt>
                <c:pt idx="7500">
                  <c:v>1500</c:v>
                </c:pt>
                <c:pt idx="7501">
                  <c:v>1500.2</c:v>
                </c:pt>
                <c:pt idx="7502">
                  <c:v>1500.4</c:v>
                </c:pt>
                <c:pt idx="7503">
                  <c:v>1500.6</c:v>
                </c:pt>
                <c:pt idx="7504">
                  <c:v>1500.8</c:v>
                </c:pt>
                <c:pt idx="7505">
                  <c:v>1501</c:v>
                </c:pt>
                <c:pt idx="7506">
                  <c:v>1501.2</c:v>
                </c:pt>
                <c:pt idx="7507">
                  <c:v>1501.4</c:v>
                </c:pt>
                <c:pt idx="7508">
                  <c:v>1501.6</c:v>
                </c:pt>
                <c:pt idx="7509">
                  <c:v>1501.8</c:v>
                </c:pt>
                <c:pt idx="7510">
                  <c:v>1502</c:v>
                </c:pt>
                <c:pt idx="7511">
                  <c:v>1502.2</c:v>
                </c:pt>
                <c:pt idx="7512">
                  <c:v>1502.4</c:v>
                </c:pt>
                <c:pt idx="7513">
                  <c:v>1502.6</c:v>
                </c:pt>
                <c:pt idx="7514">
                  <c:v>1502.8</c:v>
                </c:pt>
                <c:pt idx="7515">
                  <c:v>1503</c:v>
                </c:pt>
                <c:pt idx="7516">
                  <c:v>1503.2</c:v>
                </c:pt>
                <c:pt idx="7517">
                  <c:v>1503.4</c:v>
                </c:pt>
                <c:pt idx="7518">
                  <c:v>1503.6</c:v>
                </c:pt>
                <c:pt idx="7519">
                  <c:v>1503.8</c:v>
                </c:pt>
                <c:pt idx="7520">
                  <c:v>1504</c:v>
                </c:pt>
                <c:pt idx="7521">
                  <c:v>1504.2</c:v>
                </c:pt>
                <c:pt idx="7522">
                  <c:v>1504.4</c:v>
                </c:pt>
                <c:pt idx="7523">
                  <c:v>1504.6</c:v>
                </c:pt>
                <c:pt idx="7524">
                  <c:v>1504.8</c:v>
                </c:pt>
                <c:pt idx="7525">
                  <c:v>1505</c:v>
                </c:pt>
                <c:pt idx="7526">
                  <c:v>1505.2</c:v>
                </c:pt>
                <c:pt idx="7527">
                  <c:v>1505.4</c:v>
                </c:pt>
                <c:pt idx="7528">
                  <c:v>1505.6</c:v>
                </c:pt>
                <c:pt idx="7529">
                  <c:v>1505.8</c:v>
                </c:pt>
                <c:pt idx="7530">
                  <c:v>1506</c:v>
                </c:pt>
                <c:pt idx="7531">
                  <c:v>1506.2</c:v>
                </c:pt>
                <c:pt idx="7532">
                  <c:v>1506.4</c:v>
                </c:pt>
                <c:pt idx="7533">
                  <c:v>1506.6</c:v>
                </c:pt>
                <c:pt idx="7534">
                  <c:v>1506.8</c:v>
                </c:pt>
                <c:pt idx="7535">
                  <c:v>1507</c:v>
                </c:pt>
                <c:pt idx="7536">
                  <c:v>1507.2</c:v>
                </c:pt>
                <c:pt idx="7537">
                  <c:v>1507.4</c:v>
                </c:pt>
                <c:pt idx="7538">
                  <c:v>1507.6</c:v>
                </c:pt>
                <c:pt idx="7539">
                  <c:v>1507.8</c:v>
                </c:pt>
                <c:pt idx="7540">
                  <c:v>1508</c:v>
                </c:pt>
                <c:pt idx="7541">
                  <c:v>1508.2</c:v>
                </c:pt>
                <c:pt idx="7542">
                  <c:v>1508.4</c:v>
                </c:pt>
                <c:pt idx="7543">
                  <c:v>1508.6</c:v>
                </c:pt>
                <c:pt idx="7544">
                  <c:v>1508.8</c:v>
                </c:pt>
                <c:pt idx="7545">
                  <c:v>1509</c:v>
                </c:pt>
                <c:pt idx="7546">
                  <c:v>1509.2</c:v>
                </c:pt>
                <c:pt idx="7547">
                  <c:v>1509.4</c:v>
                </c:pt>
                <c:pt idx="7548">
                  <c:v>1509.6</c:v>
                </c:pt>
                <c:pt idx="7549">
                  <c:v>1509.8</c:v>
                </c:pt>
                <c:pt idx="7550">
                  <c:v>1510</c:v>
                </c:pt>
                <c:pt idx="7551">
                  <c:v>1510.2</c:v>
                </c:pt>
                <c:pt idx="7552">
                  <c:v>1510.4</c:v>
                </c:pt>
                <c:pt idx="7553">
                  <c:v>1510.6</c:v>
                </c:pt>
                <c:pt idx="7554">
                  <c:v>1510.8</c:v>
                </c:pt>
                <c:pt idx="7555">
                  <c:v>1511</c:v>
                </c:pt>
                <c:pt idx="7556">
                  <c:v>1511.2</c:v>
                </c:pt>
                <c:pt idx="7557">
                  <c:v>1511.4</c:v>
                </c:pt>
                <c:pt idx="7558">
                  <c:v>1511.6</c:v>
                </c:pt>
                <c:pt idx="7559">
                  <c:v>1511.8</c:v>
                </c:pt>
                <c:pt idx="7560">
                  <c:v>1512</c:v>
                </c:pt>
                <c:pt idx="7561">
                  <c:v>1512.2</c:v>
                </c:pt>
                <c:pt idx="7562">
                  <c:v>1512.4</c:v>
                </c:pt>
                <c:pt idx="7563">
                  <c:v>1512.6</c:v>
                </c:pt>
                <c:pt idx="7564">
                  <c:v>1512.8</c:v>
                </c:pt>
                <c:pt idx="7565">
                  <c:v>1513</c:v>
                </c:pt>
                <c:pt idx="7566">
                  <c:v>1513.2</c:v>
                </c:pt>
                <c:pt idx="7567">
                  <c:v>1513.4</c:v>
                </c:pt>
                <c:pt idx="7568">
                  <c:v>1513.6</c:v>
                </c:pt>
                <c:pt idx="7569">
                  <c:v>1513.8</c:v>
                </c:pt>
                <c:pt idx="7570">
                  <c:v>1514</c:v>
                </c:pt>
                <c:pt idx="7571">
                  <c:v>1514.2</c:v>
                </c:pt>
                <c:pt idx="7572">
                  <c:v>1514.4</c:v>
                </c:pt>
                <c:pt idx="7573">
                  <c:v>1514.6</c:v>
                </c:pt>
                <c:pt idx="7574">
                  <c:v>1514.8</c:v>
                </c:pt>
                <c:pt idx="7575">
                  <c:v>1515</c:v>
                </c:pt>
                <c:pt idx="7576">
                  <c:v>1515.2</c:v>
                </c:pt>
                <c:pt idx="7577">
                  <c:v>1515.4</c:v>
                </c:pt>
                <c:pt idx="7578">
                  <c:v>1515.6</c:v>
                </c:pt>
                <c:pt idx="7579">
                  <c:v>1515.8</c:v>
                </c:pt>
                <c:pt idx="7580">
                  <c:v>1516</c:v>
                </c:pt>
                <c:pt idx="7581">
                  <c:v>1516.2</c:v>
                </c:pt>
                <c:pt idx="7582">
                  <c:v>1516.4</c:v>
                </c:pt>
                <c:pt idx="7583">
                  <c:v>1516.6</c:v>
                </c:pt>
                <c:pt idx="7584">
                  <c:v>1516.8</c:v>
                </c:pt>
                <c:pt idx="7585">
                  <c:v>1517</c:v>
                </c:pt>
                <c:pt idx="7586">
                  <c:v>1517.2</c:v>
                </c:pt>
                <c:pt idx="7587">
                  <c:v>1517.4</c:v>
                </c:pt>
                <c:pt idx="7588">
                  <c:v>1517.6</c:v>
                </c:pt>
                <c:pt idx="7589">
                  <c:v>1517.8</c:v>
                </c:pt>
                <c:pt idx="7590">
                  <c:v>1518</c:v>
                </c:pt>
                <c:pt idx="7591">
                  <c:v>1518.2</c:v>
                </c:pt>
                <c:pt idx="7592">
                  <c:v>1518.4</c:v>
                </c:pt>
                <c:pt idx="7593">
                  <c:v>1518.6</c:v>
                </c:pt>
                <c:pt idx="7594">
                  <c:v>1518.8</c:v>
                </c:pt>
                <c:pt idx="7595">
                  <c:v>1519</c:v>
                </c:pt>
                <c:pt idx="7596">
                  <c:v>1519.2</c:v>
                </c:pt>
                <c:pt idx="7597">
                  <c:v>1519.4</c:v>
                </c:pt>
                <c:pt idx="7598">
                  <c:v>1519.6</c:v>
                </c:pt>
                <c:pt idx="7599">
                  <c:v>1519.8</c:v>
                </c:pt>
                <c:pt idx="7600">
                  <c:v>1520</c:v>
                </c:pt>
                <c:pt idx="7601">
                  <c:v>1520.2</c:v>
                </c:pt>
                <c:pt idx="7602">
                  <c:v>1520.4</c:v>
                </c:pt>
                <c:pt idx="7603">
                  <c:v>1520.6</c:v>
                </c:pt>
                <c:pt idx="7604">
                  <c:v>1520.8</c:v>
                </c:pt>
                <c:pt idx="7605">
                  <c:v>1521</c:v>
                </c:pt>
                <c:pt idx="7606">
                  <c:v>1521.2</c:v>
                </c:pt>
                <c:pt idx="7607">
                  <c:v>1521.4</c:v>
                </c:pt>
                <c:pt idx="7608">
                  <c:v>1521.6</c:v>
                </c:pt>
                <c:pt idx="7609">
                  <c:v>1521.8</c:v>
                </c:pt>
                <c:pt idx="7610">
                  <c:v>1522</c:v>
                </c:pt>
                <c:pt idx="7611">
                  <c:v>1522.2</c:v>
                </c:pt>
                <c:pt idx="7612">
                  <c:v>1522.4</c:v>
                </c:pt>
                <c:pt idx="7613">
                  <c:v>1522.6</c:v>
                </c:pt>
                <c:pt idx="7614">
                  <c:v>1522.8</c:v>
                </c:pt>
                <c:pt idx="7615">
                  <c:v>1523</c:v>
                </c:pt>
                <c:pt idx="7616">
                  <c:v>1523.2</c:v>
                </c:pt>
                <c:pt idx="7617">
                  <c:v>1523.4</c:v>
                </c:pt>
                <c:pt idx="7618">
                  <c:v>1523.6</c:v>
                </c:pt>
                <c:pt idx="7619">
                  <c:v>1523.8</c:v>
                </c:pt>
                <c:pt idx="7620">
                  <c:v>1524</c:v>
                </c:pt>
                <c:pt idx="7621">
                  <c:v>1524.2</c:v>
                </c:pt>
                <c:pt idx="7622">
                  <c:v>1524.4</c:v>
                </c:pt>
                <c:pt idx="7623">
                  <c:v>1524.6</c:v>
                </c:pt>
                <c:pt idx="7624">
                  <c:v>1524.8</c:v>
                </c:pt>
                <c:pt idx="7625">
                  <c:v>1525</c:v>
                </c:pt>
                <c:pt idx="7626">
                  <c:v>1525.2</c:v>
                </c:pt>
                <c:pt idx="7627">
                  <c:v>1525.4</c:v>
                </c:pt>
                <c:pt idx="7628">
                  <c:v>1525.6</c:v>
                </c:pt>
                <c:pt idx="7629">
                  <c:v>1525.8</c:v>
                </c:pt>
                <c:pt idx="7630">
                  <c:v>1526</c:v>
                </c:pt>
                <c:pt idx="7631">
                  <c:v>1526.2</c:v>
                </c:pt>
                <c:pt idx="7632">
                  <c:v>1526.4</c:v>
                </c:pt>
                <c:pt idx="7633">
                  <c:v>1526.6</c:v>
                </c:pt>
                <c:pt idx="7634">
                  <c:v>1526.8</c:v>
                </c:pt>
                <c:pt idx="7635">
                  <c:v>1527</c:v>
                </c:pt>
                <c:pt idx="7636">
                  <c:v>1527.2</c:v>
                </c:pt>
                <c:pt idx="7637">
                  <c:v>1527.4</c:v>
                </c:pt>
                <c:pt idx="7638">
                  <c:v>1527.6</c:v>
                </c:pt>
                <c:pt idx="7639">
                  <c:v>1527.8</c:v>
                </c:pt>
                <c:pt idx="7640">
                  <c:v>1528</c:v>
                </c:pt>
                <c:pt idx="7641">
                  <c:v>1528.2</c:v>
                </c:pt>
                <c:pt idx="7642">
                  <c:v>1528.4</c:v>
                </c:pt>
                <c:pt idx="7643">
                  <c:v>1528.6</c:v>
                </c:pt>
                <c:pt idx="7644">
                  <c:v>1528.8</c:v>
                </c:pt>
                <c:pt idx="7645">
                  <c:v>1529</c:v>
                </c:pt>
                <c:pt idx="7646">
                  <c:v>1529.2</c:v>
                </c:pt>
                <c:pt idx="7647">
                  <c:v>1529.4</c:v>
                </c:pt>
                <c:pt idx="7648">
                  <c:v>1529.6</c:v>
                </c:pt>
                <c:pt idx="7649">
                  <c:v>1529.8</c:v>
                </c:pt>
                <c:pt idx="7650">
                  <c:v>1530</c:v>
                </c:pt>
                <c:pt idx="7651">
                  <c:v>1530.2</c:v>
                </c:pt>
                <c:pt idx="7652">
                  <c:v>1530.4</c:v>
                </c:pt>
                <c:pt idx="7653">
                  <c:v>1530.6</c:v>
                </c:pt>
                <c:pt idx="7654">
                  <c:v>1530.8</c:v>
                </c:pt>
                <c:pt idx="7655">
                  <c:v>1531</c:v>
                </c:pt>
                <c:pt idx="7656">
                  <c:v>1531.2</c:v>
                </c:pt>
                <c:pt idx="7657">
                  <c:v>1531.4</c:v>
                </c:pt>
                <c:pt idx="7658">
                  <c:v>1531.6</c:v>
                </c:pt>
                <c:pt idx="7659">
                  <c:v>1531.8</c:v>
                </c:pt>
                <c:pt idx="7660">
                  <c:v>1532</c:v>
                </c:pt>
                <c:pt idx="7661">
                  <c:v>1532.2</c:v>
                </c:pt>
                <c:pt idx="7662">
                  <c:v>1532.4</c:v>
                </c:pt>
                <c:pt idx="7663">
                  <c:v>1532.6</c:v>
                </c:pt>
                <c:pt idx="7664">
                  <c:v>1532.8</c:v>
                </c:pt>
                <c:pt idx="7665">
                  <c:v>1533</c:v>
                </c:pt>
                <c:pt idx="7666">
                  <c:v>1533.2</c:v>
                </c:pt>
                <c:pt idx="7667">
                  <c:v>1533.4</c:v>
                </c:pt>
                <c:pt idx="7668">
                  <c:v>1533.6</c:v>
                </c:pt>
                <c:pt idx="7669">
                  <c:v>1533.8</c:v>
                </c:pt>
                <c:pt idx="7670">
                  <c:v>1534</c:v>
                </c:pt>
                <c:pt idx="7671">
                  <c:v>1534.2</c:v>
                </c:pt>
                <c:pt idx="7672">
                  <c:v>1534.4</c:v>
                </c:pt>
                <c:pt idx="7673">
                  <c:v>1534.6</c:v>
                </c:pt>
                <c:pt idx="7674">
                  <c:v>1534.8</c:v>
                </c:pt>
                <c:pt idx="7675">
                  <c:v>1535</c:v>
                </c:pt>
                <c:pt idx="7676">
                  <c:v>1535.2</c:v>
                </c:pt>
                <c:pt idx="7677">
                  <c:v>1535.4</c:v>
                </c:pt>
                <c:pt idx="7678">
                  <c:v>1535.6</c:v>
                </c:pt>
                <c:pt idx="7679">
                  <c:v>1535.8</c:v>
                </c:pt>
                <c:pt idx="7680">
                  <c:v>1536</c:v>
                </c:pt>
                <c:pt idx="7681">
                  <c:v>1536.2</c:v>
                </c:pt>
                <c:pt idx="7682">
                  <c:v>1536.4</c:v>
                </c:pt>
                <c:pt idx="7683">
                  <c:v>1536.6</c:v>
                </c:pt>
                <c:pt idx="7684">
                  <c:v>1536.8</c:v>
                </c:pt>
                <c:pt idx="7685">
                  <c:v>1537</c:v>
                </c:pt>
                <c:pt idx="7686">
                  <c:v>1537.2</c:v>
                </c:pt>
                <c:pt idx="7687">
                  <c:v>1537.4</c:v>
                </c:pt>
                <c:pt idx="7688">
                  <c:v>1537.6</c:v>
                </c:pt>
                <c:pt idx="7689">
                  <c:v>1537.8</c:v>
                </c:pt>
                <c:pt idx="7690">
                  <c:v>1538</c:v>
                </c:pt>
                <c:pt idx="7691">
                  <c:v>1538.2</c:v>
                </c:pt>
                <c:pt idx="7692">
                  <c:v>1538.4</c:v>
                </c:pt>
                <c:pt idx="7693">
                  <c:v>1538.6</c:v>
                </c:pt>
                <c:pt idx="7694">
                  <c:v>1538.8</c:v>
                </c:pt>
                <c:pt idx="7695">
                  <c:v>1539</c:v>
                </c:pt>
                <c:pt idx="7696">
                  <c:v>1539.2</c:v>
                </c:pt>
                <c:pt idx="7697">
                  <c:v>1539.4</c:v>
                </c:pt>
                <c:pt idx="7698">
                  <c:v>1539.6</c:v>
                </c:pt>
                <c:pt idx="7699">
                  <c:v>1539.8</c:v>
                </c:pt>
                <c:pt idx="7700">
                  <c:v>1540</c:v>
                </c:pt>
                <c:pt idx="7701">
                  <c:v>1540.2</c:v>
                </c:pt>
                <c:pt idx="7702">
                  <c:v>1540.4</c:v>
                </c:pt>
                <c:pt idx="7703">
                  <c:v>1540.6</c:v>
                </c:pt>
                <c:pt idx="7704">
                  <c:v>1540.8</c:v>
                </c:pt>
                <c:pt idx="7705">
                  <c:v>1541</c:v>
                </c:pt>
                <c:pt idx="7706">
                  <c:v>1541.2</c:v>
                </c:pt>
                <c:pt idx="7707">
                  <c:v>1541.4</c:v>
                </c:pt>
                <c:pt idx="7708">
                  <c:v>1541.6</c:v>
                </c:pt>
                <c:pt idx="7709">
                  <c:v>1541.8</c:v>
                </c:pt>
                <c:pt idx="7710">
                  <c:v>1542</c:v>
                </c:pt>
                <c:pt idx="7711">
                  <c:v>1542.2</c:v>
                </c:pt>
                <c:pt idx="7712">
                  <c:v>1542.4</c:v>
                </c:pt>
                <c:pt idx="7713">
                  <c:v>1542.6</c:v>
                </c:pt>
                <c:pt idx="7714">
                  <c:v>1542.8</c:v>
                </c:pt>
                <c:pt idx="7715">
                  <c:v>1543</c:v>
                </c:pt>
                <c:pt idx="7716">
                  <c:v>1543.2</c:v>
                </c:pt>
                <c:pt idx="7717">
                  <c:v>1543.4</c:v>
                </c:pt>
                <c:pt idx="7718">
                  <c:v>1543.6</c:v>
                </c:pt>
                <c:pt idx="7719">
                  <c:v>1543.8</c:v>
                </c:pt>
                <c:pt idx="7720">
                  <c:v>1544</c:v>
                </c:pt>
                <c:pt idx="7721">
                  <c:v>1544.2</c:v>
                </c:pt>
                <c:pt idx="7722">
                  <c:v>1544.4</c:v>
                </c:pt>
                <c:pt idx="7723">
                  <c:v>1544.6</c:v>
                </c:pt>
                <c:pt idx="7724">
                  <c:v>1544.8</c:v>
                </c:pt>
                <c:pt idx="7725">
                  <c:v>1545</c:v>
                </c:pt>
                <c:pt idx="7726">
                  <c:v>1545.2</c:v>
                </c:pt>
                <c:pt idx="7727">
                  <c:v>1545.4</c:v>
                </c:pt>
                <c:pt idx="7728">
                  <c:v>1545.6</c:v>
                </c:pt>
                <c:pt idx="7729">
                  <c:v>1545.8</c:v>
                </c:pt>
                <c:pt idx="7730">
                  <c:v>1546</c:v>
                </c:pt>
                <c:pt idx="7731">
                  <c:v>1546.2</c:v>
                </c:pt>
                <c:pt idx="7732">
                  <c:v>1546.4</c:v>
                </c:pt>
                <c:pt idx="7733">
                  <c:v>1546.6</c:v>
                </c:pt>
                <c:pt idx="7734">
                  <c:v>1546.8</c:v>
                </c:pt>
                <c:pt idx="7735">
                  <c:v>1547</c:v>
                </c:pt>
                <c:pt idx="7736">
                  <c:v>1547.2</c:v>
                </c:pt>
                <c:pt idx="7737">
                  <c:v>1547.4</c:v>
                </c:pt>
                <c:pt idx="7738">
                  <c:v>1547.6</c:v>
                </c:pt>
                <c:pt idx="7739">
                  <c:v>1547.8</c:v>
                </c:pt>
                <c:pt idx="7740">
                  <c:v>1548</c:v>
                </c:pt>
                <c:pt idx="7741">
                  <c:v>1548.2</c:v>
                </c:pt>
                <c:pt idx="7742">
                  <c:v>1548.4</c:v>
                </c:pt>
                <c:pt idx="7743">
                  <c:v>1548.6</c:v>
                </c:pt>
                <c:pt idx="7744">
                  <c:v>1548.8</c:v>
                </c:pt>
                <c:pt idx="7745">
                  <c:v>1549</c:v>
                </c:pt>
                <c:pt idx="7746">
                  <c:v>1549.2</c:v>
                </c:pt>
                <c:pt idx="7747">
                  <c:v>1549.4</c:v>
                </c:pt>
                <c:pt idx="7748">
                  <c:v>1549.6</c:v>
                </c:pt>
                <c:pt idx="7749">
                  <c:v>1549.8</c:v>
                </c:pt>
                <c:pt idx="7750">
                  <c:v>1550</c:v>
                </c:pt>
                <c:pt idx="7751">
                  <c:v>1550.2</c:v>
                </c:pt>
                <c:pt idx="7752">
                  <c:v>1550.4</c:v>
                </c:pt>
                <c:pt idx="7753">
                  <c:v>1550.6</c:v>
                </c:pt>
                <c:pt idx="7754">
                  <c:v>1550.8</c:v>
                </c:pt>
                <c:pt idx="7755">
                  <c:v>1551</c:v>
                </c:pt>
                <c:pt idx="7756">
                  <c:v>1551.2</c:v>
                </c:pt>
                <c:pt idx="7757">
                  <c:v>1551.4</c:v>
                </c:pt>
                <c:pt idx="7758">
                  <c:v>1551.6</c:v>
                </c:pt>
                <c:pt idx="7759">
                  <c:v>1551.8</c:v>
                </c:pt>
                <c:pt idx="7760">
                  <c:v>1552</c:v>
                </c:pt>
                <c:pt idx="7761">
                  <c:v>1552.2</c:v>
                </c:pt>
                <c:pt idx="7762">
                  <c:v>1552.4</c:v>
                </c:pt>
                <c:pt idx="7763">
                  <c:v>1552.6</c:v>
                </c:pt>
                <c:pt idx="7764">
                  <c:v>1552.8</c:v>
                </c:pt>
                <c:pt idx="7765">
                  <c:v>1553</c:v>
                </c:pt>
                <c:pt idx="7766">
                  <c:v>1553.2</c:v>
                </c:pt>
                <c:pt idx="7767">
                  <c:v>1553.4</c:v>
                </c:pt>
                <c:pt idx="7768">
                  <c:v>1553.6</c:v>
                </c:pt>
                <c:pt idx="7769">
                  <c:v>1553.8</c:v>
                </c:pt>
                <c:pt idx="7770">
                  <c:v>1554</c:v>
                </c:pt>
                <c:pt idx="7771">
                  <c:v>1554.2</c:v>
                </c:pt>
                <c:pt idx="7772">
                  <c:v>1554.4</c:v>
                </c:pt>
                <c:pt idx="7773">
                  <c:v>1554.6</c:v>
                </c:pt>
                <c:pt idx="7774">
                  <c:v>1554.8</c:v>
                </c:pt>
                <c:pt idx="7775">
                  <c:v>1555</c:v>
                </c:pt>
                <c:pt idx="7776">
                  <c:v>1555.2</c:v>
                </c:pt>
                <c:pt idx="7777">
                  <c:v>1555.4</c:v>
                </c:pt>
                <c:pt idx="7778">
                  <c:v>1555.6</c:v>
                </c:pt>
                <c:pt idx="7779">
                  <c:v>1555.8</c:v>
                </c:pt>
                <c:pt idx="7780">
                  <c:v>1556</c:v>
                </c:pt>
                <c:pt idx="7781">
                  <c:v>1556.2</c:v>
                </c:pt>
                <c:pt idx="7782">
                  <c:v>1556.4</c:v>
                </c:pt>
                <c:pt idx="7783">
                  <c:v>1556.6</c:v>
                </c:pt>
                <c:pt idx="7784">
                  <c:v>1556.8</c:v>
                </c:pt>
                <c:pt idx="7785">
                  <c:v>1557</c:v>
                </c:pt>
                <c:pt idx="7786">
                  <c:v>1557.2</c:v>
                </c:pt>
                <c:pt idx="7787">
                  <c:v>1557.4</c:v>
                </c:pt>
                <c:pt idx="7788">
                  <c:v>1557.6</c:v>
                </c:pt>
                <c:pt idx="7789">
                  <c:v>1557.8</c:v>
                </c:pt>
                <c:pt idx="7790">
                  <c:v>1558</c:v>
                </c:pt>
                <c:pt idx="7791">
                  <c:v>1558.2</c:v>
                </c:pt>
                <c:pt idx="7792">
                  <c:v>1558.4</c:v>
                </c:pt>
                <c:pt idx="7793">
                  <c:v>1558.6</c:v>
                </c:pt>
                <c:pt idx="7794">
                  <c:v>1558.8</c:v>
                </c:pt>
                <c:pt idx="7795">
                  <c:v>1559</c:v>
                </c:pt>
                <c:pt idx="7796">
                  <c:v>1559.2</c:v>
                </c:pt>
                <c:pt idx="7797">
                  <c:v>1559.4</c:v>
                </c:pt>
                <c:pt idx="7798">
                  <c:v>1559.6</c:v>
                </c:pt>
                <c:pt idx="7799">
                  <c:v>1559.8</c:v>
                </c:pt>
                <c:pt idx="7800">
                  <c:v>1560</c:v>
                </c:pt>
                <c:pt idx="7801">
                  <c:v>1560.2</c:v>
                </c:pt>
                <c:pt idx="7802">
                  <c:v>1560.4</c:v>
                </c:pt>
                <c:pt idx="7803">
                  <c:v>1560.6</c:v>
                </c:pt>
                <c:pt idx="7804">
                  <c:v>1560.8</c:v>
                </c:pt>
                <c:pt idx="7805">
                  <c:v>1561</c:v>
                </c:pt>
                <c:pt idx="7806">
                  <c:v>1561.2</c:v>
                </c:pt>
                <c:pt idx="7807">
                  <c:v>1561.4</c:v>
                </c:pt>
                <c:pt idx="7808">
                  <c:v>1561.6</c:v>
                </c:pt>
                <c:pt idx="7809">
                  <c:v>1561.8</c:v>
                </c:pt>
                <c:pt idx="7810">
                  <c:v>1562</c:v>
                </c:pt>
                <c:pt idx="7811">
                  <c:v>1562.2</c:v>
                </c:pt>
                <c:pt idx="7812">
                  <c:v>1562.4</c:v>
                </c:pt>
                <c:pt idx="7813">
                  <c:v>1562.6</c:v>
                </c:pt>
                <c:pt idx="7814">
                  <c:v>1562.8</c:v>
                </c:pt>
                <c:pt idx="7815">
                  <c:v>1563</c:v>
                </c:pt>
                <c:pt idx="7816">
                  <c:v>1563.2</c:v>
                </c:pt>
                <c:pt idx="7817">
                  <c:v>1563.4</c:v>
                </c:pt>
                <c:pt idx="7818">
                  <c:v>1563.6</c:v>
                </c:pt>
                <c:pt idx="7819">
                  <c:v>1563.8</c:v>
                </c:pt>
                <c:pt idx="7820">
                  <c:v>1564</c:v>
                </c:pt>
                <c:pt idx="7821">
                  <c:v>1564.2</c:v>
                </c:pt>
                <c:pt idx="7822">
                  <c:v>1564.4</c:v>
                </c:pt>
                <c:pt idx="7823">
                  <c:v>1564.6</c:v>
                </c:pt>
                <c:pt idx="7824">
                  <c:v>1564.8</c:v>
                </c:pt>
                <c:pt idx="7825">
                  <c:v>1565</c:v>
                </c:pt>
                <c:pt idx="7826">
                  <c:v>1565.2</c:v>
                </c:pt>
                <c:pt idx="7827">
                  <c:v>1565.4</c:v>
                </c:pt>
                <c:pt idx="7828">
                  <c:v>1565.6</c:v>
                </c:pt>
                <c:pt idx="7829">
                  <c:v>1565.8</c:v>
                </c:pt>
                <c:pt idx="7830">
                  <c:v>1566</c:v>
                </c:pt>
                <c:pt idx="7831">
                  <c:v>1566.2</c:v>
                </c:pt>
                <c:pt idx="7832">
                  <c:v>1566.4</c:v>
                </c:pt>
                <c:pt idx="7833">
                  <c:v>1566.6</c:v>
                </c:pt>
                <c:pt idx="7834">
                  <c:v>1566.8</c:v>
                </c:pt>
                <c:pt idx="7835">
                  <c:v>1567</c:v>
                </c:pt>
                <c:pt idx="7836">
                  <c:v>1567.2</c:v>
                </c:pt>
                <c:pt idx="7837">
                  <c:v>1567.4</c:v>
                </c:pt>
                <c:pt idx="7838">
                  <c:v>1567.6</c:v>
                </c:pt>
                <c:pt idx="7839">
                  <c:v>1567.8</c:v>
                </c:pt>
                <c:pt idx="7840">
                  <c:v>1568</c:v>
                </c:pt>
                <c:pt idx="7841">
                  <c:v>1568.2</c:v>
                </c:pt>
                <c:pt idx="7842">
                  <c:v>1568.4</c:v>
                </c:pt>
                <c:pt idx="7843">
                  <c:v>1568.6</c:v>
                </c:pt>
                <c:pt idx="7844">
                  <c:v>1568.8</c:v>
                </c:pt>
                <c:pt idx="7845">
                  <c:v>1569</c:v>
                </c:pt>
                <c:pt idx="7846">
                  <c:v>1569.2</c:v>
                </c:pt>
                <c:pt idx="7847">
                  <c:v>1569.4</c:v>
                </c:pt>
                <c:pt idx="7848">
                  <c:v>1569.6</c:v>
                </c:pt>
                <c:pt idx="7849">
                  <c:v>1569.8</c:v>
                </c:pt>
                <c:pt idx="7850">
                  <c:v>1570</c:v>
                </c:pt>
                <c:pt idx="7851">
                  <c:v>1570.2</c:v>
                </c:pt>
                <c:pt idx="7852">
                  <c:v>1570.4</c:v>
                </c:pt>
                <c:pt idx="7853">
                  <c:v>1570.6</c:v>
                </c:pt>
                <c:pt idx="7854">
                  <c:v>1570.8</c:v>
                </c:pt>
                <c:pt idx="7855">
                  <c:v>1571</c:v>
                </c:pt>
                <c:pt idx="7856">
                  <c:v>1571.2</c:v>
                </c:pt>
                <c:pt idx="7857">
                  <c:v>1571.4</c:v>
                </c:pt>
                <c:pt idx="7858">
                  <c:v>1571.6</c:v>
                </c:pt>
                <c:pt idx="7859">
                  <c:v>1571.8</c:v>
                </c:pt>
                <c:pt idx="7860">
                  <c:v>1572</c:v>
                </c:pt>
                <c:pt idx="7861">
                  <c:v>1572.2</c:v>
                </c:pt>
                <c:pt idx="7862">
                  <c:v>1572.4</c:v>
                </c:pt>
                <c:pt idx="7863">
                  <c:v>1572.6</c:v>
                </c:pt>
                <c:pt idx="7864">
                  <c:v>1572.8</c:v>
                </c:pt>
                <c:pt idx="7865">
                  <c:v>1573</c:v>
                </c:pt>
                <c:pt idx="7866">
                  <c:v>1573.2</c:v>
                </c:pt>
                <c:pt idx="7867">
                  <c:v>1573.4</c:v>
                </c:pt>
                <c:pt idx="7868">
                  <c:v>1573.6</c:v>
                </c:pt>
                <c:pt idx="7869">
                  <c:v>1573.8</c:v>
                </c:pt>
                <c:pt idx="7870">
                  <c:v>1574</c:v>
                </c:pt>
                <c:pt idx="7871">
                  <c:v>1574.2</c:v>
                </c:pt>
                <c:pt idx="7872">
                  <c:v>1574.4</c:v>
                </c:pt>
                <c:pt idx="7873">
                  <c:v>1574.6</c:v>
                </c:pt>
                <c:pt idx="7874">
                  <c:v>1574.8</c:v>
                </c:pt>
                <c:pt idx="7875">
                  <c:v>1575</c:v>
                </c:pt>
                <c:pt idx="7876">
                  <c:v>1575.2</c:v>
                </c:pt>
                <c:pt idx="7877">
                  <c:v>1575.4</c:v>
                </c:pt>
                <c:pt idx="7878">
                  <c:v>1575.6</c:v>
                </c:pt>
                <c:pt idx="7879">
                  <c:v>1575.8</c:v>
                </c:pt>
                <c:pt idx="7880">
                  <c:v>1576</c:v>
                </c:pt>
                <c:pt idx="7881">
                  <c:v>1576.2</c:v>
                </c:pt>
                <c:pt idx="7882">
                  <c:v>1576.4</c:v>
                </c:pt>
                <c:pt idx="7883">
                  <c:v>1576.6</c:v>
                </c:pt>
                <c:pt idx="7884">
                  <c:v>1576.8</c:v>
                </c:pt>
                <c:pt idx="7885">
                  <c:v>1577</c:v>
                </c:pt>
                <c:pt idx="7886">
                  <c:v>1577.2</c:v>
                </c:pt>
                <c:pt idx="7887">
                  <c:v>1577.4</c:v>
                </c:pt>
                <c:pt idx="7888">
                  <c:v>1577.6</c:v>
                </c:pt>
                <c:pt idx="7889">
                  <c:v>1577.8</c:v>
                </c:pt>
                <c:pt idx="7890">
                  <c:v>1578</c:v>
                </c:pt>
                <c:pt idx="7891">
                  <c:v>1578.2</c:v>
                </c:pt>
                <c:pt idx="7892">
                  <c:v>1578.4</c:v>
                </c:pt>
                <c:pt idx="7893">
                  <c:v>1578.6</c:v>
                </c:pt>
                <c:pt idx="7894">
                  <c:v>1578.8</c:v>
                </c:pt>
                <c:pt idx="7895">
                  <c:v>1579</c:v>
                </c:pt>
                <c:pt idx="7896">
                  <c:v>1579.2</c:v>
                </c:pt>
                <c:pt idx="7897">
                  <c:v>1579.4</c:v>
                </c:pt>
                <c:pt idx="7898">
                  <c:v>1579.6</c:v>
                </c:pt>
                <c:pt idx="7899">
                  <c:v>1579.8</c:v>
                </c:pt>
                <c:pt idx="7900">
                  <c:v>1580</c:v>
                </c:pt>
                <c:pt idx="7901">
                  <c:v>1580.2</c:v>
                </c:pt>
                <c:pt idx="7902">
                  <c:v>1580.4</c:v>
                </c:pt>
                <c:pt idx="7903">
                  <c:v>1580.6</c:v>
                </c:pt>
                <c:pt idx="7904">
                  <c:v>1580.8</c:v>
                </c:pt>
                <c:pt idx="7905">
                  <c:v>1581</c:v>
                </c:pt>
                <c:pt idx="7906">
                  <c:v>1581.2</c:v>
                </c:pt>
                <c:pt idx="7907">
                  <c:v>1581.4</c:v>
                </c:pt>
                <c:pt idx="7908">
                  <c:v>1581.6</c:v>
                </c:pt>
                <c:pt idx="7909">
                  <c:v>1581.8</c:v>
                </c:pt>
                <c:pt idx="7910">
                  <c:v>1582</c:v>
                </c:pt>
                <c:pt idx="7911">
                  <c:v>1582.2</c:v>
                </c:pt>
                <c:pt idx="7912">
                  <c:v>1582.4</c:v>
                </c:pt>
                <c:pt idx="7913">
                  <c:v>1582.6</c:v>
                </c:pt>
                <c:pt idx="7914">
                  <c:v>1582.8</c:v>
                </c:pt>
                <c:pt idx="7915">
                  <c:v>1583</c:v>
                </c:pt>
                <c:pt idx="7916">
                  <c:v>1583.2</c:v>
                </c:pt>
                <c:pt idx="7917">
                  <c:v>1583.4</c:v>
                </c:pt>
                <c:pt idx="7918">
                  <c:v>1583.6</c:v>
                </c:pt>
                <c:pt idx="7919">
                  <c:v>1583.8</c:v>
                </c:pt>
                <c:pt idx="7920">
                  <c:v>1584</c:v>
                </c:pt>
                <c:pt idx="7921">
                  <c:v>1584.2</c:v>
                </c:pt>
                <c:pt idx="7922">
                  <c:v>1584.4</c:v>
                </c:pt>
                <c:pt idx="7923">
                  <c:v>1584.6</c:v>
                </c:pt>
                <c:pt idx="7924">
                  <c:v>1584.8</c:v>
                </c:pt>
                <c:pt idx="7925">
                  <c:v>1585</c:v>
                </c:pt>
                <c:pt idx="7926">
                  <c:v>1585.2</c:v>
                </c:pt>
                <c:pt idx="7927">
                  <c:v>1585.4</c:v>
                </c:pt>
                <c:pt idx="7928">
                  <c:v>1585.6</c:v>
                </c:pt>
                <c:pt idx="7929">
                  <c:v>1585.8</c:v>
                </c:pt>
                <c:pt idx="7930">
                  <c:v>1586</c:v>
                </c:pt>
                <c:pt idx="7931">
                  <c:v>1586.2</c:v>
                </c:pt>
                <c:pt idx="7932">
                  <c:v>1586.4</c:v>
                </c:pt>
                <c:pt idx="7933">
                  <c:v>1586.6</c:v>
                </c:pt>
                <c:pt idx="7934">
                  <c:v>1586.8</c:v>
                </c:pt>
                <c:pt idx="7935">
                  <c:v>1587</c:v>
                </c:pt>
                <c:pt idx="7936">
                  <c:v>1587.2</c:v>
                </c:pt>
                <c:pt idx="7937">
                  <c:v>1587.4</c:v>
                </c:pt>
                <c:pt idx="7938">
                  <c:v>1587.6</c:v>
                </c:pt>
                <c:pt idx="7939">
                  <c:v>1587.8</c:v>
                </c:pt>
                <c:pt idx="7940">
                  <c:v>1588</c:v>
                </c:pt>
                <c:pt idx="7941">
                  <c:v>1588.2</c:v>
                </c:pt>
                <c:pt idx="7942">
                  <c:v>1588.4</c:v>
                </c:pt>
                <c:pt idx="7943">
                  <c:v>1588.6</c:v>
                </c:pt>
                <c:pt idx="7944">
                  <c:v>1588.8</c:v>
                </c:pt>
                <c:pt idx="7945">
                  <c:v>1589</c:v>
                </c:pt>
                <c:pt idx="7946">
                  <c:v>1589.2</c:v>
                </c:pt>
                <c:pt idx="7947">
                  <c:v>1589.4</c:v>
                </c:pt>
                <c:pt idx="7948">
                  <c:v>1589.6</c:v>
                </c:pt>
                <c:pt idx="7949">
                  <c:v>1589.8</c:v>
                </c:pt>
                <c:pt idx="7950">
                  <c:v>1590</c:v>
                </c:pt>
                <c:pt idx="7951">
                  <c:v>1590.2</c:v>
                </c:pt>
                <c:pt idx="7952">
                  <c:v>1590.4</c:v>
                </c:pt>
                <c:pt idx="7953">
                  <c:v>1590.6</c:v>
                </c:pt>
                <c:pt idx="7954">
                  <c:v>1590.8</c:v>
                </c:pt>
                <c:pt idx="7955">
                  <c:v>1591</c:v>
                </c:pt>
                <c:pt idx="7956">
                  <c:v>1591.2</c:v>
                </c:pt>
                <c:pt idx="7957">
                  <c:v>1591.4</c:v>
                </c:pt>
                <c:pt idx="7958">
                  <c:v>1591.6</c:v>
                </c:pt>
                <c:pt idx="7959">
                  <c:v>1591.8</c:v>
                </c:pt>
                <c:pt idx="7960">
                  <c:v>1592</c:v>
                </c:pt>
                <c:pt idx="7961">
                  <c:v>1592.2</c:v>
                </c:pt>
                <c:pt idx="7962">
                  <c:v>1592.4</c:v>
                </c:pt>
                <c:pt idx="7963">
                  <c:v>1592.6</c:v>
                </c:pt>
                <c:pt idx="7964">
                  <c:v>1592.8</c:v>
                </c:pt>
                <c:pt idx="7965">
                  <c:v>1593</c:v>
                </c:pt>
                <c:pt idx="7966">
                  <c:v>1593.2</c:v>
                </c:pt>
                <c:pt idx="7967">
                  <c:v>1593.4</c:v>
                </c:pt>
                <c:pt idx="7968">
                  <c:v>1593.6</c:v>
                </c:pt>
                <c:pt idx="7969">
                  <c:v>1593.8</c:v>
                </c:pt>
                <c:pt idx="7970">
                  <c:v>1594</c:v>
                </c:pt>
                <c:pt idx="7971">
                  <c:v>1594.2</c:v>
                </c:pt>
                <c:pt idx="7972">
                  <c:v>1594.4</c:v>
                </c:pt>
                <c:pt idx="7973">
                  <c:v>1594.6</c:v>
                </c:pt>
                <c:pt idx="7974">
                  <c:v>1594.8</c:v>
                </c:pt>
                <c:pt idx="7975">
                  <c:v>1595</c:v>
                </c:pt>
                <c:pt idx="7976">
                  <c:v>1595.2</c:v>
                </c:pt>
                <c:pt idx="7977">
                  <c:v>1595.4</c:v>
                </c:pt>
                <c:pt idx="7978">
                  <c:v>1595.6</c:v>
                </c:pt>
                <c:pt idx="7979">
                  <c:v>1595.8</c:v>
                </c:pt>
                <c:pt idx="7980">
                  <c:v>1596</c:v>
                </c:pt>
                <c:pt idx="7981">
                  <c:v>1596.2</c:v>
                </c:pt>
                <c:pt idx="7982">
                  <c:v>1596.4</c:v>
                </c:pt>
                <c:pt idx="7983">
                  <c:v>1596.6</c:v>
                </c:pt>
                <c:pt idx="7984">
                  <c:v>1596.8</c:v>
                </c:pt>
                <c:pt idx="7985">
                  <c:v>1597</c:v>
                </c:pt>
                <c:pt idx="7986">
                  <c:v>1597.2</c:v>
                </c:pt>
                <c:pt idx="7987">
                  <c:v>1597.4</c:v>
                </c:pt>
                <c:pt idx="7988">
                  <c:v>1597.6</c:v>
                </c:pt>
                <c:pt idx="7989">
                  <c:v>1597.8</c:v>
                </c:pt>
                <c:pt idx="7990">
                  <c:v>1598</c:v>
                </c:pt>
                <c:pt idx="7991">
                  <c:v>1598.2</c:v>
                </c:pt>
                <c:pt idx="7992">
                  <c:v>1598.4</c:v>
                </c:pt>
                <c:pt idx="7993">
                  <c:v>1598.6</c:v>
                </c:pt>
                <c:pt idx="7994">
                  <c:v>1598.8</c:v>
                </c:pt>
                <c:pt idx="7995">
                  <c:v>1599</c:v>
                </c:pt>
                <c:pt idx="7996">
                  <c:v>1599.2</c:v>
                </c:pt>
                <c:pt idx="7997">
                  <c:v>1599.4</c:v>
                </c:pt>
                <c:pt idx="7998">
                  <c:v>1599.6</c:v>
                </c:pt>
                <c:pt idx="7999">
                  <c:v>1599.8</c:v>
                </c:pt>
                <c:pt idx="8000">
                  <c:v>1600</c:v>
                </c:pt>
                <c:pt idx="8001">
                  <c:v>1600.2</c:v>
                </c:pt>
                <c:pt idx="8002">
                  <c:v>1600.4</c:v>
                </c:pt>
                <c:pt idx="8003">
                  <c:v>1600.6</c:v>
                </c:pt>
                <c:pt idx="8004">
                  <c:v>1600.8</c:v>
                </c:pt>
                <c:pt idx="8005">
                  <c:v>1601</c:v>
                </c:pt>
                <c:pt idx="8006">
                  <c:v>1601.2</c:v>
                </c:pt>
                <c:pt idx="8007">
                  <c:v>1601.4</c:v>
                </c:pt>
                <c:pt idx="8008">
                  <c:v>1601.6</c:v>
                </c:pt>
                <c:pt idx="8009">
                  <c:v>1601.8</c:v>
                </c:pt>
                <c:pt idx="8010">
                  <c:v>1602</c:v>
                </c:pt>
                <c:pt idx="8011">
                  <c:v>1602.2</c:v>
                </c:pt>
                <c:pt idx="8012">
                  <c:v>1602.4</c:v>
                </c:pt>
                <c:pt idx="8013">
                  <c:v>1602.6</c:v>
                </c:pt>
                <c:pt idx="8014">
                  <c:v>1602.8</c:v>
                </c:pt>
                <c:pt idx="8015">
                  <c:v>1603</c:v>
                </c:pt>
                <c:pt idx="8016">
                  <c:v>1603.2</c:v>
                </c:pt>
                <c:pt idx="8017">
                  <c:v>1603.4</c:v>
                </c:pt>
                <c:pt idx="8018">
                  <c:v>1603.6</c:v>
                </c:pt>
                <c:pt idx="8019">
                  <c:v>1603.8</c:v>
                </c:pt>
                <c:pt idx="8020">
                  <c:v>1604</c:v>
                </c:pt>
                <c:pt idx="8021">
                  <c:v>1604.2</c:v>
                </c:pt>
                <c:pt idx="8022">
                  <c:v>1604.4</c:v>
                </c:pt>
                <c:pt idx="8023">
                  <c:v>1604.6</c:v>
                </c:pt>
                <c:pt idx="8024">
                  <c:v>1604.8</c:v>
                </c:pt>
                <c:pt idx="8025">
                  <c:v>1605</c:v>
                </c:pt>
                <c:pt idx="8026">
                  <c:v>1605.2</c:v>
                </c:pt>
                <c:pt idx="8027">
                  <c:v>1605.4</c:v>
                </c:pt>
                <c:pt idx="8028">
                  <c:v>1605.6</c:v>
                </c:pt>
                <c:pt idx="8029">
                  <c:v>1605.8</c:v>
                </c:pt>
                <c:pt idx="8030">
                  <c:v>1606</c:v>
                </c:pt>
                <c:pt idx="8031">
                  <c:v>1606.2</c:v>
                </c:pt>
                <c:pt idx="8032">
                  <c:v>1606.4</c:v>
                </c:pt>
                <c:pt idx="8033">
                  <c:v>1606.6</c:v>
                </c:pt>
                <c:pt idx="8034">
                  <c:v>1606.8</c:v>
                </c:pt>
                <c:pt idx="8035">
                  <c:v>1607</c:v>
                </c:pt>
                <c:pt idx="8036">
                  <c:v>1607.2</c:v>
                </c:pt>
                <c:pt idx="8037">
                  <c:v>1607.4</c:v>
                </c:pt>
                <c:pt idx="8038">
                  <c:v>1607.6</c:v>
                </c:pt>
                <c:pt idx="8039">
                  <c:v>1607.8</c:v>
                </c:pt>
                <c:pt idx="8040">
                  <c:v>1608</c:v>
                </c:pt>
                <c:pt idx="8041">
                  <c:v>1608.2</c:v>
                </c:pt>
                <c:pt idx="8042">
                  <c:v>1608.4</c:v>
                </c:pt>
                <c:pt idx="8043">
                  <c:v>1608.6</c:v>
                </c:pt>
                <c:pt idx="8044">
                  <c:v>1608.8</c:v>
                </c:pt>
                <c:pt idx="8045">
                  <c:v>1609</c:v>
                </c:pt>
                <c:pt idx="8046">
                  <c:v>1609.2</c:v>
                </c:pt>
                <c:pt idx="8047">
                  <c:v>1609.4</c:v>
                </c:pt>
                <c:pt idx="8048">
                  <c:v>1609.6</c:v>
                </c:pt>
                <c:pt idx="8049">
                  <c:v>1609.8</c:v>
                </c:pt>
                <c:pt idx="8050">
                  <c:v>1610</c:v>
                </c:pt>
                <c:pt idx="8051">
                  <c:v>1610.2</c:v>
                </c:pt>
                <c:pt idx="8052">
                  <c:v>1610.4</c:v>
                </c:pt>
                <c:pt idx="8053">
                  <c:v>1610.6</c:v>
                </c:pt>
                <c:pt idx="8054">
                  <c:v>1610.8</c:v>
                </c:pt>
                <c:pt idx="8055">
                  <c:v>1611</c:v>
                </c:pt>
                <c:pt idx="8056">
                  <c:v>1611.2</c:v>
                </c:pt>
                <c:pt idx="8057">
                  <c:v>1611.4</c:v>
                </c:pt>
                <c:pt idx="8058">
                  <c:v>1611.6</c:v>
                </c:pt>
                <c:pt idx="8059">
                  <c:v>1611.8</c:v>
                </c:pt>
                <c:pt idx="8060">
                  <c:v>1612</c:v>
                </c:pt>
                <c:pt idx="8061">
                  <c:v>1612.2</c:v>
                </c:pt>
                <c:pt idx="8062">
                  <c:v>1612.4</c:v>
                </c:pt>
                <c:pt idx="8063">
                  <c:v>1612.6</c:v>
                </c:pt>
                <c:pt idx="8064">
                  <c:v>1612.8</c:v>
                </c:pt>
                <c:pt idx="8065">
                  <c:v>1613</c:v>
                </c:pt>
                <c:pt idx="8066">
                  <c:v>1613.2</c:v>
                </c:pt>
                <c:pt idx="8067">
                  <c:v>1613.4</c:v>
                </c:pt>
                <c:pt idx="8068">
                  <c:v>1613.6</c:v>
                </c:pt>
                <c:pt idx="8069">
                  <c:v>1613.8</c:v>
                </c:pt>
                <c:pt idx="8070">
                  <c:v>1614</c:v>
                </c:pt>
                <c:pt idx="8071">
                  <c:v>1614.2</c:v>
                </c:pt>
                <c:pt idx="8072">
                  <c:v>1614.4</c:v>
                </c:pt>
                <c:pt idx="8073">
                  <c:v>1614.6</c:v>
                </c:pt>
                <c:pt idx="8074">
                  <c:v>1614.8</c:v>
                </c:pt>
                <c:pt idx="8075">
                  <c:v>1615</c:v>
                </c:pt>
                <c:pt idx="8076">
                  <c:v>1615.2</c:v>
                </c:pt>
                <c:pt idx="8077">
                  <c:v>1615.4</c:v>
                </c:pt>
                <c:pt idx="8078">
                  <c:v>1615.6</c:v>
                </c:pt>
                <c:pt idx="8079">
                  <c:v>1615.8</c:v>
                </c:pt>
                <c:pt idx="8080">
                  <c:v>1616</c:v>
                </c:pt>
                <c:pt idx="8081">
                  <c:v>1616.2</c:v>
                </c:pt>
                <c:pt idx="8082">
                  <c:v>1616.4</c:v>
                </c:pt>
                <c:pt idx="8083">
                  <c:v>1616.6</c:v>
                </c:pt>
                <c:pt idx="8084">
                  <c:v>1616.8</c:v>
                </c:pt>
                <c:pt idx="8085">
                  <c:v>1617</c:v>
                </c:pt>
                <c:pt idx="8086">
                  <c:v>1617.2</c:v>
                </c:pt>
                <c:pt idx="8087">
                  <c:v>1617.4</c:v>
                </c:pt>
                <c:pt idx="8088">
                  <c:v>1617.6</c:v>
                </c:pt>
                <c:pt idx="8089">
                  <c:v>1617.8</c:v>
                </c:pt>
                <c:pt idx="8090">
                  <c:v>1618</c:v>
                </c:pt>
                <c:pt idx="8091">
                  <c:v>1618.2</c:v>
                </c:pt>
                <c:pt idx="8092">
                  <c:v>1618.4</c:v>
                </c:pt>
                <c:pt idx="8093">
                  <c:v>1618.6</c:v>
                </c:pt>
                <c:pt idx="8094">
                  <c:v>1618.8</c:v>
                </c:pt>
                <c:pt idx="8095">
                  <c:v>1619</c:v>
                </c:pt>
                <c:pt idx="8096">
                  <c:v>1619.2</c:v>
                </c:pt>
                <c:pt idx="8097">
                  <c:v>1619.4</c:v>
                </c:pt>
                <c:pt idx="8098">
                  <c:v>1619.6</c:v>
                </c:pt>
                <c:pt idx="8099">
                  <c:v>1619.8</c:v>
                </c:pt>
                <c:pt idx="8100">
                  <c:v>1620</c:v>
                </c:pt>
                <c:pt idx="8101">
                  <c:v>1620.2</c:v>
                </c:pt>
                <c:pt idx="8102">
                  <c:v>1620.4</c:v>
                </c:pt>
                <c:pt idx="8103">
                  <c:v>1620.6</c:v>
                </c:pt>
                <c:pt idx="8104">
                  <c:v>1620.8</c:v>
                </c:pt>
                <c:pt idx="8105">
                  <c:v>1621</c:v>
                </c:pt>
                <c:pt idx="8106">
                  <c:v>1621.2</c:v>
                </c:pt>
                <c:pt idx="8107">
                  <c:v>1621.4</c:v>
                </c:pt>
                <c:pt idx="8108">
                  <c:v>1621.6</c:v>
                </c:pt>
                <c:pt idx="8109">
                  <c:v>1621.8</c:v>
                </c:pt>
                <c:pt idx="8110">
                  <c:v>1622</c:v>
                </c:pt>
                <c:pt idx="8111">
                  <c:v>1622.2</c:v>
                </c:pt>
                <c:pt idx="8112">
                  <c:v>1622.4</c:v>
                </c:pt>
                <c:pt idx="8113">
                  <c:v>1622.6</c:v>
                </c:pt>
                <c:pt idx="8114">
                  <c:v>1622.8</c:v>
                </c:pt>
                <c:pt idx="8115">
                  <c:v>1623</c:v>
                </c:pt>
                <c:pt idx="8116">
                  <c:v>1623.2</c:v>
                </c:pt>
                <c:pt idx="8117">
                  <c:v>1623.4</c:v>
                </c:pt>
                <c:pt idx="8118">
                  <c:v>1623.6</c:v>
                </c:pt>
                <c:pt idx="8119">
                  <c:v>1623.8</c:v>
                </c:pt>
                <c:pt idx="8120">
                  <c:v>1624</c:v>
                </c:pt>
                <c:pt idx="8121">
                  <c:v>1624.2</c:v>
                </c:pt>
                <c:pt idx="8122">
                  <c:v>1624.4</c:v>
                </c:pt>
                <c:pt idx="8123">
                  <c:v>1624.6</c:v>
                </c:pt>
                <c:pt idx="8124">
                  <c:v>1624.8</c:v>
                </c:pt>
                <c:pt idx="8125">
                  <c:v>1625</c:v>
                </c:pt>
                <c:pt idx="8126">
                  <c:v>1625.2</c:v>
                </c:pt>
                <c:pt idx="8127">
                  <c:v>1625.4</c:v>
                </c:pt>
                <c:pt idx="8128">
                  <c:v>1625.6</c:v>
                </c:pt>
                <c:pt idx="8129">
                  <c:v>1625.8</c:v>
                </c:pt>
                <c:pt idx="8130">
                  <c:v>1626</c:v>
                </c:pt>
                <c:pt idx="8131">
                  <c:v>1626.2</c:v>
                </c:pt>
                <c:pt idx="8132">
                  <c:v>1626.4</c:v>
                </c:pt>
                <c:pt idx="8133">
                  <c:v>1626.6</c:v>
                </c:pt>
                <c:pt idx="8134">
                  <c:v>1626.8</c:v>
                </c:pt>
                <c:pt idx="8135">
                  <c:v>1627</c:v>
                </c:pt>
                <c:pt idx="8136">
                  <c:v>1627.2</c:v>
                </c:pt>
                <c:pt idx="8137">
                  <c:v>1627.4</c:v>
                </c:pt>
                <c:pt idx="8138">
                  <c:v>1627.6</c:v>
                </c:pt>
                <c:pt idx="8139">
                  <c:v>1627.8</c:v>
                </c:pt>
                <c:pt idx="8140">
                  <c:v>1628</c:v>
                </c:pt>
                <c:pt idx="8141">
                  <c:v>1628.2</c:v>
                </c:pt>
                <c:pt idx="8142">
                  <c:v>1628.4</c:v>
                </c:pt>
                <c:pt idx="8143">
                  <c:v>1628.6</c:v>
                </c:pt>
                <c:pt idx="8144">
                  <c:v>1628.8</c:v>
                </c:pt>
                <c:pt idx="8145">
                  <c:v>1629</c:v>
                </c:pt>
                <c:pt idx="8146">
                  <c:v>1629.2</c:v>
                </c:pt>
                <c:pt idx="8147">
                  <c:v>1629.4</c:v>
                </c:pt>
                <c:pt idx="8148">
                  <c:v>1629.6</c:v>
                </c:pt>
                <c:pt idx="8149">
                  <c:v>1629.8</c:v>
                </c:pt>
                <c:pt idx="8150">
                  <c:v>1630</c:v>
                </c:pt>
                <c:pt idx="8151">
                  <c:v>1630.2</c:v>
                </c:pt>
                <c:pt idx="8152">
                  <c:v>1630.4</c:v>
                </c:pt>
                <c:pt idx="8153">
                  <c:v>1630.6</c:v>
                </c:pt>
                <c:pt idx="8154">
                  <c:v>1630.8</c:v>
                </c:pt>
                <c:pt idx="8155">
                  <c:v>1631</c:v>
                </c:pt>
                <c:pt idx="8156">
                  <c:v>1631.2</c:v>
                </c:pt>
                <c:pt idx="8157">
                  <c:v>1631.4</c:v>
                </c:pt>
                <c:pt idx="8158">
                  <c:v>1631.6</c:v>
                </c:pt>
                <c:pt idx="8159">
                  <c:v>1631.8</c:v>
                </c:pt>
                <c:pt idx="8160">
                  <c:v>1632</c:v>
                </c:pt>
                <c:pt idx="8161">
                  <c:v>1632.2</c:v>
                </c:pt>
                <c:pt idx="8162">
                  <c:v>1632.4</c:v>
                </c:pt>
                <c:pt idx="8163">
                  <c:v>1632.6</c:v>
                </c:pt>
                <c:pt idx="8164">
                  <c:v>1632.8</c:v>
                </c:pt>
                <c:pt idx="8165">
                  <c:v>1633</c:v>
                </c:pt>
                <c:pt idx="8166">
                  <c:v>1633.2</c:v>
                </c:pt>
                <c:pt idx="8167">
                  <c:v>1633.4</c:v>
                </c:pt>
                <c:pt idx="8168">
                  <c:v>1633.6</c:v>
                </c:pt>
                <c:pt idx="8169">
                  <c:v>1633.8</c:v>
                </c:pt>
                <c:pt idx="8170">
                  <c:v>1634</c:v>
                </c:pt>
                <c:pt idx="8171">
                  <c:v>1634.2</c:v>
                </c:pt>
                <c:pt idx="8172">
                  <c:v>1634.4</c:v>
                </c:pt>
                <c:pt idx="8173">
                  <c:v>1634.6</c:v>
                </c:pt>
                <c:pt idx="8174">
                  <c:v>1634.8</c:v>
                </c:pt>
                <c:pt idx="8175">
                  <c:v>1635</c:v>
                </c:pt>
                <c:pt idx="8176">
                  <c:v>1635.2</c:v>
                </c:pt>
                <c:pt idx="8177">
                  <c:v>1635.4</c:v>
                </c:pt>
                <c:pt idx="8178">
                  <c:v>1635.6</c:v>
                </c:pt>
                <c:pt idx="8179">
                  <c:v>1635.8</c:v>
                </c:pt>
                <c:pt idx="8180">
                  <c:v>1636</c:v>
                </c:pt>
                <c:pt idx="8181">
                  <c:v>1636.2</c:v>
                </c:pt>
                <c:pt idx="8182">
                  <c:v>1636.4</c:v>
                </c:pt>
                <c:pt idx="8183">
                  <c:v>1636.6</c:v>
                </c:pt>
                <c:pt idx="8184">
                  <c:v>1636.8</c:v>
                </c:pt>
                <c:pt idx="8185">
                  <c:v>1637</c:v>
                </c:pt>
                <c:pt idx="8186">
                  <c:v>1637.2</c:v>
                </c:pt>
                <c:pt idx="8187">
                  <c:v>1637.4</c:v>
                </c:pt>
                <c:pt idx="8188">
                  <c:v>1637.6</c:v>
                </c:pt>
                <c:pt idx="8189">
                  <c:v>1637.8</c:v>
                </c:pt>
                <c:pt idx="8190">
                  <c:v>1638</c:v>
                </c:pt>
                <c:pt idx="8191">
                  <c:v>1638.2</c:v>
                </c:pt>
                <c:pt idx="8192">
                  <c:v>1638.4</c:v>
                </c:pt>
                <c:pt idx="8193">
                  <c:v>1638.6</c:v>
                </c:pt>
                <c:pt idx="8194">
                  <c:v>1638.8</c:v>
                </c:pt>
                <c:pt idx="8195">
                  <c:v>1639</c:v>
                </c:pt>
                <c:pt idx="8196">
                  <c:v>1639.2</c:v>
                </c:pt>
                <c:pt idx="8197">
                  <c:v>1639.4</c:v>
                </c:pt>
                <c:pt idx="8198">
                  <c:v>1639.6</c:v>
                </c:pt>
                <c:pt idx="8199">
                  <c:v>1639.8</c:v>
                </c:pt>
                <c:pt idx="8200">
                  <c:v>1640</c:v>
                </c:pt>
                <c:pt idx="8201">
                  <c:v>1640.2</c:v>
                </c:pt>
                <c:pt idx="8202">
                  <c:v>1640.4</c:v>
                </c:pt>
                <c:pt idx="8203">
                  <c:v>1640.6</c:v>
                </c:pt>
                <c:pt idx="8204">
                  <c:v>1640.8</c:v>
                </c:pt>
                <c:pt idx="8205">
                  <c:v>1641</c:v>
                </c:pt>
                <c:pt idx="8206">
                  <c:v>1641.2</c:v>
                </c:pt>
                <c:pt idx="8207">
                  <c:v>1641.4</c:v>
                </c:pt>
                <c:pt idx="8208">
                  <c:v>1641.6</c:v>
                </c:pt>
                <c:pt idx="8209">
                  <c:v>1641.8</c:v>
                </c:pt>
                <c:pt idx="8210">
                  <c:v>1642</c:v>
                </c:pt>
                <c:pt idx="8211">
                  <c:v>1642.2</c:v>
                </c:pt>
                <c:pt idx="8212">
                  <c:v>1642.4</c:v>
                </c:pt>
                <c:pt idx="8213">
                  <c:v>1642.6</c:v>
                </c:pt>
                <c:pt idx="8214">
                  <c:v>1642.8</c:v>
                </c:pt>
                <c:pt idx="8215">
                  <c:v>1643</c:v>
                </c:pt>
                <c:pt idx="8216">
                  <c:v>1643.2</c:v>
                </c:pt>
                <c:pt idx="8217">
                  <c:v>1643.4</c:v>
                </c:pt>
                <c:pt idx="8218">
                  <c:v>1643.6</c:v>
                </c:pt>
                <c:pt idx="8219">
                  <c:v>1643.8</c:v>
                </c:pt>
                <c:pt idx="8220">
                  <c:v>1644</c:v>
                </c:pt>
                <c:pt idx="8221">
                  <c:v>1644.2</c:v>
                </c:pt>
                <c:pt idx="8222">
                  <c:v>1644.4</c:v>
                </c:pt>
                <c:pt idx="8223">
                  <c:v>1644.6</c:v>
                </c:pt>
                <c:pt idx="8224">
                  <c:v>1644.8</c:v>
                </c:pt>
                <c:pt idx="8225">
                  <c:v>1645</c:v>
                </c:pt>
                <c:pt idx="8226">
                  <c:v>1645.2</c:v>
                </c:pt>
                <c:pt idx="8227">
                  <c:v>1645.4</c:v>
                </c:pt>
                <c:pt idx="8228">
                  <c:v>1645.6</c:v>
                </c:pt>
                <c:pt idx="8229">
                  <c:v>1645.8</c:v>
                </c:pt>
                <c:pt idx="8230">
                  <c:v>1646</c:v>
                </c:pt>
                <c:pt idx="8231">
                  <c:v>1646.2</c:v>
                </c:pt>
                <c:pt idx="8232">
                  <c:v>1646.4</c:v>
                </c:pt>
                <c:pt idx="8233">
                  <c:v>1646.6</c:v>
                </c:pt>
                <c:pt idx="8234">
                  <c:v>1646.8</c:v>
                </c:pt>
                <c:pt idx="8235">
                  <c:v>1647</c:v>
                </c:pt>
                <c:pt idx="8236">
                  <c:v>1647.2</c:v>
                </c:pt>
                <c:pt idx="8237">
                  <c:v>1647.4</c:v>
                </c:pt>
                <c:pt idx="8238">
                  <c:v>1647.6</c:v>
                </c:pt>
                <c:pt idx="8239">
                  <c:v>1647.8</c:v>
                </c:pt>
                <c:pt idx="8240">
                  <c:v>1648</c:v>
                </c:pt>
                <c:pt idx="8241">
                  <c:v>1648.2</c:v>
                </c:pt>
                <c:pt idx="8242">
                  <c:v>1648.4</c:v>
                </c:pt>
                <c:pt idx="8243">
                  <c:v>1648.6</c:v>
                </c:pt>
                <c:pt idx="8244">
                  <c:v>1648.8</c:v>
                </c:pt>
                <c:pt idx="8245">
                  <c:v>1649</c:v>
                </c:pt>
                <c:pt idx="8246">
                  <c:v>1649.2</c:v>
                </c:pt>
                <c:pt idx="8247">
                  <c:v>1649.4</c:v>
                </c:pt>
                <c:pt idx="8248">
                  <c:v>1649.6</c:v>
                </c:pt>
                <c:pt idx="8249">
                  <c:v>1649.8</c:v>
                </c:pt>
                <c:pt idx="8250">
                  <c:v>1650</c:v>
                </c:pt>
                <c:pt idx="8251">
                  <c:v>1650.2</c:v>
                </c:pt>
                <c:pt idx="8252">
                  <c:v>1650.4</c:v>
                </c:pt>
                <c:pt idx="8253">
                  <c:v>1650.6</c:v>
                </c:pt>
                <c:pt idx="8254">
                  <c:v>1650.8</c:v>
                </c:pt>
                <c:pt idx="8255">
                  <c:v>1651</c:v>
                </c:pt>
                <c:pt idx="8256">
                  <c:v>1651.2</c:v>
                </c:pt>
                <c:pt idx="8257">
                  <c:v>1651.4</c:v>
                </c:pt>
                <c:pt idx="8258">
                  <c:v>1651.6</c:v>
                </c:pt>
                <c:pt idx="8259">
                  <c:v>1651.8</c:v>
                </c:pt>
                <c:pt idx="8260">
                  <c:v>1652</c:v>
                </c:pt>
                <c:pt idx="8261">
                  <c:v>1652.2</c:v>
                </c:pt>
                <c:pt idx="8262">
                  <c:v>1652.4</c:v>
                </c:pt>
                <c:pt idx="8263">
                  <c:v>1652.6</c:v>
                </c:pt>
                <c:pt idx="8264">
                  <c:v>1652.8</c:v>
                </c:pt>
                <c:pt idx="8265">
                  <c:v>1653</c:v>
                </c:pt>
                <c:pt idx="8266">
                  <c:v>1653.2</c:v>
                </c:pt>
                <c:pt idx="8267">
                  <c:v>1653.4</c:v>
                </c:pt>
                <c:pt idx="8268">
                  <c:v>1653.6</c:v>
                </c:pt>
                <c:pt idx="8269">
                  <c:v>1653.8</c:v>
                </c:pt>
                <c:pt idx="8270">
                  <c:v>1654</c:v>
                </c:pt>
                <c:pt idx="8271">
                  <c:v>1654.2</c:v>
                </c:pt>
                <c:pt idx="8272">
                  <c:v>1654.4</c:v>
                </c:pt>
                <c:pt idx="8273">
                  <c:v>1654.6</c:v>
                </c:pt>
                <c:pt idx="8274">
                  <c:v>1654.8</c:v>
                </c:pt>
                <c:pt idx="8275">
                  <c:v>1655</c:v>
                </c:pt>
                <c:pt idx="8276">
                  <c:v>1655.2</c:v>
                </c:pt>
                <c:pt idx="8277">
                  <c:v>1655.4</c:v>
                </c:pt>
                <c:pt idx="8278">
                  <c:v>1655.6</c:v>
                </c:pt>
                <c:pt idx="8279">
                  <c:v>1655.8</c:v>
                </c:pt>
                <c:pt idx="8280">
                  <c:v>1656</c:v>
                </c:pt>
                <c:pt idx="8281">
                  <c:v>1656.2</c:v>
                </c:pt>
                <c:pt idx="8282">
                  <c:v>1656.4</c:v>
                </c:pt>
                <c:pt idx="8283">
                  <c:v>1656.6</c:v>
                </c:pt>
                <c:pt idx="8284">
                  <c:v>1656.8</c:v>
                </c:pt>
                <c:pt idx="8285">
                  <c:v>1657</c:v>
                </c:pt>
                <c:pt idx="8286">
                  <c:v>1657.2</c:v>
                </c:pt>
                <c:pt idx="8287">
                  <c:v>1657.4</c:v>
                </c:pt>
                <c:pt idx="8288">
                  <c:v>1657.6</c:v>
                </c:pt>
                <c:pt idx="8289">
                  <c:v>1657.8</c:v>
                </c:pt>
                <c:pt idx="8290">
                  <c:v>1658</c:v>
                </c:pt>
                <c:pt idx="8291">
                  <c:v>1658.2</c:v>
                </c:pt>
                <c:pt idx="8292">
                  <c:v>1658.4</c:v>
                </c:pt>
                <c:pt idx="8293">
                  <c:v>1658.6</c:v>
                </c:pt>
                <c:pt idx="8294">
                  <c:v>1658.8</c:v>
                </c:pt>
                <c:pt idx="8295">
                  <c:v>1659</c:v>
                </c:pt>
                <c:pt idx="8296">
                  <c:v>1659.2</c:v>
                </c:pt>
                <c:pt idx="8297">
                  <c:v>1659.4</c:v>
                </c:pt>
                <c:pt idx="8298">
                  <c:v>1659.6</c:v>
                </c:pt>
                <c:pt idx="8299">
                  <c:v>1659.8</c:v>
                </c:pt>
                <c:pt idx="8300">
                  <c:v>1660</c:v>
                </c:pt>
                <c:pt idx="8301">
                  <c:v>1660.2</c:v>
                </c:pt>
                <c:pt idx="8302">
                  <c:v>1660.4</c:v>
                </c:pt>
                <c:pt idx="8303">
                  <c:v>1660.6</c:v>
                </c:pt>
                <c:pt idx="8304">
                  <c:v>1660.8</c:v>
                </c:pt>
                <c:pt idx="8305">
                  <c:v>1661</c:v>
                </c:pt>
                <c:pt idx="8306">
                  <c:v>1661.2</c:v>
                </c:pt>
                <c:pt idx="8307">
                  <c:v>1661.4</c:v>
                </c:pt>
                <c:pt idx="8308">
                  <c:v>1661.6</c:v>
                </c:pt>
                <c:pt idx="8309">
                  <c:v>1661.8</c:v>
                </c:pt>
                <c:pt idx="8310">
                  <c:v>1662</c:v>
                </c:pt>
                <c:pt idx="8311">
                  <c:v>1662.2</c:v>
                </c:pt>
                <c:pt idx="8312">
                  <c:v>1662.4</c:v>
                </c:pt>
                <c:pt idx="8313">
                  <c:v>1662.6</c:v>
                </c:pt>
                <c:pt idx="8314">
                  <c:v>1662.8</c:v>
                </c:pt>
                <c:pt idx="8315">
                  <c:v>1663</c:v>
                </c:pt>
                <c:pt idx="8316">
                  <c:v>1663.2</c:v>
                </c:pt>
                <c:pt idx="8317">
                  <c:v>1663.4</c:v>
                </c:pt>
                <c:pt idx="8318">
                  <c:v>1663.6</c:v>
                </c:pt>
                <c:pt idx="8319">
                  <c:v>1663.8</c:v>
                </c:pt>
                <c:pt idx="8320">
                  <c:v>1664</c:v>
                </c:pt>
                <c:pt idx="8321">
                  <c:v>1664.2</c:v>
                </c:pt>
                <c:pt idx="8322">
                  <c:v>1664.4</c:v>
                </c:pt>
                <c:pt idx="8323">
                  <c:v>1664.6</c:v>
                </c:pt>
                <c:pt idx="8324">
                  <c:v>1664.8</c:v>
                </c:pt>
                <c:pt idx="8325">
                  <c:v>1665</c:v>
                </c:pt>
                <c:pt idx="8326">
                  <c:v>1665.2</c:v>
                </c:pt>
                <c:pt idx="8327">
                  <c:v>1665.4</c:v>
                </c:pt>
                <c:pt idx="8328">
                  <c:v>1665.6</c:v>
                </c:pt>
                <c:pt idx="8329">
                  <c:v>1665.8</c:v>
                </c:pt>
                <c:pt idx="8330">
                  <c:v>1666</c:v>
                </c:pt>
                <c:pt idx="8331">
                  <c:v>1666.2</c:v>
                </c:pt>
                <c:pt idx="8332">
                  <c:v>1666.4</c:v>
                </c:pt>
                <c:pt idx="8333">
                  <c:v>1666.6</c:v>
                </c:pt>
                <c:pt idx="8334">
                  <c:v>1666.8</c:v>
                </c:pt>
                <c:pt idx="8335">
                  <c:v>1667</c:v>
                </c:pt>
                <c:pt idx="8336">
                  <c:v>1667.2</c:v>
                </c:pt>
                <c:pt idx="8337">
                  <c:v>1667.4</c:v>
                </c:pt>
                <c:pt idx="8338">
                  <c:v>1667.6</c:v>
                </c:pt>
                <c:pt idx="8339">
                  <c:v>1667.8</c:v>
                </c:pt>
                <c:pt idx="8340">
                  <c:v>1668</c:v>
                </c:pt>
                <c:pt idx="8341">
                  <c:v>1668.2</c:v>
                </c:pt>
                <c:pt idx="8342">
                  <c:v>1668.4</c:v>
                </c:pt>
                <c:pt idx="8343">
                  <c:v>1668.6</c:v>
                </c:pt>
                <c:pt idx="8344">
                  <c:v>1668.8</c:v>
                </c:pt>
                <c:pt idx="8345">
                  <c:v>1669</c:v>
                </c:pt>
                <c:pt idx="8346">
                  <c:v>1669.2</c:v>
                </c:pt>
                <c:pt idx="8347">
                  <c:v>1669.4</c:v>
                </c:pt>
                <c:pt idx="8348">
                  <c:v>1669.6</c:v>
                </c:pt>
                <c:pt idx="8349">
                  <c:v>1669.8</c:v>
                </c:pt>
                <c:pt idx="8350">
                  <c:v>1670</c:v>
                </c:pt>
                <c:pt idx="8351">
                  <c:v>1670.2</c:v>
                </c:pt>
                <c:pt idx="8352">
                  <c:v>1670.4</c:v>
                </c:pt>
                <c:pt idx="8353">
                  <c:v>1670.6</c:v>
                </c:pt>
                <c:pt idx="8354">
                  <c:v>1670.8</c:v>
                </c:pt>
                <c:pt idx="8355">
                  <c:v>1671</c:v>
                </c:pt>
                <c:pt idx="8356">
                  <c:v>1671.2</c:v>
                </c:pt>
                <c:pt idx="8357">
                  <c:v>1671.4</c:v>
                </c:pt>
                <c:pt idx="8358">
                  <c:v>1671.6</c:v>
                </c:pt>
                <c:pt idx="8359">
                  <c:v>1671.8</c:v>
                </c:pt>
                <c:pt idx="8360">
                  <c:v>1672</c:v>
                </c:pt>
                <c:pt idx="8361">
                  <c:v>1672.2</c:v>
                </c:pt>
                <c:pt idx="8362">
                  <c:v>1672.4</c:v>
                </c:pt>
                <c:pt idx="8363">
                  <c:v>1672.6</c:v>
                </c:pt>
                <c:pt idx="8364">
                  <c:v>1672.8</c:v>
                </c:pt>
                <c:pt idx="8365">
                  <c:v>1673</c:v>
                </c:pt>
                <c:pt idx="8366">
                  <c:v>1673.2</c:v>
                </c:pt>
                <c:pt idx="8367">
                  <c:v>1673.4</c:v>
                </c:pt>
                <c:pt idx="8368">
                  <c:v>1673.6</c:v>
                </c:pt>
                <c:pt idx="8369">
                  <c:v>1673.8</c:v>
                </c:pt>
                <c:pt idx="8370">
                  <c:v>1674</c:v>
                </c:pt>
                <c:pt idx="8371">
                  <c:v>1674.2</c:v>
                </c:pt>
                <c:pt idx="8372">
                  <c:v>1674.4</c:v>
                </c:pt>
                <c:pt idx="8373">
                  <c:v>1674.6</c:v>
                </c:pt>
                <c:pt idx="8374">
                  <c:v>1674.8</c:v>
                </c:pt>
                <c:pt idx="8375">
                  <c:v>1675</c:v>
                </c:pt>
                <c:pt idx="8376">
                  <c:v>1675.2</c:v>
                </c:pt>
                <c:pt idx="8377">
                  <c:v>1675.4</c:v>
                </c:pt>
                <c:pt idx="8378">
                  <c:v>1675.6</c:v>
                </c:pt>
                <c:pt idx="8379">
                  <c:v>1675.8</c:v>
                </c:pt>
                <c:pt idx="8380">
                  <c:v>1676</c:v>
                </c:pt>
                <c:pt idx="8381">
                  <c:v>1676.2</c:v>
                </c:pt>
                <c:pt idx="8382">
                  <c:v>1676.4</c:v>
                </c:pt>
                <c:pt idx="8383">
                  <c:v>1676.6</c:v>
                </c:pt>
                <c:pt idx="8384">
                  <c:v>1676.8</c:v>
                </c:pt>
                <c:pt idx="8385">
                  <c:v>1677</c:v>
                </c:pt>
                <c:pt idx="8386">
                  <c:v>1677.2</c:v>
                </c:pt>
                <c:pt idx="8387">
                  <c:v>1677.4</c:v>
                </c:pt>
                <c:pt idx="8388">
                  <c:v>1677.6</c:v>
                </c:pt>
                <c:pt idx="8389">
                  <c:v>1677.8</c:v>
                </c:pt>
                <c:pt idx="8390">
                  <c:v>1678</c:v>
                </c:pt>
                <c:pt idx="8391">
                  <c:v>1678.2</c:v>
                </c:pt>
                <c:pt idx="8392">
                  <c:v>1678.4</c:v>
                </c:pt>
                <c:pt idx="8393">
                  <c:v>1678.6</c:v>
                </c:pt>
                <c:pt idx="8394">
                  <c:v>1678.8</c:v>
                </c:pt>
                <c:pt idx="8395">
                  <c:v>1679</c:v>
                </c:pt>
                <c:pt idx="8396">
                  <c:v>1679.2</c:v>
                </c:pt>
                <c:pt idx="8397">
                  <c:v>1679.4</c:v>
                </c:pt>
                <c:pt idx="8398">
                  <c:v>1679.6</c:v>
                </c:pt>
                <c:pt idx="8399">
                  <c:v>1679.8</c:v>
                </c:pt>
                <c:pt idx="8400">
                  <c:v>1680</c:v>
                </c:pt>
                <c:pt idx="8401">
                  <c:v>1680.2</c:v>
                </c:pt>
                <c:pt idx="8402">
                  <c:v>1680.4</c:v>
                </c:pt>
                <c:pt idx="8403">
                  <c:v>1680.6</c:v>
                </c:pt>
                <c:pt idx="8404">
                  <c:v>1680.8</c:v>
                </c:pt>
                <c:pt idx="8405">
                  <c:v>1681</c:v>
                </c:pt>
                <c:pt idx="8406">
                  <c:v>1681.2</c:v>
                </c:pt>
                <c:pt idx="8407">
                  <c:v>1681.4</c:v>
                </c:pt>
                <c:pt idx="8408">
                  <c:v>1681.6</c:v>
                </c:pt>
                <c:pt idx="8409">
                  <c:v>1681.8</c:v>
                </c:pt>
                <c:pt idx="8410">
                  <c:v>1682</c:v>
                </c:pt>
                <c:pt idx="8411">
                  <c:v>1682.2</c:v>
                </c:pt>
                <c:pt idx="8412">
                  <c:v>1682.4</c:v>
                </c:pt>
                <c:pt idx="8413">
                  <c:v>1682.6</c:v>
                </c:pt>
                <c:pt idx="8414">
                  <c:v>1682.8</c:v>
                </c:pt>
                <c:pt idx="8415">
                  <c:v>1683</c:v>
                </c:pt>
                <c:pt idx="8416">
                  <c:v>1683.2</c:v>
                </c:pt>
                <c:pt idx="8417">
                  <c:v>1683.4</c:v>
                </c:pt>
                <c:pt idx="8418">
                  <c:v>1683.6</c:v>
                </c:pt>
                <c:pt idx="8419">
                  <c:v>1683.8</c:v>
                </c:pt>
                <c:pt idx="8420">
                  <c:v>1684</c:v>
                </c:pt>
                <c:pt idx="8421">
                  <c:v>1684.2</c:v>
                </c:pt>
                <c:pt idx="8422">
                  <c:v>1684.4</c:v>
                </c:pt>
                <c:pt idx="8423">
                  <c:v>1684.6</c:v>
                </c:pt>
                <c:pt idx="8424">
                  <c:v>1684.8</c:v>
                </c:pt>
                <c:pt idx="8425">
                  <c:v>1685</c:v>
                </c:pt>
                <c:pt idx="8426">
                  <c:v>1685.2</c:v>
                </c:pt>
                <c:pt idx="8427">
                  <c:v>1685.4</c:v>
                </c:pt>
                <c:pt idx="8428">
                  <c:v>1685.6</c:v>
                </c:pt>
                <c:pt idx="8429">
                  <c:v>1685.8</c:v>
                </c:pt>
                <c:pt idx="8430">
                  <c:v>1686</c:v>
                </c:pt>
                <c:pt idx="8431">
                  <c:v>1686.2</c:v>
                </c:pt>
                <c:pt idx="8432">
                  <c:v>1686.4</c:v>
                </c:pt>
                <c:pt idx="8433">
                  <c:v>1686.6</c:v>
                </c:pt>
                <c:pt idx="8434">
                  <c:v>1686.8</c:v>
                </c:pt>
                <c:pt idx="8435">
                  <c:v>1687</c:v>
                </c:pt>
                <c:pt idx="8436">
                  <c:v>1687.2</c:v>
                </c:pt>
                <c:pt idx="8437">
                  <c:v>1687.4</c:v>
                </c:pt>
                <c:pt idx="8438">
                  <c:v>1687.6</c:v>
                </c:pt>
                <c:pt idx="8439">
                  <c:v>1687.8</c:v>
                </c:pt>
                <c:pt idx="8440">
                  <c:v>1688</c:v>
                </c:pt>
                <c:pt idx="8441">
                  <c:v>1688.2</c:v>
                </c:pt>
                <c:pt idx="8442">
                  <c:v>1688.4</c:v>
                </c:pt>
                <c:pt idx="8443">
                  <c:v>1688.6</c:v>
                </c:pt>
                <c:pt idx="8444">
                  <c:v>1688.8</c:v>
                </c:pt>
                <c:pt idx="8445">
                  <c:v>1689</c:v>
                </c:pt>
                <c:pt idx="8446">
                  <c:v>1689.2</c:v>
                </c:pt>
                <c:pt idx="8447">
                  <c:v>1689.4</c:v>
                </c:pt>
                <c:pt idx="8448">
                  <c:v>1689.6</c:v>
                </c:pt>
                <c:pt idx="8449">
                  <c:v>1689.8</c:v>
                </c:pt>
                <c:pt idx="8450">
                  <c:v>1690</c:v>
                </c:pt>
                <c:pt idx="8451">
                  <c:v>1690.2</c:v>
                </c:pt>
                <c:pt idx="8452">
                  <c:v>1690.4</c:v>
                </c:pt>
                <c:pt idx="8453">
                  <c:v>1690.6</c:v>
                </c:pt>
                <c:pt idx="8454">
                  <c:v>1690.8</c:v>
                </c:pt>
                <c:pt idx="8455">
                  <c:v>1691</c:v>
                </c:pt>
                <c:pt idx="8456">
                  <c:v>1691.2</c:v>
                </c:pt>
                <c:pt idx="8457">
                  <c:v>1691.4</c:v>
                </c:pt>
                <c:pt idx="8458">
                  <c:v>1691.6</c:v>
                </c:pt>
                <c:pt idx="8459">
                  <c:v>1691.8</c:v>
                </c:pt>
                <c:pt idx="8460">
                  <c:v>1692</c:v>
                </c:pt>
                <c:pt idx="8461">
                  <c:v>1692.2</c:v>
                </c:pt>
                <c:pt idx="8462">
                  <c:v>1692.4</c:v>
                </c:pt>
                <c:pt idx="8463">
                  <c:v>1692.6</c:v>
                </c:pt>
                <c:pt idx="8464">
                  <c:v>1692.8</c:v>
                </c:pt>
                <c:pt idx="8465">
                  <c:v>1693</c:v>
                </c:pt>
                <c:pt idx="8466">
                  <c:v>1693.2</c:v>
                </c:pt>
                <c:pt idx="8467">
                  <c:v>1693.4</c:v>
                </c:pt>
                <c:pt idx="8468">
                  <c:v>1693.6</c:v>
                </c:pt>
                <c:pt idx="8469">
                  <c:v>1693.8</c:v>
                </c:pt>
                <c:pt idx="8470">
                  <c:v>1694</c:v>
                </c:pt>
                <c:pt idx="8471">
                  <c:v>1694.2</c:v>
                </c:pt>
                <c:pt idx="8472">
                  <c:v>1694.4</c:v>
                </c:pt>
                <c:pt idx="8473">
                  <c:v>1694.6</c:v>
                </c:pt>
                <c:pt idx="8474">
                  <c:v>1694.8</c:v>
                </c:pt>
                <c:pt idx="8475">
                  <c:v>1695</c:v>
                </c:pt>
                <c:pt idx="8476">
                  <c:v>1695.2</c:v>
                </c:pt>
                <c:pt idx="8477">
                  <c:v>1695.4</c:v>
                </c:pt>
                <c:pt idx="8478">
                  <c:v>1695.6</c:v>
                </c:pt>
                <c:pt idx="8479">
                  <c:v>1695.8</c:v>
                </c:pt>
                <c:pt idx="8480">
                  <c:v>1696</c:v>
                </c:pt>
                <c:pt idx="8481">
                  <c:v>1696.2</c:v>
                </c:pt>
                <c:pt idx="8482">
                  <c:v>1696.4</c:v>
                </c:pt>
                <c:pt idx="8483">
                  <c:v>1696.6</c:v>
                </c:pt>
                <c:pt idx="8484">
                  <c:v>1696.8</c:v>
                </c:pt>
                <c:pt idx="8485">
                  <c:v>1697</c:v>
                </c:pt>
                <c:pt idx="8486">
                  <c:v>1697.2</c:v>
                </c:pt>
                <c:pt idx="8487">
                  <c:v>1697.4</c:v>
                </c:pt>
                <c:pt idx="8488">
                  <c:v>1697.6</c:v>
                </c:pt>
                <c:pt idx="8489">
                  <c:v>1697.8</c:v>
                </c:pt>
                <c:pt idx="8490">
                  <c:v>1698</c:v>
                </c:pt>
                <c:pt idx="8491">
                  <c:v>1698.2</c:v>
                </c:pt>
                <c:pt idx="8492">
                  <c:v>1698.4</c:v>
                </c:pt>
                <c:pt idx="8493">
                  <c:v>1698.6</c:v>
                </c:pt>
                <c:pt idx="8494">
                  <c:v>1698.8</c:v>
                </c:pt>
                <c:pt idx="8495">
                  <c:v>1699</c:v>
                </c:pt>
                <c:pt idx="8496">
                  <c:v>1699.2</c:v>
                </c:pt>
                <c:pt idx="8497">
                  <c:v>1699.4</c:v>
                </c:pt>
                <c:pt idx="8498">
                  <c:v>1699.6</c:v>
                </c:pt>
                <c:pt idx="8499">
                  <c:v>1699.8</c:v>
                </c:pt>
                <c:pt idx="8500">
                  <c:v>1700</c:v>
                </c:pt>
                <c:pt idx="8501">
                  <c:v>1700.2</c:v>
                </c:pt>
                <c:pt idx="8502">
                  <c:v>1700.4</c:v>
                </c:pt>
                <c:pt idx="8503">
                  <c:v>1700.6</c:v>
                </c:pt>
                <c:pt idx="8504">
                  <c:v>1700.8</c:v>
                </c:pt>
                <c:pt idx="8505">
                  <c:v>1701</c:v>
                </c:pt>
                <c:pt idx="8506">
                  <c:v>1701.2</c:v>
                </c:pt>
                <c:pt idx="8507">
                  <c:v>1701.4</c:v>
                </c:pt>
                <c:pt idx="8508">
                  <c:v>1701.6</c:v>
                </c:pt>
                <c:pt idx="8509">
                  <c:v>1701.8</c:v>
                </c:pt>
                <c:pt idx="8510">
                  <c:v>1702</c:v>
                </c:pt>
                <c:pt idx="8511">
                  <c:v>1702.2</c:v>
                </c:pt>
                <c:pt idx="8512">
                  <c:v>1702.4</c:v>
                </c:pt>
                <c:pt idx="8513">
                  <c:v>1702.6</c:v>
                </c:pt>
                <c:pt idx="8514">
                  <c:v>1702.8</c:v>
                </c:pt>
                <c:pt idx="8515">
                  <c:v>1703</c:v>
                </c:pt>
                <c:pt idx="8516">
                  <c:v>1703.2</c:v>
                </c:pt>
                <c:pt idx="8517">
                  <c:v>1703.4</c:v>
                </c:pt>
                <c:pt idx="8518">
                  <c:v>1703.6</c:v>
                </c:pt>
                <c:pt idx="8519">
                  <c:v>1703.8</c:v>
                </c:pt>
                <c:pt idx="8520">
                  <c:v>1704</c:v>
                </c:pt>
                <c:pt idx="8521">
                  <c:v>1704.2</c:v>
                </c:pt>
                <c:pt idx="8522">
                  <c:v>1704.4</c:v>
                </c:pt>
                <c:pt idx="8523">
                  <c:v>1704.6</c:v>
                </c:pt>
                <c:pt idx="8524">
                  <c:v>1704.8</c:v>
                </c:pt>
                <c:pt idx="8525">
                  <c:v>1705</c:v>
                </c:pt>
                <c:pt idx="8526">
                  <c:v>1705.2</c:v>
                </c:pt>
                <c:pt idx="8527">
                  <c:v>1705.4</c:v>
                </c:pt>
                <c:pt idx="8528">
                  <c:v>1705.6</c:v>
                </c:pt>
                <c:pt idx="8529">
                  <c:v>1705.8</c:v>
                </c:pt>
                <c:pt idx="8530">
                  <c:v>1706</c:v>
                </c:pt>
                <c:pt idx="8531">
                  <c:v>1706.2</c:v>
                </c:pt>
                <c:pt idx="8532">
                  <c:v>1706.4</c:v>
                </c:pt>
                <c:pt idx="8533">
                  <c:v>1706.6</c:v>
                </c:pt>
                <c:pt idx="8534">
                  <c:v>1706.8</c:v>
                </c:pt>
                <c:pt idx="8535">
                  <c:v>1707</c:v>
                </c:pt>
                <c:pt idx="8536">
                  <c:v>1707.2</c:v>
                </c:pt>
                <c:pt idx="8537">
                  <c:v>1707.4</c:v>
                </c:pt>
                <c:pt idx="8538">
                  <c:v>1707.6</c:v>
                </c:pt>
                <c:pt idx="8539">
                  <c:v>1707.8</c:v>
                </c:pt>
                <c:pt idx="8540">
                  <c:v>1708</c:v>
                </c:pt>
                <c:pt idx="8541">
                  <c:v>1708.2</c:v>
                </c:pt>
                <c:pt idx="8542">
                  <c:v>1708.4</c:v>
                </c:pt>
                <c:pt idx="8543">
                  <c:v>1708.6</c:v>
                </c:pt>
                <c:pt idx="8544">
                  <c:v>1708.8</c:v>
                </c:pt>
                <c:pt idx="8545">
                  <c:v>1709</c:v>
                </c:pt>
                <c:pt idx="8546">
                  <c:v>1709.2</c:v>
                </c:pt>
                <c:pt idx="8547">
                  <c:v>1709.4</c:v>
                </c:pt>
                <c:pt idx="8548">
                  <c:v>1709.6</c:v>
                </c:pt>
                <c:pt idx="8549">
                  <c:v>1709.8</c:v>
                </c:pt>
                <c:pt idx="8550">
                  <c:v>1710</c:v>
                </c:pt>
                <c:pt idx="8551">
                  <c:v>1710.2</c:v>
                </c:pt>
                <c:pt idx="8552">
                  <c:v>1710.4</c:v>
                </c:pt>
                <c:pt idx="8553">
                  <c:v>1710.6</c:v>
                </c:pt>
                <c:pt idx="8554">
                  <c:v>1710.8</c:v>
                </c:pt>
                <c:pt idx="8555">
                  <c:v>1711</c:v>
                </c:pt>
                <c:pt idx="8556">
                  <c:v>1711.2</c:v>
                </c:pt>
                <c:pt idx="8557">
                  <c:v>1711.4</c:v>
                </c:pt>
                <c:pt idx="8558">
                  <c:v>1711.6</c:v>
                </c:pt>
                <c:pt idx="8559">
                  <c:v>1711.8</c:v>
                </c:pt>
                <c:pt idx="8560">
                  <c:v>1712</c:v>
                </c:pt>
                <c:pt idx="8561">
                  <c:v>1712.2</c:v>
                </c:pt>
                <c:pt idx="8562">
                  <c:v>1712.4</c:v>
                </c:pt>
                <c:pt idx="8563">
                  <c:v>1712.6</c:v>
                </c:pt>
                <c:pt idx="8564">
                  <c:v>1712.8</c:v>
                </c:pt>
                <c:pt idx="8565">
                  <c:v>1713</c:v>
                </c:pt>
                <c:pt idx="8566">
                  <c:v>1713.2</c:v>
                </c:pt>
                <c:pt idx="8567">
                  <c:v>1713.4</c:v>
                </c:pt>
                <c:pt idx="8568">
                  <c:v>1713.6</c:v>
                </c:pt>
                <c:pt idx="8569">
                  <c:v>1713.8</c:v>
                </c:pt>
                <c:pt idx="8570">
                  <c:v>1714</c:v>
                </c:pt>
                <c:pt idx="8571">
                  <c:v>1714.2</c:v>
                </c:pt>
                <c:pt idx="8572">
                  <c:v>1714.4</c:v>
                </c:pt>
                <c:pt idx="8573">
                  <c:v>1714.6</c:v>
                </c:pt>
                <c:pt idx="8574">
                  <c:v>1714.8</c:v>
                </c:pt>
                <c:pt idx="8575">
                  <c:v>1715</c:v>
                </c:pt>
                <c:pt idx="8576">
                  <c:v>1715.2</c:v>
                </c:pt>
                <c:pt idx="8577">
                  <c:v>1715.4</c:v>
                </c:pt>
                <c:pt idx="8578">
                  <c:v>1715.6</c:v>
                </c:pt>
                <c:pt idx="8579">
                  <c:v>1715.8</c:v>
                </c:pt>
                <c:pt idx="8580">
                  <c:v>1716</c:v>
                </c:pt>
                <c:pt idx="8581">
                  <c:v>1716.2</c:v>
                </c:pt>
                <c:pt idx="8582">
                  <c:v>1716.4</c:v>
                </c:pt>
                <c:pt idx="8583">
                  <c:v>1716.6</c:v>
                </c:pt>
                <c:pt idx="8584">
                  <c:v>1716.8</c:v>
                </c:pt>
                <c:pt idx="8585">
                  <c:v>1717</c:v>
                </c:pt>
                <c:pt idx="8586">
                  <c:v>1717.2</c:v>
                </c:pt>
                <c:pt idx="8587">
                  <c:v>1717.4</c:v>
                </c:pt>
                <c:pt idx="8588">
                  <c:v>1717.6</c:v>
                </c:pt>
                <c:pt idx="8589">
                  <c:v>1717.8</c:v>
                </c:pt>
                <c:pt idx="8590">
                  <c:v>1718</c:v>
                </c:pt>
                <c:pt idx="8591">
                  <c:v>1718.2</c:v>
                </c:pt>
                <c:pt idx="8592">
                  <c:v>1718.4</c:v>
                </c:pt>
                <c:pt idx="8593">
                  <c:v>1718.6</c:v>
                </c:pt>
                <c:pt idx="8594">
                  <c:v>1718.8</c:v>
                </c:pt>
                <c:pt idx="8595">
                  <c:v>1719</c:v>
                </c:pt>
                <c:pt idx="8596">
                  <c:v>1719.2</c:v>
                </c:pt>
                <c:pt idx="8597">
                  <c:v>1719.4</c:v>
                </c:pt>
                <c:pt idx="8598">
                  <c:v>1719.6</c:v>
                </c:pt>
                <c:pt idx="8599">
                  <c:v>1719.8</c:v>
                </c:pt>
                <c:pt idx="8600">
                  <c:v>1720</c:v>
                </c:pt>
                <c:pt idx="8601">
                  <c:v>1720.2</c:v>
                </c:pt>
                <c:pt idx="8602">
                  <c:v>1720.4</c:v>
                </c:pt>
                <c:pt idx="8603">
                  <c:v>1720.6</c:v>
                </c:pt>
                <c:pt idx="8604">
                  <c:v>1720.8</c:v>
                </c:pt>
                <c:pt idx="8605">
                  <c:v>1721</c:v>
                </c:pt>
                <c:pt idx="8606">
                  <c:v>1721.2</c:v>
                </c:pt>
                <c:pt idx="8607">
                  <c:v>1721.4</c:v>
                </c:pt>
                <c:pt idx="8608">
                  <c:v>1721.6</c:v>
                </c:pt>
                <c:pt idx="8609">
                  <c:v>1721.8</c:v>
                </c:pt>
                <c:pt idx="8610">
                  <c:v>1722</c:v>
                </c:pt>
                <c:pt idx="8611">
                  <c:v>1722.2</c:v>
                </c:pt>
                <c:pt idx="8612">
                  <c:v>1722.4</c:v>
                </c:pt>
                <c:pt idx="8613">
                  <c:v>1722.6</c:v>
                </c:pt>
                <c:pt idx="8614">
                  <c:v>1722.8</c:v>
                </c:pt>
                <c:pt idx="8615">
                  <c:v>1723</c:v>
                </c:pt>
                <c:pt idx="8616">
                  <c:v>1723.2</c:v>
                </c:pt>
                <c:pt idx="8617">
                  <c:v>1723.4</c:v>
                </c:pt>
                <c:pt idx="8618">
                  <c:v>1723.6</c:v>
                </c:pt>
                <c:pt idx="8619">
                  <c:v>1723.8</c:v>
                </c:pt>
                <c:pt idx="8620">
                  <c:v>1724</c:v>
                </c:pt>
                <c:pt idx="8621">
                  <c:v>1724.2</c:v>
                </c:pt>
                <c:pt idx="8622">
                  <c:v>1724.4</c:v>
                </c:pt>
                <c:pt idx="8623">
                  <c:v>1724.6</c:v>
                </c:pt>
                <c:pt idx="8624">
                  <c:v>1724.8</c:v>
                </c:pt>
                <c:pt idx="8625">
                  <c:v>1725</c:v>
                </c:pt>
                <c:pt idx="8626">
                  <c:v>1725.2</c:v>
                </c:pt>
                <c:pt idx="8627">
                  <c:v>1725.4</c:v>
                </c:pt>
                <c:pt idx="8628">
                  <c:v>1725.6</c:v>
                </c:pt>
                <c:pt idx="8629">
                  <c:v>1725.8</c:v>
                </c:pt>
                <c:pt idx="8630">
                  <c:v>1726</c:v>
                </c:pt>
                <c:pt idx="8631">
                  <c:v>1726.2</c:v>
                </c:pt>
                <c:pt idx="8632">
                  <c:v>1726.4</c:v>
                </c:pt>
                <c:pt idx="8633">
                  <c:v>1726.6</c:v>
                </c:pt>
                <c:pt idx="8634">
                  <c:v>1726.8</c:v>
                </c:pt>
                <c:pt idx="8635">
                  <c:v>1727</c:v>
                </c:pt>
                <c:pt idx="8636">
                  <c:v>1727.2</c:v>
                </c:pt>
                <c:pt idx="8637">
                  <c:v>1727.4</c:v>
                </c:pt>
                <c:pt idx="8638">
                  <c:v>1727.6</c:v>
                </c:pt>
                <c:pt idx="8639">
                  <c:v>1727.8</c:v>
                </c:pt>
                <c:pt idx="8640">
                  <c:v>1728</c:v>
                </c:pt>
                <c:pt idx="8641">
                  <c:v>1728.2</c:v>
                </c:pt>
                <c:pt idx="8642">
                  <c:v>1728.4</c:v>
                </c:pt>
                <c:pt idx="8643">
                  <c:v>1728.6</c:v>
                </c:pt>
                <c:pt idx="8644">
                  <c:v>1728.8</c:v>
                </c:pt>
                <c:pt idx="8645">
                  <c:v>1729</c:v>
                </c:pt>
                <c:pt idx="8646">
                  <c:v>1729.2</c:v>
                </c:pt>
                <c:pt idx="8647">
                  <c:v>1729.4</c:v>
                </c:pt>
                <c:pt idx="8648">
                  <c:v>1729.6</c:v>
                </c:pt>
                <c:pt idx="8649">
                  <c:v>1729.8</c:v>
                </c:pt>
                <c:pt idx="8650">
                  <c:v>1730</c:v>
                </c:pt>
                <c:pt idx="8651">
                  <c:v>1730.2</c:v>
                </c:pt>
                <c:pt idx="8652">
                  <c:v>1730.4</c:v>
                </c:pt>
                <c:pt idx="8653">
                  <c:v>1730.6</c:v>
                </c:pt>
                <c:pt idx="8654">
                  <c:v>1730.8</c:v>
                </c:pt>
                <c:pt idx="8655">
                  <c:v>1731</c:v>
                </c:pt>
                <c:pt idx="8656">
                  <c:v>1731.2</c:v>
                </c:pt>
                <c:pt idx="8657">
                  <c:v>1731.4</c:v>
                </c:pt>
                <c:pt idx="8658">
                  <c:v>1731.6</c:v>
                </c:pt>
                <c:pt idx="8659">
                  <c:v>1731.8</c:v>
                </c:pt>
                <c:pt idx="8660">
                  <c:v>1732</c:v>
                </c:pt>
                <c:pt idx="8661">
                  <c:v>1732.2</c:v>
                </c:pt>
                <c:pt idx="8662">
                  <c:v>1732.4</c:v>
                </c:pt>
                <c:pt idx="8663">
                  <c:v>1732.6</c:v>
                </c:pt>
                <c:pt idx="8664">
                  <c:v>1732.8</c:v>
                </c:pt>
                <c:pt idx="8665">
                  <c:v>1733</c:v>
                </c:pt>
                <c:pt idx="8666">
                  <c:v>1733.2</c:v>
                </c:pt>
                <c:pt idx="8667">
                  <c:v>1733.4</c:v>
                </c:pt>
                <c:pt idx="8668">
                  <c:v>1733.6</c:v>
                </c:pt>
                <c:pt idx="8669">
                  <c:v>1733.8</c:v>
                </c:pt>
                <c:pt idx="8670">
                  <c:v>1734</c:v>
                </c:pt>
                <c:pt idx="8671">
                  <c:v>1734.2</c:v>
                </c:pt>
                <c:pt idx="8672">
                  <c:v>1734.4</c:v>
                </c:pt>
                <c:pt idx="8673">
                  <c:v>1734.6</c:v>
                </c:pt>
                <c:pt idx="8674">
                  <c:v>1734.8</c:v>
                </c:pt>
                <c:pt idx="8675">
                  <c:v>1735</c:v>
                </c:pt>
                <c:pt idx="8676">
                  <c:v>1735.2</c:v>
                </c:pt>
                <c:pt idx="8677">
                  <c:v>1735.4</c:v>
                </c:pt>
                <c:pt idx="8678">
                  <c:v>1735.6</c:v>
                </c:pt>
                <c:pt idx="8679">
                  <c:v>1735.8</c:v>
                </c:pt>
                <c:pt idx="8680">
                  <c:v>1736</c:v>
                </c:pt>
                <c:pt idx="8681">
                  <c:v>1736.2</c:v>
                </c:pt>
                <c:pt idx="8682">
                  <c:v>1736.4</c:v>
                </c:pt>
                <c:pt idx="8683">
                  <c:v>1736.6</c:v>
                </c:pt>
                <c:pt idx="8684">
                  <c:v>1736.8</c:v>
                </c:pt>
                <c:pt idx="8685">
                  <c:v>1737</c:v>
                </c:pt>
                <c:pt idx="8686">
                  <c:v>1737.2</c:v>
                </c:pt>
                <c:pt idx="8687">
                  <c:v>1737.4</c:v>
                </c:pt>
                <c:pt idx="8688">
                  <c:v>1737.6</c:v>
                </c:pt>
                <c:pt idx="8689">
                  <c:v>1737.8</c:v>
                </c:pt>
                <c:pt idx="8690">
                  <c:v>1738</c:v>
                </c:pt>
                <c:pt idx="8691">
                  <c:v>1738.2</c:v>
                </c:pt>
                <c:pt idx="8692">
                  <c:v>1738.4</c:v>
                </c:pt>
                <c:pt idx="8693">
                  <c:v>1738.6</c:v>
                </c:pt>
                <c:pt idx="8694">
                  <c:v>1738.8</c:v>
                </c:pt>
                <c:pt idx="8695">
                  <c:v>1739</c:v>
                </c:pt>
                <c:pt idx="8696">
                  <c:v>1739.2</c:v>
                </c:pt>
                <c:pt idx="8697">
                  <c:v>1739.4</c:v>
                </c:pt>
                <c:pt idx="8698">
                  <c:v>1739.6</c:v>
                </c:pt>
                <c:pt idx="8699">
                  <c:v>1739.8</c:v>
                </c:pt>
                <c:pt idx="8700">
                  <c:v>1740</c:v>
                </c:pt>
                <c:pt idx="8701">
                  <c:v>1740.2</c:v>
                </c:pt>
                <c:pt idx="8702">
                  <c:v>1740.4</c:v>
                </c:pt>
                <c:pt idx="8703">
                  <c:v>1740.6</c:v>
                </c:pt>
                <c:pt idx="8704">
                  <c:v>1740.8</c:v>
                </c:pt>
                <c:pt idx="8705">
                  <c:v>1741</c:v>
                </c:pt>
                <c:pt idx="8706">
                  <c:v>1741.2</c:v>
                </c:pt>
                <c:pt idx="8707">
                  <c:v>1741.4</c:v>
                </c:pt>
                <c:pt idx="8708">
                  <c:v>1741.6</c:v>
                </c:pt>
                <c:pt idx="8709">
                  <c:v>1741.8</c:v>
                </c:pt>
                <c:pt idx="8710">
                  <c:v>1742</c:v>
                </c:pt>
                <c:pt idx="8711">
                  <c:v>1742.2</c:v>
                </c:pt>
                <c:pt idx="8712">
                  <c:v>1742.4</c:v>
                </c:pt>
                <c:pt idx="8713">
                  <c:v>1742.6</c:v>
                </c:pt>
                <c:pt idx="8714">
                  <c:v>1742.8</c:v>
                </c:pt>
                <c:pt idx="8715">
                  <c:v>1743</c:v>
                </c:pt>
                <c:pt idx="8716">
                  <c:v>1743.2</c:v>
                </c:pt>
                <c:pt idx="8717">
                  <c:v>1743.4</c:v>
                </c:pt>
                <c:pt idx="8718">
                  <c:v>1743.6</c:v>
                </c:pt>
                <c:pt idx="8719">
                  <c:v>1743.8</c:v>
                </c:pt>
                <c:pt idx="8720">
                  <c:v>1744</c:v>
                </c:pt>
                <c:pt idx="8721">
                  <c:v>1744.2</c:v>
                </c:pt>
                <c:pt idx="8722">
                  <c:v>1744.4</c:v>
                </c:pt>
                <c:pt idx="8723">
                  <c:v>1744.6</c:v>
                </c:pt>
                <c:pt idx="8724">
                  <c:v>1744.8</c:v>
                </c:pt>
                <c:pt idx="8725">
                  <c:v>1745</c:v>
                </c:pt>
                <c:pt idx="8726">
                  <c:v>1745.2</c:v>
                </c:pt>
                <c:pt idx="8727">
                  <c:v>1745.4</c:v>
                </c:pt>
                <c:pt idx="8728">
                  <c:v>1745.6</c:v>
                </c:pt>
                <c:pt idx="8729">
                  <c:v>1745.8</c:v>
                </c:pt>
                <c:pt idx="8730">
                  <c:v>1746</c:v>
                </c:pt>
                <c:pt idx="8731">
                  <c:v>1746.2</c:v>
                </c:pt>
                <c:pt idx="8732">
                  <c:v>1746.4</c:v>
                </c:pt>
                <c:pt idx="8733">
                  <c:v>1746.6</c:v>
                </c:pt>
                <c:pt idx="8734">
                  <c:v>1746.8</c:v>
                </c:pt>
                <c:pt idx="8735">
                  <c:v>1747</c:v>
                </c:pt>
                <c:pt idx="8736">
                  <c:v>1747.2</c:v>
                </c:pt>
                <c:pt idx="8737">
                  <c:v>1747.4</c:v>
                </c:pt>
                <c:pt idx="8738">
                  <c:v>1747.6</c:v>
                </c:pt>
                <c:pt idx="8739">
                  <c:v>1747.8</c:v>
                </c:pt>
                <c:pt idx="8740">
                  <c:v>1748</c:v>
                </c:pt>
                <c:pt idx="8741">
                  <c:v>1748.2</c:v>
                </c:pt>
                <c:pt idx="8742">
                  <c:v>1748.4</c:v>
                </c:pt>
                <c:pt idx="8743">
                  <c:v>1748.6</c:v>
                </c:pt>
                <c:pt idx="8744">
                  <c:v>1748.8</c:v>
                </c:pt>
                <c:pt idx="8745">
                  <c:v>1749</c:v>
                </c:pt>
                <c:pt idx="8746">
                  <c:v>1749.2</c:v>
                </c:pt>
                <c:pt idx="8747">
                  <c:v>1749.4</c:v>
                </c:pt>
                <c:pt idx="8748">
                  <c:v>1749.6</c:v>
                </c:pt>
                <c:pt idx="8749">
                  <c:v>1749.8</c:v>
                </c:pt>
                <c:pt idx="8750">
                  <c:v>1750</c:v>
                </c:pt>
                <c:pt idx="8751">
                  <c:v>1750.2</c:v>
                </c:pt>
                <c:pt idx="8752">
                  <c:v>1750.4</c:v>
                </c:pt>
                <c:pt idx="8753">
                  <c:v>1750.6</c:v>
                </c:pt>
                <c:pt idx="8754">
                  <c:v>1750.8</c:v>
                </c:pt>
                <c:pt idx="8755">
                  <c:v>1751</c:v>
                </c:pt>
                <c:pt idx="8756">
                  <c:v>1751.2</c:v>
                </c:pt>
                <c:pt idx="8757">
                  <c:v>1751.4</c:v>
                </c:pt>
                <c:pt idx="8758">
                  <c:v>1751.6</c:v>
                </c:pt>
                <c:pt idx="8759">
                  <c:v>1751.8</c:v>
                </c:pt>
                <c:pt idx="8760">
                  <c:v>1752</c:v>
                </c:pt>
                <c:pt idx="8761">
                  <c:v>1752.2</c:v>
                </c:pt>
                <c:pt idx="8762">
                  <c:v>1752.4</c:v>
                </c:pt>
                <c:pt idx="8763">
                  <c:v>1752.6</c:v>
                </c:pt>
                <c:pt idx="8764">
                  <c:v>1752.8</c:v>
                </c:pt>
                <c:pt idx="8765">
                  <c:v>1753</c:v>
                </c:pt>
                <c:pt idx="8766">
                  <c:v>1753.2</c:v>
                </c:pt>
                <c:pt idx="8767">
                  <c:v>1753.4</c:v>
                </c:pt>
                <c:pt idx="8768">
                  <c:v>1753.6</c:v>
                </c:pt>
                <c:pt idx="8769">
                  <c:v>1753.8</c:v>
                </c:pt>
                <c:pt idx="8770">
                  <c:v>1754</c:v>
                </c:pt>
                <c:pt idx="8771">
                  <c:v>1754.2</c:v>
                </c:pt>
                <c:pt idx="8772">
                  <c:v>1754.4</c:v>
                </c:pt>
                <c:pt idx="8773">
                  <c:v>1754.6</c:v>
                </c:pt>
                <c:pt idx="8774">
                  <c:v>1754.8</c:v>
                </c:pt>
                <c:pt idx="8775">
                  <c:v>1755</c:v>
                </c:pt>
                <c:pt idx="8776">
                  <c:v>1755.2</c:v>
                </c:pt>
                <c:pt idx="8777">
                  <c:v>1755.4</c:v>
                </c:pt>
                <c:pt idx="8778">
                  <c:v>1755.6</c:v>
                </c:pt>
                <c:pt idx="8779">
                  <c:v>1755.8</c:v>
                </c:pt>
                <c:pt idx="8780">
                  <c:v>1756</c:v>
                </c:pt>
                <c:pt idx="8781">
                  <c:v>1756.2</c:v>
                </c:pt>
                <c:pt idx="8782">
                  <c:v>1756.4</c:v>
                </c:pt>
                <c:pt idx="8783">
                  <c:v>1756.6</c:v>
                </c:pt>
                <c:pt idx="8784">
                  <c:v>1756.8</c:v>
                </c:pt>
                <c:pt idx="8785">
                  <c:v>1757</c:v>
                </c:pt>
                <c:pt idx="8786">
                  <c:v>1757.2</c:v>
                </c:pt>
                <c:pt idx="8787">
                  <c:v>1757.4</c:v>
                </c:pt>
                <c:pt idx="8788">
                  <c:v>1757.6</c:v>
                </c:pt>
                <c:pt idx="8789">
                  <c:v>1757.8</c:v>
                </c:pt>
                <c:pt idx="8790">
                  <c:v>1758</c:v>
                </c:pt>
                <c:pt idx="8791">
                  <c:v>1758.2</c:v>
                </c:pt>
                <c:pt idx="8792">
                  <c:v>1758.4</c:v>
                </c:pt>
                <c:pt idx="8793">
                  <c:v>1758.6</c:v>
                </c:pt>
                <c:pt idx="8794">
                  <c:v>1758.8</c:v>
                </c:pt>
                <c:pt idx="8795">
                  <c:v>1759</c:v>
                </c:pt>
                <c:pt idx="8796">
                  <c:v>1759.2</c:v>
                </c:pt>
                <c:pt idx="8797">
                  <c:v>1759.4</c:v>
                </c:pt>
                <c:pt idx="8798">
                  <c:v>1759.6</c:v>
                </c:pt>
                <c:pt idx="8799">
                  <c:v>1759.8</c:v>
                </c:pt>
                <c:pt idx="8800">
                  <c:v>1760</c:v>
                </c:pt>
                <c:pt idx="8801">
                  <c:v>1760.2</c:v>
                </c:pt>
                <c:pt idx="8802">
                  <c:v>1760.4</c:v>
                </c:pt>
                <c:pt idx="8803">
                  <c:v>1760.6</c:v>
                </c:pt>
                <c:pt idx="8804">
                  <c:v>1760.8</c:v>
                </c:pt>
                <c:pt idx="8805">
                  <c:v>1761</c:v>
                </c:pt>
                <c:pt idx="8806">
                  <c:v>1761.2</c:v>
                </c:pt>
                <c:pt idx="8807">
                  <c:v>1761.4</c:v>
                </c:pt>
                <c:pt idx="8808">
                  <c:v>1761.6</c:v>
                </c:pt>
                <c:pt idx="8809">
                  <c:v>1761.8</c:v>
                </c:pt>
                <c:pt idx="8810">
                  <c:v>1762</c:v>
                </c:pt>
                <c:pt idx="8811">
                  <c:v>1762.2</c:v>
                </c:pt>
                <c:pt idx="8812">
                  <c:v>1762.4</c:v>
                </c:pt>
                <c:pt idx="8813">
                  <c:v>1762.6</c:v>
                </c:pt>
                <c:pt idx="8814">
                  <c:v>1762.8</c:v>
                </c:pt>
                <c:pt idx="8815">
                  <c:v>1763</c:v>
                </c:pt>
                <c:pt idx="8816">
                  <c:v>1763.2</c:v>
                </c:pt>
                <c:pt idx="8817">
                  <c:v>1763.4</c:v>
                </c:pt>
                <c:pt idx="8818">
                  <c:v>1763.6</c:v>
                </c:pt>
                <c:pt idx="8819">
                  <c:v>1763.8</c:v>
                </c:pt>
                <c:pt idx="8820">
                  <c:v>1764</c:v>
                </c:pt>
                <c:pt idx="8821">
                  <c:v>1764.2</c:v>
                </c:pt>
                <c:pt idx="8822">
                  <c:v>1764.4</c:v>
                </c:pt>
                <c:pt idx="8823">
                  <c:v>1764.6</c:v>
                </c:pt>
                <c:pt idx="8824">
                  <c:v>1764.8</c:v>
                </c:pt>
                <c:pt idx="8825">
                  <c:v>1765</c:v>
                </c:pt>
                <c:pt idx="8826">
                  <c:v>1765.2</c:v>
                </c:pt>
                <c:pt idx="8827">
                  <c:v>1765.4</c:v>
                </c:pt>
                <c:pt idx="8828">
                  <c:v>1765.6</c:v>
                </c:pt>
                <c:pt idx="8829">
                  <c:v>1765.8</c:v>
                </c:pt>
                <c:pt idx="8830">
                  <c:v>1766</c:v>
                </c:pt>
                <c:pt idx="8831">
                  <c:v>1766.2</c:v>
                </c:pt>
                <c:pt idx="8832">
                  <c:v>1766.4</c:v>
                </c:pt>
                <c:pt idx="8833">
                  <c:v>1766.6</c:v>
                </c:pt>
                <c:pt idx="8834">
                  <c:v>1766.8</c:v>
                </c:pt>
                <c:pt idx="8835">
                  <c:v>1767</c:v>
                </c:pt>
                <c:pt idx="8836">
                  <c:v>1767.2</c:v>
                </c:pt>
                <c:pt idx="8837">
                  <c:v>1767.4</c:v>
                </c:pt>
                <c:pt idx="8838">
                  <c:v>1767.6</c:v>
                </c:pt>
                <c:pt idx="8839">
                  <c:v>1767.8</c:v>
                </c:pt>
                <c:pt idx="8840">
                  <c:v>1768</c:v>
                </c:pt>
                <c:pt idx="8841">
                  <c:v>1768.2</c:v>
                </c:pt>
                <c:pt idx="8842">
                  <c:v>1768.4</c:v>
                </c:pt>
                <c:pt idx="8843">
                  <c:v>1768.6</c:v>
                </c:pt>
                <c:pt idx="8844">
                  <c:v>1768.8</c:v>
                </c:pt>
                <c:pt idx="8845">
                  <c:v>1769</c:v>
                </c:pt>
                <c:pt idx="8846">
                  <c:v>1769.2</c:v>
                </c:pt>
                <c:pt idx="8847">
                  <c:v>1769.4</c:v>
                </c:pt>
                <c:pt idx="8848">
                  <c:v>1769.6</c:v>
                </c:pt>
                <c:pt idx="8849">
                  <c:v>1769.8</c:v>
                </c:pt>
                <c:pt idx="8850">
                  <c:v>1770</c:v>
                </c:pt>
                <c:pt idx="8851">
                  <c:v>1770.2</c:v>
                </c:pt>
                <c:pt idx="8852">
                  <c:v>1770.4</c:v>
                </c:pt>
                <c:pt idx="8853">
                  <c:v>1770.6</c:v>
                </c:pt>
                <c:pt idx="8854">
                  <c:v>1770.8</c:v>
                </c:pt>
                <c:pt idx="8855">
                  <c:v>1771</c:v>
                </c:pt>
                <c:pt idx="8856">
                  <c:v>1771.2</c:v>
                </c:pt>
                <c:pt idx="8857">
                  <c:v>1771.4</c:v>
                </c:pt>
                <c:pt idx="8858">
                  <c:v>1771.6</c:v>
                </c:pt>
                <c:pt idx="8859">
                  <c:v>1771.8</c:v>
                </c:pt>
                <c:pt idx="8860">
                  <c:v>1772</c:v>
                </c:pt>
                <c:pt idx="8861">
                  <c:v>1772.2</c:v>
                </c:pt>
                <c:pt idx="8862">
                  <c:v>1772.4</c:v>
                </c:pt>
                <c:pt idx="8863">
                  <c:v>1772.6</c:v>
                </c:pt>
                <c:pt idx="8864">
                  <c:v>1772.8</c:v>
                </c:pt>
                <c:pt idx="8865">
                  <c:v>1773</c:v>
                </c:pt>
                <c:pt idx="8866">
                  <c:v>1773.2</c:v>
                </c:pt>
                <c:pt idx="8867">
                  <c:v>1773.4</c:v>
                </c:pt>
                <c:pt idx="8868">
                  <c:v>1773.6</c:v>
                </c:pt>
                <c:pt idx="8869">
                  <c:v>1773.8</c:v>
                </c:pt>
                <c:pt idx="8870">
                  <c:v>1774</c:v>
                </c:pt>
                <c:pt idx="8871">
                  <c:v>1774.2</c:v>
                </c:pt>
                <c:pt idx="8872">
                  <c:v>1774.4</c:v>
                </c:pt>
                <c:pt idx="8873">
                  <c:v>1774.6</c:v>
                </c:pt>
                <c:pt idx="8874">
                  <c:v>1774.8</c:v>
                </c:pt>
                <c:pt idx="8875">
                  <c:v>1775</c:v>
                </c:pt>
                <c:pt idx="8876">
                  <c:v>1775.2</c:v>
                </c:pt>
                <c:pt idx="8877">
                  <c:v>1775.4</c:v>
                </c:pt>
                <c:pt idx="8878">
                  <c:v>1775.6</c:v>
                </c:pt>
                <c:pt idx="8879">
                  <c:v>1775.8</c:v>
                </c:pt>
                <c:pt idx="8880">
                  <c:v>1776</c:v>
                </c:pt>
                <c:pt idx="8881">
                  <c:v>1776.2</c:v>
                </c:pt>
                <c:pt idx="8882">
                  <c:v>1776.4</c:v>
                </c:pt>
                <c:pt idx="8883">
                  <c:v>1776.6</c:v>
                </c:pt>
                <c:pt idx="8884">
                  <c:v>1776.8</c:v>
                </c:pt>
                <c:pt idx="8885">
                  <c:v>1777</c:v>
                </c:pt>
                <c:pt idx="8886">
                  <c:v>1777.2</c:v>
                </c:pt>
                <c:pt idx="8887">
                  <c:v>1777.4</c:v>
                </c:pt>
                <c:pt idx="8888">
                  <c:v>1777.6</c:v>
                </c:pt>
                <c:pt idx="8889">
                  <c:v>1777.8</c:v>
                </c:pt>
                <c:pt idx="8890">
                  <c:v>1778</c:v>
                </c:pt>
                <c:pt idx="8891">
                  <c:v>1778.2</c:v>
                </c:pt>
                <c:pt idx="8892">
                  <c:v>1778.4</c:v>
                </c:pt>
                <c:pt idx="8893">
                  <c:v>1778.6</c:v>
                </c:pt>
                <c:pt idx="8894">
                  <c:v>1778.8</c:v>
                </c:pt>
                <c:pt idx="8895">
                  <c:v>1779</c:v>
                </c:pt>
                <c:pt idx="8896">
                  <c:v>1779.2</c:v>
                </c:pt>
                <c:pt idx="8897">
                  <c:v>1779.4</c:v>
                </c:pt>
                <c:pt idx="8898">
                  <c:v>1779.6</c:v>
                </c:pt>
                <c:pt idx="8899">
                  <c:v>1779.8</c:v>
                </c:pt>
                <c:pt idx="8900">
                  <c:v>1780</c:v>
                </c:pt>
                <c:pt idx="8901">
                  <c:v>1780.2</c:v>
                </c:pt>
                <c:pt idx="8902">
                  <c:v>1780.4</c:v>
                </c:pt>
                <c:pt idx="8903">
                  <c:v>1780.6</c:v>
                </c:pt>
                <c:pt idx="8904">
                  <c:v>1780.8</c:v>
                </c:pt>
                <c:pt idx="8905">
                  <c:v>1781</c:v>
                </c:pt>
                <c:pt idx="8906">
                  <c:v>1781.2</c:v>
                </c:pt>
                <c:pt idx="8907">
                  <c:v>1781.4</c:v>
                </c:pt>
                <c:pt idx="8908">
                  <c:v>1781.6</c:v>
                </c:pt>
                <c:pt idx="8909">
                  <c:v>1781.8</c:v>
                </c:pt>
                <c:pt idx="8910">
                  <c:v>1782</c:v>
                </c:pt>
                <c:pt idx="8911">
                  <c:v>1782.2</c:v>
                </c:pt>
                <c:pt idx="8912">
                  <c:v>1782.4</c:v>
                </c:pt>
                <c:pt idx="8913">
                  <c:v>1782.6</c:v>
                </c:pt>
                <c:pt idx="8914">
                  <c:v>1782.8</c:v>
                </c:pt>
                <c:pt idx="8915">
                  <c:v>1783</c:v>
                </c:pt>
                <c:pt idx="8916">
                  <c:v>1783.2</c:v>
                </c:pt>
                <c:pt idx="8917">
                  <c:v>1783.4</c:v>
                </c:pt>
                <c:pt idx="8918">
                  <c:v>1783.6</c:v>
                </c:pt>
                <c:pt idx="8919">
                  <c:v>1783.8</c:v>
                </c:pt>
                <c:pt idx="8920">
                  <c:v>1784</c:v>
                </c:pt>
                <c:pt idx="8921">
                  <c:v>1784.2</c:v>
                </c:pt>
                <c:pt idx="8922">
                  <c:v>1784.4</c:v>
                </c:pt>
                <c:pt idx="8923">
                  <c:v>1784.6</c:v>
                </c:pt>
                <c:pt idx="8924">
                  <c:v>1784.8</c:v>
                </c:pt>
                <c:pt idx="8925">
                  <c:v>1785</c:v>
                </c:pt>
                <c:pt idx="8926">
                  <c:v>1785.2</c:v>
                </c:pt>
                <c:pt idx="8927">
                  <c:v>1785.4</c:v>
                </c:pt>
                <c:pt idx="8928">
                  <c:v>1785.6</c:v>
                </c:pt>
                <c:pt idx="8929">
                  <c:v>1785.8</c:v>
                </c:pt>
                <c:pt idx="8930">
                  <c:v>1786</c:v>
                </c:pt>
                <c:pt idx="8931">
                  <c:v>1786.2</c:v>
                </c:pt>
                <c:pt idx="8932">
                  <c:v>1786.4</c:v>
                </c:pt>
                <c:pt idx="8933">
                  <c:v>1786.6</c:v>
                </c:pt>
                <c:pt idx="8934">
                  <c:v>1786.8</c:v>
                </c:pt>
                <c:pt idx="8935">
                  <c:v>1787</c:v>
                </c:pt>
                <c:pt idx="8936">
                  <c:v>1787.2</c:v>
                </c:pt>
                <c:pt idx="8937">
                  <c:v>1787.4</c:v>
                </c:pt>
                <c:pt idx="8938">
                  <c:v>1787.6</c:v>
                </c:pt>
                <c:pt idx="8939">
                  <c:v>1787.8</c:v>
                </c:pt>
                <c:pt idx="8940">
                  <c:v>1788</c:v>
                </c:pt>
                <c:pt idx="8941">
                  <c:v>1788.2</c:v>
                </c:pt>
                <c:pt idx="8942">
                  <c:v>1788.4</c:v>
                </c:pt>
                <c:pt idx="8943">
                  <c:v>1788.6</c:v>
                </c:pt>
                <c:pt idx="8944">
                  <c:v>1788.8</c:v>
                </c:pt>
                <c:pt idx="8945">
                  <c:v>1789</c:v>
                </c:pt>
                <c:pt idx="8946">
                  <c:v>1789.2</c:v>
                </c:pt>
                <c:pt idx="8947">
                  <c:v>1789.4</c:v>
                </c:pt>
                <c:pt idx="8948">
                  <c:v>1789.6</c:v>
                </c:pt>
                <c:pt idx="8949">
                  <c:v>1789.8</c:v>
                </c:pt>
                <c:pt idx="8950">
                  <c:v>1790</c:v>
                </c:pt>
                <c:pt idx="8951">
                  <c:v>1790.2</c:v>
                </c:pt>
                <c:pt idx="8952">
                  <c:v>1790.4</c:v>
                </c:pt>
                <c:pt idx="8953">
                  <c:v>1790.6</c:v>
                </c:pt>
                <c:pt idx="8954">
                  <c:v>1790.8</c:v>
                </c:pt>
                <c:pt idx="8955">
                  <c:v>1791</c:v>
                </c:pt>
                <c:pt idx="8956">
                  <c:v>1791.2</c:v>
                </c:pt>
                <c:pt idx="8957">
                  <c:v>1791.4</c:v>
                </c:pt>
                <c:pt idx="8958">
                  <c:v>1791.6</c:v>
                </c:pt>
                <c:pt idx="8959">
                  <c:v>1791.8</c:v>
                </c:pt>
                <c:pt idx="8960">
                  <c:v>1792</c:v>
                </c:pt>
                <c:pt idx="8961">
                  <c:v>1792.2</c:v>
                </c:pt>
                <c:pt idx="8962">
                  <c:v>1792.4</c:v>
                </c:pt>
                <c:pt idx="8963">
                  <c:v>1792.6</c:v>
                </c:pt>
                <c:pt idx="8964">
                  <c:v>1792.8</c:v>
                </c:pt>
                <c:pt idx="8965">
                  <c:v>1793</c:v>
                </c:pt>
                <c:pt idx="8966">
                  <c:v>1793.2</c:v>
                </c:pt>
                <c:pt idx="8967">
                  <c:v>1793.4</c:v>
                </c:pt>
                <c:pt idx="8968">
                  <c:v>1793.6</c:v>
                </c:pt>
                <c:pt idx="8969">
                  <c:v>1793.8</c:v>
                </c:pt>
                <c:pt idx="8970">
                  <c:v>1794</c:v>
                </c:pt>
                <c:pt idx="8971">
                  <c:v>1794.2</c:v>
                </c:pt>
                <c:pt idx="8972">
                  <c:v>1794.4</c:v>
                </c:pt>
                <c:pt idx="8973">
                  <c:v>1794.6</c:v>
                </c:pt>
                <c:pt idx="8974">
                  <c:v>1794.8</c:v>
                </c:pt>
                <c:pt idx="8975">
                  <c:v>1795</c:v>
                </c:pt>
                <c:pt idx="8976">
                  <c:v>1795.2</c:v>
                </c:pt>
                <c:pt idx="8977">
                  <c:v>1795.4</c:v>
                </c:pt>
                <c:pt idx="8978">
                  <c:v>1795.6</c:v>
                </c:pt>
                <c:pt idx="8979">
                  <c:v>1795.8</c:v>
                </c:pt>
                <c:pt idx="8980">
                  <c:v>1796</c:v>
                </c:pt>
                <c:pt idx="8981">
                  <c:v>1796.2</c:v>
                </c:pt>
                <c:pt idx="8982">
                  <c:v>1796.4</c:v>
                </c:pt>
                <c:pt idx="8983">
                  <c:v>1796.6</c:v>
                </c:pt>
                <c:pt idx="8984">
                  <c:v>1796.8</c:v>
                </c:pt>
                <c:pt idx="8985">
                  <c:v>1797</c:v>
                </c:pt>
                <c:pt idx="8986">
                  <c:v>1797.2</c:v>
                </c:pt>
                <c:pt idx="8987">
                  <c:v>1797.4</c:v>
                </c:pt>
                <c:pt idx="8988">
                  <c:v>1797.6</c:v>
                </c:pt>
                <c:pt idx="8989">
                  <c:v>1797.8</c:v>
                </c:pt>
                <c:pt idx="8990">
                  <c:v>1798</c:v>
                </c:pt>
                <c:pt idx="8991">
                  <c:v>1798.2</c:v>
                </c:pt>
                <c:pt idx="8992">
                  <c:v>1798.4</c:v>
                </c:pt>
                <c:pt idx="8993">
                  <c:v>1798.6</c:v>
                </c:pt>
                <c:pt idx="8994">
                  <c:v>1798.8</c:v>
                </c:pt>
                <c:pt idx="8995">
                  <c:v>1799</c:v>
                </c:pt>
                <c:pt idx="8996">
                  <c:v>1799.2</c:v>
                </c:pt>
                <c:pt idx="8997">
                  <c:v>1799.4</c:v>
                </c:pt>
                <c:pt idx="8998">
                  <c:v>1799.6</c:v>
                </c:pt>
                <c:pt idx="8999">
                  <c:v>1799.8</c:v>
                </c:pt>
                <c:pt idx="9000">
                  <c:v>1800</c:v>
                </c:pt>
                <c:pt idx="9001">
                  <c:v>1800.2</c:v>
                </c:pt>
                <c:pt idx="9002">
                  <c:v>1800.4</c:v>
                </c:pt>
                <c:pt idx="9003">
                  <c:v>1800.6</c:v>
                </c:pt>
                <c:pt idx="9004">
                  <c:v>1800.8</c:v>
                </c:pt>
                <c:pt idx="9005">
                  <c:v>1801</c:v>
                </c:pt>
                <c:pt idx="9006">
                  <c:v>1801.2</c:v>
                </c:pt>
                <c:pt idx="9007">
                  <c:v>1801.4</c:v>
                </c:pt>
                <c:pt idx="9008">
                  <c:v>1801.6</c:v>
                </c:pt>
                <c:pt idx="9009">
                  <c:v>1801.8</c:v>
                </c:pt>
                <c:pt idx="9010">
                  <c:v>1802</c:v>
                </c:pt>
                <c:pt idx="9011">
                  <c:v>1802.2</c:v>
                </c:pt>
                <c:pt idx="9012">
                  <c:v>1802.4</c:v>
                </c:pt>
                <c:pt idx="9013">
                  <c:v>1802.6</c:v>
                </c:pt>
                <c:pt idx="9014">
                  <c:v>1802.8</c:v>
                </c:pt>
                <c:pt idx="9015">
                  <c:v>1803</c:v>
                </c:pt>
                <c:pt idx="9016">
                  <c:v>1803.2</c:v>
                </c:pt>
                <c:pt idx="9017">
                  <c:v>1803.4</c:v>
                </c:pt>
                <c:pt idx="9018">
                  <c:v>1803.6</c:v>
                </c:pt>
                <c:pt idx="9019">
                  <c:v>1803.8</c:v>
                </c:pt>
                <c:pt idx="9020">
                  <c:v>1804</c:v>
                </c:pt>
                <c:pt idx="9021">
                  <c:v>1804.2</c:v>
                </c:pt>
                <c:pt idx="9022">
                  <c:v>1804.4</c:v>
                </c:pt>
                <c:pt idx="9023">
                  <c:v>1804.6</c:v>
                </c:pt>
                <c:pt idx="9024">
                  <c:v>1804.8</c:v>
                </c:pt>
                <c:pt idx="9025">
                  <c:v>1805</c:v>
                </c:pt>
                <c:pt idx="9026">
                  <c:v>1805.2</c:v>
                </c:pt>
                <c:pt idx="9027">
                  <c:v>1805.4</c:v>
                </c:pt>
                <c:pt idx="9028">
                  <c:v>1805.6</c:v>
                </c:pt>
                <c:pt idx="9029">
                  <c:v>1805.8</c:v>
                </c:pt>
                <c:pt idx="9030">
                  <c:v>1806</c:v>
                </c:pt>
                <c:pt idx="9031">
                  <c:v>1806.2</c:v>
                </c:pt>
                <c:pt idx="9032">
                  <c:v>1806.4</c:v>
                </c:pt>
                <c:pt idx="9033">
                  <c:v>1806.6</c:v>
                </c:pt>
                <c:pt idx="9034">
                  <c:v>1806.8</c:v>
                </c:pt>
                <c:pt idx="9035">
                  <c:v>1807</c:v>
                </c:pt>
                <c:pt idx="9036">
                  <c:v>1807.2</c:v>
                </c:pt>
                <c:pt idx="9037">
                  <c:v>1807.4</c:v>
                </c:pt>
                <c:pt idx="9038">
                  <c:v>1807.6</c:v>
                </c:pt>
                <c:pt idx="9039">
                  <c:v>1807.8</c:v>
                </c:pt>
                <c:pt idx="9040">
                  <c:v>1808</c:v>
                </c:pt>
                <c:pt idx="9041">
                  <c:v>1808.2</c:v>
                </c:pt>
                <c:pt idx="9042">
                  <c:v>1808.4</c:v>
                </c:pt>
                <c:pt idx="9043">
                  <c:v>1808.6</c:v>
                </c:pt>
                <c:pt idx="9044">
                  <c:v>1808.8</c:v>
                </c:pt>
                <c:pt idx="9045">
                  <c:v>1809</c:v>
                </c:pt>
                <c:pt idx="9046">
                  <c:v>1809.2</c:v>
                </c:pt>
                <c:pt idx="9047">
                  <c:v>1809.4</c:v>
                </c:pt>
                <c:pt idx="9048">
                  <c:v>1809.6</c:v>
                </c:pt>
                <c:pt idx="9049">
                  <c:v>1809.8</c:v>
                </c:pt>
                <c:pt idx="9050">
                  <c:v>1810</c:v>
                </c:pt>
                <c:pt idx="9051">
                  <c:v>1810.2</c:v>
                </c:pt>
                <c:pt idx="9052">
                  <c:v>1810.4</c:v>
                </c:pt>
                <c:pt idx="9053">
                  <c:v>1810.6</c:v>
                </c:pt>
                <c:pt idx="9054">
                  <c:v>1810.8</c:v>
                </c:pt>
                <c:pt idx="9055">
                  <c:v>1811</c:v>
                </c:pt>
                <c:pt idx="9056">
                  <c:v>1811.2</c:v>
                </c:pt>
                <c:pt idx="9057">
                  <c:v>1811.4</c:v>
                </c:pt>
                <c:pt idx="9058">
                  <c:v>1811.6</c:v>
                </c:pt>
                <c:pt idx="9059">
                  <c:v>1811.8</c:v>
                </c:pt>
                <c:pt idx="9060">
                  <c:v>1812</c:v>
                </c:pt>
                <c:pt idx="9061">
                  <c:v>1812.2</c:v>
                </c:pt>
                <c:pt idx="9062">
                  <c:v>1812.4</c:v>
                </c:pt>
                <c:pt idx="9063">
                  <c:v>1812.6</c:v>
                </c:pt>
                <c:pt idx="9064">
                  <c:v>1812.8</c:v>
                </c:pt>
                <c:pt idx="9065">
                  <c:v>1813</c:v>
                </c:pt>
                <c:pt idx="9066">
                  <c:v>1813.2</c:v>
                </c:pt>
                <c:pt idx="9067">
                  <c:v>1813.4</c:v>
                </c:pt>
                <c:pt idx="9068">
                  <c:v>1813.6</c:v>
                </c:pt>
                <c:pt idx="9069">
                  <c:v>1813.8</c:v>
                </c:pt>
                <c:pt idx="9070">
                  <c:v>1814</c:v>
                </c:pt>
                <c:pt idx="9071">
                  <c:v>1814.2</c:v>
                </c:pt>
                <c:pt idx="9072">
                  <c:v>1814.4</c:v>
                </c:pt>
                <c:pt idx="9073">
                  <c:v>1814.6</c:v>
                </c:pt>
                <c:pt idx="9074">
                  <c:v>1814.8</c:v>
                </c:pt>
                <c:pt idx="9075">
                  <c:v>1815</c:v>
                </c:pt>
                <c:pt idx="9076">
                  <c:v>1815.2</c:v>
                </c:pt>
                <c:pt idx="9077">
                  <c:v>1815.4</c:v>
                </c:pt>
                <c:pt idx="9078">
                  <c:v>1815.6</c:v>
                </c:pt>
                <c:pt idx="9079">
                  <c:v>1815.8</c:v>
                </c:pt>
                <c:pt idx="9080">
                  <c:v>1816</c:v>
                </c:pt>
                <c:pt idx="9081">
                  <c:v>1816.2</c:v>
                </c:pt>
                <c:pt idx="9082">
                  <c:v>1816.4</c:v>
                </c:pt>
                <c:pt idx="9083">
                  <c:v>1816.6</c:v>
                </c:pt>
                <c:pt idx="9084">
                  <c:v>1816.8</c:v>
                </c:pt>
                <c:pt idx="9085">
                  <c:v>1817</c:v>
                </c:pt>
                <c:pt idx="9086">
                  <c:v>1817.2</c:v>
                </c:pt>
                <c:pt idx="9087">
                  <c:v>1817.4</c:v>
                </c:pt>
                <c:pt idx="9088">
                  <c:v>1817.6</c:v>
                </c:pt>
                <c:pt idx="9089">
                  <c:v>1817.8</c:v>
                </c:pt>
                <c:pt idx="9090">
                  <c:v>1818</c:v>
                </c:pt>
                <c:pt idx="9091">
                  <c:v>1818.2</c:v>
                </c:pt>
                <c:pt idx="9092">
                  <c:v>1818.4</c:v>
                </c:pt>
                <c:pt idx="9093">
                  <c:v>1818.6</c:v>
                </c:pt>
                <c:pt idx="9094">
                  <c:v>1818.8</c:v>
                </c:pt>
                <c:pt idx="9095">
                  <c:v>1819</c:v>
                </c:pt>
                <c:pt idx="9096">
                  <c:v>1819.2</c:v>
                </c:pt>
                <c:pt idx="9097">
                  <c:v>1819.4</c:v>
                </c:pt>
                <c:pt idx="9098">
                  <c:v>1819.6</c:v>
                </c:pt>
                <c:pt idx="9099">
                  <c:v>1819.8</c:v>
                </c:pt>
                <c:pt idx="9100">
                  <c:v>1820</c:v>
                </c:pt>
                <c:pt idx="9101">
                  <c:v>1820.2</c:v>
                </c:pt>
                <c:pt idx="9102">
                  <c:v>1820.4</c:v>
                </c:pt>
                <c:pt idx="9103">
                  <c:v>1820.6</c:v>
                </c:pt>
                <c:pt idx="9104">
                  <c:v>1820.8</c:v>
                </c:pt>
                <c:pt idx="9105">
                  <c:v>1821</c:v>
                </c:pt>
                <c:pt idx="9106">
                  <c:v>1821.2</c:v>
                </c:pt>
                <c:pt idx="9107">
                  <c:v>1821.4</c:v>
                </c:pt>
                <c:pt idx="9108">
                  <c:v>1821.6</c:v>
                </c:pt>
                <c:pt idx="9109">
                  <c:v>1821.8</c:v>
                </c:pt>
                <c:pt idx="9110">
                  <c:v>1822</c:v>
                </c:pt>
                <c:pt idx="9111">
                  <c:v>1822.2</c:v>
                </c:pt>
                <c:pt idx="9112">
                  <c:v>1822.4</c:v>
                </c:pt>
                <c:pt idx="9113">
                  <c:v>1822.6</c:v>
                </c:pt>
                <c:pt idx="9114">
                  <c:v>1822.8</c:v>
                </c:pt>
                <c:pt idx="9115">
                  <c:v>1823</c:v>
                </c:pt>
                <c:pt idx="9116">
                  <c:v>1823.2</c:v>
                </c:pt>
                <c:pt idx="9117">
                  <c:v>1823.4</c:v>
                </c:pt>
                <c:pt idx="9118">
                  <c:v>1823.6</c:v>
                </c:pt>
                <c:pt idx="9119">
                  <c:v>1823.8</c:v>
                </c:pt>
                <c:pt idx="9120">
                  <c:v>1824</c:v>
                </c:pt>
                <c:pt idx="9121">
                  <c:v>1824.2</c:v>
                </c:pt>
                <c:pt idx="9122">
                  <c:v>1824.4</c:v>
                </c:pt>
                <c:pt idx="9123">
                  <c:v>1824.6</c:v>
                </c:pt>
                <c:pt idx="9124">
                  <c:v>1824.8</c:v>
                </c:pt>
                <c:pt idx="9125">
                  <c:v>1825</c:v>
                </c:pt>
                <c:pt idx="9126">
                  <c:v>1825.2</c:v>
                </c:pt>
                <c:pt idx="9127">
                  <c:v>1825.4</c:v>
                </c:pt>
                <c:pt idx="9128">
                  <c:v>1825.6</c:v>
                </c:pt>
                <c:pt idx="9129">
                  <c:v>1825.8</c:v>
                </c:pt>
                <c:pt idx="9130">
                  <c:v>1826</c:v>
                </c:pt>
                <c:pt idx="9131">
                  <c:v>1826.2</c:v>
                </c:pt>
                <c:pt idx="9132">
                  <c:v>1826.4</c:v>
                </c:pt>
                <c:pt idx="9133">
                  <c:v>1826.6</c:v>
                </c:pt>
                <c:pt idx="9134">
                  <c:v>1826.8</c:v>
                </c:pt>
                <c:pt idx="9135">
                  <c:v>1827</c:v>
                </c:pt>
                <c:pt idx="9136">
                  <c:v>1827.2</c:v>
                </c:pt>
                <c:pt idx="9137">
                  <c:v>1827.4</c:v>
                </c:pt>
                <c:pt idx="9138">
                  <c:v>1827.6</c:v>
                </c:pt>
                <c:pt idx="9139">
                  <c:v>1827.8</c:v>
                </c:pt>
                <c:pt idx="9140">
                  <c:v>1828</c:v>
                </c:pt>
                <c:pt idx="9141">
                  <c:v>1828.2</c:v>
                </c:pt>
                <c:pt idx="9142">
                  <c:v>1828.4</c:v>
                </c:pt>
                <c:pt idx="9143">
                  <c:v>1828.6</c:v>
                </c:pt>
                <c:pt idx="9144">
                  <c:v>1828.8</c:v>
                </c:pt>
                <c:pt idx="9145">
                  <c:v>1829</c:v>
                </c:pt>
                <c:pt idx="9146">
                  <c:v>1829.2</c:v>
                </c:pt>
                <c:pt idx="9147">
                  <c:v>1829.4</c:v>
                </c:pt>
                <c:pt idx="9148">
                  <c:v>1829.6</c:v>
                </c:pt>
                <c:pt idx="9149">
                  <c:v>1829.8</c:v>
                </c:pt>
                <c:pt idx="9150">
                  <c:v>1830</c:v>
                </c:pt>
                <c:pt idx="9151">
                  <c:v>1830.2</c:v>
                </c:pt>
                <c:pt idx="9152">
                  <c:v>1830.4</c:v>
                </c:pt>
                <c:pt idx="9153">
                  <c:v>1830.6</c:v>
                </c:pt>
                <c:pt idx="9154">
                  <c:v>1830.8</c:v>
                </c:pt>
                <c:pt idx="9155">
                  <c:v>1831</c:v>
                </c:pt>
                <c:pt idx="9156">
                  <c:v>1831.2</c:v>
                </c:pt>
                <c:pt idx="9157">
                  <c:v>1831.4</c:v>
                </c:pt>
                <c:pt idx="9158">
                  <c:v>1831.6</c:v>
                </c:pt>
                <c:pt idx="9159">
                  <c:v>1831.8</c:v>
                </c:pt>
                <c:pt idx="9160">
                  <c:v>1832</c:v>
                </c:pt>
                <c:pt idx="9161">
                  <c:v>1832.2</c:v>
                </c:pt>
                <c:pt idx="9162">
                  <c:v>1832.4</c:v>
                </c:pt>
                <c:pt idx="9163">
                  <c:v>1832.6</c:v>
                </c:pt>
                <c:pt idx="9164">
                  <c:v>1832.8</c:v>
                </c:pt>
                <c:pt idx="9165">
                  <c:v>1833</c:v>
                </c:pt>
                <c:pt idx="9166">
                  <c:v>1833.2</c:v>
                </c:pt>
                <c:pt idx="9167">
                  <c:v>1833.4</c:v>
                </c:pt>
                <c:pt idx="9168">
                  <c:v>1833.6</c:v>
                </c:pt>
                <c:pt idx="9169">
                  <c:v>1833.8</c:v>
                </c:pt>
                <c:pt idx="9170">
                  <c:v>1834</c:v>
                </c:pt>
                <c:pt idx="9171">
                  <c:v>1834.2</c:v>
                </c:pt>
                <c:pt idx="9172">
                  <c:v>1834.4</c:v>
                </c:pt>
                <c:pt idx="9173">
                  <c:v>1834.6</c:v>
                </c:pt>
                <c:pt idx="9174">
                  <c:v>1834.8</c:v>
                </c:pt>
                <c:pt idx="9175">
                  <c:v>1835</c:v>
                </c:pt>
                <c:pt idx="9176">
                  <c:v>1835.2</c:v>
                </c:pt>
                <c:pt idx="9177">
                  <c:v>1835.4</c:v>
                </c:pt>
                <c:pt idx="9178">
                  <c:v>1835.6</c:v>
                </c:pt>
                <c:pt idx="9179">
                  <c:v>1835.8</c:v>
                </c:pt>
                <c:pt idx="9180">
                  <c:v>1836</c:v>
                </c:pt>
                <c:pt idx="9181">
                  <c:v>1836.2</c:v>
                </c:pt>
                <c:pt idx="9182">
                  <c:v>1836.4</c:v>
                </c:pt>
                <c:pt idx="9183">
                  <c:v>1836.6</c:v>
                </c:pt>
                <c:pt idx="9184">
                  <c:v>1836.8</c:v>
                </c:pt>
                <c:pt idx="9185">
                  <c:v>1837</c:v>
                </c:pt>
                <c:pt idx="9186">
                  <c:v>1837.2</c:v>
                </c:pt>
                <c:pt idx="9187">
                  <c:v>1837.4</c:v>
                </c:pt>
                <c:pt idx="9188">
                  <c:v>1837.6</c:v>
                </c:pt>
                <c:pt idx="9189">
                  <c:v>1837.8</c:v>
                </c:pt>
                <c:pt idx="9190">
                  <c:v>1838</c:v>
                </c:pt>
                <c:pt idx="9191">
                  <c:v>1838.2</c:v>
                </c:pt>
                <c:pt idx="9192">
                  <c:v>1838.4</c:v>
                </c:pt>
                <c:pt idx="9193">
                  <c:v>1838.6</c:v>
                </c:pt>
                <c:pt idx="9194">
                  <c:v>1838.8</c:v>
                </c:pt>
                <c:pt idx="9195">
                  <c:v>1839</c:v>
                </c:pt>
                <c:pt idx="9196">
                  <c:v>1839.2</c:v>
                </c:pt>
                <c:pt idx="9197">
                  <c:v>1839.4</c:v>
                </c:pt>
                <c:pt idx="9198">
                  <c:v>1839.6</c:v>
                </c:pt>
                <c:pt idx="9199">
                  <c:v>1839.8</c:v>
                </c:pt>
                <c:pt idx="9200">
                  <c:v>1840</c:v>
                </c:pt>
                <c:pt idx="9201">
                  <c:v>1840.2</c:v>
                </c:pt>
                <c:pt idx="9202">
                  <c:v>1840.4</c:v>
                </c:pt>
                <c:pt idx="9203">
                  <c:v>1840.6</c:v>
                </c:pt>
                <c:pt idx="9204">
                  <c:v>1840.8</c:v>
                </c:pt>
                <c:pt idx="9205">
                  <c:v>1841</c:v>
                </c:pt>
                <c:pt idx="9206">
                  <c:v>1841.2</c:v>
                </c:pt>
                <c:pt idx="9207">
                  <c:v>1841.4</c:v>
                </c:pt>
                <c:pt idx="9208">
                  <c:v>1841.6</c:v>
                </c:pt>
                <c:pt idx="9209">
                  <c:v>1841.8</c:v>
                </c:pt>
                <c:pt idx="9210">
                  <c:v>1842</c:v>
                </c:pt>
                <c:pt idx="9211">
                  <c:v>1842.2</c:v>
                </c:pt>
                <c:pt idx="9212">
                  <c:v>1842.4</c:v>
                </c:pt>
                <c:pt idx="9213">
                  <c:v>1842.6</c:v>
                </c:pt>
                <c:pt idx="9214">
                  <c:v>1842.8</c:v>
                </c:pt>
                <c:pt idx="9215">
                  <c:v>1843</c:v>
                </c:pt>
                <c:pt idx="9216">
                  <c:v>1843.2</c:v>
                </c:pt>
                <c:pt idx="9217">
                  <c:v>1843.4</c:v>
                </c:pt>
                <c:pt idx="9218">
                  <c:v>1843.6</c:v>
                </c:pt>
                <c:pt idx="9219">
                  <c:v>1843.8</c:v>
                </c:pt>
                <c:pt idx="9220">
                  <c:v>1844</c:v>
                </c:pt>
                <c:pt idx="9221">
                  <c:v>1844.2</c:v>
                </c:pt>
                <c:pt idx="9222">
                  <c:v>1844.4</c:v>
                </c:pt>
                <c:pt idx="9223">
                  <c:v>1844.6</c:v>
                </c:pt>
                <c:pt idx="9224">
                  <c:v>1844.8</c:v>
                </c:pt>
                <c:pt idx="9225">
                  <c:v>1845</c:v>
                </c:pt>
                <c:pt idx="9226">
                  <c:v>1845.2</c:v>
                </c:pt>
                <c:pt idx="9227">
                  <c:v>1845.4</c:v>
                </c:pt>
                <c:pt idx="9228">
                  <c:v>1845.6</c:v>
                </c:pt>
                <c:pt idx="9229">
                  <c:v>1845.8</c:v>
                </c:pt>
                <c:pt idx="9230">
                  <c:v>1846</c:v>
                </c:pt>
                <c:pt idx="9231">
                  <c:v>1846.2</c:v>
                </c:pt>
                <c:pt idx="9232">
                  <c:v>1846.4</c:v>
                </c:pt>
                <c:pt idx="9233">
                  <c:v>1846.6</c:v>
                </c:pt>
                <c:pt idx="9234">
                  <c:v>1846.8</c:v>
                </c:pt>
                <c:pt idx="9235">
                  <c:v>1847</c:v>
                </c:pt>
                <c:pt idx="9236">
                  <c:v>1847.2</c:v>
                </c:pt>
                <c:pt idx="9237">
                  <c:v>1847.4</c:v>
                </c:pt>
                <c:pt idx="9238">
                  <c:v>1847.6</c:v>
                </c:pt>
                <c:pt idx="9239">
                  <c:v>1847.8</c:v>
                </c:pt>
                <c:pt idx="9240">
                  <c:v>1848</c:v>
                </c:pt>
                <c:pt idx="9241">
                  <c:v>1848.2</c:v>
                </c:pt>
                <c:pt idx="9242">
                  <c:v>1848.4</c:v>
                </c:pt>
                <c:pt idx="9243">
                  <c:v>1848.6</c:v>
                </c:pt>
                <c:pt idx="9244">
                  <c:v>1848.8</c:v>
                </c:pt>
                <c:pt idx="9245">
                  <c:v>1849</c:v>
                </c:pt>
                <c:pt idx="9246">
                  <c:v>1849.2</c:v>
                </c:pt>
                <c:pt idx="9247">
                  <c:v>1849.4</c:v>
                </c:pt>
                <c:pt idx="9248">
                  <c:v>1849.6</c:v>
                </c:pt>
                <c:pt idx="9249">
                  <c:v>1849.8</c:v>
                </c:pt>
                <c:pt idx="9250">
                  <c:v>1850</c:v>
                </c:pt>
                <c:pt idx="9251">
                  <c:v>1850.2</c:v>
                </c:pt>
                <c:pt idx="9252">
                  <c:v>1850.4</c:v>
                </c:pt>
                <c:pt idx="9253">
                  <c:v>1850.6</c:v>
                </c:pt>
                <c:pt idx="9254">
                  <c:v>1850.8</c:v>
                </c:pt>
                <c:pt idx="9255">
                  <c:v>1851</c:v>
                </c:pt>
                <c:pt idx="9256">
                  <c:v>1851.2</c:v>
                </c:pt>
                <c:pt idx="9257">
                  <c:v>1851.4</c:v>
                </c:pt>
                <c:pt idx="9258">
                  <c:v>1851.6</c:v>
                </c:pt>
                <c:pt idx="9259">
                  <c:v>1851.8</c:v>
                </c:pt>
                <c:pt idx="9260">
                  <c:v>1852</c:v>
                </c:pt>
                <c:pt idx="9261">
                  <c:v>1852.2</c:v>
                </c:pt>
                <c:pt idx="9262">
                  <c:v>1852.4</c:v>
                </c:pt>
                <c:pt idx="9263">
                  <c:v>1852.6</c:v>
                </c:pt>
                <c:pt idx="9264">
                  <c:v>1852.8</c:v>
                </c:pt>
                <c:pt idx="9265">
                  <c:v>1853</c:v>
                </c:pt>
                <c:pt idx="9266">
                  <c:v>1853.2</c:v>
                </c:pt>
                <c:pt idx="9267">
                  <c:v>1853.4</c:v>
                </c:pt>
                <c:pt idx="9268">
                  <c:v>1853.6</c:v>
                </c:pt>
                <c:pt idx="9269">
                  <c:v>1853.8</c:v>
                </c:pt>
                <c:pt idx="9270">
                  <c:v>1854</c:v>
                </c:pt>
                <c:pt idx="9271">
                  <c:v>1854.2</c:v>
                </c:pt>
                <c:pt idx="9272">
                  <c:v>1854.4</c:v>
                </c:pt>
                <c:pt idx="9273">
                  <c:v>1854.6</c:v>
                </c:pt>
                <c:pt idx="9274">
                  <c:v>1854.8</c:v>
                </c:pt>
                <c:pt idx="9275">
                  <c:v>1855</c:v>
                </c:pt>
                <c:pt idx="9276">
                  <c:v>1855.2</c:v>
                </c:pt>
                <c:pt idx="9277">
                  <c:v>1855.4</c:v>
                </c:pt>
                <c:pt idx="9278">
                  <c:v>1855.6</c:v>
                </c:pt>
                <c:pt idx="9279">
                  <c:v>1855.8</c:v>
                </c:pt>
                <c:pt idx="9280">
                  <c:v>1856</c:v>
                </c:pt>
                <c:pt idx="9281">
                  <c:v>1856.2</c:v>
                </c:pt>
                <c:pt idx="9282">
                  <c:v>1856.4</c:v>
                </c:pt>
                <c:pt idx="9283">
                  <c:v>1856.6</c:v>
                </c:pt>
                <c:pt idx="9284">
                  <c:v>1856.8</c:v>
                </c:pt>
                <c:pt idx="9285">
                  <c:v>1857</c:v>
                </c:pt>
                <c:pt idx="9286">
                  <c:v>1857.2</c:v>
                </c:pt>
                <c:pt idx="9287">
                  <c:v>1857.4</c:v>
                </c:pt>
                <c:pt idx="9288">
                  <c:v>1857.6</c:v>
                </c:pt>
                <c:pt idx="9289">
                  <c:v>1857.8</c:v>
                </c:pt>
                <c:pt idx="9290">
                  <c:v>1858</c:v>
                </c:pt>
                <c:pt idx="9291">
                  <c:v>1858.2</c:v>
                </c:pt>
                <c:pt idx="9292">
                  <c:v>1858.4</c:v>
                </c:pt>
                <c:pt idx="9293">
                  <c:v>1858.6</c:v>
                </c:pt>
                <c:pt idx="9294">
                  <c:v>1858.8</c:v>
                </c:pt>
                <c:pt idx="9295">
                  <c:v>1859</c:v>
                </c:pt>
                <c:pt idx="9296">
                  <c:v>1859.2</c:v>
                </c:pt>
                <c:pt idx="9297">
                  <c:v>1859.4</c:v>
                </c:pt>
                <c:pt idx="9298">
                  <c:v>1859.6</c:v>
                </c:pt>
                <c:pt idx="9299">
                  <c:v>1859.8</c:v>
                </c:pt>
                <c:pt idx="9300">
                  <c:v>1860</c:v>
                </c:pt>
                <c:pt idx="9301">
                  <c:v>1860.2</c:v>
                </c:pt>
                <c:pt idx="9302">
                  <c:v>1860.4</c:v>
                </c:pt>
                <c:pt idx="9303">
                  <c:v>1860.6</c:v>
                </c:pt>
                <c:pt idx="9304">
                  <c:v>1860.8</c:v>
                </c:pt>
                <c:pt idx="9305">
                  <c:v>1861</c:v>
                </c:pt>
                <c:pt idx="9306">
                  <c:v>1861.2</c:v>
                </c:pt>
                <c:pt idx="9307">
                  <c:v>1861.4</c:v>
                </c:pt>
                <c:pt idx="9308">
                  <c:v>1861.6</c:v>
                </c:pt>
                <c:pt idx="9309">
                  <c:v>1861.8</c:v>
                </c:pt>
                <c:pt idx="9310">
                  <c:v>1862</c:v>
                </c:pt>
                <c:pt idx="9311">
                  <c:v>1862.2</c:v>
                </c:pt>
                <c:pt idx="9312">
                  <c:v>1862.4</c:v>
                </c:pt>
                <c:pt idx="9313">
                  <c:v>1862.6</c:v>
                </c:pt>
                <c:pt idx="9314">
                  <c:v>1862.8</c:v>
                </c:pt>
                <c:pt idx="9315">
                  <c:v>1863</c:v>
                </c:pt>
                <c:pt idx="9316">
                  <c:v>1863.2</c:v>
                </c:pt>
                <c:pt idx="9317">
                  <c:v>1863.4</c:v>
                </c:pt>
                <c:pt idx="9318">
                  <c:v>1863.6</c:v>
                </c:pt>
                <c:pt idx="9319">
                  <c:v>1863.8</c:v>
                </c:pt>
                <c:pt idx="9320">
                  <c:v>1864</c:v>
                </c:pt>
                <c:pt idx="9321">
                  <c:v>1864.2</c:v>
                </c:pt>
                <c:pt idx="9322">
                  <c:v>1864.4</c:v>
                </c:pt>
                <c:pt idx="9323">
                  <c:v>1864.6</c:v>
                </c:pt>
                <c:pt idx="9324">
                  <c:v>1864.8</c:v>
                </c:pt>
                <c:pt idx="9325">
                  <c:v>1865</c:v>
                </c:pt>
                <c:pt idx="9326">
                  <c:v>1865.2</c:v>
                </c:pt>
                <c:pt idx="9327">
                  <c:v>1865.4</c:v>
                </c:pt>
                <c:pt idx="9328">
                  <c:v>1865.6</c:v>
                </c:pt>
                <c:pt idx="9329">
                  <c:v>1865.8</c:v>
                </c:pt>
                <c:pt idx="9330">
                  <c:v>1866</c:v>
                </c:pt>
                <c:pt idx="9331">
                  <c:v>1866.2</c:v>
                </c:pt>
                <c:pt idx="9332">
                  <c:v>1866.4</c:v>
                </c:pt>
                <c:pt idx="9333">
                  <c:v>1866.6</c:v>
                </c:pt>
                <c:pt idx="9334">
                  <c:v>1866.8</c:v>
                </c:pt>
                <c:pt idx="9335">
                  <c:v>1867</c:v>
                </c:pt>
                <c:pt idx="9336">
                  <c:v>1867.2</c:v>
                </c:pt>
                <c:pt idx="9337">
                  <c:v>1867.4</c:v>
                </c:pt>
                <c:pt idx="9338">
                  <c:v>1867.6</c:v>
                </c:pt>
                <c:pt idx="9339">
                  <c:v>1867.8</c:v>
                </c:pt>
                <c:pt idx="9340">
                  <c:v>1868</c:v>
                </c:pt>
                <c:pt idx="9341">
                  <c:v>1868.2</c:v>
                </c:pt>
                <c:pt idx="9342">
                  <c:v>1868.4</c:v>
                </c:pt>
                <c:pt idx="9343">
                  <c:v>1868.6</c:v>
                </c:pt>
                <c:pt idx="9344">
                  <c:v>1868.8</c:v>
                </c:pt>
                <c:pt idx="9345">
                  <c:v>1869</c:v>
                </c:pt>
                <c:pt idx="9346">
                  <c:v>1869.2</c:v>
                </c:pt>
                <c:pt idx="9347">
                  <c:v>1869.4</c:v>
                </c:pt>
                <c:pt idx="9348">
                  <c:v>1869.6</c:v>
                </c:pt>
                <c:pt idx="9349">
                  <c:v>1869.8</c:v>
                </c:pt>
                <c:pt idx="9350">
                  <c:v>1870</c:v>
                </c:pt>
                <c:pt idx="9351">
                  <c:v>1870.2</c:v>
                </c:pt>
                <c:pt idx="9352">
                  <c:v>1870.4</c:v>
                </c:pt>
                <c:pt idx="9353">
                  <c:v>1870.6</c:v>
                </c:pt>
                <c:pt idx="9354">
                  <c:v>1870.8</c:v>
                </c:pt>
                <c:pt idx="9355">
                  <c:v>1871</c:v>
                </c:pt>
                <c:pt idx="9356">
                  <c:v>1871.2</c:v>
                </c:pt>
                <c:pt idx="9357">
                  <c:v>1871.4</c:v>
                </c:pt>
                <c:pt idx="9358">
                  <c:v>1871.6</c:v>
                </c:pt>
                <c:pt idx="9359">
                  <c:v>1871.8</c:v>
                </c:pt>
                <c:pt idx="9360">
                  <c:v>1872</c:v>
                </c:pt>
                <c:pt idx="9361">
                  <c:v>1872.2</c:v>
                </c:pt>
                <c:pt idx="9362">
                  <c:v>1872.4</c:v>
                </c:pt>
                <c:pt idx="9363">
                  <c:v>1872.6</c:v>
                </c:pt>
                <c:pt idx="9364">
                  <c:v>1872.8</c:v>
                </c:pt>
                <c:pt idx="9365">
                  <c:v>1873</c:v>
                </c:pt>
                <c:pt idx="9366">
                  <c:v>1873.2</c:v>
                </c:pt>
                <c:pt idx="9367">
                  <c:v>1873.4</c:v>
                </c:pt>
                <c:pt idx="9368">
                  <c:v>1873.6</c:v>
                </c:pt>
                <c:pt idx="9369">
                  <c:v>1873.8</c:v>
                </c:pt>
                <c:pt idx="9370">
                  <c:v>1874</c:v>
                </c:pt>
                <c:pt idx="9371">
                  <c:v>1874.2</c:v>
                </c:pt>
                <c:pt idx="9372">
                  <c:v>1874.4</c:v>
                </c:pt>
                <c:pt idx="9373">
                  <c:v>1874.6</c:v>
                </c:pt>
                <c:pt idx="9374">
                  <c:v>1874.8</c:v>
                </c:pt>
                <c:pt idx="9375">
                  <c:v>1875</c:v>
                </c:pt>
                <c:pt idx="9376">
                  <c:v>1875.2</c:v>
                </c:pt>
                <c:pt idx="9377">
                  <c:v>1875.4</c:v>
                </c:pt>
                <c:pt idx="9378">
                  <c:v>1875.6</c:v>
                </c:pt>
                <c:pt idx="9379">
                  <c:v>1875.8</c:v>
                </c:pt>
                <c:pt idx="9380">
                  <c:v>1876</c:v>
                </c:pt>
                <c:pt idx="9381">
                  <c:v>1876.2</c:v>
                </c:pt>
                <c:pt idx="9382">
                  <c:v>1876.4</c:v>
                </c:pt>
                <c:pt idx="9383">
                  <c:v>1876.6</c:v>
                </c:pt>
                <c:pt idx="9384">
                  <c:v>1876.8</c:v>
                </c:pt>
                <c:pt idx="9385">
                  <c:v>1877</c:v>
                </c:pt>
                <c:pt idx="9386">
                  <c:v>1877.2</c:v>
                </c:pt>
                <c:pt idx="9387">
                  <c:v>1877.4</c:v>
                </c:pt>
                <c:pt idx="9388">
                  <c:v>1877.6</c:v>
                </c:pt>
                <c:pt idx="9389">
                  <c:v>1877.8</c:v>
                </c:pt>
                <c:pt idx="9390">
                  <c:v>1878</c:v>
                </c:pt>
                <c:pt idx="9391">
                  <c:v>1878.2</c:v>
                </c:pt>
                <c:pt idx="9392">
                  <c:v>1878.4</c:v>
                </c:pt>
                <c:pt idx="9393">
                  <c:v>1878.6</c:v>
                </c:pt>
                <c:pt idx="9394">
                  <c:v>1878.8</c:v>
                </c:pt>
                <c:pt idx="9395">
                  <c:v>1879</c:v>
                </c:pt>
                <c:pt idx="9396">
                  <c:v>1879.2</c:v>
                </c:pt>
                <c:pt idx="9397">
                  <c:v>1879.4</c:v>
                </c:pt>
                <c:pt idx="9398">
                  <c:v>1879.6</c:v>
                </c:pt>
                <c:pt idx="9399">
                  <c:v>1879.8</c:v>
                </c:pt>
                <c:pt idx="9400">
                  <c:v>1880</c:v>
                </c:pt>
                <c:pt idx="9401">
                  <c:v>1880.2</c:v>
                </c:pt>
                <c:pt idx="9402">
                  <c:v>1880.4</c:v>
                </c:pt>
                <c:pt idx="9403">
                  <c:v>1880.6</c:v>
                </c:pt>
                <c:pt idx="9404">
                  <c:v>1880.8</c:v>
                </c:pt>
                <c:pt idx="9405">
                  <c:v>1881</c:v>
                </c:pt>
                <c:pt idx="9406">
                  <c:v>1881.2</c:v>
                </c:pt>
                <c:pt idx="9407">
                  <c:v>1881.4</c:v>
                </c:pt>
                <c:pt idx="9408">
                  <c:v>1881.6</c:v>
                </c:pt>
                <c:pt idx="9409">
                  <c:v>1881.8</c:v>
                </c:pt>
                <c:pt idx="9410">
                  <c:v>1882</c:v>
                </c:pt>
                <c:pt idx="9411">
                  <c:v>1882.2</c:v>
                </c:pt>
                <c:pt idx="9412">
                  <c:v>1882.4</c:v>
                </c:pt>
                <c:pt idx="9413">
                  <c:v>1882.6</c:v>
                </c:pt>
                <c:pt idx="9414">
                  <c:v>1882.8</c:v>
                </c:pt>
                <c:pt idx="9415">
                  <c:v>1883</c:v>
                </c:pt>
                <c:pt idx="9416">
                  <c:v>1883.2</c:v>
                </c:pt>
                <c:pt idx="9417">
                  <c:v>1883.4</c:v>
                </c:pt>
                <c:pt idx="9418">
                  <c:v>1883.6</c:v>
                </c:pt>
                <c:pt idx="9419">
                  <c:v>1883.8</c:v>
                </c:pt>
                <c:pt idx="9420">
                  <c:v>1884</c:v>
                </c:pt>
                <c:pt idx="9421">
                  <c:v>1884.2</c:v>
                </c:pt>
                <c:pt idx="9422">
                  <c:v>1884.4</c:v>
                </c:pt>
                <c:pt idx="9423">
                  <c:v>1884.6</c:v>
                </c:pt>
                <c:pt idx="9424">
                  <c:v>1884.8</c:v>
                </c:pt>
                <c:pt idx="9425">
                  <c:v>1885</c:v>
                </c:pt>
                <c:pt idx="9426">
                  <c:v>1885.2</c:v>
                </c:pt>
                <c:pt idx="9427">
                  <c:v>1885.4</c:v>
                </c:pt>
                <c:pt idx="9428">
                  <c:v>1885.6</c:v>
                </c:pt>
                <c:pt idx="9429">
                  <c:v>1885.8</c:v>
                </c:pt>
                <c:pt idx="9430">
                  <c:v>1886</c:v>
                </c:pt>
                <c:pt idx="9431">
                  <c:v>1886.2</c:v>
                </c:pt>
                <c:pt idx="9432">
                  <c:v>1886.4</c:v>
                </c:pt>
                <c:pt idx="9433">
                  <c:v>1886.6</c:v>
                </c:pt>
                <c:pt idx="9434">
                  <c:v>1886.8</c:v>
                </c:pt>
                <c:pt idx="9435">
                  <c:v>1887</c:v>
                </c:pt>
                <c:pt idx="9436">
                  <c:v>1887.2</c:v>
                </c:pt>
                <c:pt idx="9437">
                  <c:v>1887.4</c:v>
                </c:pt>
                <c:pt idx="9438">
                  <c:v>1887.6</c:v>
                </c:pt>
                <c:pt idx="9439">
                  <c:v>1887.8</c:v>
                </c:pt>
                <c:pt idx="9440">
                  <c:v>1888</c:v>
                </c:pt>
                <c:pt idx="9441">
                  <c:v>1888.2</c:v>
                </c:pt>
                <c:pt idx="9442">
                  <c:v>1888.4</c:v>
                </c:pt>
                <c:pt idx="9443">
                  <c:v>1888.6</c:v>
                </c:pt>
                <c:pt idx="9444">
                  <c:v>1888.8</c:v>
                </c:pt>
                <c:pt idx="9445">
                  <c:v>1889</c:v>
                </c:pt>
                <c:pt idx="9446">
                  <c:v>1889.2</c:v>
                </c:pt>
                <c:pt idx="9447">
                  <c:v>1889.4</c:v>
                </c:pt>
                <c:pt idx="9448">
                  <c:v>1889.6</c:v>
                </c:pt>
                <c:pt idx="9449">
                  <c:v>1889.8</c:v>
                </c:pt>
                <c:pt idx="9450">
                  <c:v>1890</c:v>
                </c:pt>
                <c:pt idx="9451">
                  <c:v>1890.2</c:v>
                </c:pt>
                <c:pt idx="9452">
                  <c:v>1890.4</c:v>
                </c:pt>
                <c:pt idx="9453">
                  <c:v>1890.6</c:v>
                </c:pt>
                <c:pt idx="9454">
                  <c:v>1890.8</c:v>
                </c:pt>
                <c:pt idx="9455">
                  <c:v>1891</c:v>
                </c:pt>
                <c:pt idx="9456">
                  <c:v>1891.2</c:v>
                </c:pt>
                <c:pt idx="9457">
                  <c:v>1891.4</c:v>
                </c:pt>
                <c:pt idx="9458">
                  <c:v>1891.6</c:v>
                </c:pt>
                <c:pt idx="9459">
                  <c:v>1891.8</c:v>
                </c:pt>
                <c:pt idx="9460">
                  <c:v>1892</c:v>
                </c:pt>
                <c:pt idx="9461">
                  <c:v>1892.2</c:v>
                </c:pt>
                <c:pt idx="9462">
                  <c:v>1892.4</c:v>
                </c:pt>
                <c:pt idx="9463">
                  <c:v>1892.6</c:v>
                </c:pt>
                <c:pt idx="9464">
                  <c:v>1892.8</c:v>
                </c:pt>
                <c:pt idx="9465">
                  <c:v>1893</c:v>
                </c:pt>
                <c:pt idx="9466">
                  <c:v>1893.2</c:v>
                </c:pt>
                <c:pt idx="9467">
                  <c:v>1893.4</c:v>
                </c:pt>
                <c:pt idx="9468">
                  <c:v>1893.6</c:v>
                </c:pt>
                <c:pt idx="9469">
                  <c:v>1893.8</c:v>
                </c:pt>
                <c:pt idx="9470">
                  <c:v>1894</c:v>
                </c:pt>
                <c:pt idx="9471">
                  <c:v>1894.2</c:v>
                </c:pt>
                <c:pt idx="9472">
                  <c:v>1894.4</c:v>
                </c:pt>
                <c:pt idx="9473">
                  <c:v>1894.6</c:v>
                </c:pt>
                <c:pt idx="9474">
                  <c:v>1894.8</c:v>
                </c:pt>
                <c:pt idx="9475">
                  <c:v>1895</c:v>
                </c:pt>
                <c:pt idx="9476">
                  <c:v>1895.2</c:v>
                </c:pt>
                <c:pt idx="9477">
                  <c:v>1895.4</c:v>
                </c:pt>
                <c:pt idx="9478">
                  <c:v>1895.6</c:v>
                </c:pt>
                <c:pt idx="9479">
                  <c:v>1895.8</c:v>
                </c:pt>
                <c:pt idx="9480">
                  <c:v>1896</c:v>
                </c:pt>
                <c:pt idx="9481">
                  <c:v>1896.2</c:v>
                </c:pt>
                <c:pt idx="9482">
                  <c:v>1896.4</c:v>
                </c:pt>
                <c:pt idx="9483">
                  <c:v>1896.6</c:v>
                </c:pt>
                <c:pt idx="9484">
                  <c:v>1896.8</c:v>
                </c:pt>
                <c:pt idx="9485">
                  <c:v>1897</c:v>
                </c:pt>
                <c:pt idx="9486">
                  <c:v>1897.2</c:v>
                </c:pt>
                <c:pt idx="9487">
                  <c:v>1897.4</c:v>
                </c:pt>
                <c:pt idx="9488">
                  <c:v>1897.6</c:v>
                </c:pt>
                <c:pt idx="9489">
                  <c:v>1897.8</c:v>
                </c:pt>
                <c:pt idx="9490">
                  <c:v>1898</c:v>
                </c:pt>
                <c:pt idx="9491">
                  <c:v>1898.2</c:v>
                </c:pt>
                <c:pt idx="9492">
                  <c:v>1898.4</c:v>
                </c:pt>
                <c:pt idx="9493">
                  <c:v>1898.6</c:v>
                </c:pt>
                <c:pt idx="9494">
                  <c:v>1898.8</c:v>
                </c:pt>
                <c:pt idx="9495">
                  <c:v>1899</c:v>
                </c:pt>
                <c:pt idx="9496">
                  <c:v>1899.2</c:v>
                </c:pt>
                <c:pt idx="9497">
                  <c:v>1899.4</c:v>
                </c:pt>
                <c:pt idx="9498">
                  <c:v>1899.6</c:v>
                </c:pt>
                <c:pt idx="9499">
                  <c:v>1899.8</c:v>
                </c:pt>
                <c:pt idx="9500">
                  <c:v>1900</c:v>
                </c:pt>
                <c:pt idx="9501">
                  <c:v>1900.2</c:v>
                </c:pt>
                <c:pt idx="9502">
                  <c:v>1900.4</c:v>
                </c:pt>
                <c:pt idx="9503">
                  <c:v>1900.6</c:v>
                </c:pt>
                <c:pt idx="9504">
                  <c:v>1900.8</c:v>
                </c:pt>
                <c:pt idx="9505">
                  <c:v>1901</c:v>
                </c:pt>
                <c:pt idx="9506">
                  <c:v>1901.2</c:v>
                </c:pt>
                <c:pt idx="9507">
                  <c:v>1901.4</c:v>
                </c:pt>
                <c:pt idx="9508">
                  <c:v>1901.6</c:v>
                </c:pt>
                <c:pt idx="9509">
                  <c:v>1901.8</c:v>
                </c:pt>
                <c:pt idx="9510">
                  <c:v>1902</c:v>
                </c:pt>
                <c:pt idx="9511">
                  <c:v>1902.2</c:v>
                </c:pt>
                <c:pt idx="9512">
                  <c:v>1902.4</c:v>
                </c:pt>
                <c:pt idx="9513">
                  <c:v>1902.6</c:v>
                </c:pt>
                <c:pt idx="9514">
                  <c:v>1902.8</c:v>
                </c:pt>
                <c:pt idx="9515">
                  <c:v>1903</c:v>
                </c:pt>
                <c:pt idx="9516">
                  <c:v>1903.2</c:v>
                </c:pt>
                <c:pt idx="9517">
                  <c:v>1903.4</c:v>
                </c:pt>
                <c:pt idx="9518">
                  <c:v>1903.6</c:v>
                </c:pt>
                <c:pt idx="9519">
                  <c:v>1903.8</c:v>
                </c:pt>
                <c:pt idx="9520">
                  <c:v>1904</c:v>
                </c:pt>
                <c:pt idx="9521">
                  <c:v>1904.2</c:v>
                </c:pt>
                <c:pt idx="9522">
                  <c:v>1904.4</c:v>
                </c:pt>
                <c:pt idx="9523">
                  <c:v>1904.6</c:v>
                </c:pt>
                <c:pt idx="9524">
                  <c:v>1904.8</c:v>
                </c:pt>
                <c:pt idx="9525">
                  <c:v>1905</c:v>
                </c:pt>
                <c:pt idx="9526">
                  <c:v>1905.2</c:v>
                </c:pt>
                <c:pt idx="9527">
                  <c:v>1905.4</c:v>
                </c:pt>
                <c:pt idx="9528">
                  <c:v>1905.6</c:v>
                </c:pt>
                <c:pt idx="9529">
                  <c:v>1905.8</c:v>
                </c:pt>
                <c:pt idx="9530">
                  <c:v>1906</c:v>
                </c:pt>
                <c:pt idx="9531">
                  <c:v>1906.2</c:v>
                </c:pt>
                <c:pt idx="9532">
                  <c:v>1906.4</c:v>
                </c:pt>
                <c:pt idx="9533">
                  <c:v>1906.6</c:v>
                </c:pt>
                <c:pt idx="9534">
                  <c:v>1906.8</c:v>
                </c:pt>
                <c:pt idx="9535">
                  <c:v>1907</c:v>
                </c:pt>
                <c:pt idx="9536">
                  <c:v>1907.2</c:v>
                </c:pt>
                <c:pt idx="9537">
                  <c:v>1907.4</c:v>
                </c:pt>
                <c:pt idx="9538">
                  <c:v>1907.6</c:v>
                </c:pt>
                <c:pt idx="9539">
                  <c:v>1907.8</c:v>
                </c:pt>
                <c:pt idx="9540">
                  <c:v>1908</c:v>
                </c:pt>
                <c:pt idx="9541">
                  <c:v>1908.2</c:v>
                </c:pt>
                <c:pt idx="9542">
                  <c:v>1908.4</c:v>
                </c:pt>
                <c:pt idx="9543">
                  <c:v>1908.6</c:v>
                </c:pt>
                <c:pt idx="9544">
                  <c:v>1908.8</c:v>
                </c:pt>
                <c:pt idx="9545">
                  <c:v>1909</c:v>
                </c:pt>
                <c:pt idx="9546">
                  <c:v>1909.2</c:v>
                </c:pt>
                <c:pt idx="9547">
                  <c:v>1909.4</c:v>
                </c:pt>
                <c:pt idx="9548">
                  <c:v>1909.6</c:v>
                </c:pt>
                <c:pt idx="9549">
                  <c:v>1909.8</c:v>
                </c:pt>
                <c:pt idx="9550">
                  <c:v>1910</c:v>
                </c:pt>
                <c:pt idx="9551">
                  <c:v>1910.2</c:v>
                </c:pt>
                <c:pt idx="9552">
                  <c:v>1910.4</c:v>
                </c:pt>
                <c:pt idx="9553">
                  <c:v>1910.6</c:v>
                </c:pt>
                <c:pt idx="9554">
                  <c:v>1910.8</c:v>
                </c:pt>
                <c:pt idx="9555">
                  <c:v>1911</c:v>
                </c:pt>
                <c:pt idx="9556">
                  <c:v>1911.2</c:v>
                </c:pt>
                <c:pt idx="9557">
                  <c:v>1911.4</c:v>
                </c:pt>
                <c:pt idx="9558">
                  <c:v>1911.6</c:v>
                </c:pt>
                <c:pt idx="9559">
                  <c:v>1911.8</c:v>
                </c:pt>
                <c:pt idx="9560">
                  <c:v>1912</c:v>
                </c:pt>
                <c:pt idx="9561">
                  <c:v>1912.2</c:v>
                </c:pt>
                <c:pt idx="9562">
                  <c:v>1912.4</c:v>
                </c:pt>
                <c:pt idx="9563">
                  <c:v>1912.6</c:v>
                </c:pt>
                <c:pt idx="9564">
                  <c:v>1912.8</c:v>
                </c:pt>
                <c:pt idx="9565">
                  <c:v>1913</c:v>
                </c:pt>
                <c:pt idx="9566">
                  <c:v>1913.2</c:v>
                </c:pt>
                <c:pt idx="9567">
                  <c:v>1913.4</c:v>
                </c:pt>
                <c:pt idx="9568">
                  <c:v>1913.6</c:v>
                </c:pt>
                <c:pt idx="9569">
                  <c:v>1913.8</c:v>
                </c:pt>
                <c:pt idx="9570">
                  <c:v>1914</c:v>
                </c:pt>
                <c:pt idx="9571">
                  <c:v>1914.2</c:v>
                </c:pt>
                <c:pt idx="9572">
                  <c:v>1914.4</c:v>
                </c:pt>
                <c:pt idx="9573">
                  <c:v>1914.6</c:v>
                </c:pt>
                <c:pt idx="9574">
                  <c:v>1914.8</c:v>
                </c:pt>
                <c:pt idx="9575">
                  <c:v>1915</c:v>
                </c:pt>
                <c:pt idx="9576">
                  <c:v>1915.2</c:v>
                </c:pt>
                <c:pt idx="9577">
                  <c:v>1915.4</c:v>
                </c:pt>
                <c:pt idx="9578">
                  <c:v>1915.6</c:v>
                </c:pt>
                <c:pt idx="9579">
                  <c:v>1915.8</c:v>
                </c:pt>
                <c:pt idx="9580">
                  <c:v>1916</c:v>
                </c:pt>
                <c:pt idx="9581">
                  <c:v>1916.2</c:v>
                </c:pt>
                <c:pt idx="9582">
                  <c:v>1916.4</c:v>
                </c:pt>
                <c:pt idx="9583">
                  <c:v>1916.6</c:v>
                </c:pt>
                <c:pt idx="9584">
                  <c:v>1916.8</c:v>
                </c:pt>
                <c:pt idx="9585">
                  <c:v>1917</c:v>
                </c:pt>
                <c:pt idx="9586">
                  <c:v>1917.2</c:v>
                </c:pt>
                <c:pt idx="9587">
                  <c:v>1917.4</c:v>
                </c:pt>
                <c:pt idx="9588">
                  <c:v>1917.6</c:v>
                </c:pt>
                <c:pt idx="9589">
                  <c:v>1917.8</c:v>
                </c:pt>
                <c:pt idx="9590">
                  <c:v>1918</c:v>
                </c:pt>
                <c:pt idx="9591">
                  <c:v>1918.2</c:v>
                </c:pt>
                <c:pt idx="9592">
                  <c:v>1918.4</c:v>
                </c:pt>
                <c:pt idx="9593">
                  <c:v>1918.6</c:v>
                </c:pt>
                <c:pt idx="9594">
                  <c:v>1918.8</c:v>
                </c:pt>
                <c:pt idx="9595">
                  <c:v>1919</c:v>
                </c:pt>
                <c:pt idx="9596">
                  <c:v>1919.2</c:v>
                </c:pt>
                <c:pt idx="9597">
                  <c:v>1919.4</c:v>
                </c:pt>
                <c:pt idx="9598">
                  <c:v>1919.6</c:v>
                </c:pt>
                <c:pt idx="9599">
                  <c:v>1919.8</c:v>
                </c:pt>
                <c:pt idx="9600">
                  <c:v>1920</c:v>
                </c:pt>
                <c:pt idx="9601">
                  <c:v>1920.2</c:v>
                </c:pt>
                <c:pt idx="9602">
                  <c:v>1920.4</c:v>
                </c:pt>
                <c:pt idx="9603">
                  <c:v>1920.6</c:v>
                </c:pt>
                <c:pt idx="9604">
                  <c:v>1920.8</c:v>
                </c:pt>
                <c:pt idx="9605">
                  <c:v>1921</c:v>
                </c:pt>
                <c:pt idx="9606">
                  <c:v>1921.2</c:v>
                </c:pt>
                <c:pt idx="9607">
                  <c:v>1921.4</c:v>
                </c:pt>
                <c:pt idx="9608">
                  <c:v>1921.6</c:v>
                </c:pt>
                <c:pt idx="9609">
                  <c:v>1921.8</c:v>
                </c:pt>
                <c:pt idx="9610">
                  <c:v>1922</c:v>
                </c:pt>
                <c:pt idx="9611">
                  <c:v>1922.2</c:v>
                </c:pt>
                <c:pt idx="9612">
                  <c:v>1922.4</c:v>
                </c:pt>
                <c:pt idx="9613">
                  <c:v>1922.6</c:v>
                </c:pt>
                <c:pt idx="9614">
                  <c:v>1922.8</c:v>
                </c:pt>
                <c:pt idx="9615">
                  <c:v>1923</c:v>
                </c:pt>
                <c:pt idx="9616">
                  <c:v>1923.2</c:v>
                </c:pt>
                <c:pt idx="9617">
                  <c:v>1923.4</c:v>
                </c:pt>
                <c:pt idx="9618">
                  <c:v>1923.6</c:v>
                </c:pt>
                <c:pt idx="9619">
                  <c:v>1923.8</c:v>
                </c:pt>
                <c:pt idx="9620">
                  <c:v>1924</c:v>
                </c:pt>
                <c:pt idx="9621">
                  <c:v>1924.2</c:v>
                </c:pt>
                <c:pt idx="9622">
                  <c:v>1924.4</c:v>
                </c:pt>
                <c:pt idx="9623">
                  <c:v>1924.6</c:v>
                </c:pt>
                <c:pt idx="9624">
                  <c:v>1924.8</c:v>
                </c:pt>
                <c:pt idx="9625">
                  <c:v>1925</c:v>
                </c:pt>
                <c:pt idx="9626">
                  <c:v>1925.2</c:v>
                </c:pt>
                <c:pt idx="9627">
                  <c:v>1925.4</c:v>
                </c:pt>
                <c:pt idx="9628">
                  <c:v>1925.6</c:v>
                </c:pt>
                <c:pt idx="9629">
                  <c:v>1925.8</c:v>
                </c:pt>
                <c:pt idx="9630">
                  <c:v>1926</c:v>
                </c:pt>
                <c:pt idx="9631">
                  <c:v>1926.2</c:v>
                </c:pt>
                <c:pt idx="9632">
                  <c:v>1926.4</c:v>
                </c:pt>
                <c:pt idx="9633">
                  <c:v>1926.6</c:v>
                </c:pt>
                <c:pt idx="9634">
                  <c:v>1926.8</c:v>
                </c:pt>
                <c:pt idx="9635">
                  <c:v>1927</c:v>
                </c:pt>
                <c:pt idx="9636">
                  <c:v>1927.2</c:v>
                </c:pt>
                <c:pt idx="9637">
                  <c:v>1927.4</c:v>
                </c:pt>
                <c:pt idx="9638">
                  <c:v>1927.6</c:v>
                </c:pt>
                <c:pt idx="9639">
                  <c:v>1927.8</c:v>
                </c:pt>
                <c:pt idx="9640">
                  <c:v>1928</c:v>
                </c:pt>
                <c:pt idx="9641">
                  <c:v>1928.2</c:v>
                </c:pt>
                <c:pt idx="9642">
                  <c:v>1928.4</c:v>
                </c:pt>
                <c:pt idx="9643">
                  <c:v>1928.6</c:v>
                </c:pt>
                <c:pt idx="9644">
                  <c:v>1928.8</c:v>
                </c:pt>
                <c:pt idx="9645">
                  <c:v>1929</c:v>
                </c:pt>
                <c:pt idx="9646">
                  <c:v>1929.2</c:v>
                </c:pt>
                <c:pt idx="9647">
                  <c:v>1929.4</c:v>
                </c:pt>
                <c:pt idx="9648">
                  <c:v>1929.6</c:v>
                </c:pt>
                <c:pt idx="9649">
                  <c:v>1929.8</c:v>
                </c:pt>
                <c:pt idx="9650">
                  <c:v>1930</c:v>
                </c:pt>
                <c:pt idx="9651">
                  <c:v>1930.2</c:v>
                </c:pt>
                <c:pt idx="9652">
                  <c:v>1930.4</c:v>
                </c:pt>
                <c:pt idx="9653">
                  <c:v>1930.6</c:v>
                </c:pt>
                <c:pt idx="9654">
                  <c:v>1930.8</c:v>
                </c:pt>
                <c:pt idx="9655">
                  <c:v>1931</c:v>
                </c:pt>
                <c:pt idx="9656">
                  <c:v>1931.2</c:v>
                </c:pt>
                <c:pt idx="9657">
                  <c:v>1931.4</c:v>
                </c:pt>
                <c:pt idx="9658">
                  <c:v>1931.6</c:v>
                </c:pt>
                <c:pt idx="9659">
                  <c:v>1931.8</c:v>
                </c:pt>
                <c:pt idx="9660">
                  <c:v>1932</c:v>
                </c:pt>
                <c:pt idx="9661">
                  <c:v>1932.2</c:v>
                </c:pt>
                <c:pt idx="9662">
                  <c:v>1932.4</c:v>
                </c:pt>
                <c:pt idx="9663">
                  <c:v>1932.6</c:v>
                </c:pt>
                <c:pt idx="9664">
                  <c:v>1932.8</c:v>
                </c:pt>
                <c:pt idx="9665">
                  <c:v>1933</c:v>
                </c:pt>
                <c:pt idx="9666">
                  <c:v>1933.2</c:v>
                </c:pt>
                <c:pt idx="9667">
                  <c:v>1933.4</c:v>
                </c:pt>
                <c:pt idx="9668">
                  <c:v>1933.6</c:v>
                </c:pt>
                <c:pt idx="9669">
                  <c:v>1933.8</c:v>
                </c:pt>
                <c:pt idx="9670">
                  <c:v>1934</c:v>
                </c:pt>
                <c:pt idx="9671">
                  <c:v>1934.2</c:v>
                </c:pt>
                <c:pt idx="9672">
                  <c:v>1934.4</c:v>
                </c:pt>
                <c:pt idx="9673">
                  <c:v>1934.6</c:v>
                </c:pt>
                <c:pt idx="9674">
                  <c:v>1934.8</c:v>
                </c:pt>
                <c:pt idx="9675">
                  <c:v>1935</c:v>
                </c:pt>
                <c:pt idx="9676">
                  <c:v>1935.2</c:v>
                </c:pt>
                <c:pt idx="9677">
                  <c:v>1935.4</c:v>
                </c:pt>
                <c:pt idx="9678">
                  <c:v>1935.6</c:v>
                </c:pt>
                <c:pt idx="9679">
                  <c:v>1935.8</c:v>
                </c:pt>
                <c:pt idx="9680">
                  <c:v>1936</c:v>
                </c:pt>
                <c:pt idx="9681">
                  <c:v>1936.2</c:v>
                </c:pt>
                <c:pt idx="9682">
                  <c:v>1936.4</c:v>
                </c:pt>
                <c:pt idx="9683">
                  <c:v>1936.6</c:v>
                </c:pt>
                <c:pt idx="9684">
                  <c:v>1936.8</c:v>
                </c:pt>
                <c:pt idx="9685">
                  <c:v>1937</c:v>
                </c:pt>
                <c:pt idx="9686">
                  <c:v>1937.2</c:v>
                </c:pt>
                <c:pt idx="9687">
                  <c:v>1937.4</c:v>
                </c:pt>
                <c:pt idx="9688">
                  <c:v>1937.6</c:v>
                </c:pt>
                <c:pt idx="9689">
                  <c:v>1937.8</c:v>
                </c:pt>
                <c:pt idx="9690">
                  <c:v>1938</c:v>
                </c:pt>
                <c:pt idx="9691">
                  <c:v>1938.2</c:v>
                </c:pt>
                <c:pt idx="9692">
                  <c:v>1938.4</c:v>
                </c:pt>
                <c:pt idx="9693">
                  <c:v>1938.6</c:v>
                </c:pt>
                <c:pt idx="9694">
                  <c:v>1938.8</c:v>
                </c:pt>
                <c:pt idx="9695">
                  <c:v>1939</c:v>
                </c:pt>
                <c:pt idx="9696">
                  <c:v>1939.2</c:v>
                </c:pt>
                <c:pt idx="9697">
                  <c:v>1939.4</c:v>
                </c:pt>
                <c:pt idx="9698">
                  <c:v>1939.6</c:v>
                </c:pt>
                <c:pt idx="9699">
                  <c:v>1939.8</c:v>
                </c:pt>
                <c:pt idx="9700">
                  <c:v>1940</c:v>
                </c:pt>
                <c:pt idx="9701">
                  <c:v>1940.2</c:v>
                </c:pt>
                <c:pt idx="9702">
                  <c:v>1940.4</c:v>
                </c:pt>
                <c:pt idx="9703">
                  <c:v>1940.6</c:v>
                </c:pt>
                <c:pt idx="9704">
                  <c:v>1940.8</c:v>
                </c:pt>
                <c:pt idx="9705">
                  <c:v>1941</c:v>
                </c:pt>
                <c:pt idx="9706">
                  <c:v>1941.2</c:v>
                </c:pt>
                <c:pt idx="9707">
                  <c:v>1941.4</c:v>
                </c:pt>
                <c:pt idx="9708">
                  <c:v>1941.6</c:v>
                </c:pt>
                <c:pt idx="9709">
                  <c:v>1941.8</c:v>
                </c:pt>
                <c:pt idx="9710">
                  <c:v>1942</c:v>
                </c:pt>
                <c:pt idx="9711">
                  <c:v>1942.2</c:v>
                </c:pt>
                <c:pt idx="9712">
                  <c:v>1942.4</c:v>
                </c:pt>
                <c:pt idx="9713">
                  <c:v>1942.6</c:v>
                </c:pt>
                <c:pt idx="9714">
                  <c:v>1942.8</c:v>
                </c:pt>
                <c:pt idx="9715">
                  <c:v>1943</c:v>
                </c:pt>
                <c:pt idx="9716">
                  <c:v>1943.2</c:v>
                </c:pt>
                <c:pt idx="9717">
                  <c:v>1943.4</c:v>
                </c:pt>
                <c:pt idx="9718">
                  <c:v>1943.6</c:v>
                </c:pt>
                <c:pt idx="9719">
                  <c:v>1943.8</c:v>
                </c:pt>
                <c:pt idx="9720">
                  <c:v>1944</c:v>
                </c:pt>
                <c:pt idx="9721">
                  <c:v>1944.2</c:v>
                </c:pt>
                <c:pt idx="9722">
                  <c:v>1944.4</c:v>
                </c:pt>
                <c:pt idx="9723">
                  <c:v>1944.6</c:v>
                </c:pt>
                <c:pt idx="9724">
                  <c:v>1944.8</c:v>
                </c:pt>
                <c:pt idx="9725">
                  <c:v>1945</c:v>
                </c:pt>
                <c:pt idx="9726">
                  <c:v>1945.2</c:v>
                </c:pt>
                <c:pt idx="9727">
                  <c:v>1945.4</c:v>
                </c:pt>
                <c:pt idx="9728">
                  <c:v>1945.6</c:v>
                </c:pt>
                <c:pt idx="9729">
                  <c:v>1945.8</c:v>
                </c:pt>
                <c:pt idx="9730">
                  <c:v>1946</c:v>
                </c:pt>
                <c:pt idx="9731">
                  <c:v>1946.2</c:v>
                </c:pt>
                <c:pt idx="9732">
                  <c:v>1946.4</c:v>
                </c:pt>
                <c:pt idx="9733">
                  <c:v>1946.6</c:v>
                </c:pt>
                <c:pt idx="9734">
                  <c:v>1946.8</c:v>
                </c:pt>
                <c:pt idx="9735">
                  <c:v>1947</c:v>
                </c:pt>
                <c:pt idx="9736">
                  <c:v>1947.2</c:v>
                </c:pt>
                <c:pt idx="9737">
                  <c:v>1947.4</c:v>
                </c:pt>
                <c:pt idx="9738">
                  <c:v>1947.6</c:v>
                </c:pt>
                <c:pt idx="9739">
                  <c:v>1947.8</c:v>
                </c:pt>
                <c:pt idx="9740">
                  <c:v>1948</c:v>
                </c:pt>
                <c:pt idx="9741">
                  <c:v>1948.2</c:v>
                </c:pt>
                <c:pt idx="9742">
                  <c:v>1948.4</c:v>
                </c:pt>
                <c:pt idx="9743">
                  <c:v>1948.6</c:v>
                </c:pt>
                <c:pt idx="9744">
                  <c:v>1948.8</c:v>
                </c:pt>
                <c:pt idx="9745">
                  <c:v>1949</c:v>
                </c:pt>
                <c:pt idx="9746">
                  <c:v>1949.2</c:v>
                </c:pt>
                <c:pt idx="9747">
                  <c:v>1949.4</c:v>
                </c:pt>
                <c:pt idx="9748">
                  <c:v>1949.6</c:v>
                </c:pt>
                <c:pt idx="9749">
                  <c:v>1949.8</c:v>
                </c:pt>
                <c:pt idx="9750">
                  <c:v>1950</c:v>
                </c:pt>
                <c:pt idx="9751">
                  <c:v>1950.2</c:v>
                </c:pt>
                <c:pt idx="9752">
                  <c:v>1950.4</c:v>
                </c:pt>
                <c:pt idx="9753">
                  <c:v>1950.6</c:v>
                </c:pt>
                <c:pt idx="9754">
                  <c:v>1950.8</c:v>
                </c:pt>
                <c:pt idx="9755">
                  <c:v>1951</c:v>
                </c:pt>
                <c:pt idx="9756">
                  <c:v>1951.2</c:v>
                </c:pt>
                <c:pt idx="9757">
                  <c:v>1951.4</c:v>
                </c:pt>
                <c:pt idx="9758">
                  <c:v>1951.6</c:v>
                </c:pt>
                <c:pt idx="9759">
                  <c:v>1951.8</c:v>
                </c:pt>
                <c:pt idx="9760">
                  <c:v>1952</c:v>
                </c:pt>
                <c:pt idx="9761">
                  <c:v>1952.2</c:v>
                </c:pt>
                <c:pt idx="9762">
                  <c:v>1952.4</c:v>
                </c:pt>
                <c:pt idx="9763">
                  <c:v>1952.6</c:v>
                </c:pt>
                <c:pt idx="9764">
                  <c:v>1952.8</c:v>
                </c:pt>
                <c:pt idx="9765">
                  <c:v>1953</c:v>
                </c:pt>
                <c:pt idx="9766">
                  <c:v>1953.2</c:v>
                </c:pt>
                <c:pt idx="9767">
                  <c:v>1953.4</c:v>
                </c:pt>
                <c:pt idx="9768">
                  <c:v>1953.6</c:v>
                </c:pt>
                <c:pt idx="9769">
                  <c:v>1953.8</c:v>
                </c:pt>
                <c:pt idx="9770">
                  <c:v>1954</c:v>
                </c:pt>
                <c:pt idx="9771">
                  <c:v>1954.2</c:v>
                </c:pt>
                <c:pt idx="9772">
                  <c:v>1954.4</c:v>
                </c:pt>
                <c:pt idx="9773">
                  <c:v>1954.6</c:v>
                </c:pt>
                <c:pt idx="9774">
                  <c:v>1954.8</c:v>
                </c:pt>
                <c:pt idx="9775">
                  <c:v>1955</c:v>
                </c:pt>
                <c:pt idx="9776">
                  <c:v>1955.2</c:v>
                </c:pt>
                <c:pt idx="9777">
                  <c:v>1955.4</c:v>
                </c:pt>
                <c:pt idx="9778">
                  <c:v>1955.6</c:v>
                </c:pt>
                <c:pt idx="9779">
                  <c:v>1955.8</c:v>
                </c:pt>
                <c:pt idx="9780">
                  <c:v>1956</c:v>
                </c:pt>
                <c:pt idx="9781">
                  <c:v>1956.2</c:v>
                </c:pt>
                <c:pt idx="9782">
                  <c:v>1956.4</c:v>
                </c:pt>
                <c:pt idx="9783">
                  <c:v>1956.6</c:v>
                </c:pt>
                <c:pt idx="9784">
                  <c:v>1956.8</c:v>
                </c:pt>
                <c:pt idx="9785">
                  <c:v>1957</c:v>
                </c:pt>
                <c:pt idx="9786">
                  <c:v>1957.2</c:v>
                </c:pt>
                <c:pt idx="9787">
                  <c:v>1957.4</c:v>
                </c:pt>
                <c:pt idx="9788">
                  <c:v>1957.6</c:v>
                </c:pt>
                <c:pt idx="9789">
                  <c:v>1957.8</c:v>
                </c:pt>
                <c:pt idx="9790">
                  <c:v>1958</c:v>
                </c:pt>
                <c:pt idx="9791">
                  <c:v>1958.2</c:v>
                </c:pt>
                <c:pt idx="9792">
                  <c:v>1958.4</c:v>
                </c:pt>
                <c:pt idx="9793">
                  <c:v>1958.6</c:v>
                </c:pt>
                <c:pt idx="9794">
                  <c:v>1958.8</c:v>
                </c:pt>
                <c:pt idx="9795">
                  <c:v>1959</c:v>
                </c:pt>
                <c:pt idx="9796">
                  <c:v>1959.2</c:v>
                </c:pt>
                <c:pt idx="9797">
                  <c:v>1959.4</c:v>
                </c:pt>
                <c:pt idx="9798">
                  <c:v>1959.6</c:v>
                </c:pt>
                <c:pt idx="9799">
                  <c:v>1959.8</c:v>
                </c:pt>
                <c:pt idx="9800">
                  <c:v>1960</c:v>
                </c:pt>
                <c:pt idx="9801">
                  <c:v>1960.2</c:v>
                </c:pt>
                <c:pt idx="9802">
                  <c:v>1960.4</c:v>
                </c:pt>
                <c:pt idx="9803">
                  <c:v>1960.6</c:v>
                </c:pt>
                <c:pt idx="9804">
                  <c:v>1960.8</c:v>
                </c:pt>
                <c:pt idx="9805">
                  <c:v>1961</c:v>
                </c:pt>
                <c:pt idx="9806">
                  <c:v>1961.2</c:v>
                </c:pt>
                <c:pt idx="9807">
                  <c:v>1961.4</c:v>
                </c:pt>
                <c:pt idx="9808">
                  <c:v>1961.6</c:v>
                </c:pt>
                <c:pt idx="9809">
                  <c:v>1961.8</c:v>
                </c:pt>
                <c:pt idx="9810">
                  <c:v>1962</c:v>
                </c:pt>
                <c:pt idx="9811">
                  <c:v>1962.2</c:v>
                </c:pt>
                <c:pt idx="9812">
                  <c:v>1962.4</c:v>
                </c:pt>
                <c:pt idx="9813">
                  <c:v>1962.6</c:v>
                </c:pt>
                <c:pt idx="9814">
                  <c:v>1962.8</c:v>
                </c:pt>
                <c:pt idx="9815">
                  <c:v>1963</c:v>
                </c:pt>
                <c:pt idx="9816">
                  <c:v>1963.2</c:v>
                </c:pt>
                <c:pt idx="9817">
                  <c:v>1963.4</c:v>
                </c:pt>
                <c:pt idx="9818">
                  <c:v>1963.6</c:v>
                </c:pt>
                <c:pt idx="9819">
                  <c:v>1963.8</c:v>
                </c:pt>
                <c:pt idx="9820">
                  <c:v>1964</c:v>
                </c:pt>
                <c:pt idx="9821">
                  <c:v>1964.2</c:v>
                </c:pt>
                <c:pt idx="9822">
                  <c:v>1964.4</c:v>
                </c:pt>
                <c:pt idx="9823">
                  <c:v>1964.6</c:v>
                </c:pt>
                <c:pt idx="9824">
                  <c:v>1964.8</c:v>
                </c:pt>
                <c:pt idx="9825">
                  <c:v>1965</c:v>
                </c:pt>
                <c:pt idx="9826">
                  <c:v>1965.2</c:v>
                </c:pt>
                <c:pt idx="9827">
                  <c:v>1965.4</c:v>
                </c:pt>
                <c:pt idx="9828">
                  <c:v>1965.6</c:v>
                </c:pt>
                <c:pt idx="9829">
                  <c:v>1965.8</c:v>
                </c:pt>
                <c:pt idx="9830">
                  <c:v>1966</c:v>
                </c:pt>
                <c:pt idx="9831">
                  <c:v>1966.2</c:v>
                </c:pt>
                <c:pt idx="9832">
                  <c:v>1966.4</c:v>
                </c:pt>
                <c:pt idx="9833">
                  <c:v>1966.6</c:v>
                </c:pt>
                <c:pt idx="9834">
                  <c:v>1966.8</c:v>
                </c:pt>
                <c:pt idx="9835">
                  <c:v>1967</c:v>
                </c:pt>
                <c:pt idx="9836">
                  <c:v>1967.2</c:v>
                </c:pt>
                <c:pt idx="9837">
                  <c:v>1967.4</c:v>
                </c:pt>
                <c:pt idx="9838">
                  <c:v>1967.6</c:v>
                </c:pt>
                <c:pt idx="9839">
                  <c:v>1967.8</c:v>
                </c:pt>
                <c:pt idx="9840">
                  <c:v>1968</c:v>
                </c:pt>
                <c:pt idx="9841">
                  <c:v>1968.2</c:v>
                </c:pt>
                <c:pt idx="9842">
                  <c:v>1968.4</c:v>
                </c:pt>
                <c:pt idx="9843">
                  <c:v>1968.6</c:v>
                </c:pt>
                <c:pt idx="9844">
                  <c:v>1968.8</c:v>
                </c:pt>
                <c:pt idx="9845">
                  <c:v>1969</c:v>
                </c:pt>
                <c:pt idx="9846">
                  <c:v>1969.2</c:v>
                </c:pt>
                <c:pt idx="9847">
                  <c:v>1969.4</c:v>
                </c:pt>
                <c:pt idx="9848">
                  <c:v>1969.6</c:v>
                </c:pt>
                <c:pt idx="9849">
                  <c:v>1969.8</c:v>
                </c:pt>
                <c:pt idx="9850">
                  <c:v>1970</c:v>
                </c:pt>
                <c:pt idx="9851">
                  <c:v>1970.2</c:v>
                </c:pt>
                <c:pt idx="9852">
                  <c:v>1970.4</c:v>
                </c:pt>
                <c:pt idx="9853">
                  <c:v>1970.6</c:v>
                </c:pt>
                <c:pt idx="9854">
                  <c:v>1970.8</c:v>
                </c:pt>
                <c:pt idx="9855">
                  <c:v>1971</c:v>
                </c:pt>
                <c:pt idx="9856">
                  <c:v>1971.2</c:v>
                </c:pt>
                <c:pt idx="9857">
                  <c:v>1971.4</c:v>
                </c:pt>
                <c:pt idx="9858">
                  <c:v>1971.6</c:v>
                </c:pt>
                <c:pt idx="9859">
                  <c:v>1971.8</c:v>
                </c:pt>
                <c:pt idx="9860">
                  <c:v>1972</c:v>
                </c:pt>
                <c:pt idx="9861">
                  <c:v>1972.2</c:v>
                </c:pt>
                <c:pt idx="9862">
                  <c:v>1972.4</c:v>
                </c:pt>
                <c:pt idx="9863">
                  <c:v>1972.6</c:v>
                </c:pt>
                <c:pt idx="9864">
                  <c:v>1972.8</c:v>
                </c:pt>
                <c:pt idx="9865">
                  <c:v>1973</c:v>
                </c:pt>
                <c:pt idx="9866">
                  <c:v>1973.2</c:v>
                </c:pt>
                <c:pt idx="9867">
                  <c:v>1973.4</c:v>
                </c:pt>
                <c:pt idx="9868">
                  <c:v>1973.6</c:v>
                </c:pt>
                <c:pt idx="9869">
                  <c:v>1973.8</c:v>
                </c:pt>
                <c:pt idx="9870">
                  <c:v>1974</c:v>
                </c:pt>
                <c:pt idx="9871">
                  <c:v>1974.2</c:v>
                </c:pt>
                <c:pt idx="9872">
                  <c:v>1974.4</c:v>
                </c:pt>
                <c:pt idx="9873">
                  <c:v>1974.6</c:v>
                </c:pt>
                <c:pt idx="9874">
                  <c:v>1974.8</c:v>
                </c:pt>
                <c:pt idx="9875">
                  <c:v>1975</c:v>
                </c:pt>
                <c:pt idx="9876">
                  <c:v>1975.2</c:v>
                </c:pt>
                <c:pt idx="9877">
                  <c:v>1975.4</c:v>
                </c:pt>
                <c:pt idx="9878">
                  <c:v>1975.6</c:v>
                </c:pt>
                <c:pt idx="9879">
                  <c:v>1975.8</c:v>
                </c:pt>
                <c:pt idx="9880">
                  <c:v>1976</c:v>
                </c:pt>
                <c:pt idx="9881">
                  <c:v>1976.2</c:v>
                </c:pt>
                <c:pt idx="9882">
                  <c:v>1976.4</c:v>
                </c:pt>
                <c:pt idx="9883">
                  <c:v>1976.6</c:v>
                </c:pt>
                <c:pt idx="9884">
                  <c:v>1976.8</c:v>
                </c:pt>
                <c:pt idx="9885">
                  <c:v>1977</c:v>
                </c:pt>
                <c:pt idx="9886">
                  <c:v>1977.2</c:v>
                </c:pt>
                <c:pt idx="9887">
                  <c:v>1977.4</c:v>
                </c:pt>
                <c:pt idx="9888">
                  <c:v>1977.6</c:v>
                </c:pt>
                <c:pt idx="9889">
                  <c:v>1977.8</c:v>
                </c:pt>
                <c:pt idx="9890">
                  <c:v>1978</c:v>
                </c:pt>
                <c:pt idx="9891">
                  <c:v>1978.2</c:v>
                </c:pt>
                <c:pt idx="9892">
                  <c:v>1978.4</c:v>
                </c:pt>
                <c:pt idx="9893">
                  <c:v>1978.6</c:v>
                </c:pt>
                <c:pt idx="9894">
                  <c:v>1978.8</c:v>
                </c:pt>
                <c:pt idx="9895">
                  <c:v>1979</c:v>
                </c:pt>
                <c:pt idx="9896">
                  <c:v>1979.2</c:v>
                </c:pt>
                <c:pt idx="9897">
                  <c:v>1979.4</c:v>
                </c:pt>
                <c:pt idx="9898">
                  <c:v>1979.6</c:v>
                </c:pt>
                <c:pt idx="9899">
                  <c:v>1979.8</c:v>
                </c:pt>
                <c:pt idx="9900">
                  <c:v>1980</c:v>
                </c:pt>
                <c:pt idx="9901">
                  <c:v>1980.2</c:v>
                </c:pt>
                <c:pt idx="9902">
                  <c:v>1980.4</c:v>
                </c:pt>
                <c:pt idx="9903">
                  <c:v>1980.6</c:v>
                </c:pt>
                <c:pt idx="9904">
                  <c:v>1980.8</c:v>
                </c:pt>
                <c:pt idx="9905">
                  <c:v>1981</c:v>
                </c:pt>
                <c:pt idx="9906">
                  <c:v>1981.2</c:v>
                </c:pt>
                <c:pt idx="9907">
                  <c:v>1981.4</c:v>
                </c:pt>
                <c:pt idx="9908">
                  <c:v>1981.6</c:v>
                </c:pt>
                <c:pt idx="9909">
                  <c:v>1981.8</c:v>
                </c:pt>
                <c:pt idx="9910">
                  <c:v>1982</c:v>
                </c:pt>
                <c:pt idx="9911">
                  <c:v>1982.2</c:v>
                </c:pt>
                <c:pt idx="9912">
                  <c:v>1982.4</c:v>
                </c:pt>
                <c:pt idx="9913">
                  <c:v>1982.6</c:v>
                </c:pt>
                <c:pt idx="9914">
                  <c:v>1982.8</c:v>
                </c:pt>
                <c:pt idx="9915">
                  <c:v>1983</c:v>
                </c:pt>
                <c:pt idx="9916">
                  <c:v>1983.2</c:v>
                </c:pt>
                <c:pt idx="9917">
                  <c:v>1983.4</c:v>
                </c:pt>
                <c:pt idx="9918">
                  <c:v>1983.6</c:v>
                </c:pt>
                <c:pt idx="9919">
                  <c:v>1983.8</c:v>
                </c:pt>
                <c:pt idx="9920">
                  <c:v>1984</c:v>
                </c:pt>
                <c:pt idx="9921">
                  <c:v>1984.2</c:v>
                </c:pt>
                <c:pt idx="9922">
                  <c:v>1984.4</c:v>
                </c:pt>
                <c:pt idx="9923">
                  <c:v>1984.6</c:v>
                </c:pt>
                <c:pt idx="9924">
                  <c:v>1984.8</c:v>
                </c:pt>
                <c:pt idx="9925">
                  <c:v>1985</c:v>
                </c:pt>
                <c:pt idx="9926">
                  <c:v>1985.2</c:v>
                </c:pt>
                <c:pt idx="9927">
                  <c:v>1985.4</c:v>
                </c:pt>
                <c:pt idx="9928">
                  <c:v>1985.6</c:v>
                </c:pt>
                <c:pt idx="9929">
                  <c:v>1985.8</c:v>
                </c:pt>
                <c:pt idx="9930">
                  <c:v>1986</c:v>
                </c:pt>
                <c:pt idx="9931">
                  <c:v>1986.2</c:v>
                </c:pt>
                <c:pt idx="9932">
                  <c:v>1986.4</c:v>
                </c:pt>
                <c:pt idx="9933">
                  <c:v>1986.6</c:v>
                </c:pt>
                <c:pt idx="9934">
                  <c:v>1986.8</c:v>
                </c:pt>
                <c:pt idx="9935">
                  <c:v>1987</c:v>
                </c:pt>
                <c:pt idx="9936">
                  <c:v>1987.2</c:v>
                </c:pt>
                <c:pt idx="9937">
                  <c:v>1987.4</c:v>
                </c:pt>
                <c:pt idx="9938">
                  <c:v>1987.6</c:v>
                </c:pt>
                <c:pt idx="9939">
                  <c:v>1987.8</c:v>
                </c:pt>
                <c:pt idx="9940">
                  <c:v>1988</c:v>
                </c:pt>
                <c:pt idx="9941">
                  <c:v>1988.2</c:v>
                </c:pt>
                <c:pt idx="9942">
                  <c:v>1988.4</c:v>
                </c:pt>
                <c:pt idx="9943">
                  <c:v>1988.6</c:v>
                </c:pt>
                <c:pt idx="9944">
                  <c:v>1988.8</c:v>
                </c:pt>
                <c:pt idx="9945">
                  <c:v>1989</c:v>
                </c:pt>
                <c:pt idx="9946">
                  <c:v>1989.2</c:v>
                </c:pt>
                <c:pt idx="9947">
                  <c:v>1989.4</c:v>
                </c:pt>
                <c:pt idx="9948">
                  <c:v>1989.6</c:v>
                </c:pt>
                <c:pt idx="9949">
                  <c:v>1989.8</c:v>
                </c:pt>
                <c:pt idx="9950">
                  <c:v>1990</c:v>
                </c:pt>
                <c:pt idx="9951">
                  <c:v>1990.2</c:v>
                </c:pt>
                <c:pt idx="9952">
                  <c:v>1990.4</c:v>
                </c:pt>
                <c:pt idx="9953">
                  <c:v>1990.6</c:v>
                </c:pt>
                <c:pt idx="9954">
                  <c:v>1990.8</c:v>
                </c:pt>
                <c:pt idx="9955">
                  <c:v>1991</c:v>
                </c:pt>
                <c:pt idx="9956">
                  <c:v>1991.2</c:v>
                </c:pt>
                <c:pt idx="9957">
                  <c:v>1991.4</c:v>
                </c:pt>
                <c:pt idx="9958">
                  <c:v>1991.6</c:v>
                </c:pt>
                <c:pt idx="9959">
                  <c:v>1991.8</c:v>
                </c:pt>
                <c:pt idx="9960">
                  <c:v>1992</c:v>
                </c:pt>
                <c:pt idx="9961">
                  <c:v>1992.2</c:v>
                </c:pt>
                <c:pt idx="9962">
                  <c:v>1992.4</c:v>
                </c:pt>
                <c:pt idx="9963">
                  <c:v>1992.6</c:v>
                </c:pt>
                <c:pt idx="9964">
                  <c:v>1992.8</c:v>
                </c:pt>
                <c:pt idx="9965">
                  <c:v>1993</c:v>
                </c:pt>
                <c:pt idx="9966">
                  <c:v>1993.2</c:v>
                </c:pt>
                <c:pt idx="9967">
                  <c:v>1993.4</c:v>
                </c:pt>
                <c:pt idx="9968">
                  <c:v>1993.6</c:v>
                </c:pt>
                <c:pt idx="9969">
                  <c:v>1993.8</c:v>
                </c:pt>
                <c:pt idx="9970">
                  <c:v>1994</c:v>
                </c:pt>
                <c:pt idx="9971">
                  <c:v>1994.2</c:v>
                </c:pt>
                <c:pt idx="9972">
                  <c:v>1994.4</c:v>
                </c:pt>
                <c:pt idx="9973">
                  <c:v>1994.6</c:v>
                </c:pt>
                <c:pt idx="9974">
                  <c:v>1994.8</c:v>
                </c:pt>
                <c:pt idx="9975">
                  <c:v>1995</c:v>
                </c:pt>
                <c:pt idx="9976">
                  <c:v>1995.2</c:v>
                </c:pt>
                <c:pt idx="9977">
                  <c:v>1995.4</c:v>
                </c:pt>
                <c:pt idx="9978">
                  <c:v>1995.6</c:v>
                </c:pt>
                <c:pt idx="9979">
                  <c:v>1995.8</c:v>
                </c:pt>
                <c:pt idx="9980">
                  <c:v>1996</c:v>
                </c:pt>
                <c:pt idx="9981">
                  <c:v>1996.2</c:v>
                </c:pt>
                <c:pt idx="9982">
                  <c:v>1996.4</c:v>
                </c:pt>
                <c:pt idx="9983">
                  <c:v>1996.6</c:v>
                </c:pt>
                <c:pt idx="9984">
                  <c:v>1996.8</c:v>
                </c:pt>
                <c:pt idx="9985">
                  <c:v>1997</c:v>
                </c:pt>
                <c:pt idx="9986">
                  <c:v>1997.2</c:v>
                </c:pt>
                <c:pt idx="9987">
                  <c:v>1997.4</c:v>
                </c:pt>
                <c:pt idx="9988">
                  <c:v>1997.6</c:v>
                </c:pt>
                <c:pt idx="9989">
                  <c:v>1997.8</c:v>
                </c:pt>
                <c:pt idx="9990">
                  <c:v>1998</c:v>
                </c:pt>
                <c:pt idx="9991">
                  <c:v>1998.2</c:v>
                </c:pt>
                <c:pt idx="9992">
                  <c:v>1998.4</c:v>
                </c:pt>
                <c:pt idx="9993">
                  <c:v>1998.6</c:v>
                </c:pt>
                <c:pt idx="9994">
                  <c:v>1998.8</c:v>
                </c:pt>
                <c:pt idx="9995">
                  <c:v>1999</c:v>
                </c:pt>
                <c:pt idx="9996">
                  <c:v>1999.2</c:v>
                </c:pt>
                <c:pt idx="9997">
                  <c:v>1999.4</c:v>
                </c:pt>
                <c:pt idx="9998">
                  <c:v>1999.6</c:v>
                </c:pt>
                <c:pt idx="9999">
                  <c:v>1999.8</c:v>
                </c:pt>
                <c:pt idx="10000">
                  <c:v>2000</c:v>
                </c:pt>
                <c:pt idx="10001">
                  <c:v>2000.2</c:v>
                </c:pt>
                <c:pt idx="10002">
                  <c:v>2000.4</c:v>
                </c:pt>
                <c:pt idx="10003">
                  <c:v>2000.6</c:v>
                </c:pt>
                <c:pt idx="10004">
                  <c:v>2000.8</c:v>
                </c:pt>
                <c:pt idx="10005">
                  <c:v>2001</c:v>
                </c:pt>
                <c:pt idx="10006">
                  <c:v>2001.2</c:v>
                </c:pt>
                <c:pt idx="10007">
                  <c:v>2001.4</c:v>
                </c:pt>
                <c:pt idx="10008">
                  <c:v>2001.6</c:v>
                </c:pt>
                <c:pt idx="10009">
                  <c:v>2001.8</c:v>
                </c:pt>
                <c:pt idx="10010">
                  <c:v>2002</c:v>
                </c:pt>
                <c:pt idx="10011">
                  <c:v>2002.2</c:v>
                </c:pt>
                <c:pt idx="10012">
                  <c:v>2002.4</c:v>
                </c:pt>
                <c:pt idx="10013">
                  <c:v>2002.6</c:v>
                </c:pt>
                <c:pt idx="10014">
                  <c:v>2002.8</c:v>
                </c:pt>
                <c:pt idx="10015">
                  <c:v>2003</c:v>
                </c:pt>
                <c:pt idx="10016">
                  <c:v>2003.2</c:v>
                </c:pt>
                <c:pt idx="10017">
                  <c:v>2003.4</c:v>
                </c:pt>
                <c:pt idx="10018">
                  <c:v>2003.6</c:v>
                </c:pt>
                <c:pt idx="10019">
                  <c:v>2003.8</c:v>
                </c:pt>
                <c:pt idx="10020">
                  <c:v>2004</c:v>
                </c:pt>
                <c:pt idx="10021">
                  <c:v>2004.2</c:v>
                </c:pt>
                <c:pt idx="10022">
                  <c:v>2004.4</c:v>
                </c:pt>
                <c:pt idx="10023">
                  <c:v>2004.6</c:v>
                </c:pt>
                <c:pt idx="10024">
                  <c:v>2004.8</c:v>
                </c:pt>
                <c:pt idx="10025">
                  <c:v>2005</c:v>
                </c:pt>
                <c:pt idx="10026">
                  <c:v>2005.2</c:v>
                </c:pt>
                <c:pt idx="10027">
                  <c:v>2005.4</c:v>
                </c:pt>
                <c:pt idx="10028">
                  <c:v>2005.6</c:v>
                </c:pt>
                <c:pt idx="10029">
                  <c:v>2005.8</c:v>
                </c:pt>
                <c:pt idx="10030">
                  <c:v>2006</c:v>
                </c:pt>
                <c:pt idx="10031">
                  <c:v>2006.2</c:v>
                </c:pt>
                <c:pt idx="10032">
                  <c:v>2006.4</c:v>
                </c:pt>
                <c:pt idx="10033">
                  <c:v>2006.6</c:v>
                </c:pt>
                <c:pt idx="10034">
                  <c:v>2006.8</c:v>
                </c:pt>
                <c:pt idx="10035">
                  <c:v>2007</c:v>
                </c:pt>
                <c:pt idx="10036">
                  <c:v>2007.2</c:v>
                </c:pt>
                <c:pt idx="10037">
                  <c:v>2007.4</c:v>
                </c:pt>
                <c:pt idx="10038">
                  <c:v>2007.6</c:v>
                </c:pt>
                <c:pt idx="10039">
                  <c:v>2007.8</c:v>
                </c:pt>
                <c:pt idx="10040">
                  <c:v>2008</c:v>
                </c:pt>
                <c:pt idx="10041">
                  <c:v>2008.2</c:v>
                </c:pt>
                <c:pt idx="10042">
                  <c:v>2008.4</c:v>
                </c:pt>
                <c:pt idx="10043">
                  <c:v>2008.6</c:v>
                </c:pt>
                <c:pt idx="10044">
                  <c:v>2008.8</c:v>
                </c:pt>
                <c:pt idx="10045">
                  <c:v>2009</c:v>
                </c:pt>
                <c:pt idx="10046">
                  <c:v>2009.2</c:v>
                </c:pt>
                <c:pt idx="10047">
                  <c:v>2009.4</c:v>
                </c:pt>
                <c:pt idx="10048">
                  <c:v>2009.6</c:v>
                </c:pt>
                <c:pt idx="10049">
                  <c:v>2009.8</c:v>
                </c:pt>
                <c:pt idx="10050">
                  <c:v>2010</c:v>
                </c:pt>
                <c:pt idx="10051">
                  <c:v>2010.2</c:v>
                </c:pt>
                <c:pt idx="10052">
                  <c:v>2010.4</c:v>
                </c:pt>
                <c:pt idx="10053">
                  <c:v>2010.6</c:v>
                </c:pt>
                <c:pt idx="10054">
                  <c:v>2010.8</c:v>
                </c:pt>
                <c:pt idx="10055">
                  <c:v>2011</c:v>
                </c:pt>
                <c:pt idx="10056">
                  <c:v>2011.2</c:v>
                </c:pt>
                <c:pt idx="10057">
                  <c:v>2011.4</c:v>
                </c:pt>
                <c:pt idx="10058">
                  <c:v>2011.6</c:v>
                </c:pt>
                <c:pt idx="10059">
                  <c:v>2011.8</c:v>
                </c:pt>
                <c:pt idx="10060">
                  <c:v>2012</c:v>
                </c:pt>
                <c:pt idx="10061">
                  <c:v>2012.2</c:v>
                </c:pt>
                <c:pt idx="10062">
                  <c:v>2012.4</c:v>
                </c:pt>
                <c:pt idx="10063">
                  <c:v>2012.6</c:v>
                </c:pt>
                <c:pt idx="10064">
                  <c:v>2012.8</c:v>
                </c:pt>
                <c:pt idx="10065">
                  <c:v>2013</c:v>
                </c:pt>
                <c:pt idx="10066">
                  <c:v>2013.2</c:v>
                </c:pt>
                <c:pt idx="10067">
                  <c:v>2013.4</c:v>
                </c:pt>
                <c:pt idx="10068">
                  <c:v>2013.6</c:v>
                </c:pt>
                <c:pt idx="10069">
                  <c:v>2013.8</c:v>
                </c:pt>
                <c:pt idx="10070">
                  <c:v>2014</c:v>
                </c:pt>
                <c:pt idx="10071">
                  <c:v>2014.2</c:v>
                </c:pt>
                <c:pt idx="10072">
                  <c:v>2014.4</c:v>
                </c:pt>
                <c:pt idx="10073">
                  <c:v>2014.6</c:v>
                </c:pt>
                <c:pt idx="10074">
                  <c:v>2014.8</c:v>
                </c:pt>
                <c:pt idx="10075">
                  <c:v>2015</c:v>
                </c:pt>
                <c:pt idx="10076">
                  <c:v>2015.2</c:v>
                </c:pt>
                <c:pt idx="10077">
                  <c:v>2015.4</c:v>
                </c:pt>
                <c:pt idx="10078">
                  <c:v>2015.6</c:v>
                </c:pt>
                <c:pt idx="10079">
                  <c:v>2015.8</c:v>
                </c:pt>
                <c:pt idx="10080">
                  <c:v>2016</c:v>
                </c:pt>
                <c:pt idx="10081">
                  <c:v>2016.2</c:v>
                </c:pt>
                <c:pt idx="10082">
                  <c:v>2016.4</c:v>
                </c:pt>
                <c:pt idx="10083">
                  <c:v>2016.6</c:v>
                </c:pt>
                <c:pt idx="10084">
                  <c:v>2016.8</c:v>
                </c:pt>
                <c:pt idx="10085">
                  <c:v>2017</c:v>
                </c:pt>
                <c:pt idx="10086">
                  <c:v>2017.2</c:v>
                </c:pt>
                <c:pt idx="10087">
                  <c:v>2017.4</c:v>
                </c:pt>
                <c:pt idx="10088">
                  <c:v>2017.6</c:v>
                </c:pt>
                <c:pt idx="10089">
                  <c:v>2017.8</c:v>
                </c:pt>
                <c:pt idx="10090">
                  <c:v>2018</c:v>
                </c:pt>
                <c:pt idx="10091">
                  <c:v>2018.2</c:v>
                </c:pt>
                <c:pt idx="10092">
                  <c:v>2018.4</c:v>
                </c:pt>
                <c:pt idx="10093">
                  <c:v>2018.6</c:v>
                </c:pt>
                <c:pt idx="10094">
                  <c:v>2018.8</c:v>
                </c:pt>
                <c:pt idx="10095">
                  <c:v>2019</c:v>
                </c:pt>
                <c:pt idx="10096">
                  <c:v>2019.2</c:v>
                </c:pt>
                <c:pt idx="10097">
                  <c:v>2019.4</c:v>
                </c:pt>
                <c:pt idx="10098">
                  <c:v>2019.6</c:v>
                </c:pt>
                <c:pt idx="10099">
                  <c:v>2019.8</c:v>
                </c:pt>
                <c:pt idx="10100">
                  <c:v>2020</c:v>
                </c:pt>
                <c:pt idx="10101">
                  <c:v>2020.2</c:v>
                </c:pt>
                <c:pt idx="10102">
                  <c:v>2020.4</c:v>
                </c:pt>
                <c:pt idx="10103">
                  <c:v>2020.6</c:v>
                </c:pt>
                <c:pt idx="10104">
                  <c:v>2020.8</c:v>
                </c:pt>
                <c:pt idx="10105">
                  <c:v>2021</c:v>
                </c:pt>
                <c:pt idx="10106">
                  <c:v>2021.2</c:v>
                </c:pt>
                <c:pt idx="10107">
                  <c:v>2021.4</c:v>
                </c:pt>
                <c:pt idx="10108">
                  <c:v>2021.6</c:v>
                </c:pt>
                <c:pt idx="10109">
                  <c:v>2021.8</c:v>
                </c:pt>
                <c:pt idx="10110">
                  <c:v>2022</c:v>
                </c:pt>
                <c:pt idx="10111">
                  <c:v>2022.2</c:v>
                </c:pt>
                <c:pt idx="10112">
                  <c:v>2022.4</c:v>
                </c:pt>
                <c:pt idx="10113">
                  <c:v>2022.6</c:v>
                </c:pt>
                <c:pt idx="10114">
                  <c:v>2022.8</c:v>
                </c:pt>
                <c:pt idx="10115">
                  <c:v>2023</c:v>
                </c:pt>
                <c:pt idx="10116">
                  <c:v>2023.2</c:v>
                </c:pt>
                <c:pt idx="10117">
                  <c:v>2023.4</c:v>
                </c:pt>
                <c:pt idx="10118">
                  <c:v>2023.6</c:v>
                </c:pt>
                <c:pt idx="10119">
                  <c:v>2023.8</c:v>
                </c:pt>
                <c:pt idx="10120">
                  <c:v>2024</c:v>
                </c:pt>
                <c:pt idx="10121">
                  <c:v>2024.2</c:v>
                </c:pt>
                <c:pt idx="10122">
                  <c:v>2024.4</c:v>
                </c:pt>
                <c:pt idx="10123">
                  <c:v>2024.6</c:v>
                </c:pt>
                <c:pt idx="10124">
                  <c:v>2024.8</c:v>
                </c:pt>
                <c:pt idx="10125">
                  <c:v>2025</c:v>
                </c:pt>
                <c:pt idx="10126">
                  <c:v>2025.2</c:v>
                </c:pt>
                <c:pt idx="10127">
                  <c:v>2025.4</c:v>
                </c:pt>
                <c:pt idx="10128">
                  <c:v>2025.6</c:v>
                </c:pt>
                <c:pt idx="10129">
                  <c:v>2025.8</c:v>
                </c:pt>
                <c:pt idx="10130">
                  <c:v>2026</c:v>
                </c:pt>
                <c:pt idx="10131">
                  <c:v>2026.2</c:v>
                </c:pt>
                <c:pt idx="10132">
                  <c:v>2026.4</c:v>
                </c:pt>
                <c:pt idx="10133">
                  <c:v>2026.6</c:v>
                </c:pt>
                <c:pt idx="10134">
                  <c:v>2026.8</c:v>
                </c:pt>
                <c:pt idx="10135">
                  <c:v>2027</c:v>
                </c:pt>
                <c:pt idx="10136">
                  <c:v>2027.2</c:v>
                </c:pt>
                <c:pt idx="10137">
                  <c:v>2027.4</c:v>
                </c:pt>
                <c:pt idx="10138">
                  <c:v>2027.6</c:v>
                </c:pt>
                <c:pt idx="10139">
                  <c:v>2027.8</c:v>
                </c:pt>
                <c:pt idx="10140">
                  <c:v>2028</c:v>
                </c:pt>
                <c:pt idx="10141">
                  <c:v>2028.2</c:v>
                </c:pt>
                <c:pt idx="10142">
                  <c:v>2028.4</c:v>
                </c:pt>
                <c:pt idx="10143">
                  <c:v>2028.6</c:v>
                </c:pt>
                <c:pt idx="10144">
                  <c:v>2028.8</c:v>
                </c:pt>
                <c:pt idx="10145">
                  <c:v>2029</c:v>
                </c:pt>
                <c:pt idx="10146">
                  <c:v>2029.2</c:v>
                </c:pt>
                <c:pt idx="10147">
                  <c:v>2029.4</c:v>
                </c:pt>
                <c:pt idx="10148">
                  <c:v>2029.6</c:v>
                </c:pt>
                <c:pt idx="10149">
                  <c:v>2029.8</c:v>
                </c:pt>
                <c:pt idx="10150">
                  <c:v>2030</c:v>
                </c:pt>
                <c:pt idx="10151">
                  <c:v>2030.2</c:v>
                </c:pt>
                <c:pt idx="10152">
                  <c:v>2030.4</c:v>
                </c:pt>
                <c:pt idx="10153">
                  <c:v>2030.6</c:v>
                </c:pt>
                <c:pt idx="10154">
                  <c:v>2030.8</c:v>
                </c:pt>
                <c:pt idx="10155">
                  <c:v>2031</c:v>
                </c:pt>
                <c:pt idx="10156">
                  <c:v>2031.2</c:v>
                </c:pt>
                <c:pt idx="10157">
                  <c:v>2031.4</c:v>
                </c:pt>
                <c:pt idx="10158">
                  <c:v>2031.6</c:v>
                </c:pt>
                <c:pt idx="10159">
                  <c:v>2031.8</c:v>
                </c:pt>
                <c:pt idx="10160">
                  <c:v>2032</c:v>
                </c:pt>
                <c:pt idx="10161">
                  <c:v>2032.2</c:v>
                </c:pt>
                <c:pt idx="10162">
                  <c:v>2032.4</c:v>
                </c:pt>
                <c:pt idx="10163">
                  <c:v>2032.6</c:v>
                </c:pt>
                <c:pt idx="10164">
                  <c:v>2032.8</c:v>
                </c:pt>
                <c:pt idx="10165">
                  <c:v>2033</c:v>
                </c:pt>
                <c:pt idx="10166">
                  <c:v>2033.2</c:v>
                </c:pt>
                <c:pt idx="10167">
                  <c:v>2033.4</c:v>
                </c:pt>
                <c:pt idx="10168">
                  <c:v>2033.6</c:v>
                </c:pt>
                <c:pt idx="10169">
                  <c:v>2033.8</c:v>
                </c:pt>
                <c:pt idx="10170">
                  <c:v>2034</c:v>
                </c:pt>
                <c:pt idx="10171">
                  <c:v>2034.2</c:v>
                </c:pt>
                <c:pt idx="10172">
                  <c:v>2034.4</c:v>
                </c:pt>
                <c:pt idx="10173">
                  <c:v>2034.6</c:v>
                </c:pt>
                <c:pt idx="10174">
                  <c:v>2034.8</c:v>
                </c:pt>
                <c:pt idx="10175">
                  <c:v>2035</c:v>
                </c:pt>
                <c:pt idx="10176">
                  <c:v>2035.2</c:v>
                </c:pt>
                <c:pt idx="10177">
                  <c:v>2035.4</c:v>
                </c:pt>
                <c:pt idx="10178">
                  <c:v>2035.6</c:v>
                </c:pt>
                <c:pt idx="10179">
                  <c:v>2035.8</c:v>
                </c:pt>
                <c:pt idx="10180">
                  <c:v>2036</c:v>
                </c:pt>
                <c:pt idx="10181">
                  <c:v>2036.2</c:v>
                </c:pt>
                <c:pt idx="10182">
                  <c:v>2036.4</c:v>
                </c:pt>
                <c:pt idx="10183">
                  <c:v>2036.6</c:v>
                </c:pt>
                <c:pt idx="10184">
                  <c:v>2036.8</c:v>
                </c:pt>
                <c:pt idx="10185">
                  <c:v>2037</c:v>
                </c:pt>
                <c:pt idx="10186">
                  <c:v>2037.2</c:v>
                </c:pt>
                <c:pt idx="10187">
                  <c:v>2037.4</c:v>
                </c:pt>
                <c:pt idx="10188">
                  <c:v>2037.6</c:v>
                </c:pt>
                <c:pt idx="10189">
                  <c:v>2037.8</c:v>
                </c:pt>
                <c:pt idx="10190">
                  <c:v>2038</c:v>
                </c:pt>
                <c:pt idx="10191">
                  <c:v>2038.2</c:v>
                </c:pt>
                <c:pt idx="10192">
                  <c:v>2038.4</c:v>
                </c:pt>
                <c:pt idx="10193">
                  <c:v>2038.6</c:v>
                </c:pt>
                <c:pt idx="10194">
                  <c:v>2038.8</c:v>
                </c:pt>
                <c:pt idx="10195">
                  <c:v>2039</c:v>
                </c:pt>
                <c:pt idx="10196">
                  <c:v>2039.2</c:v>
                </c:pt>
                <c:pt idx="10197">
                  <c:v>2039.4</c:v>
                </c:pt>
                <c:pt idx="10198">
                  <c:v>2039.6</c:v>
                </c:pt>
                <c:pt idx="10199">
                  <c:v>2039.8</c:v>
                </c:pt>
                <c:pt idx="10200">
                  <c:v>2040</c:v>
                </c:pt>
                <c:pt idx="10201">
                  <c:v>2040.2</c:v>
                </c:pt>
                <c:pt idx="10202">
                  <c:v>2040.4</c:v>
                </c:pt>
                <c:pt idx="10203">
                  <c:v>2040.6</c:v>
                </c:pt>
                <c:pt idx="10204">
                  <c:v>2040.8</c:v>
                </c:pt>
                <c:pt idx="10205">
                  <c:v>2041</c:v>
                </c:pt>
                <c:pt idx="10206">
                  <c:v>2041.2</c:v>
                </c:pt>
                <c:pt idx="10207">
                  <c:v>2041.4</c:v>
                </c:pt>
                <c:pt idx="10208">
                  <c:v>2041.6</c:v>
                </c:pt>
                <c:pt idx="10209">
                  <c:v>2041.8</c:v>
                </c:pt>
                <c:pt idx="10210">
                  <c:v>2042</c:v>
                </c:pt>
                <c:pt idx="10211">
                  <c:v>2042.2</c:v>
                </c:pt>
                <c:pt idx="10212">
                  <c:v>2042.4</c:v>
                </c:pt>
                <c:pt idx="10213">
                  <c:v>2042.6</c:v>
                </c:pt>
                <c:pt idx="10214">
                  <c:v>2042.8</c:v>
                </c:pt>
                <c:pt idx="10215">
                  <c:v>2043</c:v>
                </c:pt>
                <c:pt idx="10216">
                  <c:v>2043.2</c:v>
                </c:pt>
                <c:pt idx="10217">
                  <c:v>2043.4</c:v>
                </c:pt>
                <c:pt idx="10218">
                  <c:v>2043.6</c:v>
                </c:pt>
                <c:pt idx="10219">
                  <c:v>2043.8</c:v>
                </c:pt>
                <c:pt idx="10220">
                  <c:v>2044</c:v>
                </c:pt>
                <c:pt idx="10221">
                  <c:v>2044.2</c:v>
                </c:pt>
                <c:pt idx="10222">
                  <c:v>2044.4</c:v>
                </c:pt>
                <c:pt idx="10223">
                  <c:v>2044.6</c:v>
                </c:pt>
                <c:pt idx="10224">
                  <c:v>2044.8</c:v>
                </c:pt>
                <c:pt idx="10225">
                  <c:v>2045</c:v>
                </c:pt>
                <c:pt idx="10226">
                  <c:v>2045.2</c:v>
                </c:pt>
                <c:pt idx="10227">
                  <c:v>2045.4</c:v>
                </c:pt>
                <c:pt idx="10228">
                  <c:v>2045.6</c:v>
                </c:pt>
                <c:pt idx="10229">
                  <c:v>2045.8</c:v>
                </c:pt>
                <c:pt idx="10230">
                  <c:v>2046</c:v>
                </c:pt>
                <c:pt idx="10231">
                  <c:v>2046.2</c:v>
                </c:pt>
                <c:pt idx="10232">
                  <c:v>2046.4</c:v>
                </c:pt>
                <c:pt idx="10233">
                  <c:v>2046.6</c:v>
                </c:pt>
                <c:pt idx="10234">
                  <c:v>2046.8</c:v>
                </c:pt>
                <c:pt idx="10235">
                  <c:v>2047</c:v>
                </c:pt>
                <c:pt idx="10236">
                  <c:v>2047.2</c:v>
                </c:pt>
                <c:pt idx="10237">
                  <c:v>2047.4</c:v>
                </c:pt>
                <c:pt idx="10238">
                  <c:v>2047.6</c:v>
                </c:pt>
                <c:pt idx="10239">
                  <c:v>2047.8</c:v>
                </c:pt>
                <c:pt idx="10240">
                  <c:v>2048</c:v>
                </c:pt>
                <c:pt idx="10241">
                  <c:v>2048.1999999999998</c:v>
                </c:pt>
                <c:pt idx="10242">
                  <c:v>2048.4</c:v>
                </c:pt>
                <c:pt idx="10243">
                  <c:v>2048.6</c:v>
                </c:pt>
                <c:pt idx="10244">
                  <c:v>2048.8000000000002</c:v>
                </c:pt>
                <c:pt idx="10245">
                  <c:v>2049</c:v>
                </c:pt>
                <c:pt idx="10246">
                  <c:v>2049.1999999999998</c:v>
                </c:pt>
                <c:pt idx="10247">
                  <c:v>2049.4</c:v>
                </c:pt>
                <c:pt idx="10248">
                  <c:v>2049.6</c:v>
                </c:pt>
                <c:pt idx="10249">
                  <c:v>2049.8000000000002</c:v>
                </c:pt>
                <c:pt idx="10250">
                  <c:v>2050</c:v>
                </c:pt>
                <c:pt idx="10251">
                  <c:v>2050.1999999999998</c:v>
                </c:pt>
                <c:pt idx="10252">
                  <c:v>2050.4</c:v>
                </c:pt>
                <c:pt idx="10253">
                  <c:v>2050.6</c:v>
                </c:pt>
                <c:pt idx="10254">
                  <c:v>2050.8000000000002</c:v>
                </c:pt>
                <c:pt idx="10255">
                  <c:v>2051</c:v>
                </c:pt>
                <c:pt idx="10256">
                  <c:v>2051.1999999999998</c:v>
                </c:pt>
                <c:pt idx="10257">
                  <c:v>2051.4</c:v>
                </c:pt>
                <c:pt idx="10258">
                  <c:v>2051.6</c:v>
                </c:pt>
                <c:pt idx="10259">
                  <c:v>2051.8000000000002</c:v>
                </c:pt>
                <c:pt idx="10260">
                  <c:v>2052</c:v>
                </c:pt>
                <c:pt idx="10261">
                  <c:v>2052.1999999999998</c:v>
                </c:pt>
                <c:pt idx="10262">
                  <c:v>2052.4</c:v>
                </c:pt>
                <c:pt idx="10263">
                  <c:v>2052.6</c:v>
                </c:pt>
                <c:pt idx="10264">
                  <c:v>2052.8000000000002</c:v>
                </c:pt>
                <c:pt idx="10265">
                  <c:v>2053</c:v>
                </c:pt>
                <c:pt idx="10266">
                  <c:v>2053.1999999999998</c:v>
                </c:pt>
                <c:pt idx="10267">
                  <c:v>2053.4</c:v>
                </c:pt>
                <c:pt idx="10268">
                  <c:v>2053.6</c:v>
                </c:pt>
                <c:pt idx="10269">
                  <c:v>2053.8000000000002</c:v>
                </c:pt>
                <c:pt idx="10270">
                  <c:v>2054</c:v>
                </c:pt>
                <c:pt idx="10271">
                  <c:v>2054.1999999999998</c:v>
                </c:pt>
                <c:pt idx="10272">
                  <c:v>2054.4</c:v>
                </c:pt>
                <c:pt idx="10273">
                  <c:v>2054.6</c:v>
                </c:pt>
                <c:pt idx="10274">
                  <c:v>2054.8000000000002</c:v>
                </c:pt>
                <c:pt idx="10275">
                  <c:v>2055</c:v>
                </c:pt>
                <c:pt idx="10276">
                  <c:v>2055.1999999999998</c:v>
                </c:pt>
                <c:pt idx="10277">
                  <c:v>2055.4</c:v>
                </c:pt>
                <c:pt idx="10278">
                  <c:v>2055.6</c:v>
                </c:pt>
                <c:pt idx="10279">
                  <c:v>2055.8000000000002</c:v>
                </c:pt>
                <c:pt idx="10280">
                  <c:v>2056</c:v>
                </c:pt>
                <c:pt idx="10281">
                  <c:v>2056.1999999999998</c:v>
                </c:pt>
                <c:pt idx="10282">
                  <c:v>2056.4</c:v>
                </c:pt>
                <c:pt idx="10283">
                  <c:v>2056.6</c:v>
                </c:pt>
                <c:pt idx="10284">
                  <c:v>2056.8000000000002</c:v>
                </c:pt>
                <c:pt idx="10285">
                  <c:v>2057</c:v>
                </c:pt>
                <c:pt idx="10286">
                  <c:v>2057.1999999999998</c:v>
                </c:pt>
                <c:pt idx="10287">
                  <c:v>2057.4</c:v>
                </c:pt>
                <c:pt idx="10288">
                  <c:v>2057.6</c:v>
                </c:pt>
                <c:pt idx="10289">
                  <c:v>2057.8000000000002</c:v>
                </c:pt>
                <c:pt idx="10290">
                  <c:v>2058</c:v>
                </c:pt>
                <c:pt idx="10291">
                  <c:v>2058.1999999999998</c:v>
                </c:pt>
                <c:pt idx="10292">
                  <c:v>2058.4</c:v>
                </c:pt>
                <c:pt idx="10293">
                  <c:v>2058.6</c:v>
                </c:pt>
                <c:pt idx="10294">
                  <c:v>2058.8000000000002</c:v>
                </c:pt>
                <c:pt idx="10295">
                  <c:v>2059</c:v>
                </c:pt>
                <c:pt idx="10296">
                  <c:v>2059.1999999999998</c:v>
                </c:pt>
                <c:pt idx="10297">
                  <c:v>2059.4</c:v>
                </c:pt>
                <c:pt idx="10298">
                  <c:v>2059.6</c:v>
                </c:pt>
                <c:pt idx="10299">
                  <c:v>2059.8000000000002</c:v>
                </c:pt>
                <c:pt idx="10300">
                  <c:v>2060</c:v>
                </c:pt>
                <c:pt idx="10301">
                  <c:v>2060.1999999999998</c:v>
                </c:pt>
                <c:pt idx="10302">
                  <c:v>2060.4</c:v>
                </c:pt>
                <c:pt idx="10303">
                  <c:v>2060.6</c:v>
                </c:pt>
                <c:pt idx="10304">
                  <c:v>2060.8000000000002</c:v>
                </c:pt>
                <c:pt idx="10305">
                  <c:v>2061</c:v>
                </c:pt>
                <c:pt idx="10306">
                  <c:v>2061.1999999999998</c:v>
                </c:pt>
                <c:pt idx="10307">
                  <c:v>2061.4</c:v>
                </c:pt>
                <c:pt idx="10308">
                  <c:v>2061.6</c:v>
                </c:pt>
                <c:pt idx="10309">
                  <c:v>2061.8000000000002</c:v>
                </c:pt>
                <c:pt idx="10310">
                  <c:v>2062</c:v>
                </c:pt>
                <c:pt idx="10311">
                  <c:v>2062.1999999999998</c:v>
                </c:pt>
                <c:pt idx="10312">
                  <c:v>2062.4</c:v>
                </c:pt>
                <c:pt idx="10313">
                  <c:v>2062.6</c:v>
                </c:pt>
                <c:pt idx="10314">
                  <c:v>2062.8000000000002</c:v>
                </c:pt>
                <c:pt idx="10315">
                  <c:v>2063</c:v>
                </c:pt>
                <c:pt idx="10316">
                  <c:v>2063.1999999999998</c:v>
                </c:pt>
                <c:pt idx="10317">
                  <c:v>2063.4</c:v>
                </c:pt>
                <c:pt idx="10318">
                  <c:v>2063.6</c:v>
                </c:pt>
                <c:pt idx="10319">
                  <c:v>2063.8000000000002</c:v>
                </c:pt>
                <c:pt idx="10320">
                  <c:v>2064</c:v>
                </c:pt>
                <c:pt idx="10321">
                  <c:v>2064.1999999999998</c:v>
                </c:pt>
                <c:pt idx="10322">
                  <c:v>2064.4</c:v>
                </c:pt>
                <c:pt idx="10323">
                  <c:v>2064.6</c:v>
                </c:pt>
                <c:pt idx="10324">
                  <c:v>2064.8000000000002</c:v>
                </c:pt>
                <c:pt idx="10325">
                  <c:v>2065</c:v>
                </c:pt>
                <c:pt idx="10326">
                  <c:v>2065.1999999999998</c:v>
                </c:pt>
                <c:pt idx="10327">
                  <c:v>2065.4</c:v>
                </c:pt>
                <c:pt idx="10328">
                  <c:v>2065.6</c:v>
                </c:pt>
                <c:pt idx="10329">
                  <c:v>2065.8000000000002</c:v>
                </c:pt>
                <c:pt idx="10330">
                  <c:v>2066</c:v>
                </c:pt>
                <c:pt idx="10331">
                  <c:v>2066.1999999999998</c:v>
                </c:pt>
                <c:pt idx="10332">
                  <c:v>2066.4</c:v>
                </c:pt>
                <c:pt idx="10333">
                  <c:v>2066.6</c:v>
                </c:pt>
                <c:pt idx="10334">
                  <c:v>2066.8000000000002</c:v>
                </c:pt>
                <c:pt idx="10335">
                  <c:v>2067</c:v>
                </c:pt>
                <c:pt idx="10336">
                  <c:v>2067.1999999999998</c:v>
                </c:pt>
                <c:pt idx="10337">
                  <c:v>2067.4</c:v>
                </c:pt>
                <c:pt idx="10338">
                  <c:v>2067.6</c:v>
                </c:pt>
                <c:pt idx="10339">
                  <c:v>2067.8000000000002</c:v>
                </c:pt>
                <c:pt idx="10340">
                  <c:v>2068</c:v>
                </c:pt>
                <c:pt idx="10341">
                  <c:v>2068.1999999999998</c:v>
                </c:pt>
                <c:pt idx="10342">
                  <c:v>2068.4</c:v>
                </c:pt>
                <c:pt idx="10343">
                  <c:v>2068.6</c:v>
                </c:pt>
                <c:pt idx="10344">
                  <c:v>2068.8000000000002</c:v>
                </c:pt>
                <c:pt idx="10345">
                  <c:v>2069</c:v>
                </c:pt>
                <c:pt idx="10346">
                  <c:v>2069.1999999999998</c:v>
                </c:pt>
                <c:pt idx="10347">
                  <c:v>2069.4</c:v>
                </c:pt>
                <c:pt idx="10348">
                  <c:v>2069.6</c:v>
                </c:pt>
                <c:pt idx="10349">
                  <c:v>2069.8000000000002</c:v>
                </c:pt>
                <c:pt idx="10350">
                  <c:v>2070</c:v>
                </c:pt>
                <c:pt idx="10351">
                  <c:v>2070.1999999999998</c:v>
                </c:pt>
                <c:pt idx="10352">
                  <c:v>2070.4</c:v>
                </c:pt>
                <c:pt idx="10353">
                  <c:v>2070.6</c:v>
                </c:pt>
                <c:pt idx="10354">
                  <c:v>2070.8000000000002</c:v>
                </c:pt>
                <c:pt idx="10355">
                  <c:v>2071</c:v>
                </c:pt>
                <c:pt idx="10356">
                  <c:v>2071.1999999999998</c:v>
                </c:pt>
                <c:pt idx="10357">
                  <c:v>2071.4</c:v>
                </c:pt>
                <c:pt idx="10358">
                  <c:v>2071.6</c:v>
                </c:pt>
                <c:pt idx="10359">
                  <c:v>2071.8000000000002</c:v>
                </c:pt>
                <c:pt idx="10360">
                  <c:v>2072</c:v>
                </c:pt>
                <c:pt idx="10361">
                  <c:v>2072.1999999999998</c:v>
                </c:pt>
                <c:pt idx="10362">
                  <c:v>2072.4</c:v>
                </c:pt>
                <c:pt idx="10363">
                  <c:v>2072.6</c:v>
                </c:pt>
                <c:pt idx="10364">
                  <c:v>2072.8000000000002</c:v>
                </c:pt>
                <c:pt idx="10365">
                  <c:v>2073</c:v>
                </c:pt>
                <c:pt idx="10366">
                  <c:v>2073.1999999999998</c:v>
                </c:pt>
                <c:pt idx="10367">
                  <c:v>2073.4</c:v>
                </c:pt>
                <c:pt idx="10368">
                  <c:v>2073.6</c:v>
                </c:pt>
                <c:pt idx="10369">
                  <c:v>2073.8000000000002</c:v>
                </c:pt>
                <c:pt idx="10370">
                  <c:v>2074</c:v>
                </c:pt>
                <c:pt idx="10371">
                  <c:v>2074.1999999999998</c:v>
                </c:pt>
                <c:pt idx="10372">
                  <c:v>2074.4</c:v>
                </c:pt>
                <c:pt idx="10373">
                  <c:v>2074.6</c:v>
                </c:pt>
                <c:pt idx="10374">
                  <c:v>2074.8000000000002</c:v>
                </c:pt>
                <c:pt idx="10375">
                  <c:v>2075</c:v>
                </c:pt>
                <c:pt idx="10376">
                  <c:v>2075.1999999999998</c:v>
                </c:pt>
                <c:pt idx="10377">
                  <c:v>2075.4</c:v>
                </c:pt>
                <c:pt idx="10378">
                  <c:v>2075.6</c:v>
                </c:pt>
                <c:pt idx="10379">
                  <c:v>2075.8000000000002</c:v>
                </c:pt>
                <c:pt idx="10380">
                  <c:v>2076</c:v>
                </c:pt>
                <c:pt idx="10381">
                  <c:v>2076.1999999999998</c:v>
                </c:pt>
                <c:pt idx="10382">
                  <c:v>2076.4</c:v>
                </c:pt>
                <c:pt idx="10383">
                  <c:v>2076.6</c:v>
                </c:pt>
                <c:pt idx="10384">
                  <c:v>2076.8000000000002</c:v>
                </c:pt>
                <c:pt idx="10385">
                  <c:v>2077</c:v>
                </c:pt>
                <c:pt idx="10386">
                  <c:v>2077.1999999999998</c:v>
                </c:pt>
                <c:pt idx="10387">
                  <c:v>2077.4</c:v>
                </c:pt>
                <c:pt idx="10388">
                  <c:v>2077.6</c:v>
                </c:pt>
                <c:pt idx="10389">
                  <c:v>2077.8000000000002</c:v>
                </c:pt>
                <c:pt idx="10390">
                  <c:v>2078</c:v>
                </c:pt>
                <c:pt idx="10391">
                  <c:v>2078.1999999999998</c:v>
                </c:pt>
                <c:pt idx="10392">
                  <c:v>2078.4</c:v>
                </c:pt>
                <c:pt idx="10393">
                  <c:v>2078.6</c:v>
                </c:pt>
                <c:pt idx="10394">
                  <c:v>2078.8000000000002</c:v>
                </c:pt>
                <c:pt idx="10395">
                  <c:v>2079</c:v>
                </c:pt>
                <c:pt idx="10396">
                  <c:v>2079.1999999999998</c:v>
                </c:pt>
                <c:pt idx="10397">
                  <c:v>2079.4</c:v>
                </c:pt>
                <c:pt idx="10398">
                  <c:v>2079.6</c:v>
                </c:pt>
                <c:pt idx="10399">
                  <c:v>2079.8000000000002</c:v>
                </c:pt>
                <c:pt idx="10400">
                  <c:v>2080</c:v>
                </c:pt>
                <c:pt idx="10401">
                  <c:v>2080.1999999999998</c:v>
                </c:pt>
                <c:pt idx="10402">
                  <c:v>2080.4</c:v>
                </c:pt>
                <c:pt idx="10403">
                  <c:v>2080.6</c:v>
                </c:pt>
                <c:pt idx="10404">
                  <c:v>2080.8000000000002</c:v>
                </c:pt>
                <c:pt idx="10405">
                  <c:v>2081</c:v>
                </c:pt>
                <c:pt idx="10406">
                  <c:v>2081.1999999999998</c:v>
                </c:pt>
                <c:pt idx="10407">
                  <c:v>2081.4</c:v>
                </c:pt>
                <c:pt idx="10408">
                  <c:v>2081.6</c:v>
                </c:pt>
                <c:pt idx="10409">
                  <c:v>2081.8000000000002</c:v>
                </c:pt>
                <c:pt idx="10410">
                  <c:v>2082</c:v>
                </c:pt>
                <c:pt idx="10411">
                  <c:v>2082.1999999999998</c:v>
                </c:pt>
                <c:pt idx="10412">
                  <c:v>2082.4</c:v>
                </c:pt>
                <c:pt idx="10413">
                  <c:v>2082.6</c:v>
                </c:pt>
                <c:pt idx="10414">
                  <c:v>2082.8000000000002</c:v>
                </c:pt>
                <c:pt idx="10415">
                  <c:v>2083</c:v>
                </c:pt>
                <c:pt idx="10416">
                  <c:v>2083.1999999999998</c:v>
                </c:pt>
                <c:pt idx="10417">
                  <c:v>2083.4</c:v>
                </c:pt>
                <c:pt idx="10418">
                  <c:v>2083.6</c:v>
                </c:pt>
                <c:pt idx="10419">
                  <c:v>2083.8000000000002</c:v>
                </c:pt>
                <c:pt idx="10420">
                  <c:v>2084</c:v>
                </c:pt>
                <c:pt idx="10421">
                  <c:v>2084.1999999999998</c:v>
                </c:pt>
                <c:pt idx="10422">
                  <c:v>2084.4</c:v>
                </c:pt>
                <c:pt idx="10423">
                  <c:v>2084.6</c:v>
                </c:pt>
                <c:pt idx="10424">
                  <c:v>2084.8000000000002</c:v>
                </c:pt>
                <c:pt idx="10425">
                  <c:v>2085</c:v>
                </c:pt>
                <c:pt idx="10426">
                  <c:v>2085.1999999999998</c:v>
                </c:pt>
                <c:pt idx="10427">
                  <c:v>2085.4</c:v>
                </c:pt>
                <c:pt idx="10428">
                  <c:v>2085.6</c:v>
                </c:pt>
                <c:pt idx="10429">
                  <c:v>2085.8000000000002</c:v>
                </c:pt>
                <c:pt idx="10430">
                  <c:v>2086</c:v>
                </c:pt>
                <c:pt idx="10431">
                  <c:v>2086.1999999999998</c:v>
                </c:pt>
                <c:pt idx="10432">
                  <c:v>2086.4</c:v>
                </c:pt>
                <c:pt idx="10433">
                  <c:v>2086.6</c:v>
                </c:pt>
                <c:pt idx="10434">
                  <c:v>2086.8000000000002</c:v>
                </c:pt>
                <c:pt idx="10435">
                  <c:v>2087</c:v>
                </c:pt>
                <c:pt idx="10436">
                  <c:v>2087.1999999999998</c:v>
                </c:pt>
                <c:pt idx="10437">
                  <c:v>2087.4</c:v>
                </c:pt>
                <c:pt idx="10438">
                  <c:v>2087.6</c:v>
                </c:pt>
                <c:pt idx="10439">
                  <c:v>2087.8000000000002</c:v>
                </c:pt>
                <c:pt idx="10440">
                  <c:v>2088</c:v>
                </c:pt>
                <c:pt idx="10441">
                  <c:v>2088.1999999999998</c:v>
                </c:pt>
                <c:pt idx="10442">
                  <c:v>2088.4</c:v>
                </c:pt>
                <c:pt idx="10443">
                  <c:v>2088.6</c:v>
                </c:pt>
                <c:pt idx="10444">
                  <c:v>2088.8000000000002</c:v>
                </c:pt>
                <c:pt idx="10445">
                  <c:v>2089</c:v>
                </c:pt>
                <c:pt idx="10446">
                  <c:v>2089.1999999999998</c:v>
                </c:pt>
                <c:pt idx="10447">
                  <c:v>2089.4</c:v>
                </c:pt>
                <c:pt idx="10448">
                  <c:v>2089.6</c:v>
                </c:pt>
                <c:pt idx="10449">
                  <c:v>2089.8000000000002</c:v>
                </c:pt>
                <c:pt idx="10450">
                  <c:v>2090</c:v>
                </c:pt>
                <c:pt idx="10451">
                  <c:v>2090.1999999999998</c:v>
                </c:pt>
                <c:pt idx="10452">
                  <c:v>2090.4</c:v>
                </c:pt>
                <c:pt idx="10453">
                  <c:v>2090.6</c:v>
                </c:pt>
                <c:pt idx="10454">
                  <c:v>2090.8000000000002</c:v>
                </c:pt>
                <c:pt idx="10455">
                  <c:v>2091</c:v>
                </c:pt>
                <c:pt idx="10456">
                  <c:v>2091.1999999999998</c:v>
                </c:pt>
                <c:pt idx="10457">
                  <c:v>2091.4</c:v>
                </c:pt>
                <c:pt idx="10458">
                  <c:v>2091.6</c:v>
                </c:pt>
                <c:pt idx="10459">
                  <c:v>2091.8000000000002</c:v>
                </c:pt>
                <c:pt idx="10460">
                  <c:v>2092</c:v>
                </c:pt>
                <c:pt idx="10461">
                  <c:v>2092.1999999999998</c:v>
                </c:pt>
                <c:pt idx="10462">
                  <c:v>2092.4</c:v>
                </c:pt>
                <c:pt idx="10463">
                  <c:v>2092.6</c:v>
                </c:pt>
                <c:pt idx="10464">
                  <c:v>2092.8000000000002</c:v>
                </c:pt>
                <c:pt idx="10465">
                  <c:v>2093</c:v>
                </c:pt>
                <c:pt idx="10466">
                  <c:v>2093.1999999999998</c:v>
                </c:pt>
                <c:pt idx="10467">
                  <c:v>2093.4</c:v>
                </c:pt>
                <c:pt idx="10468">
                  <c:v>2093.6</c:v>
                </c:pt>
                <c:pt idx="10469">
                  <c:v>2093.8000000000002</c:v>
                </c:pt>
                <c:pt idx="10470">
                  <c:v>2094</c:v>
                </c:pt>
                <c:pt idx="10471">
                  <c:v>2094.1999999999998</c:v>
                </c:pt>
                <c:pt idx="10472">
                  <c:v>2094.4</c:v>
                </c:pt>
                <c:pt idx="10473">
                  <c:v>2094.6</c:v>
                </c:pt>
                <c:pt idx="10474">
                  <c:v>2094.8000000000002</c:v>
                </c:pt>
                <c:pt idx="10475">
                  <c:v>2095</c:v>
                </c:pt>
                <c:pt idx="10476">
                  <c:v>2095.1999999999998</c:v>
                </c:pt>
                <c:pt idx="10477">
                  <c:v>2095.4</c:v>
                </c:pt>
                <c:pt idx="10478">
                  <c:v>2095.6</c:v>
                </c:pt>
                <c:pt idx="10479">
                  <c:v>2095.8000000000002</c:v>
                </c:pt>
                <c:pt idx="10480">
                  <c:v>2096</c:v>
                </c:pt>
                <c:pt idx="10481">
                  <c:v>2096.1999999999998</c:v>
                </c:pt>
                <c:pt idx="10482">
                  <c:v>2096.4</c:v>
                </c:pt>
                <c:pt idx="10483">
                  <c:v>2096.6</c:v>
                </c:pt>
                <c:pt idx="10484">
                  <c:v>2096.8000000000002</c:v>
                </c:pt>
                <c:pt idx="10485">
                  <c:v>2097</c:v>
                </c:pt>
                <c:pt idx="10486">
                  <c:v>2097.1999999999998</c:v>
                </c:pt>
                <c:pt idx="10487">
                  <c:v>2097.4</c:v>
                </c:pt>
                <c:pt idx="10488">
                  <c:v>2097.6</c:v>
                </c:pt>
                <c:pt idx="10489">
                  <c:v>2097.8000000000002</c:v>
                </c:pt>
                <c:pt idx="10490">
                  <c:v>2098</c:v>
                </c:pt>
                <c:pt idx="10491">
                  <c:v>2098.1999999999998</c:v>
                </c:pt>
                <c:pt idx="10492">
                  <c:v>2098.4</c:v>
                </c:pt>
                <c:pt idx="10493">
                  <c:v>2098.6</c:v>
                </c:pt>
                <c:pt idx="10494">
                  <c:v>2098.8000000000002</c:v>
                </c:pt>
                <c:pt idx="10495">
                  <c:v>2099</c:v>
                </c:pt>
                <c:pt idx="10496">
                  <c:v>2099.1999999999998</c:v>
                </c:pt>
                <c:pt idx="10497">
                  <c:v>2099.4</c:v>
                </c:pt>
                <c:pt idx="10498">
                  <c:v>2099.6</c:v>
                </c:pt>
                <c:pt idx="10499">
                  <c:v>2099.8000000000002</c:v>
                </c:pt>
                <c:pt idx="10500">
                  <c:v>2100</c:v>
                </c:pt>
                <c:pt idx="10501">
                  <c:v>2100.1999999999998</c:v>
                </c:pt>
                <c:pt idx="10502">
                  <c:v>2100.4</c:v>
                </c:pt>
                <c:pt idx="10503">
                  <c:v>2100.6</c:v>
                </c:pt>
                <c:pt idx="10504">
                  <c:v>2100.8000000000002</c:v>
                </c:pt>
                <c:pt idx="10505">
                  <c:v>2101</c:v>
                </c:pt>
                <c:pt idx="10506">
                  <c:v>2101.1999999999998</c:v>
                </c:pt>
                <c:pt idx="10507">
                  <c:v>2101.4</c:v>
                </c:pt>
                <c:pt idx="10508">
                  <c:v>2101.6</c:v>
                </c:pt>
                <c:pt idx="10509">
                  <c:v>2101.8000000000002</c:v>
                </c:pt>
                <c:pt idx="10510">
                  <c:v>2102</c:v>
                </c:pt>
                <c:pt idx="10511">
                  <c:v>2102.1999999999998</c:v>
                </c:pt>
                <c:pt idx="10512">
                  <c:v>2102.4</c:v>
                </c:pt>
                <c:pt idx="10513">
                  <c:v>2102.6</c:v>
                </c:pt>
                <c:pt idx="10514">
                  <c:v>2102.8000000000002</c:v>
                </c:pt>
                <c:pt idx="10515">
                  <c:v>2103</c:v>
                </c:pt>
                <c:pt idx="10516">
                  <c:v>2103.1999999999998</c:v>
                </c:pt>
                <c:pt idx="10517">
                  <c:v>2103.4</c:v>
                </c:pt>
                <c:pt idx="10518">
                  <c:v>2103.6</c:v>
                </c:pt>
                <c:pt idx="10519">
                  <c:v>2103.8000000000002</c:v>
                </c:pt>
                <c:pt idx="10520">
                  <c:v>2104</c:v>
                </c:pt>
                <c:pt idx="10521">
                  <c:v>2104.1999999999998</c:v>
                </c:pt>
                <c:pt idx="10522">
                  <c:v>2104.4</c:v>
                </c:pt>
                <c:pt idx="10523">
                  <c:v>2104.6</c:v>
                </c:pt>
                <c:pt idx="10524">
                  <c:v>2104.8000000000002</c:v>
                </c:pt>
                <c:pt idx="10525">
                  <c:v>2105</c:v>
                </c:pt>
                <c:pt idx="10526">
                  <c:v>2105.1999999999998</c:v>
                </c:pt>
                <c:pt idx="10527">
                  <c:v>2105.4</c:v>
                </c:pt>
                <c:pt idx="10528">
                  <c:v>2105.6</c:v>
                </c:pt>
                <c:pt idx="10529">
                  <c:v>2105.8000000000002</c:v>
                </c:pt>
                <c:pt idx="10530">
                  <c:v>2106</c:v>
                </c:pt>
                <c:pt idx="10531">
                  <c:v>2106.1999999999998</c:v>
                </c:pt>
                <c:pt idx="10532">
                  <c:v>2106.4</c:v>
                </c:pt>
                <c:pt idx="10533">
                  <c:v>2106.6</c:v>
                </c:pt>
                <c:pt idx="10534">
                  <c:v>2106.8000000000002</c:v>
                </c:pt>
                <c:pt idx="10535">
                  <c:v>2107</c:v>
                </c:pt>
                <c:pt idx="10536">
                  <c:v>2107.1999999999998</c:v>
                </c:pt>
                <c:pt idx="10537">
                  <c:v>2107.4</c:v>
                </c:pt>
                <c:pt idx="10538">
                  <c:v>2107.6</c:v>
                </c:pt>
                <c:pt idx="10539">
                  <c:v>2107.8000000000002</c:v>
                </c:pt>
                <c:pt idx="10540">
                  <c:v>2108</c:v>
                </c:pt>
                <c:pt idx="10541">
                  <c:v>2108.1999999999998</c:v>
                </c:pt>
                <c:pt idx="10542">
                  <c:v>2108.4</c:v>
                </c:pt>
                <c:pt idx="10543">
                  <c:v>2108.6</c:v>
                </c:pt>
                <c:pt idx="10544">
                  <c:v>2108.8000000000002</c:v>
                </c:pt>
                <c:pt idx="10545">
                  <c:v>2109</c:v>
                </c:pt>
                <c:pt idx="10546">
                  <c:v>2109.1999999999998</c:v>
                </c:pt>
                <c:pt idx="10547">
                  <c:v>2109.4</c:v>
                </c:pt>
                <c:pt idx="10548">
                  <c:v>2109.6</c:v>
                </c:pt>
                <c:pt idx="10549">
                  <c:v>2109.8000000000002</c:v>
                </c:pt>
                <c:pt idx="10550">
                  <c:v>2110</c:v>
                </c:pt>
                <c:pt idx="10551">
                  <c:v>2110.1999999999998</c:v>
                </c:pt>
                <c:pt idx="10552">
                  <c:v>2110.4</c:v>
                </c:pt>
                <c:pt idx="10553">
                  <c:v>2110.6</c:v>
                </c:pt>
                <c:pt idx="10554">
                  <c:v>2110.8000000000002</c:v>
                </c:pt>
                <c:pt idx="10555">
                  <c:v>2111</c:v>
                </c:pt>
                <c:pt idx="10556">
                  <c:v>2111.1999999999998</c:v>
                </c:pt>
                <c:pt idx="10557">
                  <c:v>2111.4</c:v>
                </c:pt>
                <c:pt idx="10558">
                  <c:v>2111.6</c:v>
                </c:pt>
                <c:pt idx="10559">
                  <c:v>2111.8000000000002</c:v>
                </c:pt>
                <c:pt idx="10560">
                  <c:v>2112</c:v>
                </c:pt>
                <c:pt idx="10561">
                  <c:v>2112.1999999999998</c:v>
                </c:pt>
                <c:pt idx="10562">
                  <c:v>2112.4</c:v>
                </c:pt>
                <c:pt idx="10563">
                  <c:v>2112.6</c:v>
                </c:pt>
                <c:pt idx="10564">
                  <c:v>2112.8000000000002</c:v>
                </c:pt>
                <c:pt idx="10565">
                  <c:v>2113</c:v>
                </c:pt>
                <c:pt idx="10566">
                  <c:v>2113.1999999999998</c:v>
                </c:pt>
                <c:pt idx="10567">
                  <c:v>2113.4</c:v>
                </c:pt>
                <c:pt idx="10568">
                  <c:v>2113.6</c:v>
                </c:pt>
                <c:pt idx="10569">
                  <c:v>2113.8000000000002</c:v>
                </c:pt>
                <c:pt idx="10570">
                  <c:v>2114</c:v>
                </c:pt>
                <c:pt idx="10571">
                  <c:v>2114.1999999999998</c:v>
                </c:pt>
                <c:pt idx="10572">
                  <c:v>2114.4</c:v>
                </c:pt>
                <c:pt idx="10573">
                  <c:v>2114.6</c:v>
                </c:pt>
                <c:pt idx="10574">
                  <c:v>2114.8000000000002</c:v>
                </c:pt>
                <c:pt idx="10575">
                  <c:v>2115</c:v>
                </c:pt>
                <c:pt idx="10576">
                  <c:v>2115.1999999999998</c:v>
                </c:pt>
                <c:pt idx="10577">
                  <c:v>2115.4</c:v>
                </c:pt>
                <c:pt idx="10578">
                  <c:v>2115.6</c:v>
                </c:pt>
                <c:pt idx="10579">
                  <c:v>2115.8000000000002</c:v>
                </c:pt>
                <c:pt idx="10580">
                  <c:v>2116</c:v>
                </c:pt>
                <c:pt idx="10581">
                  <c:v>2116.1999999999998</c:v>
                </c:pt>
                <c:pt idx="10582">
                  <c:v>2116.4</c:v>
                </c:pt>
                <c:pt idx="10583">
                  <c:v>2116.6</c:v>
                </c:pt>
                <c:pt idx="10584">
                  <c:v>2116.8000000000002</c:v>
                </c:pt>
                <c:pt idx="10585">
                  <c:v>2117</c:v>
                </c:pt>
                <c:pt idx="10586">
                  <c:v>2117.1999999999998</c:v>
                </c:pt>
                <c:pt idx="10587">
                  <c:v>2117.4</c:v>
                </c:pt>
                <c:pt idx="10588">
                  <c:v>2117.6</c:v>
                </c:pt>
                <c:pt idx="10589">
                  <c:v>2117.8000000000002</c:v>
                </c:pt>
                <c:pt idx="10590">
                  <c:v>2118</c:v>
                </c:pt>
                <c:pt idx="10591">
                  <c:v>2118.1999999999998</c:v>
                </c:pt>
                <c:pt idx="10592">
                  <c:v>2118.4</c:v>
                </c:pt>
                <c:pt idx="10593">
                  <c:v>2118.6</c:v>
                </c:pt>
                <c:pt idx="10594">
                  <c:v>2118.8000000000002</c:v>
                </c:pt>
                <c:pt idx="10595">
                  <c:v>2119</c:v>
                </c:pt>
                <c:pt idx="10596">
                  <c:v>2119.1999999999998</c:v>
                </c:pt>
                <c:pt idx="10597">
                  <c:v>2119.4</c:v>
                </c:pt>
                <c:pt idx="10598">
                  <c:v>2119.6</c:v>
                </c:pt>
                <c:pt idx="10599">
                  <c:v>2119.8000000000002</c:v>
                </c:pt>
                <c:pt idx="10600">
                  <c:v>2120</c:v>
                </c:pt>
                <c:pt idx="10601">
                  <c:v>2120.1999999999998</c:v>
                </c:pt>
                <c:pt idx="10602">
                  <c:v>2120.4</c:v>
                </c:pt>
                <c:pt idx="10603">
                  <c:v>2120.6</c:v>
                </c:pt>
                <c:pt idx="10604">
                  <c:v>2120.8000000000002</c:v>
                </c:pt>
                <c:pt idx="10605">
                  <c:v>2121</c:v>
                </c:pt>
                <c:pt idx="10606">
                  <c:v>2121.1999999999998</c:v>
                </c:pt>
                <c:pt idx="10607">
                  <c:v>2121.4</c:v>
                </c:pt>
                <c:pt idx="10608">
                  <c:v>2121.6</c:v>
                </c:pt>
                <c:pt idx="10609">
                  <c:v>2121.8000000000002</c:v>
                </c:pt>
                <c:pt idx="10610">
                  <c:v>2122</c:v>
                </c:pt>
                <c:pt idx="10611">
                  <c:v>2122.1999999999998</c:v>
                </c:pt>
                <c:pt idx="10612">
                  <c:v>2122.4</c:v>
                </c:pt>
                <c:pt idx="10613">
                  <c:v>2122.6</c:v>
                </c:pt>
                <c:pt idx="10614">
                  <c:v>2122.8000000000002</c:v>
                </c:pt>
                <c:pt idx="10615">
                  <c:v>2123</c:v>
                </c:pt>
                <c:pt idx="10616">
                  <c:v>2123.1999999999998</c:v>
                </c:pt>
                <c:pt idx="10617">
                  <c:v>2123.4</c:v>
                </c:pt>
                <c:pt idx="10618">
                  <c:v>2123.6</c:v>
                </c:pt>
                <c:pt idx="10619">
                  <c:v>2123.8000000000002</c:v>
                </c:pt>
                <c:pt idx="10620">
                  <c:v>2124</c:v>
                </c:pt>
                <c:pt idx="10621">
                  <c:v>2124.1999999999998</c:v>
                </c:pt>
                <c:pt idx="10622">
                  <c:v>2124.4</c:v>
                </c:pt>
                <c:pt idx="10623">
                  <c:v>2124.6</c:v>
                </c:pt>
                <c:pt idx="10624">
                  <c:v>2124.8000000000002</c:v>
                </c:pt>
                <c:pt idx="10625">
                  <c:v>2125</c:v>
                </c:pt>
                <c:pt idx="10626">
                  <c:v>2125.1999999999998</c:v>
                </c:pt>
                <c:pt idx="10627">
                  <c:v>2125.4</c:v>
                </c:pt>
                <c:pt idx="10628">
                  <c:v>2125.6</c:v>
                </c:pt>
                <c:pt idx="10629">
                  <c:v>2125.8000000000002</c:v>
                </c:pt>
                <c:pt idx="10630">
                  <c:v>2126</c:v>
                </c:pt>
                <c:pt idx="10631">
                  <c:v>2126.1999999999998</c:v>
                </c:pt>
                <c:pt idx="10632">
                  <c:v>2126.4</c:v>
                </c:pt>
                <c:pt idx="10633">
                  <c:v>2126.6</c:v>
                </c:pt>
                <c:pt idx="10634">
                  <c:v>2126.8000000000002</c:v>
                </c:pt>
                <c:pt idx="10635">
                  <c:v>2127</c:v>
                </c:pt>
                <c:pt idx="10636">
                  <c:v>2127.1999999999998</c:v>
                </c:pt>
                <c:pt idx="10637">
                  <c:v>2127.4</c:v>
                </c:pt>
                <c:pt idx="10638">
                  <c:v>2127.6</c:v>
                </c:pt>
                <c:pt idx="10639">
                  <c:v>2127.8000000000002</c:v>
                </c:pt>
                <c:pt idx="10640">
                  <c:v>2128</c:v>
                </c:pt>
                <c:pt idx="10641">
                  <c:v>2128.1999999999998</c:v>
                </c:pt>
                <c:pt idx="10642">
                  <c:v>2128.4</c:v>
                </c:pt>
                <c:pt idx="10643">
                  <c:v>2128.6</c:v>
                </c:pt>
                <c:pt idx="10644">
                  <c:v>2128.8000000000002</c:v>
                </c:pt>
                <c:pt idx="10645">
                  <c:v>2129</c:v>
                </c:pt>
                <c:pt idx="10646">
                  <c:v>2129.1999999999998</c:v>
                </c:pt>
                <c:pt idx="10647">
                  <c:v>2129.4</c:v>
                </c:pt>
                <c:pt idx="10648">
                  <c:v>2129.6</c:v>
                </c:pt>
                <c:pt idx="10649">
                  <c:v>2129.8000000000002</c:v>
                </c:pt>
                <c:pt idx="10650">
                  <c:v>2130</c:v>
                </c:pt>
                <c:pt idx="10651">
                  <c:v>2130.1999999999998</c:v>
                </c:pt>
                <c:pt idx="10652">
                  <c:v>2130.4</c:v>
                </c:pt>
                <c:pt idx="10653">
                  <c:v>2130.6</c:v>
                </c:pt>
                <c:pt idx="10654">
                  <c:v>2130.8000000000002</c:v>
                </c:pt>
                <c:pt idx="10655">
                  <c:v>2131</c:v>
                </c:pt>
                <c:pt idx="10656">
                  <c:v>2131.1999999999998</c:v>
                </c:pt>
                <c:pt idx="10657">
                  <c:v>2131.4</c:v>
                </c:pt>
                <c:pt idx="10658">
                  <c:v>2131.6</c:v>
                </c:pt>
                <c:pt idx="10659">
                  <c:v>2131.8000000000002</c:v>
                </c:pt>
                <c:pt idx="10660">
                  <c:v>2132</c:v>
                </c:pt>
                <c:pt idx="10661">
                  <c:v>2132.1999999999998</c:v>
                </c:pt>
                <c:pt idx="10662">
                  <c:v>2132.4</c:v>
                </c:pt>
                <c:pt idx="10663">
                  <c:v>2132.6</c:v>
                </c:pt>
                <c:pt idx="10664">
                  <c:v>2132.8000000000002</c:v>
                </c:pt>
                <c:pt idx="10665">
                  <c:v>2133</c:v>
                </c:pt>
                <c:pt idx="10666">
                  <c:v>2133.1999999999998</c:v>
                </c:pt>
                <c:pt idx="10667">
                  <c:v>2133.4</c:v>
                </c:pt>
                <c:pt idx="10668">
                  <c:v>2133.6</c:v>
                </c:pt>
                <c:pt idx="10669">
                  <c:v>2133.8000000000002</c:v>
                </c:pt>
                <c:pt idx="10670">
                  <c:v>2134</c:v>
                </c:pt>
                <c:pt idx="10671">
                  <c:v>2134.1999999999998</c:v>
                </c:pt>
                <c:pt idx="10672">
                  <c:v>2134.4</c:v>
                </c:pt>
                <c:pt idx="10673">
                  <c:v>2134.6</c:v>
                </c:pt>
                <c:pt idx="10674">
                  <c:v>2134.8000000000002</c:v>
                </c:pt>
                <c:pt idx="10675">
                  <c:v>2135</c:v>
                </c:pt>
                <c:pt idx="10676">
                  <c:v>2135.1999999999998</c:v>
                </c:pt>
                <c:pt idx="10677">
                  <c:v>2135.4</c:v>
                </c:pt>
                <c:pt idx="10678">
                  <c:v>2135.6</c:v>
                </c:pt>
                <c:pt idx="10679">
                  <c:v>2135.8000000000002</c:v>
                </c:pt>
                <c:pt idx="10680">
                  <c:v>2136</c:v>
                </c:pt>
                <c:pt idx="10681">
                  <c:v>2136.1999999999998</c:v>
                </c:pt>
                <c:pt idx="10682">
                  <c:v>2136.4</c:v>
                </c:pt>
                <c:pt idx="10683">
                  <c:v>2136.6</c:v>
                </c:pt>
                <c:pt idx="10684">
                  <c:v>2136.8000000000002</c:v>
                </c:pt>
                <c:pt idx="10685">
                  <c:v>2137</c:v>
                </c:pt>
                <c:pt idx="10686">
                  <c:v>2137.1999999999998</c:v>
                </c:pt>
                <c:pt idx="10687">
                  <c:v>2137.4</c:v>
                </c:pt>
                <c:pt idx="10688">
                  <c:v>2137.6</c:v>
                </c:pt>
                <c:pt idx="10689">
                  <c:v>2137.8000000000002</c:v>
                </c:pt>
                <c:pt idx="10690">
                  <c:v>2138</c:v>
                </c:pt>
                <c:pt idx="10691">
                  <c:v>2138.1999999999998</c:v>
                </c:pt>
                <c:pt idx="10692">
                  <c:v>2138.4</c:v>
                </c:pt>
                <c:pt idx="10693">
                  <c:v>2138.6</c:v>
                </c:pt>
                <c:pt idx="10694">
                  <c:v>2138.8000000000002</c:v>
                </c:pt>
                <c:pt idx="10695">
                  <c:v>2139</c:v>
                </c:pt>
                <c:pt idx="10696">
                  <c:v>2139.1999999999998</c:v>
                </c:pt>
                <c:pt idx="10697">
                  <c:v>2139.4</c:v>
                </c:pt>
                <c:pt idx="10698">
                  <c:v>2139.6</c:v>
                </c:pt>
                <c:pt idx="10699">
                  <c:v>2139.8000000000002</c:v>
                </c:pt>
                <c:pt idx="10700">
                  <c:v>2140</c:v>
                </c:pt>
                <c:pt idx="10701">
                  <c:v>2140.1999999999998</c:v>
                </c:pt>
                <c:pt idx="10702">
                  <c:v>2140.4</c:v>
                </c:pt>
                <c:pt idx="10703">
                  <c:v>2140.6</c:v>
                </c:pt>
                <c:pt idx="10704">
                  <c:v>2140.8000000000002</c:v>
                </c:pt>
                <c:pt idx="10705">
                  <c:v>2141</c:v>
                </c:pt>
                <c:pt idx="10706">
                  <c:v>2141.1999999999998</c:v>
                </c:pt>
                <c:pt idx="10707">
                  <c:v>2141.4</c:v>
                </c:pt>
                <c:pt idx="10708">
                  <c:v>2141.6</c:v>
                </c:pt>
                <c:pt idx="10709">
                  <c:v>2141.8000000000002</c:v>
                </c:pt>
                <c:pt idx="10710">
                  <c:v>2142</c:v>
                </c:pt>
                <c:pt idx="10711">
                  <c:v>2142.1999999999998</c:v>
                </c:pt>
                <c:pt idx="10712">
                  <c:v>2142.4</c:v>
                </c:pt>
                <c:pt idx="10713">
                  <c:v>2142.6</c:v>
                </c:pt>
                <c:pt idx="10714">
                  <c:v>2142.8000000000002</c:v>
                </c:pt>
                <c:pt idx="10715">
                  <c:v>2143</c:v>
                </c:pt>
                <c:pt idx="10716">
                  <c:v>2143.1999999999998</c:v>
                </c:pt>
                <c:pt idx="10717">
                  <c:v>2143.4</c:v>
                </c:pt>
                <c:pt idx="10718">
                  <c:v>2143.6</c:v>
                </c:pt>
                <c:pt idx="10719">
                  <c:v>2143.8000000000002</c:v>
                </c:pt>
                <c:pt idx="10720">
                  <c:v>2144</c:v>
                </c:pt>
                <c:pt idx="10721">
                  <c:v>2144.1999999999998</c:v>
                </c:pt>
                <c:pt idx="10722">
                  <c:v>2144.4</c:v>
                </c:pt>
                <c:pt idx="10723">
                  <c:v>2144.6</c:v>
                </c:pt>
                <c:pt idx="10724">
                  <c:v>2144.8000000000002</c:v>
                </c:pt>
                <c:pt idx="10725">
                  <c:v>2145</c:v>
                </c:pt>
                <c:pt idx="10726">
                  <c:v>2145.1999999999998</c:v>
                </c:pt>
                <c:pt idx="10727">
                  <c:v>2145.4</c:v>
                </c:pt>
                <c:pt idx="10728">
                  <c:v>2145.6</c:v>
                </c:pt>
                <c:pt idx="10729">
                  <c:v>2145.8000000000002</c:v>
                </c:pt>
                <c:pt idx="10730">
                  <c:v>2146</c:v>
                </c:pt>
                <c:pt idx="10731">
                  <c:v>2146.1999999999998</c:v>
                </c:pt>
                <c:pt idx="10732">
                  <c:v>2146.4</c:v>
                </c:pt>
                <c:pt idx="10733">
                  <c:v>2146.6</c:v>
                </c:pt>
                <c:pt idx="10734">
                  <c:v>2146.8000000000002</c:v>
                </c:pt>
                <c:pt idx="10735">
                  <c:v>2147</c:v>
                </c:pt>
                <c:pt idx="10736">
                  <c:v>2147.1999999999998</c:v>
                </c:pt>
                <c:pt idx="10737">
                  <c:v>2147.4</c:v>
                </c:pt>
                <c:pt idx="10738">
                  <c:v>2147.6</c:v>
                </c:pt>
                <c:pt idx="10739">
                  <c:v>2147.8000000000002</c:v>
                </c:pt>
                <c:pt idx="10740">
                  <c:v>2148</c:v>
                </c:pt>
                <c:pt idx="10741">
                  <c:v>2148.1999999999998</c:v>
                </c:pt>
                <c:pt idx="10742">
                  <c:v>2148.4</c:v>
                </c:pt>
                <c:pt idx="10743">
                  <c:v>2148.6</c:v>
                </c:pt>
                <c:pt idx="10744">
                  <c:v>2148.8000000000002</c:v>
                </c:pt>
                <c:pt idx="10745">
                  <c:v>2149</c:v>
                </c:pt>
                <c:pt idx="10746">
                  <c:v>2149.1999999999998</c:v>
                </c:pt>
                <c:pt idx="10747">
                  <c:v>2149.4</c:v>
                </c:pt>
                <c:pt idx="10748">
                  <c:v>2149.6</c:v>
                </c:pt>
                <c:pt idx="10749">
                  <c:v>2149.8000000000002</c:v>
                </c:pt>
                <c:pt idx="10750">
                  <c:v>2150</c:v>
                </c:pt>
                <c:pt idx="10751">
                  <c:v>2150.1999999999998</c:v>
                </c:pt>
                <c:pt idx="10752">
                  <c:v>2150.4</c:v>
                </c:pt>
                <c:pt idx="10753">
                  <c:v>2150.6</c:v>
                </c:pt>
                <c:pt idx="10754">
                  <c:v>2150.8000000000002</c:v>
                </c:pt>
                <c:pt idx="10755">
                  <c:v>2151</c:v>
                </c:pt>
                <c:pt idx="10756">
                  <c:v>2151.1999999999998</c:v>
                </c:pt>
                <c:pt idx="10757">
                  <c:v>2151.4</c:v>
                </c:pt>
                <c:pt idx="10758">
                  <c:v>2151.6</c:v>
                </c:pt>
                <c:pt idx="10759">
                  <c:v>2151.8000000000002</c:v>
                </c:pt>
                <c:pt idx="10760">
                  <c:v>2152</c:v>
                </c:pt>
                <c:pt idx="10761">
                  <c:v>2152.1999999999998</c:v>
                </c:pt>
                <c:pt idx="10762">
                  <c:v>2152.4</c:v>
                </c:pt>
                <c:pt idx="10763">
                  <c:v>2152.6</c:v>
                </c:pt>
                <c:pt idx="10764">
                  <c:v>2152.8000000000002</c:v>
                </c:pt>
                <c:pt idx="10765">
                  <c:v>2153</c:v>
                </c:pt>
                <c:pt idx="10766">
                  <c:v>2153.1999999999998</c:v>
                </c:pt>
                <c:pt idx="10767">
                  <c:v>2153.4</c:v>
                </c:pt>
                <c:pt idx="10768">
                  <c:v>2153.6</c:v>
                </c:pt>
                <c:pt idx="10769">
                  <c:v>2153.8000000000002</c:v>
                </c:pt>
                <c:pt idx="10770">
                  <c:v>2154</c:v>
                </c:pt>
                <c:pt idx="10771">
                  <c:v>2154.1999999999998</c:v>
                </c:pt>
                <c:pt idx="10772">
                  <c:v>2154.4</c:v>
                </c:pt>
                <c:pt idx="10773">
                  <c:v>2154.6</c:v>
                </c:pt>
                <c:pt idx="10774">
                  <c:v>2154.8000000000002</c:v>
                </c:pt>
                <c:pt idx="10775">
                  <c:v>2155</c:v>
                </c:pt>
                <c:pt idx="10776">
                  <c:v>2155.1999999999998</c:v>
                </c:pt>
                <c:pt idx="10777">
                  <c:v>2155.4</c:v>
                </c:pt>
                <c:pt idx="10778">
                  <c:v>2155.6</c:v>
                </c:pt>
                <c:pt idx="10779">
                  <c:v>2155.8000000000002</c:v>
                </c:pt>
                <c:pt idx="10780">
                  <c:v>2156</c:v>
                </c:pt>
                <c:pt idx="10781">
                  <c:v>2156.1999999999998</c:v>
                </c:pt>
                <c:pt idx="10782">
                  <c:v>2156.4</c:v>
                </c:pt>
                <c:pt idx="10783">
                  <c:v>2156.6</c:v>
                </c:pt>
                <c:pt idx="10784">
                  <c:v>2156.8000000000002</c:v>
                </c:pt>
                <c:pt idx="10785">
                  <c:v>2157</c:v>
                </c:pt>
                <c:pt idx="10786">
                  <c:v>2157.1999999999998</c:v>
                </c:pt>
                <c:pt idx="10787">
                  <c:v>2157.4</c:v>
                </c:pt>
                <c:pt idx="10788">
                  <c:v>2157.6</c:v>
                </c:pt>
                <c:pt idx="10789">
                  <c:v>2157.8000000000002</c:v>
                </c:pt>
                <c:pt idx="10790">
                  <c:v>2158</c:v>
                </c:pt>
                <c:pt idx="10791">
                  <c:v>2158.1999999999998</c:v>
                </c:pt>
                <c:pt idx="10792">
                  <c:v>2158.4</c:v>
                </c:pt>
                <c:pt idx="10793">
                  <c:v>2158.6</c:v>
                </c:pt>
                <c:pt idx="10794">
                  <c:v>2158.8000000000002</c:v>
                </c:pt>
                <c:pt idx="10795">
                  <c:v>2159</c:v>
                </c:pt>
                <c:pt idx="10796">
                  <c:v>2159.1999999999998</c:v>
                </c:pt>
                <c:pt idx="10797">
                  <c:v>2159.4</c:v>
                </c:pt>
                <c:pt idx="10798">
                  <c:v>2159.6</c:v>
                </c:pt>
                <c:pt idx="10799">
                  <c:v>2159.8000000000002</c:v>
                </c:pt>
                <c:pt idx="10800">
                  <c:v>2160</c:v>
                </c:pt>
                <c:pt idx="10801">
                  <c:v>2160.1999999999998</c:v>
                </c:pt>
                <c:pt idx="10802">
                  <c:v>2160.4</c:v>
                </c:pt>
                <c:pt idx="10803">
                  <c:v>2160.6</c:v>
                </c:pt>
                <c:pt idx="10804">
                  <c:v>2160.8000000000002</c:v>
                </c:pt>
                <c:pt idx="10805">
                  <c:v>2161</c:v>
                </c:pt>
                <c:pt idx="10806">
                  <c:v>2161.1999999999998</c:v>
                </c:pt>
                <c:pt idx="10807">
                  <c:v>2161.4</c:v>
                </c:pt>
                <c:pt idx="10808">
                  <c:v>2161.6</c:v>
                </c:pt>
                <c:pt idx="10809">
                  <c:v>2161.8000000000002</c:v>
                </c:pt>
                <c:pt idx="10810">
                  <c:v>2162</c:v>
                </c:pt>
                <c:pt idx="10811">
                  <c:v>2162.1999999999998</c:v>
                </c:pt>
                <c:pt idx="10812">
                  <c:v>2162.4</c:v>
                </c:pt>
                <c:pt idx="10813">
                  <c:v>2162.6</c:v>
                </c:pt>
                <c:pt idx="10814">
                  <c:v>2162.8000000000002</c:v>
                </c:pt>
                <c:pt idx="10815">
                  <c:v>2163</c:v>
                </c:pt>
                <c:pt idx="10816">
                  <c:v>2163.1999999999998</c:v>
                </c:pt>
                <c:pt idx="10817">
                  <c:v>2163.4</c:v>
                </c:pt>
                <c:pt idx="10818">
                  <c:v>2163.6</c:v>
                </c:pt>
                <c:pt idx="10819">
                  <c:v>2163.8000000000002</c:v>
                </c:pt>
                <c:pt idx="10820">
                  <c:v>2164</c:v>
                </c:pt>
                <c:pt idx="10821">
                  <c:v>2164.1999999999998</c:v>
                </c:pt>
                <c:pt idx="10822">
                  <c:v>2164.4</c:v>
                </c:pt>
                <c:pt idx="10823">
                  <c:v>2164.6</c:v>
                </c:pt>
                <c:pt idx="10824">
                  <c:v>2164.8000000000002</c:v>
                </c:pt>
                <c:pt idx="10825">
                  <c:v>2165</c:v>
                </c:pt>
                <c:pt idx="10826">
                  <c:v>2165.1999999999998</c:v>
                </c:pt>
                <c:pt idx="10827">
                  <c:v>2165.4</c:v>
                </c:pt>
                <c:pt idx="10828">
                  <c:v>2165.6</c:v>
                </c:pt>
                <c:pt idx="10829">
                  <c:v>2165.8000000000002</c:v>
                </c:pt>
                <c:pt idx="10830">
                  <c:v>2166</c:v>
                </c:pt>
                <c:pt idx="10831">
                  <c:v>2166.1999999999998</c:v>
                </c:pt>
                <c:pt idx="10832">
                  <c:v>2166.4</c:v>
                </c:pt>
                <c:pt idx="10833">
                  <c:v>2166.6</c:v>
                </c:pt>
                <c:pt idx="10834">
                  <c:v>2166.8000000000002</c:v>
                </c:pt>
                <c:pt idx="10835">
                  <c:v>2167</c:v>
                </c:pt>
                <c:pt idx="10836">
                  <c:v>2167.1999999999998</c:v>
                </c:pt>
                <c:pt idx="10837">
                  <c:v>2167.4</c:v>
                </c:pt>
                <c:pt idx="10838">
                  <c:v>2167.6</c:v>
                </c:pt>
                <c:pt idx="10839">
                  <c:v>2167.8000000000002</c:v>
                </c:pt>
                <c:pt idx="10840">
                  <c:v>2168</c:v>
                </c:pt>
                <c:pt idx="10841">
                  <c:v>2168.1999999999998</c:v>
                </c:pt>
                <c:pt idx="10842">
                  <c:v>2168.4</c:v>
                </c:pt>
                <c:pt idx="10843">
                  <c:v>2168.6</c:v>
                </c:pt>
                <c:pt idx="10844">
                  <c:v>2168.8000000000002</c:v>
                </c:pt>
                <c:pt idx="10845">
                  <c:v>2169</c:v>
                </c:pt>
                <c:pt idx="10846">
                  <c:v>2169.1999999999998</c:v>
                </c:pt>
                <c:pt idx="10847">
                  <c:v>2169.4</c:v>
                </c:pt>
                <c:pt idx="10848">
                  <c:v>2169.6</c:v>
                </c:pt>
                <c:pt idx="10849">
                  <c:v>2169.8000000000002</c:v>
                </c:pt>
                <c:pt idx="10850">
                  <c:v>2170</c:v>
                </c:pt>
                <c:pt idx="10851">
                  <c:v>2170.1999999999998</c:v>
                </c:pt>
                <c:pt idx="10852">
                  <c:v>2170.4</c:v>
                </c:pt>
                <c:pt idx="10853">
                  <c:v>2170.6</c:v>
                </c:pt>
                <c:pt idx="10854">
                  <c:v>2170.8000000000002</c:v>
                </c:pt>
                <c:pt idx="10855">
                  <c:v>2171</c:v>
                </c:pt>
                <c:pt idx="10856">
                  <c:v>2171.1999999999998</c:v>
                </c:pt>
                <c:pt idx="10857">
                  <c:v>2171.4</c:v>
                </c:pt>
                <c:pt idx="10858">
                  <c:v>2171.6</c:v>
                </c:pt>
                <c:pt idx="10859">
                  <c:v>2171.8000000000002</c:v>
                </c:pt>
                <c:pt idx="10860">
                  <c:v>2172</c:v>
                </c:pt>
                <c:pt idx="10861">
                  <c:v>2172.1999999999998</c:v>
                </c:pt>
                <c:pt idx="10862">
                  <c:v>2172.4</c:v>
                </c:pt>
                <c:pt idx="10863">
                  <c:v>2172.6</c:v>
                </c:pt>
                <c:pt idx="10864">
                  <c:v>2172.8000000000002</c:v>
                </c:pt>
                <c:pt idx="10865">
                  <c:v>2173</c:v>
                </c:pt>
                <c:pt idx="10866">
                  <c:v>2173.1999999999998</c:v>
                </c:pt>
                <c:pt idx="10867">
                  <c:v>2173.4</c:v>
                </c:pt>
                <c:pt idx="10868">
                  <c:v>2173.6</c:v>
                </c:pt>
                <c:pt idx="10869">
                  <c:v>2173.8000000000002</c:v>
                </c:pt>
                <c:pt idx="10870">
                  <c:v>2174</c:v>
                </c:pt>
                <c:pt idx="10871">
                  <c:v>2174.1999999999998</c:v>
                </c:pt>
                <c:pt idx="10872">
                  <c:v>2174.4</c:v>
                </c:pt>
                <c:pt idx="10873">
                  <c:v>2174.6</c:v>
                </c:pt>
                <c:pt idx="10874">
                  <c:v>2174.8000000000002</c:v>
                </c:pt>
                <c:pt idx="10875">
                  <c:v>2175</c:v>
                </c:pt>
                <c:pt idx="10876">
                  <c:v>2175.1999999999998</c:v>
                </c:pt>
                <c:pt idx="10877">
                  <c:v>2175.4</c:v>
                </c:pt>
                <c:pt idx="10878">
                  <c:v>2175.6</c:v>
                </c:pt>
                <c:pt idx="10879">
                  <c:v>2175.8000000000002</c:v>
                </c:pt>
                <c:pt idx="10880">
                  <c:v>2176</c:v>
                </c:pt>
                <c:pt idx="10881">
                  <c:v>2176.1999999999998</c:v>
                </c:pt>
                <c:pt idx="10882">
                  <c:v>2176.4</c:v>
                </c:pt>
                <c:pt idx="10883">
                  <c:v>2176.6</c:v>
                </c:pt>
                <c:pt idx="10884">
                  <c:v>2176.8000000000002</c:v>
                </c:pt>
                <c:pt idx="10885">
                  <c:v>2177</c:v>
                </c:pt>
                <c:pt idx="10886">
                  <c:v>2177.1999999999998</c:v>
                </c:pt>
                <c:pt idx="10887">
                  <c:v>2177.4</c:v>
                </c:pt>
                <c:pt idx="10888">
                  <c:v>2177.6</c:v>
                </c:pt>
                <c:pt idx="10889">
                  <c:v>2177.8000000000002</c:v>
                </c:pt>
                <c:pt idx="10890">
                  <c:v>2178</c:v>
                </c:pt>
                <c:pt idx="10891">
                  <c:v>2178.1999999999998</c:v>
                </c:pt>
                <c:pt idx="10892">
                  <c:v>2178.4</c:v>
                </c:pt>
                <c:pt idx="10893">
                  <c:v>2178.6</c:v>
                </c:pt>
                <c:pt idx="10894">
                  <c:v>2178.8000000000002</c:v>
                </c:pt>
                <c:pt idx="10895">
                  <c:v>2179</c:v>
                </c:pt>
                <c:pt idx="10896">
                  <c:v>2179.1999999999998</c:v>
                </c:pt>
                <c:pt idx="10897">
                  <c:v>2179.4</c:v>
                </c:pt>
                <c:pt idx="10898">
                  <c:v>2179.6</c:v>
                </c:pt>
                <c:pt idx="10899">
                  <c:v>2179.8000000000002</c:v>
                </c:pt>
                <c:pt idx="10900">
                  <c:v>2180</c:v>
                </c:pt>
                <c:pt idx="10901">
                  <c:v>2180.1999999999998</c:v>
                </c:pt>
                <c:pt idx="10902">
                  <c:v>2180.4</c:v>
                </c:pt>
                <c:pt idx="10903">
                  <c:v>2180.6</c:v>
                </c:pt>
                <c:pt idx="10904">
                  <c:v>2180.8000000000002</c:v>
                </c:pt>
                <c:pt idx="10905">
                  <c:v>2181</c:v>
                </c:pt>
                <c:pt idx="10906">
                  <c:v>2181.1999999999998</c:v>
                </c:pt>
                <c:pt idx="10907">
                  <c:v>2181.4</c:v>
                </c:pt>
                <c:pt idx="10908">
                  <c:v>2181.6</c:v>
                </c:pt>
                <c:pt idx="10909">
                  <c:v>2181.8000000000002</c:v>
                </c:pt>
                <c:pt idx="10910">
                  <c:v>2182</c:v>
                </c:pt>
                <c:pt idx="10911">
                  <c:v>2182.1999999999998</c:v>
                </c:pt>
                <c:pt idx="10912">
                  <c:v>2182.4</c:v>
                </c:pt>
                <c:pt idx="10913">
                  <c:v>2182.6</c:v>
                </c:pt>
                <c:pt idx="10914">
                  <c:v>2182.8000000000002</c:v>
                </c:pt>
                <c:pt idx="10915">
                  <c:v>2183</c:v>
                </c:pt>
                <c:pt idx="10916">
                  <c:v>2183.1999999999998</c:v>
                </c:pt>
                <c:pt idx="10917">
                  <c:v>2183.4</c:v>
                </c:pt>
                <c:pt idx="10918">
                  <c:v>2183.6</c:v>
                </c:pt>
                <c:pt idx="10919">
                  <c:v>2183.8000000000002</c:v>
                </c:pt>
                <c:pt idx="10920">
                  <c:v>2184</c:v>
                </c:pt>
                <c:pt idx="10921">
                  <c:v>2184.1999999999998</c:v>
                </c:pt>
                <c:pt idx="10922">
                  <c:v>2184.4</c:v>
                </c:pt>
                <c:pt idx="10923">
                  <c:v>2184.6</c:v>
                </c:pt>
                <c:pt idx="10924">
                  <c:v>2184.8000000000002</c:v>
                </c:pt>
                <c:pt idx="10925">
                  <c:v>2185</c:v>
                </c:pt>
                <c:pt idx="10926">
                  <c:v>2185.1999999999998</c:v>
                </c:pt>
                <c:pt idx="10927">
                  <c:v>2185.4</c:v>
                </c:pt>
                <c:pt idx="10928">
                  <c:v>2185.6</c:v>
                </c:pt>
                <c:pt idx="10929">
                  <c:v>2185.8000000000002</c:v>
                </c:pt>
                <c:pt idx="10930">
                  <c:v>2186</c:v>
                </c:pt>
                <c:pt idx="10931">
                  <c:v>2186.1999999999998</c:v>
                </c:pt>
                <c:pt idx="10932">
                  <c:v>2186.4</c:v>
                </c:pt>
                <c:pt idx="10933">
                  <c:v>2186.6</c:v>
                </c:pt>
                <c:pt idx="10934">
                  <c:v>2186.8000000000002</c:v>
                </c:pt>
                <c:pt idx="10935">
                  <c:v>2187</c:v>
                </c:pt>
                <c:pt idx="10936">
                  <c:v>2187.1999999999998</c:v>
                </c:pt>
                <c:pt idx="10937">
                  <c:v>2187.4</c:v>
                </c:pt>
                <c:pt idx="10938">
                  <c:v>2187.6</c:v>
                </c:pt>
                <c:pt idx="10939">
                  <c:v>2187.8000000000002</c:v>
                </c:pt>
                <c:pt idx="10940">
                  <c:v>2188</c:v>
                </c:pt>
                <c:pt idx="10941">
                  <c:v>2188.1999999999998</c:v>
                </c:pt>
                <c:pt idx="10942">
                  <c:v>2188.4</c:v>
                </c:pt>
                <c:pt idx="10943">
                  <c:v>2188.6</c:v>
                </c:pt>
                <c:pt idx="10944">
                  <c:v>2188.8000000000002</c:v>
                </c:pt>
                <c:pt idx="10945">
                  <c:v>2189</c:v>
                </c:pt>
                <c:pt idx="10946">
                  <c:v>2189.1999999999998</c:v>
                </c:pt>
                <c:pt idx="10947">
                  <c:v>2189.4</c:v>
                </c:pt>
                <c:pt idx="10948">
                  <c:v>2189.6</c:v>
                </c:pt>
                <c:pt idx="10949">
                  <c:v>2189.8000000000002</c:v>
                </c:pt>
                <c:pt idx="10950">
                  <c:v>2190</c:v>
                </c:pt>
                <c:pt idx="10951">
                  <c:v>2190.1999999999998</c:v>
                </c:pt>
                <c:pt idx="10952">
                  <c:v>2190.4</c:v>
                </c:pt>
                <c:pt idx="10953">
                  <c:v>2190.6</c:v>
                </c:pt>
                <c:pt idx="10954">
                  <c:v>2190.8000000000002</c:v>
                </c:pt>
                <c:pt idx="10955">
                  <c:v>2191</c:v>
                </c:pt>
                <c:pt idx="10956">
                  <c:v>2191.1999999999998</c:v>
                </c:pt>
                <c:pt idx="10957">
                  <c:v>2191.4</c:v>
                </c:pt>
                <c:pt idx="10958">
                  <c:v>2191.6</c:v>
                </c:pt>
                <c:pt idx="10959">
                  <c:v>2191.8000000000002</c:v>
                </c:pt>
                <c:pt idx="10960">
                  <c:v>2192</c:v>
                </c:pt>
                <c:pt idx="10961">
                  <c:v>2192.1999999999998</c:v>
                </c:pt>
                <c:pt idx="10962">
                  <c:v>2192.4</c:v>
                </c:pt>
                <c:pt idx="10963">
                  <c:v>2192.6</c:v>
                </c:pt>
                <c:pt idx="10964">
                  <c:v>2192.8000000000002</c:v>
                </c:pt>
                <c:pt idx="10965">
                  <c:v>2193</c:v>
                </c:pt>
                <c:pt idx="10966">
                  <c:v>2193.1999999999998</c:v>
                </c:pt>
                <c:pt idx="10967">
                  <c:v>2193.4</c:v>
                </c:pt>
                <c:pt idx="10968">
                  <c:v>2193.6</c:v>
                </c:pt>
                <c:pt idx="10969">
                  <c:v>2193.8000000000002</c:v>
                </c:pt>
                <c:pt idx="10970">
                  <c:v>2194</c:v>
                </c:pt>
                <c:pt idx="10971">
                  <c:v>2194.1999999999998</c:v>
                </c:pt>
                <c:pt idx="10972">
                  <c:v>2194.4</c:v>
                </c:pt>
                <c:pt idx="10973">
                  <c:v>2194.6</c:v>
                </c:pt>
                <c:pt idx="10974">
                  <c:v>2194.8000000000002</c:v>
                </c:pt>
                <c:pt idx="10975">
                  <c:v>2195</c:v>
                </c:pt>
                <c:pt idx="10976">
                  <c:v>2195.1999999999998</c:v>
                </c:pt>
                <c:pt idx="10977">
                  <c:v>2195.4</c:v>
                </c:pt>
                <c:pt idx="10978">
                  <c:v>2195.6</c:v>
                </c:pt>
                <c:pt idx="10979">
                  <c:v>2195.8000000000002</c:v>
                </c:pt>
                <c:pt idx="10980">
                  <c:v>2196</c:v>
                </c:pt>
                <c:pt idx="10981">
                  <c:v>2196.1999999999998</c:v>
                </c:pt>
                <c:pt idx="10982">
                  <c:v>2196.4</c:v>
                </c:pt>
                <c:pt idx="10983">
                  <c:v>2196.6</c:v>
                </c:pt>
                <c:pt idx="10984">
                  <c:v>2196.8000000000002</c:v>
                </c:pt>
                <c:pt idx="10985">
                  <c:v>2197</c:v>
                </c:pt>
                <c:pt idx="10986">
                  <c:v>2197.1999999999998</c:v>
                </c:pt>
                <c:pt idx="10987">
                  <c:v>2197.4</c:v>
                </c:pt>
                <c:pt idx="10988">
                  <c:v>2197.6</c:v>
                </c:pt>
                <c:pt idx="10989">
                  <c:v>2197.8000000000002</c:v>
                </c:pt>
                <c:pt idx="10990">
                  <c:v>2198</c:v>
                </c:pt>
                <c:pt idx="10991">
                  <c:v>2198.1999999999998</c:v>
                </c:pt>
                <c:pt idx="10992">
                  <c:v>2198.4</c:v>
                </c:pt>
                <c:pt idx="10993">
                  <c:v>2198.6</c:v>
                </c:pt>
                <c:pt idx="10994">
                  <c:v>2198.8000000000002</c:v>
                </c:pt>
                <c:pt idx="10995">
                  <c:v>2199</c:v>
                </c:pt>
                <c:pt idx="10996">
                  <c:v>2199.1999999999998</c:v>
                </c:pt>
                <c:pt idx="10997">
                  <c:v>2199.4</c:v>
                </c:pt>
                <c:pt idx="10998">
                  <c:v>2199.6</c:v>
                </c:pt>
                <c:pt idx="10999">
                  <c:v>2199.8000000000002</c:v>
                </c:pt>
                <c:pt idx="11000">
                  <c:v>2200</c:v>
                </c:pt>
                <c:pt idx="11001">
                  <c:v>2200.1999999999998</c:v>
                </c:pt>
                <c:pt idx="11002">
                  <c:v>2200.4</c:v>
                </c:pt>
                <c:pt idx="11003">
                  <c:v>2200.6</c:v>
                </c:pt>
                <c:pt idx="11004">
                  <c:v>2200.8000000000002</c:v>
                </c:pt>
                <c:pt idx="11005">
                  <c:v>2201</c:v>
                </c:pt>
                <c:pt idx="11006">
                  <c:v>2201.1999999999998</c:v>
                </c:pt>
                <c:pt idx="11007">
                  <c:v>2201.4</c:v>
                </c:pt>
                <c:pt idx="11008">
                  <c:v>2201.6</c:v>
                </c:pt>
                <c:pt idx="11009">
                  <c:v>2201.8000000000002</c:v>
                </c:pt>
                <c:pt idx="11010">
                  <c:v>2202</c:v>
                </c:pt>
                <c:pt idx="11011">
                  <c:v>2202.1999999999998</c:v>
                </c:pt>
                <c:pt idx="11012">
                  <c:v>2202.4</c:v>
                </c:pt>
                <c:pt idx="11013">
                  <c:v>2202.6</c:v>
                </c:pt>
                <c:pt idx="11014">
                  <c:v>2202.8000000000002</c:v>
                </c:pt>
                <c:pt idx="11015">
                  <c:v>2203</c:v>
                </c:pt>
                <c:pt idx="11016">
                  <c:v>2203.1999999999998</c:v>
                </c:pt>
                <c:pt idx="11017">
                  <c:v>2203.4</c:v>
                </c:pt>
                <c:pt idx="11018">
                  <c:v>2203.6</c:v>
                </c:pt>
                <c:pt idx="11019">
                  <c:v>2203.8000000000002</c:v>
                </c:pt>
                <c:pt idx="11020">
                  <c:v>2204</c:v>
                </c:pt>
                <c:pt idx="11021">
                  <c:v>2204.1999999999998</c:v>
                </c:pt>
                <c:pt idx="11022">
                  <c:v>2204.4</c:v>
                </c:pt>
                <c:pt idx="11023">
                  <c:v>2204.6</c:v>
                </c:pt>
                <c:pt idx="11024">
                  <c:v>2204.8000000000002</c:v>
                </c:pt>
                <c:pt idx="11025">
                  <c:v>2205</c:v>
                </c:pt>
                <c:pt idx="11026">
                  <c:v>2205.1999999999998</c:v>
                </c:pt>
                <c:pt idx="11027">
                  <c:v>2205.4</c:v>
                </c:pt>
                <c:pt idx="11028">
                  <c:v>2205.6</c:v>
                </c:pt>
                <c:pt idx="11029">
                  <c:v>2205.8000000000002</c:v>
                </c:pt>
                <c:pt idx="11030">
                  <c:v>2206</c:v>
                </c:pt>
                <c:pt idx="11031">
                  <c:v>2206.1999999999998</c:v>
                </c:pt>
                <c:pt idx="11032">
                  <c:v>2206.4</c:v>
                </c:pt>
                <c:pt idx="11033">
                  <c:v>2206.6</c:v>
                </c:pt>
                <c:pt idx="11034">
                  <c:v>2206.8000000000002</c:v>
                </c:pt>
                <c:pt idx="11035">
                  <c:v>2207</c:v>
                </c:pt>
                <c:pt idx="11036">
                  <c:v>2207.1999999999998</c:v>
                </c:pt>
                <c:pt idx="11037">
                  <c:v>2207.4</c:v>
                </c:pt>
                <c:pt idx="11038">
                  <c:v>2207.6</c:v>
                </c:pt>
                <c:pt idx="11039">
                  <c:v>2207.8000000000002</c:v>
                </c:pt>
                <c:pt idx="11040">
                  <c:v>2208</c:v>
                </c:pt>
                <c:pt idx="11041">
                  <c:v>2208.1999999999998</c:v>
                </c:pt>
                <c:pt idx="11042">
                  <c:v>2208.4</c:v>
                </c:pt>
                <c:pt idx="11043">
                  <c:v>2208.6</c:v>
                </c:pt>
                <c:pt idx="11044">
                  <c:v>2208.8000000000002</c:v>
                </c:pt>
                <c:pt idx="11045">
                  <c:v>2209</c:v>
                </c:pt>
                <c:pt idx="11046">
                  <c:v>2209.1999999999998</c:v>
                </c:pt>
                <c:pt idx="11047">
                  <c:v>2209.4</c:v>
                </c:pt>
                <c:pt idx="11048">
                  <c:v>2209.6</c:v>
                </c:pt>
                <c:pt idx="11049">
                  <c:v>2209.8000000000002</c:v>
                </c:pt>
                <c:pt idx="11050">
                  <c:v>2210</c:v>
                </c:pt>
                <c:pt idx="11051">
                  <c:v>2210.1999999999998</c:v>
                </c:pt>
                <c:pt idx="11052">
                  <c:v>2210.4</c:v>
                </c:pt>
                <c:pt idx="11053">
                  <c:v>2210.6</c:v>
                </c:pt>
                <c:pt idx="11054">
                  <c:v>2210.8000000000002</c:v>
                </c:pt>
                <c:pt idx="11055">
                  <c:v>2211</c:v>
                </c:pt>
                <c:pt idx="11056">
                  <c:v>2211.1999999999998</c:v>
                </c:pt>
                <c:pt idx="11057">
                  <c:v>2211.4</c:v>
                </c:pt>
                <c:pt idx="11058">
                  <c:v>2211.6</c:v>
                </c:pt>
                <c:pt idx="11059">
                  <c:v>2211.8000000000002</c:v>
                </c:pt>
                <c:pt idx="11060">
                  <c:v>2212</c:v>
                </c:pt>
                <c:pt idx="11061">
                  <c:v>2212.1999999999998</c:v>
                </c:pt>
                <c:pt idx="11062">
                  <c:v>2212.4</c:v>
                </c:pt>
                <c:pt idx="11063">
                  <c:v>2212.6</c:v>
                </c:pt>
                <c:pt idx="11064">
                  <c:v>2212.8000000000002</c:v>
                </c:pt>
                <c:pt idx="11065">
                  <c:v>2213</c:v>
                </c:pt>
                <c:pt idx="11066">
                  <c:v>2213.1999999999998</c:v>
                </c:pt>
                <c:pt idx="11067">
                  <c:v>2213.4</c:v>
                </c:pt>
                <c:pt idx="11068">
                  <c:v>2213.6</c:v>
                </c:pt>
                <c:pt idx="11069">
                  <c:v>2213.8000000000002</c:v>
                </c:pt>
                <c:pt idx="11070">
                  <c:v>2214</c:v>
                </c:pt>
                <c:pt idx="11071">
                  <c:v>2214.1999999999998</c:v>
                </c:pt>
                <c:pt idx="11072">
                  <c:v>2214.4</c:v>
                </c:pt>
                <c:pt idx="11073">
                  <c:v>2214.6</c:v>
                </c:pt>
                <c:pt idx="11074">
                  <c:v>2214.8000000000002</c:v>
                </c:pt>
                <c:pt idx="11075">
                  <c:v>2215</c:v>
                </c:pt>
                <c:pt idx="11076">
                  <c:v>2215.1999999999998</c:v>
                </c:pt>
                <c:pt idx="11077">
                  <c:v>2215.4</c:v>
                </c:pt>
                <c:pt idx="11078">
                  <c:v>2215.6</c:v>
                </c:pt>
                <c:pt idx="11079">
                  <c:v>2215.8000000000002</c:v>
                </c:pt>
                <c:pt idx="11080">
                  <c:v>2216</c:v>
                </c:pt>
                <c:pt idx="11081">
                  <c:v>2216.1999999999998</c:v>
                </c:pt>
                <c:pt idx="11082">
                  <c:v>2216.4</c:v>
                </c:pt>
                <c:pt idx="11083">
                  <c:v>2216.6</c:v>
                </c:pt>
                <c:pt idx="11084">
                  <c:v>2216.8000000000002</c:v>
                </c:pt>
                <c:pt idx="11085">
                  <c:v>2217</c:v>
                </c:pt>
                <c:pt idx="11086">
                  <c:v>2217.1999999999998</c:v>
                </c:pt>
                <c:pt idx="11087">
                  <c:v>2217.4</c:v>
                </c:pt>
                <c:pt idx="11088">
                  <c:v>2217.6</c:v>
                </c:pt>
                <c:pt idx="11089">
                  <c:v>2217.8000000000002</c:v>
                </c:pt>
                <c:pt idx="11090">
                  <c:v>2218</c:v>
                </c:pt>
                <c:pt idx="11091">
                  <c:v>2218.1999999999998</c:v>
                </c:pt>
                <c:pt idx="11092">
                  <c:v>2218.4</c:v>
                </c:pt>
                <c:pt idx="11093">
                  <c:v>2218.6</c:v>
                </c:pt>
                <c:pt idx="11094">
                  <c:v>2218.8000000000002</c:v>
                </c:pt>
                <c:pt idx="11095">
                  <c:v>2219</c:v>
                </c:pt>
                <c:pt idx="11096">
                  <c:v>2219.1999999999998</c:v>
                </c:pt>
                <c:pt idx="11097">
                  <c:v>2219.4</c:v>
                </c:pt>
                <c:pt idx="11098">
                  <c:v>2219.6</c:v>
                </c:pt>
                <c:pt idx="11099">
                  <c:v>2219.8000000000002</c:v>
                </c:pt>
                <c:pt idx="11100">
                  <c:v>2220</c:v>
                </c:pt>
                <c:pt idx="11101">
                  <c:v>2220.1999999999998</c:v>
                </c:pt>
                <c:pt idx="11102">
                  <c:v>2220.4</c:v>
                </c:pt>
                <c:pt idx="11103">
                  <c:v>2220.6</c:v>
                </c:pt>
                <c:pt idx="11104">
                  <c:v>2220.8000000000002</c:v>
                </c:pt>
                <c:pt idx="11105">
                  <c:v>2221</c:v>
                </c:pt>
                <c:pt idx="11106">
                  <c:v>2221.1999999999998</c:v>
                </c:pt>
                <c:pt idx="11107">
                  <c:v>2221.4</c:v>
                </c:pt>
                <c:pt idx="11108">
                  <c:v>2221.6</c:v>
                </c:pt>
                <c:pt idx="11109">
                  <c:v>2221.8000000000002</c:v>
                </c:pt>
                <c:pt idx="11110">
                  <c:v>2222</c:v>
                </c:pt>
                <c:pt idx="11111">
                  <c:v>2222.1999999999998</c:v>
                </c:pt>
                <c:pt idx="11112">
                  <c:v>2222.4</c:v>
                </c:pt>
                <c:pt idx="11113">
                  <c:v>2222.6</c:v>
                </c:pt>
                <c:pt idx="11114">
                  <c:v>2222.8000000000002</c:v>
                </c:pt>
                <c:pt idx="11115">
                  <c:v>2223</c:v>
                </c:pt>
                <c:pt idx="11116">
                  <c:v>2223.1999999999998</c:v>
                </c:pt>
                <c:pt idx="11117">
                  <c:v>2223.4</c:v>
                </c:pt>
                <c:pt idx="11118">
                  <c:v>2223.6</c:v>
                </c:pt>
                <c:pt idx="11119">
                  <c:v>2223.8000000000002</c:v>
                </c:pt>
                <c:pt idx="11120">
                  <c:v>2224</c:v>
                </c:pt>
                <c:pt idx="11121">
                  <c:v>2224.1999999999998</c:v>
                </c:pt>
                <c:pt idx="11122">
                  <c:v>2224.4</c:v>
                </c:pt>
                <c:pt idx="11123">
                  <c:v>2224.6</c:v>
                </c:pt>
                <c:pt idx="11124">
                  <c:v>2224.8000000000002</c:v>
                </c:pt>
                <c:pt idx="11125">
                  <c:v>2225</c:v>
                </c:pt>
                <c:pt idx="11126">
                  <c:v>2225.1999999999998</c:v>
                </c:pt>
                <c:pt idx="11127">
                  <c:v>2225.4</c:v>
                </c:pt>
                <c:pt idx="11128">
                  <c:v>2225.6</c:v>
                </c:pt>
                <c:pt idx="11129">
                  <c:v>2225.8000000000002</c:v>
                </c:pt>
                <c:pt idx="11130">
                  <c:v>2226</c:v>
                </c:pt>
                <c:pt idx="11131">
                  <c:v>2226.1999999999998</c:v>
                </c:pt>
                <c:pt idx="11132">
                  <c:v>2226.4</c:v>
                </c:pt>
                <c:pt idx="11133">
                  <c:v>2226.6</c:v>
                </c:pt>
                <c:pt idx="11134">
                  <c:v>2226.8000000000002</c:v>
                </c:pt>
                <c:pt idx="11135">
                  <c:v>2227</c:v>
                </c:pt>
                <c:pt idx="11136">
                  <c:v>2227.1999999999998</c:v>
                </c:pt>
                <c:pt idx="11137">
                  <c:v>2227.4</c:v>
                </c:pt>
                <c:pt idx="11138">
                  <c:v>2227.6</c:v>
                </c:pt>
                <c:pt idx="11139">
                  <c:v>2227.8000000000002</c:v>
                </c:pt>
                <c:pt idx="11140">
                  <c:v>2228</c:v>
                </c:pt>
                <c:pt idx="11141">
                  <c:v>2228.1999999999998</c:v>
                </c:pt>
                <c:pt idx="11142">
                  <c:v>2228.4</c:v>
                </c:pt>
                <c:pt idx="11143">
                  <c:v>2228.6</c:v>
                </c:pt>
                <c:pt idx="11144">
                  <c:v>2228.8000000000002</c:v>
                </c:pt>
                <c:pt idx="11145">
                  <c:v>2229</c:v>
                </c:pt>
                <c:pt idx="11146">
                  <c:v>2229.1999999999998</c:v>
                </c:pt>
                <c:pt idx="11147">
                  <c:v>2229.4</c:v>
                </c:pt>
                <c:pt idx="11148">
                  <c:v>2229.6</c:v>
                </c:pt>
                <c:pt idx="11149">
                  <c:v>2229.8000000000002</c:v>
                </c:pt>
                <c:pt idx="11150">
                  <c:v>2230</c:v>
                </c:pt>
                <c:pt idx="11151">
                  <c:v>2230.1999999999998</c:v>
                </c:pt>
                <c:pt idx="11152">
                  <c:v>2230.4</c:v>
                </c:pt>
                <c:pt idx="11153">
                  <c:v>2230.6</c:v>
                </c:pt>
                <c:pt idx="11154">
                  <c:v>2230.8000000000002</c:v>
                </c:pt>
                <c:pt idx="11155">
                  <c:v>2231</c:v>
                </c:pt>
                <c:pt idx="11156">
                  <c:v>2231.1999999999998</c:v>
                </c:pt>
                <c:pt idx="11157">
                  <c:v>2231.4</c:v>
                </c:pt>
                <c:pt idx="11158">
                  <c:v>2231.6</c:v>
                </c:pt>
                <c:pt idx="11159">
                  <c:v>2231.8000000000002</c:v>
                </c:pt>
                <c:pt idx="11160">
                  <c:v>2232</c:v>
                </c:pt>
                <c:pt idx="11161">
                  <c:v>2232.1999999999998</c:v>
                </c:pt>
                <c:pt idx="11162">
                  <c:v>2232.4</c:v>
                </c:pt>
                <c:pt idx="11163">
                  <c:v>2232.6</c:v>
                </c:pt>
                <c:pt idx="11164">
                  <c:v>2232.8000000000002</c:v>
                </c:pt>
                <c:pt idx="11165">
                  <c:v>2233</c:v>
                </c:pt>
                <c:pt idx="11166">
                  <c:v>2233.1999999999998</c:v>
                </c:pt>
                <c:pt idx="11167">
                  <c:v>2233.4</c:v>
                </c:pt>
                <c:pt idx="11168">
                  <c:v>2233.6</c:v>
                </c:pt>
                <c:pt idx="11169">
                  <c:v>2233.8000000000002</c:v>
                </c:pt>
                <c:pt idx="11170">
                  <c:v>2234</c:v>
                </c:pt>
                <c:pt idx="11171">
                  <c:v>2234.1999999999998</c:v>
                </c:pt>
                <c:pt idx="11172">
                  <c:v>2234.4</c:v>
                </c:pt>
                <c:pt idx="11173">
                  <c:v>2234.6</c:v>
                </c:pt>
                <c:pt idx="11174">
                  <c:v>2234.8000000000002</c:v>
                </c:pt>
                <c:pt idx="11175">
                  <c:v>2235</c:v>
                </c:pt>
                <c:pt idx="11176">
                  <c:v>2235.1999999999998</c:v>
                </c:pt>
                <c:pt idx="11177">
                  <c:v>2235.4</c:v>
                </c:pt>
                <c:pt idx="11178">
                  <c:v>2235.6</c:v>
                </c:pt>
                <c:pt idx="11179">
                  <c:v>2235.8000000000002</c:v>
                </c:pt>
                <c:pt idx="11180">
                  <c:v>2236</c:v>
                </c:pt>
                <c:pt idx="11181">
                  <c:v>2236.1999999999998</c:v>
                </c:pt>
                <c:pt idx="11182">
                  <c:v>2236.4</c:v>
                </c:pt>
                <c:pt idx="11183">
                  <c:v>2236.6</c:v>
                </c:pt>
                <c:pt idx="11184">
                  <c:v>2236.8000000000002</c:v>
                </c:pt>
                <c:pt idx="11185">
                  <c:v>2237</c:v>
                </c:pt>
                <c:pt idx="11186">
                  <c:v>2237.1999999999998</c:v>
                </c:pt>
                <c:pt idx="11187">
                  <c:v>2237.4</c:v>
                </c:pt>
                <c:pt idx="11188">
                  <c:v>2237.6</c:v>
                </c:pt>
                <c:pt idx="11189">
                  <c:v>2237.8000000000002</c:v>
                </c:pt>
                <c:pt idx="11190">
                  <c:v>2238</c:v>
                </c:pt>
                <c:pt idx="11191">
                  <c:v>2238.1999999999998</c:v>
                </c:pt>
                <c:pt idx="11192">
                  <c:v>2238.4</c:v>
                </c:pt>
                <c:pt idx="11193">
                  <c:v>2238.6</c:v>
                </c:pt>
                <c:pt idx="11194">
                  <c:v>2238.8000000000002</c:v>
                </c:pt>
                <c:pt idx="11195">
                  <c:v>2239</c:v>
                </c:pt>
                <c:pt idx="11196">
                  <c:v>2239.1999999999998</c:v>
                </c:pt>
                <c:pt idx="11197">
                  <c:v>2239.4</c:v>
                </c:pt>
                <c:pt idx="11198">
                  <c:v>2239.6</c:v>
                </c:pt>
                <c:pt idx="11199">
                  <c:v>2239.8000000000002</c:v>
                </c:pt>
                <c:pt idx="11200">
                  <c:v>2240</c:v>
                </c:pt>
                <c:pt idx="11201">
                  <c:v>2240.1999999999998</c:v>
                </c:pt>
                <c:pt idx="11202">
                  <c:v>2240.4</c:v>
                </c:pt>
                <c:pt idx="11203">
                  <c:v>2240.6</c:v>
                </c:pt>
                <c:pt idx="11204">
                  <c:v>2240.8000000000002</c:v>
                </c:pt>
                <c:pt idx="11205">
                  <c:v>2241</c:v>
                </c:pt>
                <c:pt idx="11206">
                  <c:v>2241.1999999999998</c:v>
                </c:pt>
                <c:pt idx="11207">
                  <c:v>2241.4</c:v>
                </c:pt>
                <c:pt idx="11208">
                  <c:v>2241.6</c:v>
                </c:pt>
                <c:pt idx="11209">
                  <c:v>2241.8000000000002</c:v>
                </c:pt>
                <c:pt idx="11210">
                  <c:v>2242</c:v>
                </c:pt>
                <c:pt idx="11211">
                  <c:v>2242.1999999999998</c:v>
                </c:pt>
                <c:pt idx="11212">
                  <c:v>2242.4</c:v>
                </c:pt>
                <c:pt idx="11213">
                  <c:v>2242.6</c:v>
                </c:pt>
                <c:pt idx="11214">
                  <c:v>2242.8000000000002</c:v>
                </c:pt>
                <c:pt idx="11215">
                  <c:v>2243</c:v>
                </c:pt>
                <c:pt idx="11216">
                  <c:v>2243.1999999999998</c:v>
                </c:pt>
                <c:pt idx="11217">
                  <c:v>2243.4</c:v>
                </c:pt>
                <c:pt idx="11218">
                  <c:v>2243.6</c:v>
                </c:pt>
                <c:pt idx="11219">
                  <c:v>2243.8000000000002</c:v>
                </c:pt>
                <c:pt idx="11220">
                  <c:v>2244</c:v>
                </c:pt>
                <c:pt idx="11221">
                  <c:v>2244.1999999999998</c:v>
                </c:pt>
                <c:pt idx="11222">
                  <c:v>2244.4</c:v>
                </c:pt>
                <c:pt idx="11223">
                  <c:v>2244.6</c:v>
                </c:pt>
                <c:pt idx="11224">
                  <c:v>2244.8000000000002</c:v>
                </c:pt>
                <c:pt idx="11225">
                  <c:v>2245</c:v>
                </c:pt>
                <c:pt idx="11226">
                  <c:v>2245.1999999999998</c:v>
                </c:pt>
                <c:pt idx="11227">
                  <c:v>2245.4</c:v>
                </c:pt>
                <c:pt idx="11228">
                  <c:v>2245.6</c:v>
                </c:pt>
                <c:pt idx="11229">
                  <c:v>2245.8000000000002</c:v>
                </c:pt>
                <c:pt idx="11230">
                  <c:v>2246</c:v>
                </c:pt>
                <c:pt idx="11231">
                  <c:v>2246.1999999999998</c:v>
                </c:pt>
                <c:pt idx="11232">
                  <c:v>2246.4</c:v>
                </c:pt>
                <c:pt idx="11233">
                  <c:v>2246.6</c:v>
                </c:pt>
                <c:pt idx="11234">
                  <c:v>2246.8000000000002</c:v>
                </c:pt>
                <c:pt idx="11235">
                  <c:v>2247</c:v>
                </c:pt>
                <c:pt idx="11236">
                  <c:v>2247.1999999999998</c:v>
                </c:pt>
                <c:pt idx="11237">
                  <c:v>2247.4</c:v>
                </c:pt>
                <c:pt idx="11238">
                  <c:v>2247.6</c:v>
                </c:pt>
                <c:pt idx="11239">
                  <c:v>2247.8000000000002</c:v>
                </c:pt>
                <c:pt idx="11240">
                  <c:v>2248</c:v>
                </c:pt>
                <c:pt idx="11241">
                  <c:v>2248.1999999999998</c:v>
                </c:pt>
                <c:pt idx="11242">
                  <c:v>2248.4</c:v>
                </c:pt>
                <c:pt idx="11243">
                  <c:v>2248.6</c:v>
                </c:pt>
                <c:pt idx="11244">
                  <c:v>2248.8000000000002</c:v>
                </c:pt>
                <c:pt idx="11245">
                  <c:v>2249</c:v>
                </c:pt>
                <c:pt idx="11246">
                  <c:v>2249.1999999999998</c:v>
                </c:pt>
                <c:pt idx="11247">
                  <c:v>2249.4</c:v>
                </c:pt>
                <c:pt idx="11248">
                  <c:v>2249.6</c:v>
                </c:pt>
                <c:pt idx="11249">
                  <c:v>2249.8000000000002</c:v>
                </c:pt>
                <c:pt idx="11250">
                  <c:v>2250</c:v>
                </c:pt>
                <c:pt idx="11251">
                  <c:v>2250.1999999999998</c:v>
                </c:pt>
                <c:pt idx="11252">
                  <c:v>2250.4</c:v>
                </c:pt>
                <c:pt idx="11253">
                  <c:v>2250.6</c:v>
                </c:pt>
                <c:pt idx="11254">
                  <c:v>2250.8000000000002</c:v>
                </c:pt>
                <c:pt idx="11255">
                  <c:v>2251</c:v>
                </c:pt>
                <c:pt idx="11256">
                  <c:v>2251.1999999999998</c:v>
                </c:pt>
                <c:pt idx="11257">
                  <c:v>2251.4</c:v>
                </c:pt>
                <c:pt idx="11258">
                  <c:v>2251.6</c:v>
                </c:pt>
                <c:pt idx="11259">
                  <c:v>2251.8000000000002</c:v>
                </c:pt>
                <c:pt idx="11260">
                  <c:v>2252</c:v>
                </c:pt>
                <c:pt idx="11261">
                  <c:v>2252.1999999999998</c:v>
                </c:pt>
                <c:pt idx="11262">
                  <c:v>2252.4</c:v>
                </c:pt>
                <c:pt idx="11263">
                  <c:v>2252.6</c:v>
                </c:pt>
                <c:pt idx="11264">
                  <c:v>2252.8000000000002</c:v>
                </c:pt>
                <c:pt idx="11265">
                  <c:v>2253</c:v>
                </c:pt>
                <c:pt idx="11266">
                  <c:v>2253.1999999999998</c:v>
                </c:pt>
                <c:pt idx="11267">
                  <c:v>2253.4</c:v>
                </c:pt>
                <c:pt idx="11268">
                  <c:v>2253.6</c:v>
                </c:pt>
                <c:pt idx="11269">
                  <c:v>2253.8000000000002</c:v>
                </c:pt>
                <c:pt idx="11270">
                  <c:v>2254</c:v>
                </c:pt>
                <c:pt idx="11271">
                  <c:v>2254.1999999999998</c:v>
                </c:pt>
                <c:pt idx="11272">
                  <c:v>2254.4</c:v>
                </c:pt>
                <c:pt idx="11273">
                  <c:v>2254.6</c:v>
                </c:pt>
                <c:pt idx="11274">
                  <c:v>2254.8000000000002</c:v>
                </c:pt>
                <c:pt idx="11275">
                  <c:v>2255</c:v>
                </c:pt>
                <c:pt idx="11276">
                  <c:v>2255.1999999999998</c:v>
                </c:pt>
                <c:pt idx="11277">
                  <c:v>2255.4</c:v>
                </c:pt>
                <c:pt idx="11278">
                  <c:v>2255.6</c:v>
                </c:pt>
                <c:pt idx="11279">
                  <c:v>2255.8000000000002</c:v>
                </c:pt>
                <c:pt idx="11280">
                  <c:v>2256</c:v>
                </c:pt>
                <c:pt idx="11281">
                  <c:v>2256.1999999999998</c:v>
                </c:pt>
                <c:pt idx="11282">
                  <c:v>2256.4</c:v>
                </c:pt>
                <c:pt idx="11283">
                  <c:v>2256.6</c:v>
                </c:pt>
                <c:pt idx="11284">
                  <c:v>2256.8000000000002</c:v>
                </c:pt>
                <c:pt idx="11285">
                  <c:v>2257</c:v>
                </c:pt>
                <c:pt idx="11286">
                  <c:v>2257.1999999999998</c:v>
                </c:pt>
                <c:pt idx="11287">
                  <c:v>2257.4</c:v>
                </c:pt>
                <c:pt idx="11288">
                  <c:v>2257.6</c:v>
                </c:pt>
                <c:pt idx="11289">
                  <c:v>2257.8000000000002</c:v>
                </c:pt>
                <c:pt idx="11290">
                  <c:v>2258</c:v>
                </c:pt>
                <c:pt idx="11291">
                  <c:v>2258.1999999999998</c:v>
                </c:pt>
                <c:pt idx="11292">
                  <c:v>2258.4</c:v>
                </c:pt>
                <c:pt idx="11293">
                  <c:v>2258.6</c:v>
                </c:pt>
                <c:pt idx="11294">
                  <c:v>2258.8000000000002</c:v>
                </c:pt>
                <c:pt idx="11295">
                  <c:v>2259</c:v>
                </c:pt>
                <c:pt idx="11296">
                  <c:v>2259.1999999999998</c:v>
                </c:pt>
                <c:pt idx="11297">
                  <c:v>2259.4</c:v>
                </c:pt>
                <c:pt idx="11298">
                  <c:v>2259.6</c:v>
                </c:pt>
                <c:pt idx="11299">
                  <c:v>2259.8000000000002</c:v>
                </c:pt>
                <c:pt idx="11300">
                  <c:v>2260</c:v>
                </c:pt>
                <c:pt idx="11301">
                  <c:v>2260.1999999999998</c:v>
                </c:pt>
                <c:pt idx="11302">
                  <c:v>2260.4</c:v>
                </c:pt>
                <c:pt idx="11303">
                  <c:v>2260.6</c:v>
                </c:pt>
                <c:pt idx="11304">
                  <c:v>2260.8000000000002</c:v>
                </c:pt>
                <c:pt idx="11305">
                  <c:v>2261</c:v>
                </c:pt>
                <c:pt idx="11306">
                  <c:v>2261.1999999999998</c:v>
                </c:pt>
                <c:pt idx="11307">
                  <c:v>2261.4</c:v>
                </c:pt>
                <c:pt idx="11308">
                  <c:v>2261.6</c:v>
                </c:pt>
                <c:pt idx="11309">
                  <c:v>2261.8000000000002</c:v>
                </c:pt>
                <c:pt idx="11310">
                  <c:v>2262</c:v>
                </c:pt>
                <c:pt idx="11311">
                  <c:v>2262.1999999999998</c:v>
                </c:pt>
                <c:pt idx="11312">
                  <c:v>2262.4</c:v>
                </c:pt>
                <c:pt idx="11313">
                  <c:v>2262.6</c:v>
                </c:pt>
                <c:pt idx="11314">
                  <c:v>2262.8000000000002</c:v>
                </c:pt>
                <c:pt idx="11315">
                  <c:v>2263</c:v>
                </c:pt>
                <c:pt idx="11316">
                  <c:v>2263.1999999999998</c:v>
                </c:pt>
                <c:pt idx="11317">
                  <c:v>2263.4</c:v>
                </c:pt>
                <c:pt idx="11318">
                  <c:v>2263.6</c:v>
                </c:pt>
                <c:pt idx="11319">
                  <c:v>2263.8000000000002</c:v>
                </c:pt>
                <c:pt idx="11320">
                  <c:v>2264</c:v>
                </c:pt>
                <c:pt idx="11321">
                  <c:v>2264.1999999999998</c:v>
                </c:pt>
                <c:pt idx="11322">
                  <c:v>2264.4</c:v>
                </c:pt>
                <c:pt idx="11323">
                  <c:v>2264.6</c:v>
                </c:pt>
                <c:pt idx="11324">
                  <c:v>2264.8000000000002</c:v>
                </c:pt>
                <c:pt idx="11325">
                  <c:v>2265</c:v>
                </c:pt>
                <c:pt idx="11326">
                  <c:v>2265.1999999999998</c:v>
                </c:pt>
                <c:pt idx="11327">
                  <c:v>2265.4</c:v>
                </c:pt>
                <c:pt idx="11328">
                  <c:v>2265.6</c:v>
                </c:pt>
                <c:pt idx="11329">
                  <c:v>2265.8000000000002</c:v>
                </c:pt>
                <c:pt idx="11330">
                  <c:v>2266</c:v>
                </c:pt>
                <c:pt idx="11331">
                  <c:v>2266.1999999999998</c:v>
                </c:pt>
                <c:pt idx="11332">
                  <c:v>2266.4</c:v>
                </c:pt>
                <c:pt idx="11333">
                  <c:v>2266.6</c:v>
                </c:pt>
                <c:pt idx="11334">
                  <c:v>2266.8000000000002</c:v>
                </c:pt>
                <c:pt idx="11335">
                  <c:v>2267</c:v>
                </c:pt>
                <c:pt idx="11336">
                  <c:v>2267.1999999999998</c:v>
                </c:pt>
                <c:pt idx="11337">
                  <c:v>2267.4</c:v>
                </c:pt>
                <c:pt idx="11338">
                  <c:v>2267.6</c:v>
                </c:pt>
                <c:pt idx="11339">
                  <c:v>2267.8000000000002</c:v>
                </c:pt>
                <c:pt idx="11340">
                  <c:v>2268</c:v>
                </c:pt>
                <c:pt idx="11341">
                  <c:v>2268.1999999999998</c:v>
                </c:pt>
                <c:pt idx="11342">
                  <c:v>2268.4</c:v>
                </c:pt>
                <c:pt idx="11343">
                  <c:v>2268.6</c:v>
                </c:pt>
                <c:pt idx="11344">
                  <c:v>2268.8000000000002</c:v>
                </c:pt>
                <c:pt idx="11345">
                  <c:v>2269</c:v>
                </c:pt>
                <c:pt idx="11346">
                  <c:v>2269.1999999999998</c:v>
                </c:pt>
                <c:pt idx="11347">
                  <c:v>2269.4</c:v>
                </c:pt>
                <c:pt idx="11348">
                  <c:v>2269.6</c:v>
                </c:pt>
                <c:pt idx="11349">
                  <c:v>2269.8000000000002</c:v>
                </c:pt>
                <c:pt idx="11350">
                  <c:v>2270</c:v>
                </c:pt>
                <c:pt idx="11351">
                  <c:v>2270.1999999999998</c:v>
                </c:pt>
                <c:pt idx="11352">
                  <c:v>2270.4</c:v>
                </c:pt>
                <c:pt idx="11353">
                  <c:v>2270.6</c:v>
                </c:pt>
                <c:pt idx="11354">
                  <c:v>2270.8000000000002</c:v>
                </c:pt>
                <c:pt idx="11355">
                  <c:v>2271</c:v>
                </c:pt>
                <c:pt idx="11356">
                  <c:v>2271.1999999999998</c:v>
                </c:pt>
                <c:pt idx="11357">
                  <c:v>2271.4</c:v>
                </c:pt>
                <c:pt idx="11358">
                  <c:v>2271.6</c:v>
                </c:pt>
                <c:pt idx="11359">
                  <c:v>2271.8000000000002</c:v>
                </c:pt>
                <c:pt idx="11360">
                  <c:v>2272</c:v>
                </c:pt>
                <c:pt idx="11361">
                  <c:v>2272.1999999999998</c:v>
                </c:pt>
                <c:pt idx="11362">
                  <c:v>2272.4</c:v>
                </c:pt>
                <c:pt idx="11363">
                  <c:v>2272.6</c:v>
                </c:pt>
                <c:pt idx="11364">
                  <c:v>2272.8000000000002</c:v>
                </c:pt>
                <c:pt idx="11365">
                  <c:v>2273</c:v>
                </c:pt>
                <c:pt idx="11366">
                  <c:v>2273.1999999999998</c:v>
                </c:pt>
                <c:pt idx="11367">
                  <c:v>2273.4</c:v>
                </c:pt>
                <c:pt idx="11368">
                  <c:v>2273.6</c:v>
                </c:pt>
                <c:pt idx="11369">
                  <c:v>2273.8000000000002</c:v>
                </c:pt>
                <c:pt idx="11370">
                  <c:v>2274</c:v>
                </c:pt>
                <c:pt idx="11371">
                  <c:v>2274.1999999999998</c:v>
                </c:pt>
                <c:pt idx="11372">
                  <c:v>2274.4</c:v>
                </c:pt>
                <c:pt idx="11373">
                  <c:v>2274.6</c:v>
                </c:pt>
                <c:pt idx="11374">
                  <c:v>2274.8000000000002</c:v>
                </c:pt>
                <c:pt idx="11375">
                  <c:v>2275</c:v>
                </c:pt>
                <c:pt idx="11376">
                  <c:v>2275.1999999999998</c:v>
                </c:pt>
                <c:pt idx="11377">
                  <c:v>2275.4</c:v>
                </c:pt>
                <c:pt idx="11378">
                  <c:v>2275.6</c:v>
                </c:pt>
                <c:pt idx="11379">
                  <c:v>2275.8000000000002</c:v>
                </c:pt>
                <c:pt idx="11380">
                  <c:v>2276</c:v>
                </c:pt>
                <c:pt idx="11381">
                  <c:v>2276.1999999999998</c:v>
                </c:pt>
                <c:pt idx="11382">
                  <c:v>2276.4</c:v>
                </c:pt>
                <c:pt idx="11383">
                  <c:v>2276.6</c:v>
                </c:pt>
                <c:pt idx="11384">
                  <c:v>2276.8000000000002</c:v>
                </c:pt>
                <c:pt idx="11385">
                  <c:v>2277</c:v>
                </c:pt>
                <c:pt idx="11386">
                  <c:v>2277.1999999999998</c:v>
                </c:pt>
                <c:pt idx="11387">
                  <c:v>2277.4</c:v>
                </c:pt>
                <c:pt idx="11388">
                  <c:v>2277.6</c:v>
                </c:pt>
                <c:pt idx="11389">
                  <c:v>2277.8000000000002</c:v>
                </c:pt>
                <c:pt idx="11390">
                  <c:v>2278</c:v>
                </c:pt>
                <c:pt idx="11391">
                  <c:v>2278.1999999999998</c:v>
                </c:pt>
                <c:pt idx="11392">
                  <c:v>2278.4</c:v>
                </c:pt>
                <c:pt idx="11393">
                  <c:v>2278.6</c:v>
                </c:pt>
                <c:pt idx="11394">
                  <c:v>2278.8000000000002</c:v>
                </c:pt>
                <c:pt idx="11395">
                  <c:v>2279</c:v>
                </c:pt>
                <c:pt idx="11396">
                  <c:v>2279.1999999999998</c:v>
                </c:pt>
                <c:pt idx="11397">
                  <c:v>2279.4</c:v>
                </c:pt>
                <c:pt idx="11398">
                  <c:v>2279.6</c:v>
                </c:pt>
                <c:pt idx="11399">
                  <c:v>2279.8000000000002</c:v>
                </c:pt>
                <c:pt idx="11400">
                  <c:v>2280</c:v>
                </c:pt>
                <c:pt idx="11401">
                  <c:v>2280.1999999999998</c:v>
                </c:pt>
                <c:pt idx="11402">
                  <c:v>2280.4</c:v>
                </c:pt>
                <c:pt idx="11403">
                  <c:v>2280.6</c:v>
                </c:pt>
                <c:pt idx="11404">
                  <c:v>2280.8000000000002</c:v>
                </c:pt>
                <c:pt idx="11405">
                  <c:v>2281</c:v>
                </c:pt>
                <c:pt idx="11406">
                  <c:v>2281.1999999999998</c:v>
                </c:pt>
                <c:pt idx="11407">
                  <c:v>2281.4</c:v>
                </c:pt>
                <c:pt idx="11408">
                  <c:v>2281.6</c:v>
                </c:pt>
                <c:pt idx="11409">
                  <c:v>2281.8000000000002</c:v>
                </c:pt>
                <c:pt idx="11410">
                  <c:v>2282</c:v>
                </c:pt>
                <c:pt idx="11411">
                  <c:v>2282.1999999999998</c:v>
                </c:pt>
                <c:pt idx="11412">
                  <c:v>2282.4</c:v>
                </c:pt>
                <c:pt idx="11413">
                  <c:v>2282.6</c:v>
                </c:pt>
                <c:pt idx="11414">
                  <c:v>2282.8000000000002</c:v>
                </c:pt>
                <c:pt idx="11415">
                  <c:v>2283</c:v>
                </c:pt>
                <c:pt idx="11416">
                  <c:v>2283.1999999999998</c:v>
                </c:pt>
                <c:pt idx="11417">
                  <c:v>2283.4</c:v>
                </c:pt>
                <c:pt idx="11418">
                  <c:v>2283.6</c:v>
                </c:pt>
                <c:pt idx="11419">
                  <c:v>2283.8000000000002</c:v>
                </c:pt>
                <c:pt idx="11420">
                  <c:v>2284</c:v>
                </c:pt>
                <c:pt idx="11421">
                  <c:v>2284.1999999999998</c:v>
                </c:pt>
                <c:pt idx="11422">
                  <c:v>2284.4</c:v>
                </c:pt>
                <c:pt idx="11423">
                  <c:v>2284.6</c:v>
                </c:pt>
                <c:pt idx="11424">
                  <c:v>2284.8000000000002</c:v>
                </c:pt>
                <c:pt idx="11425">
                  <c:v>2285</c:v>
                </c:pt>
                <c:pt idx="11426">
                  <c:v>2285.1999999999998</c:v>
                </c:pt>
                <c:pt idx="11427">
                  <c:v>2285.4</c:v>
                </c:pt>
                <c:pt idx="11428">
                  <c:v>2285.6</c:v>
                </c:pt>
                <c:pt idx="11429">
                  <c:v>2285.8000000000002</c:v>
                </c:pt>
                <c:pt idx="11430">
                  <c:v>2286</c:v>
                </c:pt>
                <c:pt idx="11431">
                  <c:v>2286.1999999999998</c:v>
                </c:pt>
                <c:pt idx="11432">
                  <c:v>2286.4</c:v>
                </c:pt>
                <c:pt idx="11433">
                  <c:v>2286.6</c:v>
                </c:pt>
                <c:pt idx="11434">
                  <c:v>2286.8000000000002</c:v>
                </c:pt>
                <c:pt idx="11435">
                  <c:v>2287</c:v>
                </c:pt>
                <c:pt idx="11436">
                  <c:v>2287.1999999999998</c:v>
                </c:pt>
                <c:pt idx="11437">
                  <c:v>2287.4</c:v>
                </c:pt>
                <c:pt idx="11438">
                  <c:v>2287.6</c:v>
                </c:pt>
                <c:pt idx="11439">
                  <c:v>2287.8000000000002</c:v>
                </c:pt>
                <c:pt idx="11440">
                  <c:v>2288</c:v>
                </c:pt>
                <c:pt idx="11441">
                  <c:v>2288.1999999999998</c:v>
                </c:pt>
                <c:pt idx="11442">
                  <c:v>2288.4</c:v>
                </c:pt>
                <c:pt idx="11443">
                  <c:v>2288.6</c:v>
                </c:pt>
                <c:pt idx="11444">
                  <c:v>2288.8000000000002</c:v>
                </c:pt>
                <c:pt idx="11445">
                  <c:v>2289</c:v>
                </c:pt>
                <c:pt idx="11446">
                  <c:v>2289.1999999999998</c:v>
                </c:pt>
                <c:pt idx="11447">
                  <c:v>2289.4</c:v>
                </c:pt>
                <c:pt idx="11448">
                  <c:v>2289.6</c:v>
                </c:pt>
                <c:pt idx="11449">
                  <c:v>2289.8000000000002</c:v>
                </c:pt>
                <c:pt idx="11450">
                  <c:v>2290</c:v>
                </c:pt>
                <c:pt idx="11451">
                  <c:v>2290.1999999999998</c:v>
                </c:pt>
                <c:pt idx="11452">
                  <c:v>2290.4</c:v>
                </c:pt>
                <c:pt idx="11453">
                  <c:v>2290.6</c:v>
                </c:pt>
                <c:pt idx="11454">
                  <c:v>2290.8000000000002</c:v>
                </c:pt>
                <c:pt idx="11455">
                  <c:v>2291</c:v>
                </c:pt>
                <c:pt idx="11456">
                  <c:v>2291.1999999999998</c:v>
                </c:pt>
                <c:pt idx="11457">
                  <c:v>2291.4</c:v>
                </c:pt>
                <c:pt idx="11458">
                  <c:v>2291.6</c:v>
                </c:pt>
                <c:pt idx="11459">
                  <c:v>2291.8000000000002</c:v>
                </c:pt>
                <c:pt idx="11460">
                  <c:v>2292</c:v>
                </c:pt>
                <c:pt idx="11461">
                  <c:v>2292.1999999999998</c:v>
                </c:pt>
                <c:pt idx="11462">
                  <c:v>2292.4</c:v>
                </c:pt>
                <c:pt idx="11463">
                  <c:v>2292.6</c:v>
                </c:pt>
                <c:pt idx="11464">
                  <c:v>2292.8000000000002</c:v>
                </c:pt>
                <c:pt idx="11465">
                  <c:v>2293</c:v>
                </c:pt>
                <c:pt idx="11466">
                  <c:v>2293.1999999999998</c:v>
                </c:pt>
                <c:pt idx="11467">
                  <c:v>2293.4</c:v>
                </c:pt>
                <c:pt idx="11468">
                  <c:v>2293.6</c:v>
                </c:pt>
                <c:pt idx="11469">
                  <c:v>2293.8000000000002</c:v>
                </c:pt>
                <c:pt idx="11470">
                  <c:v>2294</c:v>
                </c:pt>
                <c:pt idx="11471">
                  <c:v>2294.1999999999998</c:v>
                </c:pt>
                <c:pt idx="11472">
                  <c:v>2294.4</c:v>
                </c:pt>
                <c:pt idx="11473">
                  <c:v>2294.6</c:v>
                </c:pt>
                <c:pt idx="11474">
                  <c:v>2294.8000000000002</c:v>
                </c:pt>
                <c:pt idx="11475">
                  <c:v>2295</c:v>
                </c:pt>
                <c:pt idx="11476">
                  <c:v>2295.1999999999998</c:v>
                </c:pt>
                <c:pt idx="11477">
                  <c:v>2295.4</c:v>
                </c:pt>
                <c:pt idx="11478">
                  <c:v>2295.6</c:v>
                </c:pt>
                <c:pt idx="11479">
                  <c:v>2295.8000000000002</c:v>
                </c:pt>
                <c:pt idx="11480">
                  <c:v>2296</c:v>
                </c:pt>
                <c:pt idx="11481">
                  <c:v>2296.1999999999998</c:v>
                </c:pt>
                <c:pt idx="11482">
                  <c:v>2296.4</c:v>
                </c:pt>
                <c:pt idx="11483">
                  <c:v>2296.6</c:v>
                </c:pt>
                <c:pt idx="11484">
                  <c:v>2296.8000000000002</c:v>
                </c:pt>
                <c:pt idx="11485">
                  <c:v>2297</c:v>
                </c:pt>
                <c:pt idx="11486">
                  <c:v>2297.1999999999998</c:v>
                </c:pt>
                <c:pt idx="11487">
                  <c:v>2297.4</c:v>
                </c:pt>
                <c:pt idx="11488">
                  <c:v>2297.6</c:v>
                </c:pt>
                <c:pt idx="11489">
                  <c:v>2297.8000000000002</c:v>
                </c:pt>
                <c:pt idx="11490">
                  <c:v>2298</c:v>
                </c:pt>
                <c:pt idx="11491">
                  <c:v>2298.1999999999998</c:v>
                </c:pt>
                <c:pt idx="11492">
                  <c:v>2298.4</c:v>
                </c:pt>
                <c:pt idx="11493">
                  <c:v>2298.6</c:v>
                </c:pt>
                <c:pt idx="11494">
                  <c:v>2298.8000000000002</c:v>
                </c:pt>
                <c:pt idx="11495">
                  <c:v>2299</c:v>
                </c:pt>
                <c:pt idx="11496">
                  <c:v>2299.1999999999998</c:v>
                </c:pt>
                <c:pt idx="11497">
                  <c:v>2299.4</c:v>
                </c:pt>
                <c:pt idx="11498">
                  <c:v>2299.6</c:v>
                </c:pt>
                <c:pt idx="11499">
                  <c:v>2299.8000000000002</c:v>
                </c:pt>
                <c:pt idx="11500">
                  <c:v>2300</c:v>
                </c:pt>
                <c:pt idx="11501">
                  <c:v>2300.1999999999998</c:v>
                </c:pt>
                <c:pt idx="11502">
                  <c:v>2300.4</c:v>
                </c:pt>
                <c:pt idx="11503">
                  <c:v>2300.6</c:v>
                </c:pt>
                <c:pt idx="11504">
                  <c:v>2300.8000000000002</c:v>
                </c:pt>
                <c:pt idx="11505">
                  <c:v>2301</c:v>
                </c:pt>
                <c:pt idx="11506">
                  <c:v>2301.1999999999998</c:v>
                </c:pt>
                <c:pt idx="11507">
                  <c:v>2301.4</c:v>
                </c:pt>
                <c:pt idx="11508">
                  <c:v>2301.6</c:v>
                </c:pt>
                <c:pt idx="11509">
                  <c:v>2301.8000000000002</c:v>
                </c:pt>
                <c:pt idx="11510">
                  <c:v>2302</c:v>
                </c:pt>
                <c:pt idx="11511">
                  <c:v>2302.1999999999998</c:v>
                </c:pt>
                <c:pt idx="11512">
                  <c:v>2302.4</c:v>
                </c:pt>
                <c:pt idx="11513">
                  <c:v>2302.6</c:v>
                </c:pt>
                <c:pt idx="11514">
                  <c:v>2302.8000000000002</c:v>
                </c:pt>
                <c:pt idx="11515">
                  <c:v>2303</c:v>
                </c:pt>
                <c:pt idx="11516">
                  <c:v>2303.1999999999998</c:v>
                </c:pt>
                <c:pt idx="11517">
                  <c:v>2303.4</c:v>
                </c:pt>
                <c:pt idx="11518">
                  <c:v>2303.6</c:v>
                </c:pt>
                <c:pt idx="11519">
                  <c:v>2303.8000000000002</c:v>
                </c:pt>
                <c:pt idx="11520">
                  <c:v>2304</c:v>
                </c:pt>
                <c:pt idx="11521">
                  <c:v>2304.1999999999998</c:v>
                </c:pt>
                <c:pt idx="11522">
                  <c:v>2304.4</c:v>
                </c:pt>
                <c:pt idx="11523">
                  <c:v>2304.6</c:v>
                </c:pt>
                <c:pt idx="11524">
                  <c:v>2304.8000000000002</c:v>
                </c:pt>
                <c:pt idx="11525">
                  <c:v>2305</c:v>
                </c:pt>
                <c:pt idx="11526">
                  <c:v>2305.1999999999998</c:v>
                </c:pt>
                <c:pt idx="11527">
                  <c:v>2305.4</c:v>
                </c:pt>
                <c:pt idx="11528">
                  <c:v>2305.6</c:v>
                </c:pt>
                <c:pt idx="11529">
                  <c:v>2305.8000000000002</c:v>
                </c:pt>
                <c:pt idx="11530">
                  <c:v>2306</c:v>
                </c:pt>
                <c:pt idx="11531">
                  <c:v>2306.1999999999998</c:v>
                </c:pt>
                <c:pt idx="11532">
                  <c:v>2306.4</c:v>
                </c:pt>
                <c:pt idx="11533">
                  <c:v>2306.6</c:v>
                </c:pt>
                <c:pt idx="11534">
                  <c:v>2306.8000000000002</c:v>
                </c:pt>
                <c:pt idx="11535">
                  <c:v>2307</c:v>
                </c:pt>
                <c:pt idx="11536">
                  <c:v>2307.1999999999998</c:v>
                </c:pt>
                <c:pt idx="11537">
                  <c:v>2307.4</c:v>
                </c:pt>
                <c:pt idx="11538">
                  <c:v>2307.6</c:v>
                </c:pt>
                <c:pt idx="11539">
                  <c:v>2307.8000000000002</c:v>
                </c:pt>
                <c:pt idx="11540">
                  <c:v>2308</c:v>
                </c:pt>
                <c:pt idx="11541">
                  <c:v>2308.1999999999998</c:v>
                </c:pt>
                <c:pt idx="11542">
                  <c:v>2308.4</c:v>
                </c:pt>
                <c:pt idx="11543">
                  <c:v>2308.6</c:v>
                </c:pt>
                <c:pt idx="11544">
                  <c:v>2308.8000000000002</c:v>
                </c:pt>
                <c:pt idx="11545">
                  <c:v>2309</c:v>
                </c:pt>
                <c:pt idx="11546">
                  <c:v>2309.1999999999998</c:v>
                </c:pt>
                <c:pt idx="11547">
                  <c:v>2309.4</c:v>
                </c:pt>
                <c:pt idx="11548">
                  <c:v>2309.6</c:v>
                </c:pt>
                <c:pt idx="11549">
                  <c:v>2309.8000000000002</c:v>
                </c:pt>
                <c:pt idx="11550">
                  <c:v>2310</c:v>
                </c:pt>
                <c:pt idx="11551">
                  <c:v>2310.1999999999998</c:v>
                </c:pt>
                <c:pt idx="11552">
                  <c:v>2310.4</c:v>
                </c:pt>
                <c:pt idx="11553">
                  <c:v>2310.6</c:v>
                </c:pt>
                <c:pt idx="11554">
                  <c:v>2310.8000000000002</c:v>
                </c:pt>
                <c:pt idx="11555">
                  <c:v>2311</c:v>
                </c:pt>
                <c:pt idx="11556">
                  <c:v>2311.1999999999998</c:v>
                </c:pt>
                <c:pt idx="11557">
                  <c:v>2311.4</c:v>
                </c:pt>
                <c:pt idx="11558">
                  <c:v>2311.6</c:v>
                </c:pt>
                <c:pt idx="11559">
                  <c:v>2311.8000000000002</c:v>
                </c:pt>
                <c:pt idx="11560">
                  <c:v>2312</c:v>
                </c:pt>
                <c:pt idx="11561">
                  <c:v>2312.1999999999998</c:v>
                </c:pt>
                <c:pt idx="11562">
                  <c:v>2312.4</c:v>
                </c:pt>
                <c:pt idx="11563">
                  <c:v>2312.6</c:v>
                </c:pt>
                <c:pt idx="11564">
                  <c:v>2312.8000000000002</c:v>
                </c:pt>
                <c:pt idx="11565">
                  <c:v>2313</c:v>
                </c:pt>
                <c:pt idx="11566">
                  <c:v>2313.1999999999998</c:v>
                </c:pt>
                <c:pt idx="11567">
                  <c:v>2313.4</c:v>
                </c:pt>
                <c:pt idx="11568">
                  <c:v>2313.6</c:v>
                </c:pt>
                <c:pt idx="11569">
                  <c:v>2313.8000000000002</c:v>
                </c:pt>
                <c:pt idx="11570">
                  <c:v>2314</c:v>
                </c:pt>
                <c:pt idx="11571">
                  <c:v>2314.1999999999998</c:v>
                </c:pt>
                <c:pt idx="11572">
                  <c:v>2314.4</c:v>
                </c:pt>
                <c:pt idx="11573">
                  <c:v>2314.6</c:v>
                </c:pt>
                <c:pt idx="11574">
                  <c:v>2314.8000000000002</c:v>
                </c:pt>
                <c:pt idx="11575">
                  <c:v>2315</c:v>
                </c:pt>
                <c:pt idx="11576">
                  <c:v>2315.1999999999998</c:v>
                </c:pt>
                <c:pt idx="11577">
                  <c:v>2315.4</c:v>
                </c:pt>
                <c:pt idx="11578">
                  <c:v>2315.6</c:v>
                </c:pt>
                <c:pt idx="11579">
                  <c:v>2315.8000000000002</c:v>
                </c:pt>
                <c:pt idx="11580">
                  <c:v>2316</c:v>
                </c:pt>
                <c:pt idx="11581">
                  <c:v>2316.1999999999998</c:v>
                </c:pt>
                <c:pt idx="11582">
                  <c:v>2316.4</c:v>
                </c:pt>
                <c:pt idx="11583">
                  <c:v>2316.6</c:v>
                </c:pt>
                <c:pt idx="11584">
                  <c:v>2316.8000000000002</c:v>
                </c:pt>
                <c:pt idx="11585">
                  <c:v>2317</c:v>
                </c:pt>
                <c:pt idx="11586">
                  <c:v>2317.1999999999998</c:v>
                </c:pt>
                <c:pt idx="11587">
                  <c:v>2317.4</c:v>
                </c:pt>
                <c:pt idx="11588">
                  <c:v>2317.6</c:v>
                </c:pt>
                <c:pt idx="11589">
                  <c:v>2317.8000000000002</c:v>
                </c:pt>
                <c:pt idx="11590">
                  <c:v>2318</c:v>
                </c:pt>
                <c:pt idx="11591">
                  <c:v>2318.1999999999998</c:v>
                </c:pt>
                <c:pt idx="11592">
                  <c:v>2318.4</c:v>
                </c:pt>
                <c:pt idx="11593">
                  <c:v>2318.6</c:v>
                </c:pt>
                <c:pt idx="11594">
                  <c:v>2318.8000000000002</c:v>
                </c:pt>
                <c:pt idx="11595">
                  <c:v>2319</c:v>
                </c:pt>
                <c:pt idx="11596">
                  <c:v>2319.1999999999998</c:v>
                </c:pt>
                <c:pt idx="11597">
                  <c:v>2319.4</c:v>
                </c:pt>
                <c:pt idx="11598">
                  <c:v>2319.6</c:v>
                </c:pt>
                <c:pt idx="11599">
                  <c:v>2319.8000000000002</c:v>
                </c:pt>
                <c:pt idx="11600">
                  <c:v>2320</c:v>
                </c:pt>
                <c:pt idx="11601">
                  <c:v>2320.1999999999998</c:v>
                </c:pt>
                <c:pt idx="11602">
                  <c:v>2320.4</c:v>
                </c:pt>
                <c:pt idx="11603">
                  <c:v>2320.6</c:v>
                </c:pt>
                <c:pt idx="11604">
                  <c:v>2320.8000000000002</c:v>
                </c:pt>
                <c:pt idx="11605">
                  <c:v>2321</c:v>
                </c:pt>
                <c:pt idx="11606">
                  <c:v>2321.1999999999998</c:v>
                </c:pt>
                <c:pt idx="11607">
                  <c:v>2321.4</c:v>
                </c:pt>
                <c:pt idx="11608">
                  <c:v>2321.6</c:v>
                </c:pt>
                <c:pt idx="11609">
                  <c:v>2321.8000000000002</c:v>
                </c:pt>
                <c:pt idx="11610">
                  <c:v>2322</c:v>
                </c:pt>
                <c:pt idx="11611">
                  <c:v>2322.1999999999998</c:v>
                </c:pt>
                <c:pt idx="11612">
                  <c:v>2322.4</c:v>
                </c:pt>
                <c:pt idx="11613">
                  <c:v>2322.6</c:v>
                </c:pt>
                <c:pt idx="11614">
                  <c:v>2322.8000000000002</c:v>
                </c:pt>
                <c:pt idx="11615">
                  <c:v>2323</c:v>
                </c:pt>
                <c:pt idx="11616">
                  <c:v>2323.1999999999998</c:v>
                </c:pt>
                <c:pt idx="11617">
                  <c:v>2323.4</c:v>
                </c:pt>
                <c:pt idx="11618">
                  <c:v>2323.6</c:v>
                </c:pt>
                <c:pt idx="11619">
                  <c:v>2323.8000000000002</c:v>
                </c:pt>
                <c:pt idx="11620">
                  <c:v>2324</c:v>
                </c:pt>
                <c:pt idx="11621">
                  <c:v>2324.1999999999998</c:v>
                </c:pt>
                <c:pt idx="11622">
                  <c:v>2324.4</c:v>
                </c:pt>
                <c:pt idx="11623">
                  <c:v>2324.6</c:v>
                </c:pt>
                <c:pt idx="11624">
                  <c:v>2324.8000000000002</c:v>
                </c:pt>
                <c:pt idx="11625">
                  <c:v>2325</c:v>
                </c:pt>
                <c:pt idx="11626">
                  <c:v>2325.1999999999998</c:v>
                </c:pt>
                <c:pt idx="11627">
                  <c:v>2325.4</c:v>
                </c:pt>
                <c:pt idx="11628">
                  <c:v>2325.6</c:v>
                </c:pt>
                <c:pt idx="11629">
                  <c:v>2325.8000000000002</c:v>
                </c:pt>
                <c:pt idx="11630">
                  <c:v>2326</c:v>
                </c:pt>
                <c:pt idx="11631">
                  <c:v>2326.1999999999998</c:v>
                </c:pt>
                <c:pt idx="11632">
                  <c:v>2326.4</c:v>
                </c:pt>
                <c:pt idx="11633">
                  <c:v>2326.6</c:v>
                </c:pt>
                <c:pt idx="11634">
                  <c:v>2326.8000000000002</c:v>
                </c:pt>
                <c:pt idx="11635">
                  <c:v>2327</c:v>
                </c:pt>
                <c:pt idx="11636">
                  <c:v>2327.1999999999998</c:v>
                </c:pt>
                <c:pt idx="11637">
                  <c:v>2327.4</c:v>
                </c:pt>
                <c:pt idx="11638">
                  <c:v>2327.6</c:v>
                </c:pt>
                <c:pt idx="11639">
                  <c:v>2327.8000000000002</c:v>
                </c:pt>
                <c:pt idx="11640">
                  <c:v>2328</c:v>
                </c:pt>
                <c:pt idx="11641">
                  <c:v>2328.1999999999998</c:v>
                </c:pt>
                <c:pt idx="11642">
                  <c:v>2328.4</c:v>
                </c:pt>
                <c:pt idx="11643">
                  <c:v>2328.6</c:v>
                </c:pt>
                <c:pt idx="11644">
                  <c:v>2328.8000000000002</c:v>
                </c:pt>
                <c:pt idx="11645">
                  <c:v>2329</c:v>
                </c:pt>
                <c:pt idx="11646">
                  <c:v>2329.1999999999998</c:v>
                </c:pt>
                <c:pt idx="11647">
                  <c:v>2329.4</c:v>
                </c:pt>
                <c:pt idx="11648">
                  <c:v>2329.6</c:v>
                </c:pt>
                <c:pt idx="11649">
                  <c:v>2329.8000000000002</c:v>
                </c:pt>
                <c:pt idx="11650">
                  <c:v>2330</c:v>
                </c:pt>
                <c:pt idx="11651">
                  <c:v>2330.1999999999998</c:v>
                </c:pt>
                <c:pt idx="11652">
                  <c:v>2330.4</c:v>
                </c:pt>
                <c:pt idx="11653">
                  <c:v>2330.6</c:v>
                </c:pt>
                <c:pt idx="11654">
                  <c:v>2330.8000000000002</c:v>
                </c:pt>
                <c:pt idx="11655">
                  <c:v>2331</c:v>
                </c:pt>
                <c:pt idx="11656">
                  <c:v>2331.1999999999998</c:v>
                </c:pt>
                <c:pt idx="11657">
                  <c:v>2331.4</c:v>
                </c:pt>
                <c:pt idx="11658">
                  <c:v>2331.6</c:v>
                </c:pt>
                <c:pt idx="11659">
                  <c:v>2331.8000000000002</c:v>
                </c:pt>
                <c:pt idx="11660">
                  <c:v>2332</c:v>
                </c:pt>
                <c:pt idx="11661">
                  <c:v>2332.1999999999998</c:v>
                </c:pt>
                <c:pt idx="11662">
                  <c:v>2332.4</c:v>
                </c:pt>
                <c:pt idx="11663">
                  <c:v>2332.6</c:v>
                </c:pt>
                <c:pt idx="11664">
                  <c:v>2332.8000000000002</c:v>
                </c:pt>
                <c:pt idx="11665">
                  <c:v>2333</c:v>
                </c:pt>
                <c:pt idx="11666">
                  <c:v>2333.1999999999998</c:v>
                </c:pt>
                <c:pt idx="11667">
                  <c:v>2333.4</c:v>
                </c:pt>
                <c:pt idx="11668">
                  <c:v>2333.6</c:v>
                </c:pt>
                <c:pt idx="11669">
                  <c:v>2333.8000000000002</c:v>
                </c:pt>
                <c:pt idx="11670">
                  <c:v>2334</c:v>
                </c:pt>
                <c:pt idx="11671">
                  <c:v>2334.1999999999998</c:v>
                </c:pt>
                <c:pt idx="11672">
                  <c:v>2334.4</c:v>
                </c:pt>
                <c:pt idx="11673">
                  <c:v>2334.6</c:v>
                </c:pt>
                <c:pt idx="11674">
                  <c:v>2334.8000000000002</c:v>
                </c:pt>
                <c:pt idx="11675">
                  <c:v>2335</c:v>
                </c:pt>
                <c:pt idx="11676">
                  <c:v>2335.1999999999998</c:v>
                </c:pt>
                <c:pt idx="11677">
                  <c:v>2335.4</c:v>
                </c:pt>
                <c:pt idx="11678">
                  <c:v>2335.6</c:v>
                </c:pt>
                <c:pt idx="11679">
                  <c:v>2335.8000000000002</c:v>
                </c:pt>
                <c:pt idx="11680">
                  <c:v>2336</c:v>
                </c:pt>
                <c:pt idx="11681">
                  <c:v>2336.1999999999998</c:v>
                </c:pt>
                <c:pt idx="11682">
                  <c:v>2336.4</c:v>
                </c:pt>
                <c:pt idx="11683">
                  <c:v>2336.6</c:v>
                </c:pt>
                <c:pt idx="11684">
                  <c:v>2336.8000000000002</c:v>
                </c:pt>
                <c:pt idx="11685">
                  <c:v>2337</c:v>
                </c:pt>
                <c:pt idx="11686">
                  <c:v>2337.1999999999998</c:v>
                </c:pt>
                <c:pt idx="11687">
                  <c:v>2337.4</c:v>
                </c:pt>
                <c:pt idx="11688">
                  <c:v>2337.6</c:v>
                </c:pt>
                <c:pt idx="11689">
                  <c:v>2337.8000000000002</c:v>
                </c:pt>
                <c:pt idx="11690">
                  <c:v>2338</c:v>
                </c:pt>
                <c:pt idx="11691">
                  <c:v>2338.1999999999998</c:v>
                </c:pt>
                <c:pt idx="11692">
                  <c:v>2338.4</c:v>
                </c:pt>
                <c:pt idx="11693">
                  <c:v>2338.6</c:v>
                </c:pt>
                <c:pt idx="11694">
                  <c:v>2338.8000000000002</c:v>
                </c:pt>
                <c:pt idx="11695">
                  <c:v>2339</c:v>
                </c:pt>
                <c:pt idx="11696">
                  <c:v>2339.1999999999998</c:v>
                </c:pt>
                <c:pt idx="11697">
                  <c:v>2339.4</c:v>
                </c:pt>
                <c:pt idx="11698">
                  <c:v>2339.6</c:v>
                </c:pt>
                <c:pt idx="11699">
                  <c:v>2339.8000000000002</c:v>
                </c:pt>
                <c:pt idx="11700">
                  <c:v>2340</c:v>
                </c:pt>
                <c:pt idx="11701">
                  <c:v>2340.1999999999998</c:v>
                </c:pt>
                <c:pt idx="11702">
                  <c:v>2340.4</c:v>
                </c:pt>
                <c:pt idx="11703">
                  <c:v>2340.6</c:v>
                </c:pt>
                <c:pt idx="11704">
                  <c:v>2340.8000000000002</c:v>
                </c:pt>
                <c:pt idx="11705">
                  <c:v>2341</c:v>
                </c:pt>
                <c:pt idx="11706">
                  <c:v>2341.1999999999998</c:v>
                </c:pt>
                <c:pt idx="11707">
                  <c:v>2341.4</c:v>
                </c:pt>
                <c:pt idx="11708">
                  <c:v>2341.6</c:v>
                </c:pt>
                <c:pt idx="11709">
                  <c:v>2341.8000000000002</c:v>
                </c:pt>
                <c:pt idx="11710">
                  <c:v>2342</c:v>
                </c:pt>
                <c:pt idx="11711">
                  <c:v>2342.1999999999998</c:v>
                </c:pt>
                <c:pt idx="11712">
                  <c:v>2342.4</c:v>
                </c:pt>
                <c:pt idx="11713">
                  <c:v>2342.6</c:v>
                </c:pt>
                <c:pt idx="11714">
                  <c:v>2342.8000000000002</c:v>
                </c:pt>
                <c:pt idx="11715">
                  <c:v>2343</c:v>
                </c:pt>
                <c:pt idx="11716">
                  <c:v>2343.1999999999998</c:v>
                </c:pt>
                <c:pt idx="11717">
                  <c:v>2343.4</c:v>
                </c:pt>
                <c:pt idx="11718">
                  <c:v>2343.6</c:v>
                </c:pt>
                <c:pt idx="11719">
                  <c:v>2343.8000000000002</c:v>
                </c:pt>
                <c:pt idx="11720">
                  <c:v>2344</c:v>
                </c:pt>
                <c:pt idx="11721">
                  <c:v>2344.1999999999998</c:v>
                </c:pt>
                <c:pt idx="11722">
                  <c:v>2344.4</c:v>
                </c:pt>
                <c:pt idx="11723">
                  <c:v>2344.6</c:v>
                </c:pt>
                <c:pt idx="11724">
                  <c:v>2344.8000000000002</c:v>
                </c:pt>
                <c:pt idx="11725">
                  <c:v>2345</c:v>
                </c:pt>
                <c:pt idx="11726">
                  <c:v>2345.1999999999998</c:v>
                </c:pt>
                <c:pt idx="11727">
                  <c:v>2345.4</c:v>
                </c:pt>
                <c:pt idx="11728">
                  <c:v>2345.6</c:v>
                </c:pt>
                <c:pt idx="11729">
                  <c:v>2345.8000000000002</c:v>
                </c:pt>
                <c:pt idx="11730">
                  <c:v>2346</c:v>
                </c:pt>
                <c:pt idx="11731">
                  <c:v>2346.1999999999998</c:v>
                </c:pt>
                <c:pt idx="11732">
                  <c:v>2346.4</c:v>
                </c:pt>
                <c:pt idx="11733">
                  <c:v>2346.6</c:v>
                </c:pt>
                <c:pt idx="11734">
                  <c:v>2346.8000000000002</c:v>
                </c:pt>
                <c:pt idx="11735">
                  <c:v>2347</c:v>
                </c:pt>
                <c:pt idx="11736">
                  <c:v>2347.1999999999998</c:v>
                </c:pt>
                <c:pt idx="11737">
                  <c:v>2347.4</c:v>
                </c:pt>
                <c:pt idx="11738">
                  <c:v>2347.6</c:v>
                </c:pt>
                <c:pt idx="11739">
                  <c:v>2347.8000000000002</c:v>
                </c:pt>
                <c:pt idx="11740">
                  <c:v>2348</c:v>
                </c:pt>
                <c:pt idx="11741">
                  <c:v>2348.1999999999998</c:v>
                </c:pt>
                <c:pt idx="11742">
                  <c:v>2348.4</c:v>
                </c:pt>
                <c:pt idx="11743">
                  <c:v>2348.6</c:v>
                </c:pt>
                <c:pt idx="11744">
                  <c:v>2348.8000000000002</c:v>
                </c:pt>
                <c:pt idx="11745">
                  <c:v>2349</c:v>
                </c:pt>
                <c:pt idx="11746">
                  <c:v>2349.1999999999998</c:v>
                </c:pt>
                <c:pt idx="11747">
                  <c:v>2349.4</c:v>
                </c:pt>
                <c:pt idx="11748">
                  <c:v>2349.6</c:v>
                </c:pt>
                <c:pt idx="11749">
                  <c:v>2349.8000000000002</c:v>
                </c:pt>
                <c:pt idx="11750">
                  <c:v>2350</c:v>
                </c:pt>
                <c:pt idx="11751">
                  <c:v>2350.1999999999998</c:v>
                </c:pt>
                <c:pt idx="11752">
                  <c:v>2350.4</c:v>
                </c:pt>
                <c:pt idx="11753">
                  <c:v>2350.6</c:v>
                </c:pt>
                <c:pt idx="11754">
                  <c:v>2350.8000000000002</c:v>
                </c:pt>
                <c:pt idx="11755">
                  <c:v>2351</c:v>
                </c:pt>
                <c:pt idx="11756">
                  <c:v>2351.1999999999998</c:v>
                </c:pt>
                <c:pt idx="11757">
                  <c:v>2351.4</c:v>
                </c:pt>
                <c:pt idx="11758">
                  <c:v>2351.6</c:v>
                </c:pt>
                <c:pt idx="11759">
                  <c:v>2351.8000000000002</c:v>
                </c:pt>
                <c:pt idx="11760">
                  <c:v>2352</c:v>
                </c:pt>
                <c:pt idx="11761">
                  <c:v>2352.1999999999998</c:v>
                </c:pt>
                <c:pt idx="11762">
                  <c:v>2352.4</c:v>
                </c:pt>
                <c:pt idx="11763">
                  <c:v>2352.6</c:v>
                </c:pt>
                <c:pt idx="11764">
                  <c:v>2352.8000000000002</c:v>
                </c:pt>
                <c:pt idx="11765">
                  <c:v>2353</c:v>
                </c:pt>
                <c:pt idx="11766">
                  <c:v>2353.1999999999998</c:v>
                </c:pt>
                <c:pt idx="11767">
                  <c:v>2353.4</c:v>
                </c:pt>
                <c:pt idx="11768">
                  <c:v>2353.6</c:v>
                </c:pt>
                <c:pt idx="11769">
                  <c:v>2353.8000000000002</c:v>
                </c:pt>
                <c:pt idx="11770">
                  <c:v>2354</c:v>
                </c:pt>
                <c:pt idx="11771">
                  <c:v>2354.1999999999998</c:v>
                </c:pt>
                <c:pt idx="11772">
                  <c:v>2354.4</c:v>
                </c:pt>
                <c:pt idx="11773">
                  <c:v>2354.6</c:v>
                </c:pt>
                <c:pt idx="11774">
                  <c:v>2354.8000000000002</c:v>
                </c:pt>
                <c:pt idx="11775">
                  <c:v>2355</c:v>
                </c:pt>
                <c:pt idx="11776">
                  <c:v>2355.1999999999998</c:v>
                </c:pt>
                <c:pt idx="11777">
                  <c:v>2355.4</c:v>
                </c:pt>
                <c:pt idx="11778">
                  <c:v>2355.6</c:v>
                </c:pt>
                <c:pt idx="11779">
                  <c:v>2355.8000000000002</c:v>
                </c:pt>
                <c:pt idx="11780">
                  <c:v>2356</c:v>
                </c:pt>
                <c:pt idx="11781">
                  <c:v>2356.1999999999998</c:v>
                </c:pt>
                <c:pt idx="11782">
                  <c:v>2356.4</c:v>
                </c:pt>
                <c:pt idx="11783">
                  <c:v>2356.6</c:v>
                </c:pt>
                <c:pt idx="11784">
                  <c:v>2356.8000000000002</c:v>
                </c:pt>
                <c:pt idx="11785">
                  <c:v>2357</c:v>
                </c:pt>
                <c:pt idx="11786">
                  <c:v>2357.1999999999998</c:v>
                </c:pt>
                <c:pt idx="11787">
                  <c:v>2357.4</c:v>
                </c:pt>
                <c:pt idx="11788">
                  <c:v>2357.6</c:v>
                </c:pt>
                <c:pt idx="11789">
                  <c:v>2357.8000000000002</c:v>
                </c:pt>
                <c:pt idx="11790">
                  <c:v>2358</c:v>
                </c:pt>
                <c:pt idx="11791">
                  <c:v>2358.1999999999998</c:v>
                </c:pt>
                <c:pt idx="11792">
                  <c:v>2358.4</c:v>
                </c:pt>
                <c:pt idx="11793">
                  <c:v>2358.6</c:v>
                </c:pt>
                <c:pt idx="11794">
                  <c:v>2358.8000000000002</c:v>
                </c:pt>
                <c:pt idx="11795">
                  <c:v>2359</c:v>
                </c:pt>
                <c:pt idx="11796">
                  <c:v>2359.1999999999998</c:v>
                </c:pt>
                <c:pt idx="11797">
                  <c:v>2359.4</c:v>
                </c:pt>
                <c:pt idx="11798">
                  <c:v>2359.6</c:v>
                </c:pt>
                <c:pt idx="11799">
                  <c:v>2359.8000000000002</c:v>
                </c:pt>
                <c:pt idx="11800">
                  <c:v>2360</c:v>
                </c:pt>
                <c:pt idx="11801">
                  <c:v>2360.1999999999998</c:v>
                </c:pt>
                <c:pt idx="11802">
                  <c:v>2360.4</c:v>
                </c:pt>
                <c:pt idx="11803">
                  <c:v>2360.6</c:v>
                </c:pt>
                <c:pt idx="11804">
                  <c:v>2360.8000000000002</c:v>
                </c:pt>
                <c:pt idx="11805">
                  <c:v>2361</c:v>
                </c:pt>
                <c:pt idx="11806">
                  <c:v>2361.1999999999998</c:v>
                </c:pt>
                <c:pt idx="11807">
                  <c:v>2361.4</c:v>
                </c:pt>
                <c:pt idx="11808">
                  <c:v>2361.6</c:v>
                </c:pt>
                <c:pt idx="11809">
                  <c:v>2361.8000000000002</c:v>
                </c:pt>
                <c:pt idx="11810">
                  <c:v>2362</c:v>
                </c:pt>
                <c:pt idx="11811">
                  <c:v>2362.1999999999998</c:v>
                </c:pt>
                <c:pt idx="11812">
                  <c:v>2362.4</c:v>
                </c:pt>
                <c:pt idx="11813">
                  <c:v>2362.6</c:v>
                </c:pt>
                <c:pt idx="11814">
                  <c:v>2362.8000000000002</c:v>
                </c:pt>
                <c:pt idx="11815">
                  <c:v>2363</c:v>
                </c:pt>
                <c:pt idx="11816">
                  <c:v>2363.1999999999998</c:v>
                </c:pt>
                <c:pt idx="11817">
                  <c:v>2363.4</c:v>
                </c:pt>
                <c:pt idx="11818">
                  <c:v>2363.6</c:v>
                </c:pt>
                <c:pt idx="11819">
                  <c:v>2363.8000000000002</c:v>
                </c:pt>
                <c:pt idx="11820">
                  <c:v>2364</c:v>
                </c:pt>
                <c:pt idx="11821">
                  <c:v>2364.1999999999998</c:v>
                </c:pt>
                <c:pt idx="11822">
                  <c:v>2364.4</c:v>
                </c:pt>
                <c:pt idx="11823">
                  <c:v>2364.6</c:v>
                </c:pt>
                <c:pt idx="11824">
                  <c:v>2364.8000000000002</c:v>
                </c:pt>
                <c:pt idx="11825">
                  <c:v>2365</c:v>
                </c:pt>
                <c:pt idx="11826">
                  <c:v>2365.1999999999998</c:v>
                </c:pt>
                <c:pt idx="11827">
                  <c:v>2365.4</c:v>
                </c:pt>
                <c:pt idx="11828">
                  <c:v>2365.6</c:v>
                </c:pt>
                <c:pt idx="11829">
                  <c:v>2365.8000000000002</c:v>
                </c:pt>
                <c:pt idx="11830">
                  <c:v>2366</c:v>
                </c:pt>
                <c:pt idx="11831">
                  <c:v>2366.1999999999998</c:v>
                </c:pt>
                <c:pt idx="11832">
                  <c:v>2366.4</c:v>
                </c:pt>
                <c:pt idx="11833">
                  <c:v>2366.6</c:v>
                </c:pt>
                <c:pt idx="11834">
                  <c:v>2366.8000000000002</c:v>
                </c:pt>
                <c:pt idx="11835">
                  <c:v>2367</c:v>
                </c:pt>
                <c:pt idx="11836">
                  <c:v>2367.1999999999998</c:v>
                </c:pt>
                <c:pt idx="11837">
                  <c:v>2367.4</c:v>
                </c:pt>
                <c:pt idx="11838">
                  <c:v>2367.6</c:v>
                </c:pt>
                <c:pt idx="11839">
                  <c:v>2367.8000000000002</c:v>
                </c:pt>
                <c:pt idx="11840">
                  <c:v>2368</c:v>
                </c:pt>
                <c:pt idx="11841">
                  <c:v>2368.1999999999998</c:v>
                </c:pt>
                <c:pt idx="11842">
                  <c:v>2368.4</c:v>
                </c:pt>
                <c:pt idx="11843">
                  <c:v>2368.6</c:v>
                </c:pt>
                <c:pt idx="11844">
                  <c:v>2368.8000000000002</c:v>
                </c:pt>
                <c:pt idx="11845">
                  <c:v>2369</c:v>
                </c:pt>
                <c:pt idx="11846">
                  <c:v>2369.1999999999998</c:v>
                </c:pt>
                <c:pt idx="11847">
                  <c:v>2369.4</c:v>
                </c:pt>
                <c:pt idx="11848">
                  <c:v>2369.6</c:v>
                </c:pt>
                <c:pt idx="11849">
                  <c:v>2369.8000000000002</c:v>
                </c:pt>
                <c:pt idx="11850">
                  <c:v>2370</c:v>
                </c:pt>
                <c:pt idx="11851">
                  <c:v>2370.1999999999998</c:v>
                </c:pt>
                <c:pt idx="11852">
                  <c:v>2370.4</c:v>
                </c:pt>
                <c:pt idx="11853">
                  <c:v>2370.6</c:v>
                </c:pt>
                <c:pt idx="11854">
                  <c:v>2370.8000000000002</c:v>
                </c:pt>
                <c:pt idx="11855">
                  <c:v>2371</c:v>
                </c:pt>
                <c:pt idx="11856">
                  <c:v>2371.1999999999998</c:v>
                </c:pt>
                <c:pt idx="11857">
                  <c:v>2371.4</c:v>
                </c:pt>
                <c:pt idx="11858">
                  <c:v>2371.6</c:v>
                </c:pt>
                <c:pt idx="11859">
                  <c:v>2371.8000000000002</c:v>
                </c:pt>
                <c:pt idx="11860">
                  <c:v>2372</c:v>
                </c:pt>
                <c:pt idx="11861">
                  <c:v>2372.1999999999998</c:v>
                </c:pt>
                <c:pt idx="11862">
                  <c:v>2372.4</c:v>
                </c:pt>
                <c:pt idx="11863">
                  <c:v>2372.6</c:v>
                </c:pt>
                <c:pt idx="11864">
                  <c:v>2372.8000000000002</c:v>
                </c:pt>
                <c:pt idx="11865">
                  <c:v>2373</c:v>
                </c:pt>
                <c:pt idx="11866">
                  <c:v>2373.1999999999998</c:v>
                </c:pt>
                <c:pt idx="11867">
                  <c:v>2373.4</c:v>
                </c:pt>
                <c:pt idx="11868">
                  <c:v>2373.6</c:v>
                </c:pt>
                <c:pt idx="11869">
                  <c:v>2373.8000000000002</c:v>
                </c:pt>
                <c:pt idx="11870">
                  <c:v>2374</c:v>
                </c:pt>
                <c:pt idx="11871">
                  <c:v>2374.1999999999998</c:v>
                </c:pt>
                <c:pt idx="11872">
                  <c:v>2374.4</c:v>
                </c:pt>
                <c:pt idx="11873">
                  <c:v>2374.6</c:v>
                </c:pt>
                <c:pt idx="11874">
                  <c:v>2374.8000000000002</c:v>
                </c:pt>
                <c:pt idx="11875">
                  <c:v>2375</c:v>
                </c:pt>
                <c:pt idx="11876">
                  <c:v>2375.1999999999998</c:v>
                </c:pt>
                <c:pt idx="11877">
                  <c:v>2375.4</c:v>
                </c:pt>
                <c:pt idx="11878">
                  <c:v>2375.6</c:v>
                </c:pt>
                <c:pt idx="11879">
                  <c:v>2375.8000000000002</c:v>
                </c:pt>
                <c:pt idx="11880">
                  <c:v>2376</c:v>
                </c:pt>
                <c:pt idx="11881">
                  <c:v>2376.1999999999998</c:v>
                </c:pt>
                <c:pt idx="11882">
                  <c:v>2376.4</c:v>
                </c:pt>
                <c:pt idx="11883">
                  <c:v>2376.6</c:v>
                </c:pt>
                <c:pt idx="11884">
                  <c:v>2376.8000000000002</c:v>
                </c:pt>
                <c:pt idx="11885">
                  <c:v>2377</c:v>
                </c:pt>
                <c:pt idx="11886">
                  <c:v>2377.1999999999998</c:v>
                </c:pt>
                <c:pt idx="11887">
                  <c:v>2377.4</c:v>
                </c:pt>
                <c:pt idx="11888">
                  <c:v>2377.6</c:v>
                </c:pt>
                <c:pt idx="11889">
                  <c:v>2377.8000000000002</c:v>
                </c:pt>
                <c:pt idx="11890">
                  <c:v>2378</c:v>
                </c:pt>
                <c:pt idx="11891">
                  <c:v>2378.1999999999998</c:v>
                </c:pt>
                <c:pt idx="11892">
                  <c:v>2378.4</c:v>
                </c:pt>
                <c:pt idx="11893">
                  <c:v>2378.6</c:v>
                </c:pt>
                <c:pt idx="11894">
                  <c:v>2378.8000000000002</c:v>
                </c:pt>
                <c:pt idx="11895">
                  <c:v>2379</c:v>
                </c:pt>
                <c:pt idx="11896">
                  <c:v>2379.1999999999998</c:v>
                </c:pt>
                <c:pt idx="11897">
                  <c:v>2379.4</c:v>
                </c:pt>
                <c:pt idx="11898">
                  <c:v>2379.6</c:v>
                </c:pt>
                <c:pt idx="11899">
                  <c:v>2379.8000000000002</c:v>
                </c:pt>
                <c:pt idx="11900">
                  <c:v>2380</c:v>
                </c:pt>
                <c:pt idx="11901">
                  <c:v>2380.1999999999998</c:v>
                </c:pt>
                <c:pt idx="11902">
                  <c:v>2380.4</c:v>
                </c:pt>
                <c:pt idx="11903">
                  <c:v>2380.6</c:v>
                </c:pt>
                <c:pt idx="11904">
                  <c:v>2380.8000000000002</c:v>
                </c:pt>
                <c:pt idx="11905">
                  <c:v>2381</c:v>
                </c:pt>
                <c:pt idx="11906">
                  <c:v>2381.1999999999998</c:v>
                </c:pt>
                <c:pt idx="11907">
                  <c:v>2381.4</c:v>
                </c:pt>
                <c:pt idx="11908">
                  <c:v>2381.6</c:v>
                </c:pt>
                <c:pt idx="11909">
                  <c:v>2381.8000000000002</c:v>
                </c:pt>
                <c:pt idx="11910">
                  <c:v>2382</c:v>
                </c:pt>
                <c:pt idx="11911">
                  <c:v>2382.1999999999998</c:v>
                </c:pt>
                <c:pt idx="11912">
                  <c:v>2382.4</c:v>
                </c:pt>
                <c:pt idx="11913">
                  <c:v>2382.6</c:v>
                </c:pt>
                <c:pt idx="11914">
                  <c:v>2382.8000000000002</c:v>
                </c:pt>
                <c:pt idx="11915">
                  <c:v>2383</c:v>
                </c:pt>
                <c:pt idx="11916">
                  <c:v>2383.1999999999998</c:v>
                </c:pt>
                <c:pt idx="11917">
                  <c:v>2383.4</c:v>
                </c:pt>
                <c:pt idx="11918">
                  <c:v>2383.6</c:v>
                </c:pt>
                <c:pt idx="11919">
                  <c:v>2383.8000000000002</c:v>
                </c:pt>
                <c:pt idx="11920">
                  <c:v>2384</c:v>
                </c:pt>
                <c:pt idx="11921">
                  <c:v>2384.1999999999998</c:v>
                </c:pt>
                <c:pt idx="11922">
                  <c:v>2384.4</c:v>
                </c:pt>
                <c:pt idx="11923">
                  <c:v>2384.6</c:v>
                </c:pt>
                <c:pt idx="11924">
                  <c:v>2384.8000000000002</c:v>
                </c:pt>
                <c:pt idx="11925">
                  <c:v>2385</c:v>
                </c:pt>
                <c:pt idx="11926">
                  <c:v>2385.1999999999998</c:v>
                </c:pt>
                <c:pt idx="11927">
                  <c:v>2385.4</c:v>
                </c:pt>
                <c:pt idx="11928">
                  <c:v>2385.6</c:v>
                </c:pt>
                <c:pt idx="11929">
                  <c:v>2385.8000000000002</c:v>
                </c:pt>
                <c:pt idx="11930">
                  <c:v>2386</c:v>
                </c:pt>
                <c:pt idx="11931">
                  <c:v>2386.1999999999998</c:v>
                </c:pt>
                <c:pt idx="11932">
                  <c:v>2386.4</c:v>
                </c:pt>
                <c:pt idx="11933">
                  <c:v>2386.6</c:v>
                </c:pt>
                <c:pt idx="11934">
                  <c:v>2386.8000000000002</c:v>
                </c:pt>
                <c:pt idx="11935">
                  <c:v>2387</c:v>
                </c:pt>
                <c:pt idx="11936">
                  <c:v>2387.1999999999998</c:v>
                </c:pt>
                <c:pt idx="11937">
                  <c:v>2387.4</c:v>
                </c:pt>
                <c:pt idx="11938">
                  <c:v>2387.6</c:v>
                </c:pt>
                <c:pt idx="11939">
                  <c:v>2387.8000000000002</c:v>
                </c:pt>
                <c:pt idx="11940">
                  <c:v>2388</c:v>
                </c:pt>
                <c:pt idx="11941">
                  <c:v>2388.1999999999998</c:v>
                </c:pt>
                <c:pt idx="11942">
                  <c:v>2388.4</c:v>
                </c:pt>
                <c:pt idx="11943">
                  <c:v>2388.6</c:v>
                </c:pt>
                <c:pt idx="11944">
                  <c:v>2388.8000000000002</c:v>
                </c:pt>
                <c:pt idx="11945">
                  <c:v>2389</c:v>
                </c:pt>
                <c:pt idx="11946">
                  <c:v>2389.1999999999998</c:v>
                </c:pt>
                <c:pt idx="11947">
                  <c:v>2389.4</c:v>
                </c:pt>
                <c:pt idx="11948">
                  <c:v>2389.6</c:v>
                </c:pt>
                <c:pt idx="11949">
                  <c:v>2389.8000000000002</c:v>
                </c:pt>
                <c:pt idx="11950">
                  <c:v>2390</c:v>
                </c:pt>
                <c:pt idx="11951">
                  <c:v>2390.1999999999998</c:v>
                </c:pt>
                <c:pt idx="11952">
                  <c:v>2390.4</c:v>
                </c:pt>
                <c:pt idx="11953">
                  <c:v>2390.6</c:v>
                </c:pt>
                <c:pt idx="11954">
                  <c:v>2390.8000000000002</c:v>
                </c:pt>
                <c:pt idx="11955">
                  <c:v>2391</c:v>
                </c:pt>
                <c:pt idx="11956">
                  <c:v>2391.1999999999998</c:v>
                </c:pt>
                <c:pt idx="11957">
                  <c:v>2391.4</c:v>
                </c:pt>
                <c:pt idx="11958">
                  <c:v>2391.6</c:v>
                </c:pt>
                <c:pt idx="11959">
                  <c:v>2391.8000000000002</c:v>
                </c:pt>
                <c:pt idx="11960">
                  <c:v>2392</c:v>
                </c:pt>
                <c:pt idx="11961">
                  <c:v>2392.1999999999998</c:v>
                </c:pt>
                <c:pt idx="11962">
                  <c:v>2392.4</c:v>
                </c:pt>
                <c:pt idx="11963">
                  <c:v>2392.6</c:v>
                </c:pt>
                <c:pt idx="11964">
                  <c:v>2392.8000000000002</c:v>
                </c:pt>
                <c:pt idx="11965">
                  <c:v>2393</c:v>
                </c:pt>
                <c:pt idx="11966">
                  <c:v>2393.1999999999998</c:v>
                </c:pt>
                <c:pt idx="11967">
                  <c:v>2393.4</c:v>
                </c:pt>
                <c:pt idx="11968">
                  <c:v>2393.6</c:v>
                </c:pt>
                <c:pt idx="11969">
                  <c:v>2393.8000000000002</c:v>
                </c:pt>
                <c:pt idx="11970">
                  <c:v>2394</c:v>
                </c:pt>
                <c:pt idx="11971">
                  <c:v>2394.1999999999998</c:v>
                </c:pt>
                <c:pt idx="11972">
                  <c:v>2394.4</c:v>
                </c:pt>
                <c:pt idx="11973">
                  <c:v>2394.6</c:v>
                </c:pt>
                <c:pt idx="11974">
                  <c:v>2394.8000000000002</c:v>
                </c:pt>
                <c:pt idx="11975">
                  <c:v>2395</c:v>
                </c:pt>
                <c:pt idx="11976">
                  <c:v>2395.1999999999998</c:v>
                </c:pt>
                <c:pt idx="11977">
                  <c:v>2395.4</c:v>
                </c:pt>
                <c:pt idx="11978">
                  <c:v>2395.6</c:v>
                </c:pt>
                <c:pt idx="11979">
                  <c:v>2395.8000000000002</c:v>
                </c:pt>
                <c:pt idx="11980">
                  <c:v>2396</c:v>
                </c:pt>
                <c:pt idx="11981">
                  <c:v>2396.1999999999998</c:v>
                </c:pt>
                <c:pt idx="11982">
                  <c:v>2396.4</c:v>
                </c:pt>
                <c:pt idx="11983">
                  <c:v>2396.6</c:v>
                </c:pt>
                <c:pt idx="11984">
                  <c:v>2396.8000000000002</c:v>
                </c:pt>
                <c:pt idx="11985">
                  <c:v>2397</c:v>
                </c:pt>
                <c:pt idx="11986">
                  <c:v>2397.1999999999998</c:v>
                </c:pt>
                <c:pt idx="11987">
                  <c:v>2397.4</c:v>
                </c:pt>
                <c:pt idx="11988">
                  <c:v>2397.6</c:v>
                </c:pt>
                <c:pt idx="11989">
                  <c:v>2397.8000000000002</c:v>
                </c:pt>
                <c:pt idx="11990">
                  <c:v>2398</c:v>
                </c:pt>
                <c:pt idx="11991">
                  <c:v>2398.1999999999998</c:v>
                </c:pt>
                <c:pt idx="11992">
                  <c:v>2398.4</c:v>
                </c:pt>
                <c:pt idx="11993">
                  <c:v>2398.6</c:v>
                </c:pt>
                <c:pt idx="11994">
                  <c:v>2398.8000000000002</c:v>
                </c:pt>
                <c:pt idx="11995">
                  <c:v>2399</c:v>
                </c:pt>
                <c:pt idx="11996">
                  <c:v>2399.1999999999998</c:v>
                </c:pt>
                <c:pt idx="11997">
                  <c:v>2399.4</c:v>
                </c:pt>
                <c:pt idx="11998">
                  <c:v>2399.6</c:v>
                </c:pt>
                <c:pt idx="11999">
                  <c:v>2399.8000000000002</c:v>
                </c:pt>
                <c:pt idx="12000">
                  <c:v>2400</c:v>
                </c:pt>
                <c:pt idx="12001">
                  <c:v>2400.1999999999998</c:v>
                </c:pt>
                <c:pt idx="12002">
                  <c:v>2400.4</c:v>
                </c:pt>
                <c:pt idx="12003">
                  <c:v>2400.6</c:v>
                </c:pt>
                <c:pt idx="12004">
                  <c:v>2400.8000000000002</c:v>
                </c:pt>
                <c:pt idx="12005">
                  <c:v>2401</c:v>
                </c:pt>
                <c:pt idx="12006">
                  <c:v>2401.1999999999998</c:v>
                </c:pt>
                <c:pt idx="12007">
                  <c:v>2401.4</c:v>
                </c:pt>
                <c:pt idx="12008">
                  <c:v>2401.6</c:v>
                </c:pt>
                <c:pt idx="12009">
                  <c:v>2401.8000000000002</c:v>
                </c:pt>
                <c:pt idx="12010">
                  <c:v>2402</c:v>
                </c:pt>
                <c:pt idx="12011">
                  <c:v>2402.1999999999998</c:v>
                </c:pt>
                <c:pt idx="12012">
                  <c:v>2402.4</c:v>
                </c:pt>
                <c:pt idx="12013">
                  <c:v>2402.6</c:v>
                </c:pt>
                <c:pt idx="12014">
                  <c:v>2402.8000000000002</c:v>
                </c:pt>
                <c:pt idx="12015">
                  <c:v>2403</c:v>
                </c:pt>
                <c:pt idx="12016">
                  <c:v>2403.1999999999998</c:v>
                </c:pt>
                <c:pt idx="12017">
                  <c:v>2403.4</c:v>
                </c:pt>
                <c:pt idx="12018">
                  <c:v>2403.6</c:v>
                </c:pt>
                <c:pt idx="12019">
                  <c:v>2403.8000000000002</c:v>
                </c:pt>
                <c:pt idx="12020">
                  <c:v>2404</c:v>
                </c:pt>
                <c:pt idx="12021">
                  <c:v>2404.1999999999998</c:v>
                </c:pt>
                <c:pt idx="12022">
                  <c:v>2404.4</c:v>
                </c:pt>
                <c:pt idx="12023">
                  <c:v>2404.6</c:v>
                </c:pt>
                <c:pt idx="12024">
                  <c:v>2404.8000000000002</c:v>
                </c:pt>
                <c:pt idx="12025">
                  <c:v>2405</c:v>
                </c:pt>
                <c:pt idx="12026">
                  <c:v>2405.1999999999998</c:v>
                </c:pt>
                <c:pt idx="12027">
                  <c:v>2405.4</c:v>
                </c:pt>
                <c:pt idx="12028">
                  <c:v>2405.6</c:v>
                </c:pt>
                <c:pt idx="12029">
                  <c:v>2405.8000000000002</c:v>
                </c:pt>
                <c:pt idx="12030">
                  <c:v>2406</c:v>
                </c:pt>
                <c:pt idx="12031">
                  <c:v>2406.1999999999998</c:v>
                </c:pt>
                <c:pt idx="12032">
                  <c:v>2406.4</c:v>
                </c:pt>
                <c:pt idx="12033">
                  <c:v>2406.6</c:v>
                </c:pt>
                <c:pt idx="12034">
                  <c:v>2406.8000000000002</c:v>
                </c:pt>
                <c:pt idx="12035">
                  <c:v>2407</c:v>
                </c:pt>
                <c:pt idx="12036">
                  <c:v>2407.1999999999998</c:v>
                </c:pt>
                <c:pt idx="12037">
                  <c:v>2407.4</c:v>
                </c:pt>
                <c:pt idx="12038">
                  <c:v>2407.6</c:v>
                </c:pt>
                <c:pt idx="12039">
                  <c:v>2407.8000000000002</c:v>
                </c:pt>
                <c:pt idx="12040">
                  <c:v>2408</c:v>
                </c:pt>
                <c:pt idx="12041">
                  <c:v>2408.1999999999998</c:v>
                </c:pt>
                <c:pt idx="12042">
                  <c:v>2408.4</c:v>
                </c:pt>
                <c:pt idx="12043">
                  <c:v>2408.6</c:v>
                </c:pt>
                <c:pt idx="12044">
                  <c:v>2408.8000000000002</c:v>
                </c:pt>
                <c:pt idx="12045">
                  <c:v>2409</c:v>
                </c:pt>
                <c:pt idx="12046">
                  <c:v>2409.1999999999998</c:v>
                </c:pt>
                <c:pt idx="12047">
                  <c:v>2409.4</c:v>
                </c:pt>
                <c:pt idx="12048">
                  <c:v>2409.6</c:v>
                </c:pt>
                <c:pt idx="12049">
                  <c:v>2409.8000000000002</c:v>
                </c:pt>
                <c:pt idx="12050">
                  <c:v>2410</c:v>
                </c:pt>
                <c:pt idx="12051">
                  <c:v>2410.1999999999998</c:v>
                </c:pt>
                <c:pt idx="12052">
                  <c:v>2410.4</c:v>
                </c:pt>
                <c:pt idx="12053">
                  <c:v>2410.6</c:v>
                </c:pt>
                <c:pt idx="12054">
                  <c:v>2410.8000000000002</c:v>
                </c:pt>
                <c:pt idx="12055">
                  <c:v>2411</c:v>
                </c:pt>
                <c:pt idx="12056">
                  <c:v>2411.1999999999998</c:v>
                </c:pt>
                <c:pt idx="12057">
                  <c:v>2411.4</c:v>
                </c:pt>
                <c:pt idx="12058">
                  <c:v>2411.6</c:v>
                </c:pt>
                <c:pt idx="12059">
                  <c:v>2411.8000000000002</c:v>
                </c:pt>
                <c:pt idx="12060">
                  <c:v>2412</c:v>
                </c:pt>
                <c:pt idx="12061">
                  <c:v>2412.1999999999998</c:v>
                </c:pt>
                <c:pt idx="12062">
                  <c:v>2412.4</c:v>
                </c:pt>
                <c:pt idx="12063">
                  <c:v>2412.6</c:v>
                </c:pt>
                <c:pt idx="12064">
                  <c:v>2412.8000000000002</c:v>
                </c:pt>
                <c:pt idx="12065">
                  <c:v>2413</c:v>
                </c:pt>
                <c:pt idx="12066">
                  <c:v>2413.1999999999998</c:v>
                </c:pt>
                <c:pt idx="12067">
                  <c:v>2413.4</c:v>
                </c:pt>
                <c:pt idx="12068">
                  <c:v>2413.6</c:v>
                </c:pt>
                <c:pt idx="12069">
                  <c:v>2413.8000000000002</c:v>
                </c:pt>
                <c:pt idx="12070">
                  <c:v>2414</c:v>
                </c:pt>
                <c:pt idx="12071">
                  <c:v>2414.1999999999998</c:v>
                </c:pt>
                <c:pt idx="12072">
                  <c:v>2414.4</c:v>
                </c:pt>
                <c:pt idx="12073">
                  <c:v>2414.6</c:v>
                </c:pt>
                <c:pt idx="12074">
                  <c:v>2414.8000000000002</c:v>
                </c:pt>
                <c:pt idx="12075">
                  <c:v>2415</c:v>
                </c:pt>
                <c:pt idx="12076">
                  <c:v>2415.1999999999998</c:v>
                </c:pt>
                <c:pt idx="12077">
                  <c:v>2415.4</c:v>
                </c:pt>
                <c:pt idx="12078">
                  <c:v>2415.6</c:v>
                </c:pt>
                <c:pt idx="12079">
                  <c:v>2415.8000000000002</c:v>
                </c:pt>
                <c:pt idx="12080">
                  <c:v>2416</c:v>
                </c:pt>
                <c:pt idx="12081">
                  <c:v>2416.1999999999998</c:v>
                </c:pt>
                <c:pt idx="12082">
                  <c:v>2416.4</c:v>
                </c:pt>
                <c:pt idx="12083">
                  <c:v>2416.6</c:v>
                </c:pt>
                <c:pt idx="12084">
                  <c:v>2416.8000000000002</c:v>
                </c:pt>
                <c:pt idx="12085">
                  <c:v>2417</c:v>
                </c:pt>
                <c:pt idx="12086">
                  <c:v>2417.1999999999998</c:v>
                </c:pt>
                <c:pt idx="12087">
                  <c:v>2417.4</c:v>
                </c:pt>
                <c:pt idx="12088">
                  <c:v>2417.6</c:v>
                </c:pt>
                <c:pt idx="12089">
                  <c:v>2417.8000000000002</c:v>
                </c:pt>
                <c:pt idx="12090">
                  <c:v>2418</c:v>
                </c:pt>
                <c:pt idx="12091">
                  <c:v>2418.1999999999998</c:v>
                </c:pt>
                <c:pt idx="12092">
                  <c:v>2418.4</c:v>
                </c:pt>
                <c:pt idx="12093">
                  <c:v>2418.6</c:v>
                </c:pt>
                <c:pt idx="12094">
                  <c:v>2418.8000000000002</c:v>
                </c:pt>
                <c:pt idx="12095">
                  <c:v>2419</c:v>
                </c:pt>
                <c:pt idx="12096">
                  <c:v>2419.1999999999998</c:v>
                </c:pt>
                <c:pt idx="12097">
                  <c:v>2419.4</c:v>
                </c:pt>
                <c:pt idx="12098">
                  <c:v>2419.6</c:v>
                </c:pt>
                <c:pt idx="12099">
                  <c:v>2419.8000000000002</c:v>
                </c:pt>
                <c:pt idx="12100">
                  <c:v>2420</c:v>
                </c:pt>
                <c:pt idx="12101">
                  <c:v>2420.1999999999998</c:v>
                </c:pt>
                <c:pt idx="12102">
                  <c:v>2420.4</c:v>
                </c:pt>
                <c:pt idx="12103">
                  <c:v>2420.6</c:v>
                </c:pt>
                <c:pt idx="12104">
                  <c:v>2420.8000000000002</c:v>
                </c:pt>
                <c:pt idx="12105">
                  <c:v>2421</c:v>
                </c:pt>
                <c:pt idx="12106">
                  <c:v>2421.1999999999998</c:v>
                </c:pt>
                <c:pt idx="12107">
                  <c:v>2421.4</c:v>
                </c:pt>
                <c:pt idx="12108">
                  <c:v>2421.6</c:v>
                </c:pt>
                <c:pt idx="12109">
                  <c:v>2421.8000000000002</c:v>
                </c:pt>
                <c:pt idx="12110">
                  <c:v>2422</c:v>
                </c:pt>
                <c:pt idx="12111">
                  <c:v>2422.1999999999998</c:v>
                </c:pt>
                <c:pt idx="12112">
                  <c:v>2422.4</c:v>
                </c:pt>
                <c:pt idx="12113">
                  <c:v>2422.6</c:v>
                </c:pt>
                <c:pt idx="12114">
                  <c:v>2422.8000000000002</c:v>
                </c:pt>
                <c:pt idx="12115">
                  <c:v>2423</c:v>
                </c:pt>
                <c:pt idx="12116">
                  <c:v>2423.1999999999998</c:v>
                </c:pt>
                <c:pt idx="12117">
                  <c:v>2423.4</c:v>
                </c:pt>
                <c:pt idx="12118">
                  <c:v>2423.6</c:v>
                </c:pt>
                <c:pt idx="12119">
                  <c:v>2423.8000000000002</c:v>
                </c:pt>
                <c:pt idx="12120">
                  <c:v>2424</c:v>
                </c:pt>
                <c:pt idx="12121">
                  <c:v>2424.1999999999998</c:v>
                </c:pt>
                <c:pt idx="12122">
                  <c:v>2424.4</c:v>
                </c:pt>
                <c:pt idx="12123">
                  <c:v>2424.6</c:v>
                </c:pt>
                <c:pt idx="12124">
                  <c:v>2424.8000000000002</c:v>
                </c:pt>
                <c:pt idx="12125">
                  <c:v>2425</c:v>
                </c:pt>
                <c:pt idx="12126">
                  <c:v>2425.1999999999998</c:v>
                </c:pt>
                <c:pt idx="12127">
                  <c:v>2425.4</c:v>
                </c:pt>
                <c:pt idx="12128">
                  <c:v>2425.6</c:v>
                </c:pt>
                <c:pt idx="12129">
                  <c:v>2425.8000000000002</c:v>
                </c:pt>
                <c:pt idx="12130">
                  <c:v>2426</c:v>
                </c:pt>
                <c:pt idx="12131">
                  <c:v>2426.1999999999998</c:v>
                </c:pt>
                <c:pt idx="12132">
                  <c:v>2426.4</c:v>
                </c:pt>
                <c:pt idx="12133">
                  <c:v>2426.6</c:v>
                </c:pt>
                <c:pt idx="12134">
                  <c:v>2426.8000000000002</c:v>
                </c:pt>
                <c:pt idx="12135">
                  <c:v>2427</c:v>
                </c:pt>
                <c:pt idx="12136">
                  <c:v>2427.1999999999998</c:v>
                </c:pt>
                <c:pt idx="12137">
                  <c:v>2427.4</c:v>
                </c:pt>
                <c:pt idx="12138">
                  <c:v>2427.6</c:v>
                </c:pt>
                <c:pt idx="12139">
                  <c:v>2427.8000000000002</c:v>
                </c:pt>
                <c:pt idx="12140">
                  <c:v>2428</c:v>
                </c:pt>
                <c:pt idx="12141">
                  <c:v>2428.1999999999998</c:v>
                </c:pt>
                <c:pt idx="12142">
                  <c:v>2428.4</c:v>
                </c:pt>
                <c:pt idx="12143">
                  <c:v>2428.6</c:v>
                </c:pt>
                <c:pt idx="12144">
                  <c:v>2428.8000000000002</c:v>
                </c:pt>
                <c:pt idx="12145">
                  <c:v>2429</c:v>
                </c:pt>
                <c:pt idx="12146">
                  <c:v>2429.1999999999998</c:v>
                </c:pt>
                <c:pt idx="12147">
                  <c:v>2429.4</c:v>
                </c:pt>
                <c:pt idx="12148">
                  <c:v>2429.6</c:v>
                </c:pt>
                <c:pt idx="12149">
                  <c:v>2429.8000000000002</c:v>
                </c:pt>
                <c:pt idx="12150">
                  <c:v>2430</c:v>
                </c:pt>
                <c:pt idx="12151">
                  <c:v>2430.1999999999998</c:v>
                </c:pt>
                <c:pt idx="12152">
                  <c:v>2430.4</c:v>
                </c:pt>
                <c:pt idx="12153">
                  <c:v>2430.6</c:v>
                </c:pt>
                <c:pt idx="12154">
                  <c:v>2430.8000000000002</c:v>
                </c:pt>
                <c:pt idx="12155">
                  <c:v>2431</c:v>
                </c:pt>
                <c:pt idx="12156">
                  <c:v>2431.1999999999998</c:v>
                </c:pt>
                <c:pt idx="12157">
                  <c:v>2431.4</c:v>
                </c:pt>
                <c:pt idx="12158">
                  <c:v>2431.6</c:v>
                </c:pt>
                <c:pt idx="12159">
                  <c:v>2431.8000000000002</c:v>
                </c:pt>
                <c:pt idx="12160">
                  <c:v>2432</c:v>
                </c:pt>
                <c:pt idx="12161">
                  <c:v>2432.1999999999998</c:v>
                </c:pt>
                <c:pt idx="12162">
                  <c:v>2432.4</c:v>
                </c:pt>
                <c:pt idx="12163">
                  <c:v>2432.6</c:v>
                </c:pt>
                <c:pt idx="12164">
                  <c:v>2432.8000000000002</c:v>
                </c:pt>
                <c:pt idx="12165">
                  <c:v>2433</c:v>
                </c:pt>
                <c:pt idx="12166">
                  <c:v>2433.1999999999998</c:v>
                </c:pt>
                <c:pt idx="12167">
                  <c:v>2433.4</c:v>
                </c:pt>
                <c:pt idx="12168">
                  <c:v>2433.6</c:v>
                </c:pt>
                <c:pt idx="12169">
                  <c:v>2433.8000000000002</c:v>
                </c:pt>
                <c:pt idx="12170">
                  <c:v>2434</c:v>
                </c:pt>
                <c:pt idx="12171">
                  <c:v>2434.1999999999998</c:v>
                </c:pt>
                <c:pt idx="12172">
                  <c:v>2434.4</c:v>
                </c:pt>
                <c:pt idx="12173">
                  <c:v>2434.6</c:v>
                </c:pt>
                <c:pt idx="12174">
                  <c:v>2434.8000000000002</c:v>
                </c:pt>
                <c:pt idx="12175">
                  <c:v>2435</c:v>
                </c:pt>
                <c:pt idx="12176">
                  <c:v>2435.1999999999998</c:v>
                </c:pt>
                <c:pt idx="12177">
                  <c:v>2435.4</c:v>
                </c:pt>
                <c:pt idx="12178">
                  <c:v>2435.6</c:v>
                </c:pt>
                <c:pt idx="12179">
                  <c:v>2435.8000000000002</c:v>
                </c:pt>
                <c:pt idx="12180">
                  <c:v>2436</c:v>
                </c:pt>
                <c:pt idx="12181">
                  <c:v>2436.1999999999998</c:v>
                </c:pt>
                <c:pt idx="12182">
                  <c:v>2436.4</c:v>
                </c:pt>
                <c:pt idx="12183">
                  <c:v>2436.6</c:v>
                </c:pt>
                <c:pt idx="12184">
                  <c:v>2436.8000000000002</c:v>
                </c:pt>
                <c:pt idx="12185">
                  <c:v>2437</c:v>
                </c:pt>
                <c:pt idx="12186">
                  <c:v>2437.1999999999998</c:v>
                </c:pt>
                <c:pt idx="12187">
                  <c:v>2437.4</c:v>
                </c:pt>
                <c:pt idx="12188">
                  <c:v>2437.6</c:v>
                </c:pt>
                <c:pt idx="12189">
                  <c:v>2437.8000000000002</c:v>
                </c:pt>
                <c:pt idx="12190">
                  <c:v>2438</c:v>
                </c:pt>
                <c:pt idx="12191">
                  <c:v>2438.1999999999998</c:v>
                </c:pt>
                <c:pt idx="12192">
                  <c:v>2438.4</c:v>
                </c:pt>
                <c:pt idx="12193">
                  <c:v>2438.6</c:v>
                </c:pt>
                <c:pt idx="12194">
                  <c:v>2438.8000000000002</c:v>
                </c:pt>
                <c:pt idx="12195">
                  <c:v>2439</c:v>
                </c:pt>
                <c:pt idx="12196">
                  <c:v>2439.1999999999998</c:v>
                </c:pt>
                <c:pt idx="12197">
                  <c:v>2439.4</c:v>
                </c:pt>
                <c:pt idx="12198">
                  <c:v>2439.6</c:v>
                </c:pt>
                <c:pt idx="12199">
                  <c:v>2439.8000000000002</c:v>
                </c:pt>
                <c:pt idx="12200">
                  <c:v>2440</c:v>
                </c:pt>
                <c:pt idx="12201">
                  <c:v>2440.1999999999998</c:v>
                </c:pt>
                <c:pt idx="12202">
                  <c:v>2440.4</c:v>
                </c:pt>
                <c:pt idx="12203">
                  <c:v>2440.6</c:v>
                </c:pt>
                <c:pt idx="12204">
                  <c:v>2440.8000000000002</c:v>
                </c:pt>
                <c:pt idx="12205">
                  <c:v>2441</c:v>
                </c:pt>
                <c:pt idx="12206">
                  <c:v>2441.1999999999998</c:v>
                </c:pt>
                <c:pt idx="12207">
                  <c:v>2441.4</c:v>
                </c:pt>
                <c:pt idx="12208">
                  <c:v>2441.6</c:v>
                </c:pt>
                <c:pt idx="12209">
                  <c:v>2441.8000000000002</c:v>
                </c:pt>
                <c:pt idx="12210">
                  <c:v>2442</c:v>
                </c:pt>
                <c:pt idx="12211">
                  <c:v>2442.1999999999998</c:v>
                </c:pt>
                <c:pt idx="12212">
                  <c:v>2442.4</c:v>
                </c:pt>
                <c:pt idx="12213">
                  <c:v>2442.6</c:v>
                </c:pt>
                <c:pt idx="12214">
                  <c:v>2442.8000000000002</c:v>
                </c:pt>
                <c:pt idx="12215">
                  <c:v>2443</c:v>
                </c:pt>
                <c:pt idx="12216">
                  <c:v>2443.1999999999998</c:v>
                </c:pt>
                <c:pt idx="12217">
                  <c:v>2443.4</c:v>
                </c:pt>
                <c:pt idx="12218">
                  <c:v>2443.6</c:v>
                </c:pt>
                <c:pt idx="12219">
                  <c:v>2443.8000000000002</c:v>
                </c:pt>
                <c:pt idx="12220">
                  <c:v>2444</c:v>
                </c:pt>
                <c:pt idx="12221">
                  <c:v>2444.1999999999998</c:v>
                </c:pt>
                <c:pt idx="12222">
                  <c:v>2444.4</c:v>
                </c:pt>
                <c:pt idx="12223">
                  <c:v>2444.6</c:v>
                </c:pt>
                <c:pt idx="12224">
                  <c:v>2444.8000000000002</c:v>
                </c:pt>
                <c:pt idx="12225">
                  <c:v>2445</c:v>
                </c:pt>
                <c:pt idx="12226">
                  <c:v>2445.1999999999998</c:v>
                </c:pt>
                <c:pt idx="12227">
                  <c:v>2445.4</c:v>
                </c:pt>
                <c:pt idx="12228">
                  <c:v>2445.6</c:v>
                </c:pt>
                <c:pt idx="12229">
                  <c:v>2445.8000000000002</c:v>
                </c:pt>
                <c:pt idx="12230">
                  <c:v>2446</c:v>
                </c:pt>
                <c:pt idx="12231">
                  <c:v>2446.1999999999998</c:v>
                </c:pt>
                <c:pt idx="12232">
                  <c:v>2446.4</c:v>
                </c:pt>
                <c:pt idx="12233">
                  <c:v>2446.6</c:v>
                </c:pt>
                <c:pt idx="12234">
                  <c:v>2446.8000000000002</c:v>
                </c:pt>
                <c:pt idx="12235">
                  <c:v>2447</c:v>
                </c:pt>
                <c:pt idx="12236">
                  <c:v>2447.1999999999998</c:v>
                </c:pt>
                <c:pt idx="12237">
                  <c:v>2447.4</c:v>
                </c:pt>
                <c:pt idx="12238">
                  <c:v>2447.6</c:v>
                </c:pt>
                <c:pt idx="12239">
                  <c:v>2447.8000000000002</c:v>
                </c:pt>
                <c:pt idx="12240">
                  <c:v>2448</c:v>
                </c:pt>
                <c:pt idx="12241">
                  <c:v>2448.1999999999998</c:v>
                </c:pt>
                <c:pt idx="12242">
                  <c:v>2448.4</c:v>
                </c:pt>
                <c:pt idx="12243">
                  <c:v>2448.6</c:v>
                </c:pt>
                <c:pt idx="12244">
                  <c:v>2448.8000000000002</c:v>
                </c:pt>
                <c:pt idx="12245">
                  <c:v>2449</c:v>
                </c:pt>
                <c:pt idx="12246">
                  <c:v>2449.1999999999998</c:v>
                </c:pt>
                <c:pt idx="12247">
                  <c:v>2449.4</c:v>
                </c:pt>
                <c:pt idx="12248">
                  <c:v>2449.6</c:v>
                </c:pt>
                <c:pt idx="12249">
                  <c:v>2449.8000000000002</c:v>
                </c:pt>
                <c:pt idx="12250">
                  <c:v>2450</c:v>
                </c:pt>
                <c:pt idx="12251">
                  <c:v>2450.1999999999998</c:v>
                </c:pt>
                <c:pt idx="12252">
                  <c:v>2450.4</c:v>
                </c:pt>
                <c:pt idx="12253">
                  <c:v>2450.6</c:v>
                </c:pt>
                <c:pt idx="12254">
                  <c:v>2450.8000000000002</c:v>
                </c:pt>
                <c:pt idx="12255">
                  <c:v>2451</c:v>
                </c:pt>
                <c:pt idx="12256">
                  <c:v>2451.1999999999998</c:v>
                </c:pt>
                <c:pt idx="12257">
                  <c:v>2451.4</c:v>
                </c:pt>
                <c:pt idx="12258">
                  <c:v>2451.6</c:v>
                </c:pt>
                <c:pt idx="12259">
                  <c:v>2451.8000000000002</c:v>
                </c:pt>
                <c:pt idx="12260">
                  <c:v>2452</c:v>
                </c:pt>
                <c:pt idx="12261">
                  <c:v>2452.1999999999998</c:v>
                </c:pt>
                <c:pt idx="12262">
                  <c:v>2452.4</c:v>
                </c:pt>
                <c:pt idx="12263">
                  <c:v>2452.6</c:v>
                </c:pt>
                <c:pt idx="12264">
                  <c:v>2452.8000000000002</c:v>
                </c:pt>
                <c:pt idx="12265">
                  <c:v>2453</c:v>
                </c:pt>
                <c:pt idx="12266">
                  <c:v>2453.1999999999998</c:v>
                </c:pt>
                <c:pt idx="12267">
                  <c:v>2453.4</c:v>
                </c:pt>
                <c:pt idx="12268">
                  <c:v>2453.6</c:v>
                </c:pt>
                <c:pt idx="12269">
                  <c:v>2453.8000000000002</c:v>
                </c:pt>
                <c:pt idx="12270">
                  <c:v>2454</c:v>
                </c:pt>
                <c:pt idx="12271">
                  <c:v>2454.1999999999998</c:v>
                </c:pt>
                <c:pt idx="12272">
                  <c:v>2454.4</c:v>
                </c:pt>
                <c:pt idx="12273">
                  <c:v>2454.6</c:v>
                </c:pt>
                <c:pt idx="12274">
                  <c:v>2454.8000000000002</c:v>
                </c:pt>
                <c:pt idx="12275">
                  <c:v>2455</c:v>
                </c:pt>
                <c:pt idx="12276">
                  <c:v>2455.1999999999998</c:v>
                </c:pt>
                <c:pt idx="12277">
                  <c:v>2455.4</c:v>
                </c:pt>
                <c:pt idx="12278">
                  <c:v>2455.6</c:v>
                </c:pt>
                <c:pt idx="12279">
                  <c:v>2455.8000000000002</c:v>
                </c:pt>
                <c:pt idx="12280">
                  <c:v>2456</c:v>
                </c:pt>
                <c:pt idx="12281">
                  <c:v>2456.1999999999998</c:v>
                </c:pt>
                <c:pt idx="12282">
                  <c:v>2456.4</c:v>
                </c:pt>
                <c:pt idx="12283">
                  <c:v>2456.6</c:v>
                </c:pt>
                <c:pt idx="12284">
                  <c:v>2456.8000000000002</c:v>
                </c:pt>
                <c:pt idx="12285">
                  <c:v>2457</c:v>
                </c:pt>
                <c:pt idx="12286">
                  <c:v>2457.1999999999998</c:v>
                </c:pt>
                <c:pt idx="12287">
                  <c:v>2457.4</c:v>
                </c:pt>
                <c:pt idx="12288">
                  <c:v>2457.6</c:v>
                </c:pt>
                <c:pt idx="12289">
                  <c:v>2457.8000000000002</c:v>
                </c:pt>
                <c:pt idx="12290">
                  <c:v>2458</c:v>
                </c:pt>
                <c:pt idx="12291">
                  <c:v>2458.1999999999998</c:v>
                </c:pt>
                <c:pt idx="12292">
                  <c:v>2458.4</c:v>
                </c:pt>
                <c:pt idx="12293">
                  <c:v>2458.6</c:v>
                </c:pt>
                <c:pt idx="12294">
                  <c:v>2458.8000000000002</c:v>
                </c:pt>
                <c:pt idx="12295">
                  <c:v>2459</c:v>
                </c:pt>
                <c:pt idx="12296">
                  <c:v>2459.1999999999998</c:v>
                </c:pt>
                <c:pt idx="12297">
                  <c:v>2459.4</c:v>
                </c:pt>
                <c:pt idx="12298">
                  <c:v>2459.6</c:v>
                </c:pt>
                <c:pt idx="12299">
                  <c:v>2459.8000000000002</c:v>
                </c:pt>
                <c:pt idx="12300">
                  <c:v>2460</c:v>
                </c:pt>
                <c:pt idx="12301">
                  <c:v>2460.1999999999998</c:v>
                </c:pt>
                <c:pt idx="12302">
                  <c:v>2460.4</c:v>
                </c:pt>
                <c:pt idx="12303">
                  <c:v>2460.6</c:v>
                </c:pt>
                <c:pt idx="12304">
                  <c:v>2460.8000000000002</c:v>
                </c:pt>
                <c:pt idx="12305">
                  <c:v>2461</c:v>
                </c:pt>
                <c:pt idx="12306">
                  <c:v>2461.1999999999998</c:v>
                </c:pt>
                <c:pt idx="12307">
                  <c:v>2461.4</c:v>
                </c:pt>
                <c:pt idx="12308">
                  <c:v>2461.6</c:v>
                </c:pt>
                <c:pt idx="12309">
                  <c:v>2461.8000000000002</c:v>
                </c:pt>
                <c:pt idx="12310">
                  <c:v>2462</c:v>
                </c:pt>
                <c:pt idx="12311">
                  <c:v>2462.1999999999998</c:v>
                </c:pt>
                <c:pt idx="12312">
                  <c:v>2462.4</c:v>
                </c:pt>
                <c:pt idx="12313">
                  <c:v>2462.6</c:v>
                </c:pt>
                <c:pt idx="12314">
                  <c:v>2462.8000000000002</c:v>
                </c:pt>
                <c:pt idx="12315">
                  <c:v>2463</c:v>
                </c:pt>
                <c:pt idx="12316">
                  <c:v>2463.1999999999998</c:v>
                </c:pt>
                <c:pt idx="12317">
                  <c:v>2463.4</c:v>
                </c:pt>
                <c:pt idx="12318">
                  <c:v>2463.6</c:v>
                </c:pt>
                <c:pt idx="12319">
                  <c:v>2463.8000000000002</c:v>
                </c:pt>
                <c:pt idx="12320">
                  <c:v>2464</c:v>
                </c:pt>
                <c:pt idx="12321">
                  <c:v>2464.1999999999998</c:v>
                </c:pt>
                <c:pt idx="12322">
                  <c:v>2464.4</c:v>
                </c:pt>
                <c:pt idx="12323">
                  <c:v>2464.6</c:v>
                </c:pt>
                <c:pt idx="12324">
                  <c:v>2464.8000000000002</c:v>
                </c:pt>
                <c:pt idx="12325">
                  <c:v>2465</c:v>
                </c:pt>
                <c:pt idx="12326">
                  <c:v>2465.1999999999998</c:v>
                </c:pt>
                <c:pt idx="12327">
                  <c:v>2465.4</c:v>
                </c:pt>
                <c:pt idx="12328">
                  <c:v>2465.6</c:v>
                </c:pt>
                <c:pt idx="12329">
                  <c:v>2465.8000000000002</c:v>
                </c:pt>
                <c:pt idx="12330">
                  <c:v>2466</c:v>
                </c:pt>
                <c:pt idx="12331">
                  <c:v>2466.1999999999998</c:v>
                </c:pt>
                <c:pt idx="12332">
                  <c:v>2466.4</c:v>
                </c:pt>
                <c:pt idx="12333">
                  <c:v>2466.6</c:v>
                </c:pt>
                <c:pt idx="12334">
                  <c:v>2466.8000000000002</c:v>
                </c:pt>
                <c:pt idx="12335">
                  <c:v>2467</c:v>
                </c:pt>
                <c:pt idx="12336">
                  <c:v>2467.1999999999998</c:v>
                </c:pt>
                <c:pt idx="12337">
                  <c:v>2467.4</c:v>
                </c:pt>
                <c:pt idx="12338">
                  <c:v>2467.6</c:v>
                </c:pt>
                <c:pt idx="12339">
                  <c:v>2467.8000000000002</c:v>
                </c:pt>
                <c:pt idx="12340">
                  <c:v>2468</c:v>
                </c:pt>
                <c:pt idx="12341">
                  <c:v>2468.1999999999998</c:v>
                </c:pt>
                <c:pt idx="12342">
                  <c:v>2468.4</c:v>
                </c:pt>
                <c:pt idx="12343">
                  <c:v>2468.6</c:v>
                </c:pt>
                <c:pt idx="12344">
                  <c:v>2468.8000000000002</c:v>
                </c:pt>
                <c:pt idx="12345">
                  <c:v>2469</c:v>
                </c:pt>
                <c:pt idx="12346">
                  <c:v>2469.1999999999998</c:v>
                </c:pt>
                <c:pt idx="12347">
                  <c:v>2469.4</c:v>
                </c:pt>
                <c:pt idx="12348">
                  <c:v>2469.6</c:v>
                </c:pt>
                <c:pt idx="12349">
                  <c:v>2469.8000000000002</c:v>
                </c:pt>
                <c:pt idx="12350">
                  <c:v>2470</c:v>
                </c:pt>
                <c:pt idx="12351">
                  <c:v>2470.1999999999998</c:v>
                </c:pt>
                <c:pt idx="12352">
                  <c:v>2470.4</c:v>
                </c:pt>
                <c:pt idx="12353">
                  <c:v>2470.6</c:v>
                </c:pt>
                <c:pt idx="12354">
                  <c:v>2470.8000000000002</c:v>
                </c:pt>
                <c:pt idx="12355">
                  <c:v>2471</c:v>
                </c:pt>
                <c:pt idx="12356">
                  <c:v>2471.1999999999998</c:v>
                </c:pt>
                <c:pt idx="12357">
                  <c:v>2471.4</c:v>
                </c:pt>
                <c:pt idx="12358">
                  <c:v>2471.6</c:v>
                </c:pt>
                <c:pt idx="12359">
                  <c:v>2471.8000000000002</c:v>
                </c:pt>
                <c:pt idx="12360">
                  <c:v>2472</c:v>
                </c:pt>
                <c:pt idx="12361">
                  <c:v>2472.1999999999998</c:v>
                </c:pt>
                <c:pt idx="12362">
                  <c:v>2472.4</c:v>
                </c:pt>
                <c:pt idx="12363">
                  <c:v>2472.6</c:v>
                </c:pt>
                <c:pt idx="12364">
                  <c:v>2472.8000000000002</c:v>
                </c:pt>
                <c:pt idx="12365">
                  <c:v>2473</c:v>
                </c:pt>
                <c:pt idx="12366">
                  <c:v>2473.1999999999998</c:v>
                </c:pt>
                <c:pt idx="12367">
                  <c:v>2473.4</c:v>
                </c:pt>
                <c:pt idx="12368">
                  <c:v>2473.6</c:v>
                </c:pt>
                <c:pt idx="12369">
                  <c:v>2473.8000000000002</c:v>
                </c:pt>
                <c:pt idx="12370">
                  <c:v>2474</c:v>
                </c:pt>
                <c:pt idx="12371">
                  <c:v>2474.1999999999998</c:v>
                </c:pt>
                <c:pt idx="12372">
                  <c:v>2474.4</c:v>
                </c:pt>
                <c:pt idx="12373">
                  <c:v>2474.6</c:v>
                </c:pt>
                <c:pt idx="12374">
                  <c:v>2474.8000000000002</c:v>
                </c:pt>
                <c:pt idx="12375">
                  <c:v>2475</c:v>
                </c:pt>
                <c:pt idx="12376">
                  <c:v>2475.1999999999998</c:v>
                </c:pt>
                <c:pt idx="12377">
                  <c:v>2475.4</c:v>
                </c:pt>
                <c:pt idx="12378">
                  <c:v>2475.6</c:v>
                </c:pt>
                <c:pt idx="12379">
                  <c:v>2475.8000000000002</c:v>
                </c:pt>
                <c:pt idx="12380">
                  <c:v>2476</c:v>
                </c:pt>
                <c:pt idx="12381">
                  <c:v>2476.1999999999998</c:v>
                </c:pt>
                <c:pt idx="12382">
                  <c:v>2476.4</c:v>
                </c:pt>
                <c:pt idx="12383">
                  <c:v>2476.6</c:v>
                </c:pt>
                <c:pt idx="12384">
                  <c:v>2476.8000000000002</c:v>
                </c:pt>
                <c:pt idx="12385">
                  <c:v>2477</c:v>
                </c:pt>
                <c:pt idx="12386">
                  <c:v>2477.1999999999998</c:v>
                </c:pt>
                <c:pt idx="12387">
                  <c:v>2477.4</c:v>
                </c:pt>
                <c:pt idx="12388">
                  <c:v>2477.6</c:v>
                </c:pt>
                <c:pt idx="12389">
                  <c:v>2477.8000000000002</c:v>
                </c:pt>
                <c:pt idx="12390">
                  <c:v>2478</c:v>
                </c:pt>
                <c:pt idx="12391">
                  <c:v>2478.1999999999998</c:v>
                </c:pt>
                <c:pt idx="12392">
                  <c:v>2478.4</c:v>
                </c:pt>
                <c:pt idx="12393">
                  <c:v>2478.6</c:v>
                </c:pt>
                <c:pt idx="12394">
                  <c:v>2478.8000000000002</c:v>
                </c:pt>
                <c:pt idx="12395">
                  <c:v>2479</c:v>
                </c:pt>
                <c:pt idx="12396">
                  <c:v>2479.1999999999998</c:v>
                </c:pt>
                <c:pt idx="12397">
                  <c:v>2479.4</c:v>
                </c:pt>
                <c:pt idx="12398">
                  <c:v>2479.6</c:v>
                </c:pt>
                <c:pt idx="12399">
                  <c:v>2479.8000000000002</c:v>
                </c:pt>
                <c:pt idx="12400">
                  <c:v>2480</c:v>
                </c:pt>
                <c:pt idx="12401">
                  <c:v>2480.1999999999998</c:v>
                </c:pt>
                <c:pt idx="12402">
                  <c:v>2480.4</c:v>
                </c:pt>
                <c:pt idx="12403">
                  <c:v>2480.6</c:v>
                </c:pt>
                <c:pt idx="12404">
                  <c:v>2480.8000000000002</c:v>
                </c:pt>
                <c:pt idx="12405">
                  <c:v>2481</c:v>
                </c:pt>
                <c:pt idx="12406">
                  <c:v>2481.1999999999998</c:v>
                </c:pt>
                <c:pt idx="12407">
                  <c:v>2481.4</c:v>
                </c:pt>
                <c:pt idx="12408">
                  <c:v>2481.6</c:v>
                </c:pt>
                <c:pt idx="12409">
                  <c:v>2481.8000000000002</c:v>
                </c:pt>
                <c:pt idx="12410">
                  <c:v>2482</c:v>
                </c:pt>
                <c:pt idx="12411">
                  <c:v>2482.1999999999998</c:v>
                </c:pt>
                <c:pt idx="12412">
                  <c:v>2482.4</c:v>
                </c:pt>
                <c:pt idx="12413">
                  <c:v>2482.6</c:v>
                </c:pt>
                <c:pt idx="12414">
                  <c:v>2482.8000000000002</c:v>
                </c:pt>
                <c:pt idx="12415">
                  <c:v>2483</c:v>
                </c:pt>
                <c:pt idx="12416">
                  <c:v>2483.1999999999998</c:v>
                </c:pt>
                <c:pt idx="12417">
                  <c:v>2483.4</c:v>
                </c:pt>
                <c:pt idx="12418">
                  <c:v>2483.6</c:v>
                </c:pt>
                <c:pt idx="12419">
                  <c:v>2483.8000000000002</c:v>
                </c:pt>
                <c:pt idx="12420">
                  <c:v>2484</c:v>
                </c:pt>
                <c:pt idx="12421">
                  <c:v>2484.1999999999998</c:v>
                </c:pt>
                <c:pt idx="12422">
                  <c:v>2484.4</c:v>
                </c:pt>
                <c:pt idx="12423">
                  <c:v>2484.6</c:v>
                </c:pt>
                <c:pt idx="12424">
                  <c:v>2484.8000000000002</c:v>
                </c:pt>
                <c:pt idx="12425">
                  <c:v>2485</c:v>
                </c:pt>
                <c:pt idx="12426">
                  <c:v>2485.1999999999998</c:v>
                </c:pt>
                <c:pt idx="12427">
                  <c:v>2485.4</c:v>
                </c:pt>
                <c:pt idx="12428">
                  <c:v>2485.6</c:v>
                </c:pt>
                <c:pt idx="12429">
                  <c:v>2485.8000000000002</c:v>
                </c:pt>
                <c:pt idx="12430">
                  <c:v>2486</c:v>
                </c:pt>
                <c:pt idx="12431">
                  <c:v>2486.1999999999998</c:v>
                </c:pt>
                <c:pt idx="12432">
                  <c:v>2486.4</c:v>
                </c:pt>
                <c:pt idx="12433">
                  <c:v>2486.6</c:v>
                </c:pt>
                <c:pt idx="12434">
                  <c:v>2486.8000000000002</c:v>
                </c:pt>
                <c:pt idx="12435">
                  <c:v>2487</c:v>
                </c:pt>
                <c:pt idx="12436">
                  <c:v>2487.1999999999998</c:v>
                </c:pt>
                <c:pt idx="12437">
                  <c:v>2487.4</c:v>
                </c:pt>
                <c:pt idx="12438">
                  <c:v>2487.6</c:v>
                </c:pt>
                <c:pt idx="12439">
                  <c:v>2487.8000000000002</c:v>
                </c:pt>
                <c:pt idx="12440">
                  <c:v>2488</c:v>
                </c:pt>
                <c:pt idx="12441">
                  <c:v>2488.1999999999998</c:v>
                </c:pt>
                <c:pt idx="12442">
                  <c:v>2488.4</c:v>
                </c:pt>
                <c:pt idx="12443">
                  <c:v>2488.6</c:v>
                </c:pt>
                <c:pt idx="12444">
                  <c:v>2488.8000000000002</c:v>
                </c:pt>
                <c:pt idx="12445">
                  <c:v>2489</c:v>
                </c:pt>
                <c:pt idx="12446">
                  <c:v>2489.1999999999998</c:v>
                </c:pt>
                <c:pt idx="12447">
                  <c:v>2489.4</c:v>
                </c:pt>
                <c:pt idx="12448">
                  <c:v>2489.6</c:v>
                </c:pt>
                <c:pt idx="12449">
                  <c:v>2489.8000000000002</c:v>
                </c:pt>
                <c:pt idx="12450">
                  <c:v>2490</c:v>
                </c:pt>
                <c:pt idx="12451">
                  <c:v>2490.1999999999998</c:v>
                </c:pt>
                <c:pt idx="12452">
                  <c:v>2490.4</c:v>
                </c:pt>
                <c:pt idx="12453">
                  <c:v>2490.6</c:v>
                </c:pt>
                <c:pt idx="12454">
                  <c:v>2490.8000000000002</c:v>
                </c:pt>
                <c:pt idx="12455">
                  <c:v>2491</c:v>
                </c:pt>
                <c:pt idx="12456">
                  <c:v>2491.1999999999998</c:v>
                </c:pt>
                <c:pt idx="12457">
                  <c:v>2491.4</c:v>
                </c:pt>
                <c:pt idx="12458">
                  <c:v>2491.6</c:v>
                </c:pt>
                <c:pt idx="12459">
                  <c:v>2491.8000000000002</c:v>
                </c:pt>
                <c:pt idx="12460">
                  <c:v>2492</c:v>
                </c:pt>
                <c:pt idx="12461">
                  <c:v>2492.1999999999998</c:v>
                </c:pt>
                <c:pt idx="12462">
                  <c:v>2492.4</c:v>
                </c:pt>
                <c:pt idx="12463">
                  <c:v>2492.6</c:v>
                </c:pt>
                <c:pt idx="12464">
                  <c:v>2492.8000000000002</c:v>
                </c:pt>
                <c:pt idx="12465">
                  <c:v>2493</c:v>
                </c:pt>
                <c:pt idx="12466">
                  <c:v>2493.1999999999998</c:v>
                </c:pt>
                <c:pt idx="12467">
                  <c:v>2493.4</c:v>
                </c:pt>
                <c:pt idx="12468">
                  <c:v>2493.6</c:v>
                </c:pt>
                <c:pt idx="12469">
                  <c:v>2493.8000000000002</c:v>
                </c:pt>
                <c:pt idx="12470">
                  <c:v>2494</c:v>
                </c:pt>
                <c:pt idx="12471">
                  <c:v>2494.1999999999998</c:v>
                </c:pt>
                <c:pt idx="12472">
                  <c:v>2494.4</c:v>
                </c:pt>
                <c:pt idx="12473">
                  <c:v>2494.6</c:v>
                </c:pt>
                <c:pt idx="12474">
                  <c:v>2494.8000000000002</c:v>
                </c:pt>
                <c:pt idx="12475">
                  <c:v>2495</c:v>
                </c:pt>
                <c:pt idx="12476">
                  <c:v>2495.1999999999998</c:v>
                </c:pt>
                <c:pt idx="12477">
                  <c:v>2495.4</c:v>
                </c:pt>
                <c:pt idx="12478">
                  <c:v>2495.6</c:v>
                </c:pt>
                <c:pt idx="12479">
                  <c:v>2495.8000000000002</c:v>
                </c:pt>
                <c:pt idx="12480">
                  <c:v>2496</c:v>
                </c:pt>
                <c:pt idx="12481">
                  <c:v>2496.1999999999998</c:v>
                </c:pt>
                <c:pt idx="12482">
                  <c:v>2496.4</c:v>
                </c:pt>
                <c:pt idx="12483">
                  <c:v>2496.6</c:v>
                </c:pt>
                <c:pt idx="12484">
                  <c:v>2496.8000000000002</c:v>
                </c:pt>
                <c:pt idx="12485">
                  <c:v>2497</c:v>
                </c:pt>
                <c:pt idx="12486">
                  <c:v>2497.1999999999998</c:v>
                </c:pt>
                <c:pt idx="12487">
                  <c:v>2497.4</c:v>
                </c:pt>
                <c:pt idx="12488">
                  <c:v>2497.6</c:v>
                </c:pt>
                <c:pt idx="12489">
                  <c:v>2497.8000000000002</c:v>
                </c:pt>
                <c:pt idx="12490">
                  <c:v>2498</c:v>
                </c:pt>
                <c:pt idx="12491">
                  <c:v>2498.1999999999998</c:v>
                </c:pt>
                <c:pt idx="12492">
                  <c:v>2498.4</c:v>
                </c:pt>
                <c:pt idx="12493">
                  <c:v>2498.6</c:v>
                </c:pt>
                <c:pt idx="12494">
                  <c:v>2498.8000000000002</c:v>
                </c:pt>
                <c:pt idx="12495">
                  <c:v>2499</c:v>
                </c:pt>
                <c:pt idx="12496">
                  <c:v>2499.1999999999998</c:v>
                </c:pt>
                <c:pt idx="12497">
                  <c:v>2499.4</c:v>
                </c:pt>
                <c:pt idx="12498">
                  <c:v>2499.6</c:v>
                </c:pt>
                <c:pt idx="12499">
                  <c:v>2499.8000000000002</c:v>
                </c:pt>
                <c:pt idx="12500">
                  <c:v>2500</c:v>
                </c:pt>
                <c:pt idx="12501">
                  <c:v>2500.1999999999998</c:v>
                </c:pt>
                <c:pt idx="12502">
                  <c:v>2500.4</c:v>
                </c:pt>
                <c:pt idx="12503">
                  <c:v>2500.6</c:v>
                </c:pt>
                <c:pt idx="12504">
                  <c:v>2500.8000000000002</c:v>
                </c:pt>
                <c:pt idx="12505">
                  <c:v>2501</c:v>
                </c:pt>
                <c:pt idx="12506">
                  <c:v>2501.1999999999998</c:v>
                </c:pt>
                <c:pt idx="12507">
                  <c:v>2501.4</c:v>
                </c:pt>
                <c:pt idx="12508">
                  <c:v>2501.6</c:v>
                </c:pt>
                <c:pt idx="12509">
                  <c:v>2501.8000000000002</c:v>
                </c:pt>
                <c:pt idx="12510">
                  <c:v>2502</c:v>
                </c:pt>
                <c:pt idx="12511">
                  <c:v>2502.1999999999998</c:v>
                </c:pt>
                <c:pt idx="12512">
                  <c:v>2502.4</c:v>
                </c:pt>
                <c:pt idx="12513">
                  <c:v>2502.6</c:v>
                </c:pt>
                <c:pt idx="12514">
                  <c:v>2502.8000000000002</c:v>
                </c:pt>
                <c:pt idx="12515">
                  <c:v>2503</c:v>
                </c:pt>
                <c:pt idx="12516">
                  <c:v>2503.1999999999998</c:v>
                </c:pt>
                <c:pt idx="12517">
                  <c:v>2503.4</c:v>
                </c:pt>
                <c:pt idx="12518">
                  <c:v>2503.6</c:v>
                </c:pt>
                <c:pt idx="12519">
                  <c:v>2503.8000000000002</c:v>
                </c:pt>
                <c:pt idx="12520">
                  <c:v>2504</c:v>
                </c:pt>
                <c:pt idx="12521">
                  <c:v>2504.1999999999998</c:v>
                </c:pt>
                <c:pt idx="12522">
                  <c:v>2504.4</c:v>
                </c:pt>
                <c:pt idx="12523">
                  <c:v>2504.6</c:v>
                </c:pt>
                <c:pt idx="12524">
                  <c:v>2504.8000000000002</c:v>
                </c:pt>
                <c:pt idx="12525">
                  <c:v>2505</c:v>
                </c:pt>
                <c:pt idx="12526">
                  <c:v>2505.1999999999998</c:v>
                </c:pt>
                <c:pt idx="12527">
                  <c:v>2505.4</c:v>
                </c:pt>
                <c:pt idx="12528">
                  <c:v>2505.6</c:v>
                </c:pt>
                <c:pt idx="12529">
                  <c:v>2505.8000000000002</c:v>
                </c:pt>
                <c:pt idx="12530">
                  <c:v>2506</c:v>
                </c:pt>
                <c:pt idx="12531">
                  <c:v>2506.1999999999998</c:v>
                </c:pt>
                <c:pt idx="12532">
                  <c:v>2506.4</c:v>
                </c:pt>
                <c:pt idx="12533">
                  <c:v>2506.6</c:v>
                </c:pt>
                <c:pt idx="12534">
                  <c:v>2506.8000000000002</c:v>
                </c:pt>
                <c:pt idx="12535">
                  <c:v>2507</c:v>
                </c:pt>
                <c:pt idx="12536">
                  <c:v>2507.1999999999998</c:v>
                </c:pt>
                <c:pt idx="12537">
                  <c:v>2507.4</c:v>
                </c:pt>
                <c:pt idx="12538">
                  <c:v>2507.6</c:v>
                </c:pt>
                <c:pt idx="12539">
                  <c:v>2507.8000000000002</c:v>
                </c:pt>
                <c:pt idx="12540">
                  <c:v>2508</c:v>
                </c:pt>
                <c:pt idx="12541">
                  <c:v>2508.1999999999998</c:v>
                </c:pt>
                <c:pt idx="12542">
                  <c:v>2508.4</c:v>
                </c:pt>
                <c:pt idx="12543">
                  <c:v>2508.6</c:v>
                </c:pt>
                <c:pt idx="12544">
                  <c:v>2508.8000000000002</c:v>
                </c:pt>
                <c:pt idx="12545">
                  <c:v>2509</c:v>
                </c:pt>
                <c:pt idx="12546">
                  <c:v>2509.1999999999998</c:v>
                </c:pt>
                <c:pt idx="12547">
                  <c:v>2509.4</c:v>
                </c:pt>
                <c:pt idx="12548">
                  <c:v>2509.6</c:v>
                </c:pt>
                <c:pt idx="12549">
                  <c:v>2509.8000000000002</c:v>
                </c:pt>
                <c:pt idx="12550">
                  <c:v>2510</c:v>
                </c:pt>
                <c:pt idx="12551">
                  <c:v>2510.1999999999998</c:v>
                </c:pt>
                <c:pt idx="12552">
                  <c:v>2510.4</c:v>
                </c:pt>
                <c:pt idx="12553">
                  <c:v>2510.6</c:v>
                </c:pt>
                <c:pt idx="12554">
                  <c:v>2510.8000000000002</c:v>
                </c:pt>
                <c:pt idx="12555">
                  <c:v>2511</c:v>
                </c:pt>
                <c:pt idx="12556">
                  <c:v>2511.1999999999998</c:v>
                </c:pt>
                <c:pt idx="12557">
                  <c:v>2511.4</c:v>
                </c:pt>
                <c:pt idx="12558">
                  <c:v>2511.6</c:v>
                </c:pt>
                <c:pt idx="12559">
                  <c:v>2511.8000000000002</c:v>
                </c:pt>
                <c:pt idx="12560">
                  <c:v>2512</c:v>
                </c:pt>
                <c:pt idx="12561">
                  <c:v>2512.1999999999998</c:v>
                </c:pt>
                <c:pt idx="12562">
                  <c:v>2512.4</c:v>
                </c:pt>
                <c:pt idx="12563">
                  <c:v>2512.6</c:v>
                </c:pt>
                <c:pt idx="12564">
                  <c:v>2512.8000000000002</c:v>
                </c:pt>
                <c:pt idx="12565">
                  <c:v>2513</c:v>
                </c:pt>
                <c:pt idx="12566">
                  <c:v>2513.1999999999998</c:v>
                </c:pt>
                <c:pt idx="12567">
                  <c:v>2513.4</c:v>
                </c:pt>
                <c:pt idx="12568">
                  <c:v>2513.6</c:v>
                </c:pt>
                <c:pt idx="12569">
                  <c:v>2513.8000000000002</c:v>
                </c:pt>
                <c:pt idx="12570">
                  <c:v>2514</c:v>
                </c:pt>
                <c:pt idx="12571">
                  <c:v>2514.1999999999998</c:v>
                </c:pt>
                <c:pt idx="12572">
                  <c:v>2514.4</c:v>
                </c:pt>
                <c:pt idx="12573">
                  <c:v>2514.6</c:v>
                </c:pt>
                <c:pt idx="12574">
                  <c:v>2514.8000000000002</c:v>
                </c:pt>
                <c:pt idx="12575">
                  <c:v>2515</c:v>
                </c:pt>
                <c:pt idx="12576">
                  <c:v>2515.1999999999998</c:v>
                </c:pt>
                <c:pt idx="12577">
                  <c:v>2515.4</c:v>
                </c:pt>
                <c:pt idx="12578">
                  <c:v>2515.6</c:v>
                </c:pt>
                <c:pt idx="12579">
                  <c:v>2515.8000000000002</c:v>
                </c:pt>
                <c:pt idx="12580">
                  <c:v>2516</c:v>
                </c:pt>
                <c:pt idx="12581">
                  <c:v>2516.1999999999998</c:v>
                </c:pt>
                <c:pt idx="12582">
                  <c:v>2516.4</c:v>
                </c:pt>
                <c:pt idx="12583">
                  <c:v>2516.6</c:v>
                </c:pt>
                <c:pt idx="12584">
                  <c:v>2516.8000000000002</c:v>
                </c:pt>
                <c:pt idx="12585">
                  <c:v>2517</c:v>
                </c:pt>
                <c:pt idx="12586">
                  <c:v>2517.1999999999998</c:v>
                </c:pt>
                <c:pt idx="12587">
                  <c:v>2517.4</c:v>
                </c:pt>
                <c:pt idx="12588">
                  <c:v>2517.6</c:v>
                </c:pt>
                <c:pt idx="12589">
                  <c:v>2517.8000000000002</c:v>
                </c:pt>
                <c:pt idx="12590">
                  <c:v>2518</c:v>
                </c:pt>
                <c:pt idx="12591">
                  <c:v>2518.1999999999998</c:v>
                </c:pt>
                <c:pt idx="12592">
                  <c:v>2518.4</c:v>
                </c:pt>
                <c:pt idx="12593">
                  <c:v>2518.6</c:v>
                </c:pt>
                <c:pt idx="12594">
                  <c:v>2518.8000000000002</c:v>
                </c:pt>
                <c:pt idx="12595">
                  <c:v>2519</c:v>
                </c:pt>
                <c:pt idx="12596">
                  <c:v>2519.1999999999998</c:v>
                </c:pt>
                <c:pt idx="12597">
                  <c:v>2519.4</c:v>
                </c:pt>
                <c:pt idx="12598">
                  <c:v>2519.6</c:v>
                </c:pt>
                <c:pt idx="12599">
                  <c:v>2519.8000000000002</c:v>
                </c:pt>
                <c:pt idx="12600">
                  <c:v>2520</c:v>
                </c:pt>
                <c:pt idx="12601">
                  <c:v>2520.1999999999998</c:v>
                </c:pt>
                <c:pt idx="12602">
                  <c:v>2520.4</c:v>
                </c:pt>
                <c:pt idx="12603">
                  <c:v>2520.6</c:v>
                </c:pt>
                <c:pt idx="12604">
                  <c:v>2520.8000000000002</c:v>
                </c:pt>
                <c:pt idx="12605">
                  <c:v>2521</c:v>
                </c:pt>
                <c:pt idx="12606">
                  <c:v>2521.1999999999998</c:v>
                </c:pt>
                <c:pt idx="12607">
                  <c:v>2521.4</c:v>
                </c:pt>
                <c:pt idx="12608">
                  <c:v>2521.6</c:v>
                </c:pt>
                <c:pt idx="12609">
                  <c:v>2521.8000000000002</c:v>
                </c:pt>
                <c:pt idx="12610">
                  <c:v>2522</c:v>
                </c:pt>
                <c:pt idx="12611">
                  <c:v>2522.1999999999998</c:v>
                </c:pt>
                <c:pt idx="12612">
                  <c:v>2522.4</c:v>
                </c:pt>
                <c:pt idx="12613">
                  <c:v>2522.6</c:v>
                </c:pt>
                <c:pt idx="12614">
                  <c:v>2522.8000000000002</c:v>
                </c:pt>
                <c:pt idx="12615">
                  <c:v>2523</c:v>
                </c:pt>
                <c:pt idx="12616">
                  <c:v>2523.1999999999998</c:v>
                </c:pt>
                <c:pt idx="12617">
                  <c:v>2523.4</c:v>
                </c:pt>
                <c:pt idx="12618">
                  <c:v>2523.6</c:v>
                </c:pt>
                <c:pt idx="12619">
                  <c:v>2523.8000000000002</c:v>
                </c:pt>
                <c:pt idx="12620">
                  <c:v>2524</c:v>
                </c:pt>
                <c:pt idx="12621">
                  <c:v>2524.1999999999998</c:v>
                </c:pt>
                <c:pt idx="12622">
                  <c:v>2524.4</c:v>
                </c:pt>
                <c:pt idx="12623">
                  <c:v>2524.6</c:v>
                </c:pt>
                <c:pt idx="12624">
                  <c:v>2524.8000000000002</c:v>
                </c:pt>
                <c:pt idx="12625">
                  <c:v>2525</c:v>
                </c:pt>
                <c:pt idx="12626">
                  <c:v>2525.1999999999998</c:v>
                </c:pt>
                <c:pt idx="12627">
                  <c:v>2525.4</c:v>
                </c:pt>
                <c:pt idx="12628">
                  <c:v>2525.6</c:v>
                </c:pt>
                <c:pt idx="12629">
                  <c:v>2525.8000000000002</c:v>
                </c:pt>
                <c:pt idx="12630">
                  <c:v>2526</c:v>
                </c:pt>
                <c:pt idx="12631">
                  <c:v>2526.1999999999998</c:v>
                </c:pt>
                <c:pt idx="12632">
                  <c:v>2526.4</c:v>
                </c:pt>
                <c:pt idx="12633">
                  <c:v>2526.6</c:v>
                </c:pt>
                <c:pt idx="12634">
                  <c:v>2526.8000000000002</c:v>
                </c:pt>
                <c:pt idx="12635">
                  <c:v>2527</c:v>
                </c:pt>
                <c:pt idx="12636">
                  <c:v>2527.1999999999998</c:v>
                </c:pt>
                <c:pt idx="12637">
                  <c:v>2527.4</c:v>
                </c:pt>
                <c:pt idx="12638">
                  <c:v>2527.6</c:v>
                </c:pt>
                <c:pt idx="12639">
                  <c:v>2527.8000000000002</c:v>
                </c:pt>
                <c:pt idx="12640">
                  <c:v>2528</c:v>
                </c:pt>
                <c:pt idx="12641">
                  <c:v>2528.1999999999998</c:v>
                </c:pt>
                <c:pt idx="12642">
                  <c:v>2528.4</c:v>
                </c:pt>
                <c:pt idx="12643">
                  <c:v>2528.6</c:v>
                </c:pt>
                <c:pt idx="12644">
                  <c:v>2528.8000000000002</c:v>
                </c:pt>
                <c:pt idx="12645">
                  <c:v>2529</c:v>
                </c:pt>
                <c:pt idx="12646">
                  <c:v>2529.1999999999998</c:v>
                </c:pt>
                <c:pt idx="12647">
                  <c:v>2529.4</c:v>
                </c:pt>
                <c:pt idx="12648">
                  <c:v>2529.6</c:v>
                </c:pt>
                <c:pt idx="12649">
                  <c:v>2529.8000000000002</c:v>
                </c:pt>
                <c:pt idx="12650">
                  <c:v>2530</c:v>
                </c:pt>
                <c:pt idx="12651">
                  <c:v>2530.1999999999998</c:v>
                </c:pt>
                <c:pt idx="12652">
                  <c:v>2530.4</c:v>
                </c:pt>
                <c:pt idx="12653">
                  <c:v>2530.6</c:v>
                </c:pt>
                <c:pt idx="12654">
                  <c:v>2530.8000000000002</c:v>
                </c:pt>
                <c:pt idx="12655">
                  <c:v>2531</c:v>
                </c:pt>
                <c:pt idx="12656">
                  <c:v>2531.1999999999998</c:v>
                </c:pt>
                <c:pt idx="12657">
                  <c:v>2531.4</c:v>
                </c:pt>
                <c:pt idx="12658">
                  <c:v>2531.6</c:v>
                </c:pt>
                <c:pt idx="12659">
                  <c:v>2531.8000000000002</c:v>
                </c:pt>
                <c:pt idx="12660">
                  <c:v>2532</c:v>
                </c:pt>
                <c:pt idx="12661">
                  <c:v>2532.1999999999998</c:v>
                </c:pt>
                <c:pt idx="12662">
                  <c:v>2532.4</c:v>
                </c:pt>
                <c:pt idx="12663">
                  <c:v>2532.6</c:v>
                </c:pt>
                <c:pt idx="12664">
                  <c:v>2532.8000000000002</c:v>
                </c:pt>
                <c:pt idx="12665">
                  <c:v>2533</c:v>
                </c:pt>
                <c:pt idx="12666">
                  <c:v>2533.1999999999998</c:v>
                </c:pt>
                <c:pt idx="12667">
                  <c:v>2533.4</c:v>
                </c:pt>
                <c:pt idx="12668">
                  <c:v>2533.6</c:v>
                </c:pt>
                <c:pt idx="12669">
                  <c:v>2533.8000000000002</c:v>
                </c:pt>
                <c:pt idx="12670">
                  <c:v>2534</c:v>
                </c:pt>
                <c:pt idx="12671">
                  <c:v>2534.1999999999998</c:v>
                </c:pt>
                <c:pt idx="12672">
                  <c:v>2534.4</c:v>
                </c:pt>
                <c:pt idx="12673">
                  <c:v>2534.6</c:v>
                </c:pt>
                <c:pt idx="12674">
                  <c:v>2534.8000000000002</c:v>
                </c:pt>
                <c:pt idx="12675">
                  <c:v>2535</c:v>
                </c:pt>
                <c:pt idx="12676">
                  <c:v>2535.1999999999998</c:v>
                </c:pt>
                <c:pt idx="12677">
                  <c:v>2535.4</c:v>
                </c:pt>
                <c:pt idx="12678">
                  <c:v>2535.6</c:v>
                </c:pt>
                <c:pt idx="12679">
                  <c:v>2535.8000000000002</c:v>
                </c:pt>
                <c:pt idx="12680">
                  <c:v>2536</c:v>
                </c:pt>
                <c:pt idx="12681">
                  <c:v>2536.1999999999998</c:v>
                </c:pt>
                <c:pt idx="12682">
                  <c:v>2536.4</c:v>
                </c:pt>
                <c:pt idx="12683">
                  <c:v>2536.6</c:v>
                </c:pt>
                <c:pt idx="12684">
                  <c:v>2536.8000000000002</c:v>
                </c:pt>
                <c:pt idx="12685">
                  <c:v>2537</c:v>
                </c:pt>
                <c:pt idx="12686">
                  <c:v>2537.1999999999998</c:v>
                </c:pt>
                <c:pt idx="12687">
                  <c:v>2537.4</c:v>
                </c:pt>
                <c:pt idx="12688">
                  <c:v>2537.6</c:v>
                </c:pt>
                <c:pt idx="12689">
                  <c:v>2537.8000000000002</c:v>
                </c:pt>
                <c:pt idx="12690">
                  <c:v>2538</c:v>
                </c:pt>
                <c:pt idx="12691">
                  <c:v>2538.1999999999998</c:v>
                </c:pt>
                <c:pt idx="12692">
                  <c:v>2538.4</c:v>
                </c:pt>
                <c:pt idx="12693">
                  <c:v>2538.6</c:v>
                </c:pt>
                <c:pt idx="12694">
                  <c:v>2538.8000000000002</c:v>
                </c:pt>
                <c:pt idx="12695">
                  <c:v>2539</c:v>
                </c:pt>
                <c:pt idx="12696">
                  <c:v>2539.1999999999998</c:v>
                </c:pt>
                <c:pt idx="12697">
                  <c:v>2539.4</c:v>
                </c:pt>
                <c:pt idx="12698">
                  <c:v>2539.6</c:v>
                </c:pt>
                <c:pt idx="12699">
                  <c:v>2539.8000000000002</c:v>
                </c:pt>
                <c:pt idx="12700">
                  <c:v>2540</c:v>
                </c:pt>
                <c:pt idx="12701">
                  <c:v>2540.1999999999998</c:v>
                </c:pt>
                <c:pt idx="12702">
                  <c:v>2540.4</c:v>
                </c:pt>
                <c:pt idx="12703">
                  <c:v>2540.6</c:v>
                </c:pt>
                <c:pt idx="12704">
                  <c:v>2540.8000000000002</c:v>
                </c:pt>
                <c:pt idx="12705">
                  <c:v>2541</c:v>
                </c:pt>
                <c:pt idx="12706">
                  <c:v>2541.1999999999998</c:v>
                </c:pt>
                <c:pt idx="12707">
                  <c:v>2541.4</c:v>
                </c:pt>
                <c:pt idx="12708">
                  <c:v>2541.6</c:v>
                </c:pt>
                <c:pt idx="12709">
                  <c:v>2541.8000000000002</c:v>
                </c:pt>
                <c:pt idx="12710">
                  <c:v>2542</c:v>
                </c:pt>
                <c:pt idx="12711">
                  <c:v>2542.1999999999998</c:v>
                </c:pt>
                <c:pt idx="12712">
                  <c:v>2542.4</c:v>
                </c:pt>
                <c:pt idx="12713">
                  <c:v>2542.6</c:v>
                </c:pt>
                <c:pt idx="12714">
                  <c:v>2542.8000000000002</c:v>
                </c:pt>
                <c:pt idx="12715">
                  <c:v>2543</c:v>
                </c:pt>
                <c:pt idx="12716">
                  <c:v>2543.1999999999998</c:v>
                </c:pt>
                <c:pt idx="12717">
                  <c:v>2543.4</c:v>
                </c:pt>
                <c:pt idx="12718">
                  <c:v>2543.6</c:v>
                </c:pt>
                <c:pt idx="12719">
                  <c:v>2543.8000000000002</c:v>
                </c:pt>
                <c:pt idx="12720">
                  <c:v>2544</c:v>
                </c:pt>
                <c:pt idx="12721">
                  <c:v>2544.1999999999998</c:v>
                </c:pt>
                <c:pt idx="12722">
                  <c:v>2544.4</c:v>
                </c:pt>
                <c:pt idx="12723">
                  <c:v>2544.6</c:v>
                </c:pt>
                <c:pt idx="12724">
                  <c:v>2544.8000000000002</c:v>
                </c:pt>
                <c:pt idx="12725">
                  <c:v>2545</c:v>
                </c:pt>
                <c:pt idx="12726">
                  <c:v>2545.1999999999998</c:v>
                </c:pt>
                <c:pt idx="12727">
                  <c:v>2545.4</c:v>
                </c:pt>
                <c:pt idx="12728">
                  <c:v>2545.6</c:v>
                </c:pt>
                <c:pt idx="12729">
                  <c:v>2545.8000000000002</c:v>
                </c:pt>
                <c:pt idx="12730">
                  <c:v>2546</c:v>
                </c:pt>
                <c:pt idx="12731">
                  <c:v>2546.1999999999998</c:v>
                </c:pt>
                <c:pt idx="12732">
                  <c:v>2546.4</c:v>
                </c:pt>
                <c:pt idx="12733">
                  <c:v>2546.6</c:v>
                </c:pt>
                <c:pt idx="12734">
                  <c:v>2546.8000000000002</c:v>
                </c:pt>
                <c:pt idx="12735">
                  <c:v>2547</c:v>
                </c:pt>
                <c:pt idx="12736">
                  <c:v>2547.1999999999998</c:v>
                </c:pt>
                <c:pt idx="12737">
                  <c:v>2547.4</c:v>
                </c:pt>
                <c:pt idx="12738">
                  <c:v>2547.6</c:v>
                </c:pt>
                <c:pt idx="12739">
                  <c:v>2547.8000000000002</c:v>
                </c:pt>
                <c:pt idx="12740">
                  <c:v>2548</c:v>
                </c:pt>
                <c:pt idx="12741">
                  <c:v>2548.1999999999998</c:v>
                </c:pt>
                <c:pt idx="12742">
                  <c:v>2548.4</c:v>
                </c:pt>
                <c:pt idx="12743">
                  <c:v>2548.6</c:v>
                </c:pt>
                <c:pt idx="12744">
                  <c:v>2548.8000000000002</c:v>
                </c:pt>
                <c:pt idx="12745">
                  <c:v>2549</c:v>
                </c:pt>
                <c:pt idx="12746">
                  <c:v>2549.1999999999998</c:v>
                </c:pt>
                <c:pt idx="12747">
                  <c:v>2549.4</c:v>
                </c:pt>
                <c:pt idx="12748">
                  <c:v>2549.6</c:v>
                </c:pt>
                <c:pt idx="12749">
                  <c:v>2549.8000000000002</c:v>
                </c:pt>
                <c:pt idx="12750">
                  <c:v>2550</c:v>
                </c:pt>
                <c:pt idx="12751">
                  <c:v>2550.1999999999998</c:v>
                </c:pt>
                <c:pt idx="12752">
                  <c:v>2550.4</c:v>
                </c:pt>
                <c:pt idx="12753">
                  <c:v>2550.6</c:v>
                </c:pt>
                <c:pt idx="12754">
                  <c:v>2550.8000000000002</c:v>
                </c:pt>
                <c:pt idx="12755">
                  <c:v>2551</c:v>
                </c:pt>
                <c:pt idx="12756">
                  <c:v>2551.1999999999998</c:v>
                </c:pt>
                <c:pt idx="12757">
                  <c:v>2551.4</c:v>
                </c:pt>
                <c:pt idx="12758">
                  <c:v>2551.6</c:v>
                </c:pt>
                <c:pt idx="12759">
                  <c:v>2551.8000000000002</c:v>
                </c:pt>
                <c:pt idx="12760">
                  <c:v>2552</c:v>
                </c:pt>
                <c:pt idx="12761">
                  <c:v>2552.1999999999998</c:v>
                </c:pt>
                <c:pt idx="12762">
                  <c:v>2552.4</c:v>
                </c:pt>
                <c:pt idx="12763">
                  <c:v>2552.6</c:v>
                </c:pt>
                <c:pt idx="12764">
                  <c:v>2552.8000000000002</c:v>
                </c:pt>
                <c:pt idx="12765">
                  <c:v>2553</c:v>
                </c:pt>
                <c:pt idx="12766">
                  <c:v>2553.1999999999998</c:v>
                </c:pt>
                <c:pt idx="12767">
                  <c:v>2553.4</c:v>
                </c:pt>
                <c:pt idx="12768">
                  <c:v>2553.6</c:v>
                </c:pt>
                <c:pt idx="12769">
                  <c:v>2553.8000000000002</c:v>
                </c:pt>
                <c:pt idx="12770">
                  <c:v>2554</c:v>
                </c:pt>
                <c:pt idx="12771">
                  <c:v>2554.1999999999998</c:v>
                </c:pt>
                <c:pt idx="12772">
                  <c:v>2554.4</c:v>
                </c:pt>
                <c:pt idx="12773">
                  <c:v>2554.6</c:v>
                </c:pt>
                <c:pt idx="12774">
                  <c:v>2554.8000000000002</c:v>
                </c:pt>
                <c:pt idx="12775">
                  <c:v>2555</c:v>
                </c:pt>
                <c:pt idx="12776">
                  <c:v>2555.1999999999998</c:v>
                </c:pt>
                <c:pt idx="12777">
                  <c:v>2555.4</c:v>
                </c:pt>
                <c:pt idx="12778">
                  <c:v>2555.6</c:v>
                </c:pt>
                <c:pt idx="12779">
                  <c:v>2555.8000000000002</c:v>
                </c:pt>
                <c:pt idx="12780">
                  <c:v>2556</c:v>
                </c:pt>
                <c:pt idx="12781">
                  <c:v>2556.1999999999998</c:v>
                </c:pt>
                <c:pt idx="12782">
                  <c:v>2556.4</c:v>
                </c:pt>
                <c:pt idx="12783">
                  <c:v>2556.6</c:v>
                </c:pt>
                <c:pt idx="12784">
                  <c:v>2556.8000000000002</c:v>
                </c:pt>
                <c:pt idx="12785">
                  <c:v>2557</c:v>
                </c:pt>
                <c:pt idx="12786">
                  <c:v>2557.1999999999998</c:v>
                </c:pt>
                <c:pt idx="12787">
                  <c:v>2557.4</c:v>
                </c:pt>
                <c:pt idx="12788">
                  <c:v>2557.6</c:v>
                </c:pt>
                <c:pt idx="12789">
                  <c:v>2557.8000000000002</c:v>
                </c:pt>
                <c:pt idx="12790">
                  <c:v>2558</c:v>
                </c:pt>
                <c:pt idx="12791">
                  <c:v>2558.1999999999998</c:v>
                </c:pt>
                <c:pt idx="12792">
                  <c:v>2558.4</c:v>
                </c:pt>
                <c:pt idx="12793">
                  <c:v>2558.6</c:v>
                </c:pt>
                <c:pt idx="12794">
                  <c:v>2558.8000000000002</c:v>
                </c:pt>
                <c:pt idx="12795">
                  <c:v>2559</c:v>
                </c:pt>
                <c:pt idx="12796">
                  <c:v>2559.1999999999998</c:v>
                </c:pt>
                <c:pt idx="12797">
                  <c:v>2559.4</c:v>
                </c:pt>
                <c:pt idx="12798">
                  <c:v>2559.6</c:v>
                </c:pt>
                <c:pt idx="12799">
                  <c:v>2559.8000000000002</c:v>
                </c:pt>
                <c:pt idx="12800">
                  <c:v>2560</c:v>
                </c:pt>
                <c:pt idx="12801">
                  <c:v>2560.1999999999998</c:v>
                </c:pt>
                <c:pt idx="12802">
                  <c:v>2560.4</c:v>
                </c:pt>
                <c:pt idx="12803">
                  <c:v>2560.6</c:v>
                </c:pt>
                <c:pt idx="12804">
                  <c:v>2560.8000000000002</c:v>
                </c:pt>
                <c:pt idx="12805">
                  <c:v>2561</c:v>
                </c:pt>
                <c:pt idx="12806">
                  <c:v>2561.1999999999998</c:v>
                </c:pt>
                <c:pt idx="12807">
                  <c:v>2561.4</c:v>
                </c:pt>
                <c:pt idx="12808">
                  <c:v>2561.6</c:v>
                </c:pt>
                <c:pt idx="12809">
                  <c:v>2561.8000000000002</c:v>
                </c:pt>
                <c:pt idx="12810">
                  <c:v>2562</c:v>
                </c:pt>
                <c:pt idx="12811">
                  <c:v>2562.1999999999998</c:v>
                </c:pt>
                <c:pt idx="12812">
                  <c:v>2562.4</c:v>
                </c:pt>
                <c:pt idx="12813">
                  <c:v>2562.6</c:v>
                </c:pt>
                <c:pt idx="12814">
                  <c:v>2562.8000000000002</c:v>
                </c:pt>
                <c:pt idx="12815">
                  <c:v>2563</c:v>
                </c:pt>
                <c:pt idx="12816">
                  <c:v>2563.1999999999998</c:v>
                </c:pt>
                <c:pt idx="12817">
                  <c:v>2563.4</c:v>
                </c:pt>
                <c:pt idx="12818">
                  <c:v>2563.6</c:v>
                </c:pt>
                <c:pt idx="12819">
                  <c:v>2563.8000000000002</c:v>
                </c:pt>
                <c:pt idx="12820">
                  <c:v>2564</c:v>
                </c:pt>
                <c:pt idx="12821">
                  <c:v>2564.1999999999998</c:v>
                </c:pt>
                <c:pt idx="12822">
                  <c:v>2564.4</c:v>
                </c:pt>
                <c:pt idx="12823">
                  <c:v>2564.6</c:v>
                </c:pt>
                <c:pt idx="12824">
                  <c:v>2564.8000000000002</c:v>
                </c:pt>
                <c:pt idx="12825">
                  <c:v>2565</c:v>
                </c:pt>
                <c:pt idx="12826">
                  <c:v>2565.1999999999998</c:v>
                </c:pt>
                <c:pt idx="12827">
                  <c:v>2565.4</c:v>
                </c:pt>
                <c:pt idx="12828">
                  <c:v>2565.6</c:v>
                </c:pt>
                <c:pt idx="12829">
                  <c:v>2565.8000000000002</c:v>
                </c:pt>
                <c:pt idx="12830">
                  <c:v>2566</c:v>
                </c:pt>
                <c:pt idx="12831">
                  <c:v>2566.1999999999998</c:v>
                </c:pt>
                <c:pt idx="12832">
                  <c:v>2566.4</c:v>
                </c:pt>
                <c:pt idx="12833">
                  <c:v>2566.6</c:v>
                </c:pt>
                <c:pt idx="12834">
                  <c:v>2566.8000000000002</c:v>
                </c:pt>
                <c:pt idx="12835">
                  <c:v>2567</c:v>
                </c:pt>
                <c:pt idx="12836">
                  <c:v>2567.1999999999998</c:v>
                </c:pt>
                <c:pt idx="12837">
                  <c:v>2567.4</c:v>
                </c:pt>
                <c:pt idx="12838">
                  <c:v>2567.6</c:v>
                </c:pt>
                <c:pt idx="12839">
                  <c:v>2567.8000000000002</c:v>
                </c:pt>
                <c:pt idx="12840">
                  <c:v>2568</c:v>
                </c:pt>
                <c:pt idx="12841">
                  <c:v>2568.1999999999998</c:v>
                </c:pt>
                <c:pt idx="12842">
                  <c:v>2568.4</c:v>
                </c:pt>
                <c:pt idx="12843">
                  <c:v>2568.6</c:v>
                </c:pt>
                <c:pt idx="12844">
                  <c:v>2568.8000000000002</c:v>
                </c:pt>
                <c:pt idx="12845">
                  <c:v>2569</c:v>
                </c:pt>
                <c:pt idx="12846">
                  <c:v>2569.1999999999998</c:v>
                </c:pt>
                <c:pt idx="12847">
                  <c:v>2569.4</c:v>
                </c:pt>
                <c:pt idx="12848">
                  <c:v>2569.6</c:v>
                </c:pt>
                <c:pt idx="12849">
                  <c:v>2569.8000000000002</c:v>
                </c:pt>
                <c:pt idx="12850">
                  <c:v>2570</c:v>
                </c:pt>
                <c:pt idx="12851">
                  <c:v>2570.1999999999998</c:v>
                </c:pt>
                <c:pt idx="12852">
                  <c:v>2570.4</c:v>
                </c:pt>
                <c:pt idx="12853">
                  <c:v>2570.6</c:v>
                </c:pt>
                <c:pt idx="12854">
                  <c:v>2570.8000000000002</c:v>
                </c:pt>
                <c:pt idx="12855">
                  <c:v>2571</c:v>
                </c:pt>
                <c:pt idx="12856">
                  <c:v>2571.1999999999998</c:v>
                </c:pt>
                <c:pt idx="12857">
                  <c:v>2571.4</c:v>
                </c:pt>
                <c:pt idx="12858">
                  <c:v>2571.6</c:v>
                </c:pt>
                <c:pt idx="12859">
                  <c:v>2571.8000000000002</c:v>
                </c:pt>
                <c:pt idx="12860">
                  <c:v>2572</c:v>
                </c:pt>
                <c:pt idx="12861">
                  <c:v>2572.1999999999998</c:v>
                </c:pt>
                <c:pt idx="12862">
                  <c:v>2572.4</c:v>
                </c:pt>
                <c:pt idx="12863">
                  <c:v>2572.6</c:v>
                </c:pt>
                <c:pt idx="12864">
                  <c:v>2572.8000000000002</c:v>
                </c:pt>
                <c:pt idx="12865">
                  <c:v>2573</c:v>
                </c:pt>
                <c:pt idx="12866">
                  <c:v>2573.1999999999998</c:v>
                </c:pt>
                <c:pt idx="12867">
                  <c:v>2573.4</c:v>
                </c:pt>
                <c:pt idx="12868">
                  <c:v>2573.6</c:v>
                </c:pt>
                <c:pt idx="12869">
                  <c:v>2573.8000000000002</c:v>
                </c:pt>
                <c:pt idx="12870">
                  <c:v>2574</c:v>
                </c:pt>
                <c:pt idx="12871">
                  <c:v>2574.1999999999998</c:v>
                </c:pt>
                <c:pt idx="12872">
                  <c:v>2574.4</c:v>
                </c:pt>
                <c:pt idx="12873">
                  <c:v>2574.6</c:v>
                </c:pt>
                <c:pt idx="12874">
                  <c:v>2574.8000000000002</c:v>
                </c:pt>
                <c:pt idx="12875">
                  <c:v>2575</c:v>
                </c:pt>
                <c:pt idx="12876">
                  <c:v>2575.1999999999998</c:v>
                </c:pt>
                <c:pt idx="12877">
                  <c:v>2575.4</c:v>
                </c:pt>
                <c:pt idx="12878">
                  <c:v>2575.6</c:v>
                </c:pt>
                <c:pt idx="12879">
                  <c:v>2575.8000000000002</c:v>
                </c:pt>
                <c:pt idx="12880">
                  <c:v>2576</c:v>
                </c:pt>
                <c:pt idx="12881">
                  <c:v>2576.1999999999998</c:v>
                </c:pt>
                <c:pt idx="12882">
                  <c:v>2576.4</c:v>
                </c:pt>
                <c:pt idx="12883">
                  <c:v>2576.6</c:v>
                </c:pt>
                <c:pt idx="12884">
                  <c:v>2576.8000000000002</c:v>
                </c:pt>
                <c:pt idx="12885">
                  <c:v>2577</c:v>
                </c:pt>
                <c:pt idx="12886">
                  <c:v>2577.1999999999998</c:v>
                </c:pt>
                <c:pt idx="12887">
                  <c:v>2577.4</c:v>
                </c:pt>
                <c:pt idx="12888">
                  <c:v>2577.6</c:v>
                </c:pt>
                <c:pt idx="12889">
                  <c:v>2577.8000000000002</c:v>
                </c:pt>
                <c:pt idx="12890">
                  <c:v>2578</c:v>
                </c:pt>
                <c:pt idx="12891">
                  <c:v>2578.1999999999998</c:v>
                </c:pt>
                <c:pt idx="12892">
                  <c:v>2578.4</c:v>
                </c:pt>
                <c:pt idx="12893">
                  <c:v>2578.6</c:v>
                </c:pt>
                <c:pt idx="12894">
                  <c:v>2578.8000000000002</c:v>
                </c:pt>
                <c:pt idx="12895">
                  <c:v>2579</c:v>
                </c:pt>
                <c:pt idx="12896">
                  <c:v>2579.1999999999998</c:v>
                </c:pt>
                <c:pt idx="12897">
                  <c:v>2579.4</c:v>
                </c:pt>
                <c:pt idx="12898">
                  <c:v>2579.6</c:v>
                </c:pt>
                <c:pt idx="12899">
                  <c:v>2579.8000000000002</c:v>
                </c:pt>
                <c:pt idx="12900">
                  <c:v>2580</c:v>
                </c:pt>
                <c:pt idx="12901">
                  <c:v>2580.1999999999998</c:v>
                </c:pt>
                <c:pt idx="12902">
                  <c:v>2580.4</c:v>
                </c:pt>
                <c:pt idx="12903">
                  <c:v>2580.6</c:v>
                </c:pt>
                <c:pt idx="12904">
                  <c:v>2580.8000000000002</c:v>
                </c:pt>
                <c:pt idx="12905">
                  <c:v>2581</c:v>
                </c:pt>
                <c:pt idx="12906">
                  <c:v>2581.1999999999998</c:v>
                </c:pt>
                <c:pt idx="12907">
                  <c:v>2581.4</c:v>
                </c:pt>
                <c:pt idx="12908">
                  <c:v>2581.6</c:v>
                </c:pt>
                <c:pt idx="12909">
                  <c:v>2581.8000000000002</c:v>
                </c:pt>
                <c:pt idx="12910">
                  <c:v>2582</c:v>
                </c:pt>
                <c:pt idx="12911">
                  <c:v>2582.1999999999998</c:v>
                </c:pt>
                <c:pt idx="12912">
                  <c:v>2582.4</c:v>
                </c:pt>
                <c:pt idx="12913">
                  <c:v>2582.6</c:v>
                </c:pt>
                <c:pt idx="12914">
                  <c:v>2582.8000000000002</c:v>
                </c:pt>
                <c:pt idx="12915">
                  <c:v>2583</c:v>
                </c:pt>
                <c:pt idx="12916">
                  <c:v>2583.1999999999998</c:v>
                </c:pt>
                <c:pt idx="12917">
                  <c:v>2583.4</c:v>
                </c:pt>
                <c:pt idx="12918">
                  <c:v>2583.6</c:v>
                </c:pt>
                <c:pt idx="12919">
                  <c:v>2583.8000000000002</c:v>
                </c:pt>
                <c:pt idx="12920">
                  <c:v>2584</c:v>
                </c:pt>
                <c:pt idx="12921">
                  <c:v>2584.1999999999998</c:v>
                </c:pt>
                <c:pt idx="12922">
                  <c:v>2584.4</c:v>
                </c:pt>
                <c:pt idx="12923">
                  <c:v>2584.6</c:v>
                </c:pt>
                <c:pt idx="12924">
                  <c:v>2584.8000000000002</c:v>
                </c:pt>
                <c:pt idx="12925">
                  <c:v>2585</c:v>
                </c:pt>
                <c:pt idx="12926">
                  <c:v>2585.1999999999998</c:v>
                </c:pt>
                <c:pt idx="12927">
                  <c:v>2585.4</c:v>
                </c:pt>
                <c:pt idx="12928">
                  <c:v>2585.6</c:v>
                </c:pt>
                <c:pt idx="12929">
                  <c:v>2585.8000000000002</c:v>
                </c:pt>
                <c:pt idx="12930">
                  <c:v>2586</c:v>
                </c:pt>
                <c:pt idx="12931">
                  <c:v>2586.1999999999998</c:v>
                </c:pt>
                <c:pt idx="12932">
                  <c:v>2586.4</c:v>
                </c:pt>
                <c:pt idx="12933">
                  <c:v>2586.6</c:v>
                </c:pt>
                <c:pt idx="12934">
                  <c:v>2586.8000000000002</c:v>
                </c:pt>
                <c:pt idx="12935">
                  <c:v>2587</c:v>
                </c:pt>
                <c:pt idx="12936">
                  <c:v>2587.1999999999998</c:v>
                </c:pt>
                <c:pt idx="12937">
                  <c:v>2587.4</c:v>
                </c:pt>
                <c:pt idx="12938">
                  <c:v>2587.6</c:v>
                </c:pt>
                <c:pt idx="12939">
                  <c:v>2587.8000000000002</c:v>
                </c:pt>
                <c:pt idx="12940">
                  <c:v>2588</c:v>
                </c:pt>
                <c:pt idx="12941">
                  <c:v>2588.1999999999998</c:v>
                </c:pt>
                <c:pt idx="12942">
                  <c:v>2588.4</c:v>
                </c:pt>
                <c:pt idx="12943">
                  <c:v>2588.6</c:v>
                </c:pt>
                <c:pt idx="12944">
                  <c:v>2588.8000000000002</c:v>
                </c:pt>
                <c:pt idx="12945">
                  <c:v>2589</c:v>
                </c:pt>
                <c:pt idx="12946">
                  <c:v>2589.1999999999998</c:v>
                </c:pt>
                <c:pt idx="12947">
                  <c:v>2589.4</c:v>
                </c:pt>
                <c:pt idx="12948">
                  <c:v>2589.6</c:v>
                </c:pt>
                <c:pt idx="12949">
                  <c:v>2589.8000000000002</c:v>
                </c:pt>
                <c:pt idx="12950">
                  <c:v>2590</c:v>
                </c:pt>
                <c:pt idx="12951">
                  <c:v>2590.1999999999998</c:v>
                </c:pt>
                <c:pt idx="12952">
                  <c:v>2590.4</c:v>
                </c:pt>
                <c:pt idx="12953">
                  <c:v>2590.6</c:v>
                </c:pt>
                <c:pt idx="12954">
                  <c:v>2590.8000000000002</c:v>
                </c:pt>
                <c:pt idx="12955">
                  <c:v>2591</c:v>
                </c:pt>
                <c:pt idx="12956">
                  <c:v>2591.1999999999998</c:v>
                </c:pt>
                <c:pt idx="12957">
                  <c:v>2591.4</c:v>
                </c:pt>
                <c:pt idx="12958">
                  <c:v>2591.6</c:v>
                </c:pt>
                <c:pt idx="12959">
                  <c:v>2591.8000000000002</c:v>
                </c:pt>
                <c:pt idx="12960">
                  <c:v>2592</c:v>
                </c:pt>
                <c:pt idx="12961">
                  <c:v>2592.1999999999998</c:v>
                </c:pt>
                <c:pt idx="12962">
                  <c:v>2592.4</c:v>
                </c:pt>
                <c:pt idx="12963">
                  <c:v>2592.6</c:v>
                </c:pt>
                <c:pt idx="12964">
                  <c:v>2592.8000000000002</c:v>
                </c:pt>
                <c:pt idx="12965">
                  <c:v>2593</c:v>
                </c:pt>
                <c:pt idx="12966">
                  <c:v>2593.1999999999998</c:v>
                </c:pt>
                <c:pt idx="12967">
                  <c:v>2593.4</c:v>
                </c:pt>
                <c:pt idx="12968">
                  <c:v>2593.6</c:v>
                </c:pt>
                <c:pt idx="12969">
                  <c:v>2593.8000000000002</c:v>
                </c:pt>
                <c:pt idx="12970">
                  <c:v>2594</c:v>
                </c:pt>
                <c:pt idx="12971">
                  <c:v>2594.1999999999998</c:v>
                </c:pt>
                <c:pt idx="12972">
                  <c:v>2594.4</c:v>
                </c:pt>
                <c:pt idx="12973">
                  <c:v>2594.6</c:v>
                </c:pt>
                <c:pt idx="12974">
                  <c:v>2594.8000000000002</c:v>
                </c:pt>
                <c:pt idx="12975">
                  <c:v>2595</c:v>
                </c:pt>
                <c:pt idx="12976">
                  <c:v>2595.1999999999998</c:v>
                </c:pt>
                <c:pt idx="12977">
                  <c:v>2595.4</c:v>
                </c:pt>
                <c:pt idx="12978">
                  <c:v>2595.6</c:v>
                </c:pt>
                <c:pt idx="12979">
                  <c:v>2595.8000000000002</c:v>
                </c:pt>
                <c:pt idx="12980">
                  <c:v>2596</c:v>
                </c:pt>
                <c:pt idx="12981">
                  <c:v>2596.1999999999998</c:v>
                </c:pt>
                <c:pt idx="12982">
                  <c:v>2596.4</c:v>
                </c:pt>
                <c:pt idx="12983">
                  <c:v>2596.6</c:v>
                </c:pt>
                <c:pt idx="12984">
                  <c:v>2596.8000000000002</c:v>
                </c:pt>
                <c:pt idx="12985">
                  <c:v>2597</c:v>
                </c:pt>
                <c:pt idx="12986">
                  <c:v>2597.1999999999998</c:v>
                </c:pt>
                <c:pt idx="12987">
                  <c:v>2597.4</c:v>
                </c:pt>
                <c:pt idx="12988">
                  <c:v>2597.6</c:v>
                </c:pt>
                <c:pt idx="12989">
                  <c:v>2597.8000000000002</c:v>
                </c:pt>
                <c:pt idx="12990">
                  <c:v>2598</c:v>
                </c:pt>
                <c:pt idx="12991">
                  <c:v>2598.1999999999998</c:v>
                </c:pt>
                <c:pt idx="12992">
                  <c:v>2598.4</c:v>
                </c:pt>
                <c:pt idx="12993">
                  <c:v>2598.6</c:v>
                </c:pt>
                <c:pt idx="12994">
                  <c:v>2598.8000000000002</c:v>
                </c:pt>
                <c:pt idx="12995">
                  <c:v>2599</c:v>
                </c:pt>
                <c:pt idx="12996">
                  <c:v>2599.1999999999998</c:v>
                </c:pt>
                <c:pt idx="12997">
                  <c:v>2599.4</c:v>
                </c:pt>
                <c:pt idx="12998">
                  <c:v>2599.6</c:v>
                </c:pt>
                <c:pt idx="12999">
                  <c:v>2599.8000000000002</c:v>
                </c:pt>
                <c:pt idx="13000">
                  <c:v>2600</c:v>
                </c:pt>
                <c:pt idx="13001">
                  <c:v>2600.1999999999998</c:v>
                </c:pt>
                <c:pt idx="13002">
                  <c:v>2600.4</c:v>
                </c:pt>
                <c:pt idx="13003">
                  <c:v>2600.6</c:v>
                </c:pt>
                <c:pt idx="13004">
                  <c:v>2600.8000000000002</c:v>
                </c:pt>
                <c:pt idx="13005">
                  <c:v>2601</c:v>
                </c:pt>
                <c:pt idx="13006">
                  <c:v>2601.1999999999998</c:v>
                </c:pt>
                <c:pt idx="13007">
                  <c:v>2601.4</c:v>
                </c:pt>
                <c:pt idx="13008">
                  <c:v>2601.6</c:v>
                </c:pt>
                <c:pt idx="13009">
                  <c:v>2601.8000000000002</c:v>
                </c:pt>
                <c:pt idx="13010">
                  <c:v>2602</c:v>
                </c:pt>
                <c:pt idx="13011">
                  <c:v>2602.1999999999998</c:v>
                </c:pt>
                <c:pt idx="13012">
                  <c:v>2602.4</c:v>
                </c:pt>
                <c:pt idx="13013">
                  <c:v>2602.6</c:v>
                </c:pt>
                <c:pt idx="13014">
                  <c:v>2602.8000000000002</c:v>
                </c:pt>
                <c:pt idx="13015">
                  <c:v>2603</c:v>
                </c:pt>
                <c:pt idx="13016">
                  <c:v>2603.1999999999998</c:v>
                </c:pt>
                <c:pt idx="13017">
                  <c:v>2603.4</c:v>
                </c:pt>
                <c:pt idx="13018">
                  <c:v>2603.6</c:v>
                </c:pt>
                <c:pt idx="13019">
                  <c:v>2603.8000000000002</c:v>
                </c:pt>
                <c:pt idx="13020">
                  <c:v>2604</c:v>
                </c:pt>
                <c:pt idx="13021">
                  <c:v>2604.1999999999998</c:v>
                </c:pt>
                <c:pt idx="13022">
                  <c:v>2604.4</c:v>
                </c:pt>
                <c:pt idx="13023">
                  <c:v>2604.6</c:v>
                </c:pt>
                <c:pt idx="13024">
                  <c:v>2604.8000000000002</c:v>
                </c:pt>
                <c:pt idx="13025">
                  <c:v>2605</c:v>
                </c:pt>
                <c:pt idx="13026">
                  <c:v>2605.1999999999998</c:v>
                </c:pt>
                <c:pt idx="13027">
                  <c:v>2605.4</c:v>
                </c:pt>
                <c:pt idx="13028">
                  <c:v>2605.6</c:v>
                </c:pt>
                <c:pt idx="13029">
                  <c:v>2605.8000000000002</c:v>
                </c:pt>
                <c:pt idx="13030">
                  <c:v>2606</c:v>
                </c:pt>
                <c:pt idx="13031">
                  <c:v>2606.1999999999998</c:v>
                </c:pt>
                <c:pt idx="13032">
                  <c:v>2606.4</c:v>
                </c:pt>
                <c:pt idx="13033">
                  <c:v>2606.6</c:v>
                </c:pt>
                <c:pt idx="13034">
                  <c:v>2606.8000000000002</c:v>
                </c:pt>
                <c:pt idx="13035">
                  <c:v>2607</c:v>
                </c:pt>
                <c:pt idx="13036">
                  <c:v>2607.1999999999998</c:v>
                </c:pt>
                <c:pt idx="13037">
                  <c:v>2607.4</c:v>
                </c:pt>
                <c:pt idx="13038">
                  <c:v>2607.6</c:v>
                </c:pt>
                <c:pt idx="13039">
                  <c:v>2607.8000000000002</c:v>
                </c:pt>
                <c:pt idx="13040">
                  <c:v>2608</c:v>
                </c:pt>
                <c:pt idx="13041">
                  <c:v>2608.1999999999998</c:v>
                </c:pt>
                <c:pt idx="13042">
                  <c:v>2608.4</c:v>
                </c:pt>
                <c:pt idx="13043">
                  <c:v>2608.6</c:v>
                </c:pt>
                <c:pt idx="13044">
                  <c:v>2608.8000000000002</c:v>
                </c:pt>
                <c:pt idx="13045">
                  <c:v>2609</c:v>
                </c:pt>
                <c:pt idx="13046">
                  <c:v>2609.1999999999998</c:v>
                </c:pt>
                <c:pt idx="13047">
                  <c:v>2609.4</c:v>
                </c:pt>
                <c:pt idx="13048">
                  <c:v>2609.6</c:v>
                </c:pt>
                <c:pt idx="13049">
                  <c:v>2609.8000000000002</c:v>
                </c:pt>
                <c:pt idx="13050">
                  <c:v>2610</c:v>
                </c:pt>
                <c:pt idx="13051">
                  <c:v>2610.1999999999998</c:v>
                </c:pt>
                <c:pt idx="13052">
                  <c:v>2610.4</c:v>
                </c:pt>
                <c:pt idx="13053">
                  <c:v>2610.6</c:v>
                </c:pt>
                <c:pt idx="13054">
                  <c:v>2610.8000000000002</c:v>
                </c:pt>
                <c:pt idx="13055">
                  <c:v>2611</c:v>
                </c:pt>
                <c:pt idx="13056">
                  <c:v>2611.1999999999998</c:v>
                </c:pt>
                <c:pt idx="13057">
                  <c:v>2611.4</c:v>
                </c:pt>
                <c:pt idx="13058">
                  <c:v>2611.6</c:v>
                </c:pt>
                <c:pt idx="13059">
                  <c:v>2611.8000000000002</c:v>
                </c:pt>
                <c:pt idx="13060">
                  <c:v>2612</c:v>
                </c:pt>
                <c:pt idx="13061">
                  <c:v>2612.1999999999998</c:v>
                </c:pt>
                <c:pt idx="13062">
                  <c:v>2612.4</c:v>
                </c:pt>
                <c:pt idx="13063">
                  <c:v>2612.6</c:v>
                </c:pt>
                <c:pt idx="13064">
                  <c:v>2612.8000000000002</c:v>
                </c:pt>
                <c:pt idx="13065">
                  <c:v>2613</c:v>
                </c:pt>
                <c:pt idx="13066">
                  <c:v>2613.1999999999998</c:v>
                </c:pt>
                <c:pt idx="13067">
                  <c:v>2613.4</c:v>
                </c:pt>
                <c:pt idx="13068">
                  <c:v>2613.6</c:v>
                </c:pt>
                <c:pt idx="13069">
                  <c:v>2613.8000000000002</c:v>
                </c:pt>
                <c:pt idx="13070">
                  <c:v>2614</c:v>
                </c:pt>
                <c:pt idx="13071">
                  <c:v>2614.1999999999998</c:v>
                </c:pt>
                <c:pt idx="13072">
                  <c:v>2614.4</c:v>
                </c:pt>
                <c:pt idx="13073">
                  <c:v>2614.6</c:v>
                </c:pt>
                <c:pt idx="13074">
                  <c:v>2614.8000000000002</c:v>
                </c:pt>
                <c:pt idx="13075">
                  <c:v>2615</c:v>
                </c:pt>
                <c:pt idx="13076">
                  <c:v>2615.1999999999998</c:v>
                </c:pt>
                <c:pt idx="13077">
                  <c:v>2615.4</c:v>
                </c:pt>
                <c:pt idx="13078">
                  <c:v>2615.6</c:v>
                </c:pt>
                <c:pt idx="13079">
                  <c:v>2615.8000000000002</c:v>
                </c:pt>
                <c:pt idx="13080">
                  <c:v>2616</c:v>
                </c:pt>
                <c:pt idx="13081">
                  <c:v>2616.1999999999998</c:v>
                </c:pt>
                <c:pt idx="13082">
                  <c:v>2616.4</c:v>
                </c:pt>
                <c:pt idx="13083">
                  <c:v>2616.6</c:v>
                </c:pt>
                <c:pt idx="13084">
                  <c:v>2616.8000000000002</c:v>
                </c:pt>
                <c:pt idx="13085">
                  <c:v>2617</c:v>
                </c:pt>
                <c:pt idx="13086">
                  <c:v>2617.1999999999998</c:v>
                </c:pt>
                <c:pt idx="13087">
                  <c:v>2617.4</c:v>
                </c:pt>
                <c:pt idx="13088">
                  <c:v>2617.6</c:v>
                </c:pt>
                <c:pt idx="13089">
                  <c:v>2617.8000000000002</c:v>
                </c:pt>
                <c:pt idx="13090">
                  <c:v>2618</c:v>
                </c:pt>
                <c:pt idx="13091">
                  <c:v>2618.1999999999998</c:v>
                </c:pt>
                <c:pt idx="13092">
                  <c:v>2618.4</c:v>
                </c:pt>
                <c:pt idx="13093">
                  <c:v>2618.6</c:v>
                </c:pt>
                <c:pt idx="13094">
                  <c:v>2618.8000000000002</c:v>
                </c:pt>
                <c:pt idx="13095">
                  <c:v>2619</c:v>
                </c:pt>
                <c:pt idx="13096">
                  <c:v>2619.1999999999998</c:v>
                </c:pt>
                <c:pt idx="13097">
                  <c:v>2619.4</c:v>
                </c:pt>
                <c:pt idx="13098">
                  <c:v>2619.6</c:v>
                </c:pt>
                <c:pt idx="13099">
                  <c:v>2619.8000000000002</c:v>
                </c:pt>
                <c:pt idx="13100">
                  <c:v>2620</c:v>
                </c:pt>
                <c:pt idx="13101">
                  <c:v>2620.1999999999998</c:v>
                </c:pt>
                <c:pt idx="13102">
                  <c:v>2620.4</c:v>
                </c:pt>
                <c:pt idx="13103">
                  <c:v>2620.6</c:v>
                </c:pt>
                <c:pt idx="13104">
                  <c:v>2620.8000000000002</c:v>
                </c:pt>
                <c:pt idx="13105">
                  <c:v>2621</c:v>
                </c:pt>
                <c:pt idx="13106">
                  <c:v>2621.1999999999998</c:v>
                </c:pt>
                <c:pt idx="13107">
                  <c:v>2621.4</c:v>
                </c:pt>
                <c:pt idx="13108">
                  <c:v>2621.6</c:v>
                </c:pt>
                <c:pt idx="13109">
                  <c:v>2621.8</c:v>
                </c:pt>
                <c:pt idx="13110">
                  <c:v>2622</c:v>
                </c:pt>
                <c:pt idx="13111">
                  <c:v>2622.2</c:v>
                </c:pt>
                <c:pt idx="13112">
                  <c:v>2622.4</c:v>
                </c:pt>
                <c:pt idx="13113">
                  <c:v>2622.6</c:v>
                </c:pt>
                <c:pt idx="13114">
                  <c:v>2622.8</c:v>
                </c:pt>
                <c:pt idx="13115">
                  <c:v>2623</c:v>
                </c:pt>
                <c:pt idx="13116">
                  <c:v>2623.2</c:v>
                </c:pt>
                <c:pt idx="13117">
                  <c:v>2623.4</c:v>
                </c:pt>
                <c:pt idx="13118">
                  <c:v>2623.6</c:v>
                </c:pt>
                <c:pt idx="13119">
                  <c:v>2623.8</c:v>
                </c:pt>
                <c:pt idx="13120">
                  <c:v>2624</c:v>
                </c:pt>
                <c:pt idx="13121">
                  <c:v>2624.2</c:v>
                </c:pt>
                <c:pt idx="13122">
                  <c:v>2624.4</c:v>
                </c:pt>
                <c:pt idx="13123">
                  <c:v>2624.6</c:v>
                </c:pt>
                <c:pt idx="13124">
                  <c:v>2624.8</c:v>
                </c:pt>
                <c:pt idx="13125">
                  <c:v>2625</c:v>
                </c:pt>
                <c:pt idx="13126">
                  <c:v>2625.2</c:v>
                </c:pt>
                <c:pt idx="13127">
                  <c:v>2625.4</c:v>
                </c:pt>
                <c:pt idx="13128">
                  <c:v>2625.6</c:v>
                </c:pt>
                <c:pt idx="13129">
                  <c:v>2625.8</c:v>
                </c:pt>
                <c:pt idx="13130">
                  <c:v>2626</c:v>
                </c:pt>
                <c:pt idx="13131">
                  <c:v>2626.2</c:v>
                </c:pt>
                <c:pt idx="13132">
                  <c:v>2626.4</c:v>
                </c:pt>
                <c:pt idx="13133">
                  <c:v>2626.6</c:v>
                </c:pt>
                <c:pt idx="13134">
                  <c:v>2626.8</c:v>
                </c:pt>
                <c:pt idx="13135">
                  <c:v>2627</c:v>
                </c:pt>
                <c:pt idx="13136">
                  <c:v>2627.2</c:v>
                </c:pt>
                <c:pt idx="13137">
                  <c:v>2627.4</c:v>
                </c:pt>
                <c:pt idx="13138">
                  <c:v>2627.6</c:v>
                </c:pt>
                <c:pt idx="13139">
                  <c:v>2627.8</c:v>
                </c:pt>
                <c:pt idx="13140">
                  <c:v>2628</c:v>
                </c:pt>
                <c:pt idx="13141">
                  <c:v>2628.2</c:v>
                </c:pt>
                <c:pt idx="13142">
                  <c:v>2628.4</c:v>
                </c:pt>
                <c:pt idx="13143">
                  <c:v>2628.6</c:v>
                </c:pt>
                <c:pt idx="13144">
                  <c:v>2628.8</c:v>
                </c:pt>
                <c:pt idx="13145">
                  <c:v>2629</c:v>
                </c:pt>
                <c:pt idx="13146">
                  <c:v>2629.2</c:v>
                </c:pt>
                <c:pt idx="13147">
                  <c:v>2629.4</c:v>
                </c:pt>
                <c:pt idx="13148">
                  <c:v>2629.6</c:v>
                </c:pt>
                <c:pt idx="13149">
                  <c:v>2629.8</c:v>
                </c:pt>
                <c:pt idx="13150">
                  <c:v>2630</c:v>
                </c:pt>
                <c:pt idx="13151">
                  <c:v>2630.2</c:v>
                </c:pt>
                <c:pt idx="13152">
                  <c:v>2630.4</c:v>
                </c:pt>
                <c:pt idx="13153">
                  <c:v>2630.6</c:v>
                </c:pt>
                <c:pt idx="13154">
                  <c:v>2630.8</c:v>
                </c:pt>
                <c:pt idx="13155">
                  <c:v>2631</c:v>
                </c:pt>
                <c:pt idx="13156">
                  <c:v>2631.2</c:v>
                </c:pt>
                <c:pt idx="13157">
                  <c:v>2631.4</c:v>
                </c:pt>
                <c:pt idx="13158">
                  <c:v>2631.6</c:v>
                </c:pt>
                <c:pt idx="13159">
                  <c:v>2631.8</c:v>
                </c:pt>
                <c:pt idx="13160">
                  <c:v>2632</c:v>
                </c:pt>
                <c:pt idx="13161">
                  <c:v>2632.2</c:v>
                </c:pt>
                <c:pt idx="13162">
                  <c:v>2632.4</c:v>
                </c:pt>
                <c:pt idx="13163">
                  <c:v>2632.6</c:v>
                </c:pt>
                <c:pt idx="13164">
                  <c:v>2632.8</c:v>
                </c:pt>
                <c:pt idx="13165">
                  <c:v>2633</c:v>
                </c:pt>
                <c:pt idx="13166">
                  <c:v>2633.2</c:v>
                </c:pt>
                <c:pt idx="13167">
                  <c:v>2633.4</c:v>
                </c:pt>
                <c:pt idx="13168">
                  <c:v>2633.6</c:v>
                </c:pt>
                <c:pt idx="13169">
                  <c:v>2633.8</c:v>
                </c:pt>
                <c:pt idx="13170">
                  <c:v>2634</c:v>
                </c:pt>
                <c:pt idx="13171">
                  <c:v>2634.2</c:v>
                </c:pt>
                <c:pt idx="13172">
                  <c:v>2634.4</c:v>
                </c:pt>
                <c:pt idx="13173">
                  <c:v>2634.6</c:v>
                </c:pt>
                <c:pt idx="13174">
                  <c:v>2634.8</c:v>
                </c:pt>
                <c:pt idx="13175">
                  <c:v>2635</c:v>
                </c:pt>
                <c:pt idx="13176">
                  <c:v>2635.2</c:v>
                </c:pt>
                <c:pt idx="13177">
                  <c:v>2635.4</c:v>
                </c:pt>
                <c:pt idx="13178">
                  <c:v>2635.6</c:v>
                </c:pt>
                <c:pt idx="13179">
                  <c:v>2635.8</c:v>
                </c:pt>
                <c:pt idx="13180">
                  <c:v>2636</c:v>
                </c:pt>
                <c:pt idx="13181">
                  <c:v>2636.2</c:v>
                </c:pt>
                <c:pt idx="13182">
                  <c:v>2636.4</c:v>
                </c:pt>
                <c:pt idx="13183">
                  <c:v>2636.6</c:v>
                </c:pt>
                <c:pt idx="13184">
                  <c:v>2636.8</c:v>
                </c:pt>
                <c:pt idx="13185">
                  <c:v>2637</c:v>
                </c:pt>
                <c:pt idx="13186">
                  <c:v>2637.2</c:v>
                </c:pt>
                <c:pt idx="13187">
                  <c:v>2637.4</c:v>
                </c:pt>
                <c:pt idx="13188">
                  <c:v>2637.6</c:v>
                </c:pt>
                <c:pt idx="13189">
                  <c:v>2637.8</c:v>
                </c:pt>
                <c:pt idx="13190">
                  <c:v>2638</c:v>
                </c:pt>
                <c:pt idx="13191">
                  <c:v>2638.2</c:v>
                </c:pt>
                <c:pt idx="13192">
                  <c:v>2638.4</c:v>
                </c:pt>
                <c:pt idx="13193">
                  <c:v>2638.6</c:v>
                </c:pt>
                <c:pt idx="13194">
                  <c:v>2638.8</c:v>
                </c:pt>
                <c:pt idx="13195">
                  <c:v>2639</c:v>
                </c:pt>
                <c:pt idx="13196">
                  <c:v>2639.2</c:v>
                </c:pt>
                <c:pt idx="13197">
                  <c:v>2639.4</c:v>
                </c:pt>
                <c:pt idx="13198">
                  <c:v>2639.6</c:v>
                </c:pt>
                <c:pt idx="13199">
                  <c:v>2639.8</c:v>
                </c:pt>
                <c:pt idx="13200">
                  <c:v>2640</c:v>
                </c:pt>
                <c:pt idx="13201">
                  <c:v>2640.2</c:v>
                </c:pt>
                <c:pt idx="13202">
                  <c:v>2640.4</c:v>
                </c:pt>
                <c:pt idx="13203">
                  <c:v>2640.6</c:v>
                </c:pt>
                <c:pt idx="13204">
                  <c:v>2640.8</c:v>
                </c:pt>
                <c:pt idx="13205">
                  <c:v>2641</c:v>
                </c:pt>
                <c:pt idx="13206">
                  <c:v>2641.2</c:v>
                </c:pt>
                <c:pt idx="13207">
                  <c:v>2641.4</c:v>
                </c:pt>
                <c:pt idx="13208">
                  <c:v>2641.6</c:v>
                </c:pt>
                <c:pt idx="13209">
                  <c:v>2641.8</c:v>
                </c:pt>
                <c:pt idx="13210">
                  <c:v>2642</c:v>
                </c:pt>
                <c:pt idx="13211">
                  <c:v>2642.2</c:v>
                </c:pt>
                <c:pt idx="13212">
                  <c:v>2642.4</c:v>
                </c:pt>
                <c:pt idx="13213">
                  <c:v>2642.6</c:v>
                </c:pt>
                <c:pt idx="13214">
                  <c:v>2642.8</c:v>
                </c:pt>
                <c:pt idx="13215">
                  <c:v>2643</c:v>
                </c:pt>
                <c:pt idx="13216">
                  <c:v>2643.2</c:v>
                </c:pt>
                <c:pt idx="13217">
                  <c:v>2643.4</c:v>
                </c:pt>
                <c:pt idx="13218">
                  <c:v>2643.6</c:v>
                </c:pt>
                <c:pt idx="13219">
                  <c:v>2643.8</c:v>
                </c:pt>
                <c:pt idx="13220">
                  <c:v>2644</c:v>
                </c:pt>
                <c:pt idx="13221">
                  <c:v>2644.2</c:v>
                </c:pt>
                <c:pt idx="13222">
                  <c:v>2644.4</c:v>
                </c:pt>
                <c:pt idx="13223">
                  <c:v>2644.6</c:v>
                </c:pt>
                <c:pt idx="13224">
                  <c:v>2644.8</c:v>
                </c:pt>
                <c:pt idx="13225">
                  <c:v>2645</c:v>
                </c:pt>
                <c:pt idx="13226">
                  <c:v>2645.2</c:v>
                </c:pt>
                <c:pt idx="13227">
                  <c:v>2645.4</c:v>
                </c:pt>
                <c:pt idx="13228">
                  <c:v>2645.6</c:v>
                </c:pt>
                <c:pt idx="13229">
                  <c:v>2645.8</c:v>
                </c:pt>
                <c:pt idx="13230">
                  <c:v>2646</c:v>
                </c:pt>
                <c:pt idx="13231">
                  <c:v>2646.2</c:v>
                </c:pt>
                <c:pt idx="13232">
                  <c:v>2646.4</c:v>
                </c:pt>
                <c:pt idx="13233">
                  <c:v>2646.6</c:v>
                </c:pt>
                <c:pt idx="13234">
                  <c:v>2646.8</c:v>
                </c:pt>
                <c:pt idx="13235">
                  <c:v>2647</c:v>
                </c:pt>
                <c:pt idx="13236">
                  <c:v>2647.2</c:v>
                </c:pt>
                <c:pt idx="13237">
                  <c:v>2647.4</c:v>
                </c:pt>
                <c:pt idx="13238">
                  <c:v>2647.6</c:v>
                </c:pt>
                <c:pt idx="13239">
                  <c:v>2647.8</c:v>
                </c:pt>
                <c:pt idx="13240">
                  <c:v>2648</c:v>
                </c:pt>
                <c:pt idx="13241">
                  <c:v>2648.2</c:v>
                </c:pt>
                <c:pt idx="13242">
                  <c:v>2648.4</c:v>
                </c:pt>
                <c:pt idx="13243">
                  <c:v>2648.6</c:v>
                </c:pt>
                <c:pt idx="13244">
                  <c:v>2648.8</c:v>
                </c:pt>
                <c:pt idx="13245">
                  <c:v>2649</c:v>
                </c:pt>
                <c:pt idx="13246">
                  <c:v>2649.2</c:v>
                </c:pt>
                <c:pt idx="13247">
                  <c:v>2649.4</c:v>
                </c:pt>
                <c:pt idx="13248">
                  <c:v>2649.6</c:v>
                </c:pt>
                <c:pt idx="13249">
                  <c:v>2649.8</c:v>
                </c:pt>
                <c:pt idx="13250">
                  <c:v>2650</c:v>
                </c:pt>
                <c:pt idx="13251">
                  <c:v>2650.2</c:v>
                </c:pt>
                <c:pt idx="13252">
                  <c:v>2650.4</c:v>
                </c:pt>
                <c:pt idx="13253">
                  <c:v>2650.6</c:v>
                </c:pt>
                <c:pt idx="13254">
                  <c:v>2650.8</c:v>
                </c:pt>
                <c:pt idx="13255">
                  <c:v>2651</c:v>
                </c:pt>
                <c:pt idx="13256">
                  <c:v>2651.2</c:v>
                </c:pt>
                <c:pt idx="13257">
                  <c:v>2651.4</c:v>
                </c:pt>
                <c:pt idx="13258">
                  <c:v>2651.6</c:v>
                </c:pt>
                <c:pt idx="13259">
                  <c:v>2651.8</c:v>
                </c:pt>
                <c:pt idx="13260">
                  <c:v>2652</c:v>
                </c:pt>
                <c:pt idx="13261">
                  <c:v>2652.2</c:v>
                </c:pt>
                <c:pt idx="13262">
                  <c:v>2652.4</c:v>
                </c:pt>
                <c:pt idx="13263">
                  <c:v>2652.6</c:v>
                </c:pt>
                <c:pt idx="13264">
                  <c:v>2652.8</c:v>
                </c:pt>
                <c:pt idx="13265">
                  <c:v>2653</c:v>
                </c:pt>
                <c:pt idx="13266">
                  <c:v>2653.2</c:v>
                </c:pt>
                <c:pt idx="13267">
                  <c:v>2653.4</c:v>
                </c:pt>
                <c:pt idx="13268">
                  <c:v>2653.6</c:v>
                </c:pt>
                <c:pt idx="13269">
                  <c:v>2653.8</c:v>
                </c:pt>
                <c:pt idx="13270">
                  <c:v>2654</c:v>
                </c:pt>
                <c:pt idx="13271">
                  <c:v>2654.2</c:v>
                </c:pt>
                <c:pt idx="13272">
                  <c:v>2654.4</c:v>
                </c:pt>
                <c:pt idx="13273">
                  <c:v>2654.6</c:v>
                </c:pt>
                <c:pt idx="13274">
                  <c:v>2654.8</c:v>
                </c:pt>
                <c:pt idx="13275">
                  <c:v>2655</c:v>
                </c:pt>
                <c:pt idx="13276">
                  <c:v>2655.2</c:v>
                </c:pt>
                <c:pt idx="13277">
                  <c:v>2655.4</c:v>
                </c:pt>
                <c:pt idx="13278">
                  <c:v>2655.6</c:v>
                </c:pt>
                <c:pt idx="13279">
                  <c:v>2655.8</c:v>
                </c:pt>
                <c:pt idx="13280">
                  <c:v>2656</c:v>
                </c:pt>
                <c:pt idx="13281">
                  <c:v>2656.2</c:v>
                </c:pt>
                <c:pt idx="13282">
                  <c:v>2656.4</c:v>
                </c:pt>
                <c:pt idx="13283">
                  <c:v>2656.6</c:v>
                </c:pt>
                <c:pt idx="13284">
                  <c:v>2656.8</c:v>
                </c:pt>
                <c:pt idx="13285">
                  <c:v>2657</c:v>
                </c:pt>
                <c:pt idx="13286">
                  <c:v>2657.2</c:v>
                </c:pt>
                <c:pt idx="13287">
                  <c:v>2657.4</c:v>
                </c:pt>
                <c:pt idx="13288">
                  <c:v>2657.6</c:v>
                </c:pt>
                <c:pt idx="13289">
                  <c:v>2657.8</c:v>
                </c:pt>
                <c:pt idx="13290">
                  <c:v>2658</c:v>
                </c:pt>
                <c:pt idx="13291">
                  <c:v>2658.2</c:v>
                </c:pt>
                <c:pt idx="13292">
                  <c:v>2658.4</c:v>
                </c:pt>
                <c:pt idx="13293">
                  <c:v>2658.6</c:v>
                </c:pt>
                <c:pt idx="13294">
                  <c:v>2658.8</c:v>
                </c:pt>
                <c:pt idx="13295">
                  <c:v>2659</c:v>
                </c:pt>
                <c:pt idx="13296">
                  <c:v>2659.2</c:v>
                </c:pt>
                <c:pt idx="13297">
                  <c:v>2659.4</c:v>
                </c:pt>
                <c:pt idx="13298">
                  <c:v>2659.6</c:v>
                </c:pt>
                <c:pt idx="13299">
                  <c:v>2659.8</c:v>
                </c:pt>
                <c:pt idx="13300">
                  <c:v>2660</c:v>
                </c:pt>
                <c:pt idx="13301">
                  <c:v>2660.2</c:v>
                </c:pt>
                <c:pt idx="13302">
                  <c:v>2660.4</c:v>
                </c:pt>
                <c:pt idx="13303">
                  <c:v>2660.6</c:v>
                </c:pt>
                <c:pt idx="13304">
                  <c:v>2660.8</c:v>
                </c:pt>
                <c:pt idx="13305">
                  <c:v>2661</c:v>
                </c:pt>
                <c:pt idx="13306">
                  <c:v>2661.2</c:v>
                </c:pt>
                <c:pt idx="13307">
                  <c:v>2661.4</c:v>
                </c:pt>
                <c:pt idx="13308">
                  <c:v>2661.6</c:v>
                </c:pt>
                <c:pt idx="13309">
                  <c:v>2661.8</c:v>
                </c:pt>
                <c:pt idx="13310">
                  <c:v>2662</c:v>
                </c:pt>
                <c:pt idx="13311">
                  <c:v>2662.2</c:v>
                </c:pt>
                <c:pt idx="13312">
                  <c:v>2662.4</c:v>
                </c:pt>
                <c:pt idx="13313">
                  <c:v>2662.6</c:v>
                </c:pt>
                <c:pt idx="13314">
                  <c:v>2662.8</c:v>
                </c:pt>
                <c:pt idx="13315">
                  <c:v>2663</c:v>
                </c:pt>
                <c:pt idx="13316">
                  <c:v>2663.2</c:v>
                </c:pt>
                <c:pt idx="13317">
                  <c:v>2663.4</c:v>
                </c:pt>
                <c:pt idx="13318">
                  <c:v>2663.6</c:v>
                </c:pt>
                <c:pt idx="13319">
                  <c:v>2663.8</c:v>
                </c:pt>
                <c:pt idx="13320">
                  <c:v>2664</c:v>
                </c:pt>
                <c:pt idx="13321">
                  <c:v>2664.2</c:v>
                </c:pt>
                <c:pt idx="13322">
                  <c:v>2664.4</c:v>
                </c:pt>
                <c:pt idx="13323">
                  <c:v>2664.6</c:v>
                </c:pt>
                <c:pt idx="13324">
                  <c:v>2664.8</c:v>
                </c:pt>
                <c:pt idx="13325">
                  <c:v>2665</c:v>
                </c:pt>
                <c:pt idx="13326">
                  <c:v>2665.2</c:v>
                </c:pt>
                <c:pt idx="13327">
                  <c:v>2665.4</c:v>
                </c:pt>
                <c:pt idx="13328">
                  <c:v>2665.6</c:v>
                </c:pt>
                <c:pt idx="13329">
                  <c:v>2665.8</c:v>
                </c:pt>
                <c:pt idx="13330">
                  <c:v>2666</c:v>
                </c:pt>
                <c:pt idx="13331">
                  <c:v>2666.2</c:v>
                </c:pt>
                <c:pt idx="13332">
                  <c:v>2666.4</c:v>
                </c:pt>
                <c:pt idx="13333">
                  <c:v>2666.6</c:v>
                </c:pt>
                <c:pt idx="13334">
                  <c:v>2666.8</c:v>
                </c:pt>
                <c:pt idx="13335">
                  <c:v>2667</c:v>
                </c:pt>
                <c:pt idx="13336">
                  <c:v>2667.2</c:v>
                </c:pt>
                <c:pt idx="13337">
                  <c:v>2667.4</c:v>
                </c:pt>
                <c:pt idx="13338">
                  <c:v>2667.6</c:v>
                </c:pt>
                <c:pt idx="13339">
                  <c:v>2667.8</c:v>
                </c:pt>
                <c:pt idx="13340">
                  <c:v>2668</c:v>
                </c:pt>
                <c:pt idx="13341">
                  <c:v>2668.2</c:v>
                </c:pt>
                <c:pt idx="13342">
                  <c:v>2668.4</c:v>
                </c:pt>
                <c:pt idx="13343">
                  <c:v>2668.6</c:v>
                </c:pt>
                <c:pt idx="13344">
                  <c:v>2668.8</c:v>
                </c:pt>
                <c:pt idx="13345">
                  <c:v>2669</c:v>
                </c:pt>
                <c:pt idx="13346">
                  <c:v>2669.2</c:v>
                </c:pt>
                <c:pt idx="13347">
                  <c:v>2669.4</c:v>
                </c:pt>
                <c:pt idx="13348">
                  <c:v>2669.6</c:v>
                </c:pt>
                <c:pt idx="13349">
                  <c:v>2669.8</c:v>
                </c:pt>
                <c:pt idx="13350">
                  <c:v>2670</c:v>
                </c:pt>
                <c:pt idx="13351">
                  <c:v>2670.2</c:v>
                </c:pt>
                <c:pt idx="13352">
                  <c:v>2670.4</c:v>
                </c:pt>
                <c:pt idx="13353">
                  <c:v>2670.6</c:v>
                </c:pt>
                <c:pt idx="13354">
                  <c:v>2670.8</c:v>
                </c:pt>
                <c:pt idx="13355">
                  <c:v>2671</c:v>
                </c:pt>
                <c:pt idx="13356">
                  <c:v>2671.2</c:v>
                </c:pt>
                <c:pt idx="13357">
                  <c:v>2671.4</c:v>
                </c:pt>
                <c:pt idx="13358">
                  <c:v>2671.6</c:v>
                </c:pt>
                <c:pt idx="13359">
                  <c:v>2671.8</c:v>
                </c:pt>
                <c:pt idx="13360">
                  <c:v>2672</c:v>
                </c:pt>
                <c:pt idx="13361">
                  <c:v>2672.2</c:v>
                </c:pt>
                <c:pt idx="13362">
                  <c:v>2672.4</c:v>
                </c:pt>
                <c:pt idx="13363">
                  <c:v>2672.6</c:v>
                </c:pt>
                <c:pt idx="13364">
                  <c:v>2672.8</c:v>
                </c:pt>
                <c:pt idx="13365">
                  <c:v>2673</c:v>
                </c:pt>
                <c:pt idx="13366">
                  <c:v>2673.2</c:v>
                </c:pt>
                <c:pt idx="13367">
                  <c:v>2673.4</c:v>
                </c:pt>
                <c:pt idx="13368">
                  <c:v>2673.6</c:v>
                </c:pt>
                <c:pt idx="13369">
                  <c:v>2673.8</c:v>
                </c:pt>
                <c:pt idx="13370">
                  <c:v>2674</c:v>
                </c:pt>
                <c:pt idx="13371">
                  <c:v>2674.2</c:v>
                </c:pt>
                <c:pt idx="13372">
                  <c:v>2674.4</c:v>
                </c:pt>
                <c:pt idx="13373">
                  <c:v>2674.6</c:v>
                </c:pt>
                <c:pt idx="13374">
                  <c:v>2674.8</c:v>
                </c:pt>
                <c:pt idx="13375">
                  <c:v>2675</c:v>
                </c:pt>
                <c:pt idx="13376">
                  <c:v>2675.2</c:v>
                </c:pt>
                <c:pt idx="13377">
                  <c:v>2675.4</c:v>
                </c:pt>
                <c:pt idx="13378">
                  <c:v>2675.6</c:v>
                </c:pt>
                <c:pt idx="13379">
                  <c:v>2675.8</c:v>
                </c:pt>
                <c:pt idx="13380">
                  <c:v>2676</c:v>
                </c:pt>
                <c:pt idx="13381">
                  <c:v>2676.2</c:v>
                </c:pt>
                <c:pt idx="13382">
                  <c:v>2676.4</c:v>
                </c:pt>
                <c:pt idx="13383">
                  <c:v>2676.6</c:v>
                </c:pt>
                <c:pt idx="13384">
                  <c:v>2676.8</c:v>
                </c:pt>
                <c:pt idx="13385">
                  <c:v>2677</c:v>
                </c:pt>
                <c:pt idx="13386">
                  <c:v>2677.2</c:v>
                </c:pt>
                <c:pt idx="13387">
                  <c:v>2677.4</c:v>
                </c:pt>
                <c:pt idx="13388">
                  <c:v>2677.6</c:v>
                </c:pt>
                <c:pt idx="13389">
                  <c:v>2677.8</c:v>
                </c:pt>
                <c:pt idx="13390">
                  <c:v>2678</c:v>
                </c:pt>
                <c:pt idx="13391">
                  <c:v>2678.2</c:v>
                </c:pt>
                <c:pt idx="13392">
                  <c:v>2678.4</c:v>
                </c:pt>
                <c:pt idx="13393">
                  <c:v>2678.6</c:v>
                </c:pt>
                <c:pt idx="13394">
                  <c:v>2678.8</c:v>
                </c:pt>
                <c:pt idx="13395">
                  <c:v>2679</c:v>
                </c:pt>
                <c:pt idx="13396">
                  <c:v>2679.2</c:v>
                </c:pt>
                <c:pt idx="13397">
                  <c:v>2679.4</c:v>
                </c:pt>
                <c:pt idx="13398">
                  <c:v>2679.6</c:v>
                </c:pt>
                <c:pt idx="13399">
                  <c:v>2679.8</c:v>
                </c:pt>
                <c:pt idx="13400">
                  <c:v>2680</c:v>
                </c:pt>
                <c:pt idx="13401">
                  <c:v>2680.2</c:v>
                </c:pt>
                <c:pt idx="13402">
                  <c:v>2680.4</c:v>
                </c:pt>
                <c:pt idx="13403">
                  <c:v>2680.6</c:v>
                </c:pt>
                <c:pt idx="13404">
                  <c:v>2680.8</c:v>
                </c:pt>
                <c:pt idx="13405">
                  <c:v>2681</c:v>
                </c:pt>
                <c:pt idx="13406">
                  <c:v>2681.2</c:v>
                </c:pt>
                <c:pt idx="13407">
                  <c:v>2681.4</c:v>
                </c:pt>
                <c:pt idx="13408">
                  <c:v>2681.6</c:v>
                </c:pt>
                <c:pt idx="13409">
                  <c:v>2681.8</c:v>
                </c:pt>
                <c:pt idx="13410">
                  <c:v>2682</c:v>
                </c:pt>
                <c:pt idx="13411">
                  <c:v>2682.2</c:v>
                </c:pt>
                <c:pt idx="13412">
                  <c:v>2682.4</c:v>
                </c:pt>
                <c:pt idx="13413">
                  <c:v>2682.6</c:v>
                </c:pt>
                <c:pt idx="13414">
                  <c:v>2682.8</c:v>
                </c:pt>
                <c:pt idx="13415">
                  <c:v>2683</c:v>
                </c:pt>
                <c:pt idx="13416">
                  <c:v>2683.2</c:v>
                </c:pt>
                <c:pt idx="13417">
                  <c:v>2683.4</c:v>
                </c:pt>
                <c:pt idx="13418">
                  <c:v>2683.6</c:v>
                </c:pt>
                <c:pt idx="13419">
                  <c:v>2683.8</c:v>
                </c:pt>
                <c:pt idx="13420">
                  <c:v>2684</c:v>
                </c:pt>
                <c:pt idx="13421">
                  <c:v>2684.2</c:v>
                </c:pt>
                <c:pt idx="13422">
                  <c:v>2684.4</c:v>
                </c:pt>
                <c:pt idx="13423">
                  <c:v>2684.6</c:v>
                </c:pt>
                <c:pt idx="13424">
                  <c:v>2684.8</c:v>
                </c:pt>
                <c:pt idx="13425">
                  <c:v>2685</c:v>
                </c:pt>
                <c:pt idx="13426">
                  <c:v>2685.2</c:v>
                </c:pt>
                <c:pt idx="13427">
                  <c:v>2685.4</c:v>
                </c:pt>
                <c:pt idx="13428">
                  <c:v>2685.6</c:v>
                </c:pt>
                <c:pt idx="13429">
                  <c:v>2685.8</c:v>
                </c:pt>
                <c:pt idx="13430">
                  <c:v>2686</c:v>
                </c:pt>
                <c:pt idx="13431">
                  <c:v>2686.2</c:v>
                </c:pt>
                <c:pt idx="13432">
                  <c:v>2686.4</c:v>
                </c:pt>
                <c:pt idx="13433">
                  <c:v>2686.6</c:v>
                </c:pt>
                <c:pt idx="13434">
                  <c:v>2686.8</c:v>
                </c:pt>
                <c:pt idx="13435">
                  <c:v>2687</c:v>
                </c:pt>
                <c:pt idx="13436">
                  <c:v>2687.2</c:v>
                </c:pt>
                <c:pt idx="13437">
                  <c:v>2687.4</c:v>
                </c:pt>
                <c:pt idx="13438">
                  <c:v>2687.6</c:v>
                </c:pt>
                <c:pt idx="13439">
                  <c:v>2687.8</c:v>
                </c:pt>
                <c:pt idx="13440">
                  <c:v>2688</c:v>
                </c:pt>
                <c:pt idx="13441">
                  <c:v>2688.2</c:v>
                </c:pt>
                <c:pt idx="13442">
                  <c:v>2688.4</c:v>
                </c:pt>
                <c:pt idx="13443">
                  <c:v>2688.6</c:v>
                </c:pt>
                <c:pt idx="13444">
                  <c:v>2688.8</c:v>
                </c:pt>
                <c:pt idx="13445">
                  <c:v>2689</c:v>
                </c:pt>
                <c:pt idx="13446">
                  <c:v>2689.2</c:v>
                </c:pt>
                <c:pt idx="13447">
                  <c:v>2689.4</c:v>
                </c:pt>
                <c:pt idx="13448">
                  <c:v>2689.6</c:v>
                </c:pt>
                <c:pt idx="13449">
                  <c:v>2689.8</c:v>
                </c:pt>
                <c:pt idx="13450">
                  <c:v>2690</c:v>
                </c:pt>
                <c:pt idx="13451">
                  <c:v>2690.2</c:v>
                </c:pt>
                <c:pt idx="13452">
                  <c:v>2690.4</c:v>
                </c:pt>
                <c:pt idx="13453">
                  <c:v>2690.6</c:v>
                </c:pt>
                <c:pt idx="13454">
                  <c:v>2690.8</c:v>
                </c:pt>
                <c:pt idx="13455">
                  <c:v>2691</c:v>
                </c:pt>
                <c:pt idx="13456">
                  <c:v>2691.2</c:v>
                </c:pt>
                <c:pt idx="13457">
                  <c:v>2691.4</c:v>
                </c:pt>
                <c:pt idx="13458">
                  <c:v>2691.6</c:v>
                </c:pt>
                <c:pt idx="13459">
                  <c:v>2691.8</c:v>
                </c:pt>
                <c:pt idx="13460">
                  <c:v>2692</c:v>
                </c:pt>
                <c:pt idx="13461">
                  <c:v>2692.2</c:v>
                </c:pt>
                <c:pt idx="13462">
                  <c:v>2692.4</c:v>
                </c:pt>
                <c:pt idx="13463">
                  <c:v>2692.6</c:v>
                </c:pt>
                <c:pt idx="13464">
                  <c:v>2692.8</c:v>
                </c:pt>
                <c:pt idx="13465">
                  <c:v>2693</c:v>
                </c:pt>
                <c:pt idx="13466">
                  <c:v>2693.2</c:v>
                </c:pt>
                <c:pt idx="13467">
                  <c:v>2693.4</c:v>
                </c:pt>
                <c:pt idx="13468">
                  <c:v>2693.6</c:v>
                </c:pt>
                <c:pt idx="13469">
                  <c:v>2693.8</c:v>
                </c:pt>
                <c:pt idx="13470">
                  <c:v>2694</c:v>
                </c:pt>
                <c:pt idx="13471">
                  <c:v>2694.2</c:v>
                </c:pt>
                <c:pt idx="13472">
                  <c:v>2694.4</c:v>
                </c:pt>
                <c:pt idx="13473">
                  <c:v>2694.6</c:v>
                </c:pt>
                <c:pt idx="13474">
                  <c:v>2694.8</c:v>
                </c:pt>
                <c:pt idx="13475">
                  <c:v>2695</c:v>
                </c:pt>
                <c:pt idx="13476">
                  <c:v>2695.2</c:v>
                </c:pt>
                <c:pt idx="13477">
                  <c:v>2695.4</c:v>
                </c:pt>
                <c:pt idx="13478">
                  <c:v>2695.6</c:v>
                </c:pt>
                <c:pt idx="13479">
                  <c:v>2695.8</c:v>
                </c:pt>
                <c:pt idx="13480">
                  <c:v>2696</c:v>
                </c:pt>
                <c:pt idx="13481">
                  <c:v>2696.2</c:v>
                </c:pt>
                <c:pt idx="13482">
                  <c:v>2696.4</c:v>
                </c:pt>
                <c:pt idx="13483">
                  <c:v>2696.6</c:v>
                </c:pt>
                <c:pt idx="13484">
                  <c:v>2696.8</c:v>
                </c:pt>
                <c:pt idx="13485">
                  <c:v>2697</c:v>
                </c:pt>
                <c:pt idx="13486">
                  <c:v>2697.2</c:v>
                </c:pt>
                <c:pt idx="13487">
                  <c:v>2697.4</c:v>
                </c:pt>
                <c:pt idx="13488">
                  <c:v>2697.6</c:v>
                </c:pt>
                <c:pt idx="13489">
                  <c:v>2697.8</c:v>
                </c:pt>
                <c:pt idx="13490">
                  <c:v>2698</c:v>
                </c:pt>
                <c:pt idx="13491">
                  <c:v>2698.2</c:v>
                </c:pt>
                <c:pt idx="13492">
                  <c:v>2698.4</c:v>
                </c:pt>
                <c:pt idx="13493">
                  <c:v>2698.6</c:v>
                </c:pt>
                <c:pt idx="13494">
                  <c:v>2698.8</c:v>
                </c:pt>
                <c:pt idx="13495">
                  <c:v>2699</c:v>
                </c:pt>
                <c:pt idx="13496">
                  <c:v>2699.2</c:v>
                </c:pt>
                <c:pt idx="13497">
                  <c:v>2699.4</c:v>
                </c:pt>
                <c:pt idx="13498">
                  <c:v>2699.6</c:v>
                </c:pt>
                <c:pt idx="13499">
                  <c:v>2699.8</c:v>
                </c:pt>
                <c:pt idx="13500">
                  <c:v>2700</c:v>
                </c:pt>
                <c:pt idx="13501">
                  <c:v>2700.2</c:v>
                </c:pt>
                <c:pt idx="13502">
                  <c:v>2700.4</c:v>
                </c:pt>
                <c:pt idx="13503">
                  <c:v>2700.6</c:v>
                </c:pt>
                <c:pt idx="13504">
                  <c:v>2700.8</c:v>
                </c:pt>
                <c:pt idx="13505">
                  <c:v>2701</c:v>
                </c:pt>
                <c:pt idx="13506">
                  <c:v>2701.2</c:v>
                </c:pt>
                <c:pt idx="13507">
                  <c:v>2701.4</c:v>
                </c:pt>
                <c:pt idx="13508">
                  <c:v>2701.6</c:v>
                </c:pt>
                <c:pt idx="13509">
                  <c:v>2701.8</c:v>
                </c:pt>
                <c:pt idx="13510">
                  <c:v>2702</c:v>
                </c:pt>
                <c:pt idx="13511">
                  <c:v>2702.2</c:v>
                </c:pt>
                <c:pt idx="13512">
                  <c:v>2702.4</c:v>
                </c:pt>
                <c:pt idx="13513">
                  <c:v>2702.6</c:v>
                </c:pt>
                <c:pt idx="13514">
                  <c:v>2702.8</c:v>
                </c:pt>
                <c:pt idx="13515">
                  <c:v>2703</c:v>
                </c:pt>
                <c:pt idx="13516">
                  <c:v>2703.2</c:v>
                </c:pt>
                <c:pt idx="13517">
                  <c:v>2703.4</c:v>
                </c:pt>
                <c:pt idx="13518">
                  <c:v>2703.6</c:v>
                </c:pt>
                <c:pt idx="13519">
                  <c:v>2703.8</c:v>
                </c:pt>
                <c:pt idx="13520">
                  <c:v>2704</c:v>
                </c:pt>
                <c:pt idx="13521">
                  <c:v>2704.2</c:v>
                </c:pt>
                <c:pt idx="13522">
                  <c:v>2704.4</c:v>
                </c:pt>
                <c:pt idx="13523">
                  <c:v>2704.6</c:v>
                </c:pt>
                <c:pt idx="13524">
                  <c:v>2704.8</c:v>
                </c:pt>
                <c:pt idx="13525">
                  <c:v>2705</c:v>
                </c:pt>
                <c:pt idx="13526">
                  <c:v>2705.2</c:v>
                </c:pt>
                <c:pt idx="13527">
                  <c:v>2705.4</c:v>
                </c:pt>
                <c:pt idx="13528">
                  <c:v>2705.6</c:v>
                </c:pt>
                <c:pt idx="13529">
                  <c:v>2705.8</c:v>
                </c:pt>
                <c:pt idx="13530">
                  <c:v>2706</c:v>
                </c:pt>
                <c:pt idx="13531">
                  <c:v>2706.2</c:v>
                </c:pt>
                <c:pt idx="13532">
                  <c:v>2706.4</c:v>
                </c:pt>
                <c:pt idx="13533">
                  <c:v>2706.6</c:v>
                </c:pt>
                <c:pt idx="13534">
                  <c:v>2706.8</c:v>
                </c:pt>
                <c:pt idx="13535">
                  <c:v>2707</c:v>
                </c:pt>
                <c:pt idx="13536">
                  <c:v>2707.2</c:v>
                </c:pt>
                <c:pt idx="13537">
                  <c:v>2707.4</c:v>
                </c:pt>
                <c:pt idx="13538">
                  <c:v>2707.6</c:v>
                </c:pt>
                <c:pt idx="13539">
                  <c:v>2707.8</c:v>
                </c:pt>
                <c:pt idx="13540">
                  <c:v>2708</c:v>
                </c:pt>
                <c:pt idx="13541">
                  <c:v>2708.2</c:v>
                </c:pt>
                <c:pt idx="13542">
                  <c:v>2708.4</c:v>
                </c:pt>
                <c:pt idx="13543">
                  <c:v>2708.6</c:v>
                </c:pt>
                <c:pt idx="13544">
                  <c:v>2708.8</c:v>
                </c:pt>
                <c:pt idx="13545">
                  <c:v>2709</c:v>
                </c:pt>
                <c:pt idx="13546">
                  <c:v>2709.2</c:v>
                </c:pt>
                <c:pt idx="13547">
                  <c:v>2709.4</c:v>
                </c:pt>
                <c:pt idx="13548">
                  <c:v>2709.6</c:v>
                </c:pt>
                <c:pt idx="13549">
                  <c:v>2709.8</c:v>
                </c:pt>
                <c:pt idx="13550">
                  <c:v>2710</c:v>
                </c:pt>
                <c:pt idx="13551">
                  <c:v>2710.2</c:v>
                </c:pt>
                <c:pt idx="13552">
                  <c:v>2710.4</c:v>
                </c:pt>
                <c:pt idx="13553">
                  <c:v>2710.6</c:v>
                </c:pt>
                <c:pt idx="13554">
                  <c:v>2710.8</c:v>
                </c:pt>
                <c:pt idx="13555">
                  <c:v>2711</c:v>
                </c:pt>
                <c:pt idx="13556">
                  <c:v>2711.2</c:v>
                </c:pt>
                <c:pt idx="13557">
                  <c:v>2711.4</c:v>
                </c:pt>
                <c:pt idx="13558">
                  <c:v>2711.6</c:v>
                </c:pt>
                <c:pt idx="13559">
                  <c:v>2711.8</c:v>
                </c:pt>
                <c:pt idx="13560">
                  <c:v>2712</c:v>
                </c:pt>
                <c:pt idx="13561">
                  <c:v>2712.2</c:v>
                </c:pt>
                <c:pt idx="13562">
                  <c:v>2712.4</c:v>
                </c:pt>
                <c:pt idx="13563">
                  <c:v>2712.6</c:v>
                </c:pt>
                <c:pt idx="13564">
                  <c:v>2712.8</c:v>
                </c:pt>
                <c:pt idx="13565">
                  <c:v>2713</c:v>
                </c:pt>
                <c:pt idx="13566">
                  <c:v>2713.2</c:v>
                </c:pt>
                <c:pt idx="13567">
                  <c:v>2713.4</c:v>
                </c:pt>
                <c:pt idx="13568">
                  <c:v>2713.6</c:v>
                </c:pt>
                <c:pt idx="13569">
                  <c:v>2713.8</c:v>
                </c:pt>
                <c:pt idx="13570">
                  <c:v>2714</c:v>
                </c:pt>
                <c:pt idx="13571">
                  <c:v>2714.2</c:v>
                </c:pt>
                <c:pt idx="13572">
                  <c:v>2714.4</c:v>
                </c:pt>
                <c:pt idx="13573">
                  <c:v>2714.6</c:v>
                </c:pt>
                <c:pt idx="13574">
                  <c:v>2714.8</c:v>
                </c:pt>
                <c:pt idx="13575">
                  <c:v>2715</c:v>
                </c:pt>
                <c:pt idx="13576">
                  <c:v>2715.2</c:v>
                </c:pt>
                <c:pt idx="13577">
                  <c:v>2715.4</c:v>
                </c:pt>
                <c:pt idx="13578">
                  <c:v>2715.6</c:v>
                </c:pt>
                <c:pt idx="13579">
                  <c:v>2715.8</c:v>
                </c:pt>
                <c:pt idx="13580">
                  <c:v>2716</c:v>
                </c:pt>
                <c:pt idx="13581">
                  <c:v>2716.2</c:v>
                </c:pt>
                <c:pt idx="13582">
                  <c:v>2716.4</c:v>
                </c:pt>
                <c:pt idx="13583">
                  <c:v>2716.6</c:v>
                </c:pt>
                <c:pt idx="13584">
                  <c:v>2716.8</c:v>
                </c:pt>
                <c:pt idx="13585">
                  <c:v>2717</c:v>
                </c:pt>
                <c:pt idx="13586">
                  <c:v>2717.2</c:v>
                </c:pt>
                <c:pt idx="13587">
                  <c:v>2717.4</c:v>
                </c:pt>
                <c:pt idx="13588">
                  <c:v>2717.6</c:v>
                </c:pt>
                <c:pt idx="13589">
                  <c:v>2717.8</c:v>
                </c:pt>
                <c:pt idx="13590">
                  <c:v>2718</c:v>
                </c:pt>
                <c:pt idx="13591">
                  <c:v>2718.2</c:v>
                </c:pt>
                <c:pt idx="13592">
                  <c:v>2718.4</c:v>
                </c:pt>
                <c:pt idx="13593">
                  <c:v>2718.6</c:v>
                </c:pt>
                <c:pt idx="13594">
                  <c:v>2718.8</c:v>
                </c:pt>
                <c:pt idx="13595">
                  <c:v>2719</c:v>
                </c:pt>
                <c:pt idx="13596">
                  <c:v>2719.2</c:v>
                </c:pt>
                <c:pt idx="13597">
                  <c:v>2719.4</c:v>
                </c:pt>
                <c:pt idx="13598">
                  <c:v>2719.6</c:v>
                </c:pt>
                <c:pt idx="13599">
                  <c:v>2719.8</c:v>
                </c:pt>
                <c:pt idx="13600">
                  <c:v>2720</c:v>
                </c:pt>
                <c:pt idx="13601">
                  <c:v>2720.2</c:v>
                </c:pt>
                <c:pt idx="13602">
                  <c:v>2720.4</c:v>
                </c:pt>
                <c:pt idx="13603">
                  <c:v>2720.6</c:v>
                </c:pt>
                <c:pt idx="13604">
                  <c:v>2720.8</c:v>
                </c:pt>
                <c:pt idx="13605">
                  <c:v>2721</c:v>
                </c:pt>
                <c:pt idx="13606">
                  <c:v>2721.2</c:v>
                </c:pt>
                <c:pt idx="13607">
                  <c:v>2721.4</c:v>
                </c:pt>
                <c:pt idx="13608">
                  <c:v>2721.6</c:v>
                </c:pt>
                <c:pt idx="13609">
                  <c:v>2721.8</c:v>
                </c:pt>
                <c:pt idx="13610">
                  <c:v>2722</c:v>
                </c:pt>
                <c:pt idx="13611">
                  <c:v>2722.2</c:v>
                </c:pt>
                <c:pt idx="13612">
                  <c:v>2722.4</c:v>
                </c:pt>
                <c:pt idx="13613">
                  <c:v>2722.6</c:v>
                </c:pt>
                <c:pt idx="13614">
                  <c:v>2722.8</c:v>
                </c:pt>
                <c:pt idx="13615">
                  <c:v>2723</c:v>
                </c:pt>
                <c:pt idx="13616">
                  <c:v>2723.2</c:v>
                </c:pt>
                <c:pt idx="13617">
                  <c:v>2723.4</c:v>
                </c:pt>
                <c:pt idx="13618">
                  <c:v>2723.6</c:v>
                </c:pt>
                <c:pt idx="13619">
                  <c:v>2723.8</c:v>
                </c:pt>
                <c:pt idx="13620">
                  <c:v>2724</c:v>
                </c:pt>
                <c:pt idx="13621">
                  <c:v>2724.2</c:v>
                </c:pt>
                <c:pt idx="13622">
                  <c:v>2724.4</c:v>
                </c:pt>
                <c:pt idx="13623">
                  <c:v>2724.6</c:v>
                </c:pt>
                <c:pt idx="13624">
                  <c:v>2724.8</c:v>
                </c:pt>
                <c:pt idx="13625">
                  <c:v>2725</c:v>
                </c:pt>
                <c:pt idx="13626">
                  <c:v>2725.2</c:v>
                </c:pt>
                <c:pt idx="13627">
                  <c:v>2725.4</c:v>
                </c:pt>
                <c:pt idx="13628">
                  <c:v>2725.6</c:v>
                </c:pt>
                <c:pt idx="13629">
                  <c:v>2725.8</c:v>
                </c:pt>
                <c:pt idx="13630">
                  <c:v>2726</c:v>
                </c:pt>
                <c:pt idx="13631">
                  <c:v>2726.2</c:v>
                </c:pt>
                <c:pt idx="13632">
                  <c:v>2726.4</c:v>
                </c:pt>
                <c:pt idx="13633">
                  <c:v>2726.6</c:v>
                </c:pt>
                <c:pt idx="13634">
                  <c:v>2726.8</c:v>
                </c:pt>
                <c:pt idx="13635">
                  <c:v>2727</c:v>
                </c:pt>
                <c:pt idx="13636">
                  <c:v>2727.2</c:v>
                </c:pt>
                <c:pt idx="13637">
                  <c:v>2727.4</c:v>
                </c:pt>
                <c:pt idx="13638">
                  <c:v>2727.6</c:v>
                </c:pt>
                <c:pt idx="13639">
                  <c:v>2727.8</c:v>
                </c:pt>
                <c:pt idx="13640">
                  <c:v>2728</c:v>
                </c:pt>
                <c:pt idx="13641">
                  <c:v>2728.2</c:v>
                </c:pt>
                <c:pt idx="13642">
                  <c:v>2728.4</c:v>
                </c:pt>
                <c:pt idx="13643">
                  <c:v>2728.6</c:v>
                </c:pt>
                <c:pt idx="13644">
                  <c:v>2728.8</c:v>
                </c:pt>
                <c:pt idx="13645">
                  <c:v>2729</c:v>
                </c:pt>
                <c:pt idx="13646">
                  <c:v>2729.2</c:v>
                </c:pt>
                <c:pt idx="13647">
                  <c:v>2729.4</c:v>
                </c:pt>
                <c:pt idx="13648">
                  <c:v>2729.6</c:v>
                </c:pt>
                <c:pt idx="13649">
                  <c:v>2729.8</c:v>
                </c:pt>
                <c:pt idx="13650">
                  <c:v>2730</c:v>
                </c:pt>
                <c:pt idx="13651">
                  <c:v>2730.2</c:v>
                </c:pt>
                <c:pt idx="13652">
                  <c:v>2730.4</c:v>
                </c:pt>
                <c:pt idx="13653">
                  <c:v>2730.6</c:v>
                </c:pt>
                <c:pt idx="13654">
                  <c:v>2730.8</c:v>
                </c:pt>
                <c:pt idx="13655">
                  <c:v>2731</c:v>
                </c:pt>
                <c:pt idx="13656">
                  <c:v>2731.2</c:v>
                </c:pt>
                <c:pt idx="13657">
                  <c:v>2731.4</c:v>
                </c:pt>
                <c:pt idx="13658">
                  <c:v>2731.6</c:v>
                </c:pt>
                <c:pt idx="13659">
                  <c:v>2731.8</c:v>
                </c:pt>
                <c:pt idx="13660">
                  <c:v>2732</c:v>
                </c:pt>
                <c:pt idx="13661">
                  <c:v>2732.2</c:v>
                </c:pt>
                <c:pt idx="13662">
                  <c:v>2732.4</c:v>
                </c:pt>
                <c:pt idx="13663">
                  <c:v>2732.6</c:v>
                </c:pt>
                <c:pt idx="13664">
                  <c:v>2732.8</c:v>
                </c:pt>
                <c:pt idx="13665">
                  <c:v>2733</c:v>
                </c:pt>
                <c:pt idx="13666">
                  <c:v>2733.2</c:v>
                </c:pt>
                <c:pt idx="13667">
                  <c:v>2733.4</c:v>
                </c:pt>
                <c:pt idx="13668">
                  <c:v>2733.6</c:v>
                </c:pt>
                <c:pt idx="13669">
                  <c:v>2733.8</c:v>
                </c:pt>
                <c:pt idx="13670">
                  <c:v>2734</c:v>
                </c:pt>
                <c:pt idx="13671">
                  <c:v>2734.2</c:v>
                </c:pt>
                <c:pt idx="13672">
                  <c:v>2734.4</c:v>
                </c:pt>
                <c:pt idx="13673">
                  <c:v>2734.6</c:v>
                </c:pt>
                <c:pt idx="13674">
                  <c:v>2734.8</c:v>
                </c:pt>
                <c:pt idx="13675">
                  <c:v>2735</c:v>
                </c:pt>
                <c:pt idx="13676">
                  <c:v>2735.2</c:v>
                </c:pt>
                <c:pt idx="13677">
                  <c:v>2735.4</c:v>
                </c:pt>
                <c:pt idx="13678">
                  <c:v>2735.6</c:v>
                </c:pt>
                <c:pt idx="13679">
                  <c:v>2735.8</c:v>
                </c:pt>
                <c:pt idx="13680">
                  <c:v>2736</c:v>
                </c:pt>
                <c:pt idx="13681">
                  <c:v>2736.2</c:v>
                </c:pt>
                <c:pt idx="13682">
                  <c:v>2736.4</c:v>
                </c:pt>
                <c:pt idx="13683">
                  <c:v>2736.6</c:v>
                </c:pt>
                <c:pt idx="13684">
                  <c:v>2736.8</c:v>
                </c:pt>
                <c:pt idx="13685">
                  <c:v>2737</c:v>
                </c:pt>
                <c:pt idx="13686">
                  <c:v>2737.2</c:v>
                </c:pt>
                <c:pt idx="13687">
                  <c:v>2737.4</c:v>
                </c:pt>
                <c:pt idx="13688">
                  <c:v>2737.6</c:v>
                </c:pt>
                <c:pt idx="13689">
                  <c:v>2737.8</c:v>
                </c:pt>
                <c:pt idx="13690">
                  <c:v>2738</c:v>
                </c:pt>
                <c:pt idx="13691">
                  <c:v>2738.2</c:v>
                </c:pt>
                <c:pt idx="13692">
                  <c:v>2738.4</c:v>
                </c:pt>
                <c:pt idx="13693">
                  <c:v>2738.6</c:v>
                </c:pt>
                <c:pt idx="13694">
                  <c:v>2738.8</c:v>
                </c:pt>
                <c:pt idx="13695">
                  <c:v>2739</c:v>
                </c:pt>
                <c:pt idx="13696">
                  <c:v>2739.2</c:v>
                </c:pt>
                <c:pt idx="13697">
                  <c:v>2739.4</c:v>
                </c:pt>
                <c:pt idx="13698">
                  <c:v>2739.6</c:v>
                </c:pt>
                <c:pt idx="13699">
                  <c:v>2739.8</c:v>
                </c:pt>
                <c:pt idx="13700">
                  <c:v>2740</c:v>
                </c:pt>
                <c:pt idx="13701">
                  <c:v>2740.2</c:v>
                </c:pt>
                <c:pt idx="13702">
                  <c:v>2740.4</c:v>
                </c:pt>
                <c:pt idx="13703">
                  <c:v>2740.6</c:v>
                </c:pt>
                <c:pt idx="13704">
                  <c:v>2740.8</c:v>
                </c:pt>
                <c:pt idx="13705">
                  <c:v>2741</c:v>
                </c:pt>
                <c:pt idx="13706">
                  <c:v>2741.2</c:v>
                </c:pt>
                <c:pt idx="13707">
                  <c:v>2741.4</c:v>
                </c:pt>
                <c:pt idx="13708">
                  <c:v>2741.6</c:v>
                </c:pt>
                <c:pt idx="13709">
                  <c:v>2741.8</c:v>
                </c:pt>
                <c:pt idx="13710">
                  <c:v>2742</c:v>
                </c:pt>
                <c:pt idx="13711">
                  <c:v>2742.2</c:v>
                </c:pt>
                <c:pt idx="13712">
                  <c:v>2742.4</c:v>
                </c:pt>
                <c:pt idx="13713">
                  <c:v>2742.6</c:v>
                </c:pt>
                <c:pt idx="13714">
                  <c:v>2742.8</c:v>
                </c:pt>
                <c:pt idx="13715">
                  <c:v>2743</c:v>
                </c:pt>
                <c:pt idx="13716">
                  <c:v>2743.2</c:v>
                </c:pt>
                <c:pt idx="13717">
                  <c:v>2743.4</c:v>
                </c:pt>
                <c:pt idx="13718">
                  <c:v>2743.6</c:v>
                </c:pt>
                <c:pt idx="13719">
                  <c:v>2743.8</c:v>
                </c:pt>
                <c:pt idx="13720">
                  <c:v>2744</c:v>
                </c:pt>
                <c:pt idx="13721">
                  <c:v>2744.2</c:v>
                </c:pt>
                <c:pt idx="13722">
                  <c:v>2744.4</c:v>
                </c:pt>
                <c:pt idx="13723">
                  <c:v>2744.6</c:v>
                </c:pt>
                <c:pt idx="13724">
                  <c:v>2744.8</c:v>
                </c:pt>
                <c:pt idx="13725">
                  <c:v>2745</c:v>
                </c:pt>
                <c:pt idx="13726">
                  <c:v>2745.2</c:v>
                </c:pt>
                <c:pt idx="13727">
                  <c:v>2745.4</c:v>
                </c:pt>
                <c:pt idx="13728">
                  <c:v>2745.6</c:v>
                </c:pt>
                <c:pt idx="13729">
                  <c:v>2745.8</c:v>
                </c:pt>
                <c:pt idx="13730">
                  <c:v>2746</c:v>
                </c:pt>
                <c:pt idx="13731">
                  <c:v>2746.2</c:v>
                </c:pt>
                <c:pt idx="13732">
                  <c:v>2746.4</c:v>
                </c:pt>
                <c:pt idx="13733">
                  <c:v>2746.6</c:v>
                </c:pt>
                <c:pt idx="13734">
                  <c:v>2746.8</c:v>
                </c:pt>
                <c:pt idx="13735">
                  <c:v>2747</c:v>
                </c:pt>
                <c:pt idx="13736">
                  <c:v>2747.2</c:v>
                </c:pt>
                <c:pt idx="13737">
                  <c:v>2747.4</c:v>
                </c:pt>
                <c:pt idx="13738">
                  <c:v>2747.6</c:v>
                </c:pt>
                <c:pt idx="13739">
                  <c:v>2747.8</c:v>
                </c:pt>
                <c:pt idx="13740">
                  <c:v>2748</c:v>
                </c:pt>
                <c:pt idx="13741">
                  <c:v>2748.2</c:v>
                </c:pt>
                <c:pt idx="13742">
                  <c:v>2748.4</c:v>
                </c:pt>
                <c:pt idx="13743">
                  <c:v>2748.6</c:v>
                </c:pt>
                <c:pt idx="13744">
                  <c:v>2748.8</c:v>
                </c:pt>
                <c:pt idx="13745">
                  <c:v>2749</c:v>
                </c:pt>
                <c:pt idx="13746">
                  <c:v>2749.2</c:v>
                </c:pt>
                <c:pt idx="13747">
                  <c:v>2749.4</c:v>
                </c:pt>
                <c:pt idx="13748">
                  <c:v>2749.6</c:v>
                </c:pt>
                <c:pt idx="13749">
                  <c:v>2749.8</c:v>
                </c:pt>
                <c:pt idx="13750">
                  <c:v>2750</c:v>
                </c:pt>
                <c:pt idx="13751">
                  <c:v>2750.2</c:v>
                </c:pt>
                <c:pt idx="13752">
                  <c:v>2750.4</c:v>
                </c:pt>
                <c:pt idx="13753">
                  <c:v>2750.6</c:v>
                </c:pt>
                <c:pt idx="13754">
                  <c:v>2750.8</c:v>
                </c:pt>
                <c:pt idx="13755">
                  <c:v>2751</c:v>
                </c:pt>
                <c:pt idx="13756">
                  <c:v>2751.2</c:v>
                </c:pt>
                <c:pt idx="13757">
                  <c:v>2751.4</c:v>
                </c:pt>
                <c:pt idx="13758">
                  <c:v>2751.6</c:v>
                </c:pt>
                <c:pt idx="13759">
                  <c:v>2751.8</c:v>
                </c:pt>
                <c:pt idx="13760">
                  <c:v>2752</c:v>
                </c:pt>
                <c:pt idx="13761">
                  <c:v>2752.2</c:v>
                </c:pt>
                <c:pt idx="13762">
                  <c:v>2752.4</c:v>
                </c:pt>
                <c:pt idx="13763">
                  <c:v>2752.6</c:v>
                </c:pt>
                <c:pt idx="13764">
                  <c:v>2752.8</c:v>
                </c:pt>
                <c:pt idx="13765">
                  <c:v>2753</c:v>
                </c:pt>
                <c:pt idx="13766">
                  <c:v>2753.2</c:v>
                </c:pt>
                <c:pt idx="13767">
                  <c:v>2753.4</c:v>
                </c:pt>
                <c:pt idx="13768">
                  <c:v>2753.6</c:v>
                </c:pt>
                <c:pt idx="13769">
                  <c:v>2753.8</c:v>
                </c:pt>
                <c:pt idx="13770">
                  <c:v>2754</c:v>
                </c:pt>
                <c:pt idx="13771">
                  <c:v>2754.2</c:v>
                </c:pt>
                <c:pt idx="13772">
                  <c:v>2754.4</c:v>
                </c:pt>
                <c:pt idx="13773">
                  <c:v>2754.6</c:v>
                </c:pt>
                <c:pt idx="13774">
                  <c:v>2754.8</c:v>
                </c:pt>
                <c:pt idx="13775">
                  <c:v>2755</c:v>
                </c:pt>
                <c:pt idx="13776">
                  <c:v>2755.2</c:v>
                </c:pt>
                <c:pt idx="13777">
                  <c:v>2755.4</c:v>
                </c:pt>
                <c:pt idx="13778">
                  <c:v>2755.6</c:v>
                </c:pt>
                <c:pt idx="13779">
                  <c:v>2755.8</c:v>
                </c:pt>
                <c:pt idx="13780">
                  <c:v>2756</c:v>
                </c:pt>
                <c:pt idx="13781">
                  <c:v>2756.2</c:v>
                </c:pt>
                <c:pt idx="13782">
                  <c:v>2756.4</c:v>
                </c:pt>
                <c:pt idx="13783">
                  <c:v>2756.6</c:v>
                </c:pt>
                <c:pt idx="13784">
                  <c:v>2756.8</c:v>
                </c:pt>
                <c:pt idx="13785">
                  <c:v>2757</c:v>
                </c:pt>
                <c:pt idx="13786">
                  <c:v>2757.2</c:v>
                </c:pt>
                <c:pt idx="13787">
                  <c:v>2757.4</c:v>
                </c:pt>
                <c:pt idx="13788">
                  <c:v>2757.6</c:v>
                </c:pt>
                <c:pt idx="13789">
                  <c:v>2757.8</c:v>
                </c:pt>
                <c:pt idx="13790">
                  <c:v>2758</c:v>
                </c:pt>
                <c:pt idx="13791">
                  <c:v>2758.2</c:v>
                </c:pt>
                <c:pt idx="13792">
                  <c:v>2758.4</c:v>
                </c:pt>
                <c:pt idx="13793">
                  <c:v>2758.6</c:v>
                </c:pt>
                <c:pt idx="13794">
                  <c:v>2758.8</c:v>
                </c:pt>
                <c:pt idx="13795">
                  <c:v>2759</c:v>
                </c:pt>
                <c:pt idx="13796">
                  <c:v>2759.2</c:v>
                </c:pt>
                <c:pt idx="13797">
                  <c:v>2759.4</c:v>
                </c:pt>
                <c:pt idx="13798">
                  <c:v>2759.6</c:v>
                </c:pt>
                <c:pt idx="13799">
                  <c:v>2759.8</c:v>
                </c:pt>
                <c:pt idx="13800">
                  <c:v>2760</c:v>
                </c:pt>
                <c:pt idx="13801">
                  <c:v>2760.2</c:v>
                </c:pt>
                <c:pt idx="13802">
                  <c:v>2760.4</c:v>
                </c:pt>
                <c:pt idx="13803">
                  <c:v>2760.6</c:v>
                </c:pt>
                <c:pt idx="13804">
                  <c:v>2760.8</c:v>
                </c:pt>
                <c:pt idx="13805">
                  <c:v>2761</c:v>
                </c:pt>
                <c:pt idx="13806">
                  <c:v>2761.2</c:v>
                </c:pt>
                <c:pt idx="13807">
                  <c:v>2761.4</c:v>
                </c:pt>
                <c:pt idx="13808">
                  <c:v>2761.6</c:v>
                </c:pt>
                <c:pt idx="13809">
                  <c:v>2761.8</c:v>
                </c:pt>
                <c:pt idx="13810">
                  <c:v>2762</c:v>
                </c:pt>
                <c:pt idx="13811">
                  <c:v>2762.2</c:v>
                </c:pt>
                <c:pt idx="13812">
                  <c:v>2762.4</c:v>
                </c:pt>
                <c:pt idx="13813">
                  <c:v>2762.6</c:v>
                </c:pt>
                <c:pt idx="13814">
                  <c:v>2762.8</c:v>
                </c:pt>
                <c:pt idx="13815">
                  <c:v>2763</c:v>
                </c:pt>
                <c:pt idx="13816">
                  <c:v>2763.2</c:v>
                </c:pt>
                <c:pt idx="13817">
                  <c:v>2763.4</c:v>
                </c:pt>
                <c:pt idx="13818">
                  <c:v>2763.6</c:v>
                </c:pt>
                <c:pt idx="13819">
                  <c:v>2763.8</c:v>
                </c:pt>
                <c:pt idx="13820">
                  <c:v>2764</c:v>
                </c:pt>
                <c:pt idx="13821">
                  <c:v>2764.2</c:v>
                </c:pt>
                <c:pt idx="13822">
                  <c:v>2764.4</c:v>
                </c:pt>
                <c:pt idx="13823">
                  <c:v>2764.6</c:v>
                </c:pt>
                <c:pt idx="13824">
                  <c:v>2764.8</c:v>
                </c:pt>
                <c:pt idx="13825">
                  <c:v>2765</c:v>
                </c:pt>
                <c:pt idx="13826">
                  <c:v>2765.2</c:v>
                </c:pt>
                <c:pt idx="13827">
                  <c:v>2765.4</c:v>
                </c:pt>
                <c:pt idx="13828">
                  <c:v>2765.6</c:v>
                </c:pt>
                <c:pt idx="13829">
                  <c:v>2765.8</c:v>
                </c:pt>
                <c:pt idx="13830">
                  <c:v>2766</c:v>
                </c:pt>
                <c:pt idx="13831">
                  <c:v>2766.2</c:v>
                </c:pt>
                <c:pt idx="13832">
                  <c:v>2766.4</c:v>
                </c:pt>
                <c:pt idx="13833">
                  <c:v>2766.6</c:v>
                </c:pt>
                <c:pt idx="13834">
                  <c:v>2766.8</c:v>
                </c:pt>
                <c:pt idx="13835">
                  <c:v>2767</c:v>
                </c:pt>
                <c:pt idx="13836">
                  <c:v>2767.2</c:v>
                </c:pt>
                <c:pt idx="13837">
                  <c:v>2767.4</c:v>
                </c:pt>
                <c:pt idx="13838">
                  <c:v>2767.6</c:v>
                </c:pt>
                <c:pt idx="13839">
                  <c:v>2767.8</c:v>
                </c:pt>
                <c:pt idx="13840">
                  <c:v>2768</c:v>
                </c:pt>
                <c:pt idx="13841">
                  <c:v>2768.2</c:v>
                </c:pt>
                <c:pt idx="13842">
                  <c:v>2768.4</c:v>
                </c:pt>
                <c:pt idx="13843">
                  <c:v>2768.6</c:v>
                </c:pt>
                <c:pt idx="13844">
                  <c:v>2768.8</c:v>
                </c:pt>
                <c:pt idx="13845">
                  <c:v>2769</c:v>
                </c:pt>
                <c:pt idx="13846">
                  <c:v>2769.2</c:v>
                </c:pt>
                <c:pt idx="13847">
                  <c:v>2769.4</c:v>
                </c:pt>
                <c:pt idx="13848">
                  <c:v>2769.6</c:v>
                </c:pt>
                <c:pt idx="13849">
                  <c:v>2769.8</c:v>
                </c:pt>
                <c:pt idx="13850">
                  <c:v>2770</c:v>
                </c:pt>
                <c:pt idx="13851">
                  <c:v>2770.2</c:v>
                </c:pt>
                <c:pt idx="13852">
                  <c:v>2770.4</c:v>
                </c:pt>
                <c:pt idx="13853">
                  <c:v>2770.6</c:v>
                </c:pt>
                <c:pt idx="13854">
                  <c:v>2770.8</c:v>
                </c:pt>
                <c:pt idx="13855">
                  <c:v>2771</c:v>
                </c:pt>
                <c:pt idx="13856">
                  <c:v>2771.2</c:v>
                </c:pt>
                <c:pt idx="13857">
                  <c:v>2771.4</c:v>
                </c:pt>
                <c:pt idx="13858">
                  <c:v>2771.6</c:v>
                </c:pt>
                <c:pt idx="13859">
                  <c:v>2771.8</c:v>
                </c:pt>
                <c:pt idx="13860">
                  <c:v>2772</c:v>
                </c:pt>
                <c:pt idx="13861">
                  <c:v>2772.2</c:v>
                </c:pt>
                <c:pt idx="13862">
                  <c:v>2772.4</c:v>
                </c:pt>
                <c:pt idx="13863">
                  <c:v>2772.6</c:v>
                </c:pt>
                <c:pt idx="13864">
                  <c:v>2772.8</c:v>
                </c:pt>
                <c:pt idx="13865">
                  <c:v>2773</c:v>
                </c:pt>
                <c:pt idx="13866">
                  <c:v>2773.2</c:v>
                </c:pt>
                <c:pt idx="13867">
                  <c:v>2773.4</c:v>
                </c:pt>
                <c:pt idx="13868">
                  <c:v>2773.6</c:v>
                </c:pt>
                <c:pt idx="13869">
                  <c:v>2773.8</c:v>
                </c:pt>
                <c:pt idx="13870">
                  <c:v>2774</c:v>
                </c:pt>
                <c:pt idx="13871">
                  <c:v>2774.2</c:v>
                </c:pt>
                <c:pt idx="13872">
                  <c:v>2774.4</c:v>
                </c:pt>
                <c:pt idx="13873">
                  <c:v>2774.6</c:v>
                </c:pt>
                <c:pt idx="13874">
                  <c:v>2774.8</c:v>
                </c:pt>
                <c:pt idx="13875">
                  <c:v>2775</c:v>
                </c:pt>
                <c:pt idx="13876">
                  <c:v>2775.2</c:v>
                </c:pt>
                <c:pt idx="13877">
                  <c:v>2775.4</c:v>
                </c:pt>
                <c:pt idx="13878">
                  <c:v>2775.6</c:v>
                </c:pt>
                <c:pt idx="13879">
                  <c:v>2775.8</c:v>
                </c:pt>
                <c:pt idx="13880">
                  <c:v>2776</c:v>
                </c:pt>
                <c:pt idx="13881">
                  <c:v>2776.2</c:v>
                </c:pt>
                <c:pt idx="13882">
                  <c:v>2776.4</c:v>
                </c:pt>
                <c:pt idx="13883">
                  <c:v>2776.6</c:v>
                </c:pt>
                <c:pt idx="13884">
                  <c:v>2776.8</c:v>
                </c:pt>
                <c:pt idx="13885">
                  <c:v>2777</c:v>
                </c:pt>
                <c:pt idx="13886">
                  <c:v>2777.2</c:v>
                </c:pt>
                <c:pt idx="13887">
                  <c:v>2777.4</c:v>
                </c:pt>
                <c:pt idx="13888">
                  <c:v>2777.6</c:v>
                </c:pt>
                <c:pt idx="13889">
                  <c:v>2777.8</c:v>
                </c:pt>
                <c:pt idx="13890">
                  <c:v>2778</c:v>
                </c:pt>
                <c:pt idx="13891">
                  <c:v>2778.2</c:v>
                </c:pt>
                <c:pt idx="13892">
                  <c:v>2778.4</c:v>
                </c:pt>
                <c:pt idx="13893">
                  <c:v>2778.6</c:v>
                </c:pt>
                <c:pt idx="13894">
                  <c:v>2778.8</c:v>
                </c:pt>
                <c:pt idx="13895">
                  <c:v>2779</c:v>
                </c:pt>
                <c:pt idx="13896">
                  <c:v>2779.2</c:v>
                </c:pt>
                <c:pt idx="13897">
                  <c:v>2779.4</c:v>
                </c:pt>
                <c:pt idx="13898">
                  <c:v>2779.6</c:v>
                </c:pt>
                <c:pt idx="13899">
                  <c:v>2779.8</c:v>
                </c:pt>
                <c:pt idx="13900">
                  <c:v>2780</c:v>
                </c:pt>
                <c:pt idx="13901">
                  <c:v>2780.2</c:v>
                </c:pt>
                <c:pt idx="13902">
                  <c:v>2780.4</c:v>
                </c:pt>
                <c:pt idx="13903">
                  <c:v>2780.6</c:v>
                </c:pt>
                <c:pt idx="13904">
                  <c:v>2780.8</c:v>
                </c:pt>
                <c:pt idx="13905">
                  <c:v>2781</c:v>
                </c:pt>
                <c:pt idx="13906">
                  <c:v>2781.2</c:v>
                </c:pt>
                <c:pt idx="13907">
                  <c:v>2781.4</c:v>
                </c:pt>
                <c:pt idx="13908">
                  <c:v>2781.6</c:v>
                </c:pt>
                <c:pt idx="13909">
                  <c:v>2781.8</c:v>
                </c:pt>
                <c:pt idx="13910">
                  <c:v>2782</c:v>
                </c:pt>
                <c:pt idx="13911">
                  <c:v>2782.2</c:v>
                </c:pt>
                <c:pt idx="13912">
                  <c:v>2782.4</c:v>
                </c:pt>
                <c:pt idx="13913">
                  <c:v>2782.6</c:v>
                </c:pt>
                <c:pt idx="13914">
                  <c:v>2782.8</c:v>
                </c:pt>
                <c:pt idx="13915">
                  <c:v>2783</c:v>
                </c:pt>
                <c:pt idx="13916">
                  <c:v>2783.2</c:v>
                </c:pt>
                <c:pt idx="13917">
                  <c:v>2783.4</c:v>
                </c:pt>
                <c:pt idx="13918">
                  <c:v>2783.6</c:v>
                </c:pt>
                <c:pt idx="13919">
                  <c:v>2783.8</c:v>
                </c:pt>
                <c:pt idx="13920">
                  <c:v>2784</c:v>
                </c:pt>
                <c:pt idx="13921">
                  <c:v>2784.2</c:v>
                </c:pt>
                <c:pt idx="13922">
                  <c:v>2784.4</c:v>
                </c:pt>
                <c:pt idx="13923">
                  <c:v>2784.6</c:v>
                </c:pt>
                <c:pt idx="13924">
                  <c:v>2784.8</c:v>
                </c:pt>
                <c:pt idx="13925">
                  <c:v>2785</c:v>
                </c:pt>
                <c:pt idx="13926">
                  <c:v>2785.2</c:v>
                </c:pt>
                <c:pt idx="13927">
                  <c:v>2785.4</c:v>
                </c:pt>
                <c:pt idx="13928">
                  <c:v>2785.6</c:v>
                </c:pt>
                <c:pt idx="13929">
                  <c:v>2785.8</c:v>
                </c:pt>
                <c:pt idx="13930">
                  <c:v>2786</c:v>
                </c:pt>
                <c:pt idx="13931">
                  <c:v>2786.2</c:v>
                </c:pt>
                <c:pt idx="13932">
                  <c:v>2786.4</c:v>
                </c:pt>
                <c:pt idx="13933">
                  <c:v>2786.6</c:v>
                </c:pt>
                <c:pt idx="13934">
                  <c:v>2786.8</c:v>
                </c:pt>
                <c:pt idx="13935">
                  <c:v>2787</c:v>
                </c:pt>
                <c:pt idx="13936">
                  <c:v>2787.2</c:v>
                </c:pt>
                <c:pt idx="13937">
                  <c:v>2787.4</c:v>
                </c:pt>
                <c:pt idx="13938">
                  <c:v>2787.6</c:v>
                </c:pt>
                <c:pt idx="13939">
                  <c:v>2787.8</c:v>
                </c:pt>
                <c:pt idx="13940">
                  <c:v>2788</c:v>
                </c:pt>
                <c:pt idx="13941">
                  <c:v>2788.2</c:v>
                </c:pt>
                <c:pt idx="13942">
                  <c:v>2788.4</c:v>
                </c:pt>
                <c:pt idx="13943">
                  <c:v>2788.6</c:v>
                </c:pt>
                <c:pt idx="13944">
                  <c:v>2788.8</c:v>
                </c:pt>
                <c:pt idx="13945">
                  <c:v>2789</c:v>
                </c:pt>
                <c:pt idx="13946">
                  <c:v>2789.2</c:v>
                </c:pt>
                <c:pt idx="13947">
                  <c:v>2789.4</c:v>
                </c:pt>
                <c:pt idx="13948">
                  <c:v>2789.6</c:v>
                </c:pt>
                <c:pt idx="13949">
                  <c:v>2789.8</c:v>
                </c:pt>
                <c:pt idx="13950">
                  <c:v>2790</c:v>
                </c:pt>
                <c:pt idx="13951">
                  <c:v>2790.2</c:v>
                </c:pt>
                <c:pt idx="13952">
                  <c:v>2790.4</c:v>
                </c:pt>
                <c:pt idx="13953">
                  <c:v>2790.6</c:v>
                </c:pt>
                <c:pt idx="13954">
                  <c:v>2790.8</c:v>
                </c:pt>
                <c:pt idx="13955">
                  <c:v>2791</c:v>
                </c:pt>
                <c:pt idx="13956">
                  <c:v>2791.2</c:v>
                </c:pt>
                <c:pt idx="13957">
                  <c:v>2791.4</c:v>
                </c:pt>
                <c:pt idx="13958">
                  <c:v>2791.6</c:v>
                </c:pt>
                <c:pt idx="13959">
                  <c:v>2791.8</c:v>
                </c:pt>
                <c:pt idx="13960">
                  <c:v>2792</c:v>
                </c:pt>
                <c:pt idx="13961">
                  <c:v>2792.2</c:v>
                </c:pt>
                <c:pt idx="13962">
                  <c:v>2792.4</c:v>
                </c:pt>
                <c:pt idx="13963">
                  <c:v>2792.6</c:v>
                </c:pt>
                <c:pt idx="13964">
                  <c:v>2792.8</c:v>
                </c:pt>
                <c:pt idx="13965">
                  <c:v>2793</c:v>
                </c:pt>
                <c:pt idx="13966">
                  <c:v>2793.2</c:v>
                </c:pt>
                <c:pt idx="13967">
                  <c:v>2793.4</c:v>
                </c:pt>
                <c:pt idx="13968">
                  <c:v>2793.6</c:v>
                </c:pt>
                <c:pt idx="13969">
                  <c:v>2793.8</c:v>
                </c:pt>
                <c:pt idx="13970">
                  <c:v>2794</c:v>
                </c:pt>
                <c:pt idx="13971">
                  <c:v>2794.2</c:v>
                </c:pt>
                <c:pt idx="13972">
                  <c:v>2794.4</c:v>
                </c:pt>
                <c:pt idx="13973">
                  <c:v>2794.6</c:v>
                </c:pt>
                <c:pt idx="13974">
                  <c:v>2794.8</c:v>
                </c:pt>
                <c:pt idx="13975">
                  <c:v>2795</c:v>
                </c:pt>
                <c:pt idx="13976">
                  <c:v>2795.2</c:v>
                </c:pt>
                <c:pt idx="13977">
                  <c:v>2795.4</c:v>
                </c:pt>
                <c:pt idx="13978">
                  <c:v>2795.6</c:v>
                </c:pt>
                <c:pt idx="13979">
                  <c:v>2795.8</c:v>
                </c:pt>
                <c:pt idx="13980">
                  <c:v>2796</c:v>
                </c:pt>
                <c:pt idx="13981">
                  <c:v>2796.2</c:v>
                </c:pt>
                <c:pt idx="13982">
                  <c:v>2796.4</c:v>
                </c:pt>
                <c:pt idx="13983">
                  <c:v>2796.6</c:v>
                </c:pt>
                <c:pt idx="13984">
                  <c:v>2796.8</c:v>
                </c:pt>
                <c:pt idx="13985">
                  <c:v>2797</c:v>
                </c:pt>
                <c:pt idx="13986">
                  <c:v>2797.2</c:v>
                </c:pt>
                <c:pt idx="13987">
                  <c:v>2797.4</c:v>
                </c:pt>
                <c:pt idx="13988">
                  <c:v>2797.6</c:v>
                </c:pt>
                <c:pt idx="13989">
                  <c:v>2797.8</c:v>
                </c:pt>
                <c:pt idx="13990">
                  <c:v>2798</c:v>
                </c:pt>
                <c:pt idx="13991">
                  <c:v>2798.2</c:v>
                </c:pt>
                <c:pt idx="13992">
                  <c:v>2798.4</c:v>
                </c:pt>
                <c:pt idx="13993">
                  <c:v>2798.6</c:v>
                </c:pt>
                <c:pt idx="13994">
                  <c:v>2798.8</c:v>
                </c:pt>
                <c:pt idx="13995">
                  <c:v>2799</c:v>
                </c:pt>
                <c:pt idx="13996">
                  <c:v>2799.2</c:v>
                </c:pt>
                <c:pt idx="13997">
                  <c:v>2799.4</c:v>
                </c:pt>
                <c:pt idx="13998">
                  <c:v>2799.6</c:v>
                </c:pt>
                <c:pt idx="13999">
                  <c:v>2799.8</c:v>
                </c:pt>
                <c:pt idx="14000">
                  <c:v>2800</c:v>
                </c:pt>
                <c:pt idx="14001">
                  <c:v>2800.2</c:v>
                </c:pt>
                <c:pt idx="14002">
                  <c:v>2800.4</c:v>
                </c:pt>
                <c:pt idx="14003">
                  <c:v>2800.6</c:v>
                </c:pt>
                <c:pt idx="14004">
                  <c:v>2800.8</c:v>
                </c:pt>
                <c:pt idx="14005">
                  <c:v>2801</c:v>
                </c:pt>
                <c:pt idx="14006">
                  <c:v>2801.2</c:v>
                </c:pt>
                <c:pt idx="14007">
                  <c:v>2801.4</c:v>
                </c:pt>
                <c:pt idx="14008">
                  <c:v>2801.6</c:v>
                </c:pt>
                <c:pt idx="14009">
                  <c:v>2801.8</c:v>
                </c:pt>
                <c:pt idx="14010">
                  <c:v>2802</c:v>
                </c:pt>
                <c:pt idx="14011">
                  <c:v>2802.2</c:v>
                </c:pt>
                <c:pt idx="14012">
                  <c:v>2802.4</c:v>
                </c:pt>
                <c:pt idx="14013">
                  <c:v>2802.6</c:v>
                </c:pt>
                <c:pt idx="14014">
                  <c:v>2802.8</c:v>
                </c:pt>
                <c:pt idx="14015">
                  <c:v>2803</c:v>
                </c:pt>
                <c:pt idx="14016">
                  <c:v>2803.2</c:v>
                </c:pt>
                <c:pt idx="14017">
                  <c:v>2803.4</c:v>
                </c:pt>
                <c:pt idx="14018">
                  <c:v>2803.6</c:v>
                </c:pt>
                <c:pt idx="14019">
                  <c:v>2803.8</c:v>
                </c:pt>
                <c:pt idx="14020">
                  <c:v>2804</c:v>
                </c:pt>
                <c:pt idx="14021">
                  <c:v>2804.2</c:v>
                </c:pt>
                <c:pt idx="14022">
                  <c:v>2804.4</c:v>
                </c:pt>
                <c:pt idx="14023">
                  <c:v>2804.6</c:v>
                </c:pt>
                <c:pt idx="14024">
                  <c:v>2804.8</c:v>
                </c:pt>
                <c:pt idx="14025">
                  <c:v>2805</c:v>
                </c:pt>
                <c:pt idx="14026">
                  <c:v>2805.2</c:v>
                </c:pt>
                <c:pt idx="14027">
                  <c:v>2805.4</c:v>
                </c:pt>
                <c:pt idx="14028">
                  <c:v>2805.6</c:v>
                </c:pt>
                <c:pt idx="14029">
                  <c:v>2805.8</c:v>
                </c:pt>
                <c:pt idx="14030">
                  <c:v>2806</c:v>
                </c:pt>
                <c:pt idx="14031">
                  <c:v>2806.2</c:v>
                </c:pt>
                <c:pt idx="14032">
                  <c:v>2806.4</c:v>
                </c:pt>
                <c:pt idx="14033">
                  <c:v>2806.6</c:v>
                </c:pt>
                <c:pt idx="14034">
                  <c:v>2806.8</c:v>
                </c:pt>
                <c:pt idx="14035">
                  <c:v>2807</c:v>
                </c:pt>
                <c:pt idx="14036">
                  <c:v>2807.2</c:v>
                </c:pt>
                <c:pt idx="14037">
                  <c:v>2807.4</c:v>
                </c:pt>
                <c:pt idx="14038">
                  <c:v>2807.6</c:v>
                </c:pt>
                <c:pt idx="14039">
                  <c:v>2807.8</c:v>
                </c:pt>
                <c:pt idx="14040">
                  <c:v>2808</c:v>
                </c:pt>
                <c:pt idx="14041">
                  <c:v>2808.2</c:v>
                </c:pt>
                <c:pt idx="14042">
                  <c:v>2808.4</c:v>
                </c:pt>
                <c:pt idx="14043">
                  <c:v>2808.6</c:v>
                </c:pt>
                <c:pt idx="14044">
                  <c:v>2808.8</c:v>
                </c:pt>
                <c:pt idx="14045">
                  <c:v>2809</c:v>
                </c:pt>
                <c:pt idx="14046">
                  <c:v>2809.2</c:v>
                </c:pt>
                <c:pt idx="14047">
                  <c:v>2809.4</c:v>
                </c:pt>
                <c:pt idx="14048">
                  <c:v>2809.6</c:v>
                </c:pt>
                <c:pt idx="14049">
                  <c:v>2809.8</c:v>
                </c:pt>
                <c:pt idx="14050">
                  <c:v>2810</c:v>
                </c:pt>
                <c:pt idx="14051">
                  <c:v>2810.2</c:v>
                </c:pt>
                <c:pt idx="14052">
                  <c:v>2810.4</c:v>
                </c:pt>
                <c:pt idx="14053">
                  <c:v>2810.6</c:v>
                </c:pt>
                <c:pt idx="14054">
                  <c:v>2810.8</c:v>
                </c:pt>
                <c:pt idx="14055">
                  <c:v>2811</c:v>
                </c:pt>
                <c:pt idx="14056">
                  <c:v>2811.2</c:v>
                </c:pt>
                <c:pt idx="14057">
                  <c:v>2811.4</c:v>
                </c:pt>
                <c:pt idx="14058">
                  <c:v>2811.6</c:v>
                </c:pt>
                <c:pt idx="14059">
                  <c:v>2811.8</c:v>
                </c:pt>
                <c:pt idx="14060">
                  <c:v>2812</c:v>
                </c:pt>
                <c:pt idx="14061">
                  <c:v>2812.2</c:v>
                </c:pt>
                <c:pt idx="14062">
                  <c:v>2812.4</c:v>
                </c:pt>
                <c:pt idx="14063">
                  <c:v>2812.6</c:v>
                </c:pt>
                <c:pt idx="14064">
                  <c:v>2812.8</c:v>
                </c:pt>
                <c:pt idx="14065">
                  <c:v>2813</c:v>
                </c:pt>
                <c:pt idx="14066">
                  <c:v>2813.2</c:v>
                </c:pt>
                <c:pt idx="14067">
                  <c:v>2813.4</c:v>
                </c:pt>
                <c:pt idx="14068">
                  <c:v>2813.6</c:v>
                </c:pt>
                <c:pt idx="14069">
                  <c:v>2813.8</c:v>
                </c:pt>
                <c:pt idx="14070">
                  <c:v>2814</c:v>
                </c:pt>
                <c:pt idx="14071">
                  <c:v>2814.2</c:v>
                </c:pt>
                <c:pt idx="14072">
                  <c:v>2814.4</c:v>
                </c:pt>
                <c:pt idx="14073">
                  <c:v>2814.6</c:v>
                </c:pt>
                <c:pt idx="14074">
                  <c:v>2814.8</c:v>
                </c:pt>
                <c:pt idx="14075">
                  <c:v>2815</c:v>
                </c:pt>
                <c:pt idx="14076">
                  <c:v>2815.2</c:v>
                </c:pt>
                <c:pt idx="14077">
                  <c:v>2815.4</c:v>
                </c:pt>
                <c:pt idx="14078">
                  <c:v>2815.6</c:v>
                </c:pt>
                <c:pt idx="14079">
                  <c:v>2815.8</c:v>
                </c:pt>
                <c:pt idx="14080">
                  <c:v>2816</c:v>
                </c:pt>
                <c:pt idx="14081">
                  <c:v>2816.2</c:v>
                </c:pt>
                <c:pt idx="14082">
                  <c:v>2816.4</c:v>
                </c:pt>
                <c:pt idx="14083">
                  <c:v>2816.6</c:v>
                </c:pt>
                <c:pt idx="14084">
                  <c:v>2816.8</c:v>
                </c:pt>
                <c:pt idx="14085">
                  <c:v>2817</c:v>
                </c:pt>
                <c:pt idx="14086">
                  <c:v>2817.2</c:v>
                </c:pt>
                <c:pt idx="14087">
                  <c:v>2817.4</c:v>
                </c:pt>
                <c:pt idx="14088">
                  <c:v>2817.6</c:v>
                </c:pt>
                <c:pt idx="14089">
                  <c:v>2817.8</c:v>
                </c:pt>
                <c:pt idx="14090">
                  <c:v>2818</c:v>
                </c:pt>
                <c:pt idx="14091">
                  <c:v>2818.2</c:v>
                </c:pt>
                <c:pt idx="14092">
                  <c:v>2818.4</c:v>
                </c:pt>
                <c:pt idx="14093">
                  <c:v>2818.6</c:v>
                </c:pt>
                <c:pt idx="14094">
                  <c:v>2818.8</c:v>
                </c:pt>
                <c:pt idx="14095">
                  <c:v>2819</c:v>
                </c:pt>
                <c:pt idx="14096">
                  <c:v>2819.2</c:v>
                </c:pt>
                <c:pt idx="14097">
                  <c:v>2819.4</c:v>
                </c:pt>
                <c:pt idx="14098">
                  <c:v>2819.6</c:v>
                </c:pt>
                <c:pt idx="14099">
                  <c:v>2819.8</c:v>
                </c:pt>
                <c:pt idx="14100">
                  <c:v>2820</c:v>
                </c:pt>
                <c:pt idx="14101">
                  <c:v>2820.2</c:v>
                </c:pt>
                <c:pt idx="14102">
                  <c:v>2820.4</c:v>
                </c:pt>
                <c:pt idx="14103">
                  <c:v>2820.6</c:v>
                </c:pt>
                <c:pt idx="14104">
                  <c:v>2820.8</c:v>
                </c:pt>
                <c:pt idx="14105">
                  <c:v>2821</c:v>
                </c:pt>
                <c:pt idx="14106">
                  <c:v>2821.2</c:v>
                </c:pt>
                <c:pt idx="14107">
                  <c:v>2821.4</c:v>
                </c:pt>
                <c:pt idx="14108">
                  <c:v>2821.6</c:v>
                </c:pt>
                <c:pt idx="14109">
                  <c:v>2821.8</c:v>
                </c:pt>
                <c:pt idx="14110">
                  <c:v>2822</c:v>
                </c:pt>
                <c:pt idx="14111">
                  <c:v>2822.2</c:v>
                </c:pt>
                <c:pt idx="14112">
                  <c:v>2822.4</c:v>
                </c:pt>
                <c:pt idx="14113">
                  <c:v>2822.6</c:v>
                </c:pt>
                <c:pt idx="14114">
                  <c:v>2822.8</c:v>
                </c:pt>
                <c:pt idx="14115">
                  <c:v>2823</c:v>
                </c:pt>
                <c:pt idx="14116">
                  <c:v>2823.2</c:v>
                </c:pt>
                <c:pt idx="14117">
                  <c:v>2823.4</c:v>
                </c:pt>
                <c:pt idx="14118">
                  <c:v>2823.6</c:v>
                </c:pt>
                <c:pt idx="14119">
                  <c:v>2823.8</c:v>
                </c:pt>
                <c:pt idx="14120">
                  <c:v>2824</c:v>
                </c:pt>
                <c:pt idx="14121">
                  <c:v>2824.2</c:v>
                </c:pt>
                <c:pt idx="14122">
                  <c:v>2824.4</c:v>
                </c:pt>
                <c:pt idx="14123">
                  <c:v>2824.6</c:v>
                </c:pt>
                <c:pt idx="14124">
                  <c:v>2824.8</c:v>
                </c:pt>
                <c:pt idx="14125">
                  <c:v>2825</c:v>
                </c:pt>
                <c:pt idx="14126">
                  <c:v>2825.2</c:v>
                </c:pt>
                <c:pt idx="14127">
                  <c:v>2825.4</c:v>
                </c:pt>
                <c:pt idx="14128">
                  <c:v>2825.6</c:v>
                </c:pt>
                <c:pt idx="14129">
                  <c:v>2825.8</c:v>
                </c:pt>
                <c:pt idx="14130">
                  <c:v>2826</c:v>
                </c:pt>
                <c:pt idx="14131">
                  <c:v>2826.2</c:v>
                </c:pt>
                <c:pt idx="14132">
                  <c:v>2826.4</c:v>
                </c:pt>
                <c:pt idx="14133">
                  <c:v>2826.6</c:v>
                </c:pt>
                <c:pt idx="14134">
                  <c:v>2826.8</c:v>
                </c:pt>
                <c:pt idx="14135">
                  <c:v>2827</c:v>
                </c:pt>
                <c:pt idx="14136">
                  <c:v>2827.2</c:v>
                </c:pt>
                <c:pt idx="14137">
                  <c:v>2827.4</c:v>
                </c:pt>
                <c:pt idx="14138">
                  <c:v>2827.6</c:v>
                </c:pt>
                <c:pt idx="14139">
                  <c:v>2827.8</c:v>
                </c:pt>
                <c:pt idx="14140">
                  <c:v>2828</c:v>
                </c:pt>
                <c:pt idx="14141">
                  <c:v>2828.2</c:v>
                </c:pt>
                <c:pt idx="14142">
                  <c:v>2828.4</c:v>
                </c:pt>
                <c:pt idx="14143">
                  <c:v>2828.6</c:v>
                </c:pt>
                <c:pt idx="14144">
                  <c:v>2828.8</c:v>
                </c:pt>
                <c:pt idx="14145">
                  <c:v>2829</c:v>
                </c:pt>
                <c:pt idx="14146">
                  <c:v>2829.2</c:v>
                </c:pt>
                <c:pt idx="14147">
                  <c:v>2829.4</c:v>
                </c:pt>
                <c:pt idx="14148">
                  <c:v>2829.6</c:v>
                </c:pt>
                <c:pt idx="14149">
                  <c:v>2829.8</c:v>
                </c:pt>
                <c:pt idx="14150">
                  <c:v>2830</c:v>
                </c:pt>
                <c:pt idx="14151">
                  <c:v>2830.2</c:v>
                </c:pt>
                <c:pt idx="14152">
                  <c:v>2830.4</c:v>
                </c:pt>
                <c:pt idx="14153">
                  <c:v>2830.6</c:v>
                </c:pt>
                <c:pt idx="14154">
                  <c:v>2830.8</c:v>
                </c:pt>
                <c:pt idx="14155">
                  <c:v>2831</c:v>
                </c:pt>
                <c:pt idx="14156">
                  <c:v>2831.2</c:v>
                </c:pt>
                <c:pt idx="14157">
                  <c:v>2831.4</c:v>
                </c:pt>
                <c:pt idx="14158">
                  <c:v>2831.6</c:v>
                </c:pt>
                <c:pt idx="14159">
                  <c:v>2831.8</c:v>
                </c:pt>
                <c:pt idx="14160">
                  <c:v>2832</c:v>
                </c:pt>
                <c:pt idx="14161">
                  <c:v>2832.2</c:v>
                </c:pt>
                <c:pt idx="14162">
                  <c:v>2832.4</c:v>
                </c:pt>
                <c:pt idx="14163">
                  <c:v>2832.6</c:v>
                </c:pt>
                <c:pt idx="14164">
                  <c:v>2832.8</c:v>
                </c:pt>
                <c:pt idx="14165">
                  <c:v>2833</c:v>
                </c:pt>
                <c:pt idx="14166">
                  <c:v>2833.2</c:v>
                </c:pt>
                <c:pt idx="14167">
                  <c:v>2833.4</c:v>
                </c:pt>
                <c:pt idx="14168">
                  <c:v>2833.6</c:v>
                </c:pt>
                <c:pt idx="14169">
                  <c:v>2833.8</c:v>
                </c:pt>
                <c:pt idx="14170">
                  <c:v>2834</c:v>
                </c:pt>
                <c:pt idx="14171">
                  <c:v>2834.2</c:v>
                </c:pt>
                <c:pt idx="14172">
                  <c:v>2834.4</c:v>
                </c:pt>
                <c:pt idx="14173">
                  <c:v>2834.6</c:v>
                </c:pt>
                <c:pt idx="14174">
                  <c:v>2834.8</c:v>
                </c:pt>
                <c:pt idx="14175">
                  <c:v>2835</c:v>
                </c:pt>
                <c:pt idx="14176">
                  <c:v>2835.2</c:v>
                </c:pt>
                <c:pt idx="14177">
                  <c:v>2835.4</c:v>
                </c:pt>
                <c:pt idx="14178">
                  <c:v>2835.6</c:v>
                </c:pt>
                <c:pt idx="14179">
                  <c:v>2835.8</c:v>
                </c:pt>
                <c:pt idx="14180">
                  <c:v>2836</c:v>
                </c:pt>
                <c:pt idx="14181">
                  <c:v>2836.2</c:v>
                </c:pt>
                <c:pt idx="14182">
                  <c:v>2836.4</c:v>
                </c:pt>
                <c:pt idx="14183">
                  <c:v>2836.6</c:v>
                </c:pt>
                <c:pt idx="14184">
                  <c:v>2836.8</c:v>
                </c:pt>
                <c:pt idx="14185">
                  <c:v>2837</c:v>
                </c:pt>
                <c:pt idx="14186">
                  <c:v>2837.2</c:v>
                </c:pt>
                <c:pt idx="14187">
                  <c:v>2837.4</c:v>
                </c:pt>
                <c:pt idx="14188">
                  <c:v>2837.6</c:v>
                </c:pt>
                <c:pt idx="14189">
                  <c:v>2837.8</c:v>
                </c:pt>
                <c:pt idx="14190">
                  <c:v>2838</c:v>
                </c:pt>
                <c:pt idx="14191">
                  <c:v>2838.2</c:v>
                </c:pt>
                <c:pt idx="14192">
                  <c:v>2838.4</c:v>
                </c:pt>
                <c:pt idx="14193">
                  <c:v>2838.6</c:v>
                </c:pt>
                <c:pt idx="14194">
                  <c:v>2838.8</c:v>
                </c:pt>
                <c:pt idx="14195">
                  <c:v>2839</c:v>
                </c:pt>
                <c:pt idx="14196">
                  <c:v>2839.2</c:v>
                </c:pt>
                <c:pt idx="14197">
                  <c:v>2839.4</c:v>
                </c:pt>
                <c:pt idx="14198">
                  <c:v>2839.6</c:v>
                </c:pt>
                <c:pt idx="14199">
                  <c:v>2839.8</c:v>
                </c:pt>
                <c:pt idx="14200">
                  <c:v>2840</c:v>
                </c:pt>
                <c:pt idx="14201">
                  <c:v>2840.2</c:v>
                </c:pt>
                <c:pt idx="14202">
                  <c:v>2840.4</c:v>
                </c:pt>
                <c:pt idx="14203">
                  <c:v>2840.6</c:v>
                </c:pt>
                <c:pt idx="14204">
                  <c:v>2840.8</c:v>
                </c:pt>
                <c:pt idx="14205">
                  <c:v>2841</c:v>
                </c:pt>
                <c:pt idx="14206">
                  <c:v>2841.2</c:v>
                </c:pt>
                <c:pt idx="14207">
                  <c:v>2841.4</c:v>
                </c:pt>
                <c:pt idx="14208">
                  <c:v>2841.6</c:v>
                </c:pt>
                <c:pt idx="14209">
                  <c:v>2841.8</c:v>
                </c:pt>
                <c:pt idx="14210">
                  <c:v>2842</c:v>
                </c:pt>
                <c:pt idx="14211">
                  <c:v>2842.2</c:v>
                </c:pt>
                <c:pt idx="14212">
                  <c:v>2842.4</c:v>
                </c:pt>
                <c:pt idx="14213">
                  <c:v>2842.6</c:v>
                </c:pt>
                <c:pt idx="14214">
                  <c:v>2842.8</c:v>
                </c:pt>
                <c:pt idx="14215">
                  <c:v>2843</c:v>
                </c:pt>
                <c:pt idx="14216">
                  <c:v>2843.2</c:v>
                </c:pt>
                <c:pt idx="14217">
                  <c:v>2843.4</c:v>
                </c:pt>
                <c:pt idx="14218">
                  <c:v>2843.6</c:v>
                </c:pt>
                <c:pt idx="14219">
                  <c:v>2843.8</c:v>
                </c:pt>
                <c:pt idx="14220">
                  <c:v>2844</c:v>
                </c:pt>
                <c:pt idx="14221">
                  <c:v>2844.2</c:v>
                </c:pt>
                <c:pt idx="14222">
                  <c:v>2844.4</c:v>
                </c:pt>
                <c:pt idx="14223">
                  <c:v>2844.6</c:v>
                </c:pt>
                <c:pt idx="14224">
                  <c:v>2844.8</c:v>
                </c:pt>
                <c:pt idx="14225">
                  <c:v>2845</c:v>
                </c:pt>
                <c:pt idx="14226">
                  <c:v>2845.2</c:v>
                </c:pt>
                <c:pt idx="14227">
                  <c:v>2845.4</c:v>
                </c:pt>
                <c:pt idx="14228">
                  <c:v>2845.6</c:v>
                </c:pt>
                <c:pt idx="14229">
                  <c:v>2845.8</c:v>
                </c:pt>
                <c:pt idx="14230">
                  <c:v>2846</c:v>
                </c:pt>
                <c:pt idx="14231">
                  <c:v>2846.2</c:v>
                </c:pt>
                <c:pt idx="14232">
                  <c:v>2846.4</c:v>
                </c:pt>
                <c:pt idx="14233">
                  <c:v>2846.6</c:v>
                </c:pt>
                <c:pt idx="14234">
                  <c:v>2846.8</c:v>
                </c:pt>
                <c:pt idx="14235">
                  <c:v>2847</c:v>
                </c:pt>
                <c:pt idx="14236">
                  <c:v>2847.2</c:v>
                </c:pt>
                <c:pt idx="14237">
                  <c:v>2847.4</c:v>
                </c:pt>
                <c:pt idx="14238">
                  <c:v>2847.6</c:v>
                </c:pt>
                <c:pt idx="14239">
                  <c:v>2847.8</c:v>
                </c:pt>
                <c:pt idx="14240">
                  <c:v>2848</c:v>
                </c:pt>
                <c:pt idx="14241">
                  <c:v>2848.2</c:v>
                </c:pt>
                <c:pt idx="14242">
                  <c:v>2848.4</c:v>
                </c:pt>
                <c:pt idx="14243">
                  <c:v>2848.6</c:v>
                </c:pt>
                <c:pt idx="14244">
                  <c:v>2848.8</c:v>
                </c:pt>
                <c:pt idx="14245">
                  <c:v>2849</c:v>
                </c:pt>
                <c:pt idx="14246">
                  <c:v>2849.2</c:v>
                </c:pt>
                <c:pt idx="14247">
                  <c:v>2849.4</c:v>
                </c:pt>
                <c:pt idx="14248">
                  <c:v>2849.6</c:v>
                </c:pt>
                <c:pt idx="14249">
                  <c:v>2849.8</c:v>
                </c:pt>
                <c:pt idx="14250">
                  <c:v>2850</c:v>
                </c:pt>
                <c:pt idx="14251">
                  <c:v>2850.2</c:v>
                </c:pt>
                <c:pt idx="14252">
                  <c:v>2850.4</c:v>
                </c:pt>
                <c:pt idx="14253">
                  <c:v>2850.6</c:v>
                </c:pt>
                <c:pt idx="14254">
                  <c:v>2850.8</c:v>
                </c:pt>
                <c:pt idx="14255">
                  <c:v>2851</c:v>
                </c:pt>
                <c:pt idx="14256">
                  <c:v>2851.2</c:v>
                </c:pt>
                <c:pt idx="14257">
                  <c:v>2851.4</c:v>
                </c:pt>
                <c:pt idx="14258">
                  <c:v>2851.6</c:v>
                </c:pt>
                <c:pt idx="14259">
                  <c:v>2851.8</c:v>
                </c:pt>
                <c:pt idx="14260">
                  <c:v>2852</c:v>
                </c:pt>
                <c:pt idx="14261">
                  <c:v>2852.2</c:v>
                </c:pt>
                <c:pt idx="14262">
                  <c:v>2852.4</c:v>
                </c:pt>
                <c:pt idx="14263">
                  <c:v>2852.6</c:v>
                </c:pt>
                <c:pt idx="14264">
                  <c:v>2852.8</c:v>
                </c:pt>
                <c:pt idx="14265">
                  <c:v>2853</c:v>
                </c:pt>
                <c:pt idx="14266">
                  <c:v>2853.2</c:v>
                </c:pt>
                <c:pt idx="14267">
                  <c:v>2853.4</c:v>
                </c:pt>
                <c:pt idx="14268">
                  <c:v>2853.6</c:v>
                </c:pt>
                <c:pt idx="14269">
                  <c:v>2853.8</c:v>
                </c:pt>
                <c:pt idx="14270">
                  <c:v>2854</c:v>
                </c:pt>
                <c:pt idx="14271">
                  <c:v>2854.2</c:v>
                </c:pt>
                <c:pt idx="14272">
                  <c:v>2854.4</c:v>
                </c:pt>
                <c:pt idx="14273">
                  <c:v>2854.6</c:v>
                </c:pt>
                <c:pt idx="14274">
                  <c:v>2854.8</c:v>
                </c:pt>
                <c:pt idx="14275">
                  <c:v>2855</c:v>
                </c:pt>
                <c:pt idx="14276">
                  <c:v>2855.2</c:v>
                </c:pt>
                <c:pt idx="14277">
                  <c:v>2855.4</c:v>
                </c:pt>
                <c:pt idx="14278">
                  <c:v>2855.6</c:v>
                </c:pt>
                <c:pt idx="14279">
                  <c:v>2855.8</c:v>
                </c:pt>
                <c:pt idx="14280">
                  <c:v>2856</c:v>
                </c:pt>
                <c:pt idx="14281">
                  <c:v>2856.2</c:v>
                </c:pt>
                <c:pt idx="14282">
                  <c:v>2856.4</c:v>
                </c:pt>
                <c:pt idx="14283">
                  <c:v>2856.6</c:v>
                </c:pt>
                <c:pt idx="14284">
                  <c:v>2856.8</c:v>
                </c:pt>
                <c:pt idx="14285">
                  <c:v>2857</c:v>
                </c:pt>
                <c:pt idx="14286">
                  <c:v>2857.2</c:v>
                </c:pt>
                <c:pt idx="14287">
                  <c:v>2857.4</c:v>
                </c:pt>
                <c:pt idx="14288">
                  <c:v>2857.6</c:v>
                </c:pt>
                <c:pt idx="14289">
                  <c:v>2857.8</c:v>
                </c:pt>
                <c:pt idx="14290">
                  <c:v>2858</c:v>
                </c:pt>
                <c:pt idx="14291">
                  <c:v>2858.2</c:v>
                </c:pt>
                <c:pt idx="14292">
                  <c:v>2858.4</c:v>
                </c:pt>
                <c:pt idx="14293">
                  <c:v>2858.6</c:v>
                </c:pt>
                <c:pt idx="14294">
                  <c:v>2858.8</c:v>
                </c:pt>
                <c:pt idx="14295">
                  <c:v>2859</c:v>
                </c:pt>
                <c:pt idx="14296">
                  <c:v>2859.2</c:v>
                </c:pt>
                <c:pt idx="14297">
                  <c:v>2859.4</c:v>
                </c:pt>
                <c:pt idx="14298">
                  <c:v>2859.6</c:v>
                </c:pt>
                <c:pt idx="14299">
                  <c:v>2859.8</c:v>
                </c:pt>
                <c:pt idx="14300">
                  <c:v>2860</c:v>
                </c:pt>
                <c:pt idx="14301">
                  <c:v>2860.2</c:v>
                </c:pt>
                <c:pt idx="14302">
                  <c:v>2860.4</c:v>
                </c:pt>
                <c:pt idx="14303">
                  <c:v>2860.6</c:v>
                </c:pt>
                <c:pt idx="14304">
                  <c:v>2860.8</c:v>
                </c:pt>
                <c:pt idx="14305">
                  <c:v>2861</c:v>
                </c:pt>
                <c:pt idx="14306">
                  <c:v>2861.2</c:v>
                </c:pt>
                <c:pt idx="14307">
                  <c:v>2861.4</c:v>
                </c:pt>
                <c:pt idx="14308">
                  <c:v>2861.6</c:v>
                </c:pt>
                <c:pt idx="14309">
                  <c:v>2861.8</c:v>
                </c:pt>
                <c:pt idx="14310">
                  <c:v>2862</c:v>
                </c:pt>
                <c:pt idx="14311">
                  <c:v>2862.2</c:v>
                </c:pt>
                <c:pt idx="14312">
                  <c:v>2862.4</c:v>
                </c:pt>
                <c:pt idx="14313">
                  <c:v>2862.6</c:v>
                </c:pt>
                <c:pt idx="14314">
                  <c:v>2862.8</c:v>
                </c:pt>
                <c:pt idx="14315">
                  <c:v>2863</c:v>
                </c:pt>
                <c:pt idx="14316">
                  <c:v>2863.2</c:v>
                </c:pt>
                <c:pt idx="14317">
                  <c:v>2863.4</c:v>
                </c:pt>
                <c:pt idx="14318">
                  <c:v>2863.6</c:v>
                </c:pt>
                <c:pt idx="14319">
                  <c:v>2863.8</c:v>
                </c:pt>
                <c:pt idx="14320">
                  <c:v>2864</c:v>
                </c:pt>
                <c:pt idx="14321">
                  <c:v>2864.2</c:v>
                </c:pt>
                <c:pt idx="14322">
                  <c:v>2864.4</c:v>
                </c:pt>
                <c:pt idx="14323">
                  <c:v>2864.6</c:v>
                </c:pt>
                <c:pt idx="14324">
                  <c:v>2864.8</c:v>
                </c:pt>
                <c:pt idx="14325">
                  <c:v>2865</c:v>
                </c:pt>
                <c:pt idx="14326">
                  <c:v>2865.2</c:v>
                </c:pt>
                <c:pt idx="14327">
                  <c:v>2865.4</c:v>
                </c:pt>
                <c:pt idx="14328">
                  <c:v>2865.6</c:v>
                </c:pt>
                <c:pt idx="14329">
                  <c:v>2865.8</c:v>
                </c:pt>
                <c:pt idx="14330">
                  <c:v>2866</c:v>
                </c:pt>
                <c:pt idx="14331">
                  <c:v>2866.2</c:v>
                </c:pt>
                <c:pt idx="14332">
                  <c:v>2866.4</c:v>
                </c:pt>
                <c:pt idx="14333">
                  <c:v>2866.6</c:v>
                </c:pt>
                <c:pt idx="14334">
                  <c:v>2866.8</c:v>
                </c:pt>
                <c:pt idx="14335">
                  <c:v>2867</c:v>
                </c:pt>
                <c:pt idx="14336">
                  <c:v>2867.2</c:v>
                </c:pt>
                <c:pt idx="14337">
                  <c:v>2867.4</c:v>
                </c:pt>
                <c:pt idx="14338">
                  <c:v>2867.6</c:v>
                </c:pt>
                <c:pt idx="14339">
                  <c:v>2867.8</c:v>
                </c:pt>
                <c:pt idx="14340">
                  <c:v>2868</c:v>
                </c:pt>
                <c:pt idx="14341">
                  <c:v>2868.2</c:v>
                </c:pt>
                <c:pt idx="14342">
                  <c:v>2868.4</c:v>
                </c:pt>
                <c:pt idx="14343">
                  <c:v>2868.6</c:v>
                </c:pt>
                <c:pt idx="14344">
                  <c:v>2868.8</c:v>
                </c:pt>
                <c:pt idx="14345">
                  <c:v>2869</c:v>
                </c:pt>
                <c:pt idx="14346">
                  <c:v>2869.2</c:v>
                </c:pt>
                <c:pt idx="14347">
                  <c:v>2869.4</c:v>
                </c:pt>
                <c:pt idx="14348">
                  <c:v>2869.6</c:v>
                </c:pt>
                <c:pt idx="14349">
                  <c:v>2869.8</c:v>
                </c:pt>
                <c:pt idx="14350">
                  <c:v>2870</c:v>
                </c:pt>
                <c:pt idx="14351">
                  <c:v>2870.2</c:v>
                </c:pt>
                <c:pt idx="14352">
                  <c:v>2870.4</c:v>
                </c:pt>
                <c:pt idx="14353">
                  <c:v>2870.6</c:v>
                </c:pt>
                <c:pt idx="14354">
                  <c:v>2870.8</c:v>
                </c:pt>
                <c:pt idx="14355">
                  <c:v>2871</c:v>
                </c:pt>
                <c:pt idx="14356">
                  <c:v>2871.2</c:v>
                </c:pt>
                <c:pt idx="14357">
                  <c:v>2871.4</c:v>
                </c:pt>
                <c:pt idx="14358">
                  <c:v>2871.6</c:v>
                </c:pt>
                <c:pt idx="14359">
                  <c:v>2871.8</c:v>
                </c:pt>
                <c:pt idx="14360">
                  <c:v>2872</c:v>
                </c:pt>
                <c:pt idx="14361">
                  <c:v>2872.2</c:v>
                </c:pt>
                <c:pt idx="14362">
                  <c:v>2872.4</c:v>
                </c:pt>
                <c:pt idx="14363">
                  <c:v>2872.6</c:v>
                </c:pt>
                <c:pt idx="14364">
                  <c:v>2872.8</c:v>
                </c:pt>
                <c:pt idx="14365">
                  <c:v>2873</c:v>
                </c:pt>
                <c:pt idx="14366">
                  <c:v>2873.2</c:v>
                </c:pt>
                <c:pt idx="14367">
                  <c:v>2873.4</c:v>
                </c:pt>
                <c:pt idx="14368">
                  <c:v>2873.6</c:v>
                </c:pt>
                <c:pt idx="14369">
                  <c:v>2873.8</c:v>
                </c:pt>
                <c:pt idx="14370">
                  <c:v>2874</c:v>
                </c:pt>
                <c:pt idx="14371">
                  <c:v>2874.2</c:v>
                </c:pt>
                <c:pt idx="14372">
                  <c:v>2874.4</c:v>
                </c:pt>
                <c:pt idx="14373">
                  <c:v>2874.6</c:v>
                </c:pt>
                <c:pt idx="14374">
                  <c:v>2874.8</c:v>
                </c:pt>
                <c:pt idx="14375">
                  <c:v>2875</c:v>
                </c:pt>
                <c:pt idx="14376">
                  <c:v>2875.2</c:v>
                </c:pt>
                <c:pt idx="14377">
                  <c:v>2875.4</c:v>
                </c:pt>
                <c:pt idx="14378">
                  <c:v>2875.6</c:v>
                </c:pt>
                <c:pt idx="14379">
                  <c:v>2875.8</c:v>
                </c:pt>
                <c:pt idx="14380">
                  <c:v>2876</c:v>
                </c:pt>
                <c:pt idx="14381">
                  <c:v>2876.2</c:v>
                </c:pt>
                <c:pt idx="14382">
                  <c:v>2876.4</c:v>
                </c:pt>
                <c:pt idx="14383">
                  <c:v>2876.6</c:v>
                </c:pt>
                <c:pt idx="14384">
                  <c:v>2876.8</c:v>
                </c:pt>
                <c:pt idx="14385">
                  <c:v>2877</c:v>
                </c:pt>
                <c:pt idx="14386">
                  <c:v>2877.2</c:v>
                </c:pt>
                <c:pt idx="14387">
                  <c:v>2877.4</c:v>
                </c:pt>
                <c:pt idx="14388">
                  <c:v>2877.6</c:v>
                </c:pt>
                <c:pt idx="14389">
                  <c:v>2877.8</c:v>
                </c:pt>
                <c:pt idx="14390">
                  <c:v>2878</c:v>
                </c:pt>
                <c:pt idx="14391">
                  <c:v>2878.2</c:v>
                </c:pt>
                <c:pt idx="14392">
                  <c:v>2878.4</c:v>
                </c:pt>
                <c:pt idx="14393">
                  <c:v>2878.6</c:v>
                </c:pt>
                <c:pt idx="14394">
                  <c:v>2878.8</c:v>
                </c:pt>
                <c:pt idx="14395">
                  <c:v>2879</c:v>
                </c:pt>
                <c:pt idx="14396">
                  <c:v>2879.2</c:v>
                </c:pt>
                <c:pt idx="14397">
                  <c:v>2879.4</c:v>
                </c:pt>
                <c:pt idx="14398">
                  <c:v>2879.6</c:v>
                </c:pt>
                <c:pt idx="14399">
                  <c:v>2879.8</c:v>
                </c:pt>
                <c:pt idx="14400">
                  <c:v>2880</c:v>
                </c:pt>
                <c:pt idx="14401">
                  <c:v>2880.2</c:v>
                </c:pt>
                <c:pt idx="14402">
                  <c:v>2880.4</c:v>
                </c:pt>
                <c:pt idx="14403">
                  <c:v>2880.6</c:v>
                </c:pt>
                <c:pt idx="14404">
                  <c:v>2880.8</c:v>
                </c:pt>
                <c:pt idx="14405">
                  <c:v>2881</c:v>
                </c:pt>
                <c:pt idx="14406">
                  <c:v>2881.2</c:v>
                </c:pt>
                <c:pt idx="14407">
                  <c:v>2881.4</c:v>
                </c:pt>
                <c:pt idx="14408">
                  <c:v>2881.6</c:v>
                </c:pt>
                <c:pt idx="14409">
                  <c:v>2881.8</c:v>
                </c:pt>
                <c:pt idx="14410">
                  <c:v>2882</c:v>
                </c:pt>
                <c:pt idx="14411">
                  <c:v>2882.2</c:v>
                </c:pt>
                <c:pt idx="14412">
                  <c:v>2882.4</c:v>
                </c:pt>
                <c:pt idx="14413">
                  <c:v>2882.6</c:v>
                </c:pt>
                <c:pt idx="14414">
                  <c:v>2882.8</c:v>
                </c:pt>
                <c:pt idx="14415">
                  <c:v>2883</c:v>
                </c:pt>
                <c:pt idx="14416">
                  <c:v>2883.2</c:v>
                </c:pt>
                <c:pt idx="14417">
                  <c:v>2883.4</c:v>
                </c:pt>
                <c:pt idx="14418">
                  <c:v>2883.6</c:v>
                </c:pt>
                <c:pt idx="14419">
                  <c:v>2883.8</c:v>
                </c:pt>
                <c:pt idx="14420">
                  <c:v>2884</c:v>
                </c:pt>
                <c:pt idx="14421">
                  <c:v>2884.2</c:v>
                </c:pt>
                <c:pt idx="14422">
                  <c:v>2884.4</c:v>
                </c:pt>
                <c:pt idx="14423">
                  <c:v>2884.6</c:v>
                </c:pt>
                <c:pt idx="14424">
                  <c:v>2884.8</c:v>
                </c:pt>
                <c:pt idx="14425">
                  <c:v>2885</c:v>
                </c:pt>
                <c:pt idx="14426">
                  <c:v>2885.2</c:v>
                </c:pt>
                <c:pt idx="14427">
                  <c:v>2885.4</c:v>
                </c:pt>
                <c:pt idx="14428">
                  <c:v>2885.6</c:v>
                </c:pt>
                <c:pt idx="14429">
                  <c:v>2885.8</c:v>
                </c:pt>
                <c:pt idx="14430">
                  <c:v>2886</c:v>
                </c:pt>
                <c:pt idx="14431">
                  <c:v>2886.2</c:v>
                </c:pt>
                <c:pt idx="14432">
                  <c:v>2886.4</c:v>
                </c:pt>
                <c:pt idx="14433">
                  <c:v>2886.6</c:v>
                </c:pt>
                <c:pt idx="14434">
                  <c:v>2886.8</c:v>
                </c:pt>
                <c:pt idx="14435">
                  <c:v>2887</c:v>
                </c:pt>
                <c:pt idx="14436">
                  <c:v>2887.2</c:v>
                </c:pt>
                <c:pt idx="14437">
                  <c:v>2887.4</c:v>
                </c:pt>
                <c:pt idx="14438">
                  <c:v>2887.6</c:v>
                </c:pt>
                <c:pt idx="14439">
                  <c:v>2887.8</c:v>
                </c:pt>
                <c:pt idx="14440">
                  <c:v>2888</c:v>
                </c:pt>
                <c:pt idx="14441">
                  <c:v>2888.2</c:v>
                </c:pt>
                <c:pt idx="14442">
                  <c:v>2888.4</c:v>
                </c:pt>
                <c:pt idx="14443">
                  <c:v>2888.6</c:v>
                </c:pt>
                <c:pt idx="14444">
                  <c:v>2888.8</c:v>
                </c:pt>
                <c:pt idx="14445">
                  <c:v>2889</c:v>
                </c:pt>
                <c:pt idx="14446">
                  <c:v>2889.2</c:v>
                </c:pt>
                <c:pt idx="14447">
                  <c:v>2889.4</c:v>
                </c:pt>
                <c:pt idx="14448">
                  <c:v>2889.6</c:v>
                </c:pt>
                <c:pt idx="14449">
                  <c:v>2889.8</c:v>
                </c:pt>
                <c:pt idx="14450">
                  <c:v>2890</c:v>
                </c:pt>
                <c:pt idx="14451">
                  <c:v>2890.2</c:v>
                </c:pt>
                <c:pt idx="14452">
                  <c:v>2890.4</c:v>
                </c:pt>
                <c:pt idx="14453">
                  <c:v>2890.6</c:v>
                </c:pt>
                <c:pt idx="14454">
                  <c:v>2890.8</c:v>
                </c:pt>
                <c:pt idx="14455">
                  <c:v>2891</c:v>
                </c:pt>
                <c:pt idx="14456">
                  <c:v>2891.2</c:v>
                </c:pt>
                <c:pt idx="14457">
                  <c:v>2891.4</c:v>
                </c:pt>
                <c:pt idx="14458">
                  <c:v>2891.6</c:v>
                </c:pt>
                <c:pt idx="14459">
                  <c:v>2891.8</c:v>
                </c:pt>
                <c:pt idx="14460">
                  <c:v>2892</c:v>
                </c:pt>
                <c:pt idx="14461">
                  <c:v>2892.2</c:v>
                </c:pt>
                <c:pt idx="14462">
                  <c:v>2892.4</c:v>
                </c:pt>
                <c:pt idx="14463">
                  <c:v>2892.6</c:v>
                </c:pt>
                <c:pt idx="14464">
                  <c:v>2892.8</c:v>
                </c:pt>
                <c:pt idx="14465">
                  <c:v>2893</c:v>
                </c:pt>
                <c:pt idx="14466">
                  <c:v>2893.2</c:v>
                </c:pt>
                <c:pt idx="14467">
                  <c:v>2893.4</c:v>
                </c:pt>
                <c:pt idx="14468">
                  <c:v>2893.6</c:v>
                </c:pt>
                <c:pt idx="14469">
                  <c:v>2893.8</c:v>
                </c:pt>
                <c:pt idx="14470">
                  <c:v>2894</c:v>
                </c:pt>
                <c:pt idx="14471">
                  <c:v>2894.2</c:v>
                </c:pt>
                <c:pt idx="14472">
                  <c:v>2894.4</c:v>
                </c:pt>
                <c:pt idx="14473">
                  <c:v>2894.6</c:v>
                </c:pt>
                <c:pt idx="14474">
                  <c:v>2894.8</c:v>
                </c:pt>
                <c:pt idx="14475">
                  <c:v>2895</c:v>
                </c:pt>
                <c:pt idx="14476">
                  <c:v>2895.2</c:v>
                </c:pt>
                <c:pt idx="14477">
                  <c:v>2895.4</c:v>
                </c:pt>
                <c:pt idx="14478">
                  <c:v>2895.6</c:v>
                </c:pt>
                <c:pt idx="14479">
                  <c:v>2895.8</c:v>
                </c:pt>
                <c:pt idx="14480">
                  <c:v>2896</c:v>
                </c:pt>
                <c:pt idx="14481">
                  <c:v>2896.2</c:v>
                </c:pt>
                <c:pt idx="14482">
                  <c:v>2896.4</c:v>
                </c:pt>
                <c:pt idx="14483">
                  <c:v>2896.6</c:v>
                </c:pt>
                <c:pt idx="14484">
                  <c:v>2896.8</c:v>
                </c:pt>
                <c:pt idx="14485">
                  <c:v>2897</c:v>
                </c:pt>
                <c:pt idx="14486">
                  <c:v>2897.2</c:v>
                </c:pt>
                <c:pt idx="14487">
                  <c:v>2897.4</c:v>
                </c:pt>
                <c:pt idx="14488">
                  <c:v>2897.6</c:v>
                </c:pt>
                <c:pt idx="14489">
                  <c:v>2897.8</c:v>
                </c:pt>
                <c:pt idx="14490">
                  <c:v>2898</c:v>
                </c:pt>
                <c:pt idx="14491">
                  <c:v>2898.2</c:v>
                </c:pt>
                <c:pt idx="14492">
                  <c:v>2898.4</c:v>
                </c:pt>
                <c:pt idx="14493">
                  <c:v>2898.6</c:v>
                </c:pt>
                <c:pt idx="14494">
                  <c:v>2898.8</c:v>
                </c:pt>
                <c:pt idx="14495">
                  <c:v>2899</c:v>
                </c:pt>
                <c:pt idx="14496">
                  <c:v>2899.2</c:v>
                </c:pt>
                <c:pt idx="14497">
                  <c:v>2899.4</c:v>
                </c:pt>
                <c:pt idx="14498">
                  <c:v>2899.6</c:v>
                </c:pt>
                <c:pt idx="14499">
                  <c:v>2899.8</c:v>
                </c:pt>
                <c:pt idx="14500">
                  <c:v>2900</c:v>
                </c:pt>
                <c:pt idx="14501">
                  <c:v>2900.2</c:v>
                </c:pt>
                <c:pt idx="14502">
                  <c:v>2900.4</c:v>
                </c:pt>
                <c:pt idx="14503">
                  <c:v>2900.6</c:v>
                </c:pt>
                <c:pt idx="14504">
                  <c:v>2900.8</c:v>
                </c:pt>
                <c:pt idx="14505">
                  <c:v>2901</c:v>
                </c:pt>
                <c:pt idx="14506">
                  <c:v>2901.2</c:v>
                </c:pt>
                <c:pt idx="14507">
                  <c:v>2901.4</c:v>
                </c:pt>
                <c:pt idx="14508">
                  <c:v>2901.6</c:v>
                </c:pt>
                <c:pt idx="14509">
                  <c:v>2901.8</c:v>
                </c:pt>
                <c:pt idx="14510">
                  <c:v>2902</c:v>
                </c:pt>
                <c:pt idx="14511">
                  <c:v>2902.2</c:v>
                </c:pt>
                <c:pt idx="14512">
                  <c:v>2902.4</c:v>
                </c:pt>
                <c:pt idx="14513">
                  <c:v>2902.6</c:v>
                </c:pt>
                <c:pt idx="14514">
                  <c:v>2902.8</c:v>
                </c:pt>
                <c:pt idx="14515">
                  <c:v>2903</c:v>
                </c:pt>
                <c:pt idx="14516">
                  <c:v>2903.2</c:v>
                </c:pt>
                <c:pt idx="14517">
                  <c:v>2903.4</c:v>
                </c:pt>
                <c:pt idx="14518">
                  <c:v>2903.6</c:v>
                </c:pt>
                <c:pt idx="14519">
                  <c:v>2903.8</c:v>
                </c:pt>
                <c:pt idx="14520">
                  <c:v>2904</c:v>
                </c:pt>
                <c:pt idx="14521">
                  <c:v>2904.2</c:v>
                </c:pt>
                <c:pt idx="14522">
                  <c:v>2904.4</c:v>
                </c:pt>
                <c:pt idx="14523">
                  <c:v>2904.6</c:v>
                </c:pt>
                <c:pt idx="14524">
                  <c:v>2904.8</c:v>
                </c:pt>
                <c:pt idx="14525">
                  <c:v>2905</c:v>
                </c:pt>
                <c:pt idx="14526">
                  <c:v>2905.2</c:v>
                </c:pt>
                <c:pt idx="14527">
                  <c:v>2905.4</c:v>
                </c:pt>
                <c:pt idx="14528">
                  <c:v>2905.6</c:v>
                </c:pt>
                <c:pt idx="14529">
                  <c:v>2905.8</c:v>
                </c:pt>
                <c:pt idx="14530">
                  <c:v>2906</c:v>
                </c:pt>
                <c:pt idx="14531">
                  <c:v>2906.2</c:v>
                </c:pt>
                <c:pt idx="14532">
                  <c:v>2906.4</c:v>
                </c:pt>
                <c:pt idx="14533">
                  <c:v>2906.6</c:v>
                </c:pt>
                <c:pt idx="14534">
                  <c:v>2906.8</c:v>
                </c:pt>
                <c:pt idx="14535">
                  <c:v>2907</c:v>
                </c:pt>
                <c:pt idx="14536">
                  <c:v>2907.2</c:v>
                </c:pt>
                <c:pt idx="14537">
                  <c:v>2907.4</c:v>
                </c:pt>
                <c:pt idx="14538">
                  <c:v>2907.6</c:v>
                </c:pt>
                <c:pt idx="14539">
                  <c:v>2907.8</c:v>
                </c:pt>
                <c:pt idx="14540">
                  <c:v>2908</c:v>
                </c:pt>
                <c:pt idx="14541">
                  <c:v>2908.2</c:v>
                </c:pt>
                <c:pt idx="14542">
                  <c:v>2908.4</c:v>
                </c:pt>
                <c:pt idx="14543">
                  <c:v>2908.6</c:v>
                </c:pt>
                <c:pt idx="14544">
                  <c:v>2908.8</c:v>
                </c:pt>
                <c:pt idx="14545">
                  <c:v>2909</c:v>
                </c:pt>
                <c:pt idx="14546">
                  <c:v>2909.2</c:v>
                </c:pt>
                <c:pt idx="14547">
                  <c:v>2909.4</c:v>
                </c:pt>
                <c:pt idx="14548">
                  <c:v>2909.6</c:v>
                </c:pt>
                <c:pt idx="14549">
                  <c:v>2909.8</c:v>
                </c:pt>
                <c:pt idx="14550">
                  <c:v>2910</c:v>
                </c:pt>
                <c:pt idx="14551">
                  <c:v>2910.2</c:v>
                </c:pt>
                <c:pt idx="14552">
                  <c:v>2910.4</c:v>
                </c:pt>
                <c:pt idx="14553">
                  <c:v>2910.6</c:v>
                </c:pt>
                <c:pt idx="14554">
                  <c:v>2910.8</c:v>
                </c:pt>
                <c:pt idx="14555">
                  <c:v>2911</c:v>
                </c:pt>
                <c:pt idx="14556">
                  <c:v>2911.2</c:v>
                </c:pt>
                <c:pt idx="14557">
                  <c:v>2911.4</c:v>
                </c:pt>
                <c:pt idx="14558">
                  <c:v>2911.6</c:v>
                </c:pt>
                <c:pt idx="14559">
                  <c:v>2911.8</c:v>
                </c:pt>
                <c:pt idx="14560">
                  <c:v>2912</c:v>
                </c:pt>
                <c:pt idx="14561">
                  <c:v>2912.2</c:v>
                </c:pt>
                <c:pt idx="14562">
                  <c:v>2912.4</c:v>
                </c:pt>
                <c:pt idx="14563">
                  <c:v>2912.6</c:v>
                </c:pt>
                <c:pt idx="14564">
                  <c:v>2912.8</c:v>
                </c:pt>
                <c:pt idx="14565">
                  <c:v>2913</c:v>
                </c:pt>
                <c:pt idx="14566">
                  <c:v>2913.2</c:v>
                </c:pt>
                <c:pt idx="14567">
                  <c:v>2913.4</c:v>
                </c:pt>
                <c:pt idx="14568">
                  <c:v>2913.6</c:v>
                </c:pt>
                <c:pt idx="14569">
                  <c:v>2913.8</c:v>
                </c:pt>
                <c:pt idx="14570">
                  <c:v>2914</c:v>
                </c:pt>
                <c:pt idx="14571">
                  <c:v>2914.2</c:v>
                </c:pt>
                <c:pt idx="14572">
                  <c:v>2914.4</c:v>
                </c:pt>
                <c:pt idx="14573">
                  <c:v>2914.6</c:v>
                </c:pt>
                <c:pt idx="14574">
                  <c:v>2914.8</c:v>
                </c:pt>
                <c:pt idx="14575">
                  <c:v>2915</c:v>
                </c:pt>
                <c:pt idx="14576">
                  <c:v>2915.2</c:v>
                </c:pt>
                <c:pt idx="14577">
                  <c:v>2915.4</c:v>
                </c:pt>
                <c:pt idx="14578">
                  <c:v>2915.6</c:v>
                </c:pt>
                <c:pt idx="14579">
                  <c:v>2915.8</c:v>
                </c:pt>
                <c:pt idx="14580">
                  <c:v>2916</c:v>
                </c:pt>
                <c:pt idx="14581">
                  <c:v>2916.2</c:v>
                </c:pt>
                <c:pt idx="14582">
                  <c:v>2916.4</c:v>
                </c:pt>
                <c:pt idx="14583">
                  <c:v>2916.6</c:v>
                </c:pt>
                <c:pt idx="14584">
                  <c:v>2916.8</c:v>
                </c:pt>
                <c:pt idx="14585">
                  <c:v>2917</c:v>
                </c:pt>
                <c:pt idx="14586">
                  <c:v>2917.2</c:v>
                </c:pt>
                <c:pt idx="14587">
                  <c:v>2917.4</c:v>
                </c:pt>
                <c:pt idx="14588">
                  <c:v>2917.6</c:v>
                </c:pt>
                <c:pt idx="14589">
                  <c:v>2917.8</c:v>
                </c:pt>
                <c:pt idx="14590">
                  <c:v>2918</c:v>
                </c:pt>
                <c:pt idx="14591">
                  <c:v>2918.2</c:v>
                </c:pt>
                <c:pt idx="14592">
                  <c:v>2918.4</c:v>
                </c:pt>
                <c:pt idx="14593">
                  <c:v>2918.6</c:v>
                </c:pt>
                <c:pt idx="14594">
                  <c:v>2918.8</c:v>
                </c:pt>
                <c:pt idx="14595">
                  <c:v>2919</c:v>
                </c:pt>
                <c:pt idx="14596">
                  <c:v>2919.2</c:v>
                </c:pt>
                <c:pt idx="14597">
                  <c:v>2919.4</c:v>
                </c:pt>
                <c:pt idx="14598">
                  <c:v>2919.6</c:v>
                </c:pt>
                <c:pt idx="14599">
                  <c:v>2919.8</c:v>
                </c:pt>
                <c:pt idx="14600">
                  <c:v>2920</c:v>
                </c:pt>
                <c:pt idx="14601">
                  <c:v>2920.2</c:v>
                </c:pt>
                <c:pt idx="14602">
                  <c:v>2920.4</c:v>
                </c:pt>
                <c:pt idx="14603">
                  <c:v>2920.6</c:v>
                </c:pt>
                <c:pt idx="14604">
                  <c:v>2920.8</c:v>
                </c:pt>
                <c:pt idx="14605">
                  <c:v>2921</c:v>
                </c:pt>
                <c:pt idx="14606">
                  <c:v>2921.2</c:v>
                </c:pt>
                <c:pt idx="14607">
                  <c:v>2921.4</c:v>
                </c:pt>
                <c:pt idx="14608">
                  <c:v>2921.6</c:v>
                </c:pt>
                <c:pt idx="14609">
                  <c:v>2921.8</c:v>
                </c:pt>
                <c:pt idx="14610">
                  <c:v>2922</c:v>
                </c:pt>
                <c:pt idx="14611">
                  <c:v>2922.2</c:v>
                </c:pt>
                <c:pt idx="14612">
                  <c:v>2922.4</c:v>
                </c:pt>
                <c:pt idx="14613">
                  <c:v>2922.6</c:v>
                </c:pt>
                <c:pt idx="14614">
                  <c:v>2922.8</c:v>
                </c:pt>
                <c:pt idx="14615">
                  <c:v>2923</c:v>
                </c:pt>
                <c:pt idx="14616">
                  <c:v>2923.2</c:v>
                </c:pt>
                <c:pt idx="14617">
                  <c:v>2923.4</c:v>
                </c:pt>
                <c:pt idx="14618">
                  <c:v>2923.6</c:v>
                </c:pt>
                <c:pt idx="14619">
                  <c:v>2923.8</c:v>
                </c:pt>
                <c:pt idx="14620">
                  <c:v>2924</c:v>
                </c:pt>
                <c:pt idx="14621">
                  <c:v>2924.2</c:v>
                </c:pt>
                <c:pt idx="14622">
                  <c:v>2924.4</c:v>
                </c:pt>
                <c:pt idx="14623">
                  <c:v>2924.6</c:v>
                </c:pt>
                <c:pt idx="14624">
                  <c:v>2924.8</c:v>
                </c:pt>
                <c:pt idx="14625">
                  <c:v>2925</c:v>
                </c:pt>
                <c:pt idx="14626">
                  <c:v>2925.2</c:v>
                </c:pt>
                <c:pt idx="14627">
                  <c:v>2925.4</c:v>
                </c:pt>
                <c:pt idx="14628">
                  <c:v>2925.6</c:v>
                </c:pt>
                <c:pt idx="14629">
                  <c:v>2925.8</c:v>
                </c:pt>
                <c:pt idx="14630">
                  <c:v>2926</c:v>
                </c:pt>
                <c:pt idx="14631">
                  <c:v>2926.2</c:v>
                </c:pt>
                <c:pt idx="14632">
                  <c:v>2926.4</c:v>
                </c:pt>
                <c:pt idx="14633">
                  <c:v>2926.6</c:v>
                </c:pt>
                <c:pt idx="14634">
                  <c:v>2926.8</c:v>
                </c:pt>
                <c:pt idx="14635">
                  <c:v>2927</c:v>
                </c:pt>
                <c:pt idx="14636">
                  <c:v>2927.2</c:v>
                </c:pt>
                <c:pt idx="14637">
                  <c:v>2927.4</c:v>
                </c:pt>
                <c:pt idx="14638">
                  <c:v>2927.6</c:v>
                </c:pt>
                <c:pt idx="14639">
                  <c:v>2927.8</c:v>
                </c:pt>
                <c:pt idx="14640">
                  <c:v>2928</c:v>
                </c:pt>
                <c:pt idx="14641">
                  <c:v>2928.2</c:v>
                </c:pt>
                <c:pt idx="14642">
                  <c:v>2928.4</c:v>
                </c:pt>
                <c:pt idx="14643">
                  <c:v>2928.6</c:v>
                </c:pt>
                <c:pt idx="14644">
                  <c:v>2928.8</c:v>
                </c:pt>
                <c:pt idx="14645">
                  <c:v>2929</c:v>
                </c:pt>
                <c:pt idx="14646">
                  <c:v>2929.2</c:v>
                </c:pt>
                <c:pt idx="14647">
                  <c:v>2929.4</c:v>
                </c:pt>
                <c:pt idx="14648">
                  <c:v>2929.6</c:v>
                </c:pt>
                <c:pt idx="14649">
                  <c:v>2929.8</c:v>
                </c:pt>
                <c:pt idx="14650">
                  <c:v>2930</c:v>
                </c:pt>
                <c:pt idx="14651">
                  <c:v>2930.2</c:v>
                </c:pt>
                <c:pt idx="14652">
                  <c:v>2930.4</c:v>
                </c:pt>
                <c:pt idx="14653">
                  <c:v>2930.6</c:v>
                </c:pt>
                <c:pt idx="14654">
                  <c:v>2930.8</c:v>
                </c:pt>
                <c:pt idx="14655">
                  <c:v>2931</c:v>
                </c:pt>
                <c:pt idx="14656">
                  <c:v>2931.2</c:v>
                </c:pt>
                <c:pt idx="14657">
                  <c:v>2931.4</c:v>
                </c:pt>
                <c:pt idx="14658">
                  <c:v>2931.6</c:v>
                </c:pt>
                <c:pt idx="14659">
                  <c:v>2931.8</c:v>
                </c:pt>
                <c:pt idx="14660">
                  <c:v>2932</c:v>
                </c:pt>
                <c:pt idx="14661">
                  <c:v>2932.2</c:v>
                </c:pt>
                <c:pt idx="14662">
                  <c:v>2932.4</c:v>
                </c:pt>
                <c:pt idx="14663">
                  <c:v>2932.6</c:v>
                </c:pt>
                <c:pt idx="14664">
                  <c:v>2932.8</c:v>
                </c:pt>
                <c:pt idx="14665">
                  <c:v>2933</c:v>
                </c:pt>
                <c:pt idx="14666">
                  <c:v>2933.2</c:v>
                </c:pt>
                <c:pt idx="14667">
                  <c:v>2933.4</c:v>
                </c:pt>
                <c:pt idx="14668">
                  <c:v>2933.6</c:v>
                </c:pt>
                <c:pt idx="14669">
                  <c:v>2933.8</c:v>
                </c:pt>
                <c:pt idx="14670">
                  <c:v>2934</c:v>
                </c:pt>
                <c:pt idx="14671">
                  <c:v>2934.2</c:v>
                </c:pt>
                <c:pt idx="14672">
                  <c:v>2934.4</c:v>
                </c:pt>
                <c:pt idx="14673">
                  <c:v>2934.6</c:v>
                </c:pt>
                <c:pt idx="14674">
                  <c:v>2934.8</c:v>
                </c:pt>
                <c:pt idx="14675">
                  <c:v>2935</c:v>
                </c:pt>
                <c:pt idx="14676">
                  <c:v>2935.2</c:v>
                </c:pt>
                <c:pt idx="14677">
                  <c:v>2935.4</c:v>
                </c:pt>
                <c:pt idx="14678">
                  <c:v>2935.6</c:v>
                </c:pt>
                <c:pt idx="14679">
                  <c:v>2935.8</c:v>
                </c:pt>
                <c:pt idx="14680">
                  <c:v>2936</c:v>
                </c:pt>
                <c:pt idx="14681">
                  <c:v>2936.2</c:v>
                </c:pt>
                <c:pt idx="14682">
                  <c:v>2936.4</c:v>
                </c:pt>
                <c:pt idx="14683">
                  <c:v>2936.6</c:v>
                </c:pt>
                <c:pt idx="14684">
                  <c:v>2936.8</c:v>
                </c:pt>
                <c:pt idx="14685">
                  <c:v>2937</c:v>
                </c:pt>
                <c:pt idx="14686">
                  <c:v>2937.2</c:v>
                </c:pt>
                <c:pt idx="14687">
                  <c:v>2937.4</c:v>
                </c:pt>
                <c:pt idx="14688">
                  <c:v>2937.6</c:v>
                </c:pt>
                <c:pt idx="14689">
                  <c:v>2937.8</c:v>
                </c:pt>
                <c:pt idx="14690">
                  <c:v>2938</c:v>
                </c:pt>
                <c:pt idx="14691">
                  <c:v>2938.2</c:v>
                </c:pt>
                <c:pt idx="14692">
                  <c:v>2938.4</c:v>
                </c:pt>
                <c:pt idx="14693">
                  <c:v>2938.6</c:v>
                </c:pt>
                <c:pt idx="14694">
                  <c:v>2938.8</c:v>
                </c:pt>
                <c:pt idx="14695">
                  <c:v>2939</c:v>
                </c:pt>
                <c:pt idx="14696">
                  <c:v>2939.2</c:v>
                </c:pt>
                <c:pt idx="14697">
                  <c:v>2939.4</c:v>
                </c:pt>
                <c:pt idx="14698">
                  <c:v>2939.6</c:v>
                </c:pt>
                <c:pt idx="14699">
                  <c:v>2939.8</c:v>
                </c:pt>
                <c:pt idx="14700">
                  <c:v>2940</c:v>
                </c:pt>
                <c:pt idx="14701">
                  <c:v>2940.2</c:v>
                </c:pt>
                <c:pt idx="14702">
                  <c:v>2940.4</c:v>
                </c:pt>
                <c:pt idx="14703">
                  <c:v>2940.6</c:v>
                </c:pt>
                <c:pt idx="14704">
                  <c:v>2940.8</c:v>
                </c:pt>
                <c:pt idx="14705">
                  <c:v>2941</c:v>
                </c:pt>
                <c:pt idx="14706">
                  <c:v>2941.2</c:v>
                </c:pt>
                <c:pt idx="14707">
                  <c:v>2941.4</c:v>
                </c:pt>
                <c:pt idx="14708">
                  <c:v>2941.6</c:v>
                </c:pt>
                <c:pt idx="14709">
                  <c:v>2941.8</c:v>
                </c:pt>
                <c:pt idx="14710">
                  <c:v>2942</c:v>
                </c:pt>
                <c:pt idx="14711">
                  <c:v>2942.2</c:v>
                </c:pt>
                <c:pt idx="14712">
                  <c:v>2942.4</c:v>
                </c:pt>
                <c:pt idx="14713">
                  <c:v>2942.6</c:v>
                </c:pt>
                <c:pt idx="14714">
                  <c:v>2942.8</c:v>
                </c:pt>
                <c:pt idx="14715">
                  <c:v>2943</c:v>
                </c:pt>
                <c:pt idx="14716">
                  <c:v>2943.2</c:v>
                </c:pt>
                <c:pt idx="14717">
                  <c:v>2943.4</c:v>
                </c:pt>
                <c:pt idx="14718">
                  <c:v>2943.6</c:v>
                </c:pt>
                <c:pt idx="14719">
                  <c:v>2943.8</c:v>
                </c:pt>
                <c:pt idx="14720">
                  <c:v>2944</c:v>
                </c:pt>
                <c:pt idx="14721">
                  <c:v>2944.2</c:v>
                </c:pt>
                <c:pt idx="14722">
                  <c:v>2944.4</c:v>
                </c:pt>
                <c:pt idx="14723">
                  <c:v>2944.6</c:v>
                </c:pt>
                <c:pt idx="14724">
                  <c:v>2944.8</c:v>
                </c:pt>
                <c:pt idx="14725">
                  <c:v>2945</c:v>
                </c:pt>
                <c:pt idx="14726">
                  <c:v>2945.2</c:v>
                </c:pt>
                <c:pt idx="14727">
                  <c:v>2945.4</c:v>
                </c:pt>
                <c:pt idx="14728">
                  <c:v>2945.6</c:v>
                </c:pt>
                <c:pt idx="14729">
                  <c:v>2945.8</c:v>
                </c:pt>
                <c:pt idx="14730">
                  <c:v>2946</c:v>
                </c:pt>
                <c:pt idx="14731">
                  <c:v>2946.2</c:v>
                </c:pt>
                <c:pt idx="14732">
                  <c:v>2946.4</c:v>
                </c:pt>
                <c:pt idx="14733">
                  <c:v>2946.6</c:v>
                </c:pt>
                <c:pt idx="14734">
                  <c:v>2946.8</c:v>
                </c:pt>
                <c:pt idx="14735">
                  <c:v>2947</c:v>
                </c:pt>
                <c:pt idx="14736">
                  <c:v>2947.2</c:v>
                </c:pt>
                <c:pt idx="14737">
                  <c:v>2947.4</c:v>
                </c:pt>
                <c:pt idx="14738">
                  <c:v>2947.6</c:v>
                </c:pt>
                <c:pt idx="14739">
                  <c:v>2947.8</c:v>
                </c:pt>
                <c:pt idx="14740">
                  <c:v>2948</c:v>
                </c:pt>
                <c:pt idx="14741">
                  <c:v>2948.2</c:v>
                </c:pt>
                <c:pt idx="14742">
                  <c:v>2948.4</c:v>
                </c:pt>
                <c:pt idx="14743">
                  <c:v>2948.6</c:v>
                </c:pt>
                <c:pt idx="14744">
                  <c:v>2948.8</c:v>
                </c:pt>
                <c:pt idx="14745">
                  <c:v>2949</c:v>
                </c:pt>
                <c:pt idx="14746">
                  <c:v>2949.2</c:v>
                </c:pt>
                <c:pt idx="14747">
                  <c:v>2949.4</c:v>
                </c:pt>
                <c:pt idx="14748">
                  <c:v>2949.6</c:v>
                </c:pt>
                <c:pt idx="14749">
                  <c:v>2949.8</c:v>
                </c:pt>
                <c:pt idx="14750">
                  <c:v>2950</c:v>
                </c:pt>
                <c:pt idx="14751">
                  <c:v>2950.2</c:v>
                </c:pt>
                <c:pt idx="14752">
                  <c:v>2950.4</c:v>
                </c:pt>
                <c:pt idx="14753">
                  <c:v>2950.6</c:v>
                </c:pt>
                <c:pt idx="14754">
                  <c:v>2950.8</c:v>
                </c:pt>
                <c:pt idx="14755">
                  <c:v>2951</c:v>
                </c:pt>
                <c:pt idx="14756">
                  <c:v>2951.2</c:v>
                </c:pt>
                <c:pt idx="14757">
                  <c:v>2951.4</c:v>
                </c:pt>
                <c:pt idx="14758">
                  <c:v>2951.6</c:v>
                </c:pt>
                <c:pt idx="14759">
                  <c:v>2951.8</c:v>
                </c:pt>
                <c:pt idx="14760">
                  <c:v>2952</c:v>
                </c:pt>
                <c:pt idx="14761">
                  <c:v>2952.2</c:v>
                </c:pt>
                <c:pt idx="14762">
                  <c:v>2952.4</c:v>
                </c:pt>
                <c:pt idx="14763">
                  <c:v>2952.6</c:v>
                </c:pt>
                <c:pt idx="14764">
                  <c:v>2952.8</c:v>
                </c:pt>
                <c:pt idx="14765">
                  <c:v>2953</c:v>
                </c:pt>
                <c:pt idx="14766">
                  <c:v>2953.2</c:v>
                </c:pt>
                <c:pt idx="14767">
                  <c:v>2953.4</c:v>
                </c:pt>
                <c:pt idx="14768">
                  <c:v>2953.6</c:v>
                </c:pt>
                <c:pt idx="14769">
                  <c:v>2953.8</c:v>
                </c:pt>
                <c:pt idx="14770">
                  <c:v>2954</c:v>
                </c:pt>
                <c:pt idx="14771">
                  <c:v>2954.2</c:v>
                </c:pt>
                <c:pt idx="14772">
                  <c:v>2954.4</c:v>
                </c:pt>
                <c:pt idx="14773">
                  <c:v>2954.6</c:v>
                </c:pt>
                <c:pt idx="14774">
                  <c:v>2954.8</c:v>
                </c:pt>
                <c:pt idx="14775">
                  <c:v>2955</c:v>
                </c:pt>
                <c:pt idx="14776">
                  <c:v>2955.2</c:v>
                </c:pt>
                <c:pt idx="14777">
                  <c:v>2955.4</c:v>
                </c:pt>
                <c:pt idx="14778">
                  <c:v>2955.6</c:v>
                </c:pt>
                <c:pt idx="14779">
                  <c:v>2955.8</c:v>
                </c:pt>
                <c:pt idx="14780">
                  <c:v>2956</c:v>
                </c:pt>
                <c:pt idx="14781">
                  <c:v>2956.2</c:v>
                </c:pt>
                <c:pt idx="14782">
                  <c:v>2956.4</c:v>
                </c:pt>
                <c:pt idx="14783">
                  <c:v>2956.6</c:v>
                </c:pt>
                <c:pt idx="14784">
                  <c:v>2956.8</c:v>
                </c:pt>
                <c:pt idx="14785">
                  <c:v>2957</c:v>
                </c:pt>
                <c:pt idx="14786">
                  <c:v>2957.2</c:v>
                </c:pt>
                <c:pt idx="14787">
                  <c:v>2957.4</c:v>
                </c:pt>
                <c:pt idx="14788">
                  <c:v>2957.6</c:v>
                </c:pt>
                <c:pt idx="14789">
                  <c:v>2957.8</c:v>
                </c:pt>
                <c:pt idx="14790">
                  <c:v>2958</c:v>
                </c:pt>
                <c:pt idx="14791">
                  <c:v>2958.2</c:v>
                </c:pt>
                <c:pt idx="14792">
                  <c:v>2958.4</c:v>
                </c:pt>
                <c:pt idx="14793">
                  <c:v>2958.6</c:v>
                </c:pt>
                <c:pt idx="14794">
                  <c:v>2958.8</c:v>
                </c:pt>
                <c:pt idx="14795">
                  <c:v>2959</c:v>
                </c:pt>
                <c:pt idx="14796">
                  <c:v>2959.2</c:v>
                </c:pt>
                <c:pt idx="14797">
                  <c:v>2959.4</c:v>
                </c:pt>
                <c:pt idx="14798">
                  <c:v>2959.6</c:v>
                </c:pt>
                <c:pt idx="14799">
                  <c:v>2959.8</c:v>
                </c:pt>
                <c:pt idx="14800">
                  <c:v>2960</c:v>
                </c:pt>
                <c:pt idx="14801">
                  <c:v>2960.2</c:v>
                </c:pt>
                <c:pt idx="14802">
                  <c:v>2960.4</c:v>
                </c:pt>
                <c:pt idx="14803">
                  <c:v>2960.6</c:v>
                </c:pt>
                <c:pt idx="14804">
                  <c:v>2960.8</c:v>
                </c:pt>
                <c:pt idx="14805">
                  <c:v>2961</c:v>
                </c:pt>
                <c:pt idx="14806">
                  <c:v>2961.2</c:v>
                </c:pt>
                <c:pt idx="14807">
                  <c:v>2961.4</c:v>
                </c:pt>
                <c:pt idx="14808">
                  <c:v>2961.6</c:v>
                </c:pt>
                <c:pt idx="14809">
                  <c:v>2961.8</c:v>
                </c:pt>
                <c:pt idx="14810">
                  <c:v>2962</c:v>
                </c:pt>
                <c:pt idx="14811">
                  <c:v>2962.2</c:v>
                </c:pt>
                <c:pt idx="14812">
                  <c:v>2962.4</c:v>
                </c:pt>
                <c:pt idx="14813">
                  <c:v>2962.6</c:v>
                </c:pt>
                <c:pt idx="14814">
                  <c:v>2962.8</c:v>
                </c:pt>
                <c:pt idx="14815">
                  <c:v>2963</c:v>
                </c:pt>
                <c:pt idx="14816">
                  <c:v>2963.2</c:v>
                </c:pt>
                <c:pt idx="14817">
                  <c:v>2963.4</c:v>
                </c:pt>
                <c:pt idx="14818">
                  <c:v>2963.6</c:v>
                </c:pt>
                <c:pt idx="14819">
                  <c:v>2963.8</c:v>
                </c:pt>
                <c:pt idx="14820">
                  <c:v>2964</c:v>
                </c:pt>
                <c:pt idx="14821">
                  <c:v>2964.2</c:v>
                </c:pt>
                <c:pt idx="14822">
                  <c:v>2964.4</c:v>
                </c:pt>
                <c:pt idx="14823">
                  <c:v>2964.6</c:v>
                </c:pt>
                <c:pt idx="14824">
                  <c:v>2964.8</c:v>
                </c:pt>
                <c:pt idx="14825">
                  <c:v>2965</c:v>
                </c:pt>
                <c:pt idx="14826">
                  <c:v>2965.2</c:v>
                </c:pt>
                <c:pt idx="14827">
                  <c:v>2965.4</c:v>
                </c:pt>
                <c:pt idx="14828">
                  <c:v>2965.6</c:v>
                </c:pt>
                <c:pt idx="14829">
                  <c:v>2965.8</c:v>
                </c:pt>
                <c:pt idx="14830">
                  <c:v>2966</c:v>
                </c:pt>
                <c:pt idx="14831">
                  <c:v>2966.2</c:v>
                </c:pt>
                <c:pt idx="14832">
                  <c:v>2966.4</c:v>
                </c:pt>
                <c:pt idx="14833">
                  <c:v>2966.6</c:v>
                </c:pt>
                <c:pt idx="14834">
                  <c:v>2966.8</c:v>
                </c:pt>
                <c:pt idx="14835">
                  <c:v>2967</c:v>
                </c:pt>
                <c:pt idx="14836">
                  <c:v>2967.2</c:v>
                </c:pt>
                <c:pt idx="14837">
                  <c:v>2967.4</c:v>
                </c:pt>
                <c:pt idx="14838">
                  <c:v>2967.6</c:v>
                </c:pt>
                <c:pt idx="14839">
                  <c:v>2967.8</c:v>
                </c:pt>
                <c:pt idx="14840">
                  <c:v>2968</c:v>
                </c:pt>
                <c:pt idx="14841">
                  <c:v>2968.2</c:v>
                </c:pt>
                <c:pt idx="14842">
                  <c:v>2968.4</c:v>
                </c:pt>
                <c:pt idx="14843">
                  <c:v>2968.6</c:v>
                </c:pt>
                <c:pt idx="14844">
                  <c:v>2968.8</c:v>
                </c:pt>
                <c:pt idx="14845">
                  <c:v>2969</c:v>
                </c:pt>
                <c:pt idx="14846">
                  <c:v>2969.2</c:v>
                </c:pt>
                <c:pt idx="14847">
                  <c:v>2969.4</c:v>
                </c:pt>
                <c:pt idx="14848">
                  <c:v>2969.6</c:v>
                </c:pt>
                <c:pt idx="14849">
                  <c:v>2969.8</c:v>
                </c:pt>
                <c:pt idx="14850">
                  <c:v>2970</c:v>
                </c:pt>
                <c:pt idx="14851">
                  <c:v>2970.2</c:v>
                </c:pt>
                <c:pt idx="14852">
                  <c:v>2970.4</c:v>
                </c:pt>
                <c:pt idx="14853">
                  <c:v>2970.6</c:v>
                </c:pt>
                <c:pt idx="14854">
                  <c:v>2970.8</c:v>
                </c:pt>
                <c:pt idx="14855">
                  <c:v>2971</c:v>
                </c:pt>
                <c:pt idx="14856">
                  <c:v>2971.2</c:v>
                </c:pt>
                <c:pt idx="14857">
                  <c:v>2971.4</c:v>
                </c:pt>
                <c:pt idx="14858">
                  <c:v>2971.6</c:v>
                </c:pt>
                <c:pt idx="14859">
                  <c:v>2971.8</c:v>
                </c:pt>
                <c:pt idx="14860">
                  <c:v>2972</c:v>
                </c:pt>
                <c:pt idx="14861">
                  <c:v>2972.2</c:v>
                </c:pt>
                <c:pt idx="14862">
                  <c:v>2972.4</c:v>
                </c:pt>
                <c:pt idx="14863">
                  <c:v>2972.6</c:v>
                </c:pt>
                <c:pt idx="14864">
                  <c:v>2972.8</c:v>
                </c:pt>
                <c:pt idx="14865">
                  <c:v>2973</c:v>
                </c:pt>
                <c:pt idx="14866">
                  <c:v>2973.2</c:v>
                </c:pt>
                <c:pt idx="14867">
                  <c:v>2973.4</c:v>
                </c:pt>
                <c:pt idx="14868">
                  <c:v>2973.6</c:v>
                </c:pt>
                <c:pt idx="14869">
                  <c:v>2973.8</c:v>
                </c:pt>
                <c:pt idx="14870">
                  <c:v>2974</c:v>
                </c:pt>
                <c:pt idx="14871">
                  <c:v>2974.2</c:v>
                </c:pt>
                <c:pt idx="14872">
                  <c:v>2974.4</c:v>
                </c:pt>
                <c:pt idx="14873">
                  <c:v>2974.6</c:v>
                </c:pt>
                <c:pt idx="14874">
                  <c:v>2974.8</c:v>
                </c:pt>
                <c:pt idx="14875">
                  <c:v>2975</c:v>
                </c:pt>
                <c:pt idx="14876">
                  <c:v>2975.2</c:v>
                </c:pt>
                <c:pt idx="14877">
                  <c:v>2975.4</c:v>
                </c:pt>
                <c:pt idx="14878">
                  <c:v>2975.6</c:v>
                </c:pt>
                <c:pt idx="14879">
                  <c:v>2975.8</c:v>
                </c:pt>
                <c:pt idx="14880">
                  <c:v>2976</c:v>
                </c:pt>
                <c:pt idx="14881">
                  <c:v>2976.2</c:v>
                </c:pt>
                <c:pt idx="14882">
                  <c:v>2976.4</c:v>
                </c:pt>
                <c:pt idx="14883">
                  <c:v>2976.6</c:v>
                </c:pt>
                <c:pt idx="14884">
                  <c:v>2976.8</c:v>
                </c:pt>
                <c:pt idx="14885">
                  <c:v>2977</c:v>
                </c:pt>
                <c:pt idx="14886">
                  <c:v>2977.2</c:v>
                </c:pt>
                <c:pt idx="14887">
                  <c:v>2977.4</c:v>
                </c:pt>
                <c:pt idx="14888">
                  <c:v>2977.6</c:v>
                </c:pt>
                <c:pt idx="14889">
                  <c:v>2977.8</c:v>
                </c:pt>
                <c:pt idx="14890">
                  <c:v>2978</c:v>
                </c:pt>
                <c:pt idx="14891">
                  <c:v>2978.2</c:v>
                </c:pt>
                <c:pt idx="14892">
                  <c:v>2978.4</c:v>
                </c:pt>
                <c:pt idx="14893">
                  <c:v>2978.6</c:v>
                </c:pt>
                <c:pt idx="14894">
                  <c:v>2978.8</c:v>
                </c:pt>
                <c:pt idx="14895">
                  <c:v>2979</c:v>
                </c:pt>
                <c:pt idx="14896">
                  <c:v>2979.2</c:v>
                </c:pt>
                <c:pt idx="14897">
                  <c:v>2979.4</c:v>
                </c:pt>
                <c:pt idx="14898">
                  <c:v>2979.6</c:v>
                </c:pt>
                <c:pt idx="14899">
                  <c:v>2979.8</c:v>
                </c:pt>
                <c:pt idx="14900">
                  <c:v>2980</c:v>
                </c:pt>
                <c:pt idx="14901">
                  <c:v>2980.2</c:v>
                </c:pt>
                <c:pt idx="14902">
                  <c:v>2980.4</c:v>
                </c:pt>
                <c:pt idx="14903">
                  <c:v>2980.6</c:v>
                </c:pt>
                <c:pt idx="14904">
                  <c:v>2980.8</c:v>
                </c:pt>
                <c:pt idx="14905">
                  <c:v>2981</c:v>
                </c:pt>
                <c:pt idx="14906">
                  <c:v>2981.2</c:v>
                </c:pt>
                <c:pt idx="14907">
                  <c:v>2981.4</c:v>
                </c:pt>
                <c:pt idx="14908">
                  <c:v>2981.6</c:v>
                </c:pt>
                <c:pt idx="14909">
                  <c:v>2981.8</c:v>
                </c:pt>
                <c:pt idx="14910">
                  <c:v>2982</c:v>
                </c:pt>
                <c:pt idx="14911">
                  <c:v>2982.2</c:v>
                </c:pt>
                <c:pt idx="14912">
                  <c:v>2982.4</c:v>
                </c:pt>
                <c:pt idx="14913">
                  <c:v>2982.6</c:v>
                </c:pt>
                <c:pt idx="14914">
                  <c:v>2982.8</c:v>
                </c:pt>
                <c:pt idx="14915">
                  <c:v>2983</c:v>
                </c:pt>
                <c:pt idx="14916">
                  <c:v>2983.2</c:v>
                </c:pt>
                <c:pt idx="14917">
                  <c:v>2983.4</c:v>
                </c:pt>
                <c:pt idx="14918">
                  <c:v>2983.6</c:v>
                </c:pt>
                <c:pt idx="14919">
                  <c:v>2983.8</c:v>
                </c:pt>
                <c:pt idx="14920">
                  <c:v>2984</c:v>
                </c:pt>
                <c:pt idx="14921">
                  <c:v>2984.2</c:v>
                </c:pt>
                <c:pt idx="14922">
                  <c:v>2984.4</c:v>
                </c:pt>
                <c:pt idx="14923">
                  <c:v>2984.6</c:v>
                </c:pt>
                <c:pt idx="14924">
                  <c:v>2984.8</c:v>
                </c:pt>
                <c:pt idx="14925">
                  <c:v>2985</c:v>
                </c:pt>
                <c:pt idx="14926">
                  <c:v>2985.2</c:v>
                </c:pt>
                <c:pt idx="14927">
                  <c:v>2985.4</c:v>
                </c:pt>
                <c:pt idx="14928">
                  <c:v>2985.6</c:v>
                </c:pt>
                <c:pt idx="14929">
                  <c:v>2985.8</c:v>
                </c:pt>
                <c:pt idx="14930">
                  <c:v>2986</c:v>
                </c:pt>
                <c:pt idx="14931">
                  <c:v>2986.2</c:v>
                </c:pt>
                <c:pt idx="14932">
                  <c:v>2986.4</c:v>
                </c:pt>
                <c:pt idx="14933">
                  <c:v>2986.6</c:v>
                </c:pt>
                <c:pt idx="14934">
                  <c:v>2986.8</c:v>
                </c:pt>
                <c:pt idx="14935">
                  <c:v>2987</c:v>
                </c:pt>
                <c:pt idx="14936">
                  <c:v>2987.2</c:v>
                </c:pt>
                <c:pt idx="14937">
                  <c:v>2987.4</c:v>
                </c:pt>
                <c:pt idx="14938">
                  <c:v>2987.6</c:v>
                </c:pt>
                <c:pt idx="14939">
                  <c:v>2987.8</c:v>
                </c:pt>
                <c:pt idx="14940">
                  <c:v>2988</c:v>
                </c:pt>
                <c:pt idx="14941">
                  <c:v>2988.2</c:v>
                </c:pt>
                <c:pt idx="14942">
                  <c:v>2988.4</c:v>
                </c:pt>
                <c:pt idx="14943">
                  <c:v>2988.6</c:v>
                </c:pt>
                <c:pt idx="14944">
                  <c:v>2988.8</c:v>
                </c:pt>
                <c:pt idx="14945">
                  <c:v>2989</c:v>
                </c:pt>
                <c:pt idx="14946">
                  <c:v>2989.2</c:v>
                </c:pt>
                <c:pt idx="14947">
                  <c:v>2989.4</c:v>
                </c:pt>
                <c:pt idx="14948">
                  <c:v>2989.6</c:v>
                </c:pt>
                <c:pt idx="14949">
                  <c:v>2989.8</c:v>
                </c:pt>
                <c:pt idx="14950">
                  <c:v>2990</c:v>
                </c:pt>
                <c:pt idx="14951">
                  <c:v>2990.2</c:v>
                </c:pt>
                <c:pt idx="14952">
                  <c:v>2990.4</c:v>
                </c:pt>
                <c:pt idx="14953">
                  <c:v>2990.6</c:v>
                </c:pt>
                <c:pt idx="14954">
                  <c:v>2990.8</c:v>
                </c:pt>
                <c:pt idx="14955">
                  <c:v>2991</c:v>
                </c:pt>
                <c:pt idx="14956">
                  <c:v>2991.2</c:v>
                </c:pt>
                <c:pt idx="14957">
                  <c:v>2991.4</c:v>
                </c:pt>
                <c:pt idx="14958">
                  <c:v>2991.6</c:v>
                </c:pt>
                <c:pt idx="14959">
                  <c:v>2991.8</c:v>
                </c:pt>
                <c:pt idx="14960">
                  <c:v>2992</c:v>
                </c:pt>
                <c:pt idx="14961">
                  <c:v>2992.2</c:v>
                </c:pt>
                <c:pt idx="14962">
                  <c:v>2992.4</c:v>
                </c:pt>
                <c:pt idx="14963">
                  <c:v>2992.6</c:v>
                </c:pt>
                <c:pt idx="14964">
                  <c:v>2992.8</c:v>
                </c:pt>
                <c:pt idx="14965">
                  <c:v>2993</c:v>
                </c:pt>
                <c:pt idx="14966">
                  <c:v>2993.2</c:v>
                </c:pt>
                <c:pt idx="14967">
                  <c:v>2993.4</c:v>
                </c:pt>
                <c:pt idx="14968">
                  <c:v>2993.6</c:v>
                </c:pt>
                <c:pt idx="14969">
                  <c:v>2993.8</c:v>
                </c:pt>
                <c:pt idx="14970">
                  <c:v>2994</c:v>
                </c:pt>
                <c:pt idx="14971">
                  <c:v>2994.2</c:v>
                </c:pt>
                <c:pt idx="14972">
                  <c:v>2994.4</c:v>
                </c:pt>
                <c:pt idx="14973">
                  <c:v>2994.6</c:v>
                </c:pt>
                <c:pt idx="14974">
                  <c:v>2994.8</c:v>
                </c:pt>
                <c:pt idx="14975">
                  <c:v>2995</c:v>
                </c:pt>
                <c:pt idx="14976">
                  <c:v>2995.2</c:v>
                </c:pt>
                <c:pt idx="14977">
                  <c:v>2995.4</c:v>
                </c:pt>
                <c:pt idx="14978">
                  <c:v>2995.6</c:v>
                </c:pt>
                <c:pt idx="14979">
                  <c:v>2995.8</c:v>
                </c:pt>
                <c:pt idx="14980">
                  <c:v>2996</c:v>
                </c:pt>
                <c:pt idx="14981">
                  <c:v>2996.2</c:v>
                </c:pt>
                <c:pt idx="14982">
                  <c:v>2996.4</c:v>
                </c:pt>
                <c:pt idx="14983">
                  <c:v>2996.6</c:v>
                </c:pt>
                <c:pt idx="14984">
                  <c:v>2996.8</c:v>
                </c:pt>
                <c:pt idx="14985">
                  <c:v>2997</c:v>
                </c:pt>
                <c:pt idx="14986">
                  <c:v>2997.2</c:v>
                </c:pt>
                <c:pt idx="14987">
                  <c:v>2997.4</c:v>
                </c:pt>
                <c:pt idx="14988">
                  <c:v>2997.6</c:v>
                </c:pt>
                <c:pt idx="14989">
                  <c:v>2997.8</c:v>
                </c:pt>
                <c:pt idx="14990">
                  <c:v>2998</c:v>
                </c:pt>
                <c:pt idx="14991">
                  <c:v>2998.2</c:v>
                </c:pt>
                <c:pt idx="14992">
                  <c:v>2998.4</c:v>
                </c:pt>
                <c:pt idx="14993">
                  <c:v>2998.6</c:v>
                </c:pt>
                <c:pt idx="14994">
                  <c:v>2998.8</c:v>
                </c:pt>
                <c:pt idx="14995">
                  <c:v>2999</c:v>
                </c:pt>
                <c:pt idx="14996">
                  <c:v>2999.2</c:v>
                </c:pt>
                <c:pt idx="14997">
                  <c:v>2999.4</c:v>
                </c:pt>
                <c:pt idx="14998">
                  <c:v>2999.6</c:v>
                </c:pt>
                <c:pt idx="14999">
                  <c:v>2999.8</c:v>
                </c:pt>
                <c:pt idx="15000">
                  <c:v>3000</c:v>
                </c:pt>
                <c:pt idx="15001">
                  <c:v>3000.2</c:v>
                </c:pt>
                <c:pt idx="15002">
                  <c:v>3000.4</c:v>
                </c:pt>
                <c:pt idx="15003">
                  <c:v>3000.6</c:v>
                </c:pt>
                <c:pt idx="15004">
                  <c:v>3000.8</c:v>
                </c:pt>
                <c:pt idx="15005">
                  <c:v>3001</c:v>
                </c:pt>
                <c:pt idx="15006">
                  <c:v>3001.2</c:v>
                </c:pt>
                <c:pt idx="15007">
                  <c:v>3001.4</c:v>
                </c:pt>
                <c:pt idx="15008">
                  <c:v>3001.6</c:v>
                </c:pt>
                <c:pt idx="15009">
                  <c:v>3001.8</c:v>
                </c:pt>
                <c:pt idx="15010">
                  <c:v>3002</c:v>
                </c:pt>
                <c:pt idx="15011">
                  <c:v>3002.2</c:v>
                </c:pt>
                <c:pt idx="15012">
                  <c:v>3002.4</c:v>
                </c:pt>
                <c:pt idx="15013">
                  <c:v>3002.6</c:v>
                </c:pt>
                <c:pt idx="15014">
                  <c:v>3002.8</c:v>
                </c:pt>
                <c:pt idx="15015">
                  <c:v>3003</c:v>
                </c:pt>
                <c:pt idx="15016">
                  <c:v>3003.2</c:v>
                </c:pt>
                <c:pt idx="15017">
                  <c:v>3003.4</c:v>
                </c:pt>
                <c:pt idx="15018">
                  <c:v>3003.6</c:v>
                </c:pt>
                <c:pt idx="15019">
                  <c:v>3003.8</c:v>
                </c:pt>
                <c:pt idx="15020">
                  <c:v>3004</c:v>
                </c:pt>
                <c:pt idx="15021">
                  <c:v>3004.2</c:v>
                </c:pt>
                <c:pt idx="15022">
                  <c:v>3004.4</c:v>
                </c:pt>
                <c:pt idx="15023">
                  <c:v>3004.6</c:v>
                </c:pt>
                <c:pt idx="15024">
                  <c:v>3004.8</c:v>
                </c:pt>
                <c:pt idx="15025">
                  <c:v>3005</c:v>
                </c:pt>
                <c:pt idx="15026">
                  <c:v>3005.2</c:v>
                </c:pt>
                <c:pt idx="15027">
                  <c:v>3005.4</c:v>
                </c:pt>
                <c:pt idx="15028">
                  <c:v>3005.6</c:v>
                </c:pt>
                <c:pt idx="15029">
                  <c:v>3005.8</c:v>
                </c:pt>
                <c:pt idx="15030">
                  <c:v>3006</c:v>
                </c:pt>
                <c:pt idx="15031">
                  <c:v>3006.2</c:v>
                </c:pt>
                <c:pt idx="15032">
                  <c:v>3006.4</c:v>
                </c:pt>
                <c:pt idx="15033">
                  <c:v>3006.6</c:v>
                </c:pt>
                <c:pt idx="15034">
                  <c:v>3006.8</c:v>
                </c:pt>
                <c:pt idx="15035">
                  <c:v>3007</c:v>
                </c:pt>
                <c:pt idx="15036">
                  <c:v>3007.2</c:v>
                </c:pt>
                <c:pt idx="15037">
                  <c:v>3007.4</c:v>
                </c:pt>
                <c:pt idx="15038">
                  <c:v>3007.6</c:v>
                </c:pt>
                <c:pt idx="15039">
                  <c:v>3007.8</c:v>
                </c:pt>
                <c:pt idx="15040">
                  <c:v>3008</c:v>
                </c:pt>
                <c:pt idx="15041">
                  <c:v>3008.2</c:v>
                </c:pt>
                <c:pt idx="15042">
                  <c:v>3008.4</c:v>
                </c:pt>
                <c:pt idx="15043">
                  <c:v>3008.6</c:v>
                </c:pt>
                <c:pt idx="15044">
                  <c:v>3008.8</c:v>
                </c:pt>
                <c:pt idx="15045">
                  <c:v>3009</c:v>
                </c:pt>
                <c:pt idx="15046">
                  <c:v>3009.2</c:v>
                </c:pt>
                <c:pt idx="15047">
                  <c:v>3009.4</c:v>
                </c:pt>
                <c:pt idx="15048">
                  <c:v>3009.6</c:v>
                </c:pt>
                <c:pt idx="15049">
                  <c:v>3009.8</c:v>
                </c:pt>
                <c:pt idx="15050">
                  <c:v>3010</c:v>
                </c:pt>
                <c:pt idx="15051">
                  <c:v>3010.2</c:v>
                </c:pt>
                <c:pt idx="15052">
                  <c:v>3010.4</c:v>
                </c:pt>
                <c:pt idx="15053">
                  <c:v>3010.6</c:v>
                </c:pt>
                <c:pt idx="15054">
                  <c:v>3010.8</c:v>
                </c:pt>
                <c:pt idx="15055">
                  <c:v>3011</c:v>
                </c:pt>
                <c:pt idx="15056">
                  <c:v>3011.2</c:v>
                </c:pt>
                <c:pt idx="15057">
                  <c:v>3011.4</c:v>
                </c:pt>
                <c:pt idx="15058">
                  <c:v>3011.6</c:v>
                </c:pt>
                <c:pt idx="15059">
                  <c:v>3011.8</c:v>
                </c:pt>
                <c:pt idx="15060">
                  <c:v>3012</c:v>
                </c:pt>
                <c:pt idx="15061">
                  <c:v>3012.2</c:v>
                </c:pt>
                <c:pt idx="15062">
                  <c:v>3012.4</c:v>
                </c:pt>
                <c:pt idx="15063">
                  <c:v>3012.6</c:v>
                </c:pt>
                <c:pt idx="15064">
                  <c:v>3012.8</c:v>
                </c:pt>
                <c:pt idx="15065">
                  <c:v>3013</c:v>
                </c:pt>
                <c:pt idx="15066">
                  <c:v>3013.2</c:v>
                </c:pt>
                <c:pt idx="15067">
                  <c:v>3013.4</c:v>
                </c:pt>
                <c:pt idx="15068">
                  <c:v>3013.6</c:v>
                </c:pt>
                <c:pt idx="15069">
                  <c:v>3013.8</c:v>
                </c:pt>
                <c:pt idx="15070">
                  <c:v>3014</c:v>
                </c:pt>
                <c:pt idx="15071">
                  <c:v>3014.2</c:v>
                </c:pt>
                <c:pt idx="15072">
                  <c:v>3014.4</c:v>
                </c:pt>
                <c:pt idx="15073">
                  <c:v>3014.6</c:v>
                </c:pt>
                <c:pt idx="15074">
                  <c:v>3014.8</c:v>
                </c:pt>
                <c:pt idx="15075">
                  <c:v>3015</c:v>
                </c:pt>
                <c:pt idx="15076">
                  <c:v>3015.2</c:v>
                </c:pt>
                <c:pt idx="15077">
                  <c:v>3015.4</c:v>
                </c:pt>
                <c:pt idx="15078">
                  <c:v>3015.6</c:v>
                </c:pt>
                <c:pt idx="15079">
                  <c:v>3015.8</c:v>
                </c:pt>
                <c:pt idx="15080">
                  <c:v>3016</c:v>
                </c:pt>
                <c:pt idx="15081">
                  <c:v>3016.2</c:v>
                </c:pt>
                <c:pt idx="15082">
                  <c:v>3016.4</c:v>
                </c:pt>
                <c:pt idx="15083">
                  <c:v>3016.6</c:v>
                </c:pt>
                <c:pt idx="15084">
                  <c:v>3016.8</c:v>
                </c:pt>
                <c:pt idx="15085">
                  <c:v>3017</c:v>
                </c:pt>
                <c:pt idx="15086">
                  <c:v>3017.2</c:v>
                </c:pt>
                <c:pt idx="15087">
                  <c:v>3017.4</c:v>
                </c:pt>
                <c:pt idx="15088">
                  <c:v>3017.6</c:v>
                </c:pt>
                <c:pt idx="15089">
                  <c:v>3017.8</c:v>
                </c:pt>
                <c:pt idx="15090">
                  <c:v>3018</c:v>
                </c:pt>
                <c:pt idx="15091">
                  <c:v>3018.2</c:v>
                </c:pt>
                <c:pt idx="15092">
                  <c:v>3018.4</c:v>
                </c:pt>
                <c:pt idx="15093">
                  <c:v>3018.6</c:v>
                </c:pt>
                <c:pt idx="15094">
                  <c:v>3018.8</c:v>
                </c:pt>
                <c:pt idx="15095">
                  <c:v>3019</c:v>
                </c:pt>
                <c:pt idx="15096">
                  <c:v>3019.2</c:v>
                </c:pt>
                <c:pt idx="15097">
                  <c:v>3019.4</c:v>
                </c:pt>
                <c:pt idx="15098">
                  <c:v>3019.6</c:v>
                </c:pt>
                <c:pt idx="15099">
                  <c:v>3019.8</c:v>
                </c:pt>
                <c:pt idx="15100">
                  <c:v>3020</c:v>
                </c:pt>
                <c:pt idx="15101">
                  <c:v>3020.2</c:v>
                </c:pt>
                <c:pt idx="15102">
                  <c:v>3020.4</c:v>
                </c:pt>
                <c:pt idx="15103">
                  <c:v>3020.6</c:v>
                </c:pt>
                <c:pt idx="15104">
                  <c:v>3020.8</c:v>
                </c:pt>
                <c:pt idx="15105">
                  <c:v>3021</c:v>
                </c:pt>
                <c:pt idx="15106">
                  <c:v>3021.2</c:v>
                </c:pt>
                <c:pt idx="15107">
                  <c:v>3021.4</c:v>
                </c:pt>
                <c:pt idx="15108">
                  <c:v>3021.6</c:v>
                </c:pt>
                <c:pt idx="15109">
                  <c:v>3021.8</c:v>
                </c:pt>
                <c:pt idx="15110">
                  <c:v>3022</c:v>
                </c:pt>
                <c:pt idx="15111">
                  <c:v>3022.2</c:v>
                </c:pt>
                <c:pt idx="15112">
                  <c:v>3022.4</c:v>
                </c:pt>
                <c:pt idx="15113">
                  <c:v>3022.6</c:v>
                </c:pt>
                <c:pt idx="15114">
                  <c:v>3022.8</c:v>
                </c:pt>
                <c:pt idx="15115">
                  <c:v>3023</c:v>
                </c:pt>
                <c:pt idx="15116">
                  <c:v>3023.2</c:v>
                </c:pt>
                <c:pt idx="15117">
                  <c:v>3023.4</c:v>
                </c:pt>
                <c:pt idx="15118">
                  <c:v>3023.6</c:v>
                </c:pt>
                <c:pt idx="15119">
                  <c:v>3023.8</c:v>
                </c:pt>
                <c:pt idx="15120">
                  <c:v>3024</c:v>
                </c:pt>
                <c:pt idx="15121">
                  <c:v>3024.2</c:v>
                </c:pt>
                <c:pt idx="15122">
                  <c:v>3024.4</c:v>
                </c:pt>
                <c:pt idx="15123">
                  <c:v>3024.6</c:v>
                </c:pt>
                <c:pt idx="15124">
                  <c:v>3024.8</c:v>
                </c:pt>
                <c:pt idx="15125">
                  <c:v>3025</c:v>
                </c:pt>
                <c:pt idx="15126">
                  <c:v>3025.2</c:v>
                </c:pt>
                <c:pt idx="15127">
                  <c:v>3025.4</c:v>
                </c:pt>
                <c:pt idx="15128">
                  <c:v>3025.6</c:v>
                </c:pt>
                <c:pt idx="15129">
                  <c:v>3025.8</c:v>
                </c:pt>
                <c:pt idx="15130">
                  <c:v>3026</c:v>
                </c:pt>
                <c:pt idx="15131">
                  <c:v>3026.2</c:v>
                </c:pt>
                <c:pt idx="15132">
                  <c:v>3026.4</c:v>
                </c:pt>
                <c:pt idx="15133">
                  <c:v>3026.6</c:v>
                </c:pt>
                <c:pt idx="15134">
                  <c:v>3026.8</c:v>
                </c:pt>
                <c:pt idx="15135">
                  <c:v>3027</c:v>
                </c:pt>
                <c:pt idx="15136">
                  <c:v>3027.2</c:v>
                </c:pt>
                <c:pt idx="15137">
                  <c:v>3027.4</c:v>
                </c:pt>
                <c:pt idx="15138">
                  <c:v>3027.6</c:v>
                </c:pt>
                <c:pt idx="15139">
                  <c:v>3027.8</c:v>
                </c:pt>
                <c:pt idx="15140">
                  <c:v>3028</c:v>
                </c:pt>
                <c:pt idx="15141">
                  <c:v>3028.2</c:v>
                </c:pt>
                <c:pt idx="15142">
                  <c:v>3028.4</c:v>
                </c:pt>
                <c:pt idx="15143">
                  <c:v>3028.6</c:v>
                </c:pt>
                <c:pt idx="15144">
                  <c:v>3028.8</c:v>
                </c:pt>
                <c:pt idx="15145">
                  <c:v>3029</c:v>
                </c:pt>
                <c:pt idx="15146">
                  <c:v>3029.2</c:v>
                </c:pt>
                <c:pt idx="15147">
                  <c:v>3029.4</c:v>
                </c:pt>
                <c:pt idx="15148">
                  <c:v>3029.6</c:v>
                </c:pt>
                <c:pt idx="15149">
                  <c:v>3029.8</c:v>
                </c:pt>
                <c:pt idx="15150">
                  <c:v>3030</c:v>
                </c:pt>
                <c:pt idx="15151">
                  <c:v>3030.2</c:v>
                </c:pt>
                <c:pt idx="15152">
                  <c:v>3030.4</c:v>
                </c:pt>
                <c:pt idx="15153">
                  <c:v>3030.6</c:v>
                </c:pt>
                <c:pt idx="15154">
                  <c:v>3030.8</c:v>
                </c:pt>
                <c:pt idx="15155">
                  <c:v>3031</c:v>
                </c:pt>
                <c:pt idx="15156">
                  <c:v>3031.2</c:v>
                </c:pt>
                <c:pt idx="15157">
                  <c:v>3031.4</c:v>
                </c:pt>
                <c:pt idx="15158">
                  <c:v>3031.6</c:v>
                </c:pt>
                <c:pt idx="15159">
                  <c:v>3031.8</c:v>
                </c:pt>
                <c:pt idx="15160">
                  <c:v>3032</c:v>
                </c:pt>
                <c:pt idx="15161">
                  <c:v>3032.2</c:v>
                </c:pt>
                <c:pt idx="15162">
                  <c:v>3032.4</c:v>
                </c:pt>
                <c:pt idx="15163">
                  <c:v>3032.6</c:v>
                </c:pt>
                <c:pt idx="15164">
                  <c:v>3032.8</c:v>
                </c:pt>
                <c:pt idx="15165">
                  <c:v>3033</c:v>
                </c:pt>
                <c:pt idx="15166">
                  <c:v>3033.2</c:v>
                </c:pt>
                <c:pt idx="15167">
                  <c:v>3033.4</c:v>
                </c:pt>
                <c:pt idx="15168">
                  <c:v>3033.6</c:v>
                </c:pt>
                <c:pt idx="15169">
                  <c:v>3033.8</c:v>
                </c:pt>
                <c:pt idx="15170">
                  <c:v>3034</c:v>
                </c:pt>
                <c:pt idx="15171">
                  <c:v>3034.2</c:v>
                </c:pt>
                <c:pt idx="15172">
                  <c:v>3034.4</c:v>
                </c:pt>
                <c:pt idx="15173">
                  <c:v>3034.6</c:v>
                </c:pt>
                <c:pt idx="15174">
                  <c:v>3034.8</c:v>
                </c:pt>
                <c:pt idx="15175">
                  <c:v>3035</c:v>
                </c:pt>
                <c:pt idx="15176">
                  <c:v>3035.2</c:v>
                </c:pt>
                <c:pt idx="15177">
                  <c:v>3035.4</c:v>
                </c:pt>
                <c:pt idx="15178">
                  <c:v>3035.6</c:v>
                </c:pt>
                <c:pt idx="15179">
                  <c:v>3035.8</c:v>
                </c:pt>
                <c:pt idx="15180">
                  <c:v>3036</c:v>
                </c:pt>
                <c:pt idx="15181">
                  <c:v>3036.2</c:v>
                </c:pt>
                <c:pt idx="15182">
                  <c:v>3036.4</c:v>
                </c:pt>
                <c:pt idx="15183">
                  <c:v>3036.6</c:v>
                </c:pt>
                <c:pt idx="15184">
                  <c:v>3036.8</c:v>
                </c:pt>
                <c:pt idx="15185">
                  <c:v>3037</c:v>
                </c:pt>
                <c:pt idx="15186">
                  <c:v>3037.2</c:v>
                </c:pt>
                <c:pt idx="15187">
                  <c:v>3037.4</c:v>
                </c:pt>
                <c:pt idx="15188">
                  <c:v>3037.6</c:v>
                </c:pt>
                <c:pt idx="15189">
                  <c:v>3037.8</c:v>
                </c:pt>
                <c:pt idx="15190">
                  <c:v>3038</c:v>
                </c:pt>
                <c:pt idx="15191">
                  <c:v>3038.2</c:v>
                </c:pt>
                <c:pt idx="15192">
                  <c:v>3038.4</c:v>
                </c:pt>
                <c:pt idx="15193">
                  <c:v>3038.6</c:v>
                </c:pt>
                <c:pt idx="15194">
                  <c:v>3038.8</c:v>
                </c:pt>
                <c:pt idx="15195">
                  <c:v>3039</c:v>
                </c:pt>
                <c:pt idx="15196">
                  <c:v>3039.2</c:v>
                </c:pt>
                <c:pt idx="15197">
                  <c:v>3039.4</c:v>
                </c:pt>
                <c:pt idx="15198">
                  <c:v>3039.6</c:v>
                </c:pt>
                <c:pt idx="15199">
                  <c:v>3039.8</c:v>
                </c:pt>
                <c:pt idx="15200">
                  <c:v>3040</c:v>
                </c:pt>
                <c:pt idx="15201">
                  <c:v>3040.2</c:v>
                </c:pt>
                <c:pt idx="15202">
                  <c:v>3040.4</c:v>
                </c:pt>
                <c:pt idx="15203">
                  <c:v>3040.6</c:v>
                </c:pt>
                <c:pt idx="15204">
                  <c:v>3040.8</c:v>
                </c:pt>
                <c:pt idx="15205">
                  <c:v>3041</c:v>
                </c:pt>
                <c:pt idx="15206">
                  <c:v>3041.2</c:v>
                </c:pt>
                <c:pt idx="15207">
                  <c:v>3041.4</c:v>
                </c:pt>
                <c:pt idx="15208">
                  <c:v>3041.6</c:v>
                </c:pt>
                <c:pt idx="15209">
                  <c:v>3041.8</c:v>
                </c:pt>
                <c:pt idx="15210">
                  <c:v>3042</c:v>
                </c:pt>
                <c:pt idx="15211">
                  <c:v>3042.2</c:v>
                </c:pt>
                <c:pt idx="15212">
                  <c:v>3042.4</c:v>
                </c:pt>
                <c:pt idx="15213">
                  <c:v>3042.6</c:v>
                </c:pt>
                <c:pt idx="15214">
                  <c:v>3042.8</c:v>
                </c:pt>
                <c:pt idx="15215">
                  <c:v>3043</c:v>
                </c:pt>
                <c:pt idx="15216">
                  <c:v>3043.2</c:v>
                </c:pt>
                <c:pt idx="15217">
                  <c:v>3043.4</c:v>
                </c:pt>
                <c:pt idx="15218">
                  <c:v>3043.6</c:v>
                </c:pt>
                <c:pt idx="15219">
                  <c:v>3043.8</c:v>
                </c:pt>
                <c:pt idx="15220">
                  <c:v>3044</c:v>
                </c:pt>
                <c:pt idx="15221">
                  <c:v>3044.2</c:v>
                </c:pt>
                <c:pt idx="15222">
                  <c:v>3044.4</c:v>
                </c:pt>
                <c:pt idx="15223">
                  <c:v>3044.6</c:v>
                </c:pt>
                <c:pt idx="15224">
                  <c:v>3044.8</c:v>
                </c:pt>
                <c:pt idx="15225">
                  <c:v>3045</c:v>
                </c:pt>
                <c:pt idx="15226">
                  <c:v>3045.2</c:v>
                </c:pt>
                <c:pt idx="15227">
                  <c:v>3045.4</c:v>
                </c:pt>
                <c:pt idx="15228">
                  <c:v>3045.6</c:v>
                </c:pt>
                <c:pt idx="15229">
                  <c:v>3045.8</c:v>
                </c:pt>
                <c:pt idx="15230">
                  <c:v>3046</c:v>
                </c:pt>
                <c:pt idx="15231">
                  <c:v>3046.2</c:v>
                </c:pt>
                <c:pt idx="15232">
                  <c:v>3046.4</c:v>
                </c:pt>
                <c:pt idx="15233">
                  <c:v>3046.6</c:v>
                </c:pt>
                <c:pt idx="15234">
                  <c:v>3046.8</c:v>
                </c:pt>
                <c:pt idx="15235">
                  <c:v>3047</c:v>
                </c:pt>
                <c:pt idx="15236">
                  <c:v>3047.2</c:v>
                </c:pt>
                <c:pt idx="15237">
                  <c:v>3047.4</c:v>
                </c:pt>
                <c:pt idx="15238">
                  <c:v>3047.6</c:v>
                </c:pt>
                <c:pt idx="15239">
                  <c:v>3047.8</c:v>
                </c:pt>
                <c:pt idx="15240">
                  <c:v>3048</c:v>
                </c:pt>
                <c:pt idx="15241">
                  <c:v>3048.2</c:v>
                </c:pt>
                <c:pt idx="15242">
                  <c:v>3048.4</c:v>
                </c:pt>
                <c:pt idx="15243">
                  <c:v>3048.6</c:v>
                </c:pt>
                <c:pt idx="15244">
                  <c:v>3048.8</c:v>
                </c:pt>
                <c:pt idx="15245">
                  <c:v>3049</c:v>
                </c:pt>
                <c:pt idx="15246">
                  <c:v>3049.2</c:v>
                </c:pt>
                <c:pt idx="15247">
                  <c:v>3049.4</c:v>
                </c:pt>
                <c:pt idx="15248">
                  <c:v>3049.6</c:v>
                </c:pt>
                <c:pt idx="15249">
                  <c:v>3049.8</c:v>
                </c:pt>
                <c:pt idx="15250">
                  <c:v>3050</c:v>
                </c:pt>
                <c:pt idx="15251">
                  <c:v>3050.2</c:v>
                </c:pt>
                <c:pt idx="15252">
                  <c:v>3050.4</c:v>
                </c:pt>
                <c:pt idx="15253">
                  <c:v>3050.6</c:v>
                </c:pt>
                <c:pt idx="15254">
                  <c:v>3050.8</c:v>
                </c:pt>
                <c:pt idx="15255">
                  <c:v>3051</c:v>
                </c:pt>
                <c:pt idx="15256">
                  <c:v>3051.2</c:v>
                </c:pt>
                <c:pt idx="15257">
                  <c:v>3051.4</c:v>
                </c:pt>
                <c:pt idx="15258">
                  <c:v>3051.6</c:v>
                </c:pt>
                <c:pt idx="15259">
                  <c:v>3051.8</c:v>
                </c:pt>
                <c:pt idx="15260">
                  <c:v>3052</c:v>
                </c:pt>
                <c:pt idx="15261">
                  <c:v>3052.2</c:v>
                </c:pt>
                <c:pt idx="15262">
                  <c:v>3052.4</c:v>
                </c:pt>
                <c:pt idx="15263">
                  <c:v>3052.6</c:v>
                </c:pt>
                <c:pt idx="15264">
                  <c:v>3052.8</c:v>
                </c:pt>
                <c:pt idx="15265">
                  <c:v>3053</c:v>
                </c:pt>
                <c:pt idx="15266">
                  <c:v>3053.2</c:v>
                </c:pt>
                <c:pt idx="15267">
                  <c:v>3053.4</c:v>
                </c:pt>
                <c:pt idx="15268">
                  <c:v>3053.6</c:v>
                </c:pt>
                <c:pt idx="15269">
                  <c:v>3053.8</c:v>
                </c:pt>
                <c:pt idx="15270">
                  <c:v>3054</c:v>
                </c:pt>
                <c:pt idx="15271">
                  <c:v>3054.2</c:v>
                </c:pt>
                <c:pt idx="15272">
                  <c:v>3054.4</c:v>
                </c:pt>
                <c:pt idx="15273">
                  <c:v>3054.6</c:v>
                </c:pt>
                <c:pt idx="15274">
                  <c:v>3054.8</c:v>
                </c:pt>
                <c:pt idx="15275">
                  <c:v>3055</c:v>
                </c:pt>
                <c:pt idx="15276">
                  <c:v>3055.2</c:v>
                </c:pt>
                <c:pt idx="15277">
                  <c:v>3055.4</c:v>
                </c:pt>
                <c:pt idx="15278">
                  <c:v>3055.6</c:v>
                </c:pt>
                <c:pt idx="15279">
                  <c:v>3055.8</c:v>
                </c:pt>
                <c:pt idx="15280">
                  <c:v>3056</c:v>
                </c:pt>
                <c:pt idx="15281">
                  <c:v>3056.2</c:v>
                </c:pt>
                <c:pt idx="15282">
                  <c:v>3056.4</c:v>
                </c:pt>
                <c:pt idx="15283">
                  <c:v>3056.6</c:v>
                </c:pt>
                <c:pt idx="15284">
                  <c:v>3056.8</c:v>
                </c:pt>
                <c:pt idx="15285">
                  <c:v>3057</c:v>
                </c:pt>
                <c:pt idx="15286">
                  <c:v>3057.2</c:v>
                </c:pt>
                <c:pt idx="15287">
                  <c:v>3057.4</c:v>
                </c:pt>
                <c:pt idx="15288">
                  <c:v>3057.6</c:v>
                </c:pt>
                <c:pt idx="15289">
                  <c:v>3057.8</c:v>
                </c:pt>
                <c:pt idx="15290">
                  <c:v>3058</c:v>
                </c:pt>
                <c:pt idx="15291">
                  <c:v>3058.2</c:v>
                </c:pt>
                <c:pt idx="15292">
                  <c:v>3058.4</c:v>
                </c:pt>
                <c:pt idx="15293">
                  <c:v>3058.6</c:v>
                </c:pt>
                <c:pt idx="15294">
                  <c:v>3058.8</c:v>
                </c:pt>
                <c:pt idx="15295">
                  <c:v>3059</c:v>
                </c:pt>
                <c:pt idx="15296">
                  <c:v>3059.2</c:v>
                </c:pt>
                <c:pt idx="15297">
                  <c:v>3059.4</c:v>
                </c:pt>
                <c:pt idx="15298">
                  <c:v>3059.6</c:v>
                </c:pt>
                <c:pt idx="15299">
                  <c:v>3059.8</c:v>
                </c:pt>
                <c:pt idx="15300">
                  <c:v>3060</c:v>
                </c:pt>
                <c:pt idx="15301">
                  <c:v>3060.2</c:v>
                </c:pt>
                <c:pt idx="15302">
                  <c:v>3060.4</c:v>
                </c:pt>
                <c:pt idx="15303">
                  <c:v>3060.6</c:v>
                </c:pt>
                <c:pt idx="15304">
                  <c:v>3060.8</c:v>
                </c:pt>
                <c:pt idx="15305">
                  <c:v>3061</c:v>
                </c:pt>
                <c:pt idx="15306">
                  <c:v>3061.2</c:v>
                </c:pt>
                <c:pt idx="15307">
                  <c:v>3061.4</c:v>
                </c:pt>
                <c:pt idx="15308">
                  <c:v>3061.6</c:v>
                </c:pt>
                <c:pt idx="15309">
                  <c:v>3061.8</c:v>
                </c:pt>
                <c:pt idx="15310">
                  <c:v>3062</c:v>
                </c:pt>
                <c:pt idx="15311">
                  <c:v>3062.2</c:v>
                </c:pt>
                <c:pt idx="15312">
                  <c:v>3062.4</c:v>
                </c:pt>
                <c:pt idx="15313">
                  <c:v>3062.6</c:v>
                </c:pt>
                <c:pt idx="15314">
                  <c:v>3062.8</c:v>
                </c:pt>
                <c:pt idx="15315">
                  <c:v>3063</c:v>
                </c:pt>
                <c:pt idx="15316">
                  <c:v>3063.2</c:v>
                </c:pt>
                <c:pt idx="15317">
                  <c:v>3063.4</c:v>
                </c:pt>
                <c:pt idx="15318">
                  <c:v>3063.6</c:v>
                </c:pt>
                <c:pt idx="15319">
                  <c:v>3063.8</c:v>
                </c:pt>
                <c:pt idx="15320">
                  <c:v>3064</c:v>
                </c:pt>
                <c:pt idx="15321">
                  <c:v>3064.2</c:v>
                </c:pt>
                <c:pt idx="15322">
                  <c:v>3064.4</c:v>
                </c:pt>
                <c:pt idx="15323">
                  <c:v>3064.6</c:v>
                </c:pt>
                <c:pt idx="15324">
                  <c:v>3064.8</c:v>
                </c:pt>
                <c:pt idx="15325">
                  <c:v>3065</c:v>
                </c:pt>
                <c:pt idx="15326">
                  <c:v>3065.2</c:v>
                </c:pt>
                <c:pt idx="15327">
                  <c:v>3065.4</c:v>
                </c:pt>
                <c:pt idx="15328">
                  <c:v>3065.6</c:v>
                </c:pt>
                <c:pt idx="15329">
                  <c:v>3065.8</c:v>
                </c:pt>
                <c:pt idx="15330">
                  <c:v>3066</c:v>
                </c:pt>
                <c:pt idx="15331">
                  <c:v>3066.2</c:v>
                </c:pt>
                <c:pt idx="15332">
                  <c:v>3066.4</c:v>
                </c:pt>
                <c:pt idx="15333">
                  <c:v>3066.6</c:v>
                </c:pt>
                <c:pt idx="15334">
                  <c:v>3066.8</c:v>
                </c:pt>
                <c:pt idx="15335">
                  <c:v>3067</c:v>
                </c:pt>
                <c:pt idx="15336">
                  <c:v>3067.2</c:v>
                </c:pt>
                <c:pt idx="15337">
                  <c:v>3067.4</c:v>
                </c:pt>
                <c:pt idx="15338">
                  <c:v>3067.6</c:v>
                </c:pt>
                <c:pt idx="15339">
                  <c:v>3067.8</c:v>
                </c:pt>
                <c:pt idx="15340">
                  <c:v>3068</c:v>
                </c:pt>
                <c:pt idx="15341">
                  <c:v>3068.2</c:v>
                </c:pt>
                <c:pt idx="15342">
                  <c:v>3068.4</c:v>
                </c:pt>
                <c:pt idx="15343">
                  <c:v>3068.6</c:v>
                </c:pt>
                <c:pt idx="15344">
                  <c:v>3068.8</c:v>
                </c:pt>
                <c:pt idx="15345">
                  <c:v>3069</c:v>
                </c:pt>
                <c:pt idx="15346">
                  <c:v>3069.2</c:v>
                </c:pt>
                <c:pt idx="15347">
                  <c:v>3069.4</c:v>
                </c:pt>
                <c:pt idx="15348">
                  <c:v>3069.6</c:v>
                </c:pt>
                <c:pt idx="15349">
                  <c:v>3069.8</c:v>
                </c:pt>
                <c:pt idx="15350">
                  <c:v>3070</c:v>
                </c:pt>
                <c:pt idx="15351">
                  <c:v>3070.2</c:v>
                </c:pt>
                <c:pt idx="15352">
                  <c:v>3070.4</c:v>
                </c:pt>
                <c:pt idx="15353">
                  <c:v>3070.6</c:v>
                </c:pt>
                <c:pt idx="15354">
                  <c:v>3070.8</c:v>
                </c:pt>
                <c:pt idx="15355">
                  <c:v>3071</c:v>
                </c:pt>
                <c:pt idx="15356">
                  <c:v>3071.2</c:v>
                </c:pt>
                <c:pt idx="15357">
                  <c:v>3071.4</c:v>
                </c:pt>
                <c:pt idx="15358">
                  <c:v>3071.6</c:v>
                </c:pt>
                <c:pt idx="15359">
                  <c:v>3071.8</c:v>
                </c:pt>
                <c:pt idx="15360">
                  <c:v>3072</c:v>
                </c:pt>
                <c:pt idx="15361">
                  <c:v>3072.2</c:v>
                </c:pt>
                <c:pt idx="15362">
                  <c:v>3072.4</c:v>
                </c:pt>
                <c:pt idx="15363">
                  <c:v>3072.6</c:v>
                </c:pt>
                <c:pt idx="15364">
                  <c:v>3072.8</c:v>
                </c:pt>
                <c:pt idx="15365">
                  <c:v>3073</c:v>
                </c:pt>
                <c:pt idx="15366">
                  <c:v>3073.2</c:v>
                </c:pt>
                <c:pt idx="15367">
                  <c:v>3073.4</c:v>
                </c:pt>
                <c:pt idx="15368">
                  <c:v>3073.6</c:v>
                </c:pt>
                <c:pt idx="15369">
                  <c:v>3073.8</c:v>
                </c:pt>
                <c:pt idx="15370">
                  <c:v>3074</c:v>
                </c:pt>
                <c:pt idx="15371">
                  <c:v>3074.2</c:v>
                </c:pt>
                <c:pt idx="15372">
                  <c:v>3074.4</c:v>
                </c:pt>
                <c:pt idx="15373">
                  <c:v>3074.6</c:v>
                </c:pt>
                <c:pt idx="15374">
                  <c:v>3074.8</c:v>
                </c:pt>
                <c:pt idx="15375">
                  <c:v>3075</c:v>
                </c:pt>
                <c:pt idx="15376">
                  <c:v>3075.2</c:v>
                </c:pt>
                <c:pt idx="15377">
                  <c:v>3075.4</c:v>
                </c:pt>
                <c:pt idx="15378">
                  <c:v>3075.6</c:v>
                </c:pt>
                <c:pt idx="15379">
                  <c:v>3075.8</c:v>
                </c:pt>
                <c:pt idx="15380">
                  <c:v>3076</c:v>
                </c:pt>
                <c:pt idx="15381">
                  <c:v>3076.2</c:v>
                </c:pt>
                <c:pt idx="15382">
                  <c:v>3076.4</c:v>
                </c:pt>
                <c:pt idx="15383">
                  <c:v>3076.6</c:v>
                </c:pt>
                <c:pt idx="15384">
                  <c:v>3076.8</c:v>
                </c:pt>
                <c:pt idx="15385">
                  <c:v>3077</c:v>
                </c:pt>
                <c:pt idx="15386">
                  <c:v>3077.2</c:v>
                </c:pt>
                <c:pt idx="15387">
                  <c:v>3077.4</c:v>
                </c:pt>
                <c:pt idx="15388">
                  <c:v>3077.6</c:v>
                </c:pt>
                <c:pt idx="15389">
                  <c:v>3077.8</c:v>
                </c:pt>
                <c:pt idx="15390">
                  <c:v>3078</c:v>
                </c:pt>
                <c:pt idx="15391">
                  <c:v>3078.2</c:v>
                </c:pt>
                <c:pt idx="15392">
                  <c:v>3078.4</c:v>
                </c:pt>
                <c:pt idx="15393">
                  <c:v>3078.6</c:v>
                </c:pt>
                <c:pt idx="15394">
                  <c:v>3078.8</c:v>
                </c:pt>
                <c:pt idx="15395">
                  <c:v>3079</c:v>
                </c:pt>
                <c:pt idx="15396">
                  <c:v>3079.2</c:v>
                </c:pt>
                <c:pt idx="15397">
                  <c:v>3079.4</c:v>
                </c:pt>
                <c:pt idx="15398">
                  <c:v>3079.6</c:v>
                </c:pt>
                <c:pt idx="15399">
                  <c:v>3079.8</c:v>
                </c:pt>
                <c:pt idx="15400">
                  <c:v>3080</c:v>
                </c:pt>
                <c:pt idx="15401">
                  <c:v>3080.2</c:v>
                </c:pt>
                <c:pt idx="15402">
                  <c:v>3080.4</c:v>
                </c:pt>
                <c:pt idx="15403">
                  <c:v>3080.6</c:v>
                </c:pt>
                <c:pt idx="15404">
                  <c:v>3080.8</c:v>
                </c:pt>
                <c:pt idx="15405">
                  <c:v>3081</c:v>
                </c:pt>
                <c:pt idx="15406">
                  <c:v>3081.2</c:v>
                </c:pt>
                <c:pt idx="15407">
                  <c:v>3081.4</c:v>
                </c:pt>
                <c:pt idx="15408">
                  <c:v>3081.6</c:v>
                </c:pt>
                <c:pt idx="15409">
                  <c:v>3081.8</c:v>
                </c:pt>
                <c:pt idx="15410">
                  <c:v>3082</c:v>
                </c:pt>
                <c:pt idx="15411">
                  <c:v>3082.2</c:v>
                </c:pt>
                <c:pt idx="15412">
                  <c:v>3082.4</c:v>
                </c:pt>
                <c:pt idx="15413">
                  <c:v>3082.6</c:v>
                </c:pt>
                <c:pt idx="15414">
                  <c:v>3082.8</c:v>
                </c:pt>
                <c:pt idx="15415">
                  <c:v>3083</c:v>
                </c:pt>
                <c:pt idx="15416">
                  <c:v>3083.2</c:v>
                </c:pt>
                <c:pt idx="15417">
                  <c:v>3083.4</c:v>
                </c:pt>
                <c:pt idx="15418">
                  <c:v>3083.6</c:v>
                </c:pt>
                <c:pt idx="15419">
                  <c:v>3083.8</c:v>
                </c:pt>
                <c:pt idx="15420">
                  <c:v>3084</c:v>
                </c:pt>
                <c:pt idx="15421">
                  <c:v>3084.2</c:v>
                </c:pt>
                <c:pt idx="15422">
                  <c:v>3084.4</c:v>
                </c:pt>
                <c:pt idx="15423">
                  <c:v>3084.6</c:v>
                </c:pt>
                <c:pt idx="15424">
                  <c:v>3084.8</c:v>
                </c:pt>
                <c:pt idx="15425">
                  <c:v>3085</c:v>
                </c:pt>
                <c:pt idx="15426">
                  <c:v>3085.2</c:v>
                </c:pt>
                <c:pt idx="15427">
                  <c:v>3085.4</c:v>
                </c:pt>
                <c:pt idx="15428">
                  <c:v>3085.6</c:v>
                </c:pt>
                <c:pt idx="15429">
                  <c:v>3085.8</c:v>
                </c:pt>
                <c:pt idx="15430">
                  <c:v>3086</c:v>
                </c:pt>
                <c:pt idx="15431">
                  <c:v>3086.2</c:v>
                </c:pt>
                <c:pt idx="15432">
                  <c:v>3086.4</c:v>
                </c:pt>
                <c:pt idx="15433">
                  <c:v>3086.6</c:v>
                </c:pt>
                <c:pt idx="15434">
                  <c:v>3086.8</c:v>
                </c:pt>
                <c:pt idx="15435">
                  <c:v>3087</c:v>
                </c:pt>
                <c:pt idx="15436">
                  <c:v>3087.2</c:v>
                </c:pt>
                <c:pt idx="15437">
                  <c:v>3087.4</c:v>
                </c:pt>
                <c:pt idx="15438">
                  <c:v>3087.6</c:v>
                </c:pt>
                <c:pt idx="15439">
                  <c:v>3087.8</c:v>
                </c:pt>
                <c:pt idx="15440">
                  <c:v>3088</c:v>
                </c:pt>
                <c:pt idx="15441">
                  <c:v>3088.2</c:v>
                </c:pt>
                <c:pt idx="15442">
                  <c:v>3088.4</c:v>
                </c:pt>
                <c:pt idx="15443">
                  <c:v>3088.6</c:v>
                </c:pt>
                <c:pt idx="15444">
                  <c:v>3088.8</c:v>
                </c:pt>
                <c:pt idx="15445">
                  <c:v>3089</c:v>
                </c:pt>
                <c:pt idx="15446">
                  <c:v>3089.2</c:v>
                </c:pt>
                <c:pt idx="15447">
                  <c:v>3089.4</c:v>
                </c:pt>
                <c:pt idx="15448">
                  <c:v>3089.6</c:v>
                </c:pt>
                <c:pt idx="15449">
                  <c:v>3089.8</c:v>
                </c:pt>
                <c:pt idx="15450">
                  <c:v>3090</c:v>
                </c:pt>
                <c:pt idx="15451">
                  <c:v>3090.2</c:v>
                </c:pt>
                <c:pt idx="15452">
                  <c:v>3090.4</c:v>
                </c:pt>
                <c:pt idx="15453">
                  <c:v>3090.6</c:v>
                </c:pt>
                <c:pt idx="15454">
                  <c:v>3090.8</c:v>
                </c:pt>
                <c:pt idx="15455">
                  <c:v>3091</c:v>
                </c:pt>
                <c:pt idx="15456">
                  <c:v>3091.2</c:v>
                </c:pt>
                <c:pt idx="15457">
                  <c:v>3091.4</c:v>
                </c:pt>
                <c:pt idx="15458">
                  <c:v>3091.6</c:v>
                </c:pt>
                <c:pt idx="15459">
                  <c:v>3091.8</c:v>
                </c:pt>
                <c:pt idx="15460">
                  <c:v>3092</c:v>
                </c:pt>
                <c:pt idx="15461">
                  <c:v>3092.2</c:v>
                </c:pt>
                <c:pt idx="15462">
                  <c:v>3092.4</c:v>
                </c:pt>
                <c:pt idx="15463">
                  <c:v>3092.6</c:v>
                </c:pt>
                <c:pt idx="15464">
                  <c:v>3092.8</c:v>
                </c:pt>
                <c:pt idx="15465">
                  <c:v>3093</c:v>
                </c:pt>
                <c:pt idx="15466">
                  <c:v>3093.2</c:v>
                </c:pt>
                <c:pt idx="15467">
                  <c:v>3093.4</c:v>
                </c:pt>
                <c:pt idx="15468">
                  <c:v>3093.6</c:v>
                </c:pt>
                <c:pt idx="15469">
                  <c:v>3093.8</c:v>
                </c:pt>
                <c:pt idx="15470">
                  <c:v>3094</c:v>
                </c:pt>
                <c:pt idx="15471">
                  <c:v>3094.2</c:v>
                </c:pt>
                <c:pt idx="15472">
                  <c:v>3094.4</c:v>
                </c:pt>
                <c:pt idx="15473">
                  <c:v>3094.6</c:v>
                </c:pt>
                <c:pt idx="15474">
                  <c:v>3094.8</c:v>
                </c:pt>
                <c:pt idx="15475">
                  <c:v>3095</c:v>
                </c:pt>
                <c:pt idx="15476">
                  <c:v>3095.2</c:v>
                </c:pt>
                <c:pt idx="15477">
                  <c:v>3095.4</c:v>
                </c:pt>
                <c:pt idx="15478">
                  <c:v>3095.6</c:v>
                </c:pt>
                <c:pt idx="15479">
                  <c:v>3095.8</c:v>
                </c:pt>
                <c:pt idx="15480">
                  <c:v>3096</c:v>
                </c:pt>
                <c:pt idx="15481">
                  <c:v>3096.2</c:v>
                </c:pt>
                <c:pt idx="15482">
                  <c:v>3096.4</c:v>
                </c:pt>
                <c:pt idx="15483">
                  <c:v>3096.6</c:v>
                </c:pt>
                <c:pt idx="15484">
                  <c:v>3096.8</c:v>
                </c:pt>
                <c:pt idx="15485">
                  <c:v>3097</c:v>
                </c:pt>
                <c:pt idx="15486">
                  <c:v>3097.2</c:v>
                </c:pt>
                <c:pt idx="15487">
                  <c:v>3097.4</c:v>
                </c:pt>
                <c:pt idx="15488">
                  <c:v>3097.6</c:v>
                </c:pt>
                <c:pt idx="15489">
                  <c:v>3097.8</c:v>
                </c:pt>
                <c:pt idx="15490">
                  <c:v>3098</c:v>
                </c:pt>
                <c:pt idx="15491">
                  <c:v>3098.2</c:v>
                </c:pt>
                <c:pt idx="15492">
                  <c:v>3098.4</c:v>
                </c:pt>
                <c:pt idx="15493">
                  <c:v>3098.6</c:v>
                </c:pt>
                <c:pt idx="15494">
                  <c:v>3098.8</c:v>
                </c:pt>
                <c:pt idx="15495">
                  <c:v>3099</c:v>
                </c:pt>
                <c:pt idx="15496">
                  <c:v>3099.2</c:v>
                </c:pt>
                <c:pt idx="15497">
                  <c:v>3099.4</c:v>
                </c:pt>
                <c:pt idx="15498">
                  <c:v>3099.6</c:v>
                </c:pt>
                <c:pt idx="15499">
                  <c:v>3099.8</c:v>
                </c:pt>
                <c:pt idx="15500">
                  <c:v>3100</c:v>
                </c:pt>
                <c:pt idx="15501">
                  <c:v>3100.2</c:v>
                </c:pt>
                <c:pt idx="15502">
                  <c:v>3100.4</c:v>
                </c:pt>
                <c:pt idx="15503">
                  <c:v>3100.6</c:v>
                </c:pt>
                <c:pt idx="15504">
                  <c:v>3100.8</c:v>
                </c:pt>
                <c:pt idx="15505">
                  <c:v>3101</c:v>
                </c:pt>
                <c:pt idx="15506">
                  <c:v>3101.2</c:v>
                </c:pt>
                <c:pt idx="15507">
                  <c:v>3101.4</c:v>
                </c:pt>
                <c:pt idx="15508">
                  <c:v>3101.6</c:v>
                </c:pt>
                <c:pt idx="15509">
                  <c:v>3101.8</c:v>
                </c:pt>
                <c:pt idx="15510">
                  <c:v>3102</c:v>
                </c:pt>
                <c:pt idx="15511">
                  <c:v>3102.2</c:v>
                </c:pt>
                <c:pt idx="15512">
                  <c:v>3102.4</c:v>
                </c:pt>
                <c:pt idx="15513">
                  <c:v>3102.6</c:v>
                </c:pt>
                <c:pt idx="15514">
                  <c:v>3102.8</c:v>
                </c:pt>
                <c:pt idx="15515">
                  <c:v>3103</c:v>
                </c:pt>
                <c:pt idx="15516">
                  <c:v>3103.2</c:v>
                </c:pt>
                <c:pt idx="15517">
                  <c:v>3103.4</c:v>
                </c:pt>
                <c:pt idx="15518">
                  <c:v>3103.6</c:v>
                </c:pt>
                <c:pt idx="15519">
                  <c:v>3103.8</c:v>
                </c:pt>
                <c:pt idx="15520">
                  <c:v>3104</c:v>
                </c:pt>
                <c:pt idx="15521">
                  <c:v>3104.2</c:v>
                </c:pt>
                <c:pt idx="15522">
                  <c:v>3104.4</c:v>
                </c:pt>
                <c:pt idx="15523">
                  <c:v>3104.6</c:v>
                </c:pt>
                <c:pt idx="15524">
                  <c:v>3104.8</c:v>
                </c:pt>
                <c:pt idx="15525">
                  <c:v>3105</c:v>
                </c:pt>
                <c:pt idx="15526">
                  <c:v>3105.2</c:v>
                </c:pt>
                <c:pt idx="15527">
                  <c:v>3105.4</c:v>
                </c:pt>
                <c:pt idx="15528">
                  <c:v>3105.6</c:v>
                </c:pt>
                <c:pt idx="15529">
                  <c:v>3105.8</c:v>
                </c:pt>
                <c:pt idx="15530">
                  <c:v>3106</c:v>
                </c:pt>
                <c:pt idx="15531">
                  <c:v>3106.2</c:v>
                </c:pt>
                <c:pt idx="15532">
                  <c:v>3106.4</c:v>
                </c:pt>
                <c:pt idx="15533">
                  <c:v>3106.6</c:v>
                </c:pt>
                <c:pt idx="15534">
                  <c:v>3106.8</c:v>
                </c:pt>
                <c:pt idx="15535">
                  <c:v>3107</c:v>
                </c:pt>
                <c:pt idx="15536">
                  <c:v>3107.2</c:v>
                </c:pt>
                <c:pt idx="15537">
                  <c:v>3107.4</c:v>
                </c:pt>
                <c:pt idx="15538">
                  <c:v>3107.6</c:v>
                </c:pt>
                <c:pt idx="15539">
                  <c:v>3107.8</c:v>
                </c:pt>
                <c:pt idx="15540">
                  <c:v>3108</c:v>
                </c:pt>
                <c:pt idx="15541">
                  <c:v>3108.2</c:v>
                </c:pt>
                <c:pt idx="15542">
                  <c:v>3108.4</c:v>
                </c:pt>
                <c:pt idx="15543">
                  <c:v>3108.6</c:v>
                </c:pt>
                <c:pt idx="15544">
                  <c:v>3108.8</c:v>
                </c:pt>
                <c:pt idx="15545">
                  <c:v>3109</c:v>
                </c:pt>
                <c:pt idx="15546">
                  <c:v>3109.2</c:v>
                </c:pt>
                <c:pt idx="15547">
                  <c:v>3109.4</c:v>
                </c:pt>
                <c:pt idx="15548">
                  <c:v>3109.6</c:v>
                </c:pt>
                <c:pt idx="15549">
                  <c:v>3109.8</c:v>
                </c:pt>
                <c:pt idx="15550">
                  <c:v>3110</c:v>
                </c:pt>
                <c:pt idx="15551">
                  <c:v>3110.2</c:v>
                </c:pt>
                <c:pt idx="15552">
                  <c:v>3110.4</c:v>
                </c:pt>
                <c:pt idx="15553">
                  <c:v>3110.6</c:v>
                </c:pt>
                <c:pt idx="15554">
                  <c:v>3110.8</c:v>
                </c:pt>
                <c:pt idx="15555">
                  <c:v>3111</c:v>
                </c:pt>
                <c:pt idx="15556">
                  <c:v>3111.2</c:v>
                </c:pt>
                <c:pt idx="15557">
                  <c:v>3111.4</c:v>
                </c:pt>
                <c:pt idx="15558">
                  <c:v>3111.6</c:v>
                </c:pt>
                <c:pt idx="15559">
                  <c:v>3111.8</c:v>
                </c:pt>
                <c:pt idx="15560">
                  <c:v>3112</c:v>
                </c:pt>
                <c:pt idx="15561">
                  <c:v>3112.2</c:v>
                </c:pt>
                <c:pt idx="15562">
                  <c:v>3112.4</c:v>
                </c:pt>
                <c:pt idx="15563">
                  <c:v>3112.6</c:v>
                </c:pt>
                <c:pt idx="15564">
                  <c:v>3112.8</c:v>
                </c:pt>
                <c:pt idx="15565">
                  <c:v>3113</c:v>
                </c:pt>
                <c:pt idx="15566">
                  <c:v>3113.2</c:v>
                </c:pt>
                <c:pt idx="15567">
                  <c:v>3113.4</c:v>
                </c:pt>
                <c:pt idx="15568">
                  <c:v>3113.6</c:v>
                </c:pt>
                <c:pt idx="15569">
                  <c:v>3113.8</c:v>
                </c:pt>
                <c:pt idx="15570">
                  <c:v>3114</c:v>
                </c:pt>
                <c:pt idx="15571">
                  <c:v>3114.2</c:v>
                </c:pt>
                <c:pt idx="15572">
                  <c:v>3114.4</c:v>
                </c:pt>
                <c:pt idx="15573">
                  <c:v>3114.6</c:v>
                </c:pt>
                <c:pt idx="15574">
                  <c:v>3114.8</c:v>
                </c:pt>
                <c:pt idx="15575">
                  <c:v>3115</c:v>
                </c:pt>
                <c:pt idx="15576">
                  <c:v>3115.2</c:v>
                </c:pt>
                <c:pt idx="15577">
                  <c:v>3115.4</c:v>
                </c:pt>
                <c:pt idx="15578">
                  <c:v>3115.6</c:v>
                </c:pt>
                <c:pt idx="15579">
                  <c:v>3115.8</c:v>
                </c:pt>
                <c:pt idx="15580">
                  <c:v>3116</c:v>
                </c:pt>
                <c:pt idx="15581">
                  <c:v>3116.2</c:v>
                </c:pt>
                <c:pt idx="15582">
                  <c:v>3116.4</c:v>
                </c:pt>
                <c:pt idx="15583">
                  <c:v>3116.6</c:v>
                </c:pt>
                <c:pt idx="15584">
                  <c:v>3116.8</c:v>
                </c:pt>
                <c:pt idx="15585">
                  <c:v>3117</c:v>
                </c:pt>
                <c:pt idx="15586">
                  <c:v>3117.2</c:v>
                </c:pt>
                <c:pt idx="15587">
                  <c:v>3117.4</c:v>
                </c:pt>
                <c:pt idx="15588">
                  <c:v>3117.6</c:v>
                </c:pt>
                <c:pt idx="15589">
                  <c:v>3117.8</c:v>
                </c:pt>
                <c:pt idx="15590">
                  <c:v>3118</c:v>
                </c:pt>
                <c:pt idx="15591">
                  <c:v>3118.2</c:v>
                </c:pt>
                <c:pt idx="15592">
                  <c:v>3118.4</c:v>
                </c:pt>
                <c:pt idx="15593">
                  <c:v>3118.6</c:v>
                </c:pt>
                <c:pt idx="15594">
                  <c:v>3118.8</c:v>
                </c:pt>
                <c:pt idx="15595">
                  <c:v>3119</c:v>
                </c:pt>
                <c:pt idx="15596">
                  <c:v>3119.2</c:v>
                </c:pt>
                <c:pt idx="15597">
                  <c:v>3119.4</c:v>
                </c:pt>
                <c:pt idx="15598">
                  <c:v>3119.6</c:v>
                </c:pt>
                <c:pt idx="15599">
                  <c:v>3119.8</c:v>
                </c:pt>
                <c:pt idx="15600">
                  <c:v>3120</c:v>
                </c:pt>
                <c:pt idx="15601">
                  <c:v>3120.2</c:v>
                </c:pt>
                <c:pt idx="15602">
                  <c:v>3120.4</c:v>
                </c:pt>
                <c:pt idx="15603">
                  <c:v>3120.6</c:v>
                </c:pt>
                <c:pt idx="15604">
                  <c:v>3120.8</c:v>
                </c:pt>
                <c:pt idx="15605">
                  <c:v>3121</c:v>
                </c:pt>
                <c:pt idx="15606">
                  <c:v>3121.2</c:v>
                </c:pt>
                <c:pt idx="15607">
                  <c:v>3121.4</c:v>
                </c:pt>
                <c:pt idx="15608">
                  <c:v>3121.6</c:v>
                </c:pt>
                <c:pt idx="15609">
                  <c:v>3121.8</c:v>
                </c:pt>
                <c:pt idx="15610">
                  <c:v>3122</c:v>
                </c:pt>
                <c:pt idx="15611">
                  <c:v>3122.2</c:v>
                </c:pt>
                <c:pt idx="15612">
                  <c:v>3122.4</c:v>
                </c:pt>
                <c:pt idx="15613">
                  <c:v>3122.6</c:v>
                </c:pt>
                <c:pt idx="15614">
                  <c:v>3122.8</c:v>
                </c:pt>
                <c:pt idx="15615">
                  <c:v>3123</c:v>
                </c:pt>
                <c:pt idx="15616">
                  <c:v>3123.2</c:v>
                </c:pt>
                <c:pt idx="15617">
                  <c:v>3123.4</c:v>
                </c:pt>
                <c:pt idx="15618">
                  <c:v>3123.6</c:v>
                </c:pt>
                <c:pt idx="15619">
                  <c:v>3123.8</c:v>
                </c:pt>
                <c:pt idx="15620">
                  <c:v>3124</c:v>
                </c:pt>
                <c:pt idx="15621">
                  <c:v>3124.2</c:v>
                </c:pt>
                <c:pt idx="15622">
                  <c:v>3124.4</c:v>
                </c:pt>
                <c:pt idx="15623">
                  <c:v>3124.6</c:v>
                </c:pt>
                <c:pt idx="15624">
                  <c:v>3124.8</c:v>
                </c:pt>
                <c:pt idx="15625">
                  <c:v>3125</c:v>
                </c:pt>
                <c:pt idx="15626">
                  <c:v>3125.2</c:v>
                </c:pt>
                <c:pt idx="15627">
                  <c:v>3125.4</c:v>
                </c:pt>
                <c:pt idx="15628">
                  <c:v>3125.6</c:v>
                </c:pt>
                <c:pt idx="15629">
                  <c:v>3125.8</c:v>
                </c:pt>
                <c:pt idx="15630">
                  <c:v>3126</c:v>
                </c:pt>
                <c:pt idx="15631">
                  <c:v>3126.2</c:v>
                </c:pt>
                <c:pt idx="15632">
                  <c:v>3126.4</c:v>
                </c:pt>
                <c:pt idx="15633">
                  <c:v>3126.6</c:v>
                </c:pt>
                <c:pt idx="15634">
                  <c:v>3126.8</c:v>
                </c:pt>
                <c:pt idx="15635">
                  <c:v>3127</c:v>
                </c:pt>
                <c:pt idx="15636">
                  <c:v>3127.2</c:v>
                </c:pt>
                <c:pt idx="15637">
                  <c:v>3127.4</c:v>
                </c:pt>
                <c:pt idx="15638">
                  <c:v>3127.6</c:v>
                </c:pt>
                <c:pt idx="15639">
                  <c:v>3127.8</c:v>
                </c:pt>
                <c:pt idx="15640">
                  <c:v>3128</c:v>
                </c:pt>
                <c:pt idx="15641">
                  <c:v>3128.2</c:v>
                </c:pt>
                <c:pt idx="15642">
                  <c:v>3128.4</c:v>
                </c:pt>
                <c:pt idx="15643">
                  <c:v>3128.6</c:v>
                </c:pt>
                <c:pt idx="15644">
                  <c:v>3128.8</c:v>
                </c:pt>
                <c:pt idx="15645">
                  <c:v>3129</c:v>
                </c:pt>
                <c:pt idx="15646">
                  <c:v>3129.2</c:v>
                </c:pt>
                <c:pt idx="15647">
                  <c:v>3129.4</c:v>
                </c:pt>
                <c:pt idx="15648">
                  <c:v>3129.6</c:v>
                </c:pt>
                <c:pt idx="15649">
                  <c:v>3129.8</c:v>
                </c:pt>
                <c:pt idx="15650">
                  <c:v>3130</c:v>
                </c:pt>
                <c:pt idx="15651">
                  <c:v>3130.2</c:v>
                </c:pt>
                <c:pt idx="15652">
                  <c:v>3130.4</c:v>
                </c:pt>
                <c:pt idx="15653">
                  <c:v>3130.6</c:v>
                </c:pt>
                <c:pt idx="15654">
                  <c:v>3130.8</c:v>
                </c:pt>
                <c:pt idx="15655">
                  <c:v>3131</c:v>
                </c:pt>
                <c:pt idx="15656">
                  <c:v>3131.2</c:v>
                </c:pt>
                <c:pt idx="15657">
                  <c:v>3131.4</c:v>
                </c:pt>
                <c:pt idx="15658">
                  <c:v>3131.6</c:v>
                </c:pt>
                <c:pt idx="15659">
                  <c:v>3131.8</c:v>
                </c:pt>
                <c:pt idx="15660">
                  <c:v>3132</c:v>
                </c:pt>
                <c:pt idx="15661">
                  <c:v>3132.2</c:v>
                </c:pt>
                <c:pt idx="15662">
                  <c:v>3132.4</c:v>
                </c:pt>
                <c:pt idx="15663">
                  <c:v>3132.6</c:v>
                </c:pt>
                <c:pt idx="15664">
                  <c:v>3132.8</c:v>
                </c:pt>
                <c:pt idx="15665">
                  <c:v>3133</c:v>
                </c:pt>
                <c:pt idx="15666">
                  <c:v>3133.2</c:v>
                </c:pt>
                <c:pt idx="15667">
                  <c:v>3133.4</c:v>
                </c:pt>
                <c:pt idx="15668">
                  <c:v>3133.6</c:v>
                </c:pt>
                <c:pt idx="15669">
                  <c:v>3133.8</c:v>
                </c:pt>
                <c:pt idx="15670">
                  <c:v>3134</c:v>
                </c:pt>
                <c:pt idx="15671">
                  <c:v>3134.2</c:v>
                </c:pt>
                <c:pt idx="15672">
                  <c:v>3134.4</c:v>
                </c:pt>
                <c:pt idx="15673">
                  <c:v>3134.6</c:v>
                </c:pt>
                <c:pt idx="15674">
                  <c:v>3134.8</c:v>
                </c:pt>
                <c:pt idx="15675">
                  <c:v>3135</c:v>
                </c:pt>
                <c:pt idx="15676">
                  <c:v>3135.2</c:v>
                </c:pt>
                <c:pt idx="15677">
                  <c:v>3135.4</c:v>
                </c:pt>
                <c:pt idx="15678">
                  <c:v>3135.6</c:v>
                </c:pt>
                <c:pt idx="15679">
                  <c:v>3135.8</c:v>
                </c:pt>
                <c:pt idx="15680">
                  <c:v>3136</c:v>
                </c:pt>
                <c:pt idx="15681">
                  <c:v>3136.2</c:v>
                </c:pt>
                <c:pt idx="15682">
                  <c:v>3136.4</c:v>
                </c:pt>
                <c:pt idx="15683">
                  <c:v>3136.6</c:v>
                </c:pt>
                <c:pt idx="15684">
                  <c:v>3136.8</c:v>
                </c:pt>
                <c:pt idx="15685">
                  <c:v>3137</c:v>
                </c:pt>
                <c:pt idx="15686">
                  <c:v>3137.2</c:v>
                </c:pt>
                <c:pt idx="15687">
                  <c:v>3137.4</c:v>
                </c:pt>
                <c:pt idx="15688">
                  <c:v>3137.6</c:v>
                </c:pt>
                <c:pt idx="15689">
                  <c:v>3137.8</c:v>
                </c:pt>
                <c:pt idx="15690">
                  <c:v>3138</c:v>
                </c:pt>
                <c:pt idx="15691">
                  <c:v>3138.2</c:v>
                </c:pt>
                <c:pt idx="15692">
                  <c:v>3138.4</c:v>
                </c:pt>
                <c:pt idx="15693">
                  <c:v>3138.6</c:v>
                </c:pt>
                <c:pt idx="15694">
                  <c:v>3138.8</c:v>
                </c:pt>
                <c:pt idx="15695">
                  <c:v>3139</c:v>
                </c:pt>
                <c:pt idx="15696">
                  <c:v>3139.2</c:v>
                </c:pt>
                <c:pt idx="15697">
                  <c:v>3139.4</c:v>
                </c:pt>
                <c:pt idx="15698">
                  <c:v>3139.6</c:v>
                </c:pt>
                <c:pt idx="15699">
                  <c:v>3139.8</c:v>
                </c:pt>
                <c:pt idx="15700">
                  <c:v>3140</c:v>
                </c:pt>
                <c:pt idx="15701">
                  <c:v>3140.2</c:v>
                </c:pt>
                <c:pt idx="15702">
                  <c:v>3140.4</c:v>
                </c:pt>
                <c:pt idx="15703">
                  <c:v>3140.6</c:v>
                </c:pt>
                <c:pt idx="15704">
                  <c:v>3140.8</c:v>
                </c:pt>
                <c:pt idx="15705">
                  <c:v>3141</c:v>
                </c:pt>
                <c:pt idx="15706">
                  <c:v>3141.2</c:v>
                </c:pt>
                <c:pt idx="15707">
                  <c:v>3141.4</c:v>
                </c:pt>
                <c:pt idx="15708">
                  <c:v>3141.6</c:v>
                </c:pt>
                <c:pt idx="15709">
                  <c:v>3141.8</c:v>
                </c:pt>
                <c:pt idx="15710">
                  <c:v>3142</c:v>
                </c:pt>
                <c:pt idx="15711">
                  <c:v>3142.2</c:v>
                </c:pt>
                <c:pt idx="15712">
                  <c:v>3142.4</c:v>
                </c:pt>
                <c:pt idx="15713">
                  <c:v>3142.6</c:v>
                </c:pt>
                <c:pt idx="15714">
                  <c:v>3142.8</c:v>
                </c:pt>
                <c:pt idx="15715">
                  <c:v>3143</c:v>
                </c:pt>
                <c:pt idx="15716">
                  <c:v>3143.2</c:v>
                </c:pt>
                <c:pt idx="15717">
                  <c:v>3143.4</c:v>
                </c:pt>
                <c:pt idx="15718">
                  <c:v>3143.6</c:v>
                </c:pt>
                <c:pt idx="15719">
                  <c:v>3143.8</c:v>
                </c:pt>
                <c:pt idx="15720">
                  <c:v>3144</c:v>
                </c:pt>
                <c:pt idx="15721">
                  <c:v>3144.2</c:v>
                </c:pt>
                <c:pt idx="15722">
                  <c:v>3144.4</c:v>
                </c:pt>
                <c:pt idx="15723">
                  <c:v>3144.6</c:v>
                </c:pt>
                <c:pt idx="15724">
                  <c:v>3144.8</c:v>
                </c:pt>
                <c:pt idx="15725">
                  <c:v>3145</c:v>
                </c:pt>
                <c:pt idx="15726">
                  <c:v>3145.2</c:v>
                </c:pt>
                <c:pt idx="15727">
                  <c:v>3145.4</c:v>
                </c:pt>
                <c:pt idx="15728">
                  <c:v>3145.6</c:v>
                </c:pt>
                <c:pt idx="15729">
                  <c:v>3145.8</c:v>
                </c:pt>
                <c:pt idx="15730">
                  <c:v>3146</c:v>
                </c:pt>
                <c:pt idx="15731">
                  <c:v>3146.2</c:v>
                </c:pt>
                <c:pt idx="15732">
                  <c:v>3146.4</c:v>
                </c:pt>
                <c:pt idx="15733">
                  <c:v>3146.6</c:v>
                </c:pt>
                <c:pt idx="15734">
                  <c:v>3146.8</c:v>
                </c:pt>
                <c:pt idx="15735">
                  <c:v>3147</c:v>
                </c:pt>
                <c:pt idx="15736">
                  <c:v>3147.2</c:v>
                </c:pt>
                <c:pt idx="15737">
                  <c:v>3147.4</c:v>
                </c:pt>
                <c:pt idx="15738">
                  <c:v>3147.6</c:v>
                </c:pt>
                <c:pt idx="15739">
                  <c:v>3147.8</c:v>
                </c:pt>
                <c:pt idx="15740">
                  <c:v>3148</c:v>
                </c:pt>
                <c:pt idx="15741">
                  <c:v>3148.2</c:v>
                </c:pt>
                <c:pt idx="15742">
                  <c:v>3148.4</c:v>
                </c:pt>
                <c:pt idx="15743">
                  <c:v>3148.6</c:v>
                </c:pt>
                <c:pt idx="15744">
                  <c:v>3148.8</c:v>
                </c:pt>
                <c:pt idx="15745">
                  <c:v>3149</c:v>
                </c:pt>
                <c:pt idx="15746">
                  <c:v>3149.2</c:v>
                </c:pt>
                <c:pt idx="15747">
                  <c:v>3149.4</c:v>
                </c:pt>
                <c:pt idx="15748">
                  <c:v>3149.6</c:v>
                </c:pt>
                <c:pt idx="15749">
                  <c:v>3149.8</c:v>
                </c:pt>
                <c:pt idx="15750">
                  <c:v>3150</c:v>
                </c:pt>
                <c:pt idx="15751">
                  <c:v>3150.2</c:v>
                </c:pt>
                <c:pt idx="15752">
                  <c:v>3150.4</c:v>
                </c:pt>
                <c:pt idx="15753">
                  <c:v>3150.6</c:v>
                </c:pt>
                <c:pt idx="15754">
                  <c:v>3150.8</c:v>
                </c:pt>
                <c:pt idx="15755">
                  <c:v>3151</c:v>
                </c:pt>
                <c:pt idx="15756">
                  <c:v>3151.2</c:v>
                </c:pt>
                <c:pt idx="15757">
                  <c:v>3151.4</c:v>
                </c:pt>
                <c:pt idx="15758">
                  <c:v>3151.6</c:v>
                </c:pt>
                <c:pt idx="15759">
                  <c:v>3151.8</c:v>
                </c:pt>
                <c:pt idx="15760">
                  <c:v>3152</c:v>
                </c:pt>
                <c:pt idx="15761">
                  <c:v>3152.2</c:v>
                </c:pt>
                <c:pt idx="15762">
                  <c:v>3152.4</c:v>
                </c:pt>
                <c:pt idx="15763">
                  <c:v>3152.6</c:v>
                </c:pt>
                <c:pt idx="15764">
                  <c:v>3152.8</c:v>
                </c:pt>
                <c:pt idx="15765">
                  <c:v>3153</c:v>
                </c:pt>
                <c:pt idx="15766">
                  <c:v>3153.2</c:v>
                </c:pt>
                <c:pt idx="15767">
                  <c:v>3153.4</c:v>
                </c:pt>
                <c:pt idx="15768">
                  <c:v>3153.6</c:v>
                </c:pt>
                <c:pt idx="15769">
                  <c:v>3153.8</c:v>
                </c:pt>
                <c:pt idx="15770">
                  <c:v>3154</c:v>
                </c:pt>
                <c:pt idx="15771">
                  <c:v>3154.2</c:v>
                </c:pt>
                <c:pt idx="15772">
                  <c:v>3154.4</c:v>
                </c:pt>
                <c:pt idx="15773">
                  <c:v>3154.6</c:v>
                </c:pt>
                <c:pt idx="15774">
                  <c:v>3154.8</c:v>
                </c:pt>
                <c:pt idx="15775">
                  <c:v>3155</c:v>
                </c:pt>
                <c:pt idx="15776">
                  <c:v>3155.2</c:v>
                </c:pt>
                <c:pt idx="15777">
                  <c:v>3155.4</c:v>
                </c:pt>
                <c:pt idx="15778">
                  <c:v>3155.6</c:v>
                </c:pt>
                <c:pt idx="15779">
                  <c:v>3155.8</c:v>
                </c:pt>
                <c:pt idx="15780">
                  <c:v>3156</c:v>
                </c:pt>
                <c:pt idx="15781">
                  <c:v>3156.2</c:v>
                </c:pt>
                <c:pt idx="15782">
                  <c:v>3156.4</c:v>
                </c:pt>
                <c:pt idx="15783">
                  <c:v>3156.6</c:v>
                </c:pt>
                <c:pt idx="15784">
                  <c:v>3156.8</c:v>
                </c:pt>
                <c:pt idx="15785">
                  <c:v>3157</c:v>
                </c:pt>
                <c:pt idx="15786">
                  <c:v>3157.2</c:v>
                </c:pt>
                <c:pt idx="15787">
                  <c:v>3157.4</c:v>
                </c:pt>
                <c:pt idx="15788">
                  <c:v>3157.6</c:v>
                </c:pt>
                <c:pt idx="15789">
                  <c:v>3157.8</c:v>
                </c:pt>
                <c:pt idx="15790">
                  <c:v>3158</c:v>
                </c:pt>
                <c:pt idx="15791">
                  <c:v>3158.2</c:v>
                </c:pt>
                <c:pt idx="15792">
                  <c:v>3158.4</c:v>
                </c:pt>
                <c:pt idx="15793">
                  <c:v>3158.6</c:v>
                </c:pt>
                <c:pt idx="15794">
                  <c:v>3158.8</c:v>
                </c:pt>
                <c:pt idx="15795">
                  <c:v>3159</c:v>
                </c:pt>
                <c:pt idx="15796">
                  <c:v>3159.2</c:v>
                </c:pt>
                <c:pt idx="15797">
                  <c:v>3159.4</c:v>
                </c:pt>
                <c:pt idx="15798">
                  <c:v>3159.6</c:v>
                </c:pt>
                <c:pt idx="15799">
                  <c:v>3159.8</c:v>
                </c:pt>
                <c:pt idx="15800">
                  <c:v>3160</c:v>
                </c:pt>
                <c:pt idx="15801">
                  <c:v>3160.2</c:v>
                </c:pt>
                <c:pt idx="15802">
                  <c:v>3160.4</c:v>
                </c:pt>
                <c:pt idx="15803">
                  <c:v>3160.6</c:v>
                </c:pt>
                <c:pt idx="15804">
                  <c:v>3160.8</c:v>
                </c:pt>
                <c:pt idx="15805">
                  <c:v>3161</c:v>
                </c:pt>
                <c:pt idx="15806">
                  <c:v>3161.2</c:v>
                </c:pt>
                <c:pt idx="15807">
                  <c:v>3161.4</c:v>
                </c:pt>
                <c:pt idx="15808">
                  <c:v>3161.6</c:v>
                </c:pt>
                <c:pt idx="15809">
                  <c:v>3161.8</c:v>
                </c:pt>
                <c:pt idx="15810">
                  <c:v>3162</c:v>
                </c:pt>
                <c:pt idx="15811">
                  <c:v>3162.2</c:v>
                </c:pt>
                <c:pt idx="15812">
                  <c:v>3162.4</c:v>
                </c:pt>
                <c:pt idx="15813">
                  <c:v>3162.6</c:v>
                </c:pt>
                <c:pt idx="15814">
                  <c:v>3162.8</c:v>
                </c:pt>
                <c:pt idx="15815">
                  <c:v>3163</c:v>
                </c:pt>
                <c:pt idx="15816">
                  <c:v>3163.2</c:v>
                </c:pt>
                <c:pt idx="15817">
                  <c:v>3163.4</c:v>
                </c:pt>
                <c:pt idx="15818">
                  <c:v>3163.6</c:v>
                </c:pt>
                <c:pt idx="15819">
                  <c:v>3163.8</c:v>
                </c:pt>
                <c:pt idx="15820">
                  <c:v>3164</c:v>
                </c:pt>
                <c:pt idx="15821">
                  <c:v>3164.2</c:v>
                </c:pt>
                <c:pt idx="15822">
                  <c:v>3164.4</c:v>
                </c:pt>
                <c:pt idx="15823">
                  <c:v>3164.6</c:v>
                </c:pt>
                <c:pt idx="15824">
                  <c:v>3164.8</c:v>
                </c:pt>
                <c:pt idx="15825">
                  <c:v>3165</c:v>
                </c:pt>
                <c:pt idx="15826">
                  <c:v>3165.2</c:v>
                </c:pt>
                <c:pt idx="15827">
                  <c:v>3165.4</c:v>
                </c:pt>
                <c:pt idx="15828">
                  <c:v>3165.6</c:v>
                </c:pt>
                <c:pt idx="15829">
                  <c:v>3165.8</c:v>
                </c:pt>
                <c:pt idx="15830">
                  <c:v>3166</c:v>
                </c:pt>
                <c:pt idx="15831">
                  <c:v>3166.2</c:v>
                </c:pt>
                <c:pt idx="15832">
                  <c:v>3166.4</c:v>
                </c:pt>
                <c:pt idx="15833">
                  <c:v>3166.6</c:v>
                </c:pt>
                <c:pt idx="15834">
                  <c:v>3166.8</c:v>
                </c:pt>
                <c:pt idx="15835">
                  <c:v>3167</c:v>
                </c:pt>
                <c:pt idx="15836">
                  <c:v>3167.2</c:v>
                </c:pt>
                <c:pt idx="15837">
                  <c:v>3167.4</c:v>
                </c:pt>
                <c:pt idx="15838">
                  <c:v>3167.6</c:v>
                </c:pt>
                <c:pt idx="15839">
                  <c:v>3167.8</c:v>
                </c:pt>
                <c:pt idx="15840">
                  <c:v>3168</c:v>
                </c:pt>
                <c:pt idx="15841">
                  <c:v>3168.2</c:v>
                </c:pt>
                <c:pt idx="15842">
                  <c:v>3168.4</c:v>
                </c:pt>
                <c:pt idx="15843">
                  <c:v>3168.6</c:v>
                </c:pt>
                <c:pt idx="15844">
                  <c:v>3168.8</c:v>
                </c:pt>
                <c:pt idx="15845">
                  <c:v>3169</c:v>
                </c:pt>
                <c:pt idx="15846">
                  <c:v>3169.2</c:v>
                </c:pt>
                <c:pt idx="15847">
                  <c:v>3169.4</c:v>
                </c:pt>
                <c:pt idx="15848">
                  <c:v>3169.6</c:v>
                </c:pt>
                <c:pt idx="15849">
                  <c:v>3169.8</c:v>
                </c:pt>
                <c:pt idx="15850">
                  <c:v>3170</c:v>
                </c:pt>
                <c:pt idx="15851">
                  <c:v>3170.2</c:v>
                </c:pt>
                <c:pt idx="15852">
                  <c:v>3170.4</c:v>
                </c:pt>
                <c:pt idx="15853">
                  <c:v>3170.6</c:v>
                </c:pt>
                <c:pt idx="15854">
                  <c:v>3170.8</c:v>
                </c:pt>
                <c:pt idx="15855">
                  <c:v>3171</c:v>
                </c:pt>
                <c:pt idx="15856">
                  <c:v>3171.2</c:v>
                </c:pt>
                <c:pt idx="15857">
                  <c:v>3171.4</c:v>
                </c:pt>
                <c:pt idx="15858">
                  <c:v>3171.6</c:v>
                </c:pt>
                <c:pt idx="15859">
                  <c:v>3171.8</c:v>
                </c:pt>
                <c:pt idx="15860">
                  <c:v>3172</c:v>
                </c:pt>
                <c:pt idx="15861">
                  <c:v>3172.2</c:v>
                </c:pt>
                <c:pt idx="15862">
                  <c:v>3172.4</c:v>
                </c:pt>
                <c:pt idx="15863">
                  <c:v>3172.6</c:v>
                </c:pt>
                <c:pt idx="15864">
                  <c:v>3172.8</c:v>
                </c:pt>
                <c:pt idx="15865">
                  <c:v>3173</c:v>
                </c:pt>
                <c:pt idx="15866">
                  <c:v>3173.2</c:v>
                </c:pt>
                <c:pt idx="15867">
                  <c:v>3173.4</c:v>
                </c:pt>
                <c:pt idx="15868">
                  <c:v>3173.6</c:v>
                </c:pt>
                <c:pt idx="15869">
                  <c:v>3173.8</c:v>
                </c:pt>
                <c:pt idx="15870">
                  <c:v>3174</c:v>
                </c:pt>
                <c:pt idx="15871">
                  <c:v>3174.2</c:v>
                </c:pt>
                <c:pt idx="15872">
                  <c:v>3174.4</c:v>
                </c:pt>
                <c:pt idx="15873">
                  <c:v>3174.6</c:v>
                </c:pt>
                <c:pt idx="15874">
                  <c:v>3174.8</c:v>
                </c:pt>
                <c:pt idx="15875">
                  <c:v>3175</c:v>
                </c:pt>
                <c:pt idx="15876">
                  <c:v>3175.2</c:v>
                </c:pt>
                <c:pt idx="15877">
                  <c:v>3175.4</c:v>
                </c:pt>
                <c:pt idx="15878">
                  <c:v>3175.6</c:v>
                </c:pt>
                <c:pt idx="15879">
                  <c:v>3175.8</c:v>
                </c:pt>
                <c:pt idx="15880">
                  <c:v>3176</c:v>
                </c:pt>
                <c:pt idx="15881">
                  <c:v>3176.2</c:v>
                </c:pt>
                <c:pt idx="15882">
                  <c:v>3176.4</c:v>
                </c:pt>
                <c:pt idx="15883">
                  <c:v>3176.6</c:v>
                </c:pt>
                <c:pt idx="15884">
                  <c:v>3176.8</c:v>
                </c:pt>
                <c:pt idx="15885">
                  <c:v>3177</c:v>
                </c:pt>
                <c:pt idx="15886">
                  <c:v>3177.2</c:v>
                </c:pt>
                <c:pt idx="15887">
                  <c:v>3177.4</c:v>
                </c:pt>
                <c:pt idx="15888">
                  <c:v>3177.6</c:v>
                </c:pt>
                <c:pt idx="15889">
                  <c:v>3177.8</c:v>
                </c:pt>
                <c:pt idx="15890">
                  <c:v>3178</c:v>
                </c:pt>
                <c:pt idx="15891">
                  <c:v>3178.2</c:v>
                </c:pt>
                <c:pt idx="15892">
                  <c:v>3178.4</c:v>
                </c:pt>
                <c:pt idx="15893">
                  <c:v>3178.6</c:v>
                </c:pt>
                <c:pt idx="15894">
                  <c:v>3178.8</c:v>
                </c:pt>
                <c:pt idx="15895">
                  <c:v>3179</c:v>
                </c:pt>
                <c:pt idx="15896">
                  <c:v>3179.2</c:v>
                </c:pt>
                <c:pt idx="15897">
                  <c:v>3179.4</c:v>
                </c:pt>
                <c:pt idx="15898">
                  <c:v>3179.6</c:v>
                </c:pt>
                <c:pt idx="15899">
                  <c:v>3179.8</c:v>
                </c:pt>
                <c:pt idx="15900">
                  <c:v>3180</c:v>
                </c:pt>
                <c:pt idx="15901">
                  <c:v>3180.2</c:v>
                </c:pt>
                <c:pt idx="15902">
                  <c:v>3180.4</c:v>
                </c:pt>
                <c:pt idx="15903">
                  <c:v>3180.6</c:v>
                </c:pt>
                <c:pt idx="15904">
                  <c:v>3180.8</c:v>
                </c:pt>
                <c:pt idx="15905">
                  <c:v>3181</c:v>
                </c:pt>
                <c:pt idx="15906">
                  <c:v>3181.2</c:v>
                </c:pt>
                <c:pt idx="15907">
                  <c:v>3181.4</c:v>
                </c:pt>
                <c:pt idx="15908">
                  <c:v>3181.6</c:v>
                </c:pt>
                <c:pt idx="15909">
                  <c:v>3181.8</c:v>
                </c:pt>
                <c:pt idx="15910">
                  <c:v>3182</c:v>
                </c:pt>
                <c:pt idx="15911">
                  <c:v>3182.2</c:v>
                </c:pt>
                <c:pt idx="15912">
                  <c:v>3182.4</c:v>
                </c:pt>
                <c:pt idx="15913">
                  <c:v>3182.6</c:v>
                </c:pt>
                <c:pt idx="15914">
                  <c:v>3182.8</c:v>
                </c:pt>
                <c:pt idx="15915">
                  <c:v>3183</c:v>
                </c:pt>
                <c:pt idx="15916">
                  <c:v>3183.2</c:v>
                </c:pt>
                <c:pt idx="15917">
                  <c:v>3183.4</c:v>
                </c:pt>
                <c:pt idx="15918">
                  <c:v>3183.6</c:v>
                </c:pt>
                <c:pt idx="15919">
                  <c:v>3183.8</c:v>
                </c:pt>
                <c:pt idx="15920">
                  <c:v>3184</c:v>
                </c:pt>
                <c:pt idx="15921">
                  <c:v>3184.2</c:v>
                </c:pt>
                <c:pt idx="15922">
                  <c:v>3184.4</c:v>
                </c:pt>
                <c:pt idx="15923">
                  <c:v>3184.6</c:v>
                </c:pt>
                <c:pt idx="15924">
                  <c:v>3184.8</c:v>
                </c:pt>
                <c:pt idx="15925">
                  <c:v>3185</c:v>
                </c:pt>
                <c:pt idx="15926">
                  <c:v>3185.2</c:v>
                </c:pt>
                <c:pt idx="15927">
                  <c:v>3185.4</c:v>
                </c:pt>
                <c:pt idx="15928">
                  <c:v>3185.6</c:v>
                </c:pt>
                <c:pt idx="15929">
                  <c:v>3185.8</c:v>
                </c:pt>
                <c:pt idx="15930">
                  <c:v>3186</c:v>
                </c:pt>
                <c:pt idx="15931">
                  <c:v>3186.2</c:v>
                </c:pt>
                <c:pt idx="15932">
                  <c:v>3186.4</c:v>
                </c:pt>
                <c:pt idx="15933">
                  <c:v>3186.6</c:v>
                </c:pt>
                <c:pt idx="15934">
                  <c:v>3186.8</c:v>
                </c:pt>
                <c:pt idx="15935">
                  <c:v>3187</c:v>
                </c:pt>
                <c:pt idx="15936">
                  <c:v>3187.2</c:v>
                </c:pt>
                <c:pt idx="15937">
                  <c:v>3187.4</c:v>
                </c:pt>
                <c:pt idx="15938">
                  <c:v>3187.6</c:v>
                </c:pt>
                <c:pt idx="15939">
                  <c:v>3187.8</c:v>
                </c:pt>
                <c:pt idx="15940">
                  <c:v>3188</c:v>
                </c:pt>
                <c:pt idx="15941">
                  <c:v>3188.2</c:v>
                </c:pt>
                <c:pt idx="15942">
                  <c:v>3188.4</c:v>
                </c:pt>
                <c:pt idx="15943">
                  <c:v>3188.6</c:v>
                </c:pt>
                <c:pt idx="15944">
                  <c:v>3188.8</c:v>
                </c:pt>
                <c:pt idx="15945">
                  <c:v>3189</c:v>
                </c:pt>
                <c:pt idx="15946">
                  <c:v>3189.2</c:v>
                </c:pt>
                <c:pt idx="15947">
                  <c:v>3189.4</c:v>
                </c:pt>
                <c:pt idx="15948">
                  <c:v>3189.6</c:v>
                </c:pt>
                <c:pt idx="15949">
                  <c:v>3189.8</c:v>
                </c:pt>
                <c:pt idx="15950">
                  <c:v>3190</c:v>
                </c:pt>
                <c:pt idx="15951">
                  <c:v>3190.2</c:v>
                </c:pt>
                <c:pt idx="15952">
                  <c:v>3190.4</c:v>
                </c:pt>
                <c:pt idx="15953">
                  <c:v>3190.6</c:v>
                </c:pt>
                <c:pt idx="15954">
                  <c:v>3190.8</c:v>
                </c:pt>
                <c:pt idx="15955">
                  <c:v>3191</c:v>
                </c:pt>
                <c:pt idx="15956">
                  <c:v>3191.2</c:v>
                </c:pt>
                <c:pt idx="15957">
                  <c:v>3191.4</c:v>
                </c:pt>
                <c:pt idx="15958">
                  <c:v>3191.6</c:v>
                </c:pt>
                <c:pt idx="15959">
                  <c:v>3191.8</c:v>
                </c:pt>
                <c:pt idx="15960">
                  <c:v>3192</c:v>
                </c:pt>
                <c:pt idx="15961">
                  <c:v>3192.2</c:v>
                </c:pt>
                <c:pt idx="15962">
                  <c:v>3192.4</c:v>
                </c:pt>
                <c:pt idx="15963">
                  <c:v>3192.6</c:v>
                </c:pt>
                <c:pt idx="15964">
                  <c:v>3192.8</c:v>
                </c:pt>
                <c:pt idx="15965">
                  <c:v>3193</c:v>
                </c:pt>
                <c:pt idx="15966">
                  <c:v>3193.2</c:v>
                </c:pt>
                <c:pt idx="15967">
                  <c:v>3193.4</c:v>
                </c:pt>
                <c:pt idx="15968">
                  <c:v>3193.6</c:v>
                </c:pt>
                <c:pt idx="15969">
                  <c:v>3193.8</c:v>
                </c:pt>
                <c:pt idx="15970">
                  <c:v>3194</c:v>
                </c:pt>
                <c:pt idx="15971">
                  <c:v>3194.2</c:v>
                </c:pt>
                <c:pt idx="15972">
                  <c:v>3194.4</c:v>
                </c:pt>
                <c:pt idx="15973">
                  <c:v>3194.6</c:v>
                </c:pt>
                <c:pt idx="15974">
                  <c:v>3194.8</c:v>
                </c:pt>
                <c:pt idx="15975">
                  <c:v>3195</c:v>
                </c:pt>
                <c:pt idx="15976">
                  <c:v>3195.2</c:v>
                </c:pt>
                <c:pt idx="15977">
                  <c:v>3195.4</c:v>
                </c:pt>
                <c:pt idx="15978">
                  <c:v>3195.6</c:v>
                </c:pt>
                <c:pt idx="15979">
                  <c:v>3195.8</c:v>
                </c:pt>
                <c:pt idx="15980">
                  <c:v>3196</c:v>
                </c:pt>
                <c:pt idx="15981">
                  <c:v>3196.2</c:v>
                </c:pt>
                <c:pt idx="15982">
                  <c:v>3196.4</c:v>
                </c:pt>
                <c:pt idx="15983">
                  <c:v>3196.6</c:v>
                </c:pt>
                <c:pt idx="15984">
                  <c:v>3196.8</c:v>
                </c:pt>
                <c:pt idx="15985">
                  <c:v>3197</c:v>
                </c:pt>
                <c:pt idx="15986">
                  <c:v>3197.2</c:v>
                </c:pt>
                <c:pt idx="15987">
                  <c:v>3197.4</c:v>
                </c:pt>
                <c:pt idx="15988">
                  <c:v>3197.6</c:v>
                </c:pt>
                <c:pt idx="15989">
                  <c:v>3197.8</c:v>
                </c:pt>
                <c:pt idx="15990">
                  <c:v>3198</c:v>
                </c:pt>
                <c:pt idx="15991">
                  <c:v>3198.2</c:v>
                </c:pt>
                <c:pt idx="15992">
                  <c:v>3198.4</c:v>
                </c:pt>
                <c:pt idx="15993">
                  <c:v>3198.6</c:v>
                </c:pt>
                <c:pt idx="15994">
                  <c:v>3198.8</c:v>
                </c:pt>
                <c:pt idx="15995">
                  <c:v>3199</c:v>
                </c:pt>
                <c:pt idx="15996">
                  <c:v>3199.2</c:v>
                </c:pt>
                <c:pt idx="15997">
                  <c:v>3199.4</c:v>
                </c:pt>
                <c:pt idx="15998">
                  <c:v>3199.6</c:v>
                </c:pt>
                <c:pt idx="15999">
                  <c:v>3199.8</c:v>
                </c:pt>
                <c:pt idx="16000">
                  <c:v>3200</c:v>
                </c:pt>
                <c:pt idx="16001">
                  <c:v>3200.2</c:v>
                </c:pt>
                <c:pt idx="16002">
                  <c:v>3200.4</c:v>
                </c:pt>
                <c:pt idx="16003">
                  <c:v>3200.6</c:v>
                </c:pt>
                <c:pt idx="16004">
                  <c:v>3200.8</c:v>
                </c:pt>
                <c:pt idx="16005">
                  <c:v>3201</c:v>
                </c:pt>
                <c:pt idx="16006">
                  <c:v>3201.2</c:v>
                </c:pt>
                <c:pt idx="16007">
                  <c:v>3201.4</c:v>
                </c:pt>
                <c:pt idx="16008">
                  <c:v>3201.6</c:v>
                </c:pt>
                <c:pt idx="16009">
                  <c:v>3201.8</c:v>
                </c:pt>
                <c:pt idx="16010">
                  <c:v>3202</c:v>
                </c:pt>
                <c:pt idx="16011">
                  <c:v>3202.2</c:v>
                </c:pt>
                <c:pt idx="16012">
                  <c:v>3202.4</c:v>
                </c:pt>
                <c:pt idx="16013">
                  <c:v>3202.6</c:v>
                </c:pt>
                <c:pt idx="16014">
                  <c:v>3202.8</c:v>
                </c:pt>
                <c:pt idx="16015">
                  <c:v>3203</c:v>
                </c:pt>
                <c:pt idx="16016">
                  <c:v>3203.2</c:v>
                </c:pt>
                <c:pt idx="16017">
                  <c:v>3203.4</c:v>
                </c:pt>
                <c:pt idx="16018">
                  <c:v>3203.6</c:v>
                </c:pt>
                <c:pt idx="16019">
                  <c:v>3203.8</c:v>
                </c:pt>
                <c:pt idx="16020">
                  <c:v>3204</c:v>
                </c:pt>
                <c:pt idx="16021">
                  <c:v>3204.2</c:v>
                </c:pt>
                <c:pt idx="16022">
                  <c:v>3204.4</c:v>
                </c:pt>
                <c:pt idx="16023">
                  <c:v>3204.6</c:v>
                </c:pt>
                <c:pt idx="16024">
                  <c:v>3204.8</c:v>
                </c:pt>
                <c:pt idx="16025">
                  <c:v>3205</c:v>
                </c:pt>
                <c:pt idx="16026">
                  <c:v>3205.2</c:v>
                </c:pt>
                <c:pt idx="16027">
                  <c:v>3205.4</c:v>
                </c:pt>
                <c:pt idx="16028">
                  <c:v>3205.6</c:v>
                </c:pt>
                <c:pt idx="16029">
                  <c:v>3205.8</c:v>
                </c:pt>
                <c:pt idx="16030">
                  <c:v>3206</c:v>
                </c:pt>
                <c:pt idx="16031">
                  <c:v>3206.2</c:v>
                </c:pt>
                <c:pt idx="16032">
                  <c:v>3206.4</c:v>
                </c:pt>
                <c:pt idx="16033">
                  <c:v>3206.6</c:v>
                </c:pt>
                <c:pt idx="16034">
                  <c:v>3206.8</c:v>
                </c:pt>
                <c:pt idx="16035">
                  <c:v>3207</c:v>
                </c:pt>
                <c:pt idx="16036">
                  <c:v>3207.2</c:v>
                </c:pt>
                <c:pt idx="16037">
                  <c:v>3207.4</c:v>
                </c:pt>
                <c:pt idx="16038">
                  <c:v>3207.6</c:v>
                </c:pt>
                <c:pt idx="16039">
                  <c:v>3207.8</c:v>
                </c:pt>
                <c:pt idx="16040">
                  <c:v>3208</c:v>
                </c:pt>
                <c:pt idx="16041">
                  <c:v>3208.2</c:v>
                </c:pt>
                <c:pt idx="16042">
                  <c:v>3208.4</c:v>
                </c:pt>
                <c:pt idx="16043">
                  <c:v>3208.6</c:v>
                </c:pt>
                <c:pt idx="16044">
                  <c:v>3208.8</c:v>
                </c:pt>
                <c:pt idx="16045">
                  <c:v>3209</c:v>
                </c:pt>
                <c:pt idx="16046">
                  <c:v>3209.2</c:v>
                </c:pt>
                <c:pt idx="16047">
                  <c:v>3209.4</c:v>
                </c:pt>
                <c:pt idx="16048">
                  <c:v>3209.6</c:v>
                </c:pt>
                <c:pt idx="16049">
                  <c:v>3209.8</c:v>
                </c:pt>
                <c:pt idx="16050">
                  <c:v>3210</c:v>
                </c:pt>
                <c:pt idx="16051">
                  <c:v>3210.2</c:v>
                </c:pt>
                <c:pt idx="16052">
                  <c:v>3210.4</c:v>
                </c:pt>
                <c:pt idx="16053">
                  <c:v>3210.6</c:v>
                </c:pt>
                <c:pt idx="16054">
                  <c:v>3210.8</c:v>
                </c:pt>
                <c:pt idx="16055">
                  <c:v>3211</c:v>
                </c:pt>
                <c:pt idx="16056">
                  <c:v>3211.2</c:v>
                </c:pt>
                <c:pt idx="16057">
                  <c:v>3211.4</c:v>
                </c:pt>
                <c:pt idx="16058">
                  <c:v>3211.6</c:v>
                </c:pt>
                <c:pt idx="16059">
                  <c:v>3211.8</c:v>
                </c:pt>
                <c:pt idx="16060">
                  <c:v>3212</c:v>
                </c:pt>
                <c:pt idx="16061">
                  <c:v>3212.2</c:v>
                </c:pt>
                <c:pt idx="16062">
                  <c:v>3212.4</c:v>
                </c:pt>
                <c:pt idx="16063">
                  <c:v>3212.6</c:v>
                </c:pt>
                <c:pt idx="16064">
                  <c:v>3212.8</c:v>
                </c:pt>
                <c:pt idx="16065">
                  <c:v>3213</c:v>
                </c:pt>
                <c:pt idx="16066">
                  <c:v>3213.2</c:v>
                </c:pt>
                <c:pt idx="16067">
                  <c:v>3213.4</c:v>
                </c:pt>
                <c:pt idx="16068">
                  <c:v>3213.6</c:v>
                </c:pt>
                <c:pt idx="16069">
                  <c:v>3213.8</c:v>
                </c:pt>
                <c:pt idx="16070">
                  <c:v>3214</c:v>
                </c:pt>
                <c:pt idx="16071">
                  <c:v>3214.2</c:v>
                </c:pt>
                <c:pt idx="16072">
                  <c:v>3214.4</c:v>
                </c:pt>
                <c:pt idx="16073">
                  <c:v>3214.6</c:v>
                </c:pt>
                <c:pt idx="16074">
                  <c:v>3214.8</c:v>
                </c:pt>
                <c:pt idx="16075">
                  <c:v>3215</c:v>
                </c:pt>
                <c:pt idx="16076">
                  <c:v>3215.2</c:v>
                </c:pt>
                <c:pt idx="16077">
                  <c:v>3215.4</c:v>
                </c:pt>
                <c:pt idx="16078">
                  <c:v>3215.6</c:v>
                </c:pt>
                <c:pt idx="16079">
                  <c:v>3215.8</c:v>
                </c:pt>
                <c:pt idx="16080">
                  <c:v>3216</c:v>
                </c:pt>
                <c:pt idx="16081">
                  <c:v>3216.2</c:v>
                </c:pt>
                <c:pt idx="16082">
                  <c:v>3216.4</c:v>
                </c:pt>
                <c:pt idx="16083">
                  <c:v>3216.6</c:v>
                </c:pt>
                <c:pt idx="16084">
                  <c:v>3216.8</c:v>
                </c:pt>
                <c:pt idx="16085">
                  <c:v>3217</c:v>
                </c:pt>
                <c:pt idx="16086">
                  <c:v>3217.2</c:v>
                </c:pt>
                <c:pt idx="16087">
                  <c:v>3217.4</c:v>
                </c:pt>
                <c:pt idx="16088">
                  <c:v>3217.6</c:v>
                </c:pt>
                <c:pt idx="16089">
                  <c:v>3217.8</c:v>
                </c:pt>
                <c:pt idx="16090">
                  <c:v>3218</c:v>
                </c:pt>
                <c:pt idx="16091">
                  <c:v>3218.2</c:v>
                </c:pt>
                <c:pt idx="16092">
                  <c:v>3218.4</c:v>
                </c:pt>
                <c:pt idx="16093">
                  <c:v>3218.6</c:v>
                </c:pt>
                <c:pt idx="16094">
                  <c:v>3218.8</c:v>
                </c:pt>
                <c:pt idx="16095">
                  <c:v>3219</c:v>
                </c:pt>
                <c:pt idx="16096">
                  <c:v>3219.2</c:v>
                </c:pt>
                <c:pt idx="16097">
                  <c:v>3219.4</c:v>
                </c:pt>
                <c:pt idx="16098">
                  <c:v>3219.6</c:v>
                </c:pt>
                <c:pt idx="16099">
                  <c:v>3219.8</c:v>
                </c:pt>
                <c:pt idx="16100">
                  <c:v>3220</c:v>
                </c:pt>
                <c:pt idx="16101">
                  <c:v>3220.2</c:v>
                </c:pt>
                <c:pt idx="16102">
                  <c:v>3220.4</c:v>
                </c:pt>
                <c:pt idx="16103">
                  <c:v>3220.6</c:v>
                </c:pt>
                <c:pt idx="16104">
                  <c:v>3220.8</c:v>
                </c:pt>
                <c:pt idx="16105">
                  <c:v>3221</c:v>
                </c:pt>
                <c:pt idx="16106">
                  <c:v>3221.2</c:v>
                </c:pt>
                <c:pt idx="16107">
                  <c:v>3221.4</c:v>
                </c:pt>
                <c:pt idx="16108">
                  <c:v>3221.6</c:v>
                </c:pt>
                <c:pt idx="16109">
                  <c:v>3221.8</c:v>
                </c:pt>
                <c:pt idx="16110">
                  <c:v>3222</c:v>
                </c:pt>
                <c:pt idx="16111">
                  <c:v>3222.2</c:v>
                </c:pt>
                <c:pt idx="16112">
                  <c:v>3222.4</c:v>
                </c:pt>
                <c:pt idx="16113">
                  <c:v>3222.6</c:v>
                </c:pt>
                <c:pt idx="16114">
                  <c:v>3222.8</c:v>
                </c:pt>
                <c:pt idx="16115">
                  <c:v>3223</c:v>
                </c:pt>
                <c:pt idx="16116">
                  <c:v>3223.2</c:v>
                </c:pt>
                <c:pt idx="16117">
                  <c:v>3223.4</c:v>
                </c:pt>
                <c:pt idx="16118">
                  <c:v>3223.6</c:v>
                </c:pt>
                <c:pt idx="16119">
                  <c:v>3223.8</c:v>
                </c:pt>
                <c:pt idx="16120">
                  <c:v>3224</c:v>
                </c:pt>
                <c:pt idx="16121">
                  <c:v>3224.2</c:v>
                </c:pt>
                <c:pt idx="16122">
                  <c:v>3224.4</c:v>
                </c:pt>
                <c:pt idx="16123">
                  <c:v>3224.6</c:v>
                </c:pt>
                <c:pt idx="16124">
                  <c:v>3224.8</c:v>
                </c:pt>
                <c:pt idx="16125">
                  <c:v>3225</c:v>
                </c:pt>
                <c:pt idx="16126">
                  <c:v>3225.2</c:v>
                </c:pt>
                <c:pt idx="16127">
                  <c:v>3225.4</c:v>
                </c:pt>
                <c:pt idx="16128">
                  <c:v>3225.6</c:v>
                </c:pt>
                <c:pt idx="16129">
                  <c:v>3225.8</c:v>
                </c:pt>
                <c:pt idx="16130">
                  <c:v>3226</c:v>
                </c:pt>
                <c:pt idx="16131">
                  <c:v>3226.2</c:v>
                </c:pt>
                <c:pt idx="16132">
                  <c:v>3226.4</c:v>
                </c:pt>
                <c:pt idx="16133">
                  <c:v>3226.6</c:v>
                </c:pt>
                <c:pt idx="16134">
                  <c:v>3226.8</c:v>
                </c:pt>
                <c:pt idx="16135">
                  <c:v>3227</c:v>
                </c:pt>
                <c:pt idx="16136">
                  <c:v>3227.2</c:v>
                </c:pt>
                <c:pt idx="16137">
                  <c:v>3227.4</c:v>
                </c:pt>
                <c:pt idx="16138">
                  <c:v>3227.6</c:v>
                </c:pt>
                <c:pt idx="16139">
                  <c:v>3227.8</c:v>
                </c:pt>
                <c:pt idx="16140">
                  <c:v>3228</c:v>
                </c:pt>
                <c:pt idx="16141">
                  <c:v>3228.2</c:v>
                </c:pt>
                <c:pt idx="16142">
                  <c:v>3228.4</c:v>
                </c:pt>
                <c:pt idx="16143">
                  <c:v>3228.6</c:v>
                </c:pt>
                <c:pt idx="16144">
                  <c:v>3228.8</c:v>
                </c:pt>
                <c:pt idx="16145">
                  <c:v>3229</c:v>
                </c:pt>
                <c:pt idx="16146">
                  <c:v>3229.2</c:v>
                </c:pt>
                <c:pt idx="16147">
                  <c:v>3229.4</c:v>
                </c:pt>
                <c:pt idx="16148">
                  <c:v>3229.6</c:v>
                </c:pt>
                <c:pt idx="16149">
                  <c:v>3229.8</c:v>
                </c:pt>
                <c:pt idx="16150">
                  <c:v>3230</c:v>
                </c:pt>
                <c:pt idx="16151">
                  <c:v>3230.2</c:v>
                </c:pt>
                <c:pt idx="16152">
                  <c:v>3230.4</c:v>
                </c:pt>
                <c:pt idx="16153">
                  <c:v>3230.6</c:v>
                </c:pt>
                <c:pt idx="16154">
                  <c:v>3230.8</c:v>
                </c:pt>
                <c:pt idx="16155">
                  <c:v>3231</c:v>
                </c:pt>
                <c:pt idx="16156">
                  <c:v>3231.2</c:v>
                </c:pt>
                <c:pt idx="16157">
                  <c:v>3231.4</c:v>
                </c:pt>
                <c:pt idx="16158">
                  <c:v>3231.6</c:v>
                </c:pt>
                <c:pt idx="16159">
                  <c:v>3231.8</c:v>
                </c:pt>
                <c:pt idx="16160">
                  <c:v>3232</c:v>
                </c:pt>
                <c:pt idx="16161">
                  <c:v>3232.2</c:v>
                </c:pt>
                <c:pt idx="16162">
                  <c:v>3232.4</c:v>
                </c:pt>
                <c:pt idx="16163">
                  <c:v>3232.6</c:v>
                </c:pt>
                <c:pt idx="16164">
                  <c:v>3232.8</c:v>
                </c:pt>
                <c:pt idx="16165">
                  <c:v>3233</c:v>
                </c:pt>
                <c:pt idx="16166">
                  <c:v>3233.2</c:v>
                </c:pt>
                <c:pt idx="16167">
                  <c:v>3233.4</c:v>
                </c:pt>
                <c:pt idx="16168">
                  <c:v>3233.6</c:v>
                </c:pt>
                <c:pt idx="16169">
                  <c:v>3233.8</c:v>
                </c:pt>
                <c:pt idx="16170">
                  <c:v>3234</c:v>
                </c:pt>
                <c:pt idx="16171">
                  <c:v>3234.2</c:v>
                </c:pt>
                <c:pt idx="16172">
                  <c:v>3234.4</c:v>
                </c:pt>
                <c:pt idx="16173">
                  <c:v>3234.6</c:v>
                </c:pt>
                <c:pt idx="16174">
                  <c:v>3234.8</c:v>
                </c:pt>
                <c:pt idx="16175">
                  <c:v>3235</c:v>
                </c:pt>
                <c:pt idx="16176">
                  <c:v>3235.2</c:v>
                </c:pt>
                <c:pt idx="16177">
                  <c:v>3235.4</c:v>
                </c:pt>
                <c:pt idx="16178">
                  <c:v>3235.6</c:v>
                </c:pt>
                <c:pt idx="16179">
                  <c:v>3235.8</c:v>
                </c:pt>
                <c:pt idx="16180">
                  <c:v>3236</c:v>
                </c:pt>
                <c:pt idx="16181">
                  <c:v>3236.2</c:v>
                </c:pt>
                <c:pt idx="16182">
                  <c:v>3236.4</c:v>
                </c:pt>
                <c:pt idx="16183">
                  <c:v>3236.6</c:v>
                </c:pt>
                <c:pt idx="16184">
                  <c:v>3236.8</c:v>
                </c:pt>
                <c:pt idx="16185">
                  <c:v>3237</c:v>
                </c:pt>
                <c:pt idx="16186">
                  <c:v>3237.2</c:v>
                </c:pt>
                <c:pt idx="16187">
                  <c:v>3237.4</c:v>
                </c:pt>
                <c:pt idx="16188">
                  <c:v>3237.6</c:v>
                </c:pt>
                <c:pt idx="16189">
                  <c:v>3237.8</c:v>
                </c:pt>
                <c:pt idx="16190">
                  <c:v>3238</c:v>
                </c:pt>
                <c:pt idx="16191">
                  <c:v>3238.2</c:v>
                </c:pt>
                <c:pt idx="16192">
                  <c:v>3238.4</c:v>
                </c:pt>
                <c:pt idx="16193">
                  <c:v>3238.6</c:v>
                </c:pt>
                <c:pt idx="16194">
                  <c:v>3238.8</c:v>
                </c:pt>
                <c:pt idx="16195">
                  <c:v>3239</c:v>
                </c:pt>
                <c:pt idx="16196">
                  <c:v>3239.2</c:v>
                </c:pt>
                <c:pt idx="16197">
                  <c:v>3239.4</c:v>
                </c:pt>
                <c:pt idx="16198">
                  <c:v>3239.6</c:v>
                </c:pt>
                <c:pt idx="16199">
                  <c:v>3239.8</c:v>
                </c:pt>
                <c:pt idx="16200">
                  <c:v>3240</c:v>
                </c:pt>
                <c:pt idx="16201">
                  <c:v>3240.2</c:v>
                </c:pt>
                <c:pt idx="16202">
                  <c:v>3240.4</c:v>
                </c:pt>
                <c:pt idx="16203">
                  <c:v>3240.6</c:v>
                </c:pt>
                <c:pt idx="16204">
                  <c:v>3240.8</c:v>
                </c:pt>
                <c:pt idx="16205">
                  <c:v>3241</c:v>
                </c:pt>
                <c:pt idx="16206">
                  <c:v>3241.2</c:v>
                </c:pt>
                <c:pt idx="16207">
                  <c:v>3241.4</c:v>
                </c:pt>
                <c:pt idx="16208">
                  <c:v>3241.6</c:v>
                </c:pt>
                <c:pt idx="16209">
                  <c:v>3241.8</c:v>
                </c:pt>
                <c:pt idx="16210">
                  <c:v>3242</c:v>
                </c:pt>
                <c:pt idx="16211">
                  <c:v>3242.2</c:v>
                </c:pt>
                <c:pt idx="16212">
                  <c:v>3242.4</c:v>
                </c:pt>
                <c:pt idx="16213">
                  <c:v>3242.6</c:v>
                </c:pt>
                <c:pt idx="16214">
                  <c:v>3242.8</c:v>
                </c:pt>
                <c:pt idx="16215">
                  <c:v>3243</c:v>
                </c:pt>
                <c:pt idx="16216">
                  <c:v>3243.2</c:v>
                </c:pt>
                <c:pt idx="16217">
                  <c:v>3243.4</c:v>
                </c:pt>
                <c:pt idx="16218">
                  <c:v>3243.6</c:v>
                </c:pt>
                <c:pt idx="16219">
                  <c:v>3243.8</c:v>
                </c:pt>
                <c:pt idx="16220">
                  <c:v>3244</c:v>
                </c:pt>
                <c:pt idx="16221">
                  <c:v>3244.2</c:v>
                </c:pt>
                <c:pt idx="16222">
                  <c:v>3244.4</c:v>
                </c:pt>
                <c:pt idx="16223">
                  <c:v>3244.6</c:v>
                </c:pt>
                <c:pt idx="16224">
                  <c:v>3244.8</c:v>
                </c:pt>
                <c:pt idx="16225">
                  <c:v>3245</c:v>
                </c:pt>
                <c:pt idx="16226">
                  <c:v>3245.2</c:v>
                </c:pt>
                <c:pt idx="16227">
                  <c:v>3245.4</c:v>
                </c:pt>
                <c:pt idx="16228">
                  <c:v>3245.6</c:v>
                </c:pt>
                <c:pt idx="16229">
                  <c:v>3245.8</c:v>
                </c:pt>
                <c:pt idx="16230">
                  <c:v>3246</c:v>
                </c:pt>
                <c:pt idx="16231">
                  <c:v>3246.2</c:v>
                </c:pt>
                <c:pt idx="16232">
                  <c:v>3246.4</c:v>
                </c:pt>
                <c:pt idx="16233">
                  <c:v>3246.6</c:v>
                </c:pt>
                <c:pt idx="16234">
                  <c:v>3246.8</c:v>
                </c:pt>
                <c:pt idx="16235">
                  <c:v>3247</c:v>
                </c:pt>
                <c:pt idx="16236">
                  <c:v>3247.2</c:v>
                </c:pt>
                <c:pt idx="16237">
                  <c:v>3247.4</c:v>
                </c:pt>
                <c:pt idx="16238">
                  <c:v>3247.6</c:v>
                </c:pt>
                <c:pt idx="16239">
                  <c:v>3247.8</c:v>
                </c:pt>
                <c:pt idx="16240">
                  <c:v>3248</c:v>
                </c:pt>
                <c:pt idx="16241">
                  <c:v>3248.2</c:v>
                </c:pt>
                <c:pt idx="16242">
                  <c:v>3248.4</c:v>
                </c:pt>
                <c:pt idx="16243">
                  <c:v>3248.6</c:v>
                </c:pt>
                <c:pt idx="16244">
                  <c:v>3248.8</c:v>
                </c:pt>
                <c:pt idx="16245">
                  <c:v>3249</c:v>
                </c:pt>
                <c:pt idx="16246">
                  <c:v>3249.2</c:v>
                </c:pt>
                <c:pt idx="16247">
                  <c:v>3249.4</c:v>
                </c:pt>
                <c:pt idx="16248">
                  <c:v>3249.6</c:v>
                </c:pt>
                <c:pt idx="16249">
                  <c:v>3249.8</c:v>
                </c:pt>
                <c:pt idx="16250">
                  <c:v>3250</c:v>
                </c:pt>
                <c:pt idx="16251">
                  <c:v>3250.2</c:v>
                </c:pt>
                <c:pt idx="16252">
                  <c:v>3250.4</c:v>
                </c:pt>
                <c:pt idx="16253">
                  <c:v>3250.6</c:v>
                </c:pt>
                <c:pt idx="16254">
                  <c:v>3250.8</c:v>
                </c:pt>
                <c:pt idx="16255">
                  <c:v>3251</c:v>
                </c:pt>
                <c:pt idx="16256">
                  <c:v>3251.2</c:v>
                </c:pt>
                <c:pt idx="16257">
                  <c:v>3251.4</c:v>
                </c:pt>
                <c:pt idx="16258">
                  <c:v>3251.6</c:v>
                </c:pt>
                <c:pt idx="16259">
                  <c:v>3251.8</c:v>
                </c:pt>
                <c:pt idx="16260">
                  <c:v>3252</c:v>
                </c:pt>
                <c:pt idx="16261">
                  <c:v>3252.2</c:v>
                </c:pt>
                <c:pt idx="16262">
                  <c:v>3252.4</c:v>
                </c:pt>
                <c:pt idx="16263">
                  <c:v>3252.6</c:v>
                </c:pt>
                <c:pt idx="16264">
                  <c:v>3252.8</c:v>
                </c:pt>
                <c:pt idx="16265">
                  <c:v>3253</c:v>
                </c:pt>
                <c:pt idx="16266">
                  <c:v>3253.2</c:v>
                </c:pt>
                <c:pt idx="16267">
                  <c:v>3253.4</c:v>
                </c:pt>
                <c:pt idx="16268">
                  <c:v>3253.6</c:v>
                </c:pt>
                <c:pt idx="16269">
                  <c:v>3253.8</c:v>
                </c:pt>
                <c:pt idx="16270">
                  <c:v>3254</c:v>
                </c:pt>
                <c:pt idx="16271">
                  <c:v>3254.2</c:v>
                </c:pt>
                <c:pt idx="16272">
                  <c:v>3254.4</c:v>
                </c:pt>
                <c:pt idx="16273">
                  <c:v>3254.6</c:v>
                </c:pt>
                <c:pt idx="16274">
                  <c:v>3254.8</c:v>
                </c:pt>
                <c:pt idx="16275">
                  <c:v>3255</c:v>
                </c:pt>
                <c:pt idx="16276">
                  <c:v>3255.2</c:v>
                </c:pt>
                <c:pt idx="16277">
                  <c:v>3255.4</c:v>
                </c:pt>
                <c:pt idx="16278">
                  <c:v>3255.6</c:v>
                </c:pt>
                <c:pt idx="16279">
                  <c:v>3255.8</c:v>
                </c:pt>
                <c:pt idx="16280">
                  <c:v>3256</c:v>
                </c:pt>
                <c:pt idx="16281">
                  <c:v>3256.2</c:v>
                </c:pt>
                <c:pt idx="16282">
                  <c:v>3256.4</c:v>
                </c:pt>
                <c:pt idx="16283">
                  <c:v>3256.6</c:v>
                </c:pt>
                <c:pt idx="16284">
                  <c:v>3256.8</c:v>
                </c:pt>
                <c:pt idx="16285">
                  <c:v>3257</c:v>
                </c:pt>
                <c:pt idx="16286">
                  <c:v>3257.2</c:v>
                </c:pt>
                <c:pt idx="16287">
                  <c:v>3257.4</c:v>
                </c:pt>
                <c:pt idx="16288">
                  <c:v>3257.6</c:v>
                </c:pt>
                <c:pt idx="16289">
                  <c:v>3257.8</c:v>
                </c:pt>
                <c:pt idx="16290">
                  <c:v>3258</c:v>
                </c:pt>
                <c:pt idx="16291">
                  <c:v>3258.2</c:v>
                </c:pt>
                <c:pt idx="16292">
                  <c:v>3258.4</c:v>
                </c:pt>
                <c:pt idx="16293">
                  <c:v>3258.6</c:v>
                </c:pt>
                <c:pt idx="16294">
                  <c:v>3258.8</c:v>
                </c:pt>
                <c:pt idx="16295">
                  <c:v>3259</c:v>
                </c:pt>
                <c:pt idx="16296">
                  <c:v>3259.2</c:v>
                </c:pt>
                <c:pt idx="16297">
                  <c:v>3259.4</c:v>
                </c:pt>
                <c:pt idx="16298">
                  <c:v>3259.6</c:v>
                </c:pt>
                <c:pt idx="16299">
                  <c:v>3259.8</c:v>
                </c:pt>
                <c:pt idx="16300">
                  <c:v>3260</c:v>
                </c:pt>
                <c:pt idx="16301">
                  <c:v>3260.2</c:v>
                </c:pt>
                <c:pt idx="16302">
                  <c:v>3260.4</c:v>
                </c:pt>
                <c:pt idx="16303">
                  <c:v>3260.6</c:v>
                </c:pt>
                <c:pt idx="16304">
                  <c:v>3260.8</c:v>
                </c:pt>
                <c:pt idx="16305">
                  <c:v>3261</c:v>
                </c:pt>
                <c:pt idx="16306">
                  <c:v>3261.2</c:v>
                </c:pt>
                <c:pt idx="16307">
                  <c:v>3261.4</c:v>
                </c:pt>
                <c:pt idx="16308">
                  <c:v>3261.6</c:v>
                </c:pt>
                <c:pt idx="16309">
                  <c:v>3261.8</c:v>
                </c:pt>
                <c:pt idx="16310">
                  <c:v>3262</c:v>
                </c:pt>
                <c:pt idx="16311">
                  <c:v>3262.2</c:v>
                </c:pt>
                <c:pt idx="16312">
                  <c:v>3262.4</c:v>
                </c:pt>
                <c:pt idx="16313">
                  <c:v>3262.6</c:v>
                </c:pt>
                <c:pt idx="16314">
                  <c:v>3262.8</c:v>
                </c:pt>
                <c:pt idx="16315">
                  <c:v>3263</c:v>
                </c:pt>
                <c:pt idx="16316">
                  <c:v>3263.2</c:v>
                </c:pt>
                <c:pt idx="16317">
                  <c:v>3263.4</c:v>
                </c:pt>
                <c:pt idx="16318">
                  <c:v>3263.6</c:v>
                </c:pt>
                <c:pt idx="16319">
                  <c:v>3263.8</c:v>
                </c:pt>
                <c:pt idx="16320">
                  <c:v>3264</c:v>
                </c:pt>
                <c:pt idx="16321">
                  <c:v>3264.2</c:v>
                </c:pt>
                <c:pt idx="16322">
                  <c:v>3264.4</c:v>
                </c:pt>
                <c:pt idx="16323">
                  <c:v>3264.6</c:v>
                </c:pt>
                <c:pt idx="16324">
                  <c:v>3264.8</c:v>
                </c:pt>
                <c:pt idx="16325">
                  <c:v>3265</c:v>
                </c:pt>
                <c:pt idx="16326">
                  <c:v>3265.2</c:v>
                </c:pt>
                <c:pt idx="16327">
                  <c:v>3265.4</c:v>
                </c:pt>
                <c:pt idx="16328">
                  <c:v>3265.6</c:v>
                </c:pt>
                <c:pt idx="16329">
                  <c:v>3265.8</c:v>
                </c:pt>
                <c:pt idx="16330">
                  <c:v>3266</c:v>
                </c:pt>
                <c:pt idx="16331">
                  <c:v>3266.2</c:v>
                </c:pt>
                <c:pt idx="16332">
                  <c:v>3266.4</c:v>
                </c:pt>
                <c:pt idx="16333">
                  <c:v>3266.6</c:v>
                </c:pt>
                <c:pt idx="16334">
                  <c:v>3266.8</c:v>
                </c:pt>
                <c:pt idx="16335">
                  <c:v>3267</c:v>
                </c:pt>
                <c:pt idx="16336">
                  <c:v>3267.2</c:v>
                </c:pt>
                <c:pt idx="16337">
                  <c:v>3267.4</c:v>
                </c:pt>
                <c:pt idx="16338">
                  <c:v>3267.6</c:v>
                </c:pt>
                <c:pt idx="16339">
                  <c:v>3267.8</c:v>
                </c:pt>
                <c:pt idx="16340">
                  <c:v>3268</c:v>
                </c:pt>
                <c:pt idx="16341">
                  <c:v>3268.2</c:v>
                </c:pt>
                <c:pt idx="16342">
                  <c:v>3268.4</c:v>
                </c:pt>
                <c:pt idx="16343">
                  <c:v>3268.6</c:v>
                </c:pt>
                <c:pt idx="16344">
                  <c:v>3268.8</c:v>
                </c:pt>
                <c:pt idx="16345">
                  <c:v>3269</c:v>
                </c:pt>
                <c:pt idx="16346">
                  <c:v>3269.2</c:v>
                </c:pt>
                <c:pt idx="16347">
                  <c:v>3269.4</c:v>
                </c:pt>
                <c:pt idx="16348">
                  <c:v>3269.6</c:v>
                </c:pt>
                <c:pt idx="16349">
                  <c:v>3269.8</c:v>
                </c:pt>
                <c:pt idx="16350">
                  <c:v>3270</c:v>
                </c:pt>
                <c:pt idx="16351">
                  <c:v>3270.2</c:v>
                </c:pt>
                <c:pt idx="16352">
                  <c:v>3270.4</c:v>
                </c:pt>
                <c:pt idx="16353">
                  <c:v>3270.6</c:v>
                </c:pt>
                <c:pt idx="16354">
                  <c:v>3270.8</c:v>
                </c:pt>
                <c:pt idx="16355">
                  <c:v>3271</c:v>
                </c:pt>
                <c:pt idx="16356">
                  <c:v>3271.2</c:v>
                </c:pt>
                <c:pt idx="16357">
                  <c:v>3271.4</c:v>
                </c:pt>
                <c:pt idx="16358">
                  <c:v>3271.6</c:v>
                </c:pt>
                <c:pt idx="16359">
                  <c:v>3271.8</c:v>
                </c:pt>
                <c:pt idx="16360">
                  <c:v>3272</c:v>
                </c:pt>
                <c:pt idx="16361">
                  <c:v>3272.2</c:v>
                </c:pt>
                <c:pt idx="16362">
                  <c:v>3272.4</c:v>
                </c:pt>
                <c:pt idx="16363">
                  <c:v>3272.6</c:v>
                </c:pt>
                <c:pt idx="16364">
                  <c:v>3272.8</c:v>
                </c:pt>
                <c:pt idx="16365">
                  <c:v>3273</c:v>
                </c:pt>
                <c:pt idx="16366">
                  <c:v>3273.2</c:v>
                </c:pt>
                <c:pt idx="16367">
                  <c:v>3273.4</c:v>
                </c:pt>
                <c:pt idx="16368">
                  <c:v>3273.6</c:v>
                </c:pt>
                <c:pt idx="16369">
                  <c:v>3273.8</c:v>
                </c:pt>
                <c:pt idx="16370">
                  <c:v>3274</c:v>
                </c:pt>
                <c:pt idx="16371">
                  <c:v>3274.2</c:v>
                </c:pt>
                <c:pt idx="16372">
                  <c:v>3274.4</c:v>
                </c:pt>
                <c:pt idx="16373">
                  <c:v>3274.6</c:v>
                </c:pt>
                <c:pt idx="16374">
                  <c:v>3274.8</c:v>
                </c:pt>
                <c:pt idx="16375">
                  <c:v>3275</c:v>
                </c:pt>
                <c:pt idx="16376">
                  <c:v>3275.2</c:v>
                </c:pt>
                <c:pt idx="16377">
                  <c:v>3275.4</c:v>
                </c:pt>
                <c:pt idx="16378">
                  <c:v>3275.6</c:v>
                </c:pt>
                <c:pt idx="16379">
                  <c:v>3275.8</c:v>
                </c:pt>
                <c:pt idx="16380">
                  <c:v>3276</c:v>
                </c:pt>
                <c:pt idx="16381">
                  <c:v>3276.2</c:v>
                </c:pt>
                <c:pt idx="16382">
                  <c:v>3276.4</c:v>
                </c:pt>
                <c:pt idx="16383">
                  <c:v>3276.6</c:v>
                </c:pt>
                <c:pt idx="16384">
                  <c:v>3276.8</c:v>
                </c:pt>
                <c:pt idx="16385">
                  <c:v>3277</c:v>
                </c:pt>
                <c:pt idx="16386">
                  <c:v>3277.2</c:v>
                </c:pt>
                <c:pt idx="16387">
                  <c:v>3277.4</c:v>
                </c:pt>
                <c:pt idx="16388">
                  <c:v>3277.6</c:v>
                </c:pt>
                <c:pt idx="16389">
                  <c:v>3277.8</c:v>
                </c:pt>
                <c:pt idx="16390">
                  <c:v>3278</c:v>
                </c:pt>
                <c:pt idx="16391">
                  <c:v>3278.2</c:v>
                </c:pt>
                <c:pt idx="16392">
                  <c:v>3278.4</c:v>
                </c:pt>
                <c:pt idx="16393">
                  <c:v>3278.6</c:v>
                </c:pt>
                <c:pt idx="16394">
                  <c:v>3278.8</c:v>
                </c:pt>
                <c:pt idx="16395">
                  <c:v>3279</c:v>
                </c:pt>
                <c:pt idx="16396">
                  <c:v>3279.2</c:v>
                </c:pt>
                <c:pt idx="16397">
                  <c:v>3279.4</c:v>
                </c:pt>
                <c:pt idx="16398">
                  <c:v>3279.6</c:v>
                </c:pt>
                <c:pt idx="16399">
                  <c:v>3279.8</c:v>
                </c:pt>
                <c:pt idx="16400">
                  <c:v>3280</c:v>
                </c:pt>
                <c:pt idx="16401">
                  <c:v>3280.2</c:v>
                </c:pt>
                <c:pt idx="16402">
                  <c:v>3280.4</c:v>
                </c:pt>
                <c:pt idx="16403">
                  <c:v>3280.6</c:v>
                </c:pt>
                <c:pt idx="16404">
                  <c:v>3280.8</c:v>
                </c:pt>
                <c:pt idx="16405">
                  <c:v>3281</c:v>
                </c:pt>
                <c:pt idx="16406">
                  <c:v>3281.2</c:v>
                </c:pt>
                <c:pt idx="16407">
                  <c:v>3281.4</c:v>
                </c:pt>
                <c:pt idx="16408">
                  <c:v>3281.6</c:v>
                </c:pt>
                <c:pt idx="16409">
                  <c:v>3281.8</c:v>
                </c:pt>
                <c:pt idx="16410">
                  <c:v>3282</c:v>
                </c:pt>
                <c:pt idx="16411">
                  <c:v>3282.2</c:v>
                </c:pt>
                <c:pt idx="16412">
                  <c:v>3282.4</c:v>
                </c:pt>
                <c:pt idx="16413">
                  <c:v>3282.6</c:v>
                </c:pt>
                <c:pt idx="16414">
                  <c:v>3282.8</c:v>
                </c:pt>
                <c:pt idx="16415">
                  <c:v>3283</c:v>
                </c:pt>
                <c:pt idx="16416">
                  <c:v>3283.2</c:v>
                </c:pt>
                <c:pt idx="16417">
                  <c:v>3283.4</c:v>
                </c:pt>
                <c:pt idx="16418">
                  <c:v>3283.6</c:v>
                </c:pt>
                <c:pt idx="16419">
                  <c:v>3283.8</c:v>
                </c:pt>
                <c:pt idx="16420">
                  <c:v>3284</c:v>
                </c:pt>
                <c:pt idx="16421">
                  <c:v>3284.2</c:v>
                </c:pt>
                <c:pt idx="16422">
                  <c:v>3284.4</c:v>
                </c:pt>
                <c:pt idx="16423">
                  <c:v>3284.6</c:v>
                </c:pt>
                <c:pt idx="16424">
                  <c:v>3284.8</c:v>
                </c:pt>
                <c:pt idx="16425">
                  <c:v>3285</c:v>
                </c:pt>
                <c:pt idx="16426">
                  <c:v>3285.2</c:v>
                </c:pt>
                <c:pt idx="16427">
                  <c:v>3285.4</c:v>
                </c:pt>
                <c:pt idx="16428">
                  <c:v>3285.6</c:v>
                </c:pt>
                <c:pt idx="16429">
                  <c:v>3285.8</c:v>
                </c:pt>
                <c:pt idx="16430">
                  <c:v>3286</c:v>
                </c:pt>
                <c:pt idx="16431">
                  <c:v>3286.2</c:v>
                </c:pt>
                <c:pt idx="16432">
                  <c:v>3286.4</c:v>
                </c:pt>
                <c:pt idx="16433">
                  <c:v>3286.6</c:v>
                </c:pt>
                <c:pt idx="16434">
                  <c:v>3286.8</c:v>
                </c:pt>
                <c:pt idx="16435">
                  <c:v>3287</c:v>
                </c:pt>
                <c:pt idx="16436">
                  <c:v>3287.2</c:v>
                </c:pt>
                <c:pt idx="16437">
                  <c:v>3287.4</c:v>
                </c:pt>
                <c:pt idx="16438">
                  <c:v>3287.6</c:v>
                </c:pt>
                <c:pt idx="16439">
                  <c:v>3287.8</c:v>
                </c:pt>
                <c:pt idx="16440">
                  <c:v>3288</c:v>
                </c:pt>
                <c:pt idx="16441">
                  <c:v>3288.2</c:v>
                </c:pt>
                <c:pt idx="16442">
                  <c:v>3288.4</c:v>
                </c:pt>
                <c:pt idx="16443">
                  <c:v>3288.6</c:v>
                </c:pt>
                <c:pt idx="16444">
                  <c:v>3288.8</c:v>
                </c:pt>
                <c:pt idx="16445">
                  <c:v>3289</c:v>
                </c:pt>
                <c:pt idx="16446">
                  <c:v>3289.2</c:v>
                </c:pt>
                <c:pt idx="16447">
                  <c:v>3289.4</c:v>
                </c:pt>
                <c:pt idx="16448">
                  <c:v>3289.6</c:v>
                </c:pt>
                <c:pt idx="16449">
                  <c:v>3289.8</c:v>
                </c:pt>
                <c:pt idx="16450">
                  <c:v>3290</c:v>
                </c:pt>
                <c:pt idx="16451">
                  <c:v>3290.2</c:v>
                </c:pt>
                <c:pt idx="16452">
                  <c:v>3290.4</c:v>
                </c:pt>
                <c:pt idx="16453">
                  <c:v>3290.6</c:v>
                </c:pt>
                <c:pt idx="16454">
                  <c:v>3290.8</c:v>
                </c:pt>
                <c:pt idx="16455">
                  <c:v>3291</c:v>
                </c:pt>
                <c:pt idx="16456">
                  <c:v>3291.2</c:v>
                </c:pt>
                <c:pt idx="16457">
                  <c:v>3291.4</c:v>
                </c:pt>
                <c:pt idx="16458">
                  <c:v>3291.6</c:v>
                </c:pt>
                <c:pt idx="16459">
                  <c:v>3291.8</c:v>
                </c:pt>
                <c:pt idx="16460">
                  <c:v>3292</c:v>
                </c:pt>
                <c:pt idx="16461">
                  <c:v>3292.2</c:v>
                </c:pt>
                <c:pt idx="16462">
                  <c:v>3292.4</c:v>
                </c:pt>
                <c:pt idx="16463">
                  <c:v>3292.6</c:v>
                </c:pt>
                <c:pt idx="16464">
                  <c:v>3292.8</c:v>
                </c:pt>
                <c:pt idx="16465">
                  <c:v>3293</c:v>
                </c:pt>
                <c:pt idx="16466">
                  <c:v>3293.2</c:v>
                </c:pt>
                <c:pt idx="16467">
                  <c:v>3293.4</c:v>
                </c:pt>
                <c:pt idx="16468">
                  <c:v>3293.6</c:v>
                </c:pt>
                <c:pt idx="16469">
                  <c:v>3293.8</c:v>
                </c:pt>
                <c:pt idx="16470">
                  <c:v>3294</c:v>
                </c:pt>
                <c:pt idx="16471">
                  <c:v>3294.2</c:v>
                </c:pt>
                <c:pt idx="16472">
                  <c:v>3294.4</c:v>
                </c:pt>
                <c:pt idx="16473">
                  <c:v>3294.6</c:v>
                </c:pt>
                <c:pt idx="16474">
                  <c:v>3294.8</c:v>
                </c:pt>
                <c:pt idx="16475">
                  <c:v>3295</c:v>
                </c:pt>
                <c:pt idx="16476">
                  <c:v>3295.2</c:v>
                </c:pt>
                <c:pt idx="16477">
                  <c:v>3295.4</c:v>
                </c:pt>
                <c:pt idx="16478">
                  <c:v>3295.6</c:v>
                </c:pt>
                <c:pt idx="16479">
                  <c:v>3295.8</c:v>
                </c:pt>
                <c:pt idx="16480">
                  <c:v>3296</c:v>
                </c:pt>
                <c:pt idx="16481">
                  <c:v>3296.2</c:v>
                </c:pt>
                <c:pt idx="16482">
                  <c:v>3296.4</c:v>
                </c:pt>
                <c:pt idx="16483">
                  <c:v>3296.6</c:v>
                </c:pt>
                <c:pt idx="16484">
                  <c:v>3296.8</c:v>
                </c:pt>
                <c:pt idx="16485">
                  <c:v>3297</c:v>
                </c:pt>
                <c:pt idx="16486">
                  <c:v>3297.2</c:v>
                </c:pt>
                <c:pt idx="16487">
                  <c:v>3297.4</c:v>
                </c:pt>
                <c:pt idx="16488">
                  <c:v>3297.6</c:v>
                </c:pt>
                <c:pt idx="16489">
                  <c:v>3297.8</c:v>
                </c:pt>
                <c:pt idx="16490">
                  <c:v>3298</c:v>
                </c:pt>
                <c:pt idx="16491">
                  <c:v>3298.2</c:v>
                </c:pt>
                <c:pt idx="16492">
                  <c:v>3298.4</c:v>
                </c:pt>
                <c:pt idx="16493">
                  <c:v>3298.6</c:v>
                </c:pt>
                <c:pt idx="16494">
                  <c:v>3298.8</c:v>
                </c:pt>
                <c:pt idx="16495">
                  <c:v>3299</c:v>
                </c:pt>
                <c:pt idx="16496">
                  <c:v>3299.2</c:v>
                </c:pt>
                <c:pt idx="16497">
                  <c:v>3299.4</c:v>
                </c:pt>
                <c:pt idx="16498">
                  <c:v>3299.6</c:v>
                </c:pt>
                <c:pt idx="16499">
                  <c:v>3299.8</c:v>
                </c:pt>
                <c:pt idx="16500">
                  <c:v>3300</c:v>
                </c:pt>
                <c:pt idx="16501">
                  <c:v>3300.2</c:v>
                </c:pt>
                <c:pt idx="16502">
                  <c:v>3300.4</c:v>
                </c:pt>
                <c:pt idx="16503">
                  <c:v>3300.6</c:v>
                </c:pt>
                <c:pt idx="16504">
                  <c:v>3300.8</c:v>
                </c:pt>
                <c:pt idx="16505">
                  <c:v>3301</c:v>
                </c:pt>
                <c:pt idx="16506">
                  <c:v>3301.2</c:v>
                </c:pt>
                <c:pt idx="16507">
                  <c:v>3301.4</c:v>
                </c:pt>
                <c:pt idx="16508">
                  <c:v>3301.6</c:v>
                </c:pt>
                <c:pt idx="16509">
                  <c:v>3301.8</c:v>
                </c:pt>
                <c:pt idx="16510">
                  <c:v>3302</c:v>
                </c:pt>
                <c:pt idx="16511">
                  <c:v>3302.2</c:v>
                </c:pt>
                <c:pt idx="16512">
                  <c:v>3302.4</c:v>
                </c:pt>
                <c:pt idx="16513">
                  <c:v>3302.6</c:v>
                </c:pt>
                <c:pt idx="16514">
                  <c:v>3302.8</c:v>
                </c:pt>
                <c:pt idx="16515">
                  <c:v>3303</c:v>
                </c:pt>
                <c:pt idx="16516">
                  <c:v>3303.2</c:v>
                </c:pt>
                <c:pt idx="16517">
                  <c:v>3303.4</c:v>
                </c:pt>
                <c:pt idx="16518">
                  <c:v>3303.6</c:v>
                </c:pt>
                <c:pt idx="16519">
                  <c:v>3303.8</c:v>
                </c:pt>
                <c:pt idx="16520">
                  <c:v>3304</c:v>
                </c:pt>
                <c:pt idx="16521">
                  <c:v>3304.2</c:v>
                </c:pt>
                <c:pt idx="16522">
                  <c:v>3304.4</c:v>
                </c:pt>
                <c:pt idx="16523">
                  <c:v>3304.6</c:v>
                </c:pt>
                <c:pt idx="16524">
                  <c:v>3304.8</c:v>
                </c:pt>
                <c:pt idx="16525">
                  <c:v>3305</c:v>
                </c:pt>
                <c:pt idx="16526">
                  <c:v>3305.2</c:v>
                </c:pt>
                <c:pt idx="16527">
                  <c:v>3305.4</c:v>
                </c:pt>
                <c:pt idx="16528">
                  <c:v>3305.6</c:v>
                </c:pt>
                <c:pt idx="16529">
                  <c:v>3305.8</c:v>
                </c:pt>
                <c:pt idx="16530">
                  <c:v>3306</c:v>
                </c:pt>
                <c:pt idx="16531">
                  <c:v>3306.2</c:v>
                </c:pt>
                <c:pt idx="16532">
                  <c:v>3306.4</c:v>
                </c:pt>
                <c:pt idx="16533">
                  <c:v>3306.6</c:v>
                </c:pt>
                <c:pt idx="16534">
                  <c:v>3306.8</c:v>
                </c:pt>
                <c:pt idx="16535">
                  <c:v>3307</c:v>
                </c:pt>
                <c:pt idx="16536">
                  <c:v>3307.2</c:v>
                </c:pt>
                <c:pt idx="16537">
                  <c:v>3307.4</c:v>
                </c:pt>
                <c:pt idx="16538">
                  <c:v>3307.6</c:v>
                </c:pt>
                <c:pt idx="16539">
                  <c:v>3307.8</c:v>
                </c:pt>
                <c:pt idx="16540">
                  <c:v>3308</c:v>
                </c:pt>
                <c:pt idx="16541">
                  <c:v>3308.2</c:v>
                </c:pt>
                <c:pt idx="16542">
                  <c:v>3308.4</c:v>
                </c:pt>
                <c:pt idx="16543">
                  <c:v>3308.6</c:v>
                </c:pt>
                <c:pt idx="16544">
                  <c:v>3308.8</c:v>
                </c:pt>
                <c:pt idx="16545">
                  <c:v>3309</c:v>
                </c:pt>
                <c:pt idx="16546">
                  <c:v>3309.2</c:v>
                </c:pt>
                <c:pt idx="16547">
                  <c:v>3309.4</c:v>
                </c:pt>
                <c:pt idx="16548">
                  <c:v>3309.6</c:v>
                </c:pt>
                <c:pt idx="16549">
                  <c:v>3309.8</c:v>
                </c:pt>
                <c:pt idx="16550">
                  <c:v>3310</c:v>
                </c:pt>
                <c:pt idx="16551">
                  <c:v>3310.2</c:v>
                </c:pt>
                <c:pt idx="16552">
                  <c:v>3310.4</c:v>
                </c:pt>
                <c:pt idx="16553">
                  <c:v>3310.6</c:v>
                </c:pt>
                <c:pt idx="16554">
                  <c:v>3310.8</c:v>
                </c:pt>
                <c:pt idx="16555">
                  <c:v>3311</c:v>
                </c:pt>
                <c:pt idx="16556">
                  <c:v>3311.2</c:v>
                </c:pt>
                <c:pt idx="16557">
                  <c:v>3311.4</c:v>
                </c:pt>
                <c:pt idx="16558">
                  <c:v>3311.6</c:v>
                </c:pt>
                <c:pt idx="16559">
                  <c:v>3311.8</c:v>
                </c:pt>
                <c:pt idx="16560">
                  <c:v>3312</c:v>
                </c:pt>
                <c:pt idx="16561">
                  <c:v>3312.2</c:v>
                </c:pt>
                <c:pt idx="16562">
                  <c:v>3312.4</c:v>
                </c:pt>
                <c:pt idx="16563">
                  <c:v>3312.6</c:v>
                </c:pt>
                <c:pt idx="16564">
                  <c:v>3312.8</c:v>
                </c:pt>
                <c:pt idx="16565">
                  <c:v>3313</c:v>
                </c:pt>
                <c:pt idx="16566">
                  <c:v>3313.2</c:v>
                </c:pt>
                <c:pt idx="16567">
                  <c:v>3313.4</c:v>
                </c:pt>
                <c:pt idx="16568">
                  <c:v>3313.6</c:v>
                </c:pt>
                <c:pt idx="16569">
                  <c:v>3313.8</c:v>
                </c:pt>
                <c:pt idx="16570">
                  <c:v>3314</c:v>
                </c:pt>
                <c:pt idx="16571">
                  <c:v>3314.2</c:v>
                </c:pt>
                <c:pt idx="16572">
                  <c:v>3314.4</c:v>
                </c:pt>
                <c:pt idx="16573">
                  <c:v>3314.6</c:v>
                </c:pt>
                <c:pt idx="16574">
                  <c:v>3314.8</c:v>
                </c:pt>
                <c:pt idx="16575">
                  <c:v>3315</c:v>
                </c:pt>
                <c:pt idx="16576">
                  <c:v>3315.2</c:v>
                </c:pt>
                <c:pt idx="16577">
                  <c:v>3315.4</c:v>
                </c:pt>
                <c:pt idx="16578">
                  <c:v>3315.6</c:v>
                </c:pt>
                <c:pt idx="16579">
                  <c:v>3315.8</c:v>
                </c:pt>
                <c:pt idx="16580">
                  <c:v>3316</c:v>
                </c:pt>
                <c:pt idx="16581">
                  <c:v>3316.2</c:v>
                </c:pt>
                <c:pt idx="16582">
                  <c:v>3316.4</c:v>
                </c:pt>
                <c:pt idx="16583">
                  <c:v>3316.6</c:v>
                </c:pt>
                <c:pt idx="16584">
                  <c:v>3316.8</c:v>
                </c:pt>
                <c:pt idx="16585">
                  <c:v>3317</c:v>
                </c:pt>
                <c:pt idx="16586">
                  <c:v>3317.2</c:v>
                </c:pt>
                <c:pt idx="16587">
                  <c:v>3317.4</c:v>
                </c:pt>
                <c:pt idx="16588">
                  <c:v>3317.6</c:v>
                </c:pt>
                <c:pt idx="16589">
                  <c:v>3317.8</c:v>
                </c:pt>
                <c:pt idx="16590">
                  <c:v>3318</c:v>
                </c:pt>
                <c:pt idx="16591">
                  <c:v>3318.2</c:v>
                </c:pt>
                <c:pt idx="16592">
                  <c:v>3318.4</c:v>
                </c:pt>
                <c:pt idx="16593">
                  <c:v>3318.6</c:v>
                </c:pt>
                <c:pt idx="16594">
                  <c:v>3318.8</c:v>
                </c:pt>
                <c:pt idx="16595">
                  <c:v>3319</c:v>
                </c:pt>
                <c:pt idx="16596">
                  <c:v>3319.2</c:v>
                </c:pt>
                <c:pt idx="16597">
                  <c:v>3319.4</c:v>
                </c:pt>
                <c:pt idx="16598">
                  <c:v>3319.6</c:v>
                </c:pt>
                <c:pt idx="16599">
                  <c:v>3319.8</c:v>
                </c:pt>
                <c:pt idx="16600">
                  <c:v>3320</c:v>
                </c:pt>
                <c:pt idx="16601">
                  <c:v>3320.2</c:v>
                </c:pt>
                <c:pt idx="16602">
                  <c:v>3320.4</c:v>
                </c:pt>
                <c:pt idx="16603">
                  <c:v>3320.6</c:v>
                </c:pt>
                <c:pt idx="16604">
                  <c:v>3320.8</c:v>
                </c:pt>
                <c:pt idx="16605">
                  <c:v>3321</c:v>
                </c:pt>
                <c:pt idx="16606">
                  <c:v>3321.2</c:v>
                </c:pt>
                <c:pt idx="16607">
                  <c:v>3321.4</c:v>
                </c:pt>
                <c:pt idx="16608">
                  <c:v>3321.6</c:v>
                </c:pt>
                <c:pt idx="16609">
                  <c:v>3321.8</c:v>
                </c:pt>
                <c:pt idx="16610">
                  <c:v>3322</c:v>
                </c:pt>
                <c:pt idx="16611">
                  <c:v>3322.2</c:v>
                </c:pt>
                <c:pt idx="16612">
                  <c:v>3322.4</c:v>
                </c:pt>
                <c:pt idx="16613">
                  <c:v>3322.6</c:v>
                </c:pt>
                <c:pt idx="16614">
                  <c:v>3322.8</c:v>
                </c:pt>
                <c:pt idx="16615">
                  <c:v>3323</c:v>
                </c:pt>
                <c:pt idx="16616">
                  <c:v>3323.2</c:v>
                </c:pt>
                <c:pt idx="16617">
                  <c:v>3323.4</c:v>
                </c:pt>
                <c:pt idx="16618">
                  <c:v>3323.6</c:v>
                </c:pt>
                <c:pt idx="16619">
                  <c:v>3323.8</c:v>
                </c:pt>
                <c:pt idx="16620">
                  <c:v>3324</c:v>
                </c:pt>
                <c:pt idx="16621">
                  <c:v>3324.2</c:v>
                </c:pt>
                <c:pt idx="16622">
                  <c:v>3324.4</c:v>
                </c:pt>
                <c:pt idx="16623">
                  <c:v>3324.6</c:v>
                </c:pt>
                <c:pt idx="16624">
                  <c:v>3324.8</c:v>
                </c:pt>
                <c:pt idx="16625">
                  <c:v>3325</c:v>
                </c:pt>
                <c:pt idx="16626">
                  <c:v>3325.2</c:v>
                </c:pt>
                <c:pt idx="16627">
                  <c:v>3325.4</c:v>
                </c:pt>
                <c:pt idx="16628">
                  <c:v>3325.6</c:v>
                </c:pt>
                <c:pt idx="16629">
                  <c:v>3325.8</c:v>
                </c:pt>
                <c:pt idx="16630">
                  <c:v>3326</c:v>
                </c:pt>
                <c:pt idx="16631">
                  <c:v>3326.2</c:v>
                </c:pt>
                <c:pt idx="16632">
                  <c:v>3326.4</c:v>
                </c:pt>
                <c:pt idx="16633">
                  <c:v>3326.6</c:v>
                </c:pt>
                <c:pt idx="16634">
                  <c:v>3326.8</c:v>
                </c:pt>
                <c:pt idx="16635">
                  <c:v>3327</c:v>
                </c:pt>
                <c:pt idx="16636">
                  <c:v>3327.2</c:v>
                </c:pt>
                <c:pt idx="16637">
                  <c:v>3327.4</c:v>
                </c:pt>
                <c:pt idx="16638">
                  <c:v>3327.6</c:v>
                </c:pt>
                <c:pt idx="16639">
                  <c:v>3327.8</c:v>
                </c:pt>
                <c:pt idx="16640">
                  <c:v>3328</c:v>
                </c:pt>
                <c:pt idx="16641">
                  <c:v>3328.2</c:v>
                </c:pt>
                <c:pt idx="16642">
                  <c:v>3328.4</c:v>
                </c:pt>
                <c:pt idx="16643">
                  <c:v>3328.6</c:v>
                </c:pt>
                <c:pt idx="16644">
                  <c:v>3328.8</c:v>
                </c:pt>
                <c:pt idx="16645">
                  <c:v>3329</c:v>
                </c:pt>
                <c:pt idx="16646">
                  <c:v>3329.2</c:v>
                </c:pt>
                <c:pt idx="16647">
                  <c:v>3329.4</c:v>
                </c:pt>
                <c:pt idx="16648">
                  <c:v>3329.6</c:v>
                </c:pt>
                <c:pt idx="16649">
                  <c:v>3329.8</c:v>
                </c:pt>
                <c:pt idx="16650">
                  <c:v>3330</c:v>
                </c:pt>
                <c:pt idx="16651">
                  <c:v>3330.2</c:v>
                </c:pt>
                <c:pt idx="16652">
                  <c:v>3330.4</c:v>
                </c:pt>
                <c:pt idx="16653">
                  <c:v>3330.6</c:v>
                </c:pt>
                <c:pt idx="16654">
                  <c:v>3330.8</c:v>
                </c:pt>
                <c:pt idx="16655">
                  <c:v>3331</c:v>
                </c:pt>
                <c:pt idx="16656">
                  <c:v>3331.2</c:v>
                </c:pt>
                <c:pt idx="16657">
                  <c:v>3331.4</c:v>
                </c:pt>
                <c:pt idx="16658">
                  <c:v>3331.6</c:v>
                </c:pt>
                <c:pt idx="16659">
                  <c:v>3331.8</c:v>
                </c:pt>
                <c:pt idx="16660">
                  <c:v>3332</c:v>
                </c:pt>
                <c:pt idx="16661">
                  <c:v>3332.2</c:v>
                </c:pt>
                <c:pt idx="16662">
                  <c:v>3332.4</c:v>
                </c:pt>
                <c:pt idx="16663">
                  <c:v>3332.6</c:v>
                </c:pt>
                <c:pt idx="16664">
                  <c:v>3332.8</c:v>
                </c:pt>
                <c:pt idx="16665">
                  <c:v>3333</c:v>
                </c:pt>
                <c:pt idx="16666">
                  <c:v>3333.2</c:v>
                </c:pt>
                <c:pt idx="16667">
                  <c:v>3333.4</c:v>
                </c:pt>
                <c:pt idx="16668">
                  <c:v>3333.6</c:v>
                </c:pt>
                <c:pt idx="16669">
                  <c:v>3333.8</c:v>
                </c:pt>
                <c:pt idx="16670">
                  <c:v>3334</c:v>
                </c:pt>
                <c:pt idx="16671">
                  <c:v>3334.2</c:v>
                </c:pt>
                <c:pt idx="16672">
                  <c:v>3334.4</c:v>
                </c:pt>
                <c:pt idx="16673">
                  <c:v>3334.6</c:v>
                </c:pt>
                <c:pt idx="16674">
                  <c:v>3334.8</c:v>
                </c:pt>
                <c:pt idx="16675">
                  <c:v>3335</c:v>
                </c:pt>
                <c:pt idx="16676">
                  <c:v>3335.2</c:v>
                </c:pt>
                <c:pt idx="16677">
                  <c:v>3335.4</c:v>
                </c:pt>
                <c:pt idx="16678">
                  <c:v>3335.6</c:v>
                </c:pt>
                <c:pt idx="16679">
                  <c:v>3335.8</c:v>
                </c:pt>
                <c:pt idx="16680">
                  <c:v>3336</c:v>
                </c:pt>
                <c:pt idx="16681">
                  <c:v>3336.2</c:v>
                </c:pt>
                <c:pt idx="16682">
                  <c:v>3336.4</c:v>
                </c:pt>
                <c:pt idx="16683">
                  <c:v>3336.6</c:v>
                </c:pt>
                <c:pt idx="16684">
                  <c:v>3336.8</c:v>
                </c:pt>
                <c:pt idx="16685">
                  <c:v>3337</c:v>
                </c:pt>
                <c:pt idx="16686">
                  <c:v>3337.2</c:v>
                </c:pt>
                <c:pt idx="16687">
                  <c:v>3337.4</c:v>
                </c:pt>
                <c:pt idx="16688">
                  <c:v>3337.6</c:v>
                </c:pt>
                <c:pt idx="16689">
                  <c:v>3337.8</c:v>
                </c:pt>
                <c:pt idx="16690">
                  <c:v>3338</c:v>
                </c:pt>
                <c:pt idx="16691">
                  <c:v>3338.2</c:v>
                </c:pt>
                <c:pt idx="16692">
                  <c:v>3338.4</c:v>
                </c:pt>
                <c:pt idx="16693">
                  <c:v>3338.6</c:v>
                </c:pt>
                <c:pt idx="16694">
                  <c:v>3338.8</c:v>
                </c:pt>
                <c:pt idx="16695">
                  <c:v>3339</c:v>
                </c:pt>
                <c:pt idx="16696">
                  <c:v>3339.2</c:v>
                </c:pt>
                <c:pt idx="16697">
                  <c:v>3339.4</c:v>
                </c:pt>
                <c:pt idx="16698">
                  <c:v>3339.6</c:v>
                </c:pt>
                <c:pt idx="16699">
                  <c:v>3339.8</c:v>
                </c:pt>
                <c:pt idx="16700">
                  <c:v>3340</c:v>
                </c:pt>
                <c:pt idx="16701">
                  <c:v>3340.2</c:v>
                </c:pt>
                <c:pt idx="16702">
                  <c:v>3340.4</c:v>
                </c:pt>
                <c:pt idx="16703">
                  <c:v>3340.6</c:v>
                </c:pt>
                <c:pt idx="16704">
                  <c:v>3340.8</c:v>
                </c:pt>
                <c:pt idx="16705">
                  <c:v>3341</c:v>
                </c:pt>
                <c:pt idx="16706">
                  <c:v>3341.2</c:v>
                </c:pt>
                <c:pt idx="16707">
                  <c:v>3341.4</c:v>
                </c:pt>
                <c:pt idx="16708">
                  <c:v>3341.6</c:v>
                </c:pt>
                <c:pt idx="16709">
                  <c:v>3341.8</c:v>
                </c:pt>
                <c:pt idx="16710">
                  <c:v>3342</c:v>
                </c:pt>
                <c:pt idx="16711">
                  <c:v>3342.2</c:v>
                </c:pt>
                <c:pt idx="16712">
                  <c:v>3342.4</c:v>
                </c:pt>
                <c:pt idx="16713">
                  <c:v>3342.6</c:v>
                </c:pt>
                <c:pt idx="16714">
                  <c:v>3342.8</c:v>
                </c:pt>
                <c:pt idx="16715">
                  <c:v>3343</c:v>
                </c:pt>
                <c:pt idx="16716">
                  <c:v>3343.2</c:v>
                </c:pt>
                <c:pt idx="16717">
                  <c:v>3343.4</c:v>
                </c:pt>
                <c:pt idx="16718">
                  <c:v>3343.6</c:v>
                </c:pt>
                <c:pt idx="16719">
                  <c:v>3343.8</c:v>
                </c:pt>
                <c:pt idx="16720">
                  <c:v>3344</c:v>
                </c:pt>
                <c:pt idx="16721">
                  <c:v>3344.2</c:v>
                </c:pt>
                <c:pt idx="16722">
                  <c:v>3344.4</c:v>
                </c:pt>
                <c:pt idx="16723">
                  <c:v>3344.6</c:v>
                </c:pt>
                <c:pt idx="16724">
                  <c:v>3344.8</c:v>
                </c:pt>
                <c:pt idx="16725">
                  <c:v>3345</c:v>
                </c:pt>
                <c:pt idx="16726">
                  <c:v>3345.2</c:v>
                </c:pt>
                <c:pt idx="16727">
                  <c:v>3345.4</c:v>
                </c:pt>
                <c:pt idx="16728">
                  <c:v>3345.6</c:v>
                </c:pt>
                <c:pt idx="16729">
                  <c:v>3345.8</c:v>
                </c:pt>
                <c:pt idx="16730">
                  <c:v>3346</c:v>
                </c:pt>
                <c:pt idx="16731">
                  <c:v>3346.2</c:v>
                </c:pt>
                <c:pt idx="16732">
                  <c:v>3346.4</c:v>
                </c:pt>
                <c:pt idx="16733">
                  <c:v>3346.6</c:v>
                </c:pt>
                <c:pt idx="16734">
                  <c:v>3346.8</c:v>
                </c:pt>
                <c:pt idx="16735">
                  <c:v>3347</c:v>
                </c:pt>
                <c:pt idx="16736">
                  <c:v>3347.2</c:v>
                </c:pt>
                <c:pt idx="16737">
                  <c:v>3347.4</c:v>
                </c:pt>
                <c:pt idx="16738">
                  <c:v>3347.6</c:v>
                </c:pt>
                <c:pt idx="16739">
                  <c:v>3347.8</c:v>
                </c:pt>
                <c:pt idx="16740">
                  <c:v>3348</c:v>
                </c:pt>
                <c:pt idx="16741">
                  <c:v>3348.2</c:v>
                </c:pt>
                <c:pt idx="16742">
                  <c:v>3348.4</c:v>
                </c:pt>
                <c:pt idx="16743">
                  <c:v>3348.6</c:v>
                </c:pt>
                <c:pt idx="16744">
                  <c:v>3348.8</c:v>
                </c:pt>
                <c:pt idx="16745">
                  <c:v>3349</c:v>
                </c:pt>
                <c:pt idx="16746">
                  <c:v>3349.2</c:v>
                </c:pt>
                <c:pt idx="16747">
                  <c:v>3349.4</c:v>
                </c:pt>
                <c:pt idx="16748">
                  <c:v>3349.6</c:v>
                </c:pt>
                <c:pt idx="16749">
                  <c:v>3349.8</c:v>
                </c:pt>
                <c:pt idx="16750">
                  <c:v>3350</c:v>
                </c:pt>
                <c:pt idx="16751">
                  <c:v>3350.2</c:v>
                </c:pt>
                <c:pt idx="16752">
                  <c:v>3350.4</c:v>
                </c:pt>
                <c:pt idx="16753">
                  <c:v>3350.6</c:v>
                </c:pt>
                <c:pt idx="16754">
                  <c:v>3350.8</c:v>
                </c:pt>
                <c:pt idx="16755">
                  <c:v>3351</c:v>
                </c:pt>
                <c:pt idx="16756">
                  <c:v>3351.2</c:v>
                </c:pt>
                <c:pt idx="16757">
                  <c:v>3351.4</c:v>
                </c:pt>
                <c:pt idx="16758">
                  <c:v>3351.6</c:v>
                </c:pt>
                <c:pt idx="16759">
                  <c:v>3351.8</c:v>
                </c:pt>
                <c:pt idx="16760">
                  <c:v>3352</c:v>
                </c:pt>
                <c:pt idx="16761">
                  <c:v>3352.2</c:v>
                </c:pt>
                <c:pt idx="16762">
                  <c:v>3352.4</c:v>
                </c:pt>
                <c:pt idx="16763">
                  <c:v>3352.6</c:v>
                </c:pt>
                <c:pt idx="16764">
                  <c:v>3352.8</c:v>
                </c:pt>
                <c:pt idx="16765">
                  <c:v>3353</c:v>
                </c:pt>
                <c:pt idx="16766">
                  <c:v>3353.2</c:v>
                </c:pt>
                <c:pt idx="16767">
                  <c:v>3353.4</c:v>
                </c:pt>
                <c:pt idx="16768">
                  <c:v>3353.6</c:v>
                </c:pt>
                <c:pt idx="16769">
                  <c:v>3353.8</c:v>
                </c:pt>
                <c:pt idx="16770">
                  <c:v>3354</c:v>
                </c:pt>
                <c:pt idx="16771">
                  <c:v>3354.2</c:v>
                </c:pt>
                <c:pt idx="16772">
                  <c:v>3354.4</c:v>
                </c:pt>
                <c:pt idx="16773">
                  <c:v>3354.6</c:v>
                </c:pt>
                <c:pt idx="16774">
                  <c:v>3354.8</c:v>
                </c:pt>
                <c:pt idx="16775">
                  <c:v>3355</c:v>
                </c:pt>
                <c:pt idx="16776">
                  <c:v>3355.2</c:v>
                </c:pt>
                <c:pt idx="16777">
                  <c:v>3355.4</c:v>
                </c:pt>
                <c:pt idx="16778">
                  <c:v>3355.6</c:v>
                </c:pt>
                <c:pt idx="16779">
                  <c:v>3355.8</c:v>
                </c:pt>
                <c:pt idx="16780">
                  <c:v>3356</c:v>
                </c:pt>
                <c:pt idx="16781">
                  <c:v>3356.2</c:v>
                </c:pt>
                <c:pt idx="16782">
                  <c:v>3356.4</c:v>
                </c:pt>
                <c:pt idx="16783">
                  <c:v>3356.6</c:v>
                </c:pt>
                <c:pt idx="16784">
                  <c:v>3356.8</c:v>
                </c:pt>
                <c:pt idx="16785">
                  <c:v>3357</c:v>
                </c:pt>
                <c:pt idx="16786">
                  <c:v>3357.2</c:v>
                </c:pt>
                <c:pt idx="16787">
                  <c:v>3357.4</c:v>
                </c:pt>
                <c:pt idx="16788">
                  <c:v>3357.6</c:v>
                </c:pt>
                <c:pt idx="16789">
                  <c:v>3357.8</c:v>
                </c:pt>
                <c:pt idx="16790">
                  <c:v>3358</c:v>
                </c:pt>
                <c:pt idx="16791">
                  <c:v>3358.2</c:v>
                </c:pt>
                <c:pt idx="16792">
                  <c:v>3358.4</c:v>
                </c:pt>
                <c:pt idx="16793">
                  <c:v>3358.6</c:v>
                </c:pt>
                <c:pt idx="16794">
                  <c:v>3358.8</c:v>
                </c:pt>
                <c:pt idx="16795">
                  <c:v>3359</c:v>
                </c:pt>
                <c:pt idx="16796">
                  <c:v>3359.2</c:v>
                </c:pt>
                <c:pt idx="16797">
                  <c:v>3359.4</c:v>
                </c:pt>
                <c:pt idx="16798">
                  <c:v>3359.6</c:v>
                </c:pt>
                <c:pt idx="16799">
                  <c:v>3359.8</c:v>
                </c:pt>
                <c:pt idx="16800">
                  <c:v>3360</c:v>
                </c:pt>
                <c:pt idx="16801">
                  <c:v>3360.2</c:v>
                </c:pt>
                <c:pt idx="16802">
                  <c:v>3360.4</c:v>
                </c:pt>
                <c:pt idx="16803">
                  <c:v>3360.6</c:v>
                </c:pt>
                <c:pt idx="16804">
                  <c:v>3360.8</c:v>
                </c:pt>
                <c:pt idx="16805">
                  <c:v>3361</c:v>
                </c:pt>
                <c:pt idx="16806">
                  <c:v>3361.2</c:v>
                </c:pt>
                <c:pt idx="16807">
                  <c:v>3361.4</c:v>
                </c:pt>
                <c:pt idx="16808">
                  <c:v>3361.6</c:v>
                </c:pt>
                <c:pt idx="16809">
                  <c:v>3361.8</c:v>
                </c:pt>
                <c:pt idx="16810">
                  <c:v>3362</c:v>
                </c:pt>
                <c:pt idx="16811">
                  <c:v>3362.2</c:v>
                </c:pt>
                <c:pt idx="16812">
                  <c:v>3362.4</c:v>
                </c:pt>
                <c:pt idx="16813">
                  <c:v>3362.6</c:v>
                </c:pt>
                <c:pt idx="16814">
                  <c:v>3362.8</c:v>
                </c:pt>
                <c:pt idx="16815">
                  <c:v>3363</c:v>
                </c:pt>
                <c:pt idx="16816">
                  <c:v>3363.2</c:v>
                </c:pt>
                <c:pt idx="16817">
                  <c:v>3363.4</c:v>
                </c:pt>
                <c:pt idx="16818">
                  <c:v>3363.6</c:v>
                </c:pt>
                <c:pt idx="16819">
                  <c:v>3363.8</c:v>
                </c:pt>
                <c:pt idx="16820">
                  <c:v>3364</c:v>
                </c:pt>
                <c:pt idx="16821">
                  <c:v>3364.2</c:v>
                </c:pt>
                <c:pt idx="16822">
                  <c:v>3364.4</c:v>
                </c:pt>
                <c:pt idx="16823">
                  <c:v>3364.6</c:v>
                </c:pt>
                <c:pt idx="16824">
                  <c:v>3364.8</c:v>
                </c:pt>
                <c:pt idx="16825">
                  <c:v>3365</c:v>
                </c:pt>
                <c:pt idx="16826">
                  <c:v>3365.2</c:v>
                </c:pt>
                <c:pt idx="16827">
                  <c:v>3365.4</c:v>
                </c:pt>
                <c:pt idx="16828">
                  <c:v>3365.6</c:v>
                </c:pt>
                <c:pt idx="16829">
                  <c:v>3365.8</c:v>
                </c:pt>
                <c:pt idx="16830">
                  <c:v>3366</c:v>
                </c:pt>
                <c:pt idx="16831">
                  <c:v>3366.2</c:v>
                </c:pt>
                <c:pt idx="16832">
                  <c:v>3366.4</c:v>
                </c:pt>
                <c:pt idx="16833">
                  <c:v>3366.6</c:v>
                </c:pt>
                <c:pt idx="16834">
                  <c:v>3366.8</c:v>
                </c:pt>
                <c:pt idx="16835">
                  <c:v>3367</c:v>
                </c:pt>
                <c:pt idx="16836">
                  <c:v>3367.2</c:v>
                </c:pt>
                <c:pt idx="16837">
                  <c:v>3367.4</c:v>
                </c:pt>
                <c:pt idx="16838">
                  <c:v>3367.6</c:v>
                </c:pt>
                <c:pt idx="16839">
                  <c:v>3367.8</c:v>
                </c:pt>
                <c:pt idx="16840">
                  <c:v>3368</c:v>
                </c:pt>
                <c:pt idx="16841">
                  <c:v>3368.2</c:v>
                </c:pt>
                <c:pt idx="16842">
                  <c:v>3368.4</c:v>
                </c:pt>
                <c:pt idx="16843">
                  <c:v>3368.6</c:v>
                </c:pt>
                <c:pt idx="16844">
                  <c:v>3368.8</c:v>
                </c:pt>
                <c:pt idx="16845">
                  <c:v>3369</c:v>
                </c:pt>
                <c:pt idx="16846">
                  <c:v>3369.2</c:v>
                </c:pt>
                <c:pt idx="16847">
                  <c:v>3369.4</c:v>
                </c:pt>
                <c:pt idx="16848">
                  <c:v>3369.6</c:v>
                </c:pt>
                <c:pt idx="16849">
                  <c:v>3369.8</c:v>
                </c:pt>
                <c:pt idx="16850">
                  <c:v>3370</c:v>
                </c:pt>
                <c:pt idx="16851">
                  <c:v>3370.2</c:v>
                </c:pt>
                <c:pt idx="16852">
                  <c:v>3370.4</c:v>
                </c:pt>
                <c:pt idx="16853">
                  <c:v>3370.6</c:v>
                </c:pt>
                <c:pt idx="16854">
                  <c:v>3370.8</c:v>
                </c:pt>
                <c:pt idx="16855">
                  <c:v>3371</c:v>
                </c:pt>
                <c:pt idx="16856">
                  <c:v>3371.2</c:v>
                </c:pt>
                <c:pt idx="16857">
                  <c:v>3371.4</c:v>
                </c:pt>
                <c:pt idx="16858">
                  <c:v>3371.6</c:v>
                </c:pt>
                <c:pt idx="16859">
                  <c:v>3371.8</c:v>
                </c:pt>
                <c:pt idx="16860">
                  <c:v>3372</c:v>
                </c:pt>
                <c:pt idx="16861">
                  <c:v>3372.2</c:v>
                </c:pt>
                <c:pt idx="16862">
                  <c:v>3372.4</c:v>
                </c:pt>
                <c:pt idx="16863">
                  <c:v>3372.6</c:v>
                </c:pt>
                <c:pt idx="16864">
                  <c:v>3372.8</c:v>
                </c:pt>
                <c:pt idx="16865">
                  <c:v>3373</c:v>
                </c:pt>
                <c:pt idx="16866">
                  <c:v>3373.2</c:v>
                </c:pt>
                <c:pt idx="16867">
                  <c:v>3373.4</c:v>
                </c:pt>
                <c:pt idx="16868">
                  <c:v>3373.6</c:v>
                </c:pt>
                <c:pt idx="16869">
                  <c:v>3373.8</c:v>
                </c:pt>
                <c:pt idx="16870">
                  <c:v>3374</c:v>
                </c:pt>
                <c:pt idx="16871">
                  <c:v>3374.2</c:v>
                </c:pt>
                <c:pt idx="16872">
                  <c:v>3374.4</c:v>
                </c:pt>
                <c:pt idx="16873">
                  <c:v>3374.6</c:v>
                </c:pt>
                <c:pt idx="16874">
                  <c:v>3374.8</c:v>
                </c:pt>
                <c:pt idx="16875">
                  <c:v>3375</c:v>
                </c:pt>
                <c:pt idx="16876">
                  <c:v>3375.2</c:v>
                </c:pt>
                <c:pt idx="16877">
                  <c:v>3375.4</c:v>
                </c:pt>
                <c:pt idx="16878">
                  <c:v>3375.6</c:v>
                </c:pt>
                <c:pt idx="16879">
                  <c:v>3375.8</c:v>
                </c:pt>
                <c:pt idx="16880">
                  <c:v>3376</c:v>
                </c:pt>
                <c:pt idx="16881">
                  <c:v>3376.2</c:v>
                </c:pt>
                <c:pt idx="16882">
                  <c:v>3376.4</c:v>
                </c:pt>
                <c:pt idx="16883">
                  <c:v>3376.6</c:v>
                </c:pt>
                <c:pt idx="16884">
                  <c:v>3376.8</c:v>
                </c:pt>
                <c:pt idx="16885">
                  <c:v>3377</c:v>
                </c:pt>
                <c:pt idx="16886">
                  <c:v>3377.2</c:v>
                </c:pt>
                <c:pt idx="16887">
                  <c:v>3377.4</c:v>
                </c:pt>
                <c:pt idx="16888">
                  <c:v>3377.6</c:v>
                </c:pt>
                <c:pt idx="16889">
                  <c:v>3377.8</c:v>
                </c:pt>
                <c:pt idx="16890">
                  <c:v>3378</c:v>
                </c:pt>
                <c:pt idx="16891">
                  <c:v>3378.2</c:v>
                </c:pt>
                <c:pt idx="16892">
                  <c:v>3378.4</c:v>
                </c:pt>
                <c:pt idx="16893">
                  <c:v>3378.6</c:v>
                </c:pt>
                <c:pt idx="16894">
                  <c:v>3378.8</c:v>
                </c:pt>
                <c:pt idx="16895">
                  <c:v>3379</c:v>
                </c:pt>
                <c:pt idx="16896">
                  <c:v>3379.2</c:v>
                </c:pt>
                <c:pt idx="16897">
                  <c:v>3379.4</c:v>
                </c:pt>
                <c:pt idx="16898">
                  <c:v>3379.6</c:v>
                </c:pt>
                <c:pt idx="16899">
                  <c:v>3379.8</c:v>
                </c:pt>
                <c:pt idx="16900">
                  <c:v>3380</c:v>
                </c:pt>
                <c:pt idx="16901">
                  <c:v>3380.2</c:v>
                </c:pt>
                <c:pt idx="16902">
                  <c:v>3380.4</c:v>
                </c:pt>
                <c:pt idx="16903">
                  <c:v>3380.6</c:v>
                </c:pt>
                <c:pt idx="16904">
                  <c:v>3380.8</c:v>
                </c:pt>
                <c:pt idx="16905">
                  <c:v>3381</c:v>
                </c:pt>
                <c:pt idx="16906">
                  <c:v>3381.2</c:v>
                </c:pt>
                <c:pt idx="16907">
                  <c:v>3381.4</c:v>
                </c:pt>
                <c:pt idx="16908">
                  <c:v>3381.6</c:v>
                </c:pt>
                <c:pt idx="16909">
                  <c:v>3381.8</c:v>
                </c:pt>
                <c:pt idx="16910">
                  <c:v>3382</c:v>
                </c:pt>
                <c:pt idx="16911">
                  <c:v>3382.2</c:v>
                </c:pt>
                <c:pt idx="16912">
                  <c:v>3382.4</c:v>
                </c:pt>
                <c:pt idx="16913">
                  <c:v>3382.6</c:v>
                </c:pt>
                <c:pt idx="16914">
                  <c:v>3382.8</c:v>
                </c:pt>
                <c:pt idx="16915">
                  <c:v>3383</c:v>
                </c:pt>
                <c:pt idx="16916">
                  <c:v>3383.2</c:v>
                </c:pt>
                <c:pt idx="16917">
                  <c:v>3383.4</c:v>
                </c:pt>
                <c:pt idx="16918">
                  <c:v>3383.6</c:v>
                </c:pt>
                <c:pt idx="16919">
                  <c:v>3383.8</c:v>
                </c:pt>
                <c:pt idx="16920">
                  <c:v>3384</c:v>
                </c:pt>
                <c:pt idx="16921">
                  <c:v>3384.2</c:v>
                </c:pt>
                <c:pt idx="16922">
                  <c:v>3384.4</c:v>
                </c:pt>
                <c:pt idx="16923">
                  <c:v>3384.6</c:v>
                </c:pt>
                <c:pt idx="16924">
                  <c:v>3384.8</c:v>
                </c:pt>
                <c:pt idx="16925">
                  <c:v>3385</c:v>
                </c:pt>
                <c:pt idx="16926">
                  <c:v>3385.2</c:v>
                </c:pt>
                <c:pt idx="16927">
                  <c:v>3385.4</c:v>
                </c:pt>
                <c:pt idx="16928">
                  <c:v>3385.6</c:v>
                </c:pt>
                <c:pt idx="16929">
                  <c:v>3385.8</c:v>
                </c:pt>
                <c:pt idx="16930">
                  <c:v>3386</c:v>
                </c:pt>
                <c:pt idx="16931">
                  <c:v>3386.2</c:v>
                </c:pt>
                <c:pt idx="16932">
                  <c:v>3386.4</c:v>
                </c:pt>
                <c:pt idx="16933">
                  <c:v>3386.6</c:v>
                </c:pt>
                <c:pt idx="16934">
                  <c:v>3386.8</c:v>
                </c:pt>
                <c:pt idx="16935">
                  <c:v>3387</c:v>
                </c:pt>
                <c:pt idx="16936">
                  <c:v>3387.2</c:v>
                </c:pt>
                <c:pt idx="16937">
                  <c:v>3387.4</c:v>
                </c:pt>
                <c:pt idx="16938">
                  <c:v>3387.6</c:v>
                </c:pt>
                <c:pt idx="16939">
                  <c:v>3387.8</c:v>
                </c:pt>
                <c:pt idx="16940">
                  <c:v>3388</c:v>
                </c:pt>
                <c:pt idx="16941">
                  <c:v>3388.2</c:v>
                </c:pt>
                <c:pt idx="16942">
                  <c:v>3388.4</c:v>
                </c:pt>
                <c:pt idx="16943">
                  <c:v>3388.6</c:v>
                </c:pt>
                <c:pt idx="16944">
                  <c:v>3388.8</c:v>
                </c:pt>
                <c:pt idx="16945">
                  <c:v>3389</c:v>
                </c:pt>
                <c:pt idx="16946">
                  <c:v>3389.2</c:v>
                </c:pt>
                <c:pt idx="16947">
                  <c:v>3389.4</c:v>
                </c:pt>
                <c:pt idx="16948">
                  <c:v>3389.6</c:v>
                </c:pt>
                <c:pt idx="16949">
                  <c:v>3389.8</c:v>
                </c:pt>
                <c:pt idx="16950">
                  <c:v>3390</c:v>
                </c:pt>
                <c:pt idx="16951">
                  <c:v>3390.2</c:v>
                </c:pt>
                <c:pt idx="16952">
                  <c:v>3390.4</c:v>
                </c:pt>
                <c:pt idx="16953">
                  <c:v>3390.6</c:v>
                </c:pt>
                <c:pt idx="16954">
                  <c:v>3390.8</c:v>
                </c:pt>
                <c:pt idx="16955">
                  <c:v>3391</c:v>
                </c:pt>
                <c:pt idx="16956">
                  <c:v>3391.2</c:v>
                </c:pt>
                <c:pt idx="16957">
                  <c:v>3391.4</c:v>
                </c:pt>
                <c:pt idx="16958">
                  <c:v>3391.6</c:v>
                </c:pt>
                <c:pt idx="16959">
                  <c:v>3391.8</c:v>
                </c:pt>
                <c:pt idx="16960">
                  <c:v>3392</c:v>
                </c:pt>
                <c:pt idx="16961">
                  <c:v>3392.2</c:v>
                </c:pt>
                <c:pt idx="16962">
                  <c:v>3392.4</c:v>
                </c:pt>
                <c:pt idx="16963">
                  <c:v>3392.6</c:v>
                </c:pt>
                <c:pt idx="16964">
                  <c:v>3392.8</c:v>
                </c:pt>
                <c:pt idx="16965">
                  <c:v>3393</c:v>
                </c:pt>
                <c:pt idx="16966">
                  <c:v>3393.2</c:v>
                </c:pt>
                <c:pt idx="16967">
                  <c:v>3393.4</c:v>
                </c:pt>
                <c:pt idx="16968">
                  <c:v>3393.6</c:v>
                </c:pt>
                <c:pt idx="16969">
                  <c:v>3393.8</c:v>
                </c:pt>
                <c:pt idx="16970">
                  <c:v>3394</c:v>
                </c:pt>
                <c:pt idx="16971">
                  <c:v>3394.2</c:v>
                </c:pt>
                <c:pt idx="16972">
                  <c:v>3394.4</c:v>
                </c:pt>
                <c:pt idx="16973">
                  <c:v>3394.6</c:v>
                </c:pt>
                <c:pt idx="16974">
                  <c:v>3394.8</c:v>
                </c:pt>
                <c:pt idx="16975">
                  <c:v>3395</c:v>
                </c:pt>
                <c:pt idx="16976">
                  <c:v>3395.2</c:v>
                </c:pt>
                <c:pt idx="16977">
                  <c:v>3395.4</c:v>
                </c:pt>
                <c:pt idx="16978">
                  <c:v>3395.6</c:v>
                </c:pt>
                <c:pt idx="16979">
                  <c:v>3395.8</c:v>
                </c:pt>
                <c:pt idx="16980">
                  <c:v>3396</c:v>
                </c:pt>
                <c:pt idx="16981">
                  <c:v>3396.2</c:v>
                </c:pt>
                <c:pt idx="16982">
                  <c:v>3396.4</c:v>
                </c:pt>
                <c:pt idx="16983">
                  <c:v>3396.6</c:v>
                </c:pt>
                <c:pt idx="16984">
                  <c:v>3396.8</c:v>
                </c:pt>
                <c:pt idx="16985">
                  <c:v>3397</c:v>
                </c:pt>
                <c:pt idx="16986">
                  <c:v>3397.2</c:v>
                </c:pt>
                <c:pt idx="16987">
                  <c:v>3397.4</c:v>
                </c:pt>
                <c:pt idx="16988">
                  <c:v>3397.6</c:v>
                </c:pt>
                <c:pt idx="16989">
                  <c:v>3397.8</c:v>
                </c:pt>
                <c:pt idx="16990">
                  <c:v>3398</c:v>
                </c:pt>
                <c:pt idx="16991">
                  <c:v>3398.2</c:v>
                </c:pt>
                <c:pt idx="16992">
                  <c:v>3398.4</c:v>
                </c:pt>
                <c:pt idx="16993">
                  <c:v>3398.6</c:v>
                </c:pt>
                <c:pt idx="16994">
                  <c:v>3398.8</c:v>
                </c:pt>
                <c:pt idx="16995">
                  <c:v>3399</c:v>
                </c:pt>
                <c:pt idx="16996">
                  <c:v>3399.2</c:v>
                </c:pt>
                <c:pt idx="16997">
                  <c:v>3399.4</c:v>
                </c:pt>
                <c:pt idx="16998">
                  <c:v>3399.6</c:v>
                </c:pt>
                <c:pt idx="16999">
                  <c:v>3399.8</c:v>
                </c:pt>
                <c:pt idx="17000">
                  <c:v>3400</c:v>
                </c:pt>
                <c:pt idx="17001">
                  <c:v>3400.2</c:v>
                </c:pt>
                <c:pt idx="17002">
                  <c:v>3400.4</c:v>
                </c:pt>
                <c:pt idx="17003">
                  <c:v>3400.6</c:v>
                </c:pt>
                <c:pt idx="17004">
                  <c:v>3400.8</c:v>
                </c:pt>
                <c:pt idx="17005">
                  <c:v>3401</c:v>
                </c:pt>
                <c:pt idx="17006">
                  <c:v>3401.2</c:v>
                </c:pt>
                <c:pt idx="17007">
                  <c:v>3401.4</c:v>
                </c:pt>
                <c:pt idx="17008">
                  <c:v>3401.6</c:v>
                </c:pt>
                <c:pt idx="17009">
                  <c:v>3401.8</c:v>
                </c:pt>
                <c:pt idx="17010">
                  <c:v>3402</c:v>
                </c:pt>
                <c:pt idx="17011">
                  <c:v>3402.2</c:v>
                </c:pt>
                <c:pt idx="17012">
                  <c:v>3402.4</c:v>
                </c:pt>
                <c:pt idx="17013">
                  <c:v>3402.6</c:v>
                </c:pt>
                <c:pt idx="17014">
                  <c:v>3402.8</c:v>
                </c:pt>
                <c:pt idx="17015">
                  <c:v>3403</c:v>
                </c:pt>
                <c:pt idx="17016">
                  <c:v>3403.2</c:v>
                </c:pt>
                <c:pt idx="17017">
                  <c:v>3403.4</c:v>
                </c:pt>
                <c:pt idx="17018">
                  <c:v>3403.6</c:v>
                </c:pt>
                <c:pt idx="17019">
                  <c:v>3403.8</c:v>
                </c:pt>
                <c:pt idx="17020">
                  <c:v>3404</c:v>
                </c:pt>
                <c:pt idx="17021">
                  <c:v>3404.2</c:v>
                </c:pt>
                <c:pt idx="17022">
                  <c:v>3404.4</c:v>
                </c:pt>
                <c:pt idx="17023">
                  <c:v>3404.6</c:v>
                </c:pt>
                <c:pt idx="17024">
                  <c:v>3404.8</c:v>
                </c:pt>
                <c:pt idx="17025">
                  <c:v>3405</c:v>
                </c:pt>
                <c:pt idx="17026">
                  <c:v>3405.2</c:v>
                </c:pt>
                <c:pt idx="17027">
                  <c:v>3405.4</c:v>
                </c:pt>
                <c:pt idx="17028">
                  <c:v>3405.6</c:v>
                </c:pt>
                <c:pt idx="17029">
                  <c:v>3405.8</c:v>
                </c:pt>
                <c:pt idx="17030">
                  <c:v>3406</c:v>
                </c:pt>
                <c:pt idx="17031">
                  <c:v>3406.2</c:v>
                </c:pt>
                <c:pt idx="17032">
                  <c:v>3406.4</c:v>
                </c:pt>
                <c:pt idx="17033">
                  <c:v>3406.6</c:v>
                </c:pt>
                <c:pt idx="17034">
                  <c:v>3406.8</c:v>
                </c:pt>
                <c:pt idx="17035">
                  <c:v>3407</c:v>
                </c:pt>
                <c:pt idx="17036">
                  <c:v>3407.2</c:v>
                </c:pt>
                <c:pt idx="17037">
                  <c:v>3407.4</c:v>
                </c:pt>
                <c:pt idx="17038">
                  <c:v>3407.6</c:v>
                </c:pt>
                <c:pt idx="17039">
                  <c:v>3407.8</c:v>
                </c:pt>
                <c:pt idx="17040">
                  <c:v>3408</c:v>
                </c:pt>
                <c:pt idx="17041">
                  <c:v>3408.2</c:v>
                </c:pt>
                <c:pt idx="17042">
                  <c:v>3408.4</c:v>
                </c:pt>
                <c:pt idx="17043">
                  <c:v>3408.6</c:v>
                </c:pt>
                <c:pt idx="17044">
                  <c:v>3408.8</c:v>
                </c:pt>
                <c:pt idx="17045">
                  <c:v>3409</c:v>
                </c:pt>
                <c:pt idx="17046">
                  <c:v>3409.2</c:v>
                </c:pt>
                <c:pt idx="17047">
                  <c:v>3409.4</c:v>
                </c:pt>
                <c:pt idx="17048">
                  <c:v>3409.6</c:v>
                </c:pt>
                <c:pt idx="17049">
                  <c:v>3409.8</c:v>
                </c:pt>
                <c:pt idx="17050">
                  <c:v>3410</c:v>
                </c:pt>
                <c:pt idx="17051">
                  <c:v>3410.2</c:v>
                </c:pt>
                <c:pt idx="17052">
                  <c:v>3410.4</c:v>
                </c:pt>
                <c:pt idx="17053">
                  <c:v>3410.6</c:v>
                </c:pt>
                <c:pt idx="17054">
                  <c:v>3410.8</c:v>
                </c:pt>
                <c:pt idx="17055">
                  <c:v>3411</c:v>
                </c:pt>
                <c:pt idx="17056">
                  <c:v>3411.2</c:v>
                </c:pt>
                <c:pt idx="17057">
                  <c:v>3411.4</c:v>
                </c:pt>
                <c:pt idx="17058">
                  <c:v>3411.6</c:v>
                </c:pt>
                <c:pt idx="17059">
                  <c:v>3411.8</c:v>
                </c:pt>
                <c:pt idx="17060">
                  <c:v>3412</c:v>
                </c:pt>
                <c:pt idx="17061">
                  <c:v>3412.2</c:v>
                </c:pt>
                <c:pt idx="17062">
                  <c:v>3412.4</c:v>
                </c:pt>
                <c:pt idx="17063">
                  <c:v>3412.6</c:v>
                </c:pt>
                <c:pt idx="17064">
                  <c:v>3412.8</c:v>
                </c:pt>
                <c:pt idx="17065">
                  <c:v>3413</c:v>
                </c:pt>
                <c:pt idx="17066">
                  <c:v>3413.2</c:v>
                </c:pt>
                <c:pt idx="17067">
                  <c:v>3413.4</c:v>
                </c:pt>
                <c:pt idx="17068">
                  <c:v>3413.6</c:v>
                </c:pt>
                <c:pt idx="17069">
                  <c:v>3413.8</c:v>
                </c:pt>
                <c:pt idx="17070">
                  <c:v>3414</c:v>
                </c:pt>
                <c:pt idx="17071">
                  <c:v>3414.2</c:v>
                </c:pt>
                <c:pt idx="17072">
                  <c:v>3414.4</c:v>
                </c:pt>
                <c:pt idx="17073">
                  <c:v>3414.6</c:v>
                </c:pt>
                <c:pt idx="17074">
                  <c:v>3414.8</c:v>
                </c:pt>
                <c:pt idx="17075">
                  <c:v>3415</c:v>
                </c:pt>
                <c:pt idx="17076">
                  <c:v>3415.2</c:v>
                </c:pt>
                <c:pt idx="17077">
                  <c:v>3415.4</c:v>
                </c:pt>
                <c:pt idx="17078">
                  <c:v>3415.6</c:v>
                </c:pt>
                <c:pt idx="17079">
                  <c:v>3415.8</c:v>
                </c:pt>
                <c:pt idx="17080">
                  <c:v>3416</c:v>
                </c:pt>
                <c:pt idx="17081">
                  <c:v>3416.2</c:v>
                </c:pt>
                <c:pt idx="17082">
                  <c:v>3416.4</c:v>
                </c:pt>
                <c:pt idx="17083">
                  <c:v>3416.6</c:v>
                </c:pt>
                <c:pt idx="17084">
                  <c:v>3416.8</c:v>
                </c:pt>
                <c:pt idx="17085">
                  <c:v>3417</c:v>
                </c:pt>
                <c:pt idx="17086">
                  <c:v>3417.2</c:v>
                </c:pt>
                <c:pt idx="17087">
                  <c:v>3417.4</c:v>
                </c:pt>
                <c:pt idx="17088">
                  <c:v>3417.6</c:v>
                </c:pt>
                <c:pt idx="17089">
                  <c:v>3417.8</c:v>
                </c:pt>
                <c:pt idx="17090">
                  <c:v>3418</c:v>
                </c:pt>
                <c:pt idx="17091">
                  <c:v>3418.2</c:v>
                </c:pt>
                <c:pt idx="17092">
                  <c:v>3418.4</c:v>
                </c:pt>
                <c:pt idx="17093">
                  <c:v>3418.6</c:v>
                </c:pt>
                <c:pt idx="17094">
                  <c:v>3418.8</c:v>
                </c:pt>
                <c:pt idx="17095">
                  <c:v>3419</c:v>
                </c:pt>
                <c:pt idx="17096">
                  <c:v>3419.2</c:v>
                </c:pt>
                <c:pt idx="17097">
                  <c:v>3419.4</c:v>
                </c:pt>
                <c:pt idx="17098">
                  <c:v>3419.6</c:v>
                </c:pt>
                <c:pt idx="17099">
                  <c:v>3419.8</c:v>
                </c:pt>
                <c:pt idx="17100">
                  <c:v>3420</c:v>
                </c:pt>
                <c:pt idx="17101">
                  <c:v>3420.2</c:v>
                </c:pt>
                <c:pt idx="17102">
                  <c:v>3420.4</c:v>
                </c:pt>
                <c:pt idx="17103">
                  <c:v>3420.6</c:v>
                </c:pt>
                <c:pt idx="17104">
                  <c:v>3420.8</c:v>
                </c:pt>
                <c:pt idx="17105">
                  <c:v>3421</c:v>
                </c:pt>
                <c:pt idx="17106">
                  <c:v>3421.2</c:v>
                </c:pt>
                <c:pt idx="17107">
                  <c:v>3421.4</c:v>
                </c:pt>
                <c:pt idx="17108">
                  <c:v>3421.6</c:v>
                </c:pt>
                <c:pt idx="17109">
                  <c:v>3421.8</c:v>
                </c:pt>
                <c:pt idx="17110">
                  <c:v>3422</c:v>
                </c:pt>
                <c:pt idx="17111">
                  <c:v>3422.2</c:v>
                </c:pt>
                <c:pt idx="17112">
                  <c:v>3422.4</c:v>
                </c:pt>
                <c:pt idx="17113">
                  <c:v>3422.6</c:v>
                </c:pt>
                <c:pt idx="17114">
                  <c:v>3422.8</c:v>
                </c:pt>
                <c:pt idx="17115">
                  <c:v>3423</c:v>
                </c:pt>
                <c:pt idx="17116">
                  <c:v>3423.2</c:v>
                </c:pt>
                <c:pt idx="17117">
                  <c:v>3423.4</c:v>
                </c:pt>
                <c:pt idx="17118">
                  <c:v>3423.6</c:v>
                </c:pt>
                <c:pt idx="17119">
                  <c:v>3423.8</c:v>
                </c:pt>
                <c:pt idx="17120">
                  <c:v>3424</c:v>
                </c:pt>
                <c:pt idx="17121">
                  <c:v>3424.2</c:v>
                </c:pt>
                <c:pt idx="17122">
                  <c:v>3424.4</c:v>
                </c:pt>
                <c:pt idx="17123">
                  <c:v>3424.6</c:v>
                </c:pt>
                <c:pt idx="17124">
                  <c:v>3424.8</c:v>
                </c:pt>
                <c:pt idx="17125">
                  <c:v>3425</c:v>
                </c:pt>
                <c:pt idx="17126">
                  <c:v>3425.2</c:v>
                </c:pt>
                <c:pt idx="17127">
                  <c:v>3425.4</c:v>
                </c:pt>
                <c:pt idx="17128">
                  <c:v>3425.6</c:v>
                </c:pt>
                <c:pt idx="17129">
                  <c:v>3425.8</c:v>
                </c:pt>
                <c:pt idx="17130">
                  <c:v>3426</c:v>
                </c:pt>
                <c:pt idx="17131">
                  <c:v>3426.2</c:v>
                </c:pt>
                <c:pt idx="17132">
                  <c:v>3426.4</c:v>
                </c:pt>
                <c:pt idx="17133">
                  <c:v>3426.6</c:v>
                </c:pt>
                <c:pt idx="17134">
                  <c:v>3426.8</c:v>
                </c:pt>
                <c:pt idx="17135">
                  <c:v>3427</c:v>
                </c:pt>
                <c:pt idx="17136">
                  <c:v>3427.2</c:v>
                </c:pt>
                <c:pt idx="17137">
                  <c:v>3427.4</c:v>
                </c:pt>
                <c:pt idx="17138">
                  <c:v>3427.6</c:v>
                </c:pt>
                <c:pt idx="17139">
                  <c:v>3427.8</c:v>
                </c:pt>
                <c:pt idx="17140">
                  <c:v>3428</c:v>
                </c:pt>
                <c:pt idx="17141">
                  <c:v>3428.2</c:v>
                </c:pt>
                <c:pt idx="17142">
                  <c:v>3428.4</c:v>
                </c:pt>
                <c:pt idx="17143">
                  <c:v>3428.6</c:v>
                </c:pt>
                <c:pt idx="17144">
                  <c:v>3428.8</c:v>
                </c:pt>
                <c:pt idx="17145">
                  <c:v>3429</c:v>
                </c:pt>
                <c:pt idx="17146">
                  <c:v>3429.2</c:v>
                </c:pt>
                <c:pt idx="17147">
                  <c:v>3429.4</c:v>
                </c:pt>
                <c:pt idx="17148">
                  <c:v>3429.6</c:v>
                </c:pt>
                <c:pt idx="17149">
                  <c:v>3429.8</c:v>
                </c:pt>
                <c:pt idx="17150">
                  <c:v>3430</c:v>
                </c:pt>
                <c:pt idx="17151">
                  <c:v>3430.2</c:v>
                </c:pt>
                <c:pt idx="17152">
                  <c:v>3430.4</c:v>
                </c:pt>
                <c:pt idx="17153">
                  <c:v>3430.6</c:v>
                </c:pt>
                <c:pt idx="17154">
                  <c:v>3430.8</c:v>
                </c:pt>
                <c:pt idx="17155">
                  <c:v>3431</c:v>
                </c:pt>
                <c:pt idx="17156">
                  <c:v>3431.2</c:v>
                </c:pt>
                <c:pt idx="17157">
                  <c:v>3431.4</c:v>
                </c:pt>
                <c:pt idx="17158">
                  <c:v>3431.6</c:v>
                </c:pt>
                <c:pt idx="17159">
                  <c:v>3431.8</c:v>
                </c:pt>
                <c:pt idx="17160">
                  <c:v>3432</c:v>
                </c:pt>
                <c:pt idx="17161">
                  <c:v>3432.2</c:v>
                </c:pt>
                <c:pt idx="17162">
                  <c:v>3432.4</c:v>
                </c:pt>
                <c:pt idx="17163">
                  <c:v>3432.6</c:v>
                </c:pt>
                <c:pt idx="17164">
                  <c:v>3432.8</c:v>
                </c:pt>
                <c:pt idx="17165">
                  <c:v>3433</c:v>
                </c:pt>
                <c:pt idx="17166">
                  <c:v>3433.2</c:v>
                </c:pt>
                <c:pt idx="17167">
                  <c:v>3433.4</c:v>
                </c:pt>
                <c:pt idx="17168">
                  <c:v>3433.6</c:v>
                </c:pt>
                <c:pt idx="17169">
                  <c:v>3433.8</c:v>
                </c:pt>
                <c:pt idx="17170">
                  <c:v>3434</c:v>
                </c:pt>
                <c:pt idx="17171">
                  <c:v>3434.2</c:v>
                </c:pt>
                <c:pt idx="17172">
                  <c:v>3434.4</c:v>
                </c:pt>
                <c:pt idx="17173">
                  <c:v>3434.6</c:v>
                </c:pt>
                <c:pt idx="17174">
                  <c:v>3434.8</c:v>
                </c:pt>
                <c:pt idx="17175">
                  <c:v>3435</c:v>
                </c:pt>
                <c:pt idx="17176">
                  <c:v>3435.2</c:v>
                </c:pt>
                <c:pt idx="17177">
                  <c:v>3435.4</c:v>
                </c:pt>
                <c:pt idx="17178">
                  <c:v>3435.6</c:v>
                </c:pt>
                <c:pt idx="17179">
                  <c:v>3435.8</c:v>
                </c:pt>
                <c:pt idx="17180">
                  <c:v>3436</c:v>
                </c:pt>
                <c:pt idx="17181">
                  <c:v>3436.2</c:v>
                </c:pt>
                <c:pt idx="17182">
                  <c:v>3436.4</c:v>
                </c:pt>
                <c:pt idx="17183">
                  <c:v>3436.6</c:v>
                </c:pt>
                <c:pt idx="17184">
                  <c:v>3436.8</c:v>
                </c:pt>
                <c:pt idx="17185">
                  <c:v>3437</c:v>
                </c:pt>
                <c:pt idx="17186">
                  <c:v>3437.2</c:v>
                </c:pt>
                <c:pt idx="17187">
                  <c:v>3437.4</c:v>
                </c:pt>
                <c:pt idx="17188">
                  <c:v>3437.6</c:v>
                </c:pt>
                <c:pt idx="17189">
                  <c:v>3437.8</c:v>
                </c:pt>
                <c:pt idx="17190">
                  <c:v>3438</c:v>
                </c:pt>
                <c:pt idx="17191">
                  <c:v>3438.2</c:v>
                </c:pt>
                <c:pt idx="17192">
                  <c:v>3438.4</c:v>
                </c:pt>
                <c:pt idx="17193">
                  <c:v>3438.6</c:v>
                </c:pt>
                <c:pt idx="17194">
                  <c:v>3438.8</c:v>
                </c:pt>
                <c:pt idx="17195">
                  <c:v>3439</c:v>
                </c:pt>
                <c:pt idx="17196">
                  <c:v>3439.2</c:v>
                </c:pt>
                <c:pt idx="17197">
                  <c:v>3439.4</c:v>
                </c:pt>
                <c:pt idx="17198">
                  <c:v>3439.6</c:v>
                </c:pt>
                <c:pt idx="17199">
                  <c:v>3439.8</c:v>
                </c:pt>
                <c:pt idx="17200">
                  <c:v>3440</c:v>
                </c:pt>
                <c:pt idx="17201">
                  <c:v>3440.2</c:v>
                </c:pt>
                <c:pt idx="17202">
                  <c:v>3440.4</c:v>
                </c:pt>
                <c:pt idx="17203">
                  <c:v>3440.6</c:v>
                </c:pt>
                <c:pt idx="17204">
                  <c:v>3440.8</c:v>
                </c:pt>
                <c:pt idx="17205">
                  <c:v>3441</c:v>
                </c:pt>
                <c:pt idx="17206">
                  <c:v>3441.2</c:v>
                </c:pt>
                <c:pt idx="17207">
                  <c:v>3441.4</c:v>
                </c:pt>
                <c:pt idx="17208">
                  <c:v>3441.6</c:v>
                </c:pt>
                <c:pt idx="17209">
                  <c:v>3441.8</c:v>
                </c:pt>
                <c:pt idx="17210">
                  <c:v>3442</c:v>
                </c:pt>
                <c:pt idx="17211">
                  <c:v>3442.2</c:v>
                </c:pt>
                <c:pt idx="17212">
                  <c:v>3442.4</c:v>
                </c:pt>
                <c:pt idx="17213">
                  <c:v>3442.6</c:v>
                </c:pt>
                <c:pt idx="17214">
                  <c:v>3442.8</c:v>
                </c:pt>
                <c:pt idx="17215">
                  <c:v>3443</c:v>
                </c:pt>
                <c:pt idx="17216">
                  <c:v>3443.2</c:v>
                </c:pt>
                <c:pt idx="17217">
                  <c:v>3443.4</c:v>
                </c:pt>
                <c:pt idx="17218">
                  <c:v>3443.6</c:v>
                </c:pt>
                <c:pt idx="17219">
                  <c:v>3443.8</c:v>
                </c:pt>
                <c:pt idx="17220">
                  <c:v>3444</c:v>
                </c:pt>
                <c:pt idx="17221">
                  <c:v>3444.2</c:v>
                </c:pt>
                <c:pt idx="17222">
                  <c:v>3444.4</c:v>
                </c:pt>
                <c:pt idx="17223">
                  <c:v>3444.6</c:v>
                </c:pt>
                <c:pt idx="17224">
                  <c:v>3444.8</c:v>
                </c:pt>
                <c:pt idx="17225">
                  <c:v>3445</c:v>
                </c:pt>
                <c:pt idx="17226">
                  <c:v>3445.2</c:v>
                </c:pt>
                <c:pt idx="17227">
                  <c:v>3445.4</c:v>
                </c:pt>
                <c:pt idx="17228">
                  <c:v>3445.6</c:v>
                </c:pt>
                <c:pt idx="17229">
                  <c:v>3445.8</c:v>
                </c:pt>
                <c:pt idx="17230">
                  <c:v>3446</c:v>
                </c:pt>
                <c:pt idx="17231">
                  <c:v>3446.2</c:v>
                </c:pt>
                <c:pt idx="17232">
                  <c:v>3446.4</c:v>
                </c:pt>
                <c:pt idx="17233">
                  <c:v>3446.6</c:v>
                </c:pt>
                <c:pt idx="17234">
                  <c:v>3446.8</c:v>
                </c:pt>
                <c:pt idx="17235">
                  <c:v>3447</c:v>
                </c:pt>
                <c:pt idx="17236">
                  <c:v>3447.2</c:v>
                </c:pt>
                <c:pt idx="17237">
                  <c:v>3447.4</c:v>
                </c:pt>
                <c:pt idx="17238">
                  <c:v>3447.6</c:v>
                </c:pt>
                <c:pt idx="17239">
                  <c:v>3447.8</c:v>
                </c:pt>
                <c:pt idx="17240">
                  <c:v>3448</c:v>
                </c:pt>
                <c:pt idx="17241">
                  <c:v>3448.2</c:v>
                </c:pt>
                <c:pt idx="17242">
                  <c:v>3448.4</c:v>
                </c:pt>
                <c:pt idx="17243">
                  <c:v>3448.6</c:v>
                </c:pt>
                <c:pt idx="17244">
                  <c:v>3448.8</c:v>
                </c:pt>
                <c:pt idx="17245">
                  <c:v>3449</c:v>
                </c:pt>
                <c:pt idx="17246">
                  <c:v>3449.2</c:v>
                </c:pt>
                <c:pt idx="17247">
                  <c:v>3449.4</c:v>
                </c:pt>
                <c:pt idx="17248">
                  <c:v>3449.6</c:v>
                </c:pt>
                <c:pt idx="17249">
                  <c:v>3449.8</c:v>
                </c:pt>
                <c:pt idx="17250">
                  <c:v>3450</c:v>
                </c:pt>
                <c:pt idx="17251">
                  <c:v>3450.2</c:v>
                </c:pt>
                <c:pt idx="17252">
                  <c:v>3450.4</c:v>
                </c:pt>
                <c:pt idx="17253">
                  <c:v>3450.6</c:v>
                </c:pt>
                <c:pt idx="17254">
                  <c:v>3450.8</c:v>
                </c:pt>
                <c:pt idx="17255">
                  <c:v>3451</c:v>
                </c:pt>
                <c:pt idx="17256">
                  <c:v>3451.2</c:v>
                </c:pt>
                <c:pt idx="17257">
                  <c:v>3451.4</c:v>
                </c:pt>
                <c:pt idx="17258">
                  <c:v>3451.6</c:v>
                </c:pt>
                <c:pt idx="17259">
                  <c:v>3451.8</c:v>
                </c:pt>
                <c:pt idx="17260">
                  <c:v>3452</c:v>
                </c:pt>
                <c:pt idx="17261">
                  <c:v>3452.2</c:v>
                </c:pt>
                <c:pt idx="17262">
                  <c:v>3452.4</c:v>
                </c:pt>
                <c:pt idx="17263">
                  <c:v>3452.6</c:v>
                </c:pt>
                <c:pt idx="17264">
                  <c:v>3452.8</c:v>
                </c:pt>
                <c:pt idx="17265">
                  <c:v>3453</c:v>
                </c:pt>
                <c:pt idx="17266">
                  <c:v>3453.2</c:v>
                </c:pt>
                <c:pt idx="17267">
                  <c:v>3453.4</c:v>
                </c:pt>
                <c:pt idx="17268">
                  <c:v>3453.6</c:v>
                </c:pt>
                <c:pt idx="17269">
                  <c:v>3453.8</c:v>
                </c:pt>
                <c:pt idx="17270">
                  <c:v>3454</c:v>
                </c:pt>
                <c:pt idx="17271">
                  <c:v>3454.2</c:v>
                </c:pt>
                <c:pt idx="17272">
                  <c:v>3454.4</c:v>
                </c:pt>
                <c:pt idx="17273">
                  <c:v>3454.6</c:v>
                </c:pt>
                <c:pt idx="17274">
                  <c:v>3454.8</c:v>
                </c:pt>
                <c:pt idx="17275">
                  <c:v>3455</c:v>
                </c:pt>
                <c:pt idx="17276">
                  <c:v>3455.2</c:v>
                </c:pt>
                <c:pt idx="17277">
                  <c:v>3455.4</c:v>
                </c:pt>
                <c:pt idx="17278">
                  <c:v>3455.6</c:v>
                </c:pt>
                <c:pt idx="17279">
                  <c:v>3455.8</c:v>
                </c:pt>
                <c:pt idx="17280">
                  <c:v>3456</c:v>
                </c:pt>
                <c:pt idx="17281">
                  <c:v>3456.2</c:v>
                </c:pt>
                <c:pt idx="17282">
                  <c:v>3456.4</c:v>
                </c:pt>
                <c:pt idx="17283">
                  <c:v>3456.6</c:v>
                </c:pt>
                <c:pt idx="17284">
                  <c:v>3456.8</c:v>
                </c:pt>
                <c:pt idx="17285">
                  <c:v>3457</c:v>
                </c:pt>
                <c:pt idx="17286">
                  <c:v>3457.2</c:v>
                </c:pt>
                <c:pt idx="17287">
                  <c:v>3457.4</c:v>
                </c:pt>
                <c:pt idx="17288">
                  <c:v>3457.6</c:v>
                </c:pt>
                <c:pt idx="17289">
                  <c:v>3457.8</c:v>
                </c:pt>
                <c:pt idx="17290">
                  <c:v>3458</c:v>
                </c:pt>
                <c:pt idx="17291">
                  <c:v>3458.2</c:v>
                </c:pt>
                <c:pt idx="17292">
                  <c:v>3458.4</c:v>
                </c:pt>
                <c:pt idx="17293">
                  <c:v>3458.6</c:v>
                </c:pt>
                <c:pt idx="17294">
                  <c:v>3458.8</c:v>
                </c:pt>
                <c:pt idx="17295">
                  <c:v>3459</c:v>
                </c:pt>
                <c:pt idx="17296">
                  <c:v>3459.2</c:v>
                </c:pt>
                <c:pt idx="17297">
                  <c:v>3459.4</c:v>
                </c:pt>
                <c:pt idx="17298">
                  <c:v>3459.6</c:v>
                </c:pt>
                <c:pt idx="17299">
                  <c:v>3459.8</c:v>
                </c:pt>
                <c:pt idx="17300">
                  <c:v>3460</c:v>
                </c:pt>
                <c:pt idx="17301">
                  <c:v>3460.2</c:v>
                </c:pt>
                <c:pt idx="17302">
                  <c:v>3460.4</c:v>
                </c:pt>
                <c:pt idx="17303">
                  <c:v>3460.6</c:v>
                </c:pt>
                <c:pt idx="17304">
                  <c:v>3460.8</c:v>
                </c:pt>
                <c:pt idx="17305">
                  <c:v>3461</c:v>
                </c:pt>
                <c:pt idx="17306">
                  <c:v>3461.2</c:v>
                </c:pt>
                <c:pt idx="17307">
                  <c:v>3461.4</c:v>
                </c:pt>
                <c:pt idx="17308">
                  <c:v>3461.6</c:v>
                </c:pt>
                <c:pt idx="17309">
                  <c:v>3461.8</c:v>
                </c:pt>
                <c:pt idx="17310">
                  <c:v>3462</c:v>
                </c:pt>
                <c:pt idx="17311">
                  <c:v>3462.2</c:v>
                </c:pt>
                <c:pt idx="17312">
                  <c:v>3462.4</c:v>
                </c:pt>
                <c:pt idx="17313">
                  <c:v>3462.6</c:v>
                </c:pt>
                <c:pt idx="17314">
                  <c:v>3462.8</c:v>
                </c:pt>
                <c:pt idx="17315">
                  <c:v>3463</c:v>
                </c:pt>
                <c:pt idx="17316">
                  <c:v>3463.2</c:v>
                </c:pt>
                <c:pt idx="17317">
                  <c:v>3463.4</c:v>
                </c:pt>
                <c:pt idx="17318">
                  <c:v>3463.6</c:v>
                </c:pt>
                <c:pt idx="17319">
                  <c:v>3463.8</c:v>
                </c:pt>
                <c:pt idx="17320">
                  <c:v>3464</c:v>
                </c:pt>
                <c:pt idx="17321">
                  <c:v>3464.2</c:v>
                </c:pt>
                <c:pt idx="17322">
                  <c:v>3464.4</c:v>
                </c:pt>
                <c:pt idx="17323">
                  <c:v>3464.6</c:v>
                </c:pt>
                <c:pt idx="17324">
                  <c:v>3464.8</c:v>
                </c:pt>
                <c:pt idx="17325">
                  <c:v>3465</c:v>
                </c:pt>
                <c:pt idx="17326">
                  <c:v>3465.2</c:v>
                </c:pt>
                <c:pt idx="17327">
                  <c:v>3465.4</c:v>
                </c:pt>
                <c:pt idx="17328">
                  <c:v>3465.6</c:v>
                </c:pt>
                <c:pt idx="17329">
                  <c:v>3465.8</c:v>
                </c:pt>
                <c:pt idx="17330">
                  <c:v>3466</c:v>
                </c:pt>
                <c:pt idx="17331">
                  <c:v>3466.2</c:v>
                </c:pt>
                <c:pt idx="17332">
                  <c:v>3466.4</c:v>
                </c:pt>
                <c:pt idx="17333">
                  <c:v>3466.6</c:v>
                </c:pt>
                <c:pt idx="17334">
                  <c:v>3466.8</c:v>
                </c:pt>
                <c:pt idx="17335">
                  <c:v>3467</c:v>
                </c:pt>
                <c:pt idx="17336">
                  <c:v>3467.2</c:v>
                </c:pt>
                <c:pt idx="17337">
                  <c:v>3467.4</c:v>
                </c:pt>
                <c:pt idx="17338">
                  <c:v>3467.6</c:v>
                </c:pt>
                <c:pt idx="17339">
                  <c:v>3467.8</c:v>
                </c:pt>
                <c:pt idx="17340">
                  <c:v>3468</c:v>
                </c:pt>
                <c:pt idx="17341">
                  <c:v>3468.2</c:v>
                </c:pt>
                <c:pt idx="17342">
                  <c:v>3468.4</c:v>
                </c:pt>
                <c:pt idx="17343">
                  <c:v>3468.6</c:v>
                </c:pt>
                <c:pt idx="17344">
                  <c:v>3468.8</c:v>
                </c:pt>
                <c:pt idx="17345">
                  <c:v>3469</c:v>
                </c:pt>
                <c:pt idx="17346">
                  <c:v>3469.2</c:v>
                </c:pt>
                <c:pt idx="17347">
                  <c:v>3469.4</c:v>
                </c:pt>
                <c:pt idx="17348">
                  <c:v>3469.6</c:v>
                </c:pt>
                <c:pt idx="17349">
                  <c:v>3469.8</c:v>
                </c:pt>
                <c:pt idx="17350">
                  <c:v>3470</c:v>
                </c:pt>
                <c:pt idx="17351">
                  <c:v>3470.2</c:v>
                </c:pt>
                <c:pt idx="17352">
                  <c:v>3470.4</c:v>
                </c:pt>
                <c:pt idx="17353">
                  <c:v>3470.6</c:v>
                </c:pt>
                <c:pt idx="17354">
                  <c:v>3470.8</c:v>
                </c:pt>
                <c:pt idx="17355">
                  <c:v>3471</c:v>
                </c:pt>
                <c:pt idx="17356">
                  <c:v>3471.2</c:v>
                </c:pt>
                <c:pt idx="17357">
                  <c:v>3471.4</c:v>
                </c:pt>
                <c:pt idx="17358">
                  <c:v>3471.6</c:v>
                </c:pt>
                <c:pt idx="17359">
                  <c:v>3471.8</c:v>
                </c:pt>
                <c:pt idx="17360">
                  <c:v>3472</c:v>
                </c:pt>
                <c:pt idx="17361">
                  <c:v>3472.2</c:v>
                </c:pt>
                <c:pt idx="17362">
                  <c:v>3472.4</c:v>
                </c:pt>
                <c:pt idx="17363">
                  <c:v>3472.6</c:v>
                </c:pt>
                <c:pt idx="17364">
                  <c:v>3472.8</c:v>
                </c:pt>
                <c:pt idx="17365">
                  <c:v>3473</c:v>
                </c:pt>
                <c:pt idx="17366">
                  <c:v>3473.2</c:v>
                </c:pt>
                <c:pt idx="17367">
                  <c:v>3473.4</c:v>
                </c:pt>
                <c:pt idx="17368">
                  <c:v>3473.6</c:v>
                </c:pt>
                <c:pt idx="17369">
                  <c:v>3473.8</c:v>
                </c:pt>
                <c:pt idx="17370">
                  <c:v>3474</c:v>
                </c:pt>
                <c:pt idx="17371">
                  <c:v>3474.2</c:v>
                </c:pt>
                <c:pt idx="17372">
                  <c:v>3474.4</c:v>
                </c:pt>
                <c:pt idx="17373">
                  <c:v>3474.6</c:v>
                </c:pt>
                <c:pt idx="17374">
                  <c:v>3474.8</c:v>
                </c:pt>
                <c:pt idx="17375">
                  <c:v>3475</c:v>
                </c:pt>
                <c:pt idx="17376">
                  <c:v>3475.2</c:v>
                </c:pt>
                <c:pt idx="17377">
                  <c:v>3475.4</c:v>
                </c:pt>
                <c:pt idx="17378">
                  <c:v>3475.6</c:v>
                </c:pt>
                <c:pt idx="17379">
                  <c:v>3475.8</c:v>
                </c:pt>
                <c:pt idx="17380">
                  <c:v>3476</c:v>
                </c:pt>
                <c:pt idx="17381">
                  <c:v>3476.2</c:v>
                </c:pt>
                <c:pt idx="17382">
                  <c:v>3476.4</c:v>
                </c:pt>
                <c:pt idx="17383">
                  <c:v>3476.6</c:v>
                </c:pt>
                <c:pt idx="17384">
                  <c:v>3476.8</c:v>
                </c:pt>
                <c:pt idx="17385">
                  <c:v>3477</c:v>
                </c:pt>
                <c:pt idx="17386">
                  <c:v>3477.2</c:v>
                </c:pt>
                <c:pt idx="17387">
                  <c:v>3477.4</c:v>
                </c:pt>
                <c:pt idx="17388">
                  <c:v>3477.6</c:v>
                </c:pt>
                <c:pt idx="17389">
                  <c:v>3477.8</c:v>
                </c:pt>
                <c:pt idx="17390">
                  <c:v>3478</c:v>
                </c:pt>
                <c:pt idx="17391">
                  <c:v>3478.2</c:v>
                </c:pt>
                <c:pt idx="17392">
                  <c:v>3478.4</c:v>
                </c:pt>
                <c:pt idx="17393">
                  <c:v>3478.6</c:v>
                </c:pt>
                <c:pt idx="17394">
                  <c:v>3478.8</c:v>
                </c:pt>
                <c:pt idx="17395">
                  <c:v>3479</c:v>
                </c:pt>
                <c:pt idx="17396">
                  <c:v>3479.2</c:v>
                </c:pt>
                <c:pt idx="17397">
                  <c:v>3479.4</c:v>
                </c:pt>
                <c:pt idx="17398">
                  <c:v>3479.6</c:v>
                </c:pt>
                <c:pt idx="17399">
                  <c:v>3479.8</c:v>
                </c:pt>
                <c:pt idx="17400">
                  <c:v>3480</c:v>
                </c:pt>
                <c:pt idx="17401">
                  <c:v>3480.2</c:v>
                </c:pt>
                <c:pt idx="17402">
                  <c:v>3480.4</c:v>
                </c:pt>
                <c:pt idx="17403">
                  <c:v>3480.6</c:v>
                </c:pt>
                <c:pt idx="17404">
                  <c:v>3480.8</c:v>
                </c:pt>
                <c:pt idx="17405">
                  <c:v>3481</c:v>
                </c:pt>
                <c:pt idx="17406">
                  <c:v>3481.2</c:v>
                </c:pt>
                <c:pt idx="17407">
                  <c:v>3481.4</c:v>
                </c:pt>
                <c:pt idx="17408">
                  <c:v>3481.6</c:v>
                </c:pt>
                <c:pt idx="17409">
                  <c:v>3481.8</c:v>
                </c:pt>
                <c:pt idx="17410">
                  <c:v>3482</c:v>
                </c:pt>
                <c:pt idx="17411">
                  <c:v>3482.2</c:v>
                </c:pt>
                <c:pt idx="17412">
                  <c:v>3482.4</c:v>
                </c:pt>
                <c:pt idx="17413">
                  <c:v>3482.6</c:v>
                </c:pt>
                <c:pt idx="17414">
                  <c:v>3482.8</c:v>
                </c:pt>
                <c:pt idx="17415">
                  <c:v>3483</c:v>
                </c:pt>
                <c:pt idx="17416">
                  <c:v>3483.2</c:v>
                </c:pt>
                <c:pt idx="17417">
                  <c:v>3483.4</c:v>
                </c:pt>
                <c:pt idx="17418">
                  <c:v>3483.6</c:v>
                </c:pt>
                <c:pt idx="17419">
                  <c:v>3483.8</c:v>
                </c:pt>
                <c:pt idx="17420">
                  <c:v>3484</c:v>
                </c:pt>
                <c:pt idx="17421">
                  <c:v>3484.2</c:v>
                </c:pt>
                <c:pt idx="17422">
                  <c:v>3484.4</c:v>
                </c:pt>
                <c:pt idx="17423">
                  <c:v>3484.6</c:v>
                </c:pt>
                <c:pt idx="17424">
                  <c:v>3484.8</c:v>
                </c:pt>
                <c:pt idx="17425">
                  <c:v>3485</c:v>
                </c:pt>
                <c:pt idx="17426">
                  <c:v>3485.2</c:v>
                </c:pt>
                <c:pt idx="17427">
                  <c:v>3485.4</c:v>
                </c:pt>
                <c:pt idx="17428">
                  <c:v>3485.6</c:v>
                </c:pt>
                <c:pt idx="17429">
                  <c:v>3485.8</c:v>
                </c:pt>
                <c:pt idx="17430">
                  <c:v>3486</c:v>
                </c:pt>
                <c:pt idx="17431">
                  <c:v>3486.2</c:v>
                </c:pt>
                <c:pt idx="17432">
                  <c:v>3486.4</c:v>
                </c:pt>
                <c:pt idx="17433">
                  <c:v>3486.6</c:v>
                </c:pt>
                <c:pt idx="17434">
                  <c:v>3486.8</c:v>
                </c:pt>
                <c:pt idx="17435">
                  <c:v>3487</c:v>
                </c:pt>
                <c:pt idx="17436">
                  <c:v>3487.2</c:v>
                </c:pt>
                <c:pt idx="17437">
                  <c:v>3487.4</c:v>
                </c:pt>
                <c:pt idx="17438">
                  <c:v>3487.6</c:v>
                </c:pt>
                <c:pt idx="17439">
                  <c:v>3487.8</c:v>
                </c:pt>
                <c:pt idx="17440">
                  <c:v>3488</c:v>
                </c:pt>
                <c:pt idx="17441">
                  <c:v>3488.2</c:v>
                </c:pt>
                <c:pt idx="17442">
                  <c:v>3488.4</c:v>
                </c:pt>
                <c:pt idx="17443">
                  <c:v>3488.6</c:v>
                </c:pt>
                <c:pt idx="17444">
                  <c:v>3488.8</c:v>
                </c:pt>
                <c:pt idx="17445">
                  <c:v>3489</c:v>
                </c:pt>
                <c:pt idx="17446">
                  <c:v>3489.2</c:v>
                </c:pt>
                <c:pt idx="17447">
                  <c:v>3489.4</c:v>
                </c:pt>
                <c:pt idx="17448">
                  <c:v>3489.6</c:v>
                </c:pt>
                <c:pt idx="17449">
                  <c:v>3489.8</c:v>
                </c:pt>
                <c:pt idx="17450">
                  <c:v>3490</c:v>
                </c:pt>
                <c:pt idx="17451">
                  <c:v>3490.2</c:v>
                </c:pt>
                <c:pt idx="17452">
                  <c:v>3490.4</c:v>
                </c:pt>
                <c:pt idx="17453">
                  <c:v>3490.6</c:v>
                </c:pt>
                <c:pt idx="17454">
                  <c:v>3490.8</c:v>
                </c:pt>
                <c:pt idx="17455">
                  <c:v>3491</c:v>
                </c:pt>
                <c:pt idx="17456">
                  <c:v>3491.2</c:v>
                </c:pt>
                <c:pt idx="17457">
                  <c:v>3491.4</c:v>
                </c:pt>
                <c:pt idx="17458">
                  <c:v>3491.6</c:v>
                </c:pt>
                <c:pt idx="17459">
                  <c:v>3491.8</c:v>
                </c:pt>
                <c:pt idx="17460">
                  <c:v>3492</c:v>
                </c:pt>
                <c:pt idx="17461">
                  <c:v>3492.2</c:v>
                </c:pt>
                <c:pt idx="17462">
                  <c:v>3492.4</c:v>
                </c:pt>
                <c:pt idx="17463">
                  <c:v>3492.6</c:v>
                </c:pt>
                <c:pt idx="17464">
                  <c:v>3492.8</c:v>
                </c:pt>
                <c:pt idx="17465">
                  <c:v>3493</c:v>
                </c:pt>
                <c:pt idx="17466">
                  <c:v>3493.2</c:v>
                </c:pt>
                <c:pt idx="17467">
                  <c:v>3493.4</c:v>
                </c:pt>
                <c:pt idx="17468">
                  <c:v>3493.6</c:v>
                </c:pt>
                <c:pt idx="17469">
                  <c:v>3493.8</c:v>
                </c:pt>
                <c:pt idx="17470">
                  <c:v>3494</c:v>
                </c:pt>
                <c:pt idx="17471">
                  <c:v>3494.2</c:v>
                </c:pt>
                <c:pt idx="17472">
                  <c:v>3494.4</c:v>
                </c:pt>
                <c:pt idx="17473">
                  <c:v>3494.6</c:v>
                </c:pt>
                <c:pt idx="17474">
                  <c:v>3494.8</c:v>
                </c:pt>
                <c:pt idx="17475">
                  <c:v>3495</c:v>
                </c:pt>
                <c:pt idx="17476">
                  <c:v>3495.2</c:v>
                </c:pt>
                <c:pt idx="17477">
                  <c:v>3495.4</c:v>
                </c:pt>
                <c:pt idx="17478">
                  <c:v>3495.6</c:v>
                </c:pt>
                <c:pt idx="17479">
                  <c:v>3495.8</c:v>
                </c:pt>
                <c:pt idx="17480">
                  <c:v>3496</c:v>
                </c:pt>
                <c:pt idx="17481">
                  <c:v>3496.2</c:v>
                </c:pt>
                <c:pt idx="17482">
                  <c:v>3496.4</c:v>
                </c:pt>
                <c:pt idx="17483">
                  <c:v>3496.6</c:v>
                </c:pt>
                <c:pt idx="17484">
                  <c:v>3496.8</c:v>
                </c:pt>
                <c:pt idx="17485">
                  <c:v>3497</c:v>
                </c:pt>
                <c:pt idx="17486">
                  <c:v>3497.2</c:v>
                </c:pt>
                <c:pt idx="17487">
                  <c:v>3497.4</c:v>
                </c:pt>
                <c:pt idx="17488">
                  <c:v>3497.6</c:v>
                </c:pt>
                <c:pt idx="17489">
                  <c:v>3497.8</c:v>
                </c:pt>
                <c:pt idx="17490">
                  <c:v>3498</c:v>
                </c:pt>
                <c:pt idx="17491">
                  <c:v>3498.2</c:v>
                </c:pt>
                <c:pt idx="17492">
                  <c:v>3498.4</c:v>
                </c:pt>
                <c:pt idx="17493">
                  <c:v>3498.6</c:v>
                </c:pt>
                <c:pt idx="17494">
                  <c:v>3498.8</c:v>
                </c:pt>
                <c:pt idx="17495">
                  <c:v>3499</c:v>
                </c:pt>
                <c:pt idx="17496">
                  <c:v>3499.2</c:v>
                </c:pt>
                <c:pt idx="17497">
                  <c:v>3499.4</c:v>
                </c:pt>
                <c:pt idx="17498">
                  <c:v>3499.6</c:v>
                </c:pt>
                <c:pt idx="17499">
                  <c:v>3499.8</c:v>
                </c:pt>
                <c:pt idx="17500">
                  <c:v>3500</c:v>
                </c:pt>
                <c:pt idx="17501">
                  <c:v>3500.2</c:v>
                </c:pt>
                <c:pt idx="17502">
                  <c:v>3500.4</c:v>
                </c:pt>
                <c:pt idx="17503">
                  <c:v>3500.6</c:v>
                </c:pt>
                <c:pt idx="17504">
                  <c:v>3500.8</c:v>
                </c:pt>
                <c:pt idx="17505">
                  <c:v>3501</c:v>
                </c:pt>
                <c:pt idx="17506">
                  <c:v>3501.2</c:v>
                </c:pt>
                <c:pt idx="17507">
                  <c:v>3501.4</c:v>
                </c:pt>
                <c:pt idx="17508">
                  <c:v>3501.6</c:v>
                </c:pt>
                <c:pt idx="17509">
                  <c:v>3501.8</c:v>
                </c:pt>
                <c:pt idx="17510">
                  <c:v>3502</c:v>
                </c:pt>
                <c:pt idx="17511">
                  <c:v>3502.2</c:v>
                </c:pt>
                <c:pt idx="17512">
                  <c:v>3502.4</c:v>
                </c:pt>
                <c:pt idx="17513">
                  <c:v>3502.6</c:v>
                </c:pt>
                <c:pt idx="17514">
                  <c:v>3502.8</c:v>
                </c:pt>
                <c:pt idx="17515">
                  <c:v>3503</c:v>
                </c:pt>
                <c:pt idx="17516">
                  <c:v>3503.2</c:v>
                </c:pt>
                <c:pt idx="17517">
                  <c:v>3503.4</c:v>
                </c:pt>
                <c:pt idx="17518">
                  <c:v>3503.6</c:v>
                </c:pt>
                <c:pt idx="17519">
                  <c:v>3503.8</c:v>
                </c:pt>
                <c:pt idx="17520">
                  <c:v>3504</c:v>
                </c:pt>
                <c:pt idx="17521">
                  <c:v>3504.2</c:v>
                </c:pt>
                <c:pt idx="17522">
                  <c:v>3504.4</c:v>
                </c:pt>
                <c:pt idx="17523">
                  <c:v>3504.6</c:v>
                </c:pt>
                <c:pt idx="17524">
                  <c:v>3504.8</c:v>
                </c:pt>
                <c:pt idx="17525">
                  <c:v>3505</c:v>
                </c:pt>
                <c:pt idx="17526">
                  <c:v>3505.2</c:v>
                </c:pt>
                <c:pt idx="17527">
                  <c:v>3505.4</c:v>
                </c:pt>
                <c:pt idx="17528">
                  <c:v>3505.6</c:v>
                </c:pt>
                <c:pt idx="17529">
                  <c:v>3505.8</c:v>
                </c:pt>
                <c:pt idx="17530">
                  <c:v>3506</c:v>
                </c:pt>
                <c:pt idx="17531">
                  <c:v>3506.2</c:v>
                </c:pt>
                <c:pt idx="17532">
                  <c:v>3506.4</c:v>
                </c:pt>
                <c:pt idx="17533">
                  <c:v>3506.6</c:v>
                </c:pt>
                <c:pt idx="17534">
                  <c:v>3506.8</c:v>
                </c:pt>
                <c:pt idx="17535">
                  <c:v>3507</c:v>
                </c:pt>
                <c:pt idx="17536">
                  <c:v>3507.2</c:v>
                </c:pt>
                <c:pt idx="17537">
                  <c:v>3507.4</c:v>
                </c:pt>
                <c:pt idx="17538">
                  <c:v>3507.6</c:v>
                </c:pt>
                <c:pt idx="17539">
                  <c:v>3507.8</c:v>
                </c:pt>
                <c:pt idx="17540">
                  <c:v>3508</c:v>
                </c:pt>
                <c:pt idx="17541">
                  <c:v>3508.2</c:v>
                </c:pt>
                <c:pt idx="17542">
                  <c:v>3508.4</c:v>
                </c:pt>
                <c:pt idx="17543">
                  <c:v>3508.6</c:v>
                </c:pt>
                <c:pt idx="17544">
                  <c:v>3508.8</c:v>
                </c:pt>
                <c:pt idx="17545">
                  <c:v>3509</c:v>
                </c:pt>
                <c:pt idx="17546">
                  <c:v>3509.2</c:v>
                </c:pt>
                <c:pt idx="17547">
                  <c:v>3509.4</c:v>
                </c:pt>
                <c:pt idx="17548">
                  <c:v>3509.6</c:v>
                </c:pt>
                <c:pt idx="17549">
                  <c:v>3509.8</c:v>
                </c:pt>
                <c:pt idx="17550">
                  <c:v>3510</c:v>
                </c:pt>
                <c:pt idx="17551">
                  <c:v>3510.2</c:v>
                </c:pt>
                <c:pt idx="17552">
                  <c:v>3510.4</c:v>
                </c:pt>
                <c:pt idx="17553">
                  <c:v>3510.6</c:v>
                </c:pt>
                <c:pt idx="17554">
                  <c:v>3510.8</c:v>
                </c:pt>
                <c:pt idx="17555">
                  <c:v>3511</c:v>
                </c:pt>
                <c:pt idx="17556">
                  <c:v>3511.2</c:v>
                </c:pt>
                <c:pt idx="17557">
                  <c:v>3511.4</c:v>
                </c:pt>
                <c:pt idx="17558">
                  <c:v>3511.6</c:v>
                </c:pt>
                <c:pt idx="17559">
                  <c:v>3511.8</c:v>
                </c:pt>
                <c:pt idx="17560">
                  <c:v>3512</c:v>
                </c:pt>
                <c:pt idx="17561">
                  <c:v>3512.2</c:v>
                </c:pt>
                <c:pt idx="17562">
                  <c:v>3512.4</c:v>
                </c:pt>
                <c:pt idx="17563">
                  <c:v>3512.6</c:v>
                </c:pt>
                <c:pt idx="17564">
                  <c:v>3512.8</c:v>
                </c:pt>
                <c:pt idx="17565">
                  <c:v>3513</c:v>
                </c:pt>
                <c:pt idx="17566">
                  <c:v>3513.2</c:v>
                </c:pt>
                <c:pt idx="17567">
                  <c:v>3513.4</c:v>
                </c:pt>
                <c:pt idx="17568">
                  <c:v>3513.6</c:v>
                </c:pt>
                <c:pt idx="17569">
                  <c:v>3513.8</c:v>
                </c:pt>
                <c:pt idx="17570">
                  <c:v>3514</c:v>
                </c:pt>
                <c:pt idx="17571">
                  <c:v>3514.2</c:v>
                </c:pt>
                <c:pt idx="17572">
                  <c:v>3514.4</c:v>
                </c:pt>
                <c:pt idx="17573">
                  <c:v>3514.6</c:v>
                </c:pt>
                <c:pt idx="17574">
                  <c:v>3514.8</c:v>
                </c:pt>
                <c:pt idx="17575">
                  <c:v>3515</c:v>
                </c:pt>
                <c:pt idx="17576">
                  <c:v>3515.2</c:v>
                </c:pt>
                <c:pt idx="17577">
                  <c:v>3515.4</c:v>
                </c:pt>
                <c:pt idx="17578">
                  <c:v>3515.6</c:v>
                </c:pt>
                <c:pt idx="17579">
                  <c:v>3515.8</c:v>
                </c:pt>
                <c:pt idx="17580">
                  <c:v>3516</c:v>
                </c:pt>
                <c:pt idx="17581">
                  <c:v>3516.2</c:v>
                </c:pt>
                <c:pt idx="17582">
                  <c:v>3516.4</c:v>
                </c:pt>
                <c:pt idx="17583">
                  <c:v>3516.6</c:v>
                </c:pt>
                <c:pt idx="17584">
                  <c:v>3516.8</c:v>
                </c:pt>
                <c:pt idx="17585">
                  <c:v>3517</c:v>
                </c:pt>
                <c:pt idx="17586">
                  <c:v>3517.2</c:v>
                </c:pt>
                <c:pt idx="17587">
                  <c:v>3517.4</c:v>
                </c:pt>
                <c:pt idx="17588">
                  <c:v>3517.6</c:v>
                </c:pt>
                <c:pt idx="17589">
                  <c:v>3517.8</c:v>
                </c:pt>
                <c:pt idx="17590">
                  <c:v>3518</c:v>
                </c:pt>
                <c:pt idx="17591">
                  <c:v>3518.2</c:v>
                </c:pt>
                <c:pt idx="17592">
                  <c:v>3518.4</c:v>
                </c:pt>
                <c:pt idx="17593">
                  <c:v>3518.6</c:v>
                </c:pt>
                <c:pt idx="17594">
                  <c:v>3518.8</c:v>
                </c:pt>
                <c:pt idx="17595">
                  <c:v>3519</c:v>
                </c:pt>
                <c:pt idx="17596">
                  <c:v>3519.2</c:v>
                </c:pt>
                <c:pt idx="17597">
                  <c:v>3519.4</c:v>
                </c:pt>
                <c:pt idx="17598">
                  <c:v>3519.6</c:v>
                </c:pt>
                <c:pt idx="17599">
                  <c:v>3519.8</c:v>
                </c:pt>
                <c:pt idx="17600">
                  <c:v>3520</c:v>
                </c:pt>
                <c:pt idx="17601">
                  <c:v>3520.2</c:v>
                </c:pt>
                <c:pt idx="17602">
                  <c:v>3520.4</c:v>
                </c:pt>
                <c:pt idx="17603">
                  <c:v>3520.6</c:v>
                </c:pt>
                <c:pt idx="17604">
                  <c:v>3520.8</c:v>
                </c:pt>
                <c:pt idx="17605">
                  <c:v>3521</c:v>
                </c:pt>
                <c:pt idx="17606">
                  <c:v>3521.2</c:v>
                </c:pt>
                <c:pt idx="17607">
                  <c:v>3521.4</c:v>
                </c:pt>
                <c:pt idx="17608">
                  <c:v>3521.6</c:v>
                </c:pt>
                <c:pt idx="17609">
                  <c:v>3521.8</c:v>
                </c:pt>
                <c:pt idx="17610">
                  <c:v>3522</c:v>
                </c:pt>
                <c:pt idx="17611">
                  <c:v>3522.2</c:v>
                </c:pt>
                <c:pt idx="17612">
                  <c:v>3522.4</c:v>
                </c:pt>
                <c:pt idx="17613">
                  <c:v>3522.6</c:v>
                </c:pt>
                <c:pt idx="17614">
                  <c:v>3522.8</c:v>
                </c:pt>
                <c:pt idx="17615">
                  <c:v>3523</c:v>
                </c:pt>
                <c:pt idx="17616">
                  <c:v>3523.2</c:v>
                </c:pt>
                <c:pt idx="17617">
                  <c:v>3523.4</c:v>
                </c:pt>
                <c:pt idx="17618">
                  <c:v>3523.6</c:v>
                </c:pt>
                <c:pt idx="17619">
                  <c:v>3523.8</c:v>
                </c:pt>
                <c:pt idx="17620">
                  <c:v>3524</c:v>
                </c:pt>
                <c:pt idx="17621">
                  <c:v>3524.2</c:v>
                </c:pt>
                <c:pt idx="17622">
                  <c:v>3524.4</c:v>
                </c:pt>
                <c:pt idx="17623">
                  <c:v>3524.6</c:v>
                </c:pt>
                <c:pt idx="17624">
                  <c:v>3524.8</c:v>
                </c:pt>
                <c:pt idx="17625">
                  <c:v>3525</c:v>
                </c:pt>
                <c:pt idx="17626">
                  <c:v>3525.2</c:v>
                </c:pt>
                <c:pt idx="17627">
                  <c:v>3525.4</c:v>
                </c:pt>
                <c:pt idx="17628">
                  <c:v>3525.6</c:v>
                </c:pt>
                <c:pt idx="17629">
                  <c:v>3525.8</c:v>
                </c:pt>
                <c:pt idx="17630">
                  <c:v>3526</c:v>
                </c:pt>
                <c:pt idx="17631">
                  <c:v>3526.2</c:v>
                </c:pt>
                <c:pt idx="17632">
                  <c:v>3526.4</c:v>
                </c:pt>
                <c:pt idx="17633">
                  <c:v>3526.6</c:v>
                </c:pt>
                <c:pt idx="17634">
                  <c:v>3526.8</c:v>
                </c:pt>
                <c:pt idx="17635">
                  <c:v>3527</c:v>
                </c:pt>
                <c:pt idx="17636">
                  <c:v>3527.2</c:v>
                </c:pt>
                <c:pt idx="17637">
                  <c:v>3527.4</c:v>
                </c:pt>
                <c:pt idx="17638">
                  <c:v>3527.6</c:v>
                </c:pt>
                <c:pt idx="17639">
                  <c:v>3527.8</c:v>
                </c:pt>
                <c:pt idx="17640">
                  <c:v>3528</c:v>
                </c:pt>
                <c:pt idx="17641">
                  <c:v>3528.2</c:v>
                </c:pt>
                <c:pt idx="17642">
                  <c:v>3528.4</c:v>
                </c:pt>
                <c:pt idx="17643">
                  <c:v>3528.6</c:v>
                </c:pt>
                <c:pt idx="17644">
                  <c:v>3528.8</c:v>
                </c:pt>
                <c:pt idx="17645">
                  <c:v>3529</c:v>
                </c:pt>
                <c:pt idx="17646">
                  <c:v>3529.2</c:v>
                </c:pt>
                <c:pt idx="17647">
                  <c:v>3529.4</c:v>
                </c:pt>
                <c:pt idx="17648">
                  <c:v>3529.6</c:v>
                </c:pt>
                <c:pt idx="17649">
                  <c:v>3529.8</c:v>
                </c:pt>
                <c:pt idx="17650">
                  <c:v>3530</c:v>
                </c:pt>
                <c:pt idx="17651">
                  <c:v>3530.2</c:v>
                </c:pt>
                <c:pt idx="17652">
                  <c:v>3530.4</c:v>
                </c:pt>
                <c:pt idx="17653">
                  <c:v>3530.6</c:v>
                </c:pt>
                <c:pt idx="17654">
                  <c:v>3530.8</c:v>
                </c:pt>
                <c:pt idx="17655">
                  <c:v>3531</c:v>
                </c:pt>
                <c:pt idx="17656">
                  <c:v>3531.2</c:v>
                </c:pt>
                <c:pt idx="17657">
                  <c:v>3531.4</c:v>
                </c:pt>
                <c:pt idx="17658">
                  <c:v>3531.6</c:v>
                </c:pt>
                <c:pt idx="17659">
                  <c:v>3531.8</c:v>
                </c:pt>
                <c:pt idx="17660">
                  <c:v>3532</c:v>
                </c:pt>
                <c:pt idx="17661">
                  <c:v>3532.2</c:v>
                </c:pt>
                <c:pt idx="17662">
                  <c:v>3532.4</c:v>
                </c:pt>
                <c:pt idx="17663">
                  <c:v>3532.6</c:v>
                </c:pt>
                <c:pt idx="17664">
                  <c:v>3532.8</c:v>
                </c:pt>
                <c:pt idx="17665">
                  <c:v>3533</c:v>
                </c:pt>
                <c:pt idx="17666">
                  <c:v>3533.2</c:v>
                </c:pt>
                <c:pt idx="17667">
                  <c:v>3533.4</c:v>
                </c:pt>
                <c:pt idx="17668">
                  <c:v>3533.6</c:v>
                </c:pt>
                <c:pt idx="17669">
                  <c:v>3533.8</c:v>
                </c:pt>
                <c:pt idx="17670">
                  <c:v>3534</c:v>
                </c:pt>
                <c:pt idx="17671">
                  <c:v>3534.2</c:v>
                </c:pt>
                <c:pt idx="17672">
                  <c:v>3534.4</c:v>
                </c:pt>
                <c:pt idx="17673">
                  <c:v>3534.6</c:v>
                </c:pt>
                <c:pt idx="17674">
                  <c:v>3534.8</c:v>
                </c:pt>
                <c:pt idx="17675">
                  <c:v>3535</c:v>
                </c:pt>
                <c:pt idx="17676">
                  <c:v>3535.2</c:v>
                </c:pt>
                <c:pt idx="17677">
                  <c:v>3535.4</c:v>
                </c:pt>
                <c:pt idx="17678">
                  <c:v>3535.6</c:v>
                </c:pt>
                <c:pt idx="17679">
                  <c:v>3535.8</c:v>
                </c:pt>
                <c:pt idx="17680">
                  <c:v>3536</c:v>
                </c:pt>
                <c:pt idx="17681">
                  <c:v>3536.2</c:v>
                </c:pt>
                <c:pt idx="17682">
                  <c:v>3536.4</c:v>
                </c:pt>
                <c:pt idx="17683">
                  <c:v>3536.6</c:v>
                </c:pt>
                <c:pt idx="17684">
                  <c:v>3536.8</c:v>
                </c:pt>
                <c:pt idx="17685">
                  <c:v>3537</c:v>
                </c:pt>
                <c:pt idx="17686">
                  <c:v>3537.2</c:v>
                </c:pt>
                <c:pt idx="17687">
                  <c:v>3537.4</c:v>
                </c:pt>
                <c:pt idx="17688">
                  <c:v>3537.6</c:v>
                </c:pt>
                <c:pt idx="17689">
                  <c:v>3537.8</c:v>
                </c:pt>
                <c:pt idx="17690">
                  <c:v>3538</c:v>
                </c:pt>
                <c:pt idx="17691">
                  <c:v>3538.2</c:v>
                </c:pt>
                <c:pt idx="17692">
                  <c:v>3538.4</c:v>
                </c:pt>
                <c:pt idx="17693">
                  <c:v>3538.6</c:v>
                </c:pt>
                <c:pt idx="17694">
                  <c:v>3538.8</c:v>
                </c:pt>
                <c:pt idx="17695">
                  <c:v>3539</c:v>
                </c:pt>
                <c:pt idx="17696">
                  <c:v>3539.2</c:v>
                </c:pt>
                <c:pt idx="17697">
                  <c:v>3539.4</c:v>
                </c:pt>
                <c:pt idx="17698">
                  <c:v>3539.6</c:v>
                </c:pt>
                <c:pt idx="17699">
                  <c:v>3539.8</c:v>
                </c:pt>
                <c:pt idx="17700">
                  <c:v>3540</c:v>
                </c:pt>
                <c:pt idx="17701">
                  <c:v>3540.2</c:v>
                </c:pt>
                <c:pt idx="17702">
                  <c:v>3540.4</c:v>
                </c:pt>
                <c:pt idx="17703">
                  <c:v>3540.6</c:v>
                </c:pt>
                <c:pt idx="17704">
                  <c:v>3540.8</c:v>
                </c:pt>
                <c:pt idx="17705">
                  <c:v>3541</c:v>
                </c:pt>
                <c:pt idx="17706">
                  <c:v>3541.2</c:v>
                </c:pt>
                <c:pt idx="17707">
                  <c:v>3541.4</c:v>
                </c:pt>
                <c:pt idx="17708">
                  <c:v>3541.6</c:v>
                </c:pt>
                <c:pt idx="17709">
                  <c:v>3541.8</c:v>
                </c:pt>
                <c:pt idx="17710">
                  <c:v>3542</c:v>
                </c:pt>
                <c:pt idx="17711">
                  <c:v>3542.2</c:v>
                </c:pt>
                <c:pt idx="17712">
                  <c:v>3542.4</c:v>
                </c:pt>
                <c:pt idx="17713">
                  <c:v>3542.6</c:v>
                </c:pt>
                <c:pt idx="17714">
                  <c:v>3542.8</c:v>
                </c:pt>
                <c:pt idx="17715">
                  <c:v>3543</c:v>
                </c:pt>
                <c:pt idx="17716">
                  <c:v>3543.2</c:v>
                </c:pt>
                <c:pt idx="17717">
                  <c:v>3543.4</c:v>
                </c:pt>
                <c:pt idx="17718">
                  <c:v>3543.6</c:v>
                </c:pt>
                <c:pt idx="17719">
                  <c:v>3543.8</c:v>
                </c:pt>
                <c:pt idx="17720">
                  <c:v>3544</c:v>
                </c:pt>
                <c:pt idx="17721">
                  <c:v>3544.2</c:v>
                </c:pt>
                <c:pt idx="17722">
                  <c:v>3544.4</c:v>
                </c:pt>
                <c:pt idx="17723">
                  <c:v>3544.6</c:v>
                </c:pt>
                <c:pt idx="17724">
                  <c:v>3544.8</c:v>
                </c:pt>
                <c:pt idx="17725">
                  <c:v>3545</c:v>
                </c:pt>
                <c:pt idx="17726">
                  <c:v>3545.2</c:v>
                </c:pt>
                <c:pt idx="17727">
                  <c:v>3545.4</c:v>
                </c:pt>
                <c:pt idx="17728">
                  <c:v>3545.6</c:v>
                </c:pt>
                <c:pt idx="17729">
                  <c:v>3545.8</c:v>
                </c:pt>
                <c:pt idx="17730">
                  <c:v>3546</c:v>
                </c:pt>
                <c:pt idx="17731">
                  <c:v>3546.2</c:v>
                </c:pt>
                <c:pt idx="17732">
                  <c:v>3546.4</c:v>
                </c:pt>
                <c:pt idx="17733">
                  <c:v>3546.6</c:v>
                </c:pt>
                <c:pt idx="17734">
                  <c:v>3546.8</c:v>
                </c:pt>
                <c:pt idx="17735">
                  <c:v>3547</c:v>
                </c:pt>
                <c:pt idx="17736">
                  <c:v>3547.2</c:v>
                </c:pt>
                <c:pt idx="17737">
                  <c:v>3547.4</c:v>
                </c:pt>
                <c:pt idx="17738">
                  <c:v>3547.6</c:v>
                </c:pt>
                <c:pt idx="17739">
                  <c:v>3547.8</c:v>
                </c:pt>
                <c:pt idx="17740">
                  <c:v>3548</c:v>
                </c:pt>
                <c:pt idx="17741">
                  <c:v>3548.2</c:v>
                </c:pt>
                <c:pt idx="17742">
                  <c:v>3548.4</c:v>
                </c:pt>
                <c:pt idx="17743">
                  <c:v>3548.6</c:v>
                </c:pt>
                <c:pt idx="17744">
                  <c:v>3548.8</c:v>
                </c:pt>
                <c:pt idx="17745">
                  <c:v>3549</c:v>
                </c:pt>
                <c:pt idx="17746">
                  <c:v>3549.2</c:v>
                </c:pt>
                <c:pt idx="17747">
                  <c:v>3549.4</c:v>
                </c:pt>
                <c:pt idx="17748">
                  <c:v>3549.6</c:v>
                </c:pt>
                <c:pt idx="17749">
                  <c:v>3549.8</c:v>
                </c:pt>
                <c:pt idx="17750">
                  <c:v>3550</c:v>
                </c:pt>
                <c:pt idx="17751">
                  <c:v>3550.2</c:v>
                </c:pt>
                <c:pt idx="17752">
                  <c:v>3550.4</c:v>
                </c:pt>
                <c:pt idx="17753">
                  <c:v>3550.6</c:v>
                </c:pt>
                <c:pt idx="17754">
                  <c:v>3550.8</c:v>
                </c:pt>
                <c:pt idx="17755">
                  <c:v>3551</c:v>
                </c:pt>
                <c:pt idx="17756">
                  <c:v>3551.2</c:v>
                </c:pt>
                <c:pt idx="17757">
                  <c:v>3551.4</c:v>
                </c:pt>
                <c:pt idx="17758">
                  <c:v>3551.6</c:v>
                </c:pt>
                <c:pt idx="17759">
                  <c:v>3551.8</c:v>
                </c:pt>
                <c:pt idx="17760">
                  <c:v>3552</c:v>
                </c:pt>
                <c:pt idx="17761">
                  <c:v>3552.2</c:v>
                </c:pt>
                <c:pt idx="17762">
                  <c:v>3552.4</c:v>
                </c:pt>
                <c:pt idx="17763">
                  <c:v>3552.6</c:v>
                </c:pt>
                <c:pt idx="17764">
                  <c:v>3552.8</c:v>
                </c:pt>
                <c:pt idx="17765">
                  <c:v>3553</c:v>
                </c:pt>
                <c:pt idx="17766">
                  <c:v>3553.2</c:v>
                </c:pt>
                <c:pt idx="17767">
                  <c:v>3553.4</c:v>
                </c:pt>
                <c:pt idx="17768">
                  <c:v>3553.6</c:v>
                </c:pt>
                <c:pt idx="17769">
                  <c:v>3553.8</c:v>
                </c:pt>
                <c:pt idx="17770">
                  <c:v>3554</c:v>
                </c:pt>
                <c:pt idx="17771">
                  <c:v>3554.2</c:v>
                </c:pt>
                <c:pt idx="17772">
                  <c:v>3554.4</c:v>
                </c:pt>
                <c:pt idx="17773">
                  <c:v>3554.6</c:v>
                </c:pt>
                <c:pt idx="17774">
                  <c:v>3554.8</c:v>
                </c:pt>
                <c:pt idx="17775">
                  <c:v>3555</c:v>
                </c:pt>
                <c:pt idx="17776">
                  <c:v>3555.2</c:v>
                </c:pt>
                <c:pt idx="17777">
                  <c:v>3555.4</c:v>
                </c:pt>
                <c:pt idx="17778">
                  <c:v>3555.6</c:v>
                </c:pt>
                <c:pt idx="17779">
                  <c:v>3555.8</c:v>
                </c:pt>
                <c:pt idx="17780">
                  <c:v>3556</c:v>
                </c:pt>
                <c:pt idx="17781">
                  <c:v>3556.2</c:v>
                </c:pt>
                <c:pt idx="17782">
                  <c:v>3556.4</c:v>
                </c:pt>
                <c:pt idx="17783">
                  <c:v>3556.6</c:v>
                </c:pt>
                <c:pt idx="17784">
                  <c:v>3556.8</c:v>
                </c:pt>
                <c:pt idx="17785">
                  <c:v>3557</c:v>
                </c:pt>
                <c:pt idx="17786">
                  <c:v>3557.2</c:v>
                </c:pt>
                <c:pt idx="17787">
                  <c:v>3557.4</c:v>
                </c:pt>
                <c:pt idx="17788">
                  <c:v>3557.6</c:v>
                </c:pt>
                <c:pt idx="17789">
                  <c:v>3557.8</c:v>
                </c:pt>
                <c:pt idx="17790">
                  <c:v>3558</c:v>
                </c:pt>
                <c:pt idx="17791">
                  <c:v>3558.2</c:v>
                </c:pt>
                <c:pt idx="17792">
                  <c:v>3558.4</c:v>
                </c:pt>
                <c:pt idx="17793">
                  <c:v>3558.6</c:v>
                </c:pt>
                <c:pt idx="17794">
                  <c:v>3558.8</c:v>
                </c:pt>
                <c:pt idx="17795">
                  <c:v>3559</c:v>
                </c:pt>
                <c:pt idx="17796">
                  <c:v>3559.2</c:v>
                </c:pt>
                <c:pt idx="17797">
                  <c:v>3559.4</c:v>
                </c:pt>
                <c:pt idx="17798">
                  <c:v>3559.6</c:v>
                </c:pt>
                <c:pt idx="17799">
                  <c:v>3559.8</c:v>
                </c:pt>
                <c:pt idx="17800">
                  <c:v>3560</c:v>
                </c:pt>
                <c:pt idx="17801">
                  <c:v>3560.2</c:v>
                </c:pt>
                <c:pt idx="17802">
                  <c:v>3560.4</c:v>
                </c:pt>
                <c:pt idx="17803">
                  <c:v>3560.6</c:v>
                </c:pt>
                <c:pt idx="17804">
                  <c:v>3560.8</c:v>
                </c:pt>
                <c:pt idx="17805">
                  <c:v>3561</c:v>
                </c:pt>
                <c:pt idx="17806">
                  <c:v>3561.2</c:v>
                </c:pt>
                <c:pt idx="17807">
                  <c:v>3561.4</c:v>
                </c:pt>
                <c:pt idx="17808">
                  <c:v>3561.6</c:v>
                </c:pt>
                <c:pt idx="17809">
                  <c:v>3561.8</c:v>
                </c:pt>
                <c:pt idx="17810">
                  <c:v>3562</c:v>
                </c:pt>
                <c:pt idx="17811">
                  <c:v>3562.2</c:v>
                </c:pt>
                <c:pt idx="17812">
                  <c:v>3562.4</c:v>
                </c:pt>
                <c:pt idx="17813">
                  <c:v>3562.6</c:v>
                </c:pt>
                <c:pt idx="17814">
                  <c:v>3562.8</c:v>
                </c:pt>
                <c:pt idx="17815">
                  <c:v>3563</c:v>
                </c:pt>
                <c:pt idx="17816">
                  <c:v>3563.2</c:v>
                </c:pt>
                <c:pt idx="17817">
                  <c:v>3563.4</c:v>
                </c:pt>
                <c:pt idx="17818">
                  <c:v>3563.6</c:v>
                </c:pt>
                <c:pt idx="17819">
                  <c:v>3563.8</c:v>
                </c:pt>
                <c:pt idx="17820">
                  <c:v>3564</c:v>
                </c:pt>
                <c:pt idx="17821">
                  <c:v>3564.2</c:v>
                </c:pt>
                <c:pt idx="17822">
                  <c:v>3564.4</c:v>
                </c:pt>
                <c:pt idx="17823">
                  <c:v>3564.6</c:v>
                </c:pt>
                <c:pt idx="17824">
                  <c:v>3564.8</c:v>
                </c:pt>
                <c:pt idx="17825">
                  <c:v>3565</c:v>
                </c:pt>
                <c:pt idx="17826">
                  <c:v>3565.2</c:v>
                </c:pt>
                <c:pt idx="17827">
                  <c:v>3565.4</c:v>
                </c:pt>
                <c:pt idx="17828">
                  <c:v>3565.6</c:v>
                </c:pt>
                <c:pt idx="17829">
                  <c:v>3565.8</c:v>
                </c:pt>
                <c:pt idx="17830">
                  <c:v>3566</c:v>
                </c:pt>
                <c:pt idx="17831">
                  <c:v>3566.2</c:v>
                </c:pt>
                <c:pt idx="17832">
                  <c:v>3566.4</c:v>
                </c:pt>
                <c:pt idx="17833">
                  <c:v>3566.6</c:v>
                </c:pt>
                <c:pt idx="17834">
                  <c:v>3566.8</c:v>
                </c:pt>
                <c:pt idx="17835">
                  <c:v>3567</c:v>
                </c:pt>
                <c:pt idx="17836">
                  <c:v>3567.2</c:v>
                </c:pt>
                <c:pt idx="17837">
                  <c:v>3567.4</c:v>
                </c:pt>
                <c:pt idx="17838">
                  <c:v>3567.6</c:v>
                </c:pt>
                <c:pt idx="17839">
                  <c:v>3567.8</c:v>
                </c:pt>
                <c:pt idx="17840">
                  <c:v>3568</c:v>
                </c:pt>
                <c:pt idx="17841">
                  <c:v>3568.2</c:v>
                </c:pt>
                <c:pt idx="17842">
                  <c:v>3568.4</c:v>
                </c:pt>
                <c:pt idx="17843">
                  <c:v>3568.6</c:v>
                </c:pt>
                <c:pt idx="17844">
                  <c:v>3568.8</c:v>
                </c:pt>
                <c:pt idx="17845">
                  <c:v>3569</c:v>
                </c:pt>
                <c:pt idx="17846">
                  <c:v>3569.2</c:v>
                </c:pt>
                <c:pt idx="17847">
                  <c:v>3569.4</c:v>
                </c:pt>
                <c:pt idx="17848">
                  <c:v>3569.6</c:v>
                </c:pt>
                <c:pt idx="17849">
                  <c:v>3569.8</c:v>
                </c:pt>
                <c:pt idx="17850">
                  <c:v>3570</c:v>
                </c:pt>
                <c:pt idx="17851">
                  <c:v>3570.2</c:v>
                </c:pt>
                <c:pt idx="17852">
                  <c:v>3570.4</c:v>
                </c:pt>
                <c:pt idx="17853">
                  <c:v>3570.6</c:v>
                </c:pt>
                <c:pt idx="17854">
                  <c:v>3570.8</c:v>
                </c:pt>
                <c:pt idx="17855">
                  <c:v>3571</c:v>
                </c:pt>
                <c:pt idx="17856">
                  <c:v>3571.2</c:v>
                </c:pt>
                <c:pt idx="17857">
                  <c:v>3571.4</c:v>
                </c:pt>
                <c:pt idx="17858">
                  <c:v>3571.6</c:v>
                </c:pt>
                <c:pt idx="17859">
                  <c:v>3571.8</c:v>
                </c:pt>
                <c:pt idx="17860">
                  <c:v>3572</c:v>
                </c:pt>
                <c:pt idx="17861">
                  <c:v>3572.2</c:v>
                </c:pt>
                <c:pt idx="17862">
                  <c:v>3572.4</c:v>
                </c:pt>
                <c:pt idx="17863">
                  <c:v>3572.6</c:v>
                </c:pt>
                <c:pt idx="17864">
                  <c:v>3572.8</c:v>
                </c:pt>
                <c:pt idx="17865">
                  <c:v>3573</c:v>
                </c:pt>
                <c:pt idx="17866">
                  <c:v>3573.2</c:v>
                </c:pt>
                <c:pt idx="17867">
                  <c:v>3573.4</c:v>
                </c:pt>
                <c:pt idx="17868">
                  <c:v>3573.6</c:v>
                </c:pt>
                <c:pt idx="17869">
                  <c:v>3573.8</c:v>
                </c:pt>
                <c:pt idx="17870">
                  <c:v>3574</c:v>
                </c:pt>
                <c:pt idx="17871">
                  <c:v>3574.2</c:v>
                </c:pt>
                <c:pt idx="17872">
                  <c:v>3574.4</c:v>
                </c:pt>
                <c:pt idx="17873">
                  <c:v>3574.6</c:v>
                </c:pt>
                <c:pt idx="17874">
                  <c:v>3574.8</c:v>
                </c:pt>
                <c:pt idx="17875">
                  <c:v>3575</c:v>
                </c:pt>
                <c:pt idx="17876">
                  <c:v>3575.2</c:v>
                </c:pt>
                <c:pt idx="17877">
                  <c:v>3575.4</c:v>
                </c:pt>
                <c:pt idx="17878">
                  <c:v>3575.6</c:v>
                </c:pt>
                <c:pt idx="17879">
                  <c:v>3575.8</c:v>
                </c:pt>
                <c:pt idx="17880">
                  <c:v>3576</c:v>
                </c:pt>
                <c:pt idx="17881">
                  <c:v>3576.2</c:v>
                </c:pt>
                <c:pt idx="17882">
                  <c:v>3576.4</c:v>
                </c:pt>
                <c:pt idx="17883">
                  <c:v>3576.6</c:v>
                </c:pt>
                <c:pt idx="17884">
                  <c:v>3576.8</c:v>
                </c:pt>
                <c:pt idx="17885">
                  <c:v>3577</c:v>
                </c:pt>
                <c:pt idx="17886">
                  <c:v>3577.2</c:v>
                </c:pt>
                <c:pt idx="17887">
                  <c:v>3577.4</c:v>
                </c:pt>
                <c:pt idx="17888">
                  <c:v>3577.6</c:v>
                </c:pt>
                <c:pt idx="17889">
                  <c:v>3577.8</c:v>
                </c:pt>
                <c:pt idx="17890">
                  <c:v>3578</c:v>
                </c:pt>
                <c:pt idx="17891">
                  <c:v>3578.2</c:v>
                </c:pt>
                <c:pt idx="17892">
                  <c:v>3578.4</c:v>
                </c:pt>
                <c:pt idx="17893">
                  <c:v>3578.6</c:v>
                </c:pt>
                <c:pt idx="17894">
                  <c:v>3578.8</c:v>
                </c:pt>
                <c:pt idx="17895">
                  <c:v>3579</c:v>
                </c:pt>
                <c:pt idx="17896">
                  <c:v>3579.2</c:v>
                </c:pt>
                <c:pt idx="17897">
                  <c:v>3579.4</c:v>
                </c:pt>
                <c:pt idx="17898">
                  <c:v>3579.6</c:v>
                </c:pt>
                <c:pt idx="17899">
                  <c:v>3579.8</c:v>
                </c:pt>
                <c:pt idx="17900">
                  <c:v>3580</c:v>
                </c:pt>
                <c:pt idx="17901">
                  <c:v>3580.2</c:v>
                </c:pt>
                <c:pt idx="17902">
                  <c:v>3580.4</c:v>
                </c:pt>
                <c:pt idx="17903">
                  <c:v>3580.6</c:v>
                </c:pt>
                <c:pt idx="17904">
                  <c:v>3580.8</c:v>
                </c:pt>
                <c:pt idx="17905">
                  <c:v>3581</c:v>
                </c:pt>
                <c:pt idx="17906">
                  <c:v>3581.2</c:v>
                </c:pt>
                <c:pt idx="17907">
                  <c:v>3581.4</c:v>
                </c:pt>
                <c:pt idx="17908">
                  <c:v>3581.6</c:v>
                </c:pt>
                <c:pt idx="17909">
                  <c:v>3581.8</c:v>
                </c:pt>
                <c:pt idx="17910">
                  <c:v>3582</c:v>
                </c:pt>
                <c:pt idx="17911">
                  <c:v>3582.2</c:v>
                </c:pt>
                <c:pt idx="17912">
                  <c:v>3582.4</c:v>
                </c:pt>
                <c:pt idx="17913">
                  <c:v>3582.6</c:v>
                </c:pt>
                <c:pt idx="17914">
                  <c:v>3582.8</c:v>
                </c:pt>
                <c:pt idx="17915">
                  <c:v>3583</c:v>
                </c:pt>
                <c:pt idx="17916">
                  <c:v>3583.2</c:v>
                </c:pt>
                <c:pt idx="17917">
                  <c:v>3583.4</c:v>
                </c:pt>
                <c:pt idx="17918">
                  <c:v>3583.6</c:v>
                </c:pt>
                <c:pt idx="17919">
                  <c:v>3583.8</c:v>
                </c:pt>
                <c:pt idx="17920">
                  <c:v>3584</c:v>
                </c:pt>
                <c:pt idx="17921">
                  <c:v>3584.2</c:v>
                </c:pt>
                <c:pt idx="17922">
                  <c:v>3584.4</c:v>
                </c:pt>
                <c:pt idx="17923">
                  <c:v>3584.6</c:v>
                </c:pt>
                <c:pt idx="17924">
                  <c:v>3584.8</c:v>
                </c:pt>
                <c:pt idx="17925">
                  <c:v>3585</c:v>
                </c:pt>
                <c:pt idx="17926">
                  <c:v>3585.2</c:v>
                </c:pt>
                <c:pt idx="17927">
                  <c:v>3585.4</c:v>
                </c:pt>
                <c:pt idx="17928">
                  <c:v>3585.6</c:v>
                </c:pt>
                <c:pt idx="17929">
                  <c:v>3585.8</c:v>
                </c:pt>
                <c:pt idx="17930">
                  <c:v>3586</c:v>
                </c:pt>
                <c:pt idx="17931">
                  <c:v>3586.2</c:v>
                </c:pt>
                <c:pt idx="17932">
                  <c:v>3586.4</c:v>
                </c:pt>
                <c:pt idx="17933">
                  <c:v>3586.6</c:v>
                </c:pt>
                <c:pt idx="17934">
                  <c:v>3586.8</c:v>
                </c:pt>
                <c:pt idx="17935">
                  <c:v>3587</c:v>
                </c:pt>
                <c:pt idx="17936">
                  <c:v>3587.2</c:v>
                </c:pt>
                <c:pt idx="17937">
                  <c:v>3587.4</c:v>
                </c:pt>
                <c:pt idx="17938">
                  <c:v>3587.6</c:v>
                </c:pt>
                <c:pt idx="17939">
                  <c:v>3587.8</c:v>
                </c:pt>
                <c:pt idx="17940">
                  <c:v>3588</c:v>
                </c:pt>
                <c:pt idx="17941">
                  <c:v>3588.2</c:v>
                </c:pt>
                <c:pt idx="17942">
                  <c:v>3588.4</c:v>
                </c:pt>
                <c:pt idx="17943">
                  <c:v>3588.6</c:v>
                </c:pt>
                <c:pt idx="17944">
                  <c:v>3588.8</c:v>
                </c:pt>
                <c:pt idx="17945">
                  <c:v>3589</c:v>
                </c:pt>
                <c:pt idx="17946">
                  <c:v>3589.2</c:v>
                </c:pt>
                <c:pt idx="17947">
                  <c:v>3589.4</c:v>
                </c:pt>
                <c:pt idx="17948">
                  <c:v>3589.6</c:v>
                </c:pt>
                <c:pt idx="17949">
                  <c:v>3589.8</c:v>
                </c:pt>
                <c:pt idx="17950">
                  <c:v>3590</c:v>
                </c:pt>
                <c:pt idx="17951">
                  <c:v>3590.2</c:v>
                </c:pt>
                <c:pt idx="17952">
                  <c:v>3590.4</c:v>
                </c:pt>
                <c:pt idx="17953">
                  <c:v>3590.6</c:v>
                </c:pt>
                <c:pt idx="17954">
                  <c:v>3590.8</c:v>
                </c:pt>
                <c:pt idx="17955">
                  <c:v>3591</c:v>
                </c:pt>
                <c:pt idx="17956">
                  <c:v>3591.2</c:v>
                </c:pt>
                <c:pt idx="17957">
                  <c:v>3591.4</c:v>
                </c:pt>
                <c:pt idx="17958">
                  <c:v>3591.6</c:v>
                </c:pt>
                <c:pt idx="17959">
                  <c:v>3591.8</c:v>
                </c:pt>
                <c:pt idx="17960">
                  <c:v>3592</c:v>
                </c:pt>
                <c:pt idx="17961">
                  <c:v>3592.2</c:v>
                </c:pt>
                <c:pt idx="17962">
                  <c:v>3592.4</c:v>
                </c:pt>
                <c:pt idx="17963">
                  <c:v>3592.6</c:v>
                </c:pt>
                <c:pt idx="17964">
                  <c:v>3592.8</c:v>
                </c:pt>
                <c:pt idx="17965">
                  <c:v>3593</c:v>
                </c:pt>
                <c:pt idx="17966">
                  <c:v>3593.2</c:v>
                </c:pt>
                <c:pt idx="17967">
                  <c:v>3593.4</c:v>
                </c:pt>
                <c:pt idx="17968">
                  <c:v>3593.6</c:v>
                </c:pt>
                <c:pt idx="17969">
                  <c:v>3593.8</c:v>
                </c:pt>
                <c:pt idx="17970">
                  <c:v>3594</c:v>
                </c:pt>
                <c:pt idx="17971">
                  <c:v>3594.2</c:v>
                </c:pt>
                <c:pt idx="17972">
                  <c:v>3594.4</c:v>
                </c:pt>
                <c:pt idx="17973">
                  <c:v>3594.6</c:v>
                </c:pt>
                <c:pt idx="17974">
                  <c:v>3594.8</c:v>
                </c:pt>
                <c:pt idx="17975">
                  <c:v>3595</c:v>
                </c:pt>
                <c:pt idx="17976">
                  <c:v>3595.2</c:v>
                </c:pt>
                <c:pt idx="17977">
                  <c:v>3595.4</c:v>
                </c:pt>
                <c:pt idx="17978">
                  <c:v>3595.6</c:v>
                </c:pt>
                <c:pt idx="17979">
                  <c:v>3595.8</c:v>
                </c:pt>
                <c:pt idx="17980">
                  <c:v>3596</c:v>
                </c:pt>
                <c:pt idx="17981">
                  <c:v>3596.2</c:v>
                </c:pt>
                <c:pt idx="17982">
                  <c:v>3596.4</c:v>
                </c:pt>
                <c:pt idx="17983">
                  <c:v>3596.6</c:v>
                </c:pt>
                <c:pt idx="17984">
                  <c:v>3596.8</c:v>
                </c:pt>
                <c:pt idx="17985">
                  <c:v>3597</c:v>
                </c:pt>
                <c:pt idx="17986">
                  <c:v>3597.2</c:v>
                </c:pt>
                <c:pt idx="17987">
                  <c:v>3597.4</c:v>
                </c:pt>
                <c:pt idx="17988">
                  <c:v>3597.6</c:v>
                </c:pt>
                <c:pt idx="17989">
                  <c:v>3597.8</c:v>
                </c:pt>
                <c:pt idx="17990">
                  <c:v>3598</c:v>
                </c:pt>
                <c:pt idx="17991">
                  <c:v>3598.2</c:v>
                </c:pt>
                <c:pt idx="17992">
                  <c:v>3598.4</c:v>
                </c:pt>
                <c:pt idx="17993">
                  <c:v>3598.6</c:v>
                </c:pt>
                <c:pt idx="17994">
                  <c:v>3598.8</c:v>
                </c:pt>
                <c:pt idx="17995">
                  <c:v>3599</c:v>
                </c:pt>
                <c:pt idx="17996">
                  <c:v>3599.2</c:v>
                </c:pt>
                <c:pt idx="17997">
                  <c:v>3599.4</c:v>
                </c:pt>
                <c:pt idx="17998">
                  <c:v>3599.6</c:v>
                </c:pt>
                <c:pt idx="17999">
                  <c:v>3599.8</c:v>
                </c:pt>
                <c:pt idx="18000">
                  <c:v>3600</c:v>
                </c:pt>
                <c:pt idx="18001">
                  <c:v>3600.2</c:v>
                </c:pt>
                <c:pt idx="18002">
                  <c:v>3600.4</c:v>
                </c:pt>
                <c:pt idx="18003">
                  <c:v>3600.6</c:v>
                </c:pt>
                <c:pt idx="18004">
                  <c:v>3600.8</c:v>
                </c:pt>
                <c:pt idx="18005">
                  <c:v>3601</c:v>
                </c:pt>
                <c:pt idx="18006">
                  <c:v>3601.2</c:v>
                </c:pt>
                <c:pt idx="18007">
                  <c:v>3601.4</c:v>
                </c:pt>
                <c:pt idx="18008">
                  <c:v>3601.6</c:v>
                </c:pt>
                <c:pt idx="18009">
                  <c:v>3601.8</c:v>
                </c:pt>
                <c:pt idx="18010">
                  <c:v>3602</c:v>
                </c:pt>
                <c:pt idx="18011">
                  <c:v>3602.2</c:v>
                </c:pt>
                <c:pt idx="18012">
                  <c:v>3602.4</c:v>
                </c:pt>
                <c:pt idx="18013">
                  <c:v>3602.6</c:v>
                </c:pt>
                <c:pt idx="18014">
                  <c:v>3602.8</c:v>
                </c:pt>
                <c:pt idx="18015">
                  <c:v>3603</c:v>
                </c:pt>
                <c:pt idx="18016">
                  <c:v>3603.2</c:v>
                </c:pt>
                <c:pt idx="18017">
                  <c:v>3603.4</c:v>
                </c:pt>
              </c:numCache>
            </c:numRef>
          </c:xVal>
          <c:yVal>
            <c:numRef>
              <c:f>'dane z czujnika'!$G$2:$G$18019</c:f>
              <c:numCache>
                <c:formatCode>General</c:formatCode>
                <c:ptCount val="18018"/>
                <c:pt idx="0">
                  <c:v>22.690300000000036</c:v>
                </c:pt>
                <c:pt idx="1">
                  <c:v>22.690300000000036</c:v>
                </c:pt>
                <c:pt idx="2">
                  <c:v>22.809900000000027</c:v>
                </c:pt>
                <c:pt idx="3">
                  <c:v>22.690300000000036</c:v>
                </c:pt>
                <c:pt idx="4">
                  <c:v>22.690300000000036</c:v>
                </c:pt>
                <c:pt idx="5">
                  <c:v>22.690300000000036</c:v>
                </c:pt>
                <c:pt idx="6">
                  <c:v>22.690300000000036</c:v>
                </c:pt>
                <c:pt idx="7">
                  <c:v>22.690300000000036</c:v>
                </c:pt>
                <c:pt idx="8">
                  <c:v>22.690300000000036</c:v>
                </c:pt>
                <c:pt idx="9">
                  <c:v>22.690300000000036</c:v>
                </c:pt>
                <c:pt idx="10">
                  <c:v>22.690300000000036</c:v>
                </c:pt>
                <c:pt idx="11">
                  <c:v>22.690300000000036</c:v>
                </c:pt>
                <c:pt idx="12">
                  <c:v>22.690300000000036</c:v>
                </c:pt>
                <c:pt idx="13">
                  <c:v>22.690300000000036</c:v>
                </c:pt>
                <c:pt idx="14">
                  <c:v>22.809900000000027</c:v>
                </c:pt>
                <c:pt idx="15">
                  <c:v>22.809900000000027</c:v>
                </c:pt>
                <c:pt idx="16">
                  <c:v>22.690300000000036</c:v>
                </c:pt>
                <c:pt idx="17">
                  <c:v>22.690300000000036</c:v>
                </c:pt>
                <c:pt idx="18">
                  <c:v>22.690300000000036</c:v>
                </c:pt>
                <c:pt idx="19">
                  <c:v>22.690300000000036</c:v>
                </c:pt>
                <c:pt idx="20">
                  <c:v>22.690300000000036</c:v>
                </c:pt>
                <c:pt idx="21">
                  <c:v>22.690300000000036</c:v>
                </c:pt>
                <c:pt idx="22">
                  <c:v>22.809900000000027</c:v>
                </c:pt>
                <c:pt idx="23">
                  <c:v>22.690300000000036</c:v>
                </c:pt>
                <c:pt idx="24">
                  <c:v>22.809900000000027</c:v>
                </c:pt>
                <c:pt idx="25">
                  <c:v>22.690300000000036</c:v>
                </c:pt>
                <c:pt idx="26">
                  <c:v>22.809900000000027</c:v>
                </c:pt>
                <c:pt idx="27">
                  <c:v>22.690300000000036</c:v>
                </c:pt>
                <c:pt idx="28">
                  <c:v>22.809900000000027</c:v>
                </c:pt>
                <c:pt idx="29">
                  <c:v>22.690300000000036</c:v>
                </c:pt>
                <c:pt idx="30">
                  <c:v>22.690300000000036</c:v>
                </c:pt>
                <c:pt idx="31">
                  <c:v>22.690300000000036</c:v>
                </c:pt>
                <c:pt idx="32">
                  <c:v>22.809900000000027</c:v>
                </c:pt>
                <c:pt idx="33">
                  <c:v>22.809900000000027</c:v>
                </c:pt>
                <c:pt idx="34">
                  <c:v>22.690300000000036</c:v>
                </c:pt>
                <c:pt idx="35">
                  <c:v>22.809900000000027</c:v>
                </c:pt>
                <c:pt idx="36">
                  <c:v>22.690300000000036</c:v>
                </c:pt>
                <c:pt idx="37">
                  <c:v>22.809900000000027</c:v>
                </c:pt>
                <c:pt idx="38">
                  <c:v>22.690300000000036</c:v>
                </c:pt>
                <c:pt idx="39">
                  <c:v>22.809900000000027</c:v>
                </c:pt>
                <c:pt idx="40">
                  <c:v>22.809900000000027</c:v>
                </c:pt>
                <c:pt idx="41">
                  <c:v>22.809900000000027</c:v>
                </c:pt>
                <c:pt idx="42">
                  <c:v>22.809900000000027</c:v>
                </c:pt>
                <c:pt idx="43">
                  <c:v>22.690300000000036</c:v>
                </c:pt>
                <c:pt idx="44">
                  <c:v>22.809900000000027</c:v>
                </c:pt>
                <c:pt idx="45">
                  <c:v>22.809900000000027</c:v>
                </c:pt>
                <c:pt idx="46">
                  <c:v>22.809900000000027</c:v>
                </c:pt>
                <c:pt idx="47">
                  <c:v>22.809900000000027</c:v>
                </c:pt>
                <c:pt idx="48">
                  <c:v>22.809900000000027</c:v>
                </c:pt>
                <c:pt idx="49">
                  <c:v>22.809900000000027</c:v>
                </c:pt>
                <c:pt idx="50">
                  <c:v>22.809900000000027</c:v>
                </c:pt>
                <c:pt idx="51">
                  <c:v>22.809900000000027</c:v>
                </c:pt>
                <c:pt idx="52">
                  <c:v>22.809900000000027</c:v>
                </c:pt>
                <c:pt idx="53">
                  <c:v>22.690300000000036</c:v>
                </c:pt>
                <c:pt idx="54">
                  <c:v>22.809900000000027</c:v>
                </c:pt>
                <c:pt idx="55">
                  <c:v>22.809900000000027</c:v>
                </c:pt>
                <c:pt idx="56">
                  <c:v>22.809900000000027</c:v>
                </c:pt>
                <c:pt idx="57">
                  <c:v>22.809900000000027</c:v>
                </c:pt>
                <c:pt idx="58">
                  <c:v>22.809900000000027</c:v>
                </c:pt>
                <c:pt idx="59">
                  <c:v>22.809900000000027</c:v>
                </c:pt>
                <c:pt idx="60">
                  <c:v>22.809900000000027</c:v>
                </c:pt>
                <c:pt idx="61">
                  <c:v>22.929399999999987</c:v>
                </c:pt>
                <c:pt idx="62">
                  <c:v>22.929399999999987</c:v>
                </c:pt>
                <c:pt idx="63">
                  <c:v>22.809900000000027</c:v>
                </c:pt>
                <c:pt idx="64">
                  <c:v>22.809900000000027</c:v>
                </c:pt>
                <c:pt idx="65">
                  <c:v>22.809900000000027</c:v>
                </c:pt>
                <c:pt idx="66">
                  <c:v>22.809900000000027</c:v>
                </c:pt>
                <c:pt idx="67">
                  <c:v>22.809900000000027</c:v>
                </c:pt>
                <c:pt idx="68">
                  <c:v>22.809900000000027</c:v>
                </c:pt>
                <c:pt idx="69">
                  <c:v>22.929399999999987</c:v>
                </c:pt>
                <c:pt idx="70">
                  <c:v>22.929399999999987</c:v>
                </c:pt>
                <c:pt idx="71">
                  <c:v>22.929399999999987</c:v>
                </c:pt>
                <c:pt idx="72">
                  <c:v>22.929399999999987</c:v>
                </c:pt>
                <c:pt idx="73">
                  <c:v>22.929399999999987</c:v>
                </c:pt>
                <c:pt idx="74">
                  <c:v>22.929399999999987</c:v>
                </c:pt>
                <c:pt idx="75">
                  <c:v>22.929399999999987</c:v>
                </c:pt>
                <c:pt idx="76">
                  <c:v>22.929399999999987</c:v>
                </c:pt>
                <c:pt idx="77">
                  <c:v>22.929399999999987</c:v>
                </c:pt>
                <c:pt idx="78">
                  <c:v>22.929399999999987</c:v>
                </c:pt>
                <c:pt idx="79">
                  <c:v>22.929399999999987</c:v>
                </c:pt>
                <c:pt idx="80">
                  <c:v>22.929399999999987</c:v>
                </c:pt>
                <c:pt idx="81">
                  <c:v>22.929399999999987</c:v>
                </c:pt>
                <c:pt idx="82">
                  <c:v>22.929399999999987</c:v>
                </c:pt>
                <c:pt idx="83">
                  <c:v>22.929399999999987</c:v>
                </c:pt>
                <c:pt idx="84">
                  <c:v>22.929399999999987</c:v>
                </c:pt>
                <c:pt idx="85">
                  <c:v>22.929399999999987</c:v>
                </c:pt>
                <c:pt idx="86">
                  <c:v>22.929399999999987</c:v>
                </c:pt>
                <c:pt idx="87">
                  <c:v>23.049000000000035</c:v>
                </c:pt>
                <c:pt idx="88">
                  <c:v>23.049000000000035</c:v>
                </c:pt>
                <c:pt idx="89">
                  <c:v>23.049000000000035</c:v>
                </c:pt>
                <c:pt idx="90">
                  <c:v>22.929399999999987</c:v>
                </c:pt>
                <c:pt idx="91">
                  <c:v>23.049000000000035</c:v>
                </c:pt>
                <c:pt idx="92">
                  <c:v>23.049000000000035</c:v>
                </c:pt>
                <c:pt idx="93">
                  <c:v>23.049000000000035</c:v>
                </c:pt>
                <c:pt idx="94">
                  <c:v>23.049000000000035</c:v>
                </c:pt>
                <c:pt idx="95">
                  <c:v>23.049000000000035</c:v>
                </c:pt>
                <c:pt idx="96">
                  <c:v>23.049000000000035</c:v>
                </c:pt>
                <c:pt idx="97">
                  <c:v>23.049000000000035</c:v>
                </c:pt>
                <c:pt idx="98">
                  <c:v>23.049000000000035</c:v>
                </c:pt>
                <c:pt idx="99">
                  <c:v>23.049000000000035</c:v>
                </c:pt>
                <c:pt idx="100">
                  <c:v>23.049000000000035</c:v>
                </c:pt>
                <c:pt idx="101">
                  <c:v>23.049000000000035</c:v>
                </c:pt>
                <c:pt idx="102">
                  <c:v>23.049000000000035</c:v>
                </c:pt>
                <c:pt idx="103">
                  <c:v>23.049000000000035</c:v>
                </c:pt>
                <c:pt idx="104">
                  <c:v>23.049000000000035</c:v>
                </c:pt>
                <c:pt idx="105">
                  <c:v>23.049000000000035</c:v>
                </c:pt>
                <c:pt idx="106">
                  <c:v>23.049000000000035</c:v>
                </c:pt>
                <c:pt idx="107">
                  <c:v>23.049000000000035</c:v>
                </c:pt>
                <c:pt idx="108">
                  <c:v>23.049000000000035</c:v>
                </c:pt>
                <c:pt idx="109">
                  <c:v>23.049000000000035</c:v>
                </c:pt>
                <c:pt idx="110">
                  <c:v>23.049000000000035</c:v>
                </c:pt>
                <c:pt idx="111">
                  <c:v>23.049000000000035</c:v>
                </c:pt>
                <c:pt idx="112">
                  <c:v>23.049000000000035</c:v>
                </c:pt>
                <c:pt idx="113">
                  <c:v>23.168500000000051</c:v>
                </c:pt>
                <c:pt idx="114">
                  <c:v>23.168500000000051</c:v>
                </c:pt>
                <c:pt idx="115">
                  <c:v>23.049000000000035</c:v>
                </c:pt>
                <c:pt idx="116">
                  <c:v>23.049000000000035</c:v>
                </c:pt>
                <c:pt idx="117">
                  <c:v>23.049000000000035</c:v>
                </c:pt>
                <c:pt idx="118">
                  <c:v>23.049000000000035</c:v>
                </c:pt>
                <c:pt idx="119">
                  <c:v>23.168500000000051</c:v>
                </c:pt>
                <c:pt idx="120">
                  <c:v>23.168500000000051</c:v>
                </c:pt>
                <c:pt idx="121">
                  <c:v>23.168500000000051</c:v>
                </c:pt>
                <c:pt idx="122">
                  <c:v>23.168500000000051</c:v>
                </c:pt>
                <c:pt idx="123">
                  <c:v>23.168500000000051</c:v>
                </c:pt>
                <c:pt idx="124">
                  <c:v>23.049000000000035</c:v>
                </c:pt>
                <c:pt idx="125">
                  <c:v>23.168500000000051</c:v>
                </c:pt>
                <c:pt idx="126">
                  <c:v>23.168500000000051</c:v>
                </c:pt>
                <c:pt idx="127">
                  <c:v>23.168500000000051</c:v>
                </c:pt>
                <c:pt idx="128">
                  <c:v>23.168500000000051</c:v>
                </c:pt>
                <c:pt idx="129">
                  <c:v>23.168500000000051</c:v>
                </c:pt>
                <c:pt idx="130">
                  <c:v>23.168500000000051</c:v>
                </c:pt>
                <c:pt idx="131">
                  <c:v>23.168500000000051</c:v>
                </c:pt>
                <c:pt idx="132">
                  <c:v>23.168500000000051</c:v>
                </c:pt>
                <c:pt idx="133">
                  <c:v>23.168500000000051</c:v>
                </c:pt>
                <c:pt idx="134">
                  <c:v>23.168500000000051</c:v>
                </c:pt>
                <c:pt idx="135">
                  <c:v>23.168500000000051</c:v>
                </c:pt>
                <c:pt idx="136">
                  <c:v>23.168500000000051</c:v>
                </c:pt>
                <c:pt idx="137">
                  <c:v>23.288099999999986</c:v>
                </c:pt>
                <c:pt idx="138">
                  <c:v>23.288099999999986</c:v>
                </c:pt>
                <c:pt idx="139">
                  <c:v>23.168500000000051</c:v>
                </c:pt>
                <c:pt idx="140">
                  <c:v>23.288099999999986</c:v>
                </c:pt>
                <c:pt idx="141">
                  <c:v>23.288099999999986</c:v>
                </c:pt>
                <c:pt idx="142">
                  <c:v>23.288099999999986</c:v>
                </c:pt>
                <c:pt idx="143">
                  <c:v>23.288099999999986</c:v>
                </c:pt>
                <c:pt idx="144">
                  <c:v>23.288099999999986</c:v>
                </c:pt>
                <c:pt idx="145">
                  <c:v>23.288099999999986</c:v>
                </c:pt>
                <c:pt idx="146">
                  <c:v>23.288099999999986</c:v>
                </c:pt>
                <c:pt idx="147">
                  <c:v>23.288099999999986</c:v>
                </c:pt>
                <c:pt idx="148">
                  <c:v>23.407600000000002</c:v>
                </c:pt>
                <c:pt idx="149">
                  <c:v>23.407600000000002</c:v>
                </c:pt>
                <c:pt idx="150">
                  <c:v>23.288099999999986</c:v>
                </c:pt>
                <c:pt idx="151">
                  <c:v>23.288099999999986</c:v>
                </c:pt>
                <c:pt idx="152">
                  <c:v>23.407600000000002</c:v>
                </c:pt>
                <c:pt idx="153">
                  <c:v>23.288099999999986</c:v>
                </c:pt>
                <c:pt idx="154">
                  <c:v>23.288099999999986</c:v>
                </c:pt>
                <c:pt idx="155">
                  <c:v>23.407600000000002</c:v>
                </c:pt>
                <c:pt idx="156">
                  <c:v>23.407600000000002</c:v>
                </c:pt>
                <c:pt idx="157">
                  <c:v>23.407600000000002</c:v>
                </c:pt>
                <c:pt idx="158">
                  <c:v>23.407600000000002</c:v>
                </c:pt>
                <c:pt idx="159">
                  <c:v>23.407600000000002</c:v>
                </c:pt>
                <c:pt idx="160">
                  <c:v>23.407600000000002</c:v>
                </c:pt>
                <c:pt idx="161">
                  <c:v>23.407600000000002</c:v>
                </c:pt>
                <c:pt idx="162">
                  <c:v>23.407600000000002</c:v>
                </c:pt>
                <c:pt idx="163">
                  <c:v>23.407600000000002</c:v>
                </c:pt>
                <c:pt idx="164">
                  <c:v>23.407600000000002</c:v>
                </c:pt>
                <c:pt idx="165">
                  <c:v>23.407600000000002</c:v>
                </c:pt>
                <c:pt idx="166">
                  <c:v>23.407600000000002</c:v>
                </c:pt>
                <c:pt idx="167">
                  <c:v>23.407600000000002</c:v>
                </c:pt>
                <c:pt idx="168">
                  <c:v>23.407600000000002</c:v>
                </c:pt>
                <c:pt idx="169">
                  <c:v>23.52720000000005</c:v>
                </c:pt>
                <c:pt idx="170">
                  <c:v>23.52720000000005</c:v>
                </c:pt>
                <c:pt idx="171">
                  <c:v>23.52720000000005</c:v>
                </c:pt>
                <c:pt idx="172">
                  <c:v>23.52720000000005</c:v>
                </c:pt>
                <c:pt idx="173">
                  <c:v>23.407600000000002</c:v>
                </c:pt>
                <c:pt idx="174">
                  <c:v>23.407600000000002</c:v>
                </c:pt>
                <c:pt idx="175">
                  <c:v>23.52720000000005</c:v>
                </c:pt>
                <c:pt idx="176">
                  <c:v>23.52720000000005</c:v>
                </c:pt>
                <c:pt idx="177">
                  <c:v>23.52720000000005</c:v>
                </c:pt>
                <c:pt idx="178">
                  <c:v>23.52720000000005</c:v>
                </c:pt>
                <c:pt idx="179">
                  <c:v>23.52720000000005</c:v>
                </c:pt>
                <c:pt idx="180">
                  <c:v>23.52720000000005</c:v>
                </c:pt>
                <c:pt idx="181">
                  <c:v>23.64670000000001</c:v>
                </c:pt>
                <c:pt idx="182">
                  <c:v>23.52720000000005</c:v>
                </c:pt>
                <c:pt idx="183">
                  <c:v>23.52720000000005</c:v>
                </c:pt>
                <c:pt idx="184">
                  <c:v>23.52720000000005</c:v>
                </c:pt>
                <c:pt idx="185">
                  <c:v>23.52720000000005</c:v>
                </c:pt>
                <c:pt idx="186">
                  <c:v>23.64670000000001</c:v>
                </c:pt>
                <c:pt idx="187">
                  <c:v>23.64670000000001</c:v>
                </c:pt>
                <c:pt idx="188">
                  <c:v>23.64670000000001</c:v>
                </c:pt>
                <c:pt idx="189">
                  <c:v>23.52720000000005</c:v>
                </c:pt>
                <c:pt idx="190">
                  <c:v>23.64670000000001</c:v>
                </c:pt>
                <c:pt idx="191">
                  <c:v>23.64670000000001</c:v>
                </c:pt>
                <c:pt idx="192">
                  <c:v>23.52720000000005</c:v>
                </c:pt>
                <c:pt idx="193">
                  <c:v>23.64670000000001</c:v>
                </c:pt>
                <c:pt idx="194">
                  <c:v>23.64670000000001</c:v>
                </c:pt>
                <c:pt idx="195">
                  <c:v>23.64670000000001</c:v>
                </c:pt>
                <c:pt idx="196">
                  <c:v>23.52720000000005</c:v>
                </c:pt>
                <c:pt idx="197">
                  <c:v>23.64670000000001</c:v>
                </c:pt>
                <c:pt idx="198">
                  <c:v>23.766300000000001</c:v>
                </c:pt>
                <c:pt idx="199">
                  <c:v>23.64670000000001</c:v>
                </c:pt>
                <c:pt idx="200">
                  <c:v>23.64670000000001</c:v>
                </c:pt>
                <c:pt idx="201">
                  <c:v>23.64670000000001</c:v>
                </c:pt>
                <c:pt idx="202">
                  <c:v>23.766300000000001</c:v>
                </c:pt>
                <c:pt idx="203">
                  <c:v>23.766300000000001</c:v>
                </c:pt>
                <c:pt idx="204">
                  <c:v>23.64670000000001</c:v>
                </c:pt>
                <c:pt idx="205">
                  <c:v>23.766300000000001</c:v>
                </c:pt>
                <c:pt idx="206">
                  <c:v>23.766300000000001</c:v>
                </c:pt>
                <c:pt idx="207">
                  <c:v>23.766300000000001</c:v>
                </c:pt>
                <c:pt idx="208">
                  <c:v>23.766300000000001</c:v>
                </c:pt>
                <c:pt idx="209">
                  <c:v>23.766300000000001</c:v>
                </c:pt>
                <c:pt idx="210">
                  <c:v>23.766300000000001</c:v>
                </c:pt>
                <c:pt idx="211">
                  <c:v>23.766300000000001</c:v>
                </c:pt>
                <c:pt idx="212">
                  <c:v>23.766300000000001</c:v>
                </c:pt>
                <c:pt idx="213">
                  <c:v>23.766300000000001</c:v>
                </c:pt>
                <c:pt idx="214">
                  <c:v>23.885800000000017</c:v>
                </c:pt>
                <c:pt idx="215">
                  <c:v>23.766300000000001</c:v>
                </c:pt>
                <c:pt idx="216">
                  <c:v>23.766300000000001</c:v>
                </c:pt>
                <c:pt idx="217">
                  <c:v>23.885800000000017</c:v>
                </c:pt>
                <c:pt idx="218">
                  <c:v>23.766300000000001</c:v>
                </c:pt>
                <c:pt idx="219">
                  <c:v>23.885800000000017</c:v>
                </c:pt>
                <c:pt idx="220">
                  <c:v>23.885800000000017</c:v>
                </c:pt>
                <c:pt idx="221">
                  <c:v>23.885800000000017</c:v>
                </c:pt>
                <c:pt idx="222">
                  <c:v>23.885800000000017</c:v>
                </c:pt>
                <c:pt idx="223">
                  <c:v>23.885800000000017</c:v>
                </c:pt>
                <c:pt idx="224">
                  <c:v>23.885800000000017</c:v>
                </c:pt>
                <c:pt idx="225">
                  <c:v>23.885800000000017</c:v>
                </c:pt>
                <c:pt idx="226">
                  <c:v>23.885800000000017</c:v>
                </c:pt>
                <c:pt idx="227">
                  <c:v>24.005400000000009</c:v>
                </c:pt>
                <c:pt idx="228">
                  <c:v>23.885800000000017</c:v>
                </c:pt>
                <c:pt idx="229">
                  <c:v>24.005400000000009</c:v>
                </c:pt>
                <c:pt idx="230">
                  <c:v>23.885800000000017</c:v>
                </c:pt>
                <c:pt idx="231">
                  <c:v>24.005400000000009</c:v>
                </c:pt>
                <c:pt idx="232">
                  <c:v>23.885800000000017</c:v>
                </c:pt>
                <c:pt idx="233">
                  <c:v>24.005400000000009</c:v>
                </c:pt>
                <c:pt idx="234">
                  <c:v>24.005400000000009</c:v>
                </c:pt>
                <c:pt idx="235">
                  <c:v>24.005400000000009</c:v>
                </c:pt>
                <c:pt idx="236">
                  <c:v>24.005400000000009</c:v>
                </c:pt>
                <c:pt idx="237">
                  <c:v>24.005400000000009</c:v>
                </c:pt>
                <c:pt idx="238">
                  <c:v>24.005400000000009</c:v>
                </c:pt>
                <c:pt idx="239">
                  <c:v>24.005400000000009</c:v>
                </c:pt>
                <c:pt idx="240">
                  <c:v>24.005400000000009</c:v>
                </c:pt>
                <c:pt idx="241">
                  <c:v>24.005400000000009</c:v>
                </c:pt>
                <c:pt idx="242">
                  <c:v>24.005400000000009</c:v>
                </c:pt>
                <c:pt idx="243">
                  <c:v>24.005400000000009</c:v>
                </c:pt>
                <c:pt idx="244">
                  <c:v>24.005400000000009</c:v>
                </c:pt>
                <c:pt idx="245">
                  <c:v>24.005400000000009</c:v>
                </c:pt>
                <c:pt idx="246">
                  <c:v>24.005400000000009</c:v>
                </c:pt>
                <c:pt idx="247">
                  <c:v>24.124900000000025</c:v>
                </c:pt>
                <c:pt idx="248">
                  <c:v>24.005400000000009</c:v>
                </c:pt>
                <c:pt idx="249">
                  <c:v>24.005400000000009</c:v>
                </c:pt>
                <c:pt idx="250">
                  <c:v>24.124900000000025</c:v>
                </c:pt>
                <c:pt idx="251">
                  <c:v>24.124900000000025</c:v>
                </c:pt>
                <c:pt idx="252">
                  <c:v>24.124900000000025</c:v>
                </c:pt>
                <c:pt idx="253">
                  <c:v>24.124900000000025</c:v>
                </c:pt>
                <c:pt idx="254">
                  <c:v>24.005400000000009</c:v>
                </c:pt>
                <c:pt idx="255">
                  <c:v>24.124900000000025</c:v>
                </c:pt>
                <c:pt idx="256">
                  <c:v>24.124900000000025</c:v>
                </c:pt>
                <c:pt idx="257">
                  <c:v>24.244500000000016</c:v>
                </c:pt>
                <c:pt idx="258">
                  <c:v>24.244500000000016</c:v>
                </c:pt>
                <c:pt idx="259">
                  <c:v>24.124900000000025</c:v>
                </c:pt>
                <c:pt idx="260">
                  <c:v>24.244500000000016</c:v>
                </c:pt>
                <c:pt idx="261">
                  <c:v>24.244500000000016</c:v>
                </c:pt>
                <c:pt idx="262">
                  <c:v>24.244500000000016</c:v>
                </c:pt>
                <c:pt idx="263">
                  <c:v>24.244500000000016</c:v>
                </c:pt>
                <c:pt idx="264">
                  <c:v>24.124900000000025</c:v>
                </c:pt>
                <c:pt idx="265">
                  <c:v>24.244500000000016</c:v>
                </c:pt>
                <c:pt idx="266">
                  <c:v>24.244500000000016</c:v>
                </c:pt>
                <c:pt idx="267">
                  <c:v>24.244500000000016</c:v>
                </c:pt>
                <c:pt idx="268">
                  <c:v>24.244500000000016</c:v>
                </c:pt>
                <c:pt idx="269">
                  <c:v>24.244500000000016</c:v>
                </c:pt>
                <c:pt idx="270">
                  <c:v>24.364000000000033</c:v>
                </c:pt>
                <c:pt idx="271">
                  <c:v>24.244500000000016</c:v>
                </c:pt>
                <c:pt idx="272">
                  <c:v>24.364000000000033</c:v>
                </c:pt>
                <c:pt idx="273">
                  <c:v>24.364000000000033</c:v>
                </c:pt>
                <c:pt idx="274">
                  <c:v>24.244500000000016</c:v>
                </c:pt>
                <c:pt idx="275">
                  <c:v>24.364000000000033</c:v>
                </c:pt>
                <c:pt idx="276">
                  <c:v>24.364000000000033</c:v>
                </c:pt>
                <c:pt idx="277">
                  <c:v>24.364000000000033</c:v>
                </c:pt>
                <c:pt idx="278">
                  <c:v>24.364000000000033</c:v>
                </c:pt>
                <c:pt idx="279">
                  <c:v>24.364000000000033</c:v>
                </c:pt>
                <c:pt idx="280">
                  <c:v>24.364000000000033</c:v>
                </c:pt>
                <c:pt idx="281">
                  <c:v>24.364000000000033</c:v>
                </c:pt>
                <c:pt idx="282">
                  <c:v>24.364000000000033</c:v>
                </c:pt>
                <c:pt idx="283">
                  <c:v>24.364000000000033</c:v>
                </c:pt>
                <c:pt idx="284">
                  <c:v>24.364000000000033</c:v>
                </c:pt>
                <c:pt idx="285">
                  <c:v>24.483600000000024</c:v>
                </c:pt>
                <c:pt idx="286">
                  <c:v>24.364000000000033</c:v>
                </c:pt>
                <c:pt idx="287">
                  <c:v>24.364000000000033</c:v>
                </c:pt>
                <c:pt idx="288">
                  <c:v>24.364000000000033</c:v>
                </c:pt>
                <c:pt idx="289">
                  <c:v>24.483600000000024</c:v>
                </c:pt>
                <c:pt idx="290">
                  <c:v>24.483600000000024</c:v>
                </c:pt>
                <c:pt idx="291">
                  <c:v>24.364000000000033</c:v>
                </c:pt>
                <c:pt idx="292">
                  <c:v>24.364000000000033</c:v>
                </c:pt>
                <c:pt idx="293">
                  <c:v>24.483600000000024</c:v>
                </c:pt>
                <c:pt idx="294">
                  <c:v>24.483600000000024</c:v>
                </c:pt>
                <c:pt idx="295">
                  <c:v>24.483600000000024</c:v>
                </c:pt>
                <c:pt idx="296">
                  <c:v>24.483600000000024</c:v>
                </c:pt>
                <c:pt idx="297">
                  <c:v>24.483600000000024</c:v>
                </c:pt>
                <c:pt idx="298">
                  <c:v>24.483600000000024</c:v>
                </c:pt>
                <c:pt idx="299">
                  <c:v>24.483600000000024</c:v>
                </c:pt>
                <c:pt idx="300">
                  <c:v>24.483600000000024</c:v>
                </c:pt>
                <c:pt idx="301">
                  <c:v>24.483600000000024</c:v>
                </c:pt>
                <c:pt idx="302">
                  <c:v>24.603099999999984</c:v>
                </c:pt>
                <c:pt idx="303">
                  <c:v>24.483600000000024</c:v>
                </c:pt>
                <c:pt idx="304">
                  <c:v>24.483600000000024</c:v>
                </c:pt>
                <c:pt idx="305">
                  <c:v>24.603099999999984</c:v>
                </c:pt>
                <c:pt idx="306">
                  <c:v>24.603099999999984</c:v>
                </c:pt>
                <c:pt idx="307">
                  <c:v>24.483600000000024</c:v>
                </c:pt>
                <c:pt idx="308">
                  <c:v>24.603099999999984</c:v>
                </c:pt>
                <c:pt idx="309">
                  <c:v>24.603099999999984</c:v>
                </c:pt>
                <c:pt idx="310">
                  <c:v>24.603099999999984</c:v>
                </c:pt>
                <c:pt idx="311">
                  <c:v>24.603099999999984</c:v>
                </c:pt>
                <c:pt idx="312">
                  <c:v>24.603099999999984</c:v>
                </c:pt>
                <c:pt idx="313">
                  <c:v>24.603099999999984</c:v>
                </c:pt>
                <c:pt idx="314">
                  <c:v>24.603099999999984</c:v>
                </c:pt>
                <c:pt idx="315">
                  <c:v>24.603099999999984</c:v>
                </c:pt>
                <c:pt idx="316">
                  <c:v>24.603099999999984</c:v>
                </c:pt>
                <c:pt idx="317">
                  <c:v>24.603099999999984</c:v>
                </c:pt>
                <c:pt idx="318">
                  <c:v>24.603099999999984</c:v>
                </c:pt>
                <c:pt idx="319">
                  <c:v>24.722700000000032</c:v>
                </c:pt>
                <c:pt idx="320">
                  <c:v>24.603099999999984</c:v>
                </c:pt>
                <c:pt idx="321">
                  <c:v>24.722700000000032</c:v>
                </c:pt>
                <c:pt idx="322">
                  <c:v>24.722700000000032</c:v>
                </c:pt>
                <c:pt idx="323">
                  <c:v>24.722700000000032</c:v>
                </c:pt>
                <c:pt idx="324">
                  <c:v>24.722700000000032</c:v>
                </c:pt>
                <c:pt idx="325">
                  <c:v>24.722700000000032</c:v>
                </c:pt>
                <c:pt idx="326">
                  <c:v>24.722700000000032</c:v>
                </c:pt>
                <c:pt idx="327">
                  <c:v>24.722700000000032</c:v>
                </c:pt>
                <c:pt idx="328">
                  <c:v>24.842200000000048</c:v>
                </c:pt>
                <c:pt idx="329">
                  <c:v>24.722700000000032</c:v>
                </c:pt>
                <c:pt idx="330">
                  <c:v>24.722700000000032</c:v>
                </c:pt>
                <c:pt idx="331">
                  <c:v>24.722700000000032</c:v>
                </c:pt>
                <c:pt idx="332">
                  <c:v>24.722700000000032</c:v>
                </c:pt>
                <c:pt idx="333">
                  <c:v>24.842200000000048</c:v>
                </c:pt>
                <c:pt idx="334">
                  <c:v>24.722700000000032</c:v>
                </c:pt>
                <c:pt idx="335">
                  <c:v>24.842200000000048</c:v>
                </c:pt>
                <c:pt idx="336">
                  <c:v>24.842200000000048</c:v>
                </c:pt>
                <c:pt idx="337">
                  <c:v>24.842200000000048</c:v>
                </c:pt>
                <c:pt idx="338">
                  <c:v>24.842200000000048</c:v>
                </c:pt>
                <c:pt idx="339">
                  <c:v>24.842200000000048</c:v>
                </c:pt>
                <c:pt idx="340">
                  <c:v>24.842200000000048</c:v>
                </c:pt>
                <c:pt idx="341">
                  <c:v>24.842200000000048</c:v>
                </c:pt>
                <c:pt idx="342">
                  <c:v>24.842200000000048</c:v>
                </c:pt>
                <c:pt idx="343">
                  <c:v>24.842200000000048</c:v>
                </c:pt>
                <c:pt idx="344">
                  <c:v>24.842200000000048</c:v>
                </c:pt>
                <c:pt idx="345">
                  <c:v>24.961799999999982</c:v>
                </c:pt>
                <c:pt idx="346">
                  <c:v>24.842200000000048</c:v>
                </c:pt>
                <c:pt idx="347">
                  <c:v>24.961799999999982</c:v>
                </c:pt>
                <c:pt idx="348">
                  <c:v>24.842200000000048</c:v>
                </c:pt>
                <c:pt idx="349">
                  <c:v>24.842200000000048</c:v>
                </c:pt>
                <c:pt idx="350">
                  <c:v>24.842200000000048</c:v>
                </c:pt>
                <c:pt idx="351">
                  <c:v>24.961799999999982</c:v>
                </c:pt>
                <c:pt idx="352">
                  <c:v>24.961799999999982</c:v>
                </c:pt>
                <c:pt idx="353">
                  <c:v>24.961799999999982</c:v>
                </c:pt>
                <c:pt idx="354">
                  <c:v>24.961799999999982</c:v>
                </c:pt>
                <c:pt idx="355">
                  <c:v>24.961799999999982</c:v>
                </c:pt>
                <c:pt idx="356">
                  <c:v>24.961799999999982</c:v>
                </c:pt>
                <c:pt idx="357">
                  <c:v>24.961799999999982</c:v>
                </c:pt>
                <c:pt idx="358">
                  <c:v>25.081299999999999</c:v>
                </c:pt>
                <c:pt idx="359">
                  <c:v>25.081299999999999</c:v>
                </c:pt>
                <c:pt idx="360">
                  <c:v>24.961799999999982</c:v>
                </c:pt>
                <c:pt idx="361">
                  <c:v>24.961799999999982</c:v>
                </c:pt>
                <c:pt idx="362">
                  <c:v>24.961799999999982</c:v>
                </c:pt>
                <c:pt idx="363">
                  <c:v>24.961799999999982</c:v>
                </c:pt>
                <c:pt idx="364">
                  <c:v>25.081299999999999</c:v>
                </c:pt>
                <c:pt idx="365">
                  <c:v>24.961799999999982</c:v>
                </c:pt>
                <c:pt idx="366">
                  <c:v>25.081299999999999</c:v>
                </c:pt>
                <c:pt idx="367">
                  <c:v>25.081299999999999</c:v>
                </c:pt>
                <c:pt idx="368">
                  <c:v>25.081299999999999</c:v>
                </c:pt>
                <c:pt idx="369">
                  <c:v>25.081299999999999</c:v>
                </c:pt>
                <c:pt idx="370">
                  <c:v>25.081299999999999</c:v>
                </c:pt>
                <c:pt idx="371">
                  <c:v>25.081299999999999</c:v>
                </c:pt>
                <c:pt idx="372">
                  <c:v>25.081299999999999</c:v>
                </c:pt>
                <c:pt idx="373">
                  <c:v>25.081299999999999</c:v>
                </c:pt>
                <c:pt idx="374">
                  <c:v>25.081299999999999</c:v>
                </c:pt>
                <c:pt idx="375">
                  <c:v>25.081299999999999</c:v>
                </c:pt>
                <c:pt idx="376">
                  <c:v>25.081299999999999</c:v>
                </c:pt>
                <c:pt idx="377">
                  <c:v>25.081299999999999</c:v>
                </c:pt>
                <c:pt idx="378">
                  <c:v>25.081299999999999</c:v>
                </c:pt>
                <c:pt idx="379">
                  <c:v>25.200900000000047</c:v>
                </c:pt>
                <c:pt idx="380">
                  <c:v>25.200900000000047</c:v>
                </c:pt>
                <c:pt idx="381">
                  <c:v>25.200900000000047</c:v>
                </c:pt>
                <c:pt idx="382">
                  <c:v>25.200900000000047</c:v>
                </c:pt>
                <c:pt idx="383">
                  <c:v>25.200900000000047</c:v>
                </c:pt>
                <c:pt idx="384">
                  <c:v>25.200900000000047</c:v>
                </c:pt>
                <c:pt idx="385">
                  <c:v>25.200900000000047</c:v>
                </c:pt>
                <c:pt idx="386">
                  <c:v>25.200900000000047</c:v>
                </c:pt>
                <c:pt idx="387">
                  <c:v>25.200900000000047</c:v>
                </c:pt>
                <c:pt idx="388">
                  <c:v>25.200900000000047</c:v>
                </c:pt>
                <c:pt idx="389">
                  <c:v>25.200900000000047</c:v>
                </c:pt>
                <c:pt idx="390">
                  <c:v>25.200900000000047</c:v>
                </c:pt>
                <c:pt idx="391">
                  <c:v>25.200900000000047</c:v>
                </c:pt>
                <c:pt idx="392">
                  <c:v>25.200900000000047</c:v>
                </c:pt>
                <c:pt idx="393">
                  <c:v>25.200900000000047</c:v>
                </c:pt>
                <c:pt idx="394">
                  <c:v>25.200900000000047</c:v>
                </c:pt>
                <c:pt idx="395">
                  <c:v>25.320400000000006</c:v>
                </c:pt>
                <c:pt idx="396">
                  <c:v>25.320400000000006</c:v>
                </c:pt>
                <c:pt idx="397">
                  <c:v>25.320400000000006</c:v>
                </c:pt>
                <c:pt idx="398">
                  <c:v>25.320400000000006</c:v>
                </c:pt>
                <c:pt idx="399">
                  <c:v>25.320400000000006</c:v>
                </c:pt>
                <c:pt idx="400">
                  <c:v>25.320400000000006</c:v>
                </c:pt>
                <c:pt idx="401">
                  <c:v>25.320400000000006</c:v>
                </c:pt>
                <c:pt idx="402">
                  <c:v>25.439999999999998</c:v>
                </c:pt>
                <c:pt idx="403">
                  <c:v>25.320400000000006</c:v>
                </c:pt>
                <c:pt idx="404">
                  <c:v>25.439999999999998</c:v>
                </c:pt>
                <c:pt idx="405">
                  <c:v>25.439999999999998</c:v>
                </c:pt>
                <c:pt idx="406">
                  <c:v>25.439999999999998</c:v>
                </c:pt>
                <c:pt idx="407">
                  <c:v>25.439999999999998</c:v>
                </c:pt>
                <c:pt idx="408">
                  <c:v>25.439999999999998</c:v>
                </c:pt>
                <c:pt idx="409">
                  <c:v>25.439999999999998</c:v>
                </c:pt>
                <c:pt idx="410">
                  <c:v>25.439999999999998</c:v>
                </c:pt>
                <c:pt idx="411">
                  <c:v>25.439999999999998</c:v>
                </c:pt>
                <c:pt idx="412">
                  <c:v>25.320400000000006</c:v>
                </c:pt>
                <c:pt idx="413">
                  <c:v>25.439999999999998</c:v>
                </c:pt>
                <c:pt idx="414">
                  <c:v>25.439999999999998</c:v>
                </c:pt>
                <c:pt idx="415">
                  <c:v>25.439999999999998</c:v>
                </c:pt>
                <c:pt idx="416">
                  <c:v>25.439999999999998</c:v>
                </c:pt>
                <c:pt idx="417">
                  <c:v>25.439999999999998</c:v>
                </c:pt>
                <c:pt idx="418">
                  <c:v>25.439999999999998</c:v>
                </c:pt>
                <c:pt idx="419">
                  <c:v>25.559500000000014</c:v>
                </c:pt>
                <c:pt idx="420">
                  <c:v>25.559500000000014</c:v>
                </c:pt>
                <c:pt idx="421">
                  <c:v>25.439999999999998</c:v>
                </c:pt>
                <c:pt idx="422">
                  <c:v>25.559500000000014</c:v>
                </c:pt>
                <c:pt idx="423">
                  <c:v>25.439999999999998</c:v>
                </c:pt>
                <c:pt idx="424">
                  <c:v>25.559500000000014</c:v>
                </c:pt>
                <c:pt idx="425">
                  <c:v>25.559500000000014</c:v>
                </c:pt>
                <c:pt idx="426">
                  <c:v>25.559500000000014</c:v>
                </c:pt>
                <c:pt idx="427">
                  <c:v>25.559500000000014</c:v>
                </c:pt>
                <c:pt idx="428">
                  <c:v>25.559500000000014</c:v>
                </c:pt>
                <c:pt idx="429">
                  <c:v>25.559500000000014</c:v>
                </c:pt>
                <c:pt idx="430">
                  <c:v>25.559500000000014</c:v>
                </c:pt>
                <c:pt idx="431">
                  <c:v>25.679100000000005</c:v>
                </c:pt>
                <c:pt idx="432">
                  <c:v>25.559500000000014</c:v>
                </c:pt>
                <c:pt idx="433">
                  <c:v>25.559500000000014</c:v>
                </c:pt>
                <c:pt idx="434">
                  <c:v>25.559500000000014</c:v>
                </c:pt>
                <c:pt idx="435">
                  <c:v>25.679100000000005</c:v>
                </c:pt>
                <c:pt idx="436">
                  <c:v>25.679100000000005</c:v>
                </c:pt>
                <c:pt idx="437">
                  <c:v>25.559500000000014</c:v>
                </c:pt>
                <c:pt idx="438">
                  <c:v>25.679100000000005</c:v>
                </c:pt>
                <c:pt idx="439">
                  <c:v>25.679100000000005</c:v>
                </c:pt>
                <c:pt idx="440">
                  <c:v>25.559500000000014</c:v>
                </c:pt>
                <c:pt idx="441">
                  <c:v>25.679100000000005</c:v>
                </c:pt>
                <c:pt idx="442">
                  <c:v>25.679100000000005</c:v>
                </c:pt>
                <c:pt idx="443">
                  <c:v>25.679100000000005</c:v>
                </c:pt>
                <c:pt idx="444">
                  <c:v>25.679100000000005</c:v>
                </c:pt>
                <c:pt idx="445">
                  <c:v>25.679100000000005</c:v>
                </c:pt>
                <c:pt idx="446">
                  <c:v>25.679100000000005</c:v>
                </c:pt>
                <c:pt idx="447">
                  <c:v>25.798600000000022</c:v>
                </c:pt>
                <c:pt idx="448">
                  <c:v>25.679100000000005</c:v>
                </c:pt>
                <c:pt idx="449">
                  <c:v>25.798600000000022</c:v>
                </c:pt>
                <c:pt idx="450">
                  <c:v>25.679100000000005</c:v>
                </c:pt>
                <c:pt idx="451">
                  <c:v>25.679100000000005</c:v>
                </c:pt>
                <c:pt idx="452">
                  <c:v>25.798600000000022</c:v>
                </c:pt>
                <c:pt idx="453">
                  <c:v>25.798600000000022</c:v>
                </c:pt>
                <c:pt idx="454">
                  <c:v>25.798600000000022</c:v>
                </c:pt>
                <c:pt idx="455">
                  <c:v>25.798600000000022</c:v>
                </c:pt>
                <c:pt idx="456">
                  <c:v>25.798600000000022</c:v>
                </c:pt>
                <c:pt idx="457">
                  <c:v>25.918200000000013</c:v>
                </c:pt>
                <c:pt idx="458">
                  <c:v>25.918200000000013</c:v>
                </c:pt>
                <c:pt idx="459">
                  <c:v>25.798600000000022</c:v>
                </c:pt>
                <c:pt idx="460">
                  <c:v>25.798600000000022</c:v>
                </c:pt>
                <c:pt idx="461">
                  <c:v>25.798600000000022</c:v>
                </c:pt>
                <c:pt idx="462">
                  <c:v>25.798600000000022</c:v>
                </c:pt>
                <c:pt idx="463">
                  <c:v>25.918200000000013</c:v>
                </c:pt>
                <c:pt idx="464">
                  <c:v>25.798600000000022</c:v>
                </c:pt>
                <c:pt idx="465">
                  <c:v>25.798600000000022</c:v>
                </c:pt>
                <c:pt idx="466">
                  <c:v>25.798600000000022</c:v>
                </c:pt>
                <c:pt idx="467">
                  <c:v>25.918200000000013</c:v>
                </c:pt>
                <c:pt idx="468">
                  <c:v>25.918200000000013</c:v>
                </c:pt>
                <c:pt idx="469">
                  <c:v>25.798600000000022</c:v>
                </c:pt>
                <c:pt idx="470">
                  <c:v>25.918200000000013</c:v>
                </c:pt>
                <c:pt idx="471">
                  <c:v>25.918200000000013</c:v>
                </c:pt>
                <c:pt idx="472">
                  <c:v>25.918200000000013</c:v>
                </c:pt>
                <c:pt idx="473">
                  <c:v>25.918200000000013</c:v>
                </c:pt>
                <c:pt idx="474">
                  <c:v>25.918200000000013</c:v>
                </c:pt>
                <c:pt idx="475">
                  <c:v>25.918200000000013</c:v>
                </c:pt>
                <c:pt idx="476">
                  <c:v>25.918200000000013</c:v>
                </c:pt>
                <c:pt idx="477">
                  <c:v>25.918200000000013</c:v>
                </c:pt>
                <c:pt idx="478">
                  <c:v>25.918200000000013</c:v>
                </c:pt>
                <c:pt idx="479">
                  <c:v>25.918200000000013</c:v>
                </c:pt>
                <c:pt idx="480">
                  <c:v>25.918200000000013</c:v>
                </c:pt>
                <c:pt idx="481">
                  <c:v>26.037700000000029</c:v>
                </c:pt>
                <c:pt idx="482">
                  <c:v>26.037700000000029</c:v>
                </c:pt>
                <c:pt idx="483">
                  <c:v>25.918200000000013</c:v>
                </c:pt>
                <c:pt idx="484">
                  <c:v>26.037700000000029</c:v>
                </c:pt>
                <c:pt idx="485">
                  <c:v>26.037700000000029</c:v>
                </c:pt>
                <c:pt idx="486">
                  <c:v>26.157300000000021</c:v>
                </c:pt>
                <c:pt idx="487">
                  <c:v>26.037700000000029</c:v>
                </c:pt>
                <c:pt idx="488">
                  <c:v>26.157300000000021</c:v>
                </c:pt>
                <c:pt idx="489">
                  <c:v>26.037700000000029</c:v>
                </c:pt>
                <c:pt idx="490">
                  <c:v>26.037700000000029</c:v>
                </c:pt>
                <c:pt idx="491">
                  <c:v>26.037700000000029</c:v>
                </c:pt>
                <c:pt idx="492">
                  <c:v>26.157300000000021</c:v>
                </c:pt>
                <c:pt idx="493">
                  <c:v>26.037700000000029</c:v>
                </c:pt>
                <c:pt idx="494">
                  <c:v>26.157300000000021</c:v>
                </c:pt>
                <c:pt idx="495">
                  <c:v>26.157300000000021</c:v>
                </c:pt>
                <c:pt idx="496">
                  <c:v>26.157300000000021</c:v>
                </c:pt>
                <c:pt idx="497">
                  <c:v>26.157300000000021</c:v>
                </c:pt>
                <c:pt idx="498">
                  <c:v>26.037700000000029</c:v>
                </c:pt>
                <c:pt idx="499">
                  <c:v>26.157300000000021</c:v>
                </c:pt>
                <c:pt idx="500">
                  <c:v>26.157300000000021</c:v>
                </c:pt>
                <c:pt idx="501">
                  <c:v>26.157300000000021</c:v>
                </c:pt>
                <c:pt idx="502">
                  <c:v>26.157300000000021</c:v>
                </c:pt>
                <c:pt idx="503">
                  <c:v>26.157300000000021</c:v>
                </c:pt>
                <c:pt idx="504">
                  <c:v>26.157300000000021</c:v>
                </c:pt>
                <c:pt idx="505">
                  <c:v>26.157300000000021</c:v>
                </c:pt>
                <c:pt idx="506">
                  <c:v>26.276800000000037</c:v>
                </c:pt>
                <c:pt idx="507">
                  <c:v>26.276800000000037</c:v>
                </c:pt>
                <c:pt idx="508">
                  <c:v>26.157300000000021</c:v>
                </c:pt>
                <c:pt idx="509">
                  <c:v>26.276800000000037</c:v>
                </c:pt>
                <c:pt idx="510">
                  <c:v>26.276800000000037</c:v>
                </c:pt>
                <c:pt idx="511">
                  <c:v>26.276800000000037</c:v>
                </c:pt>
                <c:pt idx="512">
                  <c:v>26.157300000000021</c:v>
                </c:pt>
                <c:pt idx="513">
                  <c:v>26.276800000000037</c:v>
                </c:pt>
                <c:pt idx="514">
                  <c:v>26.276800000000037</c:v>
                </c:pt>
                <c:pt idx="515">
                  <c:v>26.276800000000037</c:v>
                </c:pt>
                <c:pt idx="516">
                  <c:v>26.396400000000028</c:v>
                </c:pt>
                <c:pt idx="517">
                  <c:v>26.396400000000028</c:v>
                </c:pt>
                <c:pt idx="518">
                  <c:v>26.276800000000037</c:v>
                </c:pt>
                <c:pt idx="519">
                  <c:v>26.276800000000037</c:v>
                </c:pt>
                <c:pt idx="520">
                  <c:v>26.276800000000037</c:v>
                </c:pt>
                <c:pt idx="521">
                  <c:v>26.276800000000037</c:v>
                </c:pt>
                <c:pt idx="522">
                  <c:v>26.396400000000028</c:v>
                </c:pt>
                <c:pt idx="523">
                  <c:v>26.276800000000037</c:v>
                </c:pt>
                <c:pt idx="524">
                  <c:v>26.396400000000028</c:v>
                </c:pt>
                <c:pt idx="525">
                  <c:v>26.276800000000037</c:v>
                </c:pt>
                <c:pt idx="526">
                  <c:v>26.396400000000028</c:v>
                </c:pt>
                <c:pt idx="527">
                  <c:v>26.396400000000028</c:v>
                </c:pt>
                <c:pt idx="528">
                  <c:v>26.396400000000028</c:v>
                </c:pt>
                <c:pt idx="529">
                  <c:v>26.515900000000045</c:v>
                </c:pt>
                <c:pt idx="530">
                  <c:v>26.276800000000037</c:v>
                </c:pt>
                <c:pt idx="531">
                  <c:v>26.396400000000028</c:v>
                </c:pt>
                <c:pt idx="532">
                  <c:v>26.396400000000028</c:v>
                </c:pt>
                <c:pt idx="533">
                  <c:v>26.396400000000028</c:v>
                </c:pt>
                <c:pt idx="534">
                  <c:v>26.396400000000028</c:v>
                </c:pt>
                <c:pt idx="535">
                  <c:v>26.396400000000028</c:v>
                </c:pt>
                <c:pt idx="536">
                  <c:v>26.396400000000028</c:v>
                </c:pt>
                <c:pt idx="537">
                  <c:v>26.396400000000028</c:v>
                </c:pt>
                <c:pt idx="538">
                  <c:v>26.515900000000045</c:v>
                </c:pt>
                <c:pt idx="539">
                  <c:v>26.515900000000045</c:v>
                </c:pt>
                <c:pt idx="540">
                  <c:v>26.515900000000045</c:v>
                </c:pt>
                <c:pt idx="541">
                  <c:v>26.515900000000045</c:v>
                </c:pt>
                <c:pt idx="542">
                  <c:v>26.515900000000045</c:v>
                </c:pt>
                <c:pt idx="543">
                  <c:v>26.515900000000045</c:v>
                </c:pt>
                <c:pt idx="544">
                  <c:v>26.515900000000045</c:v>
                </c:pt>
                <c:pt idx="545">
                  <c:v>26.515900000000045</c:v>
                </c:pt>
                <c:pt idx="546">
                  <c:v>26.635500000000036</c:v>
                </c:pt>
                <c:pt idx="547">
                  <c:v>26.515900000000045</c:v>
                </c:pt>
                <c:pt idx="548">
                  <c:v>26.635500000000036</c:v>
                </c:pt>
                <c:pt idx="549">
                  <c:v>26.635500000000036</c:v>
                </c:pt>
                <c:pt idx="550">
                  <c:v>26.515900000000045</c:v>
                </c:pt>
                <c:pt idx="551">
                  <c:v>26.635500000000036</c:v>
                </c:pt>
                <c:pt idx="552">
                  <c:v>26.515900000000045</c:v>
                </c:pt>
                <c:pt idx="553">
                  <c:v>26.635500000000036</c:v>
                </c:pt>
                <c:pt idx="554">
                  <c:v>26.635500000000036</c:v>
                </c:pt>
                <c:pt idx="555">
                  <c:v>26.635500000000036</c:v>
                </c:pt>
                <c:pt idx="556">
                  <c:v>26.635500000000036</c:v>
                </c:pt>
                <c:pt idx="557">
                  <c:v>26.635500000000036</c:v>
                </c:pt>
                <c:pt idx="558">
                  <c:v>26.635500000000036</c:v>
                </c:pt>
                <c:pt idx="559">
                  <c:v>26.635500000000036</c:v>
                </c:pt>
                <c:pt idx="560">
                  <c:v>26.635500000000036</c:v>
                </c:pt>
                <c:pt idx="561">
                  <c:v>26.635500000000036</c:v>
                </c:pt>
                <c:pt idx="562">
                  <c:v>26.754999999999995</c:v>
                </c:pt>
                <c:pt idx="563">
                  <c:v>26.754999999999995</c:v>
                </c:pt>
                <c:pt idx="564">
                  <c:v>26.635500000000036</c:v>
                </c:pt>
                <c:pt idx="565">
                  <c:v>26.754999999999995</c:v>
                </c:pt>
                <c:pt idx="566">
                  <c:v>26.754999999999995</c:v>
                </c:pt>
                <c:pt idx="567">
                  <c:v>26.754999999999995</c:v>
                </c:pt>
                <c:pt idx="568">
                  <c:v>26.754999999999995</c:v>
                </c:pt>
                <c:pt idx="569">
                  <c:v>26.754999999999995</c:v>
                </c:pt>
                <c:pt idx="570">
                  <c:v>26.754999999999995</c:v>
                </c:pt>
                <c:pt idx="571">
                  <c:v>26.754999999999995</c:v>
                </c:pt>
                <c:pt idx="572">
                  <c:v>26.754999999999995</c:v>
                </c:pt>
                <c:pt idx="573">
                  <c:v>26.754999999999995</c:v>
                </c:pt>
                <c:pt idx="574">
                  <c:v>26.754999999999995</c:v>
                </c:pt>
                <c:pt idx="575">
                  <c:v>26.874600000000044</c:v>
                </c:pt>
                <c:pt idx="576">
                  <c:v>26.874600000000044</c:v>
                </c:pt>
                <c:pt idx="577">
                  <c:v>26.754999999999995</c:v>
                </c:pt>
                <c:pt idx="578">
                  <c:v>26.754999999999995</c:v>
                </c:pt>
                <c:pt idx="579">
                  <c:v>26.754999999999995</c:v>
                </c:pt>
                <c:pt idx="580">
                  <c:v>26.874600000000044</c:v>
                </c:pt>
                <c:pt idx="581">
                  <c:v>26.874600000000044</c:v>
                </c:pt>
                <c:pt idx="582">
                  <c:v>26.874600000000044</c:v>
                </c:pt>
                <c:pt idx="583">
                  <c:v>26.874600000000044</c:v>
                </c:pt>
                <c:pt idx="584">
                  <c:v>26.754999999999995</c:v>
                </c:pt>
                <c:pt idx="585">
                  <c:v>26.874600000000044</c:v>
                </c:pt>
                <c:pt idx="586">
                  <c:v>26.874600000000044</c:v>
                </c:pt>
                <c:pt idx="587">
                  <c:v>26.874600000000044</c:v>
                </c:pt>
                <c:pt idx="588">
                  <c:v>26.874600000000044</c:v>
                </c:pt>
                <c:pt idx="589">
                  <c:v>26.874600000000044</c:v>
                </c:pt>
                <c:pt idx="590">
                  <c:v>26.994100000000003</c:v>
                </c:pt>
                <c:pt idx="591">
                  <c:v>26.874600000000044</c:v>
                </c:pt>
                <c:pt idx="592">
                  <c:v>26.874600000000044</c:v>
                </c:pt>
                <c:pt idx="593">
                  <c:v>26.874600000000044</c:v>
                </c:pt>
                <c:pt idx="594">
                  <c:v>26.874600000000044</c:v>
                </c:pt>
                <c:pt idx="595">
                  <c:v>26.874600000000044</c:v>
                </c:pt>
                <c:pt idx="596">
                  <c:v>26.874600000000044</c:v>
                </c:pt>
                <c:pt idx="597">
                  <c:v>26.874600000000044</c:v>
                </c:pt>
                <c:pt idx="598">
                  <c:v>26.994100000000003</c:v>
                </c:pt>
                <c:pt idx="599">
                  <c:v>26.874600000000044</c:v>
                </c:pt>
                <c:pt idx="600">
                  <c:v>26.874600000000044</c:v>
                </c:pt>
                <c:pt idx="601">
                  <c:v>26.874600000000044</c:v>
                </c:pt>
                <c:pt idx="602">
                  <c:v>26.994100000000003</c:v>
                </c:pt>
                <c:pt idx="603">
                  <c:v>26.994100000000003</c:v>
                </c:pt>
                <c:pt idx="604">
                  <c:v>26.994100000000003</c:v>
                </c:pt>
                <c:pt idx="605">
                  <c:v>26.994100000000003</c:v>
                </c:pt>
                <c:pt idx="606">
                  <c:v>26.874600000000044</c:v>
                </c:pt>
                <c:pt idx="607">
                  <c:v>26.994100000000003</c:v>
                </c:pt>
                <c:pt idx="608">
                  <c:v>26.994100000000003</c:v>
                </c:pt>
                <c:pt idx="609">
                  <c:v>26.994100000000003</c:v>
                </c:pt>
                <c:pt idx="610">
                  <c:v>26.994100000000003</c:v>
                </c:pt>
                <c:pt idx="611">
                  <c:v>26.994100000000003</c:v>
                </c:pt>
                <c:pt idx="612">
                  <c:v>27.113699999999994</c:v>
                </c:pt>
                <c:pt idx="613">
                  <c:v>26.994100000000003</c:v>
                </c:pt>
                <c:pt idx="614">
                  <c:v>27.113699999999994</c:v>
                </c:pt>
                <c:pt idx="615">
                  <c:v>27.113699999999994</c:v>
                </c:pt>
                <c:pt idx="616">
                  <c:v>27.113699999999994</c:v>
                </c:pt>
                <c:pt idx="617">
                  <c:v>26.994100000000003</c:v>
                </c:pt>
                <c:pt idx="618">
                  <c:v>27.113699999999994</c:v>
                </c:pt>
                <c:pt idx="619">
                  <c:v>27.113699999999994</c:v>
                </c:pt>
                <c:pt idx="620">
                  <c:v>27.113699999999994</c:v>
                </c:pt>
                <c:pt idx="621">
                  <c:v>26.994100000000003</c:v>
                </c:pt>
                <c:pt idx="622">
                  <c:v>27.113699999999994</c:v>
                </c:pt>
                <c:pt idx="623">
                  <c:v>27.113699999999994</c:v>
                </c:pt>
                <c:pt idx="624">
                  <c:v>27.233200000000011</c:v>
                </c:pt>
                <c:pt idx="625">
                  <c:v>27.113699999999994</c:v>
                </c:pt>
                <c:pt idx="626">
                  <c:v>27.113699999999994</c:v>
                </c:pt>
                <c:pt idx="627">
                  <c:v>27.113699999999994</c:v>
                </c:pt>
                <c:pt idx="628">
                  <c:v>27.113699999999994</c:v>
                </c:pt>
                <c:pt idx="629">
                  <c:v>27.233200000000011</c:v>
                </c:pt>
                <c:pt idx="630">
                  <c:v>27.233200000000011</c:v>
                </c:pt>
                <c:pt idx="631">
                  <c:v>27.233200000000011</c:v>
                </c:pt>
                <c:pt idx="632">
                  <c:v>27.233200000000011</c:v>
                </c:pt>
                <c:pt idx="633">
                  <c:v>27.233200000000011</c:v>
                </c:pt>
                <c:pt idx="634">
                  <c:v>27.233200000000011</c:v>
                </c:pt>
                <c:pt idx="635">
                  <c:v>27.113699999999994</c:v>
                </c:pt>
                <c:pt idx="636">
                  <c:v>27.233200000000011</c:v>
                </c:pt>
                <c:pt idx="637">
                  <c:v>27.233200000000011</c:v>
                </c:pt>
                <c:pt idx="638">
                  <c:v>27.233200000000011</c:v>
                </c:pt>
                <c:pt idx="639">
                  <c:v>27.352800000000002</c:v>
                </c:pt>
                <c:pt idx="640">
                  <c:v>27.352800000000002</c:v>
                </c:pt>
                <c:pt idx="641">
                  <c:v>27.233200000000011</c:v>
                </c:pt>
                <c:pt idx="642">
                  <c:v>27.233200000000011</c:v>
                </c:pt>
                <c:pt idx="643">
                  <c:v>27.352800000000002</c:v>
                </c:pt>
                <c:pt idx="644">
                  <c:v>27.233200000000011</c:v>
                </c:pt>
                <c:pt idx="645">
                  <c:v>27.233200000000011</c:v>
                </c:pt>
                <c:pt idx="646">
                  <c:v>27.233200000000011</c:v>
                </c:pt>
                <c:pt idx="647">
                  <c:v>27.352800000000002</c:v>
                </c:pt>
                <c:pt idx="648">
                  <c:v>27.352800000000002</c:v>
                </c:pt>
                <c:pt idx="649">
                  <c:v>27.352800000000002</c:v>
                </c:pt>
                <c:pt idx="650">
                  <c:v>27.352800000000002</c:v>
                </c:pt>
                <c:pt idx="651">
                  <c:v>27.352800000000002</c:v>
                </c:pt>
                <c:pt idx="652">
                  <c:v>27.352800000000002</c:v>
                </c:pt>
                <c:pt idx="653">
                  <c:v>27.352800000000002</c:v>
                </c:pt>
                <c:pt idx="654">
                  <c:v>27.352800000000002</c:v>
                </c:pt>
                <c:pt idx="655">
                  <c:v>27.352800000000002</c:v>
                </c:pt>
                <c:pt idx="656">
                  <c:v>27.352800000000002</c:v>
                </c:pt>
                <c:pt idx="657">
                  <c:v>27.352800000000002</c:v>
                </c:pt>
                <c:pt idx="658">
                  <c:v>27.352800000000002</c:v>
                </c:pt>
                <c:pt idx="659">
                  <c:v>27.352800000000002</c:v>
                </c:pt>
                <c:pt idx="660">
                  <c:v>27.472300000000018</c:v>
                </c:pt>
                <c:pt idx="661">
                  <c:v>27.472300000000018</c:v>
                </c:pt>
                <c:pt idx="662">
                  <c:v>27.352800000000002</c:v>
                </c:pt>
                <c:pt idx="663">
                  <c:v>27.352800000000002</c:v>
                </c:pt>
                <c:pt idx="664">
                  <c:v>27.472300000000018</c:v>
                </c:pt>
                <c:pt idx="665">
                  <c:v>27.472300000000018</c:v>
                </c:pt>
                <c:pt idx="666">
                  <c:v>27.352800000000002</c:v>
                </c:pt>
                <c:pt idx="667">
                  <c:v>27.472300000000018</c:v>
                </c:pt>
                <c:pt idx="668">
                  <c:v>27.352800000000002</c:v>
                </c:pt>
                <c:pt idx="669">
                  <c:v>27.472300000000018</c:v>
                </c:pt>
                <c:pt idx="670">
                  <c:v>27.472300000000018</c:v>
                </c:pt>
                <c:pt idx="671">
                  <c:v>27.59190000000001</c:v>
                </c:pt>
                <c:pt idx="672">
                  <c:v>27.472300000000018</c:v>
                </c:pt>
                <c:pt idx="673">
                  <c:v>27.472300000000018</c:v>
                </c:pt>
                <c:pt idx="674">
                  <c:v>27.472300000000018</c:v>
                </c:pt>
                <c:pt idx="675">
                  <c:v>27.59190000000001</c:v>
                </c:pt>
                <c:pt idx="676">
                  <c:v>27.59190000000001</c:v>
                </c:pt>
                <c:pt idx="677">
                  <c:v>27.59190000000001</c:v>
                </c:pt>
                <c:pt idx="678">
                  <c:v>27.59190000000001</c:v>
                </c:pt>
                <c:pt idx="679">
                  <c:v>27.59190000000001</c:v>
                </c:pt>
                <c:pt idx="680">
                  <c:v>27.472300000000018</c:v>
                </c:pt>
                <c:pt idx="681">
                  <c:v>27.59190000000001</c:v>
                </c:pt>
                <c:pt idx="682">
                  <c:v>27.59190000000001</c:v>
                </c:pt>
                <c:pt idx="683">
                  <c:v>27.472300000000018</c:v>
                </c:pt>
                <c:pt idx="684">
                  <c:v>27.59190000000001</c:v>
                </c:pt>
                <c:pt idx="685">
                  <c:v>27.59190000000001</c:v>
                </c:pt>
                <c:pt idx="686">
                  <c:v>27.59190000000001</c:v>
                </c:pt>
                <c:pt idx="687">
                  <c:v>27.59190000000001</c:v>
                </c:pt>
                <c:pt idx="688">
                  <c:v>27.59190000000001</c:v>
                </c:pt>
                <c:pt idx="689">
                  <c:v>27.59190000000001</c:v>
                </c:pt>
                <c:pt idx="690">
                  <c:v>27.711400000000026</c:v>
                </c:pt>
                <c:pt idx="691">
                  <c:v>27.711400000000026</c:v>
                </c:pt>
                <c:pt idx="692">
                  <c:v>27.711400000000026</c:v>
                </c:pt>
                <c:pt idx="693">
                  <c:v>27.711400000000026</c:v>
                </c:pt>
                <c:pt idx="694">
                  <c:v>27.711400000000026</c:v>
                </c:pt>
                <c:pt idx="695">
                  <c:v>27.711400000000026</c:v>
                </c:pt>
                <c:pt idx="696">
                  <c:v>27.711400000000026</c:v>
                </c:pt>
                <c:pt idx="697">
                  <c:v>27.711400000000026</c:v>
                </c:pt>
                <c:pt idx="698">
                  <c:v>27.711400000000026</c:v>
                </c:pt>
                <c:pt idx="699">
                  <c:v>27.711400000000026</c:v>
                </c:pt>
                <c:pt idx="700">
                  <c:v>27.711400000000026</c:v>
                </c:pt>
                <c:pt idx="701">
                  <c:v>27.711400000000026</c:v>
                </c:pt>
                <c:pt idx="702">
                  <c:v>27.711400000000026</c:v>
                </c:pt>
                <c:pt idx="703">
                  <c:v>27.711400000000026</c:v>
                </c:pt>
                <c:pt idx="704">
                  <c:v>27.711400000000026</c:v>
                </c:pt>
                <c:pt idx="705">
                  <c:v>27.711400000000026</c:v>
                </c:pt>
                <c:pt idx="706">
                  <c:v>27.831000000000017</c:v>
                </c:pt>
                <c:pt idx="707">
                  <c:v>27.711400000000026</c:v>
                </c:pt>
                <c:pt idx="708">
                  <c:v>27.831000000000017</c:v>
                </c:pt>
                <c:pt idx="709">
                  <c:v>27.711400000000026</c:v>
                </c:pt>
                <c:pt idx="710">
                  <c:v>27.831000000000017</c:v>
                </c:pt>
                <c:pt idx="711">
                  <c:v>27.831000000000017</c:v>
                </c:pt>
                <c:pt idx="712">
                  <c:v>27.831000000000017</c:v>
                </c:pt>
                <c:pt idx="713">
                  <c:v>27.831000000000017</c:v>
                </c:pt>
                <c:pt idx="714">
                  <c:v>27.831000000000017</c:v>
                </c:pt>
                <c:pt idx="715">
                  <c:v>27.831000000000017</c:v>
                </c:pt>
                <c:pt idx="716">
                  <c:v>27.831000000000017</c:v>
                </c:pt>
                <c:pt idx="717">
                  <c:v>27.831000000000017</c:v>
                </c:pt>
                <c:pt idx="718">
                  <c:v>27.950500000000034</c:v>
                </c:pt>
                <c:pt idx="719">
                  <c:v>27.831000000000017</c:v>
                </c:pt>
                <c:pt idx="720">
                  <c:v>27.831000000000017</c:v>
                </c:pt>
                <c:pt idx="721">
                  <c:v>27.950500000000034</c:v>
                </c:pt>
                <c:pt idx="722">
                  <c:v>27.950500000000034</c:v>
                </c:pt>
                <c:pt idx="723">
                  <c:v>27.950500000000034</c:v>
                </c:pt>
                <c:pt idx="724">
                  <c:v>27.950500000000034</c:v>
                </c:pt>
                <c:pt idx="725">
                  <c:v>27.950500000000034</c:v>
                </c:pt>
                <c:pt idx="726">
                  <c:v>27.950500000000034</c:v>
                </c:pt>
                <c:pt idx="727">
                  <c:v>27.950500000000034</c:v>
                </c:pt>
                <c:pt idx="728">
                  <c:v>27.950500000000034</c:v>
                </c:pt>
                <c:pt idx="729">
                  <c:v>27.950500000000034</c:v>
                </c:pt>
                <c:pt idx="730">
                  <c:v>27.950500000000034</c:v>
                </c:pt>
                <c:pt idx="731">
                  <c:v>28.070100000000025</c:v>
                </c:pt>
                <c:pt idx="732">
                  <c:v>28.070100000000025</c:v>
                </c:pt>
                <c:pt idx="733">
                  <c:v>27.950500000000034</c:v>
                </c:pt>
                <c:pt idx="734">
                  <c:v>27.950500000000034</c:v>
                </c:pt>
                <c:pt idx="735">
                  <c:v>28.070100000000025</c:v>
                </c:pt>
                <c:pt idx="736">
                  <c:v>27.950500000000034</c:v>
                </c:pt>
                <c:pt idx="737">
                  <c:v>27.950500000000034</c:v>
                </c:pt>
                <c:pt idx="738">
                  <c:v>28.070100000000025</c:v>
                </c:pt>
                <c:pt idx="739">
                  <c:v>28.070100000000025</c:v>
                </c:pt>
                <c:pt idx="740">
                  <c:v>28.070100000000025</c:v>
                </c:pt>
                <c:pt idx="741">
                  <c:v>28.070100000000025</c:v>
                </c:pt>
                <c:pt idx="742">
                  <c:v>28.070100000000025</c:v>
                </c:pt>
                <c:pt idx="743">
                  <c:v>28.070100000000025</c:v>
                </c:pt>
                <c:pt idx="744">
                  <c:v>28.070100000000025</c:v>
                </c:pt>
                <c:pt idx="745">
                  <c:v>28.070100000000025</c:v>
                </c:pt>
                <c:pt idx="746">
                  <c:v>28.070100000000025</c:v>
                </c:pt>
                <c:pt idx="747">
                  <c:v>28.070100000000025</c:v>
                </c:pt>
                <c:pt idx="748">
                  <c:v>28.189700000000016</c:v>
                </c:pt>
                <c:pt idx="749">
                  <c:v>28.189700000000016</c:v>
                </c:pt>
                <c:pt idx="750">
                  <c:v>28.070100000000025</c:v>
                </c:pt>
                <c:pt idx="751">
                  <c:v>28.189700000000016</c:v>
                </c:pt>
                <c:pt idx="752">
                  <c:v>28.189700000000016</c:v>
                </c:pt>
                <c:pt idx="753">
                  <c:v>28.189700000000016</c:v>
                </c:pt>
                <c:pt idx="754">
                  <c:v>28.189700000000016</c:v>
                </c:pt>
                <c:pt idx="755">
                  <c:v>28.189700000000016</c:v>
                </c:pt>
                <c:pt idx="756">
                  <c:v>28.189700000000016</c:v>
                </c:pt>
                <c:pt idx="757">
                  <c:v>28.189700000000016</c:v>
                </c:pt>
                <c:pt idx="758">
                  <c:v>28.189700000000016</c:v>
                </c:pt>
                <c:pt idx="759">
                  <c:v>28.189700000000016</c:v>
                </c:pt>
                <c:pt idx="760">
                  <c:v>28.070100000000025</c:v>
                </c:pt>
                <c:pt idx="761">
                  <c:v>28.309200000000033</c:v>
                </c:pt>
                <c:pt idx="762">
                  <c:v>28.189700000000016</c:v>
                </c:pt>
                <c:pt idx="763">
                  <c:v>28.189700000000016</c:v>
                </c:pt>
                <c:pt idx="764">
                  <c:v>28.189700000000016</c:v>
                </c:pt>
                <c:pt idx="765">
                  <c:v>28.189700000000016</c:v>
                </c:pt>
                <c:pt idx="766">
                  <c:v>28.189700000000016</c:v>
                </c:pt>
                <c:pt idx="767">
                  <c:v>28.189700000000016</c:v>
                </c:pt>
                <c:pt idx="768">
                  <c:v>28.189700000000016</c:v>
                </c:pt>
                <c:pt idx="769">
                  <c:v>28.309200000000033</c:v>
                </c:pt>
                <c:pt idx="770">
                  <c:v>28.309200000000033</c:v>
                </c:pt>
                <c:pt idx="771">
                  <c:v>28.309200000000033</c:v>
                </c:pt>
                <c:pt idx="772">
                  <c:v>28.189700000000016</c:v>
                </c:pt>
                <c:pt idx="773">
                  <c:v>28.309200000000033</c:v>
                </c:pt>
                <c:pt idx="774">
                  <c:v>28.309200000000033</c:v>
                </c:pt>
                <c:pt idx="775">
                  <c:v>28.309200000000033</c:v>
                </c:pt>
                <c:pt idx="776">
                  <c:v>28.309200000000033</c:v>
                </c:pt>
                <c:pt idx="777">
                  <c:v>28.309200000000033</c:v>
                </c:pt>
                <c:pt idx="778">
                  <c:v>28.309200000000033</c:v>
                </c:pt>
                <c:pt idx="779">
                  <c:v>28.309200000000033</c:v>
                </c:pt>
                <c:pt idx="780">
                  <c:v>28.309200000000033</c:v>
                </c:pt>
                <c:pt idx="781">
                  <c:v>28.428800000000024</c:v>
                </c:pt>
                <c:pt idx="782">
                  <c:v>28.309200000000033</c:v>
                </c:pt>
                <c:pt idx="783">
                  <c:v>28.428800000000024</c:v>
                </c:pt>
                <c:pt idx="784">
                  <c:v>28.309200000000033</c:v>
                </c:pt>
                <c:pt idx="785">
                  <c:v>28.428800000000024</c:v>
                </c:pt>
                <c:pt idx="786">
                  <c:v>28.428800000000024</c:v>
                </c:pt>
                <c:pt idx="787">
                  <c:v>28.309200000000033</c:v>
                </c:pt>
                <c:pt idx="788">
                  <c:v>28.428800000000024</c:v>
                </c:pt>
                <c:pt idx="789">
                  <c:v>28.428800000000024</c:v>
                </c:pt>
                <c:pt idx="790">
                  <c:v>28.428800000000024</c:v>
                </c:pt>
                <c:pt idx="791">
                  <c:v>28.309200000000033</c:v>
                </c:pt>
                <c:pt idx="792">
                  <c:v>28.428800000000024</c:v>
                </c:pt>
                <c:pt idx="793">
                  <c:v>28.428800000000024</c:v>
                </c:pt>
                <c:pt idx="794">
                  <c:v>28.54830000000004</c:v>
                </c:pt>
                <c:pt idx="795">
                  <c:v>28.428800000000024</c:v>
                </c:pt>
                <c:pt idx="796">
                  <c:v>28.428800000000024</c:v>
                </c:pt>
                <c:pt idx="797">
                  <c:v>28.428800000000024</c:v>
                </c:pt>
                <c:pt idx="798">
                  <c:v>28.428800000000024</c:v>
                </c:pt>
                <c:pt idx="799">
                  <c:v>28.54830000000004</c:v>
                </c:pt>
                <c:pt idx="800">
                  <c:v>28.54830000000004</c:v>
                </c:pt>
                <c:pt idx="801">
                  <c:v>28.54830000000004</c:v>
                </c:pt>
                <c:pt idx="802">
                  <c:v>28.54830000000004</c:v>
                </c:pt>
                <c:pt idx="803">
                  <c:v>28.54830000000004</c:v>
                </c:pt>
                <c:pt idx="804">
                  <c:v>28.54830000000004</c:v>
                </c:pt>
                <c:pt idx="805">
                  <c:v>28.428800000000024</c:v>
                </c:pt>
                <c:pt idx="806">
                  <c:v>28.54830000000004</c:v>
                </c:pt>
                <c:pt idx="807">
                  <c:v>28.54830000000004</c:v>
                </c:pt>
                <c:pt idx="808">
                  <c:v>28.54830000000004</c:v>
                </c:pt>
                <c:pt idx="809">
                  <c:v>28.54830000000004</c:v>
                </c:pt>
                <c:pt idx="810">
                  <c:v>28.54830000000004</c:v>
                </c:pt>
                <c:pt idx="811">
                  <c:v>28.54830000000004</c:v>
                </c:pt>
                <c:pt idx="812">
                  <c:v>28.667900000000031</c:v>
                </c:pt>
                <c:pt idx="813">
                  <c:v>28.667900000000031</c:v>
                </c:pt>
                <c:pt idx="814">
                  <c:v>28.667900000000031</c:v>
                </c:pt>
                <c:pt idx="815">
                  <c:v>28.667900000000031</c:v>
                </c:pt>
                <c:pt idx="816">
                  <c:v>28.54830000000004</c:v>
                </c:pt>
                <c:pt idx="817">
                  <c:v>28.667900000000031</c:v>
                </c:pt>
                <c:pt idx="818">
                  <c:v>28.667900000000031</c:v>
                </c:pt>
                <c:pt idx="819">
                  <c:v>28.667900000000031</c:v>
                </c:pt>
                <c:pt idx="820">
                  <c:v>28.667900000000031</c:v>
                </c:pt>
                <c:pt idx="821">
                  <c:v>28.667900000000031</c:v>
                </c:pt>
                <c:pt idx="822">
                  <c:v>28.667900000000031</c:v>
                </c:pt>
                <c:pt idx="823">
                  <c:v>28.667900000000031</c:v>
                </c:pt>
                <c:pt idx="824">
                  <c:v>28.667900000000031</c:v>
                </c:pt>
                <c:pt idx="825">
                  <c:v>28.667900000000031</c:v>
                </c:pt>
                <c:pt idx="826">
                  <c:v>28.667900000000031</c:v>
                </c:pt>
                <c:pt idx="827">
                  <c:v>28.667900000000031</c:v>
                </c:pt>
                <c:pt idx="828">
                  <c:v>28.667900000000031</c:v>
                </c:pt>
                <c:pt idx="829">
                  <c:v>28.667900000000031</c:v>
                </c:pt>
                <c:pt idx="830">
                  <c:v>28.667900000000031</c:v>
                </c:pt>
                <c:pt idx="831">
                  <c:v>28.787399999999991</c:v>
                </c:pt>
                <c:pt idx="832">
                  <c:v>28.787399999999991</c:v>
                </c:pt>
                <c:pt idx="833">
                  <c:v>28.787399999999991</c:v>
                </c:pt>
                <c:pt idx="834">
                  <c:v>28.787399999999991</c:v>
                </c:pt>
                <c:pt idx="835">
                  <c:v>28.787399999999991</c:v>
                </c:pt>
                <c:pt idx="836">
                  <c:v>28.787399999999991</c:v>
                </c:pt>
                <c:pt idx="837">
                  <c:v>28.787399999999991</c:v>
                </c:pt>
                <c:pt idx="838">
                  <c:v>28.787399999999991</c:v>
                </c:pt>
                <c:pt idx="839">
                  <c:v>28.787399999999991</c:v>
                </c:pt>
                <c:pt idx="840">
                  <c:v>28.787399999999991</c:v>
                </c:pt>
                <c:pt idx="841">
                  <c:v>28.907000000000039</c:v>
                </c:pt>
                <c:pt idx="842">
                  <c:v>28.787399999999991</c:v>
                </c:pt>
                <c:pt idx="843">
                  <c:v>28.787399999999991</c:v>
                </c:pt>
                <c:pt idx="844">
                  <c:v>28.787399999999991</c:v>
                </c:pt>
                <c:pt idx="845">
                  <c:v>28.787399999999991</c:v>
                </c:pt>
                <c:pt idx="846">
                  <c:v>28.787399999999991</c:v>
                </c:pt>
                <c:pt idx="847">
                  <c:v>28.787399999999991</c:v>
                </c:pt>
                <c:pt idx="848">
                  <c:v>28.907000000000039</c:v>
                </c:pt>
                <c:pt idx="849">
                  <c:v>28.907000000000039</c:v>
                </c:pt>
                <c:pt idx="850">
                  <c:v>28.787399999999991</c:v>
                </c:pt>
                <c:pt idx="851">
                  <c:v>28.907000000000039</c:v>
                </c:pt>
                <c:pt idx="852">
                  <c:v>28.907000000000039</c:v>
                </c:pt>
                <c:pt idx="853">
                  <c:v>28.907000000000039</c:v>
                </c:pt>
                <c:pt idx="854">
                  <c:v>28.907000000000039</c:v>
                </c:pt>
                <c:pt idx="855">
                  <c:v>28.907000000000039</c:v>
                </c:pt>
                <c:pt idx="856">
                  <c:v>28.907000000000039</c:v>
                </c:pt>
                <c:pt idx="857">
                  <c:v>28.907000000000039</c:v>
                </c:pt>
                <c:pt idx="858">
                  <c:v>28.907000000000039</c:v>
                </c:pt>
                <c:pt idx="859">
                  <c:v>28.907000000000039</c:v>
                </c:pt>
                <c:pt idx="860">
                  <c:v>28.907000000000039</c:v>
                </c:pt>
                <c:pt idx="861">
                  <c:v>29.026499999999999</c:v>
                </c:pt>
                <c:pt idx="862">
                  <c:v>29.026499999999999</c:v>
                </c:pt>
                <c:pt idx="863">
                  <c:v>28.907000000000039</c:v>
                </c:pt>
                <c:pt idx="864">
                  <c:v>28.907000000000039</c:v>
                </c:pt>
                <c:pt idx="865">
                  <c:v>28.907000000000039</c:v>
                </c:pt>
                <c:pt idx="866">
                  <c:v>29.026499999999999</c:v>
                </c:pt>
                <c:pt idx="867">
                  <c:v>29.026499999999999</c:v>
                </c:pt>
                <c:pt idx="868">
                  <c:v>29.026499999999999</c:v>
                </c:pt>
                <c:pt idx="869">
                  <c:v>29.026499999999999</c:v>
                </c:pt>
                <c:pt idx="870">
                  <c:v>29.026499999999999</c:v>
                </c:pt>
                <c:pt idx="871">
                  <c:v>29.026499999999999</c:v>
                </c:pt>
                <c:pt idx="872">
                  <c:v>29.14609999999999</c:v>
                </c:pt>
                <c:pt idx="873">
                  <c:v>29.026499999999999</c:v>
                </c:pt>
                <c:pt idx="874">
                  <c:v>29.026499999999999</c:v>
                </c:pt>
                <c:pt idx="875">
                  <c:v>29.026499999999999</c:v>
                </c:pt>
                <c:pt idx="876">
                  <c:v>29.026499999999999</c:v>
                </c:pt>
                <c:pt idx="877">
                  <c:v>29.026499999999999</c:v>
                </c:pt>
                <c:pt idx="878">
                  <c:v>29.026499999999999</c:v>
                </c:pt>
                <c:pt idx="879">
                  <c:v>29.026499999999999</c:v>
                </c:pt>
                <c:pt idx="880">
                  <c:v>29.14609999999999</c:v>
                </c:pt>
                <c:pt idx="881">
                  <c:v>29.14609999999999</c:v>
                </c:pt>
                <c:pt idx="882">
                  <c:v>29.14609999999999</c:v>
                </c:pt>
                <c:pt idx="883">
                  <c:v>29.14609999999999</c:v>
                </c:pt>
                <c:pt idx="884">
                  <c:v>29.026499999999999</c:v>
                </c:pt>
                <c:pt idx="885">
                  <c:v>29.14609999999999</c:v>
                </c:pt>
                <c:pt idx="886">
                  <c:v>29.265600000000006</c:v>
                </c:pt>
                <c:pt idx="887">
                  <c:v>29.14609999999999</c:v>
                </c:pt>
                <c:pt idx="888">
                  <c:v>29.14609999999999</c:v>
                </c:pt>
                <c:pt idx="889">
                  <c:v>29.14609999999999</c:v>
                </c:pt>
                <c:pt idx="890">
                  <c:v>29.14609999999999</c:v>
                </c:pt>
                <c:pt idx="891">
                  <c:v>29.14609999999999</c:v>
                </c:pt>
                <c:pt idx="892">
                  <c:v>29.14609999999999</c:v>
                </c:pt>
                <c:pt idx="893">
                  <c:v>29.14609999999999</c:v>
                </c:pt>
                <c:pt idx="894">
                  <c:v>29.14609999999999</c:v>
                </c:pt>
                <c:pt idx="895">
                  <c:v>29.14609999999999</c:v>
                </c:pt>
                <c:pt idx="896">
                  <c:v>29.14609999999999</c:v>
                </c:pt>
                <c:pt idx="897">
                  <c:v>29.265600000000006</c:v>
                </c:pt>
                <c:pt idx="898">
                  <c:v>29.14609999999999</c:v>
                </c:pt>
                <c:pt idx="899">
                  <c:v>29.265600000000006</c:v>
                </c:pt>
                <c:pt idx="900">
                  <c:v>29.265600000000006</c:v>
                </c:pt>
                <c:pt idx="901">
                  <c:v>29.265600000000006</c:v>
                </c:pt>
                <c:pt idx="902">
                  <c:v>29.265600000000006</c:v>
                </c:pt>
                <c:pt idx="903">
                  <c:v>29.265600000000006</c:v>
                </c:pt>
                <c:pt idx="904">
                  <c:v>29.265600000000006</c:v>
                </c:pt>
                <c:pt idx="905">
                  <c:v>29.385199999999998</c:v>
                </c:pt>
                <c:pt idx="906">
                  <c:v>29.265600000000006</c:v>
                </c:pt>
                <c:pt idx="907">
                  <c:v>29.265600000000006</c:v>
                </c:pt>
                <c:pt idx="908">
                  <c:v>29.385199999999998</c:v>
                </c:pt>
                <c:pt idx="909">
                  <c:v>29.265600000000006</c:v>
                </c:pt>
                <c:pt idx="910">
                  <c:v>29.385199999999998</c:v>
                </c:pt>
                <c:pt idx="911">
                  <c:v>29.265600000000006</c:v>
                </c:pt>
                <c:pt idx="912">
                  <c:v>29.265600000000006</c:v>
                </c:pt>
                <c:pt idx="913">
                  <c:v>29.265600000000006</c:v>
                </c:pt>
                <c:pt idx="914">
                  <c:v>29.385199999999998</c:v>
                </c:pt>
                <c:pt idx="915">
                  <c:v>29.385199999999998</c:v>
                </c:pt>
                <c:pt idx="916">
                  <c:v>29.385199999999998</c:v>
                </c:pt>
                <c:pt idx="917">
                  <c:v>29.265600000000006</c:v>
                </c:pt>
                <c:pt idx="918">
                  <c:v>29.385199999999998</c:v>
                </c:pt>
                <c:pt idx="919">
                  <c:v>29.265600000000006</c:v>
                </c:pt>
                <c:pt idx="920">
                  <c:v>29.385199999999998</c:v>
                </c:pt>
                <c:pt idx="921">
                  <c:v>29.504700000000014</c:v>
                </c:pt>
                <c:pt idx="922">
                  <c:v>29.385199999999998</c:v>
                </c:pt>
                <c:pt idx="923">
                  <c:v>29.385199999999998</c:v>
                </c:pt>
                <c:pt idx="924">
                  <c:v>29.385199999999998</c:v>
                </c:pt>
                <c:pt idx="925">
                  <c:v>29.385199999999998</c:v>
                </c:pt>
                <c:pt idx="926">
                  <c:v>29.385199999999998</c:v>
                </c:pt>
                <c:pt idx="927">
                  <c:v>29.385199999999998</c:v>
                </c:pt>
                <c:pt idx="928">
                  <c:v>29.504700000000014</c:v>
                </c:pt>
                <c:pt idx="929">
                  <c:v>29.385199999999998</c:v>
                </c:pt>
                <c:pt idx="930">
                  <c:v>29.504700000000014</c:v>
                </c:pt>
                <c:pt idx="931">
                  <c:v>29.504700000000014</c:v>
                </c:pt>
                <c:pt idx="932">
                  <c:v>29.385199999999998</c:v>
                </c:pt>
                <c:pt idx="933">
                  <c:v>29.504700000000014</c:v>
                </c:pt>
                <c:pt idx="934">
                  <c:v>29.504700000000014</c:v>
                </c:pt>
                <c:pt idx="935">
                  <c:v>29.504700000000014</c:v>
                </c:pt>
                <c:pt idx="936">
                  <c:v>29.504700000000014</c:v>
                </c:pt>
                <c:pt idx="937">
                  <c:v>29.504700000000014</c:v>
                </c:pt>
                <c:pt idx="938">
                  <c:v>29.504700000000014</c:v>
                </c:pt>
                <c:pt idx="939">
                  <c:v>29.504700000000014</c:v>
                </c:pt>
                <c:pt idx="940">
                  <c:v>29.504700000000014</c:v>
                </c:pt>
                <c:pt idx="941">
                  <c:v>29.504700000000014</c:v>
                </c:pt>
                <c:pt idx="942">
                  <c:v>29.504700000000014</c:v>
                </c:pt>
                <c:pt idx="943">
                  <c:v>29.504700000000014</c:v>
                </c:pt>
                <c:pt idx="944">
                  <c:v>29.504700000000014</c:v>
                </c:pt>
                <c:pt idx="945">
                  <c:v>29.624300000000005</c:v>
                </c:pt>
                <c:pt idx="946">
                  <c:v>29.504700000000014</c:v>
                </c:pt>
                <c:pt idx="947">
                  <c:v>29.504700000000014</c:v>
                </c:pt>
                <c:pt idx="948">
                  <c:v>29.624300000000005</c:v>
                </c:pt>
                <c:pt idx="949">
                  <c:v>29.624300000000005</c:v>
                </c:pt>
                <c:pt idx="950">
                  <c:v>29.624300000000005</c:v>
                </c:pt>
                <c:pt idx="951">
                  <c:v>29.624300000000005</c:v>
                </c:pt>
                <c:pt idx="952">
                  <c:v>29.624300000000005</c:v>
                </c:pt>
                <c:pt idx="953">
                  <c:v>29.624300000000005</c:v>
                </c:pt>
                <c:pt idx="954">
                  <c:v>29.624300000000005</c:v>
                </c:pt>
                <c:pt idx="955">
                  <c:v>29.624300000000005</c:v>
                </c:pt>
                <c:pt idx="956">
                  <c:v>29.624300000000005</c:v>
                </c:pt>
                <c:pt idx="957">
                  <c:v>29.624300000000005</c:v>
                </c:pt>
                <c:pt idx="958">
                  <c:v>29.624300000000005</c:v>
                </c:pt>
                <c:pt idx="959">
                  <c:v>29.624300000000005</c:v>
                </c:pt>
                <c:pt idx="960">
                  <c:v>29.624300000000005</c:v>
                </c:pt>
                <c:pt idx="961">
                  <c:v>29.624300000000005</c:v>
                </c:pt>
                <c:pt idx="962">
                  <c:v>29.743800000000022</c:v>
                </c:pt>
                <c:pt idx="963">
                  <c:v>29.743800000000022</c:v>
                </c:pt>
                <c:pt idx="964">
                  <c:v>29.743800000000022</c:v>
                </c:pt>
                <c:pt idx="965">
                  <c:v>29.624300000000005</c:v>
                </c:pt>
                <c:pt idx="966">
                  <c:v>29.743800000000022</c:v>
                </c:pt>
                <c:pt idx="967">
                  <c:v>29.624300000000005</c:v>
                </c:pt>
                <c:pt idx="968">
                  <c:v>29.743800000000022</c:v>
                </c:pt>
                <c:pt idx="969">
                  <c:v>29.743800000000022</c:v>
                </c:pt>
                <c:pt idx="970">
                  <c:v>29.624300000000005</c:v>
                </c:pt>
                <c:pt idx="971">
                  <c:v>29.624300000000005</c:v>
                </c:pt>
                <c:pt idx="972">
                  <c:v>29.743800000000022</c:v>
                </c:pt>
                <c:pt idx="973">
                  <c:v>29.743800000000022</c:v>
                </c:pt>
                <c:pt idx="974">
                  <c:v>29.743800000000022</c:v>
                </c:pt>
                <c:pt idx="975">
                  <c:v>29.743800000000022</c:v>
                </c:pt>
                <c:pt idx="976">
                  <c:v>29.743800000000022</c:v>
                </c:pt>
                <c:pt idx="977">
                  <c:v>29.863400000000013</c:v>
                </c:pt>
                <c:pt idx="978">
                  <c:v>29.863400000000013</c:v>
                </c:pt>
                <c:pt idx="979">
                  <c:v>29.743800000000022</c:v>
                </c:pt>
                <c:pt idx="980">
                  <c:v>29.863400000000013</c:v>
                </c:pt>
                <c:pt idx="981">
                  <c:v>29.863400000000013</c:v>
                </c:pt>
                <c:pt idx="982">
                  <c:v>29.743800000000022</c:v>
                </c:pt>
                <c:pt idx="983">
                  <c:v>29.863400000000013</c:v>
                </c:pt>
                <c:pt idx="984">
                  <c:v>29.863400000000013</c:v>
                </c:pt>
                <c:pt idx="985">
                  <c:v>29.863400000000013</c:v>
                </c:pt>
                <c:pt idx="986">
                  <c:v>29.863400000000013</c:v>
                </c:pt>
                <c:pt idx="987">
                  <c:v>29.863400000000013</c:v>
                </c:pt>
                <c:pt idx="988">
                  <c:v>29.863400000000013</c:v>
                </c:pt>
                <c:pt idx="989">
                  <c:v>29.863400000000013</c:v>
                </c:pt>
                <c:pt idx="990">
                  <c:v>29.863400000000013</c:v>
                </c:pt>
                <c:pt idx="991">
                  <c:v>29.863400000000013</c:v>
                </c:pt>
                <c:pt idx="992">
                  <c:v>29.863400000000013</c:v>
                </c:pt>
                <c:pt idx="993">
                  <c:v>29.863400000000013</c:v>
                </c:pt>
                <c:pt idx="994">
                  <c:v>29.863400000000013</c:v>
                </c:pt>
                <c:pt idx="995">
                  <c:v>29.863400000000013</c:v>
                </c:pt>
                <c:pt idx="996">
                  <c:v>29.863400000000013</c:v>
                </c:pt>
                <c:pt idx="997">
                  <c:v>29.982900000000029</c:v>
                </c:pt>
                <c:pt idx="998">
                  <c:v>29.982900000000029</c:v>
                </c:pt>
                <c:pt idx="999">
                  <c:v>29.982900000000029</c:v>
                </c:pt>
                <c:pt idx="1000">
                  <c:v>29.982900000000029</c:v>
                </c:pt>
                <c:pt idx="1001">
                  <c:v>29.982900000000029</c:v>
                </c:pt>
                <c:pt idx="1002">
                  <c:v>29.863400000000013</c:v>
                </c:pt>
                <c:pt idx="1003">
                  <c:v>29.982900000000029</c:v>
                </c:pt>
                <c:pt idx="1004">
                  <c:v>29.982900000000029</c:v>
                </c:pt>
                <c:pt idx="1005">
                  <c:v>29.982900000000029</c:v>
                </c:pt>
                <c:pt idx="1006">
                  <c:v>29.982900000000029</c:v>
                </c:pt>
                <c:pt idx="1007">
                  <c:v>29.982900000000029</c:v>
                </c:pt>
                <c:pt idx="1008">
                  <c:v>30.10250000000002</c:v>
                </c:pt>
                <c:pt idx="1009">
                  <c:v>29.982900000000029</c:v>
                </c:pt>
                <c:pt idx="1010">
                  <c:v>29.982900000000029</c:v>
                </c:pt>
                <c:pt idx="1011">
                  <c:v>29.982900000000029</c:v>
                </c:pt>
                <c:pt idx="1012">
                  <c:v>30.10250000000002</c:v>
                </c:pt>
                <c:pt idx="1013">
                  <c:v>29.982900000000029</c:v>
                </c:pt>
                <c:pt idx="1014">
                  <c:v>30.10250000000002</c:v>
                </c:pt>
                <c:pt idx="1015">
                  <c:v>30.10250000000002</c:v>
                </c:pt>
                <c:pt idx="1016">
                  <c:v>30.10250000000002</c:v>
                </c:pt>
                <c:pt idx="1017">
                  <c:v>29.982900000000029</c:v>
                </c:pt>
                <c:pt idx="1018">
                  <c:v>30.10250000000002</c:v>
                </c:pt>
                <c:pt idx="1019">
                  <c:v>30.10250000000002</c:v>
                </c:pt>
                <c:pt idx="1020">
                  <c:v>30.10250000000002</c:v>
                </c:pt>
                <c:pt idx="1021">
                  <c:v>30.10250000000002</c:v>
                </c:pt>
                <c:pt idx="1022">
                  <c:v>30.10250000000002</c:v>
                </c:pt>
                <c:pt idx="1023">
                  <c:v>30.10250000000002</c:v>
                </c:pt>
                <c:pt idx="1024">
                  <c:v>30.10250000000002</c:v>
                </c:pt>
                <c:pt idx="1025">
                  <c:v>30.10250000000002</c:v>
                </c:pt>
                <c:pt idx="1026">
                  <c:v>30.10250000000002</c:v>
                </c:pt>
                <c:pt idx="1027">
                  <c:v>30.10250000000002</c:v>
                </c:pt>
                <c:pt idx="1028">
                  <c:v>30.10250000000002</c:v>
                </c:pt>
                <c:pt idx="1029">
                  <c:v>30.222000000000037</c:v>
                </c:pt>
                <c:pt idx="1030">
                  <c:v>30.222000000000037</c:v>
                </c:pt>
                <c:pt idx="1031">
                  <c:v>30.10250000000002</c:v>
                </c:pt>
                <c:pt idx="1032">
                  <c:v>30.222000000000037</c:v>
                </c:pt>
                <c:pt idx="1033">
                  <c:v>30.222000000000037</c:v>
                </c:pt>
                <c:pt idx="1034">
                  <c:v>30.222000000000037</c:v>
                </c:pt>
                <c:pt idx="1035">
                  <c:v>30.222000000000037</c:v>
                </c:pt>
                <c:pt idx="1036">
                  <c:v>30.222000000000037</c:v>
                </c:pt>
                <c:pt idx="1037">
                  <c:v>30.222000000000037</c:v>
                </c:pt>
                <c:pt idx="1038">
                  <c:v>30.222000000000037</c:v>
                </c:pt>
                <c:pt idx="1039">
                  <c:v>30.222000000000037</c:v>
                </c:pt>
                <c:pt idx="1040">
                  <c:v>30.222000000000037</c:v>
                </c:pt>
                <c:pt idx="1041">
                  <c:v>30.341600000000028</c:v>
                </c:pt>
                <c:pt idx="1042">
                  <c:v>30.222000000000037</c:v>
                </c:pt>
                <c:pt idx="1043">
                  <c:v>30.222000000000037</c:v>
                </c:pt>
                <c:pt idx="1044">
                  <c:v>30.341600000000028</c:v>
                </c:pt>
                <c:pt idx="1045">
                  <c:v>30.222000000000037</c:v>
                </c:pt>
                <c:pt idx="1046">
                  <c:v>30.222000000000037</c:v>
                </c:pt>
                <c:pt idx="1047">
                  <c:v>30.341600000000028</c:v>
                </c:pt>
                <c:pt idx="1048">
                  <c:v>30.341600000000028</c:v>
                </c:pt>
                <c:pt idx="1049">
                  <c:v>30.341600000000028</c:v>
                </c:pt>
                <c:pt idx="1050">
                  <c:v>30.341600000000028</c:v>
                </c:pt>
                <c:pt idx="1051">
                  <c:v>30.341600000000028</c:v>
                </c:pt>
                <c:pt idx="1052">
                  <c:v>30.341600000000028</c:v>
                </c:pt>
                <c:pt idx="1053">
                  <c:v>30.341600000000028</c:v>
                </c:pt>
                <c:pt idx="1054">
                  <c:v>30.341600000000028</c:v>
                </c:pt>
                <c:pt idx="1055">
                  <c:v>30.341600000000028</c:v>
                </c:pt>
                <c:pt idx="1056">
                  <c:v>30.341600000000028</c:v>
                </c:pt>
                <c:pt idx="1057">
                  <c:v>30.341600000000028</c:v>
                </c:pt>
                <c:pt idx="1058">
                  <c:v>30.341600000000028</c:v>
                </c:pt>
                <c:pt idx="1059">
                  <c:v>30.341600000000028</c:v>
                </c:pt>
                <c:pt idx="1060">
                  <c:v>30.341600000000028</c:v>
                </c:pt>
                <c:pt idx="1061">
                  <c:v>30.341600000000028</c:v>
                </c:pt>
                <c:pt idx="1062">
                  <c:v>30.341600000000028</c:v>
                </c:pt>
                <c:pt idx="1063">
                  <c:v>30.341600000000028</c:v>
                </c:pt>
                <c:pt idx="1064">
                  <c:v>30.341600000000028</c:v>
                </c:pt>
                <c:pt idx="1065">
                  <c:v>30.341600000000028</c:v>
                </c:pt>
                <c:pt idx="1066">
                  <c:v>30.461100000000044</c:v>
                </c:pt>
                <c:pt idx="1067">
                  <c:v>30.461100000000044</c:v>
                </c:pt>
                <c:pt idx="1068">
                  <c:v>30.461100000000044</c:v>
                </c:pt>
                <c:pt idx="1069">
                  <c:v>30.341600000000028</c:v>
                </c:pt>
                <c:pt idx="1070">
                  <c:v>30.461100000000044</c:v>
                </c:pt>
                <c:pt idx="1071">
                  <c:v>30.461100000000044</c:v>
                </c:pt>
                <c:pt idx="1072">
                  <c:v>30.461100000000044</c:v>
                </c:pt>
                <c:pt idx="1073">
                  <c:v>30.461100000000044</c:v>
                </c:pt>
                <c:pt idx="1074">
                  <c:v>30.461100000000044</c:v>
                </c:pt>
                <c:pt idx="1075">
                  <c:v>30.461100000000044</c:v>
                </c:pt>
                <c:pt idx="1076">
                  <c:v>30.461100000000044</c:v>
                </c:pt>
                <c:pt idx="1077">
                  <c:v>30.461100000000044</c:v>
                </c:pt>
                <c:pt idx="1078">
                  <c:v>30.461100000000044</c:v>
                </c:pt>
                <c:pt idx="1079">
                  <c:v>30.461100000000044</c:v>
                </c:pt>
                <c:pt idx="1080">
                  <c:v>30.580700000000036</c:v>
                </c:pt>
                <c:pt idx="1081">
                  <c:v>30.580700000000036</c:v>
                </c:pt>
                <c:pt idx="1082">
                  <c:v>30.461100000000044</c:v>
                </c:pt>
                <c:pt idx="1083">
                  <c:v>30.580700000000036</c:v>
                </c:pt>
                <c:pt idx="1084">
                  <c:v>30.580700000000036</c:v>
                </c:pt>
                <c:pt idx="1085">
                  <c:v>30.461100000000044</c:v>
                </c:pt>
                <c:pt idx="1086">
                  <c:v>30.580700000000036</c:v>
                </c:pt>
                <c:pt idx="1087">
                  <c:v>30.580700000000036</c:v>
                </c:pt>
                <c:pt idx="1088">
                  <c:v>30.580700000000036</c:v>
                </c:pt>
                <c:pt idx="1089">
                  <c:v>30.580700000000036</c:v>
                </c:pt>
                <c:pt idx="1090">
                  <c:v>30.580700000000036</c:v>
                </c:pt>
                <c:pt idx="1091">
                  <c:v>30.700199999999995</c:v>
                </c:pt>
                <c:pt idx="1092">
                  <c:v>30.580700000000036</c:v>
                </c:pt>
                <c:pt idx="1093">
                  <c:v>30.580700000000036</c:v>
                </c:pt>
                <c:pt idx="1094">
                  <c:v>30.580700000000036</c:v>
                </c:pt>
                <c:pt idx="1095">
                  <c:v>30.580700000000036</c:v>
                </c:pt>
                <c:pt idx="1096">
                  <c:v>30.700199999999995</c:v>
                </c:pt>
                <c:pt idx="1097">
                  <c:v>30.700199999999995</c:v>
                </c:pt>
                <c:pt idx="1098">
                  <c:v>30.580700000000036</c:v>
                </c:pt>
                <c:pt idx="1099">
                  <c:v>30.580700000000036</c:v>
                </c:pt>
                <c:pt idx="1100">
                  <c:v>30.700199999999995</c:v>
                </c:pt>
                <c:pt idx="1101">
                  <c:v>30.700199999999995</c:v>
                </c:pt>
                <c:pt idx="1102">
                  <c:v>30.700199999999995</c:v>
                </c:pt>
                <c:pt idx="1103">
                  <c:v>30.700199999999995</c:v>
                </c:pt>
                <c:pt idx="1104">
                  <c:v>30.700199999999995</c:v>
                </c:pt>
                <c:pt idx="1105">
                  <c:v>30.700199999999995</c:v>
                </c:pt>
                <c:pt idx="1106">
                  <c:v>30.700199999999995</c:v>
                </c:pt>
                <c:pt idx="1107">
                  <c:v>30.700199999999995</c:v>
                </c:pt>
                <c:pt idx="1108">
                  <c:v>30.700199999999995</c:v>
                </c:pt>
                <c:pt idx="1109">
                  <c:v>30.700199999999995</c:v>
                </c:pt>
                <c:pt idx="1110">
                  <c:v>30.700199999999995</c:v>
                </c:pt>
                <c:pt idx="1111">
                  <c:v>30.700199999999995</c:v>
                </c:pt>
                <c:pt idx="1112">
                  <c:v>30.700199999999995</c:v>
                </c:pt>
                <c:pt idx="1113">
                  <c:v>30.700199999999995</c:v>
                </c:pt>
                <c:pt idx="1114">
                  <c:v>30.700199999999995</c:v>
                </c:pt>
                <c:pt idx="1115">
                  <c:v>30.700199999999995</c:v>
                </c:pt>
                <c:pt idx="1116">
                  <c:v>30.700199999999995</c:v>
                </c:pt>
                <c:pt idx="1117">
                  <c:v>30.700199999999995</c:v>
                </c:pt>
                <c:pt idx="1118">
                  <c:v>30.700199999999995</c:v>
                </c:pt>
                <c:pt idx="1119">
                  <c:v>30.700199999999995</c:v>
                </c:pt>
                <c:pt idx="1120">
                  <c:v>30.819800000000043</c:v>
                </c:pt>
                <c:pt idx="1121">
                  <c:v>30.700199999999995</c:v>
                </c:pt>
                <c:pt idx="1122">
                  <c:v>30.700199999999995</c:v>
                </c:pt>
                <c:pt idx="1123">
                  <c:v>30.819800000000043</c:v>
                </c:pt>
                <c:pt idx="1124">
                  <c:v>30.700199999999995</c:v>
                </c:pt>
                <c:pt idx="1125">
                  <c:v>30.819800000000043</c:v>
                </c:pt>
                <c:pt idx="1126">
                  <c:v>30.819800000000043</c:v>
                </c:pt>
                <c:pt idx="1127">
                  <c:v>30.700199999999995</c:v>
                </c:pt>
                <c:pt idx="1128">
                  <c:v>30.819800000000043</c:v>
                </c:pt>
                <c:pt idx="1129">
                  <c:v>30.819800000000043</c:v>
                </c:pt>
                <c:pt idx="1130">
                  <c:v>30.819800000000043</c:v>
                </c:pt>
                <c:pt idx="1131">
                  <c:v>30.819800000000043</c:v>
                </c:pt>
                <c:pt idx="1132">
                  <c:v>30.819800000000043</c:v>
                </c:pt>
                <c:pt idx="1133">
                  <c:v>30.819800000000043</c:v>
                </c:pt>
                <c:pt idx="1134">
                  <c:v>30.700199999999995</c:v>
                </c:pt>
                <c:pt idx="1135">
                  <c:v>30.819800000000043</c:v>
                </c:pt>
                <c:pt idx="1136">
                  <c:v>30.819800000000043</c:v>
                </c:pt>
                <c:pt idx="1137">
                  <c:v>30.819800000000043</c:v>
                </c:pt>
                <c:pt idx="1138">
                  <c:v>30.819800000000043</c:v>
                </c:pt>
                <c:pt idx="1139">
                  <c:v>30.819800000000043</c:v>
                </c:pt>
                <c:pt idx="1140">
                  <c:v>30.819800000000043</c:v>
                </c:pt>
                <c:pt idx="1141">
                  <c:v>30.819800000000043</c:v>
                </c:pt>
                <c:pt idx="1142">
                  <c:v>30.939300000000003</c:v>
                </c:pt>
                <c:pt idx="1143">
                  <c:v>30.819800000000043</c:v>
                </c:pt>
                <c:pt idx="1144">
                  <c:v>30.939300000000003</c:v>
                </c:pt>
                <c:pt idx="1145">
                  <c:v>30.939300000000003</c:v>
                </c:pt>
                <c:pt idx="1146">
                  <c:v>30.939300000000003</c:v>
                </c:pt>
                <c:pt idx="1147">
                  <c:v>30.819800000000043</c:v>
                </c:pt>
                <c:pt idx="1148">
                  <c:v>30.939300000000003</c:v>
                </c:pt>
                <c:pt idx="1149">
                  <c:v>30.939300000000003</c:v>
                </c:pt>
                <c:pt idx="1150">
                  <c:v>30.939300000000003</c:v>
                </c:pt>
                <c:pt idx="1151">
                  <c:v>30.939300000000003</c:v>
                </c:pt>
                <c:pt idx="1152">
                  <c:v>30.939300000000003</c:v>
                </c:pt>
                <c:pt idx="1153">
                  <c:v>31.058899999999994</c:v>
                </c:pt>
                <c:pt idx="1154">
                  <c:v>30.939300000000003</c:v>
                </c:pt>
                <c:pt idx="1155">
                  <c:v>30.939300000000003</c:v>
                </c:pt>
                <c:pt idx="1156">
                  <c:v>30.939300000000003</c:v>
                </c:pt>
                <c:pt idx="1157">
                  <c:v>30.939300000000003</c:v>
                </c:pt>
                <c:pt idx="1158">
                  <c:v>30.939300000000003</c:v>
                </c:pt>
                <c:pt idx="1159">
                  <c:v>31.058899999999994</c:v>
                </c:pt>
                <c:pt idx="1160">
                  <c:v>31.058899999999994</c:v>
                </c:pt>
                <c:pt idx="1161">
                  <c:v>31.058899999999994</c:v>
                </c:pt>
                <c:pt idx="1162">
                  <c:v>31.058899999999994</c:v>
                </c:pt>
                <c:pt idx="1163">
                  <c:v>31.058899999999994</c:v>
                </c:pt>
                <c:pt idx="1164">
                  <c:v>31.058899999999994</c:v>
                </c:pt>
                <c:pt idx="1165">
                  <c:v>31.058899999999994</c:v>
                </c:pt>
                <c:pt idx="1166">
                  <c:v>30.939300000000003</c:v>
                </c:pt>
                <c:pt idx="1167">
                  <c:v>30.939300000000003</c:v>
                </c:pt>
                <c:pt idx="1168">
                  <c:v>31.058899999999994</c:v>
                </c:pt>
                <c:pt idx="1169">
                  <c:v>31.058899999999994</c:v>
                </c:pt>
                <c:pt idx="1170">
                  <c:v>31.058899999999994</c:v>
                </c:pt>
                <c:pt idx="1171">
                  <c:v>31.058899999999994</c:v>
                </c:pt>
                <c:pt idx="1172">
                  <c:v>31.058899999999994</c:v>
                </c:pt>
                <c:pt idx="1173">
                  <c:v>31.178400000000011</c:v>
                </c:pt>
                <c:pt idx="1174">
                  <c:v>31.058899999999994</c:v>
                </c:pt>
                <c:pt idx="1175">
                  <c:v>31.178400000000011</c:v>
                </c:pt>
                <c:pt idx="1176">
                  <c:v>31.058899999999994</c:v>
                </c:pt>
                <c:pt idx="1177">
                  <c:v>31.058899999999994</c:v>
                </c:pt>
                <c:pt idx="1178">
                  <c:v>31.178400000000011</c:v>
                </c:pt>
                <c:pt idx="1179">
                  <c:v>31.058899999999994</c:v>
                </c:pt>
                <c:pt idx="1180">
                  <c:v>31.178400000000011</c:v>
                </c:pt>
                <c:pt idx="1181">
                  <c:v>31.178400000000011</c:v>
                </c:pt>
                <c:pt idx="1182">
                  <c:v>31.178400000000011</c:v>
                </c:pt>
                <c:pt idx="1183">
                  <c:v>31.178400000000011</c:v>
                </c:pt>
                <c:pt idx="1184">
                  <c:v>31.178400000000011</c:v>
                </c:pt>
                <c:pt idx="1185">
                  <c:v>31.178400000000011</c:v>
                </c:pt>
                <c:pt idx="1186">
                  <c:v>31.178400000000011</c:v>
                </c:pt>
                <c:pt idx="1187">
                  <c:v>31.178400000000011</c:v>
                </c:pt>
                <c:pt idx="1188">
                  <c:v>31.178400000000011</c:v>
                </c:pt>
                <c:pt idx="1189">
                  <c:v>31.178400000000011</c:v>
                </c:pt>
                <c:pt idx="1190">
                  <c:v>31.178400000000011</c:v>
                </c:pt>
                <c:pt idx="1191">
                  <c:v>31.178400000000011</c:v>
                </c:pt>
                <c:pt idx="1192">
                  <c:v>31.178400000000011</c:v>
                </c:pt>
                <c:pt idx="1193">
                  <c:v>31.178400000000011</c:v>
                </c:pt>
                <c:pt idx="1194">
                  <c:v>31.298000000000002</c:v>
                </c:pt>
                <c:pt idx="1195">
                  <c:v>31.178400000000011</c:v>
                </c:pt>
                <c:pt idx="1196">
                  <c:v>31.298000000000002</c:v>
                </c:pt>
                <c:pt idx="1197">
                  <c:v>31.178400000000011</c:v>
                </c:pt>
                <c:pt idx="1198">
                  <c:v>31.298000000000002</c:v>
                </c:pt>
                <c:pt idx="1199">
                  <c:v>31.178400000000011</c:v>
                </c:pt>
                <c:pt idx="1200">
                  <c:v>31.298000000000002</c:v>
                </c:pt>
                <c:pt idx="1201">
                  <c:v>31.298000000000002</c:v>
                </c:pt>
                <c:pt idx="1202">
                  <c:v>31.298000000000002</c:v>
                </c:pt>
                <c:pt idx="1203">
                  <c:v>31.298000000000002</c:v>
                </c:pt>
                <c:pt idx="1204">
                  <c:v>31.298000000000002</c:v>
                </c:pt>
                <c:pt idx="1205">
                  <c:v>31.298000000000002</c:v>
                </c:pt>
                <c:pt idx="1206">
                  <c:v>31.298000000000002</c:v>
                </c:pt>
                <c:pt idx="1207">
                  <c:v>31.298000000000002</c:v>
                </c:pt>
                <c:pt idx="1208">
                  <c:v>31.298000000000002</c:v>
                </c:pt>
                <c:pt idx="1209">
                  <c:v>31.417500000000018</c:v>
                </c:pt>
                <c:pt idx="1210">
                  <c:v>31.298000000000002</c:v>
                </c:pt>
                <c:pt idx="1211">
                  <c:v>31.298000000000002</c:v>
                </c:pt>
                <c:pt idx="1212">
                  <c:v>31.298000000000002</c:v>
                </c:pt>
                <c:pt idx="1213">
                  <c:v>31.298000000000002</c:v>
                </c:pt>
                <c:pt idx="1214">
                  <c:v>31.417500000000018</c:v>
                </c:pt>
                <c:pt idx="1215">
                  <c:v>31.298000000000002</c:v>
                </c:pt>
                <c:pt idx="1216">
                  <c:v>31.298000000000002</c:v>
                </c:pt>
                <c:pt idx="1217">
                  <c:v>31.417500000000018</c:v>
                </c:pt>
                <c:pt idx="1218">
                  <c:v>31.298000000000002</c:v>
                </c:pt>
                <c:pt idx="1219">
                  <c:v>31.417500000000018</c:v>
                </c:pt>
                <c:pt idx="1220">
                  <c:v>31.298000000000002</c:v>
                </c:pt>
                <c:pt idx="1221">
                  <c:v>31.417500000000018</c:v>
                </c:pt>
                <c:pt idx="1222">
                  <c:v>31.298000000000002</c:v>
                </c:pt>
                <c:pt idx="1223">
                  <c:v>31.417500000000018</c:v>
                </c:pt>
                <c:pt idx="1224">
                  <c:v>31.417500000000018</c:v>
                </c:pt>
                <c:pt idx="1225">
                  <c:v>31.417500000000018</c:v>
                </c:pt>
                <c:pt idx="1226">
                  <c:v>31.537100000000009</c:v>
                </c:pt>
                <c:pt idx="1227">
                  <c:v>31.417500000000018</c:v>
                </c:pt>
                <c:pt idx="1228">
                  <c:v>31.417500000000018</c:v>
                </c:pt>
                <c:pt idx="1229">
                  <c:v>31.537100000000009</c:v>
                </c:pt>
                <c:pt idx="1230">
                  <c:v>31.537100000000009</c:v>
                </c:pt>
                <c:pt idx="1231">
                  <c:v>31.417500000000018</c:v>
                </c:pt>
                <c:pt idx="1232">
                  <c:v>31.537100000000009</c:v>
                </c:pt>
                <c:pt idx="1233">
                  <c:v>31.537100000000009</c:v>
                </c:pt>
                <c:pt idx="1234">
                  <c:v>31.537100000000009</c:v>
                </c:pt>
                <c:pt idx="1235">
                  <c:v>31.537100000000009</c:v>
                </c:pt>
                <c:pt idx="1236">
                  <c:v>31.537100000000009</c:v>
                </c:pt>
                <c:pt idx="1237">
                  <c:v>31.537100000000009</c:v>
                </c:pt>
                <c:pt idx="1238">
                  <c:v>31.537100000000009</c:v>
                </c:pt>
                <c:pt idx="1239">
                  <c:v>31.537100000000009</c:v>
                </c:pt>
                <c:pt idx="1240">
                  <c:v>31.537100000000009</c:v>
                </c:pt>
                <c:pt idx="1241">
                  <c:v>31.537100000000009</c:v>
                </c:pt>
                <c:pt idx="1242">
                  <c:v>31.537100000000009</c:v>
                </c:pt>
                <c:pt idx="1243">
                  <c:v>31.537100000000009</c:v>
                </c:pt>
                <c:pt idx="1244">
                  <c:v>31.537100000000009</c:v>
                </c:pt>
                <c:pt idx="1245">
                  <c:v>31.537100000000009</c:v>
                </c:pt>
                <c:pt idx="1246">
                  <c:v>31.656600000000026</c:v>
                </c:pt>
                <c:pt idx="1247">
                  <c:v>31.537100000000009</c:v>
                </c:pt>
                <c:pt idx="1248">
                  <c:v>31.537100000000009</c:v>
                </c:pt>
                <c:pt idx="1249">
                  <c:v>31.656600000000026</c:v>
                </c:pt>
                <c:pt idx="1250">
                  <c:v>31.537100000000009</c:v>
                </c:pt>
                <c:pt idx="1251">
                  <c:v>31.656600000000026</c:v>
                </c:pt>
                <c:pt idx="1252">
                  <c:v>31.656600000000026</c:v>
                </c:pt>
                <c:pt idx="1253">
                  <c:v>31.537100000000009</c:v>
                </c:pt>
                <c:pt idx="1254">
                  <c:v>31.656600000000026</c:v>
                </c:pt>
                <c:pt idx="1255">
                  <c:v>31.656600000000026</c:v>
                </c:pt>
                <c:pt idx="1256">
                  <c:v>31.656600000000026</c:v>
                </c:pt>
                <c:pt idx="1257">
                  <c:v>31.656600000000026</c:v>
                </c:pt>
                <c:pt idx="1258">
                  <c:v>31.656600000000026</c:v>
                </c:pt>
                <c:pt idx="1259">
                  <c:v>31.656600000000026</c:v>
                </c:pt>
                <c:pt idx="1260">
                  <c:v>31.656600000000026</c:v>
                </c:pt>
                <c:pt idx="1261">
                  <c:v>31.776200000000017</c:v>
                </c:pt>
                <c:pt idx="1262">
                  <c:v>31.656600000000026</c:v>
                </c:pt>
                <c:pt idx="1263">
                  <c:v>31.656600000000026</c:v>
                </c:pt>
                <c:pt idx="1264">
                  <c:v>31.656600000000026</c:v>
                </c:pt>
                <c:pt idx="1265">
                  <c:v>31.656600000000026</c:v>
                </c:pt>
                <c:pt idx="1266">
                  <c:v>31.656600000000026</c:v>
                </c:pt>
                <c:pt idx="1267">
                  <c:v>31.656600000000026</c:v>
                </c:pt>
                <c:pt idx="1268">
                  <c:v>31.656600000000026</c:v>
                </c:pt>
                <c:pt idx="1269">
                  <c:v>31.656600000000026</c:v>
                </c:pt>
                <c:pt idx="1270">
                  <c:v>31.776200000000017</c:v>
                </c:pt>
                <c:pt idx="1271">
                  <c:v>31.776200000000017</c:v>
                </c:pt>
                <c:pt idx="1272">
                  <c:v>31.776200000000017</c:v>
                </c:pt>
                <c:pt idx="1273">
                  <c:v>31.776200000000017</c:v>
                </c:pt>
                <c:pt idx="1274">
                  <c:v>31.776200000000017</c:v>
                </c:pt>
                <c:pt idx="1275">
                  <c:v>31.656600000000026</c:v>
                </c:pt>
                <c:pt idx="1276">
                  <c:v>31.656600000000026</c:v>
                </c:pt>
                <c:pt idx="1277">
                  <c:v>31.776200000000017</c:v>
                </c:pt>
                <c:pt idx="1278">
                  <c:v>31.776200000000017</c:v>
                </c:pt>
                <c:pt idx="1279">
                  <c:v>31.776200000000017</c:v>
                </c:pt>
                <c:pt idx="1280">
                  <c:v>31.776200000000017</c:v>
                </c:pt>
                <c:pt idx="1281">
                  <c:v>31.776200000000017</c:v>
                </c:pt>
                <c:pt idx="1282">
                  <c:v>31.776200000000017</c:v>
                </c:pt>
                <c:pt idx="1283">
                  <c:v>31.776200000000017</c:v>
                </c:pt>
                <c:pt idx="1284">
                  <c:v>31.776200000000017</c:v>
                </c:pt>
                <c:pt idx="1285">
                  <c:v>31.895700000000033</c:v>
                </c:pt>
                <c:pt idx="1286">
                  <c:v>31.776200000000017</c:v>
                </c:pt>
                <c:pt idx="1287">
                  <c:v>31.776200000000017</c:v>
                </c:pt>
                <c:pt idx="1288">
                  <c:v>31.895700000000033</c:v>
                </c:pt>
                <c:pt idx="1289">
                  <c:v>31.895700000000033</c:v>
                </c:pt>
                <c:pt idx="1290">
                  <c:v>31.776200000000017</c:v>
                </c:pt>
                <c:pt idx="1291">
                  <c:v>31.895700000000033</c:v>
                </c:pt>
                <c:pt idx="1292">
                  <c:v>32.015300000000025</c:v>
                </c:pt>
                <c:pt idx="1293">
                  <c:v>31.895700000000033</c:v>
                </c:pt>
                <c:pt idx="1294">
                  <c:v>31.895700000000033</c:v>
                </c:pt>
                <c:pt idx="1295">
                  <c:v>31.895700000000033</c:v>
                </c:pt>
                <c:pt idx="1296">
                  <c:v>31.895700000000033</c:v>
                </c:pt>
                <c:pt idx="1297">
                  <c:v>31.776200000000017</c:v>
                </c:pt>
                <c:pt idx="1298">
                  <c:v>31.895700000000033</c:v>
                </c:pt>
                <c:pt idx="1299">
                  <c:v>31.895700000000033</c:v>
                </c:pt>
                <c:pt idx="1300">
                  <c:v>32.015300000000025</c:v>
                </c:pt>
                <c:pt idx="1301">
                  <c:v>31.895700000000033</c:v>
                </c:pt>
                <c:pt idx="1302">
                  <c:v>31.895700000000033</c:v>
                </c:pt>
                <c:pt idx="1303">
                  <c:v>32.015300000000025</c:v>
                </c:pt>
                <c:pt idx="1304">
                  <c:v>32.015300000000025</c:v>
                </c:pt>
                <c:pt idx="1305">
                  <c:v>32.015300000000025</c:v>
                </c:pt>
                <c:pt idx="1306">
                  <c:v>32.015300000000025</c:v>
                </c:pt>
                <c:pt idx="1307">
                  <c:v>32.015300000000025</c:v>
                </c:pt>
                <c:pt idx="1308">
                  <c:v>32.015300000000025</c:v>
                </c:pt>
                <c:pt idx="1309">
                  <c:v>32.015300000000025</c:v>
                </c:pt>
                <c:pt idx="1310">
                  <c:v>32.015300000000025</c:v>
                </c:pt>
                <c:pt idx="1311">
                  <c:v>32.015300000000025</c:v>
                </c:pt>
                <c:pt idx="1312">
                  <c:v>31.895700000000033</c:v>
                </c:pt>
                <c:pt idx="1313">
                  <c:v>32.015300000000025</c:v>
                </c:pt>
                <c:pt idx="1314">
                  <c:v>32.015300000000025</c:v>
                </c:pt>
                <c:pt idx="1315">
                  <c:v>32.134800000000041</c:v>
                </c:pt>
                <c:pt idx="1316">
                  <c:v>32.015300000000025</c:v>
                </c:pt>
                <c:pt idx="1317">
                  <c:v>32.015300000000025</c:v>
                </c:pt>
                <c:pt idx="1318">
                  <c:v>32.015300000000025</c:v>
                </c:pt>
                <c:pt idx="1319">
                  <c:v>32.015300000000025</c:v>
                </c:pt>
                <c:pt idx="1320">
                  <c:v>32.015300000000025</c:v>
                </c:pt>
                <c:pt idx="1321">
                  <c:v>32.134800000000041</c:v>
                </c:pt>
                <c:pt idx="1322">
                  <c:v>32.015300000000025</c:v>
                </c:pt>
                <c:pt idx="1323">
                  <c:v>32.015300000000025</c:v>
                </c:pt>
                <c:pt idx="1324">
                  <c:v>32.134800000000041</c:v>
                </c:pt>
                <c:pt idx="1325">
                  <c:v>32.015300000000025</c:v>
                </c:pt>
                <c:pt idx="1326">
                  <c:v>32.134800000000041</c:v>
                </c:pt>
                <c:pt idx="1327">
                  <c:v>32.134800000000041</c:v>
                </c:pt>
                <c:pt idx="1328">
                  <c:v>32.134800000000041</c:v>
                </c:pt>
                <c:pt idx="1329">
                  <c:v>32.015300000000025</c:v>
                </c:pt>
                <c:pt idx="1330">
                  <c:v>32.134800000000041</c:v>
                </c:pt>
                <c:pt idx="1331">
                  <c:v>32.134800000000041</c:v>
                </c:pt>
                <c:pt idx="1332">
                  <c:v>32.134800000000041</c:v>
                </c:pt>
                <c:pt idx="1333">
                  <c:v>32.015300000000025</c:v>
                </c:pt>
                <c:pt idx="1334">
                  <c:v>32.134800000000041</c:v>
                </c:pt>
                <c:pt idx="1335">
                  <c:v>32.134800000000041</c:v>
                </c:pt>
                <c:pt idx="1336">
                  <c:v>32.134800000000041</c:v>
                </c:pt>
                <c:pt idx="1337">
                  <c:v>32.134800000000041</c:v>
                </c:pt>
                <c:pt idx="1338">
                  <c:v>32.134800000000041</c:v>
                </c:pt>
                <c:pt idx="1339">
                  <c:v>32.134800000000041</c:v>
                </c:pt>
                <c:pt idx="1340">
                  <c:v>32.134800000000041</c:v>
                </c:pt>
                <c:pt idx="1341">
                  <c:v>32.134800000000041</c:v>
                </c:pt>
                <c:pt idx="1342">
                  <c:v>32.134800000000041</c:v>
                </c:pt>
                <c:pt idx="1343">
                  <c:v>32.134800000000041</c:v>
                </c:pt>
                <c:pt idx="1344">
                  <c:v>32.134800000000041</c:v>
                </c:pt>
                <c:pt idx="1345">
                  <c:v>32.134800000000041</c:v>
                </c:pt>
                <c:pt idx="1346">
                  <c:v>32.254400000000032</c:v>
                </c:pt>
                <c:pt idx="1347">
                  <c:v>32.134800000000041</c:v>
                </c:pt>
                <c:pt idx="1348">
                  <c:v>32.134800000000041</c:v>
                </c:pt>
                <c:pt idx="1349">
                  <c:v>32.254400000000032</c:v>
                </c:pt>
                <c:pt idx="1350">
                  <c:v>32.134800000000041</c:v>
                </c:pt>
                <c:pt idx="1351">
                  <c:v>32.134800000000041</c:v>
                </c:pt>
                <c:pt idx="1352">
                  <c:v>32.134800000000041</c:v>
                </c:pt>
                <c:pt idx="1353">
                  <c:v>32.134800000000041</c:v>
                </c:pt>
                <c:pt idx="1354">
                  <c:v>32.254400000000032</c:v>
                </c:pt>
                <c:pt idx="1355">
                  <c:v>32.134800000000041</c:v>
                </c:pt>
                <c:pt idx="1356">
                  <c:v>32.254400000000032</c:v>
                </c:pt>
                <c:pt idx="1357">
                  <c:v>32.254400000000032</c:v>
                </c:pt>
                <c:pt idx="1358">
                  <c:v>32.254400000000032</c:v>
                </c:pt>
                <c:pt idx="1359">
                  <c:v>32.254400000000032</c:v>
                </c:pt>
                <c:pt idx="1360">
                  <c:v>32.254400000000032</c:v>
                </c:pt>
                <c:pt idx="1361">
                  <c:v>32.254400000000032</c:v>
                </c:pt>
                <c:pt idx="1362">
                  <c:v>32.254400000000032</c:v>
                </c:pt>
                <c:pt idx="1363">
                  <c:v>32.254400000000032</c:v>
                </c:pt>
                <c:pt idx="1364">
                  <c:v>32.254400000000032</c:v>
                </c:pt>
                <c:pt idx="1365">
                  <c:v>32.254400000000032</c:v>
                </c:pt>
                <c:pt idx="1366">
                  <c:v>32.254400000000032</c:v>
                </c:pt>
                <c:pt idx="1367">
                  <c:v>32.254400000000032</c:v>
                </c:pt>
                <c:pt idx="1368">
                  <c:v>32.254400000000032</c:v>
                </c:pt>
                <c:pt idx="1369">
                  <c:v>32.254400000000032</c:v>
                </c:pt>
                <c:pt idx="1370">
                  <c:v>32.373899999999992</c:v>
                </c:pt>
                <c:pt idx="1371">
                  <c:v>32.254400000000032</c:v>
                </c:pt>
                <c:pt idx="1372">
                  <c:v>32.254400000000032</c:v>
                </c:pt>
                <c:pt idx="1373">
                  <c:v>32.254400000000032</c:v>
                </c:pt>
                <c:pt idx="1374">
                  <c:v>32.254400000000032</c:v>
                </c:pt>
                <c:pt idx="1375">
                  <c:v>32.373899999999992</c:v>
                </c:pt>
                <c:pt idx="1376">
                  <c:v>32.254400000000032</c:v>
                </c:pt>
                <c:pt idx="1377">
                  <c:v>32.254400000000032</c:v>
                </c:pt>
                <c:pt idx="1378">
                  <c:v>32.254400000000032</c:v>
                </c:pt>
                <c:pt idx="1379">
                  <c:v>32.254400000000032</c:v>
                </c:pt>
                <c:pt idx="1380">
                  <c:v>32.254400000000032</c:v>
                </c:pt>
                <c:pt idx="1381">
                  <c:v>32.373899999999992</c:v>
                </c:pt>
                <c:pt idx="1382">
                  <c:v>32.254400000000032</c:v>
                </c:pt>
                <c:pt idx="1383">
                  <c:v>32.373899999999992</c:v>
                </c:pt>
                <c:pt idx="1384">
                  <c:v>32.373899999999992</c:v>
                </c:pt>
                <c:pt idx="1385">
                  <c:v>32.373899999999992</c:v>
                </c:pt>
                <c:pt idx="1386">
                  <c:v>32.49350000000004</c:v>
                </c:pt>
                <c:pt idx="1387">
                  <c:v>32.373899999999992</c:v>
                </c:pt>
                <c:pt idx="1388">
                  <c:v>32.373899999999992</c:v>
                </c:pt>
                <c:pt idx="1389">
                  <c:v>32.373899999999992</c:v>
                </c:pt>
                <c:pt idx="1390">
                  <c:v>32.373899999999992</c:v>
                </c:pt>
                <c:pt idx="1391">
                  <c:v>32.373899999999992</c:v>
                </c:pt>
                <c:pt idx="1392">
                  <c:v>32.49350000000004</c:v>
                </c:pt>
                <c:pt idx="1393">
                  <c:v>32.373899999999992</c:v>
                </c:pt>
                <c:pt idx="1394">
                  <c:v>32.373899999999992</c:v>
                </c:pt>
                <c:pt idx="1395">
                  <c:v>32.49350000000004</c:v>
                </c:pt>
                <c:pt idx="1396">
                  <c:v>32.49350000000004</c:v>
                </c:pt>
                <c:pt idx="1397">
                  <c:v>32.49350000000004</c:v>
                </c:pt>
                <c:pt idx="1398">
                  <c:v>32.49350000000004</c:v>
                </c:pt>
                <c:pt idx="1399">
                  <c:v>32.49350000000004</c:v>
                </c:pt>
                <c:pt idx="1400">
                  <c:v>32.49350000000004</c:v>
                </c:pt>
                <c:pt idx="1401">
                  <c:v>32.613</c:v>
                </c:pt>
                <c:pt idx="1402">
                  <c:v>32.49350000000004</c:v>
                </c:pt>
                <c:pt idx="1403">
                  <c:v>32.49350000000004</c:v>
                </c:pt>
                <c:pt idx="1404">
                  <c:v>32.49350000000004</c:v>
                </c:pt>
                <c:pt idx="1405">
                  <c:v>32.49350000000004</c:v>
                </c:pt>
                <c:pt idx="1406">
                  <c:v>32.49350000000004</c:v>
                </c:pt>
                <c:pt idx="1407">
                  <c:v>32.49350000000004</c:v>
                </c:pt>
                <c:pt idx="1408">
                  <c:v>32.49350000000004</c:v>
                </c:pt>
                <c:pt idx="1409">
                  <c:v>32.49350000000004</c:v>
                </c:pt>
                <c:pt idx="1410">
                  <c:v>32.49350000000004</c:v>
                </c:pt>
                <c:pt idx="1411">
                  <c:v>32.613</c:v>
                </c:pt>
                <c:pt idx="1412">
                  <c:v>32.613</c:v>
                </c:pt>
                <c:pt idx="1413">
                  <c:v>32.49350000000004</c:v>
                </c:pt>
                <c:pt idx="1414">
                  <c:v>32.613</c:v>
                </c:pt>
                <c:pt idx="1415">
                  <c:v>32.613</c:v>
                </c:pt>
                <c:pt idx="1416">
                  <c:v>32.613</c:v>
                </c:pt>
                <c:pt idx="1417">
                  <c:v>32.613</c:v>
                </c:pt>
                <c:pt idx="1418">
                  <c:v>32.613</c:v>
                </c:pt>
                <c:pt idx="1419">
                  <c:v>32.613</c:v>
                </c:pt>
                <c:pt idx="1420">
                  <c:v>32.49350000000004</c:v>
                </c:pt>
                <c:pt idx="1421">
                  <c:v>32.613</c:v>
                </c:pt>
                <c:pt idx="1422">
                  <c:v>32.613</c:v>
                </c:pt>
                <c:pt idx="1423">
                  <c:v>32.613</c:v>
                </c:pt>
                <c:pt idx="1424">
                  <c:v>32.613</c:v>
                </c:pt>
                <c:pt idx="1425">
                  <c:v>32.613</c:v>
                </c:pt>
                <c:pt idx="1426">
                  <c:v>32.613</c:v>
                </c:pt>
                <c:pt idx="1427">
                  <c:v>32.613</c:v>
                </c:pt>
                <c:pt idx="1428">
                  <c:v>32.613</c:v>
                </c:pt>
                <c:pt idx="1429">
                  <c:v>32.613</c:v>
                </c:pt>
                <c:pt idx="1430">
                  <c:v>32.613</c:v>
                </c:pt>
                <c:pt idx="1431">
                  <c:v>32.732599999999991</c:v>
                </c:pt>
                <c:pt idx="1432">
                  <c:v>32.732599999999991</c:v>
                </c:pt>
                <c:pt idx="1433">
                  <c:v>32.613</c:v>
                </c:pt>
                <c:pt idx="1434">
                  <c:v>32.613</c:v>
                </c:pt>
                <c:pt idx="1435">
                  <c:v>32.732599999999991</c:v>
                </c:pt>
                <c:pt idx="1436">
                  <c:v>32.732599999999991</c:v>
                </c:pt>
                <c:pt idx="1437">
                  <c:v>32.613</c:v>
                </c:pt>
                <c:pt idx="1438">
                  <c:v>32.732599999999991</c:v>
                </c:pt>
                <c:pt idx="1439">
                  <c:v>32.613</c:v>
                </c:pt>
                <c:pt idx="1440">
                  <c:v>32.732599999999991</c:v>
                </c:pt>
                <c:pt idx="1441">
                  <c:v>32.732599999999991</c:v>
                </c:pt>
                <c:pt idx="1442">
                  <c:v>32.732599999999991</c:v>
                </c:pt>
                <c:pt idx="1443">
                  <c:v>32.732599999999991</c:v>
                </c:pt>
                <c:pt idx="1444">
                  <c:v>32.732599999999991</c:v>
                </c:pt>
                <c:pt idx="1445">
                  <c:v>32.732599999999991</c:v>
                </c:pt>
                <c:pt idx="1446">
                  <c:v>32.732599999999991</c:v>
                </c:pt>
                <c:pt idx="1447">
                  <c:v>32.732599999999991</c:v>
                </c:pt>
                <c:pt idx="1448">
                  <c:v>32.852100000000007</c:v>
                </c:pt>
                <c:pt idx="1449">
                  <c:v>32.732599999999991</c:v>
                </c:pt>
                <c:pt idx="1450">
                  <c:v>32.852100000000007</c:v>
                </c:pt>
                <c:pt idx="1451">
                  <c:v>32.732599999999991</c:v>
                </c:pt>
                <c:pt idx="1452">
                  <c:v>32.732599999999991</c:v>
                </c:pt>
                <c:pt idx="1453">
                  <c:v>32.732599999999991</c:v>
                </c:pt>
                <c:pt idx="1454">
                  <c:v>32.852100000000007</c:v>
                </c:pt>
                <c:pt idx="1455">
                  <c:v>32.852100000000007</c:v>
                </c:pt>
                <c:pt idx="1456">
                  <c:v>32.852100000000007</c:v>
                </c:pt>
                <c:pt idx="1457">
                  <c:v>32.732599999999991</c:v>
                </c:pt>
                <c:pt idx="1458">
                  <c:v>32.852100000000007</c:v>
                </c:pt>
                <c:pt idx="1459">
                  <c:v>32.852100000000007</c:v>
                </c:pt>
                <c:pt idx="1460">
                  <c:v>32.852100000000007</c:v>
                </c:pt>
                <c:pt idx="1461">
                  <c:v>32.852100000000007</c:v>
                </c:pt>
                <c:pt idx="1462">
                  <c:v>32.852100000000007</c:v>
                </c:pt>
                <c:pt idx="1463">
                  <c:v>32.852100000000007</c:v>
                </c:pt>
                <c:pt idx="1464">
                  <c:v>32.852100000000007</c:v>
                </c:pt>
                <c:pt idx="1465">
                  <c:v>32.852100000000007</c:v>
                </c:pt>
                <c:pt idx="1466">
                  <c:v>32.971699999999998</c:v>
                </c:pt>
                <c:pt idx="1467">
                  <c:v>32.971699999999998</c:v>
                </c:pt>
                <c:pt idx="1468">
                  <c:v>32.971699999999998</c:v>
                </c:pt>
                <c:pt idx="1469">
                  <c:v>32.971699999999998</c:v>
                </c:pt>
                <c:pt idx="1470">
                  <c:v>32.971699999999998</c:v>
                </c:pt>
                <c:pt idx="1471">
                  <c:v>32.971699999999998</c:v>
                </c:pt>
                <c:pt idx="1472">
                  <c:v>32.852100000000007</c:v>
                </c:pt>
                <c:pt idx="1473">
                  <c:v>32.971699999999998</c:v>
                </c:pt>
                <c:pt idx="1474">
                  <c:v>32.971699999999998</c:v>
                </c:pt>
                <c:pt idx="1475">
                  <c:v>33.091200000000015</c:v>
                </c:pt>
                <c:pt idx="1476">
                  <c:v>32.971699999999998</c:v>
                </c:pt>
                <c:pt idx="1477">
                  <c:v>32.971699999999998</c:v>
                </c:pt>
                <c:pt idx="1478">
                  <c:v>32.971699999999998</c:v>
                </c:pt>
                <c:pt idx="1479">
                  <c:v>32.971699999999998</c:v>
                </c:pt>
                <c:pt idx="1480">
                  <c:v>32.971699999999998</c:v>
                </c:pt>
                <c:pt idx="1481">
                  <c:v>32.971699999999998</c:v>
                </c:pt>
                <c:pt idx="1482">
                  <c:v>32.971699999999998</c:v>
                </c:pt>
                <c:pt idx="1483">
                  <c:v>32.971699999999998</c:v>
                </c:pt>
                <c:pt idx="1484">
                  <c:v>32.971699999999998</c:v>
                </c:pt>
                <c:pt idx="1485">
                  <c:v>32.971699999999998</c:v>
                </c:pt>
                <c:pt idx="1486">
                  <c:v>32.971699999999998</c:v>
                </c:pt>
                <c:pt idx="1487">
                  <c:v>33.091200000000015</c:v>
                </c:pt>
                <c:pt idx="1488">
                  <c:v>33.091200000000015</c:v>
                </c:pt>
                <c:pt idx="1489">
                  <c:v>33.091200000000015</c:v>
                </c:pt>
                <c:pt idx="1490">
                  <c:v>33.091200000000015</c:v>
                </c:pt>
                <c:pt idx="1491">
                  <c:v>33.091200000000015</c:v>
                </c:pt>
                <c:pt idx="1492">
                  <c:v>33.091200000000015</c:v>
                </c:pt>
                <c:pt idx="1493">
                  <c:v>32.971699999999998</c:v>
                </c:pt>
                <c:pt idx="1494">
                  <c:v>33.091200000000015</c:v>
                </c:pt>
                <c:pt idx="1495">
                  <c:v>33.091200000000015</c:v>
                </c:pt>
                <c:pt idx="1496">
                  <c:v>33.091200000000015</c:v>
                </c:pt>
                <c:pt idx="1497">
                  <c:v>33.091200000000015</c:v>
                </c:pt>
                <c:pt idx="1498">
                  <c:v>33.091200000000015</c:v>
                </c:pt>
                <c:pt idx="1499">
                  <c:v>33.091200000000015</c:v>
                </c:pt>
                <c:pt idx="1500">
                  <c:v>33.210800000000006</c:v>
                </c:pt>
                <c:pt idx="1501">
                  <c:v>33.091200000000015</c:v>
                </c:pt>
                <c:pt idx="1502">
                  <c:v>33.091200000000015</c:v>
                </c:pt>
                <c:pt idx="1503">
                  <c:v>33.091200000000015</c:v>
                </c:pt>
                <c:pt idx="1504">
                  <c:v>33.091200000000015</c:v>
                </c:pt>
                <c:pt idx="1505">
                  <c:v>33.091200000000015</c:v>
                </c:pt>
                <c:pt idx="1506">
                  <c:v>33.210800000000006</c:v>
                </c:pt>
                <c:pt idx="1507">
                  <c:v>33.091200000000015</c:v>
                </c:pt>
                <c:pt idx="1508">
                  <c:v>33.210800000000006</c:v>
                </c:pt>
                <c:pt idx="1509">
                  <c:v>33.091200000000015</c:v>
                </c:pt>
                <c:pt idx="1510">
                  <c:v>33.210800000000006</c:v>
                </c:pt>
                <c:pt idx="1511">
                  <c:v>33.091200000000015</c:v>
                </c:pt>
                <c:pt idx="1512">
                  <c:v>33.210800000000006</c:v>
                </c:pt>
                <c:pt idx="1513">
                  <c:v>33.210800000000006</c:v>
                </c:pt>
                <c:pt idx="1514">
                  <c:v>33.210800000000006</c:v>
                </c:pt>
                <c:pt idx="1515">
                  <c:v>33.210800000000006</c:v>
                </c:pt>
                <c:pt idx="1516">
                  <c:v>33.210800000000006</c:v>
                </c:pt>
                <c:pt idx="1517">
                  <c:v>33.210800000000006</c:v>
                </c:pt>
                <c:pt idx="1518">
                  <c:v>33.210800000000006</c:v>
                </c:pt>
                <c:pt idx="1519">
                  <c:v>33.210800000000006</c:v>
                </c:pt>
                <c:pt idx="1520">
                  <c:v>33.210800000000006</c:v>
                </c:pt>
                <c:pt idx="1521">
                  <c:v>33.210800000000006</c:v>
                </c:pt>
                <c:pt idx="1522">
                  <c:v>33.210800000000006</c:v>
                </c:pt>
                <c:pt idx="1523">
                  <c:v>33.210800000000006</c:v>
                </c:pt>
                <c:pt idx="1524">
                  <c:v>33.210800000000006</c:v>
                </c:pt>
                <c:pt idx="1525">
                  <c:v>33.210800000000006</c:v>
                </c:pt>
                <c:pt idx="1526">
                  <c:v>33.210800000000006</c:v>
                </c:pt>
                <c:pt idx="1527">
                  <c:v>33.210800000000006</c:v>
                </c:pt>
                <c:pt idx="1528">
                  <c:v>33.330300000000022</c:v>
                </c:pt>
                <c:pt idx="1529">
                  <c:v>33.330300000000022</c:v>
                </c:pt>
                <c:pt idx="1530">
                  <c:v>33.210800000000006</c:v>
                </c:pt>
                <c:pt idx="1531">
                  <c:v>33.330300000000022</c:v>
                </c:pt>
                <c:pt idx="1532">
                  <c:v>33.330300000000022</c:v>
                </c:pt>
                <c:pt idx="1533">
                  <c:v>33.330300000000022</c:v>
                </c:pt>
                <c:pt idx="1534">
                  <c:v>33.330300000000022</c:v>
                </c:pt>
                <c:pt idx="1535">
                  <c:v>33.330300000000022</c:v>
                </c:pt>
                <c:pt idx="1536">
                  <c:v>33.330300000000022</c:v>
                </c:pt>
                <c:pt idx="1537">
                  <c:v>33.330300000000022</c:v>
                </c:pt>
                <c:pt idx="1538">
                  <c:v>33.330300000000022</c:v>
                </c:pt>
                <c:pt idx="1539">
                  <c:v>33.330300000000022</c:v>
                </c:pt>
                <c:pt idx="1540">
                  <c:v>33.330300000000022</c:v>
                </c:pt>
                <c:pt idx="1541">
                  <c:v>33.330300000000022</c:v>
                </c:pt>
                <c:pt idx="1542">
                  <c:v>33.449900000000014</c:v>
                </c:pt>
                <c:pt idx="1543">
                  <c:v>33.330300000000022</c:v>
                </c:pt>
                <c:pt idx="1544">
                  <c:v>33.330300000000022</c:v>
                </c:pt>
                <c:pt idx="1545">
                  <c:v>33.449900000000014</c:v>
                </c:pt>
                <c:pt idx="1546">
                  <c:v>33.449900000000014</c:v>
                </c:pt>
                <c:pt idx="1547">
                  <c:v>33.330300000000022</c:v>
                </c:pt>
                <c:pt idx="1548">
                  <c:v>33.330300000000022</c:v>
                </c:pt>
                <c:pt idx="1549">
                  <c:v>33.449900000000014</c:v>
                </c:pt>
                <c:pt idx="1550">
                  <c:v>33.449900000000014</c:v>
                </c:pt>
                <c:pt idx="1551">
                  <c:v>33.449900000000014</c:v>
                </c:pt>
                <c:pt idx="1552">
                  <c:v>33.330300000000022</c:v>
                </c:pt>
                <c:pt idx="1553">
                  <c:v>33.449900000000014</c:v>
                </c:pt>
                <c:pt idx="1554">
                  <c:v>33.56940000000003</c:v>
                </c:pt>
                <c:pt idx="1555">
                  <c:v>33.449900000000014</c:v>
                </c:pt>
                <c:pt idx="1556">
                  <c:v>33.449900000000014</c:v>
                </c:pt>
                <c:pt idx="1557">
                  <c:v>33.449900000000014</c:v>
                </c:pt>
                <c:pt idx="1558">
                  <c:v>33.449900000000014</c:v>
                </c:pt>
                <c:pt idx="1559">
                  <c:v>33.449900000000014</c:v>
                </c:pt>
                <c:pt idx="1560">
                  <c:v>33.449900000000014</c:v>
                </c:pt>
                <c:pt idx="1561">
                  <c:v>33.449900000000014</c:v>
                </c:pt>
                <c:pt idx="1562">
                  <c:v>33.56940000000003</c:v>
                </c:pt>
                <c:pt idx="1563">
                  <c:v>33.449900000000014</c:v>
                </c:pt>
                <c:pt idx="1564">
                  <c:v>33.449900000000014</c:v>
                </c:pt>
                <c:pt idx="1565">
                  <c:v>33.56940000000003</c:v>
                </c:pt>
                <c:pt idx="1566">
                  <c:v>33.56940000000003</c:v>
                </c:pt>
                <c:pt idx="1567">
                  <c:v>33.56940000000003</c:v>
                </c:pt>
                <c:pt idx="1568">
                  <c:v>33.449900000000014</c:v>
                </c:pt>
                <c:pt idx="1569">
                  <c:v>33.56940000000003</c:v>
                </c:pt>
                <c:pt idx="1570">
                  <c:v>33.449900000000014</c:v>
                </c:pt>
                <c:pt idx="1571">
                  <c:v>33.449900000000014</c:v>
                </c:pt>
                <c:pt idx="1572">
                  <c:v>33.56940000000003</c:v>
                </c:pt>
                <c:pt idx="1573">
                  <c:v>33.56940000000003</c:v>
                </c:pt>
                <c:pt idx="1574">
                  <c:v>33.56940000000003</c:v>
                </c:pt>
                <c:pt idx="1575">
                  <c:v>33.689000000000021</c:v>
                </c:pt>
                <c:pt idx="1576">
                  <c:v>33.56940000000003</c:v>
                </c:pt>
                <c:pt idx="1577">
                  <c:v>33.56940000000003</c:v>
                </c:pt>
                <c:pt idx="1578">
                  <c:v>33.56940000000003</c:v>
                </c:pt>
                <c:pt idx="1579">
                  <c:v>33.56940000000003</c:v>
                </c:pt>
                <c:pt idx="1580">
                  <c:v>33.56940000000003</c:v>
                </c:pt>
                <c:pt idx="1581">
                  <c:v>33.56940000000003</c:v>
                </c:pt>
                <c:pt idx="1582">
                  <c:v>33.56940000000003</c:v>
                </c:pt>
                <c:pt idx="1583">
                  <c:v>33.56940000000003</c:v>
                </c:pt>
                <c:pt idx="1584">
                  <c:v>33.689000000000021</c:v>
                </c:pt>
                <c:pt idx="1585">
                  <c:v>33.689000000000021</c:v>
                </c:pt>
                <c:pt idx="1586">
                  <c:v>33.689000000000021</c:v>
                </c:pt>
                <c:pt idx="1587">
                  <c:v>33.56940000000003</c:v>
                </c:pt>
                <c:pt idx="1588">
                  <c:v>33.689000000000021</c:v>
                </c:pt>
                <c:pt idx="1589">
                  <c:v>33.689000000000021</c:v>
                </c:pt>
                <c:pt idx="1590">
                  <c:v>33.689000000000021</c:v>
                </c:pt>
                <c:pt idx="1591">
                  <c:v>33.689000000000021</c:v>
                </c:pt>
                <c:pt idx="1592">
                  <c:v>33.689000000000021</c:v>
                </c:pt>
                <c:pt idx="1593">
                  <c:v>33.689000000000021</c:v>
                </c:pt>
                <c:pt idx="1594">
                  <c:v>33.689000000000021</c:v>
                </c:pt>
                <c:pt idx="1595">
                  <c:v>33.689000000000021</c:v>
                </c:pt>
                <c:pt idx="1596">
                  <c:v>33.689000000000021</c:v>
                </c:pt>
                <c:pt idx="1597">
                  <c:v>33.808500000000038</c:v>
                </c:pt>
                <c:pt idx="1598">
                  <c:v>33.689000000000021</c:v>
                </c:pt>
                <c:pt idx="1599">
                  <c:v>33.56940000000003</c:v>
                </c:pt>
                <c:pt idx="1600">
                  <c:v>33.689000000000021</c:v>
                </c:pt>
                <c:pt idx="1601">
                  <c:v>33.808500000000038</c:v>
                </c:pt>
                <c:pt idx="1602">
                  <c:v>33.689000000000021</c:v>
                </c:pt>
                <c:pt idx="1603">
                  <c:v>33.689000000000021</c:v>
                </c:pt>
                <c:pt idx="1604">
                  <c:v>33.808500000000038</c:v>
                </c:pt>
                <c:pt idx="1605">
                  <c:v>33.808500000000038</c:v>
                </c:pt>
                <c:pt idx="1606">
                  <c:v>33.689000000000021</c:v>
                </c:pt>
                <c:pt idx="1607">
                  <c:v>33.689000000000021</c:v>
                </c:pt>
                <c:pt idx="1608">
                  <c:v>33.808500000000038</c:v>
                </c:pt>
                <c:pt idx="1609">
                  <c:v>33.808500000000038</c:v>
                </c:pt>
                <c:pt idx="1610">
                  <c:v>33.808500000000038</c:v>
                </c:pt>
                <c:pt idx="1611">
                  <c:v>33.808500000000038</c:v>
                </c:pt>
                <c:pt idx="1612">
                  <c:v>33.808500000000038</c:v>
                </c:pt>
                <c:pt idx="1613">
                  <c:v>33.928100000000029</c:v>
                </c:pt>
                <c:pt idx="1614">
                  <c:v>33.808500000000038</c:v>
                </c:pt>
                <c:pt idx="1615">
                  <c:v>33.808500000000038</c:v>
                </c:pt>
                <c:pt idx="1616">
                  <c:v>33.808500000000038</c:v>
                </c:pt>
                <c:pt idx="1617">
                  <c:v>33.808500000000038</c:v>
                </c:pt>
                <c:pt idx="1618">
                  <c:v>33.928100000000029</c:v>
                </c:pt>
                <c:pt idx="1619">
                  <c:v>33.808500000000038</c:v>
                </c:pt>
                <c:pt idx="1620">
                  <c:v>33.928100000000029</c:v>
                </c:pt>
                <c:pt idx="1621">
                  <c:v>33.808500000000038</c:v>
                </c:pt>
                <c:pt idx="1622">
                  <c:v>33.808500000000038</c:v>
                </c:pt>
                <c:pt idx="1623">
                  <c:v>33.928100000000029</c:v>
                </c:pt>
                <c:pt idx="1624">
                  <c:v>33.928100000000029</c:v>
                </c:pt>
                <c:pt idx="1625">
                  <c:v>33.928100000000029</c:v>
                </c:pt>
                <c:pt idx="1626">
                  <c:v>33.808500000000038</c:v>
                </c:pt>
                <c:pt idx="1627">
                  <c:v>33.928100000000029</c:v>
                </c:pt>
                <c:pt idx="1628">
                  <c:v>33.928100000000029</c:v>
                </c:pt>
                <c:pt idx="1629">
                  <c:v>33.928100000000029</c:v>
                </c:pt>
                <c:pt idx="1630">
                  <c:v>33.928100000000029</c:v>
                </c:pt>
                <c:pt idx="1631">
                  <c:v>33.928100000000029</c:v>
                </c:pt>
                <c:pt idx="1632">
                  <c:v>33.928100000000029</c:v>
                </c:pt>
                <c:pt idx="1633">
                  <c:v>33.928100000000029</c:v>
                </c:pt>
                <c:pt idx="1634">
                  <c:v>33.928100000000029</c:v>
                </c:pt>
                <c:pt idx="1635">
                  <c:v>33.928100000000029</c:v>
                </c:pt>
                <c:pt idx="1636">
                  <c:v>34.047599999999989</c:v>
                </c:pt>
                <c:pt idx="1637">
                  <c:v>33.928100000000029</c:v>
                </c:pt>
                <c:pt idx="1638">
                  <c:v>33.928100000000029</c:v>
                </c:pt>
                <c:pt idx="1639">
                  <c:v>33.928100000000029</c:v>
                </c:pt>
                <c:pt idx="1640">
                  <c:v>34.047599999999989</c:v>
                </c:pt>
                <c:pt idx="1641">
                  <c:v>33.928100000000029</c:v>
                </c:pt>
                <c:pt idx="1642">
                  <c:v>34.047599999999989</c:v>
                </c:pt>
                <c:pt idx="1643">
                  <c:v>34.047599999999989</c:v>
                </c:pt>
                <c:pt idx="1644">
                  <c:v>33.928100000000029</c:v>
                </c:pt>
                <c:pt idx="1645">
                  <c:v>34.047599999999989</c:v>
                </c:pt>
                <c:pt idx="1646">
                  <c:v>34.047599999999989</c:v>
                </c:pt>
                <c:pt idx="1647">
                  <c:v>33.928100000000029</c:v>
                </c:pt>
                <c:pt idx="1648">
                  <c:v>34.047599999999989</c:v>
                </c:pt>
                <c:pt idx="1649">
                  <c:v>34.047599999999989</c:v>
                </c:pt>
                <c:pt idx="1650">
                  <c:v>34.047599999999989</c:v>
                </c:pt>
                <c:pt idx="1651">
                  <c:v>34.047599999999989</c:v>
                </c:pt>
                <c:pt idx="1652">
                  <c:v>34.047599999999989</c:v>
                </c:pt>
                <c:pt idx="1653">
                  <c:v>34.047599999999989</c:v>
                </c:pt>
                <c:pt idx="1654">
                  <c:v>34.047599999999989</c:v>
                </c:pt>
                <c:pt idx="1655">
                  <c:v>34.047599999999989</c:v>
                </c:pt>
                <c:pt idx="1656">
                  <c:v>34.047599999999989</c:v>
                </c:pt>
                <c:pt idx="1657">
                  <c:v>34.047599999999989</c:v>
                </c:pt>
                <c:pt idx="1658">
                  <c:v>34.047599999999989</c:v>
                </c:pt>
                <c:pt idx="1659">
                  <c:v>34.167200000000037</c:v>
                </c:pt>
                <c:pt idx="1660">
                  <c:v>34.047599999999989</c:v>
                </c:pt>
                <c:pt idx="1661">
                  <c:v>34.167200000000037</c:v>
                </c:pt>
                <c:pt idx="1662">
                  <c:v>34.047599999999989</c:v>
                </c:pt>
                <c:pt idx="1663">
                  <c:v>34.047599999999989</c:v>
                </c:pt>
                <c:pt idx="1664">
                  <c:v>34.167200000000037</c:v>
                </c:pt>
                <c:pt idx="1665">
                  <c:v>34.047599999999989</c:v>
                </c:pt>
                <c:pt idx="1666">
                  <c:v>34.047599999999989</c:v>
                </c:pt>
                <c:pt idx="1667">
                  <c:v>34.167200000000037</c:v>
                </c:pt>
                <c:pt idx="1668">
                  <c:v>34.167200000000037</c:v>
                </c:pt>
                <c:pt idx="1669">
                  <c:v>34.167200000000037</c:v>
                </c:pt>
                <c:pt idx="1670">
                  <c:v>34.286699999999996</c:v>
                </c:pt>
                <c:pt idx="1671">
                  <c:v>34.167200000000037</c:v>
                </c:pt>
                <c:pt idx="1672">
                  <c:v>34.167200000000037</c:v>
                </c:pt>
                <c:pt idx="1673">
                  <c:v>34.167200000000037</c:v>
                </c:pt>
                <c:pt idx="1674">
                  <c:v>34.167200000000037</c:v>
                </c:pt>
                <c:pt idx="1675">
                  <c:v>34.167200000000037</c:v>
                </c:pt>
                <c:pt idx="1676">
                  <c:v>34.167200000000037</c:v>
                </c:pt>
                <c:pt idx="1677">
                  <c:v>34.167200000000037</c:v>
                </c:pt>
                <c:pt idx="1678">
                  <c:v>34.167200000000037</c:v>
                </c:pt>
                <c:pt idx="1679">
                  <c:v>34.167200000000037</c:v>
                </c:pt>
                <c:pt idx="1680">
                  <c:v>34.286699999999996</c:v>
                </c:pt>
                <c:pt idx="1681">
                  <c:v>34.167200000000037</c:v>
                </c:pt>
                <c:pt idx="1682">
                  <c:v>34.286699999999996</c:v>
                </c:pt>
                <c:pt idx="1683">
                  <c:v>34.286699999999996</c:v>
                </c:pt>
                <c:pt idx="1684">
                  <c:v>34.286699999999996</c:v>
                </c:pt>
                <c:pt idx="1685">
                  <c:v>34.286699999999996</c:v>
                </c:pt>
                <c:pt idx="1686">
                  <c:v>34.167200000000037</c:v>
                </c:pt>
                <c:pt idx="1687">
                  <c:v>34.286699999999996</c:v>
                </c:pt>
                <c:pt idx="1688">
                  <c:v>34.286699999999996</c:v>
                </c:pt>
                <c:pt idx="1689">
                  <c:v>34.286699999999996</c:v>
                </c:pt>
                <c:pt idx="1690">
                  <c:v>34.286699999999996</c:v>
                </c:pt>
                <c:pt idx="1691">
                  <c:v>34.286699999999996</c:v>
                </c:pt>
                <c:pt idx="1692">
                  <c:v>34.286699999999996</c:v>
                </c:pt>
                <c:pt idx="1693">
                  <c:v>34.286699999999996</c:v>
                </c:pt>
                <c:pt idx="1694">
                  <c:v>34.286699999999996</c:v>
                </c:pt>
                <c:pt idx="1695">
                  <c:v>34.286699999999996</c:v>
                </c:pt>
                <c:pt idx="1696">
                  <c:v>34.286699999999996</c:v>
                </c:pt>
                <c:pt idx="1697">
                  <c:v>34.406299999999987</c:v>
                </c:pt>
                <c:pt idx="1698">
                  <c:v>34.286699999999996</c:v>
                </c:pt>
                <c:pt idx="1699">
                  <c:v>34.406299999999987</c:v>
                </c:pt>
                <c:pt idx="1700">
                  <c:v>34.286699999999996</c:v>
                </c:pt>
                <c:pt idx="1701">
                  <c:v>34.406299999999987</c:v>
                </c:pt>
                <c:pt idx="1702">
                  <c:v>34.406299999999987</c:v>
                </c:pt>
                <c:pt idx="1703">
                  <c:v>34.406299999999987</c:v>
                </c:pt>
                <c:pt idx="1704">
                  <c:v>34.406299999999987</c:v>
                </c:pt>
                <c:pt idx="1705">
                  <c:v>34.406299999999987</c:v>
                </c:pt>
                <c:pt idx="1706">
                  <c:v>34.406299999999987</c:v>
                </c:pt>
                <c:pt idx="1707">
                  <c:v>34.406299999999987</c:v>
                </c:pt>
                <c:pt idx="1708">
                  <c:v>34.406299999999987</c:v>
                </c:pt>
                <c:pt idx="1709">
                  <c:v>34.406299999999987</c:v>
                </c:pt>
                <c:pt idx="1710">
                  <c:v>34.406299999999987</c:v>
                </c:pt>
                <c:pt idx="1711">
                  <c:v>34.406299999999987</c:v>
                </c:pt>
                <c:pt idx="1712">
                  <c:v>34.406299999999987</c:v>
                </c:pt>
                <c:pt idx="1713">
                  <c:v>34.406299999999987</c:v>
                </c:pt>
                <c:pt idx="1714">
                  <c:v>34.406299999999987</c:v>
                </c:pt>
                <c:pt idx="1715">
                  <c:v>34.406299999999987</c:v>
                </c:pt>
                <c:pt idx="1716">
                  <c:v>34.406299999999987</c:v>
                </c:pt>
                <c:pt idx="1717">
                  <c:v>34.525800000000004</c:v>
                </c:pt>
                <c:pt idx="1718">
                  <c:v>34.406299999999987</c:v>
                </c:pt>
                <c:pt idx="1719">
                  <c:v>34.406299999999987</c:v>
                </c:pt>
                <c:pt idx="1720">
                  <c:v>34.525800000000004</c:v>
                </c:pt>
                <c:pt idx="1721">
                  <c:v>34.525800000000004</c:v>
                </c:pt>
                <c:pt idx="1722">
                  <c:v>34.406299999999987</c:v>
                </c:pt>
                <c:pt idx="1723">
                  <c:v>34.525800000000004</c:v>
                </c:pt>
                <c:pt idx="1724">
                  <c:v>34.525800000000004</c:v>
                </c:pt>
                <c:pt idx="1725">
                  <c:v>34.525800000000004</c:v>
                </c:pt>
                <c:pt idx="1726">
                  <c:v>34.525800000000004</c:v>
                </c:pt>
                <c:pt idx="1727">
                  <c:v>34.525800000000004</c:v>
                </c:pt>
                <c:pt idx="1728">
                  <c:v>34.525800000000004</c:v>
                </c:pt>
                <c:pt idx="1729">
                  <c:v>34.525800000000004</c:v>
                </c:pt>
                <c:pt idx="1730">
                  <c:v>34.525800000000004</c:v>
                </c:pt>
                <c:pt idx="1731">
                  <c:v>34.525800000000004</c:v>
                </c:pt>
                <c:pt idx="1732">
                  <c:v>34.525800000000004</c:v>
                </c:pt>
                <c:pt idx="1733">
                  <c:v>34.525800000000004</c:v>
                </c:pt>
                <c:pt idx="1734">
                  <c:v>34.525800000000004</c:v>
                </c:pt>
                <c:pt idx="1735">
                  <c:v>34.525800000000004</c:v>
                </c:pt>
                <c:pt idx="1736">
                  <c:v>34.525800000000004</c:v>
                </c:pt>
                <c:pt idx="1737">
                  <c:v>34.525800000000004</c:v>
                </c:pt>
                <c:pt idx="1738">
                  <c:v>34.525800000000004</c:v>
                </c:pt>
                <c:pt idx="1739">
                  <c:v>34.645400000000052</c:v>
                </c:pt>
                <c:pt idx="1740">
                  <c:v>34.525800000000004</c:v>
                </c:pt>
                <c:pt idx="1741">
                  <c:v>34.645400000000052</c:v>
                </c:pt>
                <c:pt idx="1742">
                  <c:v>34.645400000000052</c:v>
                </c:pt>
                <c:pt idx="1743">
                  <c:v>34.525800000000004</c:v>
                </c:pt>
                <c:pt idx="1744">
                  <c:v>34.525800000000004</c:v>
                </c:pt>
                <c:pt idx="1745">
                  <c:v>34.645400000000052</c:v>
                </c:pt>
                <c:pt idx="1746">
                  <c:v>34.645400000000052</c:v>
                </c:pt>
                <c:pt idx="1747">
                  <c:v>34.525800000000004</c:v>
                </c:pt>
                <c:pt idx="1748">
                  <c:v>34.645400000000052</c:v>
                </c:pt>
                <c:pt idx="1749">
                  <c:v>34.525800000000004</c:v>
                </c:pt>
                <c:pt idx="1750">
                  <c:v>34.645400000000052</c:v>
                </c:pt>
                <c:pt idx="1751">
                  <c:v>34.525800000000004</c:v>
                </c:pt>
                <c:pt idx="1752">
                  <c:v>34.645400000000052</c:v>
                </c:pt>
                <c:pt idx="1753">
                  <c:v>34.645400000000052</c:v>
                </c:pt>
                <c:pt idx="1754">
                  <c:v>34.645400000000052</c:v>
                </c:pt>
                <c:pt idx="1755">
                  <c:v>34.645400000000052</c:v>
                </c:pt>
                <c:pt idx="1756">
                  <c:v>34.645400000000052</c:v>
                </c:pt>
                <c:pt idx="1757">
                  <c:v>34.645400000000052</c:v>
                </c:pt>
                <c:pt idx="1758">
                  <c:v>34.645400000000052</c:v>
                </c:pt>
                <c:pt idx="1759">
                  <c:v>34.645400000000052</c:v>
                </c:pt>
                <c:pt idx="1760">
                  <c:v>34.645400000000052</c:v>
                </c:pt>
                <c:pt idx="1761">
                  <c:v>34.645400000000052</c:v>
                </c:pt>
                <c:pt idx="1762">
                  <c:v>34.645400000000052</c:v>
                </c:pt>
                <c:pt idx="1763">
                  <c:v>34.764900000000011</c:v>
                </c:pt>
                <c:pt idx="1764">
                  <c:v>34.645400000000052</c:v>
                </c:pt>
                <c:pt idx="1765">
                  <c:v>34.645400000000052</c:v>
                </c:pt>
                <c:pt idx="1766">
                  <c:v>34.645400000000052</c:v>
                </c:pt>
                <c:pt idx="1767">
                  <c:v>34.645400000000052</c:v>
                </c:pt>
                <c:pt idx="1768">
                  <c:v>34.645400000000052</c:v>
                </c:pt>
                <c:pt idx="1769">
                  <c:v>34.645400000000052</c:v>
                </c:pt>
                <c:pt idx="1770">
                  <c:v>34.764900000000011</c:v>
                </c:pt>
                <c:pt idx="1771">
                  <c:v>34.764900000000011</c:v>
                </c:pt>
                <c:pt idx="1772">
                  <c:v>34.645400000000052</c:v>
                </c:pt>
                <c:pt idx="1773">
                  <c:v>34.764900000000011</c:v>
                </c:pt>
                <c:pt idx="1774">
                  <c:v>34.764900000000011</c:v>
                </c:pt>
                <c:pt idx="1775">
                  <c:v>34.645400000000052</c:v>
                </c:pt>
                <c:pt idx="1776">
                  <c:v>34.764900000000011</c:v>
                </c:pt>
                <c:pt idx="1777">
                  <c:v>34.764900000000011</c:v>
                </c:pt>
                <c:pt idx="1778">
                  <c:v>34.764900000000011</c:v>
                </c:pt>
                <c:pt idx="1779">
                  <c:v>34.764900000000011</c:v>
                </c:pt>
                <c:pt idx="1780">
                  <c:v>34.764900000000011</c:v>
                </c:pt>
                <c:pt idx="1781">
                  <c:v>34.764900000000011</c:v>
                </c:pt>
                <c:pt idx="1782">
                  <c:v>34.764900000000011</c:v>
                </c:pt>
                <c:pt idx="1783">
                  <c:v>34.764900000000011</c:v>
                </c:pt>
                <c:pt idx="1784">
                  <c:v>34.764900000000011</c:v>
                </c:pt>
                <c:pt idx="1785">
                  <c:v>34.764900000000011</c:v>
                </c:pt>
                <c:pt idx="1786">
                  <c:v>34.884500000000003</c:v>
                </c:pt>
                <c:pt idx="1787">
                  <c:v>34.884500000000003</c:v>
                </c:pt>
                <c:pt idx="1788">
                  <c:v>34.884500000000003</c:v>
                </c:pt>
                <c:pt idx="1789">
                  <c:v>34.764900000000011</c:v>
                </c:pt>
                <c:pt idx="1790">
                  <c:v>34.764900000000011</c:v>
                </c:pt>
                <c:pt idx="1791">
                  <c:v>34.884500000000003</c:v>
                </c:pt>
                <c:pt idx="1792">
                  <c:v>34.884500000000003</c:v>
                </c:pt>
                <c:pt idx="1793">
                  <c:v>34.884500000000003</c:v>
                </c:pt>
                <c:pt idx="1794">
                  <c:v>34.884500000000003</c:v>
                </c:pt>
                <c:pt idx="1795">
                  <c:v>34.884500000000003</c:v>
                </c:pt>
                <c:pt idx="1796">
                  <c:v>34.884500000000003</c:v>
                </c:pt>
                <c:pt idx="1797">
                  <c:v>34.884500000000003</c:v>
                </c:pt>
                <c:pt idx="1798">
                  <c:v>34.884500000000003</c:v>
                </c:pt>
                <c:pt idx="1799">
                  <c:v>34.884500000000003</c:v>
                </c:pt>
                <c:pt idx="1800">
                  <c:v>34.884500000000003</c:v>
                </c:pt>
                <c:pt idx="1801">
                  <c:v>34.884500000000003</c:v>
                </c:pt>
                <c:pt idx="1802">
                  <c:v>34.884500000000003</c:v>
                </c:pt>
                <c:pt idx="1803">
                  <c:v>34.884500000000003</c:v>
                </c:pt>
                <c:pt idx="1804">
                  <c:v>34.884500000000003</c:v>
                </c:pt>
                <c:pt idx="1805">
                  <c:v>34.884500000000003</c:v>
                </c:pt>
                <c:pt idx="1806">
                  <c:v>34.884500000000003</c:v>
                </c:pt>
                <c:pt idx="1807">
                  <c:v>35.004100000000051</c:v>
                </c:pt>
                <c:pt idx="1808">
                  <c:v>34.884500000000003</c:v>
                </c:pt>
                <c:pt idx="1809">
                  <c:v>34.884500000000003</c:v>
                </c:pt>
                <c:pt idx="1810">
                  <c:v>34.884500000000003</c:v>
                </c:pt>
                <c:pt idx="1811">
                  <c:v>34.884500000000003</c:v>
                </c:pt>
                <c:pt idx="1812">
                  <c:v>34.884500000000003</c:v>
                </c:pt>
                <c:pt idx="1813">
                  <c:v>35.004100000000051</c:v>
                </c:pt>
                <c:pt idx="1814">
                  <c:v>35.004100000000051</c:v>
                </c:pt>
                <c:pt idx="1815">
                  <c:v>35.004100000000051</c:v>
                </c:pt>
                <c:pt idx="1816">
                  <c:v>34.884500000000003</c:v>
                </c:pt>
                <c:pt idx="1817">
                  <c:v>35.004100000000051</c:v>
                </c:pt>
                <c:pt idx="1818">
                  <c:v>35.004100000000051</c:v>
                </c:pt>
                <c:pt idx="1819">
                  <c:v>35.004100000000051</c:v>
                </c:pt>
                <c:pt idx="1820">
                  <c:v>35.004100000000051</c:v>
                </c:pt>
                <c:pt idx="1821">
                  <c:v>35.004100000000051</c:v>
                </c:pt>
                <c:pt idx="1822">
                  <c:v>34.884500000000003</c:v>
                </c:pt>
                <c:pt idx="1823">
                  <c:v>35.004100000000051</c:v>
                </c:pt>
                <c:pt idx="1824">
                  <c:v>35.004100000000051</c:v>
                </c:pt>
                <c:pt idx="1825">
                  <c:v>35.004100000000051</c:v>
                </c:pt>
                <c:pt idx="1826">
                  <c:v>35.004100000000051</c:v>
                </c:pt>
                <c:pt idx="1827">
                  <c:v>35.004100000000051</c:v>
                </c:pt>
                <c:pt idx="1828">
                  <c:v>35.12360000000001</c:v>
                </c:pt>
                <c:pt idx="1829">
                  <c:v>35.004100000000051</c:v>
                </c:pt>
                <c:pt idx="1830">
                  <c:v>35.004100000000051</c:v>
                </c:pt>
                <c:pt idx="1831">
                  <c:v>35.004100000000051</c:v>
                </c:pt>
                <c:pt idx="1832">
                  <c:v>35.004100000000051</c:v>
                </c:pt>
                <c:pt idx="1833">
                  <c:v>35.12360000000001</c:v>
                </c:pt>
                <c:pt idx="1834">
                  <c:v>35.12360000000001</c:v>
                </c:pt>
                <c:pt idx="1835">
                  <c:v>35.12360000000001</c:v>
                </c:pt>
                <c:pt idx="1836">
                  <c:v>35.12360000000001</c:v>
                </c:pt>
                <c:pt idx="1837">
                  <c:v>35.12360000000001</c:v>
                </c:pt>
                <c:pt idx="1838">
                  <c:v>35.004100000000051</c:v>
                </c:pt>
                <c:pt idx="1839">
                  <c:v>35.12360000000001</c:v>
                </c:pt>
                <c:pt idx="1840">
                  <c:v>35.12360000000001</c:v>
                </c:pt>
                <c:pt idx="1841">
                  <c:v>35.004100000000051</c:v>
                </c:pt>
                <c:pt idx="1842">
                  <c:v>35.12360000000001</c:v>
                </c:pt>
                <c:pt idx="1843">
                  <c:v>35.12360000000001</c:v>
                </c:pt>
                <c:pt idx="1844">
                  <c:v>35.12360000000001</c:v>
                </c:pt>
                <c:pt idx="1845">
                  <c:v>35.12360000000001</c:v>
                </c:pt>
                <c:pt idx="1846">
                  <c:v>35.12360000000001</c:v>
                </c:pt>
                <c:pt idx="1847">
                  <c:v>35.12360000000001</c:v>
                </c:pt>
                <c:pt idx="1848">
                  <c:v>35.12360000000001</c:v>
                </c:pt>
                <c:pt idx="1849">
                  <c:v>35.12360000000001</c:v>
                </c:pt>
                <c:pt idx="1850">
                  <c:v>35.243200000000002</c:v>
                </c:pt>
                <c:pt idx="1851">
                  <c:v>35.243200000000002</c:v>
                </c:pt>
                <c:pt idx="1852">
                  <c:v>35.243200000000002</c:v>
                </c:pt>
                <c:pt idx="1853">
                  <c:v>35.243200000000002</c:v>
                </c:pt>
                <c:pt idx="1854">
                  <c:v>35.12360000000001</c:v>
                </c:pt>
                <c:pt idx="1855">
                  <c:v>35.12360000000001</c:v>
                </c:pt>
                <c:pt idx="1856">
                  <c:v>35.12360000000001</c:v>
                </c:pt>
                <c:pt idx="1857">
                  <c:v>35.12360000000001</c:v>
                </c:pt>
                <c:pt idx="1858">
                  <c:v>35.243200000000002</c:v>
                </c:pt>
                <c:pt idx="1859">
                  <c:v>35.243200000000002</c:v>
                </c:pt>
                <c:pt idx="1860">
                  <c:v>35.243200000000002</c:v>
                </c:pt>
                <c:pt idx="1861">
                  <c:v>35.243200000000002</c:v>
                </c:pt>
                <c:pt idx="1862">
                  <c:v>35.243200000000002</c:v>
                </c:pt>
                <c:pt idx="1863">
                  <c:v>35.243200000000002</c:v>
                </c:pt>
                <c:pt idx="1864">
                  <c:v>35.243200000000002</c:v>
                </c:pt>
                <c:pt idx="1865">
                  <c:v>35.243200000000002</c:v>
                </c:pt>
                <c:pt idx="1866">
                  <c:v>35.243200000000002</c:v>
                </c:pt>
                <c:pt idx="1867">
                  <c:v>35.243200000000002</c:v>
                </c:pt>
                <c:pt idx="1868">
                  <c:v>35.243200000000002</c:v>
                </c:pt>
                <c:pt idx="1869">
                  <c:v>35.243200000000002</c:v>
                </c:pt>
                <c:pt idx="1870">
                  <c:v>35.243200000000002</c:v>
                </c:pt>
                <c:pt idx="1871">
                  <c:v>35.243200000000002</c:v>
                </c:pt>
                <c:pt idx="1872">
                  <c:v>35.243200000000002</c:v>
                </c:pt>
                <c:pt idx="1873">
                  <c:v>35.362700000000018</c:v>
                </c:pt>
                <c:pt idx="1874">
                  <c:v>35.243200000000002</c:v>
                </c:pt>
                <c:pt idx="1875">
                  <c:v>35.243200000000002</c:v>
                </c:pt>
                <c:pt idx="1876">
                  <c:v>35.362700000000018</c:v>
                </c:pt>
                <c:pt idx="1877">
                  <c:v>35.362700000000018</c:v>
                </c:pt>
                <c:pt idx="1878">
                  <c:v>35.362700000000018</c:v>
                </c:pt>
                <c:pt idx="1879">
                  <c:v>35.362700000000018</c:v>
                </c:pt>
                <c:pt idx="1880">
                  <c:v>35.362700000000018</c:v>
                </c:pt>
                <c:pt idx="1881">
                  <c:v>35.362700000000018</c:v>
                </c:pt>
                <c:pt idx="1882">
                  <c:v>35.362700000000018</c:v>
                </c:pt>
                <c:pt idx="1883">
                  <c:v>35.362700000000018</c:v>
                </c:pt>
                <c:pt idx="1884">
                  <c:v>35.362700000000018</c:v>
                </c:pt>
                <c:pt idx="1885">
                  <c:v>35.362700000000018</c:v>
                </c:pt>
                <c:pt idx="1886">
                  <c:v>35.362700000000018</c:v>
                </c:pt>
                <c:pt idx="1887">
                  <c:v>35.362700000000018</c:v>
                </c:pt>
                <c:pt idx="1888">
                  <c:v>35.243200000000002</c:v>
                </c:pt>
                <c:pt idx="1889">
                  <c:v>35.362700000000018</c:v>
                </c:pt>
                <c:pt idx="1890">
                  <c:v>35.362700000000018</c:v>
                </c:pt>
                <c:pt idx="1891">
                  <c:v>35.362700000000018</c:v>
                </c:pt>
                <c:pt idx="1892">
                  <c:v>35.362700000000018</c:v>
                </c:pt>
                <c:pt idx="1893">
                  <c:v>35.362700000000018</c:v>
                </c:pt>
                <c:pt idx="1894">
                  <c:v>35.362700000000018</c:v>
                </c:pt>
                <c:pt idx="1895">
                  <c:v>35.362700000000018</c:v>
                </c:pt>
                <c:pt idx="1896">
                  <c:v>35.362700000000018</c:v>
                </c:pt>
                <c:pt idx="1897">
                  <c:v>35.482300000000009</c:v>
                </c:pt>
                <c:pt idx="1898">
                  <c:v>35.482300000000009</c:v>
                </c:pt>
                <c:pt idx="1899">
                  <c:v>35.482300000000009</c:v>
                </c:pt>
                <c:pt idx="1900">
                  <c:v>35.482300000000009</c:v>
                </c:pt>
                <c:pt idx="1901">
                  <c:v>35.362700000000018</c:v>
                </c:pt>
                <c:pt idx="1902">
                  <c:v>35.362700000000018</c:v>
                </c:pt>
                <c:pt idx="1903">
                  <c:v>35.362700000000018</c:v>
                </c:pt>
                <c:pt idx="1904">
                  <c:v>35.362700000000018</c:v>
                </c:pt>
                <c:pt idx="1905">
                  <c:v>35.362700000000018</c:v>
                </c:pt>
                <c:pt idx="1906">
                  <c:v>35.482300000000009</c:v>
                </c:pt>
                <c:pt idx="1907">
                  <c:v>35.482300000000009</c:v>
                </c:pt>
                <c:pt idx="1908">
                  <c:v>35.482300000000009</c:v>
                </c:pt>
                <c:pt idx="1909">
                  <c:v>35.482300000000009</c:v>
                </c:pt>
                <c:pt idx="1910">
                  <c:v>35.362700000000018</c:v>
                </c:pt>
                <c:pt idx="1911">
                  <c:v>35.362700000000018</c:v>
                </c:pt>
                <c:pt idx="1912">
                  <c:v>35.362700000000018</c:v>
                </c:pt>
                <c:pt idx="1913">
                  <c:v>35.362700000000018</c:v>
                </c:pt>
                <c:pt idx="1914">
                  <c:v>35.362700000000018</c:v>
                </c:pt>
                <c:pt idx="1915">
                  <c:v>35.482300000000009</c:v>
                </c:pt>
                <c:pt idx="1916">
                  <c:v>35.482300000000009</c:v>
                </c:pt>
                <c:pt idx="1917">
                  <c:v>35.362700000000018</c:v>
                </c:pt>
                <c:pt idx="1918">
                  <c:v>35.482300000000009</c:v>
                </c:pt>
                <c:pt idx="1919">
                  <c:v>35.362700000000018</c:v>
                </c:pt>
                <c:pt idx="1920">
                  <c:v>35.482300000000009</c:v>
                </c:pt>
                <c:pt idx="1921">
                  <c:v>35.482300000000009</c:v>
                </c:pt>
                <c:pt idx="1922">
                  <c:v>35.482300000000009</c:v>
                </c:pt>
                <c:pt idx="1923">
                  <c:v>35.482300000000009</c:v>
                </c:pt>
                <c:pt idx="1924">
                  <c:v>35.362700000000018</c:v>
                </c:pt>
                <c:pt idx="1925">
                  <c:v>35.482300000000009</c:v>
                </c:pt>
                <c:pt idx="1926">
                  <c:v>35.362700000000018</c:v>
                </c:pt>
                <c:pt idx="1927">
                  <c:v>35.482300000000009</c:v>
                </c:pt>
                <c:pt idx="1928">
                  <c:v>35.482300000000009</c:v>
                </c:pt>
                <c:pt idx="1929">
                  <c:v>35.362700000000018</c:v>
                </c:pt>
                <c:pt idx="1930">
                  <c:v>35.482300000000009</c:v>
                </c:pt>
                <c:pt idx="1931">
                  <c:v>35.482300000000009</c:v>
                </c:pt>
                <c:pt idx="1932">
                  <c:v>35.482300000000009</c:v>
                </c:pt>
                <c:pt idx="1933">
                  <c:v>35.482300000000009</c:v>
                </c:pt>
                <c:pt idx="1934">
                  <c:v>35.482300000000009</c:v>
                </c:pt>
                <c:pt idx="1935">
                  <c:v>35.482300000000009</c:v>
                </c:pt>
                <c:pt idx="1936">
                  <c:v>35.482300000000009</c:v>
                </c:pt>
                <c:pt idx="1937">
                  <c:v>35.362700000000018</c:v>
                </c:pt>
                <c:pt idx="1938">
                  <c:v>35.482300000000009</c:v>
                </c:pt>
                <c:pt idx="1939">
                  <c:v>35.482300000000009</c:v>
                </c:pt>
                <c:pt idx="1940">
                  <c:v>35.482300000000009</c:v>
                </c:pt>
                <c:pt idx="1941">
                  <c:v>35.362700000000018</c:v>
                </c:pt>
                <c:pt idx="1942">
                  <c:v>35.482300000000009</c:v>
                </c:pt>
                <c:pt idx="1943">
                  <c:v>35.482300000000009</c:v>
                </c:pt>
                <c:pt idx="1944">
                  <c:v>35.482300000000009</c:v>
                </c:pt>
                <c:pt idx="1945">
                  <c:v>35.482300000000009</c:v>
                </c:pt>
                <c:pt idx="1946">
                  <c:v>35.362700000000018</c:v>
                </c:pt>
                <c:pt idx="1947">
                  <c:v>35.482300000000009</c:v>
                </c:pt>
                <c:pt idx="1948">
                  <c:v>35.482300000000009</c:v>
                </c:pt>
                <c:pt idx="1949">
                  <c:v>35.482300000000009</c:v>
                </c:pt>
                <c:pt idx="1950">
                  <c:v>35.482300000000009</c:v>
                </c:pt>
                <c:pt idx="1951">
                  <c:v>35.482300000000009</c:v>
                </c:pt>
                <c:pt idx="1952">
                  <c:v>35.482300000000009</c:v>
                </c:pt>
                <c:pt idx="1953">
                  <c:v>35.482300000000009</c:v>
                </c:pt>
                <c:pt idx="1954">
                  <c:v>35.482300000000009</c:v>
                </c:pt>
                <c:pt idx="1955">
                  <c:v>35.482300000000009</c:v>
                </c:pt>
                <c:pt idx="1956">
                  <c:v>35.362700000000018</c:v>
                </c:pt>
                <c:pt idx="1957">
                  <c:v>35.482300000000009</c:v>
                </c:pt>
                <c:pt idx="1958">
                  <c:v>35.482300000000009</c:v>
                </c:pt>
                <c:pt idx="1959">
                  <c:v>35.482300000000009</c:v>
                </c:pt>
                <c:pt idx="1960">
                  <c:v>35.362700000000018</c:v>
                </c:pt>
                <c:pt idx="1961">
                  <c:v>35.482300000000009</c:v>
                </c:pt>
                <c:pt idx="1962">
                  <c:v>35.482300000000009</c:v>
                </c:pt>
                <c:pt idx="1963">
                  <c:v>35.482300000000009</c:v>
                </c:pt>
                <c:pt idx="1964">
                  <c:v>35.482300000000009</c:v>
                </c:pt>
                <c:pt idx="1965">
                  <c:v>35.482300000000009</c:v>
                </c:pt>
                <c:pt idx="1966">
                  <c:v>35.482300000000009</c:v>
                </c:pt>
                <c:pt idx="1967">
                  <c:v>35.482300000000009</c:v>
                </c:pt>
                <c:pt idx="1968">
                  <c:v>35.482300000000009</c:v>
                </c:pt>
                <c:pt idx="1969">
                  <c:v>35.482300000000009</c:v>
                </c:pt>
                <c:pt idx="1970">
                  <c:v>35.482300000000009</c:v>
                </c:pt>
                <c:pt idx="1971">
                  <c:v>35.482300000000009</c:v>
                </c:pt>
                <c:pt idx="1972">
                  <c:v>35.362700000000018</c:v>
                </c:pt>
                <c:pt idx="1973">
                  <c:v>35.482300000000009</c:v>
                </c:pt>
                <c:pt idx="1974">
                  <c:v>35.362700000000018</c:v>
                </c:pt>
                <c:pt idx="1975">
                  <c:v>35.362700000000018</c:v>
                </c:pt>
                <c:pt idx="1976">
                  <c:v>35.362700000000018</c:v>
                </c:pt>
                <c:pt idx="1977">
                  <c:v>35.482300000000009</c:v>
                </c:pt>
                <c:pt idx="1978">
                  <c:v>35.482300000000009</c:v>
                </c:pt>
                <c:pt idx="1979">
                  <c:v>35.362700000000018</c:v>
                </c:pt>
                <c:pt idx="1980">
                  <c:v>35.482300000000009</c:v>
                </c:pt>
                <c:pt idx="1981">
                  <c:v>35.482300000000009</c:v>
                </c:pt>
                <c:pt idx="1982">
                  <c:v>35.482300000000009</c:v>
                </c:pt>
                <c:pt idx="1983">
                  <c:v>35.482300000000009</c:v>
                </c:pt>
                <c:pt idx="1984">
                  <c:v>35.482300000000009</c:v>
                </c:pt>
                <c:pt idx="1985">
                  <c:v>35.482300000000009</c:v>
                </c:pt>
                <c:pt idx="1986">
                  <c:v>35.482300000000009</c:v>
                </c:pt>
                <c:pt idx="1987">
                  <c:v>35.482300000000009</c:v>
                </c:pt>
                <c:pt idx="1988">
                  <c:v>35.482300000000009</c:v>
                </c:pt>
                <c:pt idx="1989">
                  <c:v>35.482300000000009</c:v>
                </c:pt>
                <c:pt idx="1990">
                  <c:v>35.362700000000018</c:v>
                </c:pt>
                <c:pt idx="1991">
                  <c:v>35.482300000000009</c:v>
                </c:pt>
                <c:pt idx="1992">
                  <c:v>35.362700000000018</c:v>
                </c:pt>
                <c:pt idx="1993">
                  <c:v>35.482300000000009</c:v>
                </c:pt>
                <c:pt idx="1994">
                  <c:v>35.482300000000009</c:v>
                </c:pt>
                <c:pt idx="1995">
                  <c:v>35.482300000000009</c:v>
                </c:pt>
                <c:pt idx="1996">
                  <c:v>35.362700000000018</c:v>
                </c:pt>
                <c:pt idx="1997">
                  <c:v>35.482300000000009</c:v>
                </c:pt>
                <c:pt idx="1998">
                  <c:v>35.482300000000009</c:v>
                </c:pt>
                <c:pt idx="1999">
                  <c:v>35.362700000000018</c:v>
                </c:pt>
                <c:pt idx="2000">
                  <c:v>35.362700000000018</c:v>
                </c:pt>
                <c:pt idx="2001">
                  <c:v>35.362700000000018</c:v>
                </c:pt>
                <c:pt idx="2002">
                  <c:v>35.482300000000009</c:v>
                </c:pt>
                <c:pt idx="2003">
                  <c:v>35.362700000000018</c:v>
                </c:pt>
                <c:pt idx="2004">
                  <c:v>35.482300000000009</c:v>
                </c:pt>
                <c:pt idx="2005">
                  <c:v>35.482300000000009</c:v>
                </c:pt>
                <c:pt idx="2006">
                  <c:v>35.482300000000009</c:v>
                </c:pt>
                <c:pt idx="2007">
                  <c:v>35.362700000000018</c:v>
                </c:pt>
                <c:pt idx="2008">
                  <c:v>35.482300000000009</c:v>
                </c:pt>
                <c:pt idx="2009">
                  <c:v>35.482300000000009</c:v>
                </c:pt>
                <c:pt idx="2010">
                  <c:v>35.362700000000018</c:v>
                </c:pt>
                <c:pt idx="2011">
                  <c:v>35.362700000000018</c:v>
                </c:pt>
                <c:pt idx="2012">
                  <c:v>35.482300000000009</c:v>
                </c:pt>
                <c:pt idx="2013">
                  <c:v>35.482300000000009</c:v>
                </c:pt>
                <c:pt idx="2014">
                  <c:v>35.362700000000018</c:v>
                </c:pt>
                <c:pt idx="2015">
                  <c:v>35.362700000000018</c:v>
                </c:pt>
                <c:pt idx="2016">
                  <c:v>35.362700000000018</c:v>
                </c:pt>
                <c:pt idx="2017">
                  <c:v>35.362700000000018</c:v>
                </c:pt>
                <c:pt idx="2018">
                  <c:v>35.482300000000009</c:v>
                </c:pt>
                <c:pt idx="2019">
                  <c:v>35.482300000000009</c:v>
                </c:pt>
                <c:pt idx="2020">
                  <c:v>35.482300000000009</c:v>
                </c:pt>
                <c:pt idx="2021">
                  <c:v>35.362700000000018</c:v>
                </c:pt>
                <c:pt idx="2022">
                  <c:v>35.362700000000018</c:v>
                </c:pt>
                <c:pt idx="2023">
                  <c:v>35.482300000000009</c:v>
                </c:pt>
                <c:pt idx="2024">
                  <c:v>35.362700000000018</c:v>
                </c:pt>
                <c:pt idx="2025">
                  <c:v>35.362700000000018</c:v>
                </c:pt>
                <c:pt idx="2026">
                  <c:v>35.362700000000018</c:v>
                </c:pt>
                <c:pt idx="2027">
                  <c:v>35.362700000000018</c:v>
                </c:pt>
                <c:pt idx="2028">
                  <c:v>35.362700000000018</c:v>
                </c:pt>
                <c:pt idx="2029">
                  <c:v>35.362700000000018</c:v>
                </c:pt>
                <c:pt idx="2030">
                  <c:v>35.362700000000018</c:v>
                </c:pt>
                <c:pt idx="2031">
                  <c:v>35.482300000000009</c:v>
                </c:pt>
                <c:pt idx="2032">
                  <c:v>35.362700000000018</c:v>
                </c:pt>
                <c:pt idx="2033">
                  <c:v>35.362700000000018</c:v>
                </c:pt>
                <c:pt idx="2034">
                  <c:v>35.362700000000018</c:v>
                </c:pt>
                <c:pt idx="2035">
                  <c:v>35.362700000000018</c:v>
                </c:pt>
                <c:pt idx="2036">
                  <c:v>35.362700000000018</c:v>
                </c:pt>
                <c:pt idx="2037">
                  <c:v>35.362700000000018</c:v>
                </c:pt>
                <c:pt idx="2038">
                  <c:v>35.482300000000009</c:v>
                </c:pt>
                <c:pt idx="2039">
                  <c:v>35.362700000000018</c:v>
                </c:pt>
                <c:pt idx="2040">
                  <c:v>35.362700000000018</c:v>
                </c:pt>
                <c:pt idx="2041">
                  <c:v>35.362700000000018</c:v>
                </c:pt>
                <c:pt idx="2042">
                  <c:v>35.243200000000002</c:v>
                </c:pt>
                <c:pt idx="2043">
                  <c:v>35.362700000000018</c:v>
                </c:pt>
                <c:pt idx="2044">
                  <c:v>35.362700000000018</c:v>
                </c:pt>
                <c:pt idx="2045">
                  <c:v>35.362700000000018</c:v>
                </c:pt>
                <c:pt idx="2046">
                  <c:v>35.362700000000018</c:v>
                </c:pt>
                <c:pt idx="2047">
                  <c:v>35.362700000000018</c:v>
                </c:pt>
                <c:pt idx="2048">
                  <c:v>35.362700000000018</c:v>
                </c:pt>
                <c:pt idx="2049">
                  <c:v>35.362700000000018</c:v>
                </c:pt>
                <c:pt idx="2050">
                  <c:v>35.362700000000018</c:v>
                </c:pt>
                <c:pt idx="2051">
                  <c:v>35.362700000000018</c:v>
                </c:pt>
                <c:pt idx="2052">
                  <c:v>35.362700000000018</c:v>
                </c:pt>
                <c:pt idx="2053">
                  <c:v>35.362700000000018</c:v>
                </c:pt>
                <c:pt idx="2054">
                  <c:v>35.362700000000018</c:v>
                </c:pt>
                <c:pt idx="2055">
                  <c:v>35.243200000000002</c:v>
                </c:pt>
                <c:pt idx="2056">
                  <c:v>35.362700000000018</c:v>
                </c:pt>
                <c:pt idx="2057">
                  <c:v>35.362700000000018</c:v>
                </c:pt>
                <c:pt idx="2058">
                  <c:v>35.362700000000018</c:v>
                </c:pt>
                <c:pt idx="2059">
                  <c:v>35.243200000000002</c:v>
                </c:pt>
                <c:pt idx="2060">
                  <c:v>35.362700000000018</c:v>
                </c:pt>
                <c:pt idx="2061">
                  <c:v>35.362700000000018</c:v>
                </c:pt>
                <c:pt idx="2062">
                  <c:v>35.362700000000018</c:v>
                </c:pt>
                <c:pt idx="2063">
                  <c:v>35.362700000000018</c:v>
                </c:pt>
                <c:pt idx="2064">
                  <c:v>35.362700000000018</c:v>
                </c:pt>
                <c:pt idx="2065">
                  <c:v>35.362700000000018</c:v>
                </c:pt>
                <c:pt idx="2066">
                  <c:v>35.243200000000002</c:v>
                </c:pt>
                <c:pt idx="2067">
                  <c:v>35.243200000000002</c:v>
                </c:pt>
                <c:pt idx="2068">
                  <c:v>35.243200000000002</c:v>
                </c:pt>
                <c:pt idx="2069">
                  <c:v>35.362700000000018</c:v>
                </c:pt>
                <c:pt idx="2070">
                  <c:v>35.243200000000002</c:v>
                </c:pt>
                <c:pt idx="2071">
                  <c:v>35.243200000000002</c:v>
                </c:pt>
                <c:pt idx="2072">
                  <c:v>35.362700000000018</c:v>
                </c:pt>
                <c:pt idx="2073">
                  <c:v>35.243200000000002</c:v>
                </c:pt>
                <c:pt idx="2074">
                  <c:v>35.243200000000002</c:v>
                </c:pt>
                <c:pt idx="2075">
                  <c:v>35.243200000000002</c:v>
                </c:pt>
                <c:pt idx="2076">
                  <c:v>35.243200000000002</c:v>
                </c:pt>
                <c:pt idx="2077">
                  <c:v>35.243200000000002</c:v>
                </c:pt>
                <c:pt idx="2078">
                  <c:v>35.362700000000018</c:v>
                </c:pt>
                <c:pt idx="2079">
                  <c:v>35.243200000000002</c:v>
                </c:pt>
                <c:pt idx="2080">
                  <c:v>35.243200000000002</c:v>
                </c:pt>
                <c:pt idx="2081">
                  <c:v>35.243200000000002</c:v>
                </c:pt>
                <c:pt idx="2082">
                  <c:v>35.243200000000002</c:v>
                </c:pt>
                <c:pt idx="2083">
                  <c:v>35.243200000000002</c:v>
                </c:pt>
                <c:pt idx="2084">
                  <c:v>35.243200000000002</c:v>
                </c:pt>
                <c:pt idx="2085">
                  <c:v>35.243200000000002</c:v>
                </c:pt>
                <c:pt idx="2086">
                  <c:v>35.362700000000018</c:v>
                </c:pt>
                <c:pt idx="2087">
                  <c:v>35.243200000000002</c:v>
                </c:pt>
                <c:pt idx="2088">
                  <c:v>35.243200000000002</c:v>
                </c:pt>
                <c:pt idx="2089">
                  <c:v>35.243200000000002</c:v>
                </c:pt>
                <c:pt idx="2090">
                  <c:v>35.243200000000002</c:v>
                </c:pt>
                <c:pt idx="2091">
                  <c:v>35.243200000000002</c:v>
                </c:pt>
                <c:pt idx="2092">
                  <c:v>35.362700000000018</c:v>
                </c:pt>
                <c:pt idx="2093">
                  <c:v>35.12360000000001</c:v>
                </c:pt>
                <c:pt idx="2094">
                  <c:v>35.243200000000002</c:v>
                </c:pt>
                <c:pt idx="2095">
                  <c:v>35.243200000000002</c:v>
                </c:pt>
                <c:pt idx="2096">
                  <c:v>35.243200000000002</c:v>
                </c:pt>
                <c:pt idx="2097">
                  <c:v>35.243200000000002</c:v>
                </c:pt>
                <c:pt idx="2098">
                  <c:v>35.243200000000002</c:v>
                </c:pt>
                <c:pt idx="2099">
                  <c:v>35.243200000000002</c:v>
                </c:pt>
                <c:pt idx="2100">
                  <c:v>35.243200000000002</c:v>
                </c:pt>
                <c:pt idx="2101">
                  <c:v>35.12360000000001</c:v>
                </c:pt>
                <c:pt idx="2102">
                  <c:v>35.243200000000002</c:v>
                </c:pt>
                <c:pt idx="2103">
                  <c:v>35.243200000000002</c:v>
                </c:pt>
                <c:pt idx="2104">
                  <c:v>35.243200000000002</c:v>
                </c:pt>
                <c:pt idx="2105">
                  <c:v>35.243200000000002</c:v>
                </c:pt>
                <c:pt idx="2106">
                  <c:v>35.243200000000002</c:v>
                </c:pt>
                <c:pt idx="2107">
                  <c:v>35.12360000000001</c:v>
                </c:pt>
                <c:pt idx="2108">
                  <c:v>35.243200000000002</c:v>
                </c:pt>
                <c:pt idx="2109">
                  <c:v>35.243200000000002</c:v>
                </c:pt>
                <c:pt idx="2110">
                  <c:v>35.243200000000002</c:v>
                </c:pt>
                <c:pt idx="2111">
                  <c:v>35.12360000000001</c:v>
                </c:pt>
                <c:pt idx="2112">
                  <c:v>35.243200000000002</c:v>
                </c:pt>
                <c:pt idx="2113">
                  <c:v>35.12360000000001</c:v>
                </c:pt>
                <c:pt idx="2114">
                  <c:v>35.12360000000001</c:v>
                </c:pt>
                <c:pt idx="2115">
                  <c:v>35.243200000000002</c:v>
                </c:pt>
                <c:pt idx="2116">
                  <c:v>35.243200000000002</c:v>
                </c:pt>
                <c:pt idx="2117">
                  <c:v>35.12360000000001</c:v>
                </c:pt>
                <c:pt idx="2118">
                  <c:v>35.12360000000001</c:v>
                </c:pt>
                <c:pt idx="2119">
                  <c:v>35.243200000000002</c:v>
                </c:pt>
                <c:pt idx="2120">
                  <c:v>35.243200000000002</c:v>
                </c:pt>
                <c:pt idx="2121">
                  <c:v>35.12360000000001</c:v>
                </c:pt>
                <c:pt idx="2122">
                  <c:v>35.243200000000002</c:v>
                </c:pt>
                <c:pt idx="2123">
                  <c:v>35.12360000000001</c:v>
                </c:pt>
                <c:pt idx="2124">
                  <c:v>35.12360000000001</c:v>
                </c:pt>
                <c:pt idx="2125">
                  <c:v>35.12360000000001</c:v>
                </c:pt>
                <c:pt idx="2126">
                  <c:v>35.12360000000001</c:v>
                </c:pt>
                <c:pt idx="2127">
                  <c:v>35.243200000000002</c:v>
                </c:pt>
                <c:pt idx="2128">
                  <c:v>35.243200000000002</c:v>
                </c:pt>
                <c:pt idx="2129">
                  <c:v>35.12360000000001</c:v>
                </c:pt>
                <c:pt idx="2130">
                  <c:v>35.243200000000002</c:v>
                </c:pt>
                <c:pt idx="2131">
                  <c:v>35.243200000000002</c:v>
                </c:pt>
                <c:pt idx="2132">
                  <c:v>35.12360000000001</c:v>
                </c:pt>
                <c:pt idx="2133">
                  <c:v>35.243200000000002</c:v>
                </c:pt>
                <c:pt idx="2134">
                  <c:v>35.12360000000001</c:v>
                </c:pt>
                <c:pt idx="2135">
                  <c:v>35.243200000000002</c:v>
                </c:pt>
                <c:pt idx="2136">
                  <c:v>35.243200000000002</c:v>
                </c:pt>
                <c:pt idx="2137">
                  <c:v>35.12360000000001</c:v>
                </c:pt>
                <c:pt idx="2138">
                  <c:v>35.243200000000002</c:v>
                </c:pt>
                <c:pt idx="2139">
                  <c:v>35.243200000000002</c:v>
                </c:pt>
                <c:pt idx="2140">
                  <c:v>35.12360000000001</c:v>
                </c:pt>
                <c:pt idx="2141">
                  <c:v>35.12360000000001</c:v>
                </c:pt>
                <c:pt idx="2142">
                  <c:v>35.12360000000001</c:v>
                </c:pt>
                <c:pt idx="2143">
                  <c:v>35.12360000000001</c:v>
                </c:pt>
                <c:pt idx="2144">
                  <c:v>35.12360000000001</c:v>
                </c:pt>
                <c:pt idx="2145">
                  <c:v>35.12360000000001</c:v>
                </c:pt>
                <c:pt idx="2146">
                  <c:v>35.12360000000001</c:v>
                </c:pt>
                <c:pt idx="2147">
                  <c:v>35.12360000000001</c:v>
                </c:pt>
                <c:pt idx="2148">
                  <c:v>35.12360000000001</c:v>
                </c:pt>
                <c:pt idx="2149">
                  <c:v>35.12360000000001</c:v>
                </c:pt>
                <c:pt idx="2150">
                  <c:v>35.12360000000001</c:v>
                </c:pt>
                <c:pt idx="2151">
                  <c:v>35.004100000000051</c:v>
                </c:pt>
                <c:pt idx="2152">
                  <c:v>35.12360000000001</c:v>
                </c:pt>
                <c:pt idx="2153">
                  <c:v>35.12360000000001</c:v>
                </c:pt>
                <c:pt idx="2154">
                  <c:v>35.12360000000001</c:v>
                </c:pt>
                <c:pt idx="2155">
                  <c:v>35.004100000000051</c:v>
                </c:pt>
                <c:pt idx="2156">
                  <c:v>35.12360000000001</c:v>
                </c:pt>
                <c:pt idx="2157">
                  <c:v>35.12360000000001</c:v>
                </c:pt>
                <c:pt idx="2158">
                  <c:v>35.004100000000051</c:v>
                </c:pt>
                <c:pt idx="2159">
                  <c:v>35.12360000000001</c:v>
                </c:pt>
                <c:pt idx="2160">
                  <c:v>35.12360000000001</c:v>
                </c:pt>
                <c:pt idx="2161">
                  <c:v>35.004100000000051</c:v>
                </c:pt>
                <c:pt idx="2162">
                  <c:v>35.12360000000001</c:v>
                </c:pt>
                <c:pt idx="2163">
                  <c:v>35.12360000000001</c:v>
                </c:pt>
                <c:pt idx="2164">
                  <c:v>35.12360000000001</c:v>
                </c:pt>
                <c:pt idx="2165">
                  <c:v>35.12360000000001</c:v>
                </c:pt>
                <c:pt idx="2166">
                  <c:v>35.12360000000001</c:v>
                </c:pt>
                <c:pt idx="2167">
                  <c:v>35.12360000000001</c:v>
                </c:pt>
                <c:pt idx="2168">
                  <c:v>35.004100000000051</c:v>
                </c:pt>
                <c:pt idx="2169">
                  <c:v>35.12360000000001</c:v>
                </c:pt>
                <c:pt idx="2170">
                  <c:v>35.12360000000001</c:v>
                </c:pt>
                <c:pt idx="2171">
                  <c:v>35.12360000000001</c:v>
                </c:pt>
                <c:pt idx="2172">
                  <c:v>35.004100000000051</c:v>
                </c:pt>
                <c:pt idx="2173">
                  <c:v>35.004100000000051</c:v>
                </c:pt>
                <c:pt idx="2174">
                  <c:v>35.004100000000051</c:v>
                </c:pt>
                <c:pt idx="2175">
                  <c:v>35.004100000000051</c:v>
                </c:pt>
                <c:pt idx="2176">
                  <c:v>35.12360000000001</c:v>
                </c:pt>
                <c:pt idx="2177">
                  <c:v>35.12360000000001</c:v>
                </c:pt>
                <c:pt idx="2178">
                  <c:v>35.004100000000051</c:v>
                </c:pt>
                <c:pt idx="2179">
                  <c:v>35.12360000000001</c:v>
                </c:pt>
                <c:pt idx="2180">
                  <c:v>35.12360000000001</c:v>
                </c:pt>
                <c:pt idx="2181">
                  <c:v>35.004100000000051</c:v>
                </c:pt>
                <c:pt idx="2182">
                  <c:v>35.12360000000001</c:v>
                </c:pt>
                <c:pt idx="2183">
                  <c:v>35.12360000000001</c:v>
                </c:pt>
                <c:pt idx="2184">
                  <c:v>35.004100000000051</c:v>
                </c:pt>
                <c:pt idx="2185">
                  <c:v>35.004100000000051</c:v>
                </c:pt>
                <c:pt idx="2186">
                  <c:v>35.004100000000051</c:v>
                </c:pt>
                <c:pt idx="2187">
                  <c:v>35.004100000000051</c:v>
                </c:pt>
                <c:pt idx="2188">
                  <c:v>35.004100000000051</c:v>
                </c:pt>
                <c:pt idx="2189">
                  <c:v>35.004100000000051</c:v>
                </c:pt>
                <c:pt idx="2190">
                  <c:v>35.12360000000001</c:v>
                </c:pt>
                <c:pt idx="2191">
                  <c:v>35.004100000000051</c:v>
                </c:pt>
                <c:pt idx="2192">
                  <c:v>35.004100000000051</c:v>
                </c:pt>
                <c:pt idx="2193">
                  <c:v>35.12360000000001</c:v>
                </c:pt>
                <c:pt idx="2194">
                  <c:v>35.12360000000001</c:v>
                </c:pt>
                <c:pt idx="2195">
                  <c:v>35.004100000000051</c:v>
                </c:pt>
                <c:pt idx="2196">
                  <c:v>35.004100000000051</c:v>
                </c:pt>
                <c:pt idx="2197">
                  <c:v>35.12360000000001</c:v>
                </c:pt>
                <c:pt idx="2198">
                  <c:v>35.004100000000051</c:v>
                </c:pt>
                <c:pt idx="2199">
                  <c:v>35.004100000000051</c:v>
                </c:pt>
                <c:pt idx="2200">
                  <c:v>35.004100000000051</c:v>
                </c:pt>
                <c:pt idx="2201">
                  <c:v>34.884500000000003</c:v>
                </c:pt>
                <c:pt idx="2202">
                  <c:v>35.004100000000051</c:v>
                </c:pt>
                <c:pt idx="2203">
                  <c:v>35.004100000000051</c:v>
                </c:pt>
                <c:pt idx="2204">
                  <c:v>35.004100000000051</c:v>
                </c:pt>
                <c:pt idx="2205">
                  <c:v>35.004100000000051</c:v>
                </c:pt>
                <c:pt idx="2206">
                  <c:v>35.004100000000051</c:v>
                </c:pt>
                <c:pt idx="2207">
                  <c:v>35.004100000000051</c:v>
                </c:pt>
                <c:pt idx="2208">
                  <c:v>35.004100000000051</c:v>
                </c:pt>
                <c:pt idx="2209">
                  <c:v>35.004100000000051</c:v>
                </c:pt>
                <c:pt idx="2210">
                  <c:v>35.004100000000051</c:v>
                </c:pt>
                <c:pt idx="2211">
                  <c:v>35.004100000000051</c:v>
                </c:pt>
                <c:pt idx="2212">
                  <c:v>35.004100000000051</c:v>
                </c:pt>
                <c:pt idx="2213">
                  <c:v>35.004100000000051</c:v>
                </c:pt>
                <c:pt idx="2214">
                  <c:v>35.004100000000051</c:v>
                </c:pt>
                <c:pt idx="2215">
                  <c:v>35.004100000000051</c:v>
                </c:pt>
                <c:pt idx="2216">
                  <c:v>35.004100000000051</c:v>
                </c:pt>
                <c:pt idx="2217">
                  <c:v>35.12360000000001</c:v>
                </c:pt>
                <c:pt idx="2218">
                  <c:v>35.004100000000051</c:v>
                </c:pt>
                <c:pt idx="2219">
                  <c:v>35.004100000000051</c:v>
                </c:pt>
                <c:pt idx="2220">
                  <c:v>35.004100000000051</c:v>
                </c:pt>
                <c:pt idx="2221">
                  <c:v>35.004100000000051</c:v>
                </c:pt>
                <c:pt idx="2222">
                  <c:v>35.004100000000051</c:v>
                </c:pt>
                <c:pt idx="2223">
                  <c:v>35.004100000000051</c:v>
                </c:pt>
                <c:pt idx="2224">
                  <c:v>35.004100000000051</c:v>
                </c:pt>
                <c:pt idx="2225">
                  <c:v>35.004100000000051</c:v>
                </c:pt>
                <c:pt idx="2226">
                  <c:v>35.004100000000051</c:v>
                </c:pt>
                <c:pt idx="2227">
                  <c:v>34.884500000000003</c:v>
                </c:pt>
                <c:pt idx="2228">
                  <c:v>35.004100000000051</c:v>
                </c:pt>
                <c:pt idx="2229">
                  <c:v>35.004100000000051</c:v>
                </c:pt>
                <c:pt idx="2230">
                  <c:v>35.004100000000051</c:v>
                </c:pt>
                <c:pt idx="2231">
                  <c:v>34.884500000000003</c:v>
                </c:pt>
                <c:pt idx="2232">
                  <c:v>34.884500000000003</c:v>
                </c:pt>
                <c:pt idx="2233">
                  <c:v>35.004100000000051</c:v>
                </c:pt>
                <c:pt idx="2234">
                  <c:v>35.004100000000051</c:v>
                </c:pt>
                <c:pt idx="2235">
                  <c:v>35.004100000000051</c:v>
                </c:pt>
                <c:pt idx="2236">
                  <c:v>35.004100000000051</c:v>
                </c:pt>
                <c:pt idx="2237">
                  <c:v>35.004100000000051</c:v>
                </c:pt>
                <c:pt idx="2238">
                  <c:v>34.884500000000003</c:v>
                </c:pt>
                <c:pt idx="2239">
                  <c:v>34.884500000000003</c:v>
                </c:pt>
                <c:pt idx="2240">
                  <c:v>35.004100000000051</c:v>
                </c:pt>
                <c:pt idx="2241">
                  <c:v>34.884500000000003</c:v>
                </c:pt>
                <c:pt idx="2242">
                  <c:v>35.004100000000051</c:v>
                </c:pt>
                <c:pt idx="2243">
                  <c:v>35.004100000000051</c:v>
                </c:pt>
                <c:pt idx="2244">
                  <c:v>35.004100000000051</c:v>
                </c:pt>
                <c:pt idx="2245">
                  <c:v>34.884500000000003</c:v>
                </c:pt>
                <c:pt idx="2246">
                  <c:v>34.884500000000003</c:v>
                </c:pt>
                <c:pt idx="2247">
                  <c:v>34.884500000000003</c:v>
                </c:pt>
                <c:pt idx="2248">
                  <c:v>35.004100000000051</c:v>
                </c:pt>
                <c:pt idx="2249">
                  <c:v>34.884500000000003</c:v>
                </c:pt>
                <c:pt idx="2250">
                  <c:v>34.884500000000003</c:v>
                </c:pt>
                <c:pt idx="2251">
                  <c:v>34.884500000000003</c:v>
                </c:pt>
                <c:pt idx="2252">
                  <c:v>34.884500000000003</c:v>
                </c:pt>
                <c:pt idx="2253">
                  <c:v>35.004100000000051</c:v>
                </c:pt>
                <c:pt idx="2254">
                  <c:v>34.884500000000003</c:v>
                </c:pt>
                <c:pt idx="2255">
                  <c:v>34.884500000000003</c:v>
                </c:pt>
                <c:pt idx="2256">
                  <c:v>34.884500000000003</c:v>
                </c:pt>
                <c:pt idx="2257">
                  <c:v>34.884500000000003</c:v>
                </c:pt>
                <c:pt idx="2258">
                  <c:v>34.884500000000003</c:v>
                </c:pt>
                <c:pt idx="2259">
                  <c:v>34.884500000000003</c:v>
                </c:pt>
                <c:pt idx="2260">
                  <c:v>34.884500000000003</c:v>
                </c:pt>
                <c:pt idx="2261">
                  <c:v>34.884500000000003</c:v>
                </c:pt>
                <c:pt idx="2262">
                  <c:v>34.884500000000003</c:v>
                </c:pt>
                <c:pt idx="2263">
                  <c:v>34.884500000000003</c:v>
                </c:pt>
                <c:pt idx="2264">
                  <c:v>34.884500000000003</c:v>
                </c:pt>
                <c:pt idx="2265">
                  <c:v>35.004100000000051</c:v>
                </c:pt>
                <c:pt idx="2266">
                  <c:v>34.884500000000003</c:v>
                </c:pt>
                <c:pt idx="2267">
                  <c:v>34.884500000000003</c:v>
                </c:pt>
                <c:pt idx="2268">
                  <c:v>34.884500000000003</c:v>
                </c:pt>
                <c:pt idx="2269">
                  <c:v>34.884500000000003</c:v>
                </c:pt>
                <c:pt idx="2270">
                  <c:v>34.884500000000003</c:v>
                </c:pt>
                <c:pt idx="2271">
                  <c:v>34.884500000000003</c:v>
                </c:pt>
                <c:pt idx="2272">
                  <c:v>34.884500000000003</c:v>
                </c:pt>
                <c:pt idx="2273">
                  <c:v>34.884500000000003</c:v>
                </c:pt>
                <c:pt idx="2274">
                  <c:v>34.884500000000003</c:v>
                </c:pt>
                <c:pt idx="2275">
                  <c:v>34.884500000000003</c:v>
                </c:pt>
                <c:pt idx="2276">
                  <c:v>34.884500000000003</c:v>
                </c:pt>
                <c:pt idx="2277">
                  <c:v>34.884500000000003</c:v>
                </c:pt>
                <c:pt idx="2278">
                  <c:v>34.884500000000003</c:v>
                </c:pt>
                <c:pt idx="2279">
                  <c:v>34.764900000000011</c:v>
                </c:pt>
                <c:pt idx="2280">
                  <c:v>34.884500000000003</c:v>
                </c:pt>
                <c:pt idx="2281">
                  <c:v>34.764900000000011</c:v>
                </c:pt>
                <c:pt idx="2282">
                  <c:v>34.764900000000011</c:v>
                </c:pt>
                <c:pt idx="2283">
                  <c:v>34.884500000000003</c:v>
                </c:pt>
                <c:pt idx="2284">
                  <c:v>34.884500000000003</c:v>
                </c:pt>
                <c:pt idx="2285">
                  <c:v>34.884500000000003</c:v>
                </c:pt>
                <c:pt idx="2286">
                  <c:v>34.884500000000003</c:v>
                </c:pt>
                <c:pt idx="2287">
                  <c:v>34.764900000000011</c:v>
                </c:pt>
                <c:pt idx="2288">
                  <c:v>34.884500000000003</c:v>
                </c:pt>
                <c:pt idx="2289">
                  <c:v>34.764900000000011</c:v>
                </c:pt>
                <c:pt idx="2290">
                  <c:v>34.884500000000003</c:v>
                </c:pt>
                <c:pt idx="2291">
                  <c:v>34.884500000000003</c:v>
                </c:pt>
                <c:pt idx="2292">
                  <c:v>34.764900000000011</c:v>
                </c:pt>
                <c:pt idx="2293">
                  <c:v>34.764900000000011</c:v>
                </c:pt>
                <c:pt idx="2294">
                  <c:v>34.764900000000011</c:v>
                </c:pt>
                <c:pt idx="2295">
                  <c:v>34.764900000000011</c:v>
                </c:pt>
                <c:pt idx="2296">
                  <c:v>34.884500000000003</c:v>
                </c:pt>
                <c:pt idx="2297">
                  <c:v>34.884500000000003</c:v>
                </c:pt>
                <c:pt idx="2298">
                  <c:v>34.884500000000003</c:v>
                </c:pt>
                <c:pt idx="2299">
                  <c:v>34.764900000000011</c:v>
                </c:pt>
                <c:pt idx="2300">
                  <c:v>34.884500000000003</c:v>
                </c:pt>
                <c:pt idx="2301">
                  <c:v>34.884500000000003</c:v>
                </c:pt>
                <c:pt idx="2302">
                  <c:v>34.884500000000003</c:v>
                </c:pt>
                <c:pt idx="2303">
                  <c:v>34.884500000000003</c:v>
                </c:pt>
                <c:pt idx="2304">
                  <c:v>34.764900000000011</c:v>
                </c:pt>
                <c:pt idx="2305">
                  <c:v>34.764900000000011</c:v>
                </c:pt>
                <c:pt idx="2306">
                  <c:v>34.764900000000011</c:v>
                </c:pt>
                <c:pt idx="2307">
                  <c:v>34.884500000000003</c:v>
                </c:pt>
                <c:pt idx="2308">
                  <c:v>34.764900000000011</c:v>
                </c:pt>
                <c:pt idx="2309">
                  <c:v>34.884500000000003</c:v>
                </c:pt>
                <c:pt idx="2310">
                  <c:v>34.764900000000011</c:v>
                </c:pt>
                <c:pt idx="2311">
                  <c:v>34.764900000000011</c:v>
                </c:pt>
                <c:pt idx="2312">
                  <c:v>34.764900000000011</c:v>
                </c:pt>
                <c:pt idx="2313">
                  <c:v>34.884500000000003</c:v>
                </c:pt>
                <c:pt idx="2314">
                  <c:v>34.884500000000003</c:v>
                </c:pt>
                <c:pt idx="2315">
                  <c:v>34.884500000000003</c:v>
                </c:pt>
                <c:pt idx="2316">
                  <c:v>34.764900000000011</c:v>
                </c:pt>
                <c:pt idx="2317">
                  <c:v>34.764900000000011</c:v>
                </c:pt>
                <c:pt idx="2318">
                  <c:v>34.764900000000011</c:v>
                </c:pt>
                <c:pt idx="2319">
                  <c:v>34.884500000000003</c:v>
                </c:pt>
                <c:pt idx="2320">
                  <c:v>34.884500000000003</c:v>
                </c:pt>
                <c:pt idx="2321">
                  <c:v>34.884500000000003</c:v>
                </c:pt>
                <c:pt idx="2322">
                  <c:v>34.884500000000003</c:v>
                </c:pt>
                <c:pt idx="2323">
                  <c:v>34.764900000000011</c:v>
                </c:pt>
                <c:pt idx="2324">
                  <c:v>34.764900000000011</c:v>
                </c:pt>
                <c:pt idx="2325">
                  <c:v>34.764900000000011</c:v>
                </c:pt>
                <c:pt idx="2326">
                  <c:v>34.884500000000003</c:v>
                </c:pt>
                <c:pt idx="2327">
                  <c:v>34.764900000000011</c:v>
                </c:pt>
                <c:pt idx="2328">
                  <c:v>34.884500000000003</c:v>
                </c:pt>
                <c:pt idx="2329">
                  <c:v>34.764900000000011</c:v>
                </c:pt>
                <c:pt idx="2330">
                  <c:v>34.884500000000003</c:v>
                </c:pt>
                <c:pt idx="2331">
                  <c:v>34.764900000000011</c:v>
                </c:pt>
                <c:pt idx="2332">
                  <c:v>34.884500000000003</c:v>
                </c:pt>
                <c:pt idx="2333">
                  <c:v>34.884500000000003</c:v>
                </c:pt>
                <c:pt idx="2334">
                  <c:v>34.764900000000011</c:v>
                </c:pt>
                <c:pt idx="2335">
                  <c:v>34.884500000000003</c:v>
                </c:pt>
                <c:pt idx="2336">
                  <c:v>34.884500000000003</c:v>
                </c:pt>
                <c:pt idx="2337">
                  <c:v>34.884500000000003</c:v>
                </c:pt>
                <c:pt idx="2338">
                  <c:v>34.884500000000003</c:v>
                </c:pt>
                <c:pt idx="2339">
                  <c:v>34.884500000000003</c:v>
                </c:pt>
                <c:pt idx="2340">
                  <c:v>34.884500000000003</c:v>
                </c:pt>
                <c:pt idx="2341">
                  <c:v>34.884500000000003</c:v>
                </c:pt>
                <c:pt idx="2342">
                  <c:v>34.884500000000003</c:v>
                </c:pt>
                <c:pt idx="2343">
                  <c:v>34.764900000000011</c:v>
                </c:pt>
                <c:pt idx="2344">
                  <c:v>34.884500000000003</c:v>
                </c:pt>
                <c:pt idx="2345">
                  <c:v>34.884500000000003</c:v>
                </c:pt>
                <c:pt idx="2346">
                  <c:v>34.764900000000011</c:v>
                </c:pt>
                <c:pt idx="2347">
                  <c:v>34.884500000000003</c:v>
                </c:pt>
                <c:pt idx="2348">
                  <c:v>34.884500000000003</c:v>
                </c:pt>
                <c:pt idx="2349">
                  <c:v>34.884500000000003</c:v>
                </c:pt>
                <c:pt idx="2350">
                  <c:v>34.884500000000003</c:v>
                </c:pt>
                <c:pt idx="2351">
                  <c:v>34.884500000000003</c:v>
                </c:pt>
                <c:pt idx="2352">
                  <c:v>34.884500000000003</c:v>
                </c:pt>
                <c:pt idx="2353">
                  <c:v>34.884500000000003</c:v>
                </c:pt>
                <c:pt idx="2354">
                  <c:v>34.884500000000003</c:v>
                </c:pt>
                <c:pt idx="2355">
                  <c:v>34.884500000000003</c:v>
                </c:pt>
                <c:pt idx="2356">
                  <c:v>34.884500000000003</c:v>
                </c:pt>
                <c:pt idx="2357">
                  <c:v>34.884500000000003</c:v>
                </c:pt>
                <c:pt idx="2358">
                  <c:v>34.884500000000003</c:v>
                </c:pt>
                <c:pt idx="2359">
                  <c:v>35.004100000000051</c:v>
                </c:pt>
                <c:pt idx="2360">
                  <c:v>34.884500000000003</c:v>
                </c:pt>
                <c:pt idx="2361">
                  <c:v>34.884500000000003</c:v>
                </c:pt>
                <c:pt idx="2362">
                  <c:v>34.884500000000003</c:v>
                </c:pt>
                <c:pt idx="2363">
                  <c:v>34.884500000000003</c:v>
                </c:pt>
                <c:pt idx="2364">
                  <c:v>35.004100000000051</c:v>
                </c:pt>
                <c:pt idx="2365">
                  <c:v>34.884500000000003</c:v>
                </c:pt>
                <c:pt idx="2366">
                  <c:v>35.004100000000051</c:v>
                </c:pt>
                <c:pt idx="2367">
                  <c:v>34.884500000000003</c:v>
                </c:pt>
                <c:pt idx="2368">
                  <c:v>34.884500000000003</c:v>
                </c:pt>
                <c:pt idx="2369">
                  <c:v>34.884500000000003</c:v>
                </c:pt>
                <c:pt idx="2370">
                  <c:v>34.884500000000003</c:v>
                </c:pt>
                <c:pt idx="2371">
                  <c:v>34.884500000000003</c:v>
                </c:pt>
                <c:pt idx="2372">
                  <c:v>35.004100000000051</c:v>
                </c:pt>
                <c:pt idx="2373">
                  <c:v>35.004100000000051</c:v>
                </c:pt>
                <c:pt idx="2374">
                  <c:v>34.884500000000003</c:v>
                </c:pt>
                <c:pt idx="2375">
                  <c:v>34.884500000000003</c:v>
                </c:pt>
                <c:pt idx="2376">
                  <c:v>34.884500000000003</c:v>
                </c:pt>
                <c:pt idx="2377">
                  <c:v>35.004100000000051</c:v>
                </c:pt>
                <c:pt idx="2378">
                  <c:v>35.004100000000051</c:v>
                </c:pt>
                <c:pt idx="2379">
                  <c:v>35.004100000000051</c:v>
                </c:pt>
                <c:pt idx="2380">
                  <c:v>34.884500000000003</c:v>
                </c:pt>
                <c:pt idx="2381">
                  <c:v>35.004100000000051</c:v>
                </c:pt>
                <c:pt idx="2382">
                  <c:v>35.004100000000051</c:v>
                </c:pt>
                <c:pt idx="2383">
                  <c:v>35.004100000000051</c:v>
                </c:pt>
                <c:pt idx="2384">
                  <c:v>35.004100000000051</c:v>
                </c:pt>
                <c:pt idx="2385">
                  <c:v>35.004100000000051</c:v>
                </c:pt>
                <c:pt idx="2386">
                  <c:v>35.004100000000051</c:v>
                </c:pt>
                <c:pt idx="2387">
                  <c:v>35.004100000000051</c:v>
                </c:pt>
                <c:pt idx="2388">
                  <c:v>35.004100000000051</c:v>
                </c:pt>
                <c:pt idx="2389">
                  <c:v>35.004100000000051</c:v>
                </c:pt>
                <c:pt idx="2390">
                  <c:v>35.004100000000051</c:v>
                </c:pt>
                <c:pt idx="2391">
                  <c:v>35.004100000000051</c:v>
                </c:pt>
                <c:pt idx="2392">
                  <c:v>35.004100000000051</c:v>
                </c:pt>
                <c:pt idx="2393">
                  <c:v>35.004100000000051</c:v>
                </c:pt>
                <c:pt idx="2394">
                  <c:v>35.004100000000051</c:v>
                </c:pt>
                <c:pt idx="2395">
                  <c:v>35.004100000000051</c:v>
                </c:pt>
                <c:pt idx="2396">
                  <c:v>35.004100000000051</c:v>
                </c:pt>
                <c:pt idx="2397">
                  <c:v>35.004100000000051</c:v>
                </c:pt>
                <c:pt idx="2398">
                  <c:v>35.004100000000051</c:v>
                </c:pt>
                <c:pt idx="2399">
                  <c:v>35.004100000000051</c:v>
                </c:pt>
                <c:pt idx="2400">
                  <c:v>35.004100000000051</c:v>
                </c:pt>
                <c:pt idx="2401">
                  <c:v>35.004100000000051</c:v>
                </c:pt>
                <c:pt idx="2402">
                  <c:v>35.12360000000001</c:v>
                </c:pt>
                <c:pt idx="2403">
                  <c:v>35.004100000000051</c:v>
                </c:pt>
                <c:pt idx="2404">
                  <c:v>34.884500000000003</c:v>
                </c:pt>
                <c:pt idx="2405">
                  <c:v>35.12360000000001</c:v>
                </c:pt>
                <c:pt idx="2406">
                  <c:v>35.004100000000051</c:v>
                </c:pt>
                <c:pt idx="2407">
                  <c:v>35.12360000000001</c:v>
                </c:pt>
                <c:pt idx="2408">
                  <c:v>35.004100000000051</c:v>
                </c:pt>
                <c:pt idx="2409">
                  <c:v>35.004100000000051</c:v>
                </c:pt>
                <c:pt idx="2410">
                  <c:v>35.004100000000051</c:v>
                </c:pt>
                <c:pt idx="2411">
                  <c:v>35.004100000000051</c:v>
                </c:pt>
                <c:pt idx="2412">
                  <c:v>35.004100000000051</c:v>
                </c:pt>
                <c:pt idx="2413">
                  <c:v>35.004100000000051</c:v>
                </c:pt>
                <c:pt idx="2414">
                  <c:v>35.12360000000001</c:v>
                </c:pt>
                <c:pt idx="2415">
                  <c:v>35.12360000000001</c:v>
                </c:pt>
                <c:pt idx="2416">
                  <c:v>35.12360000000001</c:v>
                </c:pt>
                <c:pt idx="2417">
                  <c:v>35.12360000000001</c:v>
                </c:pt>
                <c:pt idx="2418">
                  <c:v>35.12360000000001</c:v>
                </c:pt>
                <c:pt idx="2419">
                  <c:v>35.12360000000001</c:v>
                </c:pt>
                <c:pt idx="2420">
                  <c:v>35.12360000000001</c:v>
                </c:pt>
                <c:pt idx="2421">
                  <c:v>35.12360000000001</c:v>
                </c:pt>
                <c:pt idx="2422">
                  <c:v>35.12360000000001</c:v>
                </c:pt>
                <c:pt idx="2423">
                  <c:v>35.12360000000001</c:v>
                </c:pt>
                <c:pt idx="2424">
                  <c:v>35.12360000000001</c:v>
                </c:pt>
                <c:pt idx="2425">
                  <c:v>35.12360000000001</c:v>
                </c:pt>
                <c:pt idx="2426">
                  <c:v>35.12360000000001</c:v>
                </c:pt>
                <c:pt idx="2427">
                  <c:v>35.12360000000001</c:v>
                </c:pt>
                <c:pt idx="2428">
                  <c:v>35.243200000000002</c:v>
                </c:pt>
                <c:pt idx="2429">
                  <c:v>35.12360000000001</c:v>
                </c:pt>
                <c:pt idx="2430">
                  <c:v>35.12360000000001</c:v>
                </c:pt>
                <c:pt idx="2431">
                  <c:v>35.243200000000002</c:v>
                </c:pt>
                <c:pt idx="2432">
                  <c:v>35.12360000000001</c:v>
                </c:pt>
                <c:pt idx="2433">
                  <c:v>35.12360000000001</c:v>
                </c:pt>
                <c:pt idx="2434">
                  <c:v>35.243200000000002</c:v>
                </c:pt>
                <c:pt idx="2435">
                  <c:v>35.243200000000002</c:v>
                </c:pt>
                <c:pt idx="2436">
                  <c:v>35.12360000000001</c:v>
                </c:pt>
                <c:pt idx="2437">
                  <c:v>35.243200000000002</c:v>
                </c:pt>
                <c:pt idx="2438">
                  <c:v>35.243200000000002</c:v>
                </c:pt>
                <c:pt idx="2439">
                  <c:v>35.243200000000002</c:v>
                </c:pt>
                <c:pt idx="2440">
                  <c:v>35.243200000000002</c:v>
                </c:pt>
                <c:pt idx="2441">
                  <c:v>35.243200000000002</c:v>
                </c:pt>
                <c:pt idx="2442">
                  <c:v>35.243200000000002</c:v>
                </c:pt>
                <c:pt idx="2443">
                  <c:v>35.243200000000002</c:v>
                </c:pt>
                <c:pt idx="2444">
                  <c:v>35.243200000000002</c:v>
                </c:pt>
                <c:pt idx="2445">
                  <c:v>35.243200000000002</c:v>
                </c:pt>
                <c:pt idx="2446">
                  <c:v>35.243200000000002</c:v>
                </c:pt>
                <c:pt idx="2447">
                  <c:v>35.243200000000002</c:v>
                </c:pt>
                <c:pt idx="2448">
                  <c:v>35.243200000000002</c:v>
                </c:pt>
                <c:pt idx="2449">
                  <c:v>35.243200000000002</c:v>
                </c:pt>
                <c:pt idx="2450">
                  <c:v>35.243200000000002</c:v>
                </c:pt>
                <c:pt idx="2451">
                  <c:v>35.362700000000018</c:v>
                </c:pt>
                <c:pt idx="2452">
                  <c:v>35.243200000000002</c:v>
                </c:pt>
                <c:pt idx="2453">
                  <c:v>35.243200000000002</c:v>
                </c:pt>
                <c:pt idx="2454">
                  <c:v>35.243200000000002</c:v>
                </c:pt>
                <c:pt idx="2455">
                  <c:v>35.243200000000002</c:v>
                </c:pt>
                <c:pt idx="2456">
                  <c:v>35.362700000000018</c:v>
                </c:pt>
                <c:pt idx="2457">
                  <c:v>35.243200000000002</c:v>
                </c:pt>
                <c:pt idx="2458">
                  <c:v>35.362700000000018</c:v>
                </c:pt>
                <c:pt idx="2459">
                  <c:v>35.243200000000002</c:v>
                </c:pt>
                <c:pt idx="2460">
                  <c:v>35.243200000000002</c:v>
                </c:pt>
                <c:pt idx="2461">
                  <c:v>35.362700000000018</c:v>
                </c:pt>
                <c:pt idx="2462">
                  <c:v>35.243200000000002</c:v>
                </c:pt>
                <c:pt idx="2463">
                  <c:v>35.243200000000002</c:v>
                </c:pt>
                <c:pt idx="2464">
                  <c:v>35.243200000000002</c:v>
                </c:pt>
                <c:pt idx="2465">
                  <c:v>35.362700000000018</c:v>
                </c:pt>
                <c:pt idx="2466">
                  <c:v>35.362700000000018</c:v>
                </c:pt>
                <c:pt idx="2467">
                  <c:v>35.243200000000002</c:v>
                </c:pt>
                <c:pt idx="2468">
                  <c:v>35.362700000000018</c:v>
                </c:pt>
                <c:pt idx="2469">
                  <c:v>35.362700000000018</c:v>
                </c:pt>
                <c:pt idx="2470">
                  <c:v>35.362700000000018</c:v>
                </c:pt>
                <c:pt idx="2471">
                  <c:v>35.243200000000002</c:v>
                </c:pt>
                <c:pt idx="2472">
                  <c:v>35.362700000000018</c:v>
                </c:pt>
                <c:pt idx="2473">
                  <c:v>35.243200000000002</c:v>
                </c:pt>
                <c:pt idx="2474">
                  <c:v>35.362700000000018</c:v>
                </c:pt>
                <c:pt idx="2475">
                  <c:v>35.362700000000018</c:v>
                </c:pt>
                <c:pt idx="2476">
                  <c:v>35.362700000000018</c:v>
                </c:pt>
                <c:pt idx="2477">
                  <c:v>35.243200000000002</c:v>
                </c:pt>
                <c:pt idx="2478">
                  <c:v>35.362700000000018</c:v>
                </c:pt>
                <c:pt idx="2479">
                  <c:v>35.362700000000018</c:v>
                </c:pt>
                <c:pt idx="2480">
                  <c:v>35.362700000000018</c:v>
                </c:pt>
                <c:pt idx="2481">
                  <c:v>35.362700000000018</c:v>
                </c:pt>
                <c:pt idx="2482">
                  <c:v>35.362700000000018</c:v>
                </c:pt>
                <c:pt idx="2483">
                  <c:v>35.362700000000018</c:v>
                </c:pt>
                <c:pt idx="2484">
                  <c:v>35.362700000000018</c:v>
                </c:pt>
                <c:pt idx="2485">
                  <c:v>35.362700000000018</c:v>
                </c:pt>
                <c:pt idx="2486">
                  <c:v>35.362700000000018</c:v>
                </c:pt>
                <c:pt idx="2487">
                  <c:v>35.362700000000018</c:v>
                </c:pt>
                <c:pt idx="2488">
                  <c:v>35.362700000000018</c:v>
                </c:pt>
                <c:pt idx="2489">
                  <c:v>35.362700000000018</c:v>
                </c:pt>
                <c:pt idx="2490">
                  <c:v>35.362700000000018</c:v>
                </c:pt>
                <c:pt idx="2491">
                  <c:v>35.362700000000018</c:v>
                </c:pt>
                <c:pt idx="2492">
                  <c:v>35.362700000000018</c:v>
                </c:pt>
                <c:pt idx="2493">
                  <c:v>35.362700000000018</c:v>
                </c:pt>
                <c:pt idx="2494">
                  <c:v>35.362700000000018</c:v>
                </c:pt>
                <c:pt idx="2495">
                  <c:v>35.243200000000002</c:v>
                </c:pt>
                <c:pt idx="2496">
                  <c:v>35.362700000000018</c:v>
                </c:pt>
                <c:pt idx="2497">
                  <c:v>35.362700000000018</c:v>
                </c:pt>
                <c:pt idx="2498">
                  <c:v>35.362700000000018</c:v>
                </c:pt>
                <c:pt idx="2499">
                  <c:v>35.362700000000018</c:v>
                </c:pt>
                <c:pt idx="2500">
                  <c:v>35.482300000000009</c:v>
                </c:pt>
                <c:pt idx="2501">
                  <c:v>35.362700000000018</c:v>
                </c:pt>
                <c:pt idx="2502">
                  <c:v>35.482300000000009</c:v>
                </c:pt>
                <c:pt idx="2503">
                  <c:v>35.362700000000018</c:v>
                </c:pt>
                <c:pt idx="2504">
                  <c:v>35.362700000000018</c:v>
                </c:pt>
                <c:pt idx="2505">
                  <c:v>35.362700000000018</c:v>
                </c:pt>
                <c:pt idx="2506">
                  <c:v>35.362700000000018</c:v>
                </c:pt>
                <c:pt idx="2507">
                  <c:v>35.482300000000009</c:v>
                </c:pt>
                <c:pt idx="2508">
                  <c:v>35.482300000000009</c:v>
                </c:pt>
                <c:pt idx="2509">
                  <c:v>35.362700000000018</c:v>
                </c:pt>
                <c:pt idx="2510">
                  <c:v>35.362700000000018</c:v>
                </c:pt>
                <c:pt idx="2511">
                  <c:v>35.482300000000009</c:v>
                </c:pt>
                <c:pt idx="2512">
                  <c:v>35.482300000000009</c:v>
                </c:pt>
                <c:pt idx="2513">
                  <c:v>35.482300000000009</c:v>
                </c:pt>
                <c:pt idx="2514">
                  <c:v>35.362700000000018</c:v>
                </c:pt>
                <c:pt idx="2515">
                  <c:v>35.362700000000018</c:v>
                </c:pt>
                <c:pt idx="2516">
                  <c:v>35.362700000000018</c:v>
                </c:pt>
                <c:pt idx="2517">
                  <c:v>35.362700000000018</c:v>
                </c:pt>
                <c:pt idx="2518">
                  <c:v>35.362700000000018</c:v>
                </c:pt>
                <c:pt idx="2519">
                  <c:v>35.482300000000009</c:v>
                </c:pt>
                <c:pt idx="2520">
                  <c:v>35.362700000000018</c:v>
                </c:pt>
                <c:pt idx="2521">
                  <c:v>35.362700000000018</c:v>
                </c:pt>
                <c:pt idx="2522">
                  <c:v>35.362700000000018</c:v>
                </c:pt>
                <c:pt idx="2523">
                  <c:v>35.482300000000009</c:v>
                </c:pt>
                <c:pt idx="2524">
                  <c:v>35.362700000000018</c:v>
                </c:pt>
                <c:pt idx="2525">
                  <c:v>35.482300000000009</c:v>
                </c:pt>
                <c:pt idx="2526">
                  <c:v>35.362700000000018</c:v>
                </c:pt>
                <c:pt idx="2527">
                  <c:v>35.362700000000018</c:v>
                </c:pt>
                <c:pt idx="2528">
                  <c:v>35.362700000000018</c:v>
                </c:pt>
                <c:pt idx="2529">
                  <c:v>35.362700000000018</c:v>
                </c:pt>
                <c:pt idx="2530">
                  <c:v>35.362700000000018</c:v>
                </c:pt>
                <c:pt idx="2531">
                  <c:v>35.362700000000018</c:v>
                </c:pt>
                <c:pt idx="2532">
                  <c:v>35.362700000000018</c:v>
                </c:pt>
                <c:pt idx="2533">
                  <c:v>35.362700000000018</c:v>
                </c:pt>
                <c:pt idx="2534">
                  <c:v>35.482300000000009</c:v>
                </c:pt>
                <c:pt idx="2535">
                  <c:v>35.482300000000009</c:v>
                </c:pt>
                <c:pt idx="2536">
                  <c:v>35.362700000000018</c:v>
                </c:pt>
                <c:pt idx="2537">
                  <c:v>35.482300000000009</c:v>
                </c:pt>
                <c:pt idx="2538">
                  <c:v>35.362700000000018</c:v>
                </c:pt>
                <c:pt idx="2539">
                  <c:v>35.482300000000009</c:v>
                </c:pt>
                <c:pt idx="2540">
                  <c:v>35.362700000000018</c:v>
                </c:pt>
                <c:pt idx="2541">
                  <c:v>35.482300000000009</c:v>
                </c:pt>
                <c:pt idx="2542">
                  <c:v>35.362700000000018</c:v>
                </c:pt>
                <c:pt idx="2543">
                  <c:v>35.362700000000018</c:v>
                </c:pt>
                <c:pt idx="2544">
                  <c:v>35.482300000000009</c:v>
                </c:pt>
                <c:pt idx="2545">
                  <c:v>35.362700000000018</c:v>
                </c:pt>
                <c:pt idx="2546">
                  <c:v>35.482300000000009</c:v>
                </c:pt>
                <c:pt idx="2547">
                  <c:v>35.362700000000018</c:v>
                </c:pt>
                <c:pt idx="2548">
                  <c:v>35.362700000000018</c:v>
                </c:pt>
                <c:pt idx="2549">
                  <c:v>35.362700000000018</c:v>
                </c:pt>
                <c:pt idx="2550">
                  <c:v>35.362700000000018</c:v>
                </c:pt>
                <c:pt idx="2551">
                  <c:v>35.362700000000018</c:v>
                </c:pt>
                <c:pt idx="2552">
                  <c:v>35.362700000000018</c:v>
                </c:pt>
                <c:pt idx="2553">
                  <c:v>35.362700000000018</c:v>
                </c:pt>
                <c:pt idx="2554">
                  <c:v>35.362700000000018</c:v>
                </c:pt>
                <c:pt idx="2555">
                  <c:v>35.362700000000018</c:v>
                </c:pt>
                <c:pt idx="2556">
                  <c:v>35.362700000000018</c:v>
                </c:pt>
                <c:pt idx="2557">
                  <c:v>35.362700000000018</c:v>
                </c:pt>
                <c:pt idx="2558">
                  <c:v>35.362700000000018</c:v>
                </c:pt>
                <c:pt idx="2559">
                  <c:v>35.362700000000018</c:v>
                </c:pt>
                <c:pt idx="2560">
                  <c:v>35.362700000000018</c:v>
                </c:pt>
                <c:pt idx="2561">
                  <c:v>35.362700000000018</c:v>
                </c:pt>
                <c:pt idx="2562">
                  <c:v>35.362700000000018</c:v>
                </c:pt>
                <c:pt idx="2563">
                  <c:v>35.362700000000018</c:v>
                </c:pt>
                <c:pt idx="2564">
                  <c:v>35.362700000000018</c:v>
                </c:pt>
                <c:pt idx="2565">
                  <c:v>35.362700000000018</c:v>
                </c:pt>
                <c:pt idx="2566">
                  <c:v>35.482300000000009</c:v>
                </c:pt>
                <c:pt idx="2567">
                  <c:v>35.362700000000018</c:v>
                </c:pt>
                <c:pt idx="2568">
                  <c:v>35.362700000000018</c:v>
                </c:pt>
                <c:pt idx="2569">
                  <c:v>35.362700000000018</c:v>
                </c:pt>
                <c:pt idx="2570">
                  <c:v>35.362700000000018</c:v>
                </c:pt>
                <c:pt idx="2571">
                  <c:v>35.243200000000002</c:v>
                </c:pt>
                <c:pt idx="2572">
                  <c:v>35.362700000000018</c:v>
                </c:pt>
                <c:pt idx="2573">
                  <c:v>35.362700000000018</c:v>
                </c:pt>
                <c:pt idx="2574">
                  <c:v>35.362700000000018</c:v>
                </c:pt>
                <c:pt idx="2575">
                  <c:v>35.362700000000018</c:v>
                </c:pt>
                <c:pt idx="2576">
                  <c:v>35.362700000000018</c:v>
                </c:pt>
                <c:pt idx="2577">
                  <c:v>35.362700000000018</c:v>
                </c:pt>
                <c:pt idx="2578">
                  <c:v>35.362700000000018</c:v>
                </c:pt>
                <c:pt idx="2579">
                  <c:v>35.362700000000018</c:v>
                </c:pt>
                <c:pt idx="2580">
                  <c:v>35.362700000000018</c:v>
                </c:pt>
                <c:pt idx="2581">
                  <c:v>35.362700000000018</c:v>
                </c:pt>
                <c:pt idx="2582">
                  <c:v>35.362700000000018</c:v>
                </c:pt>
                <c:pt idx="2583">
                  <c:v>35.362700000000018</c:v>
                </c:pt>
                <c:pt idx="2584">
                  <c:v>35.362700000000018</c:v>
                </c:pt>
                <c:pt idx="2585">
                  <c:v>35.362700000000018</c:v>
                </c:pt>
                <c:pt idx="2586">
                  <c:v>35.243200000000002</c:v>
                </c:pt>
                <c:pt idx="2587">
                  <c:v>35.362700000000018</c:v>
                </c:pt>
                <c:pt idx="2588">
                  <c:v>35.243200000000002</c:v>
                </c:pt>
                <c:pt idx="2589">
                  <c:v>35.243200000000002</c:v>
                </c:pt>
                <c:pt idx="2590">
                  <c:v>35.243200000000002</c:v>
                </c:pt>
                <c:pt idx="2591">
                  <c:v>35.362700000000018</c:v>
                </c:pt>
                <c:pt idx="2592">
                  <c:v>35.243200000000002</c:v>
                </c:pt>
                <c:pt idx="2593">
                  <c:v>35.362700000000018</c:v>
                </c:pt>
                <c:pt idx="2594">
                  <c:v>35.362700000000018</c:v>
                </c:pt>
                <c:pt idx="2595">
                  <c:v>35.362700000000018</c:v>
                </c:pt>
                <c:pt idx="2596">
                  <c:v>35.362700000000018</c:v>
                </c:pt>
                <c:pt idx="2597">
                  <c:v>35.362700000000018</c:v>
                </c:pt>
                <c:pt idx="2598">
                  <c:v>35.362700000000018</c:v>
                </c:pt>
                <c:pt idx="2599">
                  <c:v>35.362700000000018</c:v>
                </c:pt>
                <c:pt idx="2600">
                  <c:v>35.362700000000018</c:v>
                </c:pt>
                <c:pt idx="2601">
                  <c:v>35.243200000000002</c:v>
                </c:pt>
                <c:pt idx="2602">
                  <c:v>35.243200000000002</c:v>
                </c:pt>
                <c:pt idx="2603">
                  <c:v>35.362700000000018</c:v>
                </c:pt>
                <c:pt idx="2604">
                  <c:v>35.362700000000018</c:v>
                </c:pt>
                <c:pt idx="2605">
                  <c:v>35.362700000000018</c:v>
                </c:pt>
                <c:pt idx="2606">
                  <c:v>35.362700000000018</c:v>
                </c:pt>
                <c:pt idx="2607">
                  <c:v>35.362700000000018</c:v>
                </c:pt>
                <c:pt idx="2608">
                  <c:v>35.362700000000018</c:v>
                </c:pt>
                <c:pt idx="2609">
                  <c:v>35.243200000000002</c:v>
                </c:pt>
                <c:pt idx="2610">
                  <c:v>35.362700000000018</c:v>
                </c:pt>
                <c:pt idx="2611">
                  <c:v>35.243200000000002</c:v>
                </c:pt>
                <c:pt idx="2612">
                  <c:v>35.243200000000002</c:v>
                </c:pt>
                <c:pt idx="2613">
                  <c:v>35.362700000000018</c:v>
                </c:pt>
                <c:pt idx="2614">
                  <c:v>35.362700000000018</c:v>
                </c:pt>
                <c:pt idx="2615">
                  <c:v>35.243200000000002</c:v>
                </c:pt>
                <c:pt idx="2616">
                  <c:v>35.243200000000002</c:v>
                </c:pt>
                <c:pt idx="2617">
                  <c:v>35.243200000000002</c:v>
                </c:pt>
                <c:pt idx="2618">
                  <c:v>35.243200000000002</c:v>
                </c:pt>
                <c:pt idx="2619">
                  <c:v>35.362700000000018</c:v>
                </c:pt>
                <c:pt idx="2620">
                  <c:v>35.362700000000018</c:v>
                </c:pt>
                <c:pt idx="2621">
                  <c:v>35.362700000000018</c:v>
                </c:pt>
                <c:pt idx="2622">
                  <c:v>35.362700000000018</c:v>
                </c:pt>
                <c:pt idx="2623">
                  <c:v>35.243200000000002</c:v>
                </c:pt>
                <c:pt idx="2624">
                  <c:v>35.243200000000002</c:v>
                </c:pt>
                <c:pt idx="2625">
                  <c:v>35.243200000000002</c:v>
                </c:pt>
                <c:pt idx="2626">
                  <c:v>35.243200000000002</c:v>
                </c:pt>
                <c:pt idx="2627">
                  <c:v>35.243200000000002</c:v>
                </c:pt>
                <c:pt idx="2628">
                  <c:v>35.243200000000002</c:v>
                </c:pt>
                <c:pt idx="2629">
                  <c:v>35.243200000000002</c:v>
                </c:pt>
                <c:pt idx="2630">
                  <c:v>35.362700000000018</c:v>
                </c:pt>
                <c:pt idx="2631">
                  <c:v>35.243200000000002</c:v>
                </c:pt>
                <c:pt idx="2632">
                  <c:v>35.362700000000018</c:v>
                </c:pt>
                <c:pt idx="2633">
                  <c:v>35.243200000000002</c:v>
                </c:pt>
                <c:pt idx="2634">
                  <c:v>35.362700000000018</c:v>
                </c:pt>
                <c:pt idx="2635">
                  <c:v>35.243200000000002</c:v>
                </c:pt>
                <c:pt idx="2636">
                  <c:v>35.362700000000018</c:v>
                </c:pt>
                <c:pt idx="2637">
                  <c:v>35.243200000000002</c:v>
                </c:pt>
                <c:pt idx="2638">
                  <c:v>35.243200000000002</c:v>
                </c:pt>
                <c:pt idx="2639">
                  <c:v>35.243200000000002</c:v>
                </c:pt>
                <c:pt idx="2640">
                  <c:v>35.243200000000002</c:v>
                </c:pt>
                <c:pt idx="2641">
                  <c:v>35.243200000000002</c:v>
                </c:pt>
                <c:pt idx="2642">
                  <c:v>35.243200000000002</c:v>
                </c:pt>
                <c:pt idx="2643">
                  <c:v>35.243200000000002</c:v>
                </c:pt>
                <c:pt idx="2644">
                  <c:v>35.243200000000002</c:v>
                </c:pt>
                <c:pt idx="2645">
                  <c:v>35.243200000000002</c:v>
                </c:pt>
                <c:pt idx="2646">
                  <c:v>35.243200000000002</c:v>
                </c:pt>
                <c:pt idx="2647">
                  <c:v>35.243200000000002</c:v>
                </c:pt>
                <c:pt idx="2648">
                  <c:v>35.243200000000002</c:v>
                </c:pt>
                <c:pt idx="2649">
                  <c:v>35.243200000000002</c:v>
                </c:pt>
                <c:pt idx="2650">
                  <c:v>35.243200000000002</c:v>
                </c:pt>
                <c:pt idx="2651">
                  <c:v>35.243200000000002</c:v>
                </c:pt>
                <c:pt idx="2652">
                  <c:v>35.243200000000002</c:v>
                </c:pt>
                <c:pt idx="2653">
                  <c:v>35.243200000000002</c:v>
                </c:pt>
                <c:pt idx="2654">
                  <c:v>35.243200000000002</c:v>
                </c:pt>
                <c:pt idx="2655">
                  <c:v>35.243200000000002</c:v>
                </c:pt>
                <c:pt idx="2656">
                  <c:v>35.243200000000002</c:v>
                </c:pt>
                <c:pt idx="2657">
                  <c:v>35.243200000000002</c:v>
                </c:pt>
                <c:pt idx="2658">
                  <c:v>35.243200000000002</c:v>
                </c:pt>
                <c:pt idx="2659">
                  <c:v>35.243200000000002</c:v>
                </c:pt>
                <c:pt idx="2660">
                  <c:v>35.243200000000002</c:v>
                </c:pt>
                <c:pt idx="2661">
                  <c:v>35.243200000000002</c:v>
                </c:pt>
                <c:pt idx="2662">
                  <c:v>35.243200000000002</c:v>
                </c:pt>
                <c:pt idx="2663">
                  <c:v>35.12360000000001</c:v>
                </c:pt>
                <c:pt idx="2664">
                  <c:v>35.243200000000002</c:v>
                </c:pt>
                <c:pt idx="2665">
                  <c:v>35.362700000000018</c:v>
                </c:pt>
                <c:pt idx="2666">
                  <c:v>35.243200000000002</c:v>
                </c:pt>
                <c:pt idx="2667">
                  <c:v>35.243200000000002</c:v>
                </c:pt>
                <c:pt idx="2668">
                  <c:v>35.243200000000002</c:v>
                </c:pt>
                <c:pt idx="2669">
                  <c:v>35.12360000000001</c:v>
                </c:pt>
                <c:pt idx="2670">
                  <c:v>35.243200000000002</c:v>
                </c:pt>
                <c:pt idx="2671">
                  <c:v>35.243200000000002</c:v>
                </c:pt>
                <c:pt idx="2672">
                  <c:v>35.243200000000002</c:v>
                </c:pt>
                <c:pt idx="2673">
                  <c:v>35.12360000000001</c:v>
                </c:pt>
                <c:pt idx="2674">
                  <c:v>35.243200000000002</c:v>
                </c:pt>
                <c:pt idx="2675">
                  <c:v>35.12360000000001</c:v>
                </c:pt>
                <c:pt idx="2676">
                  <c:v>35.12360000000001</c:v>
                </c:pt>
                <c:pt idx="2677">
                  <c:v>35.12360000000001</c:v>
                </c:pt>
                <c:pt idx="2678">
                  <c:v>35.12360000000001</c:v>
                </c:pt>
                <c:pt idx="2679">
                  <c:v>35.243200000000002</c:v>
                </c:pt>
                <c:pt idx="2680">
                  <c:v>35.12360000000001</c:v>
                </c:pt>
                <c:pt idx="2681">
                  <c:v>35.12360000000001</c:v>
                </c:pt>
                <c:pt idx="2682">
                  <c:v>35.12360000000001</c:v>
                </c:pt>
                <c:pt idx="2683">
                  <c:v>35.12360000000001</c:v>
                </c:pt>
                <c:pt idx="2684">
                  <c:v>35.12360000000001</c:v>
                </c:pt>
                <c:pt idx="2685">
                  <c:v>35.12360000000001</c:v>
                </c:pt>
                <c:pt idx="2686">
                  <c:v>35.12360000000001</c:v>
                </c:pt>
                <c:pt idx="2687">
                  <c:v>35.12360000000001</c:v>
                </c:pt>
                <c:pt idx="2688">
                  <c:v>35.12360000000001</c:v>
                </c:pt>
                <c:pt idx="2689">
                  <c:v>35.12360000000001</c:v>
                </c:pt>
                <c:pt idx="2690">
                  <c:v>35.12360000000001</c:v>
                </c:pt>
                <c:pt idx="2691">
                  <c:v>35.12360000000001</c:v>
                </c:pt>
                <c:pt idx="2692">
                  <c:v>35.12360000000001</c:v>
                </c:pt>
                <c:pt idx="2693">
                  <c:v>35.12360000000001</c:v>
                </c:pt>
                <c:pt idx="2694">
                  <c:v>35.12360000000001</c:v>
                </c:pt>
                <c:pt idx="2695">
                  <c:v>35.12360000000001</c:v>
                </c:pt>
                <c:pt idx="2696">
                  <c:v>35.12360000000001</c:v>
                </c:pt>
                <c:pt idx="2697">
                  <c:v>35.12360000000001</c:v>
                </c:pt>
                <c:pt idx="2698">
                  <c:v>35.12360000000001</c:v>
                </c:pt>
                <c:pt idx="2699">
                  <c:v>35.12360000000001</c:v>
                </c:pt>
                <c:pt idx="2700">
                  <c:v>35.12360000000001</c:v>
                </c:pt>
                <c:pt idx="2701">
                  <c:v>35.12360000000001</c:v>
                </c:pt>
                <c:pt idx="2702">
                  <c:v>35.12360000000001</c:v>
                </c:pt>
                <c:pt idx="2703">
                  <c:v>35.12360000000001</c:v>
                </c:pt>
                <c:pt idx="2704">
                  <c:v>35.12360000000001</c:v>
                </c:pt>
                <c:pt idx="2705">
                  <c:v>35.12360000000001</c:v>
                </c:pt>
                <c:pt idx="2706">
                  <c:v>35.12360000000001</c:v>
                </c:pt>
                <c:pt idx="2707">
                  <c:v>35.12360000000001</c:v>
                </c:pt>
                <c:pt idx="2708">
                  <c:v>35.12360000000001</c:v>
                </c:pt>
                <c:pt idx="2709">
                  <c:v>35.12360000000001</c:v>
                </c:pt>
                <c:pt idx="2710">
                  <c:v>35.12360000000001</c:v>
                </c:pt>
                <c:pt idx="2711">
                  <c:v>35.12360000000001</c:v>
                </c:pt>
                <c:pt idx="2712">
                  <c:v>35.12360000000001</c:v>
                </c:pt>
                <c:pt idx="2713">
                  <c:v>35.12360000000001</c:v>
                </c:pt>
                <c:pt idx="2714">
                  <c:v>35.12360000000001</c:v>
                </c:pt>
                <c:pt idx="2715">
                  <c:v>35.004100000000051</c:v>
                </c:pt>
                <c:pt idx="2716">
                  <c:v>35.12360000000001</c:v>
                </c:pt>
                <c:pt idx="2717">
                  <c:v>35.004100000000051</c:v>
                </c:pt>
                <c:pt idx="2718">
                  <c:v>35.12360000000001</c:v>
                </c:pt>
                <c:pt idx="2719">
                  <c:v>35.004100000000051</c:v>
                </c:pt>
                <c:pt idx="2720">
                  <c:v>35.004100000000051</c:v>
                </c:pt>
                <c:pt idx="2721">
                  <c:v>35.12360000000001</c:v>
                </c:pt>
                <c:pt idx="2722">
                  <c:v>35.004100000000051</c:v>
                </c:pt>
                <c:pt idx="2723">
                  <c:v>35.12360000000001</c:v>
                </c:pt>
                <c:pt idx="2724">
                  <c:v>35.12360000000001</c:v>
                </c:pt>
                <c:pt idx="2725">
                  <c:v>35.004100000000051</c:v>
                </c:pt>
                <c:pt idx="2726">
                  <c:v>35.004100000000051</c:v>
                </c:pt>
                <c:pt idx="2727">
                  <c:v>35.12360000000001</c:v>
                </c:pt>
                <c:pt idx="2728">
                  <c:v>35.004100000000051</c:v>
                </c:pt>
                <c:pt idx="2729">
                  <c:v>35.004100000000051</c:v>
                </c:pt>
                <c:pt idx="2730">
                  <c:v>35.004100000000051</c:v>
                </c:pt>
                <c:pt idx="2731">
                  <c:v>35.12360000000001</c:v>
                </c:pt>
                <c:pt idx="2732">
                  <c:v>35.004100000000051</c:v>
                </c:pt>
                <c:pt idx="2733">
                  <c:v>35.12360000000001</c:v>
                </c:pt>
                <c:pt idx="2734">
                  <c:v>35.12360000000001</c:v>
                </c:pt>
                <c:pt idx="2735">
                  <c:v>35.12360000000001</c:v>
                </c:pt>
                <c:pt idx="2736">
                  <c:v>35.004100000000051</c:v>
                </c:pt>
                <c:pt idx="2737">
                  <c:v>35.12360000000001</c:v>
                </c:pt>
                <c:pt idx="2738">
                  <c:v>35.12360000000001</c:v>
                </c:pt>
                <c:pt idx="2739">
                  <c:v>35.004100000000051</c:v>
                </c:pt>
                <c:pt idx="2740">
                  <c:v>35.12360000000001</c:v>
                </c:pt>
                <c:pt idx="2741">
                  <c:v>35.12360000000001</c:v>
                </c:pt>
                <c:pt idx="2742">
                  <c:v>35.004100000000051</c:v>
                </c:pt>
                <c:pt idx="2743">
                  <c:v>35.12360000000001</c:v>
                </c:pt>
                <c:pt idx="2744">
                  <c:v>35.004100000000051</c:v>
                </c:pt>
                <c:pt idx="2745">
                  <c:v>35.004100000000051</c:v>
                </c:pt>
                <c:pt idx="2746">
                  <c:v>35.004100000000051</c:v>
                </c:pt>
                <c:pt idx="2747">
                  <c:v>35.004100000000051</c:v>
                </c:pt>
                <c:pt idx="2748">
                  <c:v>35.004100000000051</c:v>
                </c:pt>
                <c:pt idx="2749">
                  <c:v>35.004100000000051</c:v>
                </c:pt>
                <c:pt idx="2750">
                  <c:v>35.004100000000051</c:v>
                </c:pt>
                <c:pt idx="2751">
                  <c:v>35.004100000000051</c:v>
                </c:pt>
                <c:pt idx="2752">
                  <c:v>35.004100000000051</c:v>
                </c:pt>
                <c:pt idx="2753">
                  <c:v>35.004100000000051</c:v>
                </c:pt>
                <c:pt idx="2754">
                  <c:v>35.004100000000051</c:v>
                </c:pt>
                <c:pt idx="2755">
                  <c:v>35.004100000000051</c:v>
                </c:pt>
                <c:pt idx="2756">
                  <c:v>35.004100000000051</c:v>
                </c:pt>
                <c:pt idx="2757">
                  <c:v>35.004100000000051</c:v>
                </c:pt>
                <c:pt idx="2758">
                  <c:v>35.004100000000051</c:v>
                </c:pt>
                <c:pt idx="2759">
                  <c:v>35.004100000000051</c:v>
                </c:pt>
                <c:pt idx="2760">
                  <c:v>35.12360000000001</c:v>
                </c:pt>
                <c:pt idx="2761">
                  <c:v>35.004100000000051</c:v>
                </c:pt>
                <c:pt idx="2762">
                  <c:v>35.004100000000051</c:v>
                </c:pt>
                <c:pt idx="2763">
                  <c:v>35.004100000000051</c:v>
                </c:pt>
                <c:pt idx="2764">
                  <c:v>35.004100000000051</c:v>
                </c:pt>
                <c:pt idx="2765">
                  <c:v>35.004100000000051</c:v>
                </c:pt>
                <c:pt idx="2766">
                  <c:v>35.004100000000051</c:v>
                </c:pt>
                <c:pt idx="2767">
                  <c:v>34.884500000000003</c:v>
                </c:pt>
                <c:pt idx="2768">
                  <c:v>35.004100000000051</c:v>
                </c:pt>
                <c:pt idx="2769">
                  <c:v>35.004100000000051</c:v>
                </c:pt>
                <c:pt idx="2770">
                  <c:v>34.884500000000003</c:v>
                </c:pt>
                <c:pt idx="2771">
                  <c:v>35.004100000000051</c:v>
                </c:pt>
                <c:pt idx="2772">
                  <c:v>35.004100000000051</c:v>
                </c:pt>
                <c:pt idx="2773">
                  <c:v>35.004100000000051</c:v>
                </c:pt>
                <c:pt idx="2774">
                  <c:v>35.004100000000051</c:v>
                </c:pt>
                <c:pt idx="2775">
                  <c:v>34.884500000000003</c:v>
                </c:pt>
                <c:pt idx="2776">
                  <c:v>35.004100000000051</c:v>
                </c:pt>
                <c:pt idx="2777">
                  <c:v>34.884500000000003</c:v>
                </c:pt>
                <c:pt idx="2778">
                  <c:v>35.004100000000051</c:v>
                </c:pt>
                <c:pt idx="2779">
                  <c:v>35.004100000000051</c:v>
                </c:pt>
                <c:pt idx="2780">
                  <c:v>35.004100000000051</c:v>
                </c:pt>
                <c:pt idx="2781">
                  <c:v>35.004100000000051</c:v>
                </c:pt>
                <c:pt idx="2782">
                  <c:v>34.884500000000003</c:v>
                </c:pt>
                <c:pt idx="2783">
                  <c:v>35.004100000000051</c:v>
                </c:pt>
                <c:pt idx="2784">
                  <c:v>35.004100000000051</c:v>
                </c:pt>
                <c:pt idx="2785">
                  <c:v>34.884500000000003</c:v>
                </c:pt>
                <c:pt idx="2786">
                  <c:v>34.884500000000003</c:v>
                </c:pt>
                <c:pt idx="2787">
                  <c:v>35.004100000000051</c:v>
                </c:pt>
                <c:pt idx="2788">
                  <c:v>35.004100000000051</c:v>
                </c:pt>
                <c:pt idx="2789">
                  <c:v>35.004100000000051</c:v>
                </c:pt>
                <c:pt idx="2790">
                  <c:v>34.884500000000003</c:v>
                </c:pt>
                <c:pt idx="2791">
                  <c:v>34.884500000000003</c:v>
                </c:pt>
                <c:pt idx="2792">
                  <c:v>34.884500000000003</c:v>
                </c:pt>
                <c:pt idx="2793">
                  <c:v>34.884500000000003</c:v>
                </c:pt>
                <c:pt idx="2794">
                  <c:v>34.884500000000003</c:v>
                </c:pt>
                <c:pt idx="2795">
                  <c:v>35.004100000000051</c:v>
                </c:pt>
                <c:pt idx="2796">
                  <c:v>34.884500000000003</c:v>
                </c:pt>
                <c:pt idx="2797">
                  <c:v>34.884500000000003</c:v>
                </c:pt>
                <c:pt idx="2798">
                  <c:v>35.004100000000051</c:v>
                </c:pt>
                <c:pt idx="2799">
                  <c:v>34.884500000000003</c:v>
                </c:pt>
                <c:pt idx="2800">
                  <c:v>35.004100000000051</c:v>
                </c:pt>
                <c:pt idx="2801">
                  <c:v>34.884500000000003</c:v>
                </c:pt>
                <c:pt idx="2802">
                  <c:v>35.004100000000051</c:v>
                </c:pt>
                <c:pt idx="2803">
                  <c:v>34.884500000000003</c:v>
                </c:pt>
                <c:pt idx="2804">
                  <c:v>34.884500000000003</c:v>
                </c:pt>
                <c:pt idx="2805">
                  <c:v>34.884500000000003</c:v>
                </c:pt>
                <c:pt idx="2806">
                  <c:v>34.884500000000003</c:v>
                </c:pt>
                <c:pt idx="2807">
                  <c:v>34.884500000000003</c:v>
                </c:pt>
                <c:pt idx="2808">
                  <c:v>34.884500000000003</c:v>
                </c:pt>
                <c:pt idx="2809">
                  <c:v>34.884500000000003</c:v>
                </c:pt>
                <c:pt idx="2810">
                  <c:v>34.884500000000003</c:v>
                </c:pt>
                <c:pt idx="2811">
                  <c:v>34.884500000000003</c:v>
                </c:pt>
                <c:pt idx="2812">
                  <c:v>34.884500000000003</c:v>
                </c:pt>
                <c:pt idx="2813">
                  <c:v>34.884500000000003</c:v>
                </c:pt>
                <c:pt idx="2814">
                  <c:v>34.884500000000003</c:v>
                </c:pt>
                <c:pt idx="2815">
                  <c:v>34.884500000000003</c:v>
                </c:pt>
                <c:pt idx="2816">
                  <c:v>34.884500000000003</c:v>
                </c:pt>
                <c:pt idx="2817">
                  <c:v>34.884500000000003</c:v>
                </c:pt>
                <c:pt idx="2818">
                  <c:v>34.884500000000003</c:v>
                </c:pt>
                <c:pt idx="2819">
                  <c:v>34.884500000000003</c:v>
                </c:pt>
                <c:pt idx="2820">
                  <c:v>34.884500000000003</c:v>
                </c:pt>
                <c:pt idx="2821">
                  <c:v>34.884500000000003</c:v>
                </c:pt>
                <c:pt idx="2822">
                  <c:v>34.884500000000003</c:v>
                </c:pt>
                <c:pt idx="2823">
                  <c:v>34.884500000000003</c:v>
                </c:pt>
                <c:pt idx="2824">
                  <c:v>34.884500000000003</c:v>
                </c:pt>
                <c:pt idx="2825">
                  <c:v>34.884500000000003</c:v>
                </c:pt>
                <c:pt idx="2826">
                  <c:v>34.764900000000011</c:v>
                </c:pt>
                <c:pt idx="2827">
                  <c:v>34.884500000000003</c:v>
                </c:pt>
                <c:pt idx="2828">
                  <c:v>34.884500000000003</c:v>
                </c:pt>
                <c:pt idx="2829">
                  <c:v>34.884500000000003</c:v>
                </c:pt>
                <c:pt idx="2830">
                  <c:v>34.764900000000011</c:v>
                </c:pt>
                <c:pt idx="2831">
                  <c:v>34.884500000000003</c:v>
                </c:pt>
                <c:pt idx="2832">
                  <c:v>34.764900000000011</c:v>
                </c:pt>
                <c:pt idx="2833">
                  <c:v>34.764900000000011</c:v>
                </c:pt>
                <c:pt idx="2834">
                  <c:v>34.764900000000011</c:v>
                </c:pt>
                <c:pt idx="2835">
                  <c:v>34.884500000000003</c:v>
                </c:pt>
                <c:pt idx="2836">
                  <c:v>34.884500000000003</c:v>
                </c:pt>
                <c:pt idx="2837">
                  <c:v>34.884500000000003</c:v>
                </c:pt>
                <c:pt idx="2838">
                  <c:v>34.764900000000011</c:v>
                </c:pt>
                <c:pt idx="2839">
                  <c:v>34.884500000000003</c:v>
                </c:pt>
                <c:pt idx="2840">
                  <c:v>34.764900000000011</c:v>
                </c:pt>
                <c:pt idx="2841">
                  <c:v>34.764900000000011</c:v>
                </c:pt>
                <c:pt idx="2842">
                  <c:v>34.764900000000011</c:v>
                </c:pt>
                <c:pt idx="2843">
                  <c:v>34.884500000000003</c:v>
                </c:pt>
                <c:pt idx="2844">
                  <c:v>34.884500000000003</c:v>
                </c:pt>
                <c:pt idx="2845">
                  <c:v>34.884500000000003</c:v>
                </c:pt>
                <c:pt idx="2846">
                  <c:v>34.764900000000011</c:v>
                </c:pt>
                <c:pt idx="2847">
                  <c:v>34.764900000000011</c:v>
                </c:pt>
                <c:pt idx="2848">
                  <c:v>34.764900000000011</c:v>
                </c:pt>
                <c:pt idx="2849">
                  <c:v>34.764900000000011</c:v>
                </c:pt>
                <c:pt idx="2850">
                  <c:v>34.764900000000011</c:v>
                </c:pt>
                <c:pt idx="2851">
                  <c:v>34.884500000000003</c:v>
                </c:pt>
                <c:pt idx="2852">
                  <c:v>34.764900000000011</c:v>
                </c:pt>
                <c:pt idx="2853">
                  <c:v>34.884500000000003</c:v>
                </c:pt>
                <c:pt idx="2854">
                  <c:v>34.884500000000003</c:v>
                </c:pt>
                <c:pt idx="2855">
                  <c:v>34.884500000000003</c:v>
                </c:pt>
                <c:pt idx="2856">
                  <c:v>34.884500000000003</c:v>
                </c:pt>
                <c:pt idx="2857">
                  <c:v>34.884500000000003</c:v>
                </c:pt>
                <c:pt idx="2858">
                  <c:v>34.764900000000011</c:v>
                </c:pt>
                <c:pt idx="2859">
                  <c:v>34.764900000000011</c:v>
                </c:pt>
                <c:pt idx="2860">
                  <c:v>34.884500000000003</c:v>
                </c:pt>
                <c:pt idx="2861">
                  <c:v>34.764900000000011</c:v>
                </c:pt>
                <c:pt idx="2862">
                  <c:v>34.884500000000003</c:v>
                </c:pt>
                <c:pt idx="2863">
                  <c:v>34.764900000000011</c:v>
                </c:pt>
                <c:pt idx="2864">
                  <c:v>34.764900000000011</c:v>
                </c:pt>
                <c:pt idx="2865">
                  <c:v>34.884500000000003</c:v>
                </c:pt>
                <c:pt idx="2866">
                  <c:v>34.764900000000011</c:v>
                </c:pt>
                <c:pt idx="2867">
                  <c:v>34.764900000000011</c:v>
                </c:pt>
                <c:pt idx="2868">
                  <c:v>34.884500000000003</c:v>
                </c:pt>
                <c:pt idx="2869">
                  <c:v>34.884500000000003</c:v>
                </c:pt>
                <c:pt idx="2870">
                  <c:v>34.764900000000011</c:v>
                </c:pt>
                <c:pt idx="2871">
                  <c:v>34.884500000000003</c:v>
                </c:pt>
                <c:pt idx="2872">
                  <c:v>34.884500000000003</c:v>
                </c:pt>
                <c:pt idx="2873">
                  <c:v>34.764900000000011</c:v>
                </c:pt>
                <c:pt idx="2874">
                  <c:v>34.884500000000003</c:v>
                </c:pt>
                <c:pt idx="2875">
                  <c:v>34.884500000000003</c:v>
                </c:pt>
                <c:pt idx="2876">
                  <c:v>34.764900000000011</c:v>
                </c:pt>
                <c:pt idx="2877">
                  <c:v>34.884500000000003</c:v>
                </c:pt>
                <c:pt idx="2878">
                  <c:v>34.884500000000003</c:v>
                </c:pt>
                <c:pt idx="2879">
                  <c:v>34.884500000000003</c:v>
                </c:pt>
                <c:pt idx="2880">
                  <c:v>34.884500000000003</c:v>
                </c:pt>
                <c:pt idx="2881">
                  <c:v>34.764900000000011</c:v>
                </c:pt>
                <c:pt idx="2882">
                  <c:v>34.884500000000003</c:v>
                </c:pt>
                <c:pt idx="2883">
                  <c:v>34.884500000000003</c:v>
                </c:pt>
                <c:pt idx="2884">
                  <c:v>34.884500000000003</c:v>
                </c:pt>
                <c:pt idx="2885">
                  <c:v>34.884500000000003</c:v>
                </c:pt>
                <c:pt idx="2886">
                  <c:v>34.884500000000003</c:v>
                </c:pt>
                <c:pt idx="2887">
                  <c:v>34.884500000000003</c:v>
                </c:pt>
                <c:pt idx="2888">
                  <c:v>34.884500000000003</c:v>
                </c:pt>
                <c:pt idx="2889">
                  <c:v>34.884500000000003</c:v>
                </c:pt>
                <c:pt idx="2890">
                  <c:v>34.884500000000003</c:v>
                </c:pt>
                <c:pt idx="2891">
                  <c:v>34.884500000000003</c:v>
                </c:pt>
                <c:pt idx="2892">
                  <c:v>34.884500000000003</c:v>
                </c:pt>
                <c:pt idx="2893">
                  <c:v>35.004100000000051</c:v>
                </c:pt>
                <c:pt idx="2894">
                  <c:v>34.884500000000003</c:v>
                </c:pt>
                <c:pt idx="2895">
                  <c:v>34.884500000000003</c:v>
                </c:pt>
                <c:pt idx="2896">
                  <c:v>34.884500000000003</c:v>
                </c:pt>
                <c:pt idx="2897">
                  <c:v>34.884500000000003</c:v>
                </c:pt>
                <c:pt idx="2898">
                  <c:v>34.884500000000003</c:v>
                </c:pt>
                <c:pt idx="2899">
                  <c:v>34.884500000000003</c:v>
                </c:pt>
                <c:pt idx="2900">
                  <c:v>34.884500000000003</c:v>
                </c:pt>
                <c:pt idx="2901">
                  <c:v>34.884500000000003</c:v>
                </c:pt>
                <c:pt idx="2902">
                  <c:v>34.884500000000003</c:v>
                </c:pt>
                <c:pt idx="2903">
                  <c:v>34.884500000000003</c:v>
                </c:pt>
                <c:pt idx="2904">
                  <c:v>34.884500000000003</c:v>
                </c:pt>
                <c:pt idx="2905">
                  <c:v>34.884500000000003</c:v>
                </c:pt>
                <c:pt idx="2906">
                  <c:v>35.004100000000051</c:v>
                </c:pt>
                <c:pt idx="2907">
                  <c:v>35.004100000000051</c:v>
                </c:pt>
                <c:pt idx="2908">
                  <c:v>34.884500000000003</c:v>
                </c:pt>
                <c:pt idx="2909">
                  <c:v>35.004100000000051</c:v>
                </c:pt>
                <c:pt idx="2910">
                  <c:v>34.884500000000003</c:v>
                </c:pt>
                <c:pt idx="2911">
                  <c:v>34.884500000000003</c:v>
                </c:pt>
                <c:pt idx="2912">
                  <c:v>34.884500000000003</c:v>
                </c:pt>
                <c:pt idx="2913">
                  <c:v>34.884500000000003</c:v>
                </c:pt>
                <c:pt idx="2914">
                  <c:v>35.004100000000051</c:v>
                </c:pt>
                <c:pt idx="2915">
                  <c:v>34.884500000000003</c:v>
                </c:pt>
                <c:pt idx="2916">
                  <c:v>35.004100000000051</c:v>
                </c:pt>
                <c:pt idx="2917">
                  <c:v>35.004100000000051</c:v>
                </c:pt>
                <c:pt idx="2918">
                  <c:v>34.884500000000003</c:v>
                </c:pt>
                <c:pt idx="2919">
                  <c:v>34.884500000000003</c:v>
                </c:pt>
                <c:pt idx="2920">
                  <c:v>35.004100000000051</c:v>
                </c:pt>
                <c:pt idx="2921">
                  <c:v>34.884500000000003</c:v>
                </c:pt>
                <c:pt idx="2922">
                  <c:v>35.004100000000051</c:v>
                </c:pt>
                <c:pt idx="2923">
                  <c:v>35.004100000000051</c:v>
                </c:pt>
                <c:pt idx="2924">
                  <c:v>35.004100000000051</c:v>
                </c:pt>
                <c:pt idx="2925">
                  <c:v>35.004100000000051</c:v>
                </c:pt>
                <c:pt idx="2926">
                  <c:v>35.004100000000051</c:v>
                </c:pt>
                <c:pt idx="2927">
                  <c:v>35.004100000000051</c:v>
                </c:pt>
                <c:pt idx="2928">
                  <c:v>35.004100000000051</c:v>
                </c:pt>
                <c:pt idx="2929">
                  <c:v>35.004100000000051</c:v>
                </c:pt>
                <c:pt idx="2930">
                  <c:v>35.004100000000051</c:v>
                </c:pt>
                <c:pt idx="2931">
                  <c:v>35.004100000000051</c:v>
                </c:pt>
                <c:pt idx="2932">
                  <c:v>35.004100000000051</c:v>
                </c:pt>
                <c:pt idx="2933">
                  <c:v>35.004100000000051</c:v>
                </c:pt>
                <c:pt idx="2934">
                  <c:v>35.004100000000051</c:v>
                </c:pt>
                <c:pt idx="2935">
                  <c:v>35.004100000000051</c:v>
                </c:pt>
                <c:pt idx="2936">
                  <c:v>35.004100000000051</c:v>
                </c:pt>
                <c:pt idx="2937">
                  <c:v>35.004100000000051</c:v>
                </c:pt>
                <c:pt idx="2938">
                  <c:v>35.004100000000051</c:v>
                </c:pt>
                <c:pt idx="2939">
                  <c:v>35.004100000000051</c:v>
                </c:pt>
                <c:pt idx="2940">
                  <c:v>35.004100000000051</c:v>
                </c:pt>
                <c:pt idx="2941">
                  <c:v>35.004100000000051</c:v>
                </c:pt>
                <c:pt idx="2942">
                  <c:v>35.004100000000051</c:v>
                </c:pt>
                <c:pt idx="2943">
                  <c:v>35.004100000000051</c:v>
                </c:pt>
                <c:pt idx="2944">
                  <c:v>35.004100000000051</c:v>
                </c:pt>
                <c:pt idx="2945">
                  <c:v>35.004100000000051</c:v>
                </c:pt>
                <c:pt idx="2946">
                  <c:v>35.004100000000051</c:v>
                </c:pt>
                <c:pt idx="2947">
                  <c:v>35.004100000000051</c:v>
                </c:pt>
                <c:pt idx="2948">
                  <c:v>35.12360000000001</c:v>
                </c:pt>
                <c:pt idx="2949">
                  <c:v>35.004100000000051</c:v>
                </c:pt>
                <c:pt idx="2950">
                  <c:v>35.004100000000051</c:v>
                </c:pt>
                <c:pt idx="2951">
                  <c:v>35.12360000000001</c:v>
                </c:pt>
                <c:pt idx="2952">
                  <c:v>35.004100000000051</c:v>
                </c:pt>
                <c:pt idx="2953">
                  <c:v>35.12360000000001</c:v>
                </c:pt>
                <c:pt idx="2954">
                  <c:v>35.004100000000051</c:v>
                </c:pt>
                <c:pt idx="2955">
                  <c:v>35.004100000000051</c:v>
                </c:pt>
                <c:pt idx="2956">
                  <c:v>35.004100000000051</c:v>
                </c:pt>
                <c:pt idx="2957">
                  <c:v>35.004100000000051</c:v>
                </c:pt>
                <c:pt idx="2958">
                  <c:v>35.004100000000051</c:v>
                </c:pt>
                <c:pt idx="2959">
                  <c:v>35.004100000000051</c:v>
                </c:pt>
                <c:pt idx="2960">
                  <c:v>35.12360000000001</c:v>
                </c:pt>
                <c:pt idx="2961">
                  <c:v>35.12360000000001</c:v>
                </c:pt>
                <c:pt idx="2962">
                  <c:v>35.12360000000001</c:v>
                </c:pt>
                <c:pt idx="2963">
                  <c:v>35.12360000000001</c:v>
                </c:pt>
                <c:pt idx="2964">
                  <c:v>35.12360000000001</c:v>
                </c:pt>
                <c:pt idx="2965">
                  <c:v>35.12360000000001</c:v>
                </c:pt>
                <c:pt idx="2966">
                  <c:v>35.12360000000001</c:v>
                </c:pt>
                <c:pt idx="2967">
                  <c:v>35.12360000000001</c:v>
                </c:pt>
                <c:pt idx="2968">
                  <c:v>35.12360000000001</c:v>
                </c:pt>
                <c:pt idx="2969">
                  <c:v>35.12360000000001</c:v>
                </c:pt>
                <c:pt idx="2970">
                  <c:v>35.12360000000001</c:v>
                </c:pt>
                <c:pt idx="2971">
                  <c:v>35.12360000000001</c:v>
                </c:pt>
                <c:pt idx="2972">
                  <c:v>35.12360000000001</c:v>
                </c:pt>
                <c:pt idx="2973">
                  <c:v>35.12360000000001</c:v>
                </c:pt>
                <c:pt idx="2974">
                  <c:v>35.12360000000001</c:v>
                </c:pt>
                <c:pt idx="2975">
                  <c:v>35.12360000000001</c:v>
                </c:pt>
                <c:pt idx="2976">
                  <c:v>35.12360000000001</c:v>
                </c:pt>
                <c:pt idx="2977">
                  <c:v>35.243200000000002</c:v>
                </c:pt>
                <c:pt idx="2978">
                  <c:v>35.243200000000002</c:v>
                </c:pt>
                <c:pt idx="2979">
                  <c:v>35.12360000000001</c:v>
                </c:pt>
                <c:pt idx="2980">
                  <c:v>35.12360000000001</c:v>
                </c:pt>
                <c:pt idx="2981">
                  <c:v>35.243200000000002</c:v>
                </c:pt>
                <c:pt idx="2982">
                  <c:v>35.243200000000002</c:v>
                </c:pt>
                <c:pt idx="2983">
                  <c:v>35.243200000000002</c:v>
                </c:pt>
                <c:pt idx="2984">
                  <c:v>35.243200000000002</c:v>
                </c:pt>
                <c:pt idx="2985">
                  <c:v>35.12360000000001</c:v>
                </c:pt>
                <c:pt idx="2986">
                  <c:v>35.12360000000001</c:v>
                </c:pt>
                <c:pt idx="2987">
                  <c:v>35.12360000000001</c:v>
                </c:pt>
                <c:pt idx="2988">
                  <c:v>35.243200000000002</c:v>
                </c:pt>
                <c:pt idx="2989">
                  <c:v>35.243200000000002</c:v>
                </c:pt>
                <c:pt idx="2990">
                  <c:v>35.243200000000002</c:v>
                </c:pt>
                <c:pt idx="2991">
                  <c:v>35.243200000000002</c:v>
                </c:pt>
                <c:pt idx="2992">
                  <c:v>35.243200000000002</c:v>
                </c:pt>
                <c:pt idx="2993">
                  <c:v>35.243200000000002</c:v>
                </c:pt>
                <c:pt idx="2994">
                  <c:v>35.243200000000002</c:v>
                </c:pt>
                <c:pt idx="2995">
                  <c:v>35.362700000000018</c:v>
                </c:pt>
                <c:pt idx="2996">
                  <c:v>35.243200000000002</c:v>
                </c:pt>
                <c:pt idx="2997">
                  <c:v>35.243200000000002</c:v>
                </c:pt>
                <c:pt idx="2998">
                  <c:v>35.243200000000002</c:v>
                </c:pt>
                <c:pt idx="2999">
                  <c:v>35.243200000000002</c:v>
                </c:pt>
                <c:pt idx="3000">
                  <c:v>35.362700000000018</c:v>
                </c:pt>
                <c:pt idx="3001">
                  <c:v>35.243200000000002</c:v>
                </c:pt>
                <c:pt idx="3002">
                  <c:v>35.243200000000002</c:v>
                </c:pt>
                <c:pt idx="3003">
                  <c:v>35.243200000000002</c:v>
                </c:pt>
                <c:pt idx="3004">
                  <c:v>35.243200000000002</c:v>
                </c:pt>
                <c:pt idx="3005">
                  <c:v>35.243200000000002</c:v>
                </c:pt>
                <c:pt idx="3006">
                  <c:v>35.243200000000002</c:v>
                </c:pt>
                <c:pt idx="3007">
                  <c:v>35.243200000000002</c:v>
                </c:pt>
                <c:pt idx="3008">
                  <c:v>35.243200000000002</c:v>
                </c:pt>
                <c:pt idx="3009">
                  <c:v>35.243200000000002</c:v>
                </c:pt>
                <c:pt idx="3010">
                  <c:v>35.243200000000002</c:v>
                </c:pt>
                <c:pt idx="3011">
                  <c:v>35.362700000000018</c:v>
                </c:pt>
                <c:pt idx="3012">
                  <c:v>35.243200000000002</c:v>
                </c:pt>
                <c:pt idx="3013">
                  <c:v>35.243200000000002</c:v>
                </c:pt>
                <c:pt idx="3014">
                  <c:v>35.362700000000018</c:v>
                </c:pt>
                <c:pt idx="3015">
                  <c:v>35.243200000000002</c:v>
                </c:pt>
                <c:pt idx="3016">
                  <c:v>35.243200000000002</c:v>
                </c:pt>
                <c:pt idx="3017">
                  <c:v>35.362700000000018</c:v>
                </c:pt>
                <c:pt idx="3018">
                  <c:v>35.362700000000018</c:v>
                </c:pt>
                <c:pt idx="3019">
                  <c:v>35.362700000000018</c:v>
                </c:pt>
                <c:pt idx="3020">
                  <c:v>35.362700000000018</c:v>
                </c:pt>
                <c:pt idx="3021">
                  <c:v>35.362700000000018</c:v>
                </c:pt>
                <c:pt idx="3022">
                  <c:v>35.362700000000018</c:v>
                </c:pt>
                <c:pt idx="3023">
                  <c:v>35.362700000000018</c:v>
                </c:pt>
                <c:pt idx="3024">
                  <c:v>35.362700000000018</c:v>
                </c:pt>
                <c:pt idx="3025">
                  <c:v>35.362700000000018</c:v>
                </c:pt>
                <c:pt idx="3026">
                  <c:v>35.362700000000018</c:v>
                </c:pt>
                <c:pt idx="3027">
                  <c:v>35.362700000000018</c:v>
                </c:pt>
                <c:pt idx="3028">
                  <c:v>35.362700000000018</c:v>
                </c:pt>
                <c:pt idx="3029">
                  <c:v>35.362700000000018</c:v>
                </c:pt>
                <c:pt idx="3030">
                  <c:v>35.362700000000018</c:v>
                </c:pt>
                <c:pt idx="3031">
                  <c:v>35.362700000000018</c:v>
                </c:pt>
                <c:pt idx="3032">
                  <c:v>35.362700000000018</c:v>
                </c:pt>
                <c:pt idx="3033">
                  <c:v>35.362700000000018</c:v>
                </c:pt>
                <c:pt idx="3034">
                  <c:v>35.362700000000018</c:v>
                </c:pt>
                <c:pt idx="3035">
                  <c:v>35.482300000000009</c:v>
                </c:pt>
                <c:pt idx="3036">
                  <c:v>35.362700000000018</c:v>
                </c:pt>
                <c:pt idx="3037">
                  <c:v>35.362700000000018</c:v>
                </c:pt>
                <c:pt idx="3038">
                  <c:v>35.482300000000009</c:v>
                </c:pt>
                <c:pt idx="3039">
                  <c:v>35.362700000000018</c:v>
                </c:pt>
                <c:pt idx="3040">
                  <c:v>35.362700000000018</c:v>
                </c:pt>
                <c:pt idx="3041">
                  <c:v>35.362700000000018</c:v>
                </c:pt>
                <c:pt idx="3042">
                  <c:v>35.362700000000018</c:v>
                </c:pt>
                <c:pt idx="3043">
                  <c:v>35.362700000000018</c:v>
                </c:pt>
                <c:pt idx="3044">
                  <c:v>35.362700000000018</c:v>
                </c:pt>
                <c:pt idx="3045">
                  <c:v>35.362700000000018</c:v>
                </c:pt>
                <c:pt idx="3046">
                  <c:v>35.482300000000009</c:v>
                </c:pt>
                <c:pt idx="3047">
                  <c:v>35.362700000000018</c:v>
                </c:pt>
                <c:pt idx="3048">
                  <c:v>35.362700000000018</c:v>
                </c:pt>
                <c:pt idx="3049">
                  <c:v>35.362700000000018</c:v>
                </c:pt>
                <c:pt idx="3050">
                  <c:v>35.482300000000009</c:v>
                </c:pt>
                <c:pt idx="3051">
                  <c:v>35.362700000000018</c:v>
                </c:pt>
                <c:pt idx="3052">
                  <c:v>35.362700000000018</c:v>
                </c:pt>
                <c:pt idx="3053">
                  <c:v>35.362700000000018</c:v>
                </c:pt>
                <c:pt idx="3054">
                  <c:v>35.482300000000009</c:v>
                </c:pt>
                <c:pt idx="3055">
                  <c:v>35.482300000000009</c:v>
                </c:pt>
                <c:pt idx="3056">
                  <c:v>35.362700000000018</c:v>
                </c:pt>
                <c:pt idx="3057">
                  <c:v>35.362700000000018</c:v>
                </c:pt>
                <c:pt idx="3058">
                  <c:v>35.362700000000018</c:v>
                </c:pt>
                <c:pt idx="3059">
                  <c:v>35.482300000000009</c:v>
                </c:pt>
                <c:pt idx="3060">
                  <c:v>35.482300000000009</c:v>
                </c:pt>
                <c:pt idx="3061">
                  <c:v>35.362700000000018</c:v>
                </c:pt>
                <c:pt idx="3062">
                  <c:v>35.362700000000018</c:v>
                </c:pt>
                <c:pt idx="3063">
                  <c:v>35.362700000000018</c:v>
                </c:pt>
                <c:pt idx="3064">
                  <c:v>35.362700000000018</c:v>
                </c:pt>
                <c:pt idx="3065">
                  <c:v>35.362700000000018</c:v>
                </c:pt>
                <c:pt idx="3066">
                  <c:v>35.482300000000009</c:v>
                </c:pt>
                <c:pt idx="3067">
                  <c:v>35.362700000000018</c:v>
                </c:pt>
                <c:pt idx="3068">
                  <c:v>35.362700000000018</c:v>
                </c:pt>
                <c:pt idx="3069">
                  <c:v>35.362700000000018</c:v>
                </c:pt>
                <c:pt idx="3070">
                  <c:v>35.482300000000009</c:v>
                </c:pt>
                <c:pt idx="3071">
                  <c:v>35.482300000000009</c:v>
                </c:pt>
                <c:pt idx="3072">
                  <c:v>35.482300000000009</c:v>
                </c:pt>
                <c:pt idx="3073">
                  <c:v>35.482300000000009</c:v>
                </c:pt>
                <c:pt idx="3074">
                  <c:v>35.482300000000009</c:v>
                </c:pt>
                <c:pt idx="3075">
                  <c:v>35.482300000000009</c:v>
                </c:pt>
                <c:pt idx="3076">
                  <c:v>35.482300000000009</c:v>
                </c:pt>
                <c:pt idx="3077">
                  <c:v>35.362700000000018</c:v>
                </c:pt>
                <c:pt idx="3078">
                  <c:v>35.362700000000018</c:v>
                </c:pt>
                <c:pt idx="3079">
                  <c:v>35.362700000000018</c:v>
                </c:pt>
                <c:pt idx="3080">
                  <c:v>35.362700000000018</c:v>
                </c:pt>
                <c:pt idx="3081">
                  <c:v>35.482300000000009</c:v>
                </c:pt>
                <c:pt idx="3082">
                  <c:v>35.482300000000009</c:v>
                </c:pt>
                <c:pt idx="3083">
                  <c:v>35.482300000000009</c:v>
                </c:pt>
                <c:pt idx="3084">
                  <c:v>35.482300000000009</c:v>
                </c:pt>
                <c:pt idx="3085">
                  <c:v>35.362700000000018</c:v>
                </c:pt>
                <c:pt idx="3086">
                  <c:v>35.482300000000009</c:v>
                </c:pt>
                <c:pt idx="3087">
                  <c:v>35.362700000000018</c:v>
                </c:pt>
                <c:pt idx="3088">
                  <c:v>35.362700000000018</c:v>
                </c:pt>
                <c:pt idx="3089">
                  <c:v>35.482300000000009</c:v>
                </c:pt>
                <c:pt idx="3090">
                  <c:v>35.482300000000009</c:v>
                </c:pt>
                <c:pt idx="3091">
                  <c:v>35.362700000000018</c:v>
                </c:pt>
                <c:pt idx="3092">
                  <c:v>35.362700000000018</c:v>
                </c:pt>
                <c:pt idx="3093">
                  <c:v>35.482300000000009</c:v>
                </c:pt>
                <c:pt idx="3094">
                  <c:v>35.482300000000009</c:v>
                </c:pt>
                <c:pt idx="3095">
                  <c:v>35.482300000000009</c:v>
                </c:pt>
                <c:pt idx="3096">
                  <c:v>35.482300000000009</c:v>
                </c:pt>
                <c:pt idx="3097">
                  <c:v>35.362700000000018</c:v>
                </c:pt>
                <c:pt idx="3098">
                  <c:v>35.482300000000009</c:v>
                </c:pt>
                <c:pt idx="3099">
                  <c:v>35.362700000000018</c:v>
                </c:pt>
                <c:pt idx="3100">
                  <c:v>35.362700000000018</c:v>
                </c:pt>
                <c:pt idx="3101">
                  <c:v>35.362700000000018</c:v>
                </c:pt>
                <c:pt idx="3102">
                  <c:v>35.362700000000018</c:v>
                </c:pt>
                <c:pt idx="3103">
                  <c:v>35.362700000000018</c:v>
                </c:pt>
                <c:pt idx="3104">
                  <c:v>35.362700000000018</c:v>
                </c:pt>
                <c:pt idx="3105">
                  <c:v>35.362700000000018</c:v>
                </c:pt>
                <c:pt idx="3106">
                  <c:v>35.362700000000018</c:v>
                </c:pt>
                <c:pt idx="3107">
                  <c:v>35.362700000000018</c:v>
                </c:pt>
                <c:pt idx="3108">
                  <c:v>35.362700000000018</c:v>
                </c:pt>
                <c:pt idx="3109">
                  <c:v>35.362700000000018</c:v>
                </c:pt>
                <c:pt idx="3110">
                  <c:v>35.482300000000009</c:v>
                </c:pt>
                <c:pt idx="3111">
                  <c:v>35.362700000000018</c:v>
                </c:pt>
                <c:pt idx="3112">
                  <c:v>35.362700000000018</c:v>
                </c:pt>
                <c:pt idx="3113">
                  <c:v>35.482300000000009</c:v>
                </c:pt>
                <c:pt idx="3114">
                  <c:v>35.482300000000009</c:v>
                </c:pt>
                <c:pt idx="3115">
                  <c:v>35.362700000000018</c:v>
                </c:pt>
                <c:pt idx="3116">
                  <c:v>35.362700000000018</c:v>
                </c:pt>
                <c:pt idx="3117">
                  <c:v>35.362700000000018</c:v>
                </c:pt>
                <c:pt idx="3118">
                  <c:v>35.362700000000018</c:v>
                </c:pt>
                <c:pt idx="3119">
                  <c:v>35.362700000000018</c:v>
                </c:pt>
                <c:pt idx="3120">
                  <c:v>35.362700000000018</c:v>
                </c:pt>
                <c:pt idx="3121">
                  <c:v>35.362700000000018</c:v>
                </c:pt>
                <c:pt idx="3122">
                  <c:v>35.362700000000018</c:v>
                </c:pt>
                <c:pt idx="3123">
                  <c:v>35.362700000000018</c:v>
                </c:pt>
                <c:pt idx="3124">
                  <c:v>35.362700000000018</c:v>
                </c:pt>
                <c:pt idx="3125">
                  <c:v>35.362700000000018</c:v>
                </c:pt>
                <c:pt idx="3126">
                  <c:v>35.482300000000009</c:v>
                </c:pt>
                <c:pt idx="3127">
                  <c:v>35.362700000000018</c:v>
                </c:pt>
                <c:pt idx="3128">
                  <c:v>35.362700000000018</c:v>
                </c:pt>
                <c:pt idx="3129">
                  <c:v>35.482300000000009</c:v>
                </c:pt>
                <c:pt idx="3130">
                  <c:v>35.362700000000018</c:v>
                </c:pt>
                <c:pt idx="3131">
                  <c:v>35.362700000000018</c:v>
                </c:pt>
                <c:pt idx="3132">
                  <c:v>35.362700000000018</c:v>
                </c:pt>
                <c:pt idx="3133">
                  <c:v>35.362700000000018</c:v>
                </c:pt>
                <c:pt idx="3134">
                  <c:v>35.362700000000018</c:v>
                </c:pt>
                <c:pt idx="3135">
                  <c:v>35.362700000000018</c:v>
                </c:pt>
                <c:pt idx="3136">
                  <c:v>35.362700000000018</c:v>
                </c:pt>
                <c:pt idx="3137">
                  <c:v>35.362700000000018</c:v>
                </c:pt>
                <c:pt idx="3138">
                  <c:v>35.362700000000018</c:v>
                </c:pt>
                <c:pt idx="3139">
                  <c:v>35.482300000000009</c:v>
                </c:pt>
                <c:pt idx="3140">
                  <c:v>35.243200000000002</c:v>
                </c:pt>
                <c:pt idx="3141">
                  <c:v>35.362700000000018</c:v>
                </c:pt>
                <c:pt idx="3142">
                  <c:v>35.362700000000018</c:v>
                </c:pt>
                <c:pt idx="3143">
                  <c:v>35.362700000000018</c:v>
                </c:pt>
                <c:pt idx="3144">
                  <c:v>35.362700000000018</c:v>
                </c:pt>
                <c:pt idx="3145">
                  <c:v>35.362700000000018</c:v>
                </c:pt>
                <c:pt idx="3146">
                  <c:v>35.362700000000018</c:v>
                </c:pt>
                <c:pt idx="3147">
                  <c:v>35.362700000000018</c:v>
                </c:pt>
                <c:pt idx="3148">
                  <c:v>35.362700000000018</c:v>
                </c:pt>
                <c:pt idx="3149">
                  <c:v>35.362700000000018</c:v>
                </c:pt>
                <c:pt idx="3150">
                  <c:v>35.362700000000018</c:v>
                </c:pt>
                <c:pt idx="3151">
                  <c:v>35.243200000000002</c:v>
                </c:pt>
                <c:pt idx="3152">
                  <c:v>35.362700000000018</c:v>
                </c:pt>
                <c:pt idx="3153">
                  <c:v>35.362700000000018</c:v>
                </c:pt>
                <c:pt idx="3154">
                  <c:v>35.362700000000018</c:v>
                </c:pt>
                <c:pt idx="3155">
                  <c:v>35.362700000000018</c:v>
                </c:pt>
                <c:pt idx="3156">
                  <c:v>35.362700000000018</c:v>
                </c:pt>
                <c:pt idx="3157">
                  <c:v>35.362700000000018</c:v>
                </c:pt>
                <c:pt idx="3158">
                  <c:v>35.243200000000002</c:v>
                </c:pt>
                <c:pt idx="3159">
                  <c:v>35.362700000000018</c:v>
                </c:pt>
                <c:pt idx="3160">
                  <c:v>35.362700000000018</c:v>
                </c:pt>
                <c:pt idx="3161">
                  <c:v>35.362700000000018</c:v>
                </c:pt>
                <c:pt idx="3162">
                  <c:v>35.362700000000018</c:v>
                </c:pt>
                <c:pt idx="3163">
                  <c:v>35.243200000000002</c:v>
                </c:pt>
                <c:pt idx="3164">
                  <c:v>35.362700000000018</c:v>
                </c:pt>
                <c:pt idx="3165">
                  <c:v>35.243200000000002</c:v>
                </c:pt>
                <c:pt idx="3166">
                  <c:v>35.362700000000018</c:v>
                </c:pt>
                <c:pt idx="3167">
                  <c:v>35.362700000000018</c:v>
                </c:pt>
                <c:pt idx="3168">
                  <c:v>35.362700000000018</c:v>
                </c:pt>
                <c:pt idx="3169">
                  <c:v>35.362700000000018</c:v>
                </c:pt>
                <c:pt idx="3170">
                  <c:v>35.362700000000018</c:v>
                </c:pt>
                <c:pt idx="3171">
                  <c:v>35.243200000000002</c:v>
                </c:pt>
                <c:pt idx="3172">
                  <c:v>35.362700000000018</c:v>
                </c:pt>
                <c:pt idx="3173">
                  <c:v>35.362700000000018</c:v>
                </c:pt>
                <c:pt idx="3174">
                  <c:v>35.243200000000002</c:v>
                </c:pt>
                <c:pt idx="3175">
                  <c:v>35.243200000000002</c:v>
                </c:pt>
                <c:pt idx="3176">
                  <c:v>35.362700000000018</c:v>
                </c:pt>
                <c:pt idx="3177">
                  <c:v>35.243200000000002</c:v>
                </c:pt>
                <c:pt idx="3178">
                  <c:v>35.362700000000018</c:v>
                </c:pt>
                <c:pt idx="3179">
                  <c:v>35.243200000000002</c:v>
                </c:pt>
                <c:pt idx="3180">
                  <c:v>35.362700000000018</c:v>
                </c:pt>
                <c:pt idx="3181">
                  <c:v>35.243200000000002</c:v>
                </c:pt>
                <c:pt idx="3182">
                  <c:v>35.362700000000018</c:v>
                </c:pt>
                <c:pt idx="3183">
                  <c:v>35.362700000000018</c:v>
                </c:pt>
                <c:pt idx="3184">
                  <c:v>35.243200000000002</c:v>
                </c:pt>
                <c:pt idx="3185">
                  <c:v>35.243200000000002</c:v>
                </c:pt>
                <c:pt idx="3186">
                  <c:v>35.362700000000018</c:v>
                </c:pt>
                <c:pt idx="3187">
                  <c:v>35.243200000000002</c:v>
                </c:pt>
                <c:pt idx="3188">
                  <c:v>35.243200000000002</c:v>
                </c:pt>
                <c:pt idx="3189">
                  <c:v>35.243200000000002</c:v>
                </c:pt>
                <c:pt idx="3190">
                  <c:v>35.243200000000002</c:v>
                </c:pt>
                <c:pt idx="3191">
                  <c:v>35.362700000000018</c:v>
                </c:pt>
                <c:pt idx="3192">
                  <c:v>35.243200000000002</c:v>
                </c:pt>
                <c:pt idx="3193">
                  <c:v>35.243200000000002</c:v>
                </c:pt>
                <c:pt idx="3194">
                  <c:v>35.243200000000002</c:v>
                </c:pt>
                <c:pt idx="3195">
                  <c:v>35.243200000000002</c:v>
                </c:pt>
                <c:pt idx="3196">
                  <c:v>35.243200000000002</c:v>
                </c:pt>
                <c:pt idx="3197">
                  <c:v>35.362700000000018</c:v>
                </c:pt>
                <c:pt idx="3198">
                  <c:v>35.243200000000002</c:v>
                </c:pt>
                <c:pt idx="3199">
                  <c:v>35.243200000000002</c:v>
                </c:pt>
                <c:pt idx="3200">
                  <c:v>35.243200000000002</c:v>
                </c:pt>
                <c:pt idx="3201">
                  <c:v>35.12360000000001</c:v>
                </c:pt>
                <c:pt idx="3202">
                  <c:v>35.243200000000002</c:v>
                </c:pt>
                <c:pt idx="3203">
                  <c:v>35.243200000000002</c:v>
                </c:pt>
                <c:pt idx="3204">
                  <c:v>35.243200000000002</c:v>
                </c:pt>
                <c:pt idx="3205">
                  <c:v>35.243200000000002</c:v>
                </c:pt>
                <c:pt idx="3206">
                  <c:v>35.243200000000002</c:v>
                </c:pt>
                <c:pt idx="3207">
                  <c:v>35.12360000000001</c:v>
                </c:pt>
                <c:pt idx="3208">
                  <c:v>35.243200000000002</c:v>
                </c:pt>
                <c:pt idx="3209">
                  <c:v>35.243200000000002</c:v>
                </c:pt>
                <c:pt idx="3210">
                  <c:v>35.243200000000002</c:v>
                </c:pt>
                <c:pt idx="3211">
                  <c:v>35.12360000000001</c:v>
                </c:pt>
                <c:pt idx="3212">
                  <c:v>35.243200000000002</c:v>
                </c:pt>
                <c:pt idx="3213">
                  <c:v>35.243200000000002</c:v>
                </c:pt>
                <c:pt idx="3214">
                  <c:v>35.243200000000002</c:v>
                </c:pt>
                <c:pt idx="3215">
                  <c:v>35.243200000000002</c:v>
                </c:pt>
                <c:pt idx="3216">
                  <c:v>35.243200000000002</c:v>
                </c:pt>
                <c:pt idx="3217">
                  <c:v>35.243200000000002</c:v>
                </c:pt>
                <c:pt idx="3218">
                  <c:v>35.243200000000002</c:v>
                </c:pt>
                <c:pt idx="3219">
                  <c:v>35.243200000000002</c:v>
                </c:pt>
                <c:pt idx="3220">
                  <c:v>35.243200000000002</c:v>
                </c:pt>
                <c:pt idx="3221">
                  <c:v>35.243200000000002</c:v>
                </c:pt>
                <c:pt idx="3222">
                  <c:v>35.243200000000002</c:v>
                </c:pt>
                <c:pt idx="3223">
                  <c:v>35.243200000000002</c:v>
                </c:pt>
                <c:pt idx="3224">
                  <c:v>35.243200000000002</c:v>
                </c:pt>
                <c:pt idx="3225">
                  <c:v>35.243200000000002</c:v>
                </c:pt>
                <c:pt idx="3226">
                  <c:v>35.243200000000002</c:v>
                </c:pt>
                <c:pt idx="3227">
                  <c:v>35.243200000000002</c:v>
                </c:pt>
                <c:pt idx="3228">
                  <c:v>35.12360000000001</c:v>
                </c:pt>
                <c:pt idx="3229">
                  <c:v>35.12360000000001</c:v>
                </c:pt>
                <c:pt idx="3230">
                  <c:v>35.243200000000002</c:v>
                </c:pt>
                <c:pt idx="3231">
                  <c:v>35.243200000000002</c:v>
                </c:pt>
                <c:pt idx="3232">
                  <c:v>35.12360000000001</c:v>
                </c:pt>
                <c:pt idx="3233">
                  <c:v>35.12360000000001</c:v>
                </c:pt>
                <c:pt idx="3234">
                  <c:v>35.12360000000001</c:v>
                </c:pt>
                <c:pt idx="3235">
                  <c:v>35.243200000000002</c:v>
                </c:pt>
                <c:pt idx="3236">
                  <c:v>35.12360000000001</c:v>
                </c:pt>
                <c:pt idx="3237">
                  <c:v>35.243200000000002</c:v>
                </c:pt>
                <c:pt idx="3238">
                  <c:v>35.12360000000001</c:v>
                </c:pt>
                <c:pt idx="3239">
                  <c:v>35.12360000000001</c:v>
                </c:pt>
                <c:pt idx="3240">
                  <c:v>35.12360000000001</c:v>
                </c:pt>
                <c:pt idx="3241">
                  <c:v>35.12360000000001</c:v>
                </c:pt>
                <c:pt idx="3242">
                  <c:v>35.12360000000001</c:v>
                </c:pt>
                <c:pt idx="3243">
                  <c:v>35.12360000000001</c:v>
                </c:pt>
                <c:pt idx="3244">
                  <c:v>35.12360000000001</c:v>
                </c:pt>
                <c:pt idx="3245">
                  <c:v>35.12360000000001</c:v>
                </c:pt>
                <c:pt idx="3246">
                  <c:v>35.12360000000001</c:v>
                </c:pt>
                <c:pt idx="3247">
                  <c:v>35.12360000000001</c:v>
                </c:pt>
                <c:pt idx="3248">
                  <c:v>35.12360000000001</c:v>
                </c:pt>
                <c:pt idx="3249">
                  <c:v>35.12360000000001</c:v>
                </c:pt>
                <c:pt idx="3250">
                  <c:v>35.12360000000001</c:v>
                </c:pt>
                <c:pt idx="3251">
                  <c:v>35.12360000000001</c:v>
                </c:pt>
                <c:pt idx="3252">
                  <c:v>35.12360000000001</c:v>
                </c:pt>
                <c:pt idx="3253">
                  <c:v>35.12360000000001</c:v>
                </c:pt>
                <c:pt idx="3254">
                  <c:v>35.12360000000001</c:v>
                </c:pt>
                <c:pt idx="3255">
                  <c:v>35.12360000000001</c:v>
                </c:pt>
                <c:pt idx="3256">
                  <c:v>35.12360000000001</c:v>
                </c:pt>
                <c:pt idx="3257">
                  <c:v>35.12360000000001</c:v>
                </c:pt>
                <c:pt idx="3258">
                  <c:v>35.12360000000001</c:v>
                </c:pt>
                <c:pt idx="3259">
                  <c:v>35.12360000000001</c:v>
                </c:pt>
                <c:pt idx="3260">
                  <c:v>35.12360000000001</c:v>
                </c:pt>
                <c:pt idx="3261">
                  <c:v>35.12360000000001</c:v>
                </c:pt>
                <c:pt idx="3262">
                  <c:v>35.12360000000001</c:v>
                </c:pt>
                <c:pt idx="3263">
                  <c:v>35.12360000000001</c:v>
                </c:pt>
                <c:pt idx="3264">
                  <c:v>35.12360000000001</c:v>
                </c:pt>
                <c:pt idx="3265">
                  <c:v>35.12360000000001</c:v>
                </c:pt>
                <c:pt idx="3266">
                  <c:v>35.12360000000001</c:v>
                </c:pt>
                <c:pt idx="3267">
                  <c:v>35.12360000000001</c:v>
                </c:pt>
                <c:pt idx="3268">
                  <c:v>35.12360000000001</c:v>
                </c:pt>
                <c:pt idx="3269">
                  <c:v>35.12360000000001</c:v>
                </c:pt>
                <c:pt idx="3270">
                  <c:v>35.12360000000001</c:v>
                </c:pt>
                <c:pt idx="3271">
                  <c:v>35.004100000000051</c:v>
                </c:pt>
                <c:pt idx="3272">
                  <c:v>35.12360000000001</c:v>
                </c:pt>
                <c:pt idx="3273">
                  <c:v>35.12360000000001</c:v>
                </c:pt>
                <c:pt idx="3274">
                  <c:v>35.12360000000001</c:v>
                </c:pt>
                <c:pt idx="3275">
                  <c:v>35.12360000000001</c:v>
                </c:pt>
                <c:pt idx="3276">
                  <c:v>35.12360000000001</c:v>
                </c:pt>
                <c:pt idx="3277">
                  <c:v>35.12360000000001</c:v>
                </c:pt>
                <c:pt idx="3278">
                  <c:v>35.12360000000001</c:v>
                </c:pt>
                <c:pt idx="3279">
                  <c:v>35.12360000000001</c:v>
                </c:pt>
                <c:pt idx="3280">
                  <c:v>35.12360000000001</c:v>
                </c:pt>
                <c:pt idx="3281">
                  <c:v>35.004100000000051</c:v>
                </c:pt>
                <c:pt idx="3282">
                  <c:v>35.12360000000001</c:v>
                </c:pt>
                <c:pt idx="3283">
                  <c:v>35.004100000000051</c:v>
                </c:pt>
                <c:pt idx="3284">
                  <c:v>35.12360000000001</c:v>
                </c:pt>
                <c:pt idx="3285">
                  <c:v>35.12360000000001</c:v>
                </c:pt>
                <c:pt idx="3286">
                  <c:v>35.004100000000051</c:v>
                </c:pt>
                <c:pt idx="3287">
                  <c:v>35.004100000000051</c:v>
                </c:pt>
                <c:pt idx="3288">
                  <c:v>35.004100000000051</c:v>
                </c:pt>
                <c:pt idx="3289">
                  <c:v>35.12360000000001</c:v>
                </c:pt>
                <c:pt idx="3290">
                  <c:v>35.004100000000051</c:v>
                </c:pt>
                <c:pt idx="3291">
                  <c:v>35.004100000000051</c:v>
                </c:pt>
                <c:pt idx="3292">
                  <c:v>35.004100000000051</c:v>
                </c:pt>
                <c:pt idx="3293">
                  <c:v>35.004100000000051</c:v>
                </c:pt>
                <c:pt idx="3294">
                  <c:v>35.004100000000051</c:v>
                </c:pt>
                <c:pt idx="3295">
                  <c:v>35.004100000000051</c:v>
                </c:pt>
                <c:pt idx="3296">
                  <c:v>35.004100000000051</c:v>
                </c:pt>
                <c:pt idx="3297">
                  <c:v>35.004100000000051</c:v>
                </c:pt>
                <c:pt idx="3298">
                  <c:v>35.12360000000001</c:v>
                </c:pt>
                <c:pt idx="3299">
                  <c:v>35.004100000000051</c:v>
                </c:pt>
                <c:pt idx="3300">
                  <c:v>35.004100000000051</c:v>
                </c:pt>
                <c:pt idx="3301">
                  <c:v>35.004100000000051</c:v>
                </c:pt>
                <c:pt idx="3302">
                  <c:v>35.004100000000051</c:v>
                </c:pt>
                <c:pt idx="3303">
                  <c:v>35.004100000000051</c:v>
                </c:pt>
                <c:pt idx="3304">
                  <c:v>35.12360000000001</c:v>
                </c:pt>
                <c:pt idx="3305">
                  <c:v>35.004100000000051</c:v>
                </c:pt>
                <c:pt idx="3306">
                  <c:v>35.004100000000051</c:v>
                </c:pt>
                <c:pt idx="3307">
                  <c:v>35.004100000000051</c:v>
                </c:pt>
                <c:pt idx="3308">
                  <c:v>35.004100000000051</c:v>
                </c:pt>
                <c:pt idx="3309">
                  <c:v>35.004100000000051</c:v>
                </c:pt>
                <c:pt idx="3310">
                  <c:v>35.004100000000051</c:v>
                </c:pt>
                <c:pt idx="3311">
                  <c:v>35.004100000000051</c:v>
                </c:pt>
                <c:pt idx="3312">
                  <c:v>35.004100000000051</c:v>
                </c:pt>
                <c:pt idx="3313">
                  <c:v>35.12360000000001</c:v>
                </c:pt>
                <c:pt idx="3314">
                  <c:v>34.884500000000003</c:v>
                </c:pt>
                <c:pt idx="3315">
                  <c:v>35.004100000000051</c:v>
                </c:pt>
                <c:pt idx="3316">
                  <c:v>35.004100000000051</c:v>
                </c:pt>
                <c:pt idx="3317">
                  <c:v>35.004100000000051</c:v>
                </c:pt>
                <c:pt idx="3318">
                  <c:v>35.004100000000051</c:v>
                </c:pt>
                <c:pt idx="3319">
                  <c:v>34.884500000000003</c:v>
                </c:pt>
                <c:pt idx="3320">
                  <c:v>35.004100000000051</c:v>
                </c:pt>
                <c:pt idx="3321">
                  <c:v>35.004100000000051</c:v>
                </c:pt>
                <c:pt idx="3322">
                  <c:v>35.004100000000051</c:v>
                </c:pt>
                <c:pt idx="3323">
                  <c:v>35.004100000000051</c:v>
                </c:pt>
                <c:pt idx="3324">
                  <c:v>35.004100000000051</c:v>
                </c:pt>
                <c:pt idx="3325">
                  <c:v>35.004100000000051</c:v>
                </c:pt>
                <c:pt idx="3326">
                  <c:v>35.004100000000051</c:v>
                </c:pt>
                <c:pt idx="3327">
                  <c:v>35.004100000000051</c:v>
                </c:pt>
                <c:pt idx="3328">
                  <c:v>35.004100000000051</c:v>
                </c:pt>
                <c:pt idx="3329">
                  <c:v>35.004100000000051</c:v>
                </c:pt>
                <c:pt idx="3330">
                  <c:v>34.884500000000003</c:v>
                </c:pt>
                <c:pt idx="3331">
                  <c:v>35.004100000000051</c:v>
                </c:pt>
                <c:pt idx="3332">
                  <c:v>35.004100000000051</c:v>
                </c:pt>
                <c:pt idx="3333">
                  <c:v>35.004100000000051</c:v>
                </c:pt>
                <c:pt idx="3334">
                  <c:v>35.004100000000051</c:v>
                </c:pt>
                <c:pt idx="3335">
                  <c:v>34.884500000000003</c:v>
                </c:pt>
                <c:pt idx="3336">
                  <c:v>35.004100000000051</c:v>
                </c:pt>
                <c:pt idx="3337">
                  <c:v>35.004100000000051</c:v>
                </c:pt>
                <c:pt idx="3338">
                  <c:v>34.884500000000003</c:v>
                </c:pt>
                <c:pt idx="3339">
                  <c:v>35.12360000000001</c:v>
                </c:pt>
                <c:pt idx="3340">
                  <c:v>35.004100000000051</c:v>
                </c:pt>
                <c:pt idx="3341">
                  <c:v>35.004100000000051</c:v>
                </c:pt>
                <c:pt idx="3342">
                  <c:v>35.004100000000051</c:v>
                </c:pt>
                <c:pt idx="3343">
                  <c:v>34.884500000000003</c:v>
                </c:pt>
                <c:pt idx="3344">
                  <c:v>34.884500000000003</c:v>
                </c:pt>
                <c:pt idx="3345">
                  <c:v>34.884500000000003</c:v>
                </c:pt>
                <c:pt idx="3346">
                  <c:v>35.004100000000051</c:v>
                </c:pt>
                <c:pt idx="3347">
                  <c:v>34.884500000000003</c:v>
                </c:pt>
                <c:pt idx="3348">
                  <c:v>35.004100000000051</c:v>
                </c:pt>
                <c:pt idx="3349">
                  <c:v>35.004100000000051</c:v>
                </c:pt>
                <c:pt idx="3350">
                  <c:v>34.884500000000003</c:v>
                </c:pt>
                <c:pt idx="3351">
                  <c:v>34.884500000000003</c:v>
                </c:pt>
                <c:pt idx="3352">
                  <c:v>34.884500000000003</c:v>
                </c:pt>
                <c:pt idx="3353">
                  <c:v>34.884500000000003</c:v>
                </c:pt>
                <c:pt idx="3354">
                  <c:v>34.884500000000003</c:v>
                </c:pt>
                <c:pt idx="3355">
                  <c:v>34.884500000000003</c:v>
                </c:pt>
                <c:pt idx="3356">
                  <c:v>34.884500000000003</c:v>
                </c:pt>
                <c:pt idx="3357">
                  <c:v>34.884500000000003</c:v>
                </c:pt>
                <c:pt idx="3358">
                  <c:v>34.884500000000003</c:v>
                </c:pt>
                <c:pt idx="3359">
                  <c:v>35.004100000000051</c:v>
                </c:pt>
                <c:pt idx="3360">
                  <c:v>34.884500000000003</c:v>
                </c:pt>
                <c:pt idx="3361">
                  <c:v>34.884500000000003</c:v>
                </c:pt>
                <c:pt idx="3362">
                  <c:v>34.884500000000003</c:v>
                </c:pt>
                <c:pt idx="3363">
                  <c:v>34.884500000000003</c:v>
                </c:pt>
                <c:pt idx="3364">
                  <c:v>34.884500000000003</c:v>
                </c:pt>
                <c:pt idx="3365">
                  <c:v>34.764900000000011</c:v>
                </c:pt>
                <c:pt idx="3366">
                  <c:v>34.884500000000003</c:v>
                </c:pt>
                <c:pt idx="3367">
                  <c:v>34.884500000000003</c:v>
                </c:pt>
                <c:pt idx="3368">
                  <c:v>35.004100000000051</c:v>
                </c:pt>
                <c:pt idx="3369">
                  <c:v>34.884500000000003</c:v>
                </c:pt>
                <c:pt idx="3370">
                  <c:v>34.884500000000003</c:v>
                </c:pt>
                <c:pt idx="3371">
                  <c:v>34.884500000000003</c:v>
                </c:pt>
                <c:pt idx="3372">
                  <c:v>34.884500000000003</c:v>
                </c:pt>
                <c:pt idx="3373">
                  <c:v>34.884500000000003</c:v>
                </c:pt>
                <c:pt idx="3374">
                  <c:v>34.884500000000003</c:v>
                </c:pt>
                <c:pt idx="3375">
                  <c:v>34.884500000000003</c:v>
                </c:pt>
                <c:pt idx="3376">
                  <c:v>34.884500000000003</c:v>
                </c:pt>
                <c:pt idx="3377">
                  <c:v>34.764900000000011</c:v>
                </c:pt>
                <c:pt idx="3378">
                  <c:v>34.884500000000003</c:v>
                </c:pt>
                <c:pt idx="3379">
                  <c:v>34.884500000000003</c:v>
                </c:pt>
                <c:pt idx="3380">
                  <c:v>34.764900000000011</c:v>
                </c:pt>
                <c:pt idx="3381">
                  <c:v>34.884500000000003</c:v>
                </c:pt>
                <c:pt idx="3382">
                  <c:v>34.884500000000003</c:v>
                </c:pt>
                <c:pt idx="3383">
                  <c:v>34.884500000000003</c:v>
                </c:pt>
                <c:pt idx="3384">
                  <c:v>34.884500000000003</c:v>
                </c:pt>
                <c:pt idx="3385">
                  <c:v>34.884500000000003</c:v>
                </c:pt>
                <c:pt idx="3386">
                  <c:v>34.764900000000011</c:v>
                </c:pt>
                <c:pt idx="3387">
                  <c:v>34.884500000000003</c:v>
                </c:pt>
                <c:pt idx="3388">
                  <c:v>34.884500000000003</c:v>
                </c:pt>
                <c:pt idx="3389">
                  <c:v>34.884500000000003</c:v>
                </c:pt>
                <c:pt idx="3390">
                  <c:v>34.764900000000011</c:v>
                </c:pt>
                <c:pt idx="3391">
                  <c:v>34.884500000000003</c:v>
                </c:pt>
                <c:pt idx="3392">
                  <c:v>34.884500000000003</c:v>
                </c:pt>
                <c:pt idx="3393">
                  <c:v>34.884500000000003</c:v>
                </c:pt>
                <c:pt idx="3394">
                  <c:v>34.764900000000011</c:v>
                </c:pt>
                <c:pt idx="3395">
                  <c:v>34.884500000000003</c:v>
                </c:pt>
                <c:pt idx="3396">
                  <c:v>35.004100000000051</c:v>
                </c:pt>
                <c:pt idx="3397">
                  <c:v>34.884500000000003</c:v>
                </c:pt>
                <c:pt idx="3398">
                  <c:v>34.884500000000003</c:v>
                </c:pt>
                <c:pt idx="3399">
                  <c:v>34.764900000000011</c:v>
                </c:pt>
                <c:pt idx="3400">
                  <c:v>34.884500000000003</c:v>
                </c:pt>
                <c:pt idx="3401">
                  <c:v>34.884500000000003</c:v>
                </c:pt>
                <c:pt idx="3402">
                  <c:v>34.884500000000003</c:v>
                </c:pt>
                <c:pt idx="3403">
                  <c:v>34.764900000000011</c:v>
                </c:pt>
                <c:pt idx="3404">
                  <c:v>34.884500000000003</c:v>
                </c:pt>
                <c:pt idx="3405">
                  <c:v>34.764900000000011</c:v>
                </c:pt>
                <c:pt idx="3406">
                  <c:v>34.884500000000003</c:v>
                </c:pt>
                <c:pt idx="3407">
                  <c:v>34.884500000000003</c:v>
                </c:pt>
                <c:pt idx="3408">
                  <c:v>34.884500000000003</c:v>
                </c:pt>
                <c:pt idx="3409">
                  <c:v>34.884500000000003</c:v>
                </c:pt>
                <c:pt idx="3410">
                  <c:v>34.764900000000011</c:v>
                </c:pt>
                <c:pt idx="3411">
                  <c:v>34.884500000000003</c:v>
                </c:pt>
                <c:pt idx="3412">
                  <c:v>34.764900000000011</c:v>
                </c:pt>
                <c:pt idx="3413">
                  <c:v>34.764900000000011</c:v>
                </c:pt>
                <c:pt idx="3414">
                  <c:v>34.884500000000003</c:v>
                </c:pt>
                <c:pt idx="3415">
                  <c:v>34.884500000000003</c:v>
                </c:pt>
                <c:pt idx="3416">
                  <c:v>34.764900000000011</c:v>
                </c:pt>
                <c:pt idx="3417">
                  <c:v>34.884500000000003</c:v>
                </c:pt>
                <c:pt idx="3418">
                  <c:v>34.764900000000011</c:v>
                </c:pt>
                <c:pt idx="3419">
                  <c:v>34.884500000000003</c:v>
                </c:pt>
                <c:pt idx="3420">
                  <c:v>34.764900000000011</c:v>
                </c:pt>
                <c:pt idx="3421">
                  <c:v>34.764900000000011</c:v>
                </c:pt>
                <c:pt idx="3422">
                  <c:v>34.764900000000011</c:v>
                </c:pt>
                <c:pt idx="3423">
                  <c:v>34.764900000000011</c:v>
                </c:pt>
                <c:pt idx="3424">
                  <c:v>34.764900000000011</c:v>
                </c:pt>
                <c:pt idx="3425">
                  <c:v>34.884500000000003</c:v>
                </c:pt>
                <c:pt idx="3426">
                  <c:v>34.884500000000003</c:v>
                </c:pt>
                <c:pt idx="3427">
                  <c:v>34.884500000000003</c:v>
                </c:pt>
                <c:pt idx="3428">
                  <c:v>34.884500000000003</c:v>
                </c:pt>
                <c:pt idx="3429">
                  <c:v>34.884500000000003</c:v>
                </c:pt>
                <c:pt idx="3430">
                  <c:v>34.884500000000003</c:v>
                </c:pt>
                <c:pt idx="3431">
                  <c:v>34.884500000000003</c:v>
                </c:pt>
                <c:pt idx="3432">
                  <c:v>34.884500000000003</c:v>
                </c:pt>
                <c:pt idx="3433">
                  <c:v>34.764900000000011</c:v>
                </c:pt>
                <c:pt idx="3434">
                  <c:v>34.884500000000003</c:v>
                </c:pt>
                <c:pt idx="3435">
                  <c:v>34.884500000000003</c:v>
                </c:pt>
                <c:pt idx="3436">
                  <c:v>34.884500000000003</c:v>
                </c:pt>
                <c:pt idx="3437">
                  <c:v>34.884500000000003</c:v>
                </c:pt>
                <c:pt idx="3438">
                  <c:v>34.884500000000003</c:v>
                </c:pt>
                <c:pt idx="3439">
                  <c:v>34.884500000000003</c:v>
                </c:pt>
                <c:pt idx="3440">
                  <c:v>34.884500000000003</c:v>
                </c:pt>
                <c:pt idx="3441">
                  <c:v>34.764900000000011</c:v>
                </c:pt>
                <c:pt idx="3442">
                  <c:v>34.884500000000003</c:v>
                </c:pt>
                <c:pt idx="3443">
                  <c:v>34.884500000000003</c:v>
                </c:pt>
                <c:pt idx="3444">
                  <c:v>34.764900000000011</c:v>
                </c:pt>
                <c:pt idx="3445">
                  <c:v>34.884500000000003</c:v>
                </c:pt>
                <c:pt idx="3446">
                  <c:v>34.884500000000003</c:v>
                </c:pt>
                <c:pt idx="3447">
                  <c:v>34.884500000000003</c:v>
                </c:pt>
                <c:pt idx="3448">
                  <c:v>34.884500000000003</c:v>
                </c:pt>
                <c:pt idx="3449">
                  <c:v>34.764900000000011</c:v>
                </c:pt>
                <c:pt idx="3450">
                  <c:v>35.004100000000051</c:v>
                </c:pt>
                <c:pt idx="3451">
                  <c:v>34.884500000000003</c:v>
                </c:pt>
                <c:pt idx="3452">
                  <c:v>34.884500000000003</c:v>
                </c:pt>
                <c:pt idx="3453">
                  <c:v>34.884500000000003</c:v>
                </c:pt>
                <c:pt idx="3454">
                  <c:v>34.884500000000003</c:v>
                </c:pt>
                <c:pt idx="3455">
                  <c:v>34.884500000000003</c:v>
                </c:pt>
                <c:pt idx="3456">
                  <c:v>34.884500000000003</c:v>
                </c:pt>
                <c:pt idx="3457">
                  <c:v>34.884500000000003</c:v>
                </c:pt>
                <c:pt idx="3458">
                  <c:v>34.884500000000003</c:v>
                </c:pt>
                <c:pt idx="3459">
                  <c:v>34.884500000000003</c:v>
                </c:pt>
                <c:pt idx="3460">
                  <c:v>34.884500000000003</c:v>
                </c:pt>
                <c:pt idx="3461">
                  <c:v>34.884500000000003</c:v>
                </c:pt>
                <c:pt idx="3462">
                  <c:v>34.884500000000003</c:v>
                </c:pt>
                <c:pt idx="3463">
                  <c:v>34.884500000000003</c:v>
                </c:pt>
                <c:pt idx="3464">
                  <c:v>34.884500000000003</c:v>
                </c:pt>
                <c:pt idx="3465">
                  <c:v>34.884500000000003</c:v>
                </c:pt>
                <c:pt idx="3466">
                  <c:v>34.884500000000003</c:v>
                </c:pt>
                <c:pt idx="3467">
                  <c:v>34.884500000000003</c:v>
                </c:pt>
                <c:pt idx="3468">
                  <c:v>34.884500000000003</c:v>
                </c:pt>
                <c:pt idx="3469">
                  <c:v>35.004100000000051</c:v>
                </c:pt>
                <c:pt idx="3470">
                  <c:v>34.884500000000003</c:v>
                </c:pt>
                <c:pt idx="3471">
                  <c:v>35.004100000000051</c:v>
                </c:pt>
                <c:pt idx="3472">
                  <c:v>34.884500000000003</c:v>
                </c:pt>
                <c:pt idx="3473">
                  <c:v>34.884500000000003</c:v>
                </c:pt>
                <c:pt idx="3474">
                  <c:v>34.884500000000003</c:v>
                </c:pt>
                <c:pt idx="3475">
                  <c:v>34.884500000000003</c:v>
                </c:pt>
                <c:pt idx="3476">
                  <c:v>34.884500000000003</c:v>
                </c:pt>
                <c:pt idx="3477">
                  <c:v>35.004100000000051</c:v>
                </c:pt>
                <c:pt idx="3478">
                  <c:v>34.884500000000003</c:v>
                </c:pt>
                <c:pt idx="3479">
                  <c:v>34.884500000000003</c:v>
                </c:pt>
                <c:pt idx="3480">
                  <c:v>35.004100000000051</c:v>
                </c:pt>
                <c:pt idx="3481">
                  <c:v>35.004100000000051</c:v>
                </c:pt>
                <c:pt idx="3482">
                  <c:v>34.884500000000003</c:v>
                </c:pt>
                <c:pt idx="3483">
                  <c:v>34.884500000000003</c:v>
                </c:pt>
                <c:pt idx="3484">
                  <c:v>35.004100000000051</c:v>
                </c:pt>
                <c:pt idx="3485">
                  <c:v>35.004100000000051</c:v>
                </c:pt>
                <c:pt idx="3486">
                  <c:v>35.004100000000051</c:v>
                </c:pt>
                <c:pt idx="3487">
                  <c:v>35.004100000000051</c:v>
                </c:pt>
                <c:pt idx="3488">
                  <c:v>35.004100000000051</c:v>
                </c:pt>
                <c:pt idx="3489">
                  <c:v>35.004100000000051</c:v>
                </c:pt>
                <c:pt idx="3490">
                  <c:v>35.004100000000051</c:v>
                </c:pt>
                <c:pt idx="3491">
                  <c:v>35.004100000000051</c:v>
                </c:pt>
                <c:pt idx="3492">
                  <c:v>35.004100000000051</c:v>
                </c:pt>
                <c:pt idx="3493">
                  <c:v>35.004100000000051</c:v>
                </c:pt>
                <c:pt idx="3494">
                  <c:v>35.004100000000051</c:v>
                </c:pt>
                <c:pt idx="3495">
                  <c:v>35.004100000000051</c:v>
                </c:pt>
                <c:pt idx="3496">
                  <c:v>35.004100000000051</c:v>
                </c:pt>
                <c:pt idx="3497">
                  <c:v>35.004100000000051</c:v>
                </c:pt>
                <c:pt idx="3498">
                  <c:v>35.004100000000051</c:v>
                </c:pt>
                <c:pt idx="3499">
                  <c:v>35.004100000000051</c:v>
                </c:pt>
                <c:pt idx="3500">
                  <c:v>35.004100000000051</c:v>
                </c:pt>
                <c:pt idx="3501">
                  <c:v>35.004100000000051</c:v>
                </c:pt>
                <c:pt idx="3502">
                  <c:v>35.004100000000051</c:v>
                </c:pt>
                <c:pt idx="3503">
                  <c:v>35.12360000000001</c:v>
                </c:pt>
                <c:pt idx="3504">
                  <c:v>35.004100000000051</c:v>
                </c:pt>
                <c:pt idx="3505">
                  <c:v>35.004100000000051</c:v>
                </c:pt>
                <c:pt idx="3506">
                  <c:v>35.004100000000051</c:v>
                </c:pt>
                <c:pt idx="3507">
                  <c:v>35.004100000000051</c:v>
                </c:pt>
                <c:pt idx="3508">
                  <c:v>35.004100000000051</c:v>
                </c:pt>
                <c:pt idx="3509">
                  <c:v>35.004100000000051</c:v>
                </c:pt>
                <c:pt idx="3510">
                  <c:v>35.004100000000051</c:v>
                </c:pt>
                <c:pt idx="3511">
                  <c:v>35.12360000000001</c:v>
                </c:pt>
                <c:pt idx="3512">
                  <c:v>35.12360000000001</c:v>
                </c:pt>
                <c:pt idx="3513">
                  <c:v>35.12360000000001</c:v>
                </c:pt>
                <c:pt idx="3514">
                  <c:v>35.12360000000001</c:v>
                </c:pt>
                <c:pt idx="3515">
                  <c:v>35.004100000000051</c:v>
                </c:pt>
                <c:pt idx="3516">
                  <c:v>35.12360000000001</c:v>
                </c:pt>
                <c:pt idx="3517">
                  <c:v>35.12360000000001</c:v>
                </c:pt>
                <c:pt idx="3518">
                  <c:v>35.12360000000001</c:v>
                </c:pt>
                <c:pt idx="3519">
                  <c:v>35.12360000000001</c:v>
                </c:pt>
                <c:pt idx="3520">
                  <c:v>35.12360000000001</c:v>
                </c:pt>
                <c:pt idx="3521">
                  <c:v>35.12360000000001</c:v>
                </c:pt>
                <c:pt idx="3522">
                  <c:v>35.12360000000001</c:v>
                </c:pt>
                <c:pt idx="3523">
                  <c:v>35.12360000000001</c:v>
                </c:pt>
                <c:pt idx="3524">
                  <c:v>35.243200000000002</c:v>
                </c:pt>
                <c:pt idx="3525">
                  <c:v>35.12360000000001</c:v>
                </c:pt>
                <c:pt idx="3526">
                  <c:v>35.004100000000051</c:v>
                </c:pt>
                <c:pt idx="3527">
                  <c:v>35.12360000000001</c:v>
                </c:pt>
                <c:pt idx="3528">
                  <c:v>35.12360000000001</c:v>
                </c:pt>
                <c:pt idx="3529">
                  <c:v>35.12360000000001</c:v>
                </c:pt>
                <c:pt idx="3530">
                  <c:v>35.12360000000001</c:v>
                </c:pt>
                <c:pt idx="3531">
                  <c:v>35.243200000000002</c:v>
                </c:pt>
                <c:pt idx="3532">
                  <c:v>35.12360000000001</c:v>
                </c:pt>
                <c:pt idx="3533">
                  <c:v>35.12360000000001</c:v>
                </c:pt>
                <c:pt idx="3534">
                  <c:v>35.243200000000002</c:v>
                </c:pt>
                <c:pt idx="3535">
                  <c:v>35.12360000000001</c:v>
                </c:pt>
                <c:pt idx="3536">
                  <c:v>35.12360000000001</c:v>
                </c:pt>
                <c:pt idx="3537">
                  <c:v>35.243200000000002</c:v>
                </c:pt>
                <c:pt idx="3538">
                  <c:v>35.12360000000001</c:v>
                </c:pt>
                <c:pt idx="3539">
                  <c:v>35.243200000000002</c:v>
                </c:pt>
                <c:pt idx="3540">
                  <c:v>35.243200000000002</c:v>
                </c:pt>
                <c:pt idx="3541">
                  <c:v>35.243200000000002</c:v>
                </c:pt>
                <c:pt idx="3542">
                  <c:v>35.243200000000002</c:v>
                </c:pt>
                <c:pt idx="3543">
                  <c:v>35.243200000000002</c:v>
                </c:pt>
                <c:pt idx="3544">
                  <c:v>35.243200000000002</c:v>
                </c:pt>
                <c:pt idx="3545">
                  <c:v>35.243200000000002</c:v>
                </c:pt>
                <c:pt idx="3546">
                  <c:v>35.243200000000002</c:v>
                </c:pt>
                <c:pt idx="3547">
                  <c:v>35.243200000000002</c:v>
                </c:pt>
                <c:pt idx="3548">
                  <c:v>35.243200000000002</c:v>
                </c:pt>
                <c:pt idx="3549">
                  <c:v>35.243200000000002</c:v>
                </c:pt>
                <c:pt idx="3550">
                  <c:v>35.243200000000002</c:v>
                </c:pt>
                <c:pt idx="3551">
                  <c:v>35.243200000000002</c:v>
                </c:pt>
                <c:pt idx="3552">
                  <c:v>35.362700000000018</c:v>
                </c:pt>
                <c:pt idx="3553">
                  <c:v>35.243200000000002</c:v>
                </c:pt>
                <c:pt idx="3554">
                  <c:v>35.243200000000002</c:v>
                </c:pt>
                <c:pt idx="3555">
                  <c:v>35.362700000000018</c:v>
                </c:pt>
                <c:pt idx="3556">
                  <c:v>35.362700000000018</c:v>
                </c:pt>
                <c:pt idx="3557">
                  <c:v>35.243200000000002</c:v>
                </c:pt>
                <c:pt idx="3558">
                  <c:v>35.243200000000002</c:v>
                </c:pt>
                <c:pt idx="3559">
                  <c:v>35.362700000000018</c:v>
                </c:pt>
                <c:pt idx="3560">
                  <c:v>35.362700000000018</c:v>
                </c:pt>
                <c:pt idx="3561">
                  <c:v>35.362700000000018</c:v>
                </c:pt>
                <c:pt idx="3562">
                  <c:v>35.362700000000018</c:v>
                </c:pt>
                <c:pt idx="3563">
                  <c:v>35.362700000000018</c:v>
                </c:pt>
                <c:pt idx="3564">
                  <c:v>35.243200000000002</c:v>
                </c:pt>
                <c:pt idx="3565">
                  <c:v>35.362700000000018</c:v>
                </c:pt>
                <c:pt idx="3566">
                  <c:v>35.243200000000002</c:v>
                </c:pt>
                <c:pt idx="3567">
                  <c:v>35.362700000000018</c:v>
                </c:pt>
                <c:pt idx="3568">
                  <c:v>35.362700000000018</c:v>
                </c:pt>
                <c:pt idx="3569">
                  <c:v>35.243200000000002</c:v>
                </c:pt>
                <c:pt idx="3570">
                  <c:v>35.362700000000018</c:v>
                </c:pt>
                <c:pt idx="3571">
                  <c:v>35.362700000000018</c:v>
                </c:pt>
                <c:pt idx="3572">
                  <c:v>35.362700000000018</c:v>
                </c:pt>
                <c:pt idx="3573">
                  <c:v>35.362700000000018</c:v>
                </c:pt>
                <c:pt idx="3574">
                  <c:v>35.362700000000018</c:v>
                </c:pt>
                <c:pt idx="3575">
                  <c:v>35.362700000000018</c:v>
                </c:pt>
                <c:pt idx="3576">
                  <c:v>35.243200000000002</c:v>
                </c:pt>
                <c:pt idx="3577">
                  <c:v>35.362700000000018</c:v>
                </c:pt>
                <c:pt idx="3578">
                  <c:v>35.362700000000018</c:v>
                </c:pt>
                <c:pt idx="3579">
                  <c:v>35.362700000000018</c:v>
                </c:pt>
                <c:pt idx="3580">
                  <c:v>35.362700000000018</c:v>
                </c:pt>
                <c:pt idx="3581">
                  <c:v>35.362700000000018</c:v>
                </c:pt>
                <c:pt idx="3582">
                  <c:v>35.362700000000018</c:v>
                </c:pt>
                <c:pt idx="3583">
                  <c:v>35.482300000000009</c:v>
                </c:pt>
                <c:pt idx="3584">
                  <c:v>35.362700000000018</c:v>
                </c:pt>
                <c:pt idx="3585">
                  <c:v>35.362700000000018</c:v>
                </c:pt>
                <c:pt idx="3586">
                  <c:v>35.362700000000018</c:v>
                </c:pt>
                <c:pt idx="3587">
                  <c:v>35.362700000000018</c:v>
                </c:pt>
                <c:pt idx="3588">
                  <c:v>35.362700000000018</c:v>
                </c:pt>
                <c:pt idx="3589">
                  <c:v>35.362700000000018</c:v>
                </c:pt>
                <c:pt idx="3590">
                  <c:v>35.362700000000018</c:v>
                </c:pt>
                <c:pt idx="3591">
                  <c:v>35.362700000000018</c:v>
                </c:pt>
                <c:pt idx="3592">
                  <c:v>35.362700000000018</c:v>
                </c:pt>
                <c:pt idx="3593">
                  <c:v>35.362700000000018</c:v>
                </c:pt>
                <c:pt idx="3594">
                  <c:v>35.362700000000018</c:v>
                </c:pt>
                <c:pt idx="3595">
                  <c:v>35.362700000000018</c:v>
                </c:pt>
                <c:pt idx="3596">
                  <c:v>35.362700000000018</c:v>
                </c:pt>
                <c:pt idx="3597">
                  <c:v>35.362700000000018</c:v>
                </c:pt>
                <c:pt idx="3598">
                  <c:v>35.482300000000009</c:v>
                </c:pt>
                <c:pt idx="3599">
                  <c:v>35.362700000000018</c:v>
                </c:pt>
                <c:pt idx="3600">
                  <c:v>35.362700000000018</c:v>
                </c:pt>
                <c:pt idx="3601">
                  <c:v>35.482300000000009</c:v>
                </c:pt>
                <c:pt idx="3602">
                  <c:v>35.362700000000018</c:v>
                </c:pt>
                <c:pt idx="3603">
                  <c:v>35.482300000000009</c:v>
                </c:pt>
                <c:pt idx="3604">
                  <c:v>35.362700000000018</c:v>
                </c:pt>
                <c:pt idx="3605">
                  <c:v>35.362700000000018</c:v>
                </c:pt>
                <c:pt idx="3606">
                  <c:v>35.362700000000018</c:v>
                </c:pt>
                <c:pt idx="3607">
                  <c:v>35.362700000000018</c:v>
                </c:pt>
                <c:pt idx="3608">
                  <c:v>35.482300000000009</c:v>
                </c:pt>
                <c:pt idx="3609">
                  <c:v>35.362700000000018</c:v>
                </c:pt>
                <c:pt idx="3610">
                  <c:v>35.482300000000009</c:v>
                </c:pt>
                <c:pt idx="3611">
                  <c:v>35.482300000000009</c:v>
                </c:pt>
                <c:pt idx="3612">
                  <c:v>35.362700000000018</c:v>
                </c:pt>
                <c:pt idx="3613">
                  <c:v>35.482300000000009</c:v>
                </c:pt>
                <c:pt idx="3614">
                  <c:v>35.362700000000018</c:v>
                </c:pt>
                <c:pt idx="3615">
                  <c:v>35.362700000000018</c:v>
                </c:pt>
                <c:pt idx="3616">
                  <c:v>35.362700000000018</c:v>
                </c:pt>
                <c:pt idx="3617">
                  <c:v>35.482300000000009</c:v>
                </c:pt>
                <c:pt idx="3618">
                  <c:v>35.482300000000009</c:v>
                </c:pt>
                <c:pt idx="3619">
                  <c:v>35.362700000000018</c:v>
                </c:pt>
                <c:pt idx="3620">
                  <c:v>35.362700000000018</c:v>
                </c:pt>
                <c:pt idx="3621">
                  <c:v>35.362700000000018</c:v>
                </c:pt>
                <c:pt idx="3622">
                  <c:v>35.482300000000009</c:v>
                </c:pt>
                <c:pt idx="3623">
                  <c:v>35.362700000000018</c:v>
                </c:pt>
                <c:pt idx="3624">
                  <c:v>35.362700000000018</c:v>
                </c:pt>
                <c:pt idx="3625">
                  <c:v>35.362700000000018</c:v>
                </c:pt>
                <c:pt idx="3626">
                  <c:v>35.482300000000009</c:v>
                </c:pt>
                <c:pt idx="3627">
                  <c:v>35.362700000000018</c:v>
                </c:pt>
                <c:pt idx="3628">
                  <c:v>35.362700000000018</c:v>
                </c:pt>
                <c:pt idx="3629">
                  <c:v>35.362700000000018</c:v>
                </c:pt>
                <c:pt idx="3630">
                  <c:v>35.362700000000018</c:v>
                </c:pt>
                <c:pt idx="3631">
                  <c:v>35.362700000000018</c:v>
                </c:pt>
                <c:pt idx="3632">
                  <c:v>35.362700000000018</c:v>
                </c:pt>
                <c:pt idx="3633">
                  <c:v>35.482300000000009</c:v>
                </c:pt>
                <c:pt idx="3634">
                  <c:v>35.362700000000018</c:v>
                </c:pt>
                <c:pt idx="3635">
                  <c:v>35.362700000000018</c:v>
                </c:pt>
                <c:pt idx="3636">
                  <c:v>35.362700000000018</c:v>
                </c:pt>
                <c:pt idx="3637">
                  <c:v>35.362700000000018</c:v>
                </c:pt>
                <c:pt idx="3638">
                  <c:v>35.362700000000018</c:v>
                </c:pt>
                <c:pt idx="3639">
                  <c:v>35.362700000000018</c:v>
                </c:pt>
                <c:pt idx="3640">
                  <c:v>35.362700000000018</c:v>
                </c:pt>
                <c:pt idx="3641">
                  <c:v>35.362700000000018</c:v>
                </c:pt>
                <c:pt idx="3642">
                  <c:v>35.362700000000018</c:v>
                </c:pt>
                <c:pt idx="3643">
                  <c:v>35.482300000000009</c:v>
                </c:pt>
                <c:pt idx="3644">
                  <c:v>35.362700000000018</c:v>
                </c:pt>
                <c:pt idx="3645">
                  <c:v>35.362700000000018</c:v>
                </c:pt>
                <c:pt idx="3646">
                  <c:v>35.362700000000018</c:v>
                </c:pt>
                <c:pt idx="3647">
                  <c:v>35.362700000000018</c:v>
                </c:pt>
                <c:pt idx="3648">
                  <c:v>35.362700000000018</c:v>
                </c:pt>
                <c:pt idx="3649">
                  <c:v>35.362700000000018</c:v>
                </c:pt>
                <c:pt idx="3650">
                  <c:v>35.482300000000009</c:v>
                </c:pt>
                <c:pt idx="3651">
                  <c:v>35.362700000000018</c:v>
                </c:pt>
                <c:pt idx="3652">
                  <c:v>35.482300000000009</c:v>
                </c:pt>
                <c:pt idx="3653">
                  <c:v>35.362700000000018</c:v>
                </c:pt>
                <c:pt idx="3654">
                  <c:v>35.482300000000009</c:v>
                </c:pt>
                <c:pt idx="3655">
                  <c:v>35.362700000000018</c:v>
                </c:pt>
                <c:pt idx="3656">
                  <c:v>35.362700000000018</c:v>
                </c:pt>
                <c:pt idx="3657">
                  <c:v>35.362700000000018</c:v>
                </c:pt>
                <c:pt idx="3658">
                  <c:v>35.482300000000009</c:v>
                </c:pt>
                <c:pt idx="3659">
                  <c:v>35.482300000000009</c:v>
                </c:pt>
                <c:pt idx="3660">
                  <c:v>35.362700000000018</c:v>
                </c:pt>
                <c:pt idx="3661">
                  <c:v>35.362700000000018</c:v>
                </c:pt>
                <c:pt idx="3662">
                  <c:v>35.362700000000018</c:v>
                </c:pt>
                <c:pt idx="3663">
                  <c:v>35.362700000000018</c:v>
                </c:pt>
                <c:pt idx="3664">
                  <c:v>35.362700000000018</c:v>
                </c:pt>
                <c:pt idx="3665">
                  <c:v>35.482300000000009</c:v>
                </c:pt>
                <c:pt idx="3666">
                  <c:v>35.362700000000018</c:v>
                </c:pt>
                <c:pt idx="3667">
                  <c:v>35.362700000000018</c:v>
                </c:pt>
                <c:pt idx="3668">
                  <c:v>35.482300000000009</c:v>
                </c:pt>
                <c:pt idx="3669">
                  <c:v>35.482300000000009</c:v>
                </c:pt>
                <c:pt idx="3670">
                  <c:v>35.362700000000018</c:v>
                </c:pt>
                <c:pt idx="3671">
                  <c:v>35.362700000000018</c:v>
                </c:pt>
                <c:pt idx="3672">
                  <c:v>35.362700000000018</c:v>
                </c:pt>
                <c:pt idx="3673">
                  <c:v>35.362700000000018</c:v>
                </c:pt>
                <c:pt idx="3674">
                  <c:v>35.362700000000018</c:v>
                </c:pt>
                <c:pt idx="3675">
                  <c:v>35.362700000000018</c:v>
                </c:pt>
                <c:pt idx="3676">
                  <c:v>35.362700000000018</c:v>
                </c:pt>
                <c:pt idx="3677">
                  <c:v>35.362700000000018</c:v>
                </c:pt>
                <c:pt idx="3678">
                  <c:v>35.362700000000018</c:v>
                </c:pt>
                <c:pt idx="3679">
                  <c:v>35.362700000000018</c:v>
                </c:pt>
                <c:pt idx="3680">
                  <c:v>35.482300000000009</c:v>
                </c:pt>
                <c:pt idx="3681">
                  <c:v>35.362700000000018</c:v>
                </c:pt>
                <c:pt idx="3682">
                  <c:v>35.362700000000018</c:v>
                </c:pt>
                <c:pt idx="3683">
                  <c:v>35.362700000000018</c:v>
                </c:pt>
                <c:pt idx="3684">
                  <c:v>35.362700000000018</c:v>
                </c:pt>
                <c:pt idx="3685">
                  <c:v>35.362700000000018</c:v>
                </c:pt>
                <c:pt idx="3686">
                  <c:v>35.362700000000018</c:v>
                </c:pt>
                <c:pt idx="3687">
                  <c:v>35.362700000000018</c:v>
                </c:pt>
                <c:pt idx="3688">
                  <c:v>35.362700000000018</c:v>
                </c:pt>
                <c:pt idx="3689">
                  <c:v>35.362700000000018</c:v>
                </c:pt>
                <c:pt idx="3690">
                  <c:v>35.362700000000018</c:v>
                </c:pt>
                <c:pt idx="3691">
                  <c:v>35.362700000000018</c:v>
                </c:pt>
                <c:pt idx="3692">
                  <c:v>35.362700000000018</c:v>
                </c:pt>
                <c:pt idx="3693">
                  <c:v>35.362700000000018</c:v>
                </c:pt>
                <c:pt idx="3694">
                  <c:v>35.362700000000018</c:v>
                </c:pt>
                <c:pt idx="3695">
                  <c:v>35.362700000000018</c:v>
                </c:pt>
                <c:pt idx="3696">
                  <c:v>35.362700000000018</c:v>
                </c:pt>
                <c:pt idx="3697">
                  <c:v>35.362700000000018</c:v>
                </c:pt>
                <c:pt idx="3698">
                  <c:v>35.362700000000018</c:v>
                </c:pt>
                <c:pt idx="3699">
                  <c:v>35.362700000000018</c:v>
                </c:pt>
                <c:pt idx="3700">
                  <c:v>35.362700000000018</c:v>
                </c:pt>
                <c:pt idx="3701">
                  <c:v>35.362700000000018</c:v>
                </c:pt>
                <c:pt idx="3702">
                  <c:v>35.362700000000018</c:v>
                </c:pt>
                <c:pt idx="3703">
                  <c:v>35.362700000000018</c:v>
                </c:pt>
                <c:pt idx="3704">
                  <c:v>35.243200000000002</c:v>
                </c:pt>
                <c:pt idx="3705">
                  <c:v>35.362700000000018</c:v>
                </c:pt>
                <c:pt idx="3706">
                  <c:v>35.362700000000018</c:v>
                </c:pt>
                <c:pt idx="3707">
                  <c:v>35.362700000000018</c:v>
                </c:pt>
                <c:pt idx="3708">
                  <c:v>35.362700000000018</c:v>
                </c:pt>
                <c:pt idx="3709">
                  <c:v>35.243200000000002</c:v>
                </c:pt>
                <c:pt idx="3710">
                  <c:v>35.362700000000018</c:v>
                </c:pt>
                <c:pt idx="3711">
                  <c:v>35.362700000000018</c:v>
                </c:pt>
                <c:pt idx="3712">
                  <c:v>35.362700000000018</c:v>
                </c:pt>
                <c:pt idx="3713">
                  <c:v>35.362700000000018</c:v>
                </c:pt>
                <c:pt idx="3714">
                  <c:v>35.362700000000018</c:v>
                </c:pt>
                <c:pt idx="3715">
                  <c:v>35.362700000000018</c:v>
                </c:pt>
                <c:pt idx="3716">
                  <c:v>35.362700000000018</c:v>
                </c:pt>
                <c:pt idx="3717">
                  <c:v>35.362700000000018</c:v>
                </c:pt>
                <c:pt idx="3718">
                  <c:v>35.362700000000018</c:v>
                </c:pt>
                <c:pt idx="3719">
                  <c:v>35.362700000000018</c:v>
                </c:pt>
                <c:pt idx="3720">
                  <c:v>35.362700000000018</c:v>
                </c:pt>
                <c:pt idx="3721">
                  <c:v>35.362700000000018</c:v>
                </c:pt>
                <c:pt idx="3722">
                  <c:v>35.243200000000002</c:v>
                </c:pt>
                <c:pt idx="3723">
                  <c:v>35.243200000000002</c:v>
                </c:pt>
                <c:pt idx="3724">
                  <c:v>35.243200000000002</c:v>
                </c:pt>
                <c:pt idx="3725">
                  <c:v>35.362700000000018</c:v>
                </c:pt>
                <c:pt idx="3726">
                  <c:v>35.362700000000018</c:v>
                </c:pt>
                <c:pt idx="3727">
                  <c:v>35.362700000000018</c:v>
                </c:pt>
                <c:pt idx="3728">
                  <c:v>35.362700000000018</c:v>
                </c:pt>
                <c:pt idx="3729">
                  <c:v>35.243200000000002</c:v>
                </c:pt>
                <c:pt idx="3730">
                  <c:v>35.362700000000018</c:v>
                </c:pt>
                <c:pt idx="3731">
                  <c:v>35.243200000000002</c:v>
                </c:pt>
                <c:pt idx="3732">
                  <c:v>35.243200000000002</c:v>
                </c:pt>
                <c:pt idx="3733">
                  <c:v>35.243200000000002</c:v>
                </c:pt>
                <c:pt idx="3734">
                  <c:v>35.243200000000002</c:v>
                </c:pt>
                <c:pt idx="3735">
                  <c:v>35.243200000000002</c:v>
                </c:pt>
                <c:pt idx="3736">
                  <c:v>35.243200000000002</c:v>
                </c:pt>
                <c:pt idx="3737">
                  <c:v>35.243200000000002</c:v>
                </c:pt>
                <c:pt idx="3738">
                  <c:v>35.243200000000002</c:v>
                </c:pt>
                <c:pt idx="3739">
                  <c:v>35.362700000000018</c:v>
                </c:pt>
                <c:pt idx="3740">
                  <c:v>35.243200000000002</c:v>
                </c:pt>
                <c:pt idx="3741">
                  <c:v>35.362700000000018</c:v>
                </c:pt>
                <c:pt idx="3742">
                  <c:v>35.362700000000018</c:v>
                </c:pt>
                <c:pt idx="3743">
                  <c:v>35.243200000000002</c:v>
                </c:pt>
                <c:pt idx="3744">
                  <c:v>35.243200000000002</c:v>
                </c:pt>
                <c:pt idx="3745">
                  <c:v>35.362700000000018</c:v>
                </c:pt>
                <c:pt idx="3746">
                  <c:v>35.243200000000002</c:v>
                </c:pt>
                <c:pt idx="3747">
                  <c:v>35.243200000000002</c:v>
                </c:pt>
                <c:pt idx="3748">
                  <c:v>35.243200000000002</c:v>
                </c:pt>
                <c:pt idx="3749">
                  <c:v>35.243200000000002</c:v>
                </c:pt>
                <c:pt idx="3750">
                  <c:v>35.243200000000002</c:v>
                </c:pt>
                <c:pt idx="3751">
                  <c:v>35.12360000000001</c:v>
                </c:pt>
                <c:pt idx="3752">
                  <c:v>35.362700000000018</c:v>
                </c:pt>
                <c:pt idx="3753">
                  <c:v>35.243200000000002</c:v>
                </c:pt>
                <c:pt idx="3754">
                  <c:v>35.243200000000002</c:v>
                </c:pt>
                <c:pt idx="3755">
                  <c:v>35.243200000000002</c:v>
                </c:pt>
                <c:pt idx="3756">
                  <c:v>35.243200000000002</c:v>
                </c:pt>
                <c:pt idx="3757">
                  <c:v>35.243200000000002</c:v>
                </c:pt>
                <c:pt idx="3758">
                  <c:v>35.243200000000002</c:v>
                </c:pt>
                <c:pt idx="3759">
                  <c:v>35.243200000000002</c:v>
                </c:pt>
                <c:pt idx="3760">
                  <c:v>35.243200000000002</c:v>
                </c:pt>
                <c:pt idx="3761">
                  <c:v>35.243200000000002</c:v>
                </c:pt>
                <c:pt idx="3762">
                  <c:v>35.243200000000002</c:v>
                </c:pt>
                <c:pt idx="3763">
                  <c:v>35.243200000000002</c:v>
                </c:pt>
                <c:pt idx="3764">
                  <c:v>35.243200000000002</c:v>
                </c:pt>
                <c:pt idx="3765">
                  <c:v>35.243200000000002</c:v>
                </c:pt>
                <c:pt idx="3766">
                  <c:v>35.243200000000002</c:v>
                </c:pt>
                <c:pt idx="3767">
                  <c:v>35.243200000000002</c:v>
                </c:pt>
                <c:pt idx="3768">
                  <c:v>35.243200000000002</c:v>
                </c:pt>
                <c:pt idx="3769">
                  <c:v>35.243200000000002</c:v>
                </c:pt>
                <c:pt idx="3770">
                  <c:v>35.243200000000002</c:v>
                </c:pt>
                <c:pt idx="3771">
                  <c:v>35.243200000000002</c:v>
                </c:pt>
                <c:pt idx="3772">
                  <c:v>35.243200000000002</c:v>
                </c:pt>
                <c:pt idx="3773">
                  <c:v>35.243200000000002</c:v>
                </c:pt>
                <c:pt idx="3774">
                  <c:v>35.243200000000002</c:v>
                </c:pt>
                <c:pt idx="3775">
                  <c:v>35.243200000000002</c:v>
                </c:pt>
                <c:pt idx="3776">
                  <c:v>35.12360000000001</c:v>
                </c:pt>
                <c:pt idx="3777">
                  <c:v>35.12360000000001</c:v>
                </c:pt>
                <c:pt idx="3778">
                  <c:v>35.12360000000001</c:v>
                </c:pt>
                <c:pt idx="3779">
                  <c:v>35.243200000000002</c:v>
                </c:pt>
                <c:pt idx="3780">
                  <c:v>35.243200000000002</c:v>
                </c:pt>
                <c:pt idx="3781">
                  <c:v>35.243200000000002</c:v>
                </c:pt>
                <c:pt idx="3782">
                  <c:v>35.243200000000002</c:v>
                </c:pt>
                <c:pt idx="3783">
                  <c:v>35.12360000000001</c:v>
                </c:pt>
                <c:pt idx="3784">
                  <c:v>35.243200000000002</c:v>
                </c:pt>
                <c:pt idx="3785">
                  <c:v>35.243200000000002</c:v>
                </c:pt>
                <c:pt idx="3786">
                  <c:v>35.243200000000002</c:v>
                </c:pt>
                <c:pt idx="3787">
                  <c:v>35.243200000000002</c:v>
                </c:pt>
                <c:pt idx="3788">
                  <c:v>35.12360000000001</c:v>
                </c:pt>
                <c:pt idx="3789">
                  <c:v>35.243200000000002</c:v>
                </c:pt>
                <c:pt idx="3790">
                  <c:v>35.12360000000001</c:v>
                </c:pt>
                <c:pt idx="3791">
                  <c:v>35.12360000000001</c:v>
                </c:pt>
                <c:pt idx="3792">
                  <c:v>35.12360000000001</c:v>
                </c:pt>
                <c:pt idx="3793">
                  <c:v>35.243200000000002</c:v>
                </c:pt>
                <c:pt idx="3794">
                  <c:v>35.243200000000002</c:v>
                </c:pt>
                <c:pt idx="3795">
                  <c:v>35.243200000000002</c:v>
                </c:pt>
                <c:pt idx="3796">
                  <c:v>35.12360000000001</c:v>
                </c:pt>
                <c:pt idx="3797">
                  <c:v>35.243200000000002</c:v>
                </c:pt>
                <c:pt idx="3798">
                  <c:v>35.12360000000001</c:v>
                </c:pt>
                <c:pt idx="3799">
                  <c:v>35.243200000000002</c:v>
                </c:pt>
                <c:pt idx="3800">
                  <c:v>35.12360000000001</c:v>
                </c:pt>
                <c:pt idx="3801">
                  <c:v>35.12360000000001</c:v>
                </c:pt>
                <c:pt idx="3802">
                  <c:v>35.12360000000001</c:v>
                </c:pt>
                <c:pt idx="3803">
                  <c:v>35.12360000000001</c:v>
                </c:pt>
                <c:pt idx="3804">
                  <c:v>35.12360000000001</c:v>
                </c:pt>
                <c:pt idx="3805">
                  <c:v>35.12360000000001</c:v>
                </c:pt>
                <c:pt idx="3806">
                  <c:v>35.243200000000002</c:v>
                </c:pt>
                <c:pt idx="3807">
                  <c:v>35.12360000000001</c:v>
                </c:pt>
                <c:pt idx="3808">
                  <c:v>35.12360000000001</c:v>
                </c:pt>
                <c:pt idx="3809">
                  <c:v>35.12360000000001</c:v>
                </c:pt>
                <c:pt idx="3810">
                  <c:v>35.12360000000001</c:v>
                </c:pt>
                <c:pt idx="3811">
                  <c:v>35.243200000000002</c:v>
                </c:pt>
                <c:pt idx="3812">
                  <c:v>35.12360000000001</c:v>
                </c:pt>
                <c:pt idx="3813">
                  <c:v>35.12360000000001</c:v>
                </c:pt>
                <c:pt idx="3814">
                  <c:v>35.12360000000001</c:v>
                </c:pt>
                <c:pt idx="3815">
                  <c:v>35.12360000000001</c:v>
                </c:pt>
                <c:pt idx="3816">
                  <c:v>35.12360000000001</c:v>
                </c:pt>
                <c:pt idx="3817">
                  <c:v>35.004100000000051</c:v>
                </c:pt>
                <c:pt idx="3818">
                  <c:v>35.12360000000001</c:v>
                </c:pt>
                <c:pt idx="3819">
                  <c:v>35.004100000000051</c:v>
                </c:pt>
                <c:pt idx="3820">
                  <c:v>35.12360000000001</c:v>
                </c:pt>
                <c:pt idx="3821">
                  <c:v>35.12360000000001</c:v>
                </c:pt>
                <c:pt idx="3822">
                  <c:v>35.12360000000001</c:v>
                </c:pt>
                <c:pt idx="3823">
                  <c:v>35.12360000000001</c:v>
                </c:pt>
                <c:pt idx="3824">
                  <c:v>35.12360000000001</c:v>
                </c:pt>
                <c:pt idx="3825">
                  <c:v>35.12360000000001</c:v>
                </c:pt>
                <c:pt idx="3826">
                  <c:v>35.12360000000001</c:v>
                </c:pt>
                <c:pt idx="3827">
                  <c:v>35.004100000000051</c:v>
                </c:pt>
                <c:pt idx="3828">
                  <c:v>35.12360000000001</c:v>
                </c:pt>
                <c:pt idx="3829">
                  <c:v>35.12360000000001</c:v>
                </c:pt>
                <c:pt idx="3830">
                  <c:v>35.004100000000051</c:v>
                </c:pt>
                <c:pt idx="3831">
                  <c:v>35.12360000000001</c:v>
                </c:pt>
                <c:pt idx="3832">
                  <c:v>35.12360000000001</c:v>
                </c:pt>
                <c:pt idx="3833">
                  <c:v>35.12360000000001</c:v>
                </c:pt>
                <c:pt idx="3834">
                  <c:v>35.12360000000001</c:v>
                </c:pt>
                <c:pt idx="3835">
                  <c:v>35.004100000000051</c:v>
                </c:pt>
                <c:pt idx="3836">
                  <c:v>35.12360000000001</c:v>
                </c:pt>
                <c:pt idx="3837">
                  <c:v>35.12360000000001</c:v>
                </c:pt>
                <c:pt idx="3838">
                  <c:v>35.004100000000051</c:v>
                </c:pt>
                <c:pt idx="3839">
                  <c:v>35.004100000000051</c:v>
                </c:pt>
                <c:pt idx="3840">
                  <c:v>35.12360000000001</c:v>
                </c:pt>
                <c:pt idx="3841">
                  <c:v>35.004100000000051</c:v>
                </c:pt>
                <c:pt idx="3842">
                  <c:v>35.12360000000001</c:v>
                </c:pt>
                <c:pt idx="3843">
                  <c:v>35.12360000000001</c:v>
                </c:pt>
                <c:pt idx="3844">
                  <c:v>35.004100000000051</c:v>
                </c:pt>
                <c:pt idx="3845">
                  <c:v>35.004100000000051</c:v>
                </c:pt>
                <c:pt idx="3846">
                  <c:v>35.12360000000001</c:v>
                </c:pt>
                <c:pt idx="3847">
                  <c:v>35.12360000000001</c:v>
                </c:pt>
                <c:pt idx="3848">
                  <c:v>35.004100000000051</c:v>
                </c:pt>
                <c:pt idx="3849">
                  <c:v>35.004100000000051</c:v>
                </c:pt>
                <c:pt idx="3850">
                  <c:v>35.004100000000051</c:v>
                </c:pt>
                <c:pt idx="3851">
                  <c:v>35.12360000000001</c:v>
                </c:pt>
                <c:pt idx="3852">
                  <c:v>35.004100000000051</c:v>
                </c:pt>
                <c:pt idx="3853">
                  <c:v>35.12360000000001</c:v>
                </c:pt>
                <c:pt idx="3854">
                  <c:v>35.12360000000001</c:v>
                </c:pt>
                <c:pt idx="3855">
                  <c:v>35.004100000000051</c:v>
                </c:pt>
                <c:pt idx="3856">
                  <c:v>35.004100000000051</c:v>
                </c:pt>
                <c:pt idx="3857">
                  <c:v>35.004100000000051</c:v>
                </c:pt>
                <c:pt idx="3858">
                  <c:v>35.004100000000051</c:v>
                </c:pt>
                <c:pt idx="3859">
                  <c:v>35.004100000000051</c:v>
                </c:pt>
                <c:pt idx="3860">
                  <c:v>35.004100000000051</c:v>
                </c:pt>
                <c:pt idx="3861">
                  <c:v>35.004100000000051</c:v>
                </c:pt>
                <c:pt idx="3862">
                  <c:v>35.004100000000051</c:v>
                </c:pt>
                <c:pt idx="3863">
                  <c:v>35.004100000000051</c:v>
                </c:pt>
                <c:pt idx="3864">
                  <c:v>35.004100000000051</c:v>
                </c:pt>
                <c:pt idx="3865">
                  <c:v>35.004100000000051</c:v>
                </c:pt>
                <c:pt idx="3866">
                  <c:v>35.004100000000051</c:v>
                </c:pt>
                <c:pt idx="3867">
                  <c:v>35.004100000000051</c:v>
                </c:pt>
                <c:pt idx="3868">
                  <c:v>35.004100000000051</c:v>
                </c:pt>
                <c:pt idx="3869">
                  <c:v>35.004100000000051</c:v>
                </c:pt>
                <c:pt idx="3870">
                  <c:v>35.004100000000051</c:v>
                </c:pt>
                <c:pt idx="3871">
                  <c:v>35.004100000000051</c:v>
                </c:pt>
                <c:pt idx="3872">
                  <c:v>35.004100000000051</c:v>
                </c:pt>
                <c:pt idx="3873">
                  <c:v>35.004100000000051</c:v>
                </c:pt>
                <c:pt idx="3874">
                  <c:v>35.004100000000051</c:v>
                </c:pt>
                <c:pt idx="3875">
                  <c:v>35.004100000000051</c:v>
                </c:pt>
                <c:pt idx="3876">
                  <c:v>35.004100000000051</c:v>
                </c:pt>
                <c:pt idx="3877">
                  <c:v>35.004100000000051</c:v>
                </c:pt>
                <c:pt idx="3878">
                  <c:v>35.004100000000051</c:v>
                </c:pt>
                <c:pt idx="3879">
                  <c:v>35.004100000000051</c:v>
                </c:pt>
                <c:pt idx="3880">
                  <c:v>35.004100000000051</c:v>
                </c:pt>
                <c:pt idx="3881">
                  <c:v>35.004100000000051</c:v>
                </c:pt>
                <c:pt idx="3882">
                  <c:v>35.12360000000001</c:v>
                </c:pt>
                <c:pt idx="3883">
                  <c:v>35.004100000000051</c:v>
                </c:pt>
                <c:pt idx="3884">
                  <c:v>35.004100000000051</c:v>
                </c:pt>
                <c:pt idx="3885">
                  <c:v>35.004100000000051</c:v>
                </c:pt>
                <c:pt idx="3886">
                  <c:v>35.004100000000051</c:v>
                </c:pt>
                <c:pt idx="3887">
                  <c:v>35.004100000000051</c:v>
                </c:pt>
                <c:pt idx="3888">
                  <c:v>34.884500000000003</c:v>
                </c:pt>
                <c:pt idx="3889">
                  <c:v>35.004100000000051</c:v>
                </c:pt>
                <c:pt idx="3890">
                  <c:v>34.884500000000003</c:v>
                </c:pt>
                <c:pt idx="3891">
                  <c:v>35.004100000000051</c:v>
                </c:pt>
                <c:pt idx="3892">
                  <c:v>35.004100000000051</c:v>
                </c:pt>
                <c:pt idx="3893">
                  <c:v>35.004100000000051</c:v>
                </c:pt>
                <c:pt idx="3894">
                  <c:v>35.004100000000051</c:v>
                </c:pt>
                <c:pt idx="3895">
                  <c:v>35.004100000000051</c:v>
                </c:pt>
                <c:pt idx="3896">
                  <c:v>35.004100000000051</c:v>
                </c:pt>
                <c:pt idx="3897">
                  <c:v>35.004100000000051</c:v>
                </c:pt>
                <c:pt idx="3898">
                  <c:v>35.004100000000051</c:v>
                </c:pt>
                <c:pt idx="3899">
                  <c:v>35.004100000000051</c:v>
                </c:pt>
                <c:pt idx="3900">
                  <c:v>35.004100000000051</c:v>
                </c:pt>
                <c:pt idx="3901">
                  <c:v>34.884500000000003</c:v>
                </c:pt>
                <c:pt idx="3902">
                  <c:v>35.004100000000051</c:v>
                </c:pt>
                <c:pt idx="3903">
                  <c:v>35.004100000000051</c:v>
                </c:pt>
                <c:pt idx="3904">
                  <c:v>35.004100000000051</c:v>
                </c:pt>
                <c:pt idx="3905">
                  <c:v>34.884500000000003</c:v>
                </c:pt>
                <c:pt idx="3906">
                  <c:v>34.884500000000003</c:v>
                </c:pt>
                <c:pt idx="3907">
                  <c:v>34.884500000000003</c:v>
                </c:pt>
                <c:pt idx="3908">
                  <c:v>34.884500000000003</c:v>
                </c:pt>
                <c:pt idx="3909">
                  <c:v>34.884500000000003</c:v>
                </c:pt>
                <c:pt idx="3910">
                  <c:v>34.884500000000003</c:v>
                </c:pt>
                <c:pt idx="3911">
                  <c:v>34.884500000000003</c:v>
                </c:pt>
                <c:pt idx="3912">
                  <c:v>34.884500000000003</c:v>
                </c:pt>
                <c:pt idx="3913">
                  <c:v>34.884500000000003</c:v>
                </c:pt>
                <c:pt idx="3914">
                  <c:v>34.884500000000003</c:v>
                </c:pt>
                <c:pt idx="3915">
                  <c:v>35.004100000000051</c:v>
                </c:pt>
                <c:pt idx="3916">
                  <c:v>34.884500000000003</c:v>
                </c:pt>
                <c:pt idx="3917">
                  <c:v>34.884500000000003</c:v>
                </c:pt>
                <c:pt idx="3918">
                  <c:v>34.884500000000003</c:v>
                </c:pt>
                <c:pt idx="3919">
                  <c:v>35.004100000000051</c:v>
                </c:pt>
                <c:pt idx="3920">
                  <c:v>34.884500000000003</c:v>
                </c:pt>
                <c:pt idx="3921">
                  <c:v>34.884500000000003</c:v>
                </c:pt>
                <c:pt idx="3922">
                  <c:v>34.884500000000003</c:v>
                </c:pt>
                <c:pt idx="3923">
                  <c:v>34.884500000000003</c:v>
                </c:pt>
                <c:pt idx="3924">
                  <c:v>34.884500000000003</c:v>
                </c:pt>
                <c:pt idx="3925">
                  <c:v>34.884500000000003</c:v>
                </c:pt>
                <c:pt idx="3926">
                  <c:v>34.884500000000003</c:v>
                </c:pt>
                <c:pt idx="3927">
                  <c:v>34.764900000000011</c:v>
                </c:pt>
                <c:pt idx="3928">
                  <c:v>34.884500000000003</c:v>
                </c:pt>
                <c:pt idx="3929">
                  <c:v>34.884500000000003</c:v>
                </c:pt>
                <c:pt idx="3930">
                  <c:v>34.884500000000003</c:v>
                </c:pt>
                <c:pt idx="3931">
                  <c:v>34.884500000000003</c:v>
                </c:pt>
                <c:pt idx="3932">
                  <c:v>34.884500000000003</c:v>
                </c:pt>
                <c:pt idx="3933">
                  <c:v>34.884500000000003</c:v>
                </c:pt>
                <c:pt idx="3934">
                  <c:v>34.884500000000003</c:v>
                </c:pt>
                <c:pt idx="3935">
                  <c:v>34.884500000000003</c:v>
                </c:pt>
                <c:pt idx="3936">
                  <c:v>34.884500000000003</c:v>
                </c:pt>
                <c:pt idx="3937">
                  <c:v>34.764900000000011</c:v>
                </c:pt>
                <c:pt idx="3938">
                  <c:v>34.884500000000003</c:v>
                </c:pt>
                <c:pt idx="3939">
                  <c:v>34.884500000000003</c:v>
                </c:pt>
                <c:pt idx="3940">
                  <c:v>34.884500000000003</c:v>
                </c:pt>
                <c:pt idx="3941">
                  <c:v>34.884500000000003</c:v>
                </c:pt>
                <c:pt idx="3942">
                  <c:v>34.884500000000003</c:v>
                </c:pt>
                <c:pt idx="3943">
                  <c:v>34.884500000000003</c:v>
                </c:pt>
                <c:pt idx="3944">
                  <c:v>34.764900000000011</c:v>
                </c:pt>
                <c:pt idx="3945">
                  <c:v>34.884500000000003</c:v>
                </c:pt>
                <c:pt idx="3946">
                  <c:v>34.884500000000003</c:v>
                </c:pt>
                <c:pt idx="3947">
                  <c:v>34.884500000000003</c:v>
                </c:pt>
                <c:pt idx="3948">
                  <c:v>34.884500000000003</c:v>
                </c:pt>
                <c:pt idx="3949">
                  <c:v>34.764900000000011</c:v>
                </c:pt>
                <c:pt idx="3950">
                  <c:v>34.764900000000011</c:v>
                </c:pt>
                <c:pt idx="3951">
                  <c:v>34.764900000000011</c:v>
                </c:pt>
                <c:pt idx="3952">
                  <c:v>34.764900000000011</c:v>
                </c:pt>
                <c:pt idx="3953">
                  <c:v>34.764900000000011</c:v>
                </c:pt>
                <c:pt idx="3954">
                  <c:v>34.884500000000003</c:v>
                </c:pt>
                <c:pt idx="3955">
                  <c:v>34.884500000000003</c:v>
                </c:pt>
                <c:pt idx="3956">
                  <c:v>34.764900000000011</c:v>
                </c:pt>
                <c:pt idx="3957">
                  <c:v>34.764900000000011</c:v>
                </c:pt>
                <c:pt idx="3958">
                  <c:v>34.884500000000003</c:v>
                </c:pt>
                <c:pt idx="3959">
                  <c:v>34.764900000000011</c:v>
                </c:pt>
                <c:pt idx="3960">
                  <c:v>34.884500000000003</c:v>
                </c:pt>
                <c:pt idx="3961">
                  <c:v>34.884500000000003</c:v>
                </c:pt>
                <c:pt idx="3962">
                  <c:v>34.884500000000003</c:v>
                </c:pt>
                <c:pt idx="3963">
                  <c:v>34.764900000000011</c:v>
                </c:pt>
                <c:pt idx="3964">
                  <c:v>34.884500000000003</c:v>
                </c:pt>
                <c:pt idx="3965">
                  <c:v>34.764900000000011</c:v>
                </c:pt>
                <c:pt idx="3966">
                  <c:v>34.764900000000011</c:v>
                </c:pt>
                <c:pt idx="3967">
                  <c:v>34.884500000000003</c:v>
                </c:pt>
                <c:pt idx="3968">
                  <c:v>34.764900000000011</c:v>
                </c:pt>
                <c:pt idx="3969">
                  <c:v>34.884500000000003</c:v>
                </c:pt>
                <c:pt idx="3970">
                  <c:v>34.764900000000011</c:v>
                </c:pt>
                <c:pt idx="3971">
                  <c:v>34.764900000000011</c:v>
                </c:pt>
                <c:pt idx="3972">
                  <c:v>34.884500000000003</c:v>
                </c:pt>
                <c:pt idx="3973">
                  <c:v>34.764900000000011</c:v>
                </c:pt>
                <c:pt idx="3974">
                  <c:v>34.764900000000011</c:v>
                </c:pt>
                <c:pt idx="3975">
                  <c:v>34.884500000000003</c:v>
                </c:pt>
                <c:pt idx="3976">
                  <c:v>34.884500000000003</c:v>
                </c:pt>
                <c:pt idx="3977">
                  <c:v>34.884500000000003</c:v>
                </c:pt>
                <c:pt idx="3978">
                  <c:v>34.764900000000011</c:v>
                </c:pt>
                <c:pt idx="3979">
                  <c:v>34.884500000000003</c:v>
                </c:pt>
                <c:pt idx="3980">
                  <c:v>34.884500000000003</c:v>
                </c:pt>
                <c:pt idx="3981">
                  <c:v>34.764900000000011</c:v>
                </c:pt>
                <c:pt idx="3982">
                  <c:v>34.764900000000011</c:v>
                </c:pt>
                <c:pt idx="3983">
                  <c:v>34.884500000000003</c:v>
                </c:pt>
                <c:pt idx="3984">
                  <c:v>34.884500000000003</c:v>
                </c:pt>
                <c:pt idx="3985">
                  <c:v>34.884500000000003</c:v>
                </c:pt>
                <c:pt idx="3986">
                  <c:v>34.764900000000011</c:v>
                </c:pt>
                <c:pt idx="3987">
                  <c:v>34.884500000000003</c:v>
                </c:pt>
                <c:pt idx="3988">
                  <c:v>34.884500000000003</c:v>
                </c:pt>
                <c:pt idx="3989">
                  <c:v>34.764900000000011</c:v>
                </c:pt>
                <c:pt idx="3990">
                  <c:v>34.884500000000003</c:v>
                </c:pt>
                <c:pt idx="3991">
                  <c:v>34.764900000000011</c:v>
                </c:pt>
                <c:pt idx="3992">
                  <c:v>34.884500000000003</c:v>
                </c:pt>
                <c:pt idx="3993">
                  <c:v>34.884500000000003</c:v>
                </c:pt>
                <c:pt idx="3994">
                  <c:v>34.764900000000011</c:v>
                </c:pt>
                <c:pt idx="3995">
                  <c:v>34.764900000000011</c:v>
                </c:pt>
                <c:pt idx="3996">
                  <c:v>34.764900000000011</c:v>
                </c:pt>
                <c:pt idx="3997">
                  <c:v>34.884500000000003</c:v>
                </c:pt>
                <c:pt idx="3998">
                  <c:v>34.884500000000003</c:v>
                </c:pt>
                <c:pt idx="3999">
                  <c:v>34.884500000000003</c:v>
                </c:pt>
                <c:pt idx="4000">
                  <c:v>34.884500000000003</c:v>
                </c:pt>
                <c:pt idx="4001">
                  <c:v>34.884500000000003</c:v>
                </c:pt>
                <c:pt idx="4002">
                  <c:v>34.884500000000003</c:v>
                </c:pt>
                <c:pt idx="4003">
                  <c:v>34.884500000000003</c:v>
                </c:pt>
                <c:pt idx="4004">
                  <c:v>34.884500000000003</c:v>
                </c:pt>
                <c:pt idx="4005">
                  <c:v>34.884500000000003</c:v>
                </c:pt>
                <c:pt idx="4006">
                  <c:v>34.884500000000003</c:v>
                </c:pt>
                <c:pt idx="4007">
                  <c:v>34.884500000000003</c:v>
                </c:pt>
                <c:pt idx="4008">
                  <c:v>34.764900000000011</c:v>
                </c:pt>
                <c:pt idx="4009">
                  <c:v>34.884500000000003</c:v>
                </c:pt>
                <c:pt idx="4010">
                  <c:v>34.884500000000003</c:v>
                </c:pt>
                <c:pt idx="4011">
                  <c:v>34.884500000000003</c:v>
                </c:pt>
                <c:pt idx="4012">
                  <c:v>34.884500000000003</c:v>
                </c:pt>
                <c:pt idx="4013">
                  <c:v>34.884500000000003</c:v>
                </c:pt>
                <c:pt idx="4014">
                  <c:v>34.884500000000003</c:v>
                </c:pt>
                <c:pt idx="4015">
                  <c:v>34.884500000000003</c:v>
                </c:pt>
                <c:pt idx="4016">
                  <c:v>34.884500000000003</c:v>
                </c:pt>
                <c:pt idx="4017">
                  <c:v>34.884500000000003</c:v>
                </c:pt>
                <c:pt idx="4018">
                  <c:v>34.884500000000003</c:v>
                </c:pt>
                <c:pt idx="4019">
                  <c:v>34.884500000000003</c:v>
                </c:pt>
                <c:pt idx="4020">
                  <c:v>35.004100000000051</c:v>
                </c:pt>
                <c:pt idx="4021">
                  <c:v>35.004100000000051</c:v>
                </c:pt>
                <c:pt idx="4022">
                  <c:v>34.884500000000003</c:v>
                </c:pt>
                <c:pt idx="4023">
                  <c:v>34.884500000000003</c:v>
                </c:pt>
                <c:pt idx="4024">
                  <c:v>34.884500000000003</c:v>
                </c:pt>
                <c:pt idx="4025">
                  <c:v>34.884500000000003</c:v>
                </c:pt>
                <c:pt idx="4026">
                  <c:v>34.884500000000003</c:v>
                </c:pt>
                <c:pt idx="4027">
                  <c:v>34.884500000000003</c:v>
                </c:pt>
                <c:pt idx="4028">
                  <c:v>35.004100000000051</c:v>
                </c:pt>
                <c:pt idx="4029">
                  <c:v>34.884500000000003</c:v>
                </c:pt>
                <c:pt idx="4030">
                  <c:v>34.884500000000003</c:v>
                </c:pt>
                <c:pt idx="4031">
                  <c:v>34.884500000000003</c:v>
                </c:pt>
                <c:pt idx="4032">
                  <c:v>35.004100000000051</c:v>
                </c:pt>
                <c:pt idx="4033">
                  <c:v>35.004100000000051</c:v>
                </c:pt>
                <c:pt idx="4034">
                  <c:v>34.884500000000003</c:v>
                </c:pt>
                <c:pt idx="4035">
                  <c:v>35.004100000000051</c:v>
                </c:pt>
                <c:pt idx="4036">
                  <c:v>35.004100000000051</c:v>
                </c:pt>
                <c:pt idx="4037">
                  <c:v>34.884500000000003</c:v>
                </c:pt>
                <c:pt idx="4038">
                  <c:v>35.004100000000051</c:v>
                </c:pt>
                <c:pt idx="4039">
                  <c:v>34.884500000000003</c:v>
                </c:pt>
                <c:pt idx="4040">
                  <c:v>35.004100000000051</c:v>
                </c:pt>
                <c:pt idx="4041">
                  <c:v>34.884500000000003</c:v>
                </c:pt>
                <c:pt idx="4042">
                  <c:v>35.004100000000051</c:v>
                </c:pt>
                <c:pt idx="4043">
                  <c:v>35.004100000000051</c:v>
                </c:pt>
                <c:pt idx="4044">
                  <c:v>35.004100000000051</c:v>
                </c:pt>
                <c:pt idx="4045">
                  <c:v>35.004100000000051</c:v>
                </c:pt>
                <c:pt idx="4046">
                  <c:v>35.004100000000051</c:v>
                </c:pt>
                <c:pt idx="4047">
                  <c:v>34.884500000000003</c:v>
                </c:pt>
                <c:pt idx="4048">
                  <c:v>35.004100000000051</c:v>
                </c:pt>
                <c:pt idx="4049">
                  <c:v>35.004100000000051</c:v>
                </c:pt>
                <c:pt idx="4050">
                  <c:v>35.12360000000001</c:v>
                </c:pt>
                <c:pt idx="4051">
                  <c:v>35.004100000000051</c:v>
                </c:pt>
                <c:pt idx="4052">
                  <c:v>35.004100000000051</c:v>
                </c:pt>
                <c:pt idx="4053">
                  <c:v>35.004100000000051</c:v>
                </c:pt>
                <c:pt idx="4054">
                  <c:v>35.004100000000051</c:v>
                </c:pt>
                <c:pt idx="4055">
                  <c:v>35.004100000000051</c:v>
                </c:pt>
                <c:pt idx="4056">
                  <c:v>35.004100000000051</c:v>
                </c:pt>
                <c:pt idx="4057">
                  <c:v>35.12360000000001</c:v>
                </c:pt>
                <c:pt idx="4058">
                  <c:v>35.004100000000051</c:v>
                </c:pt>
                <c:pt idx="4059">
                  <c:v>35.12360000000001</c:v>
                </c:pt>
                <c:pt idx="4060">
                  <c:v>35.004100000000051</c:v>
                </c:pt>
                <c:pt idx="4061">
                  <c:v>35.004100000000051</c:v>
                </c:pt>
                <c:pt idx="4062">
                  <c:v>35.004100000000051</c:v>
                </c:pt>
                <c:pt idx="4063">
                  <c:v>35.004100000000051</c:v>
                </c:pt>
                <c:pt idx="4064">
                  <c:v>35.12360000000001</c:v>
                </c:pt>
                <c:pt idx="4065">
                  <c:v>35.004100000000051</c:v>
                </c:pt>
                <c:pt idx="4066">
                  <c:v>35.004100000000051</c:v>
                </c:pt>
                <c:pt idx="4067">
                  <c:v>35.004100000000051</c:v>
                </c:pt>
                <c:pt idx="4068">
                  <c:v>35.12360000000001</c:v>
                </c:pt>
                <c:pt idx="4069">
                  <c:v>35.004100000000051</c:v>
                </c:pt>
                <c:pt idx="4070">
                  <c:v>35.004100000000051</c:v>
                </c:pt>
                <c:pt idx="4071">
                  <c:v>35.004100000000051</c:v>
                </c:pt>
                <c:pt idx="4072">
                  <c:v>35.004100000000051</c:v>
                </c:pt>
                <c:pt idx="4073">
                  <c:v>35.12360000000001</c:v>
                </c:pt>
                <c:pt idx="4074">
                  <c:v>35.12360000000001</c:v>
                </c:pt>
                <c:pt idx="4075">
                  <c:v>35.12360000000001</c:v>
                </c:pt>
                <c:pt idx="4076">
                  <c:v>35.12360000000001</c:v>
                </c:pt>
                <c:pt idx="4077">
                  <c:v>35.12360000000001</c:v>
                </c:pt>
                <c:pt idx="4078">
                  <c:v>35.12360000000001</c:v>
                </c:pt>
                <c:pt idx="4079">
                  <c:v>35.12360000000001</c:v>
                </c:pt>
                <c:pt idx="4080">
                  <c:v>35.12360000000001</c:v>
                </c:pt>
                <c:pt idx="4081">
                  <c:v>35.12360000000001</c:v>
                </c:pt>
                <c:pt idx="4082">
                  <c:v>35.12360000000001</c:v>
                </c:pt>
                <c:pt idx="4083">
                  <c:v>35.12360000000001</c:v>
                </c:pt>
                <c:pt idx="4084">
                  <c:v>35.12360000000001</c:v>
                </c:pt>
                <c:pt idx="4085">
                  <c:v>35.12360000000001</c:v>
                </c:pt>
                <c:pt idx="4086">
                  <c:v>35.12360000000001</c:v>
                </c:pt>
                <c:pt idx="4087">
                  <c:v>35.243200000000002</c:v>
                </c:pt>
                <c:pt idx="4088">
                  <c:v>35.12360000000001</c:v>
                </c:pt>
                <c:pt idx="4089">
                  <c:v>35.12360000000001</c:v>
                </c:pt>
                <c:pt idx="4090">
                  <c:v>35.12360000000001</c:v>
                </c:pt>
                <c:pt idx="4091">
                  <c:v>35.243200000000002</c:v>
                </c:pt>
                <c:pt idx="4092">
                  <c:v>35.12360000000001</c:v>
                </c:pt>
                <c:pt idx="4093">
                  <c:v>35.12360000000001</c:v>
                </c:pt>
                <c:pt idx="4094">
                  <c:v>35.12360000000001</c:v>
                </c:pt>
                <c:pt idx="4095">
                  <c:v>35.243200000000002</c:v>
                </c:pt>
                <c:pt idx="4096">
                  <c:v>35.243200000000002</c:v>
                </c:pt>
                <c:pt idx="4097">
                  <c:v>35.12360000000001</c:v>
                </c:pt>
                <c:pt idx="4098">
                  <c:v>35.12360000000001</c:v>
                </c:pt>
                <c:pt idx="4099">
                  <c:v>35.12360000000001</c:v>
                </c:pt>
                <c:pt idx="4100">
                  <c:v>35.12360000000001</c:v>
                </c:pt>
                <c:pt idx="4101">
                  <c:v>35.243200000000002</c:v>
                </c:pt>
                <c:pt idx="4102">
                  <c:v>35.243200000000002</c:v>
                </c:pt>
                <c:pt idx="4103">
                  <c:v>35.243200000000002</c:v>
                </c:pt>
                <c:pt idx="4104">
                  <c:v>35.243200000000002</c:v>
                </c:pt>
                <c:pt idx="4105">
                  <c:v>35.243200000000002</c:v>
                </c:pt>
                <c:pt idx="4106">
                  <c:v>35.243200000000002</c:v>
                </c:pt>
                <c:pt idx="4107">
                  <c:v>35.243200000000002</c:v>
                </c:pt>
                <c:pt idx="4108">
                  <c:v>35.243200000000002</c:v>
                </c:pt>
                <c:pt idx="4109">
                  <c:v>35.243200000000002</c:v>
                </c:pt>
                <c:pt idx="4110">
                  <c:v>35.243200000000002</c:v>
                </c:pt>
                <c:pt idx="4111">
                  <c:v>35.243200000000002</c:v>
                </c:pt>
                <c:pt idx="4112">
                  <c:v>35.243200000000002</c:v>
                </c:pt>
                <c:pt idx="4113">
                  <c:v>35.243200000000002</c:v>
                </c:pt>
                <c:pt idx="4114">
                  <c:v>35.362700000000018</c:v>
                </c:pt>
                <c:pt idx="4115">
                  <c:v>35.243200000000002</c:v>
                </c:pt>
                <c:pt idx="4116">
                  <c:v>35.243200000000002</c:v>
                </c:pt>
                <c:pt idx="4117">
                  <c:v>35.243200000000002</c:v>
                </c:pt>
                <c:pt idx="4118">
                  <c:v>35.243200000000002</c:v>
                </c:pt>
                <c:pt idx="4119">
                  <c:v>35.243200000000002</c:v>
                </c:pt>
                <c:pt idx="4120">
                  <c:v>35.362700000000018</c:v>
                </c:pt>
                <c:pt idx="4121">
                  <c:v>35.243200000000002</c:v>
                </c:pt>
                <c:pt idx="4122">
                  <c:v>35.243200000000002</c:v>
                </c:pt>
                <c:pt idx="4123">
                  <c:v>35.362700000000018</c:v>
                </c:pt>
                <c:pt idx="4124">
                  <c:v>35.362700000000018</c:v>
                </c:pt>
                <c:pt idx="4125">
                  <c:v>35.243200000000002</c:v>
                </c:pt>
                <c:pt idx="4126">
                  <c:v>35.243200000000002</c:v>
                </c:pt>
                <c:pt idx="4127">
                  <c:v>35.243200000000002</c:v>
                </c:pt>
                <c:pt idx="4128">
                  <c:v>35.362700000000018</c:v>
                </c:pt>
                <c:pt idx="4129">
                  <c:v>35.243200000000002</c:v>
                </c:pt>
                <c:pt idx="4130">
                  <c:v>35.362700000000018</c:v>
                </c:pt>
                <c:pt idx="4131">
                  <c:v>35.362700000000018</c:v>
                </c:pt>
                <c:pt idx="4132">
                  <c:v>35.243200000000002</c:v>
                </c:pt>
                <c:pt idx="4133">
                  <c:v>35.362700000000018</c:v>
                </c:pt>
                <c:pt idx="4134">
                  <c:v>35.243200000000002</c:v>
                </c:pt>
                <c:pt idx="4135">
                  <c:v>35.362700000000018</c:v>
                </c:pt>
                <c:pt idx="4136">
                  <c:v>35.362700000000018</c:v>
                </c:pt>
                <c:pt idx="4137">
                  <c:v>35.362700000000018</c:v>
                </c:pt>
                <c:pt idx="4138">
                  <c:v>35.243200000000002</c:v>
                </c:pt>
                <c:pt idx="4139">
                  <c:v>35.362700000000018</c:v>
                </c:pt>
                <c:pt idx="4140">
                  <c:v>35.362700000000018</c:v>
                </c:pt>
                <c:pt idx="4141">
                  <c:v>35.362700000000018</c:v>
                </c:pt>
                <c:pt idx="4142">
                  <c:v>35.362700000000018</c:v>
                </c:pt>
                <c:pt idx="4143">
                  <c:v>35.362700000000018</c:v>
                </c:pt>
                <c:pt idx="4144">
                  <c:v>35.243200000000002</c:v>
                </c:pt>
                <c:pt idx="4145">
                  <c:v>35.362700000000018</c:v>
                </c:pt>
                <c:pt idx="4146">
                  <c:v>35.362700000000018</c:v>
                </c:pt>
                <c:pt idx="4147">
                  <c:v>35.362700000000018</c:v>
                </c:pt>
                <c:pt idx="4148">
                  <c:v>35.362700000000018</c:v>
                </c:pt>
                <c:pt idx="4149">
                  <c:v>35.243200000000002</c:v>
                </c:pt>
                <c:pt idx="4150">
                  <c:v>35.362700000000018</c:v>
                </c:pt>
                <c:pt idx="4151">
                  <c:v>35.362700000000018</c:v>
                </c:pt>
                <c:pt idx="4152">
                  <c:v>35.362700000000018</c:v>
                </c:pt>
                <c:pt idx="4153">
                  <c:v>35.362700000000018</c:v>
                </c:pt>
                <c:pt idx="4154">
                  <c:v>35.362700000000018</c:v>
                </c:pt>
                <c:pt idx="4155">
                  <c:v>35.362700000000018</c:v>
                </c:pt>
                <c:pt idx="4156">
                  <c:v>35.243200000000002</c:v>
                </c:pt>
                <c:pt idx="4157">
                  <c:v>35.362700000000018</c:v>
                </c:pt>
                <c:pt idx="4158">
                  <c:v>35.362700000000018</c:v>
                </c:pt>
                <c:pt idx="4159">
                  <c:v>35.482300000000009</c:v>
                </c:pt>
                <c:pt idx="4160">
                  <c:v>35.362700000000018</c:v>
                </c:pt>
                <c:pt idx="4161">
                  <c:v>35.243200000000002</c:v>
                </c:pt>
                <c:pt idx="4162">
                  <c:v>35.362700000000018</c:v>
                </c:pt>
                <c:pt idx="4163">
                  <c:v>35.362700000000018</c:v>
                </c:pt>
                <c:pt idx="4164">
                  <c:v>35.362700000000018</c:v>
                </c:pt>
                <c:pt idx="4165">
                  <c:v>35.362700000000018</c:v>
                </c:pt>
                <c:pt idx="4166">
                  <c:v>35.362700000000018</c:v>
                </c:pt>
                <c:pt idx="4167">
                  <c:v>35.362700000000018</c:v>
                </c:pt>
                <c:pt idx="4168">
                  <c:v>35.362700000000018</c:v>
                </c:pt>
                <c:pt idx="4169">
                  <c:v>35.362700000000018</c:v>
                </c:pt>
                <c:pt idx="4170">
                  <c:v>35.362700000000018</c:v>
                </c:pt>
                <c:pt idx="4171">
                  <c:v>35.362700000000018</c:v>
                </c:pt>
                <c:pt idx="4172">
                  <c:v>35.362700000000018</c:v>
                </c:pt>
                <c:pt idx="4173">
                  <c:v>35.362700000000018</c:v>
                </c:pt>
                <c:pt idx="4174">
                  <c:v>35.362700000000018</c:v>
                </c:pt>
                <c:pt idx="4175">
                  <c:v>35.362700000000018</c:v>
                </c:pt>
                <c:pt idx="4176">
                  <c:v>35.362700000000018</c:v>
                </c:pt>
                <c:pt idx="4177">
                  <c:v>35.362700000000018</c:v>
                </c:pt>
                <c:pt idx="4178">
                  <c:v>35.362700000000018</c:v>
                </c:pt>
                <c:pt idx="4179">
                  <c:v>35.362700000000018</c:v>
                </c:pt>
                <c:pt idx="4180">
                  <c:v>35.362700000000018</c:v>
                </c:pt>
                <c:pt idx="4181">
                  <c:v>35.482300000000009</c:v>
                </c:pt>
                <c:pt idx="4182">
                  <c:v>35.362700000000018</c:v>
                </c:pt>
                <c:pt idx="4183">
                  <c:v>35.362700000000018</c:v>
                </c:pt>
                <c:pt idx="4184">
                  <c:v>35.362700000000018</c:v>
                </c:pt>
                <c:pt idx="4185">
                  <c:v>35.362700000000018</c:v>
                </c:pt>
                <c:pt idx="4186">
                  <c:v>35.362700000000018</c:v>
                </c:pt>
                <c:pt idx="4187">
                  <c:v>35.243200000000002</c:v>
                </c:pt>
                <c:pt idx="4188">
                  <c:v>35.362700000000018</c:v>
                </c:pt>
                <c:pt idx="4189">
                  <c:v>35.362700000000018</c:v>
                </c:pt>
                <c:pt idx="4190">
                  <c:v>35.362700000000018</c:v>
                </c:pt>
                <c:pt idx="4191">
                  <c:v>35.362700000000018</c:v>
                </c:pt>
                <c:pt idx="4192">
                  <c:v>35.362700000000018</c:v>
                </c:pt>
                <c:pt idx="4193">
                  <c:v>35.362700000000018</c:v>
                </c:pt>
                <c:pt idx="4194">
                  <c:v>35.482300000000009</c:v>
                </c:pt>
                <c:pt idx="4195">
                  <c:v>35.362700000000018</c:v>
                </c:pt>
                <c:pt idx="4196">
                  <c:v>35.362700000000018</c:v>
                </c:pt>
                <c:pt idx="4197">
                  <c:v>35.362700000000018</c:v>
                </c:pt>
                <c:pt idx="4198">
                  <c:v>35.362700000000018</c:v>
                </c:pt>
                <c:pt idx="4199">
                  <c:v>35.243200000000002</c:v>
                </c:pt>
                <c:pt idx="4200">
                  <c:v>35.362700000000018</c:v>
                </c:pt>
                <c:pt idx="4201">
                  <c:v>35.362700000000018</c:v>
                </c:pt>
                <c:pt idx="4202">
                  <c:v>35.362700000000018</c:v>
                </c:pt>
                <c:pt idx="4203">
                  <c:v>35.362700000000018</c:v>
                </c:pt>
                <c:pt idx="4204">
                  <c:v>35.362700000000018</c:v>
                </c:pt>
                <c:pt idx="4205">
                  <c:v>35.362700000000018</c:v>
                </c:pt>
                <c:pt idx="4206">
                  <c:v>35.362700000000018</c:v>
                </c:pt>
                <c:pt idx="4207">
                  <c:v>35.362700000000018</c:v>
                </c:pt>
                <c:pt idx="4208">
                  <c:v>35.362700000000018</c:v>
                </c:pt>
                <c:pt idx="4209">
                  <c:v>35.362700000000018</c:v>
                </c:pt>
                <c:pt idx="4210">
                  <c:v>35.362700000000018</c:v>
                </c:pt>
                <c:pt idx="4211">
                  <c:v>35.362700000000018</c:v>
                </c:pt>
                <c:pt idx="4212">
                  <c:v>35.362700000000018</c:v>
                </c:pt>
                <c:pt idx="4213">
                  <c:v>35.362700000000018</c:v>
                </c:pt>
                <c:pt idx="4214">
                  <c:v>35.362700000000018</c:v>
                </c:pt>
                <c:pt idx="4215">
                  <c:v>35.362700000000018</c:v>
                </c:pt>
                <c:pt idx="4216">
                  <c:v>35.362700000000018</c:v>
                </c:pt>
                <c:pt idx="4217">
                  <c:v>35.362700000000018</c:v>
                </c:pt>
                <c:pt idx="4218">
                  <c:v>35.362700000000018</c:v>
                </c:pt>
                <c:pt idx="4219">
                  <c:v>35.362700000000018</c:v>
                </c:pt>
                <c:pt idx="4220">
                  <c:v>35.362700000000018</c:v>
                </c:pt>
                <c:pt idx="4221">
                  <c:v>35.243200000000002</c:v>
                </c:pt>
                <c:pt idx="4222">
                  <c:v>35.362700000000018</c:v>
                </c:pt>
                <c:pt idx="4223">
                  <c:v>35.362700000000018</c:v>
                </c:pt>
                <c:pt idx="4224">
                  <c:v>35.243200000000002</c:v>
                </c:pt>
                <c:pt idx="4225">
                  <c:v>35.362700000000018</c:v>
                </c:pt>
                <c:pt idx="4226">
                  <c:v>35.362700000000018</c:v>
                </c:pt>
                <c:pt idx="4227">
                  <c:v>35.362700000000018</c:v>
                </c:pt>
                <c:pt idx="4228">
                  <c:v>35.362700000000018</c:v>
                </c:pt>
                <c:pt idx="4229">
                  <c:v>35.362700000000018</c:v>
                </c:pt>
                <c:pt idx="4230">
                  <c:v>35.362700000000018</c:v>
                </c:pt>
                <c:pt idx="4231">
                  <c:v>35.362700000000018</c:v>
                </c:pt>
                <c:pt idx="4232">
                  <c:v>35.362700000000018</c:v>
                </c:pt>
                <c:pt idx="4233">
                  <c:v>35.362700000000018</c:v>
                </c:pt>
                <c:pt idx="4234">
                  <c:v>35.362700000000018</c:v>
                </c:pt>
                <c:pt idx="4235">
                  <c:v>35.243200000000002</c:v>
                </c:pt>
                <c:pt idx="4236">
                  <c:v>35.362700000000018</c:v>
                </c:pt>
                <c:pt idx="4237">
                  <c:v>35.362700000000018</c:v>
                </c:pt>
                <c:pt idx="4238">
                  <c:v>35.362700000000018</c:v>
                </c:pt>
                <c:pt idx="4239">
                  <c:v>35.362700000000018</c:v>
                </c:pt>
                <c:pt idx="4240">
                  <c:v>35.362700000000018</c:v>
                </c:pt>
                <c:pt idx="4241">
                  <c:v>35.243200000000002</c:v>
                </c:pt>
                <c:pt idx="4242">
                  <c:v>35.362700000000018</c:v>
                </c:pt>
                <c:pt idx="4243">
                  <c:v>35.362700000000018</c:v>
                </c:pt>
                <c:pt idx="4244">
                  <c:v>35.362700000000018</c:v>
                </c:pt>
                <c:pt idx="4245">
                  <c:v>35.362700000000018</c:v>
                </c:pt>
                <c:pt idx="4246">
                  <c:v>35.362700000000018</c:v>
                </c:pt>
                <c:pt idx="4247">
                  <c:v>35.243200000000002</c:v>
                </c:pt>
                <c:pt idx="4248">
                  <c:v>35.362700000000018</c:v>
                </c:pt>
                <c:pt idx="4249">
                  <c:v>35.362700000000018</c:v>
                </c:pt>
                <c:pt idx="4250">
                  <c:v>35.362700000000018</c:v>
                </c:pt>
                <c:pt idx="4251">
                  <c:v>35.362700000000018</c:v>
                </c:pt>
                <c:pt idx="4252">
                  <c:v>35.362700000000018</c:v>
                </c:pt>
                <c:pt idx="4253">
                  <c:v>35.362700000000018</c:v>
                </c:pt>
                <c:pt idx="4254">
                  <c:v>35.243200000000002</c:v>
                </c:pt>
                <c:pt idx="4255">
                  <c:v>35.243200000000002</c:v>
                </c:pt>
                <c:pt idx="4256">
                  <c:v>35.362700000000018</c:v>
                </c:pt>
                <c:pt idx="4257">
                  <c:v>35.362700000000018</c:v>
                </c:pt>
                <c:pt idx="4258">
                  <c:v>35.362700000000018</c:v>
                </c:pt>
                <c:pt idx="4259">
                  <c:v>35.243200000000002</c:v>
                </c:pt>
                <c:pt idx="4260">
                  <c:v>35.362700000000018</c:v>
                </c:pt>
                <c:pt idx="4261">
                  <c:v>35.362700000000018</c:v>
                </c:pt>
                <c:pt idx="4262">
                  <c:v>35.362700000000018</c:v>
                </c:pt>
                <c:pt idx="4263">
                  <c:v>35.243200000000002</c:v>
                </c:pt>
                <c:pt idx="4264">
                  <c:v>35.362700000000018</c:v>
                </c:pt>
                <c:pt idx="4265">
                  <c:v>35.362700000000018</c:v>
                </c:pt>
                <c:pt idx="4266">
                  <c:v>35.243200000000002</c:v>
                </c:pt>
                <c:pt idx="4267">
                  <c:v>35.243200000000002</c:v>
                </c:pt>
                <c:pt idx="4268">
                  <c:v>35.362700000000018</c:v>
                </c:pt>
                <c:pt idx="4269">
                  <c:v>35.243200000000002</c:v>
                </c:pt>
                <c:pt idx="4270">
                  <c:v>35.243200000000002</c:v>
                </c:pt>
                <c:pt idx="4271">
                  <c:v>35.362700000000018</c:v>
                </c:pt>
                <c:pt idx="4272">
                  <c:v>35.243200000000002</c:v>
                </c:pt>
                <c:pt idx="4273">
                  <c:v>35.243200000000002</c:v>
                </c:pt>
                <c:pt idx="4274">
                  <c:v>35.243200000000002</c:v>
                </c:pt>
                <c:pt idx="4275">
                  <c:v>35.362700000000018</c:v>
                </c:pt>
                <c:pt idx="4276">
                  <c:v>35.243200000000002</c:v>
                </c:pt>
                <c:pt idx="4277">
                  <c:v>35.243200000000002</c:v>
                </c:pt>
                <c:pt idx="4278">
                  <c:v>35.243200000000002</c:v>
                </c:pt>
                <c:pt idx="4279">
                  <c:v>35.362700000000018</c:v>
                </c:pt>
                <c:pt idx="4280">
                  <c:v>35.243200000000002</c:v>
                </c:pt>
                <c:pt idx="4281">
                  <c:v>35.243200000000002</c:v>
                </c:pt>
                <c:pt idx="4282">
                  <c:v>35.243200000000002</c:v>
                </c:pt>
                <c:pt idx="4283">
                  <c:v>35.362700000000018</c:v>
                </c:pt>
                <c:pt idx="4284">
                  <c:v>35.243200000000002</c:v>
                </c:pt>
                <c:pt idx="4285">
                  <c:v>35.243200000000002</c:v>
                </c:pt>
                <c:pt idx="4286">
                  <c:v>35.243200000000002</c:v>
                </c:pt>
                <c:pt idx="4287">
                  <c:v>35.243200000000002</c:v>
                </c:pt>
                <c:pt idx="4288">
                  <c:v>35.243200000000002</c:v>
                </c:pt>
                <c:pt idx="4289">
                  <c:v>35.243200000000002</c:v>
                </c:pt>
                <c:pt idx="4290">
                  <c:v>35.243200000000002</c:v>
                </c:pt>
                <c:pt idx="4291">
                  <c:v>35.243200000000002</c:v>
                </c:pt>
                <c:pt idx="4292">
                  <c:v>35.362700000000018</c:v>
                </c:pt>
                <c:pt idx="4293">
                  <c:v>35.243200000000002</c:v>
                </c:pt>
                <c:pt idx="4294">
                  <c:v>35.243200000000002</c:v>
                </c:pt>
                <c:pt idx="4295">
                  <c:v>35.243200000000002</c:v>
                </c:pt>
                <c:pt idx="4296">
                  <c:v>35.243200000000002</c:v>
                </c:pt>
                <c:pt idx="4297">
                  <c:v>35.243200000000002</c:v>
                </c:pt>
                <c:pt idx="4298">
                  <c:v>35.243200000000002</c:v>
                </c:pt>
                <c:pt idx="4299">
                  <c:v>35.243200000000002</c:v>
                </c:pt>
                <c:pt idx="4300">
                  <c:v>35.243200000000002</c:v>
                </c:pt>
                <c:pt idx="4301">
                  <c:v>35.243200000000002</c:v>
                </c:pt>
                <c:pt idx="4302">
                  <c:v>35.243200000000002</c:v>
                </c:pt>
                <c:pt idx="4303">
                  <c:v>35.243200000000002</c:v>
                </c:pt>
                <c:pt idx="4304">
                  <c:v>35.243200000000002</c:v>
                </c:pt>
                <c:pt idx="4305">
                  <c:v>35.243200000000002</c:v>
                </c:pt>
                <c:pt idx="4306">
                  <c:v>35.243200000000002</c:v>
                </c:pt>
                <c:pt idx="4307">
                  <c:v>35.243200000000002</c:v>
                </c:pt>
                <c:pt idx="4308">
                  <c:v>35.12360000000001</c:v>
                </c:pt>
                <c:pt idx="4309">
                  <c:v>35.243200000000002</c:v>
                </c:pt>
                <c:pt idx="4310">
                  <c:v>35.243200000000002</c:v>
                </c:pt>
                <c:pt idx="4311">
                  <c:v>35.12360000000001</c:v>
                </c:pt>
                <c:pt idx="4312">
                  <c:v>35.243200000000002</c:v>
                </c:pt>
                <c:pt idx="4313">
                  <c:v>35.243200000000002</c:v>
                </c:pt>
                <c:pt idx="4314">
                  <c:v>35.243200000000002</c:v>
                </c:pt>
                <c:pt idx="4315">
                  <c:v>35.243200000000002</c:v>
                </c:pt>
                <c:pt idx="4316">
                  <c:v>35.12360000000001</c:v>
                </c:pt>
                <c:pt idx="4317">
                  <c:v>35.243200000000002</c:v>
                </c:pt>
                <c:pt idx="4318">
                  <c:v>35.243200000000002</c:v>
                </c:pt>
                <c:pt idx="4319">
                  <c:v>35.243200000000002</c:v>
                </c:pt>
                <c:pt idx="4320">
                  <c:v>35.243200000000002</c:v>
                </c:pt>
                <c:pt idx="4321">
                  <c:v>35.12360000000001</c:v>
                </c:pt>
                <c:pt idx="4322">
                  <c:v>35.12360000000001</c:v>
                </c:pt>
                <c:pt idx="4323">
                  <c:v>35.243200000000002</c:v>
                </c:pt>
                <c:pt idx="4324">
                  <c:v>35.12360000000001</c:v>
                </c:pt>
                <c:pt idx="4325">
                  <c:v>35.243200000000002</c:v>
                </c:pt>
                <c:pt idx="4326">
                  <c:v>35.243200000000002</c:v>
                </c:pt>
                <c:pt idx="4327">
                  <c:v>35.243200000000002</c:v>
                </c:pt>
                <c:pt idx="4328">
                  <c:v>35.12360000000001</c:v>
                </c:pt>
                <c:pt idx="4329">
                  <c:v>35.12360000000001</c:v>
                </c:pt>
                <c:pt idx="4330">
                  <c:v>35.12360000000001</c:v>
                </c:pt>
                <c:pt idx="4331">
                  <c:v>35.243200000000002</c:v>
                </c:pt>
                <c:pt idx="4332">
                  <c:v>35.243200000000002</c:v>
                </c:pt>
                <c:pt idx="4333">
                  <c:v>35.243200000000002</c:v>
                </c:pt>
                <c:pt idx="4334">
                  <c:v>35.12360000000001</c:v>
                </c:pt>
                <c:pt idx="4335">
                  <c:v>35.12360000000001</c:v>
                </c:pt>
                <c:pt idx="4336">
                  <c:v>35.243200000000002</c:v>
                </c:pt>
                <c:pt idx="4337">
                  <c:v>35.12360000000001</c:v>
                </c:pt>
                <c:pt idx="4338">
                  <c:v>35.12360000000001</c:v>
                </c:pt>
                <c:pt idx="4339">
                  <c:v>35.12360000000001</c:v>
                </c:pt>
                <c:pt idx="4340">
                  <c:v>35.12360000000001</c:v>
                </c:pt>
                <c:pt idx="4341">
                  <c:v>35.243200000000002</c:v>
                </c:pt>
                <c:pt idx="4342">
                  <c:v>35.12360000000001</c:v>
                </c:pt>
                <c:pt idx="4343">
                  <c:v>35.12360000000001</c:v>
                </c:pt>
                <c:pt idx="4344">
                  <c:v>35.12360000000001</c:v>
                </c:pt>
                <c:pt idx="4345">
                  <c:v>35.12360000000001</c:v>
                </c:pt>
                <c:pt idx="4346">
                  <c:v>35.12360000000001</c:v>
                </c:pt>
                <c:pt idx="4347">
                  <c:v>35.12360000000001</c:v>
                </c:pt>
                <c:pt idx="4348">
                  <c:v>35.12360000000001</c:v>
                </c:pt>
                <c:pt idx="4349">
                  <c:v>35.12360000000001</c:v>
                </c:pt>
                <c:pt idx="4350">
                  <c:v>35.12360000000001</c:v>
                </c:pt>
                <c:pt idx="4351">
                  <c:v>35.12360000000001</c:v>
                </c:pt>
                <c:pt idx="4352">
                  <c:v>35.12360000000001</c:v>
                </c:pt>
                <c:pt idx="4353">
                  <c:v>35.12360000000001</c:v>
                </c:pt>
                <c:pt idx="4354">
                  <c:v>35.12360000000001</c:v>
                </c:pt>
                <c:pt idx="4355">
                  <c:v>35.12360000000001</c:v>
                </c:pt>
                <c:pt idx="4356">
                  <c:v>35.12360000000001</c:v>
                </c:pt>
                <c:pt idx="4357">
                  <c:v>35.12360000000001</c:v>
                </c:pt>
                <c:pt idx="4358">
                  <c:v>35.12360000000001</c:v>
                </c:pt>
                <c:pt idx="4359">
                  <c:v>35.12360000000001</c:v>
                </c:pt>
                <c:pt idx="4360">
                  <c:v>35.12360000000001</c:v>
                </c:pt>
                <c:pt idx="4361">
                  <c:v>35.12360000000001</c:v>
                </c:pt>
                <c:pt idx="4362">
                  <c:v>35.12360000000001</c:v>
                </c:pt>
                <c:pt idx="4363">
                  <c:v>35.12360000000001</c:v>
                </c:pt>
                <c:pt idx="4364">
                  <c:v>35.12360000000001</c:v>
                </c:pt>
                <c:pt idx="4365">
                  <c:v>35.004100000000051</c:v>
                </c:pt>
                <c:pt idx="4366">
                  <c:v>35.004100000000051</c:v>
                </c:pt>
                <c:pt idx="4367">
                  <c:v>35.004100000000051</c:v>
                </c:pt>
                <c:pt idx="4368">
                  <c:v>35.12360000000001</c:v>
                </c:pt>
                <c:pt idx="4369">
                  <c:v>35.12360000000001</c:v>
                </c:pt>
                <c:pt idx="4370">
                  <c:v>35.12360000000001</c:v>
                </c:pt>
                <c:pt idx="4371">
                  <c:v>35.12360000000001</c:v>
                </c:pt>
                <c:pt idx="4372">
                  <c:v>35.12360000000001</c:v>
                </c:pt>
                <c:pt idx="4373">
                  <c:v>35.12360000000001</c:v>
                </c:pt>
                <c:pt idx="4374">
                  <c:v>35.12360000000001</c:v>
                </c:pt>
                <c:pt idx="4375">
                  <c:v>35.12360000000001</c:v>
                </c:pt>
                <c:pt idx="4376">
                  <c:v>35.12360000000001</c:v>
                </c:pt>
                <c:pt idx="4377">
                  <c:v>35.12360000000001</c:v>
                </c:pt>
                <c:pt idx="4378">
                  <c:v>35.004100000000051</c:v>
                </c:pt>
                <c:pt idx="4379">
                  <c:v>35.12360000000001</c:v>
                </c:pt>
                <c:pt idx="4380">
                  <c:v>35.12360000000001</c:v>
                </c:pt>
                <c:pt idx="4381">
                  <c:v>35.12360000000001</c:v>
                </c:pt>
                <c:pt idx="4382">
                  <c:v>35.12360000000001</c:v>
                </c:pt>
                <c:pt idx="4383">
                  <c:v>35.004100000000051</c:v>
                </c:pt>
                <c:pt idx="4384">
                  <c:v>35.004100000000051</c:v>
                </c:pt>
                <c:pt idx="4385">
                  <c:v>35.004100000000051</c:v>
                </c:pt>
                <c:pt idx="4386">
                  <c:v>35.004100000000051</c:v>
                </c:pt>
                <c:pt idx="4387">
                  <c:v>35.004100000000051</c:v>
                </c:pt>
                <c:pt idx="4388">
                  <c:v>35.004100000000051</c:v>
                </c:pt>
                <c:pt idx="4389">
                  <c:v>35.004100000000051</c:v>
                </c:pt>
                <c:pt idx="4390">
                  <c:v>35.004100000000051</c:v>
                </c:pt>
                <c:pt idx="4391">
                  <c:v>35.004100000000051</c:v>
                </c:pt>
                <c:pt idx="4392">
                  <c:v>35.004100000000051</c:v>
                </c:pt>
                <c:pt idx="4393">
                  <c:v>35.12360000000001</c:v>
                </c:pt>
                <c:pt idx="4394">
                  <c:v>35.004100000000051</c:v>
                </c:pt>
                <c:pt idx="4395">
                  <c:v>35.12360000000001</c:v>
                </c:pt>
                <c:pt idx="4396">
                  <c:v>35.004100000000051</c:v>
                </c:pt>
                <c:pt idx="4397">
                  <c:v>35.004100000000051</c:v>
                </c:pt>
                <c:pt idx="4398">
                  <c:v>35.004100000000051</c:v>
                </c:pt>
                <c:pt idx="4399">
                  <c:v>35.12360000000001</c:v>
                </c:pt>
                <c:pt idx="4400">
                  <c:v>35.004100000000051</c:v>
                </c:pt>
                <c:pt idx="4401">
                  <c:v>35.004100000000051</c:v>
                </c:pt>
                <c:pt idx="4402">
                  <c:v>35.004100000000051</c:v>
                </c:pt>
                <c:pt idx="4403">
                  <c:v>35.004100000000051</c:v>
                </c:pt>
                <c:pt idx="4404">
                  <c:v>34.884500000000003</c:v>
                </c:pt>
                <c:pt idx="4405">
                  <c:v>35.004100000000051</c:v>
                </c:pt>
                <c:pt idx="4406">
                  <c:v>35.004100000000051</c:v>
                </c:pt>
                <c:pt idx="4407">
                  <c:v>35.004100000000051</c:v>
                </c:pt>
                <c:pt idx="4408">
                  <c:v>35.004100000000051</c:v>
                </c:pt>
                <c:pt idx="4409">
                  <c:v>35.12360000000001</c:v>
                </c:pt>
                <c:pt idx="4410">
                  <c:v>35.12360000000001</c:v>
                </c:pt>
                <c:pt idx="4411">
                  <c:v>35.004100000000051</c:v>
                </c:pt>
                <c:pt idx="4412">
                  <c:v>35.004100000000051</c:v>
                </c:pt>
                <c:pt idx="4413">
                  <c:v>34.884500000000003</c:v>
                </c:pt>
                <c:pt idx="4414">
                  <c:v>35.004100000000051</c:v>
                </c:pt>
                <c:pt idx="4415">
                  <c:v>35.004100000000051</c:v>
                </c:pt>
                <c:pt idx="4416">
                  <c:v>35.004100000000051</c:v>
                </c:pt>
                <c:pt idx="4417">
                  <c:v>35.004100000000051</c:v>
                </c:pt>
                <c:pt idx="4418">
                  <c:v>35.004100000000051</c:v>
                </c:pt>
                <c:pt idx="4419">
                  <c:v>35.004100000000051</c:v>
                </c:pt>
                <c:pt idx="4420">
                  <c:v>35.004100000000051</c:v>
                </c:pt>
                <c:pt idx="4421">
                  <c:v>35.004100000000051</c:v>
                </c:pt>
                <c:pt idx="4422">
                  <c:v>35.004100000000051</c:v>
                </c:pt>
                <c:pt idx="4423">
                  <c:v>35.004100000000051</c:v>
                </c:pt>
                <c:pt idx="4424">
                  <c:v>35.004100000000051</c:v>
                </c:pt>
                <c:pt idx="4425">
                  <c:v>35.004100000000051</c:v>
                </c:pt>
                <c:pt idx="4426">
                  <c:v>35.004100000000051</c:v>
                </c:pt>
                <c:pt idx="4427">
                  <c:v>35.004100000000051</c:v>
                </c:pt>
                <c:pt idx="4428">
                  <c:v>35.004100000000051</c:v>
                </c:pt>
                <c:pt idx="4429">
                  <c:v>35.004100000000051</c:v>
                </c:pt>
                <c:pt idx="4430">
                  <c:v>35.004100000000051</c:v>
                </c:pt>
                <c:pt idx="4431">
                  <c:v>35.004100000000051</c:v>
                </c:pt>
                <c:pt idx="4432">
                  <c:v>35.004100000000051</c:v>
                </c:pt>
                <c:pt idx="4433">
                  <c:v>34.884500000000003</c:v>
                </c:pt>
                <c:pt idx="4434">
                  <c:v>35.004100000000051</c:v>
                </c:pt>
                <c:pt idx="4435">
                  <c:v>35.004100000000051</c:v>
                </c:pt>
                <c:pt idx="4436">
                  <c:v>35.004100000000051</c:v>
                </c:pt>
                <c:pt idx="4437">
                  <c:v>35.004100000000051</c:v>
                </c:pt>
                <c:pt idx="4438">
                  <c:v>35.004100000000051</c:v>
                </c:pt>
                <c:pt idx="4439">
                  <c:v>35.004100000000051</c:v>
                </c:pt>
                <c:pt idx="4440">
                  <c:v>35.004100000000051</c:v>
                </c:pt>
                <c:pt idx="4441">
                  <c:v>34.884500000000003</c:v>
                </c:pt>
                <c:pt idx="4442">
                  <c:v>34.884500000000003</c:v>
                </c:pt>
                <c:pt idx="4443">
                  <c:v>34.884500000000003</c:v>
                </c:pt>
                <c:pt idx="4444">
                  <c:v>34.884500000000003</c:v>
                </c:pt>
                <c:pt idx="4445">
                  <c:v>34.884500000000003</c:v>
                </c:pt>
                <c:pt idx="4446">
                  <c:v>35.004100000000051</c:v>
                </c:pt>
                <c:pt idx="4447">
                  <c:v>35.004100000000051</c:v>
                </c:pt>
                <c:pt idx="4448">
                  <c:v>34.884500000000003</c:v>
                </c:pt>
                <c:pt idx="4449">
                  <c:v>35.004100000000051</c:v>
                </c:pt>
                <c:pt idx="4450">
                  <c:v>34.884500000000003</c:v>
                </c:pt>
                <c:pt idx="4451">
                  <c:v>35.004100000000051</c:v>
                </c:pt>
                <c:pt idx="4452">
                  <c:v>34.884500000000003</c:v>
                </c:pt>
                <c:pt idx="4453">
                  <c:v>34.884500000000003</c:v>
                </c:pt>
                <c:pt idx="4454">
                  <c:v>34.884500000000003</c:v>
                </c:pt>
                <c:pt idx="4455">
                  <c:v>35.004100000000051</c:v>
                </c:pt>
                <c:pt idx="4456">
                  <c:v>35.004100000000051</c:v>
                </c:pt>
                <c:pt idx="4457">
                  <c:v>34.884500000000003</c:v>
                </c:pt>
                <c:pt idx="4458">
                  <c:v>34.884500000000003</c:v>
                </c:pt>
                <c:pt idx="4459">
                  <c:v>34.884500000000003</c:v>
                </c:pt>
                <c:pt idx="4460">
                  <c:v>34.884500000000003</c:v>
                </c:pt>
                <c:pt idx="4461">
                  <c:v>34.884500000000003</c:v>
                </c:pt>
                <c:pt idx="4462">
                  <c:v>34.884500000000003</c:v>
                </c:pt>
                <c:pt idx="4463">
                  <c:v>34.884500000000003</c:v>
                </c:pt>
                <c:pt idx="4464">
                  <c:v>34.884500000000003</c:v>
                </c:pt>
                <c:pt idx="4465">
                  <c:v>34.884500000000003</c:v>
                </c:pt>
                <c:pt idx="4466">
                  <c:v>35.004100000000051</c:v>
                </c:pt>
                <c:pt idx="4467">
                  <c:v>34.884500000000003</c:v>
                </c:pt>
                <c:pt idx="4468">
                  <c:v>34.884500000000003</c:v>
                </c:pt>
                <c:pt idx="4469">
                  <c:v>34.884500000000003</c:v>
                </c:pt>
                <c:pt idx="4470">
                  <c:v>34.884500000000003</c:v>
                </c:pt>
                <c:pt idx="4471">
                  <c:v>34.764900000000011</c:v>
                </c:pt>
                <c:pt idx="4472">
                  <c:v>34.884500000000003</c:v>
                </c:pt>
                <c:pt idx="4473">
                  <c:v>34.884500000000003</c:v>
                </c:pt>
                <c:pt idx="4474">
                  <c:v>34.884500000000003</c:v>
                </c:pt>
                <c:pt idx="4475">
                  <c:v>34.884500000000003</c:v>
                </c:pt>
                <c:pt idx="4476">
                  <c:v>34.884500000000003</c:v>
                </c:pt>
                <c:pt idx="4477">
                  <c:v>34.764900000000011</c:v>
                </c:pt>
                <c:pt idx="4478">
                  <c:v>34.764900000000011</c:v>
                </c:pt>
                <c:pt idx="4479">
                  <c:v>34.884500000000003</c:v>
                </c:pt>
                <c:pt idx="4480">
                  <c:v>34.884500000000003</c:v>
                </c:pt>
                <c:pt idx="4481">
                  <c:v>34.884500000000003</c:v>
                </c:pt>
                <c:pt idx="4482">
                  <c:v>34.884500000000003</c:v>
                </c:pt>
                <c:pt idx="4483">
                  <c:v>34.764900000000011</c:v>
                </c:pt>
                <c:pt idx="4484">
                  <c:v>34.884500000000003</c:v>
                </c:pt>
                <c:pt idx="4485">
                  <c:v>34.884500000000003</c:v>
                </c:pt>
                <c:pt idx="4486">
                  <c:v>34.884500000000003</c:v>
                </c:pt>
                <c:pt idx="4487">
                  <c:v>34.884500000000003</c:v>
                </c:pt>
                <c:pt idx="4488">
                  <c:v>34.764900000000011</c:v>
                </c:pt>
                <c:pt idx="4489">
                  <c:v>34.764900000000011</c:v>
                </c:pt>
                <c:pt idx="4490">
                  <c:v>34.884500000000003</c:v>
                </c:pt>
                <c:pt idx="4491">
                  <c:v>34.764900000000011</c:v>
                </c:pt>
                <c:pt idx="4492">
                  <c:v>34.884500000000003</c:v>
                </c:pt>
                <c:pt idx="4493">
                  <c:v>34.764900000000011</c:v>
                </c:pt>
                <c:pt idx="4494">
                  <c:v>34.764900000000011</c:v>
                </c:pt>
                <c:pt idx="4495">
                  <c:v>34.884500000000003</c:v>
                </c:pt>
                <c:pt idx="4496">
                  <c:v>34.764900000000011</c:v>
                </c:pt>
                <c:pt idx="4497">
                  <c:v>34.764900000000011</c:v>
                </c:pt>
                <c:pt idx="4498">
                  <c:v>34.884500000000003</c:v>
                </c:pt>
                <c:pt idx="4499">
                  <c:v>34.884500000000003</c:v>
                </c:pt>
                <c:pt idx="4500">
                  <c:v>34.764900000000011</c:v>
                </c:pt>
                <c:pt idx="4501">
                  <c:v>34.884500000000003</c:v>
                </c:pt>
                <c:pt idx="4502">
                  <c:v>34.764900000000011</c:v>
                </c:pt>
                <c:pt idx="4503">
                  <c:v>34.764900000000011</c:v>
                </c:pt>
                <c:pt idx="4504">
                  <c:v>34.764900000000011</c:v>
                </c:pt>
                <c:pt idx="4505">
                  <c:v>34.764900000000011</c:v>
                </c:pt>
                <c:pt idx="4506">
                  <c:v>34.764900000000011</c:v>
                </c:pt>
                <c:pt idx="4507">
                  <c:v>34.884500000000003</c:v>
                </c:pt>
                <c:pt idx="4508">
                  <c:v>34.884500000000003</c:v>
                </c:pt>
                <c:pt idx="4509">
                  <c:v>34.645400000000052</c:v>
                </c:pt>
                <c:pt idx="4510">
                  <c:v>34.764900000000011</c:v>
                </c:pt>
                <c:pt idx="4511">
                  <c:v>34.884500000000003</c:v>
                </c:pt>
                <c:pt idx="4512">
                  <c:v>34.764900000000011</c:v>
                </c:pt>
                <c:pt idx="4513">
                  <c:v>34.764900000000011</c:v>
                </c:pt>
                <c:pt idx="4514">
                  <c:v>34.764900000000011</c:v>
                </c:pt>
                <c:pt idx="4515">
                  <c:v>34.884500000000003</c:v>
                </c:pt>
                <c:pt idx="4516">
                  <c:v>34.764900000000011</c:v>
                </c:pt>
                <c:pt idx="4517">
                  <c:v>34.764900000000011</c:v>
                </c:pt>
                <c:pt idx="4518">
                  <c:v>34.764900000000011</c:v>
                </c:pt>
                <c:pt idx="4519">
                  <c:v>34.884500000000003</c:v>
                </c:pt>
                <c:pt idx="4520">
                  <c:v>34.764900000000011</c:v>
                </c:pt>
                <c:pt idx="4521">
                  <c:v>34.764900000000011</c:v>
                </c:pt>
                <c:pt idx="4522">
                  <c:v>34.884500000000003</c:v>
                </c:pt>
                <c:pt idx="4523">
                  <c:v>34.764900000000011</c:v>
                </c:pt>
                <c:pt idx="4524">
                  <c:v>34.884500000000003</c:v>
                </c:pt>
                <c:pt idx="4525">
                  <c:v>34.764900000000011</c:v>
                </c:pt>
                <c:pt idx="4526">
                  <c:v>34.884500000000003</c:v>
                </c:pt>
                <c:pt idx="4527">
                  <c:v>34.764900000000011</c:v>
                </c:pt>
                <c:pt idx="4528">
                  <c:v>34.764900000000011</c:v>
                </c:pt>
                <c:pt idx="4529">
                  <c:v>34.884500000000003</c:v>
                </c:pt>
                <c:pt idx="4530">
                  <c:v>34.884500000000003</c:v>
                </c:pt>
                <c:pt idx="4531">
                  <c:v>34.764900000000011</c:v>
                </c:pt>
                <c:pt idx="4532">
                  <c:v>34.764900000000011</c:v>
                </c:pt>
                <c:pt idx="4533">
                  <c:v>34.764900000000011</c:v>
                </c:pt>
                <c:pt idx="4534">
                  <c:v>34.764900000000011</c:v>
                </c:pt>
                <c:pt idx="4535">
                  <c:v>34.884500000000003</c:v>
                </c:pt>
                <c:pt idx="4536">
                  <c:v>34.884500000000003</c:v>
                </c:pt>
                <c:pt idx="4537">
                  <c:v>34.884500000000003</c:v>
                </c:pt>
                <c:pt idx="4538">
                  <c:v>34.764900000000011</c:v>
                </c:pt>
                <c:pt idx="4539">
                  <c:v>34.764900000000011</c:v>
                </c:pt>
                <c:pt idx="4540">
                  <c:v>34.884500000000003</c:v>
                </c:pt>
                <c:pt idx="4541">
                  <c:v>34.884500000000003</c:v>
                </c:pt>
                <c:pt idx="4542">
                  <c:v>34.764900000000011</c:v>
                </c:pt>
                <c:pt idx="4543">
                  <c:v>34.764900000000011</c:v>
                </c:pt>
                <c:pt idx="4544">
                  <c:v>34.884500000000003</c:v>
                </c:pt>
                <c:pt idx="4545">
                  <c:v>34.884500000000003</c:v>
                </c:pt>
                <c:pt idx="4546">
                  <c:v>34.764900000000011</c:v>
                </c:pt>
                <c:pt idx="4547">
                  <c:v>34.884500000000003</c:v>
                </c:pt>
                <c:pt idx="4548">
                  <c:v>34.884500000000003</c:v>
                </c:pt>
                <c:pt idx="4549">
                  <c:v>34.884500000000003</c:v>
                </c:pt>
                <c:pt idx="4550">
                  <c:v>34.884500000000003</c:v>
                </c:pt>
                <c:pt idx="4551">
                  <c:v>34.884500000000003</c:v>
                </c:pt>
                <c:pt idx="4552">
                  <c:v>34.884500000000003</c:v>
                </c:pt>
                <c:pt idx="4553">
                  <c:v>34.884500000000003</c:v>
                </c:pt>
                <c:pt idx="4554">
                  <c:v>34.884500000000003</c:v>
                </c:pt>
                <c:pt idx="4555">
                  <c:v>34.884500000000003</c:v>
                </c:pt>
                <c:pt idx="4556">
                  <c:v>34.884500000000003</c:v>
                </c:pt>
                <c:pt idx="4557">
                  <c:v>34.884500000000003</c:v>
                </c:pt>
                <c:pt idx="4558">
                  <c:v>34.884500000000003</c:v>
                </c:pt>
                <c:pt idx="4559">
                  <c:v>34.884500000000003</c:v>
                </c:pt>
                <c:pt idx="4560">
                  <c:v>34.884500000000003</c:v>
                </c:pt>
                <c:pt idx="4561">
                  <c:v>34.884500000000003</c:v>
                </c:pt>
                <c:pt idx="4562">
                  <c:v>34.884500000000003</c:v>
                </c:pt>
                <c:pt idx="4563">
                  <c:v>34.884500000000003</c:v>
                </c:pt>
                <c:pt idx="4564">
                  <c:v>34.884500000000003</c:v>
                </c:pt>
                <c:pt idx="4565">
                  <c:v>35.004100000000051</c:v>
                </c:pt>
                <c:pt idx="4566">
                  <c:v>34.884500000000003</c:v>
                </c:pt>
                <c:pt idx="4567">
                  <c:v>34.884500000000003</c:v>
                </c:pt>
                <c:pt idx="4568">
                  <c:v>34.884500000000003</c:v>
                </c:pt>
                <c:pt idx="4569">
                  <c:v>35.004100000000051</c:v>
                </c:pt>
                <c:pt idx="4570">
                  <c:v>34.884500000000003</c:v>
                </c:pt>
                <c:pt idx="4571">
                  <c:v>34.884500000000003</c:v>
                </c:pt>
                <c:pt idx="4572">
                  <c:v>35.004100000000051</c:v>
                </c:pt>
                <c:pt idx="4573">
                  <c:v>35.004100000000051</c:v>
                </c:pt>
                <c:pt idx="4574">
                  <c:v>34.884500000000003</c:v>
                </c:pt>
                <c:pt idx="4575">
                  <c:v>34.884500000000003</c:v>
                </c:pt>
                <c:pt idx="4576">
                  <c:v>34.884500000000003</c:v>
                </c:pt>
                <c:pt idx="4577">
                  <c:v>35.004100000000051</c:v>
                </c:pt>
                <c:pt idx="4578">
                  <c:v>35.004100000000051</c:v>
                </c:pt>
                <c:pt idx="4579">
                  <c:v>35.004100000000051</c:v>
                </c:pt>
                <c:pt idx="4580">
                  <c:v>35.004100000000051</c:v>
                </c:pt>
                <c:pt idx="4581">
                  <c:v>35.004100000000051</c:v>
                </c:pt>
                <c:pt idx="4582">
                  <c:v>35.004100000000051</c:v>
                </c:pt>
                <c:pt idx="4583">
                  <c:v>35.004100000000051</c:v>
                </c:pt>
                <c:pt idx="4584">
                  <c:v>35.004100000000051</c:v>
                </c:pt>
                <c:pt idx="4585">
                  <c:v>35.004100000000051</c:v>
                </c:pt>
                <c:pt idx="4586">
                  <c:v>35.004100000000051</c:v>
                </c:pt>
                <c:pt idx="4587">
                  <c:v>35.004100000000051</c:v>
                </c:pt>
                <c:pt idx="4588">
                  <c:v>34.884500000000003</c:v>
                </c:pt>
                <c:pt idx="4589">
                  <c:v>35.004100000000051</c:v>
                </c:pt>
                <c:pt idx="4590">
                  <c:v>35.004100000000051</c:v>
                </c:pt>
                <c:pt idx="4591">
                  <c:v>35.004100000000051</c:v>
                </c:pt>
                <c:pt idx="4592">
                  <c:v>35.004100000000051</c:v>
                </c:pt>
                <c:pt idx="4593">
                  <c:v>35.004100000000051</c:v>
                </c:pt>
                <c:pt idx="4594">
                  <c:v>35.004100000000051</c:v>
                </c:pt>
                <c:pt idx="4595">
                  <c:v>35.004100000000051</c:v>
                </c:pt>
                <c:pt idx="4596">
                  <c:v>35.004100000000051</c:v>
                </c:pt>
                <c:pt idx="4597">
                  <c:v>35.004100000000051</c:v>
                </c:pt>
                <c:pt idx="4598">
                  <c:v>35.004100000000051</c:v>
                </c:pt>
                <c:pt idx="4599">
                  <c:v>35.004100000000051</c:v>
                </c:pt>
                <c:pt idx="4600">
                  <c:v>35.004100000000051</c:v>
                </c:pt>
                <c:pt idx="4601">
                  <c:v>35.004100000000051</c:v>
                </c:pt>
                <c:pt idx="4602">
                  <c:v>35.004100000000051</c:v>
                </c:pt>
                <c:pt idx="4603">
                  <c:v>35.004100000000051</c:v>
                </c:pt>
                <c:pt idx="4604">
                  <c:v>35.004100000000051</c:v>
                </c:pt>
                <c:pt idx="4605">
                  <c:v>35.004100000000051</c:v>
                </c:pt>
                <c:pt idx="4606">
                  <c:v>35.004100000000051</c:v>
                </c:pt>
                <c:pt idx="4607">
                  <c:v>35.12360000000001</c:v>
                </c:pt>
                <c:pt idx="4608">
                  <c:v>35.12360000000001</c:v>
                </c:pt>
                <c:pt idx="4609">
                  <c:v>35.12360000000001</c:v>
                </c:pt>
                <c:pt idx="4610">
                  <c:v>35.004100000000051</c:v>
                </c:pt>
                <c:pt idx="4611">
                  <c:v>35.12360000000001</c:v>
                </c:pt>
                <c:pt idx="4612">
                  <c:v>35.004100000000051</c:v>
                </c:pt>
                <c:pt idx="4613">
                  <c:v>35.004100000000051</c:v>
                </c:pt>
                <c:pt idx="4614">
                  <c:v>35.004100000000051</c:v>
                </c:pt>
                <c:pt idx="4615">
                  <c:v>35.12360000000001</c:v>
                </c:pt>
                <c:pt idx="4616">
                  <c:v>35.12360000000001</c:v>
                </c:pt>
                <c:pt idx="4617">
                  <c:v>35.12360000000001</c:v>
                </c:pt>
                <c:pt idx="4618">
                  <c:v>35.12360000000001</c:v>
                </c:pt>
                <c:pt idx="4619">
                  <c:v>35.12360000000001</c:v>
                </c:pt>
                <c:pt idx="4620">
                  <c:v>35.12360000000001</c:v>
                </c:pt>
                <c:pt idx="4621">
                  <c:v>35.004100000000051</c:v>
                </c:pt>
                <c:pt idx="4622">
                  <c:v>35.12360000000001</c:v>
                </c:pt>
                <c:pt idx="4623">
                  <c:v>35.004100000000051</c:v>
                </c:pt>
                <c:pt idx="4624">
                  <c:v>35.12360000000001</c:v>
                </c:pt>
                <c:pt idx="4625">
                  <c:v>35.004100000000051</c:v>
                </c:pt>
                <c:pt idx="4626">
                  <c:v>35.12360000000001</c:v>
                </c:pt>
                <c:pt idx="4627">
                  <c:v>35.12360000000001</c:v>
                </c:pt>
                <c:pt idx="4628">
                  <c:v>35.12360000000001</c:v>
                </c:pt>
                <c:pt idx="4629">
                  <c:v>35.12360000000001</c:v>
                </c:pt>
                <c:pt idx="4630">
                  <c:v>35.12360000000001</c:v>
                </c:pt>
                <c:pt idx="4631">
                  <c:v>35.12360000000001</c:v>
                </c:pt>
                <c:pt idx="4632">
                  <c:v>35.12360000000001</c:v>
                </c:pt>
                <c:pt idx="4633">
                  <c:v>35.12360000000001</c:v>
                </c:pt>
                <c:pt idx="4634">
                  <c:v>35.12360000000001</c:v>
                </c:pt>
                <c:pt idx="4635">
                  <c:v>35.12360000000001</c:v>
                </c:pt>
                <c:pt idx="4636">
                  <c:v>35.12360000000001</c:v>
                </c:pt>
                <c:pt idx="4637">
                  <c:v>35.12360000000001</c:v>
                </c:pt>
                <c:pt idx="4638">
                  <c:v>35.12360000000001</c:v>
                </c:pt>
                <c:pt idx="4639">
                  <c:v>35.12360000000001</c:v>
                </c:pt>
                <c:pt idx="4640">
                  <c:v>35.12360000000001</c:v>
                </c:pt>
                <c:pt idx="4641">
                  <c:v>35.12360000000001</c:v>
                </c:pt>
                <c:pt idx="4642">
                  <c:v>35.12360000000001</c:v>
                </c:pt>
                <c:pt idx="4643">
                  <c:v>35.12360000000001</c:v>
                </c:pt>
                <c:pt idx="4644">
                  <c:v>35.12360000000001</c:v>
                </c:pt>
                <c:pt idx="4645">
                  <c:v>35.12360000000001</c:v>
                </c:pt>
                <c:pt idx="4646">
                  <c:v>35.12360000000001</c:v>
                </c:pt>
                <c:pt idx="4647">
                  <c:v>35.12360000000001</c:v>
                </c:pt>
                <c:pt idx="4648">
                  <c:v>35.243200000000002</c:v>
                </c:pt>
                <c:pt idx="4649">
                  <c:v>35.243200000000002</c:v>
                </c:pt>
                <c:pt idx="4650">
                  <c:v>35.243200000000002</c:v>
                </c:pt>
                <c:pt idx="4651">
                  <c:v>35.243200000000002</c:v>
                </c:pt>
                <c:pt idx="4652">
                  <c:v>35.243200000000002</c:v>
                </c:pt>
                <c:pt idx="4653">
                  <c:v>35.12360000000001</c:v>
                </c:pt>
                <c:pt idx="4654">
                  <c:v>35.243200000000002</c:v>
                </c:pt>
                <c:pt idx="4655">
                  <c:v>35.243200000000002</c:v>
                </c:pt>
                <c:pt idx="4656">
                  <c:v>35.243200000000002</c:v>
                </c:pt>
                <c:pt idx="4657">
                  <c:v>35.243200000000002</c:v>
                </c:pt>
                <c:pt idx="4658">
                  <c:v>35.243200000000002</c:v>
                </c:pt>
                <c:pt idx="4659">
                  <c:v>35.243200000000002</c:v>
                </c:pt>
                <c:pt idx="4660">
                  <c:v>35.243200000000002</c:v>
                </c:pt>
                <c:pt idx="4661">
                  <c:v>35.243200000000002</c:v>
                </c:pt>
                <c:pt idx="4662">
                  <c:v>35.243200000000002</c:v>
                </c:pt>
                <c:pt idx="4663">
                  <c:v>35.243200000000002</c:v>
                </c:pt>
                <c:pt idx="4664">
                  <c:v>35.243200000000002</c:v>
                </c:pt>
                <c:pt idx="4665">
                  <c:v>35.362700000000018</c:v>
                </c:pt>
                <c:pt idx="4666">
                  <c:v>35.243200000000002</c:v>
                </c:pt>
                <c:pt idx="4667">
                  <c:v>35.243200000000002</c:v>
                </c:pt>
                <c:pt idx="4668">
                  <c:v>35.362700000000018</c:v>
                </c:pt>
                <c:pt idx="4669">
                  <c:v>35.243200000000002</c:v>
                </c:pt>
                <c:pt idx="4670">
                  <c:v>35.362700000000018</c:v>
                </c:pt>
                <c:pt idx="4671">
                  <c:v>35.243200000000002</c:v>
                </c:pt>
                <c:pt idx="4672">
                  <c:v>35.362700000000018</c:v>
                </c:pt>
                <c:pt idx="4673">
                  <c:v>35.243200000000002</c:v>
                </c:pt>
                <c:pt idx="4674">
                  <c:v>35.362700000000018</c:v>
                </c:pt>
                <c:pt idx="4675">
                  <c:v>35.243200000000002</c:v>
                </c:pt>
                <c:pt idx="4676">
                  <c:v>35.362700000000018</c:v>
                </c:pt>
                <c:pt idx="4677">
                  <c:v>35.362700000000018</c:v>
                </c:pt>
                <c:pt idx="4678">
                  <c:v>35.362700000000018</c:v>
                </c:pt>
                <c:pt idx="4679">
                  <c:v>35.362700000000018</c:v>
                </c:pt>
                <c:pt idx="4680">
                  <c:v>35.362700000000018</c:v>
                </c:pt>
                <c:pt idx="4681">
                  <c:v>35.362700000000018</c:v>
                </c:pt>
                <c:pt idx="4682">
                  <c:v>35.243200000000002</c:v>
                </c:pt>
                <c:pt idx="4683">
                  <c:v>35.362700000000018</c:v>
                </c:pt>
                <c:pt idx="4684">
                  <c:v>35.243200000000002</c:v>
                </c:pt>
                <c:pt idx="4685">
                  <c:v>35.243200000000002</c:v>
                </c:pt>
                <c:pt idx="4686">
                  <c:v>35.362700000000018</c:v>
                </c:pt>
                <c:pt idx="4687">
                  <c:v>35.362700000000018</c:v>
                </c:pt>
                <c:pt idx="4688">
                  <c:v>35.362700000000018</c:v>
                </c:pt>
                <c:pt idx="4689">
                  <c:v>35.362700000000018</c:v>
                </c:pt>
                <c:pt idx="4690">
                  <c:v>35.362700000000018</c:v>
                </c:pt>
                <c:pt idx="4691">
                  <c:v>35.362700000000018</c:v>
                </c:pt>
                <c:pt idx="4692">
                  <c:v>35.362700000000018</c:v>
                </c:pt>
                <c:pt idx="4693">
                  <c:v>35.362700000000018</c:v>
                </c:pt>
                <c:pt idx="4694">
                  <c:v>35.362700000000018</c:v>
                </c:pt>
                <c:pt idx="4695">
                  <c:v>35.362700000000018</c:v>
                </c:pt>
                <c:pt idx="4696">
                  <c:v>35.362700000000018</c:v>
                </c:pt>
                <c:pt idx="4697">
                  <c:v>35.362700000000018</c:v>
                </c:pt>
                <c:pt idx="4698">
                  <c:v>35.362700000000018</c:v>
                </c:pt>
                <c:pt idx="4699">
                  <c:v>35.362700000000018</c:v>
                </c:pt>
                <c:pt idx="4700">
                  <c:v>35.362700000000018</c:v>
                </c:pt>
                <c:pt idx="4701">
                  <c:v>35.362700000000018</c:v>
                </c:pt>
                <c:pt idx="4702">
                  <c:v>35.362700000000018</c:v>
                </c:pt>
                <c:pt idx="4703">
                  <c:v>35.362700000000018</c:v>
                </c:pt>
                <c:pt idx="4704">
                  <c:v>35.362700000000018</c:v>
                </c:pt>
                <c:pt idx="4705">
                  <c:v>35.362700000000018</c:v>
                </c:pt>
                <c:pt idx="4706">
                  <c:v>35.362700000000018</c:v>
                </c:pt>
                <c:pt idx="4707">
                  <c:v>35.362700000000018</c:v>
                </c:pt>
                <c:pt idx="4708">
                  <c:v>35.362700000000018</c:v>
                </c:pt>
                <c:pt idx="4709">
                  <c:v>35.362700000000018</c:v>
                </c:pt>
                <c:pt idx="4710">
                  <c:v>35.362700000000018</c:v>
                </c:pt>
                <c:pt idx="4711">
                  <c:v>35.362700000000018</c:v>
                </c:pt>
                <c:pt idx="4712">
                  <c:v>35.362700000000018</c:v>
                </c:pt>
                <c:pt idx="4713">
                  <c:v>35.243200000000002</c:v>
                </c:pt>
                <c:pt idx="4714">
                  <c:v>35.362700000000018</c:v>
                </c:pt>
                <c:pt idx="4715">
                  <c:v>35.362700000000018</c:v>
                </c:pt>
                <c:pt idx="4716">
                  <c:v>35.362700000000018</c:v>
                </c:pt>
                <c:pt idx="4717">
                  <c:v>35.362700000000018</c:v>
                </c:pt>
                <c:pt idx="4718">
                  <c:v>35.362700000000018</c:v>
                </c:pt>
                <c:pt idx="4719">
                  <c:v>35.362700000000018</c:v>
                </c:pt>
                <c:pt idx="4720">
                  <c:v>35.362700000000018</c:v>
                </c:pt>
                <c:pt idx="4721">
                  <c:v>35.362700000000018</c:v>
                </c:pt>
                <c:pt idx="4722">
                  <c:v>35.362700000000018</c:v>
                </c:pt>
                <c:pt idx="4723">
                  <c:v>35.482300000000009</c:v>
                </c:pt>
                <c:pt idx="4724">
                  <c:v>35.482300000000009</c:v>
                </c:pt>
                <c:pt idx="4725">
                  <c:v>35.362700000000018</c:v>
                </c:pt>
                <c:pt idx="4726">
                  <c:v>35.362700000000018</c:v>
                </c:pt>
                <c:pt idx="4727">
                  <c:v>35.362700000000018</c:v>
                </c:pt>
                <c:pt idx="4728">
                  <c:v>35.362700000000018</c:v>
                </c:pt>
                <c:pt idx="4729">
                  <c:v>35.362700000000018</c:v>
                </c:pt>
                <c:pt idx="4730">
                  <c:v>35.362700000000018</c:v>
                </c:pt>
                <c:pt idx="4731">
                  <c:v>35.362700000000018</c:v>
                </c:pt>
                <c:pt idx="4732">
                  <c:v>35.362700000000018</c:v>
                </c:pt>
                <c:pt idx="4733">
                  <c:v>35.362700000000018</c:v>
                </c:pt>
                <c:pt idx="4734">
                  <c:v>35.362700000000018</c:v>
                </c:pt>
                <c:pt idx="4735">
                  <c:v>35.362700000000018</c:v>
                </c:pt>
                <c:pt idx="4736">
                  <c:v>35.362700000000018</c:v>
                </c:pt>
                <c:pt idx="4737">
                  <c:v>35.362700000000018</c:v>
                </c:pt>
                <c:pt idx="4738">
                  <c:v>35.362700000000018</c:v>
                </c:pt>
                <c:pt idx="4739">
                  <c:v>35.362700000000018</c:v>
                </c:pt>
                <c:pt idx="4740">
                  <c:v>35.362700000000018</c:v>
                </c:pt>
                <c:pt idx="4741">
                  <c:v>35.362700000000018</c:v>
                </c:pt>
                <c:pt idx="4742">
                  <c:v>35.362700000000018</c:v>
                </c:pt>
                <c:pt idx="4743">
                  <c:v>35.362700000000018</c:v>
                </c:pt>
                <c:pt idx="4744">
                  <c:v>35.362700000000018</c:v>
                </c:pt>
                <c:pt idx="4745">
                  <c:v>35.362700000000018</c:v>
                </c:pt>
                <c:pt idx="4746">
                  <c:v>35.243200000000002</c:v>
                </c:pt>
                <c:pt idx="4747">
                  <c:v>35.362700000000018</c:v>
                </c:pt>
                <c:pt idx="4748">
                  <c:v>35.362700000000018</c:v>
                </c:pt>
                <c:pt idx="4749">
                  <c:v>35.362700000000018</c:v>
                </c:pt>
                <c:pt idx="4750">
                  <c:v>35.362700000000018</c:v>
                </c:pt>
                <c:pt idx="4751">
                  <c:v>35.362700000000018</c:v>
                </c:pt>
                <c:pt idx="4752">
                  <c:v>35.362700000000018</c:v>
                </c:pt>
                <c:pt idx="4753">
                  <c:v>35.362700000000018</c:v>
                </c:pt>
                <c:pt idx="4754">
                  <c:v>35.362700000000018</c:v>
                </c:pt>
                <c:pt idx="4755">
                  <c:v>35.362700000000018</c:v>
                </c:pt>
                <c:pt idx="4756">
                  <c:v>35.362700000000018</c:v>
                </c:pt>
                <c:pt idx="4757">
                  <c:v>35.362700000000018</c:v>
                </c:pt>
                <c:pt idx="4758">
                  <c:v>35.362700000000018</c:v>
                </c:pt>
                <c:pt idx="4759">
                  <c:v>35.243200000000002</c:v>
                </c:pt>
                <c:pt idx="4760">
                  <c:v>35.362700000000018</c:v>
                </c:pt>
                <c:pt idx="4761">
                  <c:v>35.362700000000018</c:v>
                </c:pt>
                <c:pt idx="4762">
                  <c:v>35.362700000000018</c:v>
                </c:pt>
                <c:pt idx="4763">
                  <c:v>35.243200000000002</c:v>
                </c:pt>
                <c:pt idx="4764">
                  <c:v>35.362700000000018</c:v>
                </c:pt>
                <c:pt idx="4765">
                  <c:v>35.362700000000018</c:v>
                </c:pt>
                <c:pt idx="4766">
                  <c:v>35.362700000000018</c:v>
                </c:pt>
                <c:pt idx="4767">
                  <c:v>35.362700000000018</c:v>
                </c:pt>
                <c:pt idx="4768">
                  <c:v>35.362700000000018</c:v>
                </c:pt>
                <c:pt idx="4769">
                  <c:v>35.362700000000018</c:v>
                </c:pt>
                <c:pt idx="4770">
                  <c:v>35.362700000000018</c:v>
                </c:pt>
                <c:pt idx="4771">
                  <c:v>35.362700000000018</c:v>
                </c:pt>
                <c:pt idx="4772">
                  <c:v>35.362700000000018</c:v>
                </c:pt>
                <c:pt idx="4773">
                  <c:v>35.362700000000018</c:v>
                </c:pt>
                <c:pt idx="4774">
                  <c:v>35.362700000000018</c:v>
                </c:pt>
                <c:pt idx="4775">
                  <c:v>35.362700000000018</c:v>
                </c:pt>
                <c:pt idx="4776">
                  <c:v>35.362700000000018</c:v>
                </c:pt>
                <c:pt idx="4777">
                  <c:v>35.243200000000002</c:v>
                </c:pt>
                <c:pt idx="4778">
                  <c:v>35.362700000000018</c:v>
                </c:pt>
                <c:pt idx="4779">
                  <c:v>35.362700000000018</c:v>
                </c:pt>
                <c:pt idx="4780">
                  <c:v>35.362700000000018</c:v>
                </c:pt>
                <c:pt idx="4781">
                  <c:v>35.243200000000002</c:v>
                </c:pt>
                <c:pt idx="4782">
                  <c:v>35.362700000000018</c:v>
                </c:pt>
                <c:pt idx="4783">
                  <c:v>35.243200000000002</c:v>
                </c:pt>
                <c:pt idx="4784">
                  <c:v>35.362700000000018</c:v>
                </c:pt>
                <c:pt idx="4785">
                  <c:v>35.243200000000002</c:v>
                </c:pt>
                <c:pt idx="4786">
                  <c:v>35.362700000000018</c:v>
                </c:pt>
                <c:pt idx="4787">
                  <c:v>35.362700000000018</c:v>
                </c:pt>
                <c:pt idx="4788">
                  <c:v>35.362700000000018</c:v>
                </c:pt>
                <c:pt idx="4789">
                  <c:v>35.362700000000018</c:v>
                </c:pt>
                <c:pt idx="4790">
                  <c:v>35.362700000000018</c:v>
                </c:pt>
                <c:pt idx="4791">
                  <c:v>35.362700000000018</c:v>
                </c:pt>
                <c:pt idx="4792">
                  <c:v>35.243200000000002</c:v>
                </c:pt>
                <c:pt idx="4793">
                  <c:v>35.362700000000018</c:v>
                </c:pt>
                <c:pt idx="4794">
                  <c:v>35.362700000000018</c:v>
                </c:pt>
                <c:pt idx="4795">
                  <c:v>35.243200000000002</c:v>
                </c:pt>
                <c:pt idx="4796">
                  <c:v>35.362700000000018</c:v>
                </c:pt>
                <c:pt idx="4797">
                  <c:v>35.362700000000018</c:v>
                </c:pt>
                <c:pt idx="4798">
                  <c:v>35.362700000000018</c:v>
                </c:pt>
                <c:pt idx="4799">
                  <c:v>35.362700000000018</c:v>
                </c:pt>
                <c:pt idx="4800">
                  <c:v>35.362700000000018</c:v>
                </c:pt>
                <c:pt idx="4801">
                  <c:v>35.362700000000018</c:v>
                </c:pt>
                <c:pt idx="4802">
                  <c:v>35.362700000000018</c:v>
                </c:pt>
                <c:pt idx="4803">
                  <c:v>35.243200000000002</c:v>
                </c:pt>
                <c:pt idx="4804">
                  <c:v>35.243200000000002</c:v>
                </c:pt>
                <c:pt idx="4805">
                  <c:v>35.362700000000018</c:v>
                </c:pt>
                <c:pt idx="4806">
                  <c:v>35.362700000000018</c:v>
                </c:pt>
                <c:pt idx="4807">
                  <c:v>35.362700000000018</c:v>
                </c:pt>
                <c:pt idx="4808">
                  <c:v>35.362700000000018</c:v>
                </c:pt>
                <c:pt idx="4809">
                  <c:v>35.243200000000002</c:v>
                </c:pt>
                <c:pt idx="4810">
                  <c:v>35.243200000000002</c:v>
                </c:pt>
                <c:pt idx="4811">
                  <c:v>35.243200000000002</c:v>
                </c:pt>
                <c:pt idx="4812">
                  <c:v>35.243200000000002</c:v>
                </c:pt>
                <c:pt idx="4813">
                  <c:v>35.243200000000002</c:v>
                </c:pt>
                <c:pt idx="4814">
                  <c:v>35.243200000000002</c:v>
                </c:pt>
                <c:pt idx="4815">
                  <c:v>35.362700000000018</c:v>
                </c:pt>
                <c:pt idx="4816">
                  <c:v>35.362700000000018</c:v>
                </c:pt>
                <c:pt idx="4817">
                  <c:v>35.243200000000002</c:v>
                </c:pt>
                <c:pt idx="4818">
                  <c:v>35.362700000000018</c:v>
                </c:pt>
                <c:pt idx="4819">
                  <c:v>35.243200000000002</c:v>
                </c:pt>
                <c:pt idx="4820">
                  <c:v>35.243200000000002</c:v>
                </c:pt>
                <c:pt idx="4821">
                  <c:v>35.243200000000002</c:v>
                </c:pt>
                <c:pt idx="4822">
                  <c:v>35.243200000000002</c:v>
                </c:pt>
                <c:pt idx="4823">
                  <c:v>35.243200000000002</c:v>
                </c:pt>
                <c:pt idx="4824">
                  <c:v>35.243200000000002</c:v>
                </c:pt>
                <c:pt idx="4825">
                  <c:v>35.243200000000002</c:v>
                </c:pt>
                <c:pt idx="4826">
                  <c:v>35.243200000000002</c:v>
                </c:pt>
                <c:pt idx="4827">
                  <c:v>35.243200000000002</c:v>
                </c:pt>
                <c:pt idx="4828">
                  <c:v>35.243200000000002</c:v>
                </c:pt>
                <c:pt idx="4829">
                  <c:v>35.243200000000002</c:v>
                </c:pt>
                <c:pt idx="4830">
                  <c:v>35.243200000000002</c:v>
                </c:pt>
                <c:pt idx="4831">
                  <c:v>35.243200000000002</c:v>
                </c:pt>
                <c:pt idx="4832">
                  <c:v>35.243200000000002</c:v>
                </c:pt>
                <c:pt idx="4833">
                  <c:v>35.362700000000018</c:v>
                </c:pt>
                <c:pt idx="4834">
                  <c:v>35.243200000000002</c:v>
                </c:pt>
                <c:pt idx="4835">
                  <c:v>35.243200000000002</c:v>
                </c:pt>
                <c:pt idx="4836">
                  <c:v>35.243200000000002</c:v>
                </c:pt>
                <c:pt idx="4837">
                  <c:v>35.243200000000002</c:v>
                </c:pt>
                <c:pt idx="4838">
                  <c:v>35.243200000000002</c:v>
                </c:pt>
                <c:pt idx="4839">
                  <c:v>35.243200000000002</c:v>
                </c:pt>
                <c:pt idx="4840">
                  <c:v>35.243200000000002</c:v>
                </c:pt>
                <c:pt idx="4841">
                  <c:v>35.243200000000002</c:v>
                </c:pt>
                <c:pt idx="4842">
                  <c:v>35.243200000000002</c:v>
                </c:pt>
                <c:pt idx="4843">
                  <c:v>35.243200000000002</c:v>
                </c:pt>
                <c:pt idx="4844">
                  <c:v>35.362700000000018</c:v>
                </c:pt>
                <c:pt idx="4845">
                  <c:v>35.243200000000002</c:v>
                </c:pt>
                <c:pt idx="4846">
                  <c:v>35.362700000000018</c:v>
                </c:pt>
                <c:pt idx="4847">
                  <c:v>35.243200000000002</c:v>
                </c:pt>
                <c:pt idx="4848">
                  <c:v>35.243200000000002</c:v>
                </c:pt>
                <c:pt idx="4849">
                  <c:v>35.243200000000002</c:v>
                </c:pt>
                <c:pt idx="4850">
                  <c:v>35.243200000000002</c:v>
                </c:pt>
                <c:pt idx="4851">
                  <c:v>35.362700000000018</c:v>
                </c:pt>
                <c:pt idx="4852">
                  <c:v>35.243200000000002</c:v>
                </c:pt>
                <c:pt idx="4853">
                  <c:v>35.243200000000002</c:v>
                </c:pt>
                <c:pt idx="4854">
                  <c:v>35.243200000000002</c:v>
                </c:pt>
                <c:pt idx="4855">
                  <c:v>35.243200000000002</c:v>
                </c:pt>
                <c:pt idx="4856">
                  <c:v>35.243200000000002</c:v>
                </c:pt>
                <c:pt idx="4857">
                  <c:v>35.243200000000002</c:v>
                </c:pt>
                <c:pt idx="4858">
                  <c:v>35.243200000000002</c:v>
                </c:pt>
                <c:pt idx="4859">
                  <c:v>35.12360000000001</c:v>
                </c:pt>
                <c:pt idx="4860">
                  <c:v>35.12360000000001</c:v>
                </c:pt>
                <c:pt idx="4861">
                  <c:v>35.243200000000002</c:v>
                </c:pt>
                <c:pt idx="4862">
                  <c:v>35.243200000000002</c:v>
                </c:pt>
                <c:pt idx="4863">
                  <c:v>35.12360000000001</c:v>
                </c:pt>
                <c:pt idx="4864">
                  <c:v>35.243200000000002</c:v>
                </c:pt>
                <c:pt idx="4865">
                  <c:v>35.243200000000002</c:v>
                </c:pt>
                <c:pt idx="4866">
                  <c:v>35.243200000000002</c:v>
                </c:pt>
                <c:pt idx="4867">
                  <c:v>35.243200000000002</c:v>
                </c:pt>
                <c:pt idx="4868">
                  <c:v>35.12360000000001</c:v>
                </c:pt>
                <c:pt idx="4869">
                  <c:v>35.12360000000001</c:v>
                </c:pt>
                <c:pt idx="4870">
                  <c:v>35.243200000000002</c:v>
                </c:pt>
                <c:pt idx="4871">
                  <c:v>35.243200000000002</c:v>
                </c:pt>
                <c:pt idx="4872">
                  <c:v>35.12360000000001</c:v>
                </c:pt>
                <c:pt idx="4873">
                  <c:v>35.12360000000001</c:v>
                </c:pt>
                <c:pt idx="4874">
                  <c:v>35.243200000000002</c:v>
                </c:pt>
                <c:pt idx="4875">
                  <c:v>35.243200000000002</c:v>
                </c:pt>
                <c:pt idx="4876">
                  <c:v>35.12360000000001</c:v>
                </c:pt>
                <c:pt idx="4877">
                  <c:v>35.243200000000002</c:v>
                </c:pt>
                <c:pt idx="4878">
                  <c:v>35.12360000000001</c:v>
                </c:pt>
                <c:pt idx="4879">
                  <c:v>35.12360000000001</c:v>
                </c:pt>
                <c:pt idx="4880">
                  <c:v>35.243200000000002</c:v>
                </c:pt>
                <c:pt idx="4881">
                  <c:v>35.243200000000002</c:v>
                </c:pt>
                <c:pt idx="4882">
                  <c:v>35.12360000000001</c:v>
                </c:pt>
                <c:pt idx="4883">
                  <c:v>35.12360000000001</c:v>
                </c:pt>
                <c:pt idx="4884">
                  <c:v>35.243200000000002</c:v>
                </c:pt>
                <c:pt idx="4885">
                  <c:v>35.12360000000001</c:v>
                </c:pt>
                <c:pt idx="4886">
                  <c:v>35.12360000000001</c:v>
                </c:pt>
                <c:pt idx="4887">
                  <c:v>35.12360000000001</c:v>
                </c:pt>
                <c:pt idx="4888">
                  <c:v>35.12360000000001</c:v>
                </c:pt>
                <c:pt idx="4889">
                  <c:v>35.12360000000001</c:v>
                </c:pt>
                <c:pt idx="4890">
                  <c:v>35.12360000000001</c:v>
                </c:pt>
                <c:pt idx="4891">
                  <c:v>35.12360000000001</c:v>
                </c:pt>
                <c:pt idx="4892">
                  <c:v>35.12360000000001</c:v>
                </c:pt>
                <c:pt idx="4893">
                  <c:v>35.12360000000001</c:v>
                </c:pt>
                <c:pt idx="4894">
                  <c:v>35.243200000000002</c:v>
                </c:pt>
                <c:pt idx="4895">
                  <c:v>35.243200000000002</c:v>
                </c:pt>
                <c:pt idx="4896">
                  <c:v>35.12360000000001</c:v>
                </c:pt>
                <c:pt idx="4897">
                  <c:v>35.12360000000001</c:v>
                </c:pt>
                <c:pt idx="4898">
                  <c:v>35.12360000000001</c:v>
                </c:pt>
                <c:pt idx="4899">
                  <c:v>35.12360000000001</c:v>
                </c:pt>
                <c:pt idx="4900">
                  <c:v>35.12360000000001</c:v>
                </c:pt>
                <c:pt idx="4901">
                  <c:v>35.12360000000001</c:v>
                </c:pt>
                <c:pt idx="4902">
                  <c:v>35.12360000000001</c:v>
                </c:pt>
                <c:pt idx="4903">
                  <c:v>35.12360000000001</c:v>
                </c:pt>
                <c:pt idx="4904">
                  <c:v>35.243200000000002</c:v>
                </c:pt>
                <c:pt idx="4905">
                  <c:v>35.12360000000001</c:v>
                </c:pt>
                <c:pt idx="4906">
                  <c:v>35.12360000000001</c:v>
                </c:pt>
                <c:pt idx="4907">
                  <c:v>35.12360000000001</c:v>
                </c:pt>
                <c:pt idx="4908">
                  <c:v>35.12360000000001</c:v>
                </c:pt>
                <c:pt idx="4909">
                  <c:v>35.12360000000001</c:v>
                </c:pt>
                <c:pt idx="4910">
                  <c:v>35.12360000000001</c:v>
                </c:pt>
                <c:pt idx="4911">
                  <c:v>35.12360000000001</c:v>
                </c:pt>
                <c:pt idx="4912">
                  <c:v>35.243200000000002</c:v>
                </c:pt>
                <c:pt idx="4913">
                  <c:v>35.12360000000001</c:v>
                </c:pt>
                <c:pt idx="4914">
                  <c:v>35.12360000000001</c:v>
                </c:pt>
                <c:pt idx="4915">
                  <c:v>35.12360000000001</c:v>
                </c:pt>
                <c:pt idx="4916">
                  <c:v>35.004100000000051</c:v>
                </c:pt>
                <c:pt idx="4917">
                  <c:v>35.12360000000001</c:v>
                </c:pt>
                <c:pt idx="4918">
                  <c:v>35.004100000000051</c:v>
                </c:pt>
                <c:pt idx="4919">
                  <c:v>35.12360000000001</c:v>
                </c:pt>
                <c:pt idx="4920">
                  <c:v>35.12360000000001</c:v>
                </c:pt>
                <c:pt idx="4921">
                  <c:v>35.12360000000001</c:v>
                </c:pt>
                <c:pt idx="4922">
                  <c:v>35.12360000000001</c:v>
                </c:pt>
                <c:pt idx="4923">
                  <c:v>35.12360000000001</c:v>
                </c:pt>
                <c:pt idx="4924">
                  <c:v>35.12360000000001</c:v>
                </c:pt>
                <c:pt idx="4925">
                  <c:v>35.12360000000001</c:v>
                </c:pt>
                <c:pt idx="4926">
                  <c:v>35.12360000000001</c:v>
                </c:pt>
                <c:pt idx="4927">
                  <c:v>35.004100000000051</c:v>
                </c:pt>
                <c:pt idx="4928">
                  <c:v>35.12360000000001</c:v>
                </c:pt>
                <c:pt idx="4929">
                  <c:v>35.004100000000051</c:v>
                </c:pt>
                <c:pt idx="4930">
                  <c:v>35.12360000000001</c:v>
                </c:pt>
                <c:pt idx="4931">
                  <c:v>35.12360000000001</c:v>
                </c:pt>
                <c:pt idx="4932">
                  <c:v>35.12360000000001</c:v>
                </c:pt>
                <c:pt idx="4933">
                  <c:v>35.12360000000001</c:v>
                </c:pt>
                <c:pt idx="4934">
                  <c:v>35.004100000000051</c:v>
                </c:pt>
                <c:pt idx="4935">
                  <c:v>35.12360000000001</c:v>
                </c:pt>
                <c:pt idx="4936">
                  <c:v>35.12360000000001</c:v>
                </c:pt>
                <c:pt idx="4937">
                  <c:v>35.004100000000051</c:v>
                </c:pt>
                <c:pt idx="4938">
                  <c:v>35.12360000000001</c:v>
                </c:pt>
                <c:pt idx="4939">
                  <c:v>35.12360000000001</c:v>
                </c:pt>
                <c:pt idx="4940">
                  <c:v>35.004100000000051</c:v>
                </c:pt>
                <c:pt idx="4941">
                  <c:v>35.004100000000051</c:v>
                </c:pt>
                <c:pt idx="4942">
                  <c:v>35.004100000000051</c:v>
                </c:pt>
                <c:pt idx="4943">
                  <c:v>35.004100000000051</c:v>
                </c:pt>
                <c:pt idx="4944">
                  <c:v>35.004100000000051</c:v>
                </c:pt>
                <c:pt idx="4945">
                  <c:v>35.004100000000051</c:v>
                </c:pt>
                <c:pt idx="4946">
                  <c:v>35.004100000000051</c:v>
                </c:pt>
                <c:pt idx="4947">
                  <c:v>35.12360000000001</c:v>
                </c:pt>
                <c:pt idx="4948">
                  <c:v>35.004100000000051</c:v>
                </c:pt>
                <c:pt idx="4949">
                  <c:v>35.004100000000051</c:v>
                </c:pt>
                <c:pt idx="4950">
                  <c:v>35.004100000000051</c:v>
                </c:pt>
                <c:pt idx="4951">
                  <c:v>35.004100000000051</c:v>
                </c:pt>
                <c:pt idx="4952">
                  <c:v>35.004100000000051</c:v>
                </c:pt>
                <c:pt idx="4953">
                  <c:v>35.004100000000051</c:v>
                </c:pt>
                <c:pt idx="4954">
                  <c:v>35.004100000000051</c:v>
                </c:pt>
                <c:pt idx="4955">
                  <c:v>35.004100000000051</c:v>
                </c:pt>
                <c:pt idx="4956">
                  <c:v>35.004100000000051</c:v>
                </c:pt>
                <c:pt idx="4957">
                  <c:v>35.004100000000051</c:v>
                </c:pt>
                <c:pt idx="4958">
                  <c:v>35.004100000000051</c:v>
                </c:pt>
                <c:pt idx="4959">
                  <c:v>35.004100000000051</c:v>
                </c:pt>
                <c:pt idx="4960">
                  <c:v>35.004100000000051</c:v>
                </c:pt>
                <c:pt idx="4961">
                  <c:v>35.004100000000051</c:v>
                </c:pt>
                <c:pt idx="4962">
                  <c:v>35.004100000000051</c:v>
                </c:pt>
                <c:pt idx="4963">
                  <c:v>35.004100000000051</c:v>
                </c:pt>
                <c:pt idx="4964">
                  <c:v>35.004100000000051</c:v>
                </c:pt>
                <c:pt idx="4965">
                  <c:v>35.004100000000051</c:v>
                </c:pt>
                <c:pt idx="4966">
                  <c:v>35.004100000000051</c:v>
                </c:pt>
                <c:pt idx="4967">
                  <c:v>35.004100000000051</c:v>
                </c:pt>
                <c:pt idx="4968">
                  <c:v>34.884500000000003</c:v>
                </c:pt>
                <c:pt idx="4969">
                  <c:v>34.884500000000003</c:v>
                </c:pt>
                <c:pt idx="4970">
                  <c:v>35.004100000000051</c:v>
                </c:pt>
                <c:pt idx="4971">
                  <c:v>34.884500000000003</c:v>
                </c:pt>
                <c:pt idx="4972">
                  <c:v>35.004100000000051</c:v>
                </c:pt>
                <c:pt idx="4973">
                  <c:v>35.004100000000051</c:v>
                </c:pt>
                <c:pt idx="4974">
                  <c:v>34.884500000000003</c:v>
                </c:pt>
                <c:pt idx="4975">
                  <c:v>35.004100000000051</c:v>
                </c:pt>
                <c:pt idx="4976">
                  <c:v>34.884500000000003</c:v>
                </c:pt>
                <c:pt idx="4977">
                  <c:v>35.004100000000051</c:v>
                </c:pt>
                <c:pt idx="4978">
                  <c:v>35.004100000000051</c:v>
                </c:pt>
                <c:pt idx="4979">
                  <c:v>34.884500000000003</c:v>
                </c:pt>
                <c:pt idx="4980">
                  <c:v>35.004100000000051</c:v>
                </c:pt>
                <c:pt idx="4981">
                  <c:v>35.004100000000051</c:v>
                </c:pt>
                <c:pt idx="4982">
                  <c:v>34.884500000000003</c:v>
                </c:pt>
                <c:pt idx="4983">
                  <c:v>35.004100000000051</c:v>
                </c:pt>
                <c:pt idx="4984">
                  <c:v>35.004100000000051</c:v>
                </c:pt>
                <c:pt idx="4985">
                  <c:v>34.884500000000003</c:v>
                </c:pt>
                <c:pt idx="4986">
                  <c:v>34.884500000000003</c:v>
                </c:pt>
                <c:pt idx="4987">
                  <c:v>35.004100000000051</c:v>
                </c:pt>
                <c:pt idx="4988">
                  <c:v>34.884500000000003</c:v>
                </c:pt>
                <c:pt idx="4989">
                  <c:v>34.884500000000003</c:v>
                </c:pt>
                <c:pt idx="4990">
                  <c:v>34.884500000000003</c:v>
                </c:pt>
                <c:pt idx="4991">
                  <c:v>34.884500000000003</c:v>
                </c:pt>
                <c:pt idx="4992">
                  <c:v>35.004100000000051</c:v>
                </c:pt>
                <c:pt idx="4993">
                  <c:v>34.884500000000003</c:v>
                </c:pt>
                <c:pt idx="4994">
                  <c:v>34.884500000000003</c:v>
                </c:pt>
                <c:pt idx="4995">
                  <c:v>34.884500000000003</c:v>
                </c:pt>
                <c:pt idx="4996">
                  <c:v>34.884500000000003</c:v>
                </c:pt>
                <c:pt idx="4997">
                  <c:v>35.004100000000051</c:v>
                </c:pt>
                <c:pt idx="4998">
                  <c:v>34.884500000000003</c:v>
                </c:pt>
                <c:pt idx="4999">
                  <c:v>35.004100000000051</c:v>
                </c:pt>
                <c:pt idx="5000">
                  <c:v>34.884500000000003</c:v>
                </c:pt>
                <c:pt idx="5001">
                  <c:v>34.884500000000003</c:v>
                </c:pt>
                <c:pt idx="5002">
                  <c:v>34.884500000000003</c:v>
                </c:pt>
                <c:pt idx="5003">
                  <c:v>34.884500000000003</c:v>
                </c:pt>
                <c:pt idx="5004">
                  <c:v>34.884500000000003</c:v>
                </c:pt>
                <c:pt idx="5005">
                  <c:v>34.884500000000003</c:v>
                </c:pt>
                <c:pt idx="5006">
                  <c:v>34.884500000000003</c:v>
                </c:pt>
                <c:pt idx="5007">
                  <c:v>34.884500000000003</c:v>
                </c:pt>
                <c:pt idx="5008">
                  <c:v>34.884500000000003</c:v>
                </c:pt>
                <c:pt idx="5009">
                  <c:v>34.884500000000003</c:v>
                </c:pt>
                <c:pt idx="5010">
                  <c:v>34.884500000000003</c:v>
                </c:pt>
                <c:pt idx="5011">
                  <c:v>34.884500000000003</c:v>
                </c:pt>
                <c:pt idx="5012">
                  <c:v>34.884500000000003</c:v>
                </c:pt>
                <c:pt idx="5013">
                  <c:v>35.004100000000051</c:v>
                </c:pt>
                <c:pt idx="5014">
                  <c:v>34.884500000000003</c:v>
                </c:pt>
                <c:pt idx="5015">
                  <c:v>34.764900000000011</c:v>
                </c:pt>
                <c:pt idx="5016">
                  <c:v>34.884500000000003</c:v>
                </c:pt>
                <c:pt idx="5017">
                  <c:v>34.884500000000003</c:v>
                </c:pt>
                <c:pt idx="5018">
                  <c:v>34.884500000000003</c:v>
                </c:pt>
                <c:pt idx="5019">
                  <c:v>34.764900000000011</c:v>
                </c:pt>
                <c:pt idx="5020">
                  <c:v>34.884500000000003</c:v>
                </c:pt>
                <c:pt idx="5021">
                  <c:v>34.884500000000003</c:v>
                </c:pt>
                <c:pt idx="5022">
                  <c:v>34.884500000000003</c:v>
                </c:pt>
                <c:pt idx="5023">
                  <c:v>34.884500000000003</c:v>
                </c:pt>
                <c:pt idx="5024">
                  <c:v>34.884500000000003</c:v>
                </c:pt>
                <c:pt idx="5025">
                  <c:v>34.884500000000003</c:v>
                </c:pt>
                <c:pt idx="5026">
                  <c:v>34.764900000000011</c:v>
                </c:pt>
                <c:pt idx="5027">
                  <c:v>34.884500000000003</c:v>
                </c:pt>
                <c:pt idx="5028">
                  <c:v>34.884500000000003</c:v>
                </c:pt>
                <c:pt idx="5029">
                  <c:v>34.764900000000011</c:v>
                </c:pt>
                <c:pt idx="5030">
                  <c:v>34.884500000000003</c:v>
                </c:pt>
                <c:pt idx="5031">
                  <c:v>34.884500000000003</c:v>
                </c:pt>
                <c:pt idx="5032">
                  <c:v>34.764900000000011</c:v>
                </c:pt>
                <c:pt idx="5033">
                  <c:v>34.884500000000003</c:v>
                </c:pt>
                <c:pt idx="5034">
                  <c:v>34.884500000000003</c:v>
                </c:pt>
                <c:pt idx="5035">
                  <c:v>34.884500000000003</c:v>
                </c:pt>
                <c:pt idx="5036">
                  <c:v>34.764900000000011</c:v>
                </c:pt>
                <c:pt idx="5037">
                  <c:v>34.764900000000011</c:v>
                </c:pt>
                <c:pt idx="5038">
                  <c:v>34.884500000000003</c:v>
                </c:pt>
                <c:pt idx="5039">
                  <c:v>34.764900000000011</c:v>
                </c:pt>
                <c:pt idx="5040">
                  <c:v>34.764900000000011</c:v>
                </c:pt>
                <c:pt idx="5041">
                  <c:v>34.764900000000011</c:v>
                </c:pt>
                <c:pt idx="5042">
                  <c:v>34.884500000000003</c:v>
                </c:pt>
                <c:pt idx="5043">
                  <c:v>34.884500000000003</c:v>
                </c:pt>
                <c:pt idx="5044">
                  <c:v>34.884500000000003</c:v>
                </c:pt>
                <c:pt idx="5045">
                  <c:v>34.764900000000011</c:v>
                </c:pt>
                <c:pt idx="5046">
                  <c:v>34.884500000000003</c:v>
                </c:pt>
                <c:pt idx="5047">
                  <c:v>34.884500000000003</c:v>
                </c:pt>
                <c:pt idx="5048">
                  <c:v>34.884500000000003</c:v>
                </c:pt>
                <c:pt idx="5049">
                  <c:v>34.884500000000003</c:v>
                </c:pt>
                <c:pt idx="5050">
                  <c:v>34.764900000000011</c:v>
                </c:pt>
                <c:pt idx="5051">
                  <c:v>34.764900000000011</c:v>
                </c:pt>
                <c:pt idx="5052">
                  <c:v>34.884500000000003</c:v>
                </c:pt>
                <c:pt idx="5053">
                  <c:v>34.884500000000003</c:v>
                </c:pt>
                <c:pt idx="5054">
                  <c:v>34.884500000000003</c:v>
                </c:pt>
                <c:pt idx="5055">
                  <c:v>34.884500000000003</c:v>
                </c:pt>
                <c:pt idx="5056">
                  <c:v>34.884500000000003</c:v>
                </c:pt>
                <c:pt idx="5057">
                  <c:v>34.764900000000011</c:v>
                </c:pt>
                <c:pt idx="5058">
                  <c:v>34.884500000000003</c:v>
                </c:pt>
                <c:pt idx="5059">
                  <c:v>34.884500000000003</c:v>
                </c:pt>
                <c:pt idx="5060">
                  <c:v>34.884500000000003</c:v>
                </c:pt>
                <c:pt idx="5061">
                  <c:v>34.884500000000003</c:v>
                </c:pt>
                <c:pt idx="5062">
                  <c:v>34.884500000000003</c:v>
                </c:pt>
                <c:pt idx="5063">
                  <c:v>34.884500000000003</c:v>
                </c:pt>
                <c:pt idx="5064">
                  <c:v>34.764900000000011</c:v>
                </c:pt>
                <c:pt idx="5065">
                  <c:v>34.764900000000011</c:v>
                </c:pt>
                <c:pt idx="5066">
                  <c:v>34.764900000000011</c:v>
                </c:pt>
                <c:pt idx="5067">
                  <c:v>34.884500000000003</c:v>
                </c:pt>
                <c:pt idx="5068">
                  <c:v>34.884500000000003</c:v>
                </c:pt>
                <c:pt idx="5069">
                  <c:v>34.884500000000003</c:v>
                </c:pt>
                <c:pt idx="5070">
                  <c:v>34.884500000000003</c:v>
                </c:pt>
                <c:pt idx="5071">
                  <c:v>34.884500000000003</c:v>
                </c:pt>
                <c:pt idx="5072">
                  <c:v>34.884500000000003</c:v>
                </c:pt>
                <c:pt idx="5073">
                  <c:v>34.884500000000003</c:v>
                </c:pt>
                <c:pt idx="5074">
                  <c:v>34.884500000000003</c:v>
                </c:pt>
                <c:pt idx="5075">
                  <c:v>34.884500000000003</c:v>
                </c:pt>
                <c:pt idx="5076">
                  <c:v>34.884500000000003</c:v>
                </c:pt>
                <c:pt idx="5077">
                  <c:v>34.884500000000003</c:v>
                </c:pt>
                <c:pt idx="5078">
                  <c:v>34.884500000000003</c:v>
                </c:pt>
                <c:pt idx="5079">
                  <c:v>34.884500000000003</c:v>
                </c:pt>
                <c:pt idx="5080">
                  <c:v>34.764900000000011</c:v>
                </c:pt>
                <c:pt idx="5081">
                  <c:v>34.884500000000003</c:v>
                </c:pt>
                <c:pt idx="5082">
                  <c:v>34.884500000000003</c:v>
                </c:pt>
                <c:pt idx="5083">
                  <c:v>34.884500000000003</c:v>
                </c:pt>
                <c:pt idx="5084">
                  <c:v>34.884500000000003</c:v>
                </c:pt>
                <c:pt idx="5085">
                  <c:v>34.884500000000003</c:v>
                </c:pt>
                <c:pt idx="5086">
                  <c:v>34.884500000000003</c:v>
                </c:pt>
                <c:pt idx="5087">
                  <c:v>35.004100000000051</c:v>
                </c:pt>
                <c:pt idx="5088">
                  <c:v>34.884500000000003</c:v>
                </c:pt>
                <c:pt idx="5089">
                  <c:v>34.884500000000003</c:v>
                </c:pt>
                <c:pt idx="5090">
                  <c:v>34.884500000000003</c:v>
                </c:pt>
                <c:pt idx="5091">
                  <c:v>34.884500000000003</c:v>
                </c:pt>
                <c:pt idx="5092">
                  <c:v>34.884500000000003</c:v>
                </c:pt>
                <c:pt idx="5093">
                  <c:v>34.884500000000003</c:v>
                </c:pt>
                <c:pt idx="5094">
                  <c:v>34.884500000000003</c:v>
                </c:pt>
                <c:pt idx="5095">
                  <c:v>34.884500000000003</c:v>
                </c:pt>
                <c:pt idx="5096">
                  <c:v>34.884500000000003</c:v>
                </c:pt>
                <c:pt idx="5097">
                  <c:v>34.884500000000003</c:v>
                </c:pt>
                <c:pt idx="5098">
                  <c:v>34.884500000000003</c:v>
                </c:pt>
                <c:pt idx="5099">
                  <c:v>35.004100000000051</c:v>
                </c:pt>
                <c:pt idx="5100">
                  <c:v>34.884500000000003</c:v>
                </c:pt>
                <c:pt idx="5101">
                  <c:v>34.884500000000003</c:v>
                </c:pt>
                <c:pt idx="5102">
                  <c:v>34.884500000000003</c:v>
                </c:pt>
                <c:pt idx="5103">
                  <c:v>34.884500000000003</c:v>
                </c:pt>
                <c:pt idx="5104">
                  <c:v>34.884500000000003</c:v>
                </c:pt>
                <c:pt idx="5105">
                  <c:v>35.004100000000051</c:v>
                </c:pt>
                <c:pt idx="5106">
                  <c:v>34.884500000000003</c:v>
                </c:pt>
                <c:pt idx="5107">
                  <c:v>34.884500000000003</c:v>
                </c:pt>
                <c:pt idx="5108">
                  <c:v>35.004100000000051</c:v>
                </c:pt>
                <c:pt idx="5109">
                  <c:v>35.004100000000051</c:v>
                </c:pt>
                <c:pt idx="5110">
                  <c:v>34.884500000000003</c:v>
                </c:pt>
                <c:pt idx="5111">
                  <c:v>34.884500000000003</c:v>
                </c:pt>
                <c:pt idx="5112">
                  <c:v>35.004100000000051</c:v>
                </c:pt>
                <c:pt idx="5113">
                  <c:v>35.004100000000051</c:v>
                </c:pt>
                <c:pt idx="5114">
                  <c:v>35.004100000000051</c:v>
                </c:pt>
                <c:pt idx="5115">
                  <c:v>35.004100000000051</c:v>
                </c:pt>
                <c:pt idx="5116">
                  <c:v>34.884500000000003</c:v>
                </c:pt>
                <c:pt idx="5117">
                  <c:v>35.004100000000051</c:v>
                </c:pt>
                <c:pt idx="5118">
                  <c:v>35.004100000000051</c:v>
                </c:pt>
                <c:pt idx="5119">
                  <c:v>35.004100000000051</c:v>
                </c:pt>
                <c:pt idx="5120">
                  <c:v>35.004100000000051</c:v>
                </c:pt>
                <c:pt idx="5121">
                  <c:v>34.884500000000003</c:v>
                </c:pt>
                <c:pt idx="5122">
                  <c:v>35.004100000000051</c:v>
                </c:pt>
                <c:pt idx="5123">
                  <c:v>35.004100000000051</c:v>
                </c:pt>
                <c:pt idx="5124">
                  <c:v>35.004100000000051</c:v>
                </c:pt>
                <c:pt idx="5125">
                  <c:v>35.004100000000051</c:v>
                </c:pt>
                <c:pt idx="5126">
                  <c:v>35.004100000000051</c:v>
                </c:pt>
                <c:pt idx="5127">
                  <c:v>35.004100000000051</c:v>
                </c:pt>
                <c:pt idx="5128">
                  <c:v>35.004100000000051</c:v>
                </c:pt>
                <c:pt idx="5129">
                  <c:v>35.004100000000051</c:v>
                </c:pt>
                <c:pt idx="5130">
                  <c:v>35.004100000000051</c:v>
                </c:pt>
                <c:pt idx="5131">
                  <c:v>35.004100000000051</c:v>
                </c:pt>
                <c:pt idx="5132">
                  <c:v>35.004100000000051</c:v>
                </c:pt>
                <c:pt idx="5133">
                  <c:v>35.004100000000051</c:v>
                </c:pt>
                <c:pt idx="5134">
                  <c:v>35.004100000000051</c:v>
                </c:pt>
                <c:pt idx="5135">
                  <c:v>35.004100000000051</c:v>
                </c:pt>
                <c:pt idx="5136">
                  <c:v>35.004100000000051</c:v>
                </c:pt>
                <c:pt idx="5137">
                  <c:v>35.004100000000051</c:v>
                </c:pt>
                <c:pt idx="5138">
                  <c:v>35.004100000000051</c:v>
                </c:pt>
                <c:pt idx="5139">
                  <c:v>35.004100000000051</c:v>
                </c:pt>
                <c:pt idx="5140">
                  <c:v>35.004100000000051</c:v>
                </c:pt>
                <c:pt idx="5141">
                  <c:v>35.12360000000001</c:v>
                </c:pt>
                <c:pt idx="5142">
                  <c:v>35.12360000000001</c:v>
                </c:pt>
                <c:pt idx="5143">
                  <c:v>35.004100000000051</c:v>
                </c:pt>
                <c:pt idx="5144">
                  <c:v>35.12360000000001</c:v>
                </c:pt>
                <c:pt idx="5145">
                  <c:v>35.004100000000051</c:v>
                </c:pt>
                <c:pt idx="5146">
                  <c:v>35.12360000000001</c:v>
                </c:pt>
                <c:pt idx="5147">
                  <c:v>35.12360000000001</c:v>
                </c:pt>
                <c:pt idx="5148">
                  <c:v>35.12360000000001</c:v>
                </c:pt>
                <c:pt idx="5149">
                  <c:v>35.004100000000051</c:v>
                </c:pt>
                <c:pt idx="5150">
                  <c:v>35.12360000000001</c:v>
                </c:pt>
                <c:pt idx="5151">
                  <c:v>35.12360000000001</c:v>
                </c:pt>
                <c:pt idx="5152">
                  <c:v>35.004100000000051</c:v>
                </c:pt>
                <c:pt idx="5153">
                  <c:v>35.12360000000001</c:v>
                </c:pt>
                <c:pt idx="5154">
                  <c:v>35.12360000000001</c:v>
                </c:pt>
                <c:pt idx="5155">
                  <c:v>35.004100000000051</c:v>
                </c:pt>
                <c:pt idx="5156">
                  <c:v>35.12360000000001</c:v>
                </c:pt>
                <c:pt idx="5157">
                  <c:v>35.12360000000001</c:v>
                </c:pt>
                <c:pt idx="5158">
                  <c:v>35.12360000000001</c:v>
                </c:pt>
                <c:pt idx="5159">
                  <c:v>35.12360000000001</c:v>
                </c:pt>
                <c:pt idx="5160">
                  <c:v>35.12360000000001</c:v>
                </c:pt>
                <c:pt idx="5161">
                  <c:v>35.12360000000001</c:v>
                </c:pt>
                <c:pt idx="5162">
                  <c:v>35.12360000000001</c:v>
                </c:pt>
                <c:pt idx="5163">
                  <c:v>35.243200000000002</c:v>
                </c:pt>
                <c:pt idx="5164">
                  <c:v>35.12360000000001</c:v>
                </c:pt>
                <c:pt idx="5165">
                  <c:v>35.004100000000051</c:v>
                </c:pt>
                <c:pt idx="5166">
                  <c:v>35.12360000000001</c:v>
                </c:pt>
                <c:pt idx="5167">
                  <c:v>35.12360000000001</c:v>
                </c:pt>
                <c:pt idx="5168">
                  <c:v>35.12360000000001</c:v>
                </c:pt>
                <c:pt idx="5169">
                  <c:v>35.12360000000001</c:v>
                </c:pt>
                <c:pt idx="5170">
                  <c:v>35.12360000000001</c:v>
                </c:pt>
                <c:pt idx="5171">
                  <c:v>35.12360000000001</c:v>
                </c:pt>
                <c:pt idx="5172">
                  <c:v>35.12360000000001</c:v>
                </c:pt>
                <c:pt idx="5173">
                  <c:v>35.243200000000002</c:v>
                </c:pt>
                <c:pt idx="5174">
                  <c:v>35.12360000000001</c:v>
                </c:pt>
                <c:pt idx="5175">
                  <c:v>35.12360000000001</c:v>
                </c:pt>
                <c:pt idx="5176">
                  <c:v>35.12360000000001</c:v>
                </c:pt>
                <c:pt idx="5177">
                  <c:v>35.12360000000001</c:v>
                </c:pt>
                <c:pt idx="5178">
                  <c:v>35.243200000000002</c:v>
                </c:pt>
                <c:pt idx="5179">
                  <c:v>35.243200000000002</c:v>
                </c:pt>
                <c:pt idx="5180">
                  <c:v>35.12360000000001</c:v>
                </c:pt>
                <c:pt idx="5181">
                  <c:v>35.243200000000002</c:v>
                </c:pt>
                <c:pt idx="5182">
                  <c:v>35.243200000000002</c:v>
                </c:pt>
                <c:pt idx="5183">
                  <c:v>35.243200000000002</c:v>
                </c:pt>
                <c:pt idx="5184">
                  <c:v>35.243200000000002</c:v>
                </c:pt>
                <c:pt idx="5185">
                  <c:v>35.243200000000002</c:v>
                </c:pt>
                <c:pt idx="5186">
                  <c:v>35.12360000000001</c:v>
                </c:pt>
                <c:pt idx="5187">
                  <c:v>35.12360000000001</c:v>
                </c:pt>
                <c:pt idx="5188">
                  <c:v>35.243200000000002</c:v>
                </c:pt>
                <c:pt idx="5189">
                  <c:v>35.362700000000018</c:v>
                </c:pt>
                <c:pt idx="5190">
                  <c:v>35.243200000000002</c:v>
                </c:pt>
                <c:pt idx="5191">
                  <c:v>35.243200000000002</c:v>
                </c:pt>
                <c:pt idx="5192">
                  <c:v>35.243200000000002</c:v>
                </c:pt>
                <c:pt idx="5193">
                  <c:v>35.243200000000002</c:v>
                </c:pt>
                <c:pt idx="5194">
                  <c:v>35.243200000000002</c:v>
                </c:pt>
                <c:pt idx="5195">
                  <c:v>35.362700000000018</c:v>
                </c:pt>
                <c:pt idx="5196">
                  <c:v>35.243200000000002</c:v>
                </c:pt>
                <c:pt idx="5197">
                  <c:v>35.243200000000002</c:v>
                </c:pt>
                <c:pt idx="5198">
                  <c:v>35.243200000000002</c:v>
                </c:pt>
                <c:pt idx="5199">
                  <c:v>35.243200000000002</c:v>
                </c:pt>
                <c:pt idx="5200">
                  <c:v>35.243200000000002</c:v>
                </c:pt>
                <c:pt idx="5201">
                  <c:v>35.243200000000002</c:v>
                </c:pt>
                <c:pt idx="5202">
                  <c:v>35.243200000000002</c:v>
                </c:pt>
                <c:pt idx="5203">
                  <c:v>35.362700000000018</c:v>
                </c:pt>
                <c:pt idx="5204">
                  <c:v>35.362700000000018</c:v>
                </c:pt>
                <c:pt idx="5205">
                  <c:v>35.362700000000018</c:v>
                </c:pt>
                <c:pt idx="5206">
                  <c:v>35.243200000000002</c:v>
                </c:pt>
                <c:pt idx="5207">
                  <c:v>35.362700000000018</c:v>
                </c:pt>
                <c:pt idx="5208">
                  <c:v>35.243200000000002</c:v>
                </c:pt>
                <c:pt idx="5209">
                  <c:v>35.243200000000002</c:v>
                </c:pt>
                <c:pt idx="5210">
                  <c:v>35.243200000000002</c:v>
                </c:pt>
                <c:pt idx="5211">
                  <c:v>35.243200000000002</c:v>
                </c:pt>
                <c:pt idx="5212">
                  <c:v>35.362700000000018</c:v>
                </c:pt>
                <c:pt idx="5213">
                  <c:v>35.362700000000018</c:v>
                </c:pt>
                <c:pt idx="5214">
                  <c:v>35.362700000000018</c:v>
                </c:pt>
                <c:pt idx="5215">
                  <c:v>35.362700000000018</c:v>
                </c:pt>
                <c:pt idx="5216">
                  <c:v>35.243200000000002</c:v>
                </c:pt>
                <c:pt idx="5217">
                  <c:v>35.362700000000018</c:v>
                </c:pt>
                <c:pt idx="5218">
                  <c:v>35.362700000000018</c:v>
                </c:pt>
                <c:pt idx="5219">
                  <c:v>35.243200000000002</c:v>
                </c:pt>
                <c:pt idx="5220">
                  <c:v>35.243200000000002</c:v>
                </c:pt>
                <c:pt idx="5221">
                  <c:v>35.362700000000018</c:v>
                </c:pt>
                <c:pt idx="5222">
                  <c:v>35.362700000000018</c:v>
                </c:pt>
                <c:pt idx="5223">
                  <c:v>35.362700000000018</c:v>
                </c:pt>
                <c:pt idx="5224">
                  <c:v>35.362700000000018</c:v>
                </c:pt>
                <c:pt idx="5225">
                  <c:v>35.362700000000018</c:v>
                </c:pt>
                <c:pt idx="5226">
                  <c:v>35.362700000000018</c:v>
                </c:pt>
                <c:pt idx="5227">
                  <c:v>35.243200000000002</c:v>
                </c:pt>
                <c:pt idx="5228">
                  <c:v>35.362700000000018</c:v>
                </c:pt>
                <c:pt idx="5229">
                  <c:v>35.362700000000018</c:v>
                </c:pt>
                <c:pt idx="5230">
                  <c:v>35.362700000000018</c:v>
                </c:pt>
                <c:pt idx="5231">
                  <c:v>35.362700000000018</c:v>
                </c:pt>
                <c:pt idx="5232">
                  <c:v>35.362700000000018</c:v>
                </c:pt>
                <c:pt idx="5233">
                  <c:v>35.362700000000018</c:v>
                </c:pt>
                <c:pt idx="5234">
                  <c:v>35.362700000000018</c:v>
                </c:pt>
                <c:pt idx="5235">
                  <c:v>35.362700000000018</c:v>
                </c:pt>
                <c:pt idx="5236">
                  <c:v>35.362700000000018</c:v>
                </c:pt>
                <c:pt idx="5237">
                  <c:v>35.362700000000018</c:v>
                </c:pt>
                <c:pt idx="5238">
                  <c:v>35.362700000000018</c:v>
                </c:pt>
                <c:pt idx="5239">
                  <c:v>35.362700000000018</c:v>
                </c:pt>
                <c:pt idx="5240">
                  <c:v>35.362700000000018</c:v>
                </c:pt>
                <c:pt idx="5241">
                  <c:v>35.362700000000018</c:v>
                </c:pt>
                <c:pt idx="5242">
                  <c:v>35.482300000000009</c:v>
                </c:pt>
                <c:pt idx="5243">
                  <c:v>35.362700000000018</c:v>
                </c:pt>
                <c:pt idx="5244">
                  <c:v>35.362700000000018</c:v>
                </c:pt>
                <c:pt idx="5245">
                  <c:v>35.362700000000018</c:v>
                </c:pt>
                <c:pt idx="5246">
                  <c:v>35.362700000000018</c:v>
                </c:pt>
                <c:pt idx="5247">
                  <c:v>35.362700000000018</c:v>
                </c:pt>
                <c:pt idx="5248">
                  <c:v>35.362700000000018</c:v>
                </c:pt>
                <c:pt idx="5249">
                  <c:v>35.362700000000018</c:v>
                </c:pt>
                <c:pt idx="5250">
                  <c:v>35.362700000000018</c:v>
                </c:pt>
                <c:pt idx="5251">
                  <c:v>35.362700000000018</c:v>
                </c:pt>
                <c:pt idx="5252">
                  <c:v>35.362700000000018</c:v>
                </c:pt>
                <c:pt idx="5253">
                  <c:v>35.362700000000018</c:v>
                </c:pt>
                <c:pt idx="5254">
                  <c:v>35.362700000000018</c:v>
                </c:pt>
                <c:pt idx="5255">
                  <c:v>35.362700000000018</c:v>
                </c:pt>
                <c:pt idx="5256">
                  <c:v>35.362700000000018</c:v>
                </c:pt>
                <c:pt idx="5257">
                  <c:v>35.362700000000018</c:v>
                </c:pt>
                <c:pt idx="5258">
                  <c:v>35.362700000000018</c:v>
                </c:pt>
                <c:pt idx="5259">
                  <c:v>35.243200000000002</c:v>
                </c:pt>
                <c:pt idx="5260">
                  <c:v>35.362700000000018</c:v>
                </c:pt>
                <c:pt idx="5261">
                  <c:v>35.362700000000018</c:v>
                </c:pt>
                <c:pt idx="5262">
                  <c:v>35.362700000000018</c:v>
                </c:pt>
                <c:pt idx="5263">
                  <c:v>35.362700000000018</c:v>
                </c:pt>
                <c:pt idx="5264">
                  <c:v>35.362700000000018</c:v>
                </c:pt>
                <c:pt idx="5265">
                  <c:v>35.362700000000018</c:v>
                </c:pt>
                <c:pt idx="5266">
                  <c:v>35.362700000000018</c:v>
                </c:pt>
                <c:pt idx="5267">
                  <c:v>35.362700000000018</c:v>
                </c:pt>
                <c:pt idx="5268">
                  <c:v>35.362700000000018</c:v>
                </c:pt>
                <c:pt idx="5269">
                  <c:v>35.362700000000018</c:v>
                </c:pt>
                <c:pt idx="5270">
                  <c:v>35.362700000000018</c:v>
                </c:pt>
                <c:pt idx="5271">
                  <c:v>35.362700000000018</c:v>
                </c:pt>
                <c:pt idx="5272">
                  <c:v>35.482300000000009</c:v>
                </c:pt>
                <c:pt idx="5273">
                  <c:v>35.362700000000018</c:v>
                </c:pt>
                <c:pt idx="5274">
                  <c:v>35.362700000000018</c:v>
                </c:pt>
                <c:pt idx="5275">
                  <c:v>35.362700000000018</c:v>
                </c:pt>
                <c:pt idx="5276">
                  <c:v>35.362700000000018</c:v>
                </c:pt>
                <c:pt idx="5277">
                  <c:v>35.362700000000018</c:v>
                </c:pt>
                <c:pt idx="5278">
                  <c:v>35.362700000000018</c:v>
                </c:pt>
                <c:pt idx="5279">
                  <c:v>35.362700000000018</c:v>
                </c:pt>
                <c:pt idx="5280">
                  <c:v>35.362700000000018</c:v>
                </c:pt>
                <c:pt idx="5281">
                  <c:v>35.243200000000002</c:v>
                </c:pt>
                <c:pt idx="5282">
                  <c:v>35.362700000000018</c:v>
                </c:pt>
                <c:pt idx="5283">
                  <c:v>35.362700000000018</c:v>
                </c:pt>
                <c:pt idx="5284">
                  <c:v>35.362700000000018</c:v>
                </c:pt>
                <c:pt idx="5285">
                  <c:v>35.362700000000018</c:v>
                </c:pt>
                <c:pt idx="5286">
                  <c:v>35.362700000000018</c:v>
                </c:pt>
                <c:pt idx="5287">
                  <c:v>35.243200000000002</c:v>
                </c:pt>
                <c:pt idx="5288">
                  <c:v>35.362700000000018</c:v>
                </c:pt>
                <c:pt idx="5289">
                  <c:v>35.362700000000018</c:v>
                </c:pt>
                <c:pt idx="5290">
                  <c:v>35.243200000000002</c:v>
                </c:pt>
                <c:pt idx="5291">
                  <c:v>35.362700000000018</c:v>
                </c:pt>
                <c:pt idx="5292">
                  <c:v>35.362700000000018</c:v>
                </c:pt>
                <c:pt idx="5293">
                  <c:v>35.362700000000018</c:v>
                </c:pt>
                <c:pt idx="5294">
                  <c:v>35.362700000000018</c:v>
                </c:pt>
                <c:pt idx="5295">
                  <c:v>35.362700000000018</c:v>
                </c:pt>
                <c:pt idx="5296">
                  <c:v>35.243200000000002</c:v>
                </c:pt>
                <c:pt idx="5297">
                  <c:v>35.362700000000018</c:v>
                </c:pt>
                <c:pt idx="5298">
                  <c:v>35.243200000000002</c:v>
                </c:pt>
                <c:pt idx="5299">
                  <c:v>35.362700000000018</c:v>
                </c:pt>
                <c:pt idx="5300">
                  <c:v>35.362700000000018</c:v>
                </c:pt>
                <c:pt idx="5301">
                  <c:v>35.362700000000018</c:v>
                </c:pt>
                <c:pt idx="5302">
                  <c:v>35.362700000000018</c:v>
                </c:pt>
                <c:pt idx="5303">
                  <c:v>35.243200000000002</c:v>
                </c:pt>
                <c:pt idx="5304">
                  <c:v>35.362700000000018</c:v>
                </c:pt>
                <c:pt idx="5305">
                  <c:v>35.243200000000002</c:v>
                </c:pt>
                <c:pt idx="5306">
                  <c:v>35.362700000000018</c:v>
                </c:pt>
                <c:pt idx="5307">
                  <c:v>35.362700000000018</c:v>
                </c:pt>
                <c:pt idx="5308">
                  <c:v>35.362700000000018</c:v>
                </c:pt>
                <c:pt idx="5309">
                  <c:v>35.362700000000018</c:v>
                </c:pt>
                <c:pt idx="5310">
                  <c:v>35.362700000000018</c:v>
                </c:pt>
                <c:pt idx="5311">
                  <c:v>35.243200000000002</c:v>
                </c:pt>
                <c:pt idx="5312">
                  <c:v>35.362700000000018</c:v>
                </c:pt>
                <c:pt idx="5313">
                  <c:v>35.243200000000002</c:v>
                </c:pt>
                <c:pt idx="5314">
                  <c:v>35.362700000000018</c:v>
                </c:pt>
                <c:pt idx="5315">
                  <c:v>35.243200000000002</c:v>
                </c:pt>
                <c:pt idx="5316">
                  <c:v>35.243200000000002</c:v>
                </c:pt>
                <c:pt idx="5317">
                  <c:v>35.362700000000018</c:v>
                </c:pt>
                <c:pt idx="5318">
                  <c:v>35.243200000000002</c:v>
                </c:pt>
                <c:pt idx="5319">
                  <c:v>35.362700000000018</c:v>
                </c:pt>
                <c:pt idx="5320">
                  <c:v>35.243200000000002</c:v>
                </c:pt>
                <c:pt idx="5321">
                  <c:v>35.243200000000002</c:v>
                </c:pt>
                <c:pt idx="5322">
                  <c:v>35.362700000000018</c:v>
                </c:pt>
                <c:pt idx="5323">
                  <c:v>35.362700000000018</c:v>
                </c:pt>
                <c:pt idx="5324">
                  <c:v>35.243200000000002</c:v>
                </c:pt>
                <c:pt idx="5325">
                  <c:v>35.362700000000018</c:v>
                </c:pt>
                <c:pt idx="5326">
                  <c:v>35.362700000000018</c:v>
                </c:pt>
                <c:pt idx="5327">
                  <c:v>35.243200000000002</c:v>
                </c:pt>
                <c:pt idx="5328">
                  <c:v>35.243200000000002</c:v>
                </c:pt>
                <c:pt idx="5329">
                  <c:v>35.243200000000002</c:v>
                </c:pt>
                <c:pt idx="5330">
                  <c:v>35.243200000000002</c:v>
                </c:pt>
                <c:pt idx="5331">
                  <c:v>35.482300000000009</c:v>
                </c:pt>
                <c:pt idx="5332">
                  <c:v>35.362700000000018</c:v>
                </c:pt>
                <c:pt idx="5333">
                  <c:v>35.362700000000018</c:v>
                </c:pt>
                <c:pt idx="5334">
                  <c:v>35.243200000000002</c:v>
                </c:pt>
                <c:pt idx="5335">
                  <c:v>35.243200000000002</c:v>
                </c:pt>
                <c:pt idx="5336">
                  <c:v>35.243200000000002</c:v>
                </c:pt>
                <c:pt idx="5337">
                  <c:v>35.243200000000002</c:v>
                </c:pt>
                <c:pt idx="5338">
                  <c:v>35.362700000000018</c:v>
                </c:pt>
                <c:pt idx="5339">
                  <c:v>35.243200000000002</c:v>
                </c:pt>
                <c:pt idx="5340">
                  <c:v>35.243200000000002</c:v>
                </c:pt>
                <c:pt idx="5341">
                  <c:v>35.243200000000002</c:v>
                </c:pt>
                <c:pt idx="5342">
                  <c:v>35.243200000000002</c:v>
                </c:pt>
                <c:pt idx="5343">
                  <c:v>35.243200000000002</c:v>
                </c:pt>
                <c:pt idx="5344">
                  <c:v>35.362700000000018</c:v>
                </c:pt>
                <c:pt idx="5345">
                  <c:v>35.243200000000002</c:v>
                </c:pt>
                <c:pt idx="5346">
                  <c:v>35.243200000000002</c:v>
                </c:pt>
                <c:pt idx="5347">
                  <c:v>35.362700000000018</c:v>
                </c:pt>
                <c:pt idx="5348">
                  <c:v>35.243200000000002</c:v>
                </c:pt>
                <c:pt idx="5349">
                  <c:v>35.362700000000018</c:v>
                </c:pt>
                <c:pt idx="5350">
                  <c:v>35.362700000000018</c:v>
                </c:pt>
                <c:pt idx="5351">
                  <c:v>35.362700000000018</c:v>
                </c:pt>
                <c:pt idx="5352">
                  <c:v>35.243200000000002</c:v>
                </c:pt>
                <c:pt idx="5353">
                  <c:v>35.243200000000002</c:v>
                </c:pt>
                <c:pt idx="5354">
                  <c:v>35.243200000000002</c:v>
                </c:pt>
                <c:pt idx="5355">
                  <c:v>35.243200000000002</c:v>
                </c:pt>
                <c:pt idx="5356">
                  <c:v>35.243200000000002</c:v>
                </c:pt>
                <c:pt idx="5357">
                  <c:v>35.243200000000002</c:v>
                </c:pt>
                <c:pt idx="5358">
                  <c:v>35.243200000000002</c:v>
                </c:pt>
                <c:pt idx="5359">
                  <c:v>35.243200000000002</c:v>
                </c:pt>
                <c:pt idx="5360">
                  <c:v>35.243200000000002</c:v>
                </c:pt>
                <c:pt idx="5361">
                  <c:v>35.243200000000002</c:v>
                </c:pt>
                <c:pt idx="5362">
                  <c:v>35.243200000000002</c:v>
                </c:pt>
                <c:pt idx="5363">
                  <c:v>35.12360000000001</c:v>
                </c:pt>
                <c:pt idx="5364">
                  <c:v>35.243200000000002</c:v>
                </c:pt>
                <c:pt idx="5365">
                  <c:v>35.243200000000002</c:v>
                </c:pt>
                <c:pt idx="5366">
                  <c:v>35.243200000000002</c:v>
                </c:pt>
                <c:pt idx="5367">
                  <c:v>35.243200000000002</c:v>
                </c:pt>
                <c:pt idx="5368">
                  <c:v>35.243200000000002</c:v>
                </c:pt>
                <c:pt idx="5369">
                  <c:v>35.243200000000002</c:v>
                </c:pt>
                <c:pt idx="5370">
                  <c:v>35.243200000000002</c:v>
                </c:pt>
                <c:pt idx="5371">
                  <c:v>35.12360000000001</c:v>
                </c:pt>
                <c:pt idx="5372">
                  <c:v>35.243200000000002</c:v>
                </c:pt>
                <c:pt idx="5373">
                  <c:v>35.243200000000002</c:v>
                </c:pt>
                <c:pt idx="5374">
                  <c:v>35.12360000000001</c:v>
                </c:pt>
                <c:pt idx="5375">
                  <c:v>35.243200000000002</c:v>
                </c:pt>
                <c:pt idx="5376">
                  <c:v>35.243200000000002</c:v>
                </c:pt>
                <c:pt idx="5377">
                  <c:v>35.243200000000002</c:v>
                </c:pt>
                <c:pt idx="5378">
                  <c:v>35.12360000000001</c:v>
                </c:pt>
                <c:pt idx="5379">
                  <c:v>35.243200000000002</c:v>
                </c:pt>
                <c:pt idx="5380">
                  <c:v>35.243200000000002</c:v>
                </c:pt>
                <c:pt idx="5381">
                  <c:v>35.243200000000002</c:v>
                </c:pt>
                <c:pt idx="5382">
                  <c:v>35.243200000000002</c:v>
                </c:pt>
                <c:pt idx="5383">
                  <c:v>35.243200000000002</c:v>
                </c:pt>
                <c:pt idx="5384">
                  <c:v>35.12360000000001</c:v>
                </c:pt>
                <c:pt idx="5385">
                  <c:v>35.243200000000002</c:v>
                </c:pt>
                <c:pt idx="5386">
                  <c:v>35.243200000000002</c:v>
                </c:pt>
                <c:pt idx="5387">
                  <c:v>35.243200000000002</c:v>
                </c:pt>
                <c:pt idx="5388">
                  <c:v>35.243200000000002</c:v>
                </c:pt>
                <c:pt idx="5389">
                  <c:v>35.12360000000001</c:v>
                </c:pt>
                <c:pt idx="5390">
                  <c:v>35.12360000000001</c:v>
                </c:pt>
                <c:pt idx="5391">
                  <c:v>35.12360000000001</c:v>
                </c:pt>
                <c:pt idx="5392">
                  <c:v>35.12360000000001</c:v>
                </c:pt>
                <c:pt idx="5393">
                  <c:v>35.243200000000002</c:v>
                </c:pt>
                <c:pt idx="5394">
                  <c:v>35.243200000000002</c:v>
                </c:pt>
                <c:pt idx="5395">
                  <c:v>35.12360000000001</c:v>
                </c:pt>
                <c:pt idx="5396">
                  <c:v>35.12360000000001</c:v>
                </c:pt>
                <c:pt idx="5397">
                  <c:v>35.12360000000001</c:v>
                </c:pt>
                <c:pt idx="5398">
                  <c:v>35.12360000000001</c:v>
                </c:pt>
                <c:pt idx="5399">
                  <c:v>35.243200000000002</c:v>
                </c:pt>
                <c:pt idx="5400">
                  <c:v>35.12360000000001</c:v>
                </c:pt>
                <c:pt idx="5401">
                  <c:v>35.12360000000001</c:v>
                </c:pt>
                <c:pt idx="5402">
                  <c:v>35.243200000000002</c:v>
                </c:pt>
                <c:pt idx="5403">
                  <c:v>35.12360000000001</c:v>
                </c:pt>
                <c:pt idx="5404">
                  <c:v>35.12360000000001</c:v>
                </c:pt>
                <c:pt idx="5405">
                  <c:v>35.12360000000001</c:v>
                </c:pt>
                <c:pt idx="5406">
                  <c:v>35.12360000000001</c:v>
                </c:pt>
                <c:pt idx="5407">
                  <c:v>35.12360000000001</c:v>
                </c:pt>
                <c:pt idx="5408">
                  <c:v>35.12360000000001</c:v>
                </c:pt>
                <c:pt idx="5409">
                  <c:v>35.12360000000001</c:v>
                </c:pt>
                <c:pt idx="5410">
                  <c:v>35.12360000000001</c:v>
                </c:pt>
                <c:pt idx="5411">
                  <c:v>35.12360000000001</c:v>
                </c:pt>
                <c:pt idx="5412">
                  <c:v>35.12360000000001</c:v>
                </c:pt>
                <c:pt idx="5413">
                  <c:v>35.12360000000001</c:v>
                </c:pt>
                <c:pt idx="5414">
                  <c:v>35.12360000000001</c:v>
                </c:pt>
                <c:pt idx="5415">
                  <c:v>35.12360000000001</c:v>
                </c:pt>
                <c:pt idx="5416">
                  <c:v>35.12360000000001</c:v>
                </c:pt>
                <c:pt idx="5417">
                  <c:v>35.12360000000001</c:v>
                </c:pt>
                <c:pt idx="5418">
                  <c:v>35.12360000000001</c:v>
                </c:pt>
                <c:pt idx="5419">
                  <c:v>35.12360000000001</c:v>
                </c:pt>
                <c:pt idx="5420">
                  <c:v>35.12360000000001</c:v>
                </c:pt>
                <c:pt idx="5421">
                  <c:v>35.12360000000001</c:v>
                </c:pt>
                <c:pt idx="5422">
                  <c:v>35.12360000000001</c:v>
                </c:pt>
                <c:pt idx="5423">
                  <c:v>35.12360000000001</c:v>
                </c:pt>
                <c:pt idx="5424">
                  <c:v>35.12360000000001</c:v>
                </c:pt>
                <c:pt idx="5425">
                  <c:v>35.12360000000001</c:v>
                </c:pt>
                <c:pt idx="5426">
                  <c:v>35.12360000000001</c:v>
                </c:pt>
                <c:pt idx="5427">
                  <c:v>35.12360000000001</c:v>
                </c:pt>
                <c:pt idx="5428">
                  <c:v>35.12360000000001</c:v>
                </c:pt>
                <c:pt idx="5429">
                  <c:v>35.12360000000001</c:v>
                </c:pt>
                <c:pt idx="5430">
                  <c:v>35.12360000000001</c:v>
                </c:pt>
                <c:pt idx="5431">
                  <c:v>35.12360000000001</c:v>
                </c:pt>
                <c:pt idx="5432">
                  <c:v>35.12360000000001</c:v>
                </c:pt>
                <c:pt idx="5433">
                  <c:v>35.004100000000051</c:v>
                </c:pt>
                <c:pt idx="5434">
                  <c:v>35.004100000000051</c:v>
                </c:pt>
                <c:pt idx="5435">
                  <c:v>35.004100000000051</c:v>
                </c:pt>
                <c:pt idx="5436">
                  <c:v>35.12360000000001</c:v>
                </c:pt>
                <c:pt idx="5437">
                  <c:v>35.12360000000001</c:v>
                </c:pt>
                <c:pt idx="5438">
                  <c:v>35.12360000000001</c:v>
                </c:pt>
                <c:pt idx="5439">
                  <c:v>35.004100000000051</c:v>
                </c:pt>
                <c:pt idx="5440">
                  <c:v>35.12360000000001</c:v>
                </c:pt>
                <c:pt idx="5441">
                  <c:v>35.12360000000001</c:v>
                </c:pt>
                <c:pt idx="5442">
                  <c:v>35.12360000000001</c:v>
                </c:pt>
                <c:pt idx="5443">
                  <c:v>35.12360000000001</c:v>
                </c:pt>
                <c:pt idx="5444">
                  <c:v>35.004100000000051</c:v>
                </c:pt>
                <c:pt idx="5445">
                  <c:v>35.004100000000051</c:v>
                </c:pt>
                <c:pt idx="5446">
                  <c:v>35.12360000000001</c:v>
                </c:pt>
                <c:pt idx="5447">
                  <c:v>35.12360000000001</c:v>
                </c:pt>
                <c:pt idx="5448">
                  <c:v>35.12360000000001</c:v>
                </c:pt>
                <c:pt idx="5449">
                  <c:v>35.004100000000051</c:v>
                </c:pt>
                <c:pt idx="5450">
                  <c:v>35.12360000000001</c:v>
                </c:pt>
                <c:pt idx="5451">
                  <c:v>35.12360000000001</c:v>
                </c:pt>
                <c:pt idx="5452">
                  <c:v>35.12360000000001</c:v>
                </c:pt>
                <c:pt idx="5453">
                  <c:v>35.12360000000001</c:v>
                </c:pt>
                <c:pt idx="5454">
                  <c:v>35.12360000000001</c:v>
                </c:pt>
                <c:pt idx="5455">
                  <c:v>35.12360000000001</c:v>
                </c:pt>
                <c:pt idx="5456">
                  <c:v>35.12360000000001</c:v>
                </c:pt>
                <c:pt idx="5457">
                  <c:v>35.004100000000051</c:v>
                </c:pt>
                <c:pt idx="5458">
                  <c:v>35.004100000000051</c:v>
                </c:pt>
                <c:pt idx="5459">
                  <c:v>35.004100000000051</c:v>
                </c:pt>
                <c:pt idx="5460">
                  <c:v>35.12360000000001</c:v>
                </c:pt>
                <c:pt idx="5461">
                  <c:v>35.004100000000051</c:v>
                </c:pt>
                <c:pt idx="5462">
                  <c:v>35.004100000000051</c:v>
                </c:pt>
                <c:pt idx="5463">
                  <c:v>35.004100000000051</c:v>
                </c:pt>
                <c:pt idx="5464">
                  <c:v>35.004100000000051</c:v>
                </c:pt>
                <c:pt idx="5465">
                  <c:v>35.004100000000051</c:v>
                </c:pt>
                <c:pt idx="5466">
                  <c:v>35.12360000000001</c:v>
                </c:pt>
                <c:pt idx="5467">
                  <c:v>35.004100000000051</c:v>
                </c:pt>
                <c:pt idx="5468">
                  <c:v>35.004100000000051</c:v>
                </c:pt>
                <c:pt idx="5469">
                  <c:v>35.004100000000051</c:v>
                </c:pt>
                <c:pt idx="5470">
                  <c:v>35.004100000000051</c:v>
                </c:pt>
                <c:pt idx="5471">
                  <c:v>35.004100000000051</c:v>
                </c:pt>
                <c:pt idx="5472">
                  <c:v>35.004100000000051</c:v>
                </c:pt>
                <c:pt idx="5473">
                  <c:v>35.004100000000051</c:v>
                </c:pt>
                <c:pt idx="5474">
                  <c:v>35.004100000000051</c:v>
                </c:pt>
                <c:pt idx="5475">
                  <c:v>35.004100000000051</c:v>
                </c:pt>
                <c:pt idx="5476">
                  <c:v>35.004100000000051</c:v>
                </c:pt>
                <c:pt idx="5477">
                  <c:v>35.004100000000051</c:v>
                </c:pt>
                <c:pt idx="5478">
                  <c:v>35.004100000000051</c:v>
                </c:pt>
                <c:pt idx="5479">
                  <c:v>35.004100000000051</c:v>
                </c:pt>
                <c:pt idx="5480">
                  <c:v>35.004100000000051</c:v>
                </c:pt>
                <c:pt idx="5481">
                  <c:v>34.884500000000003</c:v>
                </c:pt>
                <c:pt idx="5482">
                  <c:v>35.004100000000051</c:v>
                </c:pt>
                <c:pt idx="5483">
                  <c:v>35.004100000000051</c:v>
                </c:pt>
                <c:pt idx="5484">
                  <c:v>34.884500000000003</c:v>
                </c:pt>
                <c:pt idx="5485">
                  <c:v>35.004100000000051</c:v>
                </c:pt>
                <c:pt idx="5486">
                  <c:v>34.884500000000003</c:v>
                </c:pt>
                <c:pt idx="5487">
                  <c:v>35.004100000000051</c:v>
                </c:pt>
                <c:pt idx="5488">
                  <c:v>35.004100000000051</c:v>
                </c:pt>
                <c:pt idx="5489">
                  <c:v>34.884500000000003</c:v>
                </c:pt>
                <c:pt idx="5490">
                  <c:v>35.004100000000051</c:v>
                </c:pt>
                <c:pt idx="5491">
                  <c:v>35.004100000000051</c:v>
                </c:pt>
                <c:pt idx="5492">
                  <c:v>35.004100000000051</c:v>
                </c:pt>
                <c:pt idx="5493">
                  <c:v>35.004100000000051</c:v>
                </c:pt>
                <c:pt idx="5494">
                  <c:v>34.884500000000003</c:v>
                </c:pt>
                <c:pt idx="5495">
                  <c:v>34.884500000000003</c:v>
                </c:pt>
                <c:pt idx="5496">
                  <c:v>34.884500000000003</c:v>
                </c:pt>
                <c:pt idx="5497">
                  <c:v>35.004100000000051</c:v>
                </c:pt>
                <c:pt idx="5498">
                  <c:v>35.004100000000051</c:v>
                </c:pt>
                <c:pt idx="5499">
                  <c:v>35.004100000000051</c:v>
                </c:pt>
                <c:pt idx="5500">
                  <c:v>35.004100000000051</c:v>
                </c:pt>
                <c:pt idx="5501">
                  <c:v>35.004100000000051</c:v>
                </c:pt>
                <c:pt idx="5502">
                  <c:v>35.004100000000051</c:v>
                </c:pt>
                <c:pt idx="5503">
                  <c:v>34.884500000000003</c:v>
                </c:pt>
                <c:pt idx="5504">
                  <c:v>34.884500000000003</c:v>
                </c:pt>
                <c:pt idx="5505">
                  <c:v>35.004100000000051</c:v>
                </c:pt>
                <c:pt idx="5506">
                  <c:v>35.004100000000051</c:v>
                </c:pt>
                <c:pt idx="5507">
                  <c:v>34.884500000000003</c:v>
                </c:pt>
                <c:pt idx="5508">
                  <c:v>35.004100000000051</c:v>
                </c:pt>
                <c:pt idx="5509">
                  <c:v>35.004100000000051</c:v>
                </c:pt>
                <c:pt idx="5510">
                  <c:v>34.884500000000003</c:v>
                </c:pt>
                <c:pt idx="5511">
                  <c:v>35.004100000000051</c:v>
                </c:pt>
                <c:pt idx="5512">
                  <c:v>35.004100000000051</c:v>
                </c:pt>
                <c:pt idx="5513">
                  <c:v>35.004100000000051</c:v>
                </c:pt>
                <c:pt idx="5514">
                  <c:v>35.004100000000051</c:v>
                </c:pt>
                <c:pt idx="5515">
                  <c:v>34.884500000000003</c:v>
                </c:pt>
                <c:pt idx="5516">
                  <c:v>35.004100000000051</c:v>
                </c:pt>
                <c:pt idx="5517">
                  <c:v>34.884500000000003</c:v>
                </c:pt>
                <c:pt idx="5518">
                  <c:v>34.884500000000003</c:v>
                </c:pt>
                <c:pt idx="5519">
                  <c:v>34.884500000000003</c:v>
                </c:pt>
                <c:pt idx="5520">
                  <c:v>34.884500000000003</c:v>
                </c:pt>
                <c:pt idx="5521">
                  <c:v>35.004100000000051</c:v>
                </c:pt>
                <c:pt idx="5522">
                  <c:v>34.884500000000003</c:v>
                </c:pt>
                <c:pt idx="5523">
                  <c:v>34.884500000000003</c:v>
                </c:pt>
                <c:pt idx="5524">
                  <c:v>34.884500000000003</c:v>
                </c:pt>
                <c:pt idx="5525">
                  <c:v>34.884500000000003</c:v>
                </c:pt>
                <c:pt idx="5526">
                  <c:v>34.884500000000003</c:v>
                </c:pt>
                <c:pt idx="5527">
                  <c:v>34.884500000000003</c:v>
                </c:pt>
                <c:pt idx="5528">
                  <c:v>34.884500000000003</c:v>
                </c:pt>
                <c:pt idx="5529">
                  <c:v>34.884500000000003</c:v>
                </c:pt>
                <c:pt idx="5530">
                  <c:v>34.884500000000003</c:v>
                </c:pt>
                <c:pt idx="5531">
                  <c:v>34.884500000000003</c:v>
                </c:pt>
                <c:pt idx="5532">
                  <c:v>34.884500000000003</c:v>
                </c:pt>
                <c:pt idx="5533">
                  <c:v>34.884500000000003</c:v>
                </c:pt>
                <c:pt idx="5534">
                  <c:v>34.884500000000003</c:v>
                </c:pt>
                <c:pt idx="5535">
                  <c:v>34.884500000000003</c:v>
                </c:pt>
                <c:pt idx="5536">
                  <c:v>34.884500000000003</c:v>
                </c:pt>
                <c:pt idx="5537">
                  <c:v>34.884500000000003</c:v>
                </c:pt>
                <c:pt idx="5538">
                  <c:v>34.884500000000003</c:v>
                </c:pt>
                <c:pt idx="5539">
                  <c:v>34.884500000000003</c:v>
                </c:pt>
                <c:pt idx="5540">
                  <c:v>34.764900000000011</c:v>
                </c:pt>
                <c:pt idx="5541">
                  <c:v>34.884500000000003</c:v>
                </c:pt>
                <c:pt idx="5542">
                  <c:v>34.884500000000003</c:v>
                </c:pt>
                <c:pt idx="5543">
                  <c:v>34.884500000000003</c:v>
                </c:pt>
                <c:pt idx="5544">
                  <c:v>35.004100000000051</c:v>
                </c:pt>
                <c:pt idx="5545">
                  <c:v>34.884500000000003</c:v>
                </c:pt>
                <c:pt idx="5546">
                  <c:v>34.884500000000003</c:v>
                </c:pt>
                <c:pt idx="5547">
                  <c:v>34.884500000000003</c:v>
                </c:pt>
                <c:pt idx="5548">
                  <c:v>34.884500000000003</c:v>
                </c:pt>
                <c:pt idx="5549">
                  <c:v>34.884500000000003</c:v>
                </c:pt>
                <c:pt idx="5550">
                  <c:v>34.764900000000011</c:v>
                </c:pt>
                <c:pt idx="5551">
                  <c:v>34.884500000000003</c:v>
                </c:pt>
                <c:pt idx="5552">
                  <c:v>34.884500000000003</c:v>
                </c:pt>
                <c:pt idx="5553">
                  <c:v>34.884500000000003</c:v>
                </c:pt>
                <c:pt idx="5554">
                  <c:v>34.884500000000003</c:v>
                </c:pt>
                <c:pt idx="5555">
                  <c:v>34.884500000000003</c:v>
                </c:pt>
                <c:pt idx="5556">
                  <c:v>34.884500000000003</c:v>
                </c:pt>
                <c:pt idx="5557">
                  <c:v>34.884500000000003</c:v>
                </c:pt>
                <c:pt idx="5558">
                  <c:v>34.884500000000003</c:v>
                </c:pt>
                <c:pt idx="5559">
                  <c:v>34.884500000000003</c:v>
                </c:pt>
                <c:pt idx="5560">
                  <c:v>34.884500000000003</c:v>
                </c:pt>
                <c:pt idx="5561">
                  <c:v>34.884500000000003</c:v>
                </c:pt>
                <c:pt idx="5562">
                  <c:v>34.884500000000003</c:v>
                </c:pt>
                <c:pt idx="5563">
                  <c:v>34.764900000000011</c:v>
                </c:pt>
                <c:pt idx="5564">
                  <c:v>34.764900000000011</c:v>
                </c:pt>
                <c:pt idx="5565">
                  <c:v>34.884500000000003</c:v>
                </c:pt>
                <c:pt idx="5566">
                  <c:v>34.884500000000003</c:v>
                </c:pt>
                <c:pt idx="5567">
                  <c:v>34.884500000000003</c:v>
                </c:pt>
                <c:pt idx="5568">
                  <c:v>34.884500000000003</c:v>
                </c:pt>
                <c:pt idx="5569">
                  <c:v>34.764900000000011</c:v>
                </c:pt>
                <c:pt idx="5570">
                  <c:v>34.884500000000003</c:v>
                </c:pt>
                <c:pt idx="5571">
                  <c:v>34.884500000000003</c:v>
                </c:pt>
                <c:pt idx="5572">
                  <c:v>34.884500000000003</c:v>
                </c:pt>
                <c:pt idx="5573">
                  <c:v>34.884500000000003</c:v>
                </c:pt>
                <c:pt idx="5574">
                  <c:v>34.884500000000003</c:v>
                </c:pt>
                <c:pt idx="5575">
                  <c:v>34.764900000000011</c:v>
                </c:pt>
                <c:pt idx="5576">
                  <c:v>34.884500000000003</c:v>
                </c:pt>
                <c:pt idx="5577">
                  <c:v>34.884500000000003</c:v>
                </c:pt>
                <c:pt idx="5578">
                  <c:v>34.764900000000011</c:v>
                </c:pt>
                <c:pt idx="5579">
                  <c:v>34.884500000000003</c:v>
                </c:pt>
                <c:pt idx="5580">
                  <c:v>34.884500000000003</c:v>
                </c:pt>
                <c:pt idx="5581">
                  <c:v>34.884500000000003</c:v>
                </c:pt>
                <c:pt idx="5582">
                  <c:v>34.884500000000003</c:v>
                </c:pt>
                <c:pt idx="5583">
                  <c:v>34.884500000000003</c:v>
                </c:pt>
                <c:pt idx="5584">
                  <c:v>34.764900000000011</c:v>
                </c:pt>
                <c:pt idx="5585">
                  <c:v>34.884500000000003</c:v>
                </c:pt>
                <c:pt idx="5586">
                  <c:v>34.884500000000003</c:v>
                </c:pt>
                <c:pt idx="5587">
                  <c:v>34.884500000000003</c:v>
                </c:pt>
                <c:pt idx="5588">
                  <c:v>34.764900000000011</c:v>
                </c:pt>
                <c:pt idx="5589">
                  <c:v>34.884500000000003</c:v>
                </c:pt>
                <c:pt idx="5590">
                  <c:v>34.884500000000003</c:v>
                </c:pt>
                <c:pt idx="5591">
                  <c:v>34.884500000000003</c:v>
                </c:pt>
                <c:pt idx="5592">
                  <c:v>34.884500000000003</c:v>
                </c:pt>
                <c:pt idx="5593">
                  <c:v>34.884500000000003</c:v>
                </c:pt>
                <c:pt idx="5594">
                  <c:v>34.884500000000003</c:v>
                </c:pt>
                <c:pt idx="5595">
                  <c:v>34.884500000000003</c:v>
                </c:pt>
                <c:pt idx="5596">
                  <c:v>34.764900000000011</c:v>
                </c:pt>
                <c:pt idx="5597">
                  <c:v>34.884500000000003</c:v>
                </c:pt>
                <c:pt idx="5598">
                  <c:v>34.764900000000011</c:v>
                </c:pt>
                <c:pt idx="5599">
                  <c:v>34.884500000000003</c:v>
                </c:pt>
                <c:pt idx="5600">
                  <c:v>34.764900000000011</c:v>
                </c:pt>
                <c:pt idx="5601">
                  <c:v>34.884500000000003</c:v>
                </c:pt>
                <c:pt idx="5602">
                  <c:v>34.764900000000011</c:v>
                </c:pt>
                <c:pt idx="5603">
                  <c:v>34.884500000000003</c:v>
                </c:pt>
                <c:pt idx="5604">
                  <c:v>34.884500000000003</c:v>
                </c:pt>
                <c:pt idx="5605">
                  <c:v>34.884500000000003</c:v>
                </c:pt>
                <c:pt idx="5606">
                  <c:v>34.884500000000003</c:v>
                </c:pt>
                <c:pt idx="5607">
                  <c:v>34.884500000000003</c:v>
                </c:pt>
                <c:pt idx="5608">
                  <c:v>34.884500000000003</c:v>
                </c:pt>
                <c:pt idx="5609">
                  <c:v>34.884500000000003</c:v>
                </c:pt>
                <c:pt idx="5610">
                  <c:v>34.884500000000003</c:v>
                </c:pt>
                <c:pt idx="5611">
                  <c:v>34.884500000000003</c:v>
                </c:pt>
                <c:pt idx="5612">
                  <c:v>34.884500000000003</c:v>
                </c:pt>
                <c:pt idx="5613">
                  <c:v>34.884500000000003</c:v>
                </c:pt>
                <c:pt idx="5614">
                  <c:v>34.884500000000003</c:v>
                </c:pt>
                <c:pt idx="5615">
                  <c:v>34.884500000000003</c:v>
                </c:pt>
                <c:pt idx="5616">
                  <c:v>35.004100000000051</c:v>
                </c:pt>
                <c:pt idx="5617">
                  <c:v>34.884500000000003</c:v>
                </c:pt>
                <c:pt idx="5618">
                  <c:v>34.884500000000003</c:v>
                </c:pt>
                <c:pt idx="5619">
                  <c:v>35.004100000000051</c:v>
                </c:pt>
                <c:pt idx="5620">
                  <c:v>34.884500000000003</c:v>
                </c:pt>
                <c:pt idx="5621">
                  <c:v>34.884500000000003</c:v>
                </c:pt>
                <c:pt idx="5622">
                  <c:v>34.884500000000003</c:v>
                </c:pt>
                <c:pt idx="5623">
                  <c:v>34.884500000000003</c:v>
                </c:pt>
                <c:pt idx="5624">
                  <c:v>34.884500000000003</c:v>
                </c:pt>
                <c:pt idx="5625">
                  <c:v>34.884500000000003</c:v>
                </c:pt>
                <c:pt idx="5626">
                  <c:v>35.004100000000051</c:v>
                </c:pt>
                <c:pt idx="5627">
                  <c:v>34.884500000000003</c:v>
                </c:pt>
                <c:pt idx="5628">
                  <c:v>34.884500000000003</c:v>
                </c:pt>
                <c:pt idx="5629">
                  <c:v>35.004100000000051</c:v>
                </c:pt>
                <c:pt idx="5630">
                  <c:v>34.884500000000003</c:v>
                </c:pt>
                <c:pt idx="5631">
                  <c:v>35.004100000000051</c:v>
                </c:pt>
                <c:pt idx="5632">
                  <c:v>34.884500000000003</c:v>
                </c:pt>
                <c:pt idx="5633">
                  <c:v>34.884500000000003</c:v>
                </c:pt>
                <c:pt idx="5634">
                  <c:v>35.004100000000051</c:v>
                </c:pt>
                <c:pt idx="5635">
                  <c:v>35.004100000000051</c:v>
                </c:pt>
                <c:pt idx="5636">
                  <c:v>35.004100000000051</c:v>
                </c:pt>
                <c:pt idx="5637">
                  <c:v>35.004100000000051</c:v>
                </c:pt>
                <c:pt idx="5638">
                  <c:v>35.004100000000051</c:v>
                </c:pt>
                <c:pt idx="5639">
                  <c:v>35.004100000000051</c:v>
                </c:pt>
                <c:pt idx="5640">
                  <c:v>35.004100000000051</c:v>
                </c:pt>
                <c:pt idx="5641">
                  <c:v>35.004100000000051</c:v>
                </c:pt>
                <c:pt idx="5642">
                  <c:v>35.004100000000051</c:v>
                </c:pt>
                <c:pt idx="5643">
                  <c:v>35.004100000000051</c:v>
                </c:pt>
                <c:pt idx="5644">
                  <c:v>35.004100000000051</c:v>
                </c:pt>
                <c:pt idx="5645">
                  <c:v>35.004100000000051</c:v>
                </c:pt>
                <c:pt idx="5646">
                  <c:v>35.004100000000051</c:v>
                </c:pt>
                <c:pt idx="5647">
                  <c:v>34.884500000000003</c:v>
                </c:pt>
                <c:pt idx="5648">
                  <c:v>35.004100000000051</c:v>
                </c:pt>
                <c:pt idx="5649">
                  <c:v>35.004100000000051</c:v>
                </c:pt>
                <c:pt idx="5650">
                  <c:v>35.004100000000051</c:v>
                </c:pt>
                <c:pt idx="5651">
                  <c:v>35.004100000000051</c:v>
                </c:pt>
                <c:pt idx="5652">
                  <c:v>35.004100000000051</c:v>
                </c:pt>
                <c:pt idx="5653">
                  <c:v>35.004100000000051</c:v>
                </c:pt>
                <c:pt idx="5654">
                  <c:v>35.004100000000051</c:v>
                </c:pt>
                <c:pt idx="5655">
                  <c:v>35.004100000000051</c:v>
                </c:pt>
                <c:pt idx="5656">
                  <c:v>35.004100000000051</c:v>
                </c:pt>
                <c:pt idx="5657">
                  <c:v>35.004100000000051</c:v>
                </c:pt>
                <c:pt idx="5658">
                  <c:v>35.004100000000051</c:v>
                </c:pt>
                <c:pt idx="5659">
                  <c:v>35.004100000000051</c:v>
                </c:pt>
                <c:pt idx="5660">
                  <c:v>35.004100000000051</c:v>
                </c:pt>
                <c:pt idx="5661">
                  <c:v>35.004100000000051</c:v>
                </c:pt>
                <c:pt idx="5662">
                  <c:v>35.12360000000001</c:v>
                </c:pt>
                <c:pt idx="5663">
                  <c:v>35.004100000000051</c:v>
                </c:pt>
                <c:pt idx="5664">
                  <c:v>35.004100000000051</c:v>
                </c:pt>
                <c:pt idx="5665">
                  <c:v>35.004100000000051</c:v>
                </c:pt>
                <c:pt idx="5666">
                  <c:v>35.004100000000051</c:v>
                </c:pt>
                <c:pt idx="5667">
                  <c:v>35.12360000000001</c:v>
                </c:pt>
                <c:pt idx="5668">
                  <c:v>35.004100000000051</c:v>
                </c:pt>
                <c:pt idx="5669">
                  <c:v>35.004100000000051</c:v>
                </c:pt>
                <c:pt idx="5670">
                  <c:v>35.12360000000001</c:v>
                </c:pt>
                <c:pt idx="5671">
                  <c:v>35.12360000000001</c:v>
                </c:pt>
                <c:pt idx="5672">
                  <c:v>35.004100000000051</c:v>
                </c:pt>
                <c:pt idx="5673">
                  <c:v>35.004100000000051</c:v>
                </c:pt>
                <c:pt idx="5674">
                  <c:v>35.004100000000051</c:v>
                </c:pt>
                <c:pt idx="5675">
                  <c:v>35.12360000000001</c:v>
                </c:pt>
                <c:pt idx="5676">
                  <c:v>35.12360000000001</c:v>
                </c:pt>
                <c:pt idx="5677">
                  <c:v>35.12360000000001</c:v>
                </c:pt>
                <c:pt idx="5678">
                  <c:v>35.12360000000001</c:v>
                </c:pt>
                <c:pt idx="5679">
                  <c:v>35.12360000000001</c:v>
                </c:pt>
                <c:pt idx="5680">
                  <c:v>35.12360000000001</c:v>
                </c:pt>
                <c:pt idx="5681">
                  <c:v>35.12360000000001</c:v>
                </c:pt>
                <c:pt idx="5682">
                  <c:v>35.12360000000001</c:v>
                </c:pt>
                <c:pt idx="5683">
                  <c:v>35.12360000000001</c:v>
                </c:pt>
                <c:pt idx="5684">
                  <c:v>35.243200000000002</c:v>
                </c:pt>
                <c:pt idx="5685">
                  <c:v>35.12360000000001</c:v>
                </c:pt>
                <c:pt idx="5686">
                  <c:v>35.12360000000001</c:v>
                </c:pt>
                <c:pt idx="5687">
                  <c:v>35.12360000000001</c:v>
                </c:pt>
                <c:pt idx="5688">
                  <c:v>35.12360000000001</c:v>
                </c:pt>
                <c:pt idx="5689">
                  <c:v>35.12360000000001</c:v>
                </c:pt>
                <c:pt idx="5690">
                  <c:v>35.12360000000001</c:v>
                </c:pt>
                <c:pt idx="5691">
                  <c:v>35.12360000000001</c:v>
                </c:pt>
                <c:pt idx="5692">
                  <c:v>35.12360000000001</c:v>
                </c:pt>
                <c:pt idx="5693">
                  <c:v>35.12360000000001</c:v>
                </c:pt>
                <c:pt idx="5694">
                  <c:v>35.243200000000002</c:v>
                </c:pt>
                <c:pt idx="5695">
                  <c:v>35.12360000000001</c:v>
                </c:pt>
                <c:pt idx="5696">
                  <c:v>35.12360000000001</c:v>
                </c:pt>
                <c:pt idx="5697">
                  <c:v>35.12360000000001</c:v>
                </c:pt>
                <c:pt idx="5698">
                  <c:v>35.12360000000001</c:v>
                </c:pt>
                <c:pt idx="5699">
                  <c:v>35.243200000000002</c:v>
                </c:pt>
                <c:pt idx="5700">
                  <c:v>35.243200000000002</c:v>
                </c:pt>
                <c:pt idx="5701">
                  <c:v>35.12360000000001</c:v>
                </c:pt>
                <c:pt idx="5702">
                  <c:v>35.12360000000001</c:v>
                </c:pt>
                <c:pt idx="5703">
                  <c:v>35.12360000000001</c:v>
                </c:pt>
                <c:pt idx="5704">
                  <c:v>35.12360000000001</c:v>
                </c:pt>
                <c:pt idx="5705">
                  <c:v>35.243200000000002</c:v>
                </c:pt>
                <c:pt idx="5706">
                  <c:v>35.243200000000002</c:v>
                </c:pt>
                <c:pt idx="5707">
                  <c:v>35.243200000000002</c:v>
                </c:pt>
                <c:pt idx="5708">
                  <c:v>35.243200000000002</c:v>
                </c:pt>
                <c:pt idx="5709">
                  <c:v>35.243200000000002</c:v>
                </c:pt>
                <c:pt idx="5710">
                  <c:v>35.243200000000002</c:v>
                </c:pt>
                <c:pt idx="5711">
                  <c:v>35.362700000000018</c:v>
                </c:pt>
                <c:pt idx="5712">
                  <c:v>35.243200000000002</c:v>
                </c:pt>
                <c:pt idx="5713">
                  <c:v>35.243200000000002</c:v>
                </c:pt>
                <c:pt idx="5714">
                  <c:v>35.362700000000018</c:v>
                </c:pt>
                <c:pt idx="5715">
                  <c:v>35.243200000000002</c:v>
                </c:pt>
                <c:pt idx="5716">
                  <c:v>35.362700000000018</c:v>
                </c:pt>
                <c:pt idx="5717">
                  <c:v>35.362700000000018</c:v>
                </c:pt>
                <c:pt idx="5718">
                  <c:v>35.362700000000018</c:v>
                </c:pt>
                <c:pt idx="5719">
                  <c:v>35.243200000000002</c:v>
                </c:pt>
                <c:pt idx="5720">
                  <c:v>35.362700000000018</c:v>
                </c:pt>
                <c:pt idx="5721">
                  <c:v>35.362700000000018</c:v>
                </c:pt>
                <c:pt idx="5722">
                  <c:v>35.362700000000018</c:v>
                </c:pt>
                <c:pt idx="5723">
                  <c:v>35.243200000000002</c:v>
                </c:pt>
                <c:pt idx="5724">
                  <c:v>35.243200000000002</c:v>
                </c:pt>
                <c:pt idx="5725">
                  <c:v>35.243200000000002</c:v>
                </c:pt>
                <c:pt idx="5726">
                  <c:v>35.362700000000018</c:v>
                </c:pt>
                <c:pt idx="5727">
                  <c:v>35.243200000000002</c:v>
                </c:pt>
                <c:pt idx="5728">
                  <c:v>35.243200000000002</c:v>
                </c:pt>
                <c:pt idx="5729">
                  <c:v>35.362700000000018</c:v>
                </c:pt>
                <c:pt idx="5730">
                  <c:v>35.362700000000018</c:v>
                </c:pt>
                <c:pt idx="5731">
                  <c:v>35.362700000000018</c:v>
                </c:pt>
                <c:pt idx="5732">
                  <c:v>35.362700000000018</c:v>
                </c:pt>
                <c:pt idx="5733">
                  <c:v>35.362700000000018</c:v>
                </c:pt>
                <c:pt idx="5734">
                  <c:v>35.362700000000018</c:v>
                </c:pt>
                <c:pt idx="5735">
                  <c:v>35.362700000000018</c:v>
                </c:pt>
                <c:pt idx="5736">
                  <c:v>35.362700000000018</c:v>
                </c:pt>
                <c:pt idx="5737">
                  <c:v>35.243200000000002</c:v>
                </c:pt>
                <c:pt idx="5738">
                  <c:v>35.362700000000018</c:v>
                </c:pt>
                <c:pt idx="5739">
                  <c:v>35.362700000000018</c:v>
                </c:pt>
                <c:pt idx="5740">
                  <c:v>35.362700000000018</c:v>
                </c:pt>
                <c:pt idx="5741">
                  <c:v>35.362700000000018</c:v>
                </c:pt>
                <c:pt idx="5742">
                  <c:v>35.362700000000018</c:v>
                </c:pt>
                <c:pt idx="5743">
                  <c:v>35.362700000000018</c:v>
                </c:pt>
                <c:pt idx="5744">
                  <c:v>35.362700000000018</c:v>
                </c:pt>
                <c:pt idx="5745">
                  <c:v>35.362700000000018</c:v>
                </c:pt>
                <c:pt idx="5746">
                  <c:v>35.362700000000018</c:v>
                </c:pt>
                <c:pt idx="5747">
                  <c:v>35.362700000000018</c:v>
                </c:pt>
                <c:pt idx="5748">
                  <c:v>35.362700000000018</c:v>
                </c:pt>
                <c:pt idx="5749">
                  <c:v>35.362700000000018</c:v>
                </c:pt>
                <c:pt idx="5750">
                  <c:v>35.362700000000018</c:v>
                </c:pt>
                <c:pt idx="5751">
                  <c:v>35.362700000000018</c:v>
                </c:pt>
                <c:pt idx="5752">
                  <c:v>35.362700000000018</c:v>
                </c:pt>
                <c:pt idx="5753">
                  <c:v>35.362700000000018</c:v>
                </c:pt>
                <c:pt idx="5754">
                  <c:v>35.362700000000018</c:v>
                </c:pt>
                <c:pt idx="5755">
                  <c:v>35.362700000000018</c:v>
                </c:pt>
                <c:pt idx="5756">
                  <c:v>35.362700000000018</c:v>
                </c:pt>
                <c:pt idx="5757">
                  <c:v>35.362700000000018</c:v>
                </c:pt>
                <c:pt idx="5758">
                  <c:v>35.362700000000018</c:v>
                </c:pt>
                <c:pt idx="5759">
                  <c:v>35.362700000000018</c:v>
                </c:pt>
                <c:pt idx="5760">
                  <c:v>35.362700000000018</c:v>
                </c:pt>
                <c:pt idx="5761">
                  <c:v>35.362700000000018</c:v>
                </c:pt>
                <c:pt idx="5762">
                  <c:v>35.362700000000018</c:v>
                </c:pt>
                <c:pt idx="5763">
                  <c:v>35.362700000000018</c:v>
                </c:pt>
                <c:pt idx="5764">
                  <c:v>35.482300000000009</c:v>
                </c:pt>
                <c:pt idx="5765">
                  <c:v>35.362700000000018</c:v>
                </c:pt>
                <c:pt idx="5766">
                  <c:v>35.362700000000018</c:v>
                </c:pt>
                <c:pt idx="5767">
                  <c:v>35.362700000000018</c:v>
                </c:pt>
                <c:pt idx="5768">
                  <c:v>35.243200000000002</c:v>
                </c:pt>
                <c:pt idx="5769">
                  <c:v>35.362700000000018</c:v>
                </c:pt>
                <c:pt idx="5770">
                  <c:v>35.482300000000009</c:v>
                </c:pt>
                <c:pt idx="5771">
                  <c:v>35.362700000000018</c:v>
                </c:pt>
                <c:pt idx="5772">
                  <c:v>35.482300000000009</c:v>
                </c:pt>
                <c:pt idx="5773">
                  <c:v>35.362700000000018</c:v>
                </c:pt>
                <c:pt idx="5774">
                  <c:v>35.362700000000018</c:v>
                </c:pt>
                <c:pt idx="5775">
                  <c:v>35.362700000000018</c:v>
                </c:pt>
                <c:pt idx="5776">
                  <c:v>35.362700000000018</c:v>
                </c:pt>
                <c:pt idx="5777">
                  <c:v>35.362700000000018</c:v>
                </c:pt>
                <c:pt idx="5778">
                  <c:v>35.482300000000009</c:v>
                </c:pt>
                <c:pt idx="5779">
                  <c:v>35.362700000000018</c:v>
                </c:pt>
                <c:pt idx="5780">
                  <c:v>35.362700000000018</c:v>
                </c:pt>
                <c:pt idx="5781">
                  <c:v>35.362700000000018</c:v>
                </c:pt>
                <c:pt idx="5782">
                  <c:v>35.362700000000018</c:v>
                </c:pt>
                <c:pt idx="5783">
                  <c:v>35.362700000000018</c:v>
                </c:pt>
                <c:pt idx="5784">
                  <c:v>35.482300000000009</c:v>
                </c:pt>
                <c:pt idx="5785">
                  <c:v>35.482300000000009</c:v>
                </c:pt>
                <c:pt idx="5786">
                  <c:v>35.362700000000018</c:v>
                </c:pt>
                <c:pt idx="5787">
                  <c:v>35.362700000000018</c:v>
                </c:pt>
                <c:pt idx="5788">
                  <c:v>35.362700000000018</c:v>
                </c:pt>
                <c:pt idx="5789">
                  <c:v>35.362700000000018</c:v>
                </c:pt>
                <c:pt idx="5790">
                  <c:v>35.362700000000018</c:v>
                </c:pt>
                <c:pt idx="5791">
                  <c:v>35.362700000000018</c:v>
                </c:pt>
                <c:pt idx="5792">
                  <c:v>35.362700000000018</c:v>
                </c:pt>
                <c:pt idx="5793">
                  <c:v>35.362700000000018</c:v>
                </c:pt>
                <c:pt idx="5794">
                  <c:v>35.362700000000018</c:v>
                </c:pt>
                <c:pt idx="5795">
                  <c:v>35.362700000000018</c:v>
                </c:pt>
                <c:pt idx="5796">
                  <c:v>35.362700000000018</c:v>
                </c:pt>
                <c:pt idx="5797">
                  <c:v>35.482300000000009</c:v>
                </c:pt>
                <c:pt idx="5798">
                  <c:v>35.243200000000002</c:v>
                </c:pt>
                <c:pt idx="5799">
                  <c:v>35.362700000000018</c:v>
                </c:pt>
                <c:pt idx="5800">
                  <c:v>35.362700000000018</c:v>
                </c:pt>
                <c:pt idx="5801">
                  <c:v>35.362700000000018</c:v>
                </c:pt>
                <c:pt idx="5802">
                  <c:v>35.482300000000009</c:v>
                </c:pt>
                <c:pt idx="5803">
                  <c:v>35.362700000000018</c:v>
                </c:pt>
                <c:pt idx="5804">
                  <c:v>35.362700000000018</c:v>
                </c:pt>
                <c:pt idx="5805">
                  <c:v>35.362700000000018</c:v>
                </c:pt>
                <c:pt idx="5806">
                  <c:v>35.243200000000002</c:v>
                </c:pt>
                <c:pt idx="5807">
                  <c:v>35.362700000000018</c:v>
                </c:pt>
                <c:pt idx="5808">
                  <c:v>35.482300000000009</c:v>
                </c:pt>
                <c:pt idx="5809">
                  <c:v>35.362700000000018</c:v>
                </c:pt>
                <c:pt idx="5810">
                  <c:v>35.482300000000009</c:v>
                </c:pt>
                <c:pt idx="5811">
                  <c:v>35.362700000000018</c:v>
                </c:pt>
                <c:pt idx="5812">
                  <c:v>35.362700000000018</c:v>
                </c:pt>
                <c:pt idx="5813">
                  <c:v>35.362700000000018</c:v>
                </c:pt>
                <c:pt idx="5814">
                  <c:v>35.362700000000018</c:v>
                </c:pt>
                <c:pt idx="5815">
                  <c:v>35.362700000000018</c:v>
                </c:pt>
                <c:pt idx="5816">
                  <c:v>35.362700000000018</c:v>
                </c:pt>
                <c:pt idx="5817">
                  <c:v>35.362700000000018</c:v>
                </c:pt>
                <c:pt idx="5818">
                  <c:v>35.362700000000018</c:v>
                </c:pt>
                <c:pt idx="5819">
                  <c:v>35.362700000000018</c:v>
                </c:pt>
                <c:pt idx="5820">
                  <c:v>35.362700000000018</c:v>
                </c:pt>
                <c:pt idx="5821">
                  <c:v>35.362700000000018</c:v>
                </c:pt>
                <c:pt idx="5822">
                  <c:v>35.362700000000018</c:v>
                </c:pt>
                <c:pt idx="5823">
                  <c:v>35.362700000000018</c:v>
                </c:pt>
                <c:pt idx="5824">
                  <c:v>35.362700000000018</c:v>
                </c:pt>
                <c:pt idx="5825">
                  <c:v>35.243200000000002</c:v>
                </c:pt>
                <c:pt idx="5826">
                  <c:v>35.362700000000018</c:v>
                </c:pt>
                <c:pt idx="5827">
                  <c:v>35.362700000000018</c:v>
                </c:pt>
                <c:pt idx="5828">
                  <c:v>35.362700000000018</c:v>
                </c:pt>
                <c:pt idx="5829">
                  <c:v>35.362700000000018</c:v>
                </c:pt>
                <c:pt idx="5830">
                  <c:v>35.362700000000018</c:v>
                </c:pt>
                <c:pt idx="5831">
                  <c:v>35.362700000000018</c:v>
                </c:pt>
                <c:pt idx="5832">
                  <c:v>35.362700000000018</c:v>
                </c:pt>
                <c:pt idx="5833">
                  <c:v>35.362700000000018</c:v>
                </c:pt>
                <c:pt idx="5834">
                  <c:v>35.362700000000018</c:v>
                </c:pt>
                <c:pt idx="5835">
                  <c:v>35.362700000000018</c:v>
                </c:pt>
                <c:pt idx="5836">
                  <c:v>35.362700000000018</c:v>
                </c:pt>
                <c:pt idx="5837">
                  <c:v>35.362700000000018</c:v>
                </c:pt>
                <c:pt idx="5838">
                  <c:v>35.243200000000002</c:v>
                </c:pt>
                <c:pt idx="5839">
                  <c:v>35.362700000000018</c:v>
                </c:pt>
                <c:pt idx="5840">
                  <c:v>35.362700000000018</c:v>
                </c:pt>
                <c:pt idx="5841">
                  <c:v>35.362700000000018</c:v>
                </c:pt>
                <c:pt idx="5842">
                  <c:v>35.362700000000018</c:v>
                </c:pt>
                <c:pt idx="5843">
                  <c:v>35.362700000000018</c:v>
                </c:pt>
                <c:pt idx="5844">
                  <c:v>35.362700000000018</c:v>
                </c:pt>
                <c:pt idx="5845">
                  <c:v>35.362700000000018</c:v>
                </c:pt>
                <c:pt idx="5846">
                  <c:v>35.362700000000018</c:v>
                </c:pt>
                <c:pt idx="5847">
                  <c:v>35.362700000000018</c:v>
                </c:pt>
                <c:pt idx="5848">
                  <c:v>35.362700000000018</c:v>
                </c:pt>
                <c:pt idx="5849">
                  <c:v>35.362700000000018</c:v>
                </c:pt>
                <c:pt idx="5850">
                  <c:v>35.482300000000009</c:v>
                </c:pt>
                <c:pt idx="5851">
                  <c:v>35.362700000000018</c:v>
                </c:pt>
                <c:pt idx="5852">
                  <c:v>35.243200000000002</c:v>
                </c:pt>
                <c:pt idx="5853">
                  <c:v>35.362700000000018</c:v>
                </c:pt>
                <c:pt idx="5854">
                  <c:v>35.362700000000018</c:v>
                </c:pt>
                <c:pt idx="5855">
                  <c:v>35.362700000000018</c:v>
                </c:pt>
                <c:pt idx="5856">
                  <c:v>35.362700000000018</c:v>
                </c:pt>
                <c:pt idx="5857">
                  <c:v>35.243200000000002</c:v>
                </c:pt>
                <c:pt idx="5858">
                  <c:v>35.243200000000002</c:v>
                </c:pt>
                <c:pt idx="5859">
                  <c:v>35.362700000000018</c:v>
                </c:pt>
                <c:pt idx="5860">
                  <c:v>35.243200000000002</c:v>
                </c:pt>
                <c:pt idx="5861">
                  <c:v>35.362700000000018</c:v>
                </c:pt>
                <c:pt idx="5862">
                  <c:v>35.243200000000002</c:v>
                </c:pt>
                <c:pt idx="5863">
                  <c:v>35.362700000000018</c:v>
                </c:pt>
                <c:pt idx="5864">
                  <c:v>35.362700000000018</c:v>
                </c:pt>
                <c:pt idx="5865">
                  <c:v>35.362700000000018</c:v>
                </c:pt>
                <c:pt idx="5866">
                  <c:v>35.243200000000002</c:v>
                </c:pt>
                <c:pt idx="5867">
                  <c:v>35.243200000000002</c:v>
                </c:pt>
                <c:pt idx="5868">
                  <c:v>35.362700000000018</c:v>
                </c:pt>
                <c:pt idx="5869">
                  <c:v>35.362700000000018</c:v>
                </c:pt>
                <c:pt idx="5870">
                  <c:v>35.243200000000002</c:v>
                </c:pt>
                <c:pt idx="5871">
                  <c:v>35.243200000000002</c:v>
                </c:pt>
                <c:pt idx="5872">
                  <c:v>35.243200000000002</c:v>
                </c:pt>
                <c:pt idx="5873">
                  <c:v>35.362700000000018</c:v>
                </c:pt>
                <c:pt idx="5874">
                  <c:v>35.362700000000018</c:v>
                </c:pt>
                <c:pt idx="5875">
                  <c:v>35.362700000000018</c:v>
                </c:pt>
                <c:pt idx="5876">
                  <c:v>35.362700000000018</c:v>
                </c:pt>
                <c:pt idx="5877">
                  <c:v>35.362700000000018</c:v>
                </c:pt>
                <c:pt idx="5878">
                  <c:v>35.243200000000002</c:v>
                </c:pt>
                <c:pt idx="5879">
                  <c:v>35.243200000000002</c:v>
                </c:pt>
                <c:pt idx="5880">
                  <c:v>35.362700000000018</c:v>
                </c:pt>
                <c:pt idx="5881">
                  <c:v>35.243200000000002</c:v>
                </c:pt>
                <c:pt idx="5882">
                  <c:v>35.243200000000002</c:v>
                </c:pt>
                <c:pt idx="5883">
                  <c:v>35.362700000000018</c:v>
                </c:pt>
                <c:pt idx="5884">
                  <c:v>35.243200000000002</c:v>
                </c:pt>
                <c:pt idx="5885">
                  <c:v>35.243200000000002</c:v>
                </c:pt>
                <c:pt idx="5886">
                  <c:v>35.362700000000018</c:v>
                </c:pt>
                <c:pt idx="5887">
                  <c:v>35.243200000000002</c:v>
                </c:pt>
                <c:pt idx="5888">
                  <c:v>35.243200000000002</c:v>
                </c:pt>
                <c:pt idx="5889">
                  <c:v>35.243200000000002</c:v>
                </c:pt>
                <c:pt idx="5890">
                  <c:v>35.243200000000002</c:v>
                </c:pt>
                <c:pt idx="5891">
                  <c:v>35.243200000000002</c:v>
                </c:pt>
                <c:pt idx="5892">
                  <c:v>35.243200000000002</c:v>
                </c:pt>
                <c:pt idx="5893">
                  <c:v>35.243200000000002</c:v>
                </c:pt>
                <c:pt idx="5894">
                  <c:v>35.243200000000002</c:v>
                </c:pt>
                <c:pt idx="5895">
                  <c:v>35.243200000000002</c:v>
                </c:pt>
                <c:pt idx="5896">
                  <c:v>35.243200000000002</c:v>
                </c:pt>
                <c:pt idx="5897">
                  <c:v>35.243200000000002</c:v>
                </c:pt>
                <c:pt idx="5898">
                  <c:v>35.243200000000002</c:v>
                </c:pt>
                <c:pt idx="5899">
                  <c:v>35.243200000000002</c:v>
                </c:pt>
                <c:pt idx="5900">
                  <c:v>35.243200000000002</c:v>
                </c:pt>
                <c:pt idx="5901">
                  <c:v>35.243200000000002</c:v>
                </c:pt>
                <c:pt idx="5902">
                  <c:v>35.243200000000002</c:v>
                </c:pt>
                <c:pt idx="5903">
                  <c:v>35.243200000000002</c:v>
                </c:pt>
                <c:pt idx="5904">
                  <c:v>35.243200000000002</c:v>
                </c:pt>
                <c:pt idx="5905">
                  <c:v>35.243200000000002</c:v>
                </c:pt>
                <c:pt idx="5906">
                  <c:v>35.243200000000002</c:v>
                </c:pt>
                <c:pt idx="5907">
                  <c:v>35.12360000000001</c:v>
                </c:pt>
                <c:pt idx="5908">
                  <c:v>35.243200000000002</c:v>
                </c:pt>
                <c:pt idx="5909">
                  <c:v>35.243200000000002</c:v>
                </c:pt>
                <c:pt idx="5910">
                  <c:v>35.243200000000002</c:v>
                </c:pt>
                <c:pt idx="5911">
                  <c:v>35.243200000000002</c:v>
                </c:pt>
                <c:pt idx="5912">
                  <c:v>35.243200000000002</c:v>
                </c:pt>
                <c:pt idx="5913">
                  <c:v>35.243200000000002</c:v>
                </c:pt>
                <c:pt idx="5914">
                  <c:v>35.12360000000001</c:v>
                </c:pt>
                <c:pt idx="5915">
                  <c:v>35.243200000000002</c:v>
                </c:pt>
                <c:pt idx="5916">
                  <c:v>35.243200000000002</c:v>
                </c:pt>
                <c:pt idx="5917">
                  <c:v>35.243200000000002</c:v>
                </c:pt>
                <c:pt idx="5918">
                  <c:v>35.243200000000002</c:v>
                </c:pt>
                <c:pt idx="5919">
                  <c:v>35.12360000000001</c:v>
                </c:pt>
                <c:pt idx="5920">
                  <c:v>35.243200000000002</c:v>
                </c:pt>
                <c:pt idx="5921">
                  <c:v>35.12360000000001</c:v>
                </c:pt>
                <c:pt idx="5922">
                  <c:v>35.243200000000002</c:v>
                </c:pt>
                <c:pt idx="5923">
                  <c:v>35.243200000000002</c:v>
                </c:pt>
                <c:pt idx="5924">
                  <c:v>35.243200000000002</c:v>
                </c:pt>
                <c:pt idx="5925">
                  <c:v>35.12360000000001</c:v>
                </c:pt>
                <c:pt idx="5926">
                  <c:v>35.12360000000001</c:v>
                </c:pt>
                <c:pt idx="5927">
                  <c:v>35.12360000000001</c:v>
                </c:pt>
                <c:pt idx="5928">
                  <c:v>35.12360000000001</c:v>
                </c:pt>
                <c:pt idx="5929">
                  <c:v>35.243200000000002</c:v>
                </c:pt>
                <c:pt idx="5930">
                  <c:v>35.243200000000002</c:v>
                </c:pt>
                <c:pt idx="5931">
                  <c:v>35.243200000000002</c:v>
                </c:pt>
                <c:pt idx="5932">
                  <c:v>35.12360000000001</c:v>
                </c:pt>
                <c:pt idx="5933">
                  <c:v>35.12360000000001</c:v>
                </c:pt>
                <c:pt idx="5934">
                  <c:v>35.12360000000001</c:v>
                </c:pt>
                <c:pt idx="5935">
                  <c:v>35.243200000000002</c:v>
                </c:pt>
                <c:pt idx="5936">
                  <c:v>35.243200000000002</c:v>
                </c:pt>
                <c:pt idx="5937">
                  <c:v>35.12360000000001</c:v>
                </c:pt>
                <c:pt idx="5938">
                  <c:v>35.243200000000002</c:v>
                </c:pt>
                <c:pt idx="5939">
                  <c:v>35.12360000000001</c:v>
                </c:pt>
                <c:pt idx="5940">
                  <c:v>35.243200000000002</c:v>
                </c:pt>
                <c:pt idx="5941">
                  <c:v>35.12360000000001</c:v>
                </c:pt>
                <c:pt idx="5942">
                  <c:v>35.12360000000001</c:v>
                </c:pt>
                <c:pt idx="5943">
                  <c:v>35.12360000000001</c:v>
                </c:pt>
                <c:pt idx="5944">
                  <c:v>35.243200000000002</c:v>
                </c:pt>
                <c:pt idx="5945">
                  <c:v>35.12360000000001</c:v>
                </c:pt>
                <c:pt idx="5946">
                  <c:v>35.12360000000001</c:v>
                </c:pt>
                <c:pt idx="5947">
                  <c:v>35.12360000000001</c:v>
                </c:pt>
                <c:pt idx="5948">
                  <c:v>35.12360000000001</c:v>
                </c:pt>
                <c:pt idx="5949">
                  <c:v>35.004100000000051</c:v>
                </c:pt>
                <c:pt idx="5950">
                  <c:v>35.12360000000001</c:v>
                </c:pt>
                <c:pt idx="5951">
                  <c:v>35.12360000000001</c:v>
                </c:pt>
                <c:pt idx="5952">
                  <c:v>35.12360000000001</c:v>
                </c:pt>
                <c:pt idx="5953">
                  <c:v>35.12360000000001</c:v>
                </c:pt>
                <c:pt idx="5954">
                  <c:v>35.12360000000001</c:v>
                </c:pt>
                <c:pt idx="5955">
                  <c:v>35.12360000000001</c:v>
                </c:pt>
                <c:pt idx="5956">
                  <c:v>35.12360000000001</c:v>
                </c:pt>
                <c:pt idx="5957">
                  <c:v>35.12360000000001</c:v>
                </c:pt>
                <c:pt idx="5958">
                  <c:v>35.12360000000001</c:v>
                </c:pt>
                <c:pt idx="5959">
                  <c:v>35.12360000000001</c:v>
                </c:pt>
                <c:pt idx="5960">
                  <c:v>35.12360000000001</c:v>
                </c:pt>
                <c:pt idx="5961">
                  <c:v>35.12360000000001</c:v>
                </c:pt>
                <c:pt idx="5962">
                  <c:v>35.12360000000001</c:v>
                </c:pt>
                <c:pt idx="5963">
                  <c:v>35.12360000000001</c:v>
                </c:pt>
                <c:pt idx="5964">
                  <c:v>35.004100000000051</c:v>
                </c:pt>
                <c:pt idx="5965">
                  <c:v>35.12360000000001</c:v>
                </c:pt>
                <c:pt idx="5966">
                  <c:v>35.12360000000001</c:v>
                </c:pt>
                <c:pt idx="5967">
                  <c:v>35.12360000000001</c:v>
                </c:pt>
                <c:pt idx="5968">
                  <c:v>35.12360000000001</c:v>
                </c:pt>
                <c:pt idx="5969">
                  <c:v>35.12360000000001</c:v>
                </c:pt>
                <c:pt idx="5970">
                  <c:v>35.12360000000001</c:v>
                </c:pt>
                <c:pt idx="5971">
                  <c:v>35.12360000000001</c:v>
                </c:pt>
                <c:pt idx="5972">
                  <c:v>35.12360000000001</c:v>
                </c:pt>
                <c:pt idx="5973">
                  <c:v>35.12360000000001</c:v>
                </c:pt>
                <c:pt idx="5974">
                  <c:v>35.004100000000051</c:v>
                </c:pt>
                <c:pt idx="5975">
                  <c:v>35.004100000000051</c:v>
                </c:pt>
                <c:pt idx="5976">
                  <c:v>35.12360000000001</c:v>
                </c:pt>
                <c:pt idx="5977">
                  <c:v>35.12360000000001</c:v>
                </c:pt>
                <c:pt idx="5978">
                  <c:v>35.12360000000001</c:v>
                </c:pt>
                <c:pt idx="5979">
                  <c:v>35.004100000000051</c:v>
                </c:pt>
                <c:pt idx="5980">
                  <c:v>35.12360000000001</c:v>
                </c:pt>
                <c:pt idx="5981">
                  <c:v>35.12360000000001</c:v>
                </c:pt>
                <c:pt idx="5982">
                  <c:v>35.12360000000001</c:v>
                </c:pt>
                <c:pt idx="5983">
                  <c:v>35.12360000000001</c:v>
                </c:pt>
                <c:pt idx="5984">
                  <c:v>35.004100000000051</c:v>
                </c:pt>
                <c:pt idx="5985">
                  <c:v>35.12360000000001</c:v>
                </c:pt>
                <c:pt idx="5986">
                  <c:v>35.004100000000051</c:v>
                </c:pt>
                <c:pt idx="5987">
                  <c:v>35.004100000000051</c:v>
                </c:pt>
                <c:pt idx="5988">
                  <c:v>35.12360000000001</c:v>
                </c:pt>
                <c:pt idx="5989">
                  <c:v>35.12360000000001</c:v>
                </c:pt>
                <c:pt idx="5990">
                  <c:v>35.12360000000001</c:v>
                </c:pt>
                <c:pt idx="5991">
                  <c:v>35.12360000000001</c:v>
                </c:pt>
                <c:pt idx="5992">
                  <c:v>35.004100000000051</c:v>
                </c:pt>
                <c:pt idx="5993">
                  <c:v>35.004100000000051</c:v>
                </c:pt>
                <c:pt idx="5994">
                  <c:v>35.004100000000051</c:v>
                </c:pt>
                <c:pt idx="5995">
                  <c:v>35.004100000000051</c:v>
                </c:pt>
                <c:pt idx="5996">
                  <c:v>35.004100000000051</c:v>
                </c:pt>
                <c:pt idx="5997">
                  <c:v>35.12360000000001</c:v>
                </c:pt>
                <c:pt idx="5998">
                  <c:v>35.12360000000001</c:v>
                </c:pt>
                <c:pt idx="5999">
                  <c:v>35.004100000000051</c:v>
                </c:pt>
                <c:pt idx="6000">
                  <c:v>35.004100000000051</c:v>
                </c:pt>
                <c:pt idx="6001">
                  <c:v>35.004100000000051</c:v>
                </c:pt>
                <c:pt idx="6002">
                  <c:v>35.004100000000051</c:v>
                </c:pt>
                <c:pt idx="6003">
                  <c:v>35.004100000000051</c:v>
                </c:pt>
                <c:pt idx="6004">
                  <c:v>35.004100000000051</c:v>
                </c:pt>
                <c:pt idx="6005">
                  <c:v>35.12360000000001</c:v>
                </c:pt>
                <c:pt idx="6006">
                  <c:v>35.004100000000051</c:v>
                </c:pt>
                <c:pt idx="6007">
                  <c:v>35.004100000000051</c:v>
                </c:pt>
                <c:pt idx="6008">
                  <c:v>35.004100000000051</c:v>
                </c:pt>
                <c:pt idx="6009">
                  <c:v>35.004100000000051</c:v>
                </c:pt>
                <c:pt idx="6010">
                  <c:v>35.004100000000051</c:v>
                </c:pt>
                <c:pt idx="6011">
                  <c:v>35.12360000000001</c:v>
                </c:pt>
                <c:pt idx="6012">
                  <c:v>35.004100000000051</c:v>
                </c:pt>
                <c:pt idx="6013">
                  <c:v>35.004100000000051</c:v>
                </c:pt>
                <c:pt idx="6014">
                  <c:v>35.004100000000051</c:v>
                </c:pt>
                <c:pt idx="6015">
                  <c:v>35.004100000000051</c:v>
                </c:pt>
                <c:pt idx="6016">
                  <c:v>35.004100000000051</c:v>
                </c:pt>
                <c:pt idx="6017">
                  <c:v>35.004100000000051</c:v>
                </c:pt>
                <c:pt idx="6018">
                  <c:v>35.004100000000051</c:v>
                </c:pt>
                <c:pt idx="6019">
                  <c:v>35.004100000000051</c:v>
                </c:pt>
                <c:pt idx="6020">
                  <c:v>35.004100000000051</c:v>
                </c:pt>
                <c:pt idx="6021">
                  <c:v>35.004100000000051</c:v>
                </c:pt>
                <c:pt idx="6022">
                  <c:v>35.004100000000051</c:v>
                </c:pt>
                <c:pt idx="6023">
                  <c:v>35.004100000000051</c:v>
                </c:pt>
                <c:pt idx="6024">
                  <c:v>35.004100000000051</c:v>
                </c:pt>
                <c:pt idx="6025">
                  <c:v>35.004100000000051</c:v>
                </c:pt>
                <c:pt idx="6026">
                  <c:v>35.004100000000051</c:v>
                </c:pt>
                <c:pt idx="6027">
                  <c:v>35.004100000000051</c:v>
                </c:pt>
                <c:pt idx="6028">
                  <c:v>35.004100000000051</c:v>
                </c:pt>
                <c:pt idx="6029">
                  <c:v>35.004100000000051</c:v>
                </c:pt>
                <c:pt idx="6030">
                  <c:v>35.004100000000051</c:v>
                </c:pt>
                <c:pt idx="6031">
                  <c:v>34.884500000000003</c:v>
                </c:pt>
                <c:pt idx="6032">
                  <c:v>35.004100000000051</c:v>
                </c:pt>
                <c:pt idx="6033">
                  <c:v>35.004100000000051</c:v>
                </c:pt>
                <c:pt idx="6034">
                  <c:v>35.004100000000051</c:v>
                </c:pt>
                <c:pt idx="6035">
                  <c:v>35.004100000000051</c:v>
                </c:pt>
                <c:pt idx="6036">
                  <c:v>35.004100000000051</c:v>
                </c:pt>
                <c:pt idx="6037">
                  <c:v>35.004100000000051</c:v>
                </c:pt>
                <c:pt idx="6038">
                  <c:v>35.004100000000051</c:v>
                </c:pt>
                <c:pt idx="6039">
                  <c:v>34.884500000000003</c:v>
                </c:pt>
                <c:pt idx="6040">
                  <c:v>35.004100000000051</c:v>
                </c:pt>
                <c:pt idx="6041">
                  <c:v>35.004100000000051</c:v>
                </c:pt>
                <c:pt idx="6042">
                  <c:v>35.004100000000051</c:v>
                </c:pt>
                <c:pt idx="6043">
                  <c:v>34.884500000000003</c:v>
                </c:pt>
                <c:pt idx="6044">
                  <c:v>35.004100000000051</c:v>
                </c:pt>
                <c:pt idx="6045">
                  <c:v>34.884500000000003</c:v>
                </c:pt>
                <c:pt idx="6046">
                  <c:v>34.884500000000003</c:v>
                </c:pt>
                <c:pt idx="6047">
                  <c:v>35.004100000000051</c:v>
                </c:pt>
                <c:pt idx="6048">
                  <c:v>34.884500000000003</c:v>
                </c:pt>
                <c:pt idx="6049">
                  <c:v>35.004100000000051</c:v>
                </c:pt>
                <c:pt idx="6050">
                  <c:v>35.004100000000051</c:v>
                </c:pt>
                <c:pt idx="6051">
                  <c:v>34.884500000000003</c:v>
                </c:pt>
                <c:pt idx="6052">
                  <c:v>35.004100000000051</c:v>
                </c:pt>
                <c:pt idx="6053">
                  <c:v>34.884500000000003</c:v>
                </c:pt>
                <c:pt idx="6054">
                  <c:v>34.884500000000003</c:v>
                </c:pt>
                <c:pt idx="6055">
                  <c:v>34.884500000000003</c:v>
                </c:pt>
                <c:pt idx="6056">
                  <c:v>35.004100000000051</c:v>
                </c:pt>
                <c:pt idx="6057">
                  <c:v>34.884500000000003</c:v>
                </c:pt>
                <c:pt idx="6058">
                  <c:v>34.884500000000003</c:v>
                </c:pt>
                <c:pt idx="6059">
                  <c:v>34.884500000000003</c:v>
                </c:pt>
                <c:pt idx="6060">
                  <c:v>34.884500000000003</c:v>
                </c:pt>
                <c:pt idx="6061">
                  <c:v>34.884500000000003</c:v>
                </c:pt>
                <c:pt idx="6062">
                  <c:v>34.884500000000003</c:v>
                </c:pt>
                <c:pt idx="6063">
                  <c:v>34.884500000000003</c:v>
                </c:pt>
                <c:pt idx="6064">
                  <c:v>34.884500000000003</c:v>
                </c:pt>
                <c:pt idx="6065">
                  <c:v>34.884500000000003</c:v>
                </c:pt>
                <c:pt idx="6066">
                  <c:v>34.884500000000003</c:v>
                </c:pt>
                <c:pt idx="6067">
                  <c:v>34.884500000000003</c:v>
                </c:pt>
                <c:pt idx="6068">
                  <c:v>34.884500000000003</c:v>
                </c:pt>
                <c:pt idx="6069">
                  <c:v>34.764900000000011</c:v>
                </c:pt>
                <c:pt idx="6070">
                  <c:v>34.884500000000003</c:v>
                </c:pt>
                <c:pt idx="6071">
                  <c:v>34.884500000000003</c:v>
                </c:pt>
                <c:pt idx="6072">
                  <c:v>34.884500000000003</c:v>
                </c:pt>
                <c:pt idx="6073">
                  <c:v>34.884500000000003</c:v>
                </c:pt>
                <c:pt idx="6074">
                  <c:v>34.884500000000003</c:v>
                </c:pt>
                <c:pt idx="6075">
                  <c:v>34.884500000000003</c:v>
                </c:pt>
                <c:pt idx="6076">
                  <c:v>34.884500000000003</c:v>
                </c:pt>
                <c:pt idx="6077">
                  <c:v>34.884500000000003</c:v>
                </c:pt>
                <c:pt idx="6078">
                  <c:v>34.884500000000003</c:v>
                </c:pt>
                <c:pt idx="6079">
                  <c:v>34.884500000000003</c:v>
                </c:pt>
                <c:pt idx="6080">
                  <c:v>34.884500000000003</c:v>
                </c:pt>
                <c:pt idx="6081">
                  <c:v>34.884500000000003</c:v>
                </c:pt>
                <c:pt idx="6082">
                  <c:v>34.884500000000003</c:v>
                </c:pt>
                <c:pt idx="6083">
                  <c:v>34.884500000000003</c:v>
                </c:pt>
                <c:pt idx="6084">
                  <c:v>34.884500000000003</c:v>
                </c:pt>
                <c:pt idx="6085">
                  <c:v>34.884500000000003</c:v>
                </c:pt>
                <c:pt idx="6086">
                  <c:v>34.764900000000011</c:v>
                </c:pt>
                <c:pt idx="6087">
                  <c:v>34.884500000000003</c:v>
                </c:pt>
                <c:pt idx="6088">
                  <c:v>34.884500000000003</c:v>
                </c:pt>
                <c:pt idx="6089">
                  <c:v>34.884500000000003</c:v>
                </c:pt>
                <c:pt idx="6090">
                  <c:v>34.884500000000003</c:v>
                </c:pt>
                <c:pt idx="6091">
                  <c:v>34.884500000000003</c:v>
                </c:pt>
                <c:pt idx="6092">
                  <c:v>34.884500000000003</c:v>
                </c:pt>
                <c:pt idx="6093">
                  <c:v>34.884500000000003</c:v>
                </c:pt>
                <c:pt idx="6094">
                  <c:v>34.884500000000003</c:v>
                </c:pt>
                <c:pt idx="6095">
                  <c:v>34.884500000000003</c:v>
                </c:pt>
                <c:pt idx="6096">
                  <c:v>34.884500000000003</c:v>
                </c:pt>
                <c:pt idx="6097">
                  <c:v>34.884500000000003</c:v>
                </c:pt>
                <c:pt idx="6098">
                  <c:v>34.764900000000011</c:v>
                </c:pt>
                <c:pt idx="6099">
                  <c:v>34.884500000000003</c:v>
                </c:pt>
                <c:pt idx="6100">
                  <c:v>34.764900000000011</c:v>
                </c:pt>
                <c:pt idx="6101">
                  <c:v>34.884500000000003</c:v>
                </c:pt>
                <c:pt idx="6102">
                  <c:v>34.884500000000003</c:v>
                </c:pt>
                <c:pt idx="6103">
                  <c:v>34.764900000000011</c:v>
                </c:pt>
                <c:pt idx="6104">
                  <c:v>34.764900000000011</c:v>
                </c:pt>
                <c:pt idx="6105">
                  <c:v>34.764900000000011</c:v>
                </c:pt>
                <c:pt idx="6106">
                  <c:v>34.764900000000011</c:v>
                </c:pt>
                <c:pt idx="6107">
                  <c:v>34.764900000000011</c:v>
                </c:pt>
                <c:pt idx="6108">
                  <c:v>34.884500000000003</c:v>
                </c:pt>
                <c:pt idx="6109">
                  <c:v>34.764900000000011</c:v>
                </c:pt>
                <c:pt idx="6110">
                  <c:v>34.884500000000003</c:v>
                </c:pt>
                <c:pt idx="6111">
                  <c:v>34.764900000000011</c:v>
                </c:pt>
                <c:pt idx="6112">
                  <c:v>34.764900000000011</c:v>
                </c:pt>
                <c:pt idx="6113">
                  <c:v>34.884500000000003</c:v>
                </c:pt>
                <c:pt idx="6114">
                  <c:v>34.884500000000003</c:v>
                </c:pt>
                <c:pt idx="6115">
                  <c:v>34.764900000000011</c:v>
                </c:pt>
                <c:pt idx="6116">
                  <c:v>34.764900000000011</c:v>
                </c:pt>
                <c:pt idx="6117">
                  <c:v>34.884500000000003</c:v>
                </c:pt>
                <c:pt idx="6118">
                  <c:v>34.884500000000003</c:v>
                </c:pt>
                <c:pt idx="6119">
                  <c:v>34.764900000000011</c:v>
                </c:pt>
                <c:pt idx="6120">
                  <c:v>34.884500000000003</c:v>
                </c:pt>
                <c:pt idx="6121">
                  <c:v>34.884500000000003</c:v>
                </c:pt>
                <c:pt idx="6122">
                  <c:v>34.884500000000003</c:v>
                </c:pt>
                <c:pt idx="6123">
                  <c:v>34.884500000000003</c:v>
                </c:pt>
                <c:pt idx="6124">
                  <c:v>34.884500000000003</c:v>
                </c:pt>
                <c:pt idx="6125">
                  <c:v>34.764900000000011</c:v>
                </c:pt>
                <c:pt idx="6126">
                  <c:v>34.884500000000003</c:v>
                </c:pt>
                <c:pt idx="6127">
                  <c:v>34.884500000000003</c:v>
                </c:pt>
                <c:pt idx="6128">
                  <c:v>34.884500000000003</c:v>
                </c:pt>
                <c:pt idx="6129">
                  <c:v>34.764900000000011</c:v>
                </c:pt>
                <c:pt idx="6130">
                  <c:v>34.884500000000003</c:v>
                </c:pt>
                <c:pt idx="6131">
                  <c:v>34.884500000000003</c:v>
                </c:pt>
                <c:pt idx="6132">
                  <c:v>34.884500000000003</c:v>
                </c:pt>
                <c:pt idx="6133">
                  <c:v>34.884500000000003</c:v>
                </c:pt>
                <c:pt idx="6134">
                  <c:v>34.884500000000003</c:v>
                </c:pt>
                <c:pt idx="6135">
                  <c:v>34.764900000000011</c:v>
                </c:pt>
                <c:pt idx="6136">
                  <c:v>34.884500000000003</c:v>
                </c:pt>
                <c:pt idx="6137">
                  <c:v>34.884500000000003</c:v>
                </c:pt>
                <c:pt idx="6138">
                  <c:v>34.884500000000003</c:v>
                </c:pt>
                <c:pt idx="6139">
                  <c:v>34.884500000000003</c:v>
                </c:pt>
                <c:pt idx="6140">
                  <c:v>34.884500000000003</c:v>
                </c:pt>
                <c:pt idx="6141">
                  <c:v>34.764900000000011</c:v>
                </c:pt>
                <c:pt idx="6142">
                  <c:v>34.764900000000011</c:v>
                </c:pt>
                <c:pt idx="6143">
                  <c:v>34.884500000000003</c:v>
                </c:pt>
                <c:pt idx="6144">
                  <c:v>35.004100000000051</c:v>
                </c:pt>
                <c:pt idx="6145">
                  <c:v>34.884500000000003</c:v>
                </c:pt>
                <c:pt idx="6146">
                  <c:v>34.884500000000003</c:v>
                </c:pt>
                <c:pt idx="6147">
                  <c:v>34.884500000000003</c:v>
                </c:pt>
                <c:pt idx="6148">
                  <c:v>34.884500000000003</c:v>
                </c:pt>
                <c:pt idx="6149">
                  <c:v>34.884500000000003</c:v>
                </c:pt>
                <c:pt idx="6150">
                  <c:v>34.884500000000003</c:v>
                </c:pt>
                <c:pt idx="6151">
                  <c:v>34.884500000000003</c:v>
                </c:pt>
                <c:pt idx="6152">
                  <c:v>34.884500000000003</c:v>
                </c:pt>
                <c:pt idx="6153">
                  <c:v>34.884500000000003</c:v>
                </c:pt>
                <c:pt idx="6154">
                  <c:v>34.884500000000003</c:v>
                </c:pt>
                <c:pt idx="6155">
                  <c:v>34.884500000000003</c:v>
                </c:pt>
                <c:pt idx="6156">
                  <c:v>34.884500000000003</c:v>
                </c:pt>
                <c:pt idx="6157">
                  <c:v>34.884500000000003</c:v>
                </c:pt>
                <c:pt idx="6158">
                  <c:v>34.884500000000003</c:v>
                </c:pt>
                <c:pt idx="6159">
                  <c:v>35.004100000000051</c:v>
                </c:pt>
                <c:pt idx="6160">
                  <c:v>34.884500000000003</c:v>
                </c:pt>
                <c:pt idx="6161">
                  <c:v>34.884500000000003</c:v>
                </c:pt>
                <c:pt idx="6162">
                  <c:v>34.884500000000003</c:v>
                </c:pt>
                <c:pt idx="6163">
                  <c:v>34.884500000000003</c:v>
                </c:pt>
                <c:pt idx="6164">
                  <c:v>35.004100000000051</c:v>
                </c:pt>
                <c:pt idx="6165">
                  <c:v>34.884500000000003</c:v>
                </c:pt>
                <c:pt idx="6166">
                  <c:v>34.884500000000003</c:v>
                </c:pt>
                <c:pt idx="6167">
                  <c:v>34.884500000000003</c:v>
                </c:pt>
                <c:pt idx="6168">
                  <c:v>35.004100000000051</c:v>
                </c:pt>
                <c:pt idx="6169">
                  <c:v>34.884500000000003</c:v>
                </c:pt>
                <c:pt idx="6170">
                  <c:v>34.884500000000003</c:v>
                </c:pt>
                <c:pt idx="6171">
                  <c:v>34.884500000000003</c:v>
                </c:pt>
                <c:pt idx="6172">
                  <c:v>34.884500000000003</c:v>
                </c:pt>
                <c:pt idx="6173">
                  <c:v>34.884500000000003</c:v>
                </c:pt>
                <c:pt idx="6174">
                  <c:v>35.004100000000051</c:v>
                </c:pt>
                <c:pt idx="6175">
                  <c:v>35.004100000000051</c:v>
                </c:pt>
                <c:pt idx="6176">
                  <c:v>35.004100000000051</c:v>
                </c:pt>
                <c:pt idx="6177">
                  <c:v>34.884500000000003</c:v>
                </c:pt>
                <c:pt idx="6178">
                  <c:v>35.004100000000051</c:v>
                </c:pt>
                <c:pt idx="6179">
                  <c:v>34.884500000000003</c:v>
                </c:pt>
                <c:pt idx="6180">
                  <c:v>34.884500000000003</c:v>
                </c:pt>
                <c:pt idx="6181">
                  <c:v>35.004100000000051</c:v>
                </c:pt>
                <c:pt idx="6182">
                  <c:v>35.004100000000051</c:v>
                </c:pt>
                <c:pt idx="6183">
                  <c:v>35.004100000000051</c:v>
                </c:pt>
                <c:pt idx="6184">
                  <c:v>35.004100000000051</c:v>
                </c:pt>
                <c:pt idx="6185">
                  <c:v>35.004100000000051</c:v>
                </c:pt>
                <c:pt idx="6186">
                  <c:v>35.004100000000051</c:v>
                </c:pt>
                <c:pt idx="6187">
                  <c:v>35.004100000000051</c:v>
                </c:pt>
                <c:pt idx="6188">
                  <c:v>35.004100000000051</c:v>
                </c:pt>
                <c:pt idx="6189">
                  <c:v>35.004100000000051</c:v>
                </c:pt>
                <c:pt idx="6190">
                  <c:v>35.004100000000051</c:v>
                </c:pt>
                <c:pt idx="6191">
                  <c:v>35.12360000000001</c:v>
                </c:pt>
                <c:pt idx="6192">
                  <c:v>34.884500000000003</c:v>
                </c:pt>
                <c:pt idx="6193">
                  <c:v>35.004100000000051</c:v>
                </c:pt>
                <c:pt idx="6194">
                  <c:v>35.004100000000051</c:v>
                </c:pt>
                <c:pt idx="6195">
                  <c:v>35.004100000000051</c:v>
                </c:pt>
                <c:pt idx="6196">
                  <c:v>35.004100000000051</c:v>
                </c:pt>
                <c:pt idx="6197">
                  <c:v>35.004100000000051</c:v>
                </c:pt>
                <c:pt idx="6198">
                  <c:v>35.004100000000051</c:v>
                </c:pt>
                <c:pt idx="6199">
                  <c:v>35.004100000000051</c:v>
                </c:pt>
                <c:pt idx="6200">
                  <c:v>35.004100000000051</c:v>
                </c:pt>
                <c:pt idx="6201">
                  <c:v>35.004100000000051</c:v>
                </c:pt>
                <c:pt idx="6202">
                  <c:v>35.004100000000051</c:v>
                </c:pt>
                <c:pt idx="6203">
                  <c:v>35.004100000000051</c:v>
                </c:pt>
                <c:pt idx="6204">
                  <c:v>35.004100000000051</c:v>
                </c:pt>
                <c:pt idx="6205">
                  <c:v>35.12360000000001</c:v>
                </c:pt>
                <c:pt idx="6206">
                  <c:v>35.004100000000051</c:v>
                </c:pt>
                <c:pt idx="6207">
                  <c:v>35.12360000000001</c:v>
                </c:pt>
                <c:pt idx="6208">
                  <c:v>35.12360000000001</c:v>
                </c:pt>
                <c:pt idx="6209">
                  <c:v>35.12360000000001</c:v>
                </c:pt>
                <c:pt idx="6210">
                  <c:v>35.12360000000001</c:v>
                </c:pt>
                <c:pt idx="6211">
                  <c:v>35.004100000000051</c:v>
                </c:pt>
                <c:pt idx="6212">
                  <c:v>35.004100000000051</c:v>
                </c:pt>
                <c:pt idx="6213">
                  <c:v>35.12360000000001</c:v>
                </c:pt>
                <c:pt idx="6214">
                  <c:v>35.12360000000001</c:v>
                </c:pt>
                <c:pt idx="6215">
                  <c:v>35.004100000000051</c:v>
                </c:pt>
                <c:pt idx="6216">
                  <c:v>35.12360000000001</c:v>
                </c:pt>
                <c:pt idx="6217">
                  <c:v>35.12360000000001</c:v>
                </c:pt>
                <c:pt idx="6218">
                  <c:v>35.12360000000001</c:v>
                </c:pt>
                <c:pt idx="6219">
                  <c:v>35.12360000000001</c:v>
                </c:pt>
                <c:pt idx="6220">
                  <c:v>35.12360000000001</c:v>
                </c:pt>
                <c:pt idx="6221">
                  <c:v>35.004100000000051</c:v>
                </c:pt>
                <c:pt idx="6222">
                  <c:v>35.12360000000001</c:v>
                </c:pt>
                <c:pt idx="6223">
                  <c:v>35.004100000000051</c:v>
                </c:pt>
                <c:pt idx="6224">
                  <c:v>35.12360000000001</c:v>
                </c:pt>
                <c:pt idx="6225">
                  <c:v>35.12360000000001</c:v>
                </c:pt>
                <c:pt idx="6226">
                  <c:v>35.12360000000001</c:v>
                </c:pt>
                <c:pt idx="6227">
                  <c:v>35.12360000000001</c:v>
                </c:pt>
                <c:pt idx="6228">
                  <c:v>35.12360000000001</c:v>
                </c:pt>
                <c:pt idx="6229">
                  <c:v>35.12360000000001</c:v>
                </c:pt>
                <c:pt idx="6230">
                  <c:v>35.12360000000001</c:v>
                </c:pt>
                <c:pt idx="6231">
                  <c:v>35.12360000000001</c:v>
                </c:pt>
                <c:pt idx="6232">
                  <c:v>35.12360000000001</c:v>
                </c:pt>
                <c:pt idx="6233">
                  <c:v>35.004100000000051</c:v>
                </c:pt>
                <c:pt idx="6234">
                  <c:v>35.243200000000002</c:v>
                </c:pt>
                <c:pt idx="6235">
                  <c:v>35.243200000000002</c:v>
                </c:pt>
                <c:pt idx="6236">
                  <c:v>35.12360000000001</c:v>
                </c:pt>
                <c:pt idx="6237">
                  <c:v>35.12360000000001</c:v>
                </c:pt>
                <c:pt idx="6238">
                  <c:v>35.12360000000001</c:v>
                </c:pt>
                <c:pt idx="6239">
                  <c:v>35.243200000000002</c:v>
                </c:pt>
                <c:pt idx="6240">
                  <c:v>35.243200000000002</c:v>
                </c:pt>
                <c:pt idx="6241">
                  <c:v>35.12360000000001</c:v>
                </c:pt>
                <c:pt idx="6242">
                  <c:v>35.243200000000002</c:v>
                </c:pt>
                <c:pt idx="6243">
                  <c:v>35.12360000000001</c:v>
                </c:pt>
                <c:pt idx="6244">
                  <c:v>35.243200000000002</c:v>
                </c:pt>
                <c:pt idx="6245">
                  <c:v>35.12360000000001</c:v>
                </c:pt>
                <c:pt idx="6246">
                  <c:v>35.243200000000002</c:v>
                </c:pt>
                <c:pt idx="6247">
                  <c:v>35.243200000000002</c:v>
                </c:pt>
                <c:pt idx="6248">
                  <c:v>35.243200000000002</c:v>
                </c:pt>
                <c:pt idx="6249">
                  <c:v>35.243200000000002</c:v>
                </c:pt>
                <c:pt idx="6250">
                  <c:v>35.243200000000002</c:v>
                </c:pt>
                <c:pt idx="6251">
                  <c:v>35.243200000000002</c:v>
                </c:pt>
                <c:pt idx="6252">
                  <c:v>35.243200000000002</c:v>
                </c:pt>
                <c:pt idx="6253">
                  <c:v>35.243200000000002</c:v>
                </c:pt>
                <c:pt idx="6254">
                  <c:v>35.243200000000002</c:v>
                </c:pt>
                <c:pt idx="6255">
                  <c:v>35.243200000000002</c:v>
                </c:pt>
                <c:pt idx="6256">
                  <c:v>35.243200000000002</c:v>
                </c:pt>
                <c:pt idx="6257">
                  <c:v>35.243200000000002</c:v>
                </c:pt>
                <c:pt idx="6258">
                  <c:v>35.243200000000002</c:v>
                </c:pt>
                <c:pt idx="6259">
                  <c:v>35.243200000000002</c:v>
                </c:pt>
                <c:pt idx="6260">
                  <c:v>35.362700000000018</c:v>
                </c:pt>
                <c:pt idx="6261">
                  <c:v>35.243200000000002</c:v>
                </c:pt>
                <c:pt idx="6262">
                  <c:v>35.362700000000018</c:v>
                </c:pt>
                <c:pt idx="6263">
                  <c:v>35.362700000000018</c:v>
                </c:pt>
                <c:pt idx="6264">
                  <c:v>35.243200000000002</c:v>
                </c:pt>
                <c:pt idx="6265">
                  <c:v>35.243200000000002</c:v>
                </c:pt>
                <c:pt idx="6266">
                  <c:v>35.362700000000018</c:v>
                </c:pt>
                <c:pt idx="6267">
                  <c:v>35.362700000000018</c:v>
                </c:pt>
                <c:pt idx="6268">
                  <c:v>35.362700000000018</c:v>
                </c:pt>
                <c:pt idx="6269">
                  <c:v>35.243200000000002</c:v>
                </c:pt>
                <c:pt idx="6270">
                  <c:v>35.243200000000002</c:v>
                </c:pt>
                <c:pt idx="6271">
                  <c:v>35.362700000000018</c:v>
                </c:pt>
                <c:pt idx="6272">
                  <c:v>35.243200000000002</c:v>
                </c:pt>
                <c:pt idx="6273">
                  <c:v>35.243200000000002</c:v>
                </c:pt>
                <c:pt idx="6274">
                  <c:v>35.362700000000018</c:v>
                </c:pt>
                <c:pt idx="6275">
                  <c:v>35.362700000000018</c:v>
                </c:pt>
                <c:pt idx="6276">
                  <c:v>35.362700000000018</c:v>
                </c:pt>
                <c:pt idx="6277">
                  <c:v>35.362700000000018</c:v>
                </c:pt>
                <c:pt idx="6278">
                  <c:v>35.362700000000018</c:v>
                </c:pt>
                <c:pt idx="6279">
                  <c:v>35.362700000000018</c:v>
                </c:pt>
                <c:pt idx="6280">
                  <c:v>35.362700000000018</c:v>
                </c:pt>
                <c:pt idx="6281">
                  <c:v>35.362700000000018</c:v>
                </c:pt>
                <c:pt idx="6282">
                  <c:v>35.362700000000018</c:v>
                </c:pt>
                <c:pt idx="6283">
                  <c:v>35.362700000000018</c:v>
                </c:pt>
                <c:pt idx="6284">
                  <c:v>35.362700000000018</c:v>
                </c:pt>
                <c:pt idx="6285">
                  <c:v>35.243200000000002</c:v>
                </c:pt>
                <c:pt idx="6286">
                  <c:v>35.362700000000018</c:v>
                </c:pt>
                <c:pt idx="6287">
                  <c:v>35.362700000000018</c:v>
                </c:pt>
                <c:pt idx="6288">
                  <c:v>35.362700000000018</c:v>
                </c:pt>
                <c:pt idx="6289">
                  <c:v>35.362700000000018</c:v>
                </c:pt>
                <c:pt idx="6290">
                  <c:v>35.362700000000018</c:v>
                </c:pt>
                <c:pt idx="6291">
                  <c:v>35.362700000000018</c:v>
                </c:pt>
                <c:pt idx="6292">
                  <c:v>35.362700000000018</c:v>
                </c:pt>
                <c:pt idx="6293">
                  <c:v>35.482300000000009</c:v>
                </c:pt>
                <c:pt idx="6294">
                  <c:v>35.362700000000018</c:v>
                </c:pt>
                <c:pt idx="6295">
                  <c:v>35.362700000000018</c:v>
                </c:pt>
                <c:pt idx="6296">
                  <c:v>35.362700000000018</c:v>
                </c:pt>
                <c:pt idx="6297">
                  <c:v>35.362700000000018</c:v>
                </c:pt>
                <c:pt idx="6298">
                  <c:v>35.362700000000018</c:v>
                </c:pt>
                <c:pt idx="6299">
                  <c:v>35.362700000000018</c:v>
                </c:pt>
                <c:pt idx="6300">
                  <c:v>35.362700000000018</c:v>
                </c:pt>
                <c:pt idx="6301">
                  <c:v>35.362700000000018</c:v>
                </c:pt>
                <c:pt idx="6302">
                  <c:v>35.482300000000009</c:v>
                </c:pt>
                <c:pt idx="6303">
                  <c:v>35.362700000000018</c:v>
                </c:pt>
                <c:pt idx="6304">
                  <c:v>35.362700000000018</c:v>
                </c:pt>
                <c:pt idx="6305">
                  <c:v>35.362700000000018</c:v>
                </c:pt>
                <c:pt idx="6306">
                  <c:v>35.362700000000018</c:v>
                </c:pt>
                <c:pt idx="6307">
                  <c:v>35.362700000000018</c:v>
                </c:pt>
                <c:pt idx="6308">
                  <c:v>35.362700000000018</c:v>
                </c:pt>
                <c:pt idx="6309">
                  <c:v>35.362700000000018</c:v>
                </c:pt>
                <c:pt idx="6310">
                  <c:v>35.482300000000009</c:v>
                </c:pt>
                <c:pt idx="6311">
                  <c:v>35.362700000000018</c:v>
                </c:pt>
                <c:pt idx="6312">
                  <c:v>35.362700000000018</c:v>
                </c:pt>
                <c:pt idx="6313">
                  <c:v>35.362700000000018</c:v>
                </c:pt>
                <c:pt idx="6314">
                  <c:v>35.362700000000018</c:v>
                </c:pt>
                <c:pt idx="6315">
                  <c:v>35.362700000000018</c:v>
                </c:pt>
                <c:pt idx="6316">
                  <c:v>35.482300000000009</c:v>
                </c:pt>
                <c:pt idx="6317">
                  <c:v>35.482300000000009</c:v>
                </c:pt>
                <c:pt idx="6318">
                  <c:v>35.482300000000009</c:v>
                </c:pt>
                <c:pt idx="6319">
                  <c:v>35.482300000000009</c:v>
                </c:pt>
                <c:pt idx="6320">
                  <c:v>35.362700000000018</c:v>
                </c:pt>
                <c:pt idx="6321">
                  <c:v>35.362700000000018</c:v>
                </c:pt>
                <c:pt idx="6322">
                  <c:v>35.362700000000018</c:v>
                </c:pt>
                <c:pt idx="6323">
                  <c:v>35.362700000000018</c:v>
                </c:pt>
                <c:pt idx="6324">
                  <c:v>35.362700000000018</c:v>
                </c:pt>
                <c:pt idx="6325">
                  <c:v>35.482300000000009</c:v>
                </c:pt>
                <c:pt idx="6326">
                  <c:v>35.482300000000009</c:v>
                </c:pt>
                <c:pt idx="6327">
                  <c:v>35.362700000000018</c:v>
                </c:pt>
                <c:pt idx="6328">
                  <c:v>35.362700000000018</c:v>
                </c:pt>
                <c:pt idx="6329">
                  <c:v>35.482300000000009</c:v>
                </c:pt>
                <c:pt idx="6330">
                  <c:v>35.362700000000018</c:v>
                </c:pt>
                <c:pt idx="6331">
                  <c:v>35.362700000000018</c:v>
                </c:pt>
                <c:pt idx="6332">
                  <c:v>35.362700000000018</c:v>
                </c:pt>
                <c:pt idx="6333">
                  <c:v>35.482300000000009</c:v>
                </c:pt>
                <c:pt idx="6334">
                  <c:v>35.482300000000009</c:v>
                </c:pt>
                <c:pt idx="6335">
                  <c:v>35.482300000000009</c:v>
                </c:pt>
                <c:pt idx="6336">
                  <c:v>35.362700000000018</c:v>
                </c:pt>
                <c:pt idx="6337">
                  <c:v>35.362700000000018</c:v>
                </c:pt>
                <c:pt idx="6338">
                  <c:v>35.362700000000018</c:v>
                </c:pt>
                <c:pt idx="6339">
                  <c:v>35.362700000000018</c:v>
                </c:pt>
                <c:pt idx="6340">
                  <c:v>35.362700000000018</c:v>
                </c:pt>
                <c:pt idx="6341">
                  <c:v>35.362700000000018</c:v>
                </c:pt>
                <c:pt idx="6342">
                  <c:v>35.362700000000018</c:v>
                </c:pt>
                <c:pt idx="6343">
                  <c:v>35.243200000000002</c:v>
                </c:pt>
                <c:pt idx="6344">
                  <c:v>35.362700000000018</c:v>
                </c:pt>
                <c:pt idx="6345">
                  <c:v>35.362700000000018</c:v>
                </c:pt>
                <c:pt idx="6346">
                  <c:v>35.362700000000018</c:v>
                </c:pt>
                <c:pt idx="6347">
                  <c:v>35.482300000000009</c:v>
                </c:pt>
                <c:pt idx="6348">
                  <c:v>35.362700000000018</c:v>
                </c:pt>
                <c:pt idx="6349">
                  <c:v>35.482300000000009</c:v>
                </c:pt>
                <c:pt idx="6350">
                  <c:v>35.482300000000009</c:v>
                </c:pt>
                <c:pt idx="6351">
                  <c:v>35.482300000000009</c:v>
                </c:pt>
                <c:pt idx="6352">
                  <c:v>35.362700000000018</c:v>
                </c:pt>
                <c:pt idx="6353">
                  <c:v>35.482300000000009</c:v>
                </c:pt>
                <c:pt idx="6354">
                  <c:v>35.482300000000009</c:v>
                </c:pt>
                <c:pt idx="6355">
                  <c:v>35.362700000000018</c:v>
                </c:pt>
                <c:pt idx="6356">
                  <c:v>35.362700000000018</c:v>
                </c:pt>
                <c:pt idx="6357">
                  <c:v>35.362700000000018</c:v>
                </c:pt>
                <c:pt idx="6358">
                  <c:v>35.362700000000018</c:v>
                </c:pt>
                <c:pt idx="6359">
                  <c:v>35.362700000000018</c:v>
                </c:pt>
                <c:pt idx="6360">
                  <c:v>35.362700000000018</c:v>
                </c:pt>
                <c:pt idx="6361">
                  <c:v>35.362700000000018</c:v>
                </c:pt>
                <c:pt idx="6362">
                  <c:v>35.362700000000018</c:v>
                </c:pt>
                <c:pt idx="6363">
                  <c:v>35.362700000000018</c:v>
                </c:pt>
                <c:pt idx="6364">
                  <c:v>35.362700000000018</c:v>
                </c:pt>
                <c:pt idx="6365">
                  <c:v>35.362700000000018</c:v>
                </c:pt>
                <c:pt idx="6366">
                  <c:v>35.362700000000018</c:v>
                </c:pt>
                <c:pt idx="6367">
                  <c:v>35.362700000000018</c:v>
                </c:pt>
                <c:pt idx="6368">
                  <c:v>35.362700000000018</c:v>
                </c:pt>
                <c:pt idx="6369">
                  <c:v>35.362700000000018</c:v>
                </c:pt>
                <c:pt idx="6370">
                  <c:v>35.362700000000018</c:v>
                </c:pt>
                <c:pt idx="6371">
                  <c:v>35.243200000000002</c:v>
                </c:pt>
                <c:pt idx="6372">
                  <c:v>35.362700000000018</c:v>
                </c:pt>
                <c:pt idx="6373">
                  <c:v>35.362700000000018</c:v>
                </c:pt>
                <c:pt idx="6374">
                  <c:v>35.362700000000018</c:v>
                </c:pt>
                <c:pt idx="6375">
                  <c:v>35.362700000000018</c:v>
                </c:pt>
                <c:pt idx="6376">
                  <c:v>35.362700000000018</c:v>
                </c:pt>
                <c:pt idx="6377">
                  <c:v>35.362700000000018</c:v>
                </c:pt>
                <c:pt idx="6378">
                  <c:v>35.362700000000018</c:v>
                </c:pt>
                <c:pt idx="6379">
                  <c:v>35.362700000000018</c:v>
                </c:pt>
                <c:pt idx="6380">
                  <c:v>35.362700000000018</c:v>
                </c:pt>
                <c:pt idx="6381">
                  <c:v>35.362700000000018</c:v>
                </c:pt>
                <c:pt idx="6382">
                  <c:v>35.243200000000002</c:v>
                </c:pt>
                <c:pt idx="6383">
                  <c:v>35.362700000000018</c:v>
                </c:pt>
                <c:pt idx="6384">
                  <c:v>35.362700000000018</c:v>
                </c:pt>
                <c:pt idx="6385">
                  <c:v>35.243200000000002</c:v>
                </c:pt>
                <c:pt idx="6386">
                  <c:v>35.362700000000018</c:v>
                </c:pt>
                <c:pt idx="6387">
                  <c:v>35.362700000000018</c:v>
                </c:pt>
                <c:pt idx="6388">
                  <c:v>35.362700000000018</c:v>
                </c:pt>
                <c:pt idx="6389">
                  <c:v>35.362700000000018</c:v>
                </c:pt>
                <c:pt idx="6390">
                  <c:v>35.243200000000002</c:v>
                </c:pt>
                <c:pt idx="6391">
                  <c:v>35.243200000000002</c:v>
                </c:pt>
                <c:pt idx="6392">
                  <c:v>35.362700000000018</c:v>
                </c:pt>
                <c:pt idx="6393">
                  <c:v>35.362700000000018</c:v>
                </c:pt>
                <c:pt idx="6394">
                  <c:v>35.362700000000018</c:v>
                </c:pt>
                <c:pt idx="6395">
                  <c:v>35.362700000000018</c:v>
                </c:pt>
                <c:pt idx="6396">
                  <c:v>35.362700000000018</c:v>
                </c:pt>
                <c:pt idx="6397">
                  <c:v>35.243200000000002</c:v>
                </c:pt>
                <c:pt idx="6398">
                  <c:v>35.362700000000018</c:v>
                </c:pt>
                <c:pt idx="6399">
                  <c:v>35.362700000000018</c:v>
                </c:pt>
                <c:pt idx="6400">
                  <c:v>35.362700000000018</c:v>
                </c:pt>
                <c:pt idx="6401">
                  <c:v>35.362700000000018</c:v>
                </c:pt>
                <c:pt idx="6402">
                  <c:v>35.362700000000018</c:v>
                </c:pt>
                <c:pt idx="6403">
                  <c:v>35.362700000000018</c:v>
                </c:pt>
                <c:pt idx="6404">
                  <c:v>35.243200000000002</c:v>
                </c:pt>
                <c:pt idx="6405">
                  <c:v>35.362700000000018</c:v>
                </c:pt>
                <c:pt idx="6406">
                  <c:v>35.243200000000002</c:v>
                </c:pt>
                <c:pt idx="6407">
                  <c:v>35.362700000000018</c:v>
                </c:pt>
                <c:pt idx="6408">
                  <c:v>35.362700000000018</c:v>
                </c:pt>
                <c:pt idx="6409">
                  <c:v>35.362700000000018</c:v>
                </c:pt>
                <c:pt idx="6410">
                  <c:v>35.362700000000018</c:v>
                </c:pt>
                <c:pt idx="6411">
                  <c:v>35.243200000000002</c:v>
                </c:pt>
                <c:pt idx="6412">
                  <c:v>35.243200000000002</c:v>
                </c:pt>
                <c:pt idx="6413">
                  <c:v>35.243200000000002</c:v>
                </c:pt>
                <c:pt idx="6414">
                  <c:v>35.243200000000002</c:v>
                </c:pt>
                <c:pt idx="6415">
                  <c:v>35.362700000000018</c:v>
                </c:pt>
                <c:pt idx="6416">
                  <c:v>35.362700000000018</c:v>
                </c:pt>
                <c:pt idx="6417">
                  <c:v>35.243200000000002</c:v>
                </c:pt>
                <c:pt idx="6418">
                  <c:v>35.362700000000018</c:v>
                </c:pt>
                <c:pt idx="6419">
                  <c:v>35.362700000000018</c:v>
                </c:pt>
                <c:pt idx="6420">
                  <c:v>35.243200000000002</c:v>
                </c:pt>
                <c:pt idx="6421">
                  <c:v>35.362700000000018</c:v>
                </c:pt>
                <c:pt idx="6422">
                  <c:v>35.362700000000018</c:v>
                </c:pt>
                <c:pt idx="6423">
                  <c:v>35.243200000000002</c:v>
                </c:pt>
                <c:pt idx="6424">
                  <c:v>35.362700000000018</c:v>
                </c:pt>
                <c:pt idx="6425">
                  <c:v>35.243200000000002</c:v>
                </c:pt>
                <c:pt idx="6426">
                  <c:v>35.243200000000002</c:v>
                </c:pt>
                <c:pt idx="6427">
                  <c:v>35.362700000000018</c:v>
                </c:pt>
                <c:pt idx="6428">
                  <c:v>35.362700000000018</c:v>
                </c:pt>
                <c:pt idx="6429">
                  <c:v>35.243200000000002</c:v>
                </c:pt>
                <c:pt idx="6430">
                  <c:v>35.243200000000002</c:v>
                </c:pt>
                <c:pt idx="6431">
                  <c:v>35.243200000000002</c:v>
                </c:pt>
                <c:pt idx="6432">
                  <c:v>35.243200000000002</c:v>
                </c:pt>
                <c:pt idx="6433">
                  <c:v>35.243200000000002</c:v>
                </c:pt>
                <c:pt idx="6434">
                  <c:v>35.243200000000002</c:v>
                </c:pt>
                <c:pt idx="6435">
                  <c:v>35.243200000000002</c:v>
                </c:pt>
                <c:pt idx="6436">
                  <c:v>35.243200000000002</c:v>
                </c:pt>
                <c:pt idx="6437">
                  <c:v>35.243200000000002</c:v>
                </c:pt>
                <c:pt idx="6438">
                  <c:v>35.243200000000002</c:v>
                </c:pt>
                <c:pt idx="6439">
                  <c:v>35.243200000000002</c:v>
                </c:pt>
                <c:pt idx="6440">
                  <c:v>35.243200000000002</c:v>
                </c:pt>
                <c:pt idx="6441">
                  <c:v>35.243200000000002</c:v>
                </c:pt>
                <c:pt idx="6442">
                  <c:v>35.243200000000002</c:v>
                </c:pt>
                <c:pt idx="6443">
                  <c:v>35.362700000000018</c:v>
                </c:pt>
                <c:pt idx="6444">
                  <c:v>35.243200000000002</c:v>
                </c:pt>
                <c:pt idx="6445">
                  <c:v>35.243200000000002</c:v>
                </c:pt>
                <c:pt idx="6446">
                  <c:v>35.243200000000002</c:v>
                </c:pt>
                <c:pt idx="6447">
                  <c:v>35.243200000000002</c:v>
                </c:pt>
                <c:pt idx="6448">
                  <c:v>35.243200000000002</c:v>
                </c:pt>
                <c:pt idx="6449">
                  <c:v>35.243200000000002</c:v>
                </c:pt>
                <c:pt idx="6450">
                  <c:v>35.243200000000002</c:v>
                </c:pt>
                <c:pt idx="6451">
                  <c:v>35.243200000000002</c:v>
                </c:pt>
                <c:pt idx="6452">
                  <c:v>35.243200000000002</c:v>
                </c:pt>
                <c:pt idx="6453">
                  <c:v>35.243200000000002</c:v>
                </c:pt>
                <c:pt idx="6454">
                  <c:v>35.243200000000002</c:v>
                </c:pt>
                <c:pt idx="6455">
                  <c:v>35.243200000000002</c:v>
                </c:pt>
                <c:pt idx="6456">
                  <c:v>35.243200000000002</c:v>
                </c:pt>
                <c:pt idx="6457">
                  <c:v>35.243200000000002</c:v>
                </c:pt>
                <c:pt idx="6458">
                  <c:v>35.243200000000002</c:v>
                </c:pt>
                <c:pt idx="6459">
                  <c:v>35.243200000000002</c:v>
                </c:pt>
                <c:pt idx="6460">
                  <c:v>35.12360000000001</c:v>
                </c:pt>
                <c:pt idx="6461">
                  <c:v>35.243200000000002</c:v>
                </c:pt>
                <c:pt idx="6462">
                  <c:v>35.243200000000002</c:v>
                </c:pt>
                <c:pt idx="6463">
                  <c:v>35.243200000000002</c:v>
                </c:pt>
                <c:pt idx="6464">
                  <c:v>35.243200000000002</c:v>
                </c:pt>
                <c:pt idx="6465">
                  <c:v>35.243200000000002</c:v>
                </c:pt>
                <c:pt idx="6466">
                  <c:v>35.243200000000002</c:v>
                </c:pt>
                <c:pt idx="6467">
                  <c:v>35.12360000000001</c:v>
                </c:pt>
                <c:pt idx="6468">
                  <c:v>35.243200000000002</c:v>
                </c:pt>
                <c:pt idx="6469">
                  <c:v>35.12360000000001</c:v>
                </c:pt>
                <c:pt idx="6470">
                  <c:v>35.12360000000001</c:v>
                </c:pt>
                <c:pt idx="6471">
                  <c:v>35.243200000000002</c:v>
                </c:pt>
                <c:pt idx="6472">
                  <c:v>35.243200000000002</c:v>
                </c:pt>
                <c:pt idx="6473">
                  <c:v>35.243200000000002</c:v>
                </c:pt>
                <c:pt idx="6474">
                  <c:v>35.243200000000002</c:v>
                </c:pt>
                <c:pt idx="6475">
                  <c:v>35.243200000000002</c:v>
                </c:pt>
                <c:pt idx="6476">
                  <c:v>35.243200000000002</c:v>
                </c:pt>
                <c:pt idx="6477">
                  <c:v>35.243200000000002</c:v>
                </c:pt>
                <c:pt idx="6478">
                  <c:v>35.243200000000002</c:v>
                </c:pt>
                <c:pt idx="6479">
                  <c:v>35.12360000000001</c:v>
                </c:pt>
                <c:pt idx="6480">
                  <c:v>35.243200000000002</c:v>
                </c:pt>
                <c:pt idx="6481">
                  <c:v>35.12360000000001</c:v>
                </c:pt>
                <c:pt idx="6482">
                  <c:v>35.12360000000001</c:v>
                </c:pt>
                <c:pt idx="6483">
                  <c:v>35.12360000000001</c:v>
                </c:pt>
                <c:pt idx="6484">
                  <c:v>35.243200000000002</c:v>
                </c:pt>
                <c:pt idx="6485">
                  <c:v>35.243200000000002</c:v>
                </c:pt>
                <c:pt idx="6486">
                  <c:v>35.12360000000001</c:v>
                </c:pt>
                <c:pt idx="6487">
                  <c:v>35.12360000000001</c:v>
                </c:pt>
                <c:pt idx="6488">
                  <c:v>35.12360000000001</c:v>
                </c:pt>
                <c:pt idx="6489">
                  <c:v>35.12360000000001</c:v>
                </c:pt>
                <c:pt idx="6490">
                  <c:v>35.12360000000001</c:v>
                </c:pt>
                <c:pt idx="6491">
                  <c:v>35.243200000000002</c:v>
                </c:pt>
                <c:pt idx="6492">
                  <c:v>35.12360000000001</c:v>
                </c:pt>
                <c:pt idx="6493">
                  <c:v>35.12360000000001</c:v>
                </c:pt>
                <c:pt idx="6494">
                  <c:v>35.12360000000001</c:v>
                </c:pt>
                <c:pt idx="6495">
                  <c:v>35.12360000000001</c:v>
                </c:pt>
                <c:pt idx="6496">
                  <c:v>35.12360000000001</c:v>
                </c:pt>
                <c:pt idx="6497">
                  <c:v>35.12360000000001</c:v>
                </c:pt>
                <c:pt idx="6498">
                  <c:v>35.12360000000001</c:v>
                </c:pt>
                <c:pt idx="6499">
                  <c:v>35.12360000000001</c:v>
                </c:pt>
                <c:pt idx="6500">
                  <c:v>35.12360000000001</c:v>
                </c:pt>
                <c:pt idx="6501">
                  <c:v>35.12360000000001</c:v>
                </c:pt>
                <c:pt idx="6502">
                  <c:v>35.12360000000001</c:v>
                </c:pt>
                <c:pt idx="6503">
                  <c:v>35.12360000000001</c:v>
                </c:pt>
                <c:pt idx="6504">
                  <c:v>35.12360000000001</c:v>
                </c:pt>
                <c:pt idx="6505">
                  <c:v>35.12360000000001</c:v>
                </c:pt>
                <c:pt idx="6506">
                  <c:v>35.12360000000001</c:v>
                </c:pt>
                <c:pt idx="6507">
                  <c:v>35.12360000000001</c:v>
                </c:pt>
                <c:pt idx="6508">
                  <c:v>35.12360000000001</c:v>
                </c:pt>
                <c:pt idx="6509">
                  <c:v>35.12360000000001</c:v>
                </c:pt>
                <c:pt idx="6510">
                  <c:v>35.004100000000051</c:v>
                </c:pt>
                <c:pt idx="6511">
                  <c:v>35.12360000000001</c:v>
                </c:pt>
                <c:pt idx="6512">
                  <c:v>35.12360000000001</c:v>
                </c:pt>
                <c:pt idx="6513">
                  <c:v>35.12360000000001</c:v>
                </c:pt>
                <c:pt idx="6514">
                  <c:v>35.12360000000001</c:v>
                </c:pt>
                <c:pt idx="6515">
                  <c:v>35.12360000000001</c:v>
                </c:pt>
                <c:pt idx="6516">
                  <c:v>35.12360000000001</c:v>
                </c:pt>
                <c:pt idx="6517">
                  <c:v>35.12360000000001</c:v>
                </c:pt>
                <c:pt idx="6518">
                  <c:v>35.12360000000001</c:v>
                </c:pt>
                <c:pt idx="6519">
                  <c:v>35.12360000000001</c:v>
                </c:pt>
                <c:pt idx="6520">
                  <c:v>35.12360000000001</c:v>
                </c:pt>
                <c:pt idx="6521">
                  <c:v>35.12360000000001</c:v>
                </c:pt>
                <c:pt idx="6522">
                  <c:v>35.12360000000001</c:v>
                </c:pt>
                <c:pt idx="6523">
                  <c:v>35.12360000000001</c:v>
                </c:pt>
                <c:pt idx="6524">
                  <c:v>35.12360000000001</c:v>
                </c:pt>
                <c:pt idx="6525">
                  <c:v>35.12360000000001</c:v>
                </c:pt>
                <c:pt idx="6526">
                  <c:v>35.12360000000001</c:v>
                </c:pt>
                <c:pt idx="6527">
                  <c:v>35.12360000000001</c:v>
                </c:pt>
                <c:pt idx="6528">
                  <c:v>35.12360000000001</c:v>
                </c:pt>
                <c:pt idx="6529">
                  <c:v>35.004100000000051</c:v>
                </c:pt>
                <c:pt idx="6530">
                  <c:v>35.004100000000051</c:v>
                </c:pt>
                <c:pt idx="6531">
                  <c:v>35.004100000000051</c:v>
                </c:pt>
                <c:pt idx="6532">
                  <c:v>35.004100000000051</c:v>
                </c:pt>
                <c:pt idx="6533">
                  <c:v>35.004100000000051</c:v>
                </c:pt>
                <c:pt idx="6534">
                  <c:v>35.004100000000051</c:v>
                </c:pt>
                <c:pt idx="6535">
                  <c:v>35.12360000000001</c:v>
                </c:pt>
                <c:pt idx="6536">
                  <c:v>35.004100000000051</c:v>
                </c:pt>
                <c:pt idx="6537">
                  <c:v>35.004100000000051</c:v>
                </c:pt>
                <c:pt idx="6538">
                  <c:v>35.004100000000051</c:v>
                </c:pt>
                <c:pt idx="6539">
                  <c:v>35.004100000000051</c:v>
                </c:pt>
                <c:pt idx="6540">
                  <c:v>35.004100000000051</c:v>
                </c:pt>
                <c:pt idx="6541">
                  <c:v>35.12360000000001</c:v>
                </c:pt>
                <c:pt idx="6542">
                  <c:v>35.12360000000001</c:v>
                </c:pt>
                <c:pt idx="6543">
                  <c:v>35.004100000000051</c:v>
                </c:pt>
                <c:pt idx="6544">
                  <c:v>35.004100000000051</c:v>
                </c:pt>
                <c:pt idx="6545">
                  <c:v>35.004100000000051</c:v>
                </c:pt>
                <c:pt idx="6546">
                  <c:v>35.004100000000051</c:v>
                </c:pt>
                <c:pt idx="6547">
                  <c:v>35.12360000000001</c:v>
                </c:pt>
                <c:pt idx="6548">
                  <c:v>35.004100000000051</c:v>
                </c:pt>
                <c:pt idx="6549">
                  <c:v>35.004100000000051</c:v>
                </c:pt>
                <c:pt idx="6550">
                  <c:v>35.004100000000051</c:v>
                </c:pt>
                <c:pt idx="6551">
                  <c:v>35.12360000000001</c:v>
                </c:pt>
                <c:pt idx="6552">
                  <c:v>35.004100000000051</c:v>
                </c:pt>
                <c:pt idx="6553">
                  <c:v>35.004100000000051</c:v>
                </c:pt>
                <c:pt idx="6554">
                  <c:v>35.12360000000001</c:v>
                </c:pt>
                <c:pt idx="6555">
                  <c:v>35.004100000000051</c:v>
                </c:pt>
                <c:pt idx="6556">
                  <c:v>35.004100000000051</c:v>
                </c:pt>
                <c:pt idx="6557">
                  <c:v>35.004100000000051</c:v>
                </c:pt>
                <c:pt idx="6558">
                  <c:v>35.004100000000051</c:v>
                </c:pt>
                <c:pt idx="6559">
                  <c:v>35.004100000000051</c:v>
                </c:pt>
                <c:pt idx="6560">
                  <c:v>35.004100000000051</c:v>
                </c:pt>
                <c:pt idx="6561">
                  <c:v>35.004100000000051</c:v>
                </c:pt>
                <c:pt idx="6562">
                  <c:v>35.004100000000051</c:v>
                </c:pt>
                <c:pt idx="6563">
                  <c:v>35.004100000000051</c:v>
                </c:pt>
                <c:pt idx="6564">
                  <c:v>35.004100000000051</c:v>
                </c:pt>
                <c:pt idx="6565">
                  <c:v>35.004100000000051</c:v>
                </c:pt>
                <c:pt idx="6566">
                  <c:v>35.004100000000051</c:v>
                </c:pt>
                <c:pt idx="6567">
                  <c:v>35.004100000000051</c:v>
                </c:pt>
                <c:pt idx="6568">
                  <c:v>35.004100000000051</c:v>
                </c:pt>
                <c:pt idx="6569">
                  <c:v>35.004100000000051</c:v>
                </c:pt>
                <c:pt idx="6570">
                  <c:v>35.004100000000051</c:v>
                </c:pt>
                <c:pt idx="6571">
                  <c:v>35.004100000000051</c:v>
                </c:pt>
                <c:pt idx="6572">
                  <c:v>35.004100000000051</c:v>
                </c:pt>
                <c:pt idx="6573">
                  <c:v>34.884500000000003</c:v>
                </c:pt>
                <c:pt idx="6574">
                  <c:v>35.004100000000051</c:v>
                </c:pt>
                <c:pt idx="6575">
                  <c:v>35.004100000000051</c:v>
                </c:pt>
                <c:pt idx="6576">
                  <c:v>35.004100000000051</c:v>
                </c:pt>
                <c:pt idx="6577">
                  <c:v>35.004100000000051</c:v>
                </c:pt>
                <c:pt idx="6578">
                  <c:v>34.884500000000003</c:v>
                </c:pt>
                <c:pt idx="6579">
                  <c:v>35.004100000000051</c:v>
                </c:pt>
                <c:pt idx="6580">
                  <c:v>35.004100000000051</c:v>
                </c:pt>
                <c:pt idx="6581">
                  <c:v>35.004100000000051</c:v>
                </c:pt>
                <c:pt idx="6582">
                  <c:v>35.004100000000051</c:v>
                </c:pt>
                <c:pt idx="6583">
                  <c:v>35.004100000000051</c:v>
                </c:pt>
                <c:pt idx="6584">
                  <c:v>34.884500000000003</c:v>
                </c:pt>
                <c:pt idx="6585">
                  <c:v>34.884500000000003</c:v>
                </c:pt>
                <c:pt idx="6586">
                  <c:v>35.004100000000051</c:v>
                </c:pt>
                <c:pt idx="6587">
                  <c:v>35.004100000000051</c:v>
                </c:pt>
                <c:pt idx="6588">
                  <c:v>34.884500000000003</c:v>
                </c:pt>
                <c:pt idx="6589">
                  <c:v>34.884500000000003</c:v>
                </c:pt>
                <c:pt idx="6590">
                  <c:v>34.884500000000003</c:v>
                </c:pt>
                <c:pt idx="6591">
                  <c:v>35.004100000000051</c:v>
                </c:pt>
                <c:pt idx="6592">
                  <c:v>34.884500000000003</c:v>
                </c:pt>
                <c:pt idx="6593">
                  <c:v>35.004100000000051</c:v>
                </c:pt>
                <c:pt idx="6594">
                  <c:v>35.004100000000051</c:v>
                </c:pt>
                <c:pt idx="6595">
                  <c:v>34.884500000000003</c:v>
                </c:pt>
                <c:pt idx="6596">
                  <c:v>34.884500000000003</c:v>
                </c:pt>
                <c:pt idx="6597">
                  <c:v>34.884500000000003</c:v>
                </c:pt>
                <c:pt idx="6598">
                  <c:v>35.004100000000051</c:v>
                </c:pt>
                <c:pt idx="6599">
                  <c:v>35.004100000000051</c:v>
                </c:pt>
                <c:pt idx="6600">
                  <c:v>34.884500000000003</c:v>
                </c:pt>
                <c:pt idx="6601">
                  <c:v>34.884500000000003</c:v>
                </c:pt>
                <c:pt idx="6602">
                  <c:v>34.884500000000003</c:v>
                </c:pt>
                <c:pt idx="6603">
                  <c:v>35.004100000000051</c:v>
                </c:pt>
                <c:pt idx="6604">
                  <c:v>34.884500000000003</c:v>
                </c:pt>
                <c:pt idx="6605">
                  <c:v>34.884500000000003</c:v>
                </c:pt>
                <c:pt idx="6606">
                  <c:v>34.884500000000003</c:v>
                </c:pt>
                <c:pt idx="6607">
                  <c:v>34.884500000000003</c:v>
                </c:pt>
                <c:pt idx="6608">
                  <c:v>34.884500000000003</c:v>
                </c:pt>
                <c:pt idx="6609">
                  <c:v>34.884500000000003</c:v>
                </c:pt>
                <c:pt idx="6610">
                  <c:v>34.884500000000003</c:v>
                </c:pt>
                <c:pt idx="6611">
                  <c:v>34.884500000000003</c:v>
                </c:pt>
                <c:pt idx="6612">
                  <c:v>34.884500000000003</c:v>
                </c:pt>
                <c:pt idx="6613">
                  <c:v>34.884500000000003</c:v>
                </c:pt>
                <c:pt idx="6614">
                  <c:v>34.884500000000003</c:v>
                </c:pt>
                <c:pt idx="6615">
                  <c:v>34.884500000000003</c:v>
                </c:pt>
                <c:pt idx="6616">
                  <c:v>34.884500000000003</c:v>
                </c:pt>
                <c:pt idx="6617">
                  <c:v>34.884500000000003</c:v>
                </c:pt>
                <c:pt idx="6618">
                  <c:v>34.884500000000003</c:v>
                </c:pt>
                <c:pt idx="6619">
                  <c:v>34.884500000000003</c:v>
                </c:pt>
                <c:pt idx="6620">
                  <c:v>34.884500000000003</c:v>
                </c:pt>
                <c:pt idx="6621">
                  <c:v>34.884500000000003</c:v>
                </c:pt>
                <c:pt idx="6622">
                  <c:v>34.884500000000003</c:v>
                </c:pt>
                <c:pt idx="6623">
                  <c:v>34.884500000000003</c:v>
                </c:pt>
                <c:pt idx="6624">
                  <c:v>34.884500000000003</c:v>
                </c:pt>
                <c:pt idx="6625">
                  <c:v>34.884500000000003</c:v>
                </c:pt>
                <c:pt idx="6626">
                  <c:v>34.884500000000003</c:v>
                </c:pt>
                <c:pt idx="6627">
                  <c:v>34.884500000000003</c:v>
                </c:pt>
                <c:pt idx="6628">
                  <c:v>34.884500000000003</c:v>
                </c:pt>
                <c:pt idx="6629">
                  <c:v>34.884500000000003</c:v>
                </c:pt>
                <c:pt idx="6630">
                  <c:v>34.884500000000003</c:v>
                </c:pt>
                <c:pt idx="6631">
                  <c:v>34.884500000000003</c:v>
                </c:pt>
                <c:pt idx="6632">
                  <c:v>34.884500000000003</c:v>
                </c:pt>
                <c:pt idx="6633">
                  <c:v>34.884500000000003</c:v>
                </c:pt>
                <c:pt idx="6634">
                  <c:v>34.884500000000003</c:v>
                </c:pt>
                <c:pt idx="6635">
                  <c:v>34.884500000000003</c:v>
                </c:pt>
                <c:pt idx="6636">
                  <c:v>34.884500000000003</c:v>
                </c:pt>
                <c:pt idx="6637">
                  <c:v>34.884500000000003</c:v>
                </c:pt>
                <c:pt idx="6638">
                  <c:v>34.884500000000003</c:v>
                </c:pt>
                <c:pt idx="6639">
                  <c:v>34.884500000000003</c:v>
                </c:pt>
                <c:pt idx="6640">
                  <c:v>34.884500000000003</c:v>
                </c:pt>
                <c:pt idx="6641">
                  <c:v>34.884500000000003</c:v>
                </c:pt>
                <c:pt idx="6642">
                  <c:v>34.884500000000003</c:v>
                </c:pt>
                <c:pt idx="6643">
                  <c:v>34.884500000000003</c:v>
                </c:pt>
                <c:pt idx="6644">
                  <c:v>34.764900000000011</c:v>
                </c:pt>
                <c:pt idx="6645">
                  <c:v>34.764900000000011</c:v>
                </c:pt>
                <c:pt idx="6646">
                  <c:v>34.884500000000003</c:v>
                </c:pt>
                <c:pt idx="6647">
                  <c:v>34.764900000000011</c:v>
                </c:pt>
                <c:pt idx="6648">
                  <c:v>34.884500000000003</c:v>
                </c:pt>
                <c:pt idx="6649">
                  <c:v>34.884500000000003</c:v>
                </c:pt>
                <c:pt idx="6650">
                  <c:v>34.884500000000003</c:v>
                </c:pt>
                <c:pt idx="6651">
                  <c:v>34.884500000000003</c:v>
                </c:pt>
                <c:pt idx="6652">
                  <c:v>34.884500000000003</c:v>
                </c:pt>
                <c:pt idx="6653">
                  <c:v>34.764900000000011</c:v>
                </c:pt>
                <c:pt idx="6654">
                  <c:v>34.884500000000003</c:v>
                </c:pt>
                <c:pt idx="6655">
                  <c:v>34.884500000000003</c:v>
                </c:pt>
                <c:pt idx="6656">
                  <c:v>34.884500000000003</c:v>
                </c:pt>
                <c:pt idx="6657">
                  <c:v>34.884500000000003</c:v>
                </c:pt>
                <c:pt idx="6658">
                  <c:v>34.764900000000011</c:v>
                </c:pt>
                <c:pt idx="6659">
                  <c:v>34.884500000000003</c:v>
                </c:pt>
                <c:pt idx="6660">
                  <c:v>34.884500000000003</c:v>
                </c:pt>
                <c:pt idx="6661">
                  <c:v>34.764900000000011</c:v>
                </c:pt>
                <c:pt idx="6662">
                  <c:v>34.884500000000003</c:v>
                </c:pt>
                <c:pt idx="6663">
                  <c:v>34.884500000000003</c:v>
                </c:pt>
                <c:pt idx="6664">
                  <c:v>34.764900000000011</c:v>
                </c:pt>
                <c:pt idx="6665">
                  <c:v>34.764900000000011</c:v>
                </c:pt>
                <c:pt idx="6666">
                  <c:v>34.764900000000011</c:v>
                </c:pt>
                <c:pt idx="6667">
                  <c:v>34.764900000000011</c:v>
                </c:pt>
                <c:pt idx="6668">
                  <c:v>34.764900000000011</c:v>
                </c:pt>
                <c:pt idx="6669">
                  <c:v>34.884500000000003</c:v>
                </c:pt>
                <c:pt idx="6670">
                  <c:v>34.884500000000003</c:v>
                </c:pt>
                <c:pt idx="6671">
                  <c:v>34.884500000000003</c:v>
                </c:pt>
                <c:pt idx="6672">
                  <c:v>34.764900000000011</c:v>
                </c:pt>
                <c:pt idx="6673">
                  <c:v>34.884500000000003</c:v>
                </c:pt>
                <c:pt idx="6674">
                  <c:v>34.764900000000011</c:v>
                </c:pt>
                <c:pt idx="6675">
                  <c:v>34.884500000000003</c:v>
                </c:pt>
                <c:pt idx="6676">
                  <c:v>34.884500000000003</c:v>
                </c:pt>
                <c:pt idx="6677">
                  <c:v>34.884500000000003</c:v>
                </c:pt>
                <c:pt idx="6678">
                  <c:v>34.764900000000011</c:v>
                </c:pt>
                <c:pt idx="6679">
                  <c:v>34.884500000000003</c:v>
                </c:pt>
                <c:pt idx="6680">
                  <c:v>34.884500000000003</c:v>
                </c:pt>
                <c:pt idx="6681">
                  <c:v>34.764900000000011</c:v>
                </c:pt>
                <c:pt idx="6682">
                  <c:v>34.764900000000011</c:v>
                </c:pt>
                <c:pt idx="6683">
                  <c:v>34.764900000000011</c:v>
                </c:pt>
                <c:pt idx="6684">
                  <c:v>34.884500000000003</c:v>
                </c:pt>
                <c:pt idx="6685">
                  <c:v>34.884500000000003</c:v>
                </c:pt>
                <c:pt idx="6686">
                  <c:v>34.884500000000003</c:v>
                </c:pt>
                <c:pt idx="6687">
                  <c:v>34.884500000000003</c:v>
                </c:pt>
                <c:pt idx="6688">
                  <c:v>34.884500000000003</c:v>
                </c:pt>
                <c:pt idx="6689">
                  <c:v>34.764900000000011</c:v>
                </c:pt>
                <c:pt idx="6690">
                  <c:v>34.764900000000011</c:v>
                </c:pt>
                <c:pt idx="6691">
                  <c:v>34.884500000000003</c:v>
                </c:pt>
                <c:pt idx="6692">
                  <c:v>34.884500000000003</c:v>
                </c:pt>
                <c:pt idx="6693">
                  <c:v>34.884500000000003</c:v>
                </c:pt>
                <c:pt idx="6694">
                  <c:v>34.884500000000003</c:v>
                </c:pt>
                <c:pt idx="6695">
                  <c:v>34.884500000000003</c:v>
                </c:pt>
                <c:pt idx="6696">
                  <c:v>34.884500000000003</c:v>
                </c:pt>
                <c:pt idx="6697">
                  <c:v>34.884500000000003</c:v>
                </c:pt>
                <c:pt idx="6698">
                  <c:v>34.884500000000003</c:v>
                </c:pt>
                <c:pt idx="6699">
                  <c:v>34.884500000000003</c:v>
                </c:pt>
                <c:pt idx="6700">
                  <c:v>34.884500000000003</c:v>
                </c:pt>
                <c:pt idx="6701">
                  <c:v>35.004100000000051</c:v>
                </c:pt>
                <c:pt idx="6702">
                  <c:v>34.884500000000003</c:v>
                </c:pt>
                <c:pt idx="6703">
                  <c:v>34.884500000000003</c:v>
                </c:pt>
                <c:pt idx="6704">
                  <c:v>34.884500000000003</c:v>
                </c:pt>
                <c:pt idx="6705">
                  <c:v>34.884500000000003</c:v>
                </c:pt>
                <c:pt idx="6706">
                  <c:v>34.884500000000003</c:v>
                </c:pt>
                <c:pt idx="6707">
                  <c:v>34.884500000000003</c:v>
                </c:pt>
                <c:pt idx="6708">
                  <c:v>35.004100000000051</c:v>
                </c:pt>
                <c:pt idx="6709">
                  <c:v>34.884500000000003</c:v>
                </c:pt>
                <c:pt idx="6710">
                  <c:v>34.884500000000003</c:v>
                </c:pt>
                <c:pt idx="6711">
                  <c:v>34.884500000000003</c:v>
                </c:pt>
                <c:pt idx="6712">
                  <c:v>34.884500000000003</c:v>
                </c:pt>
                <c:pt idx="6713">
                  <c:v>34.884500000000003</c:v>
                </c:pt>
                <c:pt idx="6714">
                  <c:v>34.884500000000003</c:v>
                </c:pt>
                <c:pt idx="6715">
                  <c:v>35.004100000000051</c:v>
                </c:pt>
                <c:pt idx="6716">
                  <c:v>35.004100000000051</c:v>
                </c:pt>
                <c:pt idx="6717">
                  <c:v>35.004100000000051</c:v>
                </c:pt>
                <c:pt idx="6718">
                  <c:v>35.004100000000051</c:v>
                </c:pt>
                <c:pt idx="6719">
                  <c:v>34.884500000000003</c:v>
                </c:pt>
                <c:pt idx="6720">
                  <c:v>35.004100000000051</c:v>
                </c:pt>
                <c:pt idx="6721">
                  <c:v>35.004100000000051</c:v>
                </c:pt>
                <c:pt idx="6722">
                  <c:v>35.004100000000051</c:v>
                </c:pt>
                <c:pt idx="6723">
                  <c:v>35.004100000000051</c:v>
                </c:pt>
                <c:pt idx="6724">
                  <c:v>35.004100000000051</c:v>
                </c:pt>
                <c:pt idx="6725">
                  <c:v>35.004100000000051</c:v>
                </c:pt>
                <c:pt idx="6726">
                  <c:v>34.884500000000003</c:v>
                </c:pt>
                <c:pt idx="6727">
                  <c:v>35.004100000000051</c:v>
                </c:pt>
                <c:pt idx="6728">
                  <c:v>35.004100000000051</c:v>
                </c:pt>
                <c:pt idx="6729">
                  <c:v>35.004100000000051</c:v>
                </c:pt>
                <c:pt idx="6730">
                  <c:v>35.004100000000051</c:v>
                </c:pt>
                <c:pt idx="6731">
                  <c:v>35.004100000000051</c:v>
                </c:pt>
                <c:pt idx="6732">
                  <c:v>35.004100000000051</c:v>
                </c:pt>
                <c:pt idx="6733">
                  <c:v>35.004100000000051</c:v>
                </c:pt>
                <c:pt idx="6734">
                  <c:v>35.004100000000051</c:v>
                </c:pt>
                <c:pt idx="6735">
                  <c:v>35.004100000000051</c:v>
                </c:pt>
                <c:pt idx="6736">
                  <c:v>35.004100000000051</c:v>
                </c:pt>
                <c:pt idx="6737">
                  <c:v>35.004100000000051</c:v>
                </c:pt>
                <c:pt idx="6738">
                  <c:v>35.004100000000051</c:v>
                </c:pt>
                <c:pt idx="6739">
                  <c:v>35.004100000000051</c:v>
                </c:pt>
                <c:pt idx="6740">
                  <c:v>35.004100000000051</c:v>
                </c:pt>
                <c:pt idx="6741">
                  <c:v>35.004100000000051</c:v>
                </c:pt>
                <c:pt idx="6742">
                  <c:v>35.004100000000051</c:v>
                </c:pt>
                <c:pt idx="6743">
                  <c:v>35.004100000000051</c:v>
                </c:pt>
                <c:pt idx="6744">
                  <c:v>35.004100000000051</c:v>
                </c:pt>
                <c:pt idx="6745">
                  <c:v>35.004100000000051</c:v>
                </c:pt>
                <c:pt idx="6746">
                  <c:v>35.004100000000051</c:v>
                </c:pt>
                <c:pt idx="6747">
                  <c:v>35.004100000000051</c:v>
                </c:pt>
                <c:pt idx="6748">
                  <c:v>35.004100000000051</c:v>
                </c:pt>
                <c:pt idx="6749">
                  <c:v>35.12360000000001</c:v>
                </c:pt>
                <c:pt idx="6750">
                  <c:v>35.004100000000051</c:v>
                </c:pt>
                <c:pt idx="6751">
                  <c:v>35.12360000000001</c:v>
                </c:pt>
                <c:pt idx="6752">
                  <c:v>35.004100000000051</c:v>
                </c:pt>
                <c:pt idx="6753">
                  <c:v>35.12360000000001</c:v>
                </c:pt>
                <c:pt idx="6754">
                  <c:v>35.12360000000001</c:v>
                </c:pt>
                <c:pt idx="6755">
                  <c:v>35.12360000000001</c:v>
                </c:pt>
                <c:pt idx="6756">
                  <c:v>35.004100000000051</c:v>
                </c:pt>
                <c:pt idx="6757">
                  <c:v>35.12360000000001</c:v>
                </c:pt>
                <c:pt idx="6758">
                  <c:v>35.12360000000001</c:v>
                </c:pt>
                <c:pt idx="6759">
                  <c:v>35.12360000000001</c:v>
                </c:pt>
                <c:pt idx="6760">
                  <c:v>35.12360000000001</c:v>
                </c:pt>
                <c:pt idx="6761">
                  <c:v>35.12360000000001</c:v>
                </c:pt>
                <c:pt idx="6762">
                  <c:v>35.12360000000001</c:v>
                </c:pt>
                <c:pt idx="6763">
                  <c:v>35.12360000000001</c:v>
                </c:pt>
                <c:pt idx="6764">
                  <c:v>35.12360000000001</c:v>
                </c:pt>
                <c:pt idx="6765">
                  <c:v>35.12360000000001</c:v>
                </c:pt>
                <c:pt idx="6766">
                  <c:v>35.12360000000001</c:v>
                </c:pt>
                <c:pt idx="6767">
                  <c:v>35.12360000000001</c:v>
                </c:pt>
                <c:pt idx="6768">
                  <c:v>35.12360000000001</c:v>
                </c:pt>
                <c:pt idx="6769">
                  <c:v>35.12360000000001</c:v>
                </c:pt>
                <c:pt idx="6770">
                  <c:v>35.12360000000001</c:v>
                </c:pt>
                <c:pt idx="6771">
                  <c:v>35.12360000000001</c:v>
                </c:pt>
                <c:pt idx="6772">
                  <c:v>35.12360000000001</c:v>
                </c:pt>
                <c:pt idx="6773">
                  <c:v>35.12360000000001</c:v>
                </c:pt>
                <c:pt idx="6774">
                  <c:v>35.12360000000001</c:v>
                </c:pt>
                <c:pt idx="6775">
                  <c:v>35.12360000000001</c:v>
                </c:pt>
                <c:pt idx="6776">
                  <c:v>35.12360000000001</c:v>
                </c:pt>
                <c:pt idx="6777">
                  <c:v>35.243200000000002</c:v>
                </c:pt>
                <c:pt idx="6778">
                  <c:v>35.243200000000002</c:v>
                </c:pt>
                <c:pt idx="6779">
                  <c:v>35.12360000000001</c:v>
                </c:pt>
                <c:pt idx="6780">
                  <c:v>35.12360000000001</c:v>
                </c:pt>
                <c:pt idx="6781">
                  <c:v>35.243200000000002</c:v>
                </c:pt>
                <c:pt idx="6782">
                  <c:v>35.243200000000002</c:v>
                </c:pt>
                <c:pt idx="6783">
                  <c:v>35.12360000000001</c:v>
                </c:pt>
                <c:pt idx="6784">
                  <c:v>35.243200000000002</c:v>
                </c:pt>
                <c:pt idx="6785">
                  <c:v>35.243200000000002</c:v>
                </c:pt>
                <c:pt idx="6786">
                  <c:v>35.12360000000001</c:v>
                </c:pt>
                <c:pt idx="6787">
                  <c:v>35.243200000000002</c:v>
                </c:pt>
                <c:pt idx="6788">
                  <c:v>35.243200000000002</c:v>
                </c:pt>
                <c:pt idx="6789">
                  <c:v>35.243200000000002</c:v>
                </c:pt>
                <c:pt idx="6790">
                  <c:v>35.243200000000002</c:v>
                </c:pt>
                <c:pt idx="6791">
                  <c:v>35.243200000000002</c:v>
                </c:pt>
                <c:pt idx="6792">
                  <c:v>35.243200000000002</c:v>
                </c:pt>
                <c:pt idx="6793">
                  <c:v>35.243200000000002</c:v>
                </c:pt>
                <c:pt idx="6794">
                  <c:v>35.243200000000002</c:v>
                </c:pt>
                <c:pt idx="6795">
                  <c:v>35.243200000000002</c:v>
                </c:pt>
                <c:pt idx="6796">
                  <c:v>35.243200000000002</c:v>
                </c:pt>
                <c:pt idx="6797">
                  <c:v>35.243200000000002</c:v>
                </c:pt>
                <c:pt idx="6798">
                  <c:v>35.362700000000018</c:v>
                </c:pt>
                <c:pt idx="6799">
                  <c:v>35.243200000000002</c:v>
                </c:pt>
                <c:pt idx="6800">
                  <c:v>35.243200000000002</c:v>
                </c:pt>
                <c:pt idx="6801">
                  <c:v>35.362700000000018</c:v>
                </c:pt>
                <c:pt idx="6802">
                  <c:v>35.243200000000002</c:v>
                </c:pt>
                <c:pt idx="6803">
                  <c:v>35.243200000000002</c:v>
                </c:pt>
                <c:pt idx="6804">
                  <c:v>35.243200000000002</c:v>
                </c:pt>
                <c:pt idx="6805">
                  <c:v>35.243200000000002</c:v>
                </c:pt>
                <c:pt idx="6806">
                  <c:v>35.243200000000002</c:v>
                </c:pt>
                <c:pt idx="6807">
                  <c:v>35.243200000000002</c:v>
                </c:pt>
                <c:pt idx="6808">
                  <c:v>35.362700000000018</c:v>
                </c:pt>
                <c:pt idx="6809">
                  <c:v>35.243200000000002</c:v>
                </c:pt>
                <c:pt idx="6810">
                  <c:v>35.362700000000018</c:v>
                </c:pt>
                <c:pt idx="6811">
                  <c:v>35.362700000000018</c:v>
                </c:pt>
                <c:pt idx="6812">
                  <c:v>35.243200000000002</c:v>
                </c:pt>
                <c:pt idx="6813">
                  <c:v>35.243200000000002</c:v>
                </c:pt>
                <c:pt idx="6814">
                  <c:v>35.362700000000018</c:v>
                </c:pt>
                <c:pt idx="6815">
                  <c:v>35.362700000000018</c:v>
                </c:pt>
                <c:pt idx="6816">
                  <c:v>35.243200000000002</c:v>
                </c:pt>
                <c:pt idx="6817">
                  <c:v>35.362700000000018</c:v>
                </c:pt>
                <c:pt idx="6818">
                  <c:v>35.362700000000018</c:v>
                </c:pt>
                <c:pt idx="6819">
                  <c:v>35.362700000000018</c:v>
                </c:pt>
                <c:pt idx="6820">
                  <c:v>35.362700000000018</c:v>
                </c:pt>
                <c:pt idx="6821">
                  <c:v>35.243200000000002</c:v>
                </c:pt>
                <c:pt idx="6822">
                  <c:v>35.243200000000002</c:v>
                </c:pt>
                <c:pt idx="6823">
                  <c:v>35.362700000000018</c:v>
                </c:pt>
                <c:pt idx="6824">
                  <c:v>35.362700000000018</c:v>
                </c:pt>
                <c:pt idx="6825">
                  <c:v>35.362700000000018</c:v>
                </c:pt>
                <c:pt idx="6826">
                  <c:v>35.362700000000018</c:v>
                </c:pt>
                <c:pt idx="6827">
                  <c:v>35.362700000000018</c:v>
                </c:pt>
                <c:pt idx="6828">
                  <c:v>35.362700000000018</c:v>
                </c:pt>
                <c:pt idx="6829">
                  <c:v>35.362700000000018</c:v>
                </c:pt>
                <c:pt idx="6830">
                  <c:v>35.362700000000018</c:v>
                </c:pt>
                <c:pt idx="6831">
                  <c:v>35.362700000000018</c:v>
                </c:pt>
                <c:pt idx="6832">
                  <c:v>35.243200000000002</c:v>
                </c:pt>
                <c:pt idx="6833">
                  <c:v>35.362700000000018</c:v>
                </c:pt>
                <c:pt idx="6834">
                  <c:v>35.362700000000018</c:v>
                </c:pt>
                <c:pt idx="6835">
                  <c:v>35.362700000000018</c:v>
                </c:pt>
                <c:pt idx="6836">
                  <c:v>35.482300000000009</c:v>
                </c:pt>
                <c:pt idx="6837">
                  <c:v>35.362700000000018</c:v>
                </c:pt>
                <c:pt idx="6838">
                  <c:v>35.362700000000018</c:v>
                </c:pt>
                <c:pt idx="6839">
                  <c:v>35.482300000000009</c:v>
                </c:pt>
                <c:pt idx="6840">
                  <c:v>35.362700000000018</c:v>
                </c:pt>
                <c:pt idx="6841">
                  <c:v>35.482300000000009</c:v>
                </c:pt>
                <c:pt idx="6842">
                  <c:v>35.362700000000018</c:v>
                </c:pt>
                <c:pt idx="6843">
                  <c:v>35.362700000000018</c:v>
                </c:pt>
                <c:pt idx="6844">
                  <c:v>35.482300000000009</c:v>
                </c:pt>
                <c:pt idx="6845">
                  <c:v>35.362700000000018</c:v>
                </c:pt>
                <c:pt idx="6846">
                  <c:v>35.362700000000018</c:v>
                </c:pt>
                <c:pt idx="6847">
                  <c:v>35.243200000000002</c:v>
                </c:pt>
                <c:pt idx="6848">
                  <c:v>35.362700000000018</c:v>
                </c:pt>
                <c:pt idx="6849">
                  <c:v>35.362700000000018</c:v>
                </c:pt>
                <c:pt idx="6850">
                  <c:v>35.362700000000018</c:v>
                </c:pt>
                <c:pt idx="6851">
                  <c:v>35.482300000000009</c:v>
                </c:pt>
                <c:pt idx="6852">
                  <c:v>35.362700000000018</c:v>
                </c:pt>
                <c:pt idx="6853">
                  <c:v>35.362700000000018</c:v>
                </c:pt>
                <c:pt idx="6854">
                  <c:v>35.362700000000018</c:v>
                </c:pt>
                <c:pt idx="6855">
                  <c:v>35.362700000000018</c:v>
                </c:pt>
                <c:pt idx="6856">
                  <c:v>35.362700000000018</c:v>
                </c:pt>
                <c:pt idx="6857">
                  <c:v>35.362700000000018</c:v>
                </c:pt>
                <c:pt idx="6858">
                  <c:v>35.362700000000018</c:v>
                </c:pt>
                <c:pt idx="6859">
                  <c:v>35.362700000000018</c:v>
                </c:pt>
                <c:pt idx="6860">
                  <c:v>35.362700000000018</c:v>
                </c:pt>
                <c:pt idx="6861">
                  <c:v>35.362700000000018</c:v>
                </c:pt>
                <c:pt idx="6862">
                  <c:v>35.362700000000018</c:v>
                </c:pt>
                <c:pt idx="6863">
                  <c:v>35.482300000000009</c:v>
                </c:pt>
                <c:pt idx="6864">
                  <c:v>35.362700000000018</c:v>
                </c:pt>
                <c:pt idx="6865">
                  <c:v>35.362700000000018</c:v>
                </c:pt>
                <c:pt idx="6866">
                  <c:v>35.362700000000018</c:v>
                </c:pt>
                <c:pt idx="6867">
                  <c:v>35.362700000000018</c:v>
                </c:pt>
                <c:pt idx="6868">
                  <c:v>35.362700000000018</c:v>
                </c:pt>
                <c:pt idx="6869">
                  <c:v>35.362700000000018</c:v>
                </c:pt>
                <c:pt idx="6870">
                  <c:v>35.362700000000018</c:v>
                </c:pt>
                <c:pt idx="6871">
                  <c:v>35.362700000000018</c:v>
                </c:pt>
                <c:pt idx="6872">
                  <c:v>35.362700000000018</c:v>
                </c:pt>
                <c:pt idx="6873">
                  <c:v>35.362700000000018</c:v>
                </c:pt>
                <c:pt idx="6874">
                  <c:v>35.362700000000018</c:v>
                </c:pt>
                <c:pt idx="6875">
                  <c:v>35.362700000000018</c:v>
                </c:pt>
                <c:pt idx="6876">
                  <c:v>35.362700000000018</c:v>
                </c:pt>
                <c:pt idx="6877">
                  <c:v>35.362700000000018</c:v>
                </c:pt>
                <c:pt idx="6878">
                  <c:v>35.362700000000018</c:v>
                </c:pt>
                <c:pt idx="6879">
                  <c:v>35.362700000000018</c:v>
                </c:pt>
                <c:pt idx="6880">
                  <c:v>35.362700000000018</c:v>
                </c:pt>
                <c:pt idx="6881">
                  <c:v>35.362700000000018</c:v>
                </c:pt>
                <c:pt idx="6882">
                  <c:v>35.362700000000018</c:v>
                </c:pt>
                <c:pt idx="6883">
                  <c:v>35.362700000000018</c:v>
                </c:pt>
                <c:pt idx="6884">
                  <c:v>35.362700000000018</c:v>
                </c:pt>
                <c:pt idx="6885">
                  <c:v>35.482300000000009</c:v>
                </c:pt>
                <c:pt idx="6886">
                  <c:v>35.362700000000018</c:v>
                </c:pt>
                <c:pt idx="6887">
                  <c:v>35.362700000000018</c:v>
                </c:pt>
                <c:pt idx="6888">
                  <c:v>35.362700000000018</c:v>
                </c:pt>
                <c:pt idx="6889">
                  <c:v>35.362700000000018</c:v>
                </c:pt>
                <c:pt idx="6890">
                  <c:v>35.362700000000018</c:v>
                </c:pt>
                <c:pt idx="6891">
                  <c:v>35.362700000000018</c:v>
                </c:pt>
                <c:pt idx="6892">
                  <c:v>35.362700000000018</c:v>
                </c:pt>
                <c:pt idx="6893">
                  <c:v>35.362700000000018</c:v>
                </c:pt>
                <c:pt idx="6894">
                  <c:v>35.362700000000018</c:v>
                </c:pt>
                <c:pt idx="6895">
                  <c:v>35.482300000000009</c:v>
                </c:pt>
                <c:pt idx="6896">
                  <c:v>35.362700000000018</c:v>
                </c:pt>
                <c:pt idx="6897">
                  <c:v>35.362700000000018</c:v>
                </c:pt>
                <c:pt idx="6898">
                  <c:v>35.243200000000002</c:v>
                </c:pt>
                <c:pt idx="6899">
                  <c:v>35.362700000000018</c:v>
                </c:pt>
                <c:pt idx="6900">
                  <c:v>35.362700000000018</c:v>
                </c:pt>
                <c:pt idx="6901">
                  <c:v>35.482300000000009</c:v>
                </c:pt>
                <c:pt idx="6902">
                  <c:v>35.362700000000018</c:v>
                </c:pt>
                <c:pt idx="6903">
                  <c:v>35.362700000000018</c:v>
                </c:pt>
                <c:pt idx="6904">
                  <c:v>35.362700000000018</c:v>
                </c:pt>
                <c:pt idx="6905">
                  <c:v>35.362700000000018</c:v>
                </c:pt>
                <c:pt idx="6906">
                  <c:v>35.362700000000018</c:v>
                </c:pt>
                <c:pt idx="6907">
                  <c:v>35.362700000000018</c:v>
                </c:pt>
                <c:pt idx="6908">
                  <c:v>35.362700000000018</c:v>
                </c:pt>
                <c:pt idx="6909">
                  <c:v>35.362700000000018</c:v>
                </c:pt>
                <c:pt idx="6910">
                  <c:v>35.362700000000018</c:v>
                </c:pt>
                <c:pt idx="6911">
                  <c:v>35.362700000000018</c:v>
                </c:pt>
                <c:pt idx="6912">
                  <c:v>35.362700000000018</c:v>
                </c:pt>
                <c:pt idx="6913">
                  <c:v>35.362700000000018</c:v>
                </c:pt>
                <c:pt idx="6914">
                  <c:v>35.362700000000018</c:v>
                </c:pt>
                <c:pt idx="6915">
                  <c:v>35.362700000000018</c:v>
                </c:pt>
                <c:pt idx="6916">
                  <c:v>35.362700000000018</c:v>
                </c:pt>
                <c:pt idx="6917">
                  <c:v>35.243200000000002</c:v>
                </c:pt>
                <c:pt idx="6918">
                  <c:v>35.362700000000018</c:v>
                </c:pt>
                <c:pt idx="6919">
                  <c:v>35.362700000000018</c:v>
                </c:pt>
                <c:pt idx="6920">
                  <c:v>35.362700000000018</c:v>
                </c:pt>
                <c:pt idx="6921">
                  <c:v>35.243200000000002</c:v>
                </c:pt>
                <c:pt idx="6922">
                  <c:v>35.243200000000002</c:v>
                </c:pt>
                <c:pt idx="6923">
                  <c:v>35.362700000000018</c:v>
                </c:pt>
                <c:pt idx="6924">
                  <c:v>35.362700000000018</c:v>
                </c:pt>
                <c:pt idx="6925">
                  <c:v>35.362700000000018</c:v>
                </c:pt>
                <c:pt idx="6926">
                  <c:v>35.362700000000018</c:v>
                </c:pt>
                <c:pt idx="6927">
                  <c:v>35.362700000000018</c:v>
                </c:pt>
                <c:pt idx="6928">
                  <c:v>35.362700000000018</c:v>
                </c:pt>
                <c:pt idx="6929">
                  <c:v>35.362700000000018</c:v>
                </c:pt>
                <c:pt idx="6930">
                  <c:v>35.362700000000018</c:v>
                </c:pt>
                <c:pt idx="6931">
                  <c:v>35.362700000000018</c:v>
                </c:pt>
                <c:pt idx="6932">
                  <c:v>35.362700000000018</c:v>
                </c:pt>
                <c:pt idx="6933">
                  <c:v>35.243200000000002</c:v>
                </c:pt>
                <c:pt idx="6934">
                  <c:v>35.243200000000002</c:v>
                </c:pt>
                <c:pt idx="6935">
                  <c:v>35.362700000000018</c:v>
                </c:pt>
                <c:pt idx="6936">
                  <c:v>35.243200000000002</c:v>
                </c:pt>
                <c:pt idx="6937">
                  <c:v>35.243200000000002</c:v>
                </c:pt>
                <c:pt idx="6938">
                  <c:v>35.362700000000018</c:v>
                </c:pt>
                <c:pt idx="6939">
                  <c:v>35.243200000000002</c:v>
                </c:pt>
                <c:pt idx="6940">
                  <c:v>35.243200000000002</c:v>
                </c:pt>
                <c:pt idx="6941">
                  <c:v>35.362700000000018</c:v>
                </c:pt>
                <c:pt idx="6942">
                  <c:v>35.243200000000002</c:v>
                </c:pt>
                <c:pt idx="6943">
                  <c:v>35.243200000000002</c:v>
                </c:pt>
                <c:pt idx="6944">
                  <c:v>35.362700000000018</c:v>
                </c:pt>
                <c:pt idx="6945">
                  <c:v>35.243200000000002</c:v>
                </c:pt>
                <c:pt idx="6946">
                  <c:v>35.362700000000018</c:v>
                </c:pt>
                <c:pt idx="6947">
                  <c:v>35.362700000000018</c:v>
                </c:pt>
                <c:pt idx="6948">
                  <c:v>35.362700000000018</c:v>
                </c:pt>
                <c:pt idx="6949">
                  <c:v>35.243200000000002</c:v>
                </c:pt>
                <c:pt idx="6950">
                  <c:v>35.243200000000002</c:v>
                </c:pt>
                <c:pt idx="6951">
                  <c:v>35.362700000000018</c:v>
                </c:pt>
                <c:pt idx="6952">
                  <c:v>35.362700000000018</c:v>
                </c:pt>
                <c:pt idx="6953">
                  <c:v>35.243200000000002</c:v>
                </c:pt>
                <c:pt idx="6954">
                  <c:v>35.362700000000018</c:v>
                </c:pt>
                <c:pt idx="6955">
                  <c:v>35.243200000000002</c:v>
                </c:pt>
                <c:pt idx="6956">
                  <c:v>35.243200000000002</c:v>
                </c:pt>
                <c:pt idx="6957">
                  <c:v>35.243200000000002</c:v>
                </c:pt>
                <c:pt idx="6958">
                  <c:v>35.243200000000002</c:v>
                </c:pt>
                <c:pt idx="6959">
                  <c:v>35.243200000000002</c:v>
                </c:pt>
                <c:pt idx="6960">
                  <c:v>35.362700000000018</c:v>
                </c:pt>
                <c:pt idx="6961">
                  <c:v>35.243200000000002</c:v>
                </c:pt>
                <c:pt idx="6962">
                  <c:v>35.243200000000002</c:v>
                </c:pt>
                <c:pt idx="6963">
                  <c:v>35.243200000000002</c:v>
                </c:pt>
                <c:pt idx="6964">
                  <c:v>35.243200000000002</c:v>
                </c:pt>
                <c:pt idx="6965">
                  <c:v>35.362700000000018</c:v>
                </c:pt>
                <c:pt idx="6966">
                  <c:v>35.243200000000002</c:v>
                </c:pt>
                <c:pt idx="6967">
                  <c:v>35.243200000000002</c:v>
                </c:pt>
                <c:pt idx="6968">
                  <c:v>35.243200000000002</c:v>
                </c:pt>
                <c:pt idx="6969">
                  <c:v>35.362700000000018</c:v>
                </c:pt>
                <c:pt idx="6970">
                  <c:v>35.243200000000002</c:v>
                </c:pt>
                <c:pt idx="6971">
                  <c:v>35.243200000000002</c:v>
                </c:pt>
                <c:pt idx="6972">
                  <c:v>35.243200000000002</c:v>
                </c:pt>
                <c:pt idx="6973">
                  <c:v>35.243200000000002</c:v>
                </c:pt>
                <c:pt idx="6974">
                  <c:v>35.243200000000002</c:v>
                </c:pt>
                <c:pt idx="6975">
                  <c:v>35.243200000000002</c:v>
                </c:pt>
                <c:pt idx="6976">
                  <c:v>35.243200000000002</c:v>
                </c:pt>
                <c:pt idx="6977">
                  <c:v>35.243200000000002</c:v>
                </c:pt>
                <c:pt idx="6978">
                  <c:v>35.243200000000002</c:v>
                </c:pt>
                <c:pt idx="6979">
                  <c:v>35.243200000000002</c:v>
                </c:pt>
                <c:pt idx="6980">
                  <c:v>35.243200000000002</c:v>
                </c:pt>
                <c:pt idx="6981">
                  <c:v>35.243200000000002</c:v>
                </c:pt>
                <c:pt idx="6982">
                  <c:v>35.243200000000002</c:v>
                </c:pt>
                <c:pt idx="6983">
                  <c:v>35.243200000000002</c:v>
                </c:pt>
                <c:pt idx="6984">
                  <c:v>35.243200000000002</c:v>
                </c:pt>
                <c:pt idx="6985">
                  <c:v>35.243200000000002</c:v>
                </c:pt>
                <c:pt idx="6986">
                  <c:v>35.243200000000002</c:v>
                </c:pt>
                <c:pt idx="6987">
                  <c:v>35.243200000000002</c:v>
                </c:pt>
                <c:pt idx="6988">
                  <c:v>35.243200000000002</c:v>
                </c:pt>
                <c:pt idx="6989">
                  <c:v>35.243200000000002</c:v>
                </c:pt>
                <c:pt idx="6990">
                  <c:v>35.243200000000002</c:v>
                </c:pt>
                <c:pt idx="6991">
                  <c:v>35.243200000000002</c:v>
                </c:pt>
                <c:pt idx="6992">
                  <c:v>35.243200000000002</c:v>
                </c:pt>
                <c:pt idx="6993">
                  <c:v>35.243200000000002</c:v>
                </c:pt>
                <c:pt idx="6994">
                  <c:v>35.12360000000001</c:v>
                </c:pt>
                <c:pt idx="6995">
                  <c:v>35.12360000000001</c:v>
                </c:pt>
                <c:pt idx="6996">
                  <c:v>35.243200000000002</c:v>
                </c:pt>
                <c:pt idx="6997">
                  <c:v>35.12360000000001</c:v>
                </c:pt>
                <c:pt idx="6998">
                  <c:v>35.243200000000002</c:v>
                </c:pt>
                <c:pt idx="6999">
                  <c:v>35.243200000000002</c:v>
                </c:pt>
                <c:pt idx="7000">
                  <c:v>35.12360000000001</c:v>
                </c:pt>
                <c:pt idx="7001">
                  <c:v>35.243200000000002</c:v>
                </c:pt>
                <c:pt idx="7002">
                  <c:v>35.243200000000002</c:v>
                </c:pt>
                <c:pt idx="7003">
                  <c:v>35.243200000000002</c:v>
                </c:pt>
                <c:pt idx="7004">
                  <c:v>35.12360000000001</c:v>
                </c:pt>
                <c:pt idx="7005">
                  <c:v>35.243200000000002</c:v>
                </c:pt>
                <c:pt idx="7006">
                  <c:v>35.12360000000001</c:v>
                </c:pt>
                <c:pt idx="7007">
                  <c:v>35.243200000000002</c:v>
                </c:pt>
                <c:pt idx="7008">
                  <c:v>35.243200000000002</c:v>
                </c:pt>
                <c:pt idx="7009">
                  <c:v>35.12360000000001</c:v>
                </c:pt>
                <c:pt idx="7010">
                  <c:v>35.243200000000002</c:v>
                </c:pt>
                <c:pt idx="7011">
                  <c:v>35.12360000000001</c:v>
                </c:pt>
                <c:pt idx="7012">
                  <c:v>35.243200000000002</c:v>
                </c:pt>
                <c:pt idx="7013">
                  <c:v>35.12360000000001</c:v>
                </c:pt>
                <c:pt idx="7014">
                  <c:v>35.12360000000001</c:v>
                </c:pt>
                <c:pt idx="7015">
                  <c:v>35.12360000000001</c:v>
                </c:pt>
                <c:pt idx="7016">
                  <c:v>35.12360000000001</c:v>
                </c:pt>
                <c:pt idx="7017">
                  <c:v>35.243200000000002</c:v>
                </c:pt>
                <c:pt idx="7018">
                  <c:v>35.12360000000001</c:v>
                </c:pt>
                <c:pt idx="7019">
                  <c:v>35.243200000000002</c:v>
                </c:pt>
                <c:pt idx="7020">
                  <c:v>35.12360000000001</c:v>
                </c:pt>
                <c:pt idx="7021">
                  <c:v>35.243200000000002</c:v>
                </c:pt>
                <c:pt idx="7022">
                  <c:v>35.12360000000001</c:v>
                </c:pt>
                <c:pt idx="7023">
                  <c:v>35.12360000000001</c:v>
                </c:pt>
                <c:pt idx="7024">
                  <c:v>35.12360000000001</c:v>
                </c:pt>
                <c:pt idx="7025">
                  <c:v>35.12360000000001</c:v>
                </c:pt>
                <c:pt idx="7026">
                  <c:v>35.243200000000002</c:v>
                </c:pt>
                <c:pt idx="7027">
                  <c:v>35.12360000000001</c:v>
                </c:pt>
                <c:pt idx="7028">
                  <c:v>35.12360000000001</c:v>
                </c:pt>
                <c:pt idx="7029">
                  <c:v>35.243200000000002</c:v>
                </c:pt>
                <c:pt idx="7030">
                  <c:v>35.12360000000001</c:v>
                </c:pt>
                <c:pt idx="7031">
                  <c:v>35.12360000000001</c:v>
                </c:pt>
                <c:pt idx="7032">
                  <c:v>35.12360000000001</c:v>
                </c:pt>
                <c:pt idx="7033">
                  <c:v>35.12360000000001</c:v>
                </c:pt>
                <c:pt idx="7034">
                  <c:v>35.004100000000051</c:v>
                </c:pt>
                <c:pt idx="7035">
                  <c:v>35.12360000000001</c:v>
                </c:pt>
                <c:pt idx="7036">
                  <c:v>35.12360000000001</c:v>
                </c:pt>
                <c:pt idx="7037">
                  <c:v>35.12360000000001</c:v>
                </c:pt>
                <c:pt idx="7038">
                  <c:v>35.12360000000001</c:v>
                </c:pt>
                <c:pt idx="7039">
                  <c:v>35.12360000000001</c:v>
                </c:pt>
                <c:pt idx="7040">
                  <c:v>35.12360000000001</c:v>
                </c:pt>
                <c:pt idx="7041">
                  <c:v>35.12360000000001</c:v>
                </c:pt>
                <c:pt idx="7042">
                  <c:v>35.12360000000001</c:v>
                </c:pt>
                <c:pt idx="7043">
                  <c:v>35.12360000000001</c:v>
                </c:pt>
                <c:pt idx="7044">
                  <c:v>35.12360000000001</c:v>
                </c:pt>
                <c:pt idx="7045">
                  <c:v>35.12360000000001</c:v>
                </c:pt>
                <c:pt idx="7046">
                  <c:v>35.12360000000001</c:v>
                </c:pt>
                <c:pt idx="7047">
                  <c:v>35.12360000000001</c:v>
                </c:pt>
                <c:pt idx="7048">
                  <c:v>35.004100000000051</c:v>
                </c:pt>
                <c:pt idx="7049">
                  <c:v>35.12360000000001</c:v>
                </c:pt>
                <c:pt idx="7050">
                  <c:v>35.12360000000001</c:v>
                </c:pt>
                <c:pt idx="7051">
                  <c:v>35.12360000000001</c:v>
                </c:pt>
                <c:pt idx="7052">
                  <c:v>35.12360000000001</c:v>
                </c:pt>
                <c:pt idx="7053">
                  <c:v>35.12360000000001</c:v>
                </c:pt>
                <c:pt idx="7054">
                  <c:v>35.12360000000001</c:v>
                </c:pt>
                <c:pt idx="7055">
                  <c:v>35.12360000000001</c:v>
                </c:pt>
                <c:pt idx="7056">
                  <c:v>35.12360000000001</c:v>
                </c:pt>
                <c:pt idx="7057">
                  <c:v>35.12360000000001</c:v>
                </c:pt>
                <c:pt idx="7058">
                  <c:v>35.12360000000001</c:v>
                </c:pt>
                <c:pt idx="7059">
                  <c:v>35.004100000000051</c:v>
                </c:pt>
                <c:pt idx="7060">
                  <c:v>35.12360000000001</c:v>
                </c:pt>
                <c:pt idx="7061">
                  <c:v>35.004100000000051</c:v>
                </c:pt>
                <c:pt idx="7062">
                  <c:v>35.004100000000051</c:v>
                </c:pt>
                <c:pt idx="7063">
                  <c:v>35.12360000000001</c:v>
                </c:pt>
                <c:pt idx="7064">
                  <c:v>35.12360000000001</c:v>
                </c:pt>
                <c:pt idx="7065">
                  <c:v>35.004100000000051</c:v>
                </c:pt>
                <c:pt idx="7066">
                  <c:v>35.004100000000051</c:v>
                </c:pt>
                <c:pt idx="7067">
                  <c:v>35.004100000000051</c:v>
                </c:pt>
                <c:pt idx="7068">
                  <c:v>35.004100000000051</c:v>
                </c:pt>
                <c:pt idx="7069">
                  <c:v>35.004100000000051</c:v>
                </c:pt>
                <c:pt idx="7070">
                  <c:v>35.004100000000051</c:v>
                </c:pt>
                <c:pt idx="7071">
                  <c:v>35.004100000000051</c:v>
                </c:pt>
                <c:pt idx="7072">
                  <c:v>35.12360000000001</c:v>
                </c:pt>
                <c:pt idx="7073">
                  <c:v>35.12360000000001</c:v>
                </c:pt>
                <c:pt idx="7074">
                  <c:v>35.004100000000051</c:v>
                </c:pt>
                <c:pt idx="7075">
                  <c:v>35.004100000000051</c:v>
                </c:pt>
                <c:pt idx="7076">
                  <c:v>35.004100000000051</c:v>
                </c:pt>
                <c:pt idx="7077">
                  <c:v>35.12360000000001</c:v>
                </c:pt>
                <c:pt idx="7078">
                  <c:v>35.004100000000051</c:v>
                </c:pt>
                <c:pt idx="7079">
                  <c:v>35.004100000000051</c:v>
                </c:pt>
                <c:pt idx="7080">
                  <c:v>35.004100000000051</c:v>
                </c:pt>
                <c:pt idx="7081">
                  <c:v>35.12360000000001</c:v>
                </c:pt>
                <c:pt idx="7082">
                  <c:v>35.004100000000051</c:v>
                </c:pt>
                <c:pt idx="7083">
                  <c:v>35.004100000000051</c:v>
                </c:pt>
                <c:pt idx="7084">
                  <c:v>35.12360000000001</c:v>
                </c:pt>
                <c:pt idx="7085">
                  <c:v>35.004100000000051</c:v>
                </c:pt>
                <c:pt idx="7086">
                  <c:v>35.004100000000051</c:v>
                </c:pt>
                <c:pt idx="7087">
                  <c:v>35.004100000000051</c:v>
                </c:pt>
                <c:pt idx="7088">
                  <c:v>35.004100000000051</c:v>
                </c:pt>
                <c:pt idx="7089">
                  <c:v>35.004100000000051</c:v>
                </c:pt>
                <c:pt idx="7090">
                  <c:v>35.004100000000051</c:v>
                </c:pt>
                <c:pt idx="7091">
                  <c:v>35.004100000000051</c:v>
                </c:pt>
                <c:pt idx="7092">
                  <c:v>35.004100000000051</c:v>
                </c:pt>
                <c:pt idx="7093">
                  <c:v>35.12360000000001</c:v>
                </c:pt>
                <c:pt idx="7094">
                  <c:v>35.004100000000051</c:v>
                </c:pt>
                <c:pt idx="7095">
                  <c:v>35.004100000000051</c:v>
                </c:pt>
                <c:pt idx="7096">
                  <c:v>35.004100000000051</c:v>
                </c:pt>
                <c:pt idx="7097">
                  <c:v>35.004100000000051</c:v>
                </c:pt>
                <c:pt idx="7098">
                  <c:v>35.004100000000051</c:v>
                </c:pt>
                <c:pt idx="7099">
                  <c:v>35.004100000000051</c:v>
                </c:pt>
                <c:pt idx="7100">
                  <c:v>35.004100000000051</c:v>
                </c:pt>
                <c:pt idx="7101">
                  <c:v>35.004100000000051</c:v>
                </c:pt>
                <c:pt idx="7102">
                  <c:v>35.004100000000051</c:v>
                </c:pt>
                <c:pt idx="7103">
                  <c:v>35.004100000000051</c:v>
                </c:pt>
                <c:pt idx="7104">
                  <c:v>35.004100000000051</c:v>
                </c:pt>
                <c:pt idx="7105">
                  <c:v>35.004100000000051</c:v>
                </c:pt>
                <c:pt idx="7106">
                  <c:v>35.004100000000051</c:v>
                </c:pt>
                <c:pt idx="7107">
                  <c:v>35.004100000000051</c:v>
                </c:pt>
                <c:pt idx="7108">
                  <c:v>35.004100000000051</c:v>
                </c:pt>
                <c:pt idx="7109">
                  <c:v>35.004100000000051</c:v>
                </c:pt>
                <c:pt idx="7110">
                  <c:v>35.004100000000051</c:v>
                </c:pt>
                <c:pt idx="7111">
                  <c:v>35.004100000000051</c:v>
                </c:pt>
                <c:pt idx="7112">
                  <c:v>35.004100000000051</c:v>
                </c:pt>
                <c:pt idx="7113">
                  <c:v>34.884500000000003</c:v>
                </c:pt>
                <c:pt idx="7114">
                  <c:v>34.884500000000003</c:v>
                </c:pt>
                <c:pt idx="7115">
                  <c:v>35.004100000000051</c:v>
                </c:pt>
                <c:pt idx="7116">
                  <c:v>35.004100000000051</c:v>
                </c:pt>
                <c:pt idx="7117">
                  <c:v>34.884500000000003</c:v>
                </c:pt>
                <c:pt idx="7118">
                  <c:v>34.884500000000003</c:v>
                </c:pt>
                <c:pt idx="7119">
                  <c:v>35.004100000000051</c:v>
                </c:pt>
                <c:pt idx="7120">
                  <c:v>34.884500000000003</c:v>
                </c:pt>
                <c:pt idx="7121">
                  <c:v>34.884500000000003</c:v>
                </c:pt>
                <c:pt idx="7122">
                  <c:v>35.004100000000051</c:v>
                </c:pt>
                <c:pt idx="7123">
                  <c:v>35.004100000000051</c:v>
                </c:pt>
                <c:pt idx="7124">
                  <c:v>35.004100000000051</c:v>
                </c:pt>
                <c:pt idx="7125">
                  <c:v>34.884500000000003</c:v>
                </c:pt>
                <c:pt idx="7126">
                  <c:v>35.004100000000051</c:v>
                </c:pt>
                <c:pt idx="7127">
                  <c:v>34.884500000000003</c:v>
                </c:pt>
                <c:pt idx="7128">
                  <c:v>34.884500000000003</c:v>
                </c:pt>
                <c:pt idx="7129">
                  <c:v>34.884500000000003</c:v>
                </c:pt>
                <c:pt idx="7130">
                  <c:v>34.884500000000003</c:v>
                </c:pt>
                <c:pt idx="7131">
                  <c:v>34.884500000000003</c:v>
                </c:pt>
                <c:pt idx="7132">
                  <c:v>35.004100000000051</c:v>
                </c:pt>
                <c:pt idx="7133">
                  <c:v>34.884500000000003</c:v>
                </c:pt>
                <c:pt idx="7134">
                  <c:v>34.884500000000003</c:v>
                </c:pt>
                <c:pt idx="7135">
                  <c:v>34.884500000000003</c:v>
                </c:pt>
                <c:pt idx="7136">
                  <c:v>35.004100000000051</c:v>
                </c:pt>
                <c:pt idx="7137">
                  <c:v>34.884500000000003</c:v>
                </c:pt>
                <c:pt idx="7138">
                  <c:v>34.884500000000003</c:v>
                </c:pt>
                <c:pt idx="7139">
                  <c:v>34.884500000000003</c:v>
                </c:pt>
                <c:pt idx="7140">
                  <c:v>34.884500000000003</c:v>
                </c:pt>
                <c:pt idx="7141">
                  <c:v>34.884500000000003</c:v>
                </c:pt>
                <c:pt idx="7142">
                  <c:v>35.004100000000051</c:v>
                </c:pt>
                <c:pt idx="7143">
                  <c:v>35.004100000000051</c:v>
                </c:pt>
                <c:pt idx="7144">
                  <c:v>34.884500000000003</c:v>
                </c:pt>
                <c:pt idx="7145">
                  <c:v>34.884500000000003</c:v>
                </c:pt>
                <c:pt idx="7146">
                  <c:v>34.884500000000003</c:v>
                </c:pt>
                <c:pt idx="7147">
                  <c:v>34.884500000000003</c:v>
                </c:pt>
                <c:pt idx="7148">
                  <c:v>34.884500000000003</c:v>
                </c:pt>
                <c:pt idx="7149">
                  <c:v>34.884500000000003</c:v>
                </c:pt>
                <c:pt idx="7150">
                  <c:v>34.884500000000003</c:v>
                </c:pt>
                <c:pt idx="7151">
                  <c:v>34.884500000000003</c:v>
                </c:pt>
                <c:pt idx="7152">
                  <c:v>34.884500000000003</c:v>
                </c:pt>
                <c:pt idx="7153">
                  <c:v>34.884500000000003</c:v>
                </c:pt>
                <c:pt idx="7154">
                  <c:v>34.884500000000003</c:v>
                </c:pt>
                <c:pt idx="7155">
                  <c:v>34.884500000000003</c:v>
                </c:pt>
                <c:pt idx="7156">
                  <c:v>34.884500000000003</c:v>
                </c:pt>
                <c:pt idx="7157">
                  <c:v>34.884500000000003</c:v>
                </c:pt>
                <c:pt idx="7158">
                  <c:v>34.884500000000003</c:v>
                </c:pt>
                <c:pt idx="7159">
                  <c:v>34.884500000000003</c:v>
                </c:pt>
                <c:pt idx="7160">
                  <c:v>34.884500000000003</c:v>
                </c:pt>
                <c:pt idx="7161">
                  <c:v>34.884500000000003</c:v>
                </c:pt>
                <c:pt idx="7162">
                  <c:v>34.884500000000003</c:v>
                </c:pt>
                <c:pt idx="7163">
                  <c:v>34.884500000000003</c:v>
                </c:pt>
                <c:pt idx="7164">
                  <c:v>34.884500000000003</c:v>
                </c:pt>
                <c:pt idx="7165">
                  <c:v>34.884500000000003</c:v>
                </c:pt>
                <c:pt idx="7166">
                  <c:v>34.884500000000003</c:v>
                </c:pt>
                <c:pt idx="7167">
                  <c:v>34.884500000000003</c:v>
                </c:pt>
                <c:pt idx="7168">
                  <c:v>34.884500000000003</c:v>
                </c:pt>
                <c:pt idx="7169">
                  <c:v>34.884500000000003</c:v>
                </c:pt>
                <c:pt idx="7170">
                  <c:v>34.884500000000003</c:v>
                </c:pt>
                <c:pt idx="7171">
                  <c:v>34.884500000000003</c:v>
                </c:pt>
                <c:pt idx="7172">
                  <c:v>34.884500000000003</c:v>
                </c:pt>
                <c:pt idx="7173">
                  <c:v>34.884500000000003</c:v>
                </c:pt>
                <c:pt idx="7174">
                  <c:v>34.884500000000003</c:v>
                </c:pt>
                <c:pt idx="7175">
                  <c:v>34.884500000000003</c:v>
                </c:pt>
                <c:pt idx="7176">
                  <c:v>34.764900000000011</c:v>
                </c:pt>
                <c:pt idx="7177">
                  <c:v>34.764900000000011</c:v>
                </c:pt>
                <c:pt idx="7178">
                  <c:v>34.884500000000003</c:v>
                </c:pt>
                <c:pt idx="7179">
                  <c:v>34.884500000000003</c:v>
                </c:pt>
                <c:pt idx="7180">
                  <c:v>34.884500000000003</c:v>
                </c:pt>
                <c:pt idx="7181">
                  <c:v>34.884500000000003</c:v>
                </c:pt>
                <c:pt idx="7182">
                  <c:v>34.884500000000003</c:v>
                </c:pt>
                <c:pt idx="7183">
                  <c:v>34.764900000000011</c:v>
                </c:pt>
                <c:pt idx="7184">
                  <c:v>34.884500000000003</c:v>
                </c:pt>
                <c:pt idx="7185">
                  <c:v>34.884500000000003</c:v>
                </c:pt>
                <c:pt idx="7186">
                  <c:v>34.884500000000003</c:v>
                </c:pt>
                <c:pt idx="7187">
                  <c:v>34.884500000000003</c:v>
                </c:pt>
                <c:pt idx="7188">
                  <c:v>34.884500000000003</c:v>
                </c:pt>
                <c:pt idx="7189">
                  <c:v>34.884500000000003</c:v>
                </c:pt>
                <c:pt idx="7190">
                  <c:v>34.884500000000003</c:v>
                </c:pt>
                <c:pt idx="7191">
                  <c:v>34.764900000000011</c:v>
                </c:pt>
                <c:pt idx="7192">
                  <c:v>34.884500000000003</c:v>
                </c:pt>
                <c:pt idx="7193">
                  <c:v>34.884500000000003</c:v>
                </c:pt>
                <c:pt idx="7194">
                  <c:v>34.884500000000003</c:v>
                </c:pt>
                <c:pt idx="7195">
                  <c:v>34.884500000000003</c:v>
                </c:pt>
                <c:pt idx="7196">
                  <c:v>34.884500000000003</c:v>
                </c:pt>
                <c:pt idx="7197">
                  <c:v>34.884500000000003</c:v>
                </c:pt>
                <c:pt idx="7198">
                  <c:v>34.764900000000011</c:v>
                </c:pt>
                <c:pt idx="7199">
                  <c:v>34.884500000000003</c:v>
                </c:pt>
                <c:pt idx="7200">
                  <c:v>34.764900000000011</c:v>
                </c:pt>
                <c:pt idx="7201">
                  <c:v>34.764900000000011</c:v>
                </c:pt>
                <c:pt idx="7202">
                  <c:v>34.884500000000003</c:v>
                </c:pt>
                <c:pt idx="7203">
                  <c:v>34.884500000000003</c:v>
                </c:pt>
                <c:pt idx="7204">
                  <c:v>34.884500000000003</c:v>
                </c:pt>
                <c:pt idx="7205">
                  <c:v>34.884500000000003</c:v>
                </c:pt>
                <c:pt idx="7206">
                  <c:v>34.884500000000003</c:v>
                </c:pt>
                <c:pt idx="7207">
                  <c:v>34.884500000000003</c:v>
                </c:pt>
                <c:pt idx="7208">
                  <c:v>34.884500000000003</c:v>
                </c:pt>
                <c:pt idx="7209">
                  <c:v>34.884500000000003</c:v>
                </c:pt>
                <c:pt idx="7210">
                  <c:v>34.884500000000003</c:v>
                </c:pt>
                <c:pt idx="7211">
                  <c:v>34.884500000000003</c:v>
                </c:pt>
                <c:pt idx="7212">
                  <c:v>34.884500000000003</c:v>
                </c:pt>
                <c:pt idx="7213">
                  <c:v>34.884500000000003</c:v>
                </c:pt>
                <c:pt idx="7214">
                  <c:v>34.884500000000003</c:v>
                </c:pt>
                <c:pt idx="7215">
                  <c:v>34.884500000000003</c:v>
                </c:pt>
                <c:pt idx="7216">
                  <c:v>34.884500000000003</c:v>
                </c:pt>
                <c:pt idx="7217">
                  <c:v>34.884500000000003</c:v>
                </c:pt>
                <c:pt idx="7218">
                  <c:v>34.884500000000003</c:v>
                </c:pt>
                <c:pt idx="7219">
                  <c:v>34.884500000000003</c:v>
                </c:pt>
                <c:pt idx="7220">
                  <c:v>34.884500000000003</c:v>
                </c:pt>
                <c:pt idx="7221">
                  <c:v>34.884500000000003</c:v>
                </c:pt>
                <c:pt idx="7222">
                  <c:v>34.884500000000003</c:v>
                </c:pt>
                <c:pt idx="7223">
                  <c:v>34.884500000000003</c:v>
                </c:pt>
                <c:pt idx="7224">
                  <c:v>34.764900000000011</c:v>
                </c:pt>
                <c:pt idx="7225">
                  <c:v>34.884500000000003</c:v>
                </c:pt>
                <c:pt idx="7226">
                  <c:v>34.884500000000003</c:v>
                </c:pt>
                <c:pt idx="7227">
                  <c:v>34.884500000000003</c:v>
                </c:pt>
                <c:pt idx="7228">
                  <c:v>34.884500000000003</c:v>
                </c:pt>
                <c:pt idx="7229">
                  <c:v>34.884500000000003</c:v>
                </c:pt>
                <c:pt idx="7230">
                  <c:v>35.004100000000051</c:v>
                </c:pt>
                <c:pt idx="7231">
                  <c:v>34.884500000000003</c:v>
                </c:pt>
                <c:pt idx="7232">
                  <c:v>35.004100000000051</c:v>
                </c:pt>
                <c:pt idx="7233">
                  <c:v>34.884500000000003</c:v>
                </c:pt>
                <c:pt idx="7234">
                  <c:v>34.884500000000003</c:v>
                </c:pt>
                <c:pt idx="7235">
                  <c:v>34.884500000000003</c:v>
                </c:pt>
                <c:pt idx="7236">
                  <c:v>34.884500000000003</c:v>
                </c:pt>
                <c:pt idx="7237">
                  <c:v>34.884500000000003</c:v>
                </c:pt>
                <c:pt idx="7238">
                  <c:v>34.884500000000003</c:v>
                </c:pt>
                <c:pt idx="7239">
                  <c:v>35.004100000000051</c:v>
                </c:pt>
                <c:pt idx="7240">
                  <c:v>35.004100000000051</c:v>
                </c:pt>
                <c:pt idx="7241">
                  <c:v>35.004100000000051</c:v>
                </c:pt>
                <c:pt idx="7242">
                  <c:v>34.884500000000003</c:v>
                </c:pt>
                <c:pt idx="7243">
                  <c:v>35.004100000000051</c:v>
                </c:pt>
                <c:pt idx="7244">
                  <c:v>35.004100000000051</c:v>
                </c:pt>
                <c:pt idx="7245">
                  <c:v>35.004100000000051</c:v>
                </c:pt>
                <c:pt idx="7246">
                  <c:v>34.884500000000003</c:v>
                </c:pt>
                <c:pt idx="7247">
                  <c:v>35.004100000000051</c:v>
                </c:pt>
                <c:pt idx="7248">
                  <c:v>34.884500000000003</c:v>
                </c:pt>
                <c:pt idx="7249">
                  <c:v>35.004100000000051</c:v>
                </c:pt>
                <c:pt idx="7250">
                  <c:v>35.004100000000051</c:v>
                </c:pt>
                <c:pt idx="7251">
                  <c:v>35.004100000000051</c:v>
                </c:pt>
                <c:pt idx="7252">
                  <c:v>35.004100000000051</c:v>
                </c:pt>
                <c:pt idx="7253">
                  <c:v>35.12360000000001</c:v>
                </c:pt>
                <c:pt idx="7254">
                  <c:v>35.004100000000051</c:v>
                </c:pt>
                <c:pt idx="7255">
                  <c:v>35.004100000000051</c:v>
                </c:pt>
                <c:pt idx="7256">
                  <c:v>35.004100000000051</c:v>
                </c:pt>
                <c:pt idx="7257">
                  <c:v>35.004100000000051</c:v>
                </c:pt>
                <c:pt idx="7258">
                  <c:v>35.004100000000051</c:v>
                </c:pt>
                <c:pt idx="7259">
                  <c:v>35.004100000000051</c:v>
                </c:pt>
                <c:pt idx="7260">
                  <c:v>35.004100000000051</c:v>
                </c:pt>
                <c:pt idx="7261">
                  <c:v>35.004100000000051</c:v>
                </c:pt>
                <c:pt idx="7262">
                  <c:v>35.004100000000051</c:v>
                </c:pt>
                <c:pt idx="7263">
                  <c:v>35.004100000000051</c:v>
                </c:pt>
                <c:pt idx="7264">
                  <c:v>35.004100000000051</c:v>
                </c:pt>
                <c:pt idx="7265">
                  <c:v>35.004100000000051</c:v>
                </c:pt>
                <c:pt idx="7266">
                  <c:v>35.004100000000051</c:v>
                </c:pt>
                <c:pt idx="7267">
                  <c:v>35.004100000000051</c:v>
                </c:pt>
                <c:pt idx="7268">
                  <c:v>35.004100000000051</c:v>
                </c:pt>
                <c:pt idx="7269">
                  <c:v>35.004100000000051</c:v>
                </c:pt>
                <c:pt idx="7270">
                  <c:v>35.004100000000051</c:v>
                </c:pt>
                <c:pt idx="7271">
                  <c:v>35.004100000000051</c:v>
                </c:pt>
                <c:pt idx="7272">
                  <c:v>35.004100000000051</c:v>
                </c:pt>
                <c:pt idx="7273">
                  <c:v>35.004100000000051</c:v>
                </c:pt>
                <c:pt idx="7274">
                  <c:v>35.004100000000051</c:v>
                </c:pt>
                <c:pt idx="7275">
                  <c:v>35.12360000000001</c:v>
                </c:pt>
                <c:pt idx="7276">
                  <c:v>35.12360000000001</c:v>
                </c:pt>
                <c:pt idx="7277">
                  <c:v>35.004100000000051</c:v>
                </c:pt>
                <c:pt idx="7278">
                  <c:v>35.004100000000051</c:v>
                </c:pt>
                <c:pt idx="7279">
                  <c:v>35.004100000000051</c:v>
                </c:pt>
                <c:pt idx="7280">
                  <c:v>35.004100000000051</c:v>
                </c:pt>
                <c:pt idx="7281">
                  <c:v>35.004100000000051</c:v>
                </c:pt>
                <c:pt idx="7282">
                  <c:v>35.12360000000001</c:v>
                </c:pt>
                <c:pt idx="7283">
                  <c:v>35.004100000000051</c:v>
                </c:pt>
                <c:pt idx="7284">
                  <c:v>35.004100000000051</c:v>
                </c:pt>
                <c:pt idx="7285">
                  <c:v>35.12360000000001</c:v>
                </c:pt>
                <c:pt idx="7286">
                  <c:v>35.12360000000001</c:v>
                </c:pt>
                <c:pt idx="7287">
                  <c:v>35.12360000000001</c:v>
                </c:pt>
                <c:pt idx="7288">
                  <c:v>35.12360000000001</c:v>
                </c:pt>
                <c:pt idx="7289">
                  <c:v>35.12360000000001</c:v>
                </c:pt>
                <c:pt idx="7290">
                  <c:v>35.12360000000001</c:v>
                </c:pt>
                <c:pt idx="7291">
                  <c:v>35.12360000000001</c:v>
                </c:pt>
                <c:pt idx="7292">
                  <c:v>35.12360000000001</c:v>
                </c:pt>
                <c:pt idx="7293">
                  <c:v>35.12360000000001</c:v>
                </c:pt>
                <c:pt idx="7294">
                  <c:v>35.12360000000001</c:v>
                </c:pt>
                <c:pt idx="7295">
                  <c:v>35.12360000000001</c:v>
                </c:pt>
                <c:pt idx="7296">
                  <c:v>35.12360000000001</c:v>
                </c:pt>
                <c:pt idx="7297">
                  <c:v>35.12360000000001</c:v>
                </c:pt>
                <c:pt idx="7298">
                  <c:v>35.12360000000001</c:v>
                </c:pt>
                <c:pt idx="7299">
                  <c:v>35.12360000000001</c:v>
                </c:pt>
                <c:pt idx="7300">
                  <c:v>35.12360000000001</c:v>
                </c:pt>
                <c:pt idx="7301">
                  <c:v>35.243200000000002</c:v>
                </c:pt>
                <c:pt idx="7302">
                  <c:v>35.12360000000001</c:v>
                </c:pt>
                <c:pt idx="7303">
                  <c:v>35.12360000000001</c:v>
                </c:pt>
                <c:pt idx="7304">
                  <c:v>35.12360000000001</c:v>
                </c:pt>
                <c:pt idx="7305">
                  <c:v>35.12360000000001</c:v>
                </c:pt>
                <c:pt idx="7306">
                  <c:v>35.12360000000001</c:v>
                </c:pt>
                <c:pt idx="7307">
                  <c:v>35.12360000000001</c:v>
                </c:pt>
                <c:pt idx="7308">
                  <c:v>35.12360000000001</c:v>
                </c:pt>
                <c:pt idx="7309">
                  <c:v>35.12360000000001</c:v>
                </c:pt>
                <c:pt idx="7310">
                  <c:v>35.12360000000001</c:v>
                </c:pt>
                <c:pt idx="7311">
                  <c:v>35.12360000000001</c:v>
                </c:pt>
                <c:pt idx="7312">
                  <c:v>35.12360000000001</c:v>
                </c:pt>
                <c:pt idx="7313">
                  <c:v>35.243200000000002</c:v>
                </c:pt>
                <c:pt idx="7314">
                  <c:v>35.243200000000002</c:v>
                </c:pt>
                <c:pt idx="7315">
                  <c:v>35.243200000000002</c:v>
                </c:pt>
                <c:pt idx="7316">
                  <c:v>35.243200000000002</c:v>
                </c:pt>
                <c:pt idx="7317">
                  <c:v>35.243200000000002</c:v>
                </c:pt>
                <c:pt idx="7318">
                  <c:v>35.243200000000002</c:v>
                </c:pt>
                <c:pt idx="7319">
                  <c:v>35.243200000000002</c:v>
                </c:pt>
                <c:pt idx="7320">
                  <c:v>35.243200000000002</c:v>
                </c:pt>
                <c:pt idx="7321">
                  <c:v>35.243200000000002</c:v>
                </c:pt>
                <c:pt idx="7322">
                  <c:v>35.243200000000002</c:v>
                </c:pt>
                <c:pt idx="7323">
                  <c:v>35.243200000000002</c:v>
                </c:pt>
                <c:pt idx="7324">
                  <c:v>35.243200000000002</c:v>
                </c:pt>
                <c:pt idx="7325">
                  <c:v>35.243200000000002</c:v>
                </c:pt>
                <c:pt idx="7326">
                  <c:v>35.243200000000002</c:v>
                </c:pt>
                <c:pt idx="7327">
                  <c:v>35.243200000000002</c:v>
                </c:pt>
                <c:pt idx="7328">
                  <c:v>35.243200000000002</c:v>
                </c:pt>
                <c:pt idx="7329">
                  <c:v>35.362700000000018</c:v>
                </c:pt>
                <c:pt idx="7330">
                  <c:v>35.243200000000002</c:v>
                </c:pt>
                <c:pt idx="7331">
                  <c:v>35.243200000000002</c:v>
                </c:pt>
                <c:pt idx="7332">
                  <c:v>35.243200000000002</c:v>
                </c:pt>
                <c:pt idx="7333">
                  <c:v>35.243200000000002</c:v>
                </c:pt>
                <c:pt idx="7334">
                  <c:v>35.243200000000002</c:v>
                </c:pt>
                <c:pt idx="7335">
                  <c:v>35.243200000000002</c:v>
                </c:pt>
                <c:pt idx="7336">
                  <c:v>35.243200000000002</c:v>
                </c:pt>
                <c:pt idx="7337">
                  <c:v>35.243200000000002</c:v>
                </c:pt>
                <c:pt idx="7338">
                  <c:v>35.362700000000018</c:v>
                </c:pt>
                <c:pt idx="7339">
                  <c:v>35.243200000000002</c:v>
                </c:pt>
                <c:pt idx="7340">
                  <c:v>35.243200000000002</c:v>
                </c:pt>
                <c:pt idx="7341">
                  <c:v>35.362700000000018</c:v>
                </c:pt>
                <c:pt idx="7342">
                  <c:v>35.243200000000002</c:v>
                </c:pt>
                <c:pt idx="7343">
                  <c:v>35.362700000000018</c:v>
                </c:pt>
                <c:pt idx="7344">
                  <c:v>35.362700000000018</c:v>
                </c:pt>
                <c:pt idx="7345">
                  <c:v>35.362700000000018</c:v>
                </c:pt>
                <c:pt idx="7346">
                  <c:v>35.243200000000002</c:v>
                </c:pt>
                <c:pt idx="7347">
                  <c:v>35.362700000000018</c:v>
                </c:pt>
                <c:pt idx="7348">
                  <c:v>35.362700000000018</c:v>
                </c:pt>
                <c:pt idx="7349">
                  <c:v>35.362700000000018</c:v>
                </c:pt>
                <c:pt idx="7350">
                  <c:v>35.362700000000018</c:v>
                </c:pt>
                <c:pt idx="7351">
                  <c:v>35.243200000000002</c:v>
                </c:pt>
                <c:pt idx="7352">
                  <c:v>35.243200000000002</c:v>
                </c:pt>
                <c:pt idx="7353">
                  <c:v>35.362700000000018</c:v>
                </c:pt>
                <c:pt idx="7354">
                  <c:v>35.362700000000018</c:v>
                </c:pt>
                <c:pt idx="7355">
                  <c:v>35.362700000000018</c:v>
                </c:pt>
                <c:pt idx="7356">
                  <c:v>35.362700000000018</c:v>
                </c:pt>
                <c:pt idx="7357">
                  <c:v>35.362700000000018</c:v>
                </c:pt>
                <c:pt idx="7358">
                  <c:v>35.362700000000018</c:v>
                </c:pt>
                <c:pt idx="7359">
                  <c:v>35.362700000000018</c:v>
                </c:pt>
                <c:pt idx="7360">
                  <c:v>35.362700000000018</c:v>
                </c:pt>
                <c:pt idx="7361">
                  <c:v>35.362700000000018</c:v>
                </c:pt>
                <c:pt idx="7362">
                  <c:v>35.362700000000018</c:v>
                </c:pt>
                <c:pt idx="7363">
                  <c:v>35.362700000000018</c:v>
                </c:pt>
                <c:pt idx="7364">
                  <c:v>35.243200000000002</c:v>
                </c:pt>
                <c:pt idx="7365">
                  <c:v>35.362700000000018</c:v>
                </c:pt>
                <c:pt idx="7366">
                  <c:v>35.362700000000018</c:v>
                </c:pt>
                <c:pt idx="7367">
                  <c:v>35.362700000000018</c:v>
                </c:pt>
                <c:pt idx="7368">
                  <c:v>35.362700000000018</c:v>
                </c:pt>
                <c:pt idx="7369">
                  <c:v>35.362700000000018</c:v>
                </c:pt>
                <c:pt idx="7370">
                  <c:v>35.243200000000002</c:v>
                </c:pt>
                <c:pt idx="7371">
                  <c:v>35.362700000000018</c:v>
                </c:pt>
                <c:pt idx="7372">
                  <c:v>35.362700000000018</c:v>
                </c:pt>
                <c:pt idx="7373">
                  <c:v>35.362700000000018</c:v>
                </c:pt>
                <c:pt idx="7374">
                  <c:v>35.362700000000018</c:v>
                </c:pt>
                <c:pt idx="7375">
                  <c:v>35.362700000000018</c:v>
                </c:pt>
                <c:pt idx="7376">
                  <c:v>35.362700000000018</c:v>
                </c:pt>
                <c:pt idx="7377">
                  <c:v>35.362700000000018</c:v>
                </c:pt>
                <c:pt idx="7378">
                  <c:v>35.362700000000018</c:v>
                </c:pt>
                <c:pt idx="7379">
                  <c:v>35.362700000000018</c:v>
                </c:pt>
                <c:pt idx="7380">
                  <c:v>35.362700000000018</c:v>
                </c:pt>
                <c:pt idx="7381">
                  <c:v>35.362700000000018</c:v>
                </c:pt>
                <c:pt idx="7382">
                  <c:v>35.482300000000009</c:v>
                </c:pt>
                <c:pt idx="7383">
                  <c:v>35.362700000000018</c:v>
                </c:pt>
                <c:pt idx="7384">
                  <c:v>35.362700000000018</c:v>
                </c:pt>
                <c:pt idx="7385">
                  <c:v>35.362700000000018</c:v>
                </c:pt>
                <c:pt idx="7386">
                  <c:v>35.362700000000018</c:v>
                </c:pt>
                <c:pt idx="7387">
                  <c:v>35.362700000000018</c:v>
                </c:pt>
                <c:pt idx="7388">
                  <c:v>35.362700000000018</c:v>
                </c:pt>
                <c:pt idx="7389">
                  <c:v>35.362700000000018</c:v>
                </c:pt>
                <c:pt idx="7390">
                  <c:v>35.362700000000018</c:v>
                </c:pt>
                <c:pt idx="7391">
                  <c:v>35.482300000000009</c:v>
                </c:pt>
                <c:pt idx="7392">
                  <c:v>35.362700000000018</c:v>
                </c:pt>
                <c:pt idx="7393">
                  <c:v>35.362700000000018</c:v>
                </c:pt>
                <c:pt idx="7394">
                  <c:v>35.362700000000018</c:v>
                </c:pt>
                <c:pt idx="7395">
                  <c:v>35.362700000000018</c:v>
                </c:pt>
                <c:pt idx="7396">
                  <c:v>35.362700000000018</c:v>
                </c:pt>
                <c:pt idx="7397">
                  <c:v>35.362700000000018</c:v>
                </c:pt>
                <c:pt idx="7398">
                  <c:v>35.362700000000018</c:v>
                </c:pt>
                <c:pt idx="7399">
                  <c:v>35.362700000000018</c:v>
                </c:pt>
                <c:pt idx="7400">
                  <c:v>35.362700000000018</c:v>
                </c:pt>
                <c:pt idx="7401">
                  <c:v>35.362700000000018</c:v>
                </c:pt>
                <c:pt idx="7402">
                  <c:v>35.362700000000018</c:v>
                </c:pt>
                <c:pt idx="7403">
                  <c:v>35.362700000000018</c:v>
                </c:pt>
                <c:pt idx="7404">
                  <c:v>35.362700000000018</c:v>
                </c:pt>
                <c:pt idx="7405">
                  <c:v>35.362700000000018</c:v>
                </c:pt>
                <c:pt idx="7406">
                  <c:v>35.362700000000018</c:v>
                </c:pt>
                <c:pt idx="7407">
                  <c:v>35.362700000000018</c:v>
                </c:pt>
                <c:pt idx="7408">
                  <c:v>35.362700000000018</c:v>
                </c:pt>
                <c:pt idx="7409">
                  <c:v>35.362700000000018</c:v>
                </c:pt>
                <c:pt idx="7410">
                  <c:v>35.362700000000018</c:v>
                </c:pt>
                <c:pt idx="7411">
                  <c:v>35.243200000000002</c:v>
                </c:pt>
                <c:pt idx="7412">
                  <c:v>35.362700000000018</c:v>
                </c:pt>
                <c:pt idx="7413">
                  <c:v>35.362700000000018</c:v>
                </c:pt>
                <c:pt idx="7414">
                  <c:v>35.362700000000018</c:v>
                </c:pt>
                <c:pt idx="7415">
                  <c:v>35.362700000000018</c:v>
                </c:pt>
                <c:pt idx="7416">
                  <c:v>35.362700000000018</c:v>
                </c:pt>
                <c:pt idx="7417">
                  <c:v>35.362700000000018</c:v>
                </c:pt>
                <c:pt idx="7418">
                  <c:v>35.362700000000018</c:v>
                </c:pt>
                <c:pt idx="7419">
                  <c:v>35.482300000000009</c:v>
                </c:pt>
                <c:pt idx="7420">
                  <c:v>35.362700000000018</c:v>
                </c:pt>
                <c:pt idx="7421">
                  <c:v>35.243200000000002</c:v>
                </c:pt>
                <c:pt idx="7422">
                  <c:v>35.362700000000018</c:v>
                </c:pt>
                <c:pt idx="7423">
                  <c:v>35.362700000000018</c:v>
                </c:pt>
                <c:pt idx="7424">
                  <c:v>35.362700000000018</c:v>
                </c:pt>
                <c:pt idx="7425">
                  <c:v>35.362700000000018</c:v>
                </c:pt>
                <c:pt idx="7426">
                  <c:v>35.362700000000018</c:v>
                </c:pt>
                <c:pt idx="7427">
                  <c:v>35.362700000000018</c:v>
                </c:pt>
                <c:pt idx="7428">
                  <c:v>35.243200000000002</c:v>
                </c:pt>
                <c:pt idx="7429">
                  <c:v>35.362700000000018</c:v>
                </c:pt>
                <c:pt idx="7430">
                  <c:v>35.362700000000018</c:v>
                </c:pt>
                <c:pt idx="7431">
                  <c:v>35.362700000000018</c:v>
                </c:pt>
                <c:pt idx="7432">
                  <c:v>35.243200000000002</c:v>
                </c:pt>
                <c:pt idx="7433">
                  <c:v>35.362700000000018</c:v>
                </c:pt>
                <c:pt idx="7434">
                  <c:v>35.362700000000018</c:v>
                </c:pt>
                <c:pt idx="7435">
                  <c:v>35.243200000000002</c:v>
                </c:pt>
                <c:pt idx="7436">
                  <c:v>35.362700000000018</c:v>
                </c:pt>
                <c:pt idx="7437">
                  <c:v>35.362700000000018</c:v>
                </c:pt>
                <c:pt idx="7438">
                  <c:v>35.362700000000018</c:v>
                </c:pt>
                <c:pt idx="7439">
                  <c:v>35.362700000000018</c:v>
                </c:pt>
                <c:pt idx="7440">
                  <c:v>35.243200000000002</c:v>
                </c:pt>
                <c:pt idx="7441">
                  <c:v>35.362700000000018</c:v>
                </c:pt>
                <c:pt idx="7442">
                  <c:v>35.362700000000018</c:v>
                </c:pt>
                <c:pt idx="7443">
                  <c:v>35.362700000000018</c:v>
                </c:pt>
                <c:pt idx="7444">
                  <c:v>35.362700000000018</c:v>
                </c:pt>
                <c:pt idx="7445">
                  <c:v>35.362700000000018</c:v>
                </c:pt>
                <c:pt idx="7446">
                  <c:v>35.362700000000018</c:v>
                </c:pt>
                <c:pt idx="7447">
                  <c:v>35.362700000000018</c:v>
                </c:pt>
                <c:pt idx="7448">
                  <c:v>35.362700000000018</c:v>
                </c:pt>
                <c:pt idx="7449">
                  <c:v>35.362700000000018</c:v>
                </c:pt>
                <c:pt idx="7450">
                  <c:v>35.362700000000018</c:v>
                </c:pt>
                <c:pt idx="7451">
                  <c:v>35.362700000000018</c:v>
                </c:pt>
                <c:pt idx="7452">
                  <c:v>35.362700000000018</c:v>
                </c:pt>
                <c:pt idx="7453">
                  <c:v>35.243200000000002</c:v>
                </c:pt>
                <c:pt idx="7454">
                  <c:v>35.362700000000018</c:v>
                </c:pt>
                <c:pt idx="7455">
                  <c:v>35.243200000000002</c:v>
                </c:pt>
                <c:pt idx="7456">
                  <c:v>35.362700000000018</c:v>
                </c:pt>
                <c:pt idx="7457">
                  <c:v>35.362700000000018</c:v>
                </c:pt>
                <c:pt idx="7458">
                  <c:v>35.362700000000018</c:v>
                </c:pt>
                <c:pt idx="7459">
                  <c:v>35.362700000000018</c:v>
                </c:pt>
                <c:pt idx="7460">
                  <c:v>35.362700000000018</c:v>
                </c:pt>
                <c:pt idx="7461">
                  <c:v>35.362700000000018</c:v>
                </c:pt>
                <c:pt idx="7462">
                  <c:v>35.362700000000018</c:v>
                </c:pt>
                <c:pt idx="7463">
                  <c:v>35.362700000000018</c:v>
                </c:pt>
                <c:pt idx="7464">
                  <c:v>35.362700000000018</c:v>
                </c:pt>
                <c:pt idx="7465">
                  <c:v>35.362700000000018</c:v>
                </c:pt>
                <c:pt idx="7466">
                  <c:v>35.243200000000002</c:v>
                </c:pt>
                <c:pt idx="7467">
                  <c:v>35.243200000000002</c:v>
                </c:pt>
                <c:pt idx="7468">
                  <c:v>35.362700000000018</c:v>
                </c:pt>
                <c:pt idx="7469">
                  <c:v>35.362700000000018</c:v>
                </c:pt>
                <c:pt idx="7470">
                  <c:v>35.243200000000002</c:v>
                </c:pt>
                <c:pt idx="7471">
                  <c:v>35.243200000000002</c:v>
                </c:pt>
                <c:pt idx="7472">
                  <c:v>35.362700000000018</c:v>
                </c:pt>
                <c:pt idx="7473">
                  <c:v>35.243200000000002</c:v>
                </c:pt>
                <c:pt idx="7474">
                  <c:v>35.362700000000018</c:v>
                </c:pt>
                <c:pt idx="7475">
                  <c:v>35.243200000000002</c:v>
                </c:pt>
                <c:pt idx="7476">
                  <c:v>35.243200000000002</c:v>
                </c:pt>
                <c:pt idx="7477">
                  <c:v>35.243200000000002</c:v>
                </c:pt>
                <c:pt idx="7478">
                  <c:v>35.243200000000002</c:v>
                </c:pt>
                <c:pt idx="7479">
                  <c:v>35.243200000000002</c:v>
                </c:pt>
                <c:pt idx="7480">
                  <c:v>35.362700000000018</c:v>
                </c:pt>
                <c:pt idx="7481">
                  <c:v>35.243200000000002</c:v>
                </c:pt>
                <c:pt idx="7482">
                  <c:v>35.362700000000018</c:v>
                </c:pt>
                <c:pt idx="7483">
                  <c:v>35.243200000000002</c:v>
                </c:pt>
                <c:pt idx="7484">
                  <c:v>35.243200000000002</c:v>
                </c:pt>
                <c:pt idx="7485">
                  <c:v>35.362700000000018</c:v>
                </c:pt>
                <c:pt idx="7486">
                  <c:v>35.243200000000002</c:v>
                </c:pt>
                <c:pt idx="7487">
                  <c:v>35.243200000000002</c:v>
                </c:pt>
                <c:pt idx="7488">
                  <c:v>35.243200000000002</c:v>
                </c:pt>
                <c:pt idx="7489">
                  <c:v>35.243200000000002</c:v>
                </c:pt>
                <c:pt idx="7490">
                  <c:v>35.243200000000002</c:v>
                </c:pt>
                <c:pt idx="7491">
                  <c:v>35.243200000000002</c:v>
                </c:pt>
                <c:pt idx="7492">
                  <c:v>35.243200000000002</c:v>
                </c:pt>
                <c:pt idx="7493">
                  <c:v>35.243200000000002</c:v>
                </c:pt>
                <c:pt idx="7494">
                  <c:v>35.362700000000018</c:v>
                </c:pt>
                <c:pt idx="7495">
                  <c:v>35.243200000000002</c:v>
                </c:pt>
                <c:pt idx="7496">
                  <c:v>35.243200000000002</c:v>
                </c:pt>
                <c:pt idx="7497">
                  <c:v>35.243200000000002</c:v>
                </c:pt>
                <c:pt idx="7498">
                  <c:v>35.243200000000002</c:v>
                </c:pt>
                <c:pt idx="7499">
                  <c:v>35.243200000000002</c:v>
                </c:pt>
                <c:pt idx="7500">
                  <c:v>35.243200000000002</c:v>
                </c:pt>
                <c:pt idx="7501">
                  <c:v>35.243200000000002</c:v>
                </c:pt>
                <c:pt idx="7502">
                  <c:v>35.243200000000002</c:v>
                </c:pt>
                <c:pt idx="7503">
                  <c:v>35.243200000000002</c:v>
                </c:pt>
                <c:pt idx="7504">
                  <c:v>35.243200000000002</c:v>
                </c:pt>
                <c:pt idx="7505">
                  <c:v>35.243200000000002</c:v>
                </c:pt>
                <c:pt idx="7506">
                  <c:v>35.243200000000002</c:v>
                </c:pt>
                <c:pt idx="7507">
                  <c:v>35.243200000000002</c:v>
                </c:pt>
                <c:pt idx="7508">
                  <c:v>35.243200000000002</c:v>
                </c:pt>
                <c:pt idx="7509">
                  <c:v>35.12360000000001</c:v>
                </c:pt>
                <c:pt idx="7510">
                  <c:v>35.243200000000002</c:v>
                </c:pt>
                <c:pt idx="7511">
                  <c:v>35.12360000000001</c:v>
                </c:pt>
                <c:pt idx="7512">
                  <c:v>35.12360000000001</c:v>
                </c:pt>
                <c:pt idx="7513">
                  <c:v>35.243200000000002</c:v>
                </c:pt>
                <c:pt idx="7514">
                  <c:v>35.243200000000002</c:v>
                </c:pt>
                <c:pt idx="7515">
                  <c:v>35.243200000000002</c:v>
                </c:pt>
                <c:pt idx="7516">
                  <c:v>35.243200000000002</c:v>
                </c:pt>
                <c:pt idx="7517">
                  <c:v>35.243200000000002</c:v>
                </c:pt>
                <c:pt idx="7518">
                  <c:v>35.12360000000001</c:v>
                </c:pt>
                <c:pt idx="7519">
                  <c:v>35.12360000000001</c:v>
                </c:pt>
                <c:pt idx="7520">
                  <c:v>35.12360000000001</c:v>
                </c:pt>
                <c:pt idx="7521">
                  <c:v>35.243200000000002</c:v>
                </c:pt>
                <c:pt idx="7522">
                  <c:v>35.12360000000001</c:v>
                </c:pt>
                <c:pt idx="7523">
                  <c:v>35.243200000000002</c:v>
                </c:pt>
                <c:pt idx="7524">
                  <c:v>35.12360000000001</c:v>
                </c:pt>
                <c:pt idx="7525">
                  <c:v>35.12360000000001</c:v>
                </c:pt>
                <c:pt idx="7526">
                  <c:v>35.243200000000002</c:v>
                </c:pt>
                <c:pt idx="7527">
                  <c:v>35.243200000000002</c:v>
                </c:pt>
                <c:pt idx="7528">
                  <c:v>35.12360000000001</c:v>
                </c:pt>
                <c:pt idx="7529">
                  <c:v>35.12360000000001</c:v>
                </c:pt>
                <c:pt idx="7530">
                  <c:v>35.12360000000001</c:v>
                </c:pt>
                <c:pt idx="7531">
                  <c:v>35.243200000000002</c:v>
                </c:pt>
                <c:pt idx="7532">
                  <c:v>35.12360000000001</c:v>
                </c:pt>
                <c:pt idx="7533">
                  <c:v>35.12360000000001</c:v>
                </c:pt>
                <c:pt idx="7534">
                  <c:v>35.243200000000002</c:v>
                </c:pt>
                <c:pt idx="7535">
                  <c:v>35.12360000000001</c:v>
                </c:pt>
                <c:pt idx="7536">
                  <c:v>35.12360000000001</c:v>
                </c:pt>
                <c:pt idx="7537">
                  <c:v>35.12360000000001</c:v>
                </c:pt>
                <c:pt idx="7538">
                  <c:v>35.12360000000001</c:v>
                </c:pt>
                <c:pt idx="7539">
                  <c:v>35.12360000000001</c:v>
                </c:pt>
                <c:pt idx="7540">
                  <c:v>35.243200000000002</c:v>
                </c:pt>
                <c:pt idx="7541">
                  <c:v>35.12360000000001</c:v>
                </c:pt>
                <c:pt idx="7542">
                  <c:v>35.243200000000002</c:v>
                </c:pt>
                <c:pt idx="7543">
                  <c:v>35.12360000000001</c:v>
                </c:pt>
                <c:pt idx="7544">
                  <c:v>35.12360000000001</c:v>
                </c:pt>
                <c:pt idx="7545">
                  <c:v>35.12360000000001</c:v>
                </c:pt>
                <c:pt idx="7546">
                  <c:v>35.12360000000001</c:v>
                </c:pt>
                <c:pt idx="7547">
                  <c:v>35.12360000000001</c:v>
                </c:pt>
                <c:pt idx="7548">
                  <c:v>35.12360000000001</c:v>
                </c:pt>
                <c:pt idx="7549">
                  <c:v>35.12360000000001</c:v>
                </c:pt>
                <c:pt idx="7550">
                  <c:v>35.243200000000002</c:v>
                </c:pt>
                <c:pt idx="7551">
                  <c:v>35.12360000000001</c:v>
                </c:pt>
                <c:pt idx="7552">
                  <c:v>35.004100000000051</c:v>
                </c:pt>
                <c:pt idx="7553">
                  <c:v>35.12360000000001</c:v>
                </c:pt>
                <c:pt idx="7554">
                  <c:v>35.12360000000001</c:v>
                </c:pt>
                <c:pt idx="7555">
                  <c:v>35.12360000000001</c:v>
                </c:pt>
                <c:pt idx="7556">
                  <c:v>35.243200000000002</c:v>
                </c:pt>
                <c:pt idx="7557">
                  <c:v>35.12360000000001</c:v>
                </c:pt>
                <c:pt idx="7558">
                  <c:v>35.12360000000001</c:v>
                </c:pt>
                <c:pt idx="7559">
                  <c:v>35.12360000000001</c:v>
                </c:pt>
                <c:pt idx="7560">
                  <c:v>35.12360000000001</c:v>
                </c:pt>
                <c:pt idx="7561">
                  <c:v>35.12360000000001</c:v>
                </c:pt>
                <c:pt idx="7562">
                  <c:v>35.004100000000051</c:v>
                </c:pt>
                <c:pt idx="7563">
                  <c:v>35.004100000000051</c:v>
                </c:pt>
                <c:pt idx="7564">
                  <c:v>35.004100000000051</c:v>
                </c:pt>
                <c:pt idx="7565">
                  <c:v>35.12360000000001</c:v>
                </c:pt>
                <c:pt idx="7566">
                  <c:v>35.12360000000001</c:v>
                </c:pt>
                <c:pt idx="7567">
                  <c:v>35.12360000000001</c:v>
                </c:pt>
                <c:pt idx="7568">
                  <c:v>35.12360000000001</c:v>
                </c:pt>
                <c:pt idx="7569">
                  <c:v>35.12360000000001</c:v>
                </c:pt>
                <c:pt idx="7570">
                  <c:v>35.12360000000001</c:v>
                </c:pt>
                <c:pt idx="7571">
                  <c:v>35.12360000000001</c:v>
                </c:pt>
                <c:pt idx="7572">
                  <c:v>35.12360000000001</c:v>
                </c:pt>
                <c:pt idx="7573">
                  <c:v>35.12360000000001</c:v>
                </c:pt>
                <c:pt idx="7574">
                  <c:v>35.12360000000001</c:v>
                </c:pt>
                <c:pt idx="7575">
                  <c:v>35.004100000000051</c:v>
                </c:pt>
                <c:pt idx="7576">
                  <c:v>35.004100000000051</c:v>
                </c:pt>
                <c:pt idx="7577">
                  <c:v>35.004100000000051</c:v>
                </c:pt>
                <c:pt idx="7578">
                  <c:v>35.12360000000001</c:v>
                </c:pt>
                <c:pt idx="7579">
                  <c:v>35.004100000000051</c:v>
                </c:pt>
                <c:pt idx="7580">
                  <c:v>35.004100000000051</c:v>
                </c:pt>
                <c:pt idx="7581">
                  <c:v>35.004100000000051</c:v>
                </c:pt>
                <c:pt idx="7582">
                  <c:v>35.12360000000001</c:v>
                </c:pt>
                <c:pt idx="7583">
                  <c:v>35.12360000000001</c:v>
                </c:pt>
                <c:pt idx="7584">
                  <c:v>35.12360000000001</c:v>
                </c:pt>
                <c:pt idx="7585">
                  <c:v>35.004100000000051</c:v>
                </c:pt>
                <c:pt idx="7586">
                  <c:v>35.12360000000001</c:v>
                </c:pt>
                <c:pt idx="7587">
                  <c:v>35.12360000000001</c:v>
                </c:pt>
                <c:pt idx="7588">
                  <c:v>35.004100000000051</c:v>
                </c:pt>
                <c:pt idx="7589">
                  <c:v>35.004100000000051</c:v>
                </c:pt>
                <c:pt idx="7590">
                  <c:v>35.004100000000051</c:v>
                </c:pt>
                <c:pt idx="7591">
                  <c:v>35.004100000000051</c:v>
                </c:pt>
                <c:pt idx="7592">
                  <c:v>35.004100000000051</c:v>
                </c:pt>
                <c:pt idx="7593">
                  <c:v>35.004100000000051</c:v>
                </c:pt>
                <c:pt idx="7594">
                  <c:v>35.12360000000001</c:v>
                </c:pt>
                <c:pt idx="7595">
                  <c:v>35.004100000000051</c:v>
                </c:pt>
                <c:pt idx="7596">
                  <c:v>35.004100000000051</c:v>
                </c:pt>
                <c:pt idx="7597">
                  <c:v>35.004100000000051</c:v>
                </c:pt>
                <c:pt idx="7598">
                  <c:v>35.004100000000051</c:v>
                </c:pt>
                <c:pt idx="7599">
                  <c:v>35.004100000000051</c:v>
                </c:pt>
                <c:pt idx="7600">
                  <c:v>35.004100000000051</c:v>
                </c:pt>
                <c:pt idx="7601">
                  <c:v>35.12360000000001</c:v>
                </c:pt>
                <c:pt idx="7602">
                  <c:v>35.12360000000001</c:v>
                </c:pt>
                <c:pt idx="7603">
                  <c:v>35.004100000000051</c:v>
                </c:pt>
                <c:pt idx="7604">
                  <c:v>35.004100000000051</c:v>
                </c:pt>
                <c:pt idx="7605">
                  <c:v>35.004100000000051</c:v>
                </c:pt>
                <c:pt idx="7606">
                  <c:v>35.004100000000051</c:v>
                </c:pt>
                <c:pt idx="7607">
                  <c:v>35.004100000000051</c:v>
                </c:pt>
                <c:pt idx="7608">
                  <c:v>35.004100000000051</c:v>
                </c:pt>
                <c:pt idx="7609">
                  <c:v>35.004100000000051</c:v>
                </c:pt>
                <c:pt idx="7610">
                  <c:v>35.004100000000051</c:v>
                </c:pt>
                <c:pt idx="7611">
                  <c:v>35.004100000000051</c:v>
                </c:pt>
                <c:pt idx="7612">
                  <c:v>35.004100000000051</c:v>
                </c:pt>
                <c:pt idx="7613">
                  <c:v>35.004100000000051</c:v>
                </c:pt>
                <c:pt idx="7614">
                  <c:v>35.004100000000051</c:v>
                </c:pt>
                <c:pt idx="7615">
                  <c:v>35.004100000000051</c:v>
                </c:pt>
                <c:pt idx="7616">
                  <c:v>35.004100000000051</c:v>
                </c:pt>
                <c:pt idx="7617">
                  <c:v>35.004100000000051</c:v>
                </c:pt>
                <c:pt idx="7618">
                  <c:v>35.004100000000051</c:v>
                </c:pt>
                <c:pt idx="7619">
                  <c:v>35.004100000000051</c:v>
                </c:pt>
                <c:pt idx="7620">
                  <c:v>35.004100000000051</c:v>
                </c:pt>
                <c:pt idx="7621">
                  <c:v>35.004100000000051</c:v>
                </c:pt>
                <c:pt idx="7622">
                  <c:v>35.004100000000051</c:v>
                </c:pt>
                <c:pt idx="7623">
                  <c:v>35.004100000000051</c:v>
                </c:pt>
                <c:pt idx="7624">
                  <c:v>35.004100000000051</c:v>
                </c:pt>
                <c:pt idx="7625">
                  <c:v>35.004100000000051</c:v>
                </c:pt>
                <c:pt idx="7626">
                  <c:v>35.004100000000051</c:v>
                </c:pt>
                <c:pt idx="7627">
                  <c:v>35.004100000000051</c:v>
                </c:pt>
                <c:pt idx="7628">
                  <c:v>35.004100000000051</c:v>
                </c:pt>
                <c:pt idx="7629">
                  <c:v>35.004100000000051</c:v>
                </c:pt>
                <c:pt idx="7630">
                  <c:v>34.884500000000003</c:v>
                </c:pt>
                <c:pt idx="7631">
                  <c:v>35.004100000000051</c:v>
                </c:pt>
                <c:pt idx="7632">
                  <c:v>34.884500000000003</c:v>
                </c:pt>
                <c:pt idx="7633">
                  <c:v>35.004100000000051</c:v>
                </c:pt>
                <c:pt idx="7634">
                  <c:v>35.004100000000051</c:v>
                </c:pt>
                <c:pt idx="7635">
                  <c:v>34.884500000000003</c:v>
                </c:pt>
                <c:pt idx="7636">
                  <c:v>35.004100000000051</c:v>
                </c:pt>
                <c:pt idx="7637">
                  <c:v>34.884500000000003</c:v>
                </c:pt>
                <c:pt idx="7638">
                  <c:v>34.884500000000003</c:v>
                </c:pt>
                <c:pt idx="7639">
                  <c:v>35.004100000000051</c:v>
                </c:pt>
                <c:pt idx="7640">
                  <c:v>34.884500000000003</c:v>
                </c:pt>
                <c:pt idx="7641">
                  <c:v>34.884500000000003</c:v>
                </c:pt>
                <c:pt idx="7642">
                  <c:v>35.004100000000051</c:v>
                </c:pt>
                <c:pt idx="7643">
                  <c:v>35.004100000000051</c:v>
                </c:pt>
                <c:pt idx="7644">
                  <c:v>35.004100000000051</c:v>
                </c:pt>
                <c:pt idx="7645">
                  <c:v>35.004100000000051</c:v>
                </c:pt>
                <c:pt idx="7646">
                  <c:v>34.884500000000003</c:v>
                </c:pt>
                <c:pt idx="7647">
                  <c:v>35.004100000000051</c:v>
                </c:pt>
                <c:pt idx="7648">
                  <c:v>35.004100000000051</c:v>
                </c:pt>
                <c:pt idx="7649">
                  <c:v>34.884500000000003</c:v>
                </c:pt>
                <c:pt idx="7650">
                  <c:v>34.884500000000003</c:v>
                </c:pt>
                <c:pt idx="7651">
                  <c:v>35.004100000000051</c:v>
                </c:pt>
                <c:pt idx="7652">
                  <c:v>35.004100000000051</c:v>
                </c:pt>
                <c:pt idx="7653">
                  <c:v>34.884500000000003</c:v>
                </c:pt>
                <c:pt idx="7654">
                  <c:v>35.004100000000051</c:v>
                </c:pt>
                <c:pt idx="7655">
                  <c:v>34.884500000000003</c:v>
                </c:pt>
                <c:pt idx="7656">
                  <c:v>35.004100000000051</c:v>
                </c:pt>
                <c:pt idx="7657">
                  <c:v>34.884500000000003</c:v>
                </c:pt>
                <c:pt idx="7658">
                  <c:v>35.004100000000051</c:v>
                </c:pt>
                <c:pt idx="7659">
                  <c:v>34.884500000000003</c:v>
                </c:pt>
                <c:pt idx="7660">
                  <c:v>35.004100000000051</c:v>
                </c:pt>
                <c:pt idx="7661">
                  <c:v>34.884500000000003</c:v>
                </c:pt>
                <c:pt idx="7662">
                  <c:v>35.004100000000051</c:v>
                </c:pt>
                <c:pt idx="7663">
                  <c:v>34.884500000000003</c:v>
                </c:pt>
                <c:pt idx="7664">
                  <c:v>34.884500000000003</c:v>
                </c:pt>
                <c:pt idx="7665">
                  <c:v>35.004100000000051</c:v>
                </c:pt>
                <c:pt idx="7666">
                  <c:v>34.884500000000003</c:v>
                </c:pt>
                <c:pt idx="7667">
                  <c:v>34.884500000000003</c:v>
                </c:pt>
                <c:pt idx="7668">
                  <c:v>34.884500000000003</c:v>
                </c:pt>
                <c:pt idx="7669">
                  <c:v>35.004100000000051</c:v>
                </c:pt>
                <c:pt idx="7670">
                  <c:v>34.884500000000003</c:v>
                </c:pt>
                <c:pt idx="7671">
                  <c:v>34.884500000000003</c:v>
                </c:pt>
                <c:pt idx="7672">
                  <c:v>34.884500000000003</c:v>
                </c:pt>
                <c:pt idx="7673">
                  <c:v>34.884500000000003</c:v>
                </c:pt>
                <c:pt idx="7674">
                  <c:v>35.004100000000051</c:v>
                </c:pt>
                <c:pt idx="7675">
                  <c:v>34.884500000000003</c:v>
                </c:pt>
                <c:pt idx="7676">
                  <c:v>35.004100000000051</c:v>
                </c:pt>
                <c:pt idx="7677">
                  <c:v>34.884500000000003</c:v>
                </c:pt>
                <c:pt idx="7678">
                  <c:v>34.884500000000003</c:v>
                </c:pt>
                <c:pt idx="7679">
                  <c:v>34.884500000000003</c:v>
                </c:pt>
                <c:pt idx="7680">
                  <c:v>34.884500000000003</c:v>
                </c:pt>
                <c:pt idx="7681">
                  <c:v>35.004100000000051</c:v>
                </c:pt>
                <c:pt idx="7682">
                  <c:v>34.884500000000003</c:v>
                </c:pt>
                <c:pt idx="7683">
                  <c:v>34.884500000000003</c:v>
                </c:pt>
                <c:pt idx="7684">
                  <c:v>34.884500000000003</c:v>
                </c:pt>
                <c:pt idx="7685">
                  <c:v>34.884500000000003</c:v>
                </c:pt>
                <c:pt idx="7686">
                  <c:v>34.764900000000011</c:v>
                </c:pt>
                <c:pt idx="7687">
                  <c:v>34.884500000000003</c:v>
                </c:pt>
                <c:pt idx="7688">
                  <c:v>34.764900000000011</c:v>
                </c:pt>
                <c:pt idx="7689">
                  <c:v>34.884500000000003</c:v>
                </c:pt>
                <c:pt idx="7690">
                  <c:v>34.884500000000003</c:v>
                </c:pt>
                <c:pt idx="7691">
                  <c:v>34.884500000000003</c:v>
                </c:pt>
                <c:pt idx="7692">
                  <c:v>34.884500000000003</c:v>
                </c:pt>
                <c:pt idx="7693">
                  <c:v>34.884500000000003</c:v>
                </c:pt>
                <c:pt idx="7694">
                  <c:v>34.884500000000003</c:v>
                </c:pt>
                <c:pt idx="7695">
                  <c:v>34.884500000000003</c:v>
                </c:pt>
                <c:pt idx="7696">
                  <c:v>34.884500000000003</c:v>
                </c:pt>
                <c:pt idx="7697">
                  <c:v>34.764900000000011</c:v>
                </c:pt>
                <c:pt idx="7698">
                  <c:v>34.884500000000003</c:v>
                </c:pt>
                <c:pt idx="7699">
                  <c:v>34.764900000000011</c:v>
                </c:pt>
                <c:pt idx="7700">
                  <c:v>34.884500000000003</c:v>
                </c:pt>
                <c:pt idx="7701">
                  <c:v>34.884500000000003</c:v>
                </c:pt>
                <c:pt idx="7702">
                  <c:v>34.884500000000003</c:v>
                </c:pt>
                <c:pt idx="7703">
                  <c:v>34.884500000000003</c:v>
                </c:pt>
                <c:pt idx="7704">
                  <c:v>34.884500000000003</c:v>
                </c:pt>
                <c:pt idx="7705">
                  <c:v>34.884500000000003</c:v>
                </c:pt>
                <c:pt idx="7706">
                  <c:v>34.764900000000011</c:v>
                </c:pt>
                <c:pt idx="7707">
                  <c:v>34.884500000000003</c:v>
                </c:pt>
                <c:pt idx="7708">
                  <c:v>34.764900000000011</c:v>
                </c:pt>
                <c:pt idx="7709">
                  <c:v>34.764900000000011</c:v>
                </c:pt>
                <c:pt idx="7710">
                  <c:v>34.764900000000011</c:v>
                </c:pt>
                <c:pt idx="7711">
                  <c:v>34.884500000000003</c:v>
                </c:pt>
                <c:pt idx="7712">
                  <c:v>34.884500000000003</c:v>
                </c:pt>
                <c:pt idx="7713">
                  <c:v>34.884500000000003</c:v>
                </c:pt>
                <c:pt idx="7714">
                  <c:v>34.764900000000011</c:v>
                </c:pt>
                <c:pt idx="7715">
                  <c:v>34.884500000000003</c:v>
                </c:pt>
                <c:pt idx="7716">
                  <c:v>34.764900000000011</c:v>
                </c:pt>
                <c:pt idx="7717">
                  <c:v>34.884500000000003</c:v>
                </c:pt>
                <c:pt idx="7718">
                  <c:v>34.764900000000011</c:v>
                </c:pt>
                <c:pt idx="7719">
                  <c:v>34.884500000000003</c:v>
                </c:pt>
                <c:pt idx="7720">
                  <c:v>34.884500000000003</c:v>
                </c:pt>
                <c:pt idx="7721">
                  <c:v>34.764900000000011</c:v>
                </c:pt>
                <c:pt idx="7722">
                  <c:v>34.764900000000011</c:v>
                </c:pt>
                <c:pt idx="7723">
                  <c:v>34.884500000000003</c:v>
                </c:pt>
                <c:pt idx="7724">
                  <c:v>34.884500000000003</c:v>
                </c:pt>
                <c:pt idx="7725">
                  <c:v>34.884500000000003</c:v>
                </c:pt>
                <c:pt idx="7726">
                  <c:v>34.884500000000003</c:v>
                </c:pt>
                <c:pt idx="7727">
                  <c:v>34.764900000000011</c:v>
                </c:pt>
                <c:pt idx="7728">
                  <c:v>34.884500000000003</c:v>
                </c:pt>
                <c:pt idx="7729">
                  <c:v>34.884500000000003</c:v>
                </c:pt>
                <c:pt idx="7730">
                  <c:v>34.764900000000011</c:v>
                </c:pt>
                <c:pt idx="7731">
                  <c:v>34.884500000000003</c:v>
                </c:pt>
                <c:pt idx="7732">
                  <c:v>34.884500000000003</c:v>
                </c:pt>
                <c:pt idx="7733">
                  <c:v>34.884500000000003</c:v>
                </c:pt>
                <c:pt idx="7734">
                  <c:v>34.884500000000003</c:v>
                </c:pt>
                <c:pt idx="7735">
                  <c:v>34.764900000000011</c:v>
                </c:pt>
                <c:pt idx="7736">
                  <c:v>34.884500000000003</c:v>
                </c:pt>
                <c:pt idx="7737">
                  <c:v>34.884500000000003</c:v>
                </c:pt>
                <c:pt idx="7738">
                  <c:v>34.884500000000003</c:v>
                </c:pt>
                <c:pt idx="7739">
                  <c:v>34.884500000000003</c:v>
                </c:pt>
                <c:pt idx="7740">
                  <c:v>34.884500000000003</c:v>
                </c:pt>
                <c:pt idx="7741">
                  <c:v>34.884500000000003</c:v>
                </c:pt>
                <c:pt idx="7742">
                  <c:v>34.884500000000003</c:v>
                </c:pt>
                <c:pt idx="7743">
                  <c:v>34.884500000000003</c:v>
                </c:pt>
                <c:pt idx="7744">
                  <c:v>34.764900000000011</c:v>
                </c:pt>
                <c:pt idx="7745">
                  <c:v>34.884500000000003</c:v>
                </c:pt>
                <c:pt idx="7746">
                  <c:v>34.884500000000003</c:v>
                </c:pt>
                <c:pt idx="7747">
                  <c:v>34.884500000000003</c:v>
                </c:pt>
                <c:pt idx="7748">
                  <c:v>34.884500000000003</c:v>
                </c:pt>
                <c:pt idx="7749">
                  <c:v>34.884500000000003</c:v>
                </c:pt>
                <c:pt idx="7750">
                  <c:v>34.884500000000003</c:v>
                </c:pt>
                <c:pt idx="7751">
                  <c:v>34.884500000000003</c:v>
                </c:pt>
                <c:pt idx="7752">
                  <c:v>34.764900000000011</c:v>
                </c:pt>
                <c:pt idx="7753">
                  <c:v>34.764900000000011</c:v>
                </c:pt>
                <c:pt idx="7754">
                  <c:v>34.884500000000003</c:v>
                </c:pt>
                <c:pt idx="7755">
                  <c:v>34.884500000000003</c:v>
                </c:pt>
                <c:pt idx="7756">
                  <c:v>34.884500000000003</c:v>
                </c:pt>
                <c:pt idx="7757">
                  <c:v>34.764900000000011</c:v>
                </c:pt>
                <c:pt idx="7758">
                  <c:v>34.884500000000003</c:v>
                </c:pt>
                <c:pt idx="7759">
                  <c:v>34.884500000000003</c:v>
                </c:pt>
                <c:pt idx="7760">
                  <c:v>34.884500000000003</c:v>
                </c:pt>
                <c:pt idx="7761">
                  <c:v>34.884500000000003</c:v>
                </c:pt>
                <c:pt idx="7762">
                  <c:v>34.884500000000003</c:v>
                </c:pt>
                <c:pt idx="7763">
                  <c:v>35.004100000000051</c:v>
                </c:pt>
                <c:pt idx="7764">
                  <c:v>34.884500000000003</c:v>
                </c:pt>
                <c:pt idx="7765">
                  <c:v>34.884500000000003</c:v>
                </c:pt>
                <c:pt idx="7766">
                  <c:v>34.884500000000003</c:v>
                </c:pt>
                <c:pt idx="7767">
                  <c:v>34.884500000000003</c:v>
                </c:pt>
                <c:pt idx="7768">
                  <c:v>35.004100000000051</c:v>
                </c:pt>
                <c:pt idx="7769">
                  <c:v>34.884500000000003</c:v>
                </c:pt>
                <c:pt idx="7770">
                  <c:v>34.884500000000003</c:v>
                </c:pt>
                <c:pt idx="7771">
                  <c:v>34.884500000000003</c:v>
                </c:pt>
                <c:pt idx="7772">
                  <c:v>34.884500000000003</c:v>
                </c:pt>
                <c:pt idx="7773">
                  <c:v>35.004100000000051</c:v>
                </c:pt>
                <c:pt idx="7774">
                  <c:v>34.884500000000003</c:v>
                </c:pt>
                <c:pt idx="7775">
                  <c:v>34.884500000000003</c:v>
                </c:pt>
                <c:pt idx="7776">
                  <c:v>34.884500000000003</c:v>
                </c:pt>
                <c:pt idx="7777">
                  <c:v>34.884500000000003</c:v>
                </c:pt>
                <c:pt idx="7778">
                  <c:v>35.004100000000051</c:v>
                </c:pt>
                <c:pt idx="7779">
                  <c:v>34.884500000000003</c:v>
                </c:pt>
                <c:pt idx="7780">
                  <c:v>34.884500000000003</c:v>
                </c:pt>
                <c:pt idx="7781">
                  <c:v>35.004100000000051</c:v>
                </c:pt>
                <c:pt idx="7782">
                  <c:v>34.884500000000003</c:v>
                </c:pt>
                <c:pt idx="7783">
                  <c:v>34.884500000000003</c:v>
                </c:pt>
                <c:pt idx="7784">
                  <c:v>35.004100000000051</c:v>
                </c:pt>
                <c:pt idx="7785">
                  <c:v>34.884500000000003</c:v>
                </c:pt>
                <c:pt idx="7786">
                  <c:v>34.884500000000003</c:v>
                </c:pt>
                <c:pt idx="7787">
                  <c:v>35.004100000000051</c:v>
                </c:pt>
                <c:pt idx="7788">
                  <c:v>35.004100000000051</c:v>
                </c:pt>
                <c:pt idx="7789">
                  <c:v>34.884500000000003</c:v>
                </c:pt>
                <c:pt idx="7790">
                  <c:v>35.004100000000051</c:v>
                </c:pt>
                <c:pt idx="7791">
                  <c:v>35.004100000000051</c:v>
                </c:pt>
                <c:pt idx="7792">
                  <c:v>35.004100000000051</c:v>
                </c:pt>
                <c:pt idx="7793">
                  <c:v>35.004100000000051</c:v>
                </c:pt>
                <c:pt idx="7794">
                  <c:v>35.004100000000051</c:v>
                </c:pt>
                <c:pt idx="7795">
                  <c:v>35.004100000000051</c:v>
                </c:pt>
                <c:pt idx="7796">
                  <c:v>35.004100000000051</c:v>
                </c:pt>
                <c:pt idx="7797">
                  <c:v>35.004100000000051</c:v>
                </c:pt>
                <c:pt idx="7798">
                  <c:v>35.004100000000051</c:v>
                </c:pt>
                <c:pt idx="7799">
                  <c:v>35.004100000000051</c:v>
                </c:pt>
                <c:pt idx="7800">
                  <c:v>35.004100000000051</c:v>
                </c:pt>
                <c:pt idx="7801">
                  <c:v>35.004100000000051</c:v>
                </c:pt>
                <c:pt idx="7802">
                  <c:v>35.004100000000051</c:v>
                </c:pt>
                <c:pt idx="7803">
                  <c:v>35.004100000000051</c:v>
                </c:pt>
                <c:pt idx="7804">
                  <c:v>35.004100000000051</c:v>
                </c:pt>
                <c:pt idx="7805">
                  <c:v>35.004100000000051</c:v>
                </c:pt>
                <c:pt idx="7806">
                  <c:v>35.004100000000051</c:v>
                </c:pt>
                <c:pt idx="7807">
                  <c:v>35.004100000000051</c:v>
                </c:pt>
                <c:pt idx="7808">
                  <c:v>35.004100000000051</c:v>
                </c:pt>
                <c:pt idx="7809">
                  <c:v>35.004100000000051</c:v>
                </c:pt>
                <c:pt idx="7810">
                  <c:v>35.004100000000051</c:v>
                </c:pt>
                <c:pt idx="7811">
                  <c:v>35.004100000000051</c:v>
                </c:pt>
                <c:pt idx="7812">
                  <c:v>35.004100000000051</c:v>
                </c:pt>
                <c:pt idx="7813">
                  <c:v>35.004100000000051</c:v>
                </c:pt>
                <c:pt idx="7814">
                  <c:v>35.004100000000051</c:v>
                </c:pt>
                <c:pt idx="7815">
                  <c:v>35.004100000000051</c:v>
                </c:pt>
                <c:pt idx="7816">
                  <c:v>35.004100000000051</c:v>
                </c:pt>
                <c:pt idx="7817">
                  <c:v>35.004100000000051</c:v>
                </c:pt>
                <c:pt idx="7818">
                  <c:v>35.004100000000051</c:v>
                </c:pt>
                <c:pt idx="7819">
                  <c:v>35.004100000000051</c:v>
                </c:pt>
                <c:pt idx="7820">
                  <c:v>35.004100000000051</c:v>
                </c:pt>
                <c:pt idx="7821">
                  <c:v>35.004100000000051</c:v>
                </c:pt>
                <c:pt idx="7822">
                  <c:v>35.12360000000001</c:v>
                </c:pt>
                <c:pt idx="7823">
                  <c:v>35.12360000000001</c:v>
                </c:pt>
                <c:pt idx="7824">
                  <c:v>35.004100000000051</c:v>
                </c:pt>
                <c:pt idx="7825">
                  <c:v>35.12360000000001</c:v>
                </c:pt>
                <c:pt idx="7826">
                  <c:v>35.12360000000001</c:v>
                </c:pt>
                <c:pt idx="7827">
                  <c:v>35.004100000000051</c:v>
                </c:pt>
                <c:pt idx="7828">
                  <c:v>35.004100000000051</c:v>
                </c:pt>
                <c:pt idx="7829">
                  <c:v>35.12360000000001</c:v>
                </c:pt>
                <c:pt idx="7830">
                  <c:v>35.12360000000001</c:v>
                </c:pt>
                <c:pt idx="7831">
                  <c:v>35.12360000000001</c:v>
                </c:pt>
                <c:pt idx="7832">
                  <c:v>35.12360000000001</c:v>
                </c:pt>
                <c:pt idx="7833">
                  <c:v>35.12360000000001</c:v>
                </c:pt>
                <c:pt idx="7834">
                  <c:v>35.12360000000001</c:v>
                </c:pt>
                <c:pt idx="7835">
                  <c:v>35.12360000000001</c:v>
                </c:pt>
                <c:pt idx="7836">
                  <c:v>35.12360000000001</c:v>
                </c:pt>
                <c:pt idx="7837">
                  <c:v>35.12360000000001</c:v>
                </c:pt>
                <c:pt idx="7838">
                  <c:v>35.12360000000001</c:v>
                </c:pt>
                <c:pt idx="7839">
                  <c:v>35.12360000000001</c:v>
                </c:pt>
                <c:pt idx="7840">
                  <c:v>35.12360000000001</c:v>
                </c:pt>
                <c:pt idx="7841">
                  <c:v>35.12360000000001</c:v>
                </c:pt>
                <c:pt idx="7842">
                  <c:v>35.243200000000002</c:v>
                </c:pt>
                <c:pt idx="7843">
                  <c:v>35.12360000000001</c:v>
                </c:pt>
                <c:pt idx="7844">
                  <c:v>35.243200000000002</c:v>
                </c:pt>
                <c:pt idx="7845">
                  <c:v>35.12360000000001</c:v>
                </c:pt>
                <c:pt idx="7846">
                  <c:v>35.12360000000001</c:v>
                </c:pt>
                <c:pt idx="7847">
                  <c:v>35.243200000000002</c:v>
                </c:pt>
                <c:pt idx="7848">
                  <c:v>35.12360000000001</c:v>
                </c:pt>
                <c:pt idx="7849">
                  <c:v>35.243200000000002</c:v>
                </c:pt>
                <c:pt idx="7850">
                  <c:v>35.243200000000002</c:v>
                </c:pt>
                <c:pt idx="7851">
                  <c:v>35.12360000000001</c:v>
                </c:pt>
                <c:pt idx="7852">
                  <c:v>35.243200000000002</c:v>
                </c:pt>
                <c:pt idx="7853">
                  <c:v>35.243200000000002</c:v>
                </c:pt>
                <c:pt idx="7854">
                  <c:v>35.243200000000002</c:v>
                </c:pt>
                <c:pt idx="7855">
                  <c:v>35.243200000000002</c:v>
                </c:pt>
                <c:pt idx="7856">
                  <c:v>35.243200000000002</c:v>
                </c:pt>
                <c:pt idx="7857">
                  <c:v>35.243200000000002</c:v>
                </c:pt>
                <c:pt idx="7858">
                  <c:v>35.243200000000002</c:v>
                </c:pt>
                <c:pt idx="7859">
                  <c:v>35.362700000000018</c:v>
                </c:pt>
                <c:pt idx="7860">
                  <c:v>35.243200000000002</c:v>
                </c:pt>
                <c:pt idx="7861">
                  <c:v>35.243200000000002</c:v>
                </c:pt>
                <c:pt idx="7862">
                  <c:v>35.362700000000018</c:v>
                </c:pt>
                <c:pt idx="7863">
                  <c:v>35.243200000000002</c:v>
                </c:pt>
                <c:pt idx="7864">
                  <c:v>35.243200000000002</c:v>
                </c:pt>
                <c:pt idx="7865">
                  <c:v>35.243200000000002</c:v>
                </c:pt>
                <c:pt idx="7866">
                  <c:v>35.243200000000002</c:v>
                </c:pt>
                <c:pt idx="7867">
                  <c:v>35.243200000000002</c:v>
                </c:pt>
                <c:pt idx="7868">
                  <c:v>35.243200000000002</c:v>
                </c:pt>
                <c:pt idx="7869">
                  <c:v>35.362700000000018</c:v>
                </c:pt>
                <c:pt idx="7870">
                  <c:v>35.243200000000002</c:v>
                </c:pt>
                <c:pt idx="7871">
                  <c:v>35.362700000000018</c:v>
                </c:pt>
                <c:pt idx="7872">
                  <c:v>35.243200000000002</c:v>
                </c:pt>
                <c:pt idx="7873">
                  <c:v>35.243200000000002</c:v>
                </c:pt>
                <c:pt idx="7874">
                  <c:v>35.362700000000018</c:v>
                </c:pt>
                <c:pt idx="7875">
                  <c:v>35.362700000000018</c:v>
                </c:pt>
                <c:pt idx="7876">
                  <c:v>35.362700000000018</c:v>
                </c:pt>
                <c:pt idx="7877">
                  <c:v>35.243200000000002</c:v>
                </c:pt>
                <c:pt idx="7878">
                  <c:v>35.362700000000018</c:v>
                </c:pt>
                <c:pt idx="7879">
                  <c:v>35.362700000000018</c:v>
                </c:pt>
                <c:pt idx="7880">
                  <c:v>35.362700000000018</c:v>
                </c:pt>
                <c:pt idx="7881">
                  <c:v>35.362700000000018</c:v>
                </c:pt>
                <c:pt idx="7882">
                  <c:v>35.362700000000018</c:v>
                </c:pt>
                <c:pt idx="7883">
                  <c:v>35.362700000000018</c:v>
                </c:pt>
                <c:pt idx="7884">
                  <c:v>35.362700000000018</c:v>
                </c:pt>
                <c:pt idx="7885">
                  <c:v>35.362700000000018</c:v>
                </c:pt>
                <c:pt idx="7886">
                  <c:v>35.362700000000018</c:v>
                </c:pt>
                <c:pt idx="7887">
                  <c:v>35.362700000000018</c:v>
                </c:pt>
                <c:pt idx="7888">
                  <c:v>35.362700000000018</c:v>
                </c:pt>
                <c:pt idx="7889">
                  <c:v>35.362700000000018</c:v>
                </c:pt>
                <c:pt idx="7890">
                  <c:v>35.362700000000018</c:v>
                </c:pt>
                <c:pt idx="7891">
                  <c:v>35.482300000000009</c:v>
                </c:pt>
                <c:pt idx="7892">
                  <c:v>35.362700000000018</c:v>
                </c:pt>
                <c:pt idx="7893">
                  <c:v>35.362700000000018</c:v>
                </c:pt>
                <c:pt idx="7894">
                  <c:v>35.362700000000018</c:v>
                </c:pt>
                <c:pt idx="7895">
                  <c:v>35.482300000000009</c:v>
                </c:pt>
                <c:pt idx="7896">
                  <c:v>35.362700000000018</c:v>
                </c:pt>
                <c:pt idx="7897">
                  <c:v>35.362700000000018</c:v>
                </c:pt>
                <c:pt idx="7898">
                  <c:v>35.362700000000018</c:v>
                </c:pt>
                <c:pt idx="7899">
                  <c:v>35.362700000000018</c:v>
                </c:pt>
                <c:pt idx="7900">
                  <c:v>35.362700000000018</c:v>
                </c:pt>
                <c:pt idx="7901">
                  <c:v>35.362700000000018</c:v>
                </c:pt>
                <c:pt idx="7902">
                  <c:v>35.482300000000009</c:v>
                </c:pt>
                <c:pt idx="7903">
                  <c:v>35.362700000000018</c:v>
                </c:pt>
                <c:pt idx="7904">
                  <c:v>35.482300000000009</c:v>
                </c:pt>
                <c:pt idx="7905">
                  <c:v>35.362700000000018</c:v>
                </c:pt>
                <c:pt idx="7906">
                  <c:v>35.362700000000018</c:v>
                </c:pt>
                <c:pt idx="7907">
                  <c:v>35.482300000000009</c:v>
                </c:pt>
                <c:pt idx="7908">
                  <c:v>35.362700000000018</c:v>
                </c:pt>
                <c:pt idx="7909">
                  <c:v>35.362700000000018</c:v>
                </c:pt>
                <c:pt idx="7910">
                  <c:v>35.362700000000018</c:v>
                </c:pt>
                <c:pt idx="7911">
                  <c:v>35.362700000000018</c:v>
                </c:pt>
                <c:pt idx="7912">
                  <c:v>35.482300000000009</c:v>
                </c:pt>
                <c:pt idx="7913">
                  <c:v>35.362700000000018</c:v>
                </c:pt>
                <c:pt idx="7914">
                  <c:v>35.362700000000018</c:v>
                </c:pt>
                <c:pt idx="7915">
                  <c:v>35.482300000000009</c:v>
                </c:pt>
                <c:pt idx="7916">
                  <c:v>35.482300000000009</c:v>
                </c:pt>
                <c:pt idx="7917">
                  <c:v>35.482300000000009</c:v>
                </c:pt>
                <c:pt idx="7918">
                  <c:v>35.482300000000009</c:v>
                </c:pt>
                <c:pt idx="7919">
                  <c:v>35.482300000000009</c:v>
                </c:pt>
                <c:pt idx="7920">
                  <c:v>35.482300000000009</c:v>
                </c:pt>
                <c:pt idx="7921">
                  <c:v>35.482300000000009</c:v>
                </c:pt>
                <c:pt idx="7922">
                  <c:v>35.362700000000018</c:v>
                </c:pt>
                <c:pt idx="7923">
                  <c:v>35.362700000000018</c:v>
                </c:pt>
                <c:pt idx="7924">
                  <c:v>35.362700000000018</c:v>
                </c:pt>
                <c:pt idx="7925">
                  <c:v>35.482300000000009</c:v>
                </c:pt>
                <c:pt idx="7926">
                  <c:v>35.362700000000018</c:v>
                </c:pt>
                <c:pt idx="7927">
                  <c:v>35.482300000000009</c:v>
                </c:pt>
                <c:pt idx="7928">
                  <c:v>35.482300000000009</c:v>
                </c:pt>
                <c:pt idx="7929">
                  <c:v>35.482300000000009</c:v>
                </c:pt>
                <c:pt idx="7930">
                  <c:v>35.362700000000018</c:v>
                </c:pt>
                <c:pt idx="7931">
                  <c:v>35.482300000000009</c:v>
                </c:pt>
                <c:pt idx="7932">
                  <c:v>35.482300000000009</c:v>
                </c:pt>
                <c:pt idx="7933">
                  <c:v>35.362700000000018</c:v>
                </c:pt>
                <c:pt idx="7934">
                  <c:v>35.482300000000009</c:v>
                </c:pt>
                <c:pt idx="7935">
                  <c:v>35.482300000000009</c:v>
                </c:pt>
                <c:pt idx="7936">
                  <c:v>35.362700000000018</c:v>
                </c:pt>
                <c:pt idx="7937">
                  <c:v>35.482300000000009</c:v>
                </c:pt>
                <c:pt idx="7938">
                  <c:v>35.482300000000009</c:v>
                </c:pt>
                <c:pt idx="7939">
                  <c:v>35.482300000000009</c:v>
                </c:pt>
                <c:pt idx="7940">
                  <c:v>35.482300000000009</c:v>
                </c:pt>
                <c:pt idx="7941">
                  <c:v>35.362700000000018</c:v>
                </c:pt>
                <c:pt idx="7942">
                  <c:v>35.362700000000018</c:v>
                </c:pt>
                <c:pt idx="7943">
                  <c:v>35.362700000000018</c:v>
                </c:pt>
                <c:pt idx="7944">
                  <c:v>35.482300000000009</c:v>
                </c:pt>
                <c:pt idx="7945">
                  <c:v>35.362700000000018</c:v>
                </c:pt>
                <c:pt idx="7946">
                  <c:v>35.362700000000018</c:v>
                </c:pt>
                <c:pt idx="7947">
                  <c:v>35.362700000000018</c:v>
                </c:pt>
                <c:pt idx="7948">
                  <c:v>35.482300000000009</c:v>
                </c:pt>
                <c:pt idx="7949">
                  <c:v>35.362700000000018</c:v>
                </c:pt>
                <c:pt idx="7950">
                  <c:v>35.482300000000009</c:v>
                </c:pt>
                <c:pt idx="7951">
                  <c:v>35.362700000000018</c:v>
                </c:pt>
                <c:pt idx="7952">
                  <c:v>35.482300000000009</c:v>
                </c:pt>
                <c:pt idx="7953">
                  <c:v>35.482300000000009</c:v>
                </c:pt>
                <c:pt idx="7954">
                  <c:v>35.362700000000018</c:v>
                </c:pt>
                <c:pt idx="7955">
                  <c:v>35.482300000000009</c:v>
                </c:pt>
                <c:pt idx="7956">
                  <c:v>35.362700000000018</c:v>
                </c:pt>
                <c:pt idx="7957">
                  <c:v>35.482300000000009</c:v>
                </c:pt>
                <c:pt idx="7958">
                  <c:v>35.362700000000018</c:v>
                </c:pt>
                <c:pt idx="7959">
                  <c:v>35.362700000000018</c:v>
                </c:pt>
                <c:pt idx="7960">
                  <c:v>35.362700000000018</c:v>
                </c:pt>
                <c:pt idx="7961">
                  <c:v>35.362700000000018</c:v>
                </c:pt>
                <c:pt idx="7962">
                  <c:v>35.362700000000018</c:v>
                </c:pt>
                <c:pt idx="7963">
                  <c:v>35.482300000000009</c:v>
                </c:pt>
                <c:pt idx="7964">
                  <c:v>35.482300000000009</c:v>
                </c:pt>
                <c:pt idx="7965">
                  <c:v>35.362700000000018</c:v>
                </c:pt>
                <c:pt idx="7966">
                  <c:v>35.482300000000009</c:v>
                </c:pt>
                <c:pt idx="7967">
                  <c:v>35.362700000000018</c:v>
                </c:pt>
                <c:pt idx="7968">
                  <c:v>35.482300000000009</c:v>
                </c:pt>
                <c:pt idx="7969">
                  <c:v>35.362700000000018</c:v>
                </c:pt>
                <c:pt idx="7970">
                  <c:v>35.482300000000009</c:v>
                </c:pt>
                <c:pt idx="7971">
                  <c:v>35.362700000000018</c:v>
                </c:pt>
                <c:pt idx="7972">
                  <c:v>35.482300000000009</c:v>
                </c:pt>
                <c:pt idx="7973">
                  <c:v>35.362700000000018</c:v>
                </c:pt>
                <c:pt idx="7974">
                  <c:v>35.362700000000018</c:v>
                </c:pt>
                <c:pt idx="7975">
                  <c:v>35.482300000000009</c:v>
                </c:pt>
                <c:pt idx="7976">
                  <c:v>35.482300000000009</c:v>
                </c:pt>
                <c:pt idx="7977">
                  <c:v>35.482300000000009</c:v>
                </c:pt>
                <c:pt idx="7978">
                  <c:v>35.482300000000009</c:v>
                </c:pt>
                <c:pt idx="7979">
                  <c:v>35.482300000000009</c:v>
                </c:pt>
                <c:pt idx="7980">
                  <c:v>35.362700000000018</c:v>
                </c:pt>
                <c:pt idx="7981">
                  <c:v>35.362700000000018</c:v>
                </c:pt>
                <c:pt idx="7982">
                  <c:v>35.362700000000018</c:v>
                </c:pt>
                <c:pt idx="7983">
                  <c:v>35.362700000000018</c:v>
                </c:pt>
                <c:pt idx="7984">
                  <c:v>35.362700000000018</c:v>
                </c:pt>
                <c:pt idx="7985">
                  <c:v>35.482300000000009</c:v>
                </c:pt>
                <c:pt idx="7986">
                  <c:v>35.362700000000018</c:v>
                </c:pt>
                <c:pt idx="7987">
                  <c:v>35.482300000000009</c:v>
                </c:pt>
                <c:pt idx="7988">
                  <c:v>35.362700000000018</c:v>
                </c:pt>
                <c:pt idx="7989">
                  <c:v>35.362700000000018</c:v>
                </c:pt>
                <c:pt idx="7990">
                  <c:v>35.362700000000018</c:v>
                </c:pt>
                <c:pt idx="7991">
                  <c:v>35.362700000000018</c:v>
                </c:pt>
                <c:pt idx="7992">
                  <c:v>35.362700000000018</c:v>
                </c:pt>
                <c:pt idx="7993">
                  <c:v>35.482300000000009</c:v>
                </c:pt>
                <c:pt idx="7994">
                  <c:v>35.362700000000018</c:v>
                </c:pt>
                <c:pt idx="7995">
                  <c:v>35.482300000000009</c:v>
                </c:pt>
                <c:pt idx="7996">
                  <c:v>35.362700000000018</c:v>
                </c:pt>
                <c:pt idx="7997">
                  <c:v>35.362700000000018</c:v>
                </c:pt>
                <c:pt idx="7998">
                  <c:v>35.362700000000018</c:v>
                </c:pt>
                <c:pt idx="7999">
                  <c:v>35.362700000000018</c:v>
                </c:pt>
                <c:pt idx="8000">
                  <c:v>35.362700000000018</c:v>
                </c:pt>
                <c:pt idx="8001">
                  <c:v>35.362700000000018</c:v>
                </c:pt>
                <c:pt idx="8002">
                  <c:v>35.362700000000018</c:v>
                </c:pt>
                <c:pt idx="8003">
                  <c:v>35.482300000000009</c:v>
                </c:pt>
                <c:pt idx="8004">
                  <c:v>35.362700000000018</c:v>
                </c:pt>
                <c:pt idx="8005">
                  <c:v>35.362700000000018</c:v>
                </c:pt>
                <c:pt idx="8006">
                  <c:v>35.362700000000018</c:v>
                </c:pt>
                <c:pt idx="8007">
                  <c:v>35.362700000000018</c:v>
                </c:pt>
                <c:pt idx="8008">
                  <c:v>35.362700000000018</c:v>
                </c:pt>
                <c:pt idx="8009">
                  <c:v>35.362700000000018</c:v>
                </c:pt>
                <c:pt idx="8010">
                  <c:v>35.362700000000018</c:v>
                </c:pt>
                <c:pt idx="8011">
                  <c:v>35.362700000000018</c:v>
                </c:pt>
                <c:pt idx="8012">
                  <c:v>35.362700000000018</c:v>
                </c:pt>
                <c:pt idx="8013">
                  <c:v>35.243200000000002</c:v>
                </c:pt>
                <c:pt idx="8014">
                  <c:v>35.362700000000018</c:v>
                </c:pt>
                <c:pt idx="8015">
                  <c:v>35.362700000000018</c:v>
                </c:pt>
                <c:pt idx="8016">
                  <c:v>35.362700000000018</c:v>
                </c:pt>
                <c:pt idx="8017">
                  <c:v>35.362700000000018</c:v>
                </c:pt>
                <c:pt idx="8018">
                  <c:v>35.482300000000009</c:v>
                </c:pt>
                <c:pt idx="8019">
                  <c:v>35.362700000000018</c:v>
                </c:pt>
                <c:pt idx="8020">
                  <c:v>35.362700000000018</c:v>
                </c:pt>
                <c:pt idx="8021">
                  <c:v>35.362700000000018</c:v>
                </c:pt>
                <c:pt idx="8022">
                  <c:v>35.362700000000018</c:v>
                </c:pt>
                <c:pt idx="8023">
                  <c:v>35.362700000000018</c:v>
                </c:pt>
                <c:pt idx="8024">
                  <c:v>35.362700000000018</c:v>
                </c:pt>
                <c:pt idx="8025">
                  <c:v>35.243200000000002</c:v>
                </c:pt>
                <c:pt idx="8026">
                  <c:v>35.243200000000002</c:v>
                </c:pt>
                <c:pt idx="8027">
                  <c:v>35.362700000000018</c:v>
                </c:pt>
                <c:pt idx="8028">
                  <c:v>35.362700000000018</c:v>
                </c:pt>
                <c:pt idx="8029">
                  <c:v>35.362700000000018</c:v>
                </c:pt>
                <c:pt idx="8030">
                  <c:v>35.362700000000018</c:v>
                </c:pt>
                <c:pt idx="8031">
                  <c:v>35.243200000000002</c:v>
                </c:pt>
                <c:pt idx="8032">
                  <c:v>35.243200000000002</c:v>
                </c:pt>
                <c:pt idx="8033">
                  <c:v>35.362700000000018</c:v>
                </c:pt>
                <c:pt idx="8034">
                  <c:v>35.362700000000018</c:v>
                </c:pt>
                <c:pt idx="8035">
                  <c:v>35.362700000000018</c:v>
                </c:pt>
                <c:pt idx="8036">
                  <c:v>35.243200000000002</c:v>
                </c:pt>
                <c:pt idx="8037">
                  <c:v>35.362700000000018</c:v>
                </c:pt>
                <c:pt idx="8038">
                  <c:v>35.243200000000002</c:v>
                </c:pt>
                <c:pt idx="8039">
                  <c:v>35.362700000000018</c:v>
                </c:pt>
                <c:pt idx="8040">
                  <c:v>35.362700000000018</c:v>
                </c:pt>
                <c:pt idx="8041">
                  <c:v>35.362700000000018</c:v>
                </c:pt>
                <c:pt idx="8042">
                  <c:v>35.243200000000002</c:v>
                </c:pt>
                <c:pt idx="8043">
                  <c:v>35.243200000000002</c:v>
                </c:pt>
                <c:pt idx="8044">
                  <c:v>35.243200000000002</c:v>
                </c:pt>
                <c:pt idx="8045">
                  <c:v>35.362700000000018</c:v>
                </c:pt>
                <c:pt idx="8046">
                  <c:v>35.243200000000002</c:v>
                </c:pt>
                <c:pt idx="8047">
                  <c:v>35.243200000000002</c:v>
                </c:pt>
                <c:pt idx="8048">
                  <c:v>35.362700000000018</c:v>
                </c:pt>
                <c:pt idx="8049">
                  <c:v>35.243200000000002</c:v>
                </c:pt>
                <c:pt idx="8050">
                  <c:v>35.243200000000002</c:v>
                </c:pt>
                <c:pt idx="8051">
                  <c:v>35.243200000000002</c:v>
                </c:pt>
                <c:pt idx="8052">
                  <c:v>35.362700000000018</c:v>
                </c:pt>
                <c:pt idx="8053">
                  <c:v>35.362700000000018</c:v>
                </c:pt>
                <c:pt idx="8054">
                  <c:v>35.243200000000002</c:v>
                </c:pt>
                <c:pt idx="8055">
                  <c:v>35.243200000000002</c:v>
                </c:pt>
                <c:pt idx="8056">
                  <c:v>35.243200000000002</c:v>
                </c:pt>
                <c:pt idx="8057">
                  <c:v>35.243200000000002</c:v>
                </c:pt>
                <c:pt idx="8058">
                  <c:v>35.243200000000002</c:v>
                </c:pt>
                <c:pt idx="8059">
                  <c:v>35.362700000000018</c:v>
                </c:pt>
                <c:pt idx="8060">
                  <c:v>35.243200000000002</c:v>
                </c:pt>
                <c:pt idx="8061">
                  <c:v>35.243200000000002</c:v>
                </c:pt>
                <c:pt idx="8062">
                  <c:v>35.243200000000002</c:v>
                </c:pt>
                <c:pt idx="8063">
                  <c:v>35.243200000000002</c:v>
                </c:pt>
                <c:pt idx="8064">
                  <c:v>35.243200000000002</c:v>
                </c:pt>
                <c:pt idx="8065">
                  <c:v>35.243200000000002</c:v>
                </c:pt>
                <c:pt idx="8066">
                  <c:v>35.243200000000002</c:v>
                </c:pt>
                <c:pt idx="8067">
                  <c:v>35.243200000000002</c:v>
                </c:pt>
                <c:pt idx="8068">
                  <c:v>35.243200000000002</c:v>
                </c:pt>
                <c:pt idx="8069">
                  <c:v>35.243200000000002</c:v>
                </c:pt>
                <c:pt idx="8070">
                  <c:v>35.243200000000002</c:v>
                </c:pt>
                <c:pt idx="8071">
                  <c:v>35.243200000000002</c:v>
                </c:pt>
                <c:pt idx="8072">
                  <c:v>35.243200000000002</c:v>
                </c:pt>
                <c:pt idx="8073">
                  <c:v>35.243200000000002</c:v>
                </c:pt>
                <c:pt idx="8074">
                  <c:v>35.243200000000002</c:v>
                </c:pt>
                <c:pt idx="8075">
                  <c:v>35.243200000000002</c:v>
                </c:pt>
                <c:pt idx="8076">
                  <c:v>35.243200000000002</c:v>
                </c:pt>
                <c:pt idx="8077">
                  <c:v>35.243200000000002</c:v>
                </c:pt>
                <c:pt idx="8078">
                  <c:v>35.243200000000002</c:v>
                </c:pt>
                <c:pt idx="8079">
                  <c:v>35.243200000000002</c:v>
                </c:pt>
                <c:pt idx="8080">
                  <c:v>35.243200000000002</c:v>
                </c:pt>
                <c:pt idx="8081">
                  <c:v>35.243200000000002</c:v>
                </c:pt>
                <c:pt idx="8082">
                  <c:v>35.243200000000002</c:v>
                </c:pt>
                <c:pt idx="8083">
                  <c:v>35.243200000000002</c:v>
                </c:pt>
                <c:pt idx="8084">
                  <c:v>35.12360000000001</c:v>
                </c:pt>
                <c:pt idx="8085">
                  <c:v>35.243200000000002</c:v>
                </c:pt>
                <c:pt idx="8086">
                  <c:v>35.243200000000002</c:v>
                </c:pt>
                <c:pt idx="8087">
                  <c:v>35.362700000000018</c:v>
                </c:pt>
                <c:pt idx="8088">
                  <c:v>35.243200000000002</c:v>
                </c:pt>
                <c:pt idx="8089">
                  <c:v>35.12360000000001</c:v>
                </c:pt>
                <c:pt idx="8090">
                  <c:v>35.12360000000001</c:v>
                </c:pt>
                <c:pt idx="8091">
                  <c:v>35.243200000000002</c:v>
                </c:pt>
                <c:pt idx="8092">
                  <c:v>35.12360000000001</c:v>
                </c:pt>
                <c:pt idx="8093">
                  <c:v>35.12360000000001</c:v>
                </c:pt>
                <c:pt idx="8094">
                  <c:v>35.243200000000002</c:v>
                </c:pt>
                <c:pt idx="8095">
                  <c:v>35.12360000000001</c:v>
                </c:pt>
                <c:pt idx="8096">
                  <c:v>35.243200000000002</c:v>
                </c:pt>
                <c:pt idx="8097">
                  <c:v>35.243200000000002</c:v>
                </c:pt>
                <c:pt idx="8098">
                  <c:v>35.243200000000002</c:v>
                </c:pt>
                <c:pt idx="8099">
                  <c:v>35.243200000000002</c:v>
                </c:pt>
                <c:pt idx="8100">
                  <c:v>35.12360000000001</c:v>
                </c:pt>
                <c:pt idx="8101">
                  <c:v>35.243200000000002</c:v>
                </c:pt>
                <c:pt idx="8102">
                  <c:v>35.243200000000002</c:v>
                </c:pt>
                <c:pt idx="8103">
                  <c:v>35.243200000000002</c:v>
                </c:pt>
                <c:pt idx="8104">
                  <c:v>35.243200000000002</c:v>
                </c:pt>
                <c:pt idx="8105">
                  <c:v>35.243200000000002</c:v>
                </c:pt>
                <c:pt idx="8106">
                  <c:v>35.243200000000002</c:v>
                </c:pt>
                <c:pt idx="8107">
                  <c:v>35.243200000000002</c:v>
                </c:pt>
                <c:pt idx="8108">
                  <c:v>35.12360000000001</c:v>
                </c:pt>
                <c:pt idx="8109">
                  <c:v>35.12360000000001</c:v>
                </c:pt>
                <c:pt idx="8110">
                  <c:v>35.12360000000001</c:v>
                </c:pt>
                <c:pt idx="8111">
                  <c:v>35.243200000000002</c:v>
                </c:pt>
                <c:pt idx="8112">
                  <c:v>35.12360000000001</c:v>
                </c:pt>
                <c:pt idx="8113">
                  <c:v>35.12360000000001</c:v>
                </c:pt>
                <c:pt idx="8114">
                  <c:v>35.12360000000001</c:v>
                </c:pt>
                <c:pt idx="8115">
                  <c:v>35.12360000000001</c:v>
                </c:pt>
                <c:pt idx="8116">
                  <c:v>35.12360000000001</c:v>
                </c:pt>
                <c:pt idx="8117">
                  <c:v>35.12360000000001</c:v>
                </c:pt>
                <c:pt idx="8118">
                  <c:v>35.12360000000001</c:v>
                </c:pt>
                <c:pt idx="8119">
                  <c:v>35.12360000000001</c:v>
                </c:pt>
                <c:pt idx="8120">
                  <c:v>35.12360000000001</c:v>
                </c:pt>
                <c:pt idx="8121">
                  <c:v>35.12360000000001</c:v>
                </c:pt>
                <c:pt idx="8122">
                  <c:v>35.12360000000001</c:v>
                </c:pt>
                <c:pt idx="8123">
                  <c:v>35.12360000000001</c:v>
                </c:pt>
                <c:pt idx="8124">
                  <c:v>35.12360000000001</c:v>
                </c:pt>
                <c:pt idx="8125">
                  <c:v>35.12360000000001</c:v>
                </c:pt>
                <c:pt idx="8126">
                  <c:v>35.12360000000001</c:v>
                </c:pt>
                <c:pt idx="8127">
                  <c:v>35.12360000000001</c:v>
                </c:pt>
                <c:pt idx="8128">
                  <c:v>35.12360000000001</c:v>
                </c:pt>
                <c:pt idx="8129">
                  <c:v>35.12360000000001</c:v>
                </c:pt>
                <c:pt idx="8130">
                  <c:v>35.12360000000001</c:v>
                </c:pt>
                <c:pt idx="8131">
                  <c:v>35.12360000000001</c:v>
                </c:pt>
                <c:pt idx="8132">
                  <c:v>35.12360000000001</c:v>
                </c:pt>
                <c:pt idx="8133">
                  <c:v>35.12360000000001</c:v>
                </c:pt>
                <c:pt idx="8134">
                  <c:v>35.12360000000001</c:v>
                </c:pt>
                <c:pt idx="8135">
                  <c:v>35.12360000000001</c:v>
                </c:pt>
                <c:pt idx="8136">
                  <c:v>35.12360000000001</c:v>
                </c:pt>
                <c:pt idx="8137">
                  <c:v>35.12360000000001</c:v>
                </c:pt>
                <c:pt idx="8138">
                  <c:v>35.12360000000001</c:v>
                </c:pt>
                <c:pt idx="8139">
                  <c:v>35.12360000000001</c:v>
                </c:pt>
                <c:pt idx="8140">
                  <c:v>35.12360000000001</c:v>
                </c:pt>
                <c:pt idx="8141">
                  <c:v>35.12360000000001</c:v>
                </c:pt>
                <c:pt idx="8142">
                  <c:v>35.12360000000001</c:v>
                </c:pt>
                <c:pt idx="8143">
                  <c:v>35.12360000000001</c:v>
                </c:pt>
                <c:pt idx="8144">
                  <c:v>35.004100000000051</c:v>
                </c:pt>
                <c:pt idx="8145">
                  <c:v>35.12360000000001</c:v>
                </c:pt>
                <c:pt idx="8146">
                  <c:v>35.12360000000001</c:v>
                </c:pt>
                <c:pt idx="8147">
                  <c:v>35.12360000000001</c:v>
                </c:pt>
                <c:pt idx="8148">
                  <c:v>35.12360000000001</c:v>
                </c:pt>
                <c:pt idx="8149">
                  <c:v>35.12360000000001</c:v>
                </c:pt>
                <c:pt idx="8150">
                  <c:v>35.12360000000001</c:v>
                </c:pt>
                <c:pt idx="8151">
                  <c:v>35.12360000000001</c:v>
                </c:pt>
                <c:pt idx="8152">
                  <c:v>35.12360000000001</c:v>
                </c:pt>
                <c:pt idx="8153">
                  <c:v>35.12360000000001</c:v>
                </c:pt>
                <c:pt idx="8154">
                  <c:v>35.12360000000001</c:v>
                </c:pt>
                <c:pt idx="8155">
                  <c:v>35.004100000000051</c:v>
                </c:pt>
                <c:pt idx="8156">
                  <c:v>35.12360000000001</c:v>
                </c:pt>
                <c:pt idx="8157">
                  <c:v>35.12360000000001</c:v>
                </c:pt>
                <c:pt idx="8158">
                  <c:v>35.12360000000001</c:v>
                </c:pt>
                <c:pt idx="8159">
                  <c:v>35.243200000000002</c:v>
                </c:pt>
                <c:pt idx="8160">
                  <c:v>35.004100000000051</c:v>
                </c:pt>
                <c:pt idx="8161">
                  <c:v>35.12360000000001</c:v>
                </c:pt>
                <c:pt idx="8162">
                  <c:v>35.12360000000001</c:v>
                </c:pt>
                <c:pt idx="8163">
                  <c:v>35.004100000000051</c:v>
                </c:pt>
                <c:pt idx="8164">
                  <c:v>35.004100000000051</c:v>
                </c:pt>
                <c:pt idx="8165">
                  <c:v>35.12360000000001</c:v>
                </c:pt>
                <c:pt idx="8166">
                  <c:v>35.004100000000051</c:v>
                </c:pt>
                <c:pt idx="8167">
                  <c:v>35.12360000000001</c:v>
                </c:pt>
                <c:pt idx="8168">
                  <c:v>35.004100000000051</c:v>
                </c:pt>
                <c:pt idx="8169">
                  <c:v>35.004100000000051</c:v>
                </c:pt>
                <c:pt idx="8170">
                  <c:v>35.004100000000051</c:v>
                </c:pt>
                <c:pt idx="8171">
                  <c:v>35.004100000000051</c:v>
                </c:pt>
                <c:pt idx="8172">
                  <c:v>35.004100000000051</c:v>
                </c:pt>
                <c:pt idx="8173">
                  <c:v>35.12360000000001</c:v>
                </c:pt>
                <c:pt idx="8174">
                  <c:v>35.004100000000051</c:v>
                </c:pt>
                <c:pt idx="8175">
                  <c:v>35.004100000000051</c:v>
                </c:pt>
                <c:pt idx="8176">
                  <c:v>35.12360000000001</c:v>
                </c:pt>
                <c:pt idx="8177">
                  <c:v>35.12360000000001</c:v>
                </c:pt>
                <c:pt idx="8178">
                  <c:v>35.12360000000001</c:v>
                </c:pt>
                <c:pt idx="8179">
                  <c:v>35.004100000000051</c:v>
                </c:pt>
                <c:pt idx="8180">
                  <c:v>35.004100000000051</c:v>
                </c:pt>
                <c:pt idx="8181">
                  <c:v>35.12360000000001</c:v>
                </c:pt>
                <c:pt idx="8182">
                  <c:v>35.12360000000001</c:v>
                </c:pt>
                <c:pt idx="8183">
                  <c:v>35.004100000000051</c:v>
                </c:pt>
                <c:pt idx="8184">
                  <c:v>35.004100000000051</c:v>
                </c:pt>
                <c:pt idx="8185">
                  <c:v>35.004100000000051</c:v>
                </c:pt>
                <c:pt idx="8186">
                  <c:v>35.004100000000051</c:v>
                </c:pt>
                <c:pt idx="8187">
                  <c:v>35.004100000000051</c:v>
                </c:pt>
                <c:pt idx="8188">
                  <c:v>35.12360000000001</c:v>
                </c:pt>
                <c:pt idx="8189">
                  <c:v>35.004100000000051</c:v>
                </c:pt>
                <c:pt idx="8190">
                  <c:v>35.004100000000051</c:v>
                </c:pt>
                <c:pt idx="8191">
                  <c:v>35.004100000000051</c:v>
                </c:pt>
                <c:pt idx="8192">
                  <c:v>35.004100000000051</c:v>
                </c:pt>
                <c:pt idx="8193">
                  <c:v>35.004100000000051</c:v>
                </c:pt>
                <c:pt idx="8194">
                  <c:v>35.004100000000051</c:v>
                </c:pt>
                <c:pt idx="8195">
                  <c:v>35.004100000000051</c:v>
                </c:pt>
                <c:pt idx="8196">
                  <c:v>35.004100000000051</c:v>
                </c:pt>
                <c:pt idx="8197">
                  <c:v>35.004100000000051</c:v>
                </c:pt>
                <c:pt idx="8198">
                  <c:v>35.004100000000051</c:v>
                </c:pt>
                <c:pt idx="8199">
                  <c:v>35.004100000000051</c:v>
                </c:pt>
                <c:pt idx="8200">
                  <c:v>35.004100000000051</c:v>
                </c:pt>
                <c:pt idx="8201">
                  <c:v>35.004100000000051</c:v>
                </c:pt>
                <c:pt idx="8202">
                  <c:v>35.004100000000051</c:v>
                </c:pt>
                <c:pt idx="8203">
                  <c:v>35.004100000000051</c:v>
                </c:pt>
                <c:pt idx="8204">
                  <c:v>35.004100000000051</c:v>
                </c:pt>
                <c:pt idx="8205">
                  <c:v>35.004100000000051</c:v>
                </c:pt>
                <c:pt idx="8206">
                  <c:v>35.004100000000051</c:v>
                </c:pt>
                <c:pt idx="8207">
                  <c:v>35.004100000000051</c:v>
                </c:pt>
                <c:pt idx="8208">
                  <c:v>34.884500000000003</c:v>
                </c:pt>
                <c:pt idx="8209">
                  <c:v>35.004100000000051</c:v>
                </c:pt>
                <c:pt idx="8210">
                  <c:v>35.004100000000051</c:v>
                </c:pt>
                <c:pt idx="8211">
                  <c:v>35.004100000000051</c:v>
                </c:pt>
                <c:pt idx="8212">
                  <c:v>35.004100000000051</c:v>
                </c:pt>
                <c:pt idx="8213">
                  <c:v>35.004100000000051</c:v>
                </c:pt>
                <c:pt idx="8214">
                  <c:v>35.004100000000051</c:v>
                </c:pt>
                <c:pt idx="8215">
                  <c:v>35.004100000000051</c:v>
                </c:pt>
                <c:pt idx="8216">
                  <c:v>35.004100000000051</c:v>
                </c:pt>
                <c:pt idx="8217">
                  <c:v>35.004100000000051</c:v>
                </c:pt>
                <c:pt idx="8218">
                  <c:v>35.004100000000051</c:v>
                </c:pt>
                <c:pt idx="8219">
                  <c:v>34.884500000000003</c:v>
                </c:pt>
                <c:pt idx="8220">
                  <c:v>34.884500000000003</c:v>
                </c:pt>
                <c:pt idx="8221">
                  <c:v>35.004100000000051</c:v>
                </c:pt>
                <c:pt idx="8222">
                  <c:v>35.004100000000051</c:v>
                </c:pt>
                <c:pt idx="8223">
                  <c:v>34.884500000000003</c:v>
                </c:pt>
                <c:pt idx="8224">
                  <c:v>35.004100000000051</c:v>
                </c:pt>
                <c:pt idx="8225">
                  <c:v>35.004100000000051</c:v>
                </c:pt>
                <c:pt idx="8226">
                  <c:v>34.884500000000003</c:v>
                </c:pt>
                <c:pt idx="8227">
                  <c:v>35.004100000000051</c:v>
                </c:pt>
                <c:pt idx="8228">
                  <c:v>35.004100000000051</c:v>
                </c:pt>
                <c:pt idx="8229">
                  <c:v>35.004100000000051</c:v>
                </c:pt>
                <c:pt idx="8230">
                  <c:v>34.884500000000003</c:v>
                </c:pt>
                <c:pt idx="8231">
                  <c:v>34.884500000000003</c:v>
                </c:pt>
                <c:pt idx="8232">
                  <c:v>34.884500000000003</c:v>
                </c:pt>
                <c:pt idx="8233">
                  <c:v>34.884500000000003</c:v>
                </c:pt>
                <c:pt idx="8234">
                  <c:v>35.004100000000051</c:v>
                </c:pt>
                <c:pt idx="8235">
                  <c:v>35.004100000000051</c:v>
                </c:pt>
                <c:pt idx="8236">
                  <c:v>34.884500000000003</c:v>
                </c:pt>
                <c:pt idx="8237">
                  <c:v>34.884500000000003</c:v>
                </c:pt>
                <c:pt idx="8238">
                  <c:v>34.884500000000003</c:v>
                </c:pt>
                <c:pt idx="8239">
                  <c:v>34.884500000000003</c:v>
                </c:pt>
                <c:pt idx="8240">
                  <c:v>35.004100000000051</c:v>
                </c:pt>
                <c:pt idx="8241">
                  <c:v>34.884500000000003</c:v>
                </c:pt>
                <c:pt idx="8242">
                  <c:v>34.884500000000003</c:v>
                </c:pt>
                <c:pt idx="8243">
                  <c:v>34.884500000000003</c:v>
                </c:pt>
                <c:pt idx="8244">
                  <c:v>34.884500000000003</c:v>
                </c:pt>
                <c:pt idx="8245">
                  <c:v>34.884500000000003</c:v>
                </c:pt>
                <c:pt idx="8246">
                  <c:v>34.884500000000003</c:v>
                </c:pt>
                <c:pt idx="8247">
                  <c:v>34.884500000000003</c:v>
                </c:pt>
                <c:pt idx="8248">
                  <c:v>34.884500000000003</c:v>
                </c:pt>
                <c:pt idx="8249">
                  <c:v>34.884500000000003</c:v>
                </c:pt>
                <c:pt idx="8250">
                  <c:v>34.884500000000003</c:v>
                </c:pt>
                <c:pt idx="8251">
                  <c:v>34.764900000000011</c:v>
                </c:pt>
                <c:pt idx="8252">
                  <c:v>34.884500000000003</c:v>
                </c:pt>
                <c:pt idx="8253">
                  <c:v>34.884500000000003</c:v>
                </c:pt>
                <c:pt idx="8254">
                  <c:v>34.884500000000003</c:v>
                </c:pt>
                <c:pt idx="8255">
                  <c:v>34.884500000000003</c:v>
                </c:pt>
                <c:pt idx="8256">
                  <c:v>34.764900000000011</c:v>
                </c:pt>
                <c:pt idx="8257">
                  <c:v>34.884500000000003</c:v>
                </c:pt>
                <c:pt idx="8258">
                  <c:v>34.884500000000003</c:v>
                </c:pt>
                <c:pt idx="8259">
                  <c:v>34.884500000000003</c:v>
                </c:pt>
                <c:pt idx="8260">
                  <c:v>34.884500000000003</c:v>
                </c:pt>
                <c:pt idx="8261">
                  <c:v>34.884500000000003</c:v>
                </c:pt>
                <c:pt idx="8262">
                  <c:v>34.884500000000003</c:v>
                </c:pt>
                <c:pt idx="8263">
                  <c:v>34.884500000000003</c:v>
                </c:pt>
                <c:pt idx="8264">
                  <c:v>34.884500000000003</c:v>
                </c:pt>
                <c:pt idx="8265">
                  <c:v>34.884500000000003</c:v>
                </c:pt>
                <c:pt idx="8266">
                  <c:v>34.884500000000003</c:v>
                </c:pt>
                <c:pt idx="8267">
                  <c:v>34.764900000000011</c:v>
                </c:pt>
                <c:pt idx="8268">
                  <c:v>34.884500000000003</c:v>
                </c:pt>
                <c:pt idx="8269">
                  <c:v>34.884500000000003</c:v>
                </c:pt>
                <c:pt idx="8270">
                  <c:v>34.884500000000003</c:v>
                </c:pt>
                <c:pt idx="8271">
                  <c:v>34.884500000000003</c:v>
                </c:pt>
                <c:pt idx="8272">
                  <c:v>34.884500000000003</c:v>
                </c:pt>
                <c:pt idx="8273">
                  <c:v>34.884500000000003</c:v>
                </c:pt>
                <c:pt idx="8274">
                  <c:v>34.764900000000011</c:v>
                </c:pt>
                <c:pt idx="8275">
                  <c:v>34.764900000000011</c:v>
                </c:pt>
                <c:pt idx="8276">
                  <c:v>34.764900000000011</c:v>
                </c:pt>
                <c:pt idx="8277">
                  <c:v>34.884500000000003</c:v>
                </c:pt>
                <c:pt idx="8278">
                  <c:v>34.884500000000003</c:v>
                </c:pt>
                <c:pt idx="8279">
                  <c:v>34.764900000000011</c:v>
                </c:pt>
                <c:pt idx="8280">
                  <c:v>34.884500000000003</c:v>
                </c:pt>
                <c:pt idx="8281">
                  <c:v>34.764900000000011</c:v>
                </c:pt>
                <c:pt idx="8282">
                  <c:v>34.884500000000003</c:v>
                </c:pt>
                <c:pt idx="8283">
                  <c:v>34.764900000000011</c:v>
                </c:pt>
                <c:pt idx="8284">
                  <c:v>34.764900000000011</c:v>
                </c:pt>
                <c:pt idx="8285">
                  <c:v>34.764900000000011</c:v>
                </c:pt>
                <c:pt idx="8286">
                  <c:v>34.884500000000003</c:v>
                </c:pt>
                <c:pt idx="8287">
                  <c:v>34.764900000000011</c:v>
                </c:pt>
                <c:pt idx="8288">
                  <c:v>34.884500000000003</c:v>
                </c:pt>
                <c:pt idx="8289">
                  <c:v>34.764900000000011</c:v>
                </c:pt>
                <c:pt idx="8290">
                  <c:v>34.764900000000011</c:v>
                </c:pt>
                <c:pt idx="8291">
                  <c:v>34.764900000000011</c:v>
                </c:pt>
                <c:pt idx="8292">
                  <c:v>34.764900000000011</c:v>
                </c:pt>
                <c:pt idx="8293">
                  <c:v>34.884500000000003</c:v>
                </c:pt>
                <c:pt idx="8294">
                  <c:v>34.764900000000011</c:v>
                </c:pt>
                <c:pt idx="8295">
                  <c:v>34.764900000000011</c:v>
                </c:pt>
                <c:pt idx="8296">
                  <c:v>34.764900000000011</c:v>
                </c:pt>
                <c:pt idx="8297">
                  <c:v>34.884500000000003</c:v>
                </c:pt>
                <c:pt idx="8298">
                  <c:v>34.764900000000011</c:v>
                </c:pt>
                <c:pt idx="8299">
                  <c:v>34.764900000000011</c:v>
                </c:pt>
                <c:pt idx="8300">
                  <c:v>34.884500000000003</c:v>
                </c:pt>
                <c:pt idx="8301">
                  <c:v>34.884500000000003</c:v>
                </c:pt>
                <c:pt idx="8302">
                  <c:v>34.884500000000003</c:v>
                </c:pt>
                <c:pt idx="8303">
                  <c:v>34.884500000000003</c:v>
                </c:pt>
                <c:pt idx="8304">
                  <c:v>34.764900000000011</c:v>
                </c:pt>
                <c:pt idx="8305">
                  <c:v>34.884500000000003</c:v>
                </c:pt>
                <c:pt idx="8306">
                  <c:v>34.884500000000003</c:v>
                </c:pt>
                <c:pt idx="8307">
                  <c:v>34.764900000000011</c:v>
                </c:pt>
                <c:pt idx="8308">
                  <c:v>34.884500000000003</c:v>
                </c:pt>
                <c:pt idx="8309">
                  <c:v>34.884500000000003</c:v>
                </c:pt>
                <c:pt idx="8310">
                  <c:v>34.884500000000003</c:v>
                </c:pt>
                <c:pt idx="8311">
                  <c:v>34.884500000000003</c:v>
                </c:pt>
                <c:pt idx="8312">
                  <c:v>34.764900000000011</c:v>
                </c:pt>
                <c:pt idx="8313">
                  <c:v>34.884500000000003</c:v>
                </c:pt>
                <c:pt idx="8314">
                  <c:v>34.764900000000011</c:v>
                </c:pt>
                <c:pt idx="8315">
                  <c:v>34.884500000000003</c:v>
                </c:pt>
                <c:pt idx="8316">
                  <c:v>34.884500000000003</c:v>
                </c:pt>
                <c:pt idx="8317">
                  <c:v>34.764900000000011</c:v>
                </c:pt>
                <c:pt idx="8318">
                  <c:v>34.884500000000003</c:v>
                </c:pt>
                <c:pt idx="8319">
                  <c:v>34.884500000000003</c:v>
                </c:pt>
                <c:pt idx="8320">
                  <c:v>34.884500000000003</c:v>
                </c:pt>
                <c:pt idx="8321">
                  <c:v>34.884500000000003</c:v>
                </c:pt>
                <c:pt idx="8322">
                  <c:v>34.764900000000011</c:v>
                </c:pt>
                <c:pt idx="8323">
                  <c:v>34.764900000000011</c:v>
                </c:pt>
                <c:pt idx="8324">
                  <c:v>34.884500000000003</c:v>
                </c:pt>
                <c:pt idx="8325">
                  <c:v>34.884500000000003</c:v>
                </c:pt>
                <c:pt idx="8326">
                  <c:v>34.884500000000003</c:v>
                </c:pt>
                <c:pt idx="8327">
                  <c:v>34.884500000000003</c:v>
                </c:pt>
                <c:pt idx="8328">
                  <c:v>34.884500000000003</c:v>
                </c:pt>
                <c:pt idx="8329">
                  <c:v>34.884500000000003</c:v>
                </c:pt>
                <c:pt idx="8330">
                  <c:v>35.004100000000051</c:v>
                </c:pt>
                <c:pt idx="8331">
                  <c:v>34.884500000000003</c:v>
                </c:pt>
                <c:pt idx="8332">
                  <c:v>34.884500000000003</c:v>
                </c:pt>
                <c:pt idx="8333">
                  <c:v>34.884500000000003</c:v>
                </c:pt>
                <c:pt idx="8334">
                  <c:v>34.884500000000003</c:v>
                </c:pt>
                <c:pt idx="8335">
                  <c:v>34.884500000000003</c:v>
                </c:pt>
                <c:pt idx="8336">
                  <c:v>34.884500000000003</c:v>
                </c:pt>
                <c:pt idx="8337">
                  <c:v>34.884500000000003</c:v>
                </c:pt>
                <c:pt idx="8338">
                  <c:v>34.884500000000003</c:v>
                </c:pt>
                <c:pt idx="8339">
                  <c:v>35.004100000000051</c:v>
                </c:pt>
                <c:pt idx="8340">
                  <c:v>34.884500000000003</c:v>
                </c:pt>
                <c:pt idx="8341">
                  <c:v>34.884500000000003</c:v>
                </c:pt>
                <c:pt idx="8342">
                  <c:v>34.884500000000003</c:v>
                </c:pt>
                <c:pt idx="8343">
                  <c:v>34.884500000000003</c:v>
                </c:pt>
                <c:pt idx="8344">
                  <c:v>34.884500000000003</c:v>
                </c:pt>
                <c:pt idx="8345">
                  <c:v>34.884500000000003</c:v>
                </c:pt>
                <c:pt idx="8346">
                  <c:v>34.884500000000003</c:v>
                </c:pt>
                <c:pt idx="8347">
                  <c:v>34.884500000000003</c:v>
                </c:pt>
                <c:pt idx="8348">
                  <c:v>34.884500000000003</c:v>
                </c:pt>
                <c:pt idx="8349">
                  <c:v>34.884500000000003</c:v>
                </c:pt>
                <c:pt idx="8350">
                  <c:v>35.004100000000051</c:v>
                </c:pt>
                <c:pt idx="8351">
                  <c:v>34.884500000000003</c:v>
                </c:pt>
                <c:pt idx="8352">
                  <c:v>34.884500000000003</c:v>
                </c:pt>
                <c:pt idx="8353">
                  <c:v>35.004100000000051</c:v>
                </c:pt>
                <c:pt idx="8354">
                  <c:v>34.884500000000003</c:v>
                </c:pt>
                <c:pt idx="8355">
                  <c:v>35.004100000000051</c:v>
                </c:pt>
                <c:pt idx="8356">
                  <c:v>34.884500000000003</c:v>
                </c:pt>
                <c:pt idx="8357">
                  <c:v>35.004100000000051</c:v>
                </c:pt>
                <c:pt idx="8358">
                  <c:v>35.004100000000051</c:v>
                </c:pt>
                <c:pt idx="8359">
                  <c:v>34.884500000000003</c:v>
                </c:pt>
                <c:pt idx="8360">
                  <c:v>35.004100000000051</c:v>
                </c:pt>
                <c:pt idx="8361">
                  <c:v>35.004100000000051</c:v>
                </c:pt>
                <c:pt idx="8362">
                  <c:v>35.004100000000051</c:v>
                </c:pt>
                <c:pt idx="8363">
                  <c:v>35.004100000000051</c:v>
                </c:pt>
                <c:pt idx="8364">
                  <c:v>35.004100000000051</c:v>
                </c:pt>
                <c:pt idx="8365">
                  <c:v>35.004100000000051</c:v>
                </c:pt>
                <c:pt idx="8366">
                  <c:v>35.004100000000051</c:v>
                </c:pt>
                <c:pt idx="8367">
                  <c:v>34.884500000000003</c:v>
                </c:pt>
                <c:pt idx="8368">
                  <c:v>35.004100000000051</c:v>
                </c:pt>
                <c:pt idx="8369">
                  <c:v>35.004100000000051</c:v>
                </c:pt>
                <c:pt idx="8370">
                  <c:v>35.004100000000051</c:v>
                </c:pt>
                <c:pt idx="8371">
                  <c:v>35.004100000000051</c:v>
                </c:pt>
                <c:pt idx="8372">
                  <c:v>34.884500000000003</c:v>
                </c:pt>
                <c:pt idx="8373">
                  <c:v>35.004100000000051</c:v>
                </c:pt>
                <c:pt idx="8374">
                  <c:v>35.004100000000051</c:v>
                </c:pt>
                <c:pt idx="8375">
                  <c:v>35.004100000000051</c:v>
                </c:pt>
                <c:pt idx="8376">
                  <c:v>35.004100000000051</c:v>
                </c:pt>
                <c:pt idx="8377">
                  <c:v>35.004100000000051</c:v>
                </c:pt>
                <c:pt idx="8378">
                  <c:v>35.004100000000051</c:v>
                </c:pt>
                <c:pt idx="8379">
                  <c:v>35.004100000000051</c:v>
                </c:pt>
                <c:pt idx="8380">
                  <c:v>35.004100000000051</c:v>
                </c:pt>
                <c:pt idx="8381">
                  <c:v>35.004100000000051</c:v>
                </c:pt>
                <c:pt idx="8382">
                  <c:v>35.004100000000051</c:v>
                </c:pt>
                <c:pt idx="8383">
                  <c:v>35.004100000000051</c:v>
                </c:pt>
                <c:pt idx="8384">
                  <c:v>35.12360000000001</c:v>
                </c:pt>
                <c:pt idx="8385">
                  <c:v>35.004100000000051</c:v>
                </c:pt>
                <c:pt idx="8386">
                  <c:v>35.004100000000051</c:v>
                </c:pt>
                <c:pt idx="8387">
                  <c:v>35.004100000000051</c:v>
                </c:pt>
                <c:pt idx="8388">
                  <c:v>35.004100000000051</c:v>
                </c:pt>
                <c:pt idx="8389">
                  <c:v>35.12360000000001</c:v>
                </c:pt>
                <c:pt idx="8390">
                  <c:v>35.12360000000001</c:v>
                </c:pt>
                <c:pt idx="8391">
                  <c:v>35.12360000000001</c:v>
                </c:pt>
                <c:pt idx="8392">
                  <c:v>35.12360000000001</c:v>
                </c:pt>
                <c:pt idx="8393">
                  <c:v>35.12360000000001</c:v>
                </c:pt>
                <c:pt idx="8394">
                  <c:v>35.12360000000001</c:v>
                </c:pt>
                <c:pt idx="8395">
                  <c:v>35.004100000000051</c:v>
                </c:pt>
                <c:pt idx="8396">
                  <c:v>35.12360000000001</c:v>
                </c:pt>
                <c:pt idx="8397">
                  <c:v>35.12360000000001</c:v>
                </c:pt>
                <c:pt idx="8398">
                  <c:v>35.004100000000051</c:v>
                </c:pt>
                <c:pt idx="8399">
                  <c:v>35.004100000000051</c:v>
                </c:pt>
                <c:pt idx="8400">
                  <c:v>35.12360000000001</c:v>
                </c:pt>
                <c:pt idx="8401">
                  <c:v>35.12360000000001</c:v>
                </c:pt>
                <c:pt idx="8402">
                  <c:v>35.12360000000001</c:v>
                </c:pt>
                <c:pt idx="8403">
                  <c:v>35.12360000000001</c:v>
                </c:pt>
                <c:pt idx="8404">
                  <c:v>35.12360000000001</c:v>
                </c:pt>
                <c:pt idx="8405">
                  <c:v>35.12360000000001</c:v>
                </c:pt>
                <c:pt idx="8406">
                  <c:v>35.12360000000001</c:v>
                </c:pt>
                <c:pt idx="8407">
                  <c:v>35.12360000000001</c:v>
                </c:pt>
                <c:pt idx="8408">
                  <c:v>35.12360000000001</c:v>
                </c:pt>
                <c:pt idx="8409">
                  <c:v>35.12360000000001</c:v>
                </c:pt>
                <c:pt idx="8410">
                  <c:v>35.12360000000001</c:v>
                </c:pt>
                <c:pt idx="8411">
                  <c:v>35.12360000000001</c:v>
                </c:pt>
                <c:pt idx="8412">
                  <c:v>35.12360000000001</c:v>
                </c:pt>
                <c:pt idx="8413">
                  <c:v>35.12360000000001</c:v>
                </c:pt>
                <c:pt idx="8414">
                  <c:v>35.12360000000001</c:v>
                </c:pt>
                <c:pt idx="8415">
                  <c:v>35.243200000000002</c:v>
                </c:pt>
                <c:pt idx="8416">
                  <c:v>35.243200000000002</c:v>
                </c:pt>
                <c:pt idx="8417">
                  <c:v>35.243200000000002</c:v>
                </c:pt>
                <c:pt idx="8418">
                  <c:v>35.12360000000001</c:v>
                </c:pt>
                <c:pt idx="8419">
                  <c:v>35.243200000000002</c:v>
                </c:pt>
                <c:pt idx="8420">
                  <c:v>35.12360000000001</c:v>
                </c:pt>
                <c:pt idx="8421">
                  <c:v>35.243200000000002</c:v>
                </c:pt>
                <c:pt idx="8422">
                  <c:v>35.243200000000002</c:v>
                </c:pt>
                <c:pt idx="8423">
                  <c:v>35.243200000000002</c:v>
                </c:pt>
                <c:pt idx="8424">
                  <c:v>35.243200000000002</c:v>
                </c:pt>
                <c:pt idx="8425">
                  <c:v>35.243200000000002</c:v>
                </c:pt>
                <c:pt idx="8426">
                  <c:v>35.243200000000002</c:v>
                </c:pt>
                <c:pt idx="8427">
                  <c:v>35.243200000000002</c:v>
                </c:pt>
                <c:pt idx="8428">
                  <c:v>35.243200000000002</c:v>
                </c:pt>
                <c:pt idx="8429">
                  <c:v>35.243200000000002</c:v>
                </c:pt>
                <c:pt idx="8430">
                  <c:v>35.243200000000002</c:v>
                </c:pt>
                <c:pt idx="8431">
                  <c:v>35.243200000000002</c:v>
                </c:pt>
                <c:pt idx="8432">
                  <c:v>35.362700000000018</c:v>
                </c:pt>
                <c:pt idx="8433">
                  <c:v>35.243200000000002</c:v>
                </c:pt>
                <c:pt idx="8434">
                  <c:v>35.362700000000018</c:v>
                </c:pt>
                <c:pt idx="8435">
                  <c:v>35.243200000000002</c:v>
                </c:pt>
                <c:pt idx="8436">
                  <c:v>35.243200000000002</c:v>
                </c:pt>
                <c:pt idx="8437">
                  <c:v>35.243200000000002</c:v>
                </c:pt>
                <c:pt idx="8438">
                  <c:v>35.362700000000018</c:v>
                </c:pt>
                <c:pt idx="8439">
                  <c:v>35.362700000000018</c:v>
                </c:pt>
                <c:pt idx="8440">
                  <c:v>35.243200000000002</c:v>
                </c:pt>
                <c:pt idx="8441">
                  <c:v>35.362700000000018</c:v>
                </c:pt>
                <c:pt idx="8442">
                  <c:v>35.362700000000018</c:v>
                </c:pt>
                <c:pt idx="8443">
                  <c:v>35.243200000000002</c:v>
                </c:pt>
                <c:pt idx="8444">
                  <c:v>35.362700000000018</c:v>
                </c:pt>
                <c:pt idx="8445">
                  <c:v>35.362700000000018</c:v>
                </c:pt>
                <c:pt idx="8446">
                  <c:v>35.243200000000002</c:v>
                </c:pt>
                <c:pt idx="8447">
                  <c:v>35.362700000000018</c:v>
                </c:pt>
                <c:pt idx="8448">
                  <c:v>35.362700000000018</c:v>
                </c:pt>
                <c:pt idx="8449">
                  <c:v>35.362700000000018</c:v>
                </c:pt>
                <c:pt idx="8450">
                  <c:v>35.362700000000018</c:v>
                </c:pt>
                <c:pt idx="8451">
                  <c:v>35.362700000000018</c:v>
                </c:pt>
                <c:pt idx="8452">
                  <c:v>35.362700000000018</c:v>
                </c:pt>
                <c:pt idx="8453">
                  <c:v>35.362700000000018</c:v>
                </c:pt>
                <c:pt idx="8454">
                  <c:v>35.362700000000018</c:v>
                </c:pt>
                <c:pt idx="8455">
                  <c:v>35.362700000000018</c:v>
                </c:pt>
                <c:pt idx="8456">
                  <c:v>35.362700000000018</c:v>
                </c:pt>
                <c:pt idx="8457">
                  <c:v>35.362700000000018</c:v>
                </c:pt>
                <c:pt idx="8458">
                  <c:v>35.362700000000018</c:v>
                </c:pt>
                <c:pt idx="8459">
                  <c:v>35.362700000000018</c:v>
                </c:pt>
                <c:pt idx="8460">
                  <c:v>35.482300000000009</c:v>
                </c:pt>
                <c:pt idx="8461">
                  <c:v>35.362700000000018</c:v>
                </c:pt>
                <c:pt idx="8462">
                  <c:v>35.482300000000009</c:v>
                </c:pt>
                <c:pt idx="8463">
                  <c:v>35.362700000000018</c:v>
                </c:pt>
                <c:pt idx="8464">
                  <c:v>35.362700000000018</c:v>
                </c:pt>
                <c:pt idx="8465">
                  <c:v>35.362700000000018</c:v>
                </c:pt>
                <c:pt idx="8466">
                  <c:v>35.362700000000018</c:v>
                </c:pt>
                <c:pt idx="8467">
                  <c:v>35.362700000000018</c:v>
                </c:pt>
                <c:pt idx="8468">
                  <c:v>35.362700000000018</c:v>
                </c:pt>
                <c:pt idx="8469">
                  <c:v>35.362700000000018</c:v>
                </c:pt>
                <c:pt idx="8470">
                  <c:v>35.362700000000018</c:v>
                </c:pt>
                <c:pt idx="8471">
                  <c:v>35.362700000000018</c:v>
                </c:pt>
                <c:pt idx="8472">
                  <c:v>35.362700000000018</c:v>
                </c:pt>
                <c:pt idx="8473">
                  <c:v>35.362700000000018</c:v>
                </c:pt>
                <c:pt idx="8474">
                  <c:v>35.362700000000018</c:v>
                </c:pt>
                <c:pt idx="8475">
                  <c:v>35.482300000000009</c:v>
                </c:pt>
                <c:pt idx="8476">
                  <c:v>35.362700000000018</c:v>
                </c:pt>
                <c:pt idx="8477">
                  <c:v>35.362700000000018</c:v>
                </c:pt>
                <c:pt idx="8478">
                  <c:v>35.362700000000018</c:v>
                </c:pt>
                <c:pt idx="8479">
                  <c:v>35.482300000000009</c:v>
                </c:pt>
                <c:pt idx="8480">
                  <c:v>35.362700000000018</c:v>
                </c:pt>
                <c:pt idx="8481">
                  <c:v>35.482300000000009</c:v>
                </c:pt>
                <c:pt idx="8482">
                  <c:v>35.362700000000018</c:v>
                </c:pt>
                <c:pt idx="8483">
                  <c:v>35.482300000000009</c:v>
                </c:pt>
                <c:pt idx="8484">
                  <c:v>35.362700000000018</c:v>
                </c:pt>
                <c:pt idx="8485">
                  <c:v>35.362700000000018</c:v>
                </c:pt>
                <c:pt idx="8486">
                  <c:v>35.362700000000018</c:v>
                </c:pt>
                <c:pt idx="8487">
                  <c:v>35.362700000000018</c:v>
                </c:pt>
                <c:pt idx="8488">
                  <c:v>35.362700000000018</c:v>
                </c:pt>
                <c:pt idx="8489">
                  <c:v>35.482300000000009</c:v>
                </c:pt>
                <c:pt idx="8490">
                  <c:v>35.482300000000009</c:v>
                </c:pt>
                <c:pt idx="8491">
                  <c:v>35.482300000000009</c:v>
                </c:pt>
                <c:pt idx="8492">
                  <c:v>35.482300000000009</c:v>
                </c:pt>
                <c:pt idx="8493">
                  <c:v>35.482300000000009</c:v>
                </c:pt>
                <c:pt idx="8494">
                  <c:v>35.362700000000018</c:v>
                </c:pt>
                <c:pt idx="8495">
                  <c:v>35.362700000000018</c:v>
                </c:pt>
                <c:pt idx="8496">
                  <c:v>35.362700000000018</c:v>
                </c:pt>
                <c:pt idx="8497">
                  <c:v>35.482300000000009</c:v>
                </c:pt>
                <c:pt idx="8498">
                  <c:v>35.482300000000009</c:v>
                </c:pt>
                <c:pt idx="8499">
                  <c:v>35.362700000000018</c:v>
                </c:pt>
                <c:pt idx="8500">
                  <c:v>35.362700000000018</c:v>
                </c:pt>
                <c:pt idx="8501">
                  <c:v>35.482300000000009</c:v>
                </c:pt>
                <c:pt idx="8502">
                  <c:v>35.362700000000018</c:v>
                </c:pt>
                <c:pt idx="8503">
                  <c:v>35.482300000000009</c:v>
                </c:pt>
                <c:pt idx="8504">
                  <c:v>35.482300000000009</c:v>
                </c:pt>
                <c:pt idx="8505">
                  <c:v>35.362700000000018</c:v>
                </c:pt>
                <c:pt idx="8506">
                  <c:v>35.362700000000018</c:v>
                </c:pt>
                <c:pt idx="8507">
                  <c:v>35.482300000000009</c:v>
                </c:pt>
                <c:pt idx="8508">
                  <c:v>35.362700000000018</c:v>
                </c:pt>
                <c:pt idx="8509">
                  <c:v>35.362700000000018</c:v>
                </c:pt>
                <c:pt idx="8510">
                  <c:v>35.482300000000009</c:v>
                </c:pt>
                <c:pt idx="8511">
                  <c:v>35.482300000000009</c:v>
                </c:pt>
                <c:pt idx="8512">
                  <c:v>35.362700000000018</c:v>
                </c:pt>
                <c:pt idx="8513">
                  <c:v>35.482300000000009</c:v>
                </c:pt>
                <c:pt idx="8514">
                  <c:v>35.482300000000009</c:v>
                </c:pt>
                <c:pt idx="8515">
                  <c:v>35.362700000000018</c:v>
                </c:pt>
                <c:pt idx="8516">
                  <c:v>35.362700000000018</c:v>
                </c:pt>
                <c:pt idx="8517">
                  <c:v>35.362700000000018</c:v>
                </c:pt>
                <c:pt idx="8518">
                  <c:v>35.362700000000018</c:v>
                </c:pt>
                <c:pt idx="8519">
                  <c:v>35.362700000000018</c:v>
                </c:pt>
                <c:pt idx="8520">
                  <c:v>35.482300000000009</c:v>
                </c:pt>
                <c:pt idx="8521">
                  <c:v>35.482300000000009</c:v>
                </c:pt>
                <c:pt idx="8522">
                  <c:v>35.482300000000009</c:v>
                </c:pt>
                <c:pt idx="8523">
                  <c:v>35.482300000000009</c:v>
                </c:pt>
                <c:pt idx="8524">
                  <c:v>35.482300000000009</c:v>
                </c:pt>
                <c:pt idx="8525">
                  <c:v>35.362700000000018</c:v>
                </c:pt>
                <c:pt idx="8526">
                  <c:v>35.482300000000009</c:v>
                </c:pt>
                <c:pt idx="8527">
                  <c:v>35.362700000000018</c:v>
                </c:pt>
                <c:pt idx="8528">
                  <c:v>35.482300000000009</c:v>
                </c:pt>
                <c:pt idx="8529">
                  <c:v>35.362700000000018</c:v>
                </c:pt>
                <c:pt idx="8530">
                  <c:v>35.362700000000018</c:v>
                </c:pt>
                <c:pt idx="8531">
                  <c:v>35.362700000000018</c:v>
                </c:pt>
                <c:pt idx="8532">
                  <c:v>35.482300000000009</c:v>
                </c:pt>
                <c:pt idx="8533">
                  <c:v>35.482300000000009</c:v>
                </c:pt>
                <c:pt idx="8534">
                  <c:v>35.482300000000009</c:v>
                </c:pt>
                <c:pt idx="8535">
                  <c:v>35.482300000000009</c:v>
                </c:pt>
                <c:pt idx="8536">
                  <c:v>35.482300000000009</c:v>
                </c:pt>
                <c:pt idx="8537">
                  <c:v>35.482300000000009</c:v>
                </c:pt>
                <c:pt idx="8538">
                  <c:v>35.362700000000018</c:v>
                </c:pt>
                <c:pt idx="8539">
                  <c:v>35.362700000000018</c:v>
                </c:pt>
                <c:pt idx="8540">
                  <c:v>35.482300000000009</c:v>
                </c:pt>
                <c:pt idx="8541">
                  <c:v>35.362700000000018</c:v>
                </c:pt>
                <c:pt idx="8542">
                  <c:v>35.362700000000018</c:v>
                </c:pt>
                <c:pt idx="8543">
                  <c:v>35.362700000000018</c:v>
                </c:pt>
                <c:pt idx="8544">
                  <c:v>35.362700000000018</c:v>
                </c:pt>
                <c:pt idx="8545">
                  <c:v>35.482300000000009</c:v>
                </c:pt>
                <c:pt idx="8546">
                  <c:v>35.482300000000009</c:v>
                </c:pt>
                <c:pt idx="8547">
                  <c:v>35.362700000000018</c:v>
                </c:pt>
                <c:pt idx="8548">
                  <c:v>35.482300000000009</c:v>
                </c:pt>
                <c:pt idx="8549">
                  <c:v>35.362700000000018</c:v>
                </c:pt>
                <c:pt idx="8550">
                  <c:v>35.482300000000009</c:v>
                </c:pt>
                <c:pt idx="8551">
                  <c:v>35.482300000000009</c:v>
                </c:pt>
                <c:pt idx="8552">
                  <c:v>35.482300000000009</c:v>
                </c:pt>
                <c:pt idx="8553">
                  <c:v>35.362700000000018</c:v>
                </c:pt>
                <c:pt idx="8554">
                  <c:v>35.362700000000018</c:v>
                </c:pt>
                <c:pt idx="8555">
                  <c:v>35.362700000000018</c:v>
                </c:pt>
                <c:pt idx="8556">
                  <c:v>35.362700000000018</c:v>
                </c:pt>
                <c:pt idx="8557">
                  <c:v>35.362700000000018</c:v>
                </c:pt>
                <c:pt idx="8558">
                  <c:v>35.362700000000018</c:v>
                </c:pt>
                <c:pt idx="8559">
                  <c:v>35.362700000000018</c:v>
                </c:pt>
                <c:pt idx="8560">
                  <c:v>35.362700000000018</c:v>
                </c:pt>
                <c:pt idx="8561">
                  <c:v>35.482300000000009</c:v>
                </c:pt>
                <c:pt idx="8562">
                  <c:v>35.482300000000009</c:v>
                </c:pt>
                <c:pt idx="8563">
                  <c:v>35.362700000000018</c:v>
                </c:pt>
                <c:pt idx="8564">
                  <c:v>35.362700000000018</c:v>
                </c:pt>
                <c:pt idx="8565">
                  <c:v>35.362700000000018</c:v>
                </c:pt>
                <c:pt idx="8566">
                  <c:v>35.362700000000018</c:v>
                </c:pt>
                <c:pt idx="8567">
                  <c:v>35.482300000000009</c:v>
                </c:pt>
                <c:pt idx="8568">
                  <c:v>35.362700000000018</c:v>
                </c:pt>
                <c:pt idx="8569">
                  <c:v>35.362700000000018</c:v>
                </c:pt>
                <c:pt idx="8570">
                  <c:v>35.362700000000018</c:v>
                </c:pt>
                <c:pt idx="8571">
                  <c:v>35.362700000000018</c:v>
                </c:pt>
                <c:pt idx="8572">
                  <c:v>35.362700000000018</c:v>
                </c:pt>
                <c:pt idx="8573">
                  <c:v>35.362700000000018</c:v>
                </c:pt>
                <c:pt idx="8574">
                  <c:v>35.362700000000018</c:v>
                </c:pt>
                <c:pt idx="8575">
                  <c:v>35.362700000000018</c:v>
                </c:pt>
                <c:pt idx="8576">
                  <c:v>35.362700000000018</c:v>
                </c:pt>
                <c:pt idx="8577">
                  <c:v>35.362700000000018</c:v>
                </c:pt>
                <c:pt idx="8578">
                  <c:v>35.362700000000018</c:v>
                </c:pt>
                <c:pt idx="8579">
                  <c:v>35.362700000000018</c:v>
                </c:pt>
                <c:pt idx="8580">
                  <c:v>35.362700000000018</c:v>
                </c:pt>
                <c:pt idx="8581">
                  <c:v>35.362700000000018</c:v>
                </c:pt>
                <c:pt idx="8582">
                  <c:v>35.362700000000018</c:v>
                </c:pt>
                <c:pt idx="8583">
                  <c:v>35.362700000000018</c:v>
                </c:pt>
                <c:pt idx="8584">
                  <c:v>35.362700000000018</c:v>
                </c:pt>
                <c:pt idx="8585">
                  <c:v>35.362700000000018</c:v>
                </c:pt>
                <c:pt idx="8586">
                  <c:v>35.362700000000018</c:v>
                </c:pt>
                <c:pt idx="8587">
                  <c:v>35.362700000000018</c:v>
                </c:pt>
                <c:pt idx="8588">
                  <c:v>35.362700000000018</c:v>
                </c:pt>
                <c:pt idx="8589">
                  <c:v>35.362700000000018</c:v>
                </c:pt>
                <c:pt idx="8590">
                  <c:v>35.362700000000018</c:v>
                </c:pt>
                <c:pt idx="8591">
                  <c:v>35.243200000000002</c:v>
                </c:pt>
                <c:pt idx="8592">
                  <c:v>35.362700000000018</c:v>
                </c:pt>
                <c:pt idx="8593">
                  <c:v>35.362700000000018</c:v>
                </c:pt>
                <c:pt idx="8594">
                  <c:v>35.243200000000002</c:v>
                </c:pt>
                <c:pt idx="8595">
                  <c:v>35.243200000000002</c:v>
                </c:pt>
                <c:pt idx="8596">
                  <c:v>35.362700000000018</c:v>
                </c:pt>
                <c:pt idx="8597">
                  <c:v>35.362700000000018</c:v>
                </c:pt>
                <c:pt idx="8598">
                  <c:v>35.362700000000018</c:v>
                </c:pt>
                <c:pt idx="8599">
                  <c:v>35.362700000000018</c:v>
                </c:pt>
                <c:pt idx="8600">
                  <c:v>35.362700000000018</c:v>
                </c:pt>
                <c:pt idx="8601">
                  <c:v>35.243200000000002</c:v>
                </c:pt>
                <c:pt idx="8602">
                  <c:v>35.243200000000002</c:v>
                </c:pt>
                <c:pt idx="8603">
                  <c:v>35.243200000000002</c:v>
                </c:pt>
                <c:pt idx="8604">
                  <c:v>35.362700000000018</c:v>
                </c:pt>
                <c:pt idx="8605">
                  <c:v>35.362700000000018</c:v>
                </c:pt>
                <c:pt idx="8606">
                  <c:v>35.362700000000018</c:v>
                </c:pt>
                <c:pt idx="8607">
                  <c:v>35.243200000000002</c:v>
                </c:pt>
                <c:pt idx="8608">
                  <c:v>35.243200000000002</c:v>
                </c:pt>
                <c:pt idx="8609">
                  <c:v>35.362700000000018</c:v>
                </c:pt>
                <c:pt idx="8610">
                  <c:v>35.362700000000018</c:v>
                </c:pt>
                <c:pt idx="8611">
                  <c:v>35.362700000000018</c:v>
                </c:pt>
                <c:pt idx="8612">
                  <c:v>35.362700000000018</c:v>
                </c:pt>
                <c:pt idx="8613">
                  <c:v>35.243200000000002</c:v>
                </c:pt>
                <c:pt idx="8614">
                  <c:v>35.243200000000002</c:v>
                </c:pt>
                <c:pt idx="8615">
                  <c:v>35.243200000000002</c:v>
                </c:pt>
                <c:pt idx="8616">
                  <c:v>35.243200000000002</c:v>
                </c:pt>
                <c:pt idx="8617">
                  <c:v>35.243200000000002</c:v>
                </c:pt>
                <c:pt idx="8618">
                  <c:v>35.243200000000002</c:v>
                </c:pt>
                <c:pt idx="8619">
                  <c:v>35.243200000000002</c:v>
                </c:pt>
                <c:pt idx="8620">
                  <c:v>35.243200000000002</c:v>
                </c:pt>
                <c:pt idx="8621">
                  <c:v>35.243200000000002</c:v>
                </c:pt>
                <c:pt idx="8622">
                  <c:v>35.362700000000018</c:v>
                </c:pt>
                <c:pt idx="8623">
                  <c:v>35.362700000000018</c:v>
                </c:pt>
                <c:pt idx="8624">
                  <c:v>35.243200000000002</c:v>
                </c:pt>
                <c:pt idx="8625">
                  <c:v>35.243200000000002</c:v>
                </c:pt>
                <c:pt idx="8626">
                  <c:v>35.243200000000002</c:v>
                </c:pt>
                <c:pt idx="8627">
                  <c:v>35.243200000000002</c:v>
                </c:pt>
                <c:pt idx="8628">
                  <c:v>35.362700000000018</c:v>
                </c:pt>
                <c:pt idx="8629">
                  <c:v>35.243200000000002</c:v>
                </c:pt>
                <c:pt idx="8630">
                  <c:v>35.362700000000018</c:v>
                </c:pt>
                <c:pt idx="8631">
                  <c:v>35.243200000000002</c:v>
                </c:pt>
                <c:pt idx="8632">
                  <c:v>35.243200000000002</c:v>
                </c:pt>
                <c:pt idx="8633">
                  <c:v>35.243200000000002</c:v>
                </c:pt>
                <c:pt idx="8634">
                  <c:v>35.243200000000002</c:v>
                </c:pt>
                <c:pt idx="8635">
                  <c:v>35.362700000000018</c:v>
                </c:pt>
                <c:pt idx="8636">
                  <c:v>35.243200000000002</c:v>
                </c:pt>
                <c:pt idx="8637">
                  <c:v>35.243200000000002</c:v>
                </c:pt>
                <c:pt idx="8638">
                  <c:v>35.362700000000018</c:v>
                </c:pt>
                <c:pt idx="8639">
                  <c:v>35.243200000000002</c:v>
                </c:pt>
                <c:pt idx="8640">
                  <c:v>35.243200000000002</c:v>
                </c:pt>
                <c:pt idx="8641">
                  <c:v>35.243200000000002</c:v>
                </c:pt>
                <c:pt idx="8642">
                  <c:v>35.243200000000002</c:v>
                </c:pt>
                <c:pt idx="8643">
                  <c:v>35.243200000000002</c:v>
                </c:pt>
                <c:pt idx="8644">
                  <c:v>35.243200000000002</c:v>
                </c:pt>
                <c:pt idx="8645">
                  <c:v>35.243200000000002</c:v>
                </c:pt>
                <c:pt idx="8646">
                  <c:v>35.243200000000002</c:v>
                </c:pt>
                <c:pt idx="8647">
                  <c:v>35.243200000000002</c:v>
                </c:pt>
                <c:pt idx="8648">
                  <c:v>35.243200000000002</c:v>
                </c:pt>
                <c:pt idx="8649">
                  <c:v>35.243200000000002</c:v>
                </c:pt>
                <c:pt idx="8650">
                  <c:v>35.243200000000002</c:v>
                </c:pt>
                <c:pt idx="8651">
                  <c:v>35.243200000000002</c:v>
                </c:pt>
                <c:pt idx="8652">
                  <c:v>35.243200000000002</c:v>
                </c:pt>
                <c:pt idx="8653">
                  <c:v>35.243200000000002</c:v>
                </c:pt>
                <c:pt idx="8654">
                  <c:v>35.243200000000002</c:v>
                </c:pt>
                <c:pt idx="8655">
                  <c:v>35.243200000000002</c:v>
                </c:pt>
                <c:pt idx="8656">
                  <c:v>35.12360000000001</c:v>
                </c:pt>
                <c:pt idx="8657">
                  <c:v>35.12360000000001</c:v>
                </c:pt>
                <c:pt idx="8658">
                  <c:v>35.243200000000002</c:v>
                </c:pt>
                <c:pt idx="8659">
                  <c:v>35.12360000000001</c:v>
                </c:pt>
                <c:pt idx="8660">
                  <c:v>35.12360000000001</c:v>
                </c:pt>
                <c:pt idx="8661">
                  <c:v>35.12360000000001</c:v>
                </c:pt>
                <c:pt idx="8662">
                  <c:v>35.243200000000002</c:v>
                </c:pt>
                <c:pt idx="8663">
                  <c:v>35.243200000000002</c:v>
                </c:pt>
                <c:pt idx="8664">
                  <c:v>35.243200000000002</c:v>
                </c:pt>
                <c:pt idx="8665">
                  <c:v>35.243200000000002</c:v>
                </c:pt>
                <c:pt idx="8666">
                  <c:v>35.12360000000001</c:v>
                </c:pt>
                <c:pt idx="8667">
                  <c:v>35.243200000000002</c:v>
                </c:pt>
                <c:pt idx="8668">
                  <c:v>35.243200000000002</c:v>
                </c:pt>
                <c:pt idx="8669">
                  <c:v>35.243200000000002</c:v>
                </c:pt>
                <c:pt idx="8670">
                  <c:v>35.12360000000001</c:v>
                </c:pt>
                <c:pt idx="8671">
                  <c:v>35.12360000000001</c:v>
                </c:pt>
                <c:pt idx="8672">
                  <c:v>35.12360000000001</c:v>
                </c:pt>
                <c:pt idx="8673">
                  <c:v>35.12360000000001</c:v>
                </c:pt>
                <c:pt idx="8674">
                  <c:v>35.12360000000001</c:v>
                </c:pt>
                <c:pt idx="8675">
                  <c:v>35.12360000000001</c:v>
                </c:pt>
                <c:pt idx="8676">
                  <c:v>35.243200000000002</c:v>
                </c:pt>
                <c:pt idx="8677">
                  <c:v>35.243200000000002</c:v>
                </c:pt>
                <c:pt idx="8678">
                  <c:v>35.243200000000002</c:v>
                </c:pt>
                <c:pt idx="8679">
                  <c:v>35.243200000000002</c:v>
                </c:pt>
                <c:pt idx="8680">
                  <c:v>35.243200000000002</c:v>
                </c:pt>
                <c:pt idx="8681">
                  <c:v>35.12360000000001</c:v>
                </c:pt>
                <c:pt idx="8682">
                  <c:v>35.243200000000002</c:v>
                </c:pt>
                <c:pt idx="8683">
                  <c:v>35.12360000000001</c:v>
                </c:pt>
                <c:pt idx="8684">
                  <c:v>35.12360000000001</c:v>
                </c:pt>
                <c:pt idx="8685">
                  <c:v>35.12360000000001</c:v>
                </c:pt>
                <c:pt idx="8686">
                  <c:v>35.243200000000002</c:v>
                </c:pt>
                <c:pt idx="8687">
                  <c:v>35.12360000000001</c:v>
                </c:pt>
                <c:pt idx="8688">
                  <c:v>35.243200000000002</c:v>
                </c:pt>
                <c:pt idx="8689">
                  <c:v>35.12360000000001</c:v>
                </c:pt>
                <c:pt idx="8690">
                  <c:v>35.12360000000001</c:v>
                </c:pt>
                <c:pt idx="8691">
                  <c:v>35.12360000000001</c:v>
                </c:pt>
                <c:pt idx="8692">
                  <c:v>35.12360000000001</c:v>
                </c:pt>
                <c:pt idx="8693">
                  <c:v>35.12360000000001</c:v>
                </c:pt>
                <c:pt idx="8694">
                  <c:v>35.12360000000001</c:v>
                </c:pt>
                <c:pt idx="8695">
                  <c:v>35.12360000000001</c:v>
                </c:pt>
                <c:pt idx="8696">
                  <c:v>35.12360000000001</c:v>
                </c:pt>
                <c:pt idx="8697">
                  <c:v>35.12360000000001</c:v>
                </c:pt>
                <c:pt idx="8698">
                  <c:v>35.12360000000001</c:v>
                </c:pt>
                <c:pt idx="8699">
                  <c:v>35.12360000000001</c:v>
                </c:pt>
                <c:pt idx="8700">
                  <c:v>35.243200000000002</c:v>
                </c:pt>
                <c:pt idx="8701">
                  <c:v>35.12360000000001</c:v>
                </c:pt>
                <c:pt idx="8702">
                  <c:v>35.12360000000001</c:v>
                </c:pt>
                <c:pt idx="8703">
                  <c:v>35.12360000000001</c:v>
                </c:pt>
                <c:pt idx="8704">
                  <c:v>35.12360000000001</c:v>
                </c:pt>
                <c:pt idx="8705">
                  <c:v>35.12360000000001</c:v>
                </c:pt>
                <c:pt idx="8706">
                  <c:v>35.12360000000001</c:v>
                </c:pt>
                <c:pt idx="8707">
                  <c:v>35.12360000000001</c:v>
                </c:pt>
                <c:pt idx="8708">
                  <c:v>35.243200000000002</c:v>
                </c:pt>
                <c:pt idx="8709">
                  <c:v>35.12360000000001</c:v>
                </c:pt>
                <c:pt idx="8710">
                  <c:v>35.12360000000001</c:v>
                </c:pt>
                <c:pt idx="8711">
                  <c:v>35.004100000000051</c:v>
                </c:pt>
                <c:pt idx="8712">
                  <c:v>35.12360000000001</c:v>
                </c:pt>
                <c:pt idx="8713">
                  <c:v>35.004100000000051</c:v>
                </c:pt>
                <c:pt idx="8714">
                  <c:v>35.12360000000001</c:v>
                </c:pt>
                <c:pt idx="8715">
                  <c:v>35.12360000000001</c:v>
                </c:pt>
                <c:pt idx="8716">
                  <c:v>35.12360000000001</c:v>
                </c:pt>
                <c:pt idx="8717">
                  <c:v>35.12360000000001</c:v>
                </c:pt>
                <c:pt idx="8718">
                  <c:v>35.12360000000001</c:v>
                </c:pt>
                <c:pt idx="8719">
                  <c:v>35.12360000000001</c:v>
                </c:pt>
                <c:pt idx="8720">
                  <c:v>35.004100000000051</c:v>
                </c:pt>
                <c:pt idx="8721">
                  <c:v>35.004100000000051</c:v>
                </c:pt>
                <c:pt idx="8722">
                  <c:v>35.12360000000001</c:v>
                </c:pt>
                <c:pt idx="8723">
                  <c:v>35.004100000000051</c:v>
                </c:pt>
                <c:pt idx="8724">
                  <c:v>35.12360000000001</c:v>
                </c:pt>
                <c:pt idx="8725">
                  <c:v>35.12360000000001</c:v>
                </c:pt>
                <c:pt idx="8726">
                  <c:v>35.12360000000001</c:v>
                </c:pt>
                <c:pt idx="8727">
                  <c:v>35.12360000000001</c:v>
                </c:pt>
                <c:pt idx="8728">
                  <c:v>35.12360000000001</c:v>
                </c:pt>
                <c:pt idx="8729">
                  <c:v>35.004100000000051</c:v>
                </c:pt>
                <c:pt idx="8730">
                  <c:v>35.12360000000001</c:v>
                </c:pt>
                <c:pt idx="8731">
                  <c:v>35.004100000000051</c:v>
                </c:pt>
                <c:pt idx="8732">
                  <c:v>35.004100000000051</c:v>
                </c:pt>
                <c:pt idx="8733">
                  <c:v>35.004100000000051</c:v>
                </c:pt>
                <c:pt idx="8734">
                  <c:v>35.12360000000001</c:v>
                </c:pt>
                <c:pt idx="8735">
                  <c:v>35.004100000000051</c:v>
                </c:pt>
                <c:pt idx="8736">
                  <c:v>35.004100000000051</c:v>
                </c:pt>
                <c:pt idx="8737">
                  <c:v>35.004100000000051</c:v>
                </c:pt>
                <c:pt idx="8738">
                  <c:v>35.004100000000051</c:v>
                </c:pt>
                <c:pt idx="8739">
                  <c:v>35.004100000000051</c:v>
                </c:pt>
                <c:pt idx="8740">
                  <c:v>35.004100000000051</c:v>
                </c:pt>
                <c:pt idx="8741">
                  <c:v>35.004100000000051</c:v>
                </c:pt>
                <c:pt idx="8742">
                  <c:v>35.12360000000001</c:v>
                </c:pt>
                <c:pt idx="8743">
                  <c:v>35.004100000000051</c:v>
                </c:pt>
                <c:pt idx="8744">
                  <c:v>35.12360000000001</c:v>
                </c:pt>
                <c:pt idx="8745">
                  <c:v>35.12360000000001</c:v>
                </c:pt>
                <c:pt idx="8746">
                  <c:v>35.004100000000051</c:v>
                </c:pt>
                <c:pt idx="8747">
                  <c:v>35.12360000000001</c:v>
                </c:pt>
                <c:pt idx="8748">
                  <c:v>35.004100000000051</c:v>
                </c:pt>
                <c:pt idx="8749">
                  <c:v>35.004100000000051</c:v>
                </c:pt>
                <c:pt idx="8750">
                  <c:v>35.004100000000051</c:v>
                </c:pt>
                <c:pt idx="8751">
                  <c:v>35.004100000000051</c:v>
                </c:pt>
                <c:pt idx="8752">
                  <c:v>35.004100000000051</c:v>
                </c:pt>
                <c:pt idx="8753">
                  <c:v>35.004100000000051</c:v>
                </c:pt>
                <c:pt idx="8754">
                  <c:v>35.004100000000051</c:v>
                </c:pt>
                <c:pt idx="8755">
                  <c:v>35.004100000000051</c:v>
                </c:pt>
                <c:pt idx="8756">
                  <c:v>35.004100000000051</c:v>
                </c:pt>
                <c:pt idx="8757">
                  <c:v>35.004100000000051</c:v>
                </c:pt>
                <c:pt idx="8758">
                  <c:v>35.004100000000051</c:v>
                </c:pt>
                <c:pt idx="8759">
                  <c:v>35.004100000000051</c:v>
                </c:pt>
                <c:pt idx="8760">
                  <c:v>35.004100000000051</c:v>
                </c:pt>
                <c:pt idx="8761">
                  <c:v>35.004100000000051</c:v>
                </c:pt>
                <c:pt idx="8762">
                  <c:v>35.004100000000051</c:v>
                </c:pt>
                <c:pt idx="8763">
                  <c:v>35.004100000000051</c:v>
                </c:pt>
                <c:pt idx="8764">
                  <c:v>35.004100000000051</c:v>
                </c:pt>
                <c:pt idx="8765">
                  <c:v>35.004100000000051</c:v>
                </c:pt>
                <c:pt idx="8766">
                  <c:v>35.004100000000051</c:v>
                </c:pt>
                <c:pt idx="8767">
                  <c:v>35.004100000000051</c:v>
                </c:pt>
                <c:pt idx="8768">
                  <c:v>35.004100000000051</c:v>
                </c:pt>
                <c:pt idx="8769">
                  <c:v>34.884500000000003</c:v>
                </c:pt>
                <c:pt idx="8770">
                  <c:v>35.004100000000051</c:v>
                </c:pt>
                <c:pt idx="8771">
                  <c:v>35.004100000000051</c:v>
                </c:pt>
                <c:pt idx="8772">
                  <c:v>34.884500000000003</c:v>
                </c:pt>
                <c:pt idx="8773">
                  <c:v>35.004100000000051</c:v>
                </c:pt>
                <c:pt idx="8774">
                  <c:v>35.004100000000051</c:v>
                </c:pt>
                <c:pt idx="8775">
                  <c:v>35.004100000000051</c:v>
                </c:pt>
                <c:pt idx="8776">
                  <c:v>35.004100000000051</c:v>
                </c:pt>
                <c:pt idx="8777">
                  <c:v>35.004100000000051</c:v>
                </c:pt>
                <c:pt idx="8778">
                  <c:v>35.004100000000051</c:v>
                </c:pt>
                <c:pt idx="8779">
                  <c:v>35.004100000000051</c:v>
                </c:pt>
                <c:pt idx="8780">
                  <c:v>34.884500000000003</c:v>
                </c:pt>
                <c:pt idx="8781">
                  <c:v>35.004100000000051</c:v>
                </c:pt>
                <c:pt idx="8782">
                  <c:v>35.004100000000051</c:v>
                </c:pt>
                <c:pt idx="8783">
                  <c:v>35.004100000000051</c:v>
                </c:pt>
                <c:pt idx="8784">
                  <c:v>35.004100000000051</c:v>
                </c:pt>
                <c:pt idx="8785">
                  <c:v>34.884500000000003</c:v>
                </c:pt>
                <c:pt idx="8786">
                  <c:v>34.884500000000003</c:v>
                </c:pt>
                <c:pt idx="8787">
                  <c:v>35.004100000000051</c:v>
                </c:pt>
                <c:pt idx="8788">
                  <c:v>34.884500000000003</c:v>
                </c:pt>
                <c:pt idx="8789">
                  <c:v>34.884500000000003</c:v>
                </c:pt>
                <c:pt idx="8790">
                  <c:v>34.884500000000003</c:v>
                </c:pt>
                <c:pt idx="8791">
                  <c:v>34.884500000000003</c:v>
                </c:pt>
                <c:pt idx="8792">
                  <c:v>35.004100000000051</c:v>
                </c:pt>
                <c:pt idx="8793">
                  <c:v>34.884500000000003</c:v>
                </c:pt>
                <c:pt idx="8794">
                  <c:v>35.004100000000051</c:v>
                </c:pt>
                <c:pt idx="8795">
                  <c:v>34.884500000000003</c:v>
                </c:pt>
                <c:pt idx="8796">
                  <c:v>34.884500000000003</c:v>
                </c:pt>
                <c:pt idx="8797">
                  <c:v>35.004100000000051</c:v>
                </c:pt>
                <c:pt idx="8798">
                  <c:v>35.004100000000051</c:v>
                </c:pt>
                <c:pt idx="8799">
                  <c:v>34.884500000000003</c:v>
                </c:pt>
                <c:pt idx="8800">
                  <c:v>34.884500000000003</c:v>
                </c:pt>
                <c:pt idx="8801">
                  <c:v>34.884500000000003</c:v>
                </c:pt>
                <c:pt idx="8802">
                  <c:v>34.884500000000003</c:v>
                </c:pt>
                <c:pt idx="8803">
                  <c:v>34.884500000000003</c:v>
                </c:pt>
                <c:pt idx="8804">
                  <c:v>34.884500000000003</c:v>
                </c:pt>
                <c:pt idx="8805">
                  <c:v>34.884500000000003</c:v>
                </c:pt>
                <c:pt idx="8806">
                  <c:v>34.884500000000003</c:v>
                </c:pt>
                <c:pt idx="8807">
                  <c:v>34.884500000000003</c:v>
                </c:pt>
                <c:pt idx="8808">
                  <c:v>34.884500000000003</c:v>
                </c:pt>
                <c:pt idx="8809">
                  <c:v>34.884500000000003</c:v>
                </c:pt>
                <c:pt idx="8810">
                  <c:v>34.884500000000003</c:v>
                </c:pt>
                <c:pt idx="8811">
                  <c:v>34.884500000000003</c:v>
                </c:pt>
                <c:pt idx="8812">
                  <c:v>34.884500000000003</c:v>
                </c:pt>
                <c:pt idx="8813">
                  <c:v>34.884500000000003</c:v>
                </c:pt>
                <c:pt idx="8814">
                  <c:v>34.884500000000003</c:v>
                </c:pt>
                <c:pt idx="8815">
                  <c:v>34.884500000000003</c:v>
                </c:pt>
                <c:pt idx="8816">
                  <c:v>34.884500000000003</c:v>
                </c:pt>
                <c:pt idx="8817">
                  <c:v>34.884500000000003</c:v>
                </c:pt>
                <c:pt idx="8818">
                  <c:v>34.884500000000003</c:v>
                </c:pt>
                <c:pt idx="8819">
                  <c:v>34.884500000000003</c:v>
                </c:pt>
                <c:pt idx="8820">
                  <c:v>34.884500000000003</c:v>
                </c:pt>
                <c:pt idx="8821">
                  <c:v>34.884500000000003</c:v>
                </c:pt>
                <c:pt idx="8822">
                  <c:v>34.884500000000003</c:v>
                </c:pt>
                <c:pt idx="8823">
                  <c:v>34.884500000000003</c:v>
                </c:pt>
                <c:pt idx="8824">
                  <c:v>34.884500000000003</c:v>
                </c:pt>
                <c:pt idx="8825">
                  <c:v>34.884500000000003</c:v>
                </c:pt>
                <c:pt idx="8826">
                  <c:v>34.884500000000003</c:v>
                </c:pt>
                <c:pt idx="8827">
                  <c:v>34.884500000000003</c:v>
                </c:pt>
                <c:pt idx="8828">
                  <c:v>34.884500000000003</c:v>
                </c:pt>
                <c:pt idx="8829">
                  <c:v>34.884500000000003</c:v>
                </c:pt>
                <c:pt idx="8830">
                  <c:v>34.764900000000011</c:v>
                </c:pt>
                <c:pt idx="8831">
                  <c:v>34.884500000000003</c:v>
                </c:pt>
                <c:pt idx="8832">
                  <c:v>34.884500000000003</c:v>
                </c:pt>
                <c:pt idx="8833">
                  <c:v>34.884500000000003</c:v>
                </c:pt>
                <c:pt idx="8834">
                  <c:v>34.764900000000011</c:v>
                </c:pt>
                <c:pt idx="8835">
                  <c:v>34.884500000000003</c:v>
                </c:pt>
                <c:pt idx="8836">
                  <c:v>34.884500000000003</c:v>
                </c:pt>
                <c:pt idx="8837">
                  <c:v>34.764900000000011</c:v>
                </c:pt>
                <c:pt idx="8838">
                  <c:v>34.764900000000011</c:v>
                </c:pt>
                <c:pt idx="8839">
                  <c:v>34.884500000000003</c:v>
                </c:pt>
                <c:pt idx="8840">
                  <c:v>34.884500000000003</c:v>
                </c:pt>
                <c:pt idx="8841">
                  <c:v>34.884500000000003</c:v>
                </c:pt>
                <c:pt idx="8842">
                  <c:v>34.884500000000003</c:v>
                </c:pt>
                <c:pt idx="8843">
                  <c:v>34.884500000000003</c:v>
                </c:pt>
                <c:pt idx="8844">
                  <c:v>34.884500000000003</c:v>
                </c:pt>
                <c:pt idx="8845">
                  <c:v>34.764900000000011</c:v>
                </c:pt>
                <c:pt idx="8846">
                  <c:v>34.884500000000003</c:v>
                </c:pt>
                <c:pt idx="8847">
                  <c:v>34.884500000000003</c:v>
                </c:pt>
                <c:pt idx="8848">
                  <c:v>34.884500000000003</c:v>
                </c:pt>
                <c:pt idx="8849">
                  <c:v>34.764900000000011</c:v>
                </c:pt>
                <c:pt idx="8850">
                  <c:v>34.884500000000003</c:v>
                </c:pt>
                <c:pt idx="8851">
                  <c:v>34.764900000000011</c:v>
                </c:pt>
                <c:pt idx="8852">
                  <c:v>34.884500000000003</c:v>
                </c:pt>
                <c:pt idx="8853">
                  <c:v>34.884500000000003</c:v>
                </c:pt>
                <c:pt idx="8854">
                  <c:v>34.884500000000003</c:v>
                </c:pt>
                <c:pt idx="8855">
                  <c:v>34.884500000000003</c:v>
                </c:pt>
                <c:pt idx="8856">
                  <c:v>34.884500000000003</c:v>
                </c:pt>
                <c:pt idx="8857">
                  <c:v>34.884500000000003</c:v>
                </c:pt>
                <c:pt idx="8858">
                  <c:v>34.884500000000003</c:v>
                </c:pt>
                <c:pt idx="8859">
                  <c:v>34.884500000000003</c:v>
                </c:pt>
                <c:pt idx="8860">
                  <c:v>34.764900000000011</c:v>
                </c:pt>
                <c:pt idx="8861">
                  <c:v>34.884500000000003</c:v>
                </c:pt>
                <c:pt idx="8862">
                  <c:v>34.884500000000003</c:v>
                </c:pt>
                <c:pt idx="8863">
                  <c:v>34.884500000000003</c:v>
                </c:pt>
                <c:pt idx="8864">
                  <c:v>34.884500000000003</c:v>
                </c:pt>
                <c:pt idx="8865">
                  <c:v>34.884500000000003</c:v>
                </c:pt>
                <c:pt idx="8866">
                  <c:v>34.884500000000003</c:v>
                </c:pt>
                <c:pt idx="8867">
                  <c:v>34.764900000000011</c:v>
                </c:pt>
                <c:pt idx="8868">
                  <c:v>34.884500000000003</c:v>
                </c:pt>
                <c:pt idx="8869">
                  <c:v>34.764900000000011</c:v>
                </c:pt>
                <c:pt idx="8870">
                  <c:v>34.884500000000003</c:v>
                </c:pt>
                <c:pt idx="8871">
                  <c:v>34.764900000000011</c:v>
                </c:pt>
                <c:pt idx="8872">
                  <c:v>34.884500000000003</c:v>
                </c:pt>
                <c:pt idx="8873">
                  <c:v>34.884500000000003</c:v>
                </c:pt>
                <c:pt idx="8874">
                  <c:v>34.884500000000003</c:v>
                </c:pt>
                <c:pt idx="8875">
                  <c:v>34.884500000000003</c:v>
                </c:pt>
                <c:pt idx="8876">
                  <c:v>34.884500000000003</c:v>
                </c:pt>
                <c:pt idx="8877">
                  <c:v>34.884500000000003</c:v>
                </c:pt>
                <c:pt idx="8878">
                  <c:v>34.884500000000003</c:v>
                </c:pt>
                <c:pt idx="8879">
                  <c:v>34.884500000000003</c:v>
                </c:pt>
                <c:pt idx="8880">
                  <c:v>34.884500000000003</c:v>
                </c:pt>
                <c:pt idx="8881">
                  <c:v>34.884500000000003</c:v>
                </c:pt>
                <c:pt idx="8882">
                  <c:v>34.884500000000003</c:v>
                </c:pt>
                <c:pt idx="8883">
                  <c:v>34.884500000000003</c:v>
                </c:pt>
                <c:pt idx="8884">
                  <c:v>34.884500000000003</c:v>
                </c:pt>
                <c:pt idx="8885">
                  <c:v>34.764900000000011</c:v>
                </c:pt>
                <c:pt idx="8886">
                  <c:v>34.884500000000003</c:v>
                </c:pt>
                <c:pt idx="8887">
                  <c:v>34.884500000000003</c:v>
                </c:pt>
                <c:pt idx="8888">
                  <c:v>34.884500000000003</c:v>
                </c:pt>
                <c:pt idx="8889">
                  <c:v>34.884500000000003</c:v>
                </c:pt>
                <c:pt idx="8890">
                  <c:v>34.884500000000003</c:v>
                </c:pt>
                <c:pt idx="8891">
                  <c:v>34.884500000000003</c:v>
                </c:pt>
                <c:pt idx="8892">
                  <c:v>34.884500000000003</c:v>
                </c:pt>
                <c:pt idx="8893">
                  <c:v>34.884500000000003</c:v>
                </c:pt>
                <c:pt idx="8894">
                  <c:v>34.884500000000003</c:v>
                </c:pt>
                <c:pt idx="8895">
                  <c:v>34.884500000000003</c:v>
                </c:pt>
                <c:pt idx="8896">
                  <c:v>34.884500000000003</c:v>
                </c:pt>
                <c:pt idx="8897">
                  <c:v>34.884500000000003</c:v>
                </c:pt>
                <c:pt idx="8898">
                  <c:v>34.884500000000003</c:v>
                </c:pt>
                <c:pt idx="8899">
                  <c:v>34.884500000000003</c:v>
                </c:pt>
                <c:pt idx="8900">
                  <c:v>34.884500000000003</c:v>
                </c:pt>
                <c:pt idx="8901">
                  <c:v>34.884500000000003</c:v>
                </c:pt>
                <c:pt idx="8902">
                  <c:v>34.884500000000003</c:v>
                </c:pt>
                <c:pt idx="8903">
                  <c:v>35.004100000000051</c:v>
                </c:pt>
                <c:pt idx="8904">
                  <c:v>34.884500000000003</c:v>
                </c:pt>
                <c:pt idx="8905">
                  <c:v>34.884500000000003</c:v>
                </c:pt>
                <c:pt idx="8906">
                  <c:v>34.884500000000003</c:v>
                </c:pt>
                <c:pt idx="8907">
                  <c:v>34.884500000000003</c:v>
                </c:pt>
                <c:pt idx="8908">
                  <c:v>34.884500000000003</c:v>
                </c:pt>
                <c:pt idx="8909">
                  <c:v>34.884500000000003</c:v>
                </c:pt>
                <c:pt idx="8910">
                  <c:v>34.884500000000003</c:v>
                </c:pt>
                <c:pt idx="8911">
                  <c:v>34.884500000000003</c:v>
                </c:pt>
                <c:pt idx="8912">
                  <c:v>35.004100000000051</c:v>
                </c:pt>
                <c:pt idx="8913">
                  <c:v>35.004100000000051</c:v>
                </c:pt>
                <c:pt idx="8914">
                  <c:v>34.884500000000003</c:v>
                </c:pt>
                <c:pt idx="8915">
                  <c:v>35.004100000000051</c:v>
                </c:pt>
                <c:pt idx="8916">
                  <c:v>35.004100000000051</c:v>
                </c:pt>
                <c:pt idx="8917">
                  <c:v>35.004100000000051</c:v>
                </c:pt>
                <c:pt idx="8918">
                  <c:v>35.004100000000051</c:v>
                </c:pt>
                <c:pt idx="8919">
                  <c:v>34.884500000000003</c:v>
                </c:pt>
                <c:pt idx="8920">
                  <c:v>35.004100000000051</c:v>
                </c:pt>
                <c:pt idx="8921">
                  <c:v>35.004100000000051</c:v>
                </c:pt>
                <c:pt idx="8922">
                  <c:v>35.004100000000051</c:v>
                </c:pt>
                <c:pt idx="8923">
                  <c:v>35.004100000000051</c:v>
                </c:pt>
                <c:pt idx="8924">
                  <c:v>35.004100000000051</c:v>
                </c:pt>
                <c:pt idx="8925">
                  <c:v>35.004100000000051</c:v>
                </c:pt>
                <c:pt idx="8926">
                  <c:v>35.004100000000051</c:v>
                </c:pt>
                <c:pt idx="8927">
                  <c:v>35.004100000000051</c:v>
                </c:pt>
                <c:pt idx="8928">
                  <c:v>35.004100000000051</c:v>
                </c:pt>
                <c:pt idx="8929">
                  <c:v>35.004100000000051</c:v>
                </c:pt>
                <c:pt idx="8930">
                  <c:v>35.004100000000051</c:v>
                </c:pt>
                <c:pt idx="8931">
                  <c:v>35.004100000000051</c:v>
                </c:pt>
                <c:pt idx="8932">
                  <c:v>35.004100000000051</c:v>
                </c:pt>
                <c:pt idx="8933">
                  <c:v>35.004100000000051</c:v>
                </c:pt>
                <c:pt idx="8934">
                  <c:v>35.004100000000051</c:v>
                </c:pt>
                <c:pt idx="8935">
                  <c:v>35.004100000000051</c:v>
                </c:pt>
                <c:pt idx="8936">
                  <c:v>35.004100000000051</c:v>
                </c:pt>
                <c:pt idx="8937">
                  <c:v>35.004100000000051</c:v>
                </c:pt>
                <c:pt idx="8938">
                  <c:v>35.004100000000051</c:v>
                </c:pt>
                <c:pt idx="8939">
                  <c:v>35.004100000000051</c:v>
                </c:pt>
                <c:pt idx="8940">
                  <c:v>35.004100000000051</c:v>
                </c:pt>
                <c:pt idx="8941">
                  <c:v>35.004100000000051</c:v>
                </c:pt>
                <c:pt idx="8942">
                  <c:v>35.004100000000051</c:v>
                </c:pt>
                <c:pt idx="8943">
                  <c:v>35.004100000000051</c:v>
                </c:pt>
                <c:pt idx="8944">
                  <c:v>35.004100000000051</c:v>
                </c:pt>
                <c:pt idx="8945">
                  <c:v>35.12360000000001</c:v>
                </c:pt>
                <c:pt idx="8946">
                  <c:v>35.004100000000051</c:v>
                </c:pt>
                <c:pt idx="8947">
                  <c:v>35.12360000000001</c:v>
                </c:pt>
                <c:pt idx="8948">
                  <c:v>35.12360000000001</c:v>
                </c:pt>
                <c:pt idx="8949">
                  <c:v>35.12360000000001</c:v>
                </c:pt>
                <c:pt idx="8950">
                  <c:v>35.004100000000051</c:v>
                </c:pt>
                <c:pt idx="8951">
                  <c:v>35.12360000000001</c:v>
                </c:pt>
                <c:pt idx="8952">
                  <c:v>35.12360000000001</c:v>
                </c:pt>
                <c:pt idx="8953">
                  <c:v>35.12360000000001</c:v>
                </c:pt>
                <c:pt idx="8954">
                  <c:v>35.12360000000001</c:v>
                </c:pt>
                <c:pt idx="8955">
                  <c:v>35.12360000000001</c:v>
                </c:pt>
                <c:pt idx="8956">
                  <c:v>35.12360000000001</c:v>
                </c:pt>
                <c:pt idx="8957">
                  <c:v>35.12360000000001</c:v>
                </c:pt>
                <c:pt idx="8958">
                  <c:v>35.12360000000001</c:v>
                </c:pt>
                <c:pt idx="8959">
                  <c:v>35.12360000000001</c:v>
                </c:pt>
                <c:pt idx="8960">
                  <c:v>35.12360000000001</c:v>
                </c:pt>
                <c:pt idx="8961">
                  <c:v>35.12360000000001</c:v>
                </c:pt>
                <c:pt idx="8962">
                  <c:v>35.12360000000001</c:v>
                </c:pt>
                <c:pt idx="8963">
                  <c:v>35.004100000000051</c:v>
                </c:pt>
                <c:pt idx="8964">
                  <c:v>35.12360000000001</c:v>
                </c:pt>
                <c:pt idx="8965">
                  <c:v>35.12360000000001</c:v>
                </c:pt>
                <c:pt idx="8966">
                  <c:v>35.12360000000001</c:v>
                </c:pt>
                <c:pt idx="8967">
                  <c:v>35.12360000000001</c:v>
                </c:pt>
                <c:pt idx="8968">
                  <c:v>35.12360000000001</c:v>
                </c:pt>
                <c:pt idx="8969">
                  <c:v>35.12360000000001</c:v>
                </c:pt>
                <c:pt idx="8970">
                  <c:v>35.12360000000001</c:v>
                </c:pt>
                <c:pt idx="8971">
                  <c:v>35.243200000000002</c:v>
                </c:pt>
                <c:pt idx="8972">
                  <c:v>35.243200000000002</c:v>
                </c:pt>
                <c:pt idx="8973">
                  <c:v>35.12360000000001</c:v>
                </c:pt>
                <c:pt idx="8974">
                  <c:v>35.12360000000001</c:v>
                </c:pt>
                <c:pt idx="8975">
                  <c:v>35.243200000000002</c:v>
                </c:pt>
                <c:pt idx="8976">
                  <c:v>35.243200000000002</c:v>
                </c:pt>
                <c:pt idx="8977">
                  <c:v>35.243200000000002</c:v>
                </c:pt>
                <c:pt idx="8978">
                  <c:v>35.243200000000002</c:v>
                </c:pt>
                <c:pt idx="8979">
                  <c:v>35.12360000000001</c:v>
                </c:pt>
                <c:pt idx="8980">
                  <c:v>35.243200000000002</c:v>
                </c:pt>
                <c:pt idx="8981">
                  <c:v>35.243200000000002</c:v>
                </c:pt>
                <c:pt idx="8982">
                  <c:v>35.243200000000002</c:v>
                </c:pt>
                <c:pt idx="8983">
                  <c:v>35.243200000000002</c:v>
                </c:pt>
                <c:pt idx="8984">
                  <c:v>35.243200000000002</c:v>
                </c:pt>
                <c:pt idx="8985">
                  <c:v>35.243200000000002</c:v>
                </c:pt>
                <c:pt idx="8986">
                  <c:v>35.243200000000002</c:v>
                </c:pt>
                <c:pt idx="8987">
                  <c:v>35.243200000000002</c:v>
                </c:pt>
                <c:pt idx="8988">
                  <c:v>35.243200000000002</c:v>
                </c:pt>
                <c:pt idx="8989">
                  <c:v>35.243200000000002</c:v>
                </c:pt>
                <c:pt idx="8990">
                  <c:v>35.243200000000002</c:v>
                </c:pt>
                <c:pt idx="8991">
                  <c:v>35.243200000000002</c:v>
                </c:pt>
                <c:pt idx="8992">
                  <c:v>35.243200000000002</c:v>
                </c:pt>
                <c:pt idx="8993">
                  <c:v>35.243200000000002</c:v>
                </c:pt>
                <c:pt idx="8994">
                  <c:v>35.243200000000002</c:v>
                </c:pt>
                <c:pt idx="8995">
                  <c:v>35.362700000000018</c:v>
                </c:pt>
                <c:pt idx="8996">
                  <c:v>35.243200000000002</c:v>
                </c:pt>
                <c:pt idx="8997">
                  <c:v>35.362700000000018</c:v>
                </c:pt>
                <c:pt idx="8998">
                  <c:v>35.243200000000002</c:v>
                </c:pt>
                <c:pt idx="8999">
                  <c:v>35.243200000000002</c:v>
                </c:pt>
                <c:pt idx="9000">
                  <c:v>35.243200000000002</c:v>
                </c:pt>
                <c:pt idx="9001">
                  <c:v>35.362700000000018</c:v>
                </c:pt>
                <c:pt idx="9002">
                  <c:v>35.243200000000002</c:v>
                </c:pt>
                <c:pt idx="9003">
                  <c:v>35.362700000000018</c:v>
                </c:pt>
                <c:pt idx="9004">
                  <c:v>35.243200000000002</c:v>
                </c:pt>
                <c:pt idx="9005">
                  <c:v>35.362700000000018</c:v>
                </c:pt>
                <c:pt idx="9006">
                  <c:v>35.362700000000018</c:v>
                </c:pt>
                <c:pt idx="9007">
                  <c:v>35.362700000000018</c:v>
                </c:pt>
                <c:pt idx="9008">
                  <c:v>35.362700000000018</c:v>
                </c:pt>
                <c:pt idx="9009">
                  <c:v>35.362700000000018</c:v>
                </c:pt>
                <c:pt idx="9010">
                  <c:v>35.362700000000018</c:v>
                </c:pt>
                <c:pt idx="9011">
                  <c:v>35.243200000000002</c:v>
                </c:pt>
                <c:pt idx="9012">
                  <c:v>35.362700000000018</c:v>
                </c:pt>
                <c:pt idx="9013">
                  <c:v>35.243200000000002</c:v>
                </c:pt>
                <c:pt idx="9014">
                  <c:v>35.362700000000018</c:v>
                </c:pt>
                <c:pt idx="9015">
                  <c:v>35.362700000000018</c:v>
                </c:pt>
                <c:pt idx="9016">
                  <c:v>35.362700000000018</c:v>
                </c:pt>
                <c:pt idx="9017">
                  <c:v>35.362700000000018</c:v>
                </c:pt>
                <c:pt idx="9018">
                  <c:v>35.362700000000018</c:v>
                </c:pt>
                <c:pt idx="9019">
                  <c:v>35.362700000000018</c:v>
                </c:pt>
                <c:pt idx="9020">
                  <c:v>35.362700000000018</c:v>
                </c:pt>
                <c:pt idx="9021">
                  <c:v>35.362700000000018</c:v>
                </c:pt>
                <c:pt idx="9022">
                  <c:v>35.362700000000018</c:v>
                </c:pt>
                <c:pt idx="9023">
                  <c:v>35.362700000000018</c:v>
                </c:pt>
                <c:pt idx="9024">
                  <c:v>35.362700000000018</c:v>
                </c:pt>
                <c:pt idx="9025">
                  <c:v>35.362700000000018</c:v>
                </c:pt>
                <c:pt idx="9026">
                  <c:v>35.362700000000018</c:v>
                </c:pt>
                <c:pt idx="9027">
                  <c:v>35.362700000000018</c:v>
                </c:pt>
                <c:pt idx="9028">
                  <c:v>35.362700000000018</c:v>
                </c:pt>
                <c:pt idx="9029">
                  <c:v>35.362700000000018</c:v>
                </c:pt>
                <c:pt idx="9030">
                  <c:v>35.362700000000018</c:v>
                </c:pt>
                <c:pt idx="9031">
                  <c:v>35.482300000000009</c:v>
                </c:pt>
                <c:pt idx="9032">
                  <c:v>35.482300000000009</c:v>
                </c:pt>
                <c:pt idx="9033">
                  <c:v>35.362700000000018</c:v>
                </c:pt>
                <c:pt idx="9034">
                  <c:v>35.362700000000018</c:v>
                </c:pt>
                <c:pt idx="9035">
                  <c:v>35.362700000000018</c:v>
                </c:pt>
                <c:pt idx="9036">
                  <c:v>35.362700000000018</c:v>
                </c:pt>
                <c:pt idx="9037">
                  <c:v>35.362700000000018</c:v>
                </c:pt>
                <c:pt idx="9038">
                  <c:v>35.362700000000018</c:v>
                </c:pt>
                <c:pt idx="9039">
                  <c:v>35.362700000000018</c:v>
                </c:pt>
                <c:pt idx="9040">
                  <c:v>35.362700000000018</c:v>
                </c:pt>
                <c:pt idx="9041">
                  <c:v>35.362700000000018</c:v>
                </c:pt>
                <c:pt idx="9042">
                  <c:v>35.362700000000018</c:v>
                </c:pt>
                <c:pt idx="9043">
                  <c:v>35.362700000000018</c:v>
                </c:pt>
                <c:pt idx="9044">
                  <c:v>35.362700000000018</c:v>
                </c:pt>
                <c:pt idx="9045">
                  <c:v>35.362700000000018</c:v>
                </c:pt>
                <c:pt idx="9046">
                  <c:v>35.482300000000009</c:v>
                </c:pt>
                <c:pt idx="9047">
                  <c:v>35.362700000000018</c:v>
                </c:pt>
                <c:pt idx="9048">
                  <c:v>35.362700000000018</c:v>
                </c:pt>
                <c:pt idx="9049">
                  <c:v>35.362700000000018</c:v>
                </c:pt>
                <c:pt idx="9050">
                  <c:v>35.362700000000018</c:v>
                </c:pt>
                <c:pt idx="9051">
                  <c:v>35.362700000000018</c:v>
                </c:pt>
                <c:pt idx="9052">
                  <c:v>35.362700000000018</c:v>
                </c:pt>
                <c:pt idx="9053">
                  <c:v>35.362700000000018</c:v>
                </c:pt>
                <c:pt idx="9054">
                  <c:v>35.362700000000018</c:v>
                </c:pt>
                <c:pt idx="9055">
                  <c:v>35.362700000000018</c:v>
                </c:pt>
                <c:pt idx="9056">
                  <c:v>35.482300000000009</c:v>
                </c:pt>
                <c:pt idx="9057">
                  <c:v>35.362700000000018</c:v>
                </c:pt>
                <c:pt idx="9058">
                  <c:v>35.362700000000018</c:v>
                </c:pt>
                <c:pt idx="9059">
                  <c:v>35.362700000000018</c:v>
                </c:pt>
                <c:pt idx="9060">
                  <c:v>35.362700000000018</c:v>
                </c:pt>
                <c:pt idx="9061">
                  <c:v>35.482300000000009</c:v>
                </c:pt>
                <c:pt idx="9062">
                  <c:v>35.362700000000018</c:v>
                </c:pt>
                <c:pt idx="9063">
                  <c:v>35.482300000000009</c:v>
                </c:pt>
                <c:pt idx="9064">
                  <c:v>35.362700000000018</c:v>
                </c:pt>
                <c:pt idx="9065">
                  <c:v>35.362700000000018</c:v>
                </c:pt>
                <c:pt idx="9066">
                  <c:v>35.362700000000018</c:v>
                </c:pt>
                <c:pt idx="9067">
                  <c:v>35.362700000000018</c:v>
                </c:pt>
                <c:pt idx="9068">
                  <c:v>35.362700000000018</c:v>
                </c:pt>
                <c:pt idx="9069">
                  <c:v>35.482300000000009</c:v>
                </c:pt>
                <c:pt idx="9070">
                  <c:v>35.362700000000018</c:v>
                </c:pt>
                <c:pt idx="9071">
                  <c:v>35.362700000000018</c:v>
                </c:pt>
                <c:pt idx="9072">
                  <c:v>35.362700000000018</c:v>
                </c:pt>
                <c:pt idx="9073">
                  <c:v>35.362700000000018</c:v>
                </c:pt>
                <c:pt idx="9074">
                  <c:v>35.362700000000018</c:v>
                </c:pt>
                <c:pt idx="9075">
                  <c:v>35.482300000000009</c:v>
                </c:pt>
                <c:pt idx="9076">
                  <c:v>35.362700000000018</c:v>
                </c:pt>
                <c:pt idx="9077">
                  <c:v>35.362700000000018</c:v>
                </c:pt>
                <c:pt idx="9078">
                  <c:v>35.362700000000018</c:v>
                </c:pt>
                <c:pt idx="9079">
                  <c:v>35.482300000000009</c:v>
                </c:pt>
                <c:pt idx="9080">
                  <c:v>35.362700000000018</c:v>
                </c:pt>
                <c:pt idx="9081">
                  <c:v>35.362700000000018</c:v>
                </c:pt>
                <c:pt idx="9082">
                  <c:v>35.362700000000018</c:v>
                </c:pt>
                <c:pt idx="9083">
                  <c:v>35.362700000000018</c:v>
                </c:pt>
                <c:pt idx="9084">
                  <c:v>35.362700000000018</c:v>
                </c:pt>
                <c:pt idx="9085">
                  <c:v>35.362700000000018</c:v>
                </c:pt>
                <c:pt idx="9086">
                  <c:v>35.362700000000018</c:v>
                </c:pt>
                <c:pt idx="9087">
                  <c:v>35.482300000000009</c:v>
                </c:pt>
                <c:pt idx="9088">
                  <c:v>35.362700000000018</c:v>
                </c:pt>
                <c:pt idx="9089">
                  <c:v>35.362700000000018</c:v>
                </c:pt>
                <c:pt idx="9090">
                  <c:v>35.362700000000018</c:v>
                </c:pt>
                <c:pt idx="9091">
                  <c:v>35.362700000000018</c:v>
                </c:pt>
                <c:pt idx="9092">
                  <c:v>35.362700000000018</c:v>
                </c:pt>
                <c:pt idx="9093">
                  <c:v>35.362700000000018</c:v>
                </c:pt>
                <c:pt idx="9094">
                  <c:v>35.362700000000018</c:v>
                </c:pt>
                <c:pt idx="9095">
                  <c:v>35.362700000000018</c:v>
                </c:pt>
                <c:pt idx="9096">
                  <c:v>35.362700000000018</c:v>
                </c:pt>
                <c:pt idx="9097">
                  <c:v>35.362700000000018</c:v>
                </c:pt>
                <c:pt idx="9098">
                  <c:v>35.362700000000018</c:v>
                </c:pt>
                <c:pt idx="9099">
                  <c:v>35.482300000000009</c:v>
                </c:pt>
                <c:pt idx="9100">
                  <c:v>35.362700000000018</c:v>
                </c:pt>
                <c:pt idx="9101">
                  <c:v>35.362700000000018</c:v>
                </c:pt>
                <c:pt idx="9102">
                  <c:v>35.362700000000018</c:v>
                </c:pt>
                <c:pt idx="9103">
                  <c:v>35.362700000000018</c:v>
                </c:pt>
                <c:pt idx="9104">
                  <c:v>35.362700000000018</c:v>
                </c:pt>
                <c:pt idx="9105">
                  <c:v>35.362700000000018</c:v>
                </c:pt>
                <c:pt idx="9106">
                  <c:v>35.362700000000018</c:v>
                </c:pt>
                <c:pt idx="9107">
                  <c:v>35.362700000000018</c:v>
                </c:pt>
                <c:pt idx="9108">
                  <c:v>35.362700000000018</c:v>
                </c:pt>
                <c:pt idx="9109">
                  <c:v>35.362700000000018</c:v>
                </c:pt>
                <c:pt idx="9110">
                  <c:v>35.362700000000018</c:v>
                </c:pt>
                <c:pt idx="9111">
                  <c:v>35.362700000000018</c:v>
                </c:pt>
                <c:pt idx="9112">
                  <c:v>35.362700000000018</c:v>
                </c:pt>
                <c:pt idx="9113">
                  <c:v>35.362700000000018</c:v>
                </c:pt>
                <c:pt idx="9114">
                  <c:v>35.362700000000018</c:v>
                </c:pt>
                <c:pt idx="9115">
                  <c:v>35.362700000000018</c:v>
                </c:pt>
                <c:pt idx="9116">
                  <c:v>35.243200000000002</c:v>
                </c:pt>
                <c:pt idx="9117">
                  <c:v>35.362700000000018</c:v>
                </c:pt>
                <c:pt idx="9118">
                  <c:v>35.362700000000018</c:v>
                </c:pt>
                <c:pt idx="9119">
                  <c:v>35.362700000000018</c:v>
                </c:pt>
                <c:pt idx="9120">
                  <c:v>35.362700000000018</c:v>
                </c:pt>
                <c:pt idx="9121">
                  <c:v>35.362700000000018</c:v>
                </c:pt>
                <c:pt idx="9122">
                  <c:v>35.362700000000018</c:v>
                </c:pt>
                <c:pt idx="9123">
                  <c:v>35.362700000000018</c:v>
                </c:pt>
                <c:pt idx="9124">
                  <c:v>35.362700000000018</c:v>
                </c:pt>
                <c:pt idx="9125">
                  <c:v>35.362700000000018</c:v>
                </c:pt>
                <c:pt idx="9126">
                  <c:v>35.362700000000018</c:v>
                </c:pt>
                <c:pt idx="9127">
                  <c:v>35.362700000000018</c:v>
                </c:pt>
                <c:pt idx="9128">
                  <c:v>35.362700000000018</c:v>
                </c:pt>
                <c:pt idx="9129">
                  <c:v>35.362700000000018</c:v>
                </c:pt>
                <c:pt idx="9130">
                  <c:v>35.362700000000018</c:v>
                </c:pt>
                <c:pt idx="9131">
                  <c:v>35.362700000000018</c:v>
                </c:pt>
                <c:pt idx="9132">
                  <c:v>35.362700000000018</c:v>
                </c:pt>
                <c:pt idx="9133">
                  <c:v>35.362700000000018</c:v>
                </c:pt>
                <c:pt idx="9134">
                  <c:v>35.362700000000018</c:v>
                </c:pt>
                <c:pt idx="9135">
                  <c:v>35.362700000000018</c:v>
                </c:pt>
                <c:pt idx="9136">
                  <c:v>35.362700000000018</c:v>
                </c:pt>
                <c:pt idx="9137">
                  <c:v>35.362700000000018</c:v>
                </c:pt>
                <c:pt idx="9138">
                  <c:v>35.362700000000018</c:v>
                </c:pt>
                <c:pt idx="9139">
                  <c:v>35.362700000000018</c:v>
                </c:pt>
                <c:pt idx="9140">
                  <c:v>35.362700000000018</c:v>
                </c:pt>
                <c:pt idx="9141">
                  <c:v>35.362700000000018</c:v>
                </c:pt>
                <c:pt idx="9142">
                  <c:v>35.362700000000018</c:v>
                </c:pt>
                <c:pt idx="9143">
                  <c:v>35.362700000000018</c:v>
                </c:pt>
                <c:pt idx="9144">
                  <c:v>35.362700000000018</c:v>
                </c:pt>
                <c:pt idx="9145">
                  <c:v>35.362700000000018</c:v>
                </c:pt>
                <c:pt idx="9146">
                  <c:v>35.362700000000018</c:v>
                </c:pt>
                <c:pt idx="9147">
                  <c:v>35.362700000000018</c:v>
                </c:pt>
                <c:pt idx="9148">
                  <c:v>35.362700000000018</c:v>
                </c:pt>
                <c:pt idx="9149">
                  <c:v>35.362700000000018</c:v>
                </c:pt>
                <c:pt idx="9150">
                  <c:v>35.362700000000018</c:v>
                </c:pt>
                <c:pt idx="9151">
                  <c:v>35.362700000000018</c:v>
                </c:pt>
                <c:pt idx="9152">
                  <c:v>35.243200000000002</c:v>
                </c:pt>
                <c:pt idx="9153">
                  <c:v>35.362700000000018</c:v>
                </c:pt>
                <c:pt idx="9154">
                  <c:v>35.362700000000018</c:v>
                </c:pt>
                <c:pt idx="9155">
                  <c:v>35.243200000000002</c:v>
                </c:pt>
                <c:pt idx="9156">
                  <c:v>35.362700000000018</c:v>
                </c:pt>
                <c:pt idx="9157">
                  <c:v>35.243200000000002</c:v>
                </c:pt>
                <c:pt idx="9158">
                  <c:v>35.362700000000018</c:v>
                </c:pt>
                <c:pt idx="9159">
                  <c:v>35.243200000000002</c:v>
                </c:pt>
                <c:pt idx="9160">
                  <c:v>35.243200000000002</c:v>
                </c:pt>
                <c:pt idx="9161">
                  <c:v>35.243200000000002</c:v>
                </c:pt>
                <c:pt idx="9162">
                  <c:v>35.362700000000018</c:v>
                </c:pt>
                <c:pt idx="9163">
                  <c:v>35.243200000000002</c:v>
                </c:pt>
                <c:pt idx="9164">
                  <c:v>35.243200000000002</c:v>
                </c:pt>
                <c:pt idx="9165">
                  <c:v>35.362700000000018</c:v>
                </c:pt>
                <c:pt idx="9166">
                  <c:v>35.243200000000002</c:v>
                </c:pt>
                <c:pt idx="9167">
                  <c:v>35.362700000000018</c:v>
                </c:pt>
                <c:pt idx="9168">
                  <c:v>35.243200000000002</c:v>
                </c:pt>
                <c:pt idx="9169">
                  <c:v>35.243200000000002</c:v>
                </c:pt>
                <c:pt idx="9170">
                  <c:v>35.243200000000002</c:v>
                </c:pt>
                <c:pt idx="9171">
                  <c:v>35.243200000000002</c:v>
                </c:pt>
                <c:pt idx="9172">
                  <c:v>35.362700000000018</c:v>
                </c:pt>
                <c:pt idx="9173">
                  <c:v>35.362700000000018</c:v>
                </c:pt>
                <c:pt idx="9174">
                  <c:v>35.243200000000002</c:v>
                </c:pt>
                <c:pt idx="9175">
                  <c:v>35.243200000000002</c:v>
                </c:pt>
                <c:pt idx="9176">
                  <c:v>35.243200000000002</c:v>
                </c:pt>
                <c:pt idx="9177">
                  <c:v>35.243200000000002</c:v>
                </c:pt>
                <c:pt idx="9178">
                  <c:v>35.243200000000002</c:v>
                </c:pt>
                <c:pt idx="9179">
                  <c:v>35.243200000000002</c:v>
                </c:pt>
                <c:pt idx="9180">
                  <c:v>35.243200000000002</c:v>
                </c:pt>
                <c:pt idx="9181">
                  <c:v>35.243200000000002</c:v>
                </c:pt>
                <c:pt idx="9182">
                  <c:v>35.243200000000002</c:v>
                </c:pt>
                <c:pt idx="9183">
                  <c:v>35.243200000000002</c:v>
                </c:pt>
                <c:pt idx="9184">
                  <c:v>35.243200000000002</c:v>
                </c:pt>
                <c:pt idx="9185">
                  <c:v>35.243200000000002</c:v>
                </c:pt>
                <c:pt idx="9186">
                  <c:v>35.243200000000002</c:v>
                </c:pt>
                <c:pt idx="9187">
                  <c:v>35.243200000000002</c:v>
                </c:pt>
                <c:pt idx="9188">
                  <c:v>35.243200000000002</c:v>
                </c:pt>
                <c:pt idx="9189">
                  <c:v>35.243200000000002</c:v>
                </c:pt>
                <c:pt idx="9190">
                  <c:v>35.243200000000002</c:v>
                </c:pt>
                <c:pt idx="9191">
                  <c:v>35.243200000000002</c:v>
                </c:pt>
                <c:pt idx="9192">
                  <c:v>35.243200000000002</c:v>
                </c:pt>
                <c:pt idx="9193">
                  <c:v>35.12360000000001</c:v>
                </c:pt>
                <c:pt idx="9194">
                  <c:v>35.243200000000002</c:v>
                </c:pt>
                <c:pt idx="9195">
                  <c:v>35.12360000000001</c:v>
                </c:pt>
                <c:pt idx="9196">
                  <c:v>35.12360000000001</c:v>
                </c:pt>
                <c:pt idx="9197">
                  <c:v>35.243200000000002</c:v>
                </c:pt>
                <c:pt idx="9198">
                  <c:v>35.243200000000002</c:v>
                </c:pt>
                <c:pt idx="9199">
                  <c:v>35.243200000000002</c:v>
                </c:pt>
                <c:pt idx="9200">
                  <c:v>35.243200000000002</c:v>
                </c:pt>
                <c:pt idx="9201">
                  <c:v>35.12360000000001</c:v>
                </c:pt>
                <c:pt idx="9202">
                  <c:v>35.12360000000001</c:v>
                </c:pt>
                <c:pt idx="9203">
                  <c:v>35.243200000000002</c:v>
                </c:pt>
                <c:pt idx="9204">
                  <c:v>35.12360000000001</c:v>
                </c:pt>
                <c:pt idx="9205">
                  <c:v>35.12360000000001</c:v>
                </c:pt>
                <c:pt idx="9206">
                  <c:v>35.243200000000002</c:v>
                </c:pt>
                <c:pt idx="9207">
                  <c:v>35.243200000000002</c:v>
                </c:pt>
                <c:pt idx="9208">
                  <c:v>35.12360000000001</c:v>
                </c:pt>
                <c:pt idx="9209">
                  <c:v>35.243200000000002</c:v>
                </c:pt>
                <c:pt idx="9210">
                  <c:v>35.12360000000001</c:v>
                </c:pt>
                <c:pt idx="9211">
                  <c:v>35.243200000000002</c:v>
                </c:pt>
                <c:pt idx="9212">
                  <c:v>35.12360000000001</c:v>
                </c:pt>
                <c:pt idx="9213">
                  <c:v>35.243200000000002</c:v>
                </c:pt>
                <c:pt idx="9214">
                  <c:v>35.12360000000001</c:v>
                </c:pt>
                <c:pt idx="9215">
                  <c:v>35.12360000000001</c:v>
                </c:pt>
                <c:pt idx="9216">
                  <c:v>35.12360000000001</c:v>
                </c:pt>
                <c:pt idx="9217">
                  <c:v>35.243200000000002</c:v>
                </c:pt>
                <c:pt idx="9218">
                  <c:v>35.12360000000001</c:v>
                </c:pt>
                <c:pt idx="9219">
                  <c:v>35.12360000000001</c:v>
                </c:pt>
                <c:pt idx="9220">
                  <c:v>35.243200000000002</c:v>
                </c:pt>
                <c:pt idx="9221">
                  <c:v>35.243200000000002</c:v>
                </c:pt>
                <c:pt idx="9222">
                  <c:v>35.12360000000001</c:v>
                </c:pt>
                <c:pt idx="9223">
                  <c:v>35.243200000000002</c:v>
                </c:pt>
                <c:pt idx="9224">
                  <c:v>35.12360000000001</c:v>
                </c:pt>
                <c:pt idx="9225">
                  <c:v>35.12360000000001</c:v>
                </c:pt>
                <c:pt idx="9226">
                  <c:v>35.12360000000001</c:v>
                </c:pt>
                <c:pt idx="9227">
                  <c:v>35.12360000000001</c:v>
                </c:pt>
                <c:pt idx="9228">
                  <c:v>35.12360000000001</c:v>
                </c:pt>
                <c:pt idx="9229">
                  <c:v>35.12360000000001</c:v>
                </c:pt>
                <c:pt idx="9230">
                  <c:v>35.12360000000001</c:v>
                </c:pt>
                <c:pt idx="9231">
                  <c:v>35.12360000000001</c:v>
                </c:pt>
                <c:pt idx="9232">
                  <c:v>35.12360000000001</c:v>
                </c:pt>
                <c:pt idx="9233">
                  <c:v>35.12360000000001</c:v>
                </c:pt>
                <c:pt idx="9234">
                  <c:v>35.12360000000001</c:v>
                </c:pt>
                <c:pt idx="9235">
                  <c:v>35.12360000000001</c:v>
                </c:pt>
                <c:pt idx="9236">
                  <c:v>35.12360000000001</c:v>
                </c:pt>
                <c:pt idx="9237">
                  <c:v>35.12360000000001</c:v>
                </c:pt>
                <c:pt idx="9238">
                  <c:v>35.12360000000001</c:v>
                </c:pt>
                <c:pt idx="9239">
                  <c:v>35.12360000000001</c:v>
                </c:pt>
                <c:pt idx="9240">
                  <c:v>35.12360000000001</c:v>
                </c:pt>
                <c:pt idx="9241">
                  <c:v>35.12360000000001</c:v>
                </c:pt>
                <c:pt idx="9242">
                  <c:v>35.12360000000001</c:v>
                </c:pt>
                <c:pt idx="9243">
                  <c:v>35.243200000000002</c:v>
                </c:pt>
                <c:pt idx="9244">
                  <c:v>35.12360000000001</c:v>
                </c:pt>
                <c:pt idx="9245">
                  <c:v>35.12360000000001</c:v>
                </c:pt>
                <c:pt idx="9246">
                  <c:v>35.12360000000001</c:v>
                </c:pt>
                <c:pt idx="9247">
                  <c:v>35.12360000000001</c:v>
                </c:pt>
                <c:pt idx="9248">
                  <c:v>35.12360000000001</c:v>
                </c:pt>
                <c:pt idx="9249">
                  <c:v>35.12360000000001</c:v>
                </c:pt>
                <c:pt idx="9250">
                  <c:v>35.12360000000001</c:v>
                </c:pt>
                <c:pt idx="9251">
                  <c:v>35.12360000000001</c:v>
                </c:pt>
                <c:pt idx="9252">
                  <c:v>35.12360000000001</c:v>
                </c:pt>
                <c:pt idx="9253">
                  <c:v>35.12360000000001</c:v>
                </c:pt>
                <c:pt idx="9254">
                  <c:v>35.12360000000001</c:v>
                </c:pt>
                <c:pt idx="9255">
                  <c:v>35.004100000000051</c:v>
                </c:pt>
                <c:pt idx="9256">
                  <c:v>35.004100000000051</c:v>
                </c:pt>
                <c:pt idx="9257">
                  <c:v>35.004100000000051</c:v>
                </c:pt>
                <c:pt idx="9258">
                  <c:v>35.12360000000001</c:v>
                </c:pt>
                <c:pt idx="9259">
                  <c:v>35.12360000000001</c:v>
                </c:pt>
                <c:pt idx="9260">
                  <c:v>35.12360000000001</c:v>
                </c:pt>
                <c:pt idx="9261">
                  <c:v>35.12360000000001</c:v>
                </c:pt>
                <c:pt idx="9262">
                  <c:v>35.12360000000001</c:v>
                </c:pt>
                <c:pt idx="9263">
                  <c:v>35.12360000000001</c:v>
                </c:pt>
                <c:pt idx="9264">
                  <c:v>35.004100000000051</c:v>
                </c:pt>
                <c:pt idx="9265">
                  <c:v>35.12360000000001</c:v>
                </c:pt>
                <c:pt idx="9266">
                  <c:v>35.004100000000051</c:v>
                </c:pt>
                <c:pt idx="9267">
                  <c:v>35.004100000000051</c:v>
                </c:pt>
                <c:pt idx="9268">
                  <c:v>35.12360000000001</c:v>
                </c:pt>
                <c:pt idx="9269">
                  <c:v>35.004100000000051</c:v>
                </c:pt>
                <c:pt idx="9270">
                  <c:v>35.004100000000051</c:v>
                </c:pt>
                <c:pt idx="9271">
                  <c:v>35.004100000000051</c:v>
                </c:pt>
                <c:pt idx="9272">
                  <c:v>35.004100000000051</c:v>
                </c:pt>
                <c:pt idx="9273">
                  <c:v>35.004100000000051</c:v>
                </c:pt>
                <c:pt idx="9274">
                  <c:v>35.004100000000051</c:v>
                </c:pt>
                <c:pt idx="9275">
                  <c:v>35.12360000000001</c:v>
                </c:pt>
                <c:pt idx="9276">
                  <c:v>35.004100000000051</c:v>
                </c:pt>
                <c:pt idx="9277">
                  <c:v>35.004100000000051</c:v>
                </c:pt>
                <c:pt idx="9278">
                  <c:v>35.004100000000051</c:v>
                </c:pt>
                <c:pt idx="9279">
                  <c:v>35.004100000000051</c:v>
                </c:pt>
                <c:pt idx="9280">
                  <c:v>35.004100000000051</c:v>
                </c:pt>
                <c:pt idx="9281">
                  <c:v>35.12360000000001</c:v>
                </c:pt>
                <c:pt idx="9282">
                  <c:v>35.004100000000051</c:v>
                </c:pt>
                <c:pt idx="9283">
                  <c:v>35.004100000000051</c:v>
                </c:pt>
                <c:pt idx="9284">
                  <c:v>35.004100000000051</c:v>
                </c:pt>
                <c:pt idx="9285">
                  <c:v>35.12360000000001</c:v>
                </c:pt>
                <c:pt idx="9286">
                  <c:v>35.004100000000051</c:v>
                </c:pt>
                <c:pt idx="9287">
                  <c:v>35.004100000000051</c:v>
                </c:pt>
                <c:pt idx="9288">
                  <c:v>35.004100000000051</c:v>
                </c:pt>
                <c:pt idx="9289">
                  <c:v>35.004100000000051</c:v>
                </c:pt>
                <c:pt idx="9290">
                  <c:v>35.004100000000051</c:v>
                </c:pt>
                <c:pt idx="9291">
                  <c:v>35.004100000000051</c:v>
                </c:pt>
                <c:pt idx="9292">
                  <c:v>35.004100000000051</c:v>
                </c:pt>
                <c:pt idx="9293">
                  <c:v>35.004100000000051</c:v>
                </c:pt>
                <c:pt idx="9294">
                  <c:v>35.004100000000051</c:v>
                </c:pt>
                <c:pt idx="9295">
                  <c:v>35.004100000000051</c:v>
                </c:pt>
                <c:pt idx="9296">
                  <c:v>35.004100000000051</c:v>
                </c:pt>
                <c:pt idx="9297">
                  <c:v>35.004100000000051</c:v>
                </c:pt>
                <c:pt idx="9298">
                  <c:v>35.004100000000051</c:v>
                </c:pt>
                <c:pt idx="9299">
                  <c:v>35.004100000000051</c:v>
                </c:pt>
                <c:pt idx="9300">
                  <c:v>35.004100000000051</c:v>
                </c:pt>
                <c:pt idx="9301">
                  <c:v>35.004100000000051</c:v>
                </c:pt>
                <c:pt idx="9302">
                  <c:v>35.004100000000051</c:v>
                </c:pt>
                <c:pt idx="9303">
                  <c:v>35.004100000000051</c:v>
                </c:pt>
                <c:pt idx="9304">
                  <c:v>35.004100000000051</c:v>
                </c:pt>
                <c:pt idx="9305">
                  <c:v>35.004100000000051</c:v>
                </c:pt>
                <c:pt idx="9306">
                  <c:v>35.004100000000051</c:v>
                </c:pt>
                <c:pt idx="9307">
                  <c:v>35.004100000000051</c:v>
                </c:pt>
                <c:pt idx="9308">
                  <c:v>35.004100000000051</c:v>
                </c:pt>
                <c:pt idx="9309">
                  <c:v>35.004100000000051</c:v>
                </c:pt>
                <c:pt idx="9310">
                  <c:v>35.004100000000051</c:v>
                </c:pt>
                <c:pt idx="9311">
                  <c:v>35.004100000000051</c:v>
                </c:pt>
                <c:pt idx="9312">
                  <c:v>35.004100000000051</c:v>
                </c:pt>
                <c:pt idx="9313">
                  <c:v>35.004100000000051</c:v>
                </c:pt>
                <c:pt idx="9314">
                  <c:v>35.004100000000051</c:v>
                </c:pt>
                <c:pt idx="9315">
                  <c:v>35.004100000000051</c:v>
                </c:pt>
                <c:pt idx="9316">
                  <c:v>35.004100000000051</c:v>
                </c:pt>
                <c:pt idx="9317">
                  <c:v>34.884500000000003</c:v>
                </c:pt>
                <c:pt idx="9318">
                  <c:v>35.004100000000051</c:v>
                </c:pt>
                <c:pt idx="9319">
                  <c:v>35.004100000000051</c:v>
                </c:pt>
                <c:pt idx="9320">
                  <c:v>35.004100000000051</c:v>
                </c:pt>
                <c:pt idx="9321">
                  <c:v>35.004100000000051</c:v>
                </c:pt>
                <c:pt idx="9322">
                  <c:v>35.004100000000051</c:v>
                </c:pt>
                <c:pt idx="9323">
                  <c:v>35.004100000000051</c:v>
                </c:pt>
                <c:pt idx="9324">
                  <c:v>35.004100000000051</c:v>
                </c:pt>
                <c:pt idx="9325">
                  <c:v>35.004100000000051</c:v>
                </c:pt>
                <c:pt idx="9326">
                  <c:v>35.004100000000051</c:v>
                </c:pt>
                <c:pt idx="9327">
                  <c:v>35.004100000000051</c:v>
                </c:pt>
                <c:pt idx="9328">
                  <c:v>35.004100000000051</c:v>
                </c:pt>
                <c:pt idx="9329">
                  <c:v>34.884500000000003</c:v>
                </c:pt>
                <c:pt idx="9330">
                  <c:v>35.004100000000051</c:v>
                </c:pt>
                <c:pt idx="9331">
                  <c:v>35.004100000000051</c:v>
                </c:pt>
                <c:pt idx="9332">
                  <c:v>35.004100000000051</c:v>
                </c:pt>
                <c:pt idx="9333">
                  <c:v>34.884500000000003</c:v>
                </c:pt>
                <c:pt idx="9334">
                  <c:v>34.884500000000003</c:v>
                </c:pt>
                <c:pt idx="9335">
                  <c:v>35.004100000000051</c:v>
                </c:pt>
                <c:pt idx="9336">
                  <c:v>35.004100000000051</c:v>
                </c:pt>
                <c:pt idx="9337">
                  <c:v>34.884500000000003</c:v>
                </c:pt>
                <c:pt idx="9338">
                  <c:v>34.884500000000003</c:v>
                </c:pt>
                <c:pt idx="9339">
                  <c:v>34.884500000000003</c:v>
                </c:pt>
                <c:pt idx="9340">
                  <c:v>34.884500000000003</c:v>
                </c:pt>
                <c:pt idx="9341">
                  <c:v>35.004100000000051</c:v>
                </c:pt>
                <c:pt idx="9342">
                  <c:v>35.004100000000051</c:v>
                </c:pt>
                <c:pt idx="9343">
                  <c:v>34.884500000000003</c:v>
                </c:pt>
                <c:pt idx="9344">
                  <c:v>34.884500000000003</c:v>
                </c:pt>
                <c:pt idx="9345">
                  <c:v>34.884500000000003</c:v>
                </c:pt>
                <c:pt idx="9346">
                  <c:v>34.884500000000003</c:v>
                </c:pt>
                <c:pt idx="9347">
                  <c:v>35.004100000000051</c:v>
                </c:pt>
                <c:pt idx="9348">
                  <c:v>34.884500000000003</c:v>
                </c:pt>
                <c:pt idx="9349">
                  <c:v>34.884500000000003</c:v>
                </c:pt>
                <c:pt idx="9350">
                  <c:v>34.884500000000003</c:v>
                </c:pt>
                <c:pt idx="9351">
                  <c:v>34.884500000000003</c:v>
                </c:pt>
                <c:pt idx="9352">
                  <c:v>34.884500000000003</c:v>
                </c:pt>
                <c:pt idx="9353">
                  <c:v>34.884500000000003</c:v>
                </c:pt>
                <c:pt idx="9354">
                  <c:v>34.884500000000003</c:v>
                </c:pt>
                <c:pt idx="9355">
                  <c:v>34.884500000000003</c:v>
                </c:pt>
                <c:pt idx="9356">
                  <c:v>34.884500000000003</c:v>
                </c:pt>
                <c:pt idx="9357">
                  <c:v>34.884500000000003</c:v>
                </c:pt>
                <c:pt idx="9358">
                  <c:v>34.884500000000003</c:v>
                </c:pt>
                <c:pt idx="9359">
                  <c:v>34.884500000000003</c:v>
                </c:pt>
                <c:pt idx="9360">
                  <c:v>34.884500000000003</c:v>
                </c:pt>
                <c:pt idx="9361">
                  <c:v>34.884500000000003</c:v>
                </c:pt>
                <c:pt idx="9362">
                  <c:v>34.884500000000003</c:v>
                </c:pt>
                <c:pt idx="9363">
                  <c:v>34.884500000000003</c:v>
                </c:pt>
                <c:pt idx="9364">
                  <c:v>35.004100000000051</c:v>
                </c:pt>
                <c:pt idx="9365">
                  <c:v>34.884500000000003</c:v>
                </c:pt>
                <c:pt idx="9366">
                  <c:v>34.884500000000003</c:v>
                </c:pt>
                <c:pt idx="9367">
                  <c:v>34.884500000000003</c:v>
                </c:pt>
                <c:pt idx="9368">
                  <c:v>34.884500000000003</c:v>
                </c:pt>
                <c:pt idx="9369">
                  <c:v>34.884500000000003</c:v>
                </c:pt>
                <c:pt idx="9370">
                  <c:v>34.764900000000011</c:v>
                </c:pt>
                <c:pt idx="9371">
                  <c:v>34.884500000000003</c:v>
                </c:pt>
                <c:pt idx="9372">
                  <c:v>34.884500000000003</c:v>
                </c:pt>
                <c:pt idx="9373">
                  <c:v>34.884500000000003</c:v>
                </c:pt>
                <c:pt idx="9374">
                  <c:v>34.884500000000003</c:v>
                </c:pt>
                <c:pt idx="9375">
                  <c:v>34.884500000000003</c:v>
                </c:pt>
                <c:pt idx="9376">
                  <c:v>34.884500000000003</c:v>
                </c:pt>
                <c:pt idx="9377">
                  <c:v>34.884500000000003</c:v>
                </c:pt>
                <c:pt idx="9378">
                  <c:v>34.884500000000003</c:v>
                </c:pt>
                <c:pt idx="9379">
                  <c:v>34.764900000000011</c:v>
                </c:pt>
                <c:pt idx="9380">
                  <c:v>34.764900000000011</c:v>
                </c:pt>
                <c:pt idx="9381">
                  <c:v>34.884500000000003</c:v>
                </c:pt>
                <c:pt idx="9382">
                  <c:v>34.884500000000003</c:v>
                </c:pt>
                <c:pt idx="9383">
                  <c:v>34.884500000000003</c:v>
                </c:pt>
                <c:pt idx="9384">
                  <c:v>34.884500000000003</c:v>
                </c:pt>
                <c:pt idx="9385">
                  <c:v>34.884500000000003</c:v>
                </c:pt>
                <c:pt idx="9386">
                  <c:v>34.884500000000003</c:v>
                </c:pt>
                <c:pt idx="9387">
                  <c:v>34.764900000000011</c:v>
                </c:pt>
                <c:pt idx="9388">
                  <c:v>34.884500000000003</c:v>
                </c:pt>
                <c:pt idx="9389">
                  <c:v>34.884500000000003</c:v>
                </c:pt>
                <c:pt idx="9390">
                  <c:v>34.884500000000003</c:v>
                </c:pt>
                <c:pt idx="9391">
                  <c:v>34.884500000000003</c:v>
                </c:pt>
                <c:pt idx="9392">
                  <c:v>34.884500000000003</c:v>
                </c:pt>
                <c:pt idx="9393">
                  <c:v>34.884500000000003</c:v>
                </c:pt>
                <c:pt idx="9394">
                  <c:v>34.884500000000003</c:v>
                </c:pt>
                <c:pt idx="9395">
                  <c:v>34.764900000000011</c:v>
                </c:pt>
                <c:pt idx="9396">
                  <c:v>34.764900000000011</c:v>
                </c:pt>
                <c:pt idx="9397">
                  <c:v>34.884500000000003</c:v>
                </c:pt>
                <c:pt idx="9398">
                  <c:v>34.764900000000011</c:v>
                </c:pt>
                <c:pt idx="9399">
                  <c:v>34.764900000000011</c:v>
                </c:pt>
                <c:pt idx="9400">
                  <c:v>34.884500000000003</c:v>
                </c:pt>
                <c:pt idx="9401">
                  <c:v>34.884500000000003</c:v>
                </c:pt>
                <c:pt idx="9402">
                  <c:v>34.884500000000003</c:v>
                </c:pt>
                <c:pt idx="9403">
                  <c:v>34.884500000000003</c:v>
                </c:pt>
                <c:pt idx="9404">
                  <c:v>34.884500000000003</c:v>
                </c:pt>
                <c:pt idx="9405">
                  <c:v>34.764900000000011</c:v>
                </c:pt>
                <c:pt idx="9406">
                  <c:v>34.884500000000003</c:v>
                </c:pt>
                <c:pt idx="9407">
                  <c:v>34.884500000000003</c:v>
                </c:pt>
                <c:pt idx="9408">
                  <c:v>34.884500000000003</c:v>
                </c:pt>
                <c:pt idx="9409">
                  <c:v>34.764900000000011</c:v>
                </c:pt>
                <c:pt idx="9410">
                  <c:v>34.764900000000011</c:v>
                </c:pt>
                <c:pt idx="9411">
                  <c:v>34.884500000000003</c:v>
                </c:pt>
                <c:pt idx="9412">
                  <c:v>34.884500000000003</c:v>
                </c:pt>
                <c:pt idx="9413">
                  <c:v>34.764900000000011</c:v>
                </c:pt>
                <c:pt idx="9414">
                  <c:v>34.884500000000003</c:v>
                </c:pt>
                <c:pt idx="9415">
                  <c:v>34.884500000000003</c:v>
                </c:pt>
                <c:pt idx="9416">
                  <c:v>34.764900000000011</c:v>
                </c:pt>
                <c:pt idx="9417">
                  <c:v>34.884500000000003</c:v>
                </c:pt>
                <c:pt idx="9418">
                  <c:v>34.764900000000011</c:v>
                </c:pt>
                <c:pt idx="9419">
                  <c:v>34.884500000000003</c:v>
                </c:pt>
                <c:pt idx="9420">
                  <c:v>34.884500000000003</c:v>
                </c:pt>
                <c:pt idx="9421">
                  <c:v>34.884500000000003</c:v>
                </c:pt>
                <c:pt idx="9422">
                  <c:v>34.884500000000003</c:v>
                </c:pt>
                <c:pt idx="9423">
                  <c:v>34.884500000000003</c:v>
                </c:pt>
                <c:pt idx="9424">
                  <c:v>34.884500000000003</c:v>
                </c:pt>
                <c:pt idx="9425">
                  <c:v>34.884500000000003</c:v>
                </c:pt>
                <c:pt idx="9426">
                  <c:v>34.884500000000003</c:v>
                </c:pt>
                <c:pt idx="9427">
                  <c:v>34.884500000000003</c:v>
                </c:pt>
                <c:pt idx="9428">
                  <c:v>34.884500000000003</c:v>
                </c:pt>
                <c:pt idx="9429">
                  <c:v>34.884500000000003</c:v>
                </c:pt>
                <c:pt idx="9430">
                  <c:v>34.764900000000011</c:v>
                </c:pt>
                <c:pt idx="9431">
                  <c:v>34.884500000000003</c:v>
                </c:pt>
                <c:pt idx="9432">
                  <c:v>34.884500000000003</c:v>
                </c:pt>
                <c:pt idx="9433">
                  <c:v>34.884500000000003</c:v>
                </c:pt>
                <c:pt idx="9434">
                  <c:v>34.764900000000011</c:v>
                </c:pt>
                <c:pt idx="9435">
                  <c:v>34.884500000000003</c:v>
                </c:pt>
                <c:pt idx="9436">
                  <c:v>34.884500000000003</c:v>
                </c:pt>
                <c:pt idx="9437">
                  <c:v>34.884500000000003</c:v>
                </c:pt>
                <c:pt idx="9438">
                  <c:v>34.884500000000003</c:v>
                </c:pt>
                <c:pt idx="9439">
                  <c:v>34.884500000000003</c:v>
                </c:pt>
                <c:pt idx="9440">
                  <c:v>34.884500000000003</c:v>
                </c:pt>
                <c:pt idx="9441">
                  <c:v>34.764900000000011</c:v>
                </c:pt>
                <c:pt idx="9442">
                  <c:v>35.004100000000051</c:v>
                </c:pt>
                <c:pt idx="9443">
                  <c:v>35.004100000000051</c:v>
                </c:pt>
                <c:pt idx="9444">
                  <c:v>34.884500000000003</c:v>
                </c:pt>
                <c:pt idx="9445">
                  <c:v>34.884500000000003</c:v>
                </c:pt>
                <c:pt idx="9446">
                  <c:v>34.884500000000003</c:v>
                </c:pt>
                <c:pt idx="9447">
                  <c:v>34.884500000000003</c:v>
                </c:pt>
                <c:pt idx="9448">
                  <c:v>34.884500000000003</c:v>
                </c:pt>
                <c:pt idx="9449">
                  <c:v>34.884500000000003</c:v>
                </c:pt>
                <c:pt idx="9450">
                  <c:v>34.884500000000003</c:v>
                </c:pt>
                <c:pt idx="9451">
                  <c:v>34.884500000000003</c:v>
                </c:pt>
                <c:pt idx="9452">
                  <c:v>34.884500000000003</c:v>
                </c:pt>
                <c:pt idx="9453">
                  <c:v>34.884500000000003</c:v>
                </c:pt>
                <c:pt idx="9454">
                  <c:v>35.004100000000051</c:v>
                </c:pt>
                <c:pt idx="9455">
                  <c:v>35.004100000000051</c:v>
                </c:pt>
                <c:pt idx="9456">
                  <c:v>35.004100000000051</c:v>
                </c:pt>
                <c:pt idx="9457">
                  <c:v>35.004100000000051</c:v>
                </c:pt>
                <c:pt idx="9458">
                  <c:v>35.004100000000051</c:v>
                </c:pt>
                <c:pt idx="9459">
                  <c:v>35.004100000000051</c:v>
                </c:pt>
                <c:pt idx="9460">
                  <c:v>35.004100000000051</c:v>
                </c:pt>
                <c:pt idx="9461">
                  <c:v>35.004100000000051</c:v>
                </c:pt>
                <c:pt idx="9462">
                  <c:v>34.884500000000003</c:v>
                </c:pt>
                <c:pt idx="9463">
                  <c:v>34.884500000000003</c:v>
                </c:pt>
                <c:pt idx="9464">
                  <c:v>34.884500000000003</c:v>
                </c:pt>
                <c:pt idx="9465">
                  <c:v>34.884500000000003</c:v>
                </c:pt>
                <c:pt idx="9466">
                  <c:v>35.004100000000051</c:v>
                </c:pt>
                <c:pt idx="9467">
                  <c:v>35.004100000000051</c:v>
                </c:pt>
                <c:pt idx="9468">
                  <c:v>34.884500000000003</c:v>
                </c:pt>
                <c:pt idx="9469">
                  <c:v>35.004100000000051</c:v>
                </c:pt>
                <c:pt idx="9470">
                  <c:v>35.004100000000051</c:v>
                </c:pt>
                <c:pt idx="9471">
                  <c:v>35.004100000000051</c:v>
                </c:pt>
                <c:pt idx="9472">
                  <c:v>35.004100000000051</c:v>
                </c:pt>
                <c:pt idx="9473">
                  <c:v>35.004100000000051</c:v>
                </c:pt>
                <c:pt idx="9474">
                  <c:v>35.004100000000051</c:v>
                </c:pt>
                <c:pt idx="9475">
                  <c:v>35.004100000000051</c:v>
                </c:pt>
                <c:pt idx="9476">
                  <c:v>35.004100000000051</c:v>
                </c:pt>
                <c:pt idx="9477">
                  <c:v>35.004100000000051</c:v>
                </c:pt>
                <c:pt idx="9478">
                  <c:v>35.004100000000051</c:v>
                </c:pt>
                <c:pt idx="9479">
                  <c:v>35.004100000000051</c:v>
                </c:pt>
                <c:pt idx="9480">
                  <c:v>34.884500000000003</c:v>
                </c:pt>
                <c:pt idx="9481">
                  <c:v>35.004100000000051</c:v>
                </c:pt>
                <c:pt idx="9482">
                  <c:v>35.004100000000051</c:v>
                </c:pt>
                <c:pt idx="9483">
                  <c:v>35.004100000000051</c:v>
                </c:pt>
                <c:pt idx="9484">
                  <c:v>35.004100000000051</c:v>
                </c:pt>
                <c:pt idx="9485">
                  <c:v>35.004100000000051</c:v>
                </c:pt>
                <c:pt idx="9486">
                  <c:v>35.004100000000051</c:v>
                </c:pt>
                <c:pt idx="9487">
                  <c:v>35.004100000000051</c:v>
                </c:pt>
                <c:pt idx="9488">
                  <c:v>35.004100000000051</c:v>
                </c:pt>
                <c:pt idx="9489">
                  <c:v>35.004100000000051</c:v>
                </c:pt>
                <c:pt idx="9490">
                  <c:v>35.12360000000001</c:v>
                </c:pt>
                <c:pt idx="9491">
                  <c:v>35.12360000000001</c:v>
                </c:pt>
                <c:pt idx="9492">
                  <c:v>35.004100000000051</c:v>
                </c:pt>
                <c:pt idx="9493">
                  <c:v>35.004100000000051</c:v>
                </c:pt>
                <c:pt idx="9494">
                  <c:v>35.004100000000051</c:v>
                </c:pt>
                <c:pt idx="9495">
                  <c:v>35.004100000000051</c:v>
                </c:pt>
                <c:pt idx="9496">
                  <c:v>35.12360000000001</c:v>
                </c:pt>
                <c:pt idx="9497">
                  <c:v>35.004100000000051</c:v>
                </c:pt>
                <c:pt idx="9498">
                  <c:v>35.004100000000051</c:v>
                </c:pt>
                <c:pt idx="9499">
                  <c:v>35.12360000000001</c:v>
                </c:pt>
                <c:pt idx="9500">
                  <c:v>35.004100000000051</c:v>
                </c:pt>
                <c:pt idx="9501">
                  <c:v>35.12360000000001</c:v>
                </c:pt>
                <c:pt idx="9502">
                  <c:v>35.12360000000001</c:v>
                </c:pt>
                <c:pt idx="9503">
                  <c:v>35.12360000000001</c:v>
                </c:pt>
                <c:pt idx="9504">
                  <c:v>35.004100000000051</c:v>
                </c:pt>
                <c:pt idx="9505">
                  <c:v>35.004100000000051</c:v>
                </c:pt>
                <c:pt idx="9506">
                  <c:v>35.12360000000001</c:v>
                </c:pt>
                <c:pt idx="9507">
                  <c:v>35.12360000000001</c:v>
                </c:pt>
                <c:pt idx="9508">
                  <c:v>35.004100000000051</c:v>
                </c:pt>
                <c:pt idx="9509">
                  <c:v>35.004100000000051</c:v>
                </c:pt>
                <c:pt idx="9510">
                  <c:v>35.12360000000001</c:v>
                </c:pt>
                <c:pt idx="9511">
                  <c:v>35.12360000000001</c:v>
                </c:pt>
                <c:pt idx="9512">
                  <c:v>35.12360000000001</c:v>
                </c:pt>
                <c:pt idx="9513">
                  <c:v>35.12360000000001</c:v>
                </c:pt>
                <c:pt idx="9514">
                  <c:v>35.12360000000001</c:v>
                </c:pt>
                <c:pt idx="9515">
                  <c:v>35.12360000000001</c:v>
                </c:pt>
                <c:pt idx="9516">
                  <c:v>35.12360000000001</c:v>
                </c:pt>
                <c:pt idx="9517">
                  <c:v>35.12360000000001</c:v>
                </c:pt>
                <c:pt idx="9518">
                  <c:v>35.243200000000002</c:v>
                </c:pt>
                <c:pt idx="9519">
                  <c:v>35.12360000000001</c:v>
                </c:pt>
                <c:pt idx="9520">
                  <c:v>35.12360000000001</c:v>
                </c:pt>
                <c:pt idx="9521">
                  <c:v>35.243200000000002</c:v>
                </c:pt>
                <c:pt idx="9522">
                  <c:v>35.243200000000002</c:v>
                </c:pt>
                <c:pt idx="9523">
                  <c:v>35.243200000000002</c:v>
                </c:pt>
                <c:pt idx="9524">
                  <c:v>35.243200000000002</c:v>
                </c:pt>
                <c:pt idx="9525">
                  <c:v>35.12360000000001</c:v>
                </c:pt>
                <c:pt idx="9526">
                  <c:v>35.243200000000002</c:v>
                </c:pt>
                <c:pt idx="9527">
                  <c:v>35.12360000000001</c:v>
                </c:pt>
                <c:pt idx="9528">
                  <c:v>35.243200000000002</c:v>
                </c:pt>
                <c:pt idx="9529">
                  <c:v>35.243200000000002</c:v>
                </c:pt>
                <c:pt idx="9530">
                  <c:v>35.243200000000002</c:v>
                </c:pt>
                <c:pt idx="9531">
                  <c:v>35.243200000000002</c:v>
                </c:pt>
                <c:pt idx="9532">
                  <c:v>35.12360000000001</c:v>
                </c:pt>
                <c:pt idx="9533">
                  <c:v>35.12360000000001</c:v>
                </c:pt>
                <c:pt idx="9534">
                  <c:v>35.12360000000001</c:v>
                </c:pt>
                <c:pt idx="9535">
                  <c:v>35.12360000000001</c:v>
                </c:pt>
                <c:pt idx="9536">
                  <c:v>35.243200000000002</c:v>
                </c:pt>
                <c:pt idx="9537">
                  <c:v>35.243200000000002</c:v>
                </c:pt>
                <c:pt idx="9538">
                  <c:v>35.243200000000002</c:v>
                </c:pt>
                <c:pt idx="9539">
                  <c:v>35.243200000000002</c:v>
                </c:pt>
                <c:pt idx="9540">
                  <c:v>35.243200000000002</c:v>
                </c:pt>
                <c:pt idx="9541">
                  <c:v>35.243200000000002</c:v>
                </c:pt>
                <c:pt idx="9542">
                  <c:v>35.243200000000002</c:v>
                </c:pt>
                <c:pt idx="9543">
                  <c:v>35.243200000000002</c:v>
                </c:pt>
                <c:pt idx="9544">
                  <c:v>35.362700000000018</c:v>
                </c:pt>
                <c:pt idx="9545">
                  <c:v>35.243200000000002</c:v>
                </c:pt>
                <c:pt idx="9546">
                  <c:v>35.243200000000002</c:v>
                </c:pt>
                <c:pt idx="9547">
                  <c:v>35.243200000000002</c:v>
                </c:pt>
                <c:pt idx="9548">
                  <c:v>35.243200000000002</c:v>
                </c:pt>
                <c:pt idx="9549">
                  <c:v>35.243200000000002</c:v>
                </c:pt>
                <c:pt idx="9550">
                  <c:v>35.243200000000002</c:v>
                </c:pt>
                <c:pt idx="9551">
                  <c:v>35.243200000000002</c:v>
                </c:pt>
                <c:pt idx="9552">
                  <c:v>35.362700000000018</c:v>
                </c:pt>
                <c:pt idx="9553">
                  <c:v>35.243200000000002</c:v>
                </c:pt>
                <c:pt idx="9554">
                  <c:v>35.362700000000018</c:v>
                </c:pt>
                <c:pt idx="9555">
                  <c:v>35.362700000000018</c:v>
                </c:pt>
                <c:pt idx="9556">
                  <c:v>35.362700000000018</c:v>
                </c:pt>
                <c:pt idx="9557">
                  <c:v>35.362700000000018</c:v>
                </c:pt>
                <c:pt idx="9558">
                  <c:v>35.243200000000002</c:v>
                </c:pt>
                <c:pt idx="9559">
                  <c:v>35.362700000000018</c:v>
                </c:pt>
                <c:pt idx="9560">
                  <c:v>35.362700000000018</c:v>
                </c:pt>
                <c:pt idx="9561">
                  <c:v>35.362700000000018</c:v>
                </c:pt>
                <c:pt idx="9562">
                  <c:v>35.362700000000018</c:v>
                </c:pt>
                <c:pt idx="9563">
                  <c:v>35.243200000000002</c:v>
                </c:pt>
                <c:pt idx="9564">
                  <c:v>35.362700000000018</c:v>
                </c:pt>
                <c:pt idx="9565">
                  <c:v>35.362700000000018</c:v>
                </c:pt>
                <c:pt idx="9566">
                  <c:v>35.362700000000018</c:v>
                </c:pt>
                <c:pt idx="9567">
                  <c:v>35.362700000000018</c:v>
                </c:pt>
                <c:pt idx="9568">
                  <c:v>35.243200000000002</c:v>
                </c:pt>
                <c:pt idx="9569">
                  <c:v>35.362700000000018</c:v>
                </c:pt>
                <c:pt idx="9570">
                  <c:v>35.362700000000018</c:v>
                </c:pt>
                <c:pt idx="9571">
                  <c:v>35.362700000000018</c:v>
                </c:pt>
                <c:pt idx="9572">
                  <c:v>35.362700000000018</c:v>
                </c:pt>
                <c:pt idx="9573">
                  <c:v>35.362700000000018</c:v>
                </c:pt>
                <c:pt idx="9574">
                  <c:v>35.362700000000018</c:v>
                </c:pt>
                <c:pt idx="9575">
                  <c:v>35.362700000000018</c:v>
                </c:pt>
                <c:pt idx="9576">
                  <c:v>35.362700000000018</c:v>
                </c:pt>
                <c:pt idx="9577">
                  <c:v>35.362700000000018</c:v>
                </c:pt>
                <c:pt idx="9578">
                  <c:v>35.362700000000018</c:v>
                </c:pt>
                <c:pt idx="9579">
                  <c:v>35.362700000000018</c:v>
                </c:pt>
                <c:pt idx="9580">
                  <c:v>35.362700000000018</c:v>
                </c:pt>
                <c:pt idx="9581">
                  <c:v>35.362700000000018</c:v>
                </c:pt>
                <c:pt idx="9582">
                  <c:v>35.362700000000018</c:v>
                </c:pt>
                <c:pt idx="9583">
                  <c:v>35.362700000000018</c:v>
                </c:pt>
                <c:pt idx="9584">
                  <c:v>35.362700000000018</c:v>
                </c:pt>
                <c:pt idx="9585">
                  <c:v>35.362700000000018</c:v>
                </c:pt>
                <c:pt idx="9586">
                  <c:v>35.362700000000018</c:v>
                </c:pt>
                <c:pt idx="9587">
                  <c:v>35.362700000000018</c:v>
                </c:pt>
                <c:pt idx="9588">
                  <c:v>35.362700000000018</c:v>
                </c:pt>
                <c:pt idx="9589">
                  <c:v>35.362700000000018</c:v>
                </c:pt>
                <c:pt idx="9590">
                  <c:v>35.362700000000018</c:v>
                </c:pt>
                <c:pt idx="9591">
                  <c:v>35.362700000000018</c:v>
                </c:pt>
                <c:pt idx="9592">
                  <c:v>35.362700000000018</c:v>
                </c:pt>
                <c:pt idx="9593">
                  <c:v>35.362700000000018</c:v>
                </c:pt>
                <c:pt idx="9594">
                  <c:v>35.362700000000018</c:v>
                </c:pt>
                <c:pt idx="9595">
                  <c:v>35.362700000000018</c:v>
                </c:pt>
                <c:pt idx="9596">
                  <c:v>35.362700000000018</c:v>
                </c:pt>
                <c:pt idx="9597">
                  <c:v>35.362700000000018</c:v>
                </c:pt>
                <c:pt idx="9598">
                  <c:v>35.362700000000018</c:v>
                </c:pt>
                <c:pt idx="9599">
                  <c:v>35.362700000000018</c:v>
                </c:pt>
                <c:pt idx="9600">
                  <c:v>35.362700000000018</c:v>
                </c:pt>
                <c:pt idx="9601">
                  <c:v>35.362700000000018</c:v>
                </c:pt>
                <c:pt idx="9602">
                  <c:v>35.362700000000018</c:v>
                </c:pt>
                <c:pt idx="9603">
                  <c:v>35.362700000000018</c:v>
                </c:pt>
                <c:pt idx="9604">
                  <c:v>35.362700000000018</c:v>
                </c:pt>
                <c:pt idx="9605">
                  <c:v>35.362700000000018</c:v>
                </c:pt>
                <c:pt idx="9606">
                  <c:v>35.362700000000018</c:v>
                </c:pt>
                <c:pt idx="9607">
                  <c:v>35.362700000000018</c:v>
                </c:pt>
                <c:pt idx="9608">
                  <c:v>35.362700000000018</c:v>
                </c:pt>
                <c:pt idx="9609">
                  <c:v>35.362700000000018</c:v>
                </c:pt>
                <c:pt idx="9610">
                  <c:v>35.243200000000002</c:v>
                </c:pt>
                <c:pt idx="9611">
                  <c:v>35.362700000000018</c:v>
                </c:pt>
                <c:pt idx="9612">
                  <c:v>35.362700000000018</c:v>
                </c:pt>
                <c:pt idx="9613">
                  <c:v>35.362700000000018</c:v>
                </c:pt>
                <c:pt idx="9614">
                  <c:v>35.362700000000018</c:v>
                </c:pt>
                <c:pt idx="9615">
                  <c:v>35.362700000000018</c:v>
                </c:pt>
                <c:pt idx="9616">
                  <c:v>35.362700000000018</c:v>
                </c:pt>
                <c:pt idx="9617">
                  <c:v>35.362700000000018</c:v>
                </c:pt>
                <c:pt idx="9618">
                  <c:v>35.362700000000018</c:v>
                </c:pt>
                <c:pt idx="9619">
                  <c:v>35.362700000000018</c:v>
                </c:pt>
                <c:pt idx="9620">
                  <c:v>35.362700000000018</c:v>
                </c:pt>
                <c:pt idx="9621">
                  <c:v>35.362700000000018</c:v>
                </c:pt>
                <c:pt idx="9622">
                  <c:v>35.362700000000018</c:v>
                </c:pt>
                <c:pt idx="9623">
                  <c:v>35.482300000000009</c:v>
                </c:pt>
                <c:pt idx="9624">
                  <c:v>35.362700000000018</c:v>
                </c:pt>
                <c:pt idx="9625">
                  <c:v>35.362700000000018</c:v>
                </c:pt>
                <c:pt idx="9626">
                  <c:v>35.362700000000018</c:v>
                </c:pt>
                <c:pt idx="9627">
                  <c:v>35.362700000000018</c:v>
                </c:pt>
                <c:pt idx="9628">
                  <c:v>35.362700000000018</c:v>
                </c:pt>
                <c:pt idx="9629">
                  <c:v>35.362700000000018</c:v>
                </c:pt>
                <c:pt idx="9630">
                  <c:v>35.362700000000018</c:v>
                </c:pt>
                <c:pt idx="9631">
                  <c:v>35.362700000000018</c:v>
                </c:pt>
                <c:pt idx="9632">
                  <c:v>35.362700000000018</c:v>
                </c:pt>
                <c:pt idx="9633">
                  <c:v>35.362700000000018</c:v>
                </c:pt>
                <c:pt idx="9634">
                  <c:v>35.362700000000018</c:v>
                </c:pt>
                <c:pt idx="9635">
                  <c:v>35.362700000000018</c:v>
                </c:pt>
                <c:pt idx="9636">
                  <c:v>35.243200000000002</c:v>
                </c:pt>
                <c:pt idx="9637">
                  <c:v>35.362700000000018</c:v>
                </c:pt>
                <c:pt idx="9638">
                  <c:v>35.362700000000018</c:v>
                </c:pt>
                <c:pt idx="9639">
                  <c:v>35.362700000000018</c:v>
                </c:pt>
                <c:pt idx="9640">
                  <c:v>35.362700000000018</c:v>
                </c:pt>
                <c:pt idx="9641">
                  <c:v>35.362700000000018</c:v>
                </c:pt>
                <c:pt idx="9642">
                  <c:v>35.362700000000018</c:v>
                </c:pt>
                <c:pt idx="9643">
                  <c:v>35.362700000000018</c:v>
                </c:pt>
                <c:pt idx="9644">
                  <c:v>35.362700000000018</c:v>
                </c:pt>
                <c:pt idx="9645">
                  <c:v>35.362700000000018</c:v>
                </c:pt>
                <c:pt idx="9646">
                  <c:v>35.362700000000018</c:v>
                </c:pt>
                <c:pt idx="9647">
                  <c:v>35.362700000000018</c:v>
                </c:pt>
                <c:pt idx="9648">
                  <c:v>35.362700000000018</c:v>
                </c:pt>
                <c:pt idx="9649">
                  <c:v>35.362700000000018</c:v>
                </c:pt>
                <c:pt idx="9650">
                  <c:v>35.362700000000018</c:v>
                </c:pt>
                <c:pt idx="9651">
                  <c:v>35.362700000000018</c:v>
                </c:pt>
                <c:pt idx="9652">
                  <c:v>35.362700000000018</c:v>
                </c:pt>
                <c:pt idx="9653">
                  <c:v>35.362700000000018</c:v>
                </c:pt>
                <c:pt idx="9654">
                  <c:v>35.362700000000018</c:v>
                </c:pt>
                <c:pt idx="9655">
                  <c:v>35.362700000000018</c:v>
                </c:pt>
                <c:pt idx="9656">
                  <c:v>35.362700000000018</c:v>
                </c:pt>
                <c:pt idx="9657">
                  <c:v>35.362700000000018</c:v>
                </c:pt>
                <c:pt idx="9658">
                  <c:v>35.362700000000018</c:v>
                </c:pt>
                <c:pt idx="9659">
                  <c:v>35.362700000000018</c:v>
                </c:pt>
                <c:pt idx="9660">
                  <c:v>35.362700000000018</c:v>
                </c:pt>
                <c:pt idx="9661">
                  <c:v>35.362700000000018</c:v>
                </c:pt>
                <c:pt idx="9662">
                  <c:v>35.362700000000018</c:v>
                </c:pt>
                <c:pt idx="9663">
                  <c:v>35.362700000000018</c:v>
                </c:pt>
                <c:pt idx="9664">
                  <c:v>35.243200000000002</c:v>
                </c:pt>
                <c:pt idx="9665">
                  <c:v>35.362700000000018</c:v>
                </c:pt>
                <c:pt idx="9666">
                  <c:v>35.362700000000018</c:v>
                </c:pt>
                <c:pt idx="9667">
                  <c:v>35.362700000000018</c:v>
                </c:pt>
                <c:pt idx="9668">
                  <c:v>35.362700000000018</c:v>
                </c:pt>
                <c:pt idx="9669">
                  <c:v>35.362700000000018</c:v>
                </c:pt>
                <c:pt idx="9670">
                  <c:v>35.243200000000002</c:v>
                </c:pt>
                <c:pt idx="9671">
                  <c:v>35.243200000000002</c:v>
                </c:pt>
                <c:pt idx="9672">
                  <c:v>35.362700000000018</c:v>
                </c:pt>
                <c:pt idx="9673">
                  <c:v>35.243200000000002</c:v>
                </c:pt>
                <c:pt idx="9674">
                  <c:v>35.362700000000018</c:v>
                </c:pt>
                <c:pt idx="9675">
                  <c:v>35.362700000000018</c:v>
                </c:pt>
                <c:pt idx="9676">
                  <c:v>35.362700000000018</c:v>
                </c:pt>
                <c:pt idx="9677">
                  <c:v>35.362700000000018</c:v>
                </c:pt>
                <c:pt idx="9678">
                  <c:v>35.362700000000018</c:v>
                </c:pt>
                <c:pt idx="9679">
                  <c:v>35.362700000000018</c:v>
                </c:pt>
                <c:pt idx="9680">
                  <c:v>35.362700000000018</c:v>
                </c:pt>
                <c:pt idx="9681">
                  <c:v>35.362700000000018</c:v>
                </c:pt>
                <c:pt idx="9682">
                  <c:v>35.362700000000018</c:v>
                </c:pt>
                <c:pt idx="9683">
                  <c:v>35.362700000000018</c:v>
                </c:pt>
                <c:pt idx="9684">
                  <c:v>35.362700000000018</c:v>
                </c:pt>
                <c:pt idx="9685">
                  <c:v>35.362700000000018</c:v>
                </c:pt>
                <c:pt idx="9686">
                  <c:v>35.362700000000018</c:v>
                </c:pt>
                <c:pt idx="9687">
                  <c:v>35.243200000000002</c:v>
                </c:pt>
                <c:pt idx="9688">
                  <c:v>35.362700000000018</c:v>
                </c:pt>
                <c:pt idx="9689">
                  <c:v>35.362700000000018</c:v>
                </c:pt>
                <c:pt idx="9690">
                  <c:v>35.243200000000002</c:v>
                </c:pt>
                <c:pt idx="9691">
                  <c:v>35.362700000000018</c:v>
                </c:pt>
                <c:pt idx="9692">
                  <c:v>35.243200000000002</c:v>
                </c:pt>
                <c:pt idx="9693">
                  <c:v>35.243200000000002</c:v>
                </c:pt>
                <c:pt idx="9694">
                  <c:v>35.243200000000002</c:v>
                </c:pt>
                <c:pt idx="9695">
                  <c:v>35.362700000000018</c:v>
                </c:pt>
                <c:pt idx="9696">
                  <c:v>35.243200000000002</c:v>
                </c:pt>
                <c:pt idx="9697">
                  <c:v>35.243200000000002</c:v>
                </c:pt>
                <c:pt idx="9698">
                  <c:v>35.243200000000002</c:v>
                </c:pt>
                <c:pt idx="9699">
                  <c:v>35.362700000000018</c:v>
                </c:pt>
                <c:pt idx="9700">
                  <c:v>35.243200000000002</c:v>
                </c:pt>
                <c:pt idx="9701">
                  <c:v>35.362700000000018</c:v>
                </c:pt>
                <c:pt idx="9702">
                  <c:v>35.362700000000018</c:v>
                </c:pt>
                <c:pt idx="9703">
                  <c:v>35.362700000000018</c:v>
                </c:pt>
                <c:pt idx="9704">
                  <c:v>35.243200000000002</c:v>
                </c:pt>
                <c:pt idx="9705">
                  <c:v>35.243200000000002</c:v>
                </c:pt>
                <c:pt idx="9706">
                  <c:v>35.243200000000002</c:v>
                </c:pt>
                <c:pt idx="9707">
                  <c:v>35.243200000000002</c:v>
                </c:pt>
                <c:pt idx="9708">
                  <c:v>35.243200000000002</c:v>
                </c:pt>
                <c:pt idx="9709">
                  <c:v>35.243200000000002</c:v>
                </c:pt>
                <c:pt idx="9710">
                  <c:v>35.362700000000018</c:v>
                </c:pt>
                <c:pt idx="9711">
                  <c:v>35.243200000000002</c:v>
                </c:pt>
                <c:pt idx="9712">
                  <c:v>35.243200000000002</c:v>
                </c:pt>
                <c:pt idx="9713">
                  <c:v>35.362700000000018</c:v>
                </c:pt>
                <c:pt idx="9714">
                  <c:v>35.243200000000002</c:v>
                </c:pt>
                <c:pt idx="9715">
                  <c:v>35.362700000000018</c:v>
                </c:pt>
                <c:pt idx="9716">
                  <c:v>35.362700000000018</c:v>
                </c:pt>
                <c:pt idx="9717">
                  <c:v>35.243200000000002</c:v>
                </c:pt>
                <c:pt idx="9718">
                  <c:v>35.243200000000002</c:v>
                </c:pt>
                <c:pt idx="9719">
                  <c:v>35.243200000000002</c:v>
                </c:pt>
                <c:pt idx="9720">
                  <c:v>35.243200000000002</c:v>
                </c:pt>
                <c:pt idx="9721">
                  <c:v>35.243200000000002</c:v>
                </c:pt>
                <c:pt idx="9722">
                  <c:v>35.362700000000018</c:v>
                </c:pt>
                <c:pt idx="9723">
                  <c:v>35.243200000000002</c:v>
                </c:pt>
                <c:pt idx="9724">
                  <c:v>35.243200000000002</c:v>
                </c:pt>
                <c:pt idx="9725">
                  <c:v>35.362700000000018</c:v>
                </c:pt>
                <c:pt idx="9726">
                  <c:v>35.243200000000002</c:v>
                </c:pt>
                <c:pt idx="9727">
                  <c:v>35.243200000000002</c:v>
                </c:pt>
                <c:pt idx="9728">
                  <c:v>35.243200000000002</c:v>
                </c:pt>
                <c:pt idx="9729">
                  <c:v>35.243200000000002</c:v>
                </c:pt>
                <c:pt idx="9730">
                  <c:v>35.243200000000002</c:v>
                </c:pt>
                <c:pt idx="9731">
                  <c:v>35.243200000000002</c:v>
                </c:pt>
                <c:pt idx="9732">
                  <c:v>35.243200000000002</c:v>
                </c:pt>
                <c:pt idx="9733">
                  <c:v>35.243200000000002</c:v>
                </c:pt>
                <c:pt idx="9734">
                  <c:v>35.362700000000018</c:v>
                </c:pt>
                <c:pt idx="9735">
                  <c:v>35.243200000000002</c:v>
                </c:pt>
                <c:pt idx="9736">
                  <c:v>35.243200000000002</c:v>
                </c:pt>
                <c:pt idx="9737">
                  <c:v>35.243200000000002</c:v>
                </c:pt>
                <c:pt idx="9738">
                  <c:v>35.243200000000002</c:v>
                </c:pt>
                <c:pt idx="9739">
                  <c:v>35.243200000000002</c:v>
                </c:pt>
                <c:pt idx="9740">
                  <c:v>35.243200000000002</c:v>
                </c:pt>
                <c:pt idx="9741">
                  <c:v>35.243200000000002</c:v>
                </c:pt>
                <c:pt idx="9742">
                  <c:v>35.362700000000018</c:v>
                </c:pt>
                <c:pt idx="9743">
                  <c:v>35.243200000000002</c:v>
                </c:pt>
                <c:pt idx="9744">
                  <c:v>35.243200000000002</c:v>
                </c:pt>
                <c:pt idx="9745">
                  <c:v>35.243200000000002</c:v>
                </c:pt>
                <c:pt idx="9746">
                  <c:v>35.12360000000001</c:v>
                </c:pt>
                <c:pt idx="9747">
                  <c:v>35.243200000000002</c:v>
                </c:pt>
                <c:pt idx="9748">
                  <c:v>35.12360000000001</c:v>
                </c:pt>
                <c:pt idx="9749">
                  <c:v>35.243200000000002</c:v>
                </c:pt>
                <c:pt idx="9750">
                  <c:v>35.243200000000002</c:v>
                </c:pt>
                <c:pt idx="9751">
                  <c:v>35.243200000000002</c:v>
                </c:pt>
                <c:pt idx="9752">
                  <c:v>35.243200000000002</c:v>
                </c:pt>
                <c:pt idx="9753">
                  <c:v>35.243200000000002</c:v>
                </c:pt>
                <c:pt idx="9754">
                  <c:v>35.12360000000001</c:v>
                </c:pt>
                <c:pt idx="9755">
                  <c:v>35.12360000000001</c:v>
                </c:pt>
                <c:pt idx="9756">
                  <c:v>35.243200000000002</c:v>
                </c:pt>
                <c:pt idx="9757">
                  <c:v>35.12360000000001</c:v>
                </c:pt>
                <c:pt idx="9758">
                  <c:v>35.243200000000002</c:v>
                </c:pt>
                <c:pt idx="9759">
                  <c:v>35.243200000000002</c:v>
                </c:pt>
                <c:pt idx="9760">
                  <c:v>35.12360000000001</c:v>
                </c:pt>
                <c:pt idx="9761">
                  <c:v>35.243200000000002</c:v>
                </c:pt>
                <c:pt idx="9762">
                  <c:v>35.243200000000002</c:v>
                </c:pt>
                <c:pt idx="9763">
                  <c:v>35.12360000000001</c:v>
                </c:pt>
                <c:pt idx="9764">
                  <c:v>35.12360000000001</c:v>
                </c:pt>
                <c:pt idx="9765">
                  <c:v>35.12360000000001</c:v>
                </c:pt>
                <c:pt idx="9766">
                  <c:v>35.243200000000002</c:v>
                </c:pt>
                <c:pt idx="9767">
                  <c:v>35.12360000000001</c:v>
                </c:pt>
                <c:pt idx="9768">
                  <c:v>35.12360000000001</c:v>
                </c:pt>
                <c:pt idx="9769">
                  <c:v>35.243200000000002</c:v>
                </c:pt>
                <c:pt idx="9770">
                  <c:v>35.243200000000002</c:v>
                </c:pt>
                <c:pt idx="9771">
                  <c:v>35.12360000000001</c:v>
                </c:pt>
                <c:pt idx="9772">
                  <c:v>35.12360000000001</c:v>
                </c:pt>
                <c:pt idx="9773">
                  <c:v>35.12360000000001</c:v>
                </c:pt>
                <c:pt idx="9774">
                  <c:v>35.12360000000001</c:v>
                </c:pt>
                <c:pt idx="9775">
                  <c:v>35.12360000000001</c:v>
                </c:pt>
                <c:pt idx="9776">
                  <c:v>35.12360000000001</c:v>
                </c:pt>
                <c:pt idx="9777">
                  <c:v>35.12360000000001</c:v>
                </c:pt>
                <c:pt idx="9778">
                  <c:v>35.12360000000001</c:v>
                </c:pt>
                <c:pt idx="9779">
                  <c:v>35.12360000000001</c:v>
                </c:pt>
                <c:pt idx="9780">
                  <c:v>35.12360000000001</c:v>
                </c:pt>
                <c:pt idx="9781">
                  <c:v>35.243200000000002</c:v>
                </c:pt>
                <c:pt idx="9782">
                  <c:v>35.12360000000001</c:v>
                </c:pt>
                <c:pt idx="9783">
                  <c:v>35.12360000000001</c:v>
                </c:pt>
                <c:pt idx="9784">
                  <c:v>35.12360000000001</c:v>
                </c:pt>
                <c:pt idx="9785">
                  <c:v>35.12360000000001</c:v>
                </c:pt>
                <c:pt idx="9786">
                  <c:v>35.243200000000002</c:v>
                </c:pt>
                <c:pt idx="9787">
                  <c:v>35.12360000000001</c:v>
                </c:pt>
                <c:pt idx="9788">
                  <c:v>35.12360000000001</c:v>
                </c:pt>
                <c:pt idx="9789">
                  <c:v>35.12360000000001</c:v>
                </c:pt>
                <c:pt idx="9790">
                  <c:v>35.12360000000001</c:v>
                </c:pt>
                <c:pt idx="9791">
                  <c:v>35.12360000000001</c:v>
                </c:pt>
                <c:pt idx="9792">
                  <c:v>35.12360000000001</c:v>
                </c:pt>
                <c:pt idx="9793">
                  <c:v>35.12360000000001</c:v>
                </c:pt>
                <c:pt idx="9794">
                  <c:v>35.12360000000001</c:v>
                </c:pt>
                <c:pt idx="9795">
                  <c:v>35.12360000000001</c:v>
                </c:pt>
                <c:pt idx="9796">
                  <c:v>35.12360000000001</c:v>
                </c:pt>
                <c:pt idx="9797">
                  <c:v>35.12360000000001</c:v>
                </c:pt>
                <c:pt idx="9798">
                  <c:v>35.12360000000001</c:v>
                </c:pt>
                <c:pt idx="9799">
                  <c:v>35.12360000000001</c:v>
                </c:pt>
                <c:pt idx="9800">
                  <c:v>35.12360000000001</c:v>
                </c:pt>
                <c:pt idx="9801">
                  <c:v>35.12360000000001</c:v>
                </c:pt>
                <c:pt idx="9802">
                  <c:v>35.12360000000001</c:v>
                </c:pt>
                <c:pt idx="9803">
                  <c:v>35.12360000000001</c:v>
                </c:pt>
                <c:pt idx="9804">
                  <c:v>35.12360000000001</c:v>
                </c:pt>
                <c:pt idx="9805">
                  <c:v>35.12360000000001</c:v>
                </c:pt>
                <c:pt idx="9806">
                  <c:v>35.12360000000001</c:v>
                </c:pt>
                <c:pt idx="9807">
                  <c:v>35.004100000000051</c:v>
                </c:pt>
                <c:pt idx="9808">
                  <c:v>35.12360000000001</c:v>
                </c:pt>
                <c:pt idx="9809">
                  <c:v>35.12360000000001</c:v>
                </c:pt>
                <c:pt idx="9810">
                  <c:v>35.12360000000001</c:v>
                </c:pt>
                <c:pt idx="9811">
                  <c:v>35.12360000000001</c:v>
                </c:pt>
                <c:pt idx="9812">
                  <c:v>35.12360000000001</c:v>
                </c:pt>
                <c:pt idx="9813">
                  <c:v>35.12360000000001</c:v>
                </c:pt>
                <c:pt idx="9814">
                  <c:v>35.12360000000001</c:v>
                </c:pt>
                <c:pt idx="9815">
                  <c:v>35.12360000000001</c:v>
                </c:pt>
                <c:pt idx="9816">
                  <c:v>35.12360000000001</c:v>
                </c:pt>
                <c:pt idx="9817">
                  <c:v>35.12360000000001</c:v>
                </c:pt>
                <c:pt idx="9818">
                  <c:v>35.004100000000051</c:v>
                </c:pt>
                <c:pt idx="9819">
                  <c:v>35.004100000000051</c:v>
                </c:pt>
                <c:pt idx="9820">
                  <c:v>35.004100000000051</c:v>
                </c:pt>
                <c:pt idx="9821">
                  <c:v>35.12360000000001</c:v>
                </c:pt>
                <c:pt idx="9822">
                  <c:v>35.004100000000051</c:v>
                </c:pt>
                <c:pt idx="9823">
                  <c:v>35.12360000000001</c:v>
                </c:pt>
                <c:pt idx="9824">
                  <c:v>35.004100000000051</c:v>
                </c:pt>
                <c:pt idx="9825">
                  <c:v>35.004100000000051</c:v>
                </c:pt>
                <c:pt idx="9826">
                  <c:v>35.12360000000001</c:v>
                </c:pt>
                <c:pt idx="9827">
                  <c:v>35.004100000000051</c:v>
                </c:pt>
                <c:pt idx="9828">
                  <c:v>35.004100000000051</c:v>
                </c:pt>
                <c:pt idx="9829">
                  <c:v>35.004100000000051</c:v>
                </c:pt>
                <c:pt idx="9830">
                  <c:v>35.12360000000001</c:v>
                </c:pt>
                <c:pt idx="9831">
                  <c:v>35.004100000000051</c:v>
                </c:pt>
                <c:pt idx="9832">
                  <c:v>35.12360000000001</c:v>
                </c:pt>
                <c:pt idx="9833">
                  <c:v>35.004100000000051</c:v>
                </c:pt>
                <c:pt idx="9834">
                  <c:v>35.004100000000051</c:v>
                </c:pt>
                <c:pt idx="9835">
                  <c:v>35.12360000000001</c:v>
                </c:pt>
                <c:pt idx="9836">
                  <c:v>35.12360000000001</c:v>
                </c:pt>
                <c:pt idx="9837">
                  <c:v>35.004100000000051</c:v>
                </c:pt>
                <c:pt idx="9838">
                  <c:v>35.004100000000051</c:v>
                </c:pt>
                <c:pt idx="9839">
                  <c:v>35.004100000000051</c:v>
                </c:pt>
                <c:pt idx="9840">
                  <c:v>35.004100000000051</c:v>
                </c:pt>
                <c:pt idx="9841">
                  <c:v>35.004100000000051</c:v>
                </c:pt>
                <c:pt idx="9842">
                  <c:v>35.004100000000051</c:v>
                </c:pt>
                <c:pt idx="9843">
                  <c:v>35.004100000000051</c:v>
                </c:pt>
                <c:pt idx="9844">
                  <c:v>35.004100000000051</c:v>
                </c:pt>
                <c:pt idx="9845">
                  <c:v>35.004100000000051</c:v>
                </c:pt>
                <c:pt idx="9846">
                  <c:v>35.004100000000051</c:v>
                </c:pt>
                <c:pt idx="9847">
                  <c:v>35.004100000000051</c:v>
                </c:pt>
                <c:pt idx="9848">
                  <c:v>35.004100000000051</c:v>
                </c:pt>
                <c:pt idx="9849">
                  <c:v>35.004100000000051</c:v>
                </c:pt>
                <c:pt idx="9850">
                  <c:v>35.004100000000051</c:v>
                </c:pt>
                <c:pt idx="9851">
                  <c:v>35.004100000000051</c:v>
                </c:pt>
                <c:pt idx="9852">
                  <c:v>35.004100000000051</c:v>
                </c:pt>
                <c:pt idx="9853">
                  <c:v>35.004100000000051</c:v>
                </c:pt>
                <c:pt idx="9854">
                  <c:v>35.004100000000051</c:v>
                </c:pt>
                <c:pt idx="9855">
                  <c:v>34.884500000000003</c:v>
                </c:pt>
                <c:pt idx="9856">
                  <c:v>34.884500000000003</c:v>
                </c:pt>
                <c:pt idx="9857">
                  <c:v>35.004100000000051</c:v>
                </c:pt>
                <c:pt idx="9858">
                  <c:v>35.004100000000051</c:v>
                </c:pt>
                <c:pt idx="9859">
                  <c:v>35.004100000000051</c:v>
                </c:pt>
                <c:pt idx="9860">
                  <c:v>34.884500000000003</c:v>
                </c:pt>
                <c:pt idx="9861">
                  <c:v>34.884500000000003</c:v>
                </c:pt>
                <c:pt idx="9862">
                  <c:v>35.004100000000051</c:v>
                </c:pt>
                <c:pt idx="9863">
                  <c:v>34.884500000000003</c:v>
                </c:pt>
                <c:pt idx="9864">
                  <c:v>35.004100000000051</c:v>
                </c:pt>
                <c:pt idx="9865">
                  <c:v>35.004100000000051</c:v>
                </c:pt>
                <c:pt idx="9866">
                  <c:v>35.004100000000051</c:v>
                </c:pt>
                <c:pt idx="9867">
                  <c:v>35.004100000000051</c:v>
                </c:pt>
                <c:pt idx="9868">
                  <c:v>35.004100000000051</c:v>
                </c:pt>
                <c:pt idx="9869">
                  <c:v>34.884500000000003</c:v>
                </c:pt>
                <c:pt idx="9870">
                  <c:v>35.004100000000051</c:v>
                </c:pt>
                <c:pt idx="9871">
                  <c:v>35.004100000000051</c:v>
                </c:pt>
                <c:pt idx="9872">
                  <c:v>35.004100000000051</c:v>
                </c:pt>
                <c:pt idx="9873">
                  <c:v>34.884500000000003</c:v>
                </c:pt>
                <c:pt idx="9874">
                  <c:v>34.884500000000003</c:v>
                </c:pt>
                <c:pt idx="9875">
                  <c:v>35.004100000000051</c:v>
                </c:pt>
                <c:pt idx="9876">
                  <c:v>34.884500000000003</c:v>
                </c:pt>
                <c:pt idx="9877">
                  <c:v>35.004100000000051</c:v>
                </c:pt>
                <c:pt idx="9878">
                  <c:v>35.004100000000051</c:v>
                </c:pt>
                <c:pt idx="9879">
                  <c:v>35.004100000000051</c:v>
                </c:pt>
                <c:pt idx="9880">
                  <c:v>35.004100000000051</c:v>
                </c:pt>
                <c:pt idx="9881">
                  <c:v>34.884500000000003</c:v>
                </c:pt>
                <c:pt idx="9882">
                  <c:v>35.004100000000051</c:v>
                </c:pt>
                <c:pt idx="9883">
                  <c:v>35.004100000000051</c:v>
                </c:pt>
                <c:pt idx="9884">
                  <c:v>35.004100000000051</c:v>
                </c:pt>
                <c:pt idx="9885">
                  <c:v>34.884500000000003</c:v>
                </c:pt>
                <c:pt idx="9886">
                  <c:v>35.004100000000051</c:v>
                </c:pt>
                <c:pt idx="9887">
                  <c:v>34.884500000000003</c:v>
                </c:pt>
                <c:pt idx="9888">
                  <c:v>34.884500000000003</c:v>
                </c:pt>
                <c:pt idx="9889">
                  <c:v>34.884500000000003</c:v>
                </c:pt>
                <c:pt idx="9890">
                  <c:v>34.884500000000003</c:v>
                </c:pt>
                <c:pt idx="9891">
                  <c:v>34.884500000000003</c:v>
                </c:pt>
                <c:pt idx="9892">
                  <c:v>34.884500000000003</c:v>
                </c:pt>
                <c:pt idx="9893">
                  <c:v>34.884500000000003</c:v>
                </c:pt>
                <c:pt idx="9894">
                  <c:v>35.004100000000051</c:v>
                </c:pt>
                <c:pt idx="9895">
                  <c:v>35.004100000000051</c:v>
                </c:pt>
                <c:pt idx="9896">
                  <c:v>34.884500000000003</c:v>
                </c:pt>
                <c:pt idx="9897">
                  <c:v>34.884500000000003</c:v>
                </c:pt>
                <c:pt idx="9898">
                  <c:v>34.884500000000003</c:v>
                </c:pt>
                <c:pt idx="9899">
                  <c:v>34.884500000000003</c:v>
                </c:pt>
                <c:pt idx="9900">
                  <c:v>34.884500000000003</c:v>
                </c:pt>
                <c:pt idx="9901">
                  <c:v>34.884500000000003</c:v>
                </c:pt>
                <c:pt idx="9902">
                  <c:v>34.884500000000003</c:v>
                </c:pt>
                <c:pt idx="9903">
                  <c:v>34.884500000000003</c:v>
                </c:pt>
                <c:pt idx="9904">
                  <c:v>35.004100000000051</c:v>
                </c:pt>
                <c:pt idx="9905">
                  <c:v>34.884500000000003</c:v>
                </c:pt>
                <c:pt idx="9906">
                  <c:v>34.884500000000003</c:v>
                </c:pt>
                <c:pt idx="9907">
                  <c:v>35.004100000000051</c:v>
                </c:pt>
                <c:pt idx="9908">
                  <c:v>34.884500000000003</c:v>
                </c:pt>
                <c:pt idx="9909">
                  <c:v>34.884500000000003</c:v>
                </c:pt>
                <c:pt idx="9910">
                  <c:v>34.884500000000003</c:v>
                </c:pt>
                <c:pt idx="9911">
                  <c:v>34.884500000000003</c:v>
                </c:pt>
                <c:pt idx="9912">
                  <c:v>34.884500000000003</c:v>
                </c:pt>
                <c:pt idx="9913">
                  <c:v>34.884500000000003</c:v>
                </c:pt>
                <c:pt idx="9914">
                  <c:v>34.884500000000003</c:v>
                </c:pt>
                <c:pt idx="9915">
                  <c:v>34.884500000000003</c:v>
                </c:pt>
                <c:pt idx="9916">
                  <c:v>34.884500000000003</c:v>
                </c:pt>
                <c:pt idx="9917">
                  <c:v>34.884500000000003</c:v>
                </c:pt>
                <c:pt idx="9918">
                  <c:v>34.764900000000011</c:v>
                </c:pt>
                <c:pt idx="9919">
                  <c:v>34.884500000000003</c:v>
                </c:pt>
                <c:pt idx="9920">
                  <c:v>34.884500000000003</c:v>
                </c:pt>
                <c:pt idx="9921">
                  <c:v>34.884500000000003</c:v>
                </c:pt>
                <c:pt idx="9922">
                  <c:v>34.884500000000003</c:v>
                </c:pt>
                <c:pt idx="9923">
                  <c:v>34.764900000000011</c:v>
                </c:pt>
                <c:pt idx="9924">
                  <c:v>34.884500000000003</c:v>
                </c:pt>
                <c:pt idx="9925">
                  <c:v>34.884500000000003</c:v>
                </c:pt>
                <c:pt idx="9926">
                  <c:v>34.884500000000003</c:v>
                </c:pt>
                <c:pt idx="9927">
                  <c:v>34.884500000000003</c:v>
                </c:pt>
                <c:pt idx="9928">
                  <c:v>34.884500000000003</c:v>
                </c:pt>
                <c:pt idx="9929">
                  <c:v>34.884500000000003</c:v>
                </c:pt>
                <c:pt idx="9930">
                  <c:v>34.764900000000011</c:v>
                </c:pt>
                <c:pt idx="9931">
                  <c:v>34.884500000000003</c:v>
                </c:pt>
                <c:pt idx="9932">
                  <c:v>34.884500000000003</c:v>
                </c:pt>
                <c:pt idx="9933">
                  <c:v>34.764900000000011</c:v>
                </c:pt>
                <c:pt idx="9934">
                  <c:v>34.764900000000011</c:v>
                </c:pt>
                <c:pt idx="9935">
                  <c:v>34.764900000000011</c:v>
                </c:pt>
                <c:pt idx="9936">
                  <c:v>34.884500000000003</c:v>
                </c:pt>
                <c:pt idx="9937">
                  <c:v>34.764900000000011</c:v>
                </c:pt>
                <c:pt idx="9938">
                  <c:v>34.764900000000011</c:v>
                </c:pt>
                <c:pt idx="9939">
                  <c:v>34.764900000000011</c:v>
                </c:pt>
                <c:pt idx="9940">
                  <c:v>34.884500000000003</c:v>
                </c:pt>
                <c:pt idx="9941">
                  <c:v>34.764900000000011</c:v>
                </c:pt>
                <c:pt idx="9942">
                  <c:v>34.884500000000003</c:v>
                </c:pt>
                <c:pt idx="9943">
                  <c:v>34.884500000000003</c:v>
                </c:pt>
                <c:pt idx="9944">
                  <c:v>34.884500000000003</c:v>
                </c:pt>
                <c:pt idx="9945">
                  <c:v>34.764900000000011</c:v>
                </c:pt>
                <c:pt idx="9946">
                  <c:v>34.764900000000011</c:v>
                </c:pt>
                <c:pt idx="9947">
                  <c:v>34.884500000000003</c:v>
                </c:pt>
                <c:pt idx="9948">
                  <c:v>34.884500000000003</c:v>
                </c:pt>
                <c:pt idx="9949">
                  <c:v>34.884500000000003</c:v>
                </c:pt>
                <c:pt idx="9950">
                  <c:v>34.884500000000003</c:v>
                </c:pt>
                <c:pt idx="9951">
                  <c:v>34.764900000000011</c:v>
                </c:pt>
                <c:pt idx="9952">
                  <c:v>34.884500000000003</c:v>
                </c:pt>
                <c:pt idx="9953">
                  <c:v>34.764900000000011</c:v>
                </c:pt>
                <c:pt idx="9954">
                  <c:v>34.764900000000011</c:v>
                </c:pt>
                <c:pt idx="9955">
                  <c:v>34.764900000000011</c:v>
                </c:pt>
                <c:pt idx="9956">
                  <c:v>34.764900000000011</c:v>
                </c:pt>
                <c:pt idx="9957">
                  <c:v>34.884500000000003</c:v>
                </c:pt>
                <c:pt idx="9958">
                  <c:v>34.764900000000011</c:v>
                </c:pt>
                <c:pt idx="9959">
                  <c:v>34.764900000000011</c:v>
                </c:pt>
                <c:pt idx="9960">
                  <c:v>34.764900000000011</c:v>
                </c:pt>
                <c:pt idx="9961">
                  <c:v>34.884500000000003</c:v>
                </c:pt>
                <c:pt idx="9962">
                  <c:v>34.884500000000003</c:v>
                </c:pt>
                <c:pt idx="9963">
                  <c:v>34.884500000000003</c:v>
                </c:pt>
                <c:pt idx="9964">
                  <c:v>34.884500000000003</c:v>
                </c:pt>
                <c:pt idx="9965">
                  <c:v>34.884500000000003</c:v>
                </c:pt>
                <c:pt idx="9966">
                  <c:v>35.004100000000051</c:v>
                </c:pt>
                <c:pt idx="9967">
                  <c:v>34.764900000000011</c:v>
                </c:pt>
                <c:pt idx="9968">
                  <c:v>34.764900000000011</c:v>
                </c:pt>
                <c:pt idx="9969">
                  <c:v>34.884500000000003</c:v>
                </c:pt>
                <c:pt idx="9970">
                  <c:v>34.884500000000003</c:v>
                </c:pt>
                <c:pt idx="9971">
                  <c:v>34.764900000000011</c:v>
                </c:pt>
                <c:pt idx="9972">
                  <c:v>34.884500000000003</c:v>
                </c:pt>
                <c:pt idx="9973">
                  <c:v>34.884500000000003</c:v>
                </c:pt>
                <c:pt idx="9974">
                  <c:v>34.884500000000003</c:v>
                </c:pt>
                <c:pt idx="9975">
                  <c:v>34.884500000000003</c:v>
                </c:pt>
                <c:pt idx="9976">
                  <c:v>34.884500000000003</c:v>
                </c:pt>
                <c:pt idx="9977">
                  <c:v>34.884500000000003</c:v>
                </c:pt>
                <c:pt idx="9978">
                  <c:v>34.764900000000011</c:v>
                </c:pt>
                <c:pt idx="9979">
                  <c:v>34.884500000000003</c:v>
                </c:pt>
                <c:pt idx="9980">
                  <c:v>34.884500000000003</c:v>
                </c:pt>
                <c:pt idx="9981">
                  <c:v>34.884500000000003</c:v>
                </c:pt>
                <c:pt idx="9982">
                  <c:v>34.884500000000003</c:v>
                </c:pt>
                <c:pt idx="9983">
                  <c:v>34.884500000000003</c:v>
                </c:pt>
                <c:pt idx="9984">
                  <c:v>34.884500000000003</c:v>
                </c:pt>
                <c:pt idx="9985">
                  <c:v>34.884500000000003</c:v>
                </c:pt>
                <c:pt idx="9986">
                  <c:v>34.884500000000003</c:v>
                </c:pt>
                <c:pt idx="9987">
                  <c:v>34.884500000000003</c:v>
                </c:pt>
                <c:pt idx="9988">
                  <c:v>35.004100000000051</c:v>
                </c:pt>
                <c:pt idx="9989">
                  <c:v>34.884500000000003</c:v>
                </c:pt>
                <c:pt idx="9990">
                  <c:v>34.884500000000003</c:v>
                </c:pt>
                <c:pt idx="9991">
                  <c:v>34.884500000000003</c:v>
                </c:pt>
                <c:pt idx="9992">
                  <c:v>35.004100000000051</c:v>
                </c:pt>
                <c:pt idx="9993">
                  <c:v>34.884500000000003</c:v>
                </c:pt>
                <c:pt idx="9994">
                  <c:v>34.884500000000003</c:v>
                </c:pt>
                <c:pt idx="9995">
                  <c:v>34.884500000000003</c:v>
                </c:pt>
                <c:pt idx="9996">
                  <c:v>34.884500000000003</c:v>
                </c:pt>
                <c:pt idx="9997">
                  <c:v>34.884500000000003</c:v>
                </c:pt>
                <c:pt idx="9998">
                  <c:v>34.884500000000003</c:v>
                </c:pt>
                <c:pt idx="9999">
                  <c:v>34.884500000000003</c:v>
                </c:pt>
                <c:pt idx="10000">
                  <c:v>35.004100000000051</c:v>
                </c:pt>
                <c:pt idx="10001">
                  <c:v>35.004100000000051</c:v>
                </c:pt>
                <c:pt idx="10002">
                  <c:v>34.884500000000003</c:v>
                </c:pt>
                <c:pt idx="10003">
                  <c:v>34.884500000000003</c:v>
                </c:pt>
                <c:pt idx="10004">
                  <c:v>34.884500000000003</c:v>
                </c:pt>
                <c:pt idx="10005">
                  <c:v>34.884500000000003</c:v>
                </c:pt>
                <c:pt idx="10006">
                  <c:v>35.004100000000051</c:v>
                </c:pt>
                <c:pt idx="10007">
                  <c:v>35.004100000000051</c:v>
                </c:pt>
                <c:pt idx="10008">
                  <c:v>34.884500000000003</c:v>
                </c:pt>
                <c:pt idx="10009">
                  <c:v>35.004100000000051</c:v>
                </c:pt>
                <c:pt idx="10010">
                  <c:v>35.004100000000051</c:v>
                </c:pt>
                <c:pt idx="10011">
                  <c:v>35.004100000000051</c:v>
                </c:pt>
                <c:pt idx="10012">
                  <c:v>35.004100000000051</c:v>
                </c:pt>
                <c:pt idx="10013">
                  <c:v>35.004100000000051</c:v>
                </c:pt>
                <c:pt idx="10014">
                  <c:v>35.004100000000051</c:v>
                </c:pt>
                <c:pt idx="10015">
                  <c:v>35.004100000000051</c:v>
                </c:pt>
                <c:pt idx="10016">
                  <c:v>35.004100000000051</c:v>
                </c:pt>
                <c:pt idx="10017">
                  <c:v>35.004100000000051</c:v>
                </c:pt>
                <c:pt idx="10018">
                  <c:v>34.884500000000003</c:v>
                </c:pt>
                <c:pt idx="10019">
                  <c:v>35.004100000000051</c:v>
                </c:pt>
                <c:pt idx="10020">
                  <c:v>35.004100000000051</c:v>
                </c:pt>
                <c:pt idx="10021">
                  <c:v>35.004100000000051</c:v>
                </c:pt>
                <c:pt idx="10022">
                  <c:v>34.884500000000003</c:v>
                </c:pt>
                <c:pt idx="10023">
                  <c:v>35.004100000000051</c:v>
                </c:pt>
                <c:pt idx="10024">
                  <c:v>35.004100000000051</c:v>
                </c:pt>
                <c:pt idx="10025">
                  <c:v>35.004100000000051</c:v>
                </c:pt>
                <c:pt idx="10026">
                  <c:v>35.004100000000051</c:v>
                </c:pt>
                <c:pt idx="10027">
                  <c:v>35.004100000000051</c:v>
                </c:pt>
                <c:pt idx="10028">
                  <c:v>35.004100000000051</c:v>
                </c:pt>
                <c:pt idx="10029">
                  <c:v>35.004100000000051</c:v>
                </c:pt>
                <c:pt idx="10030">
                  <c:v>35.004100000000051</c:v>
                </c:pt>
                <c:pt idx="10031">
                  <c:v>35.004100000000051</c:v>
                </c:pt>
                <c:pt idx="10032">
                  <c:v>35.004100000000051</c:v>
                </c:pt>
                <c:pt idx="10033">
                  <c:v>35.12360000000001</c:v>
                </c:pt>
                <c:pt idx="10034">
                  <c:v>35.004100000000051</c:v>
                </c:pt>
                <c:pt idx="10035">
                  <c:v>35.004100000000051</c:v>
                </c:pt>
                <c:pt idx="10036">
                  <c:v>35.12360000000001</c:v>
                </c:pt>
                <c:pt idx="10037">
                  <c:v>35.004100000000051</c:v>
                </c:pt>
                <c:pt idx="10038">
                  <c:v>35.004100000000051</c:v>
                </c:pt>
                <c:pt idx="10039">
                  <c:v>35.12360000000001</c:v>
                </c:pt>
                <c:pt idx="10040">
                  <c:v>35.12360000000001</c:v>
                </c:pt>
                <c:pt idx="10041">
                  <c:v>35.004100000000051</c:v>
                </c:pt>
                <c:pt idx="10042">
                  <c:v>35.004100000000051</c:v>
                </c:pt>
                <c:pt idx="10043">
                  <c:v>35.004100000000051</c:v>
                </c:pt>
                <c:pt idx="10044">
                  <c:v>35.12360000000001</c:v>
                </c:pt>
                <c:pt idx="10045">
                  <c:v>35.12360000000001</c:v>
                </c:pt>
                <c:pt idx="10046">
                  <c:v>35.12360000000001</c:v>
                </c:pt>
                <c:pt idx="10047">
                  <c:v>35.004100000000051</c:v>
                </c:pt>
                <c:pt idx="10048">
                  <c:v>35.12360000000001</c:v>
                </c:pt>
                <c:pt idx="10049">
                  <c:v>35.12360000000001</c:v>
                </c:pt>
                <c:pt idx="10050">
                  <c:v>35.004100000000051</c:v>
                </c:pt>
                <c:pt idx="10051">
                  <c:v>35.12360000000001</c:v>
                </c:pt>
                <c:pt idx="10052">
                  <c:v>35.12360000000001</c:v>
                </c:pt>
                <c:pt idx="10053">
                  <c:v>35.12360000000001</c:v>
                </c:pt>
                <c:pt idx="10054">
                  <c:v>35.12360000000001</c:v>
                </c:pt>
                <c:pt idx="10055">
                  <c:v>35.12360000000001</c:v>
                </c:pt>
                <c:pt idx="10056">
                  <c:v>35.12360000000001</c:v>
                </c:pt>
                <c:pt idx="10057">
                  <c:v>35.12360000000001</c:v>
                </c:pt>
                <c:pt idx="10058">
                  <c:v>35.12360000000001</c:v>
                </c:pt>
                <c:pt idx="10059">
                  <c:v>35.12360000000001</c:v>
                </c:pt>
                <c:pt idx="10060">
                  <c:v>35.12360000000001</c:v>
                </c:pt>
                <c:pt idx="10061">
                  <c:v>35.12360000000001</c:v>
                </c:pt>
                <c:pt idx="10062">
                  <c:v>35.12360000000001</c:v>
                </c:pt>
                <c:pt idx="10063">
                  <c:v>35.12360000000001</c:v>
                </c:pt>
                <c:pt idx="10064">
                  <c:v>35.12360000000001</c:v>
                </c:pt>
                <c:pt idx="10065">
                  <c:v>35.12360000000001</c:v>
                </c:pt>
                <c:pt idx="10066">
                  <c:v>35.12360000000001</c:v>
                </c:pt>
                <c:pt idx="10067">
                  <c:v>35.243200000000002</c:v>
                </c:pt>
                <c:pt idx="10068">
                  <c:v>35.12360000000001</c:v>
                </c:pt>
                <c:pt idx="10069">
                  <c:v>35.12360000000001</c:v>
                </c:pt>
                <c:pt idx="10070">
                  <c:v>35.243200000000002</c:v>
                </c:pt>
                <c:pt idx="10071">
                  <c:v>35.243200000000002</c:v>
                </c:pt>
                <c:pt idx="10072">
                  <c:v>35.243200000000002</c:v>
                </c:pt>
                <c:pt idx="10073">
                  <c:v>35.243200000000002</c:v>
                </c:pt>
                <c:pt idx="10074">
                  <c:v>35.243200000000002</c:v>
                </c:pt>
                <c:pt idx="10075">
                  <c:v>35.243200000000002</c:v>
                </c:pt>
                <c:pt idx="10076">
                  <c:v>35.12360000000001</c:v>
                </c:pt>
                <c:pt idx="10077">
                  <c:v>35.243200000000002</c:v>
                </c:pt>
                <c:pt idx="10078">
                  <c:v>35.243200000000002</c:v>
                </c:pt>
                <c:pt idx="10079">
                  <c:v>35.243200000000002</c:v>
                </c:pt>
                <c:pt idx="10080">
                  <c:v>35.243200000000002</c:v>
                </c:pt>
                <c:pt idx="10081">
                  <c:v>35.243200000000002</c:v>
                </c:pt>
                <c:pt idx="10082">
                  <c:v>35.362700000000018</c:v>
                </c:pt>
                <c:pt idx="10083">
                  <c:v>35.243200000000002</c:v>
                </c:pt>
                <c:pt idx="10084">
                  <c:v>35.243200000000002</c:v>
                </c:pt>
                <c:pt idx="10085">
                  <c:v>35.243200000000002</c:v>
                </c:pt>
                <c:pt idx="10086">
                  <c:v>35.243200000000002</c:v>
                </c:pt>
                <c:pt idx="10087">
                  <c:v>35.243200000000002</c:v>
                </c:pt>
                <c:pt idx="10088">
                  <c:v>35.243200000000002</c:v>
                </c:pt>
                <c:pt idx="10089">
                  <c:v>35.243200000000002</c:v>
                </c:pt>
                <c:pt idx="10090">
                  <c:v>35.362700000000018</c:v>
                </c:pt>
                <c:pt idx="10091">
                  <c:v>35.243200000000002</c:v>
                </c:pt>
                <c:pt idx="10092">
                  <c:v>35.243200000000002</c:v>
                </c:pt>
                <c:pt idx="10093">
                  <c:v>35.362700000000018</c:v>
                </c:pt>
                <c:pt idx="10094">
                  <c:v>35.243200000000002</c:v>
                </c:pt>
                <c:pt idx="10095">
                  <c:v>35.243200000000002</c:v>
                </c:pt>
                <c:pt idx="10096">
                  <c:v>35.362700000000018</c:v>
                </c:pt>
                <c:pt idx="10097">
                  <c:v>35.362700000000018</c:v>
                </c:pt>
                <c:pt idx="10098">
                  <c:v>35.362700000000018</c:v>
                </c:pt>
                <c:pt idx="10099">
                  <c:v>35.362700000000018</c:v>
                </c:pt>
                <c:pt idx="10100">
                  <c:v>35.362700000000018</c:v>
                </c:pt>
                <c:pt idx="10101">
                  <c:v>35.243200000000002</c:v>
                </c:pt>
                <c:pt idx="10102">
                  <c:v>35.362700000000018</c:v>
                </c:pt>
                <c:pt idx="10103">
                  <c:v>35.362700000000018</c:v>
                </c:pt>
                <c:pt idx="10104">
                  <c:v>35.362700000000018</c:v>
                </c:pt>
                <c:pt idx="10105">
                  <c:v>35.362700000000018</c:v>
                </c:pt>
                <c:pt idx="10106">
                  <c:v>35.482300000000009</c:v>
                </c:pt>
                <c:pt idx="10107">
                  <c:v>35.362700000000018</c:v>
                </c:pt>
                <c:pt idx="10108">
                  <c:v>35.362700000000018</c:v>
                </c:pt>
                <c:pt idx="10109">
                  <c:v>35.362700000000018</c:v>
                </c:pt>
                <c:pt idx="10110">
                  <c:v>35.243200000000002</c:v>
                </c:pt>
                <c:pt idx="10111">
                  <c:v>35.362700000000018</c:v>
                </c:pt>
                <c:pt idx="10112">
                  <c:v>35.362700000000018</c:v>
                </c:pt>
                <c:pt idx="10113">
                  <c:v>35.362700000000018</c:v>
                </c:pt>
                <c:pt idx="10114">
                  <c:v>35.362700000000018</c:v>
                </c:pt>
                <c:pt idx="10115">
                  <c:v>35.362700000000018</c:v>
                </c:pt>
                <c:pt idx="10116">
                  <c:v>35.482300000000009</c:v>
                </c:pt>
                <c:pt idx="10117">
                  <c:v>35.362700000000018</c:v>
                </c:pt>
                <c:pt idx="10118">
                  <c:v>35.362700000000018</c:v>
                </c:pt>
                <c:pt idx="10119">
                  <c:v>35.362700000000018</c:v>
                </c:pt>
                <c:pt idx="10120">
                  <c:v>35.362700000000018</c:v>
                </c:pt>
                <c:pt idx="10121">
                  <c:v>35.362700000000018</c:v>
                </c:pt>
                <c:pt idx="10122">
                  <c:v>35.482300000000009</c:v>
                </c:pt>
                <c:pt idx="10123">
                  <c:v>35.362700000000018</c:v>
                </c:pt>
                <c:pt idx="10124">
                  <c:v>35.362700000000018</c:v>
                </c:pt>
                <c:pt idx="10125">
                  <c:v>35.362700000000018</c:v>
                </c:pt>
                <c:pt idx="10126">
                  <c:v>35.362700000000018</c:v>
                </c:pt>
                <c:pt idx="10127">
                  <c:v>35.362700000000018</c:v>
                </c:pt>
                <c:pt idx="10128">
                  <c:v>35.362700000000018</c:v>
                </c:pt>
                <c:pt idx="10129">
                  <c:v>35.243200000000002</c:v>
                </c:pt>
                <c:pt idx="10130">
                  <c:v>35.482300000000009</c:v>
                </c:pt>
                <c:pt idx="10131">
                  <c:v>35.362700000000018</c:v>
                </c:pt>
                <c:pt idx="10132">
                  <c:v>35.362700000000018</c:v>
                </c:pt>
                <c:pt idx="10133">
                  <c:v>35.482300000000009</c:v>
                </c:pt>
                <c:pt idx="10134">
                  <c:v>35.362700000000018</c:v>
                </c:pt>
                <c:pt idx="10135">
                  <c:v>35.362700000000018</c:v>
                </c:pt>
                <c:pt idx="10136">
                  <c:v>35.482300000000009</c:v>
                </c:pt>
                <c:pt idx="10137">
                  <c:v>35.362700000000018</c:v>
                </c:pt>
                <c:pt idx="10138">
                  <c:v>35.482300000000009</c:v>
                </c:pt>
                <c:pt idx="10139">
                  <c:v>35.362700000000018</c:v>
                </c:pt>
                <c:pt idx="10140">
                  <c:v>35.482300000000009</c:v>
                </c:pt>
                <c:pt idx="10141">
                  <c:v>35.362700000000018</c:v>
                </c:pt>
                <c:pt idx="10142">
                  <c:v>35.482300000000009</c:v>
                </c:pt>
                <c:pt idx="10143">
                  <c:v>35.482300000000009</c:v>
                </c:pt>
                <c:pt idx="10144">
                  <c:v>35.362700000000018</c:v>
                </c:pt>
                <c:pt idx="10145">
                  <c:v>35.362700000000018</c:v>
                </c:pt>
                <c:pt idx="10146">
                  <c:v>35.362700000000018</c:v>
                </c:pt>
                <c:pt idx="10147">
                  <c:v>35.482300000000009</c:v>
                </c:pt>
                <c:pt idx="10148">
                  <c:v>35.362700000000018</c:v>
                </c:pt>
                <c:pt idx="10149">
                  <c:v>35.362700000000018</c:v>
                </c:pt>
                <c:pt idx="10150">
                  <c:v>35.482300000000009</c:v>
                </c:pt>
                <c:pt idx="10151">
                  <c:v>35.362700000000018</c:v>
                </c:pt>
                <c:pt idx="10152">
                  <c:v>35.362700000000018</c:v>
                </c:pt>
                <c:pt idx="10153">
                  <c:v>35.482300000000009</c:v>
                </c:pt>
                <c:pt idx="10154">
                  <c:v>35.482300000000009</c:v>
                </c:pt>
                <c:pt idx="10155">
                  <c:v>35.362700000000018</c:v>
                </c:pt>
                <c:pt idx="10156">
                  <c:v>35.362700000000018</c:v>
                </c:pt>
                <c:pt idx="10157">
                  <c:v>35.362700000000018</c:v>
                </c:pt>
                <c:pt idx="10158">
                  <c:v>35.362700000000018</c:v>
                </c:pt>
                <c:pt idx="10159">
                  <c:v>35.362700000000018</c:v>
                </c:pt>
                <c:pt idx="10160">
                  <c:v>35.362700000000018</c:v>
                </c:pt>
                <c:pt idx="10161">
                  <c:v>35.362700000000018</c:v>
                </c:pt>
                <c:pt idx="10162">
                  <c:v>35.362700000000018</c:v>
                </c:pt>
                <c:pt idx="10163">
                  <c:v>35.362700000000018</c:v>
                </c:pt>
                <c:pt idx="10164">
                  <c:v>35.362700000000018</c:v>
                </c:pt>
                <c:pt idx="10165">
                  <c:v>35.362700000000018</c:v>
                </c:pt>
                <c:pt idx="10166">
                  <c:v>35.362700000000018</c:v>
                </c:pt>
                <c:pt idx="10167">
                  <c:v>35.362700000000018</c:v>
                </c:pt>
                <c:pt idx="10168">
                  <c:v>35.362700000000018</c:v>
                </c:pt>
                <c:pt idx="10169">
                  <c:v>35.362700000000018</c:v>
                </c:pt>
                <c:pt idx="10170">
                  <c:v>35.362700000000018</c:v>
                </c:pt>
                <c:pt idx="10171">
                  <c:v>35.362700000000018</c:v>
                </c:pt>
                <c:pt idx="10172">
                  <c:v>35.362700000000018</c:v>
                </c:pt>
                <c:pt idx="10173">
                  <c:v>35.362700000000018</c:v>
                </c:pt>
                <c:pt idx="10174">
                  <c:v>35.362700000000018</c:v>
                </c:pt>
                <c:pt idx="10175">
                  <c:v>35.362700000000018</c:v>
                </c:pt>
                <c:pt idx="10176">
                  <c:v>35.482300000000009</c:v>
                </c:pt>
                <c:pt idx="10177">
                  <c:v>35.362700000000018</c:v>
                </c:pt>
                <c:pt idx="10178">
                  <c:v>35.482300000000009</c:v>
                </c:pt>
                <c:pt idx="10179">
                  <c:v>35.482300000000009</c:v>
                </c:pt>
                <c:pt idx="10180">
                  <c:v>35.482300000000009</c:v>
                </c:pt>
                <c:pt idx="10181">
                  <c:v>35.482300000000009</c:v>
                </c:pt>
                <c:pt idx="10182">
                  <c:v>35.362700000000018</c:v>
                </c:pt>
                <c:pt idx="10183">
                  <c:v>35.482300000000009</c:v>
                </c:pt>
                <c:pt idx="10184">
                  <c:v>35.362700000000018</c:v>
                </c:pt>
                <c:pt idx="10185">
                  <c:v>35.482300000000009</c:v>
                </c:pt>
                <c:pt idx="10186">
                  <c:v>35.362700000000018</c:v>
                </c:pt>
                <c:pt idx="10187">
                  <c:v>35.362700000000018</c:v>
                </c:pt>
                <c:pt idx="10188">
                  <c:v>35.362700000000018</c:v>
                </c:pt>
                <c:pt idx="10189">
                  <c:v>35.362700000000018</c:v>
                </c:pt>
                <c:pt idx="10190">
                  <c:v>35.482300000000009</c:v>
                </c:pt>
                <c:pt idx="10191">
                  <c:v>35.362700000000018</c:v>
                </c:pt>
                <c:pt idx="10192">
                  <c:v>35.362700000000018</c:v>
                </c:pt>
                <c:pt idx="10193">
                  <c:v>35.482300000000009</c:v>
                </c:pt>
                <c:pt idx="10194">
                  <c:v>35.362700000000018</c:v>
                </c:pt>
                <c:pt idx="10195">
                  <c:v>35.362700000000018</c:v>
                </c:pt>
                <c:pt idx="10196">
                  <c:v>35.362700000000018</c:v>
                </c:pt>
                <c:pt idx="10197">
                  <c:v>35.362700000000018</c:v>
                </c:pt>
                <c:pt idx="10198">
                  <c:v>35.362700000000018</c:v>
                </c:pt>
                <c:pt idx="10199">
                  <c:v>35.362700000000018</c:v>
                </c:pt>
                <c:pt idx="10200">
                  <c:v>35.362700000000018</c:v>
                </c:pt>
                <c:pt idx="10201">
                  <c:v>35.362700000000018</c:v>
                </c:pt>
                <c:pt idx="10202">
                  <c:v>35.362700000000018</c:v>
                </c:pt>
                <c:pt idx="10203">
                  <c:v>35.362700000000018</c:v>
                </c:pt>
                <c:pt idx="10204">
                  <c:v>35.362700000000018</c:v>
                </c:pt>
                <c:pt idx="10205">
                  <c:v>35.362700000000018</c:v>
                </c:pt>
                <c:pt idx="10206">
                  <c:v>35.362700000000018</c:v>
                </c:pt>
                <c:pt idx="10207">
                  <c:v>35.362700000000018</c:v>
                </c:pt>
                <c:pt idx="10208">
                  <c:v>35.362700000000018</c:v>
                </c:pt>
                <c:pt idx="10209">
                  <c:v>35.362700000000018</c:v>
                </c:pt>
                <c:pt idx="10210">
                  <c:v>35.362700000000018</c:v>
                </c:pt>
                <c:pt idx="10211">
                  <c:v>35.482300000000009</c:v>
                </c:pt>
                <c:pt idx="10212">
                  <c:v>35.243200000000002</c:v>
                </c:pt>
                <c:pt idx="10213">
                  <c:v>35.362700000000018</c:v>
                </c:pt>
                <c:pt idx="10214">
                  <c:v>35.362700000000018</c:v>
                </c:pt>
                <c:pt idx="10215">
                  <c:v>35.362700000000018</c:v>
                </c:pt>
                <c:pt idx="10216">
                  <c:v>35.362700000000018</c:v>
                </c:pt>
                <c:pt idx="10217">
                  <c:v>35.362700000000018</c:v>
                </c:pt>
                <c:pt idx="10218">
                  <c:v>35.362700000000018</c:v>
                </c:pt>
                <c:pt idx="10219">
                  <c:v>35.243200000000002</c:v>
                </c:pt>
                <c:pt idx="10220">
                  <c:v>35.362700000000018</c:v>
                </c:pt>
                <c:pt idx="10221">
                  <c:v>35.243200000000002</c:v>
                </c:pt>
                <c:pt idx="10222">
                  <c:v>35.362700000000018</c:v>
                </c:pt>
                <c:pt idx="10223">
                  <c:v>35.362700000000018</c:v>
                </c:pt>
                <c:pt idx="10224">
                  <c:v>35.362700000000018</c:v>
                </c:pt>
                <c:pt idx="10225">
                  <c:v>35.362700000000018</c:v>
                </c:pt>
                <c:pt idx="10226">
                  <c:v>35.362700000000018</c:v>
                </c:pt>
                <c:pt idx="10227">
                  <c:v>35.362700000000018</c:v>
                </c:pt>
                <c:pt idx="10228">
                  <c:v>35.362700000000018</c:v>
                </c:pt>
                <c:pt idx="10229">
                  <c:v>35.362700000000018</c:v>
                </c:pt>
                <c:pt idx="10230">
                  <c:v>35.362700000000018</c:v>
                </c:pt>
                <c:pt idx="10231">
                  <c:v>35.362700000000018</c:v>
                </c:pt>
                <c:pt idx="10232">
                  <c:v>35.362700000000018</c:v>
                </c:pt>
                <c:pt idx="10233">
                  <c:v>35.362700000000018</c:v>
                </c:pt>
                <c:pt idx="10234">
                  <c:v>35.362700000000018</c:v>
                </c:pt>
                <c:pt idx="10235">
                  <c:v>35.362700000000018</c:v>
                </c:pt>
                <c:pt idx="10236">
                  <c:v>35.362700000000018</c:v>
                </c:pt>
                <c:pt idx="10237">
                  <c:v>35.243200000000002</c:v>
                </c:pt>
                <c:pt idx="10238">
                  <c:v>35.362700000000018</c:v>
                </c:pt>
                <c:pt idx="10239">
                  <c:v>35.362700000000018</c:v>
                </c:pt>
                <c:pt idx="10240">
                  <c:v>35.243200000000002</c:v>
                </c:pt>
                <c:pt idx="10241">
                  <c:v>35.362700000000018</c:v>
                </c:pt>
                <c:pt idx="10242">
                  <c:v>35.362700000000018</c:v>
                </c:pt>
                <c:pt idx="10243">
                  <c:v>35.362700000000018</c:v>
                </c:pt>
                <c:pt idx="10244">
                  <c:v>35.362700000000018</c:v>
                </c:pt>
                <c:pt idx="10245">
                  <c:v>35.362700000000018</c:v>
                </c:pt>
                <c:pt idx="10246">
                  <c:v>35.362700000000018</c:v>
                </c:pt>
                <c:pt idx="10247">
                  <c:v>35.362700000000018</c:v>
                </c:pt>
                <c:pt idx="10248">
                  <c:v>35.362700000000018</c:v>
                </c:pt>
                <c:pt idx="10249">
                  <c:v>35.362700000000018</c:v>
                </c:pt>
                <c:pt idx="10250">
                  <c:v>35.243200000000002</c:v>
                </c:pt>
                <c:pt idx="10251">
                  <c:v>35.362700000000018</c:v>
                </c:pt>
                <c:pt idx="10252">
                  <c:v>35.362700000000018</c:v>
                </c:pt>
                <c:pt idx="10253">
                  <c:v>35.243200000000002</c:v>
                </c:pt>
                <c:pt idx="10254">
                  <c:v>35.243200000000002</c:v>
                </c:pt>
                <c:pt idx="10255">
                  <c:v>35.362700000000018</c:v>
                </c:pt>
                <c:pt idx="10256">
                  <c:v>35.362700000000018</c:v>
                </c:pt>
                <c:pt idx="10257">
                  <c:v>35.362700000000018</c:v>
                </c:pt>
                <c:pt idx="10258">
                  <c:v>35.243200000000002</c:v>
                </c:pt>
                <c:pt idx="10259">
                  <c:v>35.362700000000018</c:v>
                </c:pt>
                <c:pt idx="10260">
                  <c:v>35.362700000000018</c:v>
                </c:pt>
                <c:pt idx="10261">
                  <c:v>35.362700000000018</c:v>
                </c:pt>
                <c:pt idx="10262">
                  <c:v>35.362700000000018</c:v>
                </c:pt>
                <c:pt idx="10263">
                  <c:v>35.362700000000018</c:v>
                </c:pt>
                <c:pt idx="10264">
                  <c:v>35.243200000000002</c:v>
                </c:pt>
                <c:pt idx="10265">
                  <c:v>35.243200000000002</c:v>
                </c:pt>
                <c:pt idx="10266">
                  <c:v>35.362700000000018</c:v>
                </c:pt>
                <c:pt idx="10267">
                  <c:v>35.362700000000018</c:v>
                </c:pt>
                <c:pt idx="10268">
                  <c:v>35.243200000000002</c:v>
                </c:pt>
                <c:pt idx="10269">
                  <c:v>35.243200000000002</c:v>
                </c:pt>
                <c:pt idx="10270">
                  <c:v>35.243200000000002</c:v>
                </c:pt>
                <c:pt idx="10271">
                  <c:v>35.243200000000002</c:v>
                </c:pt>
                <c:pt idx="10272">
                  <c:v>35.243200000000002</c:v>
                </c:pt>
                <c:pt idx="10273">
                  <c:v>35.362700000000018</c:v>
                </c:pt>
                <c:pt idx="10274">
                  <c:v>35.362700000000018</c:v>
                </c:pt>
                <c:pt idx="10275">
                  <c:v>35.243200000000002</c:v>
                </c:pt>
                <c:pt idx="10276">
                  <c:v>35.362700000000018</c:v>
                </c:pt>
                <c:pt idx="10277">
                  <c:v>35.243200000000002</c:v>
                </c:pt>
                <c:pt idx="10278">
                  <c:v>35.243200000000002</c:v>
                </c:pt>
                <c:pt idx="10279">
                  <c:v>35.243200000000002</c:v>
                </c:pt>
                <c:pt idx="10280">
                  <c:v>35.243200000000002</c:v>
                </c:pt>
                <c:pt idx="10281">
                  <c:v>35.243200000000002</c:v>
                </c:pt>
                <c:pt idx="10282">
                  <c:v>35.243200000000002</c:v>
                </c:pt>
                <c:pt idx="10283">
                  <c:v>35.243200000000002</c:v>
                </c:pt>
                <c:pt idx="10284">
                  <c:v>35.243200000000002</c:v>
                </c:pt>
                <c:pt idx="10285">
                  <c:v>35.243200000000002</c:v>
                </c:pt>
                <c:pt idx="10286">
                  <c:v>35.243200000000002</c:v>
                </c:pt>
                <c:pt idx="10287">
                  <c:v>35.243200000000002</c:v>
                </c:pt>
                <c:pt idx="10288">
                  <c:v>35.243200000000002</c:v>
                </c:pt>
                <c:pt idx="10289">
                  <c:v>35.243200000000002</c:v>
                </c:pt>
                <c:pt idx="10290">
                  <c:v>35.243200000000002</c:v>
                </c:pt>
                <c:pt idx="10291">
                  <c:v>35.243200000000002</c:v>
                </c:pt>
                <c:pt idx="10292">
                  <c:v>35.243200000000002</c:v>
                </c:pt>
                <c:pt idx="10293">
                  <c:v>35.243200000000002</c:v>
                </c:pt>
                <c:pt idx="10294">
                  <c:v>35.12360000000001</c:v>
                </c:pt>
                <c:pt idx="10295">
                  <c:v>35.243200000000002</c:v>
                </c:pt>
                <c:pt idx="10296">
                  <c:v>35.243200000000002</c:v>
                </c:pt>
                <c:pt idx="10297">
                  <c:v>35.243200000000002</c:v>
                </c:pt>
                <c:pt idx="10298">
                  <c:v>35.243200000000002</c:v>
                </c:pt>
                <c:pt idx="10299">
                  <c:v>35.243200000000002</c:v>
                </c:pt>
                <c:pt idx="10300">
                  <c:v>35.243200000000002</c:v>
                </c:pt>
                <c:pt idx="10301">
                  <c:v>35.243200000000002</c:v>
                </c:pt>
                <c:pt idx="10302">
                  <c:v>35.243200000000002</c:v>
                </c:pt>
                <c:pt idx="10303">
                  <c:v>35.12360000000001</c:v>
                </c:pt>
                <c:pt idx="10304">
                  <c:v>35.243200000000002</c:v>
                </c:pt>
                <c:pt idx="10305">
                  <c:v>35.243200000000002</c:v>
                </c:pt>
                <c:pt idx="10306">
                  <c:v>35.243200000000002</c:v>
                </c:pt>
                <c:pt idx="10307">
                  <c:v>35.243200000000002</c:v>
                </c:pt>
                <c:pt idx="10308">
                  <c:v>35.243200000000002</c:v>
                </c:pt>
                <c:pt idx="10309">
                  <c:v>35.243200000000002</c:v>
                </c:pt>
                <c:pt idx="10310">
                  <c:v>35.243200000000002</c:v>
                </c:pt>
                <c:pt idx="10311">
                  <c:v>35.243200000000002</c:v>
                </c:pt>
                <c:pt idx="10312">
                  <c:v>35.243200000000002</c:v>
                </c:pt>
                <c:pt idx="10313">
                  <c:v>35.12360000000001</c:v>
                </c:pt>
                <c:pt idx="10314">
                  <c:v>35.243200000000002</c:v>
                </c:pt>
                <c:pt idx="10315">
                  <c:v>35.243200000000002</c:v>
                </c:pt>
                <c:pt idx="10316">
                  <c:v>35.243200000000002</c:v>
                </c:pt>
                <c:pt idx="10317">
                  <c:v>35.12360000000001</c:v>
                </c:pt>
                <c:pt idx="10318">
                  <c:v>35.12360000000001</c:v>
                </c:pt>
                <c:pt idx="10319">
                  <c:v>35.243200000000002</c:v>
                </c:pt>
                <c:pt idx="10320">
                  <c:v>35.12360000000001</c:v>
                </c:pt>
                <c:pt idx="10321">
                  <c:v>35.12360000000001</c:v>
                </c:pt>
                <c:pt idx="10322">
                  <c:v>35.12360000000001</c:v>
                </c:pt>
                <c:pt idx="10323">
                  <c:v>35.12360000000001</c:v>
                </c:pt>
                <c:pt idx="10324">
                  <c:v>35.12360000000001</c:v>
                </c:pt>
                <c:pt idx="10325">
                  <c:v>35.12360000000001</c:v>
                </c:pt>
                <c:pt idx="10326">
                  <c:v>35.12360000000001</c:v>
                </c:pt>
                <c:pt idx="10327">
                  <c:v>35.12360000000001</c:v>
                </c:pt>
                <c:pt idx="10328">
                  <c:v>35.12360000000001</c:v>
                </c:pt>
                <c:pt idx="10329">
                  <c:v>35.12360000000001</c:v>
                </c:pt>
                <c:pt idx="10330">
                  <c:v>35.12360000000001</c:v>
                </c:pt>
                <c:pt idx="10331">
                  <c:v>35.12360000000001</c:v>
                </c:pt>
                <c:pt idx="10332">
                  <c:v>35.12360000000001</c:v>
                </c:pt>
                <c:pt idx="10333">
                  <c:v>35.12360000000001</c:v>
                </c:pt>
                <c:pt idx="10334">
                  <c:v>35.12360000000001</c:v>
                </c:pt>
                <c:pt idx="10335">
                  <c:v>35.12360000000001</c:v>
                </c:pt>
                <c:pt idx="10336">
                  <c:v>35.243200000000002</c:v>
                </c:pt>
                <c:pt idx="10337">
                  <c:v>35.12360000000001</c:v>
                </c:pt>
                <c:pt idx="10338">
                  <c:v>35.12360000000001</c:v>
                </c:pt>
                <c:pt idx="10339">
                  <c:v>35.12360000000001</c:v>
                </c:pt>
                <c:pt idx="10340">
                  <c:v>35.004100000000051</c:v>
                </c:pt>
                <c:pt idx="10341">
                  <c:v>35.004100000000051</c:v>
                </c:pt>
                <c:pt idx="10342">
                  <c:v>35.12360000000001</c:v>
                </c:pt>
                <c:pt idx="10343">
                  <c:v>35.004100000000051</c:v>
                </c:pt>
                <c:pt idx="10344">
                  <c:v>35.12360000000001</c:v>
                </c:pt>
                <c:pt idx="10345">
                  <c:v>35.12360000000001</c:v>
                </c:pt>
                <c:pt idx="10346">
                  <c:v>35.12360000000001</c:v>
                </c:pt>
                <c:pt idx="10347">
                  <c:v>35.12360000000001</c:v>
                </c:pt>
                <c:pt idx="10348">
                  <c:v>35.004100000000051</c:v>
                </c:pt>
                <c:pt idx="10349">
                  <c:v>35.12360000000001</c:v>
                </c:pt>
                <c:pt idx="10350">
                  <c:v>35.12360000000001</c:v>
                </c:pt>
                <c:pt idx="10351">
                  <c:v>35.12360000000001</c:v>
                </c:pt>
                <c:pt idx="10352">
                  <c:v>35.004100000000051</c:v>
                </c:pt>
                <c:pt idx="10353">
                  <c:v>35.12360000000001</c:v>
                </c:pt>
                <c:pt idx="10354">
                  <c:v>35.004100000000051</c:v>
                </c:pt>
                <c:pt idx="10355">
                  <c:v>35.12360000000001</c:v>
                </c:pt>
                <c:pt idx="10356">
                  <c:v>35.12360000000001</c:v>
                </c:pt>
                <c:pt idx="10357">
                  <c:v>35.12360000000001</c:v>
                </c:pt>
                <c:pt idx="10358">
                  <c:v>35.12360000000001</c:v>
                </c:pt>
                <c:pt idx="10359">
                  <c:v>35.12360000000001</c:v>
                </c:pt>
                <c:pt idx="10360">
                  <c:v>35.12360000000001</c:v>
                </c:pt>
                <c:pt idx="10361">
                  <c:v>35.004100000000051</c:v>
                </c:pt>
                <c:pt idx="10362">
                  <c:v>35.12360000000001</c:v>
                </c:pt>
                <c:pt idx="10363">
                  <c:v>35.12360000000001</c:v>
                </c:pt>
                <c:pt idx="10364">
                  <c:v>35.12360000000001</c:v>
                </c:pt>
                <c:pt idx="10365">
                  <c:v>35.12360000000001</c:v>
                </c:pt>
                <c:pt idx="10366">
                  <c:v>35.12360000000001</c:v>
                </c:pt>
                <c:pt idx="10367">
                  <c:v>35.12360000000001</c:v>
                </c:pt>
                <c:pt idx="10368">
                  <c:v>35.004100000000051</c:v>
                </c:pt>
                <c:pt idx="10369">
                  <c:v>35.12360000000001</c:v>
                </c:pt>
                <c:pt idx="10370">
                  <c:v>35.004100000000051</c:v>
                </c:pt>
                <c:pt idx="10371">
                  <c:v>35.12360000000001</c:v>
                </c:pt>
                <c:pt idx="10372">
                  <c:v>35.004100000000051</c:v>
                </c:pt>
                <c:pt idx="10373">
                  <c:v>35.004100000000051</c:v>
                </c:pt>
                <c:pt idx="10374">
                  <c:v>35.004100000000051</c:v>
                </c:pt>
                <c:pt idx="10375">
                  <c:v>35.004100000000051</c:v>
                </c:pt>
                <c:pt idx="10376">
                  <c:v>35.004100000000051</c:v>
                </c:pt>
                <c:pt idx="10377">
                  <c:v>35.004100000000051</c:v>
                </c:pt>
                <c:pt idx="10378">
                  <c:v>35.004100000000051</c:v>
                </c:pt>
                <c:pt idx="10379">
                  <c:v>35.004100000000051</c:v>
                </c:pt>
                <c:pt idx="10380">
                  <c:v>35.12360000000001</c:v>
                </c:pt>
                <c:pt idx="10381">
                  <c:v>35.004100000000051</c:v>
                </c:pt>
                <c:pt idx="10382">
                  <c:v>35.004100000000051</c:v>
                </c:pt>
                <c:pt idx="10383">
                  <c:v>35.004100000000051</c:v>
                </c:pt>
                <c:pt idx="10384">
                  <c:v>35.004100000000051</c:v>
                </c:pt>
                <c:pt idx="10385">
                  <c:v>35.004100000000051</c:v>
                </c:pt>
                <c:pt idx="10386">
                  <c:v>35.12360000000001</c:v>
                </c:pt>
                <c:pt idx="10387">
                  <c:v>35.004100000000051</c:v>
                </c:pt>
                <c:pt idx="10388">
                  <c:v>35.004100000000051</c:v>
                </c:pt>
                <c:pt idx="10389">
                  <c:v>35.004100000000051</c:v>
                </c:pt>
                <c:pt idx="10390">
                  <c:v>35.004100000000051</c:v>
                </c:pt>
                <c:pt idx="10391">
                  <c:v>35.004100000000051</c:v>
                </c:pt>
                <c:pt idx="10392">
                  <c:v>35.004100000000051</c:v>
                </c:pt>
                <c:pt idx="10393">
                  <c:v>35.004100000000051</c:v>
                </c:pt>
                <c:pt idx="10394">
                  <c:v>35.004100000000051</c:v>
                </c:pt>
                <c:pt idx="10395">
                  <c:v>35.004100000000051</c:v>
                </c:pt>
                <c:pt idx="10396">
                  <c:v>35.004100000000051</c:v>
                </c:pt>
                <c:pt idx="10397">
                  <c:v>35.004100000000051</c:v>
                </c:pt>
                <c:pt idx="10398">
                  <c:v>35.004100000000051</c:v>
                </c:pt>
                <c:pt idx="10399">
                  <c:v>35.004100000000051</c:v>
                </c:pt>
                <c:pt idx="10400">
                  <c:v>35.004100000000051</c:v>
                </c:pt>
                <c:pt idx="10401">
                  <c:v>35.004100000000051</c:v>
                </c:pt>
                <c:pt idx="10402">
                  <c:v>35.004100000000051</c:v>
                </c:pt>
                <c:pt idx="10403">
                  <c:v>35.004100000000051</c:v>
                </c:pt>
                <c:pt idx="10404">
                  <c:v>35.004100000000051</c:v>
                </c:pt>
                <c:pt idx="10405">
                  <c:v>35.004100000000051</c:v>
                </c:pt>
                <c:pt idx="10406">
                  <c:v>35.004100000000051</c:v>
                </c:pt>
                <c:pt idx="10407">
                  <c:v>35.004100000000051</c:v>
                </c:pt>
                <c:pt idx="10408">
                  <c:v>35.004100000000051</c:v>
                </c:pt>
                <c:pt idx="10409">
                  <c:v>35.004100000000051</c:v>
                </c:pt>
                <c:pt idx="10410">
                  <c:v>35.004100000000051</c:v>
                </c:pt>
                <c:pt idx="10411">
                  <c:v>35.004100000000051</c:v>
                </c:pt>
                <c:pt idx="10412">
                  <c:v>35.004100000000051</c:v>
                </c:pt>
                <c:pt idx="10413">
                  <c:v>35.004100000000051</c:v>
                </c:pt>
                <c:pt idx="10414">
                  <c:v>35.004100000000051</c:v>
                </c:pt>
                <c:pt idx="10415">
                  <c:v>34.884500000000003</c:v>
                </c:pt>
                <c:pt idx="10416">
                  <c:v>34.884500000000003</c:v>
                </c:pt>
                <c:pt idx="10417">
                  <c:v>35.004100000000051</c:v>
                </c:pt>
                <c:pt idx="10418">
                  <c:v>35.004100000000051</c:v>
                </c:pt>
                <c:pt idx="10419">
                  <c:v>35.004100000000051</c:v>
                </c:pt>
                <c:pt idx="10420">
                  <c:v>34.884500000000003</c:v>
                </c:pt>
                <c:pt idx="10421">
                  <c:v>35.004100000000051</c:v>
                </c:pt>
                <c:pt idx="10422">
                  <c:v>34.884500000000003</c:v>
                </c:pt>
                <c:pt idx="10423">
                  <c:v>35.004100000000051</c:v>
                </c:pt>
                <c:pt idx="10424">
                  <c:v>34.884500000000003</c:v>
                </c:pt>
                <c:pt idx="10425">
                  <c:v>35.004100000000051</c:v>
                </c:pt>
                <c:pt idx="10426">
                  <c:v>35.004100000000051</c:v>
                </c:pt>
                <c:pt idx="10427">
                  <c:v>35.004100000000051</c:v>
                </c:pt>
                <c:pt idx="10428">
                  <c:v>35.004100000000051</c:v>
                </c:pt>
                <c:pt idx="10429">
                  <c:v>34.884500000000003</c:v>
                </c:pt>
                <c:pt idx="10430">
                  <c:v>34.884500000000003</c:v>
                </c:pt>
                <c:pt idx="10431">
                  <c:v>34.884500000000003</c:v>
                </c:pt>
                <c:pt idx="10432">
                  <c:v>34.884500000000003</c:v>
                </c:pt>
                <c:pt idx="10433">
                  <c:v>35.004100000000051</c:v>
                </c:pt>
                <c:pt idx="10434">
                  <c:v>34.884500000000003</c:v>
                </c:pt>
                <c:pt idx="10435">
                  <c:v>34.884500000000003</c:v>
                </c:pt>
                <c:pt idx="10436">
                  <c:v>34.884500000000003</c:v>
                </c:pt>
                <c:pt idx="10437">
                  <c:v>34.884500000000003</c:v>
                </c:pt>
                <c:pt idx="10438">
                  <c:v>34.884500000000003</c:v>
                </c:pt>
                <c:pt idx="10439">
                  <c:v>35.004100000000051</c:v>
                </c:pt>
                <c:pt idx="10440">
                  <c:v>34.884500000000003</c:v>
                </c:pt>
                <c:pt idx="10441">
                  <c:v>34.884500000000003</c:v>
                </c:pt>
                <c:pt idx="10442">
                  <c:v>35.004100000000051</c:v>
                </c:pt>
                <c:pt idx="10443">
                  <c:v>34.884500000000003</c:v>
                </c:pt>
                <c:pt idx="10444">
                  <c:v>34.884500000000003</c:v>
                </c:pt>
                <c:pt idx="10445">
                  <c:v>34.884500000000003</c:v>
                </c:pt>
                <c:pt idx="10446">
                  <c:v>35.004100000000051</c:v>
                </c:pt>
                <c:pt idx="10447">
                  <c:v>34.884500000000003</c:v>
                </c:pt>
                <c:pt idx="10448">
                  <c:v>34.764900000000011</c:v>
                </c:pt>
                <c:pt idx="10449">
                  <c:v>34.884500000000003</c:v>
                </c:pt>
                <c:pt idx="10450">
                  <c:v>34.884500000000003</c:v>
                </c:pt>
                <c:pt idx="10451">
                  <c:v>34.884500000000003</c:v>
                </c:pt>
                <c:pt idx="10452">
                  <c:v>34.884500000000003</c:v>
                </c:pt>
                <c:pt idx="10453">
                  <c:v>34.884500000000003</c:v>
                </c:pt>
                <c:pt idx="10454">
                  <c:v>34.884500000000003</c:v>
                </c:pt>
                <c:pt idx="10455">
                  <c:v>34.884500000000003</c:v>
                </c:pt>
                <c:pt idx="10456">
                  <c:v>34.884500000000003</c:v>
                </c:pt>
                <c:pt idx="10457">
                  <c:v>34.884500000000003</c:v>
                </c:pt>
                <c:pt idx="10458">
                  <c:v>34.884500000000003</c:v>
                </c:pt>
                <c:pt idx="10459">
                  <c:v>34.884500000000003</c:v>
                </c:pt>
                <c:pt idx="10460">
                  <c:v>34.884500000000003</c:v>
                </c:pt>
                <c:pt idx="10461">
                  <c:v>34.884500000000003</c:v>
                </c:pt>
                <c:pt idx="10462">
                  <c:v>34.884500000000003</c:v>
                </c:pt>
                <c:pt idx="10463">
                  <c:v>34.884500000000003</c:v>
                </c:pt>
                <c:pt idx="10464">
                  <c:v>34.884500000000003</c:v>
                </c:pt>
                <c:pt idx="10465">
                  <c:v>34.884500000000003</c:v>
                </c:pt>
                <c:pt idx="10466">
                  <c:v>34.884500000000003</c:v>
                </c:pt>
                <c:pt idx="10467">
                  <c:v>34.764900000000011</c:v>
                </c:pt>
                <c:pt idx="10468">
                  <c:v>34.884500000000003</c:v>
                </c:pt>
                <c:pt idx="10469">
                  <c:v>34.884500000000003</c:v>
                </c:pt>
                <c:pt idx="10470">
                  <c:v>34.884500000000003</c:v>
                </c:pt>
                <c:pt idx="10471">
                  <c:v>34.764900000000011</c:v>
                </c:pt>
                <c:pt idx="10472">
                  <c:v>34.884500000000003</c:v>
                </c:pt>
                <c:pt idx="10473">
                  <c:v>34.884500000000003</c:v>
                </c:pt>
                <c:pt idx="10474">
                  <c:v>34.764900000000011</c:v>
                </c:pt>
                <c:pt idx="10475">
                  <c:v>34.884500000000003</c:v>
                </c:pt>
                <c:pt idx="10476">
                  <c:v>34.764900000000011</c:v>
                </c:pt>
                <c:pt idx="10477">
                  <c:v>34.764900000000011</c:v>
                </c:pt>
                <c:pt idx="10478">
                  <c:v>34.764900000000011</c:v>
                </c:pt>
                <c:pt idx="10479">
                  <c:v>34.764900000000011</c:v>
                </c:pt>
                <c:pt idx="10480">
                  <c:v>34.884500000000003</c:v>
                </c:pt>
                <c:pt idx="10481">
                  <c:v>34.764900000000011</c:v>
                </c:pt>
                <c:pt idx="10482">
                  <c:v>34.884500000000003</c:v>
                </c:pt>
                <c:pt idx="10483">
                  <c:v>34.764900000000011</c:v>
                </c:pt>
                <c:pt idx="10484">
                  <c:v>34.884500000000003</c:v>
                </c:pt>
                <c:pt idx="10485">
                  <c:v>34.884500000000003</c:v>
                </c:pt>
                <c:pt idx="10486">
                  <c:v>34.884500000000003</c:v>
                </c:pt>
                <c:pt idx="10487">
                  <c:v>34.764900000000011</c:v>
                </c:pt>
                <c:pt idx="10488">
                  <c:v>34.764900000000011</c:v>
                </c:pt>
                <c:pt idx="10489">
                  <c:v>34.764900000000011</c:v>
                </c:pt>
                <c:pt idx="10490">
                  <c:v>34.764900000000011</c:v>
                </c:pt>
                <c:pt idx="10491">
                  <c:v>34.764900000000011</c:v>
                </c:pt>
                <c:pt idx="10492">
                  <c:v>34.764900000000011</c:v>
                </c:pt>
                <c:pt idx="10493">
                  <c:v>34.884500000000003</c:v>
                </c:pt>
                <c:pt idx="10494">
                  <c:v>34.884500000000003</c:v>
                </c:pt>
                <c:pt idx="10495">
                  <c:v>34.884500000000003</c:v>
                </c:pt>
                <c:pt idx="10496">
                  <c:v>34.764900000000011</c:v>
                </c:pt>
                <c:pt idx="10497">
                  <c:v>34.884500000000003</c:v>
                </c:pt>
                <c:pt idx="10498">
                  <c:v>34.884500000000003</c:v>
                </c:pt>
                <c:pt idx="10499">
                  <c:v>34.884500000000003</c:v>
                </c:pt>
                <c:pt idx="10500">
                  <c:v>34.884500000000003</c:v>
                </c:pt>
                <c:pt idx="10501">
                  <c:v>34.884500000000003</c:v>
                </c:pt>
                <c:pt idx="10502">
                  <c:v>34.884500000000003</c:v>
                </c:pt>
                <c:pt idx="10503">
                  <c:v>34.884500000000003</c:v>
                </c:pt>
                <c:pt idx="10504">
                  <c:v>34.884500000000003</c:v>
                </c:pt>
                <c:pt idx="10505">
                  <c:v>34.884500000000003</c:v>
                </c:pt>
                <c:pt idx="10506">
                  <c:v>34.884500000000003</c:v>
                </c:pt>
                <c:pt idx="10507">
                  <c:v>34.764900000000011</c:v>
                </c:pt>
                <c:pt idx="10508">
                  <c:v>34.884500000000003</c:v>
                </c:pt>
                <c:pt idx="10509">
                  <c:v>34.884500000000003</c:v>
                </c:pt>
                <c:pt idx="10510">
                  <c:v>34.884500000000003</c:v>
                </c:pt>
                <c:pt idx="10511">
                  <c:v>34.884500000000003</c:v>
                </c:pt>
                <c:pt idx="10512">
                  <c:v>34.884500000000003</c:v>
                </c:pt>
                <c:pt idx="10513">
                  <c:v>34.884500000000003</c:v>
                </c:pt>
                <c:pt idx="10514">
                  <c:v>34.884500000000003</c:v>
                </c:pt>
                <c:pt idx="10515">
                  <c:v>34.764900000000011</c:v>
                </c:pt>
                <c:pt idx="10516">
                  <c:v>34.884500000000003</c:v>
                </c:pt>
                <c:pt idx="10517">
                  <c:v>34.884500000000003</c:v>
                </c:pt>
                <c:pt idx="10518">
                  <c:v>34.884500000000003</c:v>
                </c:pt>
                <c:pt idx="10519">
                  <c:v>34.884500000000003</c:v>
                </c:pt>
                <c:pt idx="10520">
                  <c:v>34.884500000000003</c:v>
                </c:pt>
                <c:pt idx="10521">
                  <c:v>34.764900000000011</c:v>
                </c:pt>
                <c:pt idx="10522">
                  <c:v>34.884500000000003</c:v>
                </c:pt>
                <c:pt idx="10523">
                  <c:v>34.884500000000003</c:v>
                </c:pt>
                <c:pt idx="10524">
                  <c:v>34.884500000000003</c:v>
                </c:pt>
                <c:pt idx="10525">
                  <c:v>34.884500000000003</c:v>
                </c:pt>
                <c:pt idx="10526">
                  <c:v>34.764900000000011</c:v>
                </c:pt>
                <c:pt idx="10527">
                  <c:v>34.884500000000003</c:v>
                </c:pt>
                <c:pt idx="10528">
                  <c:v>34.884500000000003</c:v>
                </c:pt>
                <c:pt idx="10529">
                  <c:v>34.884500000000003</c:v>
                </c:pt>
                <c:pt idx="10530">
                  <c:v>34.884500000000003</c:v>
                </c:pt>
                <c:pt idx="10531">
                  <c:v>34.884500000000003</c:v>
                </c:pt>
                <c:pt idx="10532">
                  <c:v>34.884500000000003</c:v>
                </c:pt>
                <c:pt idx="10533">
                  <c:v>35.004100000000051</c:v>
                </c:pt>
                <c:pt idx="10534">
                  <c:v>34.884500000000003</c:v>
                </c:pt>
                <c:pt idx="10535">
                  <c:v>34.884500000000003</c:v>
                </c:pt>
                <c:pt idx="10536">
                  <c:v>34.884500000000003</c:v>
                </c:pt>
                <c:pt idx="10537">
                  <c:v>34.884500000000003</c:v>
                </c:pt>
                <c:pt idx="10538">
                  <c:v>34.884500000000003</c:v>
                </c:pt>
                <c:pt idx="10539">
                  <c:v>34.884500000000003</c:v>
                </c:pt>
                <c:pt idx="10540">
                  <c:v>35.004100000000051</c:v>
                </c:pt>
                <c:pt idx="10541">
                  <c:v>34.884500000000003</c:v>
                </c:pt>
                <c:pt idx="10542">
                  <c:v>34.884500000000003</c:v>
                </c:pt>
                <c:pt idx="10543">
                  <c:v>35.004100000000051</c:v>
                </c:pt>
                <c:pt idx="10544">
                  <c:v>34.884500000000003</c:v>
                </c:pt>
                <c:pt idx="10545">
                  <c:v>34.884500000000003</c:v>
                </c:pt>
                <c:pt idx="10546">
                  <c:v>34.884500000000003</c:v>
                </c:pt>
                <c:pt idx="10547">
                  <c:v>34.884500000000003</c:v>
                </c:pt>
                <c:pt idx="10548">
                  <c:v>35.004100000000051</c:v>
                </c:pt>
                <c:pt idx="10549">
                  <c:v>35.004100000000051</c:v>
                </c:pt>
                <c:pt idx="10550">
                  <c:v>34.884500000000003</c:v>
                </c:pt>
                <c:pt idx="10551">
                  <c:v>35.004100000000051</c:v>
                </c:pt>
                <c:pt idx="10552">
                  <c:v>35.004100000000051</c:v>
                </c:pt>
                <c:pt idx="10553">
                  <c:v>34.884500000000003</c:v>
                </c:pt>
                <c:pt idx="10554">
                  <c:v>35.004100000000051</c:v>
                </c:pt>
                <c:pt idx="10555">
                  <c:v>35.004100000000051</c:v>
                </c:pt>
                <c:pt idx="10556">
                  <c:v>35.004100000000051</c:v>
                </c:pt>
                <c:pt idx="10557">
                  <c:v>35.004100000000051</c:v>
                </c:pt>
                <c:pt idx="10558">
                  <c:v>35.004100000000051</c:v>
                </c:pt>
                <c:pt idx="10559">
                  <c:v>35.004100000000051</c:v>
                </c:pt>
                <c:pt idx="10560">
                  <c:v>35.004100000000051</c:v>
                </c:pt>
                <c:pt idx="10561">
                  <c:v>35.004100000000051</c:v>
                </c:pt>
                <c:pt idx="10562">
                  <c:v>34.884500000000003</c:v>
                </c:pt>
                <c:pt idx="10563">
                  <c:v>34.884500000000003</c:v>
                </c:pt>
                <c:pt idx="10564">
                  <c:v>35.004100000000051</c:v>
                </c:pt>
                <c:pt idx="10565">
                  <c:v>35.004100000000051</c:v>
                </c:pt>
                <c:pt idx="10566">
                  <c:v>35.004100000000051</c:v>
                </c:pt>
                <c:pt idx="10567">
                  <c:v>35.004100000000051</c:v>
                </c:pt>
                <c:pt idx="10568">
                  <c:v>35.004100000000051</c:v>
                </c:pt>
                <c:pt idx="10569">
                  <c:v>35.004100000000051</c:v>
                </c:pt>
                <c:pt idx="10570">
                  <c:v>35.004100000000051</c:v>
                </c:pt>
                <c:pt idx="10571">
                  <c:v>35.004100000000051</c:v>
                </c:pt>
                <c:pt idx="10572">
                  <c:v>35.004100000000051</c:v>
                </c:pt>
                <c:pt idx="10573">
                  <c:v>35.004100000000051</c:v>
                </c:pt>
                <c:pt idx="10574">
                  <c:v>35.004100000000051</c:v>
                </c:pt>
                <c:pt idx="10575">
                  <c:v>35.004100000000051</c:v>
                </c:pt>
                <c:pt idx="10576">
                  <c:v>35.12360000000001</c:v>
                </c:pt>
                <c:pt idx="10577">
                  <c:v>35.004100000000051</c:v>
                </c:pt>
                <c:pt idx="10578">
                  <c:v>35.004100000000051</c:v>
                </c:pt>
                <c:pt idx="10579">
                  <c:v>35.004100000000051</c:v>
                </c:pt>
                <c:pt idx="10580">
                  <c:v>35.12360000000001</c:v>
                </c:pt>
                <c:pt idx="10581">
                  <c:v>35.12360000000001</c:v>
                </c:pt>
                <c:pt idx="10582">
                  <c:v>35.004100000000051</c:v>
                </c:pt>
                <c:pt idx="10583">
                  <c:v>35.12360000000001</c:v>
                </c:pt>
                <c:pt idx="10584">
                  <c:v>35.004100000000051</c:v>
                </c:pt>
                <c:pt idx="10585">
                  <c:v>35.12360000000001</c:v>
                </c:pt>
                <c:pt idx="10586">
                  <c:v>35.12360000000001</c:v>
                </c:pt>
                <c:pt idx="10587">
                  <c:v>35.004100000000051</c:v>
                </c:pt>
                <c:pt idx="10588">
                  <c:v>35.12360000000001</c:v>
                </c:pt>
                <c:pt idx="10589">
                  <c:v>35.12360000000001</c:v>
                </c:pt>
                <c:pt idx="10590">
                  <c:v>35.004100000000051</c:v>
                </c:pt>
                <c:pt idx="10591">
                  <c:v>35.004100000000051</c:v>
                </c:pt>
                <c:pt idx="10592">
                  <c:v>35.12360000000001</c:v>
                </c:pt>
                <c:pt idx="10593">
                  <c:v>35.12360000000001</c:v>
                </c:pt>
                <c:pt idx="10594">
                  <c:v>35.12360000000001</c:v>
                </c:pt>
                <c:pt idx="10595">
                  <c:v>35.12360000000001</c:v>
                </c:pt>
                <c:pt idx="10596">
                  <c:v>35.12360000000001</c:v>
                </c:pt>
                <c:pt idx="10597">
                  <c:v>35.004100000000051</c:v>
                </c:pt>
                <c:pt idx="10598">
                  <c:v>35.12360000000001</c:v>
                </c:pt>
                <c:pt idx="10599">
                  <c:v>35.004100000000051</c:v>
                </c:pt>
                <c:pt idx="10600">
                  <c:v>35.12360000000001</c:v>
                </c:pt>
                <c:pt idx="10601">
                  <c:v>35.12360000000001</c:v>
                </c:pt>
                <c:pt idx="10602">
                  <c:v>35.12360000000001</c:v>
                </c:pt>
                <c:pt idx="10603">
                  <c:v>35.12360000000001</c:v>
                </c:pt>
                <c:pt idx="10604">
                  <c:v>35.12360000000001</c:v>
                </c:pt>
                <c:pt idx="10605">
                  <c:v>35.12360000000001</c:v>
                </c:pt>
                <c:pt idx="10606">
                  <c:v>35.12360000000001</c:v>
                </c:pt>
                <c:pt idx="10607">
                  <c:v>35.12360000000001</c:v>
                </c:pt>
                <c:pt idx="10608">
                  <c:v>35.12360000000001</c:v>
                </c:pt>
                <c:pt idx="10609">
                  <c:v>35.12360000000001</c:v>
                </c:pt>
                <c:pt idx="10610">
                  <c:v>35.12360000000001</c:v>
                </c:pt>
                <c:pt idx="10611">
                  <c:v>35.243200000000002</c:v>
                </c:pt>
                <c:pt idx="10612">
                  <c:v>35.243200000000002</c:v>
                </c:pt>
                <c:pt idx="10613">
                  <c:v>35.243200000000002</c:v>
                </c:pt>
                <c:pt idx="10614">
                  <c:v>35.243200000000002</c:v>
                </c:pt>
                <c:pt idx="10615">
                  <c:v>35.243200000000002</c:v>
                </c:pt>
                <c:pt idx="10616">
                  <c:v>35.243200000000002</c:v>
                </c:pt>
                <c:pt idx="10617">
                  <c:v>35.243200000000002</c:v>
                </c:pt>
                <c:pt idx="10618">
                  <c:v>35.243200000000002</c:v>
                </c:pt>
                <c:pt idx="10619">
                  <c:v>35.243200000000002</c:v>
                </c:pt>
                <c:pt idx="10620">
                  <c:v>35.243200000000002</c:v>
                </c:pt>
                <c:pt idx="10621">
                  <c:v>35.243200000000002</c:v>
                </c:pt>
                <c:pt idx="10622">
                  <c:v>35.243200000000002</c:v>
                </c:pt>
                <c:pt idx="10623">
                  <c:v>35.243200000000002</c:v>
                </c:pt>
                <c:pt idx="10624">
                  <c:v>35.243200000000002</c:v>
                </c:pt>
                <c:pt idx="10625">
                  <c:v>35.243200000000002</c:v>
                </c:pt>
                <c:pt idx="10626">
                  <c:v>35.243200000000002</c:v>
                </c:pt>
                <c:pt idx="10627">
                  <c:v>35.243200000000002</c:v>
                </c:pt>
                <c:pt idx="10628">
                  <c:v>35.243200000000002</c:v>
                </c:pt>
                <c:pt idx="10629">
                  <c:v>35.243200000000002</c:v>
                </c:pt>
                <c:pt idx="10630">
                  <c:v>35.243200000000002</c:v>
                </c:pt>
                <c:pt idx="10631">
                  <c:v>35.243200000000002</c:v>
                </c:pt>
                <c:pt idx="10632">
                  <c:v>35.362700000000018</c:v>
                </c:pt>
                <c:pt idx="10633">
                  <c:v>35.362700000000018</c:v>
                </c:pt>
                <c:pt idx="10634">
                  <c:v>35.243200000000002</c:v>
                </c:pt>
                <c:pt idx="10635">
                  <c:v>35.243200000000002</c:v>
                </c:pt>
                <c:pt idx="10636">
                  <c:v>35.243200000000002</c:v>
                </c:pt>
                <c:pt idx="10637">
                  <c:v>35.362700000000018</c:v>
                </c:pt>
                <c:pt idx="10638">
                  <c:v>35.243200000000002</c:v>
                </c:pt>
                <c:pt idx="10639">
                  <c:v>35.362700000000018</c:v>
                </c:pt>
                <c:pt idx="10640">
                  <c:v>35.243200000000002</c:v>
                </c:pt>
                <c:pt idx="10641">
                  <c:v>35.362700000000018</c:v>
                </c:pt>
                <c:pt idx="10642">
                  <c:v>35.362700000000018</c:v>
                </c:pt>
                <c:pt idx="10643">
                  <c:v>35.243200000000002</c:v>
                </c:pt>
                <c:pt idx="10644">
                  <c:v>35.362700000000018</c:v>
                </c:pt>
                <c:pt idx="10645">
                  <c:v>35.362700000000018</c:v>
                </c:pt>
                <c:pt idx="10646">
                  <c:v>35.362700000000018</c:v>
                </c:pt>
                <c:pt idx="10647">
                  <c:v>35.362700000000018</c:v>
                </c:pt>
                <c:pt idx="10648">
                  <c:v>35.362700000000018</c:v>
                </c:pt>
                <c:pt idx="10649">
                  <c:v>35.243200000000002</c:v>
                </c:pt>
                <c:pt idx="10650">
                  <c:v>35.362700000000018</c:v>
                </c:pt>
                <c:pt idx="10651">
                  <c:v>35.362700000000018</c:v>
                </c:pt>
                <c:pt idx="10652">
                  <c:v>35.362700000000018</c:v>
                </c:pt>
                <c:pt idx="10653">
                  <c:v>35.362700000000018</c:v>
                </c:pt>
                <c:pt idx="10654">
                  <c:v>35.362700000000018</c:v>
                </c:pt>
                <c:pt idx="10655">
                  <c:v>35.362700000000018</c:v>
                </c:pt>
                <c:pt idx="10656">
                  <c:v>35.362700000000018</c:v>
                </c:pt>
                <c:pt idx="10657">
                  <c:v>35.362700000000018</c:v>
                </c:pt>
                <c:pt idx="10658">
                  <c:v>35.362700000000018</c:v>
                </c:pt>
                <c:pt idx="10659">
                  <c:v>35.362700000000018</c:v>
                </c:pt>
                <c:pt idx="10660">
                  <c:v>35.362700000000018</c:v>
                </c:pt>
                <c:pt idx="10661">
                  <c:v>35.362700000000018</c:v>
                </c:pt>
                <c:pt idx="10662">
                  <c:v>35.362700000000018</c:v>
                </c:pt>
                <c:pt idx="10663">
                  <c:v>35.362700000000018</c:v>
                </c:pt>
                <c:pt idx="10664">
                  <c:v>35.362700000000018</c:v>
                </c:pt>
                <c:pt idx="10665">
                  <c:v>35.362700000000018</c:v>
                </c:pt>
                <c:pt idx="10666">
                  <c:v>35.362700000000018</c:v>
                </c:pt>
                <c:pt idx="10667">
                  <c:v>35.362700000000018</c:v>
                </c:pt>
                <c:pt idx="10668">
                  <c:v>35.362700000000018</c:v>
                </c:pt>
                <c:pt idx="10669">
                  <c:v>35.362700000000018</c:v>
                </c:pt>
                <c:pt idx="10670">
                  <c:v>35.362700000000018</c:v>
                </c:pt>
                <c:pt idx="10671">
                  <c:v>35.362700000000018</c:v>
                </c:pt>
                <c:pt idx="10672">
                  <c:v>35.482300000000009</c:v>
                </c:pt>
                <c:pt idx="10673">
                  <c:v>35.362700000000018</c:v>
                </c:pt>
                <c:pt idx="10674">
                  <c:v>35.362700000000018</c:v>
                </c:pt>
                <c:pt idx="10675">
                  <c:v>35.362700000000018</c:v>
                </c:pt>
                <c:pt idx="10676">
                  <c:v>35.362700000000018</c:v>
                </c:pt>
                <c:pt idx="10677">
                  <c:v>35.362700000000018</c:v>
                </c:pt>
                <c:pt idx="10678">
                  <c:v>35.362700000000018</c:v>
                </c:pt>
                <c:pt idx="10679">
                  <c:v>35.482300000000009</c:v>
                </c:pt>
                <c:pt idx="10680">
                  <c:v>35.362700000000018</c:v>
                </c:pt>
                <c:pt idx="10681">
                  <c:v>35.362700000000018</c:v>
                </c:pt>
                <c:pt idx="10682">
                  <c:v>35.362700000000018</c:v>
                </c:pt>
                <c:pt idx="10683">
                  <c:v>35.362700000000018</c:v>
                </c:pt>
                <c:pt idx="10684">
                  <c:v>35.362700000000018</c:v>
                </c:pt>
                <c:pt idx="10685">
                  <c:v>35.362700000000018</c:v>
                </c:pt>
                <c:pt idx="10686">
                  <c:v>35.362700000000018</c:v>
                </c:pt>
                <c:pt idx="10687">
                  <c:v>35.482300000000009</c:v>
                </c:pt>
                <c:pt idx="10688">
                  <c:v>35.362700000000018</c:v>
                </c:pt>
                <c:pt idx="10689">
                  <c:v>35.362700000000018</c:v>
                </c:pt>
                <c:pt idx="10690">
                  <c:v>35.362700000000018</c:v>
                </c:pt>
                <c:pt idx="10691">
                  <c:v>35.362700000000018</c:v>
                </c:pt>
                <c:pt idx="10692">
                  <c:v>35.362700000000018</c:v>
                </c:pt>
                <c:pt idx="10693">
                  <c:v>35.362700000000018</c:v>
                </c:pt>
                <c:pt idx="10694">
                  <c:v>35.362700000000018</c:v>
                </c:pt>
                <c:pt idx="10695">
                  <c:v>35.362700000000018</c:v>
                </c:pt>
                <c:pt idx="10696">
                  <c:v>35.482300000000009</c:v>
                </c:pt>
                <c:pt idx="10697">
                  <c:v>35.482300000000009</c:v>
                </c:pt>
                <c:pt idx="10698">
                  <c:v>35.362700000000018</c:v>
                </c:pt>
                <c:pt idx="10699">
                  <c:v>35.482300000000009</c:v>
                </c:pt>
                <c:pt idx="10700">
                  <c:v>35.362700000000018</c:v>
                </c:pt>
                <c:pt idx="10701">
                  <c:v>35.362700000000018</c:v>
                </c:pt>
                <c:pt idx="10702">
                  <c:v>35.482300000000009</c:v>
                </c:pt>
                <c:pt idx="10703">
                  <c:v>35.482300000000009</c:v>
                </c:pt>
                <c:pt idx="10704">
                  <c:v>35.362700000000018</c:v>
                </c:pt>
                <c:pt idx="10705">
                  <c:v>35.362700000000018</c:v>
                </c:pt>
                <c:pt idx="10706">
                  <c:v>35.362700000000018</c:v>
                </c:pt>
                <c:pt idx="10707">
                  <c:v>35.482300000000009</c:v>
                </c:pt>
                <c:pt idx="10708">
                  <c:v>35.482300000000009</c:v>
                </c:pt>
                <c:pt idx="10709">
                  <c:v>35.362700000000018</c:v>
                </c:pt>
                <c:pt idx="10710">
                  <c:v>35.482300000000009</c:v>
                </c:pt>
                <c:pt idx="10711">
                  <c:v>35.362700000000018</c:v>
                </c:pt>
                <c:pt idx="10712">
                  <c:v>35.362700000000018</c:v>
                </c:pt>
                <c:pt idx="10713">
                  <c:v>35.362700000000018</c:v>
                </c:pt>
                <c:pt idx="10714">
                  <c:v>35.362700000000018</c:v>
                </c:pt>
                <c:pt idx="10715">
                  <c:v>35.362700000000018</c:v>
                </c:pt>
                <c:pt idx="10716">
                  <c:v>35.362700000000018</c:v>
                </c:pt>
                <c:pt idx="10717">
                  <c:v>35.362700000000018</c:v>
                </c:pt>
                <c:pt idx="10718">
                  <c:v>35.482300000000009</c:v>
                </c:pt>
                <c:pt idx="10719">
                  <c:v>35.482300000000009</c:v>
                </c:pt>
                <c:pt idx="10720">
                  <c:v>35.362700000000018</c:v>
                </c:pt>
                <c:pt idx="10721">
                  <c:v>35.482300000000009</c:v>
                </c:pt>
                <c:pt idx="10722">
                  <c:v>35.362700000000018</c:v>
                </c:pt>
                <c:pt idx="10723">
                  <c:v>35.362700000000018</c:v>
                </c:pt>
                <c:pt idx="10724">
                  <c:v>35.362700000000018</c:v>
                </c:pt>
                <c:pt idx="10725">
                  <c:v>35.482300000000009</c:v>
                </c:pt>
                <c:pt idx="10726">
                  <c:v>35.482300000000009</c:v>
                </c:pt>
                <c:pt idx="10727">
                  <c:v>35.362700000000018</c:v>
                </c:pt>
                <c:pt idx="10728">
                  <c:v>35.482300000000009</c:v>
                </c:pt>
                <c:pt idx="10729">
                  <c:v>35.362700000000018</c:v>
                </c:pt>
                <c:pt idx="10730">
                  <c:v>35.362700000000018</c:v>
                </c:pt>
                <c:pt idx="10731">
                  <c:v>35.362700000000018</c:v>
                </c:pt>
                <c:pt idx="10732">
                  <c:v>35.362700000000018</c:v>
                </c:pt>
                <c:pt idx="10733">
                  <c:v>35.362700000000018</c:v>
                </c:pt>
                <c:pt idx="10734">
                  <c:v>35.362700000000018</c:v>
                </c:pt>
                <c:pt idx="10735">
                  <c:v>35.362700000000018</c:v>
                </c:pt>
                <c:pt idx="10736">
                  <c:v>35.362700000000018</c:v>
                </c:pt>
                <c:pt idx="10737">
                  <c:v>35.482300000000009</c:v>
                </c:pt>
                <c:pt idx="10738">
                  <c:v>35.482300000000009</c:v>
                </c:pt>
                <c:pt idx="10739">
                  <c:v>35.362700000000018</c:v>
                </c:pt>
                <c:pt idx="10740">
                  <c:v>35.362700000000018</c:v>
                </c:pt>
                <c:pt idx="10741">
                  <c:v>35.482300000000009</c:v>
                </c:pt>
                <c:pt idx="10742">
                  <c:v>35.362700000000018</c:v>
                </c:pt>
                <c:pt idx="10743">
                  <c:v>35.362700000000018</c:v>
                </c:pt>
                <c:pt idx="10744">
                  <c:v>35.482300000000009</c:v>
                </c:pt>
                <c:pt idx="10745">
                  <c:v>35.362700000000018</c:v>
                </c:pt>
                <c:pt idx="10746">
                  <c:v>35.362700000000018</c:v>
                </c:pt>
                <c:pt idx="10747">
                  <c:v>35.362700000000018</c:v>
                </c:pt>
                <c:pt idx="10748">
                  <c:v>35.362700000000018</c:v>
                </c:pt>
                <c:pt idx="10749">
                  <c:v>35.362700000000018</c:v>
                </c:pt>
                <c:pt idx="10750">
                  <c:v>35.482300000000009</c:v>
                </c:pt>
                <c:pt idx="10751">
                  <c:v>35.362700000000018</c:v>
                </c:pt>
                <c:pt idx="10752">
                  <c:v>35.362700000000018</c:v>
                </c:pt>
                <c:pt idx="10753">
                  <c:v>35.362700000000018</c:v>
                </c:pt>
                <c:pt idx="10754">
                  <c:v>35.362700000000018</c:v>
                </c:pt>
                <c:pt idx="10755">
                  <c:v>35.482300000000009</c:v>
                </c:pt>
                <c:pt idx="10756">
                  <c:v>35.362700000000018</c:v>
                </c:pt>
                <c:pt idx="10757">
                  <c:v>35.362700000000018</c:v>
                </c:pt>
                <c:pt idx="10758">
                  <c:v>35.362700000000018</c:v>
                </c:pt>
                <c:pt idx="10759">
                  <c:v>35.362700000000018</c:v>
                </c:pt>
                <c:pt idx="10760">
                  <c:v>35.482300000000009</c:v>
                </c:pt>
                <c:pt idx="10761">
                  <c:v>35.362700000000018</c:v>
                </c:pt>
                <c:pt idx="10762">
                  <c:v>35.362700000000018</c:v>
                </c:pt>
                <c:pt idx="10763">
                  <c:v>35.362700000000018</c:v>
                </c:pt>
                <c:pt idx="10764">
                  <c:v>35.362700000000018</c:v>
                </c:pt>
                <c:pt idx="10765">
                  <c:v>35.362700000000018</c:v>
                </c:pt>
                <c:pt idx="10766">
                  <c:v>35.362700000000018</c:v>
                </c:pt>
                <c:pt idx="10767">
                  <c:v>35.362700000000018</c:v>
                </c:pt>
                <c:pt idx="10768">
                  <c:v>35.362700000000018</c:v>
                </c:pt>
                <c:pt idx="10769">
                  <c:v>35.362700000000018</c:v>
                </c:pt>
                <c:pt idx="10770">
                  <c:v>35.362700000000018</c:v>
                </c:pt>
                <c:pt idx="10771">
                  <c:v>35.362700000000018</c:v>
                </c:pt>
                <c:pt idx="10772">
                  <c:v>35.362700000000018</c:v>
                </c:pt>
                <c:pt idx="10773">
                  <c:v>35.362700000000018</c:v>
                </c:pt>
                <c:pt idx="10774">
                  <c:v>35.362700000000018</c:v>
                </c:pt>
                <c:pt idx="10775">
                  <c:v>35.362700000000018</c:v>
                </c:pt>
                <c:pt idx="10776">
                  <c:v>35.362700000000018</c:v>
                </c:pt>
                <c:pt idx="10777">
                  <c:v>35.362700000000018</c:v>
                </c:pt>
                <c:pt idx="10778">
                  <c:v>35.362700000000018</c:v>
                </c:pt>
                <c:pt idx="10779">
                  <c:v>35.243200000000002</c:v>
                </c:pt>
                <c:pt idx="10780">
                  <c:v>35.362700000000018</c:v>
                </c:pt>
                <c:pt idx="10781">
                  <c:v>35.362700000000018</c:v>
                </c:pt>
                <c:pt idx="10782">
                  <c:v>35.362700000000018</c:v>
                </c:pt>
                <c:pt idx="10783">
                  <c:v>35.362700000000018</c:v>
                </c:pt>
                <c:pt idx="10784">
                  <c:v>35.362700000000018</c:v>
                </c:pt>
                <c:pt idx="10785">
                  <c:v>35.362700000000018</c:v>
                </c:pt>
                <c:pt idx="10786">
                  <c:v>35.243200000000002</c:v>
                </c:pt>
                <c:pt idx="10787">
                  <c:v>35.243200000000002</c:v>
                </c:pt>
                <c:pt idx="10788">
                  <c:v>35.362700000000018</c:v>
                </c:pt>
                <c:pt idx="10789">
                  <c:v>35.362700000000018</c:v>
                </c:pt>
                <c:pt idx="10790">
                  <c:v>35.362700000000018</c:v>
                </c:pt>
                <c:pt idx="10791">
                  <c:v>35.362700000000018</c:v>
                </c:pt>
                <c:pt idx="10792">
                  <c:v>35.362700000000018</c:v>
                </c:pt>
                <c:pt idx="10793">
                  <c:v>35.362700000000018</c:v>
                </c:pt>
                <c:pt idx="10794">
                  <c:v>35.362700000000018</c:v>
                </c:pt>
                <c:pt idx="10795">
                  <c:v>35.362700000000018</c:v>
                </c:pt>
                <c:pt idx="10796">
                  <c:v>35.243200000000002</c:v>
                </c:pt>
                <c:pt idx="10797">
                  <c:v>35.362700000000018</c:v>
                </c:pt>
                <c:pt idx="10798">
                  <c:v>35.243200000000002</c:v>
                </c:pt>
                <c:pt idx="10799">
                  <c:v>35.362700000000018</c:v>
                </c:pt>
                <c:pt idx="10800">
                  <c:v>35.362700000000018</c:v>
                </c:pt>
                <c:pt idx="10801">
                  <c:v>35.243200000000002</c:v>
                </c:pt>
                <c:pt idx="10802">
                  <c:v>35.362700000000018</c:v>
                </c:pt>
                <c:pt idx="10803">
                  <c:v>35.362700000000018</c:v>
                </c:pt>
                <c:pt idx="10804">
                  <c:v>35.362700000000018</c:v>
                </c:pt>
                <c:pt idx="10805">
                  <c:v>35.362700000000018</c:v>
                </c:pt>
                <c:pt idx="10806">
                  <c:v>35.243200000000002</c:v>
                </c:pt>
                <c:pt idx="10807">
                  <c:v>35.243200000000002</c:v>
                </c:pt>
                <c:pt idx="10808">
                  <c:v>35.362700000000018</c:v>
                </c:pt>
                <c:pt idx="10809">
                  <c:v>35.243200000000002</c:v>
                </c:pt>
                <c:pt idx="10810">
                  <c:v>35.362700000000018</c:v>
                </c:pt>
                <c:pt idx="10811">
                  <c:v>35.243200000000002</c:v>
                </c:pt>
                <c:pt idx="10812">
                  <c:v>35.362700000000018</c:v>
                </c:pt>
                <c:pt idx="10813">
                  <c:v>35.243200000000002</c:v>
                </c:pt>
                <c:pt idx="10814">
                  <c:v>35.243200000000002</c:v>
                </c:pt>
                <c:pt idx="10815">
                  <c:v>35.362700000000018</c:v>
                </c:pt>
                <c:pt idx="10816">
                  <c:v>35.362700000000018</c:v>
                </c:pt>
                <c:pt idx="10817">
                  <c:v>35.243200000000002</c:v>
                </c:pt>
                <c:pt idx="10818">
                  <c:v>35.243200000000002</c:v>
                </c:pt>
                <c:pt idx="10819">
                  <c:v>35.243200000000002</c:v>
                </c:pt>
                <c:pt idx="10820">
                  <c:v>35.243200000000002</c:v>
                </c:pt>
                <c:pt idx="10821">
                  <c:v>35.362700000000018</c:v>
                </c:pt>
                <c:pt idx="10822">
                  <c:v>35.243200000000002</c:v>
                </c:pt>
                <c:pt idx="10823">
                  <c:v>35.243200000000002</c:v>
                </c:pt>
                <c:pt idx="10824">
                  <c:v>35.243200000000002</c:v>
                </c:pt>
                <c:pt idx="10825">
                  <c:v>35.243200000000002</c:v>
                </c:pt>
                <c:pt idx="10826">
                  <c:v>35.243200000000002</c:v>
                </c:pt>
                <c:pt idx="10827">
                  <c:v>35.243200000000002</c:v>
                </c:pt>
                <c:pt idx="10828">
                  <c:v>35.243200000000002</c:v>
                </c:pt>
                <c:pt idx="10829">
                  <c:v>35.243200000000002</c:v>
                </c:pt>
                <c:pt idx="10830">
                  <c:v>35.243200000000002</c:v>
                </c:pt>
                <c:pt idx="10831">
                  <c:v>35.243200000000002</c:v>
                </c:pt>
                <c:pt idx="10832">
                  <c:v>35.243200000000002</c:v>
                </c:pt>
                <c:pt idx="10833">
                  <c:v>35.243200000000002</c:v>
                </c:pt>
                <c:pt idx="10834">
                  <c:v>35.243200000000002</c:v>
                </c:pt>
                <c:pt idx="10835">
                  <c:v>35.243200000000002</c:v>
                </c:pt>
                <c:pt idx="10836">
                  <c:v>35.243200000000002</c:v>
                </c:pt>
                <c:pt idx="10837">
                  <c:v>35.243200000000002</c:v>
                </c:pt>
                <c:pt idx="10838">
                  <c:v>35.243200000000002</c:v>
                </c:pt>
                <c:pt idx="10839">
                  <c:v>35.243200000000002</c:v>
                </c:pt>
                <c:pt idx="10840">
                  <c:v>35.243200000000002</c:v>
                </c:pt>
                <c:pt idx="10841">
                  <c:v>35.243200000000002</c:v>
                </c:pt>
                <c:pt idx="10842">
                  <c:v>35.243200000000002</c:v>
                </c:pt>
                <c:pt idx="10843">
                  <c:v>35.12360000000001</c:v>
                </c:pt>
                <c:pt idx="10844">
                  <c:v>35.243200000000002</c:v>
                </c:pt>
                <c:pt idx="10845">
                  <c:v>35.243200000000002</c:v>
                </c:pt>
                <c:pt idx="10846">
                  <c:v>35.243200000000002</c:v>
                </c:pt>
                <c:pt idx="10847">
                  <c:v>35.243200000000002</c:v>
                </c:pt>
                <c:pt idx="10848">
                  <c:v>35.243200000000002</c:v>
                </c:pt>
                <c:pt idx="10849">
                  <c:v>35.243200000000002</c:v>
                </c:pt>
                <c:pt idx="10850">
                  <c:v>35.243200000000002</c:v>
                </c:pt>
                <c:pt idx="10851">
                  <c:v>35.12360000000001</c:v>
                </c:pt>
                <c:pt idx="10852">
                  <c:v>35.243200000000002</c:v>
                </c:pt>
                <c:pt idx="10853">
                  <c:v>35.243200000000002</c:v>
                </c:pt>
                <c:pt idx="10854">
                  <c:v>35.12360000000001</c:v>
                </c:pt>
                <c:pt idx="10855">
                  <c:v>35.243200000000002</c:v>
                </c:pt>
                <c:pt idx="10856">
                  <c:v>35.243200000000002</c:v>
                </c:pt>
                <c:pt idx="10857">
                  <c:v>35.12360000000001</c:v>
                </c:pt>
                <c:pt idx="10858">
                  <c:v>35.243200000000002</c:v>
                </c:pt>
                <c:pt idx="10859">
                  <c:v>35.12360000000001</c:v>
                </c:pt>
                <c:pt idx="10860">
                  <c:v>35.12360000000001</c:v>
                </c:pt>
                <c:pt idx="10861">
                  <c:v>35.243200000000002</c:v>
                </c:pt>
                <c:pt idx="10862">
                  <c:v>35.12360000000001</c:v>
                </c:pt>
                <c:pt idx="10863">
                  <c:v>35.243200000000002</c:v>
                </c:pt>
                <c:pt idx="10864">
                  <c:v>35.12360000000001</c:v>
                </c:pt>
                <c:pt idx="10865">
                  <c:v>35.243200000000002</c:v>
                </c:pt>
                <c:pt idx="10866">
                  <c:v>35.12360000000001</c:v>
                </c:pt>
                <c:pt idx="10867">
                  <c:v>35.12360000000001</c:v>
                </c:pt>
                <c:pt idx="10868">
                  <c:v>35.243200000000002</c:v>
                </c:pt>
                <c:pt idx="10869">
                  <c:v>35.12360000000001</c:v>
                </c:pt>
                <c:pt idx="10870">
                  <c:v>35.12360000000001</c:v>
                </c:pt>
                <c:pt idx="10871">
                  <c:v>35.12360000000001</c:v>
                </c:pt>
                <c:pt idx="10872">
                  <c:v>35.12360000000001</c:v>
                </c:pt>
                <c:pt idx="10873">
                  <c:v>35.12360000000001</c:v>
                </c:pt>
                <c:pt idx="10874">
                  <c:v>35.12360000000001</c:v>
                </c:pt>
                <c:pt idx="10875">
                  <c:v>35.12360000000001</c:v>
                </c:pt>
                <c:pt idx="10876">
                  <c:v>35.12360000000001</c:v>
                </c:pt>
                <c:pt idx="10877">
                  <c:v>35.12360000000001</c:v>
                </c:pt>
                <c:pt idx="10878">
                  <c:v>35.004100000000051</c:v>
                </c:pt>
                <c:pt idx="10879">
                  <c:v>35.12360000000001</c:v>
                </c:pt>
                <c:pt idx="10880">
                  <c:v>35.243200000000002</c:v>
                </c:pt>
                <c:pt idx="10881">
                  <c:v>35.12360000000001</c:v>
                </c:pt>
                <c:pt idx="10882">
                  <c:v>35.12360000000001</c:v>
                </c:pt>
                <c:pt idx="10883">
                  <c:v>35.12360000000001</c:v>
                </c:pt>
                <c:pt idx="10884">
                  <c:v>35.12360000000001</c:v>
                </c:pt>
                <c:pt idx="10885">
                  <c:v>35.12360000000001</c:v>
                </c:pt>
                <c:pt idx="10886">
                  <c:v>35.12360000000001</c:v>
                </c:pt>
                <c:pt idx="10887">
                  <c:v>35.12360000000001</c:v>
                </c:pt>
                <c:pt idx="10888">
                  <c:v>35.12360000000001</c:v>
                </c:pt>
                <c:pt idx="10889">
                  <c:v>35.12360000000001</c:v>
                </c:pt>
                <c:pt idx="10890">
                  <c:v>35.12360000000001</c:v>
                </c:pt>
                <c:pt idx="10891">
                  <c:v>35.12360000000001</c:v>
                </c:pt>
                <c:pt idx="10892">
                  <c:v>35.12360000000001</c:v>
                </c:pt>
                <c:pt idx="10893">
                  <c:v>35.12360000000001</c:v>
                </c:pt>
                <c:pt idx="10894">
                  <c:v>35.12360000000001</c:v>
                </c:pt>
                <c:pt idx="10895">
                  <c:v>35.12360000000001</c:v>
                </c:pt>
                <c:pt idx="10896">
                  <c:v>35.004100000000051</c:v>
                </c:pt>
                <c:pt idx="10897">
                  <c:v>35.12360000000001</c:v>
                </c:pt>
                <c:pt idx="10898">
                  <c:v>35.12360000000001</c:v>
                </c:pt>
                <c:pt idx="10899">
                  <c:v>35.12360000000001</c:v>
                </c:pt>
                <c:pt idx="10900">
                  <c:v>35.12360000000001</c:v>
                </c:pt>
                <c:pt idx="10901">
                  <c:v>35.12360000000001</c:v>
                </c:pt>
                <c:pt idx="10902">
                  <c:v>35.12360000000001</c:v>
                </c:pt>
                <c:pt idx="10903">
                  <c:v>35.12360000000001</c:v>
                </c:pt>
                <c:pt idx="10904">
                  <c:v>35.12360000000001</c:v>
                </c:pt>
                <c:pt idx="10905">
                  <c:v>35.12360000000001</c:v>
                </c:pt>
                <c:pt idx="10906">
                  <c:v>35.243200000000002</c:v>
                </c:pt>
                <c:pt idx="10907">
                  <c:v>35.12360000000001</c:v>
                </c:pt>
                <c:pt idx="10908">
                  <c:v>35.12360000000001</c:v>
                </c:pt>
                <c:pt idx="10909">
                  <c:v>35.004100000000051</c:v>
                </c:pt>
                <c:pt idx="10910">
                  <c:v>35.12360000000001</c:v>
                </c:pt>
                <c:pt idx="10911">
                  <c:v>35.12360000000001</c:v>
                </c:pt>
                <c:pt idx="10912">
                  <c:v>35.004100000000051</c:v>
                </c:pt>
                <c:pt idx="10913">
                  <c:v>35.12360000000001</c:v>
                </c:pt>
                <c:pt idx="10914">
                  <c:v>35.12360000000001</c:v>
                </c:pt>
                <c:pt idx="10915">
                  <c:v>35.004100000000051</c:v>
                </c:pt>
                <c:pt idx="10916">
                  <c:v>35.12360000000001</c:v>
                </c:pt>
                <c:pt idx="10917">
                  <c:v>35.004100000000051</c:v>
                </c:pt>
                <c:pt idx="10918">
                  <c:v>35.004100000000051</c:v>
                </c:pt>
                <c:pt idx="10919">
                  <c:v>35.004100000000051</c:v>
                </c:pt>
                <c:pt idx="10920">
                  <c:v>35.004100000000051</c:v>
                </c:pt>
                <c:pt idx="10921">
                  <c:v>35.004100000000051</c:v>
                </c:pt>
                <c:pt idx="10922">
                  <c:v>35.12360000000001</c:v>
                </c:pt>
                <c:pt idx="10923">
                  <c:v>35.004100000000051</c:v>
                </c:pt>
                <c:pt idx="10924">
                  <c:v>35.004100000000051</c:v>
                </c:pt>
                <c:pt idx="10925">
                  <c:v>35.12360000000001</c:v>
                </c:pt>
                <c:pt idx="10926">
                  <c:v>35.004100000000051</c:v>
                </c:pt>
                <c:pt idx="10927">
                  <c:v>35.12360000000001</c:v>
                </c:pt>
                <c:pt idx="10928">
                  <c:v>35.004100000000051</c:v>
                </c:pt>
                <c:pt idx="10929">
                  <c:v>35.004100000000051</c:v>
                </c:pt>
                <c:pt idx="10930">
                  <c:v>35.004100000000051</c:v>
                </c:pt>
                <c:pt idx="10931">
                  <c:v>35.004100000000051</c:v>
                </c:pt>
                <c:pt idx="10932">
                  <c:v>35.12360000000001</c:v>
                </c:pt>
                <c:pt idx="10933">
                  <c:v>35.12360000000001</c:v>
                </c:pt>
                <c:pt idx="10934">
                  <c:v>35.004100000000051</c:v>
                </c:pt>
                <c:pt idx="10935">
                  <c:v>35.004100000000051</c:v>
                </c:pt>
                <c:pt idx="10936">
                  <c:v>35.004100000000051</c:v>
                </c:pt>
                <c:pt idx="10937">
                  <c:v>35.004100000000051</c:v>
                </c:pt>
                <c:pt idx="10938">
                  <c:v>35.004100000000051</c:v>
                </c:pt>
                <c:pt idx="10939">
                  <c:v>35.004100000000051</c:v>
                </c:pt>
                <c:pt idx="10940">
                  <c:v>35.004100000000051</c:v>
                </c:pt>
                <c:pt idx="10941">
                  <c:v>35.004100000000051</c:v>
                </c:pt>
                <c:pt idx="10942">
                  <c:v>35.004100000000051</c:v>
                </c:pt>
                <c:pt idx="10943">
                  <c:v>35.004100000000051</c:v>
                </c:pt>
                <c:pt idx="10944">
                  <c:v>35.004100000000051</c:v>
                </c:pt>
                <c:pt idx="10945">
                  <c:v>35.004100000000051</c:v>
                </c:pt>
                <c:pt idx="10946">
                  <c:v>35.004100000000051</c:v>
                </c:pt>
                <c:pt idx="10947">
                  <c:v>35.004100000000051</c:v>
                </c:pt>
                <c:pt idx="10948">
                  <c:v>35.004100000000051</c:v>
                </c:pt>
                <c:pt idx="10949">
                  <c:v>35.004100000000051</c:v>
                </c:pt>
                <c:pt idx="10950">
                  <c:v>35.004100000000051</c:v>
                </c:pt>
                <c:pt idx="10951">
                  <c:v>35.004100000000051</c:v>
                </c:pt>
                <c:pt idx="10952">
                  <c:v>35.004100000000051</c:v>
                </c:pt>
                <c:pt idx="10953">
                  <c:v>35.004100000000051</c:v>
                </c:pt>
                <c:pt idx="10954">
                  <c:v>35.004100000000051</c:v>
                </c:pt>
                <c:pt idx="10955">
                  <c:v>35.004100000000051</c:v>
                </c:pt>
                <c:pt idx="10956">
                  <c:v>35.004100000000051</c:v>
                </c:pt>
                <c:pt idx="10957">
                  <c:v>35.004100000000051</c:v>
                </c:pt>
                <c:pt idx="10958">
                  <c:v>35.004100000000051</c:v>
                </c:pt>
                <c:pt idx="10959">
                  <c:v>35.004100000000051</c:v>
                </c:pt>
                <c:pt idx="10960">
                  <c:v>35.004100000000051</c:v>
                </c:pt>
                <c:pt idx="10961">
                  <c:v>35.004100000000051</c:v>
                </c:pt>
                <c:pt idx="10962">
                  <c:v>35.004100000000051</c:v>
                </c:pt>
                <c:pt idx="10963">
                  <c:v>35.004100000000051</c:v>
                </c:pt>
                <c:pt idx="10964">
                  <c:v>34.884500000000003</c:v>
                </c:pt>
                <c:pt idx="10965">
                  <c:v>35.004100000000051</c:v>
                </c:pt>
                <c:pt idx="10966">
                  <c:v>34.884500000000003</c:v>
                </c:pt>
                <c:pt idx="10967">
                  <c:v>35.004100000000051</c:v>
                </c:pt>
                <c:pt idx="10968">
                  <c:v>35.004100000000051</c:v>
                </c:pt>
                <c:pt idx="10969">
                  <c:v>35.004100000000051</c:v>
                </c:pt>
                <c:pt idx="10970">
                  <c:v>34.884500000000003</c:v>
                </c:pt>
                <c:pt idx="10971">
                  <c:v>35.004100000000051</c:v>
                </c:pt>
                <c:pt idx="10972">
                  <c:v>35.004100000000051</c:v>
                </c:pt>
                <c:pt idx="10973">
                  <c:v>35.004100000000051</c:v>
                </c:pt>
                <c:pt idx="10974">
                  <c:v>35.004100000000051</c:v>
                </c:pt>
                <c:pt idx="10975">
                  <c:v>34.884500000000003</c:v>
                </c:pt>
                <c:pt idx="10976">
                  <c:v>34.884500000000003</c:v>
                </c:pt>
                <c:pt idx="10977">
                  <c:v>34.884500000000003</c:v>
                </c:pt>
                <c:pt idx="10978">
                  <c:v>34.884500000000003</c:v>
                </c:pt>
                <c:pt idx="10979">
                  <c:v>35.004100000000051</c:v>
                </c:pt>
                <c:pt idx="10980">
                  <c:v>35.004100000000051</c:v>
                </c:pt>
                <c:pt idx="10981">
                  <c:v>34.884500000000003</c:v>
                </c:pt>
                <c:pt idx="10982">
                  <c:v>35.004100000000051</c:v>
                </c:pt>
                <c:pt idx="10983">
                  <c:v>35.004100000000051</c:v>
                </c:pt>
                <c:pt idx="10984">
                  <c:v>35.004100000000051</c:v>
                </c:pt>
                <c:pt idx="10985">
                  <c:v>35.004100000000051</c:v>
                </c:pt>
                <c:pt idx="10986">
                  <c:v>35.004100000000051</c:v>
                </c:pt>
                <c:pt idx="10987">
                  <c:v>35.004100000000051</c:v>
                </c:pt>
                <c:pt idx="10988">
                  <c:v>34.884500000000003</c:v>
                </c:pt>
                <c:pt idx="10989">
                  <c:v>34.884500000000003</c:v>
                </c:pt>
                <c:pt idx="10990">
                  <c:v>35.004100000000051</c:v>
                </c:pt>
                <c:pt idx="10991">
                  <c:v>34.884500000000003</c:v>
                </c:pt>
                <c:pt idx="10992">
                  <c:v>35.004100000000051</c:v>
                </c:pt>
                <c:pt idx="10993">
                  <c:v>34.884500000000003</c:v>
                </c:pt>
                <c:pt idx="10994">
                  <c:v>34.884500000000003</c:v>
                </c:pt>
                <c:pt idx="10995">
                  <c:v>34.884500000000003</c:v>
                </c:pt>
                <c:pt idx="10996">
                  <c:v>34.884500000000003</c:v>
                </c:pt>
                <c:pt idx="10997">
                  <c:v>34.884500000000003</c:v>
                </c:pt>
                <c:pt idx="10998">
                  <c:v>35.004100000000051</c:v>
                </c:pt>
                <c:pt idx="10999">
                  <c:v>34.884500000000003</c:v>
                </c:pt>
                <c:pt idx="11000">
                  <c:v>34.884500000000003</c:v>
                </c:pt>
                <c:pt idx="11001">
                  <c:v>34.884500000000003</c:v>
                </c:pt>
                <c:pt idx="11002">
                  <c:v>34.884500000000003</c:v>
                </c:pt>
                <c:pt idx="11003">
                  <c:v>34.884500000000003</c:v>
                </c:pt>
                <c:pt idx="11004">
                  <c:v>34.884500000000003</c:v>
                </c:pt>
                <c:pt idx="11005">
                  <c:v>34.884500000000003</c:v>
                </c:pt>
                <c:pt idx="11006">
                  <c:v>34.884500000000003</c:v>
                </c:pt>
                <c:pt idx="11007">
                  <c:v>34.884500000000003</c:v>
                </c:pt>
                <c:pt idx="11008">
                  <c:v>34.884500000000003</c:v>
                </c:pt>
                <c:pt idx="11009">
                  <c:v>34.884500000000003</c:v>
                </c:pt>
                <c:pt idx="11010">
                  <c:v>34.764900000000011</c:v>
                </c:pt>
                <c:pt idx="11011">
                  <c:v>34.884500000000003</c:v>
                </c:pt>
                <c:pt idx="11012">
                  <c:v>34.884500000000003</c:v>
                </c:pt>
                <c:pt idx="11013">
                  <c:v>34.884500000000003</c:v>
                </c:pt>
                <c:pt idx="11014">
                  <c:v>34.764900000000011</c:v>
                </c:pt>
                <c:pt idx="11015">
                  <c:v>34.884500000000003</c:v>
                </c:pt>
                <c:pt idx="11016">
                  <c:v>34.884500000000003</c:v>
                </c:pt>
                <c:pt idx="11017">
                  <c:v>34.884500000000003</c:v>
                </c:pt>
                <c:pt idx="11018">
                  <c:v>34.884500000000003</c:v>
                </c:pt>
                <c:pt idx="11019">
                  <c:v>34.884500000000003</c:v>
                </c:pt>
                <c:pt idx="11020">
                  <c:v>34.884500000000003</c:v>
                </c:pt>
                <c:pt idx="11021">
                  <c:v>34.884500000000003</c:v>
                </c:pt>
                <c:pt idx="11022">
                  <c:v>34.884500000000003</c:v>
                </c:pt>
                <c:pt idx="11023">
                  <c:v>34.884500000000003</c:v>
                </c:pt>
                <c:pt idx="11024">
                  <c:v>34.884500000000003</c:v>
                </c:pt>
                <c:pt idx="11025">
                  <c:v>34.884500000000003</c:v>
                </c:pt>
                <c:pt idx="11026">
                  <c:v>34.764900000000011</c:v>
                </c:pt>
                <c:pt idx="11027">
                  <c:v>34.884500000000003</c:v>
                </c:pt>
                <c:pt idx="11028">
                  <c:v>34.764900000000011</c:v>
                </c:pt>
                <c:pt idx="11029">
                  <c:v>34.884500000000003</c:v>
                </c:pt>
                <c:pt idx="11030">
                  <c:v>34.764900000000011</c:v>
                </c:pt>
                <c:pt idx="11031">
                  <c:v>34.884500000000003</c:v>
                </c:pt>
                <c:pt idx="11032">
                  <c:v>34.764900000000011</c:v>
                </c:pt>
                <c:pt idx="11033">
                  <c:v>34.884500000000003</c:v>
                </c:pt>
                <c:pt idx="11034">
                  <c:v>34.884500000000003</c:v>
                </c:pt>
                <c:pt idx="11035">
                  <c:v>34.884500000000003</c:v>
                </c:pt>
                <c:pt idx="11036">
                  <c:v>34.884500000000003</c:v>
                </c:pt>
                <c:pt idx="11037">
                  <c:v>34.884500000000003</c:v>
                </c:pt>
                <c:pt idx="11038">
                  <c:v>34.764900000000011</c:v>
                </c:pt>
                <c:pt idx="11039">
                  <c:v>34.884500000000003</c:v>
                </c:pt>
                <c:pt idx="11040">
                  <c:v>34.884500000000003</c:v>
                </c:pt>
                <c:pt idx="11041">
                  <c:v>34.764900000000011</c:v>
                </c:pt>
                <c:pt idx="11042">
                  <c:v>34.884500000000003</c:v>
                </c:pt>
                <c:pt idx="11043">
                  <c:v>34.884500000000003</c:v>
                </c:pt>
                <c:pt idx="11044">
                  <c:v>34.884500000000003</c:v>
                </c:pt>
                <c:pt idx="11045">
                  <c:v>34.884500000000003</c:v>
                </c:pt>
                <c:pt idx="11046">
                  <c:v>34.884500000000003</c:v>
                </c:pt>
                <c:pt idx="11047">
                  <c:v>34.884500000000003</c:v>
                </c:pt>
                <c:pt idx="11048">
                  <c:v>34.884500000000003</c:v>
                </c:pt>
                <c:pt idx="11049">
                  <c:v>34.764900000000011</c:v>
                </c:pt>
                <c:pt idx="11050">
                  <c:v>34.764900000000011</c:v>
                </c:pt>
                <c:pt idx="11051">
                  <c:v>34.884500000000003</c:v>
                </c:pt>
                <c:pt idx="11052">
                  <c:v>34.884500000000003</c:v>
                </c:pt>
                <c:pt idx="11053">
                  <c:v>34.884500000000003</c:v>
                </c:pt>
                <c:pt idx="11054">
                  <c:v>34.884500000000003</c:v>
                </c:pt>
                <c:pt idx="11055">
                  <c:v>34.764900000000011</c:v>
                </c:pt>
                <c:pt idx="11056">
                  <c:v>34.884500000000003</c:v>
                </c:pt>
                <c:pt idx="11057">
                  <c:v>34.884500000000003</c:v>
                </c:pt>
                <c:pt idx="11058">
                  <c:v>34.884500000000003</c:v>
                </c:pt>
                <c:pt idx="11059">
                  <c:v>34.884500000000003</c:v>
                </c:pt>
                <c:pt idx="11060">
                  <c:v>34.884500000000003</c:v>
                </c:pt>
                <c:pt idx="11061">
                  <c:v>34.884500000000003</c:v>
                </c:pt>
                <c:pt idx="11062">
                  <c:v>34.884500000000003</c:v>
                </c:pt>
                <c:pt idx="11063">
                  <c:v>34.884500000000003</c:v>
                </c:pt>
                <c:pt idx="11064">
                  <c:v>34.764900000000011</c:v>
                </c:pt>
                <c:pt idx="11065">
                  <c:v>34.884500000000003</c:v>
                </c:pt>
                <c:pt idx="11066">
                  <c:v>34.764900000000011</c:v>
                </c:pt>
                <c:pt idx="11067">
                  <c:v>34.884500000000003</c:v>
                </c:pt>
                <c:pt idx="11068">
                  <c:v>34.764900000000011</c:v>
                </c:pt>
                <c:pt idx="11069">
                  <c:v>34.884500000000003</c:v>
                </c:pt>
                <c:pt idx="11070">
                  <c:v>34.884500000000003</c:v>
                </c:pt>
                <c:pt idx="11071">
                  <c:v>34.764900000000011</c:v>
                </c:pt>
                <c:pt idx="11072">
                  <c:v>34.764900000000011</c:v>
                </c:pt>
                <c:pt idx="11073">
                  <c:v>34.884500000000003</c:v>
                </c:pt>
                <c:pt idx="11074">
                  <c:v>34.884500000000003</c:v>
                </c:pt>
                <c:pt idx="11075">
                  <c:v>34.884500000000003</c:v>
                </c:pt>
                <c:pt idx="11076">
                  <c:v>34.764900000000011</c:v>
                </c:pt>
                <c:pt idx="11077">
                  <c:v>34.884500000000003</c:v>
                </c:pt>
                <c:pt idx="11078">
                  <c:v>34.764900000000011</c:v>
                </c:pt>
                <c:pt idx="11079">
                  <c:v>34.884500000000003</c:v>
                </c:pt>
                <c:pt idx="11080">
                  <c:v>34.884500000000003</c:v>
                </c:pt>
                <c:pt idx="11081">
                  <c:v>34.884500000000003</c:v>
                </c:pt>
                <c:pt idx="11082">
                  <c:v>34.884500000000003</c:v>
                </c:pt>
                <c:pt idx="11083">
                  <c:v>34.884500000000003</c:v>
                </c:pt>
                <c:pt idx="11084">
                  <c:v>34.884500000000003</c:v>
                </c:pt>
                <c:pt idx="11085">
                  <c:v>34.884500000000003</c:v>
                </c:pt>
                <c:pt idx="11086">
                  <c:v>34.884500000000003</c:v>
                </c:pt>
                <c:pt idx="11087">
                  <c:v>34.884500000000003</c:v>
                </c:pt>
                <c:pt idx="11088">
                  <c:v>34.884500000000003</c:v>
                </c:pt>
                <c:pt idx="11089">
                  <c:v>34.884500000000003</c:v>
                </c:pt>
                <c:pt idx="11090">
                  <c:v>34.884500000000003</c:v>
                </c:pt>
                <c:pt idx="11091">
                  <c:v>34.884500000000003</c:v>
                </c:pt>
                <c:pt idx="11092">
                  <c:v>34.884500000000003</c:v>
                </c:pt>
                <c:pt idx="11093">
                  <c:v>34.884500000000003</c:v>
                </c:pt>
                <c:pt idx="11094">
                  <c:v>34.884500000000003</c:v>
                </c:pt>
                <c:pt idx="11095">
                  <c:v>34.884500000000003</c:v>
                </c:pt>
                <c:pt idx="11096">
                  <c:v>34.884500000000003</c:v>
                </c:pt>
                <c:pt idx="11097">
                  <c:v>34.884500000000003</c:v>
                </c:pt>
                <c:pt idx="11098">
                  <c:v>34.884500000000003</c:v>
                </c:pt>
                <c:pt idx="11099">
                  <c:v>34.884500000000003</c:v>
                </c:pt>
                <c:pt idx="11100">
                  <c:v>34.884500000000003</c:v>
                </c:pt>
                <c:pt idx="11101">
                  <c:v>34.884500000000003</c:v>
                </c:pt>
                <c:pt idx="11102">
                  <c:v>34.884500000000003</c:v>
                </c:pt>
                <c:pt idx="11103">
                  <c:v>34.884500000000003</c:v>
                </c:pt>
                <c:pt idx="11104">
                  <c:v>34.884500000000003</c:v>
                </c:pt>
                <c:pt idx="11105">
                  <c:v>34.884500000000003</c:v>
                </c:pt>
                <c:pt idx="11106">
                  <c:v>34.884500000000003</c:v>
                </c:pt>
                <c:pt idx="11107">
                  <c:v>35.004100000000051</c:v>
                </c:pt>
                <c:pt idx="11108">
                  <c:v>34.884500000000003</c:v>
                </c:pt>
                <c:pt idx="11109">
                  <c:v>34.884500000000003</c:v>
                </c:pt>
                <c:pt idx="11110">
                  <c:v>35.004100000000051</c:v>
                </c:pt>
                <c:pt idx="11111">
                  <c:v>34.884500000000003</c:v>
                </c:pt>
                <c:pt idx="11112">
                  <c:v>35.004100000000051</c:v>
                </c:pt>
                <c:pt idx="11113">
                  <c:v>34.884500000000003</c:v>
                </c:pt>
                <c:pt idx="11114">
                  <c:v>35.004100000000051</c:v>
                </c:pt>
                <c:pt idx="11115">
                  <c:v>34.884500000000003</c:v>
                </c:pt>
                <c:pt idx="11116">
                  <c:v>35.004100000000051</c:v>
                </c:pt>
                <c:pt idx="11117">
                  <c:v>35.004100000000051</c:v>
                </c:pt>
                <c:pt idx="11118">
                  <c:v>34.884500000000003</c:v>
                </c:pt>
                <c:pt idx="11119">
                  <c:v>35.004100000000051</c:v>
                </c:pt>
                <c:pt idx="11120">
                  <c:v>35.004100000000051</c:v>
                </c:pt>
                <c:pt idx="11121">
                  <c:v>35.004100000000051</c:v>
                </c:pt>
                <c:pt idx="11122">
                  <c:v>35.004100000000051</c:v>
                </c:pt>
                <c:pt idx="11123">
                  <c:v>35.004100000000051</c:v>
                </c:pt>
                <c:pt idx="11124">
                  <c:v>35.004100000000051</c:v>
                </c:pt>
                <c:pt idx="11125">
                  <c:v>35.004100000000051</c:v>
                </c:pt>
                <c:pt idx="11126">
                  <c:v>35.004100000000051</c:v>
                </c:pt>
                <c:pt idx="11127">
                  <c:v>35.004100000000051</c:v>
                </c:pt>
                <c:pt idx="11128">
                  <c:v>35.004100000000051</c:v>
                </c:pt>
                <c:pt idx="11129">
                  <c:v>35.004100000000051</c:v>
                </c:pt>
                <c:pt idx="11130">
                  <c:v>35.004100000000051</c:v>
                </c:pt>
                <c:pt idx="11131">
                  <c:v>35.004100000000051</c:v>
                </c:pt>
                <c:pt idx="11132">
                  <c:v>35.004100000000051</c:v>
                </c:pt>
                <c:pt idx="11133">
                  <c:v>35.004100000000051</c:v>
                </c:pt>
                <c:pt idx="11134">
                  <c:v>35.004100000000051</c:v>
                </c:pt>
                <c:pt idx="11135">
                  <c:v>35.004100000000051</c:v>
                </c:pt>
                <c:pt idx="11136">
                  <c:v>35.004100000000051</c:v>
                </c:pt>
                <c:pt idx="11137">
                  <c:v>35.004100000000051</c:v>
                </c:pt>
                <c:pt idx="11138">
                  <c:v>35.004100000000051</c:v>
                </c:pt>
                <c:pt idx="11139">
                  <c:v>35.12360000000001</c:v>
                </c:pt>
                <c:pt idx="11140">
                  <c:v>35.12360000000001</c:v>
                </c:pt>
                <c:pt idx="11141">
                  <c:v>35.004100000000051</c:v>
                </c:pt>
                <c:pt idx="11142">
                  <c:v>35.004100000000051</c:v>
                </c:pt>
                <c:pt idx="11143">
                  <c:v>35.004100000000051</c:v>
                </c:pt>
                <c:pt idx="11144">
                  <c:v>35.004100000000051</c:v>
                </c:pt>
                <c:pt idx="11145">
                  <c:v>35.004100000000051</c:v>
                </c:pt>
                <c:pt idx="11146">
                  <c:v>35.12360000000001</c:v>
                </c:pt>
                <c:pt idx="11147">
                  <c:v>35.004100000000051</c:v>
                </c:pt>
                <c:pt idx="11148">
                  <c:v>35.12360000000001</c:v>
                </c:pt>
                <c:pt idx="11149">
                  <c:v>35.12360000000001</c:v>
                </c:pt>
                <c:pt idx="11150">
                  <c:v>35.004100000000051</c:v>
                </c:pt>
                <c:pt idx="11151">
                  <c:v>35.004100000000051</c:v>
                </c:pt>
                <c:pt idx="11152">
                  <c:v>35.004100000000051</c:v>
                </c:pt>
                <c:pt idx="11153">
                  <c:v>35.12360000000001</c:v>
                </c:pt>
                <c:pt idx="11154">
                  <c:v>35.12360000000001</c:v>
                </c:pt>
                <c:pt idx="11155">
                  <c:v>35.12360000000001</c:v>
                </c:pt>
                <c:pt idx="11156">
                  <c:v>35.004100000000051</c:v>
                </c:pt>
                <c:pt idx="11157">
                  <c:v>35.12360000000001</c:v>
                </c:pt>
                <c:pt idx="11158">
                  <c:v>35.12360000000001</c:v>
                </c:pt>
                <c:pt idx="11159">
                  <c:v>35.12360000000001</c:v>
                </c:pt>
                <c:pt idx="11160">
                  <c:v>35.12360000000001</c:v>
                </c:pt>
                <c:pt idx="11161">
                  <c:v>35.12360000000001</c:v>
                </c:pt>
                <c:pt idx="11162">
                  <c:v>35.12360000000001</c:v>
                </c:pt>
                <c:pt idx="11163">
                  <c:v>35.12360000000001</c:v>
                </c:pt>
                <c:pt idx="11164">
                  <c:v>35.12360000000001</c:v>
                </c:pt>
                <c:pt idx="11165">
                  <c:v>35.12360000000001</c:v>
                </c:pt>
                <c:pt idx="11166">
                  <c:v>35.12360000000001</c:v>
                </c:pt>
                <c:pt idx="11167">
                  <c:v>35.12360000000001</c:v>
                </c:pt>
                <c:pt idx="11168">
                  <c:v>35.12360000000001</c:v>
                </c:pt>
                <c:pt idx="11169">
                  <c:v>35.243200000000002</c:v>
                </c:pt>
                <c:pt idx="11170">
                  <c:v>35.12360000000001</c:v>
                </c:pt>
                <c:pt idx="11171">
                  <c:v>35.12360000000001</c:v>
                </c:pt>
                <c:pt idx="11172">
                  <c:v>35.243200000000002</c:v>
                </c:pt>
                <c:pt idx="11173">
                  <c:v>35.243200000000002</c:v>
                </c:pt>
                <c:pt idx="11174">
                  <c:v>35.12360000000001</c:v>
                </c:pt>
                <c:pt idx="11175">
                  <c:v>35.12360000000001</c:v>
                </c:pt>
                <c:pt idx="11176">
                  <c:v>35.243200000000002</c:v>
                </c:pt>
                <c:pt idx="11177">
                  <c:v>35.12360000000001</c:v>
                </c:pt>
                <c:pt idx="11178">
                  <c:v>35.243200000000002</c:v>
                </c:pt>
                <c:pt idx="11179">
                  <c:v>35.243200000000002</c:v>
                </c:pt>
                <c:pt idx="11180">
                  <c:v>35.12360000000001</c:v>
                </c:pt>
                <c:pt idx="11181">
                  <c:v>35.12360000000001</c:v>
                </c:pt>
                <c:pt idx="11182">
                  <c:v>35.243200000000002</c:v>
                </c:pt>
                <c:pt idx="11183">
                  <c:v>35.243200000000002</c:v>
                </c:pt>
                <c:pt idx="11184">
                  <c:v>35.243200000000002</c:v>
                </c:pt>
                <c:pt idx="11185">
                  <c:v>35.243200000000002</c:v>
                </c:pt>
                <c:pt idx="11186">
                  <c:v>35.243200000000002</c:v>
                </c:pt>
                <c:pt idx="11187">
                  <c:v>35.243200000000002</c:v>
                </c:pt>
                <c:pt idx="11188">
                  <c:v>35.243200000000002</c:v>
                </c:pt>
                <c:pt idx="11189">
                  <c:v>35.243200000000002</c:v>
                </c:pt>
                <c:pt idx="11190">
                  <c:v>35.243200000000002</c:v>
                </c:pt>
                <c:pt idx="11191">
                  <c:v>35.362700000000018</c:v>
                </c:pt>
                <c:pt idx="11192">
                  <c:v>35.243200000000002</c:v>
                </c:pt>
                <c:pt idx="11193">
                  <c:v>35.243200000000002</c:v>
                </c:pt>
                <c:pt idx="11194">
                  <c:v>35.243200000000002</c:v>
                </c:pt>
                <c:pt idx="11195">
                  <c:v>35.243200000000002</c:v>
                </c:pt>
                <c:pt idx="11196">
                  <c:v>35.243200000000002</c:v>
                </c:pt>
                <c:pt idx="11197">
                  <c:v>35.362700000000018</c:v>
                </c:pt>
                <c:pt idx="11198">
                  <c:v>35.362700000000018</c:v>
                </c:pt>
                <c:pt idx="11199">
                  <c:v>35.243200000000002</c:v>
                </c:pt>
                <c:pt idx="11200">
                  <c:v>35.362700000000018</c:v>
                </c:pt>
                <c:pt idx="11201">
                  <c:v>35.243200000000002</c:v>
                </c:pt>
                <c:pt idx="11202">
                  <c:v>35.362700000000018</c:v>
                </c:pt>
                <c:pt idx="11203">
                  <c:v>35.362700000000018</c:v>
                </c:pt>
                <c:pt idx="11204">
                  <c:v>35.243200000000002</c:v>
                </c:pt>
                <c:pt idx="11205">
                  <c:v>35.362700000000018</c:v>
                </c:pt>
                <c:pt idx="11206">
                  <c:v>35.362700000000018</c:v>
                </c:pt>
                <c:pt idx="11207">
                  <c:v>35.362700000000018</c:v>
                </c:pt>
                <c:pt idx="11208">
                  <c:v>35.362700000000018</c:v>
                </c:pt>
                <c:pt idx="11209">
                  <c:v>35.362700000000018</c:v>
                </c:pt>
                <c:pt idx="11210">
                  <c:v>35.362700000000018</c:v>
                </c:pt>
                <c:pt idx="11211">
                  <c:v>35.362700000000018</c:v>
                </c:pt>
                <c:pt idx="11212">
                  <c:v>35.362700000000018</c:v>
                </c:pt>
                <c:pt idx="11213">
                  <c:v>35.362700000000018</c:v>
                </c:pt>
                <c:pt idx="11214">
                  <c:v>35.362700000000018</c:v>
                </c:pt>
                <c:pt idx="11215">
                  <c:v>35.362700000000018</c:v>
                </c:pt>
                <c:pt idx="11216">
                  <c:v>35.362700000000018</c:v>
                </c:pt>
                <c:pt idx="11217">
                  <c:v>35.243200000000002</c:v>
                </c:pt>
                <c:pt idx="11218">
                  <c:v>35.362700000000018</c:v>
                </c:pt>
                <c:pt idx="11219">
                  <c:v>35.362700000000018</c:v>
                </c:pt>
                <c:pt idx="11220">
                  <c:v>35.362700000000018</c:v>
                </c:pt>
                <c:pt idx="11221">
                  <c:v>35.362700000000018</c:v>
                </c:pt>
                <c:pt idx="11222">
                  <c:v>35.362700000000018</c:v>
                </c:pt>
                <c:pt idx="11223">
                  <c:v>35.362700000000018</c:v>
                </c:pt>
                <c:pt idx="11224">
                  <c:v>35.362700000000018</c:v>
                </c:pt>
                <c:pt idx="11225">
                  <c:v>35.362700000000018</c:v>
                </c:pt>
                <c:pt idx="11226">
                  <c:v>35.362700000000018</c:v>
                </c:pt>
                <c:pt idx="11227">
                  <c:v>35.362700000000018</c:v>
                </c:pt>
                <c:pt idx="11228">
                  <c:v>35.362700000000018</c:v>
                </c:pt>
                <c:pt idx="11229">
                  <c:v>35.362700000000018</c:v>
                </c:pt>
                <c:pt idx="11230">
                  <c:v>35.362700000000018</c:v>
                </c:pt>
                <c:pt idx="11231">
                  <c:v>35.362700000000018</c:v>
                </c:pt>
                <c:pt idx="11232">
                  <c:v>35.482300000000009</c:v>
                </c:pt>
                <c:pt idx="11233">
                  <c:v>35.362700000000018</c:v>
                </c:pt>
                <c:pt idx="11234">
                  <c:v>35.362700000000018</c:v>
                </c:pt>
                <c:pt idx="11235">
                  <c:v>35.482300000000009</c:v>
                </c:pt>
                <c:pt idx="11236">
                  <c:v>35.362700000000018</c:v>
                </c:pt>
                <c:pt idx="11237">
                  <c:v>35.482300000000009</c:v>
                </c:pt>
                <c:pt idx="11238">
                  <c:v>35.482300000000009</c:v>
                </c:pt>
                <c:pt idx="11239">
                  <c:v>35.482300000000009</c:v>
                </c:pt>
                <c:pt idx="11240">
                  <c:v>35.362700000000018</c:v>
                </c:pt>
                <c:pt idx="11241">
                  <c:v>35.362700000000018</c:v>
                </c:pt>
                <c:pt idx="11242">
                  <c:v>35.362700000000018</c:v>
                </c:pt>
                <c:pt idx="11243">
                  <c:v>35.362700000000018</c:v>
                </c:pt>
                <c:pt idx="11244">
                  <c:v>35.362700000000018</c:v>
                </c:pt>
                <c:pt idx="11245">
                  <c:v>35.362700000000018</c:v>
                </c:pt>
                <c:pt idx="11246">
                  <c:v>35.362700000000018</c:v>
                </c:pt>
                <c:pt idx="11247">
                  <c:v>35.482300000000009</c:v>
                </c:pt>
                <c:pt idx="11248">
                  <c:v>35.362700000000018</c:v>
                </c:pt>
                <c:pt idx="11249">
                  <c:v>35.362700000000018</c:v>
                </c:pt>
                <c:pt idx="11250">
                  <c:v>35.362700000000018</c:v>
                </c:pt>
                <c:pt idx="11251">
                  <c:v>35.482300000000009</c:v>
                </c:pt>
                <c:pt idx="11252">
                  <c:v>35.482300000000009</c:v>
                </c:pt>
                <c:pt idx="11253">
                  <c:v>35.482300000000009</c:v>
                </c:pt>
                <c:pt idx="11254">
                  <c:v>35.362700000000018</c:v>
                </c:pt>
                <c:pt idx="11255">
                  <c:v>35.362700000000018</c:v>
                </c:pt>
                <c:pt idx="11256">
                  <c:v>35.482300000000009</c:v>
                </c:pt>
                <c:pt idx="11257">
                  <c:v>35.482300000000009</c:v>
                </c:pt>
                <c:pt idx="11258">
                  <c:v>35.482300000000009</c:v>
                </c:pt>
                <c:pt idx="11259">
                  <c:v>35.362700000000018</c:v>
                </c:pt>
                <c:pt idx="11260">
                  <c:v>35.482300000000009</c:v>
                </c:pt>
                <c:pt idx="11261">
                  <c:v>35.362700000000018</c:v>
                </c:pt>
                <c:pt idx="11262">
                  <c:v>35.482300000000009</c:v>
                </c:pt>
                <c:pt idx="11263">
                  <c:v>35.482300000000009</c:v>
                </c:pt>
                <c:pt idx="11264">
                  <c:v>35.482300000000009</c:v>
                </c:pt>
                <c:pt idx="11265">
                  <c:v>35.362700000000018</c:v>
                </c:pt>
                <c:pt idx="11266">
                  <c:v>35.482300000000009</c:v>
                </c:pt>
                <c:pt idx="11267">
                  <c:v>35.482300000000009</c:v>
                </c:pt>
                <c:pt idx="11268">
                  <c:v>35.362700000000018</c:v>
                </c:pt>
                <c:pt idx="11269">
                  <c:v>35.362700000000018</c:v>
                </c:pt>
                <c:pt idx="11270">
                  <c:v>35.482300000000009</c:v>
                </c:pt>
                <c:pt idx="11271">
                  <c:v>35.482300000000009</c:v>
                </c:pt>
                <c:pt idx="11272">
                  <c:v>35.482300000000009</c:v>
                </c:pt>
                <c:pt idx="11273">
                  <c:v>35.362700000000018</c:v>
                </c:pt>
                <c:pt idx="11274">
                  <c:v>35.482300000000009</c:v>
                </c:pt>
                <c:pt idx="11275">
                  <c:v>35.482300000000009</c:v>
                </c:pt>
                <c:pt idx="11276">
                  <c:v>35.482300000000009</c:v>
                </c:pt>
                <c:pt idx="11277">
                  <c:v>35.362700000000018</c:v>
                </c:pt>
                <c:pt idx="11278">
                  <c:v>35.482300000000009</c:v>
                </c:pt>
                <c:pt idx="11279">
                  <c:v>35.362700000000018</c:v>
                </c:pt>
                <c:pt idx="11280">
                  <c:v>35.362700000000018</c:v>
                </c:pt>
                <c:pt idx="11281">
                  <c:v>35.482300000000009</c:v>
                </c:pt>
                <c:pt idx="11282">
                  <c:v>35.362700000000018</c:v>
                </c:pt>
                <c:pt idx="11283">
                  <c:v>35.482300000000009</c:v>
                </c:pt>
                <c:pt idx="11284">
                  <c:v>35.482300000000009</c:v>
                </c:pt>
                <c:pt idx="11285">
                  <c:v>35.482300000000009</c:v>
                </c:pt>
                <c:pt idx="11286">
                  <c:v>35.362700000000018</c:v>
                </c:pt>
                <c:pt idx="11287">
                  <c:v>35.362700000000018</c:v>
                </c:pt>
                <c:pt idx="11288">
                  <c:v>35.362700000000018</c:v>
                </c:pt>
                <c:pt idx="11289">
                  <c:v>35.362700000000018</c:v>
                </c:pt>
                <c:pt idx="11290">
                  <c:v>35.362700000000018</c:v>
                </c:pt>
                <c:pt idx="11291">
                  <c:v>35.482300000000009</c:v>
                </c:pt>
                <c:pt idx="11292">
                  <c:v>35.362700000000018</c:v>
                </c:pt>
                <c:pt idx="11293">
                  <c:v>35.362700000000018</c:v>
                </c:pt>
                <c:pt idx="11294">
                  <c:v>35.482300000000009</c:v>
                </c:pt>
                <c:pt idx="11295">
                  <c:v>35.362700000000018</c:v>
                </c:pt>
                <c:pt idx="11296">
                  <c:v>35.482300000000009</c:v>
                </c:pt>
                <c:pt idx="11297">
                  <c:v>35.482300000000009</c:v>
                </c:pt>
                <c:pt idx="11298">
                  <c:v>35.362700000000018</c:v>
                </c:pt>
                <c:pt idx="11299">
                  <c:v>35.362700000000018</c:v>
                </c:pt>
                <c:pt idx="11300">
                  <c:v>35.482300000000009</c:v>
                </c:pt>
                <c:pt idx="11301">
                  <c:v>35.362700000000018</c:v>
                </c:pt>
                <c:pt idx="11302">
                  <c:v>35.362700000000018</c:v>
                </c:pt>
                <c:pt idx="11303">
                  <c:v>35.362700000000018</c:v>
                </c:pt>
                <c:pt idx="11304">
                  <c:v>35.362700000000018</c:v>
                </c:pt>
                <c:pt idx="11305">
                  <c:v>35.362700000000018</c:v>
                </c:pt>
                <c:pt idx="11306">
                  <c:v>35.482300000000009</c:v>
                </c:pt>
                <c:pt idx="11307">
                  <c:v>35.362700000000018</c:v>
                </c:pt>
                <c:pt idx="11308">
                  <c:v>35.362700000000018</c:v>
                </c:pt>
                <c:pt idx="11309">
                  <c:v>35.362700000000018</c:v>
                </c:pt>
                <c:pt idx="11310">
                  <c:v>35.362700000000018</c:v>
                </c:pt>
                <c:pt idx="11311">
                  <c:v>35.362700000000018</c:v>
                </c:pt>
                <c:pt idx="11312">
                  <c:v>35.362700000000018</c:v>
                </c:pt>
                <c:pt idx="11313">
                  <c:v>35.362700000000018</c:v>
                </c:pt>
                <c:pt idx="11314">
                  <c:v>35.362700000000018</c:v>
                </c:pt>
                <c:pt idx="11315">
                  <c:v>35.482300000000009</c:v>
                </c:pt>
                <c:pt idx="11316">
                  <c:v>35.482300000000009</c:v>
                </c:pt>
                <c:pt idx="11317">
                  <c:v>35.362700000000018</c:v>
                </c:pt>
                <c:pt idx="11318">
                  <c:v>35.362700000000018</c:v>
                </c:pt>
                <c:pt idx="11319">
                  <c:v>35.362700000000018</c:v>
                </c:pt>
                <c:pt idx="11320">
                  <c:v>35.362700000000018</c:v>
                </c:pt>
                <c:pt idx="11321">
                  <c:v>35.362700000000018</c:v>
                </c:pt>
                <c:pt idx="11322">
                  <c:v>35.362700000000018</c:v>
                </c:pt>
                <c:pt idx="11323">
                  <c:v>35.362700000000018</c:v>
                </c:pt>
                <c:pt idx="11324">
                  <c:v>35.243200000000002</c:v>
                </c:pt>
                <c:pt idx="11325">
                  <c:v>35.362700000000018</c:v>
                </c:pt>
                <c:pt idx="11326">
                  <c:v>35.362700000000018</c:v>
                </c:pt>
                <c:pt idx="11327">
                  <c:v>35.362700000000018</c:v>
                </c:pt>
                <c:pt idx="11328">
                  <c:v>35.362700000000018</c:v>
                </c:pt>
                <c:pt idx="11329">
                  <c:v>35.362700000000018</c:v>
                </c:pt>
                <c:pt idx="11330">
                  <c:v>35.362700000000018</c:v>
                </c:pt>
                <c:pt idx="11331">
                  <c:v>35.362700000000018</c:v>
                </c:pt>
                <c:pt idx="11332">
                  <c:v>35.362700000000018</c:v>
                </c:pt>
                <c:pt idx="11333">
                  <c:v>35.362700000000018</c:v>
                </c:pt>
                <c:pt idx="11334">
                  <c:v>35.362700000000018</c:v>
                </c:pt>
                <c:pt idx="11335">
                  <c:v>35.362700000000018</c:v>
                </c:pt>
                <c:pt idx="11336">
                  <c:v>35.362700000000018</c:v>
                </c:pt>
                <c:pt idx="11337">
                  <c:v>35.362700000000018</c:v>
                </c:pt>
                <c:pt idx="11338">
                  <c:v>35.362700000000018</c:v>
                </c:pt>
                <c:pt idx="11339">
                  <c:v>35.362700000000018</c:v>
                </c:pt>
                <c:pt idx="11340">
                  <c:v>35.243200000000002</c:v>
                </c:pt>
                <c:pt idx="11341">
                  <c:v>35.362700000000018</c:v>
                </c:pt>
                <c:pt idx="11342">
                  <c:v>35.362700000000018</c:v>
                </c:pt>
                <c:pt idx="11343">
                  <c:v>35.362700000000018</c:v>
                </c:pt>
                <c:pt idx="11344">
                  <c:v>35.243200000000002</c:v>
                </c:pt>
                <c:pt idx="11345">
                  <c:v>35.362700000000018</c:v>
                </c:pt>
                <c:pt idx="11346">
                  <c:v>35.362700000000018</c:v>
                </c:pt>
                <c:pt idx="11347">
                  <c:v>35.362700000000018</c:v>
                </c:pt>
                <c:pt idx="11348">
                  <c:v>35.362700000000018</c:v>
                </c:pt>
                <c:pt idx="11349">
                  <c:v>35.243200000000002</c:v>
                </c:pt>
                <c:pt idx="11350">
                  <c:v>35.362700000000018</c:v>
                </c:pt>
                <c:pt idx="11351">
                  <c:v>35.362700000000018</c:v>
                </c:pt>
                <c:pt idx="11352">
                  <c:v>35.243200000000002</c:v>
                </c:pt>
                <c:pt idx="11353">
                  <c:v>35.243200000000002</c:v>
                </c:pt>
                <c:pt idx="11354">
                  <c:v>35.362700000000018</c:v>
                </c:pt>
                <c:pt idx="11355">
                  <c:v>35.362700000000018</c:v>
                </c:pt>
                <c:pt idx="11356">
                  <c:v>35.362700000000018</c:v>
                </c:pt>
                <c:pt idx="11357">
                  <c:v>35.362700000000018</c:v>
                </c:pt>
                <c:pt idx="11358">
                  <c:v>35.362700000000018</c:v>
                </c:pt>
                <c:pt idx="11359">
                  <c:v>35.243200000000002</c:v>
                </c:pt>
                <c:pt idx="11360">
                  <c:v>35.362700000000018</c:v>
                </c:pt>
                <c:pt idx="11361">
                  <c:v>35.243200000000002</c:v>
                </c:pt>
                <c:pt idx="11362">
                  <c:v>35.243200000000002</c:v>
                </c:pt>
                <c:pt idx="11363">
                  <c:v>35.243200000000002</c:v>
                </c:pt>
                <c:pt idx="11364">
                  <c:v>35.362700000000018</c:v>
                </c:pt>
                <c:pt idx="11365">
                  <c:v>35.243200000000002</c:v>
                </c:pt>
                <c:pt idx="11366">
                  <c:v>35.362700000000018</c:v>
                </c:pt>
                <c:pt idx="11367">
                  <c:v>35.243200000000002</c:v>
                </c:pt>
                <c:pt idx="11368">
                  <c:v>35.243200000000002</c:v>
                </c:pt>
                <c:pt idx="11369">
                  <c:v>35.362700000000018</c:v>
                </c:pt>
                <c:pt idx="11370">
                  <c:v>35.362700000000018</c:v>
                </c:pt>
                <c:pt idx="11371">
                  <c:v>35.362700000000018</c:v>
                </c:pt>
                <c:pt idx="11372">
                  <c:v>35.243200000000002</c:v>
                </c:pt>
                <c:pt idx="11373">
                  <c:v>35.362700000000018</c:v>
                </c:pt>
                <c:pt idx="11374">
                  <c:v>35.243200000000002</c:v>
                </c:pt>
                <c:pt idx="11375">
                  <c:v>35.243200000000002</c:v>
                </c:pt>
                <c:pt idx="11376">
                  <c:v>35.243200000000002</c:v>
                </c:pt>
                <c:pt idx="11377">
                  <c:v>35.243200000000002</c:v>
                </c:pt>
                <c:pt idx="11378">
                  <c:v>35.362700000000018</c:v>
                </c:pt>
                <c:pt idx="11379">
                  <c:v>35.243200000000002</c:v>
                </c:pt>
                <c:pt idx="11380">
                  <c:v>35.243200000000002</c:v>
                </c:pt>
                <c:pt idx="11381">
                  <c:v>35.243200000000002</c:v>
                </c:pt>
                <c:pt idx="11382">
                  <c:v>35.243200000000002</c:v>
                </c:pt>
                <c:pt idx="11383">
                  <c:v>35.243200000000002</c:v>
                </c:pt>
                <c:pt idx="11384">
                  <c:v>35.243200000000002</c:v>
                </c:pt>
                <c:pt idx="11385">
                  <c:v>35.243200000000002</c:v>
                </c:pt>
                <c:pt idx="11386">
                  <c:v>35.243200000000002</c:v>
                </c:pt>
                <c:pt idx="11387">
                  <c:v>35.243200000000002</c:v>
                </c:pt>
                <c:pt idx="11388">
                  <c:v>35.243200000000002</c:v>
                </c:pt>
                <c:pt idx="11389">
                  <c:v>35.243200000000002</c:v>
                </c:pt>
                <c:pt idx="11390">
                  <c:v>35.362700000000018</c:v>
                </c:pt>
                <c:pt idx="11391">
                  <c:v>35.243200000000002</c:v>
                </c:pt>
                <c:pt idx="11392">
                  <c:v>35.243200000000002</c:v>
                </c:pt>
                <c:pt idx="11393">
                  <c:v>35.243200000000002</c:v>
                </c:pt>
                <c:pt idx="11394">
                  <c:v>35.243200000000002</c:v>
                </c:pt>
                <c:pt idx="11395">
                  <c:v>35.243200000000002</c:v>
                </c:pt>
                <c:pt idx="11396">
                  <c:v>35.243200000000002</c:v>
                </c:pt>
                <c:pt idx="11397">
                  <c:v>35.243200000000002</c:v>
                </c:pt>
                <c:pt idx="11398">
                  <c:v>35.243200000000002</c:v>
                </c:pt>
                <c:pt idx="11399">
                  <c:v>35.243200000000002</c:v>
                </c:pt>
                <c:pt idx="11400">
                  <c:v>35.243200000000002</c:v>
                </c:pt>
                <c:pt idx="11401">
                  <c:v>35.243200000000002</c:v>
                </c:pt>
                <c:pt idx="11402">
                  <c:v>35.12360000000001</c:v>
                </c:pt>
                <c:pt idx="11403">
                  <c:v>35.243200000000002</c:v>
                </c:pt>
                <c:pt idx="11404">
                  <c:v>35.12360000000001</c:v>
                </c:pt>
                <c:pt idx="11405">
                  <c:v>35.243200000000002</c:v>
                </c:pt>
                <c:pt idx="11406">
                  <c:v>35.243200000000002</c:v>
                </c:pt>
                <c:pt idx="11407">
                  <c:v>35.243200000000002</c:v>
                </c:pt>
                <c:pt idx="11408">
                  <c:v>35.243200000000002</c:v>
                </c:pt>
                <c:pt idx="11409">
                  <c:v>35.243200000000002</c:v>
                </c:pt>
                <c:pt idx="11410">
                  <c:v>35.243200000000002</c:v>
                </c:pt>
                <c:pt idx="11411">
                  <c:v>35.243200000000002</c:v>
                </c:pt>
                <c:pt idx="11412">
                  <c:v>35.243200000000002</c:v>
                </c:pt>
                <c:pt idx="11413">
                  <c:v>35.12360000000001</c:v>
                </c:pt>
                <c:pt idx="11414">
                  <c:v>35.243200000000002</c:v>
                </c:pt>
                <c:pt idx="11415">
                  <c:v>35.243200000000002</c:v>
                </c:pt>
                <c:pt idx="11416">
                  <c:v>35.243200000000002</c:v>
                </c:pt>
                <c:pt idx="11417">
                  <c:v>35.243200000000002</c:v>
                </c:pt>
                <c:pt idx="11418">
                  <c:v>35.12360000000001</c:v>
                </c:pt>
                <c:pt idx="11419">
                  <c:v>35.12360000000001</c:v>
                </c:pt>
                <c:pt idx="11420">
                  <c:v>35.243200000000002</c:v>
                </c:pt>
                <c:pt idx="11421">
                  <c:v>35.243200000000002</c:v>
                </c:pt>
                <c:pt idx="11422">
                  <c:v>35.12360000000001</c:v>
                </c:pt>
                <c:pt idx="11423">
                  <c:v>35.243200000000002</c:v>
                </c:pt>
                <c:pt idx="11424">
                  <c:v>35.12360000000001</c:v>
                </c:pt>
                <c:pt idx="11425">
                  <c:v>35.243200000000002</c:v>
                </c:pt>
                <c:pt idx="11426">
                  <c:v>35.243200000000002</c:v>
                </c:pt>
                <c:pt idx="11427">
                  <c:v>35.243200000000002</c:v>
                </c:pt>
                <c:pt idx="11428">
                  <c:v>35.243200000000002</c:v>
                </c:pt>
                <c:pt idx="11429">
                  <c:v>35.12360000000001</c:v>
                </c:pt>
                <c:pt idx="11430">
                  <c:v>35.12360000000001</c:v>
                </c:pt>
                <c:pt idx="11431">
                  <c:v>35.12360000000001</c:v>
                </c:pt>
                <c:pt idx="11432">
                  <c:v>35.243200000000002</c:v>
                </c:pt>
                <c:pt idx="11433">
                  <c:v>35.12360000000001</c:v>
                </c:pt>
                <c:pt idx="11434">
                  <c:v>35.243200000000002</c:v>
                </c:pt>
                <c:pt idx="11435">
                  <c:v>35.12360000000001</c:v>
                </c:pt>
                <c:pt idx="11436">
                  <c:v>35.12360000000001</c:v>
                </c:pt>
                <c:pt idx="11437">
                  <c:v>35.12360000000001</c:v>
                </c:pt>
                <c:pt idx="11438">
                  <c:v>35.243200000000002</c:v>
                </c:pt>
                <c:pt idx="11439">
                  <c:v>35.12360000000001</c:v>
                </c:pt>
                <c:pt idx="11440">
                  <c:v>35.12360000000001</c:v>
                </c:pt>
                <c:pt idx="11441">
                  <c:v>35.12360000000001</c:v>
                </c:pt>
                <c:pt idx="11442">
                  <c:v>35.12360000000001</c:v>
                </c:pt>
                <c:pt idx="11443">
                  <c:v>35.12360000000001</c:v>
                </c:pt>
                <c:pt idx="11444">
                  <c:v>35.12360000000001</c:v>
                </c:pt>
                <c:pt idx="11445">
                  <c:v>35.12360000000001</c:v>
                </c:pt>
                <c:pt idx="11446">
                  <c:v>35.12360000000001</c:v>
                </c:pt>
                <c:pt idx="11447">
                  <c:v>35.243200000000002</c:v>
                </c:pt>
                <c:pt idx="11448">
                  <c:v>35.12360000000001</c:v>
                </c:pt>
                <c:pt idx="11449">
                  <c:v>35.243200000000002</c:v>
                </c:pt>
                <c:pt idx="11450">
                  <c:v>35.243200000000002</c:v>
                </c:pt>
                <c:pt idx="11451">
                  <c:v>35.12360000000001</c:v>
                </c:pt>
                <c:pt idx="11452">
                  <c:v>35.12360000000001</c:v>
                </c:pt>
                <c:pt idx="11453">
                  <c:v>35.12360000000001</c:v>
                </c:pt>
                <c:pt idx="11454">
                  <c:v>35.12360000000001</c:v>
                </c:pt>
                <c:pt idx="11455">
                  <c:v>35.12360000000001</c:v>
                </c:pt>
                <c:pt idx="11456">
                  <c:v>35.12360000000001</c:v>
                </c:pt>
                <c:pt idx="11457">
                  <c:v>35.12360000000001</c:v>
                </c:pt>
                <c:pt idx="11458">
                  <c:v>35.12360000000001</c:v>
                </c:pt>
                <c:pt idx="11459">
                  <c:v>35.12360000000001</c:v>
                </c:pt>
                <c:pt idx="11460">
                  <c:v>35.12360000000001</c:v>
                </c:pt>
                <c:pt idx="11461">
                  <c:v>35.12360000000001</c:v>
                </c:pt>
                <c:pt idx="11462">
                  <c:v>35.12360000000001</c:v>
                </c:pt>
                <c:pt idx="11463">
                  <c:v>35.12360000000001</c:v>
                </c:pt>
                <c:pt idx="11464">
                  <c:v>35.12360000000001</c:v>
                </c:pt>
                <c:pt idx="11465">
                  <c:v>35.12360000000001</c:v>
                </c:pt>
                <c:pt idx="11466">
                  <c:v>35.12360000000001</c:v>
                </c:pt>
                <c:pt idx="11467">
                  <c:v>35.12360000000001</c:v>
                </c:pt>
                <c:pt idx="11468">
                  <c:v>35.12360000000001</c:v>
                </c:pt>
                <c:pt idx="11469">
                  <c:v>35.12360000000001</c:v>
                </c:pt>
                <c:pt idx="11470">
                  <c:v>35.12360000000001</c:v>
                </c:pt>
                <c:pt idx="11471">
                  <c:v>35.12360000000001</c:v>
                </c:pt>
                <c:pt idx="11472">
                  <c:v>35.12360000000001</c:v>
                </c:pt>
                <c:pt idx="11473">
                  <c:v>35.12360000000001</c:v>
                </c:pt>
                <c:pt idx="11474">
                  <c:v>35.12360000000001</c:v>
                </c:pt>
                <c:pt idx="11475">
                  <c:v>35.12360000000001</c:v>
                </c:pt>
                <c:pt idx="11476">
                  <c:v>35.12360000000001</c:v>
                </c:pt>
                <c:pt idx="11477">
                  <c:v>35.12360000000001</c:v>
                </c:pt>
                <c:pt idx="11478">
                  <c:v>35.12360000000001</c:v>
                </c:pt>
                <c:pt idx="11479">
                  <c:v>35.004100000000051</c:v>
                </c:pt>
                <c:pt idx="11480">
                  <c:v>35.12360000000001</c:v>
                </c:pt>
                <c:pt idx="11481">
                  <c:v>35.004100000000051</c:v>
                </c:pt>
                <c:pt idx="11482">
                  <c:v>35.12360000000001</c:v>
                </c:pt>
                <c:pt idx="11483">
                  <c:v>35.004100000000051</c:v>
                </c:pt>
                <c:pt idx="11484">
                  <c:v>35.12360000000001</c:v>
                </c:pt>
                <c:pt idx="11485">
                  <c:v>35.004100000000051</c:v>
                </c:pt>
                <c:pt idx="11486">
                  <c:v>35.004100000000051</c:v>
                </c:pt>
                <c:pt idx="11487">
                  <c:v>35.004100000000051</c:v>
                </c:pt>
                <c:pt idx="11488">
                  <c:v>35.12360000000001</c:v>
                </c:pt>
                <c:pt idx="11489">
                  <c:v>35.12360000000001</c:v>
                </c:pt>
                <c:pt idx="11490">
                  <c:v>35.004100000000051</c:v>
                </c:pt>
                <c:pt idx="11491">
                  <c:v>35.004100000000051</c:v>
                </c:pt>
                <c:pt idx="11492">
                  <c:v>35.12360000000001</c:v>
                </c:pt>
                <c:pt idx="11493">
                  <c:v>35.12360000000001</c:v>
                </c:pt>
                <c:pt idx="11494">
                  <c:v>35.004100000000051</c:v>
                </c:pt>
                <c:pt idx="11495">
                  <c:v>35.004100000000051</c:v>
                </c:pt>
                <c:pt idx="11496">
                  <c:v>35.004100000000051</c:v>
                </c:pt>
                <c:pt idx="11497">
                  <c:v>35.004100000000051</c:v>
                </c:pt>
                <c:pt idx="11498">
                  <c:v>35.12360000000001</c:v>
                </c:pt>
                <c:pt idx="11499">
                  <c:v>35.004100000000051</c:v>
                </c:pt>
                <c:pt idx="11500">
                  <c:v>35.004100000000051</c:v>
                </c:pt>
                <c:pt idx="11501">
                  <c:v>35.12360000000001</c:v>
                </c:pt>
                <c:pt idx="11502">
                  <c:v>35.12360000000001</c:v>
                </c:pt>
                <c:pt idx="11503">
                  <c:v>35.004100000000051</c:v>
                </c:pt>
                <c:pt idx="11504">
                  <c:v>35.004100000000051</c:v>
                </c:pt>
                <c:pt idx="11505">
                  <c:v>35.004100000000051</c:v>
                </c:pt>
                <c:pt idx="11506">
                  <c:v>35.004100000000051</c:v>
                </c:pt>
                <c:pt idx="11507">
                  <c:v>35.004100000000051</c:v>
                </c:pt>
                <c:pt idx="11508">
                  <c:v>35.004100000000051</c:v>
                </c:pt>
                <c:pt idx="11509">
                  <c:v>35.004100000000051</c:v>
                </c:pt>
                <c:pt idx="11510">
                  <c:v>35.004100000000051</c:v>
                </c:pt>
                <c:pt idx="11511">
                  <c:v>35.004100000000051</c:v>
                </c:pt>
                <c:pt idx="11512">
                  <c:v>35.004100000000051</c:v>
                </c:pt>
                <c:pt idx="11513">
                  <c:v>35.004100000000051</c:v>
                </c:pt>
                <c:pt idx="11514">
                  <c:v>35.12360000000001</c:v>
                </c:pt>
                <c:pt idx="11515">
                  <c:v>35.004100000000051</c:v>
                </c:pt>
                <c:pt idx="11516">
                  <c:v>35.004100000000051</c:v>
                </c:pt>
                <c:pt idx="11517">
                  <c:v>35.004100000000051</c:v>
                </c:pt>
                <c:pt idx="11518">
                  <c:v>35.004100000000051</c:v>
                </c:pt>
                <c:pt idx="11519">
                  <c:v>35.004100000000051</c:v>
                </c:pt>
                <c:pt idx="11520">
                  <c:v>35.004100000000051</c:v>
                </c:pt>
                <c:pt idx="11521">
                  <c:v>35.004100000000051</c:v>
                </c:pt>
                <c:pt idx="11522">
                  <c:v>35.004100000000051</c:v>
                </c:pt>
                <c:pt idx="11523">
                  <c:v>35.004100000000051</c:v>
                </c:pt>
                <c:pt idx="11524">
                  <c:v>35.004100000000051</c:v>
                </c:pt>
                <c:pt idx="11525">
                  <c:v>35.004100000000051</c:v>
                </c:pt>
                <c:pt idx="11526">
                  <c:v>35.004100000000051</c:v>
                </c:pt>
                <c:pt idx="11527">
                  <c:v>35.004100000000051</c:v>
                </c:pt>
                <c:pt idx="11528">
                  <c:v>34.884500000000003</c:v>
                </c:pt>
                <c:pt idx="11529">
                  <c:v>35.004100000000051</c:v>
                </c:pt>
                <c:pt idx="11530">
                  <c:v>34.884500000000003</c:v>
                </c:pt>
                <c:pt idx="11531">
                  <c:v>35.004100000000051</c:v>
                </c:pt>
                <c:pt idx="11532">
                  <c:v>35.004100000000051</c:v>
                </c:pt>
                <c:pt idx="11533">
                  <c:v>35.004100000000051</c:v>
                </c:pt>
                <c:pt idx="11534">
                  <c:v>35.004100000000051</c:v>
                </c:pt>
                <c:pt idx="11535">
                  <c:v>35.004100000000051</c:v>
                </c:pt>
                <c:pt idx="11536">
                  <c:v>34.884500000000003</c:v>
                </c:pt>
                <c:pt idx="11537">
                  <c:v>35.004100000000051</c:v>
                </c:pt>
                <c:pt idx="11538">
                  <c:v>35.004100000000051</c:v>
                </c:pt>
                <c:pt idx="11539">
                  <c:v>35.004100000000051</c:v>
                </c:pt>
                <c:pt idx="11540">
                  <c:v>35.004100000000051</c:v>
                </c:pt>
                <c:pt idx="11541">
                  <c:v>35.004100000000051</c:v>
                </c:pt>
                <c:pt idx="11542">
                  <c:v>34.884500000000003</c:v>
                </c:pt>
                <c:pt idx="11543">
                  <c:v>35.004100000000051</c:v>
                </c:pt>
                <c:pt idx="11544">
                  <c:v>35.004100000000051</c:v>
                </c:pt>
                <c:pt idx="11545">
                  <c:v>35.004100000000051</c:v>
                </c:pt>
                <c:pt idx="11546">
                  <c:v>35.004100000000051</c:v>
                </c:pt>
                <c:pt idx="11547">
                  <c:v>34.884500000000003</c:v>
                </c:pt>
                <c:pt idx="11548">
                  <c:v>34.884500000000003</c:v>
                </c:pt>
                <c:pt idx="11549">
                  <c:v>34.884500000000003</c:v>
                </c:pt>
                <c:pt idx="11550">
                  <c:v>34.884500000000003</c:v>
                </c:pt>
                <c:pt idx="11551">
                  <c:v>34.884500000000003</c:v>
                </c:pt>
                <c:pt idx="11552">
                  <c:v>34.884500000000003</c:v>
                </c:pt>
                <c:pt idx="11553">
                  <c:v>34.884500000000003</c:v>
                </c:pt>
                <c:pt idx="11554">
                  <c:v>34.884500000000003</c:v>
                </c:pt>
                <c:pt idx="11555">
                  <c:v>34.884500000000003</c:v>
                </c:pt>
                <c:pt idx="11556">
                  <c:v>35.004100000000051</c:v>
                </c:pt>
                <c:pt idx="11557">
                  <c:v>34.884500000000003</c:v>
                </c:pt>
                <c:pt idx="11558">
                  <c:v>34.884500000000003</c:v>
                </c:pt>
                <c:pt idx="11559">
                  <c:v>34.884500000000003</c:v>
                </c:pt>
                <c:pt idx="11560">
                  <c:v>34.884500000000003</c:v>
                </c:pt>
                <c:pt idx="11561">
                  <c:v>34.884500000000003</c:v>
                </c:pt>
                <c:pt idx="11562">
                  <c:v>34.884500000000003</c:v>
                </c:pt>
                <c:pt idx="11563">
                  <c:v>34.884500000000003</c:v>
                </c:pt>
                <c:pt idx="11564">
                  <c:v>34.884500000000003</c:v>
                </c:pt>
                <c:pt idx="11565">
                  <c:v>34.884500000000003</c:v>
                </c:pt>
                <c:pt idx="11566">
                  <c:v>35.004100000000051</c:v>
                </c:pt>
                <c:pt idx="11567">
                  <c:v>34.884500000000003</c:v>
                </c:pt>
                <c:pt idx="11568">
                  <c:v>34.884500000000003</c:v>
                </c:pt>
                <c:pt idx="11569">
                  <c:v>35.004100000000051</c:v>
                </c:pt>
                <c:pt idx="11570">
                  <c:v>34.884500000000003</c:v>
                </c:pt>
                <c:pt idx="11571">
                  <c:v>35.004100000000051</c:v>
                </c:pt>
                <c:pt idx="11572">
                  <c:v>34.884500000000003</c:v>
                </c:pt>
                <c:pt idx="11573">
                  <c:v>34.884500000000003</c:v>
                </c:pt>
                <c:pt idx="11574">
                  <c:v>34.884500000000003</c:v>
                </c:pt>
                <c:pt idx="11575">
                  <c:v>34.884500000000003</c:v>
                </c:pt>
                <c:pt idx="11576">
                  <c:v>34.884500000000003</c:v>
                </c:pt>
                <c:pt idx="11577">
                  <c:v>34.884500000000003</c:v>
                </c:pt>
                <c:pt idx="11578">
                  <c:v>34.884500000000003</c:v>
                </c:pt>
                <c:pt idx="11579">
                  <c:v>34.884500000000003</c:v>
                </c:pt>
                <c:pt idx="11580">
                  <c:v>34.884500000000003</c:v>
                </c:pt>
                <c:pt idx="11581">
                  <c:v>34.884500000000003</c:v>
                </c:pt>
                <c:pt idx="11582">
                  <c:v>34.884500000000003</c:v>
                </c:pt>
                <c:pt idx="11583">
                  <c:v>34.884500000000003</c:v>
                </c:pt>
                <c:pt idx="11584">
                  <c:v>34.884500000000003</c:v>
                </c:pt>
                <c:pt idx="11585">
                  <c:v>34.884500000000003</c:v>
                </c:pt>
                <c:pt idx="11586">
                  <c:v>34.884500000000003</c:v>
                </c:pt>
                <c:pt idx="11587">
                  <c:v>34.884500000000003</c:v>
                </c:pt>
                <c:pt idx="11588">
                  <c:v>34.884500000000003</c:v>
                </c:pt>
                <c:pt idx="11589">
                  <c:v>34.884500000000003</c:v>
                </c:pt>
                <c:pt idx="11590">
                  <c:v>34.884500000000003</c:v>
                </c:pt>
                <c:pt idx="11591">
                  <c:v>34.884500000000003</c:v>
                </c:pt>
                <c:pt idx="11592">
                  <c:v>34.884500000000003</c:v>
                </c:pt>
                <c:pt idx="11593">
                  <c:v>34.884500000000003</c:v>
                </c:pt>
                <c:pt idx="11594">
                  <c:v>34.884500000000003</c:v>
                </c:pt>
                <c:pt idx="11595">
                  <c:v>34.884500000000003</c:v>
                </c:pt>
                <c:pt idx="11596">
                  <c:v>34.884500000000003</c:v>
                </c:pt>
                <c:pt idx="11597">
                  <c:v>34.884500000000003</c:v>
                </c:pt>
                <c:pt idx="11598">
                  <c:v>34.884500000000003</c:v>
                </c:pt>
                <c:pt idx="11599">
                  <c:v>34.764900000000011</c:v>
                </c:pt>
                <c:pt idx="11600">
                  <c:v>34.764900000000011</c:v>
                </c:pt>
                <c:pt idx="11601">
                  <c:v>34.884500000000003</c:v>
                </c:pt>
                <c:pt idx="11602">
                  <c:v>34.884500000000003</c:v>
                </c:pt>
                <c:pt idx="11603">
                  <c:v>34.884500000000003</c:v>
                </c:pt>
                <c:pt idx="11604">
                  <c:v>34.884500000000003</c:v>
                </c:pt>
                <c:pt idx="11605">
                  <c:v>34.884500000000003</c:v>
                </c:pt>
                <c:pt idx="11606">
                  <c:v>34.884500000000003</c:v>
                </c:pt>
                <c:pt idx="11607">
                  <c:v>34.764900000000011</c:v>
                </c:pt>
                <c:pt idx="11608">
                  <c:v>34.884500000000003</c:v>
                </c:pt>
                <c:pt idx="11609">
                  <c:v>34.884500000000003</c:v>
                </c:pt>
                <c:pt idx="11610">
                  <c:v>34.884500000000003</c:v>
                </c:pt>
                <c:pt idx="11611">
                  <c:v>34.884500000000003</c:v>
                </c:pt>
                <c:pt idx="11612">
                  <c:v>34.884500000000003</c:v>
                </c:pt>
                <c:pt idx="11613">
                  <c:v>34.884500000000003</c:v>
                </c:pt>
                <c:pt idx="11614">
                  <c:v>34.884500000000003</c:v>
                </c:pt>
                <c:pt idx="11615">
                  <c:v>34.764900000000011</c:v>
                </c:pt>
                <c:pt idx="11616">
                  <c:v>34.884500000000003</c:v>
                </c:pt>
                <c:pt idx="11617">
                  <c:v>34.764900000000011</c:v>
                </c:pt>
                <c:pt idx="11618">
                  <c:v>34.884500000000003</c:v>
                </c:pt>
                <c:pt idx="11619">
                  <c:v>34.884500000000003</c:v>
                </c:pt>
                <c:pt idx="11620">
                  <c:v>34.764900000000011</c:v>
                </c:pt>
                <c:pt idx="11621">
                  <c:v>34.884500000000003</c:v>
                </c:pt>
                <c:pt idx="11622">
                  <c:v>34.884500000000003</c:v>
                </c:pt>
                <c:pt idx="11623">
                  <c:v>34.884500000000003</c:v>
                </c:pt>
                <c:pt idx="11624">
                  <c:v>34.884500000000003</c:v>
                </c:pt>
                <c:pt idx="11625">
                  <c:v>34.884500000000003</c:v>
                </c:pt>
                <c:pt idx="11626">
                  <c:v>34.884500000000003</c:v>
                </c:pt>
                <c:pt idx="11627">
                  <c:v>34.884500000000003</c:v>
                </c:pt>
                <c:pt idx="11628">
                  <c:v>34.884500000000003</c:v>
                </c:pt>
                <c:pt idx="11629">
                  <c:v>34.764900000000011</c:v>
                </c:pt>
                <c:pt idx="11630">
                  <c:v>34.884500000000003</c:v>
                </c:pt>
                <c:pt idx="11631">
                  <c:v>34.764900000000011</c:v>
                </c:pt>
                <c:pt idx="11632">
                  <c:v>34.884500000000003</c:v>
                </c:pt>
                <c:pt idx="11633">
                  <c:v>34.884500000000003</c:v>
                </c:pt>
                <c:pt idx="11634">
                  <c:v>34.884500000000003</c:v>
                </c:pt>
                <c:pt idx="11635">
                  <c:v>34.764900000000011</c:v>
                </c:pt>
                <c:pt idx="11636">
                  <c:v>34.884500000000003</c:v>
                </c:pt>
                <c:pt idx="11637">
                  <c:v>34.884500000000003</c:v>
                </c:pt>
                <c:pt idx="11638">
                  <c:v>34.884500000000003</c:v>
                </c:pt>
                <c:pt idx="11639">
                  <c:v>34.884500000000003</c:v>
                </c:pt>
                <c:pt idx="11640">
                  <c:v>34.884500000000003</c:v>
                </c:pt>
                <c:pt idx="11641">
                  <c:v>34.884500000000003</c:v>
                </c:pt>
                <c:pt idx="11642">
                  <c:v>34.884500000000003</c:v>
                </c:pt>
                <c:pt idx="11643">
                  <c:v>34.884500000000003</c:v>
                </c:pt>
                <c:pt idx="11644">
                  <c:v>34.884500000000003</c:v>
                </c:pt>
                <c:pt idx="11645">
                  <c:v>34.884500000000003</c:v>
                </c:pt>
                <c:pt idx="11646">
                  <c:v>34.884500000000003</c:v>
                </c:pt>
                <c:pt idx="11647">
                  <c:v>34.884500000000003</c:v>
                </c:pt>
                <c:pt idx="11648">
                  <c:v>34.884500000000003</c:v>
                </c:pt>
                <c:pt idx="11649">
                  <c:v>34.764900000000011</c:v>
                </c:pt>
                <c:pt idx="11650">
                  <c:v>34.884500000000003</c:v>
                </c:pt>
                <c:pt idx="11651">
                  <c:v>34.884500000000003</c:v>
                </c:pt>
                <c:pt idx="11652">
                  <c:v>34.884500000000003</c:v>
                </c:pt>
                <c:pt idx="11653">
                  <c:v>34.884500000000003</c:v>
                </c:pt>
                <c:pt idx="11654">
                  <c:v>34.884500000000003</c:v>
                </c:pt>
                <c:pt idx="11655">
                  <c:v>34.884500000000003</c:v>
                </c:pt>
                <c:pt idx="11656">
                  <c:v>35.004100000000051</c:v>
                </c:pt>
                <c:pt idx="11657">
                  <c:v>34.884500000000003</c:v>
                </c:pt>
                <c:pt idx="11658">
                  <c:v>34.884500000000003</c:v>
                </c:pt>
                <c:pt idx="11659">
                  <c:v>35.004100000000051</c:v>
                </c:pt>
                <c:pt idx="11660">
                  <c:v>34.884500000000003</c:v>
                </c:pt>
                <c:pt idx="11661">
                  <c:v>35.004100000000051</c:v>
                </c:pt>
                <c:pt idx="11662">
                  <c:v>34.884500000000003</c:v>
                </c:pt>
                <c:pt idx="11663">
                  <c:v>35.004100000000051</c:v>
                </c:pt>
                <c:pt idx="11664">
                  <c:v>34.884500000000003</c:v>
                </c:pt>
                <c:pt idx="11665">
                  <c:v>34.884500000000003</c:v>
                </c:pt>
                <c:pt idx="11666">
                  <c:v>34.884500000000003</c:v>
                </c:pt>
                <c:pt idx="11667">
                  <c:v>34.884500000000003</c:v>
                </c:pt>
                <c:pt idx="11668">
                  <c:v>34.884500000000003</c:v>
                </c:pt>
                <c:pt idx="11669">
                  <c:v>34.884500000000003</c:v>
                </c:pt>
                <c:pt idx="11670">
                  <c:v>35.004100000000051</c:v>
                </c:pt>
                <c:pt idx="11671">
                  <c:v>34.884500000000003</c:v>
                </c:pt>
                <c:pt idx="11672">
                  <c:v>35.004100000000051</c:v>
                </c:pt>
                <c:pt idx="11673">
                  <c:v>35.004100000000051</c:v>
                </c:pt>
                <c:pt idx="11674">
                  <c:v>34.884500000000003</c:v>
                </c:pt>
                <c:pt idx="11675">
                  <c:v>35.004100000000051</c:v>
                </c:pt>
                <c:pt idx="11676">
                  <c:v>34.884500000000003</c:v>
                </c:pt>
                <c:pt idx="11677">
                  <c:v>34.884500000000003</c:v>
                </c:pt>
                <c:pt idx="11678">
                  <c:v>35.004100000000051</c:v>
                </c:pt>
                <c:pt idx="11679">
                  <c:v>34.884500000000003</c:v>
                </c:pt>
                <c:pt idx="11680">
                  <c:v>35.004100000000051</c:v>
                </c:pt>
                <c:pt idx="11681">
                  <c:v>35.004100000000051</c:v>
                </c:pt>
                <c:pt idx="11682">
                  <c:v>35.004100000000051</c:v>
                </c:pt>
                <c:pt idx="11683">
                  <c:v>35.004100000000051</c:v>
                </c:pt>
                <c:pt idx="11684">
                  <c:v>35.004100000000051</c:v>
                </c:pt>
                <c:pt idx="11685">
                  <c:v>35.004100000000051</c:v>
                </c:pt>
                <c:pt idx="11686">
                  <c:v>35.004100000000051</c:v>
                </c:pt>
                <c:pt idx="11687">
                  <c:v>35.004100000000051</c:v>
                </c:pt>
                <c:pt idx="11688">
                  <c:v>35.004100000000051</c:v>
                </c:pt>
                <c:pt idx="11689">
                  <c:v>35.004100000000051</c:v>
                </c:pt>
                <c:pt idx="11690">
                  <c:v>35.004100000000051</c:v>
                </c:pt>
                <c:pt idx="11691">
                  <c:v>35.004100000000051</c:v>
                </c:pt>
                <c:pt idx="11692">
                  <c:v>35.004100000000051</c:v>
                </c:pt>
                <c:pt idx="11693">
                  <c:v>35.004100000000051</c:v>
                </c:pt>
                <c:pt idx="11694">
                  <c:v>35.004100000000051</c:v>
                </c:pt>
                <c:pt idx="11695">
                  <c:v>35.004100000000051</c:v>
                </c:pt>
                <c:pt idx="11696">
                  <c:v>35.004100000000051</c:v>
                </c:pt>
                <c:pt idx="11697">
                  <c:v>35.004100000000051</c:v>
                </c:pt>
                <c:pt idx="11698">
                  <c:v>35.004100000000051</c:v>
                </c:pt>
                <c:pt idx="11699">
                  <c:v>35.004100000000051</c:v>
                </c:pt>
                <c:pt idx="11700">
                  <c:v>35.004100000000051</c:v>
                </c:pt>
                <c:pt idx="11701">
                  <c:v>35.004100000000051</c:v>
                </c:pt>
                <c:pt idx="11702">
                  <c:v>35.004100000000051</c:v>
                </c:pt>
                <c:pt idx="11703">
                  <c:v>35.004100000000051</c:v>
                </c:pt>
                <c:pt idx="11704">
                  <c:v>35.12360000000001</c:v>
                </c:pt>
                <c:pt idx="11705">
                  <c:v>35.12360000000001</c:v>
                </c:pt>
                <c:pt idx="11706">
                  <c:v>35.004100000000051</c:v>
                </c:pt>
                <c:pt idx="11707">
                  <c:v>35.12360000000001</c:v>
                </c:pt>
                <c:pt idx="11708">
                  <c:v>35.12360000000001</c:v>
                </c:pt>
                <c:pt idx="11709">
                  <c:v>35.12360000000001</c:v>
                </c:pt>
                <c:pt idx="11710">
                  <c:v>35.004100000000051</c:v>
                </c:pt>
                <c:pt idx="11711">
                  <c:v>35.004100000000051</c:v>
                </c:pt>
                <c:pt idx="11712">
                  <c:v>35.12360000000001</c:v>
                </c:pt>
                <c:pt idx="11713">
                  <c:v>35.12360000000001</c:v>
                </c:pt>
                <c:pt idx="11714">
                  <c:v>35.004100000000051</c:v>
                </c:pt>
                <c:pt idx="11715">
                  <c:v>35.12360000000001</c:v>
                </c:pt>
                <c:pt idx="11716">
                  <c:v>35.004100000000051</c:v>
                </c:pt>
                <c:pt idx="11717">
                  <c:v>35.12360000000001</c:v>
                </c:pt>
                <c:pt idx="11718">
                  <c:v>35.004100000000051</c:v>
                </c:pt>
                <c:pt idx="11719">
                  <c:v>35.12360000000001</c:v>
                </c:pt>
                <c:pt idx="11720">
                  <c:v>35.12360000000001</c:v>
                </c:pt>
                <c:pt idx="11721">
                  <c:v>35.12360000000001</c:v>
                </c:pt>
                <c:pt idx="11722">
                  <c:v>35.12360000000001</c:v>
                </c:pt>
                <c:pt idx="11723">
                  <c:v>35.12360000000001</c:v>
                </c:pt>
                <c:pt idx="11724">
                  <c:v>35.12360000000001</c:v>
                </c:pt>
                <c:pt idx="11725">
                  <c:v>35.12360000000001</c:v>
                </c:pt>
                <c:pt idx="11726">
                  <c:v>35.12360000000001</c:v>
                </c:pt>
                <c:pt idx="11727">
                  <c:v>35.12360000000001</c:v>
                </c:pt>
                <c:pt idx="11728">
                  <c:v>35.243200000000002</c:v>
                </c:pt>
                <c:pt idx="11729">
                  <c:v>35.243200000000002</c:v>
                </c:pt>
                <c:pt idx="11730">
                  <c:v>35.243200000000002</c:v>
                </c:pt>
                <c:pt idx="11731">
                  <c:v>35.12360000000001</c:v>
                </c:pt>
                <c:pt idx="11732">
                  <c:v>35.243200000000002</c:v>
                </c:pt>
                <c:pt idx="11733">
                  <c:v>35.12360000000001</c:v>
                </c:pt>
                <c:pt idx="11734">
                  <c:v>35.12360000000001</c:v>
                </c:pt>
                <c:pt idx="11735">
                  <c:v>35.243200000000002</c:v>
                </c:pt>
                <c:pt idx="11736">
                  <c:v>35.243200000000002</c:v>
                </c:pt>
                <c:pt idx="11737">
                  <c:v>35.12360000000001</c:v>
                </c:pt>
                <c:pt idx="11738">
                  <c:v>35.12360000000001</c:v>
                </c:pt>
                <c:pt idx="11739">
                  <c:v>35.243200000000002</c:v>
                </c:pt>
                <c:pt idx="11740">
                  <c:v>35.12360000000001</c:v>
                </c:pt>
                <c:pt idx="11741">
                  <c:v>35.243200000000002</c:v>
                </c:pt>
                <c:pt idx="11742">
                  <c:v>35.243200000000002</c:v>
                </c:pt>
                <c:pt idx="11743">
                  <c:v>35.243200000000002</c:v>
                </c:pt>
                <c:pt idx="11744">
                  <c:v>35.243200000000002</c:v>
                </c:pt>
                <c:pt idx="11745">
                  <c:v>35.243200000000002</c:v>
                </c:pt>
                <c:pt idx="11746">
                  <c:v>35.362700000000018</c:v>
                </c:pt>
                <c:pt idx="11747">
                  <c:v>35.243200000000002</c:v>
                </c:pt>
                <c:pt idx="11748">
                  <c:v>35.243200000000002</c:v>
                </c:pt>
                <c:pt idx="11749">
                  <c:v>35.362700000000018</c:v>
                </c:pt>
                <c:pt idx="11750">
                  <c:v>35.243200000000002</c:v>
                </c:pt>
                <c:pt idx="11751">
                  <c:v>35.243200000000002</c:v>
                </c:pt>
                <c:pt idx="11752">
                  <c:v>35.362700000000018</c:v>
                </c:pt>
                <c:pt idx="11753">
                  <c:v>35.362700000000018</c:v>
                </c:pt>
                <c:pt idx="11754">
                  <c:v>35.243200000000002</c:v>
                </c:pt>
                <c:pt idx="11755">
                  <c:v>35.243200000000002</c:v>
                </c:pt>
                <c:pt idx="11756">
                  <c:v>35.243200000000002</c:v>
                </c:pt>
                <c:pt idx="11757">
                  <c:v>35.362700000000018</c:v>
                </c:pt>
                <c:pt idx="11758">
                  <c:v>35.362700000000018</c:v>
                </c:pt>
                <c:pt idx="11759">
                  <c:v>35.243200000000002</c:v>
                </c:pt>
                <c:pt idx="11760">
                  <c:v>35.243200000000002</c:v>
                </c:pt>
                <c:pt idx="11761">
                  <c:v>35.243200000000002</c:v>
                </c:pt>
                <c:pt idx="11762">
                  <c:v>35.243200000000002</c:v>
                </c:pt>
                <c:pt idx="11763">
                  <c:v>35.362700000000018</c:v>
                </c:pt>
                <c:pt idx="11764">
                  <c:v>35.362700000000018</c:v>
                </c:pt>
                <c:pt idx="11765">
                  <c:v>35.243200000000002</c:v>
                </c:pt>
                <c:pt idx="11766">
                  <c:v>35.362700000000018</c:v>
                </c:pt>
                <c:pt idx="11767">
                  <c:v>35.362700000000018</c:v>
                </c:pt>
                <c:pt idx="11768">
                  <c:v>35.362700000000018</c:v>
                </c:pt>
                <c:pt idx="11769">
                  <c:v>35.362700000000018</c:v>
                </c:pt>
                <c:pt idx="11770">
                  <c:v>35.362700000000018</c:v>
                </c:pt>
                <c:pt idx="11771">
                  <c:v>35.362700000000018</c:v>
                </c:pt>
                <c:pt idx="11772">
                  <c:v>35.362700000000018</c:v>
                </c:pt>
                <c:pt idx="11773">
                  <c:v>35.362700000000018</c:v>
                </c:pt>
                <c:pt idx="11774">
                  <c:v>35.362700000000018</c:v>
                </c:pt>
                <c:pt idx="11775">
                  <c:v>35.362700000000018</c:v>
                </c:pt>
                <c:pt idx="11776">
                  <c:v>35.362700000000018</c:v>
                </c:pt>
                <c:pt idx="11777">
                  <c:v>35.362700000000018</c:v>
                </c:pt>
                <c:pt idx="11778">
                  <c:v>35.362700000000018</c:v>
                </c:pt>
                <c:pt idx="11779">
                  <c:v>35.362700000000018</c:v>
                </c:pt>
                <c:pt idx="11780">
                  <c:v>35.362700000000018</c:v>
                </c:pt>
                <c:pt idx="11781">
                  <c:v>35.482300000000009</c:v>
                </c:pt>
                <c:pt idx="11782">
                  <c:v>35.362700000000018</c:v>
                </c:pt>
                <c:pt idx="11783">
                  <c:v>35.362700000000018</c:v>
                </c:pt>
                <c:pt idx="11784">
                  <c:v>35.362700000000018</c:v>
                </c:pt>
                <c:pt idx="11785">
                  <c:v>35.482300000000009</c:v>
                </c:pt>
                <c:pt idx="11786">
                  <c:v>35.362700000000018</c:v>
                </c:pt>
                <c:pt idx="11787">
                  <c:v>35.362700000000018</c:v>
                </c:pt>
                <c:pt idx="11788">
                  <c:v>35.482300000000009</c:v>
                </c:pt>
                <c:pt idx="11789">
                  <c:v>35.362700000000018</c:v>
                </c:pt>
                <c:pt idx="11790">
                  <c:v>35.362700000000018</c:v>
                </c:pt>
                <c:pt idx="11791">
                  <c:v>35.482300000000009</c:v>
                </c:pt>
                <c:pt idx="11792">
                  <c:v>35.482300000000009</c:v>
                </c:pt>
                <c:pt idx="11793">
                  <c:v>35.482300000000009</c:v>
                </c:pt>
                <c:pt idx="11794">
                  <c:v>35.362700000000018</c:v>
                </c:pt>
                <c:pt idx="11795">
                  <c:v>35.362700000000018</c:v>
                </c:pt>
                <c:pt idx="11796">
                  <c:v>35.362700000000018</c:v>
                </c:pt>
                <c:pt idx="11797">
                  <c:v>35.362700000000018</c:v>
                </c:pt>
                <c:pt idx="11798">
                  <c:v>35.362700000000018</c:v>
                </c:pt>
                <c:pt idx="11799">
                  <c:v>35.362700000000018</c:v>
                </c:pt>
                <c:pt idx="11800">
                  <c:v>35.482300000000009</c:v>
                </c:pt>
                <c:pt idx="11801">
                  <c:v>35.362700000000018</c:v>
                </c:pt>
                <c:pt idx="11802">
                  <c:v>35.362700000000018</c:v>
                </c:pt>
                <c:pt idx="11803">
                  <c:v>35.482300000000009</c:v>
                </c:pt>
                <c:pt idx="11804">
                  <c:v>35.362700000000018</c:v>
                </c:pt>
                <c:pt idx="11805">
                  <c:v>35.362700000000018</c:v>
                </c:pt>
                <c:pt idx="11806">
                  <c:v>35.482300000000009</c:v>
                </c:pt>
                <c:pt idx="11807">
                  <c:v>35.362700000000018</c:v>
                </c:pt>
                <c:pt idx="11808">
                  <c:v>35.362700000000018</c:v>
                </c:pt>
                <c:pt idx="11809">
                  <c:v>35.482300000000009</c:v>
                </c:pt>
                <c:pt idx="11810">
                  <c:v>35.362700000000018</c:v>
                </c:pt>
                <c:pt idx="11811">
                  <c:v>35.482300000000009</c:v>
                </c:pt>
                <c:pt idx="11812">
                  <c:v>35.362700000000018</c:v>
                </c:pt>
                <c:pt idx="11813">
                  <c:v>35.362700000000018</c:v>
                </c:pt>
                <c:pt idx="11814">
                  <c:v>35.362700000000018</c:v>
                </c:pt>
                <c:pt idx="11815">
                  <c:v>35.362700000000018</c:v>
                </c:pt>
                <c:pt idx="11816">
                  <c:v>35.482300000000009</c:v>
                </c:pt>
                <c:pt idx="11817">
                  <c:v>35.482300000000009</c:v>
                </c:pt>
                <c:pt idx="11818">
                  <c:v>35.362700000000018</c:v>
                </c:pt>
                <c:pt idx="11819">
                  <c:v>35.362700000000018</c:v>
                </c:pt>
                <c:pt idx="11820">
                  <c:v>35.482300000000009</c:v>
                </c:pt>
                <c:pt idx="11821">
                  <c:v>35.482300000000009</c:v>
                </c:pt>
                <c:pt idx="11822">
                  <c:v>35.362700000000018</c:v>
                </c:pt>
                <c:pt idx="11823">
                  <c:v>35.362700000000018</c:v>
                </c:pt>
                <c:pt idx="11824">
                  <c:v>35.362700000000018</c:v>
                </c:pt>
                <c:pt idx="11825">
                  <c:v>35.482300000000009</c:v>
                </c:pt>
                <c:pt idx="11826">
                  <c:v>35.362700000000018</c:v>
                </c:pt>
                <c:pt idx="11827">
                  <c:v>35.362700000000018</c:v>
                </c:pt>
                <c:pt idx="11828">
                  <c:v>35.362700000000018</c:v>
                </c:pt>
                <c:pt idx="11829">
                  <c:v>35.362700000000018</c:v>
                </c:pt>
                <c:pt idx="11830">
                  <c:v>35.482300000000009</c:v>
                </c:pt>
                <c:pt idx="11831">
                  <c:v>35.362700000000018</c:v>
                </c:pt>
                <c:pt idx="11832">
                  <c:v>35.362700000000018</c:v>
                </c:pt>
                <c:pt idx="11833">
                  <c:v>35.362700000000018</c:v>
                </c:pt>
                <c:pt idx="11834">
                  <c:v>35.362700000000018</c:v>
                </c:pt>
                <c:pt idx="11835">
                  <c:v>35.362700000000018</c:v>
                </c:pt>
                <c:pt idx="11836">
                  <c:v>35.362700000000018</c:v>
                </c:pt>
                <c:pt idx="11837">
                  <c:v>35.362700000000018</c:v>
                </c:pt>
                <c:pt idx="11838">
                  <c:v>35.482300000000009</c:v>
                </c:pt>
                <c:pt idx="11839">
                  <c:v>35.362700000000018</c:v>
                </c:pt>
                <c:pt idx="11840">
                  <c:v>35.362700000000018</c:v>
                </c:pt>
                <c:pt idx="11841">
                  <c:v>35.362700000000018</c:v>
                </c:pt>
                <c:pt idx="11842">
                  <c:v>35.362700000000018</c:v>
                </c:pt>
                <c:pt idx="11843">
                  <c:v>35.362700000000018</c:v>
                </c:pt>
                <c:pt idx="11844">
                  <c:v>35.482300000000009</c:v>
                </c:pt>
                <c:pt idx="11845">
                  <c:v>35.482300000000009</c:v>
                </c:pt>
                <c:pt idx="11846">
                  <c:v>35.362700000000018</c:v>
                </c:pt>
                <c:pt idx="11847">
                  <c:v>35.362700000000018</c:v>
                </c:pt>
                <c:pt idx="11848">
                  <c:v>35.362700000000018</c:v>
                </c:pt>
                <c:pt idx="11849">
                  <c:v>35.482300000000009</c:v>
                </c:pt>
                <c:pt idx="11850">
                  <c:v>35.362700000000018</c:v>
                </c:pt>
                <c:pt idx="11851">
                  <c:v>35.482300000000009</c:v>
                </c:pt>
                <c:pt idx="11852">
                  <c:v>35.482300000000009</c:v>
                </c:pt>
                <c:pt idx="11853">
                  <c:v>35.362700000000018</c:v>
                </c:pt>
                <c:pt idx="11854">
                  <c:v>35.362700000000018</c:v>
                </c:pt>
                <c:pt idx="11855">
                  <c:v>35.482300000000009</c:v>
                </c:pt>
                <c:pt idx="11856">
                  <c:v>35.362700000000018</c:v>
                </c:pt>
                <c:pt idx="11857">
                  <c:v>35.362700000000018</c:v>
                </c:pt>
                <c:pt idx="11858">
                  <c:v>35.482300000000009</c:v>
                </c:pt>
                <c:pt idx="11859">
                  <c:v>35.362700000000018</c:v>
                </c:pt>
                <c:pt idx="11860">
                  <c:v>35.362700000000018</c:v>
                </c:pt>
                <c:pt idx="11861">
                  <c:v>35.362700000000018</c:v>
                </c:pt>
                <c:pt idx="11862">
                  <c:v>35.482300000000009</c:v>
                </c:pt>
                <c:pt idx="11863">
                  <c:v>35.362700000000018</c:v>
                </c:pt>
                <c:pt idx="11864">
                  <c:v>35.362700000000018</c:v>
                </c:pt>
                <c:pt idx="11865">
                  <c:v>35.362700000000018</c:v>
                </c:pt>
                <c:pt idx="11866">
                  <c:v>35.362700000000018</c:v>
                </c:pt>
                <c:pt idx="11867">
                  <c:v>35.362700000000018</c:v>
                </c:pt>
                <c:pt idx="11868">
                  <c:v>35.362700000000018</c:v>
                </c:pt>
                <c:pt idx="11869">
                  <c:v>35.362700000000018</c:v>
                </c:pt>
                <c:pt idx="11870">
                  <c:v>35.362700000000018</c:v>
                </c:pt>
                <c:pt idx="11871">
                  <c:v>35.362700000000018</c:v>
                </c:pt>
                <c:pt idx="11872">
                  <c:v>35.362700000000018</c:v>
                </c:pt>
                <c:pt idx="11873">
                  <c:v>35.362700000000018</c:v>
                </c:pt>
                <c:pt idx="11874">
                  <c:v>35.362700000000018</c:v>
                </c:pt>
                <c:pt idx="11875">
                  <c:v>35.362700000000018</c:v>
                </c:pt>
                <c:pt idx="11876">
                  <c:v>35.362700000000018</c:v>
                </c:pt>
                <c:pt idx="11877">
                  <c:v>35.362700000000018</c:v>
                </c:pt>
                <c:pt idx="11878">
                  <c:v>35.362700000000018</c:v>
                </c:pt>
                <c:pt idx="11879">
                  <c:v>35.362700000000018</c:v>
                </c:pt>
                <c:pt idx="11880">
                  <c:v>35.482300000000009</c:v>
                </c:pt>
                <c:pt idx="11881">
                  <c:v>35.362700000000018</c:v>
                </c:pt>
                <c:pt idx="11882">
                  <c:v>35.362700000000018</c:v>
                </c:pt>
                <c:pt idx="11883">
                  <c:v>35.362700000000018</c:v>
                </c:pt>
                <c:pt idx="11884">
                  <c:v>35.362700000000018</c:v>
                </c:pt>
                <c:pt idx="11885">
                  <c:v>35.362700000000018</c:v>
                </c:pt>
                <c:pt idx="11886">
                  <c:v>35.362700000000018</c:v>
                </c:pt>
                <c:pt idx="11887">
                  <c:v>35.362700000000018</c:v>
                </c:pt>
                <c:pt idx="11888">
                  <c:v>35.362700000000018</c:v>
                </c:pt>
                <c:pt idx="11889">
                  <c:v>35.362700000000018</c:v>
                </c:pt>
                <c:pt idx="11890">
                  <c:v>35.362700000000018</c:v>
                </c:pt>
                <c:pt idx="11891">
                  <c:v>35.362700000000018</c:v>
                </c:pt>
                <c:pt idx="11892">
                  <c:v>35.362700000000018</c:v>
                </c:pt>
                <c:pt idx="11893">
                  <c:v>35.362700000000018</c:v>
                </c:pt>
                <c:pt idx="11894">
                  <c:v>35.362700000000018</c:v>
                </c:pt>
                <c:pt idx="11895">
                  <c:v>35.362700000000018</c:v>
                </c:pt>
                <c:pt idx="11896">
                  <c:v>35.362700000000018</c:v>
                </c:pt>
                <c:pt idx="11897">
                  <c:v>35.362700000000018</c:v>
                </c:pt>
                <c:pt idx="11898">
                  <c:v>35.362700000000018</c:v>
                </c:pt>
                <c:pt idx="11899">
                  <c:v>35.362700000000018</c:v>
                </c:pt>
                <c:pt idx="11900">
                  <c:v>35.362700000000018</c:v>
                </c:pt>
                <c:pt idx="11901">
                  <c:v>35.362700000000018</c:v>
                </c:pt>
                <c:pt idx="11902">
                  <c:v>35.362700000000018</c:v>
                </c:pt>
                <c:pt idx="11903">
                  <c:v>35.362700000000018</c:v>
                </c:pt>
                <c:pt idx="11904">
                  <c:v>35.243200000000002</c:v>
                </c:pt>
                <c:pt idx="11905">
                  <c:v>35.362700000000018</c:v>
                </c:pt>
                <c:pt idx="11906">
                  <c:v>35.243200000000002</c:v>
                </c:pt>
                <c:pt idx="11907">
                  <c:v>35.362700000000018</c:v>
                </c:pt>
                <c:pt idx="11908">
                  <c:v>35.243200000000002</c:v>
                </c:pt>
                <c:pt idx="11909">
                  <c:v>35.362700000000018</c:v>
                </c:pt>
                <c:pt idx="11910">
                  <c:v>35.362700000000018</c:v>
                </c:pt>
                <c:pt idx="11911">
                  <c:v>35.362700000000018</c:v>
                </c:pt>
                <c:pt idx="11912">
                  <c:v>35.362700000000018</c:v>
                </c:pt>
                <c:pt idx="11913">
                  <c:v>35.362700000000018</c:v>
                </c:pt>
                <c:pt idx="11914">
                  <c:v>35.243200000000002</c:v>
                </c:pt>
                <c:pt idx="11915">
                  <c:v>35.362700000000018</c:v>
                </c:pt>
                <c:pt idx="11916">
                  <c:v>35.362700000000018</c:v>
                </c:pt>
                <c:pt idx="11917">
                  <c:v>35.243200000000002</c:v>
                </c:pt>
                <c:pt idx="11918">
                  <c:v>35.243200000000002</c:v>
                </c:pt>
                <c:pt idx="11919">
                  <c:v>35.243200000000002</c:v>
                </c:pt>
                <c:pt idx="11920">
                  <c:v>35.362700000000018</c:v>
                </c:pt>
                <c:pt idx="11921">
                  <c:v>35.362700000000018</c:v>
                </c:pt>
                <c:pt idx="11922">
                  <c:v>35.243200000000002</c:v>
                </c:pt>
                <c:pt idx="11923">
                  <c:v>35.243200000000002</c:v>
                </c:pt>
                <c:pt idx="11924">
                  <c:v>35.362700000000018</c:v>
                </c:pt>
                <c:pt idx="11925">
                  <c:v>35.243200000000002</c:v>
                </c:pt>
                <c:pt idx="11926">
                  <c:v>35.243200000000002</c:v>
                </c:pt>
                <c:pt idx="11927">
                  <c:v>35.243200000000002</c:v>
                </c:pt>
                <c:pt idx="11928">
                  <c:v>35.362700000000018</c:v>
                </c:pt>
                <c:pt idx="11929">
                  <c:v>35.362700000000018</c:v>
                </c:pt>
                <c:pt idx="11930">
                  <c:v>35.362700000000018</c:v>
                </c:pt>
                <c:pt idx="11931">
                  <c:v>35.243200000000002</c:v>
                </c:pt>
                <c:pt idx="11932">
                  <c:v>35.362700000000018</c:v>
                </c:pt>
                <c:pt idx="11933">
                  <c:v>35.243200000000002</c:v>
                </c:pt>
                <c:pt idx="11934">
                  <c:v>35.243200000000002</c:v>
                </c:pt>
                <c:pt idx="11935">
                  <c:v>35.243200000000002</c:v>
                </c:pt>
                <c:pt idx="11936">
                  <c:v>35.243200000000002</c:v>
                </c:pt>
                <c:pt idx="11937">
                  <c:v>35.243200000000002</c:v>
                </c:pt>
                <c:pt idx="11938">
                  <c:v>35.362700000000018</c:v>
                </c:pt>
                <c:pt idx="11939">
                  <c:v>35.362700000000018</c:v>
                </c:pt>
                <c:pt idx="11940">
                  <c:v>35.243200000000002</c:v>
                </c:pt>
                <c:pt idx="11941">
                  <c:v>35.243200000000002</c:v>
                </c:pt>
                <c:pt idx="11942">
                  <c:v>35.243200000000002</c:v>
                </c:pt>
                <c:pt idx="11943">
                  <c:v>35.243200000000002</c:v>
                </c:pt>
                <c:pt idx="11944">
                  <c:v>35.243200000000002</c:v>
                </c:pt>
                <c:pt idx="11945">
                  <c:v>35.243200000000002</c:v>
                </c:pt>
                <c:pt idx="11946">
                  <c:v>35.243200000000002</c:v>
                </c:pt>
                <c:pt idx="11947">
                  <c:v>35.362700000000018</c:v>
                </c:pt>
                <c:pt idx="11948">
                  <c:v>35.243200000000002</c:v>
                </c:pt>
                <c:pt idx="11949">
                  <c:v>35.243200000000002</c:v>
                </c:pt>
                <c:pt idx="11950">
                  <c:v>35.243200000000002</c:v>
                </c:pt>
                <c:pt idx="11951">
                  <c:v>35.243200000000002</c:v>
                </c:pt>
                <c:pt idx="11952">
                  <c:v>35.243200000000002</c:v>
                </c:pt>
                <c:pt idx="11953">
                  <c:v>35.243200000000002</c:v>
                </c:pt>
                <c:pt idx="11954">
                  <c:v>35.243200000000002</c:v>
                </c:pt>
                <c:pt idx="11955">
                  <c:v>35.243200000000002</c:v>
                </c:pt>
                <c:pt idx="11956">
                  <c:v>35.243200000000002</c:v>
                </c:pt>
                <c:pt idx="11957">
                  <c:v>35.243200000000002</c:v>
                </c:pt>
                <c:pt idx="11958">
                  <c:v>35.243200000000002</c:v>
                </c:pt>
                <c:pt idx="11959">
                  <c:v>35.243200000000002</c:v>
                </c:pt>
                <c:pt idx="11960">
                  <c:v>35.243200000000002</c:v>
                </c:pt>
                <c:pt idx="11961">
                  <c:v>35.243200000000002</c:v>
                </c:pt>
                <c:pt idx="11962">
                  <c:v>35.243200000000002</c:v>
                </c:pt>
                <c:pt idx="11963">
                  <c:v>35.243200000000002</c:v>
                </c:pt>
                <c:pt idx="11964">
                  <c:v>35.243200000000002</c:v>
                </c:pt>
                <c:pt idx="11965">
                  <c:v>35.243200000000002</c:v>
                </c:pt>
                <c:pt idx="11966">
                  <c:v>35.243200000000002</c:v>
                </c:pt>
                <c:pt idx="11967">
                  <c:v>35.12360000000001</c:v>
                </c:pt>
                <c:pt idx="11968">
                  <c:v>35.243200000000002</c:v>
                </c:pt>
                <c:pt idx="11969">
                  <c:v>35.243200000000002</c:v>
                </c:pt>
                <c:pt idx="11970">
                  <c:v>35.12360000000001</c:v>
                </c:pt>
                <c:pt idx="11971">
                  <c:v>35.243200000000002</c:v>
                </c:pt>
                <c:pt idx="11972">
                  <c:v>35.243200000000002</c:v>
                </c:pt>
                <c:pt idx="11973">
                  <c:v>35.243200000000002</c:v>
                </c:pt>
                <c:pt idx="11974">
                  <c:v>35.243200000000002</c:v>
                </c:pt>
                <c:pt idx="11975">
                  <c:v>35.12360000000001</c:v>
                </c:pt>
                <c:pt idx="11976">
                  <c:v>35.12360000000001</c:v>
                </c:pt>
                <c:pt idx="11977">
                  <c:v>35.12360000000001</c:v>
                </c:pt>
                <c:pt idx="11978">
                  <c:v>35.243200000000002</c:v>
                </c:pt>
                <c:pt idx="11979">
                  <c:v>35.243200000000002</c:v>
                </c:pt>
                <c:pt idx="11980">
                  <c:v>35.243200000000002</c:v>
                </c:pt>
                <c:pt idx="11981">
                  <c:v>35.243200000000002</c:v>
                </c:pt>
                <c:pt idx="11982">
                  <c:v>35.243200000000002</c:v>
                </c:pt>
                <c:pt idx="11983">
                  <c:v>35.12360000000001</c:v>
                </c:pt>
                <c:pt idx="11984">
                  <c:v>35.12360000000001</c:v>
                </c:pt>
                <c:pt idx="11985">
                  <c:v>35.12360000000001</c:v>
                </c:pt>
                <c:pt idx="11986">
                  <c:v>35.12360000000001</c:v>
                </c:pt>
                <c:pt idx="11987">
                  <c:v>35.12360000000001</c:v>
                </c:pt>
                <c:pt idx="11988">
                  <c:v>35.243200000000002</c:v>
                </c:pt>
                <c:pt idx="11989">
                  <c:v>35.12360000000001</c:v>
                </c:pt>
                <c:pt idx="11990">
                  <c:v>35.12360000000001</c:v>
                </c:pt>
                <c:pt idx="11991">
                  <c:v>35.12360000000001</c:v>
                </c:pt>
                <c:pt idx="11992">
                  <c:v>35.12360000000001</c:v>
                </c:pt>
                <c:pt idx="11993">
                  <c:v>35.12360000000001</c:v>
                </c:pt>
                <c:pt idx="11994">
                  <c:v>35.12360000000001</c:v>
                </c:pt>
                <c:pt idx="11995">
                  <c:v>35.12360000000001</c:v>
                </c:pt>
                <c:pt idx="11996">
                  <c:v>35.12360000000001</c:v>
                </c:pt>
                <c:pt idx="11997">
                  <c:v>35.12360000000001</c:v>
                </c:pt>
                <c:pt idx="11998">
                  <c:v>35.12360000000001</c:v>
                </c:pt>
                <c:pt idx="11999">
                  <c:v>35.12360000000001</c:v>
                </c:pt>
                <c:pt idx="12000">
                  <c:v>35.243200000000002</c:v>
                </c:pt>
                <c:pt idx="12001">
                  <c:v>35.12360000000001</c:v>
                </c:pt>
                <c:pt idx="12002">
                  <c:v>35.12360000000001</c:v>
                </c:pt>
                <c:pt idx="12003">
                  <c:v>35.12360000000001</c:v>
                </c:pt>
                <c:pt idx="12004">
                  <c:v>35.12360000000001</c:v>
                </c:pt>
                <c:pt idx="12005">
                  <c:v>35.12360000000001</c:v>
                </c:pt>
                <c:pt idx="12006">
                  <c:v>35.12360000000001</c:v>
                </c:pt>
                <c:pt idx="12007">
                  <c:v>35.12360000000001</c:v>
                </c:pt>
                <c:pt idx="12008">
                  <c:v>35.12360000000001</c:v>
                </c:pt>
                <c:pt idx="12009">
                  <c:v>35.12360000000001</c:v>
                </c:pt>
                <c:pt idx="12010">
                  <c:v>35.12360000000001</c:v>
                </c:pt>
                <c:pt idx="12011">
                  <c:v>35.12360000000001</c:v>
                </c:pt>
                <c:pt idx="12012">
                  <c:v>35.12360000000001</c:v>
                </c:pt>
                <c:pt idx="12013">
                  <c:v>35.12360000000001</c:v>
                </c:pt>
                <c:pt idx="12014">
                  <c:v>35.12360000000001</c:v>
                </c:pt>
                <c:pt idx="12015">
                  <c:v>35.12360000000001</c:v>
                </c:pt>
                <c:pt idx="12016">
                  <c:v>35.12360000000001</c:v>
                </c:pt>
                <c:pt idx="12017">
                  <c:v>35.12360000000001</c:v>
                </c:pt>
                <c:pt idx="12018">
                  <c:v>35.12360000000001</c:v>
                </c:pt>
                <c:pt idx="12019">
                  <c:v>35.12360000000001</c:v>
                </c:pt>
                <c:pt idx="12020">
                  <c:v>35.12360000000001</c:v>
                </c:pt>
                <c:pt idx="12021">
                  <c:v>35.004100000000051</c:v>
                </c:pt>
                <c:pt idx="12022">
                  <c:v>35.12360000000001</c:v>
                </c:pt>
                <c:pt idx="12023">
                  <c:v>35.12360000000001</c:v>
                </c:pt>
                <c:pt idx="12024">
                  <c:v>35.12360000000001</c:v>
                </c:pt>
                <c:pt idx="12025">
                  <c:v>35.12360000000001</c:v>
                </c:pt>
                <c:pt idx="12026">
                  <c:v>35.004100000000051</c:v>
                </c:pt>
                <c:pt idx="12027">
                  <c:v>35.004100000000051</c:v>
                </c:pt>
                <c:pt idx="12028">
                  <c:v>35.004100000000051</c:v>
                </c:pt>
                <c:pt idx="12029">
                  <c:v>35.12360000000001</c:v>
                </c:pt>
                <c:pt idx="12030">
                  <c:v>35.12360000000001</c:v>
                </c:pt>
                <c:pt idx="12031">
                  <c:v>35.12360000000001</c:v>
                </c:pt>
                <c:pt idx="12032">
                  <c:v>35.004100000000051</c:v>
                </c:pt>
                <c:pt idx="12033">
                  <c:v>35.004100000000051</c:v>
                </c:pt>
                <c:pt idx="12034">
                  <c:v>35.004100000000051</c:v>
                </c:pt>
                <c:pt idx="12035">
                  <c:v>35.12360000000001</c:v>
                </c:pt>
                <c:pt idx="12036">
                  <c:v>35.12360000000001</c:v>
                </c:pt>
                <c:pt idx="12037">
                  <c:v>35.004100000000051</c:v>
                </c:pt>
                <c:pt idx="12038">
                  <c:v>35.12360000000001</c:v>
                </c:pt>
                <c:pt idx="12039">
                  <c:v>35.004100000000051</c:v>
                </c:pt>
                <c:pt idx="12040">
                  <c:v>35.004100000000051</c:v>
                </c:pt>
                <c:pt idx="12041">
                  <c:v>35.004100000000051</c:v>
                </c:pt>
                <c:pt idx="12042">
                  <c:v>35.004100000000051</c:v>
                </c:pt>
                <c:pt idx="12043">
                  <c:v>35.004100000000051</c:v>
                </c:pt>
                <c:pt idx="12044">
                  <c:v>35.004100000000051</c:v>
                </c:pt>
                <c:pt idx="12045">
                  <c:v>35.12360000000001</c:v>
                </c:pt>
                <c:pt idx="12046">
                  <c:v>35.004100000000051</c:v>
                </c:pt>
                <c:pt idx="12047">
                  <c:v>35.004100000000051</c:v>
                </c:pt>
                <c:pt idx="12048">
                  <c:v>35.004100000000051</c:v>
                </c:pt>
                <c:pt idx="12049">
                  <c:v>35.004100000000051</c:v>
                </c:pt>
                <c:pt idx="12050">
                  <c:v>35.004100000000051</c:v>
                </c:pt>
                <c:pt idx="12051">
                  <c:v>35.004100000000051</c:v>
                </c:pt>
                <c:pt idx="12052">
                  <c:v>35.004100000000051</c:v>
                </c:pt>
                <c:pt idx="12053">
                  <c:v>35.004100000000051</c:v>
                </c:pt>
                <c:pt idx="12054">
                  <c:v>35.004100000000051</c:v>
                </c:pt>
                <c:pt idx="12055">
                  <c:v>35.004100000000051</c:v>
                </c:pt>
                <c:pt idx="12056">
                  <c:v>35.004100000000051</c:v>
                </c:pt>
                <c:pt idx="12057">
                  <c:v>35.12360000000001</c:v>
                </c:pt>
                <c:pt idx="12058">
                  <c:v>35.004100000000051</c:v>
                </c:pt>
                <c:pt idx="12059">
                  <c:v>35.004100000000051</c:v>
                </c:pt>
                <c:pt idx="12060">
                  <c:v>35.12360000000001</c:v>
                </c:pt>
                <c:pt idx="12061">
                  <c:v>35.004100000000051</c:v>
                </c:pt>
                <c:pt idx="12062">
                  <c:v>35.004100000000051</c:v>
                </c:pt>
                <c:pt idx="12063">
                  <c:v>35.004100000000051</c:v>
                </c:pt>
                <c:pt idx="12064">
                  <c:v>35.004100000000051</c:v>
                </c:pt>
                <c:pt idx="12065">
                  <c:v>35.004100000000051</c:v>
                </c:pt>
                <c:pt idx="12066">
                  <c:v>35.004100000000051</c:v>
                </c:pt>
                <c:pt idx="12067">
                  <c:v>35.004100000000051</c:v>
                </c:pt>
                <c:pt idx="12068">
                  <c:v>35.004100000000051</c:v>
                </c:pt>
                <c:pt idx="12069">
                  <c:v>35.004100000000051</c:v>
                </c:pt>
                <c:pt idx="12070">
                  <c:v>35.004100000000051</c:v>
                </c:pt>
                <c:pt idx="12071">
                  <c:v>35.004100000000051</c:v>
                </c:pt>
                <c:pt idx="12072">
                  <c:v>35.004100000000051</c:v>
                </c:pt>
                <c:pt idx="12073">
                  <c:v>35.12360000000001</c:v>
                </c:pt>
                <c:pt idx="12074">
                  <c:v>35.004100000000051</c:v>
                </c:pt>
                <c:pt idx="12075">
                  <c:v>35.004100000000051</c:v>
                </c:pt>
                <c:pt idx="12076">
                  <c:v>35.004100000000051</c:v>
                </c:pt>
                <c:pt idx="12077">
                  <c:v>35.004100000000051</c:v>
                </c:pt>
                <c:pt idx="12078">
                  <c:v>35.004100000000051</c:v>
                </c:pt>
                <c:pt idx="12079">
                  <c:v>35.004100000000051</c:v>
                </c:pt>
                <c:pt idx="12080">
                  <c:v>35.004100000000051</c:v>
                </c:pt>
                <c:pt idx="12081">
                  <c:v>35.004100000000051</c:v>
                </c:pt>
                <c:pt idx="12082">
                  <c:v>35.004100000000051</c:v>
                </c:pt>
                <c:pt idx="12083">
                  <c:v>35.004100000000051</c:v>
                </c:pt>
                <c:pt idx="12084">
                  <c:v>35.004100000000051</c:v>
                </c:pt>
                <c:pt idx="12085">
                  <c:v>35.004100000000051</c:v>
                </c:pt>
                <c:pt idx="12086">
                  <c:v>35.004100000000051</c:v>
                </c:pt>
                <c:pt idx="12087">
                  <c:v>35.004100000000051</c:v>
                </c:pt>
                <c:pt idx="12088">
                  <c:v>35.004100000000051</c:v>
                </c:pt>
                <c:pt idx="12089">
                  <c:v>35.004100000000051</c:v>
                </c:pt>
                <c:pt idx="12090">
                  <c:v>35.004100000000051</c:v>
                </c:pt>
                <c:pt idx="12091">
                  <c:v>35.004100000000051</c:v>
                </c:pt>
                <c:pt idx="12092">
                  <c:v>35.004100000000051</c:v>
                </c:pt>
                <c:pt idx="12093">
                  <c:v>35.004100000000051</c:v>
                </c:pt>
                <c:pt idx="12094">
                  <c:v>35.004100000000051</c:v>
                </c:pt>
                <c:pt idx="12095">
                  <c:v>35.004100000000051</c:v>
                </c:pt>
                <c:pt idx="12096">
                  <c:v>35.004100000000051</c:v>
                </c:pt>
                <c:pt idx="12097">
                  <c:v>35.004100000000051</c:v>
                </c:pt>
                <c:pt idx="12098">
                  <c:v>34.884500000000003</c:v>
                </c:pt>
                <c:pt idx="12099">
                  <c:v>35.004100000000051</c:v>
                </c:pt>
                <c:pt idx="12100">
                  <c:v>34.884500000000003</c:v>
                </c:pt>
                <c:pt idx="12101">
                  <c:v>34.884500000000003</c:v>
                </c:pt>
                <c:pt idx="12102">
                  <c:v>34.884500000000003</c:v>
                </c:pt>
                <c:pt idx="12103">
                  <c:v>34.884500000000003</c:v>
                </c:pt>
                <c:pt idx="12104">
                  <c:v>34.884500000000003</c:v>
                </c:pt>
                <c:pt idx="12105">
                  <c:v>34.884500000000003</c:v>
                </c:pt>
                <c:pt idx="12106">
                  <c:v>35.004100000000051</c:v>
                </c:pt>
                <c:pt idx="12107">
                  <c:v>35.004100000000051</c:v>
                </c:pt>
                <c:pt idx="12108">
                  <c:v>34.884500000000003</c:v>
                </c:pt>
                <c:pt idx="12109">
                  <c:v>34.884500000000003</c:v>
                </c:pt>
                <c:pt idx="12110">
                  <c:v>34.884500000000003</c:v>
                </c:pt>
                <c:pt idx="12111">
                  <c:v>34.884500000000003</c:v>
                </c:pt>
                <c:pt idx="12112">
                  <c:v>35.004100000000051</c:v>
                </c:pt>
                <c:pt idx="12113">
                  <c:v>35.004100000000051</c:v>
                </c:pt>
                <c:pt idx="12114">
                  <c:v>34.884500000000003</c:v>
                </c:pt>
                <c:pt idx="12115">
                  <c:v>34.884500000000003</c:v>
                </c:pt>
                <c:pt idx="12116">
                  <c:v>34.884500000000003</c:v>
                </c:pt>
                <c:pt idx="12117">
                  <c:v>34.884500000000003</c:v>
                </c:pt>
                <c:pt idx="12118">
                  <c:v>34.884500000000003</c:v>
                </c:pt>
                <c:pt idx="12119">
                  <c:v>35.004100000000051</c:v>
                </c:pt>
                <c:pt idx="12120">
                  <c:v>34.884500000000003</c:v>
                </c:pt>
                <c:pt idx="12121">
                  <c:v>34.884500000000003</c:v>
                </c:pt>
                <c:pt idx="12122">
                  <c:v>34.884500000000003</c:v>
                </c:pt>
                <c:pt idx="12123">
                  <c:v>34.884500000000003</c:v>
                </c:pt>
                <c:pt idx="12124">
                  <c:v>34.884500000000003</c:v>
                </c:pt>
                <c:pt idx="12125">
                  <c:v>34.884500000000003</c:v>
                </c:pt>
                <c:pt idx="12126">
                  <c:v>34.884500000000003</c:v>
                </c:pt>
                <c:pt idx="12127">
                  <c:v>34.884500000000003</c:v>
                </c:pt>
                <c:pt idx="12128">
                  <c:v>34.884500000000003</c:v>
                </c:pt>
                <c:pt idx="12129">
                  <c:v>34.884500000000003</c:v>
                </c:pt>
                <c:pt idx="12130">
                  <c:v>34.884500000000003</c:v>
                </c:pt>
                <c:pt idx="12131">
                  <c:v>35.004100000000051</c:v>
                </c:pt>
                <c:pt idx="12132">
                  <c:v>34.884500000000003</c:v>
                </c:pt>
                <c:pt idx="12133">
                  <c:v>34.884500000000003</c:v>
                </c:pt>
                <c:pt idx="12134">
                  <c:v>34.884500000000003</c:v>
                </c:pt>
                <c:pt idx="12135">
                  <c:v>34.884500000000003</c:v>
                </c:pt>
                <c:pt idx="12136">
                  <c:v>34.884500000000003</c:v>
                </c:pt>
                <c:pt idx="12137">
                  <c:v>34.884500000000003</c:v>
                </c:pt>
                <c:pt idx="12138">
                  <c:v>34.884500000000003</c:v>
                </c:pt>
                <c:pt idx="12139">
                  <c:v>34.884500000000003</c:v>
                </c:pt>
                <c:pt idx="12140">
                  <c:v>34.884500000000003</c:v>
                </c:pt>
                <c:pt idx="12141">
                  <c:v>35.004100000000051</c:v>
                </c:pt>
                <c:pt idx="12142">
                  <c:v>34.764900000000011</c:v>
                </c:pt>
                <c:pt idx="12143">
                  <c:v>34.884500000000003</c:v>
                </c:pt>
                <c:pt idx="12144">
                  <c:v>34.764900000000011</c:v>
                </c:pt>
                <c:pt idx="12145">
                  <c:v>34.884500000000003</c:v>
                </c:pt>
                <c:pt idx="12146">
                  <c:v>34.884500000000003</c:v>
                </c:pt>
                <c:pt idx="12147">
                  <c:v>34.764900000000011</c:v>
                </c:pt>
                <c:pt idx="12148">
                  <c:v>34.884500000000003</c:v>
                </c:pt>
                <c:pt idx="12149">
                  <c:v>34.884500000000003</c:v>
                </c:pt>
                <c:pt idx="12150">
                  <c:v>34.884500000000003</c:v>
                </c:pt>
                <c:pt idx="12151">
                  <c:v>34.884500000000003</c:v>
                </c:pt>
                <c:pt idx="12152">
                  <c:v>34.884500000000003</c:v>
                </c:pt>
                <c:pt idx="12153">
                  <c:v>34.764900000000011</c:v>
                </c:pt>
                <c:pt idx="12154">
                  <c:v>34.884500000000003</c:v>
                </c:pt>
                <c:pt idx="12155">
                  <c:v>34.764900000000011</c:v>
                </c:pt>
                <c:pt idx="12156">
                  <c:v>34.884500000000003</c:v>
                </c:pt>
                <c:pt idx="12157">
                  <c:v>34.764900000000011</c:v>
                </c:pt>
                <c:pt idx="12158">
                  <c:v>34.884500000000003</c:v>
                </c:pt>
                <c:pt idx="12159">
                  <c:v>34.884500000000003</c:v>
                </c:pt>
                <c:pt idx="12160">
                  <c:v>34.884500000000003</c:v>
                </c:pt>
                <c:pt idx="12161">
                  <c:v>34.884500000000003</c:v>
                </c:pt>
                <c:pt idx="12162">
                  <c:v>34.884500000000003</c:v>
                </c:pt>
                <c:pt idx="12163">
                  <c:v>34.764900000000011</c:v>
                </c:pt>
                <c:pt idx="12164">
                  <c:v>34.764900000000011</c:v>
                </c:pt>
                <c:pt idx="12165">
                  <c:v>34.884500000000003</c:v>
                </c:pt>
                <c:pt idx="12166">
                  <c:v>34.884500000000003</c:v>
                </c:pt>
                <c:pt idx="12167">
                  <c:v>34.764900000000011</c:v>
                </c:pt>
                <c:pt idx="12168">
                  <c:v>34.884500000000003</c:v>
                </c:pt>
                <c:pt idx="12169">
                  <c:v>34.884500000000003</c:v>
                </c:pt>
                <c:pt idx="12170">
                  <c:v>34.884500000000003</c:v>
                </c:pt>
                <c:pt idx="12171">
                  <c:v>34.884500000000003</c:v>
                </c:pt>
                <c:pt idx="12172">
                  <c:v>34.764900000000011</c:v>
                </c:pt>
                <c:pt idx="12173">
                  <c:v>34.764900000000011</c:v>
                </c:pt>
                <c:pt idx="12174">
                  <c:v>34.764900000000011</c:v>
                </c:pt>
                <c:pt idx="12175">
                  <c:v>34.764900000000011</c:v>
                </c:pt>
                <c:pt idx="12176">
                  <c:v>34.884500000000003</c:v>
                </c:pt>
                <c:pt idx="12177">
                  <c:v>34.764900000000011</c:v>
                </c:pt>
                <c:pt idx="12178">
                  <c:v>34.764900000000011</c:v>
                </c:pt>
                <c:pt idx="12179">
                  <c:v>34.884500000000003</c:v>
                </c:pt>
                <c:pt idx="12180">
                  <c:v>34.884500000000003</c:v>
                </c:pt>
                <c:pt idx="12181">
                  <c:v>34.764900000000011</c:v>
                </c:pt>
                <c:pt idx="12182">
                  <c:v>34.764900000000011</c:v>
                </c:pt>
                <c:pt idx="12183">
                  <c:v>34.884500000000003</c:v>
                </c:pt>
                <c:pt idx="12184">
                  <c:v>34.884500000000003</c:v>
                </c:pt>
                <c:pt idx="12185">
                  <c:v>34.764900000000011</c:v>
                </c:pt>
                <c:pt idx="12186">
                  <c:v>34.884500000000003</c:v>
                </c:pt>
                <c:pt idx="12187">
                  <c:v>34.764900000000011</c:v>
                </c:pt>
                <c:pt idx="12188">
                  <c:v>34.884500000000003</c:v>
                </c:pt>
                <c:pt idx="12189">
                  <c:v>34.764900000000011</c:v>
                </c:pt>
                <c:pt idx="12190">
                  <c:v>34.764900000000011</c:v>
                </c:pt>
                <c:pt idx="12191">
                  <c:v>34.884500000000003</c:v>
                </c:pt>
                <c:pt idx="12192">
                  <c:v>34.884500000000003</c:v>
                </c:pt>
                <c:pt idx="12193">
                  <c:v>34.884500000000003</c:v>
                </c:pt>
                <c:pt idx="12194">
                  <c:v>34.764900000000011</c:v>
                </c:pt>
                <c:pt idx="12195">
                  <c:v>34.884500000000003</c:v>
                </c:pt>
                <c:pt idx="12196">
                  <c:v>34.884500000000003</c:v>
                </c:pt>
                <c:pt idx="12197">
                  <c:v>34.764900000000011</c:v>
                </c:pt>
                <c:pt idx="12198">
                  <c:v>34.884500000000003</c:v>
                </c:pt>
                <c:pt idx="12199">
                  <c:v>34.884500000000003</c:v>
                </c:pt>
                <c:pt idx="12200">
                  <c:v>34.884500000000003</c:v>
                </c:pt>
                <c:pt idx="12201">
                  <c:v>34.884500000000003</c:v>
                </c:pt>
                <c:pt idx="12202">
                  <c:v>34.764900000000011</c:v>
                </c:pt>
                <c:pt idx="12203">
                  <c:v>34.884500000000003</c:v>
                </c:pt>
                <c:pt idx="12204">
                  <c:v>34.764900000000011</c:v>
                </c:pt>
                <c:pt idx="12205">
                  <c:v>34.884500000000003</c:v>
                </c:pt>
                <c:pt idx="12206">
                  <c:v>34.884500000000003</c:v>
                </c:pt>
                <c:pt idx="12207">
                  <c:v>34.884500000000003</c:v>
                </c:pt>
                <c:pt idx="12208">
                  <c:v>34.884500000000003</c:v>
                </c:pt>
                <c:pt idx="12209">
                  <c:v>34.884500000000003</c:v>
                </c:pt>
                <c:pt idx="12210">
                  <c:v>34.884500000000003</c:v>
                </c:pt>
                <c:pt idx="12211">
                  <c:v>34.884500000000003</c:v>
                </c:pt>
                <c:pt idx="12212">
                  <c:v>34.884500000000003</c:v>
                </c:pt>
                <c:pt idx="12213">
                  <c:v>34.884500000000003</c:v>
                </c:pt>
                <c:pt idx="12214">
                  <c:v>34.884500000000003</c:v>
                </c:pt>
                <c:pt idx="12215">
                  <c:v>34.884500000000003</c:v>
                </c:pt>
                <c:pt idx="12216">
                  <c:v>34.764900000000011</c:v>
                </c:pt>
                <c:pt idx="12217">
                  <c:v>34.884500000000003</c:v>
                </c:pt>
                <c:pt idx="12218">
                  <c:v>35.004100000000051</c:v>
                </c:pt>
                <c:pt idx="12219">
                  <c:v>34.884500000000003</c:v>
                </c:pt>
                <c:pt idx="12220">
                  <c:v>34.884500000000003</c:v>
                </c:pt>
                <c:pt idx="12221">
                  <c:v>34.884500000000003</c:v>
                </c:pt>
                <c:pt idx="12222">
                  <c:v>34.884500000000003</c:v>
                </c:pt>
                <c:pt idx="12223">
                  <c:v>34.884500000000003</c:v>
                </c:pt>
                <c:pt idx="12224">
                  <c:v>35.004100000000051</c:v>
                </c:pt>
                <c:pt idx="12225">
                  <c:v>34.884500000000003</c:v>
                </c:pt>
                <c:pt idx="12226">
                  <c:v>34.884500000000003</c:v>
                </c:pt>
                <c:pt idx="12227">
                  <c:v>34.884500000000003</c:v>
                </c:pt>
                <c:pt idx="12228">
                  <c:v>35.004100000000051</c:v>
                </c:pt>
                <c:pt idx="12229">
                  <c:v>34.884500000000003</c:v>
                </c:pt>
                <c:pt idx="12230">
                  <c:v>34.884500000000003</c:v>
                </c:pt>
                <c:pt idx="12231">
                  <c:v>35.004100000000051</c:v>
                </c:pt>
                <c:pt idx="12232">
                  <c:v>34.884500000000003</c:v>
                </c:pt>
                <c:pt idx="12233">
                  <c:v>34.884500000000003</c:v>
                </c:pt>
                <c:pt idx="12234">
                  <c:v>35.004100000000051</c:v>
                </c:pt>
                <c:pt idx="12235">
                  <c:v>35.004100000000051</c:v>
                </c:pt>
                <c:pt idx="12236">
                  <c:v>35.004100000000051</c:v>
                </c:pt>
                <c:pt idx="12237">
                  <c:v>34.884500000000003</c:v>
                </c:pt>
                <c:pt idx="12238">
                  <c:v>35.004100000000051</c:v>
                </c:pt>
                <c:pt idx="12239">
                  <c:v>34.884500000000003</c:v>
                </c:pt>
                <c:pt idx="12240">
                  <c:v>34.884500000000003</c:v>
                </c:pt>
                <c:pt idx="12241">
                  <c:v>35.004100000000051</c:v>
                </c:pt>
                <c:pt idx="12242">
                  <c:v>34.884500000000003</c:v>
                </c:pt>
                <c:pt idx="12243">
                  <c:v>34.884500000000003</c:v>
                </c:pt>
                <c:pt idx="12244">
                  <c:v>35.004100000000051</c:v>
                </c:pt>
                <c:pt idx="12245">
                  <c:v>35.004100000000051</c:v>
                </c:pt>
                <c:pt idx="12246">
                  <c:v>35.004100000000051</c:v>
                </c:pt>
                <c:pt idx="12247">
                  <c:v>35.004100000000051</c:v>
                </c:pt>
                <c:pt idx="12248">
                  <c:v>35.004100000000051</c:v>
                </c:pt>
                <c:pt idx="12249">
                  <c:v>35.004100000000051</c:v>
                </c:pt>
                <c:pt idx="12250">
                  <c:v>35.004100000000051</c:v>
                </c:pt>
                <c:pt idx="12251">
                  <c:v>35.004100000000051</c:v>
                </c:pt>
                <c:pt idx="12252">
                  <c:v>35.004100000000051</c:v>
                </c:pt>
                <c:pt idx="12253">
                  <c:v>35.004100000000051</c:v>
                </c:pt>
                <c:pt idx="12254">
                  <c:v>35.004100000000051</c:v>
                </c:pt>
                <c:pt idx="12255">
                  <c:v>35.004100000000051</c:v>
                </c:pt>
                <c:pt idx="12256">
                  <c:v>35.12360000000001</c:v>
                </c:pt>
                <c:pt idx="12257">
                  <c:v>35.004100000000051</c:v>
                </c:pt>
                <c:pt idx="12258">
                  <c:v>35.004100000000051</c:v>
                </c:pt>
                <c:pt idx="12259">
                  <c:v>35.004100000000051</c:v>
                </c:pt>
                <c:pt idx="12260">
                  <c:v>35.004100000000051</c:v>
                </c:pt>
                <c:pt idx="12261">
                  <c:v>35.12360000000001</c:v>
                </c:pt>
                <c:pt idx="12262">
                  <c:v>35.004100000000051</c:v>
                </c:pt>
                <c:pt idx="12263">
                  <c:v>35.004100000000051</c:v>
                </c:pt>
                <c:pt idx="12264">
                  <c:v>35.12360000000001</c:v>
                </c:pt>
                <c:pt idx="12265">
                  <c:v>35.004100000000051</c:v>
                </c:pt>
                <c:pt idx="12266">
                  <c:v>35.004100000000051</c:v>
                </c:pt>
                <c:pt idx="12267">
                  <c:v>35.004100000000051</c:v>
                </c:pt>
                <c:pt idx="12268">
                  <c:v>35.12360000000001</c:v>
                </c:pt>
                <c:pt idx="12269">
                  <c:v>35.12360000000001</c:v>
                </c:pt>
                <c:pt idx="12270">
                  <c:v>35.004100000000051</c:v>
                </c:pt>
                <c:pt idx="12271">
                  <c:v>35.12360000000001</c:v>
                </c:pt>
                <c:pt idx="12272">
                  <c:v>35.004100000000051</c:v>
                </c:pt>
                <c:pt idx="12273">
                  <c:v>35.004100000000051</c:v>
                </c:pt>
                <c:pt idx="12274">
                  <c:v>35.12360000000001</c:v>
                </c:pt>
                <c:pt idx="12275">
                  <c:v>35.12360000000001</c:v>
                </c:pt>
                <c:pt idx="12276">
                  <c:v>35.004100000000051</c:v>
                </c:pt>
                <c:pt idx="12277">
                  <c:v>35.12360000000001</c:v>
                </c:pt>
                <c:pt idx="12278">
                  <c:v>35.12360000000001</c:v>
                </c:pt>
                <c:pt idx="12279">
                  <c:v>35.12360000000001</c:v>
                </c:pt>
                <c:pt idx="12280">
                  <c:v>35.12360000000001</c:v>
                </c:pt>
                <c:pt idx="12281">
                  <c:v>35.12360000000001</c:v>
                </c:pt>
                <c:pt idx="12282">
                  <c:v>35.12360000000001</c:v>
                </c:pt>
                <c:pt idx="12283">
                  <c:v>35.12360000000001</c:v>
                </c:pt>
                <c:pt idx="12284">
                  <c:v>35.243200000000002</c:v>
                </c:pt>
                <c:pt idx="12285">
                  <c:v>35.12360000000001</c:v>
                </c:pt>
                <c:pt idx="12286">
                  <c:v>35.12360000000001</c:v>
                </c:pt>
                <c:pt idx="12287">
                  <c:v>35.12360000000001</c:v>
                </c:pt>
                <c:pt idx="12288">
                  <c:v>35.12360000000001</c:v>
                </c:pt>
                <c:pt idx="12289">
                  <c:v>35.12360000000001</c:v>
                </c:pt>
                <c:pt idx="12290">
                  <c:v>35.12360000000001</c:v>
                </c:pt>
                <c:pt idx="12291">
                  <c:v>35.243200000000002</c:v>
                </c:pt>
                <c:pt idx="12292">
                  <c:v>35.12360000000001</c:v>
                </c:pt>
                <c:pt idx="12293">
                  <c:v>35.12360000000001</c:v>
                </c:pt>
                <c:pt idx="12294">
                  <c:v>35.243200000000002</c:v>
                </c:pt>
                <c:pt idx="12295">
                  <c:v>35.243200000000002</c:v>
                </c:pt>
                <c:pt idx="12296">
                  <c:v>35.12360000000001</c:v>
                </c:pt>
                <c:pt idx="12297">
                  <c:v>35.243200000000002</c:v>
                </c:pt>
                <c:pt idx="12298">
                  <c:v>35.243200000000002</c:v>
                </c:pt>
                <c:pt idx="12299">
                  <c:v>35.243200000000002</c:v>
                </c:pt>
                <c:pt idx="12300">
                  <c:v>35.243200000000002</c:v>
                </c:pt>
                <c:pt idx="12301">
                  <c:v>35.243200000000002</c:v>
                </c:pt>
                <c:pt idx="12302">
                  <c:v>35.243200000000002</c:v>
                </c:pt>
                <c:pt idx="12303">
                  <c:v>35.12360000000001</c:v>
                </c:pt>
                <c:pt idx="12304">
                  <c:v>35.243200000000002</c:v>
                </c:pt>
                <c:pt idx="12305">
                  <c:v>35.243200000000002</c:v>
                </c:pt>
                <c:pt idx="12306">
                  <c:v>35.243200000000002</c:v>
                </c:pt>
                <c:pt idx="12307">
                  <c:v>35.243200000000002</c:v>
                </c:pt>
                <c:pt idx="12308">
                  <c:v>35.243200000000002</c:v>
                </c:pt>
                <c:pt idx="12309">
                  <c:v>35.243200000000002</c:v>
                </c:pt>
                <c:pt idx="12310">
                  <c:v>35.243200000000002</c:v>
                </c:pt>
                <c:pt idx="12311">
                  <c:v>35.362700000000018</c:v>
                </c:pt>
                <c:pt idx="12312">
                  <c:v>35.243200000000002</c:v>
                </c:pt>
                <c:pt idx="12313">
                  <c:v>35.243200000000002</c:v>
                </c:pt>
                <c:pt idx="12314">
                  <c:v>35.243200000000002</c:v>
                </c:pt>
                <c:pt idx="12315">
                  <c:v>35.243200000000002</c:v>
                </c:pt>
                <c:pt idx="12316">
                  <c:v>35.243200000000002</c:v>
                </c:pt>
                <c:pt idx="12317">
                  <c:v>35.243200000000002</c:v>
                </c:pt>
                <c:pt idx="12318">
                  <c:v>35.12360000000001</c:v>
                </c:pt>
                <c:pt idx="12319">
                  <c:v>35.243200000000002</c:v>
                </c:pt>
                <c:pt idx="12320">
                  <c:v>35.243200000000002</c:v>
                </c:pt>
                <c:pt idx="12321">
                  <c:v>35.243200000000002</c:v>
                </c:pt>
                <c:pt idx="12322">
                  <c:v>35.243200000000002</c:v>
                </c:pt>
                <c:pt idx="12323">
                  <c:v>35.243200000000002</c:v>
                </c:pt>
                <c:pt idx="12324">
                  <c:v>35.362700000000018</c:v>
                </c:pt>
                <c:pt idx="12325">
                  <c:v>35.243200000000002</c:v>
                </c:pt>
                <c:pt idx="12326">
                  <c:v>35.482300000000009</c:v>
                </c:pt>
                <c:pt idx="12327">
                  <c:v>35.362700000000018</c:v>
                </c:pt>
                <c:pt idx="12328">
                  <c:v>35.362700000000018</c:v>
                </c:pt>
                <c:pt idx="12329">
                  <c:v>35.362700000000018</c:v>
                </c:pt>
                <c:pt idx="12330">
                  <c:v>35.362700000000018</c:v>
                </c:pt>
                <c:pt idx="12331">
                  <c:v>35.362700000000018</c:v>
                </c:pt>
                <c:pt idx="12332">
                  <c:v>35.362700000000018</c:v>
                </c:pt>
                <c:pt idx="12333">
                  <c:v>35.243200000000002</c:v>
                </c:pt>
                <c:pt idx="12334">
                  <c:v>35.362700000000018</c:v>
                </c:pt>
                <c:pt idx="12335">
                  <c:v>35.362700000000018</c:v>
                </c:pt>
                <c:pt idx="12336">
                  <c:v>35.362700000000018</c:v>
                </c:pt>
                <c:pt idx="12337">
                  <c:v>35.362700000000018</c:v>
                </c:pt>
                <c:pt idx="12338">
                  <c:v>35.362700000000018</c:v>
                </c:pt>
                <c:pt idx="12339">
                  <c:v>35.362700000000018</c:v>
                </c:pt>
                <c:pt idx="12340">
                  <c:v>35.362700000000018</c:v>
                </c:pt>
                <c:pt idx="12341">
                  <c:v>35.362700000000018</c:v>
                </c:pt>
                <c:pt idx="12342">
                  <c:v>35.362700000000018</c:v>
                </c:pt>
                <c:pt idx="12343">
                  <c:v>35.362700000000018</c:v>
                </c:pt>
                <c:pt idx="12344">
                  <c:v>35.362700000000018</c:v>
                </c:pt>
                <c:pt idx="12345">
                  <c:v>35.482300000000009</c:v>
                </c:pt>
                <c:pt idx="12346">
                  <c:v>35.362700000000018</c:v>
                </c:pt>
                <c:pt idx="12347">
                  <c:v>35.362700000000018</c:v>
                </c:pt>
                <c:pt idx="12348">
                  <c:v>35.362700000000018</c:v>
                </c:pt>
                <c:pt idx="12349">
                  <c:v>35.362700000000018</c:v>
                </c:pt>
                <c:pt idx="12350">
                  <c:v>35.362700000000018</c:v>
                </c:pt>
                <c:pt idx="12351">
                  <c:v>35.362700000000018</c:v>
                </c:pt>
                <c:pt idx="12352">
                  <c:v>35.362700000000018</c:v>
                </c:pt>
                <c:pt idx="12353">
                  <c:v>35.362700000000018</c:v>
                </c:pt>
                <c:pt idx="12354">
                  <c:v>35.362700000000018</c:v>
                </c:pt>
                <c:pt idx="12355">
                  <c:v>35.362700000000018</c:v>
                </c:pt>
                <c:pt idx="12356">
                  <c:v>35.362700000000018</c:v>
                </c:pt>
                <c:pt idx="12357">
                  <c:v>35.362700000000018</c:v>
                </c:pt>
                <c:pt idx="12358">
                  <c:v>35.362700000000018</c:v>
                </c:pt>
                <c:pt idx="12359">
                  <c:v>35.362700000000018</c:v>
                </c:pt>
                <c:pt idx="12360">
                  <c:v>35.362700000000018</c:v>
                </c:pt>
                <c:pt idx="12361">
                  <c:v>35.362700000000018</c:v>
                </c:pt>
                <c:pt idx="12362">
                  <c:v>35.362700000000018</c:v>
                </c:pt>
                <c:pt idx="12363">
                  <c:v>35.362700000000018</c:v>
                </c:pt>
                <c:pt idx="12364">
                  <c:v>35.362700000000018</c:v>
                </c:pt>
                <c:pt idx="12365">
                  <c:v>35.362700000000018</c:v>
                </c:pt>
                <c:pt idx="12366">
                  <c:v>35.362700000000018</c:v>
                </c:pt>
                <c:pt idx="12367">
                  <c:v>35.362700000000018</c:v>
                </c:pt>
                <c:pt idx="12368">
                  <c:v>35.362700000000018</c:v>
                </c:pt>
                <c:pt idx="12369">
                  <c:v>35.482300000000009</c:v>
                </c:pt>
                <c:pt idx="12370">
                  <c:v>35.362700000000018</c:v>
                </c:pt>
                <c:pt idx="12371">
                  <c:v>35.362700000000018</c:v>
                </c:pt>
                <c:pt idx="12372">
                  <c:v>35.362700000000018</c:v>
                </c:pt>
                <c:pt idx="12373">
                  <c:v>35.362700000000018</c:v>
                </c:pt>
                <c:pt idx="12374">
                  <c:v>35.362700000000018</c:v>
                </c:pt>
                <c:pt idx="12375">
                  <c:v>35.362700000000018</c:v>
                </c:pt>
                <c:pt idx="12376">
                  <c:v>35.482300000000009</c:v>
                </c:pt>
                <c:pt idx="12377">
                  <c:v>35.362700000000018</c:v>
                </c:pt>
                <c:pt idx="12378">
                  <c:v>35.362700000000018</c:v>
                </c:pt>
                <c:pt idx="12379">
                  <c:v>35.362700000000018</c:v>
                </c:pt>
                <c:pt idx="12380">
                  <c:v>35.362700000000018</c:v>
                </c:pt>
                <c:pt idx="12381">
                  <c:v>35.362700000000018</c:v>
                </c:pt>
                <c:pt idx="12382">
                  <c:v>35.482300000000009</c:v>
                </c:pt>
                <c:pt idx="12383">
                  <c:v>35.362700000000018</c:v>
                </c:pt>
                <c:pt idx="12384">
                  <c:v>35.482300000000009</c:v>
                </c:pt>
                <c:pt idx="12385">
                  <c:v>35.362700000000018</c:v>
                </c:pt>
                <c:pt idx="12386">
                  <c:v>35.362700000000018</c:v>
                </c:pt>
                <c:pt idx="12387">
                  <c:v>35.362700000000018</c:v>
                </c:pt>
                <c:pt idx="12388">
                  <c:v>35.362700000000018</c:v>
                </c:pt>
                <c:pt idx="12389">
                  <c:v>35.362700000000018</c:v>
                </c:pt>
                <c:pt idx="12390">
                  <c:v>35.362700000000018</c:v>
                </c:pt>
                <c:pt idx="12391">
                  <c:v>35.362700000000018</c:v>
                </c:pt>
                <c:pt idx="12392">
                  <c:v>35.362700000000018</c:v>
                </c:pt>
                <c:pt idx="12393">
                  <c:v>35.362700000000018</c:v>
                </c:pt>
                <c:pt idx="12394">
                  <c:v>35.482300000000009</c:v>
                </c:pt>
                <c:pt idx="12395">
                  <c:v>35.362700000000018</c:v>
                </c:pt>
                <c:pt idx="12396">
                  <c:v>35.362700000000018</c:v>
                </c:pt>
                <c:pt idx="12397">
                  <c:v>35.362700000000018</c:v>
                </c:pt>
                <c:pt idx="12398">
                  <c:v>35.482300000000009</c:v>
                </c:pt>
                <c:pt idx="12399">
                  <c:v>35.362700000000018</c:v>
                </c:pt>
                <c:pt idx="12400">
                  <c:v>35.243200000000002</c:v>
                </c:pt>
                <c:pt idx="12401">
                  <c:v>35.482300000000009</c:v>
                </c:pt>
                <c:pt idx="12402">
                  <c:v>35.362700000000018</c:v>
                </c:pt>
                <c:pt idx="12403">
                  <c:v>35.362700000000018</c:v>
                </c:pt>
                <c:pt idx="12404">
                  <c:v>35.362700000000018</c:v>
                </c:pt>
                <c:pt idx="12405">
                  <c:v>35.362700000000018</c:v>
                </c:pt>
                <c:pt idx="12406">
                  <c:v>35.362700000000018</c:v>
                </c:pt>
                <c:pt idx="12407">
                  <c:v>35.362700000000018</c:v>
                </c:pt>
                <c:pt idx="12408">
                  <c:v>35.362700000000018</c:v>
                </c:pt>
                <c:pt idx="12409">
                  <c:v>35.362700000000018</c:v>
                </c:pt>
                <c:pt idx="12410">
                  <c:v>35.362700000000018</c:v>
                </c:pt>
                <c:pt idx="12411">
                  <c:v>35.362700000000018</c:v>
                </c:pt>
                <c:pt idx="12412">
                  <c:v>35.362700000000018</c:v>
                </c:pt>
                <c:pt idx="12413">
                  <c:v>35.362700000000018</c:v>
                </c:pt>
                <c:pt idx="12414">
                  <c:v>35.362700000000018</c:v>
                </c:pt>
                <c:pt idx="12415">
                  <c:v>35.362700000000018</c:v>
                </c:pt>
                <c:pt idx="12416">
                  <c:v>35.362700000000018</c:v>
                </c:pt>
                <c:pt idx="12417">
                  <c:v>35.362700000000018</c:v>
                </c:pt>
                <c:pt idx="12418">
                  <c:v>35.362700000000018</c:v>
                </c:pt>
                <c:pt idx="12419">
                  <c:v>35.362700000000018</c:v>
                </c:pt>
                <c:pt idx="12420">
                  <c:v>35.362700000000018</c:v>
                </c:pt>
                <c:pt idx="12421">
                  <c:v>35.243200000000002</c:v>
                </c:pt>
                <c:pt idx="12422">
                  <c:v>35.362700000000018</c:v>
                </c:pt>
                <c:pt idx="12423">
                  <c:v>35.362700000000018</c:v>
                </c:pt>
                <c:pt idx="12424">
                  <c:v>35.362700000000018</c:v>
                </c:pt>
                <c:pt idx="12425">
                  <c:v>35.362700000000018</c:v>
                </c:pt>
                <c:pt idx="12426">
                  <c:v>35.362700000000018</c:v>
                </c:pt>
                <c:pt idx="12427">
                  <c:v>35.362700000000018</c:v>
                </c:pt>
                <c:pt idx="12428">
                  <c:v>35.362700000000018</c:v>
                </c:pt>
                <c:pt idx="12429">
                  <c:v>35.243200000000002</c:v>
                </c:pt>
                <c:pt idx="12430">
                  <c:v>35.243200000000002</c:v>
                </c:pt>
                <c:pt idx="12431">
                  <c:v>35.362700000000018</c:v>
                </c:pt>
                <c:pt idx="12432">
                  <c:v>35.362700000000018</c:v>
                </c:pt>
                <c:pt idx="12433">
                  <c:v>35.243200000000002</c:v>
                </c:pt>
                <c:pt idx="12434">
                  <c:v>35.362700000000018</c:v>
                </c:pt>
                <c:pt idx="12435">
                  <c:v>35.362700000000018</c:v>
                </c:pt>
                <c:pt idx="12436">
                  <c:v>35.362700000000018</c:v>
                </c:pt>
                <c:pt idx="12437">
                  <c:v>35.362700000000018</c:v>
                </c:pt>
                <c:pt idx="12438">
                  <c:v>35.362700000000018</c:v>
                </c:pt>
                <c:pt idx="12439">
                  <c:v>35.362700000000018</c:v>
                </c:pt>
                <c:pt idx="12440">
                  <c:v>35.362700000000018</c:v>
                </c:pt>
                <c:pt idx="12441">
                  <c:v>35.362700000000018</c:v>
                </c:pt>
                <c:pt idx="12442">
                  <c:v>35.362700000000018</c:v>
                </c:pt>
                <c:pt idx="12443">
                  <c:v>35.362700000000018</c:v>
                </c:pt>
                <c:pt idx="12444">
                  <c:v>35.362700000000018</c:v>
                </c:pt>
                <c:pt idx="12445">
                  <c:v>35.362700000000018</c:v>
                </c:pt>
                <c:pt idx="12446">
                  <c:v>35.362700000000018</c:v>
                </c:pt>
                <c:pt idx="12447">
                  <c:v>35.362700000000018</c:v>
                </c:pt>
                <c:pt idx="12448">
                  <c:v>35.243200000000002</c:v>
                </c:pt>
                <c:pt idx="12449">
                  <c:v>35.362700000000018</c:v>
                </c:pt>
                <c:pt idx="12450">
                  <c:v>35.243200000000002</c:v>
                </c:pt>
                <c:pt idx="12451">
                  <c:v>35.362700000000018</c:v>
                </c:pt>
                <c:pt idx="12452">
                  <c:v>35.243200000000002</c:v>
                </c:pt>
                <c:pt idx="12453">
                  <c:v>35.362700000000018</c:v>
                </c:pt>
                <c:pt idx="12454">
                  <c:v>35.362700000000018</c:v>
                </c:pt>
                <c:pt idx="12455">
                  <c:v>35.362700000000018</c:v>
                </c:pt>
                <c:pt idx="12456">
                  <c:v>35.362700000000018</c:v>
                </c:pt>
                <c:pt idx="12457">
                  <c:v>35.362700000000018</c:v>
                </c:pt>
                <c:pt idx="12458">
                  <c:v>35.362700000000018</c:v>
                </c:pt>
                <c:pt idx="12459">
                  <c:v>35.362700000000018</c:v>
                </c:pt>
                <c:pt idx="12460">
                  <c:v>35.243200000000002</c:v>
                </c:pt>
                <c:pt idx="12461">
                  <c:v>35.362700000000018</c:v>
                </c:pt>
                <c:pt idx="12462">
                  <c:v>35.243200000000002</c:v>
                </c:pt>
                <c:pt idx="12463">
                  <c:v>35.362700000000018</c:v>
                </c:pt>
                <c:pt idx="12464">
                  <c:v>35.243200000000002</c:v>
                </c:pt>
                <c:pt idx="12465">
                  <c:v>35.243200000000002</c:v>
                </c:pt>
                <c:pt idx="12466">
                  <c:v>35.243200000000002</c:v>
                </c:pt>
                <c:pt idx="12467">
                  <c:v>35.243200000000002</c:v>
                </c:pt>
                <c:pt idx="12468">
                  <c:v>35.243200000000002</c:v>
                </c:pt>
                <c:pt idx="12469">
                  <c:v>35.243200000000002</c:v>
                </c:pt>
                <c:pt idx="12470">
                  <c:v>35.243200000000002</c:v>
                </c:pt>
                <c:pt idx="12471">
                  <c:v>35.243200000000002</c:v>
                </c:pt>
                <c:pt idx="12472">
                  <c:v>35.362700000000018</c:v>
                </c:pt>
                <c:pt idx="12473">
                  <c:v>35.243200000000002</c:v>
                </c:pt>
                <c:pt idx="12474">
                  <c:v>35.243200000000002</c:v>
                </c:pt>
                <c:pt idx="12475">
                  <c:v>35.362700000000018</c:v>
                </c:pt>
                <c:pt idx="12476">
                  <c:v>35.243200000000002</c:v>
                </c:pt>
                <c:pt idx="12477">
                  <c:v>35.362700000000018</c:v>
                </c:pt>
                <c:pt idx="12478">
                  <c:v>35.243200000000002</c:v>
                </c:pt>
                <c:pt idx="12479">
                  <c:v>35.362700000000018</c:v>
                </c:pt>
                <c:pt idx="12480">
                  <c:v>35.243200000000002</c:v>
                </c:pt>
                <c:pt idx="12481">
                  <c:v>35.362700000000018</c:v>
                </c:pt>
                <c:pt idx="12482">
                  <c:v>35.243200000000002</c:v>
                </c:pt>
                <c:pt idx="12483">
                  <c:v>35.243200000000002</c:v>
                </c:pt>
                <c:pt idx="12484">
                  <c:v>35.243200000000002</c:v>
                </c:pt>
                <c:pt idx="12485">
                  <c:v>35.243200000000002</c:v>
                </c:pt>
                <c:pt idx="12486">
                  <c:v>35.243200000000002</c:v>
                </c:pt>
                <c:pt idx="12487">
                  <c:v>35.243200000000002</c:v>
                </c:pt>
                <c:pt idx="12488">
                  <c:v>35.243200000000002</c:v>
                </c:pt>
                <c:pt idx="12489">
                  <c:v>35.362700000000018</c:v>
                </c:pt>
                <c:pt idx="12490">
                  <c:v>35.243200000000002</c:v>
                </c:pt>
                <c:pt idx="12491">
                  <c:v>35.243200000000002</c:v>
                </c:pt>
                <c:pt idx="12492">
                  <c:v>35.243200000000002</c:v>
                </c:pt>
                <c:pt idx="12493">
                  <c:v>35.243200000000002</c:v>
                </c:pt>
                <c:pt idx="12494">
                  <c:v>35.243200000000002</c:v>
                </c:pt>
                <c:pt idx="12495">
                  <c:v>35.243200000000002</c:v>
                </c:pt>
                <c:pt idx="12496">
                  <c:v>35.243200000000002</c:v>
                </c:pt>
                <c:pt idx="12497">
                  <c:v>35.243200000000002</c:v>
                </c:pt>
                <c:pt idx="12498">
                  <c:v>35.243200000000002</c:v>
                </c:pt>
                <c:pt idx="12499">
                  <c:v>35.243200000000002</c:v>
                </c:pt>
                <c:pt idx="12500">
                  <c:v>35.243200000000002</c:v>
                </c:pt>
                <c:pt idx="12501">
                  <c:v>35.12360000000001</c:v>
                </c:pt>
                <c:pt idx="12502">
                  <c:v>35.243200000000002</c:v>
                </c:pt>
                <c:pt idx="12503">
                  <c:v>35.12360000000001</c:v>
                </c:pt>
                <c:pt idx="12504">
                  <c:v>35.243200000000002</c:v>
                </c:pt>
                <c:pt idx="12505">
                  <c:v>35.243200000000002</c:v>
                </c:pt>
                <c:pt idx="12506">
                  <c:v>35.243200000000002</c:v>
                </c:pt>
                <c:pt idx="12507">
                  <c:v>35.243200000000002</c:v>
                </c:pt>
                <c:pt idx="12508">
                  <c:v>35.243200000000002</c:v>
                </c:pt>
                <c:pt idx="12509">
                  <c:v>35.243200000000002</c:v>
                </c:pt>
                <c:pt idx="12510">
                  <c:v>35.243200000000002</c:v>
                </c:pt>
                <c:pt idx="12511">
                  <c:v>35.12360000000001</c:v>
                </c:pt>
                <c:pt idx="12512">
                  <c:v>35.243200000000002</c:v>
                </c:pt>
                <c:pt idx="12513">
                  <c:v>35.12360000000001</c:v>
                </c:pt>
                <c:pt idx="12514">
                  <c:v>35.243200000000002</c:v>
                </c:pt>
                <c:pt idx="12515">
                  <c:v>35.243200000000002</c:v>
                </c:pt>
                <c:pt idx="12516">
                  <c:v>35.243200000000002</c:v>
                </c:pt>
                <c:pt idx="12517">
                  <c:v>35.12360000000001</c:v>
                </c:pt>
                <c:pt idx="12518">
                  <c:v>35.243200000000002</c:v>
                </c:pt>
                <c:pt idx="12519">
                  <c:v>35.243200000000002</c:v>
                </c:pt>
                <c:pt idx="12520">
                  <c:v>35.243200000000002</c:v>
                </c:pt>
                <c:pt idx="12521">
                  <c:v>35.243200000000002</c:v>
                </c:pt>
                <c:pt idx="12522">
                  <c:v>35.243200000000002</c:v>
                </c:pt>
                <c:pt idx="12523">
                  <c:v>35.12360000000001</c:v>
                </c:pt>
                <c:pt idx="12524">
                  <c:v>35.12360000000001</c:v>
                </c:pt>
                <c:pt idx="12525">
                  <c:v>35.12360000000001</c:v>
                </c:pt>
                <c:pt idx="12526">
                  <c:v>35.243200000000002</c:v>
                </c:pt>
                <c:pt idx="12527">
                  <c:v>35.12360000000001</c:v>
                </c:pt>
                <c:pt idx="12528">
                  <c:v>35.12360000000001</c:v>
                </c:pt>
                <c:pt idx="12529">
                  <c:v>35.12360000000001</c:v>
                </c:pt>
                <c:pt idx="12530">
                  <c:v>35.12360000000001</c:v>
                </c:pt>
                <c:pt idx="12531">
                  <c:v>35.12360000000001</c:v>
                </c:pt>
                <c:pt idx="12532">
                  <c:v>35.243200000000002</c:v>
                </c:pt>
                <c:pt idx="12533">
                  <c:v>35.12360000000001</c:v>
                </c:pt>
                <c:pt idx="12534">
                  <c:v>35.12360000000001</c:v>
                </c:pt>
                <c:pt idx="12535">
                  <c:v>35.12360000000001</c:v>
                </c:pt>
                <c:pt idx="12536">
                  <c:v>35.12360000000001</c:v>
                </c:pt>
                <c:pt idx="12537">
                  <c:v>35.12360000000001</c:v>
                </c:pt>
                <c:pt idx="12538">
                  <c:v>35.12360000000001</c:v>
                </c:pt>
                <c:pt idx="12539">
                  <c:v>35.243200000000002</c:v>
                </c:pt>
                <c:pt idx="12540">
                  <c:v>35.12360000000001</c:v>
                </c:pt>
                <c:pt idx="12541">
                  <c:v>35.12360000000001</c:v>
                </c:pt>
                <c:pt idx="12542">
                  <c:v>35.12360000000001</c:v>
                </c:pt>
                <c:pt idx="12543">
                  <c:v>35.12360000000001</c:v>
                </c:pt>
                <c:pt idx="12544">
                  <c:v>35.12360000000001</c:v>
                </c:pt>
                <c:pt idx="12545">
                  <c:v>35.12360000000001</c:v>
                </c:pt>
                <c:pt idx="12546">
                  <c:v>35.12360000000001</c:v>
                </c:pt>
                <c:pt idx="12547">
                  <c:v>35.12360000000001</c:v>
                </c:pt>
                <c:pt idx="12548">
                  <c:v>35.12360000000001</c:v>
                </c:pt>
                <c:pt idx="12549">
                  <c:v>35.12360000000001</c:v>
                </c:pt>
                <c:pt idx="12550">
                  <c:v>35.12360000000001</c:v>
                </c:pt>
                <c:pt idx="12551">
                  <c:v>35.12360000000001</c:v>
                </c:pt>
                <c:pt idx="12552">
                  <c:v>35.12360000000001</c:v>
                </c:pt>
                <c:pt idx="12553">
                  <c:v>35.12360000000001</c:v>
                </c:pt>
                <c:pt idx="12554">
                  <c:v>35.12360000000001</c:v>
                </c:pt>
                <c:pt idx="12555">
                  <c:v>35.12360000000001</c:v>
                </c:pt>
                <c:pt idx="12556">
                  <c:v>35.12360000000001</c:v>
                </c:pt>
                <c:pt idx="12557">
                  <c:v>35.12360000000001</c:v>
                </c:pt>
                <c:pt idx="12558">
                  <c:v>35.12360000000001</c:v>
                </c:pt>
                <c:pt idx="12559">
                  <c:v>35.12360000000001</c:v>
                </c:pt>
                <c:pt idx="12560">
                  <c:v>35.12360000000001</c:v>
                </c:pt>
                <c:pt idx="12561">
                  <c:v>35.12360000000001</c:v>
                </c:pt>
                <c:pt idx="12562">
                  <c:v>35.12360000000001</c:v>
                </c:pt>
                <c:pt idx="12563">
                  <c:v>35.12360000000001</c:v>
                </c:pt>
                <c:pt idx="12564">
                  <c:v>35.12360000000001</c:v>
                </c:pt>
                <c:pt idx="12565">
                  <c:v>35.12360000000001</c:v>
                </c:pt>
                <c:pt idx="12566">
                  <c:v>35.12360000000001</c:v>
                </c:pt>
                <c:pt idx="12567">
                  <c:v>35.12360000000001</c:v>
                </c:pt>
                <c:pt idx="12568">
                  <c:v>35.12360000000001</c:v>
                </c:pt>
                <c:pt idx="12569">
                  <c:v>35.12360000000001</c:v>
                </c:pt>
                <c:pt idx="12570">
                  <c:v>35.12360000000001</c:v>
                </c:pt>
                <c:pt idx="12571">
                  <c:v>35.004100000000051</c:v>
                </c:pt>
                <c:pt idx="12572">
                  <c:v>35.12360000000001</c:v>
                </c:pt>
                <c:pt idx="12573">
                  <c:v>35.12360000000001</c:v>
                </c:pt>
                <c:pt idx="12574">
                  <c:v>35.12360000000001</c:v>
                </c:pt>
                <c:pt idx="12575">
                  <c:v>35.12360000000001</c:v>
                </c:pt>
                <c:pt idx="12576">
                  <c:v>35.004100000000051</c:v>
                </c:pt>
                <c:pt idx="12577">
                  <c:v>35.004100000000051</c:v>
                </c:pt>
                <c:pt idx="12578">
                  <c:v>35.004100000000051</c:v>
                </c:pt>
                <c:pt idx="12579">
                  <c:v>35.12360000000001</c:v>
                </c:pt>
                <c:pt idx="12580">
                  <c:v>35.12360000000001</c:v>
                </c:pt>
                <c:pt idx="12581">
                  <c:v>35.12360000000001</c:v>
                </c:pt>
                <c:pt idx="12582">
                  <c:v>35.004100000000051</c:v>
                </c:pt>
                <c:pt idx="12583">
                  <c:v>35.004100000000051</c:v>
                </c:pt>
                <c:pt idx="12584">
                  <c:v>35.12360000000001</c:v>
                </c:pt>
                <c:pt idx="12585">
                  <c:v>35.004100000000051</c:v>
                </c:pt>
                <c:pt idx="12586">
                  <c:v>35.004100000000051</c:v>
                </c:pt>
                <c:pt idx="12587">
                  <c:v>35.004100000000051</c:v>
                </c:pt>
                <c:pt idx="12588">
                  <c:v>35.004100000000051</c:v>
                </c:pt>
                <c:pt idx="12589">
                  <c:v>35.12360000000001</c:v>
                </c:pt>
                <c:pt idx="12590">
                  <c:v>35.12360000000001</c:v>
                </c:pt>
                <c:pt idx="12591">
                  <c:v>35.004100000000051</c:v>
                </c:pt>
                <c:pt idx="12592">
                  <c:v>35.004100000000051</c:v>
                </c:pt>
                <c:pt idx="12593">
                  <c:v>35.004100000000051</c:v>
                </c:pt>
                <c:pt idx="12594">
                  <c:v>35.004100000000051</c:v>
                </c:pt>
                <c:pt idx="12595">
                  <c:v>35.004100000000051</c:v>
                </c:pt>
                <c:pt idx="12596">
                  <c:v>35.12360000000001</c:v>
                </c:pt>
                <c:pt idx="12597">
                  <c:v>35.004100000000051</c:v>
                </c:pt>
                <c:pt idx="12598">
                  <c:v>35.004100000000051</c:v>
                </c:pt>
                <c:pt idx="12599">
                  <c:v>35.004100000000051</c:v>
                </c:pt>
                <c:pt idx="12600">
                  <c:v>35.004100000000051</c:v>
                </c:pt>
                <c:pt idx="12601">
                  <c:v>35.004100000000051</c:v>
                </c:pt>
                <c:pt idx="12602">
                  <c:v>35.004100000000051</c:v>
                </c:pt>
                <c:pt idx="12603">
                  <c:v>35.12360000000001</c:v>
                </c:pt>
                <c:pt idx="12604">
                  <c:v>35.004100000000051</c:v>
                </c:pt>
                <c:pt idx="12605">
                  <c:v>35.004100000000051</c:v>
                </c:pt>
                <c:pt idx="12606">
                  <c:v>35.004100000000051</c:v>
                </c:pt>
                <c:pt idx="12607">
                  <c:v>35.004100000000051</c:v>
                </c:pt>
                <c:pt idx="12608">
                  <c:v>35.004100000000051</c:v>
                </c:pt>
                <c:pt idx="12609">
                  <c:v>35.004100000000051</c:v>
                </c:pt>
                <c:pt idx="12610">
                  <c:v>35.004100000000051</c:v>
                </c:pt>
                <c:pt idx="12611">
                  <c:v>35.004100000000051</c:v>
                </c:pt>
                <c:pt idx="12612">
                  <c:v>35.004100000000051</c:v>
                </c:pt>
                <c:pt idx="12613">
                  <c:v>35.004100000000051</c:v>
                </c:pt>
                <c:pt idx="12614">
                  <c:v>35.004100000000051</c:v>
                </c:pt>
                <c:pt idx="12615">
                  <c:v>35.004100000000051</c:v>
                </c:pt>
                <c:pt idx="12616">
                  <c:v>35.004100000000051</c:v>
                </c:pt>
                <c:pt idx="12617">
                  <c:v>35.004100000000051</c:v>
                </c:pt>
                <c:pt idx="12618">
                  <c:v>35.004100000000051</c:v>
                </c:pt>
                <c:pt idx="12619">
                  <c:v>35.004100000000051</c:v>
                </c:pt>
                <c:pt idx="12620">
                  <c:v>35.004100000000051</c:v>
                </c:pt>
                <c:pt idx="12621">
                  <c:v>35.004100000000051</c:v>
                </c:pt>
                <c:pt idx="12622">
                  <c:v>35.004100000000051</c:v>
                </c:pt>
                <c:pt idx="12623">
                  <c:v>35.004100000000051</c:v>
                </c:pt>
                <c:pt idx="12624">
                  <c:v>35.004100000000051</c:v>
                </c:pt>
                <c:pt idx="12625">
                  <c:v>35.004100000000051</c:v>
                </c:pt>
                <c:pt idx="12626">
                  <c:v>35.004100000000051</c:v>
                </c:pt>
                <c:pt idx="12627">
                  <c:v>34.884500000000003</c:v>
                </c:pt>
                <c:pt idx="12628">
                  <c:v>35.004100000000051</c:v>
                </c:pt>
                <c:pt idx="12629">
                  <c:v>35.12360000000001</c:v>
                </c:pt>
                <c:pt idx="12630">
                  <c:v>35.004100000000051</c:v>
                </c:pt>
                <c:pt idx="12631">
                  <c:v>35.004100000000051</c:v>
                </c:pt>
                <c:pt idx="12632">
                  <c:v>35.004100000000051</c:v>
                </c:pt>
                <c:pt idx="12633">
                  <c:v>35.004100000000051</c:v>
                </c:pt>
                <c:pt idx="12634">
                  <c:v>34.884500000000003</c:v>
                </c:pt>
                <c:pt idx="12635">
                  <c:v>35.004100000000051</c:v>
                </c:pt>
                <c:pt idx="12636">
                  <c:v>35.004100000000051</c:v>
                </c:pt>
                <c:pt idx="12637">
                  <c:v>35.004100000000051</c:v>
                </c:pt>
                <c:pt idx="12638">
                  <c:v>35.004100000000051</c:v>
                </c:pt>
                <c:pt idx="12639">
                  <c:v>35.004100000000051</c:v>
                </c:pt>
                <c:pt idx="12640">
                  <c:v>35.004100000000051</c:v>
                </c:pt>
                <c:pt idx="12641">
                  <c:v>35.004100000000051</c:v>
                </c:pt>
                <c:pt idx="12642">
                  <c:v>34.884500000000003</c:v>
                </c:pt>
                <c:pt idx="12643">
                  <c:v>35.004100000000051</c:v>
                </c:pt>
                <c:pt idx="12644">
                  <c:v>35.004100000000051</c:v>
                </c:pt>
                <c:pt idx="12645">
                  <c:v>35.004100000000051</c:v>
                </c:pt>
                <c:pt idx="12646">
                  <c:v>35.004100000000051</c:v>
                </c:pt>
                <c:pt idx="12647">
                  <c:v>34.884500000000003</c:v>
                </c:pt>
                <c:pt idx="12648">
                  <c:v>35.004100000000051</c:v>
                </c:pt>
                <c:pt idx="12649">
                  <c:v>34.884500000000003</c:v>
                </c:pt>
                <c:pt idx="12650">
                  <c:v>34.884500000000003</c:v>
                </c:pt>
                <c:pt idx="12651">
                  <c:v>34.884500000000003</c:v>
                </c:pt>
                <c:pt idx="12652">
                  <c:v>34.884500000000003</c:v>
                </c:pt>
                <c:pt idx="12653">
                  <c:v>34.884500000000003</c:v>
                </c:pt>
                <c:pt idx="12654">
                  <c:v>34.884500000000003</c:v>
                </c:pt>
                <c:pt idx="12655">
                  <c:v>35.004100000000051</c:v>
                </c:pt>
                <c:pt idx="12656">
                  <c:v>35.004100000000051</c:v>
                </c:pt>
                <c:pt idx="12657">
                  <c:v>34.884500000000003</c:v>
                </c:pt>
                <c:pt idx="12658">
                  <c:v>34.884500000000003</c:v>
                </c:pt>
                <c:pt idx="12659">
                  <c:v>34.884500000000003</c:v>
                </c:pt>
                <c:pt idx="12660">
                  <c:v>35.004100000000051</c:v>
                </c:pt>
                <c:pt idx="12661">
                  <c:v>34.884500000000003</c:v>
                </c:pt>
                <c:pt idx="12662">
                  <c:v>34.884500000000003</c:v>
                </c:pt>
                <c:pt idx="12663">
                  <c:v>34.884500000000003</c:v>
                </c:pt>
                <c:pt idx="12664">
                  <c:v>34.884500000000003</c:v>
                </c:pt>
                <c:pt idx="12665">
                  <c:v>34.884500000000003</c:v>
                </c:pt>
                <c:pt idx="12666">
                  <c:v>34.884500000000003</c:v>
                </c:pt>
                <c:pt idx="12667">
                  <c:v>35.004100000000051</c:v>
                </c:pt>
                <c:pt idx="12668">
                  <c:v>34.884500000000003</c:v>
                </c:pt>
                <c:pt idx="12669">
                  <c:v>34.764900000000011</c:v>
                </c:pt>
                <c:pt idx="12670">
                  <c:v>34.884500000000003</c:v>
                </c:pt>
                <c:pt idx="12671">
                  <c:v>34.884500000000003</c:v>
                </c:pt>
                <c:pt idx="12672">
                  <c:v>34.884500000000003</c:v>
                </c:pt>
                <c:pt idx="12673">
                  <c:v>34.884500000000003</c:v>
                </c:pt>
                <c:pt idx="12674">
                  <c:v>34.884500000000003</c:v>
                </c:pt>
                <c:pt idx="12675">
                  <c:v>35.004100000000051</c:v>
                </c:pt>
                <c:pt idx="12676">
                  <c:v>34.884500000000003</c:v>
                </c:pt>
                <c:pt idx="12677">
                  <c:v>35.004100000000051</c:v>
                </c:pt>
                <c:pt idx="12678">
                  <c:v>34.884500000000003</c:v>
                </c:pt>
                <c:pt idx="12679">
                  <c:v>34.884500000000003</c:v>
                </c:pt>
                <c:pt idx="12680">
                  <c:v>34.884500000000003</c:v>
                </c:pt>
                <c:pt idx="12681">
                  <c:v>34.884500000000003</c:v>
                </c:pt>
                <c:pt idx="12682">
                  <c:v>34.884500000000003</c:v>
                </c:pt>
                <c:pt idx="12683">
                  <c:v>34.884500000000003</c:v>
                </c:pt>
                <c:pt idx="12684">
                  <c:v>34.884500000000003</c:v>
                </c:pt>
                <c:pt idx="12685">
                  <c:v>34.884500000000003</c:v>
                </c:pt>
                <c:pt idx="12686">
                  <c:v>34.884500000000003</c:v>
                </c:pt>
                <c:pt idx="12687">
                  <c:v>34.884500000000003</c:v>
                </c:pt>
                <c:pt idx="12688">
                  <c:v>34.884500000000003</c:v>
                </c:pt>
                <c:pt idx="12689">
                  <c:v>34.884500000000003</c:v>
                </c:pt>
                <c:pt idx="12690">
                  <c:v>34.884500000000003</c:v>
                </c:pt>
                <c:pt idx="12691">
                  <c:v>34.764900000000011</c:v>
                </c:pt>
                <c:pt idx="12692">
                  <c:v>34.884500000000003</c:v>
                </c:pt>
                <c:pt idx="12693">
                  <c:v>34.884500000000003</c:v>
                </c:pt>
                <c:pt idx="12694">
                  <c:v>34.884500000000003</c:v>
                </c:pt>
                <c:pt idx="12695">
                  <c:v>34.764900000000011</c:v>
                </c:pt>
                <c:pt idx="12696">
                  <c:v>34.764900000000011</c:v>
                </c:pt>
                <c:pt idx="12697">
                  <c:v>34.884500000000003</c:v>
                </c:pt>
                <c:pt idx="12698">
                  <c:v>34.884500000000003</c:v>
                </c:pt>
                <c:pt idx="12699">
                  <c:v>34.764900000000011</c:v>
                </c:pt>
                <c:pt idx="12700">
                  <c:v>34.884500000000003</c:v>
                </c:pt>
                <c:pt idx="12701">
                  <c:v>34.764900000000011</c:v>
                </c:pt>
                <c:pt idx="12702">
                  <c:v>34.884500000000003</c:v>
                </c:pt>
                <c:pt idx="12703">
                  <c:v>34.884500000000003</c:v>
                </c:pt>
                <c:pt idx="12704">
                  <c:v>34.764900000000011</c:v>
                </c:pt>
                <c:pt idx="12705">
                  <c:v>34.884500000000003</c:v>
                </c:pt>
                <c:pt idx="12706">
                  <c:v>34.764900000000011</c:v>
                </c:pt>
                <c:pt idx="12707">
                  <c:v>34.764900000000011</c:v>
                </c:pt>
                <c:pt idx="12708">
                  <c:v>34.764900000000011</c:v>
                </c:pt>
                <c:pt idx="12709">
                  <c:v>34.764900000000011</c:v>
                </c:pt>
                <c:pt idx="12710">
                  <c:v>34.884500000000003</c:v>
                </c:pt>
                <c:pt idx="12711">
                  <c:v>34.884500000000003</c:v>
                </c:pt>
                <c:pt idx="12712">
                  <c:v>34.884500000000003</c:v>
                </c:pt>
                <c:pt idx="12713">
                  <c:v>34.884500000000003</c:v>
                </c:pt>
                <c:pt idx="12714">
                  <c:v>34.764900000000011</c:v>
                </c:pt>
                <c:pt idx="12715">
                  <c:v>34.764900000000011</c:v>
                </c:pt>
                <c:pt idx="12716">
                  <c:v>34.764900000000011</c:v>
                </c:pt>
                <c:pt idx="12717">
                  <c:v>34.884500000000003</c:v>
                </c:pt>
                <c:pt idx="12718">
                  <c:v>34.764900000000011</c:v>
                </c:pt>
                <c:pt idx="12719">
                  <c:v>34.764900000000011</c:v>
                </c:pt>
                <c:pt idx="12720">
                  <c:v>34.884500000000003</c:v>
                </c:pt>
                <c:pt idx="12721">
                  <c:v>34.764900000000011</c:v>
                </c:pt>
                <c:pt idx="12722">
                  <c:v>34.764900000000011</c:v>
                </c:pt>
                <c:pt idx="12723">
                  <c:v>34.764900000000011</c:v>
                </c:pt>
                <c:pt idx="12724">
                  <c:v>34.764900000000011</c:v>
                </c:pt>
                <c:pt idx="12725">
                  <c:v>34.764900000000011</c:v>
                </c:pt>
                <c:pt idx="12726">
                  <c:v>34.884500000000003</c:v>
                </c:pt>
                <c:pt idx="12727">
                  <c:v>34.884500000000003</c:v>
                </c:pt>
                <c:pt idx="12728">
                  <c:v>34.884500000000003</c:v>
                </c:pt>
                <c:pt idx="12729">
                  <c:v>34.764900000000011</c:v>
                </c:pt>
                <c:pt idx="12730">
                  <c:v>34.764900000000011</c:v>
                </c:pt>
                <c:pt idx="12731">
                  <c:v>34.884500000000003</c:v>
                </c:pt>
                <c:pt idx="12732">
                  <c:v>34.884500000000003</c:v>
                </c:pt>
                <c:pt idx="12733">
                  <c:v>34.764900000000011</c:v>
                </c:pt>
                <c:pt idx="12734">
                  <c:v>34.884500000000003</c:v>
                </c:pt>
                <c:pt idx="12735">
                  <c:v>34.884500000000003</c:v>
                </c:pt>
                <c:pt idx="12736">
                  <c:v>34.884500000000003</c:v>
                </c:pt>
                <c:pt idx="12737">
                  <c:v>34.884500000000003</c:v>
                </c:pt>
                <c:pt idx="12738">
                  <c:v>34.764900000000011</c:v>
                </c:pt>
                <c:pt idx="12739">
                  <c:v>34.884500000000003</c:v>
                </c:pt>
                <c:pt idx="12740">
                  <c:v>34.884500000000003</c:v>
                </c:pt>
                <c:pt idx="12741">
                  <c:v>34.884500000000003</c:v>
                </c:pt>
                <c:pt idx="12742">
                  <c:v>34.764900000000011</c:v>
                </c:pt>
                <c:pt idx="12743">
                  <c:v>34.764900000000011</c:v>
                </c:pt>
                <c:pt idx="12744">
                  <c:v>34.764900000000011</c:v>
                </c:pt>
                <c:pt idx="12745">
                  <c:v>34.884500000000003</c:v>
                </c:pt>
                <c:pt idx="12746">
                  <c:v>34.764900000000011</c:v>
                </c:pt>
                <c:pt idx="12747">
                  <c:v>34.884500000000003</c:v>
                </c:pt>
                <c:pt idx="12748">
                  <c:v>34.884500000000003</c:v>
                </c:pt>
                <c:pt idx="12749">
                  <c:v>34.764900000000011</c:v>
                </c:pt>
                <c:pt idx="12750">
                  <c:v>34.884500000000003</c:v>
                </c:pt>
                <c:pt idx="12751">
                  <c:v>34.884500000000003</c:v>
                </c:pt>
                <c:pt idx="12752">
                  <c:v>34.764900000000011</c:v>
                </c:pt>
                <c:pt idx="12753">
                  <c:v>34.884500000000003</c:v>
                </c:pt>
                <c:pt idx="12754">
                  <c:v>34.884500000000003</c:v>
                </c:pt>
                <c:pt idx="12755">
                  <c:v>34.884500000000003</c:v>
                </c:pt>
                <c:pt idx="12756">
                  <c:v>34.884500000000003</c:v>
                </c:pt>
                <c:pt idx="12757">
                  <c:v>34.884500000000003</c:v>
                </c:pt>
                <c:pt idx="12758">
                  <c:v>34.884500000000003</c:v>
                </c:pt>
                <c:pt idx="12759">
                  <c:v>34.884500000000003</c:v>
                </c:pt>
                <c:pt idx="12760">
                  <c:v>34.884500000000003</c:v>
                </c:pt>
                <c:pt idx="12761">
                  <c:v>34.884500000000003</c:v>
                </c:pt>
                <c:pt idx="12762">
                  <c:v>34.884500000000003</c:v>
                </c:pt>
                <c:pt idx="12763">
                  <c:v>34.884500000000003</c:v>
                </c:pt>
                <c:pt idx="12764">
                  <c:v>34.884500000000003</c:v>
                </c:pt>
                <c:pt idx="12765">
                  <c:v>35.004100000000051</c:v>
                </c:pt>
                <c:pt idx="12766">
                  <c:v>34.764900000000011</c:v>
                </c:pt>
                <c:pt idx="12767">
                  <c:v>34.884500000000003</c:v>
                </c:pt>
                <c:pt idx="12768">
                  <c:v>34.884500000000003</c:v>
                </c:pt>
                <c:pt idx="12769">
                  <c:v>34.884500000000003</c:v>
                </c:pt>
                <c:pt idx="12770">
                  <c:v>35.004100000000051</c:v>
                </c:pt>
                <c:pt idx="12771">
                  <c:v>34.884500000000003</c:v>
                </c:pt>
                <c:pt idx="12772">
                  <c:v>34.884500000000003</c:v>
                </c:pt>
                <c:pt idx="12773">
                  <c:v>34.884500000000003</c:v>
                </c:pt>
                <c:pt idx="12774">
                  <c:v>34.884500000000003</c:v>
                </c:pt>
                <c:pt idx="12775">
                  <c:v>35.004100000000051</c:v>
                </c:pt>
                <c:pt idx="12776">
                  <c:v>34.884500000000003</c:v>
                </c:pt>
                <c:pt idx="12777">
                  <c:v>34.884500000000003</c:v>
                </c:pt>
                <c:pt idx="12778">
                  <c:v>35.004100000000051</c:v>
                </c:pt>
                <c:pt idx="12779">
                  <c:v>35.004100000000051</c:v>
                </c:pt>
                <c:pt idx="12780">
                  <c:v>35.004100000000051</c:v>
                </c:pt>
                <c:pt idx="12781">
                  <c:v>34.884500000000003</c:v>
                </c:pt>
                <c:pt idx="12782">
                  <c:v>35.004100000000051</c:v>
                </c:pt>
                <c:pt idx="12783">
                  <c:v>34.884500000000003</c:v>
                </c:pt>
                <c:pt idx="12784">
                  <c:v>35.004100000000051</c:v>
                </c:pt>
                <c:pt idx="12785">
                  <c:v>34.884500000000003</c:v>
                </c:pt>
                <c:pt idx="12786">
                  <c:v>35.004100000000051</c:v>
                </c:pt>
                <c:pt idx="12787">
                  <c:v>34.884500000000003</c:v>
                </c:pt>
                <c:pt idx="12788">
                  <c:v>35.004100000000051</c:v>
                </c:pt>
                <c:pt idx="12789">
                  <c:v>34.884500000000003</c:v>
                </c:pt>
                <c:pt idx="12790">
                  <c:v>35.004100000000051</c:v>
                </c:pt>
                <c:pt idx="12791">
                  <c:v>34.884500000000003</c:v>
                </c:pt>
                <c:pt idx="12792">
                  <c:v>35.004100000000051</c:v>
                </c:pt>
                <c:pt idx="12793">
                  <c:v>35.004100000000051</c:v>
                </c:pt>
                <c:pt idx="12794">
                  <c:v>35.004100000000051</c:v>
                </c:pt>
                <c:pt idx="12795">
                  <c:v>35.12360000000001</c:v>
                </c:pt>
                <c:pt idx="12796">
                  <c:v>35.004100000000051</c:v>
                </c:pt>
                <c:pt idx="12797">
                  <c:v>35.004100000000051</c:v>
                </c:pt>
                <c:pt idx="12798">
                  <c:v>35.004100000000051</c:v>
                </c:pt>
                <c:pt idx="12799">
                  <c:v>35.004100000000051</c:v>
                </c:pt>
                <c:pt idx="12800">
                  <c:v>35.004100000000051</c:v>
                </c:pt>
                <c:pt idx="12801">
                  <c:v>35.004100000000051</c:v>
                </c:pt>
                <c:pt idx="12802">
                  <c:v>35.004100000000051</c:v>
                </c:pt>
                <c:pt idx="12803">
                  <c:v>35.12360000000001</c:v>
                </c:pt>
                <c:pt idx="12804">
                  <c:v>35.004100000000051</c:v>
                </c:pt>
                <c:pt idx="12805">
                  <c:v>35.004100000000051</c:v>
                </c:pt>
                <c:pt idx="12806">
                  <c:v>35.004100000000051</c:v>
                </c:pt>
                <c:pt idx="12807">
                  <c:v>35.004100000000051</c:v>
                </c:pt>
                <c:pt idx="12808">
                  <c:v>35.004100000000051</c:v>
                </c:pt>
                <c:pt idx="12809">
                  <c:v>35.004100000000051</c:v>
                </c:pt>
                <c:pt idx="12810">
                  <c:v>35.004100000000051</c:v>
                </c:pt>
                <c:pt idx="12811">
                  <c:v>35.004100000000051</c:v>
                </c:pt>
                <c:pt idx="12812">
                  <c:v>35.12360000000001</c:v>
                </c:pt>
                <c:pt idx="12813">
                  <c:v>35.004100000000051</c:v>
                </c:pt>
                <c:pt idx="12814">
                  <c:v>35.004100000000051</c:v>
                </c:pt>
                <c:pt idx="12815">
                  <c:v>35.004100000000051</c:v>
                </c:pt>
                <c:pt idx="12816">
                  <c:v>35.12360000000001</c:v>
                </c:pt>
                <c:pt idx="12817">
                  <c:v>35.004100000000051</c:v>
                </c:pt>
                <c:pt idx="12818">
                  <c:v>35.004100000000051</c:v>
                </c:pt>
                <c:pt idx="12819">
                  <c:v>35.12360000000001</c:v>
                </c:pt>
                <c:pt idx="12820">
                  <c:v>35.12360000000001</c:v>
                </c:pt>
                <c:pt idx="12821">
                  <c:v>35.12360000000001</c:v>
                </c:pt>
                <c:pt idx="12822">
                  <c:v>35.12360000000001</c:v>
                </c:pt>
                <c:pt idx="12823">
                  <c:v>35.12360000000001</c:v>
                </c:pt>
                <c:pt idx="12824">
                  <c:v>35.12360000000001</c:v>
                </c:pt>
                <c:pt idx="12825">
                  <c:v>35.12360000000001</c:v>
                </c:pt>
                <c:pt idx="12826">
                  <c:v>35.12360000000001</c:v>
                </c:pt>
                <c:pt idx="12827">
                  <c:v>35.12360000000001</c:v>
                </c:pt>
                <c:pt idx="12828">
                  <c:v>35.12360000000001</c:v>
                </c:pt>
                <c:pt idx="12829">
                  <c:v>35.12360000000001</c:v>
                </c:pt>
                <c:pt idx="12830">
                  <c:v>35.12360000000001</c:v>
                </c:pt>
                <c:pt idx="12831">
                  <c:v>35.12360000000001</c:v>
                </c:pt>
                <c:pt idx="12832">
                  <c:v>35.12360000000001</c:v>
                </c:pt>
                <c:pt idx="12833">
                  <c:v>35.12360000000001</c:v>
                </c:pt>
                <c:pt idx="12834">
                  <c:v>35.12360000000001</c:v>
                </c:pt>
                <c:pt idx="12835">
                  <c:v>35.12360000000001</c:v>
                </c:pt>
                <c:pt idx="12836">
                  <c:v>35.12360000000001</c:v>
                </c:pt>
                <c:pt idx="12837">
                  <c:v>35.12360000000001</c:v>
                </c:pt>
                <c:pt idx="12838">
                  <c:v>35.12360000000001</c:v>
                </c:pt>
                <c:pt idx="12839">
                  <c:v>35.12360000000001</c:v>
                </c:pt>
                <c:pt idx="12840">
                  <c:v>35.12360000000001</c:v>
                </c:pt>
                <c:pt idx="12841">
                  <c:v>35.12360000000001</c:v>
                </c:pt>
                <c:pt idx="12842">
                  <c:v>35.12360000000001</c:v>
                </c:pt>
                <c:pt idx="12843">
                  <c:v>35.243200000000002</c:v>
                </c:pt>
                <c:pt idx="12844">
                  <c:v>35.243200000000002</c:v>
                </c:pt>
                <c:pt idx="12845">
                  <c:v>35.243200000000002</c:v>
                </c:pt>
                <c:pt idx="12846">
                  <c:v>35.243200000000002</c:v>
                </c:pt>
                <c:pt idx="12847">
                  <c:v>35.243200000000002</c:v>
                </c:pt>
                <c:pt idx="12848">
                  <c:v>35.243200000000002</c:v>
                </c:pt>
                <c:pt idx="12849">
                  <c:v>35.243200000000002</c:v>
                </c:pt>
                <c:pt idx="12850">
                  <c:v>35.243200000000002</c:v>
                </c:pt>
                <c:pt idx="12851">
                  <c:v>35.362700000000018</c:v>
                </c:pt>
                <c:pt idx="12852">
                  <c:v>35.243200000000002</c:v>
                </c:pt>
                <c:pt idx="12853">
                  <c:v>35.243200000000002</c:v>
                </c:pt>
                <c:pt idx="12854">
                  <c:v>35.243200000000002</c:v>
                </c:pt>
                <c:pt idx="12855">
                  <c:v>35.243200000000002</c:v>
                </c:pt>
                <c:pt idx="12856">
                  <c:v>35.243200000000002</c:v>
                </c:pt>
                <c:pt idx="12857">
                  <c:v>35.243200000000002</c:v>
                </c:pt>
                <c:pt idx="12858">
                  <c:v>35.243200000000002</c:v>
                </c:pt>
                <c:pt idx="12859">
                  <c:v>35.243200000000002</c:v>
                </c:pt>
                <c:pt idx="12860">
                  <c:v>35.243200000000002</c:v>
                </c:pt>
                <c:pt idx="12861">
                  <c:v>35.243200000000002</c:v>
                </c:pt>
                <c:pt idx="12862">
                  <c:v>35.243200000000002</c:v>
                </c:pt>
                <c:pt idx="12863">
                  <c:v>35.243200000000002</c:v>
                </c:pt>
                <c:pt idx="12864">
                  <c:v>35.243200000000002</c:v>
                </c:pt>
                <c:pt idx="12865">
                  <c:v>35.362700000000018</c:v>
                </c:pt>
                <c:pt idx="12866">
                  <c:v>35.362700000000018</c:v>
                </c:pt>
                <c:pt idx="12867">
                  <c:v>35.243200000000002</c:v>
                </c:pt>
                <c:pt idx="12868">
                  <c:v>35.243200000000002</c:v>
                </c:pt>
                <c:pt idx="12869">
                  <c:v>35.243200000000002</c:v>
                </c:pt>
                <c:pt idx="12870">
                  <c:v>35.243200000000002</c:v>
                </c:pt>
                <c:pt idx="12871">
                  <c:v>35.243200000000002</c:v>
                </c:pt>
                <c:pt idx="12872">
                  <c:v>35.362700000000018</c:v>
                </c:pt>
                <c:pt idx="12873">
                  <c:v>35.362700000000018</c:v>
                </c:pt>
                <c:pt idx="12874">
                  <c:v>35.243200000000002</c:v>
                </c:pt>
                <c:pt idx="12875">
                  <c:v>35.243200000000002</c:v>
                </c:pt>
                <c:pt idx="12876">
                  <c:v>35.243200000000002</c:v>
                </c:pt>
                <c:pt idx="12877">
                  <c:v>35.243200000000002</c:v>
                </c:pt>
                <c:pt idx="12878">
                  <c:v>35.362700000000018</c:v>
                </c:pt>
                <c:pt idx="12879">
                  <c:v>35.362700000000018</c:v>
                </c:pt>
                <c:pt idx="12880">
                  <c:v>35.243200000000002</c:v>
                </c:pt>
                <c:pt idx="12881">
                  <c:v>35.362700000000018</c:v>
                </c:pt>
                <c:pt idx="12882">
                  <c:v>35.362700000000018</c:v>
                </c:pt>
                <c:pt idx="12883">
                  <c:v>35.362700000000018</c:v>
                </c:pt>
                <c:pt idx="12884">
                  <c:v>35.362700000000018</c:v>
                </c:pt>
                <c:pt idx="12885">
                  <c:v>35.362700000000018</c:v>
                </c:pt>
                <c:pt idx="12886">
                  <c:v>35.362700000000018</c:v>
                </c:pt>
                <c:pt idx="12887">
                  <c:v>35.362700000000018</c:v>
                </c:pt>
                <c:pt idx="12888">
                  <c:v>35.362700000000018</c:v>
                </c:pt>
                <c:pt idx="12889">
                  <c:v>35.362700000000018</c:v>
                </c:pt>
                <c:pt idx="12890">
                  <c:v>35.362700000000018</c:v>
                </c:pt>
                <c:pt idx="12891">
                  <c:v>35.362700000000018</c:v>
                </c:pt>
                <c:pt idx="12892">
                  <c:v>35.362700000000018</c:v>
                </c:pt>
                <c:pt idx="12893">
                  <c:v>35.362700000000018</c:v>
                </c:pt>
                <c:pt idx="12894">
                  <c:v>35.362700000000018</c:v>
                </c:pt>
                <c:pt idx="12895">
                  <c:v>35.362700000000018</c:v>
                </c:pt>
                <c:pt idx="12896">
                  <c:v>35.362700000000018</c:v>
                </c:pt>
                <c:pt idx="12897">
                  <c:v>35.362700000000018</c:v>
                </c:pt>
                <c:pt idx="12898">
                  <c:v>35.362700000000018</c:v>
                </c:pt>
                <c:pt idx="12899">
                  <c:v>35.362700000000018</c:v>
                </c:pt>
                <c:pt idx="12900">
                  <c:v>35.362700000000018</c:v>
                </c:pt>
                <c:pt idx="12901">
                  <c:v>35.362700000000018</c:v>
                </c:pt>
                <c:pt idx="12902">
                  <c:v>35.243200000000002</c:v>
                </c:pt>
                <c:pt idx="12903">
                  <c:v>35.362700000000018</c:v>
                </c:pt>
                <c:pt idx="12904">
                  <c:v>35.362700000000018</c:v>
                </c:pt>
                <c:pt idx="12905">
                  <c:v>35.362700000000018</c:v>
                </c:pt>
                <c:pt idx="12906">
                  <c:v>35.243200000000002</c:v>
                </c:pt>
                <c:pt idx="12907">
                  <c:v>35.362700000000018</c:v>
                </c:pt>
                <c:pt idx="12908">
                  <c:v>35.362700000000018</c:v>
                </c:pt>
                <c:pt idx="12909">
                  <c:v>35.362700000000018</c:v>
                </c:pt>
                <c:pt idx="12910">
                  <c:v>35.362700000000018</c:v>
                </c:pt>
                <c:pt idx="12911">
                  <c:v>35.482300000000009</c:v>
                </c:pt>
                <c:pt idx="12912">
                  <c:v>35.362700000000018</c:v>
                </c:pt>
                <c:pt idx="12913">
                  <c:v>35.362700000000018</c:v>
                </c:pt>
                <c:pt idx="12914">
                  <c:v>35.362700000000018</c:v>
                </c:pt>
                <c:pt idx="12915">
                  <c:v>35.362700000000018</c:v>
                </c:pt>
                <c:pt idx="12916">
                  <c:v>35.362700000000018</c:v>
                </c:pt>
                <c:pt idx="12917">
                  <c:v>35.362700000000018</c:v>
                </c:pt>
                <c:pt idx="12918">
                  <c:v>35.362700000000018</c:v>
                </c:pt>
                <c:pt idx="12919">
                  <c:v>35.482300000000009</c:v>
                </c:pt>
                <c:pt idx="12920">
                  <c:v>35.362700000000018</c:v>
                </c:pt>
                <c:pt idx="12921">
                  <c:v>35.482300000000009</c:v>
                </c:pt>
                <c:pt idx="12922">
                  <c:v>35.362700000000018</c:v>
                </c:pt>
                <c:pt idx="12923">
                  <c:v>35.482300000000009</c:v>
                </c:pt>
                <c:pt idx="12924">
                  <c:v>35.362700000000018</c:v>
                </c:pt>
                <c:pt idx="12925">
                  <c:v>35.482300000000009</c:v>
                </c:pt>
                <c:pt idx="12926">
                  <c:v>35.362700000000018</c:v>
                </c:pt>
                <c:pt idx="12927">
                  <c:v>35.362700000000018</c:v>
                </c:pt>
                <c:pt idx="12928">
                  <c:v>35.362700000000018</c:v>
                </c:pt>
                <c:pt idx="12929">
                  <c:v>35.362700000000018</c:v>
                </c:pt>
                <c:pt idx="12930">
                  <c:v>35.362700000000018</c:v>
                </c:pt>
                <c:pt idx="12931">
                  <c:v>35.362700000000018</c:v>
                </c:pt>
                <c:pt idx="12932">
                  <c:v>35.362700000000018</c:v>
                </c:pt>
                <c:pt idx="12933">
                  <c:v>35.362700000000018</c:v>
                </c:pt>
                <c:pt idx="12934">
                  <c:v>35.362700000000018</c:v>
                </c:pt>
                <c:pt idx="12935">
                  <c:v>35.362700000000018</c:v>
                </c:pt>
                <c:pt idx="12936">
                  <c:v>35.362700000000018</c:v>
                </c:pt>
                <c:pt idx="12937">
                  <c:v>35.362700000000018</c:v>
                </c:pt>
                <c:pt idx="12938">
                  <c:v>35.362700000000018</c:v>
                </c:pt>
                <c:pt idx="12939">
                  <c:v>35.362700000000018</c:v>
                </c:pt>
                <c:pt idx="12940">
                  <c:v>35.362700000000018</c:v>
                </c:pt>
                <c:pt idx="12941">
                  <c:v>35.362700000000018</c:v>
                </c:pt>
                <c:pt idx="12942">
                  <c:v>35.362700000000018</c:v>
                </c:pt>
                <c:pt idx="12943">
                  <c:v>35.362700000000018</c:v>
                </c:pt>
                <c:pt idx="12944">
                  <c:v>35.362700000000018</c:v>
                </c:pt>
                <c:pt idx="12945">
                  <c:v>35.362700000000018</c:v>
                </c:pt>
                <c:pt idx="12946">
                  <c:v>35.362700000000018</c:v>
                </c:pt>
                <c:pt idx="12947">
                  <c:v>35.243200000000002</c:v>
                </c:pt>
                <c:pt idx="12948">
                  <c:v>35.362700000000018</c:v>
                </c:pt>
                <c:pt idx="12949">
                  <c:v>35.362700000000018</c:v>
                </c:pt>
                <c:pt idx="12950">
                  <c:v>35.362700000000018</c:v>
                </c:pt>
                <c:pt idx="12951">
                  <c:v>35.362700000000018</c:v>
                </c:pt>
                <c:pt idx="12952">
                  <c:v>35.362700000000018</c:v>
                </c:pt>
                <c:pt idx="12953">
                  <c:v>35.362700000000018</c:v>
                </c:pt>
                <c:pt idx="12954">
                  <c:v>35.362700000000018</c:v>
                </c:pt>
                <c:pt idx="12955">
                  <c:v>35.362700000000018</c:v>
                </c:pt>
                <c:pt idx="12956">
                  <c:v>35.362700000000018</c:v>
                </c:pt>
                <c:pt idx="12957">
                  <c:v>35.362700000000018</c:v>
                </c:pt>
                <c:pt idx="12958">
                  <c:v>35.362700000000018</c:v>
                </c:pt>
                <c:pt idx="12959">
                  <c:v>35.362700000000018</c:v>
                </c:pt>
                <c:pt idx="12960">
                  <c:v>35.362700000000018</c:v>
                </c:pt>
                <c:pt idx="12961">
                  <c:v>35.362700000000018</c:v>
                </c:pt>
                <c:pt idx="12962">
                  <c:v>35.362700000000018</c:v>
                </c:pt>
                <c:pt idx="12963">
                  <c:v>35.362700000000018</c:v>
                </c:pt>
                <c:pt idx="12964">
                  <c:v>35.362700000000018</c:v>
                </c:pt>
                <c:pt idx="12965">
                  <c:v>35.362700000000018</c:v>
                </c:pt>
                <c:pt idx="12966">
                  <c:v>35.362700000000018</c:v>
                </c:pt>
                <c:pt idx="12967">
                  <c:v>35.243200000000002</c:v>
                </c:pt>
                <c:pt idx="12968">
                  <c:v>35.362700000000018</c:v>
                </c:pt>
                <c:pt idx="12969">
                  <c:v>35.362700000000018</c:v>
                </c:pt>
                <c:pt idx="12970">
                  <c:v>35.362700000000018</c:v>
                </c:pt>
                <c:pt idx="12971">
                  <c:v>35.362700000000018</c:v>
                </c:pt>
                <c:pt idx="12972">
                  <c:v>35.362700000000018</c:v>
                </c:pt>
                <c:pt idx="12973">
                  <c:v>35.362700000000018</c:v>
                </c:pt>
                <c:pt idx="12974">
                  <c:v>35.243200000000002</c:v>
                </c:pt>
                <c:pt idx="12975">
                  <c:v>35.362700000000018</c:v>
                </c:pt>
                <c:pt idx="12976">
                  <c:v>35.362700000000018</c:v>
                </c:pt>
                <c:pt idx="12977">
                  <c:v>35.362700000000018</c:v>
                </c:pt>
                <c:pt idx="12978">
                  <c:v>35.362700000000018</c:v>
                </c:pt>
                <c:pt idx="12979">
                  <c:v>35.362700000000018</c:v>
                </c:pt>
                <c:pt idx="12980">
                  <c:v>35.362700000000018</c:v>
                </c:pt>
                <c:pt idx="12981">
                  <c:v>35.362700000000018</c:v>
                </c:pt>
                <c:pt idx="12982">
                  <c:v>35.243200000000002</c:v>
                </c:pt>
                <c:pt idx="12983">
                  <c:v>35.362700000000018</c:v>
                </c:pt>
                <c:pt idx="12984">
                  <c:v>35.362700000000018</c:v>
                </c:pt>
                <c:pt idx="12985">
                  <c:v>35.243200000000002</c:v>
                </c:pt>
                <c:pt idx="12986">
                  <c:v>35.362700000000018</c:v>
                </c:pt>
                <c:pt idx="12987">
                  <c:v>35.243200000000002</c:v>
                </c:pt>
                <c:pt idx="12988">
                  <c:v>35.362700000000018</c:v>
                </c:pt>
                <c:pt idx="12989">
                  <c:v>35.362700000000018</c:v>
                </c:pt>
                <c:pt idx="12990">
                  <c:v>35.362700000000018</c:v>
                </c:pt>
                <c:pt idx="12991">
                  <c:v>35.362700000000018</c:v>
                </c:pt>
                <c:pt idx="12992">
                  <c:v>35.362700000000018</c:v>
                </c:pt>
                <c:pt idx="12993">
                  <c:v>35.362700000000018</c:v>
                </c:pt>
                <c:pt idx="12994">
                  <c:v>35.362700000000018</c:v>
                </c:pt>
                <c:pt idx="12995">
                  <c:v>35.362700000000018</c:v>
                </c:pt>
                <c:pt idx="12996">
                  <c:v>35.362700000000018</c:v>
                </c:pt>
                <c:pt idx="12997">
                  <c:v>35.362700000000018</c:v>
                </c:pt>
                <c:pt idx="12998">
                  <c:v>35.362700000000018</c:v>
                </c:pt>
                <c:pt idx="12999">
                  <c:v>35.362700000000018</c:v>
                </c:pt>
                <c:pt idx="13000">
                  <c:v>35.362700000000018</c:v>
                </c:pt>
                <c:pt idx="13001">
                  <c:v>35.362700000000018</c:v>
                </c:pt>
                <c:pt idx="13002">
                  <c:v>35.362700000000018</c:v>
                </c:pt>
                <c:pt idx="13003">
                  <c:v>35.362700000000018</c:v>
                </c:pt>
                <c:pt idx="13004">
                  <c:v>35.362700000000018</c:v>
                </c:pt>
                <c:pt idx="13005">
                  <c:v>35.362700000000018</c:v>
                </c:pt>
                <c:pt idx="13006">
                  <c:v>35.362700000000018</c:v>
                </c:pt>
                <c:pt idx="13007">
                  <c:v>35.362700000000018</c:v>
                </c:pt>
                <c:pt idx="13008">
                  <c:v>35.362700000000018</c:v>
                </c:pt>
                <c:pt idx="13009">
                  <c:v>35.362700000000018</c:v>
                </c:pt>
                <c:pt idx="13010">
                  <c:v>35.243200000000002</c:v>
                </c:pt>
                <c:pt idx="13011">
                  <c:v>35.243200000000002</c:v>
                </c:pt>
                <c:pt idx="13012">
                  <c:v>35.362700000000018</c:v>
                </c:pt>
                <c:pt idx="13013">
                  <c:v>35.243200000000002</c:v>
                </c:pt>
                <c:pt idx="13014">
                  <c:v>35.243200000000002</c:v>
                </c:pt>
                <c:pt idx="13015">
                  <c:v>35.362700000000018</c:v>
                </c:pt>
                <c:pt idx="13016">
                  <c:v>35.243200000000002</c:v>
                </c:pt>
                <c:pt idx="13017">
                  <c:v>35.243200000000002</c:v>
                </c:pt>
                <c:pt idx="13018">
                  <c:v>35.362700000000018</c:v>
                </c:pt>
                <c:pt idx="13019">
                  <c:v>35.243200000000002</c:v>
                </c:pt>
                <c:pt idx="13020">
                  <c:v>35.362700000000018</c:v>
                </c:pt>
                <c:pt idx="13021">
                  <c:v>35.243200000000002</c:v>
                </c:pt>
                <c:pt idx="13022">
                  <c:v>35.243200000000002</c:v>
                </c:pt>
                <c:pt idx="13023">
                  <c:v>35.243200000000002</c:v>
                </c:pt>
                <c:pt idx="13024">
                  <c:v>35.243200000000002</c:v>
                </c:pt>
                <c:pt idx="13025">
                  <c:v>35.362700000000018</c:v>
                </c:pt>
                <c:pt idx="13026">
                  <c:v>35.243200000000002</c:v>
                </c:pt>
                <c:pt idx="13027">
                  <c:v>35.243200000000002</c:v>
                </c:pt>
                <c:pt idx="13028">
                  <c:v>35.243200000000002</c:v>
                </c:pt>
                <c:pt idx="13029">
                  <c:v>35.243200000000002</c:v>
                </c:pt>
                <c:pt idx="13030">
                  <c:v>35.243200000000002</c:v>
                </c:pt>
                <c:pt idx="13031">
                  <c:v>35.243200000000002</c:v>
                </c:pt>
                <c:pt idx="13032">
                  <c:v>35.243200000000002</c:v>
                </c:pt>
                <c:pt idx="13033">
                  <c:v>35.243200000000002</c:v>
                </c:pt>
                <c:pt idx="13034">
                  <c:v>35.362700000000018</c:v>
                </c:pt>
                <c:pt idx="13035">
                  <c:v>35.243200000000002</c:v>
                </c:pt>
                <c:pt idx="13036">
                  <c:v>35.362700000000018</c:v>
                </c:pt>
                <c:pt idx="13037">
                  <c:v>35.362700000000018</c:v>
                </c:pt>
                <c:pt idx="13038">
                  <c:v>35.243200000000002</c:v>
                </c:pt>
                <c:pt idx="13039">
                  <c:v>35.243200000000002</c:v>
                </c:pt>
                <c:pt idx="13040">
                  <c:v>35.243200000000002</c:v>
                </c:pt>
                <c:pt idx="13041">
                  <c:v>35.243200000000002</c:v>
                </c:pt>
                <c:pt idx="13042">
                  <c:v>35.243200000000002</c:v>
                </c:pt>
                <c:pt idx="13043">
                  <c:v>35.243200000000002</c:v>
                </c:pt>
                <c:pt idx="13044">
                  <c:v>35.243200000000002</c:v>
                </c:pt>
                <c:pt idx="13045">
                  <c:v>35.12360000000001</c:v>
                </c:pt>
                <c:pt idx="13046">
                  <c:v>35.243200000000002</c:v>
                </c:pt>
                <c:pt idx="13047">
                  <c:v>35.243200000000002</c:v>
                </c:pt>
                <c:pt idx="13048">
                  <c:v>35.243200000000002</c:v>
                </c:pt>
                <c:pt idx="13049">
                  <c:v>35.243200000000002</c:v>
                </c:pt>
                <c:pt idx="13050">
                  <c:v>35.243200000000002</c:v>
                </c:pt>
                <c:pt idx="13051">
                  <c:v>35.243200000000002</c:v>
                </c:pt>
                <c:pt idx="13052">
                  <c:v>35.243200000000002</c:v>
                </c:pt>
                <c:pt idx="13053">
                  <c:v>35.243200000000002</c:v>
                </c:pt>
                <c:pt idx="13054">
                  <c:v>35.243200000000002</c:v>
                </c:pt>
                <c:pt idx="13055">
                  <c:v>35.243200000000002</c:v>
                </c:pt>
                <c:pt idx="13056">
                  <c:v>35.243200000000002</c:v>
                </c:pt>
                <c:pt idx="13057">
                  <c:v>35.243200000000002</c:v>
                </c:pt>
                <c:pt idx="13058">
                  <c:v>35.12360000000001</c:v>
                </c:pt>
                <c:pt idx="13059">
                  <c:v>35.243200000000002</c:v>
                </c:pt>
                <c:pt idx="13060">
                  <c:v>35.243200000000002</c:v>
                </c:pt>
                <c:pt idx="13061">
                  <c:v>35.243200000000002</c:v>
                </c:pt>
                <c:pt idx="13062">
                  <c:v>35.243200000000002</c:v>
                </c:pt>
                <c:pt idx="13063">
                  <c:v>35.12360000000001</c:v>
                </c:pt>
                <c:pt idx="13064">
                  <c:v>35.243200000000002</c:v>
                </c:pt>
                <c:pt idx="13065">
                  <c:v>35.243200000000002</c:v>
                </c:pt>
                <c:pt idx="13066">
                  <c:v>35.243200000000002</c:v>
                </c:pt>
                <c:pt idx="13067">
                  <c:v>35.243200000000002</c:v>
                </c:pt>
                <c:pt idx="13068">
                  <c:v>35.243200000000002</c:v>
                </c:pt>
                <c:pt idx="13069">
                  <c:v>35.243200000000002</c:v>
                </c:pt>
                <c:pt idx="13070">
                  <c:v>35.243200000000002</c:v>
                </c:pt>
                <c:pt idx="13071">
                  <c:v>35.12360000000001</c:v>
                </c:pt>
                <c:pt idx="13072">
                  <c:v>35.243200000000002</c:v>
                </c:pt>
                <c:pt idx="13073">
                  <c:v>35.12360000000001</c:v>
                </c:pt>
                <c:pt idx="13074">
                  <c:v>35.243200000000002</c:v>
                </c:pt>
                <c:pt idx="13075">
                  <c:v>35.12360000000001</c:v>
                </c:pt>
                <c:pt idx="13076">
                  <c:v>35.243200000000002</c:v>
                </c:pt>
                <c:pt idx="13077">
                  <c:v>35.12360000000001</c:v>
                </c:pt>
                <c:pt idx="13078">
                  <c:v>35.243200000000002</c:v>
                </c:pt>
                <c:pt idx="13079">
                  <c:v>35.12360000000001</c:v>
                </c:pt>
                <c:pt idx="13080">
                  <c:v>35.12360000000001</c:v>
                </c:pt>
                <c:pt idx="13081">
                  <c:v>35.12360000000001</c:v>
                </c:pt>
                <c:pt idx="13082">
                  <c:v>35.12360000000001</c:v>
                </c:pt>
                <c:pt idx="13083">
                  <c:v>35.12360000000001</c:v>
                </c:pt>
                <c:pt idx="13084">
                  <c:v>35.12360000000001</c:v>
                </c:pt>
                <c:pt idx="13085">
                  <c:v>35.12360000000001</c:v>
                </c:pt>
                <c:pt idx="13086">
                  <c:v>35.12360000000001</c:v>
                </c:pt>
                <c:pt idx="13087">
                  <c:v>35.12360000000001</c:v>
                </c:pt>
                <c:pt idx="13088">
                  <c:v>35.243200000000002</c:v>
                </c:pt>
                <c:pt idx="13089">
                  <c:v>35.12360000000001</c:v>
                </c:pt>
                <c:pt idx="13090">
                  <c:v>35.12360000000001</c:v>
                </c:pt>
                <c:pt idx="13091">
                  <c:v>35.12360000000001</c:v>
                </c:pt>
                <c:pt idx="13092">
                  <c:v>35.12360000000001</c:v>
                </c:pt>
                <c:pt idx="13093">
                  <c:v>35.12360000000001</c:v>
                </c:pt>
                <c:pt idx="13094">
                  <c:v>35.243200000000002</c:v>
                </c:pt>
                <c:pt idx="13095">
                  <c:v>35.12360000000001</c:v>
                </c:pt>
                <c:pt idx="13096">
                  <c:v>35.12360000000001</c:v>
                </c:pt>
                <c:pt idx="13097">
                  <c:v>35.12360000000001</c:v>
                </c:pt>
                <c:pt idx="13098">
                  <c:v>35.243200000000002</c:v>
                </c:pt>
                <c:pt idx="13099">
                  <c:v>35.12360000000001</c:v>
                </c:pt>
                <c:pt idx="13100">
                  <c:v>35.12360000000001</c:v>
                </c:pt>
                <c:pt idx="13101">
                  <c:v>35.243200000000002</c:v>
                </c:pt>
                <c:pt idx="13102">
                  <c:v>35.12360000000001</c:v>
                </c:pt>
                <c:pt idx="13103">
                  <c:v>35.12360000000001</c:v>
                </c:pt>
                <c:pt idx="13104">
                  <c:v>35.12360000000001</c:v>
                </c:pt>
                <c:pt idx="13105">
                  <c:v>35.12360000000001</c:v>
                </c:pt>
                <c:pt idx="13106">
                  <c:v>35.12360000000001</c:v>
                </c:pt>
                <c:pt idx="13107">
                  <c:v>35.12360000000001</c:v>
                </c:pt>
                <c:pt idx="13108">
                  <c:v>35.12360000000001</c:v>
                </c:pt>
                <c:pt idx="13109">
                  <c:v>35.12360000000001</c:v>
                </c:pt>
                <c:pt idx="13110">
                  <c:v>35.12360000000001</c:v>
                </c:pt>
                <c:pt idx="13111">
                  <c:v>35.12360000000001</c:v>
                </c:pt>
                <c:pt idx="13112">
                  <c:v>35.12360000000001</c:v>
                </c:pt>
                <c:pt idx="13113">
                  <c:v>35.12360000000001</c:v>
                </c:pt>
                <c:pt idx="13114">
                  <c:v>35.12360000000001</c:v>
                </c:pt>
                <c:pt idx="13115">
                  <c:v>35.12360000000001</c:v>
                </c:pt>
                <c:pt idx="13116">
                  <c:v>35.12360000000001</c:v>
                </c:pt>
                <c:pt idx="13117">
                  <c:v>35.004100000000051</c:v>
                </c:pt>
                <c:pt idx="13118">
                  <c:v>35.004100000000051</c:v>
                </c:pt>
                <c:pt idx="13119">
                  <c:v>35.12360000000001</c:v>
                </c:pt>
                <c:pt idx="13120">
                  <c:v>35.12360000000001</c:v>
                </c:pt>
                <c:pt idx="13121">
                  <c:v>35.004100000000051</c:v>
                </c:pt>
                <c:pt idx="13122">
                  <c:v>35.12360000000001</c:v>
                </c:pt>
                <c:pt idx="13123">
                  <c:v>35.12360000000001</c:v>
                </c:pt>
                <c:pt idx="13124">
                  <c:v>35.12360000000001</c:v>
                </c:pt>
                <c:pt idx="13125">
                  <c:v>35.12360000000001</c:v>
                </c:pt>
                <c:pt idx="13126">
                  <c:v>35.12360000000001</c:v>
                </c:pt>
                <c:pt idx="13127">
                  <c:v>35.004100000000051</c:v>
                </c:pt>
                <c:pt idx="13128">
                  <c:v>35.004100000000051</c:v>
                </c:pt>
                <c:pt idx="13129">
                  <c:v>35.004100000000051</c:v>
                </c:pt>
                <c:pt idx="13130">
                  <c:v>35.12360000000001</c:v>
                </c:pt>
                <c:pt idx="13131">
                  <c:v>35.12360000000001</c:v>
                </c:pt>
                <c:pt idx="13132">
                  <c:v>35.004100000000051</c:v>
                </c:pt>
                <c:pt idx="13133">
                  <c:v>35.12360000000001</c:v>
                </c:pt>
                <c:pt idx="13134">
                  <c:v>35.004100000000051</c:v>
                </c:pt>
                <c:pt idx="13135">
                  <c:v>35.004100000000051</c:v>
                </c:pt>
                <c:pt idx="13136">
                  <c:v>35.004100000000051</c:v>
                </c:pt>
                <c:pt idx="13137">
                  <c:v>35.12360000000001</c:v>
                </c:pt>
                <c:pt idx="13138">
                  <c:v>35.004100000000051</c:v>
                </c:pt>
                <c:pt idx="13139">
                  <c:v>35.004100000000051</c:v>
                </c:pt>
                <c:pt idx="13140">
                  <c:v>35.12360000000001</c:v>
                </c:pt>
                <c:pt idx="13141">
                  <c:v>35.004100000000051</c:v>
                </c:pt>
                <c:pt idx="13142">
                  <c:v>35.12360000000001</c:v>
                </c:pt>
                <c:pt idx="13143">
                  <c:v>35.004100000000051</c:v>
                </c:pt>
                <c:pt idx="13144">
                  <c:v>35.12360000000001</c:v>
                </c:pt>
                <c:pt idx="13145">
                  <c:v>35.004100000000051</c:v>
                </c:pt>
                <c:pt idx="13146">
                  <c:v>35.12360000000001</c:v>
                </c:pt>
                <c:pt idx="13147">
                  <c:v>35.12360000000001</c:v>
                </c:pt>
                <c:pt idx="13148">
                  <c:v>35.004100000000051</c:v>
                </c:pt>
                <c:pt idx="13149">
                  <c:v>35.004100000000051</c:v>
                </c:pt>
                <c:pt idx="13150">
                  <c:v>35.004100000000051</c:v>
                </c:pt>
                <c:pt idx="13151">
                  <c:v>35.004100000000051</c:v>
                </c:pt>
                <c:pt idx="13152">
                  <c:v>35.004100000000051</c:v>
                </c:pt>
                <c:pt idx="13153">
                  <c:v>35.004100000000051</c:v>
                </c:pt>
                <c:pt idx="13154">
                  <c:v>35.12360000000001</c:v>
                </c:pt>
                <c:pt idx="13155">
                  <c:v>35.004100000000051</c:v>
                </c:pt>
                <c:pt idx="13156">
                  <c:v>35.004100000000051</c:v>
                </c:pt>
                <c:pt idx="13157">
                  <c:v>35.004100000000051</c:v>
                </c:pt>
                <c:pt idx="13158">
                  <c:v>35.004100000000051</c:v>
                </c:pt>
                <c:pt idx="13159">
                  <c:v>35.004100000000051</c:v>
                </c:pt>
                <c:pt idx="13160">
                  <c:v>35.004100000000051</c:v>
                </c:pt>
                <c:pt idx="13161">
                  <c:v>35.004100000000051</c:v>
                </c:pt>
                <c:pt idx="13162">
                  <c:v>35.004100000000051</c:v>
                </c:pt>
                <c:pt idx="13163">
                  <c:v>35.004100000000051</c:v>
                </c:pt>
                <c:pt idx="13164">
                  <c:v>35.004100000000051</c:v>
                </c:pt>
                <c:pt idx="13165">
                  <c:v>35.004100000000051</c:v>
                </c:pt>
                <c:pt idx="13166">
                  <c:v>35.004100000000051</c:v>
                </c:pt>
                <c:pt idx="13167">
                  <c:v>35.12360000000001</c:v>
                </c:pt>
                <c:pt idx="13168">
                  <c:v>35.004100000000051</c:v>
                </c:pt>
                <c:pt idx="13169">
                  <c:v>35.004100000000051</c:v>
                </c:pt>
                <c:pt idx="13170">
                  <c:v>35.004100000000051</c:v>
                </c:pt>
                <c:pt idx="13171">
                  <c:v>35.004100000000051</c:v>
                </c:pt>
                <c:pt idx="13172">
                  <c:v>35.004100000000051</c:v>
                </c:pt>
                <c:pt idx="13173">
                  <c:v>34.884500000000003</c:v>
                </c:pt>
                <c:pt idx="13174">
                  <c:v>35.004100000000051</c:v>
                </c:pt>
                <c:pt idx="13175">
                  <c:v>35.004100000000051</c:v>
                </c:pt>
                <c:pt idx="13176">
                  <c:v>35.004100000000051</c:v>
                </c:pt>
                <c:pt idx="13177">
                  <c:v>35.004100000000051</c:v>
                </c:pt>
                <c:pt idx="13178">
                  <c:v>35.004100000000051</c:v>
                </c:pt>
                <c:pt idx="13179">
                  <c:v>35.004100000000051</c:v>
                </c:pt>
                <c:pt idx="13180">
                  <c:v>35.004100000000051</c:v>
                </c:pt>
                <c:pt idx="13181">
                  <c:v>35.004100000000051</c:v>
                </c:pt>
                <c:pt idx="13182">
                  <c:v>35.004100000000051</c:v>
                </c:pt>
                <c:pt idx="13183">
                  <c:v>35.004100000000051</c:v>
                </c:pt>
                <c:pt idx="13184">
                  <c:v>35.004100000000051</c:v>
                </c:pt>
                <c:pt idx="13185">
                  <c:v>35.004100000000051</c:v>
                </c:pt>
                <c:pt idx="13186">
                  <c:v>35.004100000000051</c:v>
                </c:pt>
                <c:pt idx="13187">
                  <c:v>35.004100000000051</c:v>
                </c:pt>
                <c:pt idx="13188">
                  <c:v>35.004100000000051</c:v>
                </c:pt>
                <c:pt idx="13189">
                  <c:v>35.004100000000051</c:v>
                </c:pt>
                <c:pt idx="13190">
                  <c:v>34.884500000000003</c:v>
                </c:pt>
                <c:pt idx="13191">
                  <c:v>35.004100000000051</c:v>
                </c:pt>
                <c:pt idx="13192">
                  <c:v>34.884500000000003</c:v>
                </c:pt>
                <c:pt idx="13193">
                  <c:v>35.004100000000051</c:v>
                </c:pt>
                <c:pt idx="13194">
                  <c:v>34.884500000000003</c:v>
                </c:pt>
                <c:pt idx="13195">
                  <c:v>35.004100000000051</c:v>
                </c:pt>
                <c:pt idx="13196">
                  <c:v>35.004100000000051</c:v>
                </c:pt>
                <c:pt idx="13197">
                  <c:v>35.004100000000051</c:v>
                </c:pt>
                <c:pt idx="13198">
                  <c:v>35.004100000000051</c:v>
                </c:pt>
                <c:pt idx="13199">
                  <c:v>35.004100000000051</c:v>
                </c:pt>
                <c:pt idx="13200">
                  <c:v>35.004100000000051</c:v>
                </c:pt>
                <c:pt idx="13201">
                  <c:v>35.004100000000051</c:v>
                </c:pt>
                <c:pt idx="13202">
                  <c:v>35.004100000000051</c:v>
                </c:pt>
                <c:pt idx="13203">
                  <c:v>34.884500000000003</c:v>
                </c:pt>
                <c:pt idx="13204">
                  <c:v>35.004100000000051</c:v>
                </c:pt>
                <c:pt idx="13205">
                  <c:v>35.004100000000051</c:v>
                </c:pt>
                <c:pt idx="13206">
                  <c:v>35.004100000000051</c:v>
                </c:pt>
                <c:pt idx="13207">
                  <c:v>35.004100000000051</c:v>
                </c:pt>
                <c:pt idx="13208">
                  <c:v>35.004100000000051</c:v>
                </c:pt>
                <c:pt idx="13209">
                  <c:v>35.004100000000051</c:v>
                </c:pt>
                <c:pt idx="13210">
                  <c:v>35.004100000000051</c:v>
                </c:pt>
                <c:pt idx="13211">
                  <c:v>34.884500000000003</c:v>
                </c:pt>
                <c:pt idx="13212">
                  <c:v>35.004100000000051</c:v>
                </c:pt>
                <c:pt idx="13213">
                  <c:v>34.884500000000003</c:v>
                </c:pt>
                <c:pt idx="13214">
                  <c:v>34.884500000000003</c:v>
                </c:pt>
                <c:pt idx="13215">
                  <c:v>34.884500000000003</c:v>
                </c:pt>
                <c:pt idx="13216">
                  <c:v>34.884500000000003</c:v>
                </c:pt>
                <c:pt idx="13217">
                  <c:v>35.004100000000051</c:v>
                </c:pt>
                <c:pt idx="13218">
                  <c:v>34.884500000000003</c:v>
                </c:pt>
                <c:pt idx="13219">
                  <c:v>34.884500000000003</c:v>
                </c:pt>
                <c:pt idx="13220">
                  <c:v>34.884500000000003</c:v>
                </c:pt>
                <c:pt idx="13221">
                  <c:v>34.884500000000003</c:v>
                </c:pt>
                <c:pt idx="13222">
                  <c:v>34.884500000000003</c:v>
                </c:pt>
                <c:pt idx="13223">
                  <c:v>35.004100000000051</c:v>
                </c:pt>
                <c:pt idx="13224">
                  <c:v>34.884500000000003</c:v>
                </c:pt>
                <c:pt idx="13225">
                  <c:v>34.884500000000003</c:v>
                </c:pt>
                <c:pt idx="13226">
                  <c:v>34.884500000000003</c:v>
                </c:pt>
                <c:pt idx="13227">
                  <c:v>34.884500000000003</c:v>
                </c:pt>
                <c:pt idx="13228">
                  <c:v>34.884500000000003</c:v>
                </c:pt>
                <c:pt idx="13229">
                  <c:v>34.884500000000003</c:v>
                </c:pt>
                <c:pt idx="13230">
                  <c:v>34.884500000000003</c:v>
                </c:pt>
                <c:pt idx="13231">
                  <c:v>34.884500000000003</c:v>
                </c:pt>
                <c:pt idx="13232">
                  <c:v>34.884500000000003</c:v>
                </c:pt>
                <c:pt idx="13233">
                  <c:v>34.884500000000003</c:v>
                </c:pt>
                <c:pt idx="13234">
                  <c:v>34.764900000000011</c:v>
                </c:pt>
                <c:pt idx="13235">
                  <c:v>34.884500000000003</c:v>
                </c:pt>
                <c:pt idx="13236">
                  <c:v>34.764900000000011</c:v>
                </c:pt>
                <c:pt idx="13237">
                  <c:v>34.884500000000003</c:v>
                </c:pt>
                <c:pt idx="13238">
                  <c:v>34.884500000000003</c:v>
                </c:pt>
                <c:pt idx="13239">
                  <c:v>34.884500000000003</c:v>
                </c:pt>
                <c:pt idx="13240">
                  <c:v>34.884500000000003</c:v>
                </c:pt>
                <c:pt idx="13241">
                  <c:v>34.884500000000003</c:v>
                </c:pt>
                <c:pt idx="13242">
                  <c:v>34.884500000000003</c:v>
                </c:pt>
                <c:pt idx="13243">
                  <c:v>34.884500000000003</c:v>
                </c:pt>
                <c:pt idx="13244">
                  <c:v>34.884500000000003</c:v>
                </c:pt>
                <c:pt idx="13245">
                  <c:v>34.884500000000003</c:v>
                </c:pt>
                <c:pt idx="13246">
                  <c:v>34.764900000000011</c:v>
                </c:pt>
                <c:pt idx="13247">
                  <c:v>34.884500000000003</c:v>
                </c:pt>
                <c:pt idx="13248">
                  <c:v>34.764900000000011</c:v>
                </c:pt>
                <c:pt idx="13249">
                  <c:v>34.884500000000003</c:v>
                </c:pt>
                <c:pt idx="13250">
                  <c:v>34.764900000000011</c:v>
                </c:pt>
                <c:pt idx="13251">
                  <c:v>34.884500000000003</c:v>
                </c:pt>
                <c:pt idx="13252">
                  <c:v>34.764900000000011</c:v>
                </c:pt>
                <c:pt idx="13253">
                  <c:v>34.884500000000003</c:v>
                </c:pt>
                <c:pt idx="13254">
                  <c:v>34.764900000000011</c:v>
                </c:pt>
                <c:pt idx="13255">
                  <c:v>34.884500000000003</c:v>
                </c:pt>
                <c:pt idx="13256">
                  <c:v>34.884500000000003</c:v>
                </c:pt>
                <c:pt idx="13257">
                  <c:v>34.764900000000011</c:v>
                </c:pt>
                <c:pt idx="13258">
                  <c:v>34.764900000000011</c:v>
                </c:pt>
                <c:pt idx="13259">
                  <c:v>34.764900000000011</c:v>
                </c:pt>
                <c:pt idx="13260">
                  <c:v>34.764900000000011</c:v>
                </c:pt>
                <c:pt idx="13261">
                  <c:v>34.764900000000011</c:v>
                </c:pt>
                <c:pt idx="13262">
                  <c:v>34.884500000000003</c:v>
                </c:pt>
                <c:pt idx="13263">
                  <c:v>34.884500000000003</c:v>
                </c:pt>
                <c:pt idx="13264">
                  <c:v>34.884500000000003</c:v>
                </c:pt>
                <c:pt idx="13265">
                  <c:v>34.884500000000003</c:v>
                </c:pt>
                <c:pt idx="13266">
                  <c:v>34.884500000000003</c:v>
                </c:pt>
                <c:pt idx="13267">
                  <c:v>34.764900000000011</c:v>
                </c:pt>
                <c:pt idx="13268">
                  <c:v>34.884500000000003</c:v>
                </c:pt>
                <c:pt idx="13269">
                  <c:v>34.884500000000003</c:v>
                </c:pt>
                <c:pt idx="13270">
                  <c:v>34.884500000000003</c:v>
                </c:pt>
                <c:pt idx="13271">
                  <c:v>34.884500000000003</c:v>
                </c:pt>
                <c:pt idx="13272">
                  <c:v>34.764900000000011</c:v>
                </c:pt>
                <c:pt idx="13273">
                  <c:v>34.884500000000003</c:v>
                </c:pt>
                <c:pt idx="13274">
                  <c:v>34.884500000000003</c:v>
                </c:pt>
                <c:pt idx="13275">
                  <c:v>34.764900000000011</c:v>
                </c:pt>
                <c:pt idx="13276">
                  <c:v>34.764900000000011</c:v>
                </c:pt>
                <c:pt idx="13277">
                  <c:v>34.764900000000011</c:v>
                </c:pt>
                <c:pt idx="13278">
                  <c:v>34.764900000000011</c:v>
                </c:pt>
                <c:pt idx="13279">
                  <c:v>34.764900000000011</c:v>
                </c:pt>
                <c:pt idx="13280">
                  <c:v>34.764900000000011</c:v>
                </c:pt>
                <c:pt idx="13281">
                  <c:v>34.884500000000003</c:v>
                </c:pt>
                <c:pt idx="13282">
                  <c:v>34.884500000000003</c:v>
                </c:pt>
                <c:pt idx="13283">
                  <c:v>34.764900000000011</c:v>
                </c:pt>
                <c:pt idx="13284">
                  <c:v>34.884500000000003</c:v>
                </c:pt>
                <c:pt idx="13285">
                  <c:v>34.764900000000011</c:v>
                </c:pt>
                <c:pt idx="13286">
                  <c:v>34.764900000000011</c:v>
                </c:pt>
                <c:pt idx="13287">
                  <c:v>34.884500000000003</c:v>
                </c:pt>
                <c:pt idx="13288">
                  <c:v>34.884500000000003</c:v>
                </c:pt>
                <c:pt idx="13289">
                  <c:v>34.884500000000003</c:v>
                </c:pt>
                <c:pt idx="13290">
                  <c:v>34.884500000000003</c:v>
                </c:pt>
                <c:pt idx="13291">
                  <c:v>34.884500000000003</c:v>
                </c:pt>
                <c:pt idx="13292">
                  <c:v>34.884500000000003</c:v>
                </c:pt>
                <c:pt idx="13293">
                  <c:v>34.884500000000003</c:v>
                </c:pt>
                <c:pt idx="13294">
                  <c:v>34.884500000000003</c:v>
                </c:pt>
                <c:pt idx="13295">
                  <c:v>34.884500000000003</c:v>
                </c:pt>
                <c:pt idx="13296">
                  <c:v>34.764900000000011</c:v>
                </c:pt>
                <c:pt idx="13297">
                  <c:v>34.764900000000011</c:v>
                </c:pt>
                <c:pt idx="13298">
                  <c:v>34.884500000000003</c:v>
                </c:pt>
                <c:pt idx="13299">
                  <c:v>34.884500000000003</c:v>
                </c:pt>
                <c:pt idx="13300">
                  <c:v>34.884500000000003</c:v>
                </c:pt>
                <c:pt idx="13301">
                  <c:v>34.884500000000003</c:v>
                </c:pt>
                <c:pt idx="13302">
                  <c:v>34.884500000000003</c:v>
                </c:pt>
                <c:pt idx="13303">
                  <c:v>34.884500000000003</c:v>
                </c:pt>
                <c:pt idx="13304">
                  <c:v>34.884500000000003</c:v>
                </c:pt>
                <c:pt idx="13305">
                  <c:v>34.884500000000003</c:v>
                </c:pt>
                <c:pt idx="13306">
                  <c:v>34.764900000000011</c:v>
                </c:pt>
                <c:pt idx="13307">
                  <c:v>34.884500000000003</c:v>
                </c:pt>
                <c:pt idx="13308">
                  <c:v>34.764900000000011</c:v>
                </c:pt>
                <c:pt idx="13309">
                  <c:v>34.884500000000003</c:v>
                </c:pt>
                <c:pt idx="13310">
                  <c:v>34.884500000000003</c:v>
                </c:pt>
                <c:pt idx="13311">
                  <c:v>34.884500000000003</c:v>
                </c:pt>
                <c:pt idx="13312">
                  <c:v>34.764900000000011</c:v>
                </c:pt>
                <c:pt idx="13313">
                  <c:v>34.764900000000011</c:v>
                </c:pt>
                <c:pt idx="13314">
                  <c:v>34.884500000000003</c:v>
                </c:pt>
                <c:pt idx="13315">
                  <c:v>34.884500000000003</c:v>
                </c:pt>
                <c:pt idx="13316">
                  <c:v>34.884500000000003</c:v>
                </c:pt>
                <c:pt idx="13317">
                  <c:v>34.884500000000003</c:v>
                </c:pt>
                <c:pt idx="13318">
                  <c:v>34.884500000000003</c:v>
                </c:pt>
                <c:pt idx="13319">
                  <c:v>34.884500000000003</c:v>
                </c:pt>
                <c:pt idx="13320">
                  <c:v>34.884500000000003</c:v>
                </c:pt>
                <c:pt idx="13321">
                  <c:v>34.884500000000003</c:v>
                </c:pt>
                <c:pt idx="13322">
                  <c:v>34.884500000000003</c:v>
                </c:pt>
                <c:pt idx="13323">
                  <c:v>34.884500000000003</c:v>
                </c:pt>
                <c:pt idx="13324">
                  <c:v>34.884500000000003</c:v>
                </c:pt>
                <c:pt idx="13325">
                  <c:v>34.884500000000003</c:v>
                </c:pt>
                <c:pt idx="13326">
                  <c:v>34.884500000000003</c:v>
                </c:pt>
                <c:pt idx="13327">
                  <c:v>34.884500000000003</c:v>
                </c:pt>
                <c:pt idx="13328">
                  <c:v>35.004100000000051</c:v>
                </c:pt>
                <c:pt idx="13329">
                  <c:v>34.884500000000003</c:v>
                </c:pt>
                <c:pt idx="13330">
                  <c:v>34.884500000000003</c:v>
                </c:pt>
                <c:pt idx="13331">
                  <c:v>34.884500000000003</c:v>
                </c:pt>
                <c:pt idx="13332">
                  <c:v>34.884500000000003</c:v>
                </c:pt>
                <c:pt idx="13333">
                  <c:v>34.884500000000003</c:v>
                </c:pt>
                <c:pt idx="13334">
                  <c:v>34.884500000000003</c:v>
                </c:pt>
                <c:pt idx="13335">
                  <c:v>34.884500000000003</c:v>
                </c:pt>
                <c:pt idx="13336">
                  <c:v>34.884500000000003</c:v>
                </c:pt>
                <c:pt idx="13337">
                  <c:v>35.004100000000051</c:v>
                </c:pt>
                <c:pt idx="13338">
                  <c:v>34.884500000000003</c:v>
                </c:pt>
                <c:pt idx="13339">
                  <c:v>34.884500000000003</c:v>
                </c:pt>
                <c:pt idx="13340">
                  <c:v>34.884500000000003</c:v>
                </c:pt>
                <c:pt idx="13341">
                  <c:v>34.884500000000003</c:v>
                </c:pt>
                <c:pt idx="13342">
                  <c:v>35.004100000000051</c:v>
                </c:pt>
                <c:pt idx="13343">
                  <c:v>34.884500000000003</c:v>
                </c:pt>
                <c:pt idx="13344">
                  <c:v>35.004100000000051</c:v>
                </c:pt>
                <c:pt idx="13345">
                  <c:v>34.884500000000003</c:v>
                </c:pt>
                <c:pt idx="13346">
                  <c:v>34.884500000000003</c:v>
                </c:pt>
                <c:pt idx="13347">
                  <c:v>34.884500000000003</c:v>
                </c:pt>
                <c:pt idx="13348">
                  <c:v>35.004100000000051</c:v>
                </c:pt>
                <c:pt idx="13349">
                  <c:v>35.004100000000051</c:v>
                </c:pt>
                <c:pt idx="13350">
                  <c:v>35.004100000000051</c:v>
                </c:pt>
                <c:pt idx="13351">
                  <c:v>35.004100000000051</c:v>
                </c:pt>
                <c:pt idx="13352">
                  <c:v>35.004100000000051</c:v>
                </c:pt>
                <c:pt idx="13353">
                  <c:v>35.004100000000051</c:v>
                </c:pt>
                <c:pt idx="13354">
                  <c:v>34.884500000000003</c:v>
                </c:pt>
                <c:pt idx="13355">
                  <c:v>34.884500000000003</c:v>
                </c:pt>
                <c:pt idx="13356">
                  <c:v>35.004100000000051</c:v>
                </c:pt>
                <c:pt idx="13357">
                  <c:v>35.004100000000051</c:v>
                </c:pt>
                <c:pt idx="13358">
                  <c:v>35.004100000000051</c:v>
                </c:pt>
                <c:pt idx="13359">
                  <c:v>35.004100000000051</c:v>
                </c:pt>
                <c:pt idx="13360">
                  <c:v>35.004100000000051</c:v>
                </c:pt>
                <c:pt idx="13361">
                  <c:v>34.884500000000003</c:v>
                </c:pt>
                <c:pt idx="13362">
                  <c:v>35.004100000000051</c:v>
                </c:pt>
                <c:pt idx="13363">
                  <c:v>35.004100000000051</c:v>
                </c:pt>
                <c:pt idx="13364">
                  <c:v>35.004100000000051</c:v>
                </c:pt>
                <c:pt idx="13365">
                  <c:v>35.004100000000051</c:v>
                </c:pt>
                <c:pt idx="13366">
                  <c:v>35.004100000000051</c:v>
                </c:pt>
                <c:pt idx="13367">
                  <c:v>35.004100000000051</c:v>
                </c:pt>
                <c:pt idx="13368">
                  <c:v>35.004100000000051</c:v>
                </c:pt>
                <c:pt idx="13369">
                  <c:v>35.004100000000051</c:v>
                </c:pt>
                <c:pt idx="13370">
                  <c:v>35.004100000000051</c:v>
                </c:pt>
                <c:pt idx="13371">
                  <c:v>35.12360000000001</c:v>
                </c:pt>
                <c:pt idx="13372">
                  <c:v>35.004100000000051</c:v>
                </c:pt>
                <c:pt idx="13373">
                  <c:v>35.004100000000051</c:v>
                </c:pt>
                <c:pt idx="13374">
                  <c:v>35.12360000000001</c:v>
                </c:pt>
                <c:pt idx="13375">
                  <c:v>35.004100000000051</c:v>
                </c:pt>
                <c:pt idx="13376">
                  <c:v>35.12360000000001</c:v>
                </c:pt>
                <c:pt idx="13377">
                  <c:v>35.12360000000001</c:v>
                </c:pt>
                <c:pt idx="13378">
                  <c:v>35.004100000000051</c:v>
                </c:pt>
                <c:pt idx="13379">
                  <c:v>35.12360000000001</c:v>
                </c:pt>
                <c:pt idx="13380">
                  <c:v>35.12360000000001</c:v>
                </c:pt>
                <c:pt idx="13381">
                  <c:v>35.12360000000001</c:v>
                </c:pt>
                <c:pt idx="13382">
                  <c:v>35.12360000000001</c:v>
                </c:pt>
                <c:pt idx="13383">
                  <c:v>35.12360000000001</c:v>
                </c:pt>
                <c:pt idx="13384">
                  <c:v>35.12360000000001</c:v>
                </c:pt>
                <c:pt idx="13385">
                  <c:v>35.12360000000001</c:v>
                </c:pt>
                <c:pt idx="13386">
                  <c:v>35.12360000000001</c:v>
                </c:pt>
                <c:pt idx="13387">
                  <c:v>35.12360000000001</c:v>
                </c:pt>
                <c:pt idx="13388">
                  <c:v>35.12360000000001</c:v>
                </c:pt>
                <c:pt idx="13389">
                  <c:v>35.12360000000001</c:v>
                </c:pt>
                <c:pt idx="13390">
                  <c:v>35.243200000000002</c:v>
                </c:pt>
                <c:pt idx="13391">
                  <c:v>35.12360000000001</c:v>
                </c:pt>
                <c:pt idx="13392">
                  <c:v>35.12360000000001</c:v>
                </c:pt>
                <c:pt idx="13393">
                  <c:v>35.12360000000001</c:v>
                </c:pt>
                <c:pt idx="13394">
                  <c:v>35.12360000000001</c:v>
                </c:pt>
                <c:pt idx="13395">
                  <c:v>35.12360000000001</c:v>
                </c:pt>
                <c:pt idx="13396">
                  <c:v>35.12360000000001</c:v>
                </c:pt>
                <c:pt idx="13397">
                  <c:v>35.12360000000001</c:v>
                </c:pt>
                <c:pt idx="13398">
                  <c:v>35.243200000000002</c:v>
                </c:pt>
                <c:pt idx="13399">
                  <c:v>35.12360000000001</c:v>
                </c:pt>
                <c:pt idx="13400">
                  <c:v>35.12360000000001</c:v>
                </c:pt>
                <c:pt idx="13401">
                  <c:v>35.243200000000002</c:v>
                </c:pt>
                <c:pt idx="13402">
                  <c:v>35.12360000000001</c:v>
                </c:pt>
                <c:pt idx="13403">
                  <c:v>35.12360000000001</c:v>
                </c:pt>
                <c:pt idx="13404">
                  <c:v>35.12360000000001</c:v>
                </c:pt>
                <c:pt idx="13405">
                  <c:v>35.243200000000002</c:v>
                </c:pt>
                <c:pt idx="13406">
                  <c:v>35.243200000000002</c:v>
                </c:pt>
                <c:pt idx="13407">
                  <c:v>35.12360000000001</c:v>
                </c:pt>
                <c:pt idx="13408">
                  <c:v>35.12360000000001</c:v>
                </c:pt>
                <c:pt idx="13409">
                  <c:v>35.243200000000002</c:v>
                </c:pt>
                <c:pt idx="13410">
                  <c:v>35.243200000000002</c:v>
                </c:pt>
                <c:pt idx="13411">
                  <c:v>35.243200000000002</c:v>
                </c:pt>
                <c:pt idx="13412">
                  <c:v>35.243200000000002</c:v>
                </c:pt>
                <c:pt idx="13413">
                  <c:v>35.243200000000002</c:v>
                </c:pt>
                <c:pt idx="13414">
                  <c:v>35.243200000000002</c:v>
                </c:pt>
                <c:pt idx="13415">
                  <c:v>35.243200000000002</c:v>
                </c:pt>
                <c:pt idx="13416">
                  <c:v>35.243200000000002</c:v>
                </c:pt>
                <c:pt idx="13417">
                  <c:v>35.243200000000002</c:v>
                </c:pt>
                <c:pt idx="13418">
                  <c:v>35.243200000000002</c:v>
                </c:pt>
                <c:pt idx="13419">
                  <c:v>35.243200000000002</c:v>
                </c:pt>
                <c:pt idx="13420">
                  <c:v>35.243200000000002</c:v>
                </c:pt>
                <c:pt idx="13421">
                  <c:v>35.243200000000002</c:v>
                </c:pt>
                <c:pt idx="13422">
                  <c:v>35.243200000000002</c:v>
                </c:pt>
                <c:pt idx="13423">
                  <c:v>35.243200000000002</c:v>
                </c:pt>
                <c:pt idx="13424">
                  <c:v>35.362700000000018</c:v>
                </c:pt>
                <c:pt idx="13425">
                  <c:v>35.362700000000018</c:v>
                </c:pt>
                <c:pt idx="13426">
                  <c:v>35.362700000000018</c:v>
                </c:pt>
                <c:pt idx="13427">
                  <c:v>35.362700000000018</c:v>
                </c:pt>
                <c:pt idx="13428">
                  <c:v>35.362700000000018</c:v>
                </c:pt>
                <c:pt idx="13429">
                  <c:v>35.362700000000018</c:v>
                </c:pt>
                <c:pt idx="13430">
                  <c:v>35.362700000000018</c:v>
                </c:pt>
                <c:pt idx="13431">
                  <c:v>35.362700000000018</c:v>
                </c:pt>
                <c:pt idx="13432">
                  <c:v>35.243200000000002</c:v>
                </c:pt>
                <c:pt idx="13433">
                  <c:v>35.243200000000002</c:v>
                </c:pt>
                <c:pt idx="13434">
                  <c:v>35.362700000000018</c:v>
                </c:pt>
                <c:pt idx="13435">
                  <c:v>35.362700000000018</c:v>
                </c:pt>
                <c:pt idx="13436">
                  <c:v>35.362700000000018</c:v>
                </c:pt>
                <c:pt idx="13437">
                  <c:v>35.362700000000018</c:v>
                </c:pt>
                <c:pt idx="13438">
                  <c:v>35.243200000000002</c:v>
                </c:pt>
                <c:pt idx="13439">
                  <c:v>35.362700000000018</c:v>
                </c:pt>
                <c:pt idx="13440">
                  <c:v>35.362700000000018</c:v>
                </c:pt>
                <c:pt idx="13441">
                  <c:v>35.362700000000018</c:v>
                </c:pt>
                <c:pt idx="13442">
                  <c:v>35.362700000000018</c:v>
                </c:pt>
                <c:pt idx="13443">
                  <c:v>35.362700000000018</c:v>
                </c:pt>
                <c:pt idx="13444">
                  <c:v>35.362700000000018</c:v>
                </c:pt>
                <c:pt idx="13445">
                  <c:v>35.362700000000018</c:v>
                </c:pt>
                <c:pt idx="13446">
                  <c:v>35.243200000000002</c:v>
                </c:pt>
                <c:pt idx="13447">
                  <c:v>35.362700000000018</c:v>
                </c:pt>
                <c:pt idx="13448">
                  <c:v>35.362700000000018</c:v>
                </c:pt>
                <c:pt idx="13449">
                  <c:v>35.362700000000018</c:v>
                </c:pt>
                <c:pt idx="13450">
                  <c:v>35.362700000000018</c:v>
                </c:pt>
                <c:pt idx="13451">
                  <c:v>35.362700000000018</c:v>
                </c:pt>
                <c:pt idx="13452">
                  <c:v>35.362700000000018</c:v>
                </c:pt>
                <c:pt idx="13453">
                  <c:v>35.362700000000018</c:v>
                </c:pt>
                <c:pt idx="13454">
                  <c:v>35.362700000000018</c:v>
                </c:pt>
                <c:pt idx="13455">
                  <c:v>35.362700000000018</c:v>
                </c:pt>
                <c:pt idx="13456">
                  <c:v>35.482300000000009</c:v>
                </c:pt>
                <c:pt idx="13457">
                  <c:v>35.362700000000018</c:v>
                </c:pt>
                <c:pt idx="13458">
                  <c:v>35.362700000000018</c:v>
                </c:pt>
                <c:pt idx="13459">
                  <c:v>35.362700000000018</c:v>
                </c:pt>
                <c:pt idx="13460">
                  <c:v>35.362700000000018</c:v>
                </c:pt>
                <c:pt idx="13461">
                  <c:v>35.482300000000009</c:v>
                </c:pt>
                <c:pt idx="13462">
                  <c:v>35.362700000000018</c:v>
                </c:pt>
                <c:pt idx="13463">
                  <c:v>35.362700000000018</c:v>
                </c:pt>
                <c:pt idx="13464">
                  <c:v>35.362700000000018</c:v>
                </c:pt>
                <c:pt idx="13465">
                  <c:v>35.362700000000018</c:v>
                </c:pt>
                <c:pt idx="13466">
                  <c:v>35.362700000000018</c:v>
                </c:pt>
                <c:pt idx="13467">
                  <c:v>35.362700000000018</c:v>
                </c:pt>
                <c:pt idx="13468">
                  <c:v>35.362700000000018</c:v>
                </c:pt>
                <c:pt idx="13469">
                  <c:v>35.362700000000018</c:v>
                </c:pt>
                <c:pt idx="13470">
                  <c:v>35.362700000000018</c:v>
                </c:pt>
                <c:pt idx="13471">
                  <c:v>35.362700000000018</c:v>
                </c:pt>
                <c:pt idx="13472">
                  <c:v>35.362700000000018</c:v>
                </c:pt>
                <c:pt idx="13473">
                  <c:v>35.362700000000018</c:v>
                </c:pt>
                <c:pt idx="13474">
                  <c:v>35.362700000000018</c:v>
                </c:pt>
                <c:pt idx="13475">
                  <c:v>35.482300000000009</c:v>
                </c:pt>
                <c:pt idx="13476">
                  <c:v>35.362700000000018</c:v>
                </c:pt>
                <c:pt idx="13477">
                  <c:v>35.362700000000018</c:v>
                </c:pt>
                <c:pt idx="13478">
                  <c:v>35.362700000000018</c:v>
                </c:pt>
                <c:pt idx="13479">
                  <c:v>35.362700000000018</c:v>
                </c:pt>
                <c:pt idx="13480">
                  <c:v>35.362700000000018</c:v>
                </c:pt>
                <c:pt idx="13481">
                  <c:v>35.362700000000018</c:v>
                </c:pt>
                <c:pt idx="13482">
                  <c:v>35.362700000000018</c:v>
                </c:pt>
                <c:pt idx="13483">
                  <c:v>35.362700000000018</c:v>
                </c:pt>
                <c:pt idx="13484">
                  <c:v>35.362700000000018</c:v>
                </c:pt>
                <c:pt idx="13485">
                  <c:v>35.362700000000018</c:v>
                </c:pt>
                <c:pt idx="13486">
                  <c:v>35.362700000000018</c:v>
                </c:pt>
                <c:pt idx="13487">
                  <c:v>35.362700000000018</c:v>
                </c:pt>
                <c:pt idx="13488">
                  <c:v>35.362700000000018</c:v>
                </c:pt>
                <c:pt idx="13489">
                  <c:v>35.362700000000018</c:v>
                </c:pt>
                <c:pt idx="13490">
                  <c:v>35.362700000000018</c:v>
                </c:pt>
                <c:pt idx="13491">
                  <c:v>35.362700000000018</c:v>
                </c:pt>
                <c:pt idx="13492">
                  <c:v>35.482300000000009</c:v>
                </c:pt>
                <c:pt idx="13493">
                  <c:v>35.362700000000018</c:v>
                </c:pt>
                <c:pt idx="13494">
                  <c:v>35.362700000000018</c:v>
                </c:pt>
                <c:pt idx="13495">
                  <c:v>35.362700000000018</c:v>
                </c:pt>
                <c:pt idx="13496">
                  <c:v>35.362700000000018</c:v>
                </c:pt>
                <c:pt idx="13497">
                  <c:v>35.362700000000018</c:v>
                </c:pt>
                <c:pt idx="13498">
                  <c:v>35.362700000000018</c:v>
                </c:pt>
                <c:pt idx="13499">
                  <c:v>35.362700000000018</c:v>
                </c:pt>
                <c:pt idx="13500">
                  <c:v>35.362700000000018</c:v>
                </c:pt>
                <c:pt idx="13501">
                  <c:v>35.362700000000018</c:v>
                </c:pt>
                <c:pt idx="13502">
                  <c:v>35.362700000000018</c:v>
                </c:pt>
                <c:pt idx="13503">
                  <c:v>35.362700000000018</c:v>
                </c:pt>
                <c:pt idx="13504">
                  <c:v>35.362700000000018</c:v>
                </c:pt>
                <c:pt idx="13505">
                  <c:v>35.362700000000018</c:v>
                </c:pt>
                <c:pt idx="13506">
                  <c:v>35.362700000000018</c:v>
                </c:pt>
                <c:pt idx="13507">
                  <c:v>35.362700000000018</c:v>
                </c:pt>
                <c:pt idx="13508">
                  <c:v>35.362700000000018</c:v>
                </c:pt>
                <c:pt idx="13509">
                  <c:v>35.362700000000018</c:v>
                </c:pt>
                <c:pt idx="13510">
                  <c:v>35.362700000000018</c:v>
                </c:pt>
                <c:pt idx="13511">
                  <c:v>35.482300000000009</c:v>
                </c:pt>
                <c:pt idx="13512">
                  <c:v>35.362700000000018</c:v>
                </c:pt>
                <c:pt idx="13513">
                  <c:v>35.362700000000018</c:v>
                </c:pt>
                <c:pt idx="13514">
                  <c:v>35.362700000000018</c:v>
                </c:pt>
                <c:pt idx="13515">
                  <c:v>35.482300000000009</c:v>
                </c:pt>
                <c:pt idx="13516">
                  <c:v>35.362700000000018</c:v>
                </c:pt>
                <c:pt idx="13517">
                  <c:v>35.362700000000018</c:v>
                </c:pt>
                <c:pt idx="13518">
                  <c:v>35.482300000000009</c:v>
                </c:pt>
                <c:pt idx="13519">
                  <c:v>35.362700000000018</c:v>
                </c:pt>
                <c:pt idx="13520">
                  <c:v>35.362700000000018</c:v>
                </c:pt>
                <c:pt idx="13521">
                  <c:v>35.362700000000018</c:v>
                </c:pt>
                <c:pt idx="13522">
                  <c:v>35.362700000000018</c:v>
                </c:pt>
                <c:pt idx="13523">
                  <c:v>35.362700000000018</c:v>
                </c:pt>
                <c:pt idx="13524">
                  <c:v>35.362700000000018</c:v>
                </c:pt>
                <c:pt idx="13525">
                  <c:v>35.362700000000018</c:v>
                </c:pt>
                <c:pt idx="13526">
                  <c:v>35.362700000000018</c:v>
                </c:pt>
                <c:pt idx="13527">
                  <c:v>35.362700000000018</c:v>
                </c:pt>
                <c:pt idx="13528">
                  <c:v>35.362700000000018</c:v>
                </c:pt>
                <c:pt idx="13529">
                  <c:v>35.362700000000018</c:v>
                </c:pt>
                <c:pt idx="13530">
                  <c:v>35.362700000000018</c:v>
                </c:pt>
                <c:pt idx="13531">
                  <c:v>35.362700000000018</c:v>
                </c:pt>
                <c:pt idx="13532">
                  <c:v>35.362700000000018</c:v>
                </c:pt>
                <c:pt idx="13533">
                  <c:v>35.362700000000018</c:v>
                </c:pt>
                <c:pt idx="13534">
                  <c:v>35.362700000000018</c:v>
                </c:pt>
                <c:pt idx="13535">
                  <c:v>35.362700000000018</c:v>
                </c:pt>
                <c:pt idx="13536">
                  <c:v>35.362700000000018</c:v>
                </c:pt>
                <c:pt idx="13537">
                  <c:v>35.362700000000018</c:v>
                </c:pt>
                <c:pt idx="13538">
                  <c:v>35.362700000000018</c:v>
                </c:pt>
                <c:pt idx="13539">
                  <c:v>35.362700000000018</c:v>
                </c:pt>
                <c:pt idx="13540">
                  <c:v>35.243200000000002</c:v>
                </c:pt>
                <c:pt idx="13541">
                  <c:v>35.362700000000018</c:v>
                </c:pt>
                <c:pt idx="13542">
                  <c:v>35.362700000000018</c:v>
                </c:pt>
                <c:pt idx="13543">
                  <c:v>35.362700000000018</c:v>
                </c:pt>
                <c:pt idx="13544">
                  <c:v>35.362700000000018</c:v>
                </c:pt>
                <c:pt idx="13545">
                  <c:v>35.362700000000018</c:v>
                </c:pt>
                <c:pt idx="13546">
                  <c:v>35.362700000000018</c:v>
                </c:pt>
                <c:pt idx="13547">
                  <c:v>35.362700000000018</c:v>
                </c:pt>
                <c:pt idx="13548">
                  <c:v>35.362700000000018</c:v>
                </c:pt>
                <c:pt idx="13549">
                  <c:v>35.362700000000018</c:v>
                </c:pt>
                <c:pt idx="13550">
                  <c:v>35.243200000000002</c:v>
                </c:pt>
                <c:pt idx="13551">
                  <c:v>35.243200000000002</c:v>
                </c:pt>
                <c:pt idx="13552">
                  <c:v>35.362700000000018</c:v>
                </c:pt>
                <c:pt idx="13553">
                  <c:v>35.243200000000002</c:v>
                </c:pt>
                <c:pt idx="13554">
                  <c:v>35.362700000000018</c:v>
                </c:pt>
                <c:pt idx="13555">
                  <c:v>35.362700000000018</c:v>
                </c:pt>
                <c:pt idx="13556">
                  <c:v>35.362700000000018</c:v>
                </c:pt>
                <c:pt idx="13557">
                  <c:v>35.362700000000018</c:v>
                </c:pt>
                <c:pt idx="13558">
                  <c:v>35.362700000000018</c:v>
                </c:pt>
                <c:pt idx="13559">
                  <c:v>35.362700000000018</c:v>
                </c:pt>
                <c:pt idx="13560">
                  <c:v>35.362700000000018</c:v>
                </c:pt>
                <c:pt idx="13561">
                  <c:v>35.362700000000018</c:v>
                </c:pt>
                <c:pt idx="13562">
                  <c:v>35.243200000000002</c:v>
                </c:pt>
                <c:pt idx="13563">
                  <c:v>35.243200000000002</c:v>
                </c:pt>
                <c:pt idx="13564">
                  <c:v>35.243200000000002</c:v>
                </c:pt>
                <c:pt idx="13565">
                  <c:v>35.243200000000002</c:v>
                </c:pt>
                <c:pt idx="13566">
                  <c:v>35.362700000000018</c:v>
                </c:pt>
                <c:pt idx="13567">
                  <c:v>35.362700000000018</c:v>
                </c:pt>
                <c:pt idx="13568">
                  <c:v>35.362700000000018</c:v>
                </c:pt>
                <c:pt idx="13569">
                  <c:v>35.362700000000018</c:v>
                </c:pt>
                <c:pt idx="13570">
                  <c:v>35.243200000000002</c:v>
                </c:pt>
                <c:pt idx="13571">
                  <c:v>35.362700000000018</c:v>
                </c:pt>
                <c:pt idx="13572">
                  <c:v>35.243200000000002</c:v>
                </c:pt>
                <c:pt idx="13573">
                  <c:v>35.362700000000018</c:v>
                </c:pt>
                <c:pt idx="13574">
                  <c:v>35.362700000000018</c:v>
                </c:pt>
                <c:pt idx="13575">
                  <c:v>35.243200000000002</c:v>
                </c:pt>
                <c:pt idx="13576">
                  <c:v>35.362700000000018</c:v>
                </c:pt>
                <c:pt idx="13577">
                  <c:v>35.243200000000002</c:v>
                </c:pt>
                <c:pt idx="13578">
                  <c:v>35.362700000000018</c:v>
                </c:pt>
                <c:pt idx="13579">
                  <c:v>35.243200000000002</c:v>
                </c:pt>
                <c:pt idx="13580">
                  <c:v>35.243200000000002</c:v>
                </c:pt>
                <c:pt idx="13581">
                  <c:v>35.362700000000018</c:v>
                </c:pt>
                <c:pt idx="13582">
                  <c:v>35.243200000000002</c:v>
                </c:pt>
                <c:pt idx="13583">
                  <c:v>35.243200000000002</c:v>
                </c:pt>
                <c:pt idx="13584">
                  <c:v>35.243200000000002</c:v>
                </c:pt>
                <c:pt idx="13585">
                  <c:v>35.243200000000002</c:v>
                </c:pt>
                <c:pt idx="13586">
                  <c:v>35.362700000000018</c:v>
                </c:pt>
                <c:pt idx="13587">
                  <c:v>35.243200000000002</c:v>
                </c:pt>
                <c:pt idx="13588">
                  <c:v>35.243200000000002</c:v>
                </c:pt>
                <c:pt idx="13589">
                  <c:v>35.243200000000002</c:v>
                </c:pt>
                <c:pt idx="13590">
                  <c:v>35.243200000000002</c:v>
                </c:pt>
                <c:pt idx="13591">
                  <c:v>35.243200000000002</c:v>
                </c:pt>
                <c:pt idx="13592">
                  <c:v>35.243200000000002</c:v>
                </c:pt>
                <c:pt idx="13593">
                  <c:v>35.243200000000002</c:v>
                </c:pt>
                <c:pt idx="13594">
                  <c:v>35.243200000000002</c:v>
                </c:pt>
                <c:pt idx="13595">
                  <c:v>35.243200000000002</c:v>
                </c:pt>
                <c:pt idx="13596">
                  <c:v>35.243200000000002</c:v>
                </c:pt>
                <c:pt idx="13597">
                  <c:v>35.243200000000002</c:v>
                </c:pt>
                <c:pt idx="13598">
                  <c:v>35.243200000000002</c:v>
                </c:pt>
                <c:pt idx="13599">
                  <c:v>35.243200000000002</c:v>
                </c:pt>
                <c:pt idx="13600">
                  <c:v>35.243200000000002</c:v>
                </c:pt>
                <c:pt idx="13601">
                  <c:v>35.243200000000002</c:v>
                </c:pt>
                <c:pt idx="13602">
                  <c:v>35.243200000000002</c:v>
                </c:pt>
                <c:pt idx="13603">
                  <c:v>35.243200000000002</c:v>
                </c:pt>
                <c:pt idx="13604">
                  <c:v>35.243200000000002</c:v>
                </c:pt>
                <c:pt idx="13605">
                  <c:v>35.243200000000002</c:v>
                </c:pt>
                <c:pt idx="13606">
                  <c:v>35.243200000000002</c:v>
                </c:pt>
                <c:pt idx="13607">
                  <c:v>35.243200000000002</c:v>
                </c:pt>
                <c:pt idx="13608">
                  <c:v>35.243200000000002</c:v>
                </c:pt>
                <c:pt idx="13609">
                  <c:v>35.243200000000002</c:v>
                </c:pt>
                <c:pt idx="13610">
                  <c:v>35.243200000000002</c:v>
                </c:pt>
                <c:pt idx="13611">
                  <c:v>35.243200000000002</c:v>
                </c:pt>
                <c:pt idx="13612">
                  <c:v>35.362700000000018</c:v>
                </c:pt>
                <c:pt idx="13613">
                  <c:v>35.243200000000002</c:v>
                </c:pt>
                <c:pt idx="13614">
                  <c:v>35.243200000000002</c:v>
                </c:pt>
                <c:pt idx="13615">
                  <c:v>35.243200000000002</c:v>
                </c:pt>
                <c:pt idx="13616">
                  <c:v>35.243200000000002</c:v>
                </c:pt>
                <c:pt idx="13617">
                  <c:v>35.243200000000002</c:v>
                </c:pt>
                <c:pt idx="13618">
                  <c:v>35.243200000000002</c:v>
                </c:pt>
                <c:pt idx="13619">
                  <c:v>35.243200000000002</c:v>
                </c:pt>
                <c:pt idx="13620">
                  <c:v>35.12360000000001</c:v>
                </c:pt>
                <c:pt idx="13621">
                  <c:v>35.243200000000002</c:v>
                </c:pt>
                <c:pt idx="13622">
                  <c:v>35.243200000000002</c:v>
                </c:pt>
                <c:pt idx="13623">
                  <c:v>35.243200000000002</c:v>
                </c:pt>
                <c:pt idx="13624">
                  <c:v>35.243200000000002</c:v>
                </c:pt>
                <c:pt idx="13625">
                  <c:v>35.243200000000002</c:v>
                </c:pt>
                <c:pt idx="13626">
                  <c:v>35.12360000000001</c:v>
                </c:pt>
                <c:pt idx="13627">
                  <c:v>35.243200000000002</c:v>
                </c:pt>
                <c:pt idx="13628">
                  <c:v>35.12360000000001</c:v>
                </c:pt>
                <c:pt idx="13629">
                  <c:v>35.243200000000002</c:v>
                </c:pt>
                <c:pt idx="13630">
                  <c:v>35.243200000000002</c:v>
                </c:pt>
                <c:pt idx="13631">
                  <c:v>35.12360000000001</c:v>
                </c:pt>
                <c:pt idx="13632">
                  <c:v>35.243200000000002</c:v>
                </c:pt>
                <c:pt idx="13633">
                  <c:v>35.12360000000001</c:v>
                </c:pt>
                <c:pt idx="13634">
                  <c:v>35.243200000000002</c:v>
                </c:pt>
                <c:pt idx="13635">
                  <c:v>35.243200000000002</c:v>
                </c:pt>
                <c:pt idx="13636">
                  <c:v>35.243200000000002</c:v>
                </c:pt>
                <c:pt idx="13637">
                  <c:v>35.243200000000002</c:v>
                </c:pt>
                <c:pt idx="13638">
                  <c:v>35.12360000000001</c:v>
                </c:pt>
                <c:pt idx="13639">
                  <c:v>35.12360000000001</c:v>
                </c:pt>
                <c:pt idx="13640">
                  <c:v>35.12360000000001</c:v>
                </c:pt>
                <c:pt idx="13641">
                  <c:v>35.12360000000001</c:v>
                </c:pt>
                <c:pt idx="13642">
                  <c:v>35.243200000000002</c:v>
                </c:pt>
                <c:pt idx="13643">
                  <c:v>35.12360000000001</c:v>
                </c:pt>
                <c:pt idx="13644">
                  <c:v>35.243200000000002</c:v>
                </c:pt>
                <c:pt idx="13645">
                  <c:v>35.004100000000051</c:v>
                </c:pt>
                <c:pt idx="13646">
                  <c:v>35.12360000000001</c:v>
                </c:pt>
                <c:pt idx="13647">
                  <c:v>35.12360000000001</c:v>
                </c:pt>
                <c:pt idx="13648">
                  <c:v>35.12360000000001</c:v>
                </c:pt>
                <c:pt idx="13649">
                  <c:v>35.12360000000001</c:v>
                </c:pt>
                <c:pt idx="13650">
                  <c:v>35.12360000000001</c:v>
                </c:pt>
                <c:pt idx="13651">
                  <c:v>35.12360000000001</c:v>
                </c:pt>
                <c:pt idx="13652">
                  <c:v>35.12360000000001</c:v>
                </c:pt>
                <c:pt idx="13653">
                  <c:v>35.12360000000001</c:v>
                </c:pt>
                <c:pt idx="13654">
                  <c:v>35.12360000000001</c:v>
                </c:pt>
                <c:pt idx="13655">
                  <c:v>35.12360000000001</c:v>
                </c:pt>
                <c:pt idx="13656">
                  <c:v>35.12360000000001</c:v>
                </c:pt>
                <c:pt idx="13657">
                  <c:v>35.12360000000001</c:v>
                </c:pt>
                <c:pt idx="13658">
                  <c:v>35.12360000000001</c:v>
                </c:pt>
                <c:pt idx="13659">
                  <c:v>35.12360000000001</c:v>
                </c:pt>
                <c:pt idx="13660">
                  <c:v>35.12360000000001</c:v>
                </c:pt>
                <c:pt idx="13661">
                  <c:v>35.12360000000001</c:v>
                </c:pt>
                <c:pt idx="13662">
                  <c:v>35.12360000000001</c:v>
                </c:pt>
                <c:pt idx="13663">
                  <c:v>35.12360000000001</c:v>
                </c:pt>
                <c:pt idx="13664">
                  <c:v>35.12360000000001</c:v>
                </c:pt>
                <c:pt idx="13665">
                  <c:v>35.12360000000001</c:v>
                </c:pt>
                <c:pt idx="13666">
                  <c:v>35.12360000000001</c:v>
                </c:pt>
                <c:pt idx="13667">
                  <c:v>35.12360000000001</c:v>
                </c:pt>
                <c:pt idx="13668">
                  <c:v>35.12360000000001</c:v>
                </c:pt>
                <c:pt idx="13669">
                  <c:v>35.12360000000001</c:v>
                </c:pt>
                <c:pt idx="13670">
                  <c:v>35.12360000000001</c:v>
                </c:pt>
                <c:pt idx="13671">
                  <c:v>35.12360000000001</c:v>
                </c:pt>
                <c:pt idx="13672">
                  <c:v>35.12360000000001</c:v>
                </c:pt>
                <c:pt idx="13673">
                  <c:v>35.12360000000001</c:v>
                </c:pt>
                <c:pt idx="13674">
                  <c:v>35.12360000000001</c:v>
                </c:pt>
                <c:pt idx="13675">
                  <c:v>35.12360000000001</c:v>
                </c:pt>
                <c:pt idx="13676">
                  <c:v>35.12360000000001</c:v>
                </c:pt>
                <c:pt idx="13677">
                  <c:v>35.12360000000001</c:v>
                </c:pt>
                <c:pt idx="13678">
                  <c:v>35.004100000000051</c:v>
                </c:pt>
                <c:pt idx="13679">
                  <c:v>35.12360000000001</c:v>
                </c:pt>
                <c:pt idx="13680">
                  <c:v>35.12360000000001</c:v>
                </c:pt>
                <c:pt idx="13681">
                  <c:v>35.12360000000001</c:v>
                </c:pt>
                <c:pt idx="13682">
                  <c:v>35.12360000000001</c:v>
                </c:pt>
                <c:pt idx="13683">
                  <c:v>35.12360000000001</c:v>
                </c:pt>
                <c:pt idx="13684">
                  <c:v>35.12360000000001</c:v>
                </c:pt>
                <c:pt idx="13685">
                  <c:v>35.12360000000001</c:v>
                </c:pt>
                <c:pt idx="13686">
                  <c:v>35.004100000000051</c:v>
                </c:pt>
                <c:pt idx="13687">
                  <c:v>35.12360000000001</c:v>
                </c:pt>
                <c:pt idx="13688">
                  <c:v>35.12360000000001</c:v>
                </c:pt>
                <c:pt idx="13689">
                  <c:v>35.12360000000001</c:v>
                </c:pt>
                <c:pt idx="13690">
                  <c:v>35.12360000000001</c:v>
                </c:pt>
                <c:pt idx="13691">
                  <c:v>35.12360000000001</c:v>
                </c:pt>
                <c:pt idx="13692">
                  <c:v>35.12360000000001</c:v>
                </c:pt>
                <c:pt idx="13693">
                  <c:v>35.004100000000051</c:v>
                </c:pt>
                <c:pt idx="13694">
                  <c:v>35.004100000000051</c:v>
                </c:pt>
                <c:pt idx="13695">
                  <c:v>35.12360000000001</c:v>
                </c:pt>
                <c:pt idx="13696">
                  <c:v>35.004100000000051</c:v>
                </c:pt>
                <c:pt idx="13697">
                  <c:v>35.004100000000051</c:v>
                </c:pt>
                <c:pt idx="13698">
                  <c:v>35.004100000000051</c:v>
                </c:pt>
                <c:pt idx="13699">
                  <c:v>35.12360000000001</c:v>
                </c:pt>
                <c:pt idx="13700">
                  <c:v>35.004100000000051</c:v>
                </c:pt>
                <c:pt idx="13701">
                  <c:v>35.12360000000001</c:v>
                </c:pt>
                <c:pt idx="13702">
                  <c:v>35.004100000000051</c:v>
                </c:pt>
                <c:pt idx="13703">
                  <c:v>35.004100000000051</c:v>
                </c:pt>
                <c:pt idx="13704">
                  <c:v>35.004100000000051</c:v>
                </c:pt>
                <c:pt idx="13705">
                  <c:v>35.004100000000051</c:v>
                </c:pt>
                <c:pt idx="13706">
                  <c:v>35.004100000000051</c:v>
                </c:pt>
                <c:pt idx="13707">
                  <c:v>35.004100000000051</c:v>
                </c:pt>
                <c:pt idx="13708">
                  <c:v>35.12360000000001</c:v>
                </c:pt>
                <c:pt idx="13709">
                  <c:v>35.004100000000051</c:v>
                </c:pt>
                <c:pt idx="13710">
                  <c:v>35.004100000000051</c:v>
                </c:pt>
                <c:pt idx="13711">
                  <c:v>35.004100000000051</c:v>
                </c:pt>
                <c:pt idx="13712">
                  <c:v>35.004100000000051</c:v>
                </c:pt>
                <c:pt idx="13713">
                  <c:v>35.12360000000001</c:v>
                </c:pt>
                <c:pt idx="13714">
                  <c:v>35.12360000000001</c:v>
                </c:pt>
                <c:pt idx="13715">
                  <c:v>35.004100000000051</c:v>
                </c:pt>
                <c:pt idx="13716">
                  <c:v>35.004100000000051</c:v>
                </c:pt>
                <c:pt idx="13717">
                  <c:v>35.004100000000051</c:v>
                </c:pt>
                <c:pt idx="13718">
                  <c:v>35.004100000000051</c:v>
                </c:pt>
                <c:pt idx="13719">
                  <c:v>35.12360000000001</c:v>
                </c:pt>
                <c:pt idx="13720">
                  <c:v>35.004100000000051</c:v>
                </c:pt>
                <c:pt idx="13721">
                  <c:v>35.004100000000051</c:v>
                </c:pt>
                <c:pt idx="13722">
                  <c:v>35.004100000000051</c:v>
                </c:pt>
                <c:pt idx="13723">
                  <c:v>35.004100000000051</c:v>
                </c:pt>
                <c:pt idx="13724">
                  <c:v>35.004100000000051</c:v>
                </c:pt>
                <c:pt idx="13725">
                  <c:v>35.004100000000051</c:v>
                </c:pt>
                <c:pt idx="13726">
                  <c:v>35.004100000000051</c:v>
                </c:pt>
                <c:pt idx="13727">
                  <c:v>35.004100000000051</c:v>
                </c:pt>
                <c:pt idx="13728">
                  <c:v>35.004100000000051</c:v>
                </c:pt>
                <c:pt idx="13729">
                  <c:v>35.004100000000051</c:v>
                </c:pt>
                <c:pt idx="13730">
                  <c:v>34.884500000000003</c:v>
                </c:pt>
                <c:pt idx="13731">
                  <c:v>35.004100000000051</c:v>
                </c:pt>
                <c:pt idx="13732">
                  <c:v>35.12360000000001</c:v>
                </c:pt>
                <c:pt idx="13733">
                  <c:v>35.004100000000051</c:v>
                </c:pt>
                <c:pt idx="13734">
                  <c:v>35.004100000000051</c:v>
                </c:pt>
                <c:pt idx="13735">
                  <c:v>35.004100000000051</c:v>
                </c:pt>
                <c:pt idx="13736">
                  <c:v>35.004100000000051</c:v>
                </c:pt>
                <c:pt idx="13737">
                  <c:v>35.004100000000051</c:v>
                </c:pt>
                <c:pt idx="13738">
                  <c:v>35.004100000000051</c:v>
                </c:pt>
                <c:pt idx="13739">
                  <c:v>35.004100000000051</c:v>
                </c:pt>
                <c:pt idx="13740">
                  <c:v>35.004100000000051</c:v>
                </c:pt>
                <c:pt idx="13741">
                  <c:v>35.004100000000051</c:v>
                </c:pt>
                <c:pt idx="13742">
                  <c:v>34.884500000000003</c:v>
                </c:pt>
                <c:pt idx="13743">
                  <c:v>35.004100000000051</c:v>
                </c:pt>
                <c:pt idx="13744">
                  <c:v>35.004100000000051</c:v>
                </c:pt>
                <c:pt idx="13745">
                  <c:v>34.884500000000003</c:v>
                </c:pt>
                <c:pt idx="13746">
                  <c:v>34.884500000000003</c:v>
                </c:pt>
                <c:pt idx="13747">
                  <c:v>34.884500000000003</c:v>
                </c:pt>
                <c:pt idx="13748">
                  <c:v>35.004100000000051</c:v>
                </c:pt>
                <c:pt idx="13749">
                  <c:v>35.004100000000051</c:v>
                </c:pt>
                <c:pt idx="13750">
                  <c:v>35.004100000000051</c:v>
                </c:pt>
                <c:pt idx="13751">
                  <c:v>35.004100000000051</c:v>
                </c:pt>
                <c:pt idx="13752">
                  <c:v>35.004100000000051</c:v>
                </c:pt>
                <c:pt idx="13753">
                  <c:v>34.884500000000003</c:v>
                </c:pt>
                <c:pt idx="13754">
                  <c:v>35.004100000000051</c:v>
                </c:pt>
                <c:pt idx="13755">
                  <c:v>35.004100000000051</c:v>
                </c:pt>
                <c:pt idx="13756">
                  <c:v>34.884500000000003</c:v>
                </c:pt>
                <c:pt idx="13757">
                  <c:v>35.004100000000051</c:v>
                </c:pt>
                <c:pt idx="13758">
                  <c:v>35.004100000000051</c:v>
                </c:pt>
                <c:pt idx="13759">
                  <c:v>34.884500000000003</c:v>
                </c:pt>
                <c:pt idx="13760">
                  <c:v>34.884500000000003</c:v>
                </c:pt>
                <c:pt idx="13761">
                  <c:v>34.884500000000003</c:v>
                </c:pt>
                <c:pt idx="13762">
                  <c:v>35.004100000000051</c:v>
                </c:pt>
                <c:pt idx="13763">
                  <c:v>34.884500000000003</c:v>
                </c:pt>
                <c:pt idx="13764">
                  <c:v>34.884500000000003</c:v>
                </c:pt>
                <c:pt idx="13765">
                  <c:v>35.004100000000051</c:v>
                </c:pt>
                <c:pt idx="13766">
                  <c:v>34.884500000000003</c:v>
                </c:pt>
                <c:pt idx="13767">
                  <c:v>34.884500000000003</c:v>
                </c:pt>
                <c:pt idx="13768">
                  <c:v>34.884500000000003</c:v>
                </c:pt>
                <c:pt idx="13769">
                  <c:v>35.004100000000051</c:v>
                </c:pt>
                <c:pt idx="13770">
                  <c:v>35.004100000000051</c:v>
                </c:pt>
                <c:pt idx="13771">
                  <c:v>34.884500000000003</c:v>
                </c:pt>
                <c:pt idx="13772">
                  <c:v>34.884500000000003</c:v>
                </c:pt>
                <c:pt idx="13773">
                  <c:v>34.884500000000003</c:v>
                </c:pt>
                <c:pt idx="13774">
                  <c:v>34.884500000000003</c:v>
                </c:pt>
                <c:pt idx="13775">
                  <c:v>34.884500000000003</c:v>
                </c:pt>
                <c:pt idx="13776">
                  <c:v>34.884500000000003</c:v>
                </c:pt>
                <c:pt idx="13777">
                  <c:v>34.884500000000003</c:v>
                </c:pt>
                <c:pt idx="13778">
                  <c:v>34.884500000000003</c:v>
                </c:pt>
                <c:pt idx="13779">
                  <c:v>34.884500000000003</c:v>
                </c:pt>
                <c:pt idx="13780">
                  <c:v>34.884500000000003</c:v>
                </c:pt>
                <c:pt idx="13781">
                  <c:v>34.884500000000003</c:v>
                </c:pt>
                <c:pt idx="13782">
                  <c:v>34.884500000000003</c:v>
                </c:pt>
                <c:pt idx="13783">
                  <c:v>34.884500000000003</c:v>
                </c:pt>
                <c:pt idx="13784">
                  <c:v>34.884500000000003</c:v>
                </c:pt>
                <c:pt idx="13785">
                  <c:v>34.884500000000003</c:v>
                </c:pt>
                <c:pt idx="13786">
                  <c:v>34.884500000000003</c:v>
                </c:pt>
                <c:pt idx="13787">
                  <c:v>34.884500000000003</c:v>
                </c:pt>
                <c:pt idx="13788">
                  <c:v>34.884500000000003</c:v>
                </c:pt>
                <c:pt idx="13789">
                  <c:v>35.004100000000051</c:v>
                </c:pt>
                <c:pt idx="13790">
                  <c:v>34.884500000000003</c:v>
                </c:pt>
                <c:pt idx="13791">
                  <c:v>34.884500000000003</c:v>
                </c:pt>
                <c:pt idx="13792">
                  <c:v>34.884500000000003</c:v>
                </c:pt>
                <c:pt idx="13793">
                  <c:v>34.884500000000003</c:v>
                </c:pt>
                <c:pt idx="13794">
                  <c:v>34.884500000000003</c:v>
                </c:pt>
                <c:pt idx="13795">
                  <c:v>34.884500000000003</c:v>
                </c:pt>
                <c:pt idx="13796">
                  <c:v>34.884500000000003</c:v>
                </c:pt>
                <c:pt idx="13797">
                  <c:v>34.884500000000003</c:v>
                </c:pt>
                <c:pt idx="13798">
                  <c:v>34.884500000000003</c:v>
                </c:pt>
                <c:pt idx="13799">
                  <c:v>34.764900000000011</c:v>
                </c:pt>
                <c:pt idx="13800">
                  <c:v>34.884500000000003</c:v>
                </c:pt>
                <c:pt idx="13801">
                  <c:v>34.764900000000011</c:v>
                </c:pt>
                <c:pt idx="13802">
                  <c:v>34.884500000000003</c:v>
                </c:pt>
                <c:pt idx="13803">
                  <c:v>34.884500000000003</c:v>
                </c:pt>
                <c:pt idx="13804">
                  <c:v>34.884500000000003</c:v>
                </c:pt>
                <c:pt idx="13805">
                  <c:v>34.884500000000003</c:v>
                </c:pt>
                <c:pt idx="13806">
                  <c:v>34.884500000000003</c:v>
                </c:pt>
                <c:pt idx="13807">
                  <c:v>34.884500000000003</c:v>
                </c:pt>
                <c:pt idx="13808">
                  <c:v>34.884500000000003</c:v>
                </c:pt>
                <c:pt idx="13809">
                  <c:v>34.764900000000011</c:v>
                </c:pt>
                <c:pt idx="13810">
                  <c:v>34.884500000000003</c:v>
                </c:pt>
                <c:pt idx="13811">
                  <c:v>34.764900000000011</c:v>
                </c:pt>
                <c:pt idx="13812">
                  <c:v>34.884500000000003</c:v>
                </c:pt>
                <c:pt idx="13813">
                  <c:v>34.884500000000003</c:v>
                </c:pt>
                <c:pt idx="13814">
                  <c:v>34.884500000000003</c:v>
                </c:pt>
                <c:pt idx="13815">
                  <c:v>34.764900000000011</c:v>
                </c:pt>
                <c:pt idx="13816">
                  <c:v>34.764900000000011</c:v>
                </c:pt>
                <c:pt idx="13817">
                  <c:v>34.764900000000011</c:v>
                </c:pt>
                <c:pt idx="13818">
                  <c:v>34.764900000000011</c:v>
                </c:pt>
                <c:pt idx="13819">
                  <c:v>34.764900000000011</c:v>
                </c:pt>
                <c:pt idx="13820">
                  <c:v>34.764900000000011</c:v>
                </c:pt>
                <c:pt idx="13821">
                  <c:v>34.884500000000003</c:v>
                </c:pt>
                <c:pt idx="13822">
                  <c:v>34.764900000000011</c:v>
                </c:pt>
                <c:pt idx="13823">
                  <c:v>34.884500000000003</c:v>
                </c:pt>
                <c:pt idx="13824">
                  <c:v>34.764900000000011</c:v>
                </c:pt>
                <c:pt idx="13825">
                  <c:v>34.884500000000003</c:v>
                </c:pt>
                <c:pt idx="13826">
                  <c:v>34.764900000000011</c:v>
                </c:pt>
                <c:pt idx="13827">
                  <c:v>34.764900000000011</c:v>
                </c:pt>
                <c:pt idx="13828">
                  <c:v>34.884500000000003</c:v>
                </c:pt>
                <c:pt idx="13829">
                  <c:v>34.884500000000003</c:v>
                </c:pt>
                <c:pt idx="13830">
                  <c:v>34.884500000000003</c:v>
                </c:pt>
                <c:pt idx="13831">
                  <c:v>34.764900000000011</c:v>
                </c:pt>
                <c:pt idx="13832">
                  <c:v>34.884500000000003</c:v>
                </c:pt>
                <c:pt idx="13833">
                  <c:v>34.884500000000003</c:v>
                </c:pt>
                <c:pt idx="13834">
                  <c:v>34.764900000000011</c:v>
                </c:pt>
                <c:pt idx="13835">
                  <c:v>34.884500000000003</c:v>
                </c:pt>
                <c:pt idx="13836">
                  <c:v>34.884500000000003</c:v>
                </c:pt>
                <c:pt idx="13837">
                  <c:v>34.764900000000011</c:v>
                </c:pt>
                <c:pt idx="13838">
                  <c:v>34.764900000000011</c:v>
                </c:pt>
                <c:pt idx="13839">
                  <c:v>34.884500000000003</c:v>
                </c:pt>
                <c:pt idx="13840">
                  <c:v>34.884500000000003</c:v>
                </c:pt>
                <c:pt idx="13841">
                  <c:v>34.884500000000003</c:v>
                </c:pt>
                <c:pt idx="13842">
                  <c:v>34.764900000000011</c:v>
                </c:pt>
                <c:pt idx="13843">
                  <c:v>34.884500000000003</c:v>
                </c:pt>
                <c:pt idx="13844">
                  <c:v>34.884500000000003</c:v>
                </c:pt>
                <c:pt idx="13845">
                  <c:v>34.884500000000003</c:v>
                </c:pt>
                <c:pt idx="13846">
                  <c:v>34.884500000000003</c:v>
                </c:pt>
                <c:pt idx="13847">
                  <c:v>34.884500000000003</c:v>
                </c:pt>
                <c:pt idx="13848">
                  <c:v>34.884500000000003</c:v>
                </c:pt>
                <c:pt idx="13849">
                  <c:v>34.884500000000003</c:v>
                </c:pt>
                <c:pt idx="13850">
                  <c:v>34.764900000000011</c:v>
                </c:pt>
                <c:pt idx="13851">
                  <c:v>34.884500000000003</c:v>
                </c:pt>
                <c:pt idx="13852">
                  <c:v>34.884500000000003</c:v>
                </c:pt>
                <c:pt idx="13853">
                  <c:v>34.884500000000003</c:v>
                </c:pt>
                <c:pt idx="13854">
                  <c:v>34.884500000000003</c:v>
                </c:pt>
                <c:pt idx="13855">
                  <c:v>34.884500000000003</c:v>
                </c:pt>
                <c:pt idx="13856">
                  <c:v>34.884500000000003</c:v>
                </c:pt>
                <c:pt idx="13857">
                  <c:v>34.884500000000003</c:v>
                </c:pt>
                <c:pt idx="13858">
                  <c:v>34.884500000000003</c:v>
                </c:pt>
                <c:pt idx="13859">
                  <c:v>34.884500000000003</c:v>
                </c:pt>
                <c:pt idx="13860">
                  <c:v>34.884500000000003</c:v>
                </c:pt>
                <c:pt idx="13861">
                  <c:v>34.764900000000011</c:v>
                </c:pt>
                <c:pt idx="13862">
                  <c:v>34.884500000000003</c:v>
                </c:pt>
                <c:pt idx="13863">
                  <c:v>34.884500000000003</c:v>
                </c:pt>
                <c:pt idx="13864">
                  <c:v>34.884500000000003</c:v>
                </c:pt>
                <c:pt idx="13865">
                  <c:v>34.884500000000003</c:v>
                </c:pt>
                <c:pt idx="13866">
                  <c:v>34.884500000000003</c:v>
                </c:pt>
                <c:pt idx="13867">
                  <c:v>34.884500000000003</c:v>
                </c:pt>
                <c:pt idx="13868">
                  <c:v>34.884500000000003</c:v>
                </c:pt>
                <c:pt idx="13869">
                  <c:v>34.884500000000003</c:v>
                </c:pt>
                <c:pt idx="13870">
                  <c:v>34.884500000000003</c:v>
                </c:pt>
                <c:pt idx="13871">
                  <c:v>34.884500000000003</c:v>
                </c:pt>
                <c:pt idx="13872">
                  <c:v>34.884500000000003</c:v>
                </c:pt>
                <c:pt idx="13873">
                  <c:v>34.764900000000011</c:v>
                </c:pt>
                <c:pt idx="13874">
                  <c:v>34.884500000000003</c:v>
                </c:pt>
                <c:pt idx="13875">
                  <c:v>34.884500000000003</c:v>
                </c:pt>
                <c:pt idx="13876">
                  <c:v>34.884500000000003</c:v>
                </c:pt>
                <c:pt idx="13877">
                  <c:v>34.884500000000003</c:v>
                </c:pt>
                <c:pt idx="13878">
                  <c:v>34.884500000000003</c:v>
                </c:pt>
                <c:pt idx="13879">
                  <c:v>34.884500000000003</c:v>
                </c:pt>
                <c:pt idx="13880">
                  <c:v>34.884500000000003</c:v>
                </c:pt>
                <c:pt idx="13881">
                  <c:v>34.884500000000003</c:v>
                </c:pt>
                <c:pt idx="13882">
                  <c:v>35.004100000000051</c:v>
                </c:pt>
                <c:pt idx="13883">
                  <c:v>35.004100000000051</c:v>
                </c:pt>
                <c:pt idx="13884">
                  <c:v>34.884500000000003</c:v>
                </c:pt>
                <c:pt idx="13885">
                  <c:v>35.004100000000051</c:v>
                </c:pt>
                <c:pt idx="13886">
                  <c:v>35.004100000000051</c:v>
                </c:pt>
                <c:pt idx="13887">
                  <c:v>35.004100000000051</c:v>
                </c:pt>
                <c:pt idx="13888">
                  <c:v>34.884500000000003</c:v>
                </c:pt>
                <c:pt idx="13889">
                  <c:v>34.884500000000003</c:v>
                </c:pt>
                <c:pt idx="13890">
                  <c:v>35.004100000000051</c:v>
                </c:pt>
                <c:pt idx="13891">
                  <c:v>35.004100000000051</c:v>
                </c:pt>
                <c:pt idx="13892">
                  <c:v>35.004100000000051</c:v>
                </c:pt>
                <c:pt idx="13893">
                  <c:v>35.004100000000051</c:v>
                </c:pt>
                <c:pt idx="13894">
                  <c:v>35.004100000000051</c:v>
                </c:pt>
                <c:pt idx="13895">
                  <c:v>34.884500000000003</c:v>
                </c:pt>
                <c:pt idx="13896">
                  <c:v>35.004100000000051</c:v>
                </c:pt>
                <c:pt idx="13897">
                  <c:v>34.884500000000003</c:v>
                </c:pt>
                <c:pt idx="13898">
                  <c:v>35.004100000000051</c:v>
                </c:pt>
                <c:pt idx="13899">
                  <c:v>35.004100000000051</c:v>
                </c:pt>
                <c:pt idx="13900">
                  <c:v>35.004100000000051</c:v>
                </c:pt>
                <c:pt idx="13901">
                  <c:v>35.004100000000051</c:v>
                </c:pt>
                <c:pt idx="13902">
                  <c:v>34.884500000000003</c:v>
                </c:pt>
                <c:pt idx="13903">
                  <c:v>35.004100000000051</c:v>
                </c:pt>
                <c:pt idx="13904">
                  <c:v>35.004100000000051</c:v>
                </c:pt>
                <c:pt idx="13905">
                  <c:v>35.004100000000051</c:v>
                </c:pt>
                <c:pt idx="13906">
                  <c:v>35.004100000000051</c:v>
                </c:pt>
                <c:pt idx="13907">
                  <c:v>35.004100000000051</c:v>
                </c:pt>
                <c:pt idx="13908">
                  <c:v>35.004100000000051</c:v>
                </c:pt>
                <c:pt idx="13909">
                  <c:v>35.004100000000051</c:v>
                </c:pt>
                <c:pt idx="13910">
                  <c:v>35.004100000000051</c:v>
                </c:pt>
                <c:pt idx="13911">
                  <c:v>35.004100000000051</c:v>
                </c:pt>
                <c:pt idx="13912">
                  <c:v>35.004100000000051</c:v>
                </c:pt>
                <c:pt idx="13913">
                  <c:v>35.12360000000001</c:v>
                </c:pt>
                <c:pt idx="13914">
                  <c:v>35.004100000000051</c:v>
                </c:pt>
                <c:pt idx="13915">
                  <c:v>35.004100000000051</c:v>
                </c:pt>
                <c:pt idx="13916">
                  <c:v>35.004100000000051</c:v>
                </c:pt>
                <c:pt idx="13917">
                  <c:v>35.004100000000051</c:v>
                </c:pt>
                <c:pt idx="13918">
                  <c:v>35.12360000000001</c:v>
                </c:pt>
                <c:pt idx="13919">
                  <c:v>35.004100000000051</c:v>
                </c:pt>
                <c:pt idx="13920">
                  <c:v>35.12360000000001</c:v>
                </c:pt>
                <c:pt idx="13921">
                  <c:v>35.12360000000001</c:v>
                </c:pt>
                <c:pt idx="13922">
                  <c:v>35.004100000000051</c:v>
                </c:pt>
                <c:pt idx="13923">
                  <c:v>35.004100000000051</c:v>
                </c:pt>
                <c:pt idx="13924">
                  <c:v>35.12360000000001</c:v>
                </c:pt>
                <c:pt idx="13925">
                  <c:v>35.004100000000051</c:v>
                </c:pt>
                <c:pt idx="13926">
                  <c:v>35.12360000000001</c:v>
                </c:pt>
                <c:pt idx="13927">
                  <c:v>35.12360000000001</c:v>
                </c:pt>
                <c:pt idx="13928">
                  <c:v>35.12360000000001</c:v>
                </c:pt>
                <c:pt idx="13929">
                  <c:v>35.12360000000001</c:v>
                </c:pt>
                <c:pt idx="13930">
                  <c:v>35.12360000000001</c:v>
                </c:pt>
                <c:pt idx="13931">
                  <c:v>35.12360000000001</c:v>
                </c:pt>
                <c:pt idx="13932">
                  <c:v>35.12360000000001</c:v>
                </c:pt>
                <c:pt idx="13933">
                  <c:v>35.12360000000001</c:v>
                </c:pt>
                <c:pt idx="13934">
                  <c:v>35.12360000000001</c:v>
                </c:pt>
                <c:pt idx="13935">
                  <c:v>35.12360000000001</c:v>
                </c:pt>
                <c:pt idx="13936">
                  <c:v>35.12360000000001</c:v>
                </c:pt>
                <c:pt idx="13937">
                  <c:v>35.12360000000001</c:v>
                </c:pt>
                <c:pt idx="13938">
                  <c:v>35.12360000000001</c:v>
                </c:pt>
                <c:pt idx="13939">
                  <c:v>35.12360000000001</c:v>
                </c:pt>
                <c:pt idx="13940">
                  <c:v>35.12360000000001</c:v>
                </c:pt>
                <c:pt idx="13941">
                  <c:v>35.12360000000001</c:v>
                </c:pt>
                <c:pt idx="13942">
                  <c:v>35.12360000000001</c:v>
                </c:pt>
                <c:pt idx="13943">
                  <c:v>35.12360000000001</c:v>
                </c:pt>
                <c:pt idx="13944">
                  <c:v>35.243200000000002</c:v>
                </c:pt>
                <c:pt idx="13945">
                  <c:v>35.12360000000001</c:v>
                </c:pt>
                <c:pt idx="13946">
                  <c:v>35.243200000000002</c:v>
                </c:pt>
                <c:pt idx="13947">
                  <c:v>35.243200000000002</c:v>
                </c:pt>
                <c:pt idx="13948">
                  <c:v>35.12360000000001</c:v>
                </c:pt>
                <c:pt idx="13949">
                  <c:v>35.243200000000002</c:v>
                </c:pt>
                <c:pt idx="13950">
                  <c:v>35.12360000000001</c:v>
                </c:pt>
                <c:pt idx="13951">
                  <c:v>35.243200000000002</c:v>
                </c:pt>
                <c:pt idx="13952">
                  <c:v>35.12360000000001</c:v>
                </c:pt>
                <c:pt idx="13953">
                  <c:v>35.12360000000001</c:v>
                </c:pt>
                <c:pt idx="13954">
                  <c:v>35.12360000000001</c:v>
                </c:pt>
                <c:pt idx="13955">
                  <c:v>35.243200000000002</c:v>
                </c:pt>
                <c:pt idx="13956">
                  <c:v>35.243200000000002</c:v>
                </c:pt>
                <c:pt idx="13957">
                  <c:v>35.243200000000002</c:v>
                </c:pt>
                <c:pt idx="13958">
                  <c:v>35.243200000000002</c:v>
                </c:pt>
                <c:pt idx="13959">
                  <c:v>35.243200000000002</c:v>
                </c:pt>
                <c:pt idx="13960">
                  <c:v>35.243200000000002</c:v>
                </c:pt>
                <c:pt idx="13961">
                  <c:v>35.243200000000002</c:v>
                </c:pt>
                <c:pt idx="13962">
                  <c:v>35.243200000000002</c:v>
                </c:pt>
                <c:pt idx="13963">
                  <c:v>35.243200000000002</c:v>
                </c:pt>
                <c:pt idx="13964">
                  <c:v>35.243200000000002</c:v>
                </c:pt>
                <c:pt idx="13965">
                  <c:v>35.362700000000018</c:v>
                </c:pt>
                <c:pt idx="13966">
                  <c:v>35.362700000000018</c:v>
                </c:pt>
                <c:pt idx="13967">
                  <c:v>35.243200000000002</c:v>
                </c:pt>
                <c:pt idx="13968">
                  <c:v>35.243200000000002</c:v>
                </c:pt>
                <c:pt idx="13969">
                  <c:v>35.243200000000002</c:v>
                </c:pt>
                <c:pt idx="13970">
                  <c:v>35.243200000000002</c:v>
                </c:pt>
                <c:pt idx="13971">
                  <c:v>35.243200000000002</c:v>
                </c:pt>
                <c:pt idx="13972">
                  <c:v>35.243200000000002</c:v>
                </c:pt>
                <c:pt idx="13973">
                  <c:v>35.362700000000018</c:v>
                </c:pt>
                <c:pt idx="13974">
                  <c:v>35.243200000000002</c:v>
                </c:pt>
                <c:pt idx="13975">
                  <c:v>35.362700000000018</c:v>
                </c:pt>
                <c:pt idx="13976">
                  <c:v>35.243200000000002</c:v>
                </c:pt>
                <c:pt idx="13977">
                  <c:v>35.362700000000018</c:v>
                </c:pt>
                <c:pt idx="13978">
                  <c:v>35.362700000000018</c:v>
                </c:pt>
                <c:pt idx="13979">
                  <c:v>35.362700000000018</c:v>
                </c:pt>
                <c:pt idx="13980">
                  <c:v>35.243200000000002</c:v>
                </c:pt>
                <c:pt idx="13981">
                  <c:v>35.362700000000018</c:v>
                </c:pt>
                <c:pt idx="13982">
                  <c:v>35.243200000000002</c:v>
                </c:pt>
                <c:pt idx="13983">
                  <c:v>35.362700000000018</c:v>
                </c:pt>
                <c:pt idx="13984">
                  <c:v>35.243200000000002</c:v>
                </c:pt>
                <c:pt idx="13985">
                  <c:v>35.362700000000018</c:v>
                </c:pt>
                <c:pt idx="13986">
                  <c:v>35.243200000000002</c:v>
                </c:pt>
                <c:pt idx="13987">
                  <c:v>35.362700000000018</c:v>
                </c:pt>
                <c:pt idx="13988">
                  <c:v>35.243200000000002</c:v>
                </c:pt>
                <c:pt idx="13989">
                  <c:v>35.362700000000018</c:v>
                </c:pt>
                <c:pt idx="13990">
                  <c:v>35.362700000000018</c:v>
                </c:pt>
                <c:pt idx="13991">
                  <c:v>35.362700000000018</c:v>
                </c:pt>
                <c:pt idx="13992">
                  <c:v>35.362700000000018</c:v>
                </c:pt>
                <c:pt idx="13993">
                  <c:v>35.362700000000018</c:v>
                </c:pt>
                <c:pt idx="13994">
                  <c:v>35.362700000000018</c:v>
                </c:pt>
                <c:pt idx="13995">
                  <c:v>35.243200000000002</c:v>
                </c:pt>
                <c:pt idx="13996">
                  <c:v>35.362700000000018</c:v>
                </c:pt>
                <c:pt idx="13997">
                  <c:v>35.362700000000018</c:v>
                </c:pt>
                <c:pt idx="13998">
                  <c:v>35.362700000000018</c:v>
                </c:pt>
                <c:pt idx="13999">
                  <c:v>35.362700000000018</c:v>
                </c:pt>
                <c:pt idx="14000">
                  <c:v>35.362700000000018</c:v>
                </c:pt>
                <c:pt idx="14001">
                  <c:v>35.362700000000018</c:v>
                </c:pt>
                <c:pt idx="14002">
                  <c:v>35.362700000000018</c:v>
                </c:pt>
                <c:pt idx="14003">
                  <c:v>35.243200000000002</c:v>
                </c:pt>
                <c:pt idx="14004">
                  <c:v>35.362700000000018</c:v>
                </c:pt>
                <c:pt idx="14005">
                  <c:v>35.362700000000018</c:v>
                </c:pt>
                <c:pt idx="14006">
                  <c:v>35.362700000000018</c:v>
                </c:pt>
                <c:pt idx="14007">
                  <c:v>35.243200000000002</c:v>
                </c:pt>
                <c:pt idx="14008">
                  <c:v>35.362700000000018</c:v>
                </c:pt>
                <c:pt idx="14009">
                  <c:v>35.362700000000018</c:v>
                </c:pt>
                <c:pt idx="14010">
                  <c:v>35.362700000000018</c:v>
                </c:pt>
                <c:pt idx="14011">
                  <c:v>35.482300000000009</c:v>
                </c:pt>
                <c:pt idx="14012">
                  <c:v>35.362700000000018</c:v>
                </c:pt>
                <c:pt idx="14013">
                  <c:v>35.362700000000018</c:v>
                </c:pt>
                <c:pt idx="14014">
                  <c:v>35.243200000000002</c:v>
                </c:pt>
                <c:pt idx="14015">
                  <c:v>35.362700000000018</c:v>
                </c:pt>
                <c:pt idx="14016">
                  <c:v>35.362700000000018</c:v>
                </c:pt>
                <c:pt idx="14017">
                  <c:v>35.362700000000018</c:v>
                </c:pt>
                <c:pt idx="14018">
                  <c:v>35.362700000000018</c:v>
                </c:pt>
                <c:pt idx="14019">
                  <c:v>35.243200000000002</c:v>
                </c:pt>
                <c:pt idx="14020">
                  <c:v>35.362700000000018</c:v>
                </c:pt>
                <c:pt idx="14021">
                  <c:v>35.362700000000018</c:v>
                </c:pt>
                <c:pt idx="14022">
                  <c:v>35.362700000000018</c:v>
                </c:pt>
                <c:pt idx="14023">
                  <c:v>35.362700000000018</c:v>
                </c:pt>
                <c:pt idx="14024">
                  <c:v>35.362700000000018</c:v>
                </c:pt>
                <c:pt idx="14025">
                  <c:v>35.362700000000018</c:v>
                </c:pt>
                <c:pt idx="14026">
                  <c:v>35.362700000000018</c:v>
                </c:pt>
                <c:pt idx="14027">
                  <c:v>35.482300000000009</c:v>
                </c:pt>
                <c:pt idx="14028">
                  <c:v>35.482300000000009</c:v>
                </c:pt>
                <c:pt idx="14029">
                  <c:v>35.362700000000018</c:v>
                </c:pt>
                <c:pt idx="14030">
                  <c:v>35.362700000000018</c:v>
                </c:pt>
                <c:pt idx="14031">
                  <c:v>35.362700000000018</c:v>
                </c:pt>
                <c:pt idx="14032">
                  <c:v>35.362700000000018</c:v>
                </c:pt>
                <c:pt idx="14033">
                  <c:v>35.482300000000009</c:v>
                </c:pt>
                <c:pt idx="14034">
                  <c:v>35.243200000000002</c:v>
                </c:pt>
                <c:pt idx="14035">
                  <c:v>35.362700000000018</c:v>
                </c:pt>
                <c:pt idx="14036">
                  <c:v>35.362700000000018</c:v>
                </c:pt>
                <c:pt idx="14037">
                  <c:v>35.482300000000009</c:v>
                </c:pt>
                <c:pt idx="14038">
                  <c:v>35.362700000000018</c:v>
                </c:pt>
                <c:pt idx="14039">
                  <c:v>35.362700000000018</c:v>
                </c:pt>
                <c:pt idx="14040">
                  <c:v>35.362700000000018</c:v>
                </c:pt>
                <c:pt idx="14041">
                  <c:v>35.362700000000018</c:v>
                </c:pt>
                <c:pt idx="14042">
                  <c:v>35.482300000000009</c:v>
                </c:pt>
                <c:pt idx="14043">
                  <c:v>35.362700000000018</c:v>
                </c:pt>
                <c:pt idx="14044">
                  <c:v>35.362700000000018</c:v>
                </c:pt>
                <c:pt idx="14045">
                  <c:v>35.362700000000018</c:v>
                </c:pt>
                <c:pt idx="14046">
                  <c:v>35.362700000000018</c:v>
                </c:pt>
                <c:pt idx="14047">
                  <c:v>35.362700000000018</c:v>
                </c:pt>
                <c:pt idx="14048">
                  <c:v>35.362700000000018</c:v>
                </c:pt>
                <c:pt idx="14049">
                  <c:v>35.482300000000009</c:v>
                </c:pt>
                <c:pt idx="14050">
                  <c:v>35.482300000000009</c:v>
                </c:pt>
                <c:pt idx="14051">
                  <c:v>35.362700000000018</c:v>
                </c:pt>
                <c:pt idx="14052">
                  <c:v>35.362700000000018</c:v>
                </c:pt>
                <c:pt idx="14053">
                  <c:v>35.362700000000018</c:v>
                </c:pt>
                <c:pt idx="14054">
                  <c:v>35.362700000000018</c:v>
                </c:pt>
                <c:pt idx="14055">
                  <c:v>35.362700000000018</c:v>
                </c:pt>
                <c:pt idx="14056">
                  <c:v>35.362700000000018</c:v>
                </c:pt>
                <c:pt idx="14057">
                  <c:v>35.362700000000018</c:v>
                </c:pt>
                <c:pt idx="14058">
                  <c:v>35.362700000000018</c:v>
                </c:pt>
                <c:pt idx="14059">
                  <c:v>35.362700000000018</c:v>
                </c:pt>
                <c:pt idx="14060">
                  <c:v>35.362700000000018</c:v>
                </c:pt>
                <c:pt idx="14061">
                  <c:v>35.482300000000009</c:v>
                </c:pt>
                <c:pt idx="14062">
                  <c:v>35.362700000000018</c:v>
                </c:pt>
                <c:pt idx="14063">
                  <c:v>35.362700000000018</c:v>
                </c:pt>
                <c:pt idx="14064">
                  <c:v>35.362700000000018</c:v>
                </c:pt>
                <c:pt idx="14065">
                  <c:v>35.362700000000018</c:v>
                </c:pt>
                <c:pt idx="14066">
                  <c:v>35.362700000000018</c:v>
                </c:pt>
                <c:pt idx="14067">
                  <c:v>35.362700000000018</c:v>
                </c:pt>
                <c:pt idx="14068">
                  <c:v>35.362700000000018</c:v>
                </c:pt>
                <c:pt idx="14069">
                  <c:v>35.362700000000018</c:v>
                </c:pt>
                <c:pt idx="14070">
                  <c:v>35.362700000000018</c:v>
                </c:pt>
                <c:pt idx="14071">
                  <c:v>35.362700000000018</c:v>
                </c:pt>
                <c:pt idx="14072">
                  <c:v>35.243200000000002</c:v>
                </c:pt>
                <c:pt idx="14073">
                  <c:v>35.362700000000018</c:v>
                </c:pt>
                <c:pt idx="14074">
                  <c:v>35.362700000000018</c:v>
                </c:pt>
                <c:pt idx="14075">
                  <c:v>35.362700000000018</c:v>
                </c:pt>
                <c:pt idx="14076">
                  <c:v>35.362700000000018</c:v>
                </c:pt>
                <c:pt idx="14077">
                  <c:v>35.243200000000002</c:v>
                </c:pt>
                <c:pt idx="14078">
                  <c:v>35.362700000000018</c:v>
                </c:pt>
                <c:pt idx="14079">
                  <c:v>35.362700000000018</c:v>
                </c:pt>
                <c:pt idx="14080">
                  <c:v>35.362700000000018</c:v>
                </c:pt>
                <c:pt idx="14081">
                  <c:v>35.362700000000018</c:v>
                </c:pt>
                <c:pt idx="14082">
                  <c:v>35.362700000000018</c:v>
                </c:pt>
                <c:pt idx="14083">
                  <c:v>35.362700000000018</c:v>
                </c:pt>
                <c:pt idx="14084">
                  <c:v>35.362700000000018</c:v>
                </c:pt>
                <c:pt idx="14085">
                  <c:v>35.362700000000018</c:v>
                </c:pt>
                <c:pt idx="14086">
                  <c:v>35.362700000000018</c:v>
                </c:pt>
                <c:pt idx="14087">
                  <c:v>35.243200000000002</c:v>
                </c:pt>
                <c:pt idx="14088">
                  <c:v>35.362700000000018</c:v>
                </c:pt>
                <c:pt idx="14089">
                  <c:v>35.362700000000018</c:v>
                </c:pt>
                <c:pt idx="14090">
                  <c:v>35.362700000000018</c:v>
                </c:pt>
                <c:pt idx="14091">
                  <c:v>35.362700000000018</c:v>
                </c:pt>
                <c:pt idx="14092">
                  <c:v>35.362700000000018</c:v>
                </c:pt>
                <c:pt idx="14093">
                  <c:v>35.362700000000018</c:v>
                </c:pt>
                <c:pt idx="14094">
                  <c:v>35.362700000000018</c:v>
                </c:pt>
                <c:pt idx="14095">
                  <c:v>35.362700000000018</c:v>
                </c:pt>
                <c:pt idx="14096">
                  <c:v>35.362700000000018</c:v>
                </c:pt>
                <c:pt idx="14097">
                  <c:v>35.362700000000018</c:v>
                </c:pt>
                <c:pt idx="14098">
                  <c:v>35.243200000000002</c:v>
                </c:pt>
                <c:pt idx="14099">
                  <c:v>35.362700000000018</c:v>
                </c:pt>
                <c:pt idx="14100">
                  <c:v>35.362700000000018</c:v>
                </c:pt>
                <c:pt idx="14101">
                  <c:v>35.362700000000018</c:v>
                </c:pt>
                <c:pt idx="14102">
                  <c:v>35.243200000000002</c:v>
                </c:pt>
                <c:pt idx="14103">
                  <c:v>35.362700000000018</c:v>
                </c:pt>
                <c:pt idx="14104">
                  <c:v>35.362700000000018</c:v>
                </c:pt>
                <c:pt idx="14105">
                  <c:v>35.362700000000018</c:v>
                </c:pt>
                <c:pt idx="14106">
                  <c:v>35.243200000000002</c:v>
                </c:pt>
                <c:pt idx="14107">
                  <c:v>35.362700000000018</c:v>
                </c:pt>
                <c:pt idx="14108">
                  <c:v>35.243200000000002</c:v>
                </c:pt>
                <c:pt idx="14109">
                  <c:v>35.362700000000018</c:v>
                </c:pt>
                <c:pt idx="14110">
                  <c:v>35.362700000000018</c:v>
                </c:pt>
                <c:pt idx="14111">
                  <c:v>35.362700000000018</c:v>
                </c:pt>
                <c:pt idx="14112">
                  <c:v>35.243200000000002</c:v>
                </c:pt>
                <c:pt idx="14113">
                  <c:v>35.362700000000018</c:v>
                </c:pt>
                <c:pt idx="14114">
                  <c:v>35.243200000000002</c:v>
                </c:pt>
                <c:pt idx="14115">
                  <c:v>35.362700000000018</c:v>
                </c:pt>
                <c:pt idx="14116">
                  <c:v>35.362700000000018</c:v>
                </c:pt>
                <c:pt idx="14117">
                  <c:v>35.243200000000002</c:v>
                </c:pt>
                <c:pt idx="14118">
                  <c:v>35.243200000000002</c:v>
                </c:pt>
                <c:pt idx="14119">
                  <c:v>35.362700000000018</c:v>
                </c:pt>
                <c:pt idx="14120">
                  <c:v>35.243200000000002</c:v>
                </c:pt>
                <c:pt idx="14121">
                  <c:v>35.243200000000002</c:v>
                </c:pt>
                <c:pt idx="14122">
                  <c:v>35.243200000000002</c:v>
                </c:pt>
                <c:pt idx="14123">
                  <c:v>35.243200000000002</c:v>
                </c:pt>
                <c:pt idx="14124">
                  <c:v>35.243200000000002</c:v>
                </c:pt>
                <c:pt idx="14125">
                  <c:v>35.243200000000002</c:v>
                </c:pt>
                <c:pt idx="14126">
                  <c:v>35.243200000000002</c:v>
                </c:pt>
                <c:pt idx="14127">
                  <c:v>35.362700000000018</c:v>
                </c:pt>
                <c:pt idx="14128">
                  <c:v>35.243200000000002</c:v>
                </c:pt>
                <c:pt idx="14129">
                  <c:v>35.362700000000018</c:v>
                </c:pt>
                <c:pt idx="14130">
                  <c:v>35.243200000000002</c:v>
                </c:pt>
                <c:pt idx="14131">
                  <c:v>35.243200000000002</c:v>
                </c:pt>
                <c:pt idx="14132">
                  <c:v>35.243200000000002</c:v>
                </c:pt>
                <c:pt idx="14133">
                  <c:v>35.362700000000018</c:v>
                </c:pt>
                <c:pt idx="14134">
                  <c:v>35.243200000000002</c:v>
                </c:pt>
                <c:pt idx="14135">
                  <c:v>35.243200000000002</c:v>
                </c:pt>
                <c:pt idx="14136">
                  <c:v>35.243200000000002</c:v>
                </c:pt>
                <c:pt idx="14137">
                  <c:v>35.243200000000002</c:v>
                </c:pt>
                <c:pt idx="14138">
                  <c:v>35.243200000000002</c:v>
                </c:pt>
                <c:pt idx="14139">
                  <c:v>35.243200000000002</c:v>
                </c:pt>
                <c:pt idx="14140">
                  <c:v>35.243200000000002</c:v>
                </c:pt>
                <c:pt idx="14141">
                  <c:v>35.243200000000002</c:v>
                </c:pt>
                <c:pt idx="14142">
                  <c:v>35.243200000000002</c:v>
                </c:pt>
                <c:pt idx="14143">
                  <c:v>35.243200000000002</c:v>
                </c:pt>
                <c:pt idx="14144">
                  <c:v>35.243200000000002</c:v>
                </c:pt>
                <c:pt idx="14145">
                  <c:v>35.243200000000002</c:v>
                </c:pt>
                <c:pt idx="14146">
                  <c:v>35.243200000000002</c:v>
                </c:pt>
                <c:pt idx="14147">
                  <c:v>35.243200000000002</c:v>
                </c:pt>
                <c:pt idx="14148">
                  <c:v>35.243200000000002</c:v>
                </c:pt>
                <c:pt idx="14149">
                  <c:v>35.243200000000002</c:v>
                </c:pt>
                <c:pt idx="14150">
                  <c:v>35.243200000000002</c:v>
                </c:pt>
                <c:pt idx="14151">
                  <c:v>35.243200000000002</c:v>
                </c:pt>
                <c:pt idx="14152">
                  <c:v>35.243200000000002</c:v>
                </c:pt>
                <c:pt idx="14153">
                  <c:v>35.243200000000002</c:v>
                </c:pt>
                <c:pt idx="14154">
                  <c:v>35.243200000000002</c:v>
                </c:pt>
                <c:pt idx="14155">
                  <c:v>35.243200000000002</c:v>
                </c:pt>
                <c:pt idx="14156">
                  <c:v>35.243200000000002</c:v>
                </c:pt>
                <c:pt idx="14157">
                  <c:v>35.243200000000002</c:v>
                </c:pt>
                <c:pt idx="14158">
                  <c:v>35.243200000000002</c:v>
                </c:pt>
                <c:pt idx="14159">
                  <c:v>35.243200000000002</c:v>
                </c:pt>
                <c:pt idx="14160">
                  <c:v>35.243200000000002</c:v>
                </c:pt>
                <c:pt idx="14161">
                  <c:v>35.243200000000002</c:v>
                </c:pt>
                <c:pt idx="14162">
                  <c:v>35.243200000000002</c:v>
                </c:pt>
                <c:pt idx="14163">
                  <c:v>35.243200000000002</c:v>
                </c:pt>
                <c:pt idx="14164">
                  <c:v>35.243200000000002</c:v>
                </c:pt>
                <c:pt idx="14165">
                  <c:v>35.243200000000002</c:v>
                </c:pt>
                <c:pt idx="14166">
                  <c:v>35.243200000000002</c:v>
                </c:pt>
                <c:pt idx="14167">
                  <c:v>35.243200000000002</c:v>
                </c:pt>
                <c:pt idx="14168">
                  <c:v>35.12360000000001</c:v>
                </c:pt>
                <c:pt idx="14169">
                  <c:v>35.243200000000002</c:v>
                </c:pt>
                <c:pt idx="14170">
                  <c:v>35.243200000000002</c:v>
                </c:pt>
                <c:pt idx="14171">
                  <c:v>35.12360000000001</c:v>
                </c:pt>
                <c:pt idx="14172">
                  <c:v>35.243200000000002</c:v>
                </c:pt>
                <c:pt idx="14173">
                  <c:v>35.243200000000002</c:v>
                </c:pt>
                <c:pt idx="14174">
                  <c:v>35.243200000000002</c:v>
                </c:pt>
                <c:pt idx="14175">
                  <c:v>35.243200000000002</c:v>
                </c:pt>
                <c:pt idx="14176">
                  <c:v>35.12360000000001</c:v>
                </c:pt>
                <c:pt idx="14177">
                  <c:v>35.243200000000002</c:v>
                </c:pt>
                <c:pt idx="14178">
                  <c:v>35.12360000000001</c:v>
                </c:pt>
                <c:pt idx="14179">
                  <c:v>35.243200000000002</c:v>
                </c:pt>
                <c:pt idx="14180">
                  <c:v>35.243200000000002</c:v>
                </c:pt>
                <c:pt idx="14181">
                  <c:v>35.12360000000001</c:v>
                </c:pt>
                <c:pt idx="14182">
                  <c:v>35.12360000000001</c:v>
                </c:pt>
                <c:pt idx="14183">
                  <c:v>35.12360000000001</c:v>
                </c:pt>
                <c:pt idx="14184">
                  <c:v>35.243200000000002</c:v>
                </c:pt>
                <c:pt idx="14185">
                  <c:v>35.12360000000001</c:v>
                </c:pt>
                <c:pt idx="14186">
                  <c:v>35.12360000000001</c:v>
                </c:pt>
                <c:pt idx="14187">
                  <c:v>35.12360000000001</c:v>
                </c:pt>
                <c:pt idx="14188">
                  <c:v>35.12360000000001</c:v>
                </c:pt>
                <c:pt idx="14189">
                  <c:v>35.12360000000001</c:v>
                </c:pt>
                <c:pt idx="14190">
                  <c:v>35.12360000000001</c:v>
                </c:pt>
                <c:pt idx="14191">
                  <c:v>35.12360000000001</c:v>
                </c:pt>
                <c:pt idx="14192">
                  <c:v>35.243200000000002</c:v>
                </c:pt>
                <c:pt idx="14193">
                  <c:v>35.243200000000002</c:v>
                </c:pt>
                <c:pt idx="14194">
                  <c:v>35.12360000000001</c:v>
                </c:pt>
                <c:pt idx="14195">
                  <c:v>35.12360000000001</c:v>
                </c:pt>
                <c:pt idx="14196">
                  <c:v>35.12360000000001</c:v>
                </c:pt>
                <c:pt idx="14197">
                  <c:v>35.12360000000001</c:v>
                </c:pt>
                <c:pt idx="14198">
                  <c:v>35.12360000000001</c:v>
                </c:pt>
                <c:pt idx="14199">
                  <c:v>35.12360000000001</c:v>
                </c:pt>
                <c:pt idx="14200">
                  <c:v>35.12360000000001</c:v>
                </c:pt>
                <c:pt idx="14201">
                  <c:v>35.12360000000001</c:v>
                </c:pt>
                <c:pt idx="14202">
                  <c:v>35.243200000000002</c:v>
                </c:pt>
                <c:pt idx="14203">
                  <c:v>35.12360000000001</c:v>
                </c:pt>
                <c:pt idx="14204">
                  <c:v>35.12360000000001</c:v>
                </c:pt>
                <c:pt idx="14205">
                  <c:v>35.12360000000001</c:v>
                </c:pt>
                <c:pt idx="14206">
                  <c:v>35.12360000000001</c:v>
                </c:pt>
                <c:pt idx="14207">
                  <c:v>35.12360000000001</c:v>
                </c:pt>
                <c:pt idx="14208">
                  <c:v>35.12360000000001</c:v>
                </c:pt>
                <c:pt idx="14209">
                  <c:v>35.12360000000001</c:v>
                </c:pt>
                <c:pt idx="14210">
                  <c:v>35.12360000000001</c:v>
                </c:pt>
                <c:pt idx="14211">
                  <c:v>35.12360000000001</c:v>
                </c:pt>
                <c:pt idx="14212">
                  <c:v>35.12360000000001</c:v>
                </c:pt>
                <c:pt idx="14213">
                  <c:v>35.12360000000001</c:v>
                </c:pt>
                <c:pt idx="14214">
                  <c:v>35.12360000000001</c:v>
                </c:pt>
                <c:pt idx="14215">
                  <c:v>35.12360000000001</c:v>
                </c:pt>
                <c:pt idx="14216">
                  <c:v>35.12360000000001</c:v>
                </c:pt>
                <c:pt idx="14217">
                  <c:v>35.12360000000001</c:v>
                </c:pt>
                <c:pt idx="14218">
                  <c:v>35.12360000000001</c:v>
                </c:pt>
                <c:pt idx="14219">
                  <c:v>35.12360000000001</c:v>
                </c:pt>
                <c:pt idx="14220">
                  <c:v>35.12360000000001</c:v>
                </c:pt>
                <c:pt idx="14221">
                  <c:v>35.12360000000001</c:v>
                </c:pt>
                <c:pt idx="14222">
                  <c:v>35.12360000000001</c:v>
                </c:pt>
                <c:pt idx="14223">
                  <c:v>35.12360000000001</c:v>
                </c:pt>
                <c:pt idx="14224">
                  <c:v>35.12360000000001</c:v>
                </c:pt>
                <c:pt idx="14225">
                  <c:v>35.12360000000001</c:v>
                </c:pt>
                <c:pt idx="14226">
                  <c:v>35.12360000000001</c:v>
                </c:pt>
                <c:pt idx="14227">
                  <c:v>35.12360000000001</c:v>
                </c:pt>
                <c:pt idx="14228">
                  <c:v>35.12360000000001</c:v>
                </c:pt>
                <c:pt idx="14229">
                  <c:v>35.12360000000001</c:v>
                </c:pt>
                <c:pt idx="14230">
                  <c:v>35.12360000000001</c:v>
                </c:pt>
                <c:pt idx="14231">
                  <c:v>35.12360000000001</c:v>
                </c:pt>
                <c:pt idx="14232">
                  <c:v>35.12360000000001</c:v>
                </c:pt>
                <c:pt idx="14233">
                  <c:v>35.12360000000001</c:v>
                </c:pt>
                <c:pt idx="14234">
                  <c:v>35.12360000000001</c:v>
                </c:pt>
                <c:pt idx="14235">
                  <c:v>35.12360000000001</c:v>
                </c:pt>
                <c:pt idx="14236">
                  <c:v>35.12360000000001</c:v>
                </c:pt>
                <c:pt idx="14237">
                  <c:v>35.12360000000001</c:v>
                </c:pt>
                <c:pt idx="14238">
                  <c:v>35.004100000000051</c:v>
                </c:pt>
                <c:pt idx="14239">
                  <c:v>35.004100000000051</c:v>
                </c:pt>
                <c:pt idx="14240">
                  <c:v>35.12360000000001</c:v>
                </c:pt>
                <c:pt idx="14241">
                  <c:v>35.004100000000051</c:v>
                </c:pt>
                <c:pt idx="14242">
                  <c:v>35.004100000000051</c:v>
                </c:pt>
                <c:pt idx="14243">
                  <c:v>35.12360000000001</c:v>
                </c:pt>
                <c:pt idx="14244">
                  <c:v>35.004100000000051</c:v>
                </c:pt>
                <c:pt idx="14245">
                  <c:v>35.004100000000051</c:v>
                </c:pt>
                <c:pt idx="14246">
                  <c:v>35.004100000000051</c:v>
                </c:pt>
                <c:pt idx="14247">
                  <c:v>35.004100000000051</c:v>
                </c:pt>
                <c:pt idx="14248">
                  <c:v>35.004100000000051</c:v>
                </c:pt>
                <c:pt idx="14249">
                  <c:v>35.004100000000051</c:v>
                </c:pt>
                <c:pt idx="14250">
                  <c:v>35.004100000000051</c:v>
                </c:pt>
                <c:pt idx="14251">
                  <c:v>35.12360000000001</c:v>
                </c:pt>
                <c:pt idx="14252">
                  <c:v>35.004100000000051</c:v>
                </c:pt>
                <c:pt idx="14253">
                  <c:v>35.004100000000051</c:v>
                </c:pt>
                <c:pt idx="14254">
                  <c:v>35.12360000000001</c:v>
                </c:pt>
                <c:pt idx="14255">
                  <c:v>35.004100000000051</c:v>
                </c:pt>
                <c:pt idx="14256">
                  <c:v>35.004100000000051</c:v>
                </c:pt>
                <c:pt idx="14257">
                  <c:v>35.004100000000051</c:v>
                </c:pt>
                <c:pt idx="14258">
                  <c:v>35.004100000000051</c:v>
                </c:pt>
                <c:pt idx="14259">
                  <c:v>35.004100000000051</c:v>
                </c:pt>
                <c:pt idx="14260">
                  <c:v>35.004100000000051</c:v>
                </c:pt>
                <c:pt idx="14261">
                  <c:v>35.004100000000051</c:v>
                </c:pt>
                <c:pt idx="14262">
                  <c:v>35.004100000000051</c:v>
                </c:pt>
                <c:pt idx="14263">
                  <c:v>35.004100000000051</c:v>
                </c:pt>
                <c:pt idx="14264">
                  <c:v>35.004100000000051</c:v>
                </c:pt>
                <c:pt idx="14265">
                  <c:v>35.004100000000051</c:v>
                </c:pt>
                <c:pt idx="14266">
                  <c:v>35.004100000000051</c:v>
                </c:pt>
                <c:pt idx="14267">
                  <c:v>35.004100000000051</c:v>
                </c:pt>
                <c:pt idx="14268">
                  <c:v>35.004100000000051</c:v>
                </c:pt>
                <c:pt idx="14269">
                  <c:v>35.004100000000051</c:v>
                </c:pt>
                <c:pt idx="14270">
                  <c:v>35.004100000000051</c:v>
                </c:pt>
                <c:pt idx="14271">
                  <c:v>35.004100000000051</c:v>
                </c:pt>
                <c:pt idx="14272">
                  <c:v>35.004100000000051</c:v>
                </c:pt>
                <c:pt idx="14273">
                  <c:v>35.004100000000051</c:v>
                </c:pt>
                <c:pt idx="14274">
                  <c:v>35.004100000000051</c:v>
                </c:pt>
                <c:pt idx="14275">
                  <c:v>35.004100000000051</c:v>
                </c:pt>
                <c:pt idx="14276">
                  <c:v>35.004100000000051</c:v>
                </c:pt>
                <c:pt idx="14277">
                  <c:v>35.004100000000051</c:v>
                </c:pt>
                <c:pt idx="14278">
                  <c:v>35.004100000000051</c:v>
                </c:pt>
                <c:pt idx="14279">
                  <c:v>34.884500000000003</c:v>
                </c:pt>
                <c:pt idx="14280">
                  <c:v>35.12360000000001</c:v>
                </c:pt>
                <c:pt idx="14281">
                  <c:v>35.004100000000051</c:v>
                </c:pt>
                <c:pt idx="14282">
                  <c:v>35.004100000000051</c:v>
                </c:pt>
                <c:pt idx="14283">
                  <c:v>35.004100000000051</c:v>
                </c:pt>
                <c:pt idx="14284">
                  <c:v>35.004100000000051</c:v>
                </c:pt>
                <c:pt idx="14285">
                  <c:v>35.004100000000051</c:v>
                </c:pt>
                <c:pt idx="14286">
                  <c:v>35.004100000000051</c:v>
                </c:pt>
                <c:pt idx="14287">
                  <c:v>35.004100000000051</c:v>
                </c:pt>
                <c:pt idx="14288">
                  <c:v>34.884500000000003</c:v>
                </c:pt>
                <c:pt idx="14289">
                  <c:v>35.004100000000051</c:v>
                </c:pt>
                <c:pt idx="14290">
                  <c:v>35.004100000000051</c:v>
                </c:pt>
                <c:pt idx="14291">
                  <c:v>35.004100000000051</c:v>
                </c:pt>
                <c:pt idx="14292">
                  <c:v>34.884500000000003</c:v>
                </c:pt>
                <c:pt idx="14293">
                  <c:v>35.004100000000051</c:v>
                </c:pt>
                <c:pt idx="14294">
                  <c:v>34.884500000000003</c:v>
                </c:pt>
                <c:pt idx="14295">
                  <c:v>35.004100000000051</c:v>
                </c:pt>
                <c:pt idx="14296">
                  <c:v>35.004100000000051</c:v>
                </c:pt>
                <c:pt idx="14297">
                  <c:v>34.884500000000003</c:v>
                </c:pt>
                <c:pt idx="14298">
                  <c:v>35.004100000000051</c:v>
                </c:pt>
                <c:pt idx="14299">
                  <c:v>35.004100000000051</c:v>
                </c:pt>
                <c:pt idx="14300">
                  <c:v>35.004100000000051</c:v>
                </c:pt>
                <c:pt idx="14301">
                  <c:v>35.004100000000051</c:v>
                </c:pt>
                <c:pt idx="14302">
                  <c:v>35.004100000000051</c:v>
                </c:pt>
                <c:pt idx="14303">
                  <c:v>35.004100000000051</c:v>
                </c:pt>
                <c:pt idx="14304">
                  <c:v>35.004100000000051</c:v>
                </c:pt>
                <c:pt idx="14305">
                  <c:v>35.004100000000051</c:v>
                </c:pt>
                <c:pt idx="14306">
                  <c:v>35.004100000000051</c:v>
                </c:pt>
                <c:pt idx="14307">
                  <c:v>35.004100000000051</c:v>
                </c:pt>
                <c:pt idx="14308">
                  <c:v>34.884500000000003</c:v>
                </c:pt>
                <c:pt idx="14309">
                  <c:v>35.004100000000051</c:v>
                </c:pt>
                <c:pt idx="14310">
                  <c:v>34.884500000000003</c:v>
                </c:pt>
                <c:pt idx="14311">
                  <c:v>34.884500000000003</c:v>
                </c:pt>
                <c:pt idx="14312">
                  <c:v>34.884500000000003</c:v>
                </c:pt>
                <c:pt idx="14313">
                  <c:v>34.884500000000003</c:v>
                </c:pt>
                <c:pt idx="14314">
                  <c:v>35.004100000000051</c:v>
                </c:pt>
                <c:pt idx="14315">
                  <c:v>35.004100000000051</c:v>
                </c:pt>
                <c:pt idx="14316">
                  <c:v>34.884500000000003</c:v>
                </c:pt>
                <c:pt idx="14317">
                  <c:v>34.884500000000003</c:v>
                </c:pt>
                <c:pt idx="14318">
                  <c:v>34.884500000000003</c:v>
                </c:pt>
                <c:pt idx="14319">
                  <c:v>35.004100000000051</c:v>
                </c:pt>
                <c:pt idx="14320">
                  <c:v>34.884500000000003</c:v>
                </c:pt>
                <c:pt idx="14321">
                  <c:v>34.884500000000003</c:v>
                </c:pt>
                <c:pt idx="14322">
                  <c:v>34.884500000000003</c:v>
                </c:pt>
                <c:pt idx="14323">
                  <c:v>34.884500000000003</c:v>
                </c:pt>
                <c:pt idx="14324">
                  <c:v>35.004100000000051</c:v>
                </c:pt>
                <c:pt idx="14325">
                  <c:v>34.884500000000003</c:v>
                </c:pt>
                <c:pt idx="14326">
                  <c:v>34.764900000000011</c:v>
                </c:pt>
                <c:pt idx="14327">
                  <c:v>34.884500000000003</c:v>
                </c:pt>
                <c:pt idx="14328">
                  <c:v>34.884500000000003</c:v>
                </c:pt>
                <c:pt idx="14329">
                  <c:v>34.884500000000003</c:v>
                </c:pt>
                <c:pt idx="14330">
                  <c:v>34.884500000000003</c:v>
                </c:pt>
                <c:pt idx="14331">
                  <c:v>34.884500000000003</c:v>
                </c:pt>
                <c:pt idx="14332">
                  <c:v>34.884500000000003</c:v>
                </c:pt>
                <c:pt idx="14333">
                  <c:v>34.884500000000003</c:v>
                </c:pt>
                <c:pt idx="14334">
                  <c:v>34.884500000000003</c:v>
                </c:pt>
                <c:pt idx="14335">
                  <c:v>34.884500000000003</c:v>
                </c:pt>
                <c:pt idx="14336">
                  <c:v>34.884500000000003</c:v>
                </c:pt>
                <c:pt idx="14337">
                  <c:v>34.884500000000003</c:v>
                </c:pt>
                <c:pt idx="14338">
                  <c:v>34.884500000000003</c:v>
                </c:pt>
                <c:pt idx="14339">
                  <c:v>34.884500000000003</c:v>
                </c:pt>
                <c:pt idx="14340">
                  <c:v>34.884500000000003</c:v>
                </c:pt>
                <c:pt idx="14341">
                  <c:v>34.884500000000003</c:v>
                </c:pt>
                <c:pt idx="14342">
                  <c:v>34.884500000000003</c:v>
                </c:pt>
                <c:pt idx="14343">
                  <c:v>34.884500000000003</c:v>
                </c:pt>
                <c:pt idx="14344">
                  <c:v>34.884500000000003</c:v>
                </c:pt>
                <c:pt idx="14345">
                  <c:v>34.884500000000003</c:v>
                </c:pt>
                <c:pt idx="14346">
                  <c:v>34.884500000000003</c:v>
                </c:pt>
                <c:pt idx="14347">
                  <c:v>34.884500000000003</c:v>
                </c:pt>
                <c:pt idx="14348">
                  <c:v>34.884500000000003</c:v>
                </c:pt>
                <c:pt idx="14349">
                  <c:v>34.884500000000003</c:v>
                </c:pt>
                <c:pt idx="14350">
                  <c:v>34.764900000000011</c:v>
                </c:pt>
                <c:pt idx="14351">
                  <c:v>34.884500000000003</c:v>
                </c:pt>
                <c:pt idx="14352">
                  <c:v>34.884500000000003</c:v>
                </c:pt>
                <c:pt idx="14353">
                  <c:v>34.764900000000011</c:v>
                </c:pt>
                <c:pt idx="14354">
                  <c:v>34.764900000000011</c:v>
                </c:pt>
                <c:pt idx="14355">
                  <c:v>34.884500000000003</c:v>
                </c:pt>
                <c:pt idx="14356">
                  <c:v>34.884500000000003</c:v>
                </c:pt>
                <c:pt idx="14357">
                  <c:v>34.884500000000003</c:v>
                </c:pt>
                <c:pt idx="14358">
                  <c:v>34.884500000000003</c:v>
                </c:pt>
                <c:pt idx="14359">
                  <c:v>34.764900000000011</c:v>
                </c:pt>
                <c:pt idx="14360">
                  <c:v>34.764900000000011</c:v>
                </c:pt>
                <c:pt idx="14361">
                  <c:v>34.884500000000003</c:v>
                </c:pt>
                <c:pt idx="14362">
                  <c:v>34.884500000000003</c:v>
                </c:pt>
                <c:pt idx="14363">
                  <c:v>34.884500000000003</c:v>
                </c:pt>
                <c:pt idx="14364">
                  <c:v>34.764900000000011</c:v>
                </c:pt>
                <c:pt idx="14365">
                  <c:v>34.884500000000003</c:v>
                </c:pt>
                <c:pt idx="14366">
                  <c:v>34.884500000000003</c:v>
                </c:pt>
                <c:pt idx="14367">
                  <c:v>34.884500000000003</c:v>
                </c:pt>
                <c:pt idx="14368">
                  <c:v>34.764900000000011</c:v>
                </c:pt>
                <c:pt idx="14369">
                  <c:v>34.884500000000003</c:v>
                </c:pt>
                <c:pt idx="14370">
                  <c:v>34.884500000000003</c:v>
                </c:pt>
                <c:pt idx="14371">
                  <c:v>34.884500000000003</c:v>
                </c:pt>
                <c:pt idx="14372">
                  <c:v>34.884500000000003</c:v>
                </c:pt>
                <c:pt idx="14373">
                  <c:v>34.764900000000011</c:v>
                </c:pt>
                <c:pt idx="14374">
                  <c:v>34.884500000000003</c:v>
                </c:pt>
                <c:pt idx="14375">
                  <c:v>34.884500000000003</c:v>
                </c:pt>
                <c:pt idx="14376">
                  <c:v>34.764900000000011</c:v>
                </c:pt>
                <c:pt idx="14377">
                  <c:v>34.764900000000011</c:v>
                </c:pt>
                <c:pt idx="14378">
                  <c:v>34.884500000000003</c:v>
                </c:pt>
                <c:pt idx="14379">
                  <c:v>34.764900000000011</c:v>
                </c:pt>
                <c:pt idx="14380">
                  <c:v>34.884500000000003</c:v>
                </c:pt>
                <c:pt idx="14381">
                  <c:v>34.884500000000003</c:v>
                </c:pt>
                <c:pt idx="14382">
                  <c:v>34.884500000000003</c:v>
                </c:pt>
                <c:pt idx="14383">
                  <c:v>34.884500000000003</c:v>
                </c:pt>
                <c:pt idx="14384">
                  <c:v>34.884500000000003</c:v>
                </c:pt>
                <c:pt idx="14385">
                  <c:v>34.884500000000003</c:v>
                </c:pt>
                <c:pt idx="14386">
                  <c:v>34.764900000000011</c:v>
                </c:pt>
                <c:pt idx="14387">
                  <c:v>34.884500000000003</c:v>
                </c:pt>
                <c:pt idx="14388">
                  <c:v>34.764900000000011</c:v>
                </c:pt>
                <c:pt idx="14389">
                  <c:v>34.884500000000003</c:v>
                </c:pt>
                <c:pt idx="14390">
                  <c:v>34.884500000000003</c:v>
                </c:pt>
                <c:pt idx="14391">
                  <c:v>34.884500000000003</c:v>
                </c:pt>
                <c:pt idx="14392">
                  <c:v>34.884500000000003</c:v>
                </c:pt>
                <c:pt idx="14393">
                  <c:v>34.884500000000003</c:v>
                </c:pt>
                <c:pt idx="14394">
                  <c:v>34.764900000000011</c:v>
                </c:pt>
                <c:pt idx="14395">
                  <c:v>34.884500000000003</c:v>
                </c:pt>
                <c:pt idx="14396">
                  <c:v>34.884500000000003</c:v>
                </c:pt>
                <c:pt idx="14397">
                  <c:v>34.884500000000003</c:v>
                </c:pt>
                <c:pt idx="14398">
                  <c:v>34.884500000000003</c:v>
                </c:pt>
                <c:pt idx="14399">
                  <c:v>34.884500000000003</c:v>
                </c:pt>
                <c:pt idx="14400">
                  <c:v>34.884500000000003</c:v>
                </c:pt>
                <c:pt idx="14401">
                  <c:v>34.884500000000003</c:v>
                </c:pt>
                <c:pt idx="14402">
                  <c:v>34.884500000000003</c:v>
                </c:pt>
                <c:pt idx="14403">
                  <c:v>34.764900000000011</c:v>
                </c:pt>
                <c:pt idx="14404">
                  <c:v>34.884500000000003</c:v>
                </c:pt>
                <c:pt idx="14405">
                  <c:v>34.884500000000003</c:v>
                </c:pt>
                <c:pt idx="14406">
                  <c:v>35.004100000000051</c:v>
                </c:pt>
                <c:pt idx="14407">
                  <c:v>34.884500000000003</c:v>
                </c:pt>
                <c:pt idx="14408">
                  <c:v>34.764900000000011</c:v>
                </c:pt>
                <c:pt idx="14409">
                  <c:v>34.884500000000003</c:v>
                </c:pt>
                <c:pt idx="14410">
                  <c:v>34.884500000000003</c:v>
                </c:pt>
                <c:pt idx="14411">
                  <c:v>34.884500000000003</c:v>
                </c:pt>
                <c:pt idx="14412">
                  <c:v>34.884500000000003</c:v>
                </c:pt>
                <c:pt idx="14413">
                  <c:v>34.884500000000003</c:v>
                </c:pt>
                <c:pt idx="14414">
                  <c:v>34.884500000000003</c:v>
                </c:pt>
                <c:pt idx="14415">
                  <c:v>34.884500000000003</c:v>
                </c:pt>
                <c:pt idx="14416">
                  <c:v>34.884500000000003</c:v>
                </c:pt>
                <c:pt idx="14417">
                  <c:v>34.884500000000003</c:v>
                </c:pt>
                <c:pt idx="14418">
                  <c:v>34.884500000000003</c:v>
                </c:pt>
                <c:pt idx="14419">
                  <c:v>34.884500000000003</c:v>
                </c:pt>
                <c:pt idx="14420">
                  <c:v>34.884500000000003</c:v>
                </c:pt>
                <c:pt idx="14421">
                  <c:v>34.884500000000003</c:v>
                </c:pt>
                <c:pt idx="14422">
                  <c:v>35.004100000000051</c:v>
                </c:pt>
                <c:pt idx="14423">
                  <c:v>34.884500000000003</c:v>
                </c:pt>
                <c:pt idx="14424">
                  <c:v>34.884500000000003</c:v>
                </c:pt>
                <c:pt idx="14425">
                  <c:v>34.884500000000003</c:v>
                </c:pt>
                <c:pt idx="14426">
                  <c:v>34.884500000000003</c:v>
                </c:pt>
                <c:pt idx="14427">
                  <c:v>34.884500000000003</c:v>
                </c:pt>
                <c:pt idx="14428">
                  <c:v>34.884500000000003</c:v>
                </c:pt>
                <c:pt idx="14429">
                  <c:v>34.884500000000003</c:v>
                </c:pt>
                <c:pt idx="14430">
                  <c:v>34.884500000000003</c:v>
                </c:pt>
                <c:pt idx="14431">
                  <c:v>34.884500000000003</c:v>
                </c:pt>
                <c:pt idx="14432">
                  <c:v>34.884500000000003</c:v>
                </c:pt>
                <c:pt idx="14433">
                  <c:v>35.004100000000051</c:v>
                </c:pt>
                <c:pt idx="14434">
                  <c:v>34.884500000000003</c:v>
                </c:pt>
                <c:pt idx="14435">
                  <c:v>35.004100000000051</c:v>
                </c:pt>
                <c:pt idx="14436">
                  <c:v>34.884500000000003</c:v>
                </c:pt>
                <c:pt idx="14437">
                  <c:v>34.884500000000003</c:v>
                </c:pt>
                <c:pt idx="14438">
                  <c:v>34.884500000000003</c:v>
                </c:pt>
                <c:pt idx="14439">
                  <c:v>35.004100000000051</c:v>
                </c:pt>
                <c:pt idx="14440">
                  <c:v>34.884500000000003</c:v>
                </c:pt>
                <c:pt idx="14441">
                  <c:v>35.004100000000051</c:v>
                </c:pt>
                <c:pt idx="14442">
                  <c:v>35.004100000000051</c:v>
                </c:pt>
                <c:pt idx="14443">
                  <c:v>35.004100000000051</c:v>
                </c:pt>
                <c:pt idx="14444">
                  <c:v>35.004100000000051</c:v>
                </c:pt>
                <c:pt idx="14445">
                  <c:v>34.884500000000003</c:v>
                </c:pt>
                <c:pt idx="14446">
                  <c:v>35.004100000000051</c:v>
                </c:pt>
                <c:pt idx="14447">
                  <c:v>35.004100000000051</c:v>
                </c:pt>
                <c:pt idx="14448">
                  <c:v>35.004100000000051</c:v>
                </c:pt>
                <c:pt idx="14449">
                  <c:v>35.004100000000051</c:v>
                </c:pt>
                <c:pt idx="14450">
                  <c:v>35.004100000000051</c:v>
                </c:pt>
                <c:pt idx="14451">
                  <c:v>35.004100000000051</c:v>
                </c:pt>
                <c:pt idx="14452">
                  <c:v>35.004100000000051</c:v>
                </c:pt>
                <c:pt idx="14453">
                  <c:v>35.12360000000001</c:v>
                </c:pt>
                <c:pt idx="14454">
                  <c:v>35.004100000000051</c:v>
                </c:pt>
                <c:pt idx="14455">
                  <c:v>35.004100000000051</c:v>
                </c:pt>
                <c:pt idx="14456">
                  <c:v>35.004100000000051</c:v>
                </c:pt>
                <c:pt idx="14457">
                  <c:v>35.004100000000051</c:v>
                </c:pt>
                <c:pt idx="14458">
                  <c:v>35.12360000000001</c:v>
                </c:pt>
                <c:pt idx="14459">
                  <c:v>35.004100000000051</c:v>
                </c:pt>
                <c:pt idx="14460">
                  <c:v>35.004100000000051</c:v>
                </c:pt>
                <c:pt idx="14461">
                  <c:v>35.004100000000051</c:v>
                </c:pt>
                <c:pt idx="14462">
                  <c:v>35.004100000000051</c:v>
                </c:pt>
                <c:pt idx="14463">
                  <c:v>35.004100000000051</c:v>
                </c:pt>
                <c:pt idx="14464">
                  <c:v>35.12360000000001</c:v>
                </c:pt>
                <c:pt idx="14465">
                  <c:v>35.004100000000051</c:v>
                </c:pt>
                <c:pt idx="14466">
                  <c:v>35.004100000000051</c:v>
                </c:pt>
                <c:pt idx="14467">
                  <c:v>35.004100000000051</c:v>
                </c:pt>
                <c:pt idx="14468">
                  <c:v>35.12360000000001</c:v>
                </c:pt>
                <c:pt idx="14469">
                  <c:v>35.12360000000001</c:v>
                </c:pt>
                <c:pt idx="14470">
                  <c:v>35.12360000000001</c:v>
                </c:pt>
                <c:pt idx="14471">
                  <c:v>35.004100000000051</c:v>
                </c:pt>
                <c:pt idx="14472">
                  <c:v>35.004100000000051</c:v>
                </c:pt>
                <c:pt idx="14473">
                  <c:v>35.12360000000001</c:v>
                </c:pt>
                <c:pt idx="14474">
                  <c:v>35.004100000000051</c:v>
                </c:pt>
                <c:pt idx="14475">
                  <c:v>35.004100000000051</c:v>
                </c:pt>
                <c:pt idx="14476">
                  <c:v>35.12360000000001</c:v>
                </c:pt>
                <c:pt idx="14477">
                  <c:v>35.12360000000001</c:v>
                </c:pt>
                <c:pt idx="14478">
                  <c:v>35.12360000000001</c:v>
                </c:pt>
                <c:pt idx="14479">
                  <c:v>35.12360000000001</c:v>
                </c:pt>
                <c:pt idx="14480">
                  <c:v>35.12360000000001</c:v>
                </c:pt>
                <c:pt idx="14481">
                  <c:v>35.12360000000001</c:v>
                </c:pt>
                <c:pt idx="14482">
                  <c:v>35.12360000000001</c:v>
                </c:pt>
                <c:pt idx="14483">
                  <c:v>35.12360000000001</c:v>
                </c:pt>
                <c:pt idx="14484">
                  <c:v>35.12360000000001</c:v>
                </c:pt>
                <c:pt idx="14485">
                  <c:v>35.12360000000001</c:v>
                </c:pt>
                <c:pt idx="14486">
                  <c:v>35.12360000000001</c:v>
                </c:pt>
                <c:pt idx="14487">
                  <c:v>35.12360000000001</c:v>
                </c:pt>
                <c:pt idx="14488">
                  <c:v>35.12360000000001</c:v>
                </c:pt>
                <c:pt idx="14489">
                  <c:v>35.12360000000001</c:v>
                </c:pt>
                <c:pt idx="14490">
                  <c:v>35.12360000000001</c:v>
                </c:pt>
                <c:pt idx="14491">
                  <c:v>35.12360000000001</c:v>
                </c:pt>
                <c:pt idx="14492">
                  <c:v>35.12360000000001</c:v>
                </c:pt>
                <c:pt idx="14493">
                  <c:v>35.12360000000001</c:v>
                </c:pt>
                <c:pt idx="14494">
                  <c:v>35.12360000000001</c:v>
                </c:pt>
                <c:pt idx="14495">
                  <c:v>35.12360000000001</c:v>
                </c:pt>
                <c:pt idx="14496">
                  <c:v>35.12360000000001</c:v>
                </c:pt>
                <c:pt idx="14497">
                  <c:v>35.12360000000001</c:v>
                </c:pt>
                <c:pt idx="14498">
                  <c:v>35.243200000000002</c:v>
                </c:pt>
                <c:pt idx="14499">
                  <c:v>35.12360000000001</c:v>
                </c:pt>
                <c:pt idx="14500">
                  <c:v>35.12360000000001</c:v>
                </c:pt>
                <c:pt idx="14501">
                  <c:v>35.243200000000002</c:v>
                </c:pt>
                <c:pt idx="14502">
                  <c:v>35.243200000000002</c:v>
                </c:pt>
                <c:pt idx="14503">
                  <c:v>35.12360000000001</c:v>
                </c:pt>
                <c:pt idx="14504">
                  <c:v>35.243200000000002</c:v>
                </c:pt>
                <c:pt idx="14505">
                  <c:v>35.243200000000002</c:v>
                </c:pt>
                <c:pt idx="14506">
                  <c:v>35.243200000000002</c:v>
                </c:pt>
                <c:pt idx="14507">
                  <c:v>35.243200000000002</c:v>
                </c:pt>
                <c:pt idx="14508">
                  <c:v>35.243200000000002</c:v>
                </c:pt>
                <c:pt idx="14509">
                  <c:v>35.243200000000002</c:v>
                </c:pt>
                <c:pt idx="14510">
                  <c:v>35.243200000000002</c:v>
                </c:pt>
                <c:pt idx="14511">
                  <c:v>35.243200000000002</c:v>
                </c:pt>
                <c:pt idx="14512">
                  <c:v>35.243200000000002</c:v>
                </c:pt>
                <c:pt idx="14513">
                  <c:v>35.243200000000002</c:v>
                </c:pt>
                <c:pt idx="14514">
                  <c:v>35.362700000000018</c:v>
                </c:pt>
                <c:pt idx="14515">
                  <c:v>35.243200000000002</c:v>
                </c:pt>
                <c:pt idx="14516">
                  <c:v>35.243200000000002</c:v>
                </c:pt>
                <c:pt idx="14517">
                  <c:v>35.243200000000002</c:v>
                </c:pt>
                <c:pt idx="14518">
                  <c:v>35.243200000000002</c:v>
                </c:pt>
                <c:pt idx="14519">
                  <c:v>35.362700000000018</c:v>
                </c:pt>
                <c:pt idx="14520">
                  <c:v>35.243200000000002</c:v>
                </c:pt>
                <c:pt idx="14521">
                  <c:v>35.362700000000018</c:v>
                </c:pt>
                <c:pt idx="14522">
                  <c:v>35.243200000000002</c:v>
                </c:pt>
                <c:pt idx="14523">
                  <c:v>35.243200000000002</c:v>
                </c:pt>
                <c:pt idx="14524">
                  <c:v>35.362700000000018</c:v>
                </c:pt>
                <c:pt idx="14525">
                  <c:v>35.362700000000018</c:v>
                </c:pt>
                <c:pt idx="14526">
                  <c:v>35.243200000000002</c:v>
                </c:pt>
                <c:pt idx="14527">
                  <c:v>35.362700000000018</c:v>
                </c:pt>
                <c:pt idx="14528">
                  <c:v>35.243200000000002</c:v>
                </c:pt>
                <c:pt idx="14529">
                  <c:v>35.243200000000002</c:v>
                </c:pt>
                <c:pt idx="14530">
                  <c:v>35.362700000000018</c:v>
                </c:pt>
                <c:pt idx="14531">
                  <c:v>35.243200000000002</c:v>
                </c:pt>
                <c:pt idx="14532">
                  <c:v>35.243200000000002</c:v>
                </c:pt>
                <c:pt idx="14533">
                  <c:v>35.362700000000018</c:v>
                </c:pt>
                <c:pt idx="14534">
                  <c:v>35.362700000000018</c:v>
                </c:pt>
                <c:pt idx="14535">
                  <c:v>35.362700000000018</c:v>
                </c:pt>
                <c:pt idx="14536">
                  <c:v>35.362700000000018</c:v>
                </c:pt>
                <c:pt idx="14537">
                  <c:v>35.362700000000018</c:v>
                </c:pt>
                <c:pt idx="14538">
                  <c:v>35.362700000000018</c:v>
                </c:pt>
                <c:pt idx="14539">
                  <c:v>35.362700000000018</c:v>
                </c:pt>
                <c:pt idx="14540">
                  <c:v>35.362700000000018</c:v>
                </c:pt>
                <c:pt idx="14541">
                  <c:v>35.362700000000018</c:v>
                </c:pt>
                <c:pt idx="14542">
                  <c:v>35.362700000000018</c:v>
                </c:pt>
                <c:pt idx="14543">
                  <c:v>35.362700000000018</c:v>
                </c:pt>
                <c:pt idx="14544">
                  <c:v>35.243200000000002</c:v>
                </c:pt>
                <c:pt idx="14545">
                  <c:v>35.362700000000018</c:v>
                </c:pt>
                <c:pt idx="14546">
                  <c:v>35.362700000000018</c:v>
                </c:pt>
                <c:pt idx="14547">
                  <c:v>35.362700000000018</c:v>
                </c:pt>
                <c:pt idx="14548">
                  <c:v>35.362700000000018</c:v>
                </c:pt>
                <c:pt idx="14549">
                  <c:v>35.362700000000018</c:v>
                </c:pt>
                <c:pt idx="14550">
                  <c:v>35.362700000000018</c:v>
                </c:pt>
                <c:pt idx="14551">
                  <c:v>35.362700000000018</c:v>
                </c:pt>
                <c:pt idx="14552">
                  <c:v>35.362700000000018</c:v>
                </c:pt>
                <c:pt idx="14553">
                  <c:v>35.362700000000018</c:v>
                </c:pt>
                <c:pt idx="14554">
                  <c:v>35.362700000000018</c:v>
                </c:pt>
                <c:pt idx="14555">
                  <c:v>35.362700000000018</c:v>
                </c:pt>
                <c:pt idx="14556">
                  <c:v>35.362700000000018</c:v>
                </c:pt>
                <c:pt idx="14557">
                  <c:v>35.482300000000009</c:v>
                </c:pt>
                <c:pt idx="14558">
                  <c:v>35.362700000000018</c:v>
                </c:pt>
                <c:pt idx="14559">
                  <c:v>35.362700000000018</c:v>
                </c:pt>
                <c:pt idx="14560">
                  <c:v>35.362700000000018</c:v>
                </c:pt>
                <c:pt idx="14561">
                  <c:v>35.362700000000018</c:v>
                </c:pt>
                <c:pt idx="14562">
                  <c:v>35.362700000000018</c:v>
                </c:pt>
                <c:pt idx="14563">
                  <c:v>35.362700000000018</c:v>
                </c:pt>
                <c:pt idx="14564">
                  <c:v>35.362700000000018</c:v>
                </c:pt>
                <c:pt idx="14565">
                  <c:v>35.362700000000018</c:v>
                </c:pt>
                <c:pt idx="14566">
                  <c:v>35.362700000000018</c:v>
                </c:pt>
                <c:pt idx="14567">
                  <c:v>35.362700000000018</c:v>
                </c:pt>
                <c:pt idx="14568">
                  <c:v>35.362700000000018</c:v>
                </c:pt>
                <c:pt idx="14569">
                  <c:v>35.362700000000018</c:v>
                </c:pt>
                <c:pt idx="14570">
                  <c:v>35.362700000000018</c:v>
                </c:pt>
                <c:pt idx="14571">
                  <c:v>35.362700000000018</c:v>
                </c:pt>
                <c:pt idx="14572">
                  <c:v>35.362700000000018</c:v>
                </c:pt>
                <c:pt idx="14573">
                  <c:v>35.362700000000018</c:v>
                </c:pt>
                <c:pt idx="14574">
                  <c:v>35.362700000000018</c:v>
                </c:pt>
                <c:pt idx="14575">
                  <c:v>35.362700000000018</c:v>
                </c:pt>
                <c:pt idx="14576">
                  <c:v>35.362700000000018</c:v>
                </c:pt>
                <c:pt idx="14577">
                  <c:v>35.362700000000018</c:v>
                </c:pt>
                <c:pt idx="14578">
                  <c:v>35.362700000000018</c:v>
                </c:pt>
                <c:pt idx="14579">
                  <c:v>35.362700000000018</c:v>
                </c:pt>
                <c:pt idx="14580">
                  <c:v>35.362700000000018</c:v>
                </c:pt>
                <c:pt idx="14581">
                  <c:v>35.362700000000018</c:v>
                </c:pt>
                <c:pt idx="14582">
                  <c:v>35.362700000000018</c:v>
                </c:pt>
                <c:pt idx="14583">
                  <c:v>35.362700000000018</c:v>
                </c:pt>
                <c:pt idx="14584">
                  <c:v>35.362700000000018</c:v>
                </c:pt>
                <c:pt idx="14585">
                  <c:v>35.362700000000018</c:v>
                </c:pt>
                <c:pt idx="14586">
                  <c:v>35.482300000000009</c:v>
                </c:pt>
                <c:pt idx="14587">
                  <c:v>35.362700000000018</c:v>
                </c:pt>
                <c:pt idx="14588">
                  <c:v>35.362700000000018</c:v>
                </c:pt>
                <c:pt idx="14589">
                  <c:v>35.362700000000018</c:v>
                </c:pt>
                <c:pt idx="14590">
                  <c:v>35.362700000000018</c:v>
                </c:pt>
                <c:pt idx="14591">
                  <c:v>35.362700000000018</c:v>
                </c:pt>
                <c:pt idx="14592">
                  <c:v>35.482300000000009</c:v>
                </c:pt>
                <c:pt idx="14593">
                  <c:v>35.362700000000018</c:v>
                </c:pt>
                <c:pt idx="14594">
                  <c:v>35.362700000000018</c:v>
                </c:pt>
                <c:pt idx="14595">
                  <c:v>35.362700000000018</c:v>
                </c:pt>
                <c:pt idx="14596">
                  <c:v>35.482300000000009</c:v>
                </c:pt>
                <c:pt idx="14597">
                  <c:v>35.362700000000018</c:v>
                </c:pt>
                <c:pt idx="14598">
                  <c:v>35.362700000000018</c:v>
                </c:pt>
                <c:pt idx="14599">
                  <c:v>35.362700000000018</c:v>
                </c:pt>
                <c:pt idx="14600">
                  <c:v>35.362700000000018</c:v>
                </c:pt>
                <c:pt idx="14601">
                  <c:v>35.362700000000018</c:v>
                </c:pt>
                <c:pt idx="14602">
                  <c:v>35.362700000000018</c:v>
                </c:pt>
                <c:pt idx="14603">
                  <c:v>35.362700000000018</c:v>
                </c:pt>
                <c:pt idx="14604">
                  <c:v>35.243200000000002</c:v>
                </c:pt>
                <c:pt idx="14605">
                  <c:v>35.362700000000018</c:v>
                </c:pt>
                <c:pt idx="14606">
                  <c:v>35.362700000000018</c:v>
                </c:pt>
                <c:pt idx="14607">
                  <c:v>35.362700000000018</c:v>
                </c:pt>
                <c:pt idx="14608">
                  <c:v>35.362700000000018</c:v>
                </c:pt>
                <c:pt idx="14609">
                  <c:v>35.362700000000018</c:v>
                </c:pt>
                <c:pt idx="14610">
                  <c:v>35.362700000000018</c:v>
                </c:pt>
                <c:pt idx="14611">
                  <c:v>35.362700000000018</c:v>
                </c:pt>
                <c:pt idx="14612">
                  <c:v>35.362700000000018</c:v>
                </c:pt>
                <c:pt idx="14613">
                  <c:v>35.362700000000018</c:v>
                </c:pt>
                <c:pt idx="14614">
                  <c:v>35.362700000000018</c:v>
                </c:pt>
                <c:pt idx="14615">
                  <c:v>35.362700000000018</c:v>
                </c:pt>
                <c:pt idx="14616">
                  <c:v>35.482300000000009</c:v>
                </c:pt>
                <c:pt idx="14617">
                  <c:v>35.362700000000018</c:v>
                </c:pt>
                <c:pt idx="14618">
                  <c:v>35.362700000000018</c:v>
                </c:pt>
                <c:pt idx="14619">
                  <c:v>35.362700000000018</c:v>
                </c:pt>
                <c:pt idx="14620">
                  <c:v>35.362700000000018</c:v>
                </c:pt>
                <c:pt idx="14621">
                  <c:v>35.362700000000018</c:v>
                </c:pt>
                <c:pt idx="14622">
                  <c:v>35.362700000000018</c:v>
                </c:pt>
                <c:pt idx="14623">
                  <c:v>35.362700000000018</c:v>
                </c:pt>
                <c:pt idx="14624">
                  <c:v>35.362700000000018</c:v>
                </c:pt>
                <c:pt idx="14625">
                  <c:v>35.243200000000002</c:v>
                </c:pt>
                <c:pt idx="14626">
                  <c:v>35.362700000000018</c:v>
                </c:pt>
                <c:pt idx="14627">
                  <c:v>35.362700000000018</c:v>
                </c:pt>
                <c:pt idx="14628">
                  <c:v>35.362700000000018</c:v>
                </c:pt>
                <c:pt idx="14629">
                  <c:v>35.362700000000018</c:v>
                </c:pt>
                <c:pt idx="14630">
                  <c:v>35.362700000000018</c:v>
                </c:pt>
                <c:pt idx="14631">
                  <c:v>35.243200000000002</c:v>
                </c:pt>
                <c:pt idx="14632">
                  <c:v>35.362700000000018</c:v>
                </c:pt>
                <c:pt idx="14633">
                  <c:v>35.362700000000018</c:v>
                </c:pt>
                <c:pt idx="14634">
                  <c:v>35.362700000000018</c:v>
                </c:pt>
                <c:pt idx="14635">
                  <c:v>35.243200000000002</c:v>
                </c:pt>
                <c:pt idx="14636">
                  <c:v>35.362700000000018</c:v>
                </c:pt>
                <c:pt idx="14637">
                  <c:v>35.362700000000018</c:v>
                </c:pt>
                <c:pt idx="14638">
                  <c:v>35.362700000000018</c:v>
                </c:pt>
                <c:pt idx="14639">
                  <c:v>35.362700000000018</c:v>
                </c:pt>
                <c:pt idx="14640">
                  <c:v>35.362700000000018</c:v>
                </c:pt>
                <c:pt idx="14641">
                  <c:v>35.362700000000018</c:v>
                </c:pt>
                <c:pt idx="14642">
                  <c:v>35.362700000000018</c:v>
                </c:pt>
                <c:pt idx="14643">
                  <c:v>35.362700000000018</c:v>
                </c:pt>
                <c:pt idx="14644">
                  <c:v>35.362700000000018</c:v>
                </c:pt>
                <c:pt idx="14645">
                  <c:v>35.243200000000002</c:v>
                </c:pt>
                <c:pt idx="14646">
                  <c:v>35.243200000000002</c:v>
                </c:pt>
                <c:pt idx="14647">
                  <c:v>35.362700000000018</c:v>
                </c:pt>
                <c:pt idx="14648">
                  <c:v>35.482300000000009</c:v>
                </c:pt>
                <c:pt idx="14649">
                  <c:v>35.362700000000018</c:v>
                </c:pt>
                <c:pt idx="14650">
                  <c:v>35.362700000000018</c:v>
                </c:pt>
                <c:pt idx="14651">
                  <c:v>35.362700000000018</c:v>
                </c:pt>
                <c:pt idx="14652">
                  <c:v>35.362700000000018</c:v>
                </c:pt>
                <c:pt idx="14653">
                  <c:v>35.362700000000018</c:v>
                </c:pt>
                <c:pt idx="14654">
                  <c:v>35.362700000000018</c:v>
                </c:pt>
                <c:pt idx="14655">
                  <c:v>35.362700000000018</c:v>
                </c:pt>
                <c:pt idx="14656">
                  <c:v>35.362700000000018</c:v>
                </c:pt>
                <c:pt idx="14657">
                  <c:v>35.362700000000018</c:v>
                </c:pt>
                <c:pt idx="14658">
                  <c:v>35.362700000000018</c:v>
                </c:pt>
                <c:pt idx="14659">
                  <c:v>35.362700000000018</c:v>
                </c:pt>
                <c:pt idx="14660">
                  <c:v>35.362700000000018</c:v>
                </c:pt>
                <c:pt idx="14661">
                  <c:v>35.362700000000018</c:v>
                </c:pt>
                <c:pt idx="14662">
                  <c:v>35.362700000000018</c:v>
                </c:pt>
                <c:pt idx="14663">
                  <c:v>35.362700000000018</c:v>
                </c:pt>
                <c:pt idx="14664">
                  <c:v>35.243200000000002</c:v>
                </c:pt>
                <c:pt idx="14665">
                  <c:v>35.243200000000002</c:v>
                </c:pt>
                <c:pt idx="14666">
                  <c:v>35.362700000000018</c:v>
                </c:pt>
                <c:pt idx="14667">
                  <c:v>35.362700000000018</c:v>
                </c:pt>
                <c:pt idx="14668">
                  <c:v>35.243200000000002</c:v>
                </c:pt>
                <c:pt idx="14669">
                  <c:v>35.362700000000018</c:v>
                </c:pt>
                <c:pt idx="14670">
                  <c:v>35.243200000000002</c:v>
                </c:pt>
                <c:pt idx="14671">
                  <c:v>35.362700000000018</c:v>
                </c:pt>
                <c:pt idx="14672">
                  <c:v>35.362700000000018</c:v>
                </c:pt>
                <c:pt idx="14673">
                  <c:v>35.243200000000002</c:v>
                </c:pt>
                <c:pt idx="14674">
                  <c:v>35.362700000000018</c:v>
                </c:pt>
                <c:pt idx="14675">
                  <c:v>35.243200000000002</c:v>
                </c:pt>
                <c:pt idx="14676">
                  <c:v>35.362700000000018</c:v>
                </c:pt>
                <c:pt idx="14677">
                  <c:v>35.243200000000002</c:v>
                </c:pt>
                <c:pt idx="14678">
                  <c:v>35.243200000000002</c:v>
                </c:pt>
                <c:pt idx="14679">
                  <c:v>35.243200000000002</c:v>
                </c:pt>
                <c:pt idx="14680">
                  <c:v>35.243200000000002</c:v>
                </c:pt>
                <c:pt idx="14681">
                  <c:v>35.243200000000002</c:v>
                </c:pt>
                <c:pt idx="14682">
                  <c:v>35.243200000000002</c:v>
                </c:pt>
                <c:pt idx="14683">
                  <c:v>35.243200000000002</c:v>
                </c:pt>
                <c:pt idx="14684">
                  <c:v>35.243200000000002</c:v>
                </c:pt>
                <c:pt idx="14685">
                  <c:v>35.243200000000002</c:v>
                </c:pt>
                <c:pt idx="14686">
                  <c:v>35.243200000000002</c:v>
                </c:pt>
                <c:pt idx="14687">
                  <c:v>35.243200000000002</c:v>
                </c:pt>
                <c:pt idx="14688">
                  <c:v>35.362700000000018</c:v>
                </c:pt>
                <c:pt idx="14689">
                  <c:v>35.362700000000018</c:v>
                </c:pt>
                <c:pt idx="14690">
                  <c:v>35.243200000000002</c:v>
                </c:pt>
                <c:pt idx="14691">
                  <c:v>35.243200000000002</c:v>
                </c:pt>
                <c:pt idx="14692">
                  <c:v>35.243200000000002</c:v>
                </c:pt>
                <c:pt idx="14693">
                  <c:v>35.243200000000002</c:v>
                </c:pt>
                <c:pt idx="14694">
                  <c:v>35.243200000000002</c:v>
                </c:pt>
                <c:pt idx="14695">
                  <c:v>35.243200000000002</c:v>
                </c:pt>
                <c:pt idx="14696">
                  <c:v>35.243200000000002</c:v>
                </c:pt>
                <c:pt idx="14697">
                  <c:v>35.243200000000002</c:v>
                </c:pt>
                <c:pt idx="14698">
                  <c:v>35.12360000000001</c:v>
                </c:pt>
                <c:pt idx="14699">
                  <c:v>35.243200000000002</c:v>
                </c:pt>
                <c:pt idx="14700">
                  <c:v>35.243200000000002</c:v>
                </c:pt>
                <c:pt idx="14701">
                  <c:v>35.362700000000018</c:v>
                </c:pt>
                <c:pt idx="14702">
                  <c:v>35.362700000000018</c:v>
                </c:pt>
                <c:pt idx="14703">
                  <c:v>35.243200000000002</c:v>
                </c:pt>
                <c:pt idx="14704">
                  <c:v>35.12360000000001</c:v>
                </c:pt>
                <c:pt idx="14705">
                  <c:v>35.243200000000002</c:v>
                </c:pt>
                <c:pt idx="14706">
                  <c:v>35.243200000000002</c:v>
                </c:pt>
                <c:pt idx="14707">
                  <c:v>35.243200000000002</c:v>
                </c:pt>
                <c:pt idx="14708">
                  <c:v>35.12360000000001</c:v>
                </c:pt>
                <c:pt idx="14709">
                  <c:v>35.362700000000018</c:v>
                </c:pt>
                <c:pt idx="14710">
                  <c:v>35.243200000000002</c:v>
                </c:pt>
                <c:pt idx="14711">
                  <c:v>35.243200000000002</c:v>
                </c:pt>
                <c:pt idx="14712">
                  <c:v>35.12360000000001</c:v>
                </c:pt>
                <c:pt idx="14713">
                  <c:v>35.243200000000002</c:v>
                </c:pt>
                <c:pt idx="14714">
                  <c:v>35.12360000000001</c:v>
                </c:pt>
                <c:pt idx="14715">
                  <c:v>35.243200000000002</c:v>
                </c:pt>
                <c:pt idx="14716">
                  <c:v>35.243200000000002</c:v>
                </c:pt>
                <c:pt idx="14717">
                  <c:v>35.243200000000002</c:v>
                </c:pt>
                <c:pt idx="14718">
                  <c:v>35.243200000000002</c:v>
                </c:pt>
                <c:pt idx="14719">
                  <c:v>35.243200000000002</c:v>
                </c:pt>
                <c:pt idx="14720">
                  <c:v>35.243200000000002</c:v>
                </c:pt>
                <c:pt idx="14721">
                  <c:v>35.243200000000002</c:v>
                </c:pt>
                <c:pt idx="14722">
                  <c:v>35.243200000000002</c:v>
                </c:pt>
                <c:pt idx="14723">
                  <c:v>35.12360000000001</c:v>
                </c:pt>
                <c:pt idx="14724">
                  <c:v>35.243200000000002</c:v>
                </c:pt>
                <c:pt idx="14725">
                  <c:v>35.12360000000001</c:v>
                </c:pt>
                <c:pt idx="14726">
                  <c:v>35.243200000000002</c:v>
                </c:pt>
                <c:pt idx="14727">
                  <c:v>35.12360000000001</c:v>
                </c:pt>
                <c:pt idx="14728">
                  <c:v>35.243200000000002</c:v>
                </c:pt>
                <c:pt idx="14729">
                  <c:v>35.12360000000001</c:v>
                </c:pt>
                <c:pt idx="14730">
                  <c:v>35.12360000000001</c:v>
                </c:pt>
                <c:pt idx="14731">
                  <c:v>35.243200000000002</c:v>
                </c:pt>
                <c:pt idx="14732">
                  <c:v>35.12360000000001</c:v>
                </c:pt>
                <c:pt idx="14733">
                  <c:v>35.12360000000001</c:v>
                </c:pt>
                <c:pt idx="14734">
                  <c:v>35.12360000000001</c:v>
                </c:pt>
                <c:pt idx="14735">
                  <c:v>35.12360000000001</c:v>
                </c:pt>
                <c:pt idx="14736">
                  <c:v>35.243200000000002</c:v>
                </c:pt>
                <c:pt idx="14737">
                  <c:v>35.12360000000001</c:v>
                </c:pt>
                <c:pt idx="14738">
                  <c:v>35.243200000000002</c:v>
                </c:pt>
                <c:pt idx="14739">
                  <c:v>35.243200000000002</c:v>
                </c:pt>
                <c:pt idx="14740">
                  <c:v>35.243200000000002</c:v>
                </c:pt>
                <c:pt idx="14741">
                  <c:v>35.12360000000001</c:v>
                </c:pt>
                <c:pt idx="14742">
                  <c:v>35.12360000000001</c:v>
                </c:pt>
                <c:pt idx="14743">
                  <c:v>35.243200000000002</c:v>
                </c:pt>
                <c:pt idx="14744">
                  <c:v>35.12360000000001</c:v>
                </c:pt>
                <c:pt idx="14745">
                  <c:v>35.12360000000001</c:v>
                </c:pt>
                <c:pt idx="14746">
                  <c:v>35.12360000000001</c:v>
                </c:pt>
                <c:pt idx="14747">
                  <c:v>35.12360000000001</c:v>
                </c:pt>
                <c:pt idx="14748">
                  <c:v>35.12360000000001</c:v>
                </c:pt>
                <c:pt idx="14749">
                  <c:v>35.243200000000002</c:v>
                </c:pt>
                <c:pt idx="14750">
                  <c:v>35.243200000000002</c:v>
                </c:pt>
                <c:pt idx="14751">
                  <c:v>35.12360000000001</c:v>
                </c:pt>
                <c:pt idx="14752">
                  <c:v>35.12360000000001</c:v>
                </c:pt>
                <c:pt idx="14753">
                  <c:v>35.12360000000001</c:v>
                </c:pt>
                <c:pt idx="14754">
                  <c:v>35.12360000000001</c:v>
                </c:pt>
                <c:pt idx="14755">
                  <c:v>35.243200000000002</c:v>
                </c:pt>
                <c:pt idx="14756">
                  <c:v>35.12360000000001</c:v>
                </c:pt>
                <c:pt idx="14757">
                  <c:v>35.12360000000001</c:v>
                </c:pt>
                <c:pt idx="14758">
                  <c:v>35.12360000000001</c:v>
                </c:pt>
                <c:pt idx="14759">
                  <c:v>35.12360000000001</c:v>
                </c:pt>
                <c:pt idx="14760">
                  <c:v>35.12360000000001</c:v>
                </c:pt>
                <c:pt idx="14761">
                  <c:v>35.12360000000001</c:v>
                </c:pt>
                <c:pt idx="14762">
                  <c:v>35.12360000000001</c:v>
                </c:pt>
                <c:pt idx="14763">
                  <c:v>35.12360000000001</c:v>
                </c:pt>
                <c:pt idx="14764">
                  <c:v>35.12360000000001</c:v>
                </c:pt>
                <c:pt idx="14765">
                  <c:v>35.12360000000001</c:v>
                </c:pt>
                <c:pt idx="14766">
                  <c:v>35.12360000000001</c:v>
                </c:pt>
                <c:pt idx="14767">
                  <c:v>35.12360000000001</c:v>
                </c:pt>
                <c:pt idx="14768">
                  <c:v>35.12360000000001</c:v>
                </c:pt>
                <c:pt idx="14769">
                  <c:v>35.12360000000001</c:v>
                </c:pt>
                <c:pt idx="14770">
                  <c:v>35.12360000000001</c:v>
                </c:pt>
                <c:pt idx="14771">
                  <c:v>35.004100000000051</c:v>
                </c:pt>
                <c:pt idx="14772">
                  <c:v>35.12360000000001</c:v>
                </c:pt>
                <c:pt idx="14773">
                  <c:v>35.12360000000001</c:v>
                </c:pt>
                <c:pt idx="14774">
                  <c:v>35.12360000000001</c:v>
                </c:pt>
                <c:pt idx="14775">
                  <c:v>35.12360000000001</c:v>
                </c:pt>
                <c:pt idx="14776">
                  <c:v>35.12360000000001</c:v>
                </c:pt>
                <c:pt idx="14777">
                  <c:v>35.12360000000001</c:v>
                </c:pt>
                <c:pt idx="14778">
                  <c:v>35.12360000000001</c:v>
                </c:pt>
                <c:pt idx="14779">
                  <c:v>35.12360000000001</c:v>
                </c:pt>
                <c:pt idx="14780">
                  <c:v>35.004100000000051</c:v>
                </c:pt>
                <c:pt idx="14781">
                  <c:v>35.12360000000001</c:v>
                </c:pt>
                <c:pt idx="14782">
                  <c:v>35.12360000000001</c:v>
                </c:pt>
                <c:pt idx="14783">
                  <c:v>35.12360000000001</c:v>
                </c:pt>
                <c:pt idx="14784">
                  <c:v>35.12360000000001</c:v>
                </c:pt>
                <c:pt idx="14785">
                  <c:v>35.12360000000001</c:v>
                </c:pt>
                <c:pt idx="14786">
                  <c:v>35.12360000000001</c:v>
                </c:pt>
                <c:pt idx="14787">
                  <c:v>35.12360000000001</c:v>
                </c:pt>
                <c:pt idx="14788">
                  <c:v>35.12360000000001</c:v>
                </c:pt>
                <c:pt idx="14789">
                  <c:v>35.12360000000001</c:v>
                </c:pt>
                <c:pt idx="14790">
                  <c:v>35.12360000000001</c:v>
                </c:pt>
                <c:pt idx="14791">
                  <c:v>35.004100000000051</c:v>
                </c:pt>
                <c:pt idx="14792">
                  <c:v>35.004100000000051</c:v>
                </c:pt>
                <c:pt idx="14793">
                  <c:v>35.12360000000001</c:v>
                </c:pt>
                <c:pt idx="14794">
                  <c:v>35.004100000000051</c:v>
                </c:pt>
                <c:pt idx="14795">
                  <c:v>35.004100000000051</c:v>
                </c:pt>
                <c:pt idx="14796">
                  <c:v>35.004100000000051</c:v>
                </c:pt>
                <c:pt idx="14797">
                  <c:v>35.004100000000051</c:v>
                </c:pt>
                <c:pt idx="14798">
                  <c:v>35.12360000000001</c:v>
                </c:pt>
                <c:pt idx="14799">
                  <c:v>35.12360000000001</c:v>
                </c:pt>
                <c:pt idx="14800">
                  <c:v>35.004100000000051</c:v>
                </c:pt>
                <c:pt idx="14801">
                  <c:v>35.004100000000051</c:v>
                </c:pt>
                <c:pt idx="14802">
                  <c:v>35.004100000000051</c:v>
                </c:pt>
                <c:pt idx="14803">
                  <c:v>35.004100000000051</c:v>
                </c:pt>
                <c:pt idx="14804">
                  <c:v>35.004100000000051</c:v>
                </c:pt>
                <c:pt idx="14805">
                  <c:v>35.004100000000051</c:v>
                </c:pt>
                <c:pt idx="14806">
                  <c:v>35.12360000000001</c:v>
                </c:pt>
                <c:pt idx="14807">
                  <c:v>35.004100000000051</c:v>
                </c:pt>
                <c:pt idx="14808">
                  <c:v>35.004100000000051</c:v>
                </c:pt>
                <c:pt idx="14809">
                  <c:v>35.004100000000051</c:v>
                </c:pt>
                <c:pt idx="14810">
                  <c:v>35.004100000000051</c:v>
                </c:pt>
                <c:pt idx="14811">
                  <c:v>35.004100000000051</c:v>
                </c:pt>
                <c:pt idx="14812">
                  <c:v>35.12360000000001</c:v>
                </c:pt>
                <c:pt idx="14813">
                  <c:v>35.004100000000051</c:v>
                </c:pt>
                <c:pt idx="14814">
                  <c:v>35.004100000000051</c:v>
                </c:pt>
                <c:pt idx="14815">
                  <c:v>35.004100000000051</c:v>
                </c:pt>
                <c:pt idx="14816">
                  <c:v>35.004100000000051</c:v>
                </c:pt>
                <c:pt idx="14817">
                  <c:v>35.004100000000051</c:v>
                </c:pt>
                <c:pt idx="14818">
                  <c:v>35.004100000000051</c:v>
                </c:pt>
                <c:pt idx="14819">
                  <c:v>35.004100000000051</c:v>
                </c:pt>
                <c:pt idx="14820">
                  <c:v>35.004100000000051</c:v>
                </c:pt>
                <c:pt idx="14821">
                  <c:v>35.004100000000051</c:v>
                </c:pt>
                <c:pt idx="14822">
                  <c:v>34.884500000000003</c:v>
                </c:pt>
                <c:pt idx="14823">
                  <c:v>35.004100000000051</c:v>
                </c:pt>
                <c:pt idx="14824">
                  <c:v>35.004100000000051</c:v>
                </c:pt>
                <c:pt idx="14825">
                  <c:v>35.004100000000051</c:v>
                </c:pt>
                <c:pt idx="14826">
                  <c:v>35.004100000000051</c:v>
                </c:pt>
                <c:pt idx="14827">
                  <c:v>35.004100000000051</c:v>
                </c:pt>
                <c:pt idx="14828">
                  <c:v>35.004100000000051</c:v>
                </c:pt>
                <c:pt idx="14829">
                  <c:v>35.004100000000051</c:v>
                </c:pt>
                <c:pt idx="14830">
                  <c:v>34.884500000000003</c:v>
                </c:pt>
                <c:pt idx="14831">
                  <c:v>35.004100000000051</c:v>
                </c:pt>
                <c:pt idx="14832">
                  <c:v>35.004100000000051</c:v>
                </c:pt>
                <c:pt idx="14833">
                  <c:v>35.004100000000051</c:v>
                </c:pt>
                <c:pt idx="14834">
                  <c:v>35.004100000000051</c:v>
                </c:pt>
                <c:pt idx="14835">
                  <c:v>35.004100000000051</c:v>
                </c:pt>
                <c:pt idx="14836">
                  <c:v>35.004100000000051</c:v>
                </c:pt>
                <c:pt idx="14837">
                  <c:v>34.884500000000003</c:v>
                </c:pt>
                <c:pt idx="14838">
                  <c:v>35.004100000000051</c:v>
                </c:pt>
                <c:pt idx="14839">
                  <c:v>35.004100000000051</c:v>
                </c:pt>
                <c:pt idx="14840">
                  <c:v>35.004100000000051</c:v>
                </c:pt>
                <c:pt idx="14841">
                  <c:v>35.004100000000051</c:v>
                </c:pt>
                <c:pt idx="14842">
                  <c:v>35.004100000000051</c:v>
                </c:pt>
                <c:pt idx="14843">
                  <c:v>35.004100000000051</c:v>
                </c:pt>
                <c:pt idx="14844">
                  <c:v>34.884500000000003</c:v>
                </c:pt>
                <c:pt idx="14845">
                  <c:v>35.004100000000051</c:v>
                </c:pt>
                <c:pt idx="14846">
                  <c:v>34.884500000000003</c:v>
                </c:pt>
                <c:pt idx="14847">
                  <c:v>34.884500000000003</c:v>
                </c:pt>
                <c:pt idx="14848">
                  <c:v>35.004100000000051</c:v>
                </c:pt>
                <c:pt idx="14849">
                  <c:v>35.004100000000051</c:v>
                </c:pt>
                <c:pt idx="14850">
                  <c:v>35.004100000000051</c:v>
                </c:pt>
                <c:pt idx="14851">
                  <c:v>35.004100000000051</c:v>
                </c:pt>
                <c:pt idx="14852">
                  <c:v>34.884500000000003</c:v>
                </c:pt>
                <c:pt idx="14853">
                  <c:v>34.884500000000003</c:v>
                </c:pt>
                <c:pt idx="14854">
                  <c:v>34.884500000000003</c:v>
                </c:pt>
                <c:pt idx="14855">
                  <c:v>34.884500000000003</c:v>
                </c:pt>
                <c:pt idx="14856">
                  <c:v>34.884500000000003</c:v>
                </c:pt>
                <c:pt idx="14857">
                  <c:v>34.884500000000003</c:v>
                </c:pt>
                <c:pt idx="14858">
                  <c:v>34.884500000000003</c:v>
                </c:pt>
                <c:pt idx="14859">
                  <c:v>34.884500000000003</c:v>
                </c:pt>
                <c:pt idx="14860">
                  <c:v>34.884500000000003</c:v>
                </c:pt>
                <c:pt idx="14861">
                  <c:v>34.884500000000003</c:v>
                </c:pt>
                <c:pt idx="14862">
                  <c:v>34.884500000000003</c:v>
                </c:pt>
                <c:pt idx="14863">
                  <c:v>34.884500000000003</c:v>
                </c:pt>
                <c:pt idx="14864">
                  <c:v>34.884500000000003</c:v>
                </c:pt>
                <c:pt idx="14865">
                  <c:v>34.884500000000003</c:v>
                </c:pt>
                <c:pt idx="14866">
                  <c:v>34.884500000000003</c:v>
                </c:pt>
                <c:pt idx="14867">
                  <c:v>34.884500000000003</c:v>
                </c:pt>
                <c:pt idx="14868">
                  <c:v>34.884500000000003</c:v>
                </c:pt>
                <c:pt idx="14869">
                  <c:v>34.884500000000003</c:v>
                </c:pt>
                <c:pt idx="14870">
                  <c:v>35.004100000000051</c:v>
                </c:pt>
                <c:pt idx="14871">
                  <c:v>34.884500000000003</c:v>
                </c:pt>
                <c:pt idx="14872">
                  <c:v>34.884500000000003</c:v>
                </c:pt>
                <c:pt idx="14873">
                  <c:v>34.884500000000003</c:v>
                </c:pt>
                <c:pt idx="14874">
                  <c:v>35.004100000000051</c:v>
                </c:pt>
                <c:pt idx="14875">
                  <c:v>34.884500000000003</c:v>
                </c:pt>
                <c:pt idx="14876">
                  <c:v>34.884500000000003</c:v>
                </c:pt>
                <c:pt idx="14877">
                  <c:v>34.884500000000003</c:v>
                </c:pt>
                <c:pt idx="14878">
                  <c:v>34.884500000000003</c:v>
                </c:pt>
                <c:pt idx="14879">
                  <c:v>34.884500000000003</c:v>
                </c:pt>
                <c:pt idx="14880">
                  <c:v>34.884500000000003</c:v>
                </c:pt>
                <c:pt idx="14881">
                  <c:v>34.884500000000003</c:v>
                </c:pt>
                <c:pt idx="14882">
                  <c:v>34.884500000000003</c:v>
                </c:pt>
                <c:pt idx="14883">
                  <c:v>34.884500000000003</c:v>
                </c:pt>
                <c:pt idx="14884">
                  <c:v>34.884500000000003</c:v>
                </c:pt>
                <c:pt idx="14885">
                  <c:v>34.884500000000003</c:v>
                </c:pt>
                <c:pt idx="14886">
                  <c:v>34.884500000000003</c:v>
                </c:pt>
                <c:pt idx="14887">
                  <c:v>34.884500000000003</c:v>
                </c:pt>
                <c:pt idx="14888">
                  <c:v>34.884500000000003</c:v>
                </c:pt>
                <c:pt idx="14889">
                  <c:v>34.884500000000003</c:v>
                </c:pt>
                <c:pt idx="14890">
                  <c:v>34.884500000000003</c:v>
                </c:pt>
                <c:pt idx="14891">
                  <c:v>34.884500000000003</c:v>
                </c:pt>
                <c:pt idx="14892">
                  <c:v>34.884500000000003</c:v>
                </c:pt>
                <c:pt idx="14893">
                  <c:v>34.764900000000011</c:v>
                </c:pt>
                <c:pt idx="14894">
                  <c:v>34.764900000000011</c:v>
                </c:pt>
                <c:pt idx="14895">
                  <c:v>34.884500000000003</c:v>
                </c:pt>
                <c:pt idx="14896">
                  <c:v>34.884500000000003</c:v>
                </c:pt>
                <c:pt idx="14897">
                  <c:v>34.884500000000003</c:v>
                </c:pt>
                <c:pt idx="14898">
                  <c:v>34.884500000000003</c:v>
                </c:pt>
                <c:pt idx="14899">
                  <c:v>34.884500000000003</c:v>
                </c:pt>
                <c:pt idx="14900">
                  <c:v>34.764900000000011</c:v>
                </c:pt>
                <c:pt idx="14901">
                  <c:v>34.764900000000011</c:v>
                </c:pt>
                <c:pt idx="14902">
                  <c:v>34.764900000000011</c:v>
                </c:pt>
                <c:pt idx="14903">
                  <c:v>34.884500000000003</c:v>
                </c:pt>
                <c:pt idx="14904">
                  <c:v>34.884500000000003</c:v>
                </c:pt>
                <c:pt idx="14905">
                  <c:v>34.764900000000011</c:v>
                </c:pt>
                <c:pt idx="14906">
                  <c:v>34.764900000000011</c:v>
                </c:pt>
                <c:pt idx="14907">
                  <c:v>34.764900000000011</c:v>
                </c:pt>
                <c:pt idx="14908">
                  <c:v>34.764900000000011</c:v>
                </c:pt>
                <c:pt idx="14909">
                  <c:v>34.764900000000011</c:v>
                </c:pt>
                <c:pt idx="14910">
                  <c:v>34.884500000000003</c:v>
                </c:pt>
                <c:pt idx="14911">
                  <c:v>34.884500000000003</c:v>
                </c:pt>
                <c:pt idx="14912">
                  <c:v>34.884500000000003</c:v>
                </c:pt>
                <c:pt idx="14913">
                  <c:v>34.884500000000003</c:v>
                </c:pt>
                <c:pt idx="14914">
                  <c:v>34.884500000000003</c:v>
                </c:pt>
                <c:pt idx="14915">
                  <c:v>34.764900000000011</c:v>
                </c:pt>
                <c:pt idx="14916">
                  <c:v>34.884500000000003</c:v>
                </c:pt>
                <c:pt idx="14917">
                  <c:v>34.884500000000003</c:v>
                </c:pt>
                <c:pt idx="14918">
                  <c:v>34.884500000000003</c:v>
                </c:pt>
                <c:pt idx="14919">
                  <c:v>34.884500000000003</c:v>
                </c:pt>
                <c:pt idx="14920">
                  <c:v>34.884500000000003</c:v>
                </c:pt>
                <c:pt idx="14921">
                  <c:v>34.884500000000003</c:v>
                </c:pt>
                <c:pt idx="14922">
                  <c:v>34.884500000000003</c:v>
                </c:pt>
                <c:pt idx="14923">
                  <c:v>34.884500000000003</c:v>
                </c:pt>
                <c:pt idx="14924">
                  <c:v>34.884500000000003</c:v>
                </c:pt>
                <c:pt idx="14925">
                  <c:v>34.884500000000003</c:v>
                </c:pt>
                <c:pt idx="14926">
                  <c:v>34.884500000000003</c:v>
                </c:pt>
                <c:pt idx="14927">
                  <c:v>34.764900000000011</c:v>
                </c:pt>
                <c:pt idx="14928">
                  <c:v>34.764900000000011</c:v>
                </c:pt>
                <c:pt idx="14929">
                  <c:v>34.884500000000003</c:v>
                </c:pt>
                <c:pt idx="14930">
                  <c:v>34.884500000000003</c:v>
                </c:pt>
                <c:pt idx="14931">
                  <c:v>34.884500000000003</c:v>
                </c:pt>
                <c:pt idx="14932">
                  <c:v>34.884500000000003</c:v>
                </c:pt>
                <c:pt idx="14933">
                  <c:v>34.884500000000003</c:v>
                </c:pt>
                <c:pt idx="14934">
                  <c:v>34.884500000000003</c:v>
                </c:pt>
                <c:pt idx="14935">
                  <c:v>34.764900000000011</c:v>
                </c:pt>
                <c:pt idx="14936">
                  <c:v>34.884500000000003</c:v>
                </c:pt>
                <c:pt idx="14937">
                  <c:v>34.764900000000011</c:v>
                </c:pt>
                <c:pt idx="14938">
                  <c:v>35.004100000000051</c:v>
                </c:pt>
                <c:pt idx="14939">
                  <c:v>34.884500000000003</c:v>
                </c:pt>
                <c:pt idx="14940">
                  <c:v>34.884500000000003</c:v>
                </c:pt>
                <c:pt idx="14941">
                  <c:v>34.884500000000003</c:v>
                </c:pt>
                <c:pt idx="14942">
                  <c:v>34.884500000000003</c:v>
                </c:pt>
                <c:pt idx="14943">
                  <c:v>34.884500000000003</c:v>
                </c:pt>
                <c:pt idx="14944">
                  <c:v>34.884500000000003</c:v>
                </c:pt>
                <c:pt idx="14945">
                  <c:v>35.004100000000051</c:v>
                </c:pt>
                <c:pt idx="14946">
                  <c:v>34.884500000000003</c:v>
                </c:pt>
                <c:pt idx="14947">
                  <c:v>34.884500000000003</c:v>
                </c:pt>
                <c:pt idx="14948">
                  <c:v>35.004100000000051</c:v>
                </c:pt>
                <c:pt idx="14949">
                  <c:v>34.884500000000003</c:v>
                </c:pt>
                <c:pt idx="14950">
                  <c:v>34.884500000000003</c:v>
                </c:pt>
                <c:pt idx="14951">
                  <c:v>34.884500000000003</c:v>
                </c:pt>
                <c:pt idx="14952">
                  <c:v>34.884500000000003</c:v>
                </c:pt>
                <c:pt idx="14953">
                  <c:v>35.004100000000051</c:v>
                </c:pt>
                <c:pt idx="14954">
                  <c:v>34.764900000000011</c:v>
                </c:pt>
                <c:pt idx="14955">
                  <c:v>34.884500000000003</c:v>
                </c:pt>
                <c:pt idx="14956">
                  <c:v>35.004100000000051</c:v>
                </c:pt>
                <c:pt idx="14957">
                  <c:v>34.884500000000003</c:v>
                </c:pt>
                <c:pt idx="14958">
                  <c:v>34.884500000000003</c:v>
                </c:pt>
                <c:pt idx="14959">
                  <c:v>35.004100000000051</c:v>
                </c:pt>
                <c:pt idx="14960">
                  <c:v>34.884500000000003</c:v>
                </c:pt>
                <c:pt idx="14961">
                  <c:v>35.004100000000051</c:v>
                </c:pt>
                <c:pt idx="14962">
                  <c:v>34.884500000000003</c:v>
                </c:pt>
                <c:pt idx="14963">
                  <c:v>34.884500000000003</c:v>
                </c:pt>
                <c:pt idx="14964">
                  <c:v>34.884500000000003</c:v>
                </c:pt>
                <c:pt idx="14965">
                  <c:v>35.004100000000051</c:v>
                </c:pt>
                <c:pt idx="14966">
                  <c:v>35.004100000000051</c:v>
                </c:pt>
                <c:pt idx="14967">
                  <c:v>34.884500000000003</c:v>
                </c:pt>
                <c:pt idx="14968">
                  <c:v>35.004100000000051</c:v>
                </c:pt>
                <c:pt idx="14969">
                  <c:v>35.004100000000051</c:v>
                </c:pt>
                <c:pt idx="14970">
                  <c:v>34.884500000000003</c:v>
                </c:pt>
                <c:pt idx="14971">
                  <c:v>35.004100000000051</c:v>
                </c:pt>
                <c:pt idx="14972">
                  <c:v>34.884500000000003</c:v>
                </c:pt>
                <c:pt idx="14973">
                  <c:v>35.004100000000051</c:v>
                </c:pt>
                <c:pt idx="14974">
                  <c:v>35.004100000000051</c:v>
                </c:pt>
                <c:pt idx="14975">
                  <c:v>35.004100000000051</c:v>
                </c:pt>
                <c:pt idx="14976">
                  <c:v>35.004100000000051</c:v>
                </c:pt>
                <c:pt idx="14977">
                  <c:v>35.004100000000051</c:v>
                </c:pt>
                <c:pt idx="14978">
                  <c:v>35.004100000000051</c:v>
                </c:pt>
                <c:pt idx="14979">
                  <c:v>35.004100000000051</c:v>
                </c:pt>
                <c:pt idx="14980">
                  <c:v>35.004100000000051</c:v>
                </c:pt>
                <c:pt idx="14981">
                  <c:v>35.004100000000051</c:v>
                </c:pt>
                <c:pt idx="14982">
                  <c:v>35.004100000000051</c:v>
                </c:pt>
                <c:pt idx="14983">
                  <c:v>35.004100000000051</c:v>
                </c:pt>
                <c:pt idx="14984">
                  <c:v>35.004100000000051</c:v>
                </c:pt>
                <c:pt idx="14985">
                  <c:v>35.004100000000051</c:v>
                </c:pt>
                <c:pt idx="14986">
                  <c:v>35.004100000000051</c:v>
                </c:pt>
                <c:pt idx="14987">
                  <c:v>35.004100000000051</c:v>
                </c:pt>
                <c:pt idx="14988">
                  <c:v>35.004100000000051</c:v>
                </c:pt>
                <c:pt idx="14989">
                  <c:v>35.004100000000051</c:v>
                </c:pt>
                <c:pt idx="14990">
                  <c:v>35.004100000000051</c:v>
                </c:pt>
                <c:pt idx="14991">
                  <c:v>35.004100000000051</c:v>
                </c:pt>
                <c:pt idx="14992">
                  <c:v>35.004100000000051</c:v>
                </c:pt>
                <c:pt idx="14993">
                  <c:v>35.004100000000051</c:v>
                </c:pt>
                <c:pt idx="14994">
                  <c:v>35.004100000000051</c:v>
                </c:pt>
                <c:pt idx="14995">
                  <c:v>35.004100000000051</c:v>
                </c:pt>
                <c:pt idx="14996">
                  <c:v>35.12360000000001</c:v>
                </c:pt>
                <c:pt idx="14997">
                  <c:v>35.004100000000051</c:v>
                </c:pt>
                <c:pt idx="14998">
                  <c:v>35.004100000000051</c:v>
                </c:pt>
                <c:pt idx="14999">
                  <c:v>35.004100000000051</c:v>
                </c:pt>
                <c:pt idx="15000">
                  <c:v>35.004100000000051</c:v>
                </c:pt>
                <c:pt idx="15001">
                  <c:v>35.004100000000051</c:v>
                </c:pt>
                <c:pt idx="15002">
                  <c:v>35.004100000000051</c:v>
                </c:pt>
                <c:pt idx="15003">
                  <c:v>35.004100000000051</c:v>
                </c:pt>
                <c:pt idx="15004">
                  <c:v>35.12360000000001</c:v>
                </c:pt>
                <c:pt idx="15005">
                  <c:v>35.004100000000051</c:v>
                </c:pt>
                <c:pt idx="15006">
                  <c:v>35.12360000000001</c:v>
                </c:pt>
                <c:pt idx="15007">
                  <c:v>35.004100000000051</c:v>
                </c:pt>
                <c:pt idx="15008">
                  <c:v>35.004100000000051</c:v>
                </c:pt>
                <c:pt idx="15009">
                  <c:v>35.12360000000001</c:v>
                </c:pt>
                <c:pt idx="15010">
                  <c:v>35.004100000000051</c:v>
                </c:pt>
                <c:pt idx="15011">
                  <c:v>35.12360000000001</c:v>
                </c:pt>
                <c:pt idx="15012">
                  <c:v>35.12360000000001</c:v>
                </c:pt>
                <c:pt idx="15013">
                  <c:v>35.12360000000001</c:v>
                </c:pt>
                <c:pt idx="15014">
                  <c:v>35.004100000000051</c:v>
                </c:pt>
                <c:pt idx="15015">
                  <c:v>35.12360000000001</c:v>
                </c:pt>
                <c:pt idx="15016">
                  <c:v>35.12360000000001</c:v>
                </c:pt>
                <c:pt idx="15017">
                  <c:v>35.12360000000001</c:v>
                </c:pt>
                <c:pt idx="15018">
                  <c:v>35.12360000000001</c:v>
                </c:pt>
                <c:pt idx="15019">
                  <c:v>35.004100000000051</c:v>
                </c:pt>
                <c:pt idx="15020">
                  <c:v>35.12360000000001</c:v>
                </c:pt>
                <c:pt idx="15021">
                  <c:v>35.12360000000001</c:v>
                </c:pt>
                <c:pt idx="15022">
                  <c:v>35.12360000000001</c:v>
                </c:pt>
                <c:pt idx="15023">
                  <c:v>35.243200000000002</c:v>
                </c:pt>
                <c:pt idx="15024">
                  <c:v>35.12360000000001</c:v>
                </c:pt>
                <c:pt idx="15025">
                  <c:v>35.12360000000001</c:v>
                </c:pt>
                <c:pt idx="15026">
                  <c:v>35.12360000000001</c:v>
                </c:pt>
                <c:pt idx="15027">
                  <c:v>35.12360000000001</c:v>
                </c:pt>
                <c:pt idx="15028">
                  <c:v>35.243200000000002</c:v>
                </c:pt>
                <c:pt idx="15029">
                  <c:v>35.243200000000002</c:v>
                </c:pt>
                <c:pt idx="15030">
                  <c:v>35.243200000000002</c:v>
                </c:pt>
                <c:pt idx="15031">
                  <c:v>35.243200000000002</c:v>
                </c:pt>
                <c:pt idx="15032">
                  <c:v>35.12360000000001</c:v>
                </c:pt>
                <c:pt idx="15033">
                  <c:v>35.12360000000001</c:v>
                </c:pt>
                <c:pt idx="15034">
                  <c:v>35.12360000000001</c:v>
                </c:pt>
                <c:pt idx="15035">
                  <c:v>35.243200000000002</c:v>
                </c:pt>
                <c:pt idx="15036">
                  <c:v>35.243200000000002</c:v>
                </c:pt>
                <c:pt idx="15037">
                  <c:v>35.12360000000001</c:v>
                </c:pt>
                <c:pt idx="15038">
                  <c:v>35.12360000000001</c:v>
                </c:pt>
                <c:pt idx="15039">
                  <c:v>35.243200000000002</c:v>
                </c:pt>
                <c:pt idx="15040">
                  <c:v>35.243200000000002</c:v>
                </c:pt>
                <c:pt idx="15041">
                  <c:v>35.243200000000002</c:v>
                </c:pt>
                <c:pt idx="15042">
                  <c:v>35.243200000000002</c:v>
                </c:pt>
                <c:pt idx="15043">
                  <c:v>35.243200000000002</c:v>
                </c:pt>
                <c:pt idx="15044">
                  <c:v>35.243200000000002</c:v>
                </c:pt>
                <c:pt idx="15045">
                  <c:v>35.243200000000002</c:v>
                </c:pt>
                <c:pt idx="15046">
                  <c:v>35.243200000000002</c:v>
                </c:pt>
                <c:pt idx="15047">
                  <c:v>35.243200000000002</c:v>
                </c:pt>
                <c:pt idx="15048">
                  <c:v>35.362700000000018</c:v>
                </c:pt>
                <c:pt idx="15049">
                  <c:v>35.243200000000002</c:v>
                </c:pt>
                <c:pt idx="15050">
                  <c:v>35.243200000000002</c:v>
                </c:pt>
                <c:pt idx="15051">
                  <c:v>35.243200000000002</c:v>
                </c:pt>
                <c:pt idx="15052">
                  <c:v>35.243200000000002</c:v>
                </c:pt>
                <c:pt idx="15053">
                  <c:v>35.243200000000002</c:v>
                </c:pt>
                <c:pt idx="15054">
                  <c:v>35.243200000000002</c:v>
                </c:pt>
                <c:pt idx="15055">
                  <c:v>35.243200000000002</c:v>
                </c:pt>
                <c:pt idx="15056">
                  <c:v>35.243200000000002</c:v>
                </c:pt>
                <c:pt idx="15057">
                  <c:v>35.243200000000002</c:v>
                </c:pt>
                <c:pt idx="15058">
                  <c:v>35.362700000000018</c:v>
                </c:pt>
                <c:pt idx="15059">
                  <c:v>35.243200000000002</c:v>
                </c:pt>
                <c:pt idx="15060">
                  <c:v>35.362700000000018</c:v>
                </c:pt>
                <c:pt idx="15061">
                  <c:v>35.362700000000018</c:v>
                </c:pt>
                <c:pt idx="15062">
                  <c:v>35.362700000000018</c:v>
                </c:pt>
                <c:pt idx="15063">
                  <c:v>35.362700000000018</c:v>
                </c:pt>
                <c:pt idx="15064">
                  <c:v>35.362700000000018</c:v>
                </c:pt>
                <c:pt idx="15065">
                  <c:v>35.362700000000018</c:v>
                </c:pt>
                <c:pt idx="15066">
                  <c:v>35.243200000000002</c:v>
                </c:pt>
                <c:pt idx="15067">
                  <c:v>35.362700000000018</c:v>
                </c:pt>
                <c:pt idx="15068">
                  <c:v>35.362700000000018</c:v>
                </c:pt>
                <c:pt idx="15069">
                  <c:v>35.362700000000018</c:v>
                </c:pt>
                <c:pt idx="15070">
                  <c:v>35.362700000000018</c:v>
                </c:pt>
                <c:pt idx="15071">
                  <c:v>35.362700000000018</c:v>
                </c:pt>
                <c:pt idx="15072">
                  <c:v>35.362700000000018</c:v>
                </c:pt>
                <c:pt idx="15073">
                  <c:v>35.362700000000018</c:v>
                </c:pt>
                <c:pt idx="15074">
                  <c:v>35.362700000000018</c:v>
                </c:pt>
                <c:pt idx="15075">
                  <c:v>35.362700000000018</c:v>
                </c:pt>
                <c:pt idx="15076">
                  <c:v>35.362700000000018</c:v>
                </c:pt>
                <c:pt idx="15077">
                  <c:v>35.362700000000018</c:v>
                </c:pt>
                <c:pt idx="15078">
                  <c:v>35.362700000000018</c:v>
                </c:pt>
                <c:pt idx="15079">
                  <c:v>35.362700000000018</c:v>
                </c:pt>
                <c:pt idx="15080">
                  <c:v>35.362700000000018</c:v>
                </c:pt>
                <c:pt idx="15081">
                  <c:v>35.362700000000018</c:v>
                </c:pt>
                <c:pt idx="15082">
                  <c:v>35.243200000000002</c:v>
                </c:pt>
                <c:pt idx="15083">
                  <c:v>35.362700000000018</c:v>
                </c:pt>
                <c:pt idx="15084">
                  <c:v>35.362700000000018</c:v>
                </c:pt>
                <c:pt idx="15085">
                  <c:v>35.362700000000018</c:v>
                </c:pt>
                <c:pt idx="15086">
                  <c:v>35.243200000000002</c:v>
                </c:pt>
                <c:pt idx="15087">
                  <c:v>35.362700000000018</c:v>
                </c:pt>
                <c:pt idx="15088">
                  <c:v>35.362700000000018</c:v>
                </c:pt>
                <c:pt idx="15089">
                  <c:v>35.362700000000018</c:v>
                </c:pt>
                <c:pt idx="15090">
                  <c:v>35.362700000000018</c:v>
                </c:pt>
                <c:pt idx="15091">
                  <c:v>35.362700000000018</c:v>
                </c:pt>
                <c:pt idx="15092">
                  <c:v>35.362700000000018</c:v>
                </c:pt>
                <c:pt idx="15093">
                  <c:v>35.362700000000018</c:v>
                </c:pt>
                <c:pt idx="15094">
                  <c:v>35.362700000000018</c:v>
                </c:pt>
                <c:pt idx="15095">
                  <c:v>35.362700000000018</c:v>
                </c:pt>
                <c:pt idx="15096">
                  <c:v>35.362700000000018</c:v>
                </c:pt>
                <c:pt idx="15097">
                  <c:v>35.362700000000018</c:v>
                </c:pt>
                <c:pt idx="15098">
                  <c:v>35.482300000000009</c:v>
                </c:pt>
                <c:pt idx="15099">
                  <c:v>35.362700000000018</c:v>
                </c:pt>
                <c:pt idx="15100">
                  <c:v>35.482300000000009</c:v>
                </c:pt>
                <c:pt idx="15101">
                  <c:v>35.362700000000018</c:v>
                </c:pt>
                <c:pt idx="15102">
                  <c:v>35.362700000000018</c:v>
                </c:pt>
                <c:pt idx="15103">
                  <c:v>35.482300000000009</c:v>
                </c:pt>
                <c:pt idx="15104">
                  <c:v>35.362700000000018</c:v>
                </c:pt>
                <c:pt idx="15105">
                  <c:v>35.362700000000018</c:v>
                </c:pt>
                <c:pt idx="15106">
                  <c:v>35.362700000000018</c:v>
                </c:pt>
                <c:pt idx="15107">
                  <c:v>35.362700000000018</c:v>
                </c:pt>
                <c:pt idx="15108">
                  <c:v>35.362700000000018</c:v>
                </c:pt>
                <c:pt idx="15109">
                  <c:v>35.482300000000009</c:v>
                </c:pt>
                <c:pt idx="15110">
                  <c:v>35.482300000000009</c:v>
                </c:pt>
                <c:pt idx="15111">
                  <c:v>35.362700000000018</c:v>
                </c:pt>
                <c:pt idx="15112">
                  <c:v>35.362700000000018</c:v>
                </c:pt>
                <c:pt idx="15113">
                  <c:v>35.362700000000018</c:v>
                </c:pt>
                <c:pt idx="15114">
                  <c:v>35.362700000000018</c:v>
                </c:pt>
                <c:pt idx="15115">
                  <c:v>35.482300000000009</c:v>
                </c:pt>
                <c:pt idx="15116">
                  <c:v>35.362700000000018</c:v>
                </c:pt>
                <c:pt idx="15117">
                  <c:v>35.482300000000009</c:v>
                </c:pt>
                <c:pt idx="15118">
                  <c:v>35.482300000000009</c:v>
                </c:pt>
                <c:pt idx="15119">
                  <c:v>35.362700000000018</c:v>
                </c:pt>
                <c:pt idx="15120">
                  <c:v>35.362700000000018</c:v>
                </c:pt>
                <c:pt idx="15121">
                  <c:v>35.362700000000018</c:v>
                </c:pt>
                <c:pt idx="15122">
                  <c:v>35.362700000000018</c:v>
                </c:pt>
                <c:pt idx="15123">
                  <c:v>35.362700000000018</c:v>
                </c:pt>
                <c:pt idx="15124">
                  <c:v>35.362700000000018</c:v>
                </c:pt>
                <c:pt idx="15125">
                  <c:v>35.362700000000018</c:v>
                </c:pt>
                <c:pt idx="15126">
                  <c:v>35.362700000000018</c:v>
                </c:pt>
                <c:pt idx="15127">
                  <c:v>35.362700000000018</c:v>
                </c:pt>
                <c:pt idx="15128">
                  <c:v>35.362700000000018</c:v>
                </c:pt>
                <c:pt idx="15129">
                  <c:v>35.362700000000018</c:v>
                </c:pt>
                <c:pt idx="15130">
                  <c:v>35.362700000000018</c:v>
                </c:pt>
                <c:pt idx="15131">
                  <c:v>35.362700000000018</c:v>
                </c:pt>
                <c:pt idx="15132">
                  <c:v>35.362700000000018</c:v>
                </c:pt>
                <c:pt idx="15133">
                  <c:v>35.362700000000018</c:v>
                </c:pt>
                <c:pt idx="15134">
                  <c:v>35.482300000000009</c:v>
                </c:pt>
                <c:pt idx="15135">
                  <c:v>35.362700000000018</c:v>
                </c:pt>
                <c:pt idx="15136">
                  <c:v>35.362700000000018</c:v>
                </c:pt>
                <c:pt idx="15137">
                  <c:v>35.362700000000018</c:v>
                </c:pt>
                <c:pt idx="15138">
                  <c:v>35.362700000000018</c:v>
                </c:pt>
                <c:pt idx="15139">
                  <c:v>35.362700000000018</c:v>
                </c:pt>
                <c:pt idx="15140">
                  <c:v>35.482300000000009</c:v>
                </c:pt>
                <c:pt idx="15141">
                  <c:v>35.362700000000018</c:v>
                </c:pt>
                <c:pt idx="15142">
                  <c:v>35.362700000000018</c:v>
                </c:pt>
                <c:pt idx="15143">
                  <c:v>35.362700000000018</c:v>
                </c:pt>
                <c:pt idx="15144">
                  <c:v>35.362700000000018</c:v>
                </c:pt>
                <c:pt idx="15145">
                  <c:v>35.362700000000018</c:v>
                </c:pt>
                <c:pt idx="15146">
                  <c:v>35.362700000000018</c:v>
                </c:pt>
                <c:pt idx="15147">
                  <c:v>35.362700000000018</c:v>
                </c:pt>
                <c:pt idx="15148">
                  <c:v>35.362700000000018</c:v>
                </c:pt>
                <c:pt idx="15149">
                  <c:v>35.482300000000009</c:v>
                </c:pt>
                <c:pt idx="15150">
                  <c:v>35.362700000000018</c:v>
                </c:pt>
                <c:pt idx="15151">
                  <c:v>35.362700000000018</c:v>
                </c:pt>
                <c:pt idx="15152">
                  <c:v>35.362700000000018</c:v>
                </c:pt>
                <c:pt idx="15153">
                  <c:v>35.362700000000018</c:v>
                </c:pt>
                <c:pt idx="15154">
                  <c:v>35.362700000000018</c:v>
                </c:pt>
                <c:pt idx="15155">
                  <c:v>35.482300000000009</c:v>
                </c:pt>
                <c:pt idx="15156">
                  <c:v>35.362700000000018</c:v>
                </c:pt>
                <c:pt idx="15157">
                  <c:v>35.362700000000018</c:v>
                </c:pt>
                <c:pt idx="15158">
                  <c:v>35.362700000000018</c:v>
                </c:pt>
                <c:pt idx="15159">
                  <c:v>35.362700000000018</c:v>
                </c:pt>
                <c:pt idx="15160">
                  <c:v>35.362700000000018</c:v>
                </c:pt>
                <c:pt idx="15161">
                  <c:v>35.362700000000018</c:v>
                </c:pt>
                <c:pt idx="15162">
                  <c:v>35.362700000000018</c:v>
                </c:pt>
                <c:pt idx="15163">
                  <c:v>35.362700000000018</c:v>
                </c:pt>
                <c:pt idx="15164">
                  <c:v>35.362700000000018</c:v>
                </c:pt>
                <c:pt idx="15165">
                  <c:v>35.362700000000018</c:v>
                </c:pt>
                <c:pt idx="15166">
                  <c:v>35.362700000000018</c:v>
                </c:pt>
                <c:pt idx="15167">
                  <c:v>35.362700000000018</c:v>
                </c:pt>
                <c:pt idx="15168">
                  <c:v>35.362700000000018</c:v>
                </c:pt>
                <c:pt idx="15169">
                  <c:v>35.362700000000018</c:v>
                </c:pt>
                <c:pt idx="15170">
                  <c:v>35.482300000000009</c:v>
                </c:pt>
                <c:pt idx="15171">
                  <c:v>35.362700000000018</c:v>
                </c:pt>
                <c:pt idx="15172">
                  <c:v>35.362700000000018</c:v>
                </c:pt>
                <c:pt idx="15173">
                  <c:v>35.362700000000018</c:v>
                </c:pt>
                <c:pt idx="15174">
                  <c:v>35.362700000000018</c:v>
                </c:pt>
                <c:pt idx="15175">
                  <c:v>35.362700000000018</c:v>
                </c:pt>
                <c:pt idx="15176">
                  <c:v>35.362700000000018</c:v>
                </c:pt>
                <c:pt idx="15177">
                  <c:v>35.362700000000018</c:v>
                </c:pt>
                <c:pt idx="15178">
                  <c:v>35.362700000000018</c:v>
                </c:pt>
                <c:pt idx="15179">
                  <c:v>35.362700000000018</c:v>
                </c:pt>
                <c:pt idx="15180">
                  <c:v>35.362700000000018</c:v>
                </c:pt>
                <c:pt idx="15181">
                  <c:v>35.362700000000018</c:v>
                </c:pt>
                <c:pt idx="15182">
                  <c:v>35.362700000000018</c:v>
                </c:pt>
                <c:pt idx="15183">
                  <c:v>35.362700000000018</c:v>
                </c:pt>
                <c:pt idx="15184">
                  <c:v>35.362700000000018</c:v>
                </c:pt>
                <c:pt idx="15185">
                  <c:v>35.362700000000018</c:v>
                </c:pt>
                <c:pt idx="15186">
                  <c:v>35.362700000000018</c:v>
                </c:pt>
                <c:pt idx="15187">
                  <c:v>35.362700000000018</c:v>
                </c:pt>
                <c:pt idx="15188">
                  <c:v>35.362700000000018</c:v>
                </c:pt>
                <c:pt idx="15189">
                  <c:v>35.362700000000018</c:v>
                </c:pt>
                <c:pt idx="15190">
                  <c:v>35.362700000000018</c:v>
                </c:pt>
                <c:pt idx="15191">
                  <c:v>35.362700000000018</c:v>
                </c:pt>
                <c:pt idx="15192">
                  <c:v>35.362700000000018</c:v>
                </c:pt>
                <c:pt idx="15193">
                  <c:v>35.362700000000018</c:v>
                </c:pt>
                <c:pt idx="15194">
                  <c:v>35.362700000000018</c:v>
                </c:pt>
                <c:pt idx="15195">
                  <c:v>35.243200000000002</c:v>
                </c:pt>
                <c:pt idx="15196">
                  <c:v>35.243200000000002</c:v>
                </c:pt>
                <c:pt idx="15197">
                  <c:v>35.362700000000018</c:v>
                </c:pt>
                <c:pt idx="15198">
                  <c:v>35.243200000000002</c:v>
                </c:pt>
                <c:pt idx="15199">
                  <c:v>35.243200000000002</c:v>
                </c:pt>
                <c:pt idx="15200">
                  <c:v>35.362700000000018</c:v>
                </c:pt>
                <c:pt idx="15201">
                  <c:v>35.362700000000018</c:v>
                </c:pt>
                <c:pt idx="15202">
                  <c:v>35.362700000000018</c:v>
                </c:pt>
                <c:pt idx="15203">
                  <c:v>35.362700000000018</c:v>
                </c:pt>
                <c:pt idx="15204">
                  <c:v>35.362700000000018</c:v>
                </c:pt>
                <c:pt idx="15205">
                  <c:v>35.362700000000018</c:v>
                </c:pt>
                <c:pt idx="15206">
                  <c:v>35.362700000000018</c:v>
                </c:pt>
                <c:pt idx="15207">
                  <c:v>35.362700000000018</c:v>
                </c:pt>
                <c:pt idx="15208">
                  <c:v>35.362700000000018</c:v>
                </c:pt>
                <c:pt idx="15209">
                  <c:v>35.243200000000002</c:v>
                </c:pt>
                <c:pt idx="15210">
                  <c:v>35.243200000000002</c:v>
                </c:pt>
                <c:pt idx="15211">
                  <c:v>35.243200000000002</c:v>
                </c:pt>
                <c:pt idx="15212">
                  <c:v>35.362700000000018</c:v>
                </c:pt>
                <c:pt idx="15213">
                  <c:v>35.243200000000002</c:v>
                </c:pt>
                <c:pt idx="15214">
                  <c:v>35.243200000000002</c:v>
                </c:pt>
                <c:pt idx="15215">
                  <c:v>35.362700000000018</c:v>
                </c:pt>
                <c:pt idx="15216">
                  <c:v>35.362700000000018</c:v>
                </c:pt>
                <c:pt idx="15217">
                  <c:v>35.243200000000002</c:v>
                </c:pt>
                <c:pt idx="15218">
                  <c:v>35.243200000000002</c:v>
                </c:pt>
                <c:pt idx="15219">
                  <c:v>35.243200000000002</c:v>
                </c:pt>
                <c:pt idx="15220">
                  <c:v>35.362700000000018</c:v>
                </c:pt>
                <c:pt idx="15221">
                  <c:v>35.243200000000002</c:v>
                </c:pt>
                <c:pt idx="15222">
                  <c:v>35.243200000000002</c:v>
                </c:pt>
                <c:pt idx="15223">
                  <c:v>35.362700000000018</c:v>
                </c:pt>
                <c:pt idx="15224">
                  <c:v>35.362700000000018</c:v>
                </c:pt>
                <c:pt idx="15225">
                  <c:v>35.243200000000002</c:v>
                </c:pt>
                <c:pt idx="15226">
                  <c:v>35.243200000000002</c:v>
                </c:pt>
                <c:pt idx="15227">
                  <c:v>35.243200000000002</c:v>
                </c:pt>
                <c:pt idx="15228">
                  <c:v>35.362700000000018</c:v>
                </c:pt>
                <c:pt idx="15229">
                  <c:v>35.243200000000002</c:v>
                </c:pt>
                <c:pt idx="15230">
                  <c:v>35.243200000000002</c:v>
                </c:pt>
                <c:pt idx="15231">
                  <c:v>35.243200000000002</c:v>
                </c:pt>
                <c:pt idx="15232">
                  <c:v>35.243200000000002</c:v>
                </c:pt>
                <c:pt idx="15233">
                  <c:v>35.243200000000002</c:v>
                </c:pt>
                <c:pt idx="15234">
                  <c:v>35.243200000000002</c:v>
                </c:pt>
                <c:pt idx="15235">
                  <c:v>35.362700000000018</c:v>
                </c:pt>
                <c:pt idx="15236">
                  <c:v>35.362700000000018</c:v>
                </c:pt>
                <c:pt idx="15237">
                  <c:v>35.243200000000002</c:v>
                </c:pt>
                <c:pt idx="15238">
                  <c:v>35.362700000000018</c:v>
                </c:pt>
                <c:pt idx="15239">
                  <c:v>35.243200000000002</c:v>
                </c:pt>
                <c:pt idx="15240">
                  <c:v>35.243200000000002</c:v>
                </c:pt>
                <c:pt idx="15241">
                  <c:v>35.243200000000002</c:v>
                </c:pt>
                <c:pt idx="15242">
                  <c:v>35.243200000000002</c:v>
                </c:pt>
                <c:pt idx="15243">
                  <c:v>35.243200000000002</c:v>
                </c:pt>
                <c:pt idx="15244">
                  <c:v>35.243200000000002</c:v>
                </c:pt>
                <c:pt idx="15245">
                  <c:v>35.243200000000002</c:v>
                </c:pt>
                <c:pt idx="15246">
                  <c:v>35.243200000000002</c:v>
                </c:pt>
                <c:pt idx="15247">
                  <c:v>35.243200000000002</c:v>
                </c:pt>
                <c:pt idx="15248">
                  <c:v>35.12360000000001</c:v>
                </c:pt>
                <c:pt idx="15249">
                  <c:v>35.243200000000002</c:v>
                </c:pt>
                <c:pt idx="15250">
                  <c:v>35.243200000000002</c:v>
                </c:pt>
                <c:pt idx="15251">
                  <c:v>35.243200000000002</c:v>
                </c:pt>
                <c:pt idx="15252">
                  <c:v>35.243200000000002</c:v>
                </c:pt>
                <c:pt idx="15253">
                  <c:v>35.243200000000002</c:v>
                </c:pt>
                <c:pt idx="15254">
                  <c:v>35.243200000000002</c:v>
                </c:pt>
                <c:pt idx="15255">
                  <c:v>35.243200000000002</c:v>
                </c:pt>
                <c:pt idx="15256">
                  <c:v>35.243200000000002</c:v>
                </c:pt>
                <c:pt idx="15257">
                  <c:v>35.243200000000002</c:v>
                </c:pt>
                <c:pt idx="15258">
                  <c:v>35.243200000000002</c:v>
                </c:pt>
                <c:pt idx="15259">
                  <c:v>35.243200000000002</c:v>
                </c:pt>
                <c:pt idx="15260">
                  <c:v>35.243200000000002</c:v>
                </c:pt>
                <c:pt idx="15261">
                  <c:v>35.243200000000002</c:v>
                </c:pt>
                <c:pt idx="15262">
                  <c:v>35.12360000000001</c:v>
                </c:pt>
                <c:pt idx="15263">
                  <c:v>35.243200000000002</c:v>
                </c:pt>
                <c:pt idx="15264">
                  <c:v>35.12360000000001</c:v>
                </c:pt>
                <c:pt idx="15265">
                  <c:v>35.12360000000001</c:v>
                </c:pt>
                <c:pt idx="15266">
                  <c:v>35.243200000000002</c:v>
                </c:pt>
                <c:pt idx="15267">
                  <c:v>35.243200000000002</c:v>
                </c:pt>
                <c:pt idx="15268">
                  <c:v>35.243200000000002</c:v>
                </c:pt>
                <c:pt idx="15269">
                  <c:v>35.243200000000002</c:v>
                </c:pt>
                <c:pt idx="15270">
                  <c:v>35.12360000000001</c:v>
                </c:pt>
                <c:pt idx="15271">
                  <c:v>35.243200000000002</c:v>
                </c:pt>
                <c:pt idx="15272">
                  <c:v>35.12360000000001</c:v>
                </c:pt>
                <c:pt idx="15273">
                  <c:v>35.12360000000001</c:v>
                </c:pt>
                <c:pt idx="15274">
                  <c:v>35.12360000000001</c:v>
                </c:pt>
                <c:pt idx="15275">
                  <c:v>35.243200000000002</c:v>
                </c:pt>
                <c:pt idx="15276">
                  <c:v>35.243200000000002</c:v>
                </c:pt>
                <c:pt idx="15277">
                  <c:v>35.12360000000001</c:v>
                </c:pt>
                <c:pt idx="15278">
                  <c:v>35.243200000000002</c:v>
                </c:pt>
                <c:pt idx="15279">
                  <c:v>35.12360000000001</c:v>
                </c:pt>
                <c:pt idx="15280">
                  <c:v>35.243200000000002</c:v>
                </c:pt>
                <c:pt idx="15281">
                  <c:v>35.243200000000002</c:v>
                </c:pt>
                <c:pt idx="15282">
                  <c:v>35.243200000000002</c:v>
                </c:pt>
                <c:pt idx="15283">
                  <c:v>35.12360000000001</c:v>
                </c:pt>
                <c:pt idx="15284">
                  <c:v>35.12360000000001</c:v>
                </c:pt>
                <c:pt idx="15285">
                  <c:v>35.12360000000001</c:v>
                </c:pt>
                <c:pt idx="15286">
                  <c:v>35.243200000000002</c:v>
                </c:pt>
                <c:pt idx="15287">
                  <c:v>35.243200000000002</c:v>
                </c:pt>
                <c:pt idx="15288">
                  <c:v>35.12360000000001</c:v>
                </c:pt>
                <c:pt idx="15289">
                  <c:v>35.12360000000001</c:v>
                </c:pt>
                <c:pt idx="15290">
                  <c:v>35.12360000000001</c:v>
                </c:pt>
                <c:pt idx="15291">
                  <c:v>35.12360000000001</c:v>
                </c:pt>
                <c:pt idx="15292">
                  <c:v>35.12360000000001</c:v>
                </c:pt>
                <c:pt idx="15293">
                  <c:v>35.12360000000001</c:v>
                </c:pt>
                <c:pt idx="15294">
                  <c:v>35.12360000000001</c:v>
                </c:pt>
                <c:pt idx="15295">
                  <c:v>35.12360000000001</c:v>
                </c:pt>
                <c:pt idx="15296">
                  <c:v>35.12360000000001</c:v>
                </c:pt>
                <c:pt idx="15297">
                  <c:v>35.12360000000001</c:v>
                </c:pt>
                <c:pt idx="15298">
                  <c:v>35.12360000000001</c:v>
                </c:pt>
                <c:pt idx="15299">
                  <c:v>35.12360000000001</c:v>
                </c:pt>
                <c:pt idx="15300">
                  <c:v>35.12360000000001</c:v>
                </c:pt>
                <c:pt idx="15301">
                  <c:v>35.12360000000001</c:v>
                </c:pt>
                <c:pt idx="15302">
                  <c:v>35.12360000000001</c:v>
                </c:pt>
                <c:pt idx="15303">
                  <c:v>35.12360000000001</c:v>
                </c:pt>
                <c:pt idx="15304">
                  <c:v>35.243200000000002</c:v>
                </c:pt>
                <c:pt idx="15305">
                  <c:v>35.12360000000001</c:v>
                </c:pt>
                <c:pt idx="15306">
                  <c:v>35.12360000000001</c:v>
                </c:pt>
                <c:pt idx="15307">
                  <c:v>35.12360000000001</c:v>
                </c:pt>
                <c:pt idx="15308">
                  <c:v>35.12360000000001</c:v>
                </c:pt>
                <c:pt idx="15309">
                  <c:v>35.12360000000001</c:v>
                </c:pt>
                <c:pt idx="15310">
                  <c:v>35.12360000000001</c:v>
                </c:pt>
                <c:pt idx="15311">
                  <c:v>35.12360000000001</c:v>
                </c:pt>
                <c:pt idx="15312">
                  <c:v>35.12360000000001</c:v>
                </c:pt>
                <c:pt idx="15313">
                  <c:v>35.12360000000001</c:v>
                </c:pt>
                <c:pt idx="15314">
                  <c:v>35.12360000000001</c:v>
                </c:pt>
                <c:pt idx="15315">
                  <c:v>35.12360000000001</c:v>
                </c:pt>
                <c:pt idx="15316">
                  <c:v>35.12360000000001</c:v>
                </c:pt>
                <c:pt idx="15317">
                  <c:v>35.12360000000001</c:v>
                </c:pt>
                <c:pt idx="15318">
                  <c:v>35.12360000000001</c:v>
                </c:pt>
                <c:pt idx="15319">
                  <c:v>35.12360000000001</c:v>
                </c:pt>
                <c:pt idx="15320">
                  <c:v>35.12360000000001</c:v>
                </c:pt>
                <c:pt idx="15321">
                  <c:v>35.12360000000001</c:v>
                </c:pt>
                <c:pt idx="15322">
                  <c:v>35.12360000000001</c:v>
                </c:pt>
                <c:pt idx="15323">
                  <c:v>35.004100000000051</c:v>
                </c:pt>
                <c:pt idx="15324">
                  <c:v>35.12360000000001</c:v>
                </c:pt>
                <c:pt idx="15325">
                  <c:v>35.12360000000001</c:v>
                </c:pt>
                <c:pt idx="15326">
                  <c:v>35.004100000000051</c:v>
                </c:pt>
                <c:pt idx="15327">
                  <c:v>35.004100000000051</c:v>
                </c:pt>
                <c:pt idx="15328">
                  <c:v>35.12360000000001</c:v>
                </c:pt>
                <c:pt idx="15329">
                  <c:v>35.004100000000051</c:v>
                </c:pt>
                <c:pt idx="15330">
                  <c:v>35.12360000000001</c:v>
                </c:pt>
                <c:pt idx="15331">
                  <c:v>35.004100000000051</c:v>
                </c:pt>
                <c:pt idx="15332">
                  <c:v>35.12360000000001</c:v>
                </c:pt>
                <c:pt idx="15333">
                  <c:v>35.12360000000001</c:v>
                </c:pt>
                <c:pt idx="15334">
                  <c:v>35.12360000000001</c:v>
                </c:pt>
                <c:pt idx="15335">
                  <c:v>35.004100000000051</c:v>
                </c:pt>
                <c:pt idx="15336">
                  <c:v>35.12360000000001</c:v>
                </c:pt>
                <c:pt idx="15337">
                  <c:v>35.12360000000001</c:v>
                </c:pt>
                <c:pt idx="15338">
                  <c:v>35.12360000000001</c:v>
                </c:pt>
                <c:pt idx="15339">
                  <c:v>35.12360000000001</c:v>
                </c:pt>
                <c:pt idx="15340">
                  <c:v>35.12360000000001</c:v>
                </c:pt>
                <c:pt idx="15341">
                  <c:v>35.004100000000051</c:v>
                </c:pt>
                <c:pt idx="15342">
                  <c:v>35.12360000000001</c:v>
                </c:pt>
                <c:pt idx="15343">
                  <c:v>35.004100000000051</c:v>
                </c:pt>
                <c:pt idx="15344">
                  <c:v>35.004100000000051</c:v>
                </c:pt>
                <c:pt idx="15345">
                  <c:v>35.004100000000051</c:v>
                </c:pt>
                <c:pt idx="15346">
                  <c:v>35.12360000000001</c:v>
                </c:pt>
                <c:pt idx="15347">
                  <c:v>35.12360000000001</c:v>
                </c:pt>
                <c:pt idx="15348">
                  <c:v>35.004100000000051</c:v>
                </c:pt>
                <c:pt idx="15349">
                  <c:v>35.004100000000051</c:v>
                </c:pt>
                <c:pt idx="15350">
                  <c:v>35.004100000000051</c:v>
                </c:pt>
                <c:pt idx="15351">
                  <c:v>35.004100000000051</c:v>
                </c:pt>
                <c:pt idx="15352">
                  <c:v>35.004100000000051</c:v>
                </c:pt>
                <c:pt idx="15353">
                  <c:v>35.004100000000051</c:v>
                </c:pt>
                <c:pt idx="15354">
                  <c:v>35.004100000000051</c:v>
                </c:pt>
                <c:pt idx="15355">
                  <c:v>35.004100000000051</c:v>
                </c:pt>
                <c:pt idx="15356">
                  <c:v>35.004100000000051</c:v>
                </c:pt>
                <c:pt idx="15357">
                  <c:v>35.12360000000001</c:v>
                </c:pt>
                <c:pt idx="15358">
                  <c:v>35.004100000000051</c:v>
                </c:pt>
                <c:pt idx="15359">
                  <c:v>35.004100000000051</c:v>
                </c:pt>
                <c:pt idx="15360">
                  <c:v>35.004100000000051</c:v>
                </c:pt>
                <c:pt idx="15361">
                  <c:v>35.004100000000051</c:v>
                </c:pt>
                <c:pt idx="15362">
                  <c:v>35.004100000000051</c:v>
                </c:pt>
                <c:pt idx="15363">
                  <c:v>35.004100000000051</c:v>
                </c:pt>
                <c:pt idx="15364">
                  <c:v>35.004100000000051</c:v>
                </c:pt>
                <c:pt idx="15365">
                  <c:v>35.004100000000051</c:v>
                </c:pt>
                <c:pt idx="15366">
                  <c:v>35.004100000000051</c:v>
                </c:pt>
                <c:pt idx="15367">
                  <c:v>35.004100000000051</c:v>
                </c:pt>
                <c:pt idx="15368">
                  <c:v>35.004100000000051</c:v>
                </c:pt>
                <c:pt idx="15369">
                  <c:v>35.004100000000051</c:v>
                </c:pt>
                <c:pt idx="15370">
                  <c:v>35.004100000000051</c:v>
                </c:pt>
                <c:pt idx="15371">
                  <c:v>35.004100000000051</c:v>
                </c:pt>
                <c:pt idx="15372">
                  <c:v>35.004100000000051</c:v>
                </c:pt>
                <c:pt idx="15373">
                  <c:v>35.004100000000051</c:v>
                </c:pt>
                <c:pt idx="15374">
                  <c:v>35.004100000000051</c:v>
                </c:pt>
                <c:pt idx="15375">
                  <c:v>35.12360000000001</c:v>
                </c:pt>
                <c:pt idx="15376">
                  <c:v>35.004100000000051</c:v>
                </c:pt>
                <c:pt idx="15377">
                  <c:v>35.004100000000051</c:v>
                </c:pt>
                <c:pt idx="15378">
                  <c:v>35.004100000000051</c:v>
                </c:pt>
                <c:pt idx="15379">
                  <c:v>35.004100000000051</c:v>
                </c:pt>
                <c:pt idx="15380">
                  <c:v>35.004100000000051</c:v>
                </c:pt>
                <c:pt idx="15381">
                  <c:v>35.004100000000051</c:v>
                </c:pt>
                <c:pt idx="15382">
                  <c:v>35.004100000000051</c:v>
                </c:pt>
                <c:pt idx="15383">
                  <c:v>35.004100000000051</c:v>
                </c:pt>
                <c:pt idx="15384">
                  <c:v>35.004100000000051</c:v>
                </c:pt>
                <c:pt idx="15385">
                  <c:v>35.004100000000051</c:v>
                </c:pt>
                <c:pt idx="15386">
                  <c:v>35.004100000000051</c:v>
                </c:pt>
                <c:pt idx="15387">
                  <c:v>35.004100000000051</c:v>
                </c:pt>
                <c:pt idx="15388">
                  <c:v>35.004100000000051</c:v>
                </c:pt>
                <c:pt idx="15389">
                  <c:v>35.004100000000051</c:v>
                </c:pt>
                <c:pt idx="15390">
                  <c:v>35.004100000000051</c:v>
                </c:pt>
                <c:pt idx="15391">
                  <c:v>35.004100000000051</c:v>
                </c:pt>
                <c:pt idx="15392">
                  <c:v>35.004100000000051</c:v>
                </c:pt>
                <c:pt idx="15393">
                  <c:v>34.884500000000003</c:v>
                </c:pt>
                <c:pt idx="15394">
                  <c:v>35.004100000000051</c:v>
                </c:pt>
                <c:pt idx="15395">
                  <c:v>35.004100000000051</c:v>
                </c:pt>
                <c:pt idx="15396">
                  <c:v>35.004100000000051</c:v>
                </c:pt>
                <c:pt idx="15397">
                  <c:v>35.004100000000051</c:v>
                </c:pt>
                <c:pt idx="15398">
                  <c:v>35.004100000000051</c:v>
                </c:pt>
                <c:pt idx="15399">
                  <c:v>35.004100000000051</c:v>
                </c:pt>
                <c:pt idx="15400">
                  <c:v>35.004100000000051</c:v>
                </c:pt>
                <c:pt idx="15401">
                  <c:v>35.004100000000051</c:v>
                </c:pt>
                <c:pt idx="15402">
                  <c:v>34.884500000000003</c:v>
                </c:pt>
                <c:pt idx="15403">
                  <c:v>35.004100000000051</c:v>
                </c:pt>
                <c:pt idx="15404">
                  <c:v>35.004100000000051</c:v>
                </c:pt>
                <c:pt idx="15405">
                  <c:v>35.004100000000051</c:v>
                </c:pt>
                <c:pt idx="15406">
                  <c:v>34.884500000000003</c:v>
                </c:pt>
                <c:pt idx="15407">
                  <c:v>35.004100000000051</c:v>
                </c:pt>
                <c:pt idx="15408">
                  <c:v>35.004100000000051</c:v>
                </c:pt>
                <c:pt idx="15409">
                  <c:v>34.884500000000003</c:v>
                </c:pt>
                <c:pt idx="15410">
                  <c:v>34.884500000000003</c:v>
                </c:pt>
                <c:pt idx="15411">
                  <c:v>34.884500000000003</c:v>
                </c:pt>
                <c:pt idx="15412">
                  <c:v>34.884500000000003</c:v>
                </c:pt>
                <c:pt idx="15413">
                  <c:v>34.884500000000003</c:v>
                </c:pt>
                <c:pt idx="15414">
                  <c:v>35.004100000000051</c:v>
                </c:pt>
                <c:pt idx="15415">
                  <c:v>34.884500000000003</c:v>
                </c:pt>
                <c:pt idx="15416">
                  <c:v>34.884500000000003</c:v>
                </c:pt>
                <c:pt idx="15417">
                  <c:v>35.004100000000051</c:v>
                </c:pt>
                <c:pt idx="15418">
                  <c:v>34.884500000000003</c:v>
                </c:pt>
                <c:pt idx="15419">
                  <c:v>34.884500000000003</c:v>
                </c:pt>
                <c:pt idx="15420">
                  <c:v>34.884500000000003</c:v>
                </c:pt>
                <c:pt idx="15421">
                  <c:v>34.884500000000003</c:v>
                </c:pt>
                <c:pt idx="15422">
                  <c:v>35.004100000000051</c:v>
                </c:pt>
                <c:pt idx="15423">
                  <c:v>34.884500000000003</c:v>
                </c:pt>
                <c:pt idx="15424">
                  <c:v>34.884500000000003</c:v>
                </c:pt>
                <c:pt idx="15425">
                  <c:v>34.884500000000003</c:v>
                </c:pt>
                <c:pt idx="15426">
                  <c:v>34.884500000000003</c:v>
                </c:pt>
                <c:pt idx="15427">
                  <c:v>34.884500000000003</c:v>
                </c:pt>
                <c:pt idx="15428">
                  <c:v>34.884500000000003</c:v>
                </c:pt>
                <c:pt idx="15429">
                  <c:v>34.884500000000003</c:v>
                </c:pt>
                <c:pt idx="15430">
                  <c:v>35.004100000000051</c:v>
                </c:pt>
                <c:pt idx="15431">
                  <c:v>34.884500000000003</c:v>
                </c:pt>
                <c:pt idx="15432">
                  <c:v>34.884500000000003</c:v>
                </c:pt>
                <c:pt idx="15433">
                  <c:v>34.884500000000003</c:v>
                </c:pt>
                <c:pt idx="15434">
                  <c:v>34.884500000000003</c:v>
                </c:pt>
                <c:pt idx="15435">
                  <c:v>34.884500000000003</c:v>
                </c:pt>
                <c:pt idx="15436">
                  <c:v>34.884500000000003</c:v>
                </c:pt>
                <c:pt idx="15437">
                  <c:v>34.884500000000003</c:v>
                </c:pt>
                <c:pt idx="15438">
                  <c:v>34.884500000000003</c:v>
                </c:pt>
                <c:pt idx="15439">
                  <c:v>34.884500000000003</c:v>
                </c:pt>
                <c:pt idx="15440">
                  <c:v>34.884500000000003</c:v>
                </c:pt>
                <c:pt idx="15441">
                  <c:v>34.884500000000003</c:v>
                </c:pt>
                <c:pt idx="15442">
                  <c:v>34.884500000000003</c:v>
                </c:pt>
                <c:pt idx="15443">
                  <c:v>34.884500000000003</c:v>
                </c:pt>
                <c:pt idx="15444">
                  <c:v>34.884500000000003</c:v>
                </c:pt>
                <c:pt idx="15445">
                  <c:v>34.884500000000003</c:v>
                </c:pt>
                <c:pt idx="15446">
                  <c:v>34.884500000000003</c:v>
                </c:pt>
                <c:pt idx="15447">
                  <c:v>34.884500000000003</c:v>
                </c:pt>
                <c:pt idx="15448">
                  <c:v>34.884500000000003</c:v>
                </c:pt>
                <c:pt idx="15449">
                  <c:v>34.764900000000011</c:v>
                </c:pt>
                <c:pt idx="15450">
                  <c:v>34.764900000000011</c:v>
                </c:pt>
                <c:pt idx="15451">
                  <c:v>34.764900000000011</c:v>
                </c:pt>
                <c:pt idx="15452">
                  <c:v>34.884500000000003</c:v>
                </c:pt>
                <c:pt idx="15453">
                  <c:v>34.884500000000003</c:v>
                </c:pt>
                <c:pt idx="15454">
                  <c:v>34.764900000000011</c:v>
                </c:pt>
                <c:pt idx="15455">
                  <c:v>34.884500000000003</c:v>
                </c:pt>
                <c:pt idx="15456">
                  <c:v>34.764900000000011</c:v>
                </c:pt>
                <c:pt idx="15457">
                  <c:v>34.884500000000003</c:v>
                </c:pt>
                <c:pt idx="15458">
                  <c:v>34.884500000000003</c:v>
                </c:pt>
                <c:pt idx="15459">
                  <c:v>34.884500000000003</c:v>
                </c:pt>
                <c:pt idx="15460">
                  <c:v>34.764900000000011</c:v>
                </c:pt>
                <c:pt idx="15461">
                  <c:v>34.884500000000003</c:v>
                </c:pt>
                <c:pt idx="15462">
                  <c:v>34.764900000000011</c:v>
                </c:pt>
                <c:pt idx="15463">
                  <c:v>34.764900000000011</c:v>
                </c:pt>
                <c:pt idx="15464">
                  <c:v>34.764900000000011</c:v>
                </c:pt>
                <c:pt idx="15465">
                  <c:v>34.884500000000003</c:v>
                </c:pt>
                <c:pt idx="15466">
                  <c:v>34.884500000000003</c:v>
                </c:pt>
                <c:pt idx="15467">
                  <c:v>34.764900000000011</c:v>
                </c:pt>
                <c:pt idx="15468">
                  <c:v>34.764900000000011</c:v>
                </c:pt>
                <c:pt idx="15469">
                  <c:v>34.764900000000011</c:v>
                </c:pt>
                <c:pt idx="15470">
                  <c:v>34.884500000000003</c:v>
                </c:pt>
                <c:pt idx="15471">
                  <c:v>34.884500000000003</c:v>
                </c:pt>
                <c:pt idx="15472">
                  <c:v>34.764900000000011</c:v>
                </c:pt>
                <c:pt idx="15473">
                  <c:v>34.884500000000003</c:v>
                </c:pt>
                <c:pt idx="15474">
                  <c:v>34.764900000000011</c:v>
                </c:pt>
                <c:pt idx="15475">
                  <c:v>34.884500000000003</c:v>
                </c:pt>
                <c:pt idx="15476">
                  <c:v>34.884500000000003</c:v>
                </c:pt>
                <c:pt idx="15477">
                  <c:v>34.884500000000003</c:v>
                </c:pt>
                <c:pt idx="15478">
                  <c:v>34.884500000000003</c:v>
                </c:pt>
                <c:pt idx="15479">
                  <c:v>34.764900000000011</c:v>
                </c:pt>
                <c:pt idx="15480">
                  <c:v>34.884500000000003</c:v>
                </c:pt>
                <c:pt idx="15481">
                  <c:v>34.764900000000011</c:v>
                </c:pt>
                <c:pt idx="15482">
                  <c:v>34.764900000000011</c:v>
                </c:pt>
                <c:pt idx="15483">
                  <c:v>34.764900000000011</c:v>
                </c:pt>
                <c:pt idx="15484">
                  <c:v>34.884500000000003</c:v>
                </c:pt>
                <c:pt idx="15485">
                  <c:v>34.884500000000003</c:v>
                </c:pt>
                <c:pt idx="15486">
                  <c:v>34.764900000000011</c:v>
                </c:pt>
                <c:pt idx="15487">
                  <c:v>34.884500000000003</c:v>
                </c:pt>
                <c:pt idx="15488">
                  <c:v>34.884500000000003</c:v>
                </c:pt>
                <c:pt idx="15489">
                  <c:v>34.764900000000011</c:v>
                </c:pt>
                <c:pt idx="15490">
                  <c:v>34.884500000000003</c:v>
                </c:pt>
                <c:pt idx="15491">
                  <c:v>34.764900000000011</c:v>
                </c:pt>
                <c:pt idx="15492">
                  <c:v>34.884500000000003</c:v>
                </c:pt>
                <c:pt idx="15493">
                  <c:v>34.764900000000011</c:v>
                </c:pt>
                <c:pt idx="15494">
                  <c:v>34.884500000000003</c:v>
                </c:pt>
                <c:pt idx="15495">
                  <c:v>34.764900000000011</c:v>
                </c:pt>
                <c:pt idx="15496">
                  <c:v>34.884500000000003</c:v>
                </c:pt>
                <c:pt idx="15497">
                  <c:v>34.884500000000003</c:v>
                </c:pt>
                <c:pt idx="15498">
                  <c:v>34.884500000000003</c:v>
                </c:pt>
                <c:pt idx="15499">
                  <c:v>34.884500000000003</c:v>
                </c:pt>
                <c:pt idx="15500">
                  <c:v>34.884500000000003</c:v>
                </c:pt>
                <c:pt idx="15501">
                  <c:v>34.884500000000003</c:v>
                </c:pt>
                <c:pt idx="15502">
                  <c:v>34.884500000000003</c:v>
                </c:pt>
                <c:pt idx="15503">
                  <c:v>34.884500000000003</c:v>
                </c:pt>
                <c:pt idx="15504">
                  <c:v>34.884500000000003</c:v>
                </c:pt>
                <c:pt idx="15505">
                  <c:v>34.884500000000003</c:v>
                </c:pt>
                <c:pt idx="15506">
                  <c:v>34.884500000000003</c:v>
                </c:pt>
                <c:pt idx="15507">
                  <c:v>34.884500000000003</c:v>
                </c:pt>
                <c:pt idx="15508">
                  <c:v>34.764900000000011</c:v>
                </c:pt>
                <c:pt idx="15509">
                  <c:v>34.884500000000003</c:v>
                </c:pt>
                <c:pt idx="15510">
                  <c:v>34.884500000000003</c:v>
                </c:pt>
                <c:pt idx="15511">
                  <c:v>34.884500000000003</c:v>
                </c:pt>
                <c:pt idx="15512">
                  <c:v>34.884500000000003</c:v>
                </c:pt>
                <c:pt idx="15513">
                  <c:v>34.884500000000003</c:v>
                </c:pt>
                <c:pt idx="15514">
                  <c:v>34.884500000000003</c:v>
                </c:pt>
                <c:pt idx="15515">
                  <c:v>34.884500000000003</c:v>
                </c:pt>
                <c:pt idx="15516">
                  <c:v>34.884500000000003</c:v>
                </c:pt>
                <c:pt idx="15517">
                  <c:v>34.884500000000003</c:v>
                </c:pt>
                <c:pt idx="15518">
                  <c:v>34.884500000000003</c:v>
                </c:pt>
                <c:pt idx="15519">
                  <c:v>34.884500000000003</c:v>
                </c:pt>
                <c:pt idx="15520">
                  <c:v>34.884500000000003</c:v>
                </c:pt>
                <c:pt idx="15521">
                  <c:v>34.884500000000003</c:v>
                </c:pt>
                <c:pt idx="15522">
                  <c:v>34.884500000000003</c:v>
                </c:pt>
                <c:pt idx="15523">
                  <c:v>34.884500000000003</c:v>
                </c:pt>
                <c:pt idx="15524">
                  <c:v>35.004100000000051</c:v>
                </c:pt>
                <c:pt idx="15525">
                  <c:v>34.884500000000003</c:v>
                </c:pt>
                <c:pt idx="15526">
                  <c:v>34.884500000000003</c:v>
                </c:pt>
                <c:pt idx="15527">
                  <c:v>34.884500000000003</c:v>
                </c:pt>
                <c:pt idx="15528">
                  <c:v>34.884500000000003</c:v>
                </c:pt>
                <c:pt idx="15529">
                  <c:v>34.884500000000003</c:v>
                </c:pt>
                <c:pt idx="15530">
                  <c:v>34.884500000000003</c:v>
                </c:pt>
                <c:pt idx="15531">
                  <c:v>34.884500000000003</c:v>
                </c:pt>
                <c:pt idx="15532">
                  <c:v>34.884500000000003</c:v>
                </c:pt>
                <c:pt idx="15533">
                  <c:v>34.884500000000003</c:v>
                </c:pt>
                <c:pt idx="15534">
                  <c:v>34.884500000000003</c:v>
                </c:pt>
                <c:pt idx="15535">
                  <c:v>34.884500000000003</c:v>
                </c:pt>
                <c:pt idx="15536">
                  <c:v>35.004100000000051</c:v>
                </c:pt>
                <c:pt idx="15537">
                  <c:v>35.004100000000051</c:v>
                </c:pt>
                <c:pt idx="15538">
                  <c:v>35.004100000000051</c:v>
                </c:pt>
                <c:pt idx="15539">
                  <c:v>35.004100000000051</c:v>
                </c:pt>
                <c:pt idx="15540">
                  <c:v>35.004100000000051</c:v>
                </c:pt>
                <c:pt idx="15541">
                  <c:v>35.004100000000051</c:v>
                </c:pt>
                <c:pt idx="15542">
                  <c:v>35.004100000000051</c:v>
                </c:pt>
                <c:pt idx="15543">
                  <c:v>35.004100000000051</c:v>
                </c:pt>
                <c:pt idx="15544">
                  <c:v>34.884500000000003</c:v>
                </c:pt>
                <c:pt idx="15545">
                  <c:v>35.004100000000051</c:v>
                </c:pt>
                <c:pt idx="15546">
                  <c:v>34.884500000000003</c:v>
                </c:pt>
                <c:pt idx="15547">
                  <c:v>35.004100000000051</c:v>
                </c:pt>
                <c:pt idx="15548">
                  <c:v>35.004100000000051</c:v>
                </c:pt>
                <c:pt idx="15549">
                  <c:v>35.004100000000051</c:v>
                </c:pt>
                <c:pt idx="15550">
                  <c:v>35.004100000000051</c:v>
                </c:pt>
                <c:pt idx="15551">
                  <c:v>34.884500000000003</c:v>
                </c:pt>
                <c:pt idx="15552">
                  <c:v>35.004100000000051</c:v>
                </c:pt>
                <c:pt idx="15553">
                  <c:v>35.004100000000051</c:v>
                </c:pt>
                <c:pt idx="15554">
                  <c:v>35.004100000000051</c:v>
                </c:pt>
                <c:pt idx="15555">
                  <c:v>35.004100000000051</c:v>
                </c:pt>
                <c:pt idx="15556">
                  <c:v>35.004100000000051</c:v>
                </c:pt>
                <c:pt idx="15557">
                  <c:v>34.884500000000003</c:v>
                </c:pt>
                <c:pt idx="15558">
                  <c:v>35.004100000000051</c:v>
                </c:pt>
                <c:pt idx="15559">
                  <c:v>35.004100000000051</c:v>
                </c:pt>
                <c:pt idx="15560">
                  <c:v>35.004100000000051</c:v>
                </c:pt>
                <c:pt idx="15561">
                  <c:v>35.004100000000051</c:v>
                </c:pt>
                <c:pt idx="15562">
                  <c:v>35.12360000000001</c:v>
                </c:pt>
                <c:pt idx="15563">
                  <c:v>35.004100000000051</c:v>
                </c:pt>
                <c:pt idx="15564">
                  <c:v>35.004100000000051</c:v>
                </c:pt>
                <c:pt idx="15565">
                  <c:v>35.004100000000051</c:v>
                </c:pt>
                <c:pt idx="15566">
                  <c:v>35.004100000000051</c:v>
                </c:pt>
                <c:pt idx="15567">
                  <c:v>35.004100000000051</c:v>
                </c:pt>
                <c:pt idx="15568">
                  <c:v>35.004100000000051</c:v>
                </c:pt>
                <c:pt idx="15569">
                  <c:v>35.004100000000051</c:v>
                </c:pt>
                <c:pt idx="15570">
                  <c:v>35.004100000000051</c:v>
                </c:pt>
                <c:pt idx="15571">
                  <c:v>35.004100000000051</c:v>
                </c:pt>
                <c:pt idx="15572">
                  <c:v>35.12360000000001</c:v>
                </c:pt>
                <c:pt idx="15573">
                  <c:v>35.12360000000001</c:v>
                </c:pt>
                <c:pt idx="15574">
                  <c:v>35.12360000000001</c:v>
                </c:pt>
                <c:pt idx="15575">
                  <c:v>35.004100000000051</c:v>
                </c:pt>
                <c:pt idx="15576">
                  <c:v>35.004100000000051</c:v>
                </c:pt>
                <c:pt idx="15577">
                  <c:v>35.004100000000051</c:v>
                </c:pt>
                <c:pt idx="15578">
                  <c:v>35.12360000000001</c:v>
                </c:pt>
                <c:pt idx="15579">
                  <c:v>35.12360000000001</c:v>
                </c:pt>
                <c:pt idx="15580">
                  <c:v>35.12360000000001</c:v>
                </c:pt>
                <c:pt idx="15581">
                  <c:v>35.12360000000001</c:v>
                </c:pt>
                <c:pt idx="15582">
                  <c:v>35.12360000000001</c:v>
                </c:pt>
                <c:pt idx="15583">
                  <c:v>35.12360000000001</c:v>
                </c:pt>
                <c:pt idx="15584">
                  <c:v>35.12360000000001</c:v>
                </c:pt>
                <c:pt idx="15585">
                  <c:v>35.12360000000001</c:v>
                </c:pt>
                <c:pt idx="15586">
                  <c:v>35.004100000000051</c:v>
                </c:pt>
                <c:pt idx="15587">
                  <c:v>35.12360000000001</c:v>
                </c:pt>
                <c:pt idx="15588">
                  <c:v>35.12360000000001</c:v>
                </c:pt>
                <c:pt idx="15589">
                  <c:v>35.12360000000001</c:v>
                </c:pt>
                <c:pt idx="15590">
                  <c:v>35.12360000000001</c:v>
                </c:pt>
                <c:pt idx="15591">
                  <c:v>35.12360000000001</c:v>
                </c:pt>
                <c:pt idx="15592">
                  <c:v>35.12360000000001</c:v>
                </c:pt>
                <c:pt idx="15593">
                  <c:v>35.12360000000001</c:v>
                </c:pt>
                <c:pt idx="15594">
                  <c:v>35.12360000000001</c:v>
                </c:pt>
                <c:pt idx="15595">
                  <c:v>35.12360000000001</c:v>
                </c:pt>
                <c:pt idx="15596">
                  <c:v>35.12360000000001</c:v>
                </c:pt>
                <c:pt idx="15597">
                  <c:v>35.12360000000001</c:v>
                </c:pt>
                <c:pt idx="15598">
                  <c:v>35.12360000000001</c:v>
                </c:pt>
                <c:pt idx="15599">
                  <c:v>35.12360000000001</c:v>
                </c:pt>
                <c:pt idx="15600">
                  <c:v>35.12360000000001</c:v>
                </c:pt>
                <c:pt idx="15601">
                  <c:v>35.243200000000002</c:v>
                </c:pt>
                <c:pt idx="15602">
                  <c:v>35.243200000000002</c:v>
                </c:pt>
                <c:pt idx="15603">
                  <c:v>35.243200000000002</c:v>
                </c:pt>
                <c:pt idx="15604">
                  <c:v>35.12360000000001</c:v>
                </c:pt>
                <c:pt idx="15605">
                  <c:v>35.12360000000001</c:v>
                </c:pt>
                <c:pt idx="15606">
                  <c:v>35.12360000000001</c:v>
                </c:pt>
                <c:pt idx="15607">
                  <c:v>35.243200000000002</c:v>
                </c:pt>
                <c:pt idx="15608">
                  <c:v>35.243200000000002</c:v>
                </c:pt>
                <c:pt idx="15609">
                  <c:v>35.243200000000002</c:v>
                </c:pt>
                <c:pt idx="15610">
                  <c:v>35.243200000000002</c:v>
                </c:pt>
                <c:pt idx="15611">
                  <c:v>35.243200000000002</c:v>
                </c:pt>
                <c:pt idx="15612">
                  <c:v>35.243200000000002</c:v>
                </c:pt>
                <c:pt idx="15613">
                  <c:v>35.243200000000002</c:v>
                </c:pt>
                <c:pt idx="15614">
                  <c:v>35.243200000000002</c:v>
                </c:pt>
                <c:pt idx="15615">
                  <c:v>35.243200000000002</c:v>
                </c:pt>
                <c:pt idx="15616">
                  <c:v>35.362700000000018</c:v>
                </c:pt>
                <c:pt idx="15617">
                  <c:v>35.243200000000002</c:v>
                </c:pt>
                <c:pt idx="15618">
                  <c:v>35.243200000000002</c:v>
                </c:pt>
                <c:pt idx="15619">
                  <c:v>35.243200000000002</c:v>
                </c:pt>
                <c:pt idx="15620">
                  <c:v>35.243200000000002</c:v>
                </c:pt>
                <c:pt idx="15621">
                  <c:v>35.362700000000018</c:v>
                </c:pt>
                <c:pt idx="15622">
                  <c:v>35.243200000000002</c:v>
                </c:pt>
                <c:pt idx="15623">
                  <c:v>35.243200000000002</c:v>
                </c:pt>
                <c:pt idx="15624">
                  <c:v>35.243200000000002</c:v>
                </c:pt>
                <c:pt idx="15625">
                  <c:v>35.243200000000002</c:v>
                </c:pt>
                <c:pt idx="15626">
                  <c:v>35.243200000000002</c:v>
                </c:pt>
                <c:pt idx="15627">
                  <c:v>35.243200000000002</c:v>
                </c:pt>
                <c:pt idx="15628">
                  <c:v>35.362700000000018</c:v>
                </c:pt>
                <c:pt idx="15629">
                  <c:v>35.243200000000002</c:v>
                </c:pt>
                <c:pt idx="15630">
                  <c:v>35.243200000000002</c:v>
                </c:pt>
                <c:pt idx="15631">
                  <c:v>35.243200000000002</c:v>
                </c:pt>
                <c:pt idx="15632">
                  <c:v>35.362700000000018</c:v>
                </c:pt>
                <c:pt idx="15633">
                  <c:v>35.243200000000002</c:v>
                </c:pt>
                <c:pt idx="15634">
                  <c:v>35.243200000000002</c:v>
                </c:pt>
                <c:pt idx="15635">
                  <c:v>35.362700000000018</c:v>
                </c:pt>
                <c:pt idx="15636">
                  <c:v>35.243200000000002</c:v>
                </c:pt>
                <c:pt idx="15637">
                  <c:v>35.362700000000018</c:v>
                </c:pt>
                <c:pt idx="15638">
                  <c:v>35.362700000000018</c:v>
                </c:pt>
                <c:pt idx="15639">
                  <c:v>35.362700000000018</c:v>
                </c:pt>
                <c:pt idx="15640">
                  <c:v>35.362700000000018</c:v>
                </c:pt>
                <c:pt idx="15641">
                  <c:v>35.362700000000018</c:v>
                </c:pt>
                <c:pt idx="15642">
                  <c:v>35.243200000000002</c:v>
                </c:pt>
                <c:pt idx="15643">
                  <c:v>35.362700000000018</c:v>
                </c:pt>
                <c:pt idx="15644">
                  <c:v>35.243200000000002</c:v>
                </c:pt>
                <c:pt idx="15645">
                  <c:v>35.362700000000018</c:v>
                </c:pt>
                <c:pt idx="15646">
                  <c:v>35.362700000000018</c:v>
                </c:pt>
                <c:pt idx="15647">
                  <c:v>35.362700000000018</c:v>
                </c:pt>
                <c:pt idx="15648">
                  <c:v>35.362700000000018</c:v>
                </c:pt>
                <c:pt idx="15649">
                  <c:v>35.362700000000018</c:v>
                </c:pt>
                <c:pt idx="15650">
                  <c:v>35.362700000000018</c:v>
                </c:pt>
                <c:pt idx="15651">
                  <c:v>35.362700000000018</c:v>
                </c:pt>
                <c:pt idx="15652">
                  <c:v>35.362700000000018</c:v>
                </c:pt>
                <c:pt idx="15653">
                  <c:v>35.362700000000018</c:v>
                </c:pt>
                <c:pt idx="15654">
                  <c:v>35.362700000000018</c:v>
                </c:pt>
                <c:pt idx="15655">
                  <c:v>35.362700000000018</c:v>
                </c:pt>
                <c:pt idx="15656">
                  <c:v>35.362700000000018</c:v>
                </c:pt>
                <c:pt idx="15657">
                  <c:v>35.362700000000018</c:v>
                </c:pt>
                <c:pt idx="15658">
                  <c:v>35.362700000000018</c:v>
                </c:pt>
                <c:pt idx="15659">
                  <c:v>35.362700000000018</c:v>
                </c:pt>
                <c:pt idx="15660">
                  <c:v>35.362700000000018</c:v>
                </c:pt>
                <c:pt idx="15661">
                  <c:v>35.362700000000018</c:v>
                </c:pt>
                <c:pt idx="15662">
                  <c:v>35.362700000000018</c:v>
                </c:pt>
                <c:pt idx="15663">
                  <c:v>35.243200000000002</c:v>
                </c:pt>
                <c:pt idx="15664">
                  <c:v>35.362700000000018</c:v>
                </c:pt>
                <c:pt idx="15665">
                  <c:v>35.482300000000009</c:v>
                </c:pt>
                <c:pt idx="15666">
                  <c:v>35.362700000000018</c:v>
                </c:pt>
                <c:pt idx="15667">
                  <c:v>35.362700000000018</c:v>
                </c:pt>
                <c:pt idx="15668">
                  <c:v>35.362700000000018</c:v>
                </c:pt>
                <c:pt idx="15669">
                  <c:v>35.362700000000018</c:v>
                </c:pt>
                <c:pt idx="15670">
                  <c:v>35.362700000000018</c:v>
                </c:pt>
                <c:pt idx="15671">
                  <c:v>35.362700000000018</c:v>
                </c:pt>
                <c:pt idx="15672">
                  <c:v>35.362700000000018</c:v>
                </c:pt>
                <c:pt idx="15673">
                  <c:v>35.362700000000018</c:v>
                </c:pt>
                <c:pt idx="15674">
                  <c:v>35.362700000000018</c:v>
                </c:pt>
                <c:pt idx="15675">
                  <c:v>35.362700000000018</c:v>
                </c:pt>
                <c:pt idx="15676">
                  <c:v>35.362700000000018</c:v>
                </c:pt>
                <c:pt idx="15677">
                  <c:v>35.362700000000018</c:v>
                </c:pt>
                <c:pt idx="15678">
                  <c:v>35.362700000000018</c:v>
                </c:pt>
                <c:pt idx="15679">
                  <c:v>35.362700000000018</c:v>
                </c:pt>
                <c:pt idx="15680">
                  <c:v>35.362700000000018</c:v>
                </c:pt>
                <c:pt idx="15681">
                  <c:v>35.243200000000002</c:v>
                </c:pt>
                <c:pt idx="15682">
                  <c:v>35.362700000000018</c:v>
                </c:pt>
                <c:pt idx="15683">
                  <c:v>35.482300000000009</c:v>
                </c:pt>
                <c:pt idx="15684">
                  <c:v>35.482300000000009</c:v>
                </c:pt>
                <c:pt idx="15685">
                  <c:v>35.362700000000018</c:v>
                </c:pt>
                <c:pt idx="15686">
                  <c:v>35.362700000000018</c:v>
                </c:pt>
                <c:pt idx="15687">
                  <c:v>35.362700000000018</c:v>
                </c:pt>
                <c:pt idx="15688">
                  <c:v>35.482300000000009</c:v>
                </c:pt>
                <c:pt idx="15689">
                  <c:v>35.362700000000018</c:v>
                </c:pt>
                <c:pt idx="15690">
                  <c:v>35.362700000000018</c:v>
                </c:pt>
                <c:pt idx="15691">
                  <c:v>35.362700000000018</c:v>
                </c:pt>
                <c:pt idx="15692">
                  <c:v>35.362700000000018</c:v>
                </c:pt>
                <c:pt idx="15693">
                  <c:v>35.362700000000018</c:v>
                </c:pt>
                <c:pt idx="15694">
                  <c:v>35.362700000000018</c:v>
                </c:pt>
                <c:pt idx="15695">
                  <c:v>35.362700000000018</c:v>
                </c:pt>
                <c:pt idx="15696">
                  <c:v>35.362700000000018</c:v>
                </c:pt>
                <c:pt idx="15697">
                  <c:v>35.362700000000018</c:v>
                </c:pt>
                <c:pt idx="15698">
                  <c:v>35.362700000000018</c:v>
                </c:pt>
                <c:pt idx="15699">
                  <c:v>35.362700000000018</c:v>
                </c:pt>
                <c:pt idx="15700">
                  <c:v>35.362700000000018</c:v>
                </c:pt>
                <c:pt idx="15701">
                  <c:v>35.482300000000009</c:v>
                </c:pt>
                <c:pt idx="15702">
                  <c:v>35.362700000000018</c:v>
                </c:pt>
                <c:pt idx="15703">
                  <c:v>35.362700000000018</c:v>
                </c:pt>
                <c:pt idx="15704">
                  <c:v>35.362700000000018</c:v>
                </c:pt>
                <c:pt idx="15705">
                  <c:v>35.362700000000018</c:v>
                </c:pt>
                <c:pt idx="15706">
                  <c:v>35.362700000000018</c:v>
                </c:pt>
                <c:pt idx="15707">
                  <c:v>35.362700000000018</c:v>
                </c:pt>
                <c:pt idx="15708">
                  <c:v>35.362700000000018</c:v>
                </c:pt>
                <c:pt idx="15709">
                  <c:v>35.362700000000018</c:v>
                </c:pt>
                <c:pt idx="15710">
                  <c:v>35.482300000000009</c:v>
                </c:pt>
                <c:pt idx="15711">
                  <c:v>35.482300000000009</c:v>
                </c:pt>
                <c:pt idx="15712">
                  <c:v>35.362700000000018</c:v>
                </c:pt>
                <c:pt idx="15713">
                  <c:v>35.362700000000018</c:v>
                </c:pt>
                <c:pt idx="15714">
                  <c:v>35.482300000000009</c:v>
                </c:pt>
                <c:pt idx="15715">
                  <c:v>35.482300000000009</c:v>
                </c:pt>
                <c:pt idx="15716">
                  <c:v>35.482300000000009</c:v>
                </c:pt>
                <c:pt idx="15717">
                  <c:v>35.362700000000018</c:v>
                </c:pt>
                <c:pt idx="15718">
                  <c:v>35.362700000000018</c:v>
                </c:pt>
                <c:pt idx="15719">
                  <c:v>35.362700000000018</c:v>
                </c:pt>
                <c:pt idx="15720">
                  <c:v>35.482300000000009</c:v>
                </c:pt>
                <c:pt idx="15721">
                  <c:v>35.362700000000018</c:v>
                </c:pt>
                <c:pt idx="15722">
                  <c:v>35.362700000000018</c:v>
                </c:pt>
                <c:pt idx="15723">
                  <c:v>35.362700000000018</c:v>
                </c:pt>
                <c:pt idx="15724">
                  <c:v>35.362700000000018</c:v>
                </c:pt>
                <c:pt idx="15725">
                  <c:v>35.362700000000018</c:v>
                </c:pt>
                <c:pt idx="15726">
                  <c:v>35.362700000000018</c:v>
                </c:pt>
                <c:pt idx="15727">
                  <c:v>35.362700000000018</c:v>
                </c:pt>
                <c:pt idx="15728">
                  <c:v>35.362700000000018</c:v>
                </c:pt>
                <c:pt idx="15729">
                  <c:v>35.482300000000009</c:v>
                </c:pt>
                <c:pt idx="15730">
                  <c:v>35.362700000000018</c:v>
                </c:pt>
                <c:pt idx="15731">
                  <c:v>35.362700000000018</c:v>
                </c:pt>
                <c:pt idx="15732">
                  <c:v>35.362700000000018</c:v>
                </c:pt>
                <c:pt idx="15733">
                  <c:v>35.362700000000018</c:v>
                </c:pt>
                <c:pt idx="15734">
                  <c:v>35.362700000000018</c:v>
                </c:pt>
                <c:pt idx="15735">
                  <c:v>35.362700000000018</c:v>
                </c:pt>
                <c:pt idx="15736">
                  <c:v>35.362700000000018</c:v>
                </c:pt>
                <c:pt idx="15737">
                  <c:v>35.362700000000018</c:v>
                </c:pt>
                <c:pt idx="15738">
                  <c:v>35.362700000000018</c:v>
                </c:pt>
                <c:pt idx="15739">
                  <c:v>35.362700000000018</c:v>
                </c:pt>
                <c:pt idx="15740">
                  <c:v>35.362700000000018</c:v>
                </c:pt>
                <c:pt idx="15741">
                  <c:v>35.243200000000002</c:v>
                </c:pt>
                <c:pt idx="15742">
                  <c:v>35.362700000000018</c:v>
                </c:pt>
                <c:pt idx="15743">
                  <c:v>35.362700000000018</c:v>
                </c:pt>
                <c:pt idx="15744">
                  <c:v>35.362700000000018</c:v>
                </c:pt>
                <c:pt idx="15745">
                  <c:v>35.362700000000018</c:v>
                </c:pt>
                <c:pt idx="15746">
                  <c:v>35.243200000000002</c:v>
                </c:pt>
                <c:pt idx="15747">
                  <c:v>35.362700000000018</c:v>
                </c:pt>
                <c:pt idx="15748">
                  <c:v>35.362700000000018</c:v>
                </c:pt>
                <c:pt idx="15749">
                  <c:v>35.362700000000018</c:v>
                </c:pt>
                <c:pt idx="15750">
                  <c:v>35.362700000000018</c:v>
                </c:pt>
                <c:pt idx="15751">
                  <c:v>35.362700000000018</c:v>
                </c:pt>
                <c:pt idx="15752">
                  <c:v>35.362700000000018</c:v>
                </c:pt>
                <c:pt idx="15753">
                  <c:v>35.362700000000018</c:v>
                </c:pt>
                <c:pt idx="15754">
                  <c:v>35.362700000000018</c:v>
                </c:pt>
                <c:pt idx="15755">
                  <c:v>35.243200000000002</c:v>
                </c:pt>
                <c:pt idx="15756">
                  <c:v>35.362700000000018</c:v>
                </c:pt>
                <c:pt idx="15757">
                  <c:v>35.362700000000018</c:v>
                </c:pt>
                <c:pt idx="15758">
                  <c:v>35.362700000000018</c:v>
                </c:pt>
                <c:pt idx="15759">
                  <c:v>35.362700000000018</c:v>
                </c:pt>
                <c:pt idx="15760">
                  <c:v>35.362700000000018</c:v>
                </c:pt>
                <c:pt idx="15761">
                  <c:v>35.362700000000018</c:v>
                </c:pt>
                <c:pt idx="15762">
                  <c:v>35.362700000000018</c:v>
                </c:pt>
                <c:pt idx="15763">
                  <c:v>35.362700000000018</c:v>
                </c:pt>
                <c:pt idx="15764">
                  <c:v>35.243200000000002</c:v>
                </c:pt>
                <c:pt idx="15765">
                  <c:v>35.362700000000018</c:v>
                </c:pt>
                <c:pt idx="15766">
                  <c:v>35.243200000000002</c:v>
                </c:pt>
                <c:pt idx="15767">
                  <c:v>35.362700000000018</c:v>
                </c:pt>
                <c:pt idx="15768">
                  <c:v>35.362700000000018</c:v>
                </c:pt>
                <c:pt idx="15769">
                  <c:v>35.362700000000018</c:v>
                </c:pt>
                <c:pt idx="15770">
                  <c:v>35.362700000000018</c:v>
                </c:pt>
                <c:pt idx="15771">
                  <c:v>35.243200000000002</c:v>
                </c:pt>
                <c:pt idx="15772">
                  <c:v>35.243200000000002</c:v>
                </c:pt>
                <c:pt idx="15773">
                  <c:v>35.243200000000002</c:v>
                </c:pt>
                <c:pt idx="15774">
                  <c:v>35.243200000000002</c:v>
                </c:pt>
                <c:pt idx="15775">
                  <c:v>35.362700000000018</c:v>
                </c:pt>
                <c:pt idx="15776">
                  <c:v>35.243200000000002</c:v>
                </c:pt>
                <c:pt idx="15777">
                  <c:v>35.362700000000018</c:v>
                </c:pt>
                <c:pt idx="15778">
                  <c:v>35.362700000000018</c:v>
                </c:pt>
                <c:pt idx="15779">
                  <c:v>35.362700000000018</c:v>
                </c:pt>
                <c:pt idx="15780">
                  <c:v>35.243200000000002</c:v>
                </c:pt>
                <c:pt idx="15781">
                  <c:v>35.243200000000002</c:v>
                </c:pt>
                <c:pt idx="15782">
                  <c:v>35.243200000000002</c:v>
                </c:pt>
                <c:pt idx="15783">
                  <c:v>35.243200000000002</c:v>
                </c:pt>
                <c:pt idx="15784">
                  <c:v>35.243200000000002</c:v>
                </c:pt>
                <c:pt idx="15785">
                  <c:v>35.243200000000002</c:v>
                </c:pt>
                <c:pt idx="15786">
                  <c:v>35.243200000000002</c:v>
                </c:pt>
                <c:pt idx="15787">
                  <c:v>35.243200000000002</c:v>
                </c:pt>
                <c:pt idx="15788">
                  <c:v>35.243200000000002</c:v>
                </c:pt>
                <c:pt idx="15789">
                  <c:v>35.243200000000002</c:v>
                </c:pt>
                <c:pt idx="15790">
                  <c:v>35.243200000000002</c:v>
                </c:pt>
                <c:pt idx="15791">
                  <c:v>35.243200000000002</c:v>
                </c:pt>
                <c:pt idx="15792">
                  <c:v>35.243200000000002</c:v>
                </c:pt>
                <c:pt idx="15793">
                  <c:v>35.362700000000018</c:v>
                </c:pt>
                <c:pt idx="15794">
                  <c:v>35.243200000000002</c:v>
                </c:pt>
                <c:pt idx="15795">
                  <c:v>35.243200000000002</c:v>
                </c:pt>
                <c:pt idx="15796">
                  <c:v>35.243200000000002</c:v>
                </c:pt>
                <c:pt idx="15797">
                  <c:v>35.243200000000002</c:v>
                </c:pt>
                <c:pt idx="15798">
                  <c:v>35.362700000000018</c:v>
                </c:pt>
                <c:pt idx="15799">
                  <c:v>35.243200000000002</c:v>
                </c:pt>
                <c:pt idx="15800">
                  <c:v>35.243200000000002</c:v>
                </c:pt>
                <c:pt idx="15801">
                  <c:v>35.243200000000002</c:v>
                </c:pt>
                <c:pt idx="15802">
                  <c:v>35.243200000000002</c:v>
                </c:pt>
                <c:pt idx="15803">
                  <c:v>35.243200000000002</c:v>
                </c:pt>
                <c:pt idx="15804">
                  <c:v>35.243200000000002</c:v>
                </c:pt>
                <c:pt idx="15805">
                  <c:v>35.243200000000002</c:v>
                </c:pt>
                <c:pt idx="15806">
                  <c:v>35.243200000000002</c:v>
                </c:pt>
                <c:pt idx="15807">
                  <c:v>35.243200000000002</c:v>
                </c:pt>
                <c:pt idx="15808">
                  <c:v>35.362700000000018</c:v>
                </c:pt>
                <c:pt idx="15809">
                  <c:v>35.243200000000002</c:v>
                </c:pt>
                <c:pt idx="15810">
                  <c:v>35.243200000000002</c:v>
                </c:pt>
                <c:pt idx="15811">
                  <c:v>35.243200000000002</c:v>
                </c:pt>
                <c:pt idx="15812">
                  <c:v>35.243200000000002</c:v>
                </c:pt>
                <c:pt idx="15813">
                  <c:v>35.362700000000018</c:v>
                </c:pt>
                <c:pt idx="15814">
                  <c:v>35.243200000000002</c:v>
                </c:pt>
                <c:pt idx="15815">
                  <c:v>35.243200000000002</c:v>
                </c:pt>
                <c:pt idx="15816">
                  <c:v>35.243200000000002</c:v>
                </c:pt>
                <c:pt idx="15817">
                  <c:v>35.243200000000002</c:v>
                </c:pt>
                <c:pt idx="15818">
                  <c:v>35.243200000000002</c:v>
                </c:pt>
                <c:pt idx="15819">
                  <c:v>35.362700000000018</c:v>
                </c:pt>
                <c:pt idx="15820">
                  <c:v>35.243200000000002</c:v>
                </c:pt>
                <c:pt idx="15821">
                  <c:v>35.362700000000018</c:v>
                </c:pt>
                <c:pt idx="15822">
                  <c:v>35.243200000000002</c:v>
                </c:pt>
                <c:pt idx="15823">
                  <c:v>35.243200000000002</c:v>
                </c:pt>
                <c:pt idx="15824">
                  <c:v>35.12360000000001</c:v>
                </c:pt>
                <c:pt idx="15825">
                  <c:v>35.12360000000001</c:v>
                </c:pt>
                <c:pt idx="15826">
                  <c:v>35.243200000000002</c:v>
                </c:pt>
                <c:pt idx="15827">
                  <c:v>35.243200000000002</c:v>
                </c:pt>
                <c:pt idx="15828">
                  <c:v>35.243200000000002</c:v>
                </c:pt>
                <c:pt idx="15829">
                  <c:v>35.243200000000002</c:v>
                </c:pt>
                <c:pt idx="15830">
                  <c:v>35.243200000000002</c:v>
                </c:pt>
                <c:pt idx="15831">
                  <c:v>35.12360000000001</c:v>
                </c:pt>
                <c:pt idx="15832">
                  <c:v>35.12360000000001</c:v>
                </c:pt>
                <c:pt idx="15833">
                  <c:v>35.12360000000001</c:v>
                </c:pt>
                <c:pt idx="15834">
                  <c:v>35.243200000000002</c:v>
                </c:pt>
                <c:pt idx="15835">
                  <c:v>35.243200000000002</c:v>
                </c:pt>
                <c:pt idx="15836">
                  <c:v>35.12360000000001</c:v>
                </c:pt>
                <c:pt idx="15837">
                  <c:v>35.243200000000002</c:v>
                </c:pt>
                <c:pt idx="15838">
                  <c:v>35.243200000000002</c:v>
                </c:pt>
                <c:pt idx="15839">
                  <c:v>35.243200000000002</c:v>
                </c:pt>
                <c:pt idx="15840">
                  <c:v>35.243200000000002</c:v>
                </c:pt>
                <c:pt idx="15841">
                  <c:v>35.12360000000001</c:v>
                </c:pt>
                <c:pt idx="15842">
                  <c:v>35.12360000000001</c:v>
                </c:pt>
                <c:pt idx="15843">
                  <c:v>35.12360000000001</c:v>
                </c:pt>
                <c:pt idx="15844">
                  <c:v>35.243200000000002</c:v>
                </c:pt>
                <c:pt idx="15845">
                  <c:v>35.243200000000002</c:v>
                </c:pt>
                <c:pt idx="15846">
                  <c:v>35.12360000000001</c:v>
                </c:pt>
                <c:pt idx="15847">
                  <c:v>35.243200000000002</c:v>
                </c:pt>
                <c:pt idx="15848">
                  <c:v>35.243200000000002</c:v>
                </c:pt>
                <c:pt idx="15849">
                  <c:v>35.243200000000002</c:v>
                </c:pt>
                <c:pt idx="15850">
                  <c:v>35.12360000000001</c:v>
                </c:pt>
                <c:pt idx="15851">
                  <c:v>35.12360000000001</c:v>
                </c:pt>
                <c:pt idx="15852">
                  <c:v>35.12360000000001</c:v>
                </c:pt>
                <c:pt idx="15853">
                  <c:v>35.243200000000002</c:v>
                </c:pt>
                <c:pt idx="15854">
                  <c:v>35.243200000000002</c:v>
                </c:pt>
                <c:pt idx="15855">
                  <c:v>35.243200000000002</c:v>
                </c:pt>
                <c:pt idx="15856">
                  <c:v>35.243200000000002</c:v>
                </c:pt>
                <c:pt idx="15857">
                  <c:v>35.12360000000001</c:v>
                </c:pt>
                <c:pt idx="15858">
                  <c:v>35.12360000000001</c:v>
                </c:pt>
                <c:pt idx="15859">
                  <c:v>35.12360000000001</c:v>
                </c:pt>
                <c:pt idx="15860">
                  <c:v>35.12360000000001</c:v>
                </c:pt>
                <c:pt idx="15861">
                  <c:v>35.12360000000001</c:v>
                </c:pt>
                <c:pt idx="15862">
                  <c:v>35.12360000000001</c:v>
                </c:pt>
                <c:pt idx="15863">
                  <c:v>35.12360000000001</c:v>
                </c:pt>
                <c:pt idx="15864">
                  <c:v>35.12360000000001</c:v>
                </c:pt>
                <c:pt idx="15865">
                  <c:v>35.12360000000001</c:v>
                </c:pt>
                <c:pt idx="15866">
                  <c:v>35.12360000000001</c:v>
                </c:pt>
                <c:pt idx="15867">
                  <c:v>35.12360000000001</c:v>
                </c:pt>
                <c:pt idx="15868">
                  <c:v>35.243200000000002</c:v>
                </c:pt>
                <c:pt idx="15869">
                  <c:v>35.12360000000001</c:v>
                </c:pt>
                <c:pt idx="15870">
                  <c:v>35.12360000000001</c:v>
                </c:pt>
                <c:pt idx="15871">
                  <c:v>35.12360000000001</c:v>
                </c:pt>
                <c:pt idx="15872">
                  <c:v>35.12360000000001</c:v>
                </c:pt>
                <c:pt idx="15873">
                  <c:v>35.12360000000001</c:v>
                </c:pt>
                <c:pt idx="15874">
                  <c:v>35.12360000000001</c:v>
                </c:pt>
                <c:pt idx="15875">
                  <c:v>35.12360000000001</c:v>
                </c:pt>
                <c:pt idx="15876">
                  <c:v>35.12360000000001</c:v>
                </c:pt>
                <c:pt idx="15877">
                  <c:v>35.12360000000001</c:v>
                </c:pt>
                <c:pt idx="15878">
                  <c:v>35.12360000000001</c:v>
                </c:pt>
                <c:pt idx="15879">
                  <c:v>35.12360000000001</c:v>
                </c:pt>
                <c:pt idx="15880">
                  <c:v>35.12360000000001</c:v>
                </c:pt>
                <c:pt idx="15881">
                  <c:v>35.12360000000001</c:v>
                </c:pt>
                <c:pt idx="15882">
                  <c:v>35.004100000000051</c:v>
                </c:pt>
                <c:pt idx="15883">
                  <c:v>35.12360000000001</c:v>
                </c:pt>
                <c:pt idx="15884">
                  <c:v>35.12360000000001</c:v>
                </c:pt>
                <c:pt idx="15885">
                  <c:v>35.12360000000001</c:v>
                </c:pt>
                <c:pt idx="15886">
                  <c:v>35.12360000000001</c:v>
                </c:pt>
                <c:pt idx="15887">
                  <c:v>35.12360000000001</c:v>
                </c:pt>
                <c:pt idx="15888">
                  <c:v>35.12360000000001</c:v>
                </c:pt>
                <c:pt idx="15889">
                  <c:v>35.12360000000001</c:v>
                </c:pt>
                <c:pt idx="15890">
                  <c:v>35.12360000000001</c:v>
                </c:pt>
                <c:pt idx="15891">
                  <c:v>35.12360000000001</c:v>
                </c:pt>
                <c:pt idx="15892">
                  <c:v>35.12360000000001</c:v>
                </c:pt>
                <c:pt idx="15893">
                  <c:v>35.004100000000051</c:v>
                </c:pt>
                <c:pt idx="15894">
                  <c:v>35.12360000000001</c:v>
                </c:pt>
                <c:pt idx="15895">
                  <c:v>35.12360000000001</c:v>
                </c:pt>
                <c:pt idx="15896">
                  <c:v>35.12360000000001</c:v>
                </c:pt>
                <c:pt idx="15897">
                  <c:v>35.12360000000001</c:v>
                </c:pt>
                <c:pt idx="15898">
                  <c:v>35.12360000000001</c:v>
                </c:pt>
                <c:pt idx="15899">
                  <c:v>35.004100000000051</c:v>
                </c:pt>
                <c:pt idx="15900">
                  <c:v>35.004100000000051</c:v>
                </c:pt>
                <c:pt idx="15901">
                  <c:v>35.004100000000051</c:v>
                </c:pt>
                <c:pt idx="15902">
                  <c:v>35.004100000000051</c:v>
                </c:pt>
                <c:pt idx="15903">
                  <c:v>35.004100000000051</c:v>
                </c:pt>
                <c:pt idx="15904">
                  <c:v>35.004100000000051</c:v>
                </c:pt>
                <c:pt idx="15905">
                  <c:v>35.12360000000001</c:v>
                </c:pt>
                <c:pt idx="15906">
                  <c:v>35.004100000000051</c:v>
                </c:pt>
                <c:pt idx="15907">
                  <c:v>35.004100000000051</c:v>
                </c:pt>
                <c:pt idx="15908">
                  <c:v>35.004100000000051</c:v>
                </c:pt>
                <c:pt idx="15909">
                  <c:v>35.004100000000051</c:v>
                </c:pt>
                <c:pt idx="15910">
                  <c:v>35.004100000000051</c:v>
                </c:pt>
                <c:pt idx="15911">
                  <c:v>35.004100000000051</c:v>
                </c:pt>
                <c:pt idx="15912">
                  <c:v>35.004100000000051</c:v>
                </c:pt>
                <c:pt idx="15913">
                  <c:v>35.004100000000051</c:v>
                </c:pt>
                <c:pt idx="15914">
                  <c:v>35.004100000000051</c:v>
                </c:pt>
                <c:pt idx="15915">
                  <c:v>35.004100000000051</c:v>
                </c:pt>
                <c:pt idx="15916">
                  <c:v>35.12360000000001</c:v>
                </c:pt>
                <c:pt idx="15917">
                  <c:v>35.004100000000051</c:v>
                </c:pt>
                <c:pt idx="15918">
                  <c:v>35.004100000000051</c:v>
                </c:pt>
                <c:pt idx="15919">
                  <c:v>35.12360000000001</c:v>
                </c:pt>
                <c:pt idx="15920">
                  <c:v>35.004100000000051</c:v>
                </c:pt>
                <c:pt idx="15921">
                  <c:v>35.004100000000051</c:v>
                </c:pt>
                <c:pt idx="15922">
                  <c:v>35.004100000000051</c:v>
                </c:pt>
                <c:pt idx="15923">
                  <c:v>35.004100000000051</c:v>
                </c:pt>
                <c:pt idx="15924">
                  <c:v>35.004100000000051</c:v>
                </c:pt>
                <c:pt idx="15925">
                  <c:v>35.004100000000051</c:v>
                </c:pt>
                <c:pt idx="15926">
                  <c:v>35.004100000000051</c:v>
                </c:pt>
                <c:pt idx="15927">
                  <c:v>35.004100000000051</c:v>
                </c:pt>
                <c:pt idx="15928">
                  <c:v>35.004100000000051</c:v>
                </c:pt>
                <c:pt idx="15929">
                  <c:v>35.004100000000051</c:v>
                </c:pt>
                <c:pt idx="15930">
                  <c:v>35.004100000000051</c:v>
                </c:pt>
                <c:pt idx="15931">
                  <c:v>35.004100000000051</c:v>
                </c:pt>
                <c:pt idx="15932">
                  <c:v>35.12360000000001</c:v>
                </c:pt>
                <c:pt idx="15933">
                  <c:v>35.004100000000051</c:v>
                </c:pt>
                <c:pt idx="15934">
                  <c:v>35.004100000000051</c:v>
                </c:pt>
                <c:pt idx="15935">
                  <c:v>35.004100000000051</c:v>
                </c:pt>
                <c:pt idx="15936">
                  <c:v>35.004100000000051</c:v>
                </c:pt>
                <c:pt idx="15937">
                  <c:v>35.004100000000051</c:v>
                </c:pt>
                <c:pt idx="15938">
                  <c:v>35.004100000000051</c:v>
                </c:pt>
                <c:pt idx="15939">
                  <c:v>35.004100000000051</c:v>
                </c:pt>
                <c:pt idx="15940">
                  <c:v>35.004100000000051</c:v>
                </c:pt>
                <c:pt idx="15941">
                  <c:v>35.004100000000051</c:v>
                </c:pt>
                <c:pt idx="15942">
                  <c:v>35.004100000000051</c:v>
                </c:pt>
                <c:pt idx="15943">
                  <c:v>35.004100000000051</c:v>
                </c:pt>
                <c:pt idx="15944">
                  <c:v>35.004100000000051</c:v>
                </c:pt>
                <c:pt idx="15945">
                  <c:v>35.004100000000051</c:v>
                </c:pt>
                <c:pt idx="15946">
                  <c:v>35.004100000000051</c:v>
                </c:pt>
                <c:pt idx="15947">
                  <c:v>35.004100000000051</c:v>
                </c:pt>
                <c:pt idx="15948">
                  <c:v>35.004100000000051</c:v>
                </c:pt>
                <c:pt idx="15949">
                  <c:v>34.884500000000003</c:v>
                </c:pt>
                <c:pt idx="15950">
                  <c:v>35.004100000000051</c:v>
                </c:pt>
                <c:pt idx="15951">
                  <c:v>34.884500000000003</c:v>
                </c:pt>
                <c:pt idx="15952">
                  <c:v>35.004100000000051</c:v>
                </c:pt>
                <c:pt idx="15953">
                  <c:v>35.004100000000051</c:v>
                </c:pt>
                <c:pt idx="15954">
                  <c:v>35.004100000000051</c:v>
                </c:pt>
                <c:pt idx="15955">
                  <c:v>35.004100000000051</c:v>
                </c:pt>
                <c:pt idx="15956">
                  <c:v>35.004100000000051</c:v>
                </c:pt>
                <c:pt idx="15957">
                  <c:v>35.004100000000051</c:v>
                </c:pt>
                <c:pt idx="15958">
                  <c:v>35.004100000000051</c:v>
                </c:pt>
                <c:pt idx="15959">
                  <c:v>35.004100000000051</c:v>
                </c:pt>
                <c:pt idx="15960">
                  <c:v>35.004100000000051</c:v>
                </c:pt>
                <c:pt idx="15961">
                  <c:v>34.884500000000003</c:v>
                </c:pt>
                <c:pt idx="15962">
                  <c:v>34.884500000000003</c:v>
                </c:pt>
                <c:pt idx="15963">
                  <c:v>34.884500000000003</c:v>
                </c:pt>
                <c:pt idx="15964">
                  <c:v>35.004100000000051</c:v>
                </c:pt>
                <c:pt idx="15965">
                  <c:v>35.004100000000051</c:v>
                </c:pt>
                <c:pt idx="15966">
                  <c:v>34.884500000000003</c:v>
                </c:pt>
                <c:pt idx="15967">
                  <c:v>35.004100000000051</c:v>
                </c:pt>
                <c:pt idx="15968">
                  <c:v>35.004100000000051</c:v>
                </c:pt>
                <c:pt idx="15969">
                  <c:v>34.884500000000003</c:v>
                </c:pt>
                <c:pt idx="15970">
                  <c:v>34.884500000000003</c:v>
                </c:pt>
                <c:pt idx="15971">
                  <c:v>34.884500000000003</c:v>
                </c:pt>
                <c:pt idx="15972">
                  <c:v>34.884500000000003</c:v>
                </c:pt>
                <c:pt idx="15973">
                  <c:v>34.884500000000003</c:v>
                </c:pt>
                <c:pt idx="15974">
                  <c:v>35.004100000000051</c:v>
                </c:pt>
                <c:pt idx="15975">
                  <c:v>35.004100000000051</c:v>
                </c:pt>
                <c:pt idx="15976">
                  <c:v>34.884500000000003</c:v>
                </c:pt>
                <c:pt idx="15977">
                  <c:v>34.884500000000003</c:v>
                </c:pt>
                <c:pt idx="15978">
                  <c:v>35.004100000000051</c:v>
                </c:pt>
                <c:pt idx="15979">
                  <c:v>34.884500000000003</c:v>
                </c:pt>
                <c:pt idx="15980">
                  <c:v>34.884500000000003</c:v>
                </c:pt>
                <c:pt idx="15981">
                  <c:v>34.884500000000003</c:v>
                </c:pt>
                <c:pt idx="15982">
                  <c:v>34.884500000000003</c:v>
                </c:pt>
                <c:pt idx="15983">
                  <c:v>34.884500000000003</c:v>
                </c:pt>
                <c:pt idx="15984">
                  <c:v>34.884500000000003</c:v>
                </c:pt>
                <c:pt idx="15985">
                  <c:v>34.884500000000003</c:v>
                </c:pt>
                <c:pt idx="15986">
                  <c:v>34.884500000000003</c:v>
                </c:pt>
                <c:pt idx="15987">
                  <c:v>35.004100000000051</c:v>
                </c:pt>
                <c:pt idx="15988">
                  <c:v>34.884500000000003</c:v>
                </c:pt>
                <c:pt idx="15989">
                  <c:v>34.884500000000003</c:v>
                </c:pt>
                <c:pt idx="15990">
                  <c:v>34.884500000000003</c:v>
                </c:pt>
                <c:pt idx="15991">
                  <c:v>34.884500000000003</c:v>
                </c:pt>
                <c:pt idx="15992">
                  <c:v>34.884500000000003</c:v>
                </c:pt>
                <c:pt idx="15993">
                  <c:v>34.884500000000003</c:v>
                </c:pt>
                <c:pt idx="15994">
                  <c:v>34.884500000000003</c:v>
                </c:pt>
                <c:pt idx="15995">
                  <c:v>34.884500000000003</c:v>
                </c:pt>
                <c:pt idx="15996">
                  <c:v>34.884500000000003</c:v>
                </c:pt>
                <c:pt idx="15997">
                  <c:v>34.884500000000003</c:v>
                </c:pt>
                <c:pt idx="15998">
                  <c:v>34.884500000000003</c:v>
                </c:pt>
                <c:pt idx="15999">
                  <c:v>34.884500000000003</c:v>
                </c:pt>
                <c:pt idx="16000">
                  <c:v>34.884500000000003</c:v>
                </c:pt>
                <c:pt idx="16001">
                  <c:v>34.884500000000003</c:v>
                </c:pt>
                <c:pt idx="16002">
                  <c:v>34.884500000000003</c:v>
                </c:pt>
                <c:pt idx="16003">
                  <c:v>34.884500000000003</c:v>
                </c:pt>
                <c:pt idx="16004">
                  <c:v>34.764900000000011</c:v>
                </c:pt>
                <c:pt idx="16005">
                  <c:v>34.884500000000003</c:v>
                </c:pt>
                <c:pt idx="16006">
                  <c:v>34.884500000000003</c:v>
                </c:pt>
                <c:pt idx="16007">
                  <c:v>34.764900000000011</c:v>
                </c:pt>
                <c:pt idx="16008">
                  <c:v>34.884500000000003</c:v>
                </c:pt>
                <c:pt idx="16009">
                  <c:v>34.764900000000011</c:v>
                </c:pt>
                <c:pt idx="16010">
                  <c:v>34.884500000000003</c:v>
                </c:pt>
                <c:pt idx="16011">
                  <c:v>34.884500000000003</c:v>
                </c:pt>
                <c:pt idx="16012">
                  <c:v>34.884500000000003</c:v>
                </c:pt>
                <c:pt idx="16013">
                  <c:v>34.884500000000003</c:v>
                </c:pt>
                <c:pt idx="16014">
                  <c:v>34.884500000000003</c:v>
                </c:pt>
                <c:pt idx="16015">
                  <c:v>34.884500000000003</c:v>
                </c:pt>
                <c:pt idx="16016">
                  <c:v>34.764900000000011</c:v>
                </c:pt>
                <c:pt idx="16017">
                  <c:v>34.884500000000003</c:v>
                </c:pt>
                <c:pt idx="16018">
                  <c:v>34.884500000000003</c:v>
                </c:pt>
                <c:pt idx="16019">
                  <c:v>34.764900000000011</c:v>
                </c:pt>
                <c:pt idx="16020">
                  <c:v>34.884500000000003</c:v>
                </c:pt>
                <c:pt idx="16021">
                  <c:v>34.884500000000003</c:v>
                </c:pt>
                <c:pt idx="16022">
                  <c:v>34.884500000000003</c:v>
                </c:pt>
                <c:pt idx="16023">
                  <c:v>34.884500000000003</c:v>
                </c:pt>
                <c:pt idx="16024">
                  <c:v>34.884500000000003</c:v>
                </c:pt>
                <c:pt idx="16025">
                  <c:v>34.764900000000011</c:v>
                </c:pt>
                <c:pt idx="16026">
                  <c:v>34.884500000000003</c:v>
                </c:pt>
                <c:pt idx="16027">
                  <c:v>34.884500000000003</c:v>
                </c:pt>
                <c:pt idx="16028">
                  <c:v>34.884500000000003</c:v>
                </c:pt>
                <c:pt idx="16029">
                  <c:v>34.884500000000003</c:v>
                </c:pt>
                <c:pt idx="16030">
                  <c:v>34.884500000000003</c:v>
                </c:pt>
                <c:pt idx="16031">
                  <c:v>34.764900000000011</c:v>
                </c:pt>
                <c:pt idx="16032">
                  <c:v>34.884500000000003</c:v>
                </c:pt>
                <c:pt idx="16033">
                  <c:v>34.764900000000011</c:v>
                </c:pt>
                <c:pt idx="16034">
                  <c:v>34.764900000000011</c:v>
                </c:pt>
                <c:pt idx="16035">
                  <c:v>34.764900000000011</c:v>
                </c:pt>
                <c:pt idx="16036">
                  <c:v>34.764900000000011</c:v>
                </c:pt>
                <c:pt idx="16037">
                  <c:v>34.884500000000003</c:v>
                </c:pt>
                <c:pt idx="16038">
                  <c:v>34.764900000000011</c:v>
                </c:pt>
                <c:pt idx="16039">
                  <c:v>34.884500000000003</c:v>
                </c:pt>
                <c:pt idx="16040">
                  <c:v>34.884500000000003</c:v>
                </c:pt>
                <c:pt idx="16041">
                  <c:v>34.884500000000003</c:v>
                </c:pt>
                <c:pt idx="16042">
                  <c:v>34.884500000000003</c:v>
                </c:pt>
                <c:pt idx="16043">
                  <c:v>34.764900000000011</c:v>
                </c:pt>
                <c:pt idx="16044">
                  <c:v>34.884500000000003</c:v>
                </c:pt>
                <c:pt idx="16045">
                  <c:v>34.884500000000003</c:v>
                </c:pt>
                <c:pt idx="16046">
                  <c:v>34.884500000000003</c:v>
                </c:pt>
                <c:pt idx="16047">
                  <c:v>34.764900000000011</c:v>
                </c:pt>
                <c:pt idx="16048">
                  <c:v>34.884500000000003</c:v>
                </c:pt>
                <c:pt idx="16049">
                  <c:v>34.884500000000003</c:v>
                </c:pt>
                <c:pt idx="16050">
                  <c:v>34.884500000000003</c:v>
                </c:pt>
                <c:pt idx="16051">
                  <c:v>34.884500000000003</c:v>
                </c:pt>
                <c:pt idx="16052">
                  <c:v>35.004100000000051</c:v>
                </c:pt>
                <c:pt idx="16053">
                  <c:v>34.764900000000011</c:v>
                </c:pt>
                <c:pt idx="16054">
                  <c:v>34.884500000000003</c:v>
                </c:pt>
                <c:pt idx="16055">
                  <c:v>34.884500000000003</c:v>
                </c:pt>
                <c:pt idx="16056">
                  <c:v>34.884500000000003</c:v>
                </c:pt>
                <c:pt idx="16057">
                  <c:v>34.884500000000003</c:v>
                </c:pt>
                <c:pt idx="16058">
                  <c:v>34.884500000000003</c:v>
                </c:pt>
                <c:pt idx="16059">
                  <c:v>34.884500000000003</c:v>
                </c:pt>
                <c:pt idx="16060">
                  <c:v>34.884500000000003</c:v>
                </c:pt>
                <c:pt idx="16061">
                  <c:v>34.884500000000003</c:v>
                </c:pt>
                <c:pt idx="16062">
                  <c:v>34.884500000000003</c:v>
                </c:pt>
                <c:pt idx="16063">
                  <c:v>34.884500000000003</c:v>
                </c:pt>
                <c:pt idx="16064">
                  <c:v>34.884500000000003</c:v>
                </c:pt>
                <c:pt idx="16065">
                  <c:v>34.884500000000003</c:v>
                </c:pt>
                <c:pt idx="16066">
                  <c:v>34.884500000000003</c:v>
                </c:pt>
                <c:pt idx="16067">
                  <c:v>34.884500000000003</c:v>
                </c:pt>
                <c:pt idx="16068">
                  <c:v>34.884500000000003</c:v>
                </c:pt>
                <c:pt idx="16069">
                  <c:v>34.884500000000003</c:v>
                </c:pt>
                <c:pt idx="16070">
                  <c:v>34.884500000000003</c:v>
                </c:pt>
                <c:pt idx="16071">
                  <c:v>34.884500000000003</c:v>
                </c:pt>
                <c:pt idx="16072">
                  <c:v>34.884500000000003</c:v>
                </c:pt>
                <c:pt idx="16073">
                  <c:v>34.884500000000003</c:v>
                </c:pt>
                <c:pt idx="16074">
                  <c:v>34.884500000000003</c:v>
                </c:pt>
                <c:pt idx="16075">
                  <c:v>34.884500000000003</c:v>
                </c:pt>
                <c:pt idx="16076">
                  <c:v>34.884500000000003</c:v>
                </c:pt>
                <c:pt idx="16077">
                  <c:v>34.884500000000003</c:v>
                </c:pt>
                <c:pt idx="16078">
                  <c:v>34.884500000000003</c:v>
                </c:pt>
                <c:pt idx="16079">
                  <c:v>34.884500000000003</c:v>
                </c:pt>
                <c:pt idx="16080">
                  <c:v>34.884500000000003</c:v>
                </c:pt>
                <c:pt idx="16081">
                  <c:v>34.884500000000003</c:v>
                </c:pt>
                <c:pt idx="16082">
                  <c:v>34.884500000000003</c:v>
                </c:pt>
                <c:pt idx="16083">
                  <c:v>34.884500000000003</c:v>
                </c:pt>
                <c:pt idx="16084">
                  <c:v>34.884500000000003</c:v>
                </c:pt>
                <c:pt idx="16085">
                  <c:v>34.884500000000003</c:v>
                </c:pt>
                <c:pt idx="16086">
                  <c:v>34.884500000000003</c:v>
                </c:pt>
                <c:pt idx="16087">
                  <c:v>34.884500000000003</c:v>
                </c:pt>
                <c:pt idx="16088">
                  <c:v>34.884500000000003</c:v>
                </c:pt>
                <c:pt idx="16089">
                  <c:v>35.004100000000051</c:v>
                </c:pt>
                <c:pt idx="16090">
                  <c:v>34.884500000000003</c:v>
                </c:pt>
                <c:pt idx="16091">
                  <c:v>34.884500000000003</c:v>
                </c:pt>
                <c:pt idx="16092">
                  <c:v>34.884500000000003</c:v>
                </c:pt>
                <c:pt idx="16093">
                  <c:v>35.004100000000051</c:v>
                </c:pt>
                <c:pt idx="16094">
                  <c:v>34.884500000000003</c:v>
                </c:pt>
                <c:pt idx="16095">
                  <c:v>34.884500000000003</c:v>
                </c:pt>
                <c:pt idx="16096">
                  <c:v>34.884500000000003</c:v>
                </c:pt>
                <c:pt idx="16097">
                  <c:v>35.004100000000051</c:v>
                </c:pt>
                <c:pt idx="16098">
                  <c:v>34.884500000000003</c:v>
                </c:pt>
                <c:pt idx="16099">
                  <c:v>35.004100000000051</c:v>
                </c:pt>
                <c:pt idx="16100">
                  <c:v>35.004100000000051</c:v>
                </c:pt>
                <c:pt idx="16101">
                  <c:v>34.884500000000003</c:v>
                </c:pt>
                <c:pt idx="16102">
                  <c:v>34.884500000000003</c:v>
                </c:pt>
                <c:pt idx="16103">
                  <c:v>35.004100000000051</c:v>
                </c:pt>
                <c:pt idx="16104">
                  <c:v>35.004100000000051</c:v>
                </c:pt>
                <c:pt idx="16105">
                  <c:v>34.884500000000003</c:v>
                </c:pt>
                <c:pt idx="16106">
                  <c:v>35.004100000000051</c:v>
                </c:pt>
                <c:pt idx="16107">
                  <c:v>35.004100000000051</c:v>
                </c:pt>
                <c:pt idx="16108">
                  <c:v>34.884500000000003</c:v>
                </c:pt>
                <c:pt idx="16109">
                  <c:v>35.004100000000051</c:v>
                </c:pt>
                <c:pt idx="16110">
                  <c:v>35.004100000000051</c:v>
                </c:pt>
                <c:pt idx="16111">
                  <c:v>35.004100000000051</c:v>
                </c:pt>
                <c:pt idx="16112">
                  <c:v>35.004100000000051</c:v>
                </c:pt>
                <c:pt idx="16113">
                  <c:v>35.004100000000051</c:v>
                </c:pt>
                <c:pt idx="16114">
                  <c:v>35.004100000000051</c:v>
                </c:pt>
                <c:pt idx="16115">
                  <c:v>35.004100000000051</c:v>
                </c:pt>
                <c:pt idx="16116">
                  <c:v>35.004100000000051</c:v>
                </c:pt>
                <c:pt idx="16117">
                  <c:v>35.004100000000051</c:v>
                </c:pt>
                <c:pt idx="16118">
                  <c:v>35.004100000000051</c:v>
                </c:pt>
                <c:pt idx="16119">
                  <c:v>35.004100000000051</c:v>
                </c:pt>
                <c:pt idx="16120">
                  <c:v>35.004100000000051</c:v>
                </c:pt>
                <c:pt idx="16121">
                  <c:v>35.004100000000051</c:v>
                </c:pt>
                <c:pt idx="16122">
                  <c:v>35.004100000000051</c:v>
                </c:pt>
                <c:pt idx="16123">
                  <c:v>35.12360000000001</c:v>
                </c:pt>
                <c:pt idx="16124">
                  <c:v>35.004100000000051</c:v>
                </c:pt>
                <c:pt idx="16125">
                  <c:v>35.004100000000051</c:v>
                </c:pt>
                <c:pt idx="16126">
                  <c:v>35.12360000000001</c:v>
                </c:pt>
                <c:pt idx="16127">
                  <c:v>35.004100000000051</c:v>
                </c:pt>
                <c:pt idx="16128">
                  <c:v>35.004100000000051</c:v>
                </c:pt>
                <c:pt idx="16129">
                  <c:v>35.004100000000051</c:v>
                </c:pt>
                <c:pt idx="16130">
                  <c:v>35.004100000000051</c:v>
                </c:pt>
                <c:pt idx="16131">
                  <c:v>35.004100000000051</c:v>
                </c:pt>
                <c:pt idx="16132">
                  <c:v>35.004100000000051</c:v>
                </c:pt>
                <c:pt idx="16133">
                  <c:v>35.004100000000051</c:v>
                </c:pt>
                <c:pt idx="16134">
                  <c:v>35.12360000000001</c:v>
                </c:pt>
                <c:pt idx="16135">
                  <c:v>35.12360000000001</c:v>
                </c:pt>
                <c:pt idx="16136">
                  <c:v>35.12360000000001</c:v>
                </c:pt>
                <c:pt idx="16137">
                  <c:v>35.12360000000001</c:v>
                </c:pt>
                <c:pt idx="16138">
                  <c:v>35.12360000000001</c:v>
                </c:pt>
                <c:pt idx="16139">
                  <c:v>35.12360000000001</c:v>
                </c:pt>
                <c:pt idx="16140">
                  <c:v>35.12360000000001</c:v>
                </c:pt>
                <c:pt idx="16141">
                  <c:v>35.12360000000001</c:v>
                </c:pt>
                <c:pt idx="16142">
                  <c:v>35.12360000000001</c:v>
                </c:pt>
                <c:pt idx="16143">
                  <c:v>35.12360000000001</c:v>
                </c:pt>
                <c:pt idx="16144">
                  <c:v>35.12360000000001</c:v>
                </c:pt>
                <c:pt idx="16145">
                  <c:v>35.12360000000001</c:v>
                </c:pt>
                <c:pt idx="16146">
                  <c:v>35.004100000000051</c:v>
                </c:pt>
                <c:pt idx="16147">
                  <c:v>35.12360000000001</c:v>
                </c:pt>
                <c:pt idx="16148">
                  <c:v>35.12360000000001</c:v>
                </c:pt>
                <c:pt idx="16149">
                  <c:v>35.243200000000002</c:v>
                </c:pt>
                <c:pt idx="16150">
                  <c:v>35.12360000000001</c:v>
                </c:pt>
                <c:pt idx="16151">
                  <c:v>35.12360000000001</c:v>
                </c:pt>
                <c:pt idx="16152">
                  <c:v>35.12360000000001</c:v>
                </c:pt>
                <c:pt idx="16153">
                  <c:v>35.243200000000002</c:v>
                </c:pt>
                <c:pt idx="16154">
                  <c:v>35.12360000000001</c:v>
                </c:pt>
                <c:pt idx="16155">
                  <c:v>35.12360000000001</c:v>
                </c:pt>
                <c:pt idx="16156">
                  <c:v>35.12360000000001</c:v>
                </c:pt>
                <c:pt idx="16157">
                  <c:v>35.243200000000002</c:v>
                </c:pt>
                <c:pt idx="16158">
                  <c:v>35.243200000000002</c:v>
                </c:pt>
                <c:pt idx="16159">
                  <c:v>35.243200000000002</c:v>
                </c:pt>
                <c:pt idx="16160">
                  <c:v>35.12360000000001</c:v>
                </c:pt>
                <c:pt idx="16161">
                  <c:v>35.243200000000002</c:v>
                </c:pt>
                <c:pt idx="16162">
                  <c:v>35.12360000000001</c:v>
                </c:pt>
                <c:pt idx="16163">
                  <c:v>35.243200000000002</c:v>
                </c:pt>
                <c:pt idx="16164">
                  <c:v>35.243200000000002</c:v>
                </c:pt>
                <c:pt idx="16165">
                  <c:v>35.243200000000002</c:v>
                </c:pt>
                <c:pt idx="16166">
                  <c:v>35.243200000000002</c:v>
                </c:pt>
                <c:pt idx="16167">
                  <c:v>35.243200000000002</c:v>
                </c:pt>
                <c:pt idx="16168">
                  <c:v>35.243200000000002</c:v>
                </c:pt>
                <c:pt idx="16169">
                  <c:v>35.243200000000002</c:v>
                </c:pt>
                <c:pt idx="16170">
                  <c:v>35.243200000000002</c:v>
                </c:pt>
                <c:pt idx="16171">
                  <c:v>35.243200000000002</c:v>
                </c:pt>
                <c:pt idx="16172">
                  <c:v>35.243200000000002</c:v>
                </c:pt>
                <c:pt idx="16173">
                  <c:v>35.243200000000002</c:v>
                </c:pt>
                <c:pt idx="16174">
                  <c:v>35.243200000000002</c:v>
                </c:pt>
                <c:pt idx="16175">
                  <c:v>35.362700000000018</c:v>
                </c:pt>
                <c:pt idx="16176">
                  <c:v>35.243200000000002</c:v>
                </c:pt>
                <c:pt idx="16177">
                  <c:v>35.243200000000002</c:v>
                </c:pt>
                <c:pt idx="16178">
                  <c:v>35.243200000000002</c:v>
                </c:pt>
                <c:pt idx="16179">
                  <c:v>35.243200000000002</c:v>
                </c:pt>
                <c:pt idx="16180">
                  <c:v>35.243200000000002</c:v>
                </c:pt>
                <c:pt idx="16181">
                  <c:v>35.243200000000002</c:v>
                </c:pt>
                <c:pt idx="16182">
                  <c:v>35.362700000000018</c:v>
                </c:pt>
                <c:pt idx="16183">
                  <c:v>35.243200000000002</c:v>
                </c:pt>
                <c:pt idx="16184">
                  <c:v>35.362700000000018</c:v>
                </c:pt>
                <c:pt idx="16185">
                  <c:v>35.362700000000018</c:v>
                </c:pt>
                <c:pt idx="16186">
                  <c:v>35.243200000000002</c:v>
                </c:pt>
                <c:pt idx="16187">
                  <c:v>35.362700000000018</c:v>
                </c:pt>
                <c:pt idx="16188">
                  <c:v>35.243200000000002</c:v>
                </c:pt>
                <c:pt idx="16189">
                  <c:v>35.243200000000002</c:v>
                </c:pt>
                <c:pt idx="16190">
                  <c:v>35.362700000000018</c:v>
                </c:pt>
                <c:pt idx="16191">
                  <c:v>35.362700000000018</c:v>
                </c:pt>
                <c:pt idx="16192">
                  <c:v>35.362700000000018</c:v>
                </c:pt>
                <c:pt idx="16193">
                  <c:v>35.362700000000018</c:v>
                </c:pt>
                <c:pt idx="16194">
                  <c:v>35.243200000000002</c:v>
                </c:pt>
                <c:pt idx="16195">
                  <c:v>35.243200000000002</c:v>
                </c:pt>
                <c:pt idx="16196">
                  <c:v>35.362700000000018</c:v>
                </c:pt>
                <c:pt idx="16197">
                  <c:v>35.362700000000018</c:v>
                </c:pt>
                <c:pt idx="16198">
                  <c:v>35.362700000000018</c:v>
                </c:pt>
                <c:pt idx="16199">
                  <c:v>35.362700000000018</c:v>
                </c:pt>
                <c:pt idx="16200">
                  <c:v>35.362700000000018</c:v>
                </c:pt>
                <c:pt idx="16201">
                  <c:v>35.362700000000018</c:v>
                </c:pt>
                <c:pt idx="16202">
                  <c:v>35.362700000000018</c:v>
                </c:pt>
                <c:pt idx="16203">
                  <c:v>35.362700000000018</c:v>
                </c:pt>
                <c:pt idx="16204">
                  <c:v>35.362700000000018</c:v>
                </c:pt>
                <c:pt idx="16205">
                  <c:v>35.482300000000009</c:v>
                </c:pt>
                <c:pt idx="16206">
                  <c:v>35.362700000000018</c:v>
                </c:pt>
                <c:pt idx="16207">
                  <c:v>35.362700000000018</c:v>
                </c:pt>
                <c:pt idx="16208">
                  <c:v>35.362700000000018</c:v>
                </c:pt>
                <c:pt idx="16209">
                  <c:v>35.362700000000018</c:v>
                </c:pt>
                <c:pt idx="16210">
                  <c:v>35.362700000000018</c:v>
                </c:pt>
                <c:pt idx="16211">
                  <c:v>35.362700000000018</c:v>
                </c:pt>
                <c:pt idx="16212">
                  <c:v>35.362700000000018</c:v>
                </c:pt>
                <c:pt idx="16213">
                  <c:v>35.362700000000018</c:v>
                </c:pt>
                <c:pt idx="16214">
                  <c:v>35.482300000000009</c:v>
                </c:pt>
                <c:pt idx="16215">
                  <c:v>35.362700000000018</c:v>
                </c:pt>
                <c:pt idx="16216">
                  <c:v>35.362700000000018</c:v>
                </c:pt>
                <c:pt idx="16217">
                  <c:v>35.362700000000018</c:v>
                </c:pt>
                <c:pt idx="16218">
                  <c:v>35.362700000000018</c:v>
                </c:pt>
                <c:pt idx="16219">
                  <c:v>35.362700000000018</c:v>
                </c:pt>
                <c:pt idx="16220">
                  <c:v>35.362700000000018</c:v>
                </c:pt>
                <c:pt idx="16221">
                  <c:v>35.362700000000018</c:v>
                </c:pt>
                <c:pt idx="16222">
                  <c:v>35.362700000000018</c:v>
                </c:pt>
                <c:pt idx="16223">
                  <c:v>35.362700000000018</c:v>
                </c:pt>
                <c:pt idx="16224">
                  <c:v>35.362700000000018</c:v>
                </c:pt>
                <c:pt idx="16225">
                  <c:v>35.362700000000018</c:v>
                </c:pt>
                <c:pt idx="16226">
                  <c:v>35.362700000000018</c:v>
                </c:pt>
                <c:pt idx="16227">
                  <c:v>35.362700000000018</c:v>
                </c:pt>
                <c:pt idx="16228">
                  <c:v>35.482300000000009</c:v>
                </c:pt>
                <c:pt idx="16229">
                  <c:v>35.362700000000018</c:v>
                </c:pt>
                <c:pt idx="16230">
                  <c:v>35.362700000000018</c:v>
                </c:pt>
                <c:pt idx="16231">
                  <c:v>35.362700000000018</c:v>
                </c:pt>
                <c:pt idx="16232">
                  <c:v>35.362700000000018</c:v>
                </c:pt>
                <c:pt idx="16233">
                  <c:v>35.482300000000009</c:v>
                </c:pt>
                <c:pt idx="16234">
                  <c:v>35.362700000000018</c:v>
                </c:pt>
                <c:pt idx="16235">
                  <c:v>35.362700000000018</c:v>
                </c:pt>
                <c:pt idx="16236">
                  <c:v>35.362700000000018</c:v>
                </c:pt>
                <c:pt idx="16237">
                  <c:v>35.362700000000018</c:v>
                </c:pt>
                <c:pt idx="16238">
                  <c:v>35.362700000000018</c:v>
                </c:pt>
                <c:pt idx="16239">
                  <c:v>35.362700000000018</c:v>
                </c:pt>
                <c:pt idx="16240">
                  <c:v>35.362700000000018</c:v>
                </c:pt>
                <c:pt idx="16241">
                  <c:v>35.482300000000009</c:v>
                </c:pt>
                <c:pt idx="16242">
                  <c:v>35.362700000000018</c:v>
                </c:pt>
                <c:pt idx="16243">
                  <c:v>35.362700000000018</c:v>
                </c:pt>
                <c:pt idx="16244">
                  <c:v>35.362700000000018</c:v>
                </c:pt>
                <c:pt idx="16245">
                  <c:v>35.362700000000018</c:v>
                </c:pt>
                <c:pt idx="16246">
                  <c:v>35.362700000000018</c:v>
                </c:pt>
                <c:pt idx="16247">
                  <c:v>35.362700000000018</c:v>
                </c:pt>
                <c:pt idx="16248">
                  <c:v>35.362700000000018</c:v>
                </c:pt>
                <c:pt idx="16249">
                  <c:v>35.362700000000018</c:v>
                </c:pt>
                <c:pt idx="16250">
                  <c:v>35.362700000000018</c:v>
                </c:pt>
                <c:pt idx="16251">
                  <c:v>35.362700000000018</c:v>
                </c:pt>
                <c:pt idx="16252">
                  <c:v>35.362700000000018</c:v>
                </c:pt>
                <c:pt idx="16253">
                  <c:v>35.362700000000018</c:v>
                </c:pt>
                <c:pt idx="16254">
                  <c:v>35.482300000000009</c:v>
                </c:pt>
                <c:pt idx="16255">
                  <c:v>35.362700000000018</c:v>
                </c:pt>
                <c:pt idx="16256">
                  <c:v>35.362700000000018</c:v>
                </c:pt>
                <c:pt idx="16257">
                  <c:v>35.362700000000018</c:v>
                </c:pt>
                <c:pt idx="16258">
                  <c:v>35.362700000000018</c:v>
                </c:pt>
                <c:pt idx="16259">
                  <c:v>35.362700000000018</c:v>
                </c:pt>
                <c:pt idx="16260">
                  <c:v>35.482300000000009</c:v>
                </c:pt>
                <c:pt idx="16261">
                  <c:v>35.362700000000018</c:v>
                </c:pt>
                <c:pt idx="16262">
                  <c:v>35.362700000000018</c:v>
                </c:pt>
                <c:pt idx="16263">
                  <c:v>35.362700000000018</c:v>
                </c:pt>
                <c:pt idx="16264">
                  <c:v>35.362700000000018</c:v>
                </c:pt>
                <c:pt idx="16265">
                  <c:v>35.482300000000009</c:v>
                </c:pt>
                <c:pt idx="16266">
                  <c:v>35.362700000000018</c:v>
                </c:pt>
                <c:pt idx="16267">
                  <c:v>35.362700000000018</c:v>
                </c:pt>
                <c:pt idx="16268">
                  <c:v>35.362700000000018</c:v>
                </c:pt>
                <c:pt idx="16269">
                  <c:v>35.362700000000018</c:v>
                </c:pt>
                <c:pt idx="16270">
                  <c:v>35.362700000000018</c:v>
                </c:pt>
                <c:pt idx="16271">
                  <c:v>35.362700000000018</c:v>
                </c:pt>
                <c:pt idx="16272">
                  <c:v>35.362700000000018</c:v>
                </c:pt>
                <c:pt idx="16273">
                  <c:v>35.362700000000018</c:v>
                </c:pt>
                <c:pt idx="16274">
                  <c:v>35.362700000000018</c:v>
                </c:pt>
                <c:pt idx="16275">
                  <c:v>35.362700000000018</c:v>
                </c:pt>
                <c:pt idx="16276">
                  <c:v>35.362700000000018</c:v>
                </c:pt>
                <c:pt idx="16277">
                  <c:v>35.362700000000018</c:v>
                </c:pt>
                <c:pt idx="16278">
                  <c:v>35.243200000000002</c:v>
                </c:pt>
                <c:pt idx="16279">
                  <c:v>35.362700000000018</c:v>
                </c:pt>
                <c:pt idx="16280">
                  <c:v>35.362700000000018</c:v>
                </c:pt>
                <c:pt idx="16281">
                  <c:v>35.362700000000018</c:v>
                </c:pt>
                <c:pt idx="16282">
                  <c:v>35.362700000000018</c:v>
                </c:pt>
                <c:pt idx="16283">
                  <c:v>35.362700000000018</c:v>
                </c:pt>
                <c:pt idx="16284">
                  <c:v>35.362700000000018</c:v>
                </c:pt>
                <c:pt idx="16285">
                  <c:v>35.362700000000018</c:v>
                </c:pt>
                <c:pt idx="16286">
                  <c:v>35.243200000000002</c:v>
                </c:pt>
                <c:pt idx="16287">
                  <c:v>35.362700000000018</c:v>
                </c:pt>
                <c:pt idx="16288">
                  <c:v>35.362700000000018</c:v>
                </c:pt>
                <c:pt idx="16289">
                  <c:v>35.362700000000018</c:v>
                </c:pt>
                <c:pt idx="16290">
                  <c:v>35.362700000000018</c:v>
                </c:pt>
                <c:pt idx="16291">
                  <c:v>35.362700000000018</c:v>
                </c:pt>
                <c:pt idx="16292">
                  <c:v>35.362700000000018</c:v>
                </c:pt>
                <c:pt idx="16293">
                  <c:v>35.362700000000018</c:v>
                </c:pt>
                <c:pt idx="16294">
                  <c:v>35.362700000000018</c:v>
                </c:pt>
                <c:pt idx="16295">
                  <c:v>35.243200000000002</c:v>
                </c:pt>
                <c:pt idx="16296">
                  <c:v>35.362700000000018</c:v>
                </c:pt>
                <c:pt idx="16297">
                  <c:v>35.362700000000018</c:v>
                </c:pt>
                <c:pt idx="16298">
                  <c:v>35.362700000000018</c:v>
                </c:pt>
                <c:pt idx="16299">
                  <c:v>35.362700000000018</c:v>
                </c:pt>
                <c:pt idx="16300">
                  <c:v>35.362700000000018</c:v>
                </c:pt>
                <c:pt idx="16301">
                  <c:v>35.362700000000018</c:v>
                </c:pt>
                <c:pt idx="16302">
                  <c:v>35.362700000000018</c:v>
                </c:pt>
                <c:pt idx="16303">
                  <c:v>35.362700000000018</c:v>
                </c:pt>
                <c:pt idx="16304">
                  <c:v>35.362700000000018</c:v>
                </c:pt>
                <c:pt idx="16305">
                  <c:v>35.243200000000002</c:v>
                </c:pt>
                <c:pt idx="16306">
                  <c:v>35.243200000000002</c:v>
                </c:pt>
                <c:pt idx="16307">
                  <c:v>35.362700000000018</c:v>
                </c:pt>
                <c:pt idx="16308">
                  <c:v>35.243200000000002</c:v>
                </c:pt>
                <c:pt idx="16309">
                  <c:v>35.362700000000018</c:v>
                </c:pt>
                <c:pt idx="16310">
                  <c:v>35.243200000000002</c:v>
                </c:pt>
                <c:pt idx="16311">
                  <c:v>35.243200000000002</c:v>
                </c:pt>
                <c:pt idx="16312">
                  <c:v>35.362700000000018</c:v>
                </c:pt>
                <c:pt idx="16313">
                  <c:v>35.243200000000002</c:v>
                </c:pt>
                <c:pt idx="16314">
                  <c:v>35.362700000000018</c:v>
                </c:pt>
                <c:pt idx="16315">
                  <c:v>35.362700000000018</c:v>
                </c:pt>
                <c:pt idx="16316">
                  <c:v>35.362700000000018</c:v>
                </c:pt>
                <c:pt idx="16317">
                  <c:v>35.362700000000018</c:v>
                </c:pt>
                <c:pt idx="16318">
                  <c:v>35.243200000000002</c:v>
                </c:pt>
                <c:pt idx="16319">
                  <c:v>35.362700000000018</c:v>
                </c:pt>
                <c:pt idx="16320">
                  <c:v>35.362700000000018</c:v>
                </c:pt>
                <c:pt idx="16321">
                  <c:v>35.362700000000018</c:v>
                </c:pt>
                <c:pt idx="16322">
                  <c:v>35.243200000000002</c:v>
                </c:pt>
                <c:pt idx="16323">
                  <c:v>35.362700000000018</c:v>
                </c:pt>
                <c:pt idx="16324">
                  <c:v>35.243200000000002</c:v>
                </c:pt>
                <c:pt idx="16325">
                  <c:v>35.362700000000018</c:v>
                </c:pt>
                <c:pt idx="16326">
                  <c:v>35.362700000000018</c:v>
                </c:pt>
                <c:pt idx="16327">
                  <c:v>35.362700000000018</c:v>
                </c:pt>
                <c:pt idx="16328">
                  <c:v>35.362700000000018</c:v>
                </c:pt>
                <c:pt idx="16329">
                  <c:v>35.243200000000002</c:v>
                </c:pt>
                <c:pt idx="16330">
                  <c:v>35.362700000000018</c:v>
                </c:pt>
                <c:pt idx="16331">
                  <c:v>35.362700000000018</c:v>
                </c:pt>
                <c:pt idx="16332">
                  <c:v>35.243200000000002</c:v>
                </c:pt>
                <c:pt idx="16333">
                  <c:v>35.362700000000018</c:v>
                </c:pt>
                <c:pt idx="16334">
                  <c:v>35.362700000000018</c:v>
                </c:pt>
                <c:pt idx="16335">
                  <c:v>35.362700000000018</c:v>
                </c:pt>
                <c:pt idx="16336">
                  <c:v>35.243200000000002</c:v>
                </c:pt>
                <c:pt idx="16337">
                  <c:v>35.243200000000002</c:v>
                </c:pt>
                <c:pt idx="16338">
                  <c:v>35.362700000000018</c:v>
                </c:pt>
                <c:pt idx="16339">
                  <c:v>35.362700000000018</c:v>
                </c:pt>
                <c:pt idx="16340">
                  <c:v>35.243200000000002</c:v>
                </c:pt>
                <c:pt idx="16341">
                  <c:v>35.243200000000002</c:v>
                </c:pt>
                <c:pt idx="16342">
                  <c:v>35.362700000000018</c:v>
                </c:pt>
                <c:pt idx="16343">
                  <c:v>35.243200000000002</c:v>
                </c:pt>
                <c:pt idx="16344">
                  <c:v>35.243200000000002</c:v>
                </c:pt>
                <c:pt idx="16345">
                  <c:v>35.243200000000002</c:v>
                </c:pt>
                <c:pt idx="16346">
                  <c:v>35.243200000000002</c:v>
                </c:pt>
                <c:pt idx="16347">
                  <c:v>35.243200000000002</c:v>
                </c:pt>
                <c:pt idx="16348">
                  <c:v>35.243200000000002</c:v>
                </c:pt>
                <c:pt idx="16349">
                  <c:v>35.243200000000002</c:v>
                </c:pt>
                <c:pt idx="16350">
                  <c:v>35.362700000000018</c:v>
                </c:pt>
                <c:pt idx="16351">
                  <c:v>35.243200000000002</c:v>
                </c:pt>
                <c:pt idx="16352">
                  <c:v>35.243200000000002</c:v>
                </c:pt>
                <c:pt idx="16353">
                  <c:v>35.243200000000002</c:v>
                </c:pt>
                <c:pt idx="16354">
                  <c:v>35.243200000000002</c:v>
                </c:pt>
                <c:pt idx="16355">
                  <c:v>35.243200000000002</c:v>
                </c:pt>
                <c:pt idx="16356">
                  <c:v>35.243200000000002</c:v>
                </c:pt>
                <c:pt idx="16357">
                  <c:v>35.243200000000002</c:v>
                </c:pt>
                <c:pt idx="16358">
                  <c:v>35.243200000000002</c:v>
                </c:pt>
                <c:pt idx="16359">
                  <c:v>35.243200000000002</c:v>
                </c:pt>
                <c:pt idx="16360">
                  <c:v>35.243200000000002</c:v>
                </c:pt>
                <c:pt idx="16361">
                  <c:v>35.243200000000002</c:v>
                </c:pt>
                <c:pt idx="16362">
                  <c:v>35.243200000000002</c:v>
                </c:pt>
                <c:pt idx="16363">
                  <c:v>35.12360000000001</c:v>
                </c:pt>
                <c:pt idx="16364">
                  <c:v>35.243200000000002</c:v>
                </c:pt>
                <c:pt idx="16365">
                  <c:v>35.243200000000002</c:v>
                </c:pt>
                <c:pt idx="16366">
                  <c:v>35.243200000000002</c:v>
                </c:pt>
                <c:pt idx="16367">
                  <c:v>35.243200000000002</c:v>
                </c:pt>
                <c:pt idx="16368">
                  <c:v>35.243200000000002</c:v>
                </c:pt>
                <c:pt idx="16369">
                  <c:v>35.12360000000001</c:v>
                </c:pt>
                <c:pt idx="16370">
                  <c:v>35.243200000000002</c:v>
                </c:pt>
                <c:pt idx="16371">
                  <c:v>35.243200000000002</c:v>
                </c:pt>
                <c:pt idx="16372">
                  <c:v>35.243200000000002</c:v>
                </c:pt>
                <c:pt idx="16373">
                  <c:v>35.243200000000002</c:v>
                </c:pt>
                <c:pt idx="16374">
                  <c:v>35.243200000000002</c:v>
                </c:pt>
                <c:pt idx="16375">
                  <c:v>35.243200000000002</c:v>
                </c:pt>
                <c:pt idx="16376">
                  <c:v>35.243200000000002</c:v>
                </c:pt>
                <c:pt idx="16377">
                  <c:v>35.243200000000002</c:v>
                </c:pt>
                <c:pt idx="16378">
                  <c:v>35.12360000000001</c:v>
                </c:pt>
                <c:pt idx="16379">
                  <c:v>35.243200000000002</c:v>
                </c:pt>
                <c:pt idx="16380">
                  <c:v>35.243200000000002</c:v>
                </c:pt>
                <c:pt idx="16381">
                  <c:v>35.243200000000002</c:v>
                </c:pt>
                <c:pt idx="16382">
                  <c:v>35.243200000000002</c:v>
                </c:pt>
                <c:pt idx="16383">
                  <c:v>35.243200000000002</c:v>
                </c:pt>
                <c:pt idx="16384">
                  <c:v>35.243200000000002</c:v>
                </c:pt>
                <c:pt idx="16385">
                  <c:v>35.243200000000002</c:v>
                </c:pt>
                <c:pt idx="16386">
                  <c:v>35.243200000000002</c:v>
                </c:pt>
                <c:pt idx="16387">
                  <c:v>35.243200000000002</c:v>
                </c:pt>
                <c:pt idx="16388">
                  <c:v>35.243200000000002</c:v>
                </c:pt>
                <c:pt idx="16389">
                  <c:v>35.12360000000001</c:v>
                </c:pt>
                <c:pt idx="16390">
                  <c:v>35.243200000000002</c:v>
                </c:pt>
                <c:pt idx="16391">
                  <c:v>35.243200000000002</c:v>
                </c:pt>
                <c:pt idx="16392">
                  <c:v>35.243200000000002</c:v>
                </c:pt>
                <c:pt idx="16393">
                  <c:v>35.12360000000001</c:v>
                </c:pt>
                <c:pt idx="16394">
                  <c:v>35.243200000000002</c:v>
                </c:pt>
                <c:pt idx="16395">
                  <c:v>35.12360000000001</c:v>
                </c:pt>
                <c:pt idx="16396">
                  <c:v>35.243200000000002</c:v>
                </c:pt>
                <c:pt idx="16397">
                  <c:v>35.12360000000001</c:v>
                </c:pt>
                <c:pt idx="16398">
                  <c:v>35.243200000000002</c:v>
                </c:pt>
                <c:pt idx="16399">
                  <c:v>35.12360000000001</c:v>
                </c:pt>
                <c:pt idx="16400">
                  <c:v>35.243200000000002</c:v>
                </c:pt>
                <c:pt idx="16401">
                  <c:v>35.12360000000001</c:v>
                </c:pt>
                <c:pt idx="16402">
                  <c:v>35.12360000000001</c:v>
                </c:pt>
                <c:pt idx="16403">
                  <c:v>35.12360000000001</c:v>
                </c:pt>
                <c:pt idx="16404">
                  <c:v>35.243200000000002</c:v>
                </c:pt>
                <c:pt idx="16405">
                  <c:v>35.12360000000001</c:v>
                </c:pt>
                <c:pt idx="16406">
                  <c:v>35.12360000000001</c:v>
                </c:pt>
                <c:pt idx="16407">
                  <c:v>35.243200000000002</c:v>
                </c:pt>
                <c:pt idx="16408">
                  <c:v>35.12360000000001</c:v>
                </c:pt>
                <c:pt idx="16409">
                  <c:v>35.12360000000001</c:v>
                </c:pt>
                <c:pt idx="16410">
                  <c:v>35.12360000000001</c:v>
                </c:pt>
                <c:pt idx="16411">
                  <c:v>35.12360000000001</c:v>
                </c:pt>
                <c:pt idx="16412">
                  <c:v>35.12360000000001</c:v>
                </c:pt>
                <c:pt idx="16413">
                  <c:v>35.12360000000001</c:v>
                </c:pt>
                <c:pt idx="16414">
                  <c:v>35.12360000000001</c:v>
                </c:pt>
                <c:pt idx="16415">
                  <c:v>35.12360000000001</c:v>
                </c:pt>
                <c:pt idx="16416">
                  <c:v>35.12360000000001</c:v>
                </c:pt>
                <c:pt idx="16417">
                  <c:v>35.12360000000001</c:v>
                </c:pt>
                <c:pt idx="16418">
                  <c:v>35.12360000000001</c:v>
                </c:pt>
                <c:pt idx="16419">
                  <c:v>35.243200000000002</c:v>
                </c:pt>
                <c:pt idx="16420">
                  <c:v>35.12360000000001</c:v>
                </c:pt>
                <c:pt idx="16421">
                  <c:v>35.12360000000001</c:v>
                </c:pt>
                <c:pt idx="16422">
                  <c:v>35.12360000000001</c:v>
                </c:pt>
                <c:pt idx="16423">
                  <c:v>35.12360000000001</c:v>
                </c:pt>
                <c:pt idx="16424">
                  <c:v>35.243200000000002</c:v>
                </c:pt>
                <c:pt idx="16425">
                  <c:v>35.12360000000001</c:v>
                </c:pt>
                <c:pt idx="16426">
                  <c:v>35.12360000000001</c:v>
                </c:pt>
                <c:pt idx="16427">
                  <c:v>35.12360000000001</c:v>
                </c:pt>
                <c:pt idx="16428">
                  <c:v>35.12360000000001</c:v>
                </c:pt>
                <c:pt idx="16429">
                  <c:v>35.12360000000001</c:v>
                </c:pt>
                <c:pt idx="16430">
                  <c:v>35.12360000000001</c:v>
                </c:pt>
                <c:pt idx="16431">
                  <c:v>35.12360000000001</c:v>
                </c:pt>
                <c:pt idx="16432">
                  <c:v>35.12360000000001</c:v>
                </c:pt>
                <c:pt idx="16433">
                  <c:v>35.12360000000001</c:v>
                </c:pt>
                <c:pt idx="16434">
                  <c:v>35.12360000000001</c:v>
                </c:pt>
                <c:pt idx="16435">
                  <c:v>35.12360000000001</c:v>
                </c:pt>
                <c:pt idx="16436">
                  <c:v>35.12360000000001</c:v>
                </c:pt>
                <c:pt idx="16437">
                  <c:v>35.12360000000001</c:v>
                </c:pt>
                <c:pt idx="16438">
                  <c:v>35.12360000000001</c:v>
                </c:pt>
                <c:pt idx="16439">
                  <c:v>35.12360000000001</c:v>
                </c:pt>
                <c:pt idx="16440">
                  <c:v>35.12360000000001</c:v>
                </c:pt>
                <c:pt idx="16441">
                  <c:v>35.12360000000001</c:v>
                </c:pt>
                <c:pt idx="16442">
                  <c:v>35.004100000000051</c:v>
                </c:pt>
                <c:pt idx="16443">
                  <c:v>35.004100000000051</c:v>
                </c:pt>
                <c:pt idx="16444">
                  <c:v>35.12360000000001</c:v>
                </c:pt>
                <c:pt idx="16445">
                  <c:v>35.004100000000051</c:v>
                </c:pt>
                <c:pt idx="16446">
                  <c:v>35.12360000000001</c:v>
                </c:pt>
                <c:pt idx="16447">
                  <c:v>35.12360000000001</c:v>
                </c:pt>
                <c:pt idx="16448">
                  <c:v>35.12360000000001</c:v>
                </c:pt>
                <c:pt idx="16449">
                  <c:v>35.004100000000051</c:v>
                </c:pt>
                <c:pt idx="16450">
                  <c:v>35.004100000000051</c:v>
                </c:pt>
                <c:pt idx="16451">
                  <c:v>35.12360000000001</c:v>
                </c:pt>
                <c:pt idx="16452">
                  <c:v>35.12360000000001</c:v>
                </c:pt>
                <c:pt idx="16453">
                  <c:v>35.004100000000051</c:v>
                </c:pt>
                <c:pt idx="16454">
                  <c:v>35.12360000000001</c:v>
                </c:pt>
                <c:pt idx="16455">
                  <c:v>35.12360000000001</c:v>
                </c:pt>
                <c:pt idx="16456">
                  <c:v>35.004100000000051</c:v>
                </c:pt>
                <c:pt idx="16457">
                  <c:v>35.004100000000051</c:v>
                </c:pt>
                <c:pt idx="16458">
                  <c:v>35.004100000000051</c:v>
                </c:pt>
                <c:pt idx="16459">
                  <c:v>35.004100000000051</c:v>
                </c:pt>
                <c:pt idx="16460">
                  <c:v>35.12360000000001</c:v>
                </c:pt>
                <c:pt idx="16461">
                  <c:v>35.12360000000001</c:v>
                </c:pt>
                <c:pt idx="16462">
                  <c:v>35.12360000000001</c:v>
                </c:pt>
                <c:pt idx="16463">
                  <c:v>35.004100000000051</c:v>
                </c:pt>
                <c:pt idx="16464">
                  <c:v>35.12360000000001</c:v>
                </c:pt>
                <c:pt idx="16465">
                  <c:v>35.12360000000001</c:v>
                </c:pt>
                <c:pt idx="16466">
                  <c:v>35.004100000000051</c:v>
                </c:pt>
                <c:pt idx="16467">
                  <c:v>35.004100000000051</c:v>
                </c:pt>
                <c:pt idx="16468">
                  <c:v>35.004100000000051</c:v>
                </c:pt>
                <c:pt idx="16469">
                  <c:v>35.004100000000051</c:v>
                </c:pt>
                <c:pt idx="16470">
                  <c:v>35.004100000000051</c:v>
                </c:pt>
                <c:pt idx="16471">
                  <c:v>35.004100000000051</c:v>
                </c:pt>
                <c:pt idx="16472">
                  <c:v>35.004100000000051</c:v>
                </c:pt>
                <c:pt idx="16473">
                  <c:v>35.004100000000051</c:v>
                </c:pt>
                <c:pt idx="16474">
                  <c:v>35.12360000000001</c:v>
                </c:pt>
                <c:pt idx="16475">
                  <c:v>35.004100000000051</c:v>
                </c:pt>
                <c:pt idx="16476">
                  <c:v>35.004100000000051</c:v>
                </c:pt>
                <c:pt idx="16477">
                  <c:v>35.004100000000051</c:v>
                </c:pt>
                <c:pt idx="16478">
                  <c:v>35.12360000000001</c:v>
                </c:pt>
                <c:pt idx="16479">
                  <c:v>35.004100000000051</c:v>
                </c:pt>
                <c:pt idx="16480">
                  <c:v>35.004100000000051</c:v>
                </c:pt>
                <c:pt idx="16481">
                  <c:v>35.004100000000051</c:v>
                </c:pt>
                <c:pt idx="16482">
                  <c:v>35.004100000000051</c:v>
                </c:pt>
                <c:pt idx="16483">
                  <c:v>35.004100000000051</c:v>
                </c:pt>
                <c:pt idx="16484">
                  <c:v>35.004100000000051</c:v>
                </c:pt>
                <c:pt idx="16485">
                  <c:v>35.004100000000051</c:v>
                </c:pt>
                <c:pt idx="16486">
                  <c:v>35.004100000000051</c:v>
                </c:pt>
                <c:pt idx="16487">
                  <c:v>35.004100000000051</c:v>
                </c:pt>
                <c:pt idx="16488">
                  <c:v>35.004100000000051</c:v>
                </c:pt>
                <c:pt idx="16489">
                  <c:v>35.004100000000051</c:v>
                </c:pt>
                <c:pt idx="16490">
                  <c:v>35.004100000000051</c:v>
                </c:pt>
                <c:pt idx="16491">
                  <c:v>35.004100000000051</c:v>
                </c:pt>
                <c:pt idx="16492">
                  <c:v>35.004100000000051</c:v>
                </c:pt>
                <c:pt idx="16493">
                  <c:v>35.004100000000051</c:v>
                </c:pt>
                <c:pt idx="16494">
                  <c:v>35.004100000000051</c:v>
                </c:pt>
                <c:pt idx="16495">
                  <c:v>35.004100000000051</c:v>
                </c:pt>
                <c:pt idx="16496">
                  <c:v>35.004100000000051</c:v>
                </c:pt>
                <c:pt idx="16497">
                  <c:v>35.004100000000051</c:v>
                </c:pt>
                <c:pt idx="16498">
                  <c:v>35.004100000000051</c:v>
                </c:pt>
                <c:pt idx="16499">
                  <c:v>35.004100000000051</c:v>
                </c:pt>
                <c:pt idx="16500">
                  <c:v>35.004100000000051</c:v>
                </c:pt>
                <c:pt idx="16501">
                  <c:v>35.004100000000051</c:v>
                </c:pt>
                <c:pt idx="16502">
                  <c:v>35.004100000000051</c:v>
                </c:pt>
                <c:pt idx="16503">
                  <c:v>35.004100000000051</c:v>
                </c:pt>
                <c:pt idx="16504">
                  <c:v>35.004100000000051</c:v>
                </c:pt>
                <c:pt idx="16505">
                  <c:v>35.004100000000051</c:v>
                </c:pt>
                <c:pt idx="16506">
                  <c:v>35.004100000000051</c:v>
                </c:pt>
                <c:pt idx="16507">
                  <c:v>34.884500000000003</c:v>
                </c:pt>
                <c:pt idx="16508">
                  <c:v>35.004100000000051</c:v>
                </c:pt>
                <c:pt idx="16509">
                  <c:v>34.884500000000003</c:v>
                </c:pt>
                <c:pt idx="16510">
                  <c:v>35.004100000000051</c:v>
                </c:pt>
                <c:pt idx="16511">
                  <c:v>35.004100000000051</c:v>
                </c:pt>
                <c:pt idx="16512">
                  <c:v>34.884500000000003</c:v>
                </c:pt>
                <c:pt idx="16513">
                  <c:v>35.004100000000051</c:v>
                </c:pt>
                <c:pt idx="16514">
                  <c:v>35.004100000000051</c:v>
                </c:pt>
                <c:pt idx="16515">
                  <c:v>35.004100000000051</c:v>
                </c:pt>
                <c:pt idx="16516">
                  <c:v>35.004100000000051</c:v>
                </c:pt>
                <c:pt idx="16517">
                  <c:v>34.884500000000003</c:v>
                </c:pt>
                <c:pt idx="16518">
                  <c:v>34.884500000000003</c:v>
                </c:pt>
                <c:pt idx="16519">
                  <c:v>34.884500000000003</c:v>
                </c:pt>
                <c:pt idx="16520">
                  <c:v>35.004100000000051</c:v>
                </c:pt>
                <c:pt idx="16521">
                  <c:v>35.004100000000051</c:v>
                </c:pt>
                <c:pt idx="16522">
                  <c:v>35.004100000000051</c:v>
                </c:pt>
                <c:pt idx="16523">
                  <c:v>34.884500000000003</c:v>
                </c:pt>
                <c:pt idx="16524">
                  <c:v>35.004100000000051</c:v>
                </c:pt>
                <c:pt idx="16525">
                  <c:v>34.884500000000003</c:v>
                </c:pt>
                <c:pt idx="16526">
                  <c:v>34.884500000000003</c:v>
                </c:pt>
                <c:pt idx="16527">
                  <c:v>34.884500000000003</c:v>
                </c:pt>
                <c:pt idx="16528">
                  <c:v>34.884500000000003</c:v>
                </c:pt>
                <c:pt idx="16529">
                  <c:v>34.884500000000003</c:v>
                </c:pt>
                <c:pt idx="16530">
                  <c:v>35.004100000000051</c:v>
                </c:pt>
                <c:pt idx="16531">
                  <c:v>34.884500000000003</c:v>
                </c:pt>
                <c:pt idx="16532">
                  <c:v>35.004100000000051</c:v>
                </c:pt>
                <c:pt idx="16533">
                  <c:v>34.884500000000003</c:v>
                </c:pt>
                <c:pt idx="16534">
                  <c:v>35.004100000000051</c:v>
                </c:pt>
                <c:pt idx="16535">
                  <c:v>34.884500000000003</c:v>
                </c:pt>
                <c:pt idx="16536">
                  <c:v>34.884500000000003</c:v>
                </c:pt>
                <c:pt idx="16537">
                  <c:v>34.884500000000003</c:v>
                </c:pt>
                <c:pt idx="16538">
                  <c:v>34.884500000000003</c:v>
                </c:pt>
                <c:pt idx="16539">
                  <c:v>34.884500000000003</c:v>
                </c:pt>
                <c:pt idx="16540">
                  <c:v>35.004100000000051</c:v>
                </c:pt>
                <c:pt idx="16541">
                  <c:v>34.884500000000003</c:v>
                </c:pt>
                <c:pt idx="16542">
                  <c:v>34.884500000000003</c:v>
                </c:pt>
                <c:pt idx="16543">
                  <c:v>34.884500000000003</c:v>
                </c:pt>
                <c:pt idx="16544">
                  <c:v>35.004100000000051</c:v>
                </c:pt>
                <c:pt idx="16545">
                  <c:v>34.884500000000003</c:v>
                </c:pt>
                <c:pt idx="16546">
                  <c:v>34.884500000000003</c:v>
                </c:pt>
                <c:pt idx="16547">
                  <c:v>34.884500000000003</c:v>
                </c:pt>
                <c:pt idx="16548">
                  <c:v>34.884500000000003</c:v>
                </c:pt>
                <c:pt idx="16549">
                  <c:v>34.884500000000003</c:v>
                </c:pt>
                <c:pt idx="16550">
                  <c:v>34.884500000000003</c:v>
                </c:pt>
                <c:pt idx="16551">
                  <c:v>34.884500000000003</c:v>
                </c:pt>
                <c:pt idx="16552">
                  <c:v>34.884500000000003</c:v>
                </c:pt>
                <c:pt idx="16553">
                  <c:v>34.884500000000003</c:v>
                </c:pt>
                <c:pt idx="16554">
                  <c:v>34.884500000000003</c:v>
                </c:pt>
                <c:pt idx="16555">
                  <c:v>34.884500000000003</c:v>
                </c:pt>
                <c:pt idx="16556">
                  <c:v>34.884500000000003</c:v>
                </c:pt>
                <c:pt idx="16557">
                  <c:v>34.764900000000011</c:v>
                </c:pt>
                <c:pt idx="16558">
                  <c:v>34.884500000000003</c:v>
                </c:pt>
                <c:pt idx="16559">
                  <c:v>34.884500000000003</c:v>
                </c:pt>
                <c:pt idx="16560">
                  <c:v>34.884500000000003</c:v>
                </c:pt>
                <c:pt idx="16561">
                  <c:v>34.884500000000003</c:v>
                </c:pt>
                <c:pt idx="16562">
                  <c:v>34.884500000000003</c:v>
                </c:pt>
                <c:pt idx="16563">
                  <c:v>34.764900000000011</c:v>
                </c:pt>
                <c:pt idx="16564">
                  <c:v>34.884500000000003</c:v>
                </c:pt>
                <c:pt idx="16565">
                  <c:v>34.884500000000003</c:v>
                </c:pt>
                <c:pt idx="16566">
                  <c:v>34.764900000000011</c:v>
                </c:pt>
                <c:pt idx="16567">
                  <c:v>34.764900000000011</c:v>
                </c:pt>
                <c:pt idx="16568">
                  <c:v>34.884500000000003</c:v>
                </c:pt>
                <c:pt idx="16569">
                  <c:v>34.764900000000011</c:v>
                </c:pt>
                <c:pt idx="16570">
                  <c:v>34.884500000000003</c:v>
                </c:pt>
                <c:pt idx="16571">
                  <c:v>34.884500000000003</c:v>
                </c:pt>
                <c:pt idx="16572">
                  <c:v>34.764900000000011</c:v>
                </c:pt>
                <c:pt idx="16573">
                  <c:v>34.884500000000003</c:v>
                </c:pt>
                <c:pt idx="16574">
                  <c:v>34.764900000000011</c:v>
                </c:pt>
                <c:pt idx="16575">
                  <c:v>34.764900000000011</c:v>
                </c:pt>
                <c:pt idx="16576">
                  <c:v>34.764900000000011</c:v>
                </c:pt>
                <c:pt idx="16577">
                  <c:v>34.884500000000003</c:v>
                </c:pt>
                <c:pt idx="16578">
                  <c:v>34.884500000000003</c:v>
                </c:pt>
                <c:pt idx="16579">
                  <c:v>34.764900000000011</c:v>
                </c:pt>
                <c:pt idx="16580">
                  <c:v>34.764900000000011</c:v>
                </c:pt>
                <c:pt idx="16581">
                  <c:v>34.884500000000003</c:v>
                </c:pt>
                <c:pt idx="16582">
                  <c:v>34.884500000000003</c:v>
                </c:pt>
                <c:pt idx="16583">
                  <c:v>34.764900000000011</c:v>
                </c:pt>
                <c:pt idx="16584">
                  <c:v>34.764900000000011</c:v>
                </c:pt>
                <c:pt idx="16585">
                  <c:v>34.764900000000011</c:v>
                </c:pt>
                <c:pt idx="16586">
                  <c:v>34.764900000000011</c:v>
                </c:pt>
                <c:pt idx="16587">
                  <c:v>34.764900000000011</c:v>
                </c:pt>
                <c:pt idx="16588">
                  <c:v>34.764900000000011</c:v>
                </c:pt>
                <c:pt idx="16589">
                  <c:v>34.884500000000003</c:v>
                </c:pt>
                <c:pt idx="16590">
                  <c:v>34.764900000000011</c:v>
                </c:pt>
                <c:pt idx="16591">
                  <c:v>34.764900000000011</c:v>
                </c:pt>
                <c:pt idx="16592">
                  <c:v>34.764900000000011</c:v>
                </c:pt>
                <c:pt idx="16593">
                  <c:v>34.884500000000003</c:v>
                </c:pt>
                <c:pt idx="16594">
                  <c:v>34.884500000000003</c:v>
                </c:pt>
                <c:pt idx="16595">
                  <c:v>34.764900000000011</c:v>
                </c:pt>
                <c:pt idx="16596">
                  <c:v>34.764900000000011</c:v>
                </c:pt>
                <c:pt idx="16597">
                  <c:v>34.884500000000003</c:v>
                </c:pt>
                <c:pt idx="16598">
                  <c:v>34.764900000000011</c:v>
                </c:pt>
                <c:pt idx="16599">
                  <c:v>34.764900000000011</c:v>
                </c:pt>
                <c:pt idx="16600">
                  <c:v>34.884500000000003</c:v>
                </c:pt>
                <c:pt idx="16601">
                  <c:v>34.764900000000011</c:v>
                </c:pt>
                <c:pt idx="16602">
                  <c:v>34.764900000000011</c:v>
                </c:pt>
                <c:pt idx="16603">
                  <c:v>34.764900000000011</c:v>
                </c:pt>
                <c:pt idx="16604">
                  <c:v>34.884500000000003</c:v>
                </c:pt>
                <c:pt idx="16605">
                  <c:v>34.884500000000003</c:v>
                </c:pt>
                <c:pt idx="16606">
                  <c:v>34.764900000000011</c:v>
                </c:pt>
                <c:pt idx="16607">
                  <c:v>34.884500000000003</c:v>
                </c:pt>
                <c:pt idx="16608">
                  <c:v>34.884500000000003</c:v>
                </c:pt>
                <c:pt idx="16609">
                  <c:v>34.884500000000003</c:v>
                </c:pt>
                <c:pt idx="16610">
                  <c:v>34.764900000000011</c:v>
                </c:pt>
                <c:pt idx="16611">
                  <c:v>34.884500000000003</c:v>
                </c:pt>
                <c:pt idx="16612">
                  <c:v>34.884500000000003</c:v>
                </c:pt>
                <c:pt idx="16613">
                  <c:v>34.884500000000003</c:v>
                </c:pt>
                <c:pt idx="16614">
                  <c:v>34.764900000000011</c:v>
                </c:pt>
                <c:pt idx="16615">
                  <c:v>34.884500000000003</c:v>
                </c:pt>
                <c:pt idx="16616">
                  <c:v>34.884500000000003</c:v>
                </c:pt>
                <c:pt idx="16617">
                  <c:v>34.884500000000003</c:v>
                </c:pt>
                <c:pt idx="16618">
                  <c:v>34.884500000000003</c:v>
                </c:pt>
                <c:pt idx="16619">
                  <c:v>34.884500000000003</c:v>
                </c:pt>
                <c:pt idx="16620">
                  <c:v>34.884500000000003</c:v>
                </c:pt>
                <c:pt idx="16621">
                  <c:v>34.884500000000003</c:v>
                </c:pt>
                <c:pt idx="16622">
                  <c:v>34.884500000000003</c:v>
                </c:pt>
                <c:pt idx="16623">
                  <c:v>34.884500000000003</c:v>
                </c:pt>
                <c:pt idx="16624">
                  <c:v>35.004100000000051</c:v>
                </c:pt>
                <c:pt idx="16625">
                  <c:v>34.884500000000003</c:v>
                </c:pt>
                <c:pt idx="16626">
                  <c:v>34.884500000000003</c:v>
                </c:pt>
                <c:pt idx="16627">
                  <c:v>34.884500000000003</c:v>
                </c:pt>
                <c:pt idx="16628">
                  <c:v>34.884500000000003</c:v>
                </c:pt>
                <c:pt idx="16629">
                  <c:v>34.884500000000003</c:v>
                </c:pt>
                <c:pt idx="16630">
                  <c:v>34.884500000000003</c:v>
                </c:pt>
                <c:pt idx="16631">
                  <c:v>34.884500000000003</c:v>
                </c:pt>
                <c:pt idx="16632">
                  <c:v>34.884500000000003</c:v>
                </c:pt>
                <c:pt idx="16633">
                  <c:v>34.884500000000003</c:v>
                </c:pt>
                <c:pt idx="16634">
                  <c:v>35.004100000000051</c:v>
                </c:pt>
                <c:pt idx="16635">
                  <c:v>35.004100000000051</c:v>
                </c:pt>
                <c:pt idx="16636">
                  <c:v>34.884500000000003</c:v>
                </c:pt>
                <c:pt idx="16637">
                  <c:v>34.884500000000003</c:v>
                </c:pt>
                <c:pt idx="16638">
                  <c:v>34.884500000000003</c:v>
                </c:pt>
                <c:pt idx="16639">
                  <c:v>34.884500000000003</c:v>
                </c:pt>
                <c:pt idx="16640">
                  <c:v>35.004100000000051</c:v>
                </c:pt>
                <c:pt idx="16641">
                  <c:v>34.884500000000003</c:v>
                </c:pt>
                <c:pt idx="16642">
                  <c:v>34.884500000000003</c:v>
                </c:pt>
                <c:pt idx="16643">
                  <c:v>34.884500000000003</c:v>
                </c:pt>
                <c:pt idx="16644">
                  <c:v>34.884500000000003</c:v>
                </c:pt>
                <c:pt idx="16645">
                  <c:v>34.884500000000003</c:v>
                </c:pt>
                <c:pt idx="16646">
                  <c:v>35.004100000000051</c:v>
                </c:pt>
                <c:pt idx="16647">
                  <c:v>34.884500000000003</c:v>
                </c:pt>
                <c:pt idx="16648">
                  <c:v>34.884500000000003</c:v>
                </c:pt>
                <c:pt idx="16649">
                  <c:v>34.884500000000003</c:v>
                </c:pt>
                <c:pt idx="16650">
                  <c:v>34.884500000000003</c:v>
                </c:pt>
                <c:pt idx="16651">
                  <c:v>34.884500000000003</c:v>
                </c:pt>
                <c:pt idx="16652">
                  <c:v>35.004100000000051</c:v>
                </c:pt>
                <c:pt idx="16653">
                  <c:v>35.004100000000051</c:v>
                </c:pt>
                <c:pt idx="16654">
                  <c:v>35.004100000000051</c:v>
                </c:pt>
                <c:pt idx="16655">
                  <c:v>34.884500000000003</c:v>
                </c:pt>
                <c:pt idx="16656">
                  <c:v>35.004100000000051</c:v>
                </c:pt>
                <c:pt idx="16657">
                  <c:v>35.004100000000051</c:v>
                </c:pt>
                <c:pt idx="16658">
                  <c:v>34.884500000000003</c:v>
                </c:pt>
                <c:pt idx="16659">
                  <c:v>35.004100000000051</c:v>
                </c:pt>
                <c:pt idx="16660">
                  <c:v>35.004100000000051</c:v>
                </c:pt>
                <c:pt idx="16661">
                  <c:v>34.884500000000003</c:v>
                </c:pt>
                <c:pt idx="16662">
                  <c:v>34.884500000000003</c:v>
                </c:pt>
                <c:pt idx="16663">
                  <c:v>35.004100000000051</c:v>
                </c:pt>
                <c:pt idx="16664">
                  <c:v>35.004100000000051</c:v>
                </c:pt>
                <c:pt idx="16665">
                  <c:v>34.884500000000003</c:v>
                </c:pt>
                <c:pt idx="16666">
                  <c:v>35.004100000000051</c:v>
                </c:pt>
                <c:pt idx="16667">
                  <c:v>35.004100000000051</c:v>
                </c:pt>
                <c:pt idx="16668">
                  <c:v>35.004100000000051</c:v>
                </c:pt>
                <c:pt idx="16669">
                  <c:v>35.004100000000051</c:v>
                </c:pt>
                <c:pt idx="16670">
                  <c:v>35.004100000000051</c:v>
                </c:pt>
                <c:pt idx="16671">
                  <c:v>35.004100000000051</c:v>
                </c:pt>
                <c:pt idx="16672">
                  <c:v>35.004100000000051</c:v>
                </c:pt>
                <c:pt idx="16673">
                  <c:v>35.004100000000051</c:v>
                </c:pt>
                <c:pt idx="16674">
                  <c:v>35.004100000000051</c:v>
                </c:pt>
                <c:pt idx="16675">
                  <c:v>35.004100000000051</c:v>
                </c:pt>
                <c:pt idx="16676">
                  <c:v>35.004100000000051</c:v>
                </c:pt>
                <c:pt idx="16677">
                  <c:v>35.004100000000051</c:v>
                </c:pt>
                <c:pt idx="16678">
                  <c:v>35.004100000000051</c:v>
                </c:pt>
                <c:pt idx="16679">
                  <c:v>35.12360000000001</c:v>
                </c:pt>
                <c:pt idx="16680">
                  <c:v>35.004100000000051</c:v>
                </c:pt>
                <c:pt idx="16681">
                  <c:v>35.004100000000051</c:v>
                </c:pt>
                <c:pt idx="16682">
                  <c:v>35.004100000000051</c:v>
                </c:pt>
                <c:pt idx="16683">
                  <c:v>35.004100000000051</c:v>
                </c:pt>
                <c:pt idx="16684">
                  <c:v>35.004100000000051</c:v>
                </c:pt>
                <c:pt idx="16685">
                  <c:v>35.004100000000051</c:v>
                </c:pt>
                <c:pt idx="16686">
                  <c:v>35.004100000000051</c:v>
                </c:pt>
                <c:pt idx="16687">
                  <c:v>35.004100000000051</c:v>
                </c:pt>
                <c:pt idx="16688">
                  <c:v>35.004100000000051</c:v>
                </c:pt>
                <c:pt idx="16689">
                  <c:v>35.004100000000051</c:v>
                </c:pt>
                <c:pt idx="16690">
                  <c:v>35.12360000000001</c:v>
                </c:pt>
                <c:pt idx="16691">
                  <c:v>35.12360000000001</c:v>
                </c:pt>
                <c:pt idx="16692">
                  <c:v>35.004100000000051</c:v>
                </c:pt>
                <c:pt idx="16693">
                  <c:v>35.004100000000051</c:v>
                </c:pt>
                <c:pt idx="16694">
                  <c:v>35.12360000000001</c:v>
                </c:pt>
                <c:pt idx="16695">
                  <c:v>35.12360000000001</c:v>
                </c:pt>
                <c:pt idx="16696">
                  <c:v>35.004100000000051</c:v>
                </c:pt>
                <c:pt idx="16697">
                  <c:v>35.12360000000001</c:v>
                </c:pt>
                <c:pt idx="16698">
                  <c:v>35.12360000000001</c:v>
                </c:pt>
                <c:pt idx="16699">
                  <c:v>35.12360000000001</c:v>
                </c:pt>
                <c:pt idx="16700">
                  <c:v>35.12360000000001</c:v>
                </c:pt>
                <c:pt idx="16701">
                  <c:v>35.12360000000001</c:v>
                </c:pt>
                <c:pt idx="16702">
                  <c:v>35.12360000000001</c:v>
                </c:pt>
                <c:pt idx="16703">
                  <c:v>35.12360000000001</c:v>
                </c:pt>
                <c:pt idx="16704">
                  <c:v>35.12360000000001</c:v>
                </c:pt>
                <c:pt idx="16705">
                  <c:v>35.12360000000001</c:v>
                </c:pt>
                <c:pt idx="16706">
                  <c:v>35.12360000000001</c:v>
                </c:pt>
                <c:pt idx="16707">
                  <c:v>35.12360000000001</c:v>
                </c:pt>
                <c:pt idx="16708">
                  <c:v>35.12360000000001</c:v>
                </c:pt>
                <c:pt idx="16709">
                  <c:v>35.12360000000001</c:v>
                </c:pt>
                <c:pt idx="16710">
                  <c:v>35.12360000000001</c:v>
                </c:pt>
                <c:pt idx="16711">
                  <c:v>35.243200000000002</c:v>
                </c:pt>
                <c:pt idx="16712">
                  <c:v>35.12360000000001</c:v>
                </c:pt>
                <c:pt idx="16713">
                  <c:v>35.243200000000002</c:v>
                </c:pt>
                <c:pt idx="16714">
                  <c:v>35.12360000000001</c:v>
                </c:pt>
                <c:pt idx="16715">
                  <c:v>35.12360000000001</c:v>
                </c:pt>
                <c:pt idx="16716">
                  <c:v>35.243200000000002</c:v>
                </c:pt>
                <c:pt idx="16717">
                  <c:v>35.12360000000001</c:v>
                </c:pt>
                <c:pt idx="16718">
                  <c:v>35.243200000000002</c:v>
                </c:pt>
                <c:pt idx="16719">
                  <c:v>35.12360000000001</c:v>
                </c:pt>
                <c:pt idx="16720">
                  <c:v>35.12360000000001</c:v>
                </c:pt>
                <c:pt idx="16721">
                  <c:v>35.12360000000001</c:v>
                </c:pt>
                <c:pt idx="16722">
                  <c:v>35.243200000000002</c:v>
                </c:pt>
                <c:pt idx="16723">
                  <c:v>35.12360000000001</c:v>
                </c:pt>
                <c:pt idx="16724">
                  <c:v>35.12360000000001</c:v>
                </c:pt>
                <c:pt idx="16725">
                  <c:v>35.243200000000002</c:v>
                </c:pt>
                <c:pt idx="16726">
                  <c:v>35.243200000000002</c:v>
                </c:pt>
                <c:pt idx="16727">
                  <c:v>35.243200000000002</c:v>
                </c:pt>
                <c:pt idx="16728">
                  <c:v>35.243200000000002</c:v>
                </c:pt>
                <c:pt idx="16729">
                  <c:v>35.12360000000001</c:v>
                </c:pt>
                <c:pt idx="16730">
                  <c:v>35.243200000000002</c:v>
                </c:pt>
                <c:pt idx="16731">
                  <c:v>35.243200000000002</c:v>
                </c:pt>
                <c:pt idx="16732">
                  <c:v>35.243200000000002</c:v>
                </c:pt>
                <c:pt idx="16733">
                  <c:v>35.243200000000002</c:v>
                </c:pt>
                <c:pt idx="16734">
                  <c:v>35.243200000000002</c:v>
                </c:pt>
                <c:pt idx="16735">
                  <c:v>35.243200000000002</c:v>
                </c:pt>
                <c:pt idx="16736">
                  <c:v>35.243200000000002</c:v>
                </c:pt>
                <c:pt idx="16737">
                  <c:v>35.243200000000002</c:v>
                </c:pt>
                <c:pt idx="16738">
                  <c:v>35.243200000000002</c:v>
                </c:pt>
                <c:pt idx="16739">
                  <c:v>35.243200000000002</c:v>
                </c:pt>
                <c:pt idx="16740">
                  <c:v>35.243200000000002</c:v>
                </c:pt>
                <c:pt idx="16741">
                  <c:v>35.362700000000018</c:v>
                </c:pt>
                <c:pt idx="16742">
                  <c:v>35.243200000000002</c:v>
                </c:pt>
                <c:pt idx="16743">
                  <c:v>35.243200000000002</c:v>
                </c:pt>
                <c:pt idx="16744">
                  <c:v>35.243200000000002</c:v>
                </c:pt>
                <c:pt idx="16745">
                  <c:v>35.362700000000018</c:v>
                </c:pt>
                <c:pt idx="16746">
                  <c:v>35.243200000000002</c:v>
                </c:pt>
                <c:pt idx="16747">
                  <c:v>35.243200000000002</c:v>
                </c:pt>
                <c:pt idx="16748">
                  <c:v>35.362700000000018</c:v>
                </c:pt>
                <c:pt idx="16749">
                  <c:v>35.243200000000002</c:v>
                </c:pt>
                <c:pt idx="16750">
                  <c:v>35.362700000000018</c:v>
                </c:pt>
                <c:pt idx="16751">
                  <c:v>35.243200000000002</c:v>
                </c:pt>
                <c:pt idx="16752">
                  <c:v>35.362700000000018</c:v>
                </c:pt>
                <c:pt idx="16753">
                  <c:v>35.243200000000002</c:v>
                </c:pt>
                <c:pt idx="16754">
                  <c:v>35.243200000000002</c:v>
                </c:pt>
                <c:pt idx="16755">
                  <c:v>35.362700000000018</c:v>
                </c:pt>
                <c:pt idx="16756">
                  <c:v>35.362700000000018</c:v>
                </c:pt>
                <c:pt idx="16757">
                  <c:v>35.243200000000002</c:v>
                </c:pt>
                <c:pt idx="16758">
                  <c:v>35.243200000000002</c:v>
                </c:pt>
                <c:pt idx="16759">
                  <c:v>35.362700000000018</c:v>
                </c:pt>
                <c:pt idx="16760">
                  <c:v>35.362700000000018</c:v>
                </c:pt>
                <c:pt idx="16761">
                  <c:v>35.362700000000018</c:v>
                </c:pt>
                <c:pt idx="16762">
                  <c:v>35.362700000000018</c:v>
                </c:pt>
                <c:pt idx="16763">
                  <c:v>35.362700000000018</c:v>
                </c:pt>
                <c:pt idx="16764">
                  <c:v>35.362700000000018</c:v>
                </c:pt>
                <c:pt idx="16765">
                  <c:v>35.362700000000018</c:v>
                </c:pt>
                <c:pt idx="16766">
                  <c:v>35.362700000000018</c:v>
                </c:pt>
                <c:pt idx="16767">
                  <c:v>35.362700000000018</c:v>
                </c:pt>
                <c:pt idx="16768">
                  <c:v>35.243200000000002</c:v>
                </c:pt>
                <c:pt idx="16769">
                  <c:v>35.362700000000018</c:v>
                </c:pt>
                <c:pt idx="16770">
                  <c:v>35.362700000000018</c:v>
                </c:pt>
                <c:pt idx="16771">
                  <c:v>35.362700000000018</c:v>
                </c:pt>
                <c:pt idx="16772">
                  <c:v>35.243200000000002</c:v>
                </c:pt>
                <c:pt idx="16773">
                  <c:v>35.362700000000018</c:v>
                </c:pt>
                <c:pt idx="16774">
                  <c:v>35.362700000000018</c:v>
                </c:pt>
                <c:pt idx="16775">
                  <c:v>35.362700000000018</c:v>
                </c:pt>
                <c:pt idx="16776">
                  <c:v>35.362700000000018</c:v>
                </c:pt>
                <c:pt idx="16777">
                  <c:v>35.362700000000018</c:v>
                </c:pt>
                <c:pt idx="16778">
                  <c:v>35.362700000000018</c:v>
                </c:pt>
                <c:pt idx="16779">
                  <c:v>35.482300000000009</c:v>
                </c:pt>
                <c:pt idx="16780">
                  <c:v>35.362700000000018</c:v>
                </c:pt>
                <c:pt idx="16781">
                  <c:v>35.362700000000018</c:v>
                </c:pt>
                <c:pt idx="16782">
                  <c:v>35.362700000000018</c:v>
                </c:pt>
                <c:pt idx="16783">
                  <c:v>35.362700000000018</c:v>
                </c:pt>
                <c:pt idx="16784">
                  <c:v>35.362700000000018</c:v>
                </c:pt>
                <c:pt idx="16785">
                  <c:v>35.362700000000018</c:v>
                </c:pt>
                <c:pt idx="16786">
                  <c:v>35.362700000000018</c:v>
                </c:pt>
                <c:pt idx="16787">
                  <c:v>35.362700000000018</c:v>
                </c:pt>
                <c:pt idx="16788">
                  <c:v>35.362700000000018</c:v>
                </c:pt>
                <c:pt idx="16789">
                  <c:v>35.362700000000018</c:v>
                </c:pt>
                <c:pt idx="16790">
                  <c:v>35.362700000000018</c:v>
                </c:pt>
                <c:pt idx="16791">
                  <c:v>35.362700000000018</c:v>
                </c:pt>
                <c:pt idx="16792">
                  <c:v>35.362700000000018</c:v>
                </c:pt>
                <c:pt idx="16793">
                  <c:v>35.362700000000018</c:v>
                </c:pt>
                <c:pt idx="16794">
                  <c:v>35.362700000000018</c:v>
                </c:pt>
                <c:pt idx="16795">
                  <c:v>35.362700000000018</c:v>
                </c:pt>
                <c:pt idx="16796">
                  <c:v>35.362700000000018</c:v>
                </c:pt>
                <c:pt idx="16797">
                  <c:v>35.362700000000018</c:v>
                </c:pt>
                <c:pt idx="16798">
                  <c:v>35.362700000000018</c:v>
                </c:pt>
                <c:pt idx="16799">
                  <c:v>35.362700000000018</c:v>
                </c:pt>
                <c:pt idx="16800">
                  <c:v>35.482300000000009</c:v>
                </c:pt>
                <c:pt idx="16801">
                  <c:v>35.362700000000018</c:v>
                </c:pt>
                <c:pt idx="16802">
                  <c:v>35.362700000000018</c:v>
                </c:pt>
                <c:pt idx="16803">
                  <c:v>35.362700000000018</c:v>
                </c:pt>
                <c:pt idx="16804">
                  <c:v>35.362700000000018</c:v>
                </c:pt>
                <c:pt idx="16805">
                  <c:v>35.362700000000018</c:v>
                </c:pt>
                <c:pt idx="16806">
                  <c:v>35.362700000000018</c:v>
                </c:pt>
                <c:pt idx="16807">
                  <c:v>35.482300000000009</c:v>
                </c:pt>
                <c:pt idx="16808">
                  <c:v>35.362700000000018</c:v>
                </c:pt>
                <c:pt idx="16809">
                  <c:v>35.482300000000009</c:v>
                </c:pt>
                <c:pt idx="16810">
                  <c:v>35.362700000000018</c:v>
                </c:pt>
                <c:pt idx="16811">
                  <c:v>35.362700000000018</c:v>
                </c:pt>
                <c:pt idx="16812">
                  <c:v>35.362700000000018</c:v>
                </c:pt>
                <c:pt idx="16813">
                  <c:v>35.362700000000018</c:v>
                </c:pt>
                <c:pt idx="16814">
                  <c:v>35.362700000000018</c:v>
                </c:pt>
                <c:pt idx="16815">
                  <c:v>35.362700000000018</c:v>
                </c:pt>
                <c:pt idx="16816">
                  <c:v>35.362700000000018</c:v>
                </c:pt>
                <c:pt idx="16817">
                  <c:v>35.362700000000018</c:v>
                </c:pt>
                <c:pt idx="16818">
                  <c:v>35.362700000000018</c:v>
                </c:pt>
                <c:pt idx="16819">
                  <c:v>35.362700000000018</c:v>
                </c:pt>
                <c:pt idx="16820">
                  <c:v>35.362700000000018</c:v>
                </c:pt>
                <c:pt idx="16821">
                  <c:v>35.243200000000002</c:v>
                </c:pt>
                <c:pt idx="16822">
                  <c:v>35.362700000000018</c:v>
                </c:pt>
                <c:pt idx="16823">
                  <c:v>35.362700000000018</c:v>
                </c:pt>
                <c:pt idx="16824">
                  <c:v>35.362700000000018</c:v>
                </c:pt>
                <c:pt idx="16825">
                  <c:v>35.362700000000018</c:v>
                </c:pt>
                <c:pt idx="16826">
                  <c:v>35.362700000000018</c:v>
                </c:pt>
                <c:pt idx="16827">
                  <c:v>35.362700000000018</c:v>
                </c:pt>
                <c:pt idx="16828">
                  <c:v>35.482300000000009</c:v>
                </c:pt>
                <c:pt idx="16829">
                  <c:v>35.362700000000018</c:v>
                </c:pt>
                <c:pt idx="16830">
                  <c:v>35.362700000000018</c:v>
                </c:pt>
                <c:pt idx="16831">
                  <c:v>35.362700000000018</c:v>
                </c:pt>
                <c:pt idx="16832">
                  <c:v>35.362700000000018</c:v>
                </c:pt>
                <c:pt idx="16833">
                  <c:v>35.482300000000009</c:v>
                </c:pt>
                <c:pt idx="16834">
                  <c:v>35.362700000000018</c:v>
                </c:pt>
                <c:pt idx="16835">
                  <c:v>35.362700000000018</c:v>
                </c:pt>
                <c:pt idx="16836">
                  <c:v>35.482300000000009</c:v>
                </c:pt>
                <c:pt idx="16837">
                  <c:v>35.362700000000018</c:v>
                </c:pt>
                <c:pt idx="16838">
                  <c:v>35.362700000000018</c:v>
                </c:pt>
                <c:pt idx="16839">
                  <c:v>35.362700000000018</c:v>
                </c:pt>
                <c:pt idx="16840">
                  <c:v>35.362700000000018</c:v>
                </c:pt>
                <c:pt idx="16841">
                  <c:v>35.362700000000018</c:v>
                </c:pt>
                <c:pt idx="16842">
                  <c:v>35.362700000000018</c:v>
                </c:pt>
                <c:pt idx="16843">
                  <c:v>35.362700000000018</c:v>
                </c:pt>
                <c:pt idx="16844">
                  <c:v>35.243200000000002</c:v>
                </c:pt>
                <c:pt idx="16845">
                  <c:v>35.362700000000018</c:v>
                </c:pt>
                <c:pt idx="16846">
                  <c:v>35.362700000000018</c:v>
                </c:pt>
                <c:pt idx="16847">
                  <c:v>35.482300000000009</c:v>
                </c:pt>
                <c:pt idx="16848">
                  <c:v>35.362700000000018</c:v>
                </c:pt>
                <c:pt idx="16849">
                  <c:v>35.362700000000018</c:v>
                </c:pt>
                <c:pt idx="16850">
                  <c:v>35.362700000000018</c:v>
                </c:pt>
                <c:pt idx="16851">
                  <c:v>35.362700000000018</c:v>
                </c:pt>
                <c:pt idx="16852">
                  <c:v>35.362700000000018</c:v>
                </c:pt>
                <c:pt idx="16853">
                  <c:v>35.362700000000018</c:v>
                </c:pt>
                <c:pt idx="16854">
                  <c:v>35.362700000000018</c:v>
                </c:pt>
                <c:pt idx="16855">
                  <c:v>35.243200000000002</c:v>
                </c:pt>
                <c:pt idx="16856">
                  <c:v>35.362700000000018</c:v>
                </c:pt>
                <c:pt idx="16857">
                  <c:v>35.362700000000018</c:v>
                </c:pt>
                <c:pt idx="16858">
                  <c:v>35.362700000000018</c:v>
                </c:pt>
                <c:pt idx="16859">
                  <c:v>35.362700000000018</c:v>
                </c:pt>
                <c:pt idx="16860">
                  <c:v>35.362700000000018</c:v>
                </c:pt>
                <c:pt idx="16861">
                  <c:v>35.362700000000018</c:v>
                </c:pt>
                <c:pt idx="16862">
                  <c:v>35.362700000000018</c:v>
                </c:pt>
                <c:pt idx="16863">
                  <c:v>35.362700000000018</c:v>
                </c:pt>
                <c:pt idx="16864">
                  <c:v>35.362700000000018</c:v>
                </c:pt>
                <c:pt idx="16865">
                  <c:v>35.362700000000018</c:v>
                </c:pt>
                <c:pt idx="16866">
                  <c:v>35.362700000000018</c:v>
                </c:pt>
                <c:pt idx="16867">
                  <c:v>35.362700000000018</c:v>
                </c:pt>
                <c:pt idx="16868">
                  <c:v>35.362700000000018</c:v>
                </c:pt>
                <c:pt idx="16869">
                  <c:v>35.362700000000018</c:v>
                </c:pt>
                <c:pt idx="16870">
                  <c:v>35.362700000000018</c:v>
                </c:pt>
                <c:pt idx="16871">
                  <c:v>35.243200000000002</c:v>
                </c:pt>
                <c:pt idx="16872">
                  <c:v>35.362700000000018</c:v>
                </c:pt>
                <c:pt idx="16873">
                  <c:v>35.243200000000002</c:v>
                </c:pt>
                <c:pt idx="16874">
                  <c:v>35.362700000000018</c:v>
                </c:pt>
                <c:pt idx="16875">
                  <c:v>35.362700000000018</c:v>
                </c:pt>
                <c:pt idx="16876">
                  <c:v>35.362700000000018</c:v>
                </c:pt>
                <c:pt idx="16877">
                  <c:v>35.362700000000018</c:v>
                </c:pt>
                <c:pt idx="16878">
                  <c:v>35.362700000000018</c:v>
                </c:pt>
                <c:pt idx="16879">
                  <c:v>35.362700000000018</c:v>
                </c:pt>
                <c:pt idx="16880">
                  <c:v>35.362700000000018</c:v>
                </c:pt>
                <c:pt idx="16881">
                  <c:v>35.243200000000002</c:v>
                </c:pt>
                <c:pt idx="16882">
                  <c:v>35.243200000000002</c:v>
                </c:pt>
                <c:pt idx="16883">
                  <c:v>35.243200000000002</c:v>
                </c:pt>
                <c:pt idx="16884">
                  <c:v>35.362700000000018</c:v>
                </c:pt>
                <c:pt idx="16885">
                  <c:v>35.362700000000018</c:v>
                </c:pt>
                <c:pt idx="16886">
                  <c:v>35.362700000000018</c:v>
                </c:pt>
                <c:pt idx="16887">
                  <c:v>35.362700000000018</c:v>
                </c:pt>
                <c:pt idx="16888">
                  <c:v>35.362700000000018</c:v>
                </c:pt>
                <c:pt idx="16889">
                  <c:v>35.243200000000002</c:v>
                </c:pt>
                <c:pt idx="16890">
                  <c:v>35.362700000000018</c:v>
                </c:pt>
                <c:pt idx="16891">
                  <c:v>35.243200000000002</c:v>
                </c:pt>
                <c:pt idx="16892">
                  <c:v>35.243200000000002</c:v>
                </c:pt>
                <c:pt idx="16893">
                  <c:v>35.243200000000002</c:v>
                </c:pt>
                <c:pt idx="16894">
                  <c:v>35.243200000000002</c:v>
                </c:pt>
                <c:pt idx="16895">
                  <c:v>35.362700000000018</c:v>
                </c:pt>
                <c:pt idx="16896">
                  <c:v>35.362700000000018</c:v>
                </c:pt>
                <c:pt idx="16897">
                  <c:v>35.243200000000002</c:v>
                </c:pt>
                <c:pt idx="16898">
                  <c:v>35.362700000000018</c:v>
                </c:pt>
                <c:pt idx="16899">
                  <c:v>35.362700000000018</c:v>
                </c:pt>
                <c:pt idx="16900">
                  <c:v>35.243200000000002</c:v>
                </c:pt>
                <c:pt idx="16901">
                  <c:v>35.243200000000002</c:v>
                </c:pt>
                <c:pt idx="16902">
                  <c:v>35.243200000000002</c:v>
                </c:pt>
                <c:pt idx="16903">
                  <c:v>35.362700000000018</c:v>
                </c:pt>
                <c:pt idx="16904">
                  <c:v>35.243200000000002</c:v>
                </c:pt>
                <c:pt idx="16905">
                  <c:v>35.243200000000002</c:v>
                </c:pt>
                <c:pt idx="16906">
                  <c:v>35.243200000000002</c:v>
                </c:pt>
                <c:pt idx="16907">
                  <c:v>35.362700000000018</c:v>
                </c:pt>
                <c:pt idx="16908">
                  <c:v>35.243200000000002</c:v>
                </c:pt>
                <c:pt idx="16909">
                  <c:v>35.362700000000018</c:v>
                </c:pt>
                <c:pt idx="16910">
                  <c:v>35.243200000000002</c:v>
                </c:pt>
                <c:pt idx="16911">
                  <c:v>35.362700000000018</c:v>
                </c:pt>
                <c:pt idx="16912">
                  <c:v>35.243200000000002</c:v>
                </c:pt>
                <c:pt idx="16913">
                  <c:v>35.243200000000002</c:v>
                </c:pt>
                <c:pt idx="16914">
                  <c:v>35.243200000000002</c:v>
                </c:pt>
                <c:pt idx="16915">
                  <c:v>35.243200000000002</c:v>
                </c:pt>
                <c:pt idx="16916">
                  <c:v>35.243200000000002</c:v>
                </c:pt>
                <c:pt idx="16917">
                  <c:v>35.243200000000002</c:v>
                </c:pt>
                <c:pt idx="16918">
                  <c:v>35.362700000000018</c:v>
                </c:pt>
                <c:pt idx="16919">
                  <c:v>35.362700000000018</c:v>
                </c:pt>
                <c:pt idx="16920">
                  <c:v>35.243200000000002</c:v>
                </c:pt>
                <c:pt idx="16921">
                  <c:v>35.243200000000002</c:v>
                </c:pt>
                <c:pt idx="16922">
                  <c:v>35.362700000000018</c:v>
                </c:pt>
                <c:pt idx="16923">
                  <c:v>35.243200000000002</c:v>
                </c:pt>
                <c:pt idx="16924">
                  <c:v>35.243200000000002</c:v>
                </c:pt>
                <c:pt idx="16925">
                  <c:v>35.243200000000002</c:v>
                </c:pt>
                <c:pt idx="16926">
                  <c:v>35.243200000000002</c:v>
                </c:pt>
                <c:pt idx="16927">
                  <c:v>35.243200000000002</c:v>
                </c:pt>
                <c:pt idx="16928">
                  <c:v>35.243200000000002</c:v>
                </c:pt>
                <c:pt idx="16929">
                  <c:v>35.243200000000002</c:v>
                </c:pt>
                <c:pt idx="16930">
                  <c:v>35.243200000000002</c:v>
                </c:pt>
                <c:pt idx="16931">
                  <c:v>35.243200000000002</c:v>
                </c:pt>
                <c:pt idx="16932">
                  <c:v>35.243200000000002</c:v>
                </c:pt>
                <c:pt idx="16933">
                  <c:v>35.243200000000002</c:v>
                </c:pt>
                <c:pt idx="16934">
                  <c:v>35.243200000000002</c:v>
                </c:pt>
                <c:pt idx="16935">
                  <c:v>35.243200000000002</c:v>
                </c:pt>
                <c:pt idx="16936">
                  <c:v>35.243200000000002</c:v>
                </c:pt>
                <c:pt idx="16937">
                  <c:v>35.243200000000002</c:v>
                </c:pt>
                <c:pt idx="16938">
                  <c:v>35.243200000000002</c:v>
                </c:pt>
                <c:pt idx="16939">
                  <c:v>35.243200000000002</c:v>
                </c:pt>
                <c:pt idx="16940">
                  <c:v>35.243200000000002</c:v>
                </c:pt>
                <c:pt idx="16941">
                  <c:v>35.243200000000002</c:v>
                </c:pt>
                <c:pt idx="16942">
                  <c:v>35.12360000000001</c:v>
                </c:pt>
                <c:pt idx="16943">
                  <c:v>35.243200000000002</c:v>
                </c:pt>
                <c:pt idx="16944">
                  <c:v>35.243200000000002</c:v>
                </c:pt>
                <c:pt idx="16945">
                  <c:v>35.12360000000001</c:v>
                </c:pt>
                <c:pt idx="16946">
                  <c:v>35.243200000000002</c:v>
                </c:pt>
                <c:pt idx="16947">
                  <c:v>35.12360000000001</c:v>
                </c:pt>
                <c:pt idx="16948">
                  <c:v>35.12360000000001</c:v>
                </c:pt>
                <c:pt idx="16949">
                  <c:v>35.12360000000001</c:v>
                </c:pt>
                <c:pt idx="16950">
                  <c:v>35.243200000000002</c:v>
                </c:pt>
                <c:pt idx="16951">
                  <c:v>35.243200000000002</c:v>
                </c:pt>
                <c:pt idx="16952">
                  <c:v>35.243200000000002</c:v>
                </c:pt>
                <c:pt idx="16953">
                  <c:v>35.12360000000001</c:v>
                </c:pt>
                <c:pt idx="16954">
                  <c:v>35.243200000000002</c:v>
                </c:pt>
                <c:pt idx="16955">
                  <c:v>35.12360000000001</c:v>
                </c:pt>
                <c:pt idx="16956">
                  <c:v>35.243200000000002</c:v>
                </c:pt>
                <c:pt idx="16957">
                  <c:v>35.12360000000001</c:v>
                </c:pt>
                <c:pt idx="16958">
                  <c:v>35.243200000000002</c:v>
                </c:pt>
                <c:pt idx="16959">
                  <c:v>35.12360000000001</c:v>
                </c:pt>
                <c:pt idx="16960">
                  <c:v>35.12360000000001</c:v>
                </c:pt>
                <c:pt idx="16961">
                  <c:v>35.12360000000001</c:v>
                </c:pt>
                <c:pt idx="16962">
                  <c:v>35.243200000000002</c:v>
                </c:pt>
                <c:pt idx="16963">
                  <c:v>35.243200000000002</c:v>
                </c:pt>
                <c:pt idx="16964">
                  <c:v>35.243200000000002</c:v>
                </c:pt>
                <c:pt idx="16965">
                  <c:v>35.12360000000001</c:v>
                </c:pt>
                <c:pt idx="16966">
                  <c:v>35.12360000000001</c:v>
                </c:pt>
                <c:pt idx="16967">
                  <c:v>35.12360000000001</c:v>
                </c:pt>
                <c:pt idx="16968">
                  <c:v>35.12360000000001</c:v>
                </c:pt>
                <c:pt idx="16969">
                  <c:v>35.12360000000001</c:v>
                </c:pt>
                <c:pt idx="16970">
                  <c:v>35.12360000000001</c:v>
                </c:pt>
                <c:pt idx="16971">
                  <c:v>35.12360000000001</c:v>
                </c:pt>
                <c:pt idx="16972">
                  <c:v>35.12360000000001</c:v>
                </c:pt>
                <c:pt idx="16973">
                  <c:v>35.12360000000001</c:v>
                </c:pt>
                <c:pt idx="16974">
                  <c:v>35.243200000000002</c:v>
                </c:pt>
                <c:pt idx="16975">
                  <c:v>35.12360000000001</c:v>
                </c:pt>
                <c:pt idx="16976">
                  <c:v>35.12360000000001</c:v>
                </c:pt>
                <c:pt idx="16977">
                  <c:v>35.243200000000002</c:v>
                </c:pt>
                <c:pt idx="16978">
                  <c:v>35.12360000000001</c:v>
                </c:pt>
                <c:pt idx="16979">
                  <c:v>35.12360000000001</c:v>
                </c:pt>
                <c:pt idx="16980">
                  <c:v>35.12360000000001</c:v>
                </c:pt>
                <c:pt idx="16981">
                  <c:v>35.12360000000001</c:v>
                </c:pt>
                <c:pt idx="16982">
                  <c:v>35.12360000000001</c:v>
                </c:pt>
                <c:pt idx="16983">
                  <c:v>35.12360000000001</c:v>
                </c:pt>
                <c:pt idx="16984">
                  <c:v>35.12360000000001</c:v>
                </c:pt>
                <c:pt idx="16985">
                  <c:v>35.12360000000001</c:v>
                </c:pt>
                <c:pt idx="16986">
                  <c:v>35.12360000000001</c:v>
                </c:pt>
                <c:pt idx="16987">
                  <c:v>35.12360000000001</c:v>
                </c:pt>
                <c:pt idx="16988">
                  <c:v>35.004100000000051</c:v>
                </c:pt>
                <c:pt idx="16989">
                  <c:v>35.12360000000001</c:v>
                </c:pt>
                <c:pt idx="16990">
                  <c:v>35.12360000000001</c:v>
                </c:pt>
                <c:pt idx="16991">
                  <c:v>35.12360000000001</c:v>
                </c:pt>
                <c:pt idx="16992">
                  <c:v>35.12360000000001</c:v>
                </c:pt>
                <c:pt idx="16993">
                  <c:v>35.12360000000001</c:v>
                </c:pt>
                <c:pt idx="16994">
                  <c:v>35.12360000000001</c:v>
                </c:pt>
                <c:pt idx="16995">
                  <c:v>35.12360000000001</c:v>
                </c:pt>
                <c:pt idx="16996">
                  <c:v>35.12360000000001</c:v>
                </c:pt>
                <c:pt idx="16997">
                  <c:v>35.12360000000001</c:v>
                </c:pt>
                <c:pt idx="16998">
                  <c:v>35.004100000000051</c:v>
                </c:pt>
                <c:pt idx="16999">
                  <c:v>35.12360000000001</c:v>
                </c:pt>
                <c:pt idx="17000">
                  <c:v>35.12360000000001</c:v>
                </c:pt>
                <c:pt idx="17001">
                  <c:v>35.004100000000051</c:v>
                </c:pt>
                <c:pt idx="17002">
                  <c:v>35.12360000000001</c:v>
                </c:pt>
                <c:pt idx="17003">
                  <c:v>35.12360000000001</c:v>
                </c:pt>
                <c:pt idx="17004">
                  <c:v>35.12360000000001</c:v>
                </c:pt>
                <c:pt idx="17005">
                  <c:v>35.004100000000051</c:v>
                </c:pt>
                <c:pt idx="17006">
                  <c:v>35.12360000000001</c:v>
                </c:pt>
                <c:pt idx="17007">
                  <c:v>35.12360000000001</c:v>
                </c:pt>
                <c:pt idx="17008">
                  <c:v>35.12360000000001</c:v>
                </c:pt>
                <c:pt idx="17009">
                  <c:v>35.004100000000051</c:v>
                </c:pt>
                <c:pt idx="17010">
                  <c:v>35.12360000000001</c:v>
                </c:pt>
                <c:pt idx="17011">
                  <c:v>35.12360000000001</c:v>
                </c:pt>
                <c:pt idx="17012">
                  <c:v>35.12360000000001</c:v>
                </c:pt>
                <c:pt idx="17013">
                  <c:v>35.12360000000001</c:v>
                </c:pt>
                <c:pt idx="17014">
                  <c:v>35.12360000000001</c:v>
                </c:pt>
                <c:pt idx="17015">
                  <c:v>35.12360000000001</c:v>
                </c:pt>
                <c:pt idx="17016">
                  <c:v>35.12360000000001</c:v>
                </c:pt>
                <c:pt idx="17017">
                  <c:v>35.12360000000001</c:v>
                </c:pt>
                <c:pt idx="17018">
                  <c:v>35.004100000000051</c:v>
                </c:pt>
                <c:pt idx="17019">
                  <c:v>35.12360000000001</c:v>
                </c:pt>
                <c:pt idx="17020">
                  <c:v>35.12360000000001</c:v>
                </c:pt>
                <c:pt idx="17021">
                  <c:v>35.12360000000001</c:v>
                </c:pt>
                <c:pt idx="17022">
                  <c:v>35.004100000000051</c:v>
                </c:pt>
                <c:pt idx="17023">
                  <c:v>35.12360000000001</c:v>
                </c:pt>
                <c:pt idx="17024">
                  <c:v>35.004100000000051</c:v>
                </c:pt>
                <c:pt idx="17025">
                  <c:v>35.004100000000051</c:v>
                </c:pt>
                <c:pt idx="17026">
                  <c:v>35.004100000000051</c:v>
                </c:pt>
                <c:pt idx="17027">
                  <c:v>35.12360000000001</c:v>
                </c:pt>
                <c:pt idx="17028">
                  <c:v>35.004100000000051</c:v>
                </c:pt>
                <c:pt idx="17029">
                  <c:v>35.12360000000001</c:v>
                </c:pt>
                <c:pt idx="17030">
                  <c:v>35.12360000000001</c:v>
                </c:pt>
                <c:pt idx="17031">
                  <c:v>35.12360000000001</c:v>
                </c:pt>
                <c:pt idx="17032">
                  <c:v>35.004100000000051</c:v>
                </c:pt>
                <c:pt idx="17033">
                  <c:v>35.004100000000051</c:v>
                </c:pt>
                <c:pt idx="17034">
                  <c:v>35.004100000000051</c:v>
                </c:pt>
                <c:pt idx="17035">
                  <c:v>35.004100000000051</c:v>
                </c:pt>
                <c:pt idx="17036">
                  <c:v>35.004100000000051</c:v>
                </c:pt>
                <c:pt idx="17037">
                  <c:v>35.004100000000051</c:v>
                </c:pt>
                <c:pt idx="17038">
                  <c:v>35.004100000000051</c:v>
                </c:pt>
                <c:pt idx="17039">
                  <c:v>35.004100000000051</c:v>
                </c:pt>
                <c:pt idx="17040">
                  <c:v>35.004100000000051</c:v>
                </c:pt>
                <c:pt idx="17041">
                  <c:v>35.004100000000051</c:v>
                </c:pt>
                <c:pt idx="17042">
                  <c:v>35.004100000000051</c:v>
                </c:pt>
                <c:pt idx="17043">
                  <c:v>35.004100000000051</c:v>
                </c:pt>
                <c:pt idx="17044">
                  <c:v>35.004100000000051</c:v>
                </c:pt>
                <c:pt idx="17045">
                  <c:v>35.004100000000051</c:v>
                </c:pt>
                <c:pt idx="17046">
                  <c:v>35.004100000000051</c:v>
                </c:pt>
                <c:pt idx="17047">
                  <c:v>35.004100000000051</c:v>
                </c:pt>
                <c:pt idx="17048">
                  <c:v>35.004100000000051</c:v>
                </c:pt>
                <c:pt idx="17049">
                  <c:v>35.004100000000051</c:v>
                </c:pt>
                <c:pt idx="17050">
                  <c:v>35.004100000000051</c:v>
                </c:pt>
                <c:pt idx="17051">
                  <c:v>35.004100000000051</c:v>
                </c:pt>
                <c:pt idx="17052">
                  <c:v>35.004100000000051</c:v>
                </c:pt>
                <c:pt idx="17053">
                  <c:v>35.004100000000051</c:v>
                </c:pt>
                <c:pt idx="17054">
                  <c:v>35.004100000000051</c:v>
                </c:pt>
                <c:pt idx="17055">
                  <c:v>35.004100000000051</c:v>
                </c:pt>
                <c:pt idx="17056">
                  <c:v>35.004100000000051</c:v>
                </c:pt>
                <c:pt idx="17057">
                  <c:v>35.004100000000051</c:v>
                </c:pt>
                <c:pt idx="17058">
                  <c:v>35.004100000000051</c:v>
                </c:pt>
                <c:pt idx="17059">
                  <c:v>35.004100000000051</c:v>
                </c:pt>
                <c:pt idx="17060">
                  <c:v>35.004100000000051</c:v>
                </c:pt>
                <c:pt idx="17061">
                  <c:v>35.004100000000051</c:v>
                </c:pt>
                <c:pt idx="17062">
                  <c:v>35.004100000000051</c:v>
                </c:pt>
                <c:pt idx="17063">
                  <c:v>35.004100000000051</c:v>
                </c:pt>
                <c:pt idx="17064">
                  <c:v>35.004100000000051</c:v>
                </c:pt>
                <c:pt idx="17065">
                  <c:v>35.004100000000051</c:v>
                </c:pt>
                <c:pt idx="17066">
                  <c:v>35.004100000000051</c:v>
                </c:pt>
                <c:pt idx="17067">
                  <c:v>35.004100000000051</c:v>
                </c:pt>
                <c:pt idx="17068">
                  <c:v>35.004100000000051</c:v>
                </c:pt>
                <c:pt idx="17069">
                  <c:v>35.004100000000051</c:v>
                </c:pt>
                <c:pt idx="17070">
                  <c:v>35.004100000000051</c:v>
                </c:pt>
                <c:pt idx="17071">
                  <c:v>35.004100000000051</c:v>
                </c:pt>
                <c:pt idx="17072">
                  <c:v>35.004100000000051</c:v>
                </c:pt>
                <c:pt idx="17073">
                  <c:v>35.004100000000051</c:v>
                </c:pt>
                <c:pt idx="17074">
                  <c:v>35.004100000000051</c:v>
                </c:pt>
                <c:pt idx="17075">
                  <c:v>35.004100000000051</c:v>
                </c:pt>
                <c:pt idx="17076">
                  <c:v>34.884500000000003</c:v>
                </c:pt>
                <c:pt idx="17077">
                  <c:v>34.884500000000003</c:v>
                </c:pt>
                <c:pt idx="17078">
                  <c:v>34.884500000000003</c:v>
                </c:pt>
                <c:pt idx="17079">
                  <c:v>34.884500000000003</c:v>
                </c:pt>
                <c:pt idx="17080">
                  <c:v>34.884500000000003</c:v>
                </c:pt>
                <c:pt idx="17081">
                  <c:v>35.004100000000051</c:v>
                </c:pt>
                <c:pt idx="17082">
                  <c:v>34.884500000000003</c:v>
                </c:pt>
                <c:pt idx="17083">
                  <c:v>34.884500000000003</c:v>
                </c:pt>
                <c:pt idx="17084">
                  <c:v>35.004100000000051</c:v>
                </c:pt>
                <c:pt idx="17085">
                  <c:v>34.884500000000003</c:v>
                </c:pt>
                <c:pt idx="17086">
                  <c:v>34.884500000000003</c:v>
                </c:pt>
                <c:pt idx="17087">
                  <c:v>35.004100000000051</c:v>
                </c:pt>
                <c:pt idx="17088">
                  <c:v>34.884500000000003</c:v>
                </c:pt>
                <c:pt idx="17089">
                  <c:v>34.884500000000003</c:v>
                </c:pt>
                <c:pt idx="17090">
                  <c:v>34.884500000000003</c:v>
                </c:pt>
                <c:pt idx="17091">
                  <c:v>34.884500000000003</c:v>
                </c:pt>
                <c:pt idx="17092">
                  <c:v>34.884500000000003</c:v>
                </c:pt>
                <c:pt idx="17093">
                  <c:v>35.004100000000051</c:v>
                </c:pt>
                <c:pt idx="17094">
                  <c:v>34.884500000000003</c:v>
                </c:pt>
                <c:pt idx="17095">
                  <c:v>34.884500000000003</c:v>
                </c:pt>
                <c:pt idx="17096">
                  <c:v>34.884500000000003</c:v>
                </c:pt>
                <c:pt idx="17097">
                  <c:v>34.884500000000003</c:v>
                </c:pt>
                <c:pt idx="17098">
                  <c:v>34.884500000000003</c:v>
                </c:pt>
                <c:pt idx="17099">
                  <c:v>34.884500000000003</c:v>
                </c:pt>
                <c:pt idx="17100">
                  <c:v>34.884500000000003</c:v>
                </c:pt>
                <c:pt idx="17101">
                  <c:v>34.884500000000003</c:v>
                </c:pt>
                <c:pt idx="17102">
                  <c:v>34.884500000000003</c:v>
                </c:pt>
                <c:pt idx="17103">
                  <c:v>34.884500000000003</c:v>
                </c:pt>
                <c:pt idx="17104">
                  <c:v>34.884500000000003</c:v>
                </c:pt>
                <c:pt idx="17105">
                  <c:v>34.884500000000003</c:v>
                </c:pt>
                <c:pt idx="17106">
                  <c:v>34.884500000000003</c:v>
                </c:pt>
                <c:pt idx="17107">
                  <c:v>34.884500000000003</c:v>
                </c:pt>
                <c:pt idx="17108">
                  <c:v>34.884500000000003</c:v>
                </c:pt>
                <c:pt idx="17109">
                  <c:v>34.884500000000003</c:v>
                </c:pt>
                <c:pt idx="17110">
                  <c:v>34.884500000000003</c:v>
                </c:pt>
                <c:pt idx="17111">
                  <c:v>34.884500000000003</c:v>
                </c:pt>
                <c:pt idx="17112">
                  <c:v>34.884500000000003</c:v>
                </c:pt>
                <c:pt idx="17113">
                  <c:v>34.884500000000003</c:v>
                </c:pt>
                <c:pt idx="17114">
                  <c:v>34.884500000000003</c:v>
                </c:pt>
                <c:pt idx="17115">
                  <c:v>34.884500000000003</c:v>
                </c:pt>
                <c:pt idx="17116">
                  <c:v>34.884500000000003</c:v>
                </c:pt>
                <c:pt idx="17117">
                  <c:v>34.884500000000003</c:v>
                </c:pt>
                <c:pt idx="17118">
                  <c:v>34.884500000000003</c:v>
                </c:pt>
                <c:pt idx="17119">
                  <c:v>34.884500000000003</c:v>
                </c:pt>
                <c:pt idx="17120">
                  <c:v>34.884500000000003</c:v>
                </c:pt>
                <c:pt idx="17121">
                  <c:v>34.884500000000003</c:v>
                </c:pt>
                <c:pt idx="17122">
                  <c:v>35.004100000000051</c:v>
                </c:pt>
                <c:pt idx="17123">
                  <c:v>34.884500000000003</c:v>
                </c:pt>
                <c:pt idx="17124">
                  <c:v>34.884500000000003</c:v>
                </c:pt>
                <c:pt idx="17125">
                  <c:v>34.884500000000003</c:v>
                </c:pt>
                <c:pt idx="17126">
                  <c:v>34.884500000000003</c:v>
                </c:pt>
                <c:pt idx="17127">
                  <c:v>34.884500000000003</c:v>
                </c:pt>
                <c:pt idx="17128">
                  <c:v>34.764900000000011</c:v>
                </c:pt>
                <c:pt idx="17129">
                  <c:v>34.884500000000003</c:v>
                </c:pt>
                <c:pt idx="17130">
                  <c:v>34.884500000000003</c:v>
                </c:pt>
                <c:pt idx="17131">
                  <c:v>34.884500000000003</c:v>
                </c:pt>
                <c:pt idx="17132">
                  <c:v>34.884500000000003</c:v>
                </c:pt>
                <c:pt idx="17133">
                  <c:v>34.884500000000003</c:v>
                </c:pt>
                <c:pt idx="17134">
                  <c:v>34.884500000000003</c:v>
                </c:pt>
                <c:pt idx="17135">
                  <c:v>34.884500000000003</c:v>
                </c:pt>
                <c:pt idx="17136">
                  <c:v>34.884500000000003</c:v>
                </c:pt>
                <c:pt idx="17137">
                  <c:v>34.764900000000011</c:v>
                </c:pt>
                <c:pt idx="17138">
                  <c:v>34.884500000000003</c:v>
                </c:pt>
                <c:pt idx="17139">
                  <c:v>34.884500000000003</c:v>
                </c:pt>
                <c:pt idx="17140">
                  <c:v>34.884500000000003</c:v>
                </c:pt>
                <c:pt idx="17141">
                  <c:v>34.764900000000011</c:v>
                </c:pt>
                <c:pt idx="17142">
                  <c:v>34.884500000000003</c:v>
                </c:pt>
                <c:pt idx="17143">
                  <c:v>34.884500000000003</c:v>
                </c:pt>
                <c:pt idx="17144">
                  <c:v>34.764900000000011</c:v>
                </c:pt>
                <c:pt idx="17145">
                  <c:v>34.884500000000003</c:v>
                </c:pt>
                <c:pt idx="17146">
                  <c:v>34.884500000000003</c:v>
                </c:pt>
                <c:pt idx="17147">
                  <c:v>34.884500000000003</c:v>
                </c:pt>
                <c:pt idx="17148">
                  <c:v>34.884500000000003</c:v>
                </c:pt>
                <c:pt idx="17149">
                  <c:v>34.884500000000003</c:v>
                </c:pt>
                <c:pt idx="17150">
                  <c:v>34.764900000000011</c:v>
                </c:pt>
                <c:pt idx="17151">
                  <c:v>34.884500000000003</c:v>
                </c:pt>
                <c:pt idx="17152">
                  <c:v>34.884500000000003</c:v>
                </c:pt>
                <c:pt idx="17153">
                  <c:v>34.884500000000003</c:v>
                </c:pt>
                <c:pt idx="17154">
                  <c:v>34.884500000000003</c:v>
                </c:pt>
                <c:pt idx="17155">
                  <c:v>34.884500000000003</c:v>
                </c:pt>
                <c:pt idx="17156">
                  <c:v>34.884500000000003</c:v>
                </c:pt>
                <c:pt idx="17157">
                  <c:v>34.884500000000003</c:v>
                </c:pt>
                <c:pt idx="17158">
                  <c:v>34.884500000000003</c:v>
                </c:pt>
                <c:pt idx="17159">
                  <c:v>34.764900000000011</c:v>
                </c:pt>
                <c:pt idx="17160">
                  <c:v>34.884500000000003</c:v>
                </c:pt>
                <c:pt idx="17161">
                  <c:v>34.884500000000003</c:v>
                </c:pt>
                <c:pt idx="17162">
                  <c:v>34.884500000000003</c:v>
                </c:pt>
                <c:pt idx="17163">
                  <c:v>34.884500000000003</c:v>
                </c:pt>
                <c:pt idx="17164">
                  <c:v>34.884500000000003</c:v>
                </c:pt>
                <c:pt idx="17165">
                  <c:v>34.884500000000003</c:v>
                </c:pt>
                <c:pt idx="17166">
                  <c:v>34.884500000000003</c:v>
                </c:pt>
                <c:pt idx="17167">
                  <c:v>34.884500000000003</c:v>
                </c:pt>
                <c:pt idx="17168">
                  <c:v>34.884500000000003</c:v>
                </c:pt>
                <c:pt idx="17169">
                  <c:v>34.884500000000003</c:v>
                </c:pt>
                <c:pt idx="17170">
                  <c:v>34.884500000000003</c:v>
                </c:pt>
                <c:pt idx="17171">
                  <c:v>34.884500000000003</c:v>
                </c:pt>
                <c:pt idx="17172">
                  <c:v>34.884500000000003</c:v>
                </c:pt>
                <c:pt idx="17173">
                  <c:v>34.884500000000003</c:v>
                </c:pt>
                <c:pt idx="17174">
                  <c:v>34.884500000000003</c:v>
                </c:pt>
                <c:pt idx="17175">
                  <c:v>34.884500000000003</c:v>
                </c:pt>
                <c:pt idx="17176">
                  <c:v>34.764900000000011</c:v>
                </c:pt>
                <c:pt idx="17177">
                  <c:v>34.884500000000003</c:v>
                </c:pt>
                <c:pt idx="17178">
                  <c:v>34.884500000000003</c:v>
                </c:pt>
                <c:pt idx="17179">
                  <c:v>34.764900000000011</c:v>
                </c:pt>
                <c:pt idx="17180">
                  <c:v>34.884500000000003</c:v>
                </c:pt>
                <c:pt idx="17181">
                  <c:v>34.884500000000003</c:v>
                </c:pt>
                <c:pt idx="17182">
                  <c:v>34.884500000000003</c:v>
                </c:pt>
                <c:pt idx="17183">
                  <c:v>35.004100000000051</c:v>
                </c:pt>
                <c:pt idx="17184">
                  <c:v>34.884500000000003</c:v>
                </c:pt>
                <c:pt idx="17185">
                  <c:v>34.884500000000003</c:v>
                </c:pt>
                <c:pt idx="17186">
                  <c:v>34.884500000000003</c:v>
                </c:pt>
                <c:pt idx="17187">
                  <c:v>34.884500000000003</c:v>
                </c:pt>
                <c:pt idx="17188">
                  <c:v>34.884500000000003</c:v>
                </c:pt>
                <c:pt idx="17189">
                  <c:v>35.004100000000051</c:v>
                </c:pt>
                <c:pt idx="17190">
                  <c:v>34.884500000000003</c:v>
                </c:pt>
                <c:pt idx="17191">
                  <c:v>35.004100000000051</c:v>
                </c:pt>
                <c:pt idx="17192">
                  <c:v>34.884500000000003</c:v>
                </c:pt>
                <c:pt idx="17193">
                  <c:v>34.884500000000003</c:v>
                </c:pt>
                <c:pt idx="17194">
                  <c:v>34.884500000000003</c:v>
                </c:pt>
                <c:pt idx="17195">
                  <c:v>35.004100000000051</c:v>
                </c:pt>
                <c:pt idx="17196">
                  <c:v>35.004100000000051</c:v>
                </c:pt>
                <c:pt idx="17197">
                  <c:v>34.884500000000003</c:v>
                </c:pt>
                <c:pt idx="17198">
                  <c:v>34.884500000000003</c:v>
                </c:pt>
                <c:pt idx="17199">
                  <c:v>35.004100000000051</c:v>
                </c:pt>
                <c:pt idx="17200">
                  <c:v>35.004100000000051</c:v>
                </c:pt>
                <c:pt idx="17201">
                  <c:v>34.884500000000003</c:v>
                </c:pt>
                <c:pt idx="17202">
                  <c:v>35.004100000000051</c:v>
                </c:pt>
                <c:pt idx="17203">
                  <c:v>34.884500000000003</c:v>
                </c:pt>
                <c:pt idx="17204">
                  <c:v>34.884500000000003</c:v>
                </c:pt>
                <c:pt idx="17205">
                  <c:v>34.884500000000003</c:v>
                </c:pt>
                <c:pt idx="17206">
                  <c:v>34.884500000000003</c:v>
                </c:pt>
                <c:pt idx="17207">
                  <c:v>34.884500000000003</c:v>
                </c:pt>
                <c:pt idx="17208">
                  <c:v>34.884500000000003</c:v>
                </c:pt>
                <c:pt idx="17209">
                  <c:v>35.004100000000051</c:v>
                </c:pt>
                <c:pt idx="17210">
                  <c:v>35.004100000000051</c:v>
                </c:pt>
                <c:pt idx="17211">
                  <c:v>35.004100000000051</c:v>
                </c:pt>
                <c:pt idx="17212">
                  <c:v>35.004100000000051</c:v>
                </c:pt>
                <c:pt idx="17213">
                  <c:v>35.004100000000051</c:v>
                </c:pt>
                <c:pt idx="17214">
                  <c:v>35.004100000000051</c:v>
                </c:pt>
                <c:pt idx="17215">
                  <c:v>35.004100000000051</c:v>
                </c:pt>
                <c:pt idx="17216">
                  <c:v>35.004100000000051</c:v>
                </c:pt>
                <c:pt idx="17217">
                  <c:v>35.004100000000051</c:v>
                </c:pt>
                <c:pt idx="17218">
                  <c:v>35.004100000000051</c:v>
                </c:pt>
                <c:pt idx="17219">
                  <c:v>35.004100000000051</c:v>
                </c:pt>
                <c:pt idx="17220">
                  <c:v>35.004100000000051</c:v>
                </c:pt>
                <c:pt idx="17221">
                  <c:v>35.004100000000051</c:v>
                </c:pt>
                <c:pt idx="17222">
                  <c:v>35.004100000000051</c:v>
                </c:pt>
                <c:pt idx="17223">
                  <c:v>35.004100000000051</c:v>
                </c:pt>
                <c:pt idx="17224">
                  <c:v>35.004100000000051</c:v>
                </c:pt>
                <c:pt idx="17225">
                  <c:v>35.004100000000051</c:v>
                </c:pt>
                <c:pt idx="17226">
                  <c:v>35.004100000000051</c:v>
                </c:pt>
                <c:pt idx="17227">
                  <c:v>35.004100000000051</c:v>
                </c:pt>
                <c:pt idx="17228">
                  <c:v>35.004100000000051</c:v>
                </c:pt>
                <c:pt idx="17229">
                  <c:v>35.004100000000051</c:v>
                </c:pt>
                <c:pt idx="17230">
                  <c:v>35.004100000000051</c:v>
                </c:pt>
                <c:pt idx="17231">
                  <c:v>35.004100000000051</c:v>
                </c:pt>
                <c:pt idx="17232">
                  <c:v>35.004100000000051</c:v>
                </c:pt>
                <c:pt idx="17233">
                  <c:v>35.004100000000051</c:v>
                </c:pt>
                <c:pt idx="17234">
                  <c:v>35.004100000000051</c:v>
                </c:pt>
                <c:pt idx="17235">
                  <c:v>35.004100000000051</c:v>
                </c:pt>
                <c:pt idx="17236">
                  <c:v>35.004100000000051</c:v>
                </c:pt>
                <c:pt idx="17237">
                  <c:v>35.004100000000051</c:v>
                </c:pt>
                <c:pt idx="17238">
                  <c:v>35.004100000000051</c:v>
                </c:pt>
                <c:pt idx="17239">
                  <c:v>35.12360000000001</c:v>
                </c:pt>
                <c:pt idx="17240">
                  <c:v>35.004100000000051</c:v>
                </c:pt>
                <c:pt idx="17241">
                  <c:v>35.004100000000051</c:v>
                </c:pt>
                <c:pt idx="17242">
                  <c:v>35.12360000000001</c:v>
                </c:pt>
                <c:pt idx="17243">
                  <c:v>35.004100000000051</c:v>
                </c:pt>
                <c:pt idx="17244">
                  <c:v>35.12360000000001</c:v>
                </c:pt>
                <c:pt idx="17245">
                  <c:v>35.004100000000051</c:v>
                </c:pt>
                <c:pt idx="17246">
                  <c:v>35.12360000000001</c:v>
                </c:pt>
                <c:pt idx="17247">
                  <c:v>35.12360000000001</c:v>
                </c:pt>
                <c:pt idx="17248">
                  <c:v>35.12360000000001</c:v>
                </c:pt>
                <c:pt idx="17249">
                  <c:v>35.12360000000001</c:v>
                </c:pt>
                <c:pt idx="17250">
                  <c:v>35.12360000000001</c:v>
                </c:pt>
                <c:pt idx="17251">
                  <c:v>35.12360000000001</c:v>
                </c:pt>
                <c:pt idx="17252">
                  <c:v>35.12360000000001</c:v>
                </c:pt>
                <c:pt idx="17253">
                  <c:v>35.12360000000001</c:v>
                </c:pt>
                <c:pt idx="17254">
                  <c:v>35.12360000000001</c:v>
                </c:pt>
                <c:pt idx="17255">
                  <c:v>35.12360000000001</c:v>
                </c:pt>
                <c:pt idx="17256">
                  <c:v>35.12360000000001</c:v>
                </c:pt>
                <c:pt idx="17257">
                  <c:v>35.12360000000001</c:v>
                </c:pt>
                <c:pt idx="17258">
                  <c:v>35.243200000000002</c:v>
                </c:pt>
                <c:pt idx="17259">
                  <c:v>35.12360000000001</c:v>
                </c:pt>
                <c:pt idx="17260">
                  <c:v>35.12360000000001</c:v>
                </c:pt>
                <c:pt idx="17261">
                  <c:v>35.12360000000001</c:v>
                </c:pt>
                <c:pt idx="17262">
                  <c:v>35.12360000000001</c:v>
                </c:pt>
                <c:pt idx="17263">
                  <c:v>35.12360000000001</c:v>
                </c:pt>
                <c:pt idx="17264">
                  <c:v>35.12360000000001</c:v>
                </c:pt>
                <c:pt idx="17265">
                  <c:v>35.12360000000001</c:v>
                </c:pt>
                <c:pt idx="17266">
                  <c:v>35.12360000000001</c:v>
                </c:pt>
                <c:pt idx="17267">
                  <c:v>35.12360000000001</c:v>
                </c:pt>
                <c:pt idx="17268">
                  <c:v>35.12360000000001</c:v>
                </c:pt>
                <c:pt idx="17269">
                  <c:v>35.12360000000001</c:v>
                </c:pt>
                <c:pt idx="17270">
                  <c:v>35.12360000000001</c:v>
                </c:pt>
                <c:pt idx="17271">
                  <c:v>35.243200000000002</c:v>
                </c:pt>
                <c:pt idx="17272">
                  <c:v>35.243200000000002</c:v>
                </c:pt>
                <c:pt idx="17273">
                  <c:v>35.243200000000002</c:v>
                </c:pt>
                <c:pt idx="17274">
                  <c:v>35.12360000000001</c:v>
                </c:pt>
                <c:pt idx="17275">
                  <c:v>35.12360000000001</c:v>
                </c:pt>
                <c:pt idx="17276">
                  <c:v>35.12360000000001</c:v>
                </c:pt>
                <c:pt idx="17277">
                  <c:v>35.243200000000002</c:v>
                </c:pt>
                <c:pt idx="17278">
                  <c:v>35.243200000000002</c:v>
                </c:pt>
                <c:pt idx="17279">
                  <c:v>35.243200000000002</c:v>
                </c:pt>
                <c:pt idx="17280">
                  <c:v>35.243200000000002</c:v>
                </c:pt>
                <c:pt idx="17281">
                  <c:v>35.243200000000002</c:v>
                </c:pt>
                <c:pt idx="17282">
                  <c:v>35.243200000000002</c:v>
                </c:pt>
                <c:pt idx="17283">
                  <c:v>35.243200000000002</c:v>
                </c:pt>
                <c:pt idx="17284">
                  <c:v>35.243200000000002</c:v>
                </c:pt>
                <c:pt idx="17285">
                  <c:v>35.243200000000002</c:v>
                </c:pt>
                <c:pt idx="17286">
                  <c:v>35.362700000000018</c:v>
                </c:pt>
                <c:pt idx="17287">
                  <c:v>35.243200000000002</c:v>
                </c:pt>
                <c:pt idx="17288">
                  <c:v>35.362700000000018</c:v>
                </c:pt>
                <c:pt idx="17289">
                  <c:v>35.243200000000002</c:v>
                </c:pt>
                <c:pt idx="17290">
                  <c:v>35.243200000000002</c:v>
                </c:pt>
                <c:pt idx="17291">
                  <c:v>35.243200000000002</c:v>
                </c:pt>
                <c:pt idx="17292">
                  <c:v>35.362700000000018</c:v>
                </c:pt>
                <c:pt idx="17293">
                  <c:v>35.243200000000002</c:v>
                </c:pt>
                <c:pt idx="17294">
                  <c:v>35.243200000000002</c:v>
                </c:pt>
                <c:pt idx="17295">
                  <c:v>35.243200000000002</c:v>
                </c:pt>
                <c:pt idx="17296">
                  <c:v>35.243200000000002</c:v>
                </c:pt>
                <c:pt idx="17297">
                  <c:v>35.362700000000018</c:v>
                </c:pt>
                <c:pt idx="17298">
                  <c:v>35.243200000000002</c:v>
                </c:pt>
                <c:pt idx="17299">
                  <c:v>35.243200000000002</c:v>
                </c:pt>
                <c:pt idx="17300">
                  <c:v>35.243200000000002</c:v>
                </c:pt>
                <c:pt idx="17301">
                  <c:v>35.243200000000002</c:v>
                </c:pt>
                <c:pt idx="17302">
                  <c:v>35.362700000000018</c:v>
                </c:pt>
                <c:pt idx="17303">
                  <c:v>35.243200000000002</c:v>
                </c:pt>
                <c:pt idx="17304">
                  <c:v>35.362700000000018</c:v>
                </c:pt>
                <c:pt idx="17305">
                  <c:v>35.362700000000018</c:v>
                </c:pt>
                <c:pt idx="17306">
                  <c:v>35.362700000000018</c:v>
                </c:pt>
                <c:pt idx="17307">
                  <c:v>35.362700000000018</c:v>
                </c:pt>
                <c:pt idx="17308">
                  <c:v>35.362700000000018</c:v>
                </c:pt>
                <c:pt idx="17309">
                  <c:v>35.362700000000018</c:v>
                </c:pt>
                <c:pt idx="17310">
                  <c:v>35.243200000000002</c:v>
                </c:pt>
                <c:pt idx="17311">
                  <c:v>35.362700000000018</c:v>
                </c:pt>
                <c:pt idx="17312">
                  <c:v>35.362700000000018</c:v>
                </c:pt>
                <c:pt idx="17313">
                  <c:v>35.243200000000002</c:v>
                </c:pt>
                <c:pt idx="17314">
                  <c:v>35.362700000000018</c:v>
                </c:pt>
                <c:pt idx="17315">
                  <c:v>35.362700000000018</c:v>
                </c:pt>
                <c:pt idx="17316">
                  <c:v>35.362700000000018</c:v>
                </c:pt>
                <c:pt idx="17317">
                  <c:v>35.362700000000018</c:v>
                </c:pt>
                <c:pt idx="17318">
                  <c:v>35.362700000000018</c:v>
                </c:pt>
                <c:pt idx="17319">
                  <c:v>35.362700000000018</c:v>
                </c:pt>
                <c:pt idx="17320">
                  <c:v>35.362700000000018</c:v>
                </c:pt>
                <c:pt idx="17321">
                  <c:v>35.362700000000018</c:v>
                </c:pt>
                <c:pt idx="17322">
                  <c:v>35.362700000000018</c:v>
                </c:pt>
                <c:pt idx="17323">
                  <c:v>35.362700000000018</c:v>
                </c:pt>
                <c:pt idx="17324">
                  <c:v>35.482300000000009</c:v>
                </c:pt>
                <c:pt idx="17325">
                  <c:v>35.362700000000018</c:v>
                </c:pt>
                <c:pt idx="17326">
                  <c:v>35.362700000000018</c:v>
                </c:pt>
                <c:pt idx="17327">
                  <c:v>35.362700000000018</c:v>
                </c:pt>
                <c:pt idx="17328">
                  <c:v>35.362700000000018</c:v>
                </c:pt>
                <c:pt idx="17329">
                  <c:v>35.362700000000018</c:v>
                </c:pt>
                <c:pt idx="17330">
                  <c:v>35.362700000000018</c:v>
                </c:pt>
                <c:pt idx="17331">
                  <c:v>35.362700000000018</c:v>
                </c:pt>
                <c:pt idx="17332">
                  <c:v>35.362700000000018</c:v>
                </c:pt>
                <c:pt idx="17333">
                  <c:v>35.362700000000018</c:v>
                </c:pt>
                <c:pt idx="17334">
                  <c:v>35.362700000000018</c:v>
                </c:pt>
                <c:pt idx="17335">
                  <c:v>35.362700000000018</c:v>
                </c:pt>
                <c:pt idx="17336">
                  <c:v>35.362700000000018</c:v>
                </c:pt>
                <c:pt idx="17337">
                  <c:v>35.362700000000018</c:v>
                </c:pt>
                <c:pt idx="17338">
                  <c:v>35.362700000000018</c:v>
                </c:pt>
                <c:pt idx="17339">
                  <c:v>35.362700000000018</c:v>
                </c:pt>
                <c:pt idx="17340">
                  <c:v>35.482300000000009</c:v>
                </c:pt>
                <c:pt idx="17341">
                  <c:v>35.362700000000018</c:v>
                </c:pt>
                <c:pt idx="17342">
                  <c:v>35.362700000000018</c:v>
                </c:pt>
                <c:pt idx="17343">
                  <c:v>35.362700000000018</c:v>
                </c:pt>
                <c:pt idx="17344">
                  <c:v>35.362700000000018</c:v>
                </c:pt>
                <c:pt idx="17345">
                  <c:v>35.362700000000018</c:v>
                </c:pt>
                <c:pt idx="17346">
                  <c:v>35.482300000000009</c:v>
                </c:pt>
                <c:pt idx="17347">
                  <c:v>35.362700000000018</c:v>
                </c:pt>
                <c:pt idx="17348">
                  <c:v>35.362700000000018</c:v>
                </c:pt>
                <c:pt idx="17349">
                  <c:v>35.482300000000009</c:v>
                </c:pt>
                <c:pt idx="17350">
                  <c:v>35.362700000000018</c:v>
                </c:pt>
                <c:pt idx="17351">
                  <c:v>35.362700000000018</c:v>
                </c:pt>
                <c:pt idx="17352">
                  <c:v>35.362700000000018</c:v>
                </c:pt>
                <c:pt idx="17353">
                  <c:v>35.362700000000018</c:v>
                </c:pt>
                <c:pt idx="17354">
                  <c:v>35.482300000000009</c:v>
                </c:pt>
                <c:pt idx="17355">
                  <c:v>35.482300000000009</c:v>
                </c:pt>
                <c:pt idx="17356">
                  <c:v>35.482300000000009</c:v>
                </c:pt>
                <c:pt idx="17357">
                  <c:v>35.362700000000018</c:v>
                </c:pt>
                <c:pt idx="17358">
                  <c:v>35.362700000000018</c:v>
                </c:pt>
                <c:pt idx="17359">
                  <c:v>35.482300000000009</c:v>
                </c:pt>
                <c:pt idx="17360">
                  <c:v>35.362700000000018</c:v>
                </c:pt>
                <c:pt idx="17361">
                  <c:v>35.362700000000018</c:v>
                </c:pt>
                <c:pt idx="17362">
                  <c:v>35.482300000000009</c:v>
                </c:pt>
                <c:pt idx="17363">
                  <c:v>35.362700000000018</c:v>
                </c:pt>
                <c:pt idx="17364">
                  <c:v>35.482300000000009</c:v>
                </c:pt>
                <c:pt idx="17365">
                  <c:v>35.482300000000009</c:v>
                </c:pt>
                <c:pt idx="17366">
                  <c:v>35.362700000000018</c:v>
                </c:pt>
                <c:pt idx="17367">
                  <c:v>35.362700000000018</c:v>
                </c:pt>
                <c:pt idx="17368">
                  <c:v>35.482300000000009</c:v>
                </c:pt>
                <c:pt idx="17369">
                  <c:v>35.362700000000018</c:v>
                </c:pt>
                <c:pt idx="17370">
                  <c:v>35.362700000000018</c:v>
                </c:pt>
                <c:pt idx="17371">
                  <c:v>35.362700000000018</c:v>
                </c:pt>
                <c:pt idx="17372">
                  <c:v>35.362700000000018</c:v>
                </c:pt>
                <c:pt idx="17373">
                  <c:v>35.362700000000018</c:v>
                </c:pt>
                <c:pt idx="17374">
                  <c:v>35.362700000000018</c:v>
                </c:pt>
                <c:pt idx="17375">
                  <c:v>35.362700000000018</c:v>
                </c:pt>
                <c:pt idx="17376">
                  <c:v>35.362700000000018</c:v>
                </c:pt>
                <c:pt idx="17377">
                  <c:v>35.362700000000018</c:v>
                </c:pt>
                <c:pt idx="17378">
                  <c:v>35.362700000000018</c:v>
                </c:pt>
                <c:pt idx="17379">
                  <c:v>35.362700000000018</c:v>
                </c:pt>
                <c:pt idx="17380">
                  <c:v>35.362700000000018</c:v>
                </c:pt>
                <c:pt idx="17381">
                  <c:v>35.362700000000018</c:v>
                </c:pt>
                <c:pt idx="17382">
                  <c:v>35.362700000000018</c:v>
                </c:pt>
                <c:pt idx="17383">
                  <c:v>35.362700000000018</c:v>
                </c:pt>
                <c:pt idx="17384">
                  <c:v>35.362700000000018</c:v>
                </c:pt>
                <c:pt idx="17385">
                  <c:v>35.362700000000018</c:v>
                </c:pt>
                <c:pt idx="17386">
                  <c:v>35.362700000000018</c:v>
                </c:pt>
                <c:pt idx="17387">
                  <c:v>35.482300000000009</c:v>
                </c:pt>
                <c:pt idx="17388">
                  <c:v>35.362700000000018</c:v>
                </c:pt>
                <c:pt idx="17389">
                  <c:v>35.362700000000018</c:v>
                </c:pt>
                <c:pt idx="17390">
                  <c:v>35.362700000000018</c:v>
                </c:pt>
                <c:pt idx="17391">
                  <c:v>35.362700000000018</c:v>
                </c:pt>
                <c:pt idx="17392">
                  <c:v>35.482300000000009</c:v>
                </c:pt>
                <c:pt idx="17393">
                  <c:v>35.362700000000018</c:v>
                </c:pt>
                <c:pt idx="17394">
                  <c:v>35.362700000000018</c:v>
                </c:pt>
                <c:pt idx="17395">
                  <c:v>35.362700000000018</c:v>
                </c:pt>
                <c:pt idx="17396">
                  <c:v>35.362700000000018</c:v>
                </c:pt>
                <c:pt idx="17397">
                  <c:v>35.362700000000018</c:v>
                </c:pt>
                <c:pt idx="17398">
                  <c:v>35.362700000000018</c:v>
                </c:pt>
                <c:pt idx="17399">
                  <c:v>35.362700000000018</c:v>
                </c:pt>
                <c:pt idx="17400">
                  <c:v>35.362700000000018</c:v>
                </c:pt>
                <c:pt idx="17401">
                  <c:v>35.362700000000018</c:v>
                </c:pt>
                <c:pt idx="17402">
                  <c:v>35.243200000000002</c:v>
                </c:pt>
                <c:pt idx="17403">
                  <c:v>35.243200000000002</c:v>
                </c:pt>
                <c:pt idx="17404">
                  <c:v>35.362700000000018</c:v>
                </c:pt>
                <c:pt idx="17405">
                  <c:v>35.362700000000018</c:v>
                </c:pt>
                <c:pt idx="17406">
                  <c:v>35.362700000000018</c:v>
                </c:pt>
                <c:pt idx="17407">
                  <c:v>35.362700000000018</c:v>
                </c:pt>
                <c:pt idx="17408">
                  <c:v>35.362700000000018</c:v>
                </c:pt>
                <c:pt idx="17409">
                  <c:v>35.243200000000002</c:v>
                </c:pt>
                <c:pt idx="17410">
                  <c:v>35.362700000000018</c:v>
                </c:pt>
                <c:pt idx="17411">
                  <c:v>35.362700000000018</c:v>
                </c:pt>
                <c:pt idx="17412">
                  <c:v>35.362700000000018</c:v>
                </c:pt>
                <c:pt idx="17413">
                  <c:v>35.362700000000018</c:v>
                </c:pt>
                <c:pt idx="17414">
                  <c:v>35.243200000000002</c:v>
                </c:pt>
                <c:pt idx="17415">
                  <c:v>35.243200000000002</c:v>
                </c:pt>
                <c:pt idx="17416">
                  <c:v>35.362700000000018</c:v>
                </c:pt>
                <c:pt idx="17417">
                  <c:v>35.362700000000018</c:v>
                </c:pt>
                <c:pt idx="17418">
                  <c:v>35.362700000000018</c:v>
                </c:pt>
                <c:pt idx="17419">
                  <c:v>35.243200000000002</c:v>
                </c:pt>
                <c:pt idx="17420">
                  <c:v>35.362700000000018</c:v>
                </c:pt>
                <c:pt idx="17421">
                  <c:v>35.362700000000018</c:v>
                </c:pt>
                <c:pt idx="17422">
                  <c:v>35.362700000000018</c:v>
                </c:pt>
                <c:pt idx="17423">
                  <c:v>35.243200000000002</c:v>
                </c:pt>
                <c:pt idx="17424">
                  <c:v>35.362700000000018</c:v>
                </c:pt>
                <c:pt idx="17425">
                  <c:v>35.362700000000018</c:v>
                </c:pt>
                <c:pt idx="17426">
                  <c:v>35.362700000000018</c:v>
                </c:pt>
                <c:pt idx="17427">
                  <c:v>35.243200000000002</c:v>
                </c:pt>
                <c:pt idx="17428">
                  <c:v>35.362700000000018</c:v>
                </c:pt>
                <c:pt idx="17429">
                  <c:v>35.362700000000018</c:v>
                </c:pt>
                <c:pt idx="17430">
                  <c:v>35.362700000000018</c:v>
                </c:pt>
                <c:pt idx="17431">
                  <c:v>35.362700000000018</c:v>
                </c:pt>
                <c:pt idx="17432">
                  <c:v>35.362700000000018</c:v>
                </c:pt>
                <c:pt idx="17433">
                  <c:v>35.362700000000018</c:v>
                </c:pt>
                <c:pt idx="17434">
                  <c:v>35.362700000000018</c:v>
                </c:pt>
                <c:pt idx="17435">
                  <c:v>35.362700000000018</c:v>
                </c:pt>
                <c:pt idx="17436">
                  <c:v>35.362700000000018</c:v>
                </c:pt>
                <c:pt idx="17437">
                  <c:v>35.362700000000018</c:v>
                </c:pt>
                <c:pt idx="17438">
                  <c:v>35.243200000000002</c:v>
                </c:pt>
                <c:pt idx="17439">
                  <c:v>35.243200000000002</c:v>
                </c:pt>
                <c:pt idx="17440">
                  <c:v>35.243200000000002</c:v>
                </c:pt>
                <c:pt idx="17441">
                  <c:v>35.362700000000018</c:v>
                </c:pt>
                <c:pt idx="17442">
                  <c:v>35.362700000000018</c:v>
                </c:pt>
                <c:pt idx="17443">
                  <c:v>35.362700000000018</c:v>
                </c:pt>
                <c:pt idx="17444">
                  <c:v>35.243200000000002</c:v>
                </c:pt>
                <c:pt idx="17445">
                  <c:v>35.243200000000002</c:v>
                </c:pt>
                <c:pt idx="17446">
                  <c:v>35.362700000000018</c:v>
                </c:pt>
                <c:pt idx="17447">
                  <c:v>35.243200000000002</c:v>
                </c:pt>
                <c:pt idx="17448">
                  <c:v>35.362700000000018</c:v>
                </c:pt>
                <c:pt idx="17449">
                  <c:v>35.362700000000018</c:v>
                </c:pt>
                <c:pt idx="17450">
                  <c:v>35.243200000000002</c:v>
                </c:pt>
                <c:pt idx="17451">
                  <c:v>35.243200000000002</c:v>
                </c:pt>
                <c:pt idx="17452">
                  <c:v>35.362700000000018</c:v>
                </c:pt>
                <c:pt idx="17453">
                  <c:v>35.243200000000002</c:v>
                </c:pt>
                <c:pt idx="17454">
                  <c:v>35.243200000000002</c:v>
                </c:pt>
                <c:pt idx="17455">
                  <c:v>35.243200000000002</c:v>
                </c:pt>
                <c:pt idx="17456">
                  <c:v>35.12360000000001</c:v>
                </c:pt>
                <c:pt idx="17457">
                  <c:v>35.243200000000002</c:v>
                </c:pt>
                <c:pt idx="17458">
                  <c:v>35.362700000000018</c:v>
                </c:pt>
                <c:pt idx="17459">
                  <c:v>35.243200000000002</c:v>
                </c:pt>
                <c:pt idx="17460">
                  <c:v>35.243200000000002</c:v>
                </c:pt>
                <c:pt idx="17461">
                  <c:v>35.362700000000018</c:v>
                </c:pt>
                <c:pt idx="17462">
                  <c:v>35.362700000000018</c:v>
                </c:pt>
                <c:pt idx="17463">
                  <c:v>35.243200000000002</c:v>
                </c:pt>
                <c:pt idx="17464">
                  <c:v>35.243200000000002</c:v>
                </c:pt>
                <c:pt idx="17465">
                  <c:v>35.243200000000002</c:v>
                </c:pt>
                <c:pt idx="17466">
                  <c:v>35.243200000000002</c:v>
                </c:pt>
                <c:pt idx="17467">
                  <c:v>35.243200000000002</c:v>
                </c:pt>
                <c:pt idx="17468">
                  <c:v>35.243200000000002</c:v>
                </c:pt>
                <c:pt idx="17469">
                  <c:v>35.243200000000002</c:v>
                </c:pt>
                <c:pt idx="17470">
                  <c:v>35.243200000000002</c:v>
                </c:pt>
                <c:pt idx="17471">
                  <c:v>35.243200000000002</c:v>
                </c:pt>
                <c:pt idx="17472">
                  <c:v>35.243200000000002</c:v>
                </c:pt>
                <c:pt idx="17473">
                  <c:v>35.243200000000002</c:v>
                </c:pt>
                <c:pt idx="17474">
                  <c:v>35.243200000000002</c:v>
                </c:pt>
                <c:pt idx="17475">
                  <c:v>35.243200000000002</c:v>
                </c:pt>
                <c:pt idx="17476">
                  <c:v>35.243200000000002</c:v>
                </c:pt>
                <c:pt idx="17477">
                  <c:v>35.243200000000002</c:v>
                </c:pt>
                <c:pt idx="17478">
                  <c:v>35.243200000000002</c:v>
                </c:pt>
                <c:pt idx="17479">
                  <c:v>35.243200000000002</c:v>
                </c:pt>
                <c:pt idx="17480">
                  <c:v>35.243200000000002</c:v>
                </c:pt>
                <c:pt idx="17481">
                  <c:v>35.243200000000002</c:v>
                </c:pt>
                <c:pt idx="17482">
                  <c:v>35.243200000000002</c:v>
                </c:pt>
                <c:pt idx="17483">
                  <c:v>35.243200000000002</c:v>
                </c:pt>
                <c:pt idx="17484">
                  <c:v>35.243200000000002</c:v>
                </c:pt>
                <c:pt idx="17485">
                  <c:v>35.243200000000002</c:v>
                </c:pt>
                <c:pt idx="17486">
                  <c:v>35.243200000000002</c:v>
                </c:pt>
                <c:pt idx="17487">
                  <c:v>35.12360000000001</c:v>
                </c:pt>
                <c:pt idx="17488">
                  <c:v>35.243200000000002</c:v>
                </c:pt>
                <c:pt idx="17489">
                  <c:v>35.243200000000002</c:v>
                </c:pt>
                <c:pt idx="17490">
                  <c:v>35.243200000000002</c:v>
                </c:pt>
                <c:pt idx="17491">
                  <c:v>35.243200000000002</c:v>
                </c:pt>
                <c:pt idx="17492">
                  <c:v>35.12360000000001</c:v>
                </c:pt>
                <c:pt idx="17493">
                  <c:v>35.12360000000001</c:v>
                </c:pt>
                <c:pt idx="17494">
                  <c:v>35.12360000000001</c:v>
                </c:pt>
                <c:pt idx="17495">
                  <c:v>35.243200000000002</c:v>
                </c:pt>
                <c:pt idx="17496">
                  <c:v>35.243200000000002</c:v>
                </c:pt>
                <c:pt idx="17497">
                  <c:v>35.243200000000002</c:v>
                </c:pt>
                <c:pt idx="17498">
                  <c:v>35.243200000000002</c:v>
                </c:pt>
                <c:pt idx="17499">
                  <c:v>35.12360000000001</c:v>
                </c:pt>
                <c:pt idx="17500">
                  <c:v>35.12360000000001</c:v>
                </c:pt>
                <c:pt idx="17501">
                  <c:v>35.243200000000002</c:v>
                </c:pt>
                <c:pt idx="17502">
                  <c:v>35.243200000000002</c:v>
                </c:pt>
                <c:pt idx="17503">
                  <c:v>35.243200000000002</c:v>
                </c:pt>
                <c:pt idx="17504">
                  <c:v>35.12360000000001</c:v>
                </c:pt>
                <c:pt idx="17505">
                  <c:v>35.12360000000001</c:v>
                </c:pt>
                <c:pt idx="17506">
                  <c:v>35.243200000000002</c:v>
                </c:pt>
                <c:pt idx="17507">
                  <c:v>35.12360000000001</c:v>
                </c:pt>
                <c:pt idx="17508">
                  <c:v>35.12360000000001</c:v>
                </c:pt>
                <c:pt idx="17509">
                  <c:v>35.243200000000002</c:v>
                </c:pt>
                <c:pt idx="17510">
                  <c:v>35.243200000000002</c:v>
                </c:pt>
                <c:pt idx="17511">
                  <c:v>35.12360000000001</c:v>
                </c:pt>
                <c:pt idx="17512">
                  <c:v>35.12360000000001</c:v>
                </c:pt>
                <c:pt idx="17513">
                  <c:v>35.12360000000001</c:v>
                </c:pt>
                <c:pt idx="17514">
                  <c:v>35.243200000000002</c:v>
                </c:pt>
                <c:pt idx="17515">
                  <c:v>35.12360000000001</c:v>
                </c:pt>
                <c:pt idx="17516">
                  <c:v>35.12360000000001</c:v>
                </c:pt>
                <c:pt idx="17517">
                  <c:v>35.12360000000001</c:v>
                </c:pt>
                <c:pt idx="17518">
                  <c:v>35.12360000000001</c:v>
                </c:pt>
                <c:pt idx="17519">
                  <c:v>35.243200000000002</c:v>
                </c:pt>
                <c:pt idx="17520">
                  <c:v>35.12360000000001</c:v>
                </c:pt>
                <c:pt idx="17521">
                  <c:v>35.12360000000001</c:v>
                </c:pt>
                <c:pt idx="17522">
                  <c:v>35.12360000000001</c:v>
                </c:pt>
                <c:pt idx="17523">
                  <c:v>35.12360000000001</c:v>
                </c:pt>
                <c:pt idx="17524">
                  <c:v>35.12360000000001</c:v>
                </c:pt>
                <c:pt idx="17525">
                  <c:v>35.12360000000001</c:v>
                </c:pt>
                <c:pt idx="17526">
                  <c:v>35.12360000000001</c:v>
                </c:pt>
                <c:pt idx="17527">
                  <c:v>35.12360000000001</c:v>
                </c:pt>
                <c:pt idx="17528">
                  <c:v>35.12360000000001</c:v>
                </c:pt>
                <c:pt idx="17529">
                  <c:v>35.12360000000001</c:v>
                </c:pt>
                <c:pt idx="17530">
                  <c:v>35.243200000000002</c:v>
                </c:pt>
                <c:pt idx="17531">
                  <c:v>35.12360000000001</c:v>
                </c:pt>
                <c:pt idx="17532">
                  <c:v>35.12360000000001</c:v>
                </c:pt>
                <c:pt idx="17533">
                  <c:v>35.12360000000001</c:v>
                </c:pt>
                <c:pt idx="17534">
                  <c:v>35.12360000000001</c:v>
                </c:pt>
                <c:pt idx="17535">
                  <c:v>35.004100000000051</c:v>
                </c:pt>
                <c:pt idx="17536">
                  <c:v>35.12360000000001</c:v>
                </c:pt>
                <c:pt idx="17537">
                  <c:v>35.12360000000001</c:v>
                </c:pt>
                <c:pt idx="17538">
                  <c:v>35.243200000000002</c:v>
                </c:pt>
                <c:pt idx="17539">
                  <c:v>35.12360000000001</c:v>
                </c:pt>
                <c:pt idx="17540">
                  <c:v>35.12360000000001</c:v>
                </c:pt>
                <c:pt idx="17541">
                  <c:v>35.12360000000001</c:v>
                </c:pt>
                <c:pt idx="17542">
                  <c:v>35.12360000000001</c:v>
                </c:pt>
                <c:pt idx="17543">
                  <c:v>35.12360000000001</c:v>
                </c:pt>
                <c:pt idx="17544">
                  <c:v>35.12360000000001</c:v>
                </c:pt>
                <c:pt idx="17545">
                  <c:v>35.12360000000001</c:v>
                </c:pt>
                <c:pt idx="17546">
                  <c:v>35.12360000000001</c:v>
                </c:pt>
                <c:pt idx="17547">
                  <c:v>35.12360000000001</c:v>
                </c:pt>
                <c:pt idx="17548">
                  <c:v>35.12360000000001</c:v>
                </c:pt>
                <c:pt idx="17549">
                  <c:v>35.12360000000001</c:v>
                </c:pt>
                <c:pt idx="17550">
                  <c:v>35.12360000000001</c:v>
                </c:pt>
                <c:pt idx="17551">
                  <c:v>35.12360000000001</c:v>
                </c:pt>
                <c:pt idx="17552">
                  <c:v>35.004100000000051</c:v>
                </c:pt>
                <c:pt idx="17553">
                  <c:v>35.12360000000001</c:v>
                </c:pt>
                <c:pt idx="17554">
                  <c:v>35.12360000000001</c:v>
                </c:pt>
                <c:pt idx="17555">
                  <c:v>35.12360000000001</c:v>
                </c:pt>
                <c:pt idx="17556">
                  <c:v>35.12360000000001</c:v>
                </c:pt>
                <c:pt idx="17557">
                  <c:v>35.12360000000001</c:v>
                </c:pt>
                <c:pt idx="17558">
                  <c:v>35.12360000000001</c:v>
                </c:pt>
                <c:pt idx="17559">
                  <c:v>35.12360000000001</c:v>
                </c:pt>
                <c:pt idx="17560">
                  <c:v>35.12360000000001</c:v>
                </c:pt>
                <c:pt idx="17561">
                  <c:v>35.12360000000001</c:v>
                </c:pt>
                <c:pt idx="17562">
                  <c:v>35.12360000000001</c:v>
                </c:pt>
                <c:pt idx="17563">
                  <c:v>35.12360000000001</c:v>
                </c:pt>
                <c:pt idx="17564">
                  <c:v>35.12360000000001</c:v>
                </c:pt>
                <c:pt idx="17565">
                  <c:v>35.12360000000001</c:v>
                </c:pt>
                <c:pt idx="17566">
                  <c:v>35.004100000000051</c:v>
                </c:pt>
                <c:pt idx="17567">
                  <c:v>35.12360000000001</c:v>
                </c:pt>
                <c:pt idx="17568">
                  <c:v>35.12360000000001</c:v>
                </c:pt>
                <c:pt idx="17569">
                  <c:v>35.12360000000001</c:v>
                </c:pt>
                <c:pt idx="17570">
                  <c:v>35.12360000000001</c:v>
                </c:pt>
                <c:pt idx="17571">
                  <c:v>35.12360000000001</c:v>
                </c:pt>
                <c:pt idx="17572">
                  <c:v>35.12360000000001</c:v>
                </c:pt>
                <c:pt idx="17573">
                  <c:v>35.12360000000001</c:v>
                </c:pt>
                <c:pt idx="17574">
                  <c:v>35.004100000000051</c:v>
                </c:pt>
                <c:pt idx="17575">
                  <c:v>35.12360000000001</c:v>
                </c:pt>
                <c:pt idx="17576">
                  <c:v>35.004100000000051</c:v>
                </c:pt>
                <c:pt idx="17577">
                  <c:v>35.12360000000001</c:v>
                </c:pt>
                <c:pt idx="17578">
                  <c:v>35.12360000000001</c:v>
                </c:pt>
                <c:pt idx="17579">
                  <c:v>35.12360000000001</c:v>
                </c:pt>
                <c:pt idx="17580">
                  <c:v>35.12360000000001</c:v>
                </c:pt>
                <c:pt idx="17581">
                  <c:v>35.004100000000051</c:v>
                </c:pt>
                <c:pt idx="17582">
                  <c:v>35.12360000000001</c:v>
                </c:pt>
                <c:pt idx="17583">
                  <c:v>35.004100000000051</c:v>
                </c:pt>
                <c:pt idx="17584">
                  <c:v>35.004100000000051</c:v>
                </c:pt>
                <c:pt idx="17585">
                  <c:v>35.004100000000051</c:v>
                </c:pt>
                <c:pt idx="17586">
                  <c:v>35.12360000000001</c:v>
                </c:pt>
                <c:pt idx="17587">
                  <c:v>35.12360000000001</c:v>
                </c:pt>
                <c:pt idx="17588">
                  <c:v>35.004100000000051</c:v>
                </c:pt>
                <c:pt idx="17589">
                  <c:v>35.004100000000051</c:v>
                </c:pt>
                <c:pt idx="17590">
                  <c:v>35.004100000000051</c:v>
                </c:pt>
                <c:pt idx="17591">
                  <c:v>35.12360000000001</c:v>
                </c:pt>
                <c:pt idx="17592">
                  <c:v>35.004100000000051</c:v>
                </c:pt>
                <c:pt idx="17593">
                  <c:v>35.004100000000051</c:v>
                </c:pt>
                <c:pt idx="17594">
                  <c:v>35.004100000000051</c:v>
                </c:pt>
                <c:pt idx="17595">
                  <c:v>35.004100000000051</c:v>
                </c:pt>
                <c:pt idx="17596">
                  <c:v>35.12360000000001</c:v>
                </c:pt>
                <c:pt idx="17597">
                  <c:v>35.12360000000001</c:v>
                </c:pt>
                <c:pt idx="17598">
                  <c:v>35.004100000000051</c:v>
                </c:pt>
                <c:pt idx="17599">
                  <c:v>35.004100000000051</c:v>
                </c:pt>
                <c:pt idx="17600">
                  <c:v>35.004100000000051</c:v>
                </c:pt>
                <c:pt idx="17601">
                  <c:v>35.004100000000051</c:v>
                </c:pt>
                <c:pt idx="17602">
                  <c:v>35.004100000000051</c:v>
                </c:pt>
                <c:pt idx="17603">
                  <c:v>35.004100000000051</c:v>
                </c:pt>
                <c:pt idx="17604">
                  <c:v>35.004100000000051</c:v>
                </c:pt>
                <c:pt idx="17605">
                  <c:v>35.004100000000051</c:v>
                </c:pt>
                <c:pt idx="17606">
                  <c:v>35.004100000000051</c:v>
                </c:pt>
                <c:pt idx="17607">
                  <c:v>35.004100000000051</c:v>
                </c:pt>
                <c:pt idx="17608">
                  <c:v>35.004100000000051</c:v>
                </c:pt>
                <c:pt idx="17609">
                  <c:v>35.004100000000051</c:v>
                </c:pt>
                <c:pt idx="17610">
                  <c:v>35.004100000000051</c:v>
                </c:pt>
                <c:pt idx="17611">
                  <c:v>35.004100000000051</c:v>
                </c:pt>
                <c:pt idx="17612">
                  <c:v>35.004100000000051</c:v>
                </c:pt>
                <c:pt idx="17613">
                  <c:v>35.004100000000051</c:v>
                </c:pt>
                <c:pt idx="17614">
                  <c:v>35.004100000000051</c:v>
                </c:pt>
                <c:pt idx="17615">
                  <c:v>35.004100000000051</c:v>
                </c:pt>
                <c:pt idx="17616">
                  <c:v>35.004100000000051</c:v>
                </c:pt>
                <c:pt idx="17617">
                  <c:v>35.004100000000051</c:v>
                </c:pt>
                <c:pt idx="17618">
                  <c:v>35.004100000000051</c:v>
                </c:pt>
                <c:pt idx="17619">
                  <c:v>35.004100000000051</c:v>
                </c:pt>
                <c:pt idx="17620">
                  <c:v>35.004100000000051</c:v>
                </c:pt>
                <c:pt idx="17621">
                  <c:v>34.884500000000003</c:v>
                </c:pt>
                <c:pt idx="17622">
                  <c:v>35.004100000000051</c:v>
                </c:pt>
                <c:pt idx="17623">
                  <c:v>35.004100000000051</c:v>
                </c:pt>
                <c:pt idx="17624">
                  <c:v>35.004100000000051</c:v>
                </c:pt>
                <c:pt idx="17625">
                  <c:v>35.004100000000051</c:v>
                </c:pt>
                <c:pt idx="17626">
                  <c:v>35.004100000000051</c:v>
                </c:pt>
                <c:pt idx="17627">
                  <c:v>35.004100000000051</c:v>
                </c:pt>
                <c:pt idx="17628">
                  <c:v>35.004100000000051</c:v>
                </c:pt>
                <c:pt idx="17629">
                  <c:v>35.004100000000051</c:v>
                </c:pt>
                <c:pt idx="17630">
                  <c:v>35.004100000000051</c:v>
                </c:pt>
                <c:pt idx="17631">
                  <c:v>35.004100000000051</c:v>
                </c:pt>
                <c:pt idx="17632">
                  <c:v>35.004100000000051</c:v>
                </c:pt>
                <c:pt idx="17633">
                  <c:v>35.004100000000051</c:v>
                </c:pt>
                <c:pt idx="17634">
                  <c:v>35.004100000000051</c:v>
                </c:pt>
                <c:pt idx="17635">
                  <c:v>34.884500000000003</c:v>
                </c:pt>
                <c:pt idx="17636">
                  <c:v>35.004100000000051</c:v>
                </c:pt>
                <c:pt idx="17637">
                  <c:v>35.004100000000051</c:v>
                </c:pt>
                <c:pt idx="17638">
                  <c:v>35.004100000000051</c:v>
                </c:pt>
                <c:pt idx="17639">
                  <c:v>35.004100000000051</c:v>
                </c:pt>
                <c:pt idx="17640">
                  <c:v>34.884500000000003</c:v>
                </c:pt>
                <c:pt idx="17641">
                  <c:v>34.884500000000003</c:v>
                </c:pt>
                <c:pt idx="17642">
                  <c:v>34.884500000000003</c:v>
                </c:pt>
                <c:pt idx="17643">
                  <c:v>35.004100000000051</c:v>
                </c:pt>
                <c:pt idx="17644">
                  <c:v>35.004100000000051</c:v>
                </c:pt>
                <c:pt idx="17645">
                  <c:v>35.004100000000051</c:v>
                </c:pt>
                <c:pt idx="17646">
                  <c:v>34.884500000000003</c:v>
                </c:pt>
                <c:pt idx="17647">
                  <c:v>35.004100000000051</c:v>
                </c:pt>
                <c:pt idx="17648">
                  <c:v>34.884500000000003</c:v>
                </c:pt>
                <c:pt idx="17649">
                  <c:v>35.004100000000051</c:v>
                </c:pt>
                <c:pt idx="17650">
                  <c:v>34.884500000000003</c:v>
                </c:pt>
                <c:pt idx="17651">
                  <c:v>34.884500000000003</c:v>
                </c:pt>
                <c:pt idx="17652">
                  <c:v>34.884500000000003</c:v>
                </c:pt>
                <c:pt idx="17653">
                  <c:v>34.884500000000003</c:v>
                </c:pt>
                <c:pt idx="17654">
                  <c:v>34.884500000000003</c:v>
                </c:pt>
                <c:pt idx="17655">
                  <c:v>34.884500000000003</c:v>
                </c:pt>
                <c:pt idx="17656">
                  <c:v>34.884500000000003</c:v>
                </c:pt>
                <c:pt idx="17657">
                  <c:v>34.884500000000003</c:v>
                </c:pt>
                <c:pt idx="17658">
                  <c:v>34.884500000000003</c:v>
                </c:pt>
                <c:pt idx="17659">
                  <c:v>34.884500000000003</c:v>
                </c:pt>
                <c:pt idx="17660">
                  <c:v>34.884500000000003</c:v>
                </c:pt>
                <c:pt idx="17661">
                  <c:v>34.884500000000003</c:v>
                </c:pt>
                <c:pt idx="17662">
                  <c:v>35.004100000000051</c:v>
                </c:pt>
                <c:pt idx="17663">
                  <c:v>34.884500000000003</c:v>
                </c:pt>
                <c:pt idx="17664">
                  <c:v>34.884500000000003</c:v>
                </c:pt>
                <c:pt idx="17665">
                  <c:v>34.884500000000003</c:v>
                </c:pt>
                <c:pt idx="17666">
                  <c:v>34.884500000000003</c:v>
                </c:pt>
                <c:pt idx="17667">
                  <c:v>34.884500000000003</c:v>
                </c:pt>
                <c:pt idx="17668">
                  <c:v>34.884500000000003</c:v>
                </c:pt>
                <c:pt idx="17669">
                  <c:v>34.884500000000003</c:v>
                </c:pt>
                <c:pt idx="17670">
                  <c:v>34.884500000000003</c:v>
                </c:pt>
                <c:pt idx="17671">
                  <c:v>34.884500000000003</c:v>
                </c:pt>
                <c:pt idx="17672">
                  <c:v>34.884500000000003</c:v>
                </c:pt>
                <c:pt idx="17673">
                  <c:v>34.884500000000003</c:v>
                </c:pt>
                <c:pt idx="17674">
                  <c:v>34.884500000000003</c:v>
                </c:pt>
                <c:pt idx="17675">
                  <c:v>34.884500000000003</c:v>
                </c:pt>
                <c:pt idx="17676">
                  <c:v>34.884500000000003</c:v>
                </c:pt>
                <c:pt idx="17677">
                  <c:v>34.884500000000003</c:v>
                </c:pt>
                <c:pt idx="17678">
                  <c:v>34.884500000000003</c:v>
                </c:pt>
                <c:pt idx="17679">
                  <c:v>34.884500000000003</c:v>
                </c:pt>
                <c:pt idx="17680">
                  <c:v>34.884500000000003</c:v>
                </c:pt>
                <c:pt idx="17681">
                  <c:v>34.884500000000003</c:v>
                </c:pt>
                <c:pt idx="17682">
                  <c:v>34.884500000000003</c:v>
                </c:pt>
                <c:pt idx="17683">
                  <c:v>34.884500000000003</c:v>
                </c:pt>
                <c:pt idx="17684">
                  <c:v>34.884500000000003</c:v>
                </c:pt>
                <c:pt idx="17685">
                  <c:v>34.884500000000003</c:v>
                </c:pt>
                <c:pt idx="17686">
                  <c:v>34.884500000000003</c:v>
                </c:pt>
                <c:pt idx="17687">
                  <c:v>34.884500000000003</c:v>
                </c:pt>
                <c:pt idx="17688">
                  <c:v>34.764900000000011</c:v>
                </c:pt>
                <c:pt idx="17689">
                  <c:v>34.884500000000003</c:v>
                </c:pt>
                <c:pt idx="17690">
                  <c:v>34.884500000000003</c:v>
                </c:pt>
                <c:pt idx="17691">
                  <c:v>34.884500000000003</c:v>
                </c:pt>
                <c:pt idx="17692">
                  <c:v>34.884500000000003</c:v>
                </c:pt>
                <c:pt idx="17693">
                  <c:v>34.884500000000003</c:v>
                </c:pt>
                <c:pt idx="17694">
                  <c:v>34.884500000000003</c:v>
                </c:pt>
                <c:pt idx="17695">
                  <c:v>34.884500000000003</c:v>
                </c:pt>
                <c:pt idx="17696">
                  <c:v>34.884500000000003</c:v>
                </c:pt>
                <c:pt idx="17697">
                  <c:v>34.884500000000003</c:v>
                </c:pt>
                <c:pt idx="17698">
                  <c:v>34.884500000000003</c:v>
                </c:pt>
                <c:pt idx="17699">
                  <c:v>34.884500000000003</c:v>
                </c:pt>
                <c:pt idx="17700">
                  <c:v>34.884500000000003</c:v>
                </c:pt>
                <c:pt idx="17701">
                  <c:v>34.884500000000003</c:v>
                </c:pt>
                <c:pt idx="17702">
                  <c:v>34.884500000000003</c:v>
                </c:pt>
                <c:pt idx="17703">
                  <c:v>34.884500000000003</c:v>
                </c:pt>
                <c:pt idx="17704">
                  <c:v>34.884500000000003</c:v>
                </c:pt>
                <c:pt idx="17705">
                  <c:v>34.884500000000003</c:v>
                </c:pt>
                <c:pt idx="17706">
                  <c:v>34.884500000000003</c:v>
                </c:pt>
                <c:pt idx="17707">
                  <c:v>34.884500000000003</c:v>
                </c:pt>
                <c:pt idx="17708">
                  <c:v>34.764900000000011</c:v>
                </c:pt>
                <c:pt idx="17709">
                  <c:v>34.884500000000003</c:v>
                </c:pt>
                <c:pt idx="17710">
                  <c:v>34.884500000000003</c:v>
                </c:pt>
                <c:pt idx="17711">
                  <c:v>34.884500000000003</c:v>
                </c:pt>
                <c:pt idx="17712">
                  <c:v>34.764900000000011</c:v>
                </c:pt>
                <c:pt idx="17713">
                  <c:v>34.884500000000003</c:v>
                </c:pt>
                <c:pt idx="17714">
                  <c:v>34.884500000000003</c:v>
                </c:pt>
                <c:pt idx="17715">
                  <c:v>34.884500000000003</c:v>
                </c:pt>
                <c:pt idx="17716">
                  <c:v>34.884500000000003</c:v>
                </c:pt>
                <c:pt idx="17717">
                  <c:v>34.884500000000003</c:v>
                </c:pt>
                <c:pt idx="17718">
                  <c:v>34.884500000000003</c:v>
                </c:pt>
                <c:pt idx="17719">
                  <c:v>34.884500000000003</c:v>
                </c:pt>
                <c:pt idx="17720">
                  <c:v>34.884500000000003</c:v>
                </c:pt>
                <c:pt idx="17721">
                  <c:v>34.764900000000011</c:v>
                </c:pt>
                <c:pt idx="17722">
                  <c:v>34.884500000000003</c:v>
                </c:pt>
                <c:pt idx="17723">
                  <c:v>34.884500000000003</c:v>
                </c:pt>
                <c:pt idx="17724">
                  <c:v>34.884500000000003</c:v>
                </c:pt>
                <c:pt idx="17725">
                  <c:v>34.884500000000003</c:v>
                </c:pt>
                <c:pt idx="17726">
                  <c:v>34.884500000000003</c:v>
                </c:pt>
                <c:pt idx="17727">
                  <c:v>34.884500000000003</c:v>
                </c:pt>
                <c:pt idx="17728">
                  <c:v>34.884500000000003</c:v>
                </c:pt>
                <c:pt idx="17729">
                  <c:v>34.884500000000003</c:v>
                </c:pt>
                <c:pt idx="17730">
                  <c:v>34.884500000000003</c:v>
                </c:pt>
                <c:pt idx="17731">
                  <c:v>34.764900000000011</c:v>
                </c:pt>
                <c:pt idx="17732">
                  <c:v>34.884500000000003</c:v>
                </c:pt>
                <c:pt idx="17733">
                  <c:v>34.884500000000003</c:v>
                </c:pt>
                <c:pt idx="17734">
                  <c:v>34.884500000000003</c:v>
                </c:pt>
                <c:pt idx="17735">
                  <c:v>34.884500000000003</c:v>
                </c:pt>
                <c:pt idx="17736">
                  <c:v>34.884500000000003</c:v>
                </c:pt>
                <c:pt idx="17737">
                  <c:v>34.884500000000003</c:v>
                </c:pt>
                <c:pt idx="17738">
                  <c:v>34.884500000000003</c:v>
                </c:pt>
                <c:pt idx="17739">
                  <c:v>34.884500000000003</c:v>
                </c:pt>
                <c:pt idx="17740">
                  <c:v>34.884500000000003</c:v>
                </c:pt>
                <c:pt idx="17741">
                  <c:v>34.884500000000003</c:v>
                </c:pt>
                <c:pt idx="17742">
                  <c:v>34.884500000000003</c:v>
                </c:pt>
                <c:pt idx="17743">
                  <c:v>34.884500000000003</c:v>
                </c:pt>
                <c:pt idx="17744">
                  <c:v>34.884500000000003</c:v>
                </c:pt>
                <c:pt idx="17745">
                  <c:v>34.884500000000003</c:v>
                </c:pt>
                <c:pt idx="17746">
                  <c:v>34.884500000000003</c:v>
                </c:pt>
                <c:pt idx="17747">
                  <c:v>34.884500000000003</c:v>
                </c:pt>
                <c:pt idx="17748">
                  <c:v>34.884500000000003</c:v>
                </c:pt>
                <c:pt idx="17749">
                  <c:v>35.004100000000051</c:v>
                </c:pt>
                <c:pt idx="17750">
                  <c:v>34.884500000000003</c:v>
                </c:pt>
                <c:pt idx="17751">
                  <c:v>34.884500000000003</c:v>
                </c:pt>
                <c:pt idx="17752">
                  <c:v>34.884500000000003</c:v>
                </c:pt>
                <c:pt idx="17753">
                  <c:v>34.884500000000003</c:v>
                </c:pt>
                <c:pt idx="17754">
                  <c:v>35.004100000000051</c:v>
                </c:pt>
                <c:pt idx="17755">
                  <c:v>35.004100000000051</c:v>
                </c:pt>
                <c:pt idx="17756">
                  <c:v>35.004100000000051</c:v>
                </c:pt>
                <c:pt idx="17757">
                  <c:v>34.884500000000003</c:v>
                </c:pt>
                <c:pt idx="17758">
                  <c:v>34.884500000000003</c:v>
                </c:pt>
                <c:pt idx="17759">
                  <c:v>34.884500000000003</c:v>
                </c:pt>
                <c:pt idx="17760">
                  <c:v>34.884500000000003</c:v>
                </c:pt>
                <c:pt idx="17761">
                  <c:v>35.004100000000051</c:v>
                </c:pt>
                <c:pt idx="17762">
                  <c:v>35.004100000000051</c:v>
                </c:pt>
                <c:pt idx="17763">
                  <c:v>34.884500000000003</c:v>
                </c:pt>
                <c:pt idx="17764">
                  <c:v>34.884500000000003</c:v>
                </c:pt>
                <c:pt idx="17765">
                  <c:v>34.884500000000003</c:v>
                </c:pt>
                <c:pt idx="17766">
                  <c:v>34.884500000000003</c:v>
                </c:pt>
                <c:pt idx="17767">
                  <c:v>35.004100000000051</c:v>
                </c:pt>
                <c:pt idx="17768">
                  <c:v>35.004100000000051</c:v>
                </c:pt>
                <c:pt idx="17769">
                  <c:v>34.884500000000003</c:v>
                </c:pt>
                <c:pt idx="17770">
                  <c:v>35.004100000000051</c:v>
                </c:pt>
                <c:pt idx="17771">
                  <c:v>34.884500000000003</c:v>
                </c:pt>
                <c:pt idx="17772">
                  <c:v>35.004100000000051</c:v>
                </c:pt>
                <c:pt idx="17773">
                  <c:v>35.004100000000051</c:v>
                </c:pt>
                <c:pt idx="17774">
                  <c:v>34.884500000000003</c:v>
                </c:pt>
                <c:pt idx="17775">
                  <c:v>35.004100000000051</c:v>
                </c:pt>
                <c:pt idx="17776">
                  <c:v>35.004100000000051</c:v>
                </c:pt>
                <c:pt idx="17777">
                  <c:v>35.004100000000051</c:v>
                </c:pt>
                <c:pt idx="17778">
                  <c:v>35.004100000000051</c:v>
                </c:pt>
                <c:pt idx="17779">
                  <c:v>35.004100000000051</c:v>
                </c:pt>
                <c:pt idx="17780">
                  <c:v>35.004100000000051</c:v>
                </c:pt>
                <c:pt idx="17781">
                  <c:v>35.004100000000051</c:v>
                </c:pt>
                <c:pt idx="17782">
                  <c:v>35.004100000000051</c:v>
                </c:pt>
                <c:pt idx="17783">
                  <c:v>34.884500000000003</c:v>
                </c:pt>
                <c:pt idx="17784">
                  <c:v>35.004100000000051</c:v>
                </c:pt>
                <c:pt idx="17785">
                  <c:v>35.004100000000051</c:v>
                </c:pt>
                <c:pt idx="17786">
                  <c:v>35.004100000000051</c:v>
                </c:pt>
                <c:pt idx="17787">
                  <c:v>35.004100000000051</c:v>
                </c:pt>
                <c:pt idx="17788">
                  <c:v>35.004100000000051</c:v>
                </c:pt>
                <c:pt idx="17789">
                  <c:v>35.004100000000051</c:v>
                </c:pt>
                <c:pt idx="17790">
                  <c:v>35.004100000000051</c:v>
                </c:pt>
                <c:pt idx="17791">
                  <c:v>35.004100000000051</c:v>
                </c:pt>
                <c:pt idx="17792">
                  <c:v>35.004100000000051</c:v>
                </c:pt>
                <c:pt idx="17793">
                  <c:v>35.004100000000051</c:v>
                </c:pt>
                <c:pt idx="17794">
                  <c:v>35.004100000000051</c:v>
                </c:pt>
                <c:pt idx="17795">
                  <c:v>35.004100000000051</c:v>
                </c:pt>
                <c:pt idx="17796">
                  <c:v>35.004100000000051</c:v>
                </c:pt>
                <c:pt idx="17797">
                  <c:v>35.12360000000001</c:v>
                </c:pt>
                <c:pt idx="17798">
                  <c:v>35.004100000000051</c:v>
                </c:pt>
                <c:pt idx="17799">
                  <c:v>35.004100000000051</c:v>
                </c:pt>
                <c:pt idx="17800">
                  <c:v>35.12360000000001</c:v>
                </c:pt>
                <c:pt idx="17801">
                  <c:v>35.12360000000001</c:v>
                </c:pt>
                <c:pt idx="17802">
                  <c:v>35.12360000000001</c:v>
                </c:pt>
                <c:pt idx="17803">
                  <c:v>35.004100000000051</c:v>
                </c:pt>
                <c:pt idx="17804">
                  <c:v>35.12360000000001</c:v>
                </c:pt>
                <c:pt idx="17805">
                  <c:v>35.12360000000001</c:v>
                </c:pt>
                <c:pt idx="17806">
                  <c:v>35.12360000000001</c:v>
                </c:pt>
                <c:pt idx="17807">
                  <c:v>35.004100000000051</c:v>
                </c:pt>
                <c:pt idx="17808">
                  <c:v>35.004100000000051</c:v>
                </c:pt>
                <c:pt idx="17809">
                  <c:v>35.12360000000001</c:v>
                </c:pt>
                <c:pt idx="17810">
                  <c:v>35.12360000000001</c:v>
                </c:pt>
                <c:pt idx="17811">
                  <c:v>35.12360000000001</c:v>
                </c:pt>
                <c:pt idx="17812">
                  <c:v>35.004100000000051</c:v>
                </c:pt>
                <c:pt idx="17813">
                  <c:v>35.12360000000001</c:v>
                </c:pt>
                <c:pt idx="17814">
                  <c:v>35.12360000000001</c:v>
                </c:pt>
                <c:pt idx="17815">
                  <c:v>35.12360000000001</c:v>
                </c:pt>
                <c:pt idx="17816">
                  <c:v>35.12360000000001</c:v>
                </c:pt>
                <c:pt idx="17817">
                  <c:v>35.12360000000001</c:v>
                </c:pt>
                <c:pt idx="17818">
                  <c:v>35.12360000000001</c:v>
                </c:pt>
                <c:pt idx="17819">
                  <c:v>35.12360000000001</c:v>
                </c:pt>
                <c:pt idx="17820">
                  <c:v>35.12360000000001</c:v>
                </c:pt>
                <c:pt idx="17821">
                  <c:v>35.12360000000001</c:v>
                </c:pt>
                <c:pt idx="17822">
                  <c:v>35.12360000000001</c:v>
                </c:pt>
                <c:pt idx="17823">
                  <c:v>35.12360000000001</c:v>
                </c:pt>
                <c:pt idx="17824">
                  <c:v>35.12360000000001</c:v>
                </c:pt>
                <c:pt idx="17825">
                  <c:v>35.243200000000002</c:v>
                </c:pt>
                <c:pt idx="17826">
                  <c:v>35.243200000000002</c:v>
                </c:pt>
                <c:pt idx="17827">
                  <c:v>35.12360000000001</c:v>
                </c:pt>
                <c:pt idx="17828">
                  <c:v>35.12360000000001</c:v>
                </c:pt>
                <c:pt idx="17829">
                  <c:v>35.12360000000001</c:v>
                </c:pt>
                <c:pt idx="17830">
                  <c:v>35.12360000000001</c:v>
                </c:pt>
                <c:pt idx="17831">
                  <c:v>35.243200000000002</c:v>
                </c:pt>
                <c:pt idx="17832">
                  <c:v>35.243200000000002</c:v>
                </c:pt>
                <c:pt idx="17833">
                  <c:v>35.243200000000002</c:v>
                </c:pt>
                <c:pt idx="17834">
                  <c:v>35.243200000000002</c:v>
                </c:pt>
                <c:pt idx="17835">
                  <c:v>35.12360000000001</c:v>
                </c:pt>
                <c:pt idx="17836">
                  <c:v>35.243200000000002</c:v>
                </c:pt>
                <c:pt idx="17837">
                  <c:v>35.243200000000002</c:v>
                </c:pt>
                <c:pt idx="17838">
                  <c:v>35.243200000000002</c:v>
                </c:pt>
                <c:pt idx="17839">
                  <c:v>35.243200000000002</c:v>
                </c:pt>
                <c:pt idx="17840">
                  <c:v>35.243200000000002</c:v>
                </c:pt>
                <c:pt idx="17841">
                  <c:v>35.12360000000001</c:v>
                </c:pt>
                <c:pt idx="17842">
                  <c:v>35.243200000000002</c:v>
                </c:pt>
                <c:pt idx="17843">
                  <c:v>35.243200000000002</c:v>
                </c:pt>
                <c:pt idx="17844">
                  <c:v>35.243200000000002</c:v>
                </c:pt>
                <c:pt idx="17845">
                  <c:v>35.243200000000002</c:v>
                </c:pt>
                <c:pt idx="17846">
                  <c:v>35.243200000000002</c:v>
                </c:pt>
                <c:pt idx="17847">
                  <c:v>35.243200000000002</c:v>
                </c:pt>
                <c:pt idx="17848">
                  <c:v>35.243200000000002</c:v>
                </c:pt>
                <c:pt idx="17849">
                  <c:v>35.243200000000002</c:v>
                </c:pt>
                <c:pt idx="17850">
                  <c:v>35.243200000000002</c:v>
                </c:pt>
                <c:pt idx="17851">
                  <c:v>35.362700000000018</c:v>
                </c:pt>
                <c:pt idx="17852">
                  <c:v>35.243200000000002</c:v>
                </c:pt>
                <c:pt idx="17853">
                  <c:v>35.243200000000002</c:v>
                </c:pt>
                <c:pt idx="17854">
                  <c:v>35.243200000000002</c:v>
                </c:pt>
                <c:pt idx="17855">
                  <c:v>35.362700000000018</c:v>
                </c:pt>
                <c:pt idx="17856">
                  <c:v>35.362700000000018</c:v>
                </c:pt>
                <c:pt idx="17857">
                  <c:v>35.362700000000018</c:v>
                </c:pt>
                <c:pt idx="17858">
                  <c:v>35.243200000000002</c:v>
                </c:pt>
                <c:pt idx="17859">
                  <c:v>35.362700000000018</c:v>
                </c:pt>
                <c:pt idx="17860">
                  <c:v>35.243200000000002</c:v>
                </c:pt>
                <c:pt idx="17861">
                  <c:v>35.243200000000002</c:v>
                </c:pt>
                <c:pt idx="17862">
                  <c:v>35.243200000000002</c:v>
                </c:pt>
                <c:pt idx="17863">
                  <c:v>35.243200000000002</c:v>
                </c:pt>
                <c:pt idx="17864">
                  <c:v>35.243200000000002</c:v>
                </c:pt>
                <c:pt idx="17865">
                  <c:v>35.362700000000018</c:v>
                </c:pt>
                <c:pt idx="17866">
                  <c:v>35.362700000000018</c:v>
                </c:pt>
                <c:pt idx="17867">
                  <c:v>35.243200000000002</c:v>
                </c:pt>
                <c:pt idx="17868">
                  <c:v>35.362700000000018</c:v>
                </c:pt>
                <c:pt idx="17869">
                  <c:v>35.362700000000018</c:v>
                </c:pt>
                <c:pt idx="17870">
                  <c:v>35.362700000000018</c:v>
                </c:pt>
                <c:pt idx="17871">
                  <c:v>35.362700000000018</c:v>
                </c:pt>
                <c:pt idx="17872">
                  <c:v>35.362700000000018</c:v>
                </c:pt>
                <c:pt idx="17873">
                  <c:v>35.362700000000018</c:v>
                </c:pt>
                <c:pt idx="17874">
                  <c:v>35.362700000000018</c:v>
                </c:pt>
                <c:pt idx="17875">
                  <c:v>35.362700000000018</c:v>
                </c:pt>
                <c:pt idx="17876">
                  <c:v>35.362700000000018</c:v>
                </c:pt>
                <c:pt idx="17877">
                  <c:v>35.362700000000018</c:v>
                </c:pt>
                <c:pt idx="17878">
                  <c:v>35.362700000000018</c:v>
                </c:pt>
                <c:pt idx="17879">
                  <c:v>35.362700000000018</c:v>
                </c:pt>
                <c:pt idx="17880">
                  <c:v>35.362700000000018</c:v>
                </c:pt>
                <c:pt idx="17881">
                  <c:v>35.362700000000018</c:v>
                </c:pt>
                <c:pt idx="17882">
                  <c:v>35.362700000000018</c:v>
                </c:pt>
                <c:pt idx="17883">
                  <c:v>35.362700000000018</c:v>
                </c:pt>
                <c:pt idx="17884">
                  <c:v>35.362700000000018</c:v>
                </c:pt>
                <c:pt idx="17885">
                  <c:v>35.243200000000002</c:v>
                </c:pt>
                <c:pt idx="17886">
                  <c:v>35.362700000000018</c:v>
                </c:pt>
                <c:pt idx="17887">
                  <c:v>35.362700000000018</c:v>
                </c:pt>
                <c:pt idx="17888">
                  <c:v>35.362700000000018</c:v>
                </c:pt>
                <c:pt idx="17889">
                  <c:v>35.362700000000018</c:v>
                </c:pt>
                <c:pt idx="17890">
                  <c:v>35.362700000000018</c:v>
                </c:pt>
                <c:pt idx="17891">
                  <c:v>35.362700000000018</c:v>
                </c:pt>
                <c:pt idx="17892">
                  <c:v>35.362700000000018</c:v>
                </c:pt>
                <c:pt idx="17893">
                  <c:v>35.362700000000018</c:v>
                </c:pt>
                <c:pt idx="17894">
                  <c:v>35.362700000000018</c:v>
                </c:pt>
                <c:pt idx="17895">
                  <c:v>35.362700000000018</c:v>
                </c:pt>
                <c:pt idx="17896">
                  <c:v>35.362700000000018</c:v>
                </c:pt>
                <c:pt idx="17897">
                  <c:v>35.362700000000018</c:v>
                </c:pt>
                <c:pt idx="17898">
                  <c:v>35.362700000000018</c:v>
                </c:pt>
                <c:pt idx="17899">
                  <c:v>35.362700000000018</c:v>
                </c:pt>
                <c:pt idx="17900">
                  <c:v>35.482300000000009</c:v>
                </c:pt>
                <c:pt idx="17901">
                  <c:v>35.362700000000018</c:v>
                </c:pt>
                <c:pt idx="17902">
                  <c:v>35.362700000000018</c:v>
                </c:pt>
                <c:pt idx="17903">
                  <c:v>35.482300000000009</c:v>
                </c:pt>
                <c:pt idx="17904">
                  <c:v>35.362700000000018</c:v>
                </c:pt>
                <c:pt idx="17905">
                  <c:v>35.362700000000018</c:v>
                </c:pt>
                <c:pt idx="17906">
                  <c:v>35.362700000000018</c:v>
                </c:pt>
                <c:pt idx="17907">
                  <c:v>35.362700000000018</c:v>
                </c:pt>
                <c:pt idx="17908">
                  <c:v>35.482300000000009</c:v>
                </c:pt>
                <c:pt idx="17909">
                  <c:v>35.482300000000009</c:v>
                </c:pt>
                <c:pt idx="17910">
                  <c:v>35.362700000000018</c:v>
                </c:pt>
                <c:pt idx="17911">
                  <c:v>35.362700000000018</c:v>
                </c:pt>
                <c:pt idx="17912">
                  <c:v>35.362700000000018</c:v>
                </c:pt>
                <c:pt idx="17913">
                  <c:v>35.482300000000009</c:v>
                </c:pt>
                <c:pt idx="17914">
                  <c:v>35.482300000000009</c:v>
                </c:pt>
                <c:pt idx="17915">
                  <c:v>35.362700000000018</c:v>
                </c:pt>
                <c:pt idx="17916">
                  <c:v>35.362700000000018</c:v>
                </c:pt>
                <c:pt idx="17917">
                  <c:v>35.362700000000018</c:v>
                </c:pt>
                <c:pt idx="17918">
                  <c:v>35.362700000000018</c:v>
                </c:pt>
                <c:pt idx="17919">
                  <c:v>35.362700000000018</c:v>
                </c:pt>
                <c:pt idx="17920">
                  <c:v>35.362700000000018</c:v>
                </c:pt>
                <c:pt idx="17921">
                  <c:v>35.482300000000009</c:v>
                </c:pt>
                <c:pt idx="17922">
                  <c:v>35.362700000000018</c:v>
                </c:pt>
                <c:pt idx="17923">
                  <c:v>35.362700000000018</c:v>
                </c:pt>
                <c:pt idx="17924">
                  <c:v>35.362700000000018</c:v>
                </c:pt>
                <c:pt idx="17925">
                  <c:v>35.362700000000018</c:v>
                </c:pt>
                <c:pt idx="17926">
                  <c:v>35.362700000000018</c:v>
                </c:pt>
                <c:pt idx="17927">
                  <c:v>35.362700000000018</c:v>
                </c:pt>
                <c:pt idx="17928">
                  <c:v>35.362700000000018</c:v>
                </c:pt>
                <c:pt idx="17929">
                  <c:v>35.362700000000018</c:v>
                </c:pt>
                <c:pt idx="17930">
                  <c:v>35.362700000000018</c:v>
                </c:pt>
                <c:pt idx="17931">
                  <c:v>35.362700000000018</c:v>
                </c:pt>
                <c:pt idx="17932">
                  <c:v>35.362700000000018</c:v>
                </c:pt>
                <c:pt idx="17933">
                  <c:v>35.482300000000009</c:v>
                </c:pt>
                <c:pt idx="17934">
                  <c:v>35.362700000000018</c:v>
                </c:pt>
                <c:pt idx="17935">
                  <c:v>35.362700000000018</c:v>
                </c:pt>
                <c:pt idx="17936">
                  <c:v>35.362700000000018</c:v>
                </c:pt>
                <c:pt idx="17937">
                  <c:v>35.482300000000009</c:v>
                </c:pt>
                <c:pt idx="17938">
                  <c:v>35.362700000000018</c:v>
                </c:pt>
                <c:pt idx="17939">
                  <c:v>35.362700000000018</c:v>
                </c:pt>
                <c:pt idx="17940">
                  <c:v>35.362700000000018</c:v>
                </c:pt>
                <c:pt idx="17941">
                  <c:v>35.362700000000018</c:v>
                </c:pt>
                <c:pt idx="17942">
                  <c:v>35.362700000000018</c:v>
                </c:pt>
                <c:pt idx="17943">
                  <c:v>35.362700000000018</c:v>
                </c:pt>
                <c:pt idx="17944">
                  <c:v>35.362700000000018</c:v>
                </c:pt>
                <c:pt idx="17945">
                  <c:v>35.362700000000018</c:v>
                </c:pt>
                <c:pt idx="17946">
                  <c:v>35.362700000000018</c:v>
                </c:pt>
                <c:pt idx="17947">
                  <c:v>35.362700000000018</c:v>
                </c:pt>
                <c:pt idx="17948">
                  <c:v>35.362700000000018</c:v>
                </c:pt>
                <c:pt idx="17949">
                  <c:v>35.362700000000018</c:v>
                </c:pt>
                <c:pt idx="17950">
                  <c:v>35.362700000000018</c:v>
                </c:pt>
                <c:pt idx="17951">
                  <c:v>35.482300000000009</c:v>
                </c:pt>
                <c:pt idx="17952">
                  <c:v>35.362700000000018</c:v>
                </c:pt>
                <c:pt idx="17953">
                  <c:v>35.362700000000018</c:v>
                </c:pt>
                <c:pt idx="17954">
                  <c:v>35.362700000000018</c:v>
                </c:pt>
                <c:pt idx="17955">
                  <c:v>35.482300000000009</c:v>
                </c:pt>
                <c:pt idx="17956">
                  <c:v>35.362700000000018</c:v>
                </c:pt>
                <c:pt idx="17957">
                  <c:v>35.482300000000009</c:v>
                </c:pt>
                <c:pt idx="17958">
                  <c:v>35.362700000000018</c:v>
                </c:pt>
                <c:pt idx="17959">
                  <c:v>35.362700000000018</c:v>
                </c:pt>
                <c:pt idx="17960">
                  <c:v>35.362700000000018</c:v>
                </c:pt>
                <c:pt idx="17961">
                  <c:v>35.362700000000018</c:v>
                </c:pt>
                <c:pt idx="17962">
                  <c:v>35.362700000000018</c:v>
                </c:pt>
                <c:pt idx="17963">
                  <c:v>35.362700000000018</c:v>
                </c:pt>
                <c:pt idx="17964">
                  <c:v>35.362700000000018</c:v>
                </c:pt>
                <c:pt idx="17965">
                  <c:v>35.362700000000018</c:v>
                </c:pt>
                <c:pt idx="17966">
                  <c:v>35.362700000000018</c:v>
                </c:pt>
                <c:pt idx="17967">
                  <c:v>35.362700000000018</c:v>
                </c:pt>
                <c:pt idx="17968">
                  <c:v>35.362700000000018</c:v>
                </c:pt>
                <c:pt idx="17969">
                  <c:v>35.362700000000018</c:v>
                </c:pt>
                <c:pt idx="17970">
                  <c:v>35.362700000000018</c:v>
                </c:pt>
                <c:pt idx="17971">
                  <c:v>35.362700000000018</c:v>
                </c:pt>
                <c:pt idx="17972">
                  <c:v>35.362700000000018</c:v>
                </c:pt>
                <c:pt idx="17973">
                  <c:v>35.362700000000018</c:v>
                </c:pt>
                <c:pt idx="17974">
                  <c:v>35.362700000000018</c:v>
                </c:pt>
                <c:pt idx="17975">
                  <c:v>35.362700000000018</c:v>
                </c:pt>
                <c:pt idx="17976">
                  <c:v>35.362700000000018</c:v>
                </c:pt>
                <c:pt idx="17977">
                  <c:v>35.362700000000018</c:v>
                </c:pt>
                <c:pt idx="17978">
                  <c:v>35.362700000000018</c:v>
                </c:pt>
                <c:pt idx="17979">
                  <c:v>35.362700000000018</c:v>
                </c:pt>
                <c:pt idx="17980">
                  <c:v>35.362700000000018</c:v>
                </c:pt>
                <c:pt idx="17981">
                  <c:v>35.243200000000002</c:v>
                </c:pt>
                <c:pt idx="17982">
                  <c:v>35.362700000000018</c:v>
                </c:pt>
                <c:pt idx="17983">
                  <c:v>35.362700000000018</c:v>
                </c:pt>
                <c:pt idx="17984">
                  <c:v>35.362700000000018</c:v>
                </c:pt>
                <c:pt idx="17985">
                  <c:v>35.362700000000018</c:v>
                </c:pt>
                <c:pt idx="17986">
                  <c:v>35.362700000000018</c:v>
                </c:pt>
                <c:pt idx="17987">
                  <c:v>35.243200000000002</c:v>
                </c:pt>
                <c:pt idx="17988">
                  <c:v>35.362700000000018</c:v>
                </c:pt>
                <c:pt idx="17989">
                  <c:v>35.362700000000018</c:v>
                </c:pt>
                <c:pt idx="17990">
                  <c:v>35.362700000000018</c:v>
                </c:pt>
                <c:pt idx="17991">
                  <c:v>35.362700000000018</c:v>
                </c:pt>
                <c:pt idx="17992">
                  <c:v>35.362700000000018</c:v>
                </c:pt>
                <c:pt idx="17993">
                  <c:v>35.362700000000018</c:v>
                </c:pt>
                <c:pt idx="17994">
                  <c:v>35.362700000000018</c:v>
                </c:pt>
                <c:pt idx="17995">
                  <c:v>35.243200000000002</c:v>
                </c:pt>
                <c:pt idx="17996">
                  <c:v>35.243200000000002</c:v>
                </c:pt>
                <c:pt idx="17997">
                  <c:v>35.362700000000018</c:v>
                </c:pt>
                <c:pt idx="17998">
                  <c:v>35.243200000000002</c:v>
                </c:pt>
                <c:pt idx="17999">
                  <c:v>35.362700000000018</c:v>
                </c:pt>
                <c:pt idx="18000">
                  <c:v>35.362700000000018</c:v>
                </c:pt>
                <c:pt idx="18001">
                  <c:v>35.243200000000002</c:v>
                </c:pt>
                <c:pt idx="18002">
                  <c:v>35.362700000000018</c:v>
                </c:pt>
                <c:pt idx="18003">
                  <c:v>35.362700000000018</c:v>
                </c:pt>
                <c:pt idx="18004">
                  <c:v>35.362700000000018</c:v>
                </c:pt>
                <c:pt idx="18005">
                  <c:v>35.362700000000018</c:v>
                </c:pt>
                <c:pt idx="18006">
                  <c:v>35.243200000000002</c:v>
                </c:pt>
                <c:pt idx="18007">
                  <c:v>35.362700000000018</c:v>
                </c:pt>
                <c:pt idx="18008">
                  <c:v>35.243200000000002</c:v>
                </c:pt>
                <c:pt idx="18009">
                  <c:v>35.362700000000018</c:v>
                </c:pt>
                <c:pt idx="18010">
                  <c:v>35.362700000000018</c:v>
                </c:pt>
                <c:pt idx="18011">
                  <c:v>35.243200000000002</c:v>
                </c:pt>
                <c:pt idx="18012">
                  <c:v>35.243200000000002</c:v>
                </c:pt>
                <c:pt idx="18013">
                  <c:v>35.362700000000018</c:v>
                </c:pt>
                <c:pt idx="18014">
                  <c:v>35.243200000000002</c:v>
                </c:pt>
                <c:pt idx="18015">
                  <c:v>35.243200000000002</c:v>
                </c:pt>
                <c:pt idx="18016">
                  <c:v>35.243200000000002</c:v>
                </c:pt>
                <c:pt idx="18017">
                  <c:v>35.362700000000018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84-4C3B-87A3-BFE715CF837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'dane z czujnika'!$E$2:$E$18019</c:f>
              <c:numCache>
                <c:formatCode>General</c:formatCode>
                <c:ptCount val="18018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  <c:pt idx="31">
                  <c:v>6.2</c:v>
                </c:pt>
                <c:pt idx="32">
                  <c:v>6.4</c:v>
                </c:pt>
                <c:pt idx="33">
                  <c:v>6.6</c:v>
                </c:pt>
                <c:pt idx="34">
                  <c:v>6.8</c:v>
                </c:pt>
                <c:pt idx="35">
                  <c:v>7</c:v>
                </c:pt>
                <c:pt idx="36">
                  <c:v>7.2</c:v>
                </c:pt>
                <c:pt idx="37">
                  <c:v>7.4</c:v>
                </c:pt>
                <c:pt idx="38">
                  <c:v>7.6</c:v>
                </c:pt>
                <c:pt idx="39">
                  <c:v>7.8</c:v>
                </c:pt>
                <c:pt idx="40">
                  <c:v>8</c:v>
                </c:pt>
                <c:pt idx="41">
                  <c:v>8.1999999999999993</c:v>
                </c:pt>
                <c:pt idx="42">
                  <c:v>8.4</c:v>
                </c:pt>
                <c:pt idx="43">
                  <c:v>8.6</c:v>
                </c:pt>
                <c:pt idx="44">
                  <c:v>8.8000000000000007</c:v>
                </c:pt>
                <c:pt idx="45">
                  <c:v>9</c:v>
                </c:pt>
                <c:pt idx="46">
                  <c:v>9.1999999999999993</c:v>
                </c:pt>
                <c:pt idx="47">
                  <c:v>9.4</c:v>
                </c:pt>
                <c:pt idx="48">
                  <c:v>9.6</c:v>
                </c:pt>
                <c:pt idx="49">
                  <c:v>9.8000000000000007</c:v>
                </c:pt>
                <c:pt idx="50">
                  <c:v>10</c:v>
                </c:pt>
                <c:pt idx="51">
                  <c:v>10.199999999999999</c:v>
                </c:pt>
                <c:pt idx="52">
                  <c:v>10.4</c:v>
                </c:pt>
                <c:pt idx="53">
                  <c:v>10.6</c:v>
                </c:pt>
                <c:pt idx="54">
                  <c:v>10.8</c:v>
                </c:pt>
                <c:pt idx="55">
                  <c:v>11</c:v>
                </c:pt>
                <c:pt idx="56">
                  <c:v>11.2</c:v>
                </c:pt>
                <c:pt idx="57">
                  <c:v>11.4</c:v>
                </c:pt>
                <c:pt idx="58">
                  <c:v>11.6</c:v>
                </c:pt>
                <c:pt idx="59">
                  <c:v>11.8</c:v>
                </c:pt>
                <c:pt idx="60">
                  <c:v>12</c:v>
                </c:pt>
                <c:pt idx="61">
                  <c:v>12.2</c:v>
                </c:pt>
                <c:pt idx="62">
                  <c:v>12.4</c:v>
                </c:pt>
                <c:pt idx="63">
                  <c:v>12.6</c:v>
                </c:pt>
                <c:pt idx="64">
                  <c:v>12.8</c:v>
                </c:pt>
                <c:pt idx="65">
                  <c:v>13</c:v>
                </c:pt>
                <c:pt idx="66">
                  <c:v>13.2</c:v>
                </c:pt>
                <c:pt idx="67">
                  <c:v>13.4</c:v>
                </c:pt>
                <c:pt idx="68">
                  <c:v>13.6</c:v>
                </c:pt>
                <c:pt idx="69">
                  <c:v>13.8</c:v>
                </c:pt>
                <c:pt idx="70">
                  <c:v>14</c:v>
                </c:pt>
                <c:pt idx="71">
                  <c:v>14.2</c:v>
                </c:pt>
                <c:pt idx="72">
                  <c:v>14.4</c:v>
                </c:pt>
                <c:pt idx="73">
                  <c:v>14.6</c:v>
                </c:pt>
                <c:pt idx="74">
                  <c:v>14.8</c:v>
                </c:pt>
                <c:pt idx="75">
                  <c:v>15</c:v>
                </c:pt>
                <c:pt idx="76">
                  <c:v>15.2</c:v>
                </c:pt>
                <c:pt idx="77">
                  <c:v>15.4</c:v>
                </c:pt>
                <c:pt idx="78">
                  <c:v>15.6</c:v>
                </c:pt>
                <c:pt idx="79">
                  <c:v>15.8</c:v>
                </c:pt>
                <c:pt idx="80">
                  <c:v>16</c:v>
                </c:pt>
                <c:pt idx="81">
                  <c:v>16.2</c:v>
                </c:pt>
                <c:pt idx="82">
                  <c:v>16.399999999999999</c:v>
                </c:pt>
                <c:pt idx="83">
                  <c:v>16.600000000000001</c:v>
                </c:pt>
                <c:pt idx="84">
                  <c:v>16.8</c:v>
                </c:pt>
                <c:pt idx="85">
                  <c:v>17</c:v>
                </c:pt>
                <c:pt idx="86">
                  <c:v>17.2</c:v>
                </c:pt>
                <c:pt idx="87">
                  <c:v>17.399999999999999</c:v>
                </c:pt>
                <c:pt idx="88">
                  <c:v>17.600000000000001</c:v>
                </c:pt>
                <c:pt idx="89">
                  <c:v>17.8</c:v>
                </c:pt>
                <c:pt idx="90">
                  <c:v>18</c:v>
                </c:pt>
                <c:pt idx="91">
                  <c:v>18.2</c:v>
                </c:pt>
                <c:pt idx="92">
                  <c:v>18.399999999999999</c:v>
                </c:pt>
                <c:pt idx="93">
                  <c:v>18.600000000000001</c:v>
                </c:pt>
                <c:pt idx="94">
                  <c:v>18.8</c:v>
                </c:pt>
                <c:pt idx="95">
                  <c:v>19</c:v>
                </c:pt>
                <c:pt idx="96">
                  <c:v>19.2</c:v>
                </c:pt>
                <c:pt idx="97">
                  <c:v>19.399999999999999</c:v>
                </c:pt>
                <c:pt idx="98">
                  <c:v>19.600000000000001</c:v>
                </c:pt>
                <c:pt idx="99">
                  <c:v>19.8</c:v>
                </c:pt>
                <c:pt idx="100">
                  <c:v>20</c:v>
                </c:pt>
                <c:pt idx="101">
                  <c:v>20.2</c:v>
                </c:pt>
                <c:pt idx="102">
                  <c:v>20.399999999999999</c:v>
                </c:pt>
                <c:pt idx="103">
                  <c:v>20.6</c:v>
                </c:pt>
                <c:pt idx="104">
                  <c:v>20.8</c:v>
                </c:pt>
                <c:pt idx="105">
                  <c:v>21</c:v>
                </c:pt>
                <c:pt idx="106">
                  <c:v>21.2</c:v>
                </c:pt>
                <c:pt idx="107">
                  <c:v>21.4</c:v>
                </c:pt>
                <c:pt idx="108">
                  <c:v>21.6</c:v>
                </c:pt>
                <c:pt idx="109">
                  <c:v>21.8</c:v>
                </c:pt>
                <c:pt idx="110">
                  <c:v>22</c:v>
                </c:pt>
                <c:pt idx="111">
                  <c:v>22.2</c:v>
                </c:pt>
                <c:pt idx="112">
                  <c:v>22.4</c:v>
                </c:pt>
                <c:pt idx="113">
                  <c:v>22.6</c:v>
                </c:pt>
                <c:pt idx="114">
                  <c:v>22.8</c:v>
                </c:pt>
                <c:pt idx="115">
                  <c:v>23</c:v>
                </c:pt>
                <c:pt idx="116">
                  <c:v>23.2</c:v>
                </c:pt>
                <c:pt idx="117">
                  <c:v>23.4</c:v>
                </c:pt>
                <c:pt idx="118">
                  <c:v>23.6</c:v>
                </c:pt>
                <c:pt idx="119">
                  <c:v>23.8</c:v>
                </c:pt>
                <c:pt idx="120">
                  <c:v>24</c:v>
                </c:pt>
                <c:pt idx="121">
                  <c:v>24.2</c:v>
                </c:pt>
                <c:pt idx="122">
                  <c:v>24.4</c:v>
                </c:pt>
                <c:pt idx="123">
                  <c:v>24.6</c:v>
                </c:pt>
                <c:pt idx="124">
                  <c:v>24.8</c:v>
                </c:pt>
                <c:pt idx="125">
                  <c:v>25</c:v>
                </c:pt>
                <c:pt idx="126">
                  <c:v>25.2</c:v>
                </c:pt>
                <c:pt idx="127">
                  <c:v>25.4</c:v>
                </c:pt>
                <c:pt idx="128">
                  <c:v>25.6</c:v>
                </c:pt>
                <c:pt idx="129">
                  <c:v>25.8</c:v>
                </c:pt>
                <c:pt idx="130">
                  <c:v>26</c:v>
                </c:pt>
                <c:pt idx="131">
                  <c:v>26.2</c:v>
                </c:pt>
                <c:pt idx="132">
                  <c:v>26.4</c:v>
                </c:pt>
                <c:pt idx="133">
                  <c:v>26.6</c:v>
                </c:pt>
                <c:pt idx="134">
                  <c:v>26.8</c:v>
                </c:pt>
                <c:pt idx="135">
                  <c:v>27</c:v>
                </c:pt>
                <c:pt idx="136">
                  <c:v>27.2</c:v>
                </c:pt>
                <c:pt idx="137">
                  <c:v>27.4</c:v>
                </c:pt>
                <c:pt idx="138">
                  <c:v>27.6</c:v>
                </c:pt>
                <c:pt idx="139">
                  <c:v>27.8</c:v>
                </c:pt>
                <c:pt idx="140">
                  <c:v>28</c:v>
                </c:pt>
                <c:pt idx="141">
                  <c:v>28.2</c:v>
                </c:pt>
                <c:pt idx="142">
                  <c:v>28.4</c:v>
                </c:pt>
                <c:pt idx="143">
                  <c:v>28.6</c:v>
                </c:pt>
                <c:pt idx="144">
                  <c:v>28.8</c:v>
                </c:pt>
                <c:pt idx="145">
                  <c:v>29</c:v>
                </c:pt>
                <c:pt idx="146">
                  <c:v>29.2</c:v>
                </c:pt>
                <c:pt idx="147">
                  <c:v>29.4</c:v>
                </c:pt>
                <c:pt idx="148">
                  <c:v>29.6</c:v>
                </c:pt>
                <c:pt idx="149">
                  <c:v>29.8</c:v>
                </c:pt>
                <c:pt idx="150">
                  <c:v>30</c:v>
                </c:pt>
                <c:pt idx="151">
                  <c:v>30.2</c:v>
                </c:pt>
                <c:pt idx="152">
                  <c:v>30.4</c:v>
                </c:pt>
                <c:pt idx="153">
                  <c:v>30.6</c:v>
                </c:pt>
                <c:pt idx="154">
                  <c:v>30.8</c:v>
                </c:pt>
                <c:pt idx="155">
                  <c:v>31</c:v>
                </c:pt>
                <c:pt idx="156">
                  <c:v>31.2</c:v>
                </c:pt>
                <c:pt idx="157">
                  <c:v>31.4</c:v>
                </c:pt>
                <c:pt idx="158">
                  <c:v>31.6</c:v>
                </c:pt>
                <c:pt idx="159">
                  <c:v>31.8</c:v>
                </c:pt>
                <c:pt idx="160">
                  <c:v>32</c:v>
                </c:pt>
                <c:pt idx="161">
                  <c:v>32.200000000000003</c:v>
                </c:pt>
                <c:pt idx="162">
                  <c:v>32.4</c:v>
                </c:pt>
                <c:pt idx="163">
                  <c:v>32.6</c:v>
                </c:pt>
                <c:pt idx="164">
                  <c:v>32.799999999999997</c:v>
                </c:pt>
                <c:pt idx="165">
                  <c:v>33</c:v>
                </c:pt>
                <c:pt idx="166">
                  <c:v>33.200000000000003</c:v>
                </c:pt>
                <c:pt idx="167">
                  <c:v>33.4</c:v>
                </c:pt>
                <c:pt idx="168">
                  <c:v>33.6</c:v>
                </c:pt>
                <c:pt idx="169">
                  <c:v>33.799999999999997</c:v>
                </c:pt>
                <c:pt idx="170">
                  <c:v>34</c:v>
                </c:pt>
                <c:pt idx="171">
                  <c:v>34.200000000000003</c:v>
                </c:pt>
                <c:pt idx="172">
                  <c:v>34.4</c:v>
                </c:pt>
                <c:pt idx="173">
                  <c:v>34.6</c:v>
                </c:pt>
                <c:pt idx="174">
                  <c:v>34.799999999999997</c:v>
                </c:pt>
                <c:pt idx="175">
                  <c:v>35</c:v>
                </c:pt>
                <c:pt idx="176">
                  <c:v>35.200000000000003</c:v>
                </c:pt>
                <c:pt idx="177">
                  <c:v>35.4</c:v>
                </c:pt>
                <c:pt idx="178">
                  <c:v>35.6</c:v>
                </c:pt>
                <c:pt idx="179">
                  <c:v>35.799999999999997</c:v>
                </c:pt>
                <c:pt idx="180">
                  <c:v>36</c:v>
                </c:pt>
                <c:pt idx="181">
                  <c:v>36.200000000000003</c:v>
                </c:pt>
                <c:pt idx="182">
                  <c:v>36.4</c:v>
                </c:pt>
                <c:pt idx="183">
                  <c:v>36.6</c:v>
                </c:pt>
                <c:pt idx="184">
                  <c:v>36.799999999999997</c:v>
                </c:pt>
                <c:pt idx="185">
                  <c:v>37</c:v>
                </c:pt>
                <c:pt idx="186">
                  <c:v>37.200000000000003</c:v>
                </c:pt>
                <c:pt idx="187">
                  <c:v>37.4</c:v>
                </c:pt>
                <c:pt idx="188">
                  <c:v>37.6</c:v>
                </c:pt>
                <c:pt idx="189">
                  <c:v>37.799999999999997</c:v>
                </c:pt>
                <c:pt idx="190">
                  <c:v>38</c:v>
                </c:pt>
                <c:pt idx="191">
                  <c:v>38.200000000000003</c:v>
                </c:pt>
                <c:pt idx="192">
                  <c:v>38.4</c:v>
                </c:pt>
                <c:pt idx="193">
                  <c:v>38.6</c:v>
                </c:pt>
                <c:pt idx="194">
                  <c:v>38.799999999999997</c:v>
                </c:pt>
                <c:pt idx="195">
                  <c:v>39</c:v>
                </c:pt>
                <c:pt idx="196">
                  <c:v>39.200000000000003</c:v>
                </c:pt>
                <c:pt idx="197">
                  <c:v>39.4</c:v>
                </c:pt>
                <c:pt idx="198">
                  <c:v>39.6</c:v>
                </c:pt>
                <c:pt idx="199">
                  <c:v>39.799999999999997</c:v>
                </c:pt>
                <c:pt idx="200">
                  <c:v>40</c:v>
                </c:pt>
                <c:pt idx="201">
                  <c:v>40.200000000000003</c:v>
                </c:pt>
                <c:pt idx="202">
                  <c:v>40.4</c:v>
                </c:pt>
                <c:pt idx="203">
                  <c:v>40.6</c:v>
                </c:pt>
                <c:pt idx="204">
                  <c:v>40.799999999999997</c:v>
                </c:pt>
                <c:pt idx="205">
                  <c:v>41</c:v>
                </c:pt>
                <c:pt idx="206">
                  <c:v>41.2</c:v>
                </c:pt>
                <c:pt idx="207">
                  <c:v>41.4</c:v>
                </c:pt>
                <c:pt idx="208">
                  <c:v>41.6</c:v>
                </c:pt>
                <c:pt idx="209">
                  <c:v>41.8</c:v>
                </c:pt>
                <c:pt idx="210">
                  <c:v>42</c:v>
                </c:pt>
                <c:pt idx="211">
                  <c:v>42.2</c:v>
                </c:pt>
                <c:pt idx="212">
                  <c:v>42.4</c:v>
                </c:pt>
                <c:pt idx="213">
                  <c:v>42.6</c:v>
                </c:pt>
                <c:pt idx="214">
                  <c:v>42.8</c:v>
                </c:pt>
                <c:pt idx="215">
                  <c:v>43</c:v>
                </c:pt>
                <c:pt idx="216">
                  <c:v>43.2</c:v>
                </c:pt>
                <c:pt idx="217">
                  <c:v>43.4</c:v>
                </c:pt>
                <c:pt idx="218">
                  <c:v>43.6</c:v>
                </c:pt>
                <c:pt idx="219">
                  <c:v>43.8</c:v>
                </c:pt>
                <c:pt idx="220">
                  <c:v>44</c:v>
                </c:pt>
                <c:pt idx="221">
                  <c:v>44.2</c:v>
                </c:pt>
                <c:pt idx="222">
                  <c:v>44.4</c:v>
                </c:pt>
                <c:pt idx="223">
                  <c:v>44.6</c:v>
                </c:pt>
                <c:pt idx="224">
                  <c:v>44.8</c:v>
                </c:pt>
                <c:pt idx="225">
                  <c:v>45</c:v>
                </c:pt>
                <c:pt idx="226">
                  <c:v>45.2</c:v>
                </c:pt>
                <c:pt idx="227">
                  <c:v>45.4</c:v>
                </c:pt>
                <c:pt idx="228">
                  <c:v>45.6</c:v>
                </c:pt>
                <c:pt idx="229">
                  <c:v>45.8</c:v>
                </c:pt>
                <c:pt idx="230">
                  <c:v>46</c:v>
                </c:pt>
                <c:pt idx="231">
                  <c:v>46.2</c:v>
                </c:pt>
                <c:pt idx="232">
                  <c:v>46.4</c:v>
                </c:pt>
                <c:pt idx="233">
                  <c:v>46.6</c:v>
                </c:pt>
                <c:pt idx="234">
                  <c:v>46.8</c:v>
                </c:pt>
                <c:pt idx="235">
                  <c:v>47</c:v>
                </c:pt>
                <c:pt idx="236">
                  <c:v>47.2</c:v>
                </c:pt>
                <c:pt idx="237">
                  <c:v>47.4</c:v>
                </c:pt>
                <c:pt idx="238">
                  <c:v>47.6</c:v>
                </c:pt>
                <c:pt idx="239">
                  <c:v>47.8</c:v>
                </c:pt>
                <c:pt idx="240">
                  <c:v>48</c:v>
                </c:pt>
                <c:pt idx="241">
                  <c:v>48.2</c:v>
                </c:pt>
                <c:pt idx="242">
                  <c:v>48.4</c:v>
                </c:pt>
                <c:pt idx="243">
                  <c:v>48.6</c:v>
                </c:pt>
                <c:pt idx="244">
                  <c:v>48.8</c:v>
                </c:pt>
                <c:pt idx="245">
                  <c:v>49</c:v>
                </c:pt>
                <c:pt idx="246">
                  <c:v>49.2</c:v>
                </c:pt>
                <c:pt idx="247">
                  <c:v>49.4</c:v>
                </c:pt>
                <c:pt idx="248">
                  <c:v>49.6</c:v>
                </c:pt>
                <c:pt idx="249">
                  <c:v>49.8</c:v>
                </c:pt>
                <c:pt idx="250">
                  <c:v>50</c:v>
                </c:pt>
                <c:pt idx="251">
                  <c:v>50.2</c:v>
                </c:pt>
                <c:pt idx="252">
                  <c:v>50.4</c:v>
                </c:pt>
                <c:pt idx="253">
                  <c:v>50.6</c:v>
                </c:pt>
                <c:pt idx="254">
                  <c:v>50.8</c:v>
                </c:pt>
                <c:pt idx="255">
                  <c:v>51</c:v>
                </c:pt>
                <c:pt idx="256">
                  <c:v>51.2</c:v>
                </c:pt>
                <c:pt idx="257">
                  <c:v>51.4</c:v>
                </c:pt>
                <c:pt idx="258">
                  <c:v>51.6</c:v>
                </c:pt>
                <c:pt idx="259">
                  <c:v>51.8</c:v>
                </c:pt>
                <c:pt idx="260">
                  <c:v>52</c:v>
                </c:pt>
                <c:pt idx="261">
                  <c:v>52.2</c:v>
                </c:pt>
                <c:pt idx="262">
                  <c:v>52.4</c:v>
                </c:pt>
                <c:pt idx="263">
                  <c:v>52.6</c:v>
                </c:pt>
                <c:pt idx="264">
                  <c:v>52.8</c:v>
                </c:pt>
                <c:pt idx="265">
                  <c:v>53</c:v>
                </c:pt>
                <c:pt idx="266">
                  <c:v>53.2</c:v>
                </c:pt>
                <c:pt idx="267">
                  <c:v>53.4</c:v>
                </c:pt>
                <c:pt idx="268">
                  <c:v>53.6</c:v>
                </c:pt>
                <c:pt idx="269">
                  <c:v>53.8</c:v>
                </c:pt>
                <c:pt idx="270">
                  <c:v>54</c:v>
                </c:pt>
                <c:pt idx="271">
                  <c:v>54.2</c:v>
                </c:pt>
                <c:pt idx="272">
                  <c:v>54.4</c:v>
                </c:pt>
                <c:pt idx="273">
                  <c:v>54.6</c:v>
                </c:pt>
                <c:pt idx="274">
                  <c:v>54.8</c:v>
                </c:pt>
                <c:pt idx="275">
                  <c:v>55</c:v>
                </c:pt>
                <c:pt idx="276">
                  <c:v>55.2</c:v>
                </c:pt>
                <c:pt idx="277">
                  <c:v>55.4</c:v>
                </c:pt>
                <c:pt idx="278">
                  <c:v>55.6</c:v>
                </c:pt>
                <c:pt idx="279">
                  <c:v>55.8</c:v>
                </c:pt>
                <c:pt idx="280">
                  <c:v>56</c:v>
                </c:pt>
                <c:pt idx="281">
                  <c:v>56.2</c:v>
                </c:pt>
                <c:pt idx="282">
                  <c:v>56.4</c:v>
                </c:pt>
                <c:pt idx="283">
                  <c:v>56.6</c:v>
                </c:pt>
                <c:pt idx="284">
                  <c:v>56.8</c:v>
                </c:pt>
                <c:pt idx="285">
                  <c:v>57</c:v>
                </c:pt>
                <c:pt idx="286">
                  <c:v>57.2</c:v>
                </c:pt>
                <c:pt idx="287">
                  <c:v>57.4</c:v>
                </c:pt>
                <c:pt idx="288">
                  <c:v>57.6</c:v>
                </c:pt>
                <c:pt idx="289">
                  <c:v>57.8</c:v>
                </c:pt>
                <c:pt idx="290">
                  <c:v>58</c:v>
                </c:pt>
                <c:pt idx="291">
                  <c:v>58.2</c:v>
                </c:pt>
                <c:pt idx="292">
                  <c:v>58.4</c:v>
                </c:pt>
                <c:pt idx="293">
                  <c:v>58.6</c:v>
                </c:pt>
                <c:pt idx="294">
                  <c:v>58.8</c:v>
                </c:pt>
                <c:pt idx="295">
                  <c:v>59</c:v>
                </c:pt>
                <c:pt idx="296">
                  <c:v>59.2</c:v>
                </c:pt>
                <c:pt idx="297">
                  <c:v>59.4</c:v>
                </c:pt>
                <c:pt idx="298">
                  <c:v>59.6</c:v>
                </c:pt>
                <c:pt idx="299">
                  <c:v>59.8</c:v>
                </c:pt>
                <c:pt idx="300">
                  <c:v>60</c:v>
                </c:pt>
                <c:pt idx="301">
                  <c:v>60.2</c:v>
                </c:pt>
                <c:pt idx="302">
                  <c:v>60.4</c:v>
                </c:pt>
                <c:pt idx="303">
                  <c:v>60.6</c:v>
                </c:pt>
                <c:pt idx="304">
                  <c:v>60.8</c:v>
                </c:pt>
                <c:pt idx="305">
                  <c:v>61</c:v>
                </c:pt>
                <c:pt idx="306">
                  <c:v>61.2</c:v>
                </c:pt>
                <c:pt idx="307">
                  <c:v>61.4</c:v>
                </c:pt>
                <c:pt idx="308">
                  <c:v>61.6</c:v>
                </c:pt>
                <c:pt idx="309">
                  <c:v>61.8</c:v>
                </c:pt>
                <c:pt idx="310">
                  <c:v>62</c:v>
                </c:pt>
                <c:pt idx="311">
                  <c:v>62.2</c:v>
                </c:pt>
                <c:pt idx="312">
                  <c:v>62.4</c:v>
                </c:pt>
                <c:pt idx="313">
                  <c:v>62.6</c:v>
                </c:pt>
                <c:pt idx="314">
                  <c:v>62.8</c:v>
                </c:pt>
                <c:pt idx="315">
                  <c:v>63</c:v>
                </c:pt>
                <c:pt idx="316">
                  <c:v>63.2</c:v>
                </c:pt>
                <c:pt idx="317">
                  <c:v>63.4</c:v>
                </c:pt>
                <c:pt idx="318">
                  <c:v>63.6</c:v>
                </c:pt>
                <c:pt idx="319">
                  <c:v>63.8</c:v>
                </c:pt>
                <c:pt idx="320">
                  <c:v>64</c:v>
                </c:pt>
                <c:pt idx="321">
                  <c:v>64.2</c:v>
                </c:pt>
                <c:pt idx="322">
                  <c:v>64.400000000000006</c:v>
                </c:pt>
                <c:pt idx="323">
                  <c:v>64.599999999999994</c:v>
                </c:pt>
                <c:pt idx="324">
                  <c:v>64.8</c:v>
                </c:pt>
                <c:pt idx="325">
                  <c:v>65</c:v>
                </c:pt>
                <c:pt idx="326">
                  <c:v>65.2</c:v>
                </c:pt>
                <c:pt idx="327">
                  <c:v>65.400000000000006</c:v>
                </c:pt>
                <c:pt idx="328">
                  <c:v>65.599999999999994</c:v>
                </c:pt>
                <c:pt idx="329">
                  <c:v>65.8</c:v>
                </c:pt>
                <c:pt idx="330">
                  <c:v>66</c:v>
                </c:pt>
                <c:pt idx="331">
                  <c:v>66.2</c:v>
                </c:pt>
                <c:pt idx="332">
                  <c:v>66.400000000000006</c:v>
                </c:pt>
                <c:pt idx="333">
                  <c:v>66.599999999999994</c:v>
                </c:pt>
                <c:pt idx="334">
                  <c:v>66.8</c:v>
                </c:pt>
                <c:pt idx="335">
                  <c:v>67</c:v>
                </c:pt>
                <c:pt idx="336">
                  <c:v>67.2</c:v>
                </c:pt>
                <c:pt idx="337">
                  <c:v>67.400000000000006</c:v>
                </c:pt>
                <c:pt idx="338">
                  <c:v>67.599999999999994</c:v>
                </c:pt>
                <c:pt idx="339">
                  <c:v>67.8</c:v>
                </c:pt>
                <c:pt idx="340">
                  <c:v>68</c:v>
                </c:pt>
                <c:pt idx="341">
                  <c:v>68.2</c:v>
                </c:pt>
                <c:pt idx="342">
                  <c:v>68.400000000000006</c:v>
                </c:pt>
                <c:pt idx="343">
                  <c:v>68.599999999999994</c:v>
                </c:pt>
                <c:pt idx="344">
                  <c:v>68.8</c:v>
                </c:pt>
                <c:pt idx="345">
                  <c:v>69</c:v>
                </c:pt>
                <c:pt idx="346">
                  <c:v>69.2</c:v>
                </c:pt>
                <c:pt idx="347">
                  <c:v>69.400000000000006</c:v>
                </c:pt>
                <c:pt idx="348">
                  <c:v>69.599999999999994</c:v>
                </c:pt>
                <c:pt idx="349">
                  <c:v>69.8</c:v>
                </c:pt>
                <c:pt idx="350">
                  <c:v>70</c:v>
                </c:pt>
                <c:pt idx="351">
                  <c:v>70.2</c:v>
                </c:pt>
                <c:pt idx="352">
                  <c:v>70.400000000000006</c:v>
                </c:pt>
                <c:pt idx="353">
                  <c:v>70.599999999999994</c:v>
                </c:pt>
                <c:pt idx="354">
                  <c:v>70.8</c:v>
                </c:pt>
                <c:pt idx="355">
                  <c:v>71</c:v>
                </c:pt>
                <c:pt idx="356">
                  <c:v>71.2</c:v>
                </c:pt>
                <c:pt idx="357">
                  <c:v>71.400000000000006</c:v>
                </c:pt>
                <c:pt idx="358">
                  <c:v>71.599999999999994</c:v>
                </c:pt>
                <c:pt idx="359">
                  <c:v>71.8</c:v>
                </c:pt>
                <c:pt idx="360">
                  <c:v>72</c:v>
                </c:pt>
                <c:pt idx="361">
                  <c:v>72.2</c:v>
                </c:pt>
                <c:pt idx="362">
                  <c:v>72.400000000000006</c:v>
                </c:pt>
                <c:pt idx="363">
                  <c:v>72.599999999999994</c:v>
                </c:pt>
                <c:pt idx="364">
                  <c:v>72.8</c:v>
                </c:pt>
                <c:pt idx="365">
                  <c:v>73</c:v>
                </c:pt>
                <c:pt idx="366">
                  <c:v>73.2</c:v>
                </c:pt>
                <c:pt idx="367">
                  <c:v>73.400000000000006</c:v>
                </c:pt>
                <c:pt idx="368">
                  <c:v>73.599999999999994</c:v>
                </c:pt>
                <c:pt idx="369">
                  <c:v>73.8</c:v>
                </c:pt>
                <c:pt idx="370">
                  <c:v>74</c:v>
                </c:pt>
                <c:pt idx="371">
                  <c:v>74.2</c:v>
                </c:pt>
                <c:pt idx="372">
                  <c:v>74.400000000000006</c:v>
                </c:pt>
                <c:pt idx="373">
                  <c:v>74.599999999999994</c:v>
                </c:pt>
                <c:pt idx="374">
                  <c:v>74.8</c:v>
                </c:pt>
                <c:pt idx="375">
                  <c:v>75</c:v>
                </c:pt>
                <c:pt idx="376">
                  <c:v>75.2</c:v>
                </c:pt>
                <c:pt idx="377">
                  <c:v>75.400000000000006</c:v>
                </c:pt>
                <c:pt idx="378">
                  <c:v>75.599999999999994</c:v>
                </c:pt>
                <c:pt idx="379">
                  <c:v>75.8</c:v>
                </c:pt>
                <c:pt idx="380">
                  <c:v>76</c:v>
                </c:pt>
                <c:pt idx="381">
                  <c:v>76.2</c:v>
                </c:pt>
                <c:pt idx="382">
                  <c:v>76.400000000000006</c:v>
                </c:pt>
                <c:pt idx="383">
                  <c:v>76.599999999999994</c:v>
                </c:pt>
                <c:pt idx="384">
                  <c:v>76.8</c:v>
                </c:pt>
                <c:pt idx="385">
                  <c:v>77</c:v>
                </c:pt>
                <c:pt idx="386">
                  <c:v>77.2</c:v>
                </c:pt>
                <c:pt idx="387">
                  <c:v>77.400000000000006</c:v>
                </c:pt>
                <c:pt idx="388">
                  <c:v>77.599999999999994</c:v>
                </c:pt>
                <c:pt idx="389">
                  <c:v>77.8</c:v>
                </c:pt>
                <c:pt idx="390">
                  <c:v>78</c:v>
                </c:pt>
                <c:pt idx="391">
                  <c:v>78.2</c:v>
                </c:pt>
                <c:pt idx="392">
                  <c:v>78.400000000000006</c:v>
                </c:pt>
                <c:pt idx="393">
                  <c:v>78.599999999999994</c:v>
                </c:pt>
                <c:pt idx="394">
                  <c:v>78.8</c:v>
                </c:pt>
                <c:pt idx="395">
                  <c:v>79</c:v>
                </c:pt>
                <c:pt idx="396">
                  <c:v>79.2</c:v>
                </c:pt>
                <c:pt idx="397">
                  <c:v>79.400000000000006</c:v>
                </c:pt>
                <c:pt idx="398">
                  <c:v>79.599999999999994</c:v>
                </c:pt>
                <c:pt idx="399">
                  <c:v>79.8</c:v>
                </c:pt>
                <c:pt idx="400">
                  <c:v>80</c:v>
                </c:pt>
                <c:pt idx="401">
                  <c:v>80.2</c:v>
                </c:pt>
                <c:pt idx="402">
                  <c:v>80.400000000000006</c:v>
                </c:pt>
                <c:pt idx="403">
                  <c:v>80.599999999999994</c:v>
                </c:pt>
                <c:pt idx="404">
                  <c:v>80.8</c:v>
                </c:pt>
                <c:pt idx="405">
                  <c:v>81</c:v>
                </c:pt>
                <c:pt idx="406">
                  <c:v>81.2</c:v>
                </c:pt>
                <c:pt idx="407">
                  <c:v>81.400000000000006</c:v>
                </c:pt>
                <c:pt idx="408">
                  <c:v>81.599999999999994</c:v>
                </c:pt>
                <c:pt idx="409">
                  <c:v>81.8</c:v>
                </c:pt>
                <c:pt idx="410">
                  <c:v>82</c:v>
                </c:pt>
                <c:pt idx="411">
                  <c:v>82.2</c:v>
                </c:pt>
                <c:pt idx="412">
                  <c:v>82.4</c:v>
                </c:pt>
                <c:pt idx="413">
                  <c:v>82.6</c:v>
                </c:pt>
                <c:pt idx="414">
                  <c:v>82.8</c:v>
                </c:pt>
                <c:pt idx="415">
                  <c:v>83</c:v>
                </c:pt>
                <c:pt idx="416">
                  <c:v>83.2</c:v>
                </c:pt>
                <c:pt idx="417">
                  <c:v>83.4</c:v>
                </c:pt>
                <c:pt idx="418">
                  <c:v>83.6</c:v>
                </c:pt>
                <c:pt idx="419">
                  <c:v>83.8</c:v>
                </c:pt>
                <c:pt idx="420">
                  <c:v>84</c:v>
                </c:pt>
                <c:pt idx="421">
                  <c:v>84.2</c:v>
                </c:pt>
                <c:pt idx="422">
                  <c:v>84.4</c:v>
                </c:pt>
                <c:pt idx="423">
                  <c:v>84.6</c:v>
                </c:pt>
                <c:pt idx="424">
                  <c:v>84.8</c:v>
                </c:pt>
                <c:pt idx="425">
                  <c:v>85</c:v>
                </c:pt>
                <c:pt idx="426">
                  <c:v>85.2</c:v>
                </c:pt>
                <c:pt idx="427">
                  <c:v>85.4</c:v>
                </c:pt>
                <c:pt idx="428">
                  <c:v>85.6</c:v>
                </c:pt>
                <c:pt idx="429">
                  <c:v>85.8</c:v>
                </c:pt>
                <c:pt idx="430">
                  <c:v>86</c:v>
                </c:pt>
                <c:pt idx="431">
                  <c:v>86.2</c:v>
                </c:pt>
                <c:pt idx="432">
                  <c:v>86.4</c:v>
                </c:pt>
                <c:pt idx="433">
                  <c:v>86.6</c:v>
                </c:pt>
                <c:pt idx="434">
                  <c:v>86.8</c:v>
                </c:pt>
                <c:pt idx="435">
                  <c:v>87</c:v>
                </c:pt>
                <c:pt idx="436">
                  <c:v>87.2</c:v>
                </c:pt>
                <c:pt idx="437">
                  <c:v>87.4</c:v>
                </c:pt>
                <c:pt idx="438">
                  <c:v>87.6</c:v>
                </c:pt>
                <c:pt idx="439">
                  <c:v>87.8</c:v>
                </c:pt>
                <c:pt idx="440">
                  <c:v>88</c:v>
                </c:pt>
                <c:pt idx="441">
                  <c:v>88.2</c:v>
                </c:pt>
                <c:pt idx="442">
                  <c:v>88.4</c:v>
                </c:pt>
                <c:pt idx="443">
                  <c:v>88.6</c:v>
                </c:pt>
                <c:pt idx="444">
                  <c:v>88.8</c:v>
                </c:pt>
                <c:pt idx="445">
                  <c:v>89</c:v>
                </c:pt>
                <c:pt idx="446">
                  <c:v>89.2</c:v>
                </c:pt>
                <c:pt idx="447">
                  <c:v>89.4</c:v>
                </c:pt>
                <c:pt idx="448">
                  <c:v>89.6</c:v>
                </c:pt>
                <c:pt idx="449">
                  <c:v>89.8</c:v>
                </c:pt>
                <c:pt idx="450">
                  <c:v>90</c:v>
                </c:pt>
                <c:pt idx="451">
                  <c:v>90.2</c:v>
                </c:pt>
                <c:pt idx="452">
                  <c:v>90.4</c:v>
                </c:pt>
                <c:pt idx="453">
                  <c:v>90.6</c:v>
                </c:pt>
                <c:pt idx="454">
                  <c:v>90.8</c:v>
                </c:pt>
                <c:pt idx="455">
                  <c:v>91</c:v>
                </c:pt>
                <c:pt idx="456">
                  <c:v>91.2</c:v>
                </c:pt>
                <c:pt idx="457">
                  <c:v>91.4</c:v>
                </c:pt>
                <c:pt idx="458">
                  <c:v>91.6</c:v>
                </c:pt>
                <c:pt idx="459">
                  <c:v>91.8</c:v>
                </c:pt>
                <c:pt idx="460">
                  <c:v>92</c:v>
                </c:pt>
                <c:pt idx="461">
                  <c:v>92.2</c:v>
                </c:pt>
                <c:pt idx="462">
                  <c:v>92.4</c:v>
                </c:pt>
                <c:pt idx="463">
                  <c:v>92.6</c:v>
                </c:pt>
                <c:pt idx="464">
                  <c:v>92.8</c:v>
                </c:pt>
                <c:pt idx="465">
                  <c:v>93</c:v>
                </c:pt>
                <c:pt idx="466">
                  <c:v>93.2</c:v>
                </c:pt>
                <c:pt idx="467">
                  <c:v>93.4</c:v>
                </c:pt>
                <c:pt idx="468">
                  <c:v>93.6</c:v>
                </c:pt>
                <c:pt idx="469">
                  <c:v>93.8</c:v>
                </c:pt>
                <c:pt idx="470">
                  <c:v>94</c:v>
                </c:pt>
                <c:pt idx="471">
                  <c:v>94.2</c:v>
                </c:pt>
                <c:pt idx="472">
                  <c:v>94.4</c:v>
                </c:pt>
                <c:pt idx="473">
                  <c:v>94.6</c:v>
                </c:pt>
                <c:pt idx="474">
                  <c:v>94.8</c:v>
                </c:pt>
                <c:pt idx="475">
                  <c:v>95</c:v>
                </c:pt>
                <c:pt idx="476">
                  <c:v>95.2</c:v>
                </c:pt>
                <c:pt idx="477">
                  <c:v>95.4</c:v>
                </c:pt>
                <c:pt idx="478">
                  <c:v>95.6</c:v>
                </c:pt>
                <c:pt idx="479">
                  <c:v>95.8</c:v>
                </c:pt>
                <c:pt idx="480">
                  <c:v>96</c:v>
                </c:pt>
                <c:pt idx="481">
                  <c:v>96.2</c:v>
                </c:pt>
                <c:pt idx="482">
                  <c:v>96.4</c:v>
                </c:pt>
                <c:pt idx="483">
                  <c:v>96.6</c:v>
                </c:pt>
                <c:pt idx="484">
                  <c:v>96.8</c:v>
                </c:pt>
                <c:pt idx="485">
                  <c:v>97</c:v>
                </c:pt>
                <c:pt idx="486">
                  <c:v>97.2</c:v>
                </c:pt>
                <c:pt idx="487">
                  <c:v>97.4</c:v>
                </c:pt>
                <c:pt idx="488">
                  <c:v>97.6</c:v>
                </c:pt>
                <c:pt idx="489">
                  <c:v>97.8</c:v>
                </c:pt>
                <c:pt idx="490">
                  <c:v>98</c:v>
                </c:pt>
                <c:pt idx="491">
                  <c:v>98.2</c:v>
                </c:pt>
                <c:pt idx="492">
                  <c:v>98.4</c:v>
                </c:pt>
                <c:pt idx="493">
                  <c:v>98.6</c:v>
                </c:pt>
                <c:pt idx="494">
                  <c:v>98.8</c:v>
                </c:pt>
                <c:pt idx="495">
                  <c:v>99</c:v>
                </c:pt>
                <c:pt idx="496">
                  <c:v>99.2</c:v>
                </c:pt>
                <c:pt idx="497">
                  <c:v>99.4</c:v>
                </c:pt>
                <c:pt idx="498">
                  <c:v>99.6</c:v>
                </c:pt>
                <c:pt idx="499">
                  <c:v>99.8</c:v>
                </c:pt>
                <c:pt idx="500">
                  <c:v>100</c:v>
                </c:pt>
                <c:pt idx="501">
                  <c:v>100.2</c:v>
                </c:pt>
                <c:pt idx="502">
                  <c:v>100.4</c:v>
                </c:pt>
                <c:pt idx="503">
                  <c:v>100.6</c:v>
                </c:pt>
                <c:pt idx="504">
                  <c:v>100.8</c:v>
                </c:pt>
                <c:pt idx="505">
                  <c:v>101</c:v>
                </c:pt>
                <c:pt idx="506">
                  <c:v>101.2</c:v>
                </c:pt>
                <c:pt idx="507">
                  <c:v>101.4</c:v>
                </c:pt>
                <c:pt idx="508">
                  <c:v>101.6</c:v>
                </c:pt>
                <c:pt idx="509">
                  <c:v>101.8</c:v>
                </c:pt>
                <c:pt idx="510">
                  <c:v>102</c:v>
                </c:pt>
                <c:pt idx="511">
                  <c:v>102.2</c:v>
                </c:pt>
                <c:pt idx="512">
                  <c:v>102.4</c:v>
                </c:pt>
                <c:pt idx="513">
                  <c:v>102.6</c:v>
                </c:pt>
                <c:pt idx="514">
                  <c:v>102.8</c:v>
                </c:pt>
                <c:pt idx="515">
                  <c:v>103</c:v>
                </c:pt>
                <c:pt idx="516">
                  <c:v>103.2</c:v>
                </c:pt>
                <c:pt idx="517">
                  <c:v>103.4</c:v>
                </c:pt>
                <c:pt idx="518">
                  <c:v>103.6</c:v>
                </c:pt>
                <c:pt idx="519">
                  <c:v>103.8</c:v>
                </c:pt>
                <c:pt idx="520">
                  <c:v>104</c:v>
                </c:pt>
                <c:pt idx="521">
                  <c:v>104.2</c:v>
                </c:pt>
                <c:pt idx="522">
                  <c:v>104.4</c:v>
                </c:pt>
                <c:pt idx="523">
                  <c:v>104.6</c:v>
                </c:pt>
                <c:pt idx="524">
                  <c:v>104.8</c:v>
                </c:pt>
                <c:pt idx="525">
                  <c:v>105</c:v>
                </c:pt>
                <c:pt idx="526">
                  <c:v>105.2</c:v>
                </c:pt>
                <c:pt idx="527">
                  <c:v>105.4</c:v>
                </c:pt>
                <c:pt idx="528">
                  <c:v>105.6</c:v>
                </c:pt>
                <c:pt idx="529">
                  <c:v>105.8</c:v>
                </c:pt>
                <c:pt idx="530">
                  <c:v>106</c:v>
                </c:pt>
                <c:pt idx="531">
                  <c:v>106.2</c:v>
                </c:pt>
                <c:pt idx="532">
                  <c:v>106.4</c:v>
                </c:pt>
                <c:pt idx="533">
                  <c:v>106.6</c:v>
                </c:pt>
                <c:pt idx="534">
                  <c:v>106.8</c:v>
                </c:pt>
                <c:pt idx="535">
                  <c:v>107</c:v>
                </c:pt>
                <c:pt idx="536">
                  <c:v>107.2</c:v>
                </c:pt>
                <c:pt idx="537">
                  <c:v>107.4</c:v>
                </c:pt>
                <c:pt idx="538">
                  <c:v>107.6</c:v>
                </c:pt>
                <c:pt idx="539">
                  <c:v>107.8</c:v>
                </c:pt>
                <c:pt idx="540">
                  <c:v>108</c:v>
                </c:pt>
                <c:pt idx="541">
                  <c:v>108.2</c:v>
                </c:pt>
                <c:pt idx="542">
                  <c:v>108.4</c:v>
                </c:pt>
                <c:pt idx="543">
                  <c:v>108.6</c:v>
                </c:pt>
                <c:pt idx="544">
                  <c:v>108.8</c:v>
                </c:pt>
                <c:pt idx="545">
                  <c:v>109</c:v>
                </c:pt>
                <c:pt idx="546">
                  <c:v>109.2</c:v>
                </c:pt>
                <c:pt idx="547">
                  <c:v>109.4</c:v>
                </c:pt>
                <c:pt idx="548">
                  <c:v>109.6</c:v>
                </c:pt>
                <c:pt idx="549">
                  <c:v>109.8</c:v>
                </c:pt>
                <c:pt idx="550">
                  <c:v>110</c:v>
                </c:pt>
                <c:pt idx="551">
                  <c:v>110.2</c:v>
                </c:pt>
                <c:pt idx="552">
                  <c:v>110.4</c:v>
                </c:pt>
                <c:pt idx="553">
                  <c:v>110.6</c:v>
                </c:pt>
                <c:pt idx="554">
                  <c:v>110.8</c:v>
                </c:pt>
                <c:pt idx="555">
                  <c:v>111</c:v>
                </c:pt>
                <c:pt idx="556">
                  <c:v>111.2</c:v>
                </c:pt>
                <c:pt idx="557">
                  <c:v>111.4</c:v>
                </c:pt>
                <c:pt idx="558">
                  <c:v>111.6</c:v>
                </c:pt>
                <c:pt idx="559">
                  <c:v>111.8</c:v>
                </c:pt>
                <c:pt idx="560">
                  <c:v>112</c:v>
                </c:pt>
                <c:pt idx="561">
                  <c:v>112.2</c:v>
                </c:pt>
                <c:pt idx="562">
                  <c:v>112.4</c:v>
                </c:pt>
                <c:pt idx="563">
                  <c:v>112.6</c:v>
                </c:pt>
                <c:pt idx="564">
                  <c:v>112.8</c:v>
                </c:pt>
                <c:pt idx="565">
                  <c:v>113</c:v>
                </c:pt>
                <c:pt idx="566">
                  <c:v>113.2</c:v>
                </c:pt>
                <c:pt idx="567">
                  <c:v>113.4</c:v>
                </c:pt>
                <c:pt idx="568">
                  <c:v>113.6</c:v>
                </c:pt>
                <c:pt idx="569">
                  <c:v>113.8</c:v>
                </c:pt>
                <c:pt idx="570">
                  <c:v>114</c:v>
                </c:pt>
                <c:pt idx="571">
                  <c:v>114.2</c:v>
                </c:pt>
                <c:pt idx="572">
                  <c:v>114.4</c:v>
                </c:pt>
                <c:pt idx="573">
                  <c:v>114.6</c:v>
                </c:pt>
                <c:pt idx="574">
                  <c:v>114.8</c:v>
                </c:pt>
                <c:pt idx="575">
                  <c:v>115</c:v>
                </c:pt>
                <c:pt idx="576">
                  <c:v>115.2</c:v>
                </c:pt>
                <c:pt idx="577">
                  <c:v>115.4</c:v>
                </c:pt>
                <c:pt idx="578">
                  <c:v>115.6</c:v>
                </c:pt>
                <c:pt idx="579">
                  <c:v>115.8</c:v>
                </c:pt>
                <c:pt idx="580">
                  <c:v>116</c:v>
                </c:pt>
                <c:pt idx="581">
                  <c:v>116.2</c:v>
                </c:pt>
                <c:pt idx="582">
                  <c:v>116.4</c:v>
                </c:pt>
                <c:pt idx="583">
                  <c:v>116.6</c:v>
                </c:pt>
                <c:pt idx="584">
                  <c:v>116.8</c:v>
                </c:pt>
                <c:pt idx="585">
                  <c:v>117</c:v>
                </c:pt>
                <c:pt idx="586">
                  <c:v>117.2</c:v>
                </c:pt>
                <c:pt idx="587">
                  <c:v>117.4</c:v>
                </c:pt>
                <c:pt idx="588">
                  <c:v>117.6</c:v>
                </c:pt>
                <c:pt idx="589">
                  <c:v>117.8</c:v>
                </c:pt>
                <c:pt idx="590">
                  <c:v>118</c:v>
                </c:pt>
                <c:pt idx="591">
                  <c:v>118.2</c:v>
                </c:pt>
                <c:pt idx="592">
                  <c:v>118.4</c:v>
                </c:pt>
                <c:pt idx="593">
                  <c:v>118.6</c:v>
                </c:pt>
                <c:pt idx="594">
                  <c:v>118.8</c:v>
                </c:pt>
                <c:pt idx="595">
                  <c:v>119</c:v>
                </c:pt>
                <c:pt idx="596">
                  <c:v>119.2</c:v>
                </c:pt>
                <c:pt idx="597">
                  <c:v>119.4</c:v>
                </c:pt>
                <c:pt idx="598">
                  <c:v>119.6</c:v>
                </c:pt>
                <c:pt idx="599">
                  <c:v>119.8</c:v>
                </c:pt>
                <c:pt idx="600">
                  <c:v>120</c:v>
                </c:pt>
                <c:pt idx="601">
                  <c:v>120.2</c:v>
                </c:pt>
                <c:pt idx="602">
                  <c:v>120.4</c:v>
                </c:pt>
                <c:pt idx="603">
                  <c:v>120.6</c:v>
                </c:pt>
                <c:pt idx="604">
                  <c:v>120.8</c:v>
                </c:pt>
                <c:pt idx="605">
                  <c:v>121</c:v>
                </c:pt>
                <c:pt idx="606">
                  <c:v>121.2</c:v>
                </c:pt>
                <c:pt idx="607">
                  <c:v>121.4</c:v>
                </c:pt>
                <c:pt idx="608">
                  <c:v>121.6</c:v>
                </c:pt>
                <c:pt idx="609">
                  <c:v>121.8</c:v>
                </c:pt>
                <c:pt idx="610">
                  <c:v>122</c:v>
                </c:pt>
                <c:pt idx="611">
                  <c:v>122.2</c:v>
                </c:pt>
                <c:pt idx="612">
                  <c:v>122.4</c:v>
                </c:pt>
                <c:pt idx="613">
                  <c:v>122.6</c:v>
                </c:pt>
                <c:pt idx="614">
                  <c:v>122.8</c:v>
                </c:pt>
                <c:pt idx="615">
                  <c:v>123</c:v>
                </c:pt>
                <c:pt idx="616">
                  <c:v>123.2</c:v>
                </c:pt>
                <c:pt idx="617">
                  <c:v>123.4</c:v>
                </c:pt>
                <c:pt idx="618">
                  <c:v>123.6</c:v>
                </c:pt>
                <c:pt idx="619">
                  <c:v>123.8</c:v>
                </c:pt>
                <c:pt idx="620">
                  <c:v>124</c:v>
                </c:pt>
                <c:pt idx="621">
                  <c:v>124.2</c:v>
                </c:pt>
                <c:pt idx="622">
                  <c:v>124.4</c:v>
                </c:pt>
                <c:pt idx="623">
                  <c:v>124.6</c:v>
                </c:pt>
                <c:pt idx="624">
                  <c:v>124.8</c:v>
                </c:pt>
                <c:pt idx="625">
                  <c:v>125</c:v>
                </c:pt>
                <c:pt idx="626">
                  <c:v>125.2</c:v>
                </c:pt>
                <c:pt idx="627">
                  <c:v>125.4</c:v>
                </c:pt>
                <c:pt idx="628">
                  <c:v>125.6</c:v>
                </c:pt>
                <c:pt idx="629">
                  <c:v>125.8</c:v>
                </c:pt>
                <c:pt idx="630">
                  <c:v>126</c:v>
                </c:pt>
                <c:pt idx="631">
                  <c:v>126.2</c:v>
                </c:pt>
                <c:pt idx="632">
                  <c:v>126.4</c:v>
                </c:pt>
                <c:pt idx="633">
                  <c:v>126.6</c:v>
                </c:pt>
                <c:pt idx="634">
                  <c:v>126.8</c:v>
                </c:pt>
                <c:pt idx="635">
                  <c:v>127</c:v>
                </c:pt>
                <c:pt idx="636">
                  <c:v>127.2</c:v>
                </c:pt>
                <c:pt idx="637">
                  <c:v>127.4</c:v>
                </c:pt>
                <c:pt idx="638">
                  <c:v>127.6</c:v>
                </c:pt>
                <c:pt idx="639">
                  <c:v>127.8</c:v>
                </c:pt>
                <c:pt idx="640">
                  <c:v>128</c:v>
                </c:pt>
                <c:pt idx="641">
                  <c:v>128.19999999999999</c:v>
                </c:pt>
                <c:pt idx="642">
                  <c:v>128.4</c:v>
                </c:pt>
                <c:pt idx="643">
                  <c:v>128.6</c:v>
                </c:pt>
                <c:pt idx="644">
                  <c:v>128.80000000000001</c:v>
                </c:pt>
                <c:pt idx="645">
                  <c:v>129</c:v>
                </c:pt>
                <c:pt idx="646">
                  <c:v>129.19999999999999</c:v>
                </c:pt>
                <c:pt idx="647">
                  <c:v>129.4</c:v>
                </c:pt>
                <c:pt idx="648">
                  <c:v>129.6</c:v>
                </c:pt>
                <c:pt idx="649">
                  <c:v>129.80000000000001</c:v>
                </c:pt>
                <c:pt idx="650">
                  <c:v>130</c:v>
                </c:pt>
                <c:pt idx="651">
                  <c:v>130.19999999999999</c:v>
                </c:pt>
                <c:pt idx="652">
                  <c:v>130.4</c:v>
                </c:pt>
                <c:pt idx="653">
                  <c:v>130.6</c:v>
                </c:pt>
                <c:pt idx="654">
                  <c:v>130.80000000000001</c:v>
                </c:pt>
                <c:pt idx="655">
                  <c:v>131</c:v>
                </c:pt>
                <c:pt idx="656">
                  <c:v>131.19999999999999</c:v>
                </c:pt>
                <c:pt idx="657">
                  <c:v>131.4</c:v>
                </c:pt>
                <c:pt idx="658">
                  <c:v>131.6</c:v>
                </c:pt>
                <c:pt idx="659">
                  <c:v>131.80000000000001</c:v>
                </c:pt>
                <c:pt idx="660">
                  <c:v>132</c:v>
                </c:pt>
                <c:pt idx="661">
                  <c:v>132.19999999999999</c:v>
                </c:pt>
                <c:pt idx="662">
                  <c:v>132.4</c:v>
                </c:pt>
                <c:pt idx="663">
                  <c:v>132.6</c:v>
                </c:pt>
                <c:pt idx="664">
                  <c:v>132.80000000000001</c:v>
                </c:pt>
                <c:pt idx="665">
                  <c:v>133</c:v>
                </c:pt>
                <c:pt idx="666">
                  <c:v>133.19999999999999</c:v>
                </c:pt>
                <c:pt idx="667">
                  <c:v>133.4</c:v>
                </c:pt>
                <c:pt idx="668">
                  <c:v>133.6</c:v>
                </c:pt>
                <c:pt idx="669">
                  <c:v>133.80000000000001</c:v>
                </c:pt>
                <c:pt idx="670">
                  <c:v>134</c:v>
                </c:pt>
                <c:pt idx="671">
                  <c:v>134.19999999999999</c:v>
                </c:pt>
                <c:pt idx="672">
                  <c:v>134.4</c:v>
                </c:pt>
                <c:pt idx="673">
                  <c:v>134.6</c:v>
                </c:pt>
                <c:pt idx="674">
                  <c:v>134.80000000000001</c:v>
                </c:pt>
                <c:pt idx="675">
                  <c:v>135</c:v>
                </c:pt>
                <c:pt idx="676">
                  <c:v>135.19999999999999</c:v>
                </c:pt>
                <c:pt idx="677">
                  <c:v>135.4</c:v>
                </c:pt>
                <c:pt idx="678">
                  <c:v>135.6</c:v>
                </c:pt>
                <c:pt idx="679">
                  <c:v>135.80000000000001</c:v>
                </c:pt>
                <c:pt idx="680">
                  <c:v>136</c:v>
                </c:pt>
                <c:pt idx="681">
                  <c:v>136.19999999999999</c:v>
                </c:pt>
                <c:pt idx="682">
                  <c:v>136.4</c:v>
                </c:pt>
                <c:pt idx="683">
                  <c:v>136.6</c:v>
                </c:pt>
                <c:pt idx="684">
                  <c:v>136.80000000000001</c:v>
                </c:pt>
                <c:pt idx="685">
                  <c:v>137</c:v>
                </c:pt>
                <c:pt idx="686">
                  <c:v>137.19999999999999</c:v>
                </c:pt>
                <c:pt idx="687">
                  <c:v>137.4</c:v>
                </c:pt>
                <c:pt idx="688">
                  <c:v>137.6</c:v>
                </c:pt>
                <c:pt idx="689">
                  <c:v>137.80000000000001</c:v>
                </c:pt>
                <c:pt idx="690">
                  <c:v>138</c:v>
                </c:pt>
                <c:pt idx="691">
                  <c:v>138.19999999999999</c:v>
                </c:pt>
                <c:pt idx="692">
                  <c:v>138.4</c:v>
                </c:pt>
                <c:pt idx="693">
                  <c:v>138.6</c:v>
                </c:pt>
                <c:pt idx="694">
                  <c:v>138.80000000000001</c:v>
                </c:pt>
                <c:pt idx="695">
                  <c:v>139</c:v>
                </c:pt>
                <c:pt idx="696">
                  <c:v>139.19999999999999</c:v>
                </c:pt>
                <c:pt idx="697">
                  <c:v>139.4</c:v>
                </c:pt>
                <c:pt idx="698">
                  <c:v>139.6</c:v>
                </c:pt>
                <c:pt idx="699">
                  <c:v>139.80000000000001</c:v>
                </c:pt>
                <c:pt idx="700">
                  <c:v>140</c:v>
                </c:pt>
                <c:pt idx="701">
                  <c:v>140.19999999999999</c:v>
                </c:pt>
                <c:pt idx="702">
                  <c:v>140.4</c:v>
                </c:pt>
                <c:pt idx="703">
                  <c:v>140.6</c:v>
                </c:pt>
                <c:pt idx="704">
                  <c:v>140.80000000000001</c:v>
                </c:pt>
                <c:pt idx="705">
                  <c:v>141</c:v>
                </c:pt>
                <c:pt idx="706">
                  <c:v>141.19999999999999</c:v>
                </c:pt>
                <c:pt idx="707">
                  <c:v>141.4</c:v>
                </c:pt>
                <c:pt idx="708">
                  <c:v>141.6</c:v>
                </c:pt>
                <c:pt idx="709">
                  <c:v>141.80000000000001</c:v>
                </c:pt>
                <c:pt idx="710">
                  <c:v>142</c:v>
                </c:pt>
                <c:pt idx="711">
                  <c:v>142.19999999999999</c:v>
                </c:pt>
                <c:pt idx="712">
                  <c:v>142.4</c:v>
                </c:pt>
                <c:pt idx="713">
                  <c:v>142.6</c:v>
                </c:pt>
                <c:pt idx="714">
                  <c:v>142.80000000000001</c:v>
                </c:pt>
                <c:pt idx="715">
                  <c:v>143</c:v>
                </c:pt>
                <c:pt idx="716">
                  <c:v>143.19999999999999</c:v>
                </c:pt>
                <c:pt idx="717">
                  <c:v>143.4</c:v>
                </c:pt>
                <c:pt idx="718">
                  <c:v>143.6</c:v>
                </c:pt>
                <c:pt idx="719">
                  <c:v>143.80000000000001</c:v>
                </c:pt>
                <c:pt idx="720">
                  <c:v>144</c:v>
                </c:pt>
                <c:pt idx="721">
                  <c:v>144.19999999999999</c:v>
                </c:pt>
                <c:pt idx="722">
                  <c:v>144.4</c:v>
                </c:pt>
                <c:pt idx="723">
                  <c:v>144.6</c:v>
                </c:pt>
                <c:pt idx="724">
                  <c:v>144.80000000000001</c:v>
                </c:pt>
                <c:pt idx="725">
                  <c:v>145</c:v>
                </c:pt>
                <c:pt idx="726">
                  <c:v>145.19999999999999</c:v>
                </c:pt>
                <c:pt idx="727">
                  <c:v>145.4</c:v>
                </c:pt>
                <c:pt idx="728">
                  <c:v>145.6</c:v>
                </c:pt>
                <c:pt idx="729">
                  <c:v>145.80000000000001</c:v>
                </c:pt>
                <c:pt idx="730">
                  <c:v>146</c:v>
                </c:pt>
                <c:pt idx="731">
                  <c:v>146.19999999999999</c:v>
                </c:pt>
                <c:pt idx="732">
                  <c:v>146.4</c:v>
                </c:pt>
                <c:pt idx="733">
                  <c:v>146.6</c:v>
                </c:pt>
                <c:pt idx="734">
                  <c:v>146.80000000000001</c:v>
                </c:pt>
                <c:pt idx="735">
                  <c:v>147</c:v>
                </c:pt>
                <c:pt idx="736">
                  <c:v>147.19999999999999</c:v>
                </c:pt>
                <c:pt idx="737">
                  <c:v>147.4</c:v>
                </c:pt>
                <c:pt idx="738">
                  <c:v>147.6</c:v>
                </c:pt>
                <c:pt idx="739">
                  <c:v>147.80000000000001</c:v>
                </c:pt>
                <c:pt idx="740">
                  <c:v>148</c:v>
                </c:pt>
                <c:pt idx="741">
                  <c:v>148.19999999999999</c:v>
                </c:pt>
                <c:pt idx="742">
                  <c:v>148.4</c:v>
                </c:pt>
                <c:pt idx="743">
                  <c:v>148.6</c:v>
                </c:pt>
                <c:pt idx="744">
                  <c:v>148.80000000000001</c:v>
                </c:pt>
                <c:pt idx="745">
                  <c:v>149</c:v>
                </c:pt>
                <c:pt idx="746">
                  <c:v>149.19999999999999</c:v>
                </c:pt>
                <c:pt idx="747">
                  <c:v>149.4</c:v>
                </c:pt>
                <c:pt idx="748">
                  <c:v>149.6</c:v>
                </c:pt>
                <c:pt idx="749">
                  <c:v>149.80000000000001</c:v>
                </c:pt>
                <c:pt idx="750">
                  <c:v>150</c:v>
                </c:pt>
                <c:pt idx="751">
                  <c:v>150.19999999999999</c:v>
                </c:pt>
                <c:pt idx="752">
                  <c:v>150.4</c:v>
                </c:pt>
                <c:pt idx="753">
                  <c:v>150.6</c:v>
                </c:pt>
                <c:pt idx="754">
                  <c:v>150.80000000000001</c:v>
                </c:pt>
                <c:pt idx="755">
                  <c:v>151</c:v>
                </c:pt>
                <c:pt idx="756">
                  <c:v>151.19999999999999</c:v>
                </c:pt>
                <c:pt idx="757">
                  <c:v>151.4</c:v>
                </c:pt>
                <c:pt idx="758">
                  <c:v>151.6</c:v>
                </c:pt>
                <c:pt idx="759">
                  <c:v>151.80000000000001</c:v>
                </c:pt>
                <c:pt idx="760">
                  <c:v>152</c:v>
                </c:pt>
                <c:pt idx="761">
                  <c:v>152.19999999999999</c:v>
                </c:pt>
                <c:pt idx="762">
                  <c:v>152.4</c:v>
                </c:pt>
                <c:pt idx="763">
                  <c:v>152.6</c:v>
                </c:pt>
                <c:pt idx="764">
                  <c:v>152.80000000000001</c:v>
                </c:pt>
                <c:pt idx="765">
                  <c:v>153</c:v>
                </c:pt>
                <c:pt idx="766">
                  <c:v>153.19999999999999</c:v>
                </c:pt>
                <c:pt idx="767">
                  <c:v>153.4</c:v>
                </c:pt>
                <c:pt idx="768">
                  <c:v>153.6</c:v>
                </c:pt>
                <c:pt idx="769">
                  <c:v>153.80000000000001</c:v>
                </c:pt>
                <c:pt idx="770">
                  <c:v>154</c:v>
                </c:pt>
                <c:pt idx="771">
                  <c:v>154.19999999999999</c:v>
                </c:pt>
                <c:pt idx="772">
                  <c:v>154.4</c:v>
                </c:pt>
                <c:pt idx="773">
                  <c:v>154.6</c:v>
                </c:pt>
                <c:pt idx="774">
                  <c:v>154.80000000000001</c:v>
                </c:pt>
                <c:pt idx="775">
                  <c:v>155</c:v>
                </c:pt>
                <c:pt idx="776">
                  <c:v>155.19999999999999</c:v>
                </c:pt>
                <c:pt idx="777">
                  <c:v>155.4</c:v>
                </c:pt>
                <c:pt idx="778">
                  <c:v>155.6</c:v>
                </c:pt>
                <c:pt idx="779">
                  <c:v>155.80000000000001</c:v>
                </c:pt>
                <c:pt idx="780">
                  <c:v>156</c:v>
                </c:pt>
                <c:pt idx="781">
                  <c:v>156.19999999999999</c:v>
                </c:pt>
                <c:pt idx="782">
                  <c:v>156.4</c:v>
                </c:pt>
                <c:pt idx="783">
                  <c:v>156.6</c:v>
                </c:pt>
                <c:pt idx="784">
                  <c:v>156.80000000000001</c:v>
                </c:pt>
                <c:pt idx="785">
                  <c:v>157</c:v>
                </c:pt>
                <c:pt idx="786">
                  <c:v>157.19999999999999</c:v>
                </c:pt>
                <c:pt idx="787">
                  <c:v>157.4</c:v>
                </c:pt>
                <c:pt idx="788">
                  <c:v>157.6</c:v>
                </c:pt>
                <c:pt idx="789">
                  <c:v>157.80000000000001</c:v>
                </c:pt>
                <c:pt idx="790">
                  <c:v>158</c:v>
                </c:pt>
                <c:pt idx="791">
                  <c:v>158.19999999999999</c:v>
                </c:pt>
                <c:pt idx="792">
                  <c:v>158.4</c:v>
                </c:pt>
                <c:pt idx="793">
                  <c:v>158.6</c:v>
                </c:pt>
                <c:pt idx="794">
                  <c:v>158.80000000000001</c:v>
                </c:pt>
                <c:pt idx="795">
                  <c:v>159</c:v>
                </c:pt>
                <c:pt idx="796">
                  <c:v>159.19999999999999</c:v>
                </c:pt>
                <c:pt idx="797">
                  <c:v>159.4</c:v>
                </c:pt>
                <c:pt idx="798">
                  <c:v>159.6</c:v>
                </c:pt>
                <c:pt idx="799">
                  <c:v>159.80000000000001</c:v>
                </c:pt>
                <c:pt idx="800">
                  <c:v>160</c:v>
                </c:pt>
                <c:pt idx="801">
                  <c:v>160.19999999999999</c:v>
                </c:pt>
                <c:pt idx="802">
                  <c:v>160.4</c:v>
                </c:pt>
                <c:pt idx="803">
                  <c:v>160.6</c:v>
                </c:pt>
                <c:pt idx="804">
                  <c:v>160.80000000000001</c:v>
                </c:pt>
                <c:pt idx="805">
                  <c:v>161</c:v>
                </c:pt>
                <c:pt idx="806">
                  <c:v>161.19999999999999</c:v>
                </c:pt>
                <c:pt idx="807">
                  <c:v>161.4</c:v>
                </c:pt>
                <c:pt idx="808">
                  <c:v>161.6</c:v>
                </c:pt>
                <c:pt idx="809">
                  <c:v>161.80000000000001</c:v>
                </c:pt>
                <c:pt idx="810">
                  <c:v>162</c:v>
                </c:pt>
                <c:pt idx="811">
                  <c:v>162.19999999999999</c:v>
                </c:pt>
                <c:pt idx="812">
                  <c:v>162.4</c:v>
                </c:pt>
                <c:pt idx="813">
                  <c:v>162.6</c:v>
                </c:pt>
                <c:pt idx="814">
                  <c:v>162.80000000000001</c:v>
                </c:pt>
                <c:pt idx="815">
                  <c:v>163</c:v>
                </c:pt>
                <c:pt idx="816">
                  <c:v>163.19999999999999</c:v>
                </c:pt>
                <c:pt idx="817">
                  <c:v>163.4</c:v>
                </c:pt>
                <c:pt idx="818">
                  <c:v>163.6</c:v>
                </c:pt>
                <c:pt idx="819">
                  <c:v>163.80000000000001</c:v>
                </c:pt>
                <c:pt idx="820">
                  <c:v>164</c:v>
                </c:pt>
                <c:pt idx="821">
                  <c:v>164.2</c:v>
                </c:pt>
                <c:pt idx="822">
                  <c:v>164.4</c:v>
                </c:pt>
                <c:pt idx="823">
                  <c:v>164.6</c:v>
                </c:pt>
                <c:pt idx="824">
                  <c:v>164.8</c:v>
                </c:pt>
                <c:pt idx="825">
                  <c:v>165</c:v>
                </c:pt>
                <c:pt idx="826">
                  <c:v>165.2</c:v>
                </c:pt>
                <c:pt idx="827">
                  <c:v>165.4</c:v>
                </c:pt>
                <c:pt idx="828">
                  <c:v>165.6</c:v>
                </c:pt>
                <c:pt idx="829">
                  <c:v>165.8</c:v>
                </c:pt>
                <c:pt idx="830">
                  <c:v>166</c:v>
                </c:pt>
                <c:pt idx="831">
                  <c:v>166.2</c:v>
                </c:pt>
                <c:pt idx="832">
                  <c:v>166.4</c:v>
                </c:pt>
                <c:pt idx="833">
                  <c:v>166.6</c:v>
                </c:pt>
                <c:pt idx="834">
                  <c:v>166.8</c:v>
                </c:pt>
                <c:pt idx="835">
                  <c:v>167</c:v>
                </c:pt>
                <c:pt idx="836">
                  <c:v>167.2</c:v>
                </c:pt>
                <c:pt idx="837">
                  <c:v>167.4</c:v>
                </c:pt>
                <c:pt idx="838">
                  <c:v>167.6</c:v>
                </c:pt>
                <c:pt idx="839">
                  <c:v>167.8</c:v>
                </c:pt>
                <c:pt idx="840">
                  <c:v>168</c:v>
                </c:pt>
                <c:pt idx="841">
                  <c:v>168.2</c:v>
                </c:pt>
                <c:pt idx="842">
                  <c:v>168.4</c:v>
                </c:pt>
                <c:pt idx="843">
                  <c:v>168.6</c:v>
                </c:pt>
                <c:pt idx="844">
                  <c:v>168.8</c:v>
                </c:pt>
                <c:pt idx="845">
                  <c:v>169</c:v>
                </c:pt>
                <c:pt idx="846">
                  <c:v>169.2</c:v>
                </c:pt>
                <c:pt idx="847">
                  <c:v>169.4</c:v>
                </c:pt>
                <c:pt idx="848">
                  <c:v>169.6</c:v>
                </c:pt>
                <c:pt idx="849">
                  <c:v>169.8</c:v>
                </c:pt>
                <c:pt idx="850">
                  <c:v>170</c:v>
                </c:pt>
                <c:pt idx="851">
                  <c:v>170.2</c:v>
                </c:pt>
                <c:pt idx="852">
                  <c:v>170.4</c:v>
                </c:pt>
                <c:pt idx="853">
                  <c:v>170.6</c:v>
                </c:pt>
                <c:pt idx="854">
                  <c:v>170.8</c:v>
                </c:pt>
                <c:pt idx="855">
                  <c:v>171</c:v>
                </c:pt>
                <c:pt idx="856">
                  <c:v>171.2</c:v>
                </c:pt>
                <c:pt idx="857">
                  <c:v>171.4</c:v>
                </c:pt>
                <c:pt idx="858">
                  <c:v>171.6</c:v>
                </c:pt>
                <c:pt idx="859">
                  <c:v>171.8</c:v>
                </c:pt>
                <c:pt idx="860">
                  <c:v>172</c:v>
                </c:pt>
                <c:pt idx="861">
                  <c:v>172.2</c:v>
                </c:pt>
                <c:pt idx="862">
                  <c:v>172.4</c:v>
                </c:pt>
                <c:pt idx="863">
                  <c:v>172.6</c:v>
                </c:pt>
                <c:pt idx="864">
                  <c:v>172.8</c:v>
                </c:pt>
                <c:pt idx="865">
                  <c:v>173</c:v>
                </c:pt>
                <c:pt idx="866">
                  <c:v>173.2</c:v>
                </c:pt>
                <c:pt idx="867">
                  <c:v>173.4</c:v>
                </c:pt>
                <c:pt idx="868">
                  <c:v>173.6</c:v>
                </c:pt>
                <c:pt idx="869">
                  <c:v>173.8</c:v>
                </c:pt>
                <c:pt idx="870">
                  <c:v>174</c:v>
                </c:pt>
                <c:pt idx="871">
                  <c:v>174.2</c:v>
                </c:pt>
                <c:pt idx="872">
                  <c:v>174.4</c:v>
                </c:pt>
                <c:pt idx="873">
                  <c:v>174.6</c:v>
                </c:pt>
                <c:pt idx="874">
                  <c:v>174.8</c:v>
                </c:pt>
                <c:pt idx="875">
                  <c:v>175</c:v>
                </c:pt>
                <c:pt idx="876">
                  <c:v>175.2</c:v>
                </c:pt>
                <c:pt idx="877">
                  <c:v>175.4</c:v>
                </c:pt>
                <c:pt idx="878">
                  <c:v>175.6</c:v>
                </c:pt>
                <c:pt idx="879">
                  <c:v>175.8</c:v>
                </c:pt>
                <c:pt idx="880">
                  <c:v>176</c:v>
                </c:pt>
                <c:pt idx="881">
                  <c:v>176.2</c:v>
                </c:pt>
                <c:pt idx="882">
                  <c:v>176.4</c:v>
                </c:pt>
                <c:pt idx="883">
                  <c:v>176.6</c:v>
                </c:pt>
                <c:pt idx="884">
                  <c:v>176.8</c:v>
                </c:pt>
                <c:pt idx="885">
                  <c:v>177</c:v>
                </c:pt>
                <c:pt idx="886">
                  <c:v>177.2</c:v>
                </c:pt>
                <c:pt idx="887">
                  <c:v>177.4</c:v>
                </c:pt>
                <c:pt idx="888">
                  <c:v>177.6</c:v>
                </c:pt>
                <c:pt idx="889">
                  <c:v>177.8</c:v>
                </c:pt>
                <c:pt idx="890">
                  <c:v>178</c:v>
                </c:pt>
                <c:pt idx="891">
                  <c:v>178.2</c:v>
                </c:pt>
                <c:pt idx="892">
                  <c:v>178.4</c:v>
                </c:pt>
                <c:pt idx="893">
                  <c:v>178.6</c:v>
                </c:pt>
                <c:pt idx="894">
                  <c:v>178.8</c:v>
                </c:pt>
                <c:pt idx="895">
                  <c:v>179</c:v>
                </c:pt>
                <c:pt idx="896">
                  <c:v>179.2</c:v>
                </c:pt>
                <c:pt idx="897">
                  <c:v>179.4</c:v>
                </c:pt>
                <c:pt idx="898">
                  <c:v>179.6</c:v>
                </c:pt>
                <c:pt idx="899">
                  <c:v>179.8</c:v>
                </c:pt>
                <c:pt idx="900">
                  <c:v>180</c:v>
                </c:pt>
                <c:pt idx="901">
                  <c:v>180.2</c:v>
                </c:pt>
                <c:pt idx="902">
                  <c:v>180.4</c:v>
                </c:pt>
                <c:pt idx="903">
                  <c:v>180.6</c:v>
                </c:pt>
                <c:pt idx="904">
                  <c:v>180.8</c:v>
                </c:pt>
                <c:pt idx="905">
                  <c:v>181</c:v>
                </c:pt>
                <c:pt idx="906">
                  <c:v>181.2</c:v>
                </c:pt>
                <c:pt idx="907">
                  <c:v>181.4</c:v>
                </c:pt>
                <c:pt idx="908">
                  <c:v>181.6</c:v>
                </c:pt>
                <c:pt idx="909">
                  <c:v>181.8</c:v>
                </c:pt>
                <c:pt idx="910">
                  <c:v>182</c:v>
                </c:pt>
                <c:pt idx="911">
                  <c:v>182.2</c:v>
                </c:pt>
                <c:pt idx="912">
                  <c:v>182.4</c:v>
                </c:pt>
                <c:pt idx="913">
                  <c:v>182.6</c:v>
                </c:pt>
                <c:pt idx="914">
                  <c:v>182.8</c:v>
                </c:pt>
                <c:pt idx="915">
                  <c:v>183</c:v>
                </c:pt>
                <c:pt idx="916">
                  <c:v>183.2</c:v>
                </c:pt>
                <c:pt idx="917">
                  <c:v>183.4</c:v>
                </c:pt>
                <c:pt idx="918">
                  <c:v>183.6</c:v>
                </c:pt>
                <c:pt idx="919">
                  <c:v>183.8</c:v>
                </c:pt>
                <c:pt idx="920">
                  <c:v>184</c:v>
                </c:pt>
                <c:pt idx="921">
                  <c:v>184.2</c:v>
                </c:pt>
                <c:pt idx="922">
                  <c:v>184.4</c:v>
                </c:pt>
                <c:pt idx="923">
                  <c:v>184.6</c:v>
                </c:pt>
                <c:pt idx="924">
                  <c:v>184.8</c:v>
                </c:pt>
                <c:pt idx="925">
                  <c:v>185</c:v>
                </c:pt>
                <c:pt idx="926">
                  <c:v>185.2</c:v>
                </c:pt>
                <c:pt idx="927">
                  <c:v>185.4</c:v>
                </c:pt>
                <c:pt idx="928">
                  <c:v>185.6</c:v>
                </c:pt>
                <c:pt idx="929">
                  <c:v>185.8</c:v>
                </c:pt>
                <c:pt idx="930">
                  <c:v>186</c:v>
                </c:pt>
                <c:pt idx="931">
                  <c:v>186.2</c:v>
                </c:pt>
                <c:pt idx="932">
                  <c:v>186.4</c:v>
                </c:pt>
                <c:pt idx="933">
                  <c:v>186.6</c:v>
                </c:pt>
                <c:pt idx="934">
                  <c:v>186.8</c:v>
                </c:pt>
                <c:pt idx="935">
                  <c:v>187</c:v>
                </c:pt>
                <c:pt idx="936">
                  <c:v>187.2</c:v>
                </c:pt>
                <c:pt idx="937">
                  <c:v>187.4</c:v>
                </c:pt>
                <c:pt idx="938">
                  <c:v>187.6</c:v>
                </c:pt>
                <c:pt idx="939">
                  <c:v>187.8</c:v>
                </c:pt>
                <c:pt idx="940">
                  <c:v>188</c:v>
                </c:pt>
                <c:pt idx="941">
                  <c:v>188.2</c:v>
                </c:pt>
                <c:pt idx="942">
                  <c:v>188.4</c:v>
                </c:pt>
                <c:pt idx="943">
                  <c:v>188.6</c:v>
                </c:pt>
                <c:pt idx="944">
                  <c:v>188.8</c:v>
                </c:pt>
                <c:pt idx="945">
                  <c:v>189</c:v>
                </c:pt>
                <c:pt idx="946">
                  <c:v>189.2</c:v>
                </c:pt>
                <c:pt idx="947">
                  <c:v>189.4</c:v>
                </c:pt>
                <c:pt idx="948">
                  <c:v>189.6</c:v>
                </c:pt>
                <c:pt idx="949">
                  <c:v>189.8</c:v>
                </c:pt>
                <c:pt idx="950">
                  <c:v>190</c:v>
                </c:pt>
                <c:pt idx="951">
                  <c:v>190.2</c:v>
                </c:pt>
                <c:pt idx="952">
                  <c:v>190.4</c:v>
                </c:pt>
                <c:pt idx="953">
                  <c:v>190.6</c:v>
                </c:pt>
                <c:pt idx="954">
                  <c:v>190.8</c:v>
                </c:pt>
                <c:pt idx="955">
                  <c:v>191</c:v>
                </c:pt>
                <c:pt idx="956">
                  <c:v>191.2</c:v>
                </c:pt>
                <c:pt idx="957">
                  <c:v>191.4</c:v>
                </c:pt>
                <c:pt idx="958">
                  <c:v>191.6</c:v>
                </c:pt>
                <c:pt idx="959">
                  <c:v>191.8</c:v>
                </c:pt>
                <c:pt idx="960">
                  <c:v>192</c:v>
                </c:pt>
                <c:pt idx="961">
                  <c:v>192.2</c:v>
                </c:pt>
                <c:pt idx="962">
                  <c:v>192.4</c:v>
                </c:pt>
                <c:pt idx="963">
                  <c:v>192.6</c:v>
                </c:pt>
                <c:pt idx="964">
                  <c:v>192.8</c:v>
                </c:pt>
                <c:pt idx="965">
                  <c:v>193</c:v>
                </c:pt>
                <c:pt idx="966">
                  <c:v>193.2</c:v>
                </c:pt>
                <c:pt idx="967">
                  <c:v>193.4</c:v>
                </c:pt>
                <c:pt idx="968">
                  <c:v>193.6</c:v>
                </c:pt>
                <c:pt idx="969">
                  <c:v>193.8</c:v>
                </c:pt>
                <c:pt idx="970">
                  <c:v>194</c:v>
                </c:pt>
                <c:pt idx="971">
                  <c:v>194.2</c:v>
                </c:pt>
                <c:pt idx="972">
                  <c:v>194.4</c:v>
                </c:pt>
                <c:pt idx="973">
                  <c:v>194.6</c:v>
                </c:pt>
                <c:pt idx="974">
                  <c:v>194.8</c:v>
                </c:pt>
                <c:pt idx="975">
                  <c:v>195</c:v>
                </c:pt>
                <c:pt idx="976">
                  <c:v>195.2</c:v>
                </c:pt>
                <c:pt idx="977">
                  <c:v>195.4</c:v>
                </c:pt>
                <c:pt idx="978">
                  <c:v>195.6</c:v>
                </c:pt>
                <c:pt idx="979">
                  <c:v>195.8</c:v>
                </c:pt>
                <c:pt idx="980">
                  <c:v>196</c:v>
                </c:pt>
                <c:pt idx="981">
                  <c:v>196.2</c:v>
                </c:pt>
                <c:pt idx="982">
                  <c:v>196.4</c:v>
                </c:pt>
                <c:pt idx="983">
                  <c:v>196.6</c:v>
                </c:pt>
                <c:pt idx="984">
                  <c:v>196.8</c:v>
                </c:pt>
                <c:pt idx="985">
                  <c:v>197</c:v>
                </c:pt>
                <c:pt idx="986">
                  <c:v>197.2</c:v>
                </c:pt>
                <c:pt idx="987">
                  <c:v>197.4</c:v>
                </c:pt>
                <c:pt idx="988">
                  <c:v>197.6</c:v>
                </c:pt>
                <c:pt idx="989">
                  <c:v>197.8</c:v>
                </c:pt>
                <c:pt idx="990">
                  <c:v>198</c:v>
                </c:pt>
                <c:pt idx="991">
                  <c:v>198.2</c:v>
                </c:pt>
                <c:pt idx="992">
                  <c:v>198.4</c:v>
                </c:pt>
                <c:pt idx="993">
                  <c:v>198.6</c:v>
                </c:pt>
                <c:pt idx="994">
                  <c:v>198.8</c:v>
                </c:pt>
                <c:pt idx="995">
                  <c:v>199</c:v>
                </c:pt>
                <c:pt idx="996">
                  <c:v>199.2</c:v>
                </c:pt>
                <c:pt idx="997">
                  <c:v>199.4</c:v>
                </c:pt>
                <c:pt idx="998">
                  <c:v>199.6</c:v>
                </c:pt>
                <c:pt idx="999">
                  <c:v>199.8</c:v>
                </c:pt>
                <c:pt idx="1000">
                  <c:v>200</c:v>
                </c:pt>
                <c:pt idx="1001">
                  <c:v>200.2</c:v>
                </c:pt>
                <c:pt idx="1002">
                  <c:v>200.4</c:v>
                </c:pt>
                <c:pt idx="1003">
                  <c:v>200.6</c:v>
                </c:pt>
                <c:pt idx="1004">
                  <c:v>200.8</c:v>
                </c:pt>
                <c:pt idx="1005">
                  <c:v>201</c:v>
                </c:pt>
                <c:pt idx="1006">
                  <c:v>201.2</c:v>
                </c:pt>
                <c:pt idx="1007">
                  <c:v>201.4</c:v>
                </c:pt>
                <c:pt idx="1008">
                  <c:v>201.6</c:v>
                </c:pt>
                <c:pt idx="1009">
                  <c:v>201.8</c:v>
                </c:pt>
                <c:pt idx="1010">
                  <c:v>202</c:v>
                </c:pt>
                <c:pt idx="1011">
                  <c:v>202.2</c:v>
                </c:pt>
                <c:pt idx="1012">
                  <c:v>202.4</c:v>
                </c:pt>
                <c:pt idx="1013">
                  <c:v>202.6</c:v>
                </c:pt>
                <c:pt idx="1014">
                  <c:v>202.8</c:v>
                </c:pt>
                <c:pt idx="1015">
                  <c:v>203</c:v>
                </c:pt>
                <c:pt idx="1016">
                  <c:v>203.2</c:v>
                </c:pt>
                <c:pt idx="1017">
                  <c:v>203.4</c:v>
                </c:pt>
                <c:pt idx="1018">
                  <c:v>203.6</c:v>
                </c:pt>
                <c:pt idx="1019">
                  <c:v>203.8</c:v>
                </c:pt>
                <c:pt idx="1020">
                  <c:v>204</c:v>
                </c:pt>
                <c:pt idx="1021">
                  <c:v>204.2</c:v>
                </c:pt>
                <c:pt idx="1022">
                  <c:v>204.4</c:v>
                </c:pt>
                <c:pt idx="1023">
                  <c:v>204.6</c:v>
                </c:pt>
                <c:pt idx="1024">
                  <c:v>204.8</c:v>
                </c:pt>
                <c:pt idx="1025">
                  <c:v>205</c:v>
                </c:pt>
                <c:pt idx="1026">
                  <c:v>205.2</c:v>
                </c:pt>
                <c:pt idx="1027">
                  <c:v>205.4</c:v>
                </c:pt>
                <c:pt idx="1028">
                  <c:v>205.6</c:v>
                </c:pt>
                <c:pt idx="1029">
                  <c:v>205.8</c:v>
                </c:pt>
                <c:pt idx="1030">
                  <c:v>206</c:v>
                </c:pt>
                <c:pt idx="1031">
                  <c:v>206.2</c:v>
                </c:pt>
                <c:pt idx="1032">
                  <c:v>206.4</c:v>
                </c:pt>
                <c:pt idx="1033">
                  <c:v>206.6</c:v>
                </c:pt>
                <c:pt idx="1034">
                  <c:v>206.8</c:v>
                </c:pt>
                <c:pt idx="1035">
                  <c:v>207</c:v>
                </c:pt>
                <c:pt idx="1036">
                  <c:v>207.2</c:v>
                </c:pt>
                <c:pt idx="1037">
                  <c:v>207.4</c:v>
                </c:pt>
                <c:pt idx="1038">
                  <c:v>207.6</c:v>
                </c:pt>
                <c:pt idx="1039">
                  <c:v>207.8</c:v>
                </c:pt>
                <c:pt idx="1040">
                  <c:v>208</c:v>
                </c:pt>
                <c:pt idx="1041">
                  <c:v>208.2</c:v>
                </c:pt>
                <c:pt idx="1042">
                  <c:v>208.4</c:v>
                </c:pt>
                <c:pt idx="1043">
                  <c:v>208.6</c:v>
                </c:pt>
                <c:pt idx="1044">
                  <c:v>208.8</c:v>
                </c:pt>
                <c:pt idx="1045">
                  <c:v>209</c:v>
                </c:pt>
                <c:pt idx="1046">
                  <c:v>209.2</c:v>
                </c:pt>
                <c:pt idx="1047">
                  <c:v>209.4</c:v>
                </c:pt>
                <c:pt idx="1048">
                  <c:v>209.6</c:v>
                </c:pt>
                <c:pt idx="1049">
                  <c:v>209.8</c:v>
                </c:pt>
                <c:pt idx="1050">
                  <c:v>210</c:v>
                </c:pt>
                <c:pt idx="1051">
                  <c:v>210.2</c:v>
                </c:pt>
                <c:pt idx="1052">
                  <c:v>210.4</c:v>
                </c:pt>
                <c:pt idx="1053">
                  <c:v>210.6</c:v>
                </c:pt>
                <c:pt idx="1054">
                  <c:v>210.8</c:v>
                </c:pt>
                <c:pt idx="1055">
                  <c:v>211</c:v>
                </c:pt>
                <c:pt idx="1056">
                  <c:v>211.2</c:v>
                </c:pt>
                <c:pt idx="1057">
                  <c:v>211.4</c:v>
                </c:pt>
                <c:pt idx="1058">
                  <c:v>211.6</c:v>
                </c:pt>
                <c:pt idx="1059">
                  <c:v>211.8</c:v>
                </c:pt>
                <c:pt idx="1060">
                  <c:v>212</c:v>
                </c:pt>
                <c:pt idx="1061">
                  <c:v>212.2</c:v>
                </c:pt>
                <c:pt idx="1062">
                  <c:v>212.4</c:v>
                </c:pt>
                <c:pt idx="1063">
                  <c:v>212.6</c:v>
                </c:pt>
                <c:pt idx="1064">
                  <c:v>212.8</c:v>
                </c:pt>
                <c:pt idx="1065">
                  <c:v>213</c:v>
                </c:pt>
                <c:pt idx="1066">
                  <c:v>213.2</c:v>
                </c:pt>
                <c:pt idx="1067">
                  <c:v>213.4</c:v>
                </c:pt>
                <c:pt idx="1068">
                  <c:v>213.6</c:v>
                </c:pt>
                <c:pt idx="1069">
                  <c:v>213.8</c:v>
                </c:pt>
                <c:pt idx="1070">
                  <c:v>214</c:v>
                </c:pt>
                <c:pt idx="1071">
                  <c:v>214.2</c:v>
                </c:pt>
                <c:pt idx="1072">
                  <c:v>214.4</c:v>
                </c:pt>
                <c:pt idx="1073">
                  <c:v>214.6</c:v>
                </c:pt>
                <c:pt idx="1074">
                  <c:v>214.8</c:v>
                </c:pt>
                <c:pt idx="1075">
                  <c:v>215</c:v>
                </c:pt>
                <c:pt idx="1076">
                  <c:v>215.2</c:v>
                </c:pt>
                <c:pt idx="1077">
                  <c:v>215.4</c:v>
                </c:pt>
                <c:pt idx="1078">
                  <c:v>215.6</c:v>
                </c:pt>
                <c:pt idx="1079">
                  <c:v>215.8</c:v>
                </c:pt>
                <c:pt idx="1080">
                  <c:v>216</c:v>
                </c:pt>
                <c:pt idx="1081">
                  <c:v>216.2</c:v>
                </c:pt>
                <c:pt idx="1082">
                  <c:v>216.4</c:v>
                </c:pt>
                <c:pt idx="1083">
                  <c:v>216.6</c:v>
                </c:pt>
                <c:pt idx="1084">
                  <c:v>216.8</c:v>
                </c:pt>
                <c:pt idx="1085">
                  <c:v>217</c:v>
                </c:pt>
                <c:pt idx="1086">
                  <c:v>217.2</c:v>
                </c:pt>
                <c:pt idx="1087">
                  <c:v>217.4</c:v>
                </c:pt>
                <c:pt idx="1088">
                  <c:v>217.6</c:v>
                </c:pt>
                <c:pt idx="1089">
                  <c:v>217.8</c:v>
                </c:pt>
                <c:pt idx="1090">
                  <c:v>218</c:v>
                </c:pt>
                <c:pt idx="1091">
                  <c:v>218.2</c:v>
                </c:pt>
                <c:pt idx="1092">
                  <c:v>218.4</c:v>
                </c:pt>
                <c:pt idx="1093">
                  <c:v>218.6</c:v>
                </c:pt>
                <c:pt idx="1094">
                  <c:v>218.8</c:v>
                </c:pt>
                <c:pt idx="1095">
                  <c:v>219</c:v>
                </c:pt>
                <c:pt idx="1096">
                  <c:v>219.2</c:v>
                </c:pt>
                <c:pt idx="1097">
                  <c:v>219.4</c:v>
                </c:pt>
                <c:pt idx="1098">
                  <c:v>219.6</c:v>
                </c:pt>
                <c:pt idx="1099">
                  <c:v>219.8</c:v>
                </c:pt>
                <c:pt idx="1100">
                  <c:v>220</c:v>
                </c:pt>
                <c:pt idx="1101">
                  <c:v>220.2</c:v>
                </c:pt>
                <c:pt idx="1102">
                  <c:v>220.4</c:v>
                </c:pt>
                <c:pt idx="1103">
                  <c:v>220.6</c:v>
                </c:pt>
                <c:pt idx="1104">
                  <c:v>220.8</c:v>
                </c:pt>
                <c:pt idx="1105">
                  <c:v>221</c:v>
                </c:pt>
                <c:pt idx="1106">
                  <c:v>221.2</c:v>
                </c:pt>
                <c:pt idx="1107">
                  <c:v>221.4</c:v>
                </c:pt>
                <c:pt idx="1108">
                  <c:v>221.6</c:v>
                </c:pt>
                <c:pt idx="1109">
                  <c:v>221.8</c:v>
                </c:pt>
                <c:pt idx="1110">
                  <c:v>222</c:v>
                </c:pt>
                <c:pt idx="1111">
                  <c:v>222.2</c:v>
                </c:pt>
                <c:pt idx="1112">
                  <c:v>222.4</c:v>
                </c:pt>
                <c:pt idx="1113">
                  <c:v>222.6</c:v>
                </c:pt>
                <c:pt idx="1114">
                  <c:v>222.8</c:v>
                </c:pt>
                <c:pt idx="1115">
                  <c:v>223</c:v>
                </c:pt>
                <c:pt idx="1116">
                  <c:v>223.2</c:v>
                </c:pt>
                <c:pt idx="1117">
                  <c:v>223.4</c:v>
                </c:pt>
                <c:pt idx="1118">
                  <c:v>223.6</c:v>
                </c:pt>
                <c:pt idx="1119">
                  <c:v>223.8</c:v>
                </c:pt>
                <c:pt idx="1120">
                  <c:v>224</c:v>
                </c:pt>
                <c:pt idx="1121">
                  <c:v>224.2</c:v>
                </c:pt>
                <c:pt idx="1122">
                  <c:v>224.4</c:v>
                </c:pt>
                <c:pt idx="1123">
                  <c:v>224.6</c:v>
                </c:pt>
                <c:pt idx="1124">
                  <c:v>224.8</c:v>
                </c:pt>
                <c:pt idx="1125">
                  <c:v>225</c:v>
                </c:pt>
                <c:pt idx="1126">
                  <c:v>225.2</c:v>
                </c:pt>
                <c:pt idx="1127">
                  <c:v>225.4</c:v>
                </c:pt>
                <c:pt idx="1128">
                  <c:v>225.6</c:v>
                </c:pt>
                <c:pt idx="1129">
                  <c:v>225.8</c:v>
                </c:pt>
                <c:pt idx="1130">
                  <c:v>226</c:v>
                </c:pt>
                <c:pt idx="1131">
                  <c:v>226.2</c:v>
                </c:pt>
                <c:pt idx="1132">
                  <c:v>226.4</c:v>
                </c:pt>
                <c:pt idx="1133">
                  <c:v>226.6</c:v>
                </c:pt>
                <c:pt idx="1134">
                  <c:v>226.8</c:v>
                </c:pt>
                <c:pt idx="1135">
                  <c:v>227</c:v>
                </c:pt>
                <c:pt idx="1136">
                  <c:v>227.2</c:v>
                </c:pt>
                <c:pt idx="1137">
                  <c:v>227.4</c:v>
                </c:pt>
                <c:pt idx="1138">
                  <c:v>227.6</c:v>
                </c:pt>
                <c:pt idx="1139">
                  <c:v>227.8</c:v>
                </c:pt>
                <c:pt idx="1140">
                  <c:v>228</c:v>
                </c:pt>
                <c:pt idx="1141">
                  <c:v>228.2</c:v>
                </c:pt>
                <c:pt idx="1142">
                  <c:v>228.4</c:v>
                </c:pt>
                <c:pt idx="1143">
                  <c:v>228.6</c:v>
                </c:pt>
                <c:pt idx="1144">
                  <c:v>228.8</c:v>
                </c:pt>
                <c:pt idx="1145">
                  <c:v>229</c:v>
                </c:pt>
                <c:pt idx="1146">
                  <c:v>229.2</c:v>
                </c:pt>
                <c:pt idx="1147">
                  <c:v>229.4</c:v>
                </c:pt>
                <c:pt idx="1148">
                  <c:v>229.6</c:v>
                </c:pt>
                <c:pt idx="1149">
                  <c:v>229.8</c:v>
                </c:pt>
                <c:pt idx="1150">
                  <c:v>230</c:v>
                </c:pt>
                <c:pt idx="1151">
                  <c:v>230.2</c:v>
                </c:pt>
                <c:pt idx="1152">
                  <c:v>230.4</c:v>
                </c:pt>
                <c:pt idx="1153">
                  <c:v>230.6</c:v>
                </c:pt>
                <c:pt idx="1154">
                  <c:v>230.8</c:v>
                </c:pt>
                <c:pt idx="1155">
                  <c:v>231</c:v>
                </c:pt>
                <c:pt idx="1156">
                  <c:v>231.2</c:v>
                </c:pt>
                <c:pt idx="1157">
                  <c:v>231.4</c:v>
                </c:pt>
                <c:pt idx="1158">
                  <c:v>231.6</c:v>
                </c:pt>
                <c:pt idx="1159">
                  <c:v>231.8</c:v>
                </c:pt>
                <c:pt idx="1160">
                  <c:v>232</c:v>
                </c:pt>
                <c:pt idx="1161">
                  <c:v>232.2</c:v>
                </c:pt>
                <c:pt idx="1162">
                  <c:v>232.4</c:v>
                </c:pt>
                <c:pt idx="1163">
                  <c:v>232.6</c:v>
                </c:pt>
                <c:pt idx="1164">
                  <c:v>232.8</c:v>
                </c:pt>
                <c:pt idx="1165">
                  <c:v>233</c:v>
                </c:pt>
                <c:pt idx="1166">
                  <c:v>233.2</c:v>
                </c:pt>
                <c:pt idx="1167">
                  <c:v>233.4</c:v>
                </c:pt>
                <c:pt idx="1168">
                  <c:v>233.6</c:v>
                </c:pt>
                <c:pt idx="1169">
                  <c:v>233.8</c:v>
                </c:pt>
                <c:pt idx="1170">
                  <c:v>234</c:v>
                </c:pt>
                <c:pt idx="1171">
                  <c:v>234.2</c:v>
                </c:pt>
                <c:pt idx="1172">
                  <c:v>234.4</c:v>
                </c:pt>
                <c:pt idx="1173">
                  <c:v>234.6</c:v>
                </c:pt>
                <c:pt idx="1174">
                  <c:v>234.8</c:v>
                </c:pt>
                <c:pt idx="1175">
                  <c:v>235</c:v>
                </c:pt>
                <c:pt idx="1176">
                  <c:v>235.2</c:v>
                </c:pt>
                <c:pt idx="1177">
                  <c:v>235.4</c:v>
                </c:pt>
                <c:pt idx="1178">
                  <c:v>235.6</c:v>
                </c:pt>
                <c:pt idx="1179">
                  <c:v>235.8</c:v>
                </c:pt>
                <c:pt idx="1180">
                  <c:v>236</c:v>
                </c:pt>
                <c:pt idx="1181">
                  <c:v>236.2</c:v>
                </c:pt>
                <c:pt idx="1182">
                  <c:v>236.4</c:v>
                </c:pt>
                <c:pt idx="1183">
                  <c:v>236.6</c:v>
                </c:pt>
                <c:pt idx="1184">
                  <c:v>236.8</c:v>
                </c:pt>
                <c:pt idx="1185">
                  <c:v>237</c:v>
                </c:pt>
                <c:pt idx="1186">
                  <c:v>237.2</c:v>
                </c:pt>
                <c:pt idx="1187">
                  <c:v>237.4</c:v>
                </c:pt>
                <c:pt idx="1188">
                  <c:v>237.6</c:v>
                </c:pt>
                <c:pt idx="1189">
                  <c:v>237.8</c:v>
                </c:pt>
                <c:pt idx="1190">
                  <c:v>238</c:v>
                </c:pt>
                <c:pt idx="1191">
                  <c:v>238.2</c:v>
                </c:pt>
                <c:pt idx="1192">
                  <c:v>238.4</c:v>
                </c:pt>
                <c:pt idx="1193">
                  <c:v>238.6</c:v>
                </c:pt>
                <c:pt idx="1194">
                  <c:v>238.8</c:v>
                </c:pt>
                <c:pt idx="1195">
                  <c:v>239</c:v>
                </c:pt>
                <c:pt idx="1196">
                  <c:v>239.2</c:v>
                </c:pt>
                <c:pt idx="1197">
                  <c:v>239.4</c:v>
                </c:pt>
                <c:pt idx="1198">
                  <c:v>239.6</c:v>
                </c:pt>
                <c:pt idx="1199">
                  <c:v>239.8</c:v>
                </c:pt>
                <c:pt idx="1200">
                  <c:v>240</c:v>
                </c:pt>
                <c:pt idx="1201">
                  <c:v>240.2</c:v>
                </c:pt>
                <c:pt idx="1202">
                  <c:v>240.4</c:v>
                </c:pt>
                <c:pt idx="1203">
                  <c:v>240.6</c:v>
                </c:pt>
                <c:pt idx="1204">
                  <c:v>240.8</c:v>
                </c:pt>
                <c:pt idx="1205">
                  <c:v>241</c:v>
                </c:pt>
                <c:pt idx="1206">
                  <c:v>241.2</c:v>
                </c:pt>
                <c:pt idx="1207">
                  <c:v>241.4</c:v>
                </c:pt>
                <c:pt idx="1208">
                  <c:v>241.6</c:v>
                </c:pt>
                <c:pt idx="1209">
                  <c:v>241.8</c:v>
                </c:pt>
                <c:pt idx="1210">
                  <c:v>242</c:v>
                </c:pt>
                <c:pt idx="1211">
                  <c:v>242.2</c:v>
                </c:pt>
                <c:pt idx="1212">
                  <c:v>242.4</c:v>
                </c:pt>
                <c:pt idx="1213">
                  <c:v>242.6</c:v>
                </c:pt>
                <c:pt idx="1214">
                  <c:v>242.8</c:v>
                </c:pt>
                <c:pt idx="1215">
                  <c:v>243</c:v>
                </c:pt>
                <c:pt idx="1216">
                  <c:v>243.2</c:v>
                </c:pt>
                <c:pt idx="1217">
                  <c:v>243.4</c:v>
                </c:pt>
                <c:pt idx="1218">
                  <c:v>243.6</c:v>
                </c:pt>
                <c:pt idx="1219">
                  <c:v>243.8</c:v>
                </c:pt>
                <c:pt idx="1220">
                  <c:v>244</c:v>
                </c:pt>
                <c:pt idx="1221">
                  <c:v>244.2</c:v>
                </c:pt>
                <c:pt idx="1222">
                  <c:v>244.4</c:v>
                </c:pt>
                <c:pt idx="1223">
                  <c:v>244.6</c:v>
                </c:pt>
                <c:pt idx="1224">
                  <c:v>244.8</c:v>
                </c:pt>
                <c:pt idx="1225">
                  <c:v>245</c:v>
                </c:pt>
                <c:pt idx="1226">
                  <c:v>245.2</c:v>
                </c:pt>
                <c:pt idx="1227">
                  <c:v>245.4</c:v>
                </c:pt>
                <c:pt idx="1228">
                  <c:v>245.6</c:v>
                </c:pt>
                <c:pt idx="1229">
                  <c:v>245.8</c:v>
                </c:pt>
                <c:pt idx="1230">
                  <c:v>246</c:v>
                </c:pt>
                <c:pt idx="1231">
                  <c:v>246.2</c:v>
                </c:pt>
                <c:pt idx="1232">
                  <c:v>246.4</c:v>
                </c:pt>
                <c:pt idx="1233">
                  <c:v>246.6</c:v>
                </c:pt>
                <c:pt idx="1234">
                  <c:v>246.8</c:v>
                </c:pt>
                <c:pt idx="1235">
                  <c:v>247</c:v>
                </c:pt>
                <c:pt idx="1236">
                  <c:v>247.2</c:v>
                </c:pt>
                <c:pt idx="1237">
                  <c:v>247.4</c:v>
                </c:pt>
                <c:pt idx="1238">
                  <c:v>247.6</c:v>
                </c:pt>
                <c:pt idx="1239">
                  <c:v>247.8</c:v>
                </c:pt>
                <c:pt idx="1240">
                  <c:v>248</c:v>
                </c:pt>
                <c:pt idx="1241">
                  <c:v>248.2</c:v>
                </c:pt>
                <c:pt idx="1242">
                  <c:v>248.4</c:v>
                </c:pt>
                <c:pt idx="1243">
                  <c:v>248.6</c:v>
                </c:pt>
                <c:pt idx="1244">
                  <c:v>248.8</c:v>
                </c:pt>
                <c:pt idx="1245">
                  <c:v>249</c:v>
                </c:pt>
                <c:pt idx="1246">
                  <c:v>249.2</c:v>
                </c:pt>
                <c:pt idx="1247">
                  <c:v>249.4</c:v>
                </c:pt>
                <c:pt idx="1248">
                  <c:v>249.6</c:v>
                </c:pt>
                <c:pt idx="1249">
                  <c:v>249.8</c:v>
                </c:pt>
                <c:pt idx="1250">
                  <c:v>250</c:v>
                </c:pt>
                <c:pt idx="1251">
                  <c:v>250.2</c:v>
                </c:pt>
                <c:pt idx="1252">
                  <c:v>250.4</c:v>
                </c:pt>
                <c:pt idx="1253">
                  <c:v>250.6</c:v>
                </c:pt>
                <c:pt idx="1254">
                  <c:v>250.8</c:v>
                </c:pt>
                <c:pt idx="1255">
                  <c:v>251</c:v>
                </c:pt>
                <c:pt idx="1256">
                  <c:v>251.2</c:v>
                </c:pt>
                <c:pt idx="1257">
                  <c:v>251.4</c:v>
                </c:pt>
                <c:pt idx="1258">
                  <c:v>251.6</c:v>
                </c:pt>
                <c:pt idx="1259">
                  <c:v>251.8</c:v>
                </c:pt>
                <c:pt idx="1260">
                  <c:v>252</c:v>
                </c:pt>
                <c:pt idx="1261">
                  <c:v>252.2</c:v>
                </c:pt>
                <c:pt idx="1262">
                  <c:v>252.4</c:v>
                </c:pt>
                <c:pt idx="1263">
                  <c:v>252.6</c:v>
                </c:pt>
                <c:pt idx="1264">
                  <c:v>252.8</c:v>
                </c:pt>
                <c:pt idx="1265">
                  <c:v>253</c:v>
                </c:pt>
                <c:pt idx="1266">
                  <c:v>253.2</c:v>
                </c:pt>
                <c:pt idx="1267">
                  <c:v>253.4</c:v>
                </c:pt>
                <c:pt idx="1268">
                  <c:v>253.6</c:v>
                </c:pt>
                <c:pt idx="1269">
                  <c:v>253.8</c:v>
                </c:pt>
                <c:pt idx="1270">
                  <c:v>254</c:v>
                </c:pt>
                <c:pt idx="1271">
                  <c:v>254.2</c:v>
                </c:pt>
                <c:pt idx="1272">
                  <c:v>254.4</c:v>
                </c:pt>
                <c:pt idx="1273">
                  <c:v>254.6</c:v>
                </c:pt>
                <c:pt idx="1274">
                  <c:v>254.8</c:v>
                </c:pt>
                <c:pt idx="1275">
                  <c:v>255</c:v>
                </c:pt>
                <c:pt idx="1276">
                  <c:v>255.2</c:v>
                </c:pt>
                <c:pt idx="1277">
                  <c:v>255.4</c:v>
                </c:pt>
                <c:pt idx="1278">
                  <c:v>255.6</c:v>
                </c:pt>
                <c:pt idx="1279">
                  <c:v>255.8</c:v>
                </c:pt>
                <c:pt idx="1280">
                  <c:v>256</c:v>
                </c:pt>
                <c:pt idx="1281">
                  <c:v>256.2</c:v>
                </c:pt>
                <c:pt idx="1282">
                  <c:v>256.39999999999998</c:v>
                </c:pt>
                <c:pt idx="1283">
                  <c:v>256.60000000000002</c:v>
                </c:pt>
                <c:pt idx="1284">
                  <c:v>256.8</c:v>
                </c:pt>
                <c:pt idx="1285">
                  <c:v>257</c:v>
                </c:pt>
                <c:pt idx="1286">
                  <c:v>257.2</c:v>
                </c:pt>
                <c:pt idx="1287">
                  <c:v>257.39999999999998</c:v>
                </c:pt>
                <c:pt idx="1288">
                  <c:v>257.60000000000002</c:v>
                </c:pt>
                <c:pt idx="1289">
                  <c:v>257.8</c:v>
                </c:pt>
                <c:pt idx="1290">
                  <c:v>258</c:v>
                </c:pt>
                <c:pt idx="1291">
                  <c:v>258.2</c:v>
                </c:pt>
                <c:pt idx="1292">
                  <c:v>258.39999999999998</c:v>
                </c:pt>
                <c:pt idx="1293">
                  <c:v>258.60000000000002</c:v>
                </c:pt>
                <c:pt idx="1294">
                  <c:v>258.8</c:v>
                </c:pt>
                <c:pt idx="1295">
                  <c:v>259</c:v>
                </c:pt>
                <c:pt idx="1296">
                  <c:v>259.2</c:v>
                </c:pt>
                <c:pt idx="1297">
                  <c:v>259.39999999999998</c:v>
                </c:pt>
                <c:pt idx="1298">
                  <c:v>259.60000000000002</c:v>
                </c:pt>
                <c:pt idx="1299">
                  <c:v>259.8</c:v>
                </c:pt>
                <c:pt idx="1300">
                  <c:v>260</c:v>
                </c:pt>
                <c:pt idx="1301">
                  <c:v>260.2</c:v>
                </c:pt>
                <c:pt idx="1302">
                  <c:v>260.39999999999998</c:v>
                </c:pt>
                <c:pt idx="1303">
                  <c:v>260.60000000000002</c:v>
                </c:pt>
                <c:pt idx="1304">
                  <c:v>260.8</c:v>
                </c:pt>
                <c:pt idx="1305">
                  <c:v>261</c:v>
                </c:pt>
                <c:pt idx="1306">
                  <c:v>261.2</c:v>
                </c:pt>
                <c:pt idx="1307">
                  <c:v>261.39999999999998</c:v>
                </c:pt>
                <c:pt idx="1308">
                  <c:v>261.60000000000002</c:v>
                </c:pt>
                <c:pt idx="1309">
                  <c:v>261.8</c:v>
                </c:pt>
                <c:pt idx="1310">
                  <c:v>262</c:v>
                </c:pt>
                <c:pt idx="1311">
                  <c:v>262.2</c:v>
                </c:pt>
                <c:pt idx="1312">
                  <c:v>262.39999999999998</c:v>
                </c:pt>
                <c:pt idx="1313">
                  <c:v>262.60000000000002</c:v>
                </c:pt>
                <c:pt idx="1314">
                  <c:v>262.8</c:v>
                </c:pt>
                <c:pt idx="1315">
                  <c:v>263</c:v>
                </c:pt>
                <c:pt idx="1316">
                  <c:v>263.2</c:v>
                </c:pt>
                <c:pt idx="1317">
                  <c:v>263.39999999999998</c:v>
                </c:pt>
                <c:pt idx="1318">
                  <c:v>263.60000000000002</c:v>
                </c:pt>
                <c:pt idx="1319">
                  <c:v>263.8</c:v>
                </c:pt>
                <c:pt idx="1320">
                  <c:v>264</c:v>
                </c:pt>
                <c:pt idx="1321">
                  <c:v>264.2</c:v>
                </c:pt>
                <c:pt idx="1322">
                  <c:v>264.39999999999998</c:v>
                </c:pt>
                <c:pt idx="1323">
                  <c:v>264.60000000000002</c:v>
                </c:pt>
                <c:pt idx="1324">
                  <c:v>264.8</c:v>
                </c:pt>
                <c:pt idx="1325">
                  <c:v>265</c:v>
                </c:pt>
                <c:pt idx="1326">
                  <c:v>265.2</c:v>
                </c:pt>
                <c:pt idx="1327">
                  <c:v>265.39999999999998</c:v>
                </c:pt>
                <c:pt idx="1328">
                  <c:v>265.60000000000002</c:v>
                </c:pt>
                <c:pt idx="1329">
                  <c:v>265.8</c:v>
                </c:pt>
                <c:pt idx="1330">
                  <c:v>266</c:v>
                </c:pt>
                <c:pt idx="1331">
                  <c:v>266.2</c:v>
                </c:pt>
                <c:pt idx="1332">
                  <c:v>266.39999999999998</c:v>
                </c:pt>
                <c:pt idx="1333">
                  <c:v>266.60000000000002</c:v>
                </c:pt>
                <c:pt idx="1334">
                  <c:v>266.8</c:v>
                </c:pt>
                <c:pt idx="1335">
                  <c:v>267</c:v>
                </c:pt>
                <c:pt idx="1336">
                  <c:v>267.2</c:v>
                </c:pt>
                <c:pt idx="1337">
                  <c:v>267.39999999999998</c:v>
                </c:pt>
                <c:pt idx="1338">
                  <c:v>267.60000000000002</c:v>
                </c:pt>
                <c:pt idx="1339">
                  <c:v>267.8</c:v>
                </c:pt>
                <c:pt idx="1340">
                  <c:v>268</c:v>
                </c:pt>
                <c:pt idx="1341">
                  <c:v>268.2</c:v>
                </c:pt>
                <c:pt idx="1342">
                  <c:v>268.39999999999998</c:v>
                </c:pt>
                <c:pt idx="1343">
                  <c:v>268.60000000000002</c:v>
                </c:pt>
                <c:pt idx="1344">
                  <c:v>268.8</c:v>
                </c:pt>
                <c:pt idx="1345">
                  <c:v>269</c:v>
                </c:pt>
                <c:pt idx="1346">
                  <c:v>269.2</c:v>
                </c:pt>
                <c:pt idx="1347">
                  <c:v>269.39999999999998</c:v>
                </c:pt>
                <c:pt idx="1348">
                  <c:v>269.60000000000002</c:v>
                </c:pt>
                <c:pt idx="1349">
                  <c:v>269.8</c:v>
                </c:pt>
                <c:pt idx="1350">
                  <c:v>270</c:v>
                </c:pt>
                <c:pt idx="1351">
                  <c:v>270.2</c:v>
                </c:pt>
                <c:pt idx="1352">
                  <c:v>270.39999999999998</c:v>
                </c:pt>
                <c:pt idx="1353">
                  <c:v>270.60000000000002</c:v>
                </c:pt>
                <c:pt idx="1354">
                  <c:v>270.8</c:v>
                </c:pt>
                <c:pt idx="1355">
                  <c:v>271</c:v>
                </c:pt>
                <c:pt idx="1356">
                  <c:v>271.2</c:v>
                </c:pt>
                <c:pt idx="1357">
                  <c:v>271.39999999999998</c:v>
                </c:pt>
                <c:pt idx="1358">
                  <c:v>271.60000000000002</c:v>
                </c:pt>
                <c:pt idx="1359">
                  <c:v>271.8</c:v>
                </c:pt>
                <c:pt idx="1360">
                  <c:v>272</c:v>
                </c:pt>
                <c:pt idx="1361">
                  <c:v>272.2</c:v>
                </c:pt>
                <c:pt idx="1362">
                  <c:v>272.39999999999998</c:v>
                </c:pt>
                <c:pt idx="1363">
                  <c:v>272.60000000000002</c:v>
                </c:pt>
                <c:pt idx="1364">
                  <c:v>272.8</c:v>
                </c:pt>
                <c:pt idx="1365">
                  <c:v>273</c:v>
                </c:pt>
                <c:pt idx="1366">
                  <c:v>273.2</c:v>
                </c:pt>
                <c:pt idx="1367">
                  <c:v>273.39999999999998</c:v>
                </c:pt>
                <c:pt idx="1368">
                  <c:v>273.60000000000002</c:v>
                </c:pt>
                <c:pt idx="1369">
                  <c:v>273.8</c:v>
                </c:pt>
                <c:pt idx="1370">
                  <c:v>274</c:v>
                </c:pt>
                <c:pt idx="1371">
                  <c:v>274.2</c:v>
                </c:pt>
                <c:pt idx="1372">
                  <c:v>274.39999999999998</c:v>
                </c:pt>
                <c:pt idx="1373">
                  <c:v>274.60000000000002</c:v>
                </c:pt>
                <c:pt idx="1374">
                  <c:v>274.8</c:v>
                </c:pt>
                <c:pt idx="1375">
                  <c:v>275</c:v>
                </c:pt>
                <c:pt idx="1376">
                  <c:v>275.2</c:v>
                </c:pt>
                <c:pt idx="1377">
                  <c:v>275.39999999999998</c:v>
                </c:pt>
                <c:pt idx="1378">
                  <c:v>275.60000000000002</c:v>
                </c:pt>
                <c:pt idx="1379">
                  <c:v>275.8</c:v>
                </c:pt>
                <c:pt idx="1380">
                  <c:v>276</c:v>
                </c:pt>
                <c:pt idx="1381">
                  <c:v>276.2</c:v>
                </c:pt>
                <c:pt idx="1382">
                  <c:v>276.39999999999998</c:v>
                </c:pt>
                <c:pt idx="1383">
                  <c:v>276.60000000000002</c:v>
                </c:pt>
                <c:pt idx="1384">
                  <c:v>276.8</c:v>
                </c:pt>
                <c:pt idx="1385">
                  <c:v>277</c:v>
                </c:pt>
                <c:pt idx="1386">
                  <c:v>277.2</c:v>
                </c:pt>
                <c:pt idx="1387">
                  <c:v>277.39999999999998</c:v>
                </c:pt>
                <c:pt idx="1388">
                  <c:v>277.60000000000002</c:v>
                </c:pt>
                <c:pt idx="1389">
                  <c:v>277.8</c:v>
                </c:pt>
                <c:pt idx="1390">
                  <c:v>278</c:v>
                </c:pt>
                <c:pt idx="1391">
                  <c:v>278.2</c:v>
                </c:pt>
                <c:pt idx="1392">
                  <c:v>278.39999999999998</c:v>
                </c:pt>
                <c:pt idx="1393">
                  <c:v>278.60000000000002</c:v>
                </c:pt>
                <c:pt idx="1394">
                  <c:v>278.8</c:v>
                </c:pt>
                <c:pt idx="1395">
                  <c:v>279</c:v>
                </c:pt>
                <c:pt idx="1396">
                  <c:v>279.2</c:v>
                </c:pt>
                <c:pt idx="1397">
                  <c:v>279.39999999999998</c:v>
                </c:pt>
                <c:pt idx="1398">
                  <c:v>279.60000000000002</c:v>
                </c:pt>
                <c:pt idx="1399">
                  <c:v>279.8</c:v>
                </c:pt>
                <c:pt idx="1400">
                  <c:v>280</c:v>
                </c:pt>
                <c:pt idx="1401">
                  <c:v>280.2</c:v>
                </c:pt>
                <c:pt idx="1402">
                  <c:v>280.39999999999998</c:v>
                </c:pt>
                <c:pt idx="1403">
                  <c:v>280.60000000000002</c:v>
                </c:pt>
                <c:pt idx="1404">
                  <c:v>280.8</c:v>
                </c:pt>
                <c:pt idx="1405">
                  <c:v>281</c:v>
                </c:pt>
                <c:pt idx="1406">
                  <c:v>281.2</c:v>
                </c:pt>
                <c:pt idx="1407">
                  <c:v>281.39999999999998</c:v>
                </c:pt>
                <c:pt idx="1408">
                  <c:v>281.60000000000002</c:v>
                </c:pt>
                <c:pt idx="1409">
                  <c:v>281.8</c:v>
                </c:pt>
                <c:pt idx="1410">
                  <c:v>282</c:v>
                </c:pt>
                <c:pt idx="1411">
                  <c:v>282.2</c:v>
                </c:pt>
                <c:pt idx="1412">
                  <c:v>282.39999999999998</c:v>
                </c:pt>
                <c:pt idx="1413">
                  <c:v>282.60000000000002</c:v>
                </c:pt>
                <c:pt idx="1414">
                  <c:v>282.8</c:v>
                </c:pt>
                <c:pt idx="1415">
                  <c:v>283</c:v>
                </c:pt>
                <c:pt idx="1416">
                  <c:v>283.2</c:v>
                </c:pt>
                <c:pt idx="1417">
                  <c:v>283.39999999999998</c:v>
                </c:pt>
                <c:pt idx="1418">
                  <c:v>283.60000000000002</c:v>
                </c:pt>
                <c:pt idx="1419">
                  <c:v>283.8</c:v>
                </c:pt>
                <c:pt idx="1420">
                  <c:v>284</c:v>
                </c:pt>
                <c:pt idx="1421">
                  <c:v>284.2</c:v>
                </c:pt>
                <c:pt idx="1422">
                  <c:v>284.39999999999998</c:v>
                </c:pt>
                <c:pt idx="1423">
                  <c:v>284.60000000000002</c:v>
                </c:pt>
                <c:pt idx="1424">
                  <c:v>284.8</c:v>
                </c:pt>
                <c:pt idx="1425">
                  <c:v>285</c:v>
                </c:pt>
                <c:pt idx="1426">
                  <c:v>285.2</c:v>
                </c:pt>
                <c:pt idx="1427">
                  <c:v>285.39999999999998</c:v>
                </c:pt>
                <c:pt idx="1428">
                  <c:v>285.60000000000002</c:v>
                </c:pt>
                <c:pt idx="1429">
                  <c:v>285.8</c:v>
                </c:pt>
                <c:pt idx="1430">
                  <c:v>286</c:v>
                </c:pt>
                <c:pt idx="1431">
                  <c:v>286.2</c:v>
                </c:pt>
                <c:pt idx="1432">
                  <c:v>286.39999999999998</c:v>
                </c:pt>
                <c:pt idx="1433">
                  <c:v>286.60000000000002</c:v>
                </c:pt>
                <c:pt idx="1434">
                  <c:v>286.8</c:v>
                </c:pt>
                <c:pt idx="1435">
                  <c:v>287</c:v>
                </c:pt>
                <c:pt idx="1436">
                  <c:v>287.2</c:v>
                </c:pt>
                <c:pt idx="1437">
                  <c:v>287.39999999999998</c:v>
                </c:pt>
                <c:pt idx="1438">
                  <c:v>287.60000000000002</c:v>
                </c:pt>
                <c:pt idx="1439">
                  <c:v>287.8</c:v>
                </c:pt>
                <c:pt idx="1440">
                  <c:v>288</c:v>
                </c:pt>
                <c:pt idx="1441">
                  <c:v>288.2</c:v>
                </c:pt>
                <c:pt idx="1442">
                  <c:v>288.39999999999998</c:v>
                </c:pt>
                <c:pt idx="1443">
                  <c:v>288.60000000000002</c:v>
                </c:pt>
                <c:pt idx="1444">
                  <c:v>288.8</c:v>
                </c:pt>
                <c:pt idx="1445">
                  <c:v>289</c:v>
                </c:pt>
                <c:pt idx="1446">
                  <c:v>289.2</c:v>
                </c:pt>
                <c:pt idx="1447">
                  <c:v>289.39999999999998</c:v>
                </c:pt>
                <c:pt idx="1448">
                  <c:v>289.60000000000002</c:v>
                </c:pt>
                <c:pt idx="1449">
                  <c:v>289.8</c:v>
                </c:pt>
                <c:pt idx="1450">
                  <c:v>290</c:v>
                </c:pt>
                <c:pt idx="1451">
                  <c:v>290.2</c:v>
                </c:pt>
                <c:pt idx="1452">
                  <c:v>290.39999999999998</c:v>
                </c:pt>
                <c:pt idx="1453">
                  <c:v>290.60000000000002</c:v>
                </c:pt>
                <c:pt idx="1454">
                  <c:v>290.8</c:v>
                </c:pt>
                <c:pt idx="1455">
                  <c:v>291</c:v>
                </c:pt>
                <c:pt idx="1456">
                  <c:v>291.2</c:v>
                </c:pt>
                <c:pt idx="1457">
                  <c:v>291.39999999999998</c:v>
                </c:pt>
                <c:pt idx="1458">
                  <c:v>291.60000000000002</c:v>
                </c:pt>
                <c:pt idx="1459">
                  <c:v>291.8</c:v>
                </c:pt>
                <c:pt idx="1460">
                  <c:v>292</c:v>
                </c:pt>
                <c:pt idx="1461">
                  <c:v>292.2</c:v>
                </c:pt>
                <c:pt idx="1462">
                  <c:v>292.39999999999998</c:v>
                </c:pt>
                <c:pt idx="1463">
                  <c:v>292.60000000000002</c:v>
                </c:pt>
                <c:pt idx="1464">
                  <c:v>292.8</c:v>
                </c:pt>
                <c:pt idx="1465">
                  <c:v>293</c:v>
                </c:pt>
                <c:pt idx="1466">
                  <c:v>293.2</c:v>
                </c:pt>
                <c:pt idx="1467">
                  <c:v>293.39999999999998</c:v>
                </c:pt>
                <c:pt idx="1468">
                  <c:v>293.60000000000002</c:v>
                </c:pt>
                <c:pt idx="1469">
                  <c:v>293.8</c:v>
                </c:pt>
                <c:pt idx="1470">
                  <c:v>294</c:v>
                </c:pt>
                <c:pt idx="1471">
                  <c:v>294.2</c:v>
                </c:pt>
                <c:pt idx="1472">
                  <c:v>294.39999999999998</c:v>
                </c:pt>
                <c:pt idx="1473">
                  <c:v>294.60000000000002</c:v>
                </c:pt>
                <c:pt idx="1474">
                  <c:v>294.8</c:v>
                </c:pt>
                <c:pt idx="1475">
                  <c:v>295</c:v>
                </c:pt>
                <c:pt idx="1476">
                  <c:v>295.2</c:v>
                </c:pt>
                <c:pt idx="1477">
                  <c:v>295.39999999999998</c:v>
                </c:pt>
                <c:pt idx="1478">
                  <c:v>295.60000000000002</c:v>
                </c:pt>
                <c:pt idx="1479">
                  <c:v>295.8</c:v>
                </c:pt>
                <c:pt idx="1480">
                  <c:v>296</c:v>
                </c:pt>
                <c:pt idx="1481">
                  <c:v>296.2</c:v>
                </c:pt>
                <c:pt idx="1482">
                  <c:v>296.39999999999998</c:v>
                </c:pt>
                <c:pt idx="1483">
                  <c:v>296.60000000000002</c:v>
                </c:pt>
                <c:pt idx="1484">
                  <c:v>296.8</c:v>
                </c:pt>
                <c:pt idx="1485">
                  <c:v>297</c:v>
                </c:pt>
                <c:pt idx="1486">
                  <c:v>297.2</c:v>
                </c:pt>
                <c:pt idx="1487">
                  <c:v>297.39999999999998</c:v>
                </c:pt>
                <c:pt idx="1488">
                  <c:v>297.60000000000002</c:v>
                </c:pt>
                <c:pt idx="1489">
                  <c:v>297.8</c:v>
                </c:pt>
                <c:pt idx="1490">
                  <c:v>298</c:v>
                </c:pt>
                <c:pt idx="1491">
                  <c:v>298.2</c:v>
                </c:pt>
                <c:pt idx="1492">
                  <c:v>298.39999999999998</c:v>
                </c:pt>
                <c:pt idx="1493">
                  <c:v>298.60000000000002</c:v>
                </c:pt>
                <c:pt idx="1494">
                  <c:v>298.8</c:v>
                </c:pt>
                <c:pt idx="1495">
                  <c:v>299</c:v>
                </c:pt>
                <c:pt idx="1496">
                  <c:v>299.2</c:v>
                </c:pt>
                <c:pt idx="1497">
                  <c:v>299.39999999999998</c:v>
                </c:pt>
                <c:pt idx="1498">
                  <c:v>299.60000000000002</c:v>
                </c:pt>
                <c:pt idx="1499">
                  <c:v>299.8</c:v>
                </c:pt>
                <c:pt idx="1500">
                  <c:v>300</c:v>
                </c:pt>
                <c:pt idx="1501">
                  <c:v>300.2</c:v>
                </c:pt>
                <c:pt idx="1502">
                  <c:v>300.39999999999998</c:v>
                </c:pt>
                <c:pt idx="1503">
                  <c:v>300.60000000000002</c:v>
                </c:pt>
                <c:pt idx="1504">
                  <c:v>300.8</c:v>
                </c:pt>
                <c:pt idx="1505">
                  <c:v>301</c:v>
                </c:pt>
                <c:pt idx="1506">
                  <c:v>301.2</c:v>
                </c:pt>
                <c:pt idx="1507">
                  <c:v>301.39999999999998</c:v>
                </c:pt>
                <c:pt idx="1508">
                  <c:v>301.60000000000002</c:v>
                </c:pt>
                <c:pt idx="1509">
                  <c:v>301.8</c:v>
                </c:pt>
                <c:pt idx="1510">
                  <c:v>302</c:v>
                </c:pt>
                <c:pt idx="1511">
                  <c:v>302.2</c:v>
                </c:pt>
                <c:pt idx="1512">
                  <c:v>302.39999999999998</c:v>
                </c:pt>
                <c:pt idx="1513">
                  <c:v>302.60000000000002</c:v>
                </c:pt>
                <c:pt idx="1514">
                  <c:v>302.8</c:v>
                </c:pt>
                <c:pt idx="1515">
                  <c:v>303</c:v>
                </c:pt>
                <c:pt idx="1516">
                  <c:v>303.2</c:v>
                </c:pt>
                <c:pt idx="1517">
                  <c:v>303.39999999999998</c:v>
                </c:pt>
                <c:pt idx="1518">
                  <c:v>303.60000000000002</c:v>
                </c:pt>
                <c:pt idx="1519">
                  <c:v>303.8</c:v>
                </c:pt>
                <c:pt idx="1520">
                  <c:v>304</c:v>
                </c:pt>
                <c:pt idx="1521">
                  <c:v>304.2</c:v>
                </c:pt>
                <c:pt idx="1522">
                  <c:v>304.39999999999998</c:v>
                </c:pt>
                <c:pt idx="1523">
                  <c:v>304.60000000000002</c:v>
                </c:pt>
                <c:pt idx="1524">
                  <c:v>304.8</c:v>
                </c:pt>
                <c:pt idx="1525">
                  <c:v>305</c:v>
                </c:pt>
                <c:pt idx="1526">
                  <c:v>305.2</c:v>
                </c:pt>
                <c:pt idx="1527">
                  <c:v>305.39999999999998</c:v>
                </c:pt>
                <c:pt idx="1528">
                  <c:v>305.60000000000002</c:v>
                </c:pt>
                <c:pt idx="1529">
                  <c:v>305.8</c:v>
                </c:pt>
                <c:pt idx="1530">
                  <c:v>306</c:v>
                </c:pt>
                <c:pt idx="1531">
                  <c:v>306.2</c:v>
                </c:pt>
                <c:pt idx="1532">
                  <c:v>306.39999999999998</c:v>
                </c:pt>
                <c:pt idx="1533">
                  <c:v>306.60000000000002</c:v>
                </c:pt>
                <c:pt idx="1534">
                  <c:v>306.8</c:v>
                </c:pt>
                <c:pt idx="1535">
                  <c:v>307</c:v>
                </c:pt>
                <c:pt idx="1536">
                  <c:v>307.2</c:v>
                </c:pt>
                <c:pt idx="1537">
                  <c:v>307.39999999999998</c:v>
                </c:pt>
                <c:pt idx="1538">
                  <c:v>307.60000000000002</c:v>
                </c:pt>
                <c:pt idx="1539">
                  <c:v>307.8</c:v>
                </c:pt>
                <c:pt idx="1540">
                  <c:v>308</c:v>
                </c:pt>
                <c:pt idx="1541">
                  <c:v>308.2</c:v>
                </c:pt>
                <c:pt idx="1542">
                  <c:v>308.39999999999998</c:v>
                </c:pt>
                <c:pt idx="1543">
                  <c:v>308.60000000000002</c:v>
                </c:pt>
                <c:pt idx="1544">
                  <c:v>308.8</c:v>
                </c:pt>
                <c:pt idx="1545">
                  <c:v>309</c:v>
                </c:pt>
                <c:pt idx="1546">
                  <c:v>309.2</c:v>
                </c:pt>
                <c:pt idx="1547">
                  <c:v>309.39999999999998</c:v>
                </c:pt>
                <c:pt idx="1548">
                  <c:v>309.60000000000002</c:v>
                </c:pt>
                <c:pt idx="1549">
                  <c:v>309.8</c:v>
                </c:pt>
                <c:pt idx="1550">
                  <c:v>310</c:v>
                </c:pt>
                <c:pt idx="1551">
                  <c:v>310.2</c:v>
                </c:pt>
                <c:pt idx="1552">
                  <c:v>310.39999999999998</c:v>
                </c:pt>
                <c:pt idx="1553">
                  <c:v>310.60000000000002</c:v>
                </c:pt>
                <c:pt idx="1554">
                  <c:v>310.8</c:v>
                </c:pt>
                <c:pt idx="1555">
                  <c:v>311</c:v>
                </c:pt>
                <c:pt idx="1556">
                  <c:v>311.2</c:v>
                </c:pt>
                <c:pt idx="1557">
                  <c:v>311.39999999999998</c:v>
                </c:pt>
                <c:pt idx="1558">
                  <c:v>311.60000000000002</c:v>
                </c:pt>
                <c:pt idx="1559">
                  <c:v>311.8</c:v>
                </c:pt>
                <c:pt idx="1560">
                  <c:v>312</c:v>
                </c:pt>
                <c:pt idx="1561">
                  <c:v>312.2</c:v>
                </c:pt>
                <c:pt idx="1562">
                  <c:v>312.39999999999998</c:v>
                </c:pt>
                <c:pt idx="1563">
                  <c:v>312.60000000000002</c:v>
                </c:pt>
                <c:pt idx="1564">
                  <c:v>312.8</c:v>
                </c:pt>
                <c:pt idx="1565">
                  <c:v>313</c:v>
                </c:pt>
                <c:pt idx="1566">
                  <c:v>313.2</c:v>
                </c:pt>
                <c:pt idx="1567">
                  <c:v>313.39999999999998</c:v>
                </c:pt>
                <c:pt idx="1568">
                  <c:v>313.60000000000002</c:v>
                </c:pt>
                <c:pt idx="1569">
                  <c:v>313.8</c:v>
                </c:pt>
                <c:pt idx="1570">
                  <c:v>314</c:v>
                </c:pt>
                <c:pt idx="1571">
                  <c:v>314.2</c:v>
                </c:pt>
                <c:pt idx="1572">
                  <c:v>314.39999999999998</c:v>
                </c:pt>
                <c:pt idx="1573">
                  <c:v>314.60000000000002</c:v>
                </c:pt>
                <c:pt idx="1574">
                  <c:v>314.8</c:v>
                </c:pt>
                <c:pt idx="1575">
                  <c:v>315</c:v>
                </c:pt>
                <c:pt idx="1576">
                  <c:v>315.2</c:v>
                </c:pt>
                <c:pt idx="1577">
                  <c:v>315.39999999999998</c:v>
                </c:pt>
                <c:pt idx="1578">
                  <c:v>315.60000000000002</c:v>
                </c:pt>
                <c:pt idx="1579">
                  <c:v>315.8</c:v>
                </c:pt>
                <c:pt idx="1580">
                  <c:v>316</c:v>
                </c:pt>
                <c:pt idx="1581">
                  <c:v>316.2</c:v>
                </c:pt>
                <c:pt idx="1582">
                  <c:v>316.39999999999998</c:v>
                </c:pt>
                <c:pt idx="1583">
                  <c:v>316.60000000000002</c:v>
                </c:pt>
                <c:pt idx="1584">
                  <c:v>316.8</c:v>
                </c:pt>
                <c:pt idx="1585">
                  <c:v>317</c:v>
                </c:pt>
                <c:pt idx="1586">
                  <c:v>317.2</c:v>
                </c:pt>
                <c:pt idx="1587">
                  <c:v>317.39999999999998</c:v>
                </c:pt>
                <c:pt idx="1588">
                  <c:v>317.60000000000002</c:v>
                </c:pt>
                <c:pt idx="1589">
                  <c:v>317.8</c:v>
                </c:pt>
                <c:pt idx="1590">
                  <c:v>318</c:v>
                </c:pt>
                <c:pt idx="1591">
                  <c:v>318.2</c:v>
                </c:pt>
                <c:pt idx="1592">
                  <c:v>318.39999999999998</c:v>
                </c:pt>
                <c:pt idx="1593">
                  <c:v>318.60000000000002</c:v>
                </c:pt>
                <c:pt idx="1594">
                  <c:v>318.8</c:v>
                </c:pt>
                <c:pt idx="1595">
                  <c:v>319</c:v>
                </c:pt>
                <c:pt idx="1596">
                  <c:v>319.2</c:v>
                </c:pt>
                <c:pt idx="1597">
                  <c:v>319.39999999999998</c:v>
                </c:pt>
                <c:pt idx="1598">
                  <c:v>319.60000000000002</c:v>
                </c:pt>
                <c:pt idx="1599">
                  <c:v>319.8</c:v>
                </c:pt>
                <c:pt idx="1600">
                  <c:v>320</c:v>
                </c:pt>
                <c:pt idx="1601">
                  <c:v>320.2</c:v>
                </c:pt>
                <c:pt idx="1602">
                  <c:v>320.39999999999998</c:v>
                </c:pt>
                <c:pt idx="1603">
                  <c:v>320.60000000000002</c:v>
                </c:pt>
                <c:pt idx="1604">
                  <c:v>320.8</c:v>
                </c:pt>
                <c:pt idx="1605">
                  <c:v>321</c:v>
                </c:pt>
                <c:pt idx="1606">
                  <c:v>321.2</c:v>
                </c:pt>
                <c:pt idx="1607">
                  <c:v>321.39999999999998</c:v>
                </c:pt>
                <c:pt idx="1608">
                  <c:v>321.60000000000002</c:v>
                </c:pt>
                <c:pt idx="1609">
                  <c:v>321.8</c:v>
                </c:pt>
                <c:pt idx="1610">
                  <c:v>322</c:v>
                </c:pt>
                <c:pt idx="1611">
                  <c:v>322.2</c:v>
                </c:pt>
                <c:pt idx="1612">
                  <c:v>322.39999999999998</c:v>
                </c:pt>
                <c:pt idx="1613">
                  <c:v>322.60000000000002</c:v>
                </c:pt>
                <c:pt idx="1614">
                  <c:v>322.8</c:v>
                </c:pt>
                <c:pt idx="1615">
                  <c:v>323</c:v>
                </c:pt>
                <c:pt idx="1616">
                  <c:v>323.2</c:v>
                </c:pt>
                <c:pt idx="1617">
                  <c:v>323.39999999999998</c:v>
                </c:pt>
                <c:pt idx="1618">
                  <c:v>323.60000000000002</c:v>
                </c:pt>
                <c:pt idx="1619">
                  <c:v>323.8</c:v>
                </c:pt>
                <c:pt idx="1620">
                  <c:v>324</c:v>
                </c:pt>
                <c:pt idx="1621">
                  <c:v>324.2</c:v>
                </c:pt>
                <c:pt idx="1622">
                  <c:v>324.39999999999998</c:v>
                </c:pt>
                <c:pt idx="1623">
                  <c:v>324.60000000000002</c:v>
                </c:pt>
                <c:pt idx="1624">
                  <c:v>324.8</c:v>
                </c:pt>
                <c:pt idx="1625">
                  <c:v>325</c:v>
                </c:pt>
                <c:pt idx="1626">
                  <c:v>325.2</c:v>
                </c:pt>
                <c:pt idx="1627">
                  <c:v>325.39999999999998</c:v>
                </c:pt>
                <c:pt idx="1628">
                  <c:v>325.60000000000002</c:v>
                </c:pt>
                <c:pt idx="1629">
                  <c:v>325.8</c:v>
                </c:pt>
                <c:pt idx="1630">
                  <c:v>326</c:v>
                </c:pt>
                <c:pt idx="1631">
                  <c:v>326.2</c:v>
                </c:pt>
                <c:pt idx="1632">
                  <c:v>326.39999999999998</c:v>
                </c:pt>
                <c:pt idx="1633">
                  <c:v>326.60000000000002</c:v>
                </c:pt>
                <c:pt idx="1634">
                  <c:v>326.8</c:v>
                </c:pt>
                <c:pt idx="1635">
                  <c:v>327</c:v>
                </c:pt>
                <c:pt idx="1636">
                  <c:v>327.2</c:v>
                </c:pt>
                <c:pt idx="1637">
                  <c:v>327.39999999999998</c:v>
                </c:pt>
                <c:pt idx="1638">
                  <c:v>327.60000000000002</c:v>
                </c:pt>
                <c:pt idx="1639">
                  <c:v>327.8</c:v>
                </c:pt>
                <c:pt idx="1640">
                  <c:v>328</c:v>
                </c:pt>
                <c:pt idx="1641">
                  <c:v>328.2</c:v>
                </c:pt>
                <c:pt idx="1642">
                  <c:v>328.4</c:v>
                </c:pt>
                <c:pt idx="1643">
                  <c:v>328.6</c:v>
                </c:pt>
                <c:pt idx="1644">
                  <c:v>328.8</c:v>
                </c:pt>
                <c:pt idx="1645">
                  <c:v>329</c:v>
                </c:pt>
                <c:pt idx="1646">
                  <c:v>329.2</c:v>
                </c:pt>
                <c:pt idx="1647">
                  <c:v>329.4</c:v>
                </c:pt>
                <c:pt idx="1648">
                  <c:v>329.6</c:v>
                </c:pt>
                <c:pt idx="1649">
                  <c:v>329.8</c:v>
                </c:pt>
                <c:pt idx="1650">
                  <c:v>330</c:v>
                </c:pt>
                <c:pt idx="1651">
                  <c:v>330.2</c:v>
                </c:pt>
                <c:pt idx="1652">
                  <c:v>330.4</c:v>
                </c:pt>
                <c:pt idx="1653">
                  <c:v>330.6</c:v>
                </c:pt>
                <c:pt idx="1654">
                  <c:v>330.8</c:v>
                </c:pt>
                <c:pt idx="1655">
                  <c:v>331</c:v>
                </c:pt>
                <c:pt idx="1656">
                  <c:v>331.2</c:v>
                </c:pt>
                <c:pt idx="1657">
                  <c:v>331.4</c:v>
                </c:pt>
                <c:pt idx="1658">
                  <c:v>331.6</c:v>
                </c:pt>
                <c:pt idx="1659">
                  <c:v>331.8</c:v>
                </c:pt>
                <c:pt idx="1660">
                  <c:v>332</c:v>
                </c:pt>
                <c:pt idx="1661">
                  <c:v>332.2</c:v>
                </c:pt>
                <c:pt idx="1662">
                  <c:v>332.4</c:v>
                </c:pt>
                <c:pt idx="1663">
                  <c:v>332.6</c:v>
                </c:pt>
                <c:pt idx="1664">
                  <c:v>332.8</c:v>
                </c:pt>
                <c:pt idx="1665">
                  <c:v>333</c:v>
                </c:pt>
                <c:pt idx="1666">
                  <c:v>333.2</c:v>
                </c:pt>
                <c:pt idx="1667">
                  <c:v>333.4</c:v>
                </c:pt>
                <c:pt idx="1668">
                  <c:v>333.6</c:v>
                </c:pt>
                <c:pt idx="1669">
                  <c:v>333.8</c:v>
                </c:pt>
                <c:pt idx="1670">
                  <c:v>334</c:v>
                </c:pt>
                <c:pt idx="1671">
                  <c:v>334.2</c:v>
                </c:pt>
                <c:pt idx="1672">
                  <c:v>334.4</c:v>
                </c:pt>
                <c:pt idx="1673">
                  <c:v>334.6</c:v>
                </c:pt>
                <c:pt idx="1674">
                  <c:v>334.8</c:v>
                </c:pt>
                <c:pt idx="1675">
                  <c:v>335</c:v>
                </c:pt>
                <c:pt idx="1676">
                  <c:v>335.2</c:v>
                </c:pt>
                <c:pt idx="1677">
                  <c:v>335.4</c:v>
                </c:pt>
                <c:pt idx="1678">
                  <c:v>335.6</c:v>
                </c:pt>
                <c:pt idx="1679">
                  <c:v>335.8</c:v>
                </c:pt>
                <c:pt idx="1680">
                  <c:v>336</c:v>
                </c:pt>
                <c:pt idx="1681">
                  <c:v>336.2</c:v>
                </c:pt>
                <c:pt idx="1682">
                  <c:v>336.4</c:v>
                </c:pt>
                <c:pt idx="1683">
                  <c:v>336.6</c:v>
                </c:pt>
                <c:pt idx="1684">
                  <c:v>336.8</c:v>
                </c:pt>
                <c:pt idx="1685">
                  <c:v>337</c:v>
                </c:pt>
                <c:pt idx="1686">
                  <c:v>337.2</c:v>
                </c:pt>
                <c:pt idx="1687">
                  <c:v>337.4</c:v>
                </c:pt>
                <c:pt idx="1688">
                  <c:v>337.6</c:v>
                </c:pt>
                <c:pt idx="1689">
                  <c:v>337.8</c:v>
                </c:pt>
                <c:pt idx="1690">
                  <c:v>338</c:v>
                </c:pt>
                <c:pt idx="1691">
                  <c:v>338.2</c:v>
                </c:pt>
                <c:pt idx="1692">
                  <c:v>338.4</c:v>
                </c:pt>
                <c:pt idx="1693">
                  <c:v>338.6</c:v>
                </c:pt>
                <c:pt idx="1694">
                  <c:v>338.8</c:v>
                </c:pt>
                <c:pt idx="1695">
                  <c:v>339</c:v>
                </c:pt>
                <c:pt idx="1696">
                  <c:v>339.2</c:v>
                </c:pt>
                <c:pt idx="1697">
                  <c:v>339.4</c:v>
                </c:pt>
                <c:pt idx="1698">
                  <c:v>339.6</c:v>
                </c:pt>
                <c:pt idx="1699">
                  <c:v>339.8</c:v>
                </c:pt>
                <c:pt idx="1700">
                  <c:v>340</c:v>
                </c:pt>
                <c:pt idx="1701">
                  <c:v>340.2</c:v>
                </c:pt>
                <c:pt idx="1702">
                  <c:v>340.4</c:v>
                </c:pt>
                <c:pt idx="1703">
                  <c:v>340.6</c:v>
                </c:pt>
                <c:pt idx="1704">
                  <c:v>340.8</c:v>
                </c:pt>
                <c:pt idx="1705">
                  <c:v>341</c:v>
                </c:pt>
                <c:pt idx="1706">
                  <c:v>341.2</c:v>
                </c:pt>
                <c:pt idx="1707">
                  <c:v>341.4</c:v>
                </c:pt>
                <c:pt idx="1708">
                  <c:v>341.6</c:v>
                </c:pt>
                <c:pt idx="1709">
                  <c:v>341.8</c:v>
                </c:pt>
                <c:pt idx="1710">
                  <c:v>342</c:v>
                </c:pt>
                <c:pt idx="1711">
                  <c:v>342.2</c:v>
                </c:pt>
                <c:pt idx="1712">
                  <c:v>342.4</c:v>
                </c:pt>
                <c:pt idx="1713">
                  <c:v>342.6</c:v>
                </c:pt>
                <c:pt idx="1714">
                  <c:v>342.8</c:v>
                </c:pt>
                <c:pt idx="1715">
                  <c:v>343</c:v>
                </c:pt>
                <c:pt idx="1716">
                  <c:v>343.2</c:v>
                </c:pt>
                <c:pt idx="1717">
                  <c:v>343.4</c:v>
                </c:pt>
                <c:pt idx="1718">
                  <c:v>343.6</c:v>
                </c:pt>
                <c:pt idx="1719">
                  <c:v>343.8</c:v>
                </c:pt>
                <c:pt idx="1720">
                  <c:v>344</c:v>
                </c:pt>
                <c:pt idx="1721">
                  <c:v>344.2</c:v>
                </c:pt>
                <c:pt idx="1722">
                  <c:v>344.4</c:v>
                </c:pt>
                <c:pt idx="1723">
                  <c:v>344.6</c:v>
                </c:pt>
                <c:pt idx="1724">
                  <c:v>344.8</c:v>
                </c:pt>
                <c:pt idx="1725">
                  <c:v>345</c:v>
                </c:pt>
                <c:pt idx="1726">
                  <c:v>345.2</c:v>
                </c:pt>
                <c:pt idx="1727">
                  <c:v>345.4</c:v>
                </c:pt>
                <c:pt idx="1728">
                  <c:v>345.6</c:v>
                </c:pt>
                <c:pt idx="1729">
                  <c:v>345.8</c:v>
                </c:pt>
                <c:pt idx="1730">
                  <c:v>346</c:v>
                </c:pt>
                <c:pt idx="1731">
                  <c:v>346.2</c:v>
                </c:pt>
                <c:pt idx="1732">
                  <c:v>346.4</c:v>
                </c:pt>
                <c:pt idx="1733">
                  <c:v>346.6</c:v>
                </c:pt>
                <c:pt idx="1734">
                  <c:v>346.8</c:v>
                </c:pt>
                <c:pt idx="1735">
                  <c:v>347</c:v>
                </c:pt>
                <c:pt idx="1736">
                  <c:v>347.2</c:v>
                </c:pt>
                <c:pt idx="1737">
                  <c:v>347.4</c:v>
                </c:pt>
                <c:pt idx="1738">
                  <c:v>347.6</c:v>
                </c:pt>
                <c:pt idx="1739">
                  <c:v>347.8</c:v>
                </c:pt>
                <c:pt idx="1740">
                  <c:v>348</c:v>
                </c:pt>
                <c:pt idx="1741">
                  <c:v>348.2</c:v>
                </c:pt>
                <c:pt idx="1742">
                  <c:v>348.4</c:v>
                </c:pt>
                <c:pt idx="1743">
                  <c:v>348.6</c:v>
                </c:pt>
                <c:pt idx="1744">
                  <c:v>348.8</c:v>
                </c:pt>
                <c:pt idx="1745">
                  <c:v>349</c:v>
                </c:pt>
                <c:pt idx="1746">
                  <c:v>349.2</c:v>
                </c:pt>
                <c:pt idx="1747">
                  <c:v>349.4</c:v>
                </c:pt>
                <c:pt idx="1748">
                  <c:v>349.6</c:v>
                </c:pt>
                <c:pt idx="1749">
                  <c:v>349.8</c:v>
                </c:pt>
                <c:pt idx="1750">
                  <c:v>350</c:v>
                </c:pt>
                <c:pt idx="1751">
                  <c:v>350.2</c:v>
                </c:pt>
                <c:pt idx="1752">
                  <c:v>350.4</c:v>
                </c:pt>
                <c:pt idx="1753">
                  <c:v>350.6</c:v>
                </c:pt>
                <c:pt idx="1754">
                  <c:v>350.8</c:v>
                </c:pt>
                <c:pt idx="1755">
                  <c:v>351</c:v>
                </c:pt>
                <c:pt idx="1756">
                  <c:v>351.2</c:v>
                </c:pt>
                <c:pt idx="1757">
                  <c:v>351.4</c:v>
                </c:pt>
                <c:pt idx="1758">
                  <c:v>351.6</c:v>
                </c:pt>
                <c:pt idx="1759">
                  <c:v>351.8</c:v>
                </c:pt>
                <c:pt idx="1760">
                  <c:v>352</c:v>
                </c:pt>
                <c:pt idx="1761">
                  <c:v>352.2</c:v>
                </c:pt>
                <c:pt idx="1762">
                  <c:v>352.4</c:v>
                </c:pt>
                <c:pt idx="1763">
                  <c:v>352.6</c:v>
                </c:pt>
                <c:pt idx="1764">
                  <c:v>352.8</c:v>
                </c:pt>
                <c:pt idx="1765">
                  <c:v>353</c:v>
                </c:pt>
                <c:pt idx="1766">
                  <c:v>353.2</c:v>
                </c:pt>
                <c:pt idx="1767">
                  <c:v>353.4</c:v>
                </c:pt>
                <c:pt idx="1768">
                  <c:v>353.6</c:v>
                </c:pt>
                <c:pt idx="1769">
                  <c:v>353.8</c:v>
                </c:pt>
                <c:pt idx="1770">
                  <c:v>354</c:v>
                </c:pt>
                <c:pt idx="1771">
                  <c:v>354.2</c:v>
                </c:pt>
                <c:pt idx="1772">
                  <c:v>354.4</c:v>
                </c:pt>
                <c:pt idx="1773">
                  <c:v>354.6</c:v>
                </c:pt>
                <c:pt idx="1774">
                  <c:v>354.8</c:v>
                </c:pt>
                <c:pt idx="1775">
                  <c:v>355</c:v>
                </c:pt>
                <c:pt idx="1776">
                  <c:v>355.2</c:v>
                </c:pt>
                <c:pt idx="1777">
                  <c:v>355.4</c:v>
                </c:pt>
                <c:pt idx="1778">
                  <c:v>355.6</c:v>
                </c:pt>
                <c:pt idx="1779">
                  <c:v>355.8</c:v>
                </c:pt>
                <c:pt idx="1780">
                  <c:v>356</c:v>
                </c:pt>
                <c:pt idx="1781">
                  <c:v>356.2</c:v>
                </c:pt>
                <c:pt idx="1782">
                  <c:v>356.4</c:v>
                </c:pt>
                <c:pt idx="1783">
                  <c:v>356.6</c:v>
                </c:pt>
                <c:pt idx="1784">
                  <c:v>356.8</c:v>
                </c:pt>
                <c:pt idx="1785">
                  <c:v>357</c:v>
                </c:pt>
                <c:pt idx="1786">
                  <c:v>357.2</c:v>
                </c:pt>
                <c:pt idx="1787">
                  <c:v>357.4</c:v>
                </c:pt>
                <c:pt idx="1788">
                  <c:v>357.6</c:v>
                </c:pt>
                <c:pt idx="1789">
                  <c:v>357.8</c:v>
                </c:pt>
                <c:pt idx="1790">
                  <c:v>358</c:v>
                </c:pt>
                <c:pt idx="1791">
                  <c:v>358.2</c:v>
                </c:pt>
                <c:pt idx="1792">
                  <c:v>358.4</c:v>
                </c:pt>
                <c:pt idx="1793">
                  <c:v>358.6</c:v>
                </c:pt>
                <c:pt idx="1794">
                  <c:v>358.8</c:v>
                </c:pt>
                <c:pt idx="1795">
                  <c:v>359</c:v>
                </c:pt>
                <c:pt idx="1796">
                  <c:v>359.2</c:v>
                </c:pt>
                <c:pt idx="1797">
                  <c:v>359.4</c:v>
                </c:pt>
                <c:pt idx="1798">
                  <c:v>359.6</c:v>
                </c:pt>
                <c:pt idx="1799">
                  <c:v>359.8</c:v>
                </c:pt>
                <c:pt idx="1800">
                  <c:v>360</c:v>
                </c:pt>
                <c:pt idx="1801">
                  <c:v>360.2</c:v>
                </c:pt>
                <c:pt idx="1802">
                  <c:v>360.4</c:v>
                </c:pt>
                <c:pt idx="1803">
                  <c:v>360.6</c:v>
                </c:pt>
                <c:pt idx="1804">
                  <c:v>360.8</c:v>
                </c:pt>
                <c:pt idx="1805">
                  <c:v>361</c:v>
                </c:pt>
                <c:pt idx="1806">
                  <c:v>361.2</c:v>
                </c:pt>
                <c:pt idx="1807">
                  <c:v>361.4</c:v>
                </c:pt>
                <c:pt idx="1808">
                  <c:v>361.6</c:v>
                </c:pt>
                <c:pt idx="1809">
                  <c:v>361.8</c:v>
                </c:pt>
                <c:pt idx="1810">
                  <c:v>362</c:v>
                </c:pt>
                <c:pt idx="1811">
                  <c:v>362.2</c:v>
                </c:pt>
                <c:pt idx="1812">
                  <c:v>362.4</c:v>
                </c:pt>
                <c:pt idx="1813">
                  <c:v>362.6</c:v>
                </c:pt>
                <c:pt idx="1814">
                  <c:v>362.8</c:v>
                </c:pt>
                <c:pt idx="1815">
                  <c:v>363</c:v>
                </c:pt>
                <c:pt idx="1816">
                  <c:v>363.2</c:v>
                </c:pt>
                <c:pt idx="1817">
                  <c:v>363.4</c:v>
                </c:pt>
                <c:pt idx="1818">
                  <c:v>363.6</c:v>
                </c:pt>
                <c:pt idx="1819">
                  <c:v>363.8</c:v>
                </c:pt>
                <c:pt idx="1820">
                  <c:v>364</c:v>
                </c:pt>
                <c:pt idx="1821">
                  <c:v>364.2</c:v>
                </c:pt>
                <c:pt idx="1822">
                  <c:v>364.4</c:v>
                </c:pt>
                <c:pt idx="1823">
                  <c:v>364.6</c:v>
                </c:pt>
                <c:pt idx="1824">
                  <c:v>364.8</c:v>
                </c:pt>
                <c:pt idx="1825">
                  <c:v>365</c:v>
                </c:pt>
                <c:pt idx="1826">
                  <c:v>365.2</c:v>
                </c:pt>
                <c:pt idx="1827">
                  <c:v>365.4</c:v>
                </c:pt>
                <c:pt idx="1828">
                  <c:v>365.6</c:v>
                </c:pt>
                <c:pt idx="1829">
                  <c:v>365.8</c:v>
                </c:pt>
                <c:pt idx="1830">
                  <c:v>366</c:v>
                </c:pt>
                <c:pt idx="1831">
                  <c:v>366.2</c:v>
                </c:pt>
                <c:pt idx="1832">
                  <c:v>366.4</c:v>
                </c:pt>
                <c:pt idx="1833">
                  <c:v>366.6</c:v>
                </c:pt>
                <c:pt idx="1834">
                  <c:v>366.8</c:v>
                </c:pt>
                <c:pt idx="1835">
                  <c:v>367</c:v>
                </c:pt>
                <c:pt idx="1836">
                  <c:v>367.2</c:v>
                </c:pt>
                <c:pt idx="1837">
                  <c:v>367.4</c:v>
                </c:pt>
                <c:pt idx="1838">
                  <c:v>367.6</c:v>
                </c:pt>
                <c:pt idx="1839">
                  <c:v>367.8</c:v>
                </c:pt>
                <c:pt idx="1840">
                  <c:v>368</c:v>
                </c:pt>
                <c:pt idx="1841">
                  <c:v>368.2</c:v>
                </c:pt>
                <c:pt idx="1842">
                  <c:v>368.4</c:v>
                </c:pt>
                <c:pt idx="1843">
                  <c:v>368.6</c:v>
                </c:pt>
                <c:pt idx="1844">
                  <c:v>368.8</c:v>
                </c:pt>
                <c:pt idx="1845">
                  <c:v>369</c:v>
                </c:pt>
                <c:pt idx="1846">
                  <c:v>369.2</c:v>
                </c:pt>
                <c:pt idx="1847">
                  <c:v>369.4</c:v>
                </c:pt>
                <c:pt idx="1848">
                  <c:v>369.6</c:v>
                </c:pt>
                <c:pt idx="1849">
                  <c:v>369.8</c:v>
                </c:pt>
                <c:pt idx="1850">
                  <c:v>370</c:v>
                </c:pt>
                <c:pt idx="1851">
                  <c:v>370.2</c:v>
                </c:pt>
                <c:pt idx="1852">
                  <c:v>370.4</c:v>
                </c:pt>
                <c:pt idx="1853">
                  <c:v>370.6</c:v>
                </c:pt>
                <c:pt idx="1854">
                  <c:v>370.8</c:v>
                </c:pt>
                <c:pt idx="1855">
                  <c:v>371</c:v>
                </c:pt>
                <c:pt idx="1856">
                  <c:v>371.2</c:v>
                </c:pt>
                <c:pt idx="1857">
                  <c:v>371.4</c:v>
                </c:pt>
                <c:pt idx="1858">
                  <c:v>371.6</c:v>
                </c:pt>
                <c:pt idx="1859">
                  <c:v>371.8</c:v>
                </c:pt>
                <c:pt idx="1860">
                  <c:v>372</c:v>
                </c:pt>
                <c:pt idx="1861">
                  <c:v>372.2</c:v>
                </c:pt>
                <c:pt idx="1862">
                  <c:v>372.4</c:v>
                </c:pt>
                <c:pt idx="1863">
                  <c:v>372.6</c:v>
                </c:pt>
                <c:pt idx="1864">
                  <c:v>372.8</c:v>
                </c:pt>
                <c:pt idx="1865">
                  <c:v>373</c:v>
                </c:pt>
                <c:pt idx="1866">
                  <c:v>373.2</c:v>
                </c:pt>
                <c:pt idx="1867">
                  <c:v>373.4</c:v>
                </c:pt>
                <c:pt idx="1868">
                  <c:v>373.6</c:v>
                </c:pt>
                <c:pt idx="1869">
                  <c:v>373.8</c:v>
                </c:pt>
                <c:pt idx="1870">
                  <c:v>374</c:v>
                </c:pt>
                <c:pt idx="1871">
                  <c:v>374.2</c:v>
                </c:pt>
                <c:pt idx="1872">
                  <c:v>374.4</c:v>
                </c:pt>
                <c:pt idx="1873">
                  <c:v>374.6</c:v>
                </c:pt>
                <c:pt idx="1874">
                  <c:v>374.8</c:v>
                </c:pt>
                <c:pt idx="1875">
                  <c:v>375</c:v>
                </c:pt>
                <c:pt idx="1876">
                  <c:v>375.2</c:v>
                </c:pt>
                <c:pt idx="1877">
                  <c:v>375.4</c:v>
                </c:pt>
                <c:pt idx="1878">
                  <c:v>375.6</c:v>
                </c:pt>
                <c:pt idx="1879">
                  <c:v>375.8</c:v>
                </c:pt>
                <c:pt idx="1880">
                  <c:v>376</c:v>
                </c:pt>
                <c:pt idx="1881">
                  <c:v>376.2</c:v>
                </c:pt>
                <c:pt idx="1882">
                  <c:v>376.4</c:v>
                </c:pt>
                <c:pt idx="1883">
                  <c:v>376.6</c:v>
                </c:pt>
                <c:pt idx="1884">
                  <c:v>376.8</c:v>
                </c:pt>
                <c:pt idx="1885">
                  <c:v>377</c:v>
                </c:pt>
                <c:pt idx="1886">
                  <c:v>377.2</c:v>
                </c:pt>
                <c:pt idx="1887">
                  <c:v>377.4</c:v>
                </c:pt>
                <c:pt idx="1888">
                  <c:v>377.6</c:v>
                </c:pt>
                <c:pt idx="1889">
                  <c:v>377.8</c:v>
                </c:pt>
                <c:pt idx="1890">
                  <c:v>378</c:v>
                </c:pt>
                <c:pt idx="1891">
                  <c:v>378.2</c:v>
                </c:pt>
                <c:pt idx="1892">
                  <c:v>378.4</c:v>
                </c:pt>
                <c:pt idx="1893">
                  <c:v>378.6</c:v>
                </c:pt>
                <c:pt idx="1894">
                  <c:v>378.8</c:v>
                </c:pt>
                <c:pt idx="1895">
                  <c:v>379</c:v>
                </c:pt>
                <c:pt idx="1896">
                  <c:v>379.2</c:v>
                </c:pt>
                <c:pt idx="1897">
                  <c:v>379.4</c:v>
                </c:pt>
                <c:pt idx="1898">
                  <c:v>379.6</c:v>
                </c:pt>
                <c:pt idx="1899">
                  <c:v>379.8</c:v>
                </c:pt>
                <c:pt idx="1900">
                  <c:v>380</c:v>
                </c:pt>
                <c:pt idx="1901">
                  <c:v>380.2</c:v>
                </c:pt>
                <c:pt idx="1902">
                  <c:v>380.4</c:v>
                </c:pt>
                <c:pt idx="1903">
                  <c:v>380.6</c:v>
                </c:pt>
                <c:pt idx="1904">
                  <c:v>380.8</c:v>
                </c:pt>
                <c:pt idx="1905">
                  <c:v>381</c:v>
                </c:pt>
                <c:pt idx="1906">
                  <c:v>381.2</c:v>
                </c:pt>
                <c:pt idx="1907">
                  <c:v>381.4</c:v>
                </c:pt>
                <c:pt idx="1908">
                  <c:v>381.6</c:v>
                </c:pt>
                <c:pt idx="1909">
                  <c:v>381.8</c:v>
                </c:pt>
                <c:pt idx="1910">
                  <c:v>382</c:v>
                </c:pt>
                <c:pt idx="1911">
                  <c:v>382.2</c:v>
                </c:pt>
                <c:pt idx="1912">
                  <c:v>382.4</c:v>
                </c:pt>
                <c:pt idx="1913">
                  <c:v>382.6</c:v>
                </c:pt>
                <c:pt idx="1914">
                  <c:v>382.8</c:v>
                </c:pt>
                <c:pt idx="1915">
                  <c:v>383</c:v>
                </c:pt>
                <c:pt idx="1916">
                  <c:v>383.2</c:v>
                </c:pt>
                <c:pt idx="1917">
                  <c:v>383.4</c:v>
                </c:pt>
                <c:pt idx="1918">
                  <c:v>383.6</c:v>
                </c:pt>
                <c:pt idx="1919">
                  <c:v>383.8</c:v>
                </c:pt>
                <c:pt idx="1920">
                  <c:v>384</c:v>
                </c:pt>
                <c:pt idx="1921">
                  <c:v>384.2</c:v>
                </c:pt>
                <c:pt idx="1922">
                  <c:v>384.4</c:v>
                </c:pt>
                <c:pt idx="1923">
                  <c:v>384.6</c:v>
                </c:pt>
                <c:pt idx="1924">
                  <c:v>384.8</c:v>
                </c:pt>
                <c:pt idx="1925">
                  <c:v>385</c:v>
                </c:pt>
                <c:pt idx="1926">
                  <c:v>385.2</c:v>
                </c:pt>
                <c:pt idx="1927">
                  <c:v>385.4</c:v>
                </c:pt>
                <c:pt idx="1928">
                  <c:v>385.6</c:v>
                </c:pt>
                <c:pt idx="1929">
                  <c:v>385.8</c:v>
                </c:pt>
                <c:pt idx="1930">
                  <c:v>386</c:v>
                </c:pt>
                <c:pt idx="1931">
                  <c:v>386.2</c:v>
                </c:pt>
                <c:pt idx="1932">
                  <c:v>386.4</c:v>
                </c:pt>
                <c:pt idx="1933">
                  <c:v>386.6</c:v>
                </c:pt>
                <c:pt idx="1934">
                  <c:v>386.8</c:v>
                </c:pt>
                <c:pt idx="1935">
                  <c:v>387</c:v>
                </c:pt>
                <c:pt idx="1936">
                  <c:v>387.2</c:v>
                </c:pt>
                <c:pt idx="1937">
                  <c:v>387.4</c:v>
                </c:pt>
                <c:pt idx="1938">
                  <c:v>387.6</c:v>
                </c:pt>
                <c:pt idx="1939">
                  <c:v>387.8</c:v>
                </c:pt>
                <c:pt idx="1940">
                  <c:v>388</c:v>
                </c:pt>
                <c:pt idx="1941">
                  <c:v>388.2</c:v>
                </c:pt>
                <c:pt idx="1942">
                  <c:v>388.4</c:v>
                </c:pt>
                <c:pt idx="1943">
                  <c:v>388.6</c:v>
                </c:pt>
                <c:pt idx="1944">
                  <c:v>388.8</c:v>
                </c:pt>
                <c:pt idx="1945">
                  <c:v>389</c:v>
                </c:pt>
                <c:pt idx="1946">
                  <c:v>389.2</c:v>
                </c:pt>
                <c:pt idx="1947">
                  <c:v>389.4</c:v>
                </c:pt>
                <c:pt idx="1948">
                  <c:v>389.6</c:v>
                </c:pt>
                <c:pt idx="1949">
                  <c:v>389.8</c:v>
                </c:pt>
                <c:pt idx="1950">
                  <c:v>390</c:v>
                </c:pt>
                <c:pt idx="1951">
                  <c:v>390.2</c:v>
                </c:pt>
                <c:pt idx="1952">
                  <c:v>390.4</c:v>
                </c:pt>
                <c:pt idx="1953">
                  <c:v>390.6</c:v>
                </c:pt>
                <c:pt idx="1954">
                  <c:v>390.8</c:v>
                </c:pt>
                <c:pt idx="1955">
                  <c:v>391</c:v>
                </c:pt>
                <c:pt idx="1956">
                  <c:v>391.2</c:v>
                </c:pt>
                <c:pt idx="1957">
                  <c:v>391.4</c:v>
                </c:pt>
                <c:pt idx="1958">
                  <c:v>391.6</c:v>
                </c:pt>
                <c:pt idx="1959">
                  <c:v>391.8</c:v>
                </c:pt>
                <c:pt idx="1960">
                  <c:v>392</c:v>
                </c:pt>
                <c:pt idx="1961">
                  <c:v>392.2</c:v>
                </c:pt>
                <c:pt idx="1962">
                  <c:v>392.4</c:v>
                </c:pt>
                <c:pt idx="1963">
                  <c:v>392.6</c:v>
                </c:pt>
                <c:pt idx="1964">
                  <c:v>392.8</c:v>
                </c:pt>
                <c:pt idx="1965">
                  <c:v>393</c:v>
                </c:pt>
                <c:pt idx="1966">
                  <c:v>393.2</c:v>
                </c:pt>
                <c:pt idx="1967">
                  <c:v>393.4</c:v>
                </c:pt>
                <c:pt idx="1968">
                  <c:v>393.6</c:v>
                </c:pt>
                <c:pt idx="1969">
                  <c:v>393.8</c:v>
                </c:pt>
                <c:pt idx="1970">
                  <c:v>394</c:v>
                </c:pt>
                <c:pt idx="1971">
                  <c:v>394.2</c:v>
                </c:pt>
                <c:pt idx="1972">
                  <c:v>394.4</c:v>
                </c:pt>
                <c:pt idx="1973">
                  <c:v>394.6</c:v>
                </c:pt>
                <c:pt idx="1974">
                  <c:v>394.8</c:v>
                </c:pt>
                <c:pt idx="1975">
                  <c:v>395</c:v>
                </c:pt>
                <c:pt idx="1976">
                  <c:v>395.2</c:v>
                </c:pt>
                <c:pt idx="1977">
                  <c:v>395.4</c:v>
                </c:pt>
                <c:pt idx="1978">
                  <c:v>395.6</c:v>
                </c:pt>
                <c:pt idx="1979">
                  <c:v>395.8</c:v>
                </c:pt>
                <c:pt idx="1980">
                  <c:v>396</c:v>
                </c:pt>
                <c:pt idx="1981">
                  <c:v>396.2</c:v>
                </c:pt>
                <c:pt idx="1982">
                  <c:v>396.4</c:v>
                </c:pt>
                <c:pt idx="1983">
                  <c:v>396.6</c:v>
                </c:pt>
                <c:pt idx="1984">
                  <c:v>396.8</c:v>
                </c:pt>
                <c:pt idx="1985">
                  <c:v>397</c:v>
                </c:pt>
                <c:pt idx="1986">
                  <c:v>397.2</c:v>
                </c:pt>
                <c:pt idx="1987">
                  <c:v>397.4</c:v>
                </c:pt>
                <c:pt idx="1988">
                  <c:v>397.6</c:v>
                </c:pt>
                <c:pt idx="1989">
                  <c:v>397.8</c:v>
                </c:pt>
                <c:pt idx="1990">
                  <c:v>398</c:v>
                </c:pt>
                <c:pt idx="1991">
                  <c:v>398.2</c:v>
                </c:pt>
                <c:pt idx="1992">
                  <c:v>398.4</c:v>
                </c:pt>
                <c:pt idx="1993">
                  <c:v>398.6</c:v>
                </c:pt>
                <c:pt idx="1994">
                  <c:v>398.8</c:v>
                </c:pt>
                <c:pt idx="1995">
                  <c:v>399</c:v>
                </c:pt>
                <c:pt idx="1996">
                  <c:v>399.2</c:v>
                </c:pt>
                <c:pt idx="1997">
                  <c:v>399.4</c:v>
                </c:pt>
                <c:pt idx="1998">
                  <c:v>399.6</c:v>
                </c:pt>
                <c:pt idx="1999">
                  <c:v>399.8</c:v>
                </c:pt>
                <c:pt idx="2000">
                  <c:v>400</c:v>
                </c:pt>
                <c:pt idx="2001">
                  <c:v>400.2</c:v>
                </c:pt>
                <c:pt idx="2002">
                  <c:v>400.4</c:v>
                </c:pt>
                <c:pt idx="2003">
                  <c:v>400.6</c:v>
                </c:pt>
                <c:pt idx="2004">
                  <c:v>400.8</c:v>
                </c:pt>
                <c:pt idx="2005">
                  <c:v>401</c:v>
                </c:pt>
                <c:pt idx="2006">
                  <c:v>401.2</c:v>
                </c:pt>
                <c:pt idx="2007">
                  <c:v>401.4</c:v>
                </c:pt>
                <c:pt idx="2008">
                  <c:v>401.6</c:v>
                </c:pt>
                <c:pt idx="2009">
                  <c:v>401.8</c:v>
                </c:pt>
                <c:pt idx="2010">
                  <c:v>402</c:v>
                </c:pt>
                <c:pt idx="2011">
                  <c:v>402.2</c:v>
                </c:pt>
                <c:pt idx="2012">
                  <c:v>402.4</c:v>
                </c:pt>
                <c:pt idx="2013">
                  <c:v>402.6</c:v>
                </c:pt>
                <c:pt idx="2014">
                  <c:v>402.8</c:v>
                </c:pt>
                <c:pt idx="2015">
                  <c:v>403</c:v>
                </c:pt>
                <c:pt idx="2016">
                  <c:v>403.2</c:v>
                </c:pt>
                <c:pt idx="2017">
                  <c:v>403.4</c:v>
                </c:pt>
                <c:pt idx="2018">
                  <c:v>403.6</c:v>
                </c:pt>
                <c:pt idx="2019">
                  <c:v>403.8</c:v>
                </c:pt>
                <c:pt idx="2020">
                  <c:v>404</c:v>
                </c:pt>
                <c:pt idx="2021">
                  <c:v>404.2</c:v>
                </c:pt>
                <c:pt idx="2022">
                  <c:v>404.4</c:v>
                </c:pt>
                <c:pt idx="2023">
                  <c:v>404.6</c:v>
                </c:pt>
                <c:pt idx="2024">
                  <c:v>404.8</c:v>
                </c:pt>
                <c:pt idx="2025">
                  <c:v>405</c:v>
                </c:pt>
                <c:pt idx="2026">
                  <c:v>405.2</c:v>
                </c:pt>
                <c:pt idx="2027">
                  <c:v>405.4</c:v>
                </c:pt>
                <c:pt idx="2028">
                  <c:v>405.6</c:v>
                </c:pt>
                <c:pt idx="2029">
                  <c:v>405.8</c:v>
                </c:pt>
                <c:pt idx="2030">
                  <c:v>406</c:v>
                </c:pt>
                <c:pt idx="2031">
                  <c:v>406.2</c:v>
                </c:pt>
                <c:pt idx="2032">
                  <c:v>406.4</c:v>
                </c:pt>
                <c:pt idx="2033">
                  <c:v>406.6</c:v>
                </c:pt>
                <c:pt idx="2034">
                  <c:v>406.8</c:v>
                </c:pt>
                <c:pt idx="2035">
                  <c:v>407</c:v>
                </c:pt>
                <c:pt idx="2036">
                  <c:v>407.2</c:v>
                </c:pt>
                <c:pt idx="2037">
                  <c:v>407.4</c:v>
                </c:pt>
                <c:pt idx="2038">
                  <c:v>407.6</c:v>
                </c:pt>
                <c:pt idx="2039">
                  <c:v>407.8</c:v>
                </c:pt>
                <c:pt idx="2040">
                  <c:v>408</c:v>
                </c:pt>
                <c:pt idx="2041">
                  <c:v>408.2</c:v>
                </c:pt>
                <c:pt idx="2042">
                  <c:v>408.4</c:v>
                </c:pt>
                <c:pt idx="2043">
                  <c:v>408.6</c:v>
                </c:pt>
                <c:pt idx="2044">
                  <c:v>408.8</c:v>
                </c:pt>
                <c:pt idx="2045">
                  <c:v>409</c:v>
                </c:pt>
                <c:pt idx="2046">
                  <c:v>409.2</c:v>
                </c:pt>
                <c:pt idx="2047">
                  <c:v>409.4</c:v>
                </c:pt>
                <c:pt idx="2048">
                  <c:v>409.6</c:v>
                </c:pt>
                <c:pt idx="2049">
                  <c:v>409.8</c:v>
                </c:pt>
                <c:pt idx="2050">
                  <c:v>410</c:v>
                </c:pt>
                <c:pt idx="2051">
                  <c:v>410.2</c:v>
                </c:pt>
                <c:pt idx="2052">
                  <c:v>410.4</c:v>
                </c:pt>
                <c:pt idx="2053">
                  <c:v>410.6</c:v>
                </c:pt>
                <c:pt idx="2054">
                  <c:v>410.8</c:v>
                </c:pt>
                <c:pt idx="2055">
                  <c:v>411</c:v>
                </c:pt>
                <c:pt idx="2056">
                  <c:v>411.2</c:v>
                </c:pt>
                <c:pt idx="2057">
                  <c:v>411.4</c:v>
                </c:pt>
                <c:pt idx="2058">
                  <c:v>411.6</c:v>
                </c:pt>
                <c:pt idx="2059">
                  <c:v>411.8</c:v>
                </c:pt>
                <c:pt idx="2060">
                  <c:v>412</c:v>
                </c:pt>
                <c:pt idx="2061">
                  <c:v>412.2</c:v>
                </c:pt>
                <c:pt idx="2062">
                  <c:v>412.4</c:v>
                </c:pt>
                <c:pt idx="2063">
                  <c:v>412.6</c:v>
                </c:pt>
                <c:pt idx="2064">
                  <c:v>412.8</c:v>
                </c:pt>
                <c:pt idx="2065">
                  <c:v>413</c:v>
                </c:pt>
                <c:pt idx="2066">
                  <c:v>413.2</c:v>
                </c:pt>
                <c:pt idx="2067">
                  <c:v>413.4</c:v>
                </c:pt>
                <c:pt idx="2068">
                  <c:v>413.6</c:v>
                </c:pt>
                <c:pt idx="2069">
                  <c:v>413.8</c:v>
                </c:pt>
                <c:pt idx="2070">
                  <c:v>414</c:v>
                </c:pt>
                <c:pt idx="2071">
                  <c:v>414.2</c:v>
                </c:pt>
                <c:pt idx="2072">
                  <c:v>414.4</c:v>
                </c:pt>
                <c:pt idx="2073">
                  <c:v>414.6</c:v>
                </c:pt>
                <c:pt idx="2074">
                  <c:v>414.8</c:v>
                </c:pt>
                <c:pt idx="2075">
                  <c:v>415</c:v>
                </c:pt>
                <c:pt idx="2076">
                  <c:v>415.2</c:v>
                </c:pt>
                <c:pt idx="2077">
                  <c:v>415.4</c:v>
                </c:pt>
                <c:pt idx="2078">
                  <c:v>415.6</c:v>
                </c:pt>
                <c:pt idx="2079">
                  <c:v>415.8</c:v>
                </c:pt>
                <c:pt idx="2080">
                  <c:v>416</c:v>
                </c:pt>
                <c:pt idx="2081">
                  <c:v>416.2</c:v>
                </c:pt>
                <c:pt idx="2082">
                  <c:v>416.4</c:v>
                </c:pt>
                <c:pt idx="2083">
                  <c:v>416.6</c:v>
                </c:pt>
                <c:pt idx="2084">
                  <c:v>416.8</c:v>
                </c:pt>
                <c:pt idx="2085">
                  <c:v>417</c:v>
                </c:pt>
                <c:pt idx="2086">
                  <c:v>417.2</c:v>
                </c:pt>
                <c:pt idx="2087">
                  <c:v>417.4</c:v>
                </c:pt>
                <c:pt idx="2088">
                  <c:v>417.6</c:v>
                </c:pt>
                <c:pt idx="2089">
                  <c:v>417.8</c:v>
                </c:pt>
                <c:pt idx="2090">
                  <c:v>418</c:v>
                </c:pt>
                <c:pt idx="2091">
                  <c:v>418.2</c:v>
                </c:pt>
                <c:pt idx="2092">
                  <c:v>418.4</c:v>
                </c:pt>
                <c:pt idx="2093">
                  <c:v>418.6</c:v>
                </c:pt>
                <c:pt idx="2094">
                  <c:v>418.8</c:v>
                </c:pt>
                <c:pt idx="2095">
                  <c:v>419</c:v>
                </c:pt>
                <c:pt idx="2096">
                  <c:v>419.2</c:v>
                </c:pt>
                <c:pt idx="2097">
                  <c:v>419.4</c:v>
                </c:pt>
                <c:pt idx="2098">
                  <c:v>419.6</c:v>
                </c:pt>
                <c:pt idx="2099">
                  <c:v>419.8</c:v>
                </c:pt>
                <c:pt idx="2100">
                  <c:v>420</c:v>
                </c:pt>
                <c:pt idx="2101">
                  <c:v>420.2</c:v>
                </c:pt>
                <c:pt idx="2102">
                  <c:v>420.4</c:v>
                </c:pt>
                <c:pt idx="2103">
                  <c:v>420.6</c:v>
                </c:pt>
                <c:pt idx="2104">
                  <c:v>420.8</c:v>
                </c:pt>
                <c:pt idx="2105">
                  <c:v>421</c:v>
                </c:pt>
                <c:pt idx="2106">
                  <c:v>421.2</c:v>
                </c:pt>
                <c:pt idx="2107">
                  <c:v>421.4</c:v>
                </c:pt>
                <c:pt idx="2108">
                  <c:v>421.6</c:v>
                </c:pt>
                <c:pt idx="2109">
                  <c:v>421.8</c:v>
                </c:pt>
                <c:pt idx="2110">
                  <c:v>422</c:v>
                </c:pt>
                <c:pt idx="2111">
                  <c:v>422.2</c:v>
                </c:pt>
                <c:pt idx="2112">
                  <c:v>422.4</c:v>
                </c:pt>
                <c:pt idx="2113">
                  <c:v>422.6</c:v>
                </c:pt>
                <c:pt idx="2114">
                  <c:v>422.8</c:v>
                </c:pt>
                <c:pt idx="2115">
                  <c:v>423</c:v>
                </c:pt>
                <c:pt idx="2116">
                  <c:v>423.2</c:v>
                </c:pt>
                <c:pt idx="2117">
                  <c:v>423.4</c:v>
                </c:pt>
                <c:pt idx="2118">
                  <c:v>423.6</c:v>
                </c:pt>
                <c:pt idx="2119">
                  <c:v>423.8</c:v>
                </c:pt>
                <c:pt idx="2120">
                  <c:v>424</c:v>
                </c:pt>
                <c:pt idx="2121">
                  <c:v>424.2</c:v>
                </c:pt>
                <c:pt idx="2122">
                  <c:v>424.4</c:v>
                </c:pt>
                <c:pt idx="2123">
                  <c:v>424.6</c:v>
                </c:pt>
                <c:pt idx="2124">
                  <c:v>424.8</c:v>
                </c:pt>
                <c:pt idx="2125">
                  <c:v>425</c:v>
                </c:pt>
                <c:pt idx="2126">
                  <c:v>425.2</c:v>
                </c:pt>
                <c:pt idx="2127">
                  <c:v>425.4</c:v>
                </c:pt>
                <c:pt idx="2128">
                  <c:v>425.6</c:v>
                </c:pt>
                <c:pt idx="2129">
                  <c:v>425.8</c:v>
                </c:pt>
                <c:pt idx="2130">
                  <c:v>426</c:v>
                </c:pt>
                <c:pt idx="2131">
                  <c:v>426.2</c:v>
                </c:pt>
                <c:pt idx="2132">
                  <c:v>426.4</c:v>
                </c:pt>
                <c:pt idx="2133">
                  <c:v>426.6</c:v>
                </c:pt>
                <c:pt idx="2134">
                  <c:v>426.8</c:v>
                </c:pt>
                <c:pt idx="2135">
                  <c:v>427</c:v>
                </c:pt>
                <c:pt idx="2136">
                  <c:v>427.2</c:v>
                </c:pt>
                <c:pt idx="2137">
                  <c:v>427.4</c:v>
                </c:pt>
                <c:pt idx="2138">
                  <c:v>427.6</c:v>
                </c:pt>
                <c:pt idx="2139">
                  <c:v>427.8</c:v>
                </c:pt>
                <c:pt idx="2140">
                  <c:v>428</c:v>
                </c:pt>
                <c:pt idx="2141">
                  <c:v>428.2</c:v>
                </c:pt>
                <c:pt idx="2142">
                  <c:v>428.4</c:v>
                </c:pt>
                <c:pt idx="2143">
                  <c:v>428.6</c:v>
                </c:pt>
                <c:pt idx="2144">
                  <c:v>428.8</c:v>
                </c:pt>
                <c:pt idx="2145">
                  <c:v>429</c:v>
                </c:pt>
                <c:pt idx="2146">
                  <c:v>429.2</c:v>
                </c:pt>
                <c:pt idx="2147">
                  <c:v>429.4</c:v>
                </c:pt>
                <c:pt idx="2148">
                  <c:v>429.6</c:v>
                </c:pt>
                <c:pt idx="2149">
                  <c:v>429.8</c:v>
                </c:pt>
                <c:pt idx="2150">
                  <c:v>430</c:v>
                </c:pt>
                <c:pt idx="2151">
                  <c:v>430.2</c:v>
                </c:pt>
                <c:pt idx="2152">
                  <c:v>430.4</c:v>
                </c:pt>
                <c:pt idx="2153">
                  <c:v>430.6</c:v>
                </c:pt>
                <c:pt idx="2154">
                  <c:v>430.8</c:v>
                </c:pt>
                <c:pt idx="2155">
                  <c:v>431</c:v>
                </c:pt>
                <c:pt idx="2156">
                  <c:v>431.2</c:v>
                </c:pt>
                <c:pt idx="2157">
                  <c:v>431.4</c:v>
                </c:pt>
                <c:pt idx="2158">
                  <c:v>431.6</c:v>
                </c:pt>
                <c:pt idx="2159">
                  <c:v>431.8</c:v>
                </c:pt>
                <c:pt idx="2160">
                  <c:v>432</c:v>
                </c:pt>
                <c:pt idx="2161">
                  <c:v>432.2</c:v>
                </c:pt>
                <c:pt idx="2162">
                  <c:v>432.4</c:v>
                </c:pt>
                <c:pt idx="2163">
                  <c:v>432.6</c:v>
                </c:pt>
                <c:pt idx="2164">
                  <c:v>432.8</c:v>
                </c:pt>
                <c:pt idx="2165">
                  <c:v>433</c:v>
                </c:pt>
                <c:pt idx="2166">
                  <c:v>433.2</c:v>
                </c:pt>
                <c:pt idx="2167">
                  <c:v>433.4</c:v>
                </c:pt>
                <c:pt idx="2168">
                  <c:v>433.6</c:v>
                </c:pt>
                <c:pt idx="2169">
                  <c:v>433.8</c:v>
                </c:pt>
                <c:pt idx="2170">
                  <c:v>434</c:v>
                </c:pt>
                <c:pt idx="2171">
                  <c:v>434.2</c:v>
                </c:pt>
                <c:pt idx="2172">
                  <c:v>434.4</c:v>
                </c:pt>
                <c:pt idx="2173">
                  <c:v>434.6</c:v>
                </c:pt>
                <c:pt idx="2174">
                  <c:v>434.8</c:v>
                </c:pt>
                <c:pt idx="2175">
                  <c:v>435</c:v>
                </c:pt>
                <c:pt idx="2176">
                  <c:v>435.2</c:v>
                </c:pt>
                <c:pt idx="2177">
                  <c:v>435.4</c:v>
                </c:pt>
                <c:pt idx="2178">
                  <c:v>435.6</c:v>
                </c:pt>
                <c:pt idx="2179">
                  <c:v>435.8</c:v>
                </c:pt>
                <c:pt idx="2180">
                  <c:v>436</c:v>
                </c:pt>
                <c:pt idx="2181">
                  <c:v>436.2</c:v>
                </c:pt>
                <c:pt idx="2182">
                  <c:v>436.4</c:v>
                </c:pt>
                <c:pt idx="2183">
                  <c:v>436.6</c:v>
                </c:pt>
                <c:pt idx="2184">
                  <c:v>436.8</c:v>
                </c:pt>
                <c:pt idx="2185">
                  <c:v>437</c:v>
                </c:pt>
                <c:pt idx="2186">
                  <c:v>437.2</c:v>
                </c:pt>
                <c:pt idx="2187">
                  <c:v>437.4</c:v>
                </c:pt>
                <c:pt idx="2188">
                  <c:v>437.6</c:v>
                </c:pt>
                <c:pt idx="2189">
                  <c:v>437.8</c:v>
                </c:pt>
                <c:pt idx="2190">
                  <c:v>438</c:v>
                </c:pt>
                <c:pt idx="2191">
                  <c:v>438.2</c:v>
                </c:pt>
                <c:pt idx="2192">
                  <c:v>438.4</c:v>
                </c:pt>
                <c:pt idx="2193">
                  <c:v>438.6</c:v>
                </c:pt>
                <c:pt idx="2194">
                  <c:v>438.8</c:v>
                </c:pt>
                <c:pt idx="2195">
                  <c:v>439</c:v>
                </c:pt>
                <c:pt idx="2196">
                  <c:v>439.2</c:v>
                </c:pt>
                <c:pt idx="2197">
                  <c:v>439.4</c:v>
                </c:pt>
                <c:pt idx="2198">
                  <c:v>439.6</c:v>
                </c:pt>
                <c:pt idx="2199">
                  <c:v>439.8</c:v>
                </c:pt>
                <c:pt idx="2200">
                  <c:v>440</c:v>
                </c:pt>
                <c:pt idx="2201">
                  <c:v>440.2</c:v>
                </c:pt>
                <c:pt idx="2202">
                  <c:v>440.4</c:v>
                </c:pt>
                <c:pt idx="2203">
                  <c:v>440.6</c:v>
                </c:pt>
                <c:pt idx="2204">
                  <c:v>440.8</c:v>
                </c:pt>
                <c:pt idx="2205">
                  <c:v>441</c:v>
                </c:pt>
                <c:pt idx="2206">
                  <c:v>441.2</c:v>
                </c:pt>
                <c:pt idx="2207">
                  <c:v>441.4</c:v>
                </c:pt>
                <c:pt idx="2208">
                  <c:v>441.6</c:v>
                </c:pt>
                <c:pt idx="2209">
                  <c:v>441.8</c:v>
                </c:pt>
                <c:pt idx="2210">
                  <c:v>442</c:v>
                </c:pt>
                <c:pt idx="2211">
                  <c:v>442.2</c:v>
                </c:pt>
                <c:pt idx="2212">
                  <c:v>442.4</c:v>
                </c:pt>
                <c:pt idx="2213">
                  <c:v>442.6</c:v>
                </c:pt>
                <c:pt idx="2214">
                  <c:v>442.8</c:v>
                </c:pt>
                <c:pt idx="2215">
                  <c:v>443</c:v>
                </c:pt>
                <c:pt idx="2216">
                  <c:v>443.2</c:v>
                </c:pt>
                <c:pt idx="2217">
                  <c:v>443.4</c:v>
                </c:pt>
                <c:pt idx="2218">
                  <c:v>443.6</c:v>
                </c:pt>
                <c:pt idx="2219">
                  <c:v>443.8</c:v>
                </c:pt>
                <c:pt idx="2220">
                  <c:v>444</c:v>
                </c:pt>
                <c:pt idx="2221">
                  <c:v>444.2</c:v>
                </c:pt>
                <c:pt idx="2222">
                  <c:v>444.4</c:v>
                </c:pt>
                <c:pt idx="2223">
                  <c:v>444.6</c:v>
                </c:pt>
                <c:pt idx="2224">
                  <c:v>444.8</c:v>
                </c:pt>
                <c:pt idx="2225">
                  <c:v>445</c:v>
                </c:pt>
                <c:pt idx="2226">
                  <c:v>445.2</c:v>
                </c:pt>
                <c:pt idx="2227">
                  <c:v>445.4</c:v>
                </c:pt>
                <c:pt idx="2228">
                  <c:v>445.6</c:v>
                </c:pt>
                <c:pt idx="2229">
                  <c:v>445.8</c:v>
                </c:pt>
                <c:pt idx="2230">
                  <c:v>446</c:v>
                </c:pt>
                <c:pt idx="2231">
                  <c:v>446.2</c:v>
                </c:pt>
                <c:pt idx="2232">
                  <c:v>446.4</c:v>
                </c:pt>
                <c:pt idx="2233">
                  <c:v>446.6</c:v>
                </c:pt>
                <c:pt idx="2234">
                  <c:v>446.8</c:v>
                </c:pt>
                <c:pt idx="2235">
                  <c:v>447</c:v>
                </c:pt>
                <c:pt idx="2236">
                  <c:v>447.2</c:v>
                </c:pt>
                <c:pt idx="2237">
                  <c:v>447.4</c:v>
                </c:pt>
                <c:pt idx="2238">
                  <c:v>447.6</c:v>
                </c:pt>
                <c:pt idx="2239">
                  <c:v>447.8</c:v>
                </c:pt>
                <c:pt idx="2240">
                  <c:v>448</c:v>
                </c:pt>
                <c:pt idx="2241">
                  <c:v>448.2</c:v>
                </c:pt>
                <c:pt idx="2242">
                  <c:v>448.4</c:v>
                </c:pt>
                <c:pt idx="2243">
                  <c:v>448.6</c:v>
                </c:pt>
                <c:pt idx="2244">
                  <c:v>448.8</c:v>
                </c:pt>
                <c:pt idx="2245">
                  <c:v>449</c:v>
                </c:pt>
                <c:pt idx="2246">
                  <c:v>449.2</c:v>
                </c:pt>
                <c:pt idx="2247">
                  <c:v>449.4</c:v>
                </c:pt>
                <c:pt idx="2248">
                  <c:v>449.6</c:v>
                </c:pt>
                <c:pt idx="2249">
                  <c:v>449.8</c:v>
                </c:pt>
                <c:pt idx="2250">
                  <c:v>450</c:v>
                </c:pt>
                <c:pt idx="2251">
                  <c:v>450.2</c:v>
                </c:pt>
                <c:pt idx="2252">
                  <c:v>450.4</c:v>
                </c:pt>
                <c:pt idx="2253">
                  <c:v>450.6</c:v>
                </c:pt>
                <c:pt idx="2254">
                  <c:v>450.8</c:v>
                </c:pt>
                <c:pt idx="2255">
                  <c:v>451</c:v>
                </c:pt>
                <c:pt idx="2256">
                  <c:v>451.2</c:v>
                </c:pt>
                <c:pt idx="2257">
                  <c:v>451.4</c:v>
                </c:pt>
                <c:pt idx="2258">
                  <c:v>451.6</c:v>
                </c:pt>
                <c:pt idx="2259">
                  <c:v>451.8</c:v>
                </c:pt>
                <c:pt idx="2260">
                  <c:v>452</c:v>
                </c:pt>
                <c:pt idx="2261">
                  <c:v>452.2</c:v>
                </c:pt>
                <c:pt idx="2262">
                  <c:v>452.4</c:v>
                </c:pt>
                <c:pt idx="2263">
                  <c:v>452.6</c:v>
                </c:pt>
                <c:pt idx="2264">
                  <c:v>452.8</c:v>
                </c:pt>
                <c:pt idx="2265">
                  <c:v>453</c:v>
                </c:pt>
                <c:pt idx="2266">
                  <c:v>453.2</c:v>
                </c:pt>
                <c:pt idx="2267">
                  <c:v>453.4</c:v>
                </c:pt>
                <c:pt idx="2268">
                  <c:v>453.6</c:v>
                </c:pt>
                <c:pt idx="2269">
                  <c:v>453.8</c:v>
                </c:pt>
                <c:pt idx="2270">
                  <c:v>454</c:v>
                </c:pt>
                <c:pt idx="2271">
                  <c:v>454.2</c:v>
                </c:pt>
                <c:pt idx="2272">
                  <c:v>454.4</c:v>
                </c:pt>
                <c:pt idx="2273">
                  <c:v>454.6</c:v>
                </c:pt>
                <c:pt idx="2274">
                  <c:v>454.8</c:v>
                </c:pt>
                <c:pt idx="2275">
                  <c:v>455</c:v>
                </c:pt>
                <c:pt idx="2276">
                  <c:v>455.2</c:v>
                </c:pt>
                <c:pt idx="2277">
                  <c:v>455.4</c:v>
                </c:pt>
                <c:pt idx="2278">
                  <c:v>455.6</c:v>
                </c:pt>
                <c:pt idx="2279">
                  <c:v>455.8</c:v>
                </c:pt>
                <c:pt idx="2280">
                  <c:v>456</c:v>
                </c:pt>
                <c:pt idx="2281">
                  <c:v>456.2</c:v>
                </c:pt>
                <c:pt idx="2282">
                  <c:v>456.4</c:v>
                </c:pt>
                <c:pt idx="2283">
                  <c:v>456.6</c:v>
                </c:pt>
                <c:pt idx="2284">
                  <c:v>456.8</c:v>
                </c:pt>
                <c:pt idx="2285">
                  <c:v>457</c:v>
                </c:pt>
                <c:pt idx="2286">
                  <c:v>457.2</c:v>
                </c:pt>
                <c:pt idx="2287">
                  <c:v>457.4</c:v>
                </c:pt>
                <c:pt idx="2288">
                  <c:v>457.6</c:v>
                </c:pt>
                <c:pt idx="2289">
                  <c:v>457.8</c:v>
                </c:pt>
                <c:pt idx="2290">
                  <c:v>458</c:v>
                </c:pt>
                <c:pt idx="2291">
                  <c:v>458.2</c:v>
                </c:pt>
                <c:pt idx="2292">
                  <c:v>458.4</c:v>
                </c:pt>
                <c:pt idx="2293">
                  <c:v>458.6</c:v>
                </c:pt>
                <c:pt idx="2294">
                  <c:v>458.8</c:v>
                </c:pt>
                <c:pt idx="2295">
                  <c:v>459</c:v>
                </c:pt>
                <c:pt idx="2296">
                  <c:v>459.2</c:v>
                </c:pt>
                <c:pt idx="2297">
                  <c:v>459.4</c:v>
                </c:pt>
                <c:pt idx="2298">
                  <c:v>459.6</c:v>
                </c:pt>
                <c:pt idx="2299">
                  <c:v>459.8</c:v>
                </c:pt>
                <c:pt idx="2300">
                  <c:v>460</c:v>
                </c:pt>
                <c:pt idx="2301">
                  <c:v>460.2</c:v>
                </c:pt>
                <c:pt idx="2302">
                  <c:v>460.4</c:v>
                </c:pt>
                <c:pt idx="2303">
                  <c:v>460.6</c:v>
                </c:pt>
                <c:pt idx="2304">
                  <c:v>460.8</c:v>
                </c:pt>
                <c:pt idx="2305">
                  <c:v>461</c:v>
                </c:pt>
                <c:pt idx="2306">
                  <c:v>461.2</c:v>
                </c:pt>
                <c:pt idx="2307">
                  <c:v>461.4</c:v>
                </c:pt>
                <c:pt idx="2308">
                  <c:v>461.6</c:v>
                </c:pt>
                <c:pt idx="2309">
                  <c:v>461.8</c:v>
                </c:pt>
                <c:pt idx="2310">
                  <c:v>462</c:v>
                </c:pt>
                <c:pt idx="2311">
                  <c:v>462.2</c:v>
                </c:pt>
                <c:pt idx="2312">
                  <c:v>462.4</c:v>
                </c:pt>
                <c:pt idx="2313">
                  <c:v>462.6</c:v>
                </c:pt>
                <c:pt idx="2314">
                  <c:v>462.8</c:v>
                </c:pt>
                <c:pt idx="2315">
                  <c:v>463</c:v>
                </c:pt>
                <c:pt idx="2316">
                  <c:v>463.2</c:v>
                </c:pt>
                <c:pt idx="2317">
                  <c:v>463.4</c:v>
                </c:pt>
                <c:pt idx="2318">
                  <c:v>463.6</c:v>
                </c:pt>
                <c:pt idx="2319">
                  <c:v>463.8</c:v>
                </c:pt>
                <c:pt idx="2320">
                  <c:v>464</c:v>
                </c:pt>
                <c:pt idx="2321">
                  <c:v>464.2</c:v>
                </c:pt>
                <c:pt idx="2322">
                  <c:v>464.4</c:v>
                </c:pt>
                <c:pt idx="2323">
                  <c:v>464.6</c:v>
                </c:pt>
                <c:pt idx="2324">
                  <c:v>464.8</c:v>
                </c:pt>
                <c:pt idx="2325">
                  <c:v>465</c:v>
                </c:pt>
                <c:pt idx="2326">
                  <c:v>465.2</c:v>
                </c:pt>
                <c:pt idx="2327">
                  <c:v>465.4</c:v>
                </c:pt>
                <c:pt idx="2328">
                  <c:v>465.6</c:v>
                </c:pt>
                <c:pt idx="2329">
                  <c:v>465.8</c:v>
                </c:pt>
                <c:pt idx="2330">
                  <c:v>466</c:v>
                </c:pt>
                <c:pt idx="2331">
                  <c:v>466.2</c:v>
                </c:pt>
                <c:pt idx="2332">
                  <c:v>466.4</c:v>
                </c:pt>
                <c:pt idx="2333">
                  <c:v>466.6</c:v>
                </c:pt>
                <c:pt idx="2334">
                  <c:v>466.8</c:v>
                </c:pt>
                <c:pt idx="2335">
                  <c:v>467</c:v>
                </c:pt>
                <c:pt idx="2336">
                  <c:v>467.2</c:v>
                </c:pt>
                <c:pt idx="2337">
                  <c:v>467.4</c:v>
                </c:pt>
                <c:pt idx="2338">
                  <c:v>467.6</c:v>
                </c:pt>
                <c:pt idx="2339">
                  <c:v>467.8</c:v>
                </c:pt>
                <c:pt idx="2340">
                  <c:v>468</c:v>
                </c:pt>
                <c:pt idx="2341">
                  <c:v>468.2</c:v>
                </c:pt>
                <c:pt idx="2342">
                  <c:v>468.4</c:v>
                </c:pt>
                <c:pt idx="2343">
                  <c:v>468.6</c:v>
                </c:pt>
                <c:pt idx="2344">
                  <c:v>468.8</c:v>
                </c:pt>
                <c:pt idx="2345">
                  <c:v>469</c:v>
                </c:pt>
                <c:pt idx="2346">
                  <c:v>469.2</c:v>
                </c:pt>
                <c:pt idx="2347">
                  <c:v>469.4</c:v>
                </c:pt>
                <c:pt idx="2348">
                  <c:v>469.6</c:v>
                </c:pt>
                <c:pt idx="2349">
                  <c:v>469.8</c:v>
                </c:pt>
                <c:pt idx="2350">
                  <c:v>470</c:v>
                </c:pt>
                <c:pt idx="2351">
                  <c:v>470.2</c:v>
                </c:pt>
                <c:pt idx="2352">
                  <c:v>470.4</c:v>
                </c:pt>
                <c:pt idx="2353">
                  <c:v>470.6</c:v>
                </c:pt>
                <c:pt idx="2354">
                  <c:v>470.8</c:v>
                </c:pt>
                <c:pt idx="2355">
                  <c:v>471</c:v>
                </c:pt>
                <c:pt idx="2356">
                  <c:v>471.2</c:v>
                </c:pt>
                <c:pt idx="2357">
                  <c:v>471.4</c:v>
                </c:pt>
                <c:pt idx="2358">
                  <c:v>471.6</c:v>
                </c:pt>
                <c:pt idx="2359">
                  <c:v>471.8</c:v>
                </c:pt>
                <c:pt idx="2360">
                  <c:v>472</c:v>
                </c:pt>
                <c:pt idx="2361">
                  <c:v>472.2</c:v>
                </c:pt>
                <c:pt idx="2362">
                  <c:v>472.4</c:v>
                </c:pt>
                <c:pt idx="2363">
                  <c:v>472.6</c:v>
                </c:pt>
                <c:pt idx="2364">
                  <c:v>472.8</c:v>
                </c:pt>
                <c:pt idx="2365">
                  <c:v>473</c:v>
                </c:pt>
                <c:pt idx="2366">
                  <c:v>473.2</c:v>
                </c:pt>
                <c:pt idx="2367">
                  <c:v>473.4</c:v>
                </c:pt>
                <c:pt idx="2368">
                  <c:v>473.6</c:v>
                </c:pt>
                <c:pt idx="2369">
                  <c:v>473.8</c:v>
                </c:pt>
                <c:pt idx="2370">
                  <c:v>474</c:v>
                </c:pt>
                <c:pt idx="2371">
                  <c:v>474.2</c:v>
                </c:pt>
                <c:pt idx="2372">
                  <c:v>474.4</c:v>
                </c:pt>
                <c:pt idx="2373">
                  <c:v>474.6</c:v>
                </c:pt>
                <c:pt idx="2374">
                  <c:v>474.8</c:v>
                </c:pt>
                <c:pt idx="2375">
                  <c:v>475</c:v>
                </c:pt>
                <c:pt idx="2376">
                  <c:v>475.2</c:v>
                </c:pt>
                <c:pt idx="2377">
                  <c:v>475.4</c:v>
                </c:pt>
                <c:pt idx="2378">
                  <c:v>475.6</c:v>
                </c:pt>
                <c:pt idx="2379">
                  <c:v>475.8</c:v>
                </c:pt>
                <c:pt idx="2380">
                  <c:v>476</c:v>
                </c:pt>
                <c:pt idx="2381">
                  <c:v>476.2</c:v>
                </c:pt>
                <c:pt idx="2382">
                  <c:v>476.4</c:v>
                </c:pt>
                <c:pt idx="2383">
                  <c:v>476.6</c:v>
                </c:pt>
                <c:pt idx="2384">
                  <c:v>476.8</c:v>
                </c:pt>
                <c:pt idx="2385">
                  <c:v>477</c:v>
                </c:pt>
                <c:pt idx="2386">
                  <c:v>477.2</c:v>
                </c:pt>
                <c:pt idx="2387">
                  <c:v>477.4</c:v>
                </c:pt>
                <c:pt idx="2388">
                  <c:v>477.6</c:v>
                </c:pt>
                <c:pt idx="2389">
                  <c:v>477.8</c:v>
                </c:pt>
                <c:pt idx="2390">
                  <c:v>478</c:v>
                </c:pt>
                <c:pt idx="2391">
                  <c:v>478.2</c:v>
                </c:pt>
                <c:pt idx="2392">
                  <c:v>478.4</c:v>
                </c:pt>
                <c:pt idx="2393">
                  <c:v>478.6</c:v>
                </c:pt>
                <c:pt idx="2394">
                  <c:v>478.8</c:v>
                </c:pt>
                <c:pt idx="2395">
                  <c:v>479</c:v>
                </c:pt>
                <c:pt idx="2396">
                  <c:v>479.2</c:v>
                </c:pt>
                <c:pt idx="2397">
                  <c:v>479.4</c:v>
                </c:pt>
                <c:pt idx="2398">
                  <c:v>479.6</c:v>
                </c:pt>
                <c:pt idx="2399">
                  <c:v>479.8</c:v>
                </c:pt>
                <c:pt idx="2400">
                  <c:v>480</c:v>
                </c:pt>
                <c:pt idx="2401">
                  <c:v>480.2</c:v>
                </c:pt>
                <c:pt idx="2402">
                  <c:v>480.4</c:v>
                </c:pt>
                <c:pt idx="2403">
                  <c:v>480.6</c:v>
                </c:pt>
                <c:pt idx="2404">
                  <c:v>480.8</c:v>
                </c:pt>
                <c:pt idx="2405">
                  <c:v>481</c:v>
                </c:pt>
                <c:pt idx="2406">
                  <c:v>481.2</c:v>
                </c:pt>
                <c:pt idx="2407">
                  <c:v>481.4</c:v>
                </c:pt>
                <c:pt idx="2408">
                  <c:v>481.6</c:v>
                </c:pt>
                <c:pt idx="2409">
                  <c:v>481.8</c:v>
                </c:pt>
                <c:pt idx="2410">
                  <c:v>482</c:v>
                </c:pt>
                <c:pt idx="2411">
                  <c:v>482.2</c:v>
                </c:pt>
                <c:pt idx="2412">
                  <c:v>482.4</c:v>
                </c:pt>
                <c:pt idx="2413">
                  <c:v>482.6</c:v>
                </c:pt>
                <c:pt idx="2414">
                  <c:v>482.8</c:v>
                </c:pt>
                <c:pt idx="2415">
                  <c:v>483</c:v>
                </c:pt>
                <c:pt idx="2416">
                  <c:v>483.2</c:v>
                </c:pt>
                <c:pt idx="2417">
                  <c:v>483.4</c:v>
                </c:pt>
                <c:pt idx="2418">
                  <c:v>483.6</c:v>
                </c:pt>
                <c:pt idx="2419">
                  <c:v>483.8</c:v>
                </c:pt>
                <c:pt idx="2420">
                  <c:v>484</c:v>
                </c:pt>
                <c:pt idx="2421">
                  <c:v>484.2</c:v>
                </c:pt>
                <c:pt idx="2422">
                  <c:v>484.4</c:v>
                </c:pt>
                <c:pt idx="2423">
                  <c:v>484.6</c:v>
                </c:pt>
                <c:pt idx="2424">
                  <c:v>484.8</c:v>
                </c:pt>
                <c:pt idx="2425">
                  <c:v>485</c:v>
                </c:pt>
                <c:pt idx="2426">
                  <c:v>485.2</c:v>
                </c:pt>
                <c:pt idx="2427">
                  <c:v>485.4</c:v>
                </c:pt>
                <c:pt idx="2428">
                  <c:v>485.6</c:v>
                </c:pt>
                <c:pt idx="2429">
                  <c:v>485.8</c:v>
                </c:pt>
                <c:pt idx="2430">
                  <c:v>486</c:v>
                </c:pt>
                <c:pt idx="2431">
                  <c:v>486.2</c:v>
                </c:pt>
                <c:pt idx="2432">
                  <c:v>486.4</c:v>
                </c:pt>
                <c:pt idx="2433">
                  <c:v>486.6</c:v>
                </c:pt>
                <c:pt idx="2434">
                  <c:v>486.8</c:v>
                </c:pt>
                <c:pt idx="2435">
                  <c:v>487</c:v>
                </c:pt>
                <c:pt idx="2436">
                  <c:v>487.2</c:v>
                </c:pt>
                <c:pt idx="2437">
                  <c:v>487.4</c:v>
                </c:pt>
                <c:pt idx="2438">
                  <c:v>487.6</c:v>
                </c:pt>
                <c:pt idx="2439">
                  <c:v>487.8</c:v>
                </c:pt>
                <c:pt idx="2440">
                  <c:v>488</c:v>
                </c:pt>
                <c:pt idx="2441">
                  <c:v>488.2</c:v>
                </c:pt>
                <c:pt idx="2442">
                  <c:v>488.4</c:v>
                </c:pt>
                <c:pt idx="2443">
                  <c:v>488.6</c:v>
                </c:pt>
                <c:pt idx="2444">
                  <c:v>488.8</c:v>
                </c:pt>
                <c:pt idx="2445">
                  <c:v>489</c:v>
                </c:pt>
                <c:pt idx="2446">
                  <c:v>489.2</c:v>
                </c:pt>
                <c:pt idx="2447">
                  <c:v>489.4</c:v>
                </c:pt>
                <c:pt idx="2448">
                  <c:v>489.6</c:v>
                </c:pt>
                <c:pt idx="2449">
                  <c:v>489.8</c:v>
                </c:pt>
                <c:pt idx="2450">
                  <c:v>490</c:v>
                </c:pt>
                <c:pt idx="2451">
                  <c:v>490.2</c:v>
                </c:pt>
                <c:pt idx="2452">
                  <c:v>490.4</c:v>
                </c:pt>
                <c:pt idx="2453">
                  <c:v>490.6</c:v>
                </c:pt>
                <c:pt idx="2454">
                  <c:v>490.8</c:v>
                </c:pt>
                <c:pt idx="2455">
                  <c:v>491</c:v>
                </c:pt>
                <c:pt idx="2456">
                  <c:v>491.2</c:v>
                </c:pt>
                <c:pt idx="2457">
                  <c:v>491.4</c:v>
                </c:pt>
                <c:pt idx="2458">
                  <c:v>491.6</c:v>
                </c:pt>
                <c:pt idx="2459">
                  <c:v>491.8</c:v>
                </c:pt>
                <c:pt idx="2460">
                  <c:v>492</c:v>
                </c:pt>
                <c:pt idx="2461">
                  <c:v>492.2</c:v>
                </c:pt>
                <c:pt idx="2462">
                  <c:v>492.4</c:v>
                </c:pt>
                <c:pt idx="2463">
                  <c:v>492.6</c:v>
                </c:pt>
                <c:pt idx="2464">
                  <c:v>492.8</c:v>
                </c:pt>
                <c:pt idx="2465">
                  <c:v>493</c:v>
                </c:pt>
                <c:pt idx="2466">
                  <c:v>493.2</c:v>
                </c:pt>
                <c:pt idx="2467">
                  <c:v>493.4</c:v>
                </c:pt>
                <c:pt idx="2468">
                  <c:v>493.6</c:v>
                </c:pt>
                <c:pt idx="2469">
                  <c:v>493.8</c:v>
                </c:pt>
                <c:pt idx="2470">
                  <c:v>494</c:v>
                </c:pt>
                <c:pt idx="2471">
                  <c:v>494.2</c:v>
                </c:pt>
                <c:pt idx="2472">
                  <c:v>494.4</c:v>
                </c:pt>
                <c:pt idx="2473">
                  <c:v>494.6</c:v>
                </c:pt>
                <c:pt idx="2474">
                  <c:v>494.8</c:v>
                </c:pt>
                <c:pt idx="2475">
                  <c:v>495</c:v>
                </c:pt>
                <c:pt idx="2476">
                  <c:v>495.2</c:v>
                </c:pt>
                <c:pt idx="2477">
                  <c:v>495.4</c:v>
                </c:pt>
                <c:pt idx="2478">
                  <c:v>495.6</c:v>
                </c:pt>
                <c:pt idx="2479">
                  <c:v>495.8</c:v>
                </c:pt>
                <c:pt idx="2480">
                  <c:v>496</c:v>
                </c:pt>
                <c:pt idx="2481">
                  <c:v>496.2</c:v>
                </c:pt>
                <c:pt idx="2482">
                  <c:v>496.4</c:v>
                </c:pt>
                <c:pt idx="2483">
                  <c:v>496.6</c:v>
                </c:pt>
                <c:pt idx="2484">
                  <c:v>496.8</c:v>
                </c:pt>
                <c:pt idx="2485">
                  <c:v>497</c:v>
                </c:pt>
                <c:pt idx="2486">
                  <c:v>497.2</c:v>
                </c:pt>
                <c:pt idx="2487">
                  <c:v>497.4</c:v>
                </c:pt>
                <c:pt idx="2488">
                  <c:v>497.6</c:v>
                </c:pt>
                <c:pt idx="2489">
                  <c:v>497.8</c:v>
                </c:pt>
                <c:pt idx="2490">
                  <c:v>498</c:v>
                </c:pt>
                <c:pt idx="2491">
                  <c:v>498.2</c:v>
                </c:pt>
                <c:pt idx="2492">
                  <c:v>498.4</c:v>
                </c:pt>
                <c:pt idx="2493">
                  <c:v>498.6</c:v>
                </c:pt>
                <c:pt idx="2494">
                  <c:v>498.8</c:v>
                </c:pt>
                <c:pt idx="2495">
                  <c:v>499</c:v>
                </c:pt>
                <c:pt idx="2496">
                  <c:v>499.2</c:v>
                </c:pt>
                <c:pt idx="2497">
                  <c:v>499.4</c:v>
                </c:pt>
                <c:pt idx="2498">
                  <c:v>499.6</c:v>
                </c:pt>
                <c:pt idx="2499">
                  <c:v>499.8</c:v>
                </c:pt>
                <c:pt idx="2500">
                  <c:v>500</c:v>
                </c:pt>
                <c:pt idx="2501">
                  <c:v>500.2</c:v>
                </c:pt>
                <c:pt idx="2502">
                  <c:v>500.4</c:v>
                </c:pt>
                <c:pt idx="2503">
                  <c:v>500.6</c:v>
                </c:pt>
                <c:pt idx="2504">
                  <c:v>500.8</c:v>
                </c:pt>
                <c:pt idx="2505">
                  <c:v>501</c:v>
                </c:pt>
                <c:pt idx="2506">
                  <c:v>501.2</c:v>
                </c:pt>
                <c:pt idx="2507">
                  <c:v>501.4</c:v>
                </c:pt>
                <c:pt idx="2508">
                  <c:v>501.6</c:v>
                </c:pt>
                <c:pt idx="2509">
                  <c:v>501.8</c:v>
                </c:pt>
                <c:pt idx="2510">
                  <c:v>502</c:v>
                </c:pt>
                <c:pt idx="2511">
                  <c:v>502.2</c:v>
                </c:pt>
                <c:pt idx="2512">
                  <c:v>502.4</c:v>
                </c:pt>
                <c:pt idx="2513">
                  <c:v>502.6</c:v>
                </c:pt>
                <c:pt idx="2514">
                  <c:v>502.8</c:v>
                </c:pt>
                <c:pt idx="2515">
                  <c:v>503</c:v>
                </c:pt>
                <c:pt idx="2516">
                  <c:v>503.2</c:v>
                </c:pt>
                <c:pt idx="2517">
                  <c:v>503.4</c:v>
                </c:pt>
                <c:pt idx="2518">
                  <c:v>503.6</c:v>
                </c:pt>
                <c:pt idx="2519">
                  <c:v>503.8</c:v>
                </c:pt>
                <c:pt idx="2520">
                  <c:v>504</c:v>
                </c:pt>
                <c:pt idx="2521">
                  <c:v>504.2</c:v>
                </c:pt>
                <c:pt idx="2522">
                  <c:v>504.4</c:v>
                </c:pt>
                <c:pt idx="2523">
                  <c:v>504.6</c:v>
                </c:pt>
                <c:pt idx="2524">
                  <c:v>504.8</c:v>
                </c:pt>
                <c:pt idx="2525">
                  <c:v>505</c:v>
                </c:pt>
                <c:pt idx="2526">
                  <c:v>505.2</c:v>
                </c:pt>
                <c:pt idx="2527">
                  <c:v>505.4</c:v>
                </c:pt>
                <c:pt idx="2528">
                  <c:v>505.6</c:v>
                </c:pt>
                <c:pt idx="2529">
                  <c:v>505.8</c:v>
                </c:pt>
                <c:pt idx="2530">
                  <c:v>506</c:v>
                </c:pt>
                <c:pt idx="2531">
                  <c:v>506.2</c:v>
                </c:pt>
                <c:pt idx="2532">
                  <c:v>506.4</c:v>
                </c:pt>
                <c:pt idx="2533">
                  <c:v>506.6</c:v>
                </c:pt>
                <c:pt idx="2534">
                  <c:v>506.8</c:v>
                </c:pt>
                <c:pt idx="2535">
                  <c:v>507</c:v>
                </c:pt>
                <c:pt idx="2536">
                  <c:v>507.2</c:v>
                </c:pt>
                <c:pt idx="2537">
                  <c:v>507.4</c:v>
                </c:pt>
                <c:pt idx="2538">
                  <c:v>507.6</c:v>
                </c:pt>
                <c:pt idx="2539">
                  <c:v>507.8</c:v>
                </c:pt>
                <c:pt idx="2540">
                  <c:v>508</c:v>
                </c:pt>
                <c:pt idx="2541">
                  <c:v>508.2</c:v>
                </c:pt>
                <c:pt idx="2542">
                  <c:v>508.4</c:v>
                </c:pt>
                <c:pt idx="2543">
                  <c:v>508.6</c:v>
                </c:pt>
                <c:pt idx="2544">
                  <c:v>508.8</c:v>
                </c:pt>
                <c:pt idx="2545">
                  <c:v>509</c:v>
                </c:pt>
                <c:pt idx="2546">
                  <c:v>509.2</c:v>
                </c:pt>
                <c:pt idx="2547">
                  <c:v>509.4</c:v>
                </c:pt>
                <c:pt idx="2548">
                  <c:v>509.6</c:v>
                </c:pt>
                <c:pt idx="2549">
                  <c:v>509.8</c:v>
                </c:pt>
                <c:pt idx="2550">
                  <c:v>510</c:v>
                </c:pt>
                <c:pt idx="2551">
                  <c:v>510.2</c:v>
                </c:pt>
                <c:pt idx="2552">
                  <c:v>510.4</c:v>
                </c:pt>
                <c:pt idx="2553">
                  <c:v>510.6</c:v>
                </c:pt>
                <c:pt idx="2554">
                  <c:v>510.8</c:v>
                </c:pt>
                <c:pt idx="2555">
                  <c:v>511</c:v>
                </c:pt>
                <c:pt idx="2556">
                  <c:v>511.2</c:v>
                </c:pt>
                <c:pt idx="2557">
                  <c:v>511.4</c:v>
                </c:pt>
                <c:pt idx="2558">
                  <c:v>511.6</c:v>
                </c:pt>
                <c:pt idx="2559">
                  <c:v>511.8</c:v>
                </c:pt>
                <c:pt idx="2560">
                  <c:v>512</c:v>
                </c:pt>
                <c:pt idx="2561">
                  <c:v>512.20000000000005</c:v>
                </c:pt>
                <c:pt idx="2562">
                  <c:v>512.4</c:v>
                </c:pt>
                <c:pt idx="2563">
                  <c:v>512.6</c:v>
                </c:pt>
                <c:pt idx="2564">
                  <c:v>512.79999999999995</c:v>
                </c:pt>
                <c:pt idx="2565">
                  <c:v>513</c:v>
                </c:pt>
                <c:pt idx="2566">
                  <c:v>513.20000000000005</c:v>
                </c:pt>
                <c:pt idx="2567">
                  <c:v>513.4</c:v>
                </c:pt>
                <c:pt idx="2568">
                  <c:v>513.6</c:v>
                </c:pt>
                <c:pt idx="2569">
                  <c:v>513.79999999999995</c:v>
                </c:pt>
                <c:pt idx="2570">
                  <c:v>514</c:v>
                </c:pt>
                <c:pt idx="2571">
                  <c:v>514.20000000000005</c:v>
                </c:pt>
                <c:pt idx="2572">
                  <c:v>514.4</c:v>
                </c:pt>
                <c:pt idx="2573">
                  <c:v>514.6</c:v>
                </c:pt>
                <c:pt idx="2574">
                  <c:v>514.79999999999995</c:v>
                </c:pt>
                <c:pt idx="2575">
                  <c:v>515</c:v>
                </c:pt>
                <c:pt idx="2576">
                  <c:v>515.20000000000005</c:v>
                </c:pt>
                <c:pt idx="2577">
                  <c:v>515.4</c:v>
                </c:pt>
                <c:pt idx="2578">
                  <c:v>515.6</c:v>
                </c:pt>
                <c:pt idx="2579">
                  <c:v>515.79999999999995</c:v>
                </c:pt>
                <c:pt idx="2580">
                  <c:v>516</c:v>
                </c:pt>
                <c:pt idx="2581">
                  <c:v>516.20000000000005</c:v>
                </c:pt>
                <c:pt idx="2582">
                  <c:v>516.4</c:v>
                </c:pt>
                <c:pt idx="2583">
                  <c:v>516.6</c:v>
                </c:pt>
                <c:pt idx="2584">
                  <c:v>516.79999999999995</c:v>
                </c:pt>
                <c:pt idx="2585">
                  <c:v>517</c:v>
                </c:pt>
                <c:pt idx="2586">
                  <c:v>517.20000000000005</c:v>
                </c:pt>
                <c:pt idx="2587">
                  <c:v>517.4</c:v>
                </c:pt>
                <c:pt idx="2588">
                  <c:v>517.6</c:v>
                </c:pt>
                <c:pt idx="2589">
                  <c:v>517.79999999999995</c:v>
                </c:pt>
                <c:pt idx="2590">
                  <c:v>518</c:v>
                </c:pt>
                <c:pt idx="2591">
                  <c:v>518.20000000000005</c:v>
                </c:pt>
                <c:pt idx="2592">
                  <c:v>518.4</c:v>
                </c:pt>
                <c:pt idx="2593">
                  <c:v>518.6</c:v>
                </c:pt>
                <c:pt idx="2594">
                  <c:v>518.79999999999995</c:v>
                </c:pt>
                <c:pt idx="2595">
                  <c:v>519</c:v>
                </c:pt>
                <c:pt idx="2596">
                  <c:v>519.20000000000005</c:v>
                </c:pt>
                <c:pt idx="2597">
                  <c:v>519.4</c:v>
                </c:pt>
                <c:pt idx="2598">
                  <c:v>519.6</c:v>
                </c:pt>
                <c:pt idx="2599">
                  <c:v>519.79999999999995</c:v>
                </c:pt>
                <c:pt idx="2600">
                  <c:v>520</c:v>
                </c:pt>
                <c:pt idx="2601">
                  <c:v>520.20000000000005</c:v>
                </c:pt>
                <c:pt idx="2602">
                  <c:v>520.4</c:v>
                </c:pt>
                <c:pt idx="2603">
                  <c:v>520.6</c:v>
                </c:pt>
                <c:pt idx="2604">
                  <c:v>520.79999999999995</c:v>
                </c:pt>
                <c:pt idx="2605">
                  <c:v>521</c:v>
                </c:pt>
                <c:pt idx="2606">
                  <c:v>521.20000000000005</c:v>
                </c:pt>
                <c:pt idx="2607">
                  <c:v>521.4</c:v>
                </c:pt>
                <c:pt idx="2608">
                  <c:v>521.6</c:v>
                </c:pt>
                <c:pt idx="2609">
                  <c:v>521.79999999999995</c:v>
                </c:pt>
                <c:pt idx="2610">
                  <c:v>522</c:v>
                </c:pt>
                <c:pt idx="2611">
                  <c:v>522.20000000000005</c:v>
                </c:pt>
                <c:pt idx="2612">
                  <c:v>522.4</c:v>
                </c:pt>
                <c:pt idx="2613">
                  <c:v>522.6</c:v>
                </c:pt>
                <c:pt idx="2614">
                  <c:v>522.79999999999995</c:v>
                </c:pt>
                <c:pt idx="2615">
                  <c:v>523</c:v>
                </c:pt>
                <c:pt idx="2616">
                  <c:v>523.20000000000005</c:v>
                </c:pt>
                <c:pt idx="2617">
                  <c:v>523.4</c:v>
                </c:pt>
                <c:pt idx="2618">
                  <c:v>523.6</c:v>
                </c:pt>
                <c:pt idx="2619">
                  <c:v>523.79999999999995</c:v>
                </c:pt>
                <c:pt idx="2620">
                  <c:v>524</c:v>
                </c:pt>
                <c:pt idx="2621">
                  <c:v>524.20000000000005</c:v>
                </c:pt>
                <c:pt idx="2622">
                  <c:v>524.4</c:v>
                </c:pt>
                <c:pt idx="2623">
                  <c:v>524.6</c:v>
                </c:pt>
                <c:pt idx="2624">
                  <c:v>524.79999999999995</c:v>
                </c:pt>
                <c:pt idx="2625">
                  <c:v>525</c:v>
                </c:pt>
                <c:pt idx="2626">
                  <c:v>525.20000000000005</c:v>
                </c:pt>
                <c:pt idx="2627">
                  <c:v>525.4</c:v>
                </c:pt>
                <c:pt idx="2628">
                  <c:v>525.6</c:v>
                </c:pt>
                <c:pt idx="2629">
                  <c:v>525.79999999999995</c:v>
                </c:pt>
                <c:pt idx="2630">
                  <c:v>526</c:v>
                </c:pt>
                <c:pt idx="2631">
                  <c:v>526.20000000000005</c:v>
                </c:pt>
                <c:pt idx="2632">
                  <c:v>526.4</c:v>
                </c:pt>
                <c:pt idx="2633">
                  <c:v>526.6</c:v>
                </c:pt>
                <c:pt idx="2634">
                  <c:v>526.79999999999995</c:v>
                </c:pt>
                <c:pt idx="2635">
                  <c:v>527</c:v>
                </c:pt>
                <c:pt idx="2636">
                  <c:v>527.20000000000005</c:v>
                </c:pt>
                <c:pt idx="2637">
                  <c:v>527.4</c:v>
                </c:pt>
                <c:pt idx="2638">
                  <c:v>527.6</c:v>
                </c:pt>
                <c:pt idx="2639">
                  <c:v>527.79999999999995</c:v>
                </c:pt>
                <c:pt idx="2640">
                  <c:v>528</c:v>
                </c:pt>
                <c:pt idx="2641">
                  <c:v>528.20000000000005</c:v>
                </c:pt>
                <c:pt idx="2642">
                  <c:v>528.4</c:v>
                </c:pt>
                <c:pt idx="2643">
                  <c:v>528.6</c:v>
                </c:pt>
                <c:pt idx="2644">
                  <c:v>528.79999999999995</c:v>
                </c:pt>
                <c:pt idx="2645">
                  <c:v>529</c:v>
                </c:pt>
                <c:pt idx="2646">
                  <c:v>529.20000000000005</c:v>
                </c:pt>
                <c:pt idx="2647">
                  <c:v>529.4</c:v>
                </c:pt>
                <c:pt idx="2648">
                  <c:v>529.6</c:v>
                </c:pt>
                <c:pt idx="2649">
                  <c:v>529.79999999999995</c:v>
                </c:pt>
                <c:pt idx="2650">
                  <c:v>530</c:v>
                </c:pt>
                <c:pt idx="2651">
                  <c:v>530.20000000000005</c:v>
                </c:pt>
                <c:pt idx="2652">
                  <c:v>530.4</c:v>
                </c:pt>
                <c:pt idx="2653">
                  <c:v>530.6</c:v>
                </c:pt>
                <c:pt idx="2654">
                  <c:v>530.79999999999995</c:v>
                </c:pt>
                <c:pt idx="2655">
                  <c:v>531</c:v>
                </c:pt>
                <c:pt idx="2656">
                  <c:v>531.20000000000005</c:v>
                </c:pt>
                <c:pt idx="2657">
                  <c:v>531.4</c:v>
                </c:pt>
                <c:pt idx="2658">
                  <c:v>531.6</c:v>
                </c:pt>
                <c:pt idx="2659">
                  <c:v>531.79999999999995</c:v>
                </c:pt>
                <c:pt idx="2660">
                  <c:v>532</c:v>
                </c:pt>
                <c:pt idx="2661">
                  <c:v>532.20000000000005</c:v>
                </c:pt>
                <c:pt idx="2662">
                  <c:v>532.4</c:v>
                </c:pt>
                <c:pt idx="2663">
                  <c:v>532.6</c:v>
                </c:pt>
                <c:pt idx="2664">
                  <c:v>532.79999999999995</c:v>
                </c:pt>
                <c:pt idx="2665">
                  <c:v>533</c:v>
                </c:pt>
                <c:pt idx="2666">
                  <c:v>533.20000000000005</c:v>
                </c:pt>
                <c:pt idx="2667">
                  <c:v>533.4</c:v>
                </c:pt>
                <c:pt idx="2668">
                  <c:v>533.6</c:v>
                </c:pt>
                <c:pt idx="2669">
                  <c:v>533.79999999999995</c:v>
                </c:pt>
                <c:pt idx="2670">
                  <c:v>534</c:v>
                </c:pt>
                <c:pt idx="2671">
                  <c:v>534.20000000000005</c:v>
                </c:pt>
                <c:pt idx="2672">
                  <c:v>534.4</c:v>
                </c:pt>
                <c:pt idx="2673">
                  <c:v>534.6</c:v>
                </c:pt>
                <c:pt idx="2674">
                  <c:v>534.79999999999995</c:v>
                </c:pt>
                <c:pt idx="2675">
                  <c:v>535</c:v>
                </c:pt>
                <c:pt idx="2676">
                  <c:v>535.20000000000005</c:v>
                </c:pt>
                <c:pt idx="2677">
                  <c:v>535.4</c:v>
                </c:pt>
                <c:pt idx="2678">
                  <c:v>535.6</c:v>
                </c:pt>
                <c:pt idx="2679">
                  <c:v>535.79999999999995</c:v>
                </c:pt>
                <c:pt idx="2680">
                  <c:v>536</c:v>
                </c:pt>
                <c:pt idx="2681">
                  <c:v>536.20000000000005</c:v>
                </c:pt>
                <c:pt idx="2682">
                  <c:v>536.4</c:v>
                </c:pt>
                <c:pt idx="2683">
                  <c:v>536.6</c:v>
                </c:pt>
                <c:pt idx="2684">
                  <c:v>536.79999999999995</c:v>
                </c:pt>
                <c:pt idx="2685">
                  <c:v>537</c:v>
                </c:pt>
                <c:pt idx="2686">
                  <c:v>537.20000000000005</c:v>
                </c:pt>
                <c:pt idx="2687">
                  <c:v>537.4</c:v>
                </c:pt>
                <c:pt idx="2688">
                  <c:v>537.6</c:v>
                </c:pt>
                <c:pt idx="2689">
                  <c:v>537.79999999999995</c:v>
                </c:pt>
                <c:pt idx="2690">
                  <c:v>538</c:v>
                </c:pt>
                <c:pt idx="2691">
                  <c:v>538.20000000000005</c:v>
                </c:pt>
                <c:pt idx="2692">
                  <c:v>538.4</c:v>
                </c:pt>
                <c:pt idx="2693">
                  <c:v>538.6</c:v>
                </c:pt>
                <c:pt idx="2694">
                  <c:v>538.79999999999995</c:v>
                </c:pt>
                <c:pt idx="2695">
                  <c:v>539</c:v>
                </c:pt>
                <c:pt idx="2696">
                  <c:v>539.20000000000005</c:v>
                </c:pt>
                <c:pt idx="2697">
                  <c:v>539.4</c:v>
                </c:pt>
                <c:pt idx="2698">
                  <c:v>539.6</c:v>
                </c:pt>
                <c:pt idx="2699">
                  <c:v>539.79999999999995</c:v>
                </c:pt>
                <c:pt idx="2700">
                  <c:v>540</c:v>
                </c:pt>
                <c:pt idx="2701">
                  <c:v>540.20000000000005</c:v>
                </c:pt>
                <c:pt idx="2702">
                  <c:v>540.4</c:v>
                </c:pt>
                <c:pt idx="2703">
                  <c:v>540.6</c:v>
                </c:pt>
                <c:pt idx="2704">
                  <c:v>540.79999999999995</c:v>
                </c:pt>
                <c:pt idx="2705">
                  <c:v>541</c:v>
                </c:pt>
                <c:pt idx="2706">
                  <c:v>541.20000000000005</c:v>
                </c:pt>
                <c:pt idx="2707">
                  <c:v>541.4</c:v>
                </c:pt>
                <c:pt idx="2708">
                  <c:v>541.6</c:v>
                </c:pt>
                <c:pt idx="2709">
                  <c:v>541.79999999999995</c:v>
                </c:pt>
                <c:pt idx="2710">
                  <c:v>542</c:v>
                </c:pt>
                <c:pt idx="2711">
                  <c:v>542.20000000000005</c:v>
                </c:pt>
                <c:pt idx="2712">
                  <c:v>542.4</c:v>
                </c:pt>
                <c:pt idx="2713">
                  <c:v>542.6</c:v>
                </c:pt>
                <c:pt idx="2714">
                  <c:v>542.79999999999995</c:v>
                </c:pt>
                <c:pt idx="2715">
                  <c:v>543</c:v>
                </c:pt>
                <c:pt idx="2716">
                  <c:v>543.20000000000005</c:v>
                </c:pt>
                <c:pt idx="2717">
                  <c:v>543.4</c:v>
                </c:pt>
                <c:pt idx="2718">
                  <c:v>543.6</c:v>
                </c:pt>
                <c:pt idx="2719">
                  <c:v>543.79999999999995</c:v>
                </c:pt>
                <c:pt idx="2720">
                  <c:v>544</c:v>
                </c:pt>
                <c:pt idx="2721">
                  <c:v>544.20000000000005</c:v>
                </c:pt>
                <c:pt idx="2722">
                  <c:v>544.4</c:v>
                </c:pt>
                <c:pt idx="2723">
                  <c:v>544.6</c:v>
                </c:pt>
                <c:pt idx="2724">
                  <c:v>544.79999999999995</c:v>
                </c:pt>
                <c:pt idx="2725">
                  <c:v>545</c:v>
                </c:pt>
                <c:pt idx="2726">
                  <c:v>545.20000000000005</c:v>
                </c:pt>
                <c:pt idx="2727">
                  <c:v>545.4</c:v>
                </c:pt>
                <c:pt idx="2728">
                  <c:v>545.6</c:v>
                </c:pt>
                <c:pt idx="2729">
                  <c:v>545.79999999999995</c:v>
                </c:pt>
                <c:pt idx="2730">
                  <c:v>546</c:v>
                </c:pt>
                <c:pt idx="2731">
                  <c:v>546.20000000000005</c:v>
                </c:pt>
                <c:pt idx="2732">
                  <c:v>546.4</c:v>
                </c:pt>
                <c:pt idx="2733">
                  <c:v>546.6</c:v>
                </c:pt>
                <c:pt idx="2734">
                  <c:v>546.79999999999995</c:v>
                </c:pt>
                <c:pt idx="2735">
                  <c:v>547</c:v>
                </c:pt>
                <c:pt idx="2736">
                  <c:v>547.20000000000005</c:v>
                </c:pt>
                <c:pt idx="2737">
                  <c:v>547.4</c:v>
                </c:pt>
                <c:pt idx="2738">
                  <c:v>547.6</c:v>
                </c:pt>
                <c:pt idx="2739">
                  <c:v>547.79999999999995</c:v>
                </c:pt>
                <c:pt idx="2740">
                  <c:v>548</c:v>
                </c:pt>
                <c:pt idx="2741">
                  <c:v>548.20000000000005</c:v>
                </c:pt>
                <c:pt idx="2742">
                  <c:v>548.4</c:v>
                </c:pt>
                <c:pt idx="2743">
                  <c:v>548.6</c:v>
                </c:pt>
                <c:pt idx="2744">
                  <c:v>548.79999999999995</c:v>
                </c:pt>
                <c:pt idx="2745">
                  <c:v>549</c:v>
                </c:pt>
                <c:pt idx="2746">
                  <c:v>549.20000000000005</c:v>
                </c:pt>
                <c:pt idx="2747">
                  <c:v>549.4</c:v>
                </c:pt>
                <c:pt idx="2748">
                  <c:v>549.6</c:v>
                </c:pt>
                <c:pt idx="2749">
                  <c:v>549.79999999999995</c:v>
                </c:pt>
                <c:pt idx="2750">
                  <c:v>550</c:v>
                </c:pt>
                <c:pt idx="2751">
                  <c:v>550.20000000000005</c:v>
                </c:pt>
                <c:pt idx="2752">
                  <c:v>550.4</c:v>
                </c:pt>
                <c:pt idx="2753">
                  <c:v>550.6</c:v>
                </c:pt>
                <c:pt idx="2754">
                  <c:v>550.79999999999995</c:v>
                </c:pt>
                <c:pt idx="2755">
                  <c:v>551</c:v>
                </c:pt>
                <c:pt idx="2756">
                  <c:v>551.20000000000005</c:v>
                </c:pt>
                <c:pt idx="2757">
                  <c:v>551.4</c:v>
                </c:pt>
                <c:pt idx="2758">
                  <c:v>551.6</c:v>
                </c:pt>
                <c:pt idx="2759">
                  <c:v>551.79999999999995</c:v>
                </c:pt>
                <c:pt idx="2760">
                  <c:v>552</c:v>
                </c:pt>
                <c:pt idx="2761">
                  <c:v>552.20000000000005</c:v>
                </c:pt>
                <c:pt idx="2762">
                  <c:v>552.4</c:v>
                </c:pt>
                <c:pt idx="2763">
                  <c:v>552.6</c:v>
                </c:pt>
                <c:pt idx="2764">
                  <c:v>552.79999999999995</c:v>
                </c:pt>
                <c:pt idx="2765">
                  <c:v>553</c:v>
                </c:pt>
                <c:pt idx="2766">
                  <c:v>553.20000000000005</c:v>
                </c:pt>
                <c:pt idx="2767">
                  <c:v>553.4</c:v>
                </c:pt>
                <c:pt idx="2768">
                  <c:v>553.6</c:v>
                </c:pt>
                <c:pt idx="2769">
                  <c:v>553.79999999999995</c:v>
                </c:pt>
                <c:pt idx="2770">
                  <c:v>554</c:v>
                </c:pt>
                <c:pt idx="2771">
                  <c:v>554.20000000000005</c:v>
                </c:pt>
                <c:pt idx="2772">
                  <c:v>554.4</c:v>
                </c:pt>
                <c:pt idx="2773">
                  <c:v>554.6</c:v>
                </c:pt>
                <c:pt idx="2774">
                  <c:v>554.79999999999995</c:v>
                </c:pt>
                <c:pt idx="2775">
                  <c:v>555</c:v>
                </c:pt>
                <c:pt idx="2776">
                  <c:v>555.20000000000005</c:v>
                </c:pt>
                <c:pt idx="2777">
                  <c:v>555.4</c:v>
                </c:pt>
                <c:pt idx="2778">
                  <c:v>555.6</c:v>
                </c:pt>
                <c:pt idx="2779">
                  <c:v>555.79999999999995</c:v>
                </c:pt>
                <c:pt idx="2780">
                  <c:v>556</c:v>
                </c:pt>
                <c:pt idx="2781">
                  <c:v>556.20000000000005</c:v>
                </c:pt>
                <c:pt idx="2782">
                  <c:v>556.4</c:v>
                </c:pt>
                <c:pt idx="2783">
                  <c:v>556.6</c:v>
                </c:pt>
                <c:pt idx="2784">
                  <c:v>556.79999999999995</c:v>
                </c:pt>
                <c:pt idx="2785">
                  <c:v>557</c:v>
                </c:pt>
                <c:pt idx="2786">
                  <c:v>557.20000000000005</c:v>
                </c:pt>
                <c:pt idx="2787">
                  <c:v>557.4</c:v>
                </c:pt>
                <c:pt idx="2788">
                  <c:v>557.6</c:v>
                </c:pt>
                <c:pt idx="2789">
                  <c:v>557.79999999999995</c:v>
                </c:pt>
                <c:pt idx="2790">
                  <c:v>558</c:v>
                </c:pt>
                <c:pt idx="2791">
                  <c:v>558.20000000000005</c:v>
                </c:pt>
                <c:pt idx="2792">
                  <c:v>558.4</c:v>
                </c:pt>
                <c:pt idx="2793">
                  <c:v>558.6</c:v>
                </c:pt>
                <c:pt idx="2794">
                  <c:v>558.79999999999995</c:v>
                </c:pt>
                <c:pt idx="2795">
                  <c:v>559</c:v>
                </c:pt>
                <c:pt idx="2796">
                  <c:v>559.20000000000005</c:v>
                </c:pt>
                <c:pt idx="2797">
                  <c:v>559.4</c:v>
                </c:pt>
                <c:pt idx="2798">
                  <c:v>559.6</c:v>
                </c:pt>
                <c:pt idx="2799">
                  <c:v>559.79999999999995</c:v>
                </c:pt>
                <c:pt idx="2800">
                  <c:v>560</c:v>
                </c:pt>
                <c:pt idx="2801">
                  <c:v>560.20000000000005</c:v>
                </c:pt>
                <c:pt idx="2802">
                  <c:v>560.4</c:v>
                </c:pt>
                <c:pt idx="2803">
                  <c:v>560.6</c:v>
                </c:pt>
                <c:pt idx="2804">
                  <c:v>560.79999999999995</c:v>
                </c:pt>
                <c:pt idx="2805">
                  <c:v>561</c:v>
                </c:pt>
                <c:pt idx="2806">
                  <c:v>561.20000000000005</c:v>
                </c:pt>
                <c:pt idx="2807">
                  <c:v>561.4</c:v>
                </c:pt>
                <c:pt idx="2808">
                  <c:v>561.6</c:v>
                </c:pt>
                <c:pt idx="2809">
                  <c:v>561.79999999999995</c:v>
                </c:pt>
                <c:pt idx="2810">
                  <c:v>562</c:v>
                </c:pt>
                <c:pt idx="2811">
                  <c:v>562.20000000000005</c:v>
                </c:pt>
                <c:pt idx="2812">
                  <c:v>562.4</c:v>
                </c:pt>
                <c:pt idx="2813">
                  <c:v>562.6</c:v>
                </c:pt>
                <c:pt idx="2814">
                  <c:v>562.79999999999995</c:v>
                </c:pt>
                <c:pt idx="2815">
                  <c:v>563</c:v>
                </c:pt>
                <c:pt idx="2816">
                  <c:v>563.20000000000005</c:v>
                </c:pt>
                <c:pt idx="2817">
                  <c:v>563.4</c:v>
                </c:pt>
                <c:pt idx="2818">
                  <c:v>563.6</c:v>
                </c:pt>
                <c:pt idx="2819">
                  <c:v>563.79999999999995</c:v>
                </c:pt>
                <c:pt idx="2820">
                  <c:v>564</c:v>
                </c:pt>
                <c:pt idx="2821">
                  <c:v>564.20000000000005</c:v>
                </c:pt>
                <c:pt idx="2822">
                  <c:v>564.4</c:v>
                </c:pt>
                <c:pt idx="2823">
                  <c:v>564.6</c:v>
                </c:pt>
                <c:pt idx="2824">
                  <c:v>564.79999999999995</c:v>
                </c:pt>
                <c:pt idx="2825">
                  <c:v>565</c:v>
                </c:pt>
                <c:pt idx="2826">
                  <c:v>565.20000000000005</c:v>
                </c:pt>
                <c:pt idx="2827">
                  <c:v>565.4</c:v>
                </c:pt>
                <c:pt idx="2828">
                  <c:v>565.6</c:v>
                </c:pt>
                <c:pt idx="2829">
                  <c:v>565.79999999999995</c:v>
                </c:pt>
                <c:pt idx="2830">
                  <c:v>566</c:v>
                </c:pt>
                <c:pt idx="2831">
                  <c:v>566.20000000000005</c:v>
                </c:pt>
                <c:pt idx="2832">
                  <c:v>566.4</c:v>
                </c:pt>
                <c:pt idx="2833">
                  <c:v>566.6</c:v>
                </c:pt>
                <c:pt idx="2834">
                  <c:v>566.79999999999995</c:v>
                </c:pt>
                <c:pt idx="2835">
                  <c:v>567</c:v>
                </c:pt>
                <c:pt idx="2836">
                  <c:v>567.20000000000005</c:v>
                </c:pt>
                <c:pt idx="2837">
                  <c:v>567.4</c:v>
                </c:pt>
                <c:pt idx="2838">
                  <c:v>567.6</c:v>
                </c:pt>
                <c:pt idx="2839">
                  <c:v>567.79999999999995</c:v>
                </c:pt>
                <c:pt idx="2840">
                  <c:v>568</c:v>
                </c:pt>
                <c:pt idx="2841">
                  <c:v>568.20000000000005</c:v>
                </c:pt>
                <c:pt idx="2842">
                  <c:v>568.4</c:v>
                </c:pt>
                <c:pt idx="2843">
                  <c:v>568.6</c:v>
                </c:pt>
                <c:pt idx="2844">
                  <c:v>568.79999999999995</c:v>
                </c:pt>
                <c:pt idx="2845">
                  <c:v>569</c:v>
                </c:pt>
                <c:pt idx="2846">
                  <c:v>569.20000000000005</c:v>
                </c:pt>
                <c:pt idx="2847">
                  <c:v>569.4</c:v>
                </c:pt>
                <c:pt idx="2848">
                  <c:v>569.6</c:v>
                </c:pt>
                <c:pt idx="2849">
                  <c:v>569.79999999999995</c:v>
                </c:pt>
                <c:pt idx="2850">
                  <c:v>570</c:v>
                </c:pt>
                <c:pt idx="2851">
                  <c:v>570.20000000000005</c:v>
                </c:pt>
                <c:pt idx="2852">
                  <c:v>570.4</c:v>
                </c:pt>
                <c:pt idx="2853">
                  <c:v>570.6</c:v>
                </c:pt>
                <c:pt idx="2854">
                  <c:v>570.79999999999995</c:v>
                </c:pt>
                <c:pt idx="2855">
                  <c:v>571</c:v>
                </c:pt>
                <c:pt idx="2856">
                  <c:v>571.20000000000005</c:v>
                </c:pt>
                <c:pt idx="2857">
                  <c:v>571.4</c:v>
                </c:pt>
                <c:pt idx="2858">
                  <c:v>571.6</c:v>
                </c:pt>
                <c:pt idx="2859">
                  <c:v>571.79999999999995</c:v>
                </c:pt>
                <c:pt idx="2860">
                  <c:v>572</c:v>
                </c:pt>
                <c:pt idx="2861">
                  <c:v>572.20000000000005</c:v>
                </c:pt>
                <c:pt idx="2862">
                  <c:v>572.4</c:v>
                </c:pt>
                <c:pt idx="2863">
                  <c:v>572.6</c:v>
                </c:pt>
                <c:pt idx="2864">
                  <c:v>572.79999999999995</c:v>
                </c:pt>
                <c:pt idx="2865">
                  <c:v>573</c:v>
                </c:pt>
                <c:pt idx="2866">
                  <c:v>573.20000000000005</c:v>
                </c:pt>
                <c:pt idx="2867">
                  <c:v>573.4</c:v>
                </c:pt>
                <c:pt idx="2868">
                  <c:v>573.6</c:v>
                </c:pt>
                <c:pt idx="2869">
                  <c:v>573.79999999999995</c:v>
                </c:pt>
                <c:pt idx="2870">
                  <c:v>574</c:v>
                </c:pt>
                <c:pt idx="2871">
                  <c:v>574.20000000000005</c:v>
                </c:pt>
                <c:pt idx="2872">
                  <c:v>574.4</c:v>
                </c:pt>
                <c:pt idx="2873">
                  <c:v>574.6</c:v>
                </c:pt>
                <c:pt idx="2874">
                  <c:v>574.79999999999995</c:v>
                </c:pt>
                <c:pt idx="2875">
                  <c:v>575</c:v>
                </c:pt>
                <c:pt idx="2876">
                  <c:v>575.20000000000005</c:v>
                </c:pt>
                <c:pt idx="2877">
                  <c:v>575.4</c:v>
                </c:pt>
                <c:pt idx="2878">
                  <c:v>575.6</c:v>
                </c:pt>
                <c:pt idx="2879">
                  <c:v>575.79999999999995</c:v>
                </c:pt>
                <c:pt idx="2880">
                  <c:v>576</c:v>
                </c:pt>
                <c:pt idx="2881">
                  <c:v>576.20000000000005</c:v>
                </c:pt>
                <c:pt idx="2882">
                  <c:v>576.4</c:v>
                </c:pt>
                <c:pt idx="2883">
                  <c:v>576.6</c:v>
                </c:pt>
                <c:pt idx="2884">
                  <c:v>576.79999999999995</c:v>
                </c:pt>
                <c:pt idx="2885">
                  <c:v>577</c:v>
                </c:pt>
                <c:pt idx="2886">
                  <c:v>577.20000000000005</c:v>
                </c:pt>
                <c:pt idx="2887">
                  <c:v>577.4</c:v>
                </c:pt>
                <c:pt idx="2888">
                  <c:v>577.6</c:v>
                </c:pt>
                <c:pt idx="2889">
                  <c:v>577.79999999999995</c:v>
                </c:pt>
                <c:pt idx="2890">
                  <c:v>578</c:v>
                </c:pt>
                <c:pt idx="2891">
                  <c:v>578.20000000000005</c:v>
                </c:pt>
                <c:pt idx="2892">
                  <c:v>578.4</c:v>
                </c:pt>
                <c:pt idx="2893">
                  <c:v>578.6</c:v>
                </c:pt>
                <c:pt idx="2894">
                  <c:v>578.79999999999995</c:v>
                </c:pt>
                <c:pt idx="2895">
                  <c:v>579</c:v>
                </c:pt>
                <c:pt idx="2896">
                  <c:v>579.20000000000005</c:v>
                </c:pt>
                <c:pt idx="2897">
                  <c:v>579.4</c:v>
                </c:pt>
                <c:pt idx="2898">
                  <c:v>579.6</c:v>
                </c:pt>
                <c:pt idx="2899">
                  <c:v>579.79999999999995</c:v>
                </c:pt>
                <c:pt idx="2900">
                  <c:v>580</c:v>
                </c:pt>
                <c:pt idx="2901">
                  <c:v>580.20000000000005</c:v>
                </c:pt>
                <c:pt idx="2902">
                  <c:v>580.4</c:v>
                </c:pt>
                <c:pt idx="2903">
                  <c:v>580.6</c:v>
                </c:pt>
                <c:pt idx="2904">
                  <c:v>580.79999999999995</c:v>
                </c:pt>
                <c:pt idx="2905">
                  <c:v>581</c:v>
                </c:pt>
                <c:pt idx="2906">
                  <c:v>581.20000000000005</c:v>
                </c:pt>
                <c:pt idx="2907">
                  <c:v>581.4</c:v>
                </c:pt>
                <c:pt idx="2908">
                  <c:v>581.6</c:v>
                </c:pt>
                <c:pt idx="2909">
                  <c:v>581.79999999999995</c:v>
                </c:pt>
                <c:pt idx="2910">
                  <c:v>582</c:v>
                </c:pt>
                <c:pt idx="2911">
                  <c:v>582.20000000000005</c:v>
                </c:pt>
                <c:pt idx="2912">
                  <c:v>582.4</c:v>
                </c:pt>
                <c:pt idx="2913">
                  <c:v>582.6</c:v>
                </c:pt>
                <c:pt idx="2914">
                  <c:v>582.79999999999995</c:v>
                </c:pt>
                <c:pt idx="2915">
                  <c:v>583</c:v>
                </c:pt>
                <c:pt idx="2916">
                  <c:v>583.20000000000005</c:v>
                </c:pt>
                <c:pt idx="2917">
                  <c:v>583.4</c:v>
                </c:pt>
                <c:pt idx="2918">
                  <c:v>583.6</c:v>
                </c:pt>
                <c:pt idx="2919">
                  <c:v>583.79999999999995</c:v>
                </c:pt>
                <c:pt idx="2920">
                  <c:v>584</c:v>
                </c:pt>
                <c:pt idx="2921">
                  <c:v>584.20000000000005</c:v>
                </c:pt>
                <c:pt idx="2922">
                  <c:v>584.4</c:v>
                </c:pt>
                <c:pt idx="2923">
                  <c:v>584.6</c:v>
                </c:pt>
                <c:pt idx="2924">
                  <c:v>584.79999999999995</c:v>
                </c:pt>
                <c:pt idx="2925">
                  <c:v>585</c:v>
                </c:pt>
                <c:pt idx="2926">
                  <c:v>585.20000000000005</c:v>
                </c:pt>
                <c:pt idx="2927">
                  <c:v>585.4</c:v>
                </c:pt>
                <c:pt idx="2928">
                  <c:v>585.6</c:v>
                </c:pt>
                <c:pt idx="2929">
                  <c:v>585.79999999999995</c:v>
                </c:pt>
                <c:pt idx="2930">
                  <c:v>586</c:v>
                </c:pt>
                <c:pt idx="2931">
                  <c:v>586.20000000000005</c:v>
                </c:pt>
                <c:pt idx="2932">
                  <c:v>586.4</c:v>
                </c:pt>
                <c:pt idx="2933">
                  <c:v>586.6</c:v>
                </c:pt>
                <c:pt idx="2934">
                  <c:v>586.79999999999995</c:v>
                </c:pt>
                <c:pt idx="2935">
                  <c:v>587</c:v>
                </c:pt>
                <c:pt idx="2936">
                  <c:v>587.20000000000005</c:v>
                </c:pt>
                <c:pt idx="2937">
                  <c:v>587.4</c:v>
                </c:pt>
                <c:pt idx="2938">
                  <c:v>587.6</c:v>
                </c:pt>
                <c:pt idx="2939">
                  <c:v>587.79999999999995</c:v>
                </c:pt>
                <c:pt idx="2940">
                  <c:v>588</c:v>
                </c:pt>
                <c:pt idx="2941">
                  <c:v>588.20000000000005</c:v>
                </c:pt>
                <c:pt idx="2942">
                  <c:v>588.4</c:v>
                </c:pt>
                <c:pt idx="2943">
                  <c:v>588.6</c:v>
                </c:pt>
                <c:pt idx="2944">
                  <c:v>588.79999999999995</c:v>
                </c:pt>
                <c:pt idx="2945">
                  <c:v>589</c:v>
                </c:pt>
                <c:pt idx="2946">
                  <c:v>589.20000000000005</c:v>
                </c:pt>
                <c:pt idx="2947">
                  <c:v>589.4</c:v>
                </c:pt>
                <c:pt idx="2948">
                  <c:v>589.6</c:v>
                </c:pt>
                <c:pt idx="2949">
                  <c:v>589.79999999999995</c:v>
                </c:pt>
                <c:pt idx="2950">
                  <c:v>590</c:v>
                </c:pt>
                <c:pt idx="2951">
                  <c:v>590.20000000000005</c:v>
                </c:pt>
                <c:pt idx="2952">
                  <c:v>590.4</c:v>
                </c:pt>
                <c:pt idx="2953">
                  <c:v>590.6</c:v>
                </c:pt>
                <c:pt idx="2954">
                  <c:v>590.79999999999995</c:v>
                </c:pt>
                <c:pt idx="2955">
                  <c:v>591</c:v>
                </c:pt>
                <c:pt idx="2956">
                  <c:v>591.20000000000005</c:v>
                </c:pt>
                <c:pt idx="2957">
                  <c:v>591.4</c:v>
                </c:pt>
                <c:pt idx="2958">
                  <c:v>591.6</c:v>
                </c:pt>
                <c:pt idx="2959">
                  <c:v>591.79999999999995</c:v>
                </c:pt>
                <c:pt idx="2960">
                  <c:v>592</c:v>
                </c:pt>
                <c:pt idx="2961">
                  <c:v>592.20000000000005</c:v>
                </c:pt>
                <c:pt idx="2962">
                  <c:v>592.4</c:v>
                </c:pt>
                <c:pt idx="2963">
                  <c:v>592.6</c:v>
                </c:pt>
                <c:pt idx="2964">
                  <c:v>592.79999999999995</c:v>
                </c:pt>
                <c:pt idx="2965">
                  <c:v>593</c:v>
                </c:pt>
                <c:pt idx="2966">
                  <c:v>593.20000000000005</c:v>
                </c:pt>
                <c:pt idx="2967">
                  <c:v>593.4</c:v>
                </c:pt>
                <c:pt idx="2968">
                  <c:v>593.6</c:v>
                </c:pt>
                <c:pt idx="2969">
                  <c:v>593.79999999999995</c:v>
                </c:pt>
                <c:pt idx="2970">
                  <c:v>594</c:v>
                </c:pt>
                <c:pt idx="2971">
                  <c:v>594.20000000000005</c:v>
                </c:pt>
                <c:pt idx="2972">
                  <c:v>594.4</c:v>
                </c:pt>
                <c:pt idx="2973">
                  <c:v>594.6</c:v>
                </c:pt>
                <c:pt idx="2974">
                  <c:v>594.79999999999995</c:v>
                </c:pt>
                <c:pt idx="2975">
                  <c:v>595</c:v>
                </c:pt>
                <c:pt idx="2976">
                  <c:v>595.20000000000005</c:v>
                </c:pt>
                <c:pt idx="2977">
                  <c:v>595.4</c:v>
                </c:pt>
                <c:pt idx="2978">
                  <c:v>595.6</c:v>
                </c:pt>
                <c:pt idx="2979">
                  <c:v>595.79999999999995</c:v>
                </c:pt>
                <c:pt idx="2980">
                  <c:v>596</c:v>
                </c:pt>
                <c:pt idx="2981">
                  <c:v>596.20000000000005</c:v>
                </c:pt>
                <c:pt idx="2982">
                  <c:v>596.4</c:v>
                </c:pt>
                <c:pt idx="2983">
                  <c:v>596.6</c:v>
                </c:pt>
                <c:pt idx="2984">
                  <c:v>596.79999999999995</c:v>
                </c:pt>
                <c:pt idx="2985">
                  <c:v>597</c:v>
                </c:pt>
                <c:pt idx="2986">
                  <c:v>597.20000000000005</c:v>
                </c:pt>
                <c:pt idx="2987">
                  <c:v>597.4</c:v>
                </c:pt>
                <c:pt idx="2988">
                  <c:v>597.6</c:v>
                </c:pt>
                <c:pt idx="2989">
                  <c:v>597.79999999999995</c:v>
                </c:pt>
                <c:pt idx="2990">
                  <c:v>598</c:v>
                </c:pt>
                <c:pt idx="2991">
                  <c:v>598.20000000000005</c:v>
                </c:pt>
                <c:pt idx="2992">
                  <c:v>598.4</c:v>
                </c:pt>
                <c:pt idx="2993">
                  <c:v>598.6</c:v>
                </c:pt>
                <c:pt idx="2994">
                  <c:v>598.79999999999995</c:v>
                </c:pt>
                <c:pt idx="2995">
                  <c:v>599</c:v>
                </c:pt>
                <c:pt idx="2996">
                  <c:v>599.20000000000005</c:v>
                </c:pt>
                <c:pt idx="2997">
                  <c:v>599.4</c:v>
                </c:pt>
                <c:pt idx="2998">
                  <c:v>599.6</c:v>
                </c:pt>
                <c:pt idx="2999">
                  <c:v>599.79999999999995</c:v>
                </c:pt>
                <c:pt idx="3000">
                  <c:v>600</c:v>
                </c:pt>
                <c:pt idx="3001">
                  <c:v>600.20000000000005</c:v>
                </c:pt>
                <c:pt idx="3002">
                  <c:v>600.4</c:v>
                </c:pt>
                <c:pt idx="3003">
                  <c:v>600.6</c:v>
                </c:pt>
                <c:pt idx="3004">
                  <c:v>600.79999999999995</c:v>
                </c:pt>
                <c:pt idx="3005">
                  <c:v>601</c:v>
                </c:pt>
                <c:pt idx="3006">
                  <c:v>601.20000000000005</c:v>
                </c:pt>
                <c:pt idx="3007">
                  <c:v>601.4</c:v>
                </c:pt>
                <c:pt idx="3008">
                  <c:v>601.6</c:v>
                </c:pt>
                <c:pt idx="3009">
                  <c:v>601.79999999999995</c:v>
                </c:pt>
                <c:pt idx="3010">
                  <c:v>602</c:v>
                </c:pt>
                <c:pt idx="3011">
                  <c:v>602.20000000000005</c:v>
                </c:pt>
                <c:pt idx="3012">
                  <c:v>602.4</c:v>
                </c:pt>
                <c:pt idx="3013">
                  <c:v>602.6</c:v>
                </c:pt>
                <c:pt idx="3014">
                  <c:v>602.79999999999995</c:v>
                </c:pt>
                <c:pt idx="3015">
                  <c:v>603</c:v>
                </c:pt>
                <c:pt idx="3016">
                  <c:v>603.20000000000005</c:v>
                </c:pt>
                <c:pt idx="3017">
                  <c:v>603.4</c:v>
                </c:pt>
                <c:pt idx="3018">
                  <c:v>603.6</c:v>
                </c:pt>
                <c:pt idx="3019">
                  <c:v>603.79999999999995</c:v>
                </c:pt>
                <c:pt idx="3020">
                  <c:v>604</c:v>
                </c:pt>
                <c:pt idx="3021">
                  <c:v>604.20000000000005</c:v>
                </c:pt>
                <c:pt idx="3022">
                  <c:v>604.4</c:v>
                </c:pt>
                <c:pt idx="3023">
                  <c:v>604.6</c:v>
                </c:pt>
                <c:pt idx="3024">
                  <c:v>604.79999999999995</c:v>
                </c:pt>
                <c:pt idx="3025">
                  <c:v>605</c:v>
                </c:pt>
                <c:pt idx="3026">
                  <c:v>605.20000000000005</c:v>
                </c:pt>
                <c:pt idx="3027">
                  <c:v>605.4</c:v>
                </c:pt>
                <c:pt idx="3028">
                  <c:v>605.6</c:v>
                </c:pt>
                <c:pt idx="3029">
                  <c:v>605.79999999999995</c:v>
                </c:pt>
                <c:pt idx="3030">
                  <c:v>606</c:v>
                </c:pt>
                <c:pt idx="3031">
                  <c:v>606.20000000000005</c:v>
                </c:pt>
                <c:pt idx="3032">
                  <c:v>606.4</c:v>
                </c:pt>
                <c:pt idx="3033">
                  <c:v>606.6</c:v>
                </c:pt>
                <c:pt idx="3034">
                  <c:v>606.79999999999995</c:v>
                </c:pt>
                <c:pt idx="3035">
                  <c:v>607</c:v>
                </c:pt>
                <c:pt idx="3036">
                  <c:v>607.20000000000005</c:v>
                </c:pt>
                <c:pt idx="3037">
                  <c:v>607.4</c:v>
                </c:pt>
                <c:pt idx="3038">
                  <c:v>607.6</c:v>
                </c:pt>
                <c:pt idx="3039">
                  <c:v>607.79999999999995</c:v>
                </c:pt>
                <c:pt idx="3040">
                  <c:v>608</c:v>
                </c:pt>
                <c:pt idx="3041">
                  <c:v>608.20000000000005</c:v>
                </c:pt>
                <c:pt idx="3042">
                  <c:v>608.4</c:v>
                </c:pt>
                <c:pt idx="3043">
                  <c:v>608.6</c:v>
                </c:pt>
                <c:pt idx="3044">
                  <c:v>608.79999999999995</c:v>
                </c:pt>
                <c:pt idx="3045">
                  <c:v>609</c:v>
                </c:pt>
                <c:pt idx="3046">
                  <c:v>609.20000000000005</c:v>
                </c:pt>
                <c:pt idx="3047">
                  <c:v>609.4</c:v>
                </c:pt>
                <c:pt idx="3048">
                  <c:v>609.6</c:v>
                </c:pt>
                <c:pt idx="3049">
                  <c:v>609.79999999999995</c:v>
                </c:pt>
                <c:pt idx="3050">
                  <c:v>610</c:v>
                </c:pt>
                <c:pt idx="3051">
                  <c:v>610.20000000000005</c:v>
                </c:pt>
                <c:pt idx="3052">
                  <c:v>610.4</c:v>
                </c:pt>
                <c:pt idx="3053">
                  <c:v>610.6</c:v>
                </c:pt>
                <c:pt idx="3054">
                  <c:v>610.79999999999995</c:v>
                </c:pt>
                <c:pt idx="3055">
                  <c:v>611</c:v>
                </c:pt>
                <c:pt idx="3056">
                  <c:v>611.20000000000005</c:v>
                </c:pt>
                <c:pt idx="3057">
                  <c:v>611.4</c:v>
                </c:pt>
                <c:pt idx="3058">
                  <c:v>611.6</c:v>
                </c:pt>
                <c:pt idx="3059">
                  <c:v>611.79999999999995</c:v>
                </c:pt>
                <c:pt idx="3060">
                  <c:v>612</c:v>
                </c:pt>
                <c:pt idx="3061">
                  <c:v>612.20000000000005</c:v>
                </c:pt>
                <c:pt idx="3062">
                  <c:v>612.4</c:v>
                </c:pt>
                <c:pt idx="3063">
                  <c:v>612.6</c:v>
                </c:pt>
                <c:pt idx="3064">
                  <c:v>612.79999999999995</c:v>
                </c:pt>
                <c:pt idx="3065">
                  <c:v>613</c:v>
                </c:pt>
                <c:pt idx="3066">
                  <c:v>613.20000000000005</c:v>
                </c:pt>
                <c:pt idx="3067">
                  <c:v>613.4</c:v>
                </c:pt>
                <c:pt idx="3068">
                  <c:v>613.6</c:v>
                </c:pt>
                <c:pt idx="3069">
                  <c:v>613.79999999999995</c:v>
                </c:pt>
                <c:pt idx="3070">
                  <c:v>614</c:v>
                </c:pt>
                <c:pt idx="3071">
                  <c:v>614.20000000000005</c:v>
                </c:pt>
                <c:pt idx="3072">
                  <c:v>614.4</c:v>
                </c:pt>
                <c:pt idx="3073">
                  <c:v>614.6</c:v>
                </c:pt>
                <c:pt idx="3074">
                  <c:v>614.79999999999995</c:v>
                </c:pt>
                <c:pt idx="3075">
                  <c:v>615</c:v>
                </c:pt>
                <c:pt idx="3076">
                  <c:v>615.20000000000005</c:v>
                </c:pt>
                <c:pt idx="3077">
                  <c:v>615.4</c:v>
                </c:pt>
                <c:pt idx="3078">
                  <c:v>615.6</c:v>
                </c:pt>
                <c:pt idx="3079">
                  <c:v>615.79999999999995</c:v>
                </c:pt>
                <c:pt idx="3080">
                  <c:v>616</c:v>
                </c:pt>
                <c:pt idx="3081">
                  <c:v>616.20000000000005</c:v>
                </c:pt>
                <c:pt idx="3082">
                  <c:v>616.4</c:v>
                </c:pt>
                <c:pt idx="3083">
                  <c:v>616.6</c:v>
                </c:pt>
                <c:pt idx="3084">
                  <c:v>616.79999999999995</c:v>
                </c:pt>
                <c:pt idx="3085">
                  <c:v>617</c:v>
                </c:pt>
                <c:pt idx="3086">
                  <c:v>617.20000000000005</c:v>
                </c:pt>
                <c:pt idx="3087">
                  <c:v>617.4</c:v>
                </c:pt>
                <c:pt idx="3088">
                  <c:v>617.6</c:v>
                </c:pt>
                <c:pt idx="3089">
                  <c:v>617.79999999999995</c:v>
                </c:pt>
                <c:pt idx="3090">
                  <c:v>618</c:v>
                </c:pt>
                <c:pt idx="3091">
                  <c:v>618.20000000000005</c:v>
                </c:pt>
                <c:pt idx="3092">
                  <c:v>618.4</c:v>
                </c:pt>
                <c:pt idx="3093">
                  <c:v>618.6</c:v>
                </c:pt>
                <c:pt idx="3094">
                  <c:v>618.79999999999995</c:v>
                </c:pt>
                <c:pt idx="3095">
                  <c:v>619</c:v>
                </c:pt>
                <c:pt idx="3096">
                  <c:v>619.20000000000005</c:v>
                </c:pt>
                <c:pt idx="3097">
                  <c:v>619.4</c:v>
                </c:pt>
                <c:pt idx="3098">
                  <c:v>619.6</c:v>
                </c:pt>
                <c:pt idx="3099">
                  <c:v>619.79999999999995</c:v>
                </c:pt>
                <c:pt idx="3100">
                  <c:v>620</c:v>
                </c:pt>
                <c:pt idx="3101">
                  <c:v>620.20000000000005</c:v>
                </c:pt>
                <c:pt idx="3102">
                  <c:v>620.4</c:v>
                </c:pt>
                <c:pt idx="3103">
                  <c:v>620.6</c:v>
                </c:pt>
                <c:pt idx="3104">
                  <c:v>620.79999999999995</c:v>
                </c:pt>
                <c:pt idx="3105">
                  <c:v>621</c:v>
                </c:pt>
                <c:pt idx="3106">
                  <c:v>621.20000000000005</c:v>
                </c:pt>
                <c:pt idx="3107">
                  <c:v>621.4</c:v>
                </c:pt>
                <c:pt idx="3108">
                  <c:v>621.6</c:v>
                </c:pt>
                <c:pt idx="3109">
                  <c:v>621.79999999999995</c:v>
                </c:pt>
                <c:pt idx="3110">
                  <c:v>622</c:v>
                </c:pt>
                <c:pt idx="3111">
                  <c:v>622.20000000000005</c:v>
                </c:pt>
                <c:pt idx="3112">
                  <c:v>622.4</c:v>
                </c:pt>
                <c:pt idx="3113">
                  <c:v>622.6</c:v>
                </c:pt>
                <c:pt idx="3114">
                  <c:v>622.79999999999995</c:v>
                </c:pt>
                <c:pt idx="3115">
                  <c:v>623</c:v>
                </c:pt>
                <c:pt idx="3116">
                  <c:v>623.20000000000005</c:v>
                </c:pt>
                <c:pt idx="3117">
                  <c:v>623.4</c:v>
                </c:pt>
                <c:pt idx="3118">
                  <c:v>623.6</c:v>
                </c:pt>
                <c:pt idx="3119">
                  <c:v>623.79999999999995</c:v>
                </c:pt>
                <c:pt idx="3120">
                  <c:v>624</c:v>
                </c:pt>
                <c:pt idx="3121">
                  <c:v>624.20000000000005</c:v>
                </c:pt>
                <c:pt idx="3122">
                  <c:v>624.4</c:v>
                </c:pt>
                <c:pt idx="3123">
                  <c:v>624.6</c:v>
                </c:pt>
                <c:pt idx="3124">
                  <c:v>624.79999999999995</c:v>
                </c:pt>
                <c:pt idx="3125">
                  <c:v>625</c:v>
                </c:pt>
                <c:pt idx="3126">
                  <c:v>625.20000000000005</c:v>
                </c:pt>
                <c:pt idx="3127">
                  <c:v>625.4</c:v>
                </c:pt>
                <c:pt idx="3128">
                  <c:v>625.6</c:v>
                </c:pt>
                <c:pt idx="3129">
                  <c:v>625.79999999999995</c:v>
                </c:pt>
                <c:pt idx="3130">
                  <c:v>626</c:v>
                </c:pt>
                <c:pt idx="3131">
                  <c:v>626.20000000000005</c:v>
                </c:pt>
                <c:pt idx="3132">
                  <c:v>626.4</c:v>
                </c:pt>
                <c:pt idx="3133">
                  <c:v>626.6</c:v>
                </c:pt>
                <c:pt idx="3134">
                  <c:v>626.79999999999995</c:v>
                </c:pt>
                <c:pt idx="3135">
                  <c:v>627</c:v>
                </c:pt>
                <c:pt idx="3136">
                  <c:v>627.20000000000005</c:v>
                </c:pt>
                <c:pt idx="3137">
                  <c:v>627.4</c:v>
                </c:pt>
                <c:pt idx="3138">
                  <c:v>627.6</c:v>
                </c:pt>
                <c:pt idx="3139">
                  <c:v>627.79999999999995</c:v>
                </c:pt>
                <c:pt idx="3140">
                  <c:v>628</c:v>
                </c:pt>
                <c:pt idx="3141">
                  <c:v>628.20000000000005</c:v>
                </c:pt>
                <c:pt idx="3142">
                  <c:v>628.4</c:v>
                </c:pt>
                <c:pt idx="3143">
                  <c:v>628.6</c:v>
                </c:pt>
                <c:pt idx="3144">
                  <c:v>628.79999999999995</c:v>
                </c:pt>
                <c:pt idx="3145">
                  <c:v>629</c:v>
                </c:pt>
                <c:pt idx="3146">
                  <c:v>629.20000000000005</c:v>
                </c:pt>
                <c:pt idx="3147">
                  <c:v>629.4</c:v>
                </c:pt>
                <c:pt idx="3148">
                  <c:v>629.6</c:v>
                </c:pt>
                <c:pt idx="3149">
                  <c:v>629.79999999999995</c:v>
                </c:pt>
                <c:pt idx="3150">
                  <c:v>630</c:v>
                </c:pt>
                <c:pt idx="3151">
                  <c:v>630.20000000000005</c:v>
                </c:pt>
                <c:pt idx="3152">
                  <c:v>630.4</c:v>
                </c:pt>
                <c:pt idx="3153">
                  <c:v>630.6</c:v>
                </c:pt>
                <c:pt idx="3154">
                  <c:v>630.79999999999995</c:v>
                </c:pt>
                <c:pt idx="3155">
                  <c:v>631</c:v>
                </c:pt>
                <c:pt idx="3156">
                  <c:v>631.20000000000005</c:v>
                </c:pt>
                <c:pt idx="3157">
                  <c:v>631.4</c:v>
                </c:pt>
                <c:pt idx="3158">
                  <c:v>631.6</c:v>
                </c:pt>
                <c:pt idx="3159">
                  <c:v>631.79999999999995</c:v>
                </c:pt>
                <c:pt idx="3160">
                  <c:v>632</c:v>
                </c:pt>
                <c:pt idx="3161">
                  <c:v>632.20000000000005</c:v>
                </c:pt>
                <c:pt idx="3162">
                  <c:v>632.4</c:v>
                </c:pt>
                <c:pt idx="3163">
                  <c:v>632.6</c:v>
                </c:pt>
                <c:pt idx="3164">
                  <c:v>632.79999999999995</c:v>
                </c:pt>
                <c:pt idx="3165">
                  <c:v>633</c:v>
                </c:pt>
                <c:pt idx="3166">
                  <c:v>633.20000000000005</c:v>
                </c:pt>
                <c:pt idx="3167">
                  <c:v>633.4</c:v>
                </c:pt>
                <c:pt idx="3168">
                  <c:v>633.6</c:v>
                </c:pt>
                <c:pt idx="3169">
                  <c:v>633.79999999999995</c:v>
                </c:pt>
                <c:pt idx="3170">
                  <c:v>634</c:v>
                </c:pt>
                <c:pt idx="3171">
                  <c:v>634.20000000000005</c:v>
                </c:pt>
                <c:pt idx="3172">
                  <c:v>634.4</c:v>
                </c:pt>
                <c:pt idx="3173">
                  <c:v>634.6</c:v>
                </c:pt>
                <c:pt idx="3174">
                  <c:v>634.79999999999995</c:v>
                </c:pt>
                <c:pt idx="3175">
                  <c:v>635</c:v>
                </c:pt>
                <c:pt idx="3176">
                  <c:v>635.20000000000005</c:v>
                </c:pt>
                <c:pt idx="3177">
                  <c:v>635.4</c:v>
                </c:pt>
                <c:pt idx="3178">
                  <c:v>635.6</c:v>
                </c:pt>
                <c:pt idx="3179">
                  <c:v>635.79999999999995</c:v>
                </c:pt>
                <c:pt idx="3180">
                  <c:v>636</c:v>
                </c:pt>
                <c:pt idx="3181">
                  <c:v>636.20000000000005</c:v>
                </c:pt>
                <c:pt idx="3182">
                  <c:v>636.4</c:v>
                </c:pt>
                <c:pt idx="3183">
                  <c:v>636.6</c:v>
                </c:pt>
                <c:pt idx="3184">
                  <c:v>636.79999999999995</c:v>
                </c:pt>
                <c:pt idx="3185">
                  <c:v>637</c:v>
                </c:pt>
                <c:pt idx="3186">
                  <c:v>637.20000000000005</c:v>
                </c:pt>
                <c:pt idx="3187">
                  <c:v>637.4</c:v>
                </c:pt>
                <c:pt idx="3188">
                  <c:v>637.6</c:v>
                </c:pt>
                <c:pt idx="3189">
                  <c:v>637.79999999999995</c:v>
                </c:pt>
                <c:pt idx="3190">
                  <c:v>638</c:v>
                </c:pt>
                <c:pt idx="3191">
                  <c:v>638.20000000000005</c:v>
                </c:pt>
                <c:pt idx="3192">
                  <c:v>638.4</c:v>
                </c:pt>
                <c:pt idx="3193">
                  <c:v>638.6</c:v>
                </c:pt>
                <c:pt idx="3194">
                  <c:v>638.79999999999995</c:v>
                </c:pt>
                <c:pt idx="3195">
                  <c:v>639</c:v>
                </c:pt>
                <c:pt idx="3196">
                  <c:v>639.20000000000005</c:v>
                </c:pt>
                <c:pt idx="3197">
                  <c:v>639.4</c:v>
                </c:pt>
                <c:pt idx="3198">
                  <c:v>639.6</c:v>
                </c:pt>
                <c:pt idx="3199">
                  <c:v>639.79999999999995</c:v>
                </c:pt>
                <c:pt idx="3200">
                  <c:v>640</c:v>
                </c:pt>
                <c:pt idx="3201">
                  <c:v>640.20000000000005</c:v>
                </c:pt>
                <c:pt idx="3202">
                  <c:v>640.4</c:v>
                </c:pt>
                <c:pt idx="3203">
                  <c:v>640.6</c:v>
                </c:pt>
                <c:pt idx="3204">
                  <c:v>640.79999999999995</c:v>
                </c:pt>
                <c:pt idx="3205">
                  <c:v>641</c:v>
                </c:pt>
                <c:pt idx="3206">
                  <c:v>641.20000000000005</c:v>
                </c:pt>
                <c:pt idx="3207">
                  <c:v>641.4</c:v>
                </c:pt>
                <c:pt idx="3208">
                  <c:v>641.6</c:v>
                </c:pt>
                <c:pt idx="3209">
                  <c:v>641.79999999999995</c:v>
                </c:pt>
                <c:pt idx="3210">
                  <c:v>642</c:v>
                </c:pt>
                <c:pt idx="3211">
                  <c:v>642.20000000000005</c:v>
                </c:pt>
                <c:pt idx="3212">
                  <c:v>642.4</c:v>
                </c:pt>
                <c:pt idx="3213">
                  <c:v>642.6</c:v>
                </c:pt>
                <c:pt idx="3214">
                  <c:v>642.79999999999995</c:v>
                </c:pt>
                <c:pt idx="3215">
                  <c:v>643</c:v>
                </c:pt>
                <c:pt idx="3216">
                  <c:v>643.20000000000005</c:v>
                </c:pt>
                <c:pt idx="3217">
                  <c:v>643.4</c:v>
                </c:pt>
                <c:pt idx="3218">
                  <c:v>643.6</c:v>
                </c:pt>
                <c:pt idx="3219">
                  <c:v>643.79999999999995</c:v>
                </c:pt>
                <c:pt idx="3220">
                  <c:v>644</c:v>
                </c:pt>
                <c:pt idx="3221">
                  <c:v>644.20000000000005</c:v>
                </c:pt>
                <c:pt idx="3222">
                  <c:v>644.4</c:v>
                </c:pt>
                <c:pt idx="3223">
                  <c:v>644.6</c:v>
                </c:pt>
                <c:pt idx="3224">
                  <c:v>644.79999999999995</c:v>
                </c:pt>
                <c:pt idx="3225">
                  <c:v>645</c:v>
                </c:pt>
                <c:pt idx="3226">
                  <c:v>645.20000000000005</c:v>
                </c:pt>
                <c:pt idx="3227">
                  <c:v>645.4</c:v>
                </c:pt>
                <c:pt idx="3228">
                  <c:v>645.6</c:v>
                </c:pt>
                <c:pt idx="3229">
                  <c:v>645.79999999999995</c:v>
                </c:pt>
                <c:pt idx="3230">
                  <c:v>646</c:v>
                </c:pt>
                <c:pt idx="3231">
                  <c:v>646.20000000000005</c:v>
                </c:pt>
                <c:pt idx="3232">
                  <c:v>646.4</c:v>
                </c:pt>
                <c:pt idx="3233">
                  <c:v>646.6</c:v>
                </c:pt>
                <c:pt idx="3234">
                  <c:v>646.79999999999995</c:v>
                </c:pt>
                <c:pt idx="3235">
                  <c:v>647</c:v>
                </c:pt>
                <c:pt idx="3236">
                  <c:v>647.20000000000005</c:v>
                </c:pt>
                <c:pt idx="3237">
                  <c:v>647.4</c:v>
                </c:pt>
                <c:pt idx="3238">
                  <c:v>647.6</c:v>
                </c:pt>
                <c:pt idx="3239">
                  <c:v>647.79999999999995</c:v>
                </c:pt>
                <c:pt idx="3240">
                  <c:v>648</c:v>
                </c:pt>
                <c:pt idx="3241">
                  <c:v>648.20000000000005</c:v>
                </c:pt>
                <c:pt idx="3242">
                  <c:v>648.4</c:v>
                </c:pt>
                <c:pt idx="3243">
                  <c:v>648.6</c:v>
                </c:pt>
                <c:pt idx="3244">
                  <c:v>648.79999999999995</c:v>
                </c:pt>
                <c:pt idx="3245">
                  <c:v>649</c:v>
                </c:pt>
                <c:pt idx="3246">
                  <c:v>649.20000000000005</c:v>
                </c:pt>
                <c:pt idx="3247">
                  <c:v>649.4</c:v>
                </c:pt>
                <c:pt idx="3248">
                  <c:v>649.6</c:v>
                </c:pt>
                <c:pt idx="3249">
                  <c:v>649.79999999999995</c:v>
                </c:pt>
                <c:pt idx="3250">
                  <c:v>650</c:v>
                </c:pt>
                <c:pt idx="3251">
                  <c:v>650.20000000000005</c:v>
                </c:pt>
                <c:pt idx="3252">
                  <c:v>650.4</c:v>
                </c:pt>
                <c:pt idx="3253">
                  <c:v>650.6</c:v>
                </c:pt>
                <c:pt idx="3254">
                  <c:v>650.79999999999995</c:v>
                </c:pt>
                <c:pt idx="3255">
                  <c:v>651</c:v>
                </c:pt>
                <c:pt idx="3256">
                  <c:v>651.20000000000005</c:v>
                </c:pt>
                <c:pt idx="3257">
                  <c:v>651.4</c:v>
                </c:pt>
                <c:pt idx="3258">
                  <c:v>651.6</c:v>
                </c:pt>
                <c:pt idx="3259">
                  <c:v>651.79999999999995</c:v>
                </c:pt>
                <c:pt idx="3260">
                  <c:v>652</c:v>
                </c:pt>
                <c:pt idx="3261">
                  <c:v>652.20000000000005</c:v>
                </c:pt>
                <c:pt idx="3262">
                  <c:v>652.4</c:v>
                </c:pt>
                <c:pt idx="3263">
                  <c:v>652.6</c:v>
                </c:pt>
                <c:pt idx="3264">
                  <c:v>652.79999999999995</c:v>
                </c:pt>
                <c:pt idx="3265">
                  <c:v>653</c:v>
                </c:pt>
                <c:pt idx="3266">
                  <c:v>653.20000000000005</c:v>
                </c:pt>
                <c:pt idx="3267">
                  <c:v>653.4</c:v>
                </c:pt>
                <c:pt idx="3268">
                  <c:v>653.6</c:v>
                </c:pt>
                <c:pt idx="3269">
                  <c:v>653.79999999999995</c:v>
                </c:pt>
                <c:pt idx="3270">
                  <c:v>654</c:v>
                </c:pt>
                <c:pt idx="3271">
                  <c:v>654.20000000000005</c:v>
                </c:pt>
                <c:pt idx="3272">
                  <c:v>654.4</c:v>
                </c:pt>
                <c:pt idx="3273">
                  <c:v>654.6</c:v>
                </c:pt>
                <c:pt idx="3274">
                  <c:v>654.79999999999995</c:v>
                </c:pt>
                <c:pt idx="3275">
                  <c:v>655</c:v>
                </c:pt>
                <c:pt idx="3276">
                  <c:v>655.20000000000005</c:v>
                </c:pt>
                <c:pt idx="3277">
                  <c:v>655.4</c:v>
                </c:pt>
                <c:pt idx="3278">
                  <c:v>655.6</c:v>
                </c:pt>
                <c:pt idx="3279">
                  <c:v>655.8</c:v>
                </c:pt>
                <c:pt idx="3280">
                  <c:v>656</c:v>
                </c:pt>
                <c:pt idx="3281">
                  <c:v>656.2</c:v>
                </c:pt>
                <c:pt idx="3282">
                  <c:v>656.4</c:v>
                </c:pt>
                <c:pt idx="3283">
                  <c:v>656.6</c:v>
                </c:pt>
                <c:pt idx="3284">
                  <c:v>656.8</c:v>
                </c:pt>
                <c:pt idx="3285">
                  <c:v>657</c:v>
                </c:pt>
                <c:pt idx="3286">
                  <c:v>657.2</c:v>
                </c:pt>
                <c:pt idx="3287">
                  <c:v>657.4</c:v>
                </c:pt>
                <c:pt idx="3288">
                  <c:v>657.6</c:v>
                </c:pt>
                <c:pt idx="3289">
                  <c:v>657.8</c:v>
                </c:pt>
                <c:pt idx="3290">
                  <c:v>658</c:v>
                </c:pt>
                <c:pt idx="3291">
                  <c:v>658.2</c:v>
                </c:pt>
                <c:pt idx="3292">
                  <c:v>658.4</c:v>
                </c:pt>
                <c:pt idx="3293">
                  <c:v>658.6</c:v>
                </c:pt>
                <c:pt idx="3294">
                  <c:v>658.8</c:v>
                </c:pt>
                <c:pt idx="3295">
                  <c:v>659</c:v>
                </c:pt>
                <c:pt idx="3296">
                  <c:v>659.2</c:v>
                </c:pt>
                <c:pt idx="3297">
                  <c:v>659.4</c:v>
                </c:pt>
                <c:pt idx="3298">
                  <c:v>659.6</c:v>
                </c:pt>
                <c:pt idx="3299">
                  <c:v>659.8</c:v>
                </c:pt>
                <c:pt idx="3300">
                  <c:v>660</c:v>
                </c:pt>
                <c:pt idx="3301">
                  <c:v>660.2</c:v>
                </c:pt>
                <c:pt idx="3302">
                  <c:v>660.4</c:v>
                </c:pt>
                <c:pt idx="3303">
                  <c:v>660.6</c:v>
                </c:pt>
                <c:pt idx="3304">
                  <c:v>660.8</c:v>
                </c:pt>
                <c:pt idx="3305">
                  <c:v>661</c:v>
                </c:pt>
                <c:pt idx="3306">
                  <c:v>661.2</c:v>
                </c:pt>
                <c:pt idx="3307">
                  <c:v>661.4</c:v>
                </c:pt>
                <c:pt idx="3308">
                  <c:v>661.6</c:v>
                </c:pt>
                <c:pt idx="3309">
                  <c:v>661.8</c:v>
                </c:pt>
                <c:pt idx="3310">
                  <c:v>662</c:v>
                </c:pt>
                <c:pt idx="3311">
                  <c:v>662.2</c:v>
                </c:pt>
                <c:pt idx="3312">
                  <c:v>662.4</c:v>
                </c:pt>
                <c:pt idx="3313">
                  <c:v>662.6</c:v>
                </c:pt>
                <c:pt idx="3314">
                  <c:v>662.8</c:v>
                </c:pt>
                <c:pt idx="3315">
                  <c:v>663</c:v>
                </c:pt>
                <c:pt idx="3316">
                  <c:v>663.2</c:v>
                </c:pt>
                <c:pt idx="3317">
                  <c:v>663.4</c:v>
                </c:pt>
                <c:pt idx="3318">
                  <c:v>663.6</c:v>
                </c:pt>
                <c:pt idx="3319">
                  <c:v>663.8</c:v>
                </c:pt>
                <c:pt idx="3320">
                  <c:v>664</c:v>
                </c:pt>
                <c:pt idx="3321">
                  <c:v>664.2</c:v>
                </c:pt>
                <c:pt idx="3322">
                  <c:v>664.4</c:v>
                </c:pt>
                <c:pt idx="3323">
                  <c:v>664.6</c:v>
                </c:pt>
                <c:pt idx="3324">
                  <c:v>664.8</c:v>
                </c:pt>
                <c:pt idx="3325">
                  <c:v>665</c:v>
                </c:pt>
                <c:pt idx="3326">
                  <c:v>665.2</c:v>
                </c:pt>
                <c:pt idx="3327">
                  <c:v>665.4</c:v>
                </c:pt>
                <c:pt idx="3328">
                  <c:v>665.6</c:v>
                </c:pt>
                <c:pt idx="3329">
                  <c:v>665.8</c:v>
                </c:pt>
                <c:pt idx="3330">
                  <c:v>666</c:v>
                </c:pt>
                <c:pt idx="3331">
                  <c:v>666.2</c:v>
                </c:pt>
                <c:pt idx="3332">
                  <c:v>666.4</c:v>
                </c:pt>
                <c:pt idx="3333">
                  <c:v>666.6</c:v>
                </c:pt>
                <c:pt idx="3334">
                  <c:v>666.8</c:v>
                </c:pt>
                <c:pt idx="3335">
                  <c:v>667</c:v>
                </c:pt>
                <c:pt idx="3336">
                  <c:v>667.2</c:v>
                </c:pt>
                <c:pt idx="3337">
                  <c:v>667.4</c:v>
                </c:pt>
                <c:pt idx="3338">
                  <c:v>667.6</c:v>
                </c:pt>
                <c:pt idx="3339">
                  <c:v>667.8</c:v>
                </c:pt>
                <c:pt idx="3340">
                  <c:v>668</c:v>
                </c:pt>
                <c:pt idx="3341">
                  <c:v>668.2</c:v>
                </c:pt>
                <c:pt idx="3342">
                  <c:v>668.4</c:v>
                </c:pt>
                <c:pt idx="3343">
                  <c:v>668.6</c:v>
                </c:pt>
                <c:pt idx="3344">
                  <c:v>668.8</c:v>
                </c:pt>
                <c:pt idx="3345">
                  <c:v>669</c:v>
                </c:pt>
                <c:pt idx="3346">
                  <c:v>669.2</c:v>
                </c:pt>
                <c:pt idx="3347">
                  <c:v>669.4</c:v>
                </c:pt>
                <c:pt idx="3348">
                  <c:v>669.6</c:v>
                </c:pt>
                <c:pt idx="3349">
                  <c:v>669.8</c:v>
                </c:pt>
                <c:pt idx="3350">
                  <c:v>670</c:v>
                </c:pt>
                <c:pt idx="3351">
                  <c:v>670.2</c:v>
                </c:pt>
                <c:pt idx="3352">
                  <c:v>670.4</c:v>
                </c:pt>
                <c:pt idx="3353">
                  <c:v>670.6</c:v>
                </c:pt>
                <c:pt idx="3354">
                  <c:v>670.8</c:v>
                </c:pt>
                <c:pt idx="3355">
                  <c:v>671</c:v>
                </c:pt>
                <c:pt idx="3356">
                  <c:v>671.2</c:v>
                </c:pt>
                <c:pt idx="3357">
                  <c:v>671.4</c:v>
                </c:pt>
                <c:pt idx="3358">
                  <c:v>671.6</c:v>
                </c:pt>
                <c:pt idx="3359">
                  <c:v>671.8</c:v>
                </c:pt>
                <c:pt idx="3360">
                  <c:v>672</c:v>
                </c:pt>
                <c:pt idx="3361">
                  <c:v>672.2</c:v>
                </c:pt>
                <c:pt idx="3362">
                  <c:v>672.4</c:v>
                </c:pt>
                <c:pt idx="3363">
                  <c:v>672.6</c:v>
                </c:pt>
                <c:pt idx="3364">
                  <c:v>672.8</c:v>
                </c:pt>
                <c:pt idx="3365">
                  <c:v>673</c:v>
                </c:pt>
                <c:pt idx="3366">
                  <c:v>673.2</c:v>
                </c:pt>
                <c:pt idx="3367">
                  <c:v>673.4</c:v>
                </c:pt>
                <c:pt idx="3368">
                  <c:v>673.6</c:v>
                </c:pt>
                <c:pt idx="3369">
                  <c:v>673.8</c:v>
                </c:pt>
                <c:pt idx="3370">
                  <c:v>674</c:v>
                </c:pt>
                <c:pt idx="3371">
                  <c:v>674.2</c:v>
                </c:pt>
                <c:pt idx="3372">
                  <c:v>674.4</c:v>
                </c:pt>
                <c:pt idx="3373">
                  <c:v>674.6</c:v>
                </c:pt>
                <c:pt idx="3374">
                  <c:v>674.8</c:v>
                </c:pt>
                <c:pt idx="3375">
                  <c:v>675</c:v>
                </c:pt>
                <c:pt idx="3376">
                  <c:v>675.2</c:v>
                </c:pt>
                <c:pt idx="3377">
                  <c:v>675.4</c:v>
                </c:pt>
                <c:pt idx="3378">
                  <c:v>675.6</c:v>
                </c:pt>
                <c:pt idx="3379">
                  <c:v>675.8</c:v>
                </c:pt>
                <c:pt idx="3380">
                  <c:v>676</c:v>
                </c:pt>
                <c:pt idx="3381">
                  <c:v>676.2</c:v>
                </c:pt>
                <c:pt idx="3382">
                  <c:v>676.4</c:v>
                </c:pt>
                <c:pt idx="3383">
                  <c:v>676.6</c:v>
                </c:pt>
                <c:pt idx="3384">
                  <c:v>676.8</c:v>
                </c:pt>
                <c:pt idx="3385">
                  <c:v>677</c:v>
                </c:pt>
                <c:pt idx="3386">
                  <c:v>677.2</c:v>
                </c:pt>
                <c:pt idx="3387">
                  <c:v>677.4</c:v>
                </c:pt>
                <c:pt idx="3388">
                  <c:v>677.6</c:v>
                </c:pt>
                <c:pt idx="3389">
                  <c:v>677.8</c:v>
                </c:pt>
                <c:pt idx="3390">
                  <c:v>678</c:v>
                </c:pt>
                <c:pt idx="3391">
                  <c:v>678.2</c:v>
                </c:pt>
                <c:pt idx="3392">
                  <c:v>678.4</c:v>
                </c:pt>
                <c:pt idx="3393">
                  <c:v>678.6</c:v>
                </c:pt>
                <c:pt idx="3394">
                  <c:v>678.8</c:v>
                </c:pt>
                <c:pt idx="3395">
                  <c:v>679</c:v>
                </c:pt>
                <c:pt idx="3396">
                  <c:v>679.2</c:v>
                </c:pt>
                <c:pt idx="3397">
                  <c:v>679.4</c:v>
                </c:pt>
                <c:pt idx="3398">
                  <c:v>679.6</c:v>
                </c:pt>
                <c:pt idx="3399">
                  <c:v>679.8</c:v>
                </c:pt>
                <c:pt idx="3400">
                  <c:v>680</c:v>
                </c:pt>
                <c:pt idx="3401">
                  <c:v>680.2</c:v>
                </c:pt>
                <c:pt idx="3402">
                  <c:v>680.4</c:v>
                </c:pt>
                <c:pt idx="3403">
                  <c:v>680.6</c:v>
                </c:pt>
                <c:pt idx="3404">
                  <c:v>680.8</c:v>
                </c:pt>
                <c:pt idx="3405">
                  <c:v>681</c:v>
                </c:pt>
                <c:pt idx="3406">
                  <c:v>681.2</c:v>
                </c:pt>
                <c:pt idx="3407">
                  <c:v>681.4</c:v>
                </c:pt>
                <c:pt idx="3408">
                  <c:v>681.6</c:v>
                </c:pt>
                <c:pt idx="3409">
                  <c:v>681.8</c:v>
                </c:pt>
                <c:pt idx="3410">
                  <c:v>682</c:v>
                </c:pt>
                <c:pt idx="3411">
                  <c:v>682.2</c:v>
                </c:pt>
                <c:pt idx="3412">
                  <c:v>682.4</c:v>
                </c:pt>
                <c:pt idx="3413">
                  <c:v>682.6</c:v>
                </c:pt>
                <c:pt idx="3414">
                  <c:v>682.8</c:v>
                </c:pt>
                <c:pt idx="3415">
                  <c:v>683</c:v>
                </c:pt>
                <c:pt idx="3416">
                  <c:v>683.2</c:v>
                </c:pt>
                <c:pt idx="3417">
                  <c:v>683.4</c:v>
                </c:pt>
                <c:pt idx="3418">
                  <c:v>683.6</c:v>
                </c:pt>
                <c:pt idx="3419">
                  <c:v>683.8</c:v>
                </c:pt>
                <c:pt idx="3420">
                  <c:v>684</c:v>
                </c:pt>
                <c:pt idx="3421">
                  <c:v>684.2</c:v>
                </c:pt>
                <c:pt idx="3422">
                  <c:v>684.4</c:v>
                </c:pt>
                <c:pt idx="3423">
                  <c:v>684.6</c:v>
                </c:pt>
                <c:pt idx="3424">
                  <c:v>684.8</c:v>
                </c:pt>
                <c:pt idx="3425">
                  <c:v>685</c:v>
                </c:pt>
                <c:pt idx="3426">
                  <c:v>685.2</c:v>
                </c:pt>
                <c:pt idx="3427">
                  <c:v>685.4</c:v>
                </c:pt>
                <c:pt idx="3428">
                  <c:v>685.6</c:v>
                </c:pt>
                <c:pt idx="3429">
                  <c:v>685.8</c:v>
                </c:pt>
                <c:pt idx="3430">
                  <c:v>686</c:v>
                </c:pt>
                <c:pt idx="3431">
                  <c:v>686.2</c:v>
                </c:pt>
                <c:pt idx="3432">
                  <c:v>686.4</c:v>
                </c:pt>
                <c:pt idx="3433">
                  <c:v>686.6</c:v>
                </c:pt>
                <c:pt idx="3434">
                  <c:v>686.8</c:v>
                </c:pt>
                <c:pt idx="3435">
                  <c:v>687</c:v>
                </c:pt>
                <c:pt idx="3436">
                  <c:v>687.2</c:v>
                </c:pt>
                <c:pt idx="3437">
                  <c:v>687.4</c:v>
                </c:pt>
                <c:pt idx="3438">
                  <c:v>687.6</c:v>
                </c:pt>
                <c:pt idx="3439">
                  <c:v>687.8</c:v>
                </c:pt>
                <c:pt idx="3440">
                  <c:v>688</c:v>
                </c:pt>
                <c:pt idx="3441">
                  <c:v>688.2</c:v>
                </c:pt>
                <c:pt idx="3442">
                  <c:v>688.4</c:v>
                </c:pt>
                <c:pt idx="3443">
                  <c:v>688.6</c:v>
                </c:pt>
                <c:pt idx="3444">
                  <c:v>688.8</c:v>
                </c:pt>
                <c:pt idx="3445">
                  <c:v>689</c:v>
                </c:pt>
                <c:pt idx="3446">
                  <c:v>689.2</c:v>
                </c:pt>
                <c:pt idx="3447">
                  <c:v>689.4</c:v>
                </c:pt>
                <c:pt idx="3448">
                  <c:v>689.6</c:v>
                </c:pt>
                <c:pt idx="3449">
                  <c:v>689.8</c:v>
                </c:pt>
                <c:pt idx="3450">
                  <c:v>690</c:v>
                </c:pt>
                <c:pt idx="3451">
                  <c:v>690.2</c:v>
                </c:pt>
                <c:pt idx="3452">
                  <c:v>690.4</c:v>
                </c:pt>
                <c:pt idx="3453">
                  <c:v>690.6</c:v>
                </c:pt>
                <c:pt idx="3454">
                  <c:v>690.8</c:v>
                </c:pt>
                <c:pt idx="3455">
                  <c:v>691</c:v>
                </c:pt>
                <c:pt idx="3456">
                  <c:v>691.2</c:v>
                </c:pt>
                <c:pt idx="3457">
                  <c:v>691.4</c:v>
                </c:pt>
                <c:pt idx="3458">
                  <c:v>691.6</c:v>
                </c:pt>
                <c:pt idx="3459">
                  <c:v>691.8</c:v>
                </c:pt>
                <c:pt idx="3460">
                  <c:v>692</c:v>
                </c:pt>
                <c:pt idx="3461">
                  <c:v>692.2</c:v>
                </c:pt>
                <c:pt idx="3462">
                  <c:v>692.4</c:v>
                </c:pt>
                <c:pt idx="3463">
                  <c:v>692.6</c:v>
                </c:pt>
                <c:pt idx="3464">
                  <c:v>692.8</c:v>
                </c:pt>
                <c:pt idx="3465">
                  <c:v>693</c:v>
                </c:pt>
                <c:pt idx="3466">
                  <c:v>693.2</c:v>
                </c:pt>
                <c:pt idx="3467">
                  <c:v>693.4</c:v>
                </c:pt>
                <c:pt idx="3468">
                  <c:v>693.6</c:v>
                </c:pt>
                <c:pt idx="3469">
                  <c:v>693.8</c:v>
                </c:pt>
                <c:pt idx="3470">
                  <c:v>694</c:v>
                </c:pt>
                <c:pt idx="3471">
                  <c:v>694.2</c:v>
                </c:pt>
                <c:pt idx="3472">
                  <c:v>694.4</c:v>
                </c:pt>
                <c:pt idx="3473">
                  <c:v>694.6</c:v>
                </c:pt>
                <c:pt idx="3474">
                  <c:v>694.8</c:v>
                </c:pt>
                <c:pt idx="3475">
                  <c:v>695</c:v>
                </c:pt>
                <c:pt idx="3476">
                  <c:v>695.2</c:v>
                </c:pt>
                <c:pt idx="3477">
                  <c:v>695.4</c:v>
                </c:pt>
                <c:pt idx="3478">
                  <c:v>695.6</c:v>
                </c:pt>
                <c:pt idx="3479">
                  <c:v>695.8</c:v>
                </c:pt>
                <c:pt idx="3480">
                  <c:v>696</c:v>
                </c:pt>
                <c:pt idx="3481">
                  <c:v>696.2</c:v>
                </c:pt>
                <c:pt idx="3482">
                  <c:v>696.4</c:v>
                </c:pt>
                <c:pt idx="3483">
                  <c:v>696.6</c:v>
                </c:pt>
                <c:pt idx="3484">
                  <c:v>696.8</c:v>
                </c:pt>
                <c:pt idx="3485">
                  <c:v>697</c:v>
                </c:pt>
                <c:pt idx="3486">
                  <c:v>697.2</c:v>
                </c:pt>
                <c:pt idx="3487">
                  <c:v>697.4</c:v>
                </c:pt>
                <c:pt idx="3488">
                  <c:v>697.6</c:v>
                </c:pt>
                <c:pt idx="3489">
                  <c:v>697.8</c:v>
                </c:pt>
                <c:pt idx="3490">
                  <c:v>698</c:v>
                </c:pt>
                <c:pt idx="3491">
                  <c:v>698.2</c:v>
                </c:pt>
                <c:pt idx="3492">
                  <c:v>698.4</c:v>
                </c:pt>
                <c:pt idx="3493">
                  <c:v>698.6</c:v>
                </c:pt>
                <c:pt idx="3494">
                  <c:v>698.8</c:v>
                </c:pt>
                <c:pt idx="3495">
                  <c:v>699</c:v>
                </c:pt>
                <c:pt idx="3496">
                  <c:v>699.2</c:v>
                </c:pt>
                <c:pt idx="3497">
                  <c:v>699.4</c:v>
                </c:pt>
                <c:pt idx="3498">
                  <c:v>699.6</c:v>
                </c:pt>
                <c:pt idx="3499">
                  <c:v>699.8</c:v>
                </c:pt>
                <c:pt idx="3500">
                  <c:v>700</c:v>
                </c:pt>
                <c:pt idx="3501">
                  <c:v>700.2</c:v>
                </c:pt>
                <c:pt idx="3502">
                  <c:v>700.4</c:v>
                </c:pt>
                <c:pt idx="3503">
                  <c:v>700.6</c:v>
                </c:pt>
                <c:pt idx="3504">
                  <c:v>700.8</c:v>
                </c:pt>
                <c:pt idx="3505">
                  <c:v>701</c:v>
                </c:pt>
                <c:pt idx="3506">
                  <c:v>701.2</c:v>
                </c:pt>
                <c:pt idx="3507">
                  <c:v>701.4</c:v>
                </c:pt>
                <c:pt idx="3508">
                  <c:v>701.6</c:v>
                </c:pt>
                <c:pt idx="3509">
                  <c:v>701.8</c:v>
                </c:pt>
                <c:pt idx="3510">
                  <c:v>702</c:v>
                </c:pt>
                <c:pt idx="3511">
                  <c:v>702.2</c:v>
                </c:pt>
                <c:pt idx="3512">
                  <c:v>702.4</c:v>
                </c:pt>
                <c:pt idx="3513">
                  <c:v>702.6</c:v>
                </c:pt>
                <c:pt idx="3514">
                  <c:v>702.8</c:v>
                </c:pt>
                <c:pt idx="3515">
                  <c:v>703</c:v>
                </c:pt>
                <c:pt idx="3516">
                  <c:v>703.2</c:v>
                </c:pt>
                <c:pt idx="3517">
                  <c:v>703.4</c:v>
                </c:pt>
                <c:pt idx="3518">
                  <c:v>703.6</c:v>
                </c:pt>
                <c:pt idx="3519">
                  <c:v>703.8</c:v>
                </c:pt>
                <c:pt idx="3520">
                  <c:v>704</c:v>
                </c:pt>
                <c:pt idx="3521">
                  <c:v>704.2</c:v>
                </c:pt>
                <c:pt idx="3522">
                  <c:v>704.4</c:v>
                </c:pt>
                <c:pt idx="3523">
                  <c:v>704.6</c:v>
                </c:pt>
                <c:pt idx="3524">
                  <c:v>704.8</c:v>
                </c:pt>
                <c:pt idx="3525">
                  <c:v>705</c:v>
                </c:pt>
                <c:pt idx="3526">
                  <c:v>705.2</c:v>
                </c:pt>
                <c:pt idx="3527">
                  <c:v>705.4</c:v>
                </c:pt>
                <c:pt idx="3528">
                  <c:v>705.6</c:v>
                </c:pt>
                <c:pt idx="3529">
                  <c:v>705.8</c:v>
                </c:pt>
                <c:pt idx="3530">
                  <c:v>706</c:v>
                </c:pt>
                <c:pt idx="3531">
                  <c:v>706.2</c:v>
                </c:pt>
                <c:pt idx="3532">
                  <c:v>706.4</c:v>
                </c:pt>
                <c:pt idx="3533">
                  <c:v>706.6</c:v>
                </c:pt>
                <c:pt idx="3534">
                  <c:v>706.8</c:v>
                </c:pt>
                <c:pt idx="3535">
                  <c:v>707</c:v>
                </c:pt>
                <c:pt idx="3536">
                  <c:v>707.2</c:v>
                </c:pt>
                <c:pt idx="3537">
                  <c:v>707.4</c:v>
                </c:pt>
                <c:pt idx="3538">
                  <c:v>707.6</c:v>
                </c:pt>
                <c:pt idx="3539">
                  <c:v>707.8</c:v>
                </c:pt>
                <c:pt idx="3540">
                  <c:v>708</c:v>
                </c:pt>
                <c:pt idx="3541">
                  <c:v>708.2</c:v>
                </c:pt>
                <c:pt idx="3542">
                  <c:v>708.4</c:v>
                </c:pt>
                <c:pt idx="3543">
                  <c:v>708.6</c:v>
                </c:pt>
                <c:pt idx="3544">
                  <c:v>708.8</c:v>
                </c:pt>
                <c:pt idx="3545">
                  <c:v>709</c:v>
                </c:pt>
                <c:pt idx="3546">
                  <c:v>709.2</c:v>
                </c:pt>
                <c:pt idx="3547">
                  <c:v>709.4</c:v>
                </c:pt>
                <c:pt idx="3548">
                  <c:v>709.6</c:v>
                </c:pt>
                <c:pt idx="3549">
                  <c:v>709.8</c:v>
                </c:pt>
                <c:pt idx="3550">
                  <c:v>710</c:v>
                </c:pt>
                <c:pt idx="3551">
                  <c:v>710.2</c:v>
                </c:pt>
                <c:pt idx="3552">
                  <c:v>710.4</c:v>
                </c:pt>
                <c:pt idx="3553">
                  <c:v>710.6</c:v>
                </c:pt>
                <c:pt idx="3554">
                  <c:v>710.8</c:v>
                </c:pt>
                <c:pt idx="3555">
                  <c:v>711</c:v>
                </c:pt>
                <c:pt idx="3556">
                  <c:v>711.2</c:v>
                </c:pt>
                <c:pt idx="3557">
                  <c:v>711.4</c:v>
                </c:pt>
                <c:pt idx="3558">
                  <c:v>711.6</c:v>
                </c:pt>
                <c:pt idx="3559">
                  <c:v>711.8</c:v>
                </c:pt>
                <c:pt idx="3560">
                  <c:v>712</c:v>
                </c:pt>
                <c:pt idx="3561">
                  <c:v>712.2</c:v>
                </c:pt>
                <c:pt idx="3562">
                  <c:v>712.4</c:v>
                </c:pt>
                <c:pt idx="3563">
                  <c:v>712.6</c:v>
                </c:pt>
                <c:pt idx="3564">
                  <c:v>712.8</c:v>
                </c:pt>
                <c:pt idx="3565">
                  <c:v>713</c:v>
                </c:pt>
                <c:pt idx="3566">
                  <c:v>713.2</c:v>
                </c:pt>
                <c:pt idx="3567">
                  <c:v>713.4</c:v>
                </c:pt>
                <c:pt idx="3568">
                  <c:v>713.6</c:v>
                </c:pt>
                <c:pt idx="3569">
                  <c:v>713.8</c:v>
                </c:pt>
                <c:pt idx="3570">
                  <c:v>714</c:v>
                </c:pt>
                <c:pt idx="3571">
                  <c:v>714.2</c:v>
                </c:pt>
                <c:pt idx="3572">
                  <c:v>714.4</c:v>
                </c:pt>
                <c:pt idx="3573">
                  <c:v>714.6</c:v>
                </c:pt>
                <c:pt idx="3574">
                  <c:v>714.8</c:v>
                </c:pt>
                <c:pt idx="3575">
                  <c:v>715</c:v>
                </c:pt>
                <c:pt idx="3576">
                  <c:v>715.2</c:v>
                </c:pt>
                <c:pt idx="3577">
                  <c:v>715.4</c:v>
                </c:pt>
                <c:pt idx="3578">
                  <c:v>715.6</c:v>
                </c:pt>
                <c:pt idx="3579">
                  <c:v>715.8</c:v>
                </c:pt>
                <c:pt idx="3580">
                  <c:v>716</c:v>
                </c:pt>
                <c:pt idx="3581">
                  <c:v>716.2</c:v>
                </c:pt>
                <c:pt idx="3582">
                  <c:v>716.4</c:v>
                </c:pt>
                <c:pt idx="3583">
                  <c:v>716.6</c:v>
                </c:pt>
                <c:pt idx="3584">
                  <c:v>716.8</c:v>
                </c:pt>
                <c:pt idx="3585">
                  <c:v>717</c:v>
                </c:pt>
                <c:pt idx="3586">
                  <c:v>717.2</c:v>
                </c:pt>
                <c:pt idx="3587">
                  <c:v>717.4</c:v>
                </c:pt>
                <c:pt idx="3588">
                  <c:v>717.6</c:v>
                </c:pt>
                <c:pt idx="3589">
                  <c:v>717.8</c:v>
                </c:pt>
                <c:pt idx="3590">
                  <c:v>718</c:v>
                </c:pt>
                <c:pt idx="3591">
                  <c:v>718.2</c:v>
                </c:pt>
                <c:pt idx="3592">
                  <c:v>718.4</c:v>
                </c:pt>
                <c:pt idx="3593">
                  <c:v>718.6</c:v>
                </c:pt>
                <c:pt idx="3594">
                  <c:v>718.8</c:v>
                </c:pt>
                <c:pt idx="3595">
                  <c:v>719</c:v>
                </c:pt>
                <c:pt idx="3596">
                  <c:v>719.2</c:v>
                </c:pt>
                <c:pt idx="3597">
                  <c:v>719.4</c:v>
                </c:pt>
                <c:pt idx="3598">
                  <c:v>719.6</c:v>
                </c:pt>
                <c:pt idx="3599">
                  <c:v>719.8</c:v>
                </c:pt>
                <c:pt idx="3600">
                  <c:v>720</c:v>
                </c:pt>
                <c:pt idx="3601">
                  <c:v>720.2</c:v>
                </c:pt>
                <c:pt idx="3602">
                  <c:v>720.4</c:v>
                </c:pt>
                <c:pt idx="3603">
                  <c:v>720.6</c:v>
                </c:pt>
                <c:pt idx="3604">
                  <c:v>720.8</c:v>
                </c:pt>
                <c:pt idx="3605">
                  <c:v>721</c:v>
                </c:pt>
                <c:pt idx="3606">
                  <c:v>721.2</c:v>
                </c:pt>
                <c:pt idx="3607">
                  <c:v>721.4</c:v>
                </c:pt>
                <c:pt idx="3608">
                  <c:v>721.6</c:v>
                </c:pt>
                <c:pt idx="3609">
                  <c:v>721.8</c:v>
                </c:pt>
                <c:pt idx="3610">
                  <c:v>722</c:v>
                </c:pt>
                <c:pt idx="3611">
                  <c:v>722.2</c:v>
                </c:pt>
                <c:pt idx="3612">
                  <c:v>722.4</c:v>
                </c:pt>
                <c:pt idx="3613">
                  <c:v>722.6</c:v>
                </c:pt>
                <c:pt idx="3614">
                  <c:v>722.8</c:v>
                </c:pt>
                <c:pt idx="3615">
                  <c:v>723</c:v>
                </c:pt>
                <c:pt idx="3616">
                  <c:v>723.2</c:v>
                </c:pt>
                <c:pt idx="3617">
                  <c:v>723.4</c:v>
                </c:pt>
                <c:pt idx="3618">
                  <c:v>723.6</c:v>
                </c:pt>
                <c:pt idx="3619">
                  <c:v>723.8</c:v>
                </c:pt>
                <c:pt idx="3620">
                  <c:v>724</c:v>
                </c:pt>
                <c:pt idx="3621">
                  <c:v>724.2</c:v>
                </c:pt>
                <c:pt idx="3622">
                  <c:v>724.4</c:v>
                </c:pt>
                <c:pt idx="3623">
                  <c:v>724.6</c:v>
                </c:pt>
                <c:pt idx="3624">
                  <c:v>724.8</c:v>
                </c:pt>
                <c:pt idx="3625">
                  <c:v>725</c:v>
                </c:pt>
                <c:pt idx="3626">
                  <c:v>725.2</c:v>
                </c:pt>
                <c:pt idx="3627">
                  <c:v>725.4</c:v>
                </c:pt>
                <c:pt idx="3628">
                  <c:v>725.6</c:v>
                </c:pt>
                <c:pt idx="3629">
                  <c:v>725.8</c:v>
                </c:pt>
                <c:pt idx="3630">
                  <c:v>726</c:v>
                </c:pt>
                <c:pt idx="3631">
                  <c:v>726.2</c:v>
                </c:pt>
                <c:pt idx="3632">
                  <c:v>726.4</c:v>
                </c:pt>
                <c:pt idx="3633">
                  <c:v>726.6</c:v>
                </c:pt>
                <c:pt idx="3634">
                  <c:v>726.8</c:v>
                </c:pt>
                <c:pt idx="3635">
                  <c:v>727</c:v>
                </c:pt>
                <c:pt idx="3636">
                  <c:v>727.2</c:v>
                </c:pt>
                <c:pt idx="3637">
                  <c:v>727.4</c:v>
                </c:pt>
                <c:pt idx="3638">
                  <c:v>727.6</c:v>
                </c:pt>
                <c:pt idx="3639">
                  <c:v>727.8</c:v>
                </c:pt>
                <c:pt idx="3640">
                  <c:v>728</c:v>
                </c:pt>
                <c:pt idx="3641">
                  <c:v>728.2</c:v>
                </c:pt>
                <c:pt idx="3642">
                  <c:v>728.4</c:v>
                </c:pt>
                <c:pt idx="3643">
                  <c:v>728.6</c:v>
                </c:pt>
                <c:pt idx="3644">
                  <c:v>728.8</c:v>
                </c:pt>
                <c:pt idx="3645">
                  <c:v>729</c:v>
                </c:pt>
                <c:pt idx="3646">
                  <c:v>729.2</c:v>
                </c:pt>
                <c:pt idx="3647">
                  <c:v>729.4</c:v>
                </c:pt>
                <c:pt idx="3648">
                  <c:v>729.6</c:v>
                </c:pt>
                <c:pt idx="3649">
                  <c:v>729.8</c:v>
                </c:pt>
                <c:pt idx="3650">
                  <c:v>730</c:v>
                </c:pt>
                <c:pt idx="3651">
                  <c:v>730.2</c:v>
                </c:pt>
                <c:pt idx="3652">
                  <c:v>730.4</c:v>
                </c:pt>
                <c:pt idx="3653">
                  <c:v>730.6</c:v>
                </c:pt>
                <c:pt idx="3654">
                  <c:v>730.8</c:v>
                </c:pt>
                <c:pt idx="3655">
                  <c:v>731</c:v>
                </c:pt>
                <c:pt idx="3656">
                  <c:v>731.2</c:v>
                </c:pt>
                <c:pt idx="3657">
                  <c:v>731.4</c:v>
                </c:pt>
                <c:pt idx="3658">
                  <c:v>731.6</c:v>
                </c:pt>
                <c:pt idx="3659">
                  <c:v>731.8</c:v>
                </c:pt>
                <c:pt idx="3660">
                  <c:v>732</c:v>
                </c:pt>
                <c:pt idx="3661">
                  <c:v>732.2</c:v>
                </c:pt>
                <c:pt idx="3662">
                  <c:v>732.4</c:v>
                </c:pt>
                <c:pt idx="3663">
                  <c:v>732.6</c:v>
                </c:pt>
                <c:pt idx="3664">
                  <c:v>732.8</c:v>
                </c:pt>
                <c:pt idx="3665">
                  <c:v>733</c:v>
                </c:pt>
                <c:pt idx="3666">
                  <c:v>733.2</c:v>
                </c:pt>
                <c:pt idx="3667">
                  <c:v>733.4</c:v>
                </c:pt>
                <c:pt idx="3668">
                  <c:v>733.6</c:v>
                </c:pt>
                <c:pt idx="3669">
                  <c:v>733.8</c:v>
                </c:pt>
                <c:pt idx="3670">
                  <c:v>734</c:v>
                </c:pt>
                <c:pt idx="3671">
                  <c:v>734.2</c:v>
                </c:pt>
                <c:pt idx="3672">
                  <c:v>734.4</c:v>
                </c:pt>
                <c:pt idx="3673">
                  <c:v>734.6</c:v>
                </c:pt>
                <c:pt idx="3674">
                  <c:v>734.8</c:v>
                </c:pt>
                <c:pt idx="3675">
                  <c:v>735</c:v>
                </c:pt>
                <c:pt idx="3676">
                  <c:v>735.2</c:v>
                </c:pt>
                <c:pt idx="3677">
                  <c:v>735.4</c:v>
                </c:pt>
                <c:pt idx="3678">
                  <c:v>735.6</c:v>
                </c:pt>
                <c:pt idx="3679">
                  <c:v>735.8</c:v>
                </c:pt>
                <c:pt idx="3680">
                  <c:v>736</c:v>
                </c:pt>
                <c:pt idx="3681">
                  <c:v>736.2</c:v>
                </c:pt>
                <c:pt idx="3682">
                  <c:v>736.4</c:v>
                </c:pt>
                <c:pt idx="3683">
                  <c:v>736.6</c:v>
                </c:pt>
                <c:pt idx="3684">
                  <c:v>736.8</c:v>
                </c:pt>
                <c:pt idx="3685">
                  <c:v>737</c:v>
                </c:pt>
                <c:pt idx="3686">
                  <c:v>737.2</c:v>
                </c:pt>
                <c:pt idx="3687">
                  <c:v>737.4</c:v>
                </c:pt>
                <c:pt idx="3688">
                  <c:v>737.6</c:v>
                </c:pt>
                <c:pt idx="3689">
                  <c:v>737.8</c:v>
                </c:pt>
                <c:pt idx="3690">
                  <c:v>738</c:v>
                </c:pt>
                <c:pt idx="3691">
                  <c:v>738.2</c:v>
                </c:pt>
                <c:pt idx="3692">
                  <c:v>738.4</c:v>
                </c:pt>
                <c:pt idx="3693">
                  <c:v>738.6</c:v>
                </c:pt>
                <c:pt idx="3694">
                  <c:v>738.8</c:v>
                </c:pt>
                <c:pt idx="3695">
                  <c:v>739</c:v>
                </c:pt>
                <c:pt idx="3696">
                  <c:v>739.2</c:v>
                </c:pt>
                <c:pt idx="3697">
                  <c:v>739.4</c:v>
                </c:pt>
                <c:pt idx="3698">
                  <c:v>739.6</c:v>
                </c:pt>
                <c:pt idx="3699">
                  <c:v>739.8</c:v>
                </c:pt>
                <c:pt idx="3700">
                  <c:v>740</c:v>
                </c:pt>
                <c:pt idx="3701">
                  <c:v>740.2</c:v>
                </c:pt>
                <c:pt idx="3702">
                  <c:v>740.4</c:v>
                </c:pt>
                <c:pt idx="3703">
                  <c:v>740.6</c:v>
                </c:pt>
                <c:pt idx="3704">
                  <c:v>740.8</c:v>
                </c:pt>
                <c:pt idx="3705">
                  <c:v>741</c:v>
                </c:pt>
                <c:pt idx="3706">
                  <c:v>741.2</c:v>
                </c:pt>
                <c:pt idx="3707">
                  <c:v>741.4</c:v>
                </c:pt>
                <c:pt idx="3708">
                  <c:v>741.6</c:v>
                </c:pt>
                <c:pt idx="3709">
                  <c:v>741.8</c:v>
                </c:pt>
                <c:pt idx="3710">
                  <c:v>742</c:v>
                </c:pt>
                <c:pt idx="3711">
                  <c:v>742.2</c:v>
                </c:pt>
                <c:pt idx="3712">
                  <c:v>742.4</c:v>
                </c:pt>
                <c:pt idx="3713">
                  <c:v>742.6</c:v>
                </c:pt>
                <c:pt idx="3714">
                  <c:v>742.8</c:v>
                </c:pt>
                <c:pt idx="3715">
                  <c:v>743</c:v>
                </c:pt>
                <c:pt idx="3716">
                  <c:v>743.2</c:v>
                </c:pt>
                <c:pt idx="3717">
                  <c:v>743.4</c:v>
                </c:pt>
                <c:pt idx="3718">
                  <c:v>743.6</c:v>
                </c:pt>
                <c:pt idx="3719">
                  <c:v>743.8</c:v>
                </c:pt>
                <c:pt idx="3720">
                  <c:v>744</c:v>
                </c:pt>
                <c:pt idx="3721">
                  <c:v>744.2</c:v>
                </c:pt>
                <c:pt idx="3722">
                  <c:v>744.4</c:v>
                </c:pt>
                <c:pt idx="3723">
                  <c:v>744.6</c:v>
                </c:pt>
                <c:pt idx="3724">
                  <c:v>744.8</c:v>
                </c:pt>
                <c:pt idx="3725">
                  <c:v>745</c:v>
                </c:pt>
                <c:pt idx="3726">
                  <c:v>745.2</c:v>
                </c:pt>
                <c:pt idx="3727">
                  <c:v>745.4</c:v>
                </c:pt>
                <c:pt idx="3728">
                  <c:v>745.6</c:v>
                </c:pt>
                <c:pt idx="3729">
                  <c:v>745.8</c:v>
                </c:pt>
                <c:pt idx="3730">
                  <c:v>746</c:v>
                </c:pt>
                <c:pt idx="3731">
                  <c:v>746.2</c:v>
                </c:pt>
                <c:pt idx="3732">
                  <c:v>746.4</c:v>
                </c:pt>
                <c:pt idx="3733">
                  <c:v>746.6</c:v>
                </c:pt>
                <c:pt idx="3734">
                  <c:v>746.8</c:v>
                </c:pt>
                <c:pt idx="3735">
                  <c:v>747</c:v>
                </c:pt>
                <c:pt idx="3736">
                  <c:v>747.2</c:v>
                </c:pt>
                <c:pt idx="3737">
                  <c:v>747.4</c:v>
                </c:pt>
                <c:pt idx="3738">
                  <c:v>747.6</c:v>
                </c:pt>
                <c:pt idx="3739">
                  <c:v>747.8</c:v>
                </c:pt>
                <c:pt idx="3740">
                  <c:v>748</c:v>
                </c:pt>
                <c:pt idx="3741">
                  <c:v>748.2</c:v>
                </c:pt>
                <c:pt idx="3742">
                  <c:v>748.4</c:v>
                </c:pt>
                <c:pt idx="3743">
                  <c:v>748.6</c:v>
                </c:pt>
                <c:pt idx="3744">
                  <c:v>748.8</c:v>
                </c:pt>
                <c:pt idx="3745">
                  <c:v>749</c:v>
                </c:pt>
                <c:pt idx="3746">
                  <c:v>749.2</c:v>
                </c:pt>
                <c:pt idx="3747">
                  <c:v>749.4</c:v>
                </c:pt>
                <c:pt idx="3748">
                  <c:v>749.6</c:v>
                </c:pt>
                <c:pt idx="3749">
                  <c:v>749.8</c:v>
                </c:pt>
                <c:pt idx="3750">
                  <c:v>750</c:v>
                </c:pt>
                <c:pt idx="3751">
                  <c:v>750.2</c:v>
                </c:pt>
                <c:pt idx="3752">
                  <c:v>750.4</c:v>
                </c:pt>
                <c:pt idx="3753">
                  <c:v>750.6</c:v>
                </c:pt>
                <c:pt idx="3754">
                  <c:v>750.8</c:v>
                </c:pt>
                <c:pt idx="3755">
                  <c:v>751</c:v>
                </c:pt>
                <c:pt idx="3756">
                  <c:v>751.2</c:v>
                </c:pt>
                <c:pt idx="3757">
                  <c:v>751.4</c:v>
                </c:pt>
                <c:pt idx="3758">
                  <c:v>751.6</c:v>
                </c:pt>
                <c:pt idx="3759">
                  <c:v>751.8</c:v>
                </c:pt>
                <c:pt idx="3760">
                  <c:v>752</c:v>
                </c:pt>
                <c:pt idx="3761">
                  <c:v>752.2</c:v>
                </c:pt>
                <c:pt idx="3762">
                  <c:v>752.4</c:v>
                </c:pt>
                <c:pt idx="3763">
                  <c:v>752.6</c:v>
                </c:pt>
                <c:pt idx="3764">
                  <c:v>752.8</c:v>
                </c:pt>
                <c:pt idx="3765">
                  <c:v>753</c:v>
                </c:pt>
                <c:pt idx="3766">
                  <c:v>753.2</c:v>
                </c:pt>
                <c:pt idx="3767">
                  <c:v>753.4</c:v>
                </c:pt>
                <c:pt idx="3768">
                  <c:v>753.6</c:v>
                </c:pt>
                <c:pt idx="3769">
                  <c:v>753.8</c:v>
                </c:pt>
                <c:pt idx="3770">
                  <c:v>754</c:v>
                </c:pt>
                <c:pt idx="3771">
                  <c:v>754.2</c:v>
                </c:pt>
                <c:pt idx="3772">
                  <c:v>754.4</c:v>
                </c:pt>
                <c:pt idx="3773">
                  <c:v>754.6</c:v>
                </c:pt>
                <c:pt idx="3774">
                  <c:v>754.8</c:v>
                </c:pt>
                <c:pt idx="3775">
                  <c:v>755</c:v>
                </c:pt>
                <c:pt idx="3776">
                  <c:v>755.2</c:v>
                </c:pt>
                <c:pt idx="3777">
                  <c:v>755.4</c:v>
                </c:pt>
                <c:pt idx="3778">
                  <c:v>755.6</c:v>
                </c:pt>
                <c:pt idx="3779">
                  <c:v>755.8</c:v>
                </c:pt>
                <c:pt idx="3780">
                  <c:v>756</c:v>
                </c:pt>
                <c:pt idx="3781">
                  <c:v>756.2</c:v>
                </c:pt>
                <c:pt idx="3782">
                  <c:v>756.4</c:v>
                </c:pt>
                <c:pt idx="3783">
                  <c:v>756.6</c:v>
                </c:pt>
                <c:pt idx="3784">
                  <c:v>756.8</c:v>
                </c:pt>
                <c:pt idx="3785">
                  <c:v>757</c:v>
                </c:pt>
                <c:pt idx="3786">
                  <c:v>757.2</c:v>
                </c:pt>
                <c:pt idx="3787">
                  <c:v>757.4</c:v>
                </c:pt>
                <c:pt idx="3788">
                  <c:v>757.6</c:v>
                </c:pt>
                <c:pt idx="3789">
                  <c:v>757.8</c:v>
                </c:pt>
                <c:pt idx="3790">
                  <c:v>758</c:v>
                </c:pt>
                <c:pt idx="3791">
                  <c:v>758.2</c:v>
                </c:pt>
                <c:pt idx="3792">
                  <c:v>758.4</c:v>
                </c:pt>
                <c:pt idx="3793">
                  <c:v>758.6</c:v>
                </c:pt>
                <c:pt idx="3794">
                  <c:v>758.8</c:v>
                </c:pt>
                <c:pt idx="3795">
                  <c:v>759</c:v>
                </c:pt>
                <c:pt idx="3796">
                  <c:v>759.2</c:v>
                </c:pt>
                <c:pt idx="3797">
                  <c:v>759.4</c:v>
                </c:pt>
                <c:pt idx="3798">
                  <c:v>759.6</c:v>
                </c:pt>
                <c:pt idx="3799">
                  <c:v>759.8</c:v>
                </c:pt>
                <c:pt idx="3800">
                  <c:v>760</c:v>
                </c:pt>
                <c:pt idx="3801">
                  <c:v>760.2</c:v>
                </c:pt>
                <c:pt idx="3802">
                  <c:v>760.4</c:v>
                </c:pt>
                <c:pt idx="3803">
                  <c:v>760.6</c:v>
                </c:pt>
                <c:pt idx="3804">
                  <c:v>760.8</c:v>
                </c:pt>
                <c:pt idx="3805">
                  <c:v>761</c:v>
                </c:pt>
                <c:pt idx="3806">
                  <c:v>761.2</c:v>
                </c:pt>
                <c:pt idx="3807">
                  <c:v>761.4</c:v>
                </c:pt>
                <c:pt idx="3808">
                  <c:v>761.6</c:v>
                </c:pt>
                <c:pt idx="3809">
                  <c:v>761.8</c:v>
                </c:pt>
                <c:pt idx="3810">
                  <c:v>762</c:v>
                </c:pt>
                <c:pt idx="3811">
                  <c:v>762.2</c:v>
                </c:pt>
                <c:pt idx="3812">
                  <c:v>762.4</c:v>
                </c:pt>
                <c:pt idx="3813">
                  <c:v>762.6</c:v>
                </c:pt>
                <c:pt idx="3814">
                  <c:v>762.8</c:v>
                </c:pt>
                <c:pt idx="3815">
                  <c:v>763</c:v>
                </c:pt>
                <c:pt idx="3816">
                  <c:v>763.2</c:v>
                </c:pt>
                <c:pt idx="3817">
                  <c:v>763.4</c:v>
                </c:pt>
                <c:pt idx="3818">
                  <c:v>763.6</c:v>
                </c:pt>
                <c:pt idx="3819">
                  <c:v>763.8</c:v>
                </c:pt>
                <c:pt idx="3820">
                  <c:v>764</c:v>
                </c:pt>
                <c:pt idx="3821">
                  <c:v>764.2</c:v>
                </c:pt>
                <c:pt idx="3822">
                  <c:v>764.4</c:v>
                </c:pt>
                <c:pt idx="3823">
                  <c:v>764.6</c:v>
                </c:pt>
                <c:pt idx="3824">
                  <c:v>764.8</c:v>
                </c:pt>
                <c:pt idx="3825">
                  <c:v>765</c:v>
                </c:pt>
                <c:pt idx="3826">
                  <c:v>765.2</c:v>
                </c:pt>
                <c:pt idx="3827">
                  <c:v>765.4</c:v>
                </c:pt>
                <c:pt idx="3828">
                  <c:v>765.6</c:v>
                </c:pt>
                <c:pt idx="3829">
                  <c:v>765.8</c:v>
                </c:pt>
                <c:pt idx="3830">
                  <c:v>766</c:v>
                </c:pt>
                <c:pt idx="3831">
                  <c:v>766.2</c:v>
                </c:pt>
                <c:pt idx="3832">
                  <c:v>766.4</c:v>
                </c:pt>
                <c:pt idx="3833">
                  <c:v>766.6</c:v>
                </c:pt>
                <c:pt idx="3834">
                  <c:v>766.8</c:v>
                </c:pt>
                <c:pt idx="3835">
                  <c:v>767</c:v>
                </c:pt>
                <c:pt idx="3836">
                  <c:v>767.2</c:v>
                </c:pt>
                <c:pt idx="3837">
                  <c:v>767.4</c:v>
                </c:pt>
                <c:pt idx="3838">
                  <c:v>767.6</c:v>
                </c:pt>
                <c:pt idx="3839">
                  <c:v>767.8</c:v>
                </c:pt>
                <c:pt idx="3840">
                  <c:v>768</c:v>
                </c:pt>
                <c:pt idx="3841">
                  <c:v>768.2</c:v>
                </c:pt>
                <c:pt idx="3842">
                  <c:v>768.4</c:v>
                </c:pt>
                <c:pt idx="3843">
                  <c:v>768.6</c:v>
                </c:pt>
                <c:pt idx="3844">
                  <c:v>768.8</c:v>
                </c:pt>
                <c:pt idx="3845">
                  <c:v>769</c:v>
                </c:pt>
                <c:pt idx="3846">
                  <c:v>769.2</c:v>
                </c:pt>
                <c:pt idx="3847">
                  <c:v>769.4</c:v>
                </c:pt>
                <c:pt idx="3848">
                  <c:v>769.6</c:v>
                </c:pt>
                <c:pt idx="3849">
                  <c:v>769.8</c:v>
                </c:pt>
                <c:pt idx="3850">
                  <c:v>770</c:v>
                </c:pt>
                <c:pt idx="3851">
                  <c:v>770.2</c:v>
                </c:pt>
                <c:pt idx="3852">
                  <c:v>770.4</c:v>
                </c:pt>
                <c:pt idx="3853">
                  <c:v>770.6</c:v>
                </c:pt>
                <c:pt idx="3854">
                  <c:v>770.8</c:v>
                </c:pt>
                <c:pt idx="3855">
                  <c:v>771</c:v>
                </c:pt>
                <c:pt idx="3856">
                  <c:v>771.2</c:v>
                </c:pt>
                <c:pt idx="3857">
                  <c:v>771.4</c:v>
                </c:pt>
                <c:pt idx="3858">
                  <c:v>771.6</c:v>
                </c:pt>
                <c:pt idx="3859">
                  <c:v>771.8</c:v>
                </c:pt>
                <c:pt idx="3860">
                  <c:v>772</c:v>
                </c:pt>
                <c:pt idx="3861">
                  <c:v>772.2</c:v>
                </c:pt>
                <c:pt idx="3862">
                  <c:v>772.4</c:v>
                </c:pt>
                <c:pt idx="3863">
                  <c:v>772.6</c:v>
                </c:pt>
                <c:pt idx="3864">
                  <c:v>772.8</c:v>
                </c:pt>
                <c:pt idx="3865">
                  <c:v>773</c:v>
                </c:pt>
                <c:pt idx="3866">
                  <c:v>773.2</c:v>
                </c:pt>
                <c:pt idx="3867">
                  <c:v>773.4</c:v>
                </c:pt>
                <c:pt idx="3868">
                  <c:v>773.6</c:v>
                </c:pt>
                <c:pt idx="3869">
                  <c:v>773.8</c:v>
                </c:pt>
                <c:pt idx="3870">
                  <c:v>774</c:v>
                </c:pt>
                <c:pt idx="3871">
                  <c:v>774.2</c:v>
                </c:pt>
                <c:pt idx="3872">
                  <c:v>774.4</c:v>
                </c:pt>
                <c:pt idx="3873">
                  <c:v>774.6</c:v>
                </c:pt>
                <c:pt idx="3874">
                  <c:v>774.8</c:v>
                </c:pt>
                <c:pt idx="3875">
                  <c:v>775</c:v>
                </c:pt>
                <c:pt idx="3876">
                  <c:v>775.2</c:v>
                </c:pt>
                <c:pt idx="3877">
                  <c:v>775.4</c:v>
                </c:pt>
                <c:pt idx="3878">
                  <c:v>775.6</c:v>
                </c:pt>
                <c:pt idx="3879">
                  <c:v>775.8</c:v>
                </c:pt>
                <c:pt idx="3880">
                  <c:v>776</c:v>
                </c:pt>
                <c:pt idx="3881">
                  <c:v>776.2</c:v>
                </c:pt>
                <c:pt idx="3882">
                  <c:v>776.4</c:v>
                </c:pt>
                <c:pt idx="3883">
                  <c:v>776.6</c:v>
                </c:pt>
                <c:pt idx="3884">
                  <c:v>776.8</c:v>
                </c:pt>
                <c:pt idx="3885">
                  <c:v>777</c:v>
                </c:pt>
                <c:pt idx="3886">
                  <c:v>777.2</c:v>
                </c:pt>
                <c:pt idx="3887">
                  <c:v>777.4</c:v>
                </c:pt>
                <c:pt idx="3888">
                  <c:v>777.6</c:v>
                </c:pt>
                <c:pt idx="3889">
                  <c:v>777.8</c:v>
                </c:pt>
                <c:pt idx="3890">
                  <c:v>778</c:v>
                </c:pt>
                <c:pt idx="3891">
                  <c:v>778.2</c:v>
                </c:pt>
                <c:pt idx="3892">
                  <c:v>778.4</c:v>
                </c:pt>
                <c:pt idx="3893">
                  <c:v>778.6</c:v>
                </c:pt>
                <c:pt idx="3894">
                  <c:v>778.8</c:v>
                </c:pt>
                <c:pt idx="3895">
                  <c:v>779</c:v>
                </c:pt>
                <c:pt idx="3896">
                  <c:v>779.2</c:v>
                </c:pt>
                <c:pt idx="3897">
                  <c:v>779.4</c:v>
                </c:pt>
                <c:pt idx="3898">
                  <c:v>779.6</c:v>
                </c:pt>
                <c:pt idx="3899">
                  <c:v>779.8</c:v>
                </c:pt>
                <c:pt idx="3900">
                  <c:v>780</c:v>
                </c:pt>
                <c:pt idx="3901">
                  <c:v>780.2</c:v>
                </c:pt>
                <c:pt idx="3902">
                  <c:v>780.4</c:v>
                </c:pt>
                <c:pt idx="3903">
                  <c:v>780.6</c:v>
                </c:pt>
                <c:pt idx="3904">
                  <c:v>780.8</c:v>
                </c:pt>
                <c:pt idx="3905">
                  <c:v>781</c:v>
                </c:pt>
                <c:pt idx="3906">
                  <c:v>781.2</c:v>
                </c:pt>
                <c:pt idx="3907">
                  <c:v>781.4</c:v>
                </c:pt>
                <c:pt idx="3908">
                  <c:v>781.6</c:v>
                </c:pt>
                <c:pt idx="3909">
                  <c:v>781.8</c:v>
                </c:pt>
                <c:pt idx="3910">
                  <c:v>782</c:v>
                </c:pt>
                <c:pt idx="3911">
                  <c:v>782.2</c:v>
                </c:pt>
                <c:pt idx="3912">
                  <c:v>782.4</c:v>
                </c:pt>
                <c:pt idx="3913">
                  <c:v>782.6</c:v>
                </c:pt>
                <c:pt idx="3914">
                  <c:v>782.8</c:v>
                </c:pt>
                <c:pt idx="3915">
                  <c:v>783</c:v>
                </c:pt>
                <c:pt idx="3916">
                  <c:v>783.2</c:v>
                </c:pt>
                <c:pt idx="3917">
                  <c:v>783.4</c:v>
                </c:pt>
                <c:pt idx="3918">
                  <c:v>783.6</c:v>
                </c:pt>
                <c:pt idx="3919">
                  <c:v>783.8</c:v>
                </c:pt>
                <c:pt idx="3920">
                  <c:v>784</c:v>
                </c:pt>
                <c:pt idx="3921">
                  <c:v>784.2</c:v>
                </c:pt>
                <c:pt idx="3922">
                  <c:v>784.4</c:v>
                </c:pt>
                <c:pt idx="3923">
                  <c:v>784.6</c:v>
                </c:pt>
                <c:pt idx="3924">
                  <c:v>784.8</c:v>
                </c:pt>
                <c:pt idx="3925">
                  <c:v>785</c:v>
                </c:pt>
                <c:pt idx="3926">
                  <c:v>785.2</c:v>
                </c:pt>
                <c:pt idx="3927">
                  <c:v>785.4</c:v>
                </c:pt>
                <c:pt idx="3928">
                  <c:v>785.6</c:v>
                </c:pt>
                <c:pt idx="3929">
                  <c:v>785.8</c:v>
                </c:pt>
                <c:pt idx="3930">
                  <c:v>786</c:v>
                </c:pt>
                <c:pt idx="3931">
                  <c:v>786.2</c:v>
                </c:pt>
                <c:pt idx="3932">
                  <c:v>786.4</c:v>
                </c:pt>
                <c:pt idx="3933">
                  <c:v>786.6</c:v>
                </c:pt>
                <c:pt idx="3934">
                  <c:v>786.8</c:v>
                </c:pt>
                <c:pt idx="3935">
                  <c:v>787</c:v>
                </c:pt>
                <c:pt idx="3936">
                  <c:v>787.2</c:v>
                </c:pt>
                <c:pt idx="3937">
                  <c:v>787.4</c:v>
                </c:pt>
                <c:pt idx="3938">
                  <c:v>787.6</c:v>
                </c:pt>
                <c:pt idx="3939">
                  <c:v>787.8</c:v>
                </c:pt>
                <c:pt idx="3940">
                  <c:v>788</c:v>
                </c:pt>
                <c:pt idx="3941">
                  <c:v>788.2</c:v>
                </c:pt>
                <c:pt idx="3942">
                  <c:v>788.4</c:v>
                </c:pt>
                <c:pt idx="3943">
                  <c:v>788.6</c:v>
                </c:pt>
                <c:pt idx="3944">
                  <c:v>788.8</c:v>
                </c:pt>
                <c:pt idx="3945">
                  <c:v>789</c:v>
                </c:pt>
                <c:pt idx="3946">
                  <c:v>789.2</c:v>
                </c:pt>
                <c:pt idx="3947">
                  <c:v>789.4</c:v>
                </c:pt>
                <c:pt idx="3948">
                  <c:v>789.6</c:v>
                </c:pt>
                <c:pt idx="3949">
                  <c:v>789.8</c:v>
                </c:pt>
                <c:pt idx="3950">
                  <c:v>790</c:v>
                </c:pt>
                <c:pt idx="3951">
                  <c:v>790.2</c:v>
                </c:pt>
                <c:pt idx="3952">
                  <c:v>790.4</c:v>
                </c:pt>
                <c:pt idx="3953">
                  <c:v>790.6</c:v>
                </c:pt>
                <c:pt idx="3954">
                  <c:v>790.8</c:v>
                </c:pt>
                <c:pt idx="3955">
                  <c:v>791</c:v>
                </c:pt>
                <c:pt idx="3956">
                  <c:v>791.2</c:v>
                </c:pt>
                <c:pt idx="3957">
                  <c:v>791.4</c:v>
                </c:pt>
                <c:pt idx="3958">
                  <c:v>791.6</c:v>
                </c:pt>
                <c:pt idx="3959">
                  <c:v>791.8</c:v>
                </c:pt>
                <c:pt idx="3960">
                  <c:v>792</c:v>
                </c:pt>
                <c:pt idx="3961">
                  <c:v>792.2</c:v>
                </c:pt>
                <c:pt idx="3962">
                  <c:v>792.4</c:v>
                </c:pt>
                <c:pt idx="3963">
                  <c:v>792.6</c:v>
                </c:pt>
                <c:pt idx="3964">
                  <c:v>792.8</c:v>
                </c:pt>
                <c:pt idx="3965">
                  <c:v>793</c:v>
                </c:pt>
                <c:pt idx="3966">
                  <c:v>793.2</c:v>
                </c:pt>
                <c:pt idx="3967">
                  <c:v>793.4</c:v>
                </c:pt>
                <c:pt idx="3968">
                  <c:v>793.6</c:v>
                </c:pt>
                <c:pt idx="3969">
                  <c:v>793.8</c:v>
                </c:pt>
                <c:pt idx="3970">
                  <c:v>794</c:v>
                </c:pt>
                <c:pt idx="3971">
                  <c:v>794.2</c:v>
                </c:pt>
                <c:pt idx="3972">
                  <c:v>794.4</c:v>
                </c:pt>
                <c:pt idx="3973">
                  <c:v>794.6</c:v>
                </c:pt>
                <c:pt idx="3974">
                  <c:v>794.8</c:v>
                </c:pt>
                <c:pt idx="3975">
                  <c:v>795</c:v>
                </c:pt>
                <c:pt idx="3976">
                  <c:v>795.2</c:v>
                </c:pt>
                <c:pt idx="3977">
                  <c:v>795.4</c:v>
                </c:pt>
                <c:pt idx="3978">
                  <c:v>795.6</c:v>
                </c:pt>
                <c:pt idx="3979">
                  <c:v>795.8</c:v>
                </c:pt>
                <c:pt idx="3980">
                  <c:v>796</c:v>
                </c:pt>
                <c:pt idx="3981">
                  <c:v>796.2</c:v>
                </c:pt>
                <c:pt idx="3982">
                  <c:v>796.4</c:v>
                </c:pt>
                <c:pt idx="3983">
                  <c:v>796.6</c:v>
                </c:pt>
                <c:pt idx="3984">
                  <c:v>796.8</c:v>
                </c:pt>
                <c:pt idx="3985">
                  <c:v>797</c:v>
                </c:pt>
                <c:pt idx="3986">
                  <c:v>797.2</c:v>
                </c:pt>
                <c:pt idx="3987">
                  <c:v>797.4</c:v>
                </c:pt>
                <c:pt idx="3988">
                  <c:v>797.6</c:v>
                </c:pt>
                <c:pt idx="3989">
                  <c:v>797.8</c:v>
                </c:pt>
                <c:pt idx="3990">
                  <c:v>798</c:v>
                </c:pt>
                <c:pt idx="3991">
                  <c:v>798.2</c:v>
                </c:pt>
                <c:pt idx="3992">
                  <c:v>798.4</c:v>
                </c:pt>
                <c:pt idx="3993">
                  <c:v>798.6</c:v>
                </c:pt>
                <c:pt idx="3994">
                  <c:v>798.8</c:v>
                </c:pt>
                <c:pt idx="3995">
                  <c:v>799</c:v>
                </c:pt>
                <c:pt idx="3996">
                  <c:v>799.2</c:v>
                </c:pt>
                <c:pt idx="3997">
                  <c:v>799.4</c:v>
                </c:pt>
                <c:pt idx="3998">
                  <c:v>799.6</c:v>
                </c:pt>
                <c:pt idx="3999">
                  <c:v>799.8</c:v>
                </c:pt>
                <c:pt idx="4000">
                  <c:v>800</c:v>
                </c:pt>
                <c:pt idx="4001">
                  <c:v>800.2</c:v>
                </c:pt>
                <c:pt idx="4002">
                  <c:v>800.4</c:v>
                </c:pt>
                <c:pt idx="4003">
                  <c:v>800.6</c:v>
                </c:pt>
                <c:pt idx="4004">
                  <c:v>800.8</c:v>
                </c:pt>
                <c:pt idx="4005">
                  <c:v>801</c:v>
                </c:pt>
                <c:pt idx="4006">
                  <c:v>801.2</c:v>
                </c:pt>
                <c:pt idx="4007">
                  <c:v>801.4</c:v>
                </c:pt>
                <c:pt idx="4008">
                  <c:v>801.6</c:v>
                </c:pt>
                <c:pt idx="4009">
                  <c:v>801.8</c:v>
                </c:pt>
                <c:pt idx="4010">
                  <c:v>802</c:v>
                </c:pt>
                <c:pt idx="4011">
                  <c:v>802.2</c:v>
                </c:pt>
                <c:pt idx="4012">
                  <c:v>802.4</c:v>
                </c:pt>
                <c:pt idx="4013">
                  <c:v>802.6</c:v>
                </c:pt>
                <c:pt idx="4014">
                  <c:v>802.8</c:v>
                </c:pt>
                <c:pt idx="4015">
                  <c:v>803</c:v>
                </c:pt>
                <c:pt idx="4016">
                  <c:v>803.2</c:v>
                </c:pt>
                <c:pt idx="4017">
                  <c:v>803.4</c:v>
                </c:pt>
                <c:pt idx="4018">
                  <c:v>803.6</c:v>
                </c:pt>
                <c:pt idx="4019">
                  <c:v>803.8</c:v>
                </c:pt>
                <c:pt idx="4020">
                  <c:v>804</c:v>
                </c:pt>
                <c:pt idx="4021">
                  <c:v>804.2</c:v>
                </c:pt>
                <c:pt idx="4022">
                  <c:v>804.4</c:v>
                </c:pt>
                <c:pt idx="4023">
                  <c:v>804.6</c:v>
                </c:pt>
                <c:pt idx="4024">
                  <c:v>804.8</c:v>
                </c:pt>
                <c:pt idx="4025">
                  <c:v>805</c:v>
                </c:pt>
                <c:pt idx="4026">
                  <c:v>805.2</c:v>
                </c:pt>
                <c:pt idx="4027">
                  <c:v>805.4</c:v>
                </c:pt>
                <c:pt idx="4028">
                  <c:v>805.6</c:v>
                </c:pt>
                <c:pt idx="4029">
                  <c:v>805.8</c:v>
                </c:pt>
                <c:pt idx="4030">
                  <c:v>806</c:v>
                </c:pt>
                <c:pt idx="4031">
                  <c:v>806.2</c:v>
                </c:pt>
                <c:pt idx="4032">
                  <c:v>806.4</c:v>
                </c:pt>
                <c:pt idx="4033">
                  <c:v>806.6</c:v>
                </c:pt>
                <c:pt idx="4034">
                  <c:v>806.8</c:v>
                </c:pt>
                <c:pt idx="4035">
                  <c:v>807</c:v>
                </c:pt>
                <c:pt idx="4036">
                  <c:v>807.2</c:v>
                </c:pt>
                <c:pt idx="4037">
                  <c:v>807.4</c:v>
                </c:pt>
                <c:pt idx="4038">
                  <c:v>807.6</c:v>
                </c:pt>
                <c:pt idx="4039">
                  <c:v>807.8</c:v>
                </c:pt>
                <c:pt idx="4040">
                  <c:v>808</c:v>
                </c:pt>
                <c:pt idx="4041">
                  <c:v>808.2</c:v>
                </c:pt>
                <c:pt idx="4042">
                  <c:v>808.4</c:v>
                </c:pt>
                <c:pt idx="4043">
                  <c:v>808.6</c:v>
                </c:pt>
                <c:pt idx="4044">
                  <c:v>808.8</c:v>
                </c:pt>
                <c:pt idx="4045">
                  <c:v>809</c:v>
                </c:pt>
                <c:pt idx="4046">
                  <c:v>809.2</c:v>
                </c:pt>
                <c:pt idx="4047">
                  <c:v>809.4</c:v>
                </c:pt>
                <c:pt idx="4048">
                  <c:v>809.6</c:v>
                </c:pt>
                <c:pt idx="4049">
                  <c:v>809.8</c:v>
                </c:pt>
                <c:pt idx="4050">
                  <c:v>810</c:v>
                </c:pt>
                <c:pt idx="4051">
                  <c:v>810.2</c:v>
                </c:pt>
                <c:pt idx="4052">
                  <c:v>810.4</c:v>
                </c:pt>
                <c:pt idx="4053">
                  <c:v>810.6</c:v>
                </c:pt>
                <c:pt idx="4054">
                  <c:v>810.8</c:v>
                </c:pt>
                <c:pt idx="4055">
                  <c:v>811</c:v>
                </c:pt>
                <c:pt idx="4056">
                  <c:v>811.2</c:v>
                </c:pt>
                <c:pt idx="4057">
                  <c:v>811.4</c:v>
                </c:pt>
                <c:pt idx="4058">
                  <c:v>811.6</c:v>
                </c:pt>
                <c:pt idx="4059">
                  <c:v>811.8</c:v>
                </c:pt>
                <c:pt idx="4060">
                  <c:v>812</c:v>
                </c:pt>
                <c:pt idx="4061">
                  <c:v>812.2</c:v>
                </c:pt>
                <c:pt idx="4062">
                  <c:v>812.4</c:v>
                </c:pt>
                <c:pt idx="4063">
                  <c:v>812.6</c:v>
                </c:pt>
                <c:pt idx="4064">
                  <c:v>812.8</c:v>
                </c:pt>
                <c:pt idx="4065">
                  <c:v>813</c:v>
                </c:pt>
                <c:pt idx="4066">
                  <c:v>813.2</c:v>
                </c:pt>
                <c:pt idx="4067">
                  <c:v>813.4</c:v>
                </c:pt>
                <c:pt idx="4068">
                  <c:v>813.6</c:v>
                </c:pt>
                <c:pt idx="4069">
                  <c:v>813.8</c:v>
                </c:pt>
                <c:pt idx="4070">
                  <c:v>814</c:v>
                </c:pt>
                <c:pt idx="4071">
                  <c:v>814.2</c:v>
                </c:pt>
                <c:pt idx="4072">
                  <c:v>814.4</c:v>
                </c:pt>
                <c:pt idx="4073">
                  <c:v>814.6</c:v>
                </c:pt>
                <c:pt idx="4074">
                  <c:v>814.8</c:v>
                </c:pt>
                <c:pt idx="4075">
                  <c:v>815</c:v>
                </c:pt>
                <c:pt idx="4076">
                  <c:v>815.2</c:v>
                </c:pt>
                <c:pt idx="4077">
                  <c:v>815.4</c:v>
                </c:pt>
                <c:pt idx="4078">
                  <c:v>815.6</c:v>
                </c:pt>
                <c:pt idx="4079">
                  <c:v>815.8</c:v>
                </c:pt>
                <c:pt idx="4080">
                  <c:v>816</c:v>
                </c:pt>
                <c:pt idx="4081">
                  <c:v>816.2</c:v>
                </c:pt>
                <c:pt idx="4082">
                  <c:v>816.4</c:v>
                </c:pt>
                <c:pt idx="4083">
                  <c:v>816.6</c:v>
                </c:pt>
                <c:pt idx="4084">
                  <c:v>816.8</c:v>
                </c:pt>
                <c:pt idx="4085">
                  <c:v>817</c:v>
                </c:pt>
                <c:pt idx="4086">
                  <c:v>817.2</c:v>
                </c:pt>
                <c:pt idx="4087">
                  <c:v>817.4</c:v>
                </c:pt>
                <c:pt idx="4088">
                  <c:v>817.6</c:v>
                </c:pt>
                <c:pt idx="4089">
                  <c:v>817.8</c:v>
                </c:pt>
                <c:pt idx="4090">
                  <c:v>818</c:v>
                </c:pt>
                <c:pt idx="4091">
                  <c:v>818.2</c:v>
                </c:pt>
                <c:pt idx="4092">
                  <c:v>818.4</c:v>
                </c:pt>
                <c:pt idx="4093">
                  <c:v>818.6</c:v>
                </c:pt>
                <c:pt idx="4094">
                  <c:v>818.8</c:v>
                </c:pt>
                <c:pt idx="4095">
                  <c:v>819</c:v>
                </c:pt>
                <c:pt idx="4096">
                  <c:v>819.2</c:v>
                </c:pt>
                <c:pt idx="4097">
                  <c:v>819.4</c:v>
                </c:pt>
                <c:pt idx="4098">
                  <c:v>819.6</c:v>
                </c:pt>
                <c:pt idx="4099">
                  <c:v>819.8</c:v>
                </c:pt>
                <c:pt idx="4100">
                  <c:v>820</c:v>
                </c:pt>
                <c:pt idx="4101">
                  <c:v>820.2</c:v>
                </c:pt>
                <c:pt idx="4102">
                  <c:v>820.4</c:v>
                </c:pt>
                <c:pt idx="4103">
                  <c:v>820.6</c:v>
                </c:pt>
                <c:pt idx="4104">
                  <c:v>820.8</c:v>
                </c:pt>
                <c:pt idx="4105">
                  <c:v>821</c:v>
                </c:pt>
                <c:pt idx="4106">
                  <c:v>821.2</c:v>
                </c:pt>
                <c:pt idx="4107">
                  <c:v>821.4</c:v>
                </c:pt>
                <c:pt idx="4108">
                  <c:v>821.6</c:v>
                </c:pt>
                <c:pt idx="4109">
                  <c:v>821.8</c:v>
                </c:pt>
                <c:pt idx="4110">
                  <c:v>822</c:v>
                </c:pt>
                <c:pt idx="4111">
                  <c:v>822.2</c:v>
                </c:pt>
                <c:pt idx="4112">
                  <c:v>822.4</c:v>
                </c:pt>
                <c:pt idx="4113">
                  <c:v>822.6</c:v>
                </c:pt>
                <c:pt idx="4114">
                  <c:v>822.8</c:v>
                </c:pt>
                <c:pt idx="4115">
                  <c:v>823</c:v>
                </c:pt>
                <c:pt idx="4116">
                  <c:v>823.2</c:v>
                </c:pt>
                <c:pt idx="4117">
                  <c:v>823.4</c:v>
                </c:pt>
                <c:pt idx="4118">
                  <c:v>823.6</c:v>
                </c:pt>
                <c:pt idx="4119">
                  <c:v>823.8</c:v>
                </c:pt>
                <c:pt idx="4120">
                  <c:v>824</c:v>
                </c:pt>
                <c:pt idx="4121">
                  <c:v>824.2</c:v>
                </c:pt>
                <c:pt idx="4122">
                  <c:v>824.4</c:v>
                </c:pt>
                <c:pt idx="4123">
                  <c:v>824.6</c:v>
                </c:pt>
                <c:pt idx="4124">
                  <c:v>824.8</c:v>
                </c:pt>
                <c:pt idx="4125">
                  <c:v>825</c:v>
                </c:pt>
                <c:pt idx="4126">
                  <c:v>825.2</c:v>
                </c:pt>
                <c:pt idx="4127">
                  <c:v>825.4</c:v>
                </c:pt>
                <c:pt idx="4128">
                  <c:v>825.6</c:v>
                </c:pt>
                <c:pt idx="4129">
                  <c:v>825.8</c:v>
                </c:pt>
                <c:pt idx="4130">
                  <c:v>826</c:v>
                </c:pt>
                <c:pt idx="4131">
                  <c:v>826.2</c:v>
                </c:pt>
                <c:pt idx="4132">
                  <c:v>826.4</c:v>
                </c:pt>
                <c:pt idx="4133">
                  <c:v>826.6</c:v>
                </c:pt>
                <c:pt idx="4134">
                  <c:v>826.8</c:v>
                </c:pt>
                <c:pt idx="4135">
                  <c:v>827</c:v>
                </c:pt>
                <c:pt idx="4136">
                  <c:v>827.2</c:v>
                </c:pt>
                <c:pt idx="4137">
                  <c:v>827.4</c:v>
                </c:pt>
                <c:pt idx="4138">
                  <c:v>827.6</c:v>
                </c:pt>
                <c:pt idx="4139">
                  <c:v>827.8</c:v>
                </c:pt>
                <c:pt idx="4140">
                  <c:v>828</c:v>
                </c:pt>
                <c:pt idx="4141">
                  <c:v>828.2</c:v>
                </c:pt>
                <c:pt idx="4142">
                  <c:v>828.4</c:v>
                </c:pt>
                <c:pt idx="4143">
                  <c:v>828.6</c:v>
                </c:pt>
                <c:pt idx="4144">
                  <c:v>828.8</c:v>
                </c:pt>
                <c:pt idx="4145">
                  <c:v>829</c:v>
                </c:pt>
                <c:pt idx="4146">
                  <c:v>829.2</c:v>
                </c:pt>
                <c:pt idx="4147">
                  <c:v>829.4</c:v>
                </c:pt>
                <c:pt idx="4148">
                  <c:v>829.6</c:v>
                </c:pt>
                <c:pt idx="4149">
                  <c:v>829.8</c:v>
                </c:pt>
                <c:pt idx="4150">
                  <c:v>830</c:v>
                </c:pt>
                <c:pt idx="4151">
                  <c:v>830.2</c:v>
                </c:pt>
                <c:pt idx="4152">
                  <c:v>830.4</c:v>
                </c:pt>
                <c:pt idx="4153">
                  <c:v>830.6</c:v>
                </c:pt>
                <c:pt idx="4154">
                  <c:v>830.8</c:v>
                </c:pt>
                <c:pt idx="4155">
                  <c:v>831</c:v>
                </c:pt>
                <c:pt idx="4156">
                  <c:v>831.2</c:v>
                </c:pt>
                <c:pt idx="4157">
                  <c:v>831.4</c:v>
                </c:pt>
                <c:pt idx="4158">
                  <c:v>831.6</c:v>
                </c:pt>
                <c:pt idx="4159">
                  <c:v>831.8</c:v>
                </c:pt>
                <c:pt idx="4160">
                  <c:v>832</c:v>
                </c:pt>
                <c:pt idx="4161">
                  <c:v>832.2</c:v>
                </c:pt>
                <c:pt idx="4162">
                  <c:v>832.4</c:v>
                </c:pt>
                <c:pt idx="4163">
                  <c:v>832.6</c:v>
                </c:pt>
                <c:pt idx="4164">
                  <c:v>832.8</c:v>
                </c:pt>
                <c:pt idx="4165">
                  <c:v>833</c:v>
                </c:pt>
                <c:pt idx="4166">
                  <c:v>833.2</c:v>
                </c:pt>
                <c:pt idx="4167">
                  <c:v>833.4</c:v>
                </c:pt>
                <c:pt idx="4168">
                  <c:v>833.6</c:v>
                </c:pt>
                <c:pt idx="4169">
                  <c:v>833.8</c:v>
                </c:pt>
                <c:pt idx="4170">
                  <c:v>834</c:v>
                </c:pt>
                <c:pt idx="4171">
                  <c:v>834.2</c:v>
                </c:pt>
                <c:pt idx="4172">
                  <c:v>834.4</c:v>
                </c:pt>
                <c:pt idx="4173">
                  <c:v>834.6</c:v>
                </c:pt>
                <c:pt idx="4174">
                  <c:v>834.8</c:v>
                </c:pt>
                <c:pt idx="4175">
                  <c:v>835</c:v>
                </c:pt>
                <c:pt idx="4176">
                  <c:v>835.2</c:v>
                </c:pt>
                <c:pt idx="4177">
                  <c:v>835.4</c:v>
                </c:pt>
                <c:pt idx="4178">
                  <c:v>835.6</c:v>
                </c:pt>
                <c:pt idx="4179">
                  <c:v>835.8</c:v>
                </c:pt>
                <c:pt idx="4180">
                  <c:v>836</c:v>
                </c:pt>
                <c:pt idx="4181">
                  <c:v>836.2</c:v>
                </c:pt>
                <c:pt idx="4182">
                  <c:v>836.4</c:v>
                </c:pt>
                <c:pt idx="4183">
                  <c:v>836.6</c:v>
                </c:pt>
                <c:pt idx="4184">
                  <c:v>836.8</c:v>
                </c:pt>
                <c:pt idx="4185">
                  <c:v>837</c:v>
                </c:pt>
                <c:pt idx="4186">
                  <c:v>837.2</c:v>
                </c:pt>
                <c:pt idx="4187">
                  <c:v>837.4</c:v>
                </c:pt>
                <c:pt idx="4188">
                  <c:v>837.6</c:v>
                </c:pt>
                <c:pt idx="4189">
                  <c:v>837.8</c:v>
                </c:pt>
                <c:pt idx="4190">
                  <c:v>838</c:v>
                </c:pt>
                <c:pt idx="4191">
                  <c:v>838.2</c:v>
                </c:pt>
                <c:pt idx="4192">
                  <c:v>838.4</c:v>
                </c:pt>
                <c:pt idx="4193">
                  <c:v>838.6</c:v>
                </c:pt>
                <c:pt idx="4194">
                  <c:v>838.8</c:v>
                </c:pt>
                <c:pt idx="4195">
                  <c:v>839</c:v>
                </c:pt>
                <c:pt idx="4196">
                  <c:v>839.2</c:v>
                </c:pt>
                <c:pt idx="4197">
                  <c:v>839.4</c:v>
                </c:pt>
                <c:pt idx="4198">
                  <c:v>839.6</c:v>
                </c:pt>
                <c:pt idx="4199">
                  <c:v>839.8</c:v>
                </c:pt>
                <c:pt idx="4200">
                  <c:v>840</c:v>
                </c:pt>
                <c:pt idx="4201">
                  <c:v>840.2</c:v>
                </c:pt>
                <c:pt idx="4202">
                  <c:v>840.4</c:v>
                </c:pt>
                <c:pt idx="4203">
                  <c:v>840.6</c:v>
                </c:pt>
                <c:pt idx="4204">
                  <c:v>840.8</c:v>
                </c:pt>
                <c:pt idx="4205">
                  <c:v>841</c:v>
                </c:pt>
                <c:pt idx="4206">
                  <c:v>841.2</c:v>
                </c:pt>
                <c:pt idx="4207">
                  <c:v>841.4</c:v>
                </c:pt>
                <c:pt idx="4208">
                  <c:v>841.6</c:v>
                </c:pt>
                <c:pt idx="4209">
                  <c:v>841.8</c:v>
                </c:pt>
                <c:pt idx="4210">
                  <c:v>842</c:v>
                </c:pt>
                <c:pt idx="4211">
                  <c:v>842.2</c:v>
                </c:pt>
                <c:pt idx="4212">
                  <c:v>842.4</c:v>
                </c:pt>
                <c:pt idx="4213">
                  <c:v>842.6</c:v>
                </c:pt>
                <c:pt idx="4214">
                  <c:v>842.8</c:v>
                </c:pt>
                <c:pt idx="4215">
                  <c:v>843</c:v>
                </c:pt>
                <c:pt idx="4216">
                  <c:v>843.2</c:v>
                </c:pt>
                <c:pt idx="4217">
                  <c:v>843.4</c:v>
                </c:pt>
                <c:pt idx="4218">
                  <c:v>843.6</c:v>
                </c:pt>
                <c:pt idx="4219">
                  <c:v>843.8</c:v>
                </c:pt>
                <c:pt idx="4220">
                  <c:v>844</c:v>
                </c:pt>
                <c:pt idx="4221">
                  <c:v>844.2</c:v>
                </c:pt>
                <c:pt idx="4222">
                  <c:v>844.4</c:v>
                </c:pt>
                <c:pt idx="4223">
                  <c:v>844.6</c:v>
                </c:pt>
                <c:pt idx="4224">
                  <c:v>844.8</c:v>
                </c:pt>
                <c:pt idx="4225">
                  <c:v>845</c:v>
                </c:pt>
                <c:pt idx="4226">
                  <c:v>845.2</c:v>
                </c:pt>
                <c:pt idx="4227">
                  <c:v>845.4</c:v>
                </c:pt>
                <c:pt idx="4228">
                  <c:v>845.6</c:v>
                </c:pt>
                <c:pt idx="4229">
                  <c:v>845.8</c:v>
                </c:pt>
                <c:pt idx="4230">
                  <c:v>846</c:v>
                </c:pt>
                <c:pt idx="4231">
                  <c:v>846.2</c:v>
                </c:pt>
                <c:pt idx="4232">
                  <c:v>846.4</c:v>
                </c:pt>
                <c:pt idx="4233">
                  <c:v>846.6</c:v>
                </c:pt>
                <c:pt idx="4234">
                  <c:v>846.8</c:v>
                </c:pt>
                <c:pt idx="4235">
                  <c:v>847</c:v>
                </c:pt>
                <c:pt idx="4236">
                  <c:v>847.2</c:v>
                </c:pt>
                <c:pt idx="4237">
                  <c:v>847.4</c:v>
                </c:pt>
                <c:pt idx="4238">
                  <c:v>847.6</c:v>
                </c:pt>
                <c:pt idx="4239">
                  <c:v>847.8</c:v>
                </c:pt>
                <c:pt idx="4240">
                  <c:v>848</c:v>
                </c:pt>
                <c:pt idx="4241">
                  <c:v>848.2</c:v>
                </c:pt>
                <c:pt idx="4242">
                  <c:v>848.4</c:v>
                </c:pt>
                <c:pt idx="4243">
                  <c:v>848.6</c:v>
                </c:pt>
                <c:pt idx="4244">
                  <c:v>848.8</c:v>
                </c:pt>
                <c:pt idx="4245">
                  <c:v>849</c:v>
                </c:pt>
                <c:pt idx="4246">
                  <c:v>849.2</c:v>
                </c:pt>
                <c:pt idx="4247">
                  <c:v>849.4</c:v>
                </c:pt>
                <c:pt idx="4248">
                  <c:v>849.6</c:v>
                </c:pt>
                <c:pt idx="4249">
                  <c:v>849.8</c:v>
                </c:pt>
                <c:pt idx="4250">
                  <c:v>850</c:v>
                </c:pt>
                <c:pt idx="4251">
                  <c:v>850.2</c:v>
                </c:pt>
                <c:pt idx="4252">
                  <c:v>850.4</c:v>
                </c:pt>
                <c:pt idx="4253">
                  <c:v>850.6</c:v>
                </c:pt>
                <c:pt idx="4254">
                  <c:v>850.8</c:v>
                </c:pt>
                <c:pt idx="4255">
                  <c:v>851</c:v>
                </c:pt>
                <c:pt idx="4256">
                  <c:v>851.2</c:v>
                </c:pt>
                <c:pt idx="4257">
                  <c:v>851.4</c:v>
                </c:pt>
                <c:pt idx="4258">
                  <c:v>851.6</c:v>
                </c:pt>
                <c:pt idx="4259">
                  <c:v>851.8</c:v>
                </c:pt>
                <c:pt idx="4260">
                  <c:v>852</c:v>
                </c:pt>
                <c:pt idx="4261">
                  <c:v>852.2</c:v>
                </c:pt>
                <c:pt idx="4262">
                  <c:v>852.4</c:v>
                </c:pt>
                <c:pt idx="4263">
                  <c:v>852.6</c:v>
                </c:pt>
                <c:pt idx="4264">
                  <c:v>852.8</c:v>
                </c:pt>
                <c:pt idx="4265">
                  <c:v>853</c:v>
                </c:pt>
                <c:pt idx="4266">
                  <c:v>853.2</c:v>
                </c:pt>
                <c:pt idx="4267">
                  <c:v>853.4</c:v>
                </c:pt>
                <c:pt idx="4268">
                  <c:v>853.6</c:v>
                </c:pt>
                <c:pt idx="4269">
                  <c:v>853.8</c:v>
                </c:pt>
                <c:pt idx="4270">
                  <c:v>854</c:v>
                </c:pt>
                <c:pt idx="4271">
                  <c:v>854.2</c:v>
                </c:pt>
                <c:pt idx="4272">
                  <c:v>854.4</c:v>
                </c:pt>
                <c:pt idx="4273">
                  <c:v>854.6</c:v>
                </c:pt>
                <c:pt idx="4274">
                  <c:v>854.8</c:v>
                </c:pt>
                <c:pt idx="4275">
                  <c:v>855</c:v>
                </c:pt>
                <c:pt idx="4276">
                  <c:v>855.2</c:v>
                </c:pt>
                <c:pt idx="4277">
                  <c:v>855.4</c:v>
                </c:pt>
                <c:pt idx="4278">
                  <c:v>855.6</c:v>
                </c:pt>
                <c:pt idx="4279">
                  <c:v>855.8</c:v>
                </c:pt>
                <c:pt idx="4280">
                  <c:v>856</c:v>
                </c:pt>
                <c:pt idx="4281">
                  <c:v>856.2</c:v>
                </c:pt>
                <c:pt idx="4282">
                  <c:v>856.4</c:v>
                </c:pt>
                <c:pt idx="4283">
                  <c:v>856.6</c:v>
                </c:pt>
                <c:pt idx="4284">
                  <c:v>856.8</c:v>
                </c:pt>
                <c:pt idx="4285">
                  <c:v>857</c:v>
                </c:pt>
                <c:pt idx="4286">
                  <c:v>857.2</c:v>
                </c:pt>
                <c:pt idx="4287">
                  <c:v>857.4</c:v>
                </c:pt>
                <c:pt idx="4288">
                  <c:v>857.6</c:v>
                </c:pt>
                <c:pt idx="4289">
                  <c:v>857.8</c:v>
                </c:pt>
                <c:pt idx="4290">
                  <c:v>858</c:v>
                </c:pt>
                <c:pt idx="4291">
                  <c:v>858.2</c:v>
                </c:pt>
                <c:pt idx="4292">
                  <c:v>858.4</c:v>
                </c:pt>
                <c:pt idx="4293">
                  <c:v>858.6</c:v>
                </c:pt>
                <c:pt idx="4294">
                  <c:v>858.8</c:v>
                </c:pt>
                <c:pt idx="4295">
                  <c:v>859</c:v>
                </c:pt>
                <c:pt idx="4296">
                  <c:v>859.2</c:v>
                </c:pt>
                <c:pt idx="4297">
                  <c:v>859.4</c:v>
                </c:pt>
                <c:pt idx="4298">
                  <c:v>859.6</c:v>
                </c:pt>
                <c:pt idx="4299">
                  <c:v>859.8</c:v>
                </c:pt>
                <c:pt idx="4300">
                  <c:v>860</c:v>
                </c:pt>
                <c:pt idx="4301">
                  <c:v>860.2</c:v>
                </c:pt>
                <c:pt idx="4302">
                  <c:v>860.4</c:v>
                </c:pt>
                <c:pt idx="4303">
                  <c:v>860.6</c:v>
                </c:pt>
                <c:pt idx="4304">
                  <c:v>860.8</c:v>
                </c:pt>
                <c:pt idx="4305">
                  <c:v>861</c:v>
                </c:pt>
                <c:pt idx="4306">
                  <c:v>861.2</c:v>
                </c:pt>
                <c:pt idx="4307">
                  <c:v>861.4</c:v>
                </c:pt>
                <c:pt idx="4308">
                  <c:v>861.6</c:v>
                </c:pt>
                <c:pt idx="4309">
                  <c:v>861.8</c:v>
                </c:pt>
                <c:pt idx="4310">
                  <c:v>862</c:v>
                </c:pt>
                <c:pt idx="4311">
                  <c:v>862.2</c:v>
                </c:pt>
                <c:pt idx="4312">
                  <c:v>862.4</c:v>
                </c:pt>
                <c:pt idx="4313">
                  <c:v>862.6</c:v>
                </c:pt>
                <c:pt idx="4314">
                  <c:v>862.8</c:v>
                </c:pt>
                <c:pt idx="4315">
                  <c:v>863</c:v>
                </c:pt>
                <c:pt idx="4316">
                  <c:v>863.2</c:v>
                </c:pt>
                <c:pt idx="4317">
                  <c:v>863.4</c:v>
                </c:pt>
                <c:pt idx="4318">
                  <c:v>863.6</c:v>
                </c:pt>
                <c:pt idx="4319">
                  <c:v>863.8</c:v>
                </c:pt>
                <c:pt idx="4320">
                  <c:v>864</c:v>
                </c:pt>
                <c:pt idx="4321">
                  <c:v>864.2</c:v>
                </c:pt>
                <c:pt idx="4322">
                  <c:v>864.4</c:v>
                </c:pt>
                <c:pt idx="4323">
                  <c:v>864.6</c:v>
                </c:pt>
                <c:pt idx="4324">
                  <c:v>864.8</c:v>
                </c:pt>
                <c:pt idx="4325">
                  <c:v>865</c:v>
                </c:pt>
                <c:pt idx="4326">
                  <c:v>865.2</c:v>
                </c:pt>
                <c:pt idx="4327">
                  <c:v>865.4</c:v>
                </c:pt>
                <c:pt idx="4328">
                  <c:v>865.6</c:v>
                </c:pt>
                <c:pt idx="4329">
                  <c:v>865.8</c:v>
                </c:pt>
                <c:pt idx="4330">
                  <c:v>866</c:v>
                </c:pt>
                <c:pt idx="4331">
                  <c:v>866.2</c:v>
                </c:pt>
                <c:pt idx="4332">
                  <c:v>866.4</c:v>
                </c:pt>
                <c:pt idx="4333">
                  <c:v>866.6</c:v>
                </c:pt>
                <c:pt idx="4334">
                  <c:v>866.8</c:v>
                </c:pt>
                <c:pt idx="4335">
                  <c:v>867</c:v>
                </c:pt>
                <c:pt idx="4336">
                  <c:v>867.2</c:v>
                </c:pt>
                <c:pt idx="4337">
                  <c:v>867.4</c:v>
                </c:pt>
                <c:pt idx="4338">
                  <c:v>867.6</c:v>
                </c:pt>
                <c:pt idx="4339">
                  <c:v>867.8</c:v>
                </c:pt>
                <c:pt idx="4340">
                  <c:v>868</c:v>
                </c:pt>
                <c:pt idx="4341">
                  <c:v>868.2</c:v>
                </c:pt>
                <c:pt idx="4342">
                  <c:v>868.4</c:v>
                </c:pt>
                <c:pt idx="4343">
                  <c:v>868.6</c:v>
                </c:pt>
                <c:pt idx="4344">
                  <c:v>868.8</c:v>
                </c:pt>
                <c:pt idx="4345">
                  <c:v>869</c:v>
                </c:pt>
                <c:pt idx="4346">
                  <c:v>869.2</c:v>
                </c:pt>
                <c:pt idx="4347">
                  <c:v>869.4</c:v>
                </c:pt>
                <c:pt idx="4348">
                  <c:v>869.6</c:v>
                </c:pt>
                <c:pt idx="4349">
                  <c:v>869.8</c:v>
                </c:pt>
                <c:pt idx="4350">
                  <c:v>870</c:v>
                </c:pt>
                <c:pt idx="4351">
                  <c:v>870.2</c:v>
                </c:pt>
                <c:pt idx="4352">
                  <c:v>870.4</c:v>
                </c:pt>
                <c:pt idx="4353">
                  <c:v>870.6</c:v>
                </c:pt>
                <c:pt idx="4354">
                  <c:v>870.8</c:v>
                </c:pt>
                <c:pt idx="4355">
                  <c:v>871</c:v>
                </c:pt>
                <c:pt idx="4356">
                  <c:v>871.2</c:v>
                </c:pt>
                <c:pt idx="4357">
                  <c:v>871.4</c:v>
                </c:pt>
                <c:pt idx="4358">
                  <c:v>871.6</c:v>
                </c:pt>
                <c:pt idx="4359">
                  <c:v>871.8</c:v>
                </c:pt>
                <c:pt idx="4360">
                  <c:v>872</c:v>
                </c:pt>
                <c:pt idx="4361">
                  <c:v>872.2</c:v>
                </c:pt>
                <c:pt idx="4362">
                  <c:v>872.4</c:v>
                </c:pt>
                <c:pt idx="4363">
                  <c:v>872.6</c:v>
                </c:pt>
                <c:pt idx="4364">
                  <c:v>872.8</c:v>
                </c:pt>
                <c:pt idx="4365">
                  <c:v>873</c:v>
                </c:pt>
                <c:pt idx="4366">
                  <c:v>873.2</c:v>
                </c:pt>
                <c:pt idx="4367">
                  <c:v>873.4</c:v>
                </c:pt>
                <c:pt idx="4368">
                  <c:v>873.6</c:v>
                </c:pt>
                <c:pt idx="4369">
                  <c:v>873.8</c:v>
                </c:pt>
                <c:pt idx="4370">
                  <c:v>874</c:v>
                </c:pt>
                <c:pt idx="4371">
                  <c:v>874.2</c:v>
                </c:pt>
                <c:pt idx="4372">
                  <c:v>874.4</c:v>
                </c:pt>
                <c:pt idx="4373">
                  <c:v>874.6</c:v>
                </c:pt>
                <c:pt idx="4374">
                  <c:v>874.8</c:v>
                </c:pt>
                <c:pt idx="4375">
                  <c:v>875</c:v>
                </c:pt>
                <c:pt idx="4376">
                  <c:v>875.2</c:v>
                </c:pt>
                <c:pt idx="4377">
                  <c:v>875.4</c:v>
                </c:pt>
                <c:pt idx="4378">
                  <c:v>875.6</c:v>
                </c:pt>
                <c:pt idx="4379">
                  <c:v>875.8</c:v>
                </c:pt>
                <c:pt idx="4380">
                  <c:v>876</c:v>
                </c:pt>
                <c:pt idx="4381">
                  <c:v>876.2</c:v>
                </c:pt>
                <c:pt idx="4382">
                  <c:v>876.4</c:v>
                </c:pt>
                <c:pt idx="4383">
                  <c:v>876.6</c:v>
                </c:pt>
                <c:pt idx="4384">
                  <c:v>876.8</c:v>
                </c:pt>
                <c:pt idx="4385">
                  <c:v>877</c:v>
                </c:pt>
                <c:pt idx="4386">
                  <c:v>877.2</c:v>
                </c:pt>
                <c:pt idx="4387">
                  <c:v>877.4</c:v>
                </c:pt>
                <c:pt idx="4388">
                  <c:v>877.6</c:v>
                </c:pt>
                <c:pt idx="4389">
                  <c:v>877.8</c:v>
                </c:pt>
                <c:pt idx="4390">
                  <c:v>878</c:v>
                </c:pt>
                <c:pt idx="4391">
                  <c:v>878.2</c:v>
                </c:pt>
                <c:pt idx="4392">
                  <c:v>878.4</c:v>
                </c:pt>
                <c:pt idx="4393">
                  <c:v>878.6</c:v>
                </c:pt>
                <c:pt idx="4394">
                  <c:v>878.8</c:v>
                </c:pt>
                <c:pt idx="4395">
                  <c:v>879</c:v>
                </c:pt>
                <c:pt idx="4396">
                  <c:v>879.2</c:v>
                </c:pt>
                <c:pt idx="4397">
                  <c:v>879.4</c:v>
                </c:pt>
                <c:pt idx="4398">
                  <c:v>879.6</c:v>
                </c:pt>
                <c:pt idx="4399">
                  <c:v>879.8</c:v>
                </c:pt>
                <c:pt idx="4400">
                  <c:v>880</c:v>
                </c:pt>
                <c:pt idx="4401">
                  <c:v>880.2</c:v>
                </c:pt>
                <c:pt idx="4402">
                  <c:v>880.4</c:v>
                </c:pt>
                <c:pt idx="4403">
                  <c:v>880.6</c:v>
                </c:pt>
                <c:pt idx="4404">
                  <c:v>880.8</c:v>
                </c:pt>
                <c:pt idx="4405">
                  <c:v>881</c:v>
                </c:pt>
                <c:pt idx="4406">
                  <c:v>881.2</c:v>
                </c:pt>
                <c:pt idx="4407">
                  <c:v>881.4</c:v>
                </c:pt>
                <c:pt idx="4408">
                  <c:v>881.6</c:v>
                </c:pt>
                <c:pt idx="4409">
                  <c:v>881.8</c:v>
                </c:pt>
                <c:pt idx="4410">
                  <c:v>882</c:v>
                </c:pt>
                <c:pt idx="4411">
                  <c:v>882.2</c:v>
                </c:pt>
                <c:pt idx="4412">
                  <c:v>882.4</c:v>
                </c:pt>
                <c:pt idx="4413">
                  <c:v>882.6</c:v>
                </c:pt>
                <c:pt idx="4414">
                  <c:v>882.8</c:v>
                </c:pt>
                <c:pt idx="4415">
                  <c:v>883</c:v>
                </c:pt>
                <c:pt idx="4416">
                  <c:v>883.2</c:v>
                </c:pt>
                <c:pt idx="4417">
                  <c:v>883.4</c:v>
                </c:pt>
                <c:pt idx="4418">
                  <c:v>883.6</c:v>
                </c:pt>
                <c:pt idx="4419">
                  <c:v>883.8</c:v>
                </c:pt>
                <c:pt idx="4420">
                  <c:v>884</c:v>
                </c:pt>
                <c:pt idx="4421">
                  <c:v>884.2</c:v>
                </c:pt>
                <c:pt idx="4422">
                  <c:v>884.4</c:v>
                </c:pt>
                <c:pt idx="4423">
                  <c:v>884.6</c:v>
                </c:pt>
                <c:pt idx="4424">
                  <c:v>884.8</c:v>
                </c:pt>
                <c:pt idx="4425">
                  <c:v>885</c:v>
                </c:pt>
                <c:pt idx="4426">
                  <c:v>885.2</c:v>
                </c:pt>
                <c:pt idx="4427">
                  <c:v>885.4</c:v>
                </c:pt>
                <c:pt idx="4428">
                  <c:v>885.6</c:v>
                </c:pt>
                <c:pt idx="4429">
                  <c:v>885.8</c:v>
                </c:pt>
                <c:pt idx="4430">
                  <c:v>886</c:v>
                </c:pt>
                <c:pt idx="4431">
                  <c:v>886.2</c:v>
                </c:pt>
                <c:pt idx="4432">
                  <c:v>886.4</c:v>
                </c:pt>
                <c:pt idx="4433">
                  <c:v>886.6</c:v>
                </c:pt>
                <c:pt idx="4434">
                  <c:v>886.8</c:v>
                </c:pt>
                <c:pt idx="4435">
                  <c:v>887</c:v>
                </c:pt>
                <c:pt idx="4436">
                  <c:v>887.2</c:v>
                </c:pt>
                <c:pt idx="4437">
                  <c:v>887.4</c:v>
                </c:pt>
                <c:pt idx="4438">
                  <c:v>887.6</c:v>
                </c:pt>
                <c:pt idx="4439">
                  <c:v>887.8</c:v>
                </c:pt>
                <c:pt idx="4440">
                  <c:v>888</c:v>
                </c:pt>
                <c:pt idx="4441">
                  <c:v>888.2</c:v>
                </c:pt>
                <c:pt idx="4442">
                  <c:v>888.4</c:v>
                </c:pt>
                <c:pt idx="4443">
                  <c:v>888.6</c:v>
                </c:pt>
                <c:pt idx="4444">
                  <c:v>888.8</c:v>
                </c:pt>
                <c:pt idx="4445">
                  <c:v>889</c:v>
                </c:pt>
                <c:pt idx="4446">
                  <c:v>889.2</c:v>
                </c:pt>
                <c:pt idx="4447">
                  <c:v>889.4</c:v>
                </c:pt>
                <c:pt idx="4448">
                  <c:v>889.6</c:v>
                </c:pt>
                <c:pt idx="4449">
                  <c:v>889.8</c:v>
                </c:pt>
                <c:pt idx="4450">
                  <c:v>890</c:v>
                </c:pt>
                <c:pt idx="4451">
                  <c:v>890.2</c:v>
                </c:pt>
                <c:pt idx="4452">
                  <c:v>890.4</c:v>
                </c:pt>
                <c:pt idx="4453">
                  <c:v>890.6</c:v>
                </c:pt>
                <c:pt idx="4454">
                  <c:v>890.8</c:v>
                </c:pt>
                <c:pt idx="4455">
                  <c:v>891</c:v>
                </c:pt>
                <c:pt idx="4456">
                  <c:v>891.2</c:v>
                </c:pt>
                <c:pt idx="4457">
                  <c:v>891.4</c:v>
                </c:pt>
                <c:pt idx="4458">
                  <c:v>891.6</c:v>
                </c:pt>
                <c:pt idx="4459">
                  <c:v>891.8</c:v>
                </c:pt>
                <c:pt idx="4460">
                  <c:v>892</c:v>
                </c:pt>
                <c:pt idx="4461">
                  <c:v>892.2</c:v>
                </c:pt>
                <c:pt idx="4462">
                  <c:v>892.4</c:v>
                </c:pt>
                <c:pt idx="4463">
                  <c:v>892.6</c:v>
                </c:pt>
                <c:pt idx="4464">
                  <c:v>892.8</c:v>
                </c:pt>
                <c:pt idx="4465">
                  <c:v>893</c:v>
                </c:pt>
                <c:pt idx="4466">
                  <c:v>893.2</c:v>
                </c:pt>
                <c:pt idx="4467">
                  <c:v>893.4</c:v>
                </c:pt>
                <c:pt idx="4468">
                  <c:v>893.6</c:v>
                </c:pt>
                <c:pt idx="4469">
                  <c:v>893.8</c:v>
                </c:pt>
                <c:pt idx="4470">
                  <c:v>894</c:v>
                </c:pt>
                <c:pt idx="4471">
                  <c:v>894.2</c:v>
                </c:pt>
                <c:pt idx="4472">
                  <c:v>894.4</c:v>
                </c:pt>
                <c:pt idx="4473">
                  <c:v>894.6</c:v>
                </c:pt>
                <c:pt idx="4474">
                  <c:v>894.8</c:v>
                </c:pt>
                <c:pt idx="4475">
                  <c:v>895</c:v>
                </c:pt>
                <c:pt idx="4476">
                  <c:v>895.2</c:v>
                </c:pt>
                <c:pt idx="4477">
                  <c:v>895.4</c:v>
                </c:pt>
                <c:pt idx="4478">
                  <c:v>895.6</c:v>
                </c:pt>
                <c:pt idx="4479">
                  <c:v>895.8</c:v>
                </c:pt>
                <c:pt idx="4480">
                  <c:v>896</c:v>
                </c:pt>
                <c:pt idx="4481">
                  <c:v>896.2</c:v>
                </c:pt>
                <c:pt idx="4482">
                  <c:v>896.4</c:v>
                </c:pt>
                <c:pt idx="4483">
                  <c:v>896.6</c:v>
                </c:pt>
                <c:pt idx="4484">
                  <c:v>896.8</c:v>
                </c:pt>
                <c:pt idx="4485">
                  <c:v>897</c:v>
                </c:pt>
                <c:pt idx="4486">
                  <c:v>897.2</c:v>
                </c:pt>
                <c:pt idx="4487">
                  <c:v>897.4</c:v>
                </c:pt>
                <c:pt idx="4488">
                  <c:v>897.6</c:v>
                </c:pt>
                <c:pt idx="4489">
                  <c:v>897.8</c:v>
                </c:pt>
                <c:pt idx="4490">
                  <c:v>898</c:v>
                </c:pt>
                <c:pt idx="4491">
                  <c:v>898.2</c:v>
                </c:pt>
                <c:pt idx="4492">
                  <c:v>898.4</c:v>
                </c:pt>
                <c:pt idx="4493">
                  <c:v>898.6</c:v>
                </c:pt>
                <c:pt idx="4494">
                  <c:v>898.8</c:v>
                </c:pt>
                <c:pt idx="4495">
                  <c:v>899</c:v>
                </c:pt>
                <c:pt idx="4496">
                  <c:v>899.2</c:v>
                </c:pt>
                <c:pt idx="4497">
                  <c:v>899.4</c:v>
                </c:pt>
                <c:pt idx="4498">
                  <c:v>899.6</c:v>
                </c:pt>
                <c:pt idx="4499">
                  <c:v>899.8</c:v>
                </c:pt>
                <c:pt idx="4500">
                  <c:v>900</c:v>
                </c:pt>
                <c:pt idx="4501">
                  <c:v>900.2</c:v>
                </c:pt>
                <c:pt idx="4502">
                  <c:v>900.4</c:v>
                </c:pt>
                <c:pt idx="4503">
                  <c:v>900.6</c:v>
                </c:pt>
                <c:pt idx="4504">
                  <c:v>900.8</c:v>
                </c:pt>
                <c:pt idx="4505">
                  <c:v>901</c:v>
                </c:pt>
                <c:pt idx="4506">
                  <c:v>901.2</c:v>
                </c:pt>
                <c:pt idx="4507">
                  <c:v>901.4</c:v>
                </c:pt>
                <c:pt idx="4508">
                  <c:v>901.6</c:v>
                </c:pt>
                <c:pt idx="4509">
                  <c:v>901.8</c:v>
                </c:pt>
                <c:pt idx="4510">
                  <c:v>902</c:v>
                </c:pt>
                <c:pt idx="4511">
                  <c:v>902.2</c:v>
                </c:pt>
                <c:pt idx="4512">
                  <c:v>902.4</c:v>
                </c:pt>
                <c:pt idx="4513">
                  <c:v>902.6</c:v>
                </c:pt>
                <c:pt idx="4514">
                  <c:v>902.8</c:v>
                </c:pt>
                <c:pt idx="4515">
                  <c:v>903</c:v>
                </c:pt>
                <c:pt idx="4516">
                  <c:v>903.2</c:v>
                </c:pt>
                <c:pt idx="4517">
                  <c:v>903.4</c:v>
                </c:pt>
                <c:pt idx="4518">
                  <c:v>903.6</c:v>
                </c:pt>
                <c:pt idx="4519">
                  <c:v>903.8</c:v>
                </c:pt>
                <c:pt idx="4520">
                  <c:v>904</c:v>
                </c:pt>
                <c:pt idx="4521">
                  <c:v>904.2</c:v>
                </c:pt>
                <c:pt idx="4522">
                  <c:v>904.4</c:v>
                </c:pt>
                <c:pt idx="4523">
                  <c:v>904.6</c:v>
                </c:pt>
                <c:pt idx="4524">
                  <c:v>904.8</c:v>
                </c:pt>
                <c:pt idx="4525">
                  <c:v>905</c:v>
                </c:pt>
                <c:pt idx="4526">
                  <c:v>905.2</c:v>
                </c:pt>
                <c:pt idx="4527">
                  <c:v>905.4</c:v>
                </c:pt>
                <c:pt idx="4528">
                  <c:v>905.6</c:v>
                </c:pt>
                <c:pt idx="4529">
                  <c:v>905.8</c:v>
                </c:pt>
                <c:pt idx="4530">
                  <c:v>906</c:v>
                </c:pt>
                <c:pt idx="4531">
                  <c:v>906.2</c:v>
                </c:pt>
                <c:pt idx="4532">
                  <c:v>906.4</c:v>
                </c:pt>
                <c:pt idx="4533">
                  <c:v>906.6</c:v>
                </c:pt>
                <c:pt idx="4534">
                  <c:v>906.8</c:v>
                </c:pt>
                <c:pt idx="4535">
                  <c:v>907</c:v>
                </c:pt>
                <c:pt idx="4536">
                  <c:v>907.2</c:v>
                </c:pt>
                <c:pt idx="4537">
                  <c:v>907.4</c:v>
                </c:pt>
                <c:pt idx="4538">
                  <c:v>907.6</c:v>
                </c:pt>
                <c:pt idx="4539">
                  <c:v>907.8</c:v>
                </c:pt>
                <c:pt idx="4540">
                  <c:v>908</c:v>
                </c:pt>
                <c:pt idx="4541">
                  <c:v>908.2</c:v>
                </c:pt>
                <c:pt idx="4542">
                  <c:v>908.4</c:v>
                </c:pt>
                <c:pt idx="4543">
                  <c:v>908.6</c:v>
                </c:pt>
                <c:pt idx="4544">
                  <c:v>908.8</c:v>
                </c:pt>
                <c:pt idx="4545">
                  <c:v>909</c:v>
                </c:pt>
                <c:pt idx="4546">
                  <c:v>909.2</c:v>
                </c:pt>
                <c:pt idx="4547">
                  <c:v>909.4</c:v>
                </c:pt>
                <c:pt idx="4548">
                  <c:v>909.6</c:v>
                </c:pt>
                <c:pt idx="4549">
                  <c:v>909.8</c:v>
                </c:pt>
                <c:pt idx="4550">
                  <c:v>910</c:v>
                </c:pt>
                <c:pt idx="4551">
                  <c:v>910.2</c:v>
                </c:pt>
                <c:pt idx="4552">
                  <c:v>910.4</c:v>
                </c:pt>
                <c:pt idx="4553">
                  <c:v>910.6</c:v>
                </c:pt>
                <c:pt idx="4554">
                  <c:v>910.8</c:v>
                </c:pt>
                <c:pt idx="4555">
                  <c:v>911</c:v>
                </c:pt>
                <c:pt idx="4556">
                  <c:v>911.2</c:v>
                </c:pt>
                <c:pt idx="4557">
                  <c:v>911.4</c:v>
                </c:pt>
                <c:pt idx="4558">
                  <c:v>911.6</c:v>
                </c:pt>
                <c:pt idx="4559">
                  <c:v>911.8</c:v>
                </c:pt>
                <c:pt idx="4560">
                  <c:v>912</c:v>
                </c:pt>
                <c:pt idx="4561">
                  <c:v>912.2</c:v>
                </c:pt>
                <c:pt idx="4562">
                  <c:v>912.4</c:v>
                </c:pt>
                <c:pt idx="4563">
                  <c:v>912.6</c:v>
                </c:pt>
                <c:pt idx="4564">
                  <c:v>912.8</c:v>
                </c:pt>
                <c:pt idx="4565">
                  <c:v>913</c:v>
                </c:pt>
                <c:pt idx="4566">
                  <c:v>913.2</c:v>
                </c:pt>
                <c:pt idx="4567">
                  <c:v>913.4</c:v>
                </c:pt>
                <c:pt idx="4568">
                  <c:v>913.6</c:v>
                </c:pt>
                <c:pt idx="4569">
                  <c:v>913.8</c:v>
                </c:pt>
                <c:pt idx="4570">
                  <c:v>914</c:v>
                </c:pt>
                <c:pt idx="4571">
                  <c:v>914.2</c:v>
                </c:pt>
                <c:pt idx="4572">
                  <c:v>914.4</c:v>
                </c:pt>
                <c:pt idx="4573">
                  <c:v>914.6</c:v>
                </c:pt>
                <c:pt idx="4574">
                  <c:v>914.8</c:v>
                </c:pt>
                <c:pt idx="4575">
                  <c:v>915</c:v>
                </c:pt>
                <c:pt idx="4576">
                  <c:v>915.2</c:v>
                </c:pt>
                <c:pt idx="4577">
                  <c:v>915.4</c:v>
                </c:pt>
                <c:pt idx="4578">
                  <c:v>915.6</c:v>
                </c:pt>
                <c:pt idx="4579">
                  <c:v>915.8</c:v>
                </c:pt>
                <c:pt idx="4580">
                  <c:v>916</c:v>
                </c:pt>
                <c:pt idx="4581">
                  <c:v>916.2</c:v>
                </c:pt>
                <c:pt idx="4582">
                  <c:v>916.4</c:v>
                </c:pt>
                <c:pt idx="4583">
                  <c:v>916.6</c:v>
                </c:pt>
                <c:pt idx="4584">
                  <c:v>916.8</c:v>
                </c:pt>
                <c:pt idx="4585">
                  <c:v>917</c:v>
                </c:pt>
                <c:pt idx="4586">
                  <c:v>917.2</c:v>
                </c:pt>
                <c:pt idx="4587">
                  <c:v>917.4</c:v>
                </c:pt>
                <c:pt idx="4588">
                  <c:v>917.6</c:v>
                </c:pt>
                <c:pt idx="4589">
                  <c:v>917.8</c:v>
                </c:pt>
                <c:pt idx="4590">
                  <c:v>918</c:v>
                </c:pt>
                <c:pt idx="4591">
                  <c:v>918.2</c:v>
                </c:pt>
                <c:pt idx="4592">
                  <c:v>918.4</c:v>
                </c:pt>
                <c:pt idx="4593">
                  <c:v>918.6</c:v>
                </c:pt>
                <c:pt idx="4594">
                  <c:v>918.8</c:v>
                </c:pt>
                <c:pt idx="4595">
                  <c:v>919</c:v>
                </c:pt>
                <c:pt idx="4596">
                  <c:v>919.2</c:v>
                </c:pt>
                <c:pt idx="4597">
                  <c:v>919.4</c:v>
                </c:pt>
                <c:pt idx="4598">
                  <c:v>919.6</c:v>
                </c:pt>
                <c:pt idx="4599">
                  <c:v>919.8</c:v>
                </c:pt>
                <c:pt idx="4600">
                  <c:v>920</c:v>
                </c:pt>
                <c:pt idx="4601">
                  <c:v>920.2</c:v>
                </c:pt>
                <c:pt idx="4602">
                  <c:v>920.4</c:v>
                </c:pt>
                <c:pt idx="4603">
                  <c:v>920.6</c:v>
                </c:pt>
                <c:pt idx="4604">
                  <c:v>920.8</c:v>
                </c:pt>
                <c:pt idx="4605">
                  <c:v>921</c:v>
                </c:pt>
                <c:pt idx="4606">
                  <c:v>921.2</c:v>
                </c:pt>
                <c:pt idx="4607">
                  <c:v>921.4</c:v>
                </c:pt>
                <c:pt idx="4608">
                  <c:v>921.6</c:v>
                </c:pt>
                <c:pt idx="4609">
                  <c:v>921.8</c:v>
                </c:pt>
                <c:pt idx="4610">
                  <c:v>922</c:v>
                </c:pt>
                <c:pt idx="4611">
                  <c:v>922.2</c:v>
                </c:pt>
                <c:pt idx="4612">
                  <c:v>922.4</c:v>
                </c:pt>
                <c:pt idx="4613">
                  <c:v>922.6</c:v>
                </c:pt>
                <c:pt idx="4614">
                  <c:v>922.8</c:v>
                </c:pt>
                <c:pt idx="4615">
                  <c:v>923</c:v>
                </c:pt>
                <c:pt idx="4616">
                  <c:v>923.2</c:v>
                </c:pt>
                <c:pt idx="4617">
                  <c:v>923.4</c:v>
                </c:pt>
                <c:pt idx="4618">
                  <c:v>923.6</c:v>
                </c:pt>
                <c:pt idx="4619">
                  <c:v>923.8</c:v>
                </c:pt>
                <c:pt idx="4620">
                  <c:v>924</c:v>
                </c:pt>
                <c:pt idx="4621">
                  <c:v>924.2</c:v>
                </c:pt>
                <c:pt idx="4622">
                  <c:v>924.4</c:v>
                </c:pt>
                <c:pt idx="4623">
                  <c:v>924.6</c:v>
                </c:pt>
                <c:pt idx="4624">
                  <c:v>924.8</c:v>
                </c:pt>
                <c:pt idx="4625">
                  <c:v>925</c:v>
                </c:pt>
                <c:pt idx="4626">
                  <c:v>925.2</c:v>
                </c:pt>
                <c:pt idx="4627">
                  <c:v>925.4</c:v>
                </c:pt>
                <c:pt idx="4628">
                  <c:v>925.6</c:v>
                </c:pt>
                <c:pt idx="4629">
                  <c:v>925.8</c:v>
                </c:pt>
                <c:pt idx="4630">
                  <c:v>926</c:v>
                </c:pt>
                <c:pt idx="4631">
                  <c:v>926.2</c:v>
                </c:pt>
                <c:pt idx="4632">
                  <c:v>926.4</c:v>
                </c:pt>
                <c:pt idx="4633">
                  <c:v>926.6</c:v>
                </c:pt>
                <c:pt idx="4634">
                  <c:v>926.8</c:v>
                </c:pt>
                <c:pt idx="4635">
                  <c:v>927</c:v>
                </c:pt>
                <c:pt idx="4636">
                  <c:v>927.2</c:v>
                </c:pt>
                <c:pt idx="4637">
                  <c:v>927.4</c:v>
                </c:pt>
                <c:pt idx="4638">
                  <c:v>927.6</c:v>
                </c:pt>
                <c:pt idx="4639">
                  <c:v>927.8</c:v>
                </c:pt>
                <c:pt idx="4640">
                  <c:v>928</c:v>
                </c:pt>
                <c:pt idx="4641">
                  <c:v>928.2</c:v>
                </c:pt>
                <c:pt idx="4642">
                  <c:v>928.4</c:v>
                </c:pt>
                <c:pt idx="4643">
                  <c:v>928.6</c:v>
                </c:pt>
                <c:pt idx="4644">
                  <c:v>928.8</c:v>
                </c:pt>
                <c:pt idx="4645">
                  <c:v>929</c:v>
                </c:pt>
                <c:pt idx="4646">
                  <c:v>929.2</c:v>
                </c:pt>
                <c:pt idx="4647">
                  <c:v>929.4</c:v>
                </c:pt>
                <c:pt idx="4648">
                  <c:v>929.6</c:v>
                </c:pt>
                <c:pt idx="4649">
                  <c:v>929.8</c:v>
                </c:pt>
                <c:pt idx="4650">
                  <c:v>930</c:v>
                </c:pt>
                <c:pt idx="4651">
                  <c:v>930.2</c:v>
                </c:pt>
                <c:pt idx="4652">
                  <c:v>930.4</c:v>
                </c:pt>
                <c:pt idx="4653">
                  <c:v>930.6</c:v>
                </c:pt>
                <c:pt idx="4654">
                  <c:v>930.8</c:v>
                </c:pt>
                <c:pt idx="4655">
                  <c:v>931</c:v>
                </c:pt>
                <c:pt idx="4656">
                  <c:v>931.2</c:v>
                </c:pt>
                <c:pt idx="4657">
                  <c:v>931.4</c:v>
                </c:pt>
                <c:pt idx="4658">
                  <c:v>931.6</c:v>
                </c:pt>
                <c:pt idx="4659">
                  <c:v>931.8</c:v>
                </c:pt>
                <c:pt idx="4660">
                  <c:v>932</c:v>
                </c:pt>
                <c:pt idx="4661">
                  <c:v>932.2</c:v>
                </c:pt>
                <c:pt idx="4662">
                  <c:v>932.4</c:v>
                </c:pt>
                <c:pt idx="4663">
                  <c:v>932.6</c:v>
                </c:pt>
                <c:pt idx="4664">
                  <c:v>932.8</c:v>
                </c:pt>
                <c:pt idx="4665">
                  <c:v>933</c:v>
                </c:pt>
                <c:pt idx="4666">
                  <c:v>933.2</c:v>
                </c:pt>
                <c:pt idx="4667">
                  <c:v>933.4</c:v>
                </c:pt>
                <c:pt idx="4668">
                  <c:v>933.6</c:v>
                </c:pt>
                <c:pt idx="4669">
                  <c:v>933.8</c:v>
                </c:pt>
                <c:pt idx="4670">
                  <c:v>934</c:v>
                </c:pt>
                <c:pt idx="4671">
                  <c:v>934.2</c:v>
                </c:pt>
                <c:pt idx="4672">
                  <c:v>934.4</c:v>
                </c:pt>
                <c:pt idx="4673">
                  <c:v>934.6</c:v>
                </c:pt>
                <c:pt idx="4674">
                  <c:v>934.8</c:v>
                </c:pt>
                <c:pt idx="4675">
                  <c:v>935</c:v>
                </c:pt>
                <c:pt idx="4676">
                  <c:v>935.2</c:v>
                </c:pt>
                <c:pt idx="4677">
                  <c:v>935.4</c:v>
                </c:pt>
                <c:pt idx="4678">
                  <c:v>935.6</c:v>
                </c:pt>
                <c:pt idx="4679">
                  <c:v>935.8</c:v>
                </c:pt>
                <c:pt idx="4680">
                  <c:v>936</c:v>
                </c:pt>
                <c:pt idx="4681">
                  <c:v>936.2</c:v>
                </c:pt>
                <c:pt idx="4682">
                  <c:v>936.4</c:v>
                </c:pt>
                <c:pt idx="4683">
                  <c:v>936.6</c:v>
                </c:pt>
                <c:pt idx="4684">
                  <c:v>936.8</c:v>
                </c:pt>
                <c:pt idx="4685">
                  <c:v>937</c:v>
                </c:pt>
                <c:pt idx="4686">
                  <c:v>937.2</c:v>
                </c:pt>
                <c:pt idx="4687">
                  <c:v>937.4</c:v>
                </c:pt>
                <c:pt idx="4688">
                  <c:v>937.6</c:v>
                </c:pt>
                <c:pt idx="4689">
                  <c:v>937.8</c:v>
                </c:pt>
                <c:pt idx="4690">
                  <c:v>938</c:v>
                </c:pt>
                <c:pt idx="4691">
                  <c:v>938.2</c:v>
                </c:pt>
                <c:pt idx="4692">
                  <c:v>938.4</c:v>
                </c:pt>
                <c:pt idx="4693">
                  <c:v>938.6</c:v>
                </c:pt>
                <c:pt idx="4694">
                  <c:v>938.8</c:v>
                </c:pt>
                <c:pt idx="4695">
                  <c:v>939</c:v>
                </c:pt>
                <c:pt idx="4696">
                  <c:v>939.2</c:v>
                </c:pt>
                <c:pt idx="4697">
                  <c:v>939.4</c:v>
                </c:pt>
                <c:pt idx="4698">
                  <c:v>939.6</c:v>
                </c:pt>
                <c:pt idx="4699">
                  <c:v>939.8</c:v>
                </c:pt>
                <c:pt idx="4700">
                  <c:v>940</c:v>
                </c:pt>
                <c:pt idx="4701">
                  <c:v>940.2</c:v>
                </c:pt>
                <c:pt idx="4702">
                  <c:v>940.4</c:v>
                </c:pt>
                <c:pt idx="4703">
                  <c:v>940.6</c:v>
                </c:pt>
                <c:pt idx="4704">
                  <c:v>940.8</c:v>
                </c:pt>
                <c:pt idx="4705">
                  <c:v>941</c:v>
                </c:pt>
                <c:pt idx="4706">
                  <c:v>941.2</c:v>
                </c:pt>
                <c:pt idx="4707">
                  <c:v>941.4</c:v>
                </c:pt>
                <c:pt idx="4708">
                  <c:v>941.6</c:v>
                </c:pt>
                <c:pt idx="4709">
                  <c:v>941.8</c:v>
                </c:pt>
                <c:pt idx="4710">
                  <c:v>942</c:v>
                </c:pt>
                <c:pt idx="4711">
                  <c:v>942.2</c:v>
                </c:pt>
                <c:pt idx="4712">
                  <c:v>942.4</c:v>
                </c:pt>
                <c:pt idx="4713">
                  <c:v>942.6</c:v>
                </c:pt>
                <c:pt idx="4714">
                  <c:v>942.8</c:v>
                </c:pt>
                <c:pt idx="4715">
                  <c:v>943</c:v>
                </c:pt>
                <c:pt idx="4716">
                  <c:v>943.2</c:v>
                </c:pt>
                <c:pt idx="4717">
                  <c:v>943.4</c:v>
                </c:pt>
                <c:pt idx="4718">
                  <c:v>943.6</c:v>
                </c:pt>
                <c:pt idx="4719">
                  <c:v>943.8</c:v>
                </c:pt>
                <c:pt idx="4720">
                  <c:v>944</c:v>
                </c:pt>
                <c:pt idx="4721">
                  <c:v>944.2</c:v>
                </c:pt>
                <c:pt idx="4722">
                  <c:v>944.4</c:v>
                </c:pt>
                <c:pt idx="4723">
                  <c:v>944.6</c:v>
                </c:pt>
                <c:pt idx="4724">
                  <c:v>944.8</c:v>
                </c:pt>
                <c:pt idx="4725">
                  <c:v>945</c:v>
                </c:pt>
                <c:pt idx="4726">
                  <c:v>945.2</c:v>
                </c:pt>
                <c:pt idx="4727">
                  <c:v>945.4</c:v>
                </c:pt>
                <c:pt idx="4728">
                  <c:v>945.6</c:v>
                </c:pt>
                <c:pt idx="4729">
                  <c:v>945.8</c:v>
                </c:pt>
                <c:pt idx="4730">
                  <c:v>946</c:v>
                </c:pt>
                <c:pt idx="4731">
                  <c:v>946.2</c:v>
                </c:pt>
                <c:pt idx="4732">
                  <c:v>946.4</c:v>
                </c:pt>
                <c:pt idx="4733">
                  <c:v>946.6</c:v>
                </c:pt>
                <c:pt idx="4734">
                  <c:v>946.8</c:v>
                </c:pt>
                <c:pt idx="4735">
                  <c:v>947</c:v>
                </c:pt>
                <c:pt idx="4736">
                  <c:v>947.2</c:v>
                </c:pt>
                <c:pt idx="4737">
                  <c:v>947.4</c:v>
                </c:pt>
                <c:pt idx="4738">
                  <c:v>947.6</c:v>
                </c:pt>
                <c:pt idx="4739">
                  <c:v>947.8</c:v>
                </c:pt>
                <c:pt idx="4740">
                  <c:v>948</c:v>
                </c:pt>
                <c:pt idx="4741">
                  <c:v>948.2</c:v>
                </c:pt>
                <c:pt idx="4742">
                  <c:v>948.4</c:v>
                </c:pt>
                <c:pt idx="4743">
                  <c:v>948.6</c:v>
                </c:pt>
                <c:pt idx="4744">
                  <c:v>948.8</c:v>
                </c:pt>
                <c:pt idx="4745">
                  <c:v>949</c:v>
                </c:pt>
                <c:pt idx="4746">
                  <c:v>949.2</c:v>
                </c:pt>
                <c:pt idx="4747">
                  <c:v>949.4</c:v>
                </c:pt>
                <c:pt idx="4748">
                  <c:v>949.6</c:v>
                </c:pt>
                <c:pt idx="4749">
                  <c:v>949.8</c:v>
                </c:pt>
                <c:pt idx="4750">
                  <c:v>950</c:v>
                </c:pt>
                <c:pt idx="4751">
                  <c:v>950.2</c:v>
                </c:pt>
                <c:pt idx="4752">
                  <c:v>950.4</c:v>
                </c:pt>
                <c:pt idx="4753">
                  <c:v>950.6</c:v>
                </c:pt>
                <c:pt idx="4754">
                  <c:v>950.8</c:v>
                </c:pt>
                <c:pt idx="4755">
                  <c:v>951</c:v>
                </c:pt>
                <c:pt idx="4756">
                  <c:v>951.2</c:v>
                </c:pt>
                <c:pt idx="4757">
                  <c:v>951.4</c:v>
                </c:pt>
                <c:pt idx="4758">
                  <c:v>951.6</c:v>
                </c:pt>
                <c:pt idx="4759">
                  <c:v>951.8</c:v>
                </c:pt>
                <c:pt idx="4760">
                  <c:v>952</c:v>
                </c:pt>
                <c:pt idx="4761">
                  <c:v>952.2</c:v>
                </c:pt>
                <c:pt idx="4762">
                  <c:v>952.4</c:v>
                </c:pt>
                <c:pt idx="4763">
                  <c:v>952.6</c:v>
                </c:pt>
                <c:pt idx="4764">
                  <c:v>952.8</c:v>
                </c:pt>
                <c:pt idx="4765">
                  <c:v>953</c:v>
                </c:pt>
                <c:pt idx="4766">
                  <c:v>953.2</c:v>
                </c:pt>
                <c:pt idx="4767">
                  <c:v>953.4</c:v>
                </c:pt>
                <c:pt idx="4768">
                  <c:v>953.6</c:v>
                </c:pt>
                <c:pt idx="4769">
                  <c:v>953.8</c:v>
                </c:pt>
                <c:pt idx="4770">
                  <c:v>954</c:v>
                </c:pt>
                <c:pt idx="4771">
                  <c:v>954.2</c:v>
                </c:pt>
                <c:pt idx="4772">
                  <c:v>954.4</c:v>
                </c:pt>
                <c:pt idx="4773">
                  <c:v>954.6</c:v>
                </c:pt>
                <c:pt idx="4774">
                  <c:v>954.8</c:v>
                </c:pt>
                <c:pt idx="4775">
                  <c:v>955</c:v>
                </c:pt>
                <c:pt idx="4776">
                  <c:v>955.2</c:v>
                </c:pt>
                <c:pt idx="4777">
                  <c:v>955.4</c:v>
                </c:pt>
                <c:pt idx="4778">
                  <c:v>955.6</c:v>
                </c:pt>
                <c:pt idx="4779">
                  <c:v>955.8</c:v>
                </c:pt>
                <c:pt idx="4780">
                  <c:v>956</c:v>
                </c:pt>
                <c:pt idx="4781">
                  <c:v>956.2</c:v>
                </c:pt>
                <c:pt idx="4782">
                  <c:v>956.4</c:v>
                </c:pt>
                <c:pt idx="4783">
                  <c:v>956.6</c:v>
                </c:pt>
                <c:pt idx="4784">
                  <c:v>956.8</c:v>
                </c:pt>
                <c:pt idx="4785">
                  <c:v>957</c:v>
                </c:pt>
                <c:pt idx="4786">
                  <c:v>957.2</c:v>
                </c:pt>
                <c:pt idx="4787">
                  <c:v>957.4</c:v>
                </c:pt>
                <c:pt idx="4788">
                  <c:v>957.6</c:v>
                </c:pt>
                <c:pt idx="4789">
                  <c:v>957.8</c:v>
                </c:pt>
                <c:pt idx="4790">
                  <c:v>958</c:v>
                </c:pt>
                <c:pt idx="4791">
                  <c:v>958.2</c:v>
                </c:pt>
                <c:pt idx="4792">
                  <c:v>958.4</c:v>
                </c:pt>
                <c:pt idx="4793">
                  <c:v>958.6</c:v>
                </c:pt>
                <c:pt idx="4794">
                  <c:v>958.8</c:v>
                </c:pt>
                <c:pt idx="4795">
                  <c:v>959</c:v>
                </c:pt>
                <c:pt idx="4796">
                  <c:v>959.2</c:v>
                </c:pt>
                <c:pt idx="4797">
                  <c:v>959.4</c:v>
                </c:pt>
                <c:pt idx="4798">
                  <c:v>959.6</c:v>
                </c:pt>
                <c:pt idx="4799">
                  <c:v>959.8</c:v>
                </c:pt>
                <c:pt idx="4800">
                  <c:v>960</c:v>
                </c:pt>
                <c:pt idx="4801">
                  <c:v>960.2</c:v>
                </c:pt>
                <c:pt idx="4802">
                  <c:v>960.4</c:v>
                </c:pt>
                <c:pt idx="4803">
                  <c:v>960.6</c:v>
                </c:pt>
                <c:pt idx="4804">
                  <c:v>960.8</c:v>
                </c:pt>
                <c:pt idx="4805">
                  <c:v>961</c:v>
                </c:pt>
                <c:pt idx="4806">
                  <c:v>961.2</c:v>
                </c:pt>
                <c:pt idx="4807">
                  <c:v>961.4</c:v>
                </c:pt>
                <c:pt idx="4808">
                  <c:v>961.6</c:v>
                </c:pt>
                <c:pt idx="4809">
                  <c:v>961.8</c:v>
                </c:pt>
                <c:pt idx="4810">
                  <c:v>962</c:v>
                </c:pt>
                <c:pt idx="4811">
                  <c:v>962.2</c:v>
                </c:pt>
                <c:pt idx="4812">
                  <c:v>962.4</c:v>
                </c:pt>
                <c:pt idx="4813">
                  <c:v>962.6</c:v>
                </c:pt>
                <c:pt idx="4814">
                  <c:v>962.8</c:v>
                </c:pt>
                <c:pt idx="4815">
                  <c:v>963</c:v>
                </c:pt>
                <c:pt idx="4816">
                  <c:v>963.2</c:v>
                </c:pt>
                <c:pt idx="4817">
                  <c:v>963.4</c:v>
                </c:pt>
                <c:pt idx="4818">
                  <c:v>963.6</c:v>
                </c:pt>
                <c:pt idx="4819">
                  <c:v>963.8</c:v>
                </c:pt>
                <c:pt idx="4820">
                  <c:v>964</c:v>
                </c:pt>
                <c:pt idx="4821">
                  <c:v>964.2</c:v>
                </c:pt>
                <c:pt idx="4822">
                  <c:v>964.4</c:v>
                </c:pt>
                <c:pt idx="4823">
                  <c:v>964.6</c:v>
                </c:pt>
                <c:pt idx="4824">
                  <c:v>964.8</c:v>
                </c:pt>
                <c:pt idx="4825">
                  <c:v>965</c:v>
                </c:pt>
                <c:pt idx="4826">
                  <c:v>965.2</c:v>
                </c:pt>
                <c:pt idx="4827">
                  <c:v>965.4</c:v>
                </c:pt>
                <c:pt idx="4828">
                  <c:v>965.6</c:v>
                </c:pt>
                <c:pt idx="4829">
                  <c:v>965.8</c:v>
                </c:pt>
                <c:pt idx="4830">
                  <c:v>966</c:v>
                </c:pt>
                <c:pt idx="4831">
                  <c:v>966.2</c:v>
                </c:pt>
                <c:pt idx="4832">
                  <c:v>966.4</c:v>
                </c:pt>
                <c:pt idx="4833">
                  <c:v>966.6</c:v>
                </c:pt>
                <c:pt idx="4834">
                  <c:v>966.8</c:v>
                </c:pt>
                <c:pt idx="4835">
                  <c:v>967</c:v>
                </c:pt>
                <c:pt idx="4836">
                  <c:v>967.2</c:v>
                </c:pt>
                <c:pt idx="4837">
                  <c:v>967.4</c:v>
                </c:pt>
                <c:pt idx="4838">
                  <c:v>967.6</c:v>
                </c:pt>
                <c:pt idx="4839">
                  <c:v>967.8</c:v>
                </c:pt>
                <c:pt idx="4840">
                  <c:v>968</c:v>
                </c:pt>
                <c:pt idx="4841">
                  <c:v>968.2</c:v>
                </c:pt>
                <c:pt idx="4842">
                  <c:v>968.4</c:v>
                </c:pt>
                <c:pt idx="4843">
                  <c:v>968.6</c:v>
                </c:pt>
                <c:pt idx="4844">
                  <c:v>968.8</c:v>
                </c:pt>
                <c:pt idx="4845">
                  <c:v>969</c:v>
                </c:pt>
                <c:pt idx="4846">
                  <c:v>969.2</c:v>
                </c:pt>
                <c:pt idx="4847">
                  <c:v>969.4</c:v>
                </c:pt>
                <c:pt idx="4848">
                  <c:v>969.6</c:v>
                </c:pt>
                <c:pt idx="4849">
                  <c:v>969.8</c:v>
                </c:pt>
                <c:pt idx="4850">
                  <c:v>970</c:v>
                </c:pt>
                <c:pt idx="4851">
                  <c:v>970.2</c:v>
                </c:pt>
                <c:pt idx="4852">
                  <c:v>970.4</c:v>
                </c:pt>
                <c:pt idx="4853">
                  <c:v>970.6</c:v>
                </c:pt>
                <c:pt idx="4854">
                  <c:v>970.8</c:v>
                </c:pt>
                <c:pt idx="4855">
                  <c:v>971</c:v>
                </c:pt>
                <c:pt idx="4856">
                  <c:v>971.2</c:v>
                </c:pt>
                <c:pt idx="4857">
                  <c:v>971.4</c:v>
                </c:pt>
                <c:pt idx="4858">
                  <c:v>971.6</c:v>
                </c:pt>
                <c:pt idx="4859">
                  <c:v>971.8</c:v>
                </c:pt>
                <c:pt idx="4860">
                  <c:v>972</c:v>
                </c:pt>
                <c:pt idx="4861">
                  <c:v>972.2</c:v>
                </c:pt>
                <c:pt idx="4862">
                  <c:v>972.4</c:v>
                </c:pt>
                <c:pt idx="4863">
                  <c:v>972.6</c:v>
                </c:pt>
                <c:pt idx="4864">
                  <c:v>972.8</c:v>
                </c:pt>
                <c:pt idx="4865">
                  <c:v>973</c:v>
                </c:pt>
                <c:pt idx="4866">
                  <c:v>973.2</c:v>
                </c:pt>
                <c:pt idx="4867">
                  <c:v>973.4</c:v>
                </c:pt>
                <c:pt idx="4868">
                  <c:v>973.6</c:v>
                </c:pt>
                <c:pt idx="4869">
                  <c:v>973.8</c:v>
                </c:pt>
                <c:pt idx="4870">
                  <c:v>974</c:v>
                </c:pt>
                <c:pt idx="4871">
                  <c:v>974.2</c:v>
                </c:pt>
                <c:pt idx="4872">
                  <c:v>974.4</c:v>
                </c:pt>
                <c:pt idx="4873">
                  <c:v>974.6</c:v>
                </c:pt>
                <c:pt idx="4874">
                  <c:v>974.8</c:v>
                </c:pt>
                <c:pt idx="4875">
                  <c:v>975</c:v>
                </c:pt>
                <c:pt idx="4876">
                  <c:v>975.2</c:v>
                </c:pt>
                <c:pt idx="4877">
                  <c:v>975.4</c:v>
                </c:pt>
                <c:pt idx="4878">
                  <c:v>975.6</c:v>
                </c:pt>
                <c:pt idx="4879">
                  <c:v>975.8</c:v>
                </c:pt>
                <c:pt idx="4880">
                  <c:v>976</c:v>
                </c:pt>
                <c:pt idx="4881">
                  <c:v>976.2</c:v>
                </c:pt>
                <c:pt idx="4882">
                  <c:v>976.4</c:v>
                </c:pt>
                <c:pt idx="4883">
                  <c:v>976.6</c:v>
                </c:pt>
                <c:pt idx="4884">
                  <c:v>976.8</c:v>
                </c:pt>
                <c:pt idx="4885">
                  <c:v>977</c:v>
                </c:pt>
                <c:pt idx="4886">
                  <c:v>977.2</c:v>
                </c:pt>
                <c:pt idx="4887">
                  <c:v>977.4</c:v>
                </c:pt>
                <c:pt idx="4888">
                  <c:v>977.6</c:v>
                </c:pt>
                <c:pt idx="4889">
                  <c:v>977.8</c:v>
                </c:pt>
                <c:pt idx="4890">
                  <c:v>978</c:v>
                </c:pt>
                <c:pt idx="4891">
                  <c:v>978.2</c:v>
                </c:pt>
                <c:pt idx="4892">
                  <c:v>978.4</c:v>
                </c:pt>
                <c:pt idx="4893">
                  <c:v>978.6</c:v>
                </c:pt>
                <c:pt idx="4894">
                  <c:v>978.8</c:v>
                </c:pt>
                <c:pt idx="4895">
                  <c:v>979</c:v>
                </c:pt>
                <c:pt idx="4896">
                  <c:v>979.2</c:v>
                </c:pt>
                <c:pt idx="4897">
                  <c:v>979.4</c:v>
                </c:pt>
                <c:pt idx="4898">
                  <c:v>979.6</c:v>
                </c:pt>
                <c:pt idx="4899">
                  <c:v>979.8</c:v>
                </c:pt>
                <c:pt idx="4900">
                  <c:v>980</c:v>
                </c:pt>
                <c:pt idx="4901">
                  <c:v>980.2</c:v>
                </c:pt>
                <c:pt idx="4902">
                  <c:v>980.4</c:v>
                </c:pt>
                <c:pt idx="4903">
                  <c:v>980.6</c:v>
                </c:pt>
                <c:pt idx="4904">
                  <c:v>980.8</c:v>
                </c:pt>
                <c:pt idx="4905">
                  <c:v>981</c:v>
                </c:pt>
                <c:pt idx="4906">
                  <c:v>981.2</c:v>
                </c:pt>
                <c:pt idx="4907">
                  <c:v>981.4</c:v>
                </c:pt>
                <c:pt idx="4908">
                  <c:v>981.6</c:v>
                </c:pt>
                <c:pt idx="4909">
                  <c:v>981.8</c:v>
                </c:pt>
                <c:pt idx="4910">
                  <c:v>982</c:v>
                </c:pt>
                <c:pt idx="4911">
                  <c:v>982.2</c:v>
                </c:pt>
                <c:pt idx="4912">
                  <c:v>982.4</c:v>
                </c:pt>
                <c:pt idx="4913">
                  <c:v>982.6</c:v>
                </c:pt>
                <c:pt idx="4914">
                  <c:v>982.8</c:v>
                </c:pt>
                <c:pt idx="4915">
                  <c:v>983</c:v>
                </c:pt>
                <c:pt idx="4916">
                  <c:v>983.2</c:v>
                </c:pt>
                <c:pt idx="4917">
                  <c:v>983.4</c:v>
                </c:pt>
                <c:pt idx="4918">
                  <c:v>983.6</c:v>
                </c:pt>
                <c:pt idx="4919">
                  <c:v>983.8</c:v>
                </c:pt>
                <c:pt idx="4920">
                  <c:v>984</c:v>
                </c:pt>
                <c:pt idx="4921">
                  <c:v>984.2</c:v>
                </c:pt>
                <c:pt idx="4922">
                  <c:v>984.4</c:v>
                </c:pt>
                <c:pt idx="4923">
                  <c:v>984.6</c:v>
                </c:pt>
                <c:pt idx="4924">
                  <c:v>984.8</c:v>
                </c:pt>
                <c:pt idx="4925">
                  <c:v>985</c:v>
                </c:pt>
                <c:pt idx="4926">
                  <c:v>985.2</c:v>
                </c:pt>
                <c:pt idx="4927">
                  <c:v>985.4</c:v>
                </c:pt>
                <c:pt idx="4928">
                  <c:v>985.6</c:v>
                </c:pt>
                <c:pt idx="4929">
                  <c:v>985.8</c:v>
                </c:pt>
                <c:pt idx="4930">
                  <c:v>986</c:v>
                </c:pt>
                <c:pt idx="4931">
                  <c:v>986.2</c:v>
                </c:pt>
                <c:pt idx="4932">
                  <c:v>986.4</c:v>
                </c:pt>
                <c:pt idx="4933">
                  <c:v>986.6</c:v>
                </c:pt>
                <c:pt idx="4934">
                  <c:v>986.8</c:v>
                </c:pt>
                <c:pt idx="4935">
                  <c:v>987</c:v>
                </c:pt>
                <c:pt idx="4936">
                  <c:v>987.2</c:v>
                </c:pt>
                <c:pt idx="4937">
                  <c:v>987.4</c:v>
                </c:pt>
                <c:pt idx="4938">
                  <c:v>987.6</c:v>
                </c:pt>
                <c:pt idx="4939">
                  <c:v>987.8</c:v>
                </c:pt>
                <c:pt idx="4940">
                  <c:v>988</c:v>
                </c:pt>
                <c:pt idx="4941">
                  <c:v>988.2</c:v>
                </c:pt>
                <c:pt idx="4942">
                  <c:v>988.4</c:v>
                </c:pt>
                <c:pt idx="4943">
                  <c:v>988.6</c:v>
                </c:pt>
                <c:pt idx="4944">
                  <c:v>988.8</c:v>
                </c:pt>
                <c:pt idx="4945">
                  <c:v>989</c:v>
                </c:pt>
                <c:pt idx="4946">
                  <c:v>989.2</c:v>
                </c:pt>
                <c:pt idx="4947">
                  <c:v>989.4</c:v>
                </c:pt>
                <c:pt idx="4948">
                  <c:v>989.6</c:v>
                </c:pt>
                <c:pt idx="4949">
                  <c:v>989.8</c:v>
                </c:pt>
                <c:pt idx="4950">
                  <c:v>990</c:v>
                </c:pt>
                <c:pt idx="4951">
                  <c:v>990.2</c:v>
                </c:pt>
                <c:pt idx="4952">
                  <c:v>990.4</c:v>
                </c:pt>
                <c:pt idx="4953">
                  <c:v>990.6</c:v>
                </c:pt>
                <c:pt idx="4954">
                  <c:v>990.8</c:v>
                </c:pt>
                <c:pt idx="4955">
                  <c:v>991</c:v>
                </c:pt>
                <c:pt idx="4956">
                  <c:v>991.2</c:v>
                </c:pt>
                <c:pt idx="4957">
                  <c:v>991.4</c:v>
                </c:pt>
                <c:pt idx="4958">
                  <c:v>991.6</c:v>
                </c:pt>
                <c:pt idx="4959">
                  <c:v>991.8</c:v>
                </c:pt>
                <c:pt idx="4960">
                  <c:v>992</c:v>
                </c:pt>
                <c:pt idx="4961">
                  <c:v>992.2</c:v>
                </c:pt>
                <c:pt idx="4962">
                  <c:v>992.4</c:v>
                </c:pt>
                <c:pt idx="4963">
                  <c:v>992.6</c:v>
                </c:pt>
                <c:pt idx="4964">
                  <c:v>992.8</c:v>
                </c:pt>
                <c:pt idx="4965">
                  <c:v>993</c:v>
                </c:pt>
                <c:pt idx="4966">
                  <c:v>993.2</c:v>
                </c:pt>
                <c:pt idx="4967">
                  <c:v>993.4</c:v>
                </c:pt>
                <c:pt idx="4968">
                  <c:v>993.6</c:v>
                </c:pt>
                <c:pt idx="4969">
                  <c:v>993.8</c:v>
                </c:pt>
                <c:pt idx="4970">
                  <c:v>994</c:v>
                </c:pt>
                <c:pt idx="4971">
                  <c:v>994.2</c:v>
                </c:pt>
                <c:pt idx="4972">
                  <c:v>994.4</c:v>
                </c:pt>
                <c:pt idx="4973">
                  <c:v>994.6</c:v>
                </c:pt>
                <c:pt idx="4974">
                  <c:v>994.8</c:v>
                </c:pt>
                <c:pt idx="4975">
                  <c:v>995</c:v>
                </c:pt>
                <c:pt idx="4976">
                  <c:v>995.2</c:v>
                </c:pt>
                <c:pt idx="4977">
                  <c:v>995.4</c:v>
                </c:pt>
                <c:pt idx="4978">
                  <c:v>995.6</c:v>
                </c:pt>
                <c:pt idx="4979">
                  <c:v>995.8</c:v>
                </c:pt>
                <c:pt idx="4980">
                  <c:v>996</c:v>
                </c:pt>
                <c:pt idx="4981">
                  <c:v>996.2</c:v>
                </c:pt>
                <c:pt idx="4982">
                  <c:v>996.4</c:v>
                </c:pt>
                <c:pt idx="4983">
                  <c:v>996.6</c:v>
                </c:pt>
                <c:pt idx="4984">
                  <c:v>996.8</c:v>
                </c:pt>
                <c:pt idx="4985">
                  <c:v>997</c:v>
                </c:pt>
                <c:pt idx="4986">
                  <c:v>997.2</c:v>
                </c:pt>
                <c:pt idx="4987">
                  <c:v>997.4</c:v>
                </c:pt>
                <c:pt idx="4988">
                  <c:v>997.6</c:v>
                </c:pt>
                <c:pt idx="4989">
                  <c:v>997.8</c:v>
                </c:pt>
                <c:pt idx="4990">
                  <c:v>998</c:v>
                </c:pt>
                <c:pt idx="4991">
                  <c:v>998.2</c:v>
                </c:pt>
                <c:pt idx="4992">
                  <c:v>998.4</c:v>
                </c:pt>
                <c:pt idx="4993">
                  <c:v>998.6</c:v>
                </c:pt>
                <c:pt idx="4994">
                  <c:v>998.8</c:v>
                </c:pt>
                <c:pt idx="4995">
                  <c:v>999</c:v>
                </c:pt>
                <c:pt idx="4996">
                  <c:v>999.2</c:v>
                </c:pt>
                <c:pt idx="4997">
                  <c:v>999.4</c:v>
                </c:pt>
                <c:pt idx="4998">
                  <c:v>999.6</c:v>
                </c:pt>
                <c:pt idx="4999">
                  <c:v>999.8</c:v>
                </c:pt>
                <c:pt idx="5000">
                  <c:v>1000</c:v>
                </c:pt>
                <c:pt idx="5001">
                  <c:v>1000.2</c:v>
                </c:pt>
                <c:pt idx="5002">
                  <c:v>1000.4</c:v>
                </c:pt>
                <c:pt idx="5003">
                  <c:v>1000.6</c:v>
                </c:pt>
                <c:pt idx="5004">
                  <c:v>1000.8</c:v>
                </c:pt>
                <c:pt idx="5005">
                  <c:v>1001</c:v>
                </c:pt>
                <c:pt idx="5006">
                  <c:v>1001.2</c:v>
                </c:pt>
                <c:pt idx="5007">
                  <c:v>1001.4</c:v>
                </c:pt>
                <c:pt idx="5008">
                  <c:v>1001.6</c:v>
                </c:pt>
                <c:pt idx="5009">
                  <c:v>1001.8</c:v>
                </c:pt>
                <c:pt idx="5010">
                  <c:v>1002</c:v>
                </c:pt>
                <c:pt idx="5011">
                  <c:v>1002.2</c:v>
                </c:pt>
                <c:pt idx="5012">
                  <c:v>1002.4</c:v>
                </c:pt>
                <c:pt idx="5013">
                  <c:v>1002.6</c:v>
                </c:pt>
                <c:pt idx="5014">
                  <c:v>1002.8</c:v>
                </c:pt>
                <c:pt idx="5015">
                  <c:v>1003</c:v>
                </c:pt>
                <c:pt idx="5016">
                  <c:v>1003.2</c:v>
                </c:pt>
                <c:pt idx="5017">
                  <c:v>1003.4</c:v>
                </c:pt>
                <c:pt idx="5018">
                  <c:v>1003.6</c:v>
                </c:pt>
                <c:pt idx="5019">
                  <c:v>1003.8</c:v>
                </c:pt>
                <c:pt idx="5020">
                  <c:v>1004</c:v>
                </c:pt>
                <c:pt idx="5021">
                  <c:v>1004.2</c:v>
                </c:pt>
                <c:pt idx="5022">
                  <c:v>1004.4</c:v>
                </c:pt>
                <c:pt idx="5023">
                  <c:v>1004.6</c:v>
                </c:pt>
                <c:pt idx="5024">
                  <c:v>1004.8</c:v>
                </c:pt>
                <c:pt idx="5025">
                  <c:v>1005</c:v>
                </c:pt>
                <c:pt idx="5026">
                  <c:v>1005.2</c:v>
                </c:pt>
                <c:pt idx="5027">
                  <c:v>1005.4</c:v>
                </c:pt>
                <c:pt idx="5028">
                  <c:v>1005.6</c:v>
                </c:pt>
                <c:pt idx="5029">
                  <c:v>1005.8</c:v>
                </c:pt>
                <c:pt idx="5030">
                  <c:v>1006</c:v>
                </c:pt>
                <c:pt idx="5031">
                  <c:v>1006.2</c:v>
                </c:pt>
                <c:pt idx="5032">
                  <c:v>1006.4</c:v>
                </c:pt>
                <c:pt idx="5033">
                  <c:v>1006.6</c:v>
                </c:pt>
                <c:pt idx="5034">
                  <c:v>1006.8</c:v>
                </c:pt>
                <c:pt idx="5035">
                  <c:v>1007</c:v>
                </c:pt>
                <c:pt idx="5036">
                  <c:v>1007.2</c:v>
                </c:pt>
                <c:pt idx="5037">
                  <c:v>1007.4</c:v>
                </c:pt>
                <c:pt idx="5038">
                  <c:v>1007.6</c:v>
                </c:pt>
                <c:pt idx="5039">
                  <c:v>1007.8</c:v>
                </c:pt>
                <c:pt idx="5040">
                  <c:v>1008</c:v>
                </c:pt>
                <c:pt idx="5041">
                  <c:v>1008.2</c:v>
                </c:pt>
                <c:pt idx="5042">
                  <c:v>1008.4</c:v>
                </c:pt>
                <c:pt idx="5043">
                  <c:v>1008.6</c:v>
                </c:pt>
                <c:pt idx="5044">
                  <c:v>1008.8</c:v>
                </c:pt>
                <c:pt idx="5045">
                  <c:v>1009</c:v>
                </c:pt>
                <c:pt idx="5046">
                  <c:v>1009.2</c:v>
                </c:pt>
                <c:pt idx="5047">
                  <c:v>1009.4</c:v>
                </c:pt>
                <c:pt idx="5048">
                  <c:v>1009.6</c:v>
                </c:pt>
                <c:pt idx="5049">
                  <c:v>1009.8</c:v>
                </c:pt>
                <c:pt idx="5050">
                  <c:v>1010</c:v>
                </c:pt>
                <c:pt idx="5051">
                  <c:v>1010.2</c:v>
                </c:pt>
                <c:pt idx="5052">
                  <c:v>1010.4</c:v>
                </c:pt>
                <c:pt idx="5053">
                  <c:v>1010.6</c:v>
                </c:pt>
                <c:pt idx="5054">
                  <c:v>1010.8</c:v>
                </c:pt>
                <c:pt idx="5055">
                  <c:v>1011</c:v>
                </c:pt>
                <c:pt idx="5056">
                  <c:v>1011.2</c:v>
                </c:pt>
                <c:pt idx="5057">
                  <c:v>1011.4</c:v>
                </c:pt>
                <c:pt idx="5058">
                  <c:v>1011.6</c:v>
                </c:pt>
                <c:pt idx="5059">
                  <c:v>1011.8</c:v>
                </c:pt>
                <c:pt idx="5060">
                  <c:v>1012</c:v>
                </c:pt>
                <c:pt idx="5061">
                  <c:v>1012.2</c:v>
                </c:pt>
                <c:pt idx="5062">
                  <c:v>1012.4</c:v>
                </c:pt>
                <c:pt idx="5063">
                  <c:v>1012.6</c:v>
                </c:pt>
                <c:pt idx="5064">
                  <c:v>1012.8</c:v>
                </c:pt>
                <c:pt idx="5065">
                  <c:v>1013</c:v>
                </c:pt>
                <c:pt idx="5066">
                  <c:v>1013.2</c:v>
                </c:pt>
                <c:pt idx="5067">
                  <c:v>1013.4</c:v>
                </c:pt>
                <c:pt idx="5068">
                  <c:v>1013.6</c:v>
                </c:pt>
                <c:pt idx="5069">
                  <c:v>1013.8</c:v>
                </c:pt>
                <c:pt idx="5070">
                  <c:v>1014</c:v>
                </c:pt>
                <c:pt idx="5071">
                  <c:v>1014.2</c:v>
                </c:pt>
                <c:pt idx="5072">
                  <c:v>1014.4</c:v>
                </c:pt>
                <c:pt idx="5073">
                  <c:v>1014.6</c:v>
                </c:pt>
                <c:pt idx="5074">
                  <c:v>1014.8</c:v>
                </c:pt>
                <c:pt idx="5075">
                  <c:v>1015</c:v>
                </c:pt>
                <c:pt idx="5076">
                  <c:v>1015.2</c:v>
                </c:pt>
                <c:pt idx="5077">
                  <c:v>1015.4</c:v>
                </c:pt>
                <c:pt idx="5078">
                  <c:v>1015.6</c:v>
                </c:pt>
                <c:pt idx="5079">
                  <c:v>1015.8</c:v>
                </c:pt>
                <c:pt idx="5080">
                  <c:v>1016</c:v>
                </c:pt>
                <c:pt idx="5081">
                  <c:v>1016.2</c:v>
                </c:pt>
                <c:pt idx="5082">
                  <c:v>1016.4</c:v>
                </c:pt>
                <c:pt idx="5083">
                  <c:v>1016.6</c:v>
                </c:pt>
                <c:pt idx="5084">
                  <c:v>1016.8</c:v>
                </c:pt>
                <c:pt idx="5085">
                  <c:v>1017</c:v>
                </c:pt>
                <c:pt idx="5086">
                  <c:v>1017.2</c:v>
                </c:pt>
                <c:pt idx="5087">
                  <c:v>1017.4</c:v>
                </c:pt>
                <c:pt idx="5088">
                  <c:v>1017.6</c:v>
                </c:pt>
                <c:pt idx="5089">
                  <c:v>1017.8</c:v>
                </c:pt>
                <c:pt idx="5090">
                  <c:v>1018</c:v>
                </c:pt>
                <c:pt idx="5091">
                  <c:v>1018.2</c:v>
                </c:pt>
                <c:pt idx="5092">
                  <c:v>1018.4</c:v>
                </c:pt>
                <c:pt idx="5093">
                  <c:v>1018.6</c:v>
                </c:pt>
                <c:pt idx="5094">
                  <c:v>1018.8</c:v>
                </c:pt>
                <c:pt idx="5095">
                  <c:v>1019</c:v>
                </c:pt>
                <c:pt idx="5096">
                  <c:v>1019.2</c:v>
                </c:pt>
                <c:pt idx="5097">
                  <c:v>1019.4</c:v>
                </c:pt>
                <c:pt idx="5098">
                  <c:v>1019.6</c:v>
                </c:pt>
                <c:pt idx="5099">
                  <c:v>1019.8</c:v>
                </c:pt>
                <c:pt idx="5100">
                  <c:v>1020</c:v>
                </c:pt>
                <c:pt idx="5101">
                  <c:v>1020.2</c:v>
                </c:pt>
                <c:pt idx="5102">
                  <c:v>1020.4</c:v>
                </c:pt>
                <c:pt idx="5103">
                  <c:v>1020.6</c:v>
                </c:pt>
                <c:pt idx="5104">
                  <c:v>1020.8</c:v>
                </c:pt>
                <c:pt idx="5105">
                  <c:v>1021</c:v>
                </c:pt>
                <c:pt idx="5106">
                  <c:v>1021.2</c:v>
                </c:pt>
                <c:pt idx="5107">
                  <c:v>1021.4</c:v>
                </c:pt>
                <c:pt idx="5108">
                  <c:v>1021.6</c:v>
                </c:pt>
                <c:pt idx="5109">
                  <c:v>1021.8</c:v>
                </c:pt>
                <c:pt idx="5110">
                  <c:v>1022</c:v>
                </c:pt>
                <c:pt idx="5111">
                  <c:v>1022.2</c:v>
                </c:pt>
                <c:pt idx="5112">
                  <c:v>1022.4</c:v>
                </c:pt>
                <c:pt idx="5113">
                  <c:v>1022.6</c:v>
                </c:pt>
                <c:pt idx="5114">
                  <c:v>1022.8</c:v>
                </c:pt>
                <c:pt idx="5115">
                  <c:v>1023</c:v>
                </c:pt>
                <c:pt idx="5116">
                  <c:v>1023.2</c:v>
                </c:pt>
                <c:pt idx="5117">
                  <c:v>1023.4</c:v>
                </c:pt>
                <c:pt idx="5118">
                  <c:v>1023.6</c:v>
                </c:pt>
                <c:pt idx="5119">
                  <c:v>1023.8</c:v>
                </c:pt>
                <c:pt idx="5120">
                  <c:v>1024</c:v>
                </c:pt>
                <c:pt idx="5121">
                  <c:v>1024.2</c:v>
                </c:pt>
                <c:pt idx="5122">
                  <c:v>1024.4000000000001</c:v>
                </c:pt>
                <c:pt idx="5123">
                  <c:v>1024.5999999999999</c:v>
                </c:pt>
                <c:pt idx="5124">
                  <c:v>1024.8</c:v>
                </c:pt>
                <c:pt idx="5125">
                  <c:v>1025</c:v>
                </c:pt>
                <c:pt idx="5126">
                  <c:v>1025.2</c:v>
                </c:pt>
                <c:pt idx="5127">
                  <c:v>1025.4000000000001</c:v>
                </c:pt>
                <c:pt idx="5128">
                  <c:v>1025.5999999999999</c:v>
                </c:pt>
                <c:pt idx="5129">
                  <c:v>1025.8</c:v>
                </c:pt>
                <c:pt idx="5130">
                  <c:v>1026</c:v>
                </c:pt>
                <c:pt idx="5131">
                  <c:v>1026.2</c:v>
                </c:pt>
                <c:pt idx="5132">
                  <c:v>1026.4000000000001</c:v>
                </c:pt>
                <c:pt idx="5133">
                  <c:v>1026.5999999999999</c:v>
                </c:pt>
                <c:pt idx="5134">
                  <c:v>1026.8</c:v>
                </c:pt>
                <c:pt idx="5135">
                  <c:v>1027</c:v>
                </c:pt>
                <c:pt idx="5136">
                  <c:v>1027.2</c:v>
                </c:pt>
                <c:pt idx="5137">
                  <c:v>1027.4000000000001</c:v>
                </c:pt>
                <c:pt idx="5138">
                  <c:v>1027.5999999999999</c:v>
                </c:pt>
                <c:pt idx="5139">
                  <c:v>1027.8</c:v>
                </c:pt>
                <c:pt idx="5140">
                  <c:v>1028</c:v>
                </c:pt>
                <c:pt idx="5141">
                  <c:v>1028.2</c:v>
                </c:pt>
                <c:pt idx="5142">
                  <c:v>1028.4000000000001</c:v>
                </c:pt>
                <c:pt idx="5143">
                  <c:v>1028.5999999999999</c:v>
                </c:pt>
                <c:pt idx="5144">
                  <c:v>1028.8</c:v>
                </c:pt>
                <c:pt idx="5145">
                  <c:v>1029</c:v>
                </c:pt>
                <c:pt idx="5146">
                  <c:v>1029.2</c:v>
                </c:pt>
                <c:pt idx="5147">
                  <c:v>1029.4000000000001</c:v>
                </c:pt>
                <c:pt idx="5148">
                  <c:v>1029.5999999999999</c:v>
                </c:pt>
                <c:pt idx="5149">
                  <c:v>1029.8</c:v>
                </c:pt>
                <c:pt idx="5150">
                  <c:v>1030</c:v>
                </c:pt>
                <c:pt idx="5151">
                  <c:v>1030.2</c:v>
                </c:pt>
                <c:pt idx="5152">
                  <c:v>1030.4000000000001</c:v>
                </c:pt>
                <c:pt idx="5153">
                  <c:v>1030.5999999999999</c:v>
                </c:pt>
                <c:pt idx="5154">
                  <c:v>1030.8</c:v>
                </c:pt>
                <c:pt idx="5155">
                  <c:v>1031</c:v>
                </c:pt>
                <c:pt idx="5156">
                  <c:v>1031.2</c:v>
                </c:pt>
                <c:pt idx="5157">
                  <c:v>1031.4000000000001</c:v>
                </c:pt>
                <c:pt idx="5158">
                  <c:v>1031.5999999999999</c:v>
                </c:pt>
                <c:pt idx="5159">
                  <c:v>1031.8</c:v>
                </c:pt>
                <c:pt idx="5160">
                  <c:v>1032</c:v>
                </c:pt>
                <c:pt idx="5161">
                  <c:v>1032.2</c:v>
                </c:pt>
                <c:pt idx="5162">
                  <c:v>1032.4000000000001</c:v>
                </c:pt>
                <c:pt idx="5163">
                  <c:v>1032.5999999999999</c:v>
                </c:pt>
                <c:pt idx="5164">
                  <c:v>1032.8</c:v>
                </c:pt>
                <c:pt idx="5165">
                  <c:v>1033</c:v>
                </c:pt>
                <c:pt idx="5166">
                  <c:v>1033.2</c:v>
                </c:pt>
                <c:pt idx="5167">
                  <c:v>1033.4000000000001</c:v>
                </c:pt>
                <c:pt idx="5168">
                  <c:v>1033.5999999999999</c:v>
                </c:pt>
                <c:pt idx="5169">
                  <c:v>1033.8</c:v>
                </c:pt>
                <c:pt idx="5170">
                  <c:v>1034</c:v>
                </c:pt>
                <c:pt idx="5171">
                  <c:v>1034.2</c:v>
                </c:pt>
                <c:pt idx="5172">
                  <c:v>1034.4000000000001</c:v>
                </c:pt>
                <c:pt idx="5173">
                  <c:v>1034.5999999999999</c:v>
                </c:pt>
                <c:pt idx="5174">
                  <c:v>1034.8</c:v>
                </c:pt>
                <c:pt idx="5175">
                  <c:v>1035</c:v>
                </c:pt>
                <c:pt idx="5176">
                  <c:v>1035.2</c:v>
                </c:pt>
                <c:pt idx="5177">
                  <c:v>1035.4000000000001</c:v>
                </c:pt>
                <c:pt idx="5178">
                  <c:v>1035.5999999999999</c:v>
                </c:pt>
                <c:pt idx="5179">
                  <c:v>1035.8</c:v>
                </c:pt>
                <c:pt idx="5180">
                  <c:v>1036</c:v>
                </c:pt>
                <c:pt idx="5181">
                  <c:v>1036.2</c:v>
                </c:pt>
                <c:pt idx="5182">
                  <c:v>1036.4000000000001</c:v>
                </c:pt>
                <c:pt idx="5183">
                  <c:v>1036.5999999999999</c:v>
                </c:pt>
                <c:pt idx="5184">
                  <c:v>1036.8</c:v>
                </c:pt>
                <c:pt idx="5185">
                  <c:v>1037</c:v>
                </c:pt>
                <c:pt idx="5186">
                  <c:v>1037.2</c:v>
                </c:pt>
                <c:pt idx="5187">
                  <c:v>1037.4000000000001</c:v>
                </c:pt>
                <c:pt idx="5188">
                  <c:v>1037.5999999999999</c:v>
                </c:pt>
                <c:pt idx="5189">
                  <c:v>1037.8</c:v>
                </c:pt>
                <c:pt idx="5190">
                  <c:v>1038</c:v>
                </c:pt>
                <c:pt idx="5191">
                  <c:v>1038.2</c:v>
                </c:pt>
                <c:pt idx="5192">
                  <c:v>1038.4000000000001</c:v>
                </c:pt>
                <c:pt idx="5193">
                  <c:v>1038.5999999999999</c:v>
                </c:pt>
                <c:pt idx="5194">
                  <c:v>1038.8</c:v>
                </c:pt>
                <c:pt idx="5195">
                  <c:v>1039</c:v>
                </c:pt>
                <c:pt idx="5196">
                  <c:v>1039.2</c:v>
                </c:pt>
                <c:pt idx="5197">
                  <c:v>1039.4000000000001</c:v>
                </c:pt>
                <c:pt idx="5198">
                  <c:v>1039.5999999999999</c:v>
                </c:pt>
                <c:pt idx="5199">
                  <c:v>1039.8</c:v>
                </c:pt>
                <c:pt idx="5200">
                  <c:v>1040</c:v>
                </c:pt>
                <c:pt idx="5201">
                  <c:v>1040.2</c:v>
                </c:pt>
                <c:pt idx="5202">
                  <c:v>1040.4000000000001</c:v>
                </c:pt>
                <c:pt idx="5203">
                  <c:v>1040.5999999999999</c:v>
                </c:pt>
                <c:pt idx="5204">
                  <c:v>1040.8</c:v>
                </c:pt>
                <c:pt idx="5205">
                  <c:v>1041</c:v>
                </c:pt>
                <c:pt idx="5206">
                  <c:v>1041.2</c:v>
                </c:pt>
                <c:pt idx="5207">
                  <c:v>1041.4000000000001</c:v>
                </c:pt>
                <c:pt idx="5208">
                  <c:v>1041.5999999999999</c:v>
                </c:pt>
                <c:pt idx="5209">
                  <c:v>1041.8</c:v>
                </c:pt>
                <c:pt idx="5210">
                  <c:v>1042</c:v>
                </c:pt>
                <c:pt idx="5211">
                  <c:v>1042.2</c:v>
                </c:pt>
                <c:pt idx="5212">
                  <c:v>1042.4000000000001</c:v>
                </c:pt>
                <c:pt idx="5213">
                  <c:v>1042.5999999999999</c:v>
                </c:pt>
                <c:pt idx="5214">
                  <c:v>1042.8</c:v>
                </c:pt>
                <c:pt idx="5215">
                  <c:v>1043</c:v>
                </c:pt>
                <c:pt idx="5216">
                  <c:v>1043.2</c:v>
                </c:pt>
                <c:pt idx="5217">
                  <c:v>1043.4000000000001</c:v>
                </c:pt>
                <c:pt idx="5218">
                  <c:v>1043.5999999999999</c:v>
                </c:pt>
                <c:pt idx="5219">
                  <c:v>1043.8</c:v>
                </c:pt>
                <c:pt idx="5220">
                  <c:v>1044</c:v>
                </c:pt>
                <c:pt idx="5221">
                  <c:v>1044.2</c:v>
                </c:pt>
                <c:pt idx="5222">
                  <c:v>1044.4000000000001</c:v>
                </c:pt>
                <c:pt idx="5223">
                  <c:v>1044.5999999999999</c:v>
                </c:pt>
                <c:pt idx="5224">
                  <c:v>1044.8</c:v>
                </c:pt>
                <c:pt idx="5225">
                  <c:v>1045</c:v>
                </c:pt>
                <c:pt idx="5226">
                  <c:v>1045.2</c:v>
                </c:pt>
                <c:pt idx="5227">
                  <c:v>1045.4000000000001</c:v>
                </c:pt>
                <c:pt idx="5228">
                  <c:v>1045.5999999999999</c:v>
                </c:pt>
                <c:pt idx="5229">
                  <c:v>1045.8</c:v>
                </c:pt>
                <c:pt idx="5230">
                  <c:v>1046</c:v>
                </c:pt>
                <c:pt idx="5231">
                  <c:v>1046.2</c:v>
                </c:pt>
                <c:pt idx="5232">
                  <c:v>1046.4000000000001</c:v>
                </c:pt>
                <c:pt idx="5233">
                  <c:v>1046.5999999999999</c:v>
                </c:pt>
                <c:pt idx="5234">
                  <c:v>1046.8</c:v>
                </c:pt>
                <c:pt idx="5235">
                  <c:v>1047</c:v>
                </c:pt>
                <c:pt idx="5236">
                  <c:v>1047.2</c:v>
                </c:pt>
                <c:pt idx="5237">
                  <c:v>1047.4000000000001</c:v>
                </c:pt>
                <c:pt idx="5238">
                  <c:v>1047.5999999999999</c:v>
                </c:pt>
                <c:pt idx="5239">
                  <c:v>1047.8</c:v>
                </c:pt>
                <c:pt idx="5240">
                  <c:v>1048</c:v>
                </c:pt>
                <c:pt idx="5241">
                  <c:v>1048.2</c:v>
                </c:pt>
                <c:pt idx="5242">
                  <c:v>1048.4000000000001</c:v>
                </c:pt>
                <c:pt idx="5243">
                  <c:v>1048.5999999999999</c:v>
                </c:pt>
                <c:pt idx="5244">
                  <c:v>1048.8</c:v>
                </c:pt>
                <c:pt idx="5245">
                  <c:v>1049</c:v>
                </c:pt>
                <c:pt idx="5246">
                  <c:v>1049.2</c:v>
                </c:pt>
                <c:pt idx="5247">
                  <c:v>1049.4000000000001</c:v>
                </c:pt>
                <c:pt idx="5248">
                  <c:v>1049.5999999999999</c:v>
                </c:pt>
                <c:pt idx="5249">
                  <c:v>1049.8</c:v>
                </c:pt>
                <c:pt idx="5250">
                  <c:v>1050</c:v>
                </c:pt>
                <c:pt idx="5251">
                  <c:v>1050.2</c:v>
                </c:pt>
                <c:pt idx="5252">
                  <c:v>1050.4000000000001</c:v>
                </c:pt>
                <c:pt idx="5253">
                  <c:v>1050.5999999999999</c:v>
                </c:pt>
                <c:pt idx="5254">
                  <c:v>1050.8</c:v>
                </c:pt>
                <c:pt idx="5255">
                  <c:v>1051</c:v>
                </c:pt>
                <c:pt idx="5256">
                  <c:v>1051.2</c:v>
                </c:pt>
                <c:pt idx="5257">
                  <c:v>1051.4000000000001</c:v>
                </c:pt>
                <c:pt idx="5258">
                  <c:v>1051.5999999999999</c:v>
                </c:pt>
                <c:pt idx="5259">
                  <c:v>1051.8</c:v>
                </c:pt>
                <c:pt idx="5260">
                  <c:v>1052</c:v>
                </c:pt>
                <c:pt idx="5261">
                  <c:v>1052.2</c:v>
                </c:pt>
                <c:pt idx="5262">
                  <c:v>1052.4000000000001</c:v>
                </c:pt>
                <c:pt idx="5263">
                  <c:v>1052.5999999999999</c:v>
                </c:pt>
                <c:pt idx="5264">
                  <c:v>1052.8</c:v>
                </c:pt>
                <c:pt idx="5265">
                  <c:v>1053</c:v>
                </c:pt>
                <c:pt idx="5266">
                  <c:v>1053.2</c:v>
                </c:pt>
                <c:pt idx="5267">
                  <c:v>1053.4000000000001</c:v>
                </c:pt>
                <c:pt idx="5268">
                  <c:v>1053.5999999999999</c:v>
                </c:pt>
                <c:pt idx="5269">
                  <c:v>1053.8</c:v>
                </c:pt>
                <c:pt idx="5270">
                  <c:v>1054</c:v>
                </c:pt>
                <c:pt idx="5271">
                  <c:v>1054.2</c:v>
                </c:pt>
                <c:pt idx="5272">
                  <c:v>1054.4000000000001</c:v>
                </c:pt>
                <c:pt idx="5273">
                  <c:v>1054.5999999999999</c:v>
                </c:pt>
                <c:pt idx="5274">
                  <c:v>1054.8</c:v>
                </c:pt>
                <c:pt idx="5275">
                  <c:v>1055</c:v>
                </c:pt>
                <c:pt idx="5276">
                  <c:v>1055.2</c:v>
                </c:pt>
                <c:pt idx="5277">
                  <c:v>1055.4000000000001</c:v>
                </c:pt>
                <c:pt idx="5278">
                  <c:v>1055.5999999999999</c:v>
                </c:pt>
                <c:pt idx="5279">
                  <c:v>1055.8</c:v>
                </c:pt>
                <c:pt idx="5280">
                  <c:v>1056</c:v>
                </c:pt>
                <c:pt idx="5281">
                  <c:v>1056.2</c:v>
                </c:pt>
                <c:pt idx="5282">
                  <c:v>1056.4000000000001</c:v>
                </c:pt>
                <c:pt idx="5283">
                  <c:v>1056.5999999999999</c:v>
                </c:pt>
                <c:pt idx="5284">
                  <c:v>1056.8</c:v>
                </c:pt>
                <c:pt idx="5285">
                  <c:v>1057</c:v>
                </c:pt>
                <c:pt idx="5286">
                  <c:v>1057.2</c:v>
                </c:pt>
                <c:pt idx="5287">
                  <c:v>1057.4000000000001</c:v>
                </c:pt>
                <c:pt idx="5288">
                  <c:v>1057.5999999999999</c:v>
                </c:pt>
                <c:pt idx="5289">
                  <c:v>1057.8</c:v>
                </c:pt>
                <c:pt idx="5290">
                  <c:v>1058</c:v>
                </c:pt>
                <c:pt idx="5291">
                  <c:v>1058.2</c:v>
                </c:pt>
                <c:pt idx="5292">
                  <c:v>1058.4000000000001</c:v>
                </c:pt>
                <c:pt idx="5293">
                  <c:v>1058.5999999999999</c:v>
                </c:pt>
                <c:pt idx="5294">
                  <c:v>1058.8</c:v>
                </c:pt>
                <c:pt idx="5295">
                  <c:v>1059</c:v>
                </c:pt>
                <c:pt idx="5296">
                  <c:v>1059.2</c:v>
                </c:pt>
                <c:pt idx="5297">
                  <c:v>1059.4000000000001</c:v>
                </c:pt>
                <c:pt idx="5298">
                  <c:v>1059.5999999999999</c:v>
                </c:pt>
                <c:pt idx="5299">
                  <c:v>1059.8</c:v>
                </c:pt>
                <c:pt idx="5300">
                  <c:v>1060</c:v>
                </c:pt>
                <c:pt idx="5301">
                  <c:v>1060.2</c:v>
                </c:pt>
                <c:pt idx="5302">
                  <c:v>1060.4000000000001</c:v>
                </c:pt>
                <c:pt idx="5303">
                  <c:v>1060.5999999999999</c:v>
                </c:pt>
                <c:pt idx="5304">
                  <c:v>1060.8</c:v>
                </c:pt>
                <c:pt idx="5305">
                  <c:v>1061</c:v>
                </c:pt>
                <c:pt idx="5306">
                  <c:v>1061.2</c:v>
                </c:pt>
                <c:pt idx="5307">
                  <c:v>1061.4000000000001</c:v>
                </c:pt>
                <c:pt idx="5308">
                  <c:v>1061.5999999999999</c:v>
                </c:pt>
                <c:pt idx="5309">
                  <c:v>1061.8</c:v>
                </c:pt>
                <c:pt idx="5310">
                  <c:v>1062</c:v>
                </c:pt>
                <c:pt idx="5311">
                  <c:v>1062.2</c:v>
                </c:pt>
                <c:pt idx="5312">
                  <c:v>1062.4000000000001</c:v>
                </c:pt>
                <c:pt idx="5313">
                  <c:v>1062.5999999999999</c:v>
                </c:pt>
                <c:pt idx="5314">
                  <c:v>1062.8</c:v>
                </c:pt>
                <c:pt idx="5315">
                  <c:v>1063</c:v>
                </c:pt>
                <c:pt idx="5316">
                  <c:v>1063.2</c:v>
                </c:pt>
                <c:pt idx="5317">
                  <c:v>1063.4000000000001</c:v>
                </c:pt>
                <c:pt idx="5318">
                  <c:v>1063.5999999999999</c:v>
                </c:pt>
                <c:pt idx="5319">
                  <c:v>1063.8</c:v>
                </c:pt>
                <c:pt idx="5320">
                  <c:v>1064</c:v>
                </c:pt>
                <c:pt idx="5321">
                  <c:v>1064.2</c:v>
                </c:pt>
                <c:pt idx="5322">
                  <c:v>1064.4000000000001</c:v>
                </c:pt>
                <c:pt idx="5323">
                  <c:v>1064.5999999999999</c:v>
                </c:pt>
                <c:pt idx="5324">
                  <c:v>1064.8</c:v>
                </c:pt>
                <c:pt idx="5325">
                  <c:v>1065</c:v>
                </c:pt>
                <c:pt idx="5326">
                  <c:v>1065.2</c:v>
                </c:pt>
                <c:pt idx="5327">
                  <c:v>1065.4000000000001</c:v>
                </c:pt>
                <c:pt idx="5328">
                  <c:v>1065.5999999999999</c:v>
                </c:pt>
                <c:pt idx="5329">
                  <c:v>1065.8</c:v>
                </c:pt>
                <c:pt idx="5330">
                  <c:v>1066</c:v>
                </c:pt>
                <c:pt idx="5331">
                  <c:v>1066.2</c:v>
                </c:pt>
                <c:pt idx="5332">
                  <c:v>1066.4000000000001</c:v>
                </c:pt>
                <c:pt idx="5333">
                  <c:v>1066.5999999999999</c:v>
                </c:pt>
                <c:pt idx="5334">
                  <c:v>1066.8</c:v>
                </c:pt>
                <c:pt idx="5335">
                  <c:v>1067</c:v>
                </c:pt>
                <c:pt idx="5336">
                  <c:v>1067.2</c:v>
                </c:pt>
                <c:pt idx="5337">
                  <c:v>1067.4000000000001</c:v>
                </c:pt>
                <c:pt idx="5338">
                  <c:v>1067.5999999999999</c:v>
                </c:pt>
                <c:pt idx="5339">
                  <c:v>1067.8</c:v>
                </c:pt>
                <c:pt idx="5340">
                  <c:v>1068</c:v>
                </c:pt>
                <c:pt idx="5341">
                  <c:v>1068.2</c:v>
                </c:pt>
                <c:pt idx="5342">
                  <c:v>1068.4000000000001</c:v>
                </c:pt>
                <c:pt idx="5343">
                  <c:v>1068.5999999999999</c:v>
                </c:pt>
                <c:pt idx="5344">
                  <c:v>1068.8</c:v>
                </c:pt>
                <c:pt idx="5345">
                  <c:v>1069</c:v>
                </c:pt>
                <c:pt idx="5346">
                  <c:v>1069.2</c:v>
                </c:pt>
                <c:pt idx="5347">
                  <c:v>1069.4000000000001</c:v>
                </c:pt>
                <c:pt idx="5348">
                  <c:v>1069.5999999999999</c:v>
                </c:pt>
                <c:pt idx="5349">
                  <c:v>1069.8</c:v>
                </c:pt>
                <c:pt idx="5350">
                  <c:v>1070</c:v>
                </c:pt>
                <c:pt idx="5351">
                  <c:v>1070.2</c:v>
                </c:pt>
                <c:pt idx="5352">
                  <c:v>1070.4000000000001</c:v>
                </c:pt>
                <c:pt idx="5353">
                  <c:v>1070.5999999999999</c:v>
                </c:pt>
                <c:pt idx="5354">
                  <c:v>1070.8</c:v>
                </c:pt>
                <c:pt idx="5355">
                  <c:v>1071</c:v>
                </c:pt>
                <c:pt idx="5356">
                  <c:v>1071.2</c:v>
                </c:pt>
                <c:pt idx="5357">
                  <c:v>1071.4000000000001</c:v>
                </c:pt>
                <c:pt idx="5358">
                  <c:v>1071.5999999999999</c:v>
                </c:pt>
                <c:pt idx="5359">
                  <c:v>1071.8</c:v>
                </c:pt>
                <c:pt idx="5360">
                  <c:v>1072</c:v>
                </c:pt>
                <c:pt idx="5361">
                  <c:v>1072.2</c:v>
                </c:pt>
                <c:pt idx="5362">
                  <c:v>1072.4000000000001</c:v>
                </c:pt>
                <c:pt idx="5363">
                  <c:v>1072.5999999999999</c:v>
                </c:pt>
                <c:pt idx="5364">
                  <c:v>1072.8</c:v>
                </c:pt>
                <c:pt idx="5365">
                  <c:v>1073</c:v>
                </c:pt>
                <c:pt idx="5366">
                  <c:v>1073.2</c:v>
                </c:pt>
                <c:pt idx="5367">
                  <c:v>1073.4000000000001</c:v>
                </c:pt>
                <c:pt idx="5368">
                  <c:v>1073.5999999999999</c:v>
                </c:pt>
                <c:pt idx="5369">
                  <c:v>1073.8</c:v>
                </c:pt>
                <c:pt idx="5370">
                  <c:v>1074</c:v>
                </c:pt>
                <c:pt idx="5371">
                  <c:v>1074.2</c:v>
                </c:pt>
                <c:pt idx="5372">
                  <c:v>1074.4000000000001</c:v>
                </c:pt>
                <c:pt idx="5373">
                  <c:v>1074.5999999999999</c:v>
                </c:pt>
                <c:pt idx="5374">
                  <c:v>1074.8</c:v>
                </c:pt>
                <c:pt idx="5375">
                  <c:v>1075</c:v>
                </c:pt>
                <c:pt idx="5376">
                  <c:v>1075.2</c:v>
                </c:pt>
                <c:pt idx="5377">
                  <c:v>1075.4000000000001</c:v>
                </c:pt>
                <c:pt idx="5378">
                  <c:v>1075.5999999999999</c:v>
                </c:pt>
                <c:pt idx="5379">
                  <c:v>1075.8</c:v>
                </c:pt>
                <c:pt idx="5380">
                  <c:v>1076</c:v>
                </c:pt>
                <c:pt idx="5381">
                  <c:v>1076.2</c:v>
                </c:pt>
                <c:pt idx="5382">
                  <c:v>1076.4000000000001</c:v>
                </c:pt>
                <c:pt idx="5383">
                  <c:v>1076.5999999999999</c:v>
                </c:pt>
                <c:pt idx="5384">
                  <c:v>1076.8</c:v>
                </c:pt>
                <c:pt idx="5385">
                  <c:v>1077</c:v>
                </c:pt>
                <c:pt idx="5386">
                  <c:v>1077.2</c:v>
                </c:pt>
                <c:pt idx="5387">
                  <c:v>1077.4000000000001</c:v>
                </c:pt>
                <c:pt idx="5388">
                  <c:v>1077.5999999999999</c:v>
                </c:pt>
                <c:pt idx="5389">
                  <c:v>1077.8</c:v>
                </c:pt>
                <c:pt idx="5390">
                  <c:v>1078</c:v>
                </c:pt>
                <c:pt idx="5391">
                  <c:v>1078.2</c:v>
                </c:pt>
                <c:pt idx="5392">
                  <c:v>1078.4000000000001</c:v>
                </c:pt>
                <c:pt idx="5393">
                  <c:v>1078.5999999999999</c:v>
                </c:pt>
                <c:pt idx="5394">
                  <c:v>1078.8</c:v>
                </c:pt>
                <c:pt idx="5395">
                  <c:v>1079</c:v>
                </c:pt>
                <c:pt idx="5396">
                  <c:v>1079.2</c:v>
                </c:pt>
                <c:pt idx="5397">
                  <c:v>1079.4000000000001</c:v>
                </c:pt>
                <c:pt idx="5398">
                  <c:v>1079.5999999999999</c:v>
                </c:pt>
                <c:pt idx="5399">
                  <c:v>1079.8</c:v>
                </c:pt>
                <c:pt idx="5400">
                  <c:v>1080</c:v>
                </c:pt>
                <c:pt idx="5401">
                  <c:v>1080.2</c:v>
                </c:pt>
                <c:pt idx="5402">
                  <c:v>1080.4000000000001</c:v>
                </c:pt>
                <c:pt idx="5403">
                  <c:v>1080.5999999999999</c:v>
                </c:pt>
                <c:pt idx="5404">
                  <c:v>1080.8</c:v>
                </c:pt>
                <c:pt idx="5405">
                  <c:v>1081</c:v>
                </c:pt>
                <c:pt idx="5406">
                  <c:v>1081.2</c:v>
                </c:pt>
                <c:pt idx="5407">
                  <c:v>1081.4000000000001</c:v>
                </c:pt>
                <c:pt idx="5408">
                  <c:v>1081.5999999999999</c:v>
                </c:pt>
                <c:pt idx="5409">
                  <c:v>1081.8</c:v>
                </c:pt>
                <c:pt idx="5410">
                  <c:v>1082</c:v>
                </c:pt>
                <c:pt idx="5411">
                  <c:v>1082.2</c:v>
                </c:pt>
                <c:pt idx="5412">
                  <c:v>1082.4000000000001</c:v>
                </c:pt>
                <c:pt idx="5413">
                  <c:v>1082.5999999999999</c:v>
                </c:pt>
                <c:pt idx="5414">
                  <c:v>1082.8</c:v>
                </c:pt>
                <c:pt idx="5415">
                  <c:v>1083</c:v>
                </c:pt>
                <c:pt idx="5416">
                  <c:v>1083.2</c:v>
                </c:pt>
                <c:pt idx="5417">
                  <c:v>1083.4000000000001</c:v>
                </c:pt>
                <c:pt idx="5418">
                  <c:v>1083.5999999999999</c:v>
                </c:pt>
                <c:pt idx="5419">
                  <c:v>1083.8</c:v>
                </c:pt>
                <c:pt idx="5420">
                  <c:v>1084</c:v>
                </c:pt>
                <c:pt idx="5421">
                  <c:v>1084.2</c:v>
                </c:pt>
                <c:pt idx="5422">
                  <c:v>1084.4000000000001</c:v>
                </c:pt>
                <c:pt idx="5423">
                  <c:v>1084.5999999999999</c:v>
                </c:pt>
                <c:pt idx="5424">
                  <c:v>1084.8</c:v>
                </c:pt>
                <c:pt idx="5425">
                  <c:v>1085</c:v>
                </c:pt>
                <c:pt idx="5426">
                  <c:v>1085.2</c:v>
                </c:pt>
                <c:pt idx="5427">
                  <c:v>1085.4000000000001</c:v>
                </c:pt>
                <c:pt idx="5428">
                  <c:v>1085.5999999999999</c:v>
                </c:pt>
                <c:pt idx="5429">
                  <c:v>1085.8</c:v>
                </c:pt>
                <c:pt idx="5430">
                  <c:v>1086</c:v>
                </c:pt>
                <c:pt idx="5431">
                  <c:v>1086.2</c:v>
                </c:pt>
                <c:pt idx="5432">
                  <c:v>1086.4000000000001</c:v>
                </c:pt>
                <c:pt idx="5433">
                  <c:v>1086.5999999999999</c:v>
                </c:pt>
                <c:pt idx="5434">
                  <c:v>1086.8</c:v>
                </c:pt>
                <c:pt idx="5435">
                  <c:v>1087</c:v>
                </c:pt>
                <c:pt idx="5436">
                  <c:v>1087.2</c:v>
                </c:pt>
                <c:pt idx="5437">
                  <c:v>1087.4000000000001</c:v>
                </c:pt>
                <c:pt idx="5438">
                  <c:v>1087.5999999999999</c:v>
                </c:pt>
                <c:pt idx="5439">
                  <c:v>1087.8</c:v>
                </c:pt>
                <c:pt idx="5440">
                  <c:v>1088</c:v>
                </c:pt>
                <c:pt idx="5441">
                  <c:v>1088.2</c:v>
                </c:pt>
                <c:pt idx="5442">
                  <c:v>1088.4000000000001</c:v>
                </c:pt>
                <c:pt idx="5443">
                  <c:v>1088.5999999999999</c:v>
                </c:pt>
                <c:pt idx="5444">
                  <c:v>1088.8</c:v>
                </c:pt>
                <c:pt idx="5445">
                  <c:v>1089</c:v>
                </c:pt>
                <c:pt idx="5446">
                  <c:v>1089.2</c:v>
                </c:pt>
                <c:pt idx="5447">
                  <c:v>1089.4000000000001</c:v>
                </c:pt>
                <c:pt idx="5448">
                  <c:v>1089.5999999999999</c:v>
                </c:pt>
                <c:pt idx="5449">
                  <c:v>1089.8</c:v>
                </c:pt>
                <c:pt idx="5450">
                  <c:v>1090</c:v>
                </c:pt>
                <c:pt idx="5451">
                  <c:v>1090.2</c:v>
                </c:pt>
                <c:pt idx="5452">
                  <c:v>1090.4000000000001</c:v>
                </c:pt>
                <c:pt idx="5453">
                  <c:v>1090.5999999999999</c:v>
                </c:pt>
                <c:pt idx="5454">
                  <c:v>1090.8</c:v>
                </c:pt>
                <c:pt idx="5455">
                  <c:v>1091</c:v>
                </c:pt>
                <c:pt idx="5456">
                  <c:v>1091.2</c:v>
                </c:pt>
                <c:pt idx="5457">
                  <c:v>1091.4000000000001</c:v>
                </c:pt>
                <c:pt idx="5458">
                  <c:v>1091.5999999999999</c:v>
                </c:pt>
                <c:pt idx="5459">
                  <c:v>1091.8</c:v>
                </c:pt>
                <c:pt idx="5460">
                  <c:v>1092</c:v>
                </c:pt>
                <c:pt idx="5461">
                  <c:v>1092.2</c:v>
                </c:pt>
                <c:pt idx="5462">
                  <c:v>1092.4000000000001</c:v>
                </c:pt>
                <c:pt idx="5463">
                  <c:v>1092.5999999999999</c:v>
                </c:pt>
                <c:pt idx="5464">
                  <c:v>1092.8</c:v>
                </c:pt>
                <c:pt idx="5465">
                  <c:v>1093</c:v>
                </c:pt>
                <c:pt idx="5466">
                  <c:v>1093.2</c:v>
                </c:pt>
                <c:pt idx="5467">
                  <c:v>1093.4000000000001</c:v>
                </c:pt>
                <c:pt idx="5468">
                  <c:v>1093.5999999999999</c:v>
                </c:pt>
                <c:pt idx="5469">
                  <c:v>1093.8</c:v>
                </c:pt>
                <c:pt idx="5470">
                  <c:v>1094</c:v>
                </c:pt>
                <c:pt idx="5471">
                  <c:v>1094.2</c:v>
                </c:pt>
                <c:pt idx="5472">
                  <c:v>1094.4000000000001</c:v>
                </c:pt>
                <c:pt idx="5473">
                  <c:v>1094.5999999999999</c:v>
                </c:pt>
                <c:pt idx="5474">
                  <c:v>1094.8</c:v>
                </c:pt>
                <c:pt idx="5475">
                  <c:v>1095</c:v>
                </c:pt>
                <c:pt idx="5476">
                  <c:v>1095.2</c:v>
                </c:pt>
                <c:pt idx="5477">
                  <c:v>1095.4000000000001</c:v>
                </c:pt>
                <c:pt idx="5478">
                  <c:v>1095.5999999999999</c:v>
                </c:pt>
                <c:pt idx="5479">
                  <c:v>1095.8</c:v>
                </c:pt>
                <c:pt idx="5480">
                  <c:v>1096</c:v>
                </c:pt>
                <c:pt idx="5481">
                  <c:v>1096.2</c:v>
                </c:pt>
                <c:pt idx="5482">
                  <c:v>1096.4000000000001</c:v>
                </c:pt>
                <c:pt idx="5483">
                  <c:v>1096.5999999999999</c:v>
                </c:pt>
                <c:pt idx="5484">
                  <c:v>1096.8</c:v>
                </c:pt>
                <c:pt idx="5485">
                  <c:v>1097</c:v>
                </c:pt>
                <c:pt idx="5486">
                  <c:v>1097.2</c:v>
                </c:pt>
                <c:pt idx="5487">
                  <c:v>1097.4000000000001</c:v>
                </c:pt>
                <c:pt idx="5488">
                  <c:v>1097.5999999999999</c:v>
                </c:pt>
                <c:pt idx="5489">
                  <c:v>1097.8</c:v>
                </c:pt>
                <c:pt idx="5490">
                  <c:v>1098</c:v>
                </c:pt>
                <c:pt idx="5491">
                  <c:v>1098.2</c:v>
                </c:pt>
                <c:pt idx="5492">
                  <c:v>1098.4000000000001</c:v>
                </c:pt>
                <c:pt idx="5493">
                  <c:v>1098.5999999999999</c:v>
                </c:pt>
                <c:pt idx="5494">
                  <c:v>1098.8</c:v>
                </c:pt>
                <c:pt idx="5495">
                  <c:v>1099</c:v>
                </c:pt>
                <c:pt idx="5496">
                  <c:v>1099.2</c:v>
                </c:pt>
                <c:pt idx="5497">
                  <c:v>1099.4000000000001</c:v>
                </c:pt>
                <c:pt idx="5498">
                  <c:v>1099.5999999999999</c:v>
                </c:pt>
                <c:pt idx="5499">
                  <c:v>1099.8</c:v>
                </c:pt>
                <c:pt idx="5500">
                  <c:v>1100</c:v>
                </c:pt>
                <c:pt idx="5501">
                  <c:v>1100.2</c:v>
                </c:pt>
                <c:pt idx="5502">
                  <c:v>1100.4000000000001</c:v>
                </c:pt>
                <c:pt idx="5503">
                  <c:v>1100.5999999999999</c:v>
                </c:pt>
                <c:pt idx="5504">
                  <c:v>1100.8</c:v>
                </c:pt>
                <c:pt idx="5505">
                  <c:v>1101</c:v>
                </c:pt>
                <c:pt idx="5506">
                  <c:v>1101.2</c:v>
                </c:pt>
                <c:pt idx="5507">
                  <c:v>1101.4000000000001</c:v>
                </c:pt>
                <c:pt idx="5508">
                  <c:v>1101.5999999999999</c:v>
                </c:pt>
                <c:pt idx="5509">
                  <c:v>1101.8</c:v>
                </c:pt>
                <c:pt idx="5510">
                  <c:v>1102</c:v>
                </c:pt>
                <c:pt idx="5511">
                  <c:v>1102.2</c:v>
                </c:pt>
                <c:pt idx="5512">
                  <c:v>1102.4000000000001</c:v>
                </c:pt>
                <c:pt idx="5513">
                  <c:v>1102.5999999999999</c:v>
                </c:pt>
                <c:pt idx="5514">
                  <c:v>1102.8</c:v>
                </c:pt>
                <c:pt idx="5515">
                  <c:v>1103</c:v>
                </c:pt>
                <c:pt idx="5516">
                  <c:v>1103.2</c:v>
                </c:pt>
                <c:pt idx="5517">
                  <c:v>1103.4000000000001</c:v>
                </c:pt>
                <c:pt idx="5518">
                  <c:v>1103.5999999999999</c:v>
                </c:pt>
                <c:pt idx="5519">
                  <c:v>1103.8</c:v>
                </c:pt>
                <c:pt idx="5520">
                  <c:v>1104</c:v>
                </c:pt>
                <c:pt idx="5521">
                  <c:v>1104.2</c:v>
                </c:pt>
                <c:pt idx="5522">
                  <c:v>1104.4000000000001</c:v>
                </c:pt>
                <c:pt idx="5523">
                  <c:v>1104.5999999999999</c:v>
                </c:pt>
                <c:pt idx="5524">
                  <c:v>1104.8</c:v>
                </c:pt>
                <c:pt idx="5525">
                  <c:v>1105</c:v>
                </c:pt>
                <c:pt idx="5526">
                  <c:v>1105.2</c:v>
                </c:pt>
                <c:pt idx="5527">
                  <c:v>1105.4000000000001</c:v>
                </c:pt>
                <c:pt idx="5528">
                  <c:v>1105.5999999999999</c:v>
                </c:pt>
                <c:pt idx="5529">
                  <c:v>1105.8</c:v>
                </c:pt>
                <c:pt idx="5530">
                  <c:v>1106</c:v>
                </c:pt>
                <c:pt idx="5531">
                  <c:v>1106.2</c:v>
                </c:pt>
                <c:pt idx="5532">
                  <c:v>1106.4000000000001</c:v>
                </c:pt>
                <c:pt idx="5533">
                  <c:v>1106.5999999999999</c:v>
                </c:pt>
                <c:pt idx="5534">
                  <c:v>1106.8</c:v>
                </c:pt>
                <c:pt idx="5535">
                  <c:v>1107</c:v>
                </c:pt>
                <c:pt idx="5536">
                  <c:v>1107.2</c:v>
                </c:pt>
                <c:pt idx="5537">
                  <c:v>1107.4000000000001</c:v>
                </c:pt>
                <c:pt idx="5538">
                  <c:v>1107.5999999999999</c:v>
                </c:pt>
                <c:pt idx="5539">
                  <c:v>1107.8</c:v>
                </c:pt>
                <c:pt idx="5540">
                  <c:v>1108</c:v>
                </c:pt>
                <c:pt idx="5541">
                  <c:v>1108.2</c:v>
                </c:pt>
                <c:pt idx="5542">
                  <c:v>1108.4000000000001</c:v>
                </c:pt>
                <c:pt idx="5543">
                  <c:v>1108.5999999999999</c:v>
                </c:pt>
                <c:pt idx="5544">
                  <c:v>1108.8</c:v>
                </c:pt>
                <c:pt idx="5545">
                  <c:v>1109</c:v>
                </c:pt>
                <c:pt idx="5546">
                  <c:v>1109.2</c:v>
                </c:pt>
                <c:pt idx="5547">
                  <c:v>1109.4000000000001</c:v>
                </c:pt>
                <c:pt idx="5548">
                  <c:v>1109.5999999999999</c:v>
                </c:pt>
                <c:pt idx="5549">
                  <c:v>1109.8</c:v>
                </c:pt>
                <c:pt idx="5550">
                  <c:v>1110</c:v>
                </c:pt>
                <c:pt idx="5551">
                  <c:v>1110.2</c:v>
                </c:pt>
                <c:pt idx="5552">
                  <c:v>1110.4000000000001</c:v>
                </c:pt>
                <c:pt idx="5553">
                  <c:v>1110.5999999999999</c:v>
                </c:pt>
                <c:pt idx="5554">
                  <c:v>1110.8</c:v>
                </c:pt>
                <c:pt idx="5555">
                  <c:v>1111</c:v>
                </c:pt>
                <c:pt idx="5556">
                  <c:v>1111.2</c:v>
                </c:pt>
                <c:pt idx="5557">
                  <c:v>1111.4000000000001</c:v>
                </c:pt>
                <c:pt idx="5558">
                  <c:v>1111.5999999999999</c:v>
                </c:pt>
                <c:pt idx="5559">
                  <c:v>1111.8</c:v>
                </c:pt>
                <c:pt idx="5560">
                  <c:v>1112</c:v>
                </c:pt>
                <c:pt idx="5561">
                  <c:v>1112.2</c:v>
                </c:pt>
                <c:pt idx="5562">
                  <c:v>1112.4000000000001</c:v>
                </c:pt>
                <c:pt idx="5563">
                  <c:v>1112.5999999999999</c:v>
                </c:pt>
                <c:pt idx="5564">
                  <c:v>1112.8</c:v>
                </c:pt>
                <c:pt idx="5565">
                  <c:v>1113</c:v>
                </c:pt>
                <c:pt idx="5566">
                  <c:v>1113.2</c:v>
                </c:pt>
                <c:pt idx="5567">
                  <c:v>1113.4000000000001</c:v>
                </c:pt>
                <c:pt idx="5568">
                  <c:v>1113.5999999999999</c:v>
                </c:pt>
                <c:pt idx="5569">
                  <c:v>1113.8</c:v>
                </c:pt>
                <c:pt idx="5570">
                  <c:v>1114</c:v>
                </c:pt>
                <c:pt idx="5571">
                  <c:v>1114.2</c:v>
                </c:pt>
                <c:pt idx="5572">
                  <c:v>1114.4000000000001</c:v>
                </c:pt>
                <c:pt idx="5573">
                  <c:v>1114.5999999999999</c:v>
                </c:pt>
                <c:pt idx="5574">
                  <c:v>1114.8</c:v>
                </c:pt>
                <c:pt idx="5575">
                  <c:v>1115</c:v>
                </c:pt>
                <c:pt idx="5576">
                  <c:v>1115.2</c:v>
                </c:pt>
                <c:pt idx="5577">
                  <c:v>1115.4000000000001</c:v>
                </c:pt>
                <c:pt idx="5578">
                  <c:v>1115.5999999999999</c:v>
                </c:pt>
                <c:pt idx="5579">
                  <c:v>1115.8</c:v>
                </c:pt>
                <c:pt idx="5580">
                  <c:v>1116</c:v>
                </c:pt>
                <c:pt idx="5581">
                  <c:v>1116.2</c:v>
                </c:pt>
                <c:pt idx="5582">
                  <c:v>1116.4000000000001</c:v>
                </c:pt>
                <c:pt idx="5583">
                  <c:v>1116.5999999999999</c:v>
                </c:pt>
                <c:pt idx="5584">
                  <c:v>1116.8</c:v>
                </c:pt>
                <c:pt idx="5585">
                  <c:v>1117</c:v>
                </c:pt>
                <c:pt idx="5586">
                  <c:v>1117.2</c:v>
                </c:pt>
                <c:pt idx="5587">
                  <c:v>1117.4000000000001</c:v>
                </c:pt>
                <c:pt idx="5588">
                  <c:v>1117.5999999999999</c:v>
                </c:pt>
                <c:pt idx="5589">
                  <c:v>1117.8</c:v>
                </c:pt>
                <c:pt idx="5590">
                  <c:v>1118</c:v>
                </c:pt>
                <c:pt idx="5591">
                  <c:v>1118.2</c:v>
                </c:pt>
                <c:pt idx="5592">
                  <c:v>1118.4000000000001</c:v>
                </c:pt>
                <c:pt idx="5593">
                  <c:v>1118.5999999999999</c:v>
                </c:pt>
                <c:pt idx="5594">
                  <c:v>1118.8</c:v>
                </c:pt>
                <c:pt idx="5595">
                  <c:v>1119</c:v>
                </c:pt>
                <c:pt idx="5596">
                  <c:v>1119.2</c:v>
                </c:pt>
                <c:pt idx="5597">
                  <c:v>1119.4000000000001</c:v>
                </c:pt>
                <c:pt idx="5598">
                  <c:v>1119.5999999999999</c:v>
                </c:pt>
                <c:pt idx="5599">
                  <c:v>1119.8</c:v>
                </c:pt>
                <c:pt idx="5600">
                  <c:v>1120</c:v>
                </c:pt>
                <c:pt idx="5601">
                  <c:v>1120.2</c:v>
                </c:pt>
                <c:pt idx="5602">
                  <c:v>1120.4000000000001</c:v>
                </c:pt>
                <c:pt idx="5603">
                  <c:v>1120.5999999999999</c:v>
                </c:pt>
                <c:pt idx="5604">
                  <c:v>1120.8</c:v>
                </c:pt>
                <c:pt idx="5605">
                  <c:v>1121</c:v>
                </c:pt>
                <c:pt idx="5606">
                  <c:v>1121.2</c:v>
                </c:pt>
                <c:pt idx="5607">
                  <c:v>1121.4000000000001</c:v>
                </c:pt>
                <c:pt idx="5608">
                  <c:v>1121.5999999999999</c:v>
                </c:pt>
                <c:pt idx="5609">
                  <c:v>1121.8</c:v>
                </c:pt>
                <c:pt idx="5610">
                  <c:v>1122</c:v>
                </c:pt>
                <c:pt idx="5611">
                  <c:v>1122.2</c:v>
                </c:pt>
                <c:pt idx="5612">
                  <c:v>1122.4000000000001</c:v>
                </c:pt>
                <c:pt idx="5613">
                  <c:v>1122.5999999999999</c:v>
                </c:pt>
                <c:pt idx="5614">
                  <c:v>1122.8</c:v>
                </c:pt>
                <c:pt idx="5615">
                  <c:v>1123</c:v>
                </c:pt>
                <c:pt idx="5616">
                  <c:v>1123.2</c:v>
                </c:pt>
                <c:pt idx="5617">
                  <c:v>1123.4000000000001</c:v>
                </c:pt>
                <c:pt idx="5618">
                  <c:v>1123.5999999999999</c:v>
                </c:pt>
                <c:pt idx="5619">
                  <c:v>1123.8</c:v>
                </c:pt>
                <c:pt idx="5620">
                  <c:v>1124</c:v>
                </c:pt>
                <c:pt idx="5621">
                  <c:v>1124.2</c:v>
                </c:pt>
                <c:pt idx="5622">
                  <c:v>1124.4000000000001</c:v>
                </c:pt>
                <c:pt idx="5623">
                  <c:v>1124.5999999999999</c:v>
                </c:pt>
                <c:pt idx="5624">
                  <c:v>1124.8</c:v>
                </c:pt>
                <c:pt idx="5625">
                  <c:v>1125</c:v>
                </c:pt>
                <c:pt idx="5626">
                  <c:v>1125.2</c:v>
                </c:pt>
                <c:pt idx="5627">
                  <c:v>1125.4000000000001</c:v>
                </c:pt>
                <c:pt idx="5628">
                  <c:v>1125.5999999999999</c:v>
                </c:pt>
                <c:pt idx="5629">
                  <c:v>1125.8</c:v>
                </c:pt>
                <c:pt idx="5630">
                  <c:v>1126</c:v>
                </c:pt>
                <c:pt idx="5631">
                  <c:v>1126.2</c:v>
                </c:pt>
                <c:pt idx="5632">
                  <c:v>1126.4000000000001</c:v>
                </c:pt>
                <c:pt idx="5633">
                  <c:v>1126.5999999999999</c:v>
                </c:pt>
                <c:pt idx="5634">
                  <c:v>1126.8</c:v>
                </c:pt>
                <c:pt idx="5635">
                  <c:v>1127</c:v>
                </c:pt>
                <c:pt idx="5636">
                  <c:v>1127.2</c:v>
                </c:pt>
                <c:pt idx="5637">
                  <c:v>1127.4000000000001</c:v>
                </c:pt>
                <c:pt idx="5638">
                  <c:v>1127.5999999999999</c:v>
                </c:pt>
                <c:pt idx="5639">
                  <c:v>1127.8</c:v>
                </c:pt>
                <c:pt idx="5640">
                  <c:v>1128</c:v>
                </c:pt>
                <c:pt idx="5641">
                  <c:v>1128.2</c:v>
                </c:pt>
                <c:pt idx="5642">
                  <c:v>1128.4000000000001</c:v>
                </c:pt>
                <c:pt idx="5643">
                  <c:v>1128.5999999999999</c:v>
                </c:pt>
                <c:pt idx="5644">
                  <c:v>1128.8</c:v>
                </c:pt>
                <c:pt idx="5645">
                  <c:v>1129</c:v>
                </c:pt>
                <c:pt idx="5646">
                  <c:v>1129.2</c:v>
                </c:pt>
                <c:pt idx="5647">
                  <c:v>1129.4000000000001</c:v>
                </c:pt>
                <c:pt idx="5648">
                  <c:v>1129.5999999999999</c:v>
                </c:pt>
                <c:pt idx="5649">
                  <c:v>1129.8</c:v>
                </c:pt>
                <c:pt idx="5650">
                  <c:v>1130</c:v>
                </c:pt>
                <c:pt idx="5651">
                  <c:v>1130.2</c:v>
                </c:pt>
                <c:pt idx="5652">
                  <c:v>1130.4000000000001</c:v>
                </c:pt>
                <c:pt idx="5653">
                  <c:v>1130.5999999999999</c:v>
                </c:pt>
                <c:pt idx="5654">
                  <c:v>1130.8</c:v>
                </c:pt>
                <c:pt idx="5655">
                  <c:v>1131</c:v>
                </c:pt>
                <c:pt idx="5656">
                  <c:v>1131.2</c:v>
                </c:pt>
                <c:pt idx="5657">
                  <c:v>1131.4000000000001</c:v>
                </c:pt>
                <c:pt idx="5658">
                  <c:v>1131.5999999999999</c:v>
                </c:pt>
                <c:pt idx="5659">
                  <c:v>1131.8</c:v>
                </c:pt>
                <c:pt idx="5660">
                  <c:v>1132</c:v>
                </c:pt>
                <c:pt idx="5661">
                  <c:v>1132.2</c:v>
                </c:pt>
                <c:pt idx="5662">
                  <c:v>1132.4000000000001</c:v>
                </c:pt>
                <c:pt idx="5663">
                  <c:v>1132.5999999999999</c:v>
                </c:pt>
                <c:pt idx="5664">
                  <c:v>1132.8</c:v>
                </c:pt>
                <c:pt idx="5665">
                  <c:v>1133</c:v>
                </c:pt>
                <c:pt idx="5666">
                  <c:v>1133.2</c:v>
                </c:pt>
                <c:pt idx="5667">
                  <c:v>1133.4000000000001</c:v>
                </c:pt>
                <c:pt idx="5668">
                  <c:v>1133.5999999999999</c:v>
                </c:pt>
                <c:pt idx="5669">
                  <c:v>1133.8</c:v>
                </c:pt>
                <c:pt idx="5670">
                  <c:v>1134</c:v>
                </c:pt>
                <c:pt idx="5671">
                  <c:v>1134.2</c:v>
                </c:pt>
                <c:pt idx="5672">
                  <c:v>1134.4000000000001</c:v>
                </c:pt>
                <c:pt idx="5673">
                  <c:v>1134.5999999999999</c:v>
                </c:pt>
                <c:pt idx="5674">
                  <c:v>1134.8</c:v>
                </c:pt>
                <c:pt idx="5675">
                  <c:v>1135</c:v>
                </c:pt>
                <c:pt idx="5676">
                  <c:v>1135.2</c:v>
                </c:pt>
                <c:pt idx="5677">
                  <c:v>1135.4000000000001</c:v>
                </c:pt>
                <c:pt idx="5678">
                  <c:v>1135.5999999999999</c:v>
                </c:pt>
                <c:pt idx="5679">
                  <c:v>1135.8</c:v>
                </c:pt>
                <c:pt idx="5680">
                  <c:v>1136</c:v>
                </c:pt>
                <c:pt idx="5681">
                  <c:v>1136.2</c:v>
                </c:pt>
                <c:pt idx="5682">
                  <c:v>1136.4000000000001</c:v>
                </c:pt>
                <c:pt idx="5683">
                  <c:v>1136.5999999999999</c:v>
                </c:pt>
                <c:pt idx="5684">
                  <c:v>1136.8</c:v>
                </c:pt>
                <c:pt idx="5685">
                  <c:v>1137</c:v>
                </c:pt>
                <c:pt idx="5686">
                  <c:v>1137.2</c:v>
                </c:pt>
                <c:pt idx="5687">
                  <c:v>1137.4000000000001</c:v>
                </c:pt>
                <c:pt idx="5688">
                  <c:v>1137.5999999999999</c:v>
                </c:pt>
                <c:pt idx="5689">
                  <c:v>1137.8</c:v>
                </c:pt>
                <c:pt idx="5690">
                  <c:v>1138</c:v>
                </c:pt>
                <c:pt idx="5691">
                  <c:v>1138.2</c:v>
                </c:pt>
                <c:pt idx="5692">
                  <c:v>1138.4000000000001</c:v>
                </c:pt>
                <c:pt idx="5693">
                  <c:v>1138.5999999999999</c:v>
                </c:pt>
                <c:pt idx="5694">
                  <c:v>1138.8</c:v>
                </c:pt>
                <c:pt idx="5695">
                  <c:v>1139</c:v>
                </c:pt>
                <c:pt idx="5696">
                  <c:v>1139.2</c:v>
                </c:pt>
                <c:pt idx="5697">
                  <c:v>1139.4000000000001</c:v>
                </c:pt>
                <c:pt idx="5698">
                  <c:v>1139.5999999999999</c:v>
                </c:pt>
                <c:pt idx="5699">
                  <c:v>1139.8</c:v>
                </c:pt>
                <c:pt idx="5700">
                  <c:v>1140</c:v>
                </c:pt>
                <c:pt idx="5701">
                  <c:v>1140.2</c:v>
                </c:pt>
                <c:pt idx="5702">
                  <c:v>1140.4000000000001</c:v>
                </c:pt>
                <c:pt idx="5703">
                  <c:v>1140.5999999999999</c:v>
                </c:pt>
                <c:pt idx="5704">
                  <c:v>1140.8</c:v>
                </c:pt>
                <c:pt idx="5705">
                  <c:v>1141</c:v>
                </c:pt>
                <c:pt idx="5706">
                  <c:v>1141.2</c:v>
                </c:pt>
                <c:pt idx="5707">
                  <c:v>1141.4000000000001</c:v>
                </c:pt>
                <c:pt idx="5708">
                  <c:v>1141.5999999999999</c:v>
                </c:pt>
                <c:pt idx="5709">
                  <c:v>1141.8</c:v>
                </c:pt>
                <c:pt idx="5710">
                  <c:v>1142</c:v>
                </c:pt>
                <c:pt idx="5711">
                  <c:v>1142.2</c:v>
                </c:pt>
                <c:pt idx="5712">
                  <c:v>1142.4000000000001</c:v>
                </c:pt>
                <c:pt idx="5713">
                  <c:v>1142.5999999999999</c:v>
                </c:pt>
                <c:pt idx="5714">
                  <c:v>1142.8</c:v>
                </c:pt>
                <c:pt idx="5715">
                  <c:v>1143</c:v>
                </c:pt>
                <c:pt idx="5716">
                  <c:v>1143.2</c:v>
                </c:pt>
                <c:pt idx="5717">
                  <c:v>1143.4000000000001</c:v>
                </c:pt>
                <c:pt idx="5718">
                  <c:v>1143.5999999999999</c:v>
                </c:pt>
                <c:pt idx="5719">
                  <c:v>1143.8</c:v>
                </c:pt>
                <c:pt idx="5720">
                  <c:v>1144</c:v>
                </c:pt>
                <c:pt idx="5721">
                  <c:v>1144.2</c:v>
                </c:pt>
                <c:pt idx="5722">
                  <c:v>1144.4000000000001</c:v>
                </c:pt>
                <c:pt idx="5723">
                  <c:v>1144.5999999999999</c:v>
                </c:pt>
                <c:pt idx="5724">
                  <c:v>1144.8</c:v>
                </c:pt>
                <c:pt idx="5725">
                  <c:v>1145</c:v>
                </c:pt>
                <c:pt idx="5726">
                  <c:v>1145.2</c:v>
                </c:pt>
                <c:pt idx="5727">
                  <c:v>1145.4000000000001</c:v>
                </c:pt>
                <c:pt idx="5728">
                  <c:v>1145.5999999999999</c:v>
                </c:pt>
                <c:pt idx="5729">
                  <c:v>1145.8</c:v>
                </c:pt>
                <c:pt idx="5730">
                  <c:v>1146</c:v>
                </c:pt>
                <c:pt idx="5731">
                  <c:v>1146.2</c:v>
                </c:pt>
                <c:pt idx="5732">
                  <c:v>1146.4000000000001</c:v>
                </c:pt>
                <c:pt idx="5733">
                  <c:v>1146.5999999999999</c:v>
                </c:pt>
                <c:pt idx="5734">
                  <c:v>1146.8</c:v>
                </c:pt>
                <c:pt idx="5735">
                  <c:v>1147</c:v>
                </c:pt>
                <c:pt idx="5736">
                  <c:v>1147.2</c:v>
                </c:pt>
                <c:pt idx="5737">
                  <c:v>1147.4000000000001</c:v>
                </c:pt>
                <c:pt idx="5738">
                  <c:v>1147.5999999999999</c:v>
                </c:pt>
                <c:pt idx="5739">
                  <c:v>1147.8</c:v>
                </c:pt>
                <c:pt idx="5740">
                  <c:v>1148</c:v>
                </c:pt>
                <c:pt idx="5741">
                  <c:v>1148.2</c:v>
                </c:pt>
                <c:pt idx="5742">
                  <c:v>1148.4000000000001</c:v>
                </c:pt>
                <c:pt idx="5743">
                  <c:v>1148.5999999999999</c:v>
                </c:pt>
                <c:pt idx="5744">
                  <c:v>1148.8</c:v>
                </c:pt>
                <c:pt idx="5745">
                  <c:v>1149</c:v>
                </c:pt>
                <c:pt idx="5746">
                  <c:v>1149.2</c:v>
                </c:pt>
                <c:pt idx="5747">
                  <c:v>1149.4000000000001</c:v>
                </c:pt>
                <c:pt idx="5748">
                  <c:v>1149.5999999999999</c:v>
                </c:pt>
                <c:pt idx="5749">
                  <c:v>1149.8</c:v>
                </c:pt>
                <c:pt idx="5750">
                  <c:v>1150</c:v>
                </c:pt>
                <c:pt idx="5751">
                  <c:v>1150.2</c:v>
                </c:pt>
                <c:pt idx="5752">
                  <c:v>1150.4000000000001</c:v>
                </c:pt>
                <c:pt idx="5753">
                  <c:v>1150.5999999999999</c:v>
                </c:pt>
                <c:pt idx="5754">
                  <c:v>1150.8</c:v>
                </c:pt>
                <c:pt idx="5755">
                  <c:v>1151</c:v>
                </c:pt>
                <c:pt idx="5756">
                  <c:v>1151.2</c:v>
                </c:pt>
                <c:pt idx="5757">
                  <c:v>1151.4000000000001</c:v>
                </c:pt>
                <c:pt idx="5758">
                  <c:v>1151.5999999999999</c:v>
                </c:pt>
                <c:pt idx="5759">
                  <c:v>1151.8</c:v>
                </c:pt>
                <c:pt idx="5760">
                  <c:v>1152</c:v>
                </c:pt>
                <c:pt idx="5761">
                  <c:v>1152.2</c:v>
                </c:pt>
                <c:pt idx="5762">
                  <c:v>1152.4000000000001</c:v>
                </c:pt>
                <c:pt idx="5763">
                  <c:v>1152.5999999999999</c:v>
                </c:pt>
                <c:pt idx="5764">
                  <c:v>1152.8</c:v>
                </c:pt>
                <c:pt idx="5765">
                  <c:v>1153</c:v>
                </c:pt>
                <c:pt idx="5766">
                  <c:v>1153.2</c:v>
                </c:pt>
                <c:pt idx="5767">
                  <c:v>1153.4000000000001</c:v>
                </c:pt>
                <c:pt idx="5768">
                  <c:v>1153.5999999999999</c:v>
                </c:pt>
                <c:pt idx="5769">
                  <c:v>1153.8</c:v>
                </c:pt>
                <c:pt idx="5770">
                  <c:v>1154</c:v>
                </c:pt>
                <c:pt idx="5771">
                  <c:v>1154.2</c:v>
                </c:pt>
                <c:pt idx="5772">
                  <c:v>1154.4000000000001</c:v>
                </c:pt>
                <c:pt idx="5773">
                  <c:v>1154.5999999999999</c:v>
                </c:pt>
                <c:pt idx="5774">
                  <c:v>1154.8</c:v>
                </c:pt>
                <c:pt idx="5775">
                  <c:v>1155</c:v>
                </c:pt>
                <c:pt idx="5776">
                  <c:v>1155.2</c:v>
                </c:pt>
                <c:pt idx="5777">
                  <c:v>1155.4000000000001</c:v>
                </c:pt>
                <c:pt idx="5778">
                  <c:v>1155.5999999999999</c:v>
                </c:pt>
                <c:pt idx="5779">
                  <c:v>1155.8</c:v>
                </c:pt>
                <c:pt idx="5780">
                  <c:v>1156</c:v>
                </c:pt>
                <c:pt idx="5781">
                  <c:v>1156.2</c:v>
                </c:pt>
                <c:pt idx="5782">
                  <c:v>1156.4000000000001</c:v>
                </c:pt>
                <c:pt idx="5783">
                  <c:v>1156.5999999999999</c:v>
                </c:pt>
                <c:pt idx="5784">
                  <c:v>1156.8</c:v>
                </c:pt>
                <c:pt idx="5785">
                  <c:v>1157</c:v>
                </c:pt>
                <c:pt idx="5786">
                  <c:v>1157.2</c:v>
                </c:pt>
                <c:pt idx="5787">
                  <c:v>1157.4000000000001</c:v>
                </c:pt>
                <c:pt idx="5788">
                  <c:v>1157.5999999999999</c:v>
                </c:pt>
                <c:pt idx="5789">
                  <c:v>1157.8</c:v>
                </c:pt>
                <c:pt idx="5790">
                  <c:v>1158</c:v>
                </c:pt>
                <c:pt idx="5791">
                  <c:v>1158.2</c:v>
                </c:pt>
                <c:pt idx="5792">
                  <c:v>1158.4000000000001</c:v>
                </c:pt>
                <c:pt idx="5793">
                  <c:v>1158.5999999999999</c:v>
                </c:pt>
                <c:pt idx="5794">
                  <c:v>1158.8</c:v>
                </c:pt>
                <c:pt idx="5795">
                  <c:v>1159</c:v>
                </c:pt>
                <c:pt idx="5796">
                  <c:v>1159.2</c:v>
                </c:pt>
                <c:pt idx="5797">
                  <c:v>1159.4000000000001</c:v>
                </c:pt>
                <c:pt idx="5798">
                  <c:v>1159.5999999999999</c:v>
                </c:pt>
                <c:pt idx="5799">
                  <c:v>1159.8</c:v>
                </c:pt>
                <c:pt idx="5800">
                  <c:v>1160</c:v>
                </c:pt>
                <c:pt idx="5801">
                  <c:v>1160.2</c:v>
                </c:pt>
                <c:pt idx="5802">
                  <c:v>1160.4000000000001</c:v>
                </c:pt>
                <c:pt idx="5803">
                  <c:v>1160.5999999999999</c:v>
                </c:pt>
                <c:pt idx="5804">
                  <c:v>1160.8</c:v>
                </c:pt>
                <c:pt idx="5805">
                  <c:v>1161</c:v>
                </c:pt>
                <c:pt idx="5806">
                  <c:v>1161.2</c:v>
                </c:pt>
                <c:pt idx="5807">
                  <c:v>1161.4000000000001</c:v>
                </c:pt>
                <c:pt idx="5808">
                  <c:v>1161.5999999999999</c:v>
                </c:pt>
                <c:pt idx="5809">
                  <c:v>1161.8</c:v>
                </c:pt>
                <c:pt idx="5810">
                  <c:v>1162</c:v>
                </c:pt>
                <c:pt idx="5811">
                  <c:v>1162.2</c:v>
                </c:pt>
                <c:pt idx="5812">
                  <c:v>1162.4000000000001</c:v>
                </c:pt>
                <c:pt idx="5813">
                  <c:v>1162.5999999999999</c:v>
                </c:pt>
                <c:pt idx="5814">
                  <c:v>1162.8</c:v>
                </c:pt>
                <c:pt idx="5815">
                  <c:v>1163</c:v>
                </c:pt>
                <c:pt idx="5816">
                  <c:v>1163.2</c:v>
                </c:pt>
                <c:pt idx="5817">
                  <c:v>1163.4000000000001</c:v>
                </c:pt>
                <c:pt idx="5818">
                  <c:v>1163.5999999999999</c:v>
                </c:pt>
                <c:pt idx="5819">
                  <c:v>1163.8</c:v>
                </c:pt>
                <c:pt idx="5820">
                  <c:v>1164</c:v>
                </c:pt>
                <c:pt idx="5821">
                  <c:v>1164.2</c:v>
                </c:pt>
                <c:pt idx="5822">
                  <c:v>1164.4000000000001</c:v>
                </c:pt>
                <c:pt idx="5823">
                  <c:v>1164.5999999999999</c:v>
                </c:pt>
                <c:pt idx="5824">
                  <c:v>1164.8</c:v>
                </c:pt>
                <c:pt idx="5825">
                  <c:v>1165</c:v>
                </c:pt>
                <c:pt idx="5826">
                  <c:v>1165.2</c:v>
                </c:pt>
                <c:pt idx="5827">
                  <c:v>1165.4000000000001</c:v>
                </c:pt>
                <c:pt idx="5828">
                  <c:v>1165.5999999999999</c:v>
                </c:pt>
                <c:pt idx="5829">
                  <c:v>1165.8</c:v>
                </c:pt>
                <c:pt idx="5830">
                  <c:v>1166</c:v>
                </c:pt>
                <c:pt idx="5831">
                  <c:v>1166.2</c:v>
                </c:pt>
                <c:pt idx="5832">
                  <c:v>1166.4000000000001</c:v>
                </c:pt>
                <c:pt idx="5833">
                  <c:v>1166.5999999999999</c:v>
                </c:pt>
                <c:pt idx="5834">
                  <c:v>1166.8</c:v>
                </c:pt>
                <c:pt idx="5835">
                  <c:v>1167</c:v>
                </c:pt>
                <c:pt idx="5836">
                  <c:v>1167.2</c:v>
                </c:pt>
                <c:pt idx="5837">
                  <c:v>1167.4000000000001</c:v>
                </c:pt>
                <c:pt idx="5838">
                  <c:v>1167.5999999999999</c:v>
                </c:pt>
                <c:pt idx="5839">
                  <c:v>1167.8</c:v>
                </c:pt>
                <c:pt idx="5840">
                  <c:v>1168</c:v>
                </c:pt>
                <c:pt idx="5841">
                  <c:v>1168.2</c:v>
                </c:pt>
                <c:pt idx="5842">
                  <c:v>1168.4000000000001</c:v>
                </c:pt>
                <c:pt idx="5843">
                  <c:v>1168.5999999999999</c:v>
                </c:pt>
                <c:pt idx="5844">
                  <c:v>1168.8</c:v>
                </c:pt>
                <c:pt idx="5845">
                  <c:v>1169</c:v>
                </c:pt>
                <c:pt idx="5846">
                  <c:v>1169.2</c:v>
                </c:pt>
                <c:pt idx="5847">
                  <c:v>1169.4000000000001</c:v>
                </c:pt>
                <c:pt idx="5848">
                  <c:v>1169.5999999999999</c:v>
                </c:pt>
                <c:pt idx="5849">
                  <c:v>1169.8</c:v>
                </c:pt>
                <c:pt idx="5850">
                  <c:v>1170</c:v>
                </c:pt>
                <c:pt idx="5851">
                  <c:v>1170.2</c:v>
                </c:pt>
                <c:pt idx="5852">
                  <c:v>1170.4000000000001</c:v>
                </c:pt>
                <c:pt idx="5853">
                  <c:v>1170.5999999999999</c:v>
                </c:pt>
                <c:pt idx="5854">
                  <c:v>1170.8</c:v>
                </c:pt>
                <c:pt idx="5855">
                  <c:v>1171</c:v>
                </c:pt>
                <c:pt idx="5856">
                  <c:v>1171.2</c:v>
                </c:pt>
                <c:pt idx="5857">
                  <c:v>1171.4000000000001</c:v>
                </c:pt>
                <c:pt idx="5858">
                  <c:v>1171.5999999999999</c:v>
                </c:pt>
                <c:pt idx="5859">
                  <c:v>1171.8</c:v>
                </c:pt>
                <c:pt idx="5860">
                  <c:v>1172</c:v>
                </c:pt>
                <c:pt idx="5861">
                  <c:v>1172.2</c:v>
                </c:pt>
                <c:pt idx="5862">
                  <c:v>1172.4000000000001</c:v>
                </c:pt>
                <c:pt idx="5863">
                  <c:v>1172.5999999999999</c:v>
                </c:pt>
                <c:pt idx="5864">
                  <c:v>1172.8</c:v>
                </c:pt>
                <c:pt idx="5865">
                  <c:v>1173</c:v>
                </c:pt>
                <c:pt idx="5866">
                  <c:v>1173.2</c:v>
                </c:pt>
                <c:pt idx="5867">
                  <c:v>1173.4000000000001</c:v>
                </c:pt>
                <c:pt idx="5868">
                  <c:v>1173.5999999999999</c:v>
                </c:pt>
                <c:pt idx="5869">
                  <c:v>1173.8</c:v>
                </c:pt>
                <c:pt idx="5870">
                  <c:v>1174</c:v>
                </c:pt>
                <c:pt idx="5871">
                  <c:v>1174.2</c:v>
                </c:pt>
                <c:pt idx="5872">
                  <c:v>1174.4000000000001</c:v>
                </c:pt>
                <c:pt idx="5873">
                  <c:v>1174.5999999999999</c:v>
                </c:pt>
                <c:pt idx="5874">
                  <c:v>1174.8</c:v>
                </c:pt>
                <c:pt idx="5875">
                  <c:v>1175</c:v>
                </c:pt>
                <c:pt idx="5876">
                  <c:v>1175.2</c:v>
                </c:pt>
                <c:pt idx="5877">
                  <c:v>1175.4000000000001</c:v>
                </c:pt>
                <c:pt idx="5878">
                  <c:v>1175.5999999999999</c:v>
                </c:pt>
                <c:pt idx="5879">
                  <c:v>1175.8</c:v>
                </c:pt>
                <c:pt idx="5880">
                  <c:v>1176</c:v>
                </c:pt>
                <c:pt idx="5881">
                  <c:v>1176.2</c:v>
                </c:pt>
                <c:pt idx="5882">
                  <c:v>1176.4000000000001</c:v>
                </c:pt>
                <c:pt idx="5883">
                  <c:v>1176.5999999999999</c:v>
                </c:pt>
                <c:pt idx="5884">
                  <c:v>1176.8</c:v>
                </c:pt>
                <c:pt idx="5885">
                  <c:v>1177</c:v>
                </c:pt>
                <c:pt idx="5886">
                  <c:v>1177.2</c:v>
                </c:pt>
                <c:pt idx="5887">
                  <c:v>1177.4000000000001</c:v>
                </c:pt>
                <c:pt idx="5888">
                  <c:v>1177.5999999999999</c:v>
                </c:pt>
                <c:pt idx="5889">
                  <c:v>1177.8</c:v>
                </c:pt>
                <c:pt idx="5890">
                  <c:v>1178</c:v>
                </c:pt>
                <c:pt idx="5891">
                  <c:v>1178.2</c:v>
                </c:pt>
                <c:pt idx="5892">
                  <c:v>1178.4000000000001</c:v>
                </c:pt>
                <c:pt idx="5893">
                  <c:v>1178.5999999999999</c:v>
                </c:pt>
                <c:pt idx="5894">
                  <c:v>1178.8</c:v>
                </c:pt>
                <c:pt idx="5895">
                  <c:v>1179</c:v>
                </c:pt>
                <c:pt idx="5896">
                  <c:v>1179.2</c:v>
                </c:pt>
                <c:pt idx="5897">
                  <c:v>1179.4000000000001</c:v>
                </c:pt>
                <c:pt idx="5898">
                  <c:v>1179.5999999999999</c:v>
                </c:pt>
                <c:pt idx="5899">
                  <c:v>1179.8</c:v>
                </c:pt>
                <c:pt idx="5900">
                  <c:v>1180</c:v>
                </c:pt>
                <c:pt idx="5901">
                  <c:v>1180.2</c:v>
                </c:pt>
                <c:pt idx="5902">
                  <c:v>1180.4000000000001</c:v>
                </c:pt>
                <c:pt idx="5903">
                  <c:v>1180.5999999999999</c:v>
                </c:pt>
                <c:pt idx="5904">
                  <c:v>1180.8</c:v>
                </c:pt>
                <c:pt idx="5905">
                  <c:v>1181</c:v>
                </c:pt>
                <c:pt idx="5906">
                  <c:v>1181.2</c:v>
                </c:pt>
                <c:pt idx="5907">
                  <c:v>1181.4000000000001</c:v>
                </c:pt>
                <c:pt idx="5908">
                  <c:v>1181.5999999999999</c:v>
                </c:pt>
                <c:pt idx="5909">
                  <c:v>1181.8</c:v>
                </c:pt>
                <c:pt idx="5910">
                  <c:v>1182</c:v>
                </c:pt>
                <c:pt idx="5911">
                  <c:v>1182.2</c:v>
                </c:pt>
                <c:pt idx="5912">
                  <c:v>1182.4000000000001</c:v>
                </c:pt>
                <c:pt idx="5913">
                  <c:v>1182.5999999999999</c:v>
                </c:pt>
                <c:pt idx="5914">
                  <c:v>1182.8</c:v>
                </c:pt>
                <c:pt idx="5915">
                  <c:v>1183</c:v>
                </c:pt>
                <c:pt idx="5916">
                  <c:v>1183.2</c:v>
                </c:pt>
                <c:pt idx="5917">
                  <c:v>1183.4000000000001</c:v>
                </c:pt>
                <c:pt idx="5918">
                  <c:v>1183.5999999999999</c:v>
                </c:pt>
                <c:pt idx="5919">
                  <c:v>1183.8</c:v>
                </c:pt>
                <c:pt idx="5920">
                  <c:v>1184</c:v>
                </c:pt>
                <c:pt idx="5921">
                  <c:v>1184.2</c:v>
                </c:pt>
                <c:pt idx="5922">
                  <c:v>1184.4000000000001</c:v>
                </c:pt>
                <c:pt idx="5923">
                  <c:v>1184.5999999999999</c:v>
                </c:pt>
                <c:pt idx="5924">
                  <c:v>1184.8</c:v>
                </c:pt>
                <c:pt idx="5925">
                  <c:v>1185</c:v>
                </c:pt>
                <c:pt idx="5926">
                  <c:v>1185.2</c:v>
                </c:pt>
                <c:pt idx="5927">
                  <c:v>1185.4000000000001</c:v>
                </c:pt>
                <c:pt idx="5928">
                  <c:v>1185.5999999999999</c:v>
                </c:pt>
                <c:pt idx="5929">
                  <c:v>1185.8</c:v>
                </c:pt>
                <c:pt idx="5930">
                  <c:v>1186</c:v>
                </c:pt>
                <c:pt idx="5931">
                  <c:v>1186.2</c:v>
                </c:pt>
                <c:pt idx="5932">
                  <c:v>1186.4000000000001</c:v>
                </c:pt>
                <c:pt idx="5933">
                  <c:v>1186.5999999999999</c:v>
                </c:pt>
                <c:pt idx="5934">
                  <c:v>1186.8</c:v>
                </c:pt>
                <c:pt idx="5935">
                  <c:v>1187</c:v>
                </c:pt>
                <c:pt idx="5936">
                  <c:v>1187.2</c:v>
                </c:pt>
                <c:pt idx="5937">
                  <c:v>1187.4000000000001</c:v>
                </c:pt>
                <c:pt idx="5938">
                  <c:v>1187.5999999999999</c:v>
                </c:pt>
                <c:pt idx="5939">
                  <c:v>1187.8</c:v>
                </c:pt>
                <c:pt idx="5940">
                  <c:v>1188</c:v>
                </c:pt>
                <c:pt idx="5941">
                  <c:v>1188.2</c:v>
                </c:pt>
                <c:pt idx="5942">
                  <c:v>1188.4000000000001</c:v>
                </c:pt>
                <c:pt idx="5943">
                  <c:v>1188.5999999999999</c:v>
                </c:pt>
                <c:pt idx="5944">
                  <c:v>1188.8</c:v>
                </c:pt>
                <c:pt idx="5945">
                  <c:v>1189</c:v>
                </c:pt>
                <c:pt idx="5946">
                  <c:v>1189.2</c:v>
                </c:pt>
                <c:pt idx="5947">
                  <c:v>1189.4000000000001</c:v>
                </c:pt>
                <c:pt idx="5948">
                  <c:v>1189.5999999999999</c:v>
                </c:pt>
                <c:pt idx="5949">
                  <c:v>1189.8</c:v>
                </c:pt>
                <c:pt idx="5950">
                  <c:v>1190</c:v>
                </c:pt>
                <c:pt idx="5951">
                  <c:v>1190.2</c:v>
                </c:pt>
                <c:pt idx="5952">
                  <c:v>1190.4000000000001</c:v>
                </c:pt>
                <c:pt idx="5953">
                  <c:v>1190.5999999999999</c:v>
                </c:pt>
                <c:pt idx="5954">
                  <c:v>1190.8</c:v>
                </c:pt>
                <c:pt idx="5955">
                  <c:v>1191</c:v>
                </c:pt>
                <c:pt idx="5956">
                  <c:v>1191.2</c:v>
                </c:pt>
                <c:pt idx="5957">
                  <c:v>1191.4000000000001</c:v>
                </c:pt>
                <c:pt idx="5958">
                  <c:v>1191.5999999999999</c:v>
                </c:pt>
                <c:pt idx="5959">
                  <c:v>1191.8</c:v>
                </c:pt>
                <c:pt idx="5960">
                  <c:v>1192</c:v>
                </c:pt>
                <c:pt idx="5961">
                  <c:v>1192.2</c:v>
                </c:pt>
                <c:pt idx="5962">
                  <c:v>1192.4000000000001</c:v>
                </c:pt>
                <c:pt idx="5963">
                  <c:v>1192.5999999999999</c:v>
                </c:pt>
                <c:pt idx="5964">
                  <c:v>1192.8</c:v>
                </c:pt>
                <c:pt idx="5965">
                  <c:v>1193</c:v>
                </c:pt>
                <c:pt idx="5966">
                  <c:v>1193.2</c:v>
                </c:pt>
                <c:pt idx="5967">
                  <c:v>1193.4000000000001</c:v>
                </c:pt>
                <c:pt idx="5968">
                  <c:v>1193.5999999999999</c:v>
                </c:pt>
                <c:pt idx="5969">
                  <c:v>1193.8</c:v>
                </c:pt>
                <c:pt idx="5970">
                  <c:v>1194</c:v>
                </c:pt>
                <c:pt idx="5971">
                  <c:v>1194.2</c:v>
                </c:pt>
                <c:pt idx="5972">
                  <c:v>1194.4000000000001</c:v>
                </c:pt>
                <c:pt idx="5973">
                  <c:v>1194.5999999999999</c:v>
                </c:pt>
                <c:pt idx="5974">
                  <c:v>1194.8</c:v>
                </c:pt>
                <c:pt idx="5975">
                  <c:v>1195</c:v>
                </c:pt>
                <c:pt idx="5976">
                  <c:v>1195.2</c:v>
                </c:pt>
                <c:pt idx="5977">
                  <c:v>1195.4000000000001</c:v>
                </c:pt>
                <c:pt idx="5978">
                  <c:v>1195.5999999999999</c:v>
                </c:pt>
                <c:pt idx="5979">
                  <c:v>1195.8</c:v>
                </c:pt>
                <c:pt idx="5980">
                  <c:v>1196</c:v>
                </c:pt>
                <c:pt idx="5981">
                  <c:v>1196.2</c:v>
                </c:pt>
                <c:pt idx="5982">
                  <c:v>1196.4000000000001</c:v>
                </c:pt>
                <c:pt idx="5983">
                  <c:v>1196.5999999999999</c:v>
                </c:pt>
                <c:pt idx="5984">
                  <c:v>1196.8</c:v>
                </c:pt>
                <c:pt idx="5985">
                  <c:v>1197</c:v>
                </c:pt>
                <c:pt idx="5986">
                  <c:v>1197.2</c:v>
                </c:pt>
                <c:pt idx="5987">
                  <c:v>1197.4000000000001</c:v>
                </c:pt>
                <c:pt idx="5988">
                  <c:v>1197.5999999999999</c:v>
                </c:pt>
                <c:pt idx="5989">
                  <c:v>1197.8</c:v>
                </c:pt>
                <c:pt idx="5990">
                  <c:v>1198</c:v>
                </c:pt>
                <c:pt idx="5991">
                  <c:v>1198.2</c:v>
                </c:pt>
                <c:pt idx="5992">
                  <c:v>1198.4000000000001</c:v>
                </c:pt>
                <c:pt idx="5993">
                  <c:v>1198.5999999999999</c:v>
                </c:pt>
                <c:pt idx="5994">
                  <c:v>1198.8</c:v>
                </c:pt>
                <c:pt idx="5995">
                  <c:v>1199</c:v>
                </c:pt>
                <c:pt idx="5996">
                  <c:v>1199.2</c:v>
                </c:pt>
                <c:pt idx="5997">
                  <c:v>1199.4000000000001</c:v>
                </c:pt>
                <c:pt idx="5998">
                  <c:v>1199.5999999999999</c:v>
                </c:pt>
                <c:pt idx="5999">
                  <c:v>1199.8</c:v>
                </c:pt>
                <c:pt idx="6000">
                  <c:v>1200</c:v>
                </c:pt>
                <c:pt idx="6001">
                  <c:v>1200.2</c:v>
                </c:pt>
                <c:pt idx="6002">
                  <c:v>1200.4000000000001</c:v>
                </c:pt>
                <c:pt idx="6003">
                  <c:v>1200.5999999999999</c:v>
                </c:pt>
                <c:pt idx="6004">
                  <c:v>1200.8</c:v>
                </c:pt>
                <c:pt idx="6005">
                  <c:v>1201</c:v>
                </c:pt>
                <c:pt idx="6006">
                  <c:v>1201.2</c:v>
                </c:pt>
                <c:pt idx="6007">
                  <c:v>1201.4000000000001</c:v>
                </c:pt>
                <c:pt idx="6008">
                  <c:v>1201.5999999999999</c:v>
                </c:pt>
                <c:pt idx="6009">
                  <c:v>1201.8</c:v>
                </c:pt>
                <c:pt idx="6010">
                  <c:v>1202</c:v>
                </c:pt>
                <c:pt idx="6011">
                  <c:v>1202.2</c:v>
                </c:pt>
                <c:pt idx="6012">
                  <c:v>1202.4000000000001</c:v>
                </c:pt>
                <c:pt idx="6013">
                  <c:v>1202.5999999999999</c:v>
                </c:pt>
                <c:pt idx="6014">
                  <c:v>1202.8</c:v>
                </c:pt>
                <c:pt idx="6015">
                  <c:v>1203</c:v>
                </c:pt>
                <c:pt idx="6016">
                  <c:v>1203.2</c:v>
                </c:pt>
                <c:pt idx="6017">
                  <c:v>1203.4000000000001</c:v>
                </c:pt>
                <c:pt idx="6018">
                  <c:v>1203.5999999999999</c:v>
                </c:pt>
                <c:pt idx="6019">
                  <c:v>1203.8</c:v>
                </c:pt>
                <c:pt idx="6020">
                  <c:v>1204</c:v>
                </c:pt>
                <c:pt idx="6021">
                  <c:v>1204.2</c:v>
                </c:pt>
                <c:pt idx="6022">
                  <c:v>1204.4000000000001</c:v>
                </c:pt>
                <c:pt idx="6023">
                  <c:v>1204.5999999999999</c:v>
                </c:pt>
                <c:pt idx="6024">
                  <c:v>1204.8</c:v>
                </c:pt>
                <c:pt idx="6025">
                  <c:v>1205</c:v>
                </c:pt>
                <c:pt idx="6026">
                  <c:v>1205.2</c:v>
                </c:pt>
                <c:pt idx="6027">
                  <c:v>1205.4000000000001</c:v>
                </c:pt>
                <c:pt idx="6028">
                  <c:v>1205.5999999999999</c:v>
                </c:pt>
                <c:pt idx="6029">
                  <c:v>1205.8</c:v>
                </c:pt>
                <c:pt idx="6030">
                  <c:v>1206</c:v>
                </c:pt>
                <c:pt idx="6031">
                  <c:v>1206.2</c:v>
                </c:pt>
                <c:pt idx="6032">
                  <c:v>1206.4000000000001</c:v>
                </c:pt>
                <c:pt idx="6033">
                  <c:v>1206.5999999999999</c:v>
                </c:pt>
                <c:pt idx="6034">
                  <c:v>1206.8</c:v>
                </c:pt>
                <c:pt idx="6035">
                  <c:v>1207</c:v>
                </c:pt>
                <c:pt idx="6036">
                  <c:v>1207.2</c:v>
                </c:pt>
                <c:pt idx="6037">
                  <c:v>1207.4000000000001</c:v>
                </c:pt>
                <c:pt idx="6038">
                  <c:v>1207.5999999999999</c:v>
                </c:pt>
                <c:pt idx="6039">
                  <c:v>1207.8</c:v>
                </c:pt>
                <c:pt idx="6040">
                  <c:v>1208</c:v>
                </c:pt>
                <c:pt idx="6041">
                  <c:v>1208.2</c:v>
                </c:pt>
                <c:pt idx="6042">
                  <c:v>1208.4000000000001</c:v>
                </c:pt>
                <c:pt idx="6043">
                  <c:v>1208.5999999999999</c:v>
                </c:pt>
                <c:pt idx="6044">
                  <c:v>1208.8</c:v>
                </c:pt>
                <c:pt idx="6045">
                  <c:v>1209</c:v>
                </c:pt>
                <c:pt idx="6046">
                  <c:v>1209.2</c:v>
                </c:pt>
                <c:pt idx="6047">
                  <c:v>1209.4000000000001</c:v>
                </c:pt>
                <c:pt idx="6048">
                  <c:v>1209.5999999999999</c:v>
                </c:pt>
                <c:pt idx="6049">
                  <c:v>1209.8</c:v>
                </c:pt>
                <c:pt idx="6050">
                  <c:v>1210</c:v>
                </c:pt>
                <c:pt idx="6051">
                  <c:v>1210.2</c:v>
                </c:pt>
                <c:pt idx="6052">
                  <c:v>1210.4000000000001</c:v>
                </c:pt>
                <c:pt idx="6053">
                  <c:v>1210.5999999999999</c:v>
                </c:pt>
                <c:pt idx="6054">
                  <c:v>1210.8</c:v>
                </c:pt>
                <c:pt idx="6055">
                  <c:v>1211</c:v>
                </c:pt>
                <c:pt idx="6056">
                  <c:v>1211.2</c:v>
                </c:pt>
                <c:pt idx="6057">
                  <c:v>1211.4000000000001</c:v>
                </c:pt>
                <c:pt idx="6058">
                  <c:v>1211.5999999999999</c:v>
                </c:pt>
                <c:pt idx="6059">
                  <c:v>1211.8</c:v>
                </c:pt>
                <c:pt idx="6060">
                  <c:v>1212</c:v>
                </c:pt>
                <c:pt idx="6061">
                  <c:v>1212.2</c:v>
                </c:pt>
                <c:pt idx="6062">
                  <c:v>1212.4000000000001</c:v>
                </c:pt>
                <c:pt idx="6063">
                  <c:v>1212.5999999999999</c:v>
                </c:pt>
                <c:pt idx="6064">
                  <c:v>1212.8</c:v>
                </c:pt>
                <c:pt idx="6065">
                  <c:v>1213</c:v>
                </c:pt>
                <c:pt idx="6066">
                  <c:v>1213.2</c:v>
                </c:pt>
                <c:pt idx="6067">
                  <c:v>1213.4000000000001</c:v>
                </c:pt>
                <c:pt idx="6068">
                  <c:v>1213.5999999999999</c:v>
                </c:pt>
                <c:pt idx="6069">
                  <c:v>1213.8</c:v>
                </c:pt>
                <c:pt idx="6070">
                  <c:v>1214</c:v>
                </c:pt>
                <c:pt idx="6071">
                  <c:v>1214.2</c:v>
                </c:pt>
                <c:pt idx="6072">
                  <c:v>1214.4000000000001</c:v>
                </c:pt>
                <c:pt idx="6073">
                  <c:v>1214.5999999999999</c:v>
                </c:pt>
                <c:pt idx="6074">
                  <c:v>1214.8</c:v>
                </c:pt>
                <c:pt idx="6075">
                  <c:v>1215</c:v>
                </c:pt>
                <c:pt idx="6076">
                  <c:v>1215.2</c:v>
                </c:pt>
                <c:pt idx="6077">
                  <c:v>1215.4000000000001</c:v>
                </c:pt>
                <c:pt idx="6078">
                  <c:v>1215.5999999999999</c:v>
                </c:pt>
                <c:pt idx="6079">
                  <c:v>1215.8</c:v>
                </c:pt>
                <c:pt idx="6080">
                  <c:v>1216</c:v>
                </c:pt>
                <c:pt idx="6081">
                  <c:v>1216.2</c:v>
                </c:pt>
                <c:pt idx="6082">
                  <c:v>1216.4000000000001</c:v>
                </c:pt>
                <c:pt idx="6083">
                  <c:v>1216.5999999999999</c:v>
                </c:pt>
                <c:pt idx="6084">
                  <c:v>1216.8</c:v>
                </c:pt>
                <c:pt idx="6085">
                  <c:v>1217</c:v>
                </c:pt>
                <c:pt idx="6086">
                  <c:v>1217.2</c:v>
                </c:pt>
                <c:pt idx="6087">
                  <c:v>1217.4000000000001</c:v>
                </c:pt>
                <c:pt idx="6088">
                  <c:v>1217.5999999999999</c:v>
                </c:pt>
                <c:pt idx="6089">
                  <c:v>1217.8</c:v>
                </c:pt>
                <c:pt idx="6090">
                  <c:v>1218</c:v>
                </c:pt>
                <c:pt idx="6091">
                  <c:v>1218.2</c:v>
                </c:pt>
                <c:pt idx="6092">
                  <c:v>1218.4000000000001</c:v>
                </c:pt>
                <c:pt idx="6093">
                  <c:v>1218.5999999999999</c:v>
                </c:pt>
                <c:pt idx="6094">
                  <c:v>1218.8</c:v>
                </c:pt>
                <c:pt idx="6095">
                  <c:v>1219</c:v>
                </c:pt>
                <c:pt idx="6096">
                  <c:v>1219.2</c:v>
                </c:pt>
                <c:pt idx="6097">
                  <c:v>1219.4000000000001</c:v>
                </c:pt>
                <c:pt idx="6098">
                  <c:v>1219.5999999999999</c:v>
                </c:pt>
                <c:pt idx="6099">
                  <c:v>1219.8</c:v>
                </c:pt>
                <c:pt idx="6100">
                  <c:v>1220</c:v>
                </c:pt>
                <c:pt idx="6101">
                  <c:v>1220.2</c:v>
                </c:pt>
                <c:pt idx="6102">
                  <c:v>1220.4000000000001</c:v>
                </c:pt>
                <c:pt idx="6103">
                  <c:v>1220.5999999999999</c:v>
                </c:pt>
                <c:pt idx="6104">
                  <c:v>1220.8</c:v>
                </c:pt>
                <c:pt idx="6105">
                  <c:v>1221</c:v>
                </c:pt>
                <c:pt idx="6106">
                  <c:v>1221.2</c:v>
                </c:pt>
                <c:pt idx="6107">
                  <c:v>1221.4000000000001</c:v>
                </c:pt>
                <c:pt idx="6108">
                  <c:v>1221.5999999999999</c:v>
                </c:pt>
                <c:pt idx="6109">
                  <c:v>1221.8</c:v>
                </c:pt>
                <c:pt idx="6110">
                  <c:v>1222</c:v>
                </c:pt>
                <c:pt idx="6111">
                  <c:v>1222.2</c:v>
                </c:pt>
                <c:pt idx="6112">
                  <c:v>1222.4000000000001</c:v>
                </c:pt>
                <c:pt idx="6113">
                  <c:v>1222.5999999999999</c:v>
                </c:pt>
                <c:pt idx="6114">
                  <c:v>1222.8</c:v>
                </c:pt>
                <c:pt idx="6115">
                  <c:v>1223</c:v>
                </c:pt>
                <c:pt idx="6116">
                  <c:v>1223.2</c:v>
                </c:pt>
                <c:pt idx="6117">
                  <c:v>1223.4000000000001</c:v>
                </c:pt>
                <c:pt idx="6118">
                  <c:v>1223.5999999999999</c:v>
                </c:pt>
                <c:pt idx="6119">
                  <c:v>1223.8</c:v>
                </c:pt>
                <c:pt idx="6120">
                  <c:v>1224</c:v>
                </c:pt>
                <c:pt idx="6121">
                  <c:v>1224.2</c:v>
                </c:pt>
                <c:pt idx="6122">
                  <c:v>1224.4000000000001</c:v>
                </c:pt>
                <c:pt idx="6123">
                  <c:v>1224.5999999999999</c:v>
                </c:pt>
                <c:pt idx="6124">
                  <c:v>1224.8</c:v>
                </c:pt>
                <c:pt idx="6125">
                  <c:v>1225</c:v>
                </c:pt>
                <c:pt idx="6126">
                  <c:v>1225.2</c:v>
                </c:pt>
                <c:pt idx="6127">
                  <c:v>1225.4000000000001</c:v>
                </c:pt>
                <c:pt idx="6128">
                  <c:v>1225.5999999999999</c:v>
                </c:pt>
                <c:pt idx="6129">
                  <c:v>1225.8</c:v>
                </c:pt>
                <c:pt idx="6130">
                  <c:v>1226</c:v>
                </c:pt>
                <c:pt idx="6131">
                  <c:v>1226.2</c:v>
                </c:pt>
                <c:pt idx="6132">
                  <c:v>1226.4000000000001</c:v>
                </c:pt>
                <c:pt idx="6133">
                  <c:v>1226.5999999999999</c:v>
                </c:pt>
                <c:pt idx="6134">
                  <c:v>1226.8</c:v>
                </c:pt>
                <c:pt idx="6135">
                  <c:v>1227</c:v>
                </c:pt>
                <c:pt idx="6136">
                  <c:v>1227.2</c:v>
                </c:pt>
                <c:pt idx="6137">
                  <c:v>1227.4000000000001</c:v>
                </c:pt>
                <c:pt idx="6138">
                  <c:v>1227.5999999999999</c:v>
                </c:pt>
                <c:pt idx="6139">
                  <c:v>1227.8</c:v>
                </c:pt>
                <c:pt idx="6140">
                  <c:v>1228</c:v>
                </c:pt>
                <c:pt idx="6141">
                  <c:v>1228.2</c:v>
                </c:pt>
                <c:pt idx="6142">
                  <c:v>1228.4000000000001</c:v>
                </c:pt>
                <c:pt idx="6143">
                  <c:v>1228.5999999999999</c:v>
                </c:pt>
                <c:pt idx="6144">
                  <c:v>1228.8</c:v>
                </c:pt>
                <c:pt idx="6145">
                  <c:v>1229</c:v>
                </c:pt>
                <c:pt idx="6146">
                  <c:v>1229.2</c:v>
                </c:pt>
                <c:pt idx="6147">
                  <c:v>1229.4000000000001</c:v>
                </c:pt>
                <c:pt idx="6148">
                  <c:v>1229.5999999999999</c:v>
                </c:pt>
                <c:pt idx="6149">
                  <c:v>1229.8</c:v>
                </c:pt>
                <c:pt idx="6150">
                  <c:v>1230</c:v>
                </c:pt>
                <c:pt idx="6151">
                  <c:v>1230.2</c:v>
                </c:pt>
                <c:pt idx="6152">
                  <c:v>1230.4000000000001</c:v>
                </c:pt>
                <c:pt idx="6153">
                  <c:v>1230.5999999999999</c:v>
                </c:pt>
                <c:pt idx="6154">
                  <c:v>1230.8</c:v>
                </c:pt>
                <c:pt idx="6155">
                  <c:v>1231</c:v>
                </c:pt>
                <c:pt idx="6156">
                  <c:v>1231.2</c:v>
                </c:pt>
                <c:pt idx="6157">
                  <c:v>1231.4000000000001</c:v>
                </c:pt>
                <c:pt idx="6158">
                  <c:v>1231.5999999999999</c:v>
                </c:pt>
                <c:pt idx="6159">
                  <c:v>1231.8</c:v>
                </c:pt>
                <c:pt idx="6160">
                  <c:v>1232</c:v>
                </c:pt>
                <c:pt idx="6161">
                  <c:v>1232.2</c:v>
                </c:pt>
                <c:pt idx="6162">
                  <c:v>1232.4000000000001</c:v>
                </c:pt>
                <c:pt idx="6163">
                  <c:v>1232.5999999999999</c:v>
                </c:pt>
                <c:pt idx="6164">
                  <c:v>1232.8</c:v>
                </c:pt>
                <c:pt idx="6165">
                  <c:v>1233</c:v>
                </c:pt>
                <c:pt idx="6166">
                  <c:v>1233.2</c:v>
                </c:pt>
                <c:pt idx="6167">
                  <c:v>1233.4000000000001</c:v>
                </c:pt>
                <c:pt idx="6168">
                  <c:v>1233.5999999999999</c:v>
                </c:pt>
                <c:pt idx="6169">
                  <c:v>1233.8</c:v>
                </c:pt>
                <c:pt idx="6170">
                  <c:v>1234</c:v>
                </c:pt>
                <c:pt idx="6171">
                  <c:v>1234.2</c:v>
                </c:pt>
                <c:pt idx="6172">
                  <c:v>1234.4000000000001</c:v>
                </c:pt>
                <c:pt idx="6173">
                  <c:v>1234.5999999999999</c:v>
                </c:pt>
                <c:pt idx="6174">
                  <c:v>1234.8</c:v>
                </c:pt>
                <c:pt idx="6175">
                  <c:v>1235</c:v>
                </c:pt>
                <c:pt idx="6176">
                  <c:v>1235.2</c:v>
                </c:pt>
                <c:pt idx="6177">
                  <c:v>1235.4000000000001</c:v>
                </c:pt>
                <c:pt idx="6178">
                  <c:v>1235.5999999999999</c:v>
                </c:pt>
                <c:pt idx="6179">
                  <c:v>1235.8</c:v>
                </c:pt>
                <c:pt idx="6180">
                  <c:v>1236</c:v>
                </c:pt>
                <c:pt idx="6181">
                  <c:v>1236.2</c:v>
                </c:pt>
                <c:pt idx="6182">
                  <c:v>1236.4000000000001</c:v>
                </c:pt>
                <c:pt idx="6183">
                  <c:v>1236.5999999999999</c:v>
                </c:pt>
                <c:pt idx="6184">
                  <c:v>1236.8</c:v>
                </c:pt>
                <c:pt idx="6185">
                  <c:v>1237</c:v>
                </c:pt>
                <c:pt idx="6186">
                  <c:v>1237.2</c:v>
                </c:pt>
                <c:pt idx="6187">
                  <c:v>1237.4000000000001</c:v>
                </c:pt>
                <c:pt idx="6188">
                  <c:v>1237.5999999999999</c:v>
                </c:pt>
                <c:pt idx="6189">
                  <c:v>1237.8</c:v>
                </c:pt>
                <c:pt idx="6190">
                  <c:v>1238</c:v>
                </c:pt>
                <c:pt idx="6191">
                  <c:v>1238.2</c:v>
                </c:pt>
                <c:pt idx="6192">
                  <c:v>1238.4000000000001</c:v>
                </c:pt>
                <c:pt idx="6193">
                  <c:v>1238.5999999999999</c:v>
                </c:pt>
                <c:pt idx="6194">
                  <c:v>1238.8</c:v>
                </c:pt>
                <c:pt idx="6195">
                  <c:v>1239</c:v>
                </c:pt>
                <c:pt idx="6196">
                  <c:v>1239.2</c:v>
                </c:pt>
                <c:pt idx="6197">
                  <c:v>1239.4000000000001</c:v>
                </c:pt>
                <c:pt idx="6198">
                  <c:v>1239.5999999999999</c:v>
                </c:pt>
                <c:pt idx="6199">
                  <c:v>1239.8</c:v>
                </c:pt>
                <c:pt idx="6200">
                  <c:v>1240</c:v>
                </c:pt>
                <c:pt idx="6201">
                  <c:v>1240.2</c:v>
                </c:pt>
                <c:pt idx="6202">
                  <c:v>1240.4000000000001</c:v>
                </c:pt>
                <c:pt idx="6203">
                  <c:v>1240.5999999999999</c:v>
                </c:pt>
                <c:pt idx="6204">
                  <c:v>1240.8</c:v>
                </c:pt>
                <c:pt idx="6205">
                  <c:v>1241</c:v>
                </c:pt>
                <c:pt idx="6206">
                  <c:v>1241.2</c:v>
                </c:pt>
                <c:pt idx="6207">
                  <c:v>1241.4000000000001</c:v>
                </c:pt>
                <c:pt idx="6208">
                  <c:v>1241.5999999999999</c:v>
                </c:pt>
                <c:pt idx="6209">
                  <c:v>1241.8</c:v>
                </c:pt>
                <c:pt idx="6210">
                  <c:v>1242</c:v>
                </c:pt>
                <c:pt idx="6211">
                  <c:v>1242.2</c:v>
                </c:pt>
                <c:pt idx="6212">
                  <c:v>1242.4000000000001</c:v>
                </c:pt>
                <c:pt idx="6213">
                  <c:v>1242.5999999999999</c:v>
                </c:pt>
                <c:pt idx="6214">
                  <c:v>1242.8</c:v>
                </c:pt>
                <c:pt idx="6215">
                  <c:v>1243</c:v>
                </c:pt>
                <c:pt idx="6216">
                  <c:v>1243.2</c:v>
                </c:pt>
                <c:pt idx="6217">
                  <c:v>1243.4000000000001</c:v>
                </c:pt>
                <c:pt idx="6218">
                  <c:v>1243.5999999999999</c:v>
                </c:pt>
                <c:pt idx="6219">
                  <c:v>1243.8</c:v>
                </c:pt>
                <c:pt idx="6220">
                  <c:v>1244</c:v>
                </c:pt>
                <c:pt idx="6221">
                  <c:v>1244.2</c:v>
                </c:pt>
                <c:pt idx="6222">
                  <c:v>1244.4000000000001</c:v>
                </c:pt>
                <c:pt idx="6223">
                  <c:v>1244.5999999999999</c:v>
                </c:pt>
                <c:pt idx="6224">
                  <c:v>1244.8</c:v>
                </c:pt>
                <c:pt idx="6225">
                  <c:v>1245</c:v>
                </c:pt>
                <c:pt idx="6226">
                  <c:v>1245.2</c:v>
                </c:pt>
                <c:pt idx="6227">
                  <c:v>1245.4000000000001</c:v>
                </c:pt>
                <c:pt idx="6228">
                  <c:v>1245.5999999999999</c:v>
                </c:pt>
                <c:pt idx="6229">
                  <c:v>1245.8</c:v>
                </c:pt>
                <c:pt idx="6230">
                  <c:v>1246</c:v>
                </c:pt>
                <c:pt idx="6231">
                  <c:v>1246.2</c:v>
                </c:pt>
                <c:pt idx="6232">
                  <c:v>1246.4000000000001</c:v>
                </c:pt>
                <c:pt idx="6233">
                  <c:v>1246.5999999999999</c:v>
                </c:pt>
                <c:pt idx="6234">
                  <c:v>1246.8</c:v>
                </c:pt>
                <c:pt idx="6235">
                  <c:v>1247</c:v>
                </c:pt>
                <c:pt idx="6236">
                  <c:v>1247.2</c:v>
                </c:pt>
                <c:pt idx="6237">
                  <c:v>1247.4000000000001</c:v>
                </c:pt>
                <c:pt idx="6238">
                  <c:v>1247.5999999999999</c:v>
                </c:pt>
                <c:pt idx="6239">
                  <c:v>1247.8</c:v>
                </c:pt>
                <c:pt idx="6240">
                  <c:v>1248</c:v>
                </c:pt>
                <c:pt idx="6241">
                  <c:v>1248.2</c:v>
                </c:pt>
                <c:pt idx="6242">
                  <c:v>1248.4000000000001</c:v>
                </c:pt>
                <c:pt idx="6243">
                  <c:v>1248.5999999999999</c:v>
                </c:pt>
                <c:pt idx="6244">
                  <c:v>1248.8</c:v>
                </c:pt>
                <c:pt idx="6245">
                  <c:v>1249</c:v>
                </c:pt>
                <c:pt idx="6246">
                  <c:v>1249.2</c:v>
                </c:pt>
                <c:pt idx="6247">
                  <c:v>1249.4000000000001</c:v>
                </c:pt>
                <c:pt idx="6248">
                  <c:v>1249.5999999999999</c:v>
                </c:pt>
                <c:pt idx="6249">
                  <c:v>1249.8</c:v>
                </c:pt>
                <c:pt idx="6250">
                  <c:v>1250</c:v>
                </c:pt>
                <c:pt idx="6251">
                  <c:v>1250.2</c:v>
                </c:pt>
                <c:pt idx="6252">
                  <c:v>1250.4000000000001</c:v>
                </c:pt>
                <c:pt idx="6253">
                  <c:v>1250.5999999999999</c:v>
                </c:pt>
                <c:pt idx="6254">
                  <c:v>1250.8</c:v>
                </c:pt>
                <c:pt idx="6255">
                  <c:v>1251</c:v>
                </c:pt>
                <c:pt idx="6256">
                  <c:v>1251.2</c:v>
                </c:pt>
                <c:pt idx="6257">
                  <c:v>1251.4000000000001</c:v>
                </c:pt>
                <c:pt idx="6258">
                  <c:v>1251.5999999999999</c:v>
                </c:pt>
                <c:pt idx="6259">
                  <c:v>1251.8</c:v>
                </c:pt>
                <c:pt idx="6260">
                  <c:v>1252</c:v>
                </c:pt>
                <c:pt idx="6261">
                  <c:v>1252.2</c:v>
                </c:pt>
                <c:pt idx="6262">
                  <c:v>1252.4000000000001</c:v>
                </c:pt>
                <c:pt idx="6263">
                  <c:v>1252.5999999999999</c:v>
                </c:pt>
                <c:pt idx="6264">
                  <c:v>1252.8</c:v>
                </c:pt>
                <c:pt idx="6265">
                  <c:v>1253</c:v>
                </c:pt>
                <c:pt idx="6266">
                  <c:v>1253.2</c:v>
                </c:pt>
                <c:pt idx="6267">
                  <c:v>1253.4000000000001</c:v>
                </c:pt>
                <c:pt idx="6268">
                  <c:v>1253.5999999999999</c:v>
                </c:pt>
                <c:pt idx="6269">
                  <c:v>1253.8</c:v>
                </c:pt>
                <c:pt idx="6270">
                  <c:v>1254</c:v>
                </c:pt>
                <c:pt idx="6271">
                  <c:v>1254.2</c:v>
                </c:pt>
                <c:pt idx="6272">
                  <c:v>1254.4000000000001</c:v>
                </c:pt>
                <c:pt idx="6273">
                  <c:v>1254.5999999999999</c:v>
                </c:pt>
                <c:pt idx="6274">
                  <c:v>1254.8</c:v>
                </c:pt>
                <c:pt idx="6275">
                  <c:v>1255</c:v>
                </c:pt>
                <c:pt idx="6276">
                  <c:v>1255.2</c:v>
                </c:pt>
                <c:pt idx="6277">
                  <c:v>1255.4000000000001</c:v>
                </c:pt>
                <c:pt idx="6278">
                  <c:v>1255.5999999999999</c:v>
                </c:pt>
                <c:pt idx="6279">
                  <c:v>1255.8</c:v>
                </c:pt>
                <c:pt idx="6280">
                  <c:v>1256</c:v>
                </c:pt>
                <c:pt idx="6281">
                  <c:v>1256.2</c:v>
                </c:pt>
                <c:pt idx="6282">
                  <c:v>1256.4000000000001</c:v>
                </c:pt>
                <c:pt idx="6283">
                  <c:v>1256.5999999999999</c:v>
                </c:pt>
                <c:pt idx="6284">
                  <c:v>1256.8</c:v>
                </c:pt>
                <c:pt idx="6285">
                  <c:v>1257</c:v>
                </c:pt>
                <c:pt idx="6286">
                  <c:v>1257.2</c:v>
                </c:pt>
                <c:pt idx="6287">
                  <c:v>1257.4000000000001</c:v>
                </c:pt>
                <c:pt idx="6288">
                  <c:v>1257.5999999999999</c:v>
                </c:pt>
                <c:pt idx="6289">
                  <c:v>1257.8</c:v>
                </c:pt>
                <c:pt idx="6290">
                  <c:v>1258</c:v>
                </c:pt>
                <c:pt idx="6291">
                  <c:v>1258.2</c:v>
                </c:pt>
                <c:pt idx="6292">
                  <c:v>1258.4000000000001</c:v>
                </c:pt>
                <c:pt idx="6293">
                  <c:v>1258.5999999999999</c:v>
                </c:pt>
                <c:pt idx="6294">
                  <c:v>1258.8</c:v>
                </c:pt>
                <c:pt idx="6295">
                  <c:v>1259</c:v>
                </c:pt>
                <c:pt idx="6296">
                  <c:v>1259.2</c:v>
                </c:pt>
                <c:pt idx="6297">
                  <c:v>1259.4000000000001</c:v>
                </c:pt>
                <c:pt idx="6298">
                  <c:v>1259.5999999999999</c:v>
                </c:pt>
                <c:pt idx="6299">
                  <c:v>1259.8</c:v>
                </c:pt>
                <c:pt idx="6300">
                  <c:v>1260</c:v>
                </c:pt>
                <c:pt idx="6301">
                  <c:v>1260.2</c:v>
                </c:pt>
                <c:pt idx="6302">
                  <c:v>1260.4000000000001</c:v>
                </c:pt>
                <c:pt idx="6303">
                  <c:v>1260.5999999999999</c:v>
                </c:pt>
                <c:pt idx="6304">
                  <c:v>1260.8</c:v>
                </c:pt>
                <c:pt idx="6305">
                  <c:v>1261</c:v>
                </c:pt>
                <c:pt idx="6306">
                  <c:v>1261.2</c:v>
                </c:pt>
                <c:pt idx="6307">
                  <c:v>1261.4000000000001</c:v>
                </c:pt>
                <c:pt idx="6308">
                  <c:v>1261.5999999999999</c:v>
                </c:pt>
                <c:pt idx="6309">
                  <c:v>1261.8</c:v>
                </c:pt>
                <c:pt idx="6310">
                  <c:v>1262</c:v>
                </c:pt>
                <c:pt idx="6311">
                  <c:v>1262.2</c:v>
                </c:pt>
                <c:pt idx="6312">
                  <c:v>1262.4000000000001</c:v>
                </c:pt>
                <c:pt idx="6313">
                  <c:v>1262.5999999999999</c:v>
                </c:pt>
                <c:pt idx="6314">
                  <c:v>1262.8</c:v>
                </c:pt>
                <c:pt idx="6315">
                  <c:v>1263</c:v>
                </c:pt>
                <c:pt idx="6316">
                  <c:v>1263.2</c:v>
                </c:pt>
                <c:pt idx="6317">
                  <c:v>1263.4000000000001</c:v>
                </c:pt>
                <c:pt idx="6318">
                  <c:v>1263.5999999999999</c:v>
                </c:pt>
                <c:pt idx="6319">
                  <c:v>1263.8</c:v>
                </c:pt>
                <c:pt idx="6320">
                  <c:v>1264</c:v>
                </c:pt>
                <c:pt idx="6321">
                  <c:v>1264.2</c:v>
                </c:pt>
                <c:pt idx="6322">
                  <c:v>1264.4000000000001</c:v>
                </c:pt>
                <c:pt idx="6323">
                  <c:v>1264.5999999999999</c:v>
                </c:pt>
                <c:pt idx="6324">
                  <c:v>1264.8</c:v>
                </c:pt>
                <c:pt idx="6325">
                  <c:v>1265</c:v>
                </c:pt>
                <c:pt idx="6326">
                  <c:v>1265.2</c:v>
                </c:pt>
                <c:pt idx="6327">
                  <c:v>1265.4000000000001</c:v>
                </c:pt>
                <c:pt idx="6328">
                  <c:v>1265.5999999999999</c:v>
                </c:pt>
                <c:pt idx="6329">
                  <c:v>1265.8</c:v>
                </c:pt>
                <c:pt idx="6330">
                  <c:v>1266</c:v>
                </c:pt>
                <c:pt idx="6331">
                  <c:v>1266.2</c:v>
                </c:pt>
                <c:pt idx="6332">
                  <c:v>1266.4000000000001</c:v>
                </c:pt>
                <c:pt idx="6333">
                  <c:v>1266.5999999999999</c:v>
                </c:pt>
                <c:pt idx="6334">
                  <c:v>1266.8</c:v>
                </c:pt>
                <c:pt idx="6335">
                  <c:v>1267</c:v>
                </c:pt>
                <c:pt idx="6336">
                  <c:v>1267.2</c:v>
                </c:pt>
                <c:pt idx="6337">
                  <c:v>1267.4000000000001</c:v>
                </c:pt>
                <c:pt idx="6338">
                  <c:v>1267.5999999999999</c:v>
                </c:pt>
                <c:pt idx="6339">
                  <c:v>1267.8</c:v>
                </c:pt>
                <c:pt idx="6340">
                  <c:v>1268</c:v>
                </c:pt>
                <c:pt idx="6341">
                  <c:v>1268.2</c:v>
                </c:pt>
                <c:pt idx="6342">
                  <c:v>1268.4000000000001</c:v>
                </c:pt>
                <c:pt idx="6343">
                  <c:v>1268.5999999999999</c:v>
                </c:pt>
                <c:pt idx="6344">
                  <c:v>1268.8</c:v>
                </c:pt>
                <c:pt idx="6345">
                  <c:v>1269</c:v>
                </c:pt>
                <c:pt idx="6346">
                  <c:v>1269.2</c:v>
                </c:pt>
                <c:pt idx="6347">
                  <c:v>1269.4000000000001</c:v>
                </c:pt>
                <c:pt idx="6348">
                  <c:v>1269.5999999999999</c:v>
                </c:pt>
                <c:pt idx="6349">
                  <c:v>1269.8</c:v>
                </c:pt>
                <c:pt idx="6350">
                  <c:v>1270</c:v>
                </c:pt>
                <c:pt idx="6351">
                  <c:v>1270.2</c:v>
                </c:pt>
                <c:pt idx="6352">
                  <c:v>1270.4000000000001</c:v>
                </c:pt>
                <c:pt idx="6353">
                  <c:v>1270.5999999999999</c:v>
                </c:pt>
                <c:pt idx="6354">
                  <c:v>1270.8</c:v>
                </c:pt>
                <c:pt idx="6355">
                  <c:v>1271</c:v>
                </c:pt>
                <c:pt idx="6356">
                  <c:v>1271.2</c:v>
                </c:pt>
                <c:pt idx="6357">
                  <c:v>1271.4000000000001</c:v>
                </c:pt>
                <c:pt idx="6358">
                  <c:v>1271.5999999999999</c:v>
                </c:pt>
                <c:pt idx="6359">
                  <c:v>1271.8</c:v>
                </c:pt>
                <c:pt idx="6360">
                  <c:v>1272</c:v>
                </c:pt>
                <c:pt idx="6361">
                  <c:v>1272.2</c:v>
                </c:pt>
                <c:pt idx="6362">
                  <c:v>1272.4000000000001</c:v>
                </c:pt>
                <c:pt idx="6363">
                  <c:v>1272.5999999999999</c:v>
                </c:pt>
                <c:pt idx="6364">
                  <c:v>1272.8</c:v>
                </c:pt>
                <c:pt idx="6365">
                  <c:v>1273</c:v>
                </c:pt>
                <c:pt idx="6366">
                  <c:v>1273.2</c:v>
                </c:pt>
                <c:pt idx="6367">
                  <c:v>1273.4000000000001</c:v>
                </c:pt>
                <c:pt idx="6368">
                  <c:v>1273.5999999999999</c:v>
                </c:pt>
                <c:pt idx="6369">
                  <c:v>1273.8</c:v>
                </c:pt>
                <c:pt idx="6370">
                  <c:v>1274</c:v>
                </c:pt>
                <c:pt idx="6371">
                  <c:v>1274.2</c:v>
                </c:pt>
                <c:pt idx="6372">
                  <c:v>1274.4000000000001</c:v>
                </c:pt>
                <c:pt idx="6373">
                  <c:v>1274.5999999999999</c:v>
                </c:pt>
                <c:pt idx="6374">
                  <c:v>1274.8</c:v>
                </c:pt>
                <c:pt idx="6375">
                  <c:v>1275</c:v>
                </c:pt>
                <c:pt idx="6376">
                  <c:v>1275.2</c:v>
                </c:pt>
                <c:pt idx="6377">
                  <c:v>1275.4000000000001</c:v>
                </c:pt>
                <c:pt idx="6378">
                  <c:v>1275.5999999999999</c:v>
                </c:pt>
                <c:pt idx="6379">
                  <c:v>1275.8</c:v>
                </c:pt>
                <c:pt idx="6380">
                  <c:v>1276</c:v>
                </c:pt>
                <c:pt idx="6381">
                  <c:v>1276.2</c:v>
                </c:pt>
                <c:pt idx="6382">
                  <c:v>1276.4000000000001</c:v>
                </c:pt>
                <c:pt idx="6383">
                  <c:v>1276.5999999999999</c:v>
                </c:pt>
                <c:pt idx="6384">
                  <c:v>1276.8</c:v>
                </c:pt>
                <c:pt idx="6385">
                  <c:v>1277</c:v>
                </c:pt>
                <c:pt idx="6386">
                  <c:v>1277.2</c:v>
                </c:pt>
                <c:pt idx="6387">
                  <c:v>1277.4000000000001</c:v>
                </c:pt>
                <c:pt idx="6388">
                  <c:v>1277.5999999999999</c:v>
                </c:pt>
                <c:pt idx="6389">
                  <c:v>1277.8</c:v>
                </c:pt>
                <c:pt idx="6390">
                  <c:v>1278</c:v>
                </c:pt>
                <c:pt idx="6391">
                  <c:v>1278.2</c:v>
                </c:pt>
                <c:pt idx="6392">
                  <c:v>1278.4000000000001</c:v>
                </c:pt>
                <c:pt idx="6393">
                  <c:v>1278.5999999999999</c:v>
                </c:pt>
                <c:pt idx="6394">
                  <c:v>1278.8</c:v>
                </c:pt>
                <c:pt idx="6395">
                  <c:v>1279</c:v>
                </c:pt>
                <c:pt idx="6396">
                  <c:v>1279.2</c:v>
                </c:pt>
                <c:pt idx="6397">
                  <c:v>1279.4000000000001</c:v>
                </c:pt>
                <c:pt idx="6398">
                  <c:v>1279.5999999999999</c:v>
                </c:pt>
                <c:pt idx="6399">
                  <c:v>1279.8</c:v>
                </c:pt>
                <c:pt idx="6400">
                  <c:v>1280</c:v>
                </c:pt>
                <c:pt idx="6401">
                  <c:v>1280.2</c:v>
                </c:pt>
                <c:pt idx="6402">
                  <c:v>1280.4000000000001</c:v>
                </c:pt>
                <c:pt idx="6403">
                  <c:v>1280.5999999999999</c:v>
                </c:pt>
                <c:pt idx="6404">
                  <c:v>1280.8</c:v>
                </c:pt>
                <c:pt idx="6405">
                  <c:v>1281</c:v>
                </c:pt>
                <c:pt idx="6406">
                  <c:v>1281.2</c:v>
                </c:pt>
                <c:pt idx="6407">
                  <c:v>1281.4000000000001</c:v>
                </c:pt>
                <c:pt idx="6408">
                  <c:v>1281.5999999999999</c:v>
                </c:pt>
                <c:pt idx="6409">
                  <c:v>1281.8</c:v>
                </c:pt>
                <c:pt idx="6410">
                  <c:v>1282</c:v>
                </c:pt>
                <c:pt idx="6411">
                  <c:v>1282.2</c:v>
                </c:pt>
                <c:pt idx="6412">
                  <c:v>1282.4000000000001</c:v>
                </c:pt>
                <c:pt idx="6413">
                  <c:v>1282.5999999999999</c:v>
                </c:pt>
                <c:pt idx="6414">
                  <c:v>1282.8</c:v>
                </c:pt>
                <c:pt idx="6415">
                  <c:v>1283</c:v>
                </c:pt>
                <c:pt idx="6416">
                  <c:v>1283.2</c:v>
                </c:pt>
                <c:pt idx="6417">
                  <c:v>1283.4000000000001</c:v>
                </c:pt>
                <c:pt idx="6418">
                  <c:v>1283.5999999999999</c:v>
                </c:pt>
                <c:pt idx="6419">
                  <c:v>1283.8</c:v>
                </c:pt>
                <c:pt idx="6420">
                  <c:v>1284</c:v>
                </c:pt>
                <c:pt idx="6421">
                  <c:v>1284.2</c:v>
                </c:pt>
                <c:pt idx="6422">
                  <c:v>1284.4000000000001</c:v>
                </c:pt>
                <c:pt idx="6423">
                  <c:v>1284.5999999999999</c:v>
                </c:pt>
                <c:pt idx="6424">
                  <c:v>1284.8</c:v>
                </c:pt>
                <c:pt idx="6425">
                  <c:v>1285</c:v>
                </c:pt>
                <c:pt idx="6426">
                  <c:v>1285.2</c:v>
                </c:pt>
                <c:pt idx="6427">
                  <c:v>1285.4000000000001</c:v>
                </c:pt>
                <c:pt idx="6428">
                  <c:v>1285.5999999999999</c:v>
                </c:pt>
                <c:pt idx="6429">
                  <c:v>1285.8</c:v>
                </c:pt>
                <c:pt idx="6430">
                  <c:v>1286</c:v>
                </c:pt>
                <c:pt idx="6431">
                  <c:v>1286.2</c:v>
                </c:pt>
                <c:pt idx="6432">
                  <c:v>1286.4000000000001</c:v>
                </c:pt>
                <c:pt idx="6433">
                  <c:v>1286.5999999999999</c:v>
                </c:pt>
                <c:pt idx="6434">
                  <c:v>1286.8</c:v>
                </c:pt>
                <c:pt idx="6435">
                  <c:v>1287</c:v>
                </c:pt>
                <c:pt idx="6436">
                  <c:v>1287.2</c:v>
                </c:pt>
                <c:pt idx="6437">
                  <c:v>1287.4000000000001</c:v>
                </c:pt>
                <c:pt idx="6438">
                  <c:v>1287.5999999999999</c:v>
                </c:pt>
                <c:pt idx="6439">
                  <c:v>1287.8</c:v>
                </c:pt>
                <c:pt idx="6440">
                  <c:v>1288</c:v>
                </c:pt>
                <c:pt idx="6441">
                  <c:v>1288.2</c:v>
                </c:pt>
                <c:pt idx="6442">
                  <c:v>1288.4000000000001</c:v>
                </c:pt>
                <c:pt idx="6443">
                  <c:v>1288.5999999999999</c:v>
                </c:pt>
                <c:pt idx="6444">
                  <c:v>1288.8</c:v>
                </c:pt>
                <c:pt idx="6445">
                  <c:v>1289</c:v>
                </c:pt>
                <c:pt idx="6446">
                  <c:v>1289.2</c:v>
                </c:pt>
                <c:pt idx="6447">
                  <c:v>1289.4000000000001</c:v>
                </c:pt>
                <c:pt idx="6448">
                  <c:v>1289.5999999999999</c:v>
                </c:pt>
                <c:pt idx="6449">
                  <c:v>1289.8</c:v>
                </c:pt>
                <c:pt idx="6450">
                  <c:v>1290</c:v>
                </c:pt>
                <c:pt idx="6451">
                  <c:v>1290.2</c:v>
                </c:pt>
                <c:pt idx="6452">
                  <c:v>1290.4000000000001</c:v>
                </c:pt>
                <c:pt idx="6453">
                  <c:v>1290.5999999999999</c:v>
                </c:pt>
                <c:pt idx="6454">
                  <c:v>1290.8</c:v>
                </c:pt>
                <c:pt idx="6455">
                  <c:v>1291</c:v>
                </c:pt>
                <c:pt idx="6456">
                  <c:v>1291.2</c:v>
                </c:pt>
                <c:pt idx="6457">
                  <c:v>1291.4000000000001</c:v>
                </c:pt>
                <c:pt idx="6458">
                  <c:v>1291.5999999999999</c:v>
                </c:pt>
                <c:pt idx="6459">
                  <c:v>1291.8</c:v>
                </c:pt>
                <c:pt idx="6460">
                  <c:v>1292</c:v>
                </c:pt>
                <c:pt idx="6461">
                  <c:v>1292.2</c:v>
                </c:pt>
                <c:pt idx="6462">
                  <c:v>1292.4000000000001</c:v>
                </c:pt>
                <c:pt idx="6463">
                  <c:v>1292.5999999999999</c:v>
                </c:pt>
                <c:pt idx="6464">
                  <c:v>1292.8</c:v>
                </c:pt>
                <c:pt idx="6465">
                  <c:v>1293</c:v>
                </c:pt>
                <c:pt idx="6466">
                  <c:v>1293.2</c:v>
                </c:pt>
                <c:pt idx="6467">
                  <c:v>1293.4000000000001</c:v>
                </c:pt>
                <c:pt idx="6468">
                  <c:v>1293.5999999999999</c:v>
                </c:pt>
                <c:pt idx="6469">
                  <c:v>1293.8</c:v>
                </c:pt>
                <c:pt idx="6470">
                  <c:v>1294</c:v>
                </c:pt>
                <c:pt idx="6471">
                  <c:v>1294.2</c:v>
                </c:pt>
                <c:pt idx="6472">
                  <c:v>1294.4000000000001</c:v>
                </c:pt>
                <c:pt idx="6473">
                  <c:v>1294.5999999999999</c:v>
                </c:pt>
                <c:pt idx="6474">
                  <c:v>1294.8</c:v>
                </c:pt>
                <c:pt idx="6475">
                  <c:v>1295</c:v>
                </c:pt>
                <c:pt idx="6476">
                  <c:v>1295.2</c:v>
                </c:pt>
                <c:pt idx="6477">
                  <c:v>1295.4000000000001</c:v>
                </c:pt>
                <c:pt idx="6478">
                  <c:v>1295.5999999999999</c:v>
                </c:pt>
                <c:pt idx="6479">
                  <c:v>1295.8</c:v>
                </c:pt>
                <c:pt idx="6480">
                  <c:v>1296</c:v>
                </c:pt>
                <c:pt idx="6481">
                  <c:v>1296.2</c:v>
                </c:pt>
                <c:pt idx="6482">
                  <c:v>1296.4000000000001</c:v>
                </c:pt>
                <c:pt idx="6483">
                  <c:v>1296.5999999999999</c:v>
                </c:pt>
                <c:pt idx="6484">
                  <c:v>1296.8</c:v>
                </c:pt>
                <c:pt idx="6485">
                  <c:v>1297</c:v>
                </c:pt>
                <c:pt idx="6486">
                  <c:v>1297.2</c:v>
                </c:pt>
                <c:pt idx="6487">
                  <c:v>1297.4000000000001</c:v>
                </c:pt>
                <c:pt idx="6488">
                  <c:v>1297.5999999999999</c:v>
                </c:pt>
                <c:pt idx="6489">
                  <c:v>1297.8</c:v>
                </c:pt>
                <c:pt idx="6490">
                  <c:v>1298</c:v>
                </c:pt>
                <c:pt idx="6491">
                  <c:v>1298.2</c:v>
                </c:pt>
                <c:pt idx="6492">
                  <c:v>1298.4000000000001</c:v>
                </c:pt>
                <c:pt idx="6493">
                  <c:v>1298.5999999999999</c:v>
                </c:pt>
                <c:pt idx="6494">
                  <c:v>1298.8</c:v>
                </c:pt>
                <c:pt idx="6495">
                  <c:v>1299</c:v>
                </c:pt>
                <c:pt idx="6496">
                  <c:v>1299.2</c:v>
                </c:pt>
                <c:pt idx="6497">
                  <c:v>1299.4000000000001</c:v>
                </c:pt>
                <c:pt idx="6498">
                  <c:v>1299.5999999999999</c:v>
                </c:pt>
                <c:pt idx="6499">
                  <c:v>1299.8</c:v>
                </c:pt>
                <c:pt idx="6500">
                  <c:v>1300</c:v>
                </c:pt>
                <c:pt idx="6501">
                  <c:v>1300.2</c:v>
                </c:pt>
                <c:pt idx="6502">
                  <c:v>1300.4000000000001</c:v>
                </c:pt>
                <c:pt idx="6503">
                  <c:v>1300.5999999999999</c:v>
                </c:pt>
                <c:pt idx="6504">
                  <c:v>1300.8</c:v>
                </c:pt>
                <c:pt idx="6505">
                  <c:v>1301</c:v>
                </c:pt>
                <c:pt idx="6506">
                  <c:v>1301.2</c:v>
                </c:pt>
                <c:pt idx="6507">
                  <c:v>1301.4000000000001</c:v>
                </c:pt>
                <c:pt idx="6508">
                  <c:v>1301.5999999999999</c:v>
                </c:pt>
                <c:pt idx="6509">
                  <c:v>1301.8</c:v>
                </c:pt>
                <c:pt idx="6510">
                  <c:v>1302</c:v>
                </c:pt>
                <c:pt idx="6511">
                  <c:v>1302.2</c:v>
                </c:pt>
                <c:pt idx="6512">
                  <c:v>1302.4000000000001</c:v>
                </c:pt>
                <c:pt idx="6513">
                  <c:v>1302.5999999999999</c:v>
                </c:pt>
                <c:pt idx="6514">
                  <c:v>1302.8</c:v>
                </c:pt>
                <c:pt idx="6515">
                  <c:v>1303</c:v>
                </c:pt>
                <c:pt idx="6516">
                  <c:v>1303.2</c:v>
                </c:pt>
                <c:pt idx="6517">
                  <c:v>1303.4000000000001</c:v>
                </c:pt>
                <c:pt idx="6518">
                  <c:v>1303.5999999999999</c:v>
                </c:pt>
                <c:pt idx="6519">
                  <c:v>1303.8</c:v>
                </c:pt>
                <c:pt idx="6520">
                  <c:v>1304</c:v>
                </c:pt>
                <c:pt idx="6521">
                  <c:v>1304.2</c:v>
                </c:pt>
                <c:pt idx="6522">
                  <c:v>1304.4000000000001</c:v>
                </c:pt>
                <c:pt idx="6523">
                  <c:v>1304.5999999999999</c:v>
                </c:pt>
                <c:pt idx="6524">
                  <c:v>1304.8</c:v>
                </c:pt>
                <c:pt idx="6525">
                  <c:v>1305</c:v>
                </c:pt>
                <c:pt idx="6526">
                  <c:v>1305.2</c:v>
                </c:pt>
                <c:pt idx="6527">
                  <c:v>1305.4000000000001</c:v>
                </c:pt>
                <c:pt idx="6528">
                  <c:v>1305.5999999999999</c:v>
                </c:pt>
                <c:pt idx="6529">
                  <c:v>1305.8</c:v>
                </c:pt>
                <c:pt idx="6530">
                  <c:v>1306</c:v>
                </c:pt>
                <c:pt idx="6531">
                  <c:v>1306.2</c:v>
                </c:pt>
                <c:pt idx="6532">
                  <c:v>1306.4000000000001</c:v>
                </c:pt>
                <c:pt idx="6533">
                  <c:v>1306.5999999999999</c:v>
                </c:pt>
                <c:pt idx="6534">
                  <c:v>1306.8</c:v>
                </c:pt>
                <c:pt idx="6535">
                  <c:v>1307</c:v>
                </c:pt>
                <c:pt idx="6536">
                  <c:v>1307.2</c:v>
                </c:pt>
                <c:pt idx="6537">
                  <c:v>1307.4000000000001</c:v>
                </c:pt>
                <c:pt idx="6538">
                  <c:v>1307.5999999999999</c:v>
                </c:pt>
                <c:pt idx="6539">
                  <c:v>1307.8</c:v>
                </c:pt>
                <c:pt idx="6540">
                  <c:v>1308</c:v>
                </c:pt>
                <c:pt idx="6541">
                  <c:v>1308.2</c:v>
                </c:pt>
                <c:pt idx="6542">
                  <c:v>1308.4000000000001</c:v>
                </c:pt>
                <c:pt idx="6543">
                  <c:v>1308.5999999999999</c:v>
                </c:pt>
                <c:pt idx="6544">
                  <c:v>1308.8</c:v>
                </c:pt>
                <c:pt idx="6545">
                  <c:v>1309</c:v>
                </c:pt>
                <c:pt idx="6546">
                  <c:v>1309.2</c:v>
                </c:pt>
                <c:pt idx="6547">
                  <c:v>1309.4000000000001</c:v>
                </c:pt>
                <c:pt idx="6548">
                  <c:v>1309.5999999999999</c:v>
                </c:pt>
                <c:pt idx="6549">
                  <c:v>1309.8</c:v>
                </c:pt>
                <c:pt idx="6550">
                  <c:v>1310</c:v>
                </c:pt>
                <c:pt idx="6551">
                  <c:v>1310.2</c:v>
                </c:pt>
                <c:pt idx="6552">
                  <c:v>1310.4000000000001</c:v>
                </c:pt>
                <c:pt idx="6553">
                  <c:v>1310.5999999999999</c:v>
                </c:pt>
                <c:pt idx="6554">
                  <c:v>1310.8</c:v>
                </c:pt>
                <c:pt idx="6555">
                  <c:v>1311</c:v>
                </c:pt>
                <c:pt idx="6556">
                  <c:v>1311.2</c:v>
                </c:pt>
                <c:pt idx="6557">
                  <c:v>1311.4</c:v>
                </c:pt>
                <c:pt idx="6558">
                  <c:v>1311.6</c:v>
                </c:pt>
                <c:pt idx="6559">
                  <c:v>1311.8</c:v>
                </c:pt>
                <c:pt idx="6560">
                  <c:v>1312</c:v>
                </c:pt>
                <c:pt idx="6561">
                  <c:v>1312.2</c:v>
                </c:pt>
                <c:pt idx="6562">
                  <c:v>1312.4</c:v>
                </c:pt>
                <c:pt idx="6563">
                  <c:v>1312.6</c:v>
                </c:pt>
                <c:pt idx="6564">
                  <c:v>1312.8</c:v>
                </c:pt>
                <c:pt idx="6565">
                  <c:v>1313</c:v>
                </c:pt>
                <c:pt idx="6566">
                  <c:v>1313.2</c:v>
                </c:pt>
                <c:pt idx="6567">
                  <c:v>1313.4</c:v>
                </c:pt>
                <c:pt idx="6568">
                  <c:v>1313.6</c:v>
                </c:pt>
                <c:pt idx="6569">
                  <c:v>1313.8</c:v>
                </c:pt>
                <c:pt idx="6570">
                  <c:v>1314</c:v>
                </c:pt>
                <c:pt idx="6571">
                  <c:v>1314.2</c:v>
                </c:pt>
                <c:pt idx="6572">
                  <c:v>1314.4</c:v>
                </c:pt>
                <c:pt idx="6573">
                  <c:v>1314.6</c:v>
                </c:pt>
                <c:pt idx="6574">
                  <c:v>1314.8</c:v>
                </c:pt>
                <c:pt idx="6575">
                  <c:v>1315</c:v>
                </c:pt>
                <c:pt idx="6576">
                  <c:v>1315.2</c:v>
                </c:pt>
                <c:pt idx="6577">
                  <c:v>1315.4</c:v>
                </c:pt>
                <c:pt idx="6578">
                  <c:v>1315.6</c:v>
                </c:pt>
                <c:pt idx="6579">
                  <c:v>1315.8</c:v>
                </c:pt>
                <c:pt idx="6580">
                  <c:v>1316</c:v>
                </c:pt>
                <c:pt idx="6581">
                  <c:v>1316.2</c:v>
                </c:pt>
                <c:pt idx="6582">
                  <c:v>1316.4</c:v>
                </c:pt>
                <c:pt idx="6583">
                  <c:v>1316.6</c:v>
                </c:pt>
                <c:pt idx="6584">
                  <c:v>1316.8</c:v>
                </c:pt>
                <c:pt idx="6585">
                  <c:v>1317</c:v>
                </c:pt>
                <c:pt idx="6586">
                  <c:v>1317.2</c:v>
                </c:pt>
                <c:pt idx="6587">
                  <c:v>1317.4</c:v>
                </c:pt>
                <c:pt idx="6588">
                  <c:v>1317.6</c:v>
                </c:pt>
                <c:pt idx="6589">
                  <c:v>1317.8</c:v>
                </c:pt>
                <c:pt idx="6590">
                  <c:v>1318</c:v>
                </c:pt>
                <c:pt idx="6591">
                  <c:v>1318.2</c:v>
                </c:pt>
                <c:pt idx="6592">
                  <c:v>1318.4</c:v>
                </c:pt>
                <c:pt idx="6593">
                  <c:v>1318.6</c:v>
                </c:pt>
                <c:pt idx="6594">
                  <c:v>1318.8</c:v>
                </c:pt>
                <c:pt idx="6595">
                  <c:v>1319</c:v>
                </c:pt>
                <c:pt idx="6596">
                  <c:v>1319.2</c:v>
                </c:pt>
                <c:pt idx="6597">
                  <c:v>1319.4</c:v>
                </c:pt>
                <c:pt idx="6598">
                  <c:v>1319.6</c:v>
                </c:pt>
                <c:pt idx="6599">
                  <c:v>1319.8</c:v>
                </c:pt>
                <c:pt idx="6600">
                  <c:v>1320</c:v>
                </c:pt>
                <c:pt idx="6601">
                  <c:v>1320.2</c:v>
                </c:pt>
                <c:pt idx="6602">
                  <c:v>1320.4</c:v>
                </c:pt>
                <c:pt idx="6603">
                  <c:v>1320.6</c:v>
                </c:pt>
                <c:pt idx="6604">
                  <c:v>1320.8</c:v>
                </c:pt>
                <c:pt idx="6605">
                  <c:v>1321</c:v>
                </c:pt>
                <c:pt idx="6606">
                  <c:v>1321.2</c:v>
                </c:pt>
                <c:pt idx="6607">
                  <c:v>1321.4</c:v>
                </c:pt>
                <c:pt idx="6608">
                  <c:v>1321.6</c:v>
                </c:pt>
                <c:pt idx="6609">
                  <c:v>1321.8</c:v>
                </c:pt>
                <c:pt idx="6610">
                  <c:v>1322</c:v>
                </c:pt>
                <c:pt idx="6611">
                  <c:v>1322.2</c:v>
                </c:pt>
                <c:pt idx="6612">
                  <c:v>1322.4</c:v>
                </c:pt>
                <c:pt idx="6613">
                  <c:v>1322.6</c:v>
                </c:pt>
                <c:pt idx="6614">
                  <c:v>1322.8</c:v>
                </c:pt>
                <c:pt idx="6615">
                  <c:v>1323</c:v>
                </c:pt>
                <c:pt idx="6616">
                  <c:v>1323.2</c:v>
                </c:pt>
                <c:pt idx="6617">
                  <c:v>1323.4</c:v>
                </c:pt>
                <c:pt idx="6618">
                  <c:v>1323.6</c:v>
                </c:pt>
                <c:pt idx="6619">
                  <c:v>1323.8</c:v>
                </c:pt>
                <c:pt idx="6620">
                  <c:v>1324</c:v>
                </c:pt>
                <c:pt idx="6621">
                  <c:v>1324.2</c:v>
                </c:pt>
                <c:pt idx="6622">
                  <c:v>1324.4</c:v>
                </c:pt>
                <c:pt idx="6623">
                  <c:v>1324.6</c:v>
                </c:pt>
                <c:pt idx="6624">
                  <c:v>1324.8</c:v>
                </c:pt>
                <c:pt idx="6625">
                  <c:v>1325</c:v>
                </c:pt>
                <c:pt idx="6626">
                  <c:v>1325.2</c:v>
                </c:pt>
                <c:pt idx="6627">
                  <c:v>1325.4</c:v>
                </c:pt>
                <c:pt idx="6628">
                  <c:v>1325.6</c:v>
                </c:pt>
                <c:pt idx="6629">
                  <c:v>1325.8</c:v>
                </c:pt>
                <c:pt idx="6630">
                  <c:v>1326</c:v>
                </c:pt>
                <c:pt idx="6631">
                  <c:v>1326.2</c:v>
                </c:pt>
                <c:pt idx="6632">
                  <c:v>1326.4</c:v>
                </c:pt>
                <c:pt idx="6633">
                  <c:v>1326.6</c:v>
                </c:pt>
                <c:pt idx="6634">
                  <c:v>1326.8</c:v>
                </c:pt>
                <c:pt idx="6635">
                  <c:v>1327</c:v>
                </c:pt>
                <c:pt idx="6636">
                  <c:v>1327.2</c:v>
                </c:pt>
                <c:pt idx="6637">
                  <c:v>1327.4</c:v>
                </c:pt>
                <c:pt idx="6638">
                  <c:v>1327.6</c:v>
                </c:pt>
                <c:pt idx="6639">
                  <c:v>1327.8</c:v>
                </c:pt>
                <c:pt idx="6640">
                  <c:v>1328</c:v>
                </c:pt>
                <c:pt idx="6641">
                  <c:v>1328.2</c:v>
                </c:pt>
                <c:pt idx="6642">
                  <c:v>1328.4</c:v>
                </c:pt>
                <c:pt idx="6643">
                  <c:v>1328.6</c:v>
                </c:pt>
                <c:pt idx="6644">
                  <c:v>1328.8</c:v>
                </c:pt>
                <c:pt idx="6645">
                  <c:v>1329</c:v>
                </c:pt>
                <c:pt idx="6646">
                  <c:v>1329.2</c:v>
                </c:pt>
                <c:pt idx="6647">
                  <c:v>1329.4</c:v>
                </c:pt>
                <c:pt idx="6648">
                  <c:v>1329.6</c:v>
                </c:pt>
                <c:pt idx="6649">
                  <c:v>1329.8</c:v>
                </c:pt>
                <c:pt idx="6650">
                  <c:v>1330</c:v>
                </c:pt>
                <c:pt idx="6651">
                  <c:v>1330.2</c:v>
                </c:pt>
                <c:pt idx="6652">
                  <c:v>1330.4</c:v>
                </c:pt>
                <c:pt idx="6653">
                  <c:v>1330.6</c:v>
                </c:pt>
                <c:pt idx="6654">
                  <c:v>1330.8</c:v>
                </c:pt>
                <c:pt idx="6655">
                  <c:v>1331</c:v>
                </c:pt>
                <c:pt idx="6656">
                  <c:v>1331.2</c:v>
                </c:pt>
                <c:pt idx="6657">
                  <c:v>1331.4</c:v>
                </c:pt>
                <c:pt idx="6658">
                  <c:v>1331.6</c:v>
                </c:pt>
                <c:pt idx="6659">
                  <c:v>1331.8</c:v>
                </c:pt>
                <c:pt idx="6660">
                  <c:v>1332</c:v>
                </c:pt>
                <c:pt idx="6661">
                  <c:v>1332.2</c:v>
                </c:pt>
                <c:pt idx="6662">
                  <c:v>1332.4</c:v>
                </c:pt>
                <c:pt idx="6663">
                  <c:v>1332.6</c:v>
                </c:pt>
                <c:pt idx="6664">
                  <c:v>1332.8</c:v>
                </c:pt>
                <c:pt idx="6665">
                  <c:v>1333</c:v>
                </c:pt>
                <c:pt idx="6666">
                  <c:v>1333.2</c:v>
                </c:pt>
                <c:pt idx="6667">
                  <c:v>1333.4</c:v>
                </c:pt>
                <c:pt idx="6668">
                  <c:v>1333.6</c:v>
                </c:pt>
                <c:pt idx="6669">
                  <c:v>1333.8</c:v>
                </c:pt>
                <c:pt idx="6670">
                  <c:v>1334</c:v>
                </c:pt>
                <c:pt idx="6671">
                  <c:v>1334.2</c:v>
                </c:pt>
                <c:pt idx="6672">
                  <c:v>1334.4</c:v>
                </c:pt>
                <c:pt idx="6673">
                  <c:v>1334.6</c:v>
                </c:pt>
                <c:pt idx="6674">
                  <c:v>1334.8</c:v>
                </c:pt>
                <c:pt idx="6675">
                  <c:v>1335</c:v>
                </c:pt>
                <c:pt idx="6676">
                  <c:v>1335.2</c:v>
                </c:pt>
                <c:pt idx="6677">
                  <c:v>1335.4</c:v>
                </c:pt>
                <c:pt idx="6678">
                  <c:v>1335.6</c:v>
                </c:pt>
                <c:pt idx="6679">
                  <c:v>1335.8</c:v>
                </c:pt>
                <c:pt idx="6680">
                  <c:v>1336</c:v>
                </c:pt>
                <c:pt idx="6681">
                  <c:v>1336.2</c:v>
                </c:pt>
                <c:pt idx="6682">
                  <c:v>1336.4</c:v>
                </c:pt>
                <c:pt idx="6683">
                  <c:v>1336.6</c:v>
                </c:pt>
                <c:pt idx="6684">
                  <c:v>1336.8</c:v>
                </c:pt>
                <c:pt idx="6685">
                  <c:v>1337</c:v>
                </c:pt>
                <c:pt idx="6686">
                  <c:v>1337.2</c:v>
                </c:pt>
                <c:pt idx="6687">
                  <c:v>1337.4</c:v>
                </c:pt>
                <c:pt idx="6688">
                  <c:v>1337.6</c:v>
                </c:pt>
                <c:pt idx="6689">
                  <c:v>1337.8</c:v>
                </c:pt>
                <c:pt idx="6690">
                  <c:v>1338</c:v>
                </c:pt>
                <c:pt idx="6691">
                  <c:v>1338.2</c:v>
                </c:pt>
                <c:pt idx="6692">
                  <c:v>1338.4</c:v>
                </c:pt>
                <c:pt idx="6693">
                  <c:v>1338.6</c:v>
                </c:pt>
                <c:pt idx="6694">
                  <c:v>1338.8</c:v>
                </c:pt>
                <c:pt idx="6695">
                  <c:v>1339</c:v>
                </c:pt>
                <c:pt idx="6696">
                  <c:v>1339.2</c:v>
                </c:pt>
                <c:pt idx="6697">
                  <c:v>1339.4</c:v>
                </c:pt>
                <c:pt idx="6698">
                  <c:v>1339.6</c:v>
                </c:pt>
                <c:pt idx="6699">
                  <c:v>1339.8</c:v>
                </c:pt>
                <c:pt idx="6700">
                  <c:v>1340</c:v>
                </c:pt>
                <c:pt idx="6701">
                  <c:v>1340.2</c:v>
                </c:pt>
                <c:pt idx="6702">
                  <c:v>1340.4</c:v>
                </c:pt>
                <c:pt idx="6703">
                  <c:v>1340.6</c:v>
                </c:pt>
                <c:pt idx="6704">
                  <c:v>1340.8</c:v>
                </c:pt>
                <c:pt idx="6705">
                  <c:v>1341</c:v>
                </c:pt>
                <c:pt idx="6706">
                  <c:v>1341.2</c:v>
                </c:pt>
                <c:pt idx="6707">
                  <c:v>1341.4</c:v>
                </c:pt>
                <c:pt idx="6708">
                  <c:v>1341.6</c:v>
                </c:pt>
                <c:pt idx="6709">
                  <c:v>1341.8</c:v>
                </c:pt>
                <c:pt idx="6710">
                  <c:v>1342</c:v>
                </c:pt>
                <c:pt idx="6711">
                  <c:v>1342.2</c:v>
                </c:pt>
                <c:pt idx="6712">
                  <c:v>1342.4</c:v>
                </c:pt>
                <c:pt idx="6713">
                  <c:v>1342.6</c:v>
                </c:pt>
                <c:pt idx="6714">
                  <c:v>1342.8</c:v>
                </c:pt>
                <c:pt idx="6715">
                  <c:v>1343</c:v>
                </c:pt>
                <c:pt idx="6716">
                  <c:v>1343.2</c:v>
                </c:pt>
                <c:pt idx="6717">
                  <c:v>1343.4</c:v>
                </c:pt>
                <c:pt idx="6718">
                  <c:v>1343.6</c:v>
                </c:pt>
                <c:pt idx="6719">
                  <c:v>1343.8</c:v>
                </c:pt>
                <c:pt idx="6720">
                  <c:v>1344</c:v>
                </c:pt>
                <c:pt idx="6721">
                  <c:v>1344.2</c:v>
                </c:pt>
                <c:pt idx="6722">
                  <c:v>1344.4</c:v>
                </c:pt>
                <c:pt idx="6723">
                  <c:v>1344.6</c:v>
                </c:pt>
                <c:pt idx="6724">
                  <c:v>1344.8</c:v>
                </c:pt>
                <c:pt idx="6725">
                  <c:v>1345</c:v>
                </c:pt>
                <c:pt idx="6726">
                  <c:v>1345.2</c:v>
                </c:pt>
                <c:pt idx="6727">
                  <c:v>1345.4</c:v>
                </c:pt>
                <c:pt idx="6728">
                  <c:v>1345.6</c:v>
                </c:pt>
                <c:pt idx="6729">
                  <c:v>1345.8</c:v>
                </c:pt>
                <c:pt idx="6730">
                  <c:v>1346</c:v>
                </c:pt>
                <c:pt idx="6731">
                  <c:v>1346.2</c:v>
                </c:pt>
                <c:pt idx="6732">
                  <c:v>1346.4</c:v>
                </c:pt>
                <c:pt idx="6733">
                  <c:v>1346.6</c:v>
                </c:pt>
                <c:pt idx="6734">
                  <c:v>1346.8</c:v>
                </c:pt>
                <c:pt idx="6735">
                  <c:v>1347</c:v>
                </c:pt>
                <c:pt idx="6736">
                  <c:v>1347.2</c:v>
                </c:pt>
                <c:pt idx="6737">
                  <c:v>1347.4</c:v>
                </c:pt>
                <c:pt idx="6738">
                  <c:v>1347.6</c:v>
                </c:pt>
                <c:pt idx="6739">
                  <c:v>1347.8</c:v>
                </c:pt>
                <c:pt idx="6740">
                  <c:v>1348</c:v>
                </c:pt>
                <c:pt idx="6741">
                  <c:v>1348.2</c:v>
                </c:pt>
                <c:pt idx="6742">
                  <c:v>1348.4</c:v>
                </c:pt>
                <c:pt idx="6743">
                  <c:v>1348.6</c:v>
                </c:pt>
                <c:pt idx="6744">
                  <c:v>1348.8</c:v>
                </c:pt>
                <c:pt idx="6745">
                  <c:v>1349</c:v>
                </c:pt>
                <c:pt idx="6746">
                  <c:v>1349.2</c:v>
                </c:pt>
                <c:pt idx="6747">
                  <c:v>1349.4</c:v>
                </c:pt>
                <c:pt idx="6748">
                  <c:v>1349.6</c:v>
                </c:pt>
                <c:pt idx="6749">
                  <c:v>1349.8</c:v>
                </c:pt>
                <c:pt idx="6750">
                  <c:v>1350</c:v>
                </c:pt>
                <c:pt idx="6751">
                  <c:v>1350.2</c:v>
                </c:pt>
                <c:pt idx="6752">
                  <c:v>1350.4</c:v>
                </c:pt>
                <c:pt idx="6753">
                  <c:v>1350.6</c:v>
                </c:pt>
                <c:pt idx="6754">
                  <c:v>1350.8</c:v>
                </c:pt>
                <c:pt idx="6755">
                  <c:v>1351</c:v>
                </c:pt>
                <c:pt idx="6756">
                  <c:v>1351.2</c:v>
                </c:pt>
                <c:pt idx="6757">
                  <c:v>1351.4</c:v>
                </c:pt>
                <c:pt idx="6758">
                  <c:v>1351.6</c:v>
                </c:pt>
                <c:pt idx="6759">
                  <c:v>1351.8</c:v>
                </c:pt>
                <c:pt idx="6760">
                  <c:v>1352</c:v>
                </c:pt>
                <c:pt idx="6761">
                  <c:v>1352.2</c:v>
                </c:pt>
                <c:pt idx="6762">
                  <c:v>1352.4</c:v>
                </c:pt>
                <c:pt idx="6763">
                  <c:v>1352.6</c:v>
                </c:pt>
                <c:pt idx="6764">
                  <c:v>1352.8</c:v>
                </c:pt>
                <c:pt idx="6765">
                  <c:v>1353</c:v>
                </c:pt>
                <c:pt idx="6766">
                  <c:v>1353.2</c:v>
                </c:pt>
                <c:pt idx="6767">
                  <c:v>1353.4</c:v>
                </c:pt>
                <c:pt idx="6768">
                  <c:v>1353.6</c:v>
                </c:pt>
                <c:pt idx="6769">
                  <c:v>1353.8</c:v>
                </c:pt>
                <c:pt idx="6770">
                  <c:v>1354</c:v>
                </c:pt>
                <c:pt idx="6771">
                  <c:v>1354.2</c:v>
                </c:pt>
                <c:pt idx="6772">
                  <c:v>1354.4</c:v>
                </c:pt>
                <c:pt idx="6773">
                  <c:v>1354.6</c:v>
                </c:pt>
                <c:pt idx="6774">
                  <c:v>1354.8</c:v>
                </c:pt>
                <c:pt idx="6775">
                  <c:v>1355</c:v>
                </c:pt>
                <c:pt idx="6776">
                  <c:v>1355.2</c:v>
                </c:pt>
                <c:pt idx="6777">
                  <c:v>1355.4</c:v>
                </c:pt>
                <c:pt idx="6778">
                  <c:v>1355.6</c:v>
                </c:pt>
                <c:pt idx="6779">
                  <c:v>1355.8</c:v>
                </c:pt>
                <c:pt idx="6780">
                  <c:v>1356</c:v>
                </c:pt>
                <c:pt idx="6781">
                  <c:v>1356.2</c:v>
                </c:pt>
                <c:pt idx="6782">
                  <c:v>1356.4</c:v>
                </c:pt>
                <c:pt idx="6783">
                  <c:v>1356.6</c:v>
                </c:pt>
                <c:pt idx="6784">
                  <c:v>1356.8</c:v>
                </c:pt>
                <c:pt idx="6785">
                  <c:v>1357</c:v>
                </c:pt>
                <c:pt idx="6786">
                  <c:v>1357.2</c:v>
                </c:pt>
                <c:pt idx="6787">
                  <c:v>1357.4</c:v>
                </c:pt>
                <c:pt idx="6788">
                  <c:v>1357.6</c:v>
                </c:pt>
                <c:pt idx="6789">
                  <c:v>1357.8</c:v>
                </c:pt>
                <c:pt idx="6790">
                  <c:v>1358</c:v>
                </c:pt>
                <c:pt idx="6791">
                  <c:v>1358.2</c:v>
                </c:pt>
                <c:pt idx="6792">
                  <c:v>1358.4</c:v>
                </c:pt>
                <c:pt idx="6793">
                  <c:v>1358.6</c:v>
                </c:pt>
                <c:pt idx="6794">
                  <c:v>1358.8</c:v>
                </c:pt>
                <c:pt idx="6795">
                  <c:v>1359</c:v>
                </c:pt>
                <c:pt idx="6796">
                  <c:v>1359.2</c:v>
                </c:pt>
                <c:pt idx="6797">
                  <c:v>1359.4</c:v>
                </c:pt>
                <c:pt idx="6798">
                  <c:v>1359.6</c:v>
                </c:pt>
                <c:pt idx="6799">
                  <c:v>1359.8</c:v>
                </c:pt>
                <c:pt idx="6800">
                  <c:v>1360</c:v>
                </c:pt>
                <c:pt idx="6801">
                  <c:v>1360.2</c:v>
                </c:pt>
                <c:pt idx="6802">
                  <c:v>1360.4</c:v>
                </c:pt>
                <c:pt idx="6803">
                  <c:v>1360.6</c:v>
                </c:pt>
                <c:pt idx="6804">
                  <c:v>1360.8</c:v>
                </c:pt>
                <c:pt idx="6805">
                  <c:v>1361</c:v>
                </c:pt>
                <c:pt idx="6806">
                  <c:v>1361.2</c:v>
                </c:pt>
                <c:pt idx="6807">
                  <c:v>1361.4</c:v>
                </c:pt>
                <c:pt idx="6808">
                  <c:v>1361.6</c:v>
                </c:pt>
                <c:pt idx="6809">
                  <c:v>1361.8</c:v>
                </c:pt>
                <c:pt idx="6810">
                  <c:v>1362</c:v>
                </c:pt>
                <c:pt idx="6811">
                  <c:v>1362.2</c:v>
                </c:pt>
                <c:pt idx="6812">
                  <c:v>1362.4</c:v>
                </c:pt>
                <c:pt idx="6813">
                  <c:v>1362.6</c:v>
                </c:pt>
                <c:pt idx="6814">
                  <c:v>1362.8</c:v>
                </c:pt>
                <c:pt idx="6815">
                  <c:v>1363</c:v>
                </c:pt>
                <c:pt idx="6816">
                  <c:v>1363.2</c:v>
                </c:pt>
                <c:pt idx="6817">
                  <c:v>1363.4</c:v>
                </c:pt>
                <c:pt idx="6818">
                  <c:v>1363.6</c:v>
                </c:pt>
                <c:pt idx="6819">
                  <c:v>1363.8</c:v>
                </c:pt>
                <c:pt idx="6820">
                  <c:v>1364</c:v>
                </c:pt>
                <c:pt idx="6821">
                  <c:v>1364.2</c:v>
                </c:pt>
                <c:pt idx="6822">
                  <c:v>1364.4</c:v>
                </c:pt>
                <c:pt idx="6823">
                  <c:v>1364.6</c:v>
                </c:pt>
                <c:pt idx="6824">
                  <c:v>1364.8</c:v>
                </c:pt>
                <c:pt idx="6825">
                  <c:v>1365</c:v>
                </c:pt>
                <c:pt idx="6826">
                  <c:v>1365.2</c:v>
                </c:pt>
                <c:pt idx="6827">
                  <c:v>1365.4</c:v>
                </c:pt>
                <c:pt idx="6828">
                  <c:v>1365.6</c:v>
                </c:pt>
                <c:pt idx="6829">
                  <c:v>1365.8</c:v>
                </c:pt>
                <c:pt idx="6830">
                  <c:v>1366</c:v>
                </c:pt>
                <c:pt idx="6831">
                  <c:v>1366.2</c:v>
                </c:pt>
                <c:pt idx="6832">
                  <c:v>1366.4</c:v>
                </c:pt>
                <c:pt idx="6833">
                  <c:v>1366.6</c:v>
                </c:pt>
                <c:pt idx="6834">
                  <c:v>1366.8</c:v>
                </c:pt>
                <c:pt idx="6835">
                  <c:v>1367</c:v>
                </c:pt>
                <c:pt idx="6836">
                  <c:v>1367.2</c:v>
                </c:pt>
                <c:pt idx="6837">
                  <c:v>1367.4</c:v>
                </c:pt>
                <c:pt idx="6838">
                  <c:v>1367.6</c:v>
                </c:pt>
                <c:pt idx="6839">
                  <c:v>1367.8</c:v>
                </c:pt>
                <c:pt idx="6840">
                  <c:v>1368</c:v>
                </c:pt>
                <c:pt idx="6841">
                  <c:v>1368.2</c:v>
                </c:pt>
                <c:pt idx="6842">
                  <c:v>1368.4</c:v>
                </c:pt>
                <c:pt idx="6843">
                  <c:v>1368.6</c:v>
                </c:pt>
                <c:pt idx="6844">
                  <c:v>1368.8</c:v>
                </c:pt>
                <c:pt idx="6845">
                  <c:v>1369</c:v>
                </c:pt>
                <c:pt idx="6846">
                  <c:v>1369.2</c:v>
                </c:pt>
                <c:pt idx="6847">
                  <c:v>1369.4</c:v>
                </c:pt>
                <c:pt idx="6848">
                  <c:v>1369.6</c:v>
                </c:pt>
                <c:pt idx="6849">
                  <c:v>1369.8</c:v>
                </c:pt>
                <c:pt idx="6850">
                  <c:v>1370</c:v>
                </c:pt>
                <c:pt idx="6851">
                  <c:v>1370.2</c:v>
                </c:pt>
                <c:pt idx="6852">
                  <c:v>1370.4</c:v>
                </c:pt>
                <c:pt idx="6853">
                  <c:v>1370.6</c:v>
                </c:pt>
                <c:pt idx="6854">
                  <c:v>1370.8</c:v>
                </c:pt>
                <c:pt idx="6855">
                  <c:v>1371</c:v>
                </c:pt>
                <c:pt idx="6856">
                  <c:v>1371.2</c:v>
                </c:pt>
                <c:pt idx="6857">
                  <c:v>1371.4</c:v>
                </c:pt>
                <c:pt idx="6858">
                  <c:v>1371.6</c:v>
                </c:pt>
                <c:pt idx="6859">
                  <c:v>1371.8</c:v>
                </c:pt>
                <c:pt idx="6860">
                  <c:v>1372</c:v>
                </c:pt>
                <c:pt idx="6861">
                  <c:v>1372.2</c:v>
                </c:pt>
                <c:pt idx="6862">
                  <c:v>1372.4</c:v>
                </c:pt>
                <c:pt idx="6863">
                  <c:v>1372.6</c:v>
                </c:pt>
                <c:pt idx="6864">
                  <c:v>1372.8</c:v>
                </c:pt>
                <c:pt idx="6865">
                  <c:v>1373</c:v>
                </c:pt>
                <c:pt idx="6866">
                  <c:v>1373.2</c:v>
                </c:pt>
                <c:pt idx="6867">
                  <c:v>1373.4</c:v>
                </c:pt>
                <c:pt idx="6868">
                  <c:v>1373.6</c:v>
                </c:pt>
                <c:pt idx="6869">
                  <c:v>1373.8</c:v>
                </c:pt>
                <c:pt idx="6870">
                  <c:v>1374</c:v>
                </c:pt>
                <c:pt idx="6871">
                  <c:v>1374.2</c:v>
                </c:pt>
                <c:pt idx="6872">
                  <c:v>1374.4</c:v>
                </c:pt>
                <c:pt idx="6873">
                  <c:v>1374.6</c:v>
                </c:pt>
                <c:pt idx="6874">
                  <c:v>1374.8</c:v>
                </c:pt>
                <c:pt idx="6875">
                  <c:v>1375</c:v>
                </c:pt>
                <c:pt idx="6876">
                  <c:v>1375.2</c:v>
                </c:pt>
                <c:pt idx="6877">
                  <c:v>1375.4</c:v>
                </c:pt>
                <c:pt idx="6878">
                  <c:v>1375.6</c:v>
                </c:pt>
                <c:pt idx="6879">
                  <c:v>1375.8</c:v>
                </c:pt>
                <c:pt idx="6880">
                  <c:v>1376</c:v>
                </c:pt>
                <c:pt idx="6881">
                  <c:v>1376.2</c:v>
                </c:pt>
                <c:pt idx="6882">
                  <c:v>1376.4</c:v>
                </c:pt>
                <c:pt idx="6883">
                  <c:v>1376.6</c:v>
                </c:pt>
                <c:pt idx="6884">
                  <c:v>1376.8</c:v>
                </c:pt>
                <c:pt idx="6885">
                  <c:v>1377</c:v>
                </c:pt>
                <c:pt idx="6886">
                  <c:v>1377.2</c:v>
                </c:pt>
                <c:pt idx="6887">
                  <c:v>1377.4</c:v>
                </c:pt>
                <c:pt idx="6888">
                  <c:v>1377.6</c:v>
                </c:pt>
                <c:pt idx="6889">
                  <c:v>1377.8</c:v>
                </c:pt>
                <c:pt idx="6890">
                  <c:v>1378</c:v>
                </c:pt>
                <c:pt idx="6891">
                  <c:v>1378.2</c:v>
                </c:pt>
                <c:pt idx="6892">
                  <c:v>1378.4</c:v>
                </c:pt>
                <c:pt idx="6893">
                  <c:v>1378.6</c:v>
                </c:pt>
                <c:pt idx="6894">
                  <c:v>1378.8</c:v>
                </c:pt>
                <c:pt idx="6895">
                  <c:v>1379</c:v>
                </c:pt>
                <c:pt idx="6896">
                  <c:v>1379.2</c:v>
                </c:pt>
                <c:pt idx="6897">
                  <c:v>1379.4</c:v>
                </c:pt>
                <c:pt idx="6898">
                  <c:v>1379.6</c:v>
                </c:pt>
                <c:pt idx="6899">
                  <c:v>1379.8</c:v>
                </c:pt>
                <c:pt idx="6900">
                  <c:v>1380</c:v>
                </c:pt>
                <c:pt idx="6901">
                  <c:v>1380.2</c:v>
                </c:pt>
                <c:pt idx="6902">
                  <c:v>1380.4</c:v>
                </c:pt>
                <c:pt idx="6903">
                  <c:v>1380.6</c:v>
                </c:pt>
                <c:pt idx="6904">
                  <c:v>1380.8</c:v>
                </c:pt>
                <c:pt idx="6905">
                  <c:v>1381</c:v>
                </c:pt>
                <c:pt idx="6906">
                  <c:v>1381.2</c:v>
                </c:pt>
                <c:pt idx="6907">
                  <c:v>1381.4</c:v>
                </c:pt>
                <c:pt idx="6908">
                  <c:v>1381.6</c:v>
                </c:pt>
                <c:pt idx="6909">
                  <c:v>1381.8</c:v>
                </c:pt>
                <c:pt idx="6910">
                  <c:v>1382</c:v>
                </c:pt>
                <c:pt idx="6911">
                  <c:v>1382.2</c:v>
                </c:pt>
                <c:pt idx="6912">
                  <c:v>1382.4</c:v>
                </c:pt>
                <c:pt idx="6913">
                  <c:v>1382.6</c:v>
                </c:pt>
                <c:pt idx="6914">
                  <c:v>1382.8</c:v>
                </c:pt>
                <c:pt idx="6915">
                  <c:v>1383</c:v>
                </c:pt>
                <c:pt idx="6916">
                  <c:v>1383.2</c:v>
                </c:pt>
                <c:pt idx="6917">
                  <c:v>1383.4</c:v>
                </c:pt>
                <c:pt idx="6918">
                  <c:v>1383.6</c:v>
                </c:pt>
                <c:pt idx="6919">
                  <c:v>1383.8</c:v>
                </c:pt>
                <c:pt idx="6920">
                  <c:v>1384</c:v>
                </c:pt>
                <c:pt idx="6921">
                  <c:v>1384.2</c:v>
                </c:pt>
                <c:pt idx="6922">
                  <c:v>1384.4</c:v>
                </c:pt>
                <c:pt idx="6923">
                  <c:v>1384.6</c:v>
                </c:pt>
                <c:pt idx="6924">
                  <c:v>1384.8</c:v>
                </c:pt>
                <c:pt idx="6925">
                  <c:v>1385</c:v>
                </c:pt>
                <c:pt idx="6926">
                  <c:v>1385.2</c:v>
                </c:pt>
                <c:pt idx="6927">
                  <c:v>1385.4</c:v>
                </c:pt>
                <c:pt idx="6928">
                  <c:v>1385.6</c:v>
                </c:pt>
                <c:pt idx="6929">
                  <c:v>1385.8</c:v>
                </c:pt>
                <c:pt idx="6930">
                  <c:v>1386</c:v>
                </c:pt>
                <c:pt idx="6931">
                  <c:v>1386.2</c:v>
                </c:pt>
                <c:pt idx="6932">
                  <c:v>1386.4</c:v>
                </c:pt>
                <c:pt idx="6933">
                  <c:v>1386.6</c:v>
                </c:pt>
                <c:pt idx="6934">
                  <c:v>1386.8</c:v>
                </c:pt>
                <c:pt idx="6935">
                  <c:v>1387</c:v>
                </c:pt>
                <c:pt idx="6936">
                  <c:v>1387.2</c:v>
                </c:pt>
                <c:pt idx="6937">
                  <c:v>1387.4</c:v>
                </c:pt>
                <c:pt idx="6938">
                  <c:v>1387.6</c:v>
                </c:pt>
                <c:pt idx="6939">
                  <c:v>1387.8</c:v>
                </c:pt>
                <c:pt idx="6940">
                  <c:v>1388</c:v>
                </c:pt>
                <c:pt idx="6941">
                  <c:v>1388.2</c:v>
                </c:pt>
                <c:pt idx="6942">
                  <c:v>1388.4</c:v>
                </c:pt>
                <c:pt idx="6943">
                  <c:v>1388.6</c:v>
                </c:pt>
                <c:pt idx="6944">
                  <c:v>1388.8</c:v>
                </c:pt>
                <c:pt idx="6945">
                  <c:v>1389</c:v>
                </c:pt>
                <c:pt idx="6946">
                  <c:v>1389.2</c:v>
                </c:pt>
                <c:pt idx="6947">
                  <c:v>1389.4</c:v>
                </c:pt>
                <c:pt idx="6948">
                  <c:v>1389.6</c:v>
                </c:pt>
                <c:pt idx="6949">
                  <c:v>1389.8</c:v>
                </c:pt>
                <c:pt idx="6950">
                  <c:v>1390</c:v>
                </c:pt>
                <c:pt idx="6951">
                  <c:v>1390.2</c:v>
                </c:pt>
                <c:pt idx="6952">
                  <c:v>1390.4</c:v>
                </c:pt>
                <c:pt idx="6953">
                  <c:v>1390.6</c:v>
                </c:pt>
                <c:pt idx="6954">
                  <c:v>1390.8</c:v>
                </c:pt>
                <c:pt idx="6955">
                  <c:v>1391</c:v>
                </c:pt>
                <c:pt idx="6956">
                  <c:v>1391.2</c:v>
                </c:pt>
                <c:pt idx="6957">
                  <c:v>1391.4</c:v>
                </c:pt>
                <c:pt idx="6958">
                  <c:v>1391.6</c:v>
                </c:pt>
                <c:pt idx="6959">
                  <c:v>1391.8</c:v>
                </c:pt>
                <c:pt idx="6960">
                  <c:v>1392</c:v>
                </c:pt>
                <c:pt idx="6961">
                  <c:v>1392.2</c:v>
                </c:pt>
                <c:pt idx="6962">
                  <c:v>1392.4</c:v>
                </c:pt>
                <c:pt idx="6963">
                  <c:v>1392.6</c:v>
                </c:pt>
                <c:pt idx="6964">
                  <c:v>1392.8</c:v>
                </c:pt>
                <c:pt idx="6965">
                  <c:v>1393</c:v>
                </c:pt>
                <c:pt idx="6966">
                  <c:v>1393.2</c:v>
                </c:pt>
                <c:pt idx="6967">
                  <c:v>1393.4</c:v>
                </c:pt>
                <c:pt idx="6968">
                  <c:v>1393.6</c:v>
                </c:pt>
                <c:pt idx="6969">
                  <c:v>1393.8</c:v>
                </c:pt>
                <c:pt idx="6970">
                  <c:v>1394</c:v>
                </c:pt>
                <c:pt idx="6971">
                  <c:v>1394.2</c:v>
                </c:pt>
                <c:pt idx="6972">
                  <c:v>1394.4</c:v>
                </c:pt>
                <c:pt idx="6973">
                  <c:v>1394.6</c:v>
                </c:pt>
                <c:pt idx="6974">
                  <c:v>1394.8</c:v>
                </c:pt>
                <c:pt idx="6975">
                  <c:v>1395</c:v>
                </c:pt>
                <c:pt idx="6976">
                  <c:v>1395.2</c:v>
                </c:pt>
                <c:pt idx="6977">
                  <c:v>1395.4</c:v>
                </c:pt>
                <c:pt idx="6978">
                  <c:v>1395.6</c:v>
                </c:pt>
                <c:pt idx="6979">
                  <c:v>1395.8</c:v>
                </c:pt>
                <c:pt idx="6980">
                  <c:v>1396</c:v>
                </c:pt>
                <c:pt idx="6981">
                  <c:v>1396.2</c:v>
                </c:pt>
                <c:pt idx="6982">
                  <c:v>1396.4</c:v>
                </c:pt>
                <c:pt idx="6983">
                  <c:v>1396.6</c:v>
                </c:pt>
                <c:pt idx="6984">
                  <c:v>1396.8</c:v>
                </c:pt>
                <c:pt idx="6985">
                  <c:v>1397</c:v>
                </c:pt>
                <c:pt idx="6986">
                  <c:v>1397.2</c:v>
                </c:pt>
                <c:pt idx="6987">
                  <c:v>1397.4</c:v>
                </c:pt>
                <c:pt idx="6988">
                  <c:v>1397.6</c:v>
                </c:pt>
                <c:pt idx="6989">
                  <c:v>1397.8</c:v>
                </c:pt>
                <c:pt idx="6990">
                  <c:v>1398</c:v>
                </c:pt>
                <c:pt idx="6991">
                  <c:v>1398.2</c:v>
                </c:pt>
                <c:pt idx="6992">
                  <c:v>1398.4</c:v>
                </c:pt>
                <c:pt idx="6993">
                  <c:v>1398.6</c:v>
                </c:pt>
                <c:pt idx="6994">
                  <c:v>1398.8</c:v>
                </c:pt>
                <c:pt idx="6995">
                  <c:v>1399</c:v>
                </c:pt>
                <c:pt idx="6996">
                  <c:v>1399.2</c:v>
                </c:pt>
                <c:pt idx="6997">
                  <c:v>1399.4</c:v>
                </c:pt>
                <c:pt idx="6998">
                  <c:v>1399.6</c:v>
                </c:pt>
                <c:pt idx="6999">
                  <c:v>1399.8</c:v>
                </c:pt>
                <c:pt idx="7000">
                  <c:v>1400</c:v>
                </c:pt>
                <c:pt idx="7001">
                  <c:v>1400.2</c:v>
                </c:pt>
                <c:pt idx="7002">
                  <c:v>1400.4</c:v>
                </c:pt>
                <c:pt idx="7003">
                  <c:v>1400.6</c:v>
                </c:pt>
                <c:pt idx="7004">
                  <c:v>1400.8</c:v>
                </c:pt>
                <c:pt idx="7005">
                  <c:v>1401</c:v>
                </c:pt>
                <c:pt idx="7006">
                  <c:v>1401.2</c:v>
                </c:pt>
                <c:pt idx="7007">
                  <c:v>1401.4</c:v>
                </c:pt>
                <c:pt idx="7008">
                  <c:v>1401.6</c:v>
                </c:pt>
                <c:pt idx="7009">
                  <c:v>1401.8</c:v>
                </c:pt>
                <c:pt idx="7010">
                  <c:v>1402</c:v>
                </c:pt>
                <c:pt idx="7011">
                  <c:v>1402.2</c:v>
                </c:pt>
                <c:pt idx="7012">
                  <c:v>1402.4</c:v>
                </c:pt>
                <c:pt idx="7013">
                  <c:v>1402.6</c:v>
                </c:pt>
                <c:pt idx="7014">
                  <c:v>1402.8</c:v>
                </c:pt>
                <c:pt idx="7015">
                  <c:v>1403</c:v>
                </c:pt>
                <c:pt idx="7016">
                  <c:v>1403.2</c:v>
                </c:pt>
                <c:pt idx="7017">
                  <c:v>1403.4</c:v>
                </c:pt>
                <c:pt idx="7018">
                  <c:v>1403.6</c:v>
                </c:pt>
                <c:pt idx="7019">
                  <c:v>1403.8</c:v>
                </c:pt>
                <c:pt idx="7020">
                  <c:v>1404</c:v>
                </c:pt>
                <c:pt idx="7021">
                  <c:v>1404.2</c:v>
                </c:pt>
                <c:pt idx="7022">
                  <c:v>1404.4</c:v>
                </c:pt>
                <c:pt idx="7023">
                  <c:v>1404.6</c:v>
                </c:pt>
                <c:pt idx="7024">
                  <c:v>1404.8</c:v>
                </c:pt>
                <c:pt idx="7025">
                  <c:v>1405</c:v>
                </c:pt>
                <c:pt idx="7026">
                  <c:v>1405.2</c:v>
                </c:pt>
                <c:pt idx="7027">
                  <c:v>1405.4</c:v>
                </c:pt>
                <c:pt idx="7028">
                  <c:v>1405.6</c:v>
                </c:pt>
                <c:pt idx="7029">
                  <c:v>1405.8</c:v>
                </c:pt>
                <c:pt idx="7030">
                  <c:v>1406</c:v>
                </c:pt>
                <c:pt idx="7031">
                  <c:v>1406.2</c:v>
                </c:pt>
                <c:pt idx="7032">
                  <c:v>1406.4</c:v>
                </c:pt>
                <c:pt idx="7033">
                  <c:v>1406.6</c:v>
                </c:pt>
                <c:pt idx="7034">
                  <c:v>1406.8</c:v>
                </c:pt>
                <c:pt idx="7035">
                  <c:v>1407</c:v>
                </c:pt>
                <c:pt idx="7036">
                  <c:v>1407.2</c:v>
                </c:pt>
                <c:pt idx="7037">
                  <c:v>1407.4</c:v>
                </c:pt>
                <c:pt idx="7038">
                  <c:v>1407.6</c:v>
                </c:pt>
                <c:pt idx="7039">
                  <c:v>1407.8</c:v>
                </c:pt>
                <c:pt idx="7040">
                  <c:v>1408</c:v>
                </c:pt>
                <c:pt idx="7041">
                  <c:v>1408.2</c:v>
                </c:pt>
                <c:pt idx="7042">
                  <c:v>1408.4</c:v>
                </c:pt>
                <c:pt idx="7043">
                  <c:v>1408.6</c:v>
                </c:pt>
                <c:pt idx="7044">
                  <c:v>1408.8</c:v>
                </c:pt>
                <c:pt idx="7045">
                  <c:v>1409</c:v>
                </c:pt>
                <c:pt idx="7046">
                  <c:v>1409.2</c:v>
                </c:pt>
                <c:pt idx="7047">
                  <c:v>1409.4</c:v>
                </c:pt>
                <c:pt idx="7048">
                  <c:v>1409.6</c:v>
                </c:pt>
                <c:pt idx="7049">
                  <c:v>1409.8</c:v>
                </c:pt>
                <c:pt idx="7050">
                  <c:v>1410</c:v>
                </c:pt>
                <c:pt idx="7051">
                  <c:v>1410.2</c:v>
                </c:pt>
                <c:pt idx="7052">
                  <c:v>1410.4</c:v>
                </c:pt>
                <c:pt idx="7053">
                  <c:v>1410.6</c:v>
                </c:pt>
                <c:pt idx="7054">
                  <c:v>1410.8</c:v>
                </c:pt>
                <c:pt idx="7055">
                  <c:v>1411</c:v>
                </c:pt>
                <c:pt idx="7056">
                  <c:v>1411.2</c:v>
                </c:pt>
                <c:pt idx="7057">
                  <c:v>1411.4</c:v>
                </c:pt>
                <c:pt idx="7058">
                  <c:v>1411.6</c:v>
                </c:pt>
                <c:pt idx="7059">
                  <c:v>1411.8</c:v>
                </c:pt>
                <c:pt idx="7060">
                  <c:v>1412</c:v>
                </c:pt>
                <c:pt idx="7061">
                  <c:v>1412.2</c:v>
                </c:pt>
                <c:pt idx="7062">
                  <c:v>1412.4</c:v>
                </c:pt>
                <c:pt idx="7063">
                  <c:v>1412.6</c:v>
                </c:pt>
                <c:pt idx="7064">
                  <c:v>1412.8</c:v>
                </c:pt>
                <c:pt idx="7065">
                  <c:v>1413</c:v>
                </c:pt>
                <c:pt idx="7066">
                  <c:v>1413.2</c:v>
                </c:pt>
                <c:pt idx="7067">
                  <c:v>1413.4</c:v>
                </c:pt>
                <c:pt idx="7068">
                  <c:v>1413.6</c:v>
                </c:pt>
                <c:pt idx="7069">
                  <c:v>1413.8</c:v>
                </c:pt>
                <c:pt idx="7070">
                  <c:v>1414</c:v>
                </c:pt>
                <c:pt idx="7071">
                  <c:v>1414.2</c:v>
                </c:pt>
                <c:pt idx="7072">
                  <c:v>1414.4</c:v>
                </c:pt>
                <c:pt idx="7073">
                  <c:v>1414.6</c:v>
                </c:pt>
                <c:pt idx="7074">
                  <c:v>1414.8</c:v>
                </c:pt>
                <c:pt idx="7075">
                  <c:v>1415</c:v>
                </c:pt>
                <c:pt idx="7076">
                  <c:v>1415.2</c:v>
                </c:pt>
                <c:pt idx="7077">
                  <c:v>1415.4</c:v>
                </c:pt>
                <c:pt idx="7078">
                  <c:v>1415.6</c:v>
                </c:pt>
                <c:pt idx="7079">
                  <c:v>1415.8</c:v>
                </c:pt>
                <c:pt idx="7080">
                  <c:v>1416</c:v>
                </c:pt>
                <c:pt idx="7081">
                  <c:v>1416.2</c:v>
                </c:pt>
                <c:pt idx="7082">
                  <c:v>1416.4</c:v>
                </c:pt>
                <c:pt idx="7083">
                  <c:v>1416.6</c:v>
                </c:pt>
                <c:pt idx="7084">
                  <c:v>1416.8</c:v>
                </c:pt>
                <c:pt idx="7085">
                  <c:v>1417</c:v>
                </c:pt>
                <c:pt idx="7086">
                  <c:v>1417.2</c:v>
                </c:pt>
                <c:pt idx="7087">
                  <c:v>1417.4</c:v>
                </c:pt>
                <c:pt idx="7088">
                  <c:v>1417.6</c:v>
                </c:pt>
                <c:pt idx="7089">
                  <c:v>1417.8</c:v>
                </c:pt>
                <c:pt idx="7090">
                  <c:v>1418</c:v>
                </c:pt>
                <c:pt idx="7091">
                  <c:v>1418.2</c:v>
                </c:pt>
                <c:pt idx="7092">
                  <c:v>1418.4</c:v>
                </c:pt>
                <c:pt idx="7093">
                  <c:v>1418.6</c:v>
                </c:pt>
                <c:pt idx="7094">
                  <c:v>1418.8</c:v>
                </c:pt>
                <c:pt idx="7095">
                  <c:v>1419</c:v>
                </c:pt>
                <c:pt idx="7096">
                  <c:v>1419.2</c:v>
                </c:pt>
                <c:pt idx="7097">
                  <c:v>1419.4</c:v>
                </c:pt>
                <c:pt idx="7098">
                  <c:v>1419.6</c:v>
                </c:pt>
                <c:pt idx="7099">
                  <c:v>1419.8</c:v>
                </c:pt>
                <c:pt idx="7100">
                  <c:v>1420</c:v>
                </c:pt>
                <c:pt idx="7101">
                  <c:v>1420.2</c:v>
                </c:pt>
                <c:pt idx="7102">
                  <c:v>1420.4</c:v>
                </c:pt>
                <c:pt idx="7103">
                  <c:v>1420.6</c:v>
                </c:pt>
                <c:pt idx="7104">
                  <c:v>1420.8</c:v>
                </c:pt>
                <c:pt idx="7105">
                  <c:v>1421</c:v>
                </c:pt>
                <c:pt idx="7106">
                  <c:v>1421.2</c:v>
                </c:pt>
                <c:pt idx="7107">
                  <c:v>1421.4</c:v>
                </c:pt>
                <c:pt idx="7108">
                  <c:v>1421.6</c:v>
                </c:pt>
                <c:pt idx="7109">
                  <c:v>1421.8</c:v>
                </c:pt>
                <c:pt idx="7110">
                  <c:v>1422</c:v>
                </c:pt>
                <c:pt idx="7111">
                  <c:v>1422.2</c:v>
                </c:pt>
                <c:pt idx="7112">
                  <c:v>1422.4</c:v>
                </c:pt>
                <c:pt idx="7113">
                  <c:v>1422.6</c:v>
                </c:pt>
                <c:pt idx="7114">
                  <c:v>1422.8</c:v>
                </c:pt>
                <c:pt idx="7115">
                  <c:v>1423</c:v>
                </c:pt>
                <c:pt idx="7116">
                  <c:v>1423.2</c:v>
                </c:pt>
                <c:pt idx="7117">
                  <c:v>1423.4</c:v>
                </c:pt>
                <c:pt idx="7118">
                  <c:v>1423.6</c:v>
                </c:pt>
                <c:pt idx="7119">
                  <c:v>1423.8</c:v>
                </c:pt>
                <c:pt idx="7120">
                  <c:v>1424</c:v>
                </c:pt>
                <c:pt idx="7121">
                  <c:v>1424.2</c:v>
                </c:pt>
                <c:pt idx="7122">
                  <c:v>1424.4</c:v>
                </c:pt>
                <c:pt idx="7123">
                  <c:v>1424.6</c:v>
                </c:pt>
                <c:pt idx="7124">
                  <c:v>1424.8</c:v>
                </c:pt>
                <c:pt idx="7125">
                  <c:v>1425</c:v>
                </c:pt>
                <c:pt idx="7126">
                  <c:v>1425.2</c:v>
                </c:pt>
                <c:pt idx="7127">
                  <c:v>1425.4</c:v>
                </c:pt>
                <c:pt idx="7128">
                  <c:v>1425.6</c:v>
                </c:pt>
                <c:pt idx="7129">
                  <c:v>1425.8</c:v>
                </c:pt>
                <c:pt idx="7130">
                  <c:v>1426</c:v>
                </c:pt>
                <c:pt idx="7131">
                  <c:v>1426.2</c:v>
                </c:pt>
                <c:pt idx="7132">
                  <c:v>1426.4</c:v>
                </c:pt>
                <c:pt idx="7133">
                  <c:v>1426.6</c:v>
                </c:pt>
                <c:pt idx="7134">
                  <c:v>1426.8</c:v>
                </c:pt>
                <c:pt idx="7135">
                  <c:v>1427</c:v>
                </c:pt>
                <c:pt idx="7136">
                  <c:v>1427.2</c:v>
                </c:pt>
                <c:pt idx="7137">
                  <c:v>1427.4</c:v>
                </c:pt>
                <c:pt idx="7138">
                  <c:v>1427.6</c:v>
                </c:pt>
                <c:pt idx="7139">
                  <c:v>1427.8</c:v>
                </c:pt>
                <c:pt idx="7140">
                  <c:v>1428</c:v>
                </c:pt>
                <c:pt idx="7141">
                  <c:v>1428.2</c:v>
                </c:pt>
                <c:pt idx="7142">
                  <c:v>1428.4</c:v>
                </c:pt>
                <c:pt idx="7143">
                  <c:v>1428.6</c:v>
                </c:pt>
                <c:pt idx="7144">
                  <c:v>1428.8</c:v>
                </c:pt>
                <c:pt idx="7145">
                  <c:v>1429</c:v>
                </c:pt>
                <c:pt idx="7146">
                  <c:v>1429.2</c:v>
                </c:pt>
                <c:pt idx="7147">
                  <c:v>1429.4</c:v>
                </c:pt>
                <c:pt idx="7148">
                  <c:v>1429.6</c:v>
                </c:pt>
                <c:pt idx="7149">
                  <c:v>1429.8</c:v>
                </c:pt>
                <c:pt idx="7150">
                  <c:v>1430</c:v>
                </c:pt>
                <c:pt idx="7151">
                  <c:v>1430.2</c:v>
                </c:pt>
                <c:pt idx="7152">
                  <c:v>1430.4</c:v>
                </c:pt>
                <c:pt idx="7153">
                  <c:v>1430.6</c:v>
                </c:pt>
                <c:pt idx="7154">
                  <c:v>1430.8</c:v>
                </c:pt>
                <c:pt idx="7155">
                  <c:v>1431</c:v>
                </c:pt>
                <c:pt idx="7156">
                  <c:v>1431.2</c:v>
                </c:pt>
                <c:pt idx="7157">
                  <c:v>1431.4</c:v>
                </c:pt>
                <c:pt idx="7158">
                  <c:v>1431.6</c:v>
                </c:pt>
                <c:pt idx="7159">
                  <c:v>1431.8</c:v>
                </c:pt>
                <c:pt idx="7160">
                  <c:v>1432</c:v>
                </c:pt>
                <c:pt idx="7161">
                  <c:v>1432.2</c:v>
                </c:pt>
                <c:pt idx="7162">
                  <c:v>1432.4</c:v>
                </c:pt>
                <c:pt idx="7163">
                  <c:v>1432.6</c:v>
                </c:pt>
                <c:pt idx="7164">
                  <c:v>1432.8</c:v>
                </c:pt>
                <c:pt idx="7165">
                  <c:v>1433</c:v>
                </c:pt>
                <c:pt idx="7166">
                  <c:v>1433.2</c:v>
                </c:pt>
                <c:pt idx="7167">
                  <c:v>1433.4</c:v>
                </c:pt>
                <c:pt idx="7168">
                  <c:v>1433.6</c:v>
                </c:pt>
                <c:pt idx="7169">
                  <c:v>1433.8</c:v>
                </c:pt>
                <c:pt idx="7170">
                  <c:v>1434</c:v>
                </c:pt>
                <c:pt idx="7171">
                  <c:v>1434.2</c:v>
                </c:pt>
                <c:pt idx="7172">
                  <c:v>1434.4</c:v>
                </c:pt>
                <c:pt idx="7173">
                  <c:v>1434.6</c:v>
                </c:pt>
                <c:pt idx="7174">
                  <c:v>1434.8</c:v>
                </c:pt>
                <c:pt idx="7175">
                  <c:v>1435</c:v>
                </c:pt>
                <c:pt idx="7176">
                  <c:v>1435.2</c:v>
                </c:pt>
                <c:pt idx="7177">
                  <c:v>1435.4</c:v>
                </c:pt>
                <c:pt idx="7178">
                  <c:v>1435.6</c:v>
                </c:pt>
                <c:pt idx="7179">
                  <c:v>1435.8</c:v>
                </c:pt>
                <c:pt idx="7180">
                  <c:v>1436</c:v>
                </c:pt>
                <c:pt idx="7181">
                  <c:v>1436.2</c:v>
                </c:pt>
                <c:pt idx="7182">
                  <c:v>1436.4</c:v>
                </c:pt>
                <c:pt idx="7183">
                  <c:v>1436.6</c:v>
                </c:pt>
                <c:pt idx="7184">
                  <c:v>1436.8</c:v>
                </c:pt>
                <c:pt idx="7185">
                  <c:v>1437</c:v>
                </c:pt>
                <c:pt idx="7186">
                  <c:v>1437.2</c:v>
                </c:pt>
                <c:pt idx="7187">
                  <c:v>1437.4</c:v>
                </c:pt>
                <c:pt idx="7188">
                  <c:v>1437.6</c:v>
                </c:pt>
                <c:pt idx="7189">
                  <c:v>1437.8</c:v>
                </c:pt>
                <c:pt idx="7190">
                  <c:v>1438</c:v>
                </c:pt>
                <c:pt idx="7191">
                  <c:v>1438.2</c:v>
                </c:pt>
                <c:pt idx="7192">
                  <c:v>1438.4</c:v>
                </c:pt>
                <c:pt idx="7193">
                  <c:v>1438.6</c:v>
                </c:pt>
                <c:pt idx="7194">
                  <c:v>1438.8</c:v>
                </c:pt>
                <c:pt idx="7195">
                  <c:v>1439</c:v>
                </c:pt>
                <c:pt idx="7196">
                  <c:v>1439.2</c:v>
                </c:pt>
                <c:pt idx="7197">
                  <c:v>1439.4</c:v>
                </c:pt>
                <c:pt idx="7198">
                  <c:v>1439.6</c:v>
                </c:pt>
                <c:pt idx="7199">
                  <c:v>1439.8</c:v>
                </c:pt>
                <c:pt idx="7200">
                  <c:v>1440</c:v>
                </c:pt>
                <c:pt idx="7201">
                  <c:v>1440.2</c:v>
                </c:pt>
                <c:pt idx="7202">
                  <c:v>1440.4</c:v>
                </c:pt>
                <c:pt idx="7203">
                  <c:v>1440.6</c:v>
                </c:pt>
                <c:pt idx="7204">
                  <c:v>1440.8</c:v>
                </c:pt>
                <c:pt idx="7205">
                  <c:v>1441</c:v>
                </c:pt>
                <c:pt idx="7206">
                  <c:v>1441.2</c:v>
                </c:pt>
                <c:pt idx="7207">
                  <c:v>1441.4</c:v>
                </c:pt>
                <c:pt idx="7208">
                  <c:v>1441.6</c:v>
                </c:pt>
                <c:pt idx="7209">
                  <c:v>1441.8</c:v>
                </c:pt>
                <c:pt idx="7210">
                  <c:v>1442</c:v>
                </c:pt>
                <c:pt idx="7211">
                  <c:v>1442.2</c:v>
                </c:pt>
                <c:pt idx="7212">
                  <c:v>1442.4</c:v>
                </c:pt>
                <c:pt idx="7213">
                  <c:v>1442.6</c:v>
                </c:pt>
                <c:pt idx="7214">
                  <c:v>1442.8</c:v>
                </c:pt>
                <c:pt idx="7215">
                  <c:v>1443</c:v>
                </c:pt>
                <c:pt idx="7216">
                  <c:v>1443.2</c:v>
                </c:pt>
                <c:pt idx="7217">
                  <c:v>1443.4</c:v>
                </c:pt>
                <c:pt idx="7218">
                  <c:v>1443.6</c:v>
                </c:pt>
                <c:pt idx="7219">
                  <c:v>1443.8</c:v>
                </c:pt>
                <c:pt idx="7220">
                  <c:v>1444</c:v>
                </c:pt>
                <c:pt idx="7221">
                  <c:v>1444.2</c:v>
                </c:pt>
                <c:pt idx="7222">
                  <c:v>1444.4</c:v>
                </c:pt>
                <c:pt idx="7223">
                  <c:v>1444.6</c:v>
                </c:pt>
                <c:pt idx="7224">
                  <c:v>1444.8</c:v>
                </c:pt>
                <c:pt idx="7225">
                  <c:v>1445</c:v>
                </c:pt>
                <c:pt idx="7226">
                  <c:v>1445.2</c:v>
                </c:pt>
                <c:pt idx="7227">
                  <c:v>1445.4</c:v>
                </c:pt>
                <c:pt idx="7228">
                  <c:v>1445.6</c:v>
                </c:pt>
                <c:pt idx="7229">
                  <c:v>1445.8</c:v>
                </c:pt>
                <c:pt idx="7230">
                  <c:v>1446</c:v>
                </c:pt>
                <c:pt idx="7231">
                  <c:v>1446.2</c:v>
                </c:pt>
                <c:pt idx="7232">
                  <c:v>1446.4</c:v>
                </c:pt>
                <c:pt idx="7233">
                  <c:v>1446.6</c:v>
                </c:pt>
                <c:pt idx="7234">
                  <c:v>1446.8</c:v>
                </c:pt>
                <c:pt idx="7235">
                  <c:v>1447</c:v>
                </c:pt>
                <c:pt idx="7236">
                  <c:v>1447.2</c:v>
                </c:pt>
                <c:pt idx="7237">
                  <c:v>1447.4</c:v>
                </c:pt>
                <c:pt idx="7238">
                  <c:v>1447.6</c:v>
                </c:pt>
                <c:pt idx="7239">
                  <c:v>1447.8</c:v>
                </c:pt>
                <c:pt idx="7240">
                  <c:v>1448</c:v>
                </c:pt>
                <c:pt idx="7241">
                  <c:v>1448.2</c:v>
                </c:pt>
                <c:pt idx="7242">
                  <c:v>1448.4</c:v>
                </c:pt>
                <c:pt idx="7243">
                  <c:v>1448.6</c:v>
                </c:pt>
                <c:pt idx="7244">
                  <c:v>1448.8</c:v>
                </c:pt>
                <c:pt idx="7245">
                  <c:v>1449</c:v>
                </c:pt>
                <c:pt idx="7246">
                  <c:v>1449.2</c:v>
                </c:pt>
                <c:pt idx="7247">
                  <c:v>1449.4</c:v>
                </c:pt>
                <c:pt idx="7248">
                  <c:v>1449.6</c:v>
                </c:pt>
                <c:pt idx="7249">
                  <c:v>1449.8</c:v>
                </c:pt>
                <c:pt idx="7250">
                  <c:v>1450</c:v>
                </c:pt>
                <c:pt idx="7251">
                  <c:v>1450.2</c:v>
                </c:pt>
                <c:pt idx="7252">
                  <c:v>1450.4</c:v>
                </c:pt>
                <c:pt idx="7253">
                  <c:v>1450.6</c:v>
                </c:pt>
                <c:pt idx="7254">
                  <c:v>1450.8</c:v>
                </c:pt>
                <c:pt idx="7255">
                  <c:v>1451</c:v>
                </c:pt>
                <c:pt idx="7256">
                  <c:v>1451.2</c:v>
                </c:pt>
                <c:pt idx="7257">
                  <c:v>1451.4</c:v>
                </c:pt>
                <c:pt idx="7258">
                  <c:v>1451.6</c:v>
                </c:pt>
                <c:pt idx="7259">
                  <c:v>1451.8</c:v>
                </c:pt>
                <c:pt idx="7260">
                  <c:v>1452</c:v>
                </c:pt>
                <c:pt idx="7261">
                  <c:v>1452.2</c:v>
                </c:pt>
                <c:pt idx="7262">
                  <c:v>1452.4</c:v>
                </c:pt>
                <c:pt idx="7263">
                  <c:v>1452.6</c:v>
                </c:pt>
                <c:pt idx="7264">
                  <c:v>1452.8</c:v>
                </c:pt>
                <c:pt idx="7265">
                  <c:v>1453</c:v>
                </c:pt>
                <c:pt idx="7266">
                  <c:v>1453.2</c:v>
                </c:pt>
                <c:pt idx="7267">
                  <c:v>1453.4</c:v>
                </c:pt>
                <c:pt idx="7268">
                  <c:v>1453.6</c:v>
                </c:pt>
                <c:pt idx="7269">
                  <c:v>1453.8</c:v>
                </c:pt>
                <c:pt idx="7270">
                  <c:v>1454</c:v>
                </c:pt>
                <c:pt idx="7271">
                  <c:v>1454.2</c:v>
                </c:pt>
                <c:pt idx="7272">
                  <c:v>1454.4</c:v>
                </c:pt>
                <c:pt idx="7273">
                  <c:v>1454.6</c:v>
                </c:pt>
                <c:pt idx="7274">
                  <c:v>1454.8</c:v>
                </c:pt>
                <c:pt idx="7275">
                  <c:v>1455</c:v>
                </c:pt>
                <c:pt idx="7276">
                  <c:v>1455.2</c:v>
                </c:pt>
                <c:pt idx="7277">
                  <c:v>1455.4</c:v>
                </c:pt>
                <c:pt idx="7278">
                  <c:v>1455.6</c:v>
                </c:pt>
                <c:pt idx="7279">
                  <c:v>1455.8</c:v>
                </c:pt>
                <c:pt idx="7280">
                  <c:v>1456</c:v>
                </c:pt>
                <c:pt idx="7281">
                  <c:v>1456.2</c:v>
                </c:pt>
                <c:pt idx="7282">
                  <c:v>1456.4</c:v>
                </c:pt>
                <c:pt idx="7283">
                  <c:v>1456.6</c:v>
                </c:pt>
                <c:pt idx="7284">
                  <c:v>1456.8</c:v>
                </c:pt>
                <c:pt idx="7285">
                  <c:v>1457</c:v>
                </c:pt>
                <c:pt idx="7286">
                  <c:v>1457.2</c:v>
                </c:pt>
                <c:pt idx="7287">
                  <c:v>1457.4</c:v>
                </c:pt>
                <c:pt idx="7288">
                  <c:v>1457.6</c:v>
                </c:pt>
                <c:pt idx="7289">
                  <c:v>1457.8</c:v>
                </c:pt>
                <c:pt idx="7290">
                  <c:v>1458</c:v>
                </c:pt>
                <c:pt idx="7291">
                  <c:v>1458.2</c:v>
                </c:pt>
                <c:pt idx="7292">
                  <c:v>1458.4</c:v>
                </c:pt>
                <c:pt idx="7293">
                  <c:v>1458.6</c:v>
                </c:pt>
                <c:pt idx="7294">
                  <c:v>1458.8</c:v>
                </c:pt>
                <c:pt idx="7295">
                  <c:v>1459</c:v>
                </c:pt>
                <c:pt idx="7296">
                  <c:v>1459.2</c:v>
                </c:pt>
                <c:pt idx="7297">
                  <c:v>1459.4</c:v>
                </c:pt>
                <c:pt idx="7298">
                  <c:v>1459.6</c:v>
                </c:pt>
                <c:pt idx="7299">
                  <c:v>1459.8</c:v>
                </c:pt>
                <c:pt idx="7300">
                  <c:v>1460</c:v>
                </c:pt>
                <c:pt idx="7301">
                  <c:v>1460.2</c:v>
                </c:pt>
                <c:pt idx="7302">
                  <c:v>1460.4</c:v>
                </c:pt>
                <c:pt idx="7303">
                  <c:v>1460.6</c:v>
                </c:pt>
                <c:pt idx="7304">
                  <c:v>1460.8</c:v>
                </c:pt>
                <c:pt idx="7305">
                  <c:v>1461</c:v>
                </c:pt>
                <c:pt idx="7306">
                  <c:v>1461.2</c:v>
                </c:pt>
                <c:pt idx="7307">
                  <c:v>1461.4</c:v>
                </c:pt>
                <c:pt idx="7308">
                  <c:v>1461.6</c:v>
                </c:pt>
                <c:pt idx="7309">
                  <c:v>1461.8</c:v>
                </c:pt>
                <c:pt idx="7310">
                  <c:v>1462</c:v>
                </c:pt>
                <c:pt idx="7311">
                  <c:v>1462.2</c:v>
                </c:pt>
                <c:pt idx="7312">
                  <c:v>1462.4</c:v>
                </c:pt>
                <c:pt idx="7313">
                  <c:v>1462.6</c:v>
                </c:pt>
                <c:pt idx="7314">
                  <c:v>1462.8</c:v>
                </c:pt>
                <c:pt idx="7315">
                  <c:v>1463</c:v>
                </c:pt>
                <c:pt idx="7316">
                  <c:v>1463.2</c:v>
                </c:pt>
                <c:pt idx="7317">
                  <c:v>1463.4</c:v>
                </c:pt>
                <c:pt idx="7318">
                  <c:v>1463.6</c:v>
                </c:pt>
                <c:pt idx="7319">
                  <c:v>1463.8</c:v>
                </c:pt>
                <c:pt idx="7320">
                  <c:v>1464</c:v>
                </c:pt>
                <c:pt idx="7321">
                  <c:v>1464.2</c:v>
                </c:pt>
                <c:pt idx="7322">
                  <c:v>1464.4</c:v>
                </c:pt>
                <c:pt idx="7323">
                  <c:v>1464.6</c:v>
                </c:pt>
                <c:pt idx="7324">
                  <c:v>1464.8</c:v>
                </c:pt>
                <c:pt idx="7325">
                  <c:v>1465</c:v>
                </c:pt>
                <c:pt idx="7326">
                  <c:v>1465.2</c:v>
                </c:pt>
                <c:pt idx="7327">
                  <c:v>1465.4</c:v>
                </c:pt>
                <c:pt idx="7328">
                  <c:v>1465.6</c:v>
                </c:pt>
                <c:pt idx="7329">
                  <c:v>1465.8</c:v>
                </c:pt>
                <c:pt idx="7330">
                  <c:v>1466</c:v>
                </c:pt>
                <c:pt idx="7331">
                  <c:v>1466.2</c:v>
                </c:pt>
                <c:pt idx="7332">
                  <c:v>1466.4</c:v>
                </c:pt>
                <c:pt idx="7333">
                  <c:v>1466.6</c:v>
                </c:pt>
                <c:pt idx="7334">
                  <c:v>1466.8</c:v>
                </c:pt>
                <c:pt idx="7335">
                  <c:v>1467</c:v>
                </c:pt>
                <c:pt idx="7336">
                  <c:v>1467.2</c:v>
                </c:pt>
                <c:pt idx="7337">
                  <c:v>1467.4</c:v>
                </c:pt>
                <c:pt idx="7338">
                  <c:v>1467.6</c:v>
                </c:pt>
                <c:pt idx="7339">
                  <c:v>1467.8</c:v>
                </c:pt>
                <c:pt idx="7340">
                  <c:v>1468</c:v>
                </c:pt>
                <c:pt idx="7341">
                  <c:v>1468.2</c:v>
                </c:pt>
                <c:pt idx="7342">
                  <c:v>1468.4</c:v>
                </c:pt>
                <c:pt idx="7343">
                  <c:v>1468.6</c:v>
                </c:pt>
                <c:pt idx="7344">
                  <c:v>1468.8</c:v>
                </c:pt>
                <c:pt idx="7345">
                  <c:v>1469</c:v>
                </c:pt>
                <c:pt idx="7346">
                  <c:v>1469.2</c:v>
                </c:pt>
                <c:pt idx="7347">
                  <c:v>1469.4</c:v>
                </c:pt>
                <c:pt idx="7348">
                  <c:v>1469.6</c:v>
                </c:pt>
                <c:pt idx="7349">
                  <c:v>1469.8</c:v>
                </c:pt>
                <c:pt idx="7350">
                  <c:v>1470</c:v>
                </c:pt>
                <c:pt idx="7351">
                  <c:v>1470.2</c:v>
                </c:pt>
                <c:pt idx="7352">
                  <c:v>1470.4</c:v>
                </c:pt>
                <c:pt idx="7353">
                  <c:v>1470.6</c:v>
                </c:pt>
                <c:pt idx="7354">
                  <c:v>1470.8</c:v>
                </c:pt>
                <c:pt idx="7355">
                  <c:v>1471</c:v>
                </c:pt>
                <c:pt idx="7356">
                  <c:v>1471.2</c:v>
                </c:pt>
                <c:pt idx="7357">
                  <c:v>1471.4</c:v>
                </c:pt>
                <c:pt idx="7358">
                  <c:v>1471.6</c:v>
                </c:pt>
                <c:pt idx="7359">
                  <c:v>1471.8</c:v>
                </c:pt>
                <c:pt idx="7360">
                  <c:v>1472</c:v>
                </c:pt>
                <c:pt idx="7361">
                  <c:v>1472.2</c:v>
                </c:pt>
                <c:pt idx="7362">
                  <c:v>1472.4</c:v>
                </c:pt>
                <c:pt idx="7363">
                  <c:v>1472.6</c:v>
                </c:pt>
                <c:pt idx="7364">
                  <c:v>1472.8</c:v>
                </c:pt>
                <c:pt idx="7365">
                  <c:v>1473</c:v>
                </c:pt>
                <c:pt idx="7366">
                  <c:v>1473.2</c:v>
                </c:pt>
                <c:pt idx="7367">
                  <c:v>1473.4</c:v>
                </c:pt>
                <c:pt idx="7368">
                  <c:v>1473.6</c:v>
                </c:pt>
                <c:pt idx="7369">
                  <c:v>1473.8</c:v>
                </c:pt>
                <c:pt idx="7370">
                  <c:v>1474</c:v>
                </c:pt>
                <c:pt idx="7371">
                  <c:v>1474.2</c:v>
                </c:pt>
                <c:pt idx="7372">
                  <c:v>1474.4</c:v>
                </c:pt>
                <c:pt idx="7373">
                  <c:v>1474.6</c:v>
                </c:pt>
                <c:pt idx="7374">
                  <c:v>1474.8</c:v>
                </c:pt>
                <c:pt idx="7375">
                  <c:v>1475</c:v>
                </c:pt>
                <c:pt idx="7376">
                  <c:v>1475.2</c:v>
                </c:pt>
                <c:pt idx="7377">
                  <c:v>1475.4</c:v>
                </c:pt>
                <c:pt idx="7378">
                  <c:v>1475.6</c:v>
                </c:pt>
                <c:pt idx="7379">
                  <c:v>1475.8</c:v>
                </c:pt>
                <c:pt idx="7380">
                  <c:v>1476</c:v>
                </c:pt>
                <c:pt idx="7381">
                  <c:v>1476.2</c:v>
                </c:pt>
                <c:pt idx="7382">
                  <c:v>1476.4</c:v>
                </c:pt>
                <c:pt idx="7383">
                  <c:v>1476.6</c:v>
                </c:pt>
                <c:pt idx="7384">
                  <c:v>1476.8</c:v>
                </c:pt>
                <c:pt idx="7385">
                  <c:v>1477</c:v>
                </c:pt>
                <c:pt idx="7386">
                  <c:v>1477.2</c:v>
                </c:pt>
                <c:pt idx="7387">
                  <c:v>1477.4</c:v>
                </c:pt>
                <c:pt idx="7388">
                  <c:v>1477.6</c:v>
                </c:pt>
                <c:pt idx="7389">
                  <c:v>1477.8</c:v>
                </c:pt>
                <c:pt idx="7390">
                  <c:v>1478</c:v>
                </c:pt>
                <c:pt idx="7391">
                  <c:v>1478.2</c:v>
                </c:pt>
                <c:pt idx="7392">
                  <c:v>1478.4</c:v>
                </c:pt>
                <c:pt idx="7393">
                  <c:v>1478.6</c:v>
                </c:pt>
                <c:pt idx="7394">
                  <c:v>1478.8</c:v>
                </c:pt>
                <c:pt idx="7395">
                  <c:v>1479</c:v>
                </c:pt>
                <c:pt idx="7396">
                  <c:v>1479.2</c:v>
                </c:pt>
                <c:pt idx="7397">
                  <c:v>1479.4</c:v>
                </c:pt>
                <c:pt idx="7398">
                  <c:v>1479.6</c:v>
                </c:pt>
                <c:pt idx="7399">
                  <c:v>1479.8</c:v>
                </c:pt>
                <c:pt idx="7400">
                  <c:v>1480</c:v>
                </c:pt>
                <c:pt idx="7401">
                  <c:v>1480.2</c:v>
                </c:pt>
                <c:pt idx="7402">
                  <c:v>1480.4</c:v>
                </c:pt>
                <c:pt idx="7403">
                  <c:v>1480.6</c:v>
                </c:pt>
                <c:pt idx="7404">
                  <c:v>1480.8</c:v>
                </c:pt>
                <c:pt idx="7405">
                  <c:v>1481</c:v>
                </c:pt>
                <c:pt idx="7406">
                  <c:v>1481.2</c:v>
                </c:pt>
                <c:pt idx="7407">
                  <c:v>1481.4</c:v>
                </c:pt>
                <c:pt idx="7408">
                  <c:v>1481.6</c:v>
                </c:pt>
                <c:pt idx="7409">
                  <c:v>1481.8</c:v>
                </c:pt>
                <c:pt idx="7410">
                  <c:v>1482</c:v>
                </c:pt>
                <c:pt idx="7411">
                  <c:v>1482.2</c:v>
                </c:pt>
                <c:pt idx="7412">
                  <c:v>1482.4</c:v>
                </c:pt>
                <c:pt idx="7413">
                  <c:v>1482.6</c:v>
                </c:pt>
                <c:pt idx="7414">
                  <c:v>1482.8</c:v>
                </c:pt>
                <c:pt idx="7415">
                  <c:v>1483</c:v>
                </c:pt>
                <c:pt idx="7416">
                  <c:v>1483.2</c:v>
                </c:pt>
                <c:pt idx="7417">
                  <c:v>1483.4</c:v>
                </c:pt>
                <c:pt idx="7418">
                  <c:v>1483.6</c:v>
                </c:pt>
                <c:pt idx="7419">
                  <c:v>1483.8</c:v>
                </c:pt>
                <c:pt idx="7420">
                  <c:v>1484</c:v>
                </c:pt>
                <c:pt idx="7421">
                  <c:v>1484.2</c:v>
                </c:pt>
                <c:pt idx="7422">
                  <c:v>1484.4</c:v>
                </c:pt>
                <c:pt idx="7423">
                  <c:v>1484.6</c:v>
                </c:pt>
                <c:pt idx="7424">
                  <c:v>1484.8</c:v>
                </c:pt>
                <c:pt idx="7425">
                  <c:v>1485</c:v>
                </c:pt>
                <c:pt idx="7426">
                  <c:v>1485.2</c:v>
                </c:pt>
                <c:pt idx="7427">
                  <c:v>1485.4</c:v>
                </c:pt>
                <c:pt idx="7428">
                  <c:v>1485.6</c:v>
                </c:pt>
                <c:pt idx="7429">
                  <c:v>1485.8</c:v>
                </c:pt>
                <c:pt idx="7430">
                  <c:v>1486</c:v>
                </c:pt>
                <c:pt idx="7431">
                  <c:v>1486.2</c:v>
                </c:pt>
                <c:pt idx="7432">
                  <c:v>1486.4</c:v>
                </c:pt>
                <c:pt idx="7433">
                  <c:v>1486.6</c:v>
                </c:pt>
                <c:pt idx="7434">
                  <c:v>1486.8</c:v>
                </c:pt>
                <c:pt idx="7435">
                  <c:v>1487</c:v>
                </c:pt>
                <c:pt idx="7436">
                  <c:v>1487.2</c:v>
                </c:pt>
                <c:pt idx="7437">
                  <c:v>1487.4</c:v>
                </c:pt>
                <c:pt idx="7438">
                  <c:v>1487.6</c:v>
                </c:pt>
                <c:pt idx="7439">
                  <c:v>1487.8</c:v>
                </c:pt>
                <c:pt idx="7440">
                  <c:v>1488</c:v>
                </c:pt>
                <c:pt idx="7441">
                  <c:v>1488.2</c:v>
                </c:pt>
                <c:pt idx="7442">
                  <c:v>1488.4</c:v>
                </c:pt>
                <c:pt idx="7443">
                  <c:v>1488.6</c:v>
                </c:pt>
                <c:pt idx="7444">
                  <c:v>1488.8</c:v>
                </c:pt>
                <c:pt idx="7445">
                  <c:v>1489</c:v>
                </c:pt>
                <c:pt idx="7446">
                  <c:v>1489.2</c:v>
                </c:pt>
                <c:pt idx="7447">
                  <c:v>1489.4</c:v>
                </c:pt>
                <c:pt idx="7448">
                  <c:v>1489.6</c:v>
                </c:pt>
                <c:pt idx="7449">
                  <c:v>1489.8</c:v>
                </c:pt>
                <c:pt idx="7450">
                  <c:v>1490</c:v>
                </c:pt>
                <c:pt idx="7451">
                  <c:v>1490.2</c:v>
                </c:pt>
                <c:pt idx="7452">
                  <c:v>1490.4</c:v>
                </c:pt>
                <c:pt idx="7453">
                  <c:v>1490.6</c:v>
                </c:pt>
                <c:pt idx="7454">
                  <c:v>1490.8</c:v>
                </c:pt>
                <c:pt idx="7455">
                  <c:v>1491</c:v>
                </c:pt>
                <c:pt idx="7456">
                  <c:v>1491.2</c:v>
                </c:pt>
                <c:pt idx="7457">
                  <c:v>1491.4</c:v>
                </c:pt>
                <c:pt idx="7458">
                  <c:v>1491.6</c:v>
                </c:pt>
                <c:pt idx="7459">
                  <c:v>1491.8</c:v>
                </c:pt>
                <c:pt idx="7460">
                  <c:v>1492</c:v>
                </c:pt>
                <c:pt idx="7461">
                  <c:v>1492.2</c:v>
                </c:pt>
                <c:pt idx="7462">
                  <c:v>1492.4</c:v>
                </c:pt>
                <c:pt idx="7463">
                  <c:v>1492.6</c:v>
                </c:pt>
                <c:pt idx="7464">
                  <c:v>1492.8</c:v>
                </c:pt>
                <c:pt idx="7465">
                  <c:v>1493</c:v>
                </c:pt>
                <c:pt idx="7466">
                  <c:v>1493.2</c:v>
                </c:pt>
                <c:pt idx="7467">
                  <c:v>1493.4</c:v>
                </c:pt>
                <c:pt idx="7468">
                  <c:v>1493.6</c:v>
                </c:pt>
                <c:pt idx="7469">
                  <c:v>1493.8</c:v>
                </c:pt>
                <c:pt idx="7470">
                  <c:v>1494</c:v>
                </c:pt>
                <c:pt idx="7471">
                  <c:v>1494.2</c:v>
                </c:pt>
                <c:pt idx="7472">
                  <c:v>1494.4</c:v>
                </c:pt>
                <c:pt idx="7473">
                  <c:v>1494.6</c:v>
                </c:pt>
                <c:pt idx="7474">
                  <c:v>1494.8</c:v>
                </c:pt>
                <c:pt idx="7475">
                  <c:v>1495</c:v>
                </c:pt>
                <c:pt idx="7476">
                  <c:v>1495.2</c:v>
                </c:pt>
                <c:pt idx="7477">
                  <c:v>1495.4</c:v>
                </c:pt>
                <c:pt idx="7478">
                  <c:v>1495.6</c:v>
                </c:pt>
                <c:pt idx="7479">
                  <c:v>1495.8</c:v>
                </c:pt>
                <c:pt idx="7480">
                  <c:v>1496</c:v>
                </c:pt>
                <c:pt idx="7481">
                  <c:v>1496.2</c:v>
                </c:pt>
                <c:pt idx="7482">
                  <c:v>1496.4</c:v>
                </c:pt>
                <c:pt idx="7483">
                  <c:v>1496.6</c:v>
                </c:pt>
                <c:pt idx="7484">
                  <c:v>1496.8</c:v>
                </c:pt>
                <c:pt idx="7485">
                  <c:v>1497</c:v>
                </c:pt>
                <c:pt idx="7486">
                  <c:v>1497.2</c:v>
                </c:pt>
                <c:pt idx="7487">
                  <c:v>1497.4</c:v>
                </c:pt>
                <c:pt idx="7488">
                  <c:v>1497.6</c:v>
                </c:pt>
                <c:pt idx="7489">
                  <c:v>1497.8</c:v>
                </c:pt>
                <c:pt idx="7490">
                  <c:v>1498</c:v>
                </c:pt>
                <c:pt idx="7491">
                  <c:v>1498.2</c:v>
                </c:pt>
                <c:pt idx="7492">
                  <c:v>1498.4</c:v>
                </c:pt>
                <c:pt idx="7493">
                  <c:v>1498.6</c:v>
                </c:pt>
                <c:pt idx="7494">
                  <c:v>1498.8</c:v>
                </c:pt>
                <c:pt idx="7495">
                  <c:v>1499</c:v>
                </c:pt>
                <c:pt idx="7496">
                  <c:v>1499.2</c:v>
                </c:pt>
                <c:pt idx="7497">
                  <c:v>1499.4</c:v>
                </c:pt>
                <c:pt idx="7498">
                  <c:v>1499.6</c:v>
                </c:pt>
                <c:pt idx="7499">
                  <c:v>1499.8</c:v>
                </c:pt>
                <c:pt idx="7500">
                  <c:v>1500</c:v>
                </c:pt>
                <c:pt idx="7501">
                  <c:v>1500.2</c:v>
                </c:pt>
                <c:pt idx="7502">
                  <c:v>1500.4</c:v>
                </c:pt>
                <c:pt idx="7503">
                  <c:v>1500.6</c:v>
                </c:pt>
                <c:pt idx="7504">
                  <c:v>1500.8</c:v>
                </c:pt>
                <c:pt idx="7505">
                  <c:v>1501</c:v>
                </c:pt>
                <c:pt idx="7506">
                  <c:v>1501.2</c:v>
                </c:pt>
                <c:pt idx="7507">
                  <c:v>1501.4</c:v>
                </c:pt>
                <c:pt idx="7508">
                  <c:v>1501.6</c:v>
                </c:pt>
                <c:pt idx="7509">
                  <c:v>1501.8</c:v>
                </c:pt>
                <c:pt idx="7510">
                  <c:v>1502</c:v>
                </c:pt>
                <c:pt idx="7511">
                  <c:v>1502.2</c:v>
                </c:pt>
                <c:pt idx="7512">
                  <c:v>1502.4</c:v>
                </c:pt>
                <c:pt idx="7513">
                  <c:v>1502.6</c:v>
                </c:pt>
                <c:pt idx="7514">
                  <c:v>1502.8</c:v>
                </c:pt>
                <c:pt idx="7515">
                  <c:v>1503</c:v>
                </c:pt>
                <c:pt idx="7516">
                  <c:v>1503.2</c:v>
                </c:pt>
                <c:pt idx="7517">
                  <c:v>1503.4</c:v>
                </c:pt>
                <c:pt idx="7518">
                  <c:v>1503.6</c:v>
                </c:pt>
                <c:pt idx="7519">
                  <c:v>1503.8</c:v>
                </c:pt>
                <c:pt idx="7520">
                  <c:v>1504</c:v>
                </c:pt>
                <c:pt idx="7521">
                  <c:v>1504.2</c:v>
                </c:pt>
                <c:pt idx="7522">
                  <c:v>1504.4</c:v>
                </c:pt>
                <c:pt idx="7523">
                  <c:v>1504.6</c:v>
                </c:pt>
                <c:pt idx="7524">
                  <c:v>1504.8</c:v>
                </c:pt>
                <c:pt idx="7525">
                  <c:v>1505</c:v>
                </c:pt>
                <c:pt idx="7526">
                  <c:v>1505.2</c:v>
                </c:pt>
                <c:pt idx="7527">
                  <c:v>1505.4</c:v>
                </c:pt>
                <c:pt idx="7528">
                  <c:v>1505.6</c:v>
                </c:pt>
                <c:pt idx="7529">
                  <c:v>1505.8</c:v>
                </c:pt>
                <c:pt idx="7530">
                  <c:v>1506</c:v>
                </c:pt>
                <c:pt idx="7531">
                  <c:v>1506.2</c:v>
                </c:pt>
                <c:pt idx="7532">
                  <c:v>1506.4</c:v>
                </c:pt>
                <c:pt idx="7533">
                  <c:v>1506.6</c:v>
                </c:pt>
                <c:pt idx="7534">
                  <c:v>1506.8</c:v>
                </c:pt>
                <c:pt idx="7535">
                  <c:v>1507</c:v>
                </c:pt>
                <c:pt idx="7536">
                  <c:v>1507.2</c:v>
                </c:pt>
                <c:pt idx="7537">
                  <c:v>1507.4</c:v>
                </c:pt>
                <c:pt idx="7538">
                  <c:v>1507.6</c:v>
                </c:pt>
                <c:pt idx="7539">
                  <c:v>1507.8</c:v>
                </c:pt>
                <c:pt idx="7540">
                  <c:v>1508</c:v>
                </c:pt>
                <c:pt idx="7541">
                  <c:v>1508.2</c:v>
                </c:pt>
                <c:pt idx="7542">
                  <c:v>1508.4</c:v>
                </c:pt>
                <c:pt idx="7543">
                  <c:v>1508.6</c:v>
                </c:pt>
                <c:pt idx="7544">
                  <c:v>1508.8</c:v>
                </c:pt>
                <c:pt idx="7545">
                  <c:v>1509</c:v>
                </c:pt>
                <c:pt idx="7546">
                  <c:v>1509.2</c:v>
                </c:pt>
                <c:pt idx="7547">
                  <c:v>1509.4</c:v>
                </c:pt>
                <c:pt idx="7548">
                  <c:v>1509.6</c:v>
                </c:pt>
                <c:pt idx="7549">
                  <c:v>1509.8</c:v>
                </c:pt>
                <c:pt idx="7550">
                  <c:v>1510</c:v>
                </c:pt>
                <c:pt idx="7551">
                  <c:v>1510.2</c:v>
                </c:pt>
                <c:pt idx="7552">
                  <c:v>1510.4</c:v>
                </c:pt>
                <c:pt idx="7553">
                  <c:v>1510.6</c:v>
                </c:pt>
                <c:pt idx="7554">
                  <c:v>1510.8</c:v>
                </c:pt>
                <c:pt idx="7555">
                  <c:v>1511</c:v>
                </c:pt>
                <c:pt idx="7556">
                  <c:v>1511.2</c:v>
                </c:pt>
                <c:pt idx="7557">
                  <c:v>1511.4</c:v>
                </c:pt>
                <c:pt idx="7558">
                  <c:v>1511.6</c:v>
                </c:pt>
                <c:pt idx="7559">
                  <c:v>1511.8</c:v>
                </c:pt>
                <c:pt idx="7560">
                  <c:v>1512</c:v>
                </c:pt>
                <c:pt idx="7561">
                  <c:v>1512.2</c:v>
                </c:pt>
                <c:pt idx="7562">
                  <c:v>1512.4</c:v>
                </c:pt>
                <c:pt idx="7563">
                  <c:v>1512.6</c:v>
                </c:pt>
                <c:pt idx="7564">
                  <c:v>1512.8</c:v>
                </c:pt>
                <c:pt idx="7565">
                  <c:v>1513</c:v>
                </c:pt>
                <c:pt idx="7566">
                  <c:v>1513.2</c:v>
                </c:pt>
                <c:pt idx="7567">
                  <c:v>1513.4</c:v>
                </c:pt>
                <c:pt idx="7568">
                  <c:v>1513.6</c:v>
                </c:pt>
                <c:pt idx="7569">
                  <c:v>1513.8</c:v>
                </c:pt>
                <c:pt idx="7570">
                  <c:v>1514</c:v>
                </c:pt>
                <c:pt idx="7571">
                  <c:v>1514.2</c:v>
                </c:pt>
                <c:pt idx="7572">
                  <c:v>1514.4</c:v>
                </c:pt>
                <c:pt idx="7573">
                  <c:v>1514.6</c:v>
                </c:pt>
                <c:pt idx="7574">
                  <c:v>1514.8</c:v>
                </c:pt>
                <c:pt idx="7575">
                  <c:v>1515</c:v>
                </c:pt>
                <c:pt idx="7576">
                  <c:v>1515.2</c:v>
                </c:pt>
                <c:pt idx="7577">
                  <c:v>1515.4</c:v>
                </c:pt>
                <c:pt idx="7578">
                  <c:v>1515.6</c:v>
                </c:pt>
                <c:pt idx="7579">
                  <c:v>1515.8</c:v>
                </c:pt>
                <c:pt idx="7580">
                  <c:v>1516</c:v>
                </c:pt>
                <c:pt idx="7581">
                  <c:v>1516.2</c:v>
                </c:pt>
                <c:pt idx="7582">
                  <c:v>1516.4</c:v>
                </c:pt>
                <c:pt idx="7583">
                  <c:v>1516.6</c:v>
                </c:pt>
                <c:pt idx="7584">
                  <c:v>1516.8</c:v>
                </c:pt>
                <c:pt idx="7585">
                  <c:v>1517</c:v>
                </c:pt>
                <c:pt idx="7586">
                  <c:v>1517.2</c:v>
                </c:pt>
                <c:pt idx="7587">
                  <c:v>1517.4</c:v>
                </c:pt>
                <c:pt idx="7588">
                  <c:v>1517.6</c:v>
                </c:pt>
                <c:pt idx="7589">
                  <c:v>1517.8</c:v>
                </c:pt>
                <c:pt idx="7590">
                  <c:v>1518</c:v>
                </c:pt>
                <c:pt idx="7591">
                  <c:v>1518.2</c:v>
                </c:pt>
                <c:pt idx="7592">
                  <c:v>1518.4</c:v>
                </c:pt>
                <c:pt idx="7593">
                  <c:v>1518.6</c:v>
                </c:pt>
                <c:pt idx="7594">
                  <c:v>1518.8</c:v>
                </c:pt>
                <c:pt idx="7595">
                  <c:v>1519</c:v>
                </c:pt>
                <c:pt idx="7596">
                  <c:v>1519.2</c:v>
                </c:pt>
                <c:pt idx="7597">
                  <c:v>1519.4</c:v>
                </c:pt>
                <c:pt idx="7598">
                  <c:v>1519.6</c:v>
                </c:pt>
                <c:pt idx="7599">
                  <c:v>1519.8</c:v>
                </c:pt>
                <c:pt idx="7600">
                  <c:v>1520</c:v>
                </c:pt>
                <c:pt idx="7601">
                  <c:v>1520.2</c:v>
                </c:pt>
                <c:pt idx="7602">
                  <c:v>1520.4</c:v>
                </c:pt>
                <c:pt idx="7603">
                  <c:v>1520.6</c:v>
                </c:pt>
                <c:pt idx="7604">
                  <c:v>1520.8</c:v>
                </c:pt>
                <c:pt idx="7605">
                  <c:v>1521</c:v>
                </c:pt>
                <c:pt idx="7606">
                  <c:v>1521.2</c:v>
                </c:pt>
                <c:pt idx="7607">
                  <c:v>1521.4</c:v>
                </c:pt>
                <c:pt idx="7608">
                  <c:v>1521.6</c:v>
                </c:pt>
                <c:pt idx="7609">
                  <c:v>1521.8</c:v>
                </c:pt>
                <c:pt idx="7610">
                  <c:v>1522</c:v>
                </c:pt>
                <c:pt idx="7611">
                  <c:v>1522.2</c:v>
                </c:pt>
                <c:pt idx="7612">
                  <c:v>1522.4</c:v>
                </c:pt>
                <c:pt idx="7613">
                  <c:v>1522.6</c:v>
                </c:pt>
                <c:pt idx="7614">
                  <c:v>1522.8</c:v>
                </c:pt>
                <c:pt idx="7615">
                  <c:v>1523</c:v>
                </c:pt>
                <c:pt idx="7616">
                  <c:v>1523.2</c:v>
                </c:pt>
                <c:pt idx="7617">
                  <c:v>1523.4</c:v>
                </c:pt>
                <c:pt idx="7618">
                  <c:v>1523.6</c:v>
                </c:pt>
                <c:pt idx="7619">
                  <c:v>1523.8</c:v>
                </c:pt>
                <c:pt idx="7620">
                  <c:v>1524</c:v>
                </c:pt>
                <c:pt idx="7621">
                  <c:v>1524.2</c:v>
                </c:pt>
                <c:pt idx="7622">
                  <c:v>1524.4</c:v>
                </c:pt>
                <c:pt idx="7623">
                  <c:v>1524.6</c:v>
                </c:pt>
                <c:pt idx="7624">
                  <c:v>1524.8</c:v>
                </c:pt>
                <c:pt idx="7625">
                  <c:v>1525</c:v>
                </c:pt>
                <c:pt idx="7626">
                  <c:v>1525.2</c:v>
                </c:pt>
                <c:pt idx="7627">
                  <c:v>1525.4</c:v>
                </c:pt>
                <c:pt idx="7628">
                  <c:v>1525.6</c:v>
                </c:pt>
                <c:pt idx="7629">
                  <c:v>1525.8</c:v>
                </c:pt>
                <c:pt idx="7630">
                  <c:v>1526</c:v>
                </c:pt>
                <c:pt idx="7631">
                  <c:v>1526.2</c:v>
                </c:pt>
                <c:pt idx="7632">
                  <c:v>1526.4</c:v>
                </c:pt>
                <c:pt idx="7633">
                  <c:v>1526.6</c:v>
                </c:pt>
                <c:pt idx="7634">
                  <c:v>1526.8</c:v>
                </c:pt>
                <c:pt idx="7635">
                  <c:v>1527</c:v>
                </c:pt>
                <c:pt idx="7636">
                  <c:v>1527.2</c:v>
                </c:pt>
                <c:pt idx="7637">
                  <c:v>1527.4</c:v>
                </c:pt>
                <c:pt idx="7638">
                  <c:v>1527.6</c:v>
                </c:pt>
                <c:pt idx="7639">
                  <c:v>1527.8</c:v>
                </c:pt>
                <c:pt idx="7640">
                  <c:v>1528</c:v>
                </c:pt>
                <c:pt idx="7641">
                  <c:v>1528.2</c:v>
                </c:pt>
                <c:pt idx="7642">
                  <c:v>1528.4</c:v>
                </c:pt>
                <c:pt idx="7643">
                  <c:v>1528.6</c:v>
                </c:pt>
                <c:pt idx="7644">
                  <c:v>1528.8</c:v>
                </c:pt>
                <c:pt idx="7645">
                  <c:v>1529</c:v>
                </c:pt>
                <c:pt idx="7646">
                  <c:v>1529.2</c:v>
                </c:pt>
                <c:pt idx="7647">
                  <c:v>1529.4</c:v>
                </c:pt>
                <c:pt idx="7648">
                  <c:v>1529.6</c:v>
                </c:pt>
                <c:pt idx="7649">
                  <c:v>1529.8</c:v>
                </c:pt>
                <c:pt idx="7650">
                  <c:v>1530</c:v>
                </c:pt>
                <c:pt idx="7651">
                  <c:v>1530.2</c:v>
                </c:pt>
                <c:pt idx="7652">
                  <c:v>1530.4</c:v>
                </c:pt>
                <c:pt idx="7653">
                  <c:v>1530.6</c:v>
                </c:pt>
                <c:pt idx="7654">
                  <c:v>1530.8</c:v>
                </c:pt>
                <c:pt idx="7655">
                  <c:v>1531</c:v>
                </c:pt>
                <c:pt idx="7656">
                  <c:v>1531.2</c:v>
                </c:pt>
                <c:pt idx="7657">
                  <c:v>1531.4</c:v>
                </c:pt>
                <c:pt idx="7658">
                  <c:v>1531.6</c:v>
                </c:pt>
                <c:pt idx="7659">
                  <c:v>1531.8</c:v>
                </c:pt>
                <c:pt idx="7660">
                  <c:v>1532</c:v>
                </c:pt>
                <c:pt idx="7661">
                  <c:v>1532.2</c:v>
                </c:pt>
                <c:pt idx="7662">
                  <c:v>1532.4</c:v>
                </c:pt>
                <c:pt idx="7663">
                  <c:v>1532.6</c:v>
                </c:pt>
                <c:pt idx="7664">
                  <c:v>1532.8</c:v>
                </c:pt>
                <c:pt idx="7665">
                  <c:v>1533</c:v>
                </c:pt>
                <c:pt idx="7666">
                  <c:v>1533.2</c:v>
                </c:pt>
                <c:pt idx="7667">
                  <c:v>1533.4</c:v>
                </c:pt>
                <c:pt idx="7668">
                  <c:v>1533.6</c:v>
                </c:pt>
                <c:pt idx="7669">
                  <c:v>1533.8</c:v>
                </c:pt>
                <c:pt idx="7670">
                  <c:v>1534</c:v>
                </c:pt>
                <c:pt idx="7671">
                  <c:v>1534.2</c:v>
                </c:pt>
                <c:pt idx="7672">
                  <c:v>1534.4</c:v>
                </c:pt>
                <c:pt idx="7673">
                  <c:v>1534.6</c:v>
                </c:pt>
                <c:pt idx="7674">
                  <c:v>1534.8</c:v>
                </c:pt>
                <c:pt idx="7675">
                  <c:v>1535</c:v>
                </c:pt>
                <c:pt idx="7676">
                  <c:v>1535.2</c:v>
                </c:pt>
                <c:pt idx="7677">
                  <c:v>1535.4</c:v>
                </c:pt>
                <c:pt idx="7678">
                  <c:v>1535.6</c:v>
                </c:pt>
                <c:pt idx="7679">
                  <c:v>1535.8</c:v>
                </c:pt>
                <c:pt idx="7680">
                  <c:v>1536</c:v>
                </c:pt>
                <c:pt idx="7681">
                  <c:v>1536.2</c:v>
                </c:pt>
                <c:pt idx="7682">
                  <c:v>1536.4</c:v>
                </c:pt>
                <c:pt idx="7683">
                  <c:v>1536.6</c:v>
                </c:pt>
                <c:pt idx="7684">
                  <c:v>1536.8</c:v>
                </c:pt>
                <c:pt idx="7685">
                  <c:v>1537</c:v>
                </c:pt>
                <c:pt idx="7686">
                  <c:v>1537.2</c:v>
                </c:pt>
                <c:pt idx="7687">
                  <c:v>1537.4</c:v>
                </c:pt>
                <c:pt idx="7688">
                  <c:v>1537.6</c:v>
                </c:pt>
                <c:pt idx="7689">
                  <c:v>1537.8</c:v>
                </c:pt>
                <c:pt idx="7690">
                  <c:v>1538</c:v>
                </c:pt>
                <c:pt idx="7691">
                  <c:v>1538.2</c:v>
                </c:pt>
                <c:pt idx="7692">
                  <c:v>1538.4</c:v>
                </c:pt>
                <c:pt idx="7693">
                  <c:v>1538.6</c:v>
                </c:pt>
                <c:pt idx="7694">
                  <c:v>1538.8</c:v>
                </c:pt>
                <c:pt idx="7695">
                  <c:v>1539</c:v>
                </c:pt>
                <c:pt idx="7696">
                  <c:v>1539.2</c:v>
                </c:pt>
                <c:pt idx="7697">
                  <c:v>1539.4</c:v>
                </c:pt>
                <c:pt idx="7698">
                  <c:v>1539.6</c:v>
                </c:pt>
                <c:pt idx="7699">
                  <c:v>1539.8</c:v>
                </c:pt>
                <c:pt idx="7700">
                  <c:v>1540</c:v>
                </c:pt>
                <c:pt idx="7701">
                  <c:v>1540.2</c:v>
                </c:pt>
                <c:pt idx="7702">
                  <c:v>1540.4</c:v>
                </c:pt>
                <c:pt idx="7703">
                  <c:v>1540.6</c:v>
                </c:pt>
                <c:pt idx="7704">
                  <c:v>1540.8</c:v>
                </c:pt>
                <c:pt idx="7705">
                  <c:v>1541</c:v>
                </c:pt>
                <c:pt idx="7706">
                  <c:v>1541.2</c:v>
                </c:pt>
                <c:pt idx="7707">
                  <c:v>1541.4</c:v>
                </c:pt>
                <c:pt idx="7708">
                  <c:v>1541.6</c:v>
                </c:pt>
                <c:pt idx="7709">
                  <c:v>1541.8</c:v>
                </c:pt>
                <c:pt idx="7710">
                  <c:v>1542</c:v>
                </c:pt>
                <c:pt idx="7711">
                  <c:v>1542.2</c:v>
                </c:pt>
                <c:pt idx="7712">
                  <c:v>1542.4</c:v>
                </c:pt>
                <c:pt idx="7713">
                  <c:v>1542.6</c:v>
                </c:pt>
                <c:pt idx="7714">
                  <c:v>1542.8</c:v>
                </c:pt>
                <c:pt idx="7715">
                  <c:v>1543</c:v>
                </c:pt>
                <c:pt idx="7716">
                  <c:v>1543.2</c:v>
                </c:pt>
                <c:pt idx="7717">
                  <c:v>1543.4</c:v>
                </c:pt>
                <c:pt idx="7718">
                  <c:v>1543.6</c:v>
                </c:pt>
                <c:pt idx="7719">
                  <c:v>1543.8</c:v>
                </c:pt>
                <c:pt idx="7720">
                  <c:v>1544</c:v>
                </c:pt>
                <c:pt idx="7721">
                  <c:v>1544.2</c:v>
                </c:pt>
                <c:pt idx="7722">
                  <c:v>1544.4</c:v>
                </c:pt>
                <c:pt idx="7723">
                  <c:v>1544.6</c:v>
                </c:pt>
                <c:pt idx="7724">
                  <c:v>1544.8</c:v>
                </c:pt>
                <c:pt idx="7725">
                  <c:v>1545</c:v>
                </c:pt>
                <c:pt idx="7726">
                  <c:v>1545.2</c:v>
                </c:pt>
                <c:pt idx="7727">
                  <c:v>1545.4</c:v>
                </c:pt>
                <c:pt idx="7728">
                  <c:v>1545.6</c:v>
                </c:pt>
                <c:pt idx="7729">
                  <c:v>1545.8</c:v>
                </c:pt>
                <c:pt idx="7730">
                  <c:v>1546</c:v>
                </c:pt>
                <c:pt idx="7731">
                  <c:v>1546.2</c:v>
                </c:pt>
                <c:pt idx="7732">
                  <c:v>1546.4</c:v>
                </c:pt>
                <c:pt idx="7733">
                  <c:v>1546.6</c:v>
                </c:pt>
                <c:pt idx="7734">
                  <c:v>1546.8</c:v>
                </c:pt>
                <c:pt idx="7735">
                  <c:v>1547</c:v>
                </c:pt>
                <c:pt idx="7736">
                  <c:v>1547.2</c:v>
                </c:pt>
                <c:pt idx="7737">
                  <c:v>1547.4</c:v>
                </c:pt>
                <c:pt idx="7738">
                  <c:v>1547.6</c:v>
                </c:pt>
                <c:pt idx="7739">
                  <c:v>1547.8</c:v>
                </c:pt>
                <c:pt idx="7740">
                  <c:v>1548</c:v>
                </c:pt>
                <c:pt idx="7741">
                  <c:v>1548.2</c:v>
                </c:pt>
                <c:pt idx="7742">
                  <c:v>1548.4</c:v>
                </c:pt>
                <c:pt idx="7743">
                  <c:v>1548.6</c:v>
                </c:pt>
                <c:pt idx="7744">
                  <c:v>1548.8</c:v>
                </c:pt>
                <c:pt idx="7745">
                  <c:v>1549</c:v>
                </c:pt>
                <c:pt idx="7746">
                  <c:v>1549.2</c:v>
                </c:pt>
                <c:pt idx="7747">
                  <c:v>1549.4</c:v>
                </c:pt>
                <c:pt idx="7748">
                  <c:v>1549.6</c:v>
                </c:pt>
                <c:pt idx="7749">
                  <c:v>1549.8</c:v>
                </c:pt>
                <c:pt idx="7750">
                  <c:v>1550</c:v>
                </c:pt>
                <c:pt idx="7751">
                  <c:v>1550.2</c:v>
                </c:pt>
                <c:pt idx="7752">
                  <c:v>1550.4</c:v>
                </c:pt>
                <c:pt idx="7753">
                  <c:v>1550.6</c:v>
                </c:pt>
                <c:pt idx="7754">
                  <c:v>1550.8</c:v>
                </c:pt>
                <c:pt idx="7755">
                  <c:v>1551</c:v>
                </c:pt>
                <c:pt idx="7756">
                  <c:v>1551.2</c:v>
                </c:pt>
                <c:pt idx="7757">
                  <c:v>1551.4</c:v>
                </c:pt>
                <c:pt idx="7758">
                  <c:v>1551.6</c:v>
                </c:pt>
                <c:pt idx="7759">
                  <c:v>1551.8</c:v>
                </c:pt>
                <c:pt idx="7760">
                  <c:v>1552</c:v>
                </c:pt>
                <c:pt idx="7761">
                  <c:v>1552.2</c:v>
                </c:pt>
                <c:pt idx="7762">
                  <c:v>1552.4</c:v>
                </c:pt>
                <c:pt idx="7763">
                  <c:v>1552.6</c:v>
                </c:pt>
                <c:pt idx="7764">
                  <c:v>1552.8</c:v>
                </c:pt>
                <c:pt idx="7765">
                  <c:v>1553</c:v>
                </c:pt>
                <c:pt idx="7766">
                  <c:v>1553.2</c:v>
                </c:pt>
                <c:pt idx="7767">
                  <c:v>1553.4</c:v>
                </c:pt>
                <c:pt idx="7768">
                  <c:v>1553.6</c:v>
                </c:pt>
                <c:pt idx="7769">
                  <c:v>1553.8</c:v>
                </c:pt>
                <c:pt idx="7770">
                  <c:v>1554</c:v>
                </c:pt>
                <c:pt idx="7771">
                  <c:v>1554.2</c:v>
                </c:pt>
                <c:pt idx="7772">
                  <c:v>1554.4</c:v>
                </c:pt>
                <c:pt idx="7773">
                  <c:v>1554.6</c:v>
                </c:pt>
                <c:pt idx="7774">
                  <c:v>1554.8</c:v>
                </c:pt>
                <c:pt idx="7775">
                  <c:v>1555</c:v>
                </c:pt>
                <c:pt idx="7776">
                  <c:v>1555.2</c:v>
                </c:pt>
                <c:pt idx="7777">
                  <c:v>1555.4</c:v>
                </c:pt>
                <c:pt idx="7778">
                  <c:v>1555.6</c:v>
                </c:pt>
                <c:pt idx="7779">
                  <c:v>1555.8</c:v>
                </c:pt>
                <c:pt idx="7780">
                  <c:v>1556</c:v>
                </c:pt>
                <c:pt idx="7781">
                  <c:v>1556.2</c:v>
                </c:pt>
                <c:pt idx="7782">
                  <c:v>1556.4</c:v>
                </c:pt>
                <c:pt idx="7783">
                  <c:v>1556.6</c:v>
                </c:pt>
                <c:pt idx="7784">
                  <c:v>1556.8</c:v>
                </c:pt>
                <c:pt idx="7785">
                  <c:v>1557</c:v>
                </c:pt>
                <c:pt idx="7786">
                  <c:v>1557.2</c:v>
                </c:pt>
                <c:pt idx="7787">
                  <c:v>1557.4</c:v>
                </c:pt>
                <c:pt idx="7788">
                  <c:v>1557.6</c:v>
                </c:pt>
                <c:pt idx="7789">
                  <c:v>1557.8</c:v>
                </c:pt>
                <c:pt idx="7790">
                  <c:v>1558</c:v>
                </c:pt>
                <c:pt idx="7791">
                  <c:v>1558.2</c:v>
                </c:pt>
                <c:pt idx="7792">
                  <c:v>1558.4</c:v>
                </c:pt>
                <c:pt idx="7793">
                  <c:v>1558.6</c:v>
                </c:pt>
                <c:pt idx="7794">
                  <c:v>1558.8</c:v>
                </c:pt>
                <c:pt idx="7795">
                  <c:v>1559</c:v>
                </c:pt>
                <c:pt idx="7796">
                  <c:v>1559.2</c:v>
                </c:pt>
                <c:pt idx="7797">
                  <c:v>1559.4</c:v>
                </c:pt>
                <c:pt idx="7798">
                  <c:v>1559.6</c:v>
                </c:pt>
                <c:pt idx="7799">
                  <c:v>1559.8</c:v>
                </c:pt>
                <c:pt idx="7800">
                  <c:v>1560</c:v>
                </c:pt>
                <c:pt idx="7801">
                  <c:v>1560.2</c:v>
                </c:pt>
                <c:pt idx="7802">
                  <c:v>1560.4</c:v>
                </c:pt>
                <c:pt idx="7803">
                  <c:v>1560.6</c:v>
                </c:pt>
                <c:pt idx="7804">
                  <c:v>1560.8</c:v>
                </c:pt>
                <c:pt idx="7805">
                  <c:v>1561</c:v>
                </c:pt>
                <c:pt idx="7806">
                  <c:v>1561.2</c:v>
                </c:pt>
                <c:pt idx="7807">
                  <c:v>1561.4</c:v>
                </c:pt>
                <c:pt idx="7808">
                  <c:v>1561.6</c:v>
                </c:pt>
                <c:pt idx="7809">
                  <c:v>1561.8</c:v>
                </c:pt>
                <c:pt idx="7810">
                  <c:v>1562</c:v>
                </c:pt>
                <c:pt idx="7811">
                  <c:v>1562.2</c:v>
                </c:pt>
                <c:pt idx="7812">
                  <c:v>1562.4</c:v>
                </c:pt>
                <c:pt idx="7813">
                  <c:v>1562.6</c:v>
                </c:pt>
                <c:pt idx="7814">
                  <c:v>1562.8</c:v>
                </c:pt>
                <c:pt idx="7815">
                  <c:v>1563</c:v>
                </c:pt>
                <c:pt idx="7816">
                  <c:v>1563.2</c:v>
                </c:pt>
                <c:pt idx="7817">
                  <c:v>1563.4</c:v>
                </c:pt>
                <c:pt idx="7818">
                  <c:v>1563.6</c:v>
                </c:pt>
                <c:pt idx="7819">
                  <c:v>1563.8</c:v>
                </c:pt>
                <c:pt idx="7820">
                  <c:v>1564</c:v>
                </c:pt>
                <c:pt idx="7821">
                  <c:v>1564.2</c:v>
                </c:pt>
                <c:pt idx="7822">
                  <c:v>1564.4</c:v>
                </c:pt>
                <c:pt idx="7823">
                  <c:v>1564.6</c:v>
                </c:pt>
                <c:pt idx="7824">
                  <c:v>1564.8</c:v>
                </c:pt>
                <c:pt idx="7825">
                  <c:v>1565</c:v>
                </c:pt>
                <c:pt idx="7826">
                  <c:v>1565.2</c:v>
                </c:pt>
                <c:pt idx="7827">
                  <c:v>1565.4</c:v>
                </c:pt>
                <c:pt idx="7828">
                  <c:v>1565.6</c:v>
                </c:pt>
                <c:pt idx="7829">
                  <c:v>1565.8</c:v>
                </c:pt>
                <c:pt idx="7830">
                  <c:v>1566</c:v>
                </c:pt>
                <c:pt idx="7831">
                  <c:v>1566.2</c:v>
                </c:pt>
                <c:pt idx="7832">
                  <c:v>1566.4</c:v>
                </c:pt>
                <c:pt idx="7833">
                  <c:v>1566.6</c:v>
                </c:pt>
                <c:pt idx="7834">
                  <c:v>1566.8</c:v>
                </c:pt>
                <c:pt idx="7835">
                  <c:v>1567</c:v>
                </c:pt>
                <c:pt idx="7836">
                  <c:v>1567.2</c:v>
                </c:pt>
                <c:pt idx="7837">
                  <c:v>1567.4</c:v>
                </c:pt>
                <c:pt idx="7838">
                  <c:v>1567.6</c:v>
                </c:pt>
                <c:pt idx="7839">
                  <c:v>1567.8</c:v>
                </c:pt>
                <c:pt idx="7840">
                  <c:v>1568</c:v>
                </c:pt>
                <c:pt idx="7841">
                  <c:v>1568.2</c:v>
                </c:pt>
                <c:pt idx="7842">
                  <c:v>1568.4</c:v>
                </c:pt>
                <c:pt idx="7843">
                  <c:v>1568.6</c:v>
                </c:pt>
                <c:pt idx="7844">
                  <c:v>1568.8</c:v>
                </c:pt>
                <c:pt idx="7845">
                  <c:v>1569</c:v>
                </c:pt>
                <c:pt idx="7846">
                  <c:v>1569.2</c:v>
                </c:pt>
                <c:pt idx="7847">
                  <c:v>1569.4</c:v>
                </c:pt>
                <c:pt idx="7848">
                  <c:v>1569.6</c:v>
                </c:pt>
                <c:pt idx="7849">
                  <c:v>1569.8</c:v>
                </c:pt>
                <c:pt idx="7850">
                  <c:v>1570</c:v>
                </c:pt>
                <c:pt idx="7851">
                  <c:v>1570.2</c:v>
                </c:pt>
                <c:pt idx="7852">
                  <c:v>1570.4</c:v>
                </c:pt>
                <c:pt idx="7853">
                  <c:v>1570.6</c:v>
                </c:pt>
                <c:pt idx="7854">
                  <c:v>1570.8</c:v>
                </c:pt>
                <c:pt idx="7855">
                  <c:v>1571</c:v>
                </c:pt>
                <c:pt idx="7856">
                  <c:v>1571.2</c:v>
                </c:pt>
                <c:pt idx="7857">
                  <c:v>1571.4</c:v>
                </c:pt>
                <c:pt idx="7858">
                  <c:v>1571.6</c:v>
                </c:pt>
                <c:pt idx="7859">
                  <c:v>1571.8</c:v>
                </c:pt>
                <c:pt idx="7860">
                  <c:v>1572</c:v>
                </c:pt>
                <c:pt idx="7861">
                  <c:v>1572.2</c:v>
                </c:pt>
                <c:pt idx="7862">
                  <c:v>1572.4</c:v>
                </c:pt>
                <c:pt idx="7863">
                  <c:v>1572.6</c:v>
                </c:pt>
                <c:pt idx="7864">
                  <c:v>1572.8</c:v>
                </c:pt>
                <c:pt idx="7865">
                  <c:v>1573</c:v>
                </c:pt>
                <c:pt idx="7866">
                  <c:v>1573.2</c:v>
                </c:pt>
                <c:pt idx="7867">
                  <c:v>1573.4</c:v>
                </c:pt>
                <c:pt idx="7868">
                  <c:v>1573.6</c:v>
                </c:pt>
                <c:pt idx="7869">
                  <c:v>1573.8</c:v>
                </c:pt>
                <c:pt idx="7870">
                  <c:v>1574</c:v>
                </c:pt>
                <c:pt idx="7871">
                  <c:v>1574.2</c:v>
                </c:pt>
                <c:pt idx="7872">
                  <c:v>1574.4</c:v>
                </c:pt>
                <c:pt idx="7873">
                  <c:v>1574.6</c:v>
                </c:pt>
                <c:pt idx="7874">
                  <c:v>1574.8</c:v>
                </c:pt>
                <c:pt idx="7875">
                  <c:v>1575</c:v>
                </c:pt>
                <c:pt idx="7876">
                  <c:v>1575.2</c:v>
                </c:pt>
                <c:pt idx="7877">
                  <c:v>1575.4</c:v>
                </c:pt>
                <c:pt idx="7878">
                  <c:v>1575.6</c:v>
                </c:pt>
                <c:pt idx="7879">
                  <c:v>1575.8</c:v>
                </c:pt>
                <c:pt idx="7880">
                  <c:v>1576</c:v>
                </c:pt>
                <c:pt idx="7881">
                  <c:v>1576.2</c:v>
                </c:pt>
                <c:pt idx="7882">
                  <c:v>1576.4</c:v>
                </c:pt>
                <c:pt idx="7883">
                  <c:v>1576.6</c:v>
                </c:pt>
                <c:pt idx="7884">
                  <c:v>1576.8</c:v>
                </c:pt>
                <c:pt idx="7885">
                  <c:v>1577</c:v>
                </c:pt>
                <c:pt idx="7886">
                  <c:v>1577.2</c:v>
                </c:pt>
                <c:pt idx="7887">
                  <c:v>1577.4</c:v>
                </c:pt>
                <c:pt idx="7888">
                  <c:v>1577.6</c:v>
                </c:pt>
                <c:pt idx="7889">
                  <c:v>1577.8</c:v>
                </c:pt>
                <c:pt idx="7890">
                  <c:v>1578</c:v>
                </c:pt>
                <c:pt idx="7891">
                  <c:v>1578.2</c:v>
                </c:pt>
                <c:pt idx="7892">
                  <c:v>1578.4</c:v>
                </c:pt>
                <c:pt idx="7893">
                  <c:v>1578.6</c:v>
                </c:pt>
                <c:pt idx="7894">
                  <c:v>1578.8</c:v>
                </c:pt>
                <c:pt idx="7895">
                  <c:v>1579</c:v>
                </c:pt>
                <c:pt idx="7896">
                  <c:v>1579.2</c:v>
                </c:pt>
                <c:pt idx="7897">
                  <c:v>1579.4</c:v>
                </c:pt>
                <c:pt idx="7898">
                  <c:v>1579.6</c:v>
                </c:pt>
                <c:pt idx="7899">
                  <c:v>1579.8</c:v>
                </c:pt>
                <c:pt idx="7900">
                  <c:v>1580</c:v>
                </c:pt>
                <c:pt idx="7901">
                  <c:v>1580.2</c:v>
                </c:pt>
                <c:pt idx="7902">
                  <c:v>1580.4</c:v>
                </c:pt>
                <c:pt idx="7903">
                  <c:v>1580.6</c:v>
                </c:pt>
                <c:pt idx="7904">
                  <c:v>1580.8</c:v>
                </c:pt>
                <c:pt idx="7905">
                  <c:v>1581</c:v>
                </c:pt>
                <c:pt idx="7906">
                  <c:v>1581.2</c:v>
                </c:pt>
                <c:pt idx="7907">
                  <c:v>1581.4</c:v>
                </c:pt>
                <c:pt idx="7908">
                  <c:v>1581.6</c:v>
                </c:pt>
                <c:pt idx="7909">
                  <c:v>1581.8</c:v>
                </c:pt>
                <c:pt idx="7910">
                  <c:v>1582</c:v>
                </c:pt>
                <c:pt idx="7911">
                  <c:v>1582.2</c:v>
                </c:pt>
                <c:pt idx="7912">
                  <c:v>1582.4</c:v>
                </c:pt>
                <c:pt idx="7913">
                  <c:v>1582.6</c:v>
                </c:pt>
                <c:pt idx="7914">
                  <c:v>1582.8</c:v>
                </c:pt>
                <c:pt idx="7915">
                  <c:v>1583</c:v>
                </c:pt>
                <c:pt idx="7916">
                  <c:v>1583.2</c:v>
                </c:pt>
                <c:pt idx="7917">
                  <c:v>1583.4</c:v>
                </c:pt>
                <c:pt idx="7918">
                  <c:v>1583.6</c:v>
                </c:pt>
                <c:pt idx="7919">
                  <c:v>1583.8</c:v>
                </c:pt>
                <c:pt idx="7920">
                  <c:v>1584</c:v>
                </c:pt>
                <c:pt idx="7921">
                  <c:v>1584.2</c:v>
                </c:pt>
                <c:pt idx="7922">
                  <c:v>1584.4</c:v>
                </c:pt>
                <c:pt idx="7923">
                  <c:v>1584.6</c:v>
                </c:pt>
                <c:pt idx="7924">
                  <c:v>1584.8</c:v>
                </c:pt>
                <c:pt idx="7925">
                  <c:v>1585</c:v>
                </c:pt>
                <c:pt idx="7926">
                  <c:v>1585.2</c:v>
                </c:pt>
                <c:pt idx="7927">
                  <c:v>1585.4</c:v>
                </c:pt>
                <c:pt idx="7928">
                  <c:v>1585.6</c:v>
                </c:pt>
                <c:pt idx="7929">
                  <c:v>1585.8</c:v>
                </c:pt>
                <c:pt idx="7930">
                  <c:v>1586</c:v>
                </c:pt>
                <c:pt idx="7931">
                  <c:v>1586.2</c:v>
                </c:pt>
                <c:pt idx="7932">
                  <c:v>1586.4</c:v>
                </c:pt>
                <c:pt idx="7933">
                  <c:v>1586.6</c:v>
                </c:pt>
                <c:pt idx="7934">
                  <c:v>1586.8</c:v>
                </c:pt>
                <c:pt idx="7935">
                  <c:v>1587</c:v>
                </c:pt>
                <c:pt idx="7936">
                  <c:v>1587.2</c:v>
                </c:pt>
                <c:pt idx="7937">
                  <c:v>1587.4</c:v>
                </c:pt>
                <c:pt idx="7938">
                  <c:v>1587.6</c:v>
                </c:pt>
                <c:pt idx="7939">
                  <c:v>1587.8</c:v>
                </c:pt>
                <c:pt idx="7940">
                  <c:v>1588</c:v>
                </c:pt>
                <c:pt idx="7941">
                  <c:v>1588.2</c:v>
                </c:pt>
                <c:pt idx="7942">
                  <c:v>1588.4</c:v>
                </c:pt>
                <c:pt idx="7943">
                  <c:v>1588.6</c:v>
                </c:pt>
                <c:pt idx="7944">
                  <c:v>1588.8</c:v>
                </c:pt>
                <c:pt idx="7945">
                  <c:v>1589</c:v>
                </c:pt>
                <c:pt idx="7946">
                  <c:v>1589.2</c:v>
                </c:pt>
                <c:pt idx="7947">
                  <c:v>1589.4</c:v>
                </c:pt>
                <c:pt idx="7948">
                  <c:v>1589.6</c:v>
                </c:pt>
                <c:pt idx="7949">
                  <c:v>1589.8</c:v>
                </c:pt>
                <c:pt idx="7950">
                  <c:v>1590</c:v>
                </c:pt>
                <c:pt idx="7951">
                  <c:v>1590.2</c:v>
                </c:pt>
                <c:pt idx="7952">
                  <c:v>1590.4</c:v>
                </c:pt>
                <c:pt idx="7953">
                  <c:v>1590.6</c:v>
                </c:pt>
                <c:pt idx="7954">
                  <c:v>1590.8</c:v>
                </c:pt>
                <c:pt idx="7955">
                  <c:v>1591</c:v>
                </c:pt>
                <c:pt idx="7956">
                  <c:v>1591.2</c:v>
                </c:pt>
                <c:pt idx="7957">
                  <c:v>1591.4</c:v>
                </c:pt>
                <c:pt idx="7958">
                  <c:v>1591.6</c:v>
                </c:pt>
                <c:pt idx="7959">
                  <c:v>1591.8</c:v>
                </c:pt>
                <c:pt idx="7960">
                  <c:v>1592</c:v>
                </c:pt>
                <c:pt idx="7961">
                  <c:v>1592.2</c:v>
                </c:pt>
                <c:pt idx="7962">
                  <c:v>1592.4</c:v>
                </c:pt>
                <c:pt idx="7963">
                  <c:v>1592.6</c:v>
                </c:pt>
                <c:pt idx="7964">
                  <c:v>1592.8</c:v>
                </c:pt>
                <c:pt idx="7965">
                  <c:v>1593</c:v>
                </c:pt>
                <c:pt idx="7966">
                  <c:v>1593.2</c:v>
                </c:pt>
                <c:pt idx="7967">
                  <c:v>1593.4</c:v>
                </c:pt>
                <c:pt idx="7968">
                  <c:v>1593.6</c:v>
                </c:pt>
                <c:pt idx="7969">
                  <c:v>1593.8</c:v>
                </c:pt>
                <c:pt idx="7970">
                  <c:v>1594</c:v>
                </c:pt>
                <c:pt idx="7971">
                  <c:v>1594.2</c:v>
                </c:pt>
                <c:pt idx="7972">
                  <c:v>1594.4</c:v>
                </c:pt>
                <c:pt idx="7973">
                  <c:v>1594.6</c:v>
                </c:pt>
                <c:pt idx="7974">
                  <c:v>1594.8</c:v>
                </c:pt>
                <c:pt idx="7975">
                  <c:v>1595</c:v>
                </c:pt>
                <c:pt idx="7976">
                  <c:v>1595.2</c:v>
                </c:pt>
                <c:pt idx="7977">
                  <c:v>1595.4</c:v>
                </c:pt>
                <c:pt idx="7978">
                  <c:v>1595.6</c:v>
                </c:pt>
                <c:pt idx="7979">
                  <c:v>1595.8</c:v>
                </c:pt>
                <c:pt idx="7980">
                  <c:v>1596</c:v>
                </c:pt>
                <c:pt idx="7981">
                  <c:v>1596.2</c:v>
                </c:pt>
                <c:pt idx="7982">
                  <c:v>1596.4</c:v>
                </c:pt>
                <c:pt idx="7983">
                  <c:v>1596.6</c:v>
                </c:pt>
                <c:pt idx="7984">
                  <c:v>1596.8</c:v>
                </c:pt>
                <c:pt idx="7985">
                  <c:v>1597</c:v>
                </c:pt>
                <c:pt idx="7986">
                  <c:v>1597.2</c:v>
                </c:pt>
                <c:pt idx="7987">
                  <c:v>1597.4</c:v>
                </c:pt>
                <c:pt idx="7988">
                  <c:v>1597.6</c:v>
                </c:pt>
                <c:pt idx="7989">
                  <c:v>1597.8</c:v>
                </c:pt>
                <c:pt idx="7990">
                  <c:v>1598</c:v>
                </c:pt>
                <c:pt idx="7991">
                  <c:v>1598.2</c:v>
                </c:pt>
                <c:pt idx="7992">
                  <c:v>1598.4</c:v>
                </c:pt>
                <c:pt idx="7993">
                  <c:v>1598.6</c:v>
                </c:pt>
                <c:pt idx="7994">
                  <c:v>1598.8</c:v>
                </c:pt>
                <c:pt idx="7995">
                  <c:v>1599</c:v>
                </c:pt>
                <c:pt idx="7996">
                  <c:v>1599.2</c:v>
                </c:pt>
                <c:pt idx="7997">
                  <c:v>1599.4</c:v>
                </c:pt>
                <c:pt idx="7998">
                  <c:v>1599.6</c:v>
                </c:pt>
                <c:pt idx="7999">
                  <c:v>1599.8</c:v>
                </c:pt>
                <c:pt idx="8000">
                  <c:v>1600</c:v>
                </c:pt>
                <c:pt idx="8001">
                  <c:v>1600.2</c:v>
                </c:pt>
                <c:pt idx="8002">
                  <c:v>1600.4</c:v>
                </c:pt>
                <c:pt idx="8003">
                  <c:v>1600.6</c:v>
                </c:pt>
                <c:pt idx="8004">
                  <c:v>1600.8</c:v>
                </c:pt>
                <c:pt idx="8005">
                  <c:v>1601</c:v>
                </c:pt>
                <c:pt idx="8006">
                  <c:v>1601.2</c:v>
                </c:pt>
                <c:pt idx="8007">
                  <c:v>1601.4</c:v>
                </c:pt>
                <c:pt idx="8008">
                  <c:v>1601.6</c:v>
                </c:pt>
                <c:pt idx="8009">
                  <c:v>1601.8</c:v>
                </c:pt>
                <c:pt idx="8010">
                  <c:v>1602</c:v>
                </c:pt>
                <c:pt idx="8011">
                  <c:v>1602.2</c:v>
                </c:pt>
                <c:pt idx="8012">
                  <c:v>1602.4</c:v>
                </c:pt>
                <c:pt idx="8013">
                  <c:v>1602.6</c:v>
                </c:pt>
                <c:pt idx="8014">
                  <c:v>1602.8</c:v>
                </c:pt>
                <c:pt idx="8015">
                  <c:v>1603</c:v>
                </c:pt>
                <c:pt idx="8016">
                  <c:v>1603.2</c:v>
                </c:pt>
                <c:pt idx="8017">
                  <c:v>1603.4</c:v>
                </c:pt>
                <c:pt idx="8018">
                  <c:v>1603.6</c:v>
                </c:pt>
                <c:pt idx="8019">
                  <c:v>1603.8</c:v>
                </c:pt>
                <c:pt idx="8020">
                  <c:v>1604</c:v>
                </c:pt>
                <c:pt idx="8021">
                  <c:v>1604.2</c:v>
                </c:pt>
                <c:pt idx="8022">
                  <c:v>1604.4</c:v>
                </c:pt>
                <c:pt idx="8023">
                  <c:v>1604.6</c:v>
                </c:pt>
                <c:pt idx="8024">
                  <c:v>1604.8</c:v>
                </c:pt>
                <c:pt idx="8025">
                  <c:v>1605</c:v>
                </c:pt>
                <c:pt idx="8026">
                  <c:v>1605.2</c:v>
                </c:pt>
                <c:pt idx="8027">
                  <c:v>1605.4</c:v>
                </c:pt>
                <c:pt idx="8028">
                  <c:v>1605.6</c:v>
                </c:pt>
                <c:pt idx="8029">
                  <c:v>1605.8</c:v>
                </c:pt>
                <c:pt idx="8030">
                  <c:v>1606</c:v>
                </c:pt>
                <c:pt idx="8031">
                  <c:v>1606.2</c:v>
                </c:pt>
                <c:pt idx="8032">
                  <c:v>1606.4</c:v>
                </c:pt>
                <c:pt idx="8033">
                  <c:v>1606.6</c:v>
                </c:pt>
                <c:pt idx="8034">
                  <c:v>1606.8</c:v>
                </c:pt>
                <c:pt idx="8035">
                  <c:v>1607</c:v>
                </c:pt>
                <c:pt idx="8036">
                  <c:v>1607.2</c:v>
                </c:pt>
                <c:pt idx="8037">
                  <c:v>1607.4</c:v>
                </c:pt>
                <c:pt idx="8038">
                  <c:v>1607.6</c:v>
                </c:pt>
                <c:pt idx="8039">
                  <c:v>1607.8</c:v>
                </c:pt>
                <c:pt idx="8040">
                  <c:v>1608</c:v>
                </c:pt>
                <c:pt idx="8041">
                  <c:v>1608.2</c:v>
                </c:pt>
                <c:pt idx="8042">
                  <c:v>1608.4</c:v>
                </c:pt>
                <c:pt idx="8043">
                  <c:v>1608.6</c:v>
                </c:pt>
                <c:pt idx="8044">
                  <c:v>1608.8</c:v>
                </c:pt>
                <c:pt idx="8045">
                  <c:v>1609</c:v>
                </c:pt>
                <c:pt idx="8046">
                  <c:v>1609.2</c:v>
                </c:pt>
                <c:pt idx="8047">
                  <c:v>1609.4</c:v>
                </c:pt>
                <c:pt idx="8048">
                  <c:v>1609.6</c:v>
                </c:pt>
                <c:pt idx="8049">
                  <c:v>1609.8</c:v>
                </c:pt>
                <c:pt idx="8050">
                  <c:v>1610</c:v>
                </c:pt>
                <c:pt idx="8051">
                  <c:v>1610.2</c:v>
                </c:pt>
                <c:pt idx="8052">
                  <c:v>1610.4</c:v>
                </c:pt>
                <c:pt idx="8053">
                  <c:v>1610.6</c:v>
                </c:pt>
                <c:pt idx="8054">
                  <c:v>1610.8</c:v>
                </c:pt>
                <c:pt idx="8055">
                  <c:v>1611</c:v>
                </c:pt>
                <c:pt idx="8056">
                  <c:v>1611.2</c:v>
                </c:pt>
                <c:pt idx="8057">
                  <c:v>1611.4</c:v>
                </c:pt>
                <c:pt idx="8058">
                  <c:v>1611.6</c:v>
                </c:pt>
                <c:pt idx="8059">
                  <c:v>1611.8</c:v>
                </c:pt>
                <c:pt idx="8060">
                  <c:v>1612</c:v>
                </c:pt>
                <c:pt idx="8061">
                  <c:v>1612.2</c:v>
                </c:pt>
                <c:pt idx="8062">
                  <c:v>1612.4</c:v>
                </c:pt>
                <c:pt idx="8063">
                  <c:v>1612.6</c:v>
                </c:pt>
                <c:pt idx="8064">
                  <c:v>1612.8</c:v>
                </c:pt>
                <c:pt idx="8065">
                  <c:v>1613</c:v>
                </c:pt>
                <c:pt idx="8066">
                  <c:v>1613.2</c:v>
                </c:pt>
                <c:pt idx="8067">
                  <c:v>1613.4</c:v>
                </c:pt>
                <c:pt idx="8068">
                  <c:v>1613.6</c:v>
                </c:pt>
                <c:pt idx="8069">
                  <c:v>1613.8</c:v>
                </c:pt>
                <c:pt idx="8070">
                  <c:v>1614</c:v>
                </c:pt>
                <c:pt idx="8071">
                  <c:v>1614.2</c:v>
                </c:pt>
                <c:pt idx="8072">
                  <c:v>1614.4</c:v>
                </c:pt>
                <c:pt idx="8073">
                  <c:v>1614.6</c:v>
                </c:pt>
                <c:pt idx="8074">
                  <c:v>1614.8</c:v>
                </c:pt>
                <c:pt idx="8075">
                  <c:v>1615</c:v>
                </c:pt>
                <c:pt idx="8076">
                  <c:v>1615.2</c:v>
                </c:pt>
                <c:pt idx="8077">
                  <c:v>1615.4</c:v>
                </c:pt>
                <c:pt idx="8078">
                  <c:v>1615.6</c:v>
                </c:pt>
                <c:pt idx="8079">
                  <c:v>1615.8</c:v>
                </c:pt>
                <c:pt idx="8080">
                  <c:v>1616</c:v>
                </c:pt>
                <c:pt idx="8081">
                  <c:v>1616.2</c:v>
                </c:pt>
                <c:pt idx="8082">
                  <c:v>1616.4</c:v>
                </c:pt>
                <c:pt idx="8083">
                  <c:v>1616.6</c:v>
                </c:pt>
                <c:pt idx="8084">
                  <c:v>1616.8</c:v>
                </c:pt>
                <c:pt idx="8085">
                  <c:v>1617</c:v>
                </c:pt>
                <c:pt idx="8086">
                  <c:v>1617.2</c:v>
                </c:pt>
                <c:pt idx="8087">
                  <c:v>1617.4</c:v>
                </c:pt>
                <c:pt idx="8088">
                  <c:v>1617.6</c:v>
                </c:pt>
                <c:pt idx="8089">
                  <c:v>1617.8</c:v>
                </c:pt>
                <c:pt idx="8090">
                  <c:v>1618</c:v>
                </c:pt>
                <c:pt idx="8091">
                  <c:v>1618.2</c:v>
                </c:pt>
                <c:pt idx="8092">
                  <c:v>1618.4</c:v>
                </c:pt>
                <c:pt idx="8093">
                  <c:v>1618.6</c:v>
                </c:pt>
                <c:pt idx="8094">
                  <c:v>1618.8</c:v>
                </c:pt>
                <c:pt idx="8095">
                  <c:v>1619</c:v>
                </c:pt>
                <c:pt idx="8096">
                  <c:v>1619.2</c:v>
                </c:pt>
                <c:pt idx="8097">
                  <c:v>1619.4</c:v>
                </c:pt>
                <c:pt idx="8098">
                  <c:v>1619.6</c:v>
                </c:pt>
                <c:pt idx="8099">
                  <c:v>1619.8</c:v>
                </c:pt>
                <c:pt idx="8100">
                  <c:v>1620</c:v>
                </c:pt>
                <c:pt idx="8101">
                  <c:v>1620.2</c:v>
                </c:pt>
                <c:pt idx="8102">
                  <c:v>1620.4</c:v>
                </c:pt>
                <c:pt idx="8103">
                  <c:v>1620.6</c:v>
                </c:pt>
                <c:pt idx="8104">
                  <c:v>1620.8</c:v>
                </c:pt>
                <c:pt idx="8105">
                  <c:v>1621</c:v>
                </c:pt>
                <c:pt idx="8106">
                  <c:v>1621.2</c:v>
                </c:pt>
                <c:pt idx="8107">
                  <c:v>1621.4</c:v>
                </c:pt>
                <c:pt idx="8108">
                  <c:v>1621.6</c:v>
                </c:pt>
                <c:pt idx="8109">
                  <c:v>1621.8</c:v>
                </c:pt>
                <c:pt idx="8110">
                  <c:v>1622</c:v>
                </c:pt>
                <c:pt idx="8111">
                  <c:v>1622.2</c:v>
                </c:pt>
                <c:pt idx="8112">
                  <c:v>1622.4</c:v>
                </c:pt>
                <c:pt idx="8113">
                  <c:v>1622.6</c:v>
                </c:pt>
                <c:pt idx="8114">
                  <c:v>1622.8</c:v>
                </c:pt>
                <c:pt idx="8115">
                  <c:v>1623</c:v>
                </c:pt>
                <c:pt idx="8116">
                  <c:v>1623.2</c:v>
                </c:pt>
                <c:pt idx="8117">
                  <c:v>1623.4</c:v>
                </c:pt>
                <c:pt idx="8118">
                  <c:v>1623.6</c:v>
                </c:pt>
                <c:pt idx="8119">
                  <c:v>1623.8</c:v>
                </c:pt>
                <c:pt idx="8120">
                  <c:v>1624</c:v>
                </c:pt>
                <c:pt idx="8121">
                  <c:v>1624.2</c:v>
                </c:pt>
                <c:pt idx="8122">
                  <c:v>1624.4</c:v>
                </c:pt>
                <c:pt idx="8123">
                  <c:v>1624.6</c:v>
                </c:pt>
                <c:pt idx="8124">
                  <c:v>1624.8</c:v>
                </c:pt>
                <c:pt idx="8125">
                  <c:v>1625</c:v>
                </c:pt>
                <c:pt idx="8126">
                  <c:v>1625.2</c:v>
                </c:pt>
                <c:pt idx="8127">
                  <c:v>1625.4</c:v>
                </c:pt>
                <c:pt idx="8128">
                  <c:v>1625.6</c:v>
                </c:pt>
                <c:pt idx="8129">
                  <c:v>1625.8</c:v>
                </c:pt>
                <c:pt idx="8130">
                  <c:v>1626</c:v>
                </c:pt>
                <c:pt idx="8131">
                  <c:v>1626.2</c:v>
                </c:pt>
                <c:pt idx="8132">
                  <c:v>1626.4</c:v>
                </c:pt>
                <c:pt idx="8133">
                  <c:v>1626.6</c:v>
                </c:pt>
                <c:pt idx="8134">
                  <c:v>1626.8</c:v>
                </c:pt>
                <c:pt idx="8135">
                  <c:v>1627</c:v>
                </c:pt>
                <c:pt idx="8136">
                  <c:v>1627.2</c:v>
                </c:pt>
                <c:pt idx="8137">
                  <c:v>1627.4</c:v>
                </c:pt>
                <c:pt idx="8138">
                  <c:v>1627.6</c:v>
                </c:pt>
                <c:pt idx="8139">
                  <c:v>1627.8</c:v>
                </c:pt>
                <c:pt idx="8140">
                  <c:v>1628</c:v>
                </c:pt>
                <c:pt idx="8141">
                  <c:v>1628.2</c:v>
                </c:pt>
                <c:pt idx="8142">
                  <c:v>1628.4</c:v>
                </c:pt>
                <c:pt idx="8143">
                  <c:v>1628.6</c:v>
                </c:pt>
                <c:pt idx="8144">
                  <c:v>1628.8</c:v>
                </c:pt>
                <c:pt idx="8145">
                  <c:v>1629</c:v>
                </c:pt>
                <c:pt idx="8146">
                  <c:v>1629.2</c:v>
                </c:pt>
                <c:pt idx="8147">
                  <c:v>1629.4</c:v>
                </c:pt>
                <c:pt idx="8148">
                  <c:v>1629.6</c:v>
                </c:pt>
                <c:pt idx="8149">
                  <c:v>1629.8</c:v>
                </c:pt>
                <c:pt idx="8150">
                  <c:v>1630</c:v>
                </c:pt>
                <c:pt idx="8151">
                  <c:v>1630.2</c:v>
                </c:pt>
                <c:pt idx="8152">
                  <c:v>1630.4</c:v>
                </c:pt>
                <c:pt idx="8153">
                  <c:v>1630.6</c:v>
                </c:pt>
                <c:pt idx="8154">
                  <c:v>1630.8</c:v>
                </c:pt>
                <c:pt idx="8155">
                  <c:v>1631</c:v>
                </c:pt>
                <c:pt idx="8156">
                  <c:v>1631.2</c:v>
                </c:pt>
                <c:pt idx="8157">
                  <c:v>1631.4</c:v>
                </c:pt>
                <c:pt idx="8158">
                  <c:v>1631.6</c:v>
                </c:pt>
                <c:pt idx="8159">
                  <c:v>1631.8</c:v>
                </c:pt>
                <c:pt idx="8160">
                  <c:v>1632</c:v>
                </c:pt>
                <c:pt idx="8161">
                  <c:v>1632.2</c:v>
                </c:pt>
                <c:pt idx="8162">
                  <c:v>1632.4</c:v>
                </c:pt>
                <c:pt idx="8163">
                  <c:v>1632.6</c:v>
                </c:pt>
                <c:pt idx="8164">
                  <c:v>1632.8</c:v>
                </c:pt>
                <c:pt idx="8165">
                  <c:v>1633</c:v>
                </c:pt>
                <c:pt idx="8166">
                  <c:v>1633.2</c:v>
                </c:pt>
                <c:pt idx="8167">
                  <c:v>1633.4</c:v>
                </c:pt>
                <c:pt idx="8168">
                  <c:v>1633.6</c:v>
                </c:pt>
                <c:pt idx="8169">
                  <c:v>1633.8</c:v>
                </c:pt>
                <c:pt idx="8170">
                  <c:v>1634</c:v>
                </c:pt>
                <c:pt idx="8171">
                  <c:v>1634.2</c:v>
                </c:pt>
                <c:pt idx="8172">
                  <c:v>1634.4</c:v>
                </c:pt>
                <c:pt idx="8173">
                  <c:v>1634.6</c:v>
                </c:pt>
                <c:pt idx="8174">
                  <c:v>1634.8</c:v>
                </c:pt>
                <c:pt idx="8175">
                  <c:v>1635</c:v>
                </c:pt>
                <c:pt idx="8176">
                  <c:v>1635.2</c:v>
                </c:pt>
                <c:pt idx="8177">
                  <c:v>1635.4</c:v>
                </c:pt>
                <c:pt idx="8178">
                  <c:v>1635.6</c:v>
                </c:pt>
                <c:pt idx="8179">
                  <c:v>1635.8</c:v>
                </c:pt>
                <c:pt idx="8180">
                  <c:v>1636</c:v>
                </c:pt>
                <c:pt idx="8181">
                  <c:v>1636.2</c:v>
                </c:pt>
                <c:pt idx="8182">
                  <c:v>1636.4</c:v>
                </c:pt>
                <c:pt idx="8183">
                  <c:v>1636.6</c:v>
                </c:pt>
                <c:pt idx="8184">
                  <c:v>1636.8</c:v>
                </c:pt>
                <c:pt idx="8185">
                  <c:v>1637</c:v>
                </c:pt>
                <c:pt idx="8186">
                  <c:v>1637.2</c:v>
                </c:pt>
                <c:pt idx="8187">
                  <c:v>1637.4</c:v>
                </c:pt>
                <c:pt idx="8188">
                  <c:v>1637.6</c:v>
                </c:pt>
                <c:pt idx="8189">
                  <c:v>1637.8</c:v>
                </c:pt>
                <c:pt idx="8190">
                  <c:v>1638</c:v>
                </c:pt>
                <c:pt idx="8191">
                  <c:v>1638.2</c:v>
                </c:pt>
                <c:pt idx="8192">
                  <c:v>1638.4</c:v>
                </c:pt>
                <c:pt idx="8193">
                  <c:v>1638.6</c:v>
                </c:pt>
                <c:pt idx="8194">
                  <c:v>1638.8</c:v>
                </c:pt>
                <c:pt idx="8195">
                  <c:v>1639</c:v>
                </c:pt>
                <c:pt idx="8196">
                  <c:v>1639.2</c:v>
                </c:pt>
                <c:pt idx="8197">
                  <c:v>1639.4</c:v>
                </c:pt>
                <c:pt idx="8198">
                  <c:v>1639.6</c:v>
                </c:pt>
                <c:pt idx="8199">
                  <c:v>1639.8</c:v>
                </c:pt>
                <c:pt idx="8200">
                  <c:v>1640</c:v>
                </c:pt>
                <c:pt idx="8201">
                  <c:v>1640.2</c:v>
                </c:pt>
                <c:pt idx="8202">
                  <c:v>1640.4</c:v>
                </c:pt>
                <c:pt idx="8203">
                  <c:v>1640.6</c:v>
                </c:pt>
                <c:pt idx="8204">
                  <c:v>1640.8</c:v>
                </c:pt>
                <c:pt idx="8205">
                  <c:v>1641</c:v>
                </c:pt>
                <c:pt idx="8206">
                  <c:v>1641.2</c:v>
                </c:pt>
                <c:pt idx="8207">
                  <c:v>1641.4</c:v>
                </c:pt>
                <c:pt idx="8208">
                  <c:v>1641.6</c:v>
                </c:pt>
                <c:pt idx="8209">
                  <c:v>1641.8</c:v>
                </c:pt>
                <c:pt idx="8210">
                  <c:v>1642</c:v>
                </c:pt>
                <c:pt idx="8211">
                  <c:v>1642.2</c:v>
                </c:pt>
                <c:pt idx="8212">
                  <c:v>1642.4</c:v>
                </c:pt>
                <c:pt idx="8213">
                  <c:v>1642.6</c:v>
                </c:pt>
                <c:pt idx="8214">
                  <c:v>1642.8</c:v>
                </c:pt>
                <c:pt idx="8215">
                  <c:v>1643</c:v>
                </c:pt>
                <c:pt idx="8216">
                  <c:v>1643.2</c:v>
                </c:pt>
                <c:pt idx="8217">
                  <c:v>1643.4</c:v>
                </c:pt>
                <c:pt idx="8218">
                  <c:v>1643.6</c:v>
                </c:pt>
                <c:pt idx="8219">
                  <c:v>1643.8</c:v>
                </c:pt>
                <c:pt idx="8220">
                  <c:v>1644</c:v>
                </c:pt>
                <c:pt idx="8221">
                  <c:v>1644.2</c:v>
                </c:pt>
                <c:pt idx="8222">
                  <c:v>1644.4</c:v>
                </c:pt>
                <c:pt idx="8223">
                  <c:v>1644.6</c:v>
                </c:pt>
                <c:pt idx="8224">
                  <c:v>1644.8</c:v>
                </c:pt>
                <c:pt idx="8225">
                  <c:v>1645</c:v>
                </c:pt>
                <c:pt idx="8226">
                  <c:v>1645.2</c:v>
                </c:pt>
                <c:pt idx="8227">
                  <c:v>1645.4</c:v>
                </c:pt>
                <c:pt idx="8228">
                  <c:v>1645.6</c:v>
                </c:pt>
                <c:pt idx="8229">
                  <c:v>1645.8</c:v>
                </c:pt>
                <c:pt idx="8230">
                  <c:v>1646</c:v>
                </c:pt>
                <c:pt idx="8231">
                  <c:v>1646.2</c:v>
                </c:pt>
                <c:pt idx="8232">
                  <c:v>1646.4</c:v>
                </c:pt>
                <c:pt idx="8233">
                  <c:v>1646.6</c:v>
                </c:pt>
                <c:pt idx="8234">
                  <c:v>1646.8</c:v>
                </c:pt>
                <c:pt idx="8235">
                  <c:v>1647</c:v>
                </c:pt>
                <c:pt idx="8236">
                  <c:v>1647.2</c:v>
                </c:pt>
                <c:pt idx="8237">
                  <c:v>1647.4</c:v>
                </c:pt>
                <c:pt idx="8238">
                  <c:v>1647.6</c:v>
                </c:pt>
                <c:pt idx="8239">
                  <c:v>1647.8</c:v>
                </c:pt>
                <c:pt idx="8240">
                  <c:v>1648</c:v>
                </c:pt>
                <c:pt idx="8241">
                  <c:v>1648.2</c:v>
                </c:pt>
                <c:pt idx="8242">
                  <c:v>1648.4</c:v>
                </c:pt>
                <c:pt idx="8243">
                  <c:v>1648.6</c:v>
                </c:pt>
                <c:pt idx="8244">
                  <c:v>1648.8</c:v>
                </c:pt>
                <c:pt idx="8245">
                  <c:v>1649</c:v>
                </c:pt>
                <c:pt idx="8246">
                  <c:v>1649.2</c:v>
                </c:pt>
                <c:pt idx="8247">
                  <c:v>1649.4</c:v>
                </c:pt>
                <c:pt idx="8248">
                  <c:v>1649.6</c:v>
                </c:pt>
                <c:pt idx="8249">
                  <c:v>1649.8</c:v>
                </c:pt>
                <c:pt idx="8250">
                  <c:v>1650</c:v>
                </c:pt>
                <c:pt idx="8251">
                  <c:v>1650.2</c:v>
                </c:pt>
                <c:pt idx="8252">
                  <c:v>1650.4</c:v>
                </c:pt>
                <c:pt idx="8253">
                  <c:v>1650.6</c:v>
                </c:pt>
                <c:pt idx="8254">
                  <c:v>1650.8</c:v>
                </c:pt>
                <c:pt idx="8255">
                  <c:v>1651</c:v>
                </c:pt>
                <c:pt idx="8256">
                  <c:v>1651.2</c:v>
                </c:pt>
                <c:pt idx="8257">
                  <c:v>1651.4</c:v>
                </c:pt>
                <c:pt idx="8258">
                  <c:v>1651.6</c:v>
                </c:pt>
                <c:pt idx="8259">
                  <c:v>1651.8</c:v>
                </c:pt>
                <c:pt idx="8260">
                  <c:v>1652</c:v>
                </c:pt>
                <c:pt idx="8261">
                  <c:v>1652.2</c:v>
                </c:pt>
                <c:pt idx="8262">
                  <c:v>1652.4</c:v>
                </c:pt>
                <c:pt idx="8263">
                  <c:v>1652.6</c:v>
                </c:pt>
                <c:pt idx="8264">
                  <c:v>1652.8</c:v>
                </c:pt>
                <c:pt idx="8265">
                  <c:v>1653</c:v>
                </c:pt>
                <c:pt idx="8266">
                  <c:v>1653.2</c:v>
                </c:pt>
                <c:pt idx="8267">
                  <c:v>1653.4</c:v>
                </c:pt>
                <c:pt idx="8268">
                  <c:v>1653.6</c:v>
                </c:pt>
                <c:pt idx="8269">
                  <c:v>1653.8</c:v>
                </c:pt>
                <c:pt idx="8270">
                  <c:v>1654</c:v>
                </c:pt>
                <c:pt idx="8271">
                  <c:v>1654.2</c:v>
                </c:pt>
                <c:pt idx="8272">
                  <c:v>1654.4</c:v>
                </c:pt>
                <c:pt idx="8273">
                  <c:v>1654.6</c:v>
                </c:pt>
                <c:pt idx="8274">
                  <c:v>1654.8</c:v>
                </c:pt>
                <c:pt idx="8275">
                  <c:v>1655</c:v>
                </c:pt>
                <c:pt idx="8276">
                  <c:v>1655.2</c:v>
                </c:pt>
                <c:pt idx="8277">
                  <c:v>1655.4</c:v>
                </c:pt>
                <c:pt idx="8278">
                  <c:v>1655.6</c:v>
                </c:pt>
                <c:pt idx="8279">
                  <c:v>1655.8</c:v>
                </c:pt>
                <c:pt idx="8280">
                  <c:v>1656</c:v>
                </c:pt>
                <c:pt idx="8281">
                  <c:v>1656.2</c:v>
                </c:pt>
                <c:pt idx="8282">
                  <c:v>1656.4</c:v>
                </c:pt>
                <c:pt idx="8283">
                  <c:v>1656.6</c:v>
                </c:pt>
                <c:pt idx="8284">
                  <c:v>1656.8</c:v>
                </c:pt>
                <c:pt idx="8285">
                  <c:v>1657</c:v>
                </c:pt>
                <c:pt idx="8286">
                  <c:v>1657.2</c:v>
                </c:pt>
                <c:pt idx="8287">
                  <c:v>1657.4</c:v>
                </c:pt>
                <c:pt idx="8288">
                  <c:v>1657.6</c:v>
                </c:pt>
                <c:pt idx="8289">
                  <c:v>1657.8</c:v>
                </c:pt>
                <c:pt idx="8290">
                  <c:v>1658</c:v>
                </c:pt>
                <c:pt idx="8291">
                  <c:v>1658.2</c:v>
                </c:pt>
                <c:pt idx="8292">
                  <c:v>1658.4</c:v>
                </c:pt>
                <c:pt idx="8293">
                  <c:v>1658.6</c:v>
                </c:pt>
                <c:pt idx="8294">
                  <c:v>1658.8</c:v>
                </c:pt>
                <c:pt idx="8295">
                  <c:v>1659</c:v>
                </c:pt>
                <c:pt idx="8296">
                  <c:v>1659.2</c:v>
                </c:pt>
                <c:pt idx="8297">
                  <c:v>1659.4</c:v>
                </c:pt>
                <c:pt idx="8298">
                  <c:v>1659.6</c:v>
                </c:pt>
                <c:pt idx="8299">
                  <c:v>1659.8</c:v>
                </c:pt>
                <c:pt idx="8300">
                  <c:v>1660</c:v>
                </c:pt>
                <c:pt idx="8301">
                  <c:v>1660.2</c:v>
                </c:pt>
                <c:pt idx="8302">
                  <c:v>1660.4</c:v>
                </c:pt>
                <c:pt idx="8303">
                  <c:v>1660.6</c:v>
                </c:pt>
                <c:pt idx="8304">
                  <c:v>1660.8</c:v>
                </c:pt>
                <c:pt idx="8305">
                  <c:v>1661</c:v>
                </c:pt>
                <c:pt idx="8306">
                  <c:v>1661.2</c:v>
                </c:pt>
                <c:pt idx="8307">
                  <c:v>1661.4</c:v>
                </c:pt>
                <c:pt idx="8308">
                  <c:v>1661.6</c:v>
                </c:pt>
                <c:pt idx="8309">
                  <c:v>1661.8</c:v>
                </c:pt>
                <c:pt idx="8310">
                  <c:v>1662</c:v>
                </c:pt>
                <c:pt idx="8311">
                  <c:v>1662.2</c:v>
                </c:pt>
                <c:pt idx="8312">
                  <c:v>1662.4</c:v>
                </c:pt>
                <c:pt idx="8313">
                  <c:v>1662.6</c:v>
                </c:pt>
                <c:pt idx="8314">
                  <c:v>1662.8</c:v>
                </c:pt>
                <c:pt idx="8315">
                  <c:v>1663</c:v>
                </c:pt>
                <c:pt idx="8316">
                  <c:v>1663.2</c:v>
                </c:pt>
                <c:pt idx="8317">
                  <c:v>1663.4</c:v>
                </c:pt>
                <c:pt idx="8318">
                  <c:v>1663.6</c:v>
                </c:pt>
                <c:pt idx="8319">
                  <c:v>1663.8</c:v>
                </c:pt>
                <c:pt idx="8320">
                  <c:v>1664</c:v>
                </c:pt>
                <c:pt idx="8321">
                  <c:v>1664.2</c:v>
                </c:pt>
                <c:pt idx="8322">
                  <c:v>1664.4</c:v>
                </c:pt>
                <c:pt idx="8323">
                  <c:v>1664.6</c:v>
                </c:pt>
                <c:pt idx="8324">
                  <c:v>1664.8</c:v>
                </c:pt>
                <c:pt idx="8325">
                  <c:v>1665</c:v>
                </c:pt>
                <c:pt idx="8326">
                  <c:v>1665.2</c:v>
                </c:pt>
                <c:pt idx="8327">
                  <c:v>1665.4</c:v>
                </c:pt>
                <c:pt idx="8328">
                  <c:v>1665.6</c:v>
                </c:pt>
                <c:pt idx="8329">
                  <c:v>1665.8</c:v>
                </c:pt>
                <c:pt idx="8330">
                  <c:v>1666</c:v>
                </c:pt>
                <c:pt idx="8331">
                  <c:v>1666.2</c:v>
                </c:pt>
                <c:pt idx="8332">
                  <c:v>1666.4</c:v>
                </c:pt>
                <c:pt idx="8333">
                  <c:v>1666.6</c:v>
                </c:pt>
                <c:pt idx="8334">
                  <c:v>1666.8</c:v>
                </c:pt>
                <c:pt idx="8335">
                  <c:v>1667</c:v>
                </c:pt>
                <c:pt idx="8336">
                  <c:v>1667.2</c:v>
                </c:pt>
                <c:pt idx="8337">
                  <c:v>1667.4</c:v>
                </c:pt>
                <c:pt idx="8338">
                  <c:v>1667.6</c:v>
                </c:pt>
                <c:pt idx="8339">
                  <c:v>1667.8</c:v>
                </c:pt>
                <c:pt idx="8340">
                  <c:v>1668</c:v>
                </c:pt>
                <c:pt idx="8341">
                  <c:v>1668.2</c:v>
                </c:pt>
                <c:pt idx="8342">
                  <c:v>1668.4</c:v>
                </c:pt>
                <c:pt idx="8343">
                  <c:v>1668.6</c:v>
                </c:pt>
                <c:pt idx="8344">
                  <c:v>1668.8</c:v>
                </c:pt>
                <c:pt idx="8345">
                  <c:v>1669</c:v>
                </c:pt>
                <c:pt idx="8346">
                  <c:v>1669.2</c:v>
                </c:pt>
                <c:pt idx="8347">
                  <c:v>1669.4</c:v>
                </c:pt>
                <c:pt idx="8348">
                  <c:v>1669.6</c:v>
                </c:pt>
                <c:pt idx="8349">
                  <c:v>1669.8</c:v>
                </c:pt>
                <c:pt idx="8350">
                  <c:v>1670</c:v>
                </c:pt>
                <c:pt idx="8351">
                  <c:v>1670.2</c:v>
                </c:pt>
                <c:pt idx="8352">
                  <c:v>1670.4</c:v>
                </c:pt>
                <c:pt idx="8353">
                  <c:v>1670.6</c:v>
                </c:pt>
                <c:pt idx="8354">
                  <c:v>1670.8</c:v>
                </c:pt>
                <c:pt idx="8355">
                  <c:v>1671</c:v>
                </c:pt>
                <c:pt idx="8356">
                  <c:v>1671.2</c:v>
                </c:pt>
                <c:pt idx="8357">
                  <c:v>1671.4</c:v>
                </c:pt>
                <c:pt idx="8358">
                  <c:v>1671.6</c:v>
                </c:pt>
                <c:pt idx="8359">
                  <c:v>1671.8</c:v>
                </c:pt>
                <c:pt idx="8360">
                  <c:v>1672</c:v>
                </c:pt>
                <c:pt idx="8361">
                  <c:v>1672.2</c:v>
                </c:pt>
                <c:pt idx="8362">
                  <c:v>1672.4</c:v>
                </c:pt>
                <c:pt idx="8363">
                  <c:v>1672.6</c:v>
                </c:pt>
                <c:pt idx="8364">
                  <c:v>1672.8</c:v>
                </c:pt>
                <c:pt idx="8365">
                  <c:v>1673</c:v>
                </c:pt>
                <c:pt idx="8366">
                  <c:v>1673.2</c:v>
                </c:pt>
                <c:pt idx="8367">
                  <c:v>1673.4</c:v>
                </c:pt>
                <c:pt idx="8368">
                  <c:v>1673.6</c:v>
                </c:pt>
                <c:pt idx="8369">
                  <c:v>1673.8</c:v>
                </c:pt>
                <c:pt idx="8370">
                  <c:v>1674</c:v>
                </c:pt>
                <c:pt idx="8371">
                  <c:v>1674.2</c:v>
                </c:pt>
                <c:pt idx="8372">
                  <c:v>1674.4</c:v>
                </c:pt>
                <c:pt idx="8373">
                  <c:v>1674.6</c:v>
                </c:pt>
                <c:pt idx="8374">
                  <c:v>1674.8</c:v>
                </c:pt>
                <c:pt idx="8375">
                  <c:v>1675</c:v>
                </c:pt>
                <c:pt idx="8376">
                  <c:v>1675.2</c:v>
                </c:pt>
                <c:pt idx="8377">
                  <c:v>1675.4</c:v>
                </c:pt>
                <c:pt idx="8378">
                  <c:v>1675.6</c:v>
                </c:pt>
                <c:pt idx="8379">
                  <c:v>1675.8</c:v>
                </c:pt>
                <c:pt idx="8380">
                  <c:v>1676</c:v>
                </c:pt>
                <c:pt idx="8381">
                  <c:v>1676.2</c:v>
                </c:pt>
                <c:pt idx="8382">
                  <c:v>1676.4</c:v>
                </c:pt>
                <c:pt idx="8383">
                  <c:v>1676.6</c:v>
                </c:pt>
                <c:pt idx="8384">
                  <c:v>1676.8</c:v>
                </c:pt>
                <c:pt idx="8385">
                  <c:v>1677</c:v>
                </c:pt>
                <c:pt idx="8386">
                  <c:v>1677.2</c:v>
                </c:pt>
                <c:pt idx="8387">
                  <c:v>1677.4</c:v>
                </c:pt>
                <c:pt idx="8388">
                  <c:v>1677.6</c:v>
                </c:pt>
                <c:pt idx="8389">
                  <c:v>1677.8</c:v>
                </c:pt>
                <c:pt idx="8390">
                  <c:v>1678</c:v>
                </c:pt>
                <c:pt idx="8391">
                  <c:v>1678.2</c:v>
                </c:pt>
                <c:pt idx="8392">
                  <c:v>1678.4</c:v>
                </c:pt>
                <c:pt idx="8393">
                  <c:v>1678.6</c:v>
                </c:pt>
                <c:pt idx="8394">
                  <c:v>1678.8</c:v>
                </c:pt>
                <c:pt idx="8395">
                  <c:v>1679</c:v>
                </c:pt>
                <c:pt idx="8396">
                  <c:v>1679.2</c:v>
                </c:pt>
                <c:pt idx="8397">
                  <c:v>1679.4</c:v>
                </c:pt>
                <c:pt idx="8398">
                  <c:v>1679.6</c:v>
                </c:pt>
                <c:pt idx="8399">
                  <c:v>1679.8</c:v>
                </c:pt>
                <c:pt idx="8400">
                  <c:v>1680</c:v>
                </c:pt>
                <c:pt idx="8401">
                  <c:v>1680.2</c:v>
                </c:pt>
                <c:pt idx="8402">
                  <c:v>1680.4</c:v>
                </c:pt>
                <c:pt idx="8403">
                  <c:v>1680.6</c:v>
                </c:pt>
                <c:pt idx="8404">
                  <c:v>1680.8</c:v>
                </c:pt>
                <c:pt idx="8405">
                  <c:v>1681</c:v>
                </c:pt>
                <c:pt idx="8406">
                  <c:v>1681.2</c:v>
                </c:pt>
                <c:pt idx="8407">
                  <c:v>1681.4</c:v>
                </c:pt>
                <c:pt idx="8408">
                  <c:v>1681.6</c:v>
                </c:pt>
                <c:pt idx="8409">
                  <c:v>1681.8</c:v>
                </c:pt>
                <c:pt idx="8410">
                  <c:v>1682</c:v>
                </c:pt>
                <c:pt idx="8411">
                  <c:v>1682.2</c:v>
                </c:pt>
                <c:pt idx="8412">
                  <c:v>1682.4</c:v>
                </c:pt>
                <c:pt idx="8413">
                  <c:v>1682.6</c:v>
                </c:pt>
                <c:pt idx="8414">
                  <c:v>1682.8</c:v>
                </c:pt>
                <c:pt idx="8415">
                  <c:v>1683</c:v>
                </c:pt>
                <c:pt idx="8416">
                  <c:v>1683.2</c:v>
                </c:pt>
                <c:pt idx="8417">
                  <c:v>1683.4</c:v>
                </c:pt>
                <c:pt idx="8418">
                  <c:v>1683.6</c:v>
                </c:pt>
                <c:pt idx="8419">
                  <c:v>1683.8</c:v>
                </c:pt>
                <c:pt idx="8420">
                  <c:v>1684</c:v>
                </c:pt>
                <c:pt idx="8421">
                  <c:v>1684.2</c:v>
                </c:pt>
                <c:pt idx="8422">
                  <c:v>1684.4</c:v>
                </c:pt>
                <c:pt idx="8423">
                  <c:v>1684.6</c:v>
                </c:pt>
                <c:pt idx="8424">
                  <c:v>1684.8</c:v>
                </c:pt>
                <c:pt idx="8425">
                  <c:v>1685</c:v>
                </c:pt>
                <c:pt idx="8426">
                  <c:v>1685.2</c:v>
                </c:pt>
                <c:pt idx="8427">
                  <c:v>1685.4</c:v>
                </c:pt>
                <c:pt idx="8428">
                  <c:v>1685.6</c:v>
                </c:pt>
                <c:pt idx="8429">
                  <c:v>1685.8</c:v>
                </c:pt>
                <c:pt idx="8430">
                  <c:v>1686</c:v>
                </c:pt>
                <c:pt idx="8431">
                  <c:v>1686.2</c:v>
                </c:pt>
                <c:pt idx="8432">
                  <c:v>1686.4</c:v>
                </c:pt>
                <c:pt idx="8433">
                  <c:v>1686.6</c:v>
                </c:pt>
                <c:pt idx="8434">
                  <c:v>1686.8</c:v>
                </c:pt>
                <c:pt idx="8435">
                  <c:v>1687</c:v>
                </c:pt>
                <c:pt idx="8436">
                  <c:v>1687.2</c:v>
                </c:pt>
                <c:pt idx="8437">
                  <c:v>1687.4</c:v>
                </c:pt>
                <c:pt idx="8438">
                  <c:v>1687.6</c:v>
                </c:pt>
                <c:pt idx="8439">
                  <c:v>1687.8</c:v>
                </c:pt>
                <c:pt idx="8440">
                  <c:v>1688</c:v>
                </c:pt>
                <c:pt idx="8441">
                  <c:v>1688.2</c:v>
                </c:pt>
                <c:pt idx="8442">
                  <c:v>1688.4</c:v>
                </c:pt>
                <c:pt idx="8443">
                  <c:v>1688.6</c:v>
                </c:pt>
                <c:pt idx="8444">
                  <c:v>1688.8</c:v>
                </c:pt>
                <c:pt idx="8445">
                  <c:v>1689</c:v>
                </c:pt>
                <c:pt idx="8446">
                  <c:v>1689.2</c:v>
                </c:pt>
                <c:pt idx="8447">
                  <c:v>1689.4</c:v>
                </c:pt>
                <c:pt idx="8448">
                  <c:v>1689.6</c:v>
                </c:pt>
                <c:pt idx="8449">
                  <c:v>1689.8</c:v>
                </c:pt>
                <c:pt idx="8450">
                  <c:v>1690</c:v>
                </c:pt>
                <c:pt idx="8451">
                  <c:v>1690.2</c:v>
                </c:pt>
                <c:pt idx="8452">
                  <c:v>1690.4</c:v>
                </c:pt>
                <c:pt idx="8453">
                  <c:v>1690.6</c:v>
                </c:pt>
                <c:pt idx="8454">
                  <c:v>1690.8</c:v>
                </c:pt>
                <c:pt idx="8455">
                  <c:v>1691</c:v>
                </c:pt>
                <c:pt idx="8456">
                  <c:v>1691.2</c:v>
                </c:pt>
                <c:pt idx="8457">
                  <c:v>1691.4</c:v>
                </c:pt>
                <c:pt idx="8458">
                  <c:v>1691.6</c:v>
                </c:pt>
                <c:pt idx="8459">
                  <c:v>1691.8</c:v>
                </c:pt>
                <c:pt idx="8460">
                  <c:v>1692</c:v>
                </c:pt>
                <c:pt idx="8461">
                  <c:v>1692.2</c:v>
                </c:pt>
                <c:pt idx="8462">
                  <c:v>1692.4</c:v>
                </c:pt>
                <c:pt idx="8463">
                  <c:v>1692.6</c:v>
                </c:pt>
                <c:pt idx="8464">
                  <c:v>1692.8</c:v>
                </c:pt>
                <c:pt idx="8465">
                  <c:v>1693</c:v>
                </c:pt>
                <c:pt idx="8466">
                  <c:v>1693.2</c:v>
                </c:pt>
                <c:pt idx="8467">
                  <c:v>1693.4</c:v>
                </c:pt>
                <c:pt idx="8468">
                  <c:v>1693.6</c:v>
                </c:pt>
                <c:pt idx="8469">
                  <c:v>1693.8</c:v>
                </c:pt>
                <c:pt idx="8470">
                  <c:v>1694</c:v>
                </c:pt>
                <c:pt idx="8471">
                  <c:v>1694.2</c:v>
                </c:pt>
                <c:pt idx="8472">
                  <c:v>1694.4</c:v>
                </c:pt>
                <c:pt idx="8473">
                  <c:v>1694.6</c:v>
                </c:pt>
                <c:pt idx="8474">
                  <c:v>1694.8</c:v>
                </c:pt>
                <c:pt idx="8475">
                  <c:v>1695</c:v>
                </c:pt>
                <c:pt idx="8476">
                  <c:v>1695.2</c:v>
                </c:pt>
                <c:pt idx="8477">
                  <c:v>1695.4</c:v>
                </c:pt>
                <c:pt idx="8478">
                  <c:v>1695.6</c:v>
                </c:pt>
                <c:pt idx="8479">
                  <c:v>1695.8</c:v>
                </c:pt>
                <c:pt idx="8480">
                  <c:v>1696</c:v>
                </c:pt>
                <c:pt idx="8481">
                  <c:v>1696.2</c:v>
                </c:pt>
                <c:pt idx="8482">
                  <c:v>1696.4</c:v>
                </c:pt>
                <c:pt idx="8483">
                  <c:v>1696.6</c:v>
                </c:pt>
                <c:pt idx="8484">
                  <c:v>1696.8</c:v>
                </c:pt>
                <c:pt idx="8485">
                  <c:v>1697</c:v>
                </c:pt>
                <c:pt idx="8486">
                  <c:v>1697.2</c:v>
                </c:pt>
                <c:pt idx="8487">
                  <c:v>1697.4</c:v>
                </c:pt>
                <c:pt idx="8488">
                  <c:v>1697.6</c:v>
                </c:pt>
                <c:pt idx="8489">
                  <c:v>1697.8</c:v>
                </c:pt>
                <c:pt idx="8490">
                  <c:v>1698</c:v>
                </c:pt>
                <c:pt idx="8491">
                  <c:v>1698.2</c:v>
                </c:pt>
                <c:pt idx="8492">
                  <c:v>1698.4</c:v>
                </c:pt>
                <c:pt idx="8493">
                  <c:v>1698.6</c:v>
                </c:pt>
                <c:pt idx="8494">
                  <c:v>1698.8</c:v>
                </c:pt>
                <c:pt idx="8495">
                  <c:v>1699</c:v>
                </c:pt>
                <c:pt idx="8496">
                  <c:v>1699.2</c:v>
                </c:pt>
                <c:pt idx="8497">
                  <c:v>1699.4</c:v>
                </c:pt>
                <c:pt idx="8498">
                  <c:v>1699.6</c:v>
                </c:pt>
                <c:pt idx="8499">
                  <c:v>1699.8</c:v>
                </c:pt>
                <c:pt idx="8500">
                  <c:v>1700</c:v>
                </c:pt>
                <c:pt idx="8501">
                  <c:v>1700.2</c:v>
                </c:pt>
                <c:pt idx="8502">
                  <c:v>1700.4</c:v>
                </c:pt>
                <c:pt idx="8503">
                  <c:v>1700.6</c:v>
                </c:pt>
                <c:pt idx="8504">
                  <c:v>1700.8</c:v>
                </c:pt>
                <c:pt idx="8505">
                  <c:v>1701</c:v>
                </c:pt>
                <c:pt idx="8506">
                  <c:v>1701.2</c:v>
                </c:pt>
                <c:pt idx="8507">
                  <c:v>1701.4</c:v>
                </c:pt>
                <c:pt idx="8508">
                  <c:v>1701.6</c:v>
                </c:pt>
                <c:pt idx="8509">
                  <c:v>1701.8</c:v>
                </c:pt>
                <c:pt idx="8510">
                  <c:v>1702</c:v>
                </c:pt>
                <c:pt idx="8511">
                  <c:v>1702.2</c:v>
                </c:pt>
                <c:pt idx="8512">
                  <c:v>1702.4</c:v>
                </c:pt>
                <c:pt idx="8513">
                  <c:v>1702.6</c:v>
                </c:pt>
                <c:pt idx="8514">
                  <c:v>1702.8</c:v>
                </c:pt>
                <c:pt idx="8515">
                  <c:v>1703</c:v>
                </c:pt>
                <c:pt idx="8516">
                  <c:v>1703.2</c:v>
                </c:pt>
                <c:pt idx="8517">
                  <c:v>1703.4</c:v>
                </c:pt>
                <c:pt idx="8518">
                  <c:v>1703.6</c:v>
                </c:pt>
                <c:pt idx="8519">
                  <c:v>1703.8</c:v>
                </c:pt>
                <c:pt idx="8520">
                  <c:v>1704</c:v>
                </c:pt>
                <c:pt idx="8521">
                  <c:v>1704.2</c:v>
                </c:pt>
                <c:pt idx="8522">
                  <c:v>1704.4</c:v>
                </c:pt>
                <c:pt idx="8523">
                  <c:v>1704.6</c:v>
                </c:pt>
                <c:pt idx="8524">
                  <c:v>1704.8</c:v>
                </c:pt>
                <c:pt idx="8525">
                  <c:v>1705</c:v>
                </c:pt>
                <c:pt idx="8526">
                  <c:v>1705.2</c:v>
                </c:pt>
                <c:pt idx="8527">
                  <c:v>1705.4</c:v>
                </c:pt>
                <c:pt idx="8528">
                  <c:v>1705.6</c:v>
                </c:pt>
                <c:pt idx="8529">
                  <c:v>1705.8</c:v>
                </c:pt>
                <c:pt idx="8530">
                  <c:v>1706</c:v>
                </c:pt>
                <c:pt idx="8531">
                  <c:v>1706.2</c:v>
                </c:pt>
                <c:pt idx="8532">
                  <c:v>1706.4</c:v>
                </c:pt>
                <c:pt idx="8533">
                  <c:v>1706.6</c:v>
                </c:pt>
                <c:pt idx="8534">
                  <c:v>1706.8</c:v>
                </c:pt>
                <c:pt idx="8535">
                  <c:v>1707</c:v>
                </c:pt>
                <c:pt idx="8536">
                  <c:v>1707.2</c:v>
                </c:pt>
                <c:pt idx="8537">
                  <c:v>1707.4</c:v>
                </c:pt>
                <c:pt idx="8538">
                  <c:v>1707.6</c:v>
                </c:pt>
                <c:pt idx="8539">
                  <c:v>1707.8</c:v>
                </c:pt>
                <c:pt idx="8540">
                  <c:v>1708</c:v>
                </c:pt>
                <c:pt idx="8541">
                  <c:v>1708.2</c:v>
                </c:pt>
                <c:pt idx="8542">
                  <c:v>1708.4</c:v>
                </c:pt>
                <c:pt idx="8543">
                  <c:v>1708.6</c:v>
                </c:pt>
                <c:pt idx="8544">
                  <c:v>1708.8</c:v>
                </c:pt>
                <c:pt idx="8545">
                  <c:v>1709</c:v>
                </c:pt>
                <c:pt idx="8546">
                  <c:v>1709.2</c:v>
                </c:pt>
                <c:pt idx="8547">
                  <c:v>1709.4</c:v>
                </c:pt>
                <c:pt idx="8548">
                  <c:v>1709.6</c:v>
                </c:pt>
                <c:pt idx="8549">
                  <c:v>1709.8</c:v>
                </c:pt>
                <c:pt idx="8550">
                  <c:v>1710</c:v>
                </c:pt>
                <c:pt idx="8551">
                  <c:v>1710.2</c:v>
                </c:pt>
                <c:pt idx="8552">
                  <c:v>1710.4</c:v>
                </c:pt>
                <c:pt idx="8553">
                  <c:v>1710.6</c:v>
                </c:pt>
                <c:pt idx="8554">
                  <c:v>1710.8</c:v>
                </c:pt>
                <c:pt idx="8555">
                  <c:v>1711</c:v>
                </c:pt>
                <c:pt idx="8556">
                  <c:v>1711.2</c:v>
                </c:pt>
                <c:pt idx="8557">
                  <c:v>1711.4</c:v>
                </c:pt>
                <c:pt idx="8558">
                  <c:v>1711.6</c:v>
                </c:pt>
                <c:pt idx="8559">
                  <c:v>1711.8</c:v>
                </c:pt>
                <c:pt idx="8560">
                  <c:v>1712</c:v>
                </c:pt>
                <c:pt idx="8561">
                  <c:v>1712.2</c:v>
                </c:pt>
                <c:pt idx="8562">
                  <c:v>1712.4</c:v>
                </c:pt>
                <c:pt idx="8563">
                  <c:v>1712.6</c:v>
                </c:pt>
                <c:pt idx="8564">
                  <c:v>1712.8</c:v>
                </c:pt>
                <c:pt idx="8565">
                  <c:v>1713</c:v>
                </c:pt>
                <c:pt idx="8566">
                  <c:v>1713.2</c:v>
                </c:pt>
                <c:pt idx="8567">
                  <c:v>1713.4</c:v>
                </c:pt>
                <c:pt idx="8568">
                  <c:v>1713.6</c:v>
                </c:pt>
                <c:pt idx="8569">
                  <c:v>1713.8</c:v>
                </c:pt>
                <c:pt idx="8570">
                  <c:v>1714</c:v>
                </c:pt>
                <c:pt idx="8571">
                  <c:v>1714.2</c:v>
                </c:pt>
                <c:pt idx="8572">
                  <c:v>1714.4</c:v>
                </c:pt>
                <c:pt idx="8573">
                  <c:v>1714.6</c:v>
                </c:pt>
                <c:pt idx="8574">
                  <c:v>1714.8</c:v>
                </c:pt>
                <c:pt idx="8575">
                  <c:v>1715</c:v>
                </c:pt>
                <c:pt idx="8576">
                  <c:v>1715.2</c:v>
                </c:pt>
                <c:pt idx="8577">
                  <c:v>1715.4</c:v>
                </c:pt>
                <c:pt idx="8578">
                  <c:v>1715.6</c:v>
                </c:pt>
                <c:pt idx="8579">
                  <c:v>1715.8</c:v>
                </c:pt>
                <c:pt idx="8580">
                  <c:v>1716</c:v>
                </c:pt>
                <c:pt idx="8581">
                  <c:v>1716.2</c:v>
                </c:pt>
                <c:pt idx="8582">
                  <c:v>1716.4</c:v>
                </c:pt>
                <c:pt idx="8583">
                  <c:v>1716.6</c:v>
                </c:pt>
                <c:pt idx="8584">
                  <c:v>1716.8</c:v>
                </c:pt>
                <c:pt idx="8585">
                  <c:v>1717</c:v>
                </c:pt>
                <c:pt idx="8586">
                  <c:v>1717.2</c:v>
                </c:pt>
                <c:pt idx="8587">
                  <c:v>1717.4</c:v>
                </c:pt>
                <c:pt idx="8588">
                  <c:v>1717.6</c:v>
                </c:pt>
                <c:pt idx="8589">
                  <c:v>1717.8</c:v>
                </c:pt>
                <c:pt idx="8590">
                  <c:v>1718</c:v>
                </c:pt>
                <c:pt idx="8591">
                  <c:v>1718.2</c:v>
                </c:pt>
                <c:pt idx="8592">
                  <c:v>1718.4</c:v>
                </c:pt>
                <c:pt idx="8593">
                  <c:v>1718.6</c:v>
                </c:pt>
                <c:pt idx="8594">
                  <c:v>1718.8</c:v>
                </c:pt>
                <c:pt idx="8595">
                  <c:v>1719</c:v>
                </c:pt>
                <c:pt idx="8596">
                  <c:v>1719.2</c:v>
                </c:pt>
                <c:pt idx="8597">
                  <c:v>1719.4</c:v>
                </c:pt>
                <c:pt idx="8598">
                  <c:v>1719.6</c:v>
                </c:pt>
                <c:pt idx="8599">
                  <c:v>1719.8</c:v>
                </c:pt>
                <c:pt idx="8600">
                  <c:v>1720</c:v>
                </c:pt>
                <c:pt idx="8601">
                  <c:v>1720.2</c:v>
                </c:pt>
                <c:pt idx="8602">
                  <c:v>1720.4</c:v>
                </c:pt>
                <c:pt idx="8603">
                  <c:v>1720.6</c:v>
                </c:pt>
                <c:pt idx="8604">
                  <c:v>1720.8</c:v>
                </c:pt>
                <c:pt idx="8605">
                  <c:v>1721</c:v>
                </c:pt>
                <c:pt idx="8606">
                  <c:v>1721.2</c:v>
                </c:pt>
                <c:pt idx="8607">
                  <c:v>1721.4</c:v>
                </c:pt>
                <c:pt idx="8608">
                  <c:v>1721.6</c:v>
                </c:pt>
                <c:pt idx="8609">
                  <c:v>1721.8</c:v>
                </c:pt>
                <c:pt idx="8610">
                  <c:v>1722</c:v>
                </c:pt>
                <c:pt idx="8611">
                  <c:v>1722.2</c:v>
                </c:pt>
                <c:pt idx="8612">
                  <c:v>1722.4</c:v>
                </c:pt>
                <c:pt idx="8613">
                  <c:v>1722.6</c:v>
                </c:pt>
                <c:pt idx="8614">
                  <c:v>1722.8</c:v>
                </c:pt>
                <c:pt idx="8615">
                  <c:v>1723</c:v>
                </c:pt>
                <c:pt idx="8616">
                  <c:v>1723.2</c:v>
                </c:pt>
                <c:pt idx="8617">
                  <c:v>1723.4</c:v>
                </c:pt>
                <c:pt idx="8618">
                  <c:v>1723.6</c:v>
                </c:pt>
                <c:pt idx="8619">
                  <c:v>1723.8</c:v>
                </c:pt>
                <c:pt idx="8620">
                  <c:v>1724</c:v>
                </c:pt>
                <c:pt idx="8621">
                  <c:v>1724.2</c:v>
                </c:pt>
                <c:pt idx="8622">
                  <c:v>1724.4</c:v>
                </c:pt>
                <c:pt idx="8623">
                  <c:v>1724.6</c:v>
                </c:pt>
                <c:pt idx="8624">
                  <c:v>1724.8</c:v>
                </c:pt>
                <c:pt idx="8625">
                  <c:v>1725</c:v>
                </c:pt>
                <c:pt idx="8626">
                  <c:v>1725.2</c:v>
                </c:pt>
                <c:pt idx="8627">
                  <c:v>1725.4</c:v>
                </c:pt>
                <c:pt idx="8628">
                  <c:v>1725.6</c:v>
                </c:pt>
                <c:pt idx="8629">
                  <c:v>1725.8</c:v>
                </c:pt>
                <c:pt idx="8630">
                  <c:v>1726</c:v>
                </c:pt>
                <c:pt idx="8631">
                  <c:v>1726.2</c:v>
                </c:pt>
                <c:pt idx="8632">
                  <c:v>1726.4</c:v>
                </c:pt>
                <c:pt idx="8633">
                  <c:v>1726.6</c:v>
                </c:pt>
                <c:pt idx="8634">
                  <c:v>1726.8</c:v>
                </c:pt>
                <c:pt idx="8635">
                  <c:v>1727</c:v>
                </c:pt>
                <c:pt idx="8636">
                  <c:v>1727.2</c:v>
                </c:pt>
                <c:pt idx="8637">
                  <c:v>1727.4</c:v>
                </c:pt>
                <c:pt idx="8638">
                  <c:v>1727.6</c:v>
                </c:pt>
                <c:pt idx="8639">
                  <c:v>1727.8</c:v>
                </c:pt>
                <c:pt idx="8640">
                  <c:v>1728</c:v>
                </c:pt>
                <c:pt idx="8641">
                  <c:v>1728.2</c:v>
                </c:pt>
                <c:pt idx="8642">
                  <c:v>1728.4</c:v>
                </c:pt>
                <c:pt idx="8643">
                  <c:v>1728.6</c:v>
                </c:pt>
                <c:pt idx="8644">
                  <c:v>1728.8</c:v>
                </c:pt>
                <c:pt idx="8645">
                  <c:v>1729</c:v>
                </c:pt>
                <c:pt idx="8646">
                  <c:v>1729.2</c:v>
                </c:pt>
                <c:pt idx="8647">
                  <c:v>1729.4</c:v>
                </c:pt>
                <c:pt idx="8648">
                  <c:v>1729.6</c:v>
                </c:pt>
                <c:pt idx="8649">
                  <c:v>1729.8</c:v>
                </c:pt>
                <c:pt idx="8650">
                  <c:v>1730</c:v>
                </c:pt>
                <c:pt idx="8651">
                  <c:v>1730.2</c:v>
                </c:pt>
                <c:pt idx="8652">
                  <c:v>1730.4</c:v>
                </c:pt>
                <c:pt idx="8653">
                  <c:v>1730.6</c:v>
                </c:pt>
                <c:pt idx="8654">
                  <c:v>1730.8</c:v>
                </c:pt>
                <c:pt idx="8655">
                  <c:v>1731</c:v>
                </c:pt>
                <c:pt idx="8656">
                  <c:v>1731.2</c:v>
                </c:pt>
                <c:pt idx="8657">
                  <c:v>1731.4</c:v>
                </c:pt>
                <c:pt idx="8658">
                  <c:v>1731.6</c:v>
                </c:pt>
                <c:pt idx="8659">
                  <c:v>1731.8</c:v>
                </c:pt>
                <c:pt idx="8660">
                  <c:v>1732</c:v>
                </c:pt>
                <c:pt idx="8661">
                  <c:v>1732.2</c:v>
                </c:pt>
                <c:pt idx="8662">
                  <c:v>1732.4</c:v>
                </c:pt>
                <c:pt idx="8663">
                  <c:v>1732.6</c:v>
                </c:pt>
                <c:pt idx="8664">
                  <c:v>1732.8</c:v>
                </c:pt>
                <c:pt idx="8665">
                  <c:v>1733</c:v>
                </c:pt>
                <c:pt idx="8666">
                  <c:v>1733.2</c:v>
                </c:pt>
                <c:pt idx="8667">
                  <c:v>1733.4</c:v>
                </c:pt>
                <c:pt idx="8668">
                  <c:v>1733.6</c:v>
                </c:pt>
                <c:pt idx="8669">
                  <c:v>1733.8</c:v>
                </c:pt>
                <c:pt idx="8670">
                  <c:v>1734</c:v>
                </c:pt>
                <c:pt idx="8671">
                  <c:v>1734.2</c:v>
                </c:pt>
                <c:pt idx="8672">
                  <c:v>1734.4</c:v>
                </c:pt>
                <c:pt idx="8673">
                  <c:v>1734.6</c:v>
                </c:pt>
                <c:pt idx="8674">
                  <c:v>1734.8</c:v>
                </c:pt>
                <c:pt idx="8675">
                  <c:v>1735</c:v>
                </c:pt>
                <c:pt idx="8676">
                  <c:v>1735.2</c:v>
                </c:pt>
                <c:pt idx="8677">
                  <c:v>1735.4</c:v>
                </c:pt>
                <c:pt idx="8678">
                  <c:v>1735.6</c:v>
                </c:pt>
                <c:pt idx="8679">
                  <c:v>1735.8</c:v>
                </c:pt>
                <c:pt idx="8680">
                  <c:v>1736</c:v>
                </c:pt>
                <c:pt idx="8681">
                  <c:v>1736.2</c:v>
                </c:pt>
                <c:pt idx="8682">
                  <c:v>1736.4</c:v>
                </c:pt>
                <c:pt idx="8683">
                  <c:v>1736.6</c:v>
                </c:pt>
                <c:pt idx="8684">
                  <c:v>1736.8</c:v>
                </c:pt>
                <c:pt idx="8685">
                  <c:v>1737</c:v>
                </c:pt>
                <c:pt idx="8686">
                  <c:v>1737.2</c:v>
                </c:pt>
                <c:pt idx="8687">
                  <c:v>1737.4</c:v>
                </c:pt>
                <c:pt idx="8688">
                  <c:v>1737.6</c:v>
                </c:pt>
                <c:pt idx="8689">
                  <c:v>1737.8</c:v>
                </c:pt>
                <c:pt idx="8690">
                  <c:v>1738</c:v>
                </c:pt>
                <c:pt idx="8691">
                  <c:v>1738.2</c:v>
                </c:pt>
                <c:pt idx="8692">
                  <c:v>1738.4</c:v>
                </c:pt>
                <c:pt idx="8693">
                  <c:v>1738.6</c:v>
                </c:pt>
                <c:pt idx="8694">
                  <c:v>1738.8</c:v>
                </c:pt>
                <c:pt idx="8695">
                  <c:v>1739</c:v>
                </c:pt>
                <c:pt idx="8696">
                  <c:v>1739.2</c:v>
                </c:pt>
                <c:pt idx="8697">
                  <c:v>1739.4</c:v>
                </c:pt>
                <c:pt idx="8698">
                  <c:v>1739.6</c:v>
                </c:pt>
                <c:pt idx="8699">
                  <c:v>1739.8</c:v>
                </c:pt>
                <c:pt idx="8700">
                  <c:v>1740</c:v>
                </c:pt>
                <c:pt idx="8701">
                  <c:v>1740.2</c:v>
                </c:pt>
                <c:pt idx="8702">
                  <c:v>1740.4</c:v>
                </c:pt>
                <c:pt idx="8703">
                  <c:v>1740.6</c:v>
                </c:pt>
                <c:pt idx="8704">
                  <c:v>1740.8</c:v>
                </c:pt>
                <c:pt idx="8705">
                  <c:v>1741</c:v>
                </c:pt>
                <c:pt idx="8706">
                  <c:v>1741.2</c:v>
                </c:pt>
                <c:pt idx="8707">
                  <c:v>1741.4</c:v>
                </c:pt>
                <c:pt idx="8708">
                  <c:v>1741.6</c:v>
                </c:pt>
                <c:pt idx="8709">
                  <c:v>1741.8</c:v>
                </c:pt>
                <c:pt idx="8710">
                  <c:v>1742</c:v>
                </c:pt>
                <c:pt idx="8711">
                  <c:v>1742.2</c:v>
                </c:pt>
                <c:pt idx="8712">
                  <c:v>1742.4</c:v>
                </c:pt>
                <c:pt idx="8713">
                  <c:v>1742.6</c:v>
                </c:pt>
                <c:pt idx="8714">
                  <c:v>1742.8</c:v>
                </c:pt>
                <c:pt idx="8715">
                  <c:v>1743</c:v>
                </c:pt>
                <c:pt idx="8716">
                  <c:v>1743.2</c:v>
                </c:pt>
                <c:pt idx="8717">
                  <c:v>1743.4</c:v>
                </c:pt>
                <c:pt idx="8718">
                  <c:v>1743.6</c:v>
                </c:pt>
                <c:pt idx="8719">
                  <c:v>1743.8</c:v>
                </c:pt>
                <c:pt idx="8720">
                  <c:v>1744</c:v>
                </c:pt>
                <c:pt idx="8721">
                  <c:v>1744.2</c:v>
                </c:pt>
                <c:pt idx="8722">
                  <c:v>1744.4</c:v>
                </c:pt>
                <c:pt idx="8723">
                  <c:v>1744.6</c:v>
                </c:pt>
                <c:pt idx="8724">
                  <c:v>1744.8</c:v>
                </c:pt>
                <c:pt idx="8725">
                  <c:v>1745</c:v>
                </c:pt>
                <c:pt idx="8726">
                  <c:v>1745.2</c:v>
                </c:pt>
                <c:pt idx="8727">
                  <c:v>1745.4</c:v>
                </c:pt>
                <c:pt idx="8728">
                  <c:v>1745.6</c:v>
                </c:pt>
                <c:pt idx="8729">
                  <c:v>1745.8</c:v>
                </c:pt>
                <c:pt idx="8730">
                  <c:v>1746</c:v>
                </c:pt>
                <c:pt idx="8731">
                  <c:v>1746.2</c:v>
                </c:pt>
                <c:pt idx="8732">
                  <c:v>1746.4</c:v>
                </c:pt>
                <c:pt idx="8733">
                  <c:v>1746.6</c:v>
                </c:pt>
                <c:pt idx="8734">
                  <c:v>1746.8</c:v>
                </c:pt>
                <c:pt idx="8735">
                  <c:v>1747</c:v>
                </c:pt>
                <c:pt idx="8736">
                  <c:v>1747.2</c:v>
                </c:pt>
                <c:pt idx="8737">
                  <c:v>1747.4</c:v>
                </c:pt>
                <c:pt idx="8738">
                  <c:v>1747.6</c:v>
                </c:pt>
                <c:pt idx="8739">
                  <c:v>1747.8</c:v>
                </c:pt>
                <c:pt idx="8740">
                  <c:v>1748</c:v>
                </c:pt>
                <c:pt idx="8741">
                  <c:v>1748.2</c:v>
                </c:pt>
                <c:pt idx="8742">
                  <c:v>1748.4</c:v>
                </c:pt>
                <c:pt idx="8743">
                  <c:v>1748.6</c:v>
                </c:pt>
                <c:pt idx="8744">
                  <c:v>1748.8</c:v>
                </c:pt>
                <c:pt idx="8745">
                  <c:v>1749</c:v>
                </c:pt>
                <c:pt idx="8746">
                  <c:v>1749.2</c:v>
                </c:pt>
                <c:pt idx="8747">
                  <c:v>1749.4</c:v>
                </c:pt>
                <c:pt idx="8748">
                  <c:v>1749.6</c:v>
                </c:pt>
                <c:pt idx="8749">
                  <c:v>1749.8</c:v>
                </c:pt>
                <c:pt idx="8750">
                  <c:v>1750</c:v>
                </c:pt>
                <c:pt idx="8751">
                  <c:v>1750.2</c:v>
                </c:pt>
                <c:pt idx="8752">
                  <c:v>1750.4</c:v>
                </c:pt>
                <c:pt idx="8753">
                  <c:v>1750.6</c:v>
                </c:pt>
                <c:pt idx="8754">
                  <c:v>1750.8</c:v>
                </c:pt>
                <c:pt idx="8755">
                  <c:v>1751</c:v>
                </c:pt>
                <c:pt idx="8756">
                  <c:v>1751.2</c:v>
                </c:pt>
                <c:pt idx="8757">
                  <c:v>1751.4</c:v>
                </c:pt>
                <c:pt idx="8758">
                  <c:v>1751.6</c:v>
                </c:pt>
                <c:pt idx="8759">
                  <c:v>1751.8</c:v>
                </c:pt>
                <c:pt idx="8760">
                  <c:v>1752</c:v>
                </c:pt>
                <c:pt idx="8761">
                  <c:v>1752.2</c:v>
                </c:pt>
                <c:pt idx="8762">
                  <c:v>1752.4</c:v>
                </c:pt>
                <c:pt idx="8763">
                  <c:v>1752.6</c:v>
                </c:pt>
                <c:pt idx="8764">
                  <c:v>1752.8</c:v>
                </c:pt>
                <c:pt idx="8765">
                  <c:v>1753</c:v>
                </c:pt>
                <c:pt idx="8766">
                  <c:v>1753.2</c:v>
                </c:pt>
                <c:pt idx="8767">
                  <c:v>1753.4</c:v>
                </c:pt>
                <c:pt idx="8768">
                  <c:v>1753.6</c:v>
                </c:pt>
                <c:pt idx="8769">
                  <c:v>1753.8</c:v>
                </c:pt>
                <c:pt idx="8770">
                  <c:v>1754</c:v>
                </c:pt>
                <c:pt idx="8771">
                  <c:v>1754.2</c:v>
                </c:pt>
                <c:pt idx="8772">
                  <c:v>1754.4</c:v>
                </c:pt>
                <c:pt idx="8773">
                  <c:v>1754.6</c:v>
                </c:pt>
                <c:pt idx="8774">
                  <c:v>1754.8</c:v>
                </c:pt>
                <c:pt idx="8775">
                  <c:v>1755</c:v>
                </c:pt>
                <c:pt idx="8776">
                  <c:v>1755.2</c:v>
                </c:pt>
                <c:pt idx="8777">
                  <c:v>1755.4</c:v>
                </c:pt>
                <c:pt idx="8778">
                  <c:v>1755.6</c:v>
                </c:pt>
                <c:pt idx="8779">
                  <c:v>1755.8</c:v>
                </c:pt>
                <c:pt idx="8780">
                  <c:v>1756</c:v>
                </c:pt>
                <c:pt idx="8781">
                  <c:v>1756.2</c:v>
                </c:pt>
                <c:pt idx="8782">
                  <c:v>1756.4</c:v>
                </c:pt>
                <c:pt idx="8783">
                  <c:v>1756.6</c:v>
                </c:pt>
                <c:pt idx="8784">
                  <c:v>1756.8</c:v>
                </c:pt>
                <c:pt idx="8785">
                  <c:v>1757</c:v>
                </c:pt>
                <c:pt idx="8786">
                  <c:v>1757.2</c:v>
                </c:pt>
                <c:pt idx="8787">
                  <c:v>1757.4</c:v>
                </c:pt>
                <c:pt idx="8788">
                  <c:v>1757.6</c:v>
                </c:pt>
                <c:pt idx="8789">
                  <c:v>1757.8</c:v>
                </c:pt>
                <c:pt idx="8790">
                  <c:v>1758</c:v>
                </c:pt>
                <c:pt idx="8791">
                  <c:v>1758.2</c:v>
                </c:pt>
                <c:pt idx="8792">
                  <c:v>1758.4</c:v>
                </c:pt>
                <c:pt idx="8793">
                  <c:v>1758.6</c:v>
                </c:pt>
                <c:pt idx="8794">
                  <c:v>1758.8</c:v>
                </c:pt>
                <c:pt idx="8795">
                  <c:v>1759</c:v>
                </c:pt>
                <c:pt idx="8796">
                  <c:v>1759.2</c:v>
                </c:pt>
                <c:pt idx="8797">
                  <c:v>1759.4</c:v>
                </c:pt>
                <c:pt idx="8798">
                  <c:v>1759.6</c:v>
                </c:pt>
                <c:pt idx="8799">
                  <c:v>1759.8</c:v>
                </c:pt>
                <c:pt idx="8800">
                  <c:v>1760</c:v>
                </c:pt>
                <c:pt idx="8801">
                  <c:v>1760.2</c:v>
                </c:pt>
                <c:pt idx="8802">
                  <c:v>1760.4</c:v>
                </c:pt>
                <c:pt idx="8803">
                  <c:v>1760.6</c:v>
                </c:pt>
                <c:pt idx="8804">
                  <c:v>1760.8</c:v>
                </c:pt>
                <c:pt idx="8805">
                  <c:v>1761</c:v>
                </c:pt>
                <c:pt idx="8806">
                  <c:v>1761.2</c:v>
                </c:pt>
                <c:pt idx="8807">
                  <c:v>1761.4</c:v>
                </c:pt>
                <c:pt idx="8808">
                  <c:v>1761.6</c:v>
                </c:pt>
                <c:pt idx="8809">
                  <c:v>1761.8</c:v>
                </c:pt>
                <c:pt idx="8810">
                  <c:v>1762</c:v>
                </c:pt>
                <c:pt idx="8811">
                  <c:v>1762.2</c:v>
                </c:pt>
                <c:pt idx="8812">
                  <c:v>1762.4</c:v>
                </c:pt>
                <c:pt idx="8813">
                  <c:v>1762.6</c:v>
                </c:pt>
                <c:pt idx="8814">
                  <c:v>1762.8</c:v>
                </c:pt>
                <c:pt idx="8815">
                  <c:v>1763</c:v>
                </c:pt>
                <c:pt idx="8816">
                  <c:v>1763.2</c:v>
                </c:pt>
                <c:pt idx="8817">
                  <c:v>1763.4</c:v>
                </c:pt>
                <c:pt idx="8818">
                  <c:v>1763.6</c:v>
                </c:pt>
                <c:pt idx="8819">
                  <c:v>1763.8</c:v>
                </c:pt>
                <c:pt idx="8820">
                  <c:v>1764</c:v>
                </c:pt>
                <c:pt idx="8821">
                  <c:v>1764.2</c:v>
                </c:pt>
                <c:pt idx="8822">
                  <c:v>1764.4</c:v>
                </c:pt>
                <c:pt idx="8823">
                  <c:v>1764.6</c:v>
                </c:pt>
                <c:pt idx="8824">
                  <c:v>1764.8</c:v>
                </c:pt>
                <c:pt idx="8825">
                  <c:v>1765</c:v>
                </c:pt>
                <c:pt idx="8826">
                  <c:v>1765.2</c:v>
                </c:pt>
                <c:pt idx="8827">
                  <c:v>1765.4</c:v>
                </c:pt>
                <c:pt idx="8828">
                  <c:v>1765.6</c:v>
                </c:pt>
                <c:pt idx="8829">
                  <c:v>1765.8</c:v>
                </c:pt>
                <c:pt idx="8830">
                  <c:v>1766</c:v>
                </c:pt>
                <c:pt idx="8831">
                  <c:v>1766.2</c:v>
                </c:pt>
                <c:pt idx="8832">
                  <c:v>1766.4</c:v>
                </c:pt>
                <c:pt idx="8833">
                  <c:v>1766.6</c:v>
                </c:pt>
                <c:pt idx="8834">
                  <c:v>1766.8</c:v>
                </c:pt>
                <c:pt idx="8835">
                  <c:v>1767</c:v>
                </c:pt>
                <c:pt idx="8836">
                  <c:v>1767.2</c:v>
                </c:pt>
                <c:pt idx="8837">
                  <c:v>1767.4</c:v>
                </c:pt>
                <c:pt idx="8838">
                  <c:v>1767.6</c:v>
                </c:pt>
                <c:pt idx="8839">
                  <c:v>1767.8</c:v>
                </c:pt>
                <c:pt idx="8840">
                  <c:v>1768</c:v>
                </c:pt>
                <c:pt idx="8841">
                  <c:v>1768.2</c:v>
                </c:pt>
                <c:pt idx="8842">
                  <c:v>1768.4</c:v>
                </c:pt>
                <c:pt idx="8843">
                  <c:v>1768.6</c:v>
                </c:pt>
                <c:pt idx="8844">
                  <c:v>1768.8</c:v>
                </c:pt>
                <c:pt idx="8845">
                  <c:v>1769</c:v>
                </c:pt>
                <c:pt idx="8846">
                  <c:v>1769.2</c:v>
                </c:pt>
                <c:pt idx="8847">
                  <c:v>1769.4</c:v>
                </c:pt>
                <c:pt idx="8848">
                  <c:v>1769.6</c:v>
                </c:pt>
                <c:pt idx="8849">
                  <c:v>1769.8</c:v>
                </c:pt>
                <c:pt idx="8850">
                  <c:v>1770</c:v>
                </c:pt>
                <c:pt idx="8851">
                  <c:v>1770.2</c:v>
                </c:pt>
                <c:pt idx="8852">
                  <c:v>1770.4</c:v>
                </c:pt>
                <c:pt idx="8853">
                  <c:v>1770.6</c:v>
                </c:pt>
                <c:pt idx="8854">
                  <c:v>1770.8</c:v>
                </c:pt>
                <c:pt idx="8855">
                  <c:v>1771</c:v>
                </c:pt>
                <c:pt idx="8856">
                  <c:v>1771.2</c:v>
                </c:pt>
                <c:pt idx="8857">
                  <c:v>1771.4</c:v>
                </c:pt>
                <c:pt idx="8858">
                  <c:v>1771.6</c:v>
                </c:pt>
                <c:pt idx="8859">
                  <c:v>1771.8</c:v>
                </c:pt>
                <c:pt idx="8860">
                  <c:v>1772</c:v>
                </c:pt>
                <c:pt idx="8861">
                  <c:v>1772.2</c:v>
                </c:pt>
                <c:pt idx="8862">
                  <c:v>1772.4</c:v>
                </c:pt>
                <c:pt idx="8863">
                  <c:v>1772.6</c:v>
                </c:pt>
                <c:pt idx="8864">
                  <c:v>1772.8</c:v>
                </c:pt>
                <c:pt idx="8865">
                  <c:v>1773</c:v>
                </c:pt>
                <c:pt idx="8866">
                  <c:v>1773.2</c:v>
                </c:pt>
                <c:pt idx="8867">
                  <c:v>1773.4</c:v>
                </c:pt>
                <c:pt idx="8868">
                  <c:v>1773.6</c:v>
                </c:pt>
                <c:pt idx="8869">
                  <c:v>1773.8</c:v>
                </c:pt>
                <c:pt idx="8870">
                  <c:v>1774</c:v>
                </c:pt>
                <c:pt idx="8871">
                  <c:v>1774.2</c:v>
                </c:pt>
                <c:pt idx="8872">
                  <c:v>1774.4</c:v>
                </c:pt>
                <c:pt idx="8873">
                  <c:v>1774.6</c:v>
                </c:pt>
                <c:pt idx="8874">
                  <c:v>1774.8</c:v>
                </c:pt>
                <c:pt idx="8875">
                  <c:v>1775</c:v>
                </c:pt>
                <c:pt idx="8876">
                  <c:v>1775.2</c:v>
                </c:pt>
                <c:pt idx="8877">
                  <c:v>1775.4</c:v>
                </c:pt>
                <c:pt idx="8878">
                  <c:v>1775.6</c:v>
                </c:pt>
                <c:pt idx="8879">
                  <c:v>1775.8</c:v>
                </c:pt>
                <c:pt idx="8880">
                  <c:v>1776</c:v>
                </c:pt>
                <c:pt idx="8881">
                  <c:v>1776.2</c:v>
                </c:pt>
                <c:pt idx="8882">
                  <c:v>1776.4</c:v>
                </c:pt>
                <c:pt idx="8883">
                  <c:v>1776.6</c:v>
                </c:pt>
                <c:pt idx="8884">
                  <c:v>1776.8</c:v>
                </c:pt>
                <c:pt idx="8885">
                  <c:v>1777</c:v>
                </c:pt>
                <c:pt idx="8886">
                  <c:v>1777.2</c:v>
                </c:pt>
                <c:pt idx="8887">
                  <c:v>1777.4</c:v>
                </c:pt>
                <c:pt idx="8888">
                  <c:v>1777.6</c:v>
                </c:pt>
                <c:pt idx="8889">
                  <c:v>1777.8</c:v>
                </c:pt>
                <c:pt idx="8890">
                  <c:v>1778</c:v>
                </c:pt>
                <c:pt idx="8891">
                  <c:v>1778.2</c:v>
                </c:pt>
                <c:pt idx="8892">
                  <c:v>1778.4</c:v>
                </c:pt>
                <c:pt idx="8893">
                  <c:v>1778.6</c:v>
                </c:pt>
                <c:pt idx="8894">
                  <c:v>1778.8</c:v>
                </c:pt>
                <c:pt idx="8895">
                  <c:v>1779</c:v>
                </c:pt>
                <c:pt idx="8896">
                  <c:v>1779.2</c:v>
                </c:pt>
                <c:pt idx="8897">
                  <c:v>1779.4</c:v>
                </c:pt>
                <c:pt idx="8898">
                  <c:v>1779.6</c:v>
                </c:pt>
                <c:pt idx="8899">
                  <c:v>1779.8</c:v>
                </c:pt>
                <c:pt idx="8900">
                  <c:v>1780</c:v>
                </c:pt>
                <c:pt idx="8901">
                  <c:v>1780.2</c:v>
                </c:pt>
                <c:pt idx="8902">
                  <c:v>1780.4</c:v>
                </c:pt>
                <c:pt idx="8903">
                  <c:v>1780.6</c:v>
                </c:pt>
                <c:pt idx="8904">
                  <c:v>1780.8</c:v>
                </c:pt>
                <c:pt idx="8905">
                  <c:v>1781</c:v>
                </c:pt>
                <c:pt idx="8906">
                  <c:v>1781.2</c:v>
                </c:pt>
                <c:pt idx="8907">
                  <c:v>1781.4</c:v>
                </c:pt>
                <c:pt idx="8908">
                  <c:v>1781.6</c:v>
                </c:pt>
                <c:pt idx="8909">
                  <c:v>1781.8</c:v>
                </c:pt>
                <c:pt idx="8910">
                  <c:v>1782</c:v>
                </c:pt>
                <c:pt idx="8911">
                  <c:v>1782.2</c:v>
                </c:pt>
                <c:pt idx="8912">
                  <c:v>1782.4</c:v>
                </c:pt>
                <c:pt idx="8913">
                  <c:v>1782.6</c:v>
                </c:pt>
                <c:pt idx="8914">
                  <c:v>1782.8</c:v>
                </c:pt>
                <c:pt idx="8915">
                  <c:v>1783</c:v>
                </c:pt>
                <c:pt idx="8916">
                  <c:v>1783.2</c:v>
                </c:pt>
                <c:pt idx="8917">
                  <c:v>1783.4</c:v>
                </c:pt>
                <c:pt idx="8918">
                  <c:v>1783.6</c:v>
                </c:pt>
                <c:pt idx="8919">
                  <c:v>1783.8</c:v>
                </c:pt>
                <c:pt idx="8920">
                  <c:v>1784</c:v>
                </c:pt>
                <c:pt idx="8921">
                  <c:v>1784.2</c:v>
                </c:pt>
                <c:pt idx="8922">
                  <c:v>1784.4</c:v>
                </c:pt>
                <c:pt idx="8923">
                  <c:v>1784.6</c:v>
                </c:pt>
                <c:pt idx="8924">
                  <c:v>1784.8</c:v>
                </c:pt>
                <c:pt idx="8925">
                  <c:v>1785</c:v>
                </c:pt>
                <c:pt idx="8926">
                  <c:v>1785.2</c:v>
                </c:pt>
                <c:pt idx="8927">
                  <c:v>1785.4</c:v>
                </c:pt>
                <c:pt idx="8928">
                  <c:v>1785.6</c:v>
                </c:pt>
                <c:pt idx="8929">
                  <c:v>1785.8</c:v>
                </c:pt>
                <c:pt idx="8930">
                  <c:v>1786</c:v>
                </c:pt>
                <c:pt idx="8931">
                  <c:v>1786.2</c:v>
                </c:pt>
                <c:pt idx="8932">
                  <c:v>1786.4</c:v>
                </c:pt>
                <c:pt idx="8933">
                  <c:v>1786.6</c:v>
                </c:pt>
                <c:pt idx="8934">
                  <c:v>1786.8</c:v>
                </c:pt>
                <c:pt idx="8935">
                  <c:v>1787</c:v>
                </c:pt>
                <c:pt idx="8936">
                  <c:v>1787.2</c:v>
                </c:pt>
                <c:pt idx="8937">
                  <c:v>1787.4</c:v>
                </c:pt>
                <c:pt idx="8938">
                  <c:v>1787.6</c:v>
                </c:pt>
                <c:pt idx="8939">
                  <c:v>1787.8</c:v>
                </c:pt>
                <c:pt idx="8940">
                  <c:v>1788</c:v>
                </c:pt>
                <c:pt idx="8941">
                  <c:v>1788.2</c:v>
                </c:pt>
                <c:pt idx="8942">
                  <c:v>1788.4</c:v>
                </c:pt>
                <c:pt idx="8943">
                  <c:v>1788.6</c:v>
                </c:pt>
                <c:pt idx="8944">
                  <c:v>1788.8</c:v>
                </c:pt>
                <c:pt idx="8945">
                  <c:v>1789</c:v>
                </c:pt>
                <c:pt idx="8946">
                  <c:v>1789.2</c:v>
                </c:pt>
                <c:pt idx="8947">
                  <c:v>1789.4</c:v>
                </c:pt>
                <c:pt idx="8948">
                  <c:v>1789.6</c:v>
                </c:pt>
                <c:pt idx="8949">
                  <c:v>1789.8</c:v>
                </c:pt>
                <c:pt idx="8950">
                  <c:v>1790</c:v>
                </c:pt>
                <c:pt idx="8951">
                  <c:v>1790.2</c:v>
                </c:pt>
                <c:pt idx="8952">
                  <c:v>1790.4</c:v>
                </c:pt>
                <c:pt idx="8953">
                  <c:v>1790.6</c:v>
                </c:pt>
                <c:pt idx="8954">
                  <c:v>1790.8</c:v>
                </c:pt>
                <c:pt idx="8955">
                  <c:v>1791</c:v>
                </c:pt>
                <c:pt idx="8956">
                  <c:v>1791.2</c:v>
                </c:pt>
                <c:pt idx="8957">
                  <c:v>1791.4</c:v>
                </c:pt>
                <c:pt idx="8958">
                  <c:v>1791.6</c:v>
                </c:pt>
                <c:pt idx="8959">
                  <c:v>1791.8</c:v>
                </c:pt>
                <c:pt idx="8960">
                  <c:v>1792</c:v>
                </c:pt>
                <c:pt idx="8961">
                  <c:v>1792.2</c:v>
                </c:pt>
                <c:pt idx="8962">
                  <c:v>1792.4</c:v>
                </c:pt>
                <c:pt idx="8963">
                  <c:v>1792.6</c:v>
                </c:pt>
                <c:pt idx="8964">
                  <c:v>1792.8</c:v>
                </c:pt>
                <c:pt idx="8965">
                  <c:v>1793</c:v>
                </c:pt>
                <c:pt idx="8966">
                  <c:v>1793.2</c:v>
                </c:pt>
                <c:pt idx="8967">
                  <c:v>1793.4</c:v>
                </c:pt>
                <c:pt idx="8968">
                  <c:v>1793.6</c:v>
                </c:pt>
                <c:pt idx="8969">
                  <c:v>1793.8</c:v>
                </c:pt>
                <c:pt idx="8970">
                  <c:v>1794</c:v>
                </c:pt>
                <c:pt idx="8971">
                  <c:v>1794.2</c:v>
                </c:pt>
                <c:pt idx="8972">
                  <c:v>1794.4</c:v>
                </c:pt>
                <c:pt idx="8973">
                  <c:v>1794.6</c:v>
                </c:pt>
                <c:pt idx="8974">
                  <c:v>1794.8</c:v>
                </c:pt>
                <c:pt idx="8975">
                  <c:v>1795</c:v>
                </c:pt>
                <c:pt idx="8976">
                  <c:v>1795.2</c:v>
                </c:pt>
                <c:pt idx="8977">
                  <c:v>1795.4</c:v>
                </c:pt>
                <c:pt idx="8978">
                  <c:v>1795.6</c:v>
                </c:pt>
                <c:pt idx="8979">
                  <c:v>1795.8</c:v>
                </c:pt>
                <c:pt idx="8980">
                  <c:v>1796</c:v>
                </c:pt>
                <c:pt idx="8981">
                  <c:v>1796.2</c:v>
                </c:pt>
                <c:pt idx="8982">
                  <c:v>1796.4</c:v>
                </c:pt>
                <c:pt idx="8983">
                  <c:v>1796.6</c:v>
                </c:pt>
                <c:pt idx="8984">
                  <c:v>1796.8</c:v>
                </c:pt>
                <c:pt idx="8985">
                  <c:v>1797</c:v>
                </c:pt>
                <c:pt idx="8986">
                  <c:v>1797.2</c:v>
                </c:pt>
                <c:pt idx="8987">
                  <c:v>1797.4</c:v>
                </c:pt>
                <c:pt idx="8988">
                  <c:v>1797.6</c:v>
                </c:pt>
                <c:pt idx="8989">
                  <c:v>1797.8</c:v>
                </c:pt>
                <c:pt idx="8990">
                  <c:v>1798</c:v>
                </c:pt>
                <c:pt idx="8991">
                  <c:v>1798.2</c:v>
                </c:pt>
                <c:pt idx="8992">
                  <c:v>1798.4</c:v>
                </c:pt>
                <c:pt idx="8993">
                  <c:v>1798.6</c:v>
                </c:pt>
                <c:pt idx="8994">
                  <c:v>1798.8</c:v>
                </c:pt>
                <c:pt idx="8995">
                  <c:v>1799</c:v>
                </c:pt>
                <c:pt idx="8996">
                  <c:v>1799.2</c:v>
                </c:pt>
                <c:pt idx="8997">
                  <c:v>1799.4</c:v>
                </c:pt>
                <c:pt idx="8998">
                  <c:v>1799.6</c:v>
                </c:pt>
                <c:pt idx="8999">
                  <c:v>1799.8</c:v>
                </c:pt>
                <c:pt idx="9000">
                  <c:v>1800</c:v>
                </c:pt>
                <c:pt idx="9001">
                  <c:v>1800.2</c:v>
                </c:pt>
                <c:pt idx="9002">
                  <c:v>1800.4</c:v>
                </c:pt>
                <c:pt idx="9003">
                  <c:v>1800.6</c:v>
                </c:pt>
                <c:pt idx="9004">
                  <c:v>1800.8</c:v>
                </c:pt>
                <c:pt idx="9005">
                  <c:v>1801</c:v>
                </c:pt>
                <c:pt idx="9006">
                  <c:v>1801.2</c:v>
                </c:pt>
                <c:pt idx="9007">
                  <c:v>1801.4</c:v>
                </c:pt>
                <c:pt idx="9008">
                  <c:v>1801.6</c:v>
                </c:pt>
                <c:pt idx="9009">
                  <c:v>1801.8</c:v>
                </c:pt>
                <c:pt idx="9010">
                  <c:v>1802</c:v>
                </c:pt>
                <c:pt idx="9011">
                  <c:v>1802.2</c:v>
                </c:pt>
                <c:pt idx="9012">
                  <c:v>1802.4</c:v>
                </c:pt>
                <c:pt idx="9013">
                  <c:v>1802.6</c:v>
                </c:pt>
                <c:pt idx="9014">
                  <c:v>1802.8</c:v>
                </c:pt>
                <c:pt idx="9015">
                  <c:v>1803</c:v>
                </c:pt>
                <c:pt idx="9016">
                  <c:v>1803.2</c:v>
                </c:pt>
                <c:pt idx="9017">
                  <c:v>1803.4</c:v>
                </c:pt>
                <c:pt idx="9018">
                  <c:v>1803.6</c:v>
                </c:pt>
                <c:pt idx="9019">
                  <c:v>1803.8</c:v>
                </c:pt>
                <c:pt idx="9020">
                  <c:v>1804</c:v>
                </c:pt>
                <c:pt idx="9021">
                  <c:v>1804.2</c:v>
                </c:pt>
                <c:pt idx="9022">
                  <c:v>1804.4</c:v>
                </c:pt>
                <c:pt idx="9023">
                  <c:v>1804.6</c:v>
                </c:pt>
                <c:pt idx="9024">
                  <c:v>1804.8</c:v>
                </c:pt>
                <c:pt idx="9025">
                  <c:v>1805</c:v>
                </c:pt>
                <c:pt idx="9026">
                  <c:v>1805.2</c:v>
                </c:pt>
                <c:pt idx="9027">
                  <c:v>1805.4</c:v>
                </c:pt>
                <c:pt idx="9028">
                  <c:v>1805.6</c:v>
                </c:pt>
                <c:pt idx="9029">
                  <c:v>1805.8</c:v>
                </c:pt>
                <c:pt idx="9030">
                  <c:v>1806</c:v>
                </c:pt>
                <c:pt idx="9031">
                  <c:v>1806.2</c:v>
                </c:pt>
                <c:pt idx="9032">
                  <c:v>1806.4</c:v>
                </c:pt>
                <c:pt idx="9033">
                  <c:v>1806.6</c:v>
                </c:pt>
                <c:pt idx="9034">
                  <c:v>1806.8</c:v>
                </c:pt>
                <c:pt idx="9035">
                  <c:v>1807</c:v>
                </c:pt>
                <c:pt idx="9036">
                  <c:v>1807.2</c:v>
                </c:pt>
                <c:pt idx="9037">
                  <c:v>1807.4</c:v>
                </c:pt>
                <c:pt idx="9038">
                  <c:v>1807.6</c:v>
                </c:pt>
                <c:pt idx="9039">
                  <c:v>1807.8</c:v>
                </c:pt>
                <c:pt idx="9040">
                  <c:v>1808</c:v>
                </c:pt>
                <c:pt idx="9041">
                  <c:v>1808.2</c:v>
                </c:pt>
                <c:pt idx="9042">
                  <c:v>1808.4</c:v>
                </c:pt>
                <c:pt idx="9043">
                  <c:v>1808.6</c:v>
                </c:pt>
                <c:pt idx="9044">
                  <c:v>1808.8</c:v>
                </c:pt>
                <c:pt idx="9045">
                  <c:v>1809</c:v>
                </c:pt>
                <c:pt idx="9046">
                  <c:v>1809.2</c:v>
                </c:pt>
                <c:pt idx="9047">
                  <c:v>1809.4</c:v>
                </c:pt>
                <c:pt idx="9048">
                  <c:v>1809.6</c:v>
                </c:pt>
                <c:pt idx="9049">
                  <c:v>1809.8</c:v>
                </c:pt>
                <c:pt idx="9050">
                  <c:v>1810</c:v>
                </c:pt>
                <c:pt idx="9051">
                  <c:v>1810.2</c:v>
                </c:pt>
                <c:pt idx="9052">
                  <c:v>1810.4</c:v>
                </c:pt>
                <c:pt idx="9053">
                  <c:v>1810.6</c:v>
                </c:pt>
                <c:pt idx="9054">
                  <c:v>1810.8</c:v>
                </c:pt>
                <c:pt idx="9055">
                  <c:v>1811</c:v>
                </c:pt>
                <c:pt idx="9056">
                  <c:v>1811.2</c:v>
                </c:pt>
                <c:pt idx="9057">
                  <c:v>1811.4</c:v>
                </c:pt>
                <c:pt idx="9058">
                  <c:v>1811.6</c:v>
                </c:pt>
                <c:pt idx="9059">
                  <c:v>1811.8</c:v>
                </c:pt>
                <c:pt idx="9060">
                  <c:v>1812</c:v>
                </c:pt>
                <c:pt idx="9061">
                  <c:v>1812.2</c:v>
                </c:pt>
                <c:pt idx="9062">
                  <c:v>1812.4</c:v>
                </c:pt>
                <c:pt idx="9063">
                  <c:v>1812.6</c:v>
                </c:pt>
                <c:pt idx="9064">
                  <c:v>1812.8</c:v>
                </c:pt>
                <c:pt idx="9065">
                  <c:v>1813</c:v>
                </c:pt>
                <c:pt idx="9066">
                  <c:v>1813.2</c:v>
                </c:pt>
                <c:pt idx="9067">
                  <c:v>1813.4</c:v>
                </c:pt>
                <c:pt idx="9068">
                  <c:v>1813.6</c:v>
                </c:pt>
                <c:pt idx="9069">
                  <c:v>1813.8</c:v>
                </c:pt>
                <c:pt idx="9070">
                  <c:v>1814</c:v>
                </c:pt>
                <c:pt idx="9071">
                  <c:v>1814.2</c:v>
                </c:pt>
                <c:pt idx="9072">
                  <c:v>1814.4</c:v>
                </c:pt>
                <c:pt idx="9073">
                  <c:v>1814.6</c:v>
                </c:pt>
                <c:pt idx="9074">
                  <c:v>1814.8</c:v>
                </c:pt>
                <c:pt idx="9075">
                  <c:v>1815</c:v>
                </c:pt>
                <c:pt idx="9076">
                  <c:v>1815.2</c:v>
                </c:pt>
                <c:pt idx="9077">
                  <c:v>1815.4</c:v>
                </c:pt>
                <c:pt idx="9078">
                  <c:v>1815.6</c:v>
                </c:pt>
                <c:pt idx="9079">
                  <c:v>1815.8</c:v>
                </c:pt>
                <c:pt idx="9080">
                  <c:v>1816</c:v>
                </c:pt>
                <c:pt idx="9081">
                  <c:v>1816.2</c:v>
                </c:pt>
                <c:pt idx="9082">
                  <c:v>1816.4</c:v>
                </c:pt>
                <c:pt idx="9083">
                  <c:v>1816.6</c:v>
                </c:pt>
                <c:pt idx="9084">
                  <c:v>1816.8</c:v>
                </c:pt>
                <c:pt idx="9085">
                  <c:v>1817</c:v>
                </c:pt>
                <c:pt idx="9086">
                  <c:v>1817.2</c:v>
                </c:pt>
                <c:pt idx="9087">
                  <c:v>1817.4</c:v>
                </c:pt>
                <c:pt idx="9088">
                  <c:v>1817.6</c:v>
                </c:pt>
                <c:pt idx="9089">
                  <c:v>1817.8</c:v>
                </c:pt>
                <c:pt idx="9090">
                  <c:v>1818</c:v>
                </c:pt>
                <c:pt idx="9091">
                  <c:v>1818.2</c:v>
                </c:pt>
                <c:pt idx="9092">
                  <c:v>1818.4</c:v>
                </c:pt>
                <c:pt idx="9093">
                  <c:v>1818.6</c:v>
                </c:pt>
                <c:pt idx="9094">
                  <c:v>1818.8</c:v>
                </c:pt>
                <c:pt idx="9095">
                  <c:v>1819</c:v>
                </c:pt>
                <c:pt idx="9096">
                  <c:v>1819.2</c:v>
                </c:pt>
                <c:pt idx="9097">
                  <c:v>1819.4</c:v>
                </c:pt>
                <c:pt idx="9098">
                  <c:v>1819.6</c:v>
                </c:pt>
                <c:pt idx="9099">
                  <c:v>1819.8</c:v>
                </c:pt>
                <c:pt idx="9100">
                  <c:v>1820</c:v>
                </c:pt>
                <c:pt idx="9101">
                  <c:v>1820.2</c:v>
                </c:pt>
                <c:pt idx="9102">
                  <c:v>1820.4</c:v>
                </c:pt>
                <c:pt idx="9103">
                  <c:v>1820.6</c:v>
                </c:pt>
                <c:pt idx="9104">
                  <c:v>1820.8</c:v>
                </c:pt>
                <c:pt idx="9105">
                  <c:v>1821</c:v>
                </c:pt>
                <c:pt idx="9106">
                  <c:v>1821.2</c:v>
                </c:pt>
                <c:pt idx="9107">
                  <c:v>1821.4</c:v>
                </c:pt>
                <c:pt idx="9108">
                  <c:v>1821.6</c:v>
                </c:pt>
                <c:pt idx="9109">
                  <c:v>1821.8</c:v>
                </c:pt>
                <c:pt idx="9110">
                  <c:v>1822</c:v>
                </c:pt>
                <c:pt idx="9111">
                  <c:v>1822.2</c:v>
                </c:pt>
                <c:pt idx="9112">
                  <c:v>1822.4</c:v>
                </c:pt>
                <c:pt idx="9113">
                  <c:v>1822.6</c:v>
                </c:pt>
                <c:pt idx="9114">
                  <c:v>1822.8</c:v>
                </c:pt>
                <c:pt idx="9115">
                  <c:v>1823</c:v>
                </c:pt>
                <c:pt idx="9116">
                  <c:v>1823.2</c:v>
                </c:pt>
                <c:pt idx="9117">
                  <c:v>1823.4</c:v>
                </c:pt>
                <c:pt idx="9118">
                  <c:v>1823.6</c:v>
                </c:pt>
                <c:pt idx="9119">
                  <c:v>1823.8</c:v>
                </c:pt>
                <c:pt idx="9120">
                  <c:v>1824</c:v>
                </c:pt>
                <c:pt idx="9121">
                  <c:v>1824.2</c:v>
                </c:pt>
                <c:pt idx="9122">
                  <c:v>1824.4</c:v>
                </c:pt>
                <c:pt idx="9123">
                  <c:v>1824.6</c:v>
                </c:pt>
                <c:pt idx="9124">
                  <c:v>1824.8</c:v>
                </c:pt>
                <c:pt idx="9125">
                  <c:v>1825</c:v>
                </c:pt>
                <c:pt idx="9126">
                  <c:v>1825.2</c:v>
                </c:pt>
                <c:pt idx="9127">
                  <c:v>1825.4</c:v>
                </c:pt>
                <c:pt idx="9128">
                  <c:v>1825.6</c:v>
                </c:pt>
                <c:pt idx="9129">
                  <c:v>1825.8</c:v>
                </c:pt>
                <c:pt idx="9130">
                  <c:v>1826</c:v>
                </c:pt>
                <c:pt idx="9131">
                  <c:v>1826.2</c:v>
                </c:pt>
                <c:pt idx="9132">
                  <c:v>1826.4</c:v>
                </c:pt>
                <c:pt idx="9133">
                  <c:v>1826.6</c:v>
                </c:pt>
                <c:pt idx="9134">
                  <c:v>1826.8</c:v>
                </c:pt>
                <c:pt idx="9135">
                  <c:v>1827</c:v>
                </c:pt>
                <c:pt idx="9136">
                  <c:v>1827.2</c:v>
                </c:pt>
                <c:pt idx="9137">
                  <c:v>1827.4</c:v>
                </c:pt>
                <c:pt idx="9138">
                  <c:v>1827.6</c:v>
                </c:pt>
                <c:pt idx="9139">
                  <c:v>1827.8</c:v>
                </c:pt>
                <c:pt idx="9140">
                  <c:v>1828</c:v>
                </c:pt>
                <c:pt idx="9141">
                  <c:v>1828.2</c:v>
                </c:pt>
                <c:pt idx="9142">
                  <c:v>1828.4</c:v>
                </c:pt>
                <c:pt idx="9143">
                  <c:v>1828.6</c:v>
                </c:pt>
                <c:pt idx="9144">
                  <c:v>1828.8</c:v>
                </c:pt>
                <c:pt idx="9145">
                  <c:v>1829</c:v>
                </c:pt>
                <c:pt idx="9146">
                  <c:v>1829.2</c:v>
                </c:pt>
                <c:pt idx="9147">
                  <c:v>1829.4</c:v>
                </c:pt>
                <c:pt idx="9148">
                  <c:v>1829.6</c:v>
                </c:pt>
                <c:pt idx="9149">
                  <c:v>1829.8</c:v>
                </c:pt>
                <c:pt idx="9150">
                  <c:v>1830</c:v>
                </c:pt>
                <c:pt idx="9151">
                  <c:v>1830.2</c:v>
                </c:pt>
                <c:pt idx="9152">
                  <c:v>1830.4</c:v>
                </c:pt>
                <c:pt idx="9153">
                  <c:v>1830.6</c:v>
                </c:pt>
                <c:pt idx="9154">
                  <c:v>1830.8</c:v>
                </c:pt>
                <c:pt idx="9155">
                  <c:v>1831</c:v>
                </c:pt>
                <c:pt idx="9156">
                  <c:v>1831.2</c:v>
                </c:pt>
                <c:pt idx="9157">
                  <c:v>1831.4</c:v>
                </c:pt>
                <c:pt idx="9158">
                  <c:v>1831.6</c:v>
                </c:pt>
                <c:pt idx="9159">
                  <c:v>1831.8</c:v>
                </c:pt>
                <c:pt idx="9160">
                  <c:v>1832</c:v>
                </c:pt>
                <c:pt idx="9161">
                  <c:v>1832.2</c:v>
                </c:pt>
                <c:pt idx="9162">
                  <c:v>1832.4</c:v>
                </c:pt>
                <c:pt idx="9163">
                  <c:v>1832.6</c:v>
                </c:pt>
                <c:pt idx="9164">
                  <c:v>1832.8</c:v>
                </c:pt>
                <c:pt idx="9165">
                  <c:v>1833</c:v>
                </c:pt>
                <c:pt idx="9166">
                  <c:v>1833.2</c:v>
                </c:pt>
                <c:pt idx="9167">
                  <c:v>1833.4</c:v>
                </c:pt>
                <c:pt idx="9168">
                  <c:v>1833.6</c:v>
                </c:pt>
                <c:pt idx="9169">
                  <c:v>1833.8</c:v>
                </c:pt>
                <c:pt idx="9170">
                  <c:v>1834</c:v>
                </c:pt>
                <c:pt idx="9171">
                  <c:v>1834.2</c:v>
                </c:pt>
                <c:pt idx="9172">
                  <c:v>1834.4</c:v>
                </c:pt>
                <c:pt idx="9173">
                  <c:v>1834.6</c:v>
                </c:pt>
                <c:pt idx="9174">
                  <c:v>1834.8</c:v>
                </c:pt>
                <c:pt idx="9175">
                  <c:v>1835</c:v>
                </c:pt>
                <c:pt idx="9176">
                  <c:v>1835.2</c:v>
                </c:pt>
                <c:pt idx="9177">
                  <c:v>1835.4</c:v>
                </c:pt>
                <c:pt idx="9178">
                  <c:v>1835.6</c:v>
                </c:pt>
                <c:pt idx="9179">
                  <c:v>1835.8</c:v>
                </c:pt>
                <c:pt idx="9180">
                  <c:v>1836</c:v>
                </c:pt>
                <c:pt idx="9181">
                  <c:v>1836.2</c:v>
                </c:pt>
                <c:pt idx="9182">
                  <c:v>1836.4</c:v>
                </c:pt>
                <c:pt idx="9183">
                  <c:v>1836.6</c:v>
                </c:pt>
                <c:pt idx="9184">
                  <c:v>1836.8</c:v>
                </c:pt>
                <c:pt idx="9185">
                  <c:v>1837</c:v>
                </c:pt>
                <c:pt idx="9186">
                  <c:v>1837.2</c:v>
                </c:pt>
                <c:pt idx="9187">
                  <c:v>1837.4</c:v>
                </c:pt>
                <c:pt idx="9188">
                  <c:v>1837.6</c:v>
                </c:pt>
                <c:pt idx="9189">
                  <c:v>1837.8</c:v>
                </c:pt>
                <c:pt idx="9190">
                  <c:v>1838</c:v>
                </c:pt>
                <c:pt idx="9191">
                  <c:v>1838.2</c:v>
                </c:pt>
                <c:pt idx="9192">
                  <c:v>1838.4</c:v>
                </c:pt>
                <c:pt idx="9193">
                  <c:v>1838.6</c:v>
                </c:pt>
                <c:pt idx="9194">
                  <c:v>1838.8</c:v>
                </c:pt>
                <c:pt idx="9195">
                  <c:v>1839</c:v>
                </c:pt>
                <c:pt idx="9196">
                  <c:v>1839.2</c:v>
                </c:pt>
                <c:pt idx="9197">
                  <c:v>1839.4</c:v>
                </c:pt>
                <c:pt idx="9198">
                  <c:v>1839.6</c:v>
                </c:pt>
                <c:pt idx="9199">
                  <c:v>1839.8</c:v>
                </c:pt>
                <c:pt idx="9200">
                  <c:v>1840</c:v>
                </c:pt>
                <c:pt idx="9201">
                  <c:v>1840.2</c:v>
                </c:pt>
                <c:pt idx="9202">
                  <c:v>1840.4</c:v>
                </c:pt>
                <c:pt idx="9203">
                  <c:v>1840.6</c:v>
                </c:pt>
                <c:pt idx="9204">
                  <c:v>1840.8</c:v>
                </c:pt>
                <c:pt idx="9205">
                  <c:v>1841</c:v>
                </c:pt>
                <c:pt idx="9206">
                  <c:v>1841.2</c:v>
                </c:pt>
                <c:pt idx="9207">
                  <c:v>1841.4</c:v>
                </c:pt>
                <c:pt idx="9208">
                  <c:v>1841.6</c:v>
                </c:pt>
                <c:pt idx="9209">
                  <c:v>1841.8</c:v>
                </c:pt>
                <c:pt idx="9210">
                  <c:v>1842</c:v>
                </c:pt>
                <c:pt idx="9211">
                  <c:v>1842.2</c:v>
                </c:pt>
                <c:pt idx="9212">
                  <c:v>1842.4</c:v>
                </c:pt>
                <c:pt idx="9213">
                  <c:v>1842.6</c:v>
                </c:pt>
                <c:pt idx="9214">
                  <c:v>1842.8</c:v>
                </c:pt>
                <c:pt idx="9215">
                  <c:v>1843</c:v>
                </c:pt>
                <c:pt idx="9216">
                  <c:v>1843.2</c:v>
                </c:pt>
                <c:pt idx="9217">
                  <c:v>1843.4</c:v>
                </c:pt>
                <c:pt idx="9218">
                  <c:v>1843.6</c:v>
                </c:pt>
                <c:pt idx="9219">
                  <c:v>1843.8</c:v>
                </c:pt>
                <c:pt idx="9220">
                  <c:v>1844</c:v>
                </c:pt>
                <c:pt idx="9221">
                  <c:v>1844.2</c:v>
                </c:pt>
                <c:pt idx="9222">
                  <c:v>1844.4</c:v>
                </c:pt>
                <c:pt idx="9223">
                  <c:v>1844.6</c:v>
                </c:pt>
                <c:pt idx="9224">
                  <c:v>1844.8</c:v>
                </c:pt>
                <c:pt idx="9225">
                  <c:v>1845</c:v>
                </c:pt>
                <c:pt idx="9226">
                  <c:v>1845.2</c:v>
                </c:pt>
                <c:pt idx="9227">
                  <c:v>1845.4</c:v>
                </c:pt>
                <c:pt idx="9228">
                  <c:v>1845.6</c:v>
                </c:pt>
                <c:pt idx="9229">
                  <c:v>1845.8</c:v>
                </c:pt>
                <c:pt idx="9230">
                  <c:v>1846</c:v>
                </c:pt>
                <c:pt idx="9231">
                  <c:v>1846.2</c:v>
                </c:pt>
                <c:pt idx="9232">
                  <c:v>1846.4</c:v>
                </c:pt>
                <c:pt idx="9233">
                  <c:v>1846.6</c:v>
                </c:pt>
                <c:pt idx="9234">
                  <c:v>1846.8</c:v>
                </c:pt>
                <c:pt idx="9235">
                  <c:v>1847</c:v>
                </c:pt>
                <c:pt idx="9236">
                  <c:v>1847.2</c:v>
                </c:pt>
                <c:pt idx="9237">
                  <c:v>1847.4</c:v>
                </c:pt>
                <c:pt idx="9238">
                  <c:v>1847.6</c:v>
                </c:pt>
                <c:pt idx="9239">
                  <c:v>1847.8</c:v>
                </c:pt>
                <c:pt idx="9240">
                  <c:v>1848</c:v>
                </c:pt>
                <c:pt idx="9241">
                  <c:v>1848.2</c:v>
                </c:pt>
                <c:pt idx="9242">
                  <c:v>1848.4</c:v>
                </c:pt>
                <c:pt idx="9243">
                  <c:v>1848.6</c:v>
                </c:pt>
                <c:pt idx="9244">
                  <c:v>1848.8</c:v>
                </c:pt>
                <c:pt idx="9245">
                  <c:v>1849</c:v>
                </c:pt>
                <c:pt idx="9246">
                  <c:v>1849.2</c:v>
                </c:pt>
                <c:pt idx="9247">
                  <c:v>1849.4</c:v>
                </c:pt>
                <c:pt idx="9248">
                  <c:v>1849.6</c:v>
                </c:pt>
                <c:pt idx="9249">
                  <c:v>1849.8</c:v>
                </c:pt>
                <c:pt idx="9250">
                  <c:v>1850</c:v>
                </c:pt>
                <c:pt idx="9251">
                  <c:v>1850.2</c:v>
                </c:pt>
                <c:pt idx="9252">
                  <c:v>1850.4</c:v>
                </c:pt>
                <c:pt idx="9253">
                  <c:v>1850.6</c:v>
                </c:pt>
                <c:pt idx="9254">
                  <c:v>1850.8</c:v>
                </c:pt>
                <c:pt idx="9255">
                  <c:v>1851</c:v>
                </c:pt>
                <c:pt idx="9256">
                  <c:v>1851.2</c:v>
                </c:pt>
                <c:pt idx="9257">
                  <c:v>1851.4</c:v>
                </c:pt>
                <c:pt idx="9258">
                  <c:v>1851.6</c:v>
                </c:pt>
                <c:pt idx="9259">
                  <c:v>1851.8</c:v>
                </c:pt>
                <c:pt idx="9260">
                  <c:v>1852</c:v>
                </c:pt>
                <c:pt idx="9261">
                  <c:v>1852.2</c:v>
                </c:pt>
                <c:pt idx="9262">
                  <c:v>1852.4</c:v>
                </c:pt>
                <c:pt idx="9263">
                  <c:v>1852.6</c:v>
                </c:pt>
                <c:pt idx="9264">
                  <c:v>1852.8</c:v>
                </c:pt>
                <c:pt idx="9265">
                  <c:v>1853</c:v>
                </c:pt>
                <c:pt idx="9266">
                  <c:v>1853.2</c:v>
                </c:pt>
                <c:pt idx="9267">
                  <c:v>1853.4</c:v>
                </c:pt>
                <c:pt idx="9268">
                  <c:v>1853.6</c:v>
                </c:pt>
                <c:pt idx="9269">
                  <c:v>1853.8</c:v>
                </c:pt>
                <c:pt idx="9270">
                  <c:v>1854</c:v>
                </c:pt>
                <c:pt idx="9271">
                  <c:v>1854.2</c:v>
                </c:pt>
                <c:pt idx="9272">
                  <c:v>1854.4</c:v>
                </c:pt>
                <c:pt idx="9273">
                  <c:v>1854.6</c:v>
                </c:pt>
                <c:pt idx="9274">
                  <c:v>1854.8</c:v>
                </c:pt>
                <c:pt idx="9275">
                  <c:v>1855</c:v>
                </c:pt>
                <c:pt idx="9276">
                  <c:v>1855.2</c:v>
                </c:pt>
                <c:pt idx="9277">
                  <c:v>1855.4</c:v>
                </c:pt>
                <c:pt idx="9278">
                  <c:v>1855.6</c:v>
                </c:pt>
                <c:pt idx="9279">
                  <c:v>1855.8</c:v>
                </c:pt>
                <c:pt idx="9280">
                  <c:v>1856</c:v>
                </c:pt>
                <c:pt idx="9281">
                  <c:v>1856.2</c:v>
                </c:pt>
                <c:pt idx="9282">
                  <c:v>1856.4</c:v>
                </c:pt>
                <c:pt idx="9283">
                  <c:v>1856.6</c:v>
                </c:pt>
                <c:pt idx="9284">
                  <c:v>1856.8</c:v>
                </c:pt>
                <c:pt idx="9285">
                  <c:v>1857</c:v>
                </c:pt>
                <c:pt idx="9286">
                  <c:v>1857.2</c:v>
                </c:pt>
                <c:pt idx="9287">
                  <c:v>1857.4</c:v>
                </c:pt>
                <c:pt idx="9288">
                  <c:v>1857.6</c:v>
                </c:pt>
                <c:pt idx="9289">
                  <c:v>1857.8</c:v>
                </c:pt>
                <c:pt idx="9290">
                  <c:v>1858</c:v>
                </c:pt>
                <c:pt idx="9291">
                  <c:v>1858.2</c:v>
                </c:pt>
                <c:pt idx="9292">
                  <c:v>1858.4</c:v>
                </c:pt>
                <c:pt idx="9293">
                  <c:v>1858.6</c:v>
                </c:pt>
                <c:pt idx="9294">
                  <c:v>1858.8</c:v>
                </c:pt>
                <c:pt idx="9295">
                  <c:v>1859</c:v>
                </c:pt>
                <c:pt idx="9296">
                  <c:v>1859.2</c:v>
                </c:pt>
                <c:pt idx="9297">
                  <c:v>1859.4</c:v>
                </c:pt>
                <c:pt idx="9298">
                  <c:v>1859.6</c:v>
                </c:pt>
                <c:pt idx="9299">
                  <c:v>1859.8</c:v>
                </c:pt>
                <c:pt idx="9300">
                  <c:v>1860</c:v>
                </c:pt>
                <c:pt idx="9301">
                  <c:v>1860.2</c:v>
                </c:pt>
                <c:pt idx="9302">
                  <c:v>1860.4</c:v>
                </c:pt>
                <c:pt idx="9303">
                  <c:v>1860.6</c:v>
                </c:pt>
                <c:pt idx="9304">
                  <c:v>1860.8</c:v>
                </c:pt>
                <c:pt idx="9305">
                  <c:v>1861</c:v>
                </c:pt>
                <c:pt idx="9306">
                  <c:v>1861.2</c:v>
                </c:pt>
                <c:pt idx="9307">
                  <c:v>1861.4</c:v>
                </c:pt>
                <c:pt idx="9308">
                  <c:v>1861.6</c:v>
                </c:pt>
                <c:pt idx="9309">
                  <c:v>1861.8</c:v>
                </c:pt>
                <c:pt idx="9310">
                  <c:v>1862</c:v>
                </c:pt>
                <c:pt idx="9311">
                  <c:v>1862.2</c:v>
                </c:pt>
                <c:pt idx="9312">
                  <c:v>1862.4</c:v>
                </c:pt>
                <c:pt idx="9313">
                  <c:v>1862.6</c:v>
                </c:pt>
                <c:pt idx="9314">
                  <c:v>1862.8</c:v>
                </c:pt>
                <c:pt idx="9315">
                  <c:v>1863</c:v>
                </c:pt>
                <c:pt idx="9316">
                  <c:v>1863.2</c:v>
                </c:pt>
                <c:pt idx="9317">
                  <c:v>1863.4</c:v>
                </c:pt>
                <c:pt idx="9318">
                  <c:v>1863.6</c:v>
                </c:pt>
                <c:pt idx="9319">
                  <c:v>1863.8</c:v>
                </c:pt>
                <c:pt idx="9320">
                  <c:v>1864</c:v>
                </c:pt>
                <c:pt idx="9321">
                  <c:v>1864.2</c:v>
                </c:pt>
                <c:pt idx="9322">
                  <c:v>1864.4</c:v>
                </c:pt>
                <c:pt idx="9323">
                  <c:v>1864.6</c:v>
                </c:pt>
                <c:pt idx="9324">
                  <c:v>1864.8</c:v>
                </c:pt>
                <c:pt idx="9325">
                  <c:v>1865</c:v>
                </c:pt>
                <c:pt idx="9326">
                  <c:v>1865.2</c:v>
                </c:pt>
                <c:pt idx="9327">
                  <c:v>1865.4</c:v>
                </c:pt>
                <c:pt idx="9328">
                  <c:v>1865.6</c:v>
                </c:pt>
                <c:pt idx="9329">
                  <c:v>1865.8</c:v>
                </c:pt>
                <c:pt idx="9330">
                  <c:v>1866</c:v>
                </c:pt>
                <c:pt idx="9331">
                  <c:v>1866.2</c:v>
                </c:pt>
                <c:pt idx="9332">
                  <c:v>1866.4</c:v>
                </c:pt>
                <c:pt idx="9333">
                  <c:v>1866.6</c:v>
                </c:pt>
                <c:pt idx="9334">
                  <c:v>1866.8</c:v>
                </c:pt>
                <c:pt idx="9335">
                  <c:v>1867</c:v>
                </c:pt>
                <c:pt idx="9336">
                  <c:v>1867.2</c:v>
                </c:pt>
                <c:pt idx="9337">
                  <c:v>1867.4</c:v>
                </c:pt>
                <c:pt idx="9338">
                  <c:v>1867.6</c:v>
                </c:pt>
                <c:pt idx="9339">
                  <c:v>1867.8</c:v>
                </c:pt>
                <c:pt idx="9340">
                  <c:v>1868</c:v>
                </c:pt>
                <c:pt idx="9341">
                  <c:v>1868.2</c:v>
                </c:pt>
                <c:pt idx="9342">
                  <c:v>1868.4</c:v>
                </c:pt>
                <c:pt idx="9343">
                  <c:v>1868.6</c:v>
                </c:pt>
                <c:pt idx="9344">
                  <c:v>1868.8</c:v>
                </c:pt>
                <c:pt idx="9345">
                  <c:v>1869</c:v>
                </c:pt>
                <c:pt idx="9346">
                  <c:v>1869.2</c:v>
                </c:pt>
                <c:pt idx="9347">
                  <c:v>1869.4</c:v>
                </c:pt>
                <c:pt idx="9348">
                  <c:v>1869.6</c:v>
                </c:pt>
                <c:pt idx="9349">
                  <c:v>1869.8</c:v>
                </c:pt>
                <c:pt idx="9350">
                  <c:v>1870</c:v>
                </c:pt>
                <c:pt idx="9351">
                  <c:v>1870.2</c:v>
                </c:pt>
                <c:pt idx="9352">
                  <c:v>1870.4</c:v>
                </c:pt>
                <c:pt idx="9353">
                  <c:v>1870.6</c:v>
                </c:pt>
                <c:pt idx="9354">
                  <c:v>1870.8</c:v>
                </c:pt>
                <c:pt idx="9355">
                  <c:v>1871</c:v>
                </c:pt>
                <c:pt idx="9356">
                  <c:v>1871.2</c:v>
                </c:pt>
                <c:pt idx="9357">
                  <c:v>1871.4</c:v>
                </c:pt>
                <c:pt idx="9358">
                  <c:v>1871.6</c:v>
                </c:pt>
                <c:pt idx="9359">
                  <c:v>1871.8</c:v>
                </c:pt>
                <c:pt idx="9360">
                  <c:v>1872</c:v>
                </c:pt>
                <c:pt idx="9361">
                  <c:v>1872.2</c:v>
                </c:pt>
                <c:pt idx="9362">
                  <c:v>1872.4</c:v>
                </c:pt>
                <c:pt idx="9363">
                  <c:v>1872.6</c:v>
                </c:pt>
                <c:pt idx="9364">
                  <c:v>1872.8</c:v>
                </c:pt>
                <c:pt idx="9365">
                  <c:v>1873</c:v>
                </c:pt>
                <c:pt idx="9366">
                  <c:v>1873.2</c:v>
                </c:pt>
                <c:pt idx="9367">
                  <c:v>1873.4</c:v>
                </c:pt>
                <c:pt idx="9368">
                  <c:v>1873.6</c:v>
                </c:pt>
                <c:pt idx="9369">
                  <c:v>1873.8</c:v>
                </c:pt>
                <c:pt idx="9370">
                  <c:v>1874</c:v>
                </c:pt>
                <c:pt idx="9371">
                  <c:v>1874.2</c:v>
                </c:pt>
                <c:pt idx="9372">
                  <c:v>1874.4</c:v>
                </c:pt>
                <c:pt idx="9373">
                  <c:v>1874.6</c:v>
                </c:pt>
                <c:pt idx="9374">
                  <c:v>1874.8</c:v>
                </c:pt>
                <c:pt idx="9375">
                  <c:v>1875</c:v>
                </c:pt>
                <c:pt idx="9376">
                  <c:v>1875.2</c:v>
                </c:pt>
                <c:pt idx="9377">
                  <c:v>1875.4</c:v>
                </c:pt>
                <c:pt idx="9378">
                  <c:v>1875.6</c:v>
                </c:pt>
                <c:pt idx="9379">
                  <c:v>1875.8</c:v>
                </c:pt>
                <c:pt idx="9380">
                  <c:v>1876</c:v>
                </c:pt>
                <c:pt idx="9381">
                  <c:v>1876.2</c:v>
                </c:pt>
                <c:pt idx="9382">
                  <c:v>1876.4</c:v>
                </c:pt>
                <c:pt idx="9383">
                  <c:v>1876.6</c:v>
                </c:pt>
                <c:pt idx="9384">
                  <c:v>1876.8</c:v>
                </c:pt>
                <c:pt idx="9385">
                  <c:v>1877</c:v>
                </c:pt>
                <c:pt idx="9386">
                  <c:v>1877.2</c:v>
                </c:pt>
                <c:pt idx="9387">
                  <c:v>1877.4</c:v>
                </c:pt>
                <c:pt idx="9388">
                  <c:v>1877.6</c:v>
                </c:pt>
                <c:pt idx="9389">
                  <c:v>1877.8</c:v>
                </c:pt>
                <c:pt idx="9390">
                  <c:v>1878</c:v>
                </c:pt>
                <c:pt idx="9391">
                  <c:v>1878.2</c:v>
                </c:pt>
                <c:pt idx="9392">
                  <c:v>1878.4</c:v>
                </c:pt>
                <c:pt idx="9393">
                  <c:v>1878.6</c:v>
                </c:pt>
                <c:pt idx="9394">
                  <c:v>1878.8</c:v>
                </c:pt>
                <c:pt idx="9395">
                  <c:v>1879</c:v>
                </c:pt>
                <c:pt idx="9396">
                  <c:v>1879.2</c:v>
                </c:pt>
                <c:pt idx="9397">
                  <c:v>1879.4</c:v>
                </c:pt>
                <c:pt idx="9398">
                  <c:v>1879.6</c:v>
                </c:pt>
                <c:pt idx="9399">
                  <c:v>1879.8</c:v>
                </c:pt>
                <c:pt idx="9400">
                  <c:v>1880</c:v>
                </c:pt>
                <c:pt idx="9401">
                  <c:v>1880.2</c:v>
                </c:pt>
                <c:pt idx="9402">
                  <c:v>1880.4</c:v>
                </c:pt>
                <c:pt idx="9403">
                  <c:v>1880.6</c:v>
                </c:pt>
                <c:pt idx="9404">
                  <c:v>1880.8</c:v>
                </c:pt>
                <c:pt idx="9405">
                  <c:v>1881</c:v>
                </c:pt>
                <c:pt idx="9406">
                  <c:v>1881.2</c:v>
                </c:pt>
                <c:pt idx="9407">
                  <c:v>1881.4</c:v>
                </c:pt>
                <c:pt idx="9408">
                  <c:v>1881.6</c:v>
                </c:pt>
                <c:pt idx="9409">
                  <c:v>1881.8</c:v>
                </c:pt>
                <c:pt idx="9410">
                  <c:v>1882</c:v>
                </c:pt>
                <c:pt idx="9411">
                  <c:v>1882.2</c:v>
                </c:pt>
                <c:pt idx="9412">
                  <c:v>1882.4</c:v>
                </c:pt>
                <c:pt idx="9413">
                  <c:v>1882.6</c:v>
                </c:pt>
                <c:pt idx="9414">
                  <c:v>1882.8</c:v>
                </c:pt>
                <c:pt idx="9415">
                  <c:v>1883</c:v>
                </c:pt>
                <c:pt idx="9416">
                  <c:v>1883.2</c:v>
                </c:pt>
                <c:pt idx="9417">
                  <c:v>1883.4</c:v>
                </c:pt>
                <c:pt idx="9418">
                  <c:v>1883.6</c:v>
                </c:pt>
                <c:pt idx="9419">
                  <c:v>1883.8</c:v>
                </c:pt>
                <c:pt idx="9420">
                  <c:v>1884</c:v>
                </c:pt>
                <c:pt idx="9421">
                  <c:v>1884.2</c:v>
                </c:pt>
                <c:pt idx="9422">
                  <c:v>1884.4</c:v>
                </c:pt>
                <c:pt idx="9423">
                  <c:v>1884.6</c:v>
                </c:pt>
                <c:pt idx="9424">
                  <c:v>1884.8</c:v>
                </c:pt>
                <c:pt idx="9425">
                  <c:v>1885</c:v>
                </c:pt>
                <c:pt idx="9426">
                  <c:v>1885.2</c:v>
                </c:pt>
                <c:pt idx="9427">
                  <c:v>1885.4</c:v>
                </c:pt>
                <c:pt idx="9428">
                  <c:v>1885.6</c:v>
                </c:pt>
                <c:pt idx="9429">
                  <c:v>1885.8</c:v>
                </c:pt>
                <c:pt idx="9430">
                  <c:v>1886</c:v>
                </c:pt>
                <c:pt idx="9431">
                  <c:v>1886.2</c:v>
                </c:pt>
                <c:pt idx="9432">
                  <c:v>1886.4</c:v>
                </c:pt>
                <c:pt idx="9433">
                  <c:v>1886.6</c:v>
                </c:pt>
                <c:pt idx="9434">
                  <c:v>1886.8</c:v>
                </c:pt>
                <c:pt idx="9435">
                  <c:v>1887</c:v>
                </c:pt>
                <c:pt idx="9436">
                  <c:v>1887.2</c:v>
                </c:pt>
                <c:pt idx="9437">
                  <c:v>1887.4</c:v>
                </c:pt>
                <c:pt idx="9438">
                  <c:v>1887.6</c:v>
                </c:pt>
                <c:pt idx="9439">
                  <c:v>1887.8</c:v>
                </c:pt>
                <c:pt idx="9440">
                  <c:v>1888</c:v>
                </c:pt>
                <c:pt idx="9441">
                  <c:v>1888.2</c:v>
                </c:pt>
                <c:pt idx="9442">
                  <c:v>1888.4</c:v>
                </c:pt>
                <c:pt idx="9443">
                  <c:v>1888.6</c:v>
                </c:pt>
                <c:pt idx="9444">
                  <c:v>1888.8</c:v>
                </c:pt>
                <c:pt idx="9445">
                  <c:v>1889</c:v>
                </c:pt>
                <c:pt idx="9446">
                  <c:v>1889.2</c:v>
                </c:pt>
                <c:pt idx="9447">
                  <c:v>1889.4</c:v>
                </c:pt>
                <c:pt idx="9448">
                  <c:v>1889.6</c:v>
                </c:pt>
                <c:pt idx="9449">
                  <c:v>1889.8</c:v>
                </c:pt>
                <c:pt idx="9450">
                  <c:v>1890</c:v>
                </c:pt>
                <c:pt idx="9451">
                  <c:v>1890.2</c:v>
                </c:pt>
                <c:pt idx="9452">
                  <c:v>1890.4</c:v>
                </c:pt>
                <c:pt idx="9453">
                  <c:v>1890.6</c:v>
                </c:pt>
                <c:pt idx="9454">
                  <c:v>1890.8</c:v>
                </c:pt>
                <c:pt idx="9455">
                  <c:v>1891</c:v>
                </c:pt>
                <c:pt idx="9456">
                  <c:v>1891.2</c:v>
                </c:pt>
                <c:pt idx="9457">
                  <c:v>1891.4</c:v>
                </c:pt>
                <c:pt idx="9458">
                  <c:v>1891.6</c:v>
                </c:pt>
                <c:pt idx="9459">
                  <c:v>1891.8</c:v>
                </c:pt>
                <c:pt idx="9460">
                  <c:v>1892</c:v>
                </c:pt>
                <c:pt idx="9461">
                  <c:v>1892.2</c:v>
                </c:pt>
                <c:pt idx="9462">
                  <c:v>1892.4</c:v>
                </c:pt>
                <c:pt idx="9463">
                  <c:v>1892.6</c:v>
                </c:pt>
                <c:pt idx="9464">
                  <c:v>1892.8</c:v>
                </c:pt>
                <c:pt idx="9465">
                  <c:v>1893</c:v>
                </c:pt>
                <c:pt idx="9466">
                  <c:v>1893.2</c:v>
                </c:pt>
                <c:pt idx="9467">
                  <c:v>1893.4</c:v>
                </c:pt>
                <c:pt idx="9468">
                  <c:v>1893.6</c:v>
                </c:pt>
                <c:pt idx="9469">
                  <c:v>1893.8</c:v>
                </c:pt>
                <c:pt idx="9470">
                  <c:v>1894</c:v>
                </c:pt>
                <c:pt idx="9471">
                  <c:v>1894.2</c:v>
                </c:pt>
                <c:pt idx="9472">
                  <c:v>1894.4</c:v>
                </c:pt>
                <c:pt idx="9473">
                  <c:v>1894.6</c:v>
                </c:pt>
                <c:pt idx="9474">
                  <c:v>1894.8</c:v>
                </c:pt>
                <c:pt idx="9475">
                  <c:v>1895</c:v>
                </c:pt>
                <c:pt idx="9476">
                  <c:v>1895.2</c:v>
                </c:pt>
                <c:pt idx="9477">
                  <c:v>1895.4</c:v>
                </c:pt>
                <c:pt idx="9478">
                  <c:v>1895.6</c:v>
                </c:pt>
                <c:pt idx="9479">
                  <c:v>1895.8</c:v>
                </c:pt>
                <c:pt idx="9480">
                  <c:v>1896</c:v>
                </c:pt>
                <c:pt idx="9481">
                  <c:v>1896.2</c:v>
                </c:pt>
                <c:pt idx="9482">
                  <c:v>1896.4</c:v>
                </c:pt>
                <c:pt idx="9483">
                  <c:v>1896.6</c:v>
                </c:pt>
                <c:pt idx="9484">
                  <c:v>1896.8</c:v>
                </c:pt>
                <c:pt idx="9485">
                  <c:v>1897</c:v>
                </c:pt>
                <c:pt idx="9486">
                  <c:v>1897.2</c:v>
                </c:pt>
                <c:pt idx="9487">
                  <c:v>1897.4</c:v>
                </c:pt>
                <c:pt idx="9488">
                  <c:v>1897.6</c:v>
                </c:pt>
                <c:pt idx="9489">
                  <c:v>1897.8</c:v>
                </c:pt>
                <c:pt idx="9490">
                  <c:v>1898</c:v>
                </c:pt>
                <c:pt idx="9491">
                  <c:v>1898.2</c:v>
                </c:pt>
                <c:pt idx="9492">
                  <c:v>1898.4</c:v>
                </c:pt>
                <c:pt idx="9493">
                  <c:v>1898.6</c:v>
                </c:pt>
                <c:pt idx="9494">
                  <c:v>1898.8</c:v>
                </c:pt>
                <c:pt idx="9495">
                  <c:v>1899</c:v>
                </c:pt>
                <c:pt idx="9496">
                  <c:v>1899.2</c:v>
                </c:pt>
                <c:pt idx="9497">
                  <c:v>1899.4</c:v>
                </c:pt>
                <c:pt idx="9498">
                  <c:v>1899.6</c:v>
                </c:pt>
                <c:pt idx="9499">
                  <c:v>1899.8</c:v>
                </c:pt>
                <c:pt idx="9500">
                  <c:v>1900</c:v>
                </c:pt>
                <c:pt idx="9501">
                  <c:v>1900.2</c:v>
                </c:pt>
                <c:pt idx="9502">
                  <c:v>1900.4</c:v>
                </c:pt>
                <c:pt idx="9503">
                  <c:v>1900.6</c:v>
                </c:pt>
                <c:pt idx="9504">
                  <c:v>1900.8</c:v>
                </c:pt>
                <c:pt idx="9505">
                  <c:v>1901</c:v>
                </c:pt>
                <c:pt idx="9506">
                  <c:v>1901.2</c:v>
                </c:pt>
                <c:pt idx="9507">
                  <c:v>1901.4</c:v>
                </c:pt>
                <c:pt idx="9508">
                  <c:v>1901.6</c:v>
                </c:pt>
                <c:pt idx="9509">
                  <c:v>1901.8</c:v>
                </c:pt>
                <c:pt idx="9510">
                  <c:v>1902</c:v>
                </c:pt>
                <c:pt idx="9511">
                  <c:v>1902.2</c:v>
                </c:pt>
                <c:pt idx="9512">
                  <c:v>1902.4</c:v>
                </c:pt>
                <c:pt idx="9513">
                  <c:v>1902.6</c:v>
                </c:pt>
                <c:pt idx="9514">
                  <c:v>1902.8</c:v>
                </c:pt>
                <c:pt idx="9515">
                  <c:v>1903</c:v>
                </c:pt>
                <c:pt idx="9516">
                  <c:v>1903.2</c:v>
                </c:pt>
                <c:pt idx="9517">
                  <c:v>1903.4</c:v>
                </c:pt>
                <c:pt idx="9518">
                  <c:v>1903.6</c:v>
                </c:pt>
                <c:pt idx="9519">
                  <c:v>1903.8</c:v>
                </c:pt>
                <c:pt idx="9520">
                  <c:v>1904</c:v>
                </c:pt>
                <c:pt idx="9521">
                  <c:v>1904.2</c:v>
                </c:pt>
                <c:pt idx="9522">
                  <c:v>1904.4</c:v>
                </c:pt>
                <c:pt idx="9523">
                  <c:v>1904.6</c:v>
                </c:pt>
                <c:pt idx="9524">
                  <c:v>1904.8</c:v>
                </c:pt>
                <c:pt idx="9525">
                  <c:v>1905</c:v>
                </c:pt>
                <c:pt idx="9526">
                  <c:v>1905.2</c:v>
                </c:pt>
                <c:pt idx="9527">
                  <c:v>1905.4</c:v>
                </c:pt>
                <c:pt idx="9528">
                  <c:v>1905.6</c:v>
                </c:pt>
                <c:pt idx="9529">
                  <c:v>1905.8</c:v>
                </c:pt>
                <c:pt idx="9530">
                  <c:v>1906</c:v>
                </c:pt>
                <c:pt idx="9531">
                  <c:v>1906.2</c:v>
                </c:pt>
                <c:pt idx="9532">
                  <c:v>1906.4</c:v>
                </c:pt>
                <c:pt idx="9533">
                  <c:v>1906.6</c:v>
                </c:pt>
                <c:pt idx="9534">
                  <c:v>1906.8</c:v>
                </c:pt>
                <c:pt idx="9535">
                  <c:v>1907</c:v>
                </c:pt>
                <c:pt idx="9536">
                  <c:v>1907.2</c:v>
                </c:pt>
                <c:pt idx="9537">
                  <c:v>1907.4</c:v>
                </c:pt>
                <c:pt idx="9538">
                  <c:v>1907.6</c:v>
                </c:pt>
                <c:pt idx="9539">
                  <c:v>1907.8</c:v>
                </c:pt>
                <c:pt idx="9540">
                  <c:v>1908</c:v>
                </c:pt>
                <c:pt idx="9541">
                  <c:v>1908.2</c:v>
                </c:pt>
                <c:pt idx="9542">
                  <c:v>1908.4</c:v>
                </c:pt>
                <c:pt idx="9543">
                  <c:v>1908.6</c:v>
                </c:pt>
                <c:pt idx="9544">
                  <c:v>1908.8</c:v>
                </c:pt>
                <c:pt idx="9545">
                  <c:v>1909</c:v>
                </c:pt>
                <c:pt idx="9546">
                  <c:v>1909.2</c:v>
                </c:pt>
                <c:pt idx="9547">
                  <c:v>1909.4</c:v>
                </c:pt>
                <c:pt idx="9548">
                  <c:v>1909.6</c:v>
                </c:pt>
                <c:pt idx="9549">
                  <c:v>1909.8</c:v>
                </c:pt>
                <c:pt idx="9550">
                  <c:v>1910</c:v>
                </c:pt>
                <c:pt idx="9551">
                  <c:v>1910.2</c:v>
                </c:pt>
                <c:pt idx="9552">
                  <c:v>1910.4</c:v>
                </c:pt>
                <c:pt idx="9553">
                  <c:v>1910.6</c:v>
                </c:pt>
                <c:pt idx="9554">
                  <c:v>1910.8</c:v>
                </c:pt>
                <c:pt idx="9555">
                  <c:v>1911</c:v>
                </c:pt>
                <c:pt idx="9556">
                  <c:v>1911.2</c:v>
                </c:pt>
                <c:pt idx="9557">
                  <c:v>1911.4</c:v>
                </c:pt>
                <c:pt idx="9558">
                  <c:v>1911.6</c:v>
                </c:pt>
                <c:pt idx="9559">
                  <c:v>1911.8</c:v>
                </c:pt>
                <c:pt idx="9560">
                  <c:v>1912</c:v>
                </c:pt>
                <c:pt idx="9561">
                  <c:v>1912.2</c:v>
                </c:pt>
                <c:pt idx="9562">
                  <c:v>1912.4</c:v>
                </c:pt>
                <c:pt idx="9563">
                  <c:v>1912.6</c:v>
                </c:pt>
                <c:pt idx="9564">
                  <c:v>1912.8</c:v>
                </c:pt>
                <c:pt idx="9565">
                  <c:v>1913</c:v>
                </c:pt>
                <c:pt idx="9566">
                  <c:v>1913.2</c:v>
                </c:pt>
                <c:pt idx="9567">
                  <c:v>1913.4</c:v>
                </c:pt>
                <c:pt idx="9568">
                  <c:v>1913.6</c:v>
                </c:pt>
                <c:pt idx="9569">
                  <c:v>1913.8</c:v>
                </c:pt>
                <c:pt idx="9570">
                  <c:v>1914</c:v>
                </c:pt>
                <c:pt idx="9571">
                  <c:v>1914.2</c:v>
                </c:pt>
                <c:pt idx="9572">
                  <c:v>1914.4</c:v>
                </c:pt>
                <c:pt idx="9573">
                  <c:v>1914.6</c:v>
                </c:pt>
                <c:pt idx="9574">
                  <c:v>1914.8</c:v>
                </c:pt>
                <c:pt idx="9575">
                  <c:v>1915</c:v>
                </c:pt>
                <c:pt idx="9576">
                  <c:v>1915.2</c:v>
                </c:pt>
                <c:pt idx="9577">
                  <c:v>1915.4</c:v>
                </c:pt>
                <c:pt idx="9578">
                  <c:v>1915.6</c:v>
                </c:pt>
                <c:pt idx="9579">
                  <c:v>1915.8</c:v>
                </c:pt>
                <c:pt idx="9580">
                  <c:v>1916</c:v>
                </c:pt>
                <c:pt idx="9581">
                  <c:v>1916.2</c:v>
                </c:pt>
                <c:pt idx="9582">
                  <c:v>1916.4</c:v>
                </c:pt>
                <c:pt idx="9583">
                  <c:v>1916.6</c:v>
                </c:pt>
                <c:pt idx="9584">
                  <c:v>1916.8</c:v>
                </c:pt>
                <c:pt idx="9585">
                  <c:v>1917</c:v>
                </c:pt>
                <c:pt idx="9586">
                  <c:v>1917.2</c:v>
                </c:pt>
                <c:pt idx="9587">
                  <c:v>1917.4</c:v>
                </c:pt>
                <c:pt idx="9588">
                  <c:v>1917.6</c:v>
                </c:pt>
                <c:pt idx="9589">
                  <c:v>1917.8</c:v>
                </c:pt>
                <c:pt idx="9590">
                  <c:v>1918</c:v>
                </c:pt>
                <c:pt idx="9591">
                  <c:v>1918.2</c:v>
                </c:pt>
                <c:pt idx="9592">
                  <c:v>1918.4</c:v>
                </c:pt>
                <c:pt idx="9593">
                  <c:v>1918.6</c:v>
                </c:pt>
                <c:pt idx="9594">
                  <c:v>1918.8</c:v>
                </c:pt>
                <c:pt idx="9595">
                  <c:v>1919</c:v>
                </c:pt>
                <c:pt idx="9596">
                  <c:v>1919.2</c:v>
                </c:pt>
                <c:pt idx="9597">
                  <c:v>1919.4</c:v>
                </c:pt>
                <c:pt idx="9598">
                  <c:v>1919.6</c:v>
                </c:pt>
                <c:pt idx="9599">
                  <c:v>1919.8</c:v>
                </c:pt>
                <c:pt idx="9600">
                  <c:v>1920</c:v>
                </c:pt>
                <c:pt idx="9601">
                  <c:v>1920.2</c:v>
                </c:pt>
                <c:pt idx="9602">
                  <c:v>1920.4</c:v>
                </c:pt>
                <c:pt idx="9603">
                  <c:v>1920.6</c:v>
                </c:pt>
                <c:pt idx="9604">
                  <c:v>1920.8</c:v>
                </c:pt>
                <c:pt idx="9605">
                  <c:v>1921</c:v>
                </c:pt>
                <c:pt idx="9606">
                  <c:v>1921.2</c:v>
                </c:pt>
                <c:pt idx="9607">
                  <c:v>1921.4</c:v>
                </c:pt>
                <c:pt idx="9608">
                  <c:v>1921.6</c:v>
                </c:pt>
                <c:pt idx="9609">
                  <c:v>1921.8</c:v>
                </c:pt>
                <c:pt idx="9610">
                  <c:v>1922</c:v>
                </c:pt>
                <c:pt idx="9611">
                  <c:v>1922.2</c:v>
                </c:pt>
                <c:pt idx="9612">
                  <c:v>1922.4</c:v>
                </c:pt>
                <c:pt idx="9613">
                  <c:v>1922.6</c:v>
                </c:pt>
                <c:pt idx="9614">
                  <c:v>1922.8</c:v>
                </c:pt>
                <c:pt idx="9615">
                  <c:v>1923</c:v>
                </c:pt>
                <c:pt idx="9616">
                  <c:v>1923.2</c:v>
                </c:pt>
                <c:pt idx="9617">
                  <c:v>1923.4</c:v>
                </c:pt>
                <c:pt idx="9618">
                  <c:v>1923.6</c:v>
                </c:pt>
                <c:pt idx="9619">
                  <c:v>1923.8</c:v>
                </c:pt>
                <c:pt idx="9620">
                  <c:v>1924</c:v>
                </c:pt>
                <c:pt idx="9621">
                  <c:v>1924.2</c:v>
                </c:pt>
                <c:pt idx="9622">
                  <c:v>1924.4</c:v>
                </c:pt>
                <c:pt idx="9623">
                  <c:v>1924.6</c:v>
                </c:pt>
                <c:pt idx="9624">
                  <c:v>1924.8</c:v>
                </c:pt>
                <c:pt idx="9625">
                  <c:v>1925</c:v>
                </c:pt>
                <c:pt idx="9626">
                  <c:v>1925.2</c:v>
                </c:pt>
                <c:pt idx="9627">
                  <c:v>1925.4</c:v>
                </c:pt>
                <c:pt idx="9628">
                  <c:v>1925.6</c:v>
                </c:pt>
                <c:pt idx="9629">
                  <c:v>1925.8</c:v>
                </c:pt>
                <c:pt idx="9630">
                  <c:v>1926</c:v>
                </c:pt>
                <c:pt idx="9631">
                  <c:v>1926.2</c:v>
                </c:pt>
                <c:pt idx="9632">
                  <c:v>1926.4</c:v>
                </c:pt>
                <c:pt idx="9633">
                  <c:v>1926.6</c:v>
                </c:pt>
                <c:pt idx="9634">
                  <c:v>1926.8</c:v>
                </c:pt>
                <c:pt idx="9635">
                  <c:v>1927</c:v>
                </c:pt>
                <c:pt idx="9636">
                  <c:v>1927.2</c:v>
                </c:pt>
                <c:pt idx="9637">
                  <c:v>1927.4</c:v>
                </c:pt>
                <c:pt idx="9638">
                  <c:v>1927.6</c:v>
                </c:pt>
                <c:pt idx="9639">
                  <c:v>1927.8</c:v>
                </c:pt>
                <c:pt idx="9640">
                  <c:v>1928</c:v>
                </c:pt>
                <c:pt idx="9641">
                  <c:v>1928.2</c:v>
                </c:pt>
                <c:pt idx="9642">
                  <c:v>1928.4</c:v>
                </c:pt>
                <c:pt idx="9643">
                  <c:v>1928.6</c:v>
                </c:pt>
                <c:pt idx="9644">
                  <c:v>1928.8</c:v>
                </c:pt>
                <c:pt idx="9645">
                  <c:v>1929</c:v>
                </c:pt>
                <c:pt idx="9646">
                  <c:v>1929.2</c:v>
                </c:pt>
                <c:pt idx="9647">
                  <c:v>1929.4</c:v>
                </c:pt>
                <c:pt idx="9648">
                  <c:v>1929.6</c:v>
                </c:pt>
                <c:pt idx="9649">
                  <c:v>1929.8</c:v>
                </c:pt>
                <c:pt idx="9650">
                  <c:v>1930</c:v>
                </c:pt>
                <c:pt idx="9651">
                  <c:v>1930.2</c:v>
                </c:pt>
                <c:pt idx="9652">
                  <c:v>1930.4</c:v>
                </c:pt>
                <c:pt idx="9653">
                  <c:v>1930.6</c:v>
                </c:pt>
                <c:pt idx="9654">
                  <c:v>1930.8</c:v>
                </c:pt>
                <c:pt idx="9655">
                  <c:v>1931</c:v>
                </c:pt>
                <c:pt idx="9656">
                  <c:v>1931.2</c:v>
                </c:pt>
                <c:pt idx="9657">
                  <c:v>1931.4</c:v>
                </c:pt>
                <c:pt idx="9658">
                  <c:v>1931.6</c:v>
                </c:pt>
                <c:pt idx="9659">
                  <c:v>1931.8</c:v>
                </c:pt>
                <c:pt idx="9660">
                  <c:v>1932</c:v>
                </c:pt>
                <c:pt idx="9661">
                  <c:v>1932.2</c:v>
                </c:pt>
                <c:pt idx="9662">
                  <c:v>1932.4</c:v>
                </c:pt>
                <c:pt idx="9663">
                  <c:v>1932.6</c:v>
                </c:pt>
                <c:pt idx="9664">
                  <c:v>1932.8</c:v>
                </c:pt>
                <c:pt idx="9665">
                  <c:v>1933</c:v>
                </c:pt>
                <c:pt idx="9666">
                  <c:v>1933.2</c:v>
                </c:pt>
                <c:pt idx="9667">
                  <c:v>1933.4</c:v>
                </c:pt>
                <c:pt idx="9668">
                  <c:v>1933.6</c:v>
                </c:pt>
                <c:pt idx="9669">
                  <c:v>1933.8</c:v>
                </c:pt>
                <c:pt idx="9670">
                  <c:v>1934</c:v>
                </c:pt>
                <c:pt idx="9671">
                  <c:v>1934.2</c:v>
                </c:pt>
                <c:pt idx="9672">
                  <c:v>1934.4</c:v>
                </c:pt>
                <c:pt idx="9673">
                  <c:v>1934.6</c:v>
                </c:pt>
                <c:pt idx="9674">
                  <c:v>1934.8</c:v>
                </c:pt>
                <c:pt idx="9675">
                  <c:v>1935</c:v>
                </c:pt>
                <c:pt idx="9676">
                  <c:v>1935.2</c:v>
                </c:pt>
                <c:pt idx="9677">
                  <c:v>1935.4</c:v>
                </c:pt>
                <c:pt idx="9678">
                  <c:v>1935.6</c:v>
                </c:pt>
                <c:pt idx="9679">
                  <c:v>1935.8</c:v>
                </c:pt>
                <c:pt idx="9680">
                  <c:v>1936</c:v>
                </c:pt>
                <c:pt idx="9681">
                  <c:v>1936.2</c:v>
                </c:pt>
                <c:pt idx="9682">
                  <c:v>1936.4</c:v>
                </c:pt>
                <c:pt idx="9683">
                  <c:v>1936.6</c:v>
                </c:pt>
                <c:pt idx="9684">
                  <c:v>1936.8</c:v>
                </c:pt>
                <c:pt idx="9685">
                  <c:v>1937</c:v>
                </c:pt>
                <c:pt idx="9686">
                  <c:v>1937.2</c:v>
                </c:pt>
                <c:pt idx="9687">
                  <c:v>1937.4</c:v>
                </c:pt>
                <c:pt idx="9688">
                  <c:v>1937.6</c:v>
                </c:pt>
                <c:pt idx="9689">
                  <c:v>1937.8</c:v>
                </c:pt>
                <c:pt idx="9690">
                  <c:v>1938</c:v>
                </c:pt>
                <c:pt idx="9691">
                  <c:v>1938.2</c:v>
                </c:pt>
                <c:pt idx="9692">
                  <c:v>1938.4</c:v>
                </c:pt>
                <c:pt idx="9693">
                  <c:v>1938.6</c:v>
                </c:pt>
                <c:pt idx="9694">
                  <c:v>1938.8</c:v>
                </c:pt>
                <c:pt idx="9695">
                  <c:v>1939</c:v>
                </c:pt>
                <c:pt idx="9696">
                  <c:v>1939.2</c:v>
                </c:pt>
                <c:pt idx="9697">
                  <c:v>1939.4</c:v>
                </c:pt>
                <c:pt idx="9698">
                  <c:v>1939.6</c:v>
                </c:pt>
                <c:pt idx="9699">
                  <c:v>1939.8</c:v>
                </c:pt>
                <c:pt idx="9700">
                  <c:v>1940</c:v>
                </c:pt>
                <c:pt idx="9701">
                  <c:v>1940.2</c:v>
                </c:pt>
                <c:pt idx="9702">
                  <c:v>1940.4</c:v>
                </c:pt>
                <c:pt idx="9703">
                  <c:v>1940.6</c:v>
                </c:pt>
                <c:pt idx="9704">
                  <c:v>1940.8</c:v>
                </c:pt>
                <c:pt idx="9705">
                  <c:v>1941</c:v>
                </c:pt>
                <c:pt idx="9706">
                  <c:v>1941.2</c:v>
                </c:pt>
                <c:pt idx="9707">
                  <c:v>1941.4</c:v>
                </c:pt>
                <c:pt idx="9708">
                  <c:v>1941.6</c:v>
                </c:pt>
                <c:pt idx="9709">
                  <c:v>1941.8</c:v>
                </c:pt>
                <c:pt idx="9710">
                  <c:v>1942</c:v>
                </c:pt>
                <c:pt idx="9711">
                  <c:v>1942.2</c:v>
                </c:pt>
                <c:pt idx="9712">
                  <c:v>1942.4</c:v>
                </c:pt>
                <c:pt idx="9713">
                  <c:v>1942.6</c:v>
                </c:pt>
                <c:pt idx="9714">
                  <c:v>1942.8</c:v>
                </c:pt>
                <c:pt idx="9715">
                  <c:v>1943</c:v>
                </c:pt>
                <c:pt idx="9716">
                  <c:v>1943.2</c:v>
                </c:pt>
                <c:pt idx="9717">
                  <c:v>1943.4</c:v>
                </c:pt>
                <c:pt idx="9718">
                  <c:v>1943.6</c:v>
                </c:pt>
                <c:pt idx="9719">
                  <c:v>1943.8</c:v>
                </c:pt>
                <c:pt idx="9720">
                  <c:v>1944</c:v>
                </c:pt>
                <c:pt idx="9721">
                  <c:v>1944.2</c:v>
                </c:pt>
                <c:pt idx="9722">
                  <c:v>1944.4</c:v>
                </c:pt>
                <c:pt idx="9723">
                  <c:v>1944.6</c:v>
                </c:pt>
                <c:pt idx="9724">
                  <c:v>1944.8</c:v>
                </c:pt>
                <c:pt idx="9725">
                  <c:v>1945</c:v>
                </c:pt>
                <c:pt idx="9726">
                  <c:v>1945.2</c:v>
                </c:pt>
                <c:pt idx="9727">
                  <c:v>1945.4</c:v>
                </c:pt>
                <c:pt idx="9728">
                  <c:v>1945.6</c:v>
                </c:pt>
                <c:pt idx="9729">
                  <c:v>1945.8</c:v>
                </c:pt>
                <c:pt idx="9730">
                  <c:v>1946</c:v>
                </c:pt>
                <c:pt idx="9731">
                  <c:v>1946.2</c:v>
                </c:pt>
                <c:pt idx="9732">
                  <c:v>1946.4</c:v>
                </c:pt>
                <c:pt idx="9733">
                  <c:v>1946.6</c:v>
                </c:pt>
                <c:pt idx="9734">
                  <c:v>1946.8</c:v>
                </c:pt>
                <c:pt idx="9735">
                  <c:v>1947</c:v>
                </c:pt>
                <c:pt idx="9736">
                  <c:v>1947.2</c:v>
                </c:pt>
                <c:pt idx="9737">
                  <c:v>1947.4</c:v>
                </c:pt>
                <c:pt idx="9738">
                  <c:v>1947.6</c:v>
                </c:pt>
                <c:pt idx="9739">
                  <c:v>1947.8</c:v>
                </c:pt>
                <c:pt idx="9740">
                  <c:v>1948</c:v>
                </c:pt>
                <c:pt idx="9741">
                  <c:v>1948.2</c:v>
                </c:pt>
                <c:pt idx="9742">
                  <c:v>1948.4</c:v>
                </c:pt>
                <c:pt idx="9743">
                  <c:v>1948.6</c:v>
                </c:pt>
                <c:pt idx="9744">
                  <c:v>1948.8</c:v>
                </c:pt>
                <c:pt idx="9745">
                  <c:v>1949</c:v>
                </c:pt>
                <c:pt idx="9746">
                  <c:v>1949.2</c:v>
                </c:pt>
                <c:pt idx="9747">
                  <c:v>1949.4</c:v>
                </c:pt>
                <c:pt idx="9748">
                  <c:v>1949.6</c:v>
                </c:pt>
                <c:pt idx="9749">
                  <c:v>1949.8</c:v>
                </c:pt>
                <c:pt idx="9750">
                  <c:v>1950</c:v>
                </c:pt>
                <c:pt idx="9751">
                  <c:v>1950.2</c:v>
                </c:pt>
                <c:pt idx="9752">
                  <c:v>1950.4</c:v>
                </c:pt>
                <c:pt idx="9753">
                  <c:v>1950.6</c:v>
                </c:pt>
                <c:pt idx="9754">
                  <c:v>1950.8</c:v>
                </c:pt>
                <c:pt idx="9755">
                  <c:v>1951</c:v>
                </c:pt>
                <c:pt idx="9756">
                  <c:v>1951.2</c:v>
                </c:pt>
                <c:pt idx="9757">
                  <c:v>1951.4</c:v>
                </c:pt>
                <c:pt idx="9758">
                  <c:v>1951.6</c:v>
                </c:pt>
                <c:pt idx="9759">
                  <c:v>1951.8</c:v>
                </c:pt>
                <c:pt idx="9760">
                  <c:v>1952</c:v>
                </c:pt>
                <c:pt idx="9761">
                  <c:v>1952.2</c:v>
                </c:pt>
                <c:pt idx="9762">
                  <c:v>1952.4</c:v>
                </c:pt>
                <c:pt idx="9763">
                  <c:v>1952.6</c:v>
                </c:pt>
                <c:pt idx="9764">
                  <c:v>1952.8</c:v>
                </c:pt>
                <c:pt idx="9765">
                  <c:v>1953</c:v>
                </c:pt>
                <c:pt idx="9766">
                  <c:v>1953.2</c:v>
                </c:pt>
                <c:pt idx="9767">
                  <c:v>1953.4</c:v>
                </c:pt>
                <c:pt idx="9768">
                  <c:v>1953.6</c:v>
                </c:pt>
                <c:pt idx="9769">
                  <c:v>1953.8</c:v>
                </c:pt>
                <c:pt idx="9770">
                  <c:v>1954</c:v>
                </c:pt>
                <c:pt idx="9771">
                  <c:v>1954.2</c:v>
                </c:pt>
                <c:pt idx="9772">
                  <c:v>1954.4</c:v>
                </c:pt>
                <c:pt idx="9773">
                  <c:v>1954.6</c:v>
                </c:pt>
                <c:pt idx="9774">
                  <c:v>1954.8</c:v>
                </c:pt>
                <c:pt idx="9775">
                  <c:v>1955</c:v>
                </c:pt>
                <c:pt idx="9776">
                  <c:v>1955.2</c:v>
                </c:pt>
                <c:pt idx="9777">
                  <c:v>1955.4</c:v>
                </c:pt>
                <c:pt idx="9778">
                  <c:v>1955.6</c:v>
                </c:pt>
                <c:pt idx="9779">
                  <c:v>1955.8</c:v>
                </c:pt>
                <c:pt idx="9780">
                  <c:v>1956</c:v>
                </c:pt>
                <c:pt idx="9781">
                  <c:v>1956.2</c:v>
                </c:pt>
                <c:pt idx="9782">
                  <c:v>1956.4</c:v>
                </c:pt>
                <c:pt idx="9783">
                  <c:v>1956.6</c:v>
                </c:pt>
                <c:pt idx="9784">
                  <c:v>1956.8</c:v>
                </c:pt>
                <c:pt idx="9785">
                  <c:v>1957</c:v>
                </c:pt>
                <c:pt idx="9786">
                  <c:v>1957.2</c:v>
                </c:pt>
                <c:pt idx="9787">
                  <c:v>1957.4</c:v>
                </c:pt>
                <c:pt idx="9788">
                  <c:v>1957.6</c:v>
                </c:pt>
                <c:pt idx="9789">
                  <c:v>1957.8</c:v>
                </c:pt>
                <c:pt idx="9790">
                  <c:v>1958</c:v>
                </c:pt>
                <c:pt idx="9791">
                  <c:v>1958.2</c:v>
                </c:pt>
                <c:pt idx="9792">
                  <c:v>1958.4</c:v>
                </c:pt>
                <c:pt idx="9793">
                  <c:v>1958.6</c:v>
                </c:pt>
                <c:pt idx="9794">
                  <c:v>1958.8</c:v>
                </c:pt>
                <c:pt idx="9795">
                  <c:v>1959</c:v>
                </c:pt>
                <c:pt idx="9796">
                  <c:v>1959.2</c:v>
                </c:pt>
                <c:pt idx="9797">
                  <c:v>1959.4</c:v>
                </c:pt>
                <c:pt idx="9798">
                  <c:v>1959.6</c:v>
                </c:pt>
                <c:pt idx="9799">
                  <c:v>1959.8</c:v>
                </c:pt>
                <c:pt idx="9800">
                  <c:v>1960</c:v>
                </c:pt>
                <c:pt idx="9801">
                  <c:v>1960.2</c:v>
                </c:pt>
                <c:pt idx="9802">
                  <c:v>1960.4</c:v>
                </c:pt>
                <c:pt idx="9803">
                  <c:v>1960.6</c:v>
                </c:pt>
                <c:pt idx="9804">
                  <c:v>1960.8</c:v>
                </c:pt>
                <c:pt idx="9805">
                  <c:v>1961</c:v>
                </c:pt>
                <c:pt idx="9806">
                  <c:v>1961.2</c:v>
                </c:pt>
                <c:pt idx="9807">
                  <c:v>1961.4</c:v>
                </c:pt>
                <c:pt idx="9808">
                  <c:v>1961.6</c:v>
                </c:pt>
                <c:pt idx="9809">
                  <c:v>1961.8</c:v>
                </c:pt>
                <c:pt idx="9810">
                  <c:v>1962</c:v>
                </c:pt>
                <c:pt idx="9811">
                  <c:v>1962.2</c:v>
                </c:pt>
                <c:pt idx="9812">
                  <c:v>1962.4</c:v>
                </c:pt>
                <c:pt idx="9813">
                  <c:v>1962.6</c:v>
                </c:pt>
                <c:pt idx="9814">
                  <c:v>1962.8</c:v>
                </c:pt>
                <c:pt idx="9815">
                  <c:v>1963</c:v>
                </c:pt>
                <c:pt idx="9816">
                  <c:v>1963.2</c:v>
                </c:pt>
                <c:pt idx="9817">
                  <c:v>1963.4</c:v>
                </c:pt>
                <c:pt idx="9818">
                  <c:v>1963.6</c:v>
                </c:pt>
                <c:pt idx="9819">
                  <c:v>1963.8</c:v>
                </c:pt>
                <c:pt idx="9820">
                  <c:v>1964</c:v>
                </c:pt>
                <c:pt idx="9821">
                  <c:v>1964.2</c:v>
                </c:pt>
                <c:pt idx="9822">
                  <c:v>1964.4</c:v>
                </c:pt>
                <c:pt idx="9823">
                  <c:v>1964.6</c:v>
                </c:pt>
                <c:pt idx="9824">
                  <c:v>1964.8</c:v>
                </c:pt>
                <c:pt idx="9825">
                  <c:v>1965</c:v>
                </c:pt>
                <c:pt idx="9826">
                  <c:v>1965.2</c:v>
                </c:pt>
                <c:pt idx="9827">
                  <c:v>1965.4</c:v>
                </c:pt>
                <c:pt idx="9828">
                  <c:v>1965.6</c:v>
                </c:pt>
                <c:pt idx="9829">
                  <c:v>1965.8</c:v>
                </c:pt>
                <c:pt idx="9830">
                  <c:v>1966</c:v>
                </c:pt>
                <c:pt idx="9831">
                  <c:v>1966.2</c:v>
                </c:pt>
                <c:pt idx="9832">
                  <c:v>1966.4</c:v>
                </c:pt>
                <c:pt idx="9833">
                  <c:v>1966.6</c:v>
                </c:pt>
                <c:pt idx="9834">
                  <c:v>1966.8</c:v>
                </c:pt>
                <c:pt idx="9835">
                  <c:v>1967</c:v>
                </c:pt>
                <c:pt idx="9836">
                  <c:v>1967.2</c:v>
                </c:pt>
                <c:pt idx="9837">
                  <c:v>1967.4</c:v>
                </c:pt>
                <c:pt idx="9838">
                  <c:v>1967.6</c:v>
                </c:pt>
                <c:pt idx="9839">
                  <c:v>1967.8</c:v>
                </c:pt>
                <c:pt idx="9840">
                  <c:v>1968</c:v>
                </c:pt>
                <c:pt idx="9841">
                  <c:v>1968.2</c:v>
                </c:pt>
                <c:pt idx="9842">
                  <c:v>1968.4</c:v>
                </c:pt>
                <c:pt idx="9843">
                  <c:v>1968.6</c:v>
                </c:pt>
                <c:pt idx="9844">
                  <c:v>1968.8</c:v>
                </c:pt>
                <c:pt idx="9845">
                  <c:v>1969</c:v>
                </c:pt>
                <c:pt idx="9846">
                  <c:v>1969.2</c:v>
                </c:pt>
                <c:pt idx="9847">
                  <c:v>1969.4</c:v>
                </c:pt>
                <c:pt idx="9848">
                  <c:v>1969.6</c:v>
                </c:pt>
                <c:pt idx="9849">
                  <c:v>1969.8</c:v>
                </c:pt>
                <c:pt idx="9850">
                  <c:v>1970</c:v>
                </c:pt>
                <c:pt idx="9851">
                  <c:v>1970.2</c:v>
                </c:pt>
                <c:pt idx="9852">
                  <c:v>1970.4</c:v>
                </c:pt>
                <c:pt idx="9853">
                  <c:v>1970.6</c:v>
                </c:pt>
                <c:pt idx="9854">
                  <c:v>1970.8</c:v>
                </c:pt>
                <c:pt idx="9855">
                  <c:v>1971</c:v>
                </c:pt>
                <c:pt idx="9856">
                  <c:v>1971.2</c:v>
                </c:pt>
                <c:pt idx="9857">
                  <c:v>1971.4</c:v>
                </c:pt>
                <c:pt idx="9858">
                  <c:v>1971.6</c:v>
                </c:pt>
                <c:pt idx="9859">
                  <c:v>1971.8</c:v>
                </c:pt>
                <c:pt idx="9860">
                  <c:v>1972</c:v>
                </c:pt>
                <c:pt idx="9861">
                  <c:v>1972.2</c:v>
                </c:pt>
                <c:pt idx="9862">
                  <c:v>1972.4</c:v>
                </c:pt>
                <c:pt idx="9863">
                  <c:v>1972.6</c:v>
                </c:pt>
                <c:pt idx="9864">
                  <c:v>1972.8</c:v>
                </c:pt>
                <c:pt idx="9865">
                  <c:v>1973</c:v>
                </c:pt>
                <c:pt idx="9866">
                  <c:v>1973.2</c:v>
                </c:pt>
                <c:pt idx="9867">
                  <c:v>1973.4</c:v>
                </c:pt>
                <c:pt idx="9868">
                  <c:v>1973.6</c:v>
                </c:pt>
                <c:pt idx="9869">
                  <c:v>1973.8</c:v>
                </c:pt>
                <c:pt idx="9870">
                  <c:v>1974</c:v>
                </c:pt>
                <c:pt idx="9871">
                  <c:v>1974.2</c:v>
                </c:pt>
                <c:pt idx="9872">
                  <c:v>1974.4</c:v>
                </c:pt>
                <c:pt idx="9873">
                  <c:v>1974.6</c:v>
                </c:pt>
                <c:pt idx="9874">
                  <c:v>1974.8</c:v>
                </c:pt>
                <c:pt idx="9875">
                  <c:v>1975</c:v>
                </c:pt>
                <c:pt idx="9876">
                  <c:v>1975.2</c:v>
                </c:pt>
                <c:pt idx="9877">
                  <c:v>1975.4</c:v>
                </c:pt>
                <c:pt idx="9878">
                  <c:v>1975.6</c:v>
                </c:pt>
                <c:pt idx="9879">
                  <c:v>1975.8</c:v>
                </c:pt>
                <c:pt idx="9880">
                  <c:v>1976</c:v>
                </c:pt>
                <c:pt idx="9881">
                  <c:v>1976.2</c:v>
                </c:pt>
                <c:pt idx="9882">
                  <c:v>1976.4</c:v>
                </c:pt>
                <c:pt idx="9883">
                  <c:v>1976.6</c:v>
                </c:pt>
                <c:pt idx="9884">
                  <c:v>1976.8</c:v>
                </c:pt>
                <c:pt idx="9885">
                  <c:v>1977</c:v>
                </c:pt>
                <c:pt idx="9886">
                  <c:v>1977.2</c:v>
                </c:pt>
                <c:pt idx="9887">
                  <c:v>1977.4</c:v>
                </c:pt>
                <c:pt idx="9888">
                  <c:v>1977.6</c:v>
                </c:pt>
                <c:pt idx="9889">
                  <c:v>1977.8</c:v>
                </c:pt>
                <c:pt idx="9890">
                  <c:v>1978</c:v>
                </c:pt>
                <c:pt idx="9891">
                  <c:v>1978.2</c:v>
                </c:pt>
                <c:pt idx="9892">
                  <c:v>1978.4</c:v>
                </c:pt>
                <c:pt idx="9893">
                  <c:v>1978.6</c:v>
                </c:pt>
                <c:pt idx="9894">
                  <c:v>1978.8</c:v>
                </c:pt>
                <c:pt idx="9895">
                  <c:v>1979</c:v>
                </c:pt>
                <c:pt idx="9896">
                  <c:v>1979.2</c:v>
                </c:pt>
                <c:pt idx="9897">
                  <c:v>1979.4</c:v>
                </c:pt>
                <c:pt idx="9898">
                  <c:v>1979.6</c:v>
                </c:pt>
                <c:pt idx="9899">
                  <c:v>1979.8</c:v>
                </c:pt>
                <c:pt idx="9900">
                  <c:v>1980</c:v>
                </c:pt>
                <c:pt idx="9901">
                  <c:v>1980.2</c:v>
                </c:pt>
                <c:pt idx="9902">
                  <c:v>1980.4</c:v>
                </c:pt>
                <c:pt idx="9903">
                  <c:v>1980.6</c:v>
                </c:pt>
                <c:pt idx="9904">
                  <c:v>1980.8</c:v>
                </c:pt>
                <c:pt idx="9905">
                  <c:v>1981</c:v>
                </c:pt>
                <c:pt idx="9906">
                  <c:v>1981.2</c:v>
                </c:pt>
                <c:pt idx="9907">
                  <c:v>1981.4</c:v>
                </c:pt>
                <c:pt idx="9908">
                  <c:v>1981.6</c:v>
                </c:pt>
                <c:pt idx="9909">
                  <c:v>1981.8</c:v>
                </c:pt>
                <c:pt idx="9910">
                  <c:v>1982</c:v>
                </c:pt>
                <c:pt idx="9911">
                  <c:v>1982.2</c:v>
                </c:pt>
                <c:pt idx="9912">
                  <c:v>1982.4</c:v>
                </c:pt>
                <c:pt idx="9913">
                  <c:v>1982.6</c:v>
                </c:pt>
                <c:pt idx="9914">
                  <c:v>1982.8</c:v>
                </c:pt>
                <c:pt idx="9915">
                  <c:v>1983</c:v>
                </c:pt>
                <c:pt idx="9916">
                  <c:v>1983.2</c:v>
                </c:pt>
                <c:pt idx="9917">
                  <c:v>1983.4</c:v>
                </c:pt>
                <c:pt idx="9918">
                  <c:v>1983.6</c:v>
                </c:pt>
                <c:pt idx="9919">
                  <c:v>1983.8</c:v>
                </c:pt>
                <c:pt idx="9920">
                  <c:v>1984</c:v>
                </c:pt>
                <c:pt idx="9921">
                  <c:v>1984.2</c:v>
                </c:pt>
                <c:pt idx="9922">
                  <c:v>1984.4</c:v>
                </c:pt>
                <c:pt idx="9923">
                  <c:v>1984.6</c:v>
                </c:pt>
                <c:pt idx="9924">
                  <c:v>1984.8</c:v>
                </c:pt>
                <c:pt idx="9925">
                  <c:v>1985</c:v>
                </c:pt>
                <c:pt idx="9926">
                  <c:v>1985.2</c:v>
                </c:pt>
                <c:pt idx="9927">
                  <c:v>1985.4</c:v>
                </c:pt>
                <c:pt idx="9928">
                  <c:v>1985.6</c:v>
                </c:pt>
                <c:pt idx="9929">
                  <c:v>1985.8</c:v>
                </c:pt>
                <c:pt idx="9930">
                  <c:v>1986</c:v>
                </c:pt>
                <c:pt idx="9931">
                  <c:v>1986.2</c:v>
                </c:pt>
                <c:pt idx="9932">
                  <c:v>1986.4</c:v>
                </c:pt>
                <c:pt idx="9933">
                  <c:v>1986.6</c:v>
                </c:pt>
                <c:pt idx="9934">
                  <c:v>1986.8</c:v>
                </c:pt>
                <c:pt idx="9935">
                  <c:v>1987</c:v>
                </c:pt>
                <c:pt idx="9936">
                  <c:v>1987.2</c:v>
                </c:pt>
                <c:pt idx="9937">
                  <c:v>1987.4</c:v>
                </c:pt>
                <c:pt idx="9938">
                  <c:v>1987.6</c:v>
                </c:pt>
                <c:pt idx="9939">
                  <c:v>1987.8</c:v>
                </c:pt>
                <c:pt idx="9940">
                  <c:v>1988</c:v>
                </c:pt>
                <c:pt idx="9941">
                  <c:v>1988.2</c:v>
                </c:pt>
                <c:pt idx="9942">
                  <c:v>1988.4</c:v>
                </c:pt>
                <c:pt idx="9943">
                  <c:v>1988.6</c:v>
                </c:pt>
                <c:pt idx="9944">
                  <c:v>1988.8</c:v>
                </c:pt>
                <c:pt idx="9945">
                  <c:v>1989</c:v>
                </c:pt>
                <c:pt idx="9946">
                  <c:v>1989.2</c:v>
                </c:pt>
                <c:pt idx="9947">
                  <c:v>1989.4</c:v>
                </c:pt>
                <c:pt idx="9948">
                  <c:v>1989.6</c:v>
                </c:pt>
                <c:pt idx="9949">
                  <c:v>1989.8</c:v>
                </c:pt>
                <c:pt idx="9950">
                  <c:v>1990</c:v>
                </c:pt>
                <c:pt idx="9951">
                  <c:v>1990.2</c:v>
                </c:pt>
                <c:pt idx="9952">
                  <c:v>1990.4</c:v>
                </c:pt>
                <c:pt idx="9953">
                  <c:v>1990.6</c:v>
                </c:pt>
                <c:pt idx="9954">
                  <c:v>1990.8</c:v>
                </c:pt>
                <c:pt idx="9955">
                  <c:v>1991</c:v>
                </c:pt>
                <c:pt idx="9956">
                  <c:v>1991.2</c:v>
                </c:pt>
                <c:pt idx="9957">
                  <c:v>1991.4</c:v>
                </c:pt>
                <c:pt idx="9958">
                  <c:v>1991.6</c:v>
                </c:pt>
                <c:pt idx="9959">
                  <c:v>1991.8</c:v>
                </c:pt>
                <c:pt idx="9960">
                  <c:v>1992</c:v>
                </c:pt>
                <c:pt idx="9961">
                  <c:v>1992.2</c:v>
                </c:pt>
                <c:pt idx="9962">
                  <c:v>1992.4</c:v>
                </c:pt>
                <c:pt idx="9963">
                  <c:v>1992.6</c:v>
                </c:pt>
                <c:pt idx="9964">
                  <c:v>1992.8</c:v>
                </c:pt>
                <c:pt idx="9965">
                  <c:v>1993</c:v>
                </c:pt>
                <c:pt idx="9966">
                  <c:v>1993.2</c:v>
                </c:pt>
                <c:pt idx="9967">
                  <c:v>1993.4</c:v>
                </c:pt>
                <c:pt idx="9968">
                  <c:v>1993.6</c:v>
                </c:pt>
                <c:pt idx="9969">
                  <c:v>1993.8</c:v>
                </c:pt>
                <c:pt idx="9970">
                  <c:v>1994</c:v>
                </c:pt>
                <c:pt idx="9971">
                  <c:v>1994.2</c:v>
                </c:pt>
                <c:pt idx="9972">
                  <c:v>1994.4</c:v>
                </c:pt>
                <c:pt idx="9973">
                  <c:v>1994.6</c:v>
                </c:pt>
                <c:pt idx="9974">
                  <c:v>1994.8</c:v>
                </c:pt>
                <c:pt idx="9975">
                  <c:v>1995</c:v>
                </c:pt>
                <c:pt idx="9976">
                  <c:v>1995.2</c:v>
                </c:pt>
                <c:pt idx="9977">
                  <c:v>1995.4</c:v>
                </c:pt>
                <c:pt idx="9978">
                  <c:v>1995.6</c:v>
                </c:pt>
                <c:pt idx="9979">
                  <c:v>1995.8</c:v>
                </c:pt>
                <c:pt idx="9980">
                  <c:v>1996</c:v>
                </c:pt>
                <c:pt idx="9981">
                  <c:v>1996.2</c:v>
                </c:pt>
                <c:pt idx="9982">
                  <c:v>1996.4</c:v>
                </c:pt>
                <c:pt idx="9983">
                  <c:v>1996.6</c:v>
                </c:pt>
                <c:pt idx="9984">
                  <c:v>1996.8</c:v>
                </c:pt>
                <c:pt idx="9985">
                  <c:v>1997</c:v>
                </c:pt>
                <c:pt idx="9986">
                  <c:v>1997.2</c:v>
                </c:pt>
                <c:pt idx="9987">
                  <c:v>1997.4</c:v>
                </c:pt>
                <c:pt idx="9988">
                  <c:v>1997.6</c:v>
                </c:pt>
                <c:pt idx="9989">
                  <c:v>1997.8</c:v>
                </c:pt>
                <c:pt idx="9990">
                  <c:v>1998</c:v>
                </c:pt>
                <c:pt idx="9991">
                  <c:v>1998.2</c:v>
                </c:pt>
                <c:pt idx="9992">
                  <c:v>1998.4</c:v>
                </c:pt>
                <c:pt idx="9993">
                  <c:v>1998.6</c:v>
                </c:pt>
                <c:pt idx="9994">
                  <c:v>1998.8</c:v>
                </c:pt>
                <c:pt idx="9995">
                  <c:v>1999</c:v>
                </c:pt>
                <c:pt idx="9996">
                  <c:v>1999.2</c:v>
                </c:pt>
                <c:pt idx="9997">
                  <c:v>1999.4</c:v>
                </c:pt>
                <c:pt idx="9998">
                  <c:v>1999.6</c:v>
                </c:pt>
                <c:pt idx="9999">
                  <c:v>1999.8</c:v>
                </c:pt>
                <c:pt idx="10000">
                  <c:v>2000</c:v>
                </c:pt>
                <c:pt idx="10001">
                  <c:v>2000.2</c:v>
                </c:pt>
                <c:pt idx="10002">
                  <c:v>2000.4</c:v>
                </c:pt>
                <c:pt idx="10003">
                  <c:v>2000.6</c:v>
                </c:pt>
                <c:pt idx="10004">
                  <c:v>2000.8</c:v>
                </c:pt>
                <c:pt idx="10005">
                  <c:v>2001</c:v>
                </c:pt>
                <c:pt idx="10006">
                  <c:v>2001.2</c:v>
                </c:pt>
                <c:pt idx="10007">
                  <c:v>2001.4</c:v>
                </c:pt>
                <c:pt idx="10008">
                  <c:v>2001.6</c:v>
                </c:pt>
                <c:pt idx="10009">
                  <c:v>2001.8</c:v>
                </c:pt>
                <c:pt idx="10010">
                  <c:v>2002</c:v>
                </c:pt>
                <c:pt idx="10011">
                  <c:v>2002.2</c:v>
                </c:pt>
                <c:pt idx="10012">
                  <c:v>2002.4</c:v>
                </c:pt>
                <c:pt idx="10013">
                  <c:v>2002.6</c:v>
                </c:pt>
                <c:pt idx="10014">
                  <c:v>2002.8</c:v>
                </c:pt>
                <c:pt idx="10015">
                  <c:v>2003</c:v>
                </c:pt>
                <c:pt idx="10016">
                  <c:v>2003.2</c:v>
                </c:pt>
                <c:pt idx="10017">
                  <c:v>2003.4</c:v>
                </c:pt>
                <c:pt idx="10018">
                  <c:v>2003.6</c:v>
                </c:pt>
                <c:pt idx="10019">
                  <c:v>2003.8</c:v>
                </c:pt>
                <c:pt idx="10020">
                  <c:v>2004</c:v>
                </c:pt>
                <c:pt idx="10021">
                  <c:v>2004.2</c:v>
                </c:pt>
                <c:pt idx="10022">
                  <c:v>2004.4</c:v>
                </c:pt>
                <c:pt idx="10023">
                  <c:v>2004.6</c:v>
                </c:pt>
                <c:pt idx="10024">
                  <c:v>2004.8</c:v>
                </c:pt>
                <c:pt idx="10025">
                  <c:v>2005</c:v>
                </c:pt>
                <c:pt idx="10026">
                  <c:v>2005.2</c:v>
                </c:pt>
                <c:pt idx="10027">
                  <c:v>2005.4</c:v>
                </c:pt>
                <c:pt idx="10028">
                  <c:v>2005.6</c:v>
                </c:pt>
                <c:pt idx="10029">
                  <c:v>2005.8</c:v>
                </c:pt>
                <c:pt idx="10030">
                  <c:v>2006</c:v>
                </c:pt>
                <c:pt idx="10031">
                  <c:v>2006.2</c:v>
                </c:pt>
                <c:pt idx="10032">
                  <c:v>2006.4</c:v>
                </c:pt>
                <c:pt idx="10033">
                  <c:v>2006.6</c:v>
                </c:pt>
                <c:pt idx="10034">
                  <c:v>2006.8</c:v>
                </c:pt>
                <c:pt idx="10035">
                  <c:v>2007</c:v>
                </c:pt>
                <c:pt idx="10036">
                  <c:v>2007.2</c:v>
                </c:pt>
                <c:pt idx="10037">
                  <c:v>2007.4</c:v>
                </c:pt>
                <c:pt idx="10038">
                  <c:v>2007.6</c:v>
                </c:pt>
                <c:pt idx="10039">
                  <c:v>2007.8</c:v>
                </c:pt>
                <c:pt idx="10040">
                  <c:v>2008</c:v>
                </c:pt>
                <c:pt idx="10041">
                  <c:v>2008.2</c:v>
                </c:pt>
                <c:pt idx="10042">
                  <c:v>2008.4</c:v>
                </c:pt>
                <c:pt idx="10043">
                  <c:v>2008.6</c:v>
                </c:pt>
                <c:pt idx="10044">
                  <c:v>2008.8</c:v>
                </c:pt>
                <c:pt idx="10045">
                  <c:v>2009</c:v>
                </c:pt>
                <c:pt idx="10046">
                  <c:v>2009.2</c:v>
                </c:pt>
                <c:pt idx="10047">
                  <c:v>2009.4</c:v>
                </c:pt>
                <c:pt idx="10048">
                  <c:v>2009.6</c:v>
                </c:pt>
                <c:pt idx="10049">
                  <c:v>2009.8</c:v>
                </c:pt>
                <c:pt idx="10050">
                  <c:v>2010</c:v>
                </c:pt>
                <c:pt idx="10051">
                  <c:v>2010.2</c:v>
                </c:pt>
                <c:pt idx="10052">
                  <c:v>2010.4</c:v>
                </c:pt>
                <c:pt idx="10053">
                  <c:v>2010.6</c:v>
                </c:pt>
                <c:pt idx="10054">
                  <c:v>2010.8</c:v>
                </c:pt>
                <c:pt idx="10055">
                  <c:v>2011</c:v>
                </c:pt>
                <c:pt idx="10056">
                  <c:v>2011.2</c:v>
                </c:pt>
                <c:pt idx="10057">
                  <c:v>2011.4</c:v>
                </c:pt>
                <c:pt idx="10058">
                  <c:v>2011.6</c:v>
                </c:pt>
                <c:pt idx="10059">
                  <c:v>2011.8</c:v>
                </c:pt>
                <c:pt idx="10060">
                  <c:v>2012</c:v>
                </c:pt>
                <c:pt idx="10061">
                  <c:v>2012.2</c:v>
                </c:pt>
                <c:pt idx="10062">
                  <c:v>2012.4</c:v>
                </c:pt>
                <c:pt idx="10063">
                  <c:v>2012.6</c:v>
                </c:pt>
                <c:pt idx="10064">
                  <c:v>2012.8</c:v>
                </c:pt>
                <c:pt idx="10065">
                  <c:v>2013</c:v>
                </c:pt>
                <c:pt idx="10066">
                  <c:v>2013.2</c:v>
                </c:pt>
                <c:pt idx="10067">
                  <c:v>2013.4</c:v>
                </c:pt>
                <c:pt idx="10068">
                  <c:v>2013.6</c:v>
                </c:pt>
                <c:pt idx="10069">
                  <c:v>2013.8</c:v>
                </c:pt>
                <c:pt idx="10070">
                  <c:v>2014</c:v>
                </c:pt>
                <c:pt idx="10071">
                  <c:v>2014.2</c:v>
                </c:pt>
                <c:pt idx="10072">
                  <c:v>2014.4</c:v>
                </c:pt>
                <c:pt idx="10073">
                  <c:v>2014.6</c:v>
                </c:pt>
                <c:pt idx="10074">
                  <c:v>2014.8</c:v>
                </c:pt>
                <c:pt idx="10075">
                  <c:v>2015</c:v>
                </c:pt>
                <c:pt idx="10076">
                  <c:v>2015.2</c:v>
                </c:pt>
                <c:pt idx="10077">
                  <c:v>2015.4</c:v>
                </c:pt>
                <c:pt idx="10078">
                  <c:v>2015.6</c:v>
                </c:pt>
                <c:pt idx="10079">
                  <c:v>2015.8</c:v>
                </c:pt>
                <c:pt idx="10080">
                  <c:v>2016</c:v>
                </c:pt>
                <c:pt idx="10081">
                  <c:v>2016.2</c:v>
                </c:pt>
                <c:pt idx="10082">
                  <c:v>2016.4</c:v>
                </c:pt>
                <c:pt idx="10083">
                  <c:v>2016.6</c:v>
                </c:pt>
                <c:pt idx="10084">
                  <c:v>2016.8</c:v>
                </c:pt>
                <c:pt idx="10085">
                  <c:v>2017</c:v>
                </c:pt>
                <c:pt idx="10086">
                  <c:v>2017.2</c:v>
                </c:pt>
                <c:pt idx="10087">
                  <c:v>2017.4</c:v>
                </c:pt>
                <c:pt idx="10088">
                  <c:v>2017.6</c:v>
                </c:pt>
                <c:pt idx="10089">
                  <c:v>2017.8</c:v>
                </c:pt>
                <c:pt idx="10090">
                  <c:v>2018</c:v>
                </c:pt>
                <c:pt idx="10091">
                  <c:v>2018.2</c:v>
                </c:pt>
                <c:pt idx="10092">
                  <c:v>2018.4</c:v>
                </c:pt>
                <c:pt idx="10093">
                  <c:v>2018.6</c:v>
                </c:pt>
                <c:pt idx="10094">
                  <c:v>2018.8</c:v>
                </c:pt>
                <c:pt idx="10095">
                  <c:v>2019</c:v>
                </c:pt>
                <c:pt idx="10096">
                  <c:v>2019.2</c:v>
                </c:pt>
                <c:pt idx="10097">
                  <c:v>2019.4</c:v>
                </c:pt>
                <c:pt idx="10098">
                  <c:v>2019.6</c:v>
                </c:pt>
                <c:pt idx="10099">
                  <c:v>2019.8</c:v>
                </c:pt>
                <c:pt idx="10100">
                  <c:v>2020</c:v>
                </c:pt>
                <c:pt idx="10101">
                  <c:v>2020.2</c:v>
                </c:pt>
                <c:pt idx="10102">
                  <c:v>2020.4</c:v>
                </c:pt>
                <c:pt idx="10103">
                  <c:v>2020.6</c:v>
                </c:pt>
                <c:pt idx="10104">
                  <c:v>2020.8</c:v>
                </c:pt>
                <c:pt idx="10105">
                  <c:v>2021</c:v>
                </c:pt>
                <c:pt idx="10106">
                  <c:v>2021.2</c:v>
                </c:pt>
                <c:pt idx="10107">
                  <c:v>2021.4</c:v>
                </c:pt>
                <c:pt idx="10108">
                  <c:v>2021.6</c:v>
                </c:pt>
                <c:pt idx="10109">
                  <c:v>2021.8</c:v>
                </c:pt>
                <c:pt idx="10110">
                  <c:v>2022</c:v>
                </c:pt>
                <c:pt idx="10111">
                  <c:v>2022.2</c:v>
                </c:pt>
                <c:pt idx="10112">
                  <c:v>2022.4</c:v>
                </c:pt>
                <c:pt idx="10113">
                  <c:v>2022.6</c:v>
                </c:pt>
                <c:pt idx="10114">
                  <c:v>2022.8</c:v>
                </c:pt>
                <c:pt idx="10115">
                  <c:v>2023</c:v>
                </c:pt>
                <c:pt idx="10116">
                  <c:v>2023.2</c:v>
                </c:pt>
                <c:pt idx="10117">
                  <c:v>2023.4</c:v>
                </c:pt>
                <c:pt idx="10118">
                  <c:v>2023.6</c:v>
                </c:pt>
                <c:pt idx="10119">
                  <c:v>2023.8</c:v>
                </c:pt>
                <c:pt idx="10120">
                  <c:v>2024</c:v>
                </c:pt>
                <c:pt idx="10121">
                  <c:v>2024.2</c:v>
                </c:pt>
                <c:pt idx="10122">
                  <c:v>2024.4</c:v>
                </c:pt>
                <c:pt idx="10123">
                  <c:v>2024.6</c:v>
                </c:pt>
                <c:pt idx="10124">
                  <c:v>2024.8</c:v>
                </c:pt>
                <c:pt idx="10125">
                  <c:v>2025</c:v>
                </c:pt>
                <c:pt idx="10126">
                  <c:v>2025.2</c:v>
                </c:pt>
                <c:pt idx="10127">
                  <c:v>2025.4</c:v>
                </c:pt>
                <c:pt idx="10128">
                  <c:v>2025.6</c:v>
                </c:pt>
                <c:pt idx="10129">
                  <c:v>2025.8</c:v>
                </c:pt>
                <c:pt idx="10130">
                  <c:v>2026</c:v>
                </c:pt>
                <c:pt idx="10131">
                  <c:v>2026.2</c:v>
                </c:pt>
                <c:pt idx="10132">
                  <c:v>2026.4</c:v>
                </c:pt>
                <c:pt idx="10133">
                  <c:v>2026.6</c:v>
                </c:pt>
                <c:pt idx="10134">
                  <c:v>2026.8</c:v>
                </c:pt>
                <c:pt idx="10135">
                  <c:v>2027</c:v>
                </c:pt>
                <c:pt idx="10136">
                  <c:v>2027.2</c:v>
                </c:pt>
                <c:pt idx="10137">
                  <c:v>2027.4</c:v>
                </c:pt>
                <c:pt idx="10138">
                  <c:v>2027.6</c:v>
                </c:pt>
                <c:pt idx="10139">
                  <c:v>2027.8</c:v>
                </c:pt>
                <c:pt idx="10140">
                  <c:v>2028</c:v>
                </c:pt>
                <c:pt idx="10141">
                  <c:v>2028.2</c:v>
                </c:pt>
                <c:pt idx="10142">
                  <c:v>2028.4</c:v>
                </c:pt>
                <c:pt idx="10143">
                  <c:v>2028.6</c:v>
                </c:pt>
                <c:pt idx="10144">
                  <c:v>2028.8</c:v>
                </c:pt>
                <c:pt idx="10145">
                  <c:v>2029</c:v>
                </c:pt>
                <c:pt idx="10146">
                  <c:v>2029.2</c:v>
                </c:pt>
                <c:pt idx="10147">
                  <c:v>2029.4</c:v>
                </c:pt>
                <c:pt idx="10148">
                  <c:v>2029.6</c:v>
                </c:pt>
                <c:pt idx="10149">
                  <c:v>2029.8</c:v>
                </c:pt>
                <c:pt idx="10150">
                  <c:v>2030</c:v>
                </c:pt>
                <c:pt idx="10151">
                  <c:v>2030.2</c:v>
                </c:pt>
                <c:pt idx="10152">
                  <c:v>2030.4</c:v>
                </c:pt>
                <c:pt idx="10153">
                  <c:v>2030.6</c:v>
                </c:pt>
                <c:pt idx="10154">
                  <c:v>2030.8</c:v>
                </c:pt>
                <c:pt idx="10155">
                  <c:v>2031</c:v>
                </c:pt>
                <c:pt idx="10156">
                  <c:v>2031.2</c:v>
                </c:pt>
                <c:pt idx="10157">
                  <c:v>2031.4</c:v>
                </c:pt>
                <c:pt idx="10158">
                  <c:v>2031.6</c:v>
                </c:pt>
                <c:pt idx="10159">
                  <c:v>2031.8</c:v>
                </c:pt>
                <c:pt idx="10160">
                  <c:v>2032</c:v>
                </c:pt>
                <c:pt idx="10161">
                  <c:v>2032.2</c:v>
                </c:pt>
                <c:pt idx="10162">
                  <c:v>2032.4</c:v>
                </c:pt>
                <c:pt idx="10163">
                  <c:v>2032.6</c:v>
                </c:pt>
                <c:pt idx="10164">
                  <c:v>2032.8</c:v>
                </c:pt>
                <c:pt idx="10165">
                  <c:v>2033</c:v>
                </c:pt>
                <c:pt idx="10166">
                  <c:v>2033.2</c:v>
                </c:pt>
                <c:pt idx="10167">
                  <c:v>2033.4</c:v>
                </c:pt>
                <c:pt idx="10168">
                  <c:v>2033.6</c:v>
                </c:pt>
                <c:pt idx="10169">
                  <c:v>2033.8</c:v>
                </c:pt>
                <c:pt idx="10170">
                  <c:v>2034</c:v>
                </c:pt>
                <c:pt idx="10171">
                  <c:v>2034.2</c:v>
                </c:pt>
                <c:pt idx="10172">
                  <c:v>2034.4</c:v>
                </c:pt>
                <c:pt idx="10173">
                  <c:v>2034.6</c:v>
                </c:pt>
                <c:pt idx="10174">
                  <c:v>2034.8</c:v>
                </c:pt>
                <c:pt idx="10175">
                  <c:v>2035</c:v>
                </c:pt>
                <c:pt idx="10176">
                  <c:v>2035.2</c:v>
                </c:pt>
                <c:pt idx="10177">
                  <c:v>2035.4</c:v>
                </c:pt>
                <c:pt idx="10178">
                  <c:v>2035.6</c:v>
                </c:pt>
                <c:pt idx="10179">
                  <c:v>2035.8</c:v>
                </c:pt>
                <c:pt idx="10180">
                  <c:v>2036</c:v>
                </c:pt>
                <c:pt idx="10181">
                  <c:v>2036.2</c:v>
                </c:pt>
                <c:pt idx="10182">
                  <c:v>2036.4</c:v>
                </c:pt>
                <c:pt idx="10183">
                  <c:v>2036.6</c:v>
                </c:pt>
                <c:pt idx="10184">
                  <c:v>2036.8</c:v>
                </c:pt>
                <c:pt idx="10185">
                  <c:v>2037</c:v>
                </c:pt>
                <c:pt idx="10186">
                  <c:v>2037.2</c:v>
                </c:pt>
                <c:pt idx="10187">
                  <c:v>2037.4</c:v>
                </c:pt>
                <c:pt idx="10188">
                  <c:v>2037.6</c:v>
                </c:pt>
                <c:pt idx="10189">
                  <c:v>2037.8</c:v>
                </c:pt>
                <c:pt idx="10190">
                  <c:v>2038</c:v>
                </c:pt>
                <c:pt idx="10191">
                  <c:v>2038.2</c:v>
                </c:pt>
                <c:pt idx="10192">
                  <c:v>2038.4</c:v>
                </c:pt>
                <c:pt idx="10193">
                  <c:v>2038.6</c:v>
                </c:pt>
                <c:pt idx="10194">
                  <c:v>2038.8</c:v>
                </c:pt>
                <c:pt idx="10195">
                  <c:v>2039</c:v>
                </c:pt>
                <c:pt idx="10196">
                  <c:v>2039.2</c:v>
                </c:pt>
                <c:pt idx="10197">
                  <c:v>2039.4</c:v>
                </c:pt>
                <c:pt idx="10198">
                  <c:v>2039.6</c:v>
                </c:pt>
                <c:pt idx="10199">
                  <c:v>2039.8</c:v>
                </c:pt>
                <c:pt idx="10200">
                  <c:v>2040</c:v>
                </c:pt>
                <c:pt idx="10201">
                  <c:v>2040.2</c:v>
                </c:pt>
                <c:pt idx="10202">
                  <c:v>2040.4</c:v>
                </c:pt>
                <c:pt idx="10203">
                  <c:v>2040.6</c:v>
                </c:pt>
                <c:pt idx="10204">
                  <c:v>2040.8</c:v>
                </c:pt>
                <c:pt idx="10205">
                  <c:v>2041</c:v>
                </c:pt>
                <c:pt idx="10206">
                  <c:v>2041.2</c:v>
                </c:pt>
                <c:pt idx="10207">
                  <c:v>2041.4</c:v>
                </c:pt>
                <c:pt idx="10208">
                  <c:v>2041.6</c:v>
                </c:pt>
                <c:pt idx="10209">
                  <c:v>2041.8</c:v>
                </c:pt>
                <c:pt idx="10210">
                  <c:v>2042</c:v>
                </c:pt>
                <c:pt idx="10211">
                  <c:v>2042.2</c:v>
                </c:pt>
                <c:pt idx="10212">
                  <c:v>2042.4</c:v>
                </c:pt>
                <c:pt idx="10213">
                  <c:v>2042.6</c:v>
                </c:pt>
                <c:pt idx="10214">
                  <c:v>2042.8</c:v>
                </c:pt>
                <c:pt idx="10215">
                  <c:v>2043</c:v>
                </c:pt>
                <c:pt idx="10216">
                  <c:v>2043.2</c:v>
                </c:pt>
                <c:pt idx="10217">
                  <c:v>2043.4</c:v>
                </c:pt>
                <c:pt idx="10218">
                  <c:v>2043.6</c:v>
                </c:pt>
                <c:pt idx="10219">
                  <c:v>2043.8</c:v>
                </c:pt>
                <c:pt idx="10220">
                  <c:v>2044</c:v>
                </c:pt>
                <c:pt idx="10221">
                  <c:v>2044.2</c:v>
                </c:pt>
                <c:pt idx="10222">
                  <c:v>2044.4</c:v>
                </c:pt>
                <c:pt idx="10223">
                  <c:v>2044.6</c:v>
                </c:pt>
                <c:pt idx="10224">
                  <c:v>2044.8</c:v>
                </c:pt>
                <c:pt idx="10225">
                  <c:v>2045</c:v>
                </c:pt>
                <c:pt idx="10226">
                  <c:v>2045.2</c:v>
                </c:pt>
                <c:pt idx="10227">
                  <c:v>2045.4</c:v>
                </c:pt>
                <c:pt idx="10228">
                  <c:v>2045.6</c:v>
                </c:pt>
                <c:pt idx="10229">
                  <c:v>2045.8</c:v>
                </c:pt>
                <c:pt idx="10230">
                  <c:v>2046</c:v>
                </c:pt>
                <c:pt idx="10231">
                  <c:v>2046.2</c:v>
                </c:pt>
                <c:pt idx="10232">
                  <c:v>2046.4</c:v>
                </c:pt>
                <c:pt idx="10233">
                  <c:v>2046.6</c:v>
                </c:pt>
                <c:pt idx="10234">
                  <c:v>2046.8</c:v>
                </c:pt>
                <c:pt idx="10235">
                  <c:v>2047</c:v>
                </c:pt>
                <c:pt idx="10236">
                  <c:v>2047.2</c:v>
                </c:pt>
                <c:pt idx="10237">
                  <c:v>2047.4</c:v>
                </c:pt>
                <c:pt idx="10238">
                  <c:v>2047.6</c:v>
                </c:pt>
                <c:pt idx="10239">
                  <c:v>2047.8</c:v>
                </c:pt>
                <c:pt idx="10240">
                  <c:v>2048</c:v>
                </c:pt>
                <c:pt idx="10241">
                  <c:v>2048.1999999999998</c:v>
                </c:pt>
                <c:pt idx="10242">
                  <c:v>2048.4</c:v>
                </c:pt>
                <c:pt idx="10243">
                  <c:v>2048.6</c:v>
                </c:pt>
                <c:pt idx="10244">
                  <c:v>2048.8000000000002</c:v>
                </c:pt>
                <c:pt idx="10245">
                  <c:v>2049</c:v>
                </c:pt>
                <c:pt idx="10246">
                  <c:v>2049.1999999999998</c:v>
                </c:pt>
                <c:pt idx="10247">
                  <c:v>2049.4</c:v>
                </c:pt>
                <c:pt idx="10248">
                  <c:v>2049.6</c:v>
                </c:pt>
                <c:pt idx="10249">
                  <c:v>2049.8000000000002</c:v>
                </c:pt>
                <c:pt idx="10250">
                  <c:v>2050</c:v>
                </c:pt>
                <c:pt idx="10251">
                  <c:v>2050.1999999999998</c:v>
                </c:pt>
                <c:pt idx="10252">
                  <c:v>2050.4</c:v>
                </c:pt>
                <c:pt idx="10253">
                  <c:v>2050.6</c:v>
                </c:pt>
                <c:pt idx="10254">
                  <c:v>2050.8000000000002</c:v>
                </c:pt>
                <c:pt idx="10255">
                  <c:v>2051</c:v>
                </c:pt>
                <c:pt idx="10256">
                  <c:v>2051.1999999999998</c:v>
                </c:pt>
                <c:pt idx="10257">
                  <c:v>2051.4</c:v>
                </c:pt>
                <c:pt idx="10258">
                  <c:v>2051.6</c:v>
                </c:pt>
                <c:pt idx="10259">
                  <c:v>2051.8000000000002</c:v>
                </c:pt>
                <c:pt idx="10260">
                  <c:v>2052</c:v>
                </c:pt>
                <c:pt idx="10261">
                  <c:v>2052.1999999999998</c:v>
                </c:pt>
                <c:pt idx="10262">
                  <c:v>2052.4</c:v>
                </c:pt>
                <c:pt idx="10263">
                  <c:v>2052.6</c:v>
                </c:pt>
                <c:pt idx="10264">
                  <c:v>2052.8000000000002</c:v>
                </c:pt>
                <c:pt idx="10265">
                  <c:v>2053</c:v>
                </c:pt>
                <c:pt idx="10266">
                  <c:v>2053.1999999999998</c:v>
                </c:pt>
                <c:pt idx="10267">
                  <c:v>2053.4</c:v>
                </c:pt>
                <c:pt idx="10268">
                  <c:v>2053.6</c:v>
                </c:pt>
                <c:pt idx="10269">
                  <c:v>2053.8000000000002</c:v>
                </c:pt>
                <c:pt idx="10270">
                  <c:v>2054</c:v>
                </c:pt>
                <c:pt idx="10271">
                  <c:v>2054.1999999999998</c:v>
                </c:pt>
                <c:pt idx="10272">
                  <c:v>2054.4</c:v>
                </c:pt>
                <c:pt idx="10273">
                  <c:v>2054.6</c:v>
                </c:pt>
                <c:pt idx="10274">
                  <c:v>2054.8000000000002</c:v>
                </c:pt>
                <c:pt idx="10275">
                  <c:v>2055</c:v>
                </c:pt>
                <c:pt idx="10276">
                  <c:v>2055.1999999999998</c:v>
                </c:pt>
                <c:pt idx="10277">
                  <c:v>2055.4</c:v>
                </c:pt>
                <c:pt idx="10278">
                  <c:v>2055.6</c:v>
                </c:pt>
                <c:pt idx="10279">
                  <c:v>2055.8000000000002</c:v>
                </c:pt>
                <c:pt idx="10280">
                  <c:v>2056</c:v>
                </c:pt>
                <c:pt idx="10281">
                  <c:v>2056.1999999999998</c:v>
                </c:pt>
                <c:pt idx="10282">
                  <c:v>2056.4</c:v>
                </c:pt>
                <c:pt idx="10283">
                  <c:v>2056.6</c:v>
                </c:pt>
                <c:pt idx="10284">
                  <c:v>2056.8000000000002</c:v>
                </c:pt>
                <c:pt idx="10285">
                  <c:v>2057</c:v>
                </c:pt>
                <c:pt idx="10286">
                  <c:v>2057.1999999999998</c:v>
                </c:pt>
                <c:pt idx="10287">
                  <c:v>2057.4</c:v>
                </c:pt>
                <c:pt idx="10288">
                  <c:v>2057.6</c:v>
                </c:pt>
                <c:pt idx="10289">
                  <c:v>2057.8000000000002</c:v>
                </c:pt>
                <c:pt idx="10290">
                  <c:v>2058</c:v>
                </c:pt>
                <c:pt idx="10291">
                  <c:v>2058.1999999999998</c:v>
                </c:pt>
                <c:pt idx="10292">
                  <c:v>2058.4</c:v>
                </c:pt>
                <c:pt idx="10293">
                  <c:v>2058.6</c:v>
                </c:pt>
                <c:pt idx="10294">
                  <c:v>2058.8000000000002</c:v>
                </c:pt>
                <c:pt idx="10295">
                  <c:v>2059</c:v>
                </c:pt>
                <c:pt idx="10296">
                  <c:v>2059.1999999999998</c:v>
                </c:pt>
                <c:pt idx="10297">
                  <c:v>2059.4</c:v>
                </c:pt>
                <c:pt idx="10298">
                  <c:v>2059.6</c:v>
                </c:pt>
                <c:pt idx="10299">
                  <c:v>2059.8000000000002</c:v>
                </c:pt>
                <c:pt idx="10300">
                  <c:v>2060</c:v>
                </c:pt>
                <c:pt idx="10301">
                  <c:v>2060.1999999999998</c:v>
                </c:pt>
                <c:pt idx="10302">
                  <c:v>2060.4</c:v>
                </c:pt>
                <c:pt idx="10303">
                  <c:v>2060.6</c:v>
                </c:pt>
                <c:pt idx="10304">
                  <c:v>2060.8000000000002</c:v>
                </c:pt>
                <c:pt idx="10305">
                  <c:v>2061</c:v>
                </c:pt>
                <c:pt idx="10306">
                  <c:v>2061.1999999999998</c:v>
                </c:pt>
                <c:pt idx="10307">
                  <c:v>2061.4</c:v>
                </c:pt>
                <c:pt idx="10308">
                  <c:v>2061.6</c:v>
                </c:pt>
                <c:pt idx="10309">
                  <c:v>2061.8000000000002</c:v>
                </c:pt>
                <c:pt idx="10310">
                  <c:v>2062</c:v>
                </c:pt>
                <c:pt idx="10311">
                  <c:v>2062.1999999999998</c:v>
                </c:pt>
                <c:pt idx="10312">
                  <c:v>2062.4</c:v>
                </c:pt>
                <c:pt idx="10313">
                  <c:v>2062.6</c:v>
                </c:pt>
                <c:pt idx="10314">
                  <c:v>2062.8000000000002</c:v>
                </c:pt>
                <c:pt idx="10315">
                  <c:v>2063</c:v>
                </c:pt>
                <c:pt idx="10316">
                  <c:v>2063.1999999999998</c:v>
                </c:pt>
                <c:pt idx="10317">
                  <c:v>2063.4</c:v>
                </c:pt>
                <c:pt idx="10318">
                  <c:v>2063.6</c:v>
                </c:pt>
                <c:pt idx="10319">
                  <c:v>2063.8000000000002</c:v>
                </c:pt>
                <c:pt idx="10320">
                  <c:v>2064</c:v>
                </c:pt>
                <c:pt idx="10321">
                  <c:v>2064.1999999999998</c:v>
                </c:pt>
                <c:pt idx="10322">
                  <c:v>2064.4</c:v>
                </c:pt>
                <c:pt idx="10323">
                  <c:v>2064.6</c:v>
                </c:pt>
                <c:pt idx="10324">
                  <c:v>2064.8000000000002</c:v>
                </c:pt>
                <c:pt idx="10325">
                  <c:v>2065</c:v>
                </c:pt>
                <c:pt idx="10326">
                  <c:v>2065.1999999999998</c:v>
                </c:pt>
                <c:pt idx="10327">
                  <c:v>2065.4</c:v>
                </c:pt>
                <c:pt idx="10328">
                  <c:v>2065.6</c:v>
                </c:pt>
                <c:pt idx="10329">
                  <c:v>2065.8000000000002</c:v>
                </c:pt>
                <c:pt idx="10330">
                  <c:v>2066</c:v>
                </c:pt>
                <c:pt idx="10331">
                  <c:v>2066.1999999999998</c:v>
                </c:pt>
                <c:pt idx="10332">
                  <c:v>2066.4</c:v>
                </c:pt>
                <c:pt idx="10333">
                  <c:v>2066.6</c:v>
                </c:pt>
                <c:pt idx="10334">
                  <c:v>2066.8000000000002</c:v>
                </c:pt>
                <c:pt idx="10335">
                  <c:v>2067</c:v>
                </c:pt>
                <c:pt idx="10336">
                  <c:v>2067.1999999999998</c:v>
                </c:pt>
                <c:pt idx="10337">
                  <c:v>2067.4</c:v>
                </c:pt>
                <c:pt idx="10338">
                  <c:v>2067.6</c:v>
                </c:pt>
                <c:pt idx="10339">
                  <c:v>2067.8000000000002</c:v>
                </c:pt>
                <c:pt idx="10340">
                  <c:v>2068</c:v>
                </c:pt>
                <c:pt idx="10341">
                  <c:v>2068.1999999999998</c:v>
                </c:pt>
                <c:pt idx="10342">
                  <c:v>2068.4</c:v>
                </c:pt>
                <c:pt idx="10343">
                  <c:v>2068.6</c:v>
                </c:pt>
                <c:pt idx="10344">
                  <c:v>2068.8000000000002</c:v>
                </c:pt>
                <c:pt idx="10345">
                  <c:v>2069</c:v>
                </c:pt>
                <c:pt idx="10346">
                  <c:v>2069.1999999999998</c:v>
                </c:pt>
                <c:pt idx="10347">
                  <c:v>2069.4</c:v>
                </c:pt>
                <c:pt idx="10348">
                  <c:v>2069.6</c:v>
                </c:pt>
                <c:pt idx="10349">
                  <c:v>2069.8000000000002</c:v>
                </c:pt>
                <c:pt idx="10350">
                  <c:v>2070</c:v>
                </c:pt>
                <c:pt idx="10351">
                  <c:v>2070.1999999999998</c:v>
                </c:pt>
                <c:pt idx="10352">
                  <c:v>2070.4</c:v>
                </c:pt>
                <c:pt idx="10353">
                  <c:v>2070.6</c:v>
                </c:pt>
                <c:pt idx="10354">
                  <c:v>2070.8000000000002</c:v>
                </c:pt>
                <c:pt idx="10355">
                  <c:v>2071</c:v>
                </c:pt>
                <c:pt idx="10356">
                  <c:v>2071.1999999999998</c:v>
                </c:pt>
                <c:pt idx="10357">
                  <c:v>2071.4</c:v>
                </c:pt>
                <c:pt idx="10358">
                  <c:v>2071.6</c:v>
                </c:pt>
                <c:pt idx="10359">
                  <c:v>2071.8000000000002</c:v>
                </c:pt>
                <c:pt idx="10360">
                  <c:v>2072</c:v>
                </c:pt>
                <c:pt idx="10361">
                  <c:v>2072.1999999999998</c:v>
                </c:pt>
                <c:pt idx="10362">
                  <c:v>2072.4</c:v>
                </c:pt>
                <c:pt idx="10363">
                  <c:v>2072.6</c:v>
                </c:pt>
                <c:pt idx="10364">
                  <c:v>2072.8000000000002</c:v>
                </c:pt>
                <c:pt idx="10365">
                  <c:v>2073</c:v>
                </c:pt>
                <c:pt idx="10366">
                  <c:v>2073.1999999999998</c:v>
                </c:pt>
                <c:pt idx="10367">
                  <c:v>2073.4</c:v>
                </c:pt>
                <c:pt idx="10368">
                  <c:v>2073.6</c:v>
                </c:pt>
                <c:pt idx="10369">
                  <c:v>2073.8000000000002</c:v>
                </c:pt>
                <c:pt idx="10370">
                  <c:v>2074</c:v>
                </c:pt>
                <c:pt idx="10371">
                  <c:v>2074.1999999999998</c:v>
                </c:pt>
                <c:pt idx="10372">
                  <c:v>2074.4</c:v>
                </c:pt>
                <c:pt idx="10373">
                  <c:v>2074.6</c:v>
                </c:pt>
                <c:pt idx="10374">
                  <c:v>2074.8000000000002</c:v>
                </c:pt>
                <c:pt idx="10375">
                  <c:v>2075</c:v>
                </c:pt>
                <c:pt idx="10376">
                  <c:v>2075.1999999999998</c:v>
                </c:pt>
                <c:pt idx="10377">
                  <c:v>2075.4</c:v>
                </c:pt>
                <c:pt idx="10378">
                  <c:v>2075.6</c:v>
                </c:pt>
                <c:pt idx="10379">
                  <c:v>2075.8000000000002</c:v>
                </c:pt>
                <c:pt idx="10380">
                  <c:v>2076</c:v>
                </c:pt>
                <c:pt idx="10381">
                  <c:v>2076.1999999999998</c:v>
                </c:pt>
                <c:pt idx="10382">
                  <c:v>2076.4</c:v>
                </c:pt>
                <c:pt idx="10383">
                  <c:v>2076.6</c:v>
                </c:pt>
                <c:pt idx="10384">
                  <c:v>2076.8000000000002</c:v>
                </c:pt>
                <c:pt idx="10385">
                  <c:v>2077</c:v>
                </c:pt>
                <c:pt idx="10386">
                  <c:v>2077.1999999999998</c:v>
                </c:pt>
                <c:pt idx="10387">
                  <c:v>2077.4</c:v>
                </c:pt>
                <c:pt idx="10388">
                  <c:v>2077.6</c:v>
                </c:pt>
                <c:pt idx="10389">
                  <c:v>2077.8000000000002</c:v>
                </c:pt>
                <c:pt idx="10390">
                  <c:v>2078</c:v>
                </c:pt>
                <c:pt idx="10391">
                  <c:v>2078.1999999999998</c:v>
                </c:pt>
                <c:pt idx="10392">
                  <c:v>2078.4</c:v>
                </c:pt>
                <c:pt idx="10393">
                  <c:v>2078.6</c:v>
                </c:pt>
                <c:pt idx="10394">
                  <c:v>2078.8000000000002</c:v>
                </c:pt>
                <c:pt idx="10395">
                  <c:v>2079</c:v>
                </c:pt>
                <c:pt idx="10396">
                  <c:v>2079.1999999999998</c:v>
                </c:pt>
                <c:pt idx="10397">
                  <c:v>2079.4</c:v>
                </c:pt>
                <c:pt idx="10398">
                  <c:v>2079.6</c:v>
                </c:pt>
                <c:pt idx="10399">
                  <c:v>2079.8000000000002</c:v>
                </c:pt>
                <c:pt idx="10400">
                  <c:v>2080</c:v>
                </c:pt>
                <c:pt idx="10401">
                  <c:v>2080.1999999999998</c:v>
                </c:pt>
                <c:pt idx="10402">
                  <c:v>2080.4</c:v>
                </c:pt>
                <c:pt idx="10403">
                  <c:v>2080.6</c:v>
                </c:pt>
                <c:pt idx="10404">
                  <c:v>2080.8000000000002</c:v>
                </c:pt>
                <c:pt idx="10405">
                  <c:v>2081</c:v>
                </c:pt>
                <c:pt idx="10406">
                  <c:v>2081.1999999999998</c:v>
                </c:pt>
                <c:pt idx="10407">
                  <c:v>2081.4</c:v>
                </c:pt>
                <c:pt idx="10408">
                  <c:v>2081.6</c:v>
                </c:pt>
                <c:pt idx="10409">
                  <c:v>2081.8000000000002</c:v>
                </c:pt>
                <c:pt idx="10410">
                  <c:v>2082</c:v>
                </c:pt>
                <c:pt idx="10411">
                  <c:v>2082.1999999999998</c:v>
                </c:pt>
                <c:pt idx="10412">
                  <c:v>2082.4</c:v>
                </c:pt>
                <c:pt idx="10413">
                  <c:v>2082.6</c:v>
                </c:pt>
                <c:pt idx="10414">
                  <c:v>2082.8000000000002</c:v>
                </c:pt>
                <c:pt idx="10415">
                  <c:v>2083</c:v>
                </c:pt>
                <c:pt idx="10416">
                  <c:v>2083.1999999999998</c:v>
                </c:pt>
                <c:pt idx="10417">
                  <c:v>2083.4</c:v>
                </c:pt>
                <c:pt idx="10418">
                  <c:v>2083.6</c:v>
                </c:pt>
                <c:pt idx="10419">
                  <c:v>2083.8000000000002</c:v>
                </c:pt>
                <c:pt idx="10420">
                  <c:v>2084</c:v>
                </c:pt>
                <c:pt idx="10421">
                  <c:v>2084.1999999999998</c:v>
                </c:pt>
                <c:pt idx="10422">
                  <c:v>2084.4</c:v>
                </c:pt>
                <c:pt idx="10423">
                  <c:v>2084.6</c:v>
                </c:pt>
                <c:pt idx="10424">
                  <c:v>2084.8000000000002</c:v>
                </c:pt>
                <c:pt idx="10425">
                  <c:v>2085</c:v>
                </c:pt>
                <c:pt idx="10426">
                  <c:v>2085.1999999999998</c:v>
                </c:pt>
                <c:pt idx="10427">
                  <c:v>2085.4</c:v>
                </c:pt>
                <c:pt idx="10428">
                  <c:v>2085.6</c:v>
                </c:pt>
                <c:pt idx="10429">
                  <c:v>2085.8000000000002</c:v>
                </c:pt>
                <c:pt idx="10430">
                  <c:v>2086</c:v>
                </c:pt>
                <c:pt idx="10431">
                  <c:v>2086.1999999999998</c:v>
                </c:pt>
                <c:pt idx="10432">
                  <c:v>2086.4</c:v>
                </c:pt>
                <c:pt idx="10433">
                  <c:v>2086.6</c:v>
                </c:pt>
                <c:pt idx="10434">
                  <c:v>2086.8000000000002</c:v>
                </c:pt>
                <c:pt idx="10435">
                  <c:v>2087</c:v>
                </c:pt>
                <c:pt idx="10436">
                  <c:v>2087.1999999999998</c:v>
                </c:pt>
                <c:pt idx="10437">
                  <c:v>2087.4</c:v>
                </c:pt>
                <c:pt idx="10438">
                  <c:v>2087.6</c:v>
                </c:pt>
                <c:pt idx="10439">
                  <c:v>2087.8000000000002</c:v>
                </c:pt>
                <c:pt idx="10440">
                  <c:v>2088</c:v>
                </c:pt>
                <c:pt idx="10441">
                  <c:v>2088.1999999999998</c:v>
                </c:pt>
                <c:pt idx="10442">
                  <c:v>2088.4</c:v>
                </c:pt>
                <c:pt idx="10443">
                  <c:v>2088.6</c:v>
                </c:pt>
                <c:pt idx="10444">
                  <c:v>2088.8000000000002</c:v>
                </c:pt>
                <c:pt idx="10445">
                  <c:v>2089</c:v>
                </c:pt>
                <c:pt idx="10446">
                  <c:v>2089.1999999999998</c:v>
                </c:pt>
                <c:pt idx="10447">
                  <c:v>2089.4</c:v>
                </c:pt>
                <c:pt idx="10448">
                  <c:v>2089.6</c:v>
                </c:pt>
                <c:pt idx="10449">
                  <c:v>2089.8000000000002</c:v>
                </c:pt>
                <c:pt idx="10450">
                  <c:v>2090</c:v>
                </c:pt>
                <c:pt idx="10451">
                  <c:v>2090.1999999999998</c:v>
                </c:pt>
                <c:pt idx="10452">
                  <c:v>2090.4</c:v>
                </c:pt>
                <c:pt idx="10453">
                  <c:v>2090.6</c:v>
                </c:pt>
                <c:pt idx="10454">
                  <c:v>2090.8000000000002</c:v>
                </c:pt>
                <c:pt idx="10455">
                  <c:v>2091</c:v>
                </c:pt>
                <c:pt idx="10456">
                  <c:v>2091.1999999999998</c:v>
                </c:pt>
                <c:pt idx="10457">
                  <c:v>2091.4</c:v>
                </c:pt>
                <c:pt idx="10458">
                  <c:v>2091.6</c:v>
                </c:pt>
                <c:pt idx="10459">
                  <c:v>2091.8000000000002</c:v>
                </c:pt>
                <c:pt idx="10460">
                  <c:v>2092</c:v>
                </c:pt>
                <c:pt idx="10461">
                  <c:v>2092.1999999999998</c:v>
                </c:pt>
                <c:pt idx="10462">
                  <c:v>2092.4</c:v>
                </c:pt>
                <c:pt idx="10463">
                  <c:v>2092.6</c:v>
                </c:pt>
                <c:pt idx="10464">
                  <c:v>2092.8000000000002</c:v>
                </c:pt>
                <c:pt idx="10465">
                  <c:v>2093</c:v>
                </c:pt>
                <c:pt idx="10466">
                  <c:v>2093.1999999999998</c:v>
                </c:pt>
                <c:pt idx="10467">
                  <c:v>2093.4</c:v>
                </c:pt>
                <c:pt idx="10468">
                  <c:v>2093.6</c:v>
                </c:pt>
                <c:pt idx="10469">
                  <c:v>2093.8000000000002</c:v>
                </c:pt>
                <c:pt idx="10470">
                  <c:v>2094</c:v>
                </c:pt>
                <c:pt idx="10471">
                  <c:v>2094.1999999999998</c:v>
                </c:pt>
                <c:pt idx="10472">
                  <c:v>2094.4</c:v>
                </c:pt>
                <c:pt idx="10473">
                  <c:v>2094.6</c:v>
                </c:pt>
                <c:pt idx="10474">
                  <c:v>2094.8000000000002</c:v>
                </c:pt>
                <c:pt idx="10475">
                  <c:v>2095</c:v>
                </c:pt>
                <c:pt idx="10476">
                  <c:v>2095.1999999999998</c:v>
                </c:pt>
                <c:pt idx="10477">
                  <c:v>2095.4</c:v>
                </c:pt>
                <c:pt idx="10478">
                  <c:v>2095.6</c:v>
                </c:pt>
                <c:pt idx="10479">
                  <c:v>2095.8000000000002</c:v>
                </c:pt>
                <c:pt idx="10480">
                  <c:v>2096</c:v>
                </c:pt>
                <c:pt idx="10481">
                  <c:v>2096.1999999999998</c:v>
                </c:pt>
                <c:pt idx="10482">
                  <c:v>2096.4</c:v>
                </c:pt>
                <c:pt idx="10483">
                  <c:v>2096.6</c:v>
                </c:pt>
                <c:pt idx="10484">
                  <c:v>2096.8000000000002</c:v>
                </c:pt>
                <c:pt idx="10485">
                  <c:v>2097</c:v>
                </c:pt>
                <c:pt idx="10486">
                  <c:v>2097.1999999999998</c:v>
                </c:pt>
                <c:pt idx="10487">
                  <c:v>2097.4</c:v>
                </c:pt>
                <c:pt idx="10488">
                  <c:v>2097.6</c:v>
                </c:pt>
                <c:pt idx="10489">
                  <c:v>2097.8000000000002</c:v>
                </c:pt>
                <c:pt idx="10490">
                  <c:v>2098</c:v>
                </c:pt>
                <c:pt idx="10491">
                  <c:v>2098.1999999999998</c:v>
                </c:pt>
                <c:pt idx="10492">
                  <c:v>2098.4</c:v>
                </c:pt>
                <c:pt idx="10493">
                  <c:v>2098.6</c:v>
                </c:pt>
                <c:pt idx="10494">
                  <c:v>2098.8000000000002</c:v>
                </c:pt>
                <c:pt idx="10495">
                  <c:v>2099</c:v>
                </c:pt>
                <c:pt idx="10496">
                  <c:v>2099.1999999999998</c:v>
                </c:pt>
                <c:pt idx="10497">
                  <c:v>2099.4</c:v>
                </c:pt>
                <c:pt idx="10498">
                  <c:v>2099.6</c:v>
                </c:pt>
                <c:pt idx="10499">
                  <c:v>2099.8000000000002</c:v>
                </c:pt>
                <c:pt idx="10500">
                  <c:v>2100</c:v>
                </c:pt>
                <c:pt idx="10501">
                  <c:v>2100.1999999999998</c:v>
                </c:pt>
                <c:pt idx="10502">
                  <c:v>2100.4</c:v>
                </c:pt>
                <c:pt idx="10503">
                  <c:v>2100.6</c:v>
                </c:pt>
                <c:pt idx="10504">
                  <c:v>2100.8000000000002</c:v>
                </c:pt>
                <c:pt idx="10505">
                  <c:v>2101</c:v>
                </c:pt>
                <c:pt idx="10506">
                  <c:v>2101.1999999999998</c:v>
                </c:pt>
                <c:pt idx="10507">
                  <c:v>2101.4</c:v>
                </c:pt>
                <c:pt idx="10508">
                  <c:v>2101.6</c:v>
                </c:pt>
                <c:pt idx="10509">
                  <c:v>2101.8000000000002</c:v>
                </c:pt>
                <c:pt idx="10510">
                  <c:v>2102</c:v>
                </c:pt>
                <c:pt idx="10511">
                  <c:v>2102.1999999999998</c:v>
                </c:pt>
                <c:pt idx="10512">
                  <c:v>2102.4</c:v>
                </c:pt>
                <c:pt idx="10513">
                  <c:v>2102.6</c:v>
                </c:pt>
                <c:pt idx="10514">
                  <c:v>2102.8000000000002</c:v>
                </c:pt>
                <c:pt idx="10515">
                  <c:v>2103</c:v>
                </c:pt>
                <c:pt idx="10516">
                  <c:v>2103.1999999999998</c:v>
                </c:pt>
                <c:pt idx="10517">
                  <c:v>2103.4</c:v>
                </c:pt>
                <c:pt idx="10518">
                  <c:v>2103.6</c:v>
                </c:pt>
                <c:pt idx="10519">
                  <c:v>2103.8000000000002</c:v>
                </c:pt>
                <c:pt idx="10520">
                  <c:v>2104</c:v>
                </c:pt>
                <c:pt idx="10521">
                  <c:v>2104.1999999999998</c:v>
                </c:pt>
                <c:pt idx="10522">
                  <c:v>2104.4</c:v>
                </c:pt>
                <c:pt idx="10523">
                  <c:v>2104.6</c:v>
                </c:pt>
                <c:pt idx="10524">
                  <c:v>2104.8000000000002</c:v>
                </c:pt>
                <c:pt idx="10525">
                  <c:v>2105</c:v>
                </c:pt>
                <c:pt idx="10526">
                  <c:v>2105.1999999999998</c:v>
                </c:pt>
                <c:pt idx="10527">
                  <c:v>2105.4</c:v>
                </c:pt>
                <c:pt idx="10528">
                  <c:v>2105.6</c:v>
                </c:pt>
                <c:pt idx="10529">
                  <c:v>2105.8000000000002</c:v>
                </c:pt>
                <c:pt idx="10530">
                  <c:v>2106</c:v>
                </c:pt>
                <c:pt idx="10531">
                  <c:v>2106.1999999999998</c:v>
                </c:pt>
                <c:pt idx="10532">
                  <c:v>2106.4</c:v>
                </c:pt>
                <c:pt idx="10533">
                  <c:v>2106.6</c:v>
                </c:pt>
                <c:pt idx="10534">
                  <c:v>2106.8000000000002</c:v>
                </c:pt>
                <c:pt idx="10535">
                  <c:v>2107</c:v>
                </c:pt>
                <c:pt idx="10536">
                  <c:v>2107.1999999999998</c:v>
                </c:pt>
                <c:pt idx="10537">
                  <c:v>2107.4</c:v>
                </c:pt>
                <c:pt idx="10538">
                  <c:v>2107.6</c:v>
                </c:pt>
                <c:pt idx="10539">
                  <c:v>2107.8000000000002</c:v>
                </c:pt>
                <c:pt idx="10540">
                  <c:v>2108</c:v>
                </c:pt>
                <c:pt idx="10541">
                  <c:v>2108.1999999999998</c:v>
                </c:pt>
                <c:pt idx="10542">
                  <c:v>2108.4</c:v>
                </c:pt>
                <c:pt idx="10543">
                  <c:v>2108.6</c:v>
                </c:pt>
                <c:pt idx="10544">
                  <c:v>2108.8000000000002</c:v>
                </c:pt>
                <c:pt idx="10545">
                  <c:v>2109</c:v>
                </c:pt>
                <c:pt idx="10546">
                  <c:v>2109.1999999999998</c:v>
                </c:pt>
                <c:pt idx="10547">
                  <c:v>2109.4</c:v>
                </c:pt>
                <c:pt idx="10548">
                  <c:v>2109.6</c:v>
                </c:pt>
                <c:pt idx="10549">
                  <c:v>2109.8000000000002</c:v>
                </c:pt>
                <c:pt idx="10550">
                  <c:v>2110</c:v>
                </c:pt>
                <c:pt idx="10551">
                  <c:v>2110.1999999999998</c:v>
                </c:pt>
                <c:pt idx="10552">
                  <c:v>2110.4</c:v>
                </c:pt>
                <c:pt idx="10553">
                  <c:v>2110.6</c:v>
                </c:pt>
                <c:pt idx="10554">
                  <c:v>2110.8000000000002</c:v>
                </c:pt>
                <c:pt idx="10555">
                  <c:v>2111</c:v>
                </c:pt>
                <c:pt idx="10556">
                  <c:v>2111.1999999999998</c:v>
                </c:pt>
                <c:pt idx="10557">
                  <c:v>2111.4</c:v>
                </c:pt>
                <c:pt idx="10558">
                  <c:v>2111.6</c:v>
                </c:pt>
                <c:pt idx="10559">
                  <c:v>2111.8000000000002</c:v>
                </c:pt>
                <c:pt idx="10560">
                  <c:v>2112</c:v>
                </c:pt>
                <c:pt idx="10561">
                  <c:v>2112.1999999999998</c:v>
                </c:pt>
                <c:pt idx="10562">
                  <c:v>2112.4</c:v>
                </c:pt>
                <c:pt idx="10563">
                  <c:v>2112.6</c:v>
                </c:pt>
                <c:pt idx="10564">
                  <c:v>2112.8000000000002</c:v>
                </c:pt>
                <c:pt idx="10565">
                  <c:v>2113</c:v>
                </c:pt>
                <c:pt idx="10566">
                  <c:v>2113.1999999999998</c:v>
                </c:pt>
                <c:pt idx="10567">
                  <c:v>2113.4</c:v>
                </c:pt>
                <c:pt idx="10568">
                  <c:v>2113.6</c:v>
                </c:pt>
                <c:pt idx="10569">
                  <c:v>2113.8000000000002</c:v>
                </c:pt>
                <c:pt idx="10570">
                  <c:v>2114</c:v>
                </c:pt>
                <c:pt idx="10571">
                  <c:v>2114.1999999999998</c:v>
                </c:pt>
                <c:pt idx="10572">
                  <c:v>2114.4</c:v>
                </c:pt>
                <c:pt idx="10573">
                  <c:v>2114.6</c:v>
                </c:pt>
                <c:pt idx="10574">
                  <c:v>2114.8000000000002</c:v>
                </c:pt>
                <c:pt idx="10575">
                  <c:v>2115</c:v>
                </c:pt>
                <c:pt idx="10576">
                  <c:v>2115.1999999999998</c:v>
                </c:pt>
                <c:pt idx="10577">
                  <c:v>2115.4</c:v>
                </c:pt>
                <c:pt idx="10578">
                  <c:v>2115.6</c:v>
                </c:pt>
                <c:pt idx="10579">
                  <c:v>2115.8000000000002</c:v>
                </c:pt>
                <c:pt idx="10580">
                  <c:v>2116</c:v>
                </c:pt>
                <c:pt idx="10581">
                  <c:v>2116.1999999999998</c:v>
                </c:pt>
                <c:pt idx="10582">
                  <c:v>2116.4</c:v>
                </c:pt>
                <c:pt idx="10583">
                  <c:v>2116.6</c:v>
                </c:pt>
                <c:pt idx="10584">
                  <c:v>2116.8000000000002</c:v>
                </c:pt>
                <c:pt idx="10585">
                  <c:v>2117</c:v>
                </c:pt>
                <c:pt idx="10586">
                  <c:v>2117.1999999999998</c:v>
                </c:pt>
                <c:pt idx="10587">
                  <c:v>2117.4</c:v>
                </c:pt>
                <c:pt idx="10588">
                  <c:v>2117.6</c:v>
                </c:pt>
                <c:pt idx="10589">
                  <c:v>2117.8000000000002</c:v>
                </c:pt>
                <c:pt idx="10590">
                  <c:v>2118</c:v>
                </c:pt>
                <c:pt idx="10591">
                  <c:v>2118.1999999999998</c:v>
                </c:pt>
                <c:pt idx="10592">
                  <c:v>2118.4</c:v>
                </c:pt>
                <c:pt idx="10593">
                  <c:v>2118.6</c:v>
                </c:pt>
                <c:pt idx="10594">
                  <c:v>2118.8000000000002</c:v>
                </c:pt>
                <c:pt idx="10595">
                  <c:v>2119</c:v>
                </c:pt>
                <c:pt idx="10596">
                  <c:v>2119.1999999999998</c:v>
                </c:pt>
                <c:pt idx="10597">
                  <c:v>2119.4</c:v>
                </c:pt>
                <c:pt idx="10598">
                  <c:v>2119.6</c:v>
                </c:pt>
                <c:pt idx="10599">
                  <c:v>2119.8000000000002</c:v>
                </c:pt>
                <c:pt idx="10600">
                  <c:v>2120</c:v>
                </c:pt>
                <c:pt idx="10601">
                  <c:v>2120.1999999999998</c:v>
                </c:pt>
                <c:pt idx="10602">
                  <c:v>2120.4</c:v>
                </c:pt>
                <c:pt idx="10603">
                  <c:v>2120.6</c:v>
                </c:pt>
                <c:pt idx="10604">
                  <c:v>2120.8000000000002</c:v>
                </c:pt>
                <c:pt idx="10605">
                  <c:v>2121</c:v>
                </c:pt>
                <c:pt idx="10606">
                  <c:v>2121.1999999999998</c:v>
                </c:pt>
                <c:pt idx="10607">
                  <c:v>2121.4</c:v>
                </c:pt>
                <c:pt idx="10608">
                  <c:v>2121.6</c:v>
                </c:pt>
                <c:pt idx="10609">
                  <c:v>2121.8000000000002</c:v>
                </c:pt>
                <c:pt idx="10610">
                  <c:v>2122</c:v>
                </c:pt>
                <c:pt idx="10611">
                  <c:v>2122.1999999999998</c:v>
                </c:pt>
                <c:pt idx="10612">
                  <c:v>2122.4</c:v>
                </c:pt>
                <c:pt idx="10613">
                  <c:v>2122.6</c:v>
                </c:pt>
                <c:pt idx="10614">
                  <c:v>2122.8000000000002</c:v>
                </c:pt>
                <c:pt idx="10615">
                  <c:v>2123</c:v>
                </c:pt>
                <c:pt idx="10616">
                  <c:v>2123.1999999999998</c:v>
                </c:pt>
                <c:pt idx="10617">
                  <c:v>2123.4</c:v>
                </c:pt>
                <c:pt idx="10618">
                  <c:v>2123.6</c:v>
                </c:pt>
                <c:pt idx="10619">
                  <c:v>2123.8000000000002</c:v>
                </c:pt>
                <c:pt idx="10620">
                  <c:v>2124</c:v>
                </c:pt>
                <c:pt idx="10621">
                  <c:v>2124.1999999999998</c:v>
                </c:pt>
                <c:pt idx="10622">
                  <c:v>2124.4</c:v>
                </c:pt>
                <c:pt idx="10623">
                  <c:v>2124.6</c:v>
                </c:pt>
                <c:pt idx="10624">
                  <c:v>2124.8000000000002</c:v>
                </c:pt>
                <c:pt idx="10625">
                  <c:v>2125</c:v>
                </c:pt>
                <c:pt idx="10626">
                  <c:v>2125.1999999999998</c:v>
                </c:pt>
                <c:pt idx="10627">
                  <c:v>2125.4</c:v>
                </c:pt>
                <c:pt idx="10628">
                  <c:v>2125.6</c:v>
                </c:pt>
                <c:pt idx="10629">
                  <c:v>2125.8000000000002</c:v>
                </c:pt>
                <c:pt idx="10630">
                  <c:v>2126</c:v>
                </c:pt>
                <c:pt idx="10631">
                  <c:v>2126.1999999999998</c:v>
                </c:pt>
                <c:pt idx="10632">
                  <c:v>2126.4</c:v>
                </c:pt>
                <c:pt idx="10633">
                  <c:v>2126.6</c:v>
                </c:pt>
                <c:pt idx="10634">
                  <c:v>2126.8000000000002</c:v>
                </c:pt>
                <c:pt idx="10635">
                  <c:v>2127</c:v>
                </c:pt>
                <c:pt idx="10636">
                  <c:v>2127.1999999999998</c:v>
                </c:pt>
                <c:pt idx="10637">
                  <c:v>2127.4</c:v>
                </c:pt>
                <c:pt idx="10638">
                  <c:v>2127.6</c:v>
                </c:pt>
                <c:pt idx="10639">
                  <c:v>2127.8000000000002</c:v>
                </c:pt>
                <c:pt idx="10640">
                  <c:v>2128</c:v>
                </c:pt>
                <c:pt idx="10641">
                  <c:v>2128.1999999999998</c:v>
                </c:pt>
                <c:pt idx="10642">
                  <c:v>2128.4</c:v>
                </c:pt>
                <c:pt idx="10643">
                  <c:v>2128.6</c:v>
                </c:pt>
                <c:pt idx="10644">
                  <c:v>2128.8000000000002</c:v>
                </c:pt>
                <c:pt idx="10645">
                  <c:v>2129</c:v>
                </c:pt>
                <c:pt idx="10646">
                  <c:v>2129.1999999999998</c:v>
                </c:pt>
                <c:pt idx="10647">
                  <c:v>2129.4</c:v>
                </c:pt>
                <c:pt idx="10648">
                  <c:v>2129.6</c:v>
                </c:pt>
                <c:pt idx="10649">
                  <c:v>2129.8000000000002</c:v>
                </c:pt>
                <c:pt idx="10650">
                  <c:v>2130</c:v>
                </c:pt>
                <c:pt idx="10651">
                  <c:v>2130.1999999999998</c:v>
                </c:pt>
                <c:pt idx="10652">
                  <c:v>2130.4</c:v>
                </c:pt>
                <c:pt idx="10653">
                  <c:v>2130.6</c:v>
                </c:pt>
                <c:pt idx="10654">
                  <c:v>2130.8000000000002</c:v>
                </c:pt>
                <c:pt idx="10655">
                  <c:v>2131</c:v>
                </c:pt>
                <c:pt idx="10656">
                  <c:v>2131.1999999999998</c:v>
                </c:pt>
                <c:pt idx="10657">
                  <c:v>2131.4</c:v>
                </c:pt>
                <c:pt idx="10658">
                  <c:v>2131.6</c:v>
                </c:pt>
                <c:pt idx="10659">
                  <c:v>2131.8000000000002</c:v>
                </c:pt>
                <c:pt idx="10660">
                  <c:v>2132</c:v>
                </c:pt>
                <c:pt idx="10661">
                  <c:v>2132.1999999999998</c:v>
                </c:pt>
                <c:pt idx="10662">
                  <c:v>2132.4</c:v>
                </c:pt>
                <c:pt idx="10663">
                  <c:v>2132.6</c:v>
                </c:pt>
                <c:pt idx="10664">
                  <c:v>2132.8000000000002</c:v>
                </c:pt>
                <c:pt idx="10665">
                  <c:v>2133</c:v>
                </c:pt>
                <c:pt idx="10666">
                  <c:v>2133.1999999999998</c:v>
                </c:pt>
                <c:pt idx="10667">
                  <c:v>2133.4</c:v>
                </c:pt>
                <c:pt idx="10668">
                  <c:v>2133.6</c:v>
                </c:pt>
                <c:pt idx="10669">
                  <c:v>2133.8000000000002</c:v>
                </c:pt>
                <c:pt idx="10670">
                  <c:v>2134</c:v>
                </c:pt>
                <c:pt idx="10671">
                  <c:v>2134.1999999999998</c:v>
                </c:pt>
                <c:pt idx="10672">
                  <c:v>2134.4</c:v>
                </c:pt>
                <c:pt idx="10673">
                  <c:v>2134.6</c:v>
                </c:pt>
                <c:pt idx="10674">
                  <c:v>2134.8000000000002</c:v>
                </c:pt>
                <c:pt idx="10675">
                  <c:v>2135</c:v>
                </c:pt>
                <c:pt idx="10676">
                  <c:v>2135.1999999999998</c:v>
                </c:pt>
                <c:pt idx="10677">
                  <c:v>2135.4</c:v>
                </c:pt>
                <c:pt idx="10678">
                  <c:v>2135.6</c:v>
                </c:pt>
                <c:pt idx="10679">
                  <c:v>2135.8000000000002</c:v>
                </c:pt>
                <c:pt idx="10680">
                  <c:v>2136</c:v>
                </c:pt>
                <c:pt idx="10681">
                  <c:v>2136.1999999999998</c:v>
                </c:pt>
                <c:pt idx="10682">
                  <c:v>2136.4</c:v>
                </c:pt>
                <c:pt idx="10683">
                  <c:v>2136.6</c:v>
                </c:pt>
                <c:pt idx="10684">
                  <c:v>2136.8000000000002</c:v>
                </c:pt>
                <c:pt idx="10685">
                  <c:v>2137</c:v>
                </c:pt>
                <c:pt idx="10686">
                  <c:v>2137.1999999999998</c:v>
                </c:pt>
                <c:pt idx="10687">
                  <c:v>2137.4</c:v>
                </c:pt>
                <c:pt idx="10688">
                  <c:v>2137.6</c:v>
                </c:pt>
                <c:pt idx="10689">
                  <c:v>2137.8000000000002</c:v>
                </c:pt>
                <c:pt idx="10690">
                  <c:v>2138</c:v>
                </c:pt>
                <c:pt idx="10691">
                  <c:v>2138.1999999999998</c:v>
                </c:pt>
                <c:pt idx="10692">
                  <c:v>2138.4</c:v>
                </c:pt>
                <c:pt idx="10693">
                  <c:v>2138.6</c:v>
                </c:pt>
                <c:pt idx="10694">
                  <c:v>2138.8000000000002</c:v>
                </c:pt>
                <c:pt idx="10695">
                  <c:v>2139</c:v>
                </c:pt>
                <c:pt idx="10696">
                  <c:v>2139.1999999999998</c:v>
                </c:pt>
                <c:pt idx="10697">
                  <c:v>2139.4</c:v>
                </c:pt>
                <c:pt idx="10698">
                  <c:v>2139.6</c:v>
                </c:pt>
                <c:pt idx="10699">
                  <c:v>2139.8000000000002</c:v>
                </c:pt>
                <c:pt idx="10700">
                  <c:v>2140</c:v>
                </c:pt>
                <c:pt idx="10701">
                  <c:v>2140.1999999999998</c:v>
                </c:pt>
                <c:pt idx="10702">
                  <c:v>2140.4</c:v>
                </c:pt>
                <c:pt idx="10703">
                  <c:v>2140.6</c:v>
                </c:pt>
                <c:pt idx="10704">
                  <c:v>2140.8000000000002</c:v>
                </c:pt>
                <c:pt idx="10705">
                  <c:v>2141</c:v>
                </c:pt>
                <c:pt idx="10706">
                  <c:v>2141.1999999999998</c:v>
                </c:pt>
                <c:pt idx="10707">
                  <c:v>2141.4</c:v>
                </c:pt>
                <c:pt idx="10708">
                  <c:v>2141.6</c:v>
                </c:pt>
                <c:pt idx="10709">
                  <c:v>2141.8000000000002</c:v>
                </c:pt>
                <c:pt idx="10710">
                  <c:v>2142</c:v>
                </c:pt>
                <c:pt idx="10711">
                  <c:v>2142.1999999999998</c:v>
                </c:pt>
                <c:pt idx="10712">
                  <c:v>2142.4</c:v>
                </c:pt>
                <c:pt idx="10713">
                  <c:v>2142.6</c:v>
                </c:pt>
                <c:pt idx="10714">
                  <c:v>2142.8000000000002</c:v>
                </c:pt>
                <c:pt idx="10715">
                  <c:v>2143</c:v>
                </c:pt>
                <c:pt idx="10716">
                  <c:v>2143.1999999999998</c:v>
                </c:pt>
                <c:pt idx="10717">
                  <c:v>2143.4</c:v>
                </c:pt>
                <c:pt idx="10718">
                  <c:v>2143.6</c:v>
                </c:pt>
                <c:pt idx="10719">
                  <c:v>2143.8000000000002</c:v>
                </c:pt>
                <c:pt idx="10720">
                  <c:v>2144</c:v>
                </c:pt>
                <c:pt idx="10721">
                  <c:v>2144.1999999999998</c:v>
                </c:pt>
                <c:pt idx="10722">
                  <c:v>2144.4</c:v>
                </c:pt>
                <c:pt idx="10723">
                  <c:v>2144.6</c:v>
                </c:pt>
                <c:pt idx="10724">
                  <c:v>2144.8000000000002</c:v>
                </c:pt>
                <c:pt idx="10725">
                  <c:v>2145</c:v>
                </c:pt>
                <c:pt idx="10726">
                  <c:v>2145.1999999999998</c:v>
                </c:pt>
                <c:pt idx="10727">
                  <c:v>2145.4</c:v>
                </c:pt>
                <c:pt idx="10728">
                  <c:v>2145.6</c:v>
                </c:pt>
                <c:pt idx="10729">
                  <c:v>2145.8000000000002</c:v>
                </c:pt>
                <c:pt idx="10730">
                  <c:v>2146</c:v>
                </c:pt>
                <c:pt idx="10731">
                  <c:v>2146.1999999999998</c:v>
                </c:pt>
                <c:pt idx="10732">
                  <c:v>2146.4</c:v>
                </c:pt>
                <c:pt idx="10733">
                  <c:v>2146.6</c:v>
                </c:pt>
                <c:pt idx="10734">
                  <c:v>2146.8000000000002</c:v>
                </c:pt>
                <c:pt idx="10735">
                  <c:v>2147</c:v>
                </c:pt>
                <c:pt idx="10736">
                  <c:v>2147.1999999999998</c:v>
                </c:pt>
                <c:pt idx="10737">
                  <c:v>2147.4</c:v>
                </c:pt>
                <c:pt idx="10738">
                  <c:v>2147.6</c:v>
                </c:pt>
                <c:pt idx="10739">
                  <c:v>2147.8000000000002</c:v>
                </c:pt>
                <c:pt idx="10740">
                  <c:v>2148</c:v>
                </c:pt>
                <c:pt idx="10741">
                  <c:v>2148.1999999999998</c:v>
                </c:pt>
                <c:pt idx="10742">
                  <c:v>2148.4</c:v>
                </c:pt>
                <c:pt idx="10743">
                  <c:v>2148.6</c:v>
                </c:pt>
                <c:pt idx="10744">
                  <c:v>2148.8000000000002</c:v>
                </c:pt>
                <c:pt idx="10745">
                  <c:v>2149</c:v>
                </c:pt>
                <c:pt idx="10746">
                  <c:v>2149.1999999999998</c:v>
                </c:pt>
                <c:pt idx="10747">
                  <c:v>2149.4</c:v>
                </c:pt>
                <c:pt idx="10748">
                  <c:v>2149.6</c:v>
                </c:pt>
                <c:pt idx="10749">
                  <c:v>2149.8000000000002</c:v>
                </c:pt>
                <c:pt idx="10750">
                  <c:v>2150</c:v>
                </c:pt>
                <c:pt idx="10751">
                  <c:v>2150.1999999999998</c:v>
                </c:pt>
                <c:pt idx="10752">
                  <c:v>2150.4</c:v>
                </c:pt>
                <c:pt idx="10753">
                  <c:v>2150.6</c:v>
                </c:pt>
                <c:pt idx="10754">
                  <c:v>2150.8000000000002</c:v>
                </c:pt>
                <c:pt idx="10755">
                  <c:v>2151</c:v>
                </c:pt>
                <c:pt idx="10756">
                  <c:v>2151.1999999999998</c:v>
                </c:pt>
                <c:pt idx="10757">
                  <c:v>2151.4</c:v>
                </c:pt>
                <c:pt idx="10758">
                  <c:v>2151.6</c:v>
                </c:pt>
                <c:pt idx="10759">
                  <c:v>2151.8000000000002</c:v>
                </c:pt>
                <c:pt idx="10760">
                  <c:v>2152</c:v>
                </c:pt>
                <c:pt idx="10761">
                  <c:v>2152.1999999999998</c:v>
                </c:pt>
                <c:pt idx="10762">
                  <c:v>2152.4</c:v>
                </c:pt>
                <c:pt idx="10763">
                  <c:v>2152.6</c:v>
                </c:pt>
                <c:pt idx="10764">
                  <c:v>2152.8000000000002</c:v>
                </c:pt>
                <c:pt idx="10765">
                  <c:v>2153</c:v>
                </c:pt>
                <c:pt idx="10766">
                  <c:v>2153.1999999999998</c:v>
                </c:pt>
                <c:pt idx="10767">
                  <c:v>2153.4</c:v>
                </c:pt>
                <c:pt idx="10768">
                  <c:v>2153.6</c:v>
                </c:pt>
                <c:pt idx="10769">
                  <c:v>2153.8000000000002</c:v>
                </c:pt>
                <c:pt idx="10770">
                  <c:v>2154</c:v>
                </c:pt>
                <c:pt idx="10771">
                  <c:v>2154.1999999999998</c:v>
                </c:pt>
                <c:pt idx="10772">
                  <c:v>2154.4</c:v>
                </c:pt>
                <c:pt idx="10773">
                  <c:v>2154.6</c:v>
                </c:pt>
                <c:pt idx="10774">
                  <c:v>2154.8000000000002</c:v>
                </c:pt>
                <c:pt idx="10775">
                  <c:v>2155</c:v>
                </c:pt>
                <c:pt idx="10776">
                  <c:v>2155.1999999999998</c:v>
                </c:pt>
                <c:pt idx="10777">
                  <c:v>2155.4</c:v>
                </c:pt>
                <c:pt idx="10778">
                  <c:v>2155.6</c:v>
                </c:pt>
                <c:pt idx="10779">
                  <c:v>2155.8000000000002</c:v>
                </c:pt>
                <c:pt idx="10780">
                  <c:v>2156</c:v>
                </c:pt>
                <c:pt idx="10781">
                  <c:v>2156.1999999999998</c:v>
                </c:pt>
                <c:pt idx="10782">
                  <c:v>2156.4</c:v>
                </c:pt>
                <c:pt idx="10783">
                  <c:v>2156.6</c:v>
                </c:pt>
                <c:pt idx="10784">
                  <c:v>2156.8000000000002</c:v>
                </c:pt>
                <c:pt idx="10785">
                  <c:v>2157</c:v>
                </c:pt>
                <c:pt idx="10786">
                  <c:v>2157.1999999999998</c:v>
                </c:pt>
                <c:pt idx="10787">
                  <c:v>2157.4</c:v>
                </c:pt>
                <c:pt idx="10788">
                  <c:v>2157.6</c:v>
                </c:pt>
                <c:pt idx="10789">
                  <c:v>2157.8000000000002</c:v>
                </c:pt>
                <c:pt idx="10790">
                  <c:v>2158</c:v>
                </c:pt>
                <c:pt idx="10791">
                  <c:v>2158.1999999999998</c:v>
                </c:pt>
                <c:pt idx="10792">
                  <c:v>2158.4</c:v>
                </c:pt>
                <c:pt idx="10793">
                  <c:v>2158.6</c:v>
                </c:pt>
                <c:pt idx="10794">
                  <c:v>2158.8000000000002</c:v>
                </c:pt>
                <c:pt idx="10795">
                  <c:v>2159</c:v>
                </c:pt>
                <c:pt idx="10796">
                  <c:v>2159.1999999999998</c:v>
                </c:pt>
                <c:pt idx="10797">
                  <c:v>2159.4</c:v>
                </c:pt>
                <c:pt idx="10798">
                  <c:v>2159.6</c:v>
                </c:pt>
                <c:pt idx="10799">
                  <c:v>2159.8000000000002</c:v>
                </c:pt>
                <c:pt idx="10800">
                  <c:v>2160</c:v>
                </c:pt>
                <c:pt idx="10801">
                  <c:v>2160.1999999999998</c:v>
                </c:pt>
                <c:pt idx="10802">
                  <c:v>2160.4</c:v>
                </c:pt>
                <c:pt idx="10803">
                  <c:v>2160.6</c:v>
                </c:pt>
                <c:pt idx="10804">
                  <c:v>2160.8000000000002</c:v>
                </c:pt>
                <c:pt idx="10805">
                  <c:v>2161</c:v>
                </c:pt>
                <c:pt idx="10806">
                  <c:v>2161.1999999999998</c:v>
                </c:pt>
                <c:pt idx="10807">
                  <c:v>2161.4</c:v>
                </c:pt>
                <c:pt idx="10808">
                  <c:v>2161.6</c:v>
                </c:pt>
                <c:pt idx="10809">
                  <c:v>2161.8000000000002</c:v>
                </c:pt>
                <c:pt idx="10810">
                  <c:v>2162</c:v>
                </c:pt>
                <c:pt idx="10811">
                  <c:v>2162.1999999999998</c:v>
                </c:pt>
                <c:pt idx="10812">
                  <c:v>2162.4</c:v>
                </c:pt>
                <c:pt idx="10813">
                  <c:v>2162.6</c:v>
                </c:pt>
                <c:pt idx="10814">
                  <c:v>2162.8000000000002</c:v>
                </c:pt>
                <c:pt idx="10815">
                  <c:v>2163</c:v>
                </c:pt>
                <c:pt idx="10816">
                  <c:v>2163.1999999999998</c:v>
                </c:pt>
                <c:pt idx="10817">
                  <c:v>2163.4</c:v>
                </c:pt>
                <c:pt idx="10818">
                  <c:v>2163.6</c:v>
                </c:pt>
                <c:pt idx="10819">
                  <c:v>2163.8000000000002</c:v>
                </c:pt>
                <c:pt idx="10820">
                  <c:v>2164</c:v>
                </c:pt>
                <c:pt idx="10821">
                  <c:v>2164.1999999999998</c:v>
                </c:pt>
                <c:pt idx="10822">
                  <c:v>2164.4</c:v>
                </c:pt>
                <c:pt idx="10823">
                  <c:v>2164.6</c:v>
                </c:pt>
                <c:pt idx="10824">
                  <c:v>2164.8000000000002</c:v>
                </c:pt>
                <c:pt idx="10825">
                  <c:v>2165</c:v>
                </c:pt>
                <c:pt idx="10826">
                  <c:v>2165.1999999999998</c:v>
                </c:pt>
                <c:pt idx="10827">
                  <c:v>2165.4</c:v>
                </c:pt>
                <c:pt idx="10828">
                  <c:v>2165.6</c:v>
                </c:pt>
                <c:pt idx="10829">
                  <c:v>2165.8000000000002</c:v>
                </c:pt>
                <c:pt idx="10830">
                  <c:v>2166</c:v>
                </c:pt>
                <c:pt idx="10831">
                  <c:v>2166.1999999999998</c:v>
                </c:pt>
                <c:pt idx="10832">
                  <c:v>2166.4</c:v>
                </c:pt>
                <c:pt idx="10833">
                  <c:v>2166.6</c:v>
                </c:pt>
                <c:pt idx="10834">
                  <c:v>2166.8000000000002</c:v>
                </c:pt>
                <c:pt idx="10835">
                  <c:v>2167</c:v>
                </c:pt>
                <c:pt idx="10836">
                  <c:v>2167.1999999999998</c:v>
                </c:pt>
                <c:pt idx="10837">
                  <c:v>2167.4</c:v>
                </c:pt>
                <c:pt idx="10838">
                  <c:v>2167.6</c:v>
                </c:pt>
                <c:pt idx="10839">
                  <c:v>2167.8000000000002</c:v>
                </c:pt>
                <c:pt idx="10840">
                  <c:v>2168</c:v>
                </c:pt>
                <c:pt idx="10841">
                  <c:v>2168.1999999999998</c:v>
                </c:pt>
                <c:pt idx="10842">
                  <c:v>2168.4</c:v>
                </c:pt>
                <c:pt idx="10843">
                  <c:v>2168.6</c:v>
                </c:pt>
                <c:pt idx="10844">
                  <c:v>2168.8000000000002</c:v>
                </c:pt>
                <c:pt idx="10845">
                  <c:v>2169</c:v>
                </c:pt>
                <c:pt idx="10846">
                  <c:v>2169.1999999999998</c:v>
                </c:pt>
                <c:pt idx="10847">
                  <c:v>2169.4</c:v>
                </c:pt>
                <c:pt idx="10848">
                  <c:v>2169.6</c:v>
                </c:pt>
                <c:pt idx="10849">
                  <c:v>2169.8000000000002</c:v>
                </c:pt>
                <c:pt idx="10850">
                  <c:v>2170</c:v>
                </c:pt>
                <c:pt idx="10851">
                  <c:v>2170.1999999999998</c:v>
                </c:pt>
                <c:pt idx="10852">
                  <c:v>2170.4</c:v>
                </c:pt>
                <c:pt idx="10853">
                  <c:v>2170.6</c:v>
                </c:pt>
                <c:pt idx="10854">
                  <c:v>2170.8000000000002</c:v>
                </c:pt>
                <c:pt idx="10855">
                  <c:v>2171</c:v>
                </c:pt>
                <c:pt idx="10856">
                  <c:v>2171.1999999999998</c:v>
                </c:pt>
                <c:pt idx="10857">
                  <c:v>2171.4</c:v>
                </c:pt>
                <c:pt idx="10858">
                  <c:v>2171.6</c:v>
                </c:pt>
                <c:pt idx="10859">
                  <c:v>2171.8000000000002</c:v>
                </c:pt>
                <c:pt idx="10860">
                  <c:v>2172</c:v>
                </c:pt>
                <c:pt idx="10861">
                  <c:v>2172.1999999999998</c:v>
                </c:pt>
                <c:pt idx="10862">
                  <c:v>2172.4</c:v>
                </c:pt>
                <c:pt idx="10863">
                  <c:v>2172.6</c:v>
                </c:pt>
                <c:pt idx="10864">
                  <c:v>2172.8000000000002</c:v>
                </c:pt>
                <c:pt idx="10865">
                  <c:v>2173</c:v>
                </c:pt>
                <c:pt idx="10866">
                  <c:v>2173.1999999999998</c:v>
                </c:pt>
                <c:pt idx="10867">
                  <c:v>2173.4</c:v>
                </c:pt>
                <c:pt idx="10868">
                  <c:v>2173.6</c:v>
                </c:pt>
                <c:pt idx="10869">
                  <c:v>2173.8000000000002</c:v>
                </c:pt>
                <c:pt idx="10870">
                  <c:v>2174</c:v>
                </c:pt>
                <c:pt idx="10871">
                  <c:v>2174.1999999999998</c:v>
                </c:pt>
                <c:pt idx="10872">
                  <c:v>2174.4</c:v>
                </c:pt>
                <c:pt idx="10873">
                  <c:v>2174.6</c:v>
                </c:pt>
                <c:pt idx="10874">
                  <c:v>2174.8000000000002</c:v>
                </c:pt>
                <c:pt idx="10875">
                  <c:v>2175</c:v>
                </c:pt>
                <c:pt idx="10876">
                  <c:v>2175.1999999999998</c:v>
                </c:pt>
                <c:pt idx="10877">
                  <c:v>2175.4</c:v>
                </c:pt>
                <c:pt idx="10878">
                  <c:v>2175.6</c:v>
                </c:pt>
                <c:pt idx="10879">
                  <c:v>2175.8000000000002</c:v>
                </c:pt>
                <c:pt idx="10880">
                  <c:v>2176</c:v>
                </c:pt>
                <c:pt idx="10881">
                  <c:v>2176.1999999999998</c:v>
                </c:pt>
                <c:pt idx="10882">
                  <c:v>2176.4</c:v>
                </c:pt>
                <c:pt idx="10883">
                  <c:v>2176.6</c:v>
                </c:pt>
                <c:pt idx="10884">
                  <c:v>2176.8000000000002</c:v>
                </c:pt>
                <c:pt idx="10885">
                  <c:v>2177</c:v>
                </c:pt>
                <c:pt idx="10886">
                  <c:v>2177.1999999999998</c:v>
                </c:pt>
                <c:pt idx="10887">
                  <c:v>2177.4</c:v>
                </c:pt>
                <c:pt idx="10888">
                  <c:v>2177.6</c:v>
                </c:pt>
                <c:pt idx="10889">
                  <c:v>2177.8000000000002</c:v>
                </c:pt>
                <c:pt idx="10890">
                  <c:v>2178</c:v>
                </c:pt>
                <c:pt idx="10891">
                  <c:v>2178.1999999999998</c:v>
                </c:pt>
                <c:pt idx="10892">
                  <c:v>2178.4</c:v>
                </c:pt>
                <c:pt idx="10893">
                  <c:v>2178.6</c:v>
                </c:pt>
                <c:pt idx="10894">
                  <c:v>2178.8000000000002</c:v>
                </c:pt>
                <c:pt idx="10895">
                  <c:v>2179</c:v>
                </c:pt>
                <c:pt idx="10896">
                  <c:v>2179.1999999999998</c:v>
                </c:pt>
                <c:pt idx="10897">
                  <c:v>2179.4</c:v>
                </c:pt>
                <c:pt idx="10898">
                  <c:v>2179.6</c:v>
                </c:pt>
                <c:pt idx="10899">
                  <c:v>2179.8000000000002</c:v>
                </c:pt>
                <c:pt idx="10900">
                  <c:v>2180</c:v>
                </c:pt>
                <c:pt idx="10901">
                  <c:v>2180.1999999999998</c:v>
                </c:pt>
                <c:pt idx="10902">
                  <c:v>2180.4</c:v>
                </c:pt>
                <c:pt idx="10903">
                  <c:v>2180.6</c:v>
                </c:pt>
                <c:pt idx="10904">
                  <c:v>2180.8000000000002</c:v>
                </c:pt>
                <c:pt idx="10905">
                  <c:v>2181</c:v>
                </c:pt>
                <c:pt idx="10906">
                  <c:v>2181.1999999999998</c:v>
                </c:pt>
                <c:pt idx="10907">
                  <c:v>2181.4</c:v>
                </c:pt>
                <c:pt idx="10908">
                  <c:v>2181.6</c:v>
                </c:pt>
                <c:pt idx="10909">
                  <c:v>2181.8000000000002</c:v>
                </c:pt>
                <c:pt idx="10910">
                  <c:v>2182</c:v>
                </c:pt>
                <c:pt idx="10911">
                  <c:v>2182.1999999999998</c:v>
                </c:pt>
                <c:pt idx="10912">
                  <c:v>2182.4</c:v>
                </c:pt>
                <c:pt idx="10913">
                  <c:v>2182.6</c:v>
                </c:pt>
                <c:pt idx="10914">
                  <c:v>2182.8000000000002</c:v>
                </c:pt>
                <c:pt idx="10915">
                  <c:v>2183</c:v>
                </c:pt>
                <c:pt idx="10916">
                  <c:v>2183.1999999999998</c:v>
                </c:pt>
                <c:pt idx="10917">
                  <c:v>2183.4</c:v>
                </c:pt>
                <c:pt idx="10918">
                  <c:v>2183.6</c:v>
                </c:pt>
                <c:pt idx="10919">
                  <c:v>2183.8000000000002</c:v>
                </c:pt>
                <c:pt idx="10920">
                  <c:v>2184</c:v>
                </c:pt>
                <c:pt idx="10921">
                  <c:v>2184.1999999999998</c:v>
                </c:pt>
                <c:pt idx="10922">
                  <c:v>2184.4</c:v>
                </c:pt>
                <c:pt idx="10923">
                  <c:v>2184.6</c:v>
                </c:pt>
                <c:pt idx="10924">
                  <c:v>2184.8000000000002</c:v>
                </c:pt>
                <c:pt idx="10925">
                  <c:v>2185</c:v>
                </c:pt>
                <c:pt idx="10926">
                  <c:v>2185.1999999999998</c:v>
                </c:pt>
                <c:pt idx="10927">
                  <c:v>2185.4</c:v>
                </c:pt>
                <c:pt idx="10928">
                  <c:v>2185.6</c:v>
                </c:pt>
                <c:pt idx="10929">
                  <c:v>2185.8000000000002</c:v>
                </c:pt>
                <c:pt idx="10930">
                  <c:v>2186</c:v>
                </c:pt>
                <c:pt idx="10931">
                  <c:v>2186.1999999999998</c:v>
                </c:pt>
                <c:pt idx="10932">
                  <c:v>2186.4</c:v>
                </c:pt>
                <c:pt idx="10933">
                  <c:v>2186.6</c:v>
                </c:pt>
                <c:pt idx="10934">
                  <c:v>2186.8000000000002</c:v>
                </c:pt>
                <c:pt idx="10935">
                  <c:v>2187</c:v>
                </c:pt>
                <c:pt idx="10936">
                  <c:v>2187.1999999999998</c:v>
                </c:pt>
                <c:pt idx="10937">
                  <c:v>2187.4</c:v>
                </c:pt>
                <c:pt idx="10938">
                  <c:v>2187.6</c:v>
                </c:pt>
                <c:pt idx="10939">
                  <c:v>2187.8000000000002</c:v>
                </c:pt>
                <c:pt idx="10940">
                  <c:v>2188</c:v>
                </c:pt>
                <c:pt idx="10941">
                  <c:v>2188.1999999999998</c:v>
                </c:pt>
                <c:pt idx="10942">
                  <c:v>2188.4</c:v>
                </c:pt>
                <c:pt idx="10943">
                  <c:v>2188.6</c:v>
                </c:pt>
                <c:pt idx="10944">
                  <c:v>2188.8000000000002</c:v>
                </c:pt>
                <c:pt idx="10945">
                  <c:v>2189</c:v>
                </c:pt>
                <c:pt idx="10946">
                  <c:v>2189.1999999999998</c:v>
                </c:pt>
                <c:pt idx="10947">
                  <c:v>2189.4</c:v>
                </c:pt>
                <c:pt idx="10948">
                  <c:v>2189.6</c:v>
                </c:pt>
                <c:pt idx="10949">
                  <c:v>2189.8000000000002</c:v>
                </c:pt>
                <c:pt idx="10950">
                  <c:v>2190</c:v>
                </c:pt>
                <c:pt idx="10951">
                  <c:v>2190.1999999999998</c:v>
                </c:pt>
                <c:pt idx="10952">
                  <c:v>2190.4</c:v>
                </c:pt>
                <c:pt idx="10953">
                  <c:v>2190.6</c:v>
                </c:pt>
                <c:pt idx="10954">
                  <c:v>2190.8000000000002</c:v>
                </c:pt>
                <c:pt idx="10955">
                  <c:v>2191</c:v>
                </c:pt>
                <c:pt idx="10956">
                  <c:v>2191.1999999999998</c:v>
                </c:pt>
                <c:pt idx="10957">
                  <c:v>2191.4</c:v>
                </c:pt>
                <c:pt idx="10958">
                  <c:v>2191.6</c:v>
                </c:pt>
                <c:pt idx="10959">
                  <c:v>2191.8000000000002</c:v>
                </c:pt>
                <c:pt idx="10960">
                  <c:v>2192</c:v>
                </c:pt>
                <c:pt idx="10961">
                  <c:v>2192.1999999999998</c:v>
                </c:pt>
                <c:pt idx="10962">
                  <c:v>2192.4</c:v>
                </c:pt>
                <c:pt idx="10963">
                  <c:v>2192.6</c:v>
                </c:pt>
                <c:pt idx="10964">
                  <c:v>2192.8000000000002</c:v>
                </c:pt>
                <c:pt idx="10965">
                  <c:v>2193</c:v>
                </c:pt>
                <c:pt idx="10966">
                  <c:v>2193.1999999999998</c:v>
                </c:pt>
                <c:pt idx="10967">
                  <c:v>2193.4</c:v>
                </c:pt>
                <c:pt idx="10968">
                  <c:v>2193.6</c:v>
                </c:pt>
                <c:pt idx="10969">
                  <c:v>2193.8000000000002</c:v>
                </c:pt>
                <c:pt idx="10970">
                  <c:v>2194</c:v>
                </c:pt>
                <c:pt idx="10971">
                  <c:v>2194.1999999999998</c:v>
                </c:pt>
                <c:pt idx="10972">
                  <c:v>2194.4</c:v>
                </c:pt>
                <c:pt idx="10973">
                  <c:v>2194.6</c:v>
                </c:pt>
                <c:pt idx="10974">
                  <c:v>2194.8000000000002</c:v>
                </c:pt>
                <c:pt idx="10975">
                  <c:v>2195</c:v>
                </c:pt>
                <c:pt idx="10976">
                  <c:v>2195.1999999999998</c:v>
                </c:pt>
                <c:pt idx="10977">
                  <c:v>2195.4</c:v>
                </c:pt>
                <c:pt idx="10978">
                  <c:v>2195.6</c:v>
                </c:pt>
                <c:pt idx="10979">
                  <c:v>2195.8000000000002</c:v>
                </c:pt>
                <c:pt idx="10980">
                  <c:v>2196</c:v>
                </c:pt>
                <c:pt idx="10981">
                  <c:v>2196.1999999999998</c:v>
                </c:pt>
                <c:pt idx="10982">
                  <c:v>2196.4</c:v>
                </c:pt>
                <c:pt idx="10983">
                  <c:v>2196.6</c:v>
                </c:pt>
                <c:pt idx="10984">
                  <c:v>2196.8000000000002</c:v>
                </c:pt>
                <c:pt idx="10985">
                  <c:v>2197</c:v>
                </c:pt>
                <c:pt idx="10986">
                  <c:v>2197.1999999999998</c:v>
                </c:pt>
                <c:pt idx="10987">
                  <c:v>2197.4</c:v>
                </c:pt>
                <c:pt idx="10988">
                  <c:v>2197.6</c:v>
                </c:pt>
                <c:pt idx="10989">
                  <c:v>2197.8000000000002</c:v>
                </c:pt>
                <c:pt idx="10990">
                  <c:v>2198</c:v>
                </c:pt>
                <c:pt idx="10991">
                  <c:v>2198.1999999999998</c:v>
                </c:pt>
                <c:pt idx="10992">
                  <c:v>2198.4</c:v>
                </c:pt>
                <c:pt idx="10993">
                  <c:v>2198.6</c:v>
                </c:pt>
                <c:pt idx="10994">
                  <c:v>2198.8000000000002</c:v>
                </c:pt>
                <c:pt idx="10995">
                  <c:v>2199</c:v>
                </c:pt>
                <c:pt idx="10996">
                  <c:v>2199.1999999999998</c:v>
                </c:pt>
                <c:pt idx="10997">
                  <c:v>2199.4</c:v>
                </c:pt>
                <c:pt idx="10998">
                  <c:v>2199.6</c:v>
                </c:pt>
                <c:pt idx="10999">
                  <c:v>2199.8000000000002</c:v>
                </c:pt>
                <c:pt idx="11000">
                  <c:v>2200</c:v>
                </c:pt>
                <c:pt idx="11001">
                  <c:v>2200.1999999999998</c:v>
                </c:pt>
                <c:pt idx="11002">
                  <c:v>2200.4</c:v>
                </c:pt>
                <c:pt idx="11003">
                  <c:v>2200.6</c:v>
                </c:pt>
                <c:pt idx="11004">
                  <c:v>2200.8000000000002</c:v>
                </c:pt>
                <c:pt idx="11005">
                  <c:v>2201</c:v>
                </c:pt>
                <c:pt idx="11006">
                  <c:v>2201.1999999999998</c:v>
                </c:pt>
                <c:pt idx="11007">
                  <c:v>2201.4</c:v>
                </c:pt>
                <c:pt idx="11008">
                  <c:v>2201.6</c:v>
                </c:pt>
                <c:pt idx="11009">
                  <c:v>2201.8000000000002</c:v>
                </c:pt>
                <c:pt idx="11010">
                  <c:v>2202</c:v>
                </c:pt>
                <c:pt idx="11011">
                  <c:v>2202.1999999999998</c:v>
                </c:pt>
                <c:pt idx="11012">
                  <c:v>2202.4</c:v>
                </c:pt>
                <c:pt idx="11013">
                  <c:v>2202.6</c:v>
                </c:pt>
                <c:pt idx="11014">
                  <c:v>2202.8000000000002</c:v>
                </c:pt>
                <c:pt idx="11015">
                  <c:v>2203</c:v>
                </c:pt>
                <c:pt idx="11016">
                  <c:v>2203.1999999999998</c:v>
                </c:pt>
                <c:pt idx="11017">
                  <c:v>2203.4</c:v>
                </c:pt>
                <c:pt idx="11018">
                  <c:v>2203.6</c:v>
                </c:pt>
                <c:pt idx="11019">
                  <c:v>2203.8000000000002</c:v>
                </c:pt>
                <c:pt idx="11020">
                  <c:v>2204</c:v>
                </c:pt>
                <c:pt idx="11021">
                  <c:v>2204.1999999999998</c:v>
                </c:pt>
                <c:pt idx="11022">
                  <c:v>2204.4</c:v>
                </c:pt>
                <c:pt idx="11023">
                  <c:v>2204.6</c:v>
                </c:pt>
                <c:pt idx="11024">
                  <c:v>2204.8000000000002</c:v>
                </c:pt>
                <c:pt idx="11025">
                  <c:v>2205</c:v>
                </c:pt>
                <c:pt idx="11026">
                  <c:v>2205.1999999999998</c:v>
                </c:pt>
                <c:pt idx="11027">
                  <c:v>2205.4</c:v>
                </c:pt>
                <c:pt idx="11028">
                  <c:v>2205.6</c:v>
                </c:pt>
                <c:pt idx="11029">
                  <c:v>2205.8000000000002</c:v>
                </c:pt>
                <c:pt idx="11030">
                  <c:v>2206</c:v>
                </c:pt>
                <c:pt idx="11031">
                  <c:v>2206.1999999999998</c:v>
                </c:pt>
                <c:pt idx="11032">
                  <c:v>2206.4</c:v>
                </c:pt>
                <c:pt idx="11033">
                  <c:v>2206.6</c:v>
                </c:pt>
                <c:pt idx="11034">
                  <c:v>2206.8000000000002</c:v>
                </c:pt>
                <c:pt idx="11035">
                  <c:v>2207</c:v>
                </c:pt>
                <c:pt idx="11036">
                  <c:v>2207.1999999999998</c:v>
                </c:pt>
                <c:pt idx="11037">
                  <c:v>2207.4</c:v>
                </c:pt>
                <c:pt idx="11038">
                  <c:v>2207.6</c:v>
                </c:pt>
                <c:pt idx="11039">
                  <c:v>2207.8000000000002</c:v>
                </c:pt>
                <c:pt idx="11040">
                  <c:v>2208</c:v>
                </c:pt>
                <c:pt idx="11041">
                  <c:v>2208.1999999999998</c:v>
                </c:pt>
                <c:pt idx="11042">
                  <c:v>2208.4</c:v>
                </c:pt>
                <c:pt idx="11043">
                  <c:v>2208.6</c:v>
                </c:pt>
                <c:pt idx="11044">
                  <c:v>2208.8000000000002</c:v>
                </c:pt>
                <c:pt idx="11045">
                  <c:v>2209</c:v>
                </c:pt>
                <c:pt idx="11046">
                  <c:v>2209.1999999999998</c:v>
                </c:pt>
                <c:pt idx="11047">
                  <c:v>2209.4</c:v>
                </c:pt>
                <c:pt idx="11048">
                  <c:v>2209.6</c:v>
                </c:pt>
                <c:pt idx="11049">
                  <c:v>2209.8000000000002</c:v>
                </c:pt>
                <c:pt idx="11050">
                  <c:v>2210</c:v>
                </c:pt>
                <c:pt idx="11051">
                  <c:v>2210.1999999999998</c:v>
                </c:pt>
                <c:pt idx="11052">
                  <c:v>2210.4</c:v>
                </c:pt>
                <c:pt idx="11053">
                  <c:v>2210.6</c:v>
                </c:pt>
                <c:pt idx="11054">
                  <c:v>2210.8000000000002</c:v>
                </c:pt>
                <c:pt idx="11055">
                  <c:v>2211</c:v>
                </c:pt>
                <c:pt idx="11056">
                  <c:v>2211.1999999999998</c:v>
                </c:pt>
                <c:pt idx="11057">
                  <c:v>2211.4</c:v>
                </c:pt>
                <c:pt idx="11058">
                  <c:v>2211.6</c:v>
                </c:pt>
                <c:pt idx="11059">
                  <c:v>2211.8000000000002</c:v>
                </c:pt>
                <c:pt idx="11060">
                  <c:v>2212</c:v>
                </c:pt>
                <c:pt idx="11061">
                  <c:v>2212.1999999999998</c:v>
                </c:pt>
                <c:pt idx="11062">
                  <c:v>2212.4</c:v>
                </c:pt>
                <c:pt idx="11063">
                  <c:v>2212.6</c:v>
                </c:pt>
                <c:pt idx="11064">
                  <c:v>2212.8000000000002</c:v>
                </c:pt>
                <c:pt idx="11065">
                  <c:v>2213</c:v>
                </c:pt>
                <c:pt idx="11066">
                  <c:v>2213.1999999999998</c:v>
                </c:pt>
                <c:pt idx="11067">
                  <c:v>2213.4</c:v>
                </c:pt>
                <c:pt idx="11068">
                  <c:v>2213.6</c:v>
                </c:pt>
                <c:pt idx="11069">
                  <c:v>2213.8000000000002</c:v>
                </c:pt>
                <c:pt idx="11070">
                  <c:v>2214</c:v>
                </c:pt>
                <c:pt idx="11071">
                  <c:v>2214.1999999999998</c:v>
                </c:pt>
                <c:pt idx="11072">
                  <c:v>2214.4</c:v>
                </c:pt>
                <c:pt idx="11073">
                  <c:v>2214.6</c:v>
                </c:pt>
                <c:pt idx="11074">
                  <c:v>2214.8000000000002</c:v>
                </c:pt>
                <c:pt idx="11075">
                  <c:v>2215</c:v>
                </c:pt>
                <c:pt idx="11076">
                  <c:v>2215.1999999999998</c:v>
                </c:pt>
                <c:pt idx="11077">
                  <c:v>2215.4</c:v>
                </c:pt>
                <c:pt idx="11078">
                  <c:v>2215.6</c:v>
                </c:pt>
                <c:pt idx="11079">
                  <c:v>2215.8000000000002</c:v>
                </c:pt>
                <c:pt idx="11080">
                  <c:v>2216</c:v>
                </c:pt>
                <c:pt idx="11081">
                  <c:v>2216.1999999999998</c:v>
                </c:pt>
                <c:pt idx="11082">
                  <c:v>2216.4</c:v>
                </c:pt>
                <c:pt idx="11083">
                  <c:v>2216.6</c:v>
                </c:pt>
                <c:pt idx="11084">
                  <c:v>2216.8000000000002</c:v>
                </c:pt>
                <c:pt idx="11085">
                  <c:v>2217</c:v>
                </c:pt>
                <c:pt idx="11086">
                  <c:v>2217.1999999999998</c:v>
                </c:pt>
                <c:pt idx="11087">
                  <c:v>2217.4</c:v>
                </c:pt>
                <c:pt idx="11088">
                  <c:v>2217.6</c:v>
                </c:pt>
                <c:pt idx="11089">
                  <c:v>2217.8000000000002</c:v>
                </c:pt>
                <c:pt idx="11090">
                  <c:v>2218</c:v>
                </c:pt>
                <c:pt idx="11091">
                  <c:v>2218.1999999999998</c:v>
                </c:pt>
                <c:pt idx="11092">
                  <c:v>2218.4</c:v>
                </c:pt>
                <c:pt idx="11093">
                  <c:v>2218.6</c:v>
                </c:pt>
                <c:pt idx="11094">
                  <c:v>2218.8000000000002</c:v>
                </c:pt>
                <c:pt idx="11095">
                  <c:v>2219</c:v>
                </c:pt>
                <c:pt idx="11096">
                  <c:v>2219.1999999999998</c:v>
                </c:pt>
                <c:pt idx="11097">
                  <c:v>2219.4</c:v>
                </c:pt>
                <c:pt idx="11098">
                  <c:v>2219.6</c:v>
                </c:pt>
                <c:pt idx="11099">
                  <c:v>2219.8000000000002</c:v>
                </c:pt>
                <c:pt idx="11100">
                  <c:v>2220</c:v>
                </c:pt>
                <c:pt idx="11101">
                  <c:v>2220.1999999999998</c:v>
                </c:pt>
                <c:pt idx="11102">
                  <c:v>2220.4</c:v>
                </c:pt>
                <c:pt idx="11103">
                  <c:v>2220.6</c:v>
                </c:pt>
                <c:pt idx="11104">
                  <c:v>2220.8000000000002</c:v>
                </c:pt>
                <c:pt idx="11105">
                  <c:v>2221</c:v>
                </c:pt>
                <c:pt idx="11106">
                  <c:v>2221.1999999999998</c:v>
                </c:pt>
                <c:pt idx="11107">
                  <c:v>2221.4</c:v>
                </c:pt>
                <c:pt idx="11108">
                  <c:v>2221.6</c:v>
                </c:pt>
                <c:pt idx="11109">
                  <c:v>2221.8000000000002</c:v>
                </c:pt>
                <c:pt idx="11110">
                  <c:v>2222</c:v>
                </c:pt>
                <c:pt idx="11111">
                  <c:v>2222.1999999999998</c:v>
                </c:pt>
                <c:pt idx="11112">
                  <c:v>2222.4</c:v>
                </c:pt>
                <c:pt idx="11113">
                  <c:v>2222.6</c:v>
                </c:pt>
                <c:pt idx="11114">
                  <c:v>2222.8000000000002</c:v>
                </c:pt>
                <c:pt idx="11115">
                  <c:v>2223</c:v>
                </c:pt>
                <c:pt idx="11116">
                  <c:v>2223.1999999999998</c:v>
                </c:pt>
                <c:pt idx="11117">
                  <c:v>2223.4</c:v>
                </c:pt>
                <c:pt idx="11118">
                  <c:v>2223.6</c:v>
                </c:pt>
                <c:pt idx="11119">
                  <c:v>2223.8000000000002</c:v>
                </c:pt>
                <c:pt idx="11120">
                  <c:v>2224</c:v>
                </c:pt>
                <c:pt idx="11121">
                  <c:v>2224.1999999999998</c:v>
                </c:pt>
                <c:pt idx="11122">
                  <c:v>2224.4</c:v>
                </c:pt>
                <c:pt idx="11123">
                  <c:v>2224.6</c:v>
                </c:pt>
                <c:pt idx="11124">
                  <c:v>2224.8000000000002</c:v>
                </c:pt>
                <c:pt idx="11125">
                  <c:v>2225</c:v>
                </c:pt>
                <c:pt idx="11126">
                  <c:v>2225.1999999999998</c:v>
                </c:pt>
                <c:pt idx="11127">
                  <c:v>2225.4</c:v>
                </c:pt>
                <c:pt idx="11128">
                  <c:v>2225.6</c:v>
                </c:pt>
                <c:pt idx="11129">
                  <c:v>2225.8000000000002</c:v>
                </c:pt>
                <c:pt idx="11130">
                  <c:v>2226</c:v>
                </c:pt>
                <c:pt idx="11131">
                  <c:v>2226.1999999999998</c:v>
                </c:pt>
                <c:pt idx="11132">
                  <c:v>2226.4</c:v>
                </c:pt>
                <c:pt idx="11133">
                  <c:v>2226.6</c:v>
                </c:pt>
                <c:pt idx="11134">
                  <c:v>2226.8000000000002</c:v>
                </c:pt>
                <c:pt idx="11135">
                  <c:v>2227</c:v>
                </c:pt>
                <c:pt idx="11136">
                  <c:v>2227.1999999999998</c:v>
                </c:pt>
                <c:pt idx="11137">
                  <c:v>2227.4</c:v>
                </c:pt>
                <c:pt idx="11138">
                  <c:v>2227.6</c:v>
                </c:pt>
                <c:pt idx="11139">
                  <c:v>2227.8000000000002</c:v>
                </c:pt>
                <c:pt idx="11140">
                  <c:v>2228</c:v>
                </c:pt>
                <c:pt idx="11141">
                  <c:v>2228.1999999999998</c:v>
                </c:pt>
                <c:pt idx="11142">
                  <c:v>2228.4</c:v>
                </c:pt>
                <c:pt idx="11143">
                  <c:v>2228.6</c:v>
                </c:pt>
                <c:pt idx="11144">
                  <c:v>2228.8000000000002</c:v>
                </c:pt>
                <c:pt idx="11145">
                  <c:v>2229</c:v>
                </c:pt>
                <c:pt idx="11146">
                  <c:v>2229.1999999999998</c:v>
                </c:pt>
                <c:pt idx="11147">
                  <c:v>2229.4</c:v>
                </c:pt>
                <c:pt idx="11148">
                  <c:v>2229.6</c:v>
                </c:pt>
                <c:pt idx="11149">
                  <c:v>2229.8000000000002</c:v>
                </c:pt>
                <c:pt idx="11150">
                  <c:v>2230</c:v>
                </c:pt>
                <c:pt idx="11151">
                  <c:v>2230.1999999999998</c:v>
                </c:pt>
                <c:pt idx="11152">
                  <c:v>2230.4</c:v>
                </c:pt>
                <c:pt idx="11153">
                  <c:v>2230.6</c:v>
                </c:pt>
                <c:pt idx="11154">
                  <c:v>2230.8000000000002</c:v>
                </c:pt>
                <c:pt idx="11155">
                  <c:v>2231</c:v>
                </c:pt>
                <c:pt idx="11156">
                  <c:v>2231.1999999999998</c:v>
                </c:pt>
                <c:pt idx="11157">
                  <c:v>2231.4</c:v>
                </c:pt>
                <c:pt idx="11158">
                  <c:v>2231.6</c:v>
                </c:pt>
                <c:pt idx="11159">
                  <c:v>2231.8000000000002</c:v>
                </c:pt>
                <c:pt idx="11160">
                  <c:v>2232</c:v>
                </c:pt>
                <c:pt idx="11161">
                  <c:v>2232.1999999999998</c:v>
                </c:pt>
                <c:pt idx="11162">
                  <c:v>2232.4</c:v>
                </c:pt>
                <c:pt idx="11163">
                  <c:v>2232.6</c:v>
                </c:pt>
                <c:pt idx="11164">
                  <c:v>2232.8000000000002</c:v>
                </c:pt>
                <c:pt idx="11165">
                  <c:v>2233</c:v>
                </c:pt>
                <c:pt idx="11166">
                  <c:v>2233.1999999999998</c:v>
                </c:pt>
                <c:pt idx="11167">
                  <c:v>2233.4</c:v>
                </c:pt>
                <c:pt idx="11168">
                  <c:v>2233.6</c:v>
                </c:pt>
                <c:pt idx="11169">
                  <c:v>2233.8000000000002</c:v>
                </c:pt>
                <c:pt idx="11170">
                  <c:v>2234</c:v>
                </c:pt>
                <c:pt idx="11171">
                  <c:v>2234.1999999999998</c:v>
                </c:pt>
                <c:pt idx="11172">
                  <c:v>2234.4</c:v>
                </c:pt>
                <c:pt idx="11173">
                  <c:v>2234.6</c:v>
                </c:pt>
                <c:pt idx="11174">
                  <c:v>2234.8000000000002</c:v>
                </c:pt>
                <c:pt idx="11175">
                  <c:v>2235</c:v>
                </c:pt>
                <c:pt idx="11176">
                  <c:v>2235.1999999999998</c:v>
                </c:pt>
                <c:pt idx="11177">
                  <c:v>2235.4</c:v>
                </c:pt>
                <c:pt idx="11178">
                  <c:v>2235.6</c:v>
                </c:pt>
                <c:pt idx="11179">
                  <c:v>2235.8000000000002</c:v>
                </c:pt>
                <c:pt idx="11180">
                  <c:v>2236</c:v>
                </c:pt>
                <c:pt idx="11181">
                  <c:v>2236.1999999999998</c:v>
                </c:pt>
                <c:pt idx="11182">
                  <c:v>2236.4</c:v>
                </c:pt>
                <c:pt idx="11183">
                  <c:v>2236.6</c:v>
                </c:pt>
                <c:pt idx="11184">
                  <c:v>2236.8000000000002</c:v>
                </c:pt>
                <c:pt idx="11185">
                  <c:v>2237</c:v>
                </c:pt>
                <c:pt idx="11186">
                  <c:v>2237.1999999999998</c:v>
                </c:pt>
                <c:pt idx="11187">
                  <c:v>2237.4</c:v>
                </c:pt>
                <c:pt idx="11188">
                  <c:v>2237.6</c:v>
                </c:pt>
                <c:pt idx="11189">
                  <c:v>2237.8000000000002</c:v>
                </c:pt>
                <c:pt idx="11190">
                  <c:v>2238</c:v>
                </c:pt>
                <c:pt idx="11191">
                  <c:v>2238.1999999999998</c:v>
                </c:pt>
                <c:pt idx="11192">
                  <c:v>2238.4</c:v>
                </c:pt>
                <c:pt idx="11193">
                  <c:v>2238.6</c:v>
                </c:pt>
                <c:pt idx="11194">
                  <c:v>2238.8000000000002</c:v>
                </c:pt>
                <c:pt idx="11195">
                  <c:v>2239</c:v>
                </c:pt>
                <c:pt idx="11196">
                  <c:v>2239.1999999999998</c:v>
                </c:pt>
                <c:pt idx="11197">
                  <c:v>2239.4</c:v>
                </c:pt>
                <c:pt idx="11198">
                  <c:v>2239.6</c:v>
                </c:pt>
                <c:pt idx="11199">
                  <c:v>2239.8000000000002</c:v>
                </c:pt>
                <c:pt idx="11200">
                  <c:v>2240</c:v>
                </c:pt>
                <c:pt idx="11201">
                  <c:v>2240.1999999999998</c:v>
                </c:pt>
                <c:pt idx="11202">
                  <c:v>2240.4</c:v>
                </c:pt>
                <c:pt idx="11203">
                  <c:v>2240.6</c:v>
                </c:pt>
                <c:pt idx="11204">
                  <c:v>2240.8000000000002</c:v>
                </c:pt>
                <c:pt idx="11205">
                  <c:v>2241</c:v>
                </c:pt>
                <c:pt idx="11206">
                  <c:v>2241.1999999999998</c:v>
                </c:pt>
                <c:pt idx="11207">
                  <c:v>2241.4</c:v>
                </c:pt>
                <c:pt idx="11208">
                  <c:v>2241.6</c:v>
                </c:pt>
                <c:pt idx="11209">
                  <c:v>2241.8000000000002</c:v>
                </c:pt>
                <c:pt idx="11210">
                  <c:v>2242</c:v>
                </c:pt>
                <c:pt idx="11211">
                  <c:v>2242.1999999999998</c:v>
                </c:pt>
                <c:pt idx="11212">
                  <c:v>2242.4</c:v>
                </c:pt>
                <c:pt idx="11213">
                  <c:v>2242.6</c:v>
                </c:pt>
                <c:pt idx="11214">
                  <c:v>2242.8000000000002</c:v>
                </c:pt>
                <c:pt idx="11215">
                  <c:v>2243</c:v>
                </c:pt>
                <c:pt idx="11216">
                  <c:v>2243.1999999999998</c:v>
                </c:pt>
                <c:pt idx="11217">
                  <c:v>2243.4</c:v>
                </c:pt>
                <c:pt idx="11218">
                  <c:v>2243.6</c:v>
                </c:pt>
                <c:pt idx="11219">
                  <c:v>2243.8000000000002</c:v>
                </c:pt>
                <c:pt idx="11220">
                  <c:v>2244</c:v>
                </c:pt>
                <c:pt idx="11221">
                  <c:v>2244.1999999999998</c:v>
                </c:pt>
                <c:pt idx="11222">
                  <c:v>2244.4</c:v>
                </c:pt>
                <c:pt idx="11223">
                  <c:v>2244.6</c:v>
                </c:pt>
                <c:pt idx="11224">
                  <c:v>2244.8000000000002</c:v>
                </c:pt>
                <c:pt idx="11225">
                  <c:v>2245</c:v>
                </c:pt>
                <c:pt idx="11226">
                  <c:v>2245.1999999999998</c:v>
                </c:pt>
                <c:pt idx="11227">
                  <c:v>2245.4</c:v>
                </c:pt>
                <c:pt idx="11228">
                  <c:v>2245.6</c:v>
                </c:pt>
                <c:pt idx="11229">
                  <c:v>2245.8000000000002</c:v>
                </c:pt>
                <c:pt idx="11230">
                  <c:v>2246</c:v>
                </c:pt>
                <c:pt idx="11231">
                  <c:v>2246.1999999999998</c:v>
                </c:pt>
                <c:pt idx="11232">
                  <c:v>2246.4</c:v>
                </c:pt>
                <c:pt idx="11233">
                  <c:v>2246.6</c:v>
                </c:pt>
                <c:pt idx="11234">
                  <c:v>2246.8000000000002</c:v>
                </c:pt>
                <c:pt idx="11235">
                  <c:v>2247</c:v>
                </c:pt>
                <c:pt idx="11236">
                  <c:v>2247.1999999999998</c:v>
                </c:pt>
                <c:pt idx="11237">
                  <c:v>2247.4</c:v>
                </c:pt>
                <c:pt idx="11238">
                  <c:v>2247.6</c:v>
                </c:pt>
                <c:pt idx="11239">
                  <c:v>2247.8000000000002</c:v>
                </c:pt>
                <c:pt idx="11240">
                  <c:v>2248</c:v>
                </c:pt>
                <c:pt idx="11241">
                  <c:v>2248.1999999999998</c:v>
                </c:pt>
                <c:pt idx="11242">
                  <c:v>2248.4</c:v>
                </c:pt>
                <c:pt idx="11243">
                  <c:v>2248.6</c:v>
                </c:pt>
                <c:pt idx="11244">
                  <c:v>2248.8000000000002</c:v>
                </c:pt>
                <c:pt idx="11245">
                  <c:v>2249</c:v>
                </c:pt>
                <c:pt idx="11246">
                  <c:v>2249.1999999999998</c:v>
                </c:pt>
                <c:pt idx="11247">
                  <c:v>2249.4</c:v>
                </c:pt>
                <c:pt idx="11248">
                  <c:v>2249.6</c:v>
                </c:pt>
                <c:pt idx="11249">
                  <c:v>2249.8000000000002</c:v>
                </c:pt>
                <c:pt idx="11250">
                  <c:v>2250</c:v>
                </c:pt>
                <c:pt idx="11251">
                  <c:v>2250.1999999999998</c:v>
                </c:pt>
                <c:pt idx="11252">
                  <c:v>2250.4</c:v>
                </c:pt>
                <c:pt idx="11253">
                  <c:v>2250.6</c:v>
                </c:pt>
                <c:pt idx="11254">
                  <c:v>2250.8000000000002</c:v>
                </c:pt>
                <c:pt idx="11255">
                  <c:v>2251</c:v>
                </c:pt>
                <c:pt idx="11256">
                  <c:v>2251.1999999999998</c:v>
                </c:pt>
                <c:pt idx="11257">
                  <c:v>2251.4</c:v>
                </c:pt>
                <c:pt idx="11258">
                  <c:v>2251.6</c:v>
                </c:pt>
                <c:pt idx="11259">
                  <c:v>2251.8000000000002</c:v>
                </c:pt>
                <c:pt idx="11260">
                  <c:v>2252</c:v>
                </c:pt>
                <c:pt idx="11261">
                  <c:v>2252.1999999999998</c:v>
                </c:pt>
                <c:pt idx="11262">
                  <c:v>2252.4</c:v>
                </c:pt>
                <c:pt idx="11263">
                  <c:v>2252.6</c:v>
                </c:pt>
                <c:pt idx="11264">
                  <c:v>2252.8000000000002</c:v>
                </c:pt>
                <c:pt idx="11265">
                  <c:v>2253</c:v>
                </c:pt>
                <c:pt idx="11266">
                  <c:v>2253.1999999999998</c:v>
                </c:pt>
                <c:pt idx="11267">
                  <c:v>2253.4</c:v>
                </c:pt>
                <c:pt idx="11268">
                  <c:v>2253.6</c:v>
                </c:pt>
                <c:pt idx="11269">
                  <c:v>2253.8000000000002</c:v>
                </c:pt>
                <c:pt idx="11270">
                  <c:v>2254</c:v>
                </c:pt>
                <c:pt idx="11271">
                  <c:v>2254.1999999999998</c:v>
                </c:pt>
                <c:pt idx="11272">
                  <c:v>2254.4</c:v>
                </c:pt>
                <c:pt idx="11273">
                  <c:v>2254.6</c:v>
                </c:pt>
                <c:pt idx="11274">
                  <c:v>2254.8000000000002</c:v>
                </c:pt>
                <c:pt idx="11275">
                  <c:v>2255</c:v>
                </c:pt>
                <c:pt idx="11276">
                  <c:v>2255.1999999999998</c:v>
                </c:pt>
                <c:pt idx="11277">
                  <c:v>2255.4</c:v>
                </c:pt>
                <c:pt idx="11278">
                  <c:v>2255.6</c:v>
                </c:pt>
                <c:pt idx="11279">
                  <c:v>2255.8000000000002</c:v>
                </c:pt>
                <c:pt idx="11280">
                  <c:v>2256</c:v>
                </c:pt>
                <c:pt idx="11281">
                  <c:v>2256.1999999999998</c:v>
                </c:pt>
                <c:pt idx="11282">
                  <c:v>2256.4</c:v>
                </c:pt>
                <c:pt idx="11283">
                  <c:v>2256.6</c:v>
                </c:pt>
                <c:pt idx="11284">
                  <c:v>2256.8000000000002</c:v>
                </c:pt>
                <c:pt idx="11285">
                  <c:v>2257</c:v>
                </c:pt>
                <c:pt idx="11286">
                  <c:v>2257.1999999999998</c:v>
                </c:pt>
                <c:pt idx="11287">
                  <c:v>2257.4</c:v>
                </c:pt>
                <c:pt idx="11288">
                  <c:v>2257.6</c:v>
                </c:pt>
                <c:pt idx="11289">
                  <c:v>2257.8000000000002</c:v>
                </c:pt>
                <c:pt idx="11290">
                  <c:v>2258</c:v>
                </c:pt>
                <c:pt idx="11291">
                  <c:v>2258.1999999999998</c:v>
                </c:pt>
                <c:pt idx="11292">
                  <c:v>2258.4</c:v>
                </c:pt>
                <c:pt idx="11293">
                  <c:v>2258.6</c:v>
                </c:pt>
                <c:pt idx="11294">
                  <c:v>2258.8000000000002</c:v>
                </c:pt>
                <c:pt idx="11295">
                  <c:v>2259</c:v>
                </c:pt>
                <c:pt idx="11296">
                  <c:v>2259.1999999999998</c:v>
                </c:pt>
                <c:pt idx="11297">
                  <c:v>2259.4</c:v>
                </c:pt>
                <c:pt idx="11298">
                  <c:v>2259.6</c:v>
                </c:pt>
                <c:pt idx="11299">
                  <c:v>2259.8000000000002</c:v>
                </c:pt>
                <c:pt idx="11300">
                  <c:v>2260</c:v>
                </c:pt>
                <c:pt idx="11301">
                  <c:v>2260.1999999999998</c:v>
                </c:pt>
                <c:pt idx="11302">
                  <c:v>2260.4</c:v>
                </c:pt>
                <c:pt idx="11303">
                  <c:v>2260.6</c:v>
                </c:pt>
                <c:pt idx="11304">
                  <c:v>2260.8000000000002</c:v>
                </c:pt>
                <c:pt idx="11305">
                  <c:v>2261</c:v>
                </c:pt>
                <c:pt idx="11306">
                  <c:v>2261.1999999999998</c:v>
                </c:pt>
                <c:pt idx="11307">
                  <c:v>2261.4</c:v>
                </c:pt>
                <c:pt idx="11308">
                  <c:v>2261.6</c:v>
                </c:pt>
                <c:pt idx="11309">
                  <c:v>2261.8000000000002</c:v>
                </c:pt>
                <c:pt idx="11310">
                  <c:v>2262</c:v>
                </c:pt>
                <c:pt idx="11311">
                  <c:v>2262.1999999999998</c:v>
                </c:pt>
                <c:pt idx="11312">
                  <c:v>2262.4</c:v>
                </c:pt>
                <c:pt idx="11313">
                  <c:v>2262.6</c:v>
                </c:pt>
                <c:pt idx="11314">
                  <c:v>2262.8000000000002</c:v>
                </c:pt>
                <c:pt idx="11315">
                  <c:v>2263</c:v>
                </c:pt>
                <c:pt idx="11316">
                  <c:v>2263.1999999999998</c:v>
                </c:pt>
                <c:pt idx="11317">
                  <c:v>2263.4</c:v>
                </c:pt>
                <c:pt idx="11318">
                  <c:v>2263.6</c:v>
                </c:pt>
                <c:pt idx="11319">
                  <c:v>2263.8000000000002</c:v>
                </c:pt>
                <c:pt idx="11320">
                  <c:v>2264</c:v>
                </c:pt>
                <c:pt idx="11321">
                  <c:v>2264.1999999999998</c:v>
                </c:pt>
                <c:pt idx="11322">
                  <c:v>2264.4</c:v>
                </c:pt>
                <c:pt idx="11323">
                  <c:v>2264.6</c:v>
                </c:pt>
                <c:pt idx="11324">
                  <c:v>2264.8000000000002</c:v>
                </c:pt>
                <c:pt idx="11325">
                  <c:v>2265</c:v>
                </c:pt>
                <c:pt idx="11326">
                  <c:v>2265.1999999999998</c:v>
                </c:pt>
                <c:pt idx="11327">
                  <c:v>2265.4</c:v>
                </c:pt>
                <c:pt idx="11328">
                  <c:v>2265.6</c:v>
                </c:pt>
                <c:pt idx="11329">
                  <c:v>2265.8000000000002</c:v>
                </c:pt>
                <c:pt idx="11330">
                  <c:v>2266</c:v>
                </c:pt>
                <c:pt idx="11331">
                  <c:v>2266.1999999999998</c:v>
                </c:pt>
                <c:pt idx="11332">
                  <c:v>2266.4</c:v>
                </c:pt>
                <c:pt idx="11333">
                  <c:v>2266.6</c:v>
                </c:pt>
                <c:pt idx="11334">
                  <c:v>2266.8000000000002</c:v>
                </c:pt>
                <c:pt idx="11335">
                  <c:v>2267</c:v>
                </c:pt>
                <c:pt idx="11336">
                  <c:v>2267.1999999999998</c:v>
                </c:pt>
                <c:pt idx="11337">
                  <c:v>2267.4</c:v>
                </c:pt>
                <c:pt idx="11338">
                  <c:v>2267.6</c:v>
                </c:pt>
                <c:pt idx="11339">
                  <c:v>2267.8000000000002</c:v>
                </c:pt>
                <c:pt idx="11340">
                  <c:v>2268</c:v>
                </c:pt>
                <c:pt idx="11341">
                  <c:v>2268.1999999999998</c:v>
                </c:pt>
                <c:pt idx="11342">
                  <c:v>2268.4</c:v>
                </c:pt>
                <c:pt idx="11343">
                  <c:v>2268.6</c:v>
                </c:pt>
                <c:pt idx="11344">
                  <c:v>2268.8000000000002</c:v>
                </c:pt>
                <c:pt idx="11345">
                  <c:v>2269</c:v>
                </c:pt>
                <c:pt idx="11346">
                  <c:v>2269.1999999999998</c:v>
                </c:pt>
                <c:pt idx="11347">
                  <c:v>2269.4</c:v>
                </c:pt>
                <c:pt idx="11348">
                  <c:v>2269.6</c:v>
                </c:pt>
                <c:pt idx="11349">
                  <c:v>2269.8000000000002</c:v>
                </c:pt>
                <c:pt idx="11350">
                  <c:v>2270</c:v>
                </c:pt>
                <c:pt idx="11351">
                  <c:v>2270.1999999999998</c:v>
                </c:pt>
                <c:pt idx="11352">
                  <c:v>2270.4</c:v>
                </c:pt>
                <c:pt idx="11353">
                  <c:v>2270.6</c:v>
                </c:pt>
                <c:pt idx="11354">
                  <c:v>2270.8000000000002</c:v>
                </c:pt>
                <c:pt idx="11355">
                  <c:v>2271</c:v>
                </c:pt>
                <c:pt idx="11356">
                  <c:v>2271.1999999999998</c:v>
                </c:pt>
                <c:pt idx="11357">
                  <c:v>2271.4</c:v>
                </c:pt>
                <c:pt idx="11358">
                  <c:v>2271.6</c:v>
                </c:pt>
                <c:pt idx="11359">
                  <c:v>2271.8000000000002</c:v>
                </c:pt>
                <c:pt idx="11360">
                  <c:v>2272</c:v>
                </c:pt>
                <c:pt idx="11361">
                  <c:v>2272.1999999999998</c:v>
                </c:pt>
                <c:pt idx="11362">
                  <c:v>2272.4</c:v>
                </c:pt>
                <c:pt idx="11363">
                  <c:v>2272.6</c:v>
                </c:pt>
                <c:pt idx="11364">
                  <c:v>2272.8000000000002</c:v>
                </c:pt>
                <c:pt idx="11365">
                  <c:v>2273</c:v>
                </c:pt>
                <c:pt idx="11366">
                  <c:v>2273.1999999999998</c:v>
                </c:pt>
                <c:pt idx="11367">
                  <c:v>2273.4</c:v>
                </c:pt>
                <c:pt idx="11368">
                  <c:v>2273.6</c:v>
                </c:pt>
                <c:pt idx="11369">
                  <c:v>2273.8000000000002</c:v>
                </c:pt>
                <c:pt idx="11370">
                  <c:v>2274</c:v>
                </c:pt>
                <c:pt idx="11371">
                  <c:v>2274.1999999999998</c:v>
                </c:pt>
                <c:pt idx="11372">
                  <c:v>2274.4</c:v>
                </c:pt>
                <c:pt idx="11373">
                  <c:v>2274.6</c:v>
                </c:pt>
                <c:pt idx="11374">
                  <c:v>2274.8000000000002</c:v>
                </c:pt>
                <c:pt idx="11375">
                  <c:v>2275</c:v>
                </c:pt>
                <c:pt idx="11376">
                  <c:v>2275.1999999999998</c:v>
                </c:pt>
                <c:pt idx="11377">
                  <c:v>2275.4</c:v>
                </c:pt>
                <c:pt idx="11378">
                  <c:v>2275.6</c:v>
                </c:pt>
                <c:pt idx="11379">
                  <c:v>2275.8000000000002</c:v>
                </c:pt>
                <c:pt idx="11380">
                  <c:v>2276</c:v>
                </c:pt>
                <c:pt idx="11381">
                  <c:v>2276.1999999999998</c:v>
                </c:pt>
                <c:pt idx="11382">
                  <c:v>2276.4</c:v>
                </c:pt>
                <c:pt idx="11383">
                  <c:v>2276.6</c:v>
                </c:pt>
                <c:pt idx="11384">
                  <c:v>2276.8000000000002</c:v>
                </c:pt>
                <c:pt idx="11385">
                  <c:v>2277</c:v>
                </c:pt>
                <c:pt idx="11386">
                  <c:v>2277.1999999999998</c:v>
                </c:pt>
                <c:pt idx="11387">
                  <c:v>2277.4</c:v>
                </c:pt>
                <c:pt idx="11388">
                  <c:v>2277.6</c:v>
                </c:pt>
                <c:pt idx="11389">
                  <c:v>2277.8000000000002</c:v>
                </c:pt>
                <c:pt idx="11390">
                  <c:v>2278</c:v>
                </c:pt>
                <c:pt idx="11391">
                  <c:v>2278.1999999999998</c:v>
                </c:pt>
                <c:pt idx="11392">
                  <c:v>2278.4</c:v>
                </c:pt>
                <c:pt idx="11393">
                  <c:v>2278.6</c:v>
                </c:pt>
                <c:pt idx="11394">
                  <c:v>2278.8000000000002</c:v>
                </c:pt>
                <c:pt idx="11395">
                  <c:v>2279</c:v>
                </c:pt>
                <c:pt idx="11396">
                  <c:v>2279.1999999999998</c:v>
                </c:pt>
                <c:pt idx="11397">
                  <c:v>2279.4</c:v>
                </c:pt>
                <c:pt idx="11398">
                  <c:v>2279.6</c:v>
                </c:pt>
                <c:pt idx="11399">
                  <c:v>2279.8000000000002</c:v>
                </c:pt>
                <c:pt idx="11400">
                  <c:v>2280</c:v>
                </c:pt>
                <c:pt idx="11401">
                  <c:v>2280.1999999999998</c:v>
                </c:pt>
                <c:pt idx="11402">
                  <c:v>2280.4</c:v>
                </c:pt>
                <c:pt idx="11403">
                  <c:v>2280.6</c:v>
                </c:pt>
                <c:pt idx="11404">
                  <c:v>2280.8000000000002</c:v>
                </c:pt>
                <c:pt idx="11405">
                  <c:v>2281</c:v>
                </c:pt>
                <c:pt idx="11406">
                  <c:v>2281.1999999999998</c:v>
                </c:pt>
                <c:pt idx="11407">
                  <c:v>2281.4</c:v>
                </c:pt>
                <c:pt idx="11408">
                  <c:v>2281.6</c:v>
                </c:pt>
                <c:pt idx="11409">
                  <c:v>2281.8000000000002</c:v>
                </c:pt>
                <c:pt idx="11410">
                  <c:v>2282</c:v>
                </c:pt>
                <c:pt idx="11411">
                  <c:v>2282.1999999999998</c:v>
                </c:pt>
                <c:pt idx="11412">
                  <c:v>2282.4</c:v>
                </c:pt>
                <c:pt idx="11413">
                  <c:v>2282.6</c:v>
                </c:pt>
                <c:pt idx="11414">
                  <c:v>2282.8000000000002</c:v>
                </c:pt>
                <c:pt idx="11415">
                  <c:v>2283</c:v>
                </c:pt>
                <c:pt idx="11416">
                  <c:v>2283.1999999999998</c:v>
                </c:pt>
                <c:pt idx="11417">
                  <c:v>2283.4</c:v>
                </c:pt>
                <c:pt idx="11418">
                  <c:v>2283.6</c:v>
                </c:pt>
                <c:pt idx="11419">
                  <c:v>2283.8000000000002</c:v>
                </c:pt>
                <c:pt idx="11420">
                  <c:v>2284</c:v>
                </c:pt>
                <c:pt idx="11421">
                  <c:v>2284.1999999999998</c:v>
                </c:pt>
                <c:pt idx="11422">
                  <c:v>2284.4</c:v>
                </c:pt>
                <c:pt idx="11423">
                  <c:v>2284.6</c:v>
                </c:pt>
                <c:pt idx="11424">
                  <c:v>2284.8000000000002</c:v>
                </c:pt>
                <c:pt idx="11425">
                  <c:v>2285</c:v>
                </c:pt>
                <c:pt idx="11426">
                  <c:v>2285.1999999999998</c:v>
                </c:pt>
                <c:pt idx="11427">
                  <c:v>2285.4</c:v>
                </c:pt>
                <c:pt idx="11428">
                  <c:v>2285.6</c:v>
                </c:pt>
                <c:pt idx="11429">
                  <c:v>2285.8000000000002</c:v>
                </c:pt>
                <c:pt idx="11430">
                  <c:v>2286</c:v>
                </c:pt>
                <c:pt idx="11431">
                  <c:v>2286.1999999999998</c:v>
                </c:pt>
                <c:pt idx="11432">
                  <c:v>2286.4</c:v>
                </c:pt>
                <c:pt idx="11433">
                  <c:v>2286.6</c:v>
                </c:pt>
                <c:pt idx="11434">
                  <c:v>2286.8000000000002</c:v>
                </c:pt>
                <c:pt idx="11435">
                  <c:v>2287</c:v>
                </c:pt>
                <c:pt idx="11436">
                  <c:v>2287.1999999999998</c:v>
                </c:pt>
                <c:pt idx="11437">
                  <c:v>2287.4</c:v>
                </c:pt>
                <c:pt idx="11438">
                  <c:v>2287.6</c:v>
                </c:pt>
                <c:pt idx="11439">
                  <c:v>2287.8000000000002</c:v>
                </c:pt>
                <c:pt idx="11440">
                  <c:v>2288</c:v>
                </c:pt>
                <c:pt idx="11441">
                  <c:v>2288.1999999999998</c:v>
                </c:pt>
                <c:pt idx="11442">
                  <c:v>2288.4</c:v>
                </c:pt>
                <c:pt idx="11443">
                  <c:v>2288.6</c:v>
                </c:pt>
                <c:pt idx="11444">
                  <c:v>2288.8000000000002</c:v>
                </c:pt>
                <c:pt idx="11445">
                  <c:v>2289</c:v>
                </c:pt>
                <c:pt idx="11446">
                  <c:v>2289.1999999999998</c:v>
                </c:pt>
                <c:pt idx="11447">
                  <c:v>2289.4</c:v>
                </c:pt>
                <c:pt idx="11448">
                  <c:v>2289.6</c:v>
                </c:pt>
                <c:pt idx="11449">
                  <c:v>2289.8000000000002</c:v>
                </c:pt>
                <c:pt idx="11450">
                  <c:v>2290</c:v>
                </c:pt>
                <c:pt idx="11451">
                  <c:v>2290.1999999999998</c:v>
                </c:pt>
                <c:pt idx="11452">
                  <c:v>2290.4</c:v>
                </c:pt>
                <c:pt idx="11453">
                  <c:v>2290.6</c:v>
                </c:pt>
                <c:pt idx="11454">
                  <c:v>2290.8000000000002</c:v>
                </c:pt>
                <c:pt idx="11455">
                  <c:v>2291</c:v>
                </c:pt>
                <c:pt idx="11456">
                  <c:v>2291.1999999999998</c:v>
                </c:pt>
                <c:pt idx="11457">
                  <c:v>2291.4</c:v>
                </c:pt>
                <c:pt idx="11458">
                  <c:v>2291.6</c:v>
                </c:pt>
                <c:pt idx="11459">
                  <c:v>2291.8000000000002</c:v>
                </c:pt>
                <c:pt idx="11460">
                  <c:v>2292</c:v>
                </c:pt>
                <c:pt idx="11461">
                  <c:v>2292.1999999999998</c:v>
                </c:pt>
                <c:pt idx="11462">
                  <c:v>2292.4</c:v>
                </c:pt>
                <c:pt idx="11463">
                  <c:v>2292.6</c:v>
                </c:pt>
                <c:pt idx="11464">
                  <c:v>2292.8000000000002</c:v>
                </c:pt>
                <c:pt idx="11465">
                  <c:v>2293</c:v>
                </c:pt>
                <c:pt idx="11466">
                  <c:v>2293.1999999999998</c:v>
                </c:pt>
                <c:pt idx="11467">
                  <c:v>2293.4</c:v>
                </c:pt>
                <c:pt idx="11468">
                  <c:v>2293.6</c:v>
                </c:pt>
                <c:pt idx="11469">
                  <c:v>2293.8000000000002</c:v>
                </c:pt>
                <c:pt idx="11470">
                  <c:v>2294</c:v>
                </c:pt>
                <c:pt idx="11471">
                  <c:v>2294.1999999999998</c:v>
                </c:pt>
                <c:pt idx="11472">
                  <c:v>2294.4</c:v>
                </c:pt>
                <c:pt idx="11473">
                  <c:v>2294.6</c:v>
                </c:pt>
                <c:pt idx="11474">
                  <c:v>2294.8000000000002</c:v>
                </c:pt>
                <c:pt idx="11475">
                  <c:v>2295</c:v>
                </c:pt>
                <c:pt idx="11476">
                  <c:v>2295.1999999999998</c:v>
                </c:pt>
                <c:pt idx="11477">
                  <c:v>2295.4</c:v>
                </c:pt>
                <c:pt idx="11478">
                  <c:v>2295.6</c:v>
                </c:pt>
                <c:pt idx="11479">
                  <c:v>2295.8000000000002</c:v>
                </c:pt>
                <c:pt idx="11480">
                  <c:v>2296</c:v>
                </c:pt>
                <c:pt idx="11481">
                  <c:v>2296.1999999999998</c:v>
                </c:pt>
                <c:pt idx="11482">
                  <c:v>2296.4</c:v>
                </c:pt>
                <c:pt idx="11483">
                  <c:v>2296.6</c:v>
                </c:pt>
                <c:pt idx="11484">
                  <c:v>2296.8000000000002</c:v>
                </c:pt>
                <c:pt idx="11485">
                  <c:v>2297</c:v>
                </c:pt>
                <c:pt idx="11486">
                  <c:v>2297.1999999999998</c:v>
                </c:pt>
                <c:pt idx="11487">
                  <c:v>2297.4</c:v>
                </c:pt>
                <c:pt idx="11488">
                  <c:v>2297.6</c:v>
                </c:pt>
                <c:pt idx="11489">
                  <c:v>2297.8000000000002</c:v>
                </c:pt>
                <c:pt idx="11490">
                  <c:v>2298</c:v>
                </c:pt>
                <c:pt idx="11491">
                  <c:v>2298.1999999999998</c:v>
                </c:pt>
                <c:pt idx="11492">
                  <c:v>2298.4</c:v>
                </c:pt>
                <c:pt idx="11493">
                  <c:v>2298.6</c:v>
                </c:pt>
                <c:pt idx="11494">
                  <c:v>2298.8000000000002</c:v>
                </c:pt>
                <c:pt idx="11495">
                  <c:v>2299</c:v>
                </c:pt>
                <c:pt idx="11496">
                  <c:v>2299.1999999999998</c:v>
                </c:pt>
                <c:pt idx="11497">
                  <c:v>2299.4</c:v>
                </c:pt>
                <c:pt idx="11498">
                  <c:v>2299.6</c:v>
                </c:pt>
                <c:pt idx="11499">
                  <c:v>2299.8000000000002</c:v>
                </c:pt>
                <c:pt idx="11500">
                  <c:v>2300</c:v>
                </c:pt>
                <c:pt idx="11501">
                  <c:v>2300.1999999999998</c:v>
                </c:pt>
                <c:pt idx="11502">
                  <c:v>2300.4</c:v>
                </c:pt>
                <c:pt idx="11503">
                  <c:v>2300.6</c:v>
                </c:pt>
                <c:pt idx="11504">
                  <c:v>2300.8000000000002</c:v>
                </c:pt>
                <c:pt idx="11505">
                  <c:v>2301</c:v>
                </c:pt>
                <c:pt idx="11506">
                  <c:v>2301.1999999999998</c:v>
                </c:pt>
                <c:pt idx="11507">
                  <c:v>2301.4</c:v>
                </c:pt>
                <c:pt idx="11508">
                  <c:v>2301.6</c:v>
                </c:pt>
                <c:pt idx="11509">
                  <c:v>2301.8000000000002</c:v>
                </c:pt>
                <c:pt idx="11510">
                  <c:v>2302</c:v>
                </c:pt>
                <c:pt idx="11511">
                  <c:v>2302.1999999999998</c:v>
                </c:pt>
                <c:pt idx="11512">
                  <c:v>2302.4</c:v>
                </c:pt>
                <c:pt idx="11513">
                  <c:v>2302.6</c:v>
                </c:pt>
                <c:pt idx="11514">
                  <c:v>2302.8000000000002</c:v>
                </c:pt>
                <c:pt idx="11515">
                  <c:v>2303</c:v>
                </c:pt>
                <c:pt idx="11516">
                  <c:v>2303.1999999999998</c:v>
                </c:pt>
                <c:pt idx="11517">
                  <c:v>2303.4</c:v>
                </c:pt>
                <c:pt idx="11518">
                  <c:v>2303.6</c:v>
                </c:pt>
                <c:pt idx="11519">
                  <c:v>2303.8000000000002</c:v>
                </c:pt>
                <c:pt idx="11520">
                  <c:v>2304</c:v>
                </c:pt>
                <c:pt idx="11521">
                  <c:v>2304.1999999999998</c:v>
                </c:pt>
                <c:pt idx="11522">
                  <c:v>2304.4</c:v>
                </c:pt>
                <c:pt idx="11523">
                  <c:v>2304.6</c:v>
                </c:pt>
                <c:pt idx="11524">
                  <c:v>2304.8000000000002</c:v>
                </c:pt>
                <c:pt idx="11525">
                  <c:v>2305</c:v>
                </c:pt>
                <c:pt idx="11526">
                  <c:v>2305.1999999999998</c:v>
                </c:pt>
                <c:pt idx="11527">
                  <c:v>2305.4</c:v>
                </c:pt>
                <c:pt idx="11528">
                  <c:v>2305.6</c:v>
                </c:pt>
                <c:pt idx="11529">
                  <c:v>2305.8000000000002</c:v>
                </c:pt>
                <c:pt idx="11530">
                  <c:v>2306</c:v>
                </c:pt>
                <c:pt idx="11531">
                  <c:v>2306.1999999999998</c:v>
                </c:pt>
                <c:pt idx="11532">
                  <c:v>2306.4</c:v>
                </c:pt>
                <c:pt idx="11533">
                  <c:v>2306.6</c:v>
                </c:pt>
                <c:pt idx="11534">
                  <c:v>2306.8000000000002</c:v>
                </c:pt>
                <c:pt idx="11535">
                  <c:v>2307</c:v>
                </c:pt>
                <c:pt idx="11536">
                  <c:v>2307.1999999999998</c:v>
                </c:pt>
                <c:pt idx="11537">
                  <c:v>2307.4</c:v>
                </c:pt>
                <c:pt idx="11538">
                  <c:v>2307.6</c:v>
                </c:pt>
                <c:pt idx="11539">
                  <c:v>2307.8000000000002</c:v>
                </c:pt>
                <c:pt idx="11540">
                  <c:v>2308</c:v>
                </c:pt>
                <c:pt idx="11541">
                  <c:v>2308.1999999999998</c:v>
                </c:pt>
                <c:pt idx="11542">
                  <c:v>2308.4</c:v>
                </c:pt>
                <c:pt idx="11543">
                  <c:v>2308.6</c:v>
                </c:pt>
                <c:pt idx="11544">
                  <c:v>2308.8000000000002</c:v>
                </c:pt>
                <c:pt idx="11545">
                  <c:v>2309</c:v>
                </c:pt>
                <c:pt idx="11546">
                  <c:v>2309.1999999999998</c:v>
                </c:pt>
                <c:pt idx="11547">
                  <c:v>2309.4</c:v>
                </c:pt>
                <c:pt idx="11548">
                  <c:v>2309.6</c:v>
                </c:pt>
                <c:pt idx="11549">
                  <c:v>2309.8000000000002</c:v>
                </c:pt>
                <c:pt idx="11550">
                  <c:v>2310</c:v>
                </c:pt>
                <c:pt idx="11551">
                  <c:v>2310.1999999999998</c:v>
                </c:pt>
                <c:pt idx="11552">
                  <c:v>2310.4</c:v>
                </c:pt>
                <c:pt idx="11553">
                  <c:v>2310.6</c:v>
                </c:pt>
                <c:pt idx="11554">
                  <c:v>2310.8000000000002</c:v>
                </c:pt>
                <c:pt idx="11555">
                  <c:v>2311</c:v>
                </c:pt>
                <c:pt idx="11556">
                  <c:v>2311.1999999999998</c:v>
                </c:pt>
                <c:pt idx="11557">
                  <c:v>2311.4</c:v>
                </c:pt>
                <c:pt idx="11558">
                  <c:v>2311.6</c:v>
                </c:pt>
                <c:pt idx="11559">
                  <c:v>2311.8000000000002</c:v>
                </c:pt>
                <c:pt idx="11560">
                  <c:v>2312</c:v>
                </c:pt>
                <c:pt idx="11561">
                  <c:v>2312.1999999999998</c:v>
                </c:pt>
                <c:pt idx="11562">
                  <c:v>2312.4</c:v>
                </c:pt>
                <c:pt idx="11563">
                  <c:v>2312.6</c:v>
                </c:pt>
                <c:pt idx="11564">
                  <c:v>2312.8000000000002</c:v>
                </c:pt>
                <c:pt idx="11565">
                  <c:v>2313</c:v>
                </c:pt>
                <c:pt idx="11566">
                  <c:v>2313.1999999999998</c:v>
                </c:pt>
                <c:pt idx="11567">
                  <c:v>2313.4</c:v>
                </c:pt>
                <c:pt idx="11568">
                  <c:v>2313.6</c:v>
                </c:pt>
                <c:pt idx="11569">
                  <c:v>2313.8000000000002</c:v>
                </c:pt>
                <c:pt idx="11570">
                  <c:v>2314</c:v>
                </c:pt>
                <c:pt idx="11571">
                  <c:v>2314.1999999999998</c:v>
                </c:pt>
                <c:pt idx="11572">
                  <c:v>2314.4</c:v>
                </c:pt>
                <c:pt idx="11573">
                  <c:v>2314.6</c:v>
                </c:pt>
                <c:pt idx="11574">
                  <c:v>2314.8000000000002</c:v>
                </c:pt>
                <c:pt idx="11575">
                  <c:v>2315</c:v>
                </c:pt>
                <c:pt idx="11576">
                  <c:v>2315.1999999999998</c:v>
                </c:pt>
                <c:pt idx="11577">
                  <c:v>2315.4</c:v>
                </c:pt>
                <c:pt idx="11578">
                  <c:v>2315.6</c:v>
                </c:pt>
                <c:pt idx="11579">
                  <c:v>2315.8000000000002</c:v>
                </c:pt>
                <c:pt idx="11580">
                  <c:v>2316</c:v>
                </c:pt>
                <c:pt idx="11581">
                  <c:v>2316.1999999999998</c:v>
                </c:pt>
                <c:pt idx="11582">
                  <c:v>2316.4</c:v>
                </c:pt>
                <c:pt idx="11583">
                  <c:v>2316.6</c:v>
                </c:pt>
                <c:pt idx="11584">
                  <c:v>2316.8000000000002</c:v>
                </c:pt>
                <c:pt idx="11585">
                  <c:v>2317</c:v>
                </c:pt>
                <c:pt idx="11586">
                  <c:v>2317.1999999999998</c:v>
                </c:pt>
                <c:pt idx="11587">
                  <c:v>2317.4</c:v>
                </c:pt>
                <c:pt idx="11588">
                  <c:v>2317.6</c:v>
                </c:pt>
                <c:pt idx="11589">
                  <c:v>2317.8000000000002</c:v>
                </c:pt>
                <c:pt idx="11590">
                  <c:v>2318</c:v>
                </c:pt>
                <c:pt idx="11591">
                  <c:v>2318.1999999999998</c:v>
                </c:pt>
                <c:pt idx="11592">
                  <c:v>2318.4</c:v>
                </c:pt>
                <c:pt idx="11593">
                  <c:v>2318.6</c:v>
                </c:pt>
                <c:pt idx="11594">
                  <c:v>2318.8000000000002</c:v>
                </c:pt>
                <c:pt idx="11595">
                  <c:v>2319</c:v>
                </c:pt>
                <c:pt idx="11596">
                  <c:v>2319.1999999999998</c:v>
                </c:pt>
                <c:pt idx="11597">
                  <c:v>2319.4</c:v>
                </c:pt>
                <c:pt idx="11598">
                  <c:v>2319.6</c:v>
                </c:pt>
                <c:pt idx="11599">
                  <c:v>2319.8000000000002</c:v>
                </c:pt>
                <c:pt idx="11600">
                  <c:v>2320</c:v>
                </c:pt>
                <c:pt idx="11601">
                  <c:v>2320.1999999999998</c:v>
                </c:pt>
                <c:pt idx="11602">
                  <c:v>2320.4</c:v>
                </c:pt>
                <c:pt idx="11603">
                  <c:v>2320.6</c:v>
                </c:pt>
                <c:pt idx="11604">
                  <c:v>2320.8000000000002</c:v>
                </c:pt>
                <c:pt idx="11605">
                  <c:v>2321</c:v>
                </c:pt>
                <c:pt idx="11606">
                  <c:v>2321.1999999999998</c:v>
                </c:pt>
                <c:pt idx="11607">
                  <c:v>2321.4</c:v>
                </c:pt>
                <c:pt idx="11608">
                  <c:v>2321.6</c:v>
                </c:pt>
                <c:pt idx="11609">
                  <c:v>2321.8000000000002</c:v>
                </c:pt>
                <c:pt idx="11610">
                  <c:v>2322</c:v>
                </c:pt>
                <c:pt idx="11611">
                  <c:v>2322.1999999999998</c:v>
                </c:pt>
                <c:pt idx="11612">
                  <c:v>2322.4</c:v>
                </c:pt>
                <c:pt idx="11613">
                  <c:v>2322.6</c:v>
                </c:pt>
                <c:pt idx="11614">
                  <c:v>2322.8000000000002</c:v>
                </c:pt>
                <c:pt idx="11615">
                  <c:v>2323</c:v>
                </c:pt>
                <c:pt idx="11616">
                  <c:v>2323.1999999999998</c:v>
                </c:pt>
                <c:pt idx="11617">
                  <c:v>2323.4</c:v>
                </c:pt>
                <c:pt idx="11618">
                  <c:v>2323.6</c:v>
                </c:pt>
                <c:pt idx="11619">
                  <c:v>2323.8000000000002</c:v>
                </c:pt>
                <c:pt idx="11620">
                  <c:v>2324</c:v>
                </c:pt>
                <c:pt idx="11621">
                  <c:v>2324.1999999999998</c:v>
                </c:pt>
                <c:pt idx="11622">
                  <c:v>2324.4</c:v>
                </c:pt>
                <c:pt idx="11623">
                  <c:v>2324.6</c:v>
                </c:pt>
                <c:pt idx="11624">
                  <c:v>2324.8000000000002</c:v>
                </c:pt>
                <c:pt idx="11625">
                  <c:v>2325</c:v>
                </c:pt>
                <c:pt idx="11626">
                  <c:v>2325.1999999999998</c:v>
                </c:pt>
                <c:pt idx="11627">
                  <c:v>2325.4</c:v>
                </c:pt>
                <c:pt idx="11628">
                  <c:v>2325.6</c:v>
                </c:pt>
                <c:pt idx="11629">
                  <c:v>2325.8000000000002</c:v>
                </c:pt>
                <c:pt idx="11630">
                  <c:v>2326</c:v>
                </c:pt>
                <c:pt idx="11631">
                  <c:v>2326.1999999999998</c:v>
                </c:pt>
                <c:pt idx="11632">
                  <c:v>2326.4</c:v>
                </c:pt>
                <c:pt idx="11633">
                  <c:v>2326.6</c:v>
                </c:pt>
                <c:pt idx="11634">
                  <c:v>2326.8000000000002</c:v>
                </c:pt>
                <c:pt idx="11635">
                  <c:v>2327</c:v>
                </c:pt>
                <c:pt idx="11636">
                  <c:v>2327.1999999999998</c:v>
                </c:pt>
                <c:pt idx="11637">
                  <c:v>2327.4</c:v>
                </c:pt>
                <c:pt idx="11638">
                  <c:v>2327.6</c:v>
                </c:pt>
                <c:pt idx="11639">
                  <c:v>2327.8000000000002</c:v>
                </c:pt>
                <c:pt idx="11640">
                  <c:v>2328</c:v>
                </c:pt>
                <c:pt idx="11641">
                  <c:v>2328.1999999999998</c:v>
                </c:pt>
                <c:pt idx="11642">
                  <c:v>2328.4</c:v>
                </c:pt>
                <c:pt idx="11643">
                  <c:v>2328.6</c:v>
                </c:pt>
                <c:pt idx="11644">
                  <c:v>2328.8000000000002</c:v>
                </c:pt>
                <c:pt idx="11645">
                  <c:v>2329</c:v>
                </c:pt>
                <c:pt idx="11646">
                  <c:v>2329.1999999999998</c:v>
                </c:pt>
                <c:pt idx="11647">
                  <c:v>2329.4</c:v>
                </c:pt>
                <c:pt idx="11648">
                  <c:v>2329.6</c:v>
                </c:pt>
                <c:pt idx="11649">
                  <c:v>2329.8000000000002</c:v>
                </c:pt>
                <c:pt idx="11650">
                  <c:v>2330</c:v>
                </c:pt>
                <c:pt idx="11651">
                  <c:v>2330.1999999999998</c:v>
                </c:pt>
                <c:pt idx="11652">
                  <c:v>2330.4</c:v>
                </c:pt>
                <c:pt idx="11653">
                  <c:v>2330.6</c:v>
                </c:pt>
                <c:pt idx="11654">
                  <c:v>2330.8000000000002</c:v>
                </c:pt>
                <c:pt idx="11655">
                  <c:v>2331</c:v>
                </c:pt>
                <c:pt idx="11656">
                  <c:v>2331.1999999999998</c:v>
                </c:pt>
                <c:pt idx="11657">
                  <c:v>2331.4</c:v>
                </c:pt>
                <c:pt idx="11658">
                  <c:v>2331.6</c:v>
                </c:pt>
                <c:pt idx="11659">
                  <c:v>2331.8000000000002</c:v>
                </c:pt>
                <c:pt idx="11660">
                  <c:v>2332</c:v>
                </c:pt>
                <c:pt idx="11661">
                  <c:v>2332.1999999999998</c:v>
                </c:pt>
                <c:pt idx="11662">
                  <c:v>2332.4</c:v>
                </c:pt>
                <c:pt idx="11663">
                  <c:v>2332.6</c:v>
                </c:pt>
                <c:pt idx="11664">
                  <c:v>2332.8000000000002</c:v>
                </c:pt>
                <c:pt idx="11665">
                  <c:v>2333</c:v>
                </c:pt>
                <c:pt idx="11666">
                  <c:v>2333.1999999999998</c:v>
                </c:pt>
                <c:pt idx="11667">
                  <c:v>2333.4</c:v>
                </c:pt>
                <c:pt idx="11668">
                  <c:v>2333.6</c:v>
                </c:pt>
                <c:pt idx="11669">
                  <c:v>2333.8000000000002</c:v>
                </c:pt>
                <c:pt idx="11670">
                  <c:v>2334</c:v>
                </c:pt>
                <c:pt idx="11671">
                  <c:v>2334.1999999999998</c:v>
                </c:pt>
                <c:pt idx="11672">
                  <c:v>2334.4</c:v>
                </c:pt>
                <c:pt idx="11673">
                  <c:v>2334.6</c:v>
                </c:pt>
                <c:pt idx="11674">
                  <c:v>2334.8000000000002</c:v>
                </c:pt>
                <c:pt idx="11675">
                  <c:v>2335</c:v>
                </c:pt>
                <c:pt idx="11676">
                  <c:v>2335.1999999999998</c:v>
                </c:pt>
                <c:pt idx="11677">
                  <c:v>2335.4</c:v>
                </c:pt>
                <c:pt idx="11678">
                  <c:v>2335.6</c:v>
                </c:pt>
                <c:pt idx="11679">
                  <c:v>2335.8000000000002</c:v>
                </c:pt>
                <c:pt idx="11680">
                  <c:v>2336</c:v>
                </c:pt>
                <c:pt idx="11681">
                  <c:v>2336.1999999999998</c:v>
                </c:pt>
                <c:pt idx="11682">
                  <c:v>2336.4</c:v>
                </c:pt>
                <c:pt idx="11683">
                  <c:v>2336.6</c:v>
                </c:pt>
                <c:pt idx="11684">
                  <c:v>2336.8000000000002</c:v>
                </c:pt>
                <c:pt idx="11685">
                  <c:v>2337</c:v>
                </c:pt>
                <c:pt idx="11686">
                  <c:v>2337.1999999999998</c:v>
                </c:pt>
                <c:pt idx="11687">
                  <c:v>2337.4</c:v>
                </c:pt>
                <c:pt idx="11688">
                  <c:v>2337.6</c:v>
                </c:pt>
                <c:pt idx="11689">
                  <c:v>2337.8000000000002</c:v>
                </c:pt>
                <c:pt idx="11690">
                  <c:v>2338</c:v>
                </c:pt>
                <c:pt idx="11691">
                  <c:v>2338.1999999999998</c:v>
                </c:pt>
                <c:pt idx="11692">
                  <c:v>2338.4</c:v>
                </c:pt>
                <c:pt idx="11693">
                  <c:v>2338.6</c:v>
                </c:pt>
                <c:pt idx="11694">
                  <c:v>2338.8000000000002</c:v>
                </c:pt>
                <c:pt idx="11695">
                  <c:v>2339</c:v>
                </c:pt>
                <c:pt idx="11696">
                  <c:v>2339.1999999999998</c:v>
                </c:pt>
                <c:pt idx="11697">
                  <c:v>2339.4</c:v>
                </c:pt>
                <c:pt idx="11698">
                  <c:v>2339.6</c:v>
                </c:pt>
                <c:pt idx="11699">
                  <c:v>2339.8000000000002</c:v>
                </c:pt>
                <c:pt idx="11700">
                  <c:v>2340</c:v>
                </c:pt>
                <c:pt idx="11701">
                  <c:v>2340.1999999999998</c:v>
                </c:pt>
                <c:pt idx="11702">
                  <c:v>2340.4</c:v>
                </c:pt>
                <c:pt idx="11703">
                  <c:v>2340.6</c:v>
                </c:pt>
                <c:pt idx="11704">
                  <c:v>2340.8000000000002</c:v>
                </c:pt>
                <c:pt idx="11705">
                  <c:v>2341</c:v>
                </c:pt>
                <c:pt idx="11706">
                  <c:v>2341.1999999999998</c:v>
                </c:pt>
                <c:pt idx="11707">
                  <c:v>2341.4</c:v>
                </c:pt>
                <c:pt idx="11708">
                  <c:v>2341.6</c:v>
                </c:pt>
                <c:pt idx="11709">
                  <c:v>2341.8000000000002</c:v>
                </c:pt>
                <c:pt idx="11710">
                  <c:v>2342</c:v>
                </c:pt>
                <c:pt idx="11711">
                  <c:v>2342.1999999999998</c:v>
                </c:pt>
                <c:pt idx="11712">
                  <c:v>2342.4</c:v>
                </c:pt>
                <c:pt idx="11713">
                  <c:v>2342.6</c:v>
                </c:pt>
                <c:pt idx="11714">
                  <c:v>2342.8000000000002</c:v>
                </c:pt>
                <c:pt idx="11715">
                  <c:v>2343</c:v>
                </c:pt>
                <c:pt idx="11716">
                  <c:v>2343.1999999999998</c:v>
                </c:pt>
                <c:pt idx="11717">
                  <c:v>2343.4</c:v>
                </c:pt>
                <c:pt idx="11718">
                  <c:v>2343.6</c:v>
                </c:pt>
                <c:pt idx="11719">
                  <c:v>2343.8000000000002</c:v>
                </c:pt>
                <c:pt idx="11720">
                  <c:v>2344</c:v>
                </c:pt>
                <c:pt idx="11721">
                  <c:v>2344.1999999999998</c:v>
                </c:pt>
                <c:pt idx="11722">
                  <c:v>2344.4</c:v>
                </c:pt>
                <c:pt idx="11723">
                  <c:v>2344.6</c:v>
                </c:pt>
                <c:pt idx="11724">
                  <c:v>2344.8000000000002</c:v>
                </c:pt>
                <c:pt idx="11725">
                  <c:v>2345</c:v>
                </c:pt>
                <c:pt idx="11726">
                  <c:v>2345.1999999999998</c:v>
                </c:pt>
                <c:pt idx="11727">
                  <c:v>2345.4</c:v>
                </c:pt>
                <c:pt idx="11728">
                  <c:v>2345.6</c:v>
                </c:pt>
                <c:pt idx="11729">
                  <c:v>2345.8000000000002</c:v>
                </c:pt>
                <c:pt idx="11730">
                  <c:v>2346</c:v>
                </c:pt>
                <c:pt idx="11731">
                  <c:v>2346.1999999999998</c:v>
                </c:pt>
                <c:pt idx="11732">
                  <c:v>2346.4</c:v>
                </c:pt>
                <c:pt idx="11733">
                  <c:v>2346.6</c:v>
                </c:pt>
                <c:pt idx="11734">
                  <c:v>2346.8000000000002</c:v>
                </c:pt>
                <c:pt idx="11735">
                  <c:v>2347</c:v>
                </c:pt>
                <c:pt idx="11736">
                  <c:v>2347.1999999999998</c:v>
                </c:pt>
                <c:pt idx="11737">
                  <c:v>2347.4</c:v>
                </c:pt>
                <c:pt idx="11738">
                  <c:v>2347.6</c:v>
                </c:pt>
                <c:pt idx="11739">
                  <c:v>2347.8000000000002</c:v>
                </c:pt>
                <c:pt idx="11740">
                  <c:v>2348</c:v>
                </c:pt>
                <c:pt idx="11741">
                  <c:v>2348.1999999999998</c:v>
                </c:pt>
                <c:pt idx="11742">
                  <c:v>2348.4</c:v>
                </c:pt>
                <c:pt idx="11743">
                  <c:v>2348.6</c:v>
                </c:pt>
                <c:pt idx="11744">
                  <c:v>2348.8000000000002</c:v>
                </c:pt>
                <c:pt idx="11745">
                  <c:v>2349</c:v>
                </c:pt>
                <c:pt idx="11746">
                  <c:v>2349.1999999999998</c:v>
                </c:pt>
                <c:pt idx="11747">
                  <c:v>2349.4</c:v>
                </c:pt>
                <c:pt idx="11748">
                  <c:v>2349.6</c:v>
                </c:pt>
                <c:pt idx="11749">
                  <c:v>2349.8000000000002</c:v>
                </c:pt>
                <c:pt idx="11750">
                  <c:v>2350</c:v>
                </c:pt>
                <c:pt idx="11751">
                  <c:v>2350.1999999999998</c:v>
                </c:pt>
                <c:pt idx="11752">
                  <c:v>2350.4</c:v>
                </c:pt>
                <c:pt idx="11753">
                  <c:v>2350.6</c:v>
                </c:pt>
                <c:pt idx="11754">
                  <c:v>2350.8000000000002</c:v>
                </c:pt>
                <c:pt idx="11755">
                  <c:v>2351</c:v>
                </c:pt>
                <c:pt idx="11756">
                  <c:v>2351.1999999999998</c:v>
                </c:pt>
                <c:pt idx="11757">
                  <c:v>2351.4</c:v>
                </c:pt>
                <c:pt idx="11758">
                  <c:v>2351.6</c:v>
                </c:pt>
                <c:pt idx="11759">
                  <c:v>2351.8000000000002</c:v>
                </c:pt>
                <c:pt idx="11760">
                  <c:v>2352</c:v>
                </c:pt>
                <c:pt idx="11761">
                  <c:v>2352.1999999999998</c:v>
                </c:pt>
                <c:pt idx="11762">
                  <c:v>2352.4</c:v>
                </c:pt>
                <c:pt idx="11763">
                  <c:v>2352.6</c:v>
                </c:pt>
                <c:pt idx="11764">
                  <c:v>2352.8000000000002</c:v>
                </c:pt>
                <c:pt idx="11765">
                  <c:v>2353</c:v>
                </c:pt>
                <c:pt idx="11766">
                  <c:v>2353.1999999999998</c:v>
                </c:pt>
                <c:pt idx="11767">
                  <c:v>2353.4</c:v>
                </c:pt>
                <c:pt idx="11768">
                  <c:v>2353.6</c:v>
                </c:pt>
                <c:pt idx="11769">
                  <c:v>2353.8000000000002</c:v>
                </c:pt>
                <c:pt idx="11770">
                  <c:v>2354</c:v>
                </c:pt>
                <c:pt idx="11771">
                  <c:v>2354.1999999999998</c:v>
                </c:pt>
                <c:pt idx="11772">
                  <c:v>2354.4</c:v>
                </c:pt>
                <c:pt idx="11773">
                  <c:v>2354.6</c:v>
                </c:pt>
                <c:pt idx="11774">
                  <c:v>2354.8000000000002</c:v>
                </c:pt>
                <c:pt idx="11775">
                  <c:v>2355</c:v>
                </c:pt>
                <c:pt idx="11776">
                  <c:v>2355.1999999999998</c:v>
                </c:pt>
                <c:pt idx="11777">
                  <c:v>2355.4</c:v>
                </c:pt>
                <c:pt idx="11778">
                  <c:v>2355.6</c:v>
                </c:pt>
                <c:pt idx="11779">
                  <c:v>2355.8000000000002</c:v>
                </c:pt>
                <c:pt idx="11780">
                  <c:v>2356</c:v>
                </c:pt>
                <c:pt idx="11781">
                  <c:v>2356.1999999999998</c:v>
                </c:pt>
                <c:pt idx="11782">
                  <c:v>2356.4</c:v>
                </c:pt>
                <c:pt idx="11783">
                  <c:v>2356.6</c:v>
                </c:pt>
                <c:pt idx="11784">
                  <c:v>2356.8000000000002</c:v>
                </c:pt>
                <c:pt idx="11785">
                  <c:v>2357</c:v>
                </c:pt>
                <c:pt idx="11786">
                  <c:v>2357.1999999999998</c:v>
                </c:pt>
                <c:pt idx="11787">
                  <c:v>2357.4</c:v>
                </c:pt>
                <c:pt idx="11788">
                  <c:v>2357.6</c:v>
                </c:pt>
                <c:pt idx="11789">
                  <c:v>2357.8000000000002</c:v>
                </c:pt>
                <c:pt idx="11790">
                  <c:v>2358</c:v>
                </c:pt>
                <c:pt idx="11791">
                  <c:v>2358.1999999999998</c:v>
                </c:pt>
                <c:pt idx="11792">
                  <c:v>2358.4</c:v>
                </c:pt>
                <c:pt idx="11793">
                  <c:v>2358.6</c:v>
                </c:pt>
                <c:pt idx="11794">
                  <c:v>2358.8000000000002</c:v>
                </c:pt>
                <c:pt idx="11795">
                  <c:v>2359</c:v>
                </c:pt>
                <c:pt idx="11796">
                  <c:v>2359.1999999999998</c:v>
                </c:pt>
                <c:pt idx="11797">
                  <c:v>2359.4</c:v>
                </c:pt>
                <c:pt idx="11798">
                  <c:v>2359.6</c:v>
                </c:pt>
                <c:pt idx="11799">
                  <c:v>2359.8000000000002</c:v>
                </c:pt>
                <c:pt idx="11800">
                  <c:v>2360</c:v>
                </c:pt>
                <c:pt idx="11801">
                  <c:v>2360.1999999999998</c:v>
                </c:pt>
                <c:pt idx="11802">
                  <c:v>2360.4</c:v>
                </c:pt>
                <c:pt idx="11803">
                  <c:v>2360.6</c:v>
                </c:pt>
                <c:pt idx="11804">
                  <c:v>2360.8000000000002</c:v>
                </c:pt>
                <c:pt idx="11805">
                  <c:v>2361</c:v>
                </c:pt>
                <c:pt idx="11806">
                  <c:v>2361.1999999999998</c:v>
                </c:pt>
                <c:pt idx="11807">
                  <c:v>2361.4</c:v>
                </c:pt>
                <c:pt idx="11808">
                  <c:v>2361.6</c:v>
                </c:pt>
                <c:pt idx="11809">
                  <c:v>2361.8000000000002</c:v>
                </c:pt>
                <c:pt idx="11810">
                  <c:v>2362</c:v>
                </c:pt>
                <c:pt idx="11811">
                  <c:v>2362.1999999999998</c:v>
                </c:pt>
                <c:pt idx="11812">
                  <c:v>2362.4</c:v>
                </c:pt>
                <c:pt idx="11813">
                  <c:v>2362.6</c:v>
                </c:pt>
                <c:pt idx="11814">
                  <c:v>2362.8000000000002</c:v>
                </c:pt>
                <c:pt idx="11815">
                  <c:v>2363</c:v>
                </c:pt>
                <c:pt idx="11816">
                  <c:v>2363.1999999999998</c:v>
                </c:pt>
                <c:pt idx="11817">
                  <c:v>2363.4</c:v>
                </c:pt>
                <c:pt idx="11818">
                  <c:v>2363.6</c:v>
                </c:pt>
                <c:pt idx="11819">
                  <c:v>2363.8000000000002</c:v>
                </c:pt>
                <c:pt idx="11820">
                  <c:v>2364</c:v>
                </c:pt>
                <c:pt idx="11821">
                  <c:v>2364.1999999999998</c:v>
                </c:pt>
                <c:pt idx="11822">
                  <c:v>2364.4</c:v>
                </c:pt>
                <c:pt idx="11823">
                  <c:v>2364.6</c:v>
                </c:pt>
                <c:pt idx="11824">
                  <c:v>2364.8000000000002</c:v>
                </c:pt>
                <c:pt idx="11825">
                  <c:v>2365</c:v>
                </c:pt>
                <c:pt idx="11826">
                  <c:v>2365.1999999999998</c:v>
                </c:pt>
                <c:pt idx="11827">
                  <c:v>2365.4</c:v>
                </c:pt>
                <c:pt idx="11828">
                  <c:v>2365.6</c:v>
                </c:pt>
                <c:pt idx="11829">
                  <c:v>2365.8000000000002</c:v>
                </c:pt>
                <c:pt idx="11830">
                  <c:v>2366</c:v>
                </c:pt>
                <c:pt idx="11831">
                  <c:v>2366.1999999999998</c:v>
                </c:pt>
                <c:pt idx="11832">
                  <c:v>2366.4</c:v>
                </c:pt>
                <c:pt idx="11833">
                  <c:v>2366.6</c:v>
                </c:pt>
                <c:pt idx="11834">
                  <c:v>2366.8000000000002</c:v>
                </c:pt>
                <c:pt idx="11835">
                  <c:v>2367</c:v>
                </c:pt>
                <c:pt idx="11836">
                  <c:v>2367.1999999999998</c:v>
                </c:pt>
                <c:pt idx="11837">
                  <c:v>2367.4</c:v>
                </c:pt>
                <c:pt idx="11838">
                  <c:v>2367.6</c:v>
                </c:pt>
                <c:pt idx="11839">
                  <c:v>2367.8000000000002</c:v>
                </c:pt>
                <c:pt idx="11840">
                  <c:v>2368</c:v>
                </c:pt>
                <c:pt idx="11841">
                  <c:v>2368.1999999999998</c:v>
                </c:pt>
                <c:pt idx="11842">
                  <c:v>2368.4</c:v>
                </c:pt>
                <c:pt idx="11843">
                  <c:v>2368.6</c:v>
                </c:pt>
                <c:pt idx="11844">
                  <c:v>2368.8000000000002</c:v>
                </c:pt>
                <c:pt idx="11845">
                  <c:v>2369</c:v>
                </c:pt>
                <c:pt idx="11846">
                  <c:v>2369.1999999999998</c:v>
                </c:pt>
                <c:pt idx="11847">
                  <c:v>2369.4</c:v>
                </c:pt>
                <c:pt idx="11848">
                  <c:v>2369.6</c:v>
                </c:pt>
                <c:pt idx="11849">
                  <c:v>2369.8000000000002</c:v>
                </c:pt>
                <c:pt idx="11850">
                  <c:v>2370</c:v>
                </c:pt>
                <c:pt idx="11851">
                  <c:v>2370.1999999999998</c:v>
                </c:pt>
                <c:pt idx="11852">
                  <c:v>2370.4</c:v>
                </c:pt>
                <c:pt idx="11853">
                  <c:v>2370.6</c:v>
                </c:pt>
                <c:pt idx="11854">
                  <c:v>2370.8000000000002</c:v>
                </c:pt>
                <c:pt idx="11855">
                  <c:v>2371</c:v>
                </c:pt>
                <c:pt idx="11856">
                  <c:v>2371.1999999999998</c:v>
                </c:pt>
                <c:pt idx="11857">
                  <c:v>2371.4</c:v>
                </c:pt>
                <c:pt idx="11858">
                  <c:v>2371.6</c:v>
                </c:pt>
                <c:pt idx="11859">
                  <c:v>2371.8000000000002</c:v>
                </c:pt>
                <c:pt idx="11860">
                  <c:v>2372</c:v>
                </c:pt>
                <c:pt idx="11861">
                  <c:v>2372.1999999999998</c:v>
                </c:pt>
                <c:pt idx="11862">
                  <c:v>2372.4</c:v>
                </c:pt>
                <c:pt idx="11863">
                  <c:v>2372.6</c:v>
                </c:pt>
                <c:pt idx="11864">
                  <c:v>2372.8000000000002</c:v>
                </c:pt>
                <c:pt idx="11865">
                  <c:v>2373</c:v>
                </c:pt>
                <c:pt idx="11866">
                  <c:v>2373.1999999999998</c:v>
                </c:pt>
                <c:pt idx="11867">
                  <c:v>2373.4</c:v>
                </c:pt>
                <c:pt idx="11868">
                  <c:v>2373.6</c:v>
                </c:pt>
                <c:pt idx="11869">
                  <c:v>2373.8000000000002</c:v>
                </c:pt>
                <c:pt idx="11870">
                  <c:v>2374</c:v>
                </c:pt>
                <c:pt idx="11871">
                  <c:v>2374.1999999999998</c:v>
                </c:pt>
                <c:pt idx="11872">
                  <c:v>2374.4</c:v>
                </c:pt>
                <c:pt idx="11873">
                  <c:v>2374.6</c:v>
                </c:pt>
                <c:pt idx="11874">
                  <c:v>2374.8000000000002</c:v>
                </c:pt>
                <c:pt idx="11875">
                  <c:v>2375</c:v>
                </c:pt>
                <c:pt idx="11876">
                  <c:v>2375.1999999999998</c:v>
                </c:pt>
                <c:pt idx="11877">
                  <c:v>2375.4</c:v>
                </c:pt>
                <c:pt idx="11878">
                  <c:v>2375.6</c:v>
                </c:pt>
                <c:pt idx="11879">
                  <c:v>2375.8000000000002</c:v>
                </c:pt>
                <c:pt idx="11880">
                  <c:v>2376</c:v>
                </c:pt>
                <c:pt idx="11881">
                  <c:v>2376.1999999999998</c:v>
                </c:pt>
                <c:pt idx="11882">
                  <c:v>2376.4</c:v>
                </c:pt>
                <c:pt idx="11883">
                  <c:v>2376.6</c:v>
                </c:pt>
                <c:pt idx="11884">
                  <c:v>2376.8000000000002</c:v>
                </c:pt>
                <c:pt idx="11885">
                  <c:v>2377</c:v>
                </c:pt>
                <c:pt idx="11886">
                  <c:v>2377.1999999999998</c:v>
                </c:pt>
                <c:pt idx="11887">
                  <c:v>2377.4</c:v>
                </c:pt>
                <c:pt idx="11888">
                  <c:v>2377.6</c:v>
                </c:pt>
                <c:pt idx="11889">
                  <c:v>2377.8000000000002</c:v>
                </c:pt>
                <c:pt idx="11890">
                  <c:v>2378</c:v>
                </c:pt>
                <c:pt idx="11891">
                  <c:v>2378.1999999999998</c:v>
                </c:pt>
                <c:pt idx="11892">
                  <c:v>2378.4</c:v>
                </c:pt>
                <c:pt idx="11893">
                  <c:v>2378.6</c:v>
                </c:pt>
                <c:pt idx="11894">
                  <c:v>2378.8000000000002</c:v>
                </c:pt>
                <c:pt idx="11895">
                  <c:v>2379</c:v>
                </c:pt>
                <c:pt idx="11896">
                  <c:v>2379.1999999999998</c:v>
                </c:pt>
                <c:pt idx="11897">
                  <c:v>2379.4</c:v>
                </c:pt>
                <c:pt idx="11898">
                  <c:v>2379.6</c:v>
                </c:pt>
                <c:pt idx="11899">
                  <c:v>2379.8000000000002</c:v>
                </c:pt>
                <c:pt idx="11900">
                  <c:v>2380</c:v>
                </c:pt>
                <c:pt idx="11901">
                  <c:v>2380.1999999999998</c:v>
                </c:pt>
                <c:pt idx="11902">
                  <c:v>2380.4</c:v>
                </c:pt>
                <c:pt idx="11903">
                  <c:v>2380.6</c:v>
                </c:pt>
                <c:pt idx="11904">
                  <c:v>2380.8000000000002</c:v>
                </c:pt>
                <c:pt idx="11905">
                  <c:v>2381</c:v>
                </c:pt>
                <c:pt idx="11906">
                  <c:v>2381.1999999999998</c:v>
                </c:pt>
                <c:pt idx="11907">
                  <c:v>2381.4</c:v>
                </c:pt>
                <c:pt idx="11908">
                  <c:v>2381.6</c:v>
                </c:pt>
                <c:pt idx="11909">
                  <c:v>2381.8000000000002</c:v>
                </c:pt>
                <c:pt idx="11910">
                  <c:v>2382</c:v>
                </c:pt>
                <c:pt idx="11911">
                  <c:v>2382.1999999999998</c:v>
                </c:pt>
                <c:pt idx="11912">
                  <c:v>2382.4</c:v>
                </c:pt>
                <c:pt idx="11913">
                  <c:v>2382.6</c:v>
                </c:pt>
                <c:pt idx="11914">
                  <c:v>2382.8000000000002</c:v>
                </c:pt>
                <c:pt idx="11915">
                  <c:v>2383</c:v>
                </c:pt>
                <c:pt idx="11916">
                  <c:v>2383.1999999999998</c:v>
                </c:pt>
                <c:pt idx="11917">
                  <c:v>2383.4</c:v>
                </c:pt>
                <c:pt idx="11918">
                  <c:v>2383.6</c:v>
                </c:pt>
                <c:pt idx="11919">
                  <c:v>2383.8000000000002</c:v>
                </c:pt>
                <c:pt idx="11920">
                  <c:v>2384</c:v>
                </c:pt>
                <c:pt idx="11921">
                  <c:v>2384.1999999999998</c:v>
                </c:pt>
                <c:pt idx="11922">
                  <c:v>2384.4</c:v>
                </c:pt>
                <c:pt idx="11923">
                  <c:v>2384.6</c:v>
                </c:pt>
                <c:pt idx="11924">
                  <c:v>2384.8000000000002</c:v>
                </c:pt>
                <c:pt idx="11925">
                  <c:v>2385</c:v>
                </c:pt>
                <c:pt idx="11926">
                  <c:v>2385.1999999999998</c:v>
                </c:pt>
                <c:pt idx="11927">
                  <c:v>2385.4</c:v>
                </c:pt>
                <c:pt idx="11928">
                  <c:v>2385.6</c:v>
                </c:pt>
                <c:pt idx="11929">
                  <c:v>2385.8000000000002</c:v>
                </c:pt>
                <c:pt idx="11930">
                  <c:v>2386</c:v>
                </c:pt>
                <c:pt idx="11931">
                  <c:v>2386.1999999999998</c:v>
                </c:pt>
                <c:pt idx="11932">
                  <c:v>2386.4</c:v>
                </c:pt>
                <c:pt idx="11933">
                  <c:v>2386.6</c:v>
                </c:pt>
                <c:pt idx="11934">
                  <c:v>2386.8000000000002</c:v>
                </c:pt>
                <c:pt idx="11935">
                  <c:v>2387</c:v>
                </c:pt>
                <c:pt idx="11936">
                  <c:v>2387.1999999999998</c:v>
                </c:pt>
                <c:pt idx="11937">
                  <c:v>2387.4</c:v>
                </c:pt>
                <c:pt idx="11938">
                  <c:v>2387.6</c:v>
                </c:pt>
                <c:pt idx="11939">
                  <c:v>2387.8000000000002</c:v>
                </c:pt>
                <c:pt idx="11940">
                  <c:v>2388</c:v>
                </c:pt>
                <c:pt idx="11941">
                  <c:v>2388.1999999999998</c:v>
                </c:pt>
                <c:pt idx="11942">
                  <c:v>2388.4</c:v>
                </c:pt>
                <c:pt idx="11943">
                  <c:v>2388.6</c:v>
                </c:pt>
                <c:pt idx="11944">
                  <c:v>2388.8000000000002</c:v>
                </c:pt>
                <c:pt idx="11945">
                  <c:v>2389</c:v>
                </c:pt>
                <c:pt idx="11946">
                  <c:v>2389.1999999999998</c:v>
                </c:pt>
                <c:pt idx="11947">
                  <c:v>2389.4</c:v>
                </c:pt>
                <c:pt idx="11948">
                  <c:v>2389.6</c:v>
                </c:pt>
                <c:pt idx="11949">
                  <c:v>2389.8000000000002</c:v>
                </c:pt>
                <c:pt idx="11950">
                  <c:v>2390</c:v>
                </c:pt>
                <c:pt idx="11951">
                  <c:v>2390.1999999999998</c:v>
                </c:pt>
                <c:pt idx="11952">
                  <c:v>2390.4</c:v>
                </c:pt>
                <c:pt idx="11953">
                  <c:v>2390.6</c:v>
                </c:pt>
                <c:pt idx="11954">
                  <c:v>2390.8000000000002</c:v>
                </c:pt>
                <c:pt idx="11955">
                  <c:v>2391</c:v>
                </c:pt>
                <c:pt idx="11956">
                  <c:v>2391.1999999999998</c:v>
                </c:pt>
                <c:pt idx="11957">
                  <c:v>2391.4</c:v>
                </c:pt>
                <c:pt idx="11958">
                  <c:v>2391.6</c:v>
                </c:pt>
                <c:pt idx="11959">
                  <c:v>2391.8000000000002</c:v>
                </c:pt>
                <c:pt idx="11960">
                  <c:v>2392</c:v>
                </c:pt>
                <c:pt idx="11961">
                  <c:v>2392.1999999999998</c:v>
                </c:pt>
                <c:pt idx="11962">
                  <c:v>2392.4</c:v>
                </c:pt>
                <c:pt idx="11963">
                  <c:v>2392.6</c:v>
                </c:pt>
                <c:pt idx="11964">
                  <c:v>2392.8000000000002</c:v>
                </c:pt>
                <c:pt idx="11965">
                  <c:v>2393</c:v>
                </c:pt>
                <c:pt idx="11966">
                  <c:v>2393.1999999999998</c:v>
                </c:pt>
                <c:pt idx="11967">
                  <c:v>2393.4</c:v>
                </c:pt>
                <c:pt idx="11968">
                  <c:v>2393.6</c:v>
                </c:pt>
                <c:pt idx="11969">
                  <c:v>2393.8000000000002</c:v>
                </c:pt>
                <c:pt idx="11970">
                  <c:v>2394</c:v>
                </c:pt>
                <c:pt idx="11971">
                  <c:v>2394.1999999999998</c:v>
                </c:pt>
                <c:pt idx="11972">
                  <c:v>2394.4</c:v>
                </c:pt>
                <c:pt idx="11973">
                  <c:v>2394.6</c:v>
                </c:pt>
                <c:pt idx="11974">
                  <c:v>2394.8000000000002</c:v>
                </c:pt>
                <c:pt idx="11975">
                  <c:v>2395</c:v>
                </c:pt>
                <c:pt idx="11976">
                  <c:v>2395.1999999999998</c:v>
                </c:pt>
                <c:pt idx="11977">
                  <c:v>2395.4</c:v>
                </c:pt>
                <c:pt idx="11978">
                  <c:v>2395.6</c:v>
                </c:pt>
                <c:pt idx="11979">
                  <c:v>2395.8000000000002</c:v>
                </c:pt>
                <c:pt idx="11980">
                  <c:v>2396</c:v>
                </c:pt>
                <c:pt idx="11981">
                  <c:v>2396.1999999999998</c:v>
                </c:pt>
                <c:pt idx="11982">
                  <c:v>2396.4</c:v>
                </c:pt>
                <c:pt idx="11983">
                  <c:v>2396.6</c:v>
                </c:pt>
                <c:pt idx="11984">
                  <c:v>2396.8000000000002</c:v>
                </c:pt>
                <c:pt idx="11985">
                  <c:v>2397</c:v>
                </c:pt>
                <c:pt idx="11986">
                  <c:v>2397.1999999999998</c:v>
                </c:pt>
                <c:pt idx="11987">
                  <c:v>2397.4</c:v>
                </c:pt>
                <c:pt idx="11988">
                  <c:v>2397.6</c:v>
                </c:pt>
                <c:pt idx="11989">
                  <c:v>2397.8000000000002</c:v>
                </c:pt>
                <c:pt idx="11990">
                  <c:v>2398</c:v>
                </c:pt>
                <c:pt idx="11991">
                  <c:v>2398.1999999999998</c:v>
                </c:pt>
                <c:pt idx="11992">
                  <c:v>2398.4</c:v>
                </c:pt>
                <c:pt idx="11993">
                  <c:v>2398.6</c:v>
                </c:pt>
                <c:pt idx="11994">
                  <c:v>2398.8000000000002</c:v>
                </c:pt>
                <c:pt idx="11995">
                  <c:v>2399</c:v>
                </c:pt>
                <c:pt idx="11996">
                  <c:v>2399.1999999999998</c:v>
                </c:pt>
                <c:pt idx="11997">
                  <c:v>2399.4</c:v>
                </c:pt>
                <c:pt idx="11998">
                  <c:v>2399.6</c:v>
                </c:pt>
                <c:pt idx="11999">
                  <c:v>2399.8000000000002</c:v>
                </c:pt>
                <c:pt idx="12000">
                  <c:v>2400</c:v>
                </c:pt>
                <c:pt idx="12001">
                  <c:v>2400.1999999999998</c:v>
                </c:pt>
                <c:pt idx="12002">
                  <c:v>2400.4</c:v>
                </c:pt>
                <c:pt idx="12003">
                  <c:v>2400.6</c:v>
                </c:pt>
                <c:pt idx="12004">
                  <c:v>2400.8000000000002</c:v>
                </c:pt>
                <c:pt idx="12005">
                  <c:v>2401</c:v>
                </c:pt>
                <c:pt idx="12006">
                  <c:v>2401.1999999999998</c:v>
                </c:pt>
                <c:pt idx="12007">
                  <c:v>2401.4</c:v>
                </c:pt>
                <c:pt idx="12008">
                  <c:v>2401.6</c:v>
                </c:pt>
                <c:pt idx="12009">
                  <c:v>2401.8000000000002</c:v>
                </c:pt>
                <c:pt idx="12010">
                  <c:v>2402</c:v>
                </c:pt>
                <c:pt idx="12011">
                  <c:v>2402.1999999999998</c:v>
                </c:pt>
                <c:pt idx="12012">
                  <c:v>2402.4</c:v>
                </c:pt>
                <c:pt idx="12013">
                  <c:v>2402.6</c:v>
                </c:pt>
                <c:pt idx="12014">
                  <c:v>2402.8000000000002</c:v>
                </c:pt>
                <c:pt idx="12015">
                  <c:v>2403</c:v>
                </c:pt>
                <c:pt idx="12016">
                  <c:v>2403.1999999999998</c:v>
                </c:pt>
                <c:pt idx="12017">
                  <c:v>2403.4</c:v>
                </c:pt>
                <c:pt idx="12018">
                  <c:v>2403.6</c:v>
                </c:pt>
                <c:pt idx="12019">
                  <c:v>2403.8000000000002</c:v>
                </c:pt>
                <c:pt idx="12020">
                  <c:v>2404</c:v>
                </c:pt>
                <c:pt idx="12021">
                  <c:v>2404.1999999999998</c:v>
                </c:pt>
                <c:pt idx="12022">
                  <c:v>2404.4</c:v>
                </c:pt>
                <c:pt idx="12023">
                  <c:v>2404.6</c:v>
                </c:pt>
                <c:pt idx="12024">
                  <c:v>2404.8000000000002</c:v>
                </c:pt>
                <c:pt idx="12025">
                  <c:v>2405</c:v>
                </c:pt>
                <c:pt idx="12026">
                  <c:v>2405.1999999999998</c:v>
                </c:pt>
                <c:pt idx="12027">
                  <c:v>2405.4</c:v>
                </c:pt>
                <c:pt idx="12028">
                  <c:v>2405.6</c:v>
                </c:pt>
                <c:pt idx="12029">
                  <c:v>2405.8000000000002</c:v>
                </c:pt>
                <c:pt idx="12030">
                  <c:v>2406</c:v>
                </c:pt>
                <c:pt idx="12031">
                  <c:v>2406.1999999999998</c:v>
                </c:pt>
                <c:pt idx="12032">
                  <c:v>2406.4</c:v>
                </c:pt>
                <c:pt idx="12033">
                  <c:v>2406.6</c:v>
                </c:pt>
                <c:pt idx="12034">
                  <c:v>2406.8000000000002</c:v>
                </c:pt>
                <c:pt idx="12035">
                  <c:v>2407</c:v>
                </c:pt>
                <c:pt idx="12036">
                  <c:v>2407.1999999999998</c:v>
                </c:pt>
                <c:pt idx="12037">
                  <c:v>2407.4</c:v>
                </c:pt>
                <c:pt idx="12038">
                  <c:v>2407.6</c:v>
                </c:pt>
                <c:pt idx="12039">
                  <c:v>2407.8000000000002</c:v>
                </c:pt>
                <c:pt idx="12040">
                  <c:v>2408</c:v>
                </c:pt>
                <c:pt idx="12041">
                  <c:v>2408.1999999999998</c:v>
                </c:pt>
                <c:pt idx="12042">
                  <c:v>2408.4</c:v>
                </c:pt>
                <c:pt idx="12043">
                  <c:v>2408.6</c:v>
                </c:pt>
                <c:pt idx="12044">
                  <c:v>2408.8000000000002</c:v>
                </c:pt>
                <c:pt idx="12045">
                  <c:v>2409</c:v>
                </c:pt>
                <c:pt idx="12046">
                  <c:v>2409.1999999999998</c:v>
                </c:pt>
                <c:pt idx="12047">
                  <c:v>2409.4</c:v>
                </c:pt>
                <c:pt idx="12048">
                  <c:v>2409.6</c:v>
                </c:pt>
                <c:pt idx="12049">
                  <c:v>2409.8000000000002</c:v>
                </c:pt>
                <c:pt idx="12050">
                  <c:v>2410</c:v>
                </c:pt>
                <c:pt idx="12051">
                  <c:v>2410.1999999999998</c:v>
                </c:pt>
                <c:pt idx="12052">
                  <c:v>2410.4</c:v>
                </c:pt>
                <c:pt idx="12053">
                  <c:v>2410.6</c:v>
                </c:pt>
                <c:pt idx="12054">
                  <c:v>2410.8000000000002</c:v>
                </c:pt>
                <c:pt idx="12055">
                  <c:v>2411</c:v>
                </c:pt>
                <c:pt idx="12056">
                  <c:v>2411.1999999999998</c:v>
                </c:pt>
                <c:pt idx="12057">
                  <c:v>2411.4</c:v>
                </c:pt>
                <c:pt idx="12058">
                  <c:v>2411.6</c:v>
                </c:pt>
                <c:pt idx="12059">
                  <c:v>2411.8000000000002</c:v>
                </c:pt>
                <c:pt idx="12060">
                  <c:v>2412</c:v>
                </c:pt>
                <c:pt idx="12061">
                  <c:v>2412.1999999999998</c:v>
                </c:pt>
                <c:pt idx="12062">
                  <c:v>2412.4</c:v>
                </c:pt>
                <c:pt idx="12063">
                  <c:v>2412.6</c:v>
                </c:pt>
                <c:pt idx="12064">
                  <c:v>2412.8000000000002</c:v>
                </c:pt>
                <c:pt idx="12065">
                  <c:v>2413</c:v>
                </c:pt>
                <c:pt idx="12066">
                  <c:v>2413.1999999999998</c:v>
                </c:pt>
                <c:pt idx="12067">
                  <c:v>2413.4</c:v>
                </c:pt>
                <c:pt idx="12068">
                  <c:v>2413.6</c:v>
                </c:pt>
                <c:pt idx="12069">
                  <c:v>2413.8000000000002</c:v>
                </c:pt>
                <c:pt idx="12070">
                  <c:v>2414</c:v>
                </c:pt>
                <c:pt idx="12071">
                  <c:v>2414.1999999999998</c:v>
                </c:pt>
                <c:pt idx="12072">
                  <c:v>2414.4</c:v>
                </c:pt>
                <c:pt idx="12073">
                  <c:v>2414.6</c:v>
                </c:pt>
                <c:pt idx="12074">
                  <c:v>2414.8000000000002</c:v>
                </c:pt>
                <c:pt idx="12075">
                  <c:v>2415</c:v>
                </c:pt>
                <c:pt idx="12076">
                  <c:v>2415.1999999999998</c:v>
                </c:pt>
                <c:pt idx="12077">
                  <c:v>2415.4</c:v>
                </c:pt>
                <c:pt idx="12078">
                  <c:v>2415.6</c:v>
                </c:pt>
                <c:pt idx="12079">
                  <c:v>2415.8000000000002</c:v>
                </c:pt>
                <c:pt idx="12080">
                  <c:v>2416</c:v>
                </c:pt>
                <c:pt idx="12081">
                  <c:v>2416.1999999999998</c:v>
                </c:pt>
                <c:pt idx="12082">
                  <c:v>2416.4</c:v>
                </c:pt>
                <c:pt idx="12083">
                  <c:v>2416.6</c:v>
                </c:pt>
                <c:pt idx="12084">
                  <c:v>2416.8000000000002</c:v>
                </c:pt>
                <c:pt idx="12085">
                  <c:v>2417</c:v>
                </c:pt>
                <c:pt idx="12086">
                  <c:v>2417.1999999999998</c:v>
                </c:pt>
                <c:pt idx="12087">
                  <c:v>2417.4</c:v>
                </c:pt>
                <c:pt idx="12088">
                  <c:v>2417.6</c:v>
                </c:pt>
                <c:pt idx="12089">
                  <c:v>2417.8000000000002</c:v>
                </c:pt>
                <c:pt idx="12090">
                  <c:v>2418</c:v>
                </c:pt>
                <c:pt idx="12091">
                  <c:v>2418.1999999999998</c:v>
                </c:pt>
                <c:pt idx="12092">
                  <c:v>2418.4</c:v>
                </c:pt>
                <c:pt idx="12093">
                  <c:v>2418.6</c:v>
                </c:pt>
                <c:pt idx="12094">
                  <c:v>2418.8000000000002</c:v>
                </c:pt>
                <c:pt idx="12095">
                  <c:v>2419</c:v>
                </c:pt>
                <c:pt idx="12096">
                  <c:v>2419.1999999999998</c:v>
                </c:pt>
                <c:pt idx="12097">
                  <c:v>2419.4</c:v>
                </c:pt>
                <c:pt idx="12098">
                  <c:v>2419.6</c:v>
                </c:pt>
                <c:pt idx="12099">
                  <c:v>2419.8000000000002</c:v>
                </c:pt>
                <c:pt idx="12100">
                  <c:v>2420</c:v>
                </c:pt>
                <c:pt idx="12101">
                  <c:v>2420.1999999999998</c:v>
                </c:pt>
                <c:pt idx="12102">
                  <c:v>2420.4</c:v>
                </c:pt>
                <c:pt idx="12103">
                  <c:v>2420.6</c:v>
                </c:pt>
                <c:pt idx="12104">
                  <c:v>2420.8000000000002</c:v>
                </c:pt>
                <c:pt idx="12105">
                  <c:v>2421</c:v>
                </c:pt>
                <c:pt idx="12106">
                  <c:v>2421.1999999999998</c:v>
                </c:pt>
                <c:pt idx="12107">
                  <c:v>2421.4</c:v>
                </c:pt>
                <c:pt idx="12108">
                  <c:v>2421.6</c:v>
                </c:pt>
                <c:pt idx="12109">
                  <c:v>2421.8000000000002</c:v>
                </c:pt>
                <c:pt idx="12110">
                  <c:v>2422</c:v>
                </c:pt>
                <c:pt idx="12111">
                  <c:v>2422.1999999999998</c:v>
                </c:pt>
                <c:pt idx="12112">
                  <c:v>2422.4</c:v>
                </c:pt>
                <c:pt idx="12113">
                  <c:v>2422.6</c:v>
                </c:pt>
                <c:pt idx="12114">
                  <c:v>2422.8000000000002</c:v>
                </c:pt>
                <c:pt idx="12115">
                  <c:v>2423</c:v>
                </c:pt>
                <c:pt idx="12116">
                  <c:v>2423.1999999999998</c:v>
                </c:pt>
                <c:pt idx="12117">
                  <c:v>2423.4</c:v>
                </c:pt>
                <c:pt idx="12118">
                  <c:v>2423.6</c:v>
                </c:pt>
                <c:pt idx="12119">
                  <c:v>2423.8000000000002</c:v>
                </c:pt>
                <c:pt idx="12120">
                  <c:v>2424</c:v>
                </c:pt>
                <c:pt idx="12121">
                  <c:v>2424.1999999999998</c:v>
                </c:pt>
                <c:pt idx="12122">
                  <c:v>2424.4</c:v>
                </c:pt>
                <c:pt idx="12123">
                  <c:v>2424.6</c:v>
                </c:pt>
                <c:pt idx="12124">
                  <c:v>2424.8000000000002</c:v>
                </c:pt>
                <c:pt idx="12125">
                  <c:v>2425</c:v>
                </c:pt>
                <c:pt idx="12126">
                  <c:v>2425.1999999999998</c:v>
                </c:pt>
                <c:pt idx="12127">
                  <c:v>2425.4</c:v>
                </c:pt>
                <c:pt idx="12128">
                  <c:v>2425.6</c:v>
                </c:pt>
                <c:pt idx="12129">
                  <c:v>2425.8000000000002</c:v>
                </c:pt>
                <c:pt idx="12130">
                  <c:v>2426</c:v>
                </c:pt>
                <c:pt idx="12131">
                  <c:v>2426.1999999999998</c:v>
                </c:pt>
                <c:pt idx="12132">
                  <c:v>2426.4</c:v>
                </c:pt>
                <c:pt idx="12133">
                  <c:v>2426.6</c:v>
                </c:pt>
                <c:pt idx="12134">
                  <c:v>2426.8000000000002</c:v>
                </c:pt>
                <c:pt idx="12135">
                  <c:v>2427</c:v>
                </c:pt>
                <c:pt idx="12136">
                  <c:v>2427.1999999999998</c:v>
                </c:pt>
                <c:pt idx="12137">
                  <c:v>2427.4</c:v>
                </c:pt>
                <c:pt idx="12138">
                  <c:v>2427.6</c:v>
                </c:pt>
                <c:pt idx="12139">
                  <c:v>2427.8000000000002</c:v>
                </c:pt>
                <c:pt idx="12140">
                  <c:v>2428</c:v>
                </c:pt>
                <c:pt idx="12141">
                  <c:v>2428.1999999999998</c:v>
                </c:pt>
                <c:pt idx="12142">
                  <c:v>2428.4</c:v>
                </c:pt>
                <c:pt idx="12143">
                  <c:v>2428.6</c:v>
                </c:pt>
                <c:pt idx="12144">
                  <c:v>2428.8000000000002</c:v>
                </c:pt>
                <c:pt idx="12145">
                  <c:v>2429</c:v>
                </c:pt>
                <c:pt idx="12146">
                  <c:v>2429.1999999999998</c:v>
                </c:pt>
                <c:pt idx="12147">
                  <c:v>2429.4</c:v>
                </c:pt>
                <c:pt idx="12148">
                  <c:v>2429.6</c:v>
                </c:pt>
                <c:pt idx="12149">
                  <c:v>2429.8000000000002</c:v>
                </c:pt>
                <c:pt idx="12150">
                  <c:v>2430</c:v>
                </c:pt>
                <c:pt idx="12151">
                  <c:v>2430.1999999999998</c:v>
                </c:pt>
                <c:pt idx="12152">
                  <c:v>2430.4</c:v>
                </c:pt>
                <c:pt idx="12153">
                  <c:v>2430.6</c:v>
                </c:pt>
                <c:pt idx="12154">
                  <c:v>2430.8000000000002</c:v>
                </c:pt>
                <c:pt idx="12155">
                  <c:v>2431</c:v>
                </c:pt>
                <c:pt idx="12156">
                  <c:v>2431.1999999999998</c:v>
                </c:pt>
                <c:pt idx="12157">
                  <c:v>2431.4</c:v>
                </c:pt>
                <c:pt idx="12158">
                  <c:v>2431.6</c:v>
                </c:pt>
                <c:pt idx="12159">
                  <c:v>2431.8000000000002</c:v>
                </c:pt>
                <c:pt idx="12160">
                  <c:v>2432</c:v>
                </c:pt>
                <c:pt idx="12161">
                  <c:v>2432.1999999999998</c:v>
                </c:pt>
                <c:pt idx="12162">
                  <c:v>2432.4</c:v>
                </c:pt>
                <c:pt idx="12163">
                  <c:v>2432.6</c:v>
                </c:pt>
                <c:pt idx="12164">
                  <c:v>2432.8000000000002</c:v>
                </c:pt>
                <c:pt idx="12165">
                  <c:v>2433</c:v>
                </c:pt>
                <c:pt idx="12166">
                  <c:v>2433.1999999999998</c:v>
                </c:pt>
                <c:pt idx="12167">
                  <c:v>2433.4</c:v>
                </c:pt>
                <c:pt idx="12168">
                  <c:v>2433.6</c:v>
                </c:pt>
                <c:pt idx="12169">
                  <c:v>2433.8000000000002</c:v>
                </c:pt>
                <c:pt idx="12170">
                  <c:v>2434</c:v>
                </c:pt>
                <c:pt idx="12171">
                  <c:v>2434.1999999999998</c:v>
                </c:pt>
                <c:pt idx="12172">
                  <c:v>2434.4</c:v>
                </c:pt>
                <c:pt idx="12173">
                  <c:v>2434.6</c:v>
                </c:pt>
                <c:pt idx="12174">
                  <c:v>2434.8000000000002</c:v>
                </c:pt>
                <c:pt idx="12175">
                  <c:v>2435</c:v>
                </c:pt>
                <c:pt idx="12176">
                  <c:v>2435.1999999999998</c:v>
                </c:pt>
                <c:pt idx="12177">
                  <c:v>2435.4</c:v>
                </c:pt>
                <c:pt idx="12178">
                  <c:v>2435.6</c:v>
                </c:pt>
                <c:pt idx="12179">
                  <c:v>2435.8000000000002</c:v>
                </c:pt>
                <c:pt idx="12180">
                  <c:v>2436</c:v>
                </c:pt>
                <c:pt idx="12181">
                  <c:v>2436.1999999999998</c:v>
                </c:pt>
                <c:pt idx="12182">
                  <c:v>2436.4</c:v>
                </c:pt>
                <c:pt idx="12183">
                  <c:v>2436.6</c:v>
                </c:pt>
                <c:pt idx="12184">
                  <c:v>2436.8000000000002</c:v>
                </c:pt>
                <c:pt idx="12185">
                  <c:v>2437</c:v>
                </c:pt>
                <c:pt idx="12186">
                  <c:v>2437.1999999999998</c:v>
                </c:pt>
                <c:pt idx="12187">
                  <c:v>2437.4</c:v>
                </c:pt>
                <c:pt idx="12188">
                  <c:v>2437.6</c:v>
                </c:pt>
                <c:pt idx="12189">
                  <c:v>2437.8000000000002</c:v>
                </c:pt>
                <c:pt idx="12190">
                  <c:v>2438</c:v>
                </c:pt>
                <c:pt idx="12191">
                  <c:v>2438.1999999999998</c:v>
                </c:pt>
                <c:pt idx="12192">
                  <c:v>2438.4</c:v>
                </c:pt>
                <c:pt idx="12193">
                  <c:v>2438.6</c:v>
                </c:pt>
                <c:pt idx="12194">
                  <c:v>2438.8000000000002</c:v>
                </c:pt>
                <c:pt idx="12195">
                  <c:v>2439</c:v>
                </c:pt>
                <c:pt idx="12196">
                  <c:v>2439.1999999999998</c:v>
                </c:pt>
                <c:pt idx="12197">
                  <c:v>2439.4</c:v>
                </c:pt>
                <c:pt idx="12198">
                  <c:v>2439.6</c:v>
                </c:pt>
                <c:pt idx="12199">
                  <c:v>2439.8000000000002</c:v>
                </c:pt>
                <c:pt idx="12200">
                  <c:v>2440</c:v>
                </c:pt>
                <c:pt idx="12201">
                  <c:v>2440.1999999999998</c:v>
                </c:pt>
                <c:pt idx="12202">
                  <c:v>2440.4</c:v>
                </c:pt>
                <c:pt idx="12203">
                  <c:v>2440.6</c:v>
                </c:pt>
                <c:pt idx="12204">
                  <c:v>2440.8000000000002</c:v>
                </c:pt>
                <c:pt idx="12205">
                  <c:v>2441</c:v>
                </c:pt>
                <c:pt idx="12206">
                  <c:v>2441.1999999999998</c:v>
                </c:pt>
                <c:pt idx="12207">
                  <c:v>2441.4</c:v>
                </c:pt>
                <c:pt idx="12208">
                  <c:v>2441.6</c:v>
                </c:pt>
                <c:pt idx="12209">
                  <c:v>2441.8000000000002</c:v>
                </c:pt>
                <c:pt idx="12210">
                  <c:v>2442</c:v>
                </c:pt>
                <c:pt idx="12211">
                  <c:v>2442.1999999999998</c:v>
                </c:pt>
                <c:pt idx="12212">
                  <c:v>2442.4</c:v>
                </c:pt>
                <c:pt idx="12213">
                  <c:v>2442.6</c:v>
                </c:pt>
                <c:pt idx="12214">
                  <c:v>2442.8000000000002</c:v>
                </c:pt>
                <c:pt idx="12215">
                  <c:v>2443</c:v>
                </c:pt>
                <c:pt idx="12216">
                  <c:v>2443.1999999999998</c:v>
                </c:pt>
                <c:pt idx="12217">
                  <c:v>2443.4</c:v>
                </c:pt>
                <c:pt idx="12218">
                  <c:v>2443.6</c:v>
                </c:pt>
                <c:pt idx="12219">
                  <c:v>2443.8000000000002</c:v>
                </c:pt>
                <c:pt idx="12220">
                  <c:v>2444</c:v>
                </c:pt>
                <c:pt idx="12221">
                  <c:v>2444.1999999999998</c:v>
                </c:pt>
                <c:pt idx="12222">
                  <c:v>2444.4</c:v>
                </c:pt>
                <c:pt idx="12223">
                  <c:v>2444.6</c:v>
                </c:pt>
                <c:pt idx="12224">
                  <c:v>2444.8000000000002</c:v>
                </c:pt>
                <c:pt idx="12225">
                  <c:v>2445</c:v>
                </c:pt>
                <c:pt idx="12226">
                  <c:v>2445.1999999999998</c:v>
                </c:pt>
                <c:pt idx="12227">
                  <c:v>2445.4</c:v>
                </c:pt>
                <c:pt idx="12228">
                  <c:v>2445.6</c:v>
                </c:pt>
                <c:pt idx="12229">
                  <c:v>2445.8000000000002</c:v>
                </c:pt>
                <c:pt idx="12230">
                  <c:v>2446</c:v>
                </c:pt>
                <c:pt idx="12231">
                  <c:v>2446.1999999999998</c:v>
                </c:pt>
                <c:pt idx="12232">
                  <c:v>2446.4</c:v>
                </c:pt>
                <c:pt idx="12233">
                  <c:v>2446.6</c:v>
                </c:pt>
                <c:pt idx="12234">
                  <c:v>2446.8000000000002</c:v>
                </c:pt>
                <c:pt idx="12235">
                  <c:v>2447</c:v>
                </c:pt>
                <c:pt idx="12236">
                  <c:v>2447.1999999999998</c:v>
                </c:pt>
                <c:pt idx="12237">
                  <c:v>2447.4</c:v>
                </c:pt>
                <c:pt idx="12238">
                  <c:v>2447.6</c:v>
                </c:pt>
                <c:pt idx="12239">
                  <c:v>2447.8000000000002</c:v>
                </c:pt>
                <c:pt idx="12240">
                  <c:v>2448</c:v>
                </c:pt>
                <c:pt idx="12241">
                  <c:v>2448.1999999999998</c:v>
                </c:pt>
                <c:pt idx="12242">
                  <c:v>2448.4</c:v>
                </c:pt>
                <c:pt idx="12243">
                  <c:v>2448.6</c:v>
                </c:pt>
                <c:pt idx="12244">
                  <c:v>2448.8000000000002</c:v>
                </c:pt>
                <c:pt idx="12245">
                  <c:v>2449</c:v>
                </c:pt>
                <c:pt idx="12246">
                  <c:v>2449.1999999999998</c:v>
                </c:pt>
                <c:pt idx="12247">
                  <c:v>2449.4</c:v>
                </c:pt>
                <c:pt idx="12248">
                  <c:v>2449.6</c:v>
                </c:pt>
                <c:pt idx="12249">
                  <c:v>2449.8000000000002</c:v>
                </c:pt>
                <c:pt idx="12250">
                  <c:v>2450</c:v>
                </c:pt>
                <c:pt idx="12251">
                  <c:v>2450.1999999999998</c:v>
                </c:pt>
                <c:pt idx="12252">
                  <c:v>2450.4</c:v>
                </c:pt>
                <c:pt idx="12253">
                  <c:v>2450.6</c:v>
                </c:pt>
                <c:pt idx="12254">
                  <c:v>2450.8000000000002</c:v>
                </c:pt>
                <c:pt idx="12255">
                  <c:v>2451</c:v>
                </c:pt>
                <c:pt idx="12256">
                  <c:v>2451.1999999999998</c:v>
                </c:pt>
                <c:pt idx="12257">
                  <c:v>2451.4</c:v>
                </c:pt>
                <c:pt idx="12258">
                  <c:v>2451.6</c:v>
                </c:pt>
                <c:pt idx="12259">
                  <c:v>2451.8000000000002</c:v>
                </c:pt>
                <c:pt idx="12260">
                  <c:v>2452</c:v>
                </c:pt>
                <c:pt idx="12261">
                  <c:v>2452.1999999999998</c:v>
                </c:pt>
                <c:pt idx="12262">
                  <c:v>2452.4</c:v>
                </c:pt>
                <c:pt idx="12263">
                  <c:v>2452.6</c:v>
                </c:pt>
                <c:pt idx="12264">
                  <c:v>2452.8000000000002</c:v>
                </c:pt>
                <c:pt idx="12265">
                  <c:v>2453</c:v>
                </c:pt>
                <c:pt idx="12266">
                  <c:v>2453.1999999999998</c:v>
                </c:pt>
                <c:pt idx="12267">
                  <c:v>2453.4</c:v>
                </c:pt>
                <c:pt idx="12268">
                  <c:v>2453.6</c:v>
                </c:pt>
                <c:pt idx="12269">
                  <c:v>2453.8000000000002</c:v>
                </c:pt>
                <c:pt idx="12270">
                  <c:v>2454</c:v>
                </c:pt>
                <c:pt idx="12271">
                  <c:v>2454.1999999999998</c:v>
                </c:pt>
                <c:pt idx="12272">
                  <c:v>2454.4</c:v>
                </c:pt>
                <c:pt idx="12273">
                  <c:v>2454.6</c:v>
                </c:pt>
                <c:pt idx="12274">
                  <c:v>2454.8000000000002</c:v>
                </c:pt>
                <c:pt idx="12275">
                  <c:v>2455</c:v>
                </c:pt>
                <c:pt idx="12276">
                  <c:v>2455.1999999999998</c:v>
                </c:pt>
                <c:pt idx="12277">
                  <c:v>2455.4</c:v>
                </c:pt>
                <c:pt idx="12278">
                  <c:v>2455.6</c:v>
                </c:pt>
                <c:pt idx="12279">
                  <c:v>2455.8000000000002</c:v>
                </c:pt>
                <c:pt idx="12280">
                  <c:v>2456</c:v>
                </c:pt>
                <c:pt idx="12281">
                  <c:v>2456.1999999999998</c:v>
                </c:pt>
                <c:pt idx="12282">
                  <c:v>2456.4</c:v>
                </c:pt>
                <c:pt idx="12283">
                  <c:v>2456.6</c:v>
                </c:pt>
                <c:pt idx="12284">
                  <c:v>2456.8000000000002</c:v>
                </c:pt>
                <c:pt idx="12285">
                  <c:v>2457</c:v>
                </c:pt>
                <c:pt idx="12286">
                  <c:v>2457.1999999999998</c:v>
                </c:pt>
                <c:pt idx="12287">
                  <c:v>2457.4</c:v>
                </c:pt>
                <c:pt idx="12288">
                  <c:v>2457.6</c:v>
                </c:pt>
                <c:pt idx="12289">
                  <c:v>2457.8000000000002</c:v>
                </c:pt>
                <c:pt idx="12290">
                  <c:v>2458</c:v>
                </c:pt>
                <c:pt idx="12291">
                  <c:v>2458.1999999999998</c:v>
                </c:pt>
                <c:pt idx="12292">
                  <c:v>2458.4</c:v>
                </c:pt>
                <c:pt idx="12293">
                  <c:v>2458.6</c:v>
                </c:pt>
                <c:pt idx="12294">
                  <c:v>2458.8000000000002</c:v>
                </c:pt>
                <c:pt idx="12295">
                  <c:v>2459</c:v>
                </c:pt>
                <c:pt idx="12296">
                  <c:v>2459.1999999999998</c:v>
                </c:pt>
                <c:pt idx="12297">
                  <c:v>2459.4</c:v>
                </c:pt>
                <c:pt idx="12298">
                  <c:v>2459.6</c:v>
                </c:pt>
                <c:pt idx="12299">
                  <c:v>2459.8000000000002</c:v>
                </c:pt>
                <c:pt idx="12300">
                  <c:v>2460</c:v>
                </c:pt>
                <c:pt idx="12301">
                  <c:v>2460.1999999999998</c:v>
                </c:pt>
                <c:pt idx="12302">
                  <c:v>2460.4</c:v>
                </c:pt>
                <c:pt idx="12303">
                  <c:v>2460.6</c:v>
                </c:pt>
                <c:pt idx="12304">
                  <c:v>2460.8000000000002</c:v>
                </c:pt>
                <c:pt idx="12305">
                  <c:v>2461</c:v>
                </c:pt>
                <c:pt idx="12306">
                  <c:v>2461.1999999999998</c:v>
                </c:pt>
                <c:pt idx="12307">
                  <c:v>2461.4</c:v>
                </c:pt>
                <c:pt idx="12308">
                  <c:v>2461.6</c:v>
                </c:pt>
                <c:pt idx="12309">
                  <c:v>2461.8000000000002</c:v>
                </c:pt>
                <c:pt idx="12310">
                  <c:v>2462</c:v>
                </c:pt>
                <c:pt idx="12311">
                  <c:v>2462.1999999999998</c:v>
                </c:pt>
                <c:pt idx="12312">
                  <c:v>2462.4</c:v>
                </c:pt>
                <c:pt idx="12313">
                  <c:v>2462.6</c:v>
                </c:pt>
                <c:pt idx="12314">
                  <c:v>2462.8000000000002</c:v>
                </c:pt>
                <c:pt idx="12315">
                  <c:v>2463</c:v>
                </c:pt>
                <c:pt idx="12316">
                  <c:v>2463.1999999999998</c:v>
                </c:pt>
                <c:pt idx="12317">
                  <c:v>2463.4</c:v>
                </c:pt>
                <c:pt idx="12318">
                  <c:v>2463.6</c:v>
                </c:pt>
                <c:pt idx="12319">
                  <c:v>2463.8000000000002</c:v>
                </c:pt>
                <c:pt idx="12320">
                  <c:v>2464</c:v>
                </c:pt>
                <c:pt idx="12321">
                  <c:v>2464.1999999999998</c:v>
                </c:pt>
                <c:pt idx="12322">
                  <c:v>2464.4</c:v>
                </c:pt>
                <c:pt idx="12323">
                  <c:v>2464.6</c:v>
                </c:pt>
                <c:pt idx="12324">
                  <c:v>2464.8000000000002</c:v>
                </c:pt>
                <c:pt idx="12325">
                  <c:v>2465</c:v>
                </c:pt>
                <c:pt idx="12326">
                  <c:v>2465.1999999999998</c:v>
                </c:pt>
                <c:pt idx="12327">
                  <c:v>2465.4</c:v>
                </c:pt>
                <c:pt idx="12328">
                  <c:v>2465.6</c:v>
                </c:pt>
                <c:pt idx="12329">
                  <c:v>2465.8000000000002</c:v>
                </c:pt>
                <c:pt idx="12330">
                  <c:v>2466</c:v>
                </c:pt>
                <c:pt idx="12331">
                  <c:v>2466.1999999999998</c:v>
                </c:pt>
                <c:pt idx="12332">
                  <c:v>2466.4</c:v>
                </c:pt>
                <c:pt idx="12333">
                  <c:v>2466.6</c:v>
                </c:pt>
                <c:pt idx="12334">
                  <c:v>2466.8000000000002</c:v>
                </c:pt>
                <c:pt idx="12335">
                  <c:v>2467</c:v>
                </c:pt>
                <c:pt idx="12336">
                  <c:v>2467.1999999999998</c:v>
                </c:pt>
                <c:pt idx="12337">
                  <c:v>2467.4</c:v>
                </c:pt>
                <c:pt idx="12338">
                  <c:v>2467.6</c:v>
                </c:pt>
                <c:pt idx="12339">
                  <c:v>2467.8000000000002</c:v>
                </c:pt>
                <c:pt idx="12340">
                  <c:v>2468</c:v>
                </c:pt>
                <c:pt idx="12341">
                  <c:v>2468.1999999999998</c:v>
                </c:pt>
                <c:pt idx="12342">
                  <c:v>2468.4</c:v>
                </c:pt>
                <c:pt idx="12343">
                  <c:v>2468.6</c:v>
                </c:pt>
                <c:pt idx="12344">
                  <c:v>2468.8000000000002</c:v>
                </c:pt>
                <c:pt idx="12345">
                  <c:v>2469</c:v>
                </c:pt>
                <c:pt idx="12346">
                  <c:v>2469.1999999999998</c:v>
                </c:pt>
                <c:pt idx="12347">
                  <c:v>2469.4</c:v>
                </c:pt>
                <c:pt idx="12348">
                  <c:v>2469.6</c:v>
                </c:pt>
                <c:pt idx="12349">
                  <c:v>2469.8000000000002</c:v>
                </c:pt>
                <c:pt idx="12350">
                  <c:v>2470</c:v>
                </c:pt>
                <c:pt idx="12351">
                  <c:v>2470.1999999999998</c:v>
                </c:pt>
                <c:pt idx="12352">
                  <c:v>2470.4</c:v>
                </c:pt>
                <c:pt idx="12353">
                  <c:v>2470.6</c:v>
                </c:pt>
                <c:pt idx="12354">
                  <c:v>2470.8000000000002</c:v>
                </c:pt>
                <c:pt idx="12355">
                  <c:v>2471</c:v>
                </c:pt>
                <c:pt idx="12356">
                  <c:v>2471.1999999999998</c:v>
                </c:pt>
                <c:pt idx="12357">
                  <c:v>2471.4</c:v>
                </c:pt>
                <c:pt idx="12358">
                  <c:v>2471.6</c:v>
                </c:pt>
                <c:pt idx="12359">
                  <c:v>2471.8000000000002</c:v>
                </c:pt>
                <c:pt idx="12360">
                  <c:v>2472</c:v>
                </c:pt>
                <c:pt idx="12361">
                  <c:v>2472.1999999999998</c:v>
                </c:pt>
                <c:pt idx="12362">
                  <c:v>2472.4</c:v>
                </c:pt>
                <c:pt idx="12363">
                  <c:v>2472.6</c:v>
                </c:pt>
                <c:pt idx="12364">
                  <c:v>2472.8000000000002</c:v>
                </c:pt>
                <c:pt idx="12365">
                  <c:v>2473</c:v>
                </c:pt>
                <c:pt idx="12366">
                  <c:v>2473.1999999999998</c:v>
                </c:pt>
                <c:pt idx="12367">
                  <c:v>2473.4</c:v>
                </c:pt>
                <c:pt idx="12368">
                  <c:v>2473.6</c:v>
                </c:pt>
                <c:pt idx="12369">
                  <c:v>2473.8000000000002</c:v>
                </c:pt>
                <c:pt idx="12370">
                  <c:v>2474</c:v>
                </c:pt>
                <c:pt idx="12371">
                  <c:v>2474.1999999999998</c:v>
                </c:pt>
                <c:pt idx="12372">
                  <c:v>2474.4</c:v>
                </c:pt>
                <c:pt idx="12373">
                  <c:v>2474.6</c:v>
                </c:pt>
                <c:pt idx="12374">
                  <c:v>2474.8000000000002</c:v>
                </c:pt>
                <c:pt idx="12375">
                  <c:v>2475</c:v>
                </c:pt>
                <c:pt idx="12376">
                  <c:v>2475.1999999999998</c:v>
                </c:pt>
                <c:pt idx="12377">
                  <c:v>2475.4</c:v>
                </c:pt>
                <c:pt idx="12378">
                  <c:v>2475.6</c:v>
                </c:pt>
                <c:pt idx="12379">
                  <c:v>2475.8000000000002</c:v>
                </c:pt>
                <c:pt idx="12380">
                  <c:v>2476</c:v>
                </c:pt>
                <c:pt idx="12381">
                  <c:v>2476.1999999999998</c:v>
                </c:pt>
                <c:pt idx="12382">
                  <c:v>2476.4</c:v>
                </c:pt>
                <c:pt idx="12383">
                  <c:v>2476.6</c:v>
                </c:pt>
                <c:pt idx="12384">
                  <c:v>2476.8000000000002</c:v>
                </c:pt>
                <c:pt idx="12385">
                  <c:v>2477</c:v>
                </c:pt>
                <c:pt idx="12386">
                  <c:v>2477.1999999999998</c:v>
                </c:pt>
                <c:pt idx="12387">
                  <c:v>2477.4</c:v>
                </c:pt>
                <c:pt idx="12388">
                  <c:v>2477.6</c:v>
                </c:pt>
                <c:pt idx="12389">
                  <c:v>2477.8000000000002</c:v>
                </c:pt>
                <c:pt idx="12390">
                  <c:v>2478</c:v>
                </c:pt>
                <c:pt idx="12391">
                  <c:v>2478.1999999999998</c:v>
                </c:pt>
                <c:pt idx="12392">
                  <c:v>2478.4</c:v>
                </c:pt>
                <c:pt idx="12393">
                  <c:v>2478.6</c:v>
                </c:pt>
                <c:pt idx="12394">
                  <c:v>2478.8000000000002</c:v>
                </c:pt>
                <c:pt idx="12395">
                  <c:v>2479</c:v>
                </c:pt>
                <c:pt idx="12396">
                  <c:v>2479.1999999999998</c:v>
                </c:pt>
                <c:pt idx="12397">
                  <c:v>2479.4</c:v>
                </c:pt>
                <c:pt idx="12398">
                  <c:v>2479.6</c:v>
                </c:pt>
                <c:pt idx="12399">
                  <c:v>2479.8000000000002</c:v>
                </c:pt>
                <c:pt idx="12400">
                  <c:v>2480</c:v>
                </c:pt>
                <c:pt idx="12401">
                  <c:v>2480.1999999999998</c:v>
                </c:pt>
                <c:pt idx="12402">
                  <c:v>2480.4</c:v>
                </c:pt>
                <c:pt idx="12403">
                  <c:v>2480.6</c:v>
                </c:pt>
                <c:pt idx="12404">
                  <c:v>2480.8000000000002</c:v>
                </c:pt>
                <c:pt idx="12405">
                  <c:v>2481</c:v>
                </c:pt>
                <c:pt idx="12406">
                  <c:v>2481.1999999999998</c:v>
                </c:pt>
                <c:pt idx="12407">
                  <c:v>2481.4</c:v>
                </c:pt>
                <c:pt idx="12408">
                  <c:v>2481.6</c:v>
                </c:pt>
                <c:pt idx="12409">
                  <c:v>2481.8000000000002</c:v>
                </c:pt>
                <c:pt idx="12410">
                  <c:v>2482</c:v>
                </c:pt>
                <c:pt idx="12411">
                  <c:v>2482.1999999999998</c:v>
                </c:pt>
                <c:pt idx="12412">
                  <c:v>2482.4</c:v>
                </c:pt>
                <c:pt idx="12413">
                  <c:v>2482.6</c:v>
                </c:pt>
                <c:pt idx="12414">
                  <c:v>2482.8000000000002</c:v>
                </c:pt>
                <c:pt idx="12415">
                  <c:v>2483</c:v>
                </c:pt>
                <c:pt idx="12416">
                  <c:v>2483.1999999999998</c:v>
                </c:pt>
                <c:pt idx="12417">
                  <c:v>2483.4</c:v>
                </c:pt>
                <c:pt idx="12418">
                  <c:v>2483.6</c:v>
                </c:pt>
                <c:pt idx="12419">
                  <c:v>2483.8000000000002</c:v>
                </c:pt>
                <c:pt idx="12420">
                  <c:v>2484</c:v>
                </c:pt>
                <c:pt idx="12421">
                  <c:v>2484.1999999999998</c:v>
                </c:pt>
                <c:pt idx="12422">
                  <c:v>2484.4</c:v>
                </c:pt>
                <c:pt idx="12423">
                  <c:v>2484.6</c:v>
                </c:pt>
                <c:pt idx="12424">
                  <c:v>2484.8000000000002</c:v>
                </c:pt>
                <c:pt idx="12425">
                  <c:v>2485</c:v>
                </c:pt>
                <c:pt idx="12426">
                  <c:v>2485.1999999999998</c:v>
                </c:pt>
                <c:pt idx="12427">
                  <c:v>2485.4</c:v>
                </c:pt>
                <c:pt idx="12428">
                  <c:v>2485.6</c:v>
                </c:pt>
                <c:pt idx="12429">
                  <c:v>2485.8000000000002</c:v>
                </c:pt>
                <c:pt idx="12430">
                  <c:v>2486</c:v>
                </c:pt>
                <c:pt idx="12431">
                  <c:v>2486.1999999999998</c:v>
                </c:pt>
                <c:pt idx="12432">
                  <c:v>2486.4</c:v>
                </c:pt>
                <c:pt idx="12433">
                  <c:v>2486.6</c:v>
                </c:pt>
                <c:pt idx="12434">
                  <c:v>2486.8000000000002</c:v>
                </c:pt>
                <c:pt idx="12435">
                  <c:v>2487</c:v>
                </c:pt>
                <c:pt idx="12436">
                  <c:v>2487.1999999999998</c:v>
                </c:pt>
                <c:pt idx="12437">
                  <c:v>2487.4</c:v>
                </c:pt>
                <c:pt idx="12438">
                  <c:v>2487.6</c:v>
                </c:pt>
                <c:pt idx="12439">
                  <c:v>2487.8000000000002</c:v>
                </c:pt>
                <c:pt idx="12440">
                  <c:v>2488</c:v>
                </c:pt>
                <c:pt idx="12441">
                  <c:v>2488.1999999999998</c:v>
                </c:pt>
                <c:pt idx="12442">
                  <c:v>2488.4</c:v>
                </c:pt>
                <c:pt idx="12443">
                  <c:v>2488.6</c:v>
                </c:pt>
                <c:pt idx="12444">
                  <c:v>2488.8000000000002</c:v>
                </c:pt>
                <c:pt idx="12445">
                  <c:v>2489</c:v>
                </c:pt>
                <c:pt idx="12446">
                  <c:v>2489.1999999999998</c:v>
                </c:pt>
                <c:pt idx="12447">
                  <c:v>2489.4</c:v>
                </c:pt>
                <c:pt idx="12448">
                  <c:v>2489.6</c:v>
                </c:pt>
                <c:pt idx="12449">
                  <c:v>2489.8000000000002</c:v>
                </c:pt>
                <c:pt idx="12450">
                  <c:v>2490</c:v>
                </c:pt>
                <c:pt idx="12451">
                  <c:v>2490.1999999999998</c:v>
                </c:pt>
                <c:pt idx="12452">
                  <c:v>2490.4</c:v>
                </c:pt>
                <c:pt idx="12453">
                  <c:v>2490.6</c:v>
                </c:pt>
                <c:pt idx="12454">
                  <c:v>2490.8000000000002</c:v>
                </c:pt>
                <c:pt idx="12455">
                  <c:v>2491</c:v>
                </c:pt>
                <c:pt idx="12456">
                  <c:v>2491.1999999999998</c:v>
                </c:pt>
                <c:pt idx="12457">
                  <c:v>2491.4</c:v>
                </c:pt>
                <c:pt idx="12458">
                  <c:v>2491.6</c:v>
                </c:pt>
                <c:pt idx="12459">
                  <c:v>2491.8000000000002</c:v>
                </c:pt>
                <c:pt idx="12460">
                  <c:v>2492</c:v>
                </c:pt>
                <c:pt idx="12461">
                  <c:v>2492.1999999999998</c:v>
                </c:pt>
                <c:pt idx="12462">
                  <c:v>2492.4</c:v>
                </c:pt>
                <c:pt idx="12463">
                  <c:v>2492.6</c:v>
                </c:pt>
                <c:pt idx="12464">
                  <c:v>2492.8000000000002</c:v>
                </c:pt>
                <c:pt idx="12465">
                  <c:v>2493</c:v>
                </c:pt>
                <c:pt idx="12466">
                  <c:v>2493.1999999999998</c:v>
                </c:pt>
                <c:pt idx="12467">
                  <c:v>2493.4</c:v>
                </c:pt>
                <c:pt idx="12468">
                  <c:v>2493.6</c:v>
                </c:pt>
                <c:pt idx="12469">
                  <c:v>2493.8000000000002</c:v>
                </c:pt>
                <c:pt idx="12470">
                  <c:v>2494</c:v>
                </c:pt>
                <c:pt idx="12471">
                  <c:v>2494.1999999999998</c:v>
                </c:pt>
                <c:pt idx="12472">
                  <c:v>2494.4</c:v>
                </c:pt>
                <c:pt idx="12473">
                  <c:v>2494.6</c:v>
                </c:pt>
                <c:pt idx="12474">
                  <c:v>2494.8000000000002</c:v>
                </c:pt>
                <c:pt idx="12475">
                  <c:v>2495</c:v>
                </c:pt>
                <c:pt idx="12476">
                  <c:v>2495.1999999999998</c:v>
                </c:pt>
                <c:pt idx="12477">
                  <c:v>2495.4</c:v>
                </c:pt>
                <c:pt idx="12478">
                  <c:v>2495.6</c:v>
                </c:pt>
                <c:pt idx="12479">
                  <c:v>2495.8000000000002</c:v>
                </c:pt>
                <c:pt idx="12480">
                  <c:v>2496</c:v>
                </c:pt>
                <c:pt idx="12481">
                  <c:v>2496.1999999999998</c:v>
                </c:pt>
                <c:pt idx="12482">
                  <c:v>2496.4</c:v>
                </c:pt>
                <c:pt idx="12483">
                  <c:v>2496.6</c:v>
                </c:pt>
                <c:pt idx="12484">
                  <c:v>2496.8000000000002</c:v>
                </c:pt>
                <c:pt idx="12485">
                  <c:v>2497</c:v>
                </c:pt>
                <c:pt idx="12486">
                  <c:v>2497.1999999999998</c:v>
                </c:pt>
                <c:pt idx="12487">
                  <c:v>2497.4</c:v>
                </c:pt>
                <c:pt idx="12488">
                  <c:v>2497.6</c:v>
                </c:pt>
                <c:pt idx="12489">
                  <c:v>2497.8000000000002</c:v>
                </c:pt>
                <c:pt idx="12490">
                  <c:v>2498</c:v>
                </c:pt>
                <c:pt idx="12491">
                  <c:v>2498.1999999999998</c:v>
                </c:pt>
                <c:pt idx="12492">
                  <c:v>2498.4</c:v>
                </c:pt>
                <c:pt idx="12493">
                  <c:v>2498.6</c:v>
                </c:pt>
                <c:pt idx="12494">
                  <c:v>2498.8000000000002</c:v>
                </c:pt>
                <c:pt idx="12495">
                  <c:v>2499</c:v>
                </c:pt>
                <c:pt idx="12496">
                  <c:v>2499.1999999999998</c:v>
                </c:pt>
                <c:pt idx="12497">
                  <c:v>2499.4</c:v>
                </c:pt>
                <c:pt idx="12498">
                  <c:v>2499.6</c:v>
                </c:pt>
                <c:pt idx="12499">
                  <c:v>2499.8000000000002</c:v>
                </c:pt>
                <c:pt idx="12500">
                  <c:v>2500</c:v>
                </c:pt>
                <c:pt idx="12501">
                  <c:v>2500.1999999999998</c:v>
                </c:pt>
                <c:pt idx="12502">
                  <c:v>2500.4</c:v>
                </c:pt>
                <c:pt idx="12503">
                  <c:v>2500.6</c:v>
                </c:pt>
                <c:pt idx="12504">
                  <c:v>2500.8000000000002</c:v>
                </c:pt>
                <c:pt idx="12505">
                  <c:v>2501</c:v>
                </c:pt>
                <c:pt idx="12506">
                  <c:v>2501.1999999999998</c:v>
                </c:pt>
                <c:pt idx="12507">
                  <c:v>2501.4</c:v>
                </c:pt>
                <c:pt idx="12508">
                  <c:v>2501.6</c:v>
                </c:pt>
                <c:pt idx="12509">
                  <c:v>2501.8000000000002</c:v>
                </c:pt>
                <c:pt idx="12510">
                  <c:v>2502</c:v>
                </c:pt>
                <c:pt idx="12511">
                  <c:v>2502.1999999999998</c:v>
                </c:pt>
                <c:pt idx="12512">
                  <c:v>2502.4</c:v>
                </c:pt>
                <c:pt idx="12513">
                  <c:v>2502.6</c:v>
                </c:pt>
                <c:pt idx="12514">
                  <c:v>2502.8000000000002</c:v>
                </c:pt>
                <c:pt idx="12515">
                  <c:v>2503</c:v>
                </c:pt>
                <c:pt idx="12516">
                  <c:v>2503.1999999999998</c:v>
                </c:pt>
                <c:pt idx="12517">
                  <c:v>2503.4</c:v>
                </c:pt>
                <c:pt idx="12518">
                  <c:v>2503.6</c:v>
                </c:pt>
                <c:pt idx="12519">
                  <c:v>2503.8000000000002</c:v>
                </c:pt>
                <c:pt idx="12520">
                  <c:v>2504</c:v>
                </c:pt>
                <c:pt idx="12521">
                  <c:v>2504.1999999999998</c:v>
                </c:pt>
                <c:pt idx="12522">
                  <c:v>2504.4</c:v>
                </c:pt>
                <c:pt idx="12523">
                  <c:v>2504.6</c:v>
                </c:pt>
                <c:pt idx="12524">
                  <c:v>2504.8000000000002</c:v>
                </c:pt>
                <c:pt idx="12525">
                  <c:v>2505</c:v>
                </c:pt>
                <c:pt idx="12526">
                  <c:v>2505.1999999999998</c:v>
                </c:pt>
                <c:pt idx="12527">
                  <c:v>2505.4</c:v>
                </c:pt>
                <c:pt idx="12528">
                  <c:v>2505.6</c:v>
                </c:pt>
                <c:pt idx="12529">
                  <c:v>2505.8000000000002</c:v>
                </c:pt>
                <c:pt idx="12530">
                  <c:v>2506</c:v>
                </c:pt>
                <c:pt idx="12531">
                  <c:v>2506.1999999999998</c:v>
                </c:pt>
                <c:pt idx="12532">
                  <c:v>2506.4</c:v>
                </c:pt>
                <c:pt idx="12533">
                  <c:v>2506.6</c:v>
                </c:pt>
                <c:pt idx="12534">
                  <c:v>2506.8000000000002</c:v>
                </c:pt>
                <c:pt idx="12535">
                  <c:v>2507</c:v>
                </c:pt>
                <c:pt idx="12536">
                  <c:v>2507.1999999999998</c:v>
                </c:pt>
                <c:pt idx="12537">
                  <c:v>2507.4</c:v>
                </c:pt>
                <c:pt idx="12538">
                  <c:v>2507.6</c:v>
                </c:pt>
                <c:pt idx="12539">
                  <c:v>2507.8000000000002</c:v>
                </c:pt>
                <c:pt idx="12540">
                  <c:v>2508</c:v>
                </c:pt>
                <c:pt idx="12541">
                  <c:v>2508.1999999999998</c:v>
                </c:pt>
                <c:pt idx="12542">
                  <c:v>2508.4</c:v>
                </c:pt>
                <c:pt idx="12543">
                  <c:v>2508.6</c:v>
                </c:pt>
                <c:pt idx="12544">
                  <c:v>2508.8000000000002</c:v>
                </c:pt>
                <c:pt idx="12545">
                  <c:v>2509</c:v>
                </c:pt>
                <c:pt idx="12546">
                  <c:v>2509.1999999999998</c:v>
                </c:pt>
                <c:pt idx="12547">
                  <c:v>2509.4</c:v>
                </c:pt>
                <c:pt idx="12548">
                  <c:v>2509.6</c:v>
                </c:pt>
                <c:pt idx="12549">
                  <c:v>2509.8000000000002</c:v>
                </c:pt>
                <c:pt idx="12550">
                  <c:v>2510</c:v>
                </c:pt>
                <c:pt idx="12551">
                  <c:v>2510.1999999999998</c:v>
                </c:pt>
                <c:pt idx="12552">
                  <c:v>2510.4</c:v>
                </c:pt>
                <c:pt idx="12553">
                  <c:v>2510.6</c:v>
                </c:pt>
                <c:pt idx="12554">
                  <c:v>2510.8000000000002</c:v>
                </c:pt>
                <c:pt idx="12555">
                  <c:v>2511</c:v>
                </c:pt>
                <c:pt idx="12556">
                  <c:v>2511.1999999999998</c:v>
                </c:pt>
                <c:pt idx="12557">
                  <c:v>2511.4</c:v>
                </c:pt>
                <c:pt idx="12558">
                  <c:v>2511.6</c:v>
                </c:pt>
                <c:pt idx="12559">
                  <c:v>2511.8000000000002</c:v>
                </c:pt>
                <c:pt idx="12560">
                  <c:v>2512</c:v>
                </c:pt>
                <c:pt idx="12561">
                  <c:v>2512.1999999999998</c:v>
                </c:pt>
                <c:pt idx="12562">
                  <c:v>2512.4</c:v>
                </c:pt>
                <c:pt idx="12563">
                  <c:v>2512.6</c:v>
                </c:pt>
                <c:pt idx="12564">
                  <c:v>2512.8000000000002</c:v>
                </c:pt>
                <c:pt idx="12565">
                  <c:v>2513</c:v>
                </c:pt>
                <c:pt idx="12566">
                  <c:v>2513.1999999999998</c:v>
                </c:pt>
                <c:pt idx="12567">
                  <c:v>2513.4</c:v>
                </c:pt>
                <c:pt idx="12568">
                  <c:v>2513.6</c:v>
                </c:pt>
                <c:pt idx="12569">
                  <c:v>2513.8000000000002</c:v>
                </c:pt>
                <c:pt idx="12570">
                  <c:v>2514</c:v>
                </c:pt>
                <c:pt idx="12571">
                  <c:v>2514.1999999999998</c:v>
                </c:pt>
                <c:pt idx="12572">
                  <c:v>2514.4</c:v>
                </c:pt>
                <c:pt idx="12573">
                  <c:v>2514.6</c:v>
                </c:pt>
                <c:pt idx="12574">
                  <c:v>2514.8000000000002</c:v>
                </c:pt>
                <c:pt idx="12575">
                  <c:v>2515</c:v>
                </c:pt>
                <c:pt idx="12576">
                  <c:v>2515.1999999999998</c:v>
                </c:pt>
                <c:pt idx="12577">
                  <c:v>2515.4</c:v>
                </c:pt>
                <c:pt idx="12578">
                  <c:v>2515.6</c:v>
                </c:pt>
                <c:pt idx="12579">
                  <c:v>2515.8000000000002</c:v>
                </c:pt>
                <c:pt idx="12580">
                  <c:v>2516</c:v>
                </c:pt>
                <c:pt idx="12581">
                  <c:v>2516.1999999999998</c:v>
                </c:pt>
                <c:pt idx="12582">
                  <c:v>2516.4</c:v>
                </c:pt>
                <c:pt idx="12583">
                  <c:v>2516.6</c:v>
                </c:pt>
                <c:pt idx="12584">
                  <c:v>2516.8000000000002</c:v>
                </c:pt>
                <c:pt idx="12585">
                  <c:v>2517</c:v>
                </c:pt>
                <c:pt idx="12586">
                  <c:v>2517.1999999999998</c:v>
                </c:pt>
                <c:pt idx="12587">
                  <c:v>2517.4</c:v>
                </c:pt>
                <c:pt idx="12588">
                  <c:v>2517.6</c:v>
                </c:pt>
                <c:pt idx="12589">
                  <c:v>2517.8000000000002</c:v>
                </c:pt>
                <c:pt idx="12590">
                  <c:v>2518</c:v>
                </c:pt>
                <c:pt idx="12591">
                  <c:v>2518.1999999999998</c:v>
                </c:pt>
                <c:pt idx="12592">
                  <c:v>2518.4</c:v>
                </c:pt>
                <c:pt idx="12593">
                  <c:v>2518.6</c:v>
                </c:pt>
                <c:pt idx="12594">
                  <c:v>2518.8000000000002</c:v>
                </c:pt>
                <c:pt idx="12595">
                  <c:v>2519</c:v>
                </c:pt>
                <c:pt idx="12596">
                  <c:v>2519.1999999999998</c:v>
                </c:pt>
                <c:pt idx="12597">
                  <c:v>2519.4</c:v>
                </c:pt>
                <c:pt idx="12598">
                  <c:v>2519.6</c:v>
                </c:pt>
                <c:pt idx="12599">
                  <c:v>2519.8000000000002</c:v>
                </c:pt>
                <c:pt idx="12600">
                  <c:v>2520</c:v>
                </c:pt>
                <c:pt idx="12601">
                  <c:v>2520.1999999999998</c:v>
                </c:pt>
                <c:pt idx="12602">
                  <c:v>2520.4</c:v>
                </c:pt>
                <c:pt idx="12603">
                  <c:v>2520.6</c:v>
                </c:pt>
                <c:pt idx="12604">
                  <c:v>2520.8000000000002</c:v>
                </c:pt>
                <c:pt idx="12605">
                  <c:v>2521</c:v>
                </c:pt>
                <c:pt idx="12606">
                  <c:v>2521.1999999999998</c:v>
                </c:pt>
                <c:pt idx="12607">
                  <c:v>2521.4</c:v>
                </c:pt>
                <c:pt idx="12608">
                  <c:v>2521.6</c:v>
                </c:pt>
                <c:pt idx="12609">
                  <c:v>2521.8000000000002</c:v>
                </c:pt>
                <c:pt idx="12610">
                  <c:v>2522</c:v>
                </c:pt>
                <c:pt idx="12611">
                  <c:v>2522.1999999999998</c:v>
                </c:pt>
                <c:pt idx="12612">
                  <c:v>2522.4</c:v>
                </c:pt>
                <c:pt idx="12613">
                  <c:v>2522.6</c:v>
                </c:pt>
                <c:pt idx="12614">
                  <c:v>2522.8000000000002</c:v>
                </c:pt>
                <c:pt idx="12615">
                  <c:v>2523</c:v>
                </c:pt>
                <c:pt idx="12616">
                  <c:v>2523.1999999999998</c:v>
                </c:pt>
                <c:pt idx="12617">
                  <c:v>2523.4</c:v>
                </c:pt>
                <c:pt idx="12618">
                  <c:v>2523.6</c:v>
                </c:pt>
                <c:pt idx="12619">
                  <c:v>2523.8000000000002</c:v>
                </c:pt>
                <c:pt idx="12620">
                  <c:v>2524</c:v>
                </c:pt>
                <c:pt idx="12621">
                  <c:v>2524.1999999999998</c:v>
                </c:pt>
                <c:pt idx="12622">
                  <c:v>2524.4</c:v>
                </c:pt>
                <c:pt idx="12623">
                  <c:v>2524.6</c:v>
                </c:pt>
                <c:pt idx="12624">
                  <c:v>2524.8000000000002</c:v>
                </c:pt>
                <c:pt idx="12625">
                  <c:v>2525</c:v>
                </c:pt>
                <c:pt idx="12626">
                  <c:v>2525.1999999999998</c:v>
                </c:pt>
                <c:pt idx="12627">
                  <c:v>2525.4</c:v>
                </c:pt>
                <c:pt idx="12628">
                  <c:v>2525.6</c:v>
                </c:pt>
                <c:pt idx="12629">
                  <c:v>2525.8000000000002</c:v>
                </c:pt>
                <c:pt idx="12630">
                  <c:v>2526</c:v>
                </c:pt>
                <c:pt idx="12631">
                  <c:v>2526.1999999999998</c:v>
                </c:pt>
                <c:pt idx="12632">
                  <c:v>2526.4</c:v>
                </c:pt>
                <c:pt idx="12633">
                  <c:v>2526.6</c:v>
                </c:pt>
                <c:pt idx="12634">
                  <c:v>2526.8000000000002</c:v>
                </c:pt>
                <c:pt idx="12635">
                  <c:v>2527</c:v>
                </c:pt>
                <c:pt idx="12636">
                  <c:v>2527.1999999999998</c:v>
                </c:pt>
                <c:pt idx="12637">
                  <c:v>2527.4</c:v>
                </c:pt>
                <c:pt idx="12638">
                  <c:v>2527.6</c:v>
                </c:pt>
                <c:pt idx="12639">
                  <c:v>2527.8000000000002</c:v>
                </c:pt>
                <c:pt idx="12640">
                  <c:v>2528</c:v>
                </c:pt>
                <c:pt idx="12641">
                  <c:v>2528.1999999999998</c:v>
                </c:pt>
                <c:pt idx="12642">
                  <c:v>2528.4</c:v>
                </c:pt>
                <c:pt idx="12643">
                  <c:v>2528.6</c:v>
                </c:pt>
                <c:pt idx="12644">
                  <c:v>2528.8000000000002</c:v>
                </c:pt>
                <c:pt idx="12645">
                  <c:v>2529</c:v>
                </c:pt>
                <c:pt idx="12646">
                  <c:v>2529.1999999999998</c:v>
                </c:pt>
                <c:pt idx="12647">
                  <c:v>2529.4</c:v>
                </c:pt>
                <c:pt idx="12648">
                  <c:v>2529.6</c:v>
                </c:pt>
                <c:pt idx="12649">
                  <c:v>2529.8000000000002</c:v>
                </c:pt>
                <c:pt idx="12650">
                  <c:v>2530</c:v>
                </c:pt>
                <c:pt idx="12651">
                  <c:v>2530.1999999999998</c:v>
                </c:pt>
                <c:pt idx="12652">
                  <c:v>2530.4</c:v>
                </c:pt>
                <c:pt idx="12653">
                  <c:v>2530.6</c:v>
                </c:pt>
                <c:pt idx="12654">
                  <c:v>2530.8000000000002</c:v>
                </c:pt>
                <c:pt idx="12655">
                  <c:v>2531</c:v>
                </c:pt>
                <c:pt idx="12656">
                  <c:v>2531.1999999999998</c:v>
                </c:pt>
                <c:pt idx="12657">
                  <c:v>2531.4</c:v>
                </c:pt>
                <c:pt idx="12658">
                  <c:v>2531.6</c:v>
                </c:pt>
                <c:pt idx="12659">
                  <c:v>2531.8000000000002</c:v>
                </c:pt>
                <c:pt idx="12660">
                  <c:v>2532</c:v>
                </c:pt>
                <c:pt idx="12661">
                  <c:v>2532.1999999999998</c:v>
                </c:pt>
                <c:pt idx="12662">
                  <c:v>2532.4</c:v>
                </c:pt>
                <c:pt idx="12663">
                  <c:v>2532.6</c:v>
                </c:pt>
                <c:pt idx="12664">
                  <c:v>2532.8000000000002</c:v>
                </c:pt>
                <c:pt idx="12665">
                  <c:v>2533</c:v>
                </c:pt>
                <c:pt idx="12666">
                  <c:v>2533.1999999999998</c:v>
                </c:pt>
                <c:pt idx="12667">
                  <c:v>2533.4</c:v>
                </c:pt>
                <c:pt idx="12668">
                  <c:v>2533.6</c:v>
                </c:pt>
                <c:pt idx="12669">
                  <c:v>2533.8000000000002</c:v>
                </c:pt>
                <c:pt idx="12670">
                  <c:v>2534</c:v>
                </c:pt>
                <c:pt idx="12671">
                  <c:v>2534.1999999999998</c:v>
                </c:pt>
                <c:pt idx="12672">
                  <c:v>2534.4</c:v>
                </c:pt>
                <c:pt idx="12673">
                  <c:v>2534.6</c:v>
                </c:pt>
                <c:pt idx="12674">
                  <c:v>2534.8000000000002</c:v>
                </c:pt>
                <c:pt idx="12675">
                  <c:v>2535</c:v>
                </c:pt>
                <c:pt idx="12676">
                  <c:v>2535.1999999999998</c:v>
                </c:pt>
                <c:pt idx="12677">
                  <c:v>2535.4</c:v>
                </c:pt>
                <c:pt idx="12678">
                  <c:v>2535.6</c:v>
                </c:pt>
                <c:pt idx="12679">
                  <c:v>2535.8000000000002</c:v>
                </c:pt>
                <c:pt idx="12680">
                  <c:v>2536</c:v>
                </c:pt>
                <c:pt idx="12681">
                  <c:v>2536.1999999999998</c:v>
                </c:pt>
                <c:pt idx="12682">
                  <c:v>2536.4</c:v>
                </c:pt>
                <c:pt idx="12683">
                  <c:v>2536.6</c:v>
                </c:pt>
                <c:pt idx="12684">
                  <c:v>2536.8000000000002</c:v>
                </c:pt>
                <c:pt idx="12685">
                  <c:v>2537</c:v>
                </c:pt>
                <c:pt idx="12686">
                  <c:v>2537.1999999999998</c:v>
                </c:pt>
                <c:pt idx="12687">
                  <c:v>2537.4</c:v>
                </c:pt>
                <c:pt idx="12688">
                  <c:v>2537.6</c:v>
                </c:pt>
                <c:pt idx="12689">
                  <c:v>2537.8000000000002</c:v>
                </c:pt>
                <c:pt idx="12690">
                  <c:v>2538</c:v>
                </c:pt>
                <c:pt idx="12691">
                  <c:v>2538.1999999999998</c:v>
                </c:pt>
                <c:pt idx="12692">
                  <c:v>2538.4</c:v>
                </c:pt>
                <c:pt idx="12693">
                  <c:v>2538.6</c:v>
                </c:pt>
                <c:pt idx="12694">
                  <c:v>2538.8000000000002</c:v>
                </c:pt>
                <c:pt idx="12695">
                  <c:v>2539</c:v>
                </c:pt>
                <c:pt idx="12696">
                  <c:v>2539.1999999999998</c:v>
                </c:pt>
                <c:pt idx="12697">
                  <c:v>2539.4</c:v>
                </c:pt>
                <c:pt idx="12698">
                  <c:v>2539.6</c:v>
                </c:pt>
                <c:pt idx="12699">
                  <c:v>2539.8000000000002</c:v>
                </c:pt>
                <c:pt idx="12700">
                  <c:v>2540</c:v>
                </c:pt>
                <c:pt idx="12701">
                  <c:v>2540.1999999999998</c:v>
                </c:pt>
                <c:pt idx="12702">
                  <c:v>2540.4</c:v>
                </c:pt>
                <c:pt idx="12703">
                  <c:v>2540.6</c:v>
                </c:pt>
                <c:pt idx="12704">
                  <c:v>2540.8000000000002</c:v>
                </c:pt>
                <c:pt idx="12705">
                  <c:v>2541</c:v>
                </c:pt>
                <c:pt idx="12706">
                  <c:v>2541.1999999999998</c:v>
                </c:pt>
                <c:pt idx="12707">
                  <c:v>2541.4</c:v>
                </c:pt>
                <c:pt idx="12708">
                  <c:v>2541.6</c:v>
                </c:pt>
                <c:pt idx="12709">
                  <c:v>2541.8000000000002</c:v>
                </c:pt>
                <c:pt idx="12710">
                  <c:v>2542</c:v>
                </c:pt>
                <c:pt idx="12711">
                  <c:v>2542.1999999999998</c:v>
                </c:pt>
                <c:pt idx="12712">
                  <c:v>2542.4</c:v>
                </c:pt>
                <c:pt idx="12713">
                  <c:v>2542.6</c:v>
                </c:pt>
                <c:pt idx="12714">
                  <c:v>2542.8000000000002</c:v>
                </c:pt>
                <c:pt idx="12715">
                  <c:v>2543</c:v>
                </c:pt>
                <c:pt idx="12716">
                  <c:v>2543.1999999999998</c:v>
                </c:pt>
                <c:pt idx="12717">
                  <c:v>2543.4</c:v>
                </c:pt>
                <c:pt idx="12718">
                  <c:v>2543.6</c:v>
                </c:pt>
                <c:pt idx="12719">
                  <c:v>2543.8000000000002</c:v>
                </c:pt>
                <c:pt idx="12720">
                  <c:v>2544</c:v>
                </c:pt>
                <c:pt idx="12721">
                  <c:v>2544.1999999999998</c:v>
                </c:pt>
                <c:pt idx="12722">
                  <c:v>2544.4</c:v>
                </c:pt>
                <c:pt idx="12723">
                  <c:v>2544.6</c:v>
                </c:pt>
                <c:pt idx="12724">
                  <c:v>2544.8000000000002</c:v>
                </c:pt>
                <c:pt idx="12725">
                  <c:v>2545</c:v>
                </c:pt>
                <c:pt idx="12726">
                  <c:v>2545.1999999999998</c:v>
                </c:pt>
                <c:pt idx="12727">
                  <c:v>2545.4</c:v>
                </c:pt>
                <c:pt idx="12728">
                  <c:v>2545.6</c:v>
                </c:pt>
                <c:pt idx="12729">
                  <c:v>2545.8000000000002</c:v>
                </c:pt>
                <c:pt idx="12730">
                  <c:v>2546</c:v>
                </c:pt>
                <c:pt idx="12731">
                  <c:v>2546.1999999999998</c:v>
                </c:pt>
                <c:pt idx="12732">
                  <c:v>2546.4</c:v>
                </c:pt>
                <c:pt idx="12733">
                  <c:v>2546.6</c:v>
                </c:pt>
                <c:pt idx="12734">
                  <c:v>2546.8000000000002</c:v>
                </c:pt>
                <c:pt idx="12735">
                  <c:v>2547</c:v>
                </c:pt>
                <c:pt idx="12736">
                  <c:v>2547.1999999999998</c:v>
                </c:pt>
                <c:pt idx="12737">
                  <c:v>2547.4</c:v>
                </c:pt>
                <c:pt idx="12738">
                  <c:v>2547.6</c:v>
                </c:pt>
                <c:pt idx="12739">
                  <c:v>2547.8000000000002</c:v>
                </c:pt>
                <c:pt idx="12740">
                  <c:v>2548</c:v>
                </c:pt>
                <c:pt idx="12741">
                  <c:v>2548.1999999999998</c:v>
                </c:pt>
                <c:pt idx="12742">
                  <c:v>2548.4</c:v>
                </c:pt>
                <c:pt idx="12743">
                  <c:v>2548.6</c:v>
                </c:pt>
                <c:pt idx="12744">
                  <c:v>2548.8000000000002</c:v>
                </c:pt>
                <c:pt idx="12745">
                  <c:v>2549</c:v>
                </c:pt>
                <c:pt idx="12746">
                  <c:v>2549.1999999999998</c:v>
                </c:pt>
                <c:pt idx="12747">
                  <c:v>2549.4</c:v>
                </c:pt>
                <c:pt idx="12748">
                  <c:v>2549.6</c:v>
                </c:pt>
                <c:pt idx="12749">
                  <c:v>2549.8000000000002</c:v>
                </c:pt>
                <c:pt idx="12750">
                  <c:v>2550</c:v>
                </c:pt>
                <c:pt idx="12751">
                  <c:v>2550.1999999999998</c:v>
                </c:pt>
                <c:pt idx="12752">
                  <c:v>2550.4</c:v>
                </c:pt>
                <c:pt idx="12753">
                  <c:v>2550.6</c:v>
                </c:pt>
                <c:pt idx="12754">
                  <c:v>2550.8000000000002</c:v>
                </c:pt>
                <c:pt idx="12755">
                  <c:v>2551</c:v>
                </c:pt>
                <c:pt idx="12756">
                  <c:v>2551.1999999999998</c:v>
                </c:pt>
                <c:pt idx="12757">
                  <c:v>2551.4</c:v>
                </c:pt>
                <c:pt idx="12758">
                  <c:v>2551.6</c:v>
                </c:pt>
                <c:pt idx="12759">
                  <c:v>2551.8000000000002</c:v>
                </c:pt>
                <c:pt idx="12760">
                  <c:v>2552</c:v>
                </c:pt>
                <c:pt idx="12761">
                  <c:v>2552.1999999999998</c:v>
                </c:pt>
                <c:pt idx="12762">
                  <c:v>2552.4</c:v>
                </c:pt>
                <c:pt idx="12763">
                  <c:v>2552.6</c:v>
                </c:pt>
                <c:pt idx="12764">
                  <c:v>2552.8000000000002</c:v>
                </c:pt>
                <c:pt idx="12765">
                  <c:v>2553</c:v>
                </c:pt>
                <c:pt idx="12766">
                  <c:v>2553.1999999999998</c:v>
                </c:pt>
                <c:pt idx="12767">
                  <c:v>2553.4</c:v>
                </c:pt>
                <c:pt idx="12768">
                  <c:v>2553.6</c:v>
                </c:pt>
                <c:pt idx="12769">
                  <c:v>2553.8000000000002</c:v>
                </c:pt>
                <c:pt idx="12770">
                  <c:v>2554</c:v>
                </c:pt>
                <c:pt idx="12771">
                  <c:v>2554.1999999999998</c:v>
                </c:pt>
                <c:pt idx="12772">
                  <c:v>2554.4</c:v>
                </c:pt>
                <c:pt idx="12773">
                  <c:v>2554.6</c:v>
                </c:pt>
                <c:pt idx="12774">
                  <c:v>2554.8000000000002</c:v>
                </c:pt>
                <c:pt idx="12775">
                  <c:v>2555</c:v>
                </c:pt>
                <c:pt idx="12776">
                  <c:v>2555.1999999999998</c:v>
                </c:pt>
                <c:pt idx="12777">
                  <c:v>2555.4</c:v>
                </c:pt>
                <c:pt idx="12778">
                  <c:v>2555.6</c:v>
                </c:pt>
                <c:pt idx="12779">
                  <c:v>2555.8000000000002</c:v>
                </c:pt>
                <c:pt idx="12780">
                  <c:v>2556</c:v>
                </c:pt>
                <c:pt idx="12781">
                  <c:v>2556.1999999999998</c:v>
                </c:pt>
                <c:pt idx="12782">
                  <c:v>2556.4</c:v>
                </c:pt>
                <c:pt idx="12783">
                  <c:v>2556.6</c:v>
                </c:pt>
                <c:pt idx="12784">
                  <c:v>2556.8000000000002</c:v>
                </c:pt>
                <c:pt idx="12785">
                  <c:v>2557</c:v>
                </c:pt>
                <c:pt idx="12786">
                  <c:v>2557.1999999999998</c:v>
                </c:pt>
                <c:pt idx="12787">
                  <c:v>2557.4</c:v>
                </c:pt>
                <c:pt idx="12788">
                  <c:v>2557.6</c:v>
                </c:pt>
                <c:pt idx="12789">
                  <c:v>2557.8000000000002</c:v>
                </c:pt>
                <c:pt idx="12790">
                  <c:v>2558</c:v>
                </c:pt>
                <c:pt idx="12791">
                  <c:v>2558.1999999999998</c:v>
                </c:pt>
                <c:pt idx="12792">
                  <c:v>2558.4</c:v>
                </c:pt>
                <c:pt idx="12793">
                  <c:v>2558.6</c:v>
                </c:pt>
                <c:pt idx="12794">
                  <c:v>2558.8000000000002</c:v>
                </c:pt>
                <c:pt idx="12795">
                  <c:v>2559</c:v>
                </c:pt>
                <c:pt idx="12796">
                  <c:v>2559.1999999999998</c:v>
                </c:pt>
                <c:pt idx="12797">
                  <c:v>2559.4</c:v>
                </c:pt>
                <c:pt idx="12798">
                  <c:v>2559.6</c:v>
                </c:pt>
                <c:pt idx="12799">
                  <c:v>2559.8000000000002</c:v>
                </c:pt>
                <c:pt idx="12800">
                  <c:v>2560</c:v>
                </c:pt>
                <c:pt idx="12801">
                  <c:v>2560.1999999999998</c:v>
                </c:pt>
                <c:pt idx="12802">
                  <c:v>2560.4</c:v>
                </c:pt>
                <c:pt idx="12803">
                  <c:v>2560.6</c:v>
                </c:pt>
                <c:pt idx="12804">
                  <c:v>2560.8000000000002</c:v>
                </c:pt>
                <c:pt idx="12805">
                  <c:v>2561</c:v>
                </c:pt>
                <c:pt idx="12806">
                  <c:v>2561.1999999999998</c:v>
                </c:pt>
                <c:pt idx="12807">
                  <c:v>2561.4</c:v>
                </c:pt>
                <c:pt idx="12808">
                  <c:v>2561.6</c:v>
                </c:pt>
                <c:pt idx="12809">
                  <c:v>2561.8000000000002</c:v>
                </c:pt>
                <c:pt idx="12810">
                  <c:v>2562</c:v>
                </c:pt>
                <c:pt idx="12811">
                  <c:v>2562.1999999999998</c:v>
                </c:pt>
                <c:pt idx="12812">
                  <c:v>2562.4</c:v>
                </c:pt>
                <c:pt idx="12813">
                  <c:v>2562.6</c:v>
                </c:pt>
                <c:pt idx="12814">
                  <c:v>2562.8000000000002</c:v>
                </c:pt>
                <c:pt idx="12815">
                  <c:v>2563</c:v>
                </c:pt>
                <c:pt idx="12816">
                  <c:v>2563.1999999999998</c:v>
                </c:pt>
                <c:pt idx="12817">
                  <c:v>2563.4</c:v>
                </c:pt>
                <c:pt idx="12818">
                  <c:v>2563.6</c:v>
                </c:pt>
                <c:pt idx="12819">
                  <c:v>2563.8000000000002</c:v>
                </c:pt>
                <c:pt idx="12820">
                  <c:v>2564</c:v>
                </c:pt>
                <c:pt idx="12821">
                  <c:v>2564.1999999999998</c:v>
                </c:pt>
                <c:pt idx="12822">
                  <c:v>2564.4</c:v>
                </c:pt>
                <c:pt idx="12823">
                  <c:v>2564.6</c:v>
                </c:pt>
                <c:pt idx="12824">
                  <c:v>2564.8000000000002</c:v>
                </c:pt>
                <c:pt idx="12825">
                  <c:v>2565</c:v>
                </c:pt>
                <c:pt idx="12826">
                  <c:v>2565.1999999999998</c:v>
                </c:pt>
                <c:pt idx="12827">
                  <c:v>2565.4</c:v>
                </c:pt>
                <c:pt idx="12828">
                  <c:v>2565.6</c:v>
                </c:pt>
                <c:pt idx="12829">
                  <c:v>2565.8000000000002</c:v>
                </c:pt>
                <c:pt idx="12830">
                  <c:v>2566</c:v>
                </c:pt>
                <c:pt idx="12831">
                  <c:v>2566.1999999999998</c:v>
                </c:pt>
                <c:pt idx="12832">
                  <c:v>2566.4</c:v>
                </c:pt>
                <c:pt idx="12833">
                  <c:v>2566.6</c:v>
                </c:pt>
                <c:pt idx="12834">
                  <c:v>2566.8000000000002</c:v>
                </c:pt>
                <c:pt idx="12835">
                  <c:v>2567</c:v>
                </c:pt>
                <c:pt idx="12836">
                  <c:v>2567.1999999999998</c:v>
                </c:pt>
                <c:pt idx="12837">
                  <c:v>2567.4</c:v>
                </c:pt>
                <c:pt idx="12838">
                  <c:v>2567.6</c:v>
                </c:pt>
                <c:pt idx="12839">
                  <c:v>2567.8000000000002</c:v>
                </c:pt>
                <c:pt idx="12840">
                  <c:v>2568</c:v>
                </c:pt>
                <c:pt idx="12841">
                  <c:v>2568.1999999999998</c:v>
                </c:pt>
                <c:pt idx="12842">
                  <c:v>2568.4</c:v>
                </c:pt>
                <c:pt idx="12843">
                  <c:v>2568.6</c:v>
                </c:pt>
                <c:pt idx="12844">
                  <c:v>2568.8000000000002</c:v>
                </c:pt>
                <c:pt idx="12845">
                  <c:v>2569</c:v>
                </c:pt>
                <c:pt idx="12846">
                  <c:v>2569.1999999999998</c:v>
                </c:pt>
                <c:pt idx="12847">
                  <c:v>2569.4</c:v>
                </c:pt>
                <c:pt idx="12848">
                  <c:v>2569.6</c:v>
                </c:pt>
                <c:pt idx="12849">
                  <c:v>2569.8000000000002</c:v>
                </c:pt>
                <c:pt idx="12850">
                  <c:v>2570</c:v>
                </c:pt>
                <c:pt idx="12851">
                  <c:v>2570.1999999999998</c:v>
                </c:pt>
                <c:pt idx="12852">
                  <c:v>2570.4</c:v>
                </c:pt>
                <c:pt idx="12853">
                  <c:v>2570.6</c:v>
                </c:pt>
                <c:pt idx="12854">
                  <c:v>2570.8000000000002</c:v>
                </c:pt>
                <c:pt idx="12855">
                  <c:v>2571</c:v>
                </c:pt>
                <c:pt idx="12856">
                  <c:v>2571.1999999999998</c:v>
                </c:pt>
                <c:pt idx="12857">
                  <c:v>2571.4</c:v>
                </c:pt>
                <c:pt idx="12858">
                  <c:v>2571.6</c:v>
                </c:pt>
                <c:pt idx="12859">
                  <c:v>2571.8000000000002</c:v>
                </c:pt>
                <c:pt idx="12860">
                  <c:v>2572</c:v>
                </c:pt>
                <c:pt idx="12861">
                  <c:v>2572.1999999999998</c:v>
                </c:pt>
                <c:pt idx="12862">
                  <c:v>2572.4</c:v>
                </c:pt>
                <c:pt idx="12863">
                  <c:v>2572.6</c:v>
                </c:pt>
                <c:pt idx="12864">
                  <c:v>2572.8000000000002</c:v>
                </c:pt>
                <c:pt idx="12865">
                  <c:v>2573</c:v>
                </c:pt>
                <c:pt idx="12866">
                  <c:v>2573.1999999999998</c:v>
                </c:pt>
                <c:pt idx="12867">
                  <c:v>2573.4</c:v>
                </c:pt>
                <c:pt idx="12868">
                  <c:v>2573.6</c:v>
                </c:pt>
                <c:pt idx="12869">
                  <c:v>2573.8000000000002</c:v>
                </c:pt>
                <c:pt idx="12870">
                  <c:v>2574</c:v>
                </c:pt>
                <c:pt idx="12871">
                  <c:v>2574.1999999999998</c:v>
                </c:pt>
                <c:pt idx="12872">
                  <c:v>2574.4</c:v>
                </c:pt>
                <c:pt idx="12873">
                  <c:v>2574.6</c:v>
                </c:pt>
                <c:pt idx="12874">
                  <c:v>2574.8000000000002</c:v>
                </c:pt>
                <c:pt idx="12875">
                  <c:v>2575</c:v>
                </c:pt>
                <c:pt idx="12876">
                  <c:v>2575.1999999999998</c:v>
                </c:pt>
                <c:pt idx="12877">
                  <c:v>2575.4</c:v>
                </c:pt>
                <c:pt idx="12878">
                  <c:v>2575.6</c:v>
                </c:pt>
                <c:pt idx="12879">
                  <c:v>2575.8000000000002</c:v>
                </c:pt>
                <c:pt idx="12880">
                  <c:v>2576</c:v>
                </c:pt>
                <c:pt idx="12881">
                  <c:v>2576.1999999999998</c:v>
                </c:pt>
                <c:pt idx="12882">
                  <c:v>2576.4</c:v>
                </c:pt>
                <c:pt idx="12883">
                  <c:v>2576.6</c:v>
                </c:pt>
                <c:pt idx="12884">
                  <c:v>2576.8000000000002</c:v>
                </c:pt>
                <c:pt idx="12885">
                  <c:v>2577</c:v>
                </c:pt>
                <c:pt idx="12886">
                  <c:v>2577.1999999999998</c:v>
                </c:pt>
                <c:pt idx="12887">
                  <c:v>2577.4</c:v>
                </c:pt>
                <c:pt idx="12888">
                  <c:v>2577.6</c:v>
                </c:pt>
                <c:pt idx="12889">
                  <c:v>2577.8000000000002</c:v>
                </c:pt>
                <c:pt idx="12890">
                  <c:v>2578</c:v>
                </c:pt>
                <c:pt idx="12891">
                  <c:v>2578.1999999999998</c:v>
                </c:pt>
                <c:pt idx="12892">
                  <c:v>2578.4</c:v>
                </c:pt>
                <c:pt idx="12893">
                  <c:v>2578.6</c:v>
                </c:pt>
                <c:pt idx="12894">
                  <c:v>2578.8000000000002</c:v>
                </c:pt>
                <c:pt idx="12895">
                  <c:v>2579</c:v>
                </c:pt>
                <c:pt idx="12896">
                  <c:v>2579.1999999999998</c:v>
                </c:pt>
                <c:pt idx="12897">
                  <c:v>2579.4</c:v>
                </c:pt>
                <c:pt idx="12898">
                  <c:v>2579.6</c:v>
                </c:pt>
                <c:pt idx="12899">
                  <c:v>2579.8000000000002</c:v>
                </c:pt>
                <c:pt idx="12900">
                  <c:v>2580</c:v>
                </c:pt>
                <c:pt idx="12901">
                  <c:v>2580.1999999999998</c:v>
                </c:pt>
                <c:pt idx="12902">
                  <c:v>2580.4</c:v>
                </c:pt>
                <c:pt idx="12903">
                  <c:v>2580.6</c:v>
                </c:pt>
                <c:pt idx="12904">
                  <c:v>2580.8000000000002</c:v>
                </c:pt>
                <c:pt idx="12905">
                  <c:v>2581</c:v>
                </c:pt>
                <c:pt idx="12906">
                  <c:v>2581.1999999999998</c:v>
                </c:pt>
                <c:pt idx="12907">
                  <c:v>2581.4</c:v>
                </c:pt>
                <c:pt idx="12908">
                  <c:v>2581.6</c:v>
                </c:pt>
                <c:pt idx="12909">
                  <c:v>2581.8000000000002</c:v>
                </c:pt>
                <c:pt idx="12910">
                  <c:v>2582</c:v>
                </c:pt>
                <c:pt idx="12911">
                  <c:v>2582.1999999999998</c:v>
                </c:pt>
                <c:pt idx="12912">
                  <c:v>2582.4</c:v>
                </c:pt>
                <c:pt idx="12913">
                  <c:v>2582.6</c:v>
                </c:pt>
                <c:pt idx="12914">
                  <c:v>2582.8000000000002</c:v>
                </c:pt>
                <c:pt idx="12915">
                  <c:v>2583</c:v>
                </c:pt>
                <c:pt idx="12916">
                  <c:v>2583.1999999999998</c:v>
                </c:pt>
                <c:pt idx="12917">
                  <c:v>2583.4</c:v>
                </c:pt>
                <c:pt idx="12918">
                  <c:v>2583.6</c:v>
                </c:pt>
                <c:pt idx="12919">
                  <c:v>2583.8000000000002</c:v>
                </c:pt>
                <c:pt idx="12920">
                  <c:v>2584</c:v>
                </c:pt>
                <c:pt idx="12921">
                  <c:v>2584.1999999999998</c:v>
                </c:pt>
                <c:pt idx="12922">
                  <c:v>2584.4</c:v>
                </c:pt>
                <c:pt idx="12923">
                  <c:v>2584.6</c:v>
                </c:pt>
                <c:pt idx="12924">
                  <c:v>2584.8000000000002</c:v>
                </c:pt>
                <c:pt idx="12925">
                  <c:v>2585</c:v>
                </c:pt>
                <c:pt idx="12926">
                  <c:v>2585.1999999999998</c:v>
                </c:pt>
                <c:pt idx="12927">
                  <c:v>2585.4</c:v>
                </c:pt>
                <c:pt idx="12928">
                  <c:v>2585.6</c:v>
                </c:pt>
                <c:pt idx="12929">
                  <c:v>2585.8000000000002</c:v>
                </c:pt>
                <c:pt idx="12930">
                  <c:v>2586</c:v>
                </c:pt>
                <c:pt idx="12931">
                  <c:v>2586.1999999999998</c:v>
                </c:pt>
                <c:pt idx="12932">
                  <c:v>2586.4</c:v>
                </c:pt>
                <c:pt idx="12933">
                  <c:v>2586.6</c:v>
                </c:pt>
                <c:pt idx="12934">
                  <c:v>2586.8000000000002</c:v>
                </c:pt>
                <c:pt idx="12935">
                  <c:v>2587</c:v>
                </c:pt>
                <c:pt idx="12936">
                  <c:v>2587.1999999999998</c:v>
                </c:pt>
                <c:pt idx="12937">
                  <c:v>2587.4</c:v>
                </c:pt>
                <c:pt idx="12938">
                  <c:v>2587.6</c:v>
                </c:pt>
                <c:pt idx="12939">
                  <c:v>2587.8000000000002</c:v>
                </c:pt>
                <c:pt idx="12940">
                  <c:v>2588</c:v>
                </c:pt>
                <c:pt idx="12941">
                  <c:v>2588.1999999999998</c:v>
                </c:pt>
                <c:pt idx="12942">
                  <c:v>2588.4</c:v>
                </c:pt>
                <c:pt idx="12943">
                  <c:v>2588.6</c:v>
                </c:pt>
                <c:pt idx="12944">
                  <c:v>2588.8000000000002</c:v>
                </c:pt>
                <c:pt idx="12945">
                  <c:v>2589</c:v>
                </c:pt>
                <c:pt idx="12946">
                  <c:v>2589.1999999999998</c:v>
                </c:pt>
                <c:pt idx="12947">
                  <c:v>2589.4</c:v>
                </c:pt>
                <c:pt idx="12948">
                  <c:v>2589.6</c:v>
                </c:pt>
                <c:pt idx="12949">
                  <c:v>2589.8000000000002</c:v>
                </c:pt>
                <c:pt idx="12950">
                  <c:v>2590</c:v>
                </c:pt>
                <c:pt idx="12951">
                  <c:v>2590.1999999999998</c:v>
                </c:pt>
                <c:pt idx="12952">
                  <c:v>2590.4</c:v>
                </c:pt>
                <c:pt idx="12953">
                  <c:v>2590.6</c:v>
                </c:pt>
                <c:pt idx="12954">
                  <c:v>2590.8000000000002</c:v>
                </c:pt>
                <c:pt idx="12955">
                  <c:v>2591</c:v>
                </c:pt>
                <c:pt idx="12956">
                  <c:v>2591.1999999999998</c:v>
                </c:pt>
                <c:pt idx="12957">
                  <c:v>2591.4</c:v>
                </c:pt>
                <c:pt idx="12958">
                  <c:v>2591.6</c:v>
                </c:pt>
                <c:pt idx="12959">
                  <c:v>2591.8000000000002</c:v>
                </c:pt>
                <c:pt idx="12960">
                  <c:v>2592</c:v>
                </c:pt>
                <c:pt idx="12961">
                  <c:v>2592.1999999999998</c:v>
                </c:pt>
                <c:pt idx="12962">
                  <c:v>2592.4</c:v>
                </c:pt>
                <c:pt idx="12963">
                  <c:v>2592.6</c:v>
                </c:pt>
                <c:pt idx="12964">
                  <c:v>2592.8000000000002</c:v>
                </c:pt>
                <c:pt idx="12965">
                  <c:v>2593</c:v>
                </c:pt>
                <c:pt idx="12966">
                  <c:v>2593.1999999999998</c:v>
                </c:pt>
                <c:pt idx="12967">
                  <c:v>2593.4</c:v>
                </c:pt>
                <c:pt idx="12968">
                  <c:v>2593.6</c:v>
                </c:pt>
                <c:pt idx="12969">
                  <c:v>2593.8000000000002</c:v>
                </c:pt>
                <c:pt idx="12970">
                  <c:v>2594</c:v>
                </c:pt>
                <c:pt idx="12971">
                  <c:v>2594.1999999999998</c:v>
                </c:pt>
                <c:pt idx="12972">
                  <c:v>2594.4</c:v>
                </c:pt>
                <c:pt idx="12973">
                  <c:v>2594.6</c:v>
                </c:pt>
                <c:pt idx="12974">
                  <c:v>2594.8000000000002</c:v>
                </c:pt>
                <c:pt idx="12975">
                  <c:v>2595</c:v>
                </c:pt>
                <c:pt idx="12976">
                  <c:v>2595.1999999999998</c:v>
                </c:pt>
                <c:pt idx="12977">
                  <c:v>2595.4</c:v>
                </c:pt>
                <c:pt idx="12978">
                  <c:v>2595.6</c:v>
                </c:pt>
                <c:pt idx="12979">
                  <c:v>2595.8000000000002</c:v>
                </c:pt>
                <c:pt idx="12980">
                  <c:v>2596</c:v>
                </c:pt>
                <c:pt idx="12981">
                  <c:v>2596.1999999999998</c:v>
                </c:pt>
                <c:pt idx="12982">
                  <c:v>2596.4</c:v>
                </c:pt>
                <c:pt idx="12983">
                  <c:v>2596.6</c:v>
                </c:pt>
                <c:pt idx="12984">
                  <c:v>2596.8000000000002</c:v>
                </c:pt>
                <c:pt idx="12985">
                  <c:v>2597</c:v>
                </c:pt>
                <c:pt idx="12986">
                  <c:v>2597.1999999999998</c:v>
                </c:pt>
                <c:pt idx="12987">
                  <c:v>2597.4</c:v>
                </c:pt>
                <c:pt idx="12988">
                  <c:v>2597.6</c:v>
                </c:pt>
                <c:pt idx="12989">
                  <c:v>2597.8000000000002</c:v>
                </c:pt>
                <c:pt idx="12990">
                  <c:v>2598</c:v>
                </c:pt>
                <c:pt idx="12991">
                  <c:v>2598.1999999999998</c:v>
                </c:pt>
                <c:pt idx="12992">
                  <c:v>2598.4</c:v>
                </c:pt>
                <c:pt idx="12993">
                  <c:v>2598.6</c:v>
                </c:pt>
                <c:pt idx="12994">
                  <c:v>2598.8000000000002</c:v>
                </c:pt>
                <c:pt idx="12995">
                  <c:v>2599</c:v>
                </c:pt>
                <c:pt idx="12996">
                  <c:v>2599.1999999999998</c:v>
                </c:pt>
                <c:pt idx="12997">
                  <c:v>2599.4</c:v>
                </c:pt>
                <c:pt idx="12998">
                  <c:v>2599.6</c:v>
                </c:pt>
                <c:pt idx="12999">
                  <c:v>2599.8000000000002</c:v>
                </c:pt>
                <c:pt idx="13000">
                  <c:v>2600</c:v>
                </c:pt>
                <c:pt idx="13001">
                  <c:v>2600.1999999999998</c:v>
                </c:pt>
                <c:pt idx="13002">
                  <c:v>2600.4</c:v>
                </c:pt>
                <c:pt idx="13003">
                  <c:v>2600.6</c:v>
                </c:pt>
                <c:pt idx="13004">
                  <c:v>2600.8000000000002</c:v>
                </c:pt>
                <c:pt idx="13005">
                  <c:v>2601</c:v>
                </c:pt>
                <c:pt idx="13006">
                  <c:v>2601.1999999999998</c:v>
                </c:pt>
                <c:pt idx="13007">
                  <c:v>2601.4</c:v>
                </c:pt>
                <c:pt idx="13008">
                  <c:v>2601.6</c:v>
                </c:pt>
                <c:pt idx="13009">
                  <c:v>2601.8000000000002</c:v>
                </c:pt>
                <c:pt idx="13010">
                  <c:v>2602</c:v>
                </c:pt>
                <c:pt idx="13011">
                  <c:v>2602.1999999999998</c:v>
                </c:pt>
                <c:pt idx="13012">
                  <c:v>2602.4</c:v>
                </c:pt>
                <c:pt idx="13013">
                  <c:v>2602.6</c:v>
                </c:pt>
                <c:pt idx="13014">
                  <c:v>2602.8000000000002</c:v>
                </c:pt>
                <c:pt idx="13015">
                  <c:v>2603</c:v>
                </c:pt>
                <c:pt idx="13016">
                  <c:v>2603.1999999999998</c:v>
                </c:pt>
                <c:pt idx="13017">
                  <c:v>2603.4</c:v>
                </c:pt>
                <c:pt idx="13018">
                  <c:v>2603.6</c:v>
                </c:pt>
                <c:pt idx="13019">
                  <c:v>2603.8000000000002</c:v>
                </c:pt>
                <c:pt idx="13020">
                  <c:v>2604</c:v>
                </c:pt>
                <c:pt idx="13021">
                  <c:v>2604.1999999999998</c:v>
                </c:pt>
                <c:pt idx="13022">
                  <c:v>2604.4</c:v>
                </c:pt>
                <c:pt idx="13023">
                  <c:v>2604.6</c:v>
                </c:pt>
                <c:pt idx="13024">
                  <c:v>2604.8000000000002</c:v>
                </c:pt>
                <c:pt idx="13025">
                  <c:v>2605</c:v>
                </c:pt>
                <c:pt idx="13026">
                  <c:v>2605.1999999999998</c:v>
                </c:pt>
                <c:pt idx="13027">
                  <c:v>2605.4</c:v>
                </c:pt>
                <c:pt idx="13028">
                  <c:v>2605.6</c:v>
                </c:pt>
                <c:pt idx="13029">
                  <c:v>2605.8000000000002</c:v>
                </c:pt>
                <c:pt idx="13030">
                  <c:v>2606</c:v>
                </c:pt>
                <c:pt idx="13031">
                  <c:v>2606.1999999999998</c:v>
                </c:pt>
                <c:pt idx="13032">
                  <c:v>2606.4</c:v>
                </c:pt>
                <c:pt idx="13033">
                  <c:v>2606.6</c:v>
                </c:pt>
                <c:pt idx="13034">
                  <c:v>2606.8000000000002</c:v>
                </c:pt>
                <c:pt idx="13035">
                  <c:v>2607</c:v>
                </c:pt>
                <c:pt idx="13036">
                  <c:v>2607.1999999999998</c:v>
                </c:pt>
                <c:pt idx="13037">
                  <c:v>2607.4</c:v>
                </c:pt>
                <c:pt idx="13038">
                  <c:v>2607.6</c:v>
                </c:pt>
                <c:pt idx="13039">
                  <c:v>2607.8000000000002</c:v>
                </c:pt>
                <c:pt idx="13040">
                  <c:v>2608</c:v>
                </c:pt>
                <c:pt idx="13041">
                  <c:v>2608.1999999999998</c:v>
                </c:pt>
                <c:pt idx="13042">
                  <c:v>2608.4</c:v>
                </c:pt>
                <c:pt idx="13043">
                  <c:v>2608.6</c:v>
                </c:pt>
                <c:pt idx="13044">
                  <c:v>2608.8000000000002</c:v>
                </c:pt>
                <c:pt idx="13045">
                  <c:v>2609</c:v>
                </c:pt>
                <c:pt idx="13046">
                  <c:v>2609.1999999999998</c:v>
                </c:pt>
                <c:pt idx="13047">
                  <c:v>2609.4</c:v>
                </c:pt>
                <c:pt idx="13048">
                  <c:v>2609.6</c:v>
                </c:pt>
                <c:pt idx="13049">
                  <c:v>2609.8000000000002</c:v>
                </c:pt>
                <c:pt idx="13050">
                  <c:v>2610</c:v>
                </c:pt>
                <c:pt idx="13051">
                  <c:v>2610.1999999999998</c:v>
                </c:pt>
                <c:pt idx="13052">
                  <c:v>2610.4</c:v>
                </c:pt>
                <c:pt idx="13053">
                  <c:v>2610.6</c:v>
                </c:pt>
                <c:pt idx="13054">
                  <c:v>2610.8000000000002</c:v>
                </c:pt>
                <c:pt idx="13055">
                  <c:v>2611</c:v>
                </c:pt>
                <c:pt idx="13056">
                  <c:v>2611.1999999999998</c:v>
                </c:pt>
                <c:pt idx="13057">
                  <c:v>2611.4</c:v>
                </c:pt>
                <c:pt idx="13058">
                  <c:v>2611.6</c:v>
                </c:pt>
                <c:pt idx="13059">
                  <c:v>2611.8000000000002</c:v>
                </c:pt>
                <c:pt idx="13060">
                  <c:v>2612</c:v>
                </c:pt>
                <c:pt idx="13061">
                  <c:v>2612.1999999999998</c:v>
                </c:pt>
                <c:pt idx="13062">
                  <c:v>2612.4</c:v>
                </c:pt>
                <c:pt idx="13063">
                  <c:v>2612.6</c:v>
                </c:pt>
                <c:pt idx="13064">
                  <c:v>2612.8000000000002</c:v>
                </c:pt>
                <c:pt idx="13065">
                  <c:v>2613</c:v>
                </c:pt>
                <c:pt idx="13066">
                  <c:v>2613.1999999999998</c:v>
                </c:pt>
                <c:pt idx="13067">
                  <c:v>2613.4</c:v>
                </c:pt>
                <c:pt idx="13068">
                  <c:v>2613.6</c:v>
                </c:pt>
                <c:pt idx="13069">
                  <c:v>2613.8000000000002</c:v>
                </c:pt>
                <c:pt idx="13070">
                  <c:v>2614</c:v>
                </c:pt>
                <c:pt idx="13071">
                  <c:v>2614.1999999999998</c:v>
                </c:pt>
                <c:pt idx="13072">
                  <c:v>2614.4</c:v>
                </c:pt>
                <c:pt idx="13073">
                  <c:v>2614.6</c:v>
                </c:pt>
                <c:pt idx="13074">
                  <c:v>2614.8000000000002</c:v>
                </c:pt>
                <c:pt idx="13075">
                  <c:v>2615</c:v>
                </c:pt>
                <c:pt idx="13076">
                  <c:v>2615.1999999999998</c:v>
                </c:pt>
                <c:pt idx="13077">
                  <c:v>2615.4</c:v>
                </c:pt>
                <c:pt idx="13078">
                  <c:v>2615.6</c:v>
                </c:pt>
                <c:pt idx="13079">
                  <c:v>2615.8000000000002</c:v>
                </c:pt>
                <c:pt idx="13080">
                  <c:v>2616</c:v>
                </c:pt>
                <c:pt idx="13081">
                  <c:v>2616.1999999999998</c:v>
                </c:pt>
                <c:pt idx="13082">
                  <c:v>2616.4</c:v>
                </c:pt>
                <c:pt idx="13083">
                  <c:v>2616.6</c:v>
                </c:pt>
                <c:pt idx="13084">
                  <c:v>2616.8000000000002</c:v>
                </c:pt>
                <c:pt idx="13085">
                  <c:v>2617</c:v>
                </c:pt>
                <c:pt idx="13086">
                  <c:v>2617.1999999999998</c:v>
                </c:pt>
                <c:pt idx="13087">
                  <c:v>2617.4</c:v>
                </c:pt>
                <c:pt idx="13088">
                  <c:v>2617.6</c:v>
                </c:pt>
                <c:pt idx="13089">
                  <c:v>2617.8000000000002</c:v>
                </c:pt>
                <c:pt idx="13090">
                  <c:v>2618</c:v>
                </c:pt>
                <c:pt idx="13091">
                  <c:v>2618.1999999999998</c:v>
                </c:pt>
                <c:pt idx="13092">
                  <c:v>2618.4</c:v>
                </c:pt>
                <c:pt idx="13093">
                  <c:v>2618.6</c:v>
                </c:pt>
                <c:pt idx="13094">
                  <c:v>2618.8000000000002</c:v>
                </c:pt>
                <c:pt idx="13095">
                  <c:v>2619</c:v>
                </c:pt>
                <c:pt idx="13096">
                  <c:v>2619.1999999999998</c:v>
                </c:pt>
                <c:pt idx="13097">
                  <c:v>2619.4</c:v>
                </c:pt>
                <c:pt idx="13098">
                  <c:v>2619.6</c:v>
                </c:pt>
                <c:pt idx="13099">
                  <c:v>2619.8000000000002</c:v>
                </c:pt>
                <c:pt idx="13100">
                  <c:v>2620</c:v>
                </c:pt>
                <c:pt idx="13101">
                  <c:v>2620.1999999999998</c:v>
                </c:pt>
                <c:pt idx="13102">
                  <c:v>2620.4</c:v>
                </c:pt>
                <c:pt idx="13103">
                  <c:v>2620.6</c:v>
                </c:pt>
                <c:pt idx="13104">
                  <c:v>2620.8000000000002</c:v>
                </c:pt>
                <c:pt idx="13105">
                  <c:v>2621</c:v>
                </c:pt>
                <c:pt idx="13106">
                  <c:v>2621.1999999999998</c:v>
                </c:pt>
                <c:pt idx="13107">
                  <c:v>2621.4</c:v>
                </c:pt>
                <c:pt idx="13108">
                  <c:v>2621.6</c:v>
                </c:pt>
                <c:pt idx="13109">
                  <c:v>2621.8</c:v>
                </c:pt>
                <c:pt idx="13110">
                  <c:v>2622</c:v>
                </c:pt>
                <c:pt idx="13111">
                  <c:v>2622.2</c:v>
                </c:pt>
                <c:pt idx="13112">
                  <c:v>2622.4</c:v>
                </c:pt>
                <c:pt idx="13113">
                  <c:v>2622.6</c:v>
                </c:pt>
                <c:pt idx="13114">
                  <c:v>2622.8</c:v>
                </c:pt>
                <c:pt idx="13115">
                  <c:v>2623</c:v>
                </c:pt>
                <c:pt idx="13116">
                  <c:v>2623.2</c:v>
                </c:pt>
                <c:pt idx="13117">
                  <c:v>2623.4</c:v>
                </c:pt>
                <c:pt idx="13118">
                  <c:v>2623.6</c:v>
                </c:pt>
                <c:pt idx="13119">
                  <c:v>2623.8</c:v>
                </c:pt>
                <c:pt idx="13120">
                  <c:v>2624</c:v>
                </c:pt>
                <c:pt idx="13121">
                  <c:v>2624.2</c:v>
                </c:pt>
                <c:pt idx="13122">
                  <c:v>2624.4</c:v>
                </c:pt>
                <c:pt idx="13123">
                  <c:v>2624.6</c:v>
                </c:pt>
                <c:pt idx="13124">
                  <c:v>2624.8</c:v>
                </c:pt>
                <c:pt idx="13125">
                  <c:v>2625</c:v>
                </c:pt>
                <c:pt idx="13126">
                  <c:v>2625.2</c:v>
                </c:pt>
                <c:pt idx="13127">
                  <c:v>2625.4</c:v>
                </c:pt>
                <c:pt idx="13128">
                  <c:v>2625.6</c:v>
                </c:pt>
                <c:pt idx="13129">
                  <c:v>2625.8</c:v>
                </c:pt>
                <c:pt idx="13130">
                  <c:v>2626</c:v>
                </c:pt>
                <c:pt idx="13131">
                  <c:v>2626.2</c:v>
                </c:pt>
                <c:pt idx="13132">
                  <c:v>2626.4</c:v>
                </c:pt>
                <c:pt idx="13133">
                  <c:v>2626.6</c:v>
                </c:pt>
                <c:pt idx="13134">
                  <c:v>2626.8</c:v>
                </c:pt>
                <c:pt idx="13135">
                  <c:v>2627</c:v>
                </c:pt>
                <c:pt idx="13136">
                  <c:v>2627.2</c:v>
                </c:pt>
                <c:pt idx="13137">
                  <c:v>2627.4</c:v>
                </c:pt>
                <c:pt idx="13138">
                  <c:v>2627.6</c:v>
                </c:pt>
                <c:pt idx="13139">
                  <c:v>2627.8</c:v>
                </c:pt>
                <c:pt idx="13140">
                  <c:v>2628</c:v>
                </c:pt>
                <c:pt idx="13141">
                  <c:v>2628.2</c:v>
                </c:pt>
                <c:pt idx="13142">
                  <c:v>2628.4</c:v>
                </c:pt>
                <c:pt idx="13143">
                  <c:v>2628.6</c:v>
                </c:pt>
                <c:pt idx="13144">
                  <c:v>2628.8</c:v>
                </c:pt>
                <c:pt idx="13145">
                  <c:v>2629</c:v>
                </c:pt>
                <c:pt idx="13146">
                  <c:v>2629.2</c:v>
                </c:pt>
                <c:pt idx="13147">
                  <c:v>2629.4</c:v>
                </c:pt>
                <c:pt idx="13148">
                  <c:v>2629.6</c:v>
                </c:pt>
                <c:pt idx="13149">
                  <c:v>2629.8</c:v>
                </c:pt>
                <c:pt idx="13150">
                  <c:v>2630</c:v>
                </c:pt>
                <c:pt idx="13151">
                  <c:v>2630.2</c:v>
                </c:pt>
                <c:pt idx="13152">
                  <c:v>2630.4</c:v>
                </c:pt>
                <c:pt idx="13153">
                  <c:v>2630.6</c:v>
                </c:pt>
                <c:pt idx="13154">
                  <c:v>2630.8</c:v>
                </c:pt>
                <c:pt idx="13155">
                  <c:v>2631</c:v>
                </c:pt>
                <c:pt idx="13156">
                  <c:v>2631.2</c:v>
                </c:pt>
                <c:pt idx="13157">
                  <c:v>2631.4</c:v>
                </c:pt>
                <c:pt idx="13158">
                  <c:v>2631.6</c:v>
                </c:pt>
                <c:pt idx="13159">
                  <c:v>2631.8</c:v>
                </c:pt>
                <c:pt idx="13160">
                  <c:v>2632</c:v>
                </c:pt>
                <c:pt idx="13161">
                  <c:v>2632.2</c:v>
                </c:pt>
                <c:pt idx="13162">
                  <c:v>2632.4</c:v>
                </c:pt>
                <c:pt idx="13163">
                  <c:v>2632.6</c:v>
                </c:pt>
                <c:pt idx="13164">
                  <c:v>2632.8</c:v>
                </c:pt>
                <c:pt idx="13165">
                  <c:v>2633</c:v>
                </c:pt>
                <c:pt idx="13166">
                  <c:v>2633.2</c:v>
                </c:pt>
                <c:pt idx="13167">
                  <c:v>2633.4</c:v>
                </c:pt>
                <c:pt idx="13168">
                  <c:v>2633.6</c:v>
                </c:pt>
                <c:pt idx="13169">
                  <c:v>2633.8</c:v>
                </c:pt>
                <c:pt idx="13170">
                  <c:v>2634</c:v>
                </c:pt>
                <c:pt idx="13171">
                  <c:v>2634.2</c:v>
                </c:pt>
                <c:pt idx="13172">
                  <c:v>2634.4</c:v>
                </c:pt>
                <c:pt idx="13173">
                  <c:v>2634.6</c:v>
                </c:pt>
                <c:pt idx="13174">
                  <c:v>2634.8</c:v>
                </c:pt>
                <c:pt idx="13175">
                  <c:v>2635</c:v>
                </c:pt>
                <c:pt idx="13176">
                  <c:v>2635.2</c:v>
                </c:pt>
                <c:pt idx="13177">
                  <c:v>2635.4</c:v>
                </c:pt>
                <c:pt idx="13178">
                  <c:v>2635.6</c:v>
                </c:pt>
                <c:pt idx="13179">
                  <c:v>2635.8</c:v>
                </c:pt>
                <c:pt idx="13180">
                  <c:v>2636</c:v>
                </c:pt>
                <c:pt idx="13181">
                  <c:v>2636.2</c:v>
                </c:pt>
                <c:pt idx="13182">
                  <c:v>2636.4</c:v>
                </c:pt>
                <c:pt idx="13183">
                  <c:v>2636.6</c:v>
                </c:pt>
                <c:pt idx="13184">
                  <c:v>2636.8</c:v>
                </c:pt>
                <c:pt idx="13185">
                  <c:v>2637</c:v>
                </c:pt>
                <c:pt idx="13186">
                  <c:v>2637.2</c:v>
                </c:pt>
                <c:pt idx="13187">
                  <c:v>2637.4</c:v>
                </c:pt>
                <c:pt idx="13188">
                  <c:v>2637.6</c:v>
                </c:pt>
                <c:pt idx="13189">
                  <c:v>2637.8</c:v>
                </c:pt>
                <c:pt idx="13190">
                  <c:v>2638</c:v>
                </c:pt>
                <c:pt idx="13191">
                  <c:v>2638.2</c:v>
                </c:pt>
                <c:pt idx="13192">
                  <c:v>2638.4</c:v>
                </c:pt>
                <c:pt idx="13193">
                  <c:v>2638.6</c:v>
                </c:pt>
                <c:pt idx="13194">
                  <c:v>2638.8</c:v>
                </c:pt>
                <c:pt idx="13195">
                  <c:v>2639</c:v>
                </c:pt>
                <c:pt idx="13196">
                  <c:v>2639.2</c:v>
                </c:pt>
                <c:pt idx="13197">
                  <c:v>2639.4</c:v>
                </c:pt>
                <c:pt idx="13198">
                  <c:v>2639.6</c:v>
                </c:pt>
                <c:pt idx="13199">
                  <c:v>2639.8</c:v>
                </c:pt>
                <c:pt idx="13200">
                  <c:v>2640</c:v>
                </c:pt>
                <c:pt idx="13201">
                  <c:v>2640.2</c:v>
                </c:pt>
                <c:pt idx="13202">
                  <c:v>2640.4</c:v>
                </c:pt>
                <c:pt idx="13203">
                  <c:v>2640.6</c:v>
                </c:pt>
                <c:pt idx="13204">
                  <c:v>2640.8</c:v>
                </c:pt>
                <c:pt idx="13205">
                  <c:v>2641</c:v>
                </c:pt>
                <c:pt idx="13206">
                  <c:v>2641.2</c:v>
                </c:pt>
                <c:pt idx="13207">
                  <c:v>2641.4</c:v>
                </c:pt>
                <c:pt idx="13208">
                  <c:v>2641.6</c:v>
                </c:pt>
                <c:pt idx="13209">
                  <c:v>2641.8</c:v>
                </c:pt>
                <c:pt idx="13210">
                  <c:v>2642</c:v>
                </c:pt>
                <c:pt idx="13211">
                  <c:v>2642.2</c:v>
                </c:pt>
                <c:pt idx="13212">
                  <c:v>2642.4</c:v>
                </c:pt>
                <c:pt idx="13213">
                  <c:v>2642.6</c:v>
                </c:pt>
                <c:pt idx="13214">
                  <c:v>2642.8</c:v>
                </c:pt>
                <c:pt idx="13215">
                  <c:v>2643</c:v>
                </c:pt>
                <c:pt idx="13216">
                  <c:v>2643.2</c:v>
                </c:pt>
                <c:pt idx="13217">
                  <c:v>2643.4</c:v>
                </c:pt>
                <c:pt idx="13218">
                  <c:v>2643.6</c:v>
                </c:pt>
                <c:pt idx="13219">
                  <c:v>2643.8</c:v>
                </c:pt>
                <c:pt idx="13220">
                  <c:v>2644</c:v>
                </c:pt>
                <c:pt idx="13221">
                  <c:v>2644.2</c:v>
                </c:pt>
                <c:pt idx="13222">
                  <c:v>2644.4</c:v>
                </c:pt>
                <c:pt idx="13223">
                  <c:v>2644.6</c:v>
                </c:pt>
                <c:pt idx="13224">
                  <c:v>2644.8</c:v>
                </c:pt>
                <c:pt idx="13225">
                  <c:v>2645</c:v>
                </c:pt>
                <c:pt idx="13226">
                  <c:v>2645.2</c:v>
                </c:pt>
                <c:pt idx="13227">
                  <c:v>2645.4</c:v>
                </c:pt>
                <c:pt idx="13228">
                  <c:v>2645.6</c:v>
                </c:pt>
                <c:pt idx="13229">
                  <c:v>2645.8</c:v>
                </c:pt>
                <c:pt idx="13230">
                  <c:v>2646</c:v>
                </c:pt>
                <c:pt idx="13231">
                  <c:v>2646.2</c:v>
                </c:pt>
                <c:pt idx="13232">
                  <c:v>2646.4</c:v>
                </c:pt>
                <c:pt idx="13233">
                  <c:v>2646.6</c:v>
                </c:pt>
                <c:pt idx="13234">
                  <c:v>2646.8</c:v>
                </c:pt>
                <c:pt idx="13235">
                  <c:v>2647</c:v>
                </c:pt>
                <c:pt idx="13236">
                  <c:v>2647.2</c:v>
                </c:pt>
                <c:pt idx="13237">
                  <c:v>2647.4</c:v>
                </c:pt>
                <c:pt idx="13238">
                  <c:v>2647.6</c:v>
                </c:pt>
                <c:pt idx="13239">
                  <c:v>2647.8</c:v>
                </c:pt>
                <c:pt idx="13240">
                  <c:v>2648</c:v>
                </c:pt>
                <c:pt idx="13241">
                  <c:v>2648.2</c:v>
                </c:pt>
                <c:pt idx="13242">
                  <c:v>2648.4</c:v>
                </c:pt>
                <c:pt idx="13243">
                  <c:v>2648.6</c:v>
                </c:pt>
                <c:pt idx="13244">
                  <c:v>2648.8</c:v>
                </c:pt>
                <c:pt idx="13245">
                  <c:v>2649</c:v>
                </c:pt>
                <c:pt idx="13246">
                  <c:v>2649.2</c:v>
                </c:pt>
                <c:pt idx="13247">
                  <c:v>2649.4</c:v>
                </c:pt>
                <c:pt idx="13248">
                  <c:v>2649.6</c:v>
                </c:pt>
                <c:pt idx="13249">
                  <c:v>2649.8</c:v>
                </c:pt>
                <c:pt idx="13250">
                  <c:v>2650</c:v>
                </c:pt>
                <c:pt idx="13251">
                  <c:v>2650.2</c:v>
                </c:pt>
                <c:pt idx="13252">
                  <c:v>2650.4</c:v>
                </c:pt>
                <c:pt idx="13253">
                  <c:v>2650.6</c:v>
                </c:pt>
                <c:pt idx="13254">
                  <c:v>2650.8</c:v>
                </c:pt>
                <c:pt idx="13255">
                  <c:v>2651</c:v>
                </c:pt>
                <c:pt idx="13256">
                  <c:v>2651.2</c:v>
                </c:pt>
                <c:pt idx="13257">
                  <c:v>2651.4</c:v>
                </c:pt>
                <c:pt idx="13258">
                  <c:v>2651.6</c:v>
                </c:pt>
                <c:pt idx="13259">
                  <c:v>2651.8</c:v>
                </c:pt>
                <c:pt idx="13260">
                  <c:v>2652</c:v>
                </c:pt>
                <c:pt idx="13261">
                  <c:v>2652.2</c:v>
                </c:pt>
                <c:pt idx="13262">
                  <c:v>2652.4</c:v>
                </c:pt>
                <c:pt idx="13263">
                  <c:v>2652.6</c:v>
                </c:pt>
                <c:pt idx="13264">
                  <c:v>2652.8</c:v>
                </c:pt>
                <c:pt idx="13265">
                  <c:v>2653</c:v>
                </c:pt>
                <c:pt idx="13266">
                  <c:v>2653.2</c:v>
                </c:pt>
                <c:pt idx="13267">
                  <c:v>2653.4</c:v>
                </c:pt>
                <c:pt idx="13268">
                  <c:v>2653.6</c:v>
                </c:pt>
                <c:pt idx="13269">
                  <c:v>2653.8</c:v>
                </c:pt>
                <c:pt idx="13270">
                  <c:v>2654</c:v>
                </c:pt>
                <c:pt idx="13271">
                  <c:v>2654.2</c:v>
                </c:pt>
                <c:pt idx="13272">
                  <c:v>2654.4</c:v>
                </c:pt>
                <c:pt idx="13273">
                  <c:v>2654.6</c:v>
                </c:pt>
                <c:pt idx="13274">
                  <c:v>2654.8</c:v>
                </c:pt>
                <c:pt idx="13275">
                  <c:v>2655</c:v>
                </c:pt>
                <c:pt idx="13276">
                  <c:v>2655.2</c:v>
                </c:pt>
                <c:pt idx="13277">
                  <c:v>2655.4</c:v>
                </c:pt>
                <c:pt idx="13278">
                  <c:v>2655.6</c:v>
                </c:pt>
                <c:pt idx="13279">
                  <c:v>2655.8</c:v>
                </c:pt>
                <c:pt idx="13280">
                  <c:v>2656</c:v>
                </c:pt>
                <c:pt idx="13281">
                  <c:v>2656.2</c:v>
                </c:pt>
                <c:pt idx="13282">
                  <c:v>2656.4</c:v>
                </c:pt>
                <c:pt idx="13283">
                  <c:v>2656.6</c:v>
                </c:pt>
                <c:pt idx="13284">
                  <c:v>2656.8</c:v>
                </c:pt>
                <c:pt idx="13285">
                  <c:v>2657</c:v>
                </c:pt>
                <c:pt idx="13286">
                  <c:v>2657.2</c:v>
                </c:pt>
                <c:pt idx="13287">
                  <c:v>2657.4</c:v>
                </c:pt>
                <c:pt idx="13288">
                  <c:v>2657.6</c:v>
                </c:pt>
                <c:pt idx="13289">
                  <c:v>2657.8</c:v>
                </c:pt>
                <c:pt idx="13290">
                  <c:v>2658</c:v>
                </c:pt>
                <c:pt idx="13291">
                  <c:v>2658.2</c:v>
                </c:pt>
                <c:pt idx="13292">
                  <c:v>2658.4</c:v>
                </c:pt>
                <c:pt idx="13293">
                  <c:v>2658.6</c:v>
                </c:pt>
                <c:pt idx="13294">
                  <c:v>2658.8</c:v>
                </c:pt>
                <c:pt idx="13295">
                  <c:v>2659</c:v>
                </c:pt>
                <c:pt idx="13296">
                  <c:v>2659.2</c:v>
                </c:pt>
                <c:pt idx="13297">
                  <c:v>2659.4</c:v>
                </c:pt>
                <c:pt idx="13298">
                  <c:v>2659.6</c:v>
                </c:pt>
                <c:pt idx="13299">
                  <c:v>2659.8</c:v>
                </c:pt>
                <c:pt idx="13300">
                  <c:v>2660</c:v>
                </c:pt>
                <c:pt idx="13301">
                  <c:v>2660.2</c:v>
                </c:pt>
                <c:pt idx="13302">
                  <c:v>2660.4</c:v>
                </c:pt>
                <c:pt idx="13303">
                  <c:v>2660.6</c:v>
                </c:pt>
                <c:pt idx="13304">
                  <c:v>2660.8</c:v>
                </c:pt>
                <c:pt idx="13305">
                  <c:v>2661</c:v>
                </c:pt>
                <c:pt idx="13306">
                  <c:v>2661.2</c:v>
                </c:pt>
                <c:pt idx="13307">
                  <c:v>2661.4</c:v>
                </c:pt>
                <c:pt idx="13308">
                  <c:v>2661.6</c:v>
                </c:pt>
                <c:pt idx="13309">
                  <c:v>2661.8</c:v>
                </c:pt>
                <c:pt idx="13310">
                  <c:v>2662</c:v>
                </c:pt>
                <c:pt idx="13311">
                  <c:v>2662.2</c:v>
                </c:pt>
                <c:pt idx="13312">
                  <c:v>2662.4</c:v>
                </c:pt>
                <c:pt idx="13313">
                  <c:v>2662.6</c:v>
                </c:pt>
                <c:pt idx="13314">
                  <c:v>2662.8</c:v>
                </c:pt>
                <c:pt idx="13315">
                  <c:v>2663</c:v>
                </c:pt>
                <c:pt idx="13316">
                  <c:v>2663.2</c:v>
                </c:pt>
                <c:pt idx="13317">
                  <c:v>2663.4</c:v>
                </c:pt>
                <c:pt idx="13318">
                  <c:v>2663.6</c:v>
                </c:pt>
                <c:pt idx="13319">
                  <c:v>2663.8</c:v>
                </c:pt>
                <c:pt idx="13320">
                  <c:v>2664</c:v>
                </c:pt>
                <c:pt idx="13321">
                  <c:v>2664.2</c:v>
                </c:pt>
                <c:pt idx="13322">
                  <c:v>2664.4</c:v>
                </c:pt>
                <c:pt idx="13323">
                  <c:v>2664.6</c:v>
                </c:pt>
                <c:pt idx="13324">
                  <c:v>2664.8</c:v>
                </c:pt>
                <c:pt idx="13325">
                  <c:v>2665</c:v>
                </c:pt>
                <c:pt idx="13326">
                  <c:v>2665.2</c:v>
                </c:pt>
                <c:pt idx="13327">
                  <c:v>2665.4</c:v>
                </c:pt>
                <c:pt idx="13328">
                  <c:v>2665.6</c:v>
                </c:pt>
                <c:pt idx="13329">
                  <c:v>2665.8</c:v>
                </c:pt>
                <c:pt idx="13330">
                  <c:v>2666</c:v>
                </c:pt>
                <c:pt idx="13331">
                  <c:v>2666.2</c:v>
                </c:pt>
                <c:pt idx="13332">
                  <c:v>2666.4</c:v>
                </c:pt>
                <c:pt idx="13333">
                  <c:v>2666.6</c:v>
                </c:pt>
                <c:pt idx="13334">
                  <c:v>2666.8</c:v>
                </c:pt>
                <c:pt idx="13335">
                  <c:v>2667</c:v>
                </c:pt>
                <c:pt idx="13336">
                  <c:v>2667.2</c:v>
                </c:pt>
                <c:pt idx="13337">
                  <c:v>2667.4</c:v>
                </c:pt>
                <c:pt idx="13338">
                  <c:v>2667.6</c:v>
                </c:pt>
                <c:pt idx="13339">
                  <c:v>2667.8</c:v>
                </c:pt>
                <c:pt idx="13340">
                  <c:v>2668</c:v>
                </c:pt>
                <c:pt idx="13341">
                  <c:v>2668.2</c:v>
                </c:pt>
                <c:pt idx="13342">
                  <c:v>2668.4</c:v>
                </c:pt>
                <c:pt idx="13343">
                  <c:v>2668.6</c:v>
                </c:pt>
                <c:pt idx="13344">
                  <c:v>2668.8</c:v>
                </c:pt>
                <c:pt idx="13345">
                  <c:v>2669</c:v>
                </c:pt>
                <c:pt idx="13346">
                  <c:v>2669.2</c:v>
                </c:pt>
                <c:pt idx="13347">
                  <c:v>2669.4</c:v>
                </c:pt>
                <c:pt idx="13348">
                  <c:v>2669.6</c:v>
                </c:pt>
                <c:pt idx="13349">
                  <c:v>2669.8</c:v>
                </c:pt>
                <c:pt idx="13350">
                  <c:v>2670</c:v>
                </c:pt>
                <c:pt idx="13351">
                  <c:v>2670.2</c:v>
                </c:pt>
                <c:pt idx="13352">
                  <c:v>2670.4</c:v>
                </c:pt>
                <c:pt idx="13353">
                  <c:v>2670.6</c:v>
                </c:pt>
                <c:pt idx="13354">
                  <c:v>2670.8</c:v>
                </c:pt>
                <c:pt idx="13355">
                  <c:v>2671</c:v>
                </c:pt>
                <c:pt idx="13356">
                  <c:v>2671.2</c:v>
                </c:pt>
                <c:pt idx="13357">
                  <c:v>2671.4</c:v>
                </c:pt>
                <c:pt idx="13358">
                  <c:v>2671.6</c:v>
                </c:pt>
                <c:pt idx="13359">
                  <c:v>2671.8</c:v>
                </c:pt>
                <c:pt idx="13360">
                  <c:v>2672</c:v>
                </c:pt>
                <c:pt idx="13361">
                  <c:v>2672.2</c:v>
                </c:pt>
                <c:pt idx="13362">
                  <c:v>2672.4</c:v>
                </c:pt>
                <c:pt idx="13363">
                  <c:v>2672.6</c:v>
                </c:pt>
                <c:pt idx="13364">
                  <c:v>2672.8</c:v>
                </c:pt>
                <c:pt idx="13365">
                  <c:v>2673</c:v>
                </c:pt>
                <c:pt idx="13366">
                  <c:v>2673.2</c:v>
                </c:pt>
                <c:pt idx="13367">
                  <c:v>2673.4</c:v>
                </c:pt>
                <c:pt idx="13368">
                  <c:v>2673.6</c:v>
                </c:pt>
                <c:pt idx="13369">
                  <c:v>2673.8</c:v>
                </c:pt>
                <c:pt idx="13370">
                  <c:v>2674</c:v>
                </c:pt>
                <c:pt idx="13371">
                  <c:v>2674.2</c:v>
                </c:pt>
                <c:pt idx="13372">
                  <c:v>2674.4</c:v>
                </c:pt>
                <c:pt idx="13373">
                  <c:v>2674.6</c:v>
                </c:pt>
                <c:pt idx="13374">
                  <c:v>2674.8</c:v>
                </c:pt>
                <c:pt idx="13375">
                  <c:v>2675</c:v>
                </c:pt>
                <c:pt idx="13376">
                  <c:v>2675.2</c:v>
                </c:pt>
                <c:pt idx="13377">
                  <c:v>2675.4</c:v>
                </c:pt>
                <c:pt idx="13378">
                  <c:v>2675.6</c:v>
                </c:pt>
                <c:pt idx="13379">
                  <c:v>2675.8</c:v>
                </c:pt>
                <c:pt idx="13380">
                  <c:v>2676</c:v>
                </c:pt>
                <c:pt idx="13381">
                  <c:v>2676.2</c:v>
                </c:pt>
                <c:pt idx="13382">
                  <c:v>2676.4</c:v>
                </c:pt>
                <c:pt idx="13383">
                  <c:v>2676.6</c:v>
                </c:pt>
                <c:pt idx="13384">
                  <c:v>2676.8</c:v>
                </c:pt>
                <c:pt idx="13385">
                  <c:v>2677</c:v>
                </c:pt>
                <c:pt idx="13386">
                  <c:v>2677.2</c:v>
                </c:pt>
                <c:pt idx="13387">
                  <c:v>2677.4</c:v>
                </c:pt>
                <c:pt idx="13388">
                  <c:v>2677.6</c:v>
                </c:pt>
                <c:pt idx="13389">
                  <c:v>2677.8</c:v>
                </c:pt>
                <c:pt idx="13390">
                  <c:v>2678</c:v>
                </c:pt>
                <c:pt idx="13391">
                  <c:v>2678.2</c:v>
                </c:pt>
                <c:pt idx="13392">
                  <c:v>2678.4</c:v>
                </c:pt>
                <c:pt idx="13393">
                  <c:v>2678.6</c:v>
                </c:pt>
                <c:pt idx="13394">
                  <c:v>2678.8</c:v>
                </c:pt>
                <c:pt idx="13395">
                  <c:v>2679</c:v>
                </c:pt>
                <c:pt idx="13396">
                  <c:v>2679.2</c:v>
                </c:pt>
                <c:pt idx="13397">
                  <c:v>2679.4</c:v>
                </c:pt>
                <c:pt idx="13398">
                  <c:v>2679.6</c:v>
                </c:pt>
                <c:pt idx="13399">
                  <c:v>2679.8</c:v>
                </c:pt>
                <c:pt idx="13400">
                  <c:v>2680</c:v>
                </c:pt>
                <c:pt idx="13401">
                  <c:v>2680.2</c:v>
                </c:pt>
                <c:pt idx="13402">
                  <c:v>2680.4</c:v>
                </c:pt>
                <c:pt idx="13403">
                  <c:v>2680.6</c:v>
                </c:pt>
                <c:pt idx="13404">
                  <c:v>2680.8</c:v>
                </c:pt>
                <c:pt idx="13405">
                  <c:v>2681</c:v>
                </c:pt>
                <c:pt idx="13406">
                  <c:v>2681.2</c:v>
                </c:pt>
                <c:pt idx="13407">
                  <c:v>2681.4</c:v>
                </c:pt>
                <c:pt idx="13408">
                  <c:v>2681.6</c:v>
                </c:pt>
                <c:pt idx="13409">
                  <c:v>2681.8</c:v>
                </c:pt>
                <c:pt idx="13410">
                  <c:v>2682</c:v>
                </c:pt>
                <c:pt idx="13411">
                  <c:v>2682.2</c:v>
                </c:pt>
                <c:pt idx="13412">
                  <c:v>2682.4</c:v>
                </c:pt>
                <c:pt idx="13413">
                  <c:v>2682.6</c:v>
                </c:pt>
                <c:pt idx="13414">
                  <c:v>2682.8</c:v>
                </c:pt>
                <c:pt idx="13415">
                  <c:v>2683</c:v>
                </c:pt>
                <c:pt idx="13416">
                  <c:v>2683.2</c:v>
                </c:pt>
                <c:pt idx="13417">
                  <c:v>2683.4</c:v>
                </c:pt>
                <c:pt idx="13418">
                  <c:v>2683.6</c:v>
                </c:pt>
                <c:pt idx="13419">
                  <c:v>2683.8</c:v>
                </c:pt>
                <c:pt idx="13420">
                  <c:v>2684</c:v>
                </c:pt>
                <c:pt idx="13421">
                  <c:v>2684.2</c:v>
                </c:pt>
                <c:pt idx="13422">
                  <c:v>2684.4</c:v>
                </c:pt>
                <c:pt idx="13423">
                  <c:v>2684.6</c:v>
                </c:pt>
                <c:pt idx="13424">
                  <c:v>2684.8</c:v>
                </c:pt>
                <c:pt idx="13425">
                  <c:v>2685</c:v>
                </c:pt>
                <c:pt idx="13426">
                  <c:v>2685.2</c:v>
                </c:pt>
                <c:pt idx="13427">
                  <c:v>2685.4</c:v>
                </c:pt>
                <c:pt idx="13428">
                  <c:v>2685.6</c:v>
                </c:pt>
                <c:pt idx="13429">
                  <c:v>2685.8</c:v>
                </c:pt>
                <c:pt idx="13430">
                  <c:v>2686</c:v>
                </c:pt>
                <c:pt idx="13431">
                  <c:v>2686.2</c:v>
                </c:pt>
                <c:pt idx="13432">
                  <c:v>2686.4</c:v>
                </c:pt>
                <c:pt idx="13433">
                  <c:v>2686.6</c:v>
                </c:pt>
                <c:pt idx="13434">
                  <c:v>2686.8</c:v>
                </c:pt>
                <c:pt idx="13435">
                  <c:v>2687</c:v>
                </c:pt>
                <c:pt idx="13436">
                  <c:v>2687.2</c:v>
                </c:pt>
                <c:pt idx="13437">
                  <c:v>2687.4</c:v>
                </c:pt>
                <c:pt idx="13438">
                  <c:v>2687.6</c:v>
                </c:pt>
                <c:pt idx="13439">
                  <c:v>2687.8</c:v>
                </c:pt>
                <c:pt idx="13440">
                  <c:v>2688</c:v>
                </c:pt>
                <c:pt idx="13441">
                  <c:v>2688.2</c:v>
                </c:pt>
                <c:pt idx="13442">
                  <c:v>2688.4</c:v>
                </c:pt>
                <c:pt idx="13443">
                  <c:v>2688.6</c:v>
                </c:pt>
                <c:pt idx="13444">
                  <c:v>2688.8</c:v>
                </c:pt>
                <c:pt idx="13445">
                  <c:v>2689</c:v>
                </c:pt>
                <c:pt idx="13446">
                  <c:v>2689.2</c:v>
                </c:pt>
                <c:pt idx="13447">
                  <c:v>2689.4</c:v>
                </c:pt>
                <c:pt idx="13448">
                  <c:v>2689.6</c:v>
                </c:pt>
                <c:pt idx="13449">
                  <c:v>2689.8</c:v>
                </c:pt>
                <c:pt idx="13450">
                  <c:v>2690</c:v>
                </c:pt>
                <c:pt idx="13451">
                  <c:v>2690.2</c:v>
                </c:pt>
                <c:pt idx="13452">
                  <c:v>2690.4</c:v>
                </c:pt>
                <c:pt idx="13453">
                  <c:v>2690.6</c:v>
                </c:pt>
                <c:pt idx="13454">
                  <c:v>2690.8</c:v>
                </c:pt>
                <c:pt idx="13455">
                  <c:v>2691</c:v>
                </c:pt>
                <c:pt idx="13456">
                  <c:v>2691.2</c:v>
                </c:pt>
                <c:pt idx="13457">
                  <c:v>2691.4</c:v>
                </c:pt>
                <c:pt idx="13458">
                  <c:v>2691.6</c:v>
                </c:pt>
                <c:pt idx="13459">
                  <c:v>2691.8</c:v>
                </c:pt>
                <c:pt idx="13460">
                  <c:v>2692</c:v>
                </c:pt>
                <c:pt idx="13461">
                  <c:v>2692.2</c:v>
                </c:pt>
                <c:pt idx="13462">
                  <c:v>2692.4</c:v>
                </c:pt>
                <c:pt idx="13463">
                  <c:v>2692.6</c:v>
                </c:pt>
                <c:pt idx="13464">
                  <c:v>2692.8</c:v>
                </c:pt>
                <c:pt idx="13465">
                  <c:v>2693</c:v>
                </c:pt>
                <c:pt idx="13466">
                  <c:v>2693.2</c:v>
                </c:pt>
                <c:pt idx="13467">
                  <c:v>2693.4</c:v>
                </c:pt>
                <c:pt idx="13468">
                  <c:v>2693.6</c:v>
                </c:pt>
                <c:pt idx="13469">
                  <c:v>2693.8</c:v>
                </c:pt>
                <c:pt idx="13470">
                  <c:v>2694</c:v>
                </c:pt>
                <c:pt idx="13471">
                  <c:v>2694.2</c:v>
                </c:pt>
                <c:pt idx="13472">
                  <c:v>2694.4</c:v>
                </c:pt>
                <c:pt idx="13473">
                  <c:v>2694.6</c:v>
                </c:pt>
                <c:pt idx="13474">
                  <c:v>2694.8</c:v>
                </c:pt>
                <c:pt idx="13475">
                  <c:v>2695</c:v>
                </c:pt>
                <c:pt idx="13476">
                  <c:v>2695.2</c:v>
                </c:pt>
                <c:pt idx="13477">
                  <c:v>2695.4</c:v>
                </c:pt>
                <c:pt idx="13478">
                  <c:v>2695.6</c:v>
                </c:pt>
                <c:pt idx="13479">
                  <c:v>2695.8</c:v>
                </c:pt>
                <c:pt idx="13480">
                  <c:v>2696</c:v>
                </c:pt>
                <c:pt idx="13481">
                  <c:v>2696.2</c:v>
                </c:pt>
                <c:pt idx="13482">
                  <c:v>2696.4</c:v>
                </c:pt>
                <c:pt idx="13483">
                  <c:v>2696.6</c:v>
                </c:pt>
                <c:pt idx="13484">
                  <c:v>2696.8</c:v>
                </c:pt>
                <c:pt idx="13485">
                  <c:v>2697</c:v>
                </c:pt>
                <c:pt idx="13486">
                  <c:v>2697.2</c:v>
                </c:pt>
                <c:pt idx="13487">
                  <c:v>2697.4</c:v>
                </c:pt>
                <c:pt idx="13488">
                  <c:v>2697.6</c:v>
                </c:pt>
                <c:pt idx="13489">
                  <c:v>2697.8</c:v>
                </c:pt>
                <c:pt idx="13490">
                  <c:v>2698</c:v>
                </c:pt>
                <c:pt idx="13491">
                  <c:v>2698.2</c:v>
                </c:pt>
                <c:pt idx="13492">
                  <c:v>2698.4</c:v>
                </c:pt>
                <c:pt idx="13493">
                  <c:v>2698.6</c:v>
                </c:pt>
                <c:pt idx="13494">
                  <c:v>2698.8</c:v>
                </c:pt>
                <c:pt idx="13495">
                  <c:v>2699</c:v>
                </c:pt>
                <c:pt idx="13496">
                  <c:v>2699.2</c:v>
                </c:pt>
                <c:pt idx="13497">
                  <c:v>2699.4</c:v>
                </c:pt>
                <c:pt idx="13498">
                  <c:v>2699.6</c:v>
                </c:pt>
                <c:pt idx="13499">
                  <c:v>2699.8</c:v>
                </c:pt>
                <c:pt idx="13500">
                  <c:v>2700</c:v>
                </c:pt>
                <c:pt idx="13501">
                  <c:v>2700.2</c:v>
                </c:pt>
                <c:pt idx="13502">
                  <c:v>2700.4</c:v>
                </c:pt>
                <c:pt idx="13503">
                  <c:v>2700.6</c:v>
                </c:pt>
                <c:pt idx="13504">
                  <c:v>2700.8</c:v>
                </c:pt>
                <c:pt idx="13505">
                  <c:v>2701</c:v>
                </c:pt>
                <c:pt idx="13506">
                  <c:v>2701.2</c:v>
                </c:pt>
                <c:pt idx="13507">
                  <c:v>2701.4</c:v>
                </c:pt>
                <c:pt idx="13508">
                  <c:v>2701.6</c:v>
                </c:pt>
                <c:pt idx="13509">
                  <c:v>2701.8</c:v>
                </c:pt>
                <c:pt idx="13510">
                  <c:v>2702</c:v>
                </c:pt>
                <c:pt idx="13511">
                  <c:v>2702.2</c:v>
                </c:pt>
                <c:pt idx="13512">
                  <c:v>2702.4</c:v>
                </c:pt>
                <c:pt idx="13513">
                  <c:v>2702.6</c:v>
                </c:pt>
                <c:pt idx="13514">
                  <c:v>2702.8</c:v>
                </c:pt>
                <c:pt idx="13515">
                  <c:v>2703</c:v>
                </c:pt>
                <c:pt idx="13516">
                  <c:v>2703.2</c:v>
                </c:pt>
                <c:pt idx="13517">
                  <c:v>2703.4</c:v>
                </c:pt>
                <c:pt idx="13518">
                  <c:v>2703.6</c:v>
                </c:pt>
                <c:pt idx="13519">
                  <c:v>2703.8</c:v>
                </c:pt>
                <c:pt idx="13520">
                  <c:v>2704</c:v>
                </c:pt>
                <c:pt idx="13521">
                  <c:v>2704.2</c:v>
                </c:pt>
                <c:pt idx="13522">
                  <c:v>2704.4</c:v>
                </c:pt>
                <c:pt idx="13523">
                  <c:v>2704.6</c:v>
                </c:pt>
                <c:pt idx="13524">
                  <c:v>2704.8</c:v>
                </c:pt>
                <c:pt idx="13525">
                  <c:v>2705</c:v>
                </c:pt>
                <c:pt idx="13526">
                  <c:v>2705.2</c:v>
                </c:pt>
                <c:pt idx="13527">
                  <c:v>2705.4</c:v>
                </c:pt>
                <c:pt idx="13528">
                  <c:v>2705.6</c:v>
                </c:pt>
                <c:pt idx="13529">
                  <c:v>2705.8</c:v>
                </c:pt>
                <c:pt idx="13530">
                  <c:v>2706</c:v>
                </c:pt>
                <c:pt idx="13531">
                  <c:v>2706.2</c:v>
                </c:pt>
                <c:pt idx="13532">
                  <c:v>2706.4</c:v>
                </c:pt>
                <c:pt idx="13533">
                  <c:v>2706.6</c:v>
                </c:pt>
                <c:pt idx="13534">
                  <c:v>2706.8</c:v>
                </c:pt>
                <c:pt idx="13535">
                  <c:v>2707</c:v>
                </c:pt>
                <c:pt idx="13536">
                  <c:v>2707.2</c:v>
                </c:pt>
                <c:pt idx="13537">
                  <c:v>2707.4</c:v>
                </c:pt>
                <c:pt idx="13538">
                  <c:v>2707.6</c:v>
                </c:pt>
                <c:pt idx="13539">
                  <c:v>2707.8</c:v>
                </c:pt>
                <c:pt idx="13540">
                  <c:v>2708</c:v>
                </c:pt>
                <c:pt idx="13541">
                  <c:v>2708.2</c:v>
                </c:pt>
                <c:pt idx="13542">
                  <c:v>2708.4</c:v>
                </c:pt>
                <c:pt idx="13543">
                  <c:v>2708.6</c:v>
                </c:pt>
                <c:pt idx="13544">
                  <c:v>2708.8</c:v>
                </c:pt>
                <c:pt idx="13545">
                  <c:v>2709</c:v>
                </c:pt>
                <c:pt idx="13546">
                  <c:v>2709.2</c:v>
                </c:pt>
                <c:pt idx="13547">
                  <c:v>2709.4</c:v>
                </c:pt>
                <c:pt idx="13548">
                  <c:v>2709.6</c:v>
                </c:pt>
                <c:pt idx="13549">
                  <c:v>2709.8</c:v>
                </c:pt>
                <c:pt idx="13550">
                  <c:v>2710</c:v>
                </c:pt>
                <c:pt idx="13551">
                  <c:v>2710.2</c:v>
                </c:pt>
                <c:pt idx="13552">
                  <c:v>2710.4</c:v>
                </c:pt>
                <c:pt idx="13553">
                  <c:v>2710.6</c:v>
                </c:pt>
                <c:pt idx="13554">
                  <c:v>2710.8</c:v>
                </c:pt>
                <c:pt idx="13555">
                  <c:v>2711</c:v>
                </c:pt>
                <c:pt idx="13556">
                  <c:v>2711.2</c:v>
                </c:pt>
                <c:pt idx="13557">
                  <c:v>2711.4</c:v>
                </c:pt>
                <c:pt idx="13558">
                  <c:v>2711.6</c:v>
                </c:pt>
                <c:pt idx="13559">
                  <c:v>2711.8</c:v>
                </c:pt>
                <c:pt idx="13560">
                  <c:v>2712</c:v>
                </c:pt>
                <c:pt idx="13561">
                  <c:v>2712.2</c:v>
                </c:pt>
                <c:pt idx="13562">
                  <c:v>2712.4</c:v>
                </c:pt>
                <c:pt idx="13563">
                  <c:v>2712.6</c:v>
                </c:pt>
                <c:pt idx="13564">
                  <c:v>2712.8</c:v>
                </c:pt>
                <c:pt idx="13565">
                  <c:v>2713</c:v>
                </c:pt>
                <c:pt idx="13566">
                  <c:v>2713.2</c:v>
                </c:pt>
                <c:pt idx="13567">
                  <c:v>2713.4</c:v>
                </c:pt>
                <c:pt idx="13568">
                  <c:v>2713.6</c:v>
                </c:pt>
                <c:pt idx="13569">
                  <c:v>2713.8</c:v>
                </c:pt>
                <c:pt idx="13570">
                  <c:v>2714</c:v>
                </c:pt>
                <c:pt idx="13571">
                  <c:v>2714.2</c:v>
                </c:pt>
                <c:pt idx="13572">
                  <c:v>2714.4</c:v>
                </c:pt>
                <c:pt idx="13573">
                  <c:v>2714.6</c:v>
                </c:pt>
                <c:pt idx="13574">
                  <c:v>2714.8</c:v>
                </c:pt>
                <c:pt idx="13575">
                  <c:v>2715</c:v>
                </c:pt>
                <c:pt idx="13576">
                  <c:v>2715.2</c:v>
                </c:pt>
                <c:pt idx="13577">
                  <c:v>2715.4</c:v>
                </c:pt>
                <c:pt idx="13578">
                  <c:v>2715.6</c:v>
                </c:pt>
                <c:pt idx="13579">
                  <c:v>2715.8</c:v>
                </c:pt>
                <c:pt idx="13580">
                  <c:v>2716</c:v>
                </c:pt>
                <c:pt idx="13581">
                  <c:v>2716.2</c:v>
                </c:pt>
                <c:pt idx="13582">
                  <c:v>2716.4</c:v>
                </c:pt>
                <c:pt idx="13583">
                  <c:v>2716.6</c:v>
                </c:pt>
                <c:pt idx="13584">
                  <c:v>2716.8</c:v>
                </c:pt>
                <c:pt idx="13585">
                  <c:v>2717</c:v>
                </c:pt>
                <c:pt idx="13586">
                  <c:v>2717.2</c:v>
                </c:pt>
                <c:pt idx="13587">
                  <c:v>2717.4</c:v>
                </c:pt>
                <c:pt idx="13588">
                  <c:v>2717.6</c:v>
                </c:pt>
                <c:pt idx="13589">
                  <c:v>2717.8</c:v>
                </c:pt>
                <c:pt idx="13590">
                  <c:v>2718</c:v>
                </c:pt>
                <c:pt idx="13591">
                  <c:v>2718.2</c:v>
                </c:pt>
                <c:pt idx="13592">
                  <c:v>2718.4</c:v>
                </c:pt>
                <c:pt idx="13593">
                  <c:v>2718.6</c:v>
                </c:pt>
                <c:pt idx="13594">
                  <c:v>2718.8</c:v>
                </c:pt>
                <c:pt idx="13595">
                  <c:v>2719</c:v>
                </c:pt>
                <c:pt idx="13596">
                  <c:v>2719.2</c:v>
                </c:pt>
                <c:pt idx="13597">
                  <c:v>2719.4</c:v>
                </c:pt>
                <c:pt idx="13598">
                  <c:v>2719.6</c:v>
                </c:pt>
                <c:pt idx="13599">
                  <c:v>2719.8</c:v>
                </c:pt>
                <c:pt idx="13600">
                  <c:v>2720</c:v>
                </c:pt>
                <c:pt idx="13601">
                  <c:v>2720.2</c:v>
                </c:pt>
                <c:pt idx="13602">
                  <c:v>2720.4</c:v>
                </c:pt>
                <c:pt idx="13603">
                  <c:v>2720.6</c:v>
                </c:pt>
                <c:pt idx="13604">
                  <c:v>2720.8</c:v>
                </c:pt>
                <c:pt idx="13605">
                  <c:v>2721</c:v>
                </c:pt>
                <c:pt idx="13606">
                  <c:v>2721.2</c:v>
                </c:pt>
                <c:pt idx="13607">
                  <c:v>2721.4</c:v>
                </c:pt>
                <c:pt idx="13608">
                  <c:v>2721.6</c:v>
                </c:pt>
                <c:pt idx="13609">
                  <c:v>2721.8</c:v>
                </c:pt>
                <c:pt idx="13610">
                  <c:v>2722</c:v>
                </c:pt>
                <c:pt idx="13611">
                  <c:v>2722.2</c:v>
                </c:pt>
                <c:pt idx="13612">
                  <c:v>2722.4</c:v>
                </c:pt>
                <c:pt idx="13613">
                  <c:v>2722.6</c:v>
                </c:pt>
                <c:pt idx="13614">
                  <c:v>2722.8</c:v>
                </c:pt>
                <c:pt idx="13615">
                  <c:v>2723</c:v>
                </c:pt>
                <c:pt idx="13616">
                  <c:v>2723.2</c:v>
                </c:pt>
                <c:pt idx="13617">
                  <c:v>2723.4</c:v>
                </c:pt>
                <c:pt idx="13618">
                  <c:v>2723.6</c:v>
                </c:pt>
                <c:pt idx="13619">
                  <c:v>2723.8</c:v>
                </c:pt>
                <c:pt idx="13620">
                  <c:v>2724</c:v>
                </c:pt>
                <c:pt idx="13621">
                  <c:v>2724.2</c:v>
                </c:pt>
                <c:pt idx="13622">
                  <c:v>2724.4</c:v>
                </c:pt>
                <c:pt idx="13623">
                  <c:v>2724.6</c:v>
                </c:pt>
                <c:pt idx="13624">
                  <c:v>2724.8</c:v>
                </c:pt>
                <c:pt idx="13625">
                  <c:v>2725</c:v>
                </c:pt>
                <c:pt idx="13626">
                  <c:v>2725.2</c:v>
                </c:pt>
                <c:pt idx="13627">
                  <c:v>2725.4</c:v>
                </c:pt>
                <c:pt idx="13628">
                  <c:v>2725.6</c:v>
                </c:pt>
                <c:pt idx="13629">
                  <c:v>2725.8</c:v>
                </c:pt>
                <c:pt idx="13630">
                  <c:v>2726</c:v>
                </c:pt>
                <c:pt idx="13631">
                  <c:v>2726.2</c:v>
                </c:pt>
                <c:pt idx="13632">
                  <c:v>2726.4</c:v>
                </c:pt>
                <c:pt idx="13633">
                  <c:v>2726.6</c:v>
                </c:pt>
                <c:pt idx="13634">
                  <c:v>2726.8</c:v>
                </c:pt>
                <c:pt idx="13635">
                  <c:v>2727</c:v>
                </c:pt>
                <c:pt idx="13636">
                  <c:v>2727.2</c:v>
                </c:pt>
                <c:pt idx="13637">
                  <c:v>2727.4</c:v>
                </c:pt>
                <c:pt idx="13638">
                  <c:v>2727.6</c:v>
                </c:pt>
                <c:pt idx="13639">
                  <c:v>2727.8</c:v>
                </c:pt>
                <c:pt idx="13640">
                  <c:v>2728</c:v>
                </c:pt>
                <c:pt idx="13641">
                  <c:v>2728.2</c:v>
                </c:pt>
                <c:pt idx="13642">
                  <c:v>2728.4</c:v>
                </c:pt>
                <c:pt idx="13643">
                  <c:v>2728.6</c:v>
                </c:pt>
                <c:pt idx="13644">
                  <c:v>2728.8</c:v>
                </c:pt>
                <c:pt idx="13645">
                  <c:v>2729</c:v>
                </c:pt>
                <c:pt idx="13646">
                  <c:v>2729.2</c:v>
                </c:pt>
                <c:pt idx="13647">
                  <c:v>2729.4</c:v>
                </c:pt>
                <c:pt idx="13648">
                  <c:v>2729.6</c:v>
                </c:pt>
                <c:pt idx="13649">
                  <c:v>2729.8</c:v>
                </c:pt>
                <c:pt idx="13650">
                  <c:v>2730</c:v>
                </c:pt>
                <c:pt idx="13651">
                  <c:v>2730.2</c:v>
                </c:pt>
                <c:pt idx="13652">
                  <c:v>2730.4</c:v>
                </c:pt>
                <c:pt idx="13653">
                  <c:v>2730.6</c:v>
                </c:pt>
                <c:pt idx="13654">
                  <c:v>2730.8</c:v>
                </c:pt>
                <c:pt idx="13655">
                  <c:v>2731</c:v>
                </c:pt>
                <c:pt idx="13656">
                  <c:v>2731.2</c:v>
                </c:pt>
                <c:pt idx="13657">
                  <c:v>2731.4</c:v>
                </c:pt>
                <c:pt idx="13658">
                  <c:v>2731.6</c:v>
                </c:pt>
                <c:pt idx="13659">
                  <c:v>2731.8</c:v>
                </c:pt>
                <c:pt idx="13660">
                  <c:v>2732</c:v>
                </c:pt>
                <c:pt idx="13661">
                  <c:v>2732.2</c:v>
                </c:pt>
                <c:pt idx="13662">
                  <c:v>2732.4</c:v>
                </c:pt>
                <c:pt idx="13663">
                  <c:v>2732.6</c:v>
                </c:pt>
                <c:pt idx="13664">
                  <c:v>2732.8</c:v>
                </c:pt>
                <c:pt idx="13665">
                  <c:v>2733</c:v>
                </c:pt>
                <c:pt idx="13666">
                  <c:v>2733.2</c:v>
                </c:pt>
                <c:pt idx="13667">
                  <c:v>2733.4</c:v>
                </c:pt>
                <c:pt idx="13668">
                  <c:v>2733.6</c:v>
                </c:pt>
                <c:pt idx="13669">
                  <c:v>2733.8</c:v>
                </c:pt>
                <c:pt idx="13670">
                  <c:v>2734</c:v>
                </c:pt>
                <c:pt idx="13671">
                  <c:v>2734.2</c:v>
                </c:pt>
                <c:pt idx="13672">
                  <c:v>2734.4</c:v>
                </c:pt>
                <c:pt idx="13673">
                  <c:v>2734.6</c:v>
                </c:pt>
                <c:pt idx="13674">
                  <c:v>2734.8</c:v>
                </c:pt>
                <c:pt idx="13675">
                  <c:v>2735</c:v>
                </c:pt>
                <c:pt idx="13676">
                  <c:v>2735.2</c:v>
                </c:pt>
                <c:pt idx="13677">
                  <c:v>2735.4</c:v>
                </c:pt>
                <c:pt idx="13678">
                  <c:v>2735.6</c:v>
                </c:pt>
                <c:pt idx="13679">
                  <c:v>2735.8</c:v>
                </c:pt>
                <c:pt idx="13680">
                  <c:v>2736</c:v>
                </c:pt>
                <c:pt idx="13681">
                  <c:v>2736.2</c:v>
                </c:pt>
                <c:pt idx="13682">
                  <c:v>2736.4</c:v>
                </c:pt>
                <c:pt idx="13683">
                  <c:v>2736.6</c:v>
                </c:pt>
                <c:pt idx="13684">
                  <c:v>2736.8</c:v>
                </c:pt>
                <c:pt idx="13685">
                  <c:v>2737</c:v>
                </c:pt>
                <c:pt idx="13686">
                  <c:v>2737.2</c:v>
                </c:pt>
                <c:pt idx="13687">
                  <c:v>2737.4</c:v>
                </c:pt>
                <c:pt idx="13688">
                  <c:v>2737.6</c:v>
                </c:pt>
                <c:pt idx="13689">
                  <c:v>2737.8</c:v>
                </c:pt>
                <c:pt idx="13690">
                  <c:v>2738</c:v>
                </c:pt>
                <c:pt idx="13691">
                  <c:v>2738.2</c:v>
                </c:pt>
                <c:pt idx="13692">
                  <c:v>2738.4</c:v>
                </c:pt>
                <c:pt idx="13693">
                  <c:v>2738.6</c:v>
                </c:pt>
                <c:pt idx="13694">
                  <c:v>2738.8</c:v>
                </c:pt>
                <c:pt idx="13695">
                  <c:v>2739</c:v>
                </c:pt>
                <c:pt idx="13696">
                  <c:v>2739.2</c:v>
                </c:pt>
                <c:pt idx="13697">
                  <c:v>2739.4</c:v>
                </c:pt>
                <c:pt idx="13698">
                  <c:v>2739.6</c:v>
                </c:pt>
                <c:pt idx="13699">
                  <c:v>2739.8</c:v>
                </c:pt>
                <c:pt idx="13700">
                  <c:v>2740</c:v>
                </c:pt>
                <c:pt idx="13701">
                  <c:v>2740.2</c:v>
                </c:pt>
                <c:pt idx="13702">
                  <c:v>2740.4</c:v>
                </c:pt>
                <c:pt idx="13703">
                  <c:v>2740.6</c:v>
                </c:pt>
                <c:pt idx="13704">
                  <c:v>2740.8</c:v>
                </c:pt>
                <c:pt idx="13705">
                  <c:v>2741</c:v>
                </c:pt>
                <c:pt idx="13706">
                  <c:v>2741.2</c:v>
                </c:pt>
                <c:pt idx="13707">
                  <c:v>2741.4</c:v>
                </c:pt>
                <c:pt idx="13708">
                  <c:v>2741.6</c:v>
                </c:pt>
                <c:pt idx="13709">
                  <c:v>2741.8</c:v>
                </c:pt>
                <c:pt idx="13710">
                  <c:v>2742</c:v>
                </c:pt>
                <c:pt idx="13711">
                  <c:v>2742.2</c:v>
                </c:pt>
                <c:pt idx="13712">
                  <c:v>2742.4</c:v>
                </c:pt>
                <c:pt idx="13713">
                  <c:v>2742.6</c:v>
                </c:pt>
                <c:pt idx="13714">
                  <c:v>2742.8</c:v>
                </c:pt>
                <c:pt idx="13715">
                  <c:v>2743</c:v>
                </c:pt>
                <c:pt idx="13716">
                  <c:v>2743.2</c:v>
                </c:pt>
                <c:pt idx="13717">
                  <c:v>2743.4</c:v>
                </c:pt>
                <c:pt idx="13718">
                  <c:v>2743.6</c:v>
                </c:pt>
                <c:pt idx="13719">
                  <c:v>2743.8</c:v>
                </c:pt>
                <c:pt idx="13720">
                  <c:v>2744</c:v>
                </c:pt>
                <c:pt idx="13721">
                  <c:v>2744.2</c:v>
                </c:pt>
                <c:pt idx="13722">
                  <c:v>2744.4</c:v>
                </c:pt>
                <c:pt idx="13723">
                  <c:v>2744.6</c:v>
                </c:pt>
                <c:pt idx="13724">
                  <c:v>2744.8</c:v>
                </c:pt>
                <c:pt idx="13725">
                  <c:v>2745</c:v>
                </c:pt>
                <c:pt idx="13726">
                  <c:v>2745.2</c:v>
                </c:pt>
                <c:pt idx="13727">
                  <c:v>2745.4</c:v>
                </c:pt>
                <c:pt idx="13728">
                  <c:v>2745.6</c:v>
                </c:pt>
                <c:pt idx="13729">
                  <c:v>2745.8</c:v>
                </c:pt>
                <c:pt idx="13730">
                  <c:v>2746</c:v>
                </c:pt>
                <c:pt idx="13731">
                  <c:v>2746.2</c:v>
                </c:pt>
                <c:pt idx="13732">
                  <c:v>2746.4</c:v>
                </c:pt>
                <c:pt idx="13733">
                  <c:v>2746.6</c:v>
                </c:pt>
                <c:pt idx="13734">
                  <c:v>2746.8</c:v>
                </c:pt>
                <c:pt idx="13735">
                  <c:v>2747</c:v>
                </c:pt>
                <c:pt idx="13736">
                  <c:v>2747.2</c:v>
                </c:pt>
                <c:pt idx="13737">
                  <c:v>2747.4</c:v>
                </c:pt>
                <c:pt idx="13738">
                  <c:v>2747.6</c:v>
                </c:pt>
                <c:pt idx="13739">
                  <c:v>2747.8</c:v>
                </c:pt>
                <c:pt idx="13740">
                  <c:v>2748</c:v>
                </c:pt>
                <c:pt idx="13741">
                  <c:v>2748.2</c:v>
                </c:pt>
                <c:pt idx="13742">
                  <c:v>2748.4</c:v>
                </c:pt>
                <c:pt idx="13743">
                  <c:v>2748.6</c:v>
                </c:pt>
                <c:pt idx="13744">
                  <c:v>2748.8</c:v>
                </c:pt>
                <c:pt idx="13745">
                  <c:v>2749</c:v>
                </c:pt>
                <c:pt idx="13746">
                  <c:v>2749.2</c:v>
                </c:pt>
                <c:pt idx="13747">
                  <c:v>2749.4</c:v>
                </c:pt>
                <c:pt idx="13748">
                  <c:v>2749.6</c:v>
                </c:pt>
                <c:pt idx="13749">
                  <c:v>2749.8</c:v>
                </c:pt>
                <c:pt idx="13750">
                  <c:v>2750</c:v>
                </c:pt>
                <c:pt idx="13751">
                  <c:v>2750.2</c:v>
                </c:pt>
                <c:pt idx="13752">
                  <c:v>2750.4</c:v>
                </c:pt>
                <c:pt idx="13753">
                  <c:v>2750.6</c:v>
                </c:pt>
                <c:pt idx="13754">
                  <c:v>2750.8</c:v>
                </c:pt>
                <c:pt idx="13755">
                  <c:v>2751</c:v>
                </c:pt>
                <c:pt idx="13756">
                  <c:v>2751.2</c:v>
                </c:pt>
                <c:pt idx="13757">
                  <c:v>2751.4</c:v>
                </c:pt>
                <c:pt idx="13758">
                  <c:v>2751.6</c:v>
                </c:pt>
                <c:pt idx="13759">
                  <c:v>2751.8</c:v>
                </c:pt>
                <c:pt idx="13760">
                  <c:v>2752</c:v>
                </c:pt>
                <c:pt idx="13761">
                  <c:v>2752.2</c:v>
                </c:pt>
                <c:pt idx="13762">
                  <c:v>2752.4</c:v>
                </c:pt>
                <c:pt idx="13763">
                  <c:v>2752.6</c:v>
                </c:pt>
                <c:pt idx="13764">
                  <c:v>2752.8</c:v>
                </c:pt>
                <c:pt idx="13765">
                  <c:v>2753</c:v>
                </c:pt>
                <c:pt idx="13766">
                  <c:v>2753.2</c:v>
                </c:pt>
                <c:pt idx="13767">
                  <c:v>2753.4</c:v>
                </c:pt>
                <c:pt idx="13768">
                  <c:v>2753.6</c:v>
                </c:pt>
                <c:pt idx="13769">
                  <c:v>2753.8</c:v>
                </c:pt>
                <c:pt idx="13770">
                  <c:v>2754</c:v>
                </c:pt>
                <c:pt idx="13771">
                  <c:v>2754.2</c:v>
                </c:pt>
                <c:pt idx="13772">
                  <c:v>2754.4</c:v>
                </c:pt>
                <c:pt idx="13773">
                  <c:v>2754.6</c:v>
                </c:pt>
                <c:pt idx="13774">
                  <c:v>2754.8</c:v>
                </c:pt>
                <c:pt idx="13775">
                  <c:v>2755</c:v>
                </c:pt>
                <c:pt idx="13776">
                  <c:v>2755.2</c:v>
                </c:pt>
                <c:pt idx="13777">
                  <c:v>2755.4</c:v>
                </c:pt>
                <c:pt idx="13778">
                  <c:v>2755.6</c:v>
                </c:pt>
                <c:pt idx="13779">
                  <c:v>2755.8</c:v>
                </c:pt>
                <c:pt idx="13780">
                  <c:v>2756</c:v>
                </c:pt>
                <c:pt idx="13781">
                  <c:v>2756.2</c:v>
                </c:pt>
                <c:pt idx="13782">
                  <c:v>2756.4</c:v>
                </c:pt>
                <c:pt idx="13783">
                  <c:v>2756.6</c:v>
                </c:pt>
                <c:pt idx="13784">
                  <c:v>2756.8</c:v>
                </c:pt>
                <c:pt idx="13785">
                  <c:v>2757</c:v>
                </c:pt>
                <c:pt idx="13786">
                  <c:v>2757.2</c:v>
                </c:pt>
                <c:pt idx="13787">
                  <c:v>2757.4</c:v>
                </c:pt>
                <c:pt idx="13788">
                  <c:v>2757.6</c:v>
                </c:pt>
                <c:pt idx="13789">
                  <c:v>2757.8</c:v>
                </c:pt>
                <c:pt idx="13790">
                  <c:v>2758</c:v>
                </c:pt>
                <c:pt idx="13791">
                  <c:v>2758.2</c:v>
                </c:pt>
                <c:pt idx="13792">
                  <c:v>2758.4</c:v>
                </c:pt>
                <c:pt idx="13793">
                  <c:v>2758.6</c:v>
                </c:pt>
                <c:pt idx="13794">
                  <c:v>2758.8</c:v>
                </c:pt>
                <c:pt idx="13795">
                  <c:v>2759</c:v>
                </c:pt>
                <c:pt idx="13796">
                  <c:v>2759.2</c:v>
                </c:pt>
                <c:pt idx="13797">
                  <c:v>2759.4</c:v>
                </c:pt>
                <c:pt idx="13798">
                  <c:v>2759.6</c:v>
                </c:pt>
                <c:pt idx="13799">
                  <c:v>2759.8</c:v>
                </c:pt>
                <c:pt idx="13800">
                  <c:v>2760</c:v>
                </c:pt>
                <c:pt idx="13801">
                  <c:v>2760.2</c:v>
                </c:pt>
                <c:pt idx="13802">
                  <c:v>2760.4</c:v>
                </c:pt>
                <c:pt idx="13803">
                  <c:v>2760.6</c:v>
                </c:pt>
                <c:pt idx="13804">
                  <c:v>2760.8</c:v>
                </c:pt>
                <c:pt idx="13805">
                  <c:v>2761</c:v>
                </c:pt>
                <c:pt idx="13806">
                  <c:v>2761.2</c:v>
                </c:pt>
                <c:pt idx="13807">
                  <c:v>2761.4</c:v>
                </c:pt>
                <c:pt idx="13808">
                  <c:v>2761.6</c:v>
                </c:pt>
                <c:pt idx="13809">
                  <c:v>2761.8</c:v>
                </c:pt>
                <c:pt idx="13810">
                  <c:v>2762</c:v>
                </c:pt>
                <c:pt idx="13811">
                  <c:v>2762.2</c:v>
                </c:pt>
                <c:pt idx="13812">
                  <c:v>2762.4</c:v>
                </c:pt>
                <c:pt idx="13813">
                  <c:v>2762.6</c:v>
                </c:pt>
                <c:pt idx="13814">
                  <c:v>2762.8</c:v>
                </c:pt>
                <c:pt idx="13815">
                  <c:v>2763</c:v>
                </c:pt>
                <c:pt idx="13816">
                  <c:v>2763.2</c:v>
                </c:pt>
                <c:pt idx="13817">
                  <c:v>2763.4</c:v>
                </c:pt>
                <c:pt idx="13818">
                  <c:v>2763.6</c:v>
                </c:pt>
                <c:pt idx="13819">
                  <c:v>2763.8</c:v>
                </c:pt>
                <c:pt idx="13820">
                  <c:v>2764</c:v>
                </c:pt>
                <c:pt idx="13821">
                  <c:v>2764.2</c:v>
                </c:pt>
                <c:pt idx="13822">
                  <c:v>2764.4</c:v>
                </c:pt>
                <c:pt idx="13823">
                  <c:v>2764.6</c:v>
                </c:pt>
                <c:pt idx="13824">
                  <c:v>2764.8</c:v>
                </c:pt>
                <c:pt idx="13825">
                  <c:v>2765</c:v>
                </c:pt>
                <c:pt idx="13826">
                  <c:v>2765.2</c:v>
                </c:pt>
                <c:pt idx="13827">
                  <c:v>2765.4</c:v>
                </c:pt>
                <c:pt idx="13828">
                  <c:v>2765.6</c:v>
                </c:pt>
                <c:pt idx="13829">
                  <c:v>2765.8</c:v>
                </c:pt>
                <c:pt idx="13830">
                  <c:v>2766</c:v>
                </c:pt>
                <c:pt idx="13831">
                  <c:v>2766.2</c:v>
                </c:pt>
                <c:pt idx="13832">
                  <c:v>2766.4</c:v>
                </c:pt>
                <c:pt idx="13833">
                  <c:v>2766.6</c:v>
                </c:pt>
                <c:pt idx="13834">
                  <c:v>2766.8</c:v>
                </c:pt>
                <c:pt idx="13835">
                  <c:v>2767</c:v>
                </c:pt>
                <c:pt idx="13836">
                  <c:v>2767.2</c:v>
                </c:pt>
                <c:pt idx="13837">
                  <c:v>2767.4</c:v>
                </c:pt>
                <c:pt idx="13838">
                  <c:v>2767.6</c:v>
                </c:pt>
                <c:pt idx="13839">
                  <c:v>2767.8</c:v>
                </c:pt>
                <c:pt idx="13840">
                  <c:v>2768</c:v>
                </c:pt>
                <c:pt idx="13841">
                  <c:v>2768.2</c:v>
                </c:pt>
                <c:pt idx="13842">
                  <c:v>2768.4</c:v>
                </c:pt>
                <c:pt idx="13843">
                  <c:v>2768.6</c:v>
                </c:pt>
                <c:pt idx="13844">
                  <c:v>2768.8</c:v>
                </c:pt>
                <c:pt idx="13845">
                  <c:v>2769</c:v>
                </c:pt>
                <c:pt idx="13846">
                  <c:v>2769.2</c:v>
                </c:pt>
                <c:pt idx="13847">
                  <c:v>2769.4</c:v>
                </c:pt>
                <c:pt idx="13848">
                  <c:v>2769.6</c:v>
                </c:pt>
                <c:pt idx="13849">
                  <c:v>2769.8</c:v>
                </c:pt>
                <c:pt idx="13850">
                  <c:v>2770</c:v>
                </c:pt>
                <c:pt idx="13851">
                  <c:v>2770.2</c:v>
                </c:pt>
                <c:pt idx="13852">
                  <c:v>2770.4</c:v>
                </c:pt>
                <c:pt idx="13853">
                  <c:v>2770.6</c:v>
                </c:pt>
                <c:pt idx="13854">
                  <c:v>2770.8</c:v>
                </c:pt>
                <c:pt idx="13855">
                  <c:v>2771</c:v>
                </c:pt>
                <c:pt idx="13856">
                  <c:v>2771.2</c:v>
                </c:pt>
                <c:pt idx="13857">
                  <c:v>2771.4</c:v>
                </c:pt>
                <c:pt idx="13858">
                  <c:v>2771.6</c:v>
                </c:pt>
                <c:pt idx="13859">
                  <c:v>2771.8</c:v>
                </c:pt>
                <c:pt idx="13860">
                  <c:v>2772</c:v>
                </c:pt>
                <c:pt idx="13861">
                  <c:v>2772.2</c:v>
                </c:pt>
                <c:pt idx="13862">
                  <c:v>2772.4</c:v>
                </c:pt>
                <c:pt idx="13863">
                  <c:v>2772.6</c:v>
                </c:pt>
                <c:pt idx="13864">
                  <c:v>2772.8</c:v>
                </c:pt>
                <c:pt idx="13865">
                  <c:v>2773</c:v>
                </c:pt>
                <c:pt idx="13866">
                  <c:v>2773.2</c:v>
                </c:pt>
                <c:pt idx="13867">
                  <c:v>2773.4</c:v>
                </c:pt>
                <c:pt idx="13868">
                  <c:v>2773.6</c:v>
                </c:pt>
                <c:pt idx="13869">
                  <c:v>2773.8</c:v>
                </c:pt>
                <c:pt idx="13870">
                  <c:v>2774</c:v>
                </c:pt>
                <c:pt idx="13871">
                  <c:v>2774.2</c:v>
                </c:pt>
                <c:pt idx="13872">
                  <c:v>2774.4</c:v>
                </c:pt>
                <c:pt idx="13873">
                  <c:v>2774.6</c:v>
                </c:pt>
                <c:pt idx="13874">
                  <c:v>2774.8</c:v>
                </c:pt>
                <c:pt idx="13875">
                  <c:v>2775</c:v>
                </c:pt>
                <c:pt idx="13876">
                  <c:v>2775.2</c:v>
                </c:pt>
                <c:pt idx="13877">
                  <c:v>2775.4</c:v>
                </c:pt>
                <c:pt idx="13878">
                  <c:v>2775.6</c:v>
                </c:pt>
                <c:pt idx="13879">
                  <c:v>2775.8</c:v>
                </c:pt>
                <c:pt idx="13880">
                  <c:v>2776</c:v>
                </c:pt>
                <c:pt idx="13881">
                  <c:v>2776.2</c:v>
                </c:pt>
                <c:pt idx="13882">
                  <c:v>2776.4</c:v>
                </c:pt>
                <c:pt idx="13883">
                  <c:v>2776.6</c:v>
                </c:pt>
                <c:pt idx="13884">
                  <c:v>2776.8</c:v>
                </c:pt>
                <c:pt idx="13885">
                  <c:v>2777</c:v>
                </c:pt>
                <c:pt idx="13886">
                  <c:v>2777.2</c:v>
                </c:pt>
                <c:pt idx="13887">
                  <c:v>2777.4</c:v>
                </c:pt>
                <c:pt idx="13888">
                  <c:v>2777.6</c:v>
                </c:pt>
                <c:pt idx="13889">
                  <c:v>2777.8</c:v>
                </c:pt>
                <c:pt idx="13890">
                  <c:v>2778</c:v>
                </c:pt>
                <c:pt idx="13891">
                  <c:v>2778.2</c:v>
                </c:pt>
                <c:pt idx="13892">
                  <c:v>2778.4</c:v>
                </c:pt>
                <c:pt idx="13893">
                  <c:v>2778.6</c:v>
                </c:pt>
                <c:pt idx="13894">
                  <c:v>2778.8</c:v>
                </c:pt>
                <c:pt idx="13895">
                  <c:v>2779</c:v>
                </c:pt>
                <c:pt idx="13896">
                  <c:v>2779.2</c:v>
                </c:pt>
                <c:pt idx="13897">
                  <c:v>2779.4</c:v>
                </c:pt>
                <c:pt idx="13898">
                  <c:v>2779.6</c:v>
                </c:pt>
                <c:pt idx="13899">
                  <c:v>2779.8</c:v>
                </c:pt>
                <c:pt idx="13900">
                  <c:v>2780</c:v>
                </c:pt>
                <c:pt idx="13901">
                  <c:v>2780.2</c:v>
                </c:pt>
                <c:pt idx="13902">
                  <c:v>2780.4</c:v>
                </c:pt>
                <c:pt idx="13903">
                  <c:v>2780.6</c:v>
                </c:pt>
                <c:pt idx="13904">
                  <c:v>2780.8</c:v>
                </c:pt>
                <c:pt idx="13905">
                  <c:v>2781</c:v>
                </c:pt>
                <c:pt idx="13906">
                  <c:v>2781.2</c:v>
                </c:pt>
                <c:pt idx="13907">
                  <c:v>2781.4</c:v>
                </c:pt>
                <c:pt idx="13908">
                  <c:v>2781.6</c:v>
                </c:pt>
                <c:pt idx="13909">
                  <c:v>2781.8</c:v>
                </c:pt>
                <c:pt idx="13910">
                  <c:v>2782</c:v>
                </c:pt>
                <c:pt idx="13911">
                  <c:v>2782.2</c:v>
                </c:pt>
                <c:pt idx="13912">
                  <c:v>2782.4</c:v>
                </c:pt>
                <c:pt idx="13913">
                  <c:v>2782.6</c:v>
                </c:pt>
                <c:pt idx="13914">
                  <c:v>2782.8</c:v>
                </c:pt>
                <c:pt idx="13915">
                  <c:v>2783</c:v>
                </c:pt>
                <c:pt idx="13916">
                  <c:v>2783.2</c:v>
                </c:pt>
                <c:pt idx="13917">
                  <c:v>2783.4</c:v>
                </c:pt>
                <c:pt idx="13918">
                  <c:v>2783.6</c:v>
                </c:pt>
                <c:pt idx="13919">
                  <c:v>2783.8</c:v>
                </c:pt>
                <c:pt idx="13920">
                  <c:v>2784</c:v>
                </c:pt>
                <c:pt idx="13921">
                  <c:v>2784.2</c:v>
                </c:pt>
                <c:pt idx="13922">
                  <c:v>2784.4</c:v>
                </c:pt>
                <c:pt idx="13923">
                  <c:v>2784.6</c:v>
                </c:pt>
                <c:pt idx="13924">
                  <c:v>2784.8</c:v>
                </c:pt>
                <c:pt idx="13925">
                  <c:v>2785</c:v>
                </c:pt>
                <c:pt idx="13926">
                  <c:v>2785.2</c:v>
                </c:pt>
                <c:pt idx="13927">
                  <c:v>2785.4</c:v>
                </c:pt>
                <c:pt idx="13928">
                  <c:v>2785.6</c:v>
                </c:pt>
                <c:pt idx="13929">
                  <c:v>2785.8</c:v>
                </c:pt>
                <c:pt idx="13930">
                  <c:v>2786</c:v>
                </c:pt>
                <c:pt idx="13931">
                  <c:v>2786.2</c:v>
                </c:pt>
                <c:pt idx="13932">
                  <c:v>2786.4</c:v>
                </c:pt>
                <c:pt idx="13933">
                  <c:v>2786.6</c:v>
                </c:pt>
                <c:pt idx="13934">
                  <c:v>2786.8</c:v>
                </c:pt>
                <c:pt idx="13935">
                  <c:v>2787</c:v>
                </c:pt>
                <c:pt idx="13936">
                  <c:v>2787.2</c:v>
                </c:pt>
                <c:pt idx="13937">
                  <c:v>2787.4</c:v>
                </c:pt>
                <c:pt idx="13938">
                  <c:v>2787.6</c:v>
                </c:pt>
                <c:pt idx="13939">
                  <c:v>2787.8</c:v>
                </c:pt>
                <c:pt idx="13940">
                  <c:v>2788</c:v>
                </c:pt>
                <c:pt idx="13941">
                  <c:v>2788.2</c:v>
                </c:pt>
                <c:pt idx="13942">
                  <c:v>2788.4</c:v>
                </c:pt>
                <c:pt idx="13943">
                  <c:v>2788.6</c:v>
                </c:pt>
                <c:pt idx="13944">
                  <c:v>2788.8</c:v>
                </c:pt>
                <c:pt idx="13945">
                  <c:v>2789</c:v>
                </c:pt>
                <c:pt idx="13946">
                  <c:v>2789.2</c:v>
                </c:pt>
                <c:pt idx="13947">
                  <c:v>2789.4</c:v>
                </c:pt>
                <c:pt idx="13948">
                  <c:v>2789.6</c:v>
                </c:pt>
                <c:pt idx="13949">
                  <c:v>2789.8</c:v>
                </c:pt>
                <c:pt idx="13950">
                  <c:v>2790</c:v>
                </c:pt>
                <c:pt idx="13951">
                  <c:v>2790.2</c:v>
                </c:pt>
                <c:pt idx="13952">
                  <c:v>2790.4</c:v>
                </c:pt>
                <c:pt idx="13953">
                  <c:v>2790.6</c:v>
                </c:pt>
                <c:pt idx="13954">
                  <c:v>2790.8</c:v>
                </c:pt>
                <c:pt idx="13955">
                  <c:v>2791</c:v>
                </c:pt>
                <c:pt idx="13956">
                  <c:v>2791.2</c:v>
                </c:pt>
                <c:pt idx="13957">
                  <c:v>2791.4</c:v>
                </c:pt>
                <c:pt idx="13958">
                  <c:v>2791.6</c:v>
                </c:pt>
                <c:pt idx="13959">
                  <c:v>2791.8</c:v>
                </c:pt>
                <c:pt idx="13960">
                  <c:v>2792</c:v>
                </c:pt>
                <c:pt idx="13961">
                  <c:v>2792.2</c:v>
                </c:pt>
                <c:pt idx="13962">
                  <c:v>2792.4</c:v>
                </c:pt>
                <c:pt idx="13963">
                  <c:v>2792.6</c:v>
                </c:pt>
                <c:pt idx="13964">
                  <c:v>2792.8</c:v>
                </c:pt>
                <c:pt idx="13965">
                  <c:v>2793</c:v>
                </c:pt>
                <c:pt idx="13966">
                  <c:v>2793.2</c:v>
                </c:pt>
                <c:pt idx="13967">
                  <c:v>2793.4</c:v>
                </c:pt>
                <c:pt idx="13968">
                  <c:v>2793.6</c:v>
                </c:pt>
                <c:pt idx="13969">
                  <c:v>2793.8</c:v>
                </c:pt>
                <c:pt idx="13970">
                  <c:v>2794</c:v>
                </c:pt>
                <c:pt idx="13971">
                  <c:v>2794.2</c:v>
                </c:pt>
                <c:pt idx="13972">
                  <c:v>2794.4</c:v>
                </c:pt>
                <c:pt idx="13973">
                  <c:v>2794.6</c:v>
                </c:pt>
                <c:pt idx="13974">
                  <c:v>2794.8</c:v>
                </c:pt>
                <c:pt idx="13975">
                  <c:v>2795</c:v>
                </c:pt>
                <c:pt idx="13976">
                  <c:v>2795.2</c:v>
                </c:pt>
                <c:pt idx="13977">
                  <c:v>2795.4</c:v>
                </c:pt>
                <c:pt idx="13978">
                  <c:v>2795.6</c:v>
                </c:pt>
                <c:pt idx="13979">
                  <c:v>2795.8</c:v>
                </c:pt>
                <c:pt idx="13980">
                  <c:v>2796</c:v>
                </c:pt>
                <c:pt idx="13981">
                  <c:v>2796.2</c:v>
                </c:pt>
                <c:pt idx="13982">
                  <c:v>2796.4</c:v>
                </c:pt>
                <c:pt idx="13983">
                  <c:v>2796.6</c:v>
                </c:pt>
                <c:pt idx="13984">
                  <c:v>2796.8</c:v>
                </c:pt>
                <c:pt idx="13985">
                  <c:v>2797</c:v>
                </c:pt>
                <c:pt idx="13986">
                  <c:v>2797.2</c:v>
                </c:pt>
                <c:pt idx="13987">
                  <c:v>2797.4</c:v>
                </c:pt>
                <c:pt idx="13988">
                  <c:v>2797.6</c:v>
                </c:pt>
                <c:pt idx="13989">
                  <c:v>2797.8</c:v>
                </c:pt>
                <c:pt idx="13990">
                  <c:v>2798</c:v>
                </c:pt>
                <c:pt idx="13991">
                  <c:v>2798.2</c:v>
                </c:pt>
                <c:pt idx="13992">
                  <c:v>2798.4</c:v>
                </c:pt>
                <c:pt idx="13993">
                  <c:v>2798.6</c:v>
                </c:pt>
                <c:pt idx="13994">
                  <c:v>2798.8</c:v>
                </c:pt>
                <c:pt idx="13995">
                  <c:v>2799</c:v>
                </c:pt>
                <c:pt idx="13996">
                  <c:v>2799.2</c:v>
                </c:pt>
                <c:pt idx="13997">
                  <c:v>2799.4</c:v>
                </c:pt>
                <c:pt idx="13998">
                  <c:v>2799.6</c:v>
                </c:pt>
                <c:pt idx="13999">
                  <c:v>2799.8</c:v>
                </c:pt>
                <c:pt idx="14000">
                  <c:v>2800</c:v>
                </c:pt>
                <c:pt idx="14001">
                  <c:v>2800.2</c:v>
                </c:pt>
                <c:pt idx="14002">
                  <c:v>2800.4</c:v>
                </c:pt>
                <c:pt idx="14003">
                  <c:v>2800.6</c:v>
                </c:pt>
                <c:pt idx="14004">
                  <c:v>2800.8</c:v>
                </c:pt>
                <c:pt idx="14005">
                  <c:v>2801</c:v>
                </c:pt>
                <c:pt idx="14006">
                  <c:v>2801.2</c:v>
                </c:pt>
                <c:pt idx="14007">
                  <c:v>2801.4</c:v>
                </c:pt>
                <c:pt idx="14008">
                  <c:v>2801.6</c:v>
                </c:pt>
                <c:pt idx="14009">
                  <c:v>2801.8</c:v>
                </c:pt>
                <c:pt idx="14010">
                  <c:v>2802</c:v>
                </c:pt>
                <c:pt idx="14011">
                  <c:v>2802.2</c:v>
                </c:pt>
                <c:pt idx="14012">
                  <c:v>2802.4</c:v>
                </c:pt>
                <c:pt idx="14013">
                  <c:v>2802.6</c:v>
                </c:pt>
                <c:pt idx="14014">
                  <c:v>2802.8</c:v>
                </c:pt>
                <c:pt idx="14015">
                  <c:v>2803</c:v>
                </c:pt>
                <c:pt idx="14016">
                  <c:v>2803.2</c:v>
                </c:pt>
                <c:pt idx="14017">
                  <c:v>2803.4</c:v>
                </c:pt>
                <c:pt idx="14018">
                  <c:v>2803.6</c:v>
                </c:pt>
                <c:pt idx="14019">
                  <c:v>2803.8</c:v>
                </c:pt>
                <c:pt idx="14020">
                  <c:v>2804</c:v>
                </c:pt>
                <c:pt idx="14021">
                  <c:v>2804.2</c:v>
                </c:pt>
                <c:pt idx="14022">
                  <c:v>2804.4</c:v>
                </c:pt>
                <c:pt idx="14023">
                  <c:v>2804.6</c:v>
                </c:pt>
                <c:pt idx="14024">
                  <c:v>2804.8</c:v>
                </c:pt>
                <c:pt idx="14025">
                  <c:v>2805</c:v>
                </c:pt>
                <c:pt idx="14026">
                  <c:v>2805.2</c:v>
                </c:pt>
                <c:pt idx="14027">
                  <c:v>2805.4</c:v>
                </c:pt>
                <c:pt idx="14028">
                  <c:v>2805.6</c:v>
                </c:pt>
                <c:pt idx="14029">
                  <c:v>2805.8</c:v>
                </c:pt>
                <c:pt idx="14030">
                  <c:v>2806</c:v>
                </c:pt>
                <c:pt idx="14031">
                  <c:v>2806.2</c:v>
                </c:pt>
                <c:pt idx="14032">
                  <c:v>2806.4</c:v>
                </c:pt>
                <c:pt idx="14033">
                  <c:v>2806.6</c:v>
                </c:pt>
                <c:pt idx="14034">
                  <c:v>2806.8</c:v>
                </c:pt>
                <c:pt idx="14035">
                  <c:v>2807</c:v>
                </c:pt>
                <c:pt idx="14036">
                  <c:v>2807.2</c:v>
                </c:pt>
                <c:pt idx="14037">
                  <c:v>2807.4</c:v>
                </c:pt>
                <c:pt idx="14038">
                  <c:v>2807.6</c:v>
                </c:pt>
                <c:pt idx="14039">
                  <c:v>2807.8</c:v>
                </c:pt>
                <c:pt idx="14040">
                  <c:v>2808</c:v>
                </c:pt>
                <c:pt idx="14041">
                  <c:v>2808.2</c:v>
                </c:pt>
                <c:pt idx="14042">
                  <c:v>2808.4</c:v>
                </c:pt>
                <c:pt idx="14043">
                  <c:v>2808.6</c:v>
                </c:pt>
                <c:pt idx="14044">
                  <c:v>2808.8</c:v>
                </c:pt>
                <c:pt idx="14045">
                  <c:v>2809</c:v>
                </c:pt>
                <c:pt idx="14046">
                  <c:v>2809.2</c:v>
                </c:pt>
                <c:pt idx="14047">
                  <c:v>2809.4</c:v>
                </c:pt>
                <c:pt idx="14048">
                  <c:v>2809.6</c:v>
                </c:pt>
                <c:pt idx="14049">
                  <c:v>2809.8</c:v>
                </c:pt>
                <c:pt idx="14050">
                  <c:v>2810</c:v>
                </c:pt>
                <c:pt idx="14051">
                  <c:v>2810.2</c:v>
                </c:pt>
                <c:pt idx="14052">
                  <c:v>2810.4</c:v>
                </c:pt>
                <c:pt idx="14053">
                  <c:v>2810.6</c:v>
                </c:pt>
                <c:pt idx="14054">
                  <c:v>2810.8</c:v>
                </c:pt>
                <c:pt idx="14055">
                  <c:v>2811</c:v>
                </c:pt>
                <c:pt idx="14056">
                  <c:v>2811.2</c:v>
                </c:pt>
                <c:pt idx="14057">
                  <c:v>2811.4</c:v>
                </c:pt>
                <c:pt idx="14058">
                  <c:v>2811.6</c:v>
                </c:pt>
                <c:pt idx="14059">
                  <c:v>2811.8</c:v>
                </c:pt>
                <c:pt idx="14060">
                  <c:v>2812</c:v>
                </c:pt>
                <c:pt idx="14061">
                  <c:v>2812.2</c:v>
                </c:pt>
                <c:pt idx="14062">
                  <c:v>2812.4</c:v>
                </c:pt>
                <c:pt idx="14063">
                  <c:v>2812.6</c:v>
                </c:pt>
                <c:pt idx="14064">
                  <c:v>2812.8</c:v>
                </c:pt>
                <c:pt idx="14065">
                  <c:v>2813</c:v>
                </c:pt>
                <c:pt idx="14066">
                  <c:v>2813.2</c:v>
                </c:pt>
                <c:pt idx="14067">
                  <c:v>2813.4</c:v>
                </c:pt>
                <c:pt idx="14068">
                  <c:v>2813.6</c:v>
                </c:pt>
                <c:pt idx="14069">
                  <c:v>2813.8</c:v>
                </c:pt>
                <c:pt idx="14070">
                  <c:v>2814</c:v>
                </c:pt>
                <c:pt idx="14071">
                  <c:v>2814.2</c:v>
                </c:pt>
                <c:pt idx="14072">
                  <c:v>2814.4</c:v>
                </c:pt>
                <c:pt idx="14073">
                  <c:v>2814.6</c:v>
                </c:pt>
                <c:pt idx="14074">
                  <c:v>2814.8</c:v>
                </c:pt>
                <c:pt idx="14075">
                  <c:v>2815</c:v>
                </c:pt>
                <c:pt idx="14076">
                  <c:v>2815.2</c:v>
                </c:pt>
                <c:pt idx="14077">
                  <c:v>2815.4</c:v>
                </c:pt>
                <c:pt idx="14078">
                  <c:v>2815.6</c:v>
                </c:pt>
                <c:pt idx="14079">
                  <c:v>2815.8</c:v>
                </c:pt>
                <c:pt idx="14080">
                  <c:v>2816</c:v>
                </c:pt>
                <c:pt idx="14081">
                  <c:v>2816.2</c:v>
                </c:pt>
                <c:pt idx="14082">
                  <c:v>2816.4</c:v>
                </c:pt>
                <c:pt idx="14083">
                  <c:v>2816.6</c:v>
                </c:pt>
                <c:pt idx="14084">
                  <c:v>2816.8</c:v>
                </c:pt>
                <c:pt idx="14085">
                  <c:v>2817</c:v>
                </c:pt>
                <c:pt idx="14086">
                  <c:v>2817.2</c:v>
                </c:pt>
                <c:pt idx="14087">
                  <c:v>2817.4</c:v>
                </c:pt>
                <c:pt idx="14088">
                  <c:v>2817.6</c:v>
                </c:pt>
                <c:pt idx="14089">
                  <c:v>2817.8</c:v>
                </c:pt>
                <c:pt idx="14090">
                  <c:v>2818</c:v>
                </c:pt>
                <c:pt idx="14091">
                  <c:v>2818.2</c:v>
                </c:pt>
                <c:pt idx="14092">
                  <c:v>2818.4</c:v>
                </c:pt>
                <c:pt idx="14093">
                  <c:v>2818.6</c:v>
                </c:pt>
                <c:pt idx="14094">
                  <c:v>2818.8</c:v>
                </c:pt>
                <c:pt idx="14095">
                  <c:v>2819</c:v>
                </c:pt>
                <c:pt idx="14096">
                  <c:v>2819.2</c:v>
                </c:pt>
                <c:pt idx="14097">
                  <c:v>2819.4</c:v>
                </c:pt>
                <c:pt idx="14098">
                  <c:v>2819.6</c:v>
                </c:pt>
                <c:pt idx="14099">
                  <c:v>2819.8</c:v>
                </c:pt>
                <c:pt idx="14100">
                  <c:v>2820</c:v>
                </c:pt>
                <c:pt idx="14101">
                  <c:v>2820.2</c:v>
                </c:pt>
                <c:pt idx="14102">
                  <c:v>2820.4</c:v>
                </c:pt>
                <c:pt idx="14103">
                  <c:v>2820.6</c:v>
                </c:pt>
                <c:pt idx="14104">
                  <c:v>2820.8</c:v>
                </c:pt>
                <c:pt idx="14105">
                  <c:v>2821</c:v>
                </c:pt>
                <c:pt idx="14106">
                  <c:v>2821.2</c:v>
                </c:pt>
                <c:pt idx="14107">
                  <c:v>2821.4</c:v>
                </c:pt>
                <c:pt idx="14108">
                  <c:v>2821.6</c:v>
                </c:pt>
                <c:pt idx="14109">
                  <c:v>2821.8</c:v>
                </c:pt>
                <c:pt idx="14110">
                  <c:v>2822</c:v>
                </c:pt>
                <c:pt idx="14111">
                  <c:v>2822.2</c:v>
                </c:pt>
                <c:pt idx="14112">
                  <c:v>2822.4</c:v>
                </c:pt>
                <c:pt idx="14113">
                  <c:v>2822.6</c:v>
                </c:pt>
                <c:pt idx="14114">
                  <c:v>2822.8</c:v>
                </c:pt>
                <c:pt idx="14115">
                  <c:v>2823</c:v>
                </c:pt>
                <c:pt idx="14116">
                  <c:v>2823.2</c:v>
                </c:pt>
                <c:pt idx="14117">
                  <c:v>2823.4</c:v>
                </c:pt>
                <c:pt idx="14118">
                  <c:v>2823.6</c:v>
                </c:pt>
                <c:pt idx="14119">
                  <c:v>2823.8</c:v>
                </c:pt>
                <c:pt idx="14120">
                  <c:v>2824</c:v>
                </c:pt>
                <c:pt idx="14121">
                  <c:v>2824.2</c:v>
                </c:pt>
                <c:pt idx="14122">
                  <c:v>2824.4</c:v>
                </c:pt>
                <c:pt idx="14123">
                  <c:v>2824.6</c:v>
                </c:pt>
                <c:pt idx="14124">
                  <c:v>2824.8</c:v>
                </c:pt>
                <c:pt idx="14125">
                  <c:v>2825</c:v>
                </c:pt>
                <c:pt idx="14126">
                  <c:v>2825.2</c:v>
                </c:pt>
                <c:pt idx="14127">
                  <c:v>2825.4</c:v>
                </c:pt>
                <c:pt idx="14128">
                  <c:v>2825.6</c:v>
                </c:pt>
                <c:pt idx="14129">
                  <c:v>2825.8</c:v>
                </c:pt>
                <c:pt idx="14130">
                  <c:v>2826</c:v>
                </c:pt>
                <c:pt idx="14131">
                  <c:v>2826.2</c:v>
                </c:pt>
                <c:pt idx="14132">
                  <c:v>2826.4</c:v>
                </c:pt>
                <c:pt idx="14133">
                  <c:v>2826.6</c:v>
                </c:pt>
                <c:pt idx="14134">
                  <c:v>2826.8</c:v>
                </c:pt>
                <c:pt idx="14135">
                  <c:v>2827</c:v>
                </c:pt>
                <c:pt idx="14136">
                  <c:v>2827.2</c:v>
                </c:pt>
                <c:pt idx="14137">
                  <c:v>2827.4</c:v>
                </c:pt>
                <c:pt idx="14138">
                  <c:v>2827.6</c:v>
                </c:pt>
                <c:pt idx="14139">
                  <c:v>2827.8</c:v>
                </c:pt>
                <c:pt idx="14140">
                  <c:v>2828</c:v>
                </c:pt>
                <c:pt idx="14141">
                  <c:v>2828.2</c:v>
                </c:pt>
                <c:pt idx="14142">
                  <c:v>2828.4</c:v>
                </c:pt>
                <c:pt idx="14143">
                  <c:v>2828.6</c:v>
                </c:pt>
                <c:pt idx="14144">
                  <c:v>2828.8</c:v>
                </c:pt>
                <c:pt idx="14145">
                  <c:v>2829</c:v>
                </c:pt>
                <c:pt idx="14146">
                  <c:v>2829.2</c:v>
                </c:pt>
                <c:pt idx="14147">
                  <c:v>2829.4</c:v>
                </c:pt>
                <c:pt idx="14148">
                  <c:v>2829.6</c:v>
                </c:pt>
                <c:pt idx="14149">
                  <c:v>2829.8</c:v>
                </c:pt>
                <c:pt idx="14150">
                  <c:v>2830</c:v>
                </c:pt>
                <c:pt idx="14151">
                  <c:v>2830.2</c:v>
                </c:pt>
                <c:pt idx="14152">
                  <c:v>2830.4</c:v>
                </c:pt>
                <c:pt idx="14153">
                  <c:v>2830.6</c:v>
                </c:pt>
                <c:pt idx="14154">
                  <c:v>2830.8</c:v>
                </c:pt>
                <c:pt idx="14155">
                  <c:v>2831</c:v>
                </c:pt>
                <c:pt idx="14156">
                  <c:v>2831.2</c:v>
                </c:pt>
                <c:pt idx="14157">
                  <c:v>2831.4</c:v>
                </c:pt>
                <c:pt idx="14158">
                  <c:v>2831.6</c:v>
                </c:pt>
                <c:pt idx="14159">
                  <c:v>2831.8</c:v>
                </c:pt>
                <c:pt idx="14160">
                  <c:v>2832</c:v>
                </c:pt>
                <c:pt idx="14161">
                  <c:v>2832.2</c:v>
                </c:pt>
                <c:pt idx="14162">
                  <c:v>2832.4</c:v>
                </c:pt>
                <c:pt idx="14163">
                  <c:v>2832.6</c:v>
                </c:pt>
                <c:pt idx="14164">
                  <c:v>2832.8</c:v>
                </c:pt>
                <c:pt idx="14165">
                  <c:v>2833</c:v>
                </c:pt>
                <c:pt idx="14166">
                  <c:v>2833.2</c:v>
                </c:pt>
                <c:pt idx="14167">
                  <c:v>2833.4</c:v>
                </c:pt>
                <c:pt idx="14168">
                  <c:v>2833.6</c:v>
                </c:pt>
                <c:pt idx="14169">
                  <c:v>2833.8</c:v>
                </c:pt>
                <c:pt idx="14170">
                  <c:v>2834</c:v>
                </c:pt>
                <c:pt idx="14171">
                  <c:v>2834.2</c:v>
                </c:pt>
                <c:pt idx="14172">
                  <c:v>2834.4</c:v>
                </c:pt>
                <c:pt idx="14173">
                  <c:v>2834.6</c:v>
                </c:pt>
                <c:pt idx="14174">
                  <c:v>2834.8</c:v>
                </c:pt>
                <c:pt idx="14175">
                  <c:v>2835</c:v>
                </c:pt>
                <c:pt idx="14176">
                  <c:v>2835.2</c:v>
                </c:pt>
                <c:pt idx="14177">
                  <c:v>2835.4</c:v>
                </c:pt>
                <c:pt idx="14178">
                  <c:v>2835.6</c:v>
                </c:pt>
                <c:pt idx="14179">
                  <c:v>2835.8</c:v>
                </c:pt>
                <c:pt idx="14180">
                  <c:v>2836</c:v>
                </c:pt>
                <c:pt idx="14181">
                  <c:v>2836.2</c:v>
                </c:pt>
                <c:pt idx="14182">
                  <c:v>2836.4</c:v>
                </c:pt>
                <c:pt idx="14183">
                  <c:v>2836.6</c:v>
                </c:pt>
                <c:pt idx="14184">
                  <c:v>2836.8</c:v>
                </c:pt>
                <c:pt idx="14185">
                  <c:v>2837</c:v>
                </c:pt>
                <c:pt idx="14186">
                  <c:v>2837.2</c:v>
                </c:pt>
                <c:pt idx="14187">
                  <c:v>2837.4</c:v>
                </c:pt>
                <c:pt idx="14188">
                  <c:v>2837.6</c:v>
                </c:pt>
                <c:pt idx="14189">
                  <c:v>2837.8</c:v>
                </c:pt>
                <c:pt idx="14190">
                  <c:v>2838</c:v>
                </c:pt>
                <c:pt idx="14191">
                  <c:v>2838.2</c:v>
                </c:pt>
                <c:pt idx="14192">
                  <c:v>2838.4</c:v>
                </c:pt>
                <c:pt idx="14193">
                  <c:v>2838.6</c:v>
                </c:pt>
                <c:pt idx="14194">
                  <c:v>2838.8</c:v>
                </c:pt>
                <c:pt idx="14195">
                  <c:v>2839</c:v>
                </c:pt>
                <c:pt idx="14196">
                  <c:v>2839.2</c:v>
                </c:pt>
                <c:pt idx="14197">
                  <c:v>2839.4</c:v>
                </c:pt>
                <c:pt idx="14198">
                  <c:v>2839.6</c:v>
                </c:pt>
                <c:pt idx="14199">
                  <c:v>2839.8</c:v>
                </c:pt>
                <c:pt idx="14200">
                  <c:v>2840</c:v>
                </c:pt>
                <c:pt idx="14201">
                  <c:v>2840.2</c:v>
                </c:pt>
                <c:pt idx="14202">
                  <c:v>2840.4</c:v>
                </c:pt>
                <c:pt idx="14203">
                  <c:v>2840.6</c:v>
                </c:pt>
                <c:pt idx="14204">
                  <c:v>2840.8</c:v>
                </c:pt>
                <c:pt idx="14205">
                  <c:v>2841</c:v>
                </c:pt>
                <c:pt idx="14206">
                  <c:v>2841.2</c:v>
                </c:pt>
                <c:pt idx="14207">
                  <c:v>2841.4</c:v>
                </c:pt>
                <c:pt idx="14208">
                  <c:v>2841.6</c:v>
                </c:pt>
                <c:pt idx="14209">
                  <c:v>2841.8</c:v>
                </c:pt>
                <c:pt idx="14210">
                  <c:v>2842</c:v>
                </c:pt>
                <c:pt idx="14211">
                  <c:v>2842.2</c:v>
                </c:pt>
                <c:pt idx="14212">
                  <c:v>2842.4</c:v>
                </c:pt>
                <c:pt idx="14213">
                  <c:v>2842.6</c:v>
                </c:pt>
                <c:pt idx="14214">
                  <c:v>2842.8</c:v>
                </c:pt>
                <c:pt idx="14215">
                  <c:v>2843</c:v>
                </c:pt>
                <c:pt idx="14216">
                  <c:v>2843.2</c:v>
                </c:pt>
                <c:pt idx="14217">
                  <c:v>2843.4</c:v>
                </c:pt>
                <c:pt idx="14218">
                  <c:v>2843.6</c:v>
                </c:pt>
                <c:pt idx="14219">
                  <c:v>2843.8</c:v>
                </c:pt>
                <c:pt idx="14220">
                  <c:v>2844</c:v>
                </c:pt>
                <c:pt idx="14221">
                  <c:v>2844.2</c:v>
                </c:pt>
                <c:pt idx="14222">
                  <c:v>2844.4</c:v>
                </c:pt>
                <c:pt idx="14223">
                  <c:v>2844.6</c:v>
                </c:pt>
                <c:pt idx="14224">
                  <c:v>2844.8</c:v>
                </c:pt>
                <c:pt idx="14225">
                  <c:v>2845</c:v>
                </c:pt>
                <c:pt idx="14226">
                  <c:v>2845.2</c:v>
                </c:pt>
                <c:pt idx="14227">
                  <c:v>2845.4</c:v>
                </c:pt>
                <c:pt idx="14228">
                  <c:v>2845.6</c:v>
                </c:pt>
                <c:pt idx="14229">
                  <c:v>2845.8</c:v>
                </c:pt>
                <c:pt idx="14230">
                  <c:v>2846</c:v>
                </c:pt>
                <c:pt idx="14231">
                  <c:v>2846.2</c:v>
                </c:pt>
                <c:pt idx="14232">
                  <c:v>2846.4</c:v>
                </c:pt>
                <c:pt idx="14233">
                  <c:v>2846.6</c:v>
                </c:pt>
                <c:pt idx="14234">
                  <c:v>2846.8</c:v>
                </c:pt>
                <c:pt idx="14235">
                  <c:v>2847</c:v>
                </c:pt>
                <c:pt idx="14236">
                  <c:v>2847.2</c:v>
                </c:pt>
                <c:pt idx="14237">
                  <c:v>2847.4</c:v>
                </c:pt>
                <c:pt idx="14238">
                  <c:v>2847.6</c:v>
                </c:pt>
                <c:pt idx="14239">
                  <c:v>2847.8</c:v>
                </c:pt>
                <c:pt idx="14240">
                  <c:v>2848</c:v>
                </c:pt>
                <c:pt idx="14241">
                  <c:v>2848.2</c:v>
                </c:pt>
                <c:pt idx="14242">
                  <c:v>2848.4</c:v>
                </c:pt>
                <c:pt idx="14243">
                  <c:v>2848.6</c:v>
                </c:pt>
                <c:pt idx="14244">
                  <c:v>2848.8</c:v>
                </c:pt>
                <c:pt idx="14245">
                  <c:v>2849</c:v>
                </c:pt>
                <c:pt idx="14246">
                  <c:v>2849.2</c:v>
                </c:pt>
                <c:pt idx="14247">
                  <c:v>2849.4</c:v>
                </c:pt>
                <c:pt idx="14248">
                  <c:v>2849.6</c:v>
                </c:pt>
                <c:pt idx="14249">
                  <c:v>2849.8</c:v>
                </c:pt>
                <c:pt idx="14250">
                  <c:v>2850</c:v>
                </c:pt>
                <c:pt idx="14251">
                  <c:v>2850.2</c:v>
                </c:pt>
                <c:pt idx="14252">
                  <c:v>2850.4</c:v>
                </c:pt>
                <c:pt idx="14253">
                  <c:v>2850.6</c:v>
                </c:pt>
                <c:pt idx="14254">
                  <c:v>2850.8</c:v>
                </c:pt>
                <c:pt idx="14255">
                  <c:v>2851</c:v>
                </c:pt>
                <c:pt idx="14256">
                  <c:v>2851.2</c:v>
                </c:pt>
                <c:pt idx="14257">
                  <c:v>2851.4</c:v>
                </c:pt>
                <c:pt idx="14258">
                  <c:v>2851.6</c:v>
                </c:pt>
                <c:pt idx="14259">
                  <c:v>2851.8</c:v>
                </c:pt>
                <c:pt idx="14260">
                  <c:v>2852</c:v>
                </c:pt>
                <c:pt idx="14261">
                  <c:v>2852.2</c:v>
                </c:pt>
                <c:pt idx="14262">
                  <c:v>2852.4</c:v>
                </c:pt>
                <c:pt idx="14263">
                  <c:v>2852.6</c:v>
                </c:pt>
                <c:pt idx="14264">
                  <c:v>2852.8</c:v>
                </c:pt>
                <c:pt idx="14265">
                  <c:v>2853</c:v>
                </c:pt>
                <c:pt idx="14266">
                  <c:v>2853.2</c:v>
                </c:pt>
                <c:pt idx="14267">
                  <c:v>2853.4</c:v>
                </c:pt>
                <c:pt idx="14268">
                  <c:v>2853.6</c:v>
                </c:pt>
                <c:pt idx="14269">
                  <c:v>2853.8</c:v>
                </c:pt>
                <c:pt idx="14270">
                  <c:v>2854</c:v>
                </c:pt>
                <c:pt idx="14271">
                  <c:v>2854.2</c:v>
                </c:pt>
                <c:pt idx="14272">
                  <c:v>2854.4</c:v>
                </c:pt>
                <c:pt idx="14273">
                  <c:v>2854.6</c:v>
                </c:pt>
                <c:pt idx="14274">
                  <c:v>2854.8</c:v>
                </c:pt>
                <c:pt idx="14275">
                  <c:v>2855</c:v>
                </c:pt>
                <c:pt idx="14276">
                  <c:v>2855.2</c:v>
                </c:pt>
                <c:pt idx="14277">
                  <c:v>2855.4</c:v>
                </c:pt>
                <c:pt idx="14278">
                  <c:v>2855.6</c:v>
                </c:pt>
                <c:pt idx="14279">
                  <c:v>2855.8</c:v>
                </c:pt>
                <c:pt idx="14280">
                  <c:v>2856</c:v>
                </c:pt>
                <c:pt idx="14281">
                  <c:v>2856.2</c:v>
                </c:pt>
                <c:pt idx="14282">
                  <c:v>2856.4</c:v>
                </c:pt>
                <c:pt idx="14283">
                  <c:v>2856.6</c:v>
                </c:pt>
                <c:pt idx="14284">
                  <c:v>2856.8</c:v>
                </c:pt>
                <c:pt idx="14285">
                  <c:v>2857</c:v>
                </c:pt>
                <c:pt idx="14286">
                  <c:v>2857.2</c:v>
                </c:pt>
                <c:pt idx="14287">
                  <c:v>2857.4</c:v>
                </c:pt>
                <c:pt idx="14288">
                  <c:v>2857.6</c:v>
                </c:pt>
                <c:pt idx="14289">
                  <c:v>2857.8</c:v>
                </c:pt>
                <c:pt idx="14290">
                  <c:v>2858</c:v>
                </c:pt>
                <c:pt idx="14291">
                  <c:v>2858.2</c:v>
                </c:pt>
                <c:pt idx="14292">
                  <c:v>2858.4</c:v>
                </c:pt>
                <c:pt idx="14293">
                  <c:v>2858.6</c:v>
                </c:pt>
                <c:pt idx="14294">
                  <c:v>2858.8</c:v>
                </c:pt>
                <c:pt idx="14295">
                  <c:v>2859</c:v>
                </c:pt>
                <c:pt idx="14296">
                  <c:v>2859.2</c:v>
                </c:pt>
                <c:pt idx="14297">
                  <c:v>2859.4</c:v>
                </c:pt>
                <c:pt idx="14298">
                  <c:v>2859.6</c:v>
                </c:pt>
                <c:pt idx="14299">
                  <c:v>2859.8</c:v>
                </c:pt>
                <c:pt idx="14300">
                  <c:v>2860</c:v>
                </c:pt>
                <c:pt idx="14301">
                  <c:v>2860.2</c:v>
                </c:pt>
                <c:pt idx="14302">
                  <c:v>2860.4</c:v>
                </c:pt>
                <c:pt idx="14303">
                  <c:v>2860.6</c:v>
                </c:pt>
                <c:pt idx="14304">
                  <c:v>2860.8</c:v>
                </c:pt>
                <c:pt idx="14305">
                  <c:v>2861</c:v>
                </c:pt>
                <c:pt idx="14306">
                  <c:v>2861.2</c:v>
                </c:pt>
                <c:pt idx="14307">
                  <c:v>2861.4</c:v>
                </c:pt>
                <c:pt idx="14308">
                  <c:v>2861.6</c:v>
                </c:pt>
                <c:pt idx="14309">
                  <c:v>2861.8</c:v>
                </c:pt>
                <c:pt idx="14310">
                  <c:v>2862</c:v>
                </c:pt>
                <c:pt idx="14311">
                  <c:v>2862.2</c:v>
                </c:pt>
                <c:pt idx="14312">
                  <c:v>2862.4</c:v>
                </c:pt>
                <c:pt idx="14313">
                  <c:v>2862.6</c:v>
                </c:pt>
                <c:pt idx="14314">
                  <c:v>2862.8</c:v>
                </c:pt>
                <c:pt idx="14315">
                  <c:v>2863</c:v>
                </c:pt>
                <c:pt idx="14316">
                  <c:v>2863.2</c:v>
                </c:pt>
                <c:pt idx="14317">
                  <c:v>2863.4</c:v>
                </c:pt>
                <c:pt idx="14318">
                  <c:v>2863.6</c:v>
                </c:pt>
                <c:pt idx="14319">
                  <c:v>2863.8</c:v>
                </c:pt>
                <c:pt idx="14320">
                  <c:v>2864</c:v>
                </c:pt>
                <c:pt idx="14321">
                  <c:v>2864.2</c:v>
                </c:pt>
                <c:pt idx="14322">
                  <c:v>2864.4</c:v>
                </c:pt>
                <c:pt idx="14323">
                  <c:v>2864.6</c:v>
                </c:pt>
                <c:pt idx="14324">
                  <c:v>2864.8</c:v>
                </c:pt>
                <c:pt idx="14325">
                  <c:v>2865</c:v>
                </c:pt>
                <c:pt idx="14326">
                  <c:v>2865.2</c:v>
                </c:pt>
                <c:pt idx="14327">
                  <c:v>2865.4</c:v>
                </c:pt>
                <c:pt idx="14328">
                  <c:v>2865.6</c:v>
                </c:pt>
                <c:pt idx="14329">
                  <c:v>2865.8</c:v>
                </c:pt>
                <c:pt idx="14330">
                  <c:v>2866</c:v>
                </c:pt>
                <c:pt idx="14331">
                  <c:v>2866.2</c:v>
                </c:pt>
                <c:pt idx="14332">
                  <c:v>2866.4</c:v>
                </c:pt>
                <c:pt idx="14333">
                  <c:v>2866.6</c:v>
                </c:pt>
                <c:pt idx="14334">
                  <c:v>2866.8</c:v>
                </c:pt>
                <c:pt idx="14335">
                  <c:v>2867</c:v>
                </c:pt>
                <c:pt idx="14336">
                  <c:v>2867.2</c:v>
                </c:pt>
                <c:pt idx="14337">
                  <c:v>2867.4</c:v>
                </c:pt>
                <c:pt idx="14338">
                  <c:v>2867.6</c:v>
                </c:pt>
                <c:pt idx="14339">
                  <c:v>2867.8</c:v>
                </c:pt>
                <c:pt idx="14340">
                  <c:v>2868</c:v>
                </c:pt>
                <c:pt idx="14341">
                  <c:v>2868.2</c:v>
                </c:pt>
                <c:pt idx="14342">
                  <c:v>2868.4</c:v>
                </c:pt>
                <c:pt idx="14343">
                  <c:v>2868.6</c:v>
                </c:pt>
                <c:pt idx="14344">
                  <c:v>2868.8</c:v>
                </c:pt>
                <c:pt idx="14345">
                  <c:v>2869</c:v>
                </c:pt>
                <c:pt idx="14346">
                  <c:v>2869.2</c:v>
                </c:pt>
                <c:pt idx="14347">
                  <c:v>2869.4</c:v>
                </c:pt>
                <c:pt idx="14348">
                  <c:v>2869.6</c:v>
                </c:pt>
                <c:pt idx="14349">
                  <c:v>2869.8</c:v>
                </c:pt>
                <c:pt idx="14350">
                  <c:v>2870</c:v>
                </c:pt>
                <c:pt idx="14351">
                  <c:v>2870.2</c:v>
                </c:pt>
                <c:pt idx="14352">
                  <c:v>2870.4</c:v>
                </c:pt>
                <c:pt idx="14353">
                  <c:v>2870.6</c:v>
                </c:pt>
                <c:pt idx="14354">
                  <c:v>2870.8</c:v>
                </c:pt>
                <c:pt idx="14355">
                  <c:v>2871</c:v>
                </c:pt>
                <c:pt idx="14356">
                  <c:v>2871.2</c:v>
                </c:pt>
                <c:pt idx="14357">
                  <c:v>2871.4</c:v>
                </c:pt>
                <c:pt idx="14358">
                  <c:v>2871.6</c:v>
                </c:pt>
                <c:pt idx="14359">
                  <c:v>2871.8</c:v>
                </c:pt>
                <c:pt idx="14360">
                  <c:v>2872</c:v>
                </c:pt>
                <c:pt idx="14361">
                  <c:v>2872.2</c:v>
                </c:pt>
                <c:pt idx="14362">
                  <c:v>2872.4</c:v>
                </c:pt>
                <c:pt idx="14363">
                  <c:v>2872.6</c:v>
                </c:pt>
                <c:pt idx="14364">
                  <c:v>2872.8</c:v>
                </c:pt>
                <c:pt idx="14365">
                  <c:v>2873</c:v>
                </c:pt>
                <c:pt idx="14366">
                  <c:v>2873.2</c:v>
                </c:pt>
                <c:pt idx="14367">
                  <c:v>2873.4</c:v>
                </c:pt>
                <c:pt idx="14368">
                  <c:v>2873.6</c:v>
                </c:pt>
                <c:pt idx="14369">
                  <c:v>2873.8</c:v>
                </c:pt>
                <c:pt idx="14370">
                  <c:v>2874</c:v>
                </c:pt>
                <c:pt idx="14371">
                  <c:v>2874.2</c:v>
                </c:pt>
                <c:pt idx="14372">
                  <c:v>2874.4</c:v>
                </c:pt>
                <c:pt idx="14373">
                  <c:v>2874.6</c:v>
                </c:pt>
                <c:pt idx="14374">
                  <c:v>2874.8</c:v>
                </c:pt>
                <c:pt idx="14375">
                  <c:v>2875</c:v>
                </c:pt>
                <c:pt idx="14376">
                  <c:v>2875.2</c:v>
                </c:pt>
                <c:pt idx="14377">
                  <c:v>2875.4</c:v>
                </c:pt>
                <c:pt idx="14378">
                  <c:v>2875.6</c:v>
                </c:pt>
                <c:pt idx="14379">
                  <c:v>2875.8</c:v>
                </c:pt>
                <c:pt idx="14380">
                  <c:v>2876</c:v>
                </c:pt>
                <c:pt idx="14381">
                  <c:v>2876.2</c:v>
                </c:pt>
                <c:pt idx="14382">
                  <c:v>2876.4</c:v>
                </c:pt>
                <c:pt idx="14383">
                  <c:v>2876.6</c:v>
                </c:pt>
                <c:pt idx="14384">
                  <c:v>2876.8</c:v>
                </c:pt>
                <c:pt idx="14385">
                  <c:v>2877</c:v>
                </c:pt>
                <c:pt idx="14386">
                  <c:v>2877.2</c:v>
                </c:pt>
                <c:pt idx="14387">
                  <c:v>2877.4</c:v>
                </c:pt>
                <c:pt idx="14388">
                  <c:v>2877.6</c:v>
                </c:pt>
                <c:pt idx="14389">
                  <c:v>2877.8</c:v>
                </c:pt>
                <c:pt idx="14390">
                  <c:v>2878</c:v>
                </c:pt>
                <c:pt idx="14391">
                  <c:v>2878.2</c:v>
                </c:pt>
                <c:pt idx="14392">
                  <c:v>2878.4</c:v>
                </c:pt>
                <c:pt idx="14393">
                  <c:v>2878.6</c:v>
                </c:pt>
                <c:pt idx="14394">
                  <c:v>2878.8</c:v>
                </c:pt>
                <c:pt idx="14395">
                  <c:v>2879</c:v>
                </c:pt>
                <c:pt idx="14396">
                  <c:v>2879.2</c:v>
                </c:pt>
                <c:pt idx="14397">
                  <c:v>2879.4</c:v>
                </c:pt>
                <c:pt idx="14398">
                  <c:v>2879.6</c:v>
                </c:pt>
                <c:pt idx="14399">
                  <c:v>2879.8</c:v>
                </c:pt>
                <c:pt idx="14400">
                  <c:v>2880</c:v>
                </c:pt>
                <c:pt idx="14401">
                  <c:v>2880.2</c:v>
                </c:pt>
                <c:pt idx="14402">
                  <c:v>2880.4</c:v>
                </c:pt>
                <c:pt idx="14403">
                  <c:v>2880.6</c:v>
                </c:pt>
                <c:pt idx="14404">
                  <c:v>2880.8</c:v>
                </c:pt>
                <c:pt idx="14405">
                  <c:v>2881</c:v>
                </c:pt>
                <c:pt idx="14406">
                  <c:v>2881.2</c:v>
                </c:pt>
                <c:pt idx="14407">
                  <c:v>2881.4</c:v>
                </c:pt>
                <c:pt idx="14408">
                  <c:v>2881.6</c:v>
                </c:pt>
                <c:pt idx="14409">
                  <c:v>2881.8</c:v>
                </c:pt>
                <c:pt idx="14410">
                  <c:v>2882</c:v>
                </c:pt>
                <c:pt idx="14411">
                  <c:v>2882.2</c:v>
                </c:pt>
                <c:pt idx="14412">
                  <c:v>2882.4</c:v>
                </c:pt>
                <c:pt idx="14413">
                  <c:v>2882.6</c:v>
                </c:pt>
                <c:pt idx="14414">
                  <c:v>2882.8</c:v>
                </c:pt>
                <c:pt idx="14415">
                  <c:v>2883</c:v>
                </c:pt>
                <c:pt idx="14416">
                  <c:v>2883.2</c:v>
                </c:pt>
                <c:pt idx="14417">
                  <c:v>2883.4</c:v>
                </c:pt>
                <c:pt idx="14418">
                  <c:v>2883.6</c:v>
                </c:pt>
                <c:pt idx="14419">
                  <c:v>2883.8</c:v>
                </c:pt>
                <c:pt idx="14420">
                  <c:v>2884</c:v>
                </c:pt>
                <c:pt idx="14421">
                  <c:v>2884.2</c:v>
                </c:pt>
                <c:pt idx="14422">
                  <c:v>2884.4</c:v>
                </c:pt>
                <c:pt idx="14423">
                  <c:v>2884.6</c:v>
                </c:pt>
                <c:pt idx="14424">
                  <c:v>2884.8</c:v>
                </c:pt>
                <c:pt idx="14425">
                  <c:v>2885</c:v>
                </c:pt>
                <c:pt idx="14426">
                  <c:v>2885.2</c:v>
                </c:pt>
                <c:pt idx="14427">
                  <c:v>2885.4</c:v>
                </c:pt>
                <c:pt idx="14428">
                  <c:v>2885.6</c:v>
                </c:pt>
                <c:pt idx="14429">
                  <c:v>2885.8</c:v>
                </c:pt>
                <c:pt idx="14430">
                  <c:v>2886</c:v>
                </c:pt>
                <c:pt idx="14431">
                  <c:v>2886.2</c:v>
                </c:pt>
                <c:pt idx="14432">
                  <c:v>2886.4</c:v>
                </c:pt>
                <c:pt idx="14433">
                  <c:v>2886.6</c:v>
                </c:pt>
                <c:pt idx="14434">
                  <c:v>2886.8</c:v>
                </c:pt>
                <c:pt idx="14435">
                  <c:v>2887</c:v>
                </c:pt>
                <c:pt idx="14436">
                  <c:v>2887.2</c:v>
                </c:pt>
                <c:pt idx="14437">
                  <c:v>2887.4</c:v>
                </c:pt>
                <c:pt idx="14438">
                  <c:v>2887.6</c:v>
                </c:pt>
                <c:pt idx="14439">
                  <c:v>2887.8</c:v>
                </c:pt>
                <c:pt idx="14440">
                  <c:v>2888</c:v>
                </c:pt>
                <c:pt idx="14441">
                  <c:v>2888.2</c:v>
                </c:pt>
                <c:pt idx="14442">
                  <c:v>2888.4</c:v>
                </c:pt>
                <c:pt idx="14443">
                  <c:v>2888.6</c:v>
                </c:pt>
                <c:pt idx="14444">
                  <c:v>2888.8</c:v>
                </c:pt>
                <c:pt idx="14445">
                  <c:v>2889</c:v>
                </c:pt>
                <c:pt idx="14446">
                  <c:v>2889.2</c:v>
                </c:pt>
                <c:pt idx="14447">
                  <c:v>2889.4</c:v>
                </c:pt>
                <c:pt idx="14448">
                  <c:v>2889.6</c:v>
                </c:pt>
                <c:pt idx="14449">
                  <c:v>2889.8</c:v>
                </c:pt>
                <c:pt idx="14450">
                  <c:v>2890</c:v>
                </c:pt>
                <c:pt idx="14451">
                  <c:v>2890.2</c:v>
                </c:pt>
                <c:pt idx="14452">
                  <c:v>2890.4</c:v>
                </c:pt>
                <c:pt idx="14453">
                  <c:v>2890.6</c:v>
                </c:pt>
                <c:pt idx="14454">
                  <c:v>2890.8</c:v>
                </c:pt>
                <c:pt idx="14455">
                  <c:v>2891</c:v>
                </c:pt>
                <c:pt idx="14456">
                  <c:v>2891.2</c:v>
                </c:pt>
                <c:pt idx="14457">
                  <c:v>2891.4</c:v>
                </c:pt>
                <c:pt idx="14458">
                  <c:v>2891.6</c:v>
                </c:pt>
                <c:pt idx="14459">
                  <c:v>2891.8</c:v>
                </c:pt>
                <c:pt idx="14460">
                  <c:v>2892</c:v>
                </c:pt>
                <c:pt idx="14461">
                  <c:v>2892.2</c:v>
                </c:pt>
                <c:pt idx="14462">
                  <c:v>2892.4</c:v>
                </c:pt>
                <c:pt idx="14463">
                  <c:v>2892.6</c:v>
                </c:pt>
                <c:pt idx="14464">
                  <c:v>2892.8</c:v>
                </c:pt>
                <c:pt idx="14465">
                  <c:v>2893</c:v>
                </c:pt>
                <c:pt idx="14466">
                  <c:v>2893.2</c:v>
                </c:pt>
                <c:pt idx="14467">
                  <c:v>2893.4</c:v>
                </c:pt>
                <c:pt idx="14468">
                  <c:v>2893.6</c:v>
                </c:pt>
                <c:pt idx="14469">
                  <c:v>2893.8</c:v>
                </c:pt>
                <c:pt idx="14470">
                  <c:v>2894</c:v>
                </c:pt>
                <c:pt idx="14471">
                  <c:v>2894.2</c:v>
                </c:pt>
                <c:pt idx="14472">
                  <c:v>2894.4</c:v>
                </c:pt>
                <c:pt idx="14473">
                  <c:v>2894.6</c:v>
                </c:pt>
                <c:pt idx="14474">
                  <c:v>2894.8</c:v>
                </c:pt>
                <c:pt idx="14475">
                  <c:v>2895</c:v>
                </c:pt>
                <c:pt idx="14476">
                  <c:v>2895.2</c:v>
                </c:pt>
                <c:pt idx="14477">
                  <c:v>2895.4</c:v>
                </c:pt>
                <c:pt idx="14478">
                  <c:v>2895.6</c:v>
                </c:pt>
                <c:pt idx="14479">
                  <c:v>2895.8</c:v>
                </c:pt>
                <c:pt idx="14480">
                  <c:v>2896</c:v>
                </c:pt>
                <c:pt idx="14481">
                  <c:v>2896.2</c:v>
                </c:pt>
                <c:pt idx="14482">
                  <c:v>2896.4</c:v>
                </c:pt>
                <c:pt idx="14483">
                  <c:v>2896.6</c:v>
                </c:pt>
                <c:pt idx="14484">
                  <c:v>2896.8</c:v>
                </c:pt>
                <c:pt idx="14485">
                  <c:v>2897</c:v>
                </c:pt>
                <c:pt idx="14486">
                  <c:v>2897.2</c:v>
                </c:pt>
                <c:pt idx="14487">
                  <c:v>2897.4</c:v>
                </c:pt>
                <c:pt idx="14488">
                  <c:v>2897.6</c:v>
                </c:pt>
                <c:pt idx="14489">
                  <c:v>2897.8</c:v>
                </c:pt>
                <c:pt idx="14490">
                  <c:v>2898</c:v>
                </c:pt>
                <c:pt idx="14491">
                  <c:v>2898.2</c:v>
                </c:pt>
                <c:pt idx="14492">
                  <c:v>2898.4</c:v>
                </c:pt>
                <c:pt idx="14493">
                  <c:v>2898.6</c:v>
                </c:pt>
                <c:pt idx="14494">
                  <c:v>2898.8</c:v>
                </c:pt>
                <c:pt idx="14495">
                  <c:v>2899</c:v>
                </c:pt>
                <c:pt idx="14496">
                  <c:v>2899.2</c:v>
                </c:pt>
                <c:pt idx="14497">
                  <c:v>2899.4</c:v>
                </c:pt>
                <c:pt idx="14498">
                  <c:v>2899.6</c:v>
                </c:pt>
                <c:pt idx="14499">
                  <c:v>2899.8</c:v>
                </c:pt>
                <c:pt idx="14500">
                  <c:v>2900</c:v>
                </c:pt>
                <c:pt idx="14501">
                  <c:v>2900.2</c:v>
                </c:pt>
                <c:pt idx="14502">
                  <c:v>2900.4</c:v>
                </c:pt>
                <c:pt idx="14503">
                  <c:v>2900.6</c:v>
                </c:pt>
                <c:pt idx="14504">
                  <c:v>2900.8</c:v>
                </c:pt>
                <c:pt idx="14505">
                  <c:v>2901</c:v>
                </c:pt>
                <c:pt idx="14506">
                  <c:v>2901.2</c:v>
                </c:pt>
                <c:pt idx="14507">
                  <c:v>2901.4</c:v>
                </c:pt>
                <c:pt idx="14508">
                  <c:v>2901.6</c:v>
                </c:pt>
                <c:pt idx="14509">
                  <c:v>2901.8</c:v>
                </c:pt>
                <c:pt idx="14510">
                  <c:v>2902</c:v>
                </c:pt>
                <c:pt idx="14511">
                  <c:v>2902.2</c:v>
                </c:pt>
                <c:pt idx="14512">
                  <c:v>2902.4</c:v>
                </c:pt>
                <c:pt idx="14513">
                  <c:v>2902.6</c:v>
                </c:pt>
                <c:pt idx="14514">
                  <c:v>2902.8</c:v>
                </c:pt>
                <c:pt idx="14515">
                  <c:v>2903</c:v>
                </c:pt>
                <c:pt idx="14516">
                  <c:v>2903.2</c:v>
                </c:pt>
                <c:pt idx="14517">
                  <c:v>2903.4</c:v>
                </c:pt>
                <c:pt idx="14518">
                  <c:v>2903.6</c:v>
                </c:pt>
                <c:pt idx="14519">
                  <c:v>2903.8</c:v>
                </c:pt>
                <c:pt idx="14520">
                  <c:v>2904</c:v>
                </c:pt>
                <c:pt idx="14521">
                  <c:v>2904.2</c:v>
                </c:pt>
                <c:pt idx="14522">
                  <c:v>2904.4</c:v>
                </c:pt>
                <c:pt idx="14523">
                  <c:v>2904.6</c:v>
                </c:pt>
                <c:pt idx="14524">
                  <c:v>2904.8</c:v>
                </c:pt>
                <c:pt idx="14525">
                  <c:v>2905</c:v>
                </c:pt>
                <c:pt idx="14526">
                  <c:v>2905.2</c:v>
                </c:pt>
                <c:pt idx="14527">
                  <c:v>2905.4</c:v>
                </c:pt>
                <c:pt idx="14528">
                  <c:v>2905.6</c:v>
                </c:pt>
                <c:pt idx="14529">
                  <c:v>2905.8</c:v>
                </c:pt>
                <c:pt idx="14530">
                  <c:v>2906</c:v>
                </c:pt>
                <c:pt idx="14531">
                  <c:v>2906.2</c:v>
                </c:pt>
                <c:pt idx="14532">
                  <c:v>2906.4</c:v>
                </c:pt>
                <c:pt idx="14533">
                  <c:v>2906.6</c:v>
                </c:pt>
                <c:pt idx="14534">
                  <c:v>2906.8</c:v>
                </c:pt>
                <c:pt idx="14535">
                  <c:v>2907</c:v>
                </c:pt>
                <c:pt idx="14536">
                  <c:v>2907.2</c:v>
                </c:pt>
                <c:pt idx="14537">
                  <c:v>2907.4</c:v>
                </c:pt>
                <c:pt idx="14538">
                  <c:v>2907.6</c:v>
                </c:pt>
                <c:pt idx="14539">
                  <c:v>2907.8</c:v>
                </c:pt>
                <c:pt idx="14540">
                  <c:v>2908</c:v>
                </c:pt>
                <c:pt idx="14541">
                  <c:v>2908.2</c:v>
                </c:pt>
                <c:pt idx="14542">
                  <c:v>2908.4</c:v>
                </c:pt>
                <c:pt idx="14543">
                  <c:v>2908.6</c:v>
                </c:pt>
                <c:pt idx="14544">
                  <c:v>2908.8</c:v>
                </c:pt>
                <c:pt idx="14545">
                  <c:v>2909</c:v>
                </c:pt>
                <c:pt idx="14546">
                  <c:v>2909.2</c:v>
                </c:pt>
                <c:pt idx="14547">
                  <c:v>2909.4</c:v>
                </c:pt>
                <c:pt idx="14548">
                  <c:v>2909.6</c:v>
                </c:pt>
                <c:pt idx="14549">
                  <c:v>2909.8</c:v>
                </c:pt>
                <c:pt idx="14550">
                  <c:v>2910</c:v>
                </c:pt>
                <c:pt idx="14551">
                  <c:v>2910.2</c:v>
                </c:pt>
                <c:pt idx="14552">
                  <c:v>2910.4</c:v>
                </c:pt>
                <c:pt idx="14553">
                  <c:v>2910.6</c:v>
                </c:pt>
                <c:pt idx="14554">
                  <c:v>2910.8</c:v>
                </c:pt>
                <c:pt idx="14555">
                  <c:v>2911</c:v>
                </c:pt>
                <c:pt idx="14556">
                  <c:v>2911.2</c:v>
                </c:pt>
                <c:pt idx="14557">
                  <c:v>2911.4</c:v>
                </c:pt>
                <c:pt idx="14558">
                  <c:v>2911.6</c:v>
                </c:pt>
                <c:pt idx="14559">
                  <c:v>2911.8</c:v>
                </c:pt>
                <c:pt idx="14560">
                  <c:v>2912</c:v>
                </c:pt>
                <c:pt idx="14561">
                  <c:v>2912.2</c:v>
                </c:pt>
                <c:pt idx="14562">
                  <c:v>2912.4</c:v>
                </c:pt>
                <c:pt idx="14563">
                  <c:v>2912.6</c:v>
                </c:pt>
                <c:pt idx="14564">
                  <c:v>2912.8</c:v>
                </c:pt>
                <c:pt idx="14565">
                  <c:v>2913</c:v>
                </c:pt>
                <c:pt idx="14566">
                  <c:v>2913.2</c:v>
                </c:pt>
                <c:pt idx="14567">
                  <c:v>2913.4</c:v>
                </c:pt>
                <c:pt idx="14568">
                  <c:v>2913.6</c:v>
                </c:pt>
                <c:pt idx="14569">
                  <c:v>2913.8</c:v>
                </c:pt>
                <c:pt idx="14570">
                  <c:v>2914</c:v>
                </c:pt>
                <c:pt idx="14571">
                  <c:v>2914.2</c:v>
                </c:pt>
                <c:pt idx="14572">
                  <c:v>2914.4</c:v>
                </c:pt>
                <c:pt idx="14573">
                  <c:v>2914.6</c:v>
                </c:pt>
                <c:pt idx="14574">
                  <c:v>2914.8</c:v>
                </c:pt>
                <c:pt idx="14575">
                  <c:v>2915</c:v>
                </c:pt>
                <c:pt idx="14576">
                  <c:v>2915.2</c:v>
                </c:pt>
                <c:pt idx="14577">
                  <c:v>2915.4</c:v>
                </c:pt>
                <c:pt idx="14578">
                  <c:v>2915.6</c:v>
                </c:pt>
                <c:pt idx="14579">
                  <c:v>2915.8</c:v>
                </c:pt>
                <c:pt idx="14580">
                  <c:v>2916</c:v>
                </c:pt>
                <c:pt idx="14581">
                  <c:v>2916.2</c:v>
                </c:pt>
                <c:pt idx="14582">
                  <c:v>2916.4</c:v>
                </c:pt>
                <c:pt idx="14583">
                  <c:v>2916.6</c:v>
                </c:pt>
                <c:pt idx="14584">
                  <c:v>2916.8</c:v>
                </c:pt>
                <c:pt idx="14585">
                  <c:v>2917</c:v>
                </c:pt>
                <c:pt idx="14586">
                  <c:v>2917.2</c:v>
                </c:pt>
                <c:pt idx="14587">
                  <c:v>2917.4</c:v>
                </c:pt>
                <c:pt idx="14588">
                  <c:v>2917.6</c:v>
                </c:pt>
                <c:pt idx="14589">
                  <c:v>2917.8</c:v>
                </c:pt>
                <c:pt idx="14590">
                  <c:v>2918</c:v>
                </c:pt>
                <c:pt idx="14591">
                  <c:v>2918.2</c:v>
                </c:pt>
                <c:pt idx="14592">
                  <c:v>2918.4</c:v>
                </c:pt>
                <c:pt idx="14593">
                  <c:v>2918.6</c:v>
                </c:pt>
                <c:pt idx="14594">
                  <c:v>2918.8</c:v>
                </c:pt>
                <c:pt idx="14595">
                  <c:v>2919</c:v>
                </c:pt>
                <c:pt idx="14596">
                  <c:v>2919.2</c:v>
                </c:pt>
                <c:pt idx="14597">
                  <c:v>2919.4</c:v>
                </c:pt>
                <c:pt idx="14598">
                  <c:v>2919.6</c:v>
                </c:pt>
                <c:pt idx="14599">
                  <c:v>2919.8</c:v>
                </c:pt>
                <c:pt idx="14600">
                  <c:v>2920</c:v>
                </c:pt>
                <c:pt idx="14601">
                  <c:v>2920.2</c:v>
                </c:pt>
                <c:pt idx="14602">
                  <c:v>2920.4</c:v>
                </c:pt>
                <c:pt idx="14603">
                  <c:v>2920.6</c:v>
                </c:pt>
                <c:pt idx="14604">
                  <c:v>2920.8</c:v>
                </c:pt>
                <c:pt idx="14605">
                  <c:v>2921</c:v>
                </c:pt>
                <c:pt idx="14606">
                  <c:v>2921.2</c:v>
                </c:pt>
                <c:pt idx="14607">
                  <c:v>2921.4</c:v>
                </c:pt>
                <c:pt idx="14608">
                  <c:v>2921.6</c:v>
                </c:pt>
                <c:pt idx="14609">
                  <c:v>2921.8</c:v>
                </c:pt>
                <c:pt idx="14610">
                  <c:v>2922</c:v>
                </c:pt>
                <c:pt idx="14611">
                  <c:v>2922.2</c:v>
                </c:pt>
                <c:pt idx="14612">
                  <c:v>2922.4</c:v>
                </c:pt>
                <c:pt idx="14613">
                  <c:v>2922.6</c:v>
                </c:pt>
                <c:pt idx="14614">
                  <c:v>2922.8</c:v>
                </c:pt>
                <c:pt idx="14615">
                  <c:v>2923</c:v>
                </c:pt>
                <c:pt idx="14616">
                  <c:v>2923.2</c:v>
                </c:pt>
                <c:pt idx="14617">
                  <c:v>2923.4</c:v>
                </c:pt>
                <c:pt idx="14618">
                  <c:v>2923.6</c:v>
                </c:pt>
                <c:pt idx="14619">
                  <c:v>2923.8</c:v>
                </c:pt>
                <c:pt idx="14620">
                  <c:v>2924</c:v>
                </c:pt>
                <c:pt idx="14621">
                  <c:v>2924.2</c:v>
                </c:pt>
                <c:pt idx="14622">
                  <c:v>2924.4</c:v>
                </c:pt>
                <c:pt idx="14623">
                  <c:v>2924.6</c:v>
                </c:pt>
                <c:pt idx="14624">
                  <c:v>2924.8</c:v>
                </c:pt>
                <c:pt idx="14625">
                  <c:v>2925</c:v>
                </c:pt>
                <c:pt idx="14626">
                  <c:v>2925.2</c:v>
                </c:pt>
                <c:pt idx="14627">
                  <c:v>2925.4</c:v>
                </c:pt>
                <c:pt idx="14628">
                  <c:v>2925.6</c:v>
                </c:pt>
                <c:pt idx="14629">
                  <c:v>2925.8</c:v>
                </c:pt>
                <c:pt idx="14630">
                  <c:v>2926</c:v>
                </c:pt>
                <c:pt idx="14631">
                  <c:v>2926.2</c:v>
                </c:pt>
                <c:pt idx="14632">
                  <c:v>2926.4</c:v>
                </c:pt>
                <c:pt idx="14633">
                  <c:v>2926.6</c:v>
                </c:pt>
                <c:pt idx="14634">
                  <c:v>2926.8</c:v>
                </c:pt>
                <c:pt idx="14635">
                  <c:v>2927</c:v>
                </c:pt>
                <c:pt idx="14636">
                  <c:v>2927.2</c:v>
                </c:pt>
                <c:pt idx="14637">
                  <c:v>2927.4</c:v>
                </c:pt>
                <c:pt idx="14638">
                  <c:v>2927.6</c:v>
                </c:pt>
                <c:pt idx="14639">
                  <c:v>2927.8</c:v>
                </c:pt>
                <c:pt idx="14640">
                  <c:v>2928</c:v>
                </c:pt>
                <c:pt idx="14641">
                  <c:v>2928.2</c:v>
                </c:pt>
                <c:pt idx="14642">
                  <c:v>2928.4</c:v>
                </c:pt>
                <c:pt idx="14643">
                  <c:v>2928.6</c:v>
                </c:pt>
                <c:pt idx="14644">
                  <c:v>2928.8</c:v>
                </c:pt>
                <c:pt idx="14645">
                  <c:v>2929</c:v>
                </c:pt>
                <c:pt idx="14646">
                  <c:v>2929.2</c:v>
                </c:pt>
                <c:pt idx="14647">
                  <c:v>2929.4</c:v>
                </c:pt>
                <c:pt idx="14648">
                  <c:v>2929.6</c:v>
                </c:pt>
                <c:pt idx="14649">
                  <c:v>2929.8</c:v>
                </c:pt>
                <c:pt idx="14650">
                  <c:v>2930</c:v>
                </c:pt>
                <c:pt idx="14651">
                  <c:v>2930.2</c:v>
                </c:pt>
                <c:pt idx="14652">
                  <c:v>2930.4</c:v>
                </c:pt>
                <c:pt idx="14653">
                  <c:v>2930.6</c:v>
                </c:pt>
                <c:pt idx="14654">
                  <c:v>2930.8</c:v>
                </c:pt>
                <c:pt idx="14655">
                  <c:v>2931</c:v>
                </c:pt>
                <c:pt idx="14656">
                  <c:v>2931.2</c:v>
                </c:pt>
                <c:pt idx="14657">
                  <c:v>2931.4</c:v>
                </c:pt>
                <c:pt idx="14658">
                  <c:v>2931.6</c:v>
                </c:pt>
                <c:pt idx="14659">
                  <c:v>2931.8</c:v>
                </c:pt>
                <c:pt idx="14660">
                  <c:v>2932</c:v>
                </c:pt>
                <c:pt idx="14661">
                  <c:v>2932.2</c:v>
                </c:pt>
                <c:pt idx="14662">
                  <c:v>2932.4</c:v>
                </c:pt>
                <c:pt idx="14663">
                  <c:v>2932.6</c:v>
                </c:pt>
                <c:pt idx="14664">
                  <c:v>2932.8</c:v>
                </c:pt>
                <c:pt idx="14665">
                  <c:v>2933</c:v>
                </c:pt>
                <c:pt idx="14666">
                  <c:v>2933.2</c:v>
                </c:pt>
                <c:pt idx="14667">
                  <c:v>2933.4</c:v>
                </c:pt>
                <c:pt idx="14668">
                  <c:v>2933.6</c:v>
                </c:pt>
                <c:pt idx="14669">
                  <c:v>2933.8</c:v>
                </c:pt>
                <c:pt idx="14670">
                  <c:v>2934</c:v>
                </c:pt>
                <c:pt idx="14671">
                  <c:v>2934.2</c:v>
                </c:pt>
                <c:pt idx="14672">
                  <c:v>2934.4</c:v>
                </c:pt>
                <c:pt idx="14673">
                  <c:v>2934.6</c:v>
                </c:pt>
                <c:pt idx="14674">
                  <c:v>2934.8</c:v>
                </c:pt>
                <c:pt idx="14675">
                  <c:v>2935</c:v>
                </c:pt>
                <c:pt idx="14676">
                  <c:v>2935.2</c:v>
                </c:pt>
                <c:pt idx="14677">
                  <c:v>2935.4</c:v>
                </c:pt>
                <c:pt idx="14678">
                  <c:v>2935.6</c:v>
                </c:pt>
                <c:pt idx="14679">
                  <c:v>2935.8</c:v>
                </c:pt>
                <c:pt idx="14680">
                  <c:v>2936</c:v>
                </c:pt>
                <c:pt idx="14681">
                  <c:v>2936.2</c:v>
                </c:pt>
                <c:pt idx="14682">
                  <c:v>2936.4</c:v>
                </c:pt>
                <c:pt idx="14683">
                  <c:v>2936.6</c:v>
                </c:pt>
                <c:pt idx="14684">
                  <c:v>2936.8</c:v>
                </c:pt>
                <c:pt idx="14685">
                  <c:v>2937</c:v>
                </c:pt>
                <c:pt idx="14686">
                  <c:v>2937.2</c:v>
                </c:pt>
                <c:pt idx="14687">
                  <c:v>2937.4</c:v>
                </c:pt>
                <c:pt idx="14688">
                  <c:v>2937.6</c:v>
                </c:pt>
                <c:pt idx="14689">
                  <c:v>2937.8</c:v>
                </c:pt>
                <c:pt idx="14690">
                  <c:v>2938</c:v>
                </c:pt>
                <c:pt idx="14691">
                  <c:v>2938.2</c:v>
                </c:pt>
                <c:pt idx="14692">
                  <c:v>2938.4</c:v>
                </c:pt>
                <c:pt idx="14693">
                  <c:v>2938.6</c:v>
                </c:pt>
                <c:pt idx="14694">
                  <c:v>2938.8</c:v>
                </c:pt>
                <c:pt idx="14695">
                  <c:v>2939</c:v>
                </c:pt>
                <c:pt idx="14696">
                  <c:v>2939.2</c:v>
                </c:pt>
                <c:pt idx="14697">
                  <c:v>2939.4</c:v>
                </c:pt>
                <c:pt idx="14698">
                  <c:v>2939.6</c:v>
                </c:pt>
                <c:pt idx="14699">
                  <c:v>2939.8</c:v>
                </c:pt>
                <c:pt idx="14700">
                  <c:v>2940</c:v>
                </c:pt>
                <c:pt idx="14701">
                  <c:v>2940.2</c:v>
                </c:pt>
                <c:pt idx="14702">
                  <c:v>2940.4</c:v>
                </c:pt>
                <c:pt idx="14703">
                  <c:v>2940.6</c:v>
                </c:pt>
                <c:pt idx="14704">
                  <c:v>2940.8</c:v>
                </c:pt>
                <c:pt idx="14705">
                  <c:v>2941</c:v>
                </c:pt>
                <c:pt idx="14706">
                  <c:v>2941.2</c:v>
                </c:pt>
                <c:pt idx="14707">
                  <c:v>2941.4</c:v>
                </c:pt>
                <c:pt idx="14708">
                  <c:v>2941.6</c:v>
                </c:pt>
                <c:pt idx="14709">
                  <c:v>2941.8</c:v>
                </c:pt>
                <c:pt idx="14710">
                  <c:v>2942</c:v>
                </c:pt>
                <c:pt idx="14711">
                  <c:v>2942.2</c:v>
                </c:pt>
                <c:pt idx="14712">
                  <c:v>2942.4</c:v>
                </c:pt>
                <c:pt idx="14713">
                  <c:v>2942.6</c:v>
                </c:pt>
                <c:pt idx="14714">
                  <c:v>2942.8</c:v>
                </c:pt>
                <c:pt idx="14715">
                  <c:v>2943</c:v>
                </c:pt>
                <c:pt idx="14716">
                  <c:v>2943.2</c:v>
                </c:pt>
                <c:pt idx="14717">
                  <c:v>2943.4</c:v>
                </c:pt>
                <c:pt idx="14718">
                  <c:v>2943.6</c:v>
                </c:pt>
                <c:pt idx="14719">
                  <c:v>2943.8</c:v>
                </c:pt>
                <c:pt idx="14720">
                  <c:v>2944</c:v>
                </c:pt>
                <c:pt idx="14721">
                  <c:v>2944.2</c:v>
                </c:pt>
                <c:pt idx="14722">
                  <c:v>2944.4</c:v>
                </c:pt>
                <c:pt idx="14723">
                  <c:v>2944.6</c:v>
                </c:pt>
                <c:pt idx="14724">
                  <c:v>2944.8</c:v>
                </c:pt>
                <c:pt idx="14725">
                  <c:v>2945</c:v>
                </c:pt>
                <c:pt idx="14726">
                  <c:v>2945.2</c:v>
                </c:pt>
                <c:pt idx="14727">
                  <c:v>2945.4</c:v>
                </c:pt>
                <c:pt idx="14728">
                  <c:v>2945.6</c:v>
                </c:pt>
                <c:pt idx="14729">
                  <c:v>2945.8</c:v>
                </c:pt>
                <c:pt idx="14730">
                  <c:v>2946</c:v>
                </c:pt>
                <c:pt idx="14731">
                  <c:v>2946.2</c:v>
                </c:pt>
                <c:pt idx="14732">
                  <c:v>2946.4</c:v>
                </c:pt>
                <c:pt idx="14733">
                  <c:v>2946.6</c:v>
                </c:pt>
                <c:pt idx="14734">
                  <c:v>2946.8</c:v>
                </c:pt>
                <c:pt idx="14735">
                  <c:v>2947</c:v>
                </c:pt>
                <c:pt idx="14736">
                  <c:v>2947.2</c:v>
                </c:pt>
                <c:pt idx="14737">
                  <c:v>2947.4</c:v>
                </c:pt>
                <c:pt idx="14738">
                  <c:v>2947.6</c:v>
                </c:pt>
                <c:pt idx="14739">
                  <c:v>2947.8</c:v>
                </c:pt>
                <c:pt idx="14740">
                  <c:v>2948</c:v>
                </c:pt>
                <c:pt idx="14741">
                  <c:v>2948.2</c:v>
                </c:pt>
                <c:pt idx="14742">
                  <c:v>2948.4</c:v>
                </c:pt>
                <c:pt idx="14743">
                  <c:v>2948.6</c:v>
                </c:pt>
                <c:pt idx="14744">
                  <c:v>2948.8</c:v>
                </c:pt>
                <c:pt idx="14745">
                  <c:v>2949</c:v>
                </c:pt>
                <c:pt idx="14746">
                  <c:v>2949.2</c:v>
                </c:pt>
                <c:pt idx="14747">
                  <c:v>2949.4</c:v>
                </c:pt>
                <c:pt idx="14748">
                  <c:v>2949.6</c:v>
                </c:pt>
                <c:pt idx="14749">
                  <c:v>2949.8</c:v>
                </c:pt>
                <c:pt idx="14750">
                  <c:v>2950</c:v>
                </c:pt>
                <c:pt idx="14751">
                  <c:v>2950.2</c:v>
                </c:pt>
                <c:pt idx="14752">
                  <c:v>2950.4</c:v>
                </c:pt>
                <c:pt idx="14753">
                  <c:v>2950.6</c:v>
                </c:pt>
                <c:pt idx="14754">
                  <c:v>2950.8</c:v>
                </c:pt>
                <c:pt idx="14755">
                  <c:v>2951</c:v>
                </c:pt>
                <c:pt idx="14756">
                  <c:v>2951.2</c:v>
                </c:pt>
                <c:pt idx="14757">
                  <c:v>2951.4</c:v>
                </c:pt>
                <c:pt idx="14758">
                  <c:v>2951.6</c:v>
                </c:pt>
                <c:pt idx="14759">
                  <c:v>2951.8</c:v>
                </c:pt>
                <c:pt idx="14760">
                  <c:v>2952</c:v>
                </c:pt>
                <c:pt idx="14761">
                  <c:v>2952.2</c:v>
                </c:pt>
                <c:pt idx="14762">
                  <c:v>2952.4</c:v>
                </c:pt>
                <c:pt idx="14763">
                  <c:v>2952.6</c:v>
                </c:pt>
                <c:pt idx="14764">
                  <c:v>2952.8</c:v>
                </c:pt>
                <c:pt idx="14765">
                  <c:v>2953</c:v>
                </c:pt>
                <c:pt idx="14766">
                  <c:v>2953.2</c:v>
                </c:pt>
                <c:pt idx="14767">
                  <c:v>2953.4</c:v>
                </c:pt>
                <c:pt idx="14768">
                  <c:v>2953.6</c:v>
                </c:pt>
                <c:pt idx="14769">
                  <c:v>2953.8</c:v>
                </c:pt>
                <c:pt idx="14770">
                  <c:v>2954</c:v>
                </c:pt>
                <c:pt idx="14771">
                  <c:v>2954.2</c:v>
                </c:pt>
                <c:pt idx="14772">
                  <c:v>2954.4</c:v>
                </c:pt>
                <c:pt idx="14773">
                  <c:v>2954.6</c:v>
                </c:pt>
                <c:pt idx="14774">
                  <c:v>2954.8</c:v>
                </c:pt>
                <c:pt idx="14775">
                  <c:v>2955</c:v>
                </c:pt>
                <c:pt idx="14776">
                  <c:v>2955.2</c:v>
                </c:pt>
                <c:pt idx="14777">
                  <c:v>2955.4</c:v>
                </c:pt>
                <c:pt idx="14778">
                  <c:v>2955.6</c:v>
                </c:pt>
                <c:pt idx="14779">
                  <c:v>2955.8</c:v>
                </c:pt>
                <c:pt idx="14780">
                  <c:v>2956</c:v>
                </c:pt>
                <c:pt idx="14781">
                  <c:v>2956.2</c:v>
                </c:pt>
                <c:pt idx="14782">
                  <c:v>2956.4</c:v>
                </c:pt>
                <c:pt idx="14783">
                  <c:v>2956.6</c:v>
                </c:pt>
                <c:pt idx="14784">
                  <c:v>2956.8</c:v>
                </c:pt>
                <c:pt idx="14785">
                  <c:v>2957</c:v>
                </c:pt>
                <c:pt idx="14786">
                  <c:v>2957.2</c:v>
                </c:pt>
                <c:pt idx="14787">
                  <c:v>2957.4</c:v>
                </c:pt>
                <c:pt idx="14788">
                  <c:v>2957.6</c:v>
                </c:pt>
                <c:pt idx="14789">
                  <c:v>2957.8</c:v>
                </c:pt>
                <c:pt idx="14790">
                  <c:v>2958</c:v>
                </c:pt>
                <c:pt idx="14791">
                  <c:v>2958.2</c:v>
                </c:pt>
                <c:pt idx="14792">
                  <c:v>2958.4</c:v>
                </c:pt>
                <c:pt idx="14793">
                  <c:v>2958.6</c:v>
                </c:pt>
                <c:pt idx="14794">
                  <c:v>2958.8</c:v>
                </c:pt>
                <c:pt idx="14795">
                  <c:v>2959</c:v>
                </c:pt>
                <c:pt idx="14796">
                  <c:v>2959.2</c:v>
                </c:pt>
                <c:pt idx="14797">
                  <c:v>2959.4</c:v>
                </c:pt>
                <c:pt idx="14798">
                  <c:v>2959.6</c:v>
                </c:pt>
                <c:pt idx="14799">
                  <c:v>2959.8</c:v>
                </c:pt>
                <c:pt idx="14800">
                  <c:v>2960</c:v>
                </c:pt>
                <c:pt idx="14801">
                  <c:v>2960.2</c:v>
                </c:pt>
                <c:pt idx="14802">
                  <c:v>2960.4</c:v>
                </c:pt>
                <c:pt idx="14803">
                  <c:v>2960.6</c:v>
                </c:pt>
                <c:pt idx="14804">
                  <c:v>2960.8</c:v>
                </c:pt>
                <c:pt idx="14805">
                  <c:v>2961</c:v>
                </c:pt>
                <c:pt idx="14806">
                  <c:v>2961.2</c:v>
                </c:pt>
                <c:pt idx="14807">
                  <c:v>2961.4</c:v>
                </c:pt>
                <c:pt idx="14808">
                  <c:v>2961.6</c:v>
                </c:pt>
                <c:pt idx="14809">
                  <c:v>2961.8</c:v>
                </c:pt>
                <c:pt idx="14810">
                  <c:v>2962</c:v>
                </c:pt>
                <c:pt idx="14811">
                  <c:v>2962.2</c:v>
                </c:pt>
                <c:pt idx="14812">
                  <c:v>2962.4</c:v>
                </c:pt>
                <c:pt idx="14813">
                  <c:v>2962.6</c:v>
                </c:pt>
                <c:pt idx="14814">
                  <c:v>2962.8</c:v>
                </c:pt>
                <c:pt idx="14815">
                  <c:v>2963</c:v>
                </c:pt>
                <c:pt idx="14816">
                  <c:v>2963.2</c:v>
                </c:pt>
                <c:pt idx="14817">
                  <c:v>2963.4</c:v>
                </c:pt>
                <c:pt idx="14818">
                  <c:v>2963.6</c:v>
                </c:pt>
                <c:pt idx="14819">
                  <c:v>2963.8</c:v>
                </c:pt>
                <c:pt idx="14820">
                  <c:v>2964</c:v>
                </c:pt>
                <c:pt idx="14821">
                  <c:v>2964.2</c:v>
                </c:pt>
                <c:pt idx="14822">
                  <c:v>2964.4</c:v>
                </c:pt>
                <c:pt idx="14823">
                  <c:v>2964.6</c:v>
                </c:pt>
                <c:pt idx="14824">
                  <c:v>2964.8</c:v>
                </c:pt>
                <c:pt idx="14825">
                  <c:v>2965</c:v>
                </c:pt>
                <c:pt idx="14826">
                  <c:v>2965.2</c:v>
                </c:pt>
                <c:pt idx="14827">
                  <c:v>2965.4</c:v>
                </c:pt>
                <c:pt idx="14828">
                  <c:v>2965.6</c:v>
                </c:pt>
                <c:pt idx="14829">
                  <c:v>2965.8</c:v>
                </c:pt>
                <c:pt idx="14830">
                  <c:v>2966</c:v>
                </c:pt>
                <c:pt idx="14831">
                  <c:v>2966.2</c:v>
                </c:pt>
                <c:pt idx="14832">
                  <c:v>2966.4</c:v>
                </c:pt>
                <c:pt idx="14833">
                  <c:v>2966.6</c:v>
                </c:pt>
                <c:pt idx="14834">
                  <c:v>2966.8</c:v>
                </c:pt>
                <c:pt idx="14835">
                  <c:v>2967</c:v>
                </c:pt>
                <c:pt idx="14836">
                  <c:v>2967.2</c:v>
                </c:pt>
                <c:pt idx="14837">
                  <c:v>2967.4</c:v>
                </c:pt>
                <c:pt idx="14838">
                  <c:v>2967.6</c:v>
                </c:pt>
                <c:pt idx="14839">
                  <c:v>2967.8</c:v>
                </c:pt>
                <c:pt idx="14840">
                  <c:v>2968</c:v>
                </c:pt>
                <c:pt idx="14841">
                  <c:v>2968.2</c:v>
                </c:pt>
                <c:pt idx="14842">
                  <c:v>2968.4</c:v>
                </c:pt>
                <c:pt idx="14843">
                  <c:v>2968.6</c:v>
                </c:pt>
                <c:pt idx="14844">
                  <c:v>2968.8</c:v>
                </c:pt>
                <c:pt idx="14845">
                  <c:v>2969</c:v>
                </c:pt>
                <c:pt idx="14846">
                  <c:v>2969.2</c:v>
                </c:pt>
                <c:pt idx="14847">
                  <c:v>2969.4</c:v>
                </c:pt>
                <c:pt idx="14848">
                  <c:v>2969.6</c:v>
                </c:pt>
                <c:pt idx="14849">
                  <c:v>2969.8</c:v>
                </c:pt>
                <c:pt idx="14850">
                  <c:v>2970</c:v>
                </c:pt>
                <c:pt idx="14851">
                  <c:v>2970.2</c:v>
                </c:pt>
                <c:pt idx="14852">
                  <c:v>2970.4</c:v>
                </c:pt>
                <c:pt idx="14853">
                  <c:v>2970.6</c:v>
                </c:pt>
                <c:pt idx="14854">
                  <c:v>2970.8</c:v>
                </c:pt>
                <c:pt idx="14855">
                  <c:v>2971</c:v>
                </c:pt>
                <c:pt idx="14856">
                  <c:v>2971.2</c:v>
                </c:pt>
                <c:pt idx="14857">
                  <c:v>2971.4</c:v>
                </c:pt>
                <c:pt idx="14858">
                  <c:v>2971.6</c:v>
                </c:pt>
                <c:pt idx="14859">
                  <c:v>2971.8</c:v>
                </c:pt>
                <c:pt idx="14860">
                  <c:v>2972</c:v>
                </c:pt>
                <c:pt idx="14861">
                  <c:v>2972.2</c:v>
                </c:pt>
                <c:pt idx="14862">
                  <c:v>2972.4</c:v>
                </c:pt>
                <c:pt idx="14863">
                  <c:v>2972.6</c:v>
                </c:pt>
                <c:pt idx="14864">
                  <c:v>2972.8</c:v>
                </c:pt>
                <c:pt idx="14865">
                  <c:v>2973</c:v>
                </c:pt>
                <c:pt idx="14866">
                  <c:v>2973.2</c:v>
                </c:pt>
                <c:pt idx="14867">
                  <c:v>2973.4</c:v>
                </c:pt>
                <c:pt idx="14868">
                  <c:v>2973.6</c:v>
                </c:pt>
                <c:pt idx="14869">
                  <c:v>2973.8</c:v>
                </c:pt>
                <c:pt idx="14870">
                  <c:v>2974</c:v>
                </c:pt>
                <c:pt idx="14871">
                  <c:v>2974.2</c:v>
                </c:pt>
                <c:pt idx="14872">
                  <c:v>2974.4</c:v>
                </c:pt>
                <c:pt idx="14873">
                  <c:v>2974.6</c:v>
                </c:pt>
                <c:pt idx="14874">
                  <c:v>2974.8</c:v>
                </c:pt>
                <c:pt idx="14875">
                  <c:v>2975</c:v>
                </c:pt>
                <c:pt idx="14876">
                  <c:v>2975.2</c:v>
                </c:pt>
                <c:pt idx="14877">
                  <c:v>2975.4</c:v>
                </c:pt>
                <c:pt idx="14878">
                  <c:v>2975.6</c:v>
                </c:pt>
                <c:pt idx="14879">
                  <c:v>2975.8</c:v>
                </c:pt>
                <c:pt idx="14880">
                  <c:v>2976</c:v>
                </c:pt>
                <c:pt idx="14881">
                  <c:v>2976.2</c:v>
                </c:pt>
                <c:pt idx="14882">
                  <c:v>2976.4</c:v>
                </c:pt>
                <c:pt idx="14883">
                  <c:v>2976.6</c:v>
                </c:pt>
                <c:pt idx="14884">
                  <c:v>2976.8</c:v>
                </c:pt>
                <c:pt idx="14885">
                  <c:v>2977</c:v>
                </c:pt>
                <c:pt idx="14886">
                  <c:v>2977.2</c:v>
                </c:pt>
                <c:pt idx="14887">
                  <c:v>2977.4</c:v>
                </c:pt>
                <c:pt idx="14888">
                  <c:v>2977.6</c:v>
                </c:pt>
                <c:pt idx="14889">
                  <c:v>2977.8</c:v>
                </c:pt>
                <c:pt idx="14890">
                  <c:v>2978</c:v>
                </c:pt>
                <c:pt idx="14891">
                  <c:v>2978.2</c:v>
                </c:pt>
                <c:pt idx="14892">
                  <c:v>2978.4</c:v>
                </c:pt>
                <c:pt idx="14893">
                  <c:v>2978.6</c:v>
                </c:pt>
                <c:pt idx="14894">
                  <c:v>2978.8</c:v>
                </c:pt>
                <c:pt idx="14895">
                  <c:v>2979</c:v>
                </c:pt>
                <c:pt idx="14896">
                  <c:v>2979.2</c:v>
                </c:pt>
                <c:pt idx="14897">
                  <c:v>2979.4</c:v>
                </c:pt>
                <c:pt idx="14898">
                  <c:v>2979.6</c:v>
                </c:pt>
                <c:pt idx="14899">
                  <c:v>2979.8</c:v>
                </c:pt>
                <c:pt idx="14900">
                  <c:v>2980</c:v>
                </c:pt>
                <c:pt idx="14901">
                  <c:v>2980.2</c:v>
                </c:pt>
                <c:pt idx="14902">
                  <c:v>2980.4</c:v>
                </c:pt>
                <c:pt idx="14903">
                  <c:v>2980.6</c:v>
                </c:pt>
                <c:pt idx="14904">
                  <c:v>2980.8</c:v>
                </c:pt>
                <c:pt idx="14905">
                  <c:v>2981</c:v>
                </c:pt>
                <c:pt idx="14906">
                  <c:v>2981.2</c:v>
                </c:pt>
                <c:pt idx="14907">
                  <c:v>2981.4</c:v>
                </c:pt>
                <c:pt idx="14908">
                  <c:v>2981.6</c:v>
                </c:pt>
                <c:pt idx="14909">
                  <c:v>2981.8</c:v>
                </c:pt>
                <c:pt idx="14910">
                  <c:v>2982</c:v>
                </c:pt>
                <c:pt idx="14911">
                  <c:v>2982.2</c:v>
                </c:pt>
                <c:pt idx="14912">
                  <c:v>2982.4</c:v>
                </c:pt>
                <c:pt idx="14913">
                  <c:v>2982.6</c:v>
                </c:pt>
                <c:pt idx="14914">
                  <c:v>2982.8</c:v>
                </c:pt>
                <c:pt idx="14915">
                  <c:v>2983</c:v>
                </c:pt>
                <c:pt idx="14916">
                  <c:v>2983.2</c:v>
                </c:pt>
                <c:pt idx="14917">
                  <c:v>2983.4</c:v>
                </c:pt>
                <c:pt idx="14918">
                  <c:v>2983.6</c:v>
                </c:pt>
                <c:pt idx="14919">
                  <c:v>2983.8</c:v>
                </c:pt>
                <c:pt idx="14920">
                  <c:v>2984</c:v>
                </c:pt>
                <c:pt idx="14921">
                  <c:v>2984.2</c:v>
                </c:pt>
                <c:pt idx="14922">
                  <c:v>2984.4</c:v>
                </c:pt>
                <c:pt idx="14923">
                  <c:v>2984.6</c:v>
                </c:pt>
                <c:pt idx="14924">
                  <c:v>2984.8</c:v>
                </c:pt>
                <c:pt idx="14925">
                  <c:v>2985</c:v>
                </c:pt>
                <c:pt idx="14926">
                  <c:v>2985.2</c:v>
                </c:pt>
                <c:pt idx="14927">
                  <c:v>2985.4</c:v>
                </c:pt>
                <c:pt idx="14928">
                  <c:v>2985.6</c:v>
                </c:pt>
                <c:pt idx="14929">
                  <c:v>2985.8</c:v>
                </c:pt>
                <c:pt idx="14930">
                  <c:v>2986</c:v>
                </c:pt>
                <c:pt idx="14931">
                  <c:v>2986.2</c:v>
                </c:pt>
                <c:pt idx="14932">
                  <c:v>2986.4</c:v>
                </c:pt>
                <c:pt idx="14933">
                  <c:v>2986.6</c:v>
                </c:pt>
                <c:pt idx="14934">
                  <c:v>2986.8</c:v>
                </c:pt>
                <c:pt idx="14935">
                  <c:v>2987</c:v>
                </c:pt>
                <c:pt idx="14936">
                  <c:v>2987.2</c:v>
                </c:pt>
                <c:pt idx="14937">
                  <c:v>2987.4</c:v>
                </c:pt>
                <c:pt idx="14938">
                  <c:v>2987.6</c:v>
                </c:pt>
                <c:pt idx="14939">
                  <c:v>2987.8</c:v>
                </c:pt>
                <c:pt idx="14940">
                  <c:v>2988</c:v>
                </c:pt>
                <c:pt idx="14941">
                  <c:v>2988.2</c:v>
                </c:pt>
                <c:pt idx="14942">
                  <c:v>2988.4</c:v>
                </c:pt>
                <c:pt idx="14943">
                  <c:v>2988.6</c:v>
                </c:pt>
                <c:pt idx="14944">
                  <c:v>2988.8</c:v>
                </c:pt>
                <c:pt idx="14945">
                  <c:v>2989</c:v>
                </c:pt>
                <c:pt idx="14946">
                  <c:v>2989.2</c:v>
                </c:pt>
                <c:pt idx="14947">
                  <c:v>2989.4</c:v>
                </c:pt>
                <c:pt idx="14948">
                  <c:v>2989.6</c:v>
                </c:pt>
                <c:pt idx="14949">
                  <c:v>2989.8</c:v>
                </c:pt>
                <c:pt idx="14950">
                  <c:v>2990</c:v>
                </c:pt>
                <c:pt idx="14951">
                  <c:v>2990.2</c:v>
                </c:pt>
                <c:pt idx="14952">
                  <c:v>2990.4</c:v>
                </c:pt>
                <c:pt idx="14953">
                  <c:v>2990.6</c:v>
                </c:pt>
                <c:pt idx="14954">
                  <c:v>2990.8</c:v>
                </c:pt>
                <c:pt idx="14955">
                  <c:v>2991</c:v>
                </c:pt>
                <c:pt idx="14956">
                  <c:v>2991.2</c:v>
                </c:pt>
                <c:pt idx="14957">
                  <c:v>2991.4</c:v>
                </c:pt>
                <c:pt idx="14958">
                  <c:v>2991.6</c:v>
                </c:pt>
                <c:pt idx="14959">
                  <c:v>2991.8</c:v>
                </c:pt>
                <c:pt idx="14960">
                  <c:v>2992</c:v>
                </c:pt>
                <c:pt idx="14961">
                  <c:v>2992.2</c:v>
                </c:pt>
                <c:pt idx="14962">
                  <c:v>2992.4</c:v>
                </c:pt>
                <c:pt idx="14963">
                  <c:v>2992.6</c:v>
                </c:pt>
                <c:pt idx="14964">
                  <c:v>2992.8</c:v>
                </c:pt>
                <c:pt idx="14965">
                  <c:v>2993</c:v>
                </c:pt>
                <c:pt idx="14966">
                  <c:v>2993.2</c:v>
                </c:pt>
                <c:pt idx="14967">
                  <c:v>2993.4</c:v>
                </c:pt>
                <c:pt idx="14968">
                  <c:v>2993.6</c:v>
                </c:pt>
                <c:pt idx="14969">
                  <c:v>2993.8</c:v>
                </c:pt>
                <c:pt idx="14970">
                  <c:v>2994</c:v>
                </c:pt>
                <c:pt idx="14971">
                  <c:v>2994.2</c:v>
                </c:pt>
                <c:pt idx="14972">
                  <c:v>2994.4</c:v>
                </c:pt>
                <c:pt idx="14973">
                  <c:v>2994.6</c:v>
                </c:pt>
                <c:pt idx="14974">
                  <c:v>2994.8</c:v>
                </c:pt>
                <c:pt idx="14975">
                  <c:v>2995</c:v>
                </c:pt>
                <c:pt idx="14976">
                  <c:v>2995.2</c:v>
                </c:pt>
                <c:pt idx="14977">
                  <c:v>2995.4</c:v>
                </c:pt>
                <c:pt idx="14978">
                  <c:v>2995.6</c:v>
                </c:pt>
                <c:pt idx="14979">
                  <c:v>2995.8</c:v>
                </c:pt>
                <c:pt idx="14980">
                  <c:v>2996</c:v>
                </c:pt>
                <c:pt idx="14981">
                  <c:v>2996.2</c:v>
                </c:pt>
                <c:pt idx="14982">
                  <c:v>2996.4</c:v>
                </c:pt>
                <c:pt idx="14983">
                  <c:v>2996.6</c:v>
                </c:pt>
                <c:pt idx="14984">
                  <c:v>2996.8</c:v>
                </c:pt>
                <c:pt idx="14985">
                  <c:v>2997</c:v>
                </c:pt>
                <c:pt idx="14986">
                  <c:v>2997.2</c:v>
                </c:pt>
                <c:pt idx="14987">
                  <c:v>2997.4</c:v>
                </c:pt>
                <c:pt idx="14988">
                  <c:v>2997.6</c:v>
                </c:pt>
                <c:pt idx="14989">
                  <c:v>2997.8</c:v>
                </c:pt>
                <c:pt idx="14990">
                  <c:v>2998</c:v>
                </c:pt>
                <c:pt idx="14991">
                  <c:v>2998.2</c:v>
                </c:pt>
                <c:pt idx="14992">
                  <c:v>2998.4</c:v>
                </c:pt>
                <c:pt idx="14993">
                  <c:v>2998.6</c:v>
                </c:pt>
                <c:pt idx="14994">
                  <c:v>2998.8</c:v>
                </c:pt>
                <c:pt idx="14995">
                  <c:v>2999</c:v>
                </c:pt>
                <c:pt idx="14996">
                  <c:v>2999.2</c:v>
                </c:pt>
                <c:pt idx="14997">
                  <c:v>2999.4</c:v>
                </c:pt>
                <c:pt idx="14998">
                  <c:v>2999.6</c:v>
                </c:pt>
                <c:pt idx="14999">
                  <c:v>2999.8</c:v>
                </c:pt>
                <c:pt idx="15000">
                  <c:v>3000</c:v>
                </c:pt>
                <c:pt idx="15001">
                  <c:v>3000.2</c:v>
                </c:pt>
                <c:pt idx="15002">
                  <c:v>3000.4</c:v>
                </c:pt>
                <c:pt idx="15003">
                  <c:v>3000.6</c:v>
                </c:pt>
                <c:pt idx="15004">
                  <c:v>3000.8</c:v>
                </c:pt>
                <c:pt idx="15005">
                  <c:v>3001</c:v>
                </c:pt>
                <c:pt idx="15006">
                  <c:v>3001.2</c:v>
                </c:pt>
                <c:pt idx="15007">
                  <c:v>3001.4</c:v>
                </c:pt>
                <c:pt idx="15008">
                  <c:v>3001.6</c:v>
                </c:pt>
                <c:pt idx="15009">
                  <c:v>3001.8</c:v>
                </c:pt>
                <c:pt idx="15010">
                  <c:v>3002</c:v>
                </c:pt>
                <c:pt idx="15011">
                  <c:v>3002.2</c:v>
                </c:pt>
                <c:pt idx="15012">
                  <c:v>3002.4</c:v>
                </c:pt>
                <c:pt idx="15013">
                  <c:v>3002.6</c:v>
                </c:pt>
                <c:pt idx="15014">
                  <c:v>3002.8</c:v>
                </c:pt>
                <c:pt idx="15015">
                  <c:v>3003</c:v>
                </c:pt>
                <c:pt idx="15016">
                  <c:v>3003.2</c:v>
                </c:pt>
                <c:pt idx="15017">
                  <c:v>3003.4</c:v>
                </c:pt>
                <c:pt idx="15018">
                  <c:v>3003.6</c:v>
                </c:pt>
                <c:pt idx="15019">
                  <c:v>3003.8</c:v>
                </c:pt>
                <c:pt idx="15020">
                  <c:v>3004</c:v>
                </c:pt>
                <c:pt idx="15021">
                  <c:v>3004.2</c:v>
                </c:pt>
                <c:pt idx="15022">
                  <c:v>3004.4</c:v>
                </c:pt>
                <c:pt idx="15023">
                  <c:v>3004.6</c:v>
                </c:pt>
                <c:pt idx="15024">
                  <c:v>3004.8</c:v>
                </c:pt>
                <c:pt idx="15025">
                  <c:v>3005</c:v>
                </c:pt>
                <c:pt idx="15026">
                  <c:v>3005.2</c:v>
                </c:pt>
                <c:pt idx="15027">
                  <c:v>3005.4</c:v>
                </c:pt>
                <c:pt idx="15028">
                  <c:v>3005.6</c:v>
                </c:pt>
                <c:pt idx="15029">
                  <c:v>3005.8</c:v>
                </c:pt>
                <c:pt idx="15030">
                  <c:v>3006</c:v>
                </c:pt>
                <c:pt idx="15031">
                  <c:v>3006.2</c:v>
                </c:pt>
                <c:pt idx="15032">
                  <c:v>3006.4</c:v>
                </c:pt>
                <c:pt idx="15033">
                  <c:v>3006.6</c:v>
                </c:pt>
                <c:pt idx="15034">
                  <c:v>3006.8</c:v>
                </c:pt>
                <c:pt idx="15035">
                  <c:v>3007</c:v>
                </c:pt>
                <c:pt idx="15036">
                  <c:v>3007.2</c:v>
                </c:pt>
                <c:pt idx="15037">
                  <c:v>3007.4</c:v>
                </c:pt>
                <c:pt idx="15038">
                  <c:v>3007.6</c:v>
                </c:pt>
                <c:pt idx="15039">
                  <c:v>3007.8</c:v>
                </c:pt>
                <c:pt idx="15040">
                  <c:v>3008</c:v>
                </c:pt>
                <c:pt idx="15041">
                  <c:v>3008.2</c:v>
                </c:pt>
                <c:pt idx="15042">
                  <c:v>3008.4</c:v>
                </c:pt>
                <c:pt idx="15043">
                  <c:v>3008.6</c:v>
                </c:pt>
                <c:pt idx="15044">
                  <c:v>3008.8</c:v>
                </c:pt>
                <c:pt idx="15045">
                  <c:v>3009</c:v>
                </c:pt>
                <c:pt idx="15046">
                  <c:v>3009.2</c:v>
                </c:pt>
                <c:pt idx="15047">
                  <c:v>3009.4</c:v>
                </c:pt>
                <c:pt idx="15048">
                  <c:v>3009.6</c:v>
                </c:pt>
                <c:pt idx="15049">
                  <c:v>3009.8</c:v>
                </c:pt>
                <c:pt idx="15050">
                  <c:v>3010</c:v>
                </c:pt>
                <c:pt idx="15051">
                  <c:v>3010.2</c:v>
                </c:pt>
                <c:pt idx="15052">
                  <c:v>3010.4</c:v>
                </c:pt>
                <c:pt idx="15053">
                  <c:v>3010.6</c:v>
                </c:pt>
                <c:pt idx="15054">
                  <c:v>3010.8</c:v>
                </c:pt>
                <c:pt idx="15055">
                  <c:v>3011</c:v>
                </c:pt>
                <c:pt idx="15056">
                  <c:v>3011.2</c:v>
                </c:pt>
                <c:pt idx="15057">
                  <c:v>3011.4</c:v>
                </c:pt>
                <c:pt idx="15058">
                  <c:v>3011.6</c:v>
                </c:pt>
                <c:pt idx="15059">
                  <c:v>3011.8</c:v>
                </c:pt>
                <c:pt idx="15060">
                  <c:v>3012</c:v>
                </c:pt>
                <c:pt idx="15061">
                  <c:v>3012.2</c:v>
                </c:pt>
                <c:pt idx="15062">
                  <c:v>3012.4</c:v>
                </c:pt>
                <c:pt idx="15063">
                  <c:v>3012.6</c:v>
                </c:pt>
                <c:pt idx="15064">
                  <c:v>3012.8</c:v>
                </c:pt>
                <c:pt idx="15065">
                  <c:v>3013</c:v>
                </c:pt>
                <c:pt idx="15066">
                  <c:v>3013.2</c:v>
                </c:pt>
                <c:pt idx="15067">
                  <c:v>3013.4</c:v>
                </c:pt>
                <c:pt idx="15068">
                  <c:v>3013.6</c:v>
                </c:pt>
                <c:pt idx="15069">
                  <c:v>3013.8</c:v>
                </c:pt>
                <c:pt idx="15070">
                  <c:v>3014</c:v>
                </c:pt>
                <c:pt idx="15071">
                  <c:v>3014.2</c:v>
                </c:pt>
                <c:pt idx="15072">
                  <c:v>3014.4</c:v>
                </c:pt>
                <c:pt idx="15073">
                  <c:v>3014.6</c:v>
                </c:pt>
                <c:pt idx="15074">
                  <c:v>3014.8</c:v>
                </c:pt>
                <c:pt idx="15075">
                  <c:v>3015</c:v>
                </c:pt>
                <c:pt idx="15076">
                  <c:v>3015.2</c:v>
                </c:pt>
                <c:pt idx="15077">
                  <c:v>3015.4</c:v>
                </c:pt>
                <c:pt idx="15078">
                  <c:v>3015.6</c:v>
                </c:pt>
                <c:pt idx="15079">
                  <c:v>3015.8</c:v>
                </c:pt>
                <c:pt idx="15080">
                  <c:v>3016</c:v>
                </c:pt>
                <c:pt idx="15081">
                  <c:v>3016.2</c:v>
                </c:pt>
                <c:pt idx="15082">
                  <c:v>3016.4</c:v>
                </c:pt>
                <c:pt idx="15083">
                  <c:v>3016.6</c:v>
                </c:pt>
                <c:pt idx="15084">
                  <c:v>3016.8</c:v>
                </c:pt>
                <c:pt idx="15085">
                  <c:v>3017</c:v>
                </c:pt>
                <c:pt idx="15086">
                  <c:v>3017.2</c:v>
                </c:pt>
                <c:pt idx="15087">
                  <c:v>3017.4</c:v>
                </c:pt>
                <c:pt idx="15088">
                  <c:v>3017.6</c:v>
                </c:pt>
                <c:pt idx="15089">
                  <c:v>3017.8</c:v>
                </c:pt>
                <c:pt idx="15090">
                  <c:v>3018</c:v>
                </c:pt>
                <c:pt idx="15091">
                  <c:v>3018.2</c:v>
                </c:pt>
                <c:pt idx="15092">
                  <c:v>3018.4</c:v>
                </c:pt>
                <c:pt idx="15093">
                  <c:v>3018.6</c:v>
                </c:pt>
                <c:pt idx="15094">
                  <c:v>3018.8</c:v>
                </c:pt>
                <c:pt idx="15095">
                  <c:v>3019</c:v>
                </c:pt>
                <c:pt idx="15096">
                  <c:v>3019.2</c:v>
                </c:pt>
                <c:pt idx="15097">
                  <c:v>3019.4</c:v>
                </c:pt>
                <c:pt idx="15098">
                  <c:v>3019.6</c:v>
                </c:pt>
                <c:pt idx="15099">
                  <c:v>3019.8</c:v>
                </c:pt>
                <c:pt idx="15100">
                  <c:v>3020</c:v>
                </c:pt>
                <c:pt idx="15101">
                  <c:v>3020.2</c:v>
                </c:pt>
                <c:pt idx="15102">
                  <c:v>3020.4</c:v>
                </c:pt>
                <c:pt idx="15103">
                  <c:v>3020.6</c:v>
                </c:pt>
                <c:pt idx="15104">
                  <c:v>3020.8</c:v>
                </c:pt>
                <c:pt idx="15105">
                  <c:v>3021</c:v>
                </c:pt>
                <c:pt idx="15106">
                  <c:v>3021.2</c:v>
                </c:pt>
                <c:pt idx="15107">
                  <c:v>3021.4</c:v>
                </c:pt>
                <c:pt idx="15108">
                  <c:v>3021.6</c:v>
                </c:pt>
                <c:pt idx="15109">
                  <c:v>3021.8</c:v>
                </c:pt>
                <c:pt idx="15110">
                  <c:v>3022</c:v>
                </c:pt>
                <c:pt idx="15111">
                  <c:v>3022.2</c:v>
                </c:pt>
                <c:pt idx="15112">
                  <c:v>3022.4</c:v>
                </c:pt>
                <c:pt idx="15113">
                  <c:v>3022.6</c:v>
                </c:pt>
                <c:pt idx="15114">
                  <c:v>3022.8</c:v>
                </c:pt>
                <c:pt idx="15115">
                  <c:v>3023</c:v>
                </c:pt>
                <c:pt idx="15116">
                  <c:v>3023.2</c:v>
                </c:pt>
                <c:pt idx="15117">
                  <c:v>3023.4</c:v>
                </c:pt>
                <c:pt idx="15118">
                  <c:v>3023.6</c:v>
                </c:pt>
                <c:pt idx="15119">
                  <c:v>3023.8</c:v>
                </c:pt>
                <c:pt idx="15120">
                  <c:v>3024</c:v>
                </c:pt>
                <c:pt idx="15121">
                  <c:v>3024.2</c:v>
                </c:pt>
                <c:pt idx="15122">
                  <c:v>3024.4</c:v>
                </c:pt>
                <c:pt idx="15123">
                  <c:v>3024.6</c:v>
                </c:pt>
                <c:pt idx="15124">
                  <c:v>3024.8</c:v>
                </c:pt>
                <c:pt idx="15125">
                  <c:v>3025</c:v>
                </c:pt>
                <c:pt idx="15126">
                  <c:v>3025.2</c:v>
                </c:pt>
                <c:pt idx="15127">
                  <c:v>3025.4</c:v>
                </c:pt>
                <c:pt idx="15128">
                  <c:v>3025.6</c:v>
                </c:pt>
                <c:pt idx="15129">
                  <c:v>3025.8</c:v>
                </c:pt>
                <c:pt idx="15130">
                  <c:v>3026</c:v>
                </c:pt>
                <c:pt idx="15131">
                  <c:v>3026.2</c:v>
                </c:pt>
                <c:pt idx="15132">
                  <c:v>3026.4</c:v>
                </c:pt>
                <c:pt idx="15133">
                  <c:v>3026.6</c:v>
                </c:pt>
                <c:pt idx="15134">
                  <c:v>3026.8</c:v>
                </c:pt>
                <c:pt idx="15135">
                  <c:v>3027</c:v>
                </c:pt>
                <c:pt idx="15136">
                  <c:v>3027.2</c:v>
                </c:pt>
                <c:pt idx="15137">
                  <c:v>3027.4</c:v>
                </c:pt>
                <c:pt idx="15138">
                  <c:v>3027.6</c:v>
                </c:pt>
                <c:pt idx="15139">
                  <c:v>3027.8</c:v>
                </c:pt>
                <c:pt idx="15140">
                  <c:v>3028</c:v>
                </c:pt>
                <c:pt idx="15141">
                  <c:v>3028.2</c:v>
                </c:pt>
                <c:pt idx="15142">
                  <c:v>3028.4</c:v>
                </c:pt>
                <c:pt idx="15143">
                  <c:v>3028.6</c:v>
                </c:pt>
                <c:pt idx="15144">
                  <c:v>3028.8</c:v>
                </c:pt>
                <c:pt idx="15145">
                  <c:v>3029</c:v>
                </c:pt>
                <c:pt idx="15146">
                  <c:v>3029.2</c:v>
                </c:pt>
                <c:pt idx="15147">
                  <c:v>3029.4</c:v>
                </c:pt>
                <c:pt idx="15148">
                  <c:v>3029.6</c:v>
                </c:pt>
                <c:pt idx="15149">
                  <c:v>3029.8</c:v>
                </c:pt>
                <c:pt idx="15150">
                  <c:v>3030</c:v>
                </c:pt>
                <c:pt idx="15151">
                  <c:v>3030.2</c:v>
                </c:pt>
                <c:pt idx="15152">
                  <c:v>3030.4</c:v>
                </c:pt>
                <c:pt idx="15153">
                  <c:v>3030.6</c:v>
                </c:pt>
                <c:pt idx="15154">
                  <c:v>3030.8</c:v>
                </c:pt>
                <c:pt idx="15155">
                  <c:v>3031</c:v>
                </c:pt>
                <c:pt idx="15156">
                  <c:v>3031.2</c:v>
                </c:pt>
                <c:pt idx="15157">
                  <c:v>3031.4</c:v>
                </c:pt>
                <c:pt idx="15158">
                  <c:v>3031.6</c:v>
                </c:pt>
                <c:pt idx="15159">
                  <c:v>3031.8</c:v>
                </c:pt>
                <c:pt idx="15160">
                  <c:v>3032</c:v>
                </c:pt>
                <c:pt idx="15161">
                  <c:v>3032.2</c:v>
                </c:pt>
                <c:pt idx="15162">
                  <c:v>3032.4</c:v>
                </c:pt>
                <c:pt idx="15163">
                  <c:v>3032.6</c:v>
                </c:pt>
                <c:pt idx="15164">
                  <c:v>3032.8</c:v>
                </c:pt>
                <c:pt idx="15165">
                  <c:v>3033</c:v>
                </c:pt>
                <c:pt idx="15166">
                  <c:v>3033.2</c:v>
                </c:pt>
                <c:pt idx="15167">
                  <c:v>3033.4</c:v>
                </c:pt>
                <c:pt idx="15168">
                  <c:v>3033.6</c:v>
                </c:pt>
                <c:pt idx="15169">
                  <c:v>3033.8</c:v>
                </c:pt>
                <c:pt idx="15170">
                  <c:v>3034</c:v>
                </c:pt>
                <c:pt idx="15171">
                  <c:v>3034.2</c:v>
                </c:pt>
                <c:pt idx="15172">
                  <c:v>3034.4</c:v>
                </c:pt>
                <c:pt idx="15173">
                  <c:v>3034.6</c:v>
                </c:pt>
                <c:pt idx="15174">
                  <c:v>3034.8</c:v>
                </c:pt>
                <c:pt idx="15175">
                  <c:v>3035</c:v>
                </c:pt>
                <c:pt idx="15176">
                  <c:v>3035.2</c:v>
                </c:pt>
                <c:pt idx="15177">
                  <c:v>3035.4</c:v>
                </c:pt>
                <c:pt idx="15178">
                  <c:v>3035.6</c:v>
                </c:pt>
                <c:pt idx="15179">
                  <c:v>3035.8</c:v>
                </c:pt>
                <c:pt idx="15180">
                  <c:v>3036</c:v>
                </c:pt>
                <c:pt idx="15181">
                  <c:v>3036.2</c:v>
                </c:pt>
                <c:pt idx="15182">
                  <c:v>3036.4</c:v>
                </c:pt>
                <c:pt idx="15183">
                  <c:v>3036.6</c:v>
                </c:pt>
                <c:pt idx="15184">
                  <c:v>3036.8</c:v>
                </c:pt>
                <c:pt idx="15185">
                  <c:v>3037</c:v>
                </c:pt>
                <c:pt idx="15186">
                  <c:v>3037.2</c:v>
                </c:pt>
                <c:pt idx="15187">
                  <c:v>3037.4</c:v>
                </c:pt>
                <c:pt idx="15188">
                  <c:v>3037.6</c:v>
                </c:pt>
                <c:pt idx="15189">
                  <c:v>3037.8</c:v>
                </c:pt>
                <c:pt idx="15190">
                  <c:v>3038</c:v>
                </c:pt>
                <c:pt idx="15191">
                  <c:v>3038.2</c:v>
                </c:pt>
                <c:pt idx="15192">
                  <c:v>3038.4</c:v>
                </c:pt>
                <c:pt idx="15193">
                  <c:v>3038.6</c:v>
                </c:pt>
                <c:pt idx="15194">
                  <c:v>3038.8</c:v>
                </c:pt>
                <c:pt idx="15195">
                  <c:v>3039</c:v>
                </c:pt>
                <c:pt idx="15196">
                  <c:v>3039.2</c:v>
                </c:pt>
                <c:pt idx="15197">
                  <c:v>3039.4</c:v>
                </c:pt>
                <c:pt idx="15198">
                  <c:v>3039.6</c:v>
                </c:pt>
                <c:pt idx="15199">
                  <c:v>3039.8</c:v>
                </c:pt>
                <c:pt idx="15200">
                  <c:v>3040</c:v>
                </c:pt>
                <c:pt idx="15201">
                  <c:v>3040.2</c:v>
                </c:pt>
                <c:pt idx="15202">
                  <c:v>3040.4</c:v>
                </c:pt>
                <c:pt idx="15203">
                  <c:v>3040.6</c:v>
                </c:pt>
                <c:pt idx="15204">
                  <c:v>3040.8</c:v>
                </c:pt>
                <c:pt idx="15205">
                  <c:v>3041</c:v>
                </c:pt>
                <c:pt idx="15206">
                  <c:v>3041.2</c:v>
                </c:pt>
                <c:pt idx="15207">
                  <c:v>3041.4</c:v>
                </c:pt>
                <c:pt idx="15208">
                  <c:v>3041.6</c:v>
                </c:pt>
                <c:pt idx="15209">
                  <c:v>3041.8</c:v>
                </c:pt>
                <c:pt idx="15210">
                  <c:v>3042</c:v>
                </c:pt>
                <c:pt idx="15211">
                  <c:v>3042.2</c:v>
                </c:pt>
                <c:pt idx="15212">
                  <c:v>3042.4</c:v>
                </c:pt>
                <c:pt idx="15213">
                  <c:v>3042.6</c:v>
                </c:pt>
                <c:pt idx="15214">
                  <c:v>3042.8</c:v>
                </c:pt>
                <c:pt idx="15215">
                  <c:v>3043</c:v>
                </c:pt>
                <c:pt idx="15216">
                  <c:v>3043.2</c:v>
                </c:pt>
                <c:pt idx="15217">
                  <c:v>3043.4</c:v>
                </c:pt>
                <c:pt idx="15218">
                  <c:v>3043.6</c:v>
                </c:pt>
                <c:pt idx="15219">
                  <c:v>3043.8</c:v>
                </c:pt>
                <c:pt idx="15220">
                  <c:v>3044</c:v>
                </c:pt>
                <c:pt idx="15221">
                  <c:v>3044.2</c:v>
                </c:pt>
                <c:pt idx="15222">
                  <c:v>3044.4</c:v>
                </c:pt>
                <c:pt idx="15223">
                  <c:v>3044.6</c:v>
                </c:pt>
                <c:pt idx="15224">
                  <c:v>3044.8</c:v>
                </c:pt>
                <c:pt idx="15225">
                  <c:v>3045</c:v>
                </c:pt>
                <c:pt idx="15226">
                  <c:v>3045.2</c:v>
                </c:pt>
                <c:pt idx="15227">
                  <c:v>3045.4</c:v>
                </c:pt>
                <c:pt idx="15228">
                  <c:v>3045.6</c:v>
                </c:pt>
                <c:pt idx="15229">
                  <c:v>3045.8</c:v>
                </c:pt>
                <c:pt idx="15230">
                  <c:v>3046</c:v>
                </c:pt>
                <c:pt idx="15231">
                  <c:v>3046.2</c:v>
                </c:pt>
                <c:pt idx="15232">
                  <c:v>3046.4</c:v>
                </c:pt>
                <c:pt idx="15233">
                  <c:v>3046.6</c:v>
                </c:pt>
                <c:pt idx="15234">
                  <c:v>3046.8</c:v>
                </c:pt>
                <c:pt idx="15235">
                  <c:v>3047</c:v>
                </c:pt>
                <c:pt idx="15236">
                  <c:v>3047.2</c:v>
                </c:pt>
                <c:pt idx="15237">
                  <c:v>3047.4</c:v>
                </c:pt>
                <c:pt idx="15238">
                  <c:v>3047.6</c:v>
                </c:pt>
                <c:pt idx="15239">
                  <c:v>3047.8</c:v>
                </c:pt>
                <c:pt idx="15240">
                  <c:v>3048</c:v>
                </c:pt>
                <c:pt idx="15241">
                  <c:v>3048.2</c:v>
                </c:pt>
                <c:pt idx="15242">
                  <c:v>3048.4</c:v>
                </c:pt>
                <c:pt idx="15243">
                  <c:v>3048.6</c:v>
                </c:pt>
                <c:pt idx="15244">
                  <c:v>3048.8</c:v>
                </c:pt>
                <c:pt idx="15245">
                  <c:v>3049</c:v>
                </c:pt>
                <c:pt idx="15246">
                  <c:v>3049.2</c:v>
                </c:pt>
                <c:pt idx="15247">
                  <c:v>3049.4</c:v>
                </c:pt>
                <c:pt idx="15248">
                  <c:v>3049.6</c:v>
                </c:pt>
                <c:pt idx="15249">
                  <c:v>3049.8</c:v>
                </c:pt>
                <c:pt idx="15250">
                  <c:v>3050</c:v>
                </c:pt>
                <c:pt idx="15251">
                  <c:v>3050.2</c:v>
                </c:pt>
                <c:pt idx="15252">
                  <c:v>3050.4</c:v>
                </c:pt>
                <c:pt idx="15253">
                  <c:v>3050.6</c:v>
                </c:pt>
                <c:pt idx="15254">
                  <c:v>3050.8</c:v>
                </c:pt>
                <c:pt idx="15255">
                  <c:v>3051</c:v>
                </c:pt>
                <c:pt idx="15256">
                  <c:v>3051.2</c:v>
                </c:pt>
                <c:pt idx="15257">
                  <c:v>3051.4</c:v>
                </c:pt>
                <c:pt idx="15258">
                  <c:v>3051.6</c:v>
                </c:pt>
                <c:pt idx="15259">
                  <c:v>3051.8</c:v>
                </c:pt>
                <c:pt idx="15260">
                  <c:v>3052</c:v>
                </c:pt>
                <c:pt idx="15261">
                  <c:v>3052.2</c:v>
                </c:pt>
                <c:pt idx="15262">
                  <c:v>3052.4</c:v>
                </c:pt>
                <c:pt idx="15263">
                  <c:v>3052.6</c:v>
                </c:pt>
                <c:pt idx="15264">
                  <c:v>3052.8</c:v>
                </c:pt>
                <c:pt idx="15265">
                  <c:v>3053</c:v>
                </c:pt>
                <c:pt idx="15266">
                  <c:v>3053.2</c:v>
                </c:pt>
                <c:pt idx="15267">
                  <c:v>3053.4</c:v>
                </c:pt>
                <c:pt idx="15268">
                  <c:v>3053.6</c:v>
                </c:pt>
                <c:pt idx="15269">
                  <c:v>3053.8</c:v>
                </c:pt>
                <c:pt idx="15270">
                  <c:v>3054</c:v>
                </c:pt>
                <c:pt idx="15271">
                  <c:v>3054.2</c:v>
                </c:pt>
                <c:pt idx="15272">
                  <c:v>3054.4</c:v>
                </c:pt>
                <c:pt idx="15273">
                  <c:v>3054.6</c:v>
                </c:pt>
                <c:pt idx="15274">
                  <c:v>3054.8</c:v>
                </c:pt>
                <c:pt idx="15275">
                  <c:v>3055</c:v>
                </c:pt>
                <c:pt idx="15276">
                  <c:v>3055.2</c:v>
                </c:pt>
                <c:pt idx="15277">
                  <c:v>3055.4</c:v>
                </c:pt>
                <c:pt idx="15278">
                  <c:v>3055.6</c:v>
                </c:pt>
                <c:pt idx="15279">
                  <c:v>3055.8</c:v>
                </c:pt>
                <c:pt idx="15280">
                  <c:v>3056</c:v>
                </c:pt>
                <c:pt idx="15281">
                  <c:v>3056.2</c:v>
                </c:pt>
                <c:pt idx="15282">
                  <c:v>3056.4</c:v>
                </c:pt>
                <c:pt idx="15283">
                  <c:v>3056.6</c:v>
                </c:pt>
                <c:pt idx="15284">
                  <c:v>3056.8</c:v>
                </c:pt>
                <c:pt idx="15285">
                  <c:v>3057</c:v>
                </c:pt>
                <c:pt idx="15286">
                  <c:v>3057.2</c:v>
                </c:pt>
                <c:pt idx="15287">
                  <c:v>3057.4</c:v>
                </c:pt>
                <c:pt idx="15288">
                  <c:v>3057.6</c:v>
                </c:pt>
                <c:pt idx="15289">
                  <c:v>3057.8</c:v>
                </c:pt>
                <c:pt idx="15290">
                  <c:v>3058</c:v>
                </c:pt>
                <c:pt idx="15291">
                  <c:v>3058.2</c:v>
                </c:pt>
                <c:pt idx="15292">
                  <c:v>3058.4</c:v>
                </c:pt>
                <c:pt idx="15293">
                  <c:v>3058.6</c:v>
                </c:pt>
                <c:pt idx="15294">
                  <c:v>3058.8</c:v>
                </c:pt>
                <c:pt idx="15295">
                  <c:v>3059</c:v>
                </c:pt>
                <c:pt idx="15296">
                  <c:v>3059.2</c:v>
                </c:pt>
                <c:pt idx="15297">
                  <c:v>3059.4</c:v>
                </c:pt>
                <c:pt idx="15298">
                  <c:v>3059.6</c:v>
                </c:pt>
                <c:pt idx="15299">
                  <c:v>3059.8</c:v>
                </c:pt>
                <c:pt idx="15300">
                  <c:v>3060</c:v>
                </c:pt>
                <c:pt idx="15301">
                  <c:v>3060.2</c:v>
                </c:pt>
                <c:pt idx="15302">
                  <c:v>3060.4</c:v>
                </c:pt>
                <c:pt idx="15303">
                  <c:v>3060.6</c:v>
                </c:pt>
                <c:pt idx="15304">
                  <c:v>3060.8</c:v>
                </c:pt>
                <c:pt idx="15305">
                  <c:v>3061</c:v>
                </c:pt>
                <c:pt idx="15306">
                  <c:v>3061.2</c:v>
                </c:pt>
                <c:pt idx="15307">
                  <c:v>3061.4</c:v>
                </c:pt>
                <c:pt idx="15308">
                  <c:v>3061.6</c:v>
                </c:pt>
                <c:pt idx="15309">
                  <c:v>3061.8</c:v>
                </c:pt>
                <c:pt idx="15310">
                  <c:v>3062</c:v>
                </c:pt>
                <c:pt idx="15311">
                  <c:v>3062.2</c:v>
                </c:pt>
                <c:pt idx="15312">
                  <c:v>3062.4</c:v>
                </c:pt>
                <c:pt idx="15313">
                  <c:v>3062.6</c:v>
                </c:pt>
                <c:pt idx="15314">
                  <c:v>3062.8</c:v>
                </c:pt>
                <c:pt idx="15315">
                  <c:v>3063</c:v>
                </c:pt>
                <c:pt idx="15316">
                  <c:v>3063.2</c:v>
                </c:pt>
                <c:pt idx="15317">
                  <c:v>3063.4</c:v>
                </c:pt>
                <c:pt idx="15318">
                  <c:v>3063.6</c:v>
                </c:pt>
                <c:pt idx="15319">
                  <c:v>3063.8</c:v>
                </c:pt>
                <c:pt idx="15320">
                  <c:v>3064</c:v>
                </c:pt>
                <c:pt idx="15321">
                  <c:v>3064.2</c:v>
                </c:pt>
                <c:pt idx="15322">
                  <c:v>3064.4</c:v>
                </c:pt>
                <c:pt idx="15323">
                  <c:v>3064.6</c:v>
                </c:pt>
                <c:pt idx="15324">
                  <c:v>3064.8</c:v>
                </c:pt>
                <c:pt idx="15325">
                  <c:v>3065</c:v>
                </c:pt>
                <c:pt idx="15326">
                  <c:v>3065.2</c:v>
                </c:pt>
                <c:pt idx="15327">
                  <c:v>3065.4</c:v>
                </c:pt>
                <c:pt idx="15328">
                  <c:v>3065.6</c:v>
                </c:pt>
                <c:pt idx="15329">
                  <c:v>3065.8</c:v>
                </c:pt>
                <c:pt idx="15330">
                  <c:v>3066</c:v>
                </c:pt>
                <c:pt idx="15331">
                  <c:v>3066.2</c:v>
                </c:pt>
                <c:pt idx="15332">
                  <c:v>3066.4</c:v>
                </c:pt>
                <c:pt idx="15333">
                  <c:v>3066.6</c:v>
                </c:pt>
                <c:pt idx="15334">
                  <c:v>3066.8</c:v>
                </c:pt>
                <c:pt idx="15335">
                  <c:v>3067</c:v>
                </c:pt>
                <c:pt idx="15336">
                  <c:v>3067.2</c:v>
                </c:pt>
                <c:pt idx="15337">
                  <c:v>3067.4</c:v>
                </c:pt>
                <c:pt idx="15338">
                  <c:v>3067.6</c:v>
                </c:pt>
                <c:pt idx="15339">
                  <c:v>3067.8</c:v>
                </c:pt>
                <c:pt idx="15340">
                  <c:v>3068</c:v>
                </c:pt>
                <c:pt idx="15341">
                  <c:v>3068.2</c:v>
                </c:pt>
                <c:pt idx="15342">
                  <c:v>3068.4</c:v>
                </c:pt>
                <c:pt idx="15343">
                  <c:v>3068.6</c:v>
                </c:pt>
                <c:pt idx="15344">
                  <c:v>3068.8</c:v>
                </c:pt>
                <c:pt idx="15345">
                  <c:v>3069</c:v>
                </c:pt>
                <c:pt idx="15346">
                  <c:v>3069.2</c:v>
                </c:pt>
                <c:pt idx="15347">
                  <c:v>3069.4</c:v>
                </c:pt>
                <c:pt idx="15348">
                  <c:v>3069.6</c:v>
                </c:pt>
                <c:pt idx="15349">
                  <c:v>3069.8</c:v>
                </c:pt>
                <c:pt idx="15350">
                  <c:v>3070</c:v>
                </c:pt>
                <c:pt idx="15351">
                  <c:v>3070.2</c:v>
                </c:pt>
                <c:pt idx="15352">
                  <c:v>3070.4</c:v>
                </c:pt>
                <c:pt idx="15353">
                  <c:v>3070.6</c:v>
                </c:pt>
                <c:pt idx="15354">
                  <c:v>3070.8</c:v>
                </c:pt>
                <c:pt idx="15355">
                  <c:v>3071</c:v>
                </c:pt>
                <c:pt idx="15356">
                  <c:v>3071.2</c:v>
                </c:pt>
                <c:pt idx="15357">
                  <c:v>3071.4</c:v>
                </c:pt>
                <c:pt idx="15358">
                  <c:v>3071.6</c:v>
                </c:pt>
                <c:pt idx="15359">
                  <c:v>3071.8</c:v>
                </c:pt>
                <c:pt idx="15360">
                  <c:v>3072</c:v>
                </c:pt>
                <c:pt idx="15361">
                  <c:v>3072.2</c:v>
                </c:pt>
                <c:pt idx="15362">
                  <c:v>3072.4</c:v>
                </c:pt>
                <c:pt idx="15363">
                  <c:v>3072.6</c:v>
                </c:pt>
                <c:pt idx="15364">
                  <c:v>3072.8</c:v>
                </c:pt>
                <c:pt idx="15365">
                  <c:v>3073</c:v>
                </c:pt>
                <c:pt idx="15366">
                  <c:v>3073.2</c:v>
                </c:pt>
                <c:pt idx="15367">
                  <c:v>3073.4</c:v>
                </c:pt>
                <c:pt idx="15368">
                  <c:v>3073.6</c:v>
                </c:pt>
                <c:pt idx="15369">
                  <c:v>3073.8</c:v>
                </c:pt>
                <c:pt idx="15370">
                  <c:v>3074</c:v>
                </c:pt>
                <c:pt idx="15371">
                  <c:v>3074.2</c:v>
                </c:pt>
                <c:pt idx="15372">
                  <c:v>3074.4</c:v>
                </c:pt>
                <c:pt idx="15373">
                  <c:v>3074.6</c:v>
                </c:pt>
                <c:pt idx="15374">
                  <c:v>3074.8</c:v>
                </c:pt>
                <c:pt idx="15375">
                  <c:v>3075</c:v>
                </c:pt>
                <c:pt idx="15376">
                  <c:v>3075.2</c:v>
                </c:pt>
                <c:pt idx="15377">
                  <c:v>3075.4</c:v>
                </c:pt>
                <c:pt idx="15378">
                  <c:v>3075.6</c:v>
                </c:pt>
                <c:pt idx="15379">
                  <c:v>3075.8</c:v>
                </c:pt>
                <c:pt idx="15380">
                  <c:v>3076</c:v>
                </c:pt>
                <c:pt idx="15381">
                  <c:v>3076.2</c:v>
                </c:pt>
                <c:pt idx="15382">
                  <c:v>3076.4</c:v>
                </c:pt>
                <c:pt idx="15383">
                  <c:v>3076.6</c:v>
                </c:pt>
                <c:pt idx="15384">
                  <c:v>3076.8</c:v>
                </c:pt>
                <c:pt idx="15385">
                  <c:v>3077</c:v>
                </c:pt>
                <c:pt idx="15386">
                  <c:v>3077.2</c:v>
                </c:pt>
                <c:pt idx="15387">
                  <c:v>3077.4</c:v>
                </c:pt>
                <c:pt idx="15388">
                  <c:v>3077.6</c:v>
                </c:pt>
                <c:pt idx="15389">
                  <c:v>3077.8</c:v>
                </c:pt>
                <c:pt idx="15390">
                  <c:v>3078</c:v>
                </c:pt>
                <c:pt idx="15391">
                  <c:v>3078.2</c:v>
                </c:pt>
                <c:pt idx="15392">
                  <c:v>3078.4</c:v>
                </c:pt>
                <c:pt idx="15393">
                  <c:v>3078.6</c:v>
                </c:pt>
                <c:pt idx="15394">
                  <c:v>3078.8</c:v>
                </c:pt>
                <c:pt idx="15395">
                  <c:v>3079</c:v>
                </c:pt>
                <c:pt idx="15396">
                  <c:v>3079.2</c:v>
                </c:pt>
                <c:pt idx="15397">
                  <c:v>3079.4</c:v>
                </c:pt>
                <c:pt idx="15398">
                  <c:v>3079.6</c:v>
                </c:pt>
                <c:pt idx="15399">
                  <c:v>3079.8</c:v>
                </c:pt>
                <c:pt idx="15400">
                  <c:v>3080</c:v>
                </c:pt>
                <c:pt idx="15401">
                  <c:v>3080.2</c:v>
                </c:pt>
                <c:pt idx="15402">
                  <c:v>3080.4</c:v>
                </c:pt>
                <c:pt idx="15403">
                  <c:v>3080.6</c:v>
                </c:pt>
                <c:pt idx="15404">
                  <c:v>3080.8</c:v>
                </c:pt>
                <c:pt idx="15405">
                  <c:v>3081</c:v>
                </c:pt>
                <c:pt idx="15406">
                  <c:v>3081.2</c:v>
                </c:pt>
                <c:pt idx="15407">
                  <c:v>3081.4</c:v>
                </c:pt>
                <c:pt idx="15408">
                  <c:v>3081.6</c:v>
                </c:pt>
                <c:pt idx="15409">
                  <c:v>3081.8</c:v>
                </c:pt>
                <c:pt idx="15410">
                  <c:v>3082</c:v>
                </c:pt>
                <c:pt idx="15411">
                  <c:v>3082.2</c:v>
                </c:pt>
                <c:pt idx="15412">
                  <c:v>3082.4</c:v>
                </c:pt>
                <c:pt idx="15413">
                  <c:v>3082.6</c:v>
                </c:pt>
                <c:pt idx="15414">
                  <c:v>3082.8</c:v>
                </c:pt>
                <c:pt idx="15415">
                  <c:v>3083</c:v>
                </c:pt>
                <c:pt idx="15416">
                  <c:v>3083.2</c:v>
                </c:pt>
                <c:pt idx="15417">
                  <c:v>3083.4</c:v>
                </c:pt>
                <c:pt idx="15418">
                  <c:v>3083.6</c:v>
                </c:pt>
                <c:pt idx="15419">
                  <c:v>3083.8</c:v>
                </c:pt>
                <c:pt idx="15420">
                  <c:v>3084</c:v>
                </c:pt>
                <c:pt idx="15421">
                  <c:v>3084.2</c:v>
                </c:pt>
                <c:pt idx="15422">
                  <c:v>3084.4</c:v>
                </c:pt>
                <c:pt idx="15423">
                  <c:v>3084.6</c:v>
                </c:pt>
                <c:pt idx="15424">
                  <c:v>3084.8</c:v>
                </c:pt>
                <c:pt idx="15425">
                  <c:v>3085</c:v>
                </c:pt>
                <c:pt idx="15426">
                  <c:v>3085.2</c:v>
                </c:pt>
                <c:pt idx="15427">
                  <c:v>3085.4</c:v>
                </c:pt>
                <c:pt idx="15428">
                  <c:v>3085.6</c:v>
                </c:pt>
                <c:pt idx="15429">
                  <c:v>3085.8</c:v>
                </c:pt>
                <c:pt idx="15430">
                  <c:v>3086</c:v>
                </c:pt>
                <c:pt idx="15431">
                  <c:v>3086.2</c:v>
                </c:pt>
                <c:pt idx="15432">
                  <c:v>3086.4</c:v>
                </c:pt>
                <c:pt idx="15433">
                  <c:v>3086.6</c:v>
                </c:pt>
                <c:pt idx="15434">
                  <c:v>3086.8</c:v>
                </c:pt>
                <c:pt idx="15435">
                  <c:v>3087</c:v>
                </c:pt>
                <c:pt idx="15436">
                  <c:v>3087.2</c:v>
                </c:pt>
                <c:pt idx="15437">
                  <c:v>3087.4</c:v>
                </c:pt>
                <c:pt idx="15438">
                  <c:v>3087.6</c:v>
                </c:pt>
                <c:pt idx="15439">
                  <c:v>3087.8</c:v>
                </c:pt>
                <c:pt idx="15440">
                  <c:v>3088</c:v>
                </c:pt>
                <c:pt idx="15441">
                  <c:v>3088.2</c:v>
                </c:pt>
                <c:pt idx="15442">
                  <c:v>3088.4</c:v>
                </c:pt>
                <c:pt idx="15443">
                  <c:v>3088.6</c:v>
                </c:pt>
                <c:pt idx="15444">
                  <c:v>3088.8</c:v>
                </c:pt>
                <c:pt idx="15445">
                  <c:v>3089</c:v>
                </c:pt>
                <c:pt idx="15446">
                  <c:v>3089.2</c:v>
                </c:pt>
                <c:pt idx="15447">
                  <c:v>3089.4</c:v>
                </c:pt>
                <c:pt idx="15448">
                  <c:v>3089.6</c:v>
                </c:pt>
                <c:pt idx="15449">
                  <c:v>3089.8</c:v>
                </c:pt>
                <c:pt idx="15450">
                  <c:v>3090</c:v>
                </c:pt>
                <c:pt idx="15451">
                  <c:v>3090.2</c:v>
                </c:pt>
                <c:pt idx="15452">
                  <c:v>3090.4</c:v>
                </c:pt>
                <c:pt idx="15453">
                  <c:v>3090.6</c:v>
                </c:pt>
                <c:pt idx="15454">
                  <c:v>3090.8</c:v>
                </c:pt>
                <c:pt idx="15455">
                  <c:v>3091</c:v>
                </c:pt>
                <c:pt idx="15456">
                  <c:v>3091.2</c:v>
                </c:pt>
                <c:pt idx="15457">
                  <c:v>3091.4</c:v>
                </c:pt>
                <c:pt idx="15458">
                  <c:v>3091.6</c:v>
                </c:pt>
                <c:pt idx="15459">
                  <c:v>3091.8</c:v>
                </c:pt>
                <c:pt idx="15460">
                  <c:v>3092</c:v>
                </c:pt>
                <c:pt idx="15461">
                  <c:v>3092.2</c:v>
                </c:pt>
                <c:pt idx="15462">
                  <c:v>3092.4</c:v>
                </c:pt>
                <c:pt idx="15463">
                  <c:v>3092.6</c:v>
                </c:pt>
                <c:pt idx="15464">
                  <c:v>3092.8</c:v>
                </c:pt>
                <c:pt idx="15465">
                  <c:v>3093</c:v>
                </c:pt>
                <c:pt idx="15466">
                  <c:v>3093.2</c:v>
                </c:pt>
                <c:pt idx="15467">
                  <c:v>3093.4</c:v>
                </c:pt>
                <c:pt idx="15468">
                  <c:v>3093.6</c:v>
                </c:pt>
                <c:pt idx="15469">
                  <c:v>3093.8</c:v>
                </c:pt>
                <c:pt idx="15470">
                  <c:v>3094</c:v>
                </c:pt>
                <c:pt idx="15471">
                  <c:v>3094.2</c:v>
                </c:pt>
                <c:pt idx="15472">
                  <c:v>3094.4</c:v>
                </c:pt>
                <c:pt idx="15473">
                  <c:v>3094.6</c:v>
                </c:pt>
                <c:pt idx="15474">
                  <c:v>3094.8</c:v>
                </c:pt>
                <c:pt idx="15475">
                  <c:v>3095</c:v>
                </c:pt>
                <c:pt idx="15476">
                  <c:v>3095.2</c:v>
                </c:pt>
                <c:pt idx="15477">
                  <c:v>3095.4</c:v>
                </c:pt>
                <c:pt idx="15478">
                  <c:v>3095.6</c:v>
                </c:pt>
                <c:pt idx="15479">
                  <c:v>3095.8</c:v>
                </c:pt>
                <c:pt idx="15480">
                  <c:v>3096</c:v>
                </c:pt>
                <c:pt idx="15481">
                  <c:v>3096.2</c:v>
                </c:pt>
                <c:pt idx="15482">
                  <c:v>3096.4</c:v>
                </c:pt>
                <c:pt idx="15483">
                  <c:v>3096.6</c:v>
                </c:pt>
                <c:pt idx="15484">
                  <c:v>3096.8</c:v>
                </c:pt>
                <c:pt idx="15485">
                  <c:v>3097</c:v>
                </c:pt>
                <c:pt idx="15486">
                  <c:v>3097.2</c:v>
                </c:pt>
                <c:pt idx="15487">
                  <c:v>3097.4</c:v>
                </c:pt>
                <c:pt idx="15488">
                  <c:v>3097.6</c:v>
                </c:pt>
                <c:pt idx="15489">
                  <c:v>3097.8</c:v>
                </c:pt>
                <c:pt idx="15490">
                  <c:v>3098</c:v>
                </c:pt>
                <c:pt idx="15491">
                  <c:v>3098.2</c:v>
                </c:pt>
                <c:pt idx="15492">
                  <c:v>3098.4</c:v>
                </c:pt>
                <c:pt idx="15493">
                  <c:v>3098.6</c:v>
                </c:pt>
                <c:pt idx="15494">
                  <c:v>3098.8</c:v>
                </c:pt>
                <c:pt idx="15495">
                  <c:v>3099</c:v>
                </c:pt>
                <c:pt idx="15496">
                  <c:v>3099.2</c:v>
                </c:pt>
                <c:pt idx="15497">
                  <c:v>3099.4</c:v>
                </c:pt>
                <c:pt idx="15498">
                  <c:v>3099.6</c:v>
                </c:pt>
                <c:pt idx="15499">
                  <c:v>3099.8</c:v>
                </c:pt>
                <c:pt idx="15500">
                  <c:v>3100</c:v>
                </c:pt>
                <c:pt idx="15501">
                  <c:v>3100.2</c:v>
                </c:pt>
                <c:pt idx="15502">
                  <c:v>3100.4</c:v>
                </c:pt>
                <c:pt idx="15503">
                  <c:v>3100.6</c:v>
                </c:pt>
                <c:pt idx="15504">
                  <c:v>3100.8</c:v>
                </c:pt>
                <c:pt idx="15505">
                  <c:v>3101</c:v>
                </c:pt>
                <c:pt idx="15506">
                  <c:v>3101.2</c:v>
                </c:pt>
                <c:pt idx="15507">
                  <c:v>3101.4</c:v>
                </c:pt>
                <c:pt idx="15508">
                  <c:v>3101.6</c:v>
                </c:pt>
                <c:pt idx="15509">
                  <c:v>3101.8</c:v>
                </c:pt>
                <c:pt idx="15510">
                  <c:v>3102</c:v>
                </c:pt>
                <c:pt idx="15511">
                  <c:v>3102.2</c:v>
                </c:pt>
                <c:pt idx="15512">
                  <c:v>3102.4</c:v>
                </c:pt>
                <c:pt idx="15513">
                  <c:v>3102.6</c:v>
                </c:pt>
                <c:pt idx="15514">
                  <c:v>3102.8</c:v>
                </c:pt>
                <c:pt idx="15515">
                  <c:v>3103</c:v>
                </c:pt>
                <c:pt idx="15516">
                  <c:v>3103.2</c:v>
                </c:pt>
                <c:pt idx="15517">
                  <c:v>3103.4</c:v>
                </c:pt>
                <c:pt idx="15518">
                  <c:v>3103.6</c:v>
                </c:pt>
                <c:pt idx="15519">
                  <c:v>3103.8</c:v>
                </c:pt>
                <c:pt idx="15520">
                  <c:v>3104</c:v>
                </c:pt>
                <c:pt idx="15521">
                  <c:v>3104.2</c:v>
                </c:pt>
                <c:pt idx="15522">
                  <c:v>3104.4</c:v>
                </c:pt>
                <c:pt idx="15523">
                  <c:v>3104.6</c:v>
                </c:pt>
                <c:pt idx="15524">
                  <c:v>3104.8</c:v>
                </c:pt>
                <c:pt idx="15525">
                  <c:v>3105</c:v>
                </c:pt>
                <c:pt idx="15526">
                  <c:v>3105.2</c:v>
                </c:pt>
                <c:pt idx="15527">
                  <c:v>3105.4</c:v>
                </c:pt>
                <c:pt idx="15528">
                  <c:v>3105.6</c:v>
                </c:pt>
                <c:pt idx="15529">
                  <c:v>3105.8</c:v>
                </c:pt>
                <c:pt idx="15530">
                  <c:v>3106</c:v>
                </c:pt>
                <c:pt idx="15531">
                  <c:v>3106.2</c:v>
                </c:pt>
                <c:pt idx="15532">
                  <c:v>3106.4</c:v>
                </c:pt>
                <c:pt idx="15533">
                  <c:v>3106.6</c:v>
                </c:pt>
                <c:pt idx="15534">
                  <c:v>3106.8</c:v>
                </c:pt>
                <c:pt idx="15535">
                  <c:v>3107</c:v>
                </c:pt>
                <c:pt idx="15536">
                  <c:v>3107.2</c:v>
                </c:pt>
                <c:pt idx="15537">
                  <c:v>3107.4</c:v>
                </c:pt>
                <c:pt idx="15538">
                  <c:v>3107.6</c:v>
                </c:pt>
                <c:pt idx="15539">
                  <c:v>3107.8</c:v>
                </c:pt>
                <c:pt idx="15540">
                  <c:v>3108</c:v>
                </c:pt>
                <c:pt idx="15541">
                  <c:v>3108.2</c:v>
                </c:pt>
                <c:pt idx="15542">
                  <c:v>3108.4</c:v>
                </c:pt>
                <c:pt idx="15543">
                  <c:v>3108.6</c:v>
                </c:pt>
                <c:pt idx="15544">
                  <c:v>3108.8</c:v>
                </c:pt>
                <c:pt idx="15545">
                  <c:v>3109</c:v>
                </c:pt>
                <c:pt idx="15546">
                  <c:v>3109.2</c:v>
                </c:pt>
                <c:pt idx="15547">
                  <c:v>3109.4</c:v>
                </c:pt>
                <c:pt idx="15548">
                  <c:v>3109.6</c:v>
                </c:pt>
                <c:pt idx="15549">
                  <c:v>3109.8</c:v>
                </c:pt>
                <c:pt idx="15550">
                  <c:v>3110</c:v>
                </c:pt>
                <c:pt idx="15551">
                  <c:v>3110.2</c:v>
                </c:pt>
                <c:pt idx="15552">
                  <c:v>3110.4</c:v>
                </c:pt>
                <c:pt idx="15553">
                  <c:v>3110.6</c:v>
                </c:pt>
                <c:pt idx="15554">
                  <c:v>3110.8</c:v>
                </c:pt>
                <c:pt idx="15555">
                  <c:v>3111</c:v>
                </c:pt>
                <c:pt idx="15556">
                  <c:v>3111.2</c:v>
                </c:pt>
                <c:pt idx="15557">
                  <c:v>3111.4</c:v>
                </c:pt>
                <c:pt idx="15558">
                  <c:v>3111.6</c:v>
                </c:pt>
                <c:pt idx="15559">
                  <c:v>3111.8</c:v>
                </c:pt>
                <c:pt idx="15560">
                  <c:v>3112</c:v>
                </c:pt>
                <c:pt idx="15561">
                  <c:v>3112.2</c:v>
                </c:pt>
                <c:pt idx="15562">
                  <c:v>3112.4</c:v>
                </c:pt>
                <c:pt idx="15563">
                  <c:v>3112.6</c:v>
                </c:pt>
                <c:pt idx="15564">
                  <c:v>3112.8</c:v>
                </c:pt>
                <c:pt idx="15565">
                  <c:v>3113</c:v>
                </c:pt>
                <c:pt idx="15566">
                  <c:v>3113.2</c:v>
                </c:pt>
                <c:pt idx="15567">
                  <c:v>3113.4</c:v>
                </c:pt>
                <c:pt idx="15568">
                  <c:v>3113.6</c:v>
                </c:pt>
                <c:pt idx="15569">
                  <c:v>3113.8</c:v>
                </c:pt>
                <c:pt idx="15570">
                  <c:v>3114</c:v>
                </c:pt>
                <c:pt idx="15571">
                  <c:v>3114.2</c:v>
                </c:pt>
                <c:pt idx="15572">
                  <c:v>3114.4</c:v>
                </c:pt>
                <c:pt idx="15573">
                  <c:v>3114.6</c:v>
                </c:pt>
                <c:pt idx="15574">
                  <c:v>3114.8</c:v>
                </c:pt>
                <c:pt idx="15575">
                  <c:v>3115</c:v>
                </c:pt>
                <c:pt idx="15576">
                  <c:v>3115.2</c:v>
                </c:pt>
                <c:pt idx="15577">
                  <c:v>3115.4</c:v>
                </c:pt>
                <c:pt idx="15578">
                  <c:v>3115.6</c:v>
                </c:pt>
                <c:pt idx="15579">
                  <c:v>3115.8</c:v>
                </c:pt>
                <c:pt idx="15580">
                  <c:v>3116</c:v>
                </c:pt>
                <c:pt idx="15581">
                  <c:v>3116.2</c:v>
                </c:pt>
                <c:pt idx="15582">
                  <c:v>3116.4</c:v>
                </c:pt>
                <c:pt idx="15583">
                  <c:v>3116.6</c:v>
                </c:pt>
                <c:pt idx="15584">
                  <c:v>3116.8</c:v>
                </c:pt>
                <c:pt idx="15585">
                  <c:v>3117</c:v>
                </c:pt>
                <c:pt idx="15586">
                  <c:v>3117.2</c:v>
                </c:pt>
                <c:pt idx="15587">
                  <c:v>3117.4</c:v>
                </c:pt>
                <c:pt idx="15588">
                  <c:v>3117.6</c:v>
                </c:pt>
                <c:pt idx="15589">
                  <c:v>3117.8</c:v>
                </c:pt>
                <c:pt idx="15590">
                  <c:v>3118</c:v>
                </c:pt>
                <c:pt idx="15591">
                  <c:v>3118.2</c:v>
                </c:pt>
                <c:pt idx="15592">
                  <c:v>3118.4</c:v>
                </c:pt>
                <c:pt idx="15593">
                  <c:v>3118.6</c:v>
                </c:pt>
                <c:pt idx="15594">
                  <c:v>3118.8</c:v>
                </c:pt>
                <c:pt idx="15595">
                  <c:v>3119</c:v>
                </c:pt>
                <c:pt idx="15596">
                  <c:v>3119.2</c:v>
                </c:pt>
                <c:pt idx="15597">
                  <c:v>3119.4</c:v>
                </c:pt>
                <c:pt idx="15598">
                  <c:v>3119.6</c:v>
                </c:pt>
                <c:pt idx="15599">
                  <c:v>3119.8</c:v>
                </c:pt>
                <c:pt idx="15600">
                  <c:v>3120</c:v>
                </c:pt>
                <c:pt idx="15601">
                  <c:v>3120.2</c:v>
                </c:pt>
                <c:pt idx="15602">
                  <c:v>3120.4</c:v>
                </c:pt>
                <c:pt idx="15603">
                  <c:v>3120.6</c:v>
                </c:pt>
                <c:pt idx="15604">
                  <c:v>3120.8</c:v>
                </c:pt>
                <c:pt idx="15605">
                  <c:v>3121</c:v>
                </c:pt>
                <c:pt idx="15606">
                  <c:v>3121.2</c:v>
                </c:pt>
                <c:pt idx="15607">
                  <c:v>3121.4</c:v>
                </c:pt>
                <c:pt idx="15608">
                  <c:v>3121.6</c:v>
                </c:pt>
                <c:pt idx="15609">
                  <c:v>3121.8</c:v>
                </c:pt>
                <c:pt idx="15610">
                  <c:v>3122</c:v>
                </c:pt>
                <c:pt idx="15611">
                  <c:v>3122.2</c:v>
                </c:pt>
                <c:pt idx="15612">
                  <c:v>3122.4</c:v>
                </c:pt>
                <c:pt idx="15613">
                  <c:v>3122.6</c:v>
                </c:pt>
                <c:pt idx="15614">
                  <c:v>3122.8</c:v>
                </c:pt>
                <c:pt idx="15615">
                  <c:v>3123</c:v>
                </c:pt>
                <c:pt idx="15616">
                  <c:v>3123.2</c:v>
                </c:pt>
                <c:pt idx="15617">
                  <c:v>3123.4</c:v>
                </c:pt>
                <c:pt idx="15618">
                  <c:v>3123.6</c:v>
                </c:pt>
                <c:pt idx="15619">
                  <c:v>3123.8</c:v>
                </c:pt>
                <c:pt idx="15620">
                  <c:v>3124</c:v>
                </c:pt>
                <c:pt idx="15621">
                  <c:v>3124.2</c:v>
                </c:pt>
                <c:pt idx="15622">
                  <c:v>3124.4</c:v>
                </c:pt>
                <c:pt idx="15623">
                  <c:v>3124.6</c:v>
                </c:pt>
                <c:pt idx="15624">
                  <c:v>3124.8</c:v>
                </c:pt>
                <c:pt idx="15625">
                  <c:v>3125</c:v>
                </c:pt>
                <c:pt idx="15626">
                  <c:v>3125.2</c:v>
                </c:pt>
                <c:pt idx="15627">
                  <c:v>3125.4</c:v>
                </c:pt>
                <c:pt idx="15628">
                  <c:v>3125.6</c:v>
                </c:pt>
                <c:pt idx="15629">
                  <c:v>3125.8</c:v>
                </c:pt>
                <c:pt idx="15630">
                  <c:v>3126</c:v>
                </c:pt>
                <c:pt idx="15631">
                  <c:v>3126.2</c:v>
                </c:pt>
                <c:pt idx="15632">
                  <c:v>3126.4</c:v>
                </c:pt>
                <c:pt idx="15633">
                  <c:v>3126.6</c:v>
                </c:pt>
                <c:pt idx="15634">
                  <c:v>3126.8</c:v>
                </c:pt>
                <c:pt idx="15635">
                  <c:v>3127</c:v>
                </c:pt>
                <c:pt idx="15636">
                  <c:v>3127.2</c:v>
                </c:pt>
                <c:pt idx="15637">
                  <c:v>3127.4</c:v>
                </c:pt>
                <c:pt idx="15638">
                  <c:v>3127.6</c:v>
                </c:pt>
                <c:pt idx="15639">
                  <c:v>3127.8</c:v>
                </c:pt>
                <c:pt idx="15640">
                  <c:v>3128</c:v>
                </c:pt>
                <c:pt idx="15641">
                  <c:v>3128.2</c:v>
                </c:pt>
                <c:pt idx="15642">
                  <c:v>3128.4</c:v>
                </c:pt>
                <c:pt idx="15643">
                  <c:v>3128.6</c:v>
                </c:pt>
                <c:pt idx="15644">
                  <c:v>3128.8</c:v>
                </c:pt>
                <c:pt idx="15645">
                  <c:v>3129</c:v>
                </c:pt>
                <c:pt idx="15646">
                  <c:v>3129.2</c:v>
                </c:pt>
                <c:pt idx="15647">
                  <c:v>3129.4</c:v>
                </c:pt>
                <c:pt idx="15648">
                  <c:v>3129.6</c:v>
                </c:pt>
                <c:pt idx="15649">
                  <c:v>3129.8</c:v>
                </c:pt>
                <c:pt idx="15650">
                  <c:v>3130</c:v>
                </c:pt>
                <c:pt idx="15651">
                  <c:v>3130.2</c:v>
                </c:pt>
                <c:pt idx="15652">
                  <c:v>3130.4</c:v>
                </c:pt>
                <c:pt idx="15653">
                  <c:v>3130.6</c:v>
                </c:pt>
                <c:pt idx="15654">
                  <c:v>3130.8</c:v>
                </c:pt>
                <c:pt idx="15655">
                  <c:v>3131</c:v>
                </c:pt>
                <c:pt idx="15656">
                  <c:v>3131.2</c:v>
                </c:pt>
                <c:pt idx="15657">
                  <c:v>3131.4</c:v>
                </c:pt>
                <c:pt idx="15658">
                  <c:v>3131.6</c:v>
                </c:pt>
                <c:pt idx="15659">
                  <c:v>3131.8</c:v>
                </c:pt>
                <c:pt idx="15660">
                  <c:v>3132</c:v>
                </c:pt>
                <c:pt idx="15661">
                  <c:v>3132.2</c:v>
                </c:pt>
                <c:pt idx="15662">
                  <c:v>3132.4</c:v>
                </c:pt>
                <c:pt idx="15663">
                  <c:v>3132.6</c:v>
                </c:pt>
                <c:pt idx="15664">
                  <c:v>3132.8</c:v>
                </c:pt>
                <c:pt idx="15665">
                  <c:v>3133</c:v>
                </c:pt>
                <c:pt idx="15666">
                  <c:v>3133.2</c:v>
                </c:pt>
                <c:pt idx="15667">
                  <c:v>3133.4</c:v>
                </c:pt>
                <c:pt idx="15668">
                  <c:v>3133.6</c:v>
                </c:pt>
                <c:pt idx="15669">
                  <c:v>3133.8</c:v>
                </c:pt>
                <c:pt idx="15670">
                  <c:v>3134</c:v>
                </c:pt>
                <c:pt idx="15671">
                  <c:v>3134.2</c:v>
                </c:pt>
                <c:pt idx="15672">
                  <c:v>3134.4</c:v>
                </c:pt>
                <c:pt idx="15673">
                  <c:v>3134.6</c:v>
                </c:pt>
                <c:pt idx="15674">
                  <c:v>3134.8</c:v>
                </c:pt>
                <c:pt idx="15675">
                  <c:v>3135</c:v>
                </c:pt>
                <c:pt idx="15676">
                  <c:v>3135.2</c:v>
                </c:pt>
                <c:pt idx="15677">
                  <c:v>3135.4</c:v>
                </c:pt>
                <c:pt idx="15678">
                  <c:v>3135.6</c:v>
                </c:pt>
                <c:pt idx="15679">
                  <c:v>3135.8</c:v>
                </c:pt>
                <c:pt idx="15680">
                  <c:v>3136</c:v>
                </c:pt>
                <c:pt idx="15681">
                  <c:v>3136.2</c:v>
                </c:pt>
                <c:pt idx="15682">
                  <c:v>3136.4</c:v>
                </c:pt>
                <c:pt idx="15683">
                  <c:v>3136.6</c:v>
                </c:pt>
                <c:pt idx="15684">
                  <c:v>3136.8</c:v>
                </c:pt>
                <c:pt idx="15685">
                  <c:v>3137</c:v>
                </c:pt>
                <c:pt idx="15686">
                  <c:v>3137.2</c:v>
                </c:pt>
                <c:pt idx="15687">
                  <c:v>3137.4</c:v>
                </c:pt>
                <c:pt idx="15688">
                  <c:v>3137.6</c:v>
                </c:pt>
                <c:pt idx="15689">
                  <c:v>3137.8</c:v>
                </c:pt>
                <c:pt idx="15690">
                  <c:v>3138</c:v>
                </c:pt>
                <c:pt idx="15691">
                  <c:v>3138.2</c:v>
                </c:pt>
                <c:pt idx="15692">
                  <c:v>3138.4</c:v>
                </c:pt>
                <c:pt idx="15693">
                  <c:v>3138.6</c:v>
                </c:pt>
                <c:pt idx="15694">
                  <c:v>3138.8</c:v>
                </c:pt>
                <c:pt idx="15695">
                  <c:v>3139</c:v>
                </c:pt>
                <c:pt idx="15696">
                  <c:v>3139.2</c:v>
                </c:pt>
                <c:pt idx="15697">
                  <c:v>3139.4</c:v>
                </c:pt>
                <c:pt idx="15698">
                  <c:v>3139.6</c:v>
                </c:pt>
                <c:pt idx="15699">
                  <c:v>3139.8</c:v>
                </c:pt>
                <c:pt idx="15700">
                  <c:v>3140</c:v>
                </c:pt>
                <c:pt idx="15701">
                  <c:v>3140.2</c:v>
                </c:pt>
                <c:pt idx="15702">
                  <c:v>3140.4</c:v>
                </c:pt>
                <c:pt idx="15703">
                  <c:v>3140.6</c:v>
                </c:pt>
                <c:pt idx="15704">
                  <c:v>3140.8</c:v>
                </c:pt>
                <c:pt idx="15705">
                  <c:v>3141</c:v>
                </c:pt>
                <c:pt idx="15706">
                  <c:v>3141.2</c:v>
                </c:pt>
                <c:pt idx="15707">
                  <c:v>3141.4</c:v>
                </c:pt>
                <c:pt idx="15708">
                  <c:v>3141.6</c:v>
                </c:pt>
                <c:pt idx="15709">
                  <c:v>3141.8</c:v>
                </c:pt>
                <c:pt idx="15710">
                  <c:v>3142</c:v>
                </c:pt>
                <c:pt idx="15711">
                  <c:v>3142.2</c:v>
                </c:pt>
                <c:pt idx="15712">
                  <c:v>3142.4</c:v>
                </c:pt>
                <c:pt idx="15713">
                  <c:v>3142.6</c:v>
                </c:pt>
                <c:pt idx="15714">
                  <c:v>3142.8</c:v>
                </c:pt>
                <c:pt idx="15715">
                  <c:v>3143</c:v>
                </c:pt>
                <c:pt idx="15716">
                  <c:v>3143.2</c:v>
                </c:pt>
                <c:pt idx="15717">
                  <c:v>3143.4</c:v>
                </c:pt>
                <c:pt idx="15718">
                  <c:v>3143.6</c:v>
                </c:pt>
                <c:pt idx="15719">
                  <c:v>3143.8</c:v>
                </c:pt>
                <c:pt idx="15720">
                  <c:v>3144</c:v>
                </c:pt>
                <c:pt idx="15721">
                  <c:v>3144.2</c:v>
                </c:pt>
                <c:pt idx="15722">
                  <c:v>3144.4</c:v>
                </c:pt>
                <c:pt idx="15723">
                  <c:v>3144.6</c:v>
                </c:pt>
                <c:pt idx="15724">
                  <c:v>3144.8</c:v>
                </c:pt>
                <c:pt idx="15725">
                  <c:v>3145</c:v>
                </c:pt>
                <c:pt idx="15726">
                  <c:v>3145.2</c:v>
                </c:pt>
                <c:pt idx="15727">
                  <c:v>3145.4</c:v>
                </c:pt>
                <c:pt idx="15728">
                  <c:v>3145.6</c:v>
                </c:pt>
                <c:pt idx="15729">
                  <c:v>3145.8</c:v>
                </c:pt>
                <c:pt idx="15730">
                  <c:v>3146</c:v>
                </c:pt>
                <c:pt idx="15731">
                  <c:v>3146.2</c:v>
                </c:pt>
                <c:pt idx="15732">
                  <c:v>3146.4</c:v>
                </c:pt>
                <c:pt idx="15733">
                  <c:v>3146.6</c:v>
                </c:pt>
                <c:pt idx="15734">
                  <c:v>3146.8</c:v>
                </c:pt>
                <c:pt idx="15735">
                  <c:v>3147</c:v>
                </c:pt>
                <c:pt idx="15736">
                  <c:v>3147.2</c:v>
                </c:pt>
                <c:pt idx="15737">
                  <c:v>3147.4</c:v>
                </c:pt>
                <c:pt idx="15738">
                  <c:v>3147.6</c:v>
                </c:pt>
                <c:pt idx="15739">
                  <c:v>3147.8</c:v>
                </c:pt>
                <c:pt idx="15740">
                  <c:v>3148</c:v>
                </c:pt>
                <c:pt idx="15741">
                  <c:v>3148.2</c:v>
                </c:pt>
                <c:pt idx="15742">
                  <c:v>3148.4</c:v>
                </c:pt>
                <c:pt idx="15743">
                  <c:v>3148.6</c:v>
                </c:pt>
                <c:pt idx="15744">
                  <c:v>3148.8</c:v>
                </c:pt>
                <c:pt idx="15745">
                  <c:v>3149</c:v>
                </c:pt>
                <c:pt idx="15746">
                  <c:v>3149.2</c:v>
                </c:pt>
                <c:pt idx="15747">
                  <c:v>3149.4</c:v>
                </c:pt>
                <c:pt idx="15748">
                  <c:v>3149.6</c:v>
                </c:pt>
                <c:pt idx="15749">
                  <c:v>3149.8</c:v>
                </c:pt>
                <c:pt idx="15750">
                  <c:v>3150</c:v>
                </c:pt>
                <c:pt idx="15751">
                  <c:v>3150.2</c:v>
                </c:pt>
                <c:pt idx="15752">
                  <c:v>3150.4</c:v>
                </c:pt>
                <c:pt idx="15753">
                  <c:v>3150.6</c:v>
                </c:pt>
                <c:pt idx="15754">
                  <c:v>3150.8</c:v>
                </c:pt>
                <c:pt idx="15755">
                  <c:v>3151</c:v>
                </c:pt>
                <c:pt idx="15756">
                  <c:v>3151.2</c:v>
                </c:pt>
                <c:pt idx="15757">
                  <c:v>3151.4</c:v>
                </c:pt>
                <c:pt idx="15758">
                  <c:v>3151.6</c:v>
                </c:pt>
                <c:pt idx="15759">
                  <c:v>3151.8</c:v>
                </c:pt>
                <c:pt idx="15760">
                  <c:v>3152</c:v>
                </c:pt>
                <c:pt idx="15761">
                  <c:v>3152.2</c:v>
                </c:pt>
                <c:pt idx="15762">
                  <c:v>3152.4</c:v>
                </c:pt>
                <c:pt idx="15763">
                  <c:v>3152.6</c:v>
                </c:pt>
                <c:pt idx="15764">
                  <c:v>3152.8</c:v>
                </c:pt>
                <c:pt idx="15765">
                  <c:v>3153</c:v>
                </c:pt>
                <c:pt idx="15766">
                  <c:v>3153.2</c:v>
                </c:pt>
                <c:pt idx="15767">
                  <c:v>3153.4</c:v>
                </c:pt>
                <c:pt idx="15768">
                  <c:v>3153.6</c:v>
                </c:pt>
                <c:pt idx="15769">
                  <c:v>3153.8</c:v>
                </c:pt>
                <c:pt idx="15770">
                  <c:v>3154</c:v>
                </c:pt>
                <c:pt idx="15771">
                  <c:v>3154.2</c:v>
                </c:pt>
                <c:pt idx="15772">
                  <c:v>3154.4</c:v>
                </c:pt>
                <c:pt idx="15773">
                  <c:v>3154.6</c:v>
                </c:pt>
                <c:pt idx="15774">
                  <c:v>3154.8</c:v>
                </c:pt>
                <c:pt idx="15775">
                  <c:v>3155</c:v>
                </c:pt>
                <c:pt idx="15776">
                  <c:v>3155.2</c:v>
                </c:pt>
                <c:pt idx="15777">
                  <c:v>3155.4</c:v>
                </c:pt>
                <c:pt idx="15778">
                  <c:v>3155.6</c:v>
                </c:pt>
                <c:pt idx="15779">
                  <c:v>3155.8</c:v>
                </c:pt>
                <c:pt idx="15780">
                  <c:v>3156</c:v>
                </c:pt>
                <c:pt idx="15781">
                  <c:v>3156.2</c:v>
                </c:pt>
                <c:pt idx="15782">
                  <c:v>3156.4</c:v>
                </c:pt>
                <c:pt idx="15783">
                  <c:v>3156.6</c:v>
                </c:pt>
                <c:pt idx="15784">
                  <c:v>3156.8</c:v>
                </c:pt>
                <c:pt idx="15785">
                  <c:v>3157</c:v>
                </c:pt>
                <c:pt idx="15786">
                  <c:v>3157.2</c:v>
                </c:pt>
                <c:pt idx="15787">
                  <c:v>3157.4</c:v>
                </c:pt>
                <c:pt idx="15788">
                  <c:v>3157.6</c:v>
                </c:pt>
                <c:pt idx="15789">
                  <c:v>3157.8</c:v>
                </c:pt>
                <c:pt idx="15790">
                  <c:v>3158</c:v>
                </c:pt>
                <c:pt idx="15791">
                  <c:v>3158.2</c:v>
                </c:pt>
                <c:pt idx="15792">
                  <c:v>3158.4</c:v>
                </c:pt>
                <c:pt idx="15793">
                  <c:v>3158.6</c:v>
                </c:pt>
                <c:pt idx="15794">
                  <c:v>3158.8</c:v>
                </c:pt>
                <c:pt idx="15795">
                  <c:v>3159</c:v>
                </c:pt>
                <c:pt idx="15796">
                  <c:v>3159.2</c:v>
                </c:pt>
                <c:pt idx="15797">
                  <c:v>3159.4</c:v>
                </c:pt>
                <c:pt idx="15798">
                  <c:v>3159.6</c:v>
                </c:pt>
                <c:pt idx="15799">
                  <c:v>3159.8</c:v>
                </c:pt>
                <c:pt idx="15800">
                  <c:v>3160</c:v>
                </c:pt>
                <c:pt idx="15801">
                  <c:v>3160.2</c:v>
                </c:pt>
                <c:pt idx="15802">
                  <c:v>3160.4</c:v>
                </c:pt>
                <c:pt idx="15803">
                  <c:v>3160.6</c:v>
                </c:pt>
                <c:pt idx="15804">
                  <c:v>3160.8</c:v>
                </c:pt>
                <c:pt idx="15805">
                  <c:v>3161</c:v>
                </c:pt>
                <c:pt idx="15806">
                  <c:v>3161.2</c:v>
                </c:pt>
                <c:pt idx="15807">
                  <c:v>3161.4</c:v>
                </c:pt>
                <c:pt idx="15808">
                  <c:v>3161.6</c:v>
                </c:pt>
                <c:pt idx="15809">
                  <c:v>3161.8</c:v>
                </c:pt>
                <c:pt idx="15810">
                  <c:v>3162</c:v>
                </c:pt>
                <c:pt idx="15811">
                  <c:v>3162.2</c:v>
                </c:pt>
                <c:pt idx="15812">
                  <c:v>3162.4</c:v>
                </c:pt>
                <c:pt idx="15813">
                  <c:v>3162.6</c:v>
                </c:pt>
                <c:pt idx="15814">
                  <c:v>3162.8</c:v>
                </c:pt>
                <c:pt idx="15815">
                  <c:v>3163</c:v>
                </c:pt>
                <c:pt idx="15816">
                  <c:v>3163.2</c:v>
                </c:pt>
                <c:pt idx="15817">
                  <c:v>3163.4</c:v>
                </c:pt>
                <c:pt idx="15818">
                  <c:v>3163.6</c:v>
                </c:pt>
                <c:pt idx="15819">
                  <c:v>3163.8</c:v>
                </c:pt>
                <c:pt idx="15820">
                  <c:v>3164</c:v>
                </c:pt>
                <c:pt idx="15821">
                  <c:v>3164.2</c:v>
                </c:pt>
                <c:pt idx="15822">
                  <c:v>3164.4</c:v>
                </c:pt>
                <c:pt idx="15823">
                  <c:v>3164.6</c:v>
                </c:pt>
                <c:pt idx="15824">
                  <c:v>3164.8</c:v>
                </c:pt>
                <c:pt idx="15825">
                  <c:v>3165</c:v>
                </c:pt>
                <c:pt idx="15826">
                  <c:v>3165.2</c:v>
                </c:pt>
                <c:pt idx="15827">
                  <c:v>3165.4</c:v>
                </c:pt>
                <c:pt idx="15828">
                  <c:v>3165.6</c:v>
                </c:pt>
                <c:pt idx="15829">
                  <c:v>3165.8</c:v>
                </c:pt>
                <c:pt idx="15830">
                  <c:v>3166</c:v>
                </c:pt>
                <c:pt idx="15831">
                  <c:v>3166.2</c:v>
                </c:pt>
                <c:pt idx="15832">
                  <c:v>3166.4</c:v>
                </c:pt>
                <c:pt idx="15833">
                  <c:v>3166.6</c:v>
                </c:pt>
                <c:pt idx="15834">
                  <c:v>3166.8</c:v>
                </c:pt>
                <c:pt idx="15835">
                  <c:v>3167</c:v>
                </c:pt>
                <c:pt idx="15836">
                  <c:v>3167.2</c:v>
                </c:pt>
                <c:pt idx="15837">
                  <c:v>3167.4</c:v>
                </c:pt>
                <c:pt idx="15838">
                  <c:v>3167.6</c:v>
                </c:pt>
                <c:pt idx="15839">
                  <c:v>3167.8</c:v>
                </c:pt>
                <c:pt idx="15840">
                  <c:v>3168</c:v>
                </c:pt>
                <c:pt idx="15841">
                  <c:v>3168.2</c:v>
                </c:pt>
                <c:pt idx="15842">
                  <c:v>3168.4</c:v>
                </c:pt>
                <c:pt idx="15843">
                  <c:v>3168.6</c:v>
                </c:pt>
                <c:pt idx="15844">
                  <c:v>3168.8</c:v>
                </c:pt>
                <c:pt idx="15845">
                  <c:v>3169</c:v>
                </c:pt>
                <c:pt idx="15846">
                  <c:v>3169.2</c:v>
                </c:pt>
                <c:pt idx="15847">
                  <c:v>3169.4</c:v>
                </c:pt>
                <c:pt idx="15848">
                  <c:v>3169.6</c:v>
                </c:pt>
                <c:pt idx="15849">
                  <c:v>3169.8</c:v>
                </c:pt>
                <c:pt idx="15850">
                  <c:v>3170</c:v>
                </c:pt>
                <c:pt idx="15851">
                  <c:v>3170.2</c:v>
                </c:pt>
                <c:pt idx="15852">
                  <c:v>3170.4</c:v>
                </c:pt>
                <c:pt idx="15853">
                  <c:v>3170.6</c:v>
                </c:pt>
                <c:pt idx="15854">
                  <c:v>3170.8</c:v>
                </c:pt>
                <c:pt idx="15855">
                  <c:v>3171</c:v>
                </c:pt>
                <c:pt idx="15856">
                  <c:v>3171.2</c:v>
                </c:pt>
                <c:pt idx="15857">
                  <c:v>3171.4</c:v>
                </c:pt>
                <c:pt idx="15858">
                  <c:v>3171.6</c:v>
                </c:pt>
                <c:pt idx="15859">
                  <c:v>3171.8</c:v>
                </c:pt>
                <c:pt idx="15860">
                  <c:v>3172</c:v>
                </c:pt>
                <c:pt idx="15861">
                  <c:v>3172.2</c:v>
                </c:pt>
                <c:pt idx="15862">
                  <c:v>3172.4</c:v>
                </c:pt>
                <c:pt idx="15863">
                  <c:v>3172.6</c:v>
                </c:pt>
                <c:pt idx="15864">
                  <c:v>3172.8</c:v>
                </c:pt>
                <c:pt idx="15865">
                  <c:v>3173</c:v>
                </c:pt>
                <c:pt idx="15866">
                  <c:v>3173.2</c:v>
                </c:pt>
                <c:pt idx="15867">
                  <c:v>3173.4</c:v>
                </c:pt>
                <c:pt idx="15868">
                  <c:v>3173.6</c:v>
                </c:pt>
                <c:pt idx="15869">
                  <c:v>3173.8</c:v>
                </c:pt>
                <c:pt idx="15870">
                  <c:v>3174</c:v>
                </c:pt>
                <c:pt idx="15871">
                  <c:v>3174.2</c:v>
                </c:pt>
                <c:pt idx="15872">
                  <c:v>3174.4</c:v>
                </c:pt>
                <c:pt idx="15873">
                  <c:v>3174.6</c:v>
                </c:pt>
                <c:pt idx="15874">
                  <c:v>3174.8</c:v>
                </c:pt>
                <c:pt idx="15875">
                  <c:v>3175</c:v>
                </c:pt>
                <c:pt idx="15876">
                  <c:v>3175.2</c:v>
                </c:pt>
                <c:pt idx="15877">
                  <c:v>3175.4</c:v>
                </c:pt>
                <c:pt idx="15878">
                  <c:v>3175.6</c:v>
                </c:pt>
                <c:pt idx="15879">
                  <c:v>3175.8</c:v>
                </c:pt>
                <c:pt idx="15880">
                  <c:v>3176</c:v>
                </c:pt>
                <c:pt idx="15881">
                  <c:v>3176.2</c:v>
                </c:pt>
                <c:pt idx="15882">
                  <c:v>3176.4</c:v>
                </c:pt>
                <c:pt idx="15883">
                  <c:v>3176.6</c:v>
                </c:pt>
                <c:pt idx="15884">
                  <c:v>3176.8</c:v>
                </c:pt>
                <c:pt idx="15885">
                  <c:v>3177</c:v>
                </c:pt>
                <c:pt idx="15886">
                  <c:v>3177.2</c:v>
                </c:pt>
                <c:pt idx="15887">
                  <c:v>3177.4</c:v>
                </c:pt>
                <c:pt idx="15888">
                  <c:v>3177.6</c:v>
                </c:pt>
                <c:pt idx="15889">
                  <c:v>3177.8</c:v>
                </c:pt>
                <c:pt idx="15890">
                  <c:v>3178</c:v>
                </c:pt>
                <c:pt idx="15891">
                  <c:v>3178.2</c:v>
                </c:pt>
                <c:pt idx="15892">
                  <c:v>3178.4</c:v>
                </c:pt>
                <c:pt idx="15893">
                  <c:v>3178.6</c:v>
                </c:pt>
                <c:pt idx="15894">
                  <c:v>3178.8</c:v>
                </c:pt>
                <c:pt idx="15895">
                  <c:v>3179</c:v>
                </c:pt>
                <c:pt idx="15896">
                  <c:v>3179.2</c:v>
                </c:pt>
                <c:pt idx="15897">
                  <c:v>3179.4</c:v>
                </c:pt>
                <c:pt idx="15898">
                  <c:v>3179.6</c:v>
                </c:pt>
                <c:pt idx="15899">
                  <c:v>3179.8</c:v>
                </c:pt>
                <c:pt idx="15900">
                  <c:v>3180</c:v>
                </c:pt>
                <c:pt idx="15901">
                  <c:v>3180.2</c:v>
                </c:pt>
                <c:pt idx="15902">
                  <c:v>3180.4</c:v>
                </c:pt>
                <c:pt idx="15903">
                  <c:v>3180.6</c:v>
                </c:pt>
                <c:pt idx="15904">
                  <c:v>3180.8</c:v>
                </c:pt>
                <c:pt idx="15905">
                  <c:v>3181</c:v>
                </c:pt>
                <c:pt idx="15906">
                  <c:v>3181.2</c:v>
                </c:pt>
                <c:pt idx="15907">
                  <c:v>3181.4</c:v>
                </c:pt>
                <c:pt idx="15908">
                  <c:v>3181.6</c:v>
                </c:pt>
                <c:pt idx="15909">
                  <c:v>3181.8</c:v>
                </c:pt>
                <c:pt idx="15910">
                  <c:v>3182</c:v>
                </c:pt>
                <c:pt idx="15911">
                  <c:v>3182.2</c:v>
                </c:pt>
                <c:pt idx="15912">
                  <c:v>3182.4</c:v>
                </c:pt>
                <c:pt idx="15913">
                  <c:v>3182.6</c:v>
                </c:pt>
                <c:pt idx="15914">
                  <c:v>3182.8</c:v>
                </c:pt>
                <c:pt idx="15915">
                  <c:v>3183</c:v>
                </c:pt>
                <c:pt idx="15916">
                  <c:v>3183.2</c:v>
                </c:pt>
                <c:pt idx="15917">
                  <c:v>3183.4</c:v>
                </c:pt>
                <c:pt idx="15918">
                  <c:v>3183.6</c:v>
                </c:pt>
                <c:pt idx="15919">
                  <c:v>3183.8</c:v>
                </c:pt>
                <c:pt idx="15920">
                  <c:v>3184</c:v>
                </c:pt>
                <c:pt idx="15921">
                  <c:v>3184.2</c:v>
                </c:pt>
                <c:pt idx="15922">
                  <c:v>3184.4</c:v>
                </c:pt>
                <c:pt idx="15923">
                  <c:v>3184.6</c:v>
                </c:pt>
                <c:pt idx="15924">
                  <c:v>3184.8</c:v>
                </c:pt>
                <c:pt idx="15925">
                  <c:v>3185</c:v>
                </c:pt>
                <c:pt idx="15926">
                  <c:v>3185.2</c:v>
                </c:pt>
                <c:pt idx="15927">
                  <c:v>3185.4</c:v>
                </c:pt>
                <c:pt idx="15928">
                  <c:v>3185.6</c:v>
                </c:pt>
                <c:pt idx="15929">
                  <c:v>3185.8</c:v>
                </c:pt>
                <c:pt idx="15930">
                  <c:v>3186</c:v>
                </c:pt>
                <c:pt idx="15931">
                  <c:v>3186.2</c:v>
                </c:pt>
                <c:pt idx="15932">
                  <c:v>3186.4</c:v>
                </c:pt>
                <c:pt idx="15933">
                  <c:v>3186.6</c:v>
                </c:pt>
                <c:pt idx="15934">
                  <c:v>3186.8</c:v>
                </c:pt>
                <c:pt idx="15935">
                  <c:v>3187</c:v>
                </c:pt>
                <c:pt idx="15936">
                  <c:v>3187.2</c:v>
                </c:pt>
                <c:pt idx="15937">
                  <c:v>3187.4</c:v>
                </c:pt>
                <c:pt idx="15938">
                  <c:v>3187.6</c:v>
                </c:pt>
                <c:pt idx="15939">
                  <c:v>3187.8</c:v>
                </c:pt>
                <c:pt idx="15940">
                  <c:v>3188</c:v>
                </c:pt>
                <c:pt idx="15941">
                  <c:v>3188.2</c:v>
                </c:pt>
                <c:pt idx="15942">
                  <c:v>3188.4</c:v>
                </c:pt>
                <c:pt idx="15943">
                  <c:v>3188.6</c:v>
                </c:pt>
                <c:pt idx="15944">
                  <c:v>3188.8</c:v>
                </c:pt>
                <c:pt idx="15945">
                  <c:v>3189</c:v>
                </c:pt>
                <c:pt idx="15946">
                  <c:v>3189.2</c:v>
                </c:pt>
                <c:pt idx="15947">
                  <c:v>3189.4</c:v>
                </c:pt>
                <c:pt idx="15948">
                  <c:v>3189.6</c:v>
                </c:pt>
                <c:pt idx="15949">
                  <c:v>3189.8</c:v>
                </c:pt>
                <c:pt idx="15950">
                  <c:v>3190</c:v>
                </c:pt>
                <c:pt idx="15951">
                  <c:v>3190.2</c:v>
                </c:pt>
                <c:pt idx="15952">
                  <c:v>3190.4</c:v>
                </c:pt>
                <c:pt idx="15953">
                  <c:v>3190.6</c:v>
                </c:pt>
                <c:pt idx="15954">
                  <c:v>3190.8</c:v>
                </c:pt>
                <c:pt idx="15955">
                  <c:v>3191</c:v>
                </c:pt>
                <c:pt idx="15956">
                  <c:v>3191.2</c:v>
                </c:pt>
                <c:pt idx="15957">
                  <c:v>3191.4</c:v>
                </c:pt>
                <c:pt idx="15958">
                  <c:v>3191.6</c:v>
                </c:pt>
                <c:pt idx="15959">
                  <c:v>3191.8</c:v>
                </c:pt>
                <c:pt idx="15960">
                  <c:v>3192</c:v>
                </c:pt>
                <c:pt idx="15961">
                  <c:v>3192.2</c:v>
                </c:pt>
                <c:pt idx="15962">
                  <c:v>3192.4</c:v>
                </c:pt>
                <c:pt idx="15963">
                  <c:v>3192.6</c:v>
                </c:pt>
                <c:pt idx="15964">
                  <c:v>3192.8</c:v>
                </c:pt>
                <c:pt idx="15965">
                  <c:v>3193</c:v>
                </c:pt>
                <c:pt idx="15966">
                  <c:v>3193.2</c:v>
                </c:pt>
                <c:pt idx="15967">
                  <c:v>3193.4</c:v>
                </c:pt>
                <c:pt idx="15968">
                  <c:v>3193.6</c:v>
                </c:pt>
                <c:pt idx="15969">
                  <c:v>3193.8</c:v>
                </c:pt>
                <c:pt idx="15970">
                  <c:v>3194</c:v>
                </c:pt>
                <c:pt idx="15971">
                  <c:v>3194.2</c:v>
                </c:pt>
                <c:pt idx="15972">
                  <c:v>3194.4</c:v>
                </c:pt>
                <c:pt idx="15973">
                  <c:v>3194.6</c:v>
                </c:pt>
                <c:pt idx="15974">
                  <c:v>3194.8</c:v>
                </c:pt>
                <c:pt idx="15975">
                  <c:v>3195</c:v>
                </c:pt>
                <c:pt idx="15976">
                  <c:v>3195.2</c:v>
                </c:pt>
                <c:pt idx="15977">
                  <c:v>3195.4</c:v>
                </c:pt>
                <c:pt idx="15978">
                  <c:v>3195.6</c:v>
                </c:pt>
                <c:pt idx="15979">
                  <c:v>3195.8</c:v>
                </c:pt>
                <c:pt idx="15980">
                  <c:v>3196</c:v>
                </c:pt>
                <c:pt idx="15981">
                  <c:v>3196.2</c:v>
                </c:pt>
                <c:pt idx="15982">
                  <c:v>3196.4</c:v>
                </c:pt>
                <c:pt idx="15983">
                  <c:v>3196.6</c:v>
                </c:pt>
                <c:pt idx="15984">
                  <c:v>3196.8</c:v>
                </c:pt>
                <c:pt idx="15985">
                  <c:v>3197</c:v>
                </c:pt>
                <c:pt idx="15986">
                  <c:v>3197.2</c:v>
                </c:pt>
                <c:pt idx="15987">
                  <c:v>3197.4</c:v>
                </c:pt>
                <c:pt idx="15988">
                  <c:v>3197.6</c:v>
                </c:pt>
                <c:pt idx="15989">
                  <c:v>3197.8</c:v>
                </c:pt>
                <c:pt idx="15990">
                  <c:v>3198</c:v>
                </c:pt>
                <c:pt idx="15991">
                  <c:v>3198.2</c:v>
                </c:pt>
                <c:pt idx="15992">
                  <c:v>3198.4</c:v>
                </c:pt>
                <c:pt idx="15993">
                  <c:v>3198.6</c:v>
                </c:pt>
                <c:pt idx="15994">
                  <c:v>3198.8</c:v>
                </c:pt>
                <c:pt idx="15995">
                  <c:v>3199</c:v>
                </c:pt>
                <c:pt idx="15996">
                  <c:v>3199.2</c:v>
                </c:pt>
                <c:pt idx="15997">
                  <c:v>3199.4</c:v>
                </c:pt>
                <c:pt idx="15998">
                  <c:v>3199.6</c:v>
                </c:pt>
                <c:pt idx="15999">
                  <c:v>3199.8</c:v>
                </c:pt>
                <c:pt idx="16000">
                  <c:v>3200</c:v>
                </c:pt>
                <c:pt idx="16001">
                  <c:v>3200.2</c:v>
                </c:pt>
                <c:pt idx="16002">
                  <c:v>3200.4</c:v>
                </c:pt>
                <c:pt idx="16003">
                  <c:v>3200.6</c:v>
                </c:pt>
                <c:pt idx="16004">
                  <c:v>3200.8</c:v>
                </c:pt>
                <c:pt idx="16005">
                  <c:v>3201</c:v>
                </c:pt>
                <c:pt idx="16006">
                  <c:v>3201.2</c:v>
                </c:pt>
                <c:pt idx="16007">
                  <c:v>3201.4</c:v>
                </c:pt>
                <c:pt idx="16008">
                  <c:v>3201.6</c:v>
                </c:pt>
                <c:pt idx="16009">
                  <c:v>3201.8</c:v>
                </c:pt>
                <c:pt idx="16010">
                  <c:v>3202</c:v>
                </c:pt>
                <c:pt idx="16011">
                  <c:v>3202.2</c:v>
                </c:pt>
                <c:pt idx="16012">
                  <c:v>3202.4</c:v>
                </c:pt>
                <c:pt idx="16013">
                  <c:v>3202.6</c:v>
                </c:pt>
                <c:pt idx="16014">
                  <c:v>3202.8</c:v>
                </c:pt>
                <c:pt idx="16015">
                  <c:v>3203</c:v>
                </c:pt>
                <c:pt idx="16016">
                  <c:v>3203.2</c:v>
                </c:pt>
                <c:pt idx="16017">
                  <c:v>3203.4</c:v>
                </c:pt>
                <c:pt idx="16018">
                  <c:v>3203.6</c:v>
                </c:pt>
                <c:pt idx="16019">
                  <c:v>3203.8</c:v>
                </c:pt>
                <c:pt idx="16020">
                  <c:v>3204</c:v>
                </c:pt>
                <c:pt idx="16021">
                  <c:v>3204.2</c:v>
                </c:pt>
                <c:pt idx="16022">
                  <c:v>3204.4</c:v>
                </c:pt>
                <c:pt idx="16023">
                  <c:v>3204.6</c:v>
                </c:pt>
                <c:pt idx="16024">
                  <c:v>3204.8</c:v>
                </c:pt>
                <c:pt idx="16025">
                  <c:v>3205</c:v>
                </c:pt>
                <c:pt idx="16026">
                  <c:v>3205.2</c:v>
                </c:pt>
                <c:pt idx="16027">
                  <c:v>3205.4</c:v>
                </c:pt>
                <c:pt idx="16028">
                  <c:v>3205.6</c:v>
                </c:pt>
                <c:pt idx="16029">
                  <c:v>3205.8</c:v>
                </c:pt>
                <c:pt idx="16030">
                  <c:v>3206</c:v>
                </c:pt>
                <c:pt idx="16031">
                  <c:v>3206.2</c:v>
                </c:pt>
                <c:pt idx="16032">
                  <c:v>3206.4</c:v>
                </c:pt>
                <c:pt idx="16033">
                  <c:v>3206.6</c:v>
                </c:pt>
                <c:pt idx="16034">
                  <c:v>3206.8</c:v>
                </c:pt>
                <c:pt idx="16035">
                  <c:v>3207</c:v>
                </c:pt>
                <c:pt idx="16036">
                  <c:v>3207.2</c:v>
                </c:pt>
                <c:pt idx="16037">
                  <c:v>3207.4</c:v>
                </c:pt>
                <c:pt idx="16038">
                  <c:v>3207.6</c:v>
                </c:pt>
                <c:pt idx="16039">
                  <c:v>3207.8</c:v>
                </c:pt>
                <c:pt idx="16040">
                  <c:v>3208</c:v>
                </c:pt>
                <c:pt idx="16041">
                  <c:v>3208.2</c:v>
                </c:pt>
                <c:pt idx="16042">
                  <c:v>3208.4</c:v>
                </c:pt>
                <c:pt idx="16043">
                  <c:v>3208.6</c:v>
                </c:pt>
                <c:pt idx="16044">
                  <c:v>3208.8</c:v>
                </c:pt>
                <c:pt idx="16045">
                  <c:v>3209</c:v>
                </c:pt>
                <c:pt idx="16046">
                  <c:v>3209.2</c:v>
                </c:pt>
                <c:pt idx="16047">
                  <c:v>3209.4</c:v>
                </c:pt>
                <c:pt idx="16048">
                  <c:v>3209.6</c:v>
                </c:pt>
                <c:pt idx="16049">
                  <c:v>3209.8</c:v>
                </c:pt>
                <c:pt idx="16050">
                  <c:v>3210</c:v>
                </c:pt>
                <c:pt idx="16051">
                  <c:v>3210.2</c:v>
                </c:pt>
                <c:pt idx="16052">
                  <c:v>3210.4</c:v>
                </c:pt>
                <c:pt idx="16053">
                  <c:v>3210.6</c:v>
                </c:pt>
                <c:pt idx="16054">
                  <c:v>3210.8</c:v>
                </c:pt>
                <c:pt idx="16055">
                  <c:v>3211</c:v>
                </c:pt>
                <c:pt idx="16056">
                  <c:v>3211.2</c:v>
                </c:pt>
                <c:pt idx="16057">
                  <c:v>3211.4</c:v>
                </c:pt>
                <c:pt idx="16058">
                  <c:v>3211.6</c:v>
                </c:pt>
                <c:pt idx="16059">
                  <c:v>3211.8</c:v>
                </c:pt>
                <c:pt idx="16060">
                  <c:v>3212</c:v>
                </c:pt>
                <c:pt idx="16061">
                  <c:v>3212.2</c:v>
                </c:pt>
                <c:pt idx="16062">
                  <c:v>3212.4</c:v>
                </c:pt>
                <c:pt idx="16063">
                  <c:v>3212.6</c:v>
                </c:pt>
                <c:pt idx="16064">
                  <c:v>3212.8</c:v>
                </c:pt>
                <c:pt idx="16065">
                  <c:v>3213</c:v>
                </c:pt>
                <c:pt idx="16066">
                  <c:v>3213.2</c:v>
                </c:pt>
                <c:pt idx="16067">
                  <c:v>3213.4</c:v>
                </c:pt>
                <c:pt idx="16068">
                  <c:v>3213.6</c:v>
                </c:pt>
                <c:pt idx="16069">
                  <c:v>3213.8</c:v>
                </c:pt>
                <c:pt idx="16070">
                  <c:v>3214</c:v>
                </c:pt>
                <c:pt idx="16071">
                  <c:v>3214.2</c:v>
                </c:pt>
                <c:pt idx="16072">
                  <c:v>3214.4</c:v>
                </c:pt>
                <c:pt idx="16073">
                  <c:v>3214.6</c:v>
                </c:pt>
                <c:pt idx="16074">
                  <c:v>3214.8</c:v>
                </c:pt>
                <c:pt idx="16075">
                  <c:v>3215</c:v>
                </c:pt>
                <c:pt idx="16076">
                  <c:v>3215.2</c:v>
                </c:pt>
                <c:pt idx="16077">
                  <c:v>3215.4</c:v>
                </c:pt>
                <c:pt idx="16078">
                  <c:v>3215.6</c:v>
                </c:pt>
                <c:pt idx="16079">
                  <c:v>3215.8</c:v>
                </c:pt>
                <c:pt idx="16080">
                  <c:v>3216</c:v>
                </c:pt>
                <c:pt idx="16081">
                  <c:v>3216.2</c:v>
                </c:pt>
                <c:pt idx="16082">
                  <c:v>3216.4</c:v>
                </c:pt>
                <c:pt idx="16083">
                  <c:v>3216.6</c:v>
                </c:pt>
                <c:pt idx="16084">
                  <c:v>3216.8</c:v>
                </c:pt>
                <c:pt idx="16085">
                  <c:v>3217</c:v>
                </c:pt>
                <c:pt idx="16086">
                  <c:v>3217.2</c:v>
                </c:pt>
                <c:pt idx="16087">
                  <c:v>3217.4</c:v>
                </c:pt>
                <c:pt idx="16088">
                  <c:v>3217.6</c:v>
                </c:pt>
                <c:pt idx="16089">
                  <c:v>3217.8</c:v>
                </c:pt>
                <c:pt idx="16090">
                  <c:v>3218</c:v>
                </c:pt>
                <c:pt idx="16091">
                  <c:v>3218.2</c:v>
                </c:pt>
                <c:pt idx="16092">
                  <c:v>3218.4</c:v>
                </c:pt>
                <c:pt idx="16093">
                  <c:v>3218.6</c:v>
                </c:pt>
                <c:pt idx="16094">
                  <c:v>3218.8</c:v>
                </c:pt>
                <c:pt idx="16095">
                  <c:v>3219</c:v>
                </c:pt>
                <c:pt idx="16096">
                  <c:v>3219.2</c:v>
                </c:pt>
                <c:pt idx="16097">
                  <c:v>3219.4</c:v>
                </c:pt>
                <c:pt idx="16098">
                  <c:v>3219.6</c:v>
                </c:pt>
                <c:pt idx="16099">
                  <c:v>3219.8</c:v>
                </c:pt>
                <c:pt idx="16100">
                  <c:v>3220</c:v>
                </c:pt>
                <c:pt idx="16101">
                  <c:v>3220.2</c:v>
                </c:pt>
                <c:pt idx="16102">
                  <c:v>3220.4</c:v>
                </c:pt>
                <c:pt idx="16103">
                  <c:v>3220.6</c:v>
                </c:pt>
                <c:pt idx="16104">
                  <c:v>3220.8</c:v>
                </c:pt>
                <c:pt idx="16105">
                  <c:v>3221</c:v>
                </c:pt>
                <c:pt idx="16106">
                  <c:v>3221.2</c:v>
                </c:pt>
                <c:pt idx="16107">
                  <c:v>3221.4</c:v>
                </c:pt>
                <c:pt idx="16108">
                  <c:v>3221.6</c:v>
                </c:pt>
                <c:pt idx="16109">
                  <c:v>3221.8</c:v>
                </c:pt>
                <c:pt idx="16110">
                  <c:v>3222</c:v>
                </c:pt>
                <c:pt idx="16111">
                  <c:v>3222.2</c:v>
                </c:pt>
                <c:pt idx="16112">
                  <c:v>3222.4</c:v>
                </c:pt>
                <c:pt idx="16113">
                  <c:v>3222.6</c:v>
                </c:pt>
                <c:pt idx="16114">
                  <c:v>3222.8</c:v>
                </c:pt>
                <c:pt idx="16115">
                  <c:v>3223</c:v>
                </c:pt>
                <c:pt idx="16116">
                  <c:v>3223.2</c:v>
                </c:pt>
                <c:pt idx="16117">
                  <c:v>3223.4</c:v>
                </c:pt>
                <c:pt idx="16118">
                  <c:v>3223.6</c:v>
                </c:pt>
                <c:pt idx="16119">
                  <c:v>3223.8</c:v>
                </c:pt>
                <c:pt idx="16120">
                  <c:v>3224</c:v>
                </c:pt>
                <c:pt idx="16121">
                  <c:v>3224.2</c:v>
                </c:pt>
                <c:pt idx="16122">
                  <c:v>3224.4</c:v>
                </c:pt>
                <c:pt idx="16123">
                  <c:v>3224.6</c:v>
                </c:pt>
                <c:pt idx="16124">
                  <c:v>3224.8</c:v>
                </c:pt>
                <c:pt idx="16125">
                  <c:v>3225</c:v>
                </c:pt>
                <c:pt idx="16126">
                  <c:v>3225.2</c:v>
                </c:pt>
                <c:pt idx="16127">
                  <c:v>3225.4</c:v>
                </c:pt>
                <c:pt idx="16128">
                  <c:v>3225.6</c:v>
                </c:pt>
                <c:pt idx="16129">
                  <c:v>3225.8</c:v>
                </c:pt>
                <c:pt idx="16130">
                  <c:v>3226</c:v>
                </c:pt>
                <c:pt idx="16131">
                  <c:v>3226.2</c:v>
                </c:pt>
                <c:pt idx="16132">
                  <c:v>3226.4</c:v>
                </c:pt>
                <c:pt idx="16133">
                  <c:v>3226.6</c:v>
                </c:pt>
                <c:pt idx="16134">
                  <c:v>3226.8</c:v>
                </c:pt>
                <c:pt idx="16135">
                  <c:v>3227</c:v>
                </c:pt>
                <c:pt idx="16136">
                  <c:v>3227.2</c:v>
                </c:pt>
                <c:pt idx="16137">
                  <c:v>3227.4</c:v>
                </c:pt>
                <c:pt idx="16138">
                  <c:v>3227.6</c:v>
                </c:pt>
                <c:pt idx="16139">
                  <c:v>3227.8</c:v>
                </c:pt>
                <c:pt idx="16140">
                  <c:v>3228</c:v>
                </c:pt>
                <c:pt idx="16141">
                  <c:v>3228.2</c:v>
                </c:pt>
                <c:pt idx="16142">
                  <c:v>3228.4</c:v>
                </c:pt>
                <c:pt idx="16143">
                  <c:v>3228.6</c:v>
                </c:pt>
                <c:pt idx="16144">
                  <c:v>3228.8</c:v>
                </c:pt>
                <c:pt idx="16145">
                  <c:v>3229</c:v>
                </c:pt>
                <c:pt idx="16146">
                  <c:v>3229.2</c:v>
                </c:pt>
                <c:pt idx="16147">
                  <c:v>3229.4</c:v>
                </c:pt>
                <c:pt idx="16148">
                  <c:v>3229.6</c:v>
                </c:pt>
                <c:pt idx="16149">
                  <c:v>3229.8</c:v>
                </c:pt>
                <c:pt idx="16150">
                  <c:v>3230</c:v>
                </c:pt>
                <c:pt idx="16151">
                  <c:v>3230.2</c:v>
                </c:pt>
                <c:pt idx="16152">
                  <c:v>3230.4</c:v>
                </c:pt>
                <c:pt idx="16153">
                  <c:v>3230.6</c:v>
                </c:pt>
                <c:pt idx="16154">
                  <c:v>3230.8</c:v>
                </c:pt>
                <c:pt idx="16155">
                  <c:v>3231</c:v>
                </c:pt>
                <c:pt idx="16156">
                  <c:v>3231.2</c:v>
                </c:pt>
                <c:pt idx="16157">
                  <c:v>3231.4</c:v>
                </c:pt>
                <c:pt idx="16158">
                  <c:v>3231.6</c:v>
                </c:pt>
                <c:pt idx="16159">
                  <c:v>3231.8</c:v>
                </c:pt>
                <c:pt idx="16160">
                  <c:v>3232</c:v>
                </c:pt>
                <c:pt idx="16161">
                  <c:v>3232.2</c:v>
                </c:pt>
                <c:pt idx="16162">
                  <c:v>3232.4</c:v>
                </c:pt>
                <c:pt idx="16163">
                  <c:v>3232.6</c:v>
                </c:pt>
                <c:pt idx="16164">
                  <c:v>3232.8</c:v>
                </c:pt>
                <c:pt idx="16165">
                  <c:v>3233</c:v>
                </c:pt>
                <c:pt idx="16166">
                  <c:v>3233.2</c:v>
                </c:pt>
                <c:pt idx="16167">
                  <c:v>3233.4</c:v>
                </c:pt>
                <c:pt idx="16168">
                  <c:v>3233.6</c:v>
                </c:pt>
                <c:pt idx="16169">
                  <c:v>3233.8</c:v>
                </c:pt>
                <c:pt idx="16170">
                  <c:v>3234</c:v>
                </c:pt>
                <c:pt idx="16171">
                  <c:v>3234.2</c:v>
                </c:pt>
                <c:pt idx="16172">
                  <c:v>3234.4</c:v>
                </c:pt>
                <c:pt idx="16173">
                  <c:v>3234.6</c:v>
                </c:pt>
                <c:pt idx="16174">
                  <c:v>3234.8</c:v>
                </c:pt>
                <c:pt idx="16175">
                  <c:v>3235</c:v>
                </c:pt>
                <c:pt idx="16176">
                  <c:v>3235.2</c:v>
                </c:pt>
                <c:pt idx="16177">
                  <c:v>3235.4</c:v>
                </c:pt>
                <c:pt idx="16178">
                  <c:v>3235.6</c:v>
                </c:pt>
                <c:pt idx="16179">
                  <c:v>3235.8</c:v>
                </c:pt>
                <c:pt idx="16180">
                  <c:v>3236</c:v>
                </c:pt>
                <c:pt idx="16181">
                  <c:v>3236.2</c:v>
                </c:pt>
                <c:pt idx="16182">
                  <c:v>3236.4</c:v>
                </c:pt>
                <c:pt idx="16183">
                  <c:v>3236.6</c:v>
                </c:pt>
                <c:pt idx="16184">
                  <c:v>3236.8</c:v>
                </c:pt>
                <c:pt idx="16185">
                  <c:v>3237</c:v>
                </c:pt>
                <c:pt idx="16186">
                  <c:v>3237.2</c:v>
                </c:pt>
                <c:pt idx="16187">
                  <c:v>3237.4</c:v>
                </c:pt>
                <c:pt idx="16188">
                  <c:v>3237.6</c:v>
                </c:pt>
                <c:pt idx="16189">
                  <c:v>3237.8</c:v>
                </c:pt>
                <c:pt idx="16190">
                  <c:v>3238</c:v>
                </c:pt>
                <c:pt idx="16191">
                  <c:v>3238.2</c:v>
                </c:pt>
                <c:pt idx="16192">
                  <c:v>3238.4</c:v>
                </c:pt>
                <c:pt idx="16193">
                  <c:v>3238.6</c:v>
                </c:pt>
                <c:pt idx="16194">
                  <c:v>3238.8</c:v>
                </c:pt>
                <c:pt idx="16195">
                  <c:v>3239</c:v>
                </c:pt>
                <c:pt idx="16196">
                  <c:v>3239.2</c:v>
                </c:pt>
                <c:pt idx="16197">
                  <c:v>3239.4</c:v>
                </c:pt>
                <c:pt idx="16198">
                  <c:v>3239.6</c:v>
                </c:pt>
                <c:pt idx="16199">
                  <c:v>3239.8</c:v>
                </c:pt>
                <c:pt idx="16200">
                  <c:v>3240</c:v>
                </c:pt>
                <c:pt idx="16201">
                  <c:v>3240.2</c:v>
                </c:pt>
                <c:pt idx="16202">
                  <c:v>3240.4</c:v>
                </c:pt>
                <c:pt idx="16203">
                  <c:v>3240.6</c:v>
                </c:pt>
                <c:pt idx="16204">
                  <c:v>3240.8</c:v>
                </c:pt>
                <c:pt idx="16205">
                  <c:v>3241</c:v>
                </c:pt>
                <c:pt idx="16206">
                  <c:v>3241.2</c:v>
                </c:pt>
                <c:pt idx="16207">
                  <c:v>3241.4</c:v>
                </c:pt>
                <c:pt idx="16208">
                  <c:v>3241.6</c:v>
                </c:pt>
                <c:pt idx="16209">
                  <c:v>3241.8</c:v>
                </c:pt>
                <c:pt idx="16210">
                  <c:v>3242</c:v>
                </c:pt>
                <c:pt idx="16211">
                  <c:v>3242.2</c:v>
                </c:pt>
                <c:pt idx="16212">
                  <c:v>3242.4</c:v>
                </c:pt>
                <c:pt idx="16213">
                  <c:v>3242.6</c:v>
                </c:pt>
                <c:pt idx="16214">
                  <c:v>3242.8</c:v>
                </c:pt>
                <c:pt idx="16215">
                  <c:v>3243</c:v>
                </c:pt>
                <c:pt idx="16216">
                  <c:v>3243.2</c:v>
                </c:pt>
                <c:pt idx="16217">
                  <c:v>3243.4</c:v>
                </c:pt>
                <c:pt idx="16218">
                  <c:v>3243.6</c:v>
                </c:pt>
                <c:pt idx="16219">
                  <c:v>3243.8</c:v>
                </c:pt>
                <c:pt idx="16220">
                  <c:v>3244</c:v>
                </c:pt>
                <c:pt idx="16221">
                  <c:v>3244.2</c:v>
                </c:pt>
                <c:pt idx="16222">
                  <c:v>3244.4</c:v>
                </c:pt>
                <c:pt idx="16223">
                  <c:v>3244.6</c:v>
                </c:pt>
                <c:pt idx="16224">
                  <c:v>3244.8</c:v>
                </c:pt>
                <c:pt idx="16225">
                  <c:v>3245</c:v>
                </c:pt>
                <c:pt idx="16226">
                  <c:v>3245.2</c:v>
                </c:pt>
                <c:pt idx="16227">
                  <c:v>3245.4</c:v>
                </c:pt>
                <c:pt idx="16228">
                  <c:v>3245.6</c:v>
                </c:pt>
                <c:pt idx="16229">
                  <c:v>3245.8</c:v>
                </c:pt>
                <c:pt idx="16230">
                  <c:v>3246</c:v>
                </c:pt>
                <c:pt idx="16231">
                  <c:v>3246.2</c:v>
                </c:pt>
                <c:pt idx="16232">
                  <c:v>3246.4</c:v>
                </c:pt>
                <c:pt idx="16233">
                  <c:v>3246.6</c:v>
                </c:pt>
                <c:pt idx="16234">
                  <c:v>3246.8</c:v>
                </c:pt>
                <c:pt idx="16235">
                  <c:v>3247</c:v>
                </c:pt>
                <c:pt idx="16236">
                  <c:v>3247.2</c:v>
                </c:pt>
                <c:pt idx="16237">
                  <c:v>3247.4</c:v>
                </c:pt>
                <c:pt idx="16238">
                  <c:v>3247.6</c:v>
                </c:pt>
                <c:pt idx="16239">
                  <c:v>3247.8</c:v>
                </c:pt>
                <c:pt idx="16240">
                  <c:v>3248</c:v>
                </c:pt>
                <c:pt idx="16241">
                  <c:v>3248.2</c:v>
                </c:pt>
                <c:pt idx="16242">
                  <c:v>3248.4</c:v>
                </c:pt>
                <c:pt idx="16243">
                  <c:v>3248.6</c:v>
                </c:pt>
                <c:pt idx="16244">
                  <c:v>3248.8</c:v>
                </c:pt>
                <c:pt idx="16245">
                  <c:v>3249</c:v>
                </c:pt>
                <c:pt idx="16246">
                  <c:v>3249.2</c:v>
                </c:pt>
                <c:pt idx="16247">
                  <c:v>3249.4</c:v>
                </c:pt>
                <c:pt idx="16248">
                  <c:v>3249.6</c:v>
                </c:pt>
                <c:pt idx="16249">
                  <c:v>3249.8</c:v>
                </c:pt>
                <c:pt idx="16250">
                  <c:v>3250</c:v>
                </c:pt>
                <c:pt idx="16251">
                  <c:v>3250.2</c:v>
                </c:pt>
                <c:pt idx="16252">
                  <c:v>3250.4</c:v>
                </c:pt>
                <c:pt idx="16253">
                  <c:v>3250.6</c:v>
                </c:pt>
                <c:pt idx="16254">
                  <c:v>3250.8</c:v>
                </c:pt>
                <c:pt idx="16255">
                  <c:v>3251</c:v>
                </c:pt>
                <c:pt idx="16256">
                  <c:v>3251.2</c:v>
                </c:pt>
                <c:pt idx="16257">
                  <c:v>3251.4</c:v>
                </c:pt>
                <c:pt idx="16258">
                  <c:v>3251.6</c:v>
                </c:pt>
                <c:pt idx="16259">
                  <c:v>3251.8</c:v>
                </c:pt>
                <c:pt idx="16260">
                  <c:v>3252</c:v>
                </c:pt>
                <c:pt idx="16261">
                  <c:v>3252.2</c:v>
                </c:pt>
                <c:pt idx="16262">
                  <c:v>3252.4</c:v>
                </c:pt>
                <c:pt idx="16263">
                  <c:v>3252.6</c:v>
                </c:pt>
                <c:pt idx="16264">
                  <c:v>3252.8</c:v>
                </c:pt>
                <c:pt idx="16265">
                  <c:v>3253</c:v>
                </c:pt>
                <c:pt idx="16266">
                  <c:v>3253.2</c:v>
                </c:pt>
                <c:pt idx="16267">
                  <c:v>3253.4</c:v>
                </c:pt>
                <c:pt idx="16268">
                  <c:v>3253.6</c:v>
                </c:pt>
                <c:pt idx="16269">
                  <c:v>3253.8</c:v>
                </c:pt>
                <c:pt idx="16270">
                  <c:v>3254</c:v>
                </c:pt>
                <c:pt idx="16271">
                  <c:v>3254.2</c:v>
                </c:pt>
                <c:pt idx="16272">
                  <c:v>3254.4</c:v>
                </c:pt>
                <c:pt idx="16273">
                  <c:v>3254.6</c:v>
                </c:pt>
                <c:pt idx="16274">
                  <c:v>3254.8</c:v>
                </c:pt>
                <c:pt idx="16275">
                  <c:v>3255</c:v>
                </c:pt>
                <c:pt idx="16276">
                  <c:v>3255.2</c:v>
                </c:pt>
                <c:pt idx="16277">
                  <c:v>3255.4</c:v>
                </c:pt>
                <c:pt idx="16278">
                  <c:v>3255.6</c:v>
                </c:pt>
                <c:pt idx="16279">
                  <c:v>3255.8</c:v>
                </c:pt>
                <c:pt idx="16280">
                  <c:v>3256</c:v>
                </c:pt>
                <c:pt idx="16281">
                  <c:v>3256.2</c:v>
                </c:pt>
                <c:pt idx="16282">
                  <c:v>3256.4</c:v>
                </c:pt>
                <c:pt idx="16283">
                  <c:v>3256.6</c:v>
                </c:pt>
                <c:pt idx="16284">
                  <c:v>3256.8</c:v>
                </c:pt>
                <c:pt idx="16285">
                  <c:v>3257</c:v>
                </c:pt>
                <c:pt idx="16286">
                  <c:v>3257.2</c:v>
                </c:pt>
                <c:pt idx="16287">
                  <c:v>3257.4</c:v>
                </c:pt>
                <c:pt idx="16288">
                  <c:v>3257.6</c:v>
                </c:pt>
                <c:pt idx="16289">
                  <c:v>3257.8</c:v>
                </c:pt>
                <c:pt idx="16290">
                  <c:v>3258</c:v>
                </c:pt>
                <c:pt idx="16291">
                  <c:v>3258.2</c:v>
                </c:pt>
                <c:pt idx="16292">
                  <c:v>3258.4</c:v>
                </c:pt>
                <c:pt idx="16293">
                  <c:v>3258.6</c:v>
                </c:pt>
                <c:pt idx="16294">
                  <c:v>3258.8</c:v>
                </c:pt>
                <c:pt idx="16295">
                  <c:v>3259</c:v>
                </c:pt>
                <c:pt idx="16296">
                  <c:v>3259.2</c:v>
                </c:pt>
                <c:pt idx="16297">
                  <c:v>3259.4</c:v>
                </c:pt>
                <c:pt idx="16298">
                  <c:v>3259.6</c:v>
                </c:pt>
                <c:pt idx="16299">
                  <c:v>3259.8</c:v>
                </c:pt>
                <c:pt idx="16300">
                  <c:v>3260</c:v>
                </c:pt>
                <c:pt idx="16301">
                  <c:v>3260.2</c:v>
                </c:pt>
                <c:pt idx="16302">
                  <c:v>3260.4</c:v>
                </c:pt>
                <c:pt idx="16303">
                  <c:v>3260.6</c:v>
                </c:pt>
                <c:pt idx="16304">
                  <c:v>3260.8</c:v>
                </c:pt>
                <c:pt idx="16305">
                  <c:v>3261</c:v>
                </c:pt>
                <c:pt idx="16306">
                  <c:v>3261.2</c:v>
                </c:pt>
                <c:pt idx="16307">
                  <c:v>3261.4</c:v>
                </c:pt>
                <c:pt idx="16308">
                  <c:v>3261.6</c:v>
                </c:pt>
                <c:pt idx="16309">
                  <c:v>3261.8</c:v>
                </c:pt>
                <c:pt idx="16310">
                  <c:v>3262</c:v>
                </c:pt>
                <c:pt idx="16311">
                  <c:v>3262.2</c:v>
                </c:pt>
                <c:pt idx="16312">
                  <c:v>3262.4</c:v>
                </c:pt>
                <c:pt idx="16313">
                  <c:v>3262.6</c:v>
                </c:pt>
                <c:pt idx="16314">
                  <c:v>3262.8</c:v>
                </c:pt>
                <c:pt idx="16315">
                  <c:v>3263</c:v>
                </c:pt>
                <c:pt idx="16316">
                  <c:v>3263.2</c:v>
                </c:pt>
                <c:pt idx="16317">
                  <c:v>3263.4</c:v>
                </c:pt>
                <c:pt idx="16318">
                  <c:v>3263.6</c:v>
                </c:pt>
                <c:pt idx="16319">
                  <c:v>3263.8</c:v>
                </c:pt>
                <c:pt idx="16320">
                  <c:v>3264</c:v>
                </c:pt>
                <c:pt idx="16321">
                  <c:v>3264.2</c:v>
                </c:pt>
                <c:pt idx="16322">
                  <c:v>3264.4</c:v>
                </c:pt>
                <c:pt idx="16323">
                  <c:v>3264.6</c:v>
                </c:pt>
                <c:pt idx="16324">
                  <c:v>3264.8</c:v>
                </c:pt>
                <c:pt idx="16325">
                  <c:v>3265</c:v>
                </c:pt>
                <c:pt idx="16326">
                  <c:v>3265.2</c:v>
                </c:pt>
                <c:pt idx="16327">
                  <c:v>3265.4</c:v>
                </c:pt>
                <c:pt idx="16328">
                  <c:v>3265.6</c:v>
                </c:pt>
                <c:pt idx="16329">
                  <c:v>3265.8</c:v>
                </c:pt>
                <c:pt idx="16330">
                  <c:v>3266</c:v>
                </c:pt>
                <c:pt idx="16331">
                  <c:v>3266.2</c:v>
                </c:pt>
                <c:pt idx="16332">
                  <c:v>3266.4</c:v>
                </c:pt>
                <c:pt idx="16333">
                  <c:v>3266.6</c:v>
                </c:pt>
                <c:pt idx="16334">
                  <c:v>3266.8</c:v>
                </c:pt>
                <c:pt idx="16335">
                  <c:v>3267</c:v>
                </c:pt>
                <c:pt idx="16336">
                  <c:v>3267.2</c:v>
                </c:pt>
                <c:pt idx="16337">
                  <c:v>3267.4</c:v>
                </c:pt>
                <c:pt idx="16338">
                  <c:v>3267.6</c:v>
                </c:pt>
                <c:pt idx="16339">
                  <c:v>3267.8</c:v>
                </c:pt>
                <c:pt idx="16340">
                  <c:v>3268</c:v>
                </c:pt>
                <c:pt idx="16341">
                  <c:v>3268.2</c:v>
                </c:pt>
                <c:pt idx="16342">
                  <c:v>3268.4</c:v>
                </c:pt>
                <c:pt idx="16343">
                  <c:v>3268.6</c:v>
                </c:pt>
                <c:pt idx="16344">
                  <c:v>3268.8</c:v>
                </c:pt>
                <c:pt idx="16345">
                  <c:v>3269</c:v>
                </c:pt>
                <c:pt idx="16346">
                  <c:v>3269.2</c:v>
                </c:pt>
                <c:pt idx="16347">
                  <c:v>3269.4</c:v>
                </c:pt>
                <c:pt idx="16348">
                  <c:v>3269.6</c:v>
                </c:pt>
                <c:pt idx="16349">
                  <c:v>3269.8</c:v>
                </c:pt>
                <c:pt idx="16350">
                  <c:v>3270</c:v>
                </c:pt>
                <c:pt idx="16351">
                  <c:v>3270.2</c:v>
                </c:pt>
                <c:pt idx="16352">
                  <c:v>3270.4</c:v>
                </c:pt>
                <c:pt idx="16353">
                  <c:v>3270.6</c:v>
                </c:pt>
                <c:pt idx="16354">
                  <c:v>3270.8</c:v>
                </c:pt>
                <c:pt idx="16355">
                  <c:v>3271</c:v>
                </c:pt>
                <c:pt idx="16356">
                  <c:v>3271.2</c:v>
                </c:pt>
                <c:pt idx="16357">
                  <c:v>3271.4</c:v>
                </c:pt>
                <c:pt idx="16358">
                  <c:v>3271.6</c:v>
                </c:pt>
                <c:pt idx="16359">
                  <c:v>3271.8</c:v>
                </c:pt>
                <c:pt idx="16360">
                  <c:v>3272</c:v>
                </c:pt>
                <c:pt idx="16361">
                  <c:v>3272.2</c:v>
                </c:pt>
                <c:pt idx="16362">
                  <c:v>3272.4</c:v>
                </c:pt>
                <c:pt idx="16363">
                  <c:v>3272.6</c:v>
                </c:pt>
                <c:pt idx="16364">
                  <c:v>3272.8</c:v>
                </c:pt>
                <c:pt idx="16365">
                  <c:v>3273</c:v>
                </c:pt>
                <c:pt idx="16366">
                  <c:v>3273.2</c:v>
                </c:pt>
                <c:pt idx="16367">
                  <c:v>3273.4</c:v>
                </c:pt>
                <c:pt idx="16368">
                  <c:v>3273.6</c:v>
                </c:pt>
                <c:pt idx="16369">
                  <c:v>3273.8</c:v>
                </c:pt>
                <c:pt idx="16370">
                  <c:v>3274</c:v>
                </c:pt>
                <c:pt idx="16371">
                  <c:v>3274.2</c:v>
                </c:pt>
                <c:pt idx="16372">
                  <c:v>3274.4</c:v>
                </c:pt>
                <c:pt idx="16373">
                  <c:v>3274.6</c:v>
                </c:pt>
                <c:pt idx="16374">
                  <c:v>3274.8</c:v>
                </c:pt>
                <c:pt idx="16375">
                  <c:v>3275</c:v>
                </c:pt>
                <c:pt idx="16376">
                  <c:v>3275.2</c:v>
                </c:pt>
                <c:pt idx="16377">
                  <c:v>3275.4</c:v>
                </c:pt>
                <c:pt idx="16378">
                  <c:v>3275.6</c:v>
                </c:pt>
                <c:pt idx="16379">
                  <c:v>3275.8</c:v>
                </c:pt>
                <c:pt idx="16380">
                  <c:v>3276</c:v>
                </c:pt>
                <c:pt idx="16381">
                  <c:v>3276.2</c:v>
                </c:pt>
                <c:pt idx="16382">
                  <c:v>3276.4</c:v>
                </c:pt>
                <c:pt idx="16383">
                  <c:v>3276.6</c:v>
                </c:pt>
                <c:pt idx="16384">
                  <c:v>3276.8</c:v>
                </c:pt>
                <c:pt idx="16385">
                  <c:v>3277</c:v>
                </c:pt>
                <c:pt idx="16386">
                  <c:v>3277.2</c:v>
                </c:pt>
                <c:pt idx="16387">
                  <c:v>3277.4</c:v>
                </c:pt>
                <c:pt idx="16388">
                  <c:v>3277.6</c:v>
                </c:pt>
                <c:pt idx="16389">
                  <c:v>3277.8</c:v>
                </c:pt>
                <c:pt idx="16390">
                  <c:v>3278</c:v>
                </c:pt>
                <c:pt idx="16391">
                  <c:v>3278.2</c:v>
                </c:pt>
                <c:pt idx="16392">
                  <c:v>3278.4</c:v>
                </c:pt>
                <c:pt idx="16393">
                  <c:v>3278.6</c:v>
                </c:pt>
                <c:pt idx="16394">
                  <c:v>3278.8</c:v>
                </c:pt>
                <c:pt idx="16395">
                  <c:v>3279</c:v>
                </c:pt>
                <c:pt idx="16396">
                  <c:v>3279.2</c:v>
                </c:pt>
                <c:pt idx="16397">
                  <c:v>3279.4</c:v>
                </c:pt>
                <c:pt idx="16398">
                  <c:v>3279.6</c:v>
                </c:pt>
                <c:pt idx="16399">
                  <c:v>3279.8</c:v>
                </c:pt>
                <c:pt idx="16400">
                  <c:v>3280</c:v>
                </c:pt>
                <c:pt idx="16401">
                  <c:v>3280.2</c:v>
                </c:pt>
                <c:pt idx="16402">
                  <c:v>3280.4</c:v>
                </c:pt>
                <c:pt idx="16403">
                  <c:v>3280.6</c:v>
                </c:pt>
                <c:pt idx="16404">
                  <c:v>3280.8</c:v>
                </c:pt>
                <c:pt idx="16405">
                  <c:v>3281</c:v>
                </c:pt>
                <c:pt idx="16406">
                  <c:v>3281.2</c:v>
                </c:pt>
                <c:pt idx="16407">
                  <c:v>3281.4</c:v>
                </c:pt>
                <c:pt idx="16408">
                  <c:v>3281.6</c:v>
                </c:pt>
                <c:pt idx="16409">
                  <c:v>3281.8</c:v>
                </c:pt>
                <c:pt idx="16410">
                  <c:v>3282</c:v>
                </c:pt>
                <c:pt idx="16411">
                  <c:v>3282.2</c:v>
                </c:pt>
                <c:pt idx="16412">
                  <c:v>3282.4</c:v>
                </c:pt>
                <c:pt idx="16413">
                  <c:v>3282.6</c:v>
                </c:pt>
                <c:pt idx="16414">
                  <c:v>3282.8</c:v>
                </c:pt>
                <c:pt idx="16415">
                  <c:v>3283</c:v>
                </c:pt>
                <c:pt idx="16416">
                  <c:v>3283.2</c:v>
                </c:pt>
                <c:pt idx="16417">
                  <c:v>3283.4</c:v>
                </c:pt>
                <c:pt idx="16418">
                  <c:v>3283.6</c:v>
                </c:pt>
                <c:pt idx="16419">
                  <c:v>3283.8</c:v>
                </c:pt>
                <c:pt idx="16420">
                  <c:v>3284</c:v>
                </c:pt>
                <c:pt idx="16421">
                  <c:v>3284.2</c:v>
                </c:pt>
                <c:pt idx="16422">
                  <c:v>3284.4</c:v>
                </c:pt>
                <c:pt idx="16423">
                  <c:v>3284.6</c:v>
                </c:pt>
                <c:pt idx="16424">
                  <c:v>3284.8</c:v>
                </c:pt>
                <c:pt idx="16425">
                  <c:v>3285</c:v>
                </c:pt>
                <c:pt idx="16426">
                  <c:v>3285.2</c:v>
                </c:pt>
                <c:pt idx="16427">
                  <c:v>3285.4</c:v>
                </c:pt>
                <c:pt idx="16428">
                  <c:v>3285.6</c:v>
                </c:pt>
                <c:pt idx="16429">
                  <c:v>3285.8</c:v>
                </c:pt>
                <c:pt idx="16430">
                  <c:v>3286</c:v>
                </c:pt>
                <c:pt idx="16431">
                  <c:v>3286.2</c:v>
                </c:pt>
                <c:pt idx="16432">
                  <c:v>3286.4</c:v>
                </c:pt>
                <c:pt idx="16433">
                  <c:v>3286.6</c:v>
                </c:pt>
                <c:pt idx="16434">
                  <c:v>3286.8</c:v>
                </c:pt>
                <c:pt idx="16435">
                  <c:v>3287</c:v>
                </c:pt>
                <c:pt idx="16436">
                  <c:v>3287.2</c:v>
                </c:pt>
                <c:pt idx="16437">
                  <c:v>3287.4</c:v>
                </c:pt>
                <c:pt idx="16438">
                  <c:v>3287.6</c:v>
                </c:pt>
                <c:pt idx="16439">
                  <c:v>3287.8</c:v>
                </c:pt>
                <c:pt idx="16440">
                  <c:v>3288</c:v>
                </c:pt>
                <c:pt idx="16441">
                  <c:v>3288.2</c:v>
                </c:pt>
                <c:pt idx="16442">
                  <c:v>3288.4</c:v>
                </c:pt>
                <c:pt idx="16443">
                  <c:v>3288.6</c:v>
                </c:pt>
                <c:pt idx="16444">
                  <c:v>3288.8</c:v>
                </c:pt>
                <c:pt idx="16445">
                  <c:v>3289</c:v>
                </c:pt>
                <c:pt idx="16446">
                  <c:v>3289.2</c:v>
                </c:pt>
                <c:pt idx="16447">
                  <c:v>3289.4</c:v>
                </c:pt>
                <c:pt idx="16448">
                  <c:v>3289.6</c:v>
                </c:pt>
                <c:pt idx="16449">
                  <c:v>3289.8</c:v>
                </c:pt>
                <c:pt idx="16450">
                  <c:v>3290</c:v>
                </c:pt>
                <c:pt idx="16451">
                  <c:v>3290.2</c:v>
                </c:pt>
                <c:pt idx="16452">
                  <c:v>3290.4</c:v>
                </c:pt>
                <c:pt idx="16453">
                  <c:v>3290.6</c:v>
                </c:pt>
                <c:pt idx="16454">
                  <c:v>3290.8</c:v>
                </c:pt>
                <c:pt idx="16455">
                  <c:v>3291</c:v>
                </c:pt>
                <c:pt idx="16456">
                  <c:v>3291.2</c:v>
                </c:pt>
                <c:pt idx="16457">
                  <c:v>3291.4</c:v>
                </c:pt>
                <c:pt idx="16458">
                  <c:v>3291.6</c:v>
                </c:pt>
                <c:pt idx="16459">
                  <c:v>3291.8</c:v>
                </c:pt>
                <c:pt idx="16460">
                  <c:v>3292</c:v>
                </c:pt>
                <c:pt idx="16461">
                  <c:v>3292.2</c:v>
                </c:pt>
                <c:pt idx="16462">
                  <c:v>3292.4</c:v>
                </c:pt>
                <c:pt idx="16463">
                  <c:v>3292.6</c:v>
                </c:pt>
                <c:pt idx="16464">
                  <c:v>3292.8</c:v>
                </c:pt>
                <c:pt idx="16465">
                  <c:v>3293</c:v>
                </c:pt>
                <c:pt idx="16466">
                  <c:v>3293.2</c:v>
                </c:pt>
                <c:pt idx="16467">
                  <c:v>3293.4</c:v>
                </c:pt>
                <c:pt idx="16468">
                  <c:v>3293.6</c:v>
                </c:pt>
                <c:pt idx="16469">
                  <c:v>3293.8</c:v>
                </c:pt>
                <c:pt idx="16470">
                  <c:v>3294</c:v>
                </c:pt>
                <c:pt idx="16471">
                  <c:v>3294.2</c:v>
                </c:pt>
                <c:pt idx="16472">
                  <c:v>3294.4</c:v>
                </c:pt>
                <c:pt idx="16473">
                  <c:v>3294.6</c:v>
                </c:pt>
                <c:pt idx="16474">
                  <c:v>3294.8</c:v>
                </c:pt>
                <c:pt idx="16475">
                  <c:v>3295</c:v>
                </c:pt>
                <c:pt idx="16476">
                  <c:v>3295.2</c:v>
                </c:pt>
                <c:pt idx="16477">
                  <c:v>3295.4</c:v>
                </c:pt>
                <c:pt idx="16478">
                  <c:v>3295.6</c:v>
                </c:pt>
                <c:pt idx="16479">
                  <c:v>3295.8</c:v>
                </c:pt>
                <c:pt idx="16480">
                  <c:v>3296</c:v>
                </c:pt>
                <c:pt idx="16481">
                  <c:v>3296.2</c:v>
                </c:pt>
                <c:pt idx="16482">
                  <c:v>3296.4</c:v>
                </c:pt>
                <c:pt idx="16483">
                  <c:v>3296.6</c:v>
                </c:pt>
                <c:pt idx="16484">
                  <c:v>3296.8</c:v>
                </c:pt>
                <c:pt idx="16485">
                  <c:v>3297</c:v>
                </c:pt>
                <c:pt idx="16486">
                  <c:v>3297.2</c:v>
                </c:pt>
                <c:pt idx="16487">
                  <c:v>3297.4</c:v>
                </c:pt>
                <c:pt idx="16488">
                  <c:v>3297.6</c:v>
                </c:pt>
                <c:pt idx="16489">
                  <c:v>3297.8</c:v>
                </c:pt>
                <c:pt idx="16490">
                  <c:v>3298</c:v>
                </c:pt>
                <c:pt idx="16491">
                  <c:v>3298.2</c:v>
                </c:pt>
                <c:pt idx="16492">
                  <c:v>3298.4</c:v>
                </c:pt>
                <c:pt idx="16493">
                  <c:v>3298.6</c:v>
                </c:pt>
                <c:pt idx="16494">
                  <c:v>3298.8</c:v>
                </c:pt>
                <c:pt idx="16495">
                  <c:v>3299</c:v>
                </c:pt>
                <c:pt idx="16496">
                  <c:v>3299.2</c:v>
                </c:pt>
                <c:pt idx="16497">
                  <c:v>3299.4</c:v>
                </c:pt>
                <c:pt idx="16498">
                  <c:v>3299.6</c:v>
                </c:pt>
                <c:pt idx="16499">
                  <c:v>3299.8</c:v>
                </c:pt>
                <c:pt idx="16500">
                  <c:v>3300</c:v>
                </c:pt>
                <c:pt idx="16501">
                  <c:v>3300.2</c:v>
                </c:pt>
                <c:pt idx="16502">
                  <c:v>3300.4</c:v>
                </c:pt>
                <c:pt idx="16503">
                  <c:v>3300.6</c:v>
                </c:pt>
                <c:pt idx="16504">
                  <c:v>3300.8</c:v>
                </c:pt>
                <c:pt idx="16505">
                  <c:v>3301</c:v>
                </c:pt>
                <c:pt idx="16506">
                  <c:v>3301.2</c:v>
                </c:pt>
                <c:pt idx="16507">
                  <c:v>3301.4</c:v>
                </c:pt>
                <c:pt idx="16508">
                  <c:v>3301.6</c:v>
                </c:pt>
                <c:pt idx="16509">
                  <c:v>3301.8</c:v>
                </c:pt>
                <c:pt idx="16510">
                  <c:v>3302</c:v>
                </c:pt>
                <c:pt idx="16511">
                  <c:v>3302.2</c:v>
                </c:pt>
                <c:pt idx="16512">
                  <c:v>3302.4</c:v>
                </c:pt>
                <c:pt idx="16513">
                  <c:v>3302.6</c:v>
                </c:pt>
                <c:pt idx="16514">
                  <c:v>3302.8</c:v>
                </c:pt>
                <c:pt idx="16515">
                  <c:v>3303</c:v>
                </c:pt>
                <c:pt idx="16516">
                  <c:v>3303.2</c:v>
                </c:pt>
                <c:pt idx="16517">
                  <c:v>3303.4</c:v>
                </c:pt>
                <c:pt idx="16518">
                  <c:v>3303.6</c:v>
                </c:pt>
                <c:pt idx="16519">
                  <c:v>3303.8</c:v>
                </c:pt>
                <c:pt idx="16520">
                  <c:v>3304</c:v>
                </c:pt>
                <c:pt idx="16521">
                  <c:v>3304.2</c:v>
                </c:pt>
                <c:pt idx="16522">
                  <c:v>3304.4</c:v>
                </c:pt>
                <c:pt idx="16523">
                  <c:v>3304.6</c:v>
                </c:pt>
                <c:pt idx="16524">
                  <c:v>3304.8</c:v>
                </c:pt>
                <c:pt idx="16525">
                  <c:v>3305</c:v>
                </c:pt>
                <c:pt idx="16526">
                  <c:v>3305.2</c:v>
                </c:pt>
                <c:pt idx="16527">
                  <c:v>3305.4</c:v>
                </c:pt>
                <c:pt idx="16528">
                  <c:v>3305.6</c:v>
                </c:pt>
                <c:pt idx="16529">
                  <c:v>3305.8</c:v>
                </c:pt>
                <c:pt idx="16530">
                  <c:v>3306</c:v>
                </c:pt>
                <c:pt idx="16531">
                  <c:v>3306.2</c:v>
                </c:pt>
                <c:pt idx="16532">
                  <c:v>3306.4</c:v>
                </c:pt>
                <c:pt idx="16533">
                  <c:v>3306.6</c:v>
                </c:pt>
                <c:pt idx="16534">
                  <c:v>3306.8</c:v>
                </c:pt>
                <c:pt idx="16535">
                  <c:v>3307</c:v>
                </c:pt>
                <c:pt idx="16536">
                  <c:v>3307.2</c:v>
                </c:pt>
                <c:pt idx="16537">
                  <c:v>3307.4</c:v>
                </c:pt>
                <c:pt idx="16538">
                  <c:v>3307.6</c:v>
                </c:pt>
                <c:pt idx="16539">
                  <c:v>3307.8</c:v>
                </c:pt>
                <c:pt idx="16540">
                  <c:v>3308</c:v>
                </c:pt>
                <c:pt idx="16541">
                  <c:v>3308.2</c:v>
                </c:pt>
                <c:pt idx="16542">
                  <c:v>3308.4</c:v>
                </c:pt>
                <c:pt idx="16543">
                  <c:v>3308.6</c:v>
                </c:pt>
                <c:pt idx="16544">
                  <c:v>3308.8</c:v>
                </c:pt>
                <c:pt idx="16545">
                  <c:v>3309</c:v>
                </c:pt>
                <c:pt idx="16546">
                  <c:v>3309.2</c:v>
                </c:pt>
                <c:pt idx="16547">
                  <c:v>3309.4</c:v>
                </c:pt>
                <c:pt idx="16548">
                  <c:v>3309.6</c:v>
                </c:pt>
                <c:pt idx="16549">
                  <c:v>3309.8</c:v>
                </c:pt>
                <c:pt idx="16550">
                  <c:v>3310</c:v>
                </c:pt>
                <c:pt idx="16551">
                  <c:v>3310.2</c:v>
                </c:pt>
                <c:pt idx="16552">
                  <c:v>3310.4</c:v>
                </c:pt>
                <c:pt idx="16553">
                  <c:v>3310.6</c:v>
                </c:pt>
                <c:pt idx="16554">
                  <c:v>3310.8</c:v>
                </c:pt>
                <c:pt idx="16555">
                  <c:v>3311</c:v>
                </c:pt>
                <c:pt idx="16556">
                  <c:v>3311.2</c:v>
                </c:pt>
                <c:pt idx="16557">
                  <c:v>3311.4</c:v>
                </c:pt>
                <c:pt idx="16558">
                  <c:v>3311.6</c:v>
                </c:pt>
                <c:pt idx="16559">
                  <c:v>3311.8</c:v>
                </c:pt>
                <c:pt idx="16560">
                  <c:v>3312</c:v>
                </c:pt>
                <c:pt idx="16561">
                  <c:v>3312.2</c:v>
                </c:pt>
                <c:pt idx="16562">
                  <c:v>3312.4</c:v>
                </c:pt>
                <c:pt idx="16563">
                  <c:v>3312.6</c:v>
                </c:pt>
                <c:pt idx="16564">
                  <c:v>3312.8</c:v>
                </c:pt>
                <c:pt idx="16565">
                  <c:v>3313</c:v>
                </c:pt>
                <c:pt idx="16566">
                  <c:v>3313.2</c:v>
                </c:pt>
                <c:pt idx="16567">
                  <c:v>3313.4</c:v>
                </c:pt>
                <c:pt idx="16568">
                  <c:v>3313.6</c:v>
                </c:pt>
                <c:pt idx="16569">
                  <c:v>3313.8</c:v>
                </c:pt>
                <c:pt idx="16570">
                  <c:v>3314</c:v>
                </c:pt>
                <c:pt idx="16571">
                  <c:v>3314.2</c:v>
                </c:pt>
                <c:pt idx="16572">
                  <c:v>3314.4</c:v>
                </c:pt>
                <c:pt idx="16573">
                  <c:v>3314.6</c:v>
                </c:pt>
                <c:pt idx="16574">
                  <c:v>3314.8</c:v>
                </c:pt>
                <c:pt idx="16575">
                  <c:v>3315</c:v>
                </c:pt>
                <c:pt idx="16576">
                  <c:v>3315.2</c:v>
                </c:pt>
                <c:pt idx="16577">
                  <c:v>3315.4</c:v>
                </c:pt>
                <c:pt idx="16578">
                  <c:v>3315.6</c:v>
                </c:pt>
                <c:pt idx="16579">
                  <c:v>3315.8</c:v>
                </c:pt>
                <c:pt idx="16580">
                  <c:v>3316</c:v>
                </c:pt>
                <c:pt idx="16581">
                  <c:v>3316.2</c:v>
                </c:pt>
                <c:pt idx="16582">
                  <c:v>3316.4</c:v>
                </c:pt>
                <c:pt idx="16583">
                  <c:v>3316.6</c:v>
                </c:pt>
                <c:pt idx="16584">
                  <c:v>3316.8</c:v>
                </c:pt>
                <c:pt idx="16585">
                  <c:v>3317</c:v>
                </c:pt>
                <c:pt idx="16586">
                  <c:v>3317.2</c:v>
                </c:pt>
                <c:pt idx="16587">
                  <c:v>3317.4</c:v>
                </c:pt>
                <c:pt idx="16588">
                  <c:v>3317.6</c:v>
                </c:pt>
                <c:pt idx="16589">
                  <c:v>3317.8</c:v>
                </c:pt>
                <c:pt idx="16590">
                  <c:v>3318</c:v>
                </c:pt>
                <c:pt idx="16591">
                  <c:v>3318.2</c:v>
                </c:pt>
                <c:pt idx="16592">
                  <c:v>3318.4</c:v>
                </c:pt>
                <c:pt idx="16593">
                  <c:v>3318.6</c:v>
                </c:pt>
                <c:pt idx="16594">
                  <c:v>3318.8</c:v>
                </c:pt>
                <c:pt idx="16595">
                  <c:v>3319</c:v>
                </c:pt>
                <c:pt idx="16596">
                  <c:v>3319.2</c:v>
                </c:pt>
                <c:pt idx="16597">
                  <c:v>3319.4</c:v>
                </c:pt>
                <c:pt idx="16598">
                  <c:v>3319.6</c:v>
                </c:pt>
                <c:pt idx="16599">
                  <c:v>3319.8</c:v>
                </c:pt>
                <c:pt idx="16600">
                  <c:v>3320</c:v>
                </c:pt>
                <c:pt idx="16601">
                  <c:v>3320.2</c:v>
                </c:pt>
                <c:pt idx="16602">
                  <c:v>3320.4</c:v>
                </c:pt>
                <c:pt idx="16603">
                  <c:v>3320.6</c:v>
                </c:pt>
                <c:pt idx="16604">
                  <c:v>3320.8</c:v>
                </c:pt>
                <c:pt idx="16605">
                  <c:v>3321</c:v>
                </c:pt>
                <c:pt idx="16606">
                  <c:v>3321.2</c:v>
                </c:pt>
                <c:pt idx="16607">
                  <c:v>3321.4</c:v>
                </c:pt>
                <c:pt idx="16608">
                  <c:v>3321.6</c:v>
                </c:pt>
                <c:pt idx="16609">
                  <c:v>3321.8</c:v>
                </c:pt>
                <c:pt idx="16610">
                  <c:v>3322</c:v>
                </c:pt>
                <c:pt idx="16611">
                  <c:v>3322.2</c:v>
                </c:pt>
                <c:pt idx="16612">
                  <c:v>3322.4</c:v>
                </c:pt>
                <c:pt idx="16613">
                  <c:v>3322.6</c:v>
                </c:pt>
                <c:pt idx="16614">
                  <c:v>3322.8</c:v>
                </c:pt>
                <c:pt idx="16615">
                  <c:v>3323</c:v>
                </c:pt>
                <c:pt idx="16616">
                  <c:v>3323.2</c:v>
                </c:pt>
                <c:pt idx="16617">
                  <c:v>3323.4</c:v>
                </c:pt>
                <c:pt idx="16618">
                  <c:v>3323.6</c:v>
                </c:pt>
                <c:pt idx="16619">
                  <c:v>3323.8</c:v>
                </c:pt>
                <c:pt idx="16620">
                  <c:v>3324</c:v>
                </c:pt>
                <c:pt idx="16621">
                  <c:v>3324.2</c:v>
                </c:pt>
                <c:pt idx="16622">
                  <c:v>3324.4</c:v>
                </c:pt>
                <c:pt idx="16623">
                  <c:v>3324.6</c:v>
                </c:pt>
                <c:pt idx="16624">
                  <c:v>3324.8</c:v>
                </c:pt>
                <c:pt idx="16625">
                  <c:v>3325</c:v>
                </c:pt>
                <c:pt idx="16626">
                  <c:v>3325.2</c:v>
                </c:pt>
                <c:pt idx="16627">
                  <c:v>3325.4</c:v>
                </c:pt>
                <c:pt idx="16628">
                  <c:v>3325.6</c:v>
                </c:pt>
                <c:pt idx="16629">
                  <c:v>3325.8</c:v>
                </c:pt>
                <c:pt idx="16630">
                  <c:v>3326</c:v>
                </c:pt>
                <c:pt idx="16631">
                  <c:v>3326.2</c:v>
                </c:pt>
                <c:pt idx="16632">
                  <c:v>3326.4</c:v>
                </c:pt>
                <c:pt idx="16633">
                  <c:v>3326.6</c:v>
                </c:pt>
                <c:pt idx="16634">
                  <c:v>3326.8</c:v>
                </c:pt>
                <c:pt idx="16635">
                  <c:v>3327</c:v>
                </c:pt>
                <c:pt idx="16636">
                  <c:v>3327.2</c:v>
                </c:pt>
                <c:pt idx="16637">
                  <c:v>3327.4</c:v>
                </c:pt>
                <c:pt idx="16638">
                  <c:v>3327.6</c:v>
                </c:pt>
                <c:pt idx="16639">
                  <c:v>3327.8</c:v>
                </c:pt>
                <c:pt idx="16640">
                  <c:v>3328</c:v>
                </c:pt>
                <c:pt idx="16641">
                  <c:v>3328.2</c:v>
                </c:pt>
                <c:pt idx="16642">
                  <c:v>3328.4</c:v>
                </c:pt>
                <c:pt idx="16643">
                  <c:v>3328.6</c:v>
                </c:pt>
                <c:pt idx="16644">
                  <c:v>3328.8</c:v>
                </c:pt>
                <c:pt idx="16645">
                  <c:v>3329</c:v>
                </c:pt>
                <c:pt idx="16646">
                  <c:v>3329.2</c:v>
                </c:pt>
                <c:pt idx="16647">
                  <c:v>3329.4</c:v>
                </c:pt>
                <c:pt idx="16648">
                  <c:v>3329.6</c:v>
                </c:pt>
                <c:pt idx="16649">
                  <c:v>3329.8</c:v>
                </c:pt>
                <c:pt idx="16650">
                  <c:v>3330</c:v>
                </c:pt>
                <c:pt idx="16651">
                  <c:v>3330.2</c:v>
                </c:pt>
                <c:pt idx="16652">
                  <c:v>3330.4</c:v>
                </c:pt>
                <c:pt idx="16653">
                  <c:v>3330.6</c:v>
                </c:pt>
                <c:pt idx="16654">
                  <c:v>3330.8</c:v>
                </c:pt>
                <c:pt idx="16655">
                  <c:v>3331</c:v>
                </c:pt>
                <c:pt idx="16656">
                  <c:v>3331.2</c:v>
                </c:pt>
                <c:pt idx="16657">
                  <c:v>3331.4</c:v>
                </c:pt>
                <c:pt idx="16658">
                  <c:v>3331.6</c:v>
                </c:pt>
                <c:pt idx="16659">
                  <c:v>3331.8</c:v>
                </c:pt>
                <c:pt idx="16660">
                  <c:v>3332</c:v>
                </c:pt>
                <c:pt idx="16661">
                  <c:v>3332.2</c:v>
                </c:pt>
                <c:pt idx="16662">
                  <c:v>3332.4</c:v>
                </c:pt>
                <c:pt idx="16663">
                  <c:v>3332.6</c:v>
                </c:pt>
                <c:pt idx="16664">
                  <c:v>3332.8</c:v>
                </c:pt>
                <c:pt idx="16665">
                  <c:v>3333</c:v>
                </c:pt>
                <c:pt idx="16666">
                  <c:v>3333.2</c:v>
                </c:pt>
                <c:pt idx="16667">
                  <c:v>3333.4</c:v>
                </c:pt>
                <c:pt idx="16668">
                  <c:v>3333.6</c:v>
                </c:pt>
                <c:pt idx="16669">
                  <c:v>3333.8</c:v>
                </c:pt>
                <c:pt idx="16670">
                  <c:v>3334</c:v>
                </c:pt>
                <c:pt idx="16671">
                  <c:v>3334.2</c:v>
                </c:pt>
                <c:pt idx="16672">
                  <c:v>3334.4</c:v>
                </c:pt>
                <c:pt idx="16673">
                  <c:v>3334.6</c:v>
                </c:pt>
                <c:pt idx="16674">
                  <c:v>3334.8</c:v>
                </c:pt>
                <c:pt idx="16675">
                  <c:v>3335</c:v>
                </c:pt>
                <c:pt idx="16676">
                  <c:v>3335.2</c:v>
                </c:pt>
                <c:pt idx="16677">
                  <c:v>3335.4</c:v>
                </c:pt>
                <c:pt idx="16678">
                  <c:v>3335.6</c:v>
                </c:pt>
                <c:pt idx="16679">
                  <c:v>3335.8</c:v>
                </c:pt>
                <c:pt idx="16680">
                  <c:v>3336</c:v>
                </c:pt>
                <c:pt idx="16681">
                  <c:v>3336.2</c:v>
                </c:pt>
                <c:pt idx="16682">
                  <c:v>3336.4</c:v>
                </c:pt>
                <c:pt idx="16683">
                  <c:v>3336.6</c:v>
                </c:pt>
                <c:pt idx="16684">
                  <c:v>3336.8</c:v>
                </c:pt>
                <c:pt idx="16685">
                  <c:v>3337</c:v>
                </c:pt>
                <c:pt idx="16686">
                  <c:v>3337.2</c:v>
                </c:pt>
                <c:pt idx="16687">
                  <c:v>3337.4</c:v>
                </c:pt>
                <c:pt idx="16688">
                  <c:v>3337.6</c:v>
                </c:pt>
                <c:pt idx="16689">
                  <c:v>3337.8</c:v>
                </c:pt>
                <c:pt idx="16690">
                  <c:v>3338</c:v>
                </c:pt>
                <c:pt idx="16691">
                  <c:v>3338.2</c:v>
                </c:pt>
                <c:pt idx="16692">
                  <c:v>3338.4</c:v>
                </c:pt>
                <c:pt idx="16693">
                  <c:v>3338.6</c:v>
                </c:pt>
                <c:pt idx="16694">
                  <c:v>3338.8</c:v>
                </c:pt>
                <c:pt idx="16695">
                  <c:v>3339</c:v>
                </c:pt>
                <c:pt idx="16696">
                  <c:v>3339.2</c:v>
                </c:pt>
                <c:pt idx="16697">
                  <c:v>3339.4</c:v>
                </c:pt>
                <c:pt idx="16698">
                  <c:v>3339.6</c:v>
                </c:pt>
                <c:pt idx="16699">
                  <c:v>3339.8</c:v>
                </c:pt>
                <c:pt idx="16700">
                  <c:v>3340</c:v>
                </c:pt>
                <c:pt idx="16701">
                  <c:v>3340.2</c:v>
                </c:pt>
                <c:pt idx="16702">
                  <c:v>3340.4</c:v>
                </c:pt>
                <c:pt idx="16703">
                  <c:v>3340.6</c:v>
                </c:pt>
                <c:pt idx="16704">
                  <c:v>3340.8</c:v>
                </c:pt>
                <c:pt idx="16705">
                  <c:v>3341</c:v>
                </c:pt>
                <c:pt idx="16706">
                  <c:v>3341.2</c:v>
                </c:pt>
                <c:pt idx="16707">
                  <c:v>3341.4</c:v>
                </c:pt>
                <c:pt idx="16708">
                  <c:v>3341.6</c:v>
                </c:pt>
                <c:pt idx="16709">
                  <c:v>3341.8</c:v>
                </c:pt>
                <c:pt idx="16710">
                  <c:v>3342</c:v>
                </c:pt>
                <c:pt idx="16711">
                  <c:v>3342.2</c:v>
                </c:pt>
                <c:pt idx="16712">
                  <c:v>3342.4</c:v>
                </c:pt>
                <c:pt idx="16713">
                  <c:v>3342.6</c:v>
                </c:pt>
                <c:pt idx="16714">
                  <c:v>3342.8</c:v>
                </c:pt>
                <c:pt idx="16715">
                  <c:v>3343</c:v>
                </c:pt>
                <c:pt idx="16716">
                  <c:v>3343.2</c:v>
                </c:pt>
                <c:pt idx="16717">
                  <c:v>3343.4</c:v>
                </c:pt>
                <c:pt idx="16718">
                  <c:v>3343.6</c:v>
                </c:pt>
                <c:pt idx="16719">
                  <c:v>3343.8</c:v>
                </c:pt>
                <c:pt idx="16720">
                  <c:v>3344</c:v>
                </c:pt>
                <c:pt idx="16721">
                  <c:v>3344.2</c:v>
                </c:pt>
                <c:pt idx="16722">
                  <c:v>3344.4</c:v>
                </c:pt>
                <c:pt idx="16723">
                  <c:v>3344.6</c:v>
                </c:pt>
                <c:pt idx="16724">
                  <c:v>3344.8</c:v>
                </c:pt>
                <c:pt idx="16725">
                  <c:v>3345</c:v>
                </c:pt>
                <c:pt idx="16726">
                  <c:v>3345.2</c:v>
                </c:pt>
                <c:pt idx="16727">
                  <c:v>3345.4</c:v>
                </c:pt>
                <c:pt idx="16728">
                  <c:v>3345.6</c:v>
                </c:pt>
                <c:pt idx="16729">
                  <c:v>3345.8</c:v>
                </c:pt>
                <c:pt idx="16730">
                  <c:v>3346</c:v>
                </c:pt>
                <c:pt idx="16731">
                  <c:v>3346.2</c:v>
                </c:pt>
                <c:pt idx="16732">
                  <c:v>3346.4</c:v>
                </c:pt>
                <c:pt idx="16733">
                  <c:v>3346.6</c:v>
                </c:pt>
                <c:pt idx="16734">
                  <c:v>3346.8</c:v>
                </c:pt>
                <c:pt idx="16735">
                  <c:v>3347</c:v>
                </c:pt>
                <c:pt idx="16736">
                  <c:v>3347.2</c:v>
                </c:pt>
                <c:pt idx="16737">
                  <c:v>3347.4</c:v>
                </c:pt>
                <c:pt idx="16738">
                  <c:v>3347.6</c:v>
                </c:pt>
                <c:pt idx="16739">
                  <c:v>3347.8</c:v>
                </c:pt>
                <c:pt idx="16740">
                  <c:v>3348</c:v>
                </c:pt>
                <c:pt idx="16741">
                  <c:v>3348.2</c:v>
                </c:pt>
                <c:pt idx="16742">
                  <c:v>3348.4</c:v>
                </c:pt>
                <c:pt idx="16743">
                  <c:v>3348.6</c:v>
                </c:pt>
                <c:pt idx="16744">
                  <c:v>3348.8</c:v>
                </c:pt>
                <c:pt idx="16745">
                  <c:v>3349</c:v>
                </c:pt>
                <c:pt idx="16746">
                  <c:v>3349.2</c:v>
                </c:pt>
                <c:pt idx="16747">
                  <c:v>3349.4</c:v>
                </c:pt>
                <c:pt idx="16748">
                  <c:v>3349.6</c:v>
                </c:pt>
                <c:pt idx="16749">
                  <c:v>3349.8</c:v>
                </c:pt>
                <c:pt idx="16750">
                  <c:v>3350</c:v>
                </c:pt>
                <c:pt idx="16751">
                  <c:v>3350.2</c:v>
                </c:pt>
                <c:pt idx="16752">
                  <c:v>3350.4</c:v>
                </c:pt>
                <c:pt idx="16753">
                  <c:v>3350.6</c:v>
                </c:pt>
                <c:pt idx="16754">
                  <c:v>3350.8</c:v>
                </c:pt>
                <c:pt idx="16755">
                  <c:v>3351</c:v>
                </c:pt>
                <c:pt idx="16756">
                  <c:v>3351.2</c:v>
                </c:pt>
                <c:pt idx="16757">
                  <c:v>3351.4</c:v>
                </c:pt>
                <c:pt idx="16758">
                  <c:v>3351.6</c:v>
                </c:pt>
                <c:pt idx="16759">
                  <c:v>3351.8</c:v>
                </c:pt>
                <c:pt idx="16760">
                  <c:v>3352</c:v>
                </c:pt>
                <c:pt idx="16761">
                  <c:v>3352.2</c:v>
                </c:pt>
                <c:pt idx="16762">
                  <c:v>3352.4</c:v>
                </c:pt>
                <c:pt idx="16763">
                  <c:v>3352.6</c:v>
                </c:pt>
                <c:pt idx="16764">
                  <c:v>3352.8</c:v>
                </c:pt>
                <c:pt idx="16765">
                  <c:v>3353</c:v>
                </c:pt>
                <c:pt idx="16766">
                  <c:v>3353.2</c:v>
                </c:pt>
                <c:pt idx="16767">
                  <c:v>3353.4</c:v>
                </c:pt>
                <c:pt idx="16768">
                  <c:v>3353.6</c:v>
                </c:pt>
                <c:pt idx="16769">
                  <c:v>3353.8</c:v>
                </c:pt>
                <c:pt idx="16770">
                  <c:v>3354</c:v>
                </c:pt>
                <c:pt idx="16771">
                  <c:v>3354.2</c:v>
                </c:pt>
                <c:pt idx="16772">
                  <c:v>3354.4</c:v>
                </c:pt>
                <c:pt idx="16773">
                  <c:v>3354.6</c:v>
                </c:pt>
                <c:pt idx="16774">
                  <c:v>3354.8</c:v>
                </c:pt>
                <c:pt idx="16775">
                  <c:v>3355</c:v>
                </c:pt>
                <c:pt idx="16776">
                  <c:v>3355.2</c:v>
                </c:pt>
                <c:pt idx="16777">
                  <c:v>3355.4</c:v>
                </c:pt>
                <c:pt idx="16778">
                  <c:v>3355.6</c:v>
                </c:pt>
                <c:pt idx="16779">
                  <c:v>3355.8</c:v>
                </c:pt>
                <c:pt idx="16780">
                  <c:v>3356</c:v>
                </c:pt>
                <c:pt idx="16781">
                  <c:v>3356.2</c:v>
                </c:pt>
                <c:pt idx="16782">
                  <c:v>3356.4</c:v>
                </c:pt>
                <c:pt idx="16783">
                  <c:v>3356.6</c:v>
                </c:pt>
                <c:pt idx="16784">
                  <c:v>3356.8</c:v>
                </c:pt>
                <c:pt idx="16785">
                  <c:v>3357</c:v>
                </c:pt>
                <c:pt idx="16786">
                  <c:v>3357.2</c:v>
                </c:pt>
                <c:pt idx="16787">
                  <c:v>3357.4</c:v>
                </c:pt>
                <c:pt idx="16788">
                  <c:v>3357.6</c:v>
                </c:pt>
                <c:pt idx="16789">
                  <c:v>3357.8</c:v>
                </c:pt>
                <c:pt idx="16790">
                  <c:v>3358</c:v>
                </c:pt>
                <c:pt idx="16791">
                  <c:v>3358.2</c:v>
                </c:pt>
                <c:pt idx="16792">
                  <c:v>3358.4</c:v>
                </c:pt>
                <c:pt idx="16793">
                  <c:v>3358.6</c:v>
                </c:pt>
                <c:pt idx="16794">
                  <c:v>3358.8</c:v>
                </c:pt>
                <c:pt idx="16795">
                  <c:v>3359</c:v>
                </c:pt>
                <c:pt idx="16796">
                  <c:v>3359.2</c:v>
                </c:pt>
                <c:pt idx="16797">
                  <c:v>3359.4</c:v>
                </c:pt>
                <c:pt idx="16798">
                  <c:v>3359.6</c:v>
                </c:pt>
                <c:pt idx="16799">
                  <c:v>3359.8</c:v>
                </c:pt>
                <c:pt idx="16800">
                  <c:v>3360</c:v>
                </c:pt>
                <c:pt idx="16801">
                  <c:v>3360.2</c:v>
                </c:pt>
                <c:pt idx="16802">
                  <c:v>3360.4</c:v>
                </c:pt>
                <c:pt idx="16803">
                  <c:v>3360.6</c:v>
                </c:pt>
                <c:pt idx="16804">
                  <c:v>3360.8</c:v>
                </c:pt>
                <c:pt idx="16805">
                  <c:v>3361</c:v>
                </c:pt>
                <c:pt idx="16806">
                  <c:v>3361.2</c:v>
                </c:pt>
                <c:pt idx="16807">
                  <c:v>3361.4</c:v>
                </c:pt>
                <c:pt idx="16808">
                  <c:v>3361.6</c:v>
                </c:pt>
                <c:pt idx="16809">
                  <c:v>3361.8</c:v>
                </c:pt>
                <c:pt idx="16810">
                  <c:v>3362</c:v>
                </c:pt>
                <c:pt idx="16811">
                  <c:v>3362.2</c:v>
                </c:pt>
                <c:pt idx="16812">
                  <c:v>3362.4</c:v>
                </c:pt>
                <c:pt idx="16813">
                  <c:v>3362.6</c:v>
                </c:pt>
                <c:pt idx="16814">
                  <c:v>3362.8</c:v>
                </c:pt>
                <c:pt idx="16815">
                  <c:v>3363</c:v>
                </c:pt>
                <c:pt idx="16816">
                  <c:v>3363.2</c:v>
                </c:pt>
                <c:pt idx="16817">
                  <c:v>3363.4</c:v>
                </c:pt>
                <c:pt idx="16818">
                  <c:v>3363.6</c:v>
                </c:pt>
                <c:pt idx="16819">
                  <c:v>3363.8</c:v>
                </c:pt>
                <c:pt idx="16820">
                  <c:v>3364</c:v>
                </c:pt>
                <c:pt idx="16821">
                  <c:v>3364.2</c:v>
                </c:pt>
                <c:pt idx="16822">
                  <c:v>3364.4</c:v>
                </c:pt>
                <c:pt idx="16823">
                  <c:v>3364.6</c:v>
                </c:pt>
                <c:pt idx="16824">
                  <c:v>3364.8</c:v>
                </c:pt>
                <c:pt idx="16825">
                  <c:v>3365</c:v>
                </c:pt>
                <c:pt idx="16826">
                  <c:v>3365.2</c:v>
                </c:pt>
                <c:pt idx="16827">
                  <c:v>3365.4</c:v>
                </c:pt>
                <c:pt idx="16828">
                  <c:v>3365.6</c:v>
                </c:pt>
                <c:pt idx="16829">
                  <c:v>3365.8</c:v>
                </c:pt>
                <c:pt idx="16830">
                  <c:v>3366</c:v>
                </c:pt>
                <c:pt idx="16831">
                  <c:v>3366.2</c:v>
                </c:pt>
                <c:pt idx="16832">
                  <c:v>3366.4</c:v>
                </c:pt>
                <c:pt idx="16833">
                  <c:v>3366.6</c:v>
                </c:pt>
                <c:pt idx="16834">
                  <c:v>3366.8</c:v>
                </c:pt>
                <c:pt idx="16835">
                  <c:v>3367</c:v>
                </c:pt>
                <c:pt idx="16836">
                  <c:v>3367.2</c:v>
                </c:pt>
                <c:pt idx="16837">
                  <c:v>3367.4</c:v>
                </c:pt>
                <c:pt idx="16838">
                  <c:v>3367.6</c:v>
                </c:pt>
                <c:pt idx="16839">
                  <c:v>3367.8</c:v>
                </c:pt>
                <c:pt idx="16840">
                  <c:v>3368</c:v>
                </c:pt>
                <c:pt idx="16841">
                  <c:v>3368.2</c:v>
                </c:pt>
                <c:pt idx="16842">
                  <c:v>3368.4</c:v>
                </c:pt>
                <c:pt idx="16843">
                  <c:v>3368.6</c:v>
                </c:pt>
                <c:pt idx="16844">
                  <c:v>3368.8</c:v>
                </c:pt>
                <c:pt idx="16845">
                  <c:v>3369</c:v>
                </c:pt>
                <c:pt idx="16846">
                  <c:v>3369.2</c:v>
                </c:pt>
                <c:pt idx="16847">
                  <c:v>3369.4</c:v>
                </c:pt>
                <c:pt idx="16848">
                  <c:v>3369.6</c:v>
                </c:pt>
                <c:pt idx="16849">
                  <c:v>3369.8</c:v>
                </c:pt>
                <c:pt idx="16850">
                  <c:v>3370</c:v>
                </c:pt>
                <c:pt idx="16851">
                  <c:v>3370.2</c:v>
                </c:pt>
                <c:pt idx="16852">
                  <c:v>3370.4</c:v>
                </c:pt>
                <c:pt idx="16853">
                  <c:v>3370.6</c:v>
                </c:pt>
                <c:pt idx="16854">
                  <c:v>3370.8</c:v>
                </c:pt>
                <c:pt idx="16855">
                  <c:v>3371</c:v>
                </c:pt>
                <c:pt idx="16856">
                  <c:v>3371.2</c:v>
                </c:pt>
                <c:pt idx="16857">
                  <c:v>3371.4</c:v>
                </c:pt>
                <c:pt idx="16858">
                  <c:v>3371.6</c:v>
                </c:pt>
                <c:pt idx="16859">
                  <c:v>3371.8</c:v>
                </c:pt>
                <c:pt idx="16860">
                  <c:v>3372</c:v>
                </c:pt>
                <c:pt idx="16861">
                  <c:v>3372.2</c:v>
                </c:pt>
                <c:pt idx="16862">
                  <c:v>3372.4</c:v>
                </c:pt>
                <c:pt idx="16863">
                  <c:v>3372.6</c:v>
                </c:pt>
                <c:pt idx="16864">
                  <c:v>3372.8</c:v>
                </c:pt>
                <c:pt idx="16865">
                  <c:v>3373</c:v>
                </c:pt>
                <c:pt idx="16866">
                  <c:v>3373.2</c:v>
                </c:pt>
                <c:pt idx="16867">
                  <c:v>3373.4</c:v>
                </c:pt>
                <c:pt idx="16868">
                  <c:v>3373.6</c:v>
                </c:pt>
                <c:pt idx="16869">
                  <c:v>3373.8</c:v>
                </c:pt>
                <c:pt idx="16870">
                  <c:v>3374</c:v>
                </c:pt>
                <c:pt idx="16871">
                  <c:v>3374.2</c:v>
                </c:pt>
                <c:pt idx="16872">
                  <c:v>3374.4</c:v>
                </c:pt>
                <c:pt idx="16873">
                  <c:v>3374.6</c:v>
                </c:pt>
                <c:pt idx="16874">
                  <c:v>3374.8</c:v>
                </c:pt>
                <c:pt idx="16875">
                  <c:v>3375</c:v>
                </c:pt>
                <c:pt idx="16876">
                  <c:v>3375.2</c:v>
                </c:pt>
                <c:pt idx="16877">
                  <c:v>3375.4</c:v>
                </c:pt>
                <c:pt idx="16878">
                  <c:v>3375.6</c:v>
                </c:pt>
                <c:pt idx="16879">
                  <c:v>3375.8</c:v>
                </c:pt>
                <c:pt idx="16880">
                  <c:v>3376</c:v>
                </c:pt>
                <c:pt idx="16881">
                  <c:v>3376.2</c:v>
                </c:pt>
                <c:pt idx="16882">
                  <c:v>3376.4</c:v>
                </c:pt>
                <c:pt idx="16883">
                  <c:v>3376.6</c:v>
                </c:pt>
                <c:pt idx="16884">
                  <c:v>3376.8</c:v>
                </c:pt>
                <c:pt idx="16885">
                  <c:v>3377</c:v>
                </c:pt>
                <c:pt idx="16886">
                  <c:v>3377.2</c:v>
                </c:pt>
                <c:pt idx="16887">
                  <c:v>3377.4</c:v>
                </c:pt>
                <c:pt idx="16888">
                  <c:v>3377.6</c:v>
                </c:pt>
                <c:pt idx="16889">
                  <c:v>3377.8</c:v>
                </c:pt>
                <c:pt idx="16890">
                  <c:v>3378</c:v>
                </c:pt>
                <c:pt idx="16891">
                  <c:v>3378.2</c:v>
                </c:pt>
                <c:pt idx="16892">
                  <c:v>3378.4</c:v>
                </c:pt>
                <c:pt idx="16893">
                  <c:v>3378.6</c:v>
                </c:pt>
                <c:pt idx="16894">
                  <c:v>3378.8</c:v>
                </c:pt>
                <c:pt idx="16895">
                  <c:v>3379</c:v>
                </c:pt>
                <c:pt idx="16896">
                  <c:v>3379.2</c:v>
                </c:pt>
                <c:pt idx="16897">
                  <c:v>3379.4</c:v>
                </c:pt>
                <c:pt idx="16898">
                  <c:v>3379.6</c:v>
                </c:pt>
                <c:pt idx="16899">
                  <c:v>3379.8</c:v>
                </c:pt>
                <c:pt idx="16900">
                  <c:v>3380</c:v>
                </c:pt>
                <c:pt idx="16901">
                  <c:v>3380.2</c:v>
                </c:pt>
                <c:pt idx="16902">
                  <c:v>3380.4</c:v>
                </c:pt>
                <c:pt idx="16903">
                  <c:v>3380.6</c:v>
                </c:pt>
                <c:pt idx="16904">
                  <c:v>3380.8</c:v>
                </c:pt>
                <c:pt idx="16905">
                  <c:v>3381</c:v>
                </c:pt>
                <c:pt idx="16906">
                  <c:v>3381.2</c:v>
                </c:pt>
                <c:pt idx="16907">
                  <c:v>3381.4</c:v>
                </c:pt>
                <c:pt idx="16908">
                  <c:v>3381.6</c:v>
                </c:pt>
                <c:pt idx="16909">
                  <c:v>3381.8</c:v>
                </c:pt>
                <c:pt idx="16910">
                  <c:v>3382</c:v>
                </c:pt>
                <c:pt idx="16911">
                  <c:v>3382.2</c:v>
                </c:pt>
                <c:pt idx="16912">
                  <c:v>3382.4</c:v>
                </c:pt>
                <c:pt idx="16913">
                  <c:v>3382.6</c:v>
                </c:pt>
                <c:pt idx="16914">
                  <c:v>3382.8</c:v>
                </c:pt>
                <c:pt idx="16915">
                  <c:v>3383</c:v>
                </c:pt>
                <c:pt idx="16916">
                  <c:v>3383.2</c:v>
                </c:pt>
                <c:pt idx="16917">
                  <c:v>3383.4</c:v>
                </c:pt>
                <c:pt idx="16918">
                  <c:v>3383.6</c:v>
                </c:pt>
                <c:pt idx="16919">
                  <c:v>3383.8</c:v>
                </c:pt>
                <c:pt idx="16920">
                  <c:v>3384</c:v>
                </c:pt>
                <c:pt idx="16921">
                  <c:v>3384.2</c:v>
                </c:pt>
                <c:pt idx="16922">
                  <c:v>3384.4</c:v>
                </c:pt>
                <c:pt idx="16923">
                  <c:v>3384.6</c:v>
                </c:pt>
                <c:pt idx="16924">
                  <c:v>3384.8</c:v>
                </c:pt>
                <c:pt idx="16925">
                  <c:v>3385</c:v>
                </c:pt>
                <c:pt idx="16926">
                  <c:v>3385.2</c:v>
                </c:pt>
                <c:pt idx="16927">
                  <c:v>3385.4</c:v>
                </c:pt>
                <c:pt idx="16928">
                  <c:v>3385.6</c:v>
                </c:pt>
                <c:pt idx="16929">
                  <c:v>3385.8</c:v>
                </c:pt>
                <c:pt idx="16930">
                  <c:v>3386</c:v>
                </c:pt>
                <c:pt idx="16931">
                  <c:v>3386.2</c:v>
                </c:pt>
                <c:pt idx="16932">
                  <c:v>3386.4</c:v>
                </c:pt>
                <c:pt idx="16933">
                  <c:v>3386.6</c:v>
                </c:pt>
                <c:pt idx="16934">
                  <c:v>3386.8</c:v>
                </c:pt>
                <c:pt idx="16935">
                  <c:v>3387</c:v>
                </c:pt>
                <c:pt idx="16936">
                  <c:v>3387.2</c:v>
                </c:pt>
                <c:pt idx="16937">
                  <c:v>3387.4</c:v>
                </c:pt>
                <c:pt idx="16938">
                  <c:v>3387.6</c:v>
                </c:pt>
                <c:pt idx="16939">
                  <c:v>3387.8</c:v>
                </c:pt>
                <c:pt idx="16940">
                  <c:v>3388</c:v>
                </c:pt>
                <c:pt idx="16941">
                  <c:v>3388.2</c:v>
                </c:pt>
                <c:pt idx="16942">
                  <c:v>3388.4</c:v>
                </c:pt>
                <c:pt idx="16943">
                  <c:v>3388.6</c:v>
                </c:pt>
                <c:pt idx="16944">
                  <c:v>3388.8</c:v>
                </c:pt>
                <c:pt idx="16945">
                  <c:v>3389</c:v>
                </c:pt>
                <c:pt idx="16946">
                  <c:v>3389.2</c:v>
                </c:pt>
                <c:pt idx="16947">
                  <c:v>3389.4</c:v>
                </c:pt>
                <c:pt idx="16948">
                  <c:v>3389.6</c:v>
                </c:pt>
                <c:pt idx="16949">
                  <c:v>3389.8</c:v>
                </c:pt>
                <c:pt idx="16950">
                  <c:v>3390</c:v>
                </c:pt>
                <c:pt idx="16951">
                  <c:v>3390.2</c:v>
                </c:pt>
                <c:pt idx="16952">
                  <c:v>3390.4</c:v>
                </c:pt>
                <c:pt idx="16953">
                  <c:v>3390.6</c:v>
                </c:pt>
                <c:pt idx="16954">
                  <c:v>3390.8</c:v>
                </c:pt>
                <c:pt idx="16955">
                  <c:v>3391</c:v>
                </c:pt>
                <c:pt idx="16956">
                  <c:v>3391.2</c:v>
                </c:pt>
                <c:pt idx="16957">
                  <c:v>3391.4</c:v>
                </c:pt>
                <c:pt idx="16958">
                  <c:v>3391.6</c:v>
                </c:pt>
                <c:pt idx="16959">
                  <c:v>3391.8</c:v>
                </c:pt>
                <c:pt idx="16960">
                  <c:v>3392</c:v>
                </c:pt>
                <c:pt idx="16961">
                  <c:v>3392.2</c:v>
                </c:pt>
                <c:pt idx="16962">
                  <c:v>3392.4</c:v>
                </c:pt>
                <c:pt idx="16963">
                  <c:v>3392.6</c:v>
                </c:pt>
                <c:pt idx="16964">
                  <c:v>3392.8</c:v>
                </c:pt>
                <c:pt idx="16965">
                  <c:v>3393</c:v>
                </c:pt>
                <c:pt idx="16966">
                  <c:v>3393.2</c:v>
                </c:pt>
                <c:pt idx="16967">
                  <c:v>3393.4</c:v>
                </c:pt>
                <c:pt idx="16968">
                  <c:v>3393.6</c:v>
                </c:pt>
                <c:pt idx="16969">
                  <c:v>3393.8</c:v>
                </c:pt>
                <c:pt idx="16970">
                  <c:v>3394</c:v>
                </c:pt>
                <c:pt idx="16971">
                  <c:v>3394.2</c:v>
                </c:pt>
                <c:pt idx="16972">
                  <c:v>3394.4</c:v>
                </c:pt>
                <c:pt idx="16973">
                  <c:v>3394.6</c:v>
                </c:pt>
                <c:pt idx="16974">
                  <c:v>3394.8</c:v>
                </c:pt>
                <c:pt idx="16975">
                  <c:v>3395</c:v>
                </c:pt>
                <c:pt idx="16976">
                  <c:v>3395.2</c:v>
                </c:pt>
                <c:pt idx="16977">
                  <c:v>3395.4</c:v>
                </c:pt>
                <c:pt idx="16978">
                  <c:v>3395.6</c:v>
                </c:pt>
                <c:pt idx="16979">
                  <c:v>3395.8</c:v>
                </c:pt>
                <c:pt idx="16980">
                  <c:v>3396</c:v>
                </c:pt>
                <c:pt idx="16981">
                  <c:v>3396.2</c:v>
                </c:pt>
                <c:pt idx="16982">
                  <c:v>3396.4</c:v>
                </c:pt>
                <c:pt idx="16983">
                  <c:v>3396.6</c:v>
                </c:pt>
                <c:pt idx="16984">
                  <c:v>3396.8</c:v>
                </c:pt>
                <c:pt idx="16985">
                  <c:v>3397</c:v>
                </c:pt>
                <c:pt idx="16986">
                  <c:v>3397.2</c:v>
                </c:pt>
                <c:pt idx="16987">
                  <c:v>3397.4</c:v>
                </c:pt>
                <c:pt idx="16988">
                  <c:v>3397.6</c:v>
                </c:pt>
                <c:pt idx="16989">
                  <c:v>3397.8</c:v>
                </c:pt>
                <c:pt idx="16990">
                  <c:v>3398</c:v>
                </c:pt>
                <c:pt idx="16991">
                  <c:v>3398.2</c:v>
                </c:pt>
                <c:pt idx="16992">
                  <c:v>3398.4</c:v>
                </c:pt>
                <c:pt idx="16993">
                  <c:v>3398.6</c:v>
                </c:pt>
                <c:pt idx="16994">
                  <c:v>3398.8</c:v>
                </c:pt>
                <c:pt idx="16995">
                  <c:v>3399</c:v>
                </c:pt>
                <c:pt idx="16996">
                  <c:v>3399.2</c:v>
                </c:pt>
                <c:pt idx="16997">
                  <c:v>3399.4</c:v>
                </c:pt>
                <c:pt idx="16998">
                  <c:v>3399.6</c:v>
                </c:pt>
                <c:pt idx="16999">
                  <c:v>3399.8</c:v>
                </c:pt>
                <c:pt idx="17000">
                  <c:v>3400</c:v>
                </c:pt>
                <c:pt idx="17001">
                  <c:v>3400.2</c:v>
                </c:pt>
                <c:pt idx="17002">
                  <c:v>3400.4</c:v>
                </c:pt>
                <c:pt idx="17003">
                  <c:v>3400.6</c:v>
                </c:pt>
                <c:pt idx="17004">
                  <c:v>3400.8</c:v>
                </c:pt>
                <c:pt idx="17005">
                  <c:v>3401</c:v>
                </c:pt>
                <c:pt idx="17006">
                  <c:v>3401.2</c:v>
                </c:pt>
                <c:pt idx="17007">
                  <c:v>3401.4</c:v>
                </c:pt>
                <c:pt idx="17008">
                  <c:v>3401.6</c:v>
                </c:pt>
                <c:pt idx="17009">
                  <c:v>3401.8</c:v>
                </c:pt>
                <c:pt idx="17010">
                  <c:v>3402</c:v>
                </c:pt>
                <c:pt idx="17011">
                  <c:v>3402.2</c:v>
                </c:pt>
                <c:pt idx="17012">
                  <c:v>3402.4</c:v>
                </c:pt>
                <c:pt idx="17013">
                  <c:v>3402.6</c:v>
                </c:pt>
                <c:pt idx="17014">
                  <c:v>3402.8</c:v>
                </c:pt>
                <c:pt idx="17015">
                  <c:v>3403</c:v>
                </c:pt>
                <c:pt idx="17016">
                  <c:v>3403.2</c:v>
                </c:pt>
                <c:pt idx="17017">
                  <c:v>3403.4</c:v>
                </c:pt>
                <c:pt idx="17018">
                  <c:v>3403.6</c:v>
                </c:pt>
                <c:pt idx="17019">
                  <c:v>3403.8</c:v>
                </c:pt>
                <c:pt idx="17020">
                  <c:v>3404</c:v>
                </c:pt>
                <c:pt idx="17021">
                  <c:v>3404.2</c:v>
                </c:pt>
                <c:pt idx="17022">
                  <c:v>3404.4</c:v>
                </c:pt>
                <c:pt idx="17023">
                  <c:v>3404.6</c:v>
                </c:pt>
                <c:pt idx="17024">
                  <c:v>3404.8</c:v>
                </c:pt>
                <c:pt idx="17025">
                  <c:v>3405</c:v>
                </c:pt>
                <c:pt idx="17026">
                  <c:v>3405.2</c:v>
                </c:pt>
                <c:pt idx="17027">
                  <c:v>3405.4</c:v>
                </c:pt>
                <c:pt idx="17028">
                  <c:v>3405.6</c:v>
                </c:pt>
                <c:pt idx="17029">
                  <c:v>3405.8</c:v>
                </c:pt>
                <c:pt idx="17030">
                  <c:v>3406</c:v>
                </c:pt>
                <c:pt idx="17031">
                  <c:v>3406.2</c:v>
                </c:pt>
                <c:pt idx="17032">
                  <c:v>3406.4</c:v>
                </c:pt>
                <c:pt idx="17033">
                  <c:v>3406.6</c:v>
                </c:pt>
                <c:pt idx="17034">
                  <c:v>3406.8</c:v>
                </c:pt>
                <c:pt idx="17035">
                  <c:v>3407</c:v>
                </c:pt>
                <c:pt idx="17036">
                  <c:v>3407.2</c:v>
                </c:pt>
                <c:pt idx="17037">
                  <c:v>3407.4</c:v>
                </c:pt>
                <c:pt idx="17038">
                  <c:v>3407.6</c:v>
                </c:pt>
                <c:pt idx="17039">
                  <c:v>3407.8</c:v>
                </c:pt>
                <c:pt idx="17040">
                  <c:v>3408</c:v>
                </c:pt>
                <c:pt idx="17041">
                  <c:v>3408.2</c:v>
                </c:pt>
                <c:pt idx="17042">
                  <c:v>3408.4</c:v>
                </c:pt>
                <c:pt idx="17043">
                  <c:v>3408.6</c:v>
                </c:pt>
                <c:pt idx="17044">
                  <c:v>3408.8</c:v>
                </c:pt>
                <c:pt idx="17045">
                  <c:v>3409</c:v>
                </c:pt>
                <c:pt idx="17046">
                  <c:v>3409.2</c:v>
                </c:pt>
                <c:pt idx="17047">
                  <c:v>3409.4</c:v>
                </c:pt>
                <c:pt idx="17048">
                  <c:v>3409.6</c:v>
                </c:pt>
                <c:pt idx="17049">
                  <c:v>3409.8</c:v>
                </c:pt>
                <c:pt idx="17050">
                  <c:v>3410</c:v>
                </c:pt>
                <c:pt idx="17051">
                  <c:v>3410.2</c:v>
                </c:pt>
                <c:pt idx="17052">
                  <c:v>3410.4</c:v>
                </c:pt>
                <c:pt idx="17053">
                  <c:v>3410.6</c:v>
                </c:pt>
                <c:pt idx="17054">
                  <c:v>3410.8</c:v>
                </c:pt>
                <c:pt idx="17055">
                  <c:v>3411</c:v>
                </c:pt>
                <c:pt idx="17056">
                  <c:v>3411.2</c:v>
                </c:pt>
                <c:pt idx="17057">
                  <c:v>3411.4</c:v>
                </c:pt>
                <c:pt idx="17058">
                  <c:v>3411.6</c:v>
                </c:pt>
                <c:pt idx="17059">
                  <c:v>3411.8</c:v>
                </c:pt>
                <c:pt idx="17060">
                  <c:v>3412</c:v>
                </c:pt>
                <c:pt idx="17061">
                  <c:v>3412.2</c:v>
                </c:pt>
                <c:pt idx="17062">
                  <c:v>3412.4</c:v>
                </c:pt>
                <c:pt idx="17063">
                  <c:v>3412.6</c:v>
                </c:pt>
                <c:pt idx="17064">
                  <c:v>3412.8</c:v>
                </c:pt>
                <c:pt idx="17065">
                  <c:v>3413</c:v>
                </c:pt>
                <c:pt idx="17066">
                  <c:v>3413.2</c:v>
                </c:pt>
                <c:pt idx="17067">
                  <c:v>3413.4</c:v>
                </c:pt>
                <c:pt idx="17068">
                  <c:v>3413.6</c:v>
                </c:pt>
                <c:pt idx="17069">
                  <c:v>3413.8</c:v>
                </c:pt>
                <c:pt idx="17070">
                  <c:v>3414</c:v>
                </c:pt>
                <c:pt idx="17071">
                  <c:v>3414.2</c:v>
                </c:pt>
                <c:pt idx="17072">
                  <c:v>3414.4</c:v>
                </c:pt>
                <c:pt idx="17073">
                  <c:v>3414.6</c:v>
                </c:pt>
                <c:pt idx="17074">
                  <c:v>3414.8</c:v>
                </c:pt>
                <c:pt idx="17075">
                  <c:v>3415</c:v>
                </c:pt>
                <c:pt idx="17076">
                  <c:v>3415.2</c:v>
                </c:pt>
                <c:pt idx="17077">
                  <c:v>3415.4</c:v>
                </c:pt>
                <c:pt idx="17078">
                  <c:v>3415.6</c:v>
                </c:pt>
                <c:pt idx="17079">
                  <c:v>3415.8</c:v>
                </c:pt>
                <c:pt idx="17080">
                  <c:v>3416</c:v>
                </c:pt>
                <c:pt idx="17081">
                  <c:v>3416.2</c:v>
                </c:pt>
                <c:pt idx="17082">
                  <c:v>3416.4</c:v>
                </c:pt>
                <c:pt idx="17083">
                  <c:v>3416.6</c:v>
                </c:pt>
                <c:pt idx="17084">
                  <c:v>3416.8</c:v>
                </c:pt>
                <c:pt idx="17085">
                  <c:v>3417</c:v>
                </c:pt>
                <c:pt idx="17086">
                  <c:v>3417.2</c:v>
                </c:pt>
                <c:pt idx="17087">
                  <c:v>3417.4</c:v>
                </c:pt>
                <c:pt idx="17088">
                  <c:v>3417.6</c:v>
                </c:pt>
                <c:pt idx="17089">
                  <c:v>3417.8</c:v>
                </c:pt>
                <c:pt idx="17090">
                  <c:v>3418</c:v>
                </c:pt>
                <c:pt idx="17091">
                  <c:v>3418.2</c:v>
                </c:pt>
                <c:pt idx="17092">
                  <c:v>3418.4</c:v>
                </c:pt>
                <c:pt idx="17093">
                  <c:v>3418.6</c:v>
                </c:pt>
                <c:pt idx="17094">
                  <c:v>3418.8</c:v>
                </c:pt>
                <c:pt idx="17095">
                  <c:v>3419</c:v>
                </c:pt>
                <c:pt idx="17096">
                  <c:v>3419.2</c:v>
                </c:pt>
                <c:pt idx="17097">
                  <c:v>3419.4</c:v>
                </c:pt>
                <c:pt idx="17098">
                  <c:v>3419.6</c:v>
                </c:pt>
                <c:pt idx="17099">
                  <c:v>3419.8</c:v>
                </c:pt>
                <c:pt idx="17100">
                  <c:v>3420</c:v>
                </c:pt>
                <c:pt idx="17101">
                  <c:v>3420.2</c:v>
                </c:pt>
                <c:pt idx="17102">
                  <c:v>3420.4</c:v>
                </c:pt>
                <c:pt idx="17103">
                  <c:v>3420.6</c:v>
                </c:pt>
                <c:pt idx="17104">
                  <c:v>3420.8</c:v>
                </c:pt>
                <c:pt idx="17105">
                  <c:v>3421</c:v>
                </c:pt>
                <c:pt idx="17106">
                  <c:v>3421.2</c:v>
                </c:pt>
                <c:pt idx="17107">
                  <c:v>3421.4</c:v>
                </c:pt>
                <c:pt idx="17108">
                  <c:v>3421.6</c:v>
                </c:pt>
                <c:pt idx="17109">
                  <c:v>3421.8</c:v>
                </c:pt>
                <c:pt idx="17110">
                  <c:v>3422</c:v>
                </c:pt>
                <c:pt idx="17111">
                  <c:v>3422.2</c:v>
                </c:pt>
                <c:pt idx="17112">
                  <c:v>3422.4</c:v>
                </c:pt>
                <c:pt idx="17113">
                  <c:v>3422.6</c:v>
                </c:pt>
                <c:pt idx="17114">
                  <c:v>3422.8</c:v>
                </c:pt>
                <c:pt idx="17115">
                  <c:v>3423</c:v>
                </c:pt>
                <c:pt idx="17116">
                  <c:v>3423.2</c:v>
                </c:pt>
                <c:pt idx="17117">
                  <c:v>3423.4</c:v>
                </c:pt>
                <c:pt idx="17118">
                  <c:v>3423.6</c:v>
                </c:pt>
                <c:pt idx="17119">
                  <c:v>3423.8</c:v>
                </c:pt>
                <c:pt idx="17120">
                  <c:v>3424</c:v>
                </c:pt>
                <c:pt idx="17121">
                  <c:v>3424.2</c:v>
                </c:pt>
                <c:pt idx="17122">
                  <c:v>3424.4</c:v>
                </c:pt>
                <c:pt idx="17123">
                  <c:v>3424.6</c:v>
                </c:pt>
                <c:pt idx="17124">
                  <c:v>3424.8</c:v>
                </c:pt>
                <c:pt idx="17125">
                  <c:v>3425</c:v>
                </c:pt>
                <c:pt idx="17126">
                  <c:v>3425.2</c:v>
                </c:pt>
                <c:pt idx="17127">
                  <c:v>3425.4</c:v>
                </c:pt>
                <c:pt idx="17128">
                  <c:v>3425.6</c:v>
                </c:pt>
                <c:pt idx="17129">
                  <c:v>3425.8</c:v>
                </c:pt>
                <c:pt idx="17130">
                  <c:v>3426</c:v>
                </c:pt>
                <c:pt idx="17131">
                  <c:v>3426.2</c:v>
                </c:pt>
                <c:pt idx="17132">
                  <c:v>3426.4</c:v>
                </c:pt>
                <c:pt idx="17133">
                  <c:v>3426.6</c:v>
                </c:pt>
                <c:pt idx="17134">
                  <c:v>3426.8</c:v>
                </c:pt>
                <c:pt idx="17135">
                  <c:v>3427</c:v>
                </c:pt>
                <c:pt idx="17136">
                  <c:v>3427.2</c:v>
                </c:pt>
                <c:pt idx="17137">
                  <c:v>3427.4</c:v>
                </c:pt>
                <c:pt idx="17138">
                  <c:v>3427.6</c:v>
                </c:pt>
                <c:pt idx="17139">
                  <c:v>3427.8</c:v>
                </c:pt>
                <c:pt idx="17140">
                  <c:v>3428</c:v>
                </c:pt>
                <c:pt idx="17141">
                  <c:v>3428.2</c:v>
                </c:pt>
                <c:pt idx="17142">
                  <c:v>3428.4</c:v>
                </c:pt>
                <c:pt idx="17143">
                  <c:v>3428.6</c:v>
                </c:pt>
                <c:pt idx="17144">
                  <c:v>3428.8</c:v>
                </c:pt>
                <c:pt idx="17145">
                  <c:v>3429</c:v>
                </c:pt>
                <c:pt idx="17146">
                  <c:v>3429.2</c:v>
                </c:pt>
                <c:pt idx="17147">
                  <c:v>3429.4</c:v>
                </c:pt>
                <c:pt idx="17148">
                  <c:v>3429.6</c:v>
                </c:pt>
                <c:pt idx="17149">
                  <c:v>3429.8</c:v>
                </c:pt>
                <c:pt idx="17150">
                  <c:v>3430</c:v>
                </c:pt>
                <c:pt idx="17151">
                  <c:v>3430.2</c:v>
                </c:pt>
                <c:pt idx="17152">
                  <c:v>3430.4</c:v>
                </c:pt>
                <c:pt idx="17153">
                  <c:v>3430.6</c:v>
                </c:pt>
                <c:pt idx="17154">
                  <c:v>3430.8</c:v>
                </c:pt>
                <c:pt idx="17155">
                  <c:v>3431</c:v>
                </c:pt>
                <c:pt idx="17156">
                  <c:v>3431.2</c:v>
                </c:pt>
                <c:pt idx="17157">
                  <c:v>3431.4</c:v>
                </c:pt>
                <c:pt idx="17158">
                  <c:v>3431.6</c:v>
                </c:pt>
                <c:pt idx="17159">
                  <c:v>3431.8</c:v>
                </c:pt>
                <c:pt idx="17160">
                  <c:v>3432</c:v>
                </c:pt>
                <c:pt idx="17161">
                  <c:v>3432.2</c:v>
                </c:pt>
                <c:pt idx="17162">
                  <c:v>3432.4</c:v>
                </c:pt>
                <c:pt idx="17163">
                  <c:v>3432.6</c:v>
                </c:pt>
                <c:pt idx="17164">
                  <c:v>3432.8</c:v>
                </c:pt>
                <c:pt idx="17165">
                  <c:v>3433</c:v>
                </c:pt>
                <c:pt idx="17166">
                  <c:v>3433.2</c:v>
                </c:pt>
                <c:pt idx="17167">
                  <c:v>3433.4</c:v>
                </c:pt>
                <c:pt idx="17168">
                  <c:v>3433.6</c:v>
                </c:pt>
                <c:pt idx="17169">
                  <c:v>3433.8</c:v>
                </c:pt>
                <c:pt idx="17170">
                  <c:v>3434</c:v>
                </c:pt>
                <c:pt idx="17171">
                  <c:v>3434.2</c:v>
                </c:pt>
                <c:pt idx="17172">
                  <c:v>3434.4</c:v>
                </c:pt>
                <c:pt idx="17173">
                  <c:v>3434.6</c:v>
                </c:pt>
                <c:pt idx="17174">
                  <c:v>3434.8</c:v>
                </c:pt>
                <c:pt idx="17175">
                  <c:v>3435</c:v>
                </c:pt>
                <c:pt idx="17176">
                  <c:v>3435.2</c:v>
                </c:pt>
                <c:pt idx="17177">
                  <c:v>3435.4</c:v>
                </c:pt>
                <c:pt idx="17178">
                  <c:v>3435.6</c:v>
                </c:pt>
                <c:pt idx="17179">
                  <c:v>3435.8</c:v>
                </c:pt>
                <c:pt idx="17180">
                  <c:v>3436</c:v>
                </c:pt>
                <c:pt idx="17181">
                  <c:v>3436.2</c:v>
                </c:pt>
                <c:pt idx="17182">
                  <c:v>3436.4</c:v>
                </c:pt>
                <c:pt idx="17183">
                  <c:v>3436.6</c:v>
                </c:pt>
                <c:pt idx="17184">
                  <c:v>3436.8</c:v>
                </c:pt>
                <c:pt idx="17185">
                  <c:v>3437</c:v>
                </c:pt>
                <c:pt idx="17186">
                  <c:v>3437.2</c:v>
                </c:pt>
                <c:pt idx="17187">
                  <c:v>3437.4</c:v>
                </c:pt>
                <c:pt idx="17188">
                  <c:v>3437.6</c:v>
                </c:pt>
                <c:pt idx="17189">
                  <c:v>3437.8</c:v>
                </c:pt>
                <c:pt idx="17190">
                  <c:v>3438</c:v>
                </c:pt>
                <c:pt idx="17191">
                  <c:v>3438.2</c:v>
                </c:pt>
                <c:pt idx="17192">
                  <c:v>3438.4</c:v>
                </c:pt>
                <c:pt idx="17193">
                  <c:v>3438.6</c:v>
                </c:pt>
                <c:pt idx="17194">
                  <c:v>3438.8</c:v>
                </c:pt>
                <c:pt idx="17195">
                  <c:v>3439</c:v>
                </c:pt>
                <c:pt idx="17196">
                  <c:v>3439.2</c:v>
                </c:pt>
                <c:pt idx="17197">
                  <c:v>3439.4</c:v>
                </c:pt>
                <c:pt idx="17198">
                  <c:v>3439.6</c:v>
                </c:pt>
                <c:pt idx="17199">
                  <c:v>3439.8</c:v>
                </c:pt>
                <c:pt idx="17200">
                  <c:v>3440</c:v>
                </c:pt>
                <c:pt idx="17201">
                  <c:v>3440.2</c:v>
                </c:pt>
                <c:pt idx="17202">
                  <c:v>3440.4</c:v>
                </c:pt>
                <c:pt idx="17203">
                  <c:v>3440.6</c:v>
                </c:pt>
                <c:pt idx="17204">
                  <c:v>3440.8</c:v>
                </c:pt>
                <c:pt idx="17205">
                  <c:v>3441</c:v>
                </c:pt>
                <c:pt idx="17206">
                  <c:v>3441.2</c:v>
                </c:pt>
                <c:pt idx="17207">
                  <c:v>3441.4</c:v>
                </c:pt>
                <c:pt idx="17208">
                  <c:v>3441.6</c:v>
                </c:pt>
                <c:pt idx="17209">
                  <c:v>3441.8</c:v>
                </c:pt>
                <c:pt idx="17210">
                  <c:v>3442</c:v>
                </c:pt>
                <c:pt idx="17211">
                  <c:v>3442.2</c:v>
                </c:pt>
                <c:pt idx="17212">
                  <c:v>3442.4</c:v>
                </c:pt>
                <c:pt idx="17213">
                  <c:v>3442.6</c:v>
                </c:pt>
                <c:pt idx="17214">
                  <c:v>3442.8</c:v>
                </c:pt>
                <c:pt idx="17215">
                  <c:v>3443</c:v>
                </c:pt>
                <c:pt idx="17216">
                  <c:v>3443.2</c:v>
                </c:pt>
                <c:pt idx="17217">
                  <c:v>3443.4</c:v>
                </c:pt>
                <c:pt idx="17218">
                  <c:v>3443.6</c:v>
                </c:pt>
                <c:pt idx="17219">
                  <c:v>3443.8</c:v>
                </c:pt>
                <c:pt idx="17220">
                  <c:v>3444</c:v>
                </c:pt>
                <c:pt idx="17221">
                  <c:v>3444.2</c:v>
                </c:pt>
                <c:pt idx="17222">
                  <c:v>3444.4</c:v>
                </c:pt>
                <c:pt idx="17223">
                  <c:v>3444.6</c:v>
                </c:pt>
                <c:pt idx="17224">
                  <c:v>3444.8</c:v>
                </c:pt>
                <c:pt idx="17225">
                  <c:v>3445</c:v>
                </c:pt>
                <c:pt idx="17226">
                  <c:v>3445.2</c:v>
                </c:pt>
                <c:pt idx="17227">
                  <c:v>3445.4</c:v>
                </c:pt>
                <c:pt idx="17228">
                  <c:v>3445.6</c:v>
                </c:pt>
                <c:pt idx="17229">
                  <c:v>3445.8</c:v>
                </c:pt>
                <c:pt idx="17230">
                  <c:v>3446</c:v>
                </c:pt>
                <c:pt idx="17231">
                  <c:v>3446.2</c:v>
                </c:pt>
                <c:pt idx="17232">
                  <c:v>3446.4</c:v>
                </c:pt>
                <c:pt idx="17233">
                  <c:v>3446.6</c:v>
                </c:pt>
                <c:pt idx="17234">
                  <c:v>3446.8</c:v>
                </c:pt>
                <c:pt idx="17235">
                  <c:v>3447</c:v>
                </c:pt>
                <c:pt idx="17236">
                  <c:v>3447.2</c:v>
                </c:pt>
                <c:pt idx="17237">
                  <c:v>3447.4</c:v>
                </c:pt>
                <c:pt idx="17238">
                  <c:v>3447.6</c:v>
                </c:pt>
                <c:pt idx="17239">
                  <c:v>3447.8</c:v>
                </c:pt>
                <c:pt idx="17240">
                  <c:v>3448</c:v>
                </c:pt>
                <c:pt idx="17241">
                  <c:v>3448.2</c:v>
                </c:pt>
                <c:pt idx="17242">
                  <c:v>3448.4</c:v>
                </c:pt>
                <c:pt idx="17243">
                  <c:v>3448.6</c:v>
                </c:pt>
                <c:pt idx="17244">
                  <c:v>3448.8</c:v>
                </c:pt>
                <c:pt idx="17245">
                  <c:v>3449</c:v>
                </c:pt>
                <c:pt idx="17246">
                  <c:v>3449.2</c:v>
                </c:pt>
                <c:pt idx="17247">
                  <c:v>3449.4</c:v>
                </c:pt>
                <c:pt idx="17248">
                  <c:v>3449.6</c:v>
                </c:pt>
                <c:pt idx="17249">
                  <c:v>3449.8</c:v>
                </c:pt>
                <c:pt idx="17250">
                  <c:v>3450</c:v>
                </c:pt>
                <c:pt idx="17251">
                  <c:v>3450.2</c:v>
                </c:pt>
                <c:pt idx="17252">
                  <c:v>3450.4</c:v>
                </c:pt>
                <c:pt idx="17253">
                  <c:v>3450.6</c:v>
                </c:pt>
                <c:pt idx="17254">
                  <c:v>3450.8</c:v>
                </c:pt>
                <c:pt idx="17255">
                  <c:v>3451</c:v>
                </c:pt>
                <c:pt idx="17256">
                  <c:v>3451.2</c:v>
                </c:pt>
                <c:pt idx="17257">
                  <c:v>3451.4</c:v>
                </c:pt>
                <c:pt idx="17258">
                  <c:v>3451.6</c:v>
                </c:pt>
                <c:pt idx="17259">
                  <c:v>3451.8</c:v>
                </c:pt>
                <c:pt idx="17260">
                  <c:v>3452</c:v>
                </c:pt>
                <c:pt idx="17261">
                  <c:v>3452.2</c:v>
                </c:pt>
                <c:pt idx="17262">
                  <c:v>3452.4</c:v>
                </c:pt>
                <c:pt idx="17263">
                  <c:v>3452.6</c:v>
                </c:pt>
                <c:pt idx="17264">
                  <c:v>3452.8</c:v>
                </c:pt>
                <c:pt idx="17265">
                  <c:v>3453</c:v>
                </c:pt>
                <c:pt idx="17266">
                  <c:v>3453.2</c:v>
                </c:pt>
                <c:pt idx="17267">
                  <c:v>3453.4</c:v>
                </c:pt>
                <c:pt idx="17268">
                  <c:v>3453.6</c:v>
                </c:pt>
                <c:pt idx="17269">
                  <c:v>3453.8</c:v>
                </c:pt>
                <c:pt idx="17270">
                  <c:v>3454</c:v>
                </c:pt>
                <c:pt idx="17271">
                  <c:v>3454.2</c:v>
                </c:pt>
                <c:pt idx="17272">
                  <c:v>3454.4</c:v>
                </c:pt>
                <c:pt idx="17273">
                  <c:v>3454.6</c:v>
                </c:pt>
                <c:pt idx="17274">
                  <c:v>3454.8</c:v>
                </c:pt>
                <c:pt idx="17275">
                  <c:v>3455</c:v>
                </c:pt>
                <c:pt idx="17276">
                  <c:v>3455.2</c:v>
                </c:pt>
                <c:pt idx="17277">
                  <c:v>3455.4</c:v>
                </c:pt>
                <c:pt idx="17278">
                  <c:v>3455.6</c:v>
                </c:pt>
                <c:pt idx="17279">
                  <c:v>3455.8</c:v>
                </c:pt>
                <c:pt idx="17280">
                  <c:v>3456</c:v>
                </c:pt>
                <c:pt idx="17281">
                  <c:v>3456.2</c:v>
                </c:pt>
                <c:pt idx="17282">
                  <c:v>3456.4</c:v>
                </c:pt>
                <c:pt idx="17283">
                  <c:v>3456.6</c:v>
                </c:pt>
                <c:pt idx="17284">
                  <c:v>3456.8</c:v>
                </c:pt>
                <c:pt idx="17285">
                  <c:v>3457</c:v>
                </c:pt>
                <c:pt idx="17286">
                  <c:v>3457.2</c:v>
                </c:pt>
                <c:pt idx="17287">
                  <c:v>3457.4</c:v>
                </c:pt>
                <c:pt idx="17288">
                  <c:v>3457.6</c:v>
                </c:pt>
                <c:pt idx="17289">
                  <c:v>3457.8</c:v>
                </c:pt>
                <c:pt idx="17290">
                  <c:v>3458</c:v>
                </c:pt>
                <c:pt idx="17291">
                  <c:v>3458.2</c:v>
                </c:pt>
                <c:pt idx="17292">
                  <c:v>3458.4</c:v>
                </c:pt>
                <c:pt idx="17293">
                  <c:v>3458.6</c:v>
                </c:pt>
                <c:pt idx="17294">
                  <c:v>3458.8</c:v>
                </c:pt>
                <c:pt idx="17295">
                  <c:v>3459</c:v>
                </c:pt>
                <c:pt idx="17296">
                  <c:v>3459.2</c:v>
                </c:pt>
                <c:pt idx="17297">
                  <c:v>3459.4</c:v>
                </c:pt>
                <c:pt idx="17298">
                  <c:v>3459.6</c:v>
                </c:pt>
                <c:pt idx="17299">
                  <c:v>3459.8</c:v>
                </c:pt>
                <c:pt idx="17300">
                  <c:v>3460</c:v>
                </c:pt>
                <c:pt idx="17301">
                  <c:v>3460.2</c:v>
                </c:pt>
                <c:pt idx="17302">
                  <c:v>3460.4</c:v>
                </c:pt>
                <c:pt idx="17303">
                  <c:v>3460.6</c:v>
                </c:pt>
                <c:pt idx="17304">
                  <c:v>3460.8</c:v>
                </c:pt>
                <c:pt idx="17305">
                  <c:v>3461</c:v>
                </c:pt>
                <c:pt idx="17306">
                  <c:v>3461.2</c:v>
                </c:pt>
                <c:pt idx="17307">
                  <c:v>3461.4</c:v>
                </c:pt>
                <c:pt idx="17308">
                  <c:v>3461.6</c:v>
                </c:pt>
                <c:pt idx="17309">
                  <c:v>3461.8</c:v>
                </c:pt>
                <c:pt idx="17310">
                  <c:v>3462</c:v>
                </c:pt>
                <c:pt idx="17311">
                  <c:v>3462.2</c:v>
                </c:pt>
                <c:pt idx="17312">
                  <c:v>3462.4</c:v>
                </c:pt>
                <c:pt idx="17313">
                  <c:v>3462.6</c:v>
                </c:pt>
                <c:pt idx="17314">
                  <c:v>3462.8</c:v>
                </c:pt>
                <c:pt idx="17315">
                  <c:v>3463</c:v>
                </c:pt>
                <c:pt idx="17316">
                  <c:v>3463.2</c:v>
                </c:pt>
                <c:pt idx="17317">
                  <c:v>3463.4</c:v>
                </c:pt>
                <c:pt idx="17318">
                  <c:v>3463.6</c:v>
                </c:pt>
                <c:pt idx="17319">
                  <c:v>3463.8</c:v>
                </c:pt>
                <c:pt idx="17320">
                  <c:v>3464</c:v>
                </c:pt>
                <c:pt idx="17321">
                  <c:v>3464.2</c:v>
                </c:pt>
                <c:pt idx="17322">
                  <c:v>3464.4</c:v>
                </c:pt>
                <c:pt idx="17323">
                  <c:v>3464.6</c:v>
                </c:pt>
                <c:pt idx="17324">
                  <c:v>3464.8</c:v>
                </c:pt>
                <c:pt idx="17325">
                  <c:v>3465</c:v>
                </c:pt>
                <c:pt idx="17326">
                  <c:v>3465.2</c:v>
                </c:pt>
                <c:pt idx="17327">
                  <c:v>3465.4</c:v>
                </c:pt>
                <c:pt idx="17328">
                  <c:v>3465.6</c:v>
                </c:pt>
                <c:pt idx="17329">
                  <c:v>3465.8</c:v>
                </c:pt>
                <c:pt idx="17330">
                  <c:v>3466</c:v>
                </c:pt>
                <c:pt idx="17331">
                  <c:v>3466.2</c:v>
                </c:pt>
                <c:pt idx="17332">
                  <c:v>3466.4</c:v>
                </c:pt>
                <c:pt idx="17333">
                  <c:v>3466.6</c:v>
                </c:pt>
                <c:pt idx="17334">
                  <c:v>3466.8</c:v>
                </c:pt>
                <c:pt idx="17335">
                  <c:v>3467</c:v>
                </c:pt>
                <c:pt idx="17336">
                  <c:v>3467.2</c:v>
                </c:pt>
                <c:pt idx="17337">
                  <c:v>3467.4</c:v>
                </c:pt>
                <c:pt idx="17338">
                  <c:v>3467.6</c:v>
                </c:pt>
                <c:pt idx="17339">
                  <c:v>3467.8</c:v>
                </c:pt>
                <c:pt idx="17340">
                  <c:v>3468</c:v>
                </c:pt>
                <c:pt idx="17341">
                  <c:v>3468.2</c:v>
                </c:pt>
                <c:pt idx="17342">
                  <c:v>3468.4</c:v>
                </c:pt>
                <c:pt idx="17343">
                  <c:v>3468.6</c:v>
                </c:pt>
                <c:pt idx="17344">
                  <c:v>3468.8</c:v>
                </c:pt>
                <c:pt idx="17345">
                  <c:v>3469</c:v>
                </c:pt>
                <c:pt idx="17346">
                  <c:v>3469.2</c:v>
                </c:pt>
                <c:pt idx="17347">
                  <c:v>3469.4</c:v>
                </c:pt>
                <c:pt idx="17348">
                  <c:v>3469.6</c:v>
                </c:pt>
                <c:pt idx="17349">
                  <c:v>3469.8</c:v>
                </c:pt>
                <c:pt idx="17350">
                  <c:v>3470</c:v>
                </c:pt>
                <c:pt idx="17351">
                  <c:v>3470.2</c:v>
                </c:pt>
                <c:pt idx="17352">
                  <c:v>3470.4</c:v>
                </c:pt>
                <c:pt idx="17353">
                  <c:v>3470.6</c:v>
                </c:pt>
                <c:pt idx="17354">
                  <c:v>3470.8</c:v>
                </c:pt>
                <c:pt idx="17355">
                  <c:v>3471</c:v>
                </c:pt>
                <c:pt idx="17356">
                  <c:v>3471.2</c:v>
                </c:pt>
                <c:pt idx="17357">
                  <c:v>3471.4</c:v>
                </c:pt>
                <c:pt idx="17358">
                  <c:v>3471.6</c:v>
                </c:pt>
                <c:pt idx="17359">
                  <c:v>3471.8</c:v>
                </c:pt>
                <c:pt idx="17360">
                  <c:v>3472</c:v>
                </c:pt>
                <c:pt idx="17361">
                  <c:v>3472.2</c:v>
                </c:pt>
                <c:pt idx="17362">
                  <c:v>3472.4</c:v>
                </c:pt>
                <c:pt idx="17363">
                  <c:v>3472.6</c:v>
                </c:pt>
                <c:pt idx="17364">
                  <c:v>3472.8</c:v>
                </c:pt>
                <c:pt idx="17365">
                  <c:v>3473</c:v>
                </c:pt>
                <c:pt idx="17366">
                  <c:v>3473.2</c:v>
                </c:pt>
                <c:pt idx="17367">
                  <c:v>3473.4</c:v>
                </c:pt>
                <c:pt idx="17368">
                  <c:v>3473.6</c:v>
                </c:pt>
                <c:pt idx="17369">
                  <c:v>3473.8</c:v>
                </c:pt>
                <c:pt idx="17370">
                  <c:v>3474</c:v>
                </c:pt>
                <c:pt idx="17371">
                  <c:v>3474.2</c:v>
                </c:pt>
                <c:pt idx="17372">
                  <c:v>3474.4</c:v>
                </c:pt>
                <c:pt idx="17373">
                  <c:v>3474.6</c:v>
                </c:pt>
                <c:pt idx="17374">
                  <c:v>3474.8</c:v>
                </c:pt>
                <c:pt idx="17375">
                  <c:v>3475</c:v>
                </c:pt>
                <c:pt idx="17376">
                  <c:v>3475.2</c:v>
                </c:pt>
                <c:pt idx="17377">
                  <c:v>3475.4</c:v>
                </c:pt>
                <c:pt idx="17378">
                  <c:v>3475.6</c:v>
                </c:pt>
                <c:pt idx="17379">
                  <c:v>3475.8</c:v>
                </c:pt>
                <c:pt idx="17380">
                  <c:v>3476</c:v>
                </c:pt>
                <c:pt idx="17381">
                  <c:v>3476.2</c:v>
                </c:pt>
                <c:pt idx="17382">
                  <c:v>3476.4</c:v>
                </c:pt>
                <c:pt idx="17383">
                  <c:v>3476.6</c:v>
                </c:pt>
                <c:pt idx="17384">
                  <c:v>3476.8</c:v>
                </c:pt>
                <c:pt idx="17385">
                  <c:v>3477</c:v>
                </c:pt>
                <c:pt idx="17386">
                  <c:v>3477.2</c:v>
                </c:pt>
                <c:pt idx="17387">
                  <c:v>3477.4</c:v>
                </c:pt>
                <c:pt idx="17388">
                  <c:v>3477.6</c:v>
                </c:pt>
                <c:pt idx="17389">
                  <c:v>3477.8</c:v>
                </c:pt>
                <c:pt idx="17390">
                  <c:v>3478</c:v>
                </c:pt>
                <c:pt idx="17391">
                  <c:v>3478.2</c:v>
                </c:pt>
                <c:pt idx="17392">
                  <c:v>3478.4</c:v>
                </c:pt>
                <c:pt idx="17393">
                  <c:v>3478.6</c:v>
                </c:pt>
                <c:pt idx="17394">
                  <c:v>3478.8</c:v>
                </c:pt>
                <c:pt idx="17395">
                  <c:v>3479</c:v>
                </c:pt>
                <c:pt idx="17396">
                  <c:v>3479.2</c:v>
                </c:pt>
                <c:pt idx="17397">
                  <c:v>3479.4</c:v>
                </c:pt>
                <c:pt idx="17398">
                  <c:v>3479.6</c:v>
                </c:pt>
                <c:pt idx="17399">
                  <c:v>3479.8</c:v>
                </c:pt>
                <c:pt idx="17400">
                  <c:v>3480</c:v>
                </c:pt>
                <c:pt idx="17401">
                  <c:v>3480.2</c:v>
                </c:pt>
                <c:pt idx="17402">
                  <c:v>3480.4</c:v>
                </c:pt>
                <c:pt idx="17403">
                  <c:v>3480.6</c:v>
                </c:pt>
                <c:pt idx="17404">
                  <c:v>3480.8</c:v>
                </c:pt>
                <c:pt idx="17405">
                  <c:v>3481</c:v>
                </c:pt>
                <c:pt idx="17406">
                  <c:v>3481.2</c:v>
                </c:pt>
                <c:pt idx="17407">
                  <c:v>3481.4</c:v>
                </c:pt>
                <c:pt idx="17408">
                  <c:v>3481.6</c:v>
                </c:pt>
                <c:pt idx="17409">
                  <c:v>3481.8</c:v>
                </c:pt>
                <c:pt idx="17410">
                  <c:v>3482</c:v>
                </c:pt>
                <c:pt idx="17411">
                  <c:v>3482.2</c:v>
                </c:pt>
                <c:pt idx="17412">
                  <c:v>3482.4</c:v>
                </c:pt>
                <c:pt idx="17413">
                  <c:v>3482.6</c:v>
                </c:pt>
                <c:pt idx="17414">
                  <c:v>3482.8</c:v>
                </c:pt>
                <c:pt idx="17415">
                  <c:v>3483</c:v>
                </c:pt>
                <c:pt idx="17416">
                  <c:v>3483.2</c:v>
                </c:pt>
                <c:pt idx="17417">
                  <c:v>3483.4</c:v>
                </c:pt>
                <c:pt idx="17418">
                  <c:v>3483.6</c:v>
                </c:pt>
                <c:pt idx="17419">
                  <c:v>3483.8</c:v>
                </c:pt>
                <c:pt idx="17420">
                  <c:v>3484</c:v>
                </c:pt>
                <c:pt idx="17421">
                  <c:v>3484.2</c:v>
                </c:pt>
                <c:pt idx="17422">
                  <c:v>3484.4</c:v>
                </c:pt>
                <c:pt idx="17423">
                  <c:v>3484.6</c:v>
                </c:pt>
                <c:pt idx="17424">
                  <c:v>3484.8</c:v>
                </c:pt>
                <c:pt idx="17425">
                  <c:v>3485</c:v>
                </c:pt>
                <c:pt idx="17426">
                  <c:v>3485.2</c:v>
                </c:pt>
                <c:pt idx="17427">
                  <c:v>3485.4</c:v>
                </c:pt>
                <c:pt idx="17428">
                  <c:v>3485.6</c:v>
                </c:pt>
                <c:pt idx="17429">
                  <c:v>3485.8</c:v>
                </c:pt>
                <c:pt idx="17430">
                  <c:v>3486</c:v>
                </c:pt>
                <c:pt idx="17431">
                  <c:v>3486.2</c:v>
                </c:pt>
                <c:pt idx="17432">
                  <c:v>3486.4</c:v>
                </c:pt>
                <c:pt idx="17433">
                  <c:v>3486.6</c:v>
                </c:pt>
                <c:pt idx="17434">
                  <c:v>3486.8</c:v>
                </c:pt>
                <c:pt idx="17435">
                  <c:v>3487</c:v>
                </c:pt>
                <c:pt idx="17436">
                  <c:v>3487.2</c:v>
                </c:pt>
                <c:pt idx="17437">
                  <c:v>3487.4</c:v>
                </c:pt>
                <c:pt idx="17438">
                  <c:v>3487.6</c:v>
                </c:pt>
                <c:pt idx="17439">
                  <c:v>3487.8</c:v>
                </c:pt>
                <c:pt idx="17440">
                  <c:v>3488</c:v>
                </c:pt>
                <c:pt idx="17441">
                  <c:v>3488.2</c:v>
                </c:pt>
                <c:pt idx="17442">
                  <c:v>3488.4</c:v>
                </c:pt>
                <c:pt idx="17443">
                  <c:v>3488.6</c:v>
                </c:pt>
                <c:pt idx="17444">
                  <c:v>3488.8</c:v>
                </c:pt>
                <c:pt idx="17445">
                  <c:v>3489</c:v>
                </c:pt>
                <c:pt idx="17446">
                  <c:v>3489.2</c:v>
                </c:pt>
                <c:pt idx="17447">
                  <c:v>3489.4</c:v>
                </c:pt>
                <c:pt idx="17448">
                  <c:v>3489.6</c:v>
                </c:pt>
                <c:pt idx="17449">
                  <c:v>3489.8</c:v>
                </c:pt>
                <c:pt idx="17450">
                  <c:v>3490</c:v>
                </c:pt>
                <c:pt idx="17451">
                  <c:v>3490.2</c:v>
                </c:pt>
                <c:pt idx="17452">
                  <c:v>3490.4</c:v>
                </c:pt>
                <c:pt idx="17453">
                  <c:v>3490.6</c:v>
                </c:pt>
                <c:pt idx="17454">
                  <c:v>3490.8</c:v>
                </c:pt>
                <c:pt idx="17455">
                  <c:v>3491</c:v>
                </c:pt>
                <c:pt idx="17456">
                  <c:v>3491.2</c:v>
                </c:pt>
                <c:pt idx="17457">
                  <c:v>3491.4</c:v>
                </c:pt>
                <c:pt idx="17458">
                  <c:v>3491.6</c:v>
                </c:pt>
                <c:pt idx="17459">
                  <c:v>3491.8</c:v>
                </c:pt>
                <c:pt idx="17460">
                  <c:v>3492</c:v>
                </c:pt>
                <c:pt idx="17461">
                  <c:v>3492.2</c:v>
                </c:pt>
                <c:pt idx="17462">
                  <c:v>3492.4</c:v>
                </c:pt>
                <c:pt idx="17463">
                  <c:v>3492.6</c:v>
                </c:pt>
                <c:pt idx="17464">
                  <c:v>3492.8</c:v>
                </c:pt>
                <c:pt idx="17465">
                  <c:v>3493</c:v>
                </c:pt>
                <c:pt idx="17466">
                  <c:v>3493.2</c:v>
                </c:pt>
                <c:pt idx="17467">
                  <c:v>3493.4</c:v>
                </c:pt>
                <c:pt idx="17468">
                  <c:v>3493.6</c:v>
                </c:pt>
                <c:pt idx="17469">
                  <c:v>3493.8</c:v>
                </c:pt>
                <c:pt idx="17470">
                  <c:v>3494</c:v>
                </c:pt>
                <c:pt idx="17471">
                  <c:v>3494.2</c:v>
                </c:pt>
                <c:pt idx="17472">
                  <c:v>3494.4</c:v>
                </c:pt>
                <c:pt idx="17473">
                  <c:v>3494.6</c:v>
                </c:pt>
                <c:pt idx="17474">
                  <c:v>3494.8</c:v>
                </c:pt>
                <c:pt idx="17475">
                  <c:v>3495</c:v>
                </c:pt>
                <c:pt idx="17476">
                  <c:v>3495.2</c:v>
                </c:pt>
                <c:pt idx="17477">
                  <c:v>3495.4</c:v>
                </c:pt>
                <c:pt idx="17478">
                  <c:v>3495.6</c:v>
                </c:pt>
                <c:pt idx="17479">
                  <c:v>3495.8</c:v>
                </c:pt>
                <c:pt idx="17480">
                  <c:v>3496</c:v>
                </c:pt>
                <c:pt idx="17481">
                  <c:v>3496.2</c:v>
                </c:pt>
                <c:pt idx="17482">
                  <c:v>3496.4</c:v>
                </c:pt>
                <c:pt idx="17483">
                  <c:v>3496.6</c:v>
                </c:pt>
                <c:pt idx="17484">
                  <c:v>3496.8</c:v>
                </c:pt>
                <c:pt idx="17485">
                  <c:v>3497</c:v>
                </c:pt>
                <c:pt idx="17486">
                  <c:v>3497.2</c:v>
                </c:pt>
                <c:pt idx="17487">
                  <c:v>3497.4</c:v>
                </c:pt>
                <c:pt idx="17488">
                  <c:v>3497.6</c:v>
                </c:pt>
                <c:pt idx="17489">
                  <c:v>3497.8</c:v>
                </c:pt>
                <c:pt idx="17490">
                  <c:v>3498</c:v>
                </c:pt>
                <c:pt idx="17491">
                  <c:v>3498.2</c:v>
                </c:pt>
                <c:pt idx="17492">
                  <c:v>3498.4</c:v>
                </c:pt>
                <c:pt idx="17493">
                  <c:v>3498.6</c:v>
                </c:pt>
                <c:pt idx="17494">
                  <c:v>3498.8</c:v>
                </c:pt>
                <c:pt idx="17495">
                  <c:v>3499</c:v>
                </c:pt>
                <c:pt idx="17496">
                  <c:v>3499.2</c:v>
                </c:pt>
                <c:pt idx="17497">
                  <c:v>3499.4</c:v>
                </c:pt>
                <c:pt idx="17498">
                  <c:v>3499.6</c:v>
                </c:pt>
                <c:pt idx="17499">
                  <c:v>3499.8</c:v>
                </c:pt>
                <c:pt idx="17500">
                  <c:v>3500</c:v>
                </c:pt>
                <c:pt idx="17501">
                  <c:v>3500.2</c:v>
                </c:pt>
                <c:pt idx="17502">
                  <c:v>3500.4</c:v>
                </c:pt>
                <c:pt idx="17503">
                  <c:v>3500.6</c:v>
                </c:pt>
                <c:pt idx="17504">
                  <c:v>3500.8</c:v>
                </c:pt>
                <c:pt idx="17505">
                  <c:v>3501</c:v>
                </c:pt>
                <c:pt idx="17506">
                  <c:v>3501.2</c:v>
                </c:pt>
                <c:pt idx="17507">
                  <c:v>3501.4</c:v>
                </c:pt>
                <c:pt idx="17508">
                  <c:v>3501.6</c:v>
                </c:pt>
                <c:pt idx="17509">
                  <c:v>3501.8</c:v>
                </c:pt>
                <c:pt idx="17510">
                  <c:v>3502</c:v>
                </c:pt>
                <c:pt idx="17511">
                  <c:v>3502.2</c:v>
                </c:pt>
                <c:pt idx="17512">
                  <c:v>3502.4</c:v>
                </c:pt>
                <c:pt idx="17513">
                  <c:v>3502.6</c:v>
                </c:pt>
                <c:pt idx="17514">
                  <c:v>3502.8</c:v>
                </c:pt>
                <c:pt idx="17515">
                  <c:v>3503</c:v>
                </c:pt>
                <c:pt idx="17516">
                  <c:v>3503.2</c:v>
                </c:pt>
                <c:pt idx="17517">
                  <c:v>3503.4</c:v>
                </c:pt>
                <c:pt idx="17518">
                  <c:v>3503.6</c:v>
                </c:pt>
                <c:pt idx="17519">
                  <c:v>3503.8</c:v>
                </c:pt>
                <c:pt idx="17520">
                  <c:v>3504</c:v>
                </c:pt>
                <c:pt idx="17521">
                  <c:v>3504.2</c:v>
                </c:pt>
                <c:pt idx="17522">
                  <c:v>3504.4</c:v>
                </c:pt>
                <c:pt idx="17523">
                  <c:v>3504.6</c:v>
                </c:pt>
                <c:pt idx="17524">
                  <c:v>3504.8</c:v>
                </c:pt>
                <c:pt idx="17525">
                  <c:v>3505</c:v>
                </c:pt>
                <c:pt idx="17526">
                  <c:v>3505.2</c:v>
                </c:pt>
                <c:pt idx="17527">
                  <c:v>3505.4</c:v>
                </c:pt>
                <c:pt idx="17528">
                  <c:v>3505.6</c:v>
                </c:pt>
                <c:pt idx="17529">
                  <c:v>3505.8</c:v>
                </c:pt>
                <c:pt idx="17530">
                  <c:v>3506</c:v>
                </c:pt>
                <c:pt idx="17531">
                  <c:v>3506.2</c:v>
                </c:pt>
                <c:pt idx="17532">
                  <c:v>3506.4</c:v>
                </c:pt>
                <c:pt idx="17533">
                  <c:v>3506.6</c:v>
                </c:pt>
                <c:pt idx="17534">
                  <c:v>3506.8</c:v>
                </c:pt>
                <c:pt idx="17535">
                  <c:v>3507</c:v>
                </c:pt>
                <c:pt idx="17536">
                  <c:v>3507.2</c:v>
                </c:pt>
                <c:pt idx="17537">
                  <c:v>3507.4</c:v>
                </c:pt>
                <c:pt idx="17538">
                  <c:v>3507.6</c:v>
                </c:pt>
                <c:pt idx="17539">
                  <c:v>3507.8</c:v>
                </c:pt>
                <c:pt idx="17540">
                  <c:v>3508</c:v>
                </c:pt>
                <c:pt idx="17541">
                  <c:v>3508.2</c:v>
                </c:pt>
                <c:pt idx="17542">
                  <c:v>3508.4</c:v>
                </c:pt>
                <c:pt idx="17543">
                  <c:v>3508.6</c:v>
                </c:pt>
                <c:pt idx="17544">
                  <c:v>3508.8</c:v>
                </c:pt>
                <c:pt idx="17545">
                  <c:v>3509</c:v>
                </c:pt>
                <c:pt idx="17546">
                  <c:v>3509.2</c:v>
                </c:pt>
                <c:pt idx="17547">
                  <c:v>3509.4</c:v>
                </c:pt>
                <c:pt idx="17548">
                  <c:v>3509.6</c:v>
                </c:pt>
                <c:pt idx="17549">
                  <c:v>3509.8</c:v>
                </c:pt>
                <c:pt idx="17550">
                  <c:v>3510</c:v>
                </c:pt>
                <c:pt idx="17551">
                  <c:v>3510.2</c:v>
                </c:pt>
                <c:pt idx="17552">
                  <c:v>3510.4</c:v>
                </c:pt>
                <c:pt idx="17553">
                  <c:v>3510.6</c:v>
                </c:pt>
                <c:pt idx="17554">
                  <c:v>3510.8</c:v>
                </c:pt>
                <c:pt idx="17555">
                  <c:v>3511</c:v>
                </c:pt>
                <c:pt idx="17556">
                  <c:v>3511.2</c:v>
                </c:pt>
                <c:pt idx="17557">
                  <c:v>3511.4</c:v>
                </c:pt>
                <c:pt idx="17558">
                  <c:v>3511.6</c:v>
                </c:pt>
                <c:pt idx="17559">
                  <c:v>3511.8</c:v>
                </c:pt>
                <c:pt idx="17560">
                  <c:v>3512</c:v>
                </c:pt>
                <c:pt idx="17561">
                  <c:v>3512.2</c:v>
                </c:pt>
                <c:pt idx="17562">
                  <c:v>3512.4</c:v>
                </c:pt>
                <c:pt idx="17563">
                  <c:v>3512.6</c:v>
                </c:pt>
                <c:pt idx="17564">
                  <c:v>3512.8</c:v>
                </c:pt>
                <c:pt idx="17565">
                  <c:v>3513</c:v>
                </c:pt>
                <c:pt idx="17566">
                  <c:v>3513.2</c:v>
                </c:pt>
                <c:pt idx="17567">
                  <c:v>3513.4</c:v>
                </c:pt>
                <c:pt idx="17568">
                  <c:v>3513.6</c:v>
                </c:pt>
                <c:pt idx="17569">
                  <c:v>3513.8</c:v>
                </c:pt>
                <c:pt idx="17570">
                  <c:v>3514</c:v>
                </c:pt>
                <c:pt idx="17571">
                  <c:v>3514.2</c:v>
                </c:pt>
                <c:pt idx="17572">
                  <c:v>3514.4</c:v>
                </c:pt>
                <c:pt idx="17573">
                  <c:v>3514.6</c:v>
                </c:pt>
                <c:pt idx="17574">
                  <c:v>3514.8</c:v>
                </c:pt>
                <c:pt idx="17575">
                  <c:v>3515</c:v>
                </c:pt>
                <c:pt idx="17576">
                  <c:v>3515.2</c:v>
                </c:pt>
                <c:pt idx="17577">
                  <c:v>3515.4</c:v>
                </c:pt>
                <c:pt idx="17578">
                  <c:v>3515.6</c:v>
                </c:pt>
                <c:pt idx="17579">
                  <c:v>3515.8</c:v>
                </c:pt>
                <c:pt idx="17580">
                  <c:v>3516</c:v>
                </c:pt>
                <c:pt idx="17581">
                  <c:v>3516.2</c:v>
                </c:pt>
                <c:pt idx="17582">
                  <c:v>3516.4</c:v>
                </c:pt>
                <c:pt idx="17583">
                  <c:v>3516.6</c:v>
                </c:pt>
                <c:pt idx="17584">
                  <c:v>3516.8</c:v>
                </c:pt>
                <c:pt idx="17585">
                  <c:v>3517</c:v>
                </c:pt>
                <c:pt idx="17586">
                  <c:v>3517.2</c:v>
                </c:pt>
                <c:pt idx="17587">
                  <c:v>3517.4</c:v>
                </c:pt>
                <c:pt idx="17588">
                  <c:v>3517.6</c:v>
                </c:pt>
                <c:pt idx="17589">
                  <c:v>3517.8</c:v>
                </c:pt>
                <c:pt idx="17590">
                  <c:v>3518</c:v>
                </c:pt>
                <c:pt idx="17591">
                  <c:v>3518.2</c:v>
                </c:pt>
                <c:pt idx="17592">
                  <c:v>3518.4</c:v>
                </c:pt>
                <c:pt idx="17593">
                  <c:v>3518.6</c:v>
                </c:pt>
                <c:pt idx="17594">
                  <c:v>3518.8</c:v>
                </c:pt>
                <c:pt idx="17595">
                  <c:v>3519</c:v>
                </c:pt>
                <c:pt idx="17596">
                  <c:v>3519.2</c:v>
                </c:pt>
                <c:pt idx="17597">
                  <c:v>3519.4</c:v>
                </c:pt>
                <c:pt idx="17598">
                  <c:v>3519.6</c:v>
                </c:pt>
                <c:pt idx="17599">
                  <c:v>3519.8</c:v>
                </c:pt>
                <c:pt idx="17600">
                  <c:v>3520</c:v>
                </c:pt>
                <c:pt idx="17601">
                  <c:v>3520.2</c:v>
                </c:pt>
                <c:pt idx="17602">
                  <c:v>3520.4</c:v>
                </c:pt>
                <c:pt idx="17603">
                  <c:v>3520.6</c:v>
                </c:pt>
                <c:pt idx="17604">
                  <c:v>3520.8</c:v>
                </c:pt>
                <c:pt idx="17605">
                  <c:v>3521</c:v>
                </c:pt>
                <c:pt idx="17606">
                  <c:v>3521.2</c:v>
                </c:pt>
                <c:pt idx="17607">
                  <c:v>3521.4</c:v>
                </c:pt>
                <c:pt idx="17608">
                  <c:v>3521.6</c:v>
                </c:pt>
                <c:pt idx="17609">
                  <c:v>3521.8</c:v>
                </c:pt>
                <c:pt idx="17610">
                  <c:v>3522</c:v>
                </c:pt>
                <c:pt idx="17611">
                  <c:v>3522.2</c:v>
                </c:pt>
                <c:pt idx="17612">
                  <c:v>3522.4</c:v>
                </c:pt>
                <c:pt idx="17613">
                  <c:v>3522.6</c:v>
                </c:pt>
                <c:pt idx="17614">
                  <c:v>3522.8</c:v>
                </c:pt>
                <c:pt idx="17615">
                  <c:v>3523</c:v>
                </c:pt>
                <c:pt idx="17616">
                  <c:v>3523.2</c:v>
                </c:pt>
                <c:pt idx="17617">
                  <c:v>3523.4</c:v>
                </c:pt>
                <c:pt idx="17618">
                  <c:v>3523.6</c:v>
                </c:pt>
                <c:pt idx="17619">
                  <c:v>3523.8</c:v>
                </c:pt>
                <c:pt idx="17620">
                  <c:v>3524</c:v>
                </c:pt>
                <c:pt idx="17621">
                  <c:v>3524.2</c:v>
                </c:pt>
                <c:pt idx="17622">
                  <c:v>3524.4</c:v>
                </c:pt>
                <c:pt idx="17623">
                  <c:v>3524.6</c:v>
                </c:pt>
                <c:pt idx="17624">
                  <c:v>3524.8</c:v>
                </c:pt>
                <c:pt idx="17625">
                  <c:v>3525</c:v>
                </c:pt>
                <c:pt idx="17626">
                  <c:v>3525.2</c:v>
                </c:pt>
                <c:pt idx="17627">
                  <c:v>3525.4</c:v>
                </c:pt>
                <c:pt idx="17628">
                  <c:v>3525.6</c:v>
                </c:pt>
                <c:pt idx="17629">
                  <c:v>3525.8</c:v>
                </c:pt>
                <c:pt idx="17630">
                  <c:v>3526</c:v>
                </c:pt>
                <c:pt idx="17631">
                  <c:v>3526.2</c:v>
                </c:pt>
                <c:pt idx="17632">
                  <c:v>3526.4</c:v>
                </c:pt>
                <c:pt idx="17633">
                  <c:v>3526.6</c:v>
                </c:pt>
                <c:pt idx="17634">
                  <c:v>3526.8</c:v>
                </c:pt>
                <c:pt idx="17635">
                  <c:v>3527</c:v>
                </c:pt>
                <c:pt idx="17636">
                  <c:v>3527.2</c:v>
                </c:pt>
                <c:pt idx="17637">
                  <c:v>3527.4</c:v>
                </c:pt>
                <c:pt idx="17638">
                  <c:v>3527.6</c:v>
                </c:pt>
                <c:pt idx="17639">
                  <c:v>3527.8</c:v>
                </c:pt>
                <c:pt idx="17640">
                  <c:v>3528</c:v>
                </c:pt>
                <c:pt idx="17641">
                  <c:v>3528.2</c:v>
                </c:pt>
                <c:pt idx="17642">
                  <c:v>3528.4</c:v>
                </c:pt>
                <c:pt idx="17643">
                  <c:v>3528.6</c:v>
                </c:pt>
                <c:pt idx="17644">
                  <c:v>3528.8</c:v>
                </c:pt>
                <c:pt idx="17645">
                  <c:v>3529</c:v>
                </c:pt>
                <c:pt idx="17646">
                  <c:v>3529.2</c:v>
                </c:pt>
                <c:pt idx="17647">
                  <c:v>3529.4</c:v>
                </c:pt>
                <c:pt idx="17648">
                  <c:v>3529.6</c:v>
                </c:pt>
                <c:pt idx="17649">
                  <c:v>3529.8</c:v>
                </c:pt>
                <c:pt idx="17650">
                  <c:v>3530</c:v>
                </c:pt>
                <c:pt idx="17651">
                  <c:v>3530.2</c:v>
                </c:pt>
                <c:pt idx="17652">
                  <c:v>3530.4</c:v>
                </c:pt>
                <c:pt idx="17653">
                  <c:v>3530.6</c:v>
                </c:pt>
                <c:pt idx="17654">
                  <c:v>3530.8</c:v>
                </c:pt>
                <c:pt idx="17655">
                  <c:v>3531</c:v>
                </c:pt>
                <c:pt idx="17656">
                  <c:v>3531.2</c:v>
                </c:pt>
                <c:pt idx="17657">
                  <c:v>3531.4</c:v>
                </c:pt>
                <c:pt idx="17658">
                  <c:v>3531.6</c:v>
                </c:pt>
                <c:pt idx="17659">
                  <c:v>3531.8</c:v>
                </c:pt>
                <c:pt idx="17660">
                  <c:v>3532</c:v>
                </c:pt>
                <c:pt idx="17661">
                  <c:v>3532.2</c:v>
                </c:pt>
                <c:pt idx="17662">
                  <c:v>3532.4</c:v>
                </c:pt>
                <c:pt idx="17663">
                  <c:v>3532.6</c:v>
                </c:pt>
                <c:pt idx="17664">
                  <c:v>3532.8</c:v>
                </c:pt>
                <c:pt idx="17665">
                  <c:v>3533</c:v>
                </c:pt>
                <c:pt idx="17666">
                  <c:v>3533.2</c:v>
                </c:pt>
                <c:pt idx="17667">
                  <c:v>3533.4</c:v>
                </c:pt>
                <c:pt idx="17668">
                  <c:v>3533.6</c:v>
                </c:pt>
                <c:pt idx="17669">
                  <c:v>3533.8</c:v>
                </c:pt>
                <c:pt idx="17670">
                  <c:v>3534</c:v>
                </c:pt>
                <c:pt idx="17671">
                  <c:v>3534.2</c:v>
                </c:pt>
                <c:pt idx="17672">
                  <c:v>3534.4</c:v>
                </c:pt>
                <c:pt idx="17673">
                  <c:v>3534.6</c:v>
                </c:pt>
                <c:pt idx="17674">
                  <c:v>3534.8</c:v>
                </c:pt>
                <c:pt idx="17675">
                  <c:v>3535</c:v>
                </c:pt>
                <c:pt idx="17676">
                  <c:v>3535.2</c:v>
                </c:pt>
                <c:pt idx="17677">
                  <c:v>3535.4</c:v>
                </c:pt>
                <c:pt idx="17678">
                  <c:v>3535.6</c:v>
                </c:pt>
                <c:pt idx="17679">
                  <c:v>3535.8</c:v>
                </c:pt>
                <c:pt idx="17680">
                  <c:v>3536</c:v>
                </c:pt>
                <c:pt idx="17681">
                  <c:v>3536.2</c:v>
                </c:pt>
                <c:pt idx="17682">
                  <c:v>3536.4</c:v>
                </c:pt>
                <c:pt idx="17683">
                  <c:v>3536.6</c:v>
                </c:pt>
                <c:pt idx="17684">
                  <c:v>3536.8</c:v>
                </c:pt>
                <c:pt idx="17685">
                  <c:v>3537</c:v>
                </c:pt>
                <c:pt idx="17686">
                  <c:v>3537.2</c:v>
                </c:pt>
                <c:pt idx="17687">
                  <c:v>3537.4</c:v>
                </c:pt>
                <c:pt idx="17688">
                  <c:v>3537.6</c:v>
                </c:pt>
                <c:pt idx="17689">
                  <c:v>3537.8</c:v>
                </c:pt>
                <c:pt idx="17690">
                  <c:v>3538</c:v>
                </c:pt>
                <c:pt idx="17691">
                  <c:v>3538.2</c:v>
                </c:pt>
                <c:pt idx="17692">
                  <c:v>3538.4</c:v>
                </c:pt>
                <c:pt idx="17693">
                  <c:v>3538.6</c:v>
                </c:pt>
                <c:pt idx="17694">
                  <c:v>3538.8</c:v>
                </c:pt>
                <c:pt idx="17695">
                  <c:v>3539</c:v>
                </c:pt>
                <c:pt idx="17696">
                  <c:v>3539.2</c:v>
                </c:pt>
                <c:pt idx="17697">
                  <c:v>3539.4</c:v>
                </c:pt>
                <c:pt idx="17698">
                  <c:v>3539.6</c:v>
                </c:pt>
                <c:pt idx="17699">
                  <c:v>3539.8</c:v>
                </c:pt>
                <c:pt idx="17700">
                  <c:v>3540</c:v>
                </c:pt>
                <c:pt idx="17701">
                  <c:v>3540.2</c:v>
                </c:pt>
                <c:pt idx="17702">
                  <c:v>3540.4</c:v>
                </c:pt>
                <c:pt idx="17703">
                  <c:v>3540.6</c:v>
                </c:pt>
                <c:pt idx="17704">
                  <c:v>3540.8</c:v>
                </c:pt>
                <c:pt idx="17705">
                  <c:v>3541</c:v>
                </c:pt>
                <c:pt idx="17706">
                  <c:v>3541.2</c:v>
                </c:pt>
                <c:pt idx="17707">
                  <c:v>3541.4</c:v>
                </c:pt>
                <c:pt idx="17708">
                  <c:v>3541.6</c:v>
                </c:pt>
                <c:pt idx="17709">
                  <c:v>3541.8</c:v>
                </c:pt>
                <c:pt idx="17710">
                  <c:v>3542</c:v>
                </c:pt>
                <c:pt idx="17711">
                  <c:v>3542.2</c:v>
                </c:pt>
                <c:pt idx="17712">
                  <c:v>3542.4</c:v>
                </c:pt>
                <c:pt idx="17713">
                  <c:v>3542.6</c:v>
                </c:pt>
                <c:pt idx="17714">
                  <c:v>3542.8</c:v>
                </c:pt>
                <c:pt idx="17715">
                  <c:v>3543</c:v>
                </c:pt>
                <c:pt idx="17716">
                  <c:v>3543.2</c:v>
                </c:pt>
                <c:pt idx="17717">
                  <c:v>3543.4</c:v>
                </c:pt>
                <c:pt idx="17718">
                  <c:v>3543.6</c:v>
                </c:pt>
                <c:pt idx="17719">
                  <c:v>3543.8</c:v>
                </c:pt>
                <c:pt idx="17720">
                  <c:v>3544</c:v>
                </c:pt>
                <c:pt idx="17721">
                  <c:v>3544.2</c:v>
                </c:pt>
                <c:pt idx="17722">
                  <c:v>3544.4</c:v>
                </c:pt>
                <c:pt idx="17723">
                  <c:v>3544.6</c:v>
                </c:pt>
                <c:pt idx="17724">
                  <c:v>3544.8</c:v>
                </c:pt>
                <c:pt idx="17725">
                  <c:v>3545</c:v>
                </c:pt>
                <c:pt idx="17726">
                  <c:v>3545.2</c:v>
                </c:pt>
                <c:pt idx="17727">
                  <c:v>3545.4</c:v>
                </c:pt>
                <c:pt idx="17728">
                  <c:v>3545.6</c:v>
                </c:pt>
                <c:pt idx="17729">
                  <c:v>3545.8</c:v>
                </c:pt>
                <c:pt idx="17730">
                  <c:v>3546</c:v>
                </c:pt>
                <c:pt idx="17731">
                  <c:v>3546.2</c:v>
                </c:pt>
                <c:pt idx="17732">
                  <c:v>3546.4</c:v>
                </c:pt>
                <c:pt idx="17733">
                  <c:v>3546.6</c:v>
                </c:pt>
                <c:pt idx="17734">
                  <c:v>3546.8</c:v>
                </c:pt>
                <c:pt idx="17735">
                  <c:v>3547</c:v>
                </c:pt>
                <c:pt idx="17736">
                  <c:v>3547.2</c:v>
                </c:pt>
                <c:pt idx="17737">
                  <c:v>3547.4</c:v>
                </c:pt>
                <c:pt idx="17738">
                  <c:v>3547.6</c:v>
                </c:pt>
                <c:pt idx="17739">
                  <c:v>3547.8</c:v>
                </c:pt>
                <c:pt idx="17740">
                  <c:v>3548</c:v>
                </c:pt>
                <c:pt idx="17741">
                  <c:v>3548.2</c:v>
                </c:pt>
                <c:pt idx="17742">
                  <c:v>3548.4</c:v>
                </c:pt>
                <c:pt idx="17743">
                  <c:v>3548.6</c:v>
                </c:pt>
                <c:pt idx="17744">
                  <c:v>3548.8</c:v>
                </c:pt>
                <c:pt idx="17745">
                  <c:v>3549</c:v>
                </c:pt>
                <c:pt idx="17746">
                  <c:v>3549.2</c:v>
                </c:pt>
                <c:pt idx="17747">
                  <c:v>3549.4</c:v>
                </c:pt>
                <c:pt idx="17748">
                  <c:v>3549.6</c:v>
                </c:pt>
                <c:pt idx="17749">
                  <c:v>3549.8</c:v>
                </c:pt>
                <c:pt idx="17750">
                  <c:v>3550</c:v>
                </c:pt>
                <c:pt idx="17751">
                  <c:v>3550.2</c:v>
                </c:pt>
                <c:pt idx="17752">
                  <c:v>3550.4</c:v>
                </c:pt>
                <c:pt idx="17753">
                  <c:v>3550.6</c:v>
                </c:pt>
                <c:pt idx="17754">
                  <c:v>3550.8</c:v>
                </c:pt>
                <c:pt idx="17755">
                  <c:v>3551</c:v>
                </c:pt>
                <c:pt idx="17756">
                  <c:v>3551.2</c:v>
                </c:pt>
                <c:pt idx="17757">
                  <c:v>3551.4</c:v>
                </c:pt>
                <c:pt idx="17758">
                  <c:v>3551.6</c:v>
                </c:pt>
                <c:pt idx="17759">
                  <c:v>3551.8</c:v>
                </c:pt>
                <c:pt idx="17760">
                  <c:v>3552</c:v>
                </c:pt>
                <c:pt idx="17761">
                  <c:v>3552.2</c:v>
                </c:pt>
                <c:pt idx="17762">
                  <c:v>3552.4</c:v>
                </c:pt>
                <c:pt idx="17763">
                  <c:v>3552.6</c:v>
                </c:pt>
                <c:pt idx="17764">
                  <c:v>3552.8</c:v>
                </c:pt>
                <c:pt idx="17765">
                  <c:v>3553</c:v>
                </c:pt>
                <c:pt idx="17766">
                  <c:v>3553.2</c:v>
                </c:pt>
                <c:pt idx="17767">
                  <c:v>3553.4</c:v>
                </c:pt>
                <c:pt idx="17768">
                  <c:v>3553.6</c:v>
                </c:pt>
                <c:pt idx="17769">
                  <c:v>3553.8</c:v>
                </c:pt>
                <c:pt idx="17770">
                  <c:v>3554</c:v>
                </c:pt>
                <c:pt idx="17771">
                  <c:v>3554.2</c:v>
                </c:pt>
                <c:pt idx="17772">
                  <c:v>3554.4</c:v>
                </c:pt>
                <c:pt idx="17773">
                  <c:v>3554.6</c:v>
                </c:pt>
                <c:pt idx="17774">
                  <c:v>3554.8</c:v>
                </c:pt>
                <c:pt idx="17775">
                  <c:v>3555</c:v>
                </c:pt>
                <c:pt idx="17776">
                  <c:v>3555.2</c:v>
                </c:pt>
                <c:pt idx="17777">
                  <c:v>3555.4</c:v>
                </c:pt>
                <c:pt idx="17778">
                  <c:v>3555.6</c:v>
                </c:pt>
                <c:pt idx="17779">
                  <c:v>3555.8</c:v>
                </c:pt>
                <c:pt idx="17780">
                  <c:v>3556</c:v>
                </c:pt>
                <c:pt idx="17781">
                  <c:v>3556.2</c:v>
                </c:pt>
                <c:pt idx="17782">
                  <c:v>3556.4</c:v>
                </c:pt>
                <c:pt idx="17783">
                  <c:v>3556.6</c:v>
                </c:pt>
                <c:pt idx="17784">
                  <c:v>3556.8</c:v>
                </c:pt>
                <c:pt idx="17785">
                  <c:v>3557</c:v>
                </c:pt>
                <c:pt idx="17786">
                  <c:v>3557.2</c:v>
                </c:pt>
                <c:pt idx="17787">
                  <c:v>3557.4</c:v>
                </c:pt>
                <c:pt idx="17788">
                  <c:v>3557.6</c:v>
                </c:pt>
                <c:pt idx="17789">
                  <c:v>3557.8</c:v>
                </c:pt>
                <c:pt idx="17790">
                  <c:v>3558</c:v>
                </c:pt>
                <c:pt idx="17791">
                  <c:v>3558.2</c:v>
                </c:pt>
                <c:pt idx="17792">
                  <c:v>3558.4</c:v>
                </c:pt>
                <c:pt idx="17793">
                  <c:v>3558.6</c:v>
                </c:pt>
                <c:pt idx="17794">
                  <c:v>3558.8</c:v>
                </c:pt>
                <c:pt idx="17795">
                  <c:v>3559</c:v>
                </c:pt>
                <c:pt idx="17796">
                  <c:v>3559.2</c:v>
                </c:pt>
                <c:pt idx="17797">
                  <c:v>3559.4</c:v>
                </c:pt>
                <c:pt idx="17798">
                  <c:v>3559.6</c:v>
                </c:pt>
                <c:pt idx="17799">
                  <c:v>3559.8</c:v>
                </c:pt>
                <c:pt idx="17800">
                  <c:v>3560</c:v>
                </c:pt>
                <c:pt idx="17801">
                  <c:v>3560.2</c:v>
                </c:pt>
                <c:pt idx="17802">
                  <c:v>3560.4</c:v>
                </c:pt>
                <c:pt idx="17803">
                  <c:v>3560.6</c:v>
                </c:pt>
                <c:pt idx="17804">
                  <c:v>3560.8</c:v>
                </c:pt>
                <c:pt idx="17805">
                  <c:v>3561</c:v>
                </c:pt>
                <c:pt idx="17806">
                  <c:v>3561.2</c:v>
                </c:pt>
                <c:pt idx="17807">
                  <c:v>3561.4</c:v>
                </c:pt>
                <c:pt idx="17808">
                  <c:v>3561.6</c:v>
                </c:pt>
                <c:pt idx="17809">
                  <c:v>3561.8</c:v>
                </c:pt>
                <c:pt idx="17810">
                  <c:v>3562</c:v>
                </c:pt>
                <c:pt idx="17811">
                  <c:v>3562.2</c:v>
                </c:pt>
                <c:pt idx="17812">
                  <c:v>3562.4</c:v>
                </c:pt>
                <c:pt idx="17813">
                  <c:v>3562.6</c:v>
                </c:pt>
                <c:pt idx="17814">
                  <c:v>3562.8</c:v>
                </c:pt>
                <c:pt idx="17815">
                  <c:v>3563</c:v>
                </c:pt>
                <c:pt idx="17816">
                  <c:v>3563.2</c:v>
                </c:pt>
                <c:pt idx="17817">
                  <c:v>3563.4</c:v>
                </c:pt>
                <c:pt idx="17818">
                  <c:v>3563.6</c:v>
                </c:pt>
                <c:pt idx="17819">
                  <c:v>3563.8</c:v>
                </c:pt>
                <c:pt idx="17820">
                  <c:v>3564</c:v>
                </c:pt>
                <c:pt idx="17821">
                  <c:v>3564.2</c:v>
                </c:pt>
                <c:pt idx="17822">
                  <c:v>3564.4</c:v>
                </c:pt>
                <c:pt idx="17823">
                  <c:v>3564.6</c:v>
                </c:pt>
                <c:pt idx="17824">
                  <c:v>3564.8</c:v>
                </c:pt>
                <c:pt idx="17825">
                  <c:v>3565</c:v>
                </c:pt>
                <c:pt idx="17826">
                  <c:v>3565.2</c:v>
                </c:pt>
                <c:pt idx="17827">
                  <c:v>3565.4</c:v>
                </c:pt>
                <c:pt idx="17828">
                  <c:v>3565.6</c:v>
                </c:pt>
                <c:pt idx="17829">
                  <c:v>3565.8</c:v>
                </c:pt>
                <c:pt idx="17830">
                  <c:v>3566</c:v>
                </c:pt>
                <c:pt idx="17831">
                  <c:v>3566.2</c:v>
                </c:pt>
                <c:pt idx="17832">
                  <c:v>3566.4</c:v>
                </c:pt>
                <c:pt idx="17833">
                  <c:v>3566.6</c:v>
                </c:pt>
                <c:pt idx="17834">
                  <c:v>3566.8</c:v>
                </c:pt>
                <c:pt idx="17835">
                  <c:v>3567</c:v>
                </c:pt>
                <c:pt idx="17836">
                  <c:v>3567.2</c:v>
                </c:pt>
                <c:pt idx="17837">
                  <c:v>3567.4</c:v>
                </c:pt>
                <c:pt idx="17838">
                  <c:v>3567.6</c:v>
                </c:pt>
                <c:pt idx="17839">
                  <c:v>3567.8</c:v>
                </c:pt>
                <c:pt idx="17840">
                  <c:v>3568</c:v>
                </c:pt>
                <c:pt idx="17841">
                  <c:v>3568.2</c:v>
                </c:pt>
                <c:pt idx="17842">
                  <c:v>3568.4</c:v>
                </c:pt>
                <c:pt idx="17843">
                  <c:v>3568.6</c:v>
                </c:pt>
                <c:pt idx="17844">
                  <c:v>3568.8</c:v>
                </c:pt>
                <c:pt idx="17845">
                  <c:v>3569</c:v>
                </c:pt>
                <c:pt idx="17846">
                  <c:v>3569.2</c:v>
                </c:pt>
                <c:pt idx="17847">
                  <c:v>3569.4</c:v>
                </c:pt>
                <c:pt idx="17848">
                  <c:v>3569.6</c:v>
                </c:pt>
                <c:pt idx="17849">
                  <c:v>3569.8</c:v>
                </c:pt>
                <c:pt idx="17850">
                  <c:v>3570</c:v>
                </c:pt>
                <c:pt idx="17851">
                  <c:v>3570.2</c:v>
                </c:pt>
                <c:pt idx="17852">
                  <c:v>3570.4</c:v>
                </c:pt>
                <c:pt idx="17853">
                  <c:v>3570.6</c:v>
                </c:pt>
                <c:pt idx="17854">
                  <c:v>3570.8</c:v>
                </c:pt>
                <c:pt idx="17855">
                  <c:v>3571</c:v>
                </c:pt>
                <c:pt idx="17856">
                  <c:v>3571.2</c:v>
                </c:pt>
                <c:pt idx="17857">
                  <c:v>3571.4</c:v>
                </c:pt>
                <c:pt idx="17858">
                  <c:v>3571.6</c:v>
                </c:pt>
                <c:pt idx="17859">
                  <c:v>3571.8</c:v>
                </c:pt>
                <c:pt idx="17860">
                  <c:v>3572</c:v>
                </c:pt>
                <c:pt idx="17861">
                  <c:v>3572.2</c:v>
                </c:pt>
                <c:pt idx="17862">
                  <c:v>3572.4</c:v>
                </c:pt>
                <c:pt idx="17863">
                  <c:v>3572.6</c:v>
                </c:pt>
                <c:pt idx="17864">
                  <c:v>3572.8</c:v>
                </c:pt>
                <c:pt idx="17865">
                  <c:v>3573</c:v>
                </c:pt>
                <c:pt idx="17866">
                  <c:v>3573.2</c:v>
                </c:pt>
                <c:pt idx="17867">
                  <c:v>3573.4</c:v>
                </c:pt>
                <c:pt idx="17868">
                  <c:v>3573.6</c:v>
                </c:pt>
                <c:pt idx="17869">
                  <c:v>3573.8</c:v>
                </c:pt>
                <c:pt idx="17870">
                  <c:v>3574</c:v>
                </c:pt>
                <c:pt idx="17871">
                  <c:v>3574.2</c:v>
                </c:pt>
                <c:pt idx="17872">
                  <c:v>3574.4</c:v>
                </c:pt>
                <c:pt idx="17873">
                  <c:v>3574.6</c:v>
                </c:pt>
                <c:pt idx="17874">
                  <c:v>3574.8</c:v>
                </c:pt>
                <c:pt idx="17875">
                  <c:v>3575</c:v>
                </c:pt>
                <c:pt idx="17876">
                  <c:v>3575.2</c:v>
                </c:pt>
                <c:pt idx="17877">
                  <c:v>3575.4</c:v>
                </c:pt>
                <c:pt idx="17878">
                  <c:v>3575.6</c:v>
                </c:pt>
                <c:pt idx="17879">
                  <c:v>3575.8</c:v>
                </c:pt>
                <c:pt idx="17880">
                  <c:v>3576</c:v>
                </c:pt>
                <c:pt idx="17881">
                  <c:v>3576.2</c:v>
                </c:pt>
                <c:pt idx="17882">
                  <c:v>3576.4</c:v>
                </c:pt>
                <c:pt idx="17883">
                  <c:v>3576.6</c:v>
                </c:pt>
                <c:pt idx="17884">
                  <c:v>3576.8</c:v>
                </c:pt>
                <c:pt idx="17885">
                  <c:v>3577</c:v>
                </c:pt>
                <c:pt idx="17886">
                  <c:v>3577.2</c:v>
                </c:pt>
                <c:pt idx="17887">
                  <c:v>3577.4</c:v>
                </c:pt>
                <c:pt idx="17888">
                  <c:v>3577.6</c:v>
                </c:pt>
                <c:pt idx="17889">
                  <c:v>3577.8</c:v>
                </c:pt>
                <c:pt idx="17890">
                  <c:v>3578</c:v>
                </c:pt>
                <c:pt idx="17891">
                  <c:v>3578.2</c:v>
                </c:pt>
                <c:pt idx="17892">
                  <c:v>3578.4</c:v>
                </c:pt>
                <c:pt idx="17893">
                  <c:v>3578.6</c:v>
                </c:pt>
                <c:pt idx="17894">
                  <c:v>3578.8</c:v>
                </c:pt>
                <c:pt idx="17895">
                  <c:v>3579</c:v>
                </c:pt>
                <c:pt idx="17896">
                  <c:v>3579.2</c:v>
                </c:pt>
                <c:pt idx="17897">
                  <c:v>3579.4</c:v>
                </c:pt>
                <c:pt idx="17898">
                  <c:v>3579.6</c:v>
                </c:pt>
                <c:pt idx="17899">
                  <c:v>3579.8</c:v>
                </c:pt>
                <c:pt idx="17900">
                  <c:v>3580</c:v>
                </c:pt>
                <c:pt idx="17901">
                  <c:v>3580.2</c:v>
                </c:pt>
                <c:pt idx="17902">
                  <c:v>3580.4</c:v>
                </c:pt>
                <c:pt idx="17903">
                  <c:v>3580.6</c:v>
                </c:pt>
                <c:pt idx="17904">
                  <c:v>3580.8</c:v>
                </c:pt>
                <c:pt idx="17905">
                  <c:v>3581</c:v>
                </c:pt>
                <c:pt idx="17906">
                  <c:v>3581.2</c:v>
                </c:pt>
                <c:pt idx="17907">
                  <c:v>3581.4</c:v>
                </c:pt>
                <c:pt idx="17908">
                  <c:v>3581.6</c:v>
                </c:pt>
                <c:pt idx="17909">
                  <c:v>3581.8</c:v>
                </c:pt>
                <c:pt idx="17910">
                  <c:v>3582</c:v>
                </c:pt>
                <c:pt idx="17911">
                  <c:v>3582.2</c:v>
                </c:pt>
                <c:pt idx="17912">
                  <c:v>3582.4</c:v>
                </c:pt>
                <c:pt idx="17913">
                  <c:v>3582.6</c:v>
                </c:pt>
                <c:pt idx="17914">
                  <c:v>3582.8</c:v>
                </c:pt>
                <c:pt idx="17915">
                  <c:v>3583</c:v>
                </c:pt>
                <c:pt idx="17916">
                  <c:v>3583.2</c:v>
                </c:pt>
                <c:pt idx="17917">
                  <c:v>3583.4</c:v>
                </c:pt>
                <c:pt idx="17918">
                  <c:v>3583.6</c:v>
                </c:pt>
                <c:pt idx="17919">
                  <c:v>3583.8</c:v>
                </c:pt>
                <c:pt idx="17920">
                  <c:v>3584</c:v>
                </c:pt>
                <c:pt idx="17921">
                  <c:v>3584.2</c:v>
                </c:pt>
                <c:pt idx="17922">
                  <c:v>3584.4</c:v>
                </c:pt>
                <c:pt idx="17923">
                  <c:v>3584.6</c:v>
                </c:pt>
                <c:pt idx="17924">
                  <c:v>3584.8</c:v>
                </c:pt>
                <c:pt idx="17925">
                  <c:v>3585</c:v>
                </c:pt>
                <c:pt idx="17926">
                  <c:v>3585.2</c:v>
                </c:pt>
                <c:pt idx="17927">
                  <c:v>3585.4</c:v>
                </c:pt>
                <c:pt idx="17928">
                  <c:v>3585.6</c:v>
                </c:pt>
                <c:pt idx="17929">
                  <c:v>3585.8</c:v>
                </c:pt>
                <c:pt idx="17930">
                  <c:v>3586</c:v>
                </c:pt>
                <c:pt idx="17931">
                  <c:v>3586.2</c:v>
                </c:pt>
                <c:pt idx="17932">
                  <c:v>3586.4</c:v>
                </c:pt>
                <c:pt idx="17933">
                  <c:v>3586.6</c:v>
                </c:pt>
                <c:pt idx="17934">
                  <c:v>3586.8</c:v>
                </c:pt>
                <c:pt idx="17935">
                  <c:v>3587</c:v>
                </c:pt>
                <c:pt idx="17936">
                  <c:v>3587.2</c:v>
                </c:pt>
                <c:pt idx="17937">
                  <c:v>3587.4</c:v>
                </c:pt>
                <c:pt idx="17938">
                  <c:v>3587.6</c:v>
                </c:pt>
                <c:pt idx="17939">
                  <c:v>3587.8</c:v>
                </c:pt>
                <c:pt idx="17940">
                  <c:v>3588</c:v>
                </c:pt>
                <c:pt idx="17941">
                  <c:v>3588.2</c:v>
                </c:pt>
                <c:pt idx="17942">
                  <c:v>3588.4</c:v>
                </c:pt>
                <c:pt idx="17943">
                  <c:v>3588.6</c:v>
                </c:pt>
                <c:pt idx="17944">
                  <c:v>3588.8</c:v>
                </c:pt>
                <c:pt idx="17945">
                  <c:v>3589</c:v>
                </c:pt>
                <c:pt idx="17946">
                  <c:v>3589.2</c:v>
                </c:pt>
                <c:pt idx="17947">
                  <c:v>3589.4</c:v>
                </c:pt>
                <c:pt idx="17948">
                  <c:v>3589.6</c:v>
                </c:pt>
                <c:pt idx="17949">
                  <c:v>3589.8</c:v>
                </c:pt>
                <c:pt idx="17950">
                  <c:v>3590</c:v>
                </c:pt>
                <c:pt idx="17951">
                  <c:v>3590.2</c:v>
                </c:pt>
                <c:pt idx="17952">
                  <c:v>3590.4</c:v>
                </c:pt>
                <c:pt idx="17953">
                  <c:v>3590.6</c:v>
                </c:pt>
                <c:pt idx="17954">
                  <c:v>3590.8</c:v>
                </c:pt>
                <c:pt idx="17955">
                  <c:v>3591</c:v>
                </c:pt>
                <c:pt idx="17956">
                  <c:v>3591.2</c:v>
                </c:pt>
                <c:pt idx="17957">
                  <c:v>3591.4</c:v>
                </c:pt>
                <c:pt idx="17958">
                  <c:v>3591.6</c:v>
                </c:pt>
                <c:pt idx="17959">
                  <c:v>3591.8</c:v>
                </c:pt>
                <c:pt idx="17960">
                  <c:v>3592</c:v>
                </c:pt>
                <c:pt idx="17961">
                  <c:v>3592.2</c:v>
                </c:pt>
                <c:pt idx="17962">
                  <c:v>3592.4</c:v>
                </c:pt>
                <c:pt idx="17963">
                  <c:v>3592.6</c:v>
                </c:pt>
                <c:pt idx="17964">
                  <c:v>3592.8</c:v>
                </c:pt>
                <c:pt idx="17965">
                  <c:v>3593</c:v>
                </c:pt>
                <c:pt idx="17966">
                  <c:v>3593.2</c:v>
                </c:pt>
                <c:pt idx="17967">
                  <c:v>3593.4</c:v>
                </c:pt>
                <c:pt idx="17968">
                  <c:v>3593.6</c:v>
                </c:pt>
                <c:pt idx="17969">
                  <c:v>3593.8</c:v>
                </c:pt>
                <c:pt idx="17970">
                  <c:v>3594</c:v>
                </c:pt>
                <c:pt idx="17971">
                  <c:v>3594.2</c:v>
                </c:pt>
                <c:pt idx="17972">
                  <c:v>3594.4</c:v>
                </c:pt>
                <c:pt idx="17973">
                  <c:v>3594.6</c:v>
                </c:pt>
                <c:pt idx="17974">
                  <c:v>3594.8</c:v>
                </c:pt>
                <c:pt idx="17975">
                  <c:v>3595</c:v>
                </c:pt>
                <c:pt idx="17976">
                  <c:v>3595.2</c:v>
                </c:pt>
                <c:pt idx="17977">
                  <c:v>3595.4</c:v>
                </c:pt>
                <c:pt idx="17978">
                  <c:v>3595.6</c:v>
                </c:pt>
                <c:pt idx="17979">
                  <c:v>3595.8</c:v>
                </c:pt>
                <c:pt idx="17980">
                  <c:v>3596</c:v>
                </c:pt>
                <c:pt idx="17981">
                  <c:v>3596.2</c:v>
                </c:pt>
                <c:pt idx="17982">
                  <c:v>3596.4</c:v>
                </c:pt>
                <c:pt idx="17983">
                  <c:v>3596.6</c:v>
                </c:pt>
                <c:pt idx="17984">
                  <c:v>3596.8</c:v>
                </c:pt>
                <c:pt idx="17985">
                  <c:v>3597</c:v>
                </c:pt>
                <c:pt idx="17986">
                  <c:v>3597.2</c:v>
                </c:pt>
                <c:pt idx="17987">
                  <c:v>3597.4</c:v>
                </c:pt>
                <c:pt idx="17988">
                  <c:v>3597.6</c:v>
                </c:pt>
                <c:pt idx="17989">
                  <c:v>3597.8</c:v>
                </c:pt>
                <c:pt idx="17990">
                  <c:v>3598</c:v>
                </c:pt>
                <c:pt idx="17991">
                  <c:v>3598.2</c:v>
                </c:pt>
                <c:pt idx="17992">
                  <c:v>3598.4</c:v>
                </c:pt>
                <c:pt idx="17993">
                  <c:v>3598.6</c:v>
                </c:pt>
                <c:pt idx="17994">
                  <c:v>3598.8</c:v>
                </c:pt>
                <c:pt idx="17995">
                  <c:v>3599</c:v>
                </c:pt>
                <c:pt idx="17996">
                  <c:v>3599.2</c:v>
                </c:pt>
                <c:pt idx="17997">
                  <c:v>3599.4</c:v>
                </c:pt>
                <c:pt idx="17998">
                  <c:v>3599.6</c:v>
                </c:pt>
                <c:pt idx="17999">
                  <c:v>3599.8</c:v>
                </c:pt>
                <c:pt idx="18000">
                  <c:v>3600</c:v>
                </c:pt>
                <c:pt idx="18001">
                  <c:v>3600.2</c:v>
                </c:pt>
                <c:pt idx="18002">
                  <c:v>3600.4</c:v>
                </c:pt>
                <c:pt idx="18003">
                  <c:v>3600.6</c:v>
                </c:pt>
                <c:pt idx="18004">
                  <c:v>3600.8</c:v>
                </c:pt>
                <c:pt idx="18005">
                  <c:v>3601</c:v>
                </c:pt>
                <c:pt idx="18006">
                  <c:v>3601.2</c:v>
                </c:pt>
                <c:pt idx="18007">
                  <c:v>3601.4</c:v>
                </c:pt>
                <c:pt idx="18008">
                  <c:v>3601.6</c:v>
                </c:pt>
                <c:pt idx="18009">
                  <c:v>3601.8</c:v>
                </c:pt>
                <c:pt idx="18010">
                  <c:v>3602</c:v>
                </c:pt>
                <c:pt idx="18011">
                  <c:v>3602.2</c:v>
                </c:pt>
                <c:pt idx="18012">
                  <c:v>3602.4</c:v>
                </c:pt>
                <c:pt idx="18013">
                  <c:v>3602.6</c:v>
                </c:pt>
                <c:pt idx="18014">
                  <c:v>3602.8</c:v>
                </c:pt>
                <c:pt idx="18015">
                  <c:v>3603</c:v>
                </c:pt>
                <c:pt idx="18016">
                  <c:v>3603.2</c:v>
                </c:pt>
                <c:pt idx="18017">
                  <c:v>3603.4</c:v>
                </c:pt>
              </c:numCache>
            </c:numRef>
          </c:xVal>
          <c:yVal>
            <c:numRef>
              <c:f>'dane z czujnika'!$H:$H</c:f>
              <c:numCache>
                <c:formatCode>General</c:formatCode>
                <c:ptCount val="1048576"/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  <c:pt idx="101">
                  <c:v>35</c:v>
                </c:pt>
                <c:pt idx="102">
                  <c:v>35</c:v>
                </c:pt>
                <c:pt idx="103">
                  <c:v>35</c:v>
                </c:pt>
                <c:pt idx="104">
                  <c:v>35</c:v>
                </c:pt>
                <c:pt idx="105">
                  <c:v>35</c:v>
                </c:pt>
                <c:pt idx="106">
                  <c:v>35</c:v>
                </c:pt>
                <c:pt idx="107">
                  <c:v>35</c:v>
                </c:pt>
                <c:pt idx="108">
                  <c:v>35</c:v>
                </c:pt>
                <c:pt idx="109">
                  <c:v>35</c:v>
                </c:pt>
                <c:pt idx="110">
                  <c:v>35</c:v>
                </c:pt>
                <c:pt idx="111">
                  <c:v>35</c:v>
                </c:pt>
                <c:pt idx="112">
                  <c:v>35</c:v>
                </c:pt>
                <c:pt idx="113">
                  <c:v>35</c:v>
                </c:pt>
                <c:pt idx="114">
                  <c:v>35</c:v>
                </c:pt>
                <c:pt idx="115">
                  <c:v>35</c:v>
                </c:pt>
                <c:pt idx="116">
                  <c:v>35</c:v>
                </c:pt>
                <c:pt idx="117">
                  <c:v>35</c:v>
                </c:pt>
                <c:pt idx="118">
                  <c:v>35</c:v>
                </c:pt>
                <c:pt idx="119">
                  <c:v>35</c:v>
                </c:pt>
                <c:pt idx="120">
                  <c:v>35</c:v>
                </c:pt>
                <c:pt idx="121">
                  <c:v>35</c:v>
                </c:pt>
                <c:pt idx="122">
                  <c:v>35</c:v>
                </c:pt>
                <c:pt idx="123">
                  <c:v>35</c:v>
                </c:pt>
                <c:pt idx="124">
                  <c:v>35</c:v>
                </c:pt>
                <c:pt idx="125">
                  <c:v>35</c:v>
                </c:pt>
                <c:pt idx="126">
                  <c:v>35</c:v>
                </c:pt>
                <c:pt idx="127">
                  <c:v>35</c:v>
                </c:pt>
                <c:pt idx="128">
                  <c:v>35</c:v>
                </c:pt>
                <c:pt idx="129">
                  <c:v>35</c:v>
                </c:pt>
                <c:pt idx="130">
                  <c:v>35</c:v>
                </c:pt>
                <c:pt idx="131">
                  <c:v>35</c:v>
                </c:pt>
                <c:pt idx="132">
                  <c:v>35</c:v>
                </c:pt>
                <c:pt idx="133">
                  <c:v>35</c:v>
                </c:pt>
                <c:pt idx="134">
                  <c:v>35</c:v>
                </c:pt>
                <c:pt idx="135">
                  <c:v>35</c:v>
                </c:pt>
                <c:pt idx="136">
                  <c:v>35</c:v>
                </c:pt>
                <c:pt idx="137">
                  <c:v>35</c:v>
                </c:pt>
                <c:pt idx="138">
                  <c:v>35</c:v>
                </c:pt>
                <c:pt idx="139">
                  <c:v>35</c:v>
                </c:pt>
                <c:pt idx="140">
                  <c:v>35</c:v>
                </c:pt>
                <c:pt idx="141">
                  <c:v>35</c:v>
                </c:pt>
                <c:pt idx="142">
                  <c:v>35</c:v>
                </c:pt>
                <c:pt idx="143">
                  <c:v>35</c:v>
                </c:pt>
                <c:pt idx="144">
                  <c:v>35</c:v>
                </c:pt>
                <c:pt idx="145">
                  <c:v>35</c:v>
                </c:pt>
                <c:pt idx="146">
                  <c:v>35</c:v>
                </c:pt>
                <c:pt idx="147">
                  <c:v>35</c:v>
                </c:pt>
                <c:pt idx="148">
                  <c:v>35</c:v>
                </c:pt>
                <c:pt idx="149">
                  <c:v>35</c:v>
                </c:pt>
                <c:pt idx="150">
                  <c:v>35</c:v>
                </c:pt>
                <c:pt idx="151">
                  <c:v>35</c:v>
                </c:pt>
                <c:pt idx="152">
                  <c:v>35</c:v>
                </c:pt>
                <c:pt idx="153">
                  <c:v>35</c:v>
                </c:pt>
                <c:pt idx="154">
                  <c:v>35</c:v>
                </c:pt>
                <c:pt idx="155">
                  <c:v>35</c:v>
                </c:pt>
                <c:pt idx="156">
                  <c:v>35</c:v>
                </c:pt>
                <c:pt idx="157">
                  <c:v>35</c:v>
                </c:pt>
                <c:pt idx="158">
                  <c:v>35</c:v>
                </c:pt>
                <c:pt idx="159">
                  <c:v>35</c:v>
                </c:pt>
                <c:pt idx="160">
                  <c:v>35</c:v>
                </c:pt>
                <c:pt idx="161">
                  <c:v>35</c:v>
                </c:pt>
                <c:pt idx="162">
                  <c:v>35</c:v>
                </c:pt>
                <c:pt idx="163">
                  <c:v>35</c:v>
                </c:pt>
                <c:pt idx="164">
                  <c:v>35</c:v>
                </c:pt>
                <c:pt idx="165">
                  <c:v>35</c:v>
                </c:pt>
                <c:pt idx="166">
                  <c:v>35</c:v>
                </c:pt>
                <c:pt idx="167">
                  <c:v>35</c:v>
                </c:pt>
                <c:pt idx="168">
                  <c:v>35</c:v>
                </c:pt>
                <c:pt idx="169">
                  <c:v>35</c:v>
                </c:pt>
                <c:pt idx="170">
                  <c:v>35</c:v>
                </c:pt>
                <c:pt idx="171">
                  <c:v>35</c:v>
                </c:pt>
                <c:pt idx="172">
                  <c:v>35</c:v>
                </c:pt>
                <c:pt idx="173">
                  <c:v>35</c:v>
                </c:pt>
                <c:pt idx="174">
                  <c:v>35</c:v>
                </c:pt>
                <c:pt idx="175">
                  <c:v>35</c:v>
                </c:pt>
                <c:pt idx="176">
                  <c:v>35</c:v>
                </c:pt>
                <c:pt idx="177">
                  <c:v>35</c:v>
                </c:pt>
                <c:pt idx="178">
                  <c:v>35</c:v>
                </c:pt>
                <c:pt idx="179">
                  <c:v>35</c:v>
                </c:pt>
                <c:pt idx="180">
                  <c:v>35</c:v>
                </c:pt>
                <c:pt idx="181">
                  <c:v>35</c:v>
                </c:pt>
                <c:pt idx="182">
                  <c:v>35</c:v>
                </c:pt>
                <c:pt idx="183">
                  <c:v>35</c:v>
                </c:pt>
                <c:pt idx="184">
                  <c:v>35</c:v>
                </c:pt>
                <c:pt idx="185">
                  <c:v>35</c:v>
                </c:pt>
                <c:pt idx="186">
                  <c:v>35</c:v>
                </c:pt>
                <c:pt idx="187">
                  <c:v>35</c:v>
                </c:pt>
                <c:pt idx="188">
                  <c:v>35</c:v>
                </c:pt>
                <c:pt idx="189">
                  <c:v>35</c:v>
                </c:pt>
                <c:pt idx="190">
                  <c:v>35</c:v>
                </c:pt>
                <c:pt idx="191">
                  <c:v>35</c:v>
                </c:pt>
                <c:pt idx="192">
                  <c:v>35</c:v>
                </c:pt>
                <c:pt idx="193">
                  <c:v>35</c:v>
                </c:pt>
                <c:pt idx="194">
                  <c:v>35</c:v>
                </c:pt>
                <c:pt idx="195">
                  <c:v>35</c:v>
                </c:pt>
                <c:pt idx="196">
                  <c:v>35</c:v>
                </c:pt>
                <c:pt idx="197">
                  <c:v>35</c:v>
                </c:pt>
                <c:pt idx="198">
                  <c:v>35</c:v>
                </c:pt>
                <c:pt idx="199">
                  <c:v>35</c:v>
                </c:pt>
                <c:pt idx="200">
                  <c:v>35</c:v>
                </c:pt>
                <c:pt idx="201">
                  <c:v>35</c:v>
                </c:pt>
                <c:pt idx="202">
                  <c:v>35</c:v>
                </c:pt>
                <c:pt idx="203">
                  <c:v>35</c:v>
                </c:pt>
                <c:pt idx="204">
                  <c:v>35</c:v>
                </c:pt>
                <c:pt idx="205">
                  <c:v>35</c:v>
                </c:pt>
                <c:pt idx="206">
                  <c:v>35</c:v>
                </c:pt>
                <c:pt idx="207">
                  <c:v>35</c:v>
                </c:pt>
                <c:pt idx="208">
                  <c:v>35</c:v>
                </c:pt>
                <c:pt idx="209">
                  <c:v>35</c:v>
                </c:pt>
                <c:pt idx="210">
                  <c:v>35</c:v>
                </c:pt>
                <c:pt idx="211">
                  <c:v>35</c:v>
                </c:pt>
                <c:pt idx="212">
                  <c:v>35</c:v>
                </c:pt>
                <c:pt idx="213">
                  <c:v>35</c:v>
                </c:pt>
                <c:pt idx="214">
                  <c:v>35</c:v>
                </c:pt>
                <c:pt idx="215">
                  <c:v>35</c:v>
                </c:pt>
                <c:pt idx="216">
                  <c:v>35</c:v>
                </c:pt>
                <c:pt idx="217">
                  <c:v>35</c:v>
                </c:pt>
                <c:pt idx="218">
                  <c:v>35</c:v>
                </c:pt>
                <c:pt idx="219">
                  <c:v>35</c:v>
                </c:pt>
                <c:pt idx="220">
                  <c:v>35</c:v>
                </c:pt>
                <c:pt idx="221">
                  <c:v>35</c:v>
                </c:pt>
                <c:pt idx="222">
                  <c:v>35</c:v>
                </c:pt>
                <c:pt idx="223">
                  <c:v>35</c:v>
                </c:pt>
                <c:pt idx="224">
                  <c:v>35</c:v>
                </c:pt>
                <c:pt idx="225">
                  <c:v>35</c:v>
                </c:pt>
                <c:pt idx="226">
                  <c:v>35</c:v>
                </c:pt>
                <c:pt idx="227">
                  <c:v>35</c:v>
                </c:pt>
                <c:pt idx="228">
                  <c:v>35</c:v>
                </c:pt>
                <c:pt idx="229">
                  <c:v>35</c:v>
                </c:pt>
                <c:pt idx="230">
                  <c:v>35</c:v>
                </c:pt>
                <c:pt idx="231">
                  <c:v>35</c:v>
                </c:pt>
                <c:pt idx="232">
                  <c:v>35</c:v>
                </c:pt>
                <c:pt idx="233">
                  <c:v>35</c:v>
                </c:pt>
                <c:pt idx="234">
                  <c:v>35</c:v>
                </c:pt>
                <c:pt idx="235">
                  <c:v>35</c:v>
                </c:pt>
                <c:pt idx="236">
                  <c:v>35</c:v>
                </c:pt>
                <c:pt idx="237">
                  <c:v>35</c:v>
                </c:pt>
                <c:pt idx="238">
                  <c:v>35</c:v>
                </c:pt>
                <c:pt idx="239">
                  <c:v>35</c:v>
                </c:pt>
                <c:pt idx="240">
                  <c:v>35</c:v>
                </c:pt>
                <c:pt idx="241">
                  <c:v>35</c:v>
                </c:pt>
                <c:pt idx="242">
                  <c:v>35</c:v>
                </c:pt>
                <c:pt idx="243">
                  <c:v>35</c:v>
                </c:pt>
                <c:pt idx="244">
                  <c:v>35</c:v>
                </c:pt>
                <c:pt idx="245">
                  <c:v>35</c:v>
                </c:pt>
                <c:pt idx="246">
                  <c:v>35</c:v>
                </c:pt>
                <c:pt idx="247">
                  <c:v>35</c:v>
                </c:pt>
                <c:pt idx="248">
                  <c:v>35</c:v>
                </c:pt>
                <c:pt idx="249">
                  <c:v>35</c:v>
                </c:pt>
                <c:pt idx="250">
                  <c:v>35</c:v>
                </c:pt>
                <c:pt idx="251">
                  <c:v>35</c:v>
                </c:pt>
                <c:pt idx="252">
                  <c:v>35</c:v>
                </c:pt>
                <c:pt idx="253">
                  <c:v>35</c:v>
                </c:pt>
                <c:pt idx="254">
                  <c:v>35</c:v>
                </c:pt>
                <c:pt idx="255">
                  <c:v>35</c:v>
                </c:pt>
                <c:pt idx="256">
                  <c:v>35</c:v>
                </c:pt>
                <c:pt idx="257">
                  <c:v>35</c:v>
                </c:pt>
                <c:pt idx="258">
                  <c:v>35</c:v>
                </c:pt>
                <c:pt idx="259">
                  <c:v>35</c:v>
                </c:pt>
                <c:pt idx="260">
                  <c:v>35</c:v>
                </c:pt>
                <c:pt idx="261">
                  <c:v>35</c:v>
                </c:pt>
                <c:pt idx="262">
                  <c:v>35</c:v>
                </c:pt>
                <c:pt idx="263">
                  <c:v>35</c:v>
                </c:pt>
                <c:pt idx="264">
                  <c:v>35</c:v>
                </c:pt>
                <c:pt idx="265">
                  <c:v>35</c:v>
                </c:pt>
                <c:pt idx="266">
                  <c:v>35</c:v>
                </c:pt>
                <c:pt idx="267">
                  <c:v>35</c:v>
                </c:pt>
                <c:pt idx="268">
                  <c:v>35</c:v>
                </c:pt>
                <c:pt idx="269">
                  <c:v>35</c:v>
                </c:pt>
                <c:pt idx="270">
                  <c:v>35</c:v>
                </c:pt>
                <c:pt idx="271">
                  <c:v>35</c:v>
                </c:pt>
                <c:pt idx="272">
                  <c:v>35</c:v>
                </c:pt>
                <c:pt idx="273">
                  <c:v>35</c:v>
                </c:pt>
                <c:pt idx="274">
                  <c:v>35</c:v>
                </c:pt>
                <c:pt idx="275">
                  <c:v>35</c:v>
                </c:pt>
                <c:pt idx="276">
                  <c:v>35</c:v>
                </c:pt>
                <c:pt idx="277">
                  <c:v>35</c:v>
                </c:pt>
                <c:pt idx="278">
                  <c:v>35</c:v>
                </c:pt>
                <c:pt idx="279">
                  <c:v>35</c:v>
                </c:pt>
                <c:pt idx="280">
                  <c:v>35</c:v>
                </c:pt>
                <c:pt idx="281">
                  <c:v>35</c:v>
                </c:pt>
                <c:pt idx="282">
                  <c:v>35</c:v>
                </c:pt>
                <c:pt idx="283">
                  <c:v>35</c:v>
                </c:pt>
                <c:pt idx="284">
                  <c:v>35</c:v>
                </c:pt>
                <c:pt idx="285">
                  <c:v>35</c:v>
                </c:pt>
                <c:pt idx="286">
                  <c:v>35</c:v>
                </c:pt>
                <c:pt idx="287">
                  <c:v>35</c:v>
                </c:pt>
                <c:pt idx="288">
                  <c:v>35</c:v>
                </c:pt>
                <c:pt idx="289">
                  <c:v>35</c:v>
                </c:pt>
                <c:pt idx="290">
                  <c:v>35</c:v>
                </c:pt>
                <c:pt idx="291">
                  <c:v>35</c:v>
                </c:pt>
                <c:pt idx="292">
                  <c:v>35</c:v>
                </c:pt>
                <c:pt idx="293">
                  <c:v>35</c:v>
                </c:pt>
                <c:pt idx="294">
                  <c:v>35</c:v>
                </c:pt>
                <c:pt idx="295">
                  <c:v>35</c:v>
                </c:pt>
                <c:pt idx="296">
                  <c:v>35</c:v>
                </c:pt>
                <c:pt idx="297">
                  <c:v>35</c:v>
                </c:pt>
                <c:pt idx="298">
                  <c:v>35</c:v>
                </c:pt>
                <c:pt idx="299">
                  <c:v>35</c:v>
                </c:pt>
                <c:pt idx="300">
                  <c:v>35</c:v>
                </c:pt>
                <c:pt idx="301">
                  <c:v>35</c:v>
                </c:pt>
                <c:pt idx="302">
                  <c:v>35</c:v>
                </c:pt>
                <c:pt idx="303">
                  <c:v>35</c:v>
                </c:pt>
                <c:pt idx="304">
                  <c:v>35</c:v>
                </c:pt>
                <c:pt idx="305">
                  <c:v>35</c:v>
                </c:pt>
                <c:pt idx="306">
                  <c:v>35</c:v>
                </c:pt>
                <c:pt idx="307">
                  <c:v>35</c:v>
                </c:pt>
                <c:pt idx="308">
                  <c:v>35</c:v>
                </c:pt>
                <c:pt idx="309">
                  <c:v>35</c:v>
                </c:pt>
                <c:pt idx="310">
                  <c:v>35</c:v>
                </c:pt>
                <c:pt idx="311">
                  <c:v>35</c:v>
                </c:pt>
                <c:pt idx="312">
                  <c:v>35</c:v>
                </c:pt>
                <c:pt idx="313">
                  <c:v>35</c:v>
                </c:pt>
                <c:pt idx="314">
                  <c:v>35</c:v>
                </c:pt>
                <c:pt idx="315">
                  <c:v>35</c:v>
                </c:pt>
                <c:pt idx="316">
                  <c:v>35</c:v>
                </c:pt>
                <c:pt idx="317">
                  <c:v>35</c:v>
                </c:pt>
                <c:pt idx="318">
                  <c:v>35</c:v>
                </c:pt>
                <c:pt idx="319">
                  <c:v>35</c:v>
                </c:pt>
                <c:pt idx="320">
                  <c:v>35</c:v>
                </c:pt>
                <c:pt idx="321">
                  <c:v>35</c:v>
                </c:pt>
                <c:pt idx="322">
                  <c:v>35</c:v>
                </c:pt>
                <c:pt idx="323">
                  <c:v>35</c:v>
                </c:pt>
                <c:pt idx="324">
                  <c:v>35</c:v>
                </c:pt>
                <c:pt idx="325">
                  <c:v>35</c:v>
                </c:pt>
                <c:pt idx="326">
                  <c:v>35</c:v>
                </c:pt>
                <c:pt idx="327">
                  <c:v>35</c:v>
                </c:pt>
                <c:pt idx="328">
                  <c:v>35</c:v>
                </c:pt>
                <c:pt idx="329">
                  <c:v>35</c:v>
                </c:pt>
                <c:pt idx="330">
                  <c:v>35</c:v>
                </c:pt>
                <c:pt idx="331">
                  <c:v>35</c:v>
                </c:pt>
                <c:pt idx="332">
                  <c:v>35</c:v>
                </c:pt>
                <c:pt idx="333">
                  <c:v>35</c:v>
                </c:pt>
                <c:pt idx="334">
                  <c:v>35</c:v>
                </c:pt>
                <c:pt idx="335">
                  <c:v>35</c:v>
                </c:pt>
                <c:pt idx="336">
                  <c:v>35</c:v>
                </c:pt>
                <c:pt idx="337">
                  <c:v>35</c:v>
                </c:pt>
                <c:pt idx="338">
                  <c:v>35</c:v>
                </c:pt>
                <c:pt idx="339">
                  <c:v>35</c:v>
                </c:pt>
                <c:pt idx="340">
                  <c:v>35</c:v>
                </c:pt>
                <c:pt idx="341">
                  <c:v>35</c:v>
                </c:pt>
                <c:pt idx="342">
                  <c:v>35</c:v>
                </c:pt>
                <c:pt idx="343">
                  <c:v>35</c:v>
                </c:pt>
                <c:pt idx="344">
                  <c:v>35</c:v>
                </c:pt>
                <c:pt idx="345">
                  <c:v>35</c:v>
                </c:pt>
                <c:pt idx="346">
                  <c:v>35</c:v>
                </c:pt>
                <c:pt idx="347">
                  <c:v>35</c:v>
                </c:pt>
                <c:pt idx="348">
                  <c:v>35</c:v>
                </c:pt>
                <c:pt idx="349">
                  <c:v>35</c:v>
                </c:pt>
                <c:pt idx="350">
                  <c:v>35</c:v>
                </c:pt>
                <c:pt idx="351">
                  <c:v>35</c:v>
                </c:pt>
                <c:pt idx="352">
                  <c:v>35</c:v>
                </c:pt>
                <c:pt idx="353">
                  <c:v>35</c:v>
                </c:pt>
                <c:pt idx="354">
                  <c:v>35</c:v>
                </c:pt>
                <c:pt idx="355">
                  <c:v>35</c:v>
                </c:pt>
                <c:pt idx="356">
                  <c:v>35</c:v>
                </c:pt>
                <c:pt idx="357">
                  <c:v>35</c:v>
                </c:pt>
                <c:pt idx="358">
                  <c:v>35</c:v>
                </c:pt>
                <c:pt idx="359">
                  <c:v>35</c:v>
                </c:pt>
                <c:pt idx="360">
                  <c:v>35</c:v>
                </c:pt>
                <c:pt idx="361">
                  <c:v>35</c:v>
                </c:pt>
                <c:pt idx="362">
                  <c:v>35</c:v>
                </c:pt>
                <c:pt idx="363">
                  <c:v>35</c:v>
                </c:pt>
                <c:pt idx="364">
                  <c:v>35</c:v>
                </c:pt>
                <c:pt idx="365">
                  <c:v>35</c:v>
                </c:pt>
                <c:pt idx="366">
                  <c:v>35</c:v>
                </c:pt>
                <c:pt idx="367">
                  <c:v>35</c:v>
                </c:pt>
                <c:pt idx="368">
                  <c:v>35</c:v>
                </c:pt>
                <c:pt idx="369">
                  <c:v>35</c:v>
                </c:pt>
                <c:pt idx="370">
                  <c:v>35</c:v>
                </c:pt>
                <c:pt idx="371">
                  <c:v>35</c:v>
                </c:pt>
                <c:pt idx="372">
                  <c:v>35</c:v>
                </c:pt>
                <c:pt idx="373">
                  <c:v>35</c:v>
                </c:pt>
                <c:pt idx="374">
                  <c:v>35</c:v>
                </c:pt>
                <c:pt idx="375">
                  <c:v>35</c:v>
                </c:pt>
                <c:pt idx="376">
                  <c:v>35</c:v>
                </c:pt>
                <c:pt idx="377">
                  <c:v>35</c:v>
                </c:pt>
                <c:pt idx="378">
                  <c:v>35</c:v>
                </c:pt>
                <c:pt idx="379">
                  <c:v>35</c:v>
                </c:pt>
                <c:pt idx="380">
                  <c:v>35</c:v>
                </c:pt>
                <c:pt idx="381">
                  <c:v>35</c:v>
                </c:pt>
                <c:pt idx="382">
                  <c:v>35</c:v>
                </c:pt>
                <c:pt idx="383">
                  <c:v>35</c:v>
                </c:pt>
                <c:pt idx="384">
                  <c:v>35</c:v>
                </c:pt>
                <c:pt idx="385">
                  <c:v>35</c:v>
                </c:pt>
                <c:pt idx="386">
                  <c:v>35</c:v>
                </c:pt>
                <c:pt idx="387">
                  <c:v>35</c:v>
                </c:pt>
                <c:pt idx="388">
                  <c:v>35</c:v>
                </c:pt>
                <c:pt idx="389">
                  <c:v>35</c:v>
                </c:pt>
                <c:pt idx="390">
                  <c:v>35</c:v>
                </c:pt>
                <c:pt idx="391">
                  <c:v>35</c:v>
                </c:pt>
                <c:pt idx="392">
                  <c:v>35</c:v>
                </c:pt>
                <c:pt idx="393">
                  <c:v>35</c:v>
                </c:pt>
                <c:pt idx="394">
                  <c:v>35</c:v>
                </c:pt>
                <c:pt idx="395">
                  <c:v>35</c:v>
                </c:pt>
                <c:pt idx="396">
                  <c:v>35</c:v>
                </c:pt>
                <c:pt idx="397">
                  <c:v>35</c:v>
                </c:pt>
                <c:pt idx="398">
                  <c:v>35</c:v>
                </c:pt>
                <c:pt idx="399">
                  <c:v>35</c:v>
                </c:pt>
                <c:pt idx="400">
                  <c:v>35</c:v>
                </c:pt>
                <c:pt idx="401">
                  <c:v>35</c:v>
                </c:pt>
                <c:pt idx="402">
                  <c:v>35</c:v>
                </c:pt>
                <c:pt idx="403">
                  <c:v>35</c:v>
                </c:pt>
                <c:pt idx="404">
                  <c:v>35</c:v>
                </c:pt>
                <c:pt idx="405">
                  <c:v>35</c:v>
                </c:pt>
                <c:pt idx="406">
                  <c:v>35</c:v>
                </c:pt>
                <c:pt idx="407">
                  <c:v>35</c:v>
                </c:pt>
                <c:pt idx="408">
                  <c:v>35</c:v>
                </c:pt>
                <c:pt idx="409">
                  <c:v>35</c:v>
                </c:pt>
                <c:pt idx="410">
                  <c:v>35</c:v>
                </c:pt>
                <c:pt idx="411">
                  <c:v>35</c:v>
                </c:pt>
                <c:pt idx="412">
                  <c:v>35</c:v>
                </c:pt>
                <c:pt idx="413">
                  <c:v>35</c:v>
                </c:pt>
                <c:pt idx="414">
                  <c:v>35</c:v>
                </c:pt>
                <c:pt idx="415">
                  <c:v>35</c:v>
                </c:pt>
                <c:pt idx="416">
                  <c:v>35</c:v>
                </c:pt>
                <c:pt idx="417">
                  <c:v>35</c:v>
                </c:pt>
                <c:pt idx="418">
                  <c:v>35</c:v>
                </c:pt>
                <c:pt idx="419">
                  <c:v>35</c:v>
                </c:pt>
                <c:pt idx="420">
                  <c:v>35</c:v>
                </c:pt>
                <c:pt idx="421">
                  <c:v>35</c:v>
                </c:pt>
                <c:pt idx="422">
                  <c:v>35</c:v>
                </c:pt>
                <c:pt idx="423">
                  <c:v>35</c:v>
                </c:pt>
                <c:pt idx="424">
                  <c:v>35</c:v>
                </c:pt>
                <c:pt idx="425">
                  <c:v>35</c:v>
                </c:pt>
                <c:pt idx="426">
                  <c:v>35</c:v>
                </c:pt>
                <c:pt idx="427">
                  <c:v>35</c:v>
                </c:pt>
                <c:pt idx="428">
                  <c:v>35</c:v>
                </c:pt>
                <c:pt idx="429">
                  <c:v>35</c:v>
                </c:pt>
                <c:pt idx="430">
                  <c:v>35</c:v>
                </c:pt>
                <c:pt idx="431">
                  <c:v>35</c:v>
                </c:pt>
                <c:pt idx="432">
                  <c:v>35</c:v>
                </c:pt>
                <c:pt idx="433">
                  <c:v>35</c:v>
                </c:pt>
                <c:pt idx="434">
                  <c:v>35</c:v>
                </c:pt>
                <c:pt idx="435">
                  <c:v>35</c:v>
                </c:pt>
                <c:pt idx="436">
                  <c:v>35</c:v>
                </c:pt>
                <c:pt idx="437">
                  <c:v>35</c:v>
                </c:pt>
                <c:pt idx="438">
                  <c:v>35</c:v>
                </c:pt>
                <c:pt idx="439">
                  <c:v>35</c:v>
                </c:pt>
                <c:pt idx="440">
                  <c:v>35</c:v>
                </c:pt>
                <c:pt idx="441">
                  <c:v>35</c:v>
                </c:pt>
                <c:pt idx="442">
                  <c:v>35</c:v>
                </c:pt>
                <c:pt idx="443">
                  <c:v>35</c:v>
                </c:pt>
                <c:pt idx="444">
                  <c:v>35</c:v>
                </c:pt>
                <c:pt idx="445">
                  <c:v>35</c:v>
                </c:pt>
                <c:pt idx="446">
                  <c:v>35</c:v>
                </c:pt>
                <c:pt idx="447">
                  <c:v>35</c:v>
                </c:pt>
                <c:pt idx="448">
                  <c:v>35</c:v>
                </c:pt>
                <c:pt idx="449">
                  <c:v>35</c:v>
                </c:pt>
                <c:pt idx="450">
                  <c:v>35</c:v>
                </c:pt>
                <c:pt idx="451">
                  <c:v>35</c:v>
                </c:pt>
                <c:pt idx="452">
                  <c:v>35</c:v>
                </c:pt>
                <c:pt idx="453">
                  <c:v>35</c:v>
                </c:pt>
                <c:pt idx="454">
                  <c:v>35</c:v>
                </c:pt>
                <c:pt idx="455">
                  <c:v>35</c:v>
                </c:pt>
                <c:pt idx="456">
                  <c:v>35</c:v>
                </c:pt>
                <c:pt idx="457">
                  <c:v>35</c:v>
                </c:pt>
                <c:pt idx="458">
                  <c:v>35</c:v>
                </c:pt>
                <c:pt idx="459">
                  <c:v>35</c:v>
                </c:pt>
                <c:pt idx="460">
                  <c:v>35</c:v>
                </c:pt>
                <c:pt idx="461">
                  <c:v>35</c:v>
                </c:pt>
                <c:pt idx="462">
                  <c:v>35</c:v>
                </c:pt>
                <c:pt idx="463">
                  <c:v>35</c:v>
                </c:pt>
                <c:pt idx="464">
                  <c:v>35</c:v>
                </c:pt>
                <c:pt idx="465">
                  <c:v>35</c:v>
                </c:pt>
                <c:pt idx="466">
                  <c:v>35</c:v>
                </c:pt>
                <c:pt idx="467">
                  <c:v>35</c:v>
                </c:pt>
                <c:pt idx="468">
                  <c:v>35</c:v>
                </c:pt>
                <c:pt idx="469">
                  <c:v>35</c:v>
                </c:pt>
                <c:pt idx="470">
                  <c:v>35</c:v>
                </c:pt>
                <c:pt idx="471">
                  <c:v>35</c:v>
                </c:pt>
                <c:pt idx="472">
                  <c:v>35</c:v>
                </c:pt>
                <c:pt idx="473">
                  <c:v>35</c:v>
                </c:pt>
                <c:pt idx="474">
                  <c:v>35</c:v>
                </c:pt>
                <c:pt idx="475">
                  <c:v>35</c:v>
                </c:pt>
                <c:pt idx="476">
                  <c:v>35</c:v>
                </c:pt>
                <c:pt idx="477">
                  <c:v>35</c:v>
                </c:pt>
                <c:pt idx="478">
                  <c:v>35</c:v>
                </c:pt>
                <c:pt idx="479">
                  <c:v>35</c:v>
                </c:pt>
                <c:pt idx="480">
                  <c:v>35</c:v>
                </c:pt>
                <c:pt idx="481">
                  <c:v>35</c:v>
                </c:pt>
                <c:pt idx="482">
                  <c:v>35</c:v>
                </c:pt>
                <c:pt idx="483">
                  <c:v>35</c:v>
                </c:pt>
                <c:pt idx="484">
                  <c:v>35</c:v>
                </c:pt>
                <c:pt idx="485">
                  <c:v>35</c:v>
                </c:pt>
                <c:pt idx="486">
                  <c:v>35</c:v>
                </c:pt>
                <c:pt idx="487">
                  <c:v>35</c:v>
                </c:pt>
                <c:pt idx="488">
                  <c:v>35</c:v>
                </c:pt>
                <c:pt idx="489">
                  <c:v>35</c:v>
                </c:pt>
                <c:pt idx="490">
                  <c:v>35</c:v>
                </c:pt>
                <c:pt idx="491">
                  <c:v>35</c:v>
                </c:pt>
                <c:pt idx="492">
                  <c:v>35</c:v>
                </c:pt>
                <c:pt idx="493">
                  <c:v>35</c:v>
                </c:pt>
                <c:pt idx="494">
                  <c:v>35</c:v>
                </c:pt>
                <c:pt idx="495">
                  <c:v>35</c:v>
                </c:pt>
                <c:pt idx="496">
                  <c:v>35</c:v>
                </c:pt>
                <c:pt idx="497">
                  <c:v>35</c:v>
                </c:pt>
                <c:pt idx="498">
                  <c:v>35</c:v>
                </c:pt>
                <c:pt idx="499">
                  <c:v>35</c:v>
                </c:pt>
                <c:pt idx="500">
                  <c:v>35</c:v>
                </c:pt>
                <c:pt idx="501">
                  <c:v>35</c:v>
                </c:pt>
                <c:pt idx="502">
                  <c:v>35</c:v>
                </c:pt>
                <c:pt idx="503">
                  <c:v>35</c:v>
                </c:pt>
                <c:pt idx="504">
                  <c:v>35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35</c:v>
                </c:pt>
                <c:pt idx="510">
                  <c:v>35</c:v>
                </c:pt>
                <c:pt idx="511">
                  <c:v>35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35</c:v>
                </c:pt>
                <c:pt idx="516">
                  <c:v>35</c:v>
                </c:pt>
                <c:pt idx="517">
                  <c:v>35</c:v>
                </c:pt>
                <c:pt idx="518">
                  <c:v>35</c:v>
                </c:pt>
                <c:pt idx="519">
                  <c:v>35</c:v>
                </c:pt>
                <c:pt idx="520">
                  <c:v>35</c:v>
                </c:pt>
                <c:pt idx="521">
                  <c:v>35</c:v>
                </c:pt>
                <c:pt idx="522">
                  <c:v>35</c:v>
                </c:pt>
                <c:pt idx="523">
                  <c:v>35</c:v>
                </c:pt>
                <c:pt idx="524">
                  <c:v>35</c:v>
                </c:pt>
                <c:pt idx="525">
                  <c:v>35</c:v>
                </c:pt>
                <c:pt idx="526">
                  <c:v>35</c:v>
                </c:pt>
                <c:pt idx="527">
                  <c:v>35</c:v>
                </c:pt>
                <c:pt idx="528">
                  <c:v>35</c:v>
                </c:pt>
                <c:pt idx="529">
                  <c:v>35</c:v>
                </c:pt>
                <c:pt idx="530">
                  <c:v>35</c:v>
                </c:pt>
                <c:pt idx="531">
                  <c:v>35</c:v>
                </c:pt>
                <c:pt idx="532">
                  <c:v>35</c:v>
                </c:pt>
                <c:pt idx="533">
                  <c:v>35</c:v>
                </c:pt>
                <c:pt idx="534">
                  <c:v>35</c:v>
                </c:pt>
                <c:pt idx="535">
                  <c:v>35</c:v>
                </c:pt>
                <c:pt idx="536">
                  <c:v>35</c:v>
                </c:pt>
                <c:pt idx="537">
                  <c:v>35</c:v>
                </c:pt>
                <c:pt idx="538">
                  <c:v>35</c:v>
                </c:pt>
                <c:pt idx="539">
                  <c:v>35</c:v>
                </c:pt>
                <c:pt idx="540">
                  <c:v>35</c:v>
                </c:pt>
                <c:pt idx="541">
                  <c:v>35</c:v>
                </c:pt>
                <c:pt idx="542">
                  <c:v>35</c:v>
                </c:pt>
                <c:pt idx="543">
                  <c:v>35</c:v>
                </c:pt>
                <c:pt idx="544">
                  <c:v>35</c:v>
                </c:pt>
                <c:pt idx="545">
                  <c:v>35</c:v>
                </c:pt>
                <c:pt idx="546">
                  <c:v>35</c:v>
                </c:pt>
                <c:pt idx="547">
                  <c:v>35</c:v>
                </c:pt>
                <c:pt idx="548">
                  <c:v>35</c:v>
                </c:pt>
                <c:pt idx="549">
                  <c:v>35</c:v>
                </c:pt>
                <c:pt idx="550">
                  <c:v>35</c:v>
                </c:pt>
                <c:pt idx="551">
                  <c:v>35</c:v>
                </c:pt>
                <c:pt idx="552">
                  <c:v>35</c:v>
                </c:pt>
                <c:pt idx="553">
                  <c:v>35</c:v>
                </c:pt>
                <c:pt idx="554">
                  <c:v>35</c:v>
                </c:pt>
                <c:pt idx="555">
                  <c:v>35</c:v>
                </c:pt>
                <c:pt idx="556">
                  <c:v>35</c:v>
                </c:pt>
                <c:pt idx="557">
                  <c:v>35</c:v>
                </c:pt>
                <c:pt idx="558">
                  <c:v>35</c:v>
                </c:pt>
                <c:pt idx="559">
                  <c:v>35</c:v>
                </c:pt>
                <c:pt idx="560">
                  <c:v>35</c:v>
                </c:pt>
                <c:pt idx="561">
                  <c:v>35</c:v>
                </c:pt>
                <c:pt idx="562">
                  <c:v>35</c:v>
                </c:pt>
                <c:pt idx="563">
                  <c:v>35</c:v>
                </c:pt>
                <c:pt idx="564">
                  <c:v>35</c:v>
                </c:pt>
                <c:pt idx="565">
                  <c:v>35</c:v>
                </c:pt>
                <c:pt idx="566">
                  <c:v>35</c:v>
                </c:pt>
                <c:pt idx="567">
                  <c:v>35</c:v>
                </c:pt>
                <c:pt idx="568">
                  <c:v>35</c:v>
                </c:pt>
                <c:pt idx="569">
                  <c:v>35</c:v>
                </c:pt>
                <c:pt idx="570">
                  <c:v>35</c:v>
                </c:pt>
                <c:pt idx="571">
                  <c:v>35</c:v>
                </c:pt>
                <c:pt idx="572">
                  <c:v>35</c:v>
                </c:pt>
                <c:pt idx="573">
                  <c:v>35</c:v>
                </c:pt>
                <c:pt idx="574">
                  <c:v>35</c:v>
                </c:pt>
                <c:pt idx="575">
                  <c:v>35</c:v>
                </c:pt>
                <c:pt idx="576">
                  <c:v>35</c:v>
                </c:pt>
                <c:pt idx="577">
                  <c:v>35</c:v>
                </c:pt>
                <c:pt idx="578">
                  <c:v>35</c:v>
                </c:pt>
                <c:pt idx="579">
                  <c:v>35</c:v>
                </c:pt>
                <c:pt idx="580">
                  <c:v>35</c:v>
                </c:pt>
                <c:pt idx="581">
                  <c:v>35</c:v>
                </c:pt>
                <c:pt idx="582">
                  <c:v>35</c:v>
                </c:pt>
                <c:pt idx="583">
                  <c:v>35</c:v>
                </c:pt>
                <c:pt idx="584">
                  <c:v>35</c:v>
                </c:pt>
                <c:pt idx="585">
                  <c:v>35</c:v>
                </c:pt>
                <c:pt idx="586">
                  <c:v>35</c:v>
                </c:pt>
                <c:pt idx="587">
                  <c:v>35</c:v>
                </c:pt>
                <c:pt idx="588">
                  <c:v>35</c:v>
                </c:pt>
                <c:pt idx="589">
                  <c:v>35</c:v>
                </c:pt>
                <c:pt idx="590">
                  <c:v>35</c:v>
                </c:pt>
                <c:pt idx="591">
                  <c:v>35</c:v>
                </c:pt>
                <c:pt idx="592">
                  <c:v>35</c:v>
                </c:pt>
                <c:pt idx="593">
                  <c:v>35</c:v>
                </c:pt>
                <c:pt idx="594">
                  <c:v>35</c:v>
                </c:pt>
                <c:pt idx="595">
                  <c:v>35</c:v>
                </c:pt>
                <c:pt idx="596">
                  <c:v>35</c:v>
                </c:pt>
                <c:pt idx="597">
                  <c:v>35</c:v>
                </c:pt>
                <c:pt idx="598">
                  <c:v>35</c:v>
                </c:pt>
                <c:pt idx="599">
                  <c:v>35</c:v>
                </c:pt>
                <c:pt idx="600">
                  <c:v>35</c:v>
                </c:pt>
                <c:pt idx="601">
                  <c:v>35</c:v>
                </c:pt>
                <c:pt idx="602">
                  <c:v>35</c:v>
                </c:pt>
                <c:pt idx="603">
                  <c:v>35</c:v>
                </c:pt>
                <c:pt idx="604">
                  <c:v>35</c:v>
                </c:pt>
                <c:pt idx="605">
                  <c:v>35</c:v>
                </c:pt>
                <c:pt idx="606">
                  <c:v>35</c:v>
                </c:pt>
                <c:pt idx="607">
                  <c:v>35</c:v>
                </c:pt>
                <c:pt idx="608">
                  <c:v>35</c:v>
                </c:pt>
                <c:pt idx="609">
                  <c:v>35</c:v>
                </c:pt>
                <c:pt idx="610">
                  <c:v>35</c:v>
                </c:pt>
                <c:pt idx="611">
                  <c:v>35</c:v>
                </c:pt>
                <c:pt idx="612">
                  <c:v>35</c:v>
                </c:pt>
                <c:pt idx="613">
                  <c:v>35</c:v>
                </c:pt>
                <c:pt idx="614">
                  <c:v>35</c:v>
                </c:pt>
                <c:pt idx="615">
                  <c:v>35</c:v>
                </c:pt>
                <c:pt idx="616">
                  <c:v>35</c:v>
                </c:pt>
                <c:pt idx="617">
                  <c:v>35</c:v>
                </c:pt>
                <c:pt idx="618">
                  <c:v>35</c:v>
                </c:pt>
                <c:pt idx="619">
                  <c:v>35</c:v>
                </c:pt>
                <c:pt idx="620">
                  <c:v>35</c:v>
                </c:pt>
                <c:pt idx="621">
                  <c:v>35</c:v>
                </c:pt>
                <c:pt idx="622">
                  <c:v>35</c:v>
                </c:pt>
                <c:pt idx="623">
                  <c:v>35</c:v>
                </c:pt>
                <c:pt idx="624">
                  <c:v>35</c:v>
                </c:pt>
                <c:pt idx="625">
                  <c:v>35</c:v>
                </c:pt>
                <c:pt idx="626">
                  <c:v>35</c:v>
                </c:pt>
                <c:pt idx="627">
                  <c:v>35</c:v>
                </c:pt>
                <c:pt idx="628">
                  <c:v>35</c:v>
                </c:pt>
                <c:pt idx="629">
                  <c:v>35</c:v>
                </c:pt>
                <c:pt idx="630">
                  <c:v>35</c:v>
                </c:pt>
                <c:pt idx="631">
                  <c:v>35</c:v>
                </c:pt>
                <c:pt idx="632">
                  <c:v>35</c:v>
                </c:pt>
                <c:pt idx="633">
                  <c:v>35</c:v>
                </c:pt>
                <c:pt idx="634">
                  <c:v>35</c:v>
                </c:pt>
                <c:pt idx="635">
                  <c:v>35</c:v>
                </c:pt>
                <c:pt idx="636">
                  <c:v>35</c:v>
                </c:pt>
                <c:pt idx="637">
                  <c:v>35</c:v>
                </c:pt>
                <c:pt idx="638">
                  <c:v>35</c:v>
                </c:pt>
                <c:pt idx="639">
                  <c:v>35</c:v>
                </c:pt>
                <c:pt idx="640">
                  <c:v>35</c:v>
                </c:pt>
                <c:pt idx="641">
                  <c:v>35</c:v>
                </c:pt>
                <c:pt idx="642">
                  <c:v>35</c:v>
                </c:pt>
                <c:pt idx="643">
                  <c:v>35</c:v>
                </c:pt>
                <c:pt idx="644">
                  <c:v>35</c:v>
                </c:pt>
                <c:pt idx="645">
                  <c:v>35</c:v>
                </c:pt>
                <c:pt idx="646">
                  <c:v>35</c:v>
                </c:pt>
                <c:pt idx="647">
                  <c:v>35</c:v>
                </c:pt>
                <c:pt idx="648">
                  <c:v>35</c:v>
                </c:pt>
                <c:pt idx="649">
                  <c:v>35</c:v>
                </c:pt>
                <c:pt idx="650">
                  <c:v>35</c:v>
                </c:pt>
                <c:pt idx="651">
                  <c:v>35</c:v>
                </c:pt>
                <c:pt idx="652">
                  <c:v>35</c:v>
                </c:pt>
                <c:pt idx="653">
                  <c:v>35</c:v>
                </c:pt>
                <c:pt idx="654">
                  <c:v>35</c:v>
                </c:pt>
                <c:pt idx="655">
                  <c:v>35</c:v>
                </c:pt>
                <c:pt idx="656">
                  <c:v>35</c:v>
                </c:pt>
                <c:pt idx="657">
                  <c:v>35</c:v>
                </c:pt>
                <c:pt idx="658">
                  <c:v>35</c:v>
                </c:pt>
                <c:pt idx="659">
                  <c:v>35</c:v>
                </c:pt>
                <c:pt idx="660">
                  <c:v>35</c:v>
                </c:pt>
                <c:pt idx="661">
                  <c:v>35</c:v>
                </c:pt>
                <c:pt idx="662">
                  <c:v>35</c:v>
                </c:pt>
                <c:pt idx="663">
                  <c:v>35</c:v>
                </c:pt>
                <c:pt idx="664">
                  <c:v>35</c:v>
                </c:pt>
                <c:pt idx="665">
                  <c:v>35</c:v>
                </c:pt>
                <c:pt idx="666">
                  <c:v>35</c:v>
                </c:pt>
                <c:pt idx="667">
                  <c:v>35</c:v>
                </c:pt>
                <c:pt idx="668">
                  <c:v>35</c:v>
                </c:pt>
                <c:pt idx="669">
                  <c:v>35</c:v>
                </c:pt>
                <c:pt idx="670">
                  <c:v>35</c:v>
                </c:pt>
                <c:pt idx="671">
                  <c:v>35</c:v>
                </c:pt>
                <c:pt idx="672">
                  <c:v>35</c:v>
                </c:pt>
                <c:pt idx="673">
                  <c:v>35</c:v>
                </c:pt>
                <c:pt idx="674">
                  <c:v>35</c:v>
                </c:pt>
                <c:pt idx="675">
                  <c:v>35</c:v>
                </c:pt>
                <c:pt idx="676">
                  <c:v>35</c:v>
                </c:pt>
                <c:pt idx="677">
                  <c:v>35</c:v>
                </c:pt>
                <c:pt idx="678">
                  <c:v>35</c:v>
                </c:pt>
                <c:pt idx="679">
                  <c:v>35</c:v>
                </c:pt>
                <c:pt idx="680">
                  <c:v>35</c:v>
                </c:pt>
                <c:pt idx="681">
                  <c:v>35</c:v>
                </c:pt>
                <c:pt idx="682">
                  <c:v>35</c:v>
                </c:pt>
                <c:pt idx="683">
                  <c:v>35</c:v>
                </c:pt>
                <c:pt idx="684">
                  <c:v>35</c:v>
                </c:pt>
                <c:pt idx="685">
                  <c:v>35</c:v>
                </c:pt>
                <c:pt idx="686">
                  <c:v>35</c:v>
                </c:pt>
                <c:pt idx="687">
                  <c:v>35</c:v>
                </c:pt>
                <c:pt idx="688">
                  <c:v>35</c:v>
                </c:pt>
                <c:pt idx="689">
                  <c:v>35</c:v>
                </c:pt>
                <c:pt idx="690">
                  <c:v>35</c:v>
                </c:pt>
                <c:pt idx="691">
                  <c:v>35</c:v>
                </c:pt>
                <c:pt idx="692">
                  <c:v>35</c:v>
                </c:pt>
                <c:pt idx="693">
                  <c:v>35</c:v>
                </c:pt>
                <c:pt idx="694">
                  <c:v>35</c:v>
                </c:pt>
                <c:pt idx="695">
                  <c:v>35</c:v>
                </c:pt>
                <c:pt idx="696">
                  <c:v>35</c:v>
                </c:pt>
                <c:pt idx="697">
                  <c:v>35</c:v>
                </c:pt>
                <c:pt idx="698">
                  <c:v>35</c:v>
                </c:pt>
                <c:pt idx="699">
                  <c:v>35</c:v>
                </c:pt>
                <c:pt idx="700">
                  <c:v>35</c:v>
                </c:pt>
                <c:pt idx="701">
                  <c:v>35</c:v>
                </c:pt>
                <c:pt idx="702">
                  <c:v>35</c:v>
                </c:pt>
                <c:pt idx="703">
                  <c:v>35</c:v>
                </c:pt>
                <c:pt idx="704">
                  <c:v>35</c:v>
                </c:pt>
                <c:pt idx="705">
                  <c:v>35</c:v>
                </c:pt>
                <c:pt idx="706">
                  <c:v>35</c:v>
                </c:pt>
                <c:pt idx="707">
                  <c:v>35</c:v>
                </c:pt>
                <c:pt idx="708">
                  <c:v>35</c:v>
                </c:pt>
                <c:pt idx="709">
                  <c:v>35</c:v>
                </c:pt>
                <c:pt idx="710">
                  <c:v>35</c:v>
                </c:pt>
                <c:pt idx="711">
                  <c:v>35</c:v>
                </c:pt>
                <c:pt idx="712">
                  <c:v>35</c:v>
                </c:pt>
                <c:pt idx="713">
                  <c:v>35</c:v>
                </c:pt>
                <c:pt idx="714">
                  <c:v>35</c:v>
                </c:pt>
                <c:pt idx="715">
                  <c:v>35</c:v>
                </c:pt>
                <c:pt idx="716">
                  <c:v>35</c:v>
                </c:pt>
                <c:pt idx="717">
                  <c:v>35</c:v>
                </c:pt>
                <c:pt idx="718">
                  <c:v>35</c:v>
                </c:pt>
                <c:pt idx="719">
                  <c:v>35</c:v>
                </c:pt>
                <c:pt idx="720">
                  <c:v>35</c:v>
                </c:pt>
                <c:pt idx="721">
                  <c:v>35</c:v>
                </c:pt>
                <c:pt idx="722">
                  <c:v>35</c:v>
                </c:pt>
                <c:pt idx="723">
                  <c:v>35</c:v>
                </c:pt>
                <c:pt idx="724">
                  <c:v>35</c:v>
                </c:pt>
                <c:pt idx="725">
                  <c:v>35</c:v>
                </c:pt>
                <c:pt idx="726">
                  <c:v>35</c:v>
                </c:pt>
                <c:pt idx="727">
                  <c:v>35</c:v>
                </c:pt>
                <c:pt idx="728">
                  <c:v>35</c:v>
                </c:pt>
                <c:pt idx="729">
                  <c:v>35</c:v>
                </c:pt>
                <c:pt idx="730">
                  <c:v>35</c:v>
                </c:pt>
                <c:pt idx="731">
                  <c:v>35</c:v>
                </c:pt>
                <c:pt idx="732">
                  <c:v>35</c:v>
                </c:pt>
                <c:pt idx="733">
                  <c:v>35</c:v>
                </c:pt>
                <c:pt idx="734">
                  <c:v>35</c:v>
                </c:pt>
                <c:pt idx="735">
                  <c:v>35</c:v>
                </c:pt>
                <c:pt idx="736">
                  <c:v>35</c:v>
                </c:pt>
                <c:pt idx="737">
                  <c:v>35</c:v>
                </c:pt>
                <c:pt idx="738">
                  <c:v>35</c:v>
                </c:pt>
                <c:pt idx="739">
                  <c:v>35</c:v>
                </c:pt>
                <c:pt idx="740">
                  <c:v>35</c:v>
                </c:pt>
                <c:pt idx="741">
                  <c:v>35</c:v>
                </c:pt>
                <c:pt idx="742">
                  <c:v>35</c:v>
                </c:pt>
                <c:pt idx="743">
                  <c:v>35</c:v>
                </c:pt>
                <c:pt idx="744">
                  <c:v>35</c:v>
                </c:pt>
                <c:pt idx="745">
                  <c:v>35</c:v>
                </c:pt>
                <c:pt idx="746">
                  <c:v>35</c:v>
                </c:pt>
                <c:pt idx="747">
                  <c:v>35</c:v>
                </c:pt>
                <c:pt idx="748">
                  <c:v>35</c:v>
                </c:pt>
                <c:pt idx="749">
                  <c:v>35</c:v>
                </c:pt>
                <c:pt idx="750">
                  <c:v>35</c:v>
                </c:pt>
                <c:pt idx="751">
                  <c:v>35</c:v>
                </c:pt>
                <c:pt idx="752">
                  <c:v>35</c:v>
                </c:pt>
                <c:pt idx="753">
                  <c:v>35</c:v>
                </c:pt>
                <c:pt idx="754">
                  <c:v>35</c:v>
                </c:pt>
                <c:pt idx="755">
                  <c:v>35</c:v>
                </c:pt>
                <c:pt idx="756">
                  <c:v>35</c:v>
                </c:pt>
                <c:pt idx="757">
                  <c:v>35</c:v>
                </c:pt>
                <c:pt idx="758">
                  <c:v>35</c:v>
                </c:pt>
                <c:pt idx="759">
                  <c:v>35</c:v>
                </c:pt>
                <c:pt idx="760">
                  <c:v>35</c:v>
                </c:pt>
                <c:pt idx="761">
                  <c:v>35</c:v>
                </c:pt>
                <c:pt idx="762">
                  <c:v>35</c:v>
                </c:pt>
                <c:pt idx="763">
                  <c:v>35</c:v>
                </c:pt>
                <c:pt idx="764">
                  <c:v>35</c:v>
                </c:pt>
                <c:pt idx="765">
                  <c:v>35</c:v>
                </c:pt>
                <c:pt idx="766">
                  <c:v>35</c:v>
                </c:pt>
                <c:pt idx="767">
                  <c:v>35</c:v>
                </c:pt>
                <c:pt idx="768">
                  <c:v>35</c:v>
                </c:pt>
                <c:pt idx="769">
                  <c:v>35</c:v>
                </c:pt>
                <c:pt idx="770">
                  <c:v>35</c:v>
                </c:pt>
                <c:pt idx="771">
                  <c:v>35</c:v>
                </c:pt>
                <c:pt idx="772">
                  <c:v>35</c:v>
                </c:pt>
                <c:pt idx="773">
                  <c:v>35</c:v>
                </c:pt>
                <c:pt idx="774">
                  <c:v>35</c:v>
                </c:pt>
                <c:pt idx="775">
                  <c:v>35</c:v>
                </c:pt>
                <c:pt idx="776">
                  <c:v>35</c:v>
                </c:pt>
                <c:pt idx="777">
                  <c:v>35</c:v>
                </c:pt>
                <c:pt idx="778">
                  <c:v>35</c:v>
                </c:pt>
                <c:pt idx="779">
                  <c:v>35</c:v>
                </c:pt>
                <c:pt idx="780">
                  <c:v>35</c:v>
                </c:pt>
                <c:pt idx="781">
                  <c:v>35</c:v>
                </c:pt>
                <c:pt idx="782">
                  <c:v>35</c:v>
                </c:pt>
                <c:pt idx="783">
                  <c:v>35</c:v>
                </c:pt>
                <c:pt idx="784">
                  <c:v>35</c:v>
                </c:pt>
                <c:pt idx="785">
                  <c:v>35</c:v>
                </c:pt>
                <c:pt idx="786">
                  <c:v>35</c:v>
                </c:pt>
                <c:pt idx="787">
                  <c:v>35</c:v>
                </c:pt>
                <c:pt idx="788">
                  <c:v>35</c:v>
                </c:pt>
                <c:pt idx="789">
                  <c:v>35</c:v>
                </c:pt>
                <c:pt idx="790">
                  <c:v>35</c:v>
                </c:pt>
                <c:pt idx="791">
                  <c:v>35</c:v>
                </c:pt>
                <c:pt idx="792">
                  <c:v>35</c:v>
                </c:pt>
                <c:pt idx="793">
                  <c:v>35</c:v>
                </c:pt>
                <c:pt idx="794">
                  <c:v>35</c:v>
                </c:pt>
                <c:pt idx="795">
                  <c:v>35</c:v>
                </c:pt>
                <c:pt idx="796">
                  <c:v>35</c:v>
                </c:pt>
                <c:pt idx="797">
                  <c:v>35</c:v>
                </c:pt>
                <c:pt idx="798">
                  <c:v>35</c:v>
                </c:pt>
                <c:pt idx="799">
                  <c:v>35</c:v>
                </c:pt>
                <c:pt idx="800">
                  <c:v>35</c:v>
                </c:pt>
                <c:pt idx="801">
                  <c:v>35</c:v>
                </c:pt>
                <c:pt idx="802">
                  <c:v>35</c:v>
                </c:pt>
                <c:pt idx="803">
                  <c:v>35</c:v>
                </c:pt>
                <c:pt idx="804">
                  <c:v>35</c:v>
                </c:pt>
                <c:pt idx="805">
                  <c:v>35</c:v>
                </c:pt>
                <c:pt idx="806">
                  <c:v>35</c:v>
                </c:pt>
                <c:pt idx="807">
                  <c:v>35</c:v>
                </c:pt>
                <c:pt idx="808">
                  <c:v>35</c:v>
                </c:pt>
                <c:pt idx="809">
                  <c:v>35</c:v>
                </c:pt>
                <c:pt idx="810">
                  <c:v>35</c:v>
                </c:pt>
                <c:pt idx="811">
                  <c:v>35</c:v>
                </c:pt>
                <c:pt idx="812">
                  <c:v>35</c:v>
                </c:pt>
                <c:pt idx="813">
                  <c:v>35</c:v>
                </c:pt>
                <c:pt idx="814">
                  <c:v>35</c:v>
                </c:pt>
                <c:pt idx="815">
                  <c:v>35</c:v>
                </c:pt>
                <c:pt idx="816">
                  <c:v>35</c:v>
                </c:pt>
                <c:pt idx="817">
                  <c:v>35</c:v>
                </c:pt>
                <c:pt idx="818">
                  <c:v>35</c:v>
                </c:pt>
                <c:pt idx="819">
                  <c:v>35</c:v>
                </c:pt>
                <c:pt idx="820">
                  <c:v>35</c:v>
                </c:pt>
                <c:pt idx="821">
                  <c:v>35</c:v>
                </c:pt>
                <c:pt idx="822">
                  <c:v>35</c:v>
                </c:pt>
                <c:pt idx="823">
                  <c:v>35</c:v>
                </c:pt>
                <c:pt idx="824">
                  <c:v>35</c:v>
                </c:pt>
                <c:pt idx="825">
                  <c:v>35</c:v>
                </c:pt>
                <c:pt idx="826">
                  <c:v>35</c:v>
                </c:pt>
                <c:pt idx="827">
                  <c:v>35</c:v>
                </c:pt>
                <c:pt idx="828">
                  <c:v>35</c:v>
                </c:pt>
                <c:pt idx="829">
                  <c:v>35</c:v>
                </c:pt>
                <c:pt idx="830">
                  <c:v>35</c:v>
                </c:pt>
                <c:pt idx="831">
                  <c:v>35</c:v>
                </c:pt>
                <c:pt idx="832">
                  <c:v>35</c:v>
                </c:pt>
                <c:pt idx="833">
                  <c:v>35</c:v>
                </c:pt>
                <c:pt idx="834">
                  <c:v>35</c:v>
                </c:pt>
                <c:pt idx="835">
                  <c:v>35</c:v>
                </c:pt>
                <c:pt idx="836">
                  <c:v>35</c:v>
                </c:pt>
                <c:pt idx="837">
                  <c:v>35</c:v>
                </c:pt>
                <c:pt idx="838">
                  <c:v>35</c:v>
                </c:pt>
                <c:pt idx="839">
                  <c:v>35</c:v>
                </c:pt>
                <c:pt idx="840">
                  <c:v>35</c:v>
                </c:pt>
                <c:pt idx="841">
                  <c:v>35</c:v>
                </c:pt>
                <c:pt idx="842">
                  <c:v>35</c:v>
                </c:pt>
                <c:pt idx="843">
                  <c:v>35</c:v>
                </c:pt>
                <c:pt idx="844">
                  <c:v>35</c:v>
                </c:pt>
                <c:pt idx="845">
                  <c:v>35</c:v>
                </c:pt>
                <c:pt idx="846">
                  <c:v>35</c:v>
                </c:pt>
                <c:pt idx="847">
                  <c:v>35</c:v>
                </c:pt>
                <c:pt idx="848">
                  <c:v>35</c:v>
                </c:pt>
                <c:pt idx="849">
                  <c:v>35</c:v>
                </c:pt>
                <c:pt idx="850">
                  <c:v>35</c:v>
                </c:pt>
                <c:pt idx="851">
                  <c:v>35</c:v>
                </c:pt>
                <c:pt idx="852">
                  <c:v>35</c:v>
                </c:pt>
                <c:pt idx="853">
                  <c:v>35</c:v>
                </c:pt>
                <c:pt idx="854">
                  <c:v>35</c:v>
                </c:pt>
                <c:pt idx="855">
                  <c:v>35</c:v>
                </c:pt>
                <c:pt idx="856">
                  <c:v>35</c:v>
                </c:pt>
                <c:pt idx="857">
                  <c:v>35</c:v>
                </c:pt>
                <c:pt idx="858">
                  <c:v>35</c:v>
                </c:pt>
                <c:pt idx="859">
                  <c:v>35</c:v>
                </c:pt>
                <c:pt idx="860">
                  <c:v>35</c:v>
                </c:pt>
                <c:pt idx="861">
                  <c:v>35</c:v>
                </c:pt>
                <c:pt idx="862">
                  <c:v>35</c:v>
                </c:pt>
                <c:pt idx="863">
                  <c:v>35</c:v>
                </c:pt>
                <c:pt idx="864">
                  <c:v>35</c:v>
                </c:pt>
                <c:pt idx="865">
                  <c:v>35</c:v>
                </c:pt>
                <c:pt idx="866">
                  <c:v>35</c:v>
                </c:pt>
                <c:pt idx="867">
                  <c:v>35</c:v>
                </c:pt>
                <c:pt idx="868">
                  <c:v>35</c:v>
                </c:pt>
                <c:pt idx="869">
                  <c:v>35</c:v>
                </c:pt>
                <c:pt idx="870">
                  <c:v>35</c:v>
                </c:pt>
                <c:pt idx="871">
                  <c:v>35</c:v>
                </c:pt>
                <c:pt idx="872">
                  <c:v>35</c:v>
                </c:pt>
                <c:pt idx="873">
                  <c:v>35</c:v>
                </c:pt>
                <c:pt idx="874">
                  <c:v>35</c:v>
                </c:pt>
                <c:pt idx="875">
                  <c:v>35</c:v>
                </c:pt>
                <c:pt idx="876">
                  <c:v>35</c:v>
                </c:pt>
                <c:pt idx="877">
                  <c:v>35</c:v>
                </c:pt>
                <c:pt idx="878">
                  <c:v>35</c:v>
                </c:pt>
                <c:pt idx="879">
                  <c:v>35</c:v>
                </c:pt>
                <c:pt idx="880">
                  <c:v>35</c:v>
                </c:pt>
                <c:pt idx="881">
                  <c:v>35</c:v>
                </c:pt>
                <c:pt idx="882">
                  <c:v>35</c:v>
                </c:pt>
                <c:pt idx="883">
                  <c:v>35</c:v>
                </c:pt>
                <c:pt idx="884">
                  <c:v>35</c:v>
                </c:pt>
                <c:pt idx="885">
                  <c:v>35</c:v>
                </c:pt>
                <c:pt idx="886">
                  <c:v>35</c:v>
                </c:pt>
                <c:pt idx="887">
                  <c:v>35</c:v>
                </c:pt>
                <c:pt idx="888">
                  <c:v>35</c:v>
                </c:pt>
                <c:pt idx="889">
                  <c:v>35</c:v>
                </c:pt>
                <c:pt idx="890">
                  <c:v>35</c:v>
                </c:pt>
                <c:pt idx="891">
                  <c:v>35</c:v>
                </c:pt>
                <c:pt idx="892">
                  <c:v>35</c:v>
                </c:pt>
                <c:pt idx="893">
                  <c:v>35</c:v>
                </c:pt>
                <c:pt idx="894">
                  <c:v>35</c:v>
                </c:pt>
                <c:pt idx="895">
                  <c:v>35</c:v>
                </c:pt>
                <c:pt idx="896">
                  <c:v>35</c:v>
                </c:pt>
                <c:pt idx="897">
                  <c:v>35</c:v>
                </c:pt>
                <c:pt idx="898">
                  <c:v>35</c:v>
                </c:pt>
                <c:pt idx="899">
                  <c:v>35</c:v>
                </c:pt>
                <c:pt idx="900">
                  <c:v>35</c:v>
                </c:pt>
                <c:pt idx="901">
                  <c:v>35</c:v>
                </c:pt>
                <c:pt idx="902">
                  <c:v>35</c:v>
                </c:pt>
                <c:pt idx="903">
                  <c:v>35</c:v>
                </c:pt>
                <c:pt idx="904">
                  <c:v>35</c:v>
                </c:pt>
                <c:pt idx="905">
                  <c:v>35</c:v>
                </c:pt>
                <c:pt idx="906">
                  <c:v>35</c:v>
                </c:pt>
                <c:pt idx="907">
                  <c:v>35</c:v>
                </c:pt>
                <c:pt idx="908">
                  <c:v>35</c:v>
                </c:pt>
                <c:pt idx="909">
                  <c:v>35</c:v>
                </c:pt>
                <c:pt idx="910">
                  <c:v>35</c:v>
                </c:pt>
                <c:pt idx="911">
                  <c:v>35</c:v>
                </c:pt>
                <c:pt idx="912">
                  <c:v>35</c:v>
                </c:pt>
                <c:pt idx="913">
                  <c:v>35</c:v>
                </c:pt>
                <c:pt idx="914">
                  <c:v>35</c:v>
                </c:pt>
                <c:pt idx="915">
                  <c:v>35</c:v>
                </c:pt>
                <c:pt idx="916">
                  <c:v>35</c:v>
                </c:pt>
                <c:pt idx="917">
                  <c:v>35</c:v>
                </c:pt>
                <c:pt idx="918">
                  <c:v>35</c:v>
                </c:pt>
                <c:pt idx="919">
                  <c:v>35</c:v>
                </c:pt>
                <c:pt idx="920">
                  <c:v>35</c:v>
                </c:pt>
                <c:pt idx="921">
                  <c:v>35</c:v>
                </c:pt>
                <c:pt idx="922">
                  <c:v>35</c:v>
                </c:pt>
                <c:pt idx="923">
                  <c:v>35</c:v>
                </c:pt>
                <c:pt idx="924">
                  <c:v>35</c:v>
                </c:pt>
                <c:pt idx="925">
                  <c:v>35</c:v>
                </c:pt>
                <c:pt idx="926">
                  <c:v>35</c:v>
                </c:pt>
                <c:pt idx="927">
                  <c:v>35</c:v>
                </c:pt>
                <c:pt idx="928">
                  <c:v>35</c:v>
                </c:pt>
                <c:pt idx="929">
                  <c:v>35</c:v>
                </c:pt>
                <c:pt idx="930">
                  <c:v>35</c:v>
                </c:pt>
                <c:pt idx="931">
                  <c:v>35</c:v>
                </c:pt>
                <c:pt idx="932">
                  <c:v>35</c:v>
                </c:pt>
                <c:pt idx="933">
                  <c:v>35</c:v>
                </c:pt>
                <c:pt idx="934">
                  <c:v>35</c:v>
                </c:pt>
                <c:pt idx="935">
                  <c:v>35</c:v>
                </c:pt>
                <c:pt idx="936">
                  <c:v>35</c:v>
                </c:pt>
                <c:pt idx="937">
                  <c:v>35</c:v>
                </c:pt>
                <c:pt idx="938">
                  <c:v>35</c:v>
                </c:pt>
                <c:pt idx="939">
                  <c:v>35</c:v>
                </c:pt>
                <c:pt idx="940">
                  <c:v>35</c:v>
                </c:pt>
                <c:pt idx="941">
                  <c:v>35</c:v>
                </c:pt>
                <c:pt idx="942">
                  <c:v>35</c:v>
                </c:pt>
                <c:pt idx="943">
                  <c:v>35</c:v>
                </c:pt>
                <c:pt idx="944">
                  <c:v>35</c:v>
                </c:pt>
                <c:pt idx="945">
                  <c:v>35</c:v>
                </c:pt>
                <c:pt idx="946">
                  <c:v>35</c:v>
                </c:pt>
                <c:pt idx="947">
                  <c:v>35</c:v>
                </c:pt>
                <c:pt idx="948">
                  <c:v>35</c:v>
                </c:pt>
                <c:pt idx="949">
                  <c:v>35</c:v>
                </c:pt>
                <c:pt idx="950">
                  <c:v>35</c:v>
                </c:pt>
                <c:pt idx="951">
                  <c:v>35</c:v>
                </c:pt>
                <c:pt idx="952">
                  <c:v>35</c:v>
                </c:pt>
                <c:pt idx="953">
                  <c:v>35</c:v>
                </c:pt>
                <c:pt idx="954">
                  <c:v>35</c:v>
                </c:pt>
                <c:pt idx="955">
                  <c:v>35</c:v>
                </c:pt>
                <c:pt idx="956">
                  <c:v>35</c:v>
                </c:pt>
                <c:pt idx="957">
                  <c:v>35</c:v>
                </c:pt>
                <c:pt idx="958">
                  <c:v>35</c:v>
                </c:pt>
                <c:pt idx="959">
                  <c:v>35</c:v>
                </c:pt>
                <c:pt idx="960">
                  <c:v>35</c:v>
                </c:pt>
                <c:pt idx="961">
                  <c:v>35</c:v>
                </c:pt>
                <c:pt idx="962">
                  <c:v>35</c:v>
                </c:pt>
                <c:pt idx="963">
                  <c:v>35</c:v>
                </c:pt>
                <c:pt idx="964">
                  <c:v>35</c:v>
                </c:pt>
                <c:pt idx="965">
                  <c:v>35</c:v>
                </c:pt>
                <c:pt idx="966">
                  <c:v>35</c:v>
                </c:pt>
                <c:pt idx="967">
                  <c:v>35</c:v>
                </c:pt>
                <c:pt idx="968">
                  <c:v>35</c:v>
                </c:pt>
                <c:pt idx="969">
                  <c:v>35</c:v>
                </c:pt>
                <c:pt idx="970">
                  <c:v>35</c:v>
                </c:pt>
                <c:pt idx="971">
                  <c:v>35</c:v>
                </c:pt>
                <c:pt idx="972">
                  <c:v>35</c:v>
                </c:pt>
                <c:pt idx="973">
                  <c:v>35</c:v>
                </c:pt>
                <c:pt idx="974">
                  <c:v>35</c:v>
                </c:pt>
                <c:pt idx="975">
                  <c:v>35</c:v>
                </c:pt>
                <c:pt idx="976">
                  <c:v>35</c:v>
                </c:pt>
                <c:pt idx="977">
                  <c:v>35</c:v>
                </c:pt>
                <c:pt idx="978">
                  <c:v>35</c:v>
                </c:pt>
                <c:pt idx="979">
                  <c:v>35</c:v>
                </c:pt>
                <c:pt idx="980">
                  <c:v>35</c:v>
                </c:pt>
                <c:pt idx="981">
                  <c:v>35</c:v>
                </c:pt>
                <c:pt idx="982">
                  <c:v>35</c:v>
                </c:pt>
                <c:pt idx="983">
                  <c:v>35</c:v>
                </c:pt>
                <c:pt idx="984">
                  <c:v>35</c:v>
                </c:pt>
                <c:pt idx="985">
                  <c:v>35</c:v>
                </c:pt>
                <c:pt idx="986">
                  <c:v>35</c:v>
                </c:pt>
                <c:pt idx="987">
                  <c:v>35</c:v>
                </c:pt>
                <c:pt idx="988">
                  <c:v>35</c:v>
                </c:pt>
                <c:pt idx="989">
                  <c:v>35</c:v>
                </c:pt>
                <c:pt idx="990">
                  <c:v>35</c:v>
                </c:pt>
                <c:pt idx="991">
                  <c:v>35</c:v>
                </c:pt>
                <c:pt idx="992">
                  <c:v>35</c:v>
                </c:pt>
                <c:pt idx="993">
                  <c:v>35</c:v>
                </c:pt>
                <c:pt idx="994">
                  <c:v>35</c:v>
                </c:pt>
                <c:pt idx="995">
                  <c:v>35</c:v>
                </c:pt>
                <c:pt idx="996">
                  <c:v>35</c:v>
                </c:pt>
                <c:pt idx="997">
                  <c:v>35</c:v>
                </c:pt>
                <c:pt idx="998">
                  <c:v>35</c:v>
                </c:pt>
                <c:pt idx="999">
                  <c:v>35</c:v>
                </c:pt>
                <c:pt idx="1000">
                  <c:v>35</c:v>
                </c:pt>
                <c:pt idx="1001">
                  <c:v>35</c:v>
                </c:pt>
                <c:pt idx="1002">
                  <c:v>35</c:v>
                </c:pt>
                <c:pt idx="1003">
                  <c:v>35</c:v>
                </c:pt>
                <c:pt idx="1004">
                  <c:v>35</c:v>
                </c:pt>
                <c:pt idx="1005">
                  <c:v>35</c:v>
                </c:pt>
                <c:pt idx="1006">
                  <c:v>35</c:v>
                </c:pt>
                <c:pt idx="1007">
                  <c:v>35</c:v>
                </c:pt>
                <c:pt idx="1008">
                  <c:v>35</c:v>
                </c:pt>
                <c:pt idx="1009">
                  <c:v>35</c:v>
                </c:pt>
                <c:pt idx="1010">
                  <c:v>35</c:v>
                </c:pt>
                <c:pt idx="1011">
                  <c:v>35</c:v>
                </c:pt>
                <c:pt idx="1012">
                  <c:v>35</c:v>
                </c:pt>
                <c:pt idx="1013">
                  <c:v>35</c:v>
                </c:pt>
                <c:pt idx="1014">
                  <c:v>35</c:v>
                </c:pt>
                <c:pt idx="1015">
                  <c:v>35</c:v>
                </c:pt>
                <c:pt idx="1016">
                  <c:v>35</c:v>
                </c:pt>
                <c:pt idx="1017">
                  <c:v>35</c:v>
                </c:pt>
                <c:pt idx="1018">
                  <c:v>35</c:v>
                </c:pt>
                <c:pt idx="1019">
                  <c:v>35</c:v>
                </c:pt>
                <c:pt idx="1020">
                  <c:v>35</c:v>
                </c:pt>
                <c:pt idx="1021">
                  <c:v>35</c:v>
                </c:pt>
                <c:pt idx="1022">
                  <c:v>35</c:v>
                </c:pt>
                <c:pt idx="1023">
                  <c:v>35</c:v>
                </c:pt>
                <c:pt idx="1024">
                  <c:v>35</c:v>
                </c:pt>
                <c:pt idx="1025">
                  <c:v>35</c:v>
                </c:pt>
                <c:pt idx="1026">
                  <c:v>35</c:v>
                </c:pt>
                <c:pt idx="1027">
                  <c:v>35</c:v>
                </c:pt>
                <c:pt idx="1028">
                  <c:v>35</c:v>
                </c:pt>
                <c:pt idx="1029">
                  <c:v>35</c:v>
                </c:pt>
                <c:pt idx="1030">
                  <c:v>35</c:v>
                </c:pt>
                <c:pt idx="1031">
                  <c:v>35</c:v>
                </c:pt>
                <c:pt idx="1032">
                  <c:v>35</c:v>
                </c:pt>
                <c:pt idx="1033">
                  <c:v>35</c:v>
                </c:pt>
                <c:pt idx="1034">
                  <c:v>35</c:v>
                </c:pt>
                <c:pt idx="1035">
                  <c:v>35</c:v>
                </c:pt>
                <c:pt idx="1036">
                  <c:v>35</c:v>
                </c:pt>
                <c:pt idx="1037">
                  <c:v>35</c:v>
                </c:pt>
                <c:pt idx="1038">
                  <c:v>35</c:v>
                </c:pt>
                <c:pt idx="1039">
                  <c:v>35</c:v>
                </c:pt>
                <c:pt idx="1040">
                  <c:v>35</c:v>
                </c:pt>
                <c:pt idx="1041">
                  <c:v>35</c:v>
                </c:pt>
                <c:pt idx="1042">
                  <c:v>35</c:v>
                </c:pt>
                <c:pt idx="1043">
                  <c:v>35</c:v>
                </c:pt>
                <c:pt idx="1044">
                  <c:v>35</c:v>
                </c:pt>
                <c:pt idx="1045">
                  <c:v>35</c:v>
                </c:pt>
                <c:pt idx="1046">
                  <c:v>35</c:v>
                </c:pt>
                <c:pt idx="1047">
                  <c:v>35</c:v>
                </c:pt>
                <c:pt idx="1048">
                  <c:v>35</c:v>
                </c:pt>
                <c:pt idx="1049">
                  <c:v>35</c:v>
                </c:pt>
                <c:pt idx="1050">
                  <c:v>35</c:v>
                </c:pt>
                <c:pt idx="1051">
                  <c:v>35</c:v>
                </c:pt>
                <c:pt idx="1052">
                  <c:v>35</c:v>
                </c:pt>
                <c:pt idx="1053">
                  <c:v>35</c:v>
                </c:pt>
                <c:pt idx="1054">
                  <c:v>35</c:v>
                </c:pt>
                <c:pt idx="1055">
                  <c:v>35</c:v>
                </c:pt>
                <c:pt idx="1056">
                  <c:v>35</c:v>
                </c:pt>
                <c:pt idx="1057">
                  <c:v>35</c:v>
                </c:pt>
                <c:pt idx="1058">
                  <c:v>35</c:v>
                </c:pt>
                <c:pt idx="1059">
                  <c:v>35</c:v>
                </c:pt>
                <c:pt idx="1060">
                  <c:v>35</c:v>
                </c:pt>
                <c:pt idx="1061">
                  <c:v>35</c:v>
                </c:pt>
                <c:pt idx="1062">
                  <c:v>35</c:v>
                </c:pt>
                <c:pt idx="1063">
                  <c:v>35</c:v>
                </c:pt>
                <c:pt idx="1064">
                  <c:v>35</c:v>
                </c:pt>
                <c:pt idx="1065">
                  <c:v>35</c:v>
                </c:pt>
                <c:pt idx="1066">
                  <c:v>35</c:v>
                </c:pt>
                <c:pt idx="1067">
                  <c:v>35</c:v>
                </c:pt>
                <c:pt idx="1068">
                  <c:v>35</c:v>
                </c:pt>
                <c:pt idx="1069">
                  <c:v>35</c:v>
                </c:pt>
                <c:pt idx="1070">
                  <c:v>35</c:v>
                </c:pt>
                <c:pt idx="1071">
                  <c:v>35</c:v>
                </c:pt>
                <c:pt idx="1072">
                  <c:v>35</c:v>
                </c:pt>
                <c:pt idx="1073">
                  <c:v>35</c:v>
                </c:pt>
                <c:pt idx="1074">
                  <c:v>35</c:v>
                </c:pt>
                <c:pt idx="1075">
                  <c:v>35</c:v>
                </c:pt>
                <c:pt idx="1076">
                  <c:v>35</c:v>
                </c:pt>
                <c:pt idx="1077">
                  <c:v>35</c:v>
                </c:pt>
                <c:pt idx="1078">
                  <c:v>35</c:v>
                </c:pt>
                <c:pt idx="1079">
                  <c:v>35</c:v>
                </c:pt>
                <c:pt idx="1080">
                  <c:v>35</c:v>
                </c:pt>
                <c:pt idx="1081">
                  <c:v>35</c:v>
                </c:pt>
                <c:pt idx="1082">
                  <c:v>35</c:v>
                </c:pt>
                <c:pt idx="1083">
                  <c:v>35</c:v>
                </c:pt>
                <c:pt idx="1084">
                  <c:v>35</c:v>
                </c:pt>
                <c:pt idx="1085">
                  <c:v>35</c:v>
                </c:pt>
                <c:pt idx="1086">
                  <c:v>35</c:v>
                </c:pt>
                <c:pt idx="1087">
                  <c:v>35</c:v>
                </c:pt>
                <c:pt idx="1088">
                  <c:v>35</c:v>
                </c:pt>
                <c:pt idx="1089">
                  <c:v>35</c:v>
                </c:pt>
                <c:pt idx="1090">
                  <c:v>35</c:v>
                </c:pt>
                <c:pt idx="1091">
                  <c:v>35</c:v>
                </c:pt>
                <c:pt idx="1092">
                  <c:v>35</c:v>
                </c:pt>
                <c:pt idx="1093">
                  <c:v>35</c:v>
                </c:pt>
                <c:pt idx="1094">
                  <c:v>35</c:v>
                </c:pt>
                <c:pt idx="1095">
                  <c:v>35</c:v>
                </c:pt>
                <c:pt idx="1096">
                  <c:v>35</c:v>
                </c:pt>
                <c:pt idx="1097">
                  <c:v>35</c:v>
                </c:pt>
                <c:pt idx="1098">
                  <c:v>35</c:v>
                </c:pt>
                <c:pt idx="1099">
                  <c:v>35</c:v>
                </c:pt>
                <c:pt idx="1100">
                  <c:v>35</c:v>
                </c:pt>
                <c:pt idx="1101">
                  <c:v>35</c:v>
                </c:pt>
                <c:pt idx="1102">
                  <c:v>35</c:v>
                </c:pt>
                <c:pt idx="1103">
                  <c:v>35</c:v>
                </c:pt>
                <c:pt idx="1104">
                  <c:v>35</c:v>
                </c:pt>
                <c:pt idx="1105">
                  <c:v>35</c:v>
                </c:pt>
                <c:pt idx="1106">
                  <c:v>35</c:v>
                </c:pt>
                <c:pt idx="1107">
                  <c:v>35</c:v>
                </c:pt>
                <c:pt idx="1108">
                  <c:v>35</c:v>
                </c:pt>
                <c:pt idx="1109">
                  <c:v>35</c:v>
                </c:pt>
                <c:pt idx="1110">
                  <c:v>35</c:v>
                </c:pt>
                <c:pt idx="1111">
                  <c:v>35</c:v>
                </c:pt>
                <c:pt idx="1112">
                  <c:v>35</c:v>
                </c:pt>
                <c:pt idx="1113">
                  <c:v>35</c:v>
                </c:pt>
                <c:pt idx="1114">
                  <c:v>35</c:v>
                </c:pt>
                <c:pt idx="1115">
                  <c:v>35</c:v>
                </c:pt>
                <c:pt idx="1116">
                  <c:v>35</c:v>
                </c:pt>
                <c:pt idx="1117">
                  <c:v>35</c:v>
                </c:pt>
                <c:pt idx="1118">
                  <c:v>35</c:v>
                </c:pt>
                <c:pt idx="1119">
                  <c:v>35</c:v>
                </c:pt>
                <c:pt idx="1120">
                  <c:v>35</c:v>
                </c:pt>
                <c:pt idx="1121">
                  <c:v>35</c:v>
                </c:pt>
                <c:pt idx="1122">
                  <c:v>35</c:v>
                </c:pt>
                <c:pt idx="1123">
                  <c:v>35</c:v>
                </c:pt>
                <c:pt idx="1124">
                  <c:v>35</c:v>
                </c:pt>
                <c:pt idx="1125">
                  <c:v>35</c:v>
                </c:pt>
                <c:pt idx="1126">
                  <c:v>35</c:v>
                </c:pt>
                <c:pt idx="1127">
                  <c:v>35</c:v>
                </c:pt>
                <c:pt idx="1128">
                  <c:v>35</c:v>
                </c:pt>
                <c:pt idx="1129">
                  <c:v>35</c:v>
                </c:pt>
                <c:pt idx="1130">
                  <c:v>35</c:v>
                </c:pt>
                <c:pt idx="1131">
                  <c:v>35</c:v>
                </c:pt>
                <c:pt idx="1132">
                  <c:v>35</c:v>
                </c:pt>
                <c:pt idx="1133">
                  <c:v>35</c:v>
                </c:pt>
                <c:pt idx="1134">
                  <c:v>35</c:v>
                </c:pt>
                <c:pt idx="1135">
                  <c:v>35</c:v>
                </c:pt>
                <c:pt idx="1136">
                  <c:v>35</c:v>
                </c:pt>
                <c:pt idx="1137">
                  <c:v>35</c:v>
                </c:pt>
                <c:pt idx="1138">
                  <c:v>35</c:v>
                </c:pt>
                <c:pt idx="1139">
                  <c:v>35</c:v>
                </c:pt>
                <c:pt idx="1140">
                  <c:v>35</c:v>
                </c:pt>
                <c:pt idx="1141">
                  <c:v>35</c:v>
                </c:pt>
                <c:pt idx="1142">
                  <c:v>35</c:v>
                </c:pt>
                <c:pt idx="1143">
                  <c:v>35</c:v>
                </c:pt>
                <c:pt idx="1144">
                  <c:v>35</c:v>
                </c:pt>
                <c:pt idx="1145">
                  <c:v>35</c:v>
                </c:pt>
                <c:pt idx="1146">
                  <c:v>35</c:v>
                </c:pt>
                <c:pt idx="1147">
                  <c:v>35</c:v>
                </c:pt>
                <c:pt idx="1148">
                  <c:v>35</c:v>
                </c:pt>
                <c:pt idx="1149">
                  <c:v>35</c:v>
                </c:pt>
                <c:pt idx="1150">
                  <c:v>35</c:v>
                </c:pt>
                <c:pt idx="1151">
                  <c:v>35</c:v>
                </c:pt>
                <c:pt idx="1152">
                  <c:v>35</c:v>
                </c:pt>
                <c:pt idx="1153">
                  <c:v>35</c:v>
                </c:pt>
                <c:pt idx="1154">
                  <c:v>35</c:v>
                </c:pt>
                <c:pt idx="1155">
                  <c:v>35</c:v>
                </c:pt>
                <c:pt idx="1156">
                  <c:v>35</c:v>
                </c:pt>
                <c:pt idx="1157">
                  <c:v>35</c:v>
                </c:pt>
                <c:pt idx="1158">
                  <c:v>35</c:v>
                </c:pt>
                <c:pt idx="1159">
                  <c:v>35</c:v>
                </c:pt>
                <c:pt idx="1160">
                  <c:v>35</c:v>
                </c:pt>
                <c:pt idx="1161">
                  <c:v>35</c:v>
                </c:pt>
                <c:pt idx="1162">
                  <c:v>35</c:v>
                </c:pt>
                <c:pt idx="1163">
                  <c:v>35</c:v>
                </c:pt>
                <c:pt idx="1164">
                  <c:v>35</c:v>
                </c:pt>
                <c:pt idx="1165">
                  <c:v>35</c:v>
                </c:pt>
                <c:pt idx="1166">
                  <c:v>35</c:v>
                </c:pt>
                <c:pt idx="1167">
                  <c:v>35</c:v>
                </c:pt>
                <c:pt idx="1168">
                  <c:v>35</c:v>
                </c:pt>
                <c:pt idx="1169">
                  <c:v>35</c:v>
                </c:pt>
                <c:pt idx="1170">
                  <c:v>35</c:v>
                </c:pt>
                <c:pt idx="1171">
                  <c:v>35</c:v>
                </c:pt>
                <c:pt idx="1172">
                  <c:v>35</c:v>
                </c:pt>
                <c:pt idx="1173">
                  <c:v>35</c:v>
                </c:pt>
                <c:pt idx="1174">
                  <c:v>35</c:v>
                </c:pt>
                <c:pt idx="1175">
                  <c:v>35</c:v>
                </c:pt>
                <c:pt idx="1176">
                  <c:v>35</c:v>
                </c:pt>
                <c:pt idx="1177">
                  <c:v>35</c:v>
                </c:pt>
                <c:pt idx="1178">
                  <c:v>35</c:v>
                </c:pt>
                <c:pt idx="1179">
                  <c:v>35</c:v>
                </c:pt>
                <c:pt idx="1180">
                  <c:v>35</c:v>
                </c:pt>
                <c:pt idx="1181">
                  <c:v>35</c:v>
                </c:pt>
                <c:pt idx="1182">
                  <c:v>35</c:v>
                </c:pt>
                <c:pt idx="1183">
                  <c:v>35</c:v>
                </c:pt>
                <c:pt idx="1184">
                  <c:v>35</c:v>
                </c:pt>
                <c:pt idx="1185">
                  <c:v>35</c:v>
                </c:pt>
                <c:pt idx="1186">
                  <c:v>35</c:v>
                </c:pt>
                <c:pt idx="1187">
                  <c:v>35</c:v>
                </c:pt>
                <c:pt idx="1188">
                  <c:v>35</c:v>
                </c:pt>
                <c:pt idx="1189">
                  <c:v>35</c:v>
                </c:pt>
                <c:pt idx="1190">
                  <c:v>35</c:v>
                </c:pt>
                <c:pt idx="1191">
                  <c:v>35</c:v>
                </c:pt>
                <c:pt idx="1192">
                  <c:v>35</c:v>
                </c:pt>
                <c:pt idx="1193">
                  <c:v>35</c:v>
                </c:pt>
                <c:pt idx="1194">
                  <c:v>35</c:v>
                </c:pt>
                <c:pt idx="1195">
                  <c:v>35</c:v>
                </c:pt>
                <c:pt idx="1196">
                  <c:v>35</c:v>
                </c:pt>
                <c:pt idx="1197">
                  <c:v>35</c:v>
                </c:pt>
                <c:pt idx="1198">
                  <c:v>35</c:v>
                </c:pt>
                <c:pt idx="1199">
                  <c:v>35</c:v>
                </c:pt>
                <c:pt idx="1200">
                  <c:v>35</c:v>
                </c:pt>
                <c:pt idx="1201">
                  <c:v>35</c:v>
                </c:pt>
                <c:pt idx="1202">
                  <c:v>35</c:v>
                </c:pt>
                <c:pt idx="1203">
                  <c:v>35</c:v>
                </c:pt>
                <c:pt idx="1204">
                  <c:v>35</c:v>
                </c:pt>
                <c:pt idx="1205">
                  <c:v>35</c:v>
                </c:pt>
                <c:pt idx="1206">
                  <c:v>35</c:v>
                </c:pt>
                <c:pt idx="1207">
                  <c:v>35</c:v>
                </c:pt>
                <c:pt idx="1208">
                  <c:v>35</c:v>
                </c:pt>
                <c:pt idx="1209">
                  <c:v>35</c:v>
                </c:pt>
                <c:pt idx="1210">
                  <c:v>35</c:v>
                </c:pt>
                <c:pt idx="1211">
                  <c:v>35</c:v>
                </c:pt>
                <c:pt idx="1212">
                  <c:v>35</c:v>
                </c:pt>
                <c:pt idx="1213">
                  <c:v>35</c:v>
                </c:pt>
                <c:pt idx="1214">
                  <c:v>35</c:v>
                </c:pt>
                <c:pt idx="1215">
                  <c:v>35</c:v>
                </c:pt>
                <c:pt idx="1216">
                  <c:v>35</c:v>
                </c:pt>
                <c:pt idx="1217">
                  <c:v>35</c:v>
                </c:pt>
                <c:pt idx="1218">
                  <c:v>35</c:v>
                </c:pt>
                <c:pt idx="1219">
                  <c:v>35</c:v>
                </c:pt>
                <c:pt idx="1220">
                  <c:v>35</c:v>
                </c:pt>
                <c:pt idx="1221">
                  <c:v>35</c:v>
                </c:pt>
                <c:pt idx="1222">
                  <c:v>35</c:v>
                </c:pt>
                <c:pt idx="1223">
                  <c:v>35</c:v>
                </c:pt>
                <c:pt idx="1224">
                  <c:v>35</c:v>
                </c:pt>
                <c:pt idx="1225">
                  <c:v>35</c:v>
                </c:pt>
                <c:pt idx="1226">
                  <c:v>35</c:v>
                </c:pt>
                <c:pt idx="1227">
                  <c:v>35</c:v>
                </c:pt>
                <c:pt idx="1228">
                  <c:v>35</c:v>
                </c:pt>
                <c:pt idx="1229">
                  <c:v>35</c:v>
                </c:pt>
                <c:pt idx="1230">
                  <c:v>35</c:v>
                </c:pt>
                <c:pt idx="1231">
                  <c:v>35</c:v>
                </c:pt>
                <c:pt idx="1232">
                  <c:v>35</c:v>
                </c:pt>
                <c:pt idx="1233">
                  <c:v>35</c:v>
                </c:pt>
                <c:pt idx="1234">
                  <c:v>35</c:v>
                </c:pt>
                <c:pt idx="1235">
                  <c:v>35</c:v>
                </c:pt>
                <c:pt idx="1236">
                  <c:v>35</c:v>
                </c:pt>
                <c:pt idx="1237">
                  <c:v>35</c:v>
                </c:pt>
                <c:pt idx="1238">
                  <c:v>35</c:v>
                </c:pt>
                <c:pt idx="1239">
                  <c:v>35</c:v>
                </c:pt>
                <c:pt idx="1240">
                  <c:v>35</c:v>
                </c:pt>
                <c:pt idx="1241">
                  <c:v>35</c:v>
                </c:pt>
                <c:pt idx="1242">
                  <c:v>35</c:v>
                </c:pt>
                <c:pt idx="1243">
                  <c:v>35</c:v>
                </c:pt>
                <c:pt idx="1244">
                  <c:v>35</c:v>
                </c:pt>
                <c:pt idx="1245">
                  <c:v>35</c:v>
                </c:pt>
                <c:pt idx="1246">
                  <c:v>35</c:v>
                </c:pt>
                <c:pt idx="1247">
                  <c:v>35</c:v>
                </c:pt>
                <c:pt idx="1248">
                  <c:v>35</c:v>
                </c:pt>
                <c:pt idx="1249">
                  <c:v>35</c:v>
                </c:pt>
                <c:pt idx="1250">
                  <c:v>35</c:v>
                </c:pt>
                <c:pt idx="1251">
                  <c:v>35</c:v>
                </c:pt>
                <c:pt idx="1252">
                  <c:v>35</c:v>
                </c:pt>
                <c:pt idx="1253">
                  <c:v>35</c:v>
                </c:pt>
                <c:pt idx="1254">
                  <c:v>35</c:v>
                </c:pt>
                <c:pt idx="1255">
                  <c:v>35</c:v>
                </c:pt>
                <c:pt idx="1256">
                  <c:v>35</c:v>
                </c:pt>
                <c:pt idx="1257">
                  <c:v>35</c:v>
                </c:pt>
                <c:pt idx="1258">
                  <c:v>35</c:v>
                </c:pt>
                <c:pt idx="1259">
                  <c:v>35</c:v>
                </c:pt>
                <c:pt idx="1260">
                  <c:v>35</c:v>
                </c:pt>
                <c:pt idx="1261">
                  <c:v>35</c:v>
                </c:pt>
                <c:pt idx="1262">
                  <c:v>35</c:v>
                </c:pt>
                <c:pt idx="1263">
                  <c:v>35</c:v>
                </c:pt>
                <c:pt idx="1264">
                  <c:v>35</c:v>
                </c:pt>
                <c:pt idx="1265">
                  <c:v>35</c:v>
                </c:pt>
                <c:pt idx="1266">
                  <c:v>35</c:v>
                </c:pt>
                <c:pt idx="1267">
                  <c:v>35</c:v>
                </c:pt>
                <c:pt idx="1268">
                  <c:v>35</c:v>
                </c:pt>
                <c:pt idx="1269">
                  <c:v>35</c:v>
                </c:pt>
                <c:pt idx="1270">
                  <c:v>35</c:v>
                </c:pt>
                <c:pt idx="1271">
                  <c:v>35</c:v>
                </c:pt>
                <c:pt idx="1272">
                  <c:v>35</c:v>
                </c:pt>
                <c:pt idx="1273">
                  <c:v>35</c:v>
                </c:pt>
                <c:pt idx="1274">
                  <c:v>35</c:v>
                </c:pt>
                <c:pt idx="1275">
                  <c:v>35</c:v>
                </c:pt>
                <c:pt idx="1276">
                  <c:v>35</c:v>
                </c:pt>
                <c:pt idx="1277">
                  <c:v>35</c:v>
                </c:pt>
                <c:pt idx="1278">
                  <c:v>35</c:v>
                </c:pt>
                <c:pt idx="1279">
                  <c:v>35</c:v>
                </c:pt>
                <c:pt idx="1280">
                  <c:v>35</c:v>
                </c:pt>
                <c:pt idx="1281">
                  <c:v>35</c:v>
                </c:pt>
                <c:pt idx="1282">
                  <c:v>35</c:v>
                </c:pt>
                <c:pt idx="1283">
                  <c:v>35</c:v>
                </c:pt>
                <c:pt idx="1284">
                  <c:v>35</c:v>
                </c:pt>
                <c:pt idx="1285">
                  <c:v>35</c:v>
                </c:pt>
                <c:pt idx="1286">
                  <c:v>35</c:v>
                </c:pt>
                <c:pt idx="1287">
                  <c:v>35</c:v>
                </c:pt>
                <c:pt idx="1288">
                  <c:v>35</c:v>
                </c:pt>
                <c:pt idx="1289">
                  <c:v>35</c:v>
                </c:pt>
                <c:pt idx="1290">
                  <c:v>35</c:v>
                </c:pt>
                <c:pt idx="1291">
                  <c:v>35</c:v>
                </c:pt>
                <c:pt idx="1292">
                  <c:v>35</c:v>
                </c:pt>
                <c:pt idx="1293">
                  <c:v>35</c:v>
                </c:pt>
                <c:pt idx="1294">
                  <c:v>35</c:v>
                </c:pt>
                <c:pt idx="1295">
                  <c:v>35</c:v>
                </c:pt>
                <c:pt idx="1296">
                  <c:v>35</c:v>
                </c:pt>
                <c:pt idx="1297">
                  <c:v>35</c:v>
                </c:pt>
                <c:pt idx="1298">
                  <c:v>35</c:v>
                </c:pt>
                <c:pt idx="1299">
                  <c:v>35</c:v>
                </c:pt>
                <c:pt idx="1300">
                  <c:v>35</c:v>
                </c:pt>
                <c:pt idx="1301">
                  <c:v>35</c:v>
                </c:pt>
                <c:pt idx="1302">
                  <c:v>35</c:v>
                </c:pt>
                <c:pt idx="1303">
                  <c:v>35</c:v>
                </c:pt>
                <c:pt idx="1304">
                  <c:v>35</c:v>
                </c:pt>
                <c:pt idx="1305">
                  <c:v>35</c:v>
                </c:pt>
                <c:pt idx="1306">
                  <c:v>35</c:v>
                </c:pt>
                <c:pt idx="1307">
                  <c:v>35</c:v>
                </c:pt>
                <c:pt idx="1308">
                  <c:v>35</c:v>
                </c:pt>
                <c:pt idx="1309">
                  <c:v>35</c:v>
                </c:pt>
                <c:pt idx="1310">
                  <c:v>35</c:v>
                </c:pt>
                <c:pt idx="1311">
                  <c:v>35</c:v>
                </c:pt>
                <c:pt idx="1312">
                  <c:v>35</c:v>
                </c:pt>
                <c:pt idx="1313">
                  <c:v>35</c:v>
                </c:pt>
                <c:pt idx="1314">
                  <c:v>35</c:v>
                </c:pt>
                <c:pt idx="1315">
                  <c:v>35</c:v>
                </c:pt>
                <c:pt idx="1316">
                  <c:v>35</c:v>
                </c:pt>
                <c:pt idx="1317">
                  <c:v>35</c:v>
                </c:pt>
                <c:pt idx="1318">
                  <c:v>35</c:v>
                </c:pt>
                <c:pt idx="1319">
                  <c:v>35</c:v>
                </c:pt>
                <c:pt idx="1320">
                  <c:v>35</c:v>
                </c:pt>
                <c:pt idx="1321">
                  <c:v>35</c:v>
                </c:pt>
                <c:pt idx="1322">
                  <c:v>35</c:v>
                </c:pt>
                <c:pt idx="1323">
                  <c:v>35</c:v>
                </c:pt>
                <c:pt idx="1324">
                  <c:v>35</c:v>
                </c:pt>
                <c:pt idx="1325">
                  <c:v>35</c:v>
                </c:pt>
                <c:pt idx="1326">
                  <c:v>35</c:v>
                </c:pt>
                <c:pt idx="1327">
                  <c:v>35</c:v>
                </c:pt>
                <c:pt idx="1328">
                  <c:v>35</c:v>
                </c:pt>
                <c:pt idx="1329">
                  <c:v>35</c:v>
                </c:pt>
                <c:pt idx="1330">
                  <c:v>35</c:v>
                </c:pt>
                <c:pt idx="1331">
                  <c:v>35</c:v>
                </c:pt>
                <c:pt idx="1332">
                  <c:v>35</c:v>
                </c:pt>
                <c:pt idx="1333">
                  <c:v>35</c:v>
                </c:pt>
                <c:pt idx="1334">
                  <c:v>35</c:v>
                </c:pt>
                <c:pt idx="1335">
                  <c:v>35</c:v>
                </c:pt>
                <c:pt idx="1336">
                  <c:v>35</c:v>
                </c:pt>
                <c:pt idx="1337">
                  <c:v>35</c:v>
                </c:pt>
                <c:pt idx="1338">
                  <c:v>35</c:v>
                </c:pt>
                <c:pt idx="1339">
                  <c:v>35</c:v>
                </c:pt>
                <c:pt idx="1340">
                  <c:v>35</c:v>
                </c:pt>
                <c:pt idx="1341">
                  <c:v>35</c:v>
                </c:pt>
                <c:pt idx="1342">
                  <c:v>35</c:v>
                </c:pt>
                <c:pt idx="1343">
                  <c:v>35</c:v>
                </c:pt>
                <c:pt idx="1344">
                  <c:v>35</c:v>
                </c:pt>
                <c:pt idx="1345">
                  <c:v>35</c:v>
                </c:pt>
                <c:pt idx="1346">
                  <c:v>35</c:v>
                </c:pt>
                <c:pt idx="1347">
                  <c:v>35</c:v>
                </c:pt>
                <c:pt idx="1348">
                  <c:v>35</c:v>
                </c:pt>
                <c:pt idx="1349">
                  <c:v>35</c:v>
                </c:pt>
                <c:pt idx="1350">
                  <c:v>35</c:v>
                </c:pt>
                <c:pt idx="1351">
                  <c:v>35</c:v>
                </c:pt>
                <c:pt idx="1352">
                  <c:v>35</c:v>
                </c:pt>
                <c:pt idx="1353">
                  <c:v>35</c:v>
                </c:pt>
                <c:pt idx="1354">
                  <c:v>35</c:v>
                </c:pt>
                <c:pt idx="1355">
                  <c:v>35</c:v>
                </c:pt>
                <c:pt idx="1356">
                  <c:v>35</c:v>
                </c:pt>
                <c:pt idx="1357">
                  <c:v>35</c:v>
                </c:pt>
                <c:pt idx="1358">
                  <c:v>35</c:v>
                </c:pt>
                <c:pt idx="1359">
                  <c:v>35</c:v>
                </c:pt>
                <c:pt idx="1360">
                  <c:v>35</c:v>
                </c:pt>
                <c:pt idx="1361">
                  <c:v>35</c:v>
                </c:pt>
                <c:pt idx="1362">
                  <c:v>35</c:v>
                </c:pt>
                <c:pt idx="1363">
                  <c:v>35</c:v>
                </c:pt>
                <c:pt idx="1364">
                  <c:v>35</c:v>
                </c:pt>
                <c:pt idx="1365">
                  <c:v>35</c:v>
                </c:pt>
                <c:pt idx="1366">
                  <c:v>35</c:v>
                </c:pt>
                <c:pt idx="1367">
                  <c:v>35</c:v>
                </c:pt>
                <c:pt idx="1368">
                  <c:v>35</c:v>
                </c:pt>
                <c:pt idx="1369">
                  <c:v>35</c:v>
                </c:pt>
                <c:pt idx="1370">
                  <c:v>35</c:v>
                </c:pt>
                <c:pt idx="1371">
                  <c:v>35</c:v>
                </c:pt>
                <c:pt idx="1372">
                  <c:v>35</c:v>
                </c:pt>
                <c:pt idx="1373">
                  <c:v>35</c:v>
                </c:pt>
                <c:pt idx="1374">
                  <c:v>35</c:v>
                </c:pt>
                <c:pt idx="1375">
                  <c:v>35</c:v>
                </c:pt>
                <c:pt idx="1376">
                  <c:v>35</c:v>
                </c:pt>
                <c:pt idx="1377">
                  <c:v>35</c:v>
                </c:pt>
                <c:pt idx="1378">
                  <c:v>35</c:v>
                </c:pt>
                <c:pt idx="1379">
                  <c:v>35</c:v>
                </c:pt>
                <c:pt idx="1380">
                  <c:v>35</c:v>
                </c:pt>
                <c:pt idx="1381">
                  <c:v>35</c:v>
                </c:pt>
                <c:pt idx="1382">
                  <c:v>35</c:v>
                </c:pt>
                <c:pt idx="1383">
                  <c:v>35</c:v>
                </c:pt>
                <c:pt idx="1384">
                  <c:v>35</c:v>
                </c:pt>
                <c:pt idx="1385">
                  <c:v>35</c:v>
                </c:pt>
                <c:pt idx="1386">
                  <c:v>35</c:v>
                </c:pt>
                <c:pt idx="1387">
                  <c:v>35</c:v>
                </c:pt>
                <c:pt idx="1388">
                  <c:v>35</c:v>
                </c:pt>
                <c:pt idx="1389">
                  <c:v>35</c:v>
                </c:pt>
                <c:pt idx="1390">
                  <c:v>35</c:v>
                </c:pt>
                <c:pt idx="1391">
                  <c:v>35</c:v>
                </c:pt>
                <c:pt idx="1392">
                  <c:v>35</c:v>
                </c:pt>
                <c:pt idx="1393">
                  <c:v>35</c:v>
                </c:pt>
                <c:pt idx="1394">
                  <c:v>35</c:v>
                </c:pt>
                <c:pt idx="1395">
                  <c:v>35</c:v>
                </c:pt>
                <c:pt idx="1396">
                  <c:v>35</c:v>
                </c:pt>
                <c:pt idx="1397">
                  <c:v>35</c:v>
                </c:pt>
                <c:pt idx="1398">
                  <c:v>35</c:v>
                </c:pt>
                <c:pt idx="1399">
                  <c:v>35</c:v>
                </c:pt>
                <c:pt idx="1400">
                  <c:v>35</c:v>
                </c:pt>
                <c:pt idx="1401">
                  <c:v>35</c:v>
                </c:pt>
                <c:pt idx="1402">
                  <c:v>35</c:v>
                </c:pt>
                <c:pt idx="1403">
                  <c:v>35</c:v>
                </c:pt>
                <c:pt idx="1404">
                  <c:v>35</c:v>
                </c:pt>
                <c:pt idx="1405">
                  <c:v>35</c:v>
                </c:pt>
                <c:pt idx="1406">
                  <c:v>35</c:v>
                </c:pt>
                <c:pt idx="1407">
                  <c:v>35</c:v>
                </c:pt>
                <c:pt idx="1408">
                  <c:v>35</c:v>
                </c:pt>
                <c:pt idx="1409">
                  <c:v>35</c:v>
                </c:pt>
                <c:pt idx="1410">
                  <c:v>35</c:v>
                </c:pt>
                <c:pt idx="1411">
                  <c:v>35</c:v>
                </c:pt>
                <c:pt idx="1412">
                  <c:v>35</c:v>
                </c:pt>
                <c:pt idx="1413">
                  <c:v>35</c:v>
                </c:pt>
                <c:pt idx="1414">
                  <c:v>35</c:v>
                </c:pt>
                <c:pt idx="1415">
                  <c:v>35</c:v>
                </c:pt>
                <c:pt idx="1416">
                  <c:v>35</c:v>
                </c:pt>
                <c:pt idx="1417">
                  <c:v>35</c:v>
                </c:pt>
                <c:pt idx="1418">
                  <c:v>35</c:v>
                </c:pt>
                <c:pt idx="1419">
                  <c:v>35</c:v>
                </c:pt>
                <c:pt idx="1420">
                  <c:v>35</c:v>
                </c:pt>
                <c:pt idx="1421">
                  <c:v>35</c:v>
                </c:pt>
                <c:pt idx="1422">
                  <c:v>35</c:v>
                </c:pt>
                <c:pt idx="1423">
                  <c:v>35</c:v>
                </c:pt>
                <c:pt idx="1424">
                  <c:v>35</c:v>
                </c:pt>
                <c:pt idx="1425">
                  <c:v>35</c:v>
                </c:pt>
                <c:pt idx="1426">
                  <c:v>35</c:v>
                </c:pt>
                <c:pt idx="1427">
                  <c:v>35</c:v>
                </c:pt>
                <c:pt idx="1428">
                  <c:v>35</c:v>
                </c:pt>
                <c:pt idx="1429">
                  <c:v>35</c:v>
                </c:pt>
                <c:pt idx="1430">
                  <c:v>35</c:v>
                </c:pt>
                <c:pt idx="1431">
                  <c:v>35</c:v>
                </c:pt>
                <c:pt idx="1432">
                  <c:v>35</c:v>
                </c:pt>
                <c:pt idx="1433">
                  <c:v>35</c:v>
                </c:pt>
                <c:pt idx="1434">
                  <c:v>35</c:v>
                </c:pt>
                <c:pt idx="1435">
                  <c:v>35</c:v>
                </c:pt>
                <c:pt idx="1436">
                  <c:v>35</c:v>
                </c:pt>
                <c:pt idx="1437">
                  <c:v>35</c:v>
                </c:pt>
                <c:pt idx="1438">
                  <c:v>35</c:v>
                </c:pt>
                <c:pt idx="1439">
                  <c:v>35</c:v>
                </c:pt>
                <c:pt idx="1440">
                  <c:v>35</c:v>
                </c:pt>
                <c:pt idx="1441">
                  <c:v>35</c:v>
                </c:pt>
                <c:pt idx="1442">
                  <c:v>35</c:v>
                </c:pt>
                <c:pt idx="1443">
                  <c:v>35</c:v>
                </c:pt>
                <c:pt idx="1444">
                  <c:v>35</c:v>
                </c:pt>
                <c:pt idx="1445">
                  <c:v>35</c:v>
                </c:pt>
                <c:pt idx="1446">
                  <c:v>35</c:v>
                </c:pt>
                <c:pt idx="1447">
                  <c:v>35</c:v>
                </c:pt>
                <c:pt idx="1448">
                  <c:v>35</c:v>
                </c:pt>
                <c:pt idx="1449">
                  <c:v>35</c:v>
                </c:pt>
                <c:pt idx="1450">
                  <c:v>35</c:v>
                </c:pt>
                <c:pt idx="1451">
                  <c:v>35</c:v>
                </c:pt>
                <c:pt idx="1452">
                  <c:v>35</c:v>
                </c:pt>
                <c:pt idx="1453">
                  <c:v>35</c:v>
                </c:pt>
                <c:pt idx="1454">
                  <c:v>35</c:v>
                </c:pt>
                <c:pt idx="1455">
                  <c:v>35</c:v>
                </c:pt>
                <c:pt idx="1456">
                  <c:v>35</c:v>
                </c:pt>
                <c:pt idx="1457">
                  <c:v>35</c:v>
                </c:pt>
                <c:pt idx="1458">
                  <c:v>35</c:v>
                </c:pt>
                <c:pt idx="1459">
                  <c:v>35</c:v>
                </c:pt>
                <c:pt idx="1460">
                  <c:v>35</c:v>
                </c:pt>
                <c:pt idx="1461">
                  <c:v>35</c:v>
                </c:pt>
                <c:pt idx="1462">
                  <c:v>35</c:v>
                </c:pt>
                <c:pt idx="1463">
                  <c:v>35</c:v>
                </c:pt>
                <c:pt idx="1464">
                  <c:v>35</c:v>
                </c:pt>
                <c:pt idx="1465">
                  <c:v>35</c:v>
                </c:pt>
                <c:pt idx="1466">
                  <c:v>35</c:v>
                </c:pt>
                <c:pt idx="1467">
                  <c:v>35</c:v>
                </c:pt>
                <c:pt idx="1468">
                  <c:v>35</c:v>
                </c:pt>
                <c:pt idx="1469">
                  <c:v>35</c:v>
                </c:pt>
                <c:pt idx="1470">
                  <c:v>35</c:v>
                </c:pt>
                <c:pt idx="1471">
                  <c:v>35</c:v>
                </c:pt>
                <c:pt idx="1472">
                  <c:v>35</c:v>
                </c:pt>
                <c:pt idx="1473">
                  <c:v>35</c:v>
                </c:pt>
                <c:pt idx="1474">
                  <c:v>35</c:v>
                </c:pt>
                <c:pt idx="1475">
                  <c:v>35</c:v>
                </c:pt>
                <c:pt idx="1476">
                  <c:v>35</c:v>
                </c:pt>
                <c:pt idx="1477">
                  <c:v>35</c:v>
                </c:pt>
                <c:pt idx="1478">
                  <c:v>35</c:v>
                </c:pt>
                <c:pt idx="1479">
                  <c:v>35</c:v>
                </c:pt>
                <c:pt idx="1480">
                  <c:v>35</c:v>
                </c:pt>
                <c:pt idx="1481">
                  <c:v>35</c:v>
                </c:pt>
                <c:pt idx="1482">
                  <c:v>35</c:v>
                </c:pt>
                <c:pt idx="1483">
                  <c:v>35</c:v>
                </c:pt>
                <c:pt idx="1484">
                  <c:v>35</c:v>
                </c:pt>
                <c:pt idx="1485">
                  <c:v>35</c:v>
                </c:pt>
                <c:pt idx="1486">
                  <c:v>35</c:v>
                </c:pt>
                <c:pt idx="1487">
                  <c:v>35</c:v>
                </c:pt>
                <c:pt idx="1488">
                  <c:v>35</c:v>
                </c:pt>
                <c:pt idx="1489">
                  <c:v>35</c:v>
                </c:pt>
                <c:pt idx="1490">
                  <c:v>35</c:v>
                </c:pt>
                <c:pt idx="1491">
                  <c:v>35</c:v>
                </c:pt>
                <c:pt idx="1492">
                  <c:v>35</c:v>
                </c:pt>
                <c:pt idx="1493">
                  <c:v>35</c:v>
                </c:pt>
                <c:pt idx="1494">
                  <c:v>35</c:v>
                </c:pt>
                <c:pt idx="1495">
                  <c:v>35</c:v>
                </c:pt>
                <c:pt idx="1496">
                  <c:v>35</c:v>
                </c:pt>
                <c:pt idx="1497">
                  <c:v>35</c:v>
                </c:pt>
                <c:pt idx="1498">
                  <c:v>35</c:v>
                </c:pt>
                <c:pt idx="1499">
                  <c:v>35</c:v>
                </c:pt>
                <c:pt idx="1500">
                  <c:v>35</c:v>
                </c:pt>
                <c:pt idx="1501">
                  <c:v>35</c:v>
                </c:pt>
                <c:pt idx="1502">
                  <c:v>35</c:v>
                </c:pt>
                <c:pt idx="1503">
                  <c:v>35</c:v>
                </c:pt>
                <c:pt idx="1504">
                  <c:v>35</c:v>
                </c:pt>
                <c:pt idx="1505">
                  <c:v>35</c:v>
                </c:pt>
                <c:pt idx="1506">
                  <c:v>35</c:v>
                </c:pt>
                <c:pt idx="1507">
                  <c:v>35</c:v>
                </c:pt>
                <c:pt idx="1508">
                  <c:v>35</c:v>
                </c:pt>
                <c:pt idx="1509">
                  <c:v>35</c:v>
                </c:pt>
                <c:pt idx="1510">
                  <c:v>35</c:v>
                </c:pt>
                <c:pt idx="1511">
                  <c:v>35</c:v>
                </c:pt>
                <c:pt idx="1512">
                  <c:v>35</c:v>
                </c:pt>
                <c:pt idx="1513">
                  <c:v>35</c:v>
                </c:pt>
                <c:pt idx="1514">
                  <c:v>35</c:v>
                </c:pt>
                <c:pt idx="1515">
                  <c:v>35</c:v>
                </c:pt>
                <c:pt idx="1516">
                  <c:v>35</c:v>
                </c:pt>
                <c:pt idx="1517">
                  <c:v>35</c:v>
                </c:pt>
                <c:pt idx="1518">
                  <c:v>35</c:v>
                </c:pt>
                <c:pt idx="1519">
                  <c:v>35</c:v>
                </c:pt>
                <c:pt idx="1520">
                  <c:v>35</c:v>
                </c:pt>
                <c:pt idx="1521">
                  <c:v>35</c:v>
                </c:pt>
                <c:pt idx="1522">
                  <c:v>35</c:v>
                </c:pt>
                <c:pt idx="1523">
                  <c:v>35</c:v>
                </c:pt>
                <c:pt idx="1524">
                  <c:v>35</c:v>
                </c:pt>
                <c:pt idx="1525">
                  <c:v>35</c:v>
                </c:pt>
                <c:pt idx="1526">
                  <c:v>35</c:v>
                </c:pt>
                <c:pt idx="1527">
                  <c:v>35</c:v>
                </c:pt>
                <c:pt idx="1528">
                  <c:v>35</c:v>
                </c:pt>
                <c:pt idx="1529">
                  <c:v>35</c:v>
                </c:pt>
                <c:pt idx="1530">
                  <c:v>35</c:v>
                </c:pt>
                <c:pt idx="1531">
                  <c:v>35</c:v>
                </c:pt>
                <c:pt idx="1532">
                  <c:v>35</c:v>
                </c:pt>
                <c:pt idx="1533">
                  <c:v>35</c:v>
                </c:pt>
                <c:pt idx="1534">
                  <c:v>35</c:v>
                </c:pt>
                <c:pt idx="1535">
                  <c:v>35</c:v>
                </c:pt>
                <c:pt idx="1536">
                  <c:v>35</c:v>
                </c:pt>
                <c:pt idx="1537">
                  <c:v>35</c:v>
                </c:pt>
                <c:pt idx="1538">
                  <c:v>35</c:v>
                </c:pt>
                <c:pt idx="1539">
                  <c:v>35</c:v>
                </c:pt>
                <c:pt idx="1540">
                  <c:v>35</c:v>
                </c:pt>
                <c:pt idx="1541">
                  <c:v>35</c:v>
                </c:pt>
                <c:pt idx="1542">
                  <c:v>35</c:v>
                </c:pt>
                <c:pt idx="1543">
                  <c:v>35</c:v>
                </c:pt>
                <c:pt idx="1544">
                  <c:v>35</c:v>
                </c:pt>
                <c:pt idx="1545">
                  <c:v>35</c:v>
                </c:pt>
                <c:pt idx="1546">
                  <c:v>35</c:v>
                </c:pt>
                <c:pt idx="1547">
                  <c:v>35</c:v>
                </c:pt>
                <c:pt idx="1548">
                  <c:v>35</c:v>
                </c:pt>
                <c:pt idx="1549">
                  <c:v>35</c:v>
                </c:pt>
                <c:pt idx="1550">
                  <c:v>35</c:v>
                </c:pt>
                <c:pt idx="1551">
                  <c:v>35</c:v>
                </c:pt>
                <c:pt idx="1552">
                  <c:v>35</c:v>
                </c:pt>
                <c:pt idx="1553">
                  <c:v>35</c:v>
                </c:pt>
                <c:pt idx="1554">
                  <c:v>35</c:v>
                </c:pt>
                <c:pt idx="1555">
                  <c:v>35</c:v>
                </c:pt>
                <c:pt idx="1556">
                  <c:v>35</c:v>
                </c:pt>
                <c:pt idx="1557">
                  <c:v>35</c:v>
                </c:pt>
                <c:pt idx="1558">
                  <c:v>35</c:v>
                </c:pt>
                <c:pt idx="1559">
                  <c:v>35</c:v>
                </c:pt>
                <c:pt idx="1560">
                  <c:v>35</c:v>
                </c:pt>
                <c:pt idx="1561">
                  <c:v>35</c:v>
                </c:pt>
                <c:pt idx="1562">
                  <c:v>35</c:v>
                </c:pt>
                <c:pt idx="1563">
                  <c:v>35</c:v>
                </c:pt>
                <c:pt idx="1564">
                  <c:v>35</c:v>
                </c:pt>
                <c:pt idx="1565">
                  <c:v>35</c:v>
                </c:pt>
                <c:pt idx="1566">
                  <c:v>35</c:v>
                </c:pt>
                <c:pt idx="1567">
                  <c:v>35</c:v>
                </c:pt>
                <c:pt idx="1568">
                  <c:v>35</c:v>
                </c:pt>
                <c:pt idx="1569">
                  <c:v>35</c:v>
                </c:pt>
                <c:pt idx="1570">
                  <c:v>35</c:v>
                </c:pt>
                <c:pt idx="1571">
                  <c:v>35</c:v>
                </c:pt>
                <c:pt idx="1572">
                  <c:v>35</c:v>
                </c:pt>
                <c:pt idx="1573">
                  <c:v>35</c:v>
                </c:pt>
                <c:pt idx="1574">
                  <c:v>35</c:v>
                </c:pt>
                <c:pt idx="1575">
                  <c:v>35</c:v>
                </c:pt>
                <c:pt idx="1576">
                  <c:v>35</c:v>
                </c:pt>
                <c:pt idx="1577">
                  <c:v>35</c:v>
                </c:pt>
                <c:pt idx="1578">
                  <c:v>35</c:v>
                </c:pt>
                <c:pt idx="1579">
                  <c:v>35</c:v>
                </c:pt>
                <c:pt idx="1580">
                  <c:v>35</c:v>
                </c:pt>
                <c:pt idx="1581">
                  <c:v>35</c:v>
                </c:pt>
                <c:pt idx="1582">
                  <c:v>35</c:v>
                </c:pt>
                <c:pt idx="1583">
                  <c:v>35</c:v>
                </c:pt>
                <c:pt idx="1584">
                  <c:v>35</c:v>
                </c:pt>
                <c:pt idx="1585">
                  <c:v>35</c:v>
                </c:pt>
                <c:pt idx="1586">
                  <c:v>35</c:v>
                </c:pt>
                <c:pt idx="1587">
                  <c:v>35</c:v>
                </c:pt>
                <c:pt idx="1588">
                  <c:v>35</c:v>
                </c:pt>
                <c:pt idx="1589">
                  <c:v>35</c:v>
                </c:pt>
                <c:pt idx="1590">
                  <c:v>35</c:v>
                </c:pt>
                <c:pt idx="1591">
                  <c:v>35</c:v>
                </c:pt>
                <c:pt idx="1592">
                  <c:v>35</c:v>
                </c:pt>
                <c:pt idx="1593">
                  <c:v>35</c:v>
                </c:pt>
                <c:pt idx="1594">
                  <c:v>35</c:v>
                </c:pt>
                <c:pt idx="1595">
                  <c:v>35</c:v>
                </c:pt>
                <c:pt idx="1596">
                  <c:v>35</c:v>
                </c:pt>
                <c:pt idx="1597">
                  <c:v>35</c:v>
                </c:pt>
                <c:pt idx="1598">
                  <c:v>35</c:v>
                </c:pt>
                <c:pt idx="1599">
                  <c:v>35</c:v>
                </c:pt>
                <c:pt idx="1600">
                  <c:v>35</c:v>
                </c:pt>
                <c:pt idx="1601">
                  <c:v>35</c:v>
                </c:pt>
                <c:pt idx="1602">
                  <c:v>35</c:v>
                </c:pt>
                <c:pt idx="1603">
                  <c:v>35</c:v>
                </c:pt>
                <c:pt idx="1604">
                  <c:v>35</c:v>
                </c:pt>
                <c:pt idx="1605">
                  <c:v>35</c:v>
                </c:pt>
                <c:pt idx="1606">
                  <c:v>35</c:v>
                </c:pt>
                <c:pt idx="1607">
                  <c:v>35</c:v>
                </c:pt>
                <c:pt idx="1608">
                  <c:v>35</c:v>
                </c:pt>
                <c:pt idx="1609">
                  <c:v>35</c:v>
                </c:pt>
                <c:pt idx="1610">
                  <c:v>35</c:v>
                </c:pt>
                <c:pt idx="1611">
                  <c:v>35</c:v>
                </c:pt>
                <c:pt idx="1612">
                  <c:v>35</c:v>
                </c:pt>
                <c:pt idx="1613">
                  <c:v>35</c:v>
                </c:pt>
                <c:pt idx="1614">
                  <c:v>35</c:v>
                </c:pt>
                <c:pt idx="1615">
                  <c:v>35</c:v>
                </c:pt>
                <c:pt idx="1616">
                  <c:v>35</c:v>
                </c:pt>
                <c:pt idx="1617">
                  <c:v>35</c:v>
                </c:pt>
                <c:pt idx="1618">
                  <c:v>35</c:v>
                </c:pt>
                <c:pt idx="1619">
                  <c:v>35</c:v>
                </c:pt>
                <c:pt idx="1620">
                  <c:v>35</c:v>
                </c:pt>
                <c:pt idx="1621">
                  <c:v>35</c:v>
                </c:pt>
                <c:pt idx="1622">
                  <c:v>35</c:v>
                </c:pt>
                <c:pt idx="1623">
                  <c:v>35</c:v>
                </c:pt>
                <c:pt idx="1624">
                  <c:v>35</c:v>
                </c:pt>
                <c:pt idx="1625">
                  <c:v>35</c:v>
                </c:pt>
                <c:pt idx="1626">
                  <c:v>35</c:v>
                </c:pt>
                <c:pt idx="1627">
                  <c:v>35</c:v>
                </c:pt>
                <c:pt idx="1628">
                  <c:v>35</c:v>
                </c:pt>
                <c:pt idx="1629">
                  <c:v>35</c:v>
                </c:pt>
                <c:pt idx="1630">
                  <c:v>35</c:v>
                </c:pt>
                <c:pt idx="1631">
                  <c:v>35</c:v>
                </c:pt>
                <c:pt idx="1632">
                  <c:v>35</c:v>
                </c:pt>
                <c:pt idx="1633">
                  <c:v>35</c:v>
                </c:pt>
                <c:pt idx="1634">
                  <c:v>35</c:v>
                </c:pt>
                <c:pt idx="1635">
                  <c:v>35</c:v>
                </c:pt>
                <c:pt idx="1636">
                  <c:v>35</c:v>
                </c:pt>
                <c:pt idx="1637">
                  <c:v>35</c:v>
                </c:pt>
                <c:pt idx="1638">
                  <c:v>35</c:v>
                </c:pt>
                <c:pt idx="1639">
                  <c:v>35</c:v>
                </c:pt>
                <c:pt idx="1640">
                  <c:v>35</c:v>
                </c:pt>
                <c:pt idx="1641">
                  <c:v>35</c:v>
                </c:pt>
                <c:pt idx="1642">
                  <c:v>35</c:v>
                </c:pt>
                <c:pt idx="1643">
                  <c:v>35</c:v>
                </c:pt>
                <c:pt idx="1644">
                  <c:v>35</c:v>
                </c:pt>
                <c:pt idx="1645">
                  <c:v>35</c:v>
                </c:pt>
                <c:pt idx="1646">
                  <c:v>35</c:v>
                </c:pt>
                <c:pt idx="1647">
                  <c:v>35</c:v>
                </c:pt>
                <c:pt idx="1648">
                  <c:v>35</c:v>
                </c:pt>
                <c:pt idx="1649">
                  <c:v>35</c:v>
                </c:pt>
                <c:pt idx="1650">
                  <c:v>35</c:v>
                </c:pt>
                <c:pt idx="1651">
                  <c:v>35</c:v>
                </c:pt>
                <c:pt idx="1652">
                  <c:v>35</c:v>
                </c:pt>
                <c:pt idx="1653">
                  <c:v>35</c:v>
                </c:pt>
                <c:pt idx="1654">
                  <c:v>35</c:v>
                </c:pt>
                <c:pt idx="1655">
                  <c:v>35</c:v>
                </c:pt>
                <c:pt idx="1656">
                  <c:v>35</c:v>
                </c:pt>
                <c:pt idx="1657">
                  <c:v>35</c:v>
                </c:pt>
                <c:pt idx="1658">
                  <c:v>35</c:v>
                </c:pt>
                <c:pt idx="1659">
                  <c:v>35</c:v>
                </c:pt>
                <c:pt idx="1660">
                  <c:v>35</c:v>
                </c:pt>
                <c:pt idx="1661">
                  <c:v>35</c:v>
                </c:pt>
                <c:pt idx="1662">
                  <c:v>35</c:v>
                </c:pt>
                <c:pt idx="1663">
                  <c:v>35</c:v>
                </c:pt>
                <c:pt idx="1664">
                  <c:v>35</c:v>
                </c:pt>
                <c:pt idx="1665">
                  <c:v>35</c:v>
                </c:pt>
                <c:pt idx="1666">
                  <c:v>35</c:v>
                </c:pt>
                <c:pt idx="1667">
                  <c:v>35</c:v>
                </c:pt>
                <c:pt idx="1668">
                  <c:v>35</c:v>
                </c:pt>
                <c:pt idx="1669">
                  <c:v>35</c:v>
                </c:pt>
                <c:pt idx="1670">
                  <c:v>35</c:v>
                </c:pt>
                <c:pt idx="1671">
                  <c:v>35</c:v>
                </c:pt>
                <c:pt idx="1672">
                  <c:v>35</c:v>
                </c:pt>
                <c:pt idx="1673">
                  <c:v>35</c:v>
                </c:pt>
                <c:pt idx="1674">
                  <c:v>35</c:v>
                </c:pt>
                <c:pt idx="1675">
                  <c:v>35</c:v>
                </c:pt>
                <c:pt idx="1676">
                  <c:v>35</c:v>
                </c:pt>
                <c:pt idx="1677">
                  <c:v>35</c:v>
                </c:pt>
                <c:pt idx="1678">
                  <c:v>35</c:v>
                </c:pt>
                <c:pt idx="1679">
                  <c:v>35</c:v>
                </c:pt>
                <c:pt idx="1680">
                  <c:v>35</c:v>
                </c:pt>
                <c:pt idx="1681">
                  <c:v>35</c:v>
                </c:pt>
                <c:pt idx="1682">
                  <c:v>35</c:v>
                </c:pt>
                <c:pt idx="1683">
                  <c:v>35</c:v>
                </c:pt>
                <c:pt idx="1684">
                  <c:v>35</c:v>
                </c:pt>
                <c:pt idx="1685">
                  <c:v>35</c:v>
                </c:pt>
                <c:pt idx="1686">
                  <c:v>35</c:v>
                </c:pt>
                <c:pt idx="1687">
                  <c:v>35</c:v>
                </c:pt>
                <c:pt idx="1688">
                  <c:v>35</c:v>
                </c:pt>
                <c:pt idx="1689">
                  <c:v>35</c:v>
                </c:pt>
                <c:pt idx="1690">
                  <c:v>35</c:v>
                </c:pt>
                <c:pt idx="1691">
                  <c:v>35</c:v>
                </c:pt>
                <c:pt idx="1692">
                  <c:v>35</c:v>
                </c:pt>
                <c:pt idx="1693">
                  <c:v>35</c:v>
                </c:pt>
                <c:pt idx="1694">
                  <c:v>35</c:v>
                </c:pt>
                <c:pt idx="1695">
                  <c:v>35</c:v>
                </c:pt>
                <c:pt idx="1696">
                  <c:v>35</c:v>
                </c:pt>
                <c:pt idx="1697">
                  <c:v>35</c:v>
                </c:pt>
                <c:pt idx="1698">
                  <c:v>35</c:v>
                </c:pt>
                <c:pt idx="1699">
                  <c:v>35</c:v>
                </c:pt>
                <c:pt idx="1700">
                  <c:v>35</c:v>
                </c:pt>
                <c:pt idx="1701">
                  <c:v>35</c:v>
                </c:pt>
                <c:pt idx="1702">
                  <c:v>35</c:v>
                </c:pt>
                <c:pt idx="1703">
                  <c:v>35</c:v>
                </c:pt>
                <c:pt idx="1704">
                  <c:v>35</c:v>
                </c:pt>
                <c:pt idx="1705">
                  <c:v>35</c:v>
                </c:pt>
                <c:pt idx="1706">
                  <c:v>35</c:v>
                </c:pt>
                <c:pt idx="1707">
                  <c:v>35</c:v>
                </c:pt>
                <c:pt idx="1708">
                  <c:v>35</c:v>
                </c:pt>
                <c:pt idx="1709">
                  <c:v>35</c:v>
                </c:pt>
                <c:pt idx="1710">
                  <c:v>35</c:v>
                </c:pt>
                <c:pt idx="1711">
                  <c:v>35</c:v>
                </c:pt>
                <c:pt idx="1712">
                  <c:v>35</c:v>
                </c:pt>
                <c:pt idx="1713">
                  <c:v>35</c:v>
                </c:pt>
                <c:pt idx="1714">
                  <c:v>35</c:v>
                </c:pt>
                <c:pt idx="1715">
                  <c:v>35</c:v>
                </c:pt>
                <c:pt idx="1716">
                  <c:v>35</c:v>
                </c:pt>
                <c:pt idx="1717">
                  <c:v>35</c:v>
                </c:pt>
                <c:pt idx="1718">
                  <c:v>35</c:v>
                </c:pt>
                <c:pt idx="1719">
                  <c:v>35</c:v>
                </c:pt>
                <c:pt idx="1720">
                  <c:v>35</c:v>
                </c:pt>
                <c:pt idx="1721">
                  <c:v>35</c:v>
                </c:pt>
                <c:pt idx="1722">
                  <c:v>35</c:v>
                </c:pt>
                <c:pt idx="1723">
                  <c:v>35</c:v>
                </c:pt>
                <c:pt idx="1724">
                  <c:v>35</c:v>
                </c:pt>
                <c:pt idx="1725">
                  <c:v>35</c:v>
                </c:pt>
                <c:pt idx="1726">
                  <c:v>35</c:v>
                </c:pt>
                <c:pt idx="1727">
                  <c:v>35</c:v>
                </c:pt>
                <c:pt idx="1728">
                  <c:v>35</c:v>
                </c:pt>
                <c:pt idx="1729">
                  <c:v>35</c:v>
                </c:pt>
                <c:pt idx="1730">
                  <c:v>35</c:v>
                </c:pt>
                <c:pt idx="1731">
                  <c:v>35</c:v>
                </c:pt>
                <c:pt idx="1732">
                  <c:v>35</c:v>
                </c:pt>
                <c:pt idx="1733">
                  <c:v>35</c:v>
                </c:pt>
                <c:pt idx="1734">
                  <c:v>35</c:v>
                </c:pt>
                <c:pt idx="1735">
                  <c:v>35</c:v>
                </c:pt>
                <c:pt idx="1736">
                  <c:v>35</c:v>
                </c:pt>
                <c:pt idx="1737">
                  <c:v>35</c:v>
                </c:pt>
                <c:pt idx="1738">
                  <c:v>35</c:v>
                </c:pt>
                <c:pt idx="1739">
                  <c:v>35</c:v>
                </c:pt>
                <c:pt idx="1740">
                  <c:v>35</c:v>
                </c:pt>
                <c:pt idx="1741">
                  <c:v>35</c:v>
                </c:pt>
                <c:pt idx="1742">
                  <c:v>35</c:v>
                </c:pt>
                <c:pt idx="1743">
                  <c:v>35</c:v>
                </c:pt>
                <c:pt idx="1744">
                  <c:v>35</c:v>
                </c:pt>
                <c:pt idx="1745">
                  <c:v>35</c:v>
                </c:pt>
                <c:pt idx="1746">
                  <c:v>35</c:v>
                </c:pt>
                <c:pt idx="1747">
                  <c:v>35</c:v>
                </c:pt>
                <c:pt idx="1748">
                  <c:v>35</c:v>
                </c:pt>
                <c:pt idx="1749">
                  <c:v>35</c:v>
                </c:pt>
                <c:pt idx="1750">
                  <c:v>35</c:v>
                </c:pt>
                <c:pt idx="1751">
                  <c:v>35</c:v>
                </c:pt>
                <c:pt idx="1752">
                  <c:v>35</c:v>
                </c:pt>
                <c:pt idx="1753">
                  <c:v>35</c:v>
                </c:pt>
                <c:pt idx="1754">
                  <c:v>35</c:v>
                </c:pt>
                <c:pt idx="1755">
                  <c:v>35</c:v>
                </c:pt>
                <c:pt idx="1756">
                  <c:v>35</c:v>
                </c:pt>
                <c:pt idx="1757">
                  <c:v>35</c:v>
                </c:pt>
                <c:pt idx="1758">
                  <c:v>35</c:v>
                </c:pt>
                <c:pt idx="1759">
                  <c:v>35</c:v>
                </c:pt>
                <c:pt idx="1760">
                  <c:v>35</c:v>
                </c:pt>
                <c:pt idx="1761">
                  <c:v>35</c:v>
                </c:pt>
                <c:pt idx="1762">
                  <c:v>35</c:v>
                </c:pt>
                <c:pt idx="1763">
                  <c:v>35</c:v>
                </c:pt>
                <c:pt idx="1764">
                  <c:v>35</c:v>
                </c:pt>
                <c:pt idx="1765">
                  <c:v>35</c:v>
                </c:pt>
                <c:pt idx="1766">
                  <c:v>35</c:v>
                </c:pt>
                <c:pt idx="1767">
                  <c:v>35</c:v>
                </c:pt>
                <c:pt idx="1768">
                  <c:v>35</c:v>
                </c:pt>
                <c:pt idx="1769">
                  <c:v>35</c:v>
                </c:pt>
                <c:pt idx="1770">
                  <c:v>35</c:v>
                </c:pt>
                <c:pt idx="1771">
                  <c:v>35</c:v>
                </c:pt>
                <c:pt idx="1772">
                  <c:v>35</c:v>
                </c:pt>
                <c:pt idx="1773">
                  <c:v>35</c:v>
                </c:pt>
                <c:pt idx="1774">
                  <c:v>35</c:v>
                </c:pt>
                <c:pt idx="1775">
                  <c:v>35</c:v>
                </c:pt>
                <c:pt idx="1776">
                  <c:v>35</c:v>
                </c:pt>
                <c:pt idx="1777">
                  <c:v>35</c:v>
                </c:pt>
                <c:pt idx="1778">
                  <c:v>35</c:v>
                </c:pt>
                <c:pt idx="1779">
                  <c:v>35</c:v>
                </c:pt>
                <c:pt idx="1780">
                  <c:v>35</c:v>
                </c:pt>
                <c:pt idx="1781">
                  <c:v>35</c:v>
                </c:pt>
                <c:pt idx="1782">
                  <c:v>35</c:v>
                </c:pt>
                <c:pt idx="1783">
                  <c:v>35</c:v>
                </c:pt>
                <c:pt idx="1784">
                  <c:v>35</c:v>
                </c:pt>
                <c:pt idx="1785">
                  <c:v>35</c:v>
                </c:pt>
                <c:pt idx="1786">
                  <c:v>35</c:v>
                </c:pt>
                <c:pt idx="1787">
                  <c:v>35</c:v>
                </c:pt>
                <c:pt idx="1788">
                  <c:v>35</c:v>
                </c:pt>
                <c:pt idx="1789">
                  <c:v>35</c:v>
                </c:pt>
                <c:pt idx="1790">
                  <c:v>35</c:v>
                </c:pt>
                <c:pt idx="1791">
                  <c:v>35</c:v>
                </c:pt>
                <c:pt idx="1792">
                  <c:v>35</c:v>
                </c:pt>
                <c:pt idx="1793">
                  <c:v>35</c:v>
                </c:pt>
                <c:pt idx="1794">
                  <c:v>35</c:v>
                </c:pt>
                <c:pt idx="1795">
                  <c:v>35</c:v>
                </c:pt>
                <c:pt idx="1796">
                  <c:v>35</c:v>
                </c:pt>
                <c:pt idx="1797">
                  <c:v>35</c:v>
                </c:pt>
                <c:pt idx="1798">
                  <c:v>35</c:v>
                </c:pt>
                <c:pt idx="1799">
                  <c:v>35</c:v>
                </c:pt>
                <c:pt idx="1800">
                  <c:v>35</c:v>
                </c:pt>
                <c:pt idx="1801">
                  <c:v>35</c:v>
                </c:pt>
                <c:pt idx="1802">
                  <c:v>35</c:v>
                </c:pt>
                <c:pt idx="1803">
                  <c:v>35</c:v>
                </c:pt>
                <c:pt idx="1804">
                  <c:v>35</c:v>
                </c:pt>
                <c:pt idx="1805">
                  <c:v>35</c:v>
                </c:pt>
                <c:pt idx="1806">
                  <c:v>35</c:v>
                </c:pt>
                <c:pt idx="1807">
                  <c:v>35</c:v>
                </c:pt>
                <c:pt idx="1808">
                  <c:v>35</c:v>
                </c:pt>
                <c:pt idx="1809">
                  <c:v>35</c:v>
                </c:pt>
                <c:pt idx="1810">
                  <c:v>35</c:v>
                </c:pt>
                <c:pt idx="1811">
                  <c:v>35</c:v>
                </c:pt>
                <c:pt idx="1812">
                  <c:v>35</c:v>
                </c:pt>
                <c:pt idx="1813">
                  <c:v>35</c:v>
                </c:pt>
                <c:pt idx="1814">
                  <c:v>35</c:v>
                </c:pt>
                <c:pt idx="1815">
                  <c:v>35</c:v>
                </c:pt>
                <c:pt idx="1816">
                  <c:v>35</c:v>
                </c:pt>
                <c:pt idx="1817">
                  <c:v>35</c:v>
                </c:pt>
                <c:pt idx="1818">
                  <c:v>35</c:v>
                </c:pt>
                <c:pt idx="1819">
                  <c:v>35</c:v>
                </c:pt>
                <c:pt idx="1820">
                  <c:v>35</c:v>
                </c:pt>
                <c:pt idx="1821">
                  <c:v>35</c:v>
                </c:pt>
                <c:pt idx="1822">
                  <c:v>35</c:v>
                </c:pt>
                <c:pt idx="1823">
                  <c:v>35</c:v>
                </c:pt>
                <c:pt idx="1824">
                  <c:v>35</c:v>
                </c:pt>
                <c:pt idx="1825">
                  <c:v>35</c:v>
                </c:pt>
                <c:pt idx="1826">
                  <c:v>35</c:v>
                </c:pt>
                <c:pt idx="1827">
                  <c:v>35</c:v>
                </c:pt>
                <c:pt idx="1828">
                  <c:v>35</c:v>
                </c:pt>
                <c:pt idx="1829">
                  <c:v>35</c:v>
                </c:pt>
                <c:pt idx="1830">
                  <c:v>35</c:v>
                </c:pt>
                <c:pt idx="1831">
                  <c:v>35</c:v>
                </c:pt>
                <c:pt idx="1832">
                  <c:v>35</c:v>
                </c:pt>
                <c:pt idx="1833">
                  <c:v>35</c:v>
                </c:pt>
                <c:pt idx="1834">
                  <c:v>35</c:v>
                </c:pt>
                <c:pt idx="1835">
                  <c:v>35</c:v>
                </c:pt>
                <c:pt idx="1836">
                  <c:v>35</c:v>
                </c:pt>
                <c:pt idx="1837">
                  <c:v>35</c:v>
                </c:pt>
                <c:pt idx="1838">
                  <c:v>35</c:v>
                </c:pt>
                <c:pt idx="1839">
                  <c:v>35</c:v>
                </c:pt>
                <c:pt idx="1840">
                  <c:v>35</c:v>
                </c:pt>
                <c:pt idx="1841">
                  <c:v>35</c:v>
                </c:pt>
                <c:pt idx="1842">
                  <c:v>35</c:v>
                </c:pt>
                <c:pt idx="1843">
                  <c:v>35</c:v>
                </c:pt>
                <c:pt idx="1844">
                  <c:v>35</c:v>
                </c:pt>
                <c:pt idx="1845">
                  <c:v>35</c:v>
                </c:pt>
                <c:pt idx="1846">
                  <c:v>35</c:v>
                </c:pt>
                <c:pt idx="1847">
                  <c:v>35</c:v>
                </c:pt>
                <c:pt idx="1848">
                  <c:v>35</c:v>
                </c:pt>
                <c:pt idx="1849">
                  <c:v>35</c:v>
                </c:pt>
                <c:pt idx="1850">
                  <c:v>35</c:v>
                </c:pt>
                <c:pt idx="1851">
                  <c:v>35</c:v>
                </c:pt>
                <c:pt idx="1852">
                  <c:v>35</c:v>
                </c:pt>
                <c:pt idx="1853">
                  <c:v>35</c:v>
                </c:pt>
                <c:pt idx="1854">
                  <c:v>35</c:v>
                </c:pt>
                <c:pt idx="1855">
                  <c:v>35</c:v>
                </c:pt>
                <c:pt idx="1856">
                  <c:v>35</c:v>
                </c:pt>
                <c:pt idx="1857">
                  <c:v>35</c:v>
                </c:pt>
                <c:pt idx="1858">
                  <c:v>35</c:v>
                </c:pt>
                <c:pt idx="1859">
                  <c:v>35</c:v>
                </c:pt>
                <c:pt idx="1860">
                  <c:v>35</c:v>
                </c:pt>
                <c:pt idx="1861">
                  <c:v>35</c:v>
                </c:pt>
                <c:pt idx="1862">
                  <c:v>35</c:v>
                </c:pt>
                <c:pt idx="1863">
                  <c:v>35</c:v>
                </c:pt>
                <c:pt idx="1864">
                  <c:v>35</c:v>
                </c:pt>
                <c:pt idx="1865">
                  <c:v>35</c:v>
                </c:pt>
                <c:pt idx="1866">
                  <c:v>35</c:v>
                </c:pt>
                <c:pt idx="1867">
                  <c:v>35</c:v>
                </c:pt>
                <c:pt idx="1868">
                  <c:v>35</c:v>
                </c:pt>
                <c:pt idx="1869">
                  <c:v>35</c:v>
                </c:pt>
                <c:pt idx="1870">
                  <c:v>35</c:v>
                </c:pt>
                <c:pt idx="1871">
                  <c:v>35</c:v>
                </c:pt>
                <c:pt idx="1872">
                  <c:v>35</c:v>
                </c:pt>
                <c:pt idx="1873">
                  <c:v>35</c:v>
                </c:pt>
                <c:pt idx="1874">
                  <c:v>35</c:v>
                </c:pt>
                <c:pt idx="1875">
                  <c:v>35</c:v>
                </c:pt>
                <c:pt idx="1876">
                  <c:v>35</c:v>
                </c:pt>
                <c:pt idx="1877">
                  <c:v>35</c:v>
                </c:pt>
                <c:pt idx="1878">
                  <c:v>35</c:v>
                </c:pt>
                <c:pt idx="1879">
                  <c:v>35</c:v>
                </c:pt>
                <c:pt idx="1880">
                  <c:v>35</c:v>
                </c:pt>
                <c:pt idx="1881">
                  <c:v>35</c:v>
                </c:pt>
                <c:pt idx="1882">
                  <c:v>35</c:v>
                </c:pt>
                <c:pt idx="1883">
                  <c:v>35</c:v>
                </c:pt>
                <c:pt idx="1884">
                  <c:v>35</c:v>
                </c:pt>
                <c:pt idx="1885">
                  <c:v>35</c:v>
                </c:pt>
                <c:pt idx="1886">
                  <c:v>35</c:v>
                </c:pt>
                <c:pt idx="1887">
                  <c:v>35</c:v>
                </c:pt>
                <c:pt idx="1888">
                  <c:v>35</c:v>
                </c:pt>
                <c:pt idx="1889">
                  <c:v>35</c:v>
                </c:pt>
                <c:pt idx="1890">
                  <c:v>35</c:v>
                </c:pt>
                <c:pt idx="1891">
                  <c:v>35</c:v>
                </c:pt>
                <c:pt idx="1892">
                  <c:v>35</c:v>
                </c:pt>
                <c:pt idx="1893">
                  <c:v>35</c:v>
                </c:pt>
                <c:pt idx="1894">
                  <c:v>35</c:v>
                </c:pt>
                <c:pt idx="1895">
                  <c:v>35</c:v>
                </c:pt>
                <c:pt idx="1896">
                  <c:v>35</c:v>
                </c:pt>
                <c:pt idx="1897">
                  <c:v>35</c:v>
                </c:pt>
                <c:pt idx="1898">
                  <c:v>35</c:v>
                </c:pt>
                <c:pt idx="1899">
                  <c:v>35</c:v>
                </c:pt>
                <c:pt idx="1900">
                  <c:v>35</c:v>
                </c:pt>
                <c:pt idx="1901">
                  <c:v>35</c:v>
                </c:pt>
                <c:pt idx="1902">
                  <c:v>35</c:v>
                </c:pt>
                <c:pt idx="1903">
                  <c:v>35</c:v>
                </c:pt>
                <c:pt idx="1904">
                  <c:v>35</c:v>
                </c:pt>
                <c:pt idx="1905">
                  <c:v>35</c:v>
                </c:pt>
                <c:pt idx="1906">
                  <c:v>35</c:v>
                </c:pt>
                <c:pt idx="1907">
                  <c:v>35</c:v>
                </c:pt>
                <c:pt idx="1908">
                  <c:v>35</c:v>
                </c:pt>
                <c:pt idx="1909">
                  <c:v>35</c:v>
                </c:pt>
                <c:pt idx="1910">
                  <c:v>35</c:v>
                </c:pt>
                <c:pt idx="1911">
                  <c:v>35</c:v>
                </c:pt>
                <c:pt idx="1912">
                  <c:v>35</c:v>
                </c:pt>
                <c:pt idx="1913">
                  <c:v>35</c:v>
                </c:pt>
                <c:pt idx="1914">
                  <c:v>35</c:v>
                </c:pt>
                <c:pt idx="1915">
                  <c:v>35</c:v>
                </c:pt>
                <c:pt idx="1916">
                  <c:v>35</c:v>
                </c:pt>
                <c:pt idx="1917">
                  <c:v>35</c:v>
                </c:pt>
                <c:pt idx="1918">
                  <c:v>35</c:v>
                </c:pt>
                <c:pt idx="1919">
                  <c:v>35</c:v>
                </c:pt>
                <c:pt idx="1920">
                  <c:v>35</c:v>
                </c:pt>
                <c:pt idx="1921">
                  <c:v>35</c:v>
                </c:pt>
                <c:pt idx="1922">
                  <c:v>35</c:v>
                </c:pt>
                <c:pt idx="1923">
                  <c:v>35</c:v>
                </c:pt>
                <c:pt idx="1924">
                  <c:v>35</c:v>
                </c:pt>
                <c:pt idx="1925">
                  <c:v>35</c:v>
                </c:pt>
                <c:pt idx="1926">
                  <c:v>35</c:v>
                </c:pt>
                <c:pt idx="1927">
                  <c:v>35</c:v>
                </c:pt>
                <c:pt idx="1928">
                  <c:v>35</c:v>
                </c:pt>
                <c:pt idx="1929">
                  <c:v>35</c:v>
                </c:pt>
                <c:pt idx="1930">
                  <c:v>35</c:v>
                </c:pt>
                <c:pt idx="1931">
                  <c:v>35</c:v>
                </c:pt>
                <c:pt idx="1932">
                  <c:v>35</c:v>
                </c:pt>
                <c:pt idx="1933">
                  <c:v>35</c:v>
                </c:pt>
                <c:pt idx="1934">
                  <c:v>35</c:v>
                </c:pt>
                <c:pt idx="1935">
                  <c:v>35</c:v>
                </c:pt>
                <c:pt idx="1936">
                  <c:v>35</c:v>
                </c:pt>
                <c:pt idx="1937">
                  <c:v>35</c:v>
                </c:pt>
                <c:pt idx="1938">
                  <c:v>35</c:v>
                </c:pt>
                <c:pt idx="1939">
                  <c:v>35</c:v>
                </c:pt>
                <c:pt idx="1940">
                  <c:v>35</c:v>
                </c:pt>
                <c:pt idx="1941">
                  <c:v>35</c:v>
                </c:pt>
                <c:pt idx="1942">
                  <c:v>35</c:v>
                </c:pt>
                <c:pt idx="1943">
                  <c:v>35</c:v>
                </c:pt>
                <c:pt idx="1944">
                  <c:v>35</c:v>
                </c:pt>
                <c:pt idx="1945">
                  <c:v>35</c:v>
                </c:pt>
                <c:pt idx="1946">
                  <c:v>35</c:v>
                </c:pt>
                <c:pt idx="1947">
                  <c:v>35</c:v>
                </c:pt>
                <c:pt idx="1948">
                  <c:v>35</c:v>
                </c:pt>
                <c:pt idx="1949">
                  <c:v>35</c:v>
                </c:pt>
                <c:pt idx="1950">
                  <c:v>35</c:v>
                </c:pt>
                <c:pt idx="1951">
                  <c:v>35</c:v>
                </c:pt>
                <c:pt idx="1952">
                  <c:v>35</c:v>
                </c:pt>
                <c:pt idx="1953">
                  <c:v>35</c:v>
                </c:pt>
                <c:pt idx="1954">
                  <c:v>35</c:v>
                </c:pt>
                <c:pt idx="1955">
                  <c:v>35</c:v>
                </c:pt>
                <c:pt idx="1956">
                  <c:v>35</c:v>
                </c:pt>
                <c:pt idx="1957">
                  <c:v>35</c:v>
                </c:pt>
                <c:pt idx="1958">
                  <c:v>35</c:v>
                </c:pt>
                <c:pt idx="1959">
                  <c:v>35</c:v>
                </c:pt>
                <c:pt idx="1960">
                  <c:v>35</c:v>
                </c:pt>
                <c:pt idx="1961">
                  <c:v>35</c:v>
                </c:pt>
                <c:pt idx="1962">
                  <c:v>35</c:v>
                </c:pt>
                <c:pt idx="1963">
                  <c:v>35</c:v>
                </c:pt>
                <c:pt idx="1964">
                  <c:v>35</c:v>
                </c:pt>
                <c:pt idx="1965">
                  <c:v>35</c:v>
                </c:pt>
                <c:pt idx="1966">
                  <c:v>35</c:v>
                </c:pt>
                <c:pt idx="1967">
                  <c:v>35</c:v>
                </c:pt>
                <c:pt idx="1968">
                  <c:v>35</c:v>
                </c:pt>
                <c:pt idx="1969">
                  <c:v>35</c:v>
                </c:pt>
                <c:pt idx="1970">
                  <c:v>35</c:v>
                </c:pt>
                <c:pt idx="1971">
                  <c:v>35</c:v>
                </c:pt>
                <c:pt idx="1972">
                  <c:v>35</c:v>
                </c:pt>
                <c:pt idx="1973">
                  <c:v>35</c:v>
                </c:pt>
                <c:pt idx="1974">
                  <c:v>35</c:v>
                </c:pt>
                <c:pt idx="1975">
                  <c:v>35</c:v>
                </c:pt>
                <c:pt idx="1976">
                  <c:v>35</c:v>
                </c:pt>
                <c:pt idx="1977">
                  <c:v>35</c:v>
                </c:pt>
                <c:pt idx="1978">
                  <c:v>35</c:v>
                </c:pt>
                <c:pt idx="1979">
                  <c:v>35</c:v>
                </c:pt>
                <c:pt idx="1980">
                  <c:v>35</c:v>
                </c:pt>
                <c:pt idx="1981">
                  <c:v>35</c:v>
                </c:pt>
                <c:pt idx="1982">
                  <c:v>35</c:v>
                </c:pt>
                <c:pt idx="1983">
                  <c:v>35</c:v>
                </c:pt>
                <c:pt idx="1984">
                  <c:v>35</c:v>
                </c:pt>
                <c:pt idx="1985">
                  <c:v>35</c:v>
                </c:pt>
                <c:pt idx="1986">
                  <c:v>35</c:v>
                </c:pt>
                <c:pt idx="1987">
                  <c:v>35</c:v>
                </c:pt>
                <c:pt idx="1988">
                  <c:v>35</c:v>
                </c:pt>
                <c:pt idx="1989">
                  <c:v>35</c:v>
                </c:pt>
                <c:pt idx="1990">
                  <c:v>35</c:v>
                </c:pt>
                <c:pt idx="1991">
                  <c:v>35</c:v>
                </c:pt>
                <c:pt idx="1992">
                  <c:v>35</c:v>
                </c:pt>
                <c:pt idx="1993">
                  <c:v>35</c:v>
                </c:pt>
                <c:pt idx="1994">
                  <c:v>35</c:v>
                </c:pt>
                <c:pt idx="1995">
                  <c:v>35</c:v>
                </c:pt>
                <c:pt idx="1996">
                  <c:v>35</c:v>
                </c:pt>
                <c:pt idx="1997">
                  <c:v>35</c:v>
                </c:pt>
                <c:pt idx="1998">
                  <c:v>35</c:v>
                </c:pt>
                <c:pt idx="1999">
                  <c:v>35</c:v>
                </c:pt>
                <c:pt idx="2000">
                  <c:v>35</c:v>
                </c:pt>
                <c:pt idx="2001">
                  <c:v>35</c:v>
                </c:pt>
                <c:pt idx="2002">
                  <c:v>35</c:v>
                </c:pt>
                <c:pt idx="2003">
                  <c:v>35</c:v>
                </c:pt>
                <c:pt idx="2004">
                  <c:v>35</c:v>
                </c:pt>
                <c:pt idx="2005">
                  <c:v>35</c:v>
                </c:pt>
                <c:pt idx="2006">
                  <c:v>35</c:v>
                </c:pt>
                <c:pt idx="2007">
                  <c:v>35</c:v>
                </c:pt>
                <c:pt idx="2008">
                  <c:v>35</c:v>
                </c:pt>
                <c:pt idx="2009">
                  <c:v>35</c:v>
                </c:pt>
                <c:pt idx="2010">
                  <c:v>35</c:v>
                </c:pt>
                <c:pt idx="2011">
                  <c:v>35</c:v>
                </c:pt>
                <c:pt idx="2012">
                  <c:v>35</c:v>
                </c:pt>
                <c:pt idx="2013">
                  <c:v>35</c:v>
                </c:pt>
                <c:pt idx="2014">
                  <c:v>35</c:v>
                </c:pt>
                <c:pt idx="2015">
                  <c:v>35</c:v>
                </c:pt>
                <c:pt idx="2016">
                  <c:v>35</c:v>
                </c:pt>
                <c:pt idx="2017">
                  <c:v>35</c:v>
                </c:pt>
                <c:pt idx="2018">
                  <c:v>35</c:v>
                </c:pt>
                <c:pt idx="2019">
                  <c:v>35</c:v>
                </c:pt>
                <c:pt idx="2020">
                  <c:v>35</c:v>
                </c:pt>
                <c:pt idx="2021">
                  <c:v>35</c:v>
                </c:pt>
                <c:pt idx="2022">
                  <c:v>35</c:v>
                </c:pt>
                <c:pt idx="2023">
                  <c:v>35</c:v>
                </c:pt>
                <c:pt idx="2024">
                  <c:v>35</c:v>
                </c:pt>
                <c:pt idx="2025">
                  <c:v>35</c:v>
                </c:pt>
                <c:pt idx="2026">
                  <c:v>35</c:v>
                </c:pt>
                <c:pt idx="2027">
                  <c:v>35</c:v>
                </c:pt>
                <c:pt idx="2028">
                  <c:v>35</c:v>
                </c:pt>
                <c:pt idx="2029">
                  <c:v>35</c:v>
                </c:pt>
                <c:pt idx="2030">
                  <c:v>35</c:v>
                </c:pt>
                <c:pt idx="2031">
                  <c:v>35</c:v>
                </c:pt>
                <c:pt idx="2032">
                  <c:v>35</c:v>
                </c:pt>
                <c:pt idx="2033">
                  <c:v>35</c:v>
                </c:pt>
                <c:pt idx="2034">
                  <c:v>35</c:v>
                </c:pt>
                <c:pt idx="2035">
                  <c:v>35</c:v>
                </c:pt>
                <c:pt idx="2036">
                  <c:v>35</c:v>
                </c:pt>
                <c:pt idx="2037">
                  <c:v>35</c:v>
                </c:pt>
                <c:pt idx="2038">
                  <c:v>35</c:v>
                </c:pt>
                <c:pt idx="2039">
                  <c:v>35</c:v>
                </c:pt>
                <c:pt idx="2040">
                  <c:v>35</c:v>
                </c:pt>
                <c:pt idx="2041">
                  <c:v>35</c:v>
                </c:pt>
                <c:pt idx="2042">
                  <c:v>35</c:v>
                </c:pt>
                <c:pt idx="2043">
                  <c:v>35</c:v>
                </c:pt>
                <c:pt idx="2044">
                  <c:v>35</c:v>
                </c:pt>
                <c:pt idx="2045">
                  <c:v>35</c:v>
                </c:pt>
                <c:pt idx="2046">
                  <c:v>35</c:v>
                </c:pt>
                <c:pt idx="2047">
                  <c:v>35</c:v>
                </c:pt>
                <c:pt idx="2048">
                  <c:v>35</c:v>
                </c:pt>
                <c:pt idx="2049">
                  <c:v>35</c:v>
                </c:pt>
                <c:pt idx="2050">
                  <c:v>35</c:v>
                </c:pt>
                <c:pt idx="2051">
                  <c:v>35</c:v>
                </c:pt>
                <c:pt idx="2052">
                  <c:v>35</c:v>
                </c:pt>
                <c:pt idx="2053">
                  <c:v>35</c:v>
                </c:pt>
                <c:pt idx="2054">
                  <c:v>35</c:v>
                </c:pt>
                <c:pt idx="2055">
                  <c:v>35</c:v>
                </c:pt>
                <c:pt idx="2056">
                  <c:v>35</c:v>
                </c:pt>
                <c:pt idx="2057">
                  <c:v>35</c:v>
                </c:pt>
                <c:pt idx="2058">
                  <c:v>35</c:v>
                </c:pt>
                <c:pt idx="2059">
                  <c:v>35</c:v>
                </c:pt>
                <c:pt idx="2060">
                  <c:v>35</c:v>
                </c:pt>
                <c:pt idx="2061">
                  <c:v>35</c:v>
                </c:pt>
                <c:pt idx="2062">
                  <c:v>35</c:v>
                </c:pt>
                <c:pt idx="2063">
                  <c:v>35</c:v>
                </c:pt>
                <c:pt idx="2064">
                  <c:v>35</c:v>
                </c:pt>
                <c:pt idx="2065">
                  <c:v>35</c:v>
                </c:pt>
                <c:pt idx="2066">
                  <c:v>35</c:v>
                </c:pt>
                <c:pt idx="2067">
                  <c:v>35</c:v>
                </c:pt>
                <c:pt idx="2068">
                  <c:v>35</c:v>
                </c:pt>
                <c:pt idx="2069">
                  <c:v>35</c:v>
                </c:pt>
                <c:pt idx="2070">
                  <c:v>35</c:v>
                </c:pt>
                <c:pt idx="2071">
                  <c:v>35</c:v>
                </c:pt>
                <c:pt idx="2072">
                  <c:v>35</c:v>
                </c:pt>
                <c:pt idx="2073">
                  <c:v>35</c:v>
                </c:pt>
                <c:pt idx="2074">
                  <c:v>35</c:v>
                </c:pt>
                <c:pt idx="2075">
                  <c:v>35</c:v>
                </c:pt>
                <c:pt idx="2076">
                  <c:v>35</c:v>
                </c:pt>
                <c:pt idx="2077">
                  <c:v>35</c:v>
                </c:pt>
                <c:pt idx="2078">
                  <c:v>35</c:v>
                </c:pt>
                <c:pt idx="2079">
                  <c:v>35</c:v>
                </c:pt>
                <c:pt idx="2080">
                  <c:v>35</c:v>
                </c:pt>
                <c:pt idx="2081">
                  <c:v>35</c:v>
                </c:pt>
                <c:pt idx="2082">
                  <c:v>35</c:v>
                </c:pt>
                <c:pt idx="2083">
                  <c:v>35</c:v>
                </c:pt>
                <c:pt idx="2084">
                  <c:v>35</c:v>
                </c:pt>
                <c:pt idx="2085">
                  <c:v>35</c:v>
                </c:pt>
                <c:pt idx="2086">
                  <c:v>35</c:v>
                </c:pt>
                <c:pt idx="2087">
                  <c:v>35</c:v>
                </c:pt>
                <c:pt idx="2088">
                  <c:v>35</c:v>
                </c:pt>
                <c:pt idx="2089">
                  <c:v>35</c:v>
                </c:pt>
                <c:pt idx="2090">
                  <c:v>35</c:v>
                </c:pt>
                <c:pt idx="2091">
                  <c:v>35</c:v>
                </c:pt>
                <c:pt idx="2092">
                  <c:v>35</c:v>
                </c:pt>
                <c:pt idx="2093">
                  <c:v>35</c:v>
                </c:pt>
                <c:pt idx="2094">
                  <c:v>35</c:v>
                </c:pt>
                <c:pt idx="2095">
                  <c:v>35</c:v>
                </c:pt>
                <c:pt idx="2096">
                  <c:v>35</c:v>
                </c:pt>
                <c:pt idx="2097">
                  <c:v>35</c:v>
                </c:pt>
                <c:pt idx="2098">
                  <c:v>35</c:v>
                </c:pt>
                <c:pt idx="2099">
                  <c:v>35</c:v>
                </c:pt>
                <c:pt idx="2100">
                  <c:v>35</c:v>
                </c:pt>
                <c:pt idx="2101">
                  <c:v>35</c:v>
                </c:pt>
                <c:pt idx="2102">
                  <c:v>35</c:v>
                </c:pt>
                <c:pt idx="2103">
                  <c:v>35</c:v>
                </c:pt>
                <c:pt idx="2104">
                  <c:v>35</c:v>
                </c:pt>
                <c:pt idx="2105">
                  <c:v>35</c:v>
                </c:pt>
                <c:pt idx="2106">
                  <c:v>35</c:v>
                </c:pt>
                <c:pt idx="2107">
                  <c:v>35</c:v>
                </c:pt>
                <c:pt idx="2108">
                  <c:v>35</c:v>
                </c:pt>
                <c:pt idx="2109">
                  <c:v>35</c:v>
                </c:pt>
                <c:pt idx="2110">
                  <c:v>35</c:v>
                </c:pt>
                <c:pt idx="2111">
                  <c:v>35</c:v>
                </c:pt>
                <c:pt idx="2112">
                  <c:v>35</c:v>
                </c:pt>
                <c:pt idx="2113">
                  <c:v>35</c:v>
                </c:pt>
                <c:pt idx="2114">
                  <c:v>35</c:v>
                </c:pt>
                <c:pt idx="2115">
                  <c:v>35</c:v>
                </c:pt>
                <c:pt idx="2116">
                  <c:v>35</c:v>
                </c:pt>
                <c:pt idx="2117">
                  <c:v>35</c:v>
                </c:pt>
                <c:pt idx="2118">
                  <c:v>35</c:v>
                </c:pt>
                <c:pt idx="2119">
                  <c:v>35</c:v>
                </c:pt>
                <c:pt idx="2120">
                  <c:v>35</c:v>
                </c:pt>
                <c:pt idx="2121">
                  <c:v>35</c:v>
                </c:pt>
                <c:pt idx="2122">
                  <c:v>35</c:v>
                </c:pt>
                <c:pt idx="2123">
                  <c:v>35</c:v>
                </c:pt>
                <c:pt idx="2124">
                  <c:v>35</c:v>
                </c:pt>
                <c:pt idx="2125">
                  <c:v>35</c:v>
                </c:pt>
                <c:pt idx="2126">
                  <c:v>35</c:v>
                </c:pt>
                <c:pt idx="2127">
                  <c:v>35</c:v>
                </c:pt>
                <c:pt idx="2128">
                  <c:v>35</c:v>
                </c:pt>
                <c:pt idx="2129">
                  <c:v>35</c:v>
                </c:pt>
                <c:pt idx="2130">
                  <c:v>35</c:v>
                </c:pt>
                <c:pt idx="2131">
                  <c:v>35</c:v>
                </c:pt>
                <c:pt idx="2132">
                  <c:v>35</c:v>
                </c:pt>
                <c:pt idx="2133">
                  <c:v>35</c:v>
                </c:pt>
                <c:pt idx="2134">
                  <c:v>35</c:v>
                </c:pt>
                <c:pt idx="2135">
                  <c:v>35</c:v>
                </c:pt>
                <c:pt idx="2136">
                  <c:v>35</c:v>
                </c:pt>
                <c:pt idx="2137">
                  <c:v>35</c:v>
                </c:pt>
                <c:pt idx="2138">
                  <c:v>35</c:v>
                </c:pt>
                <c:pt idx="2139">
                  <c:v>35</c:v>
                </c:pt>
                <c:pt idx="2140">
                  <c:v>35</c:v>
                </c:pt>
                <c:pt idx="2141">
                  <c:v>35</c:v>
                </c:pt>
                <c:pt idx="2142">
                  <c:v>35</c:v>
                </c:pt>
                <c:pt idx="2143">
                  <c:v>35</c:v>
                </c:pt>
                <c:pt idx="2144">
                  <c:v>35</c:v>
                </c:pt>
                <c:pt idx="2145">
                  <c:v>35</c:v>
                </c:pt>
                <c:pt idx="2146">
                  <c:v>35</c:v>
                </c:pt>
                <c:pt idx="2147">
                  <c:v>35</c:v>
                </c:pt>
                <c:pt idx="2148">
                  <c:v>35</c:v>
                </c:pt>
                <c:pt idx="2149">
                  <c:v>35</c:v>
                </c:pt>
                <c:pt idx="2150">
                  <c:v>35</c:v>
                </c:pt>
                <c:pt idx="2151">
                  <c:v>35</c:v>
                </c:pt>
                <c:pt idx="2152">
                  <c:v>35</c:v>
                </c:pt>
                <c:pt idx="2153">
                  <c:v>35</c:v>
                </c:pt>
                <c:pt idx="2154">
                  <c:v>35</c:v>
                </c:pt>
                <c:pt idx="2155">
                  <c:v>35</c:v>
                </c:pt>
                <c:pt idx="2156">
                  <c:v>35</c:v>
                </c:pt>
                <c:pt idx="2157">
                  <c:v>35</c:v>
                </c:pt>
                <c:pt idx="2158">
                  <c:v>35</c:v>
                </c:pt>
                <c:pt idx="2159">
                  <c:v>35</c:v>
                </c:pt>
                <c:pt idx="2160">
                  <c:v>35</c:v>
                </c:pt>
                <c:pt idx="2161">
                  <c:v>35</c:v>
                </c:pt>
                <c:pt idx="2162">
                  <c:v>35</c:v>
                </c:pt>
                <c:pt idx="2163">
                  <c:v>35</c:v>
                </c:pt>
                <c:pt idx="2164">
                  <c:v>35</c:v>
                </c:pt>
                <c:pt idx="2165">
                  <c:v>35</c:v>
                </c:pt>
                <c:pt idx="2166">
                  <c:v>35</c:v>
                </c:pt>
                <c:pt idx="2167">
                  <c:v>35</c:v>
                </c:pt>
                <c:pt idx="2168">
                  <c:v>35</c:v>
                </c:pt>
                <c:pt idx="2169">
                  <c:v>35</c:v>
                </c:pt>
                <c:pt idx="2170">
                  <c:v>35</c:v>
                </c:pt>
                <c:pt idx="2171">
                  <c:v>35</c:v>
                </c:pt>
                <c:pt idx="2172">
                  <c:v>35</c:v>
                </c:pt>
                <c:pt idx="2173">
                  <c:v>35</c:v>
                </c:pt>
                <c:pt idx="2174">
                  <c:v>35</c:v>
                </c:pt>
                <c:pt idx="2175">
                  <c:v>35</c:v>
                </c:pt>
                <c:pt idx="2176">
                  <c:v>35</c:v>
                </c:pt>
                <c:pt idx="2177">
                  <c:v>35</c:v>
                </c:pt>
                <c:pt idx="2178">
                  <c:v>35</c:v>
                </c:pt>
                <c:pt idx="2179">
                  <c:v>35</c:v>
                </c:pt>
                <c:pt idx="2180">
                  <c:v>35</c:v>
                </c:pt>
                <c:pt idx="2181">
                  <c:v>35</c:v>
                </c:pt>
                <c:pt idx="2182">
                  <c:v>35</c:v>
                </c:pt>
                <c:pt idx="2183">
                  <c:v>35</c:v>
                </c:pt>
                <c:pt idx="2184">
                  <c:v>35</c:v>
                </c:pt>
                <c:pt idx="2185">
                  <c:v>35</c:v>
                </c:pt>
                <c:pt idx="2186">
                  <c:v>35</c:v>
                </c:pt>
                <c:pt idx="2187">
                  <c:v>35</c:v>
                </c:pt>
                <c:pt idx="2188">
                  <c:v>35</c:v>
                </c:pt>
                <c:pt idx="2189">
                  <c:v>35</c:v>
                </c:pt>
                <c:pt idx="2190">
                  <c:v>35</c:v>
                </c:pt>
                <c:pt idx="2191">
                  <c:v>35</c:v>
                </c:pt>
                <c:pt idx="2192">
                  <c:v>35</c:v>
                </c:pt>
                <c:pt idx="2193">
                  <c:v>35</c:v>
                </c:pt>
                <c:pt idx="2194">
                  <c:v>35</c:v>
                </c:pt>
                <c:pt idx="2195">
                  <c:v>35</c:v>
                </c:pt>
                <c:pt idx="2196">
                  <c:v>35</c:v>
                </c:pt>
                <c:pt idx="2197">
                  <c:v>35</c:v>
                </c:pt>
                <c:pt idx="2198">
                  <c:v>35</c:v>
                </c:pt>
                <c:pt idx="2199">
                  <c:v>35</c:v>
                </c:pt>
                <c:pt idx="2200">
                  <c:v>35</c:v>
                </c:pt>
                <c:pt idx="2201">
                  <c:v>35</c:v>
                </c:pt>
                <c:pt idx="2202">
                  <c:v>35</c:v>
                </c:pt>
                <c:pt idx="2203">
                  <c:v>35</c:v>
                </c:pt>
                <c:pt idx="2204">
                  <c:v>35</c:v>
                </c:pt>
                <c:pt idx="2205">
                  <c:v>35</c:v>
                </c:pt>
                <c:pt idx="2206">
                  <c:v>35</c:v>
                </c:pt>
                <c:pt idx="2207">
                  <c:v>35</c:v>
                </c:pt>
                <c:pt idx="2208">
                  <c:v>35</c:v>
                </c:pt>
                <c:pt idx="2209">
                  <c:v>35</c:v>
                </c:pt>
                <c:pt idx="2210">
                  <c:v>35</c:v>
                </c:pt>
                <c:pt idx="2211">
                  <c:v>35</c:v>
                </c:pt>
                <c:pt idx="2212">
                  <c:v>35</c:v>
                </c:pt>
                <c:pt idx="2213">
                  <c:v>35</c:v>
                </c:pt>
                <c:pt idx="2214">
                  <c:v>35</c:v>
                </c:pt>
                <c:pt idx="2215">
                  <c:v>35</c:v>
                </c:pt>
                <c:pt idx="2216">
                  <c:v>35</c:v>
                </c:pt>
                <c:pt idx="2217">
                  <c:v>35</c:v>
                </c:pt>
                <c:pt idx="2218">
                  <c:v>35</c:v>
                </c:pt>
                <c:pt idx="2219">
                  <c:v>35</c:v>
                </c:pt>
                <c:pt idx="2220">
                  <c:v>35</c:v>
                </c:pt>
                <c:pt idx="2221">
                  <c:v>35</c:v>
                </c:pt>
                <c:pt idx="2222">
                  <c:v>35</c:v>
                </c:pt>
                <c:pt idx="2223">
                  <c:v>35</c:v>
                </c:pt>
                <c:pt idx="2224">
                  <c:v>35</c:v>
                </c:pt>
                <c:pt idx="2225">
                  <c:v>35</c:v>
                </c:pt>
                <c:pt idx="2226">
                  <c:v>35</c:v>
                </c:pt>
                <c:pt idx="2227">
                  <c:v>35</c:v>
                </c:pt>
                <c:pt idx="2228">
                  <c:v>35</c:v>
                </c:pt>
                <c:pt idx="2229">
                  <c:v>35</c:v>
                </c:pt>
                <c:pt idx="2230">
                  <c:v>35</c:v>
                </c:pt>
                <c:pt idx="2231">
                  <c:v>35</c:v>
                </c:pt>
                <c:pt idx="2232">
                  <c:v>35</c:v>
                </c:pt>
                <c:pt idx="2233">
                  <c:v>35</c:v>
                </c:pt>
                <c:pt idx="2234">
                  <c:v>35</c:v>
                </c:pt>
                <c:pt idx="2235">
                  <c:v>35</c:v>
                </c:pt>
                <c:pt idx="2236">
                  <c:v>35</c:v>
                </c:pt>
                <c:pt idx="2237">
                  <c:v>35</c:v>
                </c:pt>
                <c:pt idx="2238">
                  <c:v>35</c:v>
                </c:pt>
                <c:pt idx="2239">
                  <c:v>35</c:v>
                </c:pt>
                <c:pt idx="2240">
                  <c:v>35</c:v>
                </c:pt>
                <c:pt idx="2241">
                  <c:v>35</c:v>
                </c:pt>
                <c:pt idx="2242">
                  <c:v>35</c:v>
                </c:pt>
                <c:pt idx="2243">
                  <c:v>35</c:v>
                </c:pt>
                <c:pt idx="2244">
                  <c:v>35</c:v>
                </c:pt>
                <c:pt idx="2245">
                  <c:v>35</c:v>
                </c:pt>
                <c:pt idx="2246">
                  <c:v>35</c:v>
                </c:pt>
                <c:pt idx="2247">
                  <c:v>35</c:v>
                </c:pt>
                <c:pt idx="2248">
                  <c:v>35</c:v>
                </c:pt>
                <c:pt idx="2249">
                  <c:v>35</c:v>
                </c:pt>
                <c:pt idx="2250">
                  <c:v>35</c:v>
                </c:pt>
                <c:pt idx="2251">
                  <c:v>35</c:v>
                </c:pt>
                <c:pt idx="2252">
                  <c:v>35</c:v>
                </c:pt>
                <c:pt idx="2253">
                  <c:v>35</c:v>
                </c:pt>
                <c:pt idx="2254">
                  <c:v>35</c:v>
                </c:pt>
                <c:pt idx="2255">
                  <c:v>35</c:v>
                </c:pt>
                <c:pt idx="2256">
                  <c:v>35</c:v>
                </c:pt>
                <c:pt idx="2257">
                  <c:v>35</c:v>
                </c:pt>
                <c:pt idx="2258">
                  <c:v>35</c:v>
                </c:pt>
                <c:pt idx="2259">
                  <c:v>35</c:v>
                </c:pt>
                <c:pt idx="2260">
                  <c:v>35</c:v>
                </c:pt>
                <c:pt idx="2261">
                  <c:v>35</c:v>
                </c:pt>
                <c:pt idx="2262">
                  <c:v>35</c:v>
                </c:pt>
                <c:pt idx="2263">
                  <c:v>35</c:v>
                </c:pt>
                <c:pt idx="2264">
                  <c:v>35</c:v>
                </c:pt>
                <c:pt idx="2265">
                  <c:v>35</c:v>
                </c:pt>
                <c:pt idx="2266">
                  <c:v>35</c:v>
                </c:pt>
                <c:pt idx="2267">
                  <c:v>35</c:v>
                </c:pt>
                <c:pt idx="2268">
                  <c:v>35</c:v>
                </c:pt>
                <c:pt idx="2269">
                  <c:v>35</c:v>
                </c:pt>
                <c:pt idx="2270">
                  <c:v>35</c:v>
                </c:pt>
                <c:pt idx="2271">
                  <c:v>35</c:v>
                </c:pt>
                <c:pt idx="2272">
                  <c:v>35</c:v>
                </c:pt>
                <c:pt idx="2273">
                  <c:v>35</c:v>
                </c:pt>
                <c:pt idx="2274">
                  <c:v>35</c:v>
                </c:pt>
                <c:pt idx="2275">
                  <c:v>35</c:v>
                </c:pt>
                <c:pt idx="2276">
                  <c:v>35</c:v>
                </c:pt>
                <c:pt idx="2277">
                  <c:v>35</c:v>
                </c:pt>
                <c:pt idx="2278">
                  <c:v>35</c:v>
                </c:pt>
                <c:pt idx="2279">
                  <c:v>35</c:v>
                </c:pt>
                <c:pt idx="2280">
                  <c:v>35</c:v>
                </c:pt>
                <c:pt idx="2281">
                  <c:v>35</c:v>
                </c:pt>
                <c:pt idx="2282">
                  <c:v>35</c:v>
                </c:pt>
                <c:pt idx="2283">
                  <c:v>35</c:v>
                </c:pt>
                <c:pt idx="2284">
                  <c:v>35</c:v>
                </c:pt>
                <c:pt idx="2285">
                  <c:v>35</c:v>
                </c:pt>
                <c:pt idx="2286">
                  <c:v>35</c:v>
                </c:pt>
                <c:pt idx="2287">
                  <c:v>35</c:v>
                </c:pt>
                <c:pt idx="2288">
                  <c:v>35</c:v>
                </c:pt>
                <c:pt idx="2289">
                  <c:v>35</c:v>
                </c:pt>
                <c:pt idx="2290">
                  <c:v>35</c:v>
                </c:pt>
                <c:pt idx="2291">
                  <c:v>35</c:v>
                </c:pt>
                <c:pt idx="2292">
                  <c:v>35</c:v>
                </c:pt>
                <c:pt idx="2293">
                  <c:v>35</c:v>
                </c:pt>
                <c:pt idx="2294">
                  <c:v>35</c:v>
                </c:pt>
                <c:pt idx="2295">
                  <c:v>35</c:v>
                </c:pt>
                <c:pt idx="2296">
                  <c:v>35</c:v>
                </c:pt>
                <c:pt idx="2297">
                  <c:v>35</c:v>
                </c:pt>
                <c:pt idx="2298">
                  <c:v>35</c:v>
                </c:pt>
                <c:pt idx="2299">
                  <c:v>35</c:v>
                </c:pt>
                <c:pt idx="2300">
                  <c:v>35</c:v>
                </c:pt>
                <c:pt idx="2301">
                  <c:v>35</c:v>
                </c:pt>
                <c:pt idx="2302">
                  <c:v>35</c:v>
                </c:pt>
                <c:pt idx="2303">
                  <c:v>35</c:v>
                </c:pt>
                <c:pt idx="2304">
                  <c:v>35</c:v>
                </c:pt>
                <c:pt idx="2305">
                  <c:v>35</c:v>
                </c:pt>
                <c:pt idx="2306">
                  <c:v>35</c:v>
                </c:pt>
                <c:pt idx="2307">
                  <c:v>35</c:v>
                </c:pt>
                <c:pt idx="2308">
                  <c:v>35</c:v>
                </c:pt>
                <c:pt idx="2309">
                  <c:v>35</c:v>
                </c:pt>
                <c:pt idx="2310">
                  <c:v>35</c:v>
                </c:pt>
                <c:pt idx="2311">
                  <c:v>35</c:v>
                </c:pt>
                <c:pt idx="2312">
                  <c:v>35</c:v>
                </c:pt>
                <c:pt idx="2313">
                  <c:v>35</c:v>
                </c:pt>
                <c:pt idx="2314">
                  <c:v>35</c:v>
                </c:pt>
                <c:pt idx="2315">
                  <c:v>35</c:v>
                </c:pt>
                <c:pt idx="2316">
                  <c:v>35</c:v>
                </c:pt>
                <c:pt idx="2317">
                  <c:v>35</c:v>
                </c:pt>
                <c:pt idx="2318">
                  <c:v>35</c:v>
                </c:pt>
                <c:pt idx="2319">
                  <c:v>35</c:v>
                </c:pt>
                <c:pt idx="2320">
                  <c:v>35</c:v>
                </c:pt>
                <c:pt idx="2321">
                  <c:v>35</c:v>
                </c:pt>
                <c:pt idx="2322">
                  <c:v>35</c:v>
                </c:pt>
                <c:pt idx="2323">
                  <c:v>35</c:v>
                </c:pt>
                <c:pt idx="2324">
                  <c:v>35</c:v>
                </c:pt>
                <c:pt idx="2325">
                  <c:v>35</c:v>
                </c:pt>
                <c:pt idx="2326">
                  <c:v>35</c:v>
                </c:pt>
                <c:pt idx="2327">
                  <c:v>35</c:v>
                </c:pt>
                <c:pt idx="2328">
                  <c:v>35</c:v>
                </c:pt>
                <c:pt idx="2329">
                  <c:v>35</c:v>
                </c:pt>
                <c:pt idx="2330">
                  <c:v>35</c:v>
                </c:pt>
                <c:pt idx="2331">
                  <c:v>35</c:v>
                </c:pt>
                <c:pt idx="2332">
                  <c:v>35</c:v>
                </c:pt>
                <c:pt idx="2333">
                  <c:v>35</c:v>
                </c:pt>
                <c:pt idx="2334">
                  <c:v>35</c:v>
                </c:pt>
                <c:pt idx="2335">
                  <c:v>35</c:v>
                </c:pt>
                <c:pt idx="2336">
                  <c:v>35</c:v>
                </c:pt>
                <c:pt idx="2337">
                  <c:v>35</c:v>
                </c:pt>
                <c:pt idx="2338">
                  <c:v>35</c:v>
                </c:pt>
                <c:pt idx="2339">
                  <c:v>35</c:v>
                </c:pt>
                <c:pt idx="2340">
                  <c:v>35</c:v>
                </c:pt>
                <c:pt idx="2341">
                  <c:v>35</c:v>
                </c:pt>
                <c:pt idx="2342">
                  <c:v>35</c:v>
                </c:pt>
                <c:pt idx="2343">
                  <c:v>35</c:v>
                </c:pt>
                <c:pt idx="2344">
                  <c:v>35</c:v>
                </c:pt>
                <c:pt idx="2345">
                  <c:v>35</c:v>
                </c:pt>
                <c:pt idx="2346">
                  <c:v>35</c:v>
                </c:pt>
                <c:pt idx="2347">
                  <c:v>35</c:v>
                </c:pt>
                <c:pt idx="2348">
                  <c:v>35</c:v>
                </c:pt>
                <c:pt idx="2349">
                  <c:v>35</c:v>
                </c:pt>
                <c:pt idx="2350">
                  <c:v>35</c:v>
                </c:pt>
                <c:pt idx="2351">
                  <c:v>35</c:v>
                </c:pt>
                <c:pt idx="2352">
                  <c:v>35</c:v>
                </c:pt>
                <c:pt idx="2353">
                  <c:v>35</c:v>
                </c:pt>
                <c:pt idx="2354">
                  <c:v>35</c:v>
                </c:pt>
                <c:pt idx="2355">
                  <c:v>35</c:v>
                </c:pt>
                <c:pt idx="2356">
                  <c:v>35</c:v>
                </c:pt>
                <c:pt idx="2357">
                  <c:v>35</c:v>
                </c:pt>
                <c:pt idx="2358">
                  <c:v>35</c:v>
                </c:pt>
                <c:pt idx="2359">
                  <c:v>35</c:v>
                </c:pt>
                <c:pt idx="2360">
                  <c:v>35</c:v>
                </c:pt>
                <c:pt idx="2361">
                  <c:v>35</c:v>
                </c:pt>
                <c:pt idx="2362">
                  <c:v>35</c:v>
                </c:pt>
                <c:pt idx="2363">
                  <c:v>35</c:v>
                </c:pt>
                <c:pt idx="2364">
                  <c:v>35</c:v>
                </c:pt>
                <c:pt idx="2365">
                  <c:v>35</c:v>
                </c:pt>
                <c:pt idx="2366">
                  <c:v>35</c:v>
                </c:pt>
                <c:pt idx="2367">
                  <c:v>35</c:v>
                </c:pt>
                <c:pt idx="2368">
                  <c:v>35</c:v>
                </c:pt>
                <c:pt idx="2369">
                  <c:v>35</c:v>
                </c:pt>
                <c:pt idx="2370">
                  <c:v>35</c:v>
                </c:pt>
                <c:pt idx="2371">
                  <c:v>35</c:v>
                </c:pt>
                <c:pt idx="2372">
                  <c:v>35</c:v>
                </c:pt>
                <c:pt idx="2373">
                  <c:v>35</c:v>
                </c:pt>
                <c:pt idx="2374">
                  <c:v>35</c:v>
                </c:pt>
                <c:pt idx="2375">
                  <c:v>35</c:v>
                </c:pt>
                <c:pt idx="2376">
                  <c:v>35</c:v>
                </c:pt>
                <c:pt idx="2377">
                  <c:v>35</c:v>
                </c:pt>
                <c:pt idx="2378">
                  <c:v>35</c:v>
                </c:pt>
                <c:pt idx="2379">
                  <c:v>35</c:v>
                </c:pt>
                <c:pt idx="2380">
                  <c:v>35</c:v>
                </c:pt>
                <c:pt idx="2381">
                  <c:v>35</c:v>
                </c:pt>
                <c:pt idx="2382">
                  <c:v>35</c:v>
                </c:pt>
                <c:pt idx="2383">
                  <c:v>35</c:v>
                </c:pt>
                <c:pt idx="2384">
                  <c:v>35</c:v>
                </c:pt>
                <c:pt idx="2385">
                  <c:v>35</c:v>
                </c:pt>
                <c:pt idx="2386">
                  <c:v>35</c:v>
                </c:pt>
                <c:pt idx="2387">
                  <c:v>35</c:v>
                </c:pt>
                <c:pt idx="2388">
                  <c:v>35</c:v>
                </c:pt>
                <c:pt idx="2389">
                  <c:v>35</c:v>
                </c:pt>
                <c:pt idx="2390">
                  <c:v>35</c:v>
                </c:pt>
                <c:pt idx="2391">
                  <c:v>35</c:v>
                </c:pt>
                <c:pt idx="2392">
                  <c:v>35</c:v>
                </c:pt>
                <c:pt idx="2393">
                  <c:v>35</c:v>
                </c:pt>
                <c:pt idx="2394">
                  <c:v>35</c:v>
                </c:pt>
                <c:pt idx="2395">
                  <c:v>35</c:v>
                </c:pt>
                <c:pt idx="2396">
                  <c:v>35</c:v>
                </c:pt>
                <c:pt idx="2397">
                  <c:v>35</c:v>
                </c:pt>
                <c:pt idx="2398">
                  <c:v>35</c:v>
                </c:pt>
                <c:pt idx="2399">
                  <c:v>35</c:v>
                </c:pt>
                <c:pt idx="2400">
                  <c:v>35</c:v>
                </c:pt>
                <c:pt idx="2401">
                  <c:v>35</c:v>
                </c:pt>
                <c:pt idx="2402">
                  <c:v>35</c:v>
                </c:pt>
                <c:pt idx="2403">
                  <c:v>35</c:v>
                </c:pt>
                <c:pt idx="2404">
                  <c:v>35</c:v>
                </c:pt>
                <c:pt idx="2405">
                  <c:v>35</c:v>
                </c:pt>
                <c:pt idx="2406">
                  <c:v>35</c:v>
                </c:pt>
                <c:pt idx="2407">
                  <c:v>35</c:v>
                </c:pt>
                <c:pt idx="2408">
                  <c:v>35</c:v>
                </c:pt>
                <c:pt idx="2409">
                  <c:v>35</c:v>
                </c:pt>
                <c:pt idx="2410">
                  <c:v>35</c:v>
                </c:pt>
                <c:pt idx="2411">
                  <c:v>35</c:v>
                </c:pt>
                <c:pt idx="2412">
                  <c:v>35</c:v>
                </c:pt>
                <c:pt idx="2413">
                  <c:v>35</c:v>
                </c:pt>
                <c:pt idx="2414">
                  <c:v>35</c:v>
                </c:pt>
                <c:pt idx="2415">
                  <c:v>35</c:v>
                </c:pt>
                <c:pt idx="2416">
                  <c:v>35</c:v>
                </c:pt>
                <c:pt idx="2417">
                  <c:v>35</c:v>
                </c:pt>
                <c:pt idx="2418">
                  <c:v>35</c:v>
                </c:pt>
                <c:pt idx="2419">
                  <c:v>35</c:v>
                </c:pt>
                <c:pt idx="2420">
                  <c:v>35</c:v>
                </c:pt>
                <c:pt idx="2421">
                  <c:v>35</c:v>
                </c:pt>
                <c:pt idx="2422">
                  <c:v>35</c:v>
                </c:pt>
                <c:pt idx="2423">
                  <c:v>35</c:v>
                </c:pt>
                <c:pt idx="2424">
                  <c:v>35</c:v>
                </c:pt>
                <c:pt idx="2425">
                  <c:v>35</c:v>
                </c:pt>
                <c:pt idx="2426">
                  <c:v>35</c:v>
                </c:pt>
                <c:pt idx="2427">
                  <c:v>35</c:v>
                </c:pt>
                <c:pt idx="2428">
                  <c:v>35</c:v>
                </c:pt>
                <c:pt idx="2429">
                  <c:v>35</c:v>
                </c:pt>
                <c:pt idx="2430">
                  <c:v>35</c:v>
                </c:pt>
                <c:pt idx="2431">
                  <c:v>35</c:v>
                </c:pt>
                <c:pt idx="2432">
                  <c:v>35</c:v>
                </c:pt>
                <c:pt idx="2433">
                  <c:v>35</c:v>
                </c:pt>
                <c:pt idx="2434">
                  <c:v>35</c:v>
                </c:pt>
                <c:pt idx="2435">
                  <c:v>35</c:v>
                </c:pt>
                <c:pt idx="2436">
                  <c:v>35</c:v>
                </c:pt>
                <c:pt idx="2437">
                  <c:v>35</c:v>
                </c:pt>
                <c:pt idx="2438">
                  <c:v>35</c:v>
                </c:pt>
                <c:pt idx="2439">
                  <c:v>35</c:v>
                </c:pt>
                <c:pt idx="2440">
                  <c:v>35</c:v>
                </c:pt>
                <c:pt idx="2441">
                  <c:v>35</c:v>
                </c:pt>
                <c:pt idx="2442">
                  <c:v>35</c:v>
                </c:pt>
                <c:pt idx="2443">
                  <c:v>35</c:v>
                </c:pt>
                <c:pt idx="2444">
                  <c:v>35</c:v>
                </c:pt>
                <c:pt idx="2445">
                  <c:v>35</c:v>
                </c:pt>
                <c:pt idx="2446">
                  <c:v>35</c:v>
                </c:pt>
                <c:pt idx="2447">
                  <c:v>35</c:v>
                </c:pt>
                <c:pt idx="2448">
                  <c:v>35</c:v>
                </c:pt>
                <c:pt idx="2449">
                  <c:v>35</c:v>
                </c:pt>
                <c:pt idx="2450">
                  <c:v>35</c:v>
                </c:pt>
                <c:pt idx="2451">
                  <c:v>35</c:v>
                </c:pt>
                <c:pt idx="2452">
                  <c:v>35</c:v>
                </c:pt>
                <c:pt idx="2453">
                  <c:v>35</c:v>
                </c:pt>
                <c:pt idx="2454">
                  <c:v>35</c:v>
                </c:pt>
                <c:pt idx="2455">
                  <c:v>35</c:v>
                </c:pt>
                <c:pt idx="2456">
                  <c:v>35</c:v>
                </c:pt>
                <c:pt idx="2457">
                  <c:v>35</c:v>
                </c:pt>
                <c:pt idx="2458">
                  <c:v>35</c:v>
                </c:pt>
                <c:pt idx="2459">
                  <c:v>35</c:v>
                </c:pt>
                <c:pt idx="2460">
                  <c:v>35</c:v>
                </c:pt>
                <c:pt idx="2461">
                  <c:v>35</c:v>
                </c:pt>
                <c:pt idx="2462">
                  <c:v>35</c:v>
                </c:pt>
                <c:pt idx="2463">
                  <c:v>35</c:v>
                </c:pt>
                <c:pt idx="2464">
                  <c:v>35</c:v>
                </c:pt>
                <c:pt idx="2465">
                  <c:v>35</c:v>
                </c:pt>
                <c:pt idx="2466">
                  <c:v>35</c:v>
                </c:pt>
                <c:pt idx="2467">
                  <c:v>35</c:v>
                </c:pt>
                <c:pt idx="2468">
                  <c:v>35</c:v>
                </c:pt>
                <c:pt idx="2469">
                  <c:v>35</c:v>
                </c:pt>
                <c:pt idx="2470">
                  <c:v>35</c:v>
                </c:pt>
                <c:pt idx="2471">
                  <c:v>35</c:v>
                </c:pt>
                <c:pt idx="2472">
                  <c:v>35</c:v>
                </c:pt>
                <c:pt idx="2473">
                  <c:v>35</c:v>
                </c:pt>
                <c:pt idx="2474">
                  <c:v>35</c:v>
                </c:pt>
                <c:pt idx="2475">
                  <c:v>35</c:v>
                </c:pt>
                <c:pt idx="2476">
                  <c:v>35</c:v>
                </c:pt>
                <c:pt idx="2477">
                  <c:v>35</c:v>
                </c:pt>
                <c:pt idx="2478">
                  <c:v>35</c:v>
                </c:pt>
                <c:pt idx="2479">
                  <c:v>35</c:v>
                </c:pt>
                <c:pt idx="2480">
                  <c:v>35</c:v>
                </c:pt>
                <c:pt idx="2481">
                  <c:v>35</c:v>
                </c:pt>
                <c:pt idx="2482">
                  <c:v>35</c:v>
                </c:pt>
                <c:pt idx="2483">
                  <c:v>35</c:v>
                </c:pt>
                <c:pt idx="2484">
                  <c:v>35</c:v>
                </c:pt>
                <c:pt idx="2485">
                  <c:v>35</c:v>
                </c:pt>
                <c:pt idx="2486">
                  <c:v>35</c:v>
                </c:pt>
                <c:pt idx="2487">
                  <c:v>35</c:v>
                </c:pt>
                <c:pt idx="2488">
                  <c:v>35</c:v>
                </c:pt>
                <c:pt idx="2489">
                  <c:v>35</c:v>
                </c:pt>
                <c:pt idx="2490">
                  <c:v>35</c:v>
                </c:pt>
                <c:pt idx="2491">
                  <c:v>35</c:v>
                </c:pt>
                <c:pt idx="2492">
                  <c:v>35</c:v>
                </c:pt>
                <c:pt idx="2493">
                  <c:v>35</c:v>
                </c:pt>
                <c:pt idx="2494">
                  <c:v>35</c:v>
                </c:pt>
                <c:pt idx="2495">
                  <c:v>35</c:v>
                </c:pt>
                <c:pt idx="2496">
                  <c:v>35</c:v>
                </c:pt>
                <c:pt idx="2497">
                  <c:v>35</c:v>
                </c:pt>
                <c:pt idx="2498">
                  <c:v>35</c:v>
                </c:pt>
                <c:pt idx="2499">
                  <c:v>35</c:v>
                </c:pt>
                <c:pt idx="2500">
                  <c:v>35</c:v>
                </c:pt>
                <c:pt idx="2501">
                  <c:v>35</c:v>
                </c:pt>
                <c:pt idx="2502">
                  <c:v>35</c:v>
                </c:pt>
                <c:pt idx="2503">
                  <c:v>35</c:v>
                </c:pt>
                <c:pt idx="2504">
                  <c:v>35</c:v>
                </c:pt>
                <c:pt idx="2505">
                  <c:v>35</c:v>
                </c:pt>
                <c:pt idx="2506">
                  <c:v>35</c:v>
                </c:pt>
                <c:pt idx="2507">
                  <c:v>35</c:v>
                </c:pt>
                <c:pt idx="2508">
                  <c:v>35</c:v>
                </c:pt>
                <c:pt idx="2509">
                  <c:v>35</c:v>
                </c:pt>
                <c:pt idx="2510">
                  <c:v>35</c:v>
                </c:pt>
                <c:pt idx="2511">
                  <c:v>35</c:v>
                </c:pt>
                <c:pt idx="2512">
                  <c:v>35</c:v>
                </c:pt>
                <c:pt idx="2513">
                  <c:v>35</c:v>
                </c:pt>
                <c:pt idx="2514">
                  <c:v>35</c:v>
                </c:pt>
                <c:pt idx="2515">
                  <c:v>35</c:v>
                </c:pt>
                <c:pt idx="2516">
                  <c:v>35</c:v>
                </c:pt>
                <c:pt idx="2517">
                  <c:v>35</c:v>
                </c:pt>
                <c:pt idx="2518">
                  <c:v>35</c:v>
                </c:pt>
                <c:pt idx="2519">
                  <c:v>35</c:v>
                </c:pt>
                <c:pt idx="2520">
                  <c:v>35</c:v>
                </c:pt>
                <c:pt idx="2521">
                  <c:v>35</c:v>
                </c:pt>
                <c:pt idx="2522">
                  <c:v>35</c:v>
                </c:pt>
                <c:pt idx="2523">
                  <c:v>35</c:v>
                </c:pt>
                <c:pt idx="2524">
                  <c:v>35</c:v>
                </c:pt>
                <c:pt idx="2525">
                  <c:v>35</c:v>
                </c:pt>
                <c:pt idx="2526">
                  <c:v>35</c:v>
                </c:pt>
                <c:pt idx="2527">
                  <c:v>35</c:v>
                </c:pt>
                <c:pt idx="2528">
                  <c:v>35</c:v>
                </c:pt>
                <c:pt idx="2529">
                  <c:v>35</c:v>
                </c:pt>
                <c:pt idx="2530">
                  <c:v>35</c:v>
                </c:pt>
                <c:pt idx="2531">
                  <c:v>35</c:v>
                </c:pt>
                <c:pt idx="2532">
                  <c:v>35</c:v>
                </c:pt>
                <c:pt idx="2533">
                  <c:v>35</c:v>
                </c:pt>
                <c:pt idx="2534">
                  <c:v>35</c:v>
                </c:pt>
                <c:pt idx="2535">
                  <c:v>35</c:v>
                </c:pt>
                <c:pt idx="2536">
                  <c:v>35</c:v>
                </c:pt>
                <c:pt idx="2537">
                  <c:v>35</c:v>
                </c:pt>
                <c:pt idx="2538">
                  <c:v>35</c:v>
                </c:pt>
                <c:pt idx="2539">
                  <c:v>35</c:v>
                </c:pt>
                <c:pt idx="2540">
                  <c:v>35</c:v>
                </c:pt>
                <c:pt idx="2541">
                  <c:v>35</c:v>
                </c:pt>
                <c:pt idx="2542">
                  <c:v>35</c:v>
                </c:pt>
                <c:pt idx="2543">
                  <c:v>35</c:v>
                </c:pt>
                <c:pt idx="2544">
                  <c:v>35</c:v>
                </c:pt>
                <c:pt idx="2545">
                  <c:v>35</c:v>
                </c:pt>
                <c:pt idx="2546">
                  <c:v>35</c:v>
                </c:pt>
                <c:pt idx="2547">
                  <c:v>35</c:v>
                </c:pt>
                <c:pt idx="2548">
                  <c:v>35</c:v>
                </c:pt>
                <c:pt idx="2549">
                  <c:v>35</c:v>
                </c:pt>
                <c:pt idx="2550">
                  <c:v>35</c:v>
                </c:pt>
                <c:pt idx="2551">
                  <c:v>35</c:v>
                </c:pt>
                <c:pt idx="2552">
                  <c:v>35</c:v>
                </c:pt>
                <c:pt idx="2553">
                  <c:v>35</c:v>
                </c:pt>
                <c:pt idx="2554">
                  <c:v>35</c:v>
                </c:pt>
                <c:pt idx="2555">
                  <c:v>35</c:v>
                </c:pt>
                <c:pt idx="2556">
                  <c:v>35</c:v>
                </c:pt>
                <c:pt idx="2557">
                  <c:v>35</c:v>
                </c:pt>
                <c:pt idx="2558">
                  <c:v>35</c:v>
                </c:pt>
                <c:pt idx="2559">
                  <c:v>35</c:v>
                </c:pt>
                <c:pt idx="2560">
                  <c:v>35</c:v>
                </c:pt>
                <c:pt idx="2561">
                  <c:v>35</c:v>
                </c:pt>
                <c:pt idx="2562">
                  <c:v>35</c:v>
                </c:pt>
                <c:pt idx="2563">
                  <c:v>35</c:v>
                </c:pt>
                <c:pt idx="2564">
                  <c:v>35</c:v>
                </c:pt>
                <c:pt idx="2565">
                  <c:v>35</c:v>
                </c:pt>
                <c:pt idx="2566">
                  <c:v>35</c:v>
                </c:pt>
                <c:pt idx="2567">
                  <c:v>35</c:v>
                </c:pt>
                <c:pt idx="2568">
                  <c:v>35</c:v>
                </c:pt>
                <c:pt idx="2569">
                  <c:v>35</c:v>
                </c:pt>
                <c:pt idx="2570">
                  <c:v>35</c:v>
                </c:pt>
                <c:pt idx="2571">
                  <c:v>35</c:v>
                </c:pt>
                <c:pt idx="2572">
                  <c:v>35</c:v>
                </c:pt>
                <c:pt idx="2573">
                  <c:v>35</c:v>
                </c:pt>
                <c:pt idx="2574">
                  <c:v>35</c:v>
                </c:pt>
                <c:pt idx="2575">
                  <c:v>35</c:v>
                </c:pt>
                <c:pt idx="2576">
                  <c:v>35</c:v>
                </c:pt>
                <c:pt idx="2577">
                  <c:v>35</c:v>
                </c:pt>
                <c:pt idx="2578">
                  <c:v>35</c:v>
                </c:pt>
                <c:pt idx="2579">
                  <c:v>35</c:v>
                </c:pt>
                <c:pt idx="2580">
                  <c:v>35</c:v>
                </c:pt>
                <c:pt idx="2581">
                  <c:v>35</c:v>
                </c:pt>
                <c:pt idx="2582">
                  <c:v>35</c:v>
                </c:pt>
                <c:pt idx="2583">
                  <c:v>35</c:v>
                </c:pt>
                <c:pt idx="2584">
                  <c:v>35</c:v>
                </c:pt>
                <c:pt idx="2585">
                  <c:v>35</c:v>
                </c:pt>
                <c:pt idx="2586">
                  <c:v>35</c:v>
                </c:pt>
                <c:pt idx="2587">
                  <c:v>35</c:v>
                </c:pt>
                <c:pt idx="2588">
                  <c:v>35</c:v>
                </c:pt>
                <c:pt idx="2589">
                  <c:v>35</c:v>
                </c:pt>
                <c:pt idx="2590">
                  <c:v>35</c:v>
                </c:pt>
                <c:pt idx="2591">
                  <c:v>35</c:v>
                </c:pt>
                <c:pt idx="2592">
                  <c:v>35</c:v>
                </c:pt>
                <c:pt idx="2593">
                  <c:v>35</c:v>
                </c:pt>
                <c:pt idx="2594">
                  <c:v>35</c:v>
                </c:pt>
                <c:pt idx="2595">
                  <c:v>35</c:v>
                </c:pt>
                <c:pt idx="2596">
                  <c:v>35</c:v>
                </c:pt>
                <c:pt idx="2597">
                  <c:v>35</c:v>
                </c:pt>
                <c:pt idx="2598">
                  <c:v>35</c:v>
                </c:pt>
                <c:pt idx="2599">
                  <c:v>35</c:v>
                </c:pt>
                <c:pt idx="2600">
                  <c:v>35</c:v>
                </c:pt>
                <c:pt idx="2601">
                  <c:v>35</c:v>
                </c:pt>
                <c:pt idx="2602">
                  <c:v>35</c:v>
                </c:pt>
                <c:pt idx="2603">
                  <c:v>35</c:v>
                </c:pt>
                <c:pt idx="2604">
                  <c:v>35</c:v>
                </c:pt>
                <c:pt idx="2605">
                  <c:v>35</c:v>
                </c:pt>
                <c:pt idx="2606">
                  <c:v>35</c:v>
                </c:pt>
                <c:pt idx="2607">
                  <c:v>35</c:v>
                </c:pt>
                <c:pt idx="2608">
                  <c:v>35</c:v>
                </c:pt>
                <c:pt idx="2609">
                  <c:v>35</c:v>
                </c:pt>
                <c:pt idx="2610">
                  <c:v>35</c:v>
                </c:pt>
                <c:pt idx="2611">
                  <c:v>35</c:v>
                </c:pt>
                <c:pt idx="2612">
                  <c:v>35</c:v>
                </c:pt>
                <c:pt idx="2613">
                  <c:v>35</c:v>
                </c:pt>
                <c:pt idx="2614">
                  <c:v>35</c:v>
                </c:pt>
                <c:pt idx="2615">
                  <c:v>35</c:v>
                </c:pt>
                <c:pt idx="2616">
                  <c:v>35</c:v>
                </c:pt>
                <c:pt idx="2617">
                  <c:v>35</c:v>
                </c:pt>
                <c:pt idx="2618">
                  <c:v>35</c:v>
                </c:pt>
                <c:pt idx="2619">
                  <c:v>35</c:v>
                </c:pt>
                <c:pt idx="2620">
                  <c:v>35</c:v>
                </c:pt>
                <c:pt idx="2621">
                  <c:v>35</c:v>
                </c:pt>
                <c:pt idx="2622">
                  <c:v>35</c:v>
                </c:pt>
                <c:pt idx="2623">
                  <c:v>35</c:v>
                </c:pt>
                <c:pt idx="2624">
                  <c:v>35</c:v>
                </c:pt>
                <c:pt idx="2625">
                  <c:v>35</c:v>
                </c:pt>
                <c:pt idx="2626">
                  <c:v>35</c:v>
                </c:pt>
                <c:pt idx="2627">
                  <c:v>35</c:v>
                </c:pt>
                <c:pt idx="2628">
                  <c:v>35</c:v>
                </c:pt>
                <c:pt idx="2629">
                  <c:v>35</c:v>
                </c:pt>
                <c:pt idx="2630">
                  <c:v>35</c:v>
                </c:pt>
                <c:pt idx="2631">
                  <c:v>35</c:v>
                </c:pt>
                <c:pt idx="2632">
                  <c:v>35</c:v>
                </c:pt>
                <c:pt idx="2633">
                  <c:v>35</c:v>
                </c:pt>
                <c:pt idx="2634">
                  <c:v>35</c:v>
                </c:pt>
                <c:pt idx="2635">
                  <c:v>35</c:v>
                </c:pt>
                <c:pt idx="2636">
                  <c:v>35</c:v>
                </c:pt>
                <c:pt idx="2637">
                  <c:v>35</c:v>
                </c:pt>
                <c:pt idx="2638">
                  <c:v>35</c:v>
                </c:pt>
                <c:pt idx="2639">
                  <c:v>35</c:v>
                </c:pt>
                <c:pt idx="2640">
                  <c:v>35</c:v>
                </c:pt>
                <c:pt idx="2641">
                  <c:v>35</c:v>
                </c:pt>
                <c:pt idx="2642">
                  <c:v>35</c:v>
                </c:pt>
                <c:pt idx="2643">
                  <c:v>35</c:v>
                </c:pt>
                <c:pt idx="2644">
                  <c:v>35</c:v>
                </c:pt>
                <c:pt idx="2645">
                  <c:v>35</c:v>
                </c:pt>
                <c:pt idx="2646">
                  <c:v>35</c:v>
                </c:pt>
                <c:pt idx="2647">
                  <c:v>35</c:v>
                </c:pt>
                <c:pt idx="2648">
                  <c:v>35</c:v>
                </c:pt>
                <c:pt idx="2649">
                  <c:v>35</c:v>
                </c:pt>
                <c:pt idx="2650">
                  <c:v>35</c:v>
                </c:pt>
                <c:pt idx="2651">
                  <c:v>35</c:v>
                </c:pt>
                <c:pt idx="2652">
                  <c:v>35</c:v>
                </c:pt>
                <c:pt idx="2653">
                  <c:v>35</c:v>
                </c:pt>
                <c:pt idx="2654">
                  <c:v>35</c:v>
                </c:pt>
                <c:pt idx="2655">
                  <c:v>35</c:v>
                </c:pt>
                <c:pt idx="2656">
                  <c:v>35</c:v>
                </c:pt>
                <c:pt idx="2657">
                  <c:v>35</c:v>
                </c:pt>
                <c:pt idx="2658">
                  <c:v>35</c:v>
                </c:pt>
                <c:pt idx="2659">
                  <c:v>35</c:v>
                </c:pt>
                <c:pt idx="2660">
                  <c:v>35</c:v>
                </c:pt>
                <c:pt idx="2661">
                  <c:v>35</c:v>
                </c:pt>
                <c:pt idx="2662">
                  <c:v>35</c:v>
                </c:pt>
                <c:pt idx="2663">
                  <c:v>35</c:v>
                </c:pt>
                <c:pt idx="2664">
                  <c:v>35</c:v>
                </c:pt>
                <c:pt idx="2665">
                  <c:v>35</c:v>
                </c:pt>
                <c:pt idx="2666">
                  <c:v>35</c:v>
                </c:pt>
                <c:pt idx="2667">
                  <c:v>35</c:v>
                </c:pt>
                <c:pt idx="2668">
                  <c:v>35</c:v>
                </c:pt>
                <c:pt idx="2669">
                  <c:v>35</c:v>
                </c:pt>
                <c:pt idx="2670">
                  <c:v>35</c:v>
                </c:pt>
                <c:pt idx="2671">
                  <c:v>35</c:v>
                </c:pt>
                <c:pt idx="2672">
                  <c:v>35</c:v>
                </c:pt>
                <c:pt idx="2673">
                  <c:v>35</c:v>
                </c:pt>
                <c:pt idx="2674">
                  <c:v>35</c:v>
                </c:pt>
                <c:pt idx="2675">
                  <c:v>35</c:v>
                </c:pt>
                <c:pt idx="2676">
                  <c:v>35</c:v>
                </c:pt>
                <c:pt idx="2677">
                  <c:v>35</c:v>
                </c:pt>
                <c:pt idx="2678">
                  <c:v>35</c:v>
                </c:pt>
                <c:pt idx="2679">
                  <c:v>35</c:v>
                </c:pt>
                <c:pt idx="2680">
                  <c:v>35</c:v>
                </c:pt>
                <c:pt idx="2681">
                  <c:v>35</c:v>
                </c:pt>
                <c:pt idx="2682">
                  <c:v>35</c:v>
                </c:pt>
                <c:pt idx="2683">
                  <c:v>35</c:v>
                </c:pt>
                <c:pt idx="2684">
                  <c:v>35</c:v>
                </c:pt>
                <c:pt idx="2685">
                  <c:v>35</c:v>
                </c:pt>
                <c:pt idx="2686">
                  <c:v>35</c:v>
                </c:pt>
                <c:pt idx="2687">
                  <c:v>35</c:v>
                </c:pt>
                <c:pt idx="2688">
                  <c:v>35</c:v>
                </c:pt>
                <c:pt idx="2689">
                  <c:v>35</c:v>
                </c:pt>
                <c:pt idx="2690">
                  <c:v>35</c:v>
                </c:pt>
                <c:pt idx="2691">
                  <c:v>35</c:v>
                </c:pt>
                <c:pt idx="2692">
                  <c:v>35</c:v>
                </c:pt>
                <c:pt idx="2693">
                  <c:v>35</c:v>
                </c:pt>
                <c:pt idx="2694">
                  <c:v>35</c:v>
                </c:pt>
                <c:pt idx="2695">
                  <c:v>35</c:v>
                </c:pt>
                <c:pt idx="2696">
                  <c:v>35</c:v>
                </c:pt>
                <c:pt idx="2697">
                  <c:v>35</c:v>
                </c:pt>
                <c:pt idx="2698">
                  <c:v>35</c:v>
                </c:pt>
                <c:pt idx="2699">
                  <c:v>35</c:v>
                </c:pt>
                <c:pt idx="2700">
                  <c:v>35</c:v>
                </c:pt>
                <c:pt idx="2701">
                  <c:v>35</c:v>
                </c:pt>
                <c:pt idx="2702">
                  <c:v>35</c:v>
                </c:pt>
                <c:pt idx="2703">
                  <c:v>35</c:v>
                </c:pt>
                <c:pt idx="2704">
                  <c:v>35</c:v>
                </c:pt>
                <c:pt idx="2705">
                  <c:v>35</c:v>
                </c:pt>
                <c:pt idx="2706">
                  <c:v>35</c:v>
                </c:pt>
                <c:pt idx="2707">
                  <c:v>35</c:v>
                </c:pt>
                <c:pt idx="2708">
                  <c:v>35</c:v>
                </c:pt>
                <c:pt idx="2709">
                  <c:v>35</c:v>
                </c:pt>
                <c:pt idx="2710">
                  <c:v>35</c:v>
                </c:pt>
                <c:pt idx="2711">
                  <c:v>35</c:v>
                </c:pt>
                <c:pt idx="2712">
                  <c:v>35</c:v>
                </c:pt>
                <c:pt idx="2713">
                  <c:v>35</c:v>
                </c:pt>
                <c:pt idx="2714">
                  <c:v>35</c:v>
                </c:pt>
                <c:pt idx="2715">
                  <c:v>35</c:v>
                </c:pt>
                <c:pt idx="2716">
                  <c:v>35</c:v>
                </c:pt>
                <c:pt idx="2717">
                  <c:v>35</c:v>
                </c:pt>
                <c:pt idx="2718">
                  <c:v>35</c:v>
                </c:pt>
                <c:pt idx="2719">
                  <c:v>35</c:v>
                </c:pt>
                <c:pt idx="2720">
                  <c:v>35</c:v>
                </c:pt>
                <c:pt idx="2721">
                  <c:v>35</c:v>
                </c:pt>
                <c:pt idx="2722">
                  <c:v>35</c:v>
                </c:pt>
                <c:pt idx="2723">
                  <c:v>35</c:v>
                </c:pt>
                <c:pt idx="2724">
                  <c:v>35</c:v>
                </c:pt>
                <c:pt idx="2725">
                  <c:v>35</c:v>
                </c:pt>
                <c:pt idx="2726">
                  <c:v>35</c:v>
                </c:pt>
                <c:pt idx="2727">
                  <c:v>35</c:v>
                </c:pt>
                <c:pt idx="2728">
                  <c:v>35</c:v>
                </c:pt>
                <c:pt idx="2729">
                  <c:v>35</c:v>
                </c:pt>
                <c:pt idx="2730">
                  <c:v>35</c:v>
                </c:pt>
                <c:pt idx="2731">
                  <c:v>35</c:v>
                </c:pt>
                <c:pt idx="2732">
                  <c:v>35</c:v>
                </c:pt>
                <c:pt idx="2733">
                  <c:v>35</c:v>
                </c:pt>
                <c:pt idx="2734">
                  <c:v>35</c:v>
                </c:pt>
                <c:pt idx="2735">
                  <c:v>35</c:v>
                </c:pt>
                <c:pt idx="2736">
                  <c:v>35</c:v>
                </c:pt>
                <c:pt idx="2737">
                  <c:v>35</c:v>
                </c:pt>
                <c:pt idx="2738">
                  <c:v>35</c:v>
                </c:pt>
                <c:pt idx="2739">
                  <c:v>35</c:v>
                </c:pt>
                <c:pt idx="2740">
                  <c:v>35</c:v>
                </c:pt>
                <c:pt idx="2741">
                  <c:v>35</c:v>
                </c:pt>
                <c:pt idx="2742">
                  <c:v>35</c:v>
                </c:pt>
                <c:pt idx="2743">
                  <c:v>35</c:v>
                </c:pt>
                <c:pt idx="2744">
                  <c:v>35</c:v>
                </c:pt>
                <c:pt idx="2745">
                  <c:v>35</c:v>
                </c:pt>
                <c:pt idx="2746">
                  <c:v>35</c:v>
                </c:pt>
                <c:pt idx="2747">
                  <c:v>35</c:v>
                </c:pt>
                <c:pt idx="2748">
                  <c:v>35</c:v>
                </c:pt>
                <c:pt idx="2749">
                  <c:v>35</c:v>
                </c:pt>
                <c:pt idx="2750">
                  <c:v>35</c:v>
                </c:pt>
                <c:pt idx="2751">
                  <c:v>35</c:v>
                </c:pt>
                <c:pt idx="2752">
                  <c:v>35</c:v>
                </c:pt>
                <c:pt idx="2753">
                  <c:v>35</c:v>
                </c:pt>
                <c:pt idx="2754">
                  <c:v>35</c:v>
                </c:pt>
                <c:pt idx="2755">
                  <c:v>35</c:v>
                </c:pt>
                <c:pt idx="2756">
                  <c:v>35</c:v>
                </c:pt>
                <c:pt idx="2757">
                  <c:v>35</c:v>
                </c:pt>
                <c:pt idx="2758">
                  <c:v>35</c:v>
                </c:pt>
                <c:pt idx="2759">
                  <c:v>35</c:v>
                </c:pt>
                <c:pt idx="2760">
                  <c:v>35</c:v>
                </c:pt>
                <c:pt idx="2761">
                  <c:v>35</c:v>
                </c:pt>
                <c:pt idx="2762">
                  <c:v>35</c:v>
                </c:pt>
                <c:pt idx="2763">
                  <c:v>35</c:v>
                </c:pt>
                <c:pt idx="2764">
                  <c:v>35</c:v>
                </c:pt>
                <c:pt idx="2765">
                  <c:v>35</c:v>
                </c:pt>
                <c:pt idx="2766">
                  <c:v>35</c:v>
                </c:pt>
                <c:pt idx="2767">
                  <c:v>35</c:v>
                </c:pt>
                <c:pt idx="2768">
                  <c:v>35</c:v>
                </c:pt>
                <c:pt idx="2769">
                  <c:v>35</c:v>
                </c:pt>
                <c:pt idx="2770">
                  <c:v>35</c:v>
                </c:pt>
                <c:pt idx="2771">
                  <c:v>35</c:v>
                </c:pt>
                <c:pt idx="2772">
                  <c:v>35</c:v>
                </c:pt>
                <c:pt idx="2773">
                  <c:v>35</c:v>
                </c:pt>
                <c:pt idx="2774">
                  <c:v>35</c:v>
                </c:pt>
                <c:pt idx="2775">
                  <c:v>35</c:v>
                </c:pt>
                <c:pt idx="2776">
                  <c:v>35</c:v>
                </c:pt>
                <c:pt idx="2777">
                  <c:v>35</c:v>
                </c:pt>
                <c:pt idx="2778">
                  <c:v>35</c:v>
                </c:pt>
                <c:pt idx="2779">
                  <c:v>35</c:v>
                </c:pt>
                <c:pt idx="2780">
                  <c:v>35</c:v>
                </c:pt>
                <c:pt idx="2781">
                  <c:v>35</c:v>
                </c:pt>
                <c:pt idx="2782">
                  <c:v>35</c:v>
                </c:pt>
                <c:pt idx="2783">
                  <c:v>35</c:v>
                </c:pt>
                <c:pt idx="2784">
                  <c:v>35</c:v>
                </c:pt>
                <c:pt idx="2785">
                  <c:v>35</c:v>
                </c:pt>
                <c:pt idx="2786">
                  <c:v>35</c:v>
                </c:pt>
                <c:pt idx="2787">
                  <c:v>35</c:v>
                </c:pt>
                <c:pt idx="2788">
                  <c:v>35</c:v>
                </c:pt>
                <c:pt idx="2789">
                  <c:v>35</c:v>
                </c:pt>
                <c:pt idx="2790">
                  <c:v>35</c:v>
                </c:pt>
                <c:pt idx="2791">
                  <c:v>35</c:v>
                </c:pt>
                <c:pt idx="2792">
                  <c:v>35</c:v>
                </c:pt>
                <c:pt idx="2793">
                  <c:v>35</c:v>
                </c:pt>
                <c:pt idx="2794">
                  <c:v>35</c:v>
                </c:pt>
                <c:pt idx="2795">
                  <c:v>35</c:v>
                </c:pt>
                <c:pt idx="2796">
                  <c:v>35</c:v>
                </c:pt>
                <c:pt idx="2797">
                  <c:v>35</c:v>
                </c:pt>
                <c:pt idx="2798">
                  <c:v>35</c:v>
                </c:pt>
                <c:pt idx="2799">
                  <c:v>35</c:v>
                </c:pt>
                <c:pt idx="2800">
                  <c:v>35</c:v>
                </c:pt>
                <c:pt idx="2801">
                  <c:v>35</c:v>
                </c:pt>
                <c:pt idx="2802">
                  <c:v>35</c:v>
                </c:pt>
                <c:pt idx="2803">
                  <c:v>35</c:v>
                </c:pt>
                <c:pt idx="2804">
                  <c:v>35</c:v>
                </c:pt>
                <c:pt idx="2805">
                  <c:v>35</c:v>
                </c:pt>
                <c:pt idx="2806">
                  <c:v>35</c:v>
                </c:pt>
                <c:pt idx="2807">
                  <c:v>35</c:v>
                </c:pt>
                <c:pt idx="2808">
                  <c:v>35</c:v>
                </c:pt>
                <c:pt idx="2809">
                  <c:v>35</c:v>
                </c:pt>
                <c:pt idx="2810">
                  <c:v>35</c:v>
                </c:pt>
                <c:pt idx="2811">
                  <c:v>35</c:v>
                </c:pt>
                <c:pt idx="2812">
                  <c:v>35</c:v>
                </c:pt>
                <c:pt idx="2813">
                  <c:v>35</c:v>
                </c:pt>
                <c:pt idx="2814">
                  <c:v>35</c:v>
                </c:pt>
                <c:pt idx="2815">
                  <c:v>35</c:v>
                </c:pt>
                <c:pt idx="2816">
                  <c:v>35</c:v>
                </c:pt>
                <c:pt idx="2817">
                  <c:v>35</c:v>
                </c:pt>
                <c:pt idx="2818">
                  <c:v>35</c:v>
                </c:pt>
                <c:pt idx="2819">
                  <c:v>35</c:v>
                </c:pt>
                <c:pt idx="2820">
                  <c:v>35</c:v>
                </c:pt>
                <c:pt idx="2821">
                  <c:v>35</c:v>
                </c:pt>
                <c:pt idx="2822">
                  <c:v>35</c:v>
                </c:pt>
                <c:pt idx="2823">
                  <c:v>35</c:v>
                </c:pt>
                <c:pt idx="2824">
                  <c:v>35</c:v>
                </c:pt>
                <c:pt idx="2825">
                  <c:v>35</c:v>
                </c:pt>
                <c:pt idx="2826">
                  <c:v>35</c:v>
                </c:pt>
                <c:pt idx="2827">
                  <c:v>35</c:v>
                </c:pt>
                <c:pt idx="2828">
                  <c:v>35</c:v>
                </c:pt>
                <c:pt idx="2829">
                  <c:v>35</c:v>
                </c:pt>
                <c:pt idx="2830">
                  <c:v>35</c:v>
                </c:pt>
                <c:pt idx="2831">
                  <c:v>35</c:v>
                </c:pt>
                <c:pt idx="2832">
                  <c:v>35</c:v>
                </c:pt>
                <c:pt idx="2833">
                  <c:v>35</c:v>
                </c:pt>
                <c:pt idx="2834">
                  <c:v>35</c:v>
                </c:pt>
                <c:pt idx="2835">
                  <c:v>35</c:v>
                </c:pt>
                <c:pt idx="2836">
                  <c:v>35</c:v>
                </c:pt>
                <c:pt idx="2837">
                  <c:v>35</c:v>
                </c:pt>
                <c:pt idx="2838">
                  <c:v>35</c:v>
                </c:pt>
                <c:pt idx="2839">
                  <c:v>35</c:v>
                </c:pt>
                <c:pt idx="2840">
                  <c:v>35</c:v>
                </c:pt>
                <c:pt idx="2841">
                  <c:v>35</c:v>
                </c:pt>
                <c:pt idx="2842">
                  <c:v>35</c:v>
                </c:pt>
                <c:pt idx="2843">
                  <c:v>35</c:v>
                </c:pt>
                <c:pt idx="2844">
                  <c:v>35</c:v>
                </c:pt>
                <c:pt idx="2845">
                  <c:v>35</c:v>
                </c:pt>
                <c:pt idx="2846">
                  <c:v>35</c:v>
                </c:pt>
                <c:pt idx="2847">
                  <c:v>35</c:v>
                </c:pt>
                <c:pt idx="2848">
                  <c:v>35</c:v>
                </c:pt>
                <c:pt idx="2849">
                  <c:v>35</c:v>
                </c:pt>
                <c:pt idx="2850">
                  <c:v>35</c:v>
                </c:pt>
                <c:pt idx="2851">
                  <c:v>35</c:v>
                </c:pt>
                <c:pt idx="2852">
                  <c:v>35</c:v>
                </c:pt>
                <c:pt idx="2853">
                  <c:v>35</c:v>
                </c:pt>
                <c:pt idx="2854">
                  <c:v>35</c:v>
                </c:pt>
                <c:pt idx="2855">
                  <c:v>35</c:v>
                </c:pt>
                <c:pt idx="2856">
                  <c:v>35</c:v>
                </c:pt>
                <c:pt idx="2857">
                  <c:v>35</c:v>
                </c:pt>
                <c:pt idx="2858">
                  <c:v>35</c:v>
                </c:pt>
                <c:pt idx="2859">
                  <c:v>35</c:v>
                </c:pt>
                <c:pt idx="2860">
                  <c:v>35</c:v>
                </c:pt>
                <c:pt idx="2861">
                  <c:v>35</c:v>
                </c:pt>
                <c:pt idx="2862">
                  <c:v>35</c:v>
                </c:pt>
                <c:pt idx="2863">
                  <c:v>35</c:v>
                </c:pt>
                <c:pt idx="2864">
                  <c:v>35</c:v>
                </c:pt>
                <c:pt idx="2865">
                  <c:v>35</c:v>
                </c:pt>
                <c:pt idx="2866">
                  <c:v>35</c:v>
                </c:pt>
                <c:pt idx="2867">
                  <c:v>35</c:v>
                </c:pt>
                <c:pt idx="2868">
                  <c:v>35</c:v>
                </c:pt>
                <c:pt idx="2869">
                  <c:v>35</c:v>
                </c:pt>
                <c:pt idx="2870">
                  <c:v>35</c:v>
                </c:pt>
                <c:pt idx="2871">
                  <c:v>35</c:v>
                </c:pt>
                <c:pt idx="2872">
                  <c:v>35</c:v>
                </c:pt>
                <c:pt idx="2873">
                  <c:v>35</c:v>
                </c:pt>
                <c:pt idx="2874">
                  <c:v>35</c:v>
                </c:pt>
                <c:pt idx="2875">
                  <c:v>35</c:v>
                </c:pt>
                <c:pt idx="2876">
                  <c:v>35</c:v>
                </c:pt>
                <c:pt idx="2877">
                  <c:v>35</c:v>
                </c:pt>
                <c:pt idx="2878">
                  <c:v>35</c:v>
                </c:pt>
                <c:pt idx="2879">
                  <c:v>35</c:v>
                </c:pt>
                <c:pt idx="2880">
                  <c:v>35</c:v>
                </c:pt>
                <c:pt idx="2881">
                  <c:v>35</c:v>
                </c:pt>
                <c:pt idx="2882">
                  <c:v>35</c:v>
                </c:pt>
                <c:pt idx="2883">
                  <c:v>35</c:v>
                </c:pt>
                <c:pt idx="2884">
                  <c:v>35</c:v>
                </c:pt>
                <c:pt idx="2885">
                  <c:v>35</c:v>
                </c:pt>
                <c:pt idx="2886">
                  <c:v>35</c:v>
                </c:pt>
                <c:pt idx="2887">
                  <c:v>35</c:v>
                </c:pt>
                <c:pt idx="2888">
                  <c:v>35</c:v>
                </c:pt>
                <c:pt idx="2889">
                  <c:v>35</c:v>
                </c:pt>
                <c:pt idx="2890">
                  <c:v>35</c:v>
                </c:pt>
                <c:pt idx="2891">
                  <c:v>35</c:v>
                </c:pt>
                <c:pt idx="2892">
                  <c:v>35</c:v>
                </c:pt>
                <c:pt idx="2893">
                  <c:v>35</c:v>
                </c:pt>
                <c:pt idx="2894">
                  <c:v>35</c:v>
                </c:pt>
                <c:pt idx="2895">
                  <c:v>35</c:v>
                </c:pt>
                <c:pt idx="2896">
                  <c:v>35</c:v>
                </c:pt>
                <c:pt idx="2897">
                  <c:v>35</c:v>
                </c:pt>
                <c:pt idx="2898">
                  <c:v>35</c:v>
                </c:pt>
                <c:pt idx="2899">
                  <c:v>35</c:v>
                </c:pt>
                <c:pt idx="2900">
                  <c:v>35</c:v>
                </c:pt>
                <c:pt idx="2901">
                  <c:v>35</c:v>
                </c:pt>
                <c:pt idx="2902">
                  <c:v>35</c:v>
                </c:pt>
                <c:pt idx="2903">
                  <c:v>35</c:v>
                </c:pt>
                <c:pt idx="2904">
                  <c:v>35</c:v>
                </c:pt>
                <c:pt idx="2905">
                  <c:v>35</c:v>
                </c:pt>
                <c:pt idx="2906">
                  <c:v>35</c:v>
                </c:pt>
                <c:pt idx="2907">
                  <c:v>35</c:v>
                </c:pt>
                <c:pt idx="2908">
                  <c:v>35</c:v>
                </c:pt>
                <c:pt idx="2909">
                  <c:v>35</c:v>
                </c:pt>
                <c:pt idx="2910">
                  <c:v>35</c:v>
                </c:pt>
                <c:pt idx="2911">
                  <c:v>35</c:v>
                </c:pt>
                <c:pt idx="2912">
                  <c:v>35</c:v>
                </c:pt>
                <c:pt idx="2913">
                  <c:v>35</c:v>
                </c:pt>
                <c:pt idx="2914">
                  <c:v>35</c:v>
                </c:pt>
                <c:pt idx="2915">
                  <c:v>35</c:v>
                </c:pt>
                <c:pt idx="2916">
                  <c:v>35</c:v>
                </c:pt>
                <c:pt idx="2917">
                  <c:v>35</c:v>
                </c:pt>
                <c:pt idx="2918">
                  <c:v>35</c:v>
                </c:pt>
                <c:pt idx="2919">
                  <c:v>35</c:v>
                </c:pt>
                <c:pt idx="2920">
                  <c:v>35</c:v>
                </c:pt>
                <c:pt idx="2921">
                  <c:v>35</c:v>
                </c:pt>
                <c:pt idx="2922">
                  <c:v>35</c:v>
                </c:pt>
                <c:pt idx="2923">
                  <c:v>35</c:v>
                </c:pt>
                <c:pt idx="2924">
                  <c:v>35</c:v>
                </c:pt>
                <c:pt idx="2925">
                  <c:v>35</c:v>
                </c:pt>
                <c:pt idx="2926">
                  <c:v>35</c:v>
                </c:pt>
                <c:pt idx="2927">
                  <c:v>35</c:v>
                </c:pt>
                <c:pt idx="2928">
                  <c:v>35</c:v>
                </c:pt>
                <c:pt idx="2929">
                  <c:v>35</c:v>
                </c:pt>
                <c:pt idx="2930">
                  <c:v>35</c:v>
                </c:pt>
                <c:pt idx="2931">
                  <c:v>35</c:v>
                </c:pt>
                <c:pt idx="2932">
                  <c:v>35</c:v>
                </c:pt>
                <c:pt idx="2933">
                  <c:v>35</c:v>
                </c:pt>
                <c:pt idx="2934">
                  <c:v>35</c:v>
                </c:pt>
                <c:pt idx="2935">
                  <c:v>35</c:v>
                </c:pt>
                <c:pt idx="2936">
                  <c:v>35</c:v>
                </c:pt>
                <c:pt idx="2937">
                  <c:v>35</c:v>
                </c:pt>
                <c:pt idx="2938">
                  <c:v>35</c:v>
                </c:pt>
                <c:pt idx="2939">
                  <c:v>35</c:v>
                </c:pt>
                <c:pt idx="2940">
                  <c:v>35</c:v>
                </c:pt>
                <c:pt idx="2941">
                  <c:v>35</c:v>
                </c:pt>
                <c:pt idx="2942">
                  <c:v>35</c:v>
                </c:pt>
                <c:pt idx="2943">
                  <c:v>35</c:v>
                </c:pt>
                <c:pt idx="2944">
                  <c:v>35</c:v>
                </c:pt>
                <c:pt idx="2945">
                  <c:v>35</c:v>
                </c:pt>
                <c:pt idx="2946">
                  <c:v>35</c:v>
                </c:pt>
                <c:pt idx="2947">
                  <c:v>35</c:v>
                </c:pt>
                <c:pt idx="2948">
                  <c:v>35</c:v>
                </c:pt>
                <c:pt idx="2949">
                  <c:v>35</c:v>
                </c:pt>
                <c:pt idx="2950">
                  <c:v>35</c:v>
                </c:pt>
                <c:pt idx="2951">
                  <c:v>35</c:v>
                </c:pt>
                <c:pt idx="2952">
                  <c:v>35</c:v>
                </c:pt>
                <c:pt idx="2953">
                  <c:v>35</c:v>
                </c:pt>
                <c:pt idx="2954">
                  <c:v>35</c:v>
                </c:pt>
                <c:pt idx="2955">
                  <c:v>35</c:v>
                </c:pt>
                <c:pt idx="2956">
                  <c:v>35</c:v>
                </c:pt>
                <c:pt idx="2957">
                  <c:v>35</c:v>
                </c:pt>
                <c:pt idx="2958">
                  <c:v>35</c:v>
                </c:pt>
                <c:pt idx="2959">
                  <c:v>35</c:v>
                </c:pt>
                <c:pt idx="2960">
                  <c:v>35</c:v>
                </c:pt>
                <c:pt idx="2961">
                  <c:v>35</c:v>
                </c:pt>
                <c:pt idx="2962">
                  <c:v>35</c:v>
                </c:pt>
                <c:pt idx="2963">
                  <c:v>35</c:v>
                </c:pt>
                <c:pt idx="2964">
                  <c:v>35</c:v>
                </c:pt>
                <c:pt idx="2965">
                  <c:v>35</c:v>
                </c:pt>
                <c:pt idx="2966">
                  <c:v>35</c:v>
                </c:pt>
                <c:pt idx="2967">
                  <c:v>35</c:v>
                </c:pt>
                <c:pt idx="2968">
                  <c:v>35</c:v>
                </c:pt>
                <c:pt idx="2969">
                  <c:v>35</c:v>
                </c:pt>
                <c:pt idx="2970">
                  <c:v>35</c:v>
                </c:pt>
                <c:pt idx="2971">
                  <c:v>35</c:v>
                </c:pt>
                <c:pt idx="2972">
                  <c:v>35</c:v>
                </c:pt>
                <c:pt idx="2973">
                  <c:v>35</c:v>
                </c:pt>
                <c:pt idx="2974">
                  <c:v>35</c:v>
                </c:pt>
                <c:pt idx="2975">
                  <c:v>35</c:v>
                </c:pt>
                <c:pt idx="2976">
                  <c:v>35</c:v>
                </c:pt>
                <c:pt idx="2977">
                  <c:v>35</c:v>
                </c:pt>
                <c:pt idx="2978">
                  <c:v>35</c:v>
                </c:pt>
                <c:pt idx="2979">
                  <c:v>35</c:v>
                </c:pt>
                <c:pt idx="2980">
                  <c:v>35</c:v>
                </c:pt>
                <c:pt idx="2981">
                  <c:v>35</c:v>
                </c:pt>
                <c:pt idx="2982">
                  <c:v>35</c:v>
                </c:pt>
                <c:pt idx="2983">
                  <c:v>35</c:v>
                </c:pt>
                <c:pt idx="2984">
                  <c:v>35</c:v>
                </c:pt>
                <c:pt idx="2985">
                  <c:v>35</c:v>
                </c:pt>
                <c:pt idx="2986">
                  <c:v>35</c:v>
                </c:pt>
                <c:pt idx="2987">
                  <c:v>35</c:v>
                </c:pt>
                <c:pt idx="2988">
                  <c:v>35</c:v>
                </c:pt>
                <c:pt idx="2989">
                  <c:v>35</c:v>
                </c:pt>
                <c:pt idx="2990">
                  <c:v>35</c:v>
                </c:pt>
                <c:pt idx="2991">
                  <c:v>35</c:v>
                </c:pt>
                <c:pt idx="2992">
                  <c:v>35</c:v>
                </c:pt>
                <c:pt idx="2993">
                  <c:v>35</c:v>
                </c:pt>
                <c:pt idx="2994">
                  <c:v>35</c:v>
                </c:pt>
                <c:pt idx="2995">
                  <c:v>35</c:v>
                </c:pt>
                <c:pt idx="2996">
                  <c:v>35</c:v>
                </c:pt>
                <c:pt idx="2997">
                  <c:v>35</c:v>
                </c:pt>
                <c:pt idx="2998">
                  <c:v>35</c:v>
                </c:pt>
                <c:pt idx="2999">
                  <c:v>35</c:v>
                </c:pt>
                <c:pt idx="3000">
                  <c:v>35</c:v>
                </c:pt>
                <c:pt idx="3001">
                  <c:v>35</c:v>
                </c:pt>
                <c:pt idx="3002">
                  <c:v>35</c:v>
                </c:pt>
                <c:pt idx="3003">
                  <c:v>35</c:v>
                </c:pt>
                <c:pt idx="3004">
                  <c:v>35</c:v>
                </c:pt>
                <c:pt idx="3005">
                  <c:v>35</c:v>
                </c:pt>
                <c:pt idx="3006">
                  <c:v>35</c:v>
                </c:pt>
                <c:pt idx="3007">
                  <c:v>35</c:v>
                </c:pt>
                <c:pt idx="3008">
                  <c:v>35</c:v>
                </c:pt>
                <c:pt idx="3009">
                  <c:v>35</c:v>
                </c:pt>
                <c:pt idx="3010">
                  <c:v>35</c:v>
                </c:pt>
                <c:pt idx="3011">
                  <c:v>35</c:v>
                </c:pt>
                <c:pt idx="3012">
                  <c:v>35</c:v>
                </c:pt>
                <c:pt idx="3013">
                  <c:v>35</c:v>
                </c:pt>
                <c:pt idx="3014">
                  <c:v>35</c:v>
                </c:pt>
                <c:pt idx="3015">
                  <c:v>35</c:v>
                </c:pt>
                <c:pt idx="3016">
                  <c:v>35</c:v>
                </c:pt>
                <c:pt idx="3017">
                  <c:v>35</c:v>
                </c:pt>
                <c:pt idx="3018">
                  <c:v>35</c:v>
                </c:pt>
                <c:pt idx="3019">
                  <c:v>35</c:v>
                </c:pt>
                <c:pt idx="3020">
                  <c:v>35</c:v>
                </c:pt>
                <c:pt idx="3021">
                  <c:v>35</c:v>
                </c:pt>
                <c:pt idx="3022">
                  <c:v>35</c:v>
                </c:pt>
                <c:pt idx="3023">
                  <c:v>35</c:v>
                </c:pt>
                <c:pt idx="3024">
                  <c:v>35</c:v>
                </c:pt>
                <c:pt idx="3025">
                  <c:v>35</c:v>
                </c:pt>
                <c:pt idx="3026">
                  <c:v>35</c:v>
                </c:pt>
                <c:pt idx="3027">
                  <c:v>35</c:v>
                </c:pt>
                <c:pt idx="3028">
                  <c:v>35</c:v>
                </c:pt>
                <c:pt idx="3029">
                  <c:v>35</c:v>
                </c:pt>
                <c:pt idx="3030">
                  <c:v>35</c:v>
                </c:pt>
                <c:pt idx="3031">
                  <c:v>35</c:v>
                </c:pt>
                <c:pt idx="3032">
                  <c:v>35</c:v>
                </c:pt>
                <c:pt idx="3033">
                  <c:v>35</c:v>
                </c:pt>
                <c:pt idx="3034">
                  <c:v>35</c:v>
                </c:pt>
                <c:pt idx="3035">
                  <c:v>35</c:v>
                </c:pt>
                <c:pt idx="3036">
                  <c:v>35</c:v>
                </c:pt>
                <c:pt idx="3037">
                  <c:v>35</c:v>
                </c:pt>
                <c:pt idx="3038">
                  <c:v>35</c:v>
                </c:pt>
                <c:pt idx="3039">
                  <c:v>35</c:v>
                </c:pt>
                <c:pt idx="3040">
                  <c:v>35</c:v>
                </c:pt>
                <c:pt idx="3041">
                  <c:v>35</c:v>
                </c:pt>
                <c:pt idx="3042">
                  <c:v>35</c:v>
                </c:pt>
                <c:pt idx="3043">
                  <c:v>35</c:v>
                </c:pt>
                <c:pt idx="3044">
                  <c:v>35</c:v>
                </c:pt>
                <c:pt idx="3045">
                  <c:v>35</c:v>
                </c:pt>
                <c:pt idx="3046">
                  <c:v>35</c:v>
                </c:pt>
                <c:pt idx="3047">
                  <c:v>35</c:v>
                </c:pt>
                <c:pt idx="3048">
                  <c:v>35</c:v>
                </c:pt>
                <c:pt idx="3049">
                  <c:v>35</c:v>
                </c:pt>
                <c:pt idx="3050">
                  <c:v>35</c:v>
                </c:pt>
                <c:pt idx="3051">
                  <c:v>35</c:v>
                </c:pt>
                <c:pt idx="3052">
                  <c:v>35</c:v>
                </c:pt>
                <c:pt idx="3053">
                  <c:v>35</c:v>
                </c:pt>
                <c:pt idx="3054">
                  <c:v>35</c:v>
                </c:pt>
                <c:pt idx="3055">
                  <c:v>35</c:v>
                </c:pt>
                <c:pt idx="3056">
                  <c:v>35</c:v>
                </c:pt>
                <c:pt idx="3057">
                  <c:v>35</c:v>
                </c:pt>
                <c:pt idx="3058">
                  <c:v>35</c:v>
                </c:pt>
                <c:pt idx="3059">
                  <c:v>35</c:v>
                </c:pt>
                <c:pt idx="3060">
                  <c:v>35</c:v>
                </c:pt>
                <c:pt idx="3061">
                  <c:v>35</c:v>
                </c:pt>
                <c:pt idx="3062">
                  <c:v>35</c:v>
                </c:pt>
                <c:pt idx="3063">
                  <c:v>35</c:v>
                </c:pt>
                <c:pt idx="3064">
                  <c:v>35</c:v>
                </c:pt>
                <c:pt idx="3065">
                  <c:v>35</c:v>
                </c:pt>
                <c:pt idx="3066">
                  <c:v>35</c:v>
                </c:pt>
                <c:pt idx="3067">
                  <c:v>35</c:v>
                </c:pt>
                <c:pt idx="3068">
                  <c:v>35</c:v>
                </c:pt>
                <c:pt idx="3069">
                  <c:v>35</c:v>
                </c:pt>
                <c:pt idx="3070">
                  <c:v>35</c:v>
                </c:pt>
                <c:pt idx="3071">
                  <c:v>35</c:v>
                </c:pt>
                <c:pt idx="3072">
                  <c:v>35</c:v>
                </c:pt>
                <c:pt idx="3073">
                  <c:v>35</c:v>
                </c:pt>
                <c:pt idx="3074">
                  <c:v>35</c:v>
                </c:pt>
                <c:pt idx="3075">
                  <c:v>35</c:v>
                </c:pt>
                <c:pt idx="3076">
                  <c:v>35</c:v>
                </c:pt>
                <c:pt idx="3077">
                  <c:v>35</c:v>
                </c:pt>
                <c:pt idx="3078">
                  <c:v>35</c:v>
                </c:pt>
                <c:pt idx="3079">
                  <c:v>35</c:v>
                </c:pt>
                <c:pt idx="3080">
                  <c:v>35</c:v>
                </c:pt>
                <c:pt idx="3081">
                  <c:v>35</c:v>
                </c:pt>
                <c:pt idx="3082">
                  <c:v>35</c:v>
                </c:pt>
                <c:pt idx="3083">
                  <c:v>35</c:v>
                </c:pt>
                <c:pt idx="3084">
                  <c:v>35</c:v>
                </c:pt>
                <c:pt idx="3085">
                  <c:v>35</c:v>
                </c:pt>
                <c:pt idx="3086">
                  <c:v>35</c:v>
                </c:pt>
                <c:pt idx="3087">
                  <c:v>35</c:v>
                </c:pt>
                <c:pt idx="3088">
                  <c:v>35</c:v>
                </c:pt>
                <c:pt idx="3089">
                  <c:v>35</c:v>
                </c:pt>
                <c:pt idx="3090">
                  <c:v>35</c:v>
                </c:pt>
                <c:pt idx="3091">
                  <c:v>35</c:v>
                </c:pt>
                <c:pt idx="3092">
                  <c:v>35</c:v>
                </c:pt>
                <c:pt idx="3093">
                  <c:v>35</c:v>
                </c:pt>
                <c:pt idx="3094">
                  <c:v>35</c:v>
                </c:pt>
                <c:pt idx="3095">
                  <c:v>35</c:v>
                </c:pt>
                <c:pt idx="3096">
                  <c:v>35</c:v>
                </c:pt>
                <c:pt idx="3097">
                  <c:v>35</c:v>
                </c:pt>
                <c:pt idx="3098">
                  <c:v>35</c:v>
                </c:pt>
                <c:pt idx="3099">
                  <c:v>35</c:v>
                </c:pt>
                <c:pt idx="3100">
                  <c:v>35</c:v>
                </c:pt>
                <c:pt idx="3101">
                  <c:v>35</c:v>
                </c:pt>
                <c:pt idx="3102">
                  <c:v>35</c:v>
                </c:pt>
                <c:pt idx="3103">
                  <c:v>35</c:v>
                </c:pt>
                <c:pt idx="3104">
                  <c:v>35</c:v>
                </c:pt>
                <c:pt idx="3105">
                  <c:v>35</c:v>
                </c:pt>
                <c:pt idx="3106">
                  <c:v>35</c:v>
                </c:pt>
                <c:pt idx="3107">
                  <c:v>35</c:v>
                </c:pt>
                <c:pt idx="3108">
                  <c:v>35</c:v>
                </c:pt>
                <c:pt idx="3109">
                  <c:v>35</c:v>
                </c:pt>
                <c:pt idx="3110">
                  <c:v>35</c:v>
                </c:pt>
                <c:pt idx="3111">
                  <c:v>35</c:v>
                </c:pt>
                <c:pt idx="3112">
                  <c:v>35</c:v>
                </c:pt>
                <c:pt idx="3113">
                  <c:v>35</c:v>
                </c:pt>
                <c:pt idx="3114">
                  <c:v>35</c:v>
                </c:pt>
                <c:pt idx="3115">
                  <c:v>35</c:v>
                </c:pt>
                <c:pt idx="3116">
                  <c:v>35</c:v>
                </c:pt>
                <c:pt idx="3117">
                  <c:v>35</c:v>
                </c:pt>
                <c:pt idx="3118">
                  <c:v>35</c:v>
                </c:pt>
                <c:pt idx="3119">
                  <c:v>35</c:v>
                </c:pt>
                <c:pt idx="3120">
                  <c:v>35</c:v>
                </c:pt>
                <c:pt idx="3121">
                  <c:v>35</c:v>
                </c:pt>
                <c:pt idx="3122">
                  <c:v>35</c:v>
                </c:pt>
                <c:pt idx="3123">
                  <c:v>35</c:v>
                </c:pt>
                <c:pt idx="3124">
                  <c:v>35</c:v>
                </c:pt>
                <c:pt idx="3125">
                  <c:v>35</c:v>
                </c:pt>
                <c:pt idx="3126">
                  <c:v>35</c:v>
                </c:pt>
                <c:pt idx="3127">
                  <c:v>35</c:v>
                </c:pt>
                <c:pt idx="3128">
                  <c:v>35</c:v>
                </c:pt>
                <c:pt idx="3129">
                  <c:v>35</c:v>
                </c:pt>
                <c:pt idx="3130">
                  <c:v>35</c:v>
                </c:pt>
                <c:pt idx="3131">
                  <c:v>35</c:v>
                </c:pt>
                <c:pt idx="3132">
                  <c:v>35</c:v>
                </c:pt>
                <c:pt idx="3133">
                  <c:v>35</c:v>
                </c:pt>
                <c:pt idx="3134">
                  <c:v>35</c:v>
                </c:pt>
                <c:pt idx="3135">
                  <c:v>35</c:v>
                </c:pt>
                <c:pt idx="3136">
                  <c:v>35</c:v>
                </c:pt>
                <c:pt idx="3137">
                  <c:v>35</c:v>
                </c:pt>
                <c:pt idx="3138">
                  <c:v>35</c:v>
                </c:pt>
                <c:pt idx="3139">
                  <c:v>35</c:v>
                </c:pt>
                <c:pt idx="3140">
                  <c:v>35</c:v>
                </c:pt>
                <c:pt idx="3141">
                  <c:v>35</c:v>
                </c:pt>
                <c:pt idx="3142">
                  <c:v>35</c:v>
                </c:pt>
                <c:pt idx="3143">
                  <c:v>35</c:v>
                </c:pt>
                <c:pt idx="3144">
                  <c:v>35</c:v>
                </c:pt>
                <c:pt idx="3145">
                  <c:v>35</c:v>
                </c:pt>
                <c:pt idx="3146">
                  <c:v>35</c:v>
                </c:pt>
                <c:pt idx="3147">
                  <c:v>35</c:v>
                </c:pt>
                <c:pt idx="3148">
                  <c:v>35</c:v>
                </c:pt>
                <c:pt idx="3149">
                  <c:v>35</c:v>
                </c:pt>
                <c:pt idx="3150">
                  <c:v>35</c:v>
                </c:pt>
                <c:pt idx="3151">
                  <c:v>35</c:v>
                </c:pt>
                <c:pt idx="3152">
                  <c:v>35</c:v>
                </c:pt>
                <c:pt idx="3153">
                  <c:v>35</c:v>
                </c:pt>
                <c:pt idx="3154">
                  <c:v>35</c:v>
                </c:pt>
                <c:pt idx="3155">
                  <c:v>35</c:v>
                </c:pt>
                <c:pt idx="3156">
                  <c:v>35</c:v>
                </c:pt>
                <c:pt idx="3157">
                  <c:v>35</c:v>
                </c:pt>
                <c:pt idx="3158">
                  <c:v>35</c:v>
                </c:pt>
                <c:pt idx="3159">
                  <c:v>35</c:v>
                </c:pt>
                <c:pt idx="3160">
                  <c:v>35</c:v>
                </c:pt>
                <c:pt idx="3161">
                  <c:v>35</c:v>
                </c:pt>
                <c:pt idx="3162">
                  <c:v>35</c:v>
                </c:pt>
                <c:pt idx="3163">
                  <c:v>35</c:v>
                </c:pt>
                <c:pt idx="3164">
                  <c:v>35</c:v>
                </c:pt>
                <c:pt idx="3165">
                  <c:v>35</c:v>
                </c:pt>
                <c:pt idx="3166">
                  <c:v>35</c:v>
                </c:pt>
                <c:pt idx="3167">
                  <c:v>35</c:v>
                </c:pt>
                <c:pt idx="3168">
                  <c:v>35</c:v>
                </c:pt>
                <c:pt idx="3169">
                  <c:v>35</c:v>
                </c:pt>
                <c:pt idx="3170">
                  <c:v>35</c:v>
                </c:pt>
                <c:pt idx="3171">
                  <c:v>35</c:v>
                </c:pt>
                <c:pt idx="3172">
                  <c:v>35</c:v>
                </c:pt>
                <c:pt idx="3173">
                  <c:v>35</c:v>
                </c:pt>
                <c:pt idx="3174">
                  <c:v>35</c:v>
                </c:pt>
                <c:pt idx="3175">
                  <c:v>35</c:v>
                </c:pt>
                <c:pt idx="3176">
                  <c:v>35</c:v>
                </c:pt>
                <c:pt idx="3177">
                  <c:v>35</c:v>
                </c:pt>
                <c:pt idx="3178">
                  <c:v>35</c:v>
                </c:pt>
                <c:pt idx="3179">
                  <c:v>35</c:v>
                </c:pt>
                <c:pt idx="3180">
                  <c:v>35</c:v>
                </c:pt>
                <c:pt idx="3181">
                  <c:v>35</c:v>
                </c:pt>
                <c:pt idx="3182">
                  <c:v>35</c:v>
                </c:pt>
                <c:pt idx="3183">
                  <c:v>35</c:v>
                </c:pt>
                <c:pt idx="3184">
                  <c:v>35</c:v>
                </c:pt>
                <c:pt idx="3185">
                  <c:v>35</c:v>
                </c:pt>
                <c:pt idx="3186">
                  <c:v>35</c:v>
                </c:pt>
                <c:pt idx="3187">
                  <c:v>35</c:v>
                </c:pt>
                <c:pt idx="3188">
                  <c:v>35</c:v>
                </c:pt>
                <c:pt idx="3189">
                  <c:v>35</c:v>
                </c:pt>
                <c:pt idx="3190">
                  <c:v>35</c:v>
                </c:pt>
                <c:pt idx="3191">
                  <c:v>35</c:v>
                </c:pt>
                <c:pt idx="3192">
                  <c:v>35</c:v>
                </c:pt>
                <c:pt idx="3193">
                  <c:v>35</c:v>
                </c:pt>
                <c:pt idx="3194">
                  <c:v>35</c:v>
                </c:pt>
                <c:pt idx="3195">
                  <c:v>35</c:v>
                </c:pt>
                <c:pt idx="3196">
                  <c:v>35</c:v>
                </c:pt>
                <c:pt idx="3197">
                  <c:v>35</c:v>
                </c:pt>
                <c:pt idx="3198">
                  <c:v>35</c:v>
                </c:pt>
                <c:pt idx="3199">
                  <c:v>35</c:v>
                </c:pt>
                <c:pt idx="3200">
                  <c:v>35</c:v>
                </c:pt>
                <c:pt idx="3201">
                  <c:v>35</c:v>
                </c:pt>
                <c:pt idx="3202">
                  <c:v>35</c:v>
                </c:pt>
                <c:pt idx="3203">
                  <c:v>35</c:v>
                </c:pt>
                <c:pt idx="3204">
                  <c:v>35</c:v>
                </c:pt>
                <c:pt idx="3205">
                  <c:v>35</c:v>
                </c:pt>
                <c:pt idx="3206">
                  <c:v>35</c:v>
                </c:pt>
                <c:pt idx="3207">
                  <c:v>35</c:v>
                </c:pt>
                <c:pt idx="3208">
                  <c:v>35</c:v>
                </c:pt>
                <c:pt idx="3209">
                  <c:v>35</c:v>
                </c:pt>
                <c:pt idx="3210">
                  <c:v>35</c:v>
                </c:pt>
                <c:pt idx="3211">
                  <c:v>35</c:v>
                </c:pt>
                <c:pt idx="3212">
                  <c:v>35</c:v>
                </c:pt>
                <c:pt idx="3213">
                  <c:v>35</c:v>
                </c:pt>
                <c:pt idx="3214">
                  <c:v>35</c:v>
                </c:pt>
                <c:pt idx="3215">
                  <c:v>35</c:v>
                </c:pt>
                <c:pt idx="3216">
                  <c:v>35</c:v>
                </c:pt>
                <c:pt idx="3217">
                  <c:v>35</c:v>
                </c:pt>
                <c:pt idx="3218">
                  <c:v>35</c:v>
                </c:pt>
                <c:pt idx="3219">
                  <c:v>35</c:v>
                </c:pt>
                <c:pt idx="3220">
                  <c:v>35</c:v>
                </c:pt>
                <c:pt idx="3221">
                  <c:v>35</c:v>
                </c:pt>
                <c:pt idx="3222">
                  <c:v>35</c:v>
                </c:pt>
                <c:pt idx="3223">
                  <c:v>35</c:v>
                </c:pt>
                <c:pt idx="3224">
                  <c:v>35</c:v>
                </c:pt>
                <c:pt idx="3225">
                  <c:v>35</c:v>
                </c:pt>
                <c:pt idx="3226">
                  <c:v>35</c:v>
                </c:pt>
                <c:pt idx="3227">
                  <c:v>35</c:v>
                </c:pt>
                <c:pt idx="3228">
                  <c:v>35</c:v>
                </c:pt>
                <c:pt idx="3229">
                  <c:v>35</c:v>
                </c:pt>
                <c:pt idx="3230">
                  <c:v>35</c:v>
                </c:pt>
                <c:pt idx="3231">
                  <c:v>35</c:v>
                </c:pt>
                <c:pt idx="3232">
                  <c:v>35</c:v>
                </c:pt>
                <c:pt idx="3233">
                  <c:v>35</c:v>
                </c:pt>
                <c:pt idx="3234">
                  <c:v>35</c:v>
                </c:pt>
                <c:pt idx="3235">
                  <c:v>35</c:v>
                </c:pt>
                <c:pt idx="3236">
                  <c:v>35</c:v>
                </c:pt>
                <c:pt idx="3237">
                  <c:v>35</c:v>
                </c:pt>
                <c:pt idx="3238">
                  <c:v>35</c:v>
                </c:pt>
                <c:pt idx="3239">
                  <c:v>35</c:v>
                </c:pt>
                <c:pt idx="3240">
                  <c:v>35</c:v>
                </c:pt>
                <c:pt idx="3241">
                  <c:v>35</c:v>
                </c:pt>
                <c:pt idx="3242">
                  <c:v>35</c:v>
                </c:pt>
                <c:pt idx="3243">
                  <c:v>35</c:v>
                </c:pt>
                <c:pt idx="3244">
                  <c:v>35</c:v>
                </c:pt>
                <c:pt idx="3245">
                  <c:v>35</c:v>
                </c:pt>
                <c:pt idx="3246">
                  <c:v>35</c:v>
                </c:pt>
                <c:pt idx="3247">
                  <c:v>35</c:v>
                </c:pt>
                <c:pt idx="3248">
                  <c:v>35</c:v>
                </c:pt>
                <c:pt idx="3249">
                  <c:v>35</c:v>
                </c:pt>
                <c:pt idx="3250">
                  <c:v>35</c:v>
                </c:pt>
                <c:pt idx="3251">
                  <c:v>35</c:v>
                </c:pt>
                <c:pt idx="3252">
                  <c:v>35</c:v>
                </c:pt>
                <c:pt idx="3253">
                  <c:v>35</c:v>
                </c:pt>
                <c:pt idx="3254">
                  <c:v>35</c:v>
                </c:pt>
                <c:pt idx="3255">
                  <c:v>35</c:v>
                </c:pt>
                <c:pt idx="3256">
                  <c:v>35</c:v>
                </c:pt>
                <c:pt idx="3257">
                  <c:v>35</c:v>
                </c:pt>
                <c:pt idx="3258">
                  <c:v>35</c:v>
                </c:pt>
                <c:pt idx="3259">
                  <c:v>35</c:v>
                </c:pt>
                <c:pt idx="3260">
                  <c:v>35</c:v>
                </c:pt>
                <c:pt idx="3261">
                  <c:v>35</c:v>
                </c:pt>
                <c:pt idx="3262">
                  <c:v>35</c:v>
                </c:pt>
                <c:pt idx="3263">
                  <c:v>35</c:v>
                </c:pt>
                <c:pt idx="3264">
                  <c:v>35</c:v>
                </c:pt>
                <c:pt idx="3265">
                  <c:v>35</c:v>
                </c:pt>
                <c:pt idx="3266">
                  <c:v>35</c:v>
                </c:pt>
                <c:pt idx="3267">
                  <c:v>35</c:v>
                </c:pt>
                <c:pt idx="3268">
                  <c:v>35</c:v>
                </c:pt>
                <c:pt idx="3269">
                  <c:v>35</c:v>
                </c:pt>
                <c:pt idx="3270">
                  <c:v>35</c:v>
                </c:pt>
                <c:pt idx="3271">
                  <c:v>35</c:v>
                </c:pt>
                <c:pt idx="3272">
                  <c:v>35</c:v>
                </c:pt>
                <c:pt idx="3273">
                  <c:v>35</c:v>
                </c:pt>
                <c:pt idx="3274">
                  <c:v>35</c:v>
                </c:pt>
                <c:pt idx="3275">
                  <c:v>35</c:v>
                </c:pt>
                <c:pt idx="3276">
                  <c:v>35</c:v>
                </c:pt>
                <c:pt idx="3277">
                  <c:v>35</c:v>
                </c:pt>
                <c:pt idx="3278">
                  <c:v>35</c:v>
                </c:pt>
                <c:pt idx="3279">
                  <c:v>35</c:v>
                </c:pt>
                <c:pt idx="3280">
                  <c:v>35</c:v>
                </c:pt>
                <c:pt idx="3281">
                  <c:v>35</c:v>
                </c:pt>
                <c:pt idx="3282">
                  <c:v>35</c:v>
                </c:pt>
                <c:pt idx="3283">
                  <c:v>35</c:v>
                </c:pt>
                <c:pt idx="3284">
                  <c:v>35</c:v>
                </c:pt>
                <c:pt idx="3285">
                  <c:v>35</c:v>
                </c:pt>
                <c:pt idx="3286">
                  <c:v>35</c:v>
                </c:pt>
                <c:pt idx="3287">
                  <c:v>35</c:v>
                </c:pt>
                <c:pt idx="3288">
                  <c:v>35</c:v>
                </c:pt>
                <c:pt idx="3289">
                  <c:v>35</c:v>
                </c:pt>
                <c:pt idx="3290">
                  <c:v>35</c:v>
                </c:pt>
                <c:pt idx="3291">
                  <c:v>35</c:v>
                </c:pt>
                <c:pt idx="3292">
                  <c:v>35</c:v>
                </c:pt>
                <c:pt idx="3293">
                  <c:v>35</c:v>
                </c:pt>
                <c:pt idx="3294">
                  <c:v>35</c:v>
                </c:pt>
                <c:pt idx="3295">
                  <c:v>35</c:v>
                </c:pt>
                <c:pt idx="3296">
                  <c:v>35</c:v>
                </c:pt>
                <c:pt idx="3297">
                  <c:v>35</c:v>
                </c:pt>
                <c:pt idx="3298">
                  <c:v>35</c:v>
                </c:pt>
                <c:pt idx="3299">
                  <c:v>35</c:v>
                </c:pt>
                <c:pt idx="3300">
                  <c:v>35</c:v>
                </c:pt>
                <c:pt idx="3301">
                  <c:v>35</c:v>
                </c:pt>
                <c:pt idx="3302">
                  <c:v>35</c:v>
                </c:pt>
                <c:pt idx="3303">
                  <c:v>35</c:v>
                </c:pt>
                <c:pt idx="3304">
                  <c:v>35</c:v>
                </c:pt>
                <c:pt idx="3305">
                  <c:v>35</c:v>
                </c:pt>
                <c:pt idx="3306">
                  <c:v>35</c:v>
                </c:pt>
                <c:pt idx="3307">
                  <c:v>35</c:v>
                </c:pt>
                <c:pt idx="3308">
                  <c:v>35</c:v>
                </c:pt>
                <c:pt idx="3309">
                  <c:v>35</c:v>
                </c:pt>
                <c:pt idx="3310">
                  <c:v>35</c:v>
                </c:pt>
                <c:pt idx="3311">
                  <c:v>35</c:v>
                </c:pt>
                <c:pt idx="3312">
                  <c:v>35</c:v>
                </c:pt>
                <c:pt idx="3313">
                  <c:v>35</c:v>
                </c:pt>
                <c:pt idx="3314">
                  <c:v>35</c:v>
                </c:pt>
                <c:pt idx="3315">
                  <c:v>35</c:v>
                </c:pt>
                <c:pt idx="3316">
                  <c:v>35</c:v>
                </c:pt>
                <c:pt idx="3317">
                  <c:v>35</c:v>
                </c:pt>
                <c:pt idx="3318">
                  <c:v>35</c:v>
                </c:pt>
                <c:pt idx="3319">
                  <c:v>35</c:v>
                </c:pt>
                <c:pt idx="3320">
                  <c:v>35</c:v>
                </c:pt>
                <c:pt idx="3321">
                  <c:v>35</c:v>
                </c:pt>
                <c:pt idx="3322">
                  <c:v>35</c:v>
                </c:pt>
                <c:pt idx="3323">
                  <c:v>35</c:v>
                </c:pt>
                <c:pt idx="3324">
                  <c:v>35</c:v>
                </c:pt>
                <c:pt idx="3325">
                  <c:v>35</c:v>
                </c:pt>
                <c:pt idx="3326">
                  <c:v>35</c:v>
                </c:pt>
                <c:pt idx="3327">
                  <c:v>35</c:v>
                </c:pt>
                <c:pt idx="3328">
                  <c:v>35</c:v>
                </c:pt>
                <c:pt idx="3329">
                  <c:v>35</c:v>
                </c:pt>
                <c:pt idx="3330">
                  <c:v>35</c:v>
                </c:pt>
                <c:pt idx="3331">
                  <c:v>35</c:v>
                </c:pt>
                <c:pt idx="3332">
                  <c:v>35</c:v>
                </c:pt>
                <c:pt idx="3333">
                  <c:v>35</c:v>
                </c:pt>
                <c:pt idx="3334">
                  <c:v>35</c:v>
                </c:pt>
                <c:pt idx="3335">
                  <c:v>35</c:v>
                </c:pt>
                <c:pt idx="3336">
                  <c:v>35</c:v>
                </c:pt>
                <c:pt idx="3337">
                  <c:v>35</c:v>
                </c:pt>
                <c:pt idx="3338">
                  <c:v>35</c:v>
                </c:pt>
                <c:pt idx="3339">
                  <c:v>35</c:v>
                </c:pt>
                <c:pt idx="3340">
                  <c:v>35</c:v>
                </c:pt>
                <c:pt idx="3341">
                  <c:v>35</c:v>
                </c:pt>
                <c:pt idx="3342">
                  <c:v>35</c:v>
                </c:pt>
                <c:pt idx="3343">
                  <c:v>35</c:v>
                </c:pt>
                <c:pt idx="3344">
                  <c:v>35</c:v>
                </c:pt>
                <c:pt idx="3345">
                  <c:v>35</c:v>
                </c:pt>
                <c:pt idx="3346">
                  <c:v>35</c:v>
                </c:pt>
                <c:pt idx="3347">
                  <c:v>35</c:v>
                </c:pt>
                <c:pt idx="3348">
                  <c:v>35</c:v>
                </c:pt>
                <c:pt idx="3349">
                  <c:v>35</c:v>
                </c:pt>
                <c:pt idx="3350">
                  <c:v>35</c:v>
                </c:pt>
                <c:pt idx="3351">
                  <c:v>35</c:v>
                </c:pt>
                <c:pt idx="3352">
                  <c:v>35</c:v>
                </c:pt>
                <c:pt idx="3353">
                  <c:v>35</c:v>
                </c:pt>
                <c:pt idx="3354">
                  <c:v>35</c:v>
                </c:pt>
                <c:pt idx="3355">
                  <c:v>35</c:v>
                </c:pt>
                <c:pt idx="3356">
                  <c:v>35</c:v>
                </c:pt>
                <c:pt idx="3357">
                  <c:v>35</c:v>
                </c:pt>
                <c:pt idx="3358">
                  <c:v>35</c:v>
                </c:pt>
                <c:pt idx="3359">
                  <c:v>35</c:v>
                </c:pt>
                <c:pt idx="3360">
                  <c:v>35</c:v>
                </c:pt>
                <c:pt idx="3361">
                  <c:v>35</c:v>
                </c:pt>
                <c:pt idx="3362">
                  <c:v>35</c:v>
                </c:pt>
                <c:pt idx="3363">
                  <c:v>35</c:v>
                </c:pt>
                <c:pt idx="3364">
                  <c:v>35</c:v>
                </c:pt>
                <c:pt idx="3365">
                  <c:v>35</c:v>
                </c:pt>
                <c:pt idx="3366">
                  <c:v>35</c:v>
                </c:pt>
                <c:pt idx="3367">
                  <c:v>35</c:v>
                </c:pt>
                <c:pt idx="3368">
                  <c:v>35</c:v>
                </c:pt>
                <c:pt idx="3369">
                  <c:v>35</c:v>
                </c:pt>
                <c:pt idx="3370">
                  <c:v>35</c:v>
                </c:pt>
                <c:pt idx="3371">
                  <c:v>35</c:v>
                </c:pt>
                <c:pt idx="3372">
                  <c:v>35</c:v>
                </c:pt>
                <c:pt idx="3373">
                  <c:v>35</c:v>
                </c:pt>
                <c:pt idx="3374">
                  <c:v>35</c:v>
                </c:pt>
                <c:pt idx="3375">
                  <c:v>35</c:v>
                </c:pt>
                <c:pt idx="3376">
                  <c:v>35</c:v>
                </c:pt>
                <c:pt idx="3377">
                  <c:v>35</c:v>
                </c:pt>
                <c:pt idx="3378">
                  <c:v>35</c:v>
                </c:pt>
                <c:pt idx="3379">
                  <c:v>35</c:v>
                </c:pt>
                <c:pt idx="3380">
                  <c:v>35</c:v>
                </c:pt>
                <c:pt idx="3381">
                  <c:v>35</c:v>
                </c:pt>
                <c:pt idx="3382">
                  <c:v>35</c:v>
                </c:pt>
                <c:pt idx="3383">
                  <c:v>35</c:v>
                </c:pt>
                <c:pt idx="3384">
                  <c:v>35</c:v>
                </c:pt>
                <c:pt idx="3385">
                  <c:v>35</c:v>
                </c:pt>
                <c:pt idx="3386">
                  <c:v>35</c:v>
                </c:pt>
                <c:pt idx="3387">
                  <c:v>35</c:v>
                </c:pt>
                <c:pt idx="3388">
                  <c:v>35</c:v>
                </c:pt>
                <c:pt idx="3389">
                  <c:v>35</c:v>
                </c:pt>
                <c:pt idx="3390">
                  <c:v>35</c:v>
                </c:pt>
                <c:pt idx="3391">
                  <c:v>35</c:v>
                </c:pt>
                <c:pt idx="3392">
                  <c:v>35</c:v>
                </c:pt>
                <c:pt idx="3393">
                  <c:v>35</c:v>
                </c:pt>
                <c:pt idx="3394">
                  <c:v>35</c:v>
                </c:pt>
                <c:pt idx="3395">
                  <c:v>35</c:v>
                </c:pt>
                <c:pt idx="3396">
                  <c:v>35</c:v>
                </c:pt>
                <c:pt idx="3397">
                  <c:v>35</c:v>
                </c:pt>
                <c:pt idx="3398">
                  <c:v>35</c:v>
                </c:pt>
                <c:pt idx="3399">
                  <c:v>35</c:v>
                </c:pt>
                <c:pt idx="3400">
                  <c:v>35</c:v>
                </c:pt>
                <c:pt idx="3401">
                  <c:v>35</c:v>
                </c:pt>
                <c:pt idx="3402">
                  <c:v>35</c:v>
                </c:pt>
                <c:pt idx="3403">
                  <c:v>35</c:v>
                </c:pt>
                <c:pt idx="3404">
                  <c:v>35</c:v>
                </c:pt>
                <c:pt idx="3405">
                  <c:v>35</c:v>
                </c:pt>
                <c:pt idx="3406">
                  <c:v>35</c:v>
                </c:pt>
                <c:pt idx="3407">
                  <c:v>35</c:v>
                </c:pt>
                <c:pt idx="3408">
                  <c:v>35</c:v>
                </c:pt>
                <c:pt idx="3409">
                  <c:v>35</c:v>
                </c:pt>
                <c:pt idx="3410">
                  <c:v>35</c:v>
                </c:pt>
                <c:pt idx="3411">
                  <c:v>35</c:v>
                </c:pt>
                <c:pt idx="3412">
                  <c:v>35</c:v>
                </c:pt>
                <c:pt idx="3413">
                  <c:v>35</c:v>
                </c:pt>
                <c:pt idx="3414">
                  <c:v>35</c:v>
                </c:pt>
                <c:pt idx="3415">
                  <c:v>35</c:v>
                </c:pt>
                <c:pt idx="3416">
                  <c:v>35</c:v>
                </c:pt>
                <c:pt idx="3417">
                  <c:v>35</c:v>
                </c:pt>
                <c:pt idx="3418">
                  <c:v>35</c:v>
                </c:pt>
                <c:pt idx="3419">
                  <c:v>35</c:v>
                </c:pt>
                <c:pt idx="3420">
                  <c:v>35</c:v>
                </c:pt>
                <c:pt idx="3421">
                  <c:v>35</c:v>
                </c:pt>
                <c:pt idx="3422">
                  <c:v>35</c:v>
                </c:pt>
                <c:pt idx="3423">
                  <c:v>35</c:v>
                </c:pt>
                <c:pt idx="3424">
                  <c:v>35</c:v>
                </c:pt>
                <c:pt idx="3425">
                  <c:v>35</c:v>
                </c:pt>
                <c:pt idx="3426">
                  <c:v>35</c:v>
                </c:pt>
                <c:pt idx="3427">
                  <c:v>35</c:v>
                </c:pt>
                <c:pt idx="3428">
                  <c:v>35</c:v>
                </c:pt>
                <c:pt idx="3429">
                  <c:v>35</c:v>
                </c:pt>
                <c:pt idx="3430">
                  <c:v>35</c:v>
                </c:pt>
                <c:pt idx="3431">
                  <c:v>35</c:v>
                </c:pt>
                <c:pt idx="3432">
                  <c:v>35</c:v>
                </c:pt>
                <c:pt idx="3433">
                  <c:v>35</c:v>
                </c:pt>
                <c:pt idx="3434">
                  <c:v>35</c:v>
                </c:pt>
                <c:pt idx="3435">
                  <c:v>35</c:v>
                </c:pt>
                <c:pt idx="3436">
                  <c:v>35</c:v>
                </c:pt>
                <c:pt idx="3437">
                  <c:v>35</c:v>
                </c:pt>
                <c:pt idx="3438">
                  <c:v>35</c:v>
                </c:pt>
                <c:pt idx="3439">
                  <c:v>35</c:v>
                </c:pt>
                <c:pt idx="3440">
                  <c:v>35</c:v>
                </c:pt>
                <c:pt idx="3441">
                  <c:v>35</c:v>
                </c:pt>
                <c:pt idx="3442">
                  <c:v>35</c:v>
                </c:pt>
                <c:pt idx="3443">
                  <c:v>35</c:v>
                </c:pt>
                <c:pt idx="3444">
                  <c:v>35</c:v>
                </c:pt>
                <c:pt idx="3445">
                  <c:v>35</c:v>
                </c:pt>
                <c:pt idx="3446">
                  <c:v>35</c:v>
                </c:pt>
                <c:pt idx="3447">
                  <c:v>35</c:v>
                </c:pt>
                <c:pt idx="3448">
                  <c:v>35</c:v>
                </c:pt>
                <c:pt idx="3449">
                  <c:v>35</c:v>
                </c:pt>
                <c:pt idx="3450">
                  <c:v>35</c:v>
                </c:pt>
                <c:pt idx="3451">
                  <c:v>35</c:v>
                </c:pt>
                <c:pt idx="3452">
                  <c:v>35</c:v>
                </c:pt>
                <c:pt idx="3453">
                  <c:v>35</c:v>
                </c:pt>
                <c:pt idx="3454">
                  <c:v>35</c:v>
                </c:pt>
                <c:pt idx="3455">
                  <c:v>35</c:v>
                </c:pt>
                <c:pt idx="3456">
                  <c:v>35</c:v>
                </c:pt>
                <c:pt idx="3457">
                  <c:v>35</c:v>
                </c:pt>
                <c:pt idx="3458">
                  <c:v>35</c:v>
                </c:pt>
                <c:pt idx="3459">
                  <c:v>35</c:v>
                </c:pt>
                <c:pt idx="3460">
                  <c:v>35</c:v>
                </c:pt>
                <c:pt idx="3461">
                  <c:v>35</c:v>
                </c:pt>
                <c:pt idx="3462">
                  <c:v>35</c:v>
                </c:pt>
                <c:pt idx="3463">
                  <c:v>35</c:v>
                </c:pt>
                <c:pt idx="3464">
                  <c:v>35</c:v>
                </c:pt>
                <c:pt idx="3465">
                  <c:v>35</c:v>
                </c:pt>
                <c:pt idx="3466">
                  <c:v>35</c:v>
                </c:pt>
                <c:pt idx="3467">
                  <c:v>35</c:v>
                </c:pt>
                <c:pt idx="3468">
                  <c:v>35</c:v>
                </c:pt>
                <c:pt idx="3469">
                  <c:v>35</c:v>
                </c:pt>
                <c:pt idx="3470">
                  <c:v>35</c:v>
                </c:pt>
                <c:pt idx="3471">
                  <c:v>35</c:v>
                </c:pt>
                <c:pt idx="3472">
                  <c:v>35</c:v>
                </c:pt>
                <c:pt idx="3473">
                  <c:v>35</c:v>
                </c:pt>
                <c:pt idx="3474">
                  <c:v>35</c:v>
                </c:pt>
                <c:pt idx="3475">
                  <c:v>35</c:v>
                </c:pt>
                <c:pt idx="3476">
                  <c:v>35</c:v>
                </c:pt>
                <c:pt idx="3477">
                  <c:v>35</c:v>
                </c:pt>
                <c:pt idx="3478">
                  <c:v>35</c:v>
                </c:pt>
                <c:pt idx="3479">
                  <c:v>35</c:v>
                </c:pt>
                <c:pt idx="3480">
                  <c:v>35</c:v>
                </c:pt>
                <c:pt idx="3481">
                  <c:v>35</c:v>
                </c:pt>
                <c:pt idx="3482">
                  <c:v>35</c:v>
                </c:pt>
                <c:pt idx="3483">
                  <c:v>35</c:v>
                </c:pt>
                <c:pt idx="3484">
                  <c:v>35</c:v>
                </c:pt>
                <c:pt idx="3485">
                  <c:v>35</c:v>
                </c:pt>
                <c:pt idx="3486">
                  <c:v>35</c:v>
                </c:pt>
                <c:pt idx="3487">
                  <c:v>35</c:v>
                </c:pt>
                <c:pt idx="3488">
                  <c:v>35</c:v>
                </c:pt>
                <c:pt idx="3489">
                  <c:v>35</c:v>
                </c:pt>
                <c:pt idx="3490">
                  <c:v>35</c:v>
                </c:pt>
                <c:pt idx="3491">
                  <c:v>35</c:v>
                </c:pt>
                <c:pt idx="3492">
                  <c:v>35</c:v>
                </c:pt>
                <c:pt idx="3493">
                  <c:v>35</c:v>
                </c:pt>
                <c:pt idx="3494">
                  <c:v>35</c:v>
                </c:pt>
                <c:pt idx="3495">
                  <c:v>35</c:v>
                </c:pt>
                <c:pt idx="3496">
                  <c:v>35</c:v>
                </c:pt>
                <c:pt idx="3497">
                  <c:v>35</c:v>
                </c:pt>
                <c:pt idx="3498">
                  <c:v>35</c:v>
                </c:pt>
                <c:pt idx="3499">
                  <c:v>35</c:v>
                </c:pt>
                <c:pt idx="3500">
                  <c:v>35</c:v>
                </c:pt>
                <c:pt idx="3501">
                  <c:v>35</c:v>
                </c:pt>
                <c:pt idx="3502">
                  <c:v>35</c:v>
                </c:pt>
                <c:pt idx="3503">
                  <c:v>35</c:v>
                </c:pt>
                <c:pt idx="3504">
                  <c:v>35</c:v>
                </c:pt>
                <c:pt idx="3505">
                  <c:v>35</c:v>
                </c:pt>
                <c:pt idx="3506">
                  <c:v>35</c:v>
                </c:pt>
                <c:pt idx="3507">
                  <c:v>35</c:v>
                </c:pt>
                <c:pt idx="3508">
                  <c:v>35</c:v>
                </c:pt>
                <c:pt idx="3509">
                  <c:v>35</c:v>
                </c:pt>
                <c:pt idx="3510">
                  <c:v>35</c:v>
                </c:pt>
                <c:pt idx="3511">
                  <c:v>35</c:v>
                </c:pt>
                <c:pt idx="3512">
                  <c:v>35</c:v>
                </c:pt>
                <c:pt idx="3513">
                  <c:v>35</c:v>
                </c:pt>
                <c:pt idx="3514">
                  <c:v>35</c:v>
                </c:pt>
                <c:pt idx="3515">
                  <c:v>35</c:v>
                </c:pt>
                <c:pt idx="3516">
                  <c:v>35</c:v>
                </c:pt>
                <c:pt idx="3517">
                  <c:v>35</c:v>
                </c:pt>
                <c:pt idx="3518">
                  <c:v>35</c:v>
                </c:pt>
                <c:pt idx="3519">
                  <c:v>35</c:v>
                </c:pt>
                <c:pt idx="3520">
                  <c:v>35</c:v>
                </c:pt>
                <c:pt idx="3521">
                  <c:v>35</c:v>
                </c:pt>
                <c:pt idx="3522">
                  <c:v>35</c:v>
                </c:pt>
                <c:pt idx="3523">
                  <c:v>35</c:v>
                </c:pt>
                <c:pt idx="3524">
                  <c:v>35</c:v>
                </c:pt>
                <c:pt idx="3525">
                  <c:v>35</c:v>
                </c:pt>
                <c:pt idx="3526">
                  <c:v>35</c:v>
                </c:pt>
                <c:pt idx="3527">
                  <c:v>35</c:v>
                </c:pt>
                <c:pt idx="3528">
                  <c:v>35</c:v>
                </c:pt>
                <c:pt idx="3529">
                  <c:v>35</c:v>
                </c:pt>
                <c:pt idx="3530">
                  <c:v>35</c:v>
                </c:pt>
                <c:pt idx="3531">
                  <c:v>35</c:v>
                </c:pt>
                <c:pt idx="3532">
                  <c:v>35</c:v>
                </c:pt>
                <c:pt idx="3533">
                  <c:v>35</c:v>
                </c:pt>
                <c:pt idx="3534">
                  <c:v>35</c:v>
                </c:pt>
                <c:pt idx="3535">
                  <c:v>35</c:v>
                </c:pt>
                <c:pt idx="3536">
                  <c:v>35</c:v>
                </c:pt>
                <c:pt idx="3537">
                  <c:v>35</c:v>
                </c:pt>
                <c:pt idx="3538">
                  <c:v>35</c:v>
                </c:pt>
                <c:pt idx="3539">
                  <c:v>35</c:v>
                </c:pt>
                <c:pt idx="3540">
                  <c:v>35</c:v>
                </c:pt>
                <c:pt idx="3541">
                  <c:v>35</c:v>
                </c:pt>
                <c:pt idx="3542">
                  <c:v>35</c:v>
                </c:pt>
                <c:pt idx="3543">
                  <c:v>35</c:v>
                </c:pt>
                <c:pt idx="3544">
                  <c:v>35</c:v>
                </c:pt>
                <c:pt idx="3545">
                  <c:v>35</c:v>
                </c:pt>
                <c:pt idx="3546">
                  <c:v>35</c:v>
                </c:pt>
                <c:pt idx="3547">
                  <c:v>35</c:v>
                </c:pt>
                <c:pt idx="3548">
                  <c:v>35</c:v>
                </c:pt>
                <c:pt idx="3549">
                  <c:v>35</c:v>
                </c:pt>
                <c:pt idx="3550">
                  <c:v>35</c:v>
                </c:pt>
                <c:pt idx="3551">
                  <c:v>35</c:v>
                </c:pt>
                <c:pt idx="3552">
                  <c:v>35</c:v>
                </c:pt>
                <c:pt idx="3553">
                  <c:v>35</c:v>
                </c:pt>
                <c:pt idx="3554">
                  <c:v>35</c:v>
                </c:pt>
                <c:pt idx="3555">
                  <c:v>35</c:v>
                </c:pt>
                <c:pt idx="3556">
                  <c:v>35</c:v>
                </c:pt>
                <c:pt idx="3557">
                  <c:v>35</c:v>
                </c:pt>
                <c:pt idx="3558">
                  <c:v>35</c:v>
                </c:pt>
                <c:pt idx="3559">
                  <c:v>35</c:v>
                </c:pt>
                <c:pt idx="3560">
                  <c:v>35</c:v>
                </c:pt>
                <c:pt idx="3561">
                  <c:v>35</c:v>
                </c:pt>
                <c:pt idx="3562">
                  <c:v>35</c:v>
                </c:pt>
                <c:pt idx="3563">
                  <c:v>35</c:v>
                </c:pt>
                <c:pt idx="3564">
                  <c:v>35</c:v>
                </c:pt>
                <c:pt idx="3565">
                  <c:v>35</c:v>
                </c:pt>
                <c:pt idx="3566">
                  <c:v>35</c:v>
                </c:pt>
                <c:pt idx="3567">
                  <c:v>35</c:v>
                </c:pt>
                <c:pt idx="3568">
                  <c:v>35</c:v>
                </c:pt>
                <c:pt idx="3569">
                  <c:v>35</c:v>
                </c:pt>
                <c:pt idx="3570">
                  <c:v>35</c:v>
                </c:pt>
                <c:pt idx="3571">
                  <c:v>35</c:v>
                </c:pt>
                <c:pt idx="3572">
                  <c:v>35</c:v>
                </c:pt>
                <c:pt idx="3573">
                  <c:v>35</c:v>
                </c:pt>
                <c:pt idx="3574">
                  <c:v>35</c:v>
                </c:pt>
                <c:pt idx="3575">
                  <c:v>35</c:v>
                </c:pt>
                <c:pt idx="3576">
                  <c:v>35</c:v>
                </c:pt>
                <c:pt idx="3577">
                  <c:v>35</c:v>
                </c:pt>
                <c:pt idx="3578">
                  <c:v>35</c:v>
                </c:pt>
                <c:pt idx="3579">
                  <c:v>35</c:v>
                </c:pt>
                <c:pt idx="3580">
                  <c:v>35</c:v>
                </c:pt>
                <c:pt idx="3581">
                  <c:v>35</c:v>
                </c:pt>
                <c:pt idx="3582">
                  <c:v>35</c:v>
                </c:pt>
                <c:pt idx="3583">
                  <c:v>35</c:v>
                </c:pt>
                <c:pt idx="3584">
                  <c:v>35</c:v>
                </c:pt>
                <c:pt idx="3585">
                  <c:v>35</c:v>
                </c:pt>
                <c:pt idx="3586">
                  <c:v>35</c:v>
                </c:pt>
                <c:pt idx="3587">
                  <c:v>35</c:v>
                </c:pt>
                <c:pt idx="3588">
                  <c:v>35</c:v>
                </c:pt>
                <c:pt idx="3589">
                  <c:v>35</c:v>
                </c:pt>
                <c:pt idx="3590">
                  <c:v>35</c:v>
                </c:pt>
                <c:pt idx="3591">
                  <c:v>35</c:v>
                </c:pt>
                <c:pt idx="3592">
                  <c:v>35</c:v>
                </c:pt>
                <c:pt idx="3593">
                  <c:v>35</c:v>
                </c:pt>
                <c:pt idx="3594">
                  <c:v>35</c:v>
                </c:pt>
                <c:pt idx="3595">
                  <c:v>35</c:v>
                </c:pt>
                <c:pt idx="3596">
                  <c:v>35</c:v>
                </c:pt>
                <c:pt idx="3597">
                  <c:v>35</c:v>
                </c:pt>
                <c:pt idx="3598">
                  <c:v>35</c:v>
                </c:pt>
                <c:pt idx="3599">
                  <c:v>35</c:v>
                </c:pt>
                <c:pt idx="3600">
                  <c:v>35</c:v>
                </c:pt>
                <c:pt idx="3601">
                  <c:v>35</c:v>
                </c:pt>
                <c:pt idx="3602">
                  <c:v>35</c:v>
                </c:pt>
                <c:pt idx="3603">
                  <c:v>35</c:v>
                </c:pt>
                <c:pt idx="3604">
                  <c:v>35</c:v>
                </c:pt>
                <c:pt idx="3605">
                  <c:v>35</c:v>
                </c:pt>
                <c:pt idx="3606">
                  <c:v>35</c:v>
                </c:pt>
                <c:pt idx="3607">
                  <c:v>35</c:v>
                </c:pt>
                <c:pt idx="3608">
                  <c:v>35</c:v>
                </c:pt>
                <c:pt idx="3609">
                  <c:v>35</c:v>
                </c:pt>
                <c:pt idx="3610">
                  <c:v>35</c:v>
                </c:pt>
                <c:pt idx="3611">
                  <c:v>35</c:v>
                </c:pt>
                <c:pt idx="3612">
                  <c:v>35</c:v>
                </c:pt>
                <c:pt idx="3613">
                  <c:v>35</c:v>
                </c:pt>
                <c:pt idx="3614">
                  <c:v>35</c:v>
                </c:pt>
                <c:pt idx="3615">
                  <c:v>35</c:v>
                </c:pt>
                <c:pt idx="3616">
                  <c:v>35</c:v>
                </c:pt>
                <c:pt idx="3617">
                  <c:v>35</c:v>
                </c:pt>
                <c:pt idx="3618">
                  <c:v>35</c:v>
                </c:pt>
                <c:pt idx="3619">
                  <c:v>35</c:v>
                </c:pt>
                <c:pt idx="3620">
                  <c:v>35</c:v>
                </c:pt>
                <c:pt idx="3621">
                  <c:v>35</c:v>
                </c:pt>
                <c:pt idx="3622">
                  <c:v>35</c:v>
                </c:pt>
                <c:pt idx="3623">
                  <c:v>35</c:v>
                </c:pt>
                <c:pt idx="3624">
                  <c:v>35</c:v>
                </c:pt>
                <c:pt idx="3625">
                  <c:v>35</c:v>
                </c:pt>
                <c:pt idx="3626">
                  <c:v>35</c:v>
                </c:pt>
                <c:pt idx="3627">
                  <c:v>35</c:v>
                </c:pt>
                <c:pt idx="3628">
                  <c:v>35</c:v>
                </c:pt>
                <c:pt idx="3629">
                  <c:v>35</c:v>
                </c:pt>
                <c:pt idx="3630">
                  <c:v>35</c:v>
                </c:pt>
                <c:pt idx="3631">
                  <c:v>35</c:v>
                </c:pt>
                <c:pt idx="3632">
                  <c:v>35</c:v>
                </c:pt>
                <c:pt idx="3633">
                  <c:v>35</c:v>
                </c:pt>
                <c:pt idx="3634">
                  <c:v>35</c:v>
                </c:pt>
                <c:pt idx="3635">
                  <c:v>35</c:v>
                </c:pt>
                <c:pt idx="3636">
                  <c:v>35</c:v>
                </c:pt>
                <c:pt idx="3637">
                  <c:v>35</c:v>
                </c:pt>
                <c:pt idx="3638">
                  <c:v>35</c:v>
                </c:pt>
                <c:pt idx="3639">
                  <c:v>35</c:v>
                </c:pt>
                <c:pt idx="3640">
                  <c:v>35</c:v>
                </c:pt>
                <c:pt idx="3641">
                  <c:v>35</c:v>
                </c:pt>
                <c:pt idx="3642">
                  <c:v>35</c:v>
                </c:pt>
                <c:pt idx="3643">
                  <c:v>35</c:v>
                </c:pt>
                <c:pt idx="3644">
                  <c:v>35</c:v>
                </c:pt>
                <c:pt idx="3645">
                  <c:v>35</c:v>
                </c:pt>
                <c:pt idx="3646">
                  <c:v>35</c:v>
                </c:pt>
                <c:pt idx="3647">
                  <c:v>35</c:v>
                </c:pt>
                <c:pt idx="3648">
                  <c:v>35</c:v>
                </c:pt>
                <c:pt idx="3649">
                  <c:v>35</c:v>
                </c:pt>
                <c:pt idx="3650">
                  <c:v>35</c:v>
                </c:pt>
                <c:pt idx="3651">
                  <c:v>35</c:v>
                </c:pt>
                <c:pt idx="3652">
                  <c:v>35</c:v>
                </c:pt>
                <c:pt idx="3653">
                  <c:v>35</c:v>
                </c:pt>
                <c:pt idx="3654">
                  <c:v>35</c:v>
                </c:pt>
                <c:pt idx="3655">
                  <c:v>35</c:v>
                </c:pt>
                <c:pt idx="3656">
                  <c:v>35</c:v>
                </c:pt>
                <c:pt idx="3657">
                  <c:v>35</c:v>
                </c:pt>
                <c:pt idx="3658">
                  <c:v>35</c:v>
                </c:pt>
                <c:pt idx="3659">
                  <c:v>35</c:v>
                </c:pt>
                <c:pt idx="3660">
                  <c:v>35</c:v>
                </c:pt>
                <c:pt idx="3661">
                  <c:v>35</c:v>
                </c:pt>
                <c:pt idx="3662">
                  <c:v>35</c:v>
                </c:pt>
                <c:pt idx="3663">
                  <c:v>35</c:v>
                </c:pt>
                <c:pt idx="3664">
                  <c:v>35</c:v>
                </c:pt>
                <c:pt idx="3665">
                  <c:v>35</c:v>
                </c:pt>
                <c:pt idx="3666">
                  <c:v>35</c:v>
                </c:pt>
                <c:pt idx="3667">
                  <c:v>35</c:v>
                </c:pt>
                <c:pt idx="3668">
                  <c:v>35</c:v>
                </c:pt>
                <c:pt idx="3669">
                  <c:v>35</c:v>
                </c:pt>
                <c:pt idx="3670">
                  <c:v>35</c:v>
                </c:pt>
                <c:pt idx="3671">
                  <c:v>35</c:v>
                </c:pt>
                <c:pt idx="3672">
                  <c:v>35</c:v>
                </c:pt>
                <c:pt idx="3673">
                  <c:v>35</c:v>
                </c:pt>
                <c:pt idx="3674">
                  <c:v>35</c:v>
                </c:pt>
                <c:pt idx="3675">
                  <c:v>35</c:v>
                </c:pt>
                <c:pt idx="3676">
                  <c:v>35</c:v>
                </c:pt>
                <c:pt idx="3677">
                  <c:v>35</c:v>
                </c:pt>
                <c:pt idx="3678">
                  <c:v>35</c:v>
                </c:pt>
                <c:pt idx="3679">
                  <c:v>35</c:v>
                </c:pt>
                <c:pt idx="3680">
                  <c:v>35</c:v>
                </c:pt>
                <c:pt idx="3681">
                  <c:v>35</c:v>
                </c:pt>
                <c:pt idx="3682">
                  <c:v>35</c:v>
                </c:pt>
                <c:pt idx="3683">
                  <c:v>35</c:v>
                </c:pt>
                <c:pt idx="3684">
                  <c:v>35</c:v>
                </c:pt>
                <c:pt idx="3685">
                  <c:v>35</c:v>
                </c:pt>
                <c:pt idx="3686">
                  <c:v>35</c:v>
                </c:pt>
                <c:pt idx="3687">
                  <c:v>35</c:v>
                </c:pt>
                <c:pt idx="3688">
                  <c:v>35</c:v>
                </c:pt>
                <c:pt idx="3689">
                  <c:v>35</c:v>
                </c:pt>
                <c:pt idx="3690">
                  <c:v>35</c:v>
                </c:pt>
                <c:pt idx="3691">
                  <c:v>35</c:v>
                </c:pt>
                <c:pt idx="3692">
                  <c:v>35</c:v>
                </c:pt>
                <c:pt idx="3693">
                  <c:v>35</c:v>
                </c:pt>
                <c:pt idx="3694">
                  <c:v>35</c:v>
                </c:pt>
                <c:pt idx="3695">
                  <c:v>35</c:v>
                </c:pt>
                <c:pt idx="3696">
                  <c:v>35</c:v>
                </c:pt>
                <c:pt idx="3697">
                  <c:v>35</c:v>
                </c:pt>
                <c:pt idx="3698">
                  <c:v>35</c:v>
                </c:pt>
                <c:pt idx="3699">
                  <c:v>35</c:v>
                </c:pt>
                <c:pt idx="3700">
                  <c:v>35</c:v>
                </c:pt>
                <c:pt idx="3701">
                  <c:v>35</c:v>
                </c:pt>
                <c:pt idx="3702">
                  <c:v>35</c:v>
                </c:pt>
                <c:pt idx="3703">
                  <c:v>35</c:v>
                </c:pt>
                <c:pt idx="3704">
                  <c:v>35</c:v>
                </c:pt>
                <c:pt idx="3705">
                  <c:v>35</c:v>
                </c:pt>
                <c:pt idx="3706">
                  <c:v>35</c:v>
                </c:pt>
                <c:pt idx="3707">
                  <c:v>35</c:v>
                </c:pt>
                <c:pt idx="3708">
                  <c:v>35</c:v>
                </c:pt>
                <c:pt idx="3709">
                  <c:v>35</c:v>
                </c:pt>
                <c:pt idx="3710">
                  <c:v>35</c:v>
                </c:pt>
                <c:pt idx="3711">
                  <c:v>35</c:v>
                </c:pt>
                <c:pt idx="3712">
                  <c:v>35</c:v>
                </c:pt>
                <c:pt idx="3713">
                  <c:v>35</c:v>
                </c:pt>
                <c:pt idx="3714">
                  <c:v>35</c:v>
                </c:pt>
                <c:pt idx="3715">
                  <c:v>35</c:v>
                </c:pt>
                <c:pt idx="3716">
                  <c:v>35</c:v>
                </c:pt>
                <c:pt idx="3717">
                  <c:v>35</c:v>
                </c:pt>
                <c:pt idx="3718">
                  <c:v>35</c:v>
                </c:pt>
                <c:pt idx="3719">
                  <c:v>35</c:v>
                </c:pt>
                <c:pt idx="3720">
                  <c:v>35</c:v>
                </c:pt>
                <c:pt idx="3721">
                  <c:v>35</c:v>
                </c:pt>
                <c:pt idx="3722">
                  <c:v>35</c:v>
                </c:pt>
                <c:pt idx="3723">
                  <c:v>35</c:v>
                </c:pt>
                <c:pt idx="3724">
                  <c:v>35</c:v>
                </c:pt>
                <c:pt idx="3725">
                  <c:v>35</c:v>
                </c:pt>
                <c:pt idx="3726">
                  <c:v>35</c:v>
                </c:pt>
                <c:pt idx="3727">
                  <c:v>35</c:v>
                </c:pt>
                <c:pt idx="3728">
                  <c:v>35</c:v>
                </c:pt>
                <c:pt idx="3729">
                  <c:v>35</c:v>
                </c:pt>
                <c:pt idx="3730">
                  <c:v>35</c:v>
                </c:pt>
                <c:pt idx="3731">
                  <c:v>35</c:v>
                </c:pt>
                <c:pt idx="3732">
                  <c:v>35</c:v>
                </c:pt>
                <c:pt idx="3733">
                  <c:v>35</c:v>
                </c:pt>
                <c:pt idx="3734">
                  <c:v>35</c:v>
                </c:pt>
                <c:pt idx="3735">
                  <c:v>35</c:v>
                </c:pt>
                <c:pt idx="3736">
                  <c:v>35</c:v>
                </c:pt>
                <c:pt idx="3737">
                  <c:v>35</c:v>
                </c:pt>
                <c:pt idx="3738">
                  <c:v>35</c:v>
                </c:pt>
                <c:pt idx="3739">
                  <c:v>35</c:v>
                </c:pt>
                <c:pt idx="3740">
                  <c:v>35</c:v>
                </c:pt>
                <c:pt idx="3741">
                  <c:v>35</c:v>
                </c:pt>
                <c:pt idx="3742">
                  <c:v>35</c:v>
                </c:pt>
                <c:pt idx="3743">
                  <c:v>35</c:v>
                </c:pt>
                <c:pt idx="3744">
                  <c:v>35</c:v>
                </c:pt>
                <c:pt idx="3745">
                  <c:v>35</c:v>
                </c:pt>
                <c:pt idx="3746">
                  <c:v>35</c:v>
                </c:pt>
                <c:pt idx="3747">
                  <c:v>35</c:v>
                </c:pt>
                <c:pt idx="3748">
                  <c:v>35</c:v>
                </c:pt>
                <c:pt idx="3749">
                  <c:v>35</c:v>
                </c:pt>
                <c:pt idx="3750">
                  <c:v>35</c:v>
                </c:pt>
                <c:pt idx="3751">
                  <c:v>35</c:v>
                </c:pt>
                <c:pt idx="3752">
                  <c:v>35</c:v>
                </c:pt>
                <c:pt idx="3753">
                  <c:v>35</c:v>
                </c:pt>
                <c:pt idx="3754">
                  <c:v>35</c:v>
                </c:pt>
                <c:pt idx="3755">
                  <c:v>35</c:v>
                </c:pt>
                <c:pt idx="3756">
                  <c:v>35</c:v>
                </c:pt>
                <c:pt idx="3757">
                  <c:v>35</c:v>
                </c:pt>
                <c:pt idx="3758">
                  <c:v>35</c:v>
                </c:pt>
                <c:pt idx="3759">
                  <c:v>35</c:v>
                </c:pt>
                <c:pt idx="3760">
                  <c:v>35</c:v>
                </c:pt>
                <c:pt idx="3761">
                  <c:v>35</c:v>
                </c:pt>
                <c:pt idx="3762">
                  <c:v>35</c:v>
                </c:pt>
                <c:pt idx="3763">
                  <c:v>35</c:v>
                </c:pt>
                <c:pt idx="3764">
                  <c:v>35</c:v>
                </c:pt>
                <c:pt idx="3765">
                  <c:v>35</c:v>
                </c:pt>
                <c:pt idx="3766">
                  <c:v>35</c:v>
                </c:pt>
                <c:pt idx="3767">
                  <c:v>35</c:v>
                </c:pt>
                <c:pt idx="3768">
                  <c:v>35</c:v>
                </c:pt>
                <c:pt idx="3769">
                  <c:v>35</c:v>
                </c:pt>
                <c:pt idx="3770">
                  <c:v>35</c:v>
                </c:pt>
                <c:pt idx="3771">
                  <c:v>35</c:v>
                </c:pt>
                <c:pt idx="3772">
                  <c:v>35</c:v>
                </c:pt>
                <c:pt idx="3773">
                  <c:v>35</c:v>
                </c:pt>
                <c:pt idx="3774">
                  <c:v>35</c:v>
                </c:pt>
                <c:pt idx="3775">
                  <c:v>35</c:v>
                </c:pt>
                <c:pt idx="3776">
                  <c:v>35</c:v>
                </c:pt>
                <c:pt idx="3777">
                  <c:v>35</c:v>
                </c:pt>
                <c:pt idx="3778">
                  <c:v>35</c:v>
                </c:pt>
                <c:pt idx="3779">
                  <c:v>35</c:v>
                </c:pt>
                <c:pt idx="3780">
                  <c:v>35</c:v>
                </c:pt>
                <c:pt idx="3781">
                  <c:v>35</c:v>
                </c:pt>
                <c:pt idx="3782">
                  <c:v>35</c:v>
                </c:pt>
                <c:pt idx="3783">
                  <c:v>35</c:v>
                </c:pt>
                <c:pt idx="3784">
                  <c:v>35</c:v>
                </c:pt>
                <c:pt idx="3785">
                  <c:v>35</c:v>
                </c:pt>
                <c:pt idx="3786">
                  <c:v>35</c:v>
                </c:pt>
                <c:pt idx="3787">
                  <c:v>35</c:v>
                </c:pt>
                <c:pt idx="3788">
                  <c:v>35</c:v>
                </c:pt>
                <c:pt idx="3789">
                  <c:v>35</c:v>
                </c:pt>
                <c:pt idx="3790">
                  <c:v>35</c:v>
                </c:pt>
                <c:pt idx="3791">
                  <c:v>35</c:v>
                </c:pt>
                <c:pt idx="3792">
                  <c:v>35</c:v>
                </c:pt>
                <c:pt idx="3793">
                  <c:v>35</c:v>
                </c:pt>
                <c:pt idx="3794">
                  <c:v>35</c:v>
                </c:pt>
                <c:pt idx="3795">
                  <c:v>35</c:v>
                </c:pt>
                <c:pt idx="3796">
                  <c:v>35</c:v>
                </c:pt>
                <c:pt idx="3797">
                  <c:v>35</c:v>
                </c:pt>
                <c:pt idx="3798">
                  <c:v>35</c:v>
                </c:pt>
                <c:pt idx="3799">
                  <c:v>35</c:v>
                </c:pt>
                <c:pt idx="3800">
                  <c:v>35</c:v>
                </c:pt>
                <c:pt idx="3801">
                  <c:v>35</c:v>
                </c:pt>
                <c:pt idx="3802">
                  <c:v>35</c:v>
                </c:pt>
                <c:pt idx="3803">
                  <c:v>35</c:v>
                </c:pt>
                <c:pt idx="3804">
                  <c:v>35</c:v>
                </c:pt>
                <c:pt idx="3805">
                  <c:v>35</c:v>
                </c:pt>
                <c:pt idx="3806">
                  <c:v>35</c:v>
                </c:pt>
                <c:pt idx="3807">
                  <c:v>35</c:v>
                </c:pt>
                <c:pt idx="3808">
                  <c:v>35</c:v>
                </c:pt>
                <c:pt idx="3809">
                  <c:v>35</c:v>
                </c:pt>
                <c:pt idx="3810">
                  <c:v>35</c:v>
                </c:pt>
                <c:pt idx="3811">
                  <c:v>35</c:v>
                </c:pt>
                <c:pt idx="3812">
                  <c:v>35</c:v>
                </c:pt>
                <c:pt idx="3813">
                  <c:v>35</c:v>
                </c:pt>
                <c:pt idx="3814">
                  <c:v>35</c:v>
                </c:pt>
                <c:pt idx="3815">
                  <c:v>35</c:v>
                </c:pt>
                <c:pt idx="3816">
                  <c:v>35</c:v>
                </c:pt>
                <c:pt idx="3817">
                  <c:v>35</c:v>
                </c:pt>
                <c:pt idx="3818">
                  <c:v>35</c:v>
                </c:pt>
                <c:pt idx="3819">
                  <c:v>35</c:v>
                </c:pt>
                <c:pt idx="3820">
                  <c:v>35</c:v>
                </c:pt>
                <c:pt idx="3821">
                  <c:v>35</c:v>
                </c:pt>
                <c:pt idx="3822">
                  <c:v>35</c:v>
                </c:pt>
                <c:pt idx="3823">
                  <c:v>35</c:v>
                </c:pt>
                <c:pt idx="3824">
                  <c:v>35</c:v>
                </c:pt>
                <c:pt idx="3825">
                  <c:v>35</c:v>
                </c:pt>
                <c:pt idx="3826">
                  <c:v>35</c:v>
                </c:pt>
                <c:pt idx="3827">
                  <c:v>35</c:v>
                </c:pt>
                <c:pt idx="3828">
                  <c:v>35</c:v>
                </c:pt>
                <c:pt idx="3829">
                  <c:v>35</c:v>
                </c:pt>
                <c:pt idx="3830">
                  <c:v>35</c:v>
                </c:pt>
                <c:pt idx="3831">
                  <c:v>35</c:v>
                </c:pt>
                <c:pt idx="3832">
                  <c:v>35</c:v>
                </c:pt>
                <c:pt idx="3833">
                  <c:v>35</c:v>
                </c:pt>
                <c:pt idx="3834">
                  <c:v>35</c:v>
                </c:pt>
                <c:pt idx="3835">
                  <c:v>35</c:v>
                </c:pt>
                <c:pt idx="3836">
                  <c:v>35</c:v>
                </c:pt>
                <c:pt idx="3837">
                  <c:v>35</c:v>
                </c:pt>
                <c:pt idx="3838">
                  <c:v>35</c:v>
                </c:pt>
                <c:pt idx="3839">
                  <c:v>35</c:v>
                </c:pt>
                <c:pt idx="3840">
                  <c:v>35</c:v>
                </c:pt>
                <c:pt idx="3841">
                  <c:v>35</c:v>
                </c:pt>
                <c:pt idx="3842">
                  <c:v>35</c:v>
                </c:pt>
                <c:pt idx="3843">
                  <c:v>35</c:v>
                </c:pt>
                <c:pt idx="3844">
                  <c:v>35</c:v>
                </c:pt>
                <c:pt idx="3845">
                  <c:v>35</c:v>
                </c:pt>
                <c:pt idx="3846">
                  <c:v>35</c:v>
                </c:pt>
                <c:pt idx="3847">
                  <c:v>35</c:v>
                </c:pt>
                <c:pt idx="3848">
                  <c:v>35</c:v>
                </c:pt>
                <c:pt idx="3849">
                  <c:v>35</c:v>
                </c:pt>
                <c:pt idx="3850">
                  <c:v>35</c:v>
                </c:pt>
                <c:pt idx="3851">
                  <c:v>35</c:v>
                </c:pt>
                <c:pt idx="3852">
                  <c:v>35</c:v>
                </c:pt>
                <c:pt idx="3853">
                  <c:v>35</c:v>
                </c:pt>
                <c:pt idx="3854">
                  <c:v>35</c:v>
                </c:pt>
                <c:pt idx="3855">
                  <c:v>35</c:v>
                </c:pt>
                <c:pt idx="3856">
                  <c:v>35</c:v>
                </c:pt>
                <c:pt idx="3857">
                  <c:v>35</c:v>
                </c:pt>
                <c:pt idx="3858">
                  <c:v>35</c:v>
                </c:pt>
                <c:pt idx="3859">
                  <c:v>35</c:v>
                </c:pt>
                <c:pt idx="3860">
                  <c:v>35</c:v>
                </c:pt>
                <c:pt idx="3861">
                  <c:v>35</c:v>
                </c:pt>
                <c:pt idx="3862">
                  <c:v>35</c:v>
                </c:pt>
                <c:pt idx="3863">
                  <c:v>35</c:v>
                </c:pt>
                <c:pt idx="3864">
                  <c:v>35</c:v>
                </c:pt>
                <c:pt idx="3865">
                  <c:v>35</c:v>
                </c:pt>
                <c:pt idx="3866">
                  <c:v>35</c:v>
                </c:pt>
                <c:pt idx="3867">
                  <c:v>35</c:v>
                </c:pt>
                <c:pt idx="3868">
                  <c:v>35</c:v>
                </c:pt>
                <c:pt idx="3869">
                  <c:v>35</c:v>
                </c:pt>
                <c:pt idx="3870">
                  <c:v>35</c:v>
                </c:pt>
                <c:pt idx="3871">
                  <c:v>35</c:v>
                </c:pt>
                <c:pt idx="3872">
                  <c:v>35</c:v>
                </c:pt>
                <c:pt idx="3873">
                  <c:v>35</c:v>
                </c:pt>
                <c:pt idx="3874">
                  <c:v>35</c:v>
                </c:pt>
                <c:pt idx="3875">
                  <c:v>35</c:v>
                </c:pt>
                <c:pt idx="3876">
                  <c:v>35</c:v>
                </c:pt>
                <c:pt idx="3877">
                  <c:v>35</c:v>
                </c:pt>
                <c:pt idx="3878">
                  <c:v>35</c:v>
                </c:pt>
                <c:pt idx="3879">
                  <c:v>35</c:v>
                </c:pt>
                <c:pt idx="3880">
                  <c:v>35</c:v>
                </c:pt>
                <c:pt idx="3881">
                  <c:v>35</c:v>
                </c:pt>
                <c:pt idx="3882">
                  <c:v>35</c:v>
                </c:pt>
                <c:pt idx="3883">
                  <c:v>35</c:v>
                </c:pt>
                <c:pt idx="3884">
                  <c:v>35</c:v>
                </c:pt>
                <c:pt idx="3885">
                  <c:v>35</c:v>
                </c:pt>
                <c:pt idx="3886">
                  <c:v>35</c:v>
                </c:pt>
                <c:pt idx="3887">
                  <c:v>35</c:v>
                </c:pt>
                <c:pt idx="3888">
                  <c:v>35</c:v>
                </c:pt>
                <c:pt idx="3889">
                  <c:v>35</c:v>
                </c:pt>
                <c:pt idx="3890">
                  <c:v>35</c:v>
                </c:pt>
                <c:pt idx="3891">
                  <c:v>35</c:v>
                </c:pt>
                <c:pt idx="3892">
                  <c:v>35</c:v>
                </c:pt>
                <c:pt idx="3893">
                  <c:v>35</c:v>
                </c:pt>
                <c:pt idx="3894">
                  <c:v>35</c:v>
                </c:pt>
                <c:pt idx="3895">
                  <c:v>35</c:v>
                </c:pt>
                <c:pt idx="3896">
                  <c:v>35</c:v>
                </c:pt>
                <c:pt idx="3897">
                  <c:v>35</c:v>
                </c:pt>
                <c:pt idx="3898">
                  <c:v>35</c:v>
                </c:pt>
                <c:pt idx="3899">
                  <c:v>35</c:v>
                </c:pt>
                <c:pt idx="3900">
                  <c:v>35</c:v>
                </c:pt>
                <c:pt idx="3901">
                  <c:v>35</c:v>
                </c:pt>
                <c:pt idx="3902">
                  <c:v>35</c:v>
                </c:pt>
                <c:pt idx="3903">
                  <c:v>35</c:v>
                </c:pt>
                <c:pt idx="3904">
                  <c:v>35</c:v>
                </c:pt>
                <c:pt idx="3905">
                  <c:v>35</c:v>
                </c:pt>
                <c:pt idx="3906">
                  <c:v>35</c:v>
                </c:pt>
                <c:pt idx="3907">
                  <c:v>35</c:v>
                </c:pt>
                <c:pt idx="3908">
                  <c:v>35</c:v>
                </c:pt>
                <c:pt idx="3909">
                  <c:v>35</c:v>
                </c:pt>
                <c:pt idx="3910">
                  <c:v>35</c:v>
                </c:pt>
                <c:pt idx="3911">
                  <c:v>35</c:v>
                </c:pt>
                <c:pt idx="3912">
                  <c:v>35</c:v>
                </c:pt>
                <c:pt idx="3913">
                  <c:v>35</c:v>
                </c:pt>
                <c:pt idx="3914">
                  <c:v>35</c:v>
                </c:pt>
                <c:pt idx="3915">
                  <c:v>35</c:v>
                </c:pt>
                <c:pt idx="3916">
                  <c:v>35</c:v>
                </c:pt>
                <c:pt idx="3917">
                  <c:v>35</c:v>
                </c:pt>
                <c:pt idx="3918">
                  <c:v>35</c:v>
                </c:pt>
                <c:pt idx="3919">
                  <c:v>35</c:v>
                </c:pt>
                <c:pt idx="3920">
                  <c:v>35</c:v>
                </c:pt>
                <c:pt idx="3921">
                  <c:v>35</c:v>
                </c:pt>
                <c:pt idx="3922">
                  <c:v>35</c:v>
                </c:pt>
                <c:pt idx="3923">
                  <c:v>35</c:v>
                </c:pt>
                <c:pt idx="3924">
                  <c:v>35</c:v>
                </c:pt>
                <c:pt idx="3925">
                  <c:v>35</c:v>
                </c:pt>
                <c:pt idx="3926">
                  <c:v>35</c:v>
                </c:pt>
                <c:pt idx="3927">
                  <c:v>35</c:v>
                </c:pt>
                <c:pt idx="3928">
                  <c:v>35</c:v>
                </c:pt>
                <c:pt idx="3929">
                  <c:v>35</c:v>
                </c:pt>
                <c:pt idx="3930">
                  <c:v>35</c:v>
                </c:pt>
                <c:pt idx="3931">
                  <c:v>35</c:v>
                </c:pt>
                <c:pt idx="3932">
                  <c:v>35</c:v>
                </c:pt>
                <c:pt idx="3933">
                  <c:v>35</c:v>
                </c:pt>
                <c:pt idx="3934">
                  <c:v>35</c:v>
                </c:pt>
                <c:pt idx="3935">
                  <c:v>35</c:v>
                </c:pt>
                <c:pt idx="3936">
                  <c:v>35</c:v>
                </c:pt>
                <c:pt idx="3937">
                  <c:v>35</c:v>
                </c:pt>
                <c:pt idx="3938">
                  <c:v>35</c:v>
                </c:pt>
                <c:pt idx="3939">
                  <c:v>35</c:v>
                </c:pt>
                <c:pt idx="3940">
                  <c:v>35</c:v>
                </c:pt>
                <c:pt idx="3941">
                  <c:v>35</c:v>
                </c:pt>
                <c:pt idx="3942">
                  <c:v>35</c:v>
                </c:pt>
                <c:pt idx="3943">
                  <c:v>35</c:v>
                </c:pt>
                <c:pt idx="3944">
                  <c:v>35</c:v>
                </c:pt>
                <c:pt idx="3945">
                  <c:v>35</c:v>
                </c:pt>
                <c:pt idx="3946">
                  <c:v>35</c:v>
                </c:pt>
                <c:pt idx="3947">
                  <c:v>35</c:v>
                </c:pt>
                <c:pt idx="3948">
                  <c:v>35</c:v>
                </c:pt>
                <c:pt idx="3949">
                  <c:v>35</c:v>
                </c:pt>
                <c:pt idx="3950">
                  <c:v>35</c:v>
                </c:pt>
                <c:pt idx="3951">
                  <c:v>35</c:v>
                </c:pt>
                <c:pt idx="3952">
                  <c:v>35</c:v>
                </c:pt>
                <c:pt idx="3953">
                  <c:v>35</c:v>
                </c:pt>
                <c:pt idx="3954">
                  <c:v>35</c:v>
                </c:pt>
                <c:pt idx="3955">
                  <c:v>35</c:v>
                </c:pt>
                <c:pt idx="3956">
                  <c:v>35</c:v>
                </c:pt>
                <c:pt idx="3957">
                  <c:v>35</c:v>
                </c:pt>
                <c:pt idx="3958">
                  <c:v>35</c:v>
                </c:pt>
                <c:pt idx="3959">
                  <c:v>35</c:v>
                </c:pt>
                <c:pt idx="3960">
                  <c:v>35</c:v>
                </c:pt>
                <c:pt idx="3961">
                  <c:v>35</c:v>
                </c:pt>
                <c:pt idx="3962">
                  <c:v>35</c:v>
                </c:pt>
                <c:pt idx="3963">
                  <c:v>35</c:v>
                </c:pt>
                <c:pt idx="3964">
                  <c:v>35</c:v>
                </c:pt>
                <c:pt idx="3965">
                  <c:v>35</c:v>
                </c:pt>
                <c:pt idx="3966">
                  <c:v>35</c:v>
                </c:pt>
                <c:pt idx="3967">
                  <c:v>35</c:v>
                </c:pt>
                <c:pt idx="3968">
                  <c:v>35</c:v>
                </c:pt>
                <c:pt idx="3969">
                  <c:v>35</c:v>
                </c:pt>
                <c:pt idx="3970">
                  <c:v>35</c:v>
                </c:pt>
                <c:pt idx="3971">
                  <c:v>35</c:v>
                </c:pt>
                <c:pt idx="3972">
                  <c:v>35</c:v>
                </c:pt>
                <c:pt idx="3973">
                  <c:v>35</c:v>
                </c:pt>
                <c:pt idx="3974">
                  <c:v>35</c:v>
                </c:pt>
                <c:pt idx="3975">
                  <c:v>35</c:v>
                </c:pt>
                <c:pt idx="3976">
                  <c:v>35</c:v>
                </c:pt>
                <c:pt idx="3977">
                  <c:v>35</c:v>
                </c:pt>
                <c:pt idx="3978">
                  <c:v>35</c:v>
                </c:pt>
                <c:pt idx="3979">
                  <c:v>35</c:v>
                </c:pt>
                <c:pt idx="3980">
                  <c:v>35</c:v>
                </c:pt>
                <c:pt idx="3981">
                  <c:v>35</c:v>
                </c:pt>
                <c:pt idx="3982">
                  <c:v>35</c:v>
                </c:pt>
                <c:pt idx="3983">
                  <c:v>35</c:v>
                </c:pt>
                <c:pt idx="3984">
                  <c:v>35</c:v>
                </c:pt>
                <c:pt idx="3985">
                  <c:v>35</c:v>
                </c:pt>
                <c:pt idx="3986">
                  <c:v>35</c:v>
                </c:pt>
                <c:pt idx="3987">
                  <c:v>35</c:v>
                </c:pt>
                <c:pt idx="3988">
                  <c:v>35</c:v>
                </c:pt>
                <c:pt idx="3989">
                  <c:v>35</c:v>
                </c:pt>
                <c:pt idx="3990">
                  <c:v>35</c:v>
                </c:pt>
                <c:pt idx="3991">
                  <c:v>35</c:v>
                </c:pt>
                <c:pt idx="3992">
                  <c:v>35</c:v>
                </c:pt>
                <c:pt idx="3993">
                  <c:v>35</c:v>
                </c:pt>
                <c:pt idx="3994">
                  <c:v>35</c:v>
                </c:pt>
                <c:pt idx="3995">
                  <c:v>35</c:v>
                </c:pt>
                <c:pt idx="3996">
                  <c:v>35</c:v>
                </c:pt>
                <c:pt idx="3997">
                  <c:v>35</c:v>
                </c:pt>
                <c:pt idx="3998">
                  <c:v>35</c:v>
                </c:pt>
                <c:pt idx="3999">
                  <c:v>35</c:v>
                </c:pt>
                <c:pt idx="4000">
                  <c:v>35</c:v>
                </c:pt>
                <c:pt idx="4001">
                  <c:v>35</c:v>
                </c:pt>
                <c:pt idx="4002">
                  <c:v>35</c:v>
                </c:pt>
                <c:pt idx="4003">
                  <c:v>35</c:v>
                </c:pt>
                <c:pt idx="4004">
                  <c:v>35</c:v>
                </c:pt>
                <c:pt idx="4005">
                  <c:v>35</c:v>
                </c:pt>
                <c:pt idx="4006">
                  <c:v>35</c:v>
                </c:pt>
                <c:pt idx="4007">
                  <c:v>35</c:v>
                </c:pt>
                <c:pt idx="4008">
                  <c:v>35</c:v>
                </c:pt>
                <c:pt idx="4009">
                  <c:v>35</c:v>
                </c:pt>
                <c:pt idx="4010">
                  <c:v>35</c:v>
                </c:pt>
                <c:pt idx="4011">
                  <c:v>35</c:v>
                </c:pt>
                <c:pt idx="4012">
                  <c:v>35</c:v>
                </c:pt>
                <c:pt idx="4013">
                  <c:v>35</c:v>
                </c:pt>
                <c:pt idx="4014">
                  <c:v>35</c:v>
                </c:pt>
                <c:pt idx="4015">
                  <c:v>35</c:v>
                </c:pt>
                <c:pt idx="4016">
                  <c:v>35</c:v>
                </c:pt>
                <c:pt idx="4017">
                  <c:v>35</c:v>
                </c:pt>
                <c:pt idx="4018">
                  <c:v>35</c:v>
                </c:pt>
                <c:pt idx="4019">
                  <c:v>35</c:v>
                </c:pt>
                <c:pt idx="4020">
                  <c:v>35</c:v>
                </c:pt>
                <c:pt idx="4021">
                  <c:v>35</c:v>
                </c:pt>
                <c:pt idx="4022">
                  <c:v>35</c:v>
                </c:pt>
                <c:pt idx="4023">
                  <c:v>35</c:v>
                </c:pt>
                <c:pt idx="4024">
                  <c:v>35</c:v>
                </c:pt>
                <c:pt idx="4025">
                  <c:v>35</c:v>
                </c:pt>
                <c:pt idx="4026">
                  <c:v>35</c:v>
                </c:pt>
                <c:pt idx="4027">
                  <c:v>35</c:v>
                </c:pt>
                <c:pt idx="4028">
                  <c:v>35</c:v>
                </c:pt>
                <c:pt idx="4029">
                  <c:v>35</c:v>
                </c:pt>
                <c:pt idx="4030">
                  <c:v>35</c:v>
                </c:pt>
                <c:pt idx="4031">
                  <c:v>35</c:v>
                </c:pt>
                <c:pt idx="4032">
                  <c:v>35</c:v>
                </c:pt>
                <c:pt idx="4033">
                  <c:v>35</c:v>
                </c:pt>
                <c:pt idx="4034">
                  <c:v>35</c:v>
                </c:pt>
                <c:pt idx="4035">
                  <c:v>35</c:v>
                </c:pt>
                <c:pt idx="4036">
                  <c:v>35</c:v>
                </c:pt>
                <c:pt idx="4037">
                  <c:v>35</c:v>
                </c:pt>
                <c:pt idx="4038">
                  <c:v>35</c:v>
                </c:pt>
                <c:pt idx="4039">
                  <c:v>35</c:v>
                </c:pt>
                <c:pt idx="4040">
                  <c:v>35</c:v>
                </c:pt>
                <c:pt idx="4041">
                  <c:v>35</c:v>
                </c:pt>
                <c:pt idx="4042">
                  <c:v>35</c:v>
                </c:pt>
                <c:pt idx="4043">
                  <c:v>35</c:v>
                </c:pt>
                <c:pt idx="4044">
                  <c:v>35</c:v>
                </c:pt>
                <c:pt idx="4045">
                  <c:v>35</c:v>
                </c:pt>
                <c:pt idx="4046">
                  <c:v>35</c:v>
                </c:pt>
                <c:pt idx="4047">
                  <c:v>35</c:v>
                </c:pt>
                <c:pt idx="4048">
                  <c:v>35</c:v>
                </c:pt>
                <c:pt idx="4049">
                  <c:v>35</c:v>
                </c:pt>
                <c:pt idx="4050">
                  <c:v>35</c:v>
                </c:pt>
                <c:pt idx="4051">
                  <c:v>35</c:v>
                </c:pt>
                <c:pt idx="4052">
                  <c:v>35</c:v>
                </c:pt>
                <c:pt idx="4053">
                  <c:v>35</c:v>
                </c:pt>
                <c:pt idx="4054">
                  <c:v>35</c:v>
                </c:pt>
                <c:pt idx="4055">
                  <c:v>35</c:v>
                </c:pt>
                <c:pt idx="4056">
                  <c:v>35</c:v>
                </c:pt>
                <c:pt idx="4057">
                  <c:v>35</c:v>
                </c:pt>
                <c:pt idx="4058">
                  <c:v>35</c:v>
                </c:pt>
                <c:pt idx="4059">
                  <c:v>35</c:v>
                </c:pt>
                <c:pt idx="4060">
                  <c:v>35</c:v>
                </c:pt>
                <c:pt idx="4061">
                  <c:v>35</c:v>
                </c:pt>
                <c:pt idx="4062">
                  <c:v>35</c:v>
                </c:pt>
                <c:pt idx="4063">
                  <c:v>35</c:v>
                </c:pt>
                <c:pt idx="4064">
                  <c:v>35</c:v>
                </c:pt>
                <c:pt idx="4065">
                  <c:v>35</c:v>
                </c:pt>
                <c:pt idx="4066">
                  <c:v>35</c:v>
                </c:pt>
                <c:pt idx="4067">
                  <c:v>35</c:v>
                </c:pt>
                <c:pt idx="4068">
                  <c:v>35</c:v>
                </c:pt>
                <c:pt idx="4069">
                  <c:v>35</c:v>
                </c:pt>
                <c:pt idx="4070">
                  <c:v>35</c:v>
                </c:pt>
                <c:pt idx="4071">
                  <c:v>35</c:v>
                </c:pt>
                <c:pt idx="4072">
                  <c:v>35</c:v>
                </c:pt>
                <c:pt idx="4073">
                  <c:v>35</c:v>
                </c:pt>
                <c:pt idx="4074">
                  <c:v>35</c:v>
                </c:pt>
                <c:pt idx="4075">
                  <c:v>35</c:v>
                </c:pt>
                <c:pt idx="4076">
                  <c:v>35</c:v>
                </c:pt>
                <c:pt idx="4077">
                  <c:v>35</c:v>
                </c:pt>
                <c:pt idx="4078">
                  <c:v>35</c:v>
                </c:pt>
                <c:pt idx="4079">
                  <c:v>35</c:v>
                </c:pt>
                <c:pt idx="4080">
                  <c:v>35</c:v>
                </c:pt>
                <c:pt idx="4081">
                  <c:v>35</c:v>
                </c:pt>
                <c:pt idx="4082">
                  <c:v>35</c:v>
                </c:pt>
                <c:pt idx="4083">
                  <c:v>35</c:v>
                </c:pt>
                <c:pt idx="4084">
                  <c:v>35</c:v>
                </c:pt>
                <c:pt idx="4085">
                  <c:v>35</c:v>
                </c:pt>
                <c:pt idx="4086">
                  <c:v>35</c:v>
                </c:pt>
                <c:pt idx="4087">
                  <c:v>35</c:v>
                </c:pt>
                <c:pt idx="4088">
                  <c:v>35</c:v>
                </c:pt>
                <c:pt idx="4089">
                  <c:v>35</c:v>
                </c:pt>
                <c:pt idx="4090">
                  <c:v>35</c:v>
                </c:pt>
                <c:pt idx="4091">
                  <c:v>35</c:v>
                </c:pt>
                <c:pt idx="4092">
                  <c:v>35</c:v>
                </c:pt>
                <c:pt idx="4093">
                  <c:v>35</c:v>
                </c:pt>
                <c:pt idx="4094">
                  <c:v>35</c:v>
                </c:pt>
                <c:pt idx="4095">
                  <c:v>35</c:v>
                </c:pt>
                <c:pt idx="4096">
                  <c:v>35</c:v>
                </c:pt>
                <c:pt idx="4097">
                  <c:v>35</c:v>
                </c:pt>
                <c:pt idx="4098">
                  <c:v>35</c:v>
                </c:pt>
                <c:pt idx="4099">
                  <c:v>35</c:v>
                </c:pt>
                <c:pt idx="4100">
                  <c:v>35</c:v>
                </c:pt>
                <c:pt idx="4101">
                  <c:v>35</c:v>
                </c:pt>
                <c:pt idx="4102">
                  <c:v>35</c:v>
                </c:pt>
                <c:pt idx="4103">
                  <c:v>35</c:v>
                </c:pt>
                <c:pt idx="4104">
                  <c:v>35</c:v>
                </c:pt>
                <c:pt idx="4105">
                  <c:v>35</c:v>
                </c:pt>
                <c:pt idx="4106">
                  <c:v>35</c:v>
                </c:pt>
                <c:pt idx="4107">
                  <c:v>35</c:v>
                </c:pt>
                <c:pt idx="4108">
                  <c:v>35</c:v>
                </c:pt>
                <c:pt idx="4109">
                  <c:v>35</c:v>
                </c:pt>
                <c:pt idx="4110">
                  <c:v>35</c:v>
                </c:pt>
                <c:pt idx="4111">
                  <c:v>35</c:v>
                </c:pt>
                <c:pt idx="4112">
                  <c:v>35</c:v>
                </c:pt>
                <c:pt idx="4113">
                  <c:v>35</c:v>
                </c:pt>
                <c:pt idx="4114">
                  <c:v>35</c:v>
                </c:pt>
                <c:pt idx="4115">
                  <c:v>35</c:v>
                </c:pt>
                <c:pt idx="4116">
                  <c:v>35</c:v>
                </c:pt>
                <c:pt idx="4117">
                  <c:v>35</c:v>
                </c:pt>
                <c:pt idx="4118">
                  <c:v>35</c:v>
                </c:pt>
                <c:pt idx="4119">
                  <c:v>35</c:v>
                </c:pt>
                <c:pt idx="4120">
                  <c:v>35</c:v>
                </c:pt>
                <c:pt idx="4121">
                  <c:v>35</c:v>
                </c:pt>
                <c:pt idx="4122">
                  <c:v>35</c:v>
                </c:pt>
                <c:pt idx="4123">
                  <c:v>35</c:v>
                </c:pt>
                <c:pt idx="4124">
                  <c:v>35</c:v>
                </c:pt>
                <c:pt idx="4125">
                  <c:v>35</c:v>
                </c:pt>
                <c:pt idx="4126">
                  <c:v>35</c:v>
                </c:pt>
                <c:pt idx="4127">
                  <c:v>35</c:v>
                </c:pt>
                <c:pt idx="4128">
                  <c:v>35</c:v>
                </c:pt>
                <c:pt idx="4129">
                  <c:v>35</c:v>
                </c:pt>
                <c:pt idx="4130">
                  <c:v>35</c:v>
                </c:pt>
                <c:pt idx="4131">
                  <c:v>35</c:v>
                </c:pt>
                <c:pt idx="4132">
                  <c:v>35</c:v>
                </c:pt>
                <c:pt idx="4133">
                  <c:v>35</c:v>
                </c:pt>
                <c:pt idx="4134">
                  <c:v>35</c:v>
                </c:pt>
                <c:pt idx="4135">
                  <c:v>35</c:v>
                </c:pt>
                <c:pt idx="4136">
                  <c:v>35</c:v>
                </c:pt>
                <c:pt idx="4137">
                  <c:v>35</c:v>
                </c:pt>
                <c:pt idx="4138">
                  <c:v>35</c:v>
                </c:pt>
                <c:pt idx="4139">
                  <c:v>35</c:v>
                </c:pt>
                <c:pt idx="4140">
                  <c:v>35</c:v>
                </c:pt>
                <c:pt idx="4141">
                  <c:v>35</c:v>
                </c:pt>
                <c:pt idx="4142">
                  <c:v>35</c:v>
                </c:pt>
                <c:pt idx="4143">
                  <c:v>35</c:v>
                </c:pt>
                <c:pt idx="4144">
                  <c:v>35</c:v>
                </c:pt>
                <c:pt idx="4145">
                  <c:v>35</c:v>
                </c:pt>
                <c:pt idx="4146">
                  <c:v>35</c:v>
                </c:pt>
                <c:pt idx="4147">
                  <c:v>35</c:v>
                </c:pt>
                <c:pt idx="4148">
                  <c:v>35</c:v>
                </c:pt>
                <c:pt idx="4149">
                  <c:v>35</c:v>
                </c:pt>
                <c:pt idx="4150">
                  <c:v>35</c:v>
                </c:pt>
                <c:pt idx="4151">
                  <c:v>35</c:v>
                </c:pt>
                <c:pt idx="4152">
                  <c:v>35</c:v>
                </c:pt>
                <c:pt idx="4153">
                  <c:v>35</c:v>
                </c:pt>
                <c:pt idx="4154">
                  <c:v>35</c:v>
                </c:pt>
                <c:pt idx="4155">
                  <c:v>35</c:v>
                </c:pt>
                <c:pt idx="4156">
                  <c:v>35</c:v>
                </c:pt>
                <c:pt idx="4157">
                  <c:v>35</c:v>
                </c:pt>
                <c:pt idx="4158">
                  <c:v>35</c:v>
                </c:pt>
                <c:pt idx="4159">
                  <c:v>35</c:v>
                </c:pt>
                <c:pt idx="4160">
                  <c:v>35</c:v>
                </c:pt>
                <c:pt idx="4161">
                  <c:v>35</c:v>
                </c:pt>
                <c:pt idx="4162">
                  <c:v>35</c:v>
                </c:pt>
                <c:pt idx="4163">
                  <c:v>35</c:v>
                </c:pt>
                <c:pt idx="4164">
                  <c:v>35</c:v>
                </c:pt>
                <c:pt idx="4165">
                  <c:v>35</c:v>
                </c:pt>
                <c:pt idx="4166">
                  <c:v>35</c:v>
                </c:pt>
                <c:pt idx="4167">
                  <c:v>35</c:v>
                </c:pt>
                <c:pt idx="4168">
                  <c:v>35</c:v>
                </c:pt>
                <c:pt idx="4169">
                  <c:v>35</c:v>
                </c:pt>
                <c:pt idx="4170">
                  <c:v>35</c:v>
                </c:pt>
                <c:pt idx="4171">
                  <c:v>35</c:v>
                </c:pt>
                <c:pt idx="4172">
                  <c:v>35</c:v>
                </c:pt>
                <c:pt idx="4173">
                  <c:v>35</c:v>
                </c:pt>
                <c:pt idx="4174">
                  <c:v>35</c:v>
                </c:pt>
                <c:pt idx="4175">
                  <c:v>35</c:v>
                </c:pt>
                <c:pt idx="4176">
                  <c:v>35</c:v>
                </c:pt>
                <c:pt idx="4177">
                  <c:v>35</c:v>
                </c:pt>
                <c:pt idx="4178">
                  <c:v>35</c:v>
                </c:pt>
                <c:pt idx="4179">
                  <c:v>35</c:v>
                </c:pt>
                <c:pt idx="4180">
                  <c:v>35</c:v>
                </c:pt>
                <c:pt idx="4181">
                  <c:v>35</c:v>
                </c:pt>
                <c:pt idx="4182">
                  <c:v>35</c:v>
                </c:pt>
                <c:pt idx="4183">
                  <c:v>35</c:v>
                </c:pt>
                <c:pt idx="4184">
                  <c:v>35</c:v>
                </c:pt>
                <c:pt idx="4185">
                  <c:v>35</c:v>
                </c:pt>
                <c:pt idx="4186">
                  <c:v>35</c:v>
                </c:pt>
                <c:pt idx="4187">
                  <c:v>35</c:v>
                </c:pt>
                <c:pt idx="4188">
                  <c:v>35</c:v>
                </c:pt>
                <c:pt idx="4189">
                  <c:v>35</c:v>
                </c:pt>
                <c:pt idx="4190">
                  <c:v>35</c:v>
                </c:pt>
                <c:pt idx="4191">
                  <c:v>35</c:v>
                </c:pt>
                <c:pt idx="4192">
                  <c:v>35</c:v>
                </c:pt>
                <c:pt idx="4193">
                  <c:v>35</c:v>
                </c:pt>
                <c:pt idx="4194">
                  <c:v>35</c:v>
                </c:pt>
                <c:pt idx="4195">
                  <c:v>35</c:v>
                </c:pt>
                <c:pt idx="4196">
                  <c:v>35</c:v>
                </c:pt>
                <c:pt idx="4197">
                  <c:v>35</c:v>
                </c:pt>
                <c:pt idx="4198">
                  <c:v>35</c:v>
                </c:pt>
                <c:pt idx="4199">
                  <c:v>35</c:v>
                </c:pt>
                <c:pt idx="4200">
                  <c:v>35</c:v>
                </c:pt>
                <c:pt idx="4201">
                  <c:v>35</c:v>
                </c:pt>
                <c:pt idx="4202">
                  <c:v>35</c:v>
                </c:pt>
                <c:pt idx="4203">
                  <c:v>35</c:v>
                </c:pt>
                <c:pt idx="4204">
                  <c:v>35</c:v>
                </c:pt>
                <c:pt idx="4205">
                  <c:v>35</c:v>
                </c:pt>
                <c:pt idx="4206">
                  <c:v>35</c:v>
                </c:pt>
                <c:pt idx="4207">
                  <c:v>35</c:v>
                </c:pt>
                <c:pt idx="4208">
                  <c:v>35</c:v>
                </c:pt>
                <c:pt idx="4209">
                  <c:v>35</c:v>
                </c:pt>
                <c:pt idx="4210">
                  <c:v>35</c:v>
                </c:pt>
                <c:pt idx="4211">
                  <c:v>35</c:v>
                </c:pt>
                <c:pt idx="4212">
                  <c:v>35</c:v>
                </c:pt>
                <c:pt idx="4213">
                  <c:v>35</c:v>
                </c:pt>
                <c:pt idx="4214">
                  <c:v>35</c:v>
                </c:pt>
                <c:pt idx="4215">
                  <c:v>35</c:v>
                </c:pt>
                <c:pt idx="4216">
                  <c:v>35</c:v>
                </c:pt>
                <c:pt idx="4217">
                  <c:v>35</c:v>
                </c:pt>
                <c:pt idx="4218">
                  <c:v>35</c:v>
                </c:pt>
                <c:pt idx="4219">
                  <c:v>35</c:v>
                </c:pt>
                <c:pt idx="4220">
                  <c:v>35</c:v>
                </c:pt>
                <c:pt idx="4221">
                  <c:v>35</c:v>
                </c:pt>
                <c:pt idx="4222">
                  <c:v>35</c:v>
                </c:pt>
                <c:pt idx="4223">
                  <c:v>35</c:v>
                </c:pt>
                <c:pt idx="4224">
                  <c:v>35</c:v>
                </c:pt>
                <c:pt idx="4225">
                  <c:v>35</c:v>
                </c:pt>
                <c:pt idx="4226">
                  <c:v>35</c:v>
                </c:pt>
                <c:pt idx="4227">
                  <c:v>35</c:v>
                </c:pt>
                <c:pt idx="4228">
                  <c:v>35</c:v>
                </c:pt>
                <c:pt idx="4229">
                  <c:v>35</c:v>
                </c:pt>
                <c:pt idx="4230">
                  <c:v>35</c:v>
                </c:pt>
                <c:pt idx="4231">
                  <c:v>35</c:v>
                </c:pt>
                <c:pt idx="4232">
                  <c:v>35</c:v>
                </c:pt>
                <c:pt idx="4233">
                  <c:v>35</c:v>
                </c:pt>
                <c:pt idx="4234">
                  <c:v>35</c:v>
                </c:pt>
                <c:pt idx="4235">
                  <c:v>35</c:v>
                </c:pt>
                <c:pt idx="4236">
                  <c:v>35</c:v>
                </c:pt>
                <c:pt idx="4237">
                  <c:v>35</c:v>
                </c:pt>
                <c:pt idx="4238">
                  <c:v>35</c:v>
                </c:pt>
                <c:pt idx="4239">
                  <c:v>35</c:v>
                </c:pt>
                <c:pt idx="4240">
                  <c:v>35</c:v>
                </c:pt>
                <c:pt idx="4241">
                  <c:v>35</c:v>
                </c:pt>
                <c:pt idx="4242">
                  <c:v>35</c:v>
                </c:pt>
                <c:pt idx="4243">
                  <c:v>35</c:v>
                </c:pt>
                <c:pt idx="4244">
                  <c:v>35</c:v>
                </c:pt>
                <c:pt idx="4245">
                  <c:v>35</c:v>
                </c:pt>
                <c:pt idx="4246">
                  <c:v>35</c:v>
                </c:pt>
                <c:pt idx="4247">
                  <c:v>35</c:v>
                </c:pt>
                <c:pt idx="4248">
                  <c:v>35</c:v>
                </c:pt>
                <c:pt idx="4249">
                  <c:v>35</c:v>
                </c:pt>
                <c:pt idx="4250">
                  <c:v>35</c:v>
                </c:pt>
                <c:pt idx="4251">
                  <c:v>35</c:v>
                </c:pt>
                <c:pt idx="4252">
                  <c:v>35</c:v>
                </c:pt>
                <c:pt idx="4253">
                  <c:v>35</c:v>
                </c:pt>
                <c:pt idx="4254">
                  <c:v>35</c:v>
                </c:pt>
                <c:pt idx="4255">
                  <c:v>35</c:v>
                </c:pt>
                <c:pt idx="4256">
                  <c:v>35</c:v>
                </c:pt>
                <c:pt idx="4257">
                  <c:v>35</c:v>
                </c:pt>
                <c:pt idx="4258">
                  <c:v>35</c:v>
                </c:pt>
                <c:pt idx="4259">
                  <c:v>35</c:v>
                </c:pt>
                <c:pt idx="4260">
                  <c:v>35</c:v>
                </c:pt>
                <c:pt idx="4261">
                  <c:v>35</c:v>
                </c:pt>
                <c:pt idx="4262">
                  <c:v>35</c:v>
                </c:pt>
                <c:pt idx="4263">
                  <c:v>35</c:v>
                </c:pt>
                <c:pt idx="4264">
                  <c:v>35</c:v>
                </c:pt>
                <c:pt idx="4265">
                  <c:v>35</c:v>
                </c:pt>
                <c:pt idx="4266">
                  <c:v>35</c:v>
                </c:pt>
                <c:pt idx="4267">
                  <c:v>35</c:v>
                </c:pt>
                <c:pt idx="4268">
                  <c:v>35</c:v>
                </c:pt>
                <c:pt idx="4269">
                  <c:v>35</c:v>
                </c:pt>
                <c:pt idx="4270">
                  <c:v>35</c:v>
                </c:pt>
                <c:pt idx="4271">
                  <c:v>35</c:v>
                </c:pt>
                <c:pt idx="4272">
                  <c:v>35</c:v>
                </c:pt>
                <c:pt idx="4273">
                  <c:v>35</c:v>
                </c:pt>
                <c:pt idx="4274">
                  <c:v>35</c:v>
                </c:pt>
                <c:pt idx="4275">
                  <c:v>35</c:v>
                </c:pt>
                <c:pt idx="4276">
                  <c:v>35</c:v>
                </c:pt>
                <c:pt idx="4277">
                  <c:v>35</c:v>
                </c:pt>
                <c:pt idx="4278">
                  <c:v>35</c:v>
                </c:pt>
                <c:pt idx="4279">
                  <c:v>35</c:v>
                </c:pt>
                <c:pt idx="4280">
                  <c:v>35</c:v>
                </c:pt>
                <c:pt idx="4281">
                  <c:v>35</c:v>
                </c:pt>
                <c:pt idx="4282">
                  <c:v>35</c:v>
                </c:pt>
                <c:pt idx="4283">
                  <c:v>35</c:v>
                </c:pt>
                <c:pt idx="4284">
                  <c:v>35</c:v>
                </c:pt>
                <c:pt idx="4285">
                  <c:v>35</c:v>
                </c:pt>
                <c:pt idx="4286">
                  <c:v>35</c:v>
                </c:pt>
                <c:pt idx="4287">
                  <c:v>35</c:v>
                </c:pt>
                <c:pt idx="4288">
                  <c:v>35</c:v>
                </c:pt>
                <c:pt idx="4289">
                  <c:v>35</c:v>
                </c:pt>
                <c:pt idx="4290">
                  <c:v>35</c:v>
                </c:pt>
                <c:pt idx="4291">
                  <c:v>35</c:v>
                </c:pt>
                <c:pt idx="4292">
                  <c:v>35</c:v>
                </c:pt>
                <c:pt idx="4293">
                  <c:v>35</c:v>
                </c:pt>
                <c:pt idx="4294">
                  <c:v>35</c:v>
                </c:pt>
                <c:pt idx="4295">
                  <c:v>35</c:v>
                </c:pt>
                <c:pt idx="4296">
                  <c:v>35</c:v>
                </c:pt>
                <c:pt idx="4297">
                  <c:v>35</c:v>
                </c:pt>
                <c:pt idx="4298">
                  <c:v>35</c:v>
                </c:pt>
                <c:pt idx="4299">
                  <c:v>35</c:v>
                </c:pt>
                <c:pt idx="4300">
                  <c:v>35</c:v>
                </c:pt>
                <c:pt idx="4301">
                  <c:v>35</c:v>
                </c:pt>
                <c:pt idx="4302">
                  <c:v>35</c:v>
                </c:pt>
                <c:pt idx="4303">
                  <c:v>35</c:v>
                </c:pt>
                <c:pt idx="4304">
                  <c:v>35</c:v>
                </c:pt>
                <c:pt idx="4305">
                  <c:v>35</c:v>
                </c:pt>
                <c:pt idx="4306">
                  <c:v>35</c:v>
                </c:pt>
                <c:pt idx="4307">
                  <c:v>35</c:v>
                </c:pt>
                <c:pt idx="4308">
                  <c:v>35</c:v>
                </c:pt>
                <c:pt idx="4309">
                  <c:v>35</c:v>
                </c:pt>
                <c:pt idx="4310">
                  <c:v>35</c:v>
                </c:pt>
                <c:pt idx="4311">
                  <c:v>35</c:v>
                </c:pt>
                <c:pt idx="4312">
                  <c:v>35</c:v>
                </c:pt>
                <c:pt idx="4313">
                  <c:v>35</c:v>
                </c:pt>
                <c:pt idx="4314">
                  <c:v>35</c:v>
                </c:pt>
                <c:pt idx="4315">
                  <c:v>35</c:v>
                </c:pt>
                <c:pt idx="4316">
                  <c:v>35</c:v>
                </c:pt>
                <c:pt idx="4317">
                  <c:v>35</c:v>
                </c:pt>
                <c:pt idx="4318">
                  <c:v>35</c:v>
                </c:pt>
                <c:pt idx="4319">
                  <c:v>35</c:v>
                </c:pt>
                <c:pt idx="4320">
                  <c:v>35</c:v>
                </c:pt>
                <c:pt idx="4321">
                  <c:v>35</c:v>
                </c:pt>
                <c:pt idx="4322">
                  <c:v>35</c:v>
                </c:pt>
                <c:pt idx="4323">
                  <c:v>35</c:v>
                </c:pt>
                <c:pt idx="4324">
                  <c:v>35</c:v>
                </c:pt>
                <c:pt idx="4325">
                  <c:v>35</c:v>
                </c:pt>
                <c:pt idx="4326">
                  <c:v>35</c:v>
                </c:pt>
                <c:pt idx="4327">
                  <c:v>35</c:v>
                </c:pt>
                <c:pt idx="4328">
                  <c:v>35</c:v>
                </c:pt>
                <c:pt idx="4329">
                  <c:v>35</c:v>
                </c:pt>
                <c:pt idx="4330">
                  <c:v>35</c:v>
                </c:pt>
                <c:pt idx="4331">
                  <c:v>35</c:v>
                </c:pt>
                <c:pt idx="4332">
                  <c:v>35</c:v>
                </c:pt>
                <c:pt idx="4333">
                  <c:v>35</c:v>
                </c:pt>
                <c:pt idx="4334">
                  <c:v>35</c:v>
                </c:pt>
                <c:pt idx="4335">
                  <c:v>35</c:v>
                </c:pt>
                <c:pt idx="4336">
                  <c:v>35</c:v>
                </c:pt>
                <c:pt idx="4337">
                  <c:v>35</c:v>
                </c:pt>
                <c:pt idx="4338">
                  <c:v>35</c:v>
                </c:pt>
                <c:pt idx="4339">
                  <c:v>35</c:v>
                </c:pt>
                <c:pt idx="4340">
                  <c:v>35</c:v>
                </c:pt>
                <c:pt idx="4341">
                  <c:v>35</c:v>
                </c:pt>
                <c:pt idx="4342">
                  <c:v>35</c:v>
                </c:pt>
                <c:pt idx="4343">
                  <c:v>35</c:v>
                </c:pt>
                <c:pt idx="4344">
                  <c:v>35</c:v>
                </c:pt>
                <c:pt idx="4345">
                  <c:v>35</c:v>
                </c:pt>
                <c:pt idx="4346">
                  <c:v>35</c:v>
                </c:pt>
                <c:pt idx="4347">
                  <c:v>35</c:v>
                </c:pt>
                <c:pt idx="4348">
                  <c:v>35</c:v>
                </c:pt>
                <c:pt idx="4349">
                  <c:v>35</c:v>
                </c:pt>
                <c:pt idx="4350">
                  <c:v>35</c:v>
                </c:pt>
                <c:pt idx="4351">
                  <c:v>35</c:v>
                </c:pt>
                <c:pt idx="4352">
                  <c:v>35</c:v>
                </c:pt>
                <c:pt idx="4353">
                  <c:v>35</c:v>
                </c:pt>
                <c:pt idx="4354">
                  <c:v>35</c:v>
                </c:pt>
                <c:pt idx="4355">
                  <c:v>35</c:v>
                </c:pt>
                <c:pt idx="4356">
                  <c:v>35</c:v>
                </c:pt>
                <c:pt idx="4357">
                  <c:v>35</c:v>
                </c:pt>
                <c:pt idx="4358">
                  <c:v>35</c:v>
                </c:pt>
                <c:pt idx="4359">
                  <c:v>35</c:v>
                </c:pt>
                <c:pt idx="4360">
                  <c:v>35</c:v>
                </c:pt>
                <c:pt idx="4361">
                  <c:v>35</c:v>
                </c:pt>
                <c:pt idx="4362">
                  <c:v>35</c:v>
                </c:pt>
                <c:pt idx="4363">
                  <c:v>35</c:v>
                </c:pt>
                <c:pt idx="4364">
                  <c:v>35</c:v>
                </c:pt>
                <c:pt idx="4365">
                  <c:v>35</c:v>
                </c:pt>
                <c:pt idx="4366">
                  <c:v>35</c:v>
                </c:pt>
                <c:pt idx="4367">
                  <c:v>35</c:v>
                </c:pt>
                <c:pt idx="4368">
                  <c:v>35</c:v>
                </c:pt>
                <c:pt idx="4369">
                  <c:v>35</c:v>
                </c:pt>
                <c:pt idx="4370">
                  <c:v>35</c:v>
                </c:pt>
                <c:pt idx="4371">
                  <c:v>35</c:v>
                </c:pt>
                <c:pt idx="4372">
                  <c:v>35</c:v>
                </c:pt>
                <c:pt idx="4373">
                  <c:v>35</c:v>
                </c:pt>
                <c:pt idx="4374">
                  <c:v>35</c:v>
                </c:pt>
                <c:pt idx="4375">
                  <c:v>35</c:v>
                </c:pt>
                <c:pt idx="4376">
                  <c:v>35</c:v>
                </c:pt>
                <c:pt idx="4377">
                  <c:v>35</c:v>
                </c:pt>
                <c:pt idx="4378">
                  <c:v>35</c:v>
                </c:pt>
                <c:pt idx="4379">
                  <c:v>35</c:v>
                </c:pt>
                <c:pt idx="4380">
                  <c:v>35</c:v>
                </c:pt>
                <c:pt idx="4381">
                  <c:v>35</c:v>
                </c:pt>
                <c:pt idx="4382">
                  <c:v>35</c:v>
                </c:pt>
                <c:pt idx="4383">
                  <c:v>35</c:v>
                </c:pt>
                <c:pt idx="4384">
                  <c:v>35</c:v>
                </c:pt>
                <c:pt idx="4385">
                  <c:v>35</c:v>
                </c:pt>
                <c:pt idx="4386">
                  <c:v>35</c:v>
                </c:pt>
                <c:pt idx="4387">
                  <c:v>35</c:v>
                </c:pt>
                <c:pt idx="4388">
                  <c:v>35</c:v>
                </c:pt>
                <c:pt idx="4389">
                  <c:v>35</c:v>
                </c:pt>
                <c:pt idx="4390">
                  <c:v>35</c:v>
                </c:pt>
                <c:pt idx="4391">
                  <c:v>35</c:v>
                </c:pt>
                <c:pt idx="4392">
                  <c:v>35</c:v>
                </c:pt>
                <c:pt idx="4393">
                  <c:v>35</c:v>
                </c:pt>
                <c:pt idx="4394">
                  <c:v>35</c:v>
                </c:pt>
                <c:pt idx="4395">
                  <c:v>35</c:v>
                </c:pt>
                <c:pt idx="4396">
                  <c:v>35</c:v>
                </c:pt>
                <c:pt idx="4397">
                  <c:v>35</c:v>
                </c:pt>
                <c:pt idx="4398">
                  <c:v>35</c:v>
                </c:pt>
                <c:pt idx="4399">
                  <c:v>35</c:v>
                </c:pt>
                <c:pt idx="4400">
                  <c:v>35</c:v>
                </c:pt>
                <c:pt idx="4401">
                  <c:v>35</c:v>
                </c:pt>
                <c:pt idx="4402">
                  <c:v>35</c:v>
                </c:pt>
                <c:pt idx="4403">
                  <c:v>35</c:v>
                </c:pt>
                <c:pt idx="4404">
                  <c:v>35</c:v>
                </c:pt>
                <c:pt idx="4405">
                  <c:v>35</c:v>
                </c:pt>
                <c:pt idx="4406">
                  <c:v>35</c:v>
                </c:pt>
                <c:pt idx="4407">
                  <c:v>35</c:v>
                </c:pt>
                <c:pt idx="4408">
                  <c:v>35</c:v>
                </c:pt>
                <c:pt idx="4409">
                  <c:v>35</c:v>
                </c:pt>
                <c:pt idx="4410">
                  <c:v>35</c:v>
                </c:pt>
                <c:pt idx="4411">
                  <c:v>35</c:v>
                </c:pt>
                <c:pt idx="4412">
                  <c:v>35</c:v>
                </c:pt>
                <c:pt idx="4413">
                  <c:v>35</c:v>
                </c:pt>
                <c:pt idx="4414">
                  <c:v>35</c:v>
                </c:pt>
                <c:pt idx="4415">
                  <c:v>35</c:v>
                </c:pt>
                <c:pt idx="4416">
                  <c:v>35</c:v>
                </c:pt>
                <c:pt idx="4417">
                  <c:v>35</c:v>
                </c:pt>
                <c:pt idx="4418">
                  <c:v>35</c:v>
                </c:pt>
                <c:pt idx="4419">
                  <c:v>35</c:v>
                </c:pt>
                <c:pt idx="4420">
                  <c:v>35</c:v>
                </c:pt>
                <c:pt idx="4421">
                  <c:v>35</c:v>
                </c:pt>
                <c:pt idx="4422">
                  <c:v>35</c:v>
                </c:pt>
                <c:pt idx="4423">
                  <c:v>35</c:v>
                </c:pt>
                <c:pt idx="4424">
                  <c:v>35</c:v>
                </c:pt>
                <c:pt idx="4425">
                  <c:v>35</c:v>
                </c:pt>
                <c:pt idx="4426">
                  <c:v>35</c:v>
                </c:pt>
                <c:pt idx="4427">
                  <c:v>35</c:v>
                </c:pt>
                <c:pt idx="4428">
                  <c:v>35</c:v>
                </c:pt>
                <c:pt idx="4429">
                  <c:v>35</c:v>
                </c:pt>
                <c:pt idx="4430">
                  <c:v>35</c:v>
                </c:pt>
                <c:pt idx="4431">
                  <c:v>35</c:v>
                </c:pt>
                <c:pt idx="4432">
                  <c:v>35</c:v>
                </c:pt>
                <c:pt idx="4433">
                  <c:v>35</c:v>
                </c:pt>
                <c:pt idx="4434">
                  <c:v>35</c:v>
                </c:pt>
                <c:pt idx="4435">
                  <c:v>35</c:v>
                </c:pt>
                <c:pt idx="4436">
                  <c:v>35</c:v>
                </c:pt>
                <c:pt idx="4437">
                  <c:v>35</c:v>
                </c:pt>
                <c:pt idx="4438">
                  <c:v>35</c:v>
                </c:pt>
                <c:pt idx="4439">
                  <c:v>35</c:v>
                </c:pt>
                <c:pt idx="4440">
                  <c:v>35</c:v>
                </c:pt>
                <c:pt idx="4441">
                  <c:v>35</c:v>
                </c:pt>
                <c:pt idx="4442">
                  <c:v>35</c:v>
                </c:pt>
                <c:pt idx="4443">
                  <c:v>35</c:v>
                </c:pt>
                <c:pt idx="4444">
                  <c:v>35</c:v>
                </c:pt>
                <c:pt idx="4445">
                  <c:v>35</c:v>
                </c:pt>
                <c:pt idx="4446">
                  <c:v>35</c:v>
                </c:pt>
                <c:pt idx="4447">
                  <c:v>35</c:v>
                </c:pt>
                <c:pt idx="4448">
                  <c:v>35</c:v>
                </c:pt>
                <c:pt idx="4449">
                  <c:v>35</c:v>
                </c:pt>
                <c:pt idx="4450">
                  <c:v>35</c:v>
                </c:pt>
                <c:pt idx="4451">
                  <c:v>35</c:v>
                </c:pt>
                <c:pt idx="4452">
                  <c:v>35</c:v>
                </c:pt>
                <c:pt idx="4453">
                  <c:v>35</c:v>
                </c:pt>
                <c:pt idx="4454">
                  <c:v>35</c:v>
                </c:pt>
                <c:pt idx="4455">
                  <c:v>35</c:v>
                </c:pt>
                <c:pt idx="4456">
                  <c:v>35</c:v>
                </c:pt>
                <c:pt idx="4457">
                  <c:v>35</c:v>
                </c:pt>
                <c:pt idx="4458">
                  <c:v>35</c:v>
                </c:pt>
                <c:pt idx="4459">
                  <c:v>35</c:v>
                </c:pt>
                <c:pt idx="4460">
                  <c:v>35</c:v>
                </c:pt>
                <c:pt idx="4461">
                  <c:v>35</c:v>
                </c:pt>
                <c:pt idx="4462">
                  <c:v>35</c:v>
                </c:pt>
                <c:pt idx="4463">
                  <c:v>35</c:v>
                </c:pt>
                <c:pt idx="4464">
                  <c:v>35</c:v>
                </c:pt>
                <c:pt idx="4465">
                  <c:v>35</c:v>
                </c:pt>
                <c:pt idx="4466">
                  <c:v>35</c:v>
                </c:pt>
                <c:pt idx="4467">
                  <c:v>35</c:v>
                </c:pt>
                <c:pt idx="4468">
                  <c:v>35</c:v>
                </c:pt>
                <c:pt idx="4469">
                  <c:v>35</c:v>
                </c:pt>
                <c:pt idx="4470">
                  <c:v>35</c:v>
                </c:pt>
                <c:pt idx="4471">
                  <c:v>35</c:v>
                </c:pt>
                <c:pt idx="4472">
                  <c:v>35</c:v>
                </c:pt>
                <c:pt idx="4473">
                  <c:v>35</c:v>
                </c:pt>
                <c:pt idx="4474">
                  <c:v>35</c:v>
                </c:pt>
                <c:pt idx="4475">
                  <c:v>35</c:v>
                </c:pt>
                <c:pt idx="4476">
                  <c:v>35</c:v>
                </c:pt>
                <c:pt idx="4477">
                  <c:v>35</c:v>
                </c:pt>
                <c:pt idx="4478">
                  <c:v>35</c:v>
                </c:pt>
                <c:pt idx="4479">
                  <c:v>35</c:v>
                </c:pt>
                <c:pt idx="4480">
                  <c:v>35</c:v>
                </c:pt>
                <c:pt idx="4481">
                  <c:v>35</c:v>
                </c:pt>
                <c:pt idx="4482">
                  <c:v>35</c:v>
                </c:pt>
                <c:pt idx="4483">
                  <c:v>35</c:v>
                </c:pt>
                <c:pt idx="4484">
                  <c:v>35</c:v>
                </c:pt>
                <c:pt idx="4485">
                  <c:v>35</c:v>
                </c:pt>
                <c:pt idx="4486">
                  <c:v>35</c:v>
                </c:pt>
                <c:pt idx="4487">
                  <c:v>35</c:v>
                </c:pt>
                <c:pt idx="4488">
                  <c:v>35</c:v>
                </c:pt>
                <c:pt idx="4489">
                  <c:v>35</c:v>
                </c:pt>
                <c:pt idx="4490">
                  <c:v>35</c:v>
                </c:pt>
                <c:pt idx="4491">
                  <c:v>35</c:v>
                </c:pt>
                <c:pt idx="4492">
                  <c:v>35</c:v>
                </c:pt>
                <c:pt idx="4493">
                  <c:v>35</c:v>
                </c:pt>
                <c:pt idx="4494">
                  <c:v>35</c:v>
                </c:pt>
                <c:pt idx="4495">
                  <c:v>35</c:v>
                </c:pt>
                <c:pt idx="4496">
                  <c:v>35</c:v>
                </c:pt>
                <c:pt idx="4497">
                  <c:v>35</c:v>
                </c:pt>
                <c:pt idx="4498">
                  <c:v>35</c:v>
                </c:pt>
                <c:pt idx="4499">
                  <c:v>35</c:v>
                </c:pt>
                <c:pt idx="4500">
                  <c:v>35</c:v>
                </c:pt>
                <c:pt idx="4501">
                  <c:v>35</c:v>
                </c:pt>
                <c:pt idx="4502">
                  <c:v>35</c:v>
                </c:pt>
                <c:pt idx="4503">
                  <c:v>35</c:v>
                </c:pt>
                <c:pt idx="4504">
                  <c:v>35</c:v>
                </c:pt>
                <c:pt idx="4505">
                  <c:v>35</c:v>
                </c:pt>
                <c:pt idx="4506">
                  <c:v>35</c:v>
                </c:pt>
                <c:pt idx="4507">
                  <c:v>35</c:v>
                </c:pt>
                <c:pt idx="4508">
                  <c:v>35</c:v>
                </c:pt>
                <c:pt idx="4509">
                  <c:v>35</c:v>
                </c:pt>
                <c:pt idx="4510">
                  <c:v>35</c:v>
                </c:pt>
                <c:pt idx="4511">
                  <c:v>35</c:v>
                </c:pt>
                <c:pt idx="4512">
                  <c:v>35</c:v>
                </c:pt>
                <c:pt idx="4513">
                  <c:v>35</c:v>
                </c:pt>
                <c:pt idx="4514">
                  <c:v>35</c:v>
                </c:pt>
                <c:pt idx="4515">
                  <c:v>35</c:v>
                </c:pt>
                <c:pt idx="4516">
                  <c:v>35</c:v>
                </c:pt>
                <c:pt idx="4517">
                  <c:v>35</c:v>
                </c:pt>
                <c:pt idx="4518">
                  <c:v>35</c:v>
                </c:pt>
                <c:pt idx="4519">
                  <c:v>35</c:v>
                </c:pt>
                <c:pt idx="4520">
                  <c:v>35</c:v>
                </c:pt>
                <c:pt idx="4521">
                  <c:v>35</c:v>
                </c:pt>
                <c:pt idx="4522">
                  <c:v>35</c:v>
                </c:pt>
                <c:pt idx="4523">
                  <c:v>35</c:v>
                </c:pt>
                <c:pt idx="4524">
                  <c:v>35</c:v>
                </c:pt>
                <c:pt idx="4525">
                  <c:v>35</c:v>
                </c:pt>
                <c:pt idx="4526">
                  <c:v>35</c:v>
                </c:pt>
                <c:pt idx="4527">
                  <c:v>35</c:v>
                </c:pt>
                <c:pt idx="4528">
                  <c:v>35</c:v>
                </c:pt>
                <c:pt idx="4529">
                  <c:v>35</c:v>
                </c:pt>
                <c:pt idx="4530">
                  <c:v>35</c:v>
                </c:pt>
                <c:pt idx="4531">
                  <c:v>35</c:v>
                </c:pt>
                <c:pt idx="4532">
                  <c:v>35</c:v>
                </c:pt>
                <c:pt idx="4533">
                  <c:v>35</c:v>
                </c:pt>
                <c:pt idx="4534">
                  <c:v>35</c:v>
                </c:pt>
                <c:pt idx="4535">
                  <c:v>35</c:v>
                </c:pt>
                <c:pt idx="4536">
                  <c:v>35</c:v>
                </c:pt>
                <c:pt idx="4537">
                  <c:v>35</c:v>
                </c:pt>
                <c:pt idx="4538">
                  <c:v>35</c:v>
                </c:pt>
                <c:pt idx="4539">
                  <c:v>35</c:v>
                </c:pt>
                <c:pt idx="4540">
                  <c:v>35</c:v>
                </c:pt>
                <c:pt idx="4541">
                  <c:v>35</c:v>
                </c:pt>
                <c:pt idx="4542">
                  <c:v>35</c:v>
                </c:pt>
                <c:pt idx="4543">
                  <c:v>35</c:v>
                </c:pt>
                <c:pt idx="4544">
                  <c:v>35</c:v>
                </c:pt>
                <c:pt idx="4545">
                  <c:v>35</c:v>
                </c:pt>
                <c:pt idx="4546">
                  <c:v>35</c:v>
                </c:pt>
                <c:pt idx="4547">
                  <c:v>35</c:v>
                </c:pt>
                <c:pt idx="4548">
                  <c:v>35</c:v>
                </c:pt>
                <c:pt idx="4549">
                  <c:v>35</c:v>
                </c:pt>
                <c:pt idx="4550">
                  <c:v>35</c:v>
                </c:pt>
                <c:pt idx="4551">
                  <c:v>35</c:v>
                </c:pt>
                <c:pt idx="4552">
                  <c:v>35</c:v>
                </c:pt>
                <c:pt idx="4553">
                  <c:v>35</c:v>
                </c:pt>
                <c:pt idx="4554">
                  <c:v>35</c:v>
                </c:pt>
                <c:pt idx="4555">
                  <c:v>35</c:v>
                </c:pt>
                <c:pt idx="4556">
                  <c:v>35</c:v>
                </c:pt>
                <c:pt idx="4557">
                  <c:v>35</c:v>
                </c:pt>
                <c:pt idx="4558">
                  <c:v>35</c:v>
                </c:pt>
                <c:pt idx="4559">
                  <c:v>35</c:v>
                </c:pt>
                <c:pt idx="4560">
                  <c:v>35</c:v>
                </c:pt>
                <c:pt idx="4561">
                  <c:v>35</c:v>
                </c:pt>
                <c:pt idx="4562">
                  <c:v>35</c:v>
                </c:pt>
                <c:pt idx="4563">
                  <c:v>35</c:v>
                </c:pt>
                <c:pt idx="4564">
                  <c:v>35</c:v>
                </c:pt>
                <c:pt idx="4565">
                  <c:v>35</c:v>
                </c:pt>
                <c:pt idx="4566">
                  <c:v>35</c:v>
                </c:pt>
                <c:pt idx="4567">
                  <c:v>35</c:v>
                </c:pt>
                <c:pt idx="4568">
                  <c:v>35</c:v>
                </c:pt>
                <c:pt idx="4569">
                  <c:v>35</c:v>
                </c:pt>
                <c:pt idx="4570">
                  <c:v>35</c:v>
                </c:pt>
                <c:pt idx="4571">
                  <c:v>35</c:v>
                </c:pt>
                <c:pt idx="4572">
                  <c:v>35</c:v>
                </c:pt>
                <c:pt idx="4573">
                  <c:v>35</c:v>
                </c:pt>
                <c:pt idx="4574">
                  <c:v>35</c:v>
                </c:pt>
                <c:pt idx="4575">
                  <c:v>35</c:v>
                </c:pt>
                <c:pt idx="4576">
                  <c:v>35</c:v>
                </c:pt>
                <c:pt idx="4577">
                  <c:v>35</c:v>
                </c:pt>
                <c:pt idx="4578">
                  <c:v>35</c:v>
                </c:pt>
                <c:pt idx="4579">
                  <c:v>35</c:v>
                </c:pt>
                <c:pt idx="4580">
                  <c:v>35</c:v>
                </c:pt>
                <c:pt idx="4581">
                  <c:v>35</c:v>
                </c:pt>
                <c:pt idx="4582">
                  <c:v>35</c:v>
                </c:pt>
                <c:pt idx="4583">
                  <c:v>35</c:v>
                </c:pt>
                <c:pt idx="4584">
                  <c:v>35</c:v>
                </c:pt>
                <c:pt idx="4585">
                  <c:v>35</c:v>
                </c:pt>
                <c:pt idx="4586">
                  <c:v>35</c:v>
                </c:pt>
                <c:pt idx="4587">
                  <c:v>35</c:v>
                </c:pt>
                <c:pt idx="4588">
                  <c:v>35</c:v>
                </c:pt>
                <c:pt idx="4589">
                  <c:v>35</c:v>
                </c:pt>
                <c:pt idx="4590">
                  <c:v>35</c:v>
                </c:pt>
                <c:pt idx="4591">
                  <c:v>35</c:v>
                </c:pt>
                <c:pt idx="4592">
                  <c:v>35</c:v>
                </c:pt>
                <c:pt idx="4593">
                  <c:v>35</c:v>
                </c:pt>
                <c:pt idx="4594">
                  <c:v>35</c:v>
                </c:pt>
                <c:pt idx="4595">
                  <c:v>35</c:v>
                </c:pt>
                <c:pt idx="4596">
                  <c:v>35</c:v>
                </c:pt>
                <c:pt idx="4597">
                  <c:v>35</c:v>
                </c:pt>
                <c:pt idx="4598">
                  <c:v>35</c:v>
                </c:pt>
                <c:pt idx="4599">
                  <c:v>35</c:v>
                </c:pt>
                <c:pt idx="4600">
                  <c:v>35</c:v>
                </c:pt>
                <c:pt idx="4601">
                  <c:v>35</c:v>
                </c:pt>
                <c:pt idx="4602">
                  <c:v>35</c:v>
                </c:pt>
                <c:pt idx="4603">
                  <c:v>35</c:v>
                </c:pt>
                <c:pt idx="4604">
                  <c:v>35</c:v>
                </c:pt>
                <c:pt idx="4605">
                  <c:v>35</c:v>
                </c:pt>
                <c:pt idx="4606">
                  <c:v>35</c:v>
                </c:pt>
                <c:pt idx="4607">
                  <c:v>35</c:v>
                </c:pt>
                <c:pt idx="4608">
                  <c:v>35</c:v>
                </c:pt>
                <c:pt idx="4609">
                  <c:v>35</c:v>
                </c:pt>
                <c:pt idx="4610">
                  <c:v>35</c:v>
                </c:pt>
                <c:pt idx="4611">
                  <c:v>35</c:v>
                </c:pt>
                <c:pt idx="4612">
                  <c:v>35</c:v>
                </c:pt>
                <c:pt idx="4613">
                  <c:v>35</c:v>
                </c:pt>
                <c:pt idx="4614">
                  <c:v>35</c:v>
                </c:pt>
                <c:pt idx="4615">
                  <c:v>35</c:v>
                </c:pt>
                <c:pt idx="4616">
                  <c:v>35</c:v>
                </c:pt>
                <c:pt idx="4617">
                  <c:v>35</c:v>
                </c:pt>
                <c:pt idx="4618">
                  <c:v>35</c:v>
                </c:pt>
                <c:pt idx="4619">
                  <c:v>35</c:v>
                </c:pt>
                <c:pt idx="4620">
                  <c:v>35</c:v>
                </c:pt>
                <c:pt idx="4621">
                  <c:v>35</c:v>
                </c:pt>
                <c:pt idx="4622">
                  <c:v>35</c:v>
                </c:pt>
                <c:pt idx="4623">
                  <c:v>35</c:v>
                </c:pt>
                <c:pt idx="4624">
                  <c:v>35</c:v>
                </c:pt>
                <c:pt idx="4625">
                  <c:v>35</c:v>
                </c:pt>
                <c:pt idx="4626">
                  <c:v>35</c:v>
                </c:pt>
                <c:pt idx="4627">
                  <c:v>35</c:v>
                </c:pt>
                <c:pt idx="4628">
                  <c:v>35</c:v>
                </c:pt>
                <c:pt idx="4629">
                  <c:v>35</c:v>
                </c:pt>
                <c:pt idx="4630">
                  <c:v>35</c:v>
                </c:pt>
                <c:pt idx="4631">
                  <c:v>35</c:v>
                </c:pt>
                <c:pt idx="4632">
                  <c:v>35</c:v>
                </c:pt>
                <c:pt idx="4633">
                  <c:v>35</c:v>
                </c:pt>
                <c:pt idx="4634">
                  <c:v>35</c:v>
                </c:pt>
                <c:pt idx="4635">
                  <c:v>35</c:v>
                </c:pt>
                <c:pt idx="4636">
                  <c:v>35</c:v>
                </c:pt>
                <c:pt idx="4637">
                  <c:v>35</c:v>
                </c:pt>
                <c:pt idx="4638">
                  <c:v>35</c:v>
                </c:pt>
                <c:pt idx="4639">
                  <c:v>35</c:v>
                </c:pt>
                <c:pt idx="4640">
                  <c:v>35</c:v>
                </c:pt>
                <c:pt idx="4641">
                  <c:v>35</c:v>
                </c:pt>
                <c:pt idx="4642">
                  <c:v>35</c:v>
                </c:pt>
                <c:pt idx="4643">
                  <c:v>35</c:v>
                </c:pt>
                <c:pt idx="4644">
                  <c:v>35</c:v>
                </c:pt>
                <c:pt idx="4645">
                  <c:v>35</c:v>
                </c:pt>
                <c:pt idx="4646">
                  <c:v>35</c:v>
                </c:pt>
                <c:pt idx="4647">
                  <c:v>35</c:v>
                </c:pt>
                <c:pt idx="4648">
                  <c:v>35</c:v>
                </c:pt>
                <c:pt idx="4649">
                  <c:v>35</c:v>
                </c:pt>
                <c:pt idx="4650">
                  <c:v>35</c:v>
                </c:pt>
                <c:pt idx="4651">
                  <c:v>35</c:v>
                </c:pt>
                <c:pt idx="4652">
                  <c:v>35</c:v>
                </c:pt>
                <c:pt idx="4653">
                  <c:v>35</c:v>
                </c:pt>
                <c:pt idx="4654">
                  <c:v>35</c:v>
                </c:pt>
                <c:pt idx="4655">
                  <c:v>35</c:v>
                </c:pt>
                <c:pt idx="4656">
                  <c:v>35</c:v>
                </c:pt>
                <c:pt idx="4657">
                  <c:v>35</c:v>
                </c:pt>
                <c:pt idx="4658">
                  <c:v>35</c:v>
                </c:pt>
                <c:pt idx="4659">
                  <c:v>35</c:v>
                </c:pt>
                <c:pt idx="4660">
                  <c:v>35</c:v>
                </c:pt>
                <c:pt idx="4661">
                  <c:v>35</c:v>
                </c:pt>
                <c:pt idx="4662">
                  <c:v>35</c:v>
                </c:pt>
                <c:pt idx="4663">
                  <c:v>35</c:v>
                </c:pt>
                <c:pt idx="4664">
                  <c:v>35</c:v>
                </c:pt>
                <c:pt idx="4665">
                  <c:v>35</c:v>
                </c:pt>
                <c:pt idx="4666">
                  <c:v>35</c:v>
                </c:pt>
                <c:pt idx="4667">
                  <c:v>35</c:v>
                </c:pt>
                <c:pt idx="4668">
                  <c:v>35</c:v>
                </c:pt>
                <c:pt idx="4669">
                  <c:v>35</c:v>
                </c:pt>
                <c:pt idx="4670">
                  <c:v>35</c:v>
                </c:pt>
                <c:pt idx="4671">
                  <c:v>35</c:v>
                </c:pt>
                <c:pt idx="4672">
                  <c:v>35</c:v>
                </c:pt>
                <c:pt idx="4673">
                  <c:v>35</c:v>
                </c:pt>
                <c:pt idx="4674">
                  <c:v>35</c:v>
                </c:pt>
                <c:pt idx="4675">
                  <c:v>35</c:v>
                </c:pt>
                <c:pt idx="4676">
                  <c:v>35</c:v>
                </c:pt>
                <c:pt idx="4677">
                  <c:v>35</c:v>
                </c:pt>
                <c:pt idx="4678">
                  <c:v>35</c:v>
                </c:pt>
                <c:pt idx="4679">
                  <c:v>35</c:v>
                </c:pt>
                <c:pt idx="4680">
                  <c:v>35</c:v>
                </c:pt>
                <c:pt idx="4681">
                  <c:v>35</c:v>
                </c:pt>
                <c:pt idx="4682">
                  <c:v>35</c:v>
                </c:pt>
                <c:pt idx="4683">
                  <c:v>35</c:v>
                </c:pt>
                <c:pt idx="4684">
                  <c:v>35</c:v>
                </c:pt>
                <c:pt idx="4685">
                  <c:v>35</c:v>
                </c:pt>
                <c:pt idx="4686">
                  <c:v>35</c:v>
                </c:pt>
                <c:pt idx="4687">
                  <c:v>35</c:v>
                </c:pt>
                <c:pt idx="4688">
                  <c:v>35</c:v>
                </c:pt>
                <c:pt idx="4689">
                  <c:v>35</c:v>
                </c:pt>
                <c:pt idx="4690">
                  <c:v>35</c:v>
                </c:pt>
                <c:pt idx="4691">
                  <c:v>35</c:v>
                </c:pt>
                <c:pt idx="4692">
                  <c:v>35</c:v>
                </c:pt>
                <c:pt idx="4693">
                  <c:v>35</c:v>
                </c:pt>
                <c:pt idx="4694">
                  <c:v>35</c:v>
                </c:pt>
                <c:pt idx="4695">
                  <c:v>35</c:v>
                </c:pt>
                <c:pt idx="4696">
                  <c:v>35</c:v>
                </c:pt>
                <c:pt idx="4697">
                  <c:v>35</c:v>
                </c:pt>
                <c:pt idx="4698">
                  <c:v>35</c:v>
                </c:pt>
                <c:pt idx="4699">
                  <c:v>35</c:v>
                </c:pt>
                <c:pt idx="4700">
                  <c:v>35</c:v>
                </c:pt>
                <c:pt idx="4701">
                  <c:v>35</c:v>
                </c:pt>
                <c:pt idx="4702">
                  <c:v>35</c:v>
                </c:pt>
                <c:pt idx="4703">
                  <c:v>35</c:v>
                </c:pt>
                <c:pt idx="4704">
                  <c:v>35</c:v>
                </c:pt>
                <c:pt idx="4705">
                  <c:v>35</c:v>
                </c:pt>
                <c:pt idx="4706">
                  <c:v>35</c:v>
                </c:pt>
                <c:pt idx="4707">
                  <c:v>35</c:v>
                </c:pt>
                <c:pt idx="4708">
                  <c:v>35</c:v>
                </c:pt>
                <c:pt idx="4709">
                  <c:v>35</c:v>
                </c:pt>
                <c:pt idx="4710">
                  <c:v>35</c:v>
                </c:pt>
                <c:pt idx="4711">
                  <c:v>35</c:v>
                </c:pt>
                <c:pt idx="4712">
                  <c:v>35</c:v>
                </c:pt>
                <c:pt idx="4713">
                  <c:v>35</c:v>
                </c:pt>
                <c:pt idx="4714">
                  <c:v>35</c:v>
                </c:pt>
                <c:pt idx="4715">
                  <c:v>35</c:v>
                </c:pt>
                <c:pt idx="4716">
                  <c:v>35</c:v>
                </c:pt>
                <c:pt idx="4717">
                  <c:v>35</c:v>
                </c:pt>
                <c:pt idx="4718">
                  <c:v>35</c:v>
                </c:pt>
                <c:pt idx="4719">
                  <c:v>35</c:v>
                </c:pt>
                <c:pt idx="4720">
                  <c:v>35</c:v>
                </c:pt>
                <c:pt idx="4721">
                  <c:v>35</c:v>
                </c:pt>
                <c:pt idx="4722">
                  <c:v>35</c:v>
                </c:pt>
                <c:pt idx="4723">
                  <c:v>35</c:v>
                </c:pt>
                <c:pt idx="4724">
                  <c:v>35</c:v>
                </c:pt>
                <c:pt idx="4725">
                  <c:v>35</c:v>
                </c:pt>
                <c:pt idx="4726">
                  <c:v>35</c:v>
                </c:pt>
                <c:pt idx="4727">
                  <c:v>35</c:v>
                </c:pt>
                <c:pt idx="4728">
                  <c:v>35</c:v>
                </c:pt>
                <c:pt idx="4729">
                  <c:v>35</c:v>
                </c:pt>
                <c:pt idx="4730">
                  <c:v>35</c:v>
                </c:pt>
                <c:pt idx="4731">
                  <c:v>35</c:v>
                </c:pt>
                <c:pt idx="4732">
                  <c:v>35</c:v>
                </c:pt>
                <c:pt idx="4733">
                  <c:v>35</c:v>
                </c:pt>
                <c:pt idx="4734">
                  <c:v>35</c:v>
                </c:pt>
                <c:pt idx="4735">
                  <c:v>35</c:v>
                </c:pt>
                <c:pt idx="4736">
                  <c:v>35</c:v>
                </c:pt>
                <c:pt idx="4737">
                  <c:v>35</c:v>
                </c:pt>
                <c:pt idx="4738">
                  <c:v>35</c:v>
                </c:pt>
                <c:pt idx="4739">
                  <c:v>35</c:v>
                </c:pt>
                <c:pt idx="4740">
                  <c:v>35</c:v>
                </c:pt>
                <c:pt idx="4741">
                  <c:v>35</c:v>
                </c:pt>
                <c:pt idx="4742">
                  <c:v>35</c:v>
                </c:pt>
                <c:pt idx="4743">
                  <c:v>35</c:v>
                </c:pt>
                <c:pt idx="4744">
                  <c:v>35</c:v>
                </c:pt>
                <c:pt idx="4745">
                  <c:v>35</c:v>
                </c:pt>
                <c:pt idx="4746">
                  <c:v>35</c:v>
                </c:pt>
                <c:pt idx="4747">
                  <c:v>35</c:v>
                </c:pt>
                <c:pt idx="4748">
                  <c:v>35</c:v>
                </c:pt>
                <c:pt idx="4749">
                  <c:v>35</c:v>
                </c:pt>
                <c:pt idx="4750">
                  <c:v>35</c:v>
                </c:pt>
                <c:pt idx="4751">
                  <c:v>35</c:v>
                </c:pt>
                <c:pt idx="4752">
                  <c:v>35</c:v>
                </c:pt>
                <c:pt idx="4753">
                  <c:v>35</c:v>
                </c:pt>
                <c:pt idx="4754">
                  <c:v>35</c:v>
                </c:pt>
                <c:pt idx="4755">
                  <c:v>35</c:v>
                </c:pt>
                <c:pt idx="4756">
                  <c:v>35</c:v>
                </c:pt>
                <c:pt idx="4757">
                  <c:v>35</c:v>
                </c:pt>
                <c:pt idx="4758">
                  <c:v>35</c:v>
                </c:pt>
                <c:pt idx="4759">
                  <c:v>35</c:v>
                </c:pt>
                <c:pt idx="4760">
                  <c:v>35</c:v>
                </c:pt>
                <c:pt idx="4761">
                  <c:v>35</c:v>
                </c:pt>
                <c:pt idx="4762">
                  <c:v>35</c:v>
                </c:pt>
                <c:pt idx="4763">
                  <c:v>35</c:v>
                </c:pt>
                <c:pt idx="4764">
                  <c:v>35</c:v>
                </c:pt>
                <c:pt idx="4765">
                  <c:v>35</c:v>
                </c:pt>
                <c:pt idx="4766">
                  <c:v>35</c:v>
                </c:pt>
                <c:pt idx="4767">
                  <c:v>35</c:v>
                </c:pt>
                <c:pt idx="4768">
                  <c:v>35</c:v>
                </c:pt>
                <c:pt idx="4769">
                  <c:v>35</c:v>
                </c:pt>
                <c:pt idx="4770">
                  <c:v>35</c:v>
                </c:pt>
                <c:pt idx="4771">
                  <c:v>35</c:v>
                </c:pt>
                <c:pt idx="4772">
                  <c:v>35</c:v>
                </c:pt>
                <c:pt idx="4773">
                  <c:v>35</c:v>
                </c:pt>
                <c:pt idx="4774">
                  <c:v>35</c:v>
                </c:pt>
                <c:pt idx="4775">
                  <c:v>35</c:v>
                </c:pt>
                <c:pt idx="4776">
                  <c:v>35</c:v>
                </c:pt>
                <c:pt idx="4777">
                  <c:v>35</c:v>
                </c:pt>
                <c:pt idx="4778">
                  <c:v>35</c:v>
                </c:pt>
                <c:pt idx="4779">
                  <c:v>35</c:v>
                </c:pt>
                <c:pt idx="4780">
                  <c:v>35</c:v>
                </c:pt>
                <c:pt idx="4781">
                  <c:v>35</c:v>
                </c:pt>
                <c:pt idx="4782">
                  <c:v>35</c:v>
                </c:pt>
                <c:pt idx="4783">
                  <c:v>35</c:v>
                </c:pt>
                <c:pt idx="4784">
                  <c:v>35</c:v>
                </c:pt>
                <c:pt idx="4785">
                  <c:v>35</c:v>
                </c:pt>
                <c:pt idx="4786">
                  <c:v>35</c:v>
                </c:pt>
                <c:pt idx="4787">
                  <c:v>35</c:v>
                </c:pt>
                <c:pt idx="4788">
                  <c:v>35</c:v>
                </c:pt>
                <c:pt idx="4789">
                  <c:v>35</c:v>
                </c:pt>
                <c:pt idx="4790">
                  <c:v>35</c:v>
                </c:pt>
                <c:pt idx="4791">
                  <c:v>35</c:v>
                </c:pt>
                <c:pt idx="4792">
                  <c:v>35</c:v>
                </c:pt>
                <c:pt idx="4793">
                  <c:v>35</c:v>
                </c:pt>
                <c:pt idx="4794">
                  <c:v>35</c:v>
                </c:pt>
                <c:pt idx="4795">
                  <c:v>35</c:v>
                </c:pt>
                <c:pt idx="4796">
                  <c:v>35</c:v>
                </c:pt>
                <c:pt idx="4797">
                  <c:v>35</c:v>
                </c:pt>
                <c:pt idx="4798">
                  <c:v>35</c:v>
                </c:pt>
                <c:pt idx="4799">
                  <c:v>35</c:v>
                </c:pt>
                <c:pt idx="4800">
                  <c:v>35</c:v>
                </c:pt>
                <c:pt idx="4801">
                  <c:v>35</c:v>
                </c:pt>
                <c:pt idx="4802">
                  <c:v>35</c:v>
                </c:pt>
                <c:pt idx="4803">
                  <c:v>35</c:v>
                </c:pt>
                <c:pt idx="4804">
                  <c:v>35</c:v>
                </c:pt>
                <c:pt idx="4805">
                  <c:v>35</c:v>
                </c:pt>
                <c:pt idx="4806">
                  <c:v>35</c:v>
                </c:pt>
                <c:pt idx="4807">
                  <c:v>35</c:v>
                </c:pt>
                <c:pt idx="4808">
                  <c:v>35</c:v>
                </c:pt>
                <c:pt idx="4809">
                  <c:v>35</c:v>
                </c:pt>
                <c:pt idx="4810">
                  <c:v>35</c:v>
                </c:pt>
                <c:pt idx="4811">
                  <c:v>35</c:v>
                </c:pt>
                <c:pt idx="4812">
                  <c:v>35</c:v>
                </c:pt>
                <c:pt idx="4813">
                  <c:v>35</c:v>
                </c:pt>
                <c:pt idx="4814">
                  <c:v>35</c:v>
                </c:pt>
                <c:pt idx="4815">
                  <c:v>35</c:v>
                </c:pt>
                <c:pt idx="4816">
                  <c:v>35</c:v>
                </c:pt>
                <c:pt idx="4817">
                  <c:v>35</c:v>
                </c:pt>
                <c:pt idx="4818">
                  <c:v>35</c:v>
                </c:pt>
                <c:pt idx="4819">
                  <c:v>35</c:v>
                </c:pt>
                <c:pt idx="4820">
                  <c:v>35</c:v>
                </c:pt>
                <c:pt idx="4821">
                  <c:v>35</c:v>
                </c:pt>
                <c:pt idx="4822">
                  <c:v>35</c:v>
                </c:pt>
                <c:pt idx="4823">
                  <c:v>35</c:v>
                </c:pt>
                <c:pt idx="4824">
                  <c:v>35</c:v>
                </c:pt>
                <c:pt idx="4825">
                  <c:v>35</c:v>
                </c:pt>
                <c:pt idx="4826">
                  <c:v>35</c:v>
                </c:pt>
                <c:pt idx="4827">
                  <c:v>35</c:v>
                </c:pt>
                <c:pt idx="4828">
                  <c:v>35</c:v>
                </c:pt>
                <c:pt idx="4829">
                  <c:v>35</c:v>
                </c:pt>
                <c:pt idx="4830">
                  <c:v>35</c:v>
                </c:pt>
                <c:pt idx="4831">
                  <c:v>35</c:v>
                </c:pt>
                <c:pt idx="4832">
                  <c:v>35</c:v>
                </c:pt>
                <c:pt idx="4833">
                  <c:v>35</c:v>
                </c:pt>
                <c:pt idx="4834">
                  <c:v>35</c:v>
                </c:pt>
                <c:pt idx="4835">
                  <c:v>35</c:v>
                </c:pt>
                <c:pt idx="4836">
                  <c:v>35</c:v>
                </c:pt>
                <c:pt idx="4837">
                  <c:v>35</c:v>
                </c:pt>
                <c:pt idx="4838">
                  <c:v>35</c:v>
                </c:pt>
                <c:pt idx="4839">
                  <c:v>35</c:v>
                </c:pt>
                <c:pt idx="4840">
                  <c:v>35</c:v>
                </c:pt>
                <c:pt idx="4841">
                  <c:v>35</c:v>
                </c:pt>
                <c:pt idx="4842">
                  <c:v>35</c:v>
                </c:pt>
                <c:pt idx="4843">
                  <c:v>35</c:v>
                </c:pt>
                <c:pt idx="4844">
                  <c:v>35</c:v>
                </c:pt>
                <c:pt idx="4845">
                  <c:v>35</c:v>
                </c:pt>
                <c:pt idx="4846">
                  <c:v>35</c:v>
                </c:pt>
                <c:pt idx="4847">
                  <c:v>35</c:v>
                </c:pt>
                <c:pt idx="4848">
                  <c:v>35</c:v>
                </c:pt>
                <c:pt idx="4849">
                  <c:v>35</c:v>
                </c:pt>
                <c:pt idx="4850">
                  <c:v>35</c:v>
                </c:pt>
                <c:pt idx="4851">
                  <c:v>35</c:v>
                </c:pt>
                <c:pt idx="4852">
                  <c:v>35</c:v>
                </c:pt>
                <c:pt idx="4853">
                  <c:v>35</c:v>
                </c:pt>
                <c:pt idx="4854">
                  <c:v>35</c:v>
                </c:pt>
                <c:pt idx="4855">
                  <c:v>35</c:v>
                </c:pt>
                <c:pt idx="4856">
                  <c:v>35</c:v>
                </c:pt>
                <c:pt idx="4857">
                  <c:v>35</c:v>
                </c:pt>
                <c:pt idx="4858">
                  <c:v>35</c:v>
                </c:pt>
                <c:pt idx="4859">
                  <c:v>35</c:v>
                </c:pt>
                <c:pt idx="4860">
                  <c:v>35</c:v>
                </c:pt>
                <c:pt idx="4861">
                  <c:v>35</c:v>
                </c:pt>
                <c:pt idx="4862">
                  <c:v>35</c:v>
                </c:pt>
                <c:pt idx="4863">
                  <c:v>35</c:v>
                </c:pt>
                <c:pt idx="4864">
                  <c:v>35</c:v>
                </c:pt>
                <c:pt idx="4865">
                  <c:v>35</c:v>
                </c:pt>
                <c:pt idx="4866">
                  <c:v>35</c:v>
                </c:pt>
                <c:pt idx="4867">
                  <c:v>35</c:v>
                </c:pt>
                <c:pt idx="4868">
                  <c:v>35</c:v>
                </c:pt>
                <c:pt idx="4869">
                  <c:v>35</c:v>
                </c:pt>
                <c:pt idx="4870">
                  <c:v>35</c:v>
                </c:pt>
                <c:pt idx="4871">
                  <c:v>35</c:v>
                </c:pt>
                <c:pt idx="4872">
                  <c:v>35</c:v>
                </c:pt>
                <c:pt idx="4873">
                  <c:v>35</c:v>
                </c:pt>
                <c:pt idx="4874">
                  <c:v>35</c:v>
                </c:pt>
                <c:pt idx="4875">
                  <c:v>35</c:v>
                </c:pt>
                <c:pt idx="4876">
                  <c:v>35</c:v>
                </c:pt>
                <c:pt idx="4877">
                  <c:v>35</c:v>
                </c:pt>
                <c:pt idx="4878">
                  <c:v>35</c:v>
                </c:pt>
                <c:pt idx="4879">
                  <c:v>35</c:v>
                </c:pt>
                <c:pt idx="4880">
                  <c:v>35</c:v>
                </c:pt>
                <c:pt idx="4881">
                  <c:v>35</c:v>
                </c:pt>
                <c:pt idx="4882">
                  <c:v>35</c:v>
                </c:pt>
                <c:pt idx="4883">
                  <c:v>35</c:v>
                </c:pt>
                <c:pt idx="4884">
                  <c:v>35</c:v>
                </c:pt>
                <c:pt idx="4885">
                  <c:v>35</c:v>
                </c:pt>
                <c:pt idx="4886">
                  <c:v>35</c:v>
                </c:pt>
                <c:pt idx="4887">
                  <c:v>35</c:v>
                </c:pt>
                <c:pt idx="4888">
                  <c:v>35</c:v>
                </c:pt>
                <c:pt idx="4889">
                  <c:v>35</c:v>
                </c:pt>
                <c:pt idx="4890">
                  <c:v>35</c:v>
                </c:pt>
                <c:pt idx="4891">
                  <c:v>35</c:v>
                </c:pt>
                <c:pt idx="4892">
                  <c:v>35</c:v>
                </c:pt>
                <c:pt idx="4893">
                  <c:v>35</c:v>
                </c:pt>
                <c:pt idx="4894">
                  <c:v>35</c:v>
                </c:pt>
                <c:pt idx="4895">
                  <c:v>35</c:v>
                </c:pt>
                <c:pt idx="4896">
                  <c:v>35</c:v>
                </c:pt>
                <c:pt idx="4897">
                  <c:v>35</c:v>
                </c:pt>
                <c:pt idx="4898">
                  <c:v>35</c:v>
                </c:pt>
                <c:pt idx="4899">
                  <c:v>35</c:v>
                </c:pt>
                <c:pt idx="4900">
                  <c:v>35</c:v>
                </c:pt>
                <c:pt idx="4901">
                  <c:v>35</c:v>
                </c:pt>
                <c:pt idx="4902">
                  <c:v>35</c:v>
                </c:pt>
                <c:pt idx="4903">
                  <c:v>35</c:v>
                </c:pt>
                <c:pt idx="4904">
                  <c:v>35</c:v>
                </c:pt>
                <c:pt idx="4905">
                  <c:v>35</c:v>
                </c:pt>
                <c:pt idx="4906">
                  <c:v>35</c:v>
                </c:pt>
                <c:pt idx="4907">
                  <c:v>35</c:v>
                </c:pt>
                <c:pt idx="4908">
                  <c:v>35</c:v>
                </c:pt>
                <c:pt idx="4909">
                  <c:v>35</c:v>
                </c:pt>
                <c:pt idx="4910">
                  <c:v>35</c:v>
                </c:pt>
                <c:pt idx="4911">
                  <c:v>35</c:v>
                </c:pt>
                <c:pt idx="4912">
                  <c:v>35</c:v>
                </c:pt>
                <c:pt idx="4913">
                  <c:v>35</c:v>
                </c:pt>
                <c:pt idx="4914">
                  <c:v>35</c:v>
                </c:pt>
                <c:pt idx="4915">
                  <c:v>35</c:v>
                </c:pt>
                <c:pt idx="4916">
                  <c:v>35</c:v>
                </c:pt>
                <c:pt idx="4917">
                  <c:v>35</c:v>
                </c:pt>
                <c:pt idx="4918">
                  <c:v>35</c:v>
                </c:pt>
                <c:pt idx="4919">
                  <c:v>35</c:v>
                </c:pt>
                <c:pt idx="4920">
                  <c:v>35</c:v>
                </c:pt>
                <c:pt idx="4921">
                  <c:v>35</c:v>
                </c:pt>
                <c:pt idx="4922">
                  <c:v>35</c:v>
                </c:pt>
                <c:pt idx="4923">
                  <c:v>35</c:v>
                </c:pt>
                <c:pt idx="4924">
                  <c:v>35</c:v>
                </c:pt>
                <c:pt idx="4925">
                  <c:v>35</c:v>
                </c:pt>
                <c:pt idx="4926">
                  <c:v>35</c:v>
                </c:pt>
                <c:pt idx="4927">
                  <c:v>35</c:v>
                </c:pt>
                <c:pt idx="4928">
                  <c:v>35</c:v>
                </c:pt>
                <c:pt idx="4929">
                  <c:v>35</c:v>
                </c:pt>
                <c:pt idx="4930">
                  <c:v>35</c:v>
                </c:pt>
                <c:pt idx="4931">
                  <c:v>35</c:v>
                </c:pt>
                <c:pt idx="4932">
                  <c:v>35</c:v>
                </c:pt>
                <c:pt idx="4933">
                  <c:v>35</c:v>
                </c:pt>
                <c:pt idx="4934">
                  <c:v>35</c:v>
                </c:pt>
                <c:pt idx="4935">
                  <c:v>35</c:v>
                </c:pt>
                <c:pt idx="4936">
                  <c:v>35</c:v>
                </c:pt>
                <c:pt idx="4937">
                  <c:v>35</c:v>
                </c:pt>
                <c:pt idx="4938">
                  <c:v>35</c:v>
                </c:pt>
                <c:pt idx="4939">
                  <c:v>35</c:v>
                </c:pt>
                <c:pt idx="4940">
                  <c:v>35</c:v>
                </c:pt>
                <c:pt idx="4941">
                  <c:v>35</c:v>
                </c:pt>
                <c:pt idx="4942">
                  <c:v>35</c:v>
                </c:pt>
                <c:pt idx="4943">
                  <c:v>35</c:v>
                </c:pt>
                <c:pt idx="4944">
                  <c:v>35</c:v>
                </c:pt>
                <c:pt idx="4945">
                  <c:v>35</c:v>
                </c:pt>
                <c:pt idx="4946">
                  <c:v>35</c:v>
                </c:pt>
                <c:pt idx="4947">
                  <c:v>35</c:v>
                </c:pt>
                <c:pt idx="4948">
                  <c:v>35</c:v>
                </c:pt>
                <c:pt idx="4949">
                  <c:v>35</c:v>
                </c:pt>
                <c:pt idx="4950">
                  <c:v>35</c:v>
                </c:pt>
                <c:pt idx="4951">
                  <c:v>35</c:v>
                </c:pt>
                <c:pt idx="4952">
                  <c:v>35</c:v>
                </c:pt>
                <c:pt idx="4953">
                  <c:v>35</c:v>
                </c:pt>
                <c:pt idx="4954">
                  <c:v>35</c:v>
                </c:pt>
                <c:pt idx="4955">
                  <c:v>35</c:v>
                </c:pt>
                <c:pt idx="4956">
                  <c:v>35</c:v>
                </c:pt>
                <c:pt idx="4957">
                  <c:v>35</c:v>
                </c:pt>
                <c:pt idx="4958">
                  <c:v>35</c:v>
                </c:pt>
                <c:pt idx="4959">
                  <c:v>35</c:v>
                </c:pt>
                <c:pt idx="4960">
                  <c:v>35</c:v>
                </c:pt>
                <c:pt idx="4961">
                  <c:v>35</c:v>
                </c:pt>
                <c:pt idx="4962">
                  <c:v>35</c:v>
                </c:pt>
                <c:pt idx="4963">
                  <c:v>35</c:v>
                </c:pt>
                <c:pt idx="4964">
                  <c:v>35</c:v>
                </c:pt>
                <c:pt idx="4965">
                  <c:v>35</c:v>
                </c:pt>
                <c:pt idx="4966">
                  <c:v>35</c:v>
                </c:pt>
                <c:pt idx="4967">
                  <c:v>35</c:v>
                </c:pt>
                <c:pt idx="4968">
                  <c:v>35</c:v>
                </c:pt>
                <c:pt idx="4969">
                  <c:v>35</c:v>
                </c:pt>
                <c:pt idx="4970">
                  <c:v>35</c:v>
                </c:pt>
                <c:pt idx="4971">
                  <c:v>35</c:v>
                </c:pt>
                <c:pt idx="4972">
                  <c:v>35</c:v>
                </c:pt>
                <c:pt idx="4973">
                  <c:v>35</c:v>
                </c:pt>
                <c:pt idx="4974">
                  <c:v>35</c:v>
                </c:pt>
                <c:pt idx="4975">
                  <c:v>35</c:v>
                </c:pt>
                <c:pt idx="4976">
                  <c:v>35</c:v>
                </c:pt>
                <c:pt idx="4977">
                  <c:v>35</c:v>
                </c:pt>
                <c:pt idx="4978">
                  <c:v>35</c:v>
                </c:pt>
                <c:pt idx="4979">
                  <c:v>35</c:v>
                </c:pt>
                <c:pt idx="4980">
                  <c:v>35</c:v>
                </c:pt>
                <c:pt idx="4981">
                  <c:v>35</c:v>
                </c:pt>
                <c:pt idx="4982">
                  <c:v>35</c:v>
                </c:pt>
                <c:pt idx="4983">
                  <c:v>35</c:v>
                </c:pt>
                <c:pt idx="4984">
                  <c:v>35</c:v>
                </c:pt>
                <c:pt idx="4985">
                  <c:v>35</c:v>
                </c:pt>
                <c:pt idx="4986">
                  <c:v>35</c:v>
                </c:pt>
                <c:pt idx="4987">
                  <c:v>35</c:v>
                </c:pt>
                <c:pt idx="4988">
                  <c:v>35</c:v>
                </c:pt>
                <c:pt idx="4989">
                  <c:v>35</c:v>
                </c:pt>
                <c:pt idx="4990">
                  <c:v>35</c:v>
                </c:pt>
                <c:pt idx="4991">
                  <c:v>35</c:v>
                </c:pt>
                <c:pt idx="4992">
                  <c:v>35</c:v>
                </c:pt>
                <c:pt idx="4993">
                  <c:v>35</c:v>
                </c:pt>
                <c:pt idx="4994">
                  <c:v>35</c:v>
                </c:pt>
                <c:pt idx="4995">
                  <c:v>35</c:v>
                </c:pt>
                <c:pt idx="4996">
                  <c:v>35</c:v>
                </c:pt>
                <c:pt idx="4997">
                  <c:v>35</c:v>
                </c:pt>
                <c:pt idx="4998">
                  <c:v>35</c:v>
                </c:pt>
                <c:pt idx="4999">
                  <c:v>35</c:v>
                </c:pt>
                <c:pt idx="5000">
                  <c:v>35</c:v>
                </c:pt>
                <c:pt idx="5001">
                  <c:v>35</c:v>
                </c:pt>
                <c:pt idx="5002">
                  <c:v>35</c:v>
                </c:pt>
                <c:pt idx="5003">
                  <c:v>35</c:v>
                </c:pt>
                <c:pt idx="5004">
                  <c:v>35</c:v>
                </c:pt>
                <c:pt idx="5005">
                  <c:v>35</c:v>
                </c:pt>
                <c:pt idx="5006">
                  <c:v>35</c:v>
                </c:pt>
                <c:pt idx="5007">
                  <c:v>35</c:v>
                </c:pt>
                <c:pt idx="5008">
                  <c:v>35</c:v>
                </c:pt>
                <c:pt idx="5009">
                  <c:v>35</c:v>
                </c:pt>
                <c:pt idx="5010">
                  <c:v>35</c:v>
                </c:pt>
                <c:pt idx="5011">
                  <c:v>35</c:v>
                </c:pt>
                <c:pt idx="5012">
                  <c:v>35</c:v>
                </c:pt>
                <c:pt idx="5013">
                  <c:v>35</c:v>
                </c:pt>
                <c:pt idx="5014">
                  <c:v>35</c:v>
                </c:pt>
                <c:pt idx="5015">
                  <c:v>35</c:v>
                </c:pt>
                <c:pt idx="5016">
                  <c:v>35</c:v>
                </c:pt>
                <c:pt idx="5017">
                  <c:v>35</c:v>
                </c:pt>
                <c:pt idx="5018">
                  <c:v>35</c:v>
                </c:pt>
                <c:pt idx="5019">
                  <c:v>35</c:v>
                </c:pt>
                <c:pt idx="5020">
                  <c:v>35</c:v>
                </c:pt>
                <c:pt idx="5021">
                  <c:v>35</c:v>
                </c:pt>
                <c:pt idx="5022">
                  <c:v>35</c:v>
                </c:pt>
                <c:pt idx="5023">
                  <c:v>35</c:v>
                </c:pt>
                <c:pt idx="5024">
                  <c:v>35</c:v>
                </c:pt>
                <c:pt idx="5025">
                  <c:v>35</c:v>
                </c:pt>
                <c:pt idx="5026">
                  <c:v>35</c:v>
                </c:pt>
                <c:pt idx="5027">
                  <c:v>35</c:v>
                </c:pt>
                <c:pt idx="5028">
                  <c:v>35</c:v>
                </c:pt>
                <c:pt idx="5029">
                  <c:v>35</c:v>
                </c:pt>
                <c:pt idx="5030">
                  <c:v>35</c:v>
                </c:pt>
                <c:pt idx="5031">
                  <c:v>35</c:v>
                </c:pt>
                <c:pt idx="5032">
                  <c:v>35</c:v>
                </c:pt>
                <c:pt idx="5033">
                  <c:v>35</c:v>
                </c:pt>
                <c:pt idx="5034">
                  <c:v>35</c:v>
                </c:pt>
                <c:pt idx="5035">
                  <c:v>35</c:v>
                </c:pt>
                <c:pt idx="5036">
                  <c:v>35</c:v>
                </c:pt>
                <c:pt idx="5037">
                  <c:v>35</c:v>
                </c:pt>
                <c:pt idx="5038">
                  <c:v>35</c:v>
                </c:pt>
                <c:pt idx="5039">
                  <c:v>35</c:v>
                </c:pt>
                <c:pt idx="5040">
                  <c:v>35</c:v>
                </c:pt>
                <c:pt idx="5041">
                  <c:v>35</c:v>
                </c:pt>
                <c:pt idx="5042">
                  <c:v>35</c:v>
                </c:pt>
                <c:pt idx="5043">
                  <c:v>35</c:v>
                </c:pt>
                <c:pt idx="5044">
                  <c:v>35</c:v>
                </c:pt>
                <c:pt idx="5045">
                  <c:v>35</c:v>
                </c:pt>
                <c:pt idx="5046">
                  <c:v>35</c:v>
                </c:pt>
                <c:pt idx="5047">
                  <c:v>35</c:v>
                </c:pt>
                <c:pt idx="5048">
                  <c:v>35</c:v>
                </c:pt>
                <c:pt idx="5049">
                  <c:v>35</c:v>
                </c:pt>
                <c:pt idx="5050">
                  <c:v>35</c:v>
                </c:pt>
                <c:pt idx="5051">
                  <c:v>35</c:v>
                </c:pt>
                <c:pt idx="5052">
                  <c:v>35</c:v>
                </c:pt>
                <c:pt idx="5053">
                  <c:v>35</c:v>
                </c:pt>
                <c:pt idx="5054">
                  <c:v>35</c:v>
                </c:pt>
                <c:pt idx="5055">
                  <c:v>35</c:v>
                </c:pt>
                <c:pt idx="5056">
                  <c:v>35</c:v>
                </c:pt>
                <c:pt idx="5057">
                  <c:v>35</c:v>
                </c:pt>
                <c:pt idx="5058">
                  <c:v>35</c:v>
                </c:pt>
                <c:pt idx="5059">
                  <c:v>35</c:v>
                </c:pt>
                <c:pt idx="5060">
                  <c:v>35</c:v>
                </c:pt>
                <c:pt idx="5061">
                  <c:v>35</c:v>
                </c:pt>
                <c:pt idx="5062">
                  <c:v>35</c:v>
                </c:pt>
                <c:pt idx="5063">
                  <c:v>35</c:v>
                </c:pt>
                <c:pt idx="5064">
                  <c:v>35</c:v>
                </c:pt>
                <c:pt idx="5065">
                  <c:v>35</c:v>
                </c:pt>
                <c:pt idx="5066">
                  <c:v>35</c:v>
                </c:pt>
                <c:pt idx="5067">
                  <c:v>35</c:v>
                </c:pt>
                <c:pt idx="5068">
                  <c:v>35</c:v>
                </c:pt>
                <c:pt idx="5069">
                  <c:v>35</c:v>
                </c:pt>
                <c:pt idx="5070">
                  <c:v>35</c:v>
                </c:pt>
                <c:pt idx="5071">
                  <c:v>35</c:v>
                </c:pt>
                <c:pt idx="5072">
                  <c:v>35</c:v>
                </c:pt>
                <c:pt idx="5073">
                  <c:v>35</c:v>
                </c:pt>
                <c:pt idx="5074">
                  <c:v>35</c:v>
                </c:pt>
                <c:pt idx="5075">
                  <c:v>35</c:v>
                </c:pt>
                <c:pt idx="5076">
                  <c:v>35</c:v>
                </c:pt>
                <c:pt idx="5077">
                  <c:v>35</c:v>
                </c:pt>
                <c:pt idx="5078">
                  <c:v>35</c:v>
                </c:pt>
                <c:pt idx="5079">
                  <c:v>35</c:v>
                </c:pt>
                <c:pt idx="5080">
                  <c:v>35</c:v>
                </c:pt>
                <c:pt idx="5081">
                  <c:v>35</c:v>
                </c:pt>
                <c:pt idx="5082">
                  <c:v>35</c:v>
                </c:pt>
                <c:pt idx="5083">
                  <c:v>35</c:v>
                </c:pt>
                <c:pt idx="5084">
                  <c:v>35</c:v>
                </c:pt>
                <c:pt idx="5085">
                  <c:v>35</c:v>
                </c:pt>
                <c:pt idx="5086">
                  <c:v>35</c:v>
                </c:pt>
                <c:pt idx="5087">
                  <c:v>35</c:v>
                </c:pt>
                <c:pt idx="5088">
                  <c:v>35</c:v>
                </c:pt>
                <c:pt idx="5089">
                  <c:v>35</c:v>
                </c:pt>
                <c:pt idx="5090">
                  <c:v>35</c:v>
                </c:pt>
                <c:pt idx="5091">
                  <c:v>35</c:v>
                </c:pt>
                <c:pt idx="5092">
                  <c:v>35</c:v>
                </c:pt>
                <c:pt idx="5093">
                  <c:v>35</c:v>
                </c:pt>
                <c:pt idx="5094">
                  <c:v>35</c:v>
                </c:pt>
                <c:pt idx="5095">
                  <c:v>35</c:v>
                </c:pt>
                <c:pt idx="5096">
                  <c:v>35</c:v>
                </c:pt>
                <c:pt idx="5097">
                  <c:v>35</c:v>
                </c:pt>
                <c:pt idx="5098">
                  <c:v>35</c:v>
                </c:pt>
                <c:pt idx="5099">
                  <c:v>35</c:v>
                </c:pt>
                <c:pt idx="5100">
                  <c:v>35</c:v>
                </c:pt>
                <c:pt idx="5101">
                  <c:v>35</c:v>
                </c:pt>
                <c:pt idx="5102">
                  <c:v>35</c:v>
                </c:pt>
                <c:pt idx="5103">
                  <c:v>35</c:v>
                </c:pt>
                <c:pt idx="5104">
                  <c:v>35</c:v>
                </c:pt>
                <c:pt idx="5105">
                  <c:v>35</c:v>
                </c:pt>
                <c:pt idx="5106">
                  <c:v>35</c:v>
                </c:pt>
                <c:pt idx="5107">
                  <c:v>35</c:v>
                </c:pt>
                <c:pt idx="5108">
                  <c:v>35</c:v>
                </c:pt>
                <c:pt idx="5109">
                  <c:v>35</c:v>
                </c:pt>
                <c:pt idx="5110">
                  <c:v>35</c:v>
                </c:pt>
                <c:pt idx="5111">
                  <c:v>35</c:v>
                </c:pt>
                <c:pt idx="5112">
                  <c:v>35</c:v>
                </c:pt>
                <c:pt idx="5113">
                  <c:v>35</c:v>
                </c:pt>
                <c:pt idx="5114">
                  <c:v>35</c:v>
                </c:pt>
                <c:pt idx="5115">
                  <c:v>35</c:v>
                </c:pt>
                <c:pt idx="5116">
                  <c:v>35</c:v>
                </c:pt>
                <c:pt idx="5117">
                  <c:v>35</c:v>
                </c:pt>
                <c:pt idx="5118">
                  <c:v>35</c:v>
                </c:pt>
                <c:pt idx="5119">
                  <c:v>35</c:v>
                </c:pt>
                <c:pt idx="5120">
                  <c:v>35</c:v>
                </c:pt>
                <c:pt idx="5121">
                  <c:v>35</c:v>
                </c:pt>
                <c:pt idx="5122">
                  <c:v>35</c:v>
                </c:pt>
                <c:pt idx="5123">
                  <c:v>35</c:v>
                </c:pt>
                <c:pt idx="5124">
                  <c:v>35</c:v>
                </c:pt>
                <c:pt idx="5125">
                  <c:v>35</c:v>
                </c:pt>
                <c:pt idx="5126">
                  <c:v>35</c:v>
                </c:pt>
                <c:pt idx="5127">
                  <c:v>35</c:v>
                </c:pt>
                <c:pt idx="5128">
                  <c:v>35</c:v>
                </c:pt>
                <c:pt idx="5129">
                  <c:v>35</c:v>
                </c:pt>
                <c:pt idx="5130">
                  <c:v>35</c:v>
                </c:pt>
                <c:pt idx="5131">
                  <c:v>35</c:v>
                </c:pt>
                <c:pt idx="5132">
                  <c:v>35</c:v>
                </c:pt>
                <c:pt idx="5133">
                  <c:v>35</c:v>
                </c:pt>
                <c:pt idx="5134">
                  <c:v>35</c:v>
                </c:pt>
                <c:pt idx="5135">
                  <c:v>35</c:v>
                </c:pt>
                <c:pt idx="5136">
                  <c:v>35</c:v>
                </c:pt>
                <c:pt idx="5137">
                  <c:v>35</c:v>
                </c:pt>
                <c:pt idx="5138">
                  <c:v>35</c:v>
                </c:pt>
                <c:pt idx="5139">
                  <c:v>35</c:v>
                </c:pt>
                <c:pt idx="5140">
                  <c:v>35</c:v>
                </c:pt>
                <c:pt idx="5141">
                  <c:v>35</c:v>
                </c:pt>
                <c:pt idx="5142">
                  <c:v>35</c:v>
                </c:pt>
                <c:pt idx="5143">
                  <c:v>35</c:v>
                </c:pt>
                <c:pt idx="5144">
                  <c:v>35</c:v>
                </c:pt>
                <c:pt idx="5145">
                  <c:v>35</c:v>
                </c:pt>
                <c:pt idx="5146">
                  <c:v>35</c:v>
                </c:pt>
                <c:pt idx="5147">
                  <c:v>35</c:v>
                </c:pt>
                <c:pt idx="5148">
                  <c:v>35</c:v>
                </c:pt>
                <c:pt idx="5149">
                  <c:v>35</c:v>
                </c:pt>
                <c:pt idx="5150">
                  <c:v>35</c:v>
                </c:pt>
                <c:pt idx="5151">
                  <c:v>35</c:v>
                </c:pt>
                <c:pt idx="5152">
                  <c:v>35</c:v>
                </c:pt>
                <c:pt idx="5153">
                  <c:v>35</c:v>
                </c:pt>
                <c:pt idx="5154">
                  <c:v>35</c:v>
                </c:pt>
                <c:pt idx="5155">
                  <c:v>35</c:v>
                </c:pt>
                <c:pt idx="5156">
                  <c:v>35</c:v>
                </c:pt>
                <c:pt idx="5157">
                  <c:v>35</c:v>
                </c:pt>
                <c:pt idx="5158">
                  <c:v>35</c:v>
                </c:pt>
                <c:pt idx="5159">
                  <c:v>35</c:v>
                </c:pt>
                <c:pt idx="5160">
                  <c:v>35</c:v>
                </c:pt>
                <c:pt idx="5161">
                  <c:v>35</c:v>
                </c:pt>
                <c:pt idx="5162">
                  <c:v>35</c:v>
                </c:pt>
                <c:pt idx="5163">
                  <c:v>35</c:v>
                </c:pt>
                <c:pt idx="5164">
                  <c:v>35</c:v>
                </c:pt>
                <c:pt idx="5165">
                  <c:v>35</c:v>
                </c:pt>
                <c:pt idx="5166">
                  <c:v>35</c:v>
                </c:pt>
                <c:pt idx="5167">
                  <c:v>35</c:v>
                </c:pt>
                <c:pt idx="5168">
                  <c:v>35</c:v>
                </c:pt>
                <c:pt idx="5169">
                  <c:v>35</c:v>
                </c:pt>
                <c:pt idx="5170">
                  <c:v>35</c:v>
                </c:pt>
                <c:pt idx="5171">
                  <c:v>35</c:v>
                </c:pt>
                <c:pt idx="5172">
                  <c:v>35</c:v>
                </c:pt>
                <c:pt idx="5173">
                  <c:v>35</c:v>
                </c:pt>
                <c:pt idx="5174">
                  <c:v>35</c:v>
                </c:pt>
                <c:pt idx="5175">
                  <c:v>35</c:v>
                </c:pt>
                <c:pt idx="5176">
                  <c:v>35</c:v>
                </c:pt>
                <c:pt idx="5177">
                  <c:v>35</c:v>
                </c:pt>
                <c:pt idx="5178">
                  <c:v>35</c:v>
                </c:pt>
                <c:pt idx="5179">
                  <c:v>35</c:v>
                </c:pt>
                <c:pt idx="5180">
                  <c:v>35</c:v>
                </c:pt>
                <c:pt idx="5181">
                  <c:v>35</c:v>
                </c:pt>
                <c:pt idx="5182">
                  <c:v>35</c:v>
                </c:pt>
                <c:pt idx="5183">
                  <c:v>35</c:v>
                </c:pt>
                <c:pt idx="5184">
                  <c:v>35</c:v>
                </c:pt>
                <c:pt idx="5185">
                  <c:v>35</c:v>
                </c:pt>
                <c:pt idx="5186">
                  <c:v>35</c:v>
                </c:pt>
                <c:pt idx="5187">
                  <c:v>35</c:v>
                </c:pt>
                <c:pt idx="5188">
                  <c:v>35</c:v>
                </c:pt>
                <c:pt idx="5189">
                  <c:v>35</c:v>
                </c:pt>
                <c:pt idx="5190">
                  <c:v>35</c:v>
                </c:pt>
                <c:pt idx="5191">
                  <c:v>35</c:v>
                </c:pt>
                <c:pt idx="5192">
                  <c:v>35</c:v>
                </c:pt>
                <c:pt idx="5193">
                  <c:v>35</c:v>
                </c:pt>
                <c:pt idx="5194">
                  <c:v>35</c:v>
                </c:pt>
                <c:pt idx="5195">
                  <c:v>35</c:v>
                </c:pt>
                <c:pt idx="5196">
                  <c:v>35</c:v>
                </c:pt>
                <c:pt idx="5197">
                  <c:v>35</c:v>
                </c:pt>
                <c:pt idx="5198">
                  <c:v>35</c:v>
                </c:pt>
                <c:pt idx="5199">
                  <c:v>35</c:v>
                </c:pt>
                <c:pt idx="5200">
                  <c:v>35</c:v>
                </c:pt>
                <c:pt idx="5201">
                  <c:v>35</c:v>
                </c:pt>
                <c:pt idx="5202">
                  <c:v>35</c:v>
                </c:pt>
                <c:pt idx="5203">
                  <c:v>35</c:v>
                </c:pt>
                <c:pt idx="5204">
                  <c:v>35</c:v>
                </c:pt>
                <c:pt idx="5205">
                  <c:v>35</c:v>
                </c:pt>
                <c:pt idx="5206">
                  <c:v>35</c:v>
                </c:pt>
                <c:pt idx="5207">
                  <c:v>35</c:v>
                </c:pt>
                <c:pt idx="5208">
                  <c:v>35</c:v>
                </c:pt>
                <c:pt idx="5209">
                  <c:v>35</c:v>
                </c:pt>
                <c:pt idx="5210">
                  <c:v>35</c:v>
                </c:pt>
                <c:pt idx="5211">
                  <c:v>35</c:v>
                </c:pt>
                <c:pt idx="5212">
                  <c:v>35</c:v>
                </c:pt>
                <c:pt idx="5213">
                  <c:v>35</c:v>
                </c:pt>
                <c:pt idx="5214">
                  <c:v>35</c:v>
                </c:pt>
                <c:pt idx="5215">
                  <c:v>35</c:v>
                </c:pt>
                <c:pt idx="5216">
                  <c:v>35</c:v>
                </c:pt>
                <c:pt idx="5217">
                  <c:v>35</c:v>
                </c:pt>
                <c:pt idx="5218">
                  <c:v>35</c:v>
                </c:pt>
                <c:pt idx="5219">
                  <c:v>35</c:v>
                </c:pt>
                <c:pt idx="5220">
                  <c:v>35</c:v>
                </c:pt>
                <c:pt idx="5221">
                  <c:v>35</c:v>
                </c:pt>
                <c:pt idx="5222">
                  <c:v>35</c:v>
                </c:pt>
                <c:pt idx="5223">
                  <c:v>35</c:v>
                </c:pt>
                <c:pt idx="5224">
                  <c:v>35</c:v>
                </c:pt>
                <c:pt idx="5225">
                  <c:v>35</c:v>
                </c:pt>
                <c:pt idx="5226">
                  <c:v>35</c:v>
                </c:pt>
                <c:pt idx="5227">
                  <c:v>35</c:v>
                </c:pt>
                <c:pt idx="5228">
                  <c:v>35</c:v>
                </c:pt>
                <c:pt idx="5229">
                  <c:v>35</c:v>
                </c:pt>
                <c:pt idx="5230">
                  <c:v>35</c:v>
                </c:pt>
                <c:pt idx="5231">
                  <c:v>35</c:v>
                </c:pt>
                <c:pt idx="5232">
                  <c:v>35</c:v>
                </c:pt>
                <c:pt idx="5233">
                  <c:v>35</c:v>
                </c:pt>
                <c:pt idx="5234">
                  <c:v>35</c:v>
                </c:pt>
                <c:pt idx="5235">
                  <c:v>35</c:v>
                </c:pt>
                <c:pt idx="5236">
                  <c:v>35</c:v>
                </c:pt>
                <c:pt idx="5237">
                  <c:v>35</c:v>
                </c:pt>
                <c:pt idx="5238">
                  <c:v>35</c:v>
                </c:pt>
                <c:pt idx="5239">
                  <c:v>35</c:v>
                </c:pt>
                <c:pt idx="5240">
                  <c:v>35</c:v>
                </c:pt>
                <c:pt idx="5241">
                  <c:v>35</c:v>
                </c:pt>
                <c:pt idx="5242">
                  <c:v>35</c:v>
                </c:pt>
                <c:pt idx="5243">
                  <c:v>35</c:v>
                </c:pt>
                <c:pt idx="5244">
                  <c:v>35</c:v>
                </c:pt>
                <c:pt idx="5245">
                  <c:v>35</c:v>
                </c:pt>
                <c:pt idx="5246">
                  <c:v>35</c:v>
                </c:pt>
                <c:pt idx="5247">
                  <c:v>35</c:v>
                </c:pt>
                <c:pt idx="5248">
                  <c:v>35</c:v>
                </c:pt>
                <c:pt idx="5249">
                  <c:v>35</c:v>
                </c:pt>
                <c:pt idx="5250">
                  <c:v>35</c:v>
                </c:pt>
                <c:pt idx="5251">
                  <c:v>35</c:v>
                </c:pt>
                <c:pt idx="5252">
                  <c:v>35</c:v>
                </c:pt>
                <c:pt idx="5253">
                  <c:v>35</c:v>
                </c:pt>
                <c:pt idx="5254">
                  <c:v>35</c:v>
                </c:pt>
                <c:pt idx="5255">
                  <c:v>35</c:v>
                </c:pt>
                <c:pt idx="5256">
                  <c:v>35</c:v>
                </c:pt>
                <c:pt idx="5257">
                  <c:v>35</c:v>
                </c:pt>
                <c:pt idx="5258">
                  <c:v>35</c:v>
                </c:pt>
                <c:pt idx="5259">
                  <c:v>35</c:v>
                </c:pt>
                <c:pt idx="5260">
                  <c:v>35</c:v>
                </c:pt>
                <c:pt idx="5261">
                  <c:v>35</c:v>
                </c:pt>
                <c:pt idx="5262">
                  <c:v>35</c:v>
                </c:pt>
                <c:pt idx="5263">
                  <c:v>35</c:v>
                </c:pt>
                <c:pt idx="5264">
                  <c:v>35</c:v>
                </c:pt>
                <c:pt idx="5265">
                  <c:v>35</c:v>
                </c:pt>
                <c:pt idx="5266">
                  <c:v>35</c:v>
                </c:pt>
                <c:pt idx="5267">
                  <c:v>35</c:v>
                </c:pt>
                <c:pt idx="5268">
                  <c:v>35</c:v>
                </c:pt>
                <c:pt idx="5269">
                  <c:v>35</c:v>
                </c:pt>
                <c:pt idx="5270">
                  <c:v>35</c:v>
                </c:pt>
                <c:pt idx="5271">
                  <c:v>35</c:v>
                </c:pt>
                <c:pt idx="5272">
                  <c:v>35</c:v>
                </c:pt>
                <c:pt idx="5273">
                  <c:v>35</c:v>
                </c:pt>
                <c:pt idx="5274">
                  <c:v>35</c:v>
                </c:pt>
                <c:pt idx="5275">
                  <c:v>35</c:v>
                </c:pt>
                <c:pt idx="5276">
                  <c:v>35</c:v>
                </c:pt>
                <c:pt idx="5277">
                  <c:v>35</c:v>
                </c:pt>
                <c:pt idx="5278">
                  <c:v>35</c:v>
                </c:pt>
                <c:pt idx="5279">
                  <c:v>35</c:v>
                </c:pt>
                <c:pt idx="5280">
                  <c:v>35</c:v>
                </c:pt>
                <c:pt idx="5281">
                  <c:v>35</c:v>
                </c:pt>
                <c:pt idx="5282">
                  <c:v>35</c:v>
                </c:pt>
                <c:pt idx="5283">
                  <c:v>35</c:v>
                </c:pt>
                <c:pt idx="5284">
                  <c:v>35</c:v>
                </c:pt>
                <c:pt idx="5285">
                  <c:v>35</c:v>
                </c:pt>
                <c:pt idx="5286">
                  <c:v>35</c:v>
                </c:pt>
                <c:pt idx="5287">
                  <c:v>35</c:v>
                </c:pt>
                <c:pt idx="5288">
                  <c:v>35</c:v>
                </c:pt>
                <c:pt idx="5289">
                  <c:v>35</c:v>
                </c:pt>
                <c:pt idx="5290">
                  <c:v>35</c:v>
                </c:pt>
                <c:pt idx="5291">
                  <c:v>35</c:v>
                </c:pt>
                <c:pt idx="5292">
                  <c:v>35</c:v>
                </c:pt>
                <c:pt idx="5293">
                  <c:v>35</c:v>
                </c:pt>
                <c:pt idx="5294">
                  <c:v>35</c:v>
                </c:pt>
                <c:pt idx="5295">
                  <c:v>35</c:v>
                </c:pt>
                <c:pt idx="5296">
                  <c:v>35</c:v>
                </c:pt>
                <c:pt idx="5297">
                  <c:v>35</c:v>
                </c:pt>
                <c:pt idx="5298">
                  <c:v>35</c:v>
                </c:pt>
                <c:pt idx="5299">
                  <c:v>35</c:v>
                </c:pt>
                <c:pt idx="5300">
                  <c:v>35</c:v>
                </c:pt>
                <c:pt idx="5301">
                  <c:v>35</c:v>
                </c:pt>
                <c:pt idx="5302">
                  <c:v>35</c:v>
                </c:pt>
                <c:pt idx="5303">
                  <c:v>35</c:v>
                </c:pt>
                <c:pt idx="5304">
                  <c:v>35</c:v>
                </c:pt>
                <c:pt idx="5305">
                  <c:v>35</c:v>
                </c:pt>
                <c:pt idx="5306">
                  <c:v>35</c:v>
                </c:pt>
                <c:pt idx="5307">
                  <c:v>35</c:v>
                </c:pt>
                <c:pt idx="5308">
                  <c:v>35</c:v>
                </c:pt>
                <c:pt idx="5309">
                  <c:v>35</c:v>
                </c:pt>
                <c:pt idx="5310">
                  <c:v>35</c:v>
                </c:pt>
                <c:pt idx="5311">
                  <c:v>35</c:v>
                </c:pt>
                <c:pt idx="5312">
                  <c:v>35</c:v>
                </c:pt>
                <c:pt idx="5313">
                  <c:v>35</c:v>
                </c:pt>
                <c:pt idx="5314">
                  <c:v>35</c:v>
                </c:pt>
                <c:pt idx="5315">
                  <c:v>35</c:v>
                </c:pt>
                <c:pt idx="5316">
                  <c:v>35</c:v>
                </c:pt>
                <c:pt idx="5317">
                  <c:v>35</c:v>
                </c:pt>
                <c:pt idx="5318">
                  <c:v>35</c:v>
                </c:pt>
                <c:pt idx="5319">
                  <c:v>35</c:v>
                </c:pt>
                <c:pt idx="5320">
                  <c:v>35</c:v>
                </c:pt>
                <c:pt idx="5321">
                  <c:v>35</c:v>
                </c:pt>
                <c:pt idx="5322">
                  <c:v>35</c:v>
                </c:pt>
                <c:pt idx="5323">
                  <c:v>35</c:v>
                </c:pt>
                <c:pt idx="5324">
                  <c:v>35</c:v>
                </c:pt>
                <c:pt idx="5325">
                  <c:v>35</c:v>
                </c:pt>
                <c:pt idx="5326">
                  <c:v>35</c:v>
                </c:pt>
                <c:pt idx="5327">
                  <c:v>35</c:v>
                </c:pt>
                <c:pt idx="5328">
                  <c:v>35</c:v>
                </c:pt>
                <c:pt idx="5329">
                  <c:v>35</c:v>
                </c:pt>
                <c:pt idx="5330">
                  <c:v>35</c:v>
                </c:pt>
                <c:pt idx="5331">
                  <c:v>35</c:v>
                </c:pt>
                <c:pt idx="5332">
                  <c:v>35</c:v>
                </c:pt>
                <c:pt idx="5333">
                  <c:v>35</c:v>
                </c:pt>
                <c:pt idx="5334">
                  <c:v>35</c:v>
                </c:pt>
                <c:pt idx="5335">
                  <c:v>35</c:v>
                </c:pt>
                <c:pt idx="5336">
                  <c:v>35</c:v>
                </c:pt>
                <c:pt idx="5337">
                  <c:v>35</c:v>
                </c:pt>
                <c:pt idx="5338">
                  <c:v>35</c:v>
                </c:pt>
                <c:pt idx="5339">
                  <c:v>35</c:v>
                </c:pt>
                <c:pt idx="5340">
                  <c:v>35</c:v>
                </c:pt>
                <c:pt idx="5341">
                  <c:v>35</c:v>
                </c:pt>
                <c:pt idx="5342">
                  <c:v>35</c:v>
                </c:pt>
                <c:pt idx="5343">
                  <c:v>35</c:v>
                </c:pt>
                <c:pt idx="5344">
                  <c:v>35</c:v>
                </c:pt>
                <c:pt idx="5345">
                  <c:v>35</c:v>
                </c:pt>
                <c:pt idx="5346">
                  <c:v>35</c:v>
                </c:pt>
                <c:pt idx="5347">
                  <c:v>35</c:v>
                </c:pt>
                <c:pt idx="5348">
                  <c:v>35</c:v>
                </c:pt>
                <c:pt idx="5349">
                  <c:v>35</c:v>
                </c:pt>
                <c:pt idx="5350">
                  <c:v>35</c:v>
                </c:pt>
                <c:pt idx="5351">
                  <c:v>35</c:v>
                </c:pt>
                <c:pt idx="5352">
                  <c:v>35</c:v>
                </c:pt>
                <c:pt idx="5353">
                  <c:v>35</c:v>
                </c:pt>
                <c:pt idx="5354">
                  <c:v>35</c:v>
                </c:pt>
                <c:pt idx="5355">
                  <c:v>35</c:v>
                </c:pt>
                <c:pt idx="5356">
                  <c:v>35</c:v>
                </c:pt>
                <c:pt idx="5357">
                  <c:v>35</c:v>
                </c:pt>
                <c:pt idx="5358">
                  <c:v>35</c:v>
                </c:pt>
                <c:pt idx="5359">
                  <c:v>35</c:v>
                </c:pt>
                <c:pt idx="5360">
                  <c:v>35</c:v>
                </c:pt>
                <c:pt idx="5361">
                  <c:v>35</c:v>
                </c:pt>
                <c:pt idx="5362">
                  <c:v>35</c:v>
                </c:pt>
                <c:pt idx="5363">
                  <c:v>35</c:v>
                </c:pt>
                <c:pt idx="5364">
                  <c:v>35</c:v>
                </c:pt>
                <c:pt idx="5365">
                  <c:v>35</c:v>
                </c:pt>
                <c:pt idx="5366">
                  <c:v>35</c:v>
                </c:pt>
                <c:pt idx="5367">
                  <c:v>35</c:v>
                </c:pt>
                <c:pt idx="5368">
                  <c:v>35</c:v>
                </c:pt>
                <c:pt idx="5369">
                  <c:v>35</c:v>
                </c:pt>
                <c:pt idx="5370">
                  <c:v>35</c:v>
                </c:pt>
                <c:pt idx="5371">
                  <c:v>35</c:v>
                </c:pt>
                <c:pt idx="5372">
                  <c:v>35</c:v>
                </c:pt>
                <c:pt idx="5373">
                  <c:v>35</c:v>
                </c:pt>
                <c:pt idx="5374">
                  <c:v>35</c:v>
                </c:pt>
                <c:pt idx="5375">
                  <c:v>35</c:v>
                </c:pt>
                <c:pt idx="5376">
                  <c:v>35</c:v>
                </c:pt>
                <c:pt idx="5377">
                  <c:v>35</c:v>
                </c:pt>
                <c:pt idx="5378">
                  <c:v>35</c:v>
                </c:pt>
                <c:pt idx="5379">
                  <c:v>35</c:v>
                </c:pt>
                <c:pt idx="5380">
                  <c:v>35</c:v>
                </c:pt>
                <c:pt idx="5381">
                  <c:v>35</c:v>
                </c:pt>
                <c:pt idx="5382">
                  <c:v>35</c:v>
                </c:pt>
                <c:pt idx="5383">
                  <c:v>35</c:v>
                </c:pt>
                <c:pt idx="5384">
                  <c:v>35</c:v>
                </c:pt>
                <c:pt idx="5385">
                  <c:v>35</c:v>
                </c:pt>
                <c:pt idx="5386">
                  <c:v>35</c:v>
                </c:pt>
                <c:pt idx="5387">
                  <c:v>35</c:v>
                </c:pt>
                <c:pt idx="5388">
                  <c:v>35</c:v>
                </c:pt>
                <c:pt idx="5389">
                  <c:v>35</c:v>
                </c:pt>
                <c:pt idx="5390">
                  <c:v>35</c:v>
                </c:pt>
                <c:pt idx="5391">
                  <c:v>35</c:v>
                </c:pt>
                <c:pt idx="5392">
                  <c:v>35</c:v>
                </c:pt>
                <c:pt idx="5393">
                  <c:v>35</c:v>
                </c:pt>
                <c:pt idx="5394">
                  <c:v>35</c:v>
                </c:pt>
                <c:pt idx="5395">
                  <c:v>35</c:v>
                </c:pt>
                <c:pt idx="5396">
                  <c:v>35</c:v>
                </c:pt>
                <c:pt idx="5397">
                  <c:v>35</c:v>
                </c:pt>
                <c:pt idx="5398">
                  <c:v>35</c:v>
                </c:pt>
                <c:pt idx="5399">
                  <c:v>35</c:v>
                </c:pt>
                <c:pt idx="5400">
                  <c:v>35</c:v>
                </c:pt>
                <c:pt idx="5401">
                  <c:v>35</c:v>
                </c:pt>
                <c:pt idx="5402">
                  <c:v>35</c:v>
                </c:pt>
                <c:pt idx="5403">
                  <c:v>35</c:v>
                </c:pt>
                <c:pt idx="5404">
                  <c:v>35</c:v>
                </c:pt>
                <c:pt idx="5405">
                  <c:v>35</c:v>
                </c:pt>
                <c:pt idx="5406">
                  <c:v>35</c:v>
                </c:pt>
                <c:pt idx="5407">
                  <c:v>35</c:v>
                </c:pt>
                <c:pt idx="5408">
                  <c:v>35</c:v>
                </c:pt>
                <c:pt idx="5409">
                  <c:v>35</c:v>
                </c:pt>
                <c:pt idx="5410">
                  <c:v>35</c:v>
                </c:pt>
                <c:pt idx="5411">
                  <c:v>35</c:v>
                </c:pt>
                <c:pt idx="5412">
                  <c:v>35</c:v>
                </c:pt>
                <c:pt idx="5413">
                  <c:v>35</c:v>
                </c:pt>
                <c:pt idx="5414">
                  <c:v>35</c:v>
                </c:pt>
                <c:pt idx="5415">
                  <c:v>35</c:v>
                </c:pt>
                <c:pt idx="5416">
                  <c:v>35</c:v>
                </c:pt>
                <c:pt idx="5417">
                  <c:v>35</c:v>
                </c:pt>
                <c:pt idx="5418">
                  <c:v>35</c:v>
                </c:pt>
                <c:pt idx="5419">
                  <c:v>35</c:v>
                </c:pt>
                <c:pt idx="5420">
                  <c:v>35</c:v>
                </c:pt>
                <c:pt idx="5421">
                  <c:v>35</c:v>
                </c:pt>
                <c:pt idx="5422">
                  <c:v>35</c:v>
                </c:pt>
                <c:pt idx="5423">
                  <c:v>35</c:v>
                </c:pt>
                <c:pt idx="5424">
                  <c:v>35</c:v>
                </c:pt>
                <c:pt idx="5425">
                  <c:v>35</c:v>
                </c:pt>
                <c:pt idx="5426">
                  <c:v>35</c:v>
                </c:pt>
                <c:pt idx="5427">
                  <c:v>35</c:v>
                </c:pt>
                <c:pt idx="5428">
                  <c:v>35</c:v>
                </c:pt>
                <c:pt idx="5429">
                  <c:v>35</c:v>
                </c:pt>
                <c:pt idx="5430">
                  <c:v>35</c:v>
                </c:pt>
                <c:pt idx="5431">
                  <c:v>35</c:v>
                </c:pt>
                <c:pt idx="5432">
                  <c:v>35</c:v>
                </c:pt>
                <c:pt idx="5433">
                  <c:v>35</c:v>
                </c:pt>
                <c:pt idx="5434">
                  <c:v>35</c:v>
                </c:pt>
                <c:pt idx="5435">
                  <c:v>35</c:v>
                </c:pt>
                <c:pt idx="5436">
                  <c:v>35</c:v>
                </c:pt>
                <c:pt idx="5437">
                  <c:v>35</c:v>
                </c:pt>
                <c:pt idx="5438">
                  <c:v>35</c:v>
                </c:pt>
                <c:pt idx="5439">
                  <c:v>35</c:v>
                </c:pt>
                <c:pt idx="5440">
                  <c:v>35</c:v>
                </c:pt>
                <c:pt idx="5441">
                  <c:v>35</c:v>
                </c:pt>
                <c:pt idx="5442">
                  <c:v>35</c:v>
                </c:pt>
                <c:pt idx="5443">
                  <c:v>35</c:v>
                </c:pt>
                <c:pt idx="5444">
                  <c:v>35</c:v>
                </c:pt>
                <c:pt idx="5445">
                  <c:v>35</c:v>
                </c:pt>
                <c:pt idx="5446">
                  <c:v>35</c:v>
                </c:pt>
                <c:pt idx="5447">
                  <c:v>35</c:v>
                </c:pt>
                <c:pt idx="5448">
                  <c:v>35</c:v>
                </c:pt>
                <c:pt idx="5449">
                  <c:v>35</c:v>
                </c:pt>
                <c:pt idx="5450">
                  <c:v>35</c:v>
                </c:pt>
                <c:pt idx="5451">
                  <c:v>35</c:v>
                </c:pt>
                <c:pt idx="5452">
                  <c:v>35</c:v>
                </c:pt>
                <c:pt idx="5453">
                  <c:v>35</c:v>
                </c:pt>
                <c:pt idx="5454">
                  <c:v>35</c:v>
                </c:pt>
                <c:pt idx="5455">
                  <c:v>35</c:v>
                </c:pt>
                <c:pt idx="5456">
                  <c:v>35</c:v>
                </c:pt>
                <c:pt idx="5457">
                  <c:v>35</c:v>
                </c:pt>
                <c:pt idx="5458">
                  <c:v>35</c:v>
                </c:pt>
                <c:pt idx="5459">
                  <c:v>35</c:v>
                </c:pt>
                <c:pt idx="5460">
                  <c:v>35</c:v>
                </c:pt>
                <c:pt idx="5461">
                  <c:v>35</c:v>
                </c:pt>
                <c:pt idx="5462">
                  <c:v>35</c:v>
                </c:pt>
                <c:pt idx="5463">
                  <c:v>35</c:v>
                </c:pt>
                <c:pt idx="5464">
                  <c:v>35</c:v>
                </c:pt>
                <c:pt idx="5465">
                  <c:v>35</c:v>
                </c:pt>
                <c:pt idx="5466">
                  <c:v>35</c:v>
                </c:pt>
                <c:pt idx="5467">
                  <c:v>35</c:v>
                </c:pt>
                <c:pt idx="5468">
                  <c:v>35</c:v>
                </c:pt>
                <c:pt idx="5469">
                  <c:v>35</c:v>
                </c:pt>
                <c:pt idx="5470">
                  <c:v>35</c:v>
                </c:pt>
                <c:pt idx="5471">
                  <c:v>35</c:v>
                </c:pt>
                <c:pt idx="5472">
                  <c:v>35</c:v>
                </c:pt>
                <c:pt idx="5473">
                  <c:v>35</c:v>
                </c:pt>
                <c:pt idx="5474">
                  <c:v>35</c:v>
                </c:pt>
                <c:pt idx="5475">
                  <c:v>35</c:v>
                </c:pt>
                <c:pt idx="5476">
                  <c:v>35</c:v>
                </c:pt>
                <c:pt idx="5477">
                  <c:v>35</c:v>
                </c:pt>
                <c:pt idx="5478">
                  <c:v>35</c:v>
                </c:pt>
                <c:pt idx="5479">
                  <c:v>35</c:v>
                </c:pt>
                <c:pt idx="5480">
                  <c:v>35</c:v>
                </c:pt>
                <c:pt idx="5481">
                  <c:v>35</c:v>
                </c:pt>
                <c:pt idx="5482">
                  <c:v>35</c:v>
                </c:pt>
                <c:pt idx="5483">
                  <c:v>35</c:v>
                </c:pt>
                <c:pt idx="5484">
                  <c:v>35</c:v>
                </c:pt>
                <c:pt idx="5485">
                  <c:v>35</c:v>
                </c:pt>
                <c:pt idx="5486">
                  <c:v>35</c:v>
                </c:pt>
                <c:pt idx="5487">
                  <c:v>35</c:v>
                </c:pt>
                <c:pt idx="5488">
                  <c:v>35</c:v>
                </c:pt>
                <c:pt idx="5489">
                  <c:v>35</c:v>
                </c:pt>
                <c:pt idx="5490">
                  <c:v>35</c:v>
                </c:pt>
                <c:pt idx="5491">
                  <c:v>35</c:v>
                </c:pt>
                <c:pt idx="5492">
                  <c:v>35</c:v>
                </c:pt>
                <c:pt idx="5493">
                  <c:v>35</c:v>
                </c:pt>
                <c:pt idx="5494">
                  <c:v>35</c:v>
                </c:pt>
                <c:pt idx="5495">
                  <c:v>35</c:v>
                </c:pt>
                <c:pt idx="5496">
                  <c:v>35</c:v>
                </c:pt>
                <c:pt idx="5497">
                  <c:v>35</c:v>
                </c:pt>
                <c:pt idx="5498">
                  <c:v>35</c:v>
                </c:pt>
                <c:pt idx="5499">
                  <c:v>35</c:v>
                </c:pt>
                <c:pt idx="5500">
                  <c:v>35</c:v>
                </c:pt>
                <c:pt idx="5501">
                  <c:v>35</c:v>
                </c:pt>
                <c:pt idx="5502">
                  <c:v>35</c:v>
                </c:pt>
                <c:pt idx="5503">
                  <c:v>35</c:v>
                </c:pt>
                <c:pt idx="5504">
                  <c:v>35</c:v>
                </c:pt>
                <c:pt idx="5505">
                  <c:v>35</c:v>
                </c:pt>
                <c:pt idx="5506">
                  <c:v>35</c:v>
                </c:pt>
                <c:pt idx="5507">
                  <c:v>35</c:v>
                </c:pt>
                <c:pt idx="5508">
                  <c:v>35</c:v>
                </c:pt>
                <c:pt idx="5509">
                  <c:v>35</c:v>
                </c:pt>
                <c:pt idx="5510">
                  <c:v>35</c:v>
                </c:pt>
                <c:pt idx="5511">
                  <c:v>35</c:v>
                </c:pt>
                <c:pt idx="5512">
                  <c:v>35</c:v>
                </c:pt>
                <c:pt idx="5513">
                  <c:v>35</c:v>
                </c:pt>
                <c:pt idx="5514">
                  <c:v>35</c:v>
                </c:pt>
                <c:pt idx="5515">
                  <c:v>35</c:v>
                </c:pt>
                <c:pt idx="5516">
                  <c:v>35</c:v>
                </c:pt>
                <c:pt idx="5517">
                  <c:v>35</c:v>
                </c:pt>
                <c:pt idx="5518">
                  <c:v>35</c:v>
                </c:pt>
                <c:pt idx="5519">
                  <c:v>35</c:v>
                </c:pt>
                <c:pt idx="5520">
                  <c:v>35</c:v>
                </c:pt>
                <c:pt idx="5521">
                  <c:v>35</c:v>
                </c:pt>
                <c:pt idx="5522">
                  <c:v>35</c:v>
                </c:pt>
                <c:pt idx="5523">
                  <c:v>35</c:v>
                </c:pt>
                <c:pt idx="5524">
                  <c:v>35</c:v>
                </c:pt>
                <c:pt idx="5525">
                  <c:v>35</c:v>
                </c:pt>
                <c:pt idx="5526">
                  <c:v>35</c:v>
                </c:pt>
                <c:pt idx="5527">
                  <c:v>35</c:v>
                </c:pt>
                <c:pt idx="5528">
                  <c:v>35</c:v>
                </c:pt>
                <c:pt idx="5529">
                  <c:v>35</c:v>
                </c:pt>
                <c:pt idx="5530">
                  <c:v>35</c:v>
                </c:pt>
                <c:pt idx="5531">
                  <c:v>35</c:v>
                </c:pt>
                <c:pt idx="5532">
                  <c:v>35</c:v>
                </c:pt>
                <c:pt idx="5533">
                  <c:v>35</c:v>
                </c:pt>
                <c:pt idx="5534">
                  <c:v>35</c:v>
                </c:pt>
                <c:pt idx="5535">
                  <c:v>35</c:v>
                </c:pt>
                <c:pt idx="5536">
                  <c:v>35</c:v>
                </c:pt>
                <c:pt idx="5537">
                  <c:v>35</c:v>
                </c:pt>
                <c:pt idx="5538">
                  <c:v>35</c:v>
                </c:pt>
                <c:pt idx="5539">
                  <c:v>35</c:v>
                </c:pt>
                <c:pt idx="5540">
                  <c:v>35</c:v>
                </c:pt>
                <c:pt idx="5541">
                  <c:v>35</c:v>
                </c:pt>
                <c:pt idx="5542">
                  <c:v>35</c:v>
                </c:pt>
                <c:pt idx="5543">
                  <c:v>35</c:v>
                </c:pt>
                <c:pt idx="5544">
                  <c:v>35</c:v>
                </c:pt>
                <c:pt idx="5545">
                  <c:v>35</c:v>
                </c:pt>
                <c:pt idx="5546">
                  <c:v>35</c:v>
                </c:pt>
                <c:pt idx="5547">
                  <c:v>35</c:v>
                </c:pt>
                <c:pt idx="5548">
                  <c:v>35</c:v>
                </c:pt>
                <c:pt idx="5549">
                  <c:v>35</c:v>
                </c:pt>
                <c:pt idx="5550">
                  <c:v>35</c:v>
                </c:pt>
                <c:pt idx="5551">
                  <c:v>35</c:v>
                </c:pt>
                <c:pt idx="5552">
                  <c:v>35</c:v>
                </c:pt>
                <c:pt idx="5553">
                  <c:v>35</c:v>
                </c:pt>
                <c:pt idx="5554">
                  <c:v>35</c:v>
                </c:pt>
                <c:pt idx="5555">
                  <c:v>35</c:v>
                </c:pt>
                <c:pt idx="5556">
                  <c:v>35</c:v>
                </c:pt>
                <c:pt idx="5557">
                  <c:v>35</c:v>
                </c:pt>
                <c:pt idx="5558">
                  <c:v>35</c:v>
                </c:pt>
                <c:pt idx="5559">
                  <c:v>35</c:v>
                </c:pt>
                <c:pt idx="5560">
                  <c:v>35</c:v>
                </c:pt>
                <c:pt idx="5561">
                  <c:v>35</c:v>
                </c:pt>
                <c:pt idx="5562">
                  <c:v>35</c:v>
                </c:pt>
                <c:pt idx="5563">
                  <c:v>35</c:v>
                </c:pt>
                <c:pt idx="5564">
                  <c:v>35</c:v>
                </c:pt>
                <c:pt idx="5565">
                  <c:v>35</c:v>
                </c:pt>
                <c:pt idx="5566">
                  <c:v>35</c:v>
                </c:pt>
                <c:pt idx="5567">
                  <c:v>35</c:v>
                </c:pt>
                <c:pt idx="5568">
                  <c:v>35</c:v>
                </c:pt>
                <c:pt idx="5569">
                  <c:v>35</c:v>
                </c:pt>
                <c:pt idx="5570">
                  <c:v>35</c:v>
                </c:pt>
                <c:pt idx="5571">
                  <c:v>35</c:v>
                </c:pt>
                <c:pt idx="5572">
                  <c:v>35</c:v>
                </c:pt>
                <c:pt idx="5573">
                  <c:v>35</c:v>
                </c:pt>
                <c:pt idx="5574">
                  <c:v>35</c:v>
                </c:pt>
                <c:pt idx="5575">
                  <c:v>35</c:v>
                </c:pt>
                <c:pt idx="5576">
                  <c:v>35</c:v>
                </c:pt>
                <c:pt idx="5577">
                  <c:v>35</c:v>
                </c:pt>
                <c:pt idx="5578">
                  <c:v>35</c:v>
                </c:pt>
                <c:pt idx="5579">
                  <c:v>35</c:v>
                </c:pt>
                <c:pt idx="5580">
                  <c:v>35</c:v>
                </c:pt>
                <c:pt idx="5581">
                  <c:v>35</c:v>
                </c:pt>
                <c:pt idx="5582">
                  <c:v>35</c:v>
                </c:pt>
                <c:pt idx="5583">
                  <c:v>35</c:v>
                </c:pt>
                <c:pt idx="5584">
                  <c:v>35</c:v>
                </c:pt>
                <c:pt idx="5585">
                  <c:v>35</c:v>
                </c:pt>
                <c:pt idx="5586">
                  <c:v>35</c:v>
                </c:pt>
                <c:pt idx="5587">
                  <c:v>35</c:v>
                </c:pt>
                <c:pt idx="5588">
                  <c:v>35</c:v>
                </c:pt>
                <c:pt idx="5589">
                  <c:v>35</c:v>
                </c:pt>
                <c:pt idx="5590">
                  <c:v>35</c:v>
                </c:pt>
                <c:pt idx="5591">
                  <c:v>35</c:v>
                </c:pt>
                <c:pt idx="5592">
                  <c:v>35</c:v>
                </c:pt>
                <c:pt idx="5593">
                  <c:v>35</c:v>
                </c:pt>
                <c:pt idx="5594">
                  <c:v>35</c:v>
                </c:pt>
                <c:pt idx="5595">
                  <c:v>35</c:v>
                </c:pt>
                <c:pt idx="5596">
                  <c:v>35</c:v>
                </c:pt>
                <c:pt idx="5597">
                  <c:v>35</c:v>
                </c:pt>
                <c:pt idx="5598">
                  <c:v>35</c:v>
                </c:pt>
                <c:pt idx="5599">
                  <c:v>35</c:v>
                </c:pt>
                <c:pt idx="5600">
                  <c:v>35</c:v>
                </c:pt>
                <c:pt idx="5601">
                  <c:v>35</c:v>
                </c:pt>
                <c:pt idx="5602">
                  <c:v>35</c:v>
                </c:pt>
                <c:pt idx="5603">
                  <c:v>35</c:v>
                </c:pt>
                <c:pt idx="5604">
                  <c:v>35</c:v>
                </c:pt>
                <c:pt idx="5605">
                  <c:v>35</c:v>
                </c:pt>
                <c:pt idx="5606">
                  <c:v>35</c:v>
                </c:pt>
                <c:pt idx="5607">
                  <c:v>35</c:v>
                </c:pt>
                <c:pt idx="5608">
                  <c:v>35</c:v>
                </c:pt>
                <c:pt idx="5609">
                  <c:v>35</c:v>
                </c:pt>
                <c:pt idx="5610">
                  <c:v>35</c:v>
                </c:pt>
                <c:pt idx="5611">
                  <c:v>35</c:v>
                </c:pt>
                <c:pt idx="5612">
                  <c:v>35</c:v>
                </c:pt>
                <c:pt idx="5613">
                  <c:v>35</c:v>
                </c:pt>
                <c:pt idx="5614">
                  <c:v>35</c:v>
                </c:pt>
                <c:pt idx="5615">
                  <c:v>35</c:v>
                </c:pt>
                <c:pt idx="5616">
                  <c:v>35</c:v>
                </c:pt>
                <c:pt idx="5617">
                  <c:v>35</c:v>
                </c:pt>
                <c:pt idx="5618">
                  <c:v>35</c:v>
                </c:pt>
                <c:pt idx="5619">
                  <c:v>35</c:v>
                </c:pt>
                <c:pt idx="5620">
                  <c:v>35</c:v>
                </c:pt>
                <c:pt idx="5621">
                  <c:v>35</c:v>
                </c:pt>
                <c:pt idx="5622">
                  <c:v>35</c:v>
                </c:pt>
                <c:pt idx="5623">
                  <c:v>35</c:v>
                </c:pt>
                <c:pt idx="5624">
                  <c:v>35</c:v>
                </c:pt>
                <c:pt idx="5625">
                  <c:v>35</c:v>
                </c:pt>
                <c:pt idx="5626">
                  <c:v>35</c:v>
                </c:pt>
                <c:pt idx="5627">
                  <c:v>35</c:v>
                </c:pt>
                <c:pt idx="5628">
                  <c:v>35</c:v>
                </c:pt>
                <c:pt idx="5629">
                  <c:v>35</c:v>
                </c:pt>
                <c:pt idx="5630">
                  <c:v>35</c:v>
                </c:pt>
                <c:pt idx="5631">
                  <c:v>35</c:v>
                </c:pt>
                <c:pt idx="5632">
                  <c:v>35</c:v>
                </c:pt>
                <c:pt idx="5633">
                  <c:v>35</c:v>
                </c:pt>
                <c:pt idx="5634">
                  <c:v>35</c:v>
                </c:pt>
                <c:pt idx="5635">
                  <c:v>35</c:v>
                </c:pt>
                <c:pt idx="5636">
                  <c:v>35</c:v>
                </c:pt>
                <c:pt idx="5637">
                  <c:v>35</c:v>
                </c:pt>
                <c:pt idx="5638">
                  <c:v>35</c:v>
                </c:pt>
                <c:pt idx="5639">
                  <c:v>35</c:v>
                </c:pt>
                <c:pt idx="5640">
                  <c:v>35</c:v>
                </c:pt>
                <c:pt idx="5641">
                  <c:v>35</c:v>
                </c:pt>
                <c:pt idx="5642">
                  <c:v>35</c:v>
                </c:pt>
                <c:pt idx="5643">
                  <c:v>35</c:v>
                </c:pt>
                <c:pt idx="5644">
                  <c:v>35</c:v>
                </c:pt>
                <c:pt idx="5645">
                  <c:v>35</c:v>
                </c:pt>
                <c:pt idx="5646">
                  <c:v>35</c:v>
                </c:pt>
                <c:pt idx="5647">
                  <c:v>35</c:v>
                </c:pt>
                <c:pt idx="5648">
                  <c:v>35</c:v>
                </c:pt>
                <c:pt idx="5649">
                  <c:v>35</c:v>
                </c:pt>
                <c:pt idx="5650">
                  <c:v>35</c:v>
                </c:pt>
                <c:pt idx="5651">
                  <c:v>35</c:v>
                </c:pt>
                <c:pt idx="5652">
                  <c:v>35</c:v>
                </c:pt>
                <c:pt idx="5653">
                  <c:v>35</c:v>
                </c:pt>
                <c:pt idx="5654">
                  <c:v>35</c:v>
                </c:pt>
                <c:pt idx="5655">
                  <c:v>35</c:v>
                </c:pt>
                <c:pt idx="5656">
                  <c:v>35</c:v>
                </c:pt>
                <c:pt idx="5657">
                  <c:v>35</c:v>
                </c:pt>
                <c:pt idx="5658">
                  <c:v>35</c:v>
                </c:pt>
                <c:pt idx="5659">
                  <c:v>35</c:v>
                </c:pt>
                <c:pt idx="5660">
                  <c:v>35</c:v>
                </c:pt>
                <c:pt idx="5661">
                  <c:v>35</c:v>
                </c:pt>
                <c:pt idx="5662">
                  <c:v>35</c:v>
                </c:pt>
                <c:pt idx="5663">
                  <c:v>35</c:v>
                </c:pt>
                <c:pt idx="5664">
                  <c:v>35</c:v>
                </c:pt>
                <c:pt idx="5665">
                  <c:v>35</c:v>
                </c:pt>
                <c:pt idx="5666">
                  <c:v>35</c:v>
                </c:pt>
                <c:pt idx="5667">
                  <c:v>35</c:v>
                </c:pt>
                <c:pt idx="5668">
                  <c:v>35</c:v>
                </c:pt>
                <c:pt idx="5669">
                  <c:v>35</c:v>
                </c:pt>
                <c:pt idx="5670">
                  <c:v>35</c:v>
                </c:pt>
                <c:pt idx="5671">
                  <c:v>35</c:v>
                </c:pt>
                <c:pt idx="5672">
                  <c:v>35</c:v>
                </c:pt>
                <c:pt idx="5673">
                  <c:v>35</c:v>
                </c:pt>
                <c:pt idx="5674">
                  <c:v>35</c:v>
                </c:pt>
                <c:pt idx="5675">
                  <c:v>35</c:v>
                </c:pt>
                <c:pt idx="5676">
                  <c:v>35</c:v>
                </c:pt>
                <c:pt idx="5677">
                  <c:v>35</c:v>
                </c:pt>
                <c:pt idx="5678">
                  <c:v>35</c:v>
                </c:pt>
                <c:pt idx="5679">
                  <c:v>35</c:v>
                </c:pt>
                <c:pt idx="5680">
                  <c:v>35</c:v>
                </c:pt>
                <c:pt idx="5681">
                  <c:v>35</c:v>
                </c:pt>
                <c:pt idx="5682">
                  <c:v>35</c:v>
                </c:pt>
                <c:pt idx="5683">
                  <c:v>35</c:v>
                </c:pt>
                <c:pt idx="5684">
                  <c:v>35</c:v>
                </c:pt>
                <c:pt idx="5685">
                  <c:v>35</c:v>
                </c:pt>
                <c:pt idx="5686">
                  <c:v>35</c:v>
                </c:pt>
                <c:pt idx="5687">
                  <c:v>35</c:v>
                </c:pt>
                <c:pt idx="5688">
                  <c:v>35</c:v>
                </c:pt>
                <c:pt idx="5689">
                  <c:v>35</c:v>
                </c:pt>
                <c:pt idx="5690">
                  <c:v>35</c:v>
                </c:pt>
                <c:pt idx="5691">
                  <c:v>35</c:v>
                </c:pt>
                <c:pt idx="5692">
                  <c:v>35</c:v>
                </c:pt>
                <c:pt idx="5693">
                  <c:v>35</c:v>
                </c:pt>
                <c:pt idx="5694">
                  <c:v>35</c:v>
                </c:pt>
                <c:pt idx="5695">
                  <c:v>35</c:v>
                </c:pt>
                <c:pt idx="5696">
                  <c:v>35</c:v>
                </c:pt>
                <c:pt idx="5697">
                  <c:v>35</c:v>
                </c:pt>
                <c:pt idx="5698">
                  <c:v>35</c:v>
                </c:pt>
                <c:pt idx="5699">
                  <c:v>35</c:v>
                </c:pt>
                <c:pt idx="5700">
                  <c:v>35</c:v>
                </c:pt>
                <c:pt idx="5701">
                  <c:v>35</c:v>
                </c:pt>
                <c:pt idx="5702">
                  <c:v>35</c:v>
                </c:pt>
                <c:pt idx="5703">
                  <c:v>35</c:v>
                </c:pt>
                <c:pt idx="5704">
                  <c:v>35</c:v>
                </c:pt>
                <c:pt idx="5705">
                  <c:v>35</c:v>
                </c:pt>
                <c:pt idx="5706">
                  <c:v>35</c:v>
                </c:pt>
                <c:pt idx="5707">
                  <c:v>35</c:v>
                </c:pt>
                <c:pt idx="5708">
                  <c:v>35</c:v>
                </c:pt>
                <c:pt idx="5709">
                  <c:v>35</c:v>
                </c:pt>
                <c:pt idx="5710">
                  <c:v>35</c:v>
                </c:pt>
                <c:pt idx="5711">
                  <c:v>35</c:v>
                </c:pt>
                <c:pt idx="5712">
                  <c:v>35</c:v>
                </c:pt>
                <c:pt idx="5713">
                  <c:v>35</c:v>
                </c:pt>
                <c:pt idx="5714">
                  <c:v>35</c:v>
                </c:pt>
                <c:pt idx="5715">
                  <c:v>35</c:v>
                </c:pt>
                <c:pt idx="5716">
                  <c:v>35</c:v>
                </c:pt>
                <c:pt idx="5717">
                  <c:v>35</c:v>
                </c:pt>
                <c:pt idx="5718">
                  <c:v>35</c:v>
                </c:pt>
                <c:pt idx="5719">
                  <c:v>35</c:v>
                </c:pt>
                <c:pt idx="5720">
                  <c:v>35</c:v>
                </c:pt>
                <c:pt idx="5721">
                  <c:v>35</c:v>
                </c:pt>
                <c:pt idx="5722">
                  <c:v>35</c:v>
                </c:pt>
                <c:pt idx="5723">
                  <c:v>35</c:v>
                </c:pt>
                <c:pt idx="5724">
                  <c:v>35</c:v>
                </c:pt>
                <c:pt idx="5725">
                  <c:v>35</c:v>
                </c:pt>
                <c:pt idx="5726">
                  <c:v>35</c:v>
                </c:pt>
                <c:pt idx="5727">
                  <c:v>35</c:v>
                </c:pt>
                <c:pt idx="5728">
                  <c:v>35</c:v>
                </c:pt>
                <c:pt idx="5729">
                  <c:v>35</c:v>
                </c:pt>
                <c:pt idx="5730">
                  <c:v>35</c:v>
                </c:pt>
                <c:pt idx="5731">
                  <c:v>35</c:v>
                </c:pt>
                <c:pt idx="5732">
                  <c:v>35</c:v>
                </c:pt>
                <c:pt idx="5733">
                  <c:v>35</c:v>
                </c:pt>
                <c:pt idx="5734">
                  <c:v>35</c:v>
                </c:pt>
                <c:pt idx="5735">
                  <c:v>35</c:v>
                </c:pt>
                <c:pt idx="5736">
                  <c:v>35</c:v>
                </c:pt>
                <c:pt idx="5737">
                  <c:v>35</c:v>
                </c:pt>
                <c:pt idx="5738">
                  <c:v>35</c:v>
                </c:pt>
                <c:pt idx="5739">
                  <c:v>35</c:v>
                </c:pt>
                <c:pt idx="5740">
                  <c:v>35</c:v>
                </c:pt>
                <c:pt idx="5741">
                  <c:v>35</c:v>
                </c:pt>
                <c:pt idx="5742">
                  <c:v>35</c:v>
                </c:pt>
                <c:pt idx="5743">
                  <c:v>35</c:v>
                </c:pt>
                <c:pt idx="5744">
                  <c:v>35</c:v>
                </c:pt>
                <c:pt idx="5745">
                  <c:v>35</c:v>
                </c:pt>
                <c:pt idx="5746">
                  <c:v>35</c:v>
                </c:pt>
                <c:pt idx="5747">
                  <c:v>35</c:v>
                </c:pt>
                <c:pt idx="5748">
                  <c:v>35</c:v>
                </c:pt>
                <c:pt idx="5749">
                  <c:v>35</c:v>
                </c:pt>
                <c:pt idx="5750">
                  <c:v>35</c:v>
                </c:pt>
                <c:pt idx="5751">
                  <c:v>35</c:v>
                </c:pt>
                <c:pt idx="5752">
                  <c:v>35</c:v>
                </c:pt>
                <c:pt idx="5753">
                  <c:v>35</c:v>
                </c:pt>
                <c:pt idx="5754">
                  <c:v>35</c:v>
                </c:pt>
                <c:pt idx="5755">
                  <c:v>35</c:v>
                </c:pt>
                <c:pt idx="5756">
                  <c:v>35</c:v>
                </c:pt>
                <c:pt idx="5757">
                  <c:v>35</c:v>
                </c:pt>
                <c:pt idx="5758">
                  <c:v>35</c:v>
                </c:pt>
                <c:pt idx="5759">
                  <c:v>35</c:v>
                </c:pt>
                <c:pt idx="5760">
                  <c:v>35</c:v>
                </c:pt>
                <c:pt idx="5761">
                  <c:v>35</c:v>
                </c:pt>
                <c:pt idx="5762">
                  <c:v>35</c:v>
                </c:pt>
                <c:pt idx="5763">
                  <c:v>35</c:v>
                </c:pt>
                <c:pt idx="5764">
                  <c:v>35</c:v>
                </c:pt>
                <c:pt idx="5765">
                  <c:v>35</c:v>
                </c:pt>
                <c:pt idx="5766">
                  <c:v>35</c:v>
                </c:pt>
                <c:pt idx="5767">
                  <c:v>35</c:v>
                </c:pt>
                <c:pt idx="5768">
                  <c:v>35</c:v>
                </c:pt>
                <c:pt idx="5769">
                  <c:v>35</c:v>
                </c:pt>
                <c:pt idx="5770">
                  <c:v>35</c:v>
                </c:pt>
                <c:pt idx="5771">
                  <c:v>35</c:v>
                </c:pt>
                <c:pt idx="5772">
                  <c:v>35</c:v>
                </c:pt>
                <c:pt idx="5773">
                  <c:v>35</c:v>
                </c:pt>
                <c:pt idx="5774">
                  <c:v>35</c:v>
                </c:pt>
                <c:pt idx="5775">
                  <c:v>35</c:v>
                </c:pt>
                <c:pt idx="5776">
                  <c:v>35</c:v>
                </c:pt>
                <c:pt idx="5777">
                  <c:v>35</c:v>
                </c:pt>
                <c:pt idx="5778">
                  <c:v>35</c:v>
                </c:pt>
                <c:pt idx="5779">
                  <c:v>35</c:v>
                </c:pt>
                <c:pt idx="5780">
                  <c:v>35</c:v>
                </c:pt>
                <c:pt idx="5781">
                  <c:v>35</c:v>
                </c:pt>
                <c:pt idx="5782">
                  <c:v>35</c:v>
                </c:pt>
                <c:pt idx="5783">
                  <c:v>35</c:v>
                </c:pt>
                <c:pt idx="5784">
                  <c:v>35</c:v>
                </c:pt>
                <c:pt idx="5785">
                  <c:v>35</c:v>
                </c:pt>
                <c:pt idx="5786">
                  <c:v>35</c:v>
                </c:pt>
                <c:pt idx="5787">
                  <c:v>35</c:v>
                </c:pt>
                <c:pt idx="5788">
                  <c:v>35</c:v>
                </c:pt>
                <c:pt idx="5789">
                  <c:v>35</c:v>
                </c:pt>
                <c:pt idx="5790">
                  <c:v>35</c:v>
                </c:pt>
                <c:pt idx="5791">
                  <c:v>35</c:v>
                </c:pt>
                <c:pt idx="5792">
                  <c:v>35</c:v>
                </c:pt>
                <c:pt idx="5793">
                  <c:v>35</c:v>
                </c:pt>
                <c:pt idx="5794">
                  <c:v>35</c:v>
                </c:pt>
                <c:pt idx="5795">
                  <c:v>35</c:v>
                </c:pt>
                <c:pt idx="5796">
                  <c:v>35</c:v>
                </c:pt>
                <c:pt idx="5797">
                  <c:v>35</c:v>
                </c:pt>
                <c:pt idx="5798">
                  <c:v>35</c:v>
                </c:pt>
                <c:pt idx="5799">
                  <c:v>35</c:v>
                </c:pt>
                <c:pt idx="5800">
                  <c:v>35</c:v>
                </c:pt>
                <c:pt idx="5801">
                  <c:v>35</c:v>
                </c:pt>
                <c:pt idx="5802">
                  <c:v>35</c:v>
                </c:pt>
                <c:pt idx="5803">
                  <c:v>35</c:v>
                </c:pt>
                <c:pt idx="5804">
                  <c:v>35</c:v>
                </c:pt>
                <c:pt idx="5805">
                  <c:v>35</c:v>
                </c:pt>
                <c:pt idx="5806">
                  <c:v>35</c:v>
                </c:pt>
                <c:pt idx="5807">
                  <c:v>35</c:v>
                </c:pt>
                <c:pt idx="5808">
                  <c:v>35</c:v>
                </c:pt>
                <c:pt idx="5809">
                  <c:v>35</c:v>
                </c:pt>
                <c:pt idx="5810">
                  <c:v>35</c:v>
                </c:pt>
                <c:pt idx="5811">
                  <c:v>35</c:v>
                </c:pt>
                <c:pt idx="5812">
                  <c:v>35</c:v>
                </c:pt>
                <c:pt idx="5813">
                  <c:v>35</c:v>
                </c:pt>
                <c:pt idx="5814">
                  <c:v>35</c:v>
                </c:pt>
                <c:pt idx="5815">
                  <c:v>35</c:v>
                </c:pt>
                <c:pt idx="5816">
                  <c:v>35</c:v>
                </c:pt>
                <c:pt idx="5817">
                  <c:v>35</c:v>
                </c:pt>
                <c:pt idx="5818">
                  <c:v>35</c:v>
                </c:pt>
                <c:pt idx="5819">
                  <c:v>35</c:v>
                </c:pt>
                <c:pt idx="5820">
                  <c:v>35</c:v>
                </c:pt>
                <c:pt idx="5821">
                  <c:v>35</c:v>
                </c:pt>
                <c:pt idx="5822">
                  <c:v>35</c:v>
                </c:pt>
                <c:pt idx="5823">
                  <c:v>35</c:v>
                </c:pt>
                <c:pt idx="5824">
                  <c:v>35</c:v>
                </c:pt>
                <c:pt idx="5825">
                  <c:v>35</c:v>
                </c:pt>
                <c:pt idx="5826">
                  <c:v>35</c:v>
                </c:pt>
                <c:pt idx="5827">
                  <c:v>35</c:v>
                </c:pt>
                <c:pt idx="5828">
                  <c:v>35</c:v>
                </c:pt>
                <c:pt idx="5829">
                  <c:v>35</c:v>
                </c:pt>
                <c:pt idx="5830">
                  <c:v>35</c:v>
                </c:pt>
                <c:pt idx="5831">
                  <c:v>35</c:v>
                </c:pt>
                <c:pt idx="5832">
                  <c:v>35</c:v>
                </c:pt>
                <c:pt idx="5833">
                  <c:v>35</c:v>
                </c:pt>
                <c:pt idx="5834">
                  <c:v>35</c:v>
                </c:pt>
                <c:pt idx="5835">
                  <c:v>35</c:v>
                </c:pt>
                <c:pt idx="5836">
                  <c:v>35</c:v>
                </c:pt>
                <c:pt idx="5837">
                  <c:v>35</c:v>
                </c:pt>
                <c:pt idx="5838">
                  <c:v>35</c:v>
                </c:pt>
                <c:pt idx="5839">
                  <c:v>35</c:v>
                </c:pt>
                <c:pt idx="5840">
                  <c:v>35</c:v>
                </c:pt>
                <c:pt idx="5841">
                  <c:v>35</c:v>
                </c:pt>
                <c:pt idx="5842">
                  <c:v>35</c:v>
                </c:pt>
                <c:pt idx="5843">
                  <c:v>35</c:v>
                </c:pt>
                <c:pt idx="5844">
                  <c:v>35</c:v>
                </c:pt>
                <c:pt idx="5845">
                  <c:v>35</c:v>
                </c:pt>
                <c:pt idx="5846">
                  <c:v>35</c:v>
                </c:pt>
                <c:pt idx="5847">
                  <c:v>35</c:v>
                </c:pt>
                <c:pt idx="5848">
                  <c:v>35</c:v>
                </c:pt>
                <c:pt idx="5849">
                  <c:v>35</c:v>
                </c:pt>
                <c:pt idx="5850">
                  <c:v>35</c:v>
                </c:pt>
                <c:pt idx="5851">
                  <c:v>35</c:v>
                </c:pt>
                <c:pt idx="5852">
                  <c:v>35</c:v>
                </c:pt>
                <c:pt idx="5853">
                  <c:v>35</c:v>
                </c:pt>
                <c:pt idx="5854">
                  <c:v>35</c:v>
                </c:pt>
                <c:pt idx="5855">
                  <c:v>35</c:v>
                </c:pt>
                <c:pt idx="5856">
                  <c:v>35</c:v>
                </c:pt>
                <c:pt idx="5857">
                  <c:v>35</c:v>
                </c:pt>
                <c:pt idx="5858">
                  <c:v>35</c:v>
                </c:pt>
                <c:pt idx="5859">
                  <c:v>35</c:v>
                </c:pt>
                <c:pt idx="5860">
                  <c:v>35</c:v>
                </c:pt>
                <c:pt idx="5861">
                  <c:v>35</c:v>
                </c:pt>
                <c:pt idx="5862">
                  <c:v>35</c:v>
                </c:pt>
                <c:pt idx="5863">
                  <c:v>35</c:v>
                </c:pt>
                <c:pt idx="5864">
                  <c:v>35</c:v>
                </c:pt>
                <c:pt idx="5865">
                  <c:v>35</c:v>
                </c:pt>
                <c:pt idx="5866">
                  <c:v>35</c:v>
                </c:pt>
                <c:pt idx="5867">
                  <c:v>35</c:v>
                </c:pt>
                <c:pt idx="5868">
                  <c:v>35</c:v>
                </c:pt>
                <c:pt idx="5869">
                  <c:v>35</c:v>
                </c:pt>
                <c:pt idx="5870">
                  <c:v>35</c:v>
                </c:pt>
                <c:pt idx="5871">
                  <c:v>35</c:v>
                </c:pt>
                <c:pt idx="5872">
                  <c:v>35</c:v>
                </c:pt>
                <c:pt idx="5873">
                  <c:v>35</c:v>
                </c:pt>
                <c:pt idx="5874">
                  <c:v>35</c:v>
                </c:pt>
                <c:pt idx="5875">
                  <c:v>35</c:v>
                </c:pt>
                <c:pt idx="5876">
                  <c:v>35</c:v>
                </c:pt>
                <c:pt idx="5877">
                  <c:v>35</c:v>
                </c:pt>
                <c:pt idx="5878">
                  <c:v>35</c:v>
                </c:pt>
                <c:pt idx="5879">
                  <c:v>35</c:v>
                </c:pt>
                <c:pt idx="5880">
                  <c:v>35</c:v>
                </c:pt>
                <c:pt idx="5881">
                  <c:v>35</c:v>
                </c:pt>
                <c:pt idx="5882">
                  <c:v>35</c:v>
                </c:pt>
                <c:pt idx="5883">
                  <c:v>35</c:v>
                </c:pt>
                <c:pt idx="5884">
                  <c:v>35</c:v>
                </c:pt>
                <c:pt idx="5885">
                  <c:v>35</c:v>
                </c:pt>
                <c:pt idx="5886">
                  <c:v>35</c:v>
                </c:pt>
                <c:pt idx="5887">
                  <c:v>35</c:v>
                </c:pt>
                <c:pt idx="5888">
                  <c:v>35</c:v>
                </c:pt>
                <c:pt idx="5889">
                  <c:v>35</c:v>
                </c:pt>
                <c:pt idx="5890">
                  <c:v>35</c:v>
                </c:pt>
                <c:pt idx="5891">
                  <c:v>35</c:v>
                </c:pt>
                <c:pt idx="5892">
                  <c:v>35</c:v>
                </c:pt>
                <c:pt idx="5893">
                  <c:v>35</c:v>
                </c:pt>
                <c:pt idx="5894">
                  <c:v>35</c:v>
                </c:pt>
                <c:pt idx="5895">
                  <c:v>35</c:v>
                </c:pt>
                <c:pt idx="5896">
                  <c:v>35</c:v>
                </c:pt>
                <c:pt idx="5897">
                  <c:v>35</c:v>
                </c:pt>
                <c:pt idx="5898">
                  <c:v>35</c:v>
                </c:pt>
                <c:pt idx="5899">
                  <c:v>35</c:v>
                </c:pt>
                <c:pt idx="5900">
                  <c:v>35</c:v>
                </c:pt>
                <c:pt idx="5901">
                  <c:v>35</c:v>
                </c:pt>
                <c:pt idx="5902">
                  <c:v>35</c:v>
                </c:pt>
                <c:pt idx="5903">
                  <c:v>35</c:v>
                </c:pt>
                <c:pt idx="5904">
                  <c:v>35</c:v>
                </c:pt>
                <c:pt idx="5905">
                  <c:v>35</c:v>
                </c:pt>
                <c:pt idx="5906">
                  <c:v>35</c:v>
                </c:pt>
                <c:pt idx="5907">
                  <c:v>35</c:v>
                </c:pt>
                <c:pt idx="5908">
                  <c:v>35</c:v>
                </c:pt>
                <c:pt idx="5909">
                  <c:v>35</c:v>
                </c:pt>
                <c:pt idx="5910">
                  <c:v>35</c:v>
                </c:pt>
                <c:pt idx="5911">
                  <c:v>35</c:v>
                </c:pt>
                <c:pt idx="5912">
                  <c:v>35</c:v>
                </c:pt>
                <c:pt idx="5913">
                  <c:v>35</c:v>
                </c:pt>
                <c:pt idx="5914">
                  <c:v>35</c:v>
                </c:pt>
                <c:pt idx="5915">
                  <c:v>35</c:v>
                </c:pt>
                <c:pt idx="5916">
                  <c:v>35</c:v>
                </c:pt>
                <c:pt idx="5917">
                  <c:v>35</c:v>
                </c:pt>
                <c:pt idx="5918">
                  <c:v>35</c:v>
                </c:pt>
                <c:pt idx="5919">
                  <c:v>35</c:v>
                </c:pt>
                <c:pt idx="5920">
                  <c:v>35</c:v>
                </c:pt>
                <c:pt idx="5921">
                  <c:v>35</c:v>
                </c:pt>
                <c:pt idx="5922">
                  <c:v>35</c:v>
                </c:pt>
                <c:pt idx="5923">
                  <c:v>35</c:v>
                </c:pt>
                <c:pt idx="5924">
                  <c:v>35</c:v>
                </c:pt>
                <c:pt idx="5925">
                  <c:v>35</c:v>
                </c:pt>
                <c:pt idx="5926">
                  <c:v>35</c:v>
                </c:pt>
                <c:pt idx="5927">
                  <c:v>35</c:v>
                </c:pt>
                <c:pt idx="5928">
                  <c:v>35</c:v>
                </c:pt>
                <c:pt idx="5929">
                  <c:v>35</c:v>
                </c:pt>
                <c:pt idx="5930">
                  <c:v>35</c:v>
                </c:pt>
                <c:pt idx="5931">
                  <c:v>35</c:v>
                </c:pt>
                <c:pt idx="5932">
                  <c:v>35</c:v>
                </c:pt>
                <c:pt idx="5933">
                  <c:v>35</c:v>
                </c:pt>
                <c:pt idx="5934">
                  <c:v>35</c:v>
                </c:pt>
                <c:pt idx="5935">
                  <c:v>35</c:v>
                </c:pt>
                <c:pt idx="5936">
                  <c:v>35</c:v>
                </c:pt>
                <c:pt idx="5937">
                  <c:v>35</c:v>
                </c:pt>
                <c:pt idx="5938">
                  <c:v>35</c:v>
                </c:pt>
                <c:pt idx="5939">
                  <c:v>35</c:v>
                </c:pt>
                <c:pt idx="5940">
                  <c:v>35</c:v>
                </c:pt>
                <c:pt idx="5941">
                  <c:v>35</c:v>
                </c:pt>
                <c:pt idx="5942">
                  <c:v>35</c:v>
                </c:pt>
                <c:pt idx="5943">
                  <c:v>35</c:v>
                </c:pt>
                <c:pt idx="5944">
                  <c:v>35</c:v>
                </c:pt>
                <c:pt idx="5945">
                  <c:v>35</c:v>
                </c:pt>
                <c:pt idx="5946">
                  <c:v>35</c:v>
                </c:pt>
                <c:pt idx="5947">
                  <c:v>35</c:v>
                </c:pt>
                <c:pt idx="5948">
                  <c:v>35</c:v>
                </c:pt>
                <c:pt idx="5949">
                  <c:v>35</c:v>
                </c:pt>
                <c:pt idx="5950">
                  <c:v>35</c:v>
                </c:pt>
                <c:pt idx="5951">
                  <c:v>35</c:v>
                </c:pt>
                <c:pt idx="5952">
                  <c:v>35</c:v>
                </c:pt>
                <c:pt idx="5953">
                  <c:v>35</c:v>
                </c:pt>
                <c:pt idx="5954">
                  <c:v>35</c:v>
                </c:pt>
                <c:pt idx="5955">
                  <c:v>35</c:v>
                </c:pt>
                <c:pt idx="5956">
                  <c:v>35</c:v>
                </c:pt>
                <c:pt idx="5957">
                  <c:v>35</c:v>
                </c:pt>
                <c:pt idx="5958">
                  <c:v>35</c:v>
                </c:pt>
                <c:pt idx="5959">
                  <c:v>35</c:v>
                </c:pt>
                <c:pt idx="5960">
                  <c:v>35</c:v>
                </c:pt>
                <c:pt idx="5961">
                  <c:v>35</c:v>
                </c:pt>
                <c:pt idx="5962">
                  <c:v>35</c:v>
                </c:pt>
                <c:pt idx="5963">
                  <c:v>35</c:v>
                </c:pt>
                <c:pt idx="5964">
                  <c:v>35</c:v>
                </c:pt>
                <c:pt idx="5965">
                  <c:v>35</c:v>
                </c:pt>
                <c:pt idx="5966">
                  <c:v>35</c:v>
                </c:pt>
                <c:pt idx="5967">
                  <c:v>35</c:v>
                </c:pt>
                <c:pt idx="5968">
                  <c:v>35</c:v>
                </c:pt>
                <c:pt idx="5969">
                  <c:v>35</c:v>
                </c:pt>
                <c:pt idx="5970">
                  <c:v>35</c:v>
                </c:pt>
                <c:pt idx="5971">
                  <c:v>35</c:v>
                </c:pt>
                <c:pt idx="5972">
                  <c:v>35</c:v>
                </c:pt>
                <c:pt idx="5973">
                  <c:v>35</c:v>
                </c:pt>
                <c:pt idx="5974">
                  <c:v>35</c:v>
                </c:pt>
                <c:pt idx="5975">
                  <c:v>35</c:v>
                </c:pt>
                <c:pt idx="5976">
                  <c:v>35</c:v>
                </c:pt>
                <c:pt idx="5977">
                  <c:v>35</c:v>
                </c:pt>
                <c:pt idx="5978">
                  <c:v>35</c:v>
                </c:pt>
                <c:pt idx="5979">
                  <c:v>35</c:v>
                </c:pt>
                <c:pt idx="5980">
                  <c:v>35</c:v>
                </c:pt>
                <c:pt idx="5981">
                  <c:v>35</c:v>
                </c:pt>
                <c:pt idx="5982">
                  <c:v>35</c:v>
                </c:pt>
                <c:pt idx="5983">
                  <c:v>35</c:v>
                </c:pt>
                <c:pt idx="5984">
                  <c:v>35</c:v>
                </c:pt>
                <c:pt idx="5985">
                  <c:v>35</c:v>
                </c:pt>
                <c:pt idx="5986">
                  <c:v>35</c:v>
                </c:pt>
                <c:pt idx="5987">
                  <c:v>35</c:v>
                </c:pt>
                <c:pt idx="5988">
                  <c:v>35</c:v>
                </c:pt>
                <c:pt idx="5989">
                  <c:v>35</c:v>
                </c:pt>
                <c:pt idx="5990">
                  <c:v>35</c:v>
                </c:pt>
                <c:pt idx="5991">
                  <c:v>35</c:v>
                </c:pt>
                <c:pt idx="5992">
                  <c:v>35</c:v>
                </c:pt>
                <c:pt idx="5993">
                  <c:v>35</c:v>
                </c:pt>
                <c:pt idx="5994">
                  <c:v>35</c:v>
                </c:pt>
                <c:pt idx="5995">
                  <c:v>35</c:v>
                </c:pt>
                <c:pt idx="5996">
                  <c:v>35</c:v>
                </c:pt>
                <c:pt idx="5997">
                  <c:v>35</c:v>
                </c:pt>
                <c:pt idx="5998">
                  <c:v>35</c:v>
                </c:pt>
                <c:pt idx="5999">
                  <c:v>35</c:v>
                </c:pt>
                <c:pt idx="6000">
                  <c:v>35</c:v>
                </c:pt>
                <c:pt idx="6001">
                  <c:v>35</c:v>
                </c:pt>
                <c:pt idx="6002">
                  <c:v>35</c:v>
                </c:pt>
                <c:pt idx="6003">
                  <c:v>35</c:v>
                </c:pt>
                <c:pt idx="6004">
                  <c:v>35</c:v>
                </c:pt>
                <c:pt idx="6005">
                  <c:v>35</c:v>
                </c:pt>
                <c:pt idx="6006">
                  <c:v>35</c:v>
                </c:pt>
                <c:pt idx="6007">
                  <c:v>35</c:v>
                </c:pt>
                <c:pt idx="6008">
                  <c:v>35</c:v>
                </c:pt>
                <c:pt idx="6009">
                  <c:v>35</c:v>
                </c:pt>
                <c:pt idx="6010">
                  <c:v>35</c:v>
                </c:pt>
                <c:pt idx="6011">
                  <c:v>35</c:v>
                </c:pt>
                <c:pt idx="6012">
                  <c:v>35</c:v>
                </c:pt>
                <c:pt idx="6013">
                  <c:v>35</c:v>
                </c:pt>
                <c:pt idx="6014">
                  <c:v>35</c:v>
                </c:pt>
                <c:pt idx="6015">
                  <c:v>35</c:v>
                </c:pt>
                <c:pt idx="6016">
                  <c:v>35</c:v>
                </c:pt>
                <c:pt idx="6017">
                  <c:v>35</c:v>
                </c:pt>
                <c:pt idx="6018">
                  <c:v>35</c:v>
                </c:pt>
                <c:pt idx="6019">
                  <c:v>35</c:v>
                </c:pt>
                <c:pt idx="6020">
                  <c:v>35</c:v>
                </c:pt>
                <c:pt idx="6021">
                  <c:v>35</c:v>
                </c:pt>
                <c:pt idx="6022">
                  <c:v>35</c:v>
                </c:pt>
                <c:pt idx="6023">
                  <c:v>35</c:v>
                </c:pt>
                <c:pt idx="6024">
                  <c:v>35</c:v>
                </c:pt>
                <c:pt idx="6025">
                  <c:v>35</c:v>
                </c:pt>
                <c:pt idx="6026">
                  <c:v>35</c:v>
                </c:pt>
                <c:pt idx="6027">
                  <c:v>35</c:v>
                </c:pt>
                <c:pt idx="6028">
                  <c:v>35</c:v>
                </c:pt>
                <c:pt idx="6029">
                  <c:v>35</c:v>
                </c:pt>
                <c:pt idx="6030">
                  <c:v>35</c:v>
                </c:pt>
                <c:pt idx="6031">
                  <c:v>35</c:v>
                </c:pt>
                <c:pt idx="6032">
                  <c:v>35</c:v>
                </c:pt>
                <c:pt idx="6033">
                  <c:v>35</c:v>
                </c:pt>
                <c:pt idx="6034">
                  <c:v>35</c:v>
                </c:pt>
                <c:pt idx="6035">
                  <c:v>35</c:v>
                </c:pt>
                <c:pt idx="6036">
                  <c:v>35</c:v>
                </c:pt>
                <c:pt idx="6037">
                  <c:v>35</c:v>
                </c:pt>
                <c:pt idx="6038">
                  <c:v>35</c:v>
                </c:pt>
                <c:pt idx="6039">
                  <c:v>35</c:v>
                </c:pt>
                <c:pt idx="6040">
                  <c:v>35</c:v>
                </c:pt>
                <c:pt idx="6041">
                  <c:v>35</c:v>
                </c:pt>
                <c:pt idx="6042">
                  <c:v>35</c:v>
                </c:pt>
                <c:pt idx="6043">
                  <c:v>35</c:v>
                </c:pt>
                <c:pt idx="6044">
                  <c:v>35</c:v>
                </c:pt>
                <c:pt idx="6045">
                  <c:v>35</c:v>
                </c:pt>
                <c:pt idx="6046">
                  <c:v>35</c:v>
                </c:pt>
                <c:pt idx="6047">
                  <c:v>35</c:v>
                </c:pt>
                <c:pt idx="6048">
                  <c:v>35</c:v>
                </c:pt>
                <c:pt idx="6049">
                  <c:v>35</c:v>
                </c:pt>
                <c:pt idx="6050">
                  <c:v>35</c:v>
                </c:pt>
                <c:pt idx="6051">
                  <c:v>35</c:v>
                </c:pt>
                <c:pt idx="6052">
                  <c:v>35</c:v>
                </c:pt>
                <c:pt idx="6053">
                  <c:v>35</c:v>
                </c:pt>
                <c:pt idx="6054">
                  <c:v>35</c:v>
                </c:pt>
                <c:pt idx="6055">
                  <c:v>35</c:v>
                </c:pt>
                <c:pt idx="6056">
                  <c:v>35</c:v>
                </c:pt>
                <c:pt idx="6057">
                  <c:v>35</c:v>
                </c:pt>
                <c:pt idx="6058">
                  <c:v>35</c:v>
                </c:pt>
                <c:pt idx="6059">
                  <c:v>35</c:v>
                </c:pt>
                <c:pt idx="6060">
                  <c:v>35</c:v>
                </c:pt>
                <c:pt idx="6061">
                  <c:v>35</c:v>
                </c:pt>
                <c:pt idx="6062">
                  <c:v>35</c:v>
                </c:pt>
                <c:pt idx="6063">
                  <c:v>35</c:v>
                </c:pt>
                <c:pt idx="6064">
                  <c:v>35</c:v>
                </c:pt>
                <c:pt idx="6065">
                  <c:v>35</c:v>
                </c:pt>
                <c:pt idx="6066">
                  <c:v>35</c:v>
                </c:pt>
                <c:pt idx="6067">
                  <c:v>35</c:v>
                </c:pt>
                <c:pt idx="6068">
                  <c:v>35</c:v>
                </c:pt>
                <c:pt idx="6069">
                  <c:v>35</c:v>
                </c:pt>
                <c:pt idx="6070">
                  <c:v>35</c:v>
                </c:pt>
                <c:pt idx="6071">
                  <c:v>35</c:v>
                </c:pt>
                <c:pt idx="6072">
                  <c:v>35</c:v>
                </c:pt>
                <c:pt idx="6073">
                  <c:v>35</c:v>
                </c:pt>
                <c:pt idx="6074">
                  <c:v>35</c:v>
                </c:pt>
                <c:pt idx="6075">
                  <c:v>35</c:v>
                </c:pt>
                <c:pt idx="6076">
                  <c:v>35</c:v>
                </c:pt>
                <c:pt idx="6077">
                  <c:v>35</c:v>
                </c:pt>
                <c:pt idx="6078">
                  <c:v>35</c:v>
                </c:pt>
                <c:pt idx="6079">
                  <c:v>35</c:v>
                </c:pt>
                <c:pt idx="6080">
                  <c:v>35</c:v>
                </c:pt>
                <c:pt idx="6081">
                  <c:v>35</c:v>
                </c:pt>
                <c:pt idx="6082">
                  <c:v>35</c:v>
                </c:pt>
                <c:pt idx="6083">
                  <c:v>35</c:v>
                </c:pt>
                <c:pt idx="6084">
                  <c:v>35</c:v>
                </c:pt>
                <c:pt idx="6085">
                  <c:v>35</c:v>
                </c:pt>
                <c:pt idx="6086">
                  <c:v>35</c:v>
                </c:pt>
                <c:pt idx="6087">
                  <c:v>35</c:v>
                </c:pt>
                <c:pt idx="6088">
                  <c:v>35</c:v>
                </c:pt>
                <c:pt idx="6089">
                  <c:v>35</c:v>
                </c:pt>
                <c:pt idx="6090">
                  <c:v>35</c:v>
                </c:pt>
                <c:pt idx="6091">
                  <c:v>35</c:v>
                </c:pt>
                <c:pt idx="6092">
                  <c:v>35</c:v>
                </c:pt>
                <c:pt idx="6093">
                  <c:v>35</c:v>
                </c:pt>
                <c:pt idx="6094">
                  <c:v>35</c:v>
                </c:pt>
                <c:pt idx="6095">
                  <c:v>35</c:v>
                </c:pt>
                <c:pt idx="6096">
                  <c:v>35</c:v>
                </c:pt>
                <c:pt idx="6097">
                  <c:v>35</c:v>
                </c:pt>
                <c:pt idx="6098">
                  <c:v>35</c:v>
                </c:pt>
                <c:pt idx="6099">
                  <c:v>35</c:v>
                </c:pt>
                <c:pt idx="6100">
                  <c:v>35</c:v>
                </c:pt>
                <c:pt idx="6101">
                  <c:v>35</c:v>
                </c:pt>
                <c:pt idx="6102">
                  <c:v>35</c:v>
                </c:pt>
                <c:pt idx="6103">
                  <c:v>35</c:v>
                </c:pt>
                <c:pt idx="6104">
                  <c:v>35</c:v>
                </c:pt>
                <c:pt idx="6105">
                  <c:v>35</c:v>
                </c:pt>
                <c:pt idx="6106">
                  <c:v>35</c:v>
                </c:pt>
                <c:pt idx="6107">
                  <c:v>35</c:v>
                </c:pt>
                <c:pt idx="6108">
                  <c:v>35</c:v>
                </c:pt>
                <c:pt idx="6109">
                  <c:v>35</c:v>
                </c:pt>
                <c:pt idx="6110">
                  <c:v>35</c:v>
                </c:pt>
                <c:pt idx="6111">
                  <c:v>35</c:v>
                </c:pt>
                <c:pt idx="6112">
                  <c:v>35</c:v>
                </c:pt>
                <c:pt idx="6113">
                  <c:v>35</c:v>
                </c:pt>
                <c:pt idx="6114">
                  <c:v>35</c:v>
                </c:pt>
                <c:pt idx="6115">
                  <c:v>35</c:v>
                </c:pt>
                <c:pt idx="6116">
                  <c:v>35</c:v>
                </c:pt>
                <c:pt idx="6117">
                  <c:v>35</c:v>
                </c:pt>
                <c:pt idx="6118">
                  <c:v>35</c:v>
                </c:pt>
                <c:pt idx="6119">
                  <c:v>35</c:v>
                </c:pt>
                <c:pt idx="6120">
                  <c:v>35</c:v>
                </c:pt>
                <c:pt idx="6121">
                  <c:v>35</c:v>
                </c:pt>
                <c:pt idx="6122">
                  <c:v>35</c:v>
                </c:pt>
                <c:pt idx="6123">
                  <c:v>35</c:v>
                </c:pt>
                <c:pt idx="6124">
                  <c:v>35</c:v>
                </c:pt>
                <c:pt idx="6125">
                  <c:v>35</c:v>
                </c:pt>
                <c:pt idx="6126">
                  <c:v>35</c:v>
                </c:pt>
                <c:pt idx="6127">
                  <c:v>35</c:v>
                </c:pt>
                <c:pt idx="6128">
                  <c:v>35</c:v>
                </c:pt>
                <c:pt idx="6129">
                  <c:v>35</c:v>
                </c:pt>
                <c:pt idx="6130">
                  <c:v>35</c:v>
                </c:pt>
                <c:pt idx="6131">
                  <c:v>35</c:v>
                </c:pt>
                <c:pt idx="6132">
                  <c:v>35</c:v>
                </c:pt>
                <c:pt idx="6133">
                  <c:v>35</c:v>
                </c:pt>
                <c:pt idx="6134">
                  <c:v>35</c:v>
                </c:pt>
                <c:pt idx="6135">
                  <c:v>35</c:v>
                </c:pt>
                <c:pt idx="6136">
                  <c:v>35</c:v>
                </c:pt>
                <c:pt idx="6137">
                  <c:v>35</c:v>
                </c:pt>
                <c:pt idx="6138">
                  <c:v>35</c:v>
                </c:pt>
                <c:pt idx="6139">
                  <c:v>35</c:v>
                </c:pt>
                <c:pt idx="6140">
                  <c:v>35</c:v>
                </c:pt>
                <c:pt idx="6141">
                  <c:v>35</c:v>
                </c:pt>
                <c:pt idx="6142">
                  <c:v>35</c:v>
                </c:pt>
                <c:pt idx="6143">
                  <c:v>35</c:v>
                </c:pt>
                <c:pt idx="6144">
                  <c:v>35</c:v>
                </c:pt>
                <c:pt idx="6145">
                  <c:v>35</c:v>
                </c:pt>
                <c:pt idx="6146">
                  <c:v>35</c:v>
                </c:pt>
                <c:pt idx="6147">
                  <c:v>35</c:v>
                </c:pt>
                <c:pt idx="6148">
                  <c:v>35</c:v>
                </c:pt>
                <c:pt idx="6149">
                  <c:v>35</c:v>
                </c:pt>
                <c:pt idx="6150">
                  <c:v>35</c:v>
                </c:pt>
                <c:pt idx="6151">
                  <c:v>35</c:v>
                </c:pt>
                <c:pt idx="6152">
                  <c:v>35</c:v>
                </c:pt>
                <c:pt idx="6153">
                  <c:v>35</c:v>
                </c:pt>
                <c:pt idx="6154">
                  <c:v>35</c:v>
                </c:pt>
                <c:pt idx="6155">
                  <c:v>35</c:v>
                </c:pt>
                <c:pt idx="6156">
                  <c:v>35</c:v>
                </c:pt>
                <c:pt idx="6157">
                  <c:v>35</c:v>
                </c:pt>
                <c:pt idx="6158">
                  <c:v>35</c:v>
                </c:pt>
                <c:pt idx="6159">
                  <c:v>35</c:v>
                </c:pt>
                <c:pt idx="6160">
                  <c:v>35</c:v>
                </c:pt>
                <c:pt idx="6161">
                  <c:v>35</c:v>
                </c:pt>
                <c:pt idx="6162">
                  <c:v>35</c:v>
                </c:pt>
                <c:pt idx="6163">
                  <c:v>35</c:v>
                </c:pt>
                <c:pt idx="6164">
                  <c:v>35</c:v>
                </c:pt>
                <c:pt idx="6165">
                  <c:v>35</c:v>
                </c:pt>
                <c:pt idx="6166">
                  <c:v>35</c:v>
                </c:pt>
                <c:pt idx="6167">
                  <c:v>35</c:v>
                </c:pt>
                <c:pt idx="6168">
                  <c:v>35</c:v>
                </c:pt>
                <c:pt idx="6169">
                  <c:v>35</c:v>
                </c:pt>
                <c:pt idx="6170">
                  <c:v>35</c:v>
                </c:pt>
                <c:pt idx="6171">
                  <c:v>35</c:v>
                </c:pt>
                <c:pt idx="6172">
                  <c:v>35</c:v>
                </c:pt>
                <c:pt idx="6173">
                  <c:v>35</c:v>
                </c:pt>
                <c:pt idx="6174">
                  <c:v>35</c:v>
                </c:pt>
                <c:pt idx="6175">
                  <c:v>35</c:v>
                </c:pt>
                <c:pt idx="6176">
                  <c:v>35</c:v>
                </c:pt>
                <c:pt idx="6177">
                  <c:v>35</c:v>
                </c:pt>
                <c:pt idx="6178">
                  <c:v>35</c:v>
                </c:pt>
                <c:pt idx="6179">
                  <c:v>35</c:v>
                </c:pt>
                <c:pt idx="6180">
                  <c:v>35</c:v>
                </c:pt>
                <c:pt idx="6181">
                  <c:v>35</c:v>
                </c:pt>
                <c:pt idx="6182">
                  <c:v>35</c:v>
                </c:pt>
                <c:pt idx="6183">
                  <c:v>35</c:v>
                </c:pt>
                <c:pt idx="6184">
                  <c:v>35</c:v>
                </c:pt>
                <c:pt idx="6185">
                  <c:v>35</c:v>
                </c:pt>
                <c:pt idx="6186">
                  <c:v>35</c:v>
                </c:pt>
                <c:pt idx="6187">
                  <c:v>35</c:v>
                </c:pt>
                <c:pt idx="6188">
                  <c:v>35</c:v>
                </c:pt>
                <c:pt idx="6189">
                  <c:v>35</c:v>
                </c:pt>
                <c:pt idx="6190">
                  <c:v>35</c:v>
                </c:pt>
                <c:pt idx="6191">
                  <c:v>35</c:v>
                </c:pt>
                <c:pt idx="6192">
                  <c:v>35</c:v>
                </c:pt>
                <c:pt idx="6193">
                  <c:v>35</c:v>
                </c:pt>
                <c:pt idx="6194">
                  <c:v>35</c:v>
                </c:pt>
                <c:pt idx="6195">
                  <c:v>35</c:v>
                </c:pt>
                <c:pt idx="6196">
                  <c:v>35</c:v>
                </c:pt>
                <c:pt idx="6197">
                  <c:v>35</c:v>
                </c:pt>
                <c:pt idx="6198">
                  <c:v>35</c:v>
                </c:pt>
                <c:pt idx="6199">
                  <c:v>35</c:v>
                </c:pt>
                <c:pt idx="6200">
                  <c:v>35</c:v>
                </c:pt>
                <c:pt idx="6201">
                  <c:v>35</c:v>
                </c:pt>
                <c:pt idx="6202">
                  <c:v>35</c:v>
                </c:pt>
                <c:pt idx="6203">
                  <c:v>35</c:v>
                </c:pt>
                <c:pt idx="6204">
                  <c:v>35</c:v>
                </c:pt>
                <c:pt idx="6205">
                  <c:v>35</c:v>
                </c:pt>
                <c:pt idx="6206">
                  <c:v>35</c:v>
                </c:pt>
                <c:pt idx="6207">
                  <c:v>35</c:v>
                </c:pt>
                <c:pt idx="6208">
                  <c:v>35</c:v>
                </c:pt>
                <c:pt idx="6209">
                  <c:v>35</c:v>
                </c:pt>
                <c:pt idx="6210">
                  <c:v>35</c:v>
                </c:pt>
                <c:pt idx="6211">
                  <c:v>35</c:v>
                </c:pt>
                <c:pt idx="6212">
                  <c:v>35</c:v>
                </c:pt>
                <c:pt idx="6213">
                  <c:v>35</c:v>
                </c:pt>
                <c:pt idx="6214">
                  <c:v>35</c:v>
                </c:pt>
                <c:pt idx="6215">
                  <c:v>35</c:v>
                </c:pt>
                <c:pt idx="6216">
                  <c:v>35</c:v>
                </c:pt>
                <c:pt idx="6217">
                  <c:v>35</c:v>
                </c:pt>
                <c:pt idx="6218">
                  <c:v>35</c:v>
                </c:pt>
                <c:pt idx="6219">
                  <c:v>35</c:v>
                </c:pt>
                <c:pt idx="6220">
                  <c:v>35</c:v>
                </c:pt>
                <c:pt idx="6221">
                  <c:v>35</c:v>
                </c:pt>
                <c:pt idx="6222">
                  <c:v>35</c:v>
                </c:pt>
                <c:pt idx="6223">
                  <c:v>35</c:v>
                </c:pt>
                <c:pt idx="6224">
                  <c:v>35</c:v>
                </c:pt>
                <c:pt idx="6225">
                  <c:v>35</c:v>
                </c:pt>
                <c:pt idx="6226">
                  <c:v>35</c:v>
                </c:pt>
                <c:pt idx="6227">
                  <c:v>35</c:v>
                </c:pt>
                <c:pt idx="6228">
                  <c:v>35</c:v>
                </c:pt>
                <c:pt idx="6229">
                  <c:v>35</c:v>
                </c:pt>
                <c:pt idx="6230">
                  <c:v>35</c:v>
                </c:pt>
                <c:pt idx="6231">
                  <c:v>35</c:v>
                </c:pt>
                <c:pt idx="6232">
                  <c:v>35</c:v>
                </c:pt>
                <c:pt idx="6233">
                  <c:v>35</c:v>
                </c:pt>
                <c:pt idx="6234">
                  <c:v>35</c:v>
                </c:pt>
                <c:pt idx="6235">
                  <c:v>35</c:v>
                </c:pt>
                <c:pt idx="6236">
                  <c:v>35</c:v>
                </c:pt>
                <c:pt idx="6237">
                  <c:v>35</c:v>
                </c:pt>
                <c:pt idx="6238">
                  <c:v>35</c:v>
                </c:pt>
                <c:pt idx="6239">
                  <c:v>35</c:v>
                </c:pt>
                <c:pt idx="6240">
                  <c:v>35</c:v>
                </c:pt>
                <c:pt idx="6241">
                  <c:v>35</c:v>
                </c:pt>
                <c:pt idx="6242">
                  <c:v>35</c:v>
                </c:pt>
                <c:pt idx="6243">
                  <c:v>35</c:v>
                </c:pt>
                <c:pt idx="6244">
                  <c:v>35</c:v>
                </c:pt>
                <c:pt idx="6245">
                  <c:v>35</c:v>
                </c:pt>
                <c:pt idx="6246">
                  <c:v>35</c:v>
                </c:pt>
                <c:pt idx="6247">
                  <c:v>35</c:v>
                </c:pt>
                <c:pt idx="6248">
                  <c:v>35</c:v>
                </c:pt>
                <c:pt idx="6249">
                  <c:v>35</c:v>
                </c:pt>
                <c:pt idx="6250">
                  <c:v>35</c:v>
                </c:pt>
                <c:pt idx="6251">
                  <c:v>35</c:v>
                </c:pt>
                <c:pt idx="6252">
                  <c:v>35</c:v>
                </c:pt>
                <c:pt idx="6253">
                  <c:v>35</c:v>
                </c:pt>
                <c:pt idx="6254">
                  <c:v>35</c:v>
                </c:pt>
                <c:pt idx="6255">
                  <c:v>35</c:v>
                </c:pt>
                <c:pt idx="6256">
                  <c:v>35</c:v>
                </c:pt>
                <c:pt idx="6257">
                  <c:v>35</c:v>
                </c:pt>
                <c:pt idx="6258">
                  <c:v>35</c:v>
                </c:pt>
                <c:pt idx="6259">
                  <c:v>35</c:v>
                </c:pt>
                <c:pt idx="6260">
                  <c:v>35</c:v>
                </c:pt>
                <c:pt idx="6261">
                  <c:v>35</c:v>
                </c:pt>
                <c:pt idx="6262">
                  <c:v>35</c:v>
                </c:pt>
                <c:pt idx="6263">
                  <c:v>35</c:v>
                </c:pt>
                <c:pt idx="6264">
                  <c:v>35</c:v>
                </c:pt>
                <c:pt idx="6265">
                  <c:v>35</c:v>
                </c:pt>
                <c:pt idx="6266">
                  <c:v>35</c:v>
                </c:pt>
                <c:pt idx="6267">
                  <c:v>35</c:v>
                </c:pt>
                <c:pt idx="6268">
                  <c:v>35</c:v>
                </c:pt>
                <c:pt idx="6269">
                  <c:v>35</c:v>
                </c:pt>
                <c:pt idx="6270">
                  <c:v>35</c:v>
                </c:pt>
                <c:pt idx="6271">
                  <c:v>35</c:v>
                </c:pt>
                <c:pt idx="6272">
                  <c:v>35</c:v>
                </c:pt>
                <c:pt idx="6273">
                  <c:v>35</c:v>
                </c:pt>
                <c:pt idx="6274">
                  <c:v>35</c:v>
                </c:pt>
                <c:pt idx="6275">
                  <c:v>35</c:v>
                </c:pt>
                <c:pt idx="6276">
                  <c:v>35</c:v>
                </c:pt>
                <c:pt idx="6277">
                  <c:v>35</c:v>
                </c:pt>
                <c:pt idx="6278">
                  <c:v>35</c:v>
                </c:pt>
                <c:pt idx="6279">
                  <c:v>35</c:v>
                </c:pt>
                <c:pt idx="6280">
                  <c:v>35</c:v>
                </c:pt>
                <c:pt idx="6281">
                  <c:v>35</c:v>
                </c:pt>
                <c:pt idx="6282">
                  <c:v>35</c:v>
                </c:pt>
                <c:pt idx="6283">
                  <c:v>35</c:v>
                </c:pt>
                <c:pt idx="6284">
                  <c:v>35</c:v>
                </c:pt>
                <c:pt idx="6285">
                  <c:v>35</c:v>
                </c:pt>
                <c:pt idx="6286">
                  <c:v>35</c:v>
                </c:pt>
                <c:pt idx="6287">
                  <c:v>35</c:v>
                </c:pt>
                <c:pt idx="6288">
                  <c:v>35</c:v>
                </c:pt>
                <c:pt idx="6289">
                  <c:v>35</c:v>
                </c:pt>
                <c:pt idx="6290">
                  <c:v>35</c:v>
                </c:pt>
                <c:pt idx="6291">
                  <c:v>35</c:v>
                </c:pt>
                <c:pt idx="6292">
                  <c:v>35</c:v>
                </c:pt>
                <c:pt idx="6293">
                  <c:v>35</c:v>
                </c:pt>
                <c:pt idx="6294">
                  <c:v>35</c:v>
                </c:pt>
                <c:pt idx="6295">
                  <c:v>35</c:v>
                </c:pt>
                <c:pt idx="6296">
                  <c:v>35</c:v>
                </c:pt>
                <c:pt idx="6297">
                  <c:v>35</c:v>
                </c:pt>
                <c:pt idx="6298">
                  <c:v>35</c:v>
                </c:pt>
                <c:pt idx="6299">
                  <c:v>35</c:v>
                </c:pt>
                <c:pt idx="6300">
                  <c:v>35</c:v>
                </c:pt>
                <c:pt idx="6301">
                  <c:v>35</c:v>
                </c:pt>
                <c:pt idx="6302">
                  <c:v>35</c:v>
                </c:pt>
                <c:pt idx="6303">
                  <c:v>35</c:v>
                </c:pt>
                <c:pt idx="6304">
                  <c:v>35</c:v>
                </c:pt>
                <c:pt idx="6305">
                  <c:v>35</c:v>
                </c:pt>
                <c:pt idx="6306">
                  <c:v>35</c:v>
                </c:pt>
                <c:pt idx="6307">
                  <c:v>35</c:v>
                </c:pt>
                <c:pt idx="6308">
                  <c:v>35</c:v>
                </c:pt>
                <c:pt idx="6309">
                  <c:v>35</c:v>
                </c:pt>
                <c:pt idx="6310">
                  <c:v>35</c:v>
                </c:pt>
                <c:pt idx="6311">
                  <c:v>35</c:v>
                </c:pt>
                <c:pt idx="6312">
                  <c:v>35</c:v>
                </c:pt>
                <c:pt idx="6313">
                  <c:v>35</c:v>
                </c:pt>
                <c:pt idx="6314">
                  <c:v>35</c:v>
                </c:pt>
                <c:pt idx="6315">
                  <c:v>35</c:v>
                </c:pt>
                <c:pt idx="6316">
                  <c:v>35</c:v>
                </c:pt>
                <c:pt idx="6317">
                  <c:v>35</c:v>
                </c:pt>
                <c:pt idx="6318">
                  <c:v>35</c:v>
                </c:pt>
                <c:pt idx="6319">
                  <c:v>35</c:v>
                </c:pt>
                <c:pt idx="6320">
                  <c:v>35</c:v>
                </c:pt>
                <c:pt idx="6321">
                  <c:v>35</c:v>
                </c:pt>
                <c:pt idx="6322">
                  <c:v>35</c:v>
                </c:pt>
                <c:pt idx="6323">
                  <c:v>35</c:v>
                </c:pt>
                <c:pt idx="6324">
                  <c:v>35</c:v>
                </c:pt>
                <c:pt idx="6325">
                  <c:v>35</c:v>
                </c:pt>
                <c:pt idx="6326">
                  <c:v>35</c:v>
                </c:pt>
                <c:pt idx="6327">
                  <c:v>35</c:v>
                </c:pt>
                <c:pt idx="6328">
                  <c:v>35</c:v>
                </c:pt>
                <c:pt idx="6329">
                  <c:v>35</c:v>
                </c:pt>
                <c:pt idx="6330">
                  <c:v>35</c:v>
                </c:pt>
                <c:pt idx="6331">
                  <c:v>35</c:v>
                </c:pt>
                <c:pt idx="6332">
                  <c:v>35</c:v>
                </c:pt>
                <c:pt idx="6333">
                  <c:v>35</c:v>
                </c:pt>
                <c:pt idx="6334">
                  <c:v>35</c:v>
                </c:pt>
                <c:pt idx="6335">
                  <c:v>35</c:v>
                </c:pt>
                <c:pt idx="6336">
                  <c:v>35</c:v>
                </c:pt>
                <c:pt idx="6337">
                  <c:v>35</c:v>
                </c:pt>
                <c:pt idx="6338">
                  <c:v>35</c:v>
                </c:pt>
                <c:pt idx="6339">
                  <c:v>35</c:v>
                </c:pt>
                <c:pt idx="6340">
                  <c:v>35</c:v>
                </c:pt>
                <c:pt idx="6341">
                  <c:v>35</c:v>
                </c:pt>
                <c:pt idx="6342">
                  <c:v>35</c:v>
                </c:pt>
                <c:pt idx="6343">
                  <c:v>35</c:v>
                </c:pt>
                <c:pt idx="6344">
                  <c:v>35</c:v>
                </c:pt>
                <c:pt idx="6345">
                  <c:v>35</c:v>
                </c:pt>
                <c:pt idx="6346">
                  <c:v>35</c:v>
                </c:pt>
                <c:pt idx="6347">
                  <c:v>35</c:v>
                </c:pt>
                <c:pt idx="6348">
                  <c:v>35</c:v>
                </c:pt>
                <c:pt idx="6349">
                  <c:v>35</c:v>
                </c:pt>
                <c:pt idx="6350">
                  <c:v>35</c:v>
                </c:pt>
                <c:pt idx="6351">
                  <c:v>35</c:v>
                </c:pt>
                <c:pt idx="6352">
                  <c:v>35</c:v>
                </c:pt>
                <c:pt idx="6353">
                  <c:v>35</c:v>
                </c:pt>
                <c:pt idx="6354">
                  <c:v>35</c:v>
                </c:pt>
                <c:pt idx="6355">
                  <c:v>35</c:v>
                </c:pt>
                <c:pt idx="6356">
                  <c:v>35</c:v>
                </c:pt>
                <c:pt idx="6357">
                  <c:v>35</c:v>
                </c:pt>
                <c:pt idx="6358">
                  <c:v>35</c:v>
                </c:pt>
                <c:pt idx="6359">
                  <c:v>35</c:v>
                </c:pt>
                <c:pt idx="6360">
                  <c:v>35</c:v>
                </c:pt>
                <c:pt idx="6361">
                  <c:v>35</c:v>
                </c:pt>
                <c:pt idx="6362">
                  <c:v>35</c:v>
                </c:pt>
                <c:pt idx="6363">
                  <c:v>35</c:v>
                </c:pt>
                <c:pt idx="6364">
                  <c:v>35</c:v>
                </c:pt>
                <c:pt idx="6365">
                  <c:v>35</c:v>
                </c:pt>
                <c:pt idx="6366">
                  <c:v>35</c:v>
                </c:pt>
                <c:pt idx="6367">
                  <c:v>35</c:v>
                </c:pt>
                <c:pt idx="6368">
                  <c:v>35</c:v>
                </c:pt>
                <c:pt idx="6369">
                  <c:v>35</c:v>
                </c:pt>
                <c:pt idx="6370">
                  <c:v>35</c:v>
                </c:pt>
                <c:pt idx="6371">
                  <c:v>35</c:v>
                </c:pt>
                <c:pt idx="6372">
                  <c:v>35</c:v>
                </c:pt>
                <c:pt idx="6373">
                  <c:v>35</c:v>
                </c:pt>
                <c:pt idx="6374">
                  <c:v>35</c:v>
                </c:pt>
                <c:pt idx="6375">
                  <c:v>35</c:v>
                </c:pt>
                <c:pt idx="6376">
                  <c:v>35</c:v>
                </c:pt>
                <c:pt idx="6377">
                  <c:v>35</c:v>
                </c:pt>
                <c:pt idx="6378">
                  <c:v>35</c:v>
                </c:pt>
                <c:pt idx="6379">
                  <c:v>35</c:v>
                </c:pt>
                <c:pt idx="6380">
                  <c:v>35</c:v>
                </c:pt>
                <c:pt idx="6381">
                  <c:v>35</c:v>
                </c:pt>
                <c:pt idx="6382">
                  <c:v>35</c:v>
                </c:pt>
                <c:pt idx="6383">
                  <c:v>35</c:v>
                </c:pt>
                <c:pt idx="6384">
                  <c:v>35</c:v>
                </c:pt>
                <c:pt idx="6385">
                  <c:v>35</c:v>
                </c:pt>
                <c:pt idx="6386">
                  <c:v>35</c:v>
                </c:pt>
                <c:pt idx="6387">
                  <c:v>35</c:v>
                </c:pt>
                <c:pt idx="6388">
                  <c:v>35</c:v>
                </c:pt>
                <c:pt idx="6389">
                  <c:v>35</c:v>
                </c:pt>
                <c:pt idx="6390">
                  <c:v>35</c:v>
                </c:pt>
                <c:pt idx="6391">
                  <c:v>35</c:v>
                </c:pt>
                <c:pt idx="6392">
                  <c:v>35</c:v>
                </c:pt>
                <c:pt idx="6393">
                  <c:v>35</c:v>
                </c:pt>
                <c:pt idx="6394">
                  <c:v>35</c:v>
                </c:pt>
                <c:pt idx="6395">
                  <c:v>35</c:v>
                </c:pt>
                <c:pt idx="6396">
                  <c:v>35</c:v>
                </c:pt>
                <c:pt idx="6397">
                  <c:v>35</c:v>
                </c:pt>
                <c:pt idx="6398">
                  <c:v>35</c:v>
                </c:pt>
                <c:pt idx="6399">
                  <c:v>35</c:v>
                </c:pt>
                <c:pt idx="6400">
                  <c:v>35</c:v>
                </c:pt>
                <c:pt idx="6401">
                  <c:v>35</c:v>
                </c:pt>
                <c:pt idx="6402">
                  <c:v>35</c:v>
                </c:pt>
                <c:pt idx="6403">
                  <c:v>35</c:v>
                </c:pt>
                <c:pt idx="6404">
                  <c:v>35</c:v>
                </c:pt>
                <c:pt idx="6405">
                  <c:v>35</c:v>
                </c:pt>
                <c:pt idx="6406">
                  <c:v>35</c:v>
                </c:pt>
                <c:pt idx="6407">
                  <c:v>35</c:v>
                </c:pt>
                <c:pt idx="6408">
                  <c:v>35</c:v>
                </c:pt>
                <c:pt idx="6409">
                  <c:v>35</c:v>
                </c:pt>
                <c:pt idx="6410">
                  <c:v>35</c:v>
                </c:pt>
                <c:pt idx="6411">
                  <c:v>35</c:v>
                </c:pt>
                <c:pt idx="6412">
                  <c:v>35</c:v>
                </c:pt>
                <c:pt idx="6413">
                  <c:v>35</c:v>
                </c:pt>
                <c:pt idx="6414">
                  <c:v>35</c:v>
                </c:pt>
                <c:pt idx="6415">
                  <c:v>35</c:v>
                </c:pt>
                <c:pt idx="6416">
                  <c:v>35</c:v>
                </c:pt>
                <c:pt idx="6417">
                  <c:v>35</c:v>
                </c:pt>
                <c:pt idx="6418">
                  <c:v>35</c:v>
                </c:pt>
                <c:pt idx="6419">
                  <c:v>35</c:v>
                </c:pt>
                <c:pt idx="6420">
                  <c:v>35</c:v>
                </c:pt>
                <c:pt idx="6421">
                  <c:v>35</c:v>
                </c:pt>
                <c:pt idx="6422">
                  <c:v>35</c:v>
                </c:pt>
                <c:pt idx="6423">
                  <c:v>35</c:v>
                </c:pt>
                <c:pt idx="6424">
                  <c:v>35</c:v>
                </c:pt>
                <c:pt idx="6425">
                  <c:v>35</c:v>
                </c:pt>
                <c:pt idx="6426">
                  <c:v>35</c:v>
                </c:pt>
                <c:pt idx="6427">
                  <c:v>35</c:v>
                </c:pt>
                <c:pt idx="6428">
                  <c:v>35</c:v>
                </c:pt>
                <c:pt idx="6429">
                  <c:v>35</c:v>
                </c:pt>
                <c:pt idx="6430">
                  <c:v>35</c:v>
                </c:pt>
                <c:pt idx="6431">
                  <c:v>35</c:v>
                </c:pt>
                <c:pt idx="6432">
                  <c:v>35</c:v>
                </c:pt>
                <c:pt idx="6433">
                  <c:v>35</c:v>
                </c:pt>
                <c:pt idx="6434">
                  <c:v>35</c:v>
                </c:pt>
                <c:pt idx="6435">
                  <c:v>35</c:v>
                </c:pt>
                <c:pt idx="6436">
                  <c:v>35</c:v>
                </c:pt>
                <c:pt idx="6437">
                  <c:v>35</c:v>
                </c:pt>
                <c:pt idx="6438">
                  <c:v>35</c:v>
                </c:pt>
                <c:pt idx="6439">
                  <c:v>35</c:v>
                </c:pt>
                <c:pt idx="6440">
                  <c:v>35</c:v>
                </c:pt>
                <c:pt idx="6441">
                  <c:v>35</c:v>
                </c:pt>
                <c:pt idx="6442">
                  <c:v>35</c:v>
                </c:pt>
                <c:pt idx="6443">
                  <c:v>35</c:v>
                </c:pt>
                <c:pt idx="6444">
                  <c:v>35</c:v>
                </c:pt>
                <c:pt idx="6445">
                  <c:v>35</c:v>
                </c:pt>
                <c:pt idx="6446">
                  <c:v>35</c:v>
                </c:pt>
                <c:pt idx="6447">
                  <c:v>35</c:v>
                </c:pt>
                <c:pt idx="6448">
                  <c:v>35</c:v>
                </c:pt>
                <c:pt idx="6449">
                  <c:v>35</c:v>
                </c:pt>
                <c:pt idx="6450">
                  <c:v>35</c:v>
                </c:pt>
                <c:pt idx="6451">
                  <c:v>35</c:v>
                </c:pt>
                <c:pt idx="6452">
                  <c:v>35</c:v>
                </c:pt>
                <c:pt idx="6453">
                  <c:v>35</c:v>
                </c:pt>
                <c:pt idx="6454">
                  <c:v>35</c:v>
                </c:pt>
                <c:pt idx="6455">
                  <c:v>35</c:v>
                </c:pt>
                <c:pt idx="6456">
                  <c:v>35</c:v>
                </c:pt>
                <c:pt idx="6457">
                  <c:v>35</c:v>
                </c:pt>
                <c:pt idx="6458">
                  <c:v>35</c:v>
                </c:pt>
                <c:pt idx="6459">
                  <c:v>35</c:v>
                </c:pt>
                <c:pt idx="6460">
                  <c:v>35</c:v>
                </c:pt>
                <c:pt idx="6461">
                  <c:v>35</c:v>
                </c:pt>
                <c:pt idx="6462">
                  <c:v>35</c:v>
                </c:pt>
                <c:pt idx="6463">
                  <c:v>35</c:v>
                </c:pt>
                <c:pt idx="6464">
                  <c:v>35</c:v>
                </c:pt>
                <c:pt idx="6465">
                  <c:v>35</c:v>
                </c:pt>
                <c:pt idx="6466">
                  <c:v>35</c:v>
                </c:pt>
                <c:pt idx="6467">
                  <c:v>35</c:v>
                </c:pt>
                <c:pt idx="6468">
                  <c:v>35</c:v>
                </c:pt>
                <c:pt idx="6469">
                  <c:v>35</c:v>
                </c:pt>
                <c:pt idx="6470">
                  <c:v>35</c:v>
                </c:pt>
                <c:pt idx="6471">
                  <c:v>35</c:v>
                </c:pt>
                <c:pt idx="6472">
                  <c:v>35</c:v>
                </c:pt>
                <c:pt idx="6473">
                  <c:v>35</c:v>
                </c:pt>
                <c:pt idx="6474">
                  <c:v>35</c:v>
                </c:pt>
                <c:pt idx="6475">
                  <c:v>35</c:v>
                </c:pt>
                <c:pt idx="6476">
                  <c:v>35</c:v>
                </c:pt>
                <c:pt idx="6477">
                  <c:v>35</c:v>
                </c:pt>
                <c:pt idx="6478">
                  <c:v>35</c:v>
                </c:pt>
                <c:pt idx="6479">
                  <c:v>35</c:v>
                </c:pt>
                <c:pt idx="6480">
                  <c:v>35</c:v>
                </c:pt>
                <c:pt idx="6481">
                  <c:v>35</c:v>
                </c:pt>
                <c:pt idx="6482">
                  <c:v>35</c:v>
                </c:pt>
                <c:pt idx="6483">
                  <c:v>35</c:v>
                </c:pt>
                <c:pt idx="6484">
                  <c:v>35</c:v>
                </c:pt>
                <c:pt idx="6485">
                  <c:v>35</c:v>
                </c:pt>
                <c:pt idx="6486">
                  <c:v>35</c:v>
                </c:pt>
                <c:pt idx="6487">
                  <c:v>35</c:v>
                </c:pt>
                <c:pt idx="6488">
                  <c:v>35</c:v>
                </c:pt>
                <c:pt idx="6489">
                  <c:v>35</c:v>
                </c:pt>
                <c:pt idx="6490">
                  <c:v>35</c:v>
                </c:pt>
                <c:pt idx="6491">
                  <c:v>35</c:v>
                </c:pt>
                <c:pt idx="6492">
                  <c:v>35</c:v>
                </c:pt>
                <c:pt idx="6493">
                  <c:v>35</c:v>
                </c:pt>
                <c:pt idx="6494">
                  <c:v>35</c:v>
                </c:pt>
                <c:pt idx="6495">
                  <c:v>35</c:v>
                </c:pt>
                <c:pt idx="6496">
                  <c:v>35</c:v>
                </c:pt>
                <c:pt idx="6497">
                  <c:v>35</c:v>
                </c:pt>
                <c:pt idx="6498">
                  <c:v>35</c:v>
                </c:pt>
                <c:pt idx="6499">
                  <c:v>35</c:v>
                </c:pt>
                <c:pt idx="6500">
                  <c:v>35</c:v>
                </c:pt>
                <c:pt idx="6501">
                  <c:v>35</c:v>
                </c:pt>
                <c:pt idx="6502">
                  <c:v>35</c:v>
                </c:pt>
                <c:pt idx="6503">
                  <c:v>35</c:v>
                </c:pt>
                <c:pt idx="6504">
                  <c:v>35</c:v>
                </c:pt>
                <c:pt idx="6505">
                  <c:v>35</c:v>
                </c:pt>
                <c:pt idx="6506">
                  <c:v>35</c:v>
                </c:pt>
                <c:pt idx="6507">
                  <c:v>35</c:v>
                </c:pt>
                <c:pt idx="6508">
                  <c:v>35</c:v>
                </c:pt>
                <c:pt idx="6509">
                  <c:v>35</c:v>
                </c:pt>
                <c:pt idx="6510">
                  <c:v>35</c:v>
                </c:pt>
                <c:pt idx="6511">
                  <c:v>35</c:v>
                </c:pt>
                <c:pt idx="6512">
                  <c:v>35</c:v>
                </c:pt>
                <c:pt idx="6513">
                  <c:v>35</c:v>
                </c:pt>
                <c:pt idx="6514">
                  <c:v>35</c:v>
                </c:pt>
                <c:pt idx="6515">
                  <c:v>35</c:v>
                </c:pt>
                <c:pt idx="6516">
                  <c:v>35</c:v>
                </c:pt>
                <c:pt idx="6517">
                  <c:v>35</c:v>
                </c:pt>
                <c:pt idx="6518">
                  <c:v>35</c:v>
                </c:pt>
                <c:pt idx="6519">
                  <c:v>35</c:v>
                </c:pt>
                <c:pt idx="6520">
                  <c:v>35</c:v>
                </c:pt>
                <c:pt idx="6521">
                  <c:v>35</c:v>
                </c:pt>
                <c:pt idx="6522">
                  <c:v>35</c:v>
                </c:pt>
                <c:pt idx="6523">
                  <c:v>35</c:v>
                </c:pt>
                <c:pt idx="6524">
                  <c:v>35</c:v>
                </c:pt>
                <c:pt idx="6525">
                  <c:v>35</c:v>
                </c:pt>
                <c:pt idx="6526">
                  <c:v>35</c:v>
                </c:pt>
                <c:pt idx="6527">
                  <c:v>35</c:v>
                </c:pt>
                <c:pt idx="6528">
                  <c:v>35</c:v>
                </c:pt>
                <c:pt idx="6529">
                  <c:v>35</c:v>
                </c:pt>
                <c:pt idx="6530">
                  <c:v>35</c:v>
                </c:pt>
                <c:pt idx="6531">
                  <c:v>35</c:v>
                </c:pt>
                <c:pt idx="6532">
                  <c:v>35</c:v>
                </c:pt>
                <c:pt idx="6533">
                  <c:v>35</c:v>
                </c:pt>
                <c:pt idx="6534">
                  <c:v>35</c:v>
                </c:pt>
                <c:pt idx="6535">
                  <c:v>35</c:v>
                </c:pt>
                <c:pt idx="6536">
                  <c:v>35</c:v>
                </c:pt>
                <c:pt idx="6537">
                  <c:v>35</c:v>
                </c:pt>
                <c:pt idx="6538">
                  <c:v>35</c:v>
                </c:pt>
                <c:pt idx="6539">
                  <c:v>35</c:v>
                </c:pt>
                <c:pt idx="6540">
                  <c:v>35</c:v>
                </c:pt>
                <c:pt idx="6541">
                  <c:v>35</c:v>
                </c:pt>
                <c:pt idx="6542">
                  <c:v>35</c:v>
                </c:pt>
                <c:pt idx="6543">
                  <c:v>35</c:v>
                </c:pt>
                <c:pt idx="6544">
                  <c:v>35</c:v>
                </c:pt>
                <c:pt idx="6545">
                  <c:v>35</c:v>
                </c:pt>
                <c:pt idx="6546">
                  <c:v>35</c:v>
                </c:pt>
                <c:pt idx="6547">
                  <c:v>35</c:v>
                </c:pt>
                <c:pt idx="6548">
                  <c:v>35</c:v>
                </c:pt>
                <c:pt idx="6549">
                  <c:v>35</c:v>
                </c:pt>
                <c:pt idx="6550">
                  <c:v>35</c:v>
                </c:pt>
                <c:pt idx="6551">
                  <c:v>35</c:v>
                </c:pt>
                <c:pt idx="6552">
                  <c:v>35</c:v>
                </c:pt>
                <c:pt idx="6553">
                  <c:v>35</c:v>
                </c:pt>
                <c:pt idx="6554">
                  <c:v>35</c:v>
                </c:pt>
                <c:pt idx="6555">
                  <c:v>35</c:v>
                </c:pt>
                <c:pt idx="6556">
                  <c:v>35</c:v>
                </c:pt>
                <c:pt idx="6557">
                  <c:v>35</c:v>
                </c:pt>
                <c:pt idx="6558">
                  <c:v>35</c:v>
                </c:pt>
                <c:pt idx="6559">
                  <c:v>35</c:v>
                </c:pt>
                <c:pt idx="6560">
                  <c:v>35</c:v>
                </c:pt>
                <c:pt idx="6561">
                  <c:v>35</c:v>
                </c:pt>
                <c:pt idx="6562">
                  <c:v>35</c:v>
                </c:pt>
                <c:pt idx="6563">
                  <c:v>35</c:v>
                </c:pt>
                <c:pt idx="6564">
                  <c:v>35</c:v>
                </c:pt>
                <c:pt idx="6565">
                  <c:v>35</c:v>
                </c:pt>
                <c:pt idx="6566">
                  <c:v>35</c:v>
                </c:pt>
                <c:pt idx="6567">
                  <c:v>35</c:v>
                </c:pt>
                <c:pt idx="6568">
                  <c:v>35</c:v>
                </c:pt>
                <c:pt idx="6569">
                  <c:v>35</c:v>
                </c:pt>
                <c:pt idx="6570">
                  <c:v>35</c:v>
                </c:pt>
                <c:pt idx="6571">
                  <c:v>35</c:v>
                </c:pt>
                <c:pt idx="6572">
                  <c:v>35</c:v>
                </c:pt>
                <c:pt idx="6573">
                  <c:v>35</c:v>
                </c:pt>
                <c:pt idx="6574">
                  <c:v>35</c:v>
                </c:pt>
                <c:pt idx="6575">
                  <c:v>35</c:v>
                </c:pt>
                <c:pt idx="6576">
                  <c:v>35</c:v>
                </c:pt>
                <c:pt idx="6577">
                  <c:v>35</c:v>
                </c:pt>
                <c:pt idx="6578">
                  <c:v>35</c:v>
                </c:pt>
                <c:pt idx="6579">
                  <c:v>35</c:v>
                </c:pt>
                <c:pt idx="6580">
                  <c:v>35</c:v>
                </c:pt>
                <c:pt idx="6581">
                  <c:v>35</c:v>
                </c:pt>
                <c:pt idx="6582">
                  <c:v>35</c:v>
                </c:pt>
                <c:pt idx="6583">
                  <c:v>35</c:v>
                </c:pt>
                <c:pt idx="6584">
                  <c:v>35</c:v>
                </c:pt>
                <c:pt idx="6585">
                  <c:v>35</c:v>
                </c:pt>
                <c:pt idx="6586">
                  <c:v>35</c:v>
                </c:pt>
                <c:pt idx="6587">
                  <c:v>35</c:v>
                </c:pt>
                <c:pt idx="6588">
                  <c:v>35</c:v>
                </c:pt>
                <c:pt idx="6589">
                  <c:v>35</c:v>
                </c:pt>
                <c:pt idx="6590">
                  <c:v>35</c:v>
                </c:pt>
                <c:pt idx="6591">
                  <c:v>35</c:v>
                </c:pt>
                <c:pt idx="6592">
                  <c:v>35</c:v>
                </c:pt>
                <c:pt idx="6593">
                  <c:v>35</c:v>
                </c:pt>
                <c:pt idx="6594">
                  <c:v>35</c:v>
                </c:pt>
                <c:pt idx="6595">
                  <c:v>35</c:v>
                </c:pt>
                <c:pt idx="6596">
                  <c:v>35</c:v>
                </c:pt>
                <c:pt idx="6597">
                  <c:v>35</c:v>
                </c:pt>
                <c:pt idx="6598">
                  <c:v>35</c:v>
                </c:pt>
                <c:pt idx="6599">
                  <c:v>35</c:v>
                </c:pt>
                <c:pt idx="6600">
                  <c:v>35</c:v>
                </c:pt>
                <c:pt idx="6601">
                  <c:v>35</c:v>
                </c:pt>
                <c:pt idx="6602">
                  <c:v>35</c:v>
                </c:pt>
                <c:pt idx="6603">
                  <c:v>35</c:v>
                </c:pt>
                <c:pt idx="6604">
                  <c:v>35</c:v>
                </c:pt>
                <c:pt idx="6605">
                  <c:v>35</c:v>
                </c:pt>
                <c:pt idx="6606">
                  <c:v>35</c:v>
                </c:pt>
                <c:pt idx="6607">
                  <c:v>35</c:v>
                </c:pt>
                <c:pt idx="6608">
                  <c:v>35</c:v>
                </c:pt>
                <c:pt idx="6609">
                  <c:v>35</c:v>
                </c:pt>
                <c:pt idx="6610">
                  <c:v>35</c:v>
                </c:pt>
                <c:pt idx="6611">
                  <c:v>35</c:v>
                </c:pt>
                <c:pt idx="6612">
                  <c:v>35</c:v>
                </c:pt>
                <c:pt idx="6613">
                  <c:v>35</c:v>
                </c:pt>
                <c:pt idx="6614">
                  <c:v>35</c:v>
                </c:pt>
                <c:pt idx="6615">
                  <c:v>35</c:v>
                </c:pt>
                <c:pt idx="6616">
                  <c:v>35</c:v>
                </c:pt>
                <c:pt idx="6617">
                  <c:v>35</c:v>
                </c:pt>
                <c:pt idx="6618">
                  <c:v>35</c:v>
                </c:pt>
                <c:pt idx="6619">
                  <c:v>35</c:v>
                </c:pt>
                <c:pt idx="6620">
                  <c:v>35</c:v>
                </c:pt>
                <c:pt idx="6621">
                  <c:v>35</c:v>
                </c:pt>
                <c:pt idx="6622">
                  <c:v>35</c:v>
                </c:pt>
                <c:pt idx="6623">
                  <c:v>35</c:v>
                </c:pt>
                <c:pt idx="6624">
                  <c:v>35</c:v>
                </c:pt>
                <c:pt idx="6625">
                  <c:v>35</c:v>
                </c:pt>
                <c:pt idx="6626">
                  <c:v>35</c:v>
                </c:pt>
                <c:pt idx="6627">
                  <c:v>35</c:v>
                </c:pt>
                <c:pt idx="6628">
                  <c:v>35</c:v>
                </c:pt>
                <c:pt idx="6629">
                  <c:v>35</c:v>
                </c:pt>
                <c:pt idx="6630">
                  <c:v>35</c:v>
                </c:pt>
                <c:pt idx="6631">
                  <c:v>35</c:v>
                </c:pt>
                <c:pt idx="6632">
                  <c:v>35</c:v>
                </c:pt>
                <c:pt idx="6633">
                  <c:v>35</c:v>
                </c:pt>
                <c:pt idx="6634">
                  <c:v>35</c:v>
                </c:pt>
                <c:pt idx="6635">
                  <c:v>35</c:v>
                </c:pt>
                <c:pt idx="6636">
                  <c:v>35</c:v>
                </c:pt>
                <c:pt idx="6637">
                  <c:v>35</c:v>
                </c:pt>
                <c:pt idx="6638">
                  <c:v>35</c:v>
                </c:pt>
                <c:pt idx="6639">
                  <c:v>35</c:v>
                </c:pt>
                <c:pt idx="6640">
                  <c:v>35</c:v>
                </c:pt>
                <c:pt idx="6641">
                  <c:v>35</c:v>
                </c:pt>
                <c:pt idx="6642">
                  <c:v>35</c:v>
                </c:pt>
                <c:pt idx="6643">
                  <c:v>35</c:v>
                </c:pt>
                <c:pt idx="6644">
                  <c:v>35</c:v>
                </c:pt>
                <c:pt idx="6645">
                  <c:v>35</c:v>
                </c:pt>
                <c:pt idx="6646">
                  <c:v>35</c:v>
                </c:pt>
                <c:pt idx="6647">
                  <c:v>35</c:v>
                </c:pt>
                <c:pt idx="6648">
                  <c:v>35</c:v>
                </c:pt>
                <c:pt idx="6649">
                  <c:v>35</c:v>
                </c:pt>
                <c:pt idx="6650">
                  <c:v>35</c:v>
                </c:pt>
                <c:pt idx="6651">
                  <c:v>35</c:v>
                </c:pt>
                <c:pt idx="6652">
                  <c:v>35</c:v>
                </c:pt>
                <c:pt idx="6653">
                  <c:v>35</c:v>
                </c:pt>
                <c:pt idx="6654">
                  <c:v>35</c:v>
                </c:pt>
                <c:pt idx="6655">
                  <c:v>35</c:v>
                </c:pt>
                <c:pt idx="6656">
                  <c:v>35</c:v>
                </c:pt>
                <c:pt idx="6657">
                  <c:v>35</c:v>
                </c:pt>
                <c:pt idx="6658">
                  <c:v>35</c:v>
                </c:pt>
                <c:pt idx="6659">
                  <c:v>35</c:v>
                </c:pt>
                <c:pt idx="6660">
                  <c:v>35</c:v>
                </c:pt>
                <c:pt idx="6661">
                  <c:v>35</c:v>
                </c:pt>
                <c:pt idx="6662">
                  <c:v>35</c:v>
                </c:pt>
                <c:pt idx="6663">
                  <c:v>35</c:v>
                </c:pt>
                <c:pt idx="6664">
                  <c:v>35</c:v>
                </c:pt>
                <c:pt idx="6665">
                  <c:v>35</c:v>
                </c:pt>
                <c:pt idx="6666">
                  <c:v>35</c:v>
                </c:pt>
                <c:pt idx="6667">
                  <c:v>35</c:v>
                </c:pt>
                <c:pt idx="6668">
                  <c:v>35</c:v>
                </c:pt>
                <c:pt idx="6669">
                  <c:v>35</c:v>
                </c:pt>
                <c:pt idx="6670">
                  <c:v>35</c:v>
                </c:pt>
                <c:pt idx="6671">
                  <c:v>35</c:v>
                </c:pt>
                <c:pt idx="6672">
                  <c:v>35</c:v>
                </c:pt>
                <c:pt idx="6673">
                  <c:v>35</c:v>
                </c:pt>
                <c:pt idx="6674">
                  <c:v>35</c:v>
                </c:pt>
                <c:pt idx="6675">
                  <c:v>35</c:v>
                </c:pt>
                <c:pt idx="6676">
                  <c:v>35</c:v>
                </c:pt>
                <c:pt idx="6677">
                  <c:v>35</c:v>
                </c:pt>
                <c:pt idx="6678">
                  <c:v>35</c:v>
                </c:pt>
                <c:pt idx="6679">
                  <c:v>35</c:v>
                </c:pt>
                <c:pt idx="6680">
                  <c:v>35</c:v>
                </c:pt>
                <c:pt idx="6681">
                  <c:v>35</c:v>
                </c:pt>
                <c:pt idx="6682">
                  <c:v>35</c:v>
                </c:pt>
                <c:pt idx="6683">
                  <c:v>35</c:v>
                </c:pt>
                <c:pt idx="6684">
                  <c:v>35</c:v>
                </c:pt>
                <c:pt idx="6685">
                  <c:v>35</c:v>
                </c:pt>
                <c:pt idx="6686">
                  <c:v>35</c:v>
                </c:pt>
                <c:pt idx="6687">
                  <c:v>35</c:v>
                </c:pt>
                <c:pt idx="6688">
                  <c:v>35</c:v>
                </c:pt>
                <c:pt idx="6689">
                  <c:v>35</c:v>
                </c:pt>
                <c:pt idx="6690">
                  <c:v>35</c:v>
                </c:pt>
                <c:pt idx="6691">
                  <c:v>35</c:v>
                </c:pt>
                <c:pt idx="6692">
                  <c:v>35</c:v>
                </c:pt>
                <c:pt idx="6693">
                  <c:v>35</c:v>
                </c:pt>
                <c:pt idx="6694">
                  <c:v>35</c:v>
                </c:pt>
                <c:pt idx="6695">
                  <c:v>35</c:v>
                </c:pt>
                <c:pt idx="6696">
                  <c:v>35</c:v>
                </c:pt>
                <c:pt idx="6697">
                  <c:v>35</c:v>
                </c:pt>
                <c:pt idx="6698">
                  <c:v>35</c:v>
                </c:pt>
                <c:pt idx="6699">
                  <c:v>35</c:v>
                </c:pt>
                <c:pt idx="6700">
                  <c:v>35</c:v>
                </c:pt>
                <c:pt idx="6701">
                  <c:v>35</c:v>
                </c:pt>
                <c:pt idx="6702">
                  <c:v>35</c:v>
                </c:pt>
                <c:pt idx="6703">
                  <c:v>35</c:v>
                </c:pt>
                <c:pt idx="6704">
                  <c:v>35</c:v>
                </c:pt>
                <c:pt idx="6705">
                  <c:v>35</c:v>
                </c:pt>
                <c:pt idx="6706">
                  <c:v>35</c:v>
                </c:pt>
                <c:pt idx="6707">
                  <c:v>35</c:v>
                </c:pt>
                <c:pt idx="6708">
                  <c:v>35</c:v>
                </c:pt>
                <c:pt idx="6709">
                  <c:v>35</c:v>
                </c:pt>
                <c:pt idx="6710">
                  <c:v>35</c:v>
                </c:pt>
                <c:pt idx="6711">
                  <c:v>35</c:v>
                </c:pt>
                <c:pt idx="6712">
                  <c:v>35</c:v>
                </c:pt>
                <c:pt idx="6713">
                  <c:v>35</c:v>
                </c:pt>
                <c:pt idx="6714">
                  <c:v>35</c:v>
                </c:pt>
                <c:pt idx="6715">
                  <c:v>35</c:v>
                </c:pt>
                <c:pt idx="6716">
                  <c:v>35</c:v>
                </c:pt>
                <c:pt idx="6717">
                  <c:v>35</c:v>
                </c:pt>
                <c:pt idx="6718">
                  <c:v>35</c:v>
                </c:pt>
                <c:pt idx="6719">
                  <c:v>35</c:v>
                </c:pt>
                <c:pt idx="6720">
                  <c:v>35</c:v>
                </c:pt>
                <c:pt idx="6721">
                  <c:v>35</c:v>
                </c:pt>
                <c:pt idx="6722">
                  <c:v>35</c:v>
                </c:pt>
                <c:pt idx="6723">
                  <c:v>35</c:v>
                </c:pt>
                <c:pt idx="6724">
                  <c:v>35</c:v>
                </c:pt>
                <c:pt idx="6725">
                  <c:v>35</c:v>
                </c:pt>
                <c:pt idx="6726">
                  <c:v>35</c:v>
                </c:pt>
                <c:pt idx="6727">
                  <c:v>35</c:v>
                </c:pt>
                <c:pt idx="6728">
                  <c:v>35</c:v>
                </c:pt>
                <c:pt idx="6729">
                  <c:v>35</c:v>
                </c:pt>
                <c:pt idx="6730">
                  <c:v>35</c:v>
                </c:pt>
                <c:pt idx="6731">
                  <c:v>35</c:v>
                </c:pt>
                <c:pt idx="6732">
                  <c:v>35</c:v>
                </c:pt>
                <c:pt idx="6733">
                  <c:v>35</c:v>
                </c:pt>
                <c:pt idx="6734">
                  <c:v>35</c:v>
                </c:pt>
                <c:pt idx="6735">
                  <c:v>35</c:v>
                </c:pt>
                <c:pt idx="6736">
                  <c:v>35</c:v>
                </c:pt>
                <c:pt idx="6737">
                  <c:v>35</c:v>
                </c:pt>
                <c:pt idx="6738">
                  <c:v>35</c:v>
                </c:pt>
                <c:pt idx="6739">
                  <c:v>35</c:v>
                </c:pt>
                <c:pt idx="6740">
                  <c:v>35</c:v>
                </c:pt>
                <c:pt idx="6741">
                  <c:v>35</c:v>
                </c:pt>
                <c:pt idx="6742">
                  <c:v>35</c:v>
                </c:pt>
                <c:pt idx="6743">
                  <c:v>35</c:v>
                </c:pt>
                <c:pt idx="6744">
                  <c:v>35</c:v>
                </c:pt>
                <c:pt idx="6745">
                  <c:v>35</c:v>
                </c:pt>
                <c:pt idx="6746">
                  <c:v>35</c:v>
                </c:pt>
                <c:pt idx="6747">
                  <c:v>35</c:v>
                </c:pt>
                <c:pt idx="6748">
                  <c:v>35</c:v>
                </c:pt>
                <c:pt idx="6749">
                  <c:v>35</c:v>
                </c:pt>
                <c:pt idx="6750">
                  <c:v>35</c:v>
                </c:pt>
                <c:pt idx="6751">
                  <c:v>35</c:v>
                </c:pt>
                <c:pt idx="6752">
                  <c:v>35</c:v>
                </c:pt>
                <c:pt idx="6753">
                  <c:v>35</c:v>
                </c:pt>
                <c:pt idx="6754">
                  <c:v>35</c:v>
                </c:pt>
                <c:pt idx="6755">
                  <c:v>35</c:v>
                </c:pt>
                <c:pt idx="6756">
                  <c:v>35</c:v>
                </c:pt>
                <c:pt idx="6757">
                  <c:v>35</c:v>
                </c:pt>
                <c:pt idx="6758">
                  <c:v>35</c:v>
                </c:pt>
                <c:pt idx="6759">
                  <c:v>35</c:v>
                </c:pt>
                <c:pt idx="6760">
                  <c:v>35</c:v>
                </c:pt>
                <c:pt idx="6761">
                  <c:v>35</c:v>
                </c:pt>
                <c:pt idx="6762">
                  <c:v>35</c:v>
                </c:pt>
                <c:pt idx="6763">
                  <c:v>35</c:v>
                </c:pt>
                <c:pt idx="6764">
                  <c:v>35</c:v>
                </c:pt>
                <c:pt idx="6765">
                  <c:v>35</c:v>
                </c:pt>
                <c:pt idx="6766">
                  <c:v>35</c:v>
                </c:pt>
                <c:pt idx="6767">
                  <c:v>35</c:v>
                </c:pt>
                <c:pt idx="6768">
                  <c:v>35</c:v>
                </c:pt>
                <c:pt idx="6769">
                  <c:v>35</c:v>
                </c:pt>
                <c:pt idx="6770">
                  <c:v>35</c:v>
                </c:pt>
                <c:pt idx="6771">
                  <c:v>35</c:v>
                </c:pt>
                <c:pt idx="6772">
                  <c:v>35</c:v>
                </c:pt>
                <c:pt idx="6773">
                  <c:v>35</c:v>
                </c:pt>
                <c:pt idx="6774">
                  <c:v>35</c:v>
                </c:pt>
                <c:pt idx="6775">
                  <c:v>35</c:v>
                </c:pt>
                <c:pt idx="6776">
                  <c:v>35</c:v>
                </c:pt>
                <c:pt idx="6777">
                  <c:v>35</c:v>
                </c:pt>
                <c:pt idx="6778">
                  <c:v>35</c:v>
                </c:pt>
                <c:pt idx="6779">
                  <c:v>35</c:v>
                </c:pt>
                <c:pt idx="6780">
                  <c:v>35</c:v>
                </c:pt>
                <c:pt idx="6781">
                  <c:v>35</c:v>
                </c:pt>
                <c:pt idx="6782">
                  <c:v>35</c:v>
                </c:pt>
                <c:pt idx="6783">
                  <c:v>35</c:v>
                </c:pt>
                <c:pt idx="6784">
                  <c:v>35</c:v>
                </c:pt>
                <c:pt idx="6785">
                  <c:v>35</c:v>
                </c:pt>
                <c:pt idx="6786">
                  <c:v>35</c:v>
                </c:pt>
                <c:pt idx="6787">
                  <c:v>35</c:v>
                </c:pt>
                <c:pt idx="6788">
                  <c:v>35</c:v>
                </c:pt>
                <c:pt idx="6789">
                  <c:v>35</c:v>
                </c:pt>
                <c:pt idx="6790">
                  <c:v>35</c:v>
                </c:pt>
                <c:pt idx="6791">
                  <c:v>35</c:v>
                </c:pt>
                <c:pt idx="6792">
                  <c:v>35</c:v>
                </c:pt>
                <c:pt idx="6793">
                  <c:v>35</c:v>
                </c:pt>
                <c:pt idx="6794">
                  <c:v>35</c:v>
                </c:pt>
                <c:pt idx="6795">
                  <c:v>35</c:v>
                </c:pt>
                <c:pt idx="6796">
                  <c:v>35</c:v>
                </c:pt>
                <c:pt idx="6797">
                  <c:v>35</c:v>
                </c:pt>
                <c:pt idx="6798">
                  <c:v>35</c:v>
                </c:pt>
                <c:pt idx="6799">
                  <c:v>35</c:v>
                </c:pt>
                <c:pt idx="6800">
                  <c:v>35</c:v>
                </c:pt>
                <c:pt idx="6801">
                  <c:v>35</c:v>
                </c:pt>
                <c:pt idx="6802">
                  <c:v>35</c:v>
                </c:pt>
                <c:pt idx="6803">
                  <c:v>35</c:v>
                </c:pt>
                <c:pt idx="6804">
                  <c:v>35</c:v>
                </c:pt>
                <c:pt idx="6805">
                  <c:v>35</c:v>
                </c:pt>
                <c:pt idx="6806">
                  <c:v>35</c:v>
                </c:pt>
                <c:pt idx="6807">
                  <c:v>35</c:v>
                </c:pt>
                <c:pt idx="6808">
                  <c:v>35</c:v>
                </c:pt>
                <c:pt idx="6809">
                  <c:v>35</c:v>
                </c:pt>
                <c:pt idx="6810">
                  <c:v>35</c:v>
                </c:pt>
                <c:pt idx="6811">
                  <c:v>35</c:v>
                </c:pt>
                <c:pt idx="6812">
                  <c:v>35</c:v>
                </c:pt>
                <c:pt idx="6813">
                  <c:v>35</c:v>
                </c:pt>
                <c:pt idx="6814">
                  <c:v>35</c:v>
                </c:pt>
                <c:pt idx="6815">
                  <c:v>35</c:v>
                </c:pt>
                <c:pt idx="6816">
                  <c:v>35</c:v>
                </c:pt>
                <c:pt idx="6817">
                  <c:v>35</c:v>
                </c:pt>
                <c:pt idx="6818">
                  <c:v>35</c:v>
                </c:pt>
                <c:pt idx="6819">
                  <c:v>35</c:v>
                </c:pt>
                <c:pt idx="6820">
                  <c:v>35</c:v>
                </c:pt>
                <c:pt idx="6821">
                  <c:v>35</c:v>
                </c:pt>
                <c:pt idx="6822">
                  <c:v>35</c:v>
                </c:pt>
                <c:pt idx="6823">
                  <c:v>35</c:v>
                </c:pt>
                <c:pt idx="6824">
                  <c:v>35</c:v>
                </c:pt>
                <c:pt idx="6825">
                  <c:v>35</c:v>
                </c:pt>
                <c:pt idx="6826">
                  <c:v>35</c:v>
                </c:pt>
                <c:pt idx="6827">
                  <c:v>35</c:v>
                </c:pt>
                <c:pt idx="6828">
                  <c:v>35</c:v>
                </c:pt>
                <c:pt idx="6829">
                  <c:v>35</c:v>
                </c:pt>
                <c:pt idx="6830">
                  <c:v>35</c:v>
                </c:pt>
                <c:pt idx="6831">
                  <c:v>35</c:v>
                </c:pt>
                <c:pt idx="6832">
                  <c:v>35</c:v>
                </c:pt>
                <c:pt idx="6833">
                  <c:v>35</c:v>
                </c:pt>
                <c:pt idx="6834">
                  <c:v>35</c:v>
                </c:pt>
                <c:pt idx="6835">
                  <c:v>35</c:v>
                </c:pt>
                <c:pt idx="6836">
                  <c:v>35</c:v>
                </c:pt>
                <c:pt idx="6837">
                  <c:v>35</c:v>
                </c:pt>
                <c:pt idx="6838">
                  <c:v>35</c:v>
                </c:pt>
                <c:pt idx="6839">
                  <c:v>35</c:v>
                </c:pt>
                <c:pt idx="6840">
                  <c:v>35</c:v>
                </c:pt>
                <c:pt idx="6841">
                  <c:v>35</c:v>
                </c:pt>
                <c:pt idx="6842">
                  <c:v>35</c:v>
                </c:pt>
                <c:pt idx="6843">
                  <c:v>35</c:v>
                </c:pt>
                <c:pt idx="6844">
                  <c:v>35</c:v>
                </c:pt>
                <c:pt idx="6845">
                  <c:v>35</c:v>
                </c:pt>
                <c:pt idx="6846">
                  <c:v>35</c:v>
                </c:pt>
                <c:pt idx="6847">
                  <c:v>35</c:v>
                </c:pt>
                <c:pt idx="6848">
                  <c:v>35</c:v>
                </c:pt>
                <c:pt idx="6849">
                  <c:v>35</c:v>
                </c:pt>
                <c:pt idx="6850">
                  <c:v>35</c:v>
                </c:pt>
                <c:pt idx="6851">
                  <c:v>35</c:v>
                </c:pt>
                <c:pt idx="6852">
                  <c:v>35</c:v>
                </c:pt>
                <c:pt idx="6853">
                  <c:v>35</c:v>
                </c:pt>
                <c:pt idx="6854">
                  <c:v>35</c:v>
                </c:pt>
                <c:pt idx="6855">
                  <c:v>35</c:v>
                </c:pt>
                <c:pt idx="6856">
                  <c:v>35</c:v>
                </c:pt>
                <c:pt idx="6857">
                  <c:v>35</c:v>
                </c:pt>
                <c:pt idx="6858">
                  <c:v>35</c:v>
                </c:pt>
                <c:pt idx="6859">
                  <c:v>35</c:v>
                </c:pt>
                <c:pt idx="6860">
                  <c:v>35</c:v>
                </c:pt>
                <c:pt idx="6861">
                  <c:v>35</c:v>
                </c:pt>
                <c:pt idx="6862">
                  <c:v>35</c:v>
                </c:pt>
                <c:pt idx="6863">
                  <c:v>35</c:v>
                </c:pt>
                <c:pt idx="6864">
                  <c:v>35</c:v>
                </c:pt>
                <c:pt idx="6865">
                  <c:v>35</c:v>
                </c:pt>
                <c:pt idx="6866">
                  <c:v>35</c:v>
                </c:pt>
                <c:pt idx="6867">
                  <c:v>35</c:v>
                </c:pt>
                <c:pt idx="6868">
                  <c:v>35</c:v>
                </c:pt>
                <c:pt idx="6869">
                  <c:v>35</c:v>
                </c:pt>
                <c:pt idx="6870">
                  <c:v>35</c:v>
                </c:pt>
                <c:pt idx="6871">
                  <c:v>35</c:v>
                </c:pt>
                <c:pt idx="6872">
                  <c:v>35</c:v>
                </c:pt>
                <c:pt idx="6873">
                  <c:v>35</c:v>
                </c:pt>
                <c:pt idx="6874">
                  <c:v>35</c:v>
                </c:pt>
                <c:pt idx="6875">
                  <c:v>35</c:v>
                </c:pt>
                <c:pt idx="6876">
                  <c:v>35</c:v>
                </c:pt>
                <c:pt idx="6877">
                  <c:v>35</c:v>
                </c:pt>
                <c:pt idx="6878">
                  <c:v>35</c:v>
                </c:pt>
                <c:pt idx="6879">
                  <c:v>35</c:v>
                </c:pt>
                <c:pt idx="6880">
                  <c:v>35</c:v>
                </c:pt>
                <c:pt idx="6881">
                  <c:v>35</c:v>
                </c:pt>
                <c:pt idx="6882">
                  <c:v>35</c:v>
                </c:pt>
                <c:pt idx="6883">
                  <c:v>35</c:v>
                </c:pt>
                <c:pt idx="6884">
                  <c:v>35</c:v>
                </c:pt>
                <c:pt idx="6885">
                  <c:v>35</c:v>
                </c:pt>
                <c:pt idx="6886">
                  <c:v>35</c:v>
                </c:pt>
                <c:pt idx="6887">
                  <c:v>35</c:v>
                </c:pt>
                <c:pt idx="6888">
                  <c:v>35</c:v>
                </c:pt>
                <c:pt idx="6889">
                  <c:v>35</c:v>
                </c:pt>
                <c:pt idx="6890">
                  <c:v>35</c:v>
                </c:pt>
                <c:pt idx="6891">
                  <c:v>35</c:v>
                </c:pt>
                <c:pt idx="6892">
                  <c:v>35</c:v>
                </c:pt>
                <c:pt idx="6893">
                  <c:v>35</c:v>
                </c:pt>
                <c:pt idx="6894">
                  <c:v>35</c:v>
                </c:pt>
                <c:pt idx="6895">
                  <c:v>35</c:v>
                </c:pt>
                <c:pt idx="6896">
                  <c:v>35</c:v>
                </c:pt>
                <c:pt idx="6897">
                  <c:v>35</c:v>
                </c:pt>
                <c:pt idx="6898">
                  <c:v>35</c:v>
                </c:pt>
                <c:pt idx="6899">
                  <c:v>35</c:v>
                </c:pt>
                <c:pt idx="6900">
                  <c:v>35</c:v>
                </c:pt>
                <c:pt idx="6901">
                  <c:v>35</c:v>
                </c:pt>
                <c:pt idx="6902">
                  <c:v>35</c:v>
                </c:pt>
                <c:pt idx="6903">
                  <c:v>35</c:v>
                </c:pt>
                <c:pt idx="6904">
                  <c:v>35</c:v>
                </c:pt>
                <c:pt idx="6905">
                  <c:v>35</c:v>
                </c:pt>
                <c:pt idx="6906">
                  <c:v>35</c:v>
                </c:pt>
                <c:pt idx="6907">
                  <c:v>35</c:v>
                </c:pt>
                <c:pt idx="6908">
                  <c:v>35</c:v>
                </c:pt>
                <c:pt idx="6909">
                  <c:v>35</c:v>
                </c:pt>
                <c:pt idx="6910">
                  <c:v>35</c:v>
                </c:pt>
                <c:pt idx="6911">
                  <c:v>35</c:v>
                </c:pt>
                <c:pt idx="6912">
                  <c:v>35</c:v>
                </c:pt>
                <c:pt idx="6913">
                  <c:v>35</c:v>
                </c:pt>
                <c:pt idx="6914">
                  <c:v>35</c:v>
                </c:pt>
                <c:pt idx="6915">
                  <c:v>35</c:v>
                </c:pt>
                <c:pt idx="6916">
                  <c:v>35</c:v>
                </c:pt>
                <c:pt idx="6917">
                  <c:v>35</c:v>
                </c:pt>
                <c:pt idx="6918">
                  <c:v>35</c:v>
                </c:pt>
                <c:pt idx="6919">
                  <c:v>35</c:v>
                </c:pt>
                <c:pt idx="6920">
                  <c:v>35</c:v>
                </c:pt>
                <c:pt idx="6921">
                  <c:v>35</c:v>
                </c:pt>
                <c:pt idx="6922">
                  <c:v>35</c:v>
                </c:pt>
                <c:pt idx="6923">
                  <c:v>35</c:v>
                </c:pt>
                <c:pt idx="6924">
                  <c:v>35</c:v>
                </c:pt>
                <c:pt idx="6925">
                  <c:v>35</c:v>
                </c:pt>
                <c:pt idx="6926">
                  <c:v>35</c:v>
                </c:pt>
                <c:pt idx="6927">
                  <c:v>35</c:v>
                </c:pt>
                <c:pt idx="6928">
                  <c:v>35</c:v>
                </c:pt>
                <c:pt idx="6929">
                  <c:v>35</c:v>
                </c:pt>
                <c:pt idx="6930">
                  <c:v>35</c:v>
                </c:pt>
                <c:pt idx="6931">
                  <c:v>35</c:v>
                </c:pt>
                <c:pt idx="6932">
                  <c:v>35</c:v>
                </c:pt>
                <c:pt idx="6933">
                  <c:v>35</c:v>
                </c:pt>
                <c:pt idx="6934">
                  <c:v>35</c:v>
                </c:pt>
                <c:pt idx="6935">
                  <c:v>35</c:v>
                </c:pt>
                <c:pt idx="6936">
                  <c:v>35</c:v>
                </c:pt>
                <c:pt idx="6937">
                  <c:v>35</c:v>
                </c:pt>
                <c:pt idx="6938">
                  <c:v>35</c:v>
                </c:pt>
                <c:pt idx="6939">
                  <c:v>35</c:v>
                </c:pt>
                <c:pt idx="6940">
                  <c:v>35</c:v>
                </c:pt>
                <c:pt idx="6941">
                  <c:v>35</c:v>
                </c:pt>
                <c:pt idx="6942">
                  <c:v>35</c:v>
                </c:pt>
                <c:pt idx="6943">
                  <c:v>35</c:v>
                </c:pt>
                <c:pt idx="6944">
                  <c:v>35</c:v>
                </c:pt>
                <c:pt idx="6945">
                  <c:v>35</c:v>
                </c:pt>
                <c:pt idx="6946">
                  <c:v>35</c:v>
                </c:pt>
                <c:pt idx="6947">
                  <c:v>35</c:v>
                </c:pt>
                <c:pt idx="6948">
                  <c:v>35</c:v>
                </c:pt>
                <c:pt idx="6949">
                  <c:v>35</c:v>
                </c:pt>
                <c:pt idx="6950">
                  <c:v>35</c:v>
                </c:pt>
                <c:pt idx="6951">
                  <c:v>35</c:v>
                </c:pt>
                <c:pt idx="6952">
                  <c:v>35</c:v>
                </c:pt>
                <c:pt idx="6953">
                  <c:v>35</c:v>
                </c:pt>
                <c:pt idx="6954">
                  <c:v>35</c:v>
                </c:pt>
                <c:pt idx="6955">
                  <c:v>35</c:v>
                </c:pt>
                <c:pt idx="6956">
                  <c:v>35</c:v>
                </c:pt>
                <c:pt idx="6957">
                  <c:v>35</c:v>
                </c:pt>
                <c:pt idx="6958">
                  <c:v>35</c:v>
                </c:pt>
                <c:pt idx="6959">
                  <c:v>35</c:v>
                </c:pt>
                <c:pt idx="6960">
                  <c:v>35</c:v>
                </c:pt>
                <c:pt idx="6961">
                  <c:v>35</c:v>
                </c:pt>
                <c:pt idx="6962">
                  <c:v>35</c:v>
                </c:pt>
                <c:pt idx="6963">
                  <c:v>35</c:v>
                </c:pt>
                <c:pt idx="6964">
                  <c:v>35</c:v>
                </c:pt>
                <c:pt idx="6965">
                  <c:v>35</c:v>
                </c:pt>
                <c:pt idx="6966">
                  <c:v>35</c:v>
                </c:pt>
                <c:pt idx="6967">
                  <c:v>35</c:v>
                </c:pt>
                <c:pt idx="6968">
                  <c:v>35</c:v>
                </c:pt>
                <c:pt idx="6969">
                  <c:v>35</c:v>
                </c:pt>
                <c:pt idx="6970">
                  <c:v>35</c:v>
                </c:pt>
                <c:pt idx="6971">
                  <c:v>35</c:v>
                </c:pt>
                <c:pt idx="6972">
                  <c:v>35</c:v>
                </c:pt>
                <c:pt idx="6973">
                  <c:v>35</c:v>
                </c:pt>
                <c:pt idx="6974">
                  <c:v>35</c:v>
                </c:pt>
                <c:pt idx="6975">
                  <c:v>35</c:v>
                </c:pt>
                <c:pt idx="6976">
                  <c:v>35</c:v>
                </c:pt>
                <c:pt idx="6977">
                  <c:v>35</c:v>
                </c:pt>
                <c:pt idx="6978">
                  <c:v>35</c:v>
                </c:pt>
                <c:pt idx="6979">
                  <c:v>35</c:v>
                </c:pt>
                <c:pt idx="6980">
                  <c:v>35</c:v>
                </c:pt>
                <c:pt idx="6981">
                  <c:v>35</c:v>
                </c:pt>
                <c:pt idx="6982">
                  <c:v>35</c:v>
                </c:pt>
                <c:pt idx="6983">
                  <c:v>35</c:v>
                </c:pt>
                <c:pt idx="6984">
                  <c:v>35</c:v>
                </c:pt>
                <c:pt idx="6985">
                  <c:v>35</c:v>
                </c:pt>
                <c:pt idx="6986">
                  <c:v>35</c:v>
                </c:pt>
                <c:pt idx="6987">
                  <c:v>35</c:v>
                </c:pt>
                <c:pt idx="6988">
                  <c:v>35</c:v>
                </c:pt>
                <c:pt idx="6989">
                  <c:v>35</c:v>
                </c:pt>
                <c:pt idx="6990">
                  <c:v>35</c:v>
                </c:pt>
                <c:pt idx="6991">
                  <c:v>35</c:v>
                </c:pt>
                <c:pt idx="6992">
                  <c:v>35</c:v>
                </c:pt>
                <c:pt idx="6993">
                  <c:v>35</c:v>
                </c:pt>
                <c:pt idx="6994">
                  <c:v>35</c:v>
                </c:pt>
                <c:pt idx="6995">
                  <c:v>35</c:v>
                </c:pt>
                <c:pt idx="6996">
                  <c:v>35</c:v>
                </c:pt>
                <c:pt idx="6997">
                  <c:v>35</c:v>
                </c:pt>
                <c:pt idx="6998">
                  <c:v>35</c:v>
                </c:pt>
                <c:pt idx="6999">
                  <c:v>35</c:v>
                </c:pt>
                <c:pt idx="7000">
                  <c:v>35</c:v>
                </c:pt>
                <c:pt idx="7001">
                  <c:v>35</c:v>
                </c:pt>
                <c:pt idx="7002">
                  <c:v>35</c:v>
                </c:pt>
                <c:pt idx="7003">
                  <c:v>35</c:v>
                </c:pt>
                <c:pt idx="7004">
                  <c:v>35</c:v>
                </c:pt>
                <c:pt idx="7005">
                  <c:v>35</c:v>
                </c:pt>
                <c:pt idx="7006">
                  <c:v>35</c:v>
                </c:pt>
                <c:pt idx="7007">
                  <c:v>35</c:v>
                </c:pt>
                <c:pt idx="7008">
                  <c:v>35</c:v>
                </c:pt>
                <c:pt idx="7009">
                  <c:v>35</c:v>
                </c:pt>
                <c:pt idx="7010">
                  <c:v>35</c:v>
                </c:pt>
                <c:pt idx="7011">
                  <c:v>35</c:v>
                </c:pt>
                <c:pt idx="7012">
                  <c:v>35</c:v>
                </c:pt>
                <c:pt idx="7013">
                  <c:v>35</c:v>
                </c:pt>
                <c:pt idx="7014">
                  <c:v>35</c:v>
                </c:pt>
                <c:pt idx="7015">
                  <c:v>35</c:v>
                </c:pt>
                <c:pt idx="7016">
                  <c:v>35</c:v>
                </c:pt>
                <c:pt idx="7017">
                  <c:v>35</c:v>
                </c:pt>
                <c:pt idx="7018">
                  <c:v>35</c:v>
                </c:pt>
                <c:pt idx="7019">
                  <c:v>35</c:v>
                </c:pt>
                <c:pt idx="7020">
                  <c:v>35</c:v>
                </c:pt>
                <c:pt idx="7021">
                  <c:v>35</c:v>
                </c:pt>
                <c:pt idx="7022">
                  <c:v>35</c:v>
                </c:pt>
                <c:pt idx="7023">
                  <c:v>35</c:v>
                </c:pt>
                <c:pt idx="7024">
                  <c:v>35</c:v>
                </c:pt>
                <c:pt idx="7025">
                  <c:v>35</c:v>
                </c:pt>
                <c:pt idx="7026">
                  <c:v>35</c:v>
                </c:pt>
                <c:pt idx="7027">
                  <c:v>35</c:v>
                </c:pt>
                <c:pt idx="7028">
                  <c:v>35</c:v>
                </c:pt>
                <c:pt idx="7029">
                  <c:v>35</c:v>
                </c:pt>
                <c:pt idx="7030">
                  <c:v>35</c:v>
                </c:pt>
                <c:pt idx="7031">
                  <c:v>35</c:v>
                </c:pt>
                <c:pt idx="7032">
                  <c:v>35</c:v>
                </c:pt>
                <c:pt idx="7033">
                  <c:v>35</c:v>
                </c:pt>
                <c:pt idx="7034">
                  <c:v>35</c:v>
                </c:pt>
                <c:pt idx="7035">
                  <c:v>35</c:v>
                </c:pt>
                <c:pt idx="7036">
                  <c:v>35</c:v>
                </c:pt>
                <c:pt idx="7037">
                  <c:v>35</c:v>
                </c:pt>
                <c:pt idx="7038">
                  <c:v>35</c:v>
                </c:pt>
                <c:pt idx="7039">
                  <c:v>35</c:v>
                </c:pt>
                <c:pt idx="7040">
                  <c:v>35</c:v>
                </c:pt>
                <c:pt idx="7041">
                  <c:v>35</c:v>
                </c:pt>
                <c:pt idx="7042">
                  <c:v>35</c:v>
                </c:pt>
                <c:pt idx="7043">
                  <c:v>35</c:v>
                </c:pt>
                <c:pt idx="7044">
                  <c:v>35</c:v>
                </c:pt>
                <c:pt idx="7045">
                  <c:v>35</c:v>
                </c:pt>
                <c:pt idx="7046">
                  <c:v>35</c:v>
                </c:pt>
                <c:pt idx="7047">
                  <c:v>35</c:v>
                </c:pt>
                <c:pt idx="7048">
                  <c:v>35</c:v>
                </c:pt>
                <c:pt idx="7049">
                  <c:v>35</c:v>
                </c:pt>
                <c:pt idx="7050">
                  <c:v>35</c:v>
                </c:pt>
                <c:pt idx="7051">
                  <c:v>35</c:v>
                </c:pt>
                <c:pt idx="7052">
                  <c:v>35</c:v>
                </c:pt>
                <c:pt idx="7053">
                  <c:v>35</c:v>
                </c:pt>
                <c:pt idx="7054">
                  <c:v>35</c:v>
                </c:pt>
                <c:pt idx="7055">
                  <c:v>35</c:v>
                </c:pt>
                <c:pt idx="7056">
                  <c:v>35</c:v>
                </c:pt>
                <c:pt idx="7057">
                  <c:v>35</c:v>
                </c:pt>
                <c:pt idx="7058">
                  <c:v>35</c:v>
                </c:pt>
                <c:pt idx="7059">
                  <c:v>35</c:v>
                </c:pt>
                <c:pt idx="7060">
                  <c:v>35</c:v>
                </c:pt>
                <c:pt idx="7061">
                  <c:v>35</c:v>
                </c:pt>
                <c:pt idx="7062">
                  <c:v>35</c:v>
                </c:pt>
                <c:pt idx="7063">
                  <c:v>35</c:v>
                </c:pt>
                <c:pt idx="7064">
                  <c:v>35</c:v>
                </c:pt>
                <c:pt idx="7065">
                  <c:v>35</c:v>
                </c:pt>
                <c:pt idx="7066">
                  <c:v>35</c:v>
                </c:pt>
                <c:pt idx="7067">
                  <c:v>35</c:v>
                </c:pt>
                <c:pt idx="7068">
                  <c:v>35</c:v>
                </c:pt>
                <c:pt idx="7069">
                  <c:v>35</c:v>
                </c:pt>
                <c:pt idx="7070">
                  <c:v>35</c:v>
                </c:pt>
                <c:pt idx="7071">
                  <c:v>35</c:v>
                </c:pt>
                <c:pt idx="7072">
                  <c:v>35</c:v>
                </c:pt>
                <c:pt idx="7073">
                  <c:v>35</c:v>
                </c:pt>
                <c:pt idx="7074">
                  <c:v>35</c:v>
                </c:pt>
                <c:pt idx="7075">
                  <c:v>35</c:v>
                </c:pt>
                <c:pt idx="7076">
                  <c:v>35</c:v>
                </c:pt>
                <c:pt idx="7077">
                  <c:v>35</c:v>
                </c:pt>
                <c:pt idx="7078">
                  <c:v>35</c:v>
                </c:pt>
                <c:pt idx="7079">
                  <c:v>35</c:v>
                </c:pt>
                <c:pt idx="7080">
                  <c:v>35</c:v>
                </c:pt>
                <c:pt idx="7081">
                  <c:v>35</c:v>
                </c:pt>
                <c:pt idx="7082">
                  <c:v>35</c:v>
                </c:pt>
                <c:pt idx="7083">
                  <c:v>35</c:v>
                </c:pt>
                <c:pt idx="7084">
                  <c:v>35</c:v>
                </c:pt>
                <c:pt idx="7085">
                  <c:v>35</c:v>
                </c:pt>
                <c:pt idx="7086">
                  <c:v>35</c:v>
                </c:pt>
                <c:pt idx="7087">
                  <c:v>35</c:v>
                </c:pt>
                <c:pt idx="7088">
                  <c:v>35</c:v>
                </c:pt>
                <c:pt idx="7089">
                  <c:v>35</c:v>
                </c:pt>
                <c:pt idx="7090">
                  <c:v>35</c:v>
                </c:pt>
                <c:pt idx="7091">
                  <c:v>35</c:v>
                </c:pt>
                <c:pt idx="7092">
                  <c:v>35</c:v>
                </c:pt>
                <c:pt idx="7093">
                  <c:v>35</c:v>
                </c:pt>
                <c:pt idx="7094">
                  <c:v>35</c:v>
                </c:pt>
                <c:pt idx="7095">
                  <c:v>35</c:v>
                </c:pt>
                <c:pt idx="7096">
                  <c:v>35</c:v>
                </c:pt>
                <c:pt idx="7097">
                  <c:v>35</c:v>
                </c:pt>
                <c:pt idx="7098">
                  <c:v>35</c:v>
                </c:pt>
                <c:pt idx="7099">
                  <c:v>35</c:v>
                </c:pt>
                <c:pt idx="7100">
                  <c:v>35</c:v>
                </c:pt>
                <c:pt idx="7101">
                  <c:v>35</c:v>
                </c:pt>
                <c:pt idx="7102">
                  <c:v>35</c:v>
                </c:pt>
                <c:pt idx="7103">
                  <c:v>35</c:v>
                </c:pt>
                <c:pt idx="7104">
                  <c:v>35</c:v>
                </c:pt>
                <c:pt idx="7105">
                  <c:v>35</c:v>
                </c:pt>
                <c:pt idx="7106">
                  <c:v>35</c:v>
                </c:pt>
                <c:pt idx="7107">
                  <c:v>35</c:v>
                </c:pt>
                <c:pt idx="7108">
                  <c:v>35</c:v>
                </c:pt>
                <c:pt idx="7109">
                  <c:v>35</c:v>
                </c:pt>
                <c:pt idx="7110">
                  <c:v>35</c:v>
                </c:pt>
                <c:pt idx="7111">
                  <c:v>35</c:v>
                </c:pt>
                <c:pt idx="7112">
                  <c:v>35</c:v>
                </c:pt>
                <c:pt idx="7113">
                  <c:v>35</c:v>
                </c:pt>
                <c:pt idx="7114">
                  <c:v>35</c:v>
                </c:pt>
                <c:pt idx="7115">
                  <c:v>35</c:v>
                </c:pt>
                <c:pt idx="7116">
                  <c:v>35</c:v>
                </c:pt>
                <c:pt idx="7117">
                  <c:v>35</c:v>
                </c:pt>
                <c:pt idx="7118">
                  <c:v>35</c:v>
                </c:pt>
                <c:pt idx="7119">
                  <c:v>35</c:v>
                </c:pt>
                <c:pt idx="7120">
                  <c:v>35</c:v>
                </c:pt>
                <c:pt idx="7121">
                  <c:v>35</c:v>
                </c:pt>
                <c:pt idx="7122">
                  <c:v>35</c:v>
                </c:pt>
                <c:pt idx="7123">
                  <c:v>35</c:v>
                </c:pt>
                <c:pt idx="7124">
                  <c:v>35</c:v>
                </c:pt>
                <c:pt idx="7125">
                  <c:v>35</c:v>
                </c:pt>
                <c:pt idx="7126">
                  <c:v>35</c:v>
                </c:pt>
                <c:pt idx="7127">
                  <c:v>35</c:v>
                </c:pt>
                <c:pt idx="7128">
                  <c:v>35</c:v>
                </c:pt>
                <c:pt idx="7129">
                  <c:v>35</c:v>
                </c:pt>
                <c:pt idx="7130">
                  <c:v>35</c:v>
                </c:pt>
                <c:pt idx="7131">
                  <c:v>35</c:v>
                </c:pt>
                <c:pt idx="7132">
                  <c:v>35</c:v>
                </c:pt>
                <c:pt idx="7133">
                  <c:v>35</c:v>
                </c:pt>
                <c:pt idx="7134">
                  <c:v>35</c:v>
                </c:pt>
                <c:pt idx="7135">
                  <c:v>35</c:v>
                </c:pt>
                <c:pt idx="7136">
                  <c:v>35</c:v>
                </c:pt>
                <c:pt idx="7137">
                  <c:v>35</c:v>
                </c:pt>
                <c:pt idx="7138">
                  <c:v>35</c:v>
                </c:pt>
                <c:pt idx="7139">
                  <c:v>35</c:v>
                </c:pt>
                <c:pt idx="7140">
                  <c:v>35</c:v>
                </c:pt>
                <c:pt idx="7141">
                  <c:v>35</c:v>
                </c:pt>
                <c:pt idx="7142">
                  <c:v>35</c:v>
                </c:pt>
                <c:pt idx="7143">
                  <c:v>35</c:v>
                </c:pt>
                <c:pt idx="7144">
                  <c:v>35</c:v>
                </c:pt>
                <c:pt idx="7145">
                  <c:v>35</c:v>
                </c:pt>
                <c:pt idx="7146">
                  <c:v>35</c:v>
                </c:pt>
                <c:pt idx="7147">
                  <c:v>35</c:v>
                </c:pt>
                <c:pt idx="7148">
                  <c:v>35</c:v>
                </c:pt>
                <c:pt idx="7149">
                  <c:v>35</c:v>
                </c:pt>
                <c:pt idx="7150">
                  <c:v>35</c:v>
                </c:pt>
                <c:pt idx="7151">
                  <c:v>35</c:v>
                </c:pt>
                <c:pt idx="7152">
                  <c:v>35</c:v>
                </c:pt>
                <c:pt idx="7153">
                  <c:v>35</c:v>
                </c:pt>
                <c:pt idx="7154">
                  <c:v>35</c:v>
                </c:pt>
                <c:pt idx="7155">
                  <c:v>35</c:v>
                </c:pt>
                <c:pt idx="7156">
                  <c:v>35</c:v>
                </c:pt>
                <c:pt idx="7157">
                  <c:v>35</c:v>
                </c:pt>
                <c:pt idx="7158">
                  <c:v>35</c:v>
                </c:pt>
                <c:pt idx="7159">
                  <c:v>35</c:v>
                </c:pt>
                <c:pt idx="7160">
                  <c:v>35</c:v>
                </c:pt>
                <c:pt idx="7161">
                  <c:v>35</c:v>
                </c:pt>
                <c:pt idx="7162">
                  <c:v>35</c:v>
                </c:pt>
                <c:pt idx="7163">
                  <c:v>35</c:v>
                </c:pt>
                <c:pt idx="7164">
                  <c:v>35</c:v>
                </c:pt>
                <c:pt idx="7165">
                  <c:v>35</c:v>
                </c:pt>
                <c:pt idx="7166">
                  <c:v>35</c:v>
                </c:pt>
                <c:pt idx="7167">
                  <c:v>35</c:v>
                </c:pt>
                <c:pt idx="7168">
                  <c:v>35</c:v>
                </c:pt>
                <c:pt idx="7169">
                  <c:v>35</c:v>
                </c:pt>
                <c:pt idx="7170">
                  <c:v>35</c:v>
                </c:pt>
                <c:pt idx="7171">
                  <c:v>35</c:v>
                </c:pt>
                <c:pt idx="7172">
                  <c:v>35</c:v>
                </c:pt>
                <c:pt idx="7173">
                  <c:v>35</c:v>
                </c:pt>
                <c:pt idx="7174">
                  <c:v>35</c:v>
                </c:pt>
                <c:pt idx="7175">
                  <c:v>35</c:v>
                </c:pt>
                <c:pt idx="7176">
                  <c:v>35</c:v>
                </c:pt>
                <c:pt idx="7177">
                  <c:v>35</c:v>
                </c:pt>
                <c:pt idx="7178">
                  <c:v>35</c:v>
                </c:pt>
                <c:pt idx="7179">
                  <c:v>35</c:v>
                </c:pt>
                <c:pt idx="7180">
                  <c:v>35</c:v>
                </c:pt>
                <c:pt idx="7181">
                  <c:v>35</c:v>
                </c:pt>
                <c:pt idx="7182">
                  <c:v>35</c:v>
                </c:pt>
                <c:pt idx="7183">
                  <c:v>35</c:v>
                </c:pt>
                <c:pt idx="7184">
                  <c:v>35</c:v>
                </c:pt>
                <c:pt idx="7185">
                  <c:v>35</c:v>
                </c:pt>
                <c:pt idx="7186">
                  <c:v>35</c:v>
                </c:pt>
                <c:pt idx="7187">
                  <c:v>35</c:v>
                </c:pt>
                <c:pt idx="7188">
                  <c:v>35</c:v>
                </c:pt>
                <c:pt idx="7189">
                  <c:v>35</c:v>
                </c:pt>
                <c:pt idx="7190">
                  <c:v>35</c:v>
                </c:pt>
                <c:pt idx="7191">
                  <c:v>35</c:v>
                </c:pt>
                <c:pt idx="7192">
                  <c:v>35</c:v>
                </c:pt>
                <c:pt idx="7193">
                  <c:v>35</c:v>
                </c:pt>
                <c:pt idx="7194">
                  <c:v>35</c:v>
                </c:pt>
                <c:pt idx="7195">
                  <c:v>35</c:v>
                </c:pt>
                <c:pt idx="7196">
                  <c:v>35</c:v>
                </c:pt>
                <c:pt idx="7197">
                  <c:v>35</c:v>
                </c:pt>
                <c:pt idx="7198">
                  <c:v>35</c:v>
                </c:pt>
                <c:pt idx="7199">
                  <c:v>35</c:v>
                </c:pt>
                <c:pt idx="7200">
                  <c:v>35</c:v>
                </c:pt>
                <c:pt idx="7201">
                  <c:v>35</c:v>
                </c:pt>
                <c:pt idx="7202">
                  <c:v>35</c:v>
                </c:pt>
                <c:pt idx="7203">
                  <c:v>35</c:v>
                </c:pt>
                <c:pt idx="7204">
                  <c:v>35</c:v>
                </c:pt>
                <c:pt idx="7205">
                  <c:v>35</c:v>
                </c:pt>
                <c:pt idx="7206">
                  <c:v>35</c:v>
                </c:pt>
                <c:pt idx="7207">
                  <c:v>35</c:v>
                </c:pt>
                <c:pt idx="7208">
                  <c:v>35</c:v>
                </c:pt>
                <c:pt idx="7209">
                  <c:v>35</c:v>
                </c:pt>
                <c:pt idx="7210">
                  <c:v>35</c:v>
                </c:pt>
                <c:pt idx="7211">
                  <c:v>35</c:v>
                </c:pt>
                <c:pt idx="7212">
                  <c:v>35</c:v>
                </c:pt>
                <c:pt idx="7213">
                  <c:v>35</c:v>
                </c:pt>
                <c:pt idx="7214">
                  <c:v>35</c:v>
                </c:pt>
                <c:pt idx="7215">
                  <c:v>35</c:v>
                </c:pt>
                <c:pt idx="7216">
                  <c:v>35</c:v>
                </c:pt>
                <c:pt idx="7217">
                  <c:v>35</c:v>
                </c:pt>
                <c:pt idx="7218">
                  <c:v>35</c:v>
                </c:pt>
                <c:pt idx="7219">
                  <c:v>35</c:v>
                </c:pt>
                <c:pt idx="7220">
                  <c:v>35</c:v>
                </c:pt>
                <c:pt idx="7221">
                  <c:v>35</c:v>
                </c:pt>
                <c:pt idx="7222">
                  <c:v>35</c:v>
                </c:pt>
                <c:pt idx="7223">
                  <c:v>35</c:v>
                </c:pt>
                <c:pt idx="7224">
                  <c:v>35</c:v>
                </c:pt>
                <c:pt idx="7225">
                  <c:v>35</c:v>
                </c:pt>
                <c:pt idx="7226">
                  <c:v>35</c:v>
                </c:pt>
                <c:pt idx="7227">
                  <c:v>35</c:v>
                </c:pt>
                <c:pt idx="7228">
                  <c:v>35</c:v>
                </c:pt>
                <c:pt idx="7229">
                  <c:v>35</c:v>
                </c:pt>
                <c:pt idx="7230">
                  <c:v>35</c:v>
                </c:pt>
                <c:pt idx="7231">
                  <c:v>35</c:v>
                </c:pt>
                <c:pt idx="7232">
                  <c:v>35</c:v>
                </c:pt>
                <c:pt idx="7233">
                  <c:v>35</c:v>
                </c:pt>
                <c:pt idx="7234">
                  <c:v>35</c:v>
                </c:pt>
                <c:pt idx="7235">
                  <c:v>35</c:v>
                </c:pt>
                <c:pt idx="7236">
                  <c:v>35</c:v>
                </c:pt>
                <c:pt idx="7237">
                  <c:v>35</c:v>
                </c:pt>
                <c:pt idx="7238">
                  <c:v>35</c:v>
                </c:pt>
                <c:pt idx="7239">
                  <c:v>35</c:v>
                </c:pt>
                <c:pt idx="7240">
                  <c:v>35</c:v>
                </c:pt>
                <c:pt idx="7241">
                  <c:v>35</c:v>
                </c:pt>
                <c:pt idx="7242">
                  <c:v>35</c:v>
                </c:pt>
                <c:pt idx="7243">
                  <c:v>35</c:v>
                </c:pt>
                <c:pt idx="7244">
                  <c:v>35</c:v>
                </c:pt>
                <c:pt idx="7245">
                  <c:v>35</c:v>
                </c:pt>
                <c:pt idx="7246">
                  <c:v>35</c:v>
                </c:pt>
                <c:pt idx="7247">
                  <c:v>35</c:v>
                </c:pt>
                <c:pt idx="7248">
                  <c:v>35</c:v>
                </c:pt>
                <c:pt idx="7249">
                  <c:v>35</c:v>
                </c:pt>
                <c:pt idx="7250">
                  <c:v>35</c:v>
                </c:pt>
                <c:pt idx="7251">
                  <c:v>35</c:v>
                </c:pt>
                <c:pt idx="7252">
                  <c:v>35</c:v>
                </c:pt>
                <c:pt idx="7253">
                  <c:v>35</c:v>
                </c:pt>
                <c:pt idx="7254">
                  <c:v>35</c:v>
                </c:pt>
                <c:pt idx="7255">
                  <c:v>35</c:v>
                </c:pt>
                <c:pt idx="7256">
                  <c:v>35</c:v>
                </c:pt>
                <c:pt idx="7257">
                  <c:v>35</c:v>
                </c:pt>
                <c:pt idx="7258">
                  <c:v>35</c:v>
                </c:pt>
                <c:pt idx="7259">
                  <c:v>35</c:v>
                </c:pt>
                <c:pt idx="7260">
                  <c:v>35</c:v>
                </c:pt>
                <c:pt idx="7261">
                  <c:v>35</c:v>
                </c:pt>
                <c:pt idx="7262">
                  <c:v>35</c:v>
                </c:pt>
                <c:pt idx="7263">
                  <c:v>35</c:v>
                </c:pt>
                <c:pt idx="7264">
                  <c:v>35</c:v>
                </c:pt>
                <c:pt idx="7265">
                  <c:v>35</c:v>
                </c:pt>
                <c:pt idx="7266">
                  <c:v>35</c:v>
                </c:pt>
                <c:pt idx="7267">
                  <c:v>35</c:v>
                </c:pt>
                <c:pt idx="7268">
                  <c:v>35</c:v>
                </c:pt>
                <c:pt idx="7269">
                  <c:v>35</c:v>
                </c:pt>
                <c:pt idx="7270">
                  <c:v>35</c:v>
                </c:pt>
                <c:pt idx="7271">
                  <c:v>35</c:v>
                </c:pt>
                <c:pt idx="7272">
                  <c:v>35</c:v>
                </c:pt>
                <c:pt idx="7273">
                  <c:v>35</c:v>
                </c:pt>
                <c:pt idx="7274">
                  <c:v>35</c:v>
                </c:pt>
                <c:pt idx="7275">
                  <c:v>35</c:v>
                </c:pt>
                <c:pt idx="7276">
                  <c:v>35</c:v>
                </c:pt>
                <c:pt idx="7277">
                  <c:v>35</c:v>
                </c:pt>
                <c:pt idx="7278">
                  <c:v>35</c:v>
                </c:pt>
                <c:pt idx="7279">
                  <c:v>35</c:v>
                </c:pt>
                <c:pt idx="7280">
                  <c:v>35</c:v>
                </c:pt>
                <c:pt idx="7281">
                  <c:v>35</c:v>
                </c:pt>
                <c:pt idx="7282">
                  <c:v>35</c:v>
                </c:pt>
                <c:pt idx="7283">
                  <c:v>35</c:v>
                </c:pt>
                <c:pt idx="7284">
                  <c:v>35</c:v>
                </c:pt>
                <c:pt idx="7285">
                  <c:v>35</c:v>
                </c:pt>
                <c:pt idx="7286">
                  <c:v>35</c:v>
                </c:pt>
                <c:pt idx="7287">
                  <c:v>35</c:v>
                </c:pt>
                <c:pt idx="7288">
                  <c:v>35</c:v>
                </c:pt>
                <c:pt idx="7289">
                  <c:v>35</c:v>
                </c:pt>
                <c:pt idx="7290">
                  <c:v>35</c:v>
                </c:pt>
                <c:pt idx="7291">
                  <c:v>35</c:v>
                </c:pt>
                <c:pt idx="7292">
                  <c:v>35</c:v>
                </c:pt>
                <c:pt idx="7293">
                  <c:v>35</c:v>
                </c:pt>
                <c:pt idx="7294">
                  <c:v>35</c:v>
                </c:pt>
                <c:pt idx="7295">
                  <c:v>35</c:v>
                </c:pt>
                <c:pt idx="7296">
                  <c:v>35</c:v>
                </c:pt>
                <c:pt idx="7297">
                  <c:v>35</c:v>
                </c:pt>
                <c:pt idx="7298">
                  <c:v>35</c:v>
                </c:pt>
                <c:pt idx="7299">
                  <c:v>35</c:v>
                </c:pt>
                <c:pt idx="7300">
                  <c:v>35</c:v>
                </c:pt>
                <c:pt idx="7301">
                  <c:v>35</c:v>
                </c:pt>
                <c:pt idx="7302">
                  <c:v>35</c:v>
                </c:pt>
                <c:pt idx="7303">
                  <c:v>35</c:v>
                </c:pt>
                <c:pt idx="7304">
                  <c:v>35</c:v>
                </c:pt>
                <c:pt idx="7305">
                  <c:v>35</c:v>
                </c:pt>
                <c:pt idx="7306">
                  <c:v>35</c:v>
                </c:pt>
                <c:pt idx="7307">
                  <c:v>35</c:v>
                </c:pt>
                <c:pt idx="7308">
                  <c:v>35</c:v>
                </c:pt>
                <c:pt idx="7309">
                  <c:v>35</c:v>
                </c:pt>
                <c:pt idx="7310">
                  <c:v>35</c:v>
                </c:pt>
                <c:pt idx="7311">
                  <c:v>35</c:v>
                </c:pt>
                <c:pt idx="7312">
                  <c:v>35</c:v>
                </c:pt>
                <c:pt idx="7313">
                  <c:v>35</c:v>
                </c:pt>
                <c:pt idx="7314">
                  <c:v>35</c:v>
                </c:pt>
                <c:pt idx="7315">
                  <c:v>35</c:v>
                </c:pt>
                <c:pt idx="7316">
                  <c:v>35</c:v>
                </c:pt>
                <c:pt idx="7317">
                  <c:v>35</c:v>
                </c:pt>
                <c:pt idx="7318">
                  <c:v>35</c:v>
                </c:pt>
                <c:pt idx="7319">
                  <c:v>35</c:v>
                </c:pt>
                <c:pt idx="7320">
                  <c:v>35</c:v>
                </c:pt>
                <c:pt idx="7321">
                  <c:v>35</c:v>
                </c:pt>
                <c:pt idx="7322">
                  <c:v>35</c:v>
                </c:pt>
                <c:pt idx="7323">
                  <c:v>35</c:v>
                </c:pt>
                <c:pt idx="7324">
                  <c:v>35</c:v>
                </c:pt>
                <c:pt idx="7325">
                  <c:v>35</c:v>
                </c:pt>
                <c:pt idx="7326">
                  <c:v>35</c:v>
                </c:pt>
                <c:pt idx="7327">
                  <c:v>35</c:v>
                </c:pt>
                <c:pt idx="7328">
                  <c:v>35</c:v>
                </c:pt>
                <c:pt idx="7329">
                  <c:v>35</c:v>
                </c:pt>
                <c:pt idx="7330">
                  <c:v>35</c:v>
                </c:pt>
                <c:pt idx="7331">
                  <c:v>35</c:v>
                </c:pt>
                <c:pt idx="7332">
                  <c:v>35</c:v>
                </c:pt>
                <c:pt idx="7333">
                  <c:v>35</c:v>
                </c:pt>
                <c:pt idx="7334">
                  <c:v>35</c:v>
                </c:pt>
                <c:pt idx="7335">
                  <c:v>35</c:v>
                </c:pt>
                <c:pt idx="7336">
                  <c:v>35</c:v>
                </c:pt>
                <c:pt idx="7337">
                  <c:v>35</c:v>
                </c:pt>
                <c:pt idx="7338">
                  <c:v>35</c:v>
                </c:pt>
                <c:pt idx="7339">
                  <c:v>35</c:v>
                </c:pt>
                <c:pt idx="7340">
                  <c:v>35</c:v>
                </c:pt>
                <c:pt idx="7341">
                  <c:v>35</c:v>
                </c:pt>
                <c:pt idx="7342">
                  <c:v>35</c:v>
                </c:pt>
                <c:pt idx="7343">
                  <c:v>35</c:v>
                </c:pt>
                <c:pt idx="7344">
                  <c:v>35</c:v>
                </c:pt>
                <c:pt idx="7345">
                  <c:v>35</c:v>
                </c:pt>
                <c:pt idx="7346">
                  <c:v>35</c:v>
                </c:pt>
                <c:pt idx="7347">
                  <c:v>35</c:v>
                </c:pt>
                <c:pt idx="7348">
                  <c:v>35</c:v>
                </c:pt>
                <c:pt idx="7349">
                  <c:v>35</c:v>
                </c:pt>
                <c:pt idx="7350">
                  <c:v>35</c:v>
                </c:pt>
                <c:pt idx="7351">
                  <c:v>35</c:v>
                </c:pt>
                <c:pt idx="7352">
                  <c:v>35</c:v>
                </c:pt>
                <c:pt idx="7353">
                  <c:v>35</c:v>
                </c:pt>
                <c:pt idx="7354">
                  <c:v>35</c:v>
                </c:pt>
                <c:pt idx="7355">
                  <c:v>35</c:v>
                </c:pt>
                <c:pt idx="7356">
                  <c:v>35</c:v>
                </c:pt>
                <c:pt idx="7357">
                  <c:v>35</c:v>
                </c:pt>
                <c:pt idx="7358">
                  <c:v>35</c:v>
                </c:pt>
                <c:pt idx="7359">
                  <c:v>35</c:v>
                </c:pt>
                <c:pt idx="7360">
                  <c:v>35</c:v>
                </c:pt>
                <c:pt idx="7361">
                  <c:v>35</c:v>
                </c:pt>
                <c:pt idx="7362">
                  <c:v>35</c:v>
                </c:pt>
                <c:pt idx="7363">
                  <c:v>35</c:v>
                </c:pt>
                <c:pt idx="7364">
                  <c:v>35</c:v>
                </c:pt>
                <c:pt idx="7365">
                  <c:v>35</c:v>
                </c:pt>
                <c:pt idx="7366">
                  <c:v>35</c:v>
                </c:pt>
                <c:pt idx="7367">
                  <c:v>35</c:v>
                </c:pt>
                <c:pt idx="7368">
                  <c:v>35</c:v>
                </c:pt>
                <c:pt idx="7369">
                  <c:v>35</c:v>
                </c:pt>
                <c:pt idx="7370">
                  <c:v>35</c:v>
                </c:pt>
                <c:pt idx="7371">
                  <c:v>35</c:v>
                </c:pt>
                <c:pt idx="7372">
                  <c:v>35</c:v>
                </c:pt>
                <c:pt idx="7373">
                  <c:v>35</c:v>
                </c:pt>
                <c:pt idx="7374">
                  <c:v>35</c:v>
                </c:pt>
                <c:pt idx="7375">
                  <c:v>35</c:v>
                </c:pt>
                <c:pt idx="7376">
                  <c:v>35</c:v>
                </c:pt>
                <c:pt idx="7377">
                  <c:v>35</c:v>
                </c:pt>
                <c:pt idx="7378">
                  <c:v>35</c:v>
                </c:pt>
                <c:pt idx="7379">
                  <c:v>35</c:v>
                </c:pt>
                <c:pt idx="7380">
                  <c:v>35</c:v>
                </c:pt>
                <c:pt idx="7381">
                  <c:v>35</c:v>
                </c:pt>
                <c:pt idx="7382">
                  <c:v>35</c:v>
                </c:pt>
                <c:pt idx="7383">
                  <c:v>35</c:v>
                </c:pt>
                <c:pt idx="7384">
                  <c:v>35</c:v>
                </c:pt>
                <c:pt idx="7385">
                  <c:v>35</c:v>
                </c:pt>
                <c:pt idx="7386">
                  <c:v>35</c:v>
                </c:pt>
                <c:pt idx="7387">
                  <c:v>35</c:v>
                </c:pt>
                <c:pt idx="7388">
                  <c:v>35</c:v>
                </c:pt>
                <c:pt idx="7389">
                  <c:v>35</c:v>
                </c:pt>
                <c:pt idx="7390">
                  <c:v>35</c:v>
                </c:pt>
                <c:pt idx="7391">
                  <c:v>35</c:v>
                </c:pt>
                <c:pt idx="7392">
                  <c:v>35</c:v>
                </c:pt>
                <c:pt idx="7393">
                  <c:v>35</c:v>
                </c:pt>
                <c:pt idx="7394">
                  <c:v>35</c:v>
                </c:pt>
                <c:pt idx="7395">
                  <c:v>35</c:v>
                </c:pt>
                <c:pt idx="7396">
                  <c:v>35</c:v>
                </c:pt>
                <c:pt idx="7397">
                  <c:v>35</c:v>
                </c:pt>
                <c:pt idx="7398">
                  <c:v>35</c:v>
                </c:pt>
                <c:pt idx="7399">
                  <c:v>35</c:v>
                </c:pt>
                <c:pt idx="7400">
                  <c:v>35</c:v>
                </c:pt>
                <c:pt idx="7401">
                  <c:v>35</c:v>
                </c:pt>
                <c:pt idx="7402">
                  <c:v>35</c:v>
                </c:pt>
                <c:pt idx="7403">
                  <c:v>35</c:v>
                </c:pt>
                <c:pt idx="7404">
                  <c:v>35</c:v>
                </c:pt>
                <c:pt idx="7405">
                  <c:v>35</c:v>
                </c:pt>
                <c:pt idx="7406">
                  <c:v>35</c:v>
                </c:pt>
                <c:pt idx="7407">
                  <c:v>35</c:v>
                </c:pt>
                <c:pt idx="7408">
                  <c:v>35</c:v>
                </c:pt>
                <c:pt idx="7409">
                  <c:v>35</c:v>
                </c:pt>
                <c:pt idx="7410">
                  <c:v>35</c:v>
                </c:pt>
                <c:pt idx="7411">
                  <c:v>35</c:v>
                </c:pt>
                <c:pt idx="7412">
                  <c:v>35</c:v>
                </c:pt>
                <c:pt idx="7413">
                  <c:v>35</c:v>
                </c:pt>
                <c:pt idx="7414">
                  <c:v>35</c:v>
                </c:pt>
                <c:pt idx="7415">
                  <c:v>35</c:v>
                </c:pt>
                <c:pt idx="7416">
                  <c:v>35</c:v>
                </c:pt>
                <c:pt idx="7417">
                  <c:v>35</c:v>
                </c:pt>
                <c:pt idx="7418">
                  <c:v>35</c:v>
                </c:pt>
                <c:pt idx="7419">
                  <c:v>35</c:v>
                </c:pt>
                <c:pt idx="7420">
                  <c:v>35</c:v>
                </c:pt>
                <c:pt idx="7421">
                  <c:v>35</c:v>
                </c:pt>
                <c:pt idx="7422">
                  <c:v>35</c:v>
                </c:pt>
                <c:pt idx="7423">
                  <c:v>35</c:v>
                </c:pt>
                <c:pt idx="7424">
                  <c:v>35</c:v>
                </c:pt>
                <c:pt idx="7425">
                  <c:v>35</c:v>
                </c:pt>
                <c:pt idx="7426">
                  <c:v>35</c:v>
                </c:pt>
                <c:pt idx="7427">
                  <c:v>35</c:v>
                </c:pt>
                <c:pt idx="7428">
                  <c:v>35</c:v>
                </c:pt>
                <c:pt idx="7429">
                  <c:v>35</c:v>
                </c:pt>
                <c:pt idx="7430">
                  <c:v>35</c:v>
                </c:pt>
                <c:pt idx="7431">
                  <c:v>35</c:v>
                </c:pt>
                <c:pt idx="7432">
                  <c:v>35</c:v>
                </c:pt>
                <c:pt idx="7433">
                  <c:v>35</c:v>
                </c:pt>
                <c:pt idx="7434">
                  <c:v>35</c:v>
                </c:pt>
                <c:pt idx="7435">
                  <c:v>35</c:v>
                </c:pt>
                <c:pt idx="7436">
                  <c:v>35</c:v>
                </c:pt>
                <c:pt idx="7437">
                  <c:v>35</c:v>
                </c:pt>
                <c:pt idx="7438">
                  <c:v>35</c:v>
                </c:pt>
                <c:pt idx="7439">
                  <c:v>35</c:v>
                </c:pt>
                <c:pt idx="7440">
                  <c:v>35</c:v>
                </c:pt>
                <c:pt idx="7441">
                  <c:v>35</c:v>
                </c:pt>
                <c:pt idx="7442">
                  <c:v>35</c:v>
                </c:pt>
                <c:pt idx="7443">
                  <c:v>35</c:v>
                </c:pt>
                <c:pt idx="7444">
                  <c:v>35</c:v>
                </c:pt>
                <c:pt idx="7445">
                  <c:v>35</c:v>
                </c:pt>
                <c:pt idx="7446">
                  <c:v>35</c:v>
                </c:pt>
                <c:pt idx="7447">
                  <c:v>35</c:v>
                </c:pt>
                <c:pt idx="7448">
                  <c:v>35</c:v>
                </c:pt>
                <c:pt idx="7449">
                  <c:v>35</c:v>
                </c:pt>
                <c:pt idx="7450">
                  <c:v>35</c:v>
                </c:pt>
                <c:pt idx="7451">
                  <c:v>35</c:v>
                </c:pt>
                <c:pt idx="7452">
                  <c:v>35</c:v>
                </c:pt>
                <c:pt idx="7453">
                  <c:v>35</c:v>
                </c:pt>
                <c:pt idx="7454">
                  <c:v>35</c:v>
                </c:pt>
                <c:pt idx="7455">
                  <c:v>35</c:v>
                </c:pt>
                <c:pt idx="7456">
                  <c:v>35</c:v>
                </c:pt>
                <c:pt idx="7457">
                  <c:v>35</c:v>
                </c:pt>
                <c:pt idx="7458">
                  <c:v>35</c:v>
                </c:pt>
                <c:pt idx="7459">
                  <c:v>35</c:v>
                </c:pt>
                <c:pt idx="7460">
                  <c:v>35</c:v>
                </c:pt>
                <c:pt idx="7461">
                  <c:v>35</c:v>
                </c:pt>
                <c:pt idx="7462">
                  <c:v>35</c:v>
                </c:pt>
                <c:pt idx="7463">
                  <c:v>35</c:v>
                </c:pt>
                <c:pt idx="7464">
                  <c:v>35</c:v>
                </c:pt>
                <c:pt idx="7465">
                  <c:v>35</c:v>
                </c:pt>
                <c:pt idx="7466">
                  <c:v>35</c:v>
                </c:pt>
                <c:pt idx="7467">
                  <c:v>35</c:v>
                </c:pt>
                <c:pt idx="7468">
                  <c:v>35</c:v>
                </c:pt>
                <c:pt idx="7469">
                  <c:v>35</c:v>
                </c:pt>
                <c:pt idx="7470">
                  <c:v>35</c:v>
                </c:pt>
                <c:pt idx="7471">
                  <c:v>35</c:v>
                </c:pt>
                <c:pt idx="7472">
                  <c:v>35</c:v>
                </c:pt>
                <c:pt idx="7473">
                  <c:v>35</c:v>
                </c:pt>
                <c:pt idx="7474">
                  <c:v>35</c:v>
                </c:pt>
                <c:pt idx="7475">
                  <c:v>35</c:v>
                </c:pt>
                <c:pt idx="7476">
                  <c:v>35</c:v>
                </c:pt>
                <c:pt idx="7477">
                  <c:v>35</c:v>
                </c:pt>
                <c:pt idx="7478">
                  <c:v>35</c:v>
                </c:pt>
                <c:pt idx="7479">
                  <c:v>35</c:v>
                </c:pt>
                <c:pt idx="7480">
                  <c:v>35</c:v>
                </c:pt>
                <c:pt idx="7481">
                  <c:v>35</c:v>
                </c:pt>
                <c:pt idx="7482">
                  <c:v>35</c:v>
                </c:pt>
                <c:pt idx="7483">
                  <c:v>35</c:v>
                </c:pt>
                <c:pt idx="7484">
                  <c:v>35</c:v>
                </c:pt>
                <c:pt idx="7485">
                  <c:v>35</c:v>
                </c:pt>
                <c:pt idx="7486">
                  <c:v>35</c:v>
                </c:pt>
                <c:pt idx="7487">
                  <c:v>35</c:v>
                </c:pt>
                <c:pt idx="7488">
                  <c:v>35</c:v>
                </c:pt>
                <c:pt idx="7489">
                  <c:v>35</c:v>
                </c:pt>
                <c:pt idx="7490">
                  <c:v>35</c:v>
                </c:pt>
                <c:pt idx="7491">
                  <c:v>35</c:v>
                </c:pt>
                <c:pt idx="7492">
                  <c:v>35</c:v>
                </c:pt>
                <c:pt idx="7493">
                  <c:v>35</c:v>
                </c:pt>
                <c:pt idx="7494">
                  <c:v>35</c:v>
                </c:pt>
                <c:pt idx="7495">
                  <c:v>35</c:v>
                </c:pt>
                <c:pt idx="7496">
                  <c:v>35</c:v>
                </c:pt>
                <c:pt idx="7497">
                  <c:v>35</c:v>
                </c:pt>
                <c:pt idx="7498">
                  <c:v>35</c:v>
                </c:pt>
                <c:pt idx="7499">
                  <c:v>35</c:v>
                </c:pt>
                <c:pt idx="7500">
                  <c:v>35</c:v>
                </c:pt>
                <c:pt idx="7501">
                  <c:v>35</c:v>
                </c:pt>
                <c:pt idx="7502">
                  <c:v>35</c:v>
                </c:pt>
                <c:pt idx="7503">
                  <c:v>35</c:v>
                </c:pt>
                <c:pt idx="7504">
                  <c:v>35</c:v>
                </c:pt>
                <c:pt idx="7505">
                  <c:v>35</c:v>
                </c:pt>
                <c:pt idx="7506">
                  <c:v>35</c:v>
                </c:pt>
                <c:pt idx="7507">
                  <c:v>35</c:v>
                </c:pt>
                <c:pt idx="7508">
                  <c:v>35</c:v>
                </c:pt>
                <c:pt idx="7509">
                  <c:v>35</c:v>
                </c:pt>
                <c:pt idx="7510">
                  <c:v>35</c:v>
                </c:pt>
                <c:pt idx="7511">
                  <c:v>35</c:v>
                </c:pt>
                <c:pt idx="7512">
                  <c:v>35</c:v>
                </c:pt>
                <c:pt idx="7513">
                  <c:v>35</c:v>
                </c:pt>
                <c:pt idx="7514">
                  <c:v>35</c:v>
                </c:pt>
                <c:pt idx="7515">
                  <c:v>35</c:v>
                </c:pt>
                <c:pt idx="7516">
                  <c:v>35</c:v>
                </c:pt>
                <c:pt idx="7517">
                  <c:v>35</c:v>
                </c:pt>
                <c:pt idx="7518">
                  <c:v>35</c:v>
                </c:pt>
                <c:pt idx="7519">
                  <c:v>35</c:v>
                </c:pt>
                <c:pt idx="7520">
                  <c:v>35</c:v>
                </c:pt>
                <c:pt idx="7521">
                  <c:v>35</c:v>
                </c:pt>
                <c:pt idx="7522">
                  <c:v>35</c:v>
                </c:pt>
                <c:pt idx="7523">
                  <c:v>35</c:v>
                </c:pt>
                <c:pt idx="7524">
                  <c:v>35</c:v>
                </c:pt>
                <c:pt idx="7525">
                  <c:v>35</c:v>
                </c:pt>
                <c:pt idx="7526">
                  <c:v>35</c:v>
                </c:pt>
                <c:pt idx="7527">
                  <c:v>35</c:v>
                </c:pt>
                <c:pt idx="7528">
                  <c:v>35</c:v>
                </c:pt>
                <c:pt idx="7529">
                  <c:v>35</c:v>
                </c:pt>
                <c:pt idx="7530">
                  <c:v>35</c:v>
                </c:pt>
                <c:pt idx="7531">
                  <c:v>35</c:v>
                </c:pt>
                <c:pt idx="7532">
                  <c:v>35</c:v>
                </c:pt>
                <c:pt idx="7533">
                  <c:v>35</c:v>
                </c:pt>
                <c:pt idx="7534">
                  <c:v>35</c:v>
                </c:pt>
                <c:pt idx="7535">
                  <c:v>35</c:v>
                </c:pt>
                <c:pt idx="7536">
                  <c:v>35</c:v>
                </c:pt>
                <c:pt idx="7537">
                  <c:v>35</c:v>
                </c:pt>
                <c:pt idx="7538">
                  <c:v>35</c:v>
                </c:pt>
                <c:pt idx="7539">
                  <c:v>35</c:v>
                </c:pt>
                <c:pt idx="7540">
                  <c:v>35</c:v>
                </c:pt>
                <c:pt idx="7541">
                  <c:v>35</c:v>
                </c:pt>
                <c:pt idx="7542">
                  <c:v>35</c:v>
                </c:pt>
                <c:pt idx="7543">
                  <c:v>35</c:v>
                </c:pt>
                <c:pt idx="7544">
                  <c:v>35</c:v>
                </c:pt>
                <c:pt idx="7545">
                  <c:v>35</c:v>
                </c:pt>
                <c:pt idx="7546">
                  <c:v>35</c:v>
                </c:pt>
                <c:pt idx="7547">
                  <c:v>35</c:v>
                </c:pt>
                <c:pt idx="7548">
                  <c:v>35</c:v>
                </c:pt>
                <c:pt idx="7549">
                  <c:v>35</c:v>
                </c:pt>
                <c:pt idx="7550">
                  <c:v>35</c:v>
                </c:pt>
                <c:pt idx="7551">
                  <c:v>35</c:v>
                </c:pt>
                <c:pt idx="7552">
                  <c:v>35</c:v>
                </c:pt>
                <c:pt idx="7553">
                  <c:v>35</c:v>
                </c:pt>
                <c:pt idx="7554">
                  <c:v>35</c:v>
                </c:pt>
                <c:pt idx="7555">
                  <c:v>35</c:v>
                </c:pt>
                <c:pt idx="7556">
                  <c:v>35</c:v>
                </c:pt>
                <c:pt idx="7557">
                  <c:v>35</c:v>
                </c:pt>
                <c:pt idx="7558">
                  <c:v>35</c:v>
                </c:pt>
                <c:pt idx="7559">
                  <c:v>35</c:v>
                </c:pt>
                <c:pt idx="7560">
                  <c:v>35</c:v>
                </c:pt>
                <c:pt idx="7561">
                  <c:v>35</c:v>
                </c:pt>
                <c:pt idx="7562">
                  <c:v>35</c:v>
                </c:pt>
                <c:pt idx="7563">
                  <c:v>35</c:v>
                </c:pt>
                <c:pt idx="7564">
                  <c:v>35</c:v>
                </c:pt>
                <c:pt idx="7565">
                  <c:v>35</c:v>
                </c:pt>
                <c:pt idx="7566">
                  <c:v>35</c:v>
                </c:pt>
                <c:pt idx="7567">
                  <c:v>35</c:v>
                </c:pt>
                <c:pt idx="7568">
                  <c:v>35</c:v>
                </c:pt>
                <c:pt idx="7569">
                  <c:v>35</c:v>
                </c:pt>
                <c:pt idx="7570">
                  <c:v>35</c:v>
                </c:pt>
                <c:pt idx="7571">
                  <c:v>35</c:v>
                </c:pt>
                <c:pt idx="7572">
                  <c:v>35</c:v>
                </c:pt>
                <c:pt idx="7573">
                  <c:v>35</c:v>
                </c:pt>
                <c:pt idx="7574">
                  <c:v>35</c:v>
                </c:pt>
                <c:pt idx="7575">
                  <c:v>35</c:v>
                </c:pt>
                <c:pt idx="7576">
                  <c:v>35</c:v>
                </c:pt>
                <c:pt idx="7577">
                  <c:v>35</c:v>
                </c:pt>
                <c:pt idx="7578">
                  <c:v>35</c:v>
                </c:pt>
                <c:pt idx="7579">
                  <c:v>35</c:v>
                </c:pt>
                <c:pt idx="7580">
                  <c:v>35</c:v>
                </c:pt>
                <c:pt idx="7581">
                  <c:v>35</c:v>
                </c:pt>
                <c:pt idx="7582">
                  <c:v>35</c:v>
                </c:pt>
                <c:pt idx="7583">
                  <c:v>35</c:v>
                </c:pt>
                <c:pt idx="7584">
                  <c:v>35</c:v>
                </c:pt>
                <c:pt idx="7585">
                  <c:v>35</c:v>
                </c:pt>
                <c:pt idx="7586">
                  <c:v>35</c:v>
                </c:pt>
                <c:pt idx="7587">
                  <c:v>35</c:v>
                </c:pt>
                <c:pt idx="7588">
                  <c:v>35</c:v>
                </c:pt>
                <c:pt idx="7589">
                  <c:v>35</c:v>
                </c:pt>
                <c:pt idx="7590">
                  <c:v>35</c:v>
                </c:pt>
                <c:pt idx="7591">
                  <c:v>35</c:v>
                </c:pt>
                <c:pt idx="7592">
                  <c:v>35</c:v>
                </c:pt>
                <c:pt idx="7593">
                  <c:v>35</c:v>
                </c:pt>
                <c:pt idx="7594">
                  <c:v>35</c:v>
                </c:pt>
                <c:pt idx="7595">
                  <c:v>35</c:v>
                </c:pt>
                <c:pt idx="7596">
                  <c:v>35</c:v>
                </c:pt>
                <c:pt idx="7597">
                  <c:v>35</c:v>
                </c:pt>
                <c:pt idx="7598">
                  <c:v>35</c:v>
                </c:pt>
                <c:pt idx="7599">
                  <c:v>35</c:v>
                </c:pt>
                <c:pt idx="7600">
                  <c:v>35</c:v>
                </c:pt>
                <c:pt idx="7601">
                  <c:v>35</c:v>
                </c:pt>
                <c:pt idx="7602">
                  <c:v>35</c:v>
                </c:pt>
                <c:pt idx="7603">
                  <c:v>35</c:v>
                </c:pt>
                <c:pt idx="7604">
                  <c:v>35</c:v>
                </c:pt>
                <c:pt idx="7605">
                  <c:v>35</c:v>
                </c:pt>
                <c:pt idx="7606">
                  <c:v>35</c:v>
                </c:pt>
                <c:pt idx="7607">
                  <c:v>35</c:v>
                </c:pt>
                <c:pt idx="7608">
                  <c:v>35</c:v>
                </c:pt>
                <c:pt idx="7609">
                  <c:v>35</c:v>
                </c:pt>
                <c:pt idx="7610">
                  <c:v>35</c:v>
                </c:pt>
                <c:pt idx="7611">
                  <c:v>35</c:v>
                </c:pt>
                <c:pt idx="7612">
                  <c:v>35</c:v>
                </c:pt>
                <c:pt idx="7613">
                  <c:v>35</c:v>
                </c:pt>
                <c:pt idx="7614">
                  <c:v>35</c:v>
                </c:pt>
                <c:pt idx="7615">
                  <c:v>35</c:v>
                </c:pt>
                <c:pt idx="7616">
                  <c:v>35</c:v>
                </c:pt>
                <c:pt idx="7617">
                  <c:v>35</c:v>
                </c:pt>
                <c:pt idx="7618">
                  <c:v>35</c:v>
                </c:pt>
                <c:pt idx="7619">
                  <c:v>35</c:v>
                </c:pt>
                <c:pt idx="7620">
                  <c:v>35</c:v>
                </c:pt>
                <c:pt idx="7621">
                  <c:v>35</c:v>
                </c:pt>
                <c:pt idx="7622">
                  <c:v>35</c:v>
                </c:pt>
                <c:pt idx="7623">
                  <c:v>35</c:v>
                </c:pt>
                <c:pt idx="7624">
                  <c:v>35</c:v>
                </c:pt>
                <c:pt idx="7625">
                  <c:v>35</c:v>
                </c:pt>
                <c:pt idx="7626">
                  <c:v>35</c:v>
                </c:pt>
                <c:pt idx="7627">
                  <c:v>35</c:v>
                </c:pt>
                <c:pt idx="7628">
                  <c:v>35</c:v>
                </c:pt>
                <c:pt idx="7629">
                  <c:v>35</c:v>
                </c:pt>
                <c:pt idx="7630">
                  <c:v>35</c:v>
                </c:pt>
                <c:pt idx="7631">
                  <c:v>35</c:v>
                </c:pt>
                <c:pt idx="7632">
                  <c:v>35</c:v>
                </c:pt>
                <c:pt idx="7633">
                  <c:v>35</c:v>
                </c:pt>
                <c:pt idx="7634">
                  <c:v>35</c:v>
                </c:pt>
                <c:pt idx="7635">
                  <c:v>35</c:v>
                </c:pt>
                <c:pt idx="7636">
                  <c:v>35</c:v>
                </c:pt>
                <c:pt idx="7637">
                  <c:v>35</c:v>
                </c:pt>
                <c:pt idx="7638">
                  <c:v>35</c:v>
                </c:pt>
                <c:pt idx="7639">
                  <c:v>35</c:v>
                </c:pt>
                <c:pt idx="7640">
                  <c:v>35</c:v>
                </c:pt>
                <c:pt idx="7641">
                  <c:v>35</c:v>
                </c:pt>
                <c:pt idx="7642">
                  <c:v>35</c:v>
                </c:pt>
                <c:pt idx="7643">
                  <c:v>35</c:v>
                </c:pt>
                <c:pt idx="7644">
                  <c:v>35</c:v>
                </c:pt>
                <c:pt idx="7645">
                  <c:v>35</c:v>
                </c:pt>
                <c:pt idx="7646">
                  <c:v>35</c:v>
                </c:pt>
                <c:pt idx="7647">
                  <c:v>35</c:v>
                </c:pt>
                <c:pt idx="7648">
                  <c:v>35</c:v>
                </c:pt>
                <c:pt idx="7649">
                  <c:v>35</c:v>
                </c:pt>
                <c:pt idx="7650">
                  <c:v>35</c:v>
                </c:pt>
                <c:pt idx="7651">
                  <c:v>35</c:v>
                </c:pt>
                <c:pt idx="7652">
                  <c:v>35</c:v>
                </c:pt>
                <c:pt idx="7653">
                  <c:v>35</c:v>
                </c:pt>
                <c:pt idx="7654">
                  <c:v>35</c:v>
                </c:pt>
                <c:pt idx="7655">
                  <c:v>35</c:v>
                </c:pt>
                <c:pt idx="7656">
                  <c:v>35</c:v>
                </c:pt>
                <c:pt idx="7657">
                  <c:v>35</c:v>
                </c:pt>
                <c:pt idx="7658">
                  <c:v>35</c:v>
                </c:pt>
                <c:pt idx="7659">
                  <c:v>35</c:v>
                </c:pt>
                <c:pt idx="7660">
                  <c:v>35</c:v>
                </c:pt>
                <c:pt idx="7661">
                  <c:v>35</c:v>
                </c:pt>
                <c:pt idx="7662">
                  <c:v>35</c:v>
                </c:pt>
                <c:pt idx="7663">
                  <c:v>35</c:v>
                </c:pt>
                <c:pt idx="7664">
                  <c:v>35</c:v>
                </c:pt>
                <c:pt idx="7665">
                  <c:v>35</c:v>
                </c:pt>
                <c:pt idx="7666">
                  <c:v>35</c:v>
                </c:pt>
                <c:pt idx="7667">
                  <c:v>35</c:v>
                </c:pt>
                <c:pt idx="7668">
                  <c:v>35</c:v>
                </c:pt>
                <c:pt idx="7669">
                  <c:v>35</c:v>
                </c:pt>
                <c:pt idx="7670">
                  <c:v>35</c:v>
                </c:pt>
                <c:pt idx="7671">
                  <c:v>35</c:v>
                </c:pt>
                <c:pt idx="7672">
                  <c:v>35</c:v>
                </c:pt>
                <c:pt idx="7673">
                  <c:v>35</c:v>
                </c:pt>
                <c:pt idx="7674">
                  <c:v>35</c:v>
                </c:pt>
                <c:pt idx="7675">
                  <c:v>35</c:v>
                </c:pt>
                <c:pt idx="7676">
                  <c:v>35</c:v>
                </c:pt>
                <c:pt idx="7677">
                  <c:v>35</c:v>
                </c:pt>
                <c:pt idx="7678">
                  <c:v>35</c:v>
                </c:pt>
                <c:pt idx="7679">
                  <c:v>35</c:v>
                </c:pt>
                <c:pt idx="7680">
                  <c:v>35</c:v>
                </c:pt>
                <c:pt idx="7681">
                  <c:v>35</c:v>
                </c:pt>
                <c:pt idx="7682">
                  <c:v>35</c:v>
                </c:pt>
                <c:pt idx="7683">
                  <c:v>35</c:v>
                </c:pt>
                <c:pt idx="7684">
                  <c:v>35</c:v>
                </c:pt>
                <c:pt idx="7685">
                  <c:v>35</c:v>
                </c:pt>
                <c:pt idx="7686">
                  <c:v>35</c:v>
                </c:pt>
                <c:pt idx="7687">
                  <c:v>35</c:v>
                </c:pt>
                <c:pt idx="7688">
                  <c:v>35</c:v>
                </c:pt>
                <c:pt idx="7689">
                  <c:v>35</c:v>
                </c:pt>
                <c:pt idx="7690">
                  <c:v>35</c:v>
                </c:pt>
                <c:pt idx="7691">
                  <c:v>35</c:v>
                </c:pt>
                <c:pt idx="7692">
                  <c:v>35</c:v>
                </c:pt>
                <c:pt idx="7693">
                  <c:v>35</c:v>
                </c:pt>
                <c:pt idx="7694">
                  <c:v>35</c:v>
                </c:pt>
                <c:pt idx="7695">
                  <c:v>35</c:v>
                </c:pt>
                <c:pt idx="7696">
                  <c:v>35</c:v>
                </c:pt>
                <c:pt idx="7697">
                  <c:v>35</c:v>
                </c:pt>
                <c:pt idx="7698">
                  <c:v>35</c:v>
                </c:pt>
                <c:pt idx="7699">
                  <c:v>35</c:v>
                </c:pt>
                <c:pt idx="7700">
                  <c:v>35</c:v>
                </c:pt>
                <c:pt idx="7701">
                  <c:v>35</c:v>
                </c:pt>
                <c:pt idx="7702">
                  <c:v>35</c:v>
                </c:pt>
                <c:pt idx="7703">
                  <c:v>35</c:v>
                </c:pt>
                <c:pt idx="7704">
                  <c:v>35</c:v>
                </c:pt>
                <c:pt idx="7705">
                  <c:v>35</c:v>
                </c:pt>
                <c:pt idx="7706">
                  <c:v>35</c:v>
                </c:pt>
                <c:pt idx="7707">
                  <c:v>35</c:v>
                </c:pt>
                <c:pt idx="7708">
                  <c:v>35</c:v>
                </c:pt>
                <c:pt idx="7709">
                  <c:v>35</c:v>
                </c:pt>
                <c:pt idx="7710">
                  <c:v>35</c:v>
                </c:pt>
                <c:pt idx="7711">
                  <c:v>35</c:v>
                </c:pt>
                <c:pt idx="7712">
                  <c:v>35</c:v>
                </c:pt>
                <c:pt idx="7713">
                  <c:v>35</c:v>
                </c:pt>
                <c:pt idx="7714">
                  <c:v>35</c:v>
                </c:pt>
                <c:pt idx="7715">
                  <c:v>35</c:v>
                </c:pt>
                <c:pt idx="7716">
                  <c:v>35</c:v>
                </c:pt>
                <c:pt idx="7717">
                  <c:v>35</c:v>
                </c:pt>
                <c:pt idx="7718">
                  <c:v>35</c:v>
                </c:pt>
                <c:pt idx="7719">
                  <c:v>35</c:v>
                </c:pt>
                <c:pt idx="7720">
                  <c:v>35</c:v>
                </c:pt>
                <c:pt idx="7721">
                  <c:v>35</c:v>
                </c:pt>
                <c:pt idx="7722">
                  <c:v>35</c:v>
                </c:pt>
                <c:pt idx="7723">
                  <c:v>35</c:v>
                </c:pt>
                <c:pt idx="7724">
                  <c:v>35</c:v>
                </c:pt>
                <c:pt idx="7725">
                  <c:v>35</c:v>
                </c:pt>
                <c:pt idx="7726">
                  <c:v>35</c:v>
                </c:pt>
                <c:pt idx="7727">
                  <c:v>35</c:v>
                </c:pt>
                <c:pt idx="7728">
                  <c:v>35</c:v>
                </c:pt>
                <c:pt idx="7729">
                  <c:v>35</c:v>
                </c:pt>
                <c:pt idx="7730">
                  <c:v>35</c:v>
                </c:pt>
                <c:pt idx="7731">
                  <c:v>35</c:v>
                </c:pt>
                <c:pt idx="7732">
                  <c:v>35</c:v>
                </c:pt>
                <c:pt idx="7733">
                  <c:v>35</c:v>
                </c:pt>
                <c:pt idx="7734">
                  <c:v>35</c:v>
                </c:pt>
                <c:pt idx="7735">
                  <c:v>35</c:v>
                </c:pt>
                <c:pt idx="7736">
                  <c:v>35</c:v>
                </c:pt>
                <c:pt idx="7737">
                  <c:v>35</c:v>
                </c:pt>
                <c:pt idx="7738">
                  <c:v>35</c:v>
                </c:pt>
                <c:pt idx="7739">
                  <c:v>35</c:v>
                </c:pt>
                <c:pt idx="7740">
                  <c:v>35</c:v>
                </c:pt>
                <c:pt idx="7741">
                  <c:v>35</c:v>
                </c:pt>
                <c:pt idx="7742">
                  <c:v>35</c:v>
                </c:pt>
                <c:pt idx="7743">
                  <c:v>35</c:v>
                </c:pt>
                <c:pt idx="7744">
                  <c:v>35</c:v>
                </c:pt>
                <c:pt idx="7745">
                  <c:v>35</c:v>
                </c:pt>
                <c:pt idx="7746">
                  <c:v>35</c:v>
                </c:pt>
                <c:pt idx="7747">
                  <c:v>35</c:v>
                </c:pt>
                <c:pt idx="7748">
                  <c:v>35</c:v>
                </c:pt>
                <c:pt idx="7749">
                  <c:v>35</c:v>
                </c:pt>
                <c:pt idx="7750">
                  <c:v>35</c:v>
                </c:pt>
                <c:pt idx="7751">
                  <c:v>35</c:v>
                </c:pt>
                <c:pt idx="7752">
                  <c:v>35</c:v>
                </c:pt>
                <c:pt idx="7753">
                  <c:v>35</c:v>
                </c:pt>
                <c:pt idx="7754">
                  <c:v>35</c:v>
                </c:pt>
                <c:pt idx="7755">
                  <c:v>35</c:v>
                </c:pt>
                <c:pt idx="7756">
                  <c:v>35</c:v>
                </c:pt>
                <c:pt idx="7757">
                  <c:v>35</c:v>
                </c:pt>
                <c:pt idx="7758">
                  <c:v>35</c:v>
                </c:pt>
                <c:pt idx="7759">
                  <c:v>35</c:v>
                </c:pt>
                <c:pt idx="7760">
                  <c:v>35</c:v>
                </c:pt>
                <c:pt idx="7761">
                  <c:v>35</c:v>
                </c:pt>
                <c:pt idx="7762">
                  <c:v>35</c:v>
                </c:pt>
                <c:pt idx="7763">
                  <c:v>35</c:v>
                </c:pt>
                <c:pt idx="7764">
                  <c:v>35</c:v>
                </c:pt>
                <c:pt idx="7765">
                  <c:v>35</c:v>
                </c:pt>
                <c:pt idx="7766">
                  <c:v>35</c:v>
                </c:pt>
                <c:pt idx="7767">
                  <c:v>35</c:v>
                </c:pt>
                <c:pt idx="7768">
                  <c:v>35</c:v>
                </c:pt>
                <c:pt idx="7769">
                  <c:v>35</c:v>
                </c:pt>
                <c:pt idx="7770">
                  <c:v>35</c:v>
                </c:pt>
                <c:pt idx="7771">
                  <c:v>35</c:v>
                </c:pt>
                <c:pt idx="7772">
                  <c:v>35</c:v>
                </c:pt>
                <c:pt idx="7773">
                  <c:v>35</c:v>
                </c:pt>
                <c:pt idx="7774">
                  <c:v>35</c:v>
                </c:pt>
                <c:pt idx="7775">
                  <c:v>35</c:v>
                </c:pt>
                <c:pt idx="7776">
                  <c:v>35</c:v>
                </c:pt>
                <c:pt idx="7777">
                  <c:v>35</c:v>
                </c:pt>
                <c:pt idx="7778">
                  <c:v>35</c:v>
                </c:pt>
                <c:pt idx="7779">
                  <c:v>35</c:v>
                </c:pt>
                <c:pt idx="7780">
                  <c:v>35</c:v>
                </c:pt>
                <c:pt idx="7781">
                  <c:v>35</c:v>
                </c:pt>
                <c:pt idx="7782">
                  <c:v>35</c:v>
                </c:pt>
                <c:pt idx="7783">
                  <c:v>35</c:v>
                </c:pt>
                <c:pt idx="7784">
                  <c:v>35</c:v>
                </c:pt>
                <c:pt idx="7785">
                  <c:v>35</c:v>
                </c:pt>
                <c:pt idx="7786">
                  <c:v>35</c:v>
                </c:pt>
                <c:pt idx="7787">
                  <c:v>35</c:v>
                </c:pt>
                <c:pt idx="7788">
                  <c:v>35</c:v>
                </c:pt>
                <c:pt idx="7789">
                  <c:v>35</c:v>
                </c:pt>
                <c:pt idx="7790">
                  <c:v>35</c:v>
                </c:pt>
                <c:pt idx="7791">
                  <c:v>35</c:v>
                </c:pt>
                <c:pt idx="7792">
                  <c:v>35</c:v>
                </c:pt>
                <c:pt idx="7793">
                  <c:v>35</c:v>
                </c:pt>
                <c:pt idx="7794">
                  <c:v>35</c:v>
                </c:pt>
                <c:pt idx="7795">
                  <c:v>35</c:v>
                </c:pt>
                <c:pt idx="7796">
                  <c:v>35</c:v>
                </c:pt>
                <c:pt idx="7797">
                  <c:v>35</c:v>
                </c:pt>
                <c:pt idx="7798">
                  <c:v>35</c:v>
                </c:pt>
                <c:pt idx="7799">
                  <c:v>35</c:v>
                </c:pt>
                <c:pt idx="7800">
                  <c:v>35</c:v>
                </c:pt>
                <c:pt idx="7801">
                  <c:v>35</c:v>
                </c:pt>
                <c:pt idx="7802">
                  <c:v>35</c:v>
                </c:pt>
                <c:pt idx="7803">
                  <c:v>35</c:v>
                </c:pt>
                <c:pt idx="7804">
                  <c:v>35</c:v>
                </c:pt>
                <c:pt idx="7805">
                  <c:v>35</c:v>
                </c:pt>
                <c:pt idx="7806">
                  <c:v>35</c:v>
                </c:pt>
                <c:pt idx="7807">
                  <c:v>35</c:v>
                </c:pt>
                <c:pt idx="7808">
                  <c:v>35</c:v>
                </c:pt>
                <c:pt idx="7809">
                  <c:v>35</c:v>
                </c:pt>
                <c:pt idx="7810">
                  <c:v>35</c:v>
                </c:pt>
                <c:pt idx="7811">
                  <c:v>35</c:v>
                </c:pt>
                <c:pt idx="7812">
                  <c:v>35</c:v>
                </c:pt>
                <c:pt idx="7813">
                  <c:v>35</c:v>
                </c:pt>
                <c:pt idx="7814">
                  <c:v>35</c:v>
                </c:pt>
                <c:pt idx="7815">
                  <c:v>35</c:v>
                </c:pt>
                <c:pt idx="7816">
                  <c:v>35</c:v>
                </c:pt>
                <c:pt idx="7817">
                  <c:v>35</c:v>
                </c:pt>
                <c:pt idx="7818">
                  <c:v>35</c:v>
                </c:pt>
                <c:pt idx="7819">
                  <c:v>35</c:v>
                </c:pt>
                <c:pt idx="7820">
                  <c:v>35</c:v>
                </c:pt>
                <c:pt idx="7821">
                  <c:v>35</c:v>
                </c:pt>
                <c:pt idx="7822">
                  <c:v>35</c:v>
                </c:pt>
                <c:pt idx="7823">
                  <c:v>35</c:v>
                </c:pt>
                <c:pt idx="7824">
                  <c:v>35</c:v>
                </c:pt>
                <c:pt idx="7825">
                  <c:v>35</c:v>
                </c:pt>
                <c:pt idx="7826">
                  <c:v>35</c:v>
                </c:pt>
                <c:pt idx="7827">
                  <c:v>35</c:v>
                </c:pt>
                <c:pt idx="7828">
                  <c:v>35</c:v>
                </c:pt>
                <c:pt idx="7829">
                  <c:v>35</c:v>
                </c:pt>
                <c:pt idx="7830">
                  <c:v>35</c:v>
                </c:pt>
                <c:pt idx="7831">
                  <c:v>35</c:v>
                </c:pt>
                <c:pt idx="7832">
                  <c:v>35</c:v>
                </c:pt>
                <c:pt idx="7833">
                  <c:v>35</c:v>
                </c:pt>
                <c:pt idx="7834">
                  <c:v>35</c:v>
                </c:pt>
                <c:pt idx="7835">
                  <c:v>35</c:v>
                </c:pt>
                <c:pt idx="7836">
                  <c:v>35</c:v>
                </c:pt>
                <c:pt idx="7837">
                  <c:v>35</c:v>
                </c:pt>
                <c:pt idx="7838">
                  <c:v>35</c:v>
                </c:pt>
                <c:pt idx="7839">
                  <c:v>35</c:v>
                </c:pt>
                <c:pt idx="7840">
                  <c:v>35</c:v>
                </c:pt>
                <c:pt idx="7841">
                  <c:v>35</c:v>
                </c:pt>
                <c:pt idx="7842">
                  <c:v>35</c:v>
                </c:pt>
                <c:pt idx="7843">
                  <c:v>35</c:v>
                </c:pt>
                <c:pt idx="7844">
                  <c:v>35</c:v>
                </c:pt>
                <c:pt idx="7845">
                  <c:v>35</c:v>
                </c:pt>
                <c:pt idx="7846">
                  <c:v>35</c:v>
                </c:pt>
                <c:pt idx="7847">
                  <c:v>35</c:v>
                </c:pt>
                <c:pt idx="7848">
                  <c:v>35</c:v>
                </c:pt>
                <c:pt idx="7849">
                  <c:v>35</c:v>
                </c:pt>
                <c:pt idx="7850">
                  <c:v>35</c:v>
                </c:pt>
                <c:pt idx="7851">
                  <c:v>35</c:v>
                </c:pt>
                <c:pt idx="7852">
                  <c:v>35</c:v>
                </c:pt>
                <c:pt idx="7853">
                  <c:v>35</c:v>
                </c:pt>
                <c:pt idx="7854">
                  <c:v>35</c:v>
                </c:pt>
                <c:pt idx="7855">
                  <c:v>35</c:v>
                </c:pt>
                <c:pt idx="7856">
                  <c:v>35</c:v>
                </c:pt>
                <c:pt idx="7857">
                  <c:v>35</c:v>
                </c:pt>
                <c:pt idx="7858">
                  <c:v>35</c:v>
                </c:pt>
                <c:pt idx="7859">
                  <c:v>35</c:v>
                </c:pt>
                <c:pt idx="7860">
                  <c:v>35</c:v>
                </c:pt>
                <c:pt idx="7861">
                  <c:v>35</c:v>
                </c:pt>
                <c:pt idx="7862">
                  <c:v>35</c:v>
                </c:pt>
                <c:pt idx="7863">
                  <c:v>35</c:v>
                </c:pt>
                <c:pt idx="7864">
                  <c:v>35</c:v>
                </c:pt>
                <c:pt idx="7865">
                  <c:v>35</c:v>
                </c:pt>
                <c:pt idx="7866">
                  <c:v>35</c:v>
                </c:pt>
                <c:pt idx="7867">
                  <c:v>35</c:v>
                </c:pt>
                <c:pt idx="7868">
                  <c:v>35</c:v>
                </c:pt>
                <c:pt idx="7869">
                  <c:v>35</c:v>
                </c:pt>
                <c:pt idx="7870">
                  <c:v>35</c:v>
                </c:pt>
                <c:pt idx="7871">
                  <c:v>35</c:v>
                </c:pt>
                <c:pt idx="7872">
                  <c:v>35</c:v>
                </c:pt>
                <c:pt idx="7873">
                  <c:v>35</c:v>
                </c:pt>
                <c:pt idx="7874">
                  <c:v>35</c:v>
                </c:pt>
                <c:pt idx="7875">
                  <c:v>35</c:v>
                </c:pt>
                <c:pt idx="7876">
                  <c:v>35</c:v>
                </c:pt>
                <c:pt idx="7877">
                  <c:v>35</c:v>
                </c:pt>
                <c:pt idx="7878">
                  <c:v>35</c:v>
                </c:pt>
                <c:pt idx="7879">
                  <c:v>35</c:v>
                </c:pt>
                <c:pt idx="7880">
                  <c:v>35</c:v>
                </c:pt>
                <c:pt idx="7881">
                  <c:v>35</c:v>
                </c:pt>
                <c:pt idx="7882">
                  <c:v>35</c:v>
                </c:pt>
                <c:pt idx="7883">
                  <c:v>35</c:v>
                </c:pt>
                <c:pt idx="7884">
                  <c:v>35</c:v>
                </c:pt>
                <c:pt idx="7885">
                  <c:v>35</c:v>
                </c:pt>
                <c:pt idx="7886">
                  <c:v>35</c:v>
                </c:pt>
                <c:pt idx="7887">
                  <c:v>35</c:v>
                </c:pt>
                <c:pt idx="7888">
                  <c:v>35</c:v>
                </c:pt>
                <c:pt idx="7889">
                  <c:v>35</c:v>
                </c:pt>
                <c:pt idx="7890">
                  <c:v>35</c:v>
                </c:pt>
                <c:pt idx="7891">
                  <c:v>35</c:v>
                </c:pt>
                <c:pt idx="7892">
                  <c:v>35</c:v>
                </c:pt>
                <c:pt idx="7893">
                  <c:v>35</c:v>
                </c:pt>
                <c:pt idx="7894">
                  <c:v>35</c:v>
                </c:pt>
                <c:pt idx="7895">
                  <c:v>35</c:v>
                </c:pt>
                <c:pt idx="7896">
                  <c:v>35</c:v>
                </c:pt>
                <c:pt idx="7897">
                  <c:v>35</c:v>
                </c:pt>
                <c:pt idx="7898">
                  <c:v>35</c:v>
                </c:pt>
                <c:pt idx="7899">
                  <c:v>35</c:v>
                </c:pt>
                <c:pt idx="7900">
                  <c:v>35</c:v>
                </c:pt>
                <c:pt idx="7901">
                  <c:v>35</c:v>
                </c:pt>
                <c:pt idx="7902">
                  <c:v>35</c:v>
                </c:pt>
                <c:pt idx="7903">
                  <c:v>35</c:v>
                </c:pt>
                <c:pt idx="7904">
                  <c:v>35</c:v>
                </c:pt>
                <c:pt idx="7905">
                  <c:v>35</c:v>
                </c:pt>
                <c:pt idx="7906">
                  <c:v>35</c:v>
                </c:pt>
                <c:pt idx="7907">
                  <c:v>35</c:v>
                </c:pt>
                <c:pt idx="7908">
                  <c:v>35</c:v>
                </c:pt>
                <c:pt idx="7909">
                  <c:v>35</c:v>
                </c:pt>
                <c:pt idx="7910">
                  <c:v>35</c:v>
                </c:pt>
                <c:pt idx="7911">
                  <c:v>35</c:v>
                </c:pt>
                <c:pt idx="7912">
                  <c:v>35</c:v>
                </c:pt>
                <c:pt idx="7913">
                  <c:v>35</c:v>
                </c:pt>
                <c:pt idx="7914">
                  <c:v>35</c:v>
                </c:pt>
                <c:pt idx="7915">
                  <c:v>35</c:v>
                </c:pt>
                <c:pt idx="7916">
                  <c:v>35</c:v>
                </c:pt>
                <c:pt idx="7917">
                  <c:v>35</c:v>
                </c:pt>
                <c:pt idx="7918">
                  <c:v>35</c:v>
                </c:pt>
                <c:pt idx="7919">
                  <c:v>35</c:v>
                </c:pt>
                <c:pt idx="7920">
                  <c:v>35</c:v>
                </c:pt>
                <c:pt idx="7921">
                  <c:v>35</c:v>
                </c:pt>
                <c:pt idx="7922">
                  <c:v>35</c:v>
                </c:pt>
                <c:pt idx="7923">
                  <c:v>35</c:v>
                </c:pt>
                <c:pt idx="7924">
                  <c:v>35</c:v>
                </c:pt>
                <c:pt idx="7925">
                  <c:v>35</c:v>
                </c:pt>
                <c:pt idx="7926">
                  <c:v>35</c:v>
                </c:pt>
                <c:pt idx="7927">
                  <c:v>35</c:v>
                </c:pt>
                <c:pt idx="7928">
                  <c:v>35</c:v>
                </c:pt>
                <c:pt idx="7929">
                  <c:v>35</c:v>
                </c:pt>
                <c:pt idx="7930">
                  <c:v>35</c:v>
                </c:pt>
                <c:pt idx="7931">
                  <c:v>35</c:v>
                </c:pt>
                <c:pt idx="7932">
                  <c:v>35</c:v>
                </c:pt>
                <c:pt idx="7933">
                  <c:v>35</c:v>
                </c:pt>
                <c:pt idx="7934">
                  <c:v>35</c:v>
                </c:pt>
                <c:pt idx="7935">
                  <c:v>35</c:v>
                </c:pt>
                <c:pt idx="7936">
                  <c:v>35</c:v>
                </c:pt>
                <c:pt idx="7937">
                  <c:v>35</c:v>
                </c:pt>
                <c:pt idx="7938">
                  <c:v>35</c:v>
                </c:pt>
                <c:pt idx="7939">
                  <c:v>35</c:v>
                </c:pt>
                <c:pt idx="7940">
                  <c:v>35</c:v>
                </c:pt>
                <c:pt idx="7941">
                  <c:v>35</c:v>
                </c:pt>
                <c:pt idx="7942">
                  <c:v>35</c:v>
                </c:pt>
                <c:pt idx="7943">
                  <c:v>35</c:v>
                </c:pt>
                <c:pt idx="7944">
                  <c:v>35</c:v>
                </c:pt>
                <c:pt idx="7945">
                  <c:v>35</c:v>
                </c:pt>
                <c:pt idx="7946">
                  <c:v>35</c:v>
                </c:pt>
                <c:pt idx="7947">
                  <c:v>35</c:v>
                </c:pt>
                <c:pt idx="7948">
                  <c:v>35</c:v>
                </c:pt>
                <c:pt idx="7949">
                  <c:v>35</c:v>
                </c:pt>
                <c:pt idx="7950">
                  <c:v>35</c:v>
                </c:pt>
                <c:pt idx="7951">
                  <c:v>35</c:v>
                </c:pt>
                <c:pt idx="7952">
                  <c:v>35</c:v>
                </c:pt>
                <c:pt idx="7953">
                  <c:v>35</c:v>
                </c:pt>
                <c:pt idx="7954">
                  <c:v>35</c:v>
                </c:pt>
                <c:pt idx="7955">
                  <c:v>35</c:v>
                </c:pt>
                <c:pt idx="7956">
                  <c:v>35</c:v>
                </c:pt>
                <c:pt idx="7957">
                  <c:v>35</c:v>
                </c:pt>
                <c:pt idx="7958">
                  <c:v>35</c:v>
                </c:pt>
                <c:pt idx="7959">
                  <c:v>35</c:v>
                </c:pt>
                <c:pt idx="7960">
                  <c:v>35</c:v>
                </c:pt>
                <c:pt idx="7961">
                  <c:v>35</c:v>
                </c:pt>
                <c:pt idx="7962">
                  <c:v>35</c:v>
                </c:pt>
                <c:pt idx="7963">
                  <c:v>35</c:v>
                </c:pt>
                <c:pt idx="7964">
                  <c:v>35</c:v>
                </c:pt>
                <c:pt idx="7965">
                  <c:v>35</c:v>
                </c:pt>
                <c:pt idx="7966">
                  <c:v>35</c:v>
                </c:pt>
                <c:pt idx="7967">
                  <c:v>35</c:v>
                </c:pt>
                <c:pt idx="7968">
                  <c:v>35</c:v>
                </c:pt>
                <c:pt idx="7969">
                  <c:v>35</c:v>
                </c:pt>
                <c:pt idx="7970">
                  <c:v>35</c:v>
                </c:pt>
                <c:pt idx="7971">
                  <c:v>35</c:v>
                </c:pt>
                <c:pt idx="7972">
                  <c:v>35</c:v>
                </c:pt>
                <c:pt idx="7973">
                  <c:v>35</c:v>
                </c:pt>
                <c:pt idx="7974">
                  <c:v>35</c:v>
                </c:pt>
                <c:pt idx="7975">
                  <c:v>35</c:v>
                </c:pt>
                <c:pt idx="7976">
                  <c:v>35</c:v>
                </c:pt>
                <c:pt idx="7977">
                  <c:v>35</c:v>
                </c:pt>
                <c:pt idx="7978">
                  <c:v>35</c:v>
                </c:pt>
                <c:pt idx="7979">
                  <c:v>35</c:v>
                </c:pt>
                <c:pt idx="7980">
                  <c:v>35</c:v>
                </c:pt>
                <c:pt idx="7981">
                  <c:v>35</c:v>
                </c:pt>
                <c:pt idx="7982">
                  <c:v>35</c:v>
                </c:pt>
                <c:pt idx="7983">
                  <c:v>35</c:v>
                </c:pt>
                <c:pt idx="7984">
                  <c:v>35</c:v>
                </c:pt>
                <c:pt idx="7985">
                  <c:v>35</c:v>
                </c:pt>
                <c:pt idx="7986">
                  <c:v>35</c:v>
                </c:pt>
                <c:pt idx="7987">
                  <c:v>35</c:v>
                </c:pt>
                <c:pt idx="7988">
                  <c:v>35</c:v>
                </c:pt>
                <c:pt idx="7989">
                  <c:v>35</c:v>
                </c:pt>
                <c:pt idx="7990">
                  <c:v>35</c:v>
                </c:pt>
                <c:pt idx="7991">
                  <c:v>35</c:v>
                </c:pt>
                <c:pt idx="7992">
                  <c:v>35</c:v>
                </c:pt>
                <c:pt idx="7993">
                  <c:v>35</c:v>
                </c:pt>
                <c:pt idx="7994">
                  <c:v>35</c:v>
                </c:pt>
                <c:pt idx="7995">
                  <c:v>35</c:v>
                </c:pt>
                <c:pt idx="7996">
                  <c:v>35</c:v>
                </c:pt>
                <c:pt idx="7997">
                  <c:v>35</c:v>
                </c:pt>
                <c:pt idx="7998">
                  <c:v>35</c:v>
                </c:pt>
                <c:pt idx="7999">
                  <c:v>35</c:v>
                </c:pt>
                <c:pt idx="8000">
                  <c:v>35</c:v>
                </c:pt>
                <c:pt idx="8001">
                  <c:v>35</c:v>
                </c:pt>
                <c:pt idx="8002">
                  <c:v>35</c:v>
                </c:pt>
                <c:pt idx="8003">
                  <c:v>35</c:v>
                </c:pt>
                <c:pt idx="8004">
                  <c:v>35</c:v>
                </c:pt>
                <c:pt idx="8005">
                  <c:v>35</c:v>
                </c:pt>
                <c:pt idx="8006">
                  <c:v>35</c:v>
                </c:pt>
                <c:pt idx="8007">
                  <c:v>35</c:v>
                </c:pt>
                <c:pt idx="8008">
                  <c:v>35</c:v>
                </c:pt>
                <c:pt idx="8009">
                  <c:v>35</c:v>
                </c:pt>
                <c:pt idx="8010">
                  <c:v>35</c:v>
                </c:pt>
                <c:pt idx="8011">
                  <c:v>35</c:v>
                </c:pt>
                <c:pt idx="8012">
                  <c:v>35</c:v>
                </c:pt>
                <c:pt idx="8013">
                  <c:v>35</c:v>
                </c:pt>
                <c:pt idx="8014">
                  <c:v>35</c:v>
                </c:pt>
                <c:pt idx="8015">
                  <c:v>35</c:v>
                </c:pt>
                <c:pt idx="8016">
                  <c:v>35</c:v>
                </c:pt>
                <c:pt idx="8017">
                  <c:v>35</c:v>
                </c:pt>
                <c:pt idx="8018">
                  <c:v>35</c:v>
                </c:pt>
                <c:pt idx="8019">
                  <c:v>35</c:v>
                </c:pt>
                <c:pt idx="8020">
                  <c:v>35</c:v>
                </c:pt>
                <c:pt idx="8021">
                  <c:v>35</c:v>
                </c:pt>
                <c:pt idx="8022">
                  <c:v>35</c:v>
                </c:pt>
                <c:pt idx="8023">
                  <c:v>35</c:v>
                </c:pt>
                <c:pt idx="8024">
                  <c:v>35</c:v>
                </c:pt>
                <c:pt idx="8025">
                  <c:v>35</c:v>
                </c:pt>
                <c:pt idx="8026">
                  <c:v>35</c:v>
                </c:pt>
                <c:pt idx="8027">
                  <c:v>35</c:v>
                </c:pt>
                <c:pt idx="8028">
                  <c:v>35</c:v>
                </c:pt>
                <c:pt idx="8029">
                  <c:v>35</c:v>
                </c:pt>
                <c:pt idx="8030">
                  <c:v>35</c:v>
                </c:pt>
                <c:pt idx="8031">
                  <c:v>35</c:v>
                </c:pt>
                <c:pt idx="8032">
                  <c:v>35</c:v>
                </c:pt>
                <c:pt idx="8033">
                  <c:v>35</c:v>
                </c:pt>
                <c:pt idx="8034">
                  <c:v>35</c:v>
                </c:pt>
                <c:pt idx="8035">
                  <c:v>35</c:v>
                </c:pt>
                <c:pt idx="8036">
                  <c:v>35</c:v>
                </c:pt>
                <c:pt idx="8037">
                  <c:v>35</c:v>
                </c:pt>
                <c:pt idx="8038">
                  <c:v>35</c:v>
                </c:pt>
                <c:pt idx="8039">
                  <c:v>35</c:v>
                </c:pt>
                <c:pt idx="8040">
                  <c:v>35</c:v>
                </c:pt>
                <c:pt idx="8041">
                  <c:v>35</c:v>
                </c:pt>
                <c:pt idx="8042">
                  <c:v>35</c:v>
                </c:pt>
                <c:pt idx="8043">
                  <c:v>35</c:v>
                </c:pt>
                <c:pt idx="8044">
                  <c:v>35</c:v>
                </c:pt>
                <c:pt idx="8045">
                  <c:v>35</c:v>
                </c:pt>
                <c:pt idx="8046">
                  <c:v>35</c:v>
                </c:pt>
                <c:pt idx="8047">
                  <c:v>35</c:v>
                </c:pt>
                <c:pt idx="8048">
                  <c:v>35</c:v>
                </c:pt>
                <c:pt idx="8049">
                  <c:v>35</c:v>
                </c:pt>
                <c:pt idx="8050">
                  <c:v>35</c:v>
                </c:pt>
                <c:pt idx="8051">
                  <c:v>35</c:v>
                </c:pt>
                <c:pt idx="8052">
                  <c:v>35</c:v>
                </c:pt>
                <c:pt idx="8053">
                  <c:v>35</c:v>
                </c:pt>
                <c:pt idx="8054">
                  <c:v>35</c:v>
                </c:pt>
                <c:pt idx="8055">
                  <c:v>35</c:v>
                </c:pt>
                <c:pt idx="8056">
                  <c:v>35</c:v>
                </c:pt>
                <c:pt idx="8057">
                  <c:v>35</c:v>
                </c:pt>
                <c:pt idx="8058">
                  <c:v>35</c:v>
                </c:pt>
                <c:pt idx="8059">
                  <c:v>35</c:v>
                </c:pt>
                <c:pt idx="8060">
                  <c:v>35</c:v>
                </c:pt>
                <c:pt idx="8061">
                  <c:v>35</c:v>
                </c:pt>
                <c:pt idx="8062">
                  <c:v>35</c:v>
                </c:pt>
                <c:pt idx="8063">
                  <c:v>35</c:v>
                </c:pt>
                <c:pt idx="8064">
                  <c:v>35</c:v>
                </c:pt>
                <c:pt idx="8065">
                  <c:v>35</c:v>
                </c:pt>
                <c:pt idx="8066">
                  <c:v>35</c:v>
                </c:pt>
                <c:pt idx="8067">
                  <c:v>35</c:v>
                </c:pt>
                <c:pt idx="8068">
                  <c:v>35</c:v>
                </c:pt>
                <c:pt idx="8069">
                  <c:v>35</c:v>
                </c:pt>
                <c:pt idx="8070">
                  <c:v>35</c:v>
                </c:pt>
                <c:pt idx="8071">
                  <c:v>35</c:v>
                </c:pt>
                <c:pt idx="8072">
                  <c:v>35</c:v>
                </c:pt>
                <c:pt idx="8073">
                  <c:v>35</c:v>
                </c:pt>
                <c:pt idx="8074">
                  <c:v>35</c:v>
                </c:pt>
                <c:pt idx="8075">
                  <c:v>35</c:v>
                </c:pt>
                <c:pt idx="8076">
                  <c:v>35</c:v>
                </c:pt>
                <c:pt idx="8077">
                  <c:v>35</c:v>
                </c:pt>
                <c:pt idx="8078">
                  <c:v>35</c:v>
                </c:pt>
                <c:pt idx="8079">
                  <c:v>35</c:v>
                </c:pt>
                <c:pt idx="8080">
                  <c:v>35</c:v>
                </c:pt>
                <c:pt idx="8081">
                  <c:v>35</c:v>
                </c:pt>
                <c:pt idx="8082">
                  <c:v>35</c:v>
                </c:pt>
                <c:pt idx="8083">
                  <c:v>35</c:v>
                </c:pt>
                <c:pt idx="8084">
                  <c:v>35</c:v>
                </c:pt>
                <c:pt idx="8085">
                  <c:v>35</c:v>
                </c:pt>
                <c:pt idx="8086">
                  <c:v>35</c:v>
                </c:pt>
                <c:pt idx="8087">
                  <c:v>35</c:v>
                </c:pt>
                <c:pt idx="8088">
                  <c:v>35</c:v>
                </c:pt>
                <c:pt idx="8089">
                  <c:v>35</c:v>
                </c:pt>
                <c:pt idx="8090">
                  <c:v>35</c:v>
                </c:pt>
                <c:pt idx="8091">
                  <c:v>35</c:v>
                </c:pt>
                <c:pt idx="8092">
                  <c:v>35</c:v>
                </c:pt>
                <c:pt idx="8093">
                  <c:v>35</c:v>
                </c:pt>
                <c:pt idx="8094">
                  <c:v>35</c:v>
                </c:pt>
                <c:pt idx="8095">
                  <c:v>35</c:v>
                </c:pt>
                <c:pt idx="8096">
                  <c:v>35</c:v>
                </c:pt>
                <c:pt idx="8097">
                  <c:v>35</c:v>
                </c:pt>
                <c:pt idx="8098">
                  <c:v>35</c:v>
                </c:pt>
                <c:pt idx="8099">
                  <c:v>35</c:v>
                </c:pt>
                <c:pt idx="8100">
                  <c:v>35</c:v>
                </c:pt>
                <c:pt idx="8101">
                  <c:v>35</c:v>
                </c:pt>
                <c:pt idx="8102">
                  <c:v>35</c:v>
                </c:pt>
                <c:pt idx="8103">
                  <c:v>35</c:v>
                </c:pt>
                <c:pt idx="8104">
                  <c:v>35</c:v>
                </c:pt>
                <c:pt idx="8105">
                  <c:v>35</c:v>
                </c:pt>
                <c:pt idx="8106">
                  <c:v>35</c:v>
                </c:pt>
                <c:pt idx="8107">
                  <c:v>35</c:v>
                </c:pt>
                <c:pt idx="8108">
                  <c:v>35</c:v>
                </c:pt>
                <c:pt idx="8109">
                  <c:v>35</c:v>
                </c:pt>
                <c:pt idx="8110">
                  <c:v>35</c:v>
                </c:pt>
                <c:pt idx="8111">
                  <c:v>35</c:v>
                </c:pt>
                <c:pt idx="8112">
                  <c:v>35</c:v>
                </c:pt>
                <c:pt idx="8113">
                  <c:v>35</c:v>
                </c:pt>
                <c:pt idx="8114">
                  <c:v>35</c:v>
                </c:pt>
                <c:pt idx="8115">
                  <c:v>35</c:v>
                </c:pt>
                <c:pt idx="8116">
                  <c:v>35</c:v>
                </c:pt>
                <c:pt idx="8117">
                  <c:v>35</c:v>
                </c:pt>
                <c:pt idx="8118">
                  <c:v>35</c:v>
                </c:pt>
                <c:pt idx="8119">
                  <c:v>35</c:v>
                </c:pt>
                <c:pt idx="8120">
                  <c:v>35</c:v>
                </c:pt>
                <c:pt idx="8121">
                  <c:v>35</c:v>
                </c:pt>
                <c:pt idx="8122">
                  <c:v>35</c:v>
                </c:pt>
                <c:pt idx="8123">
                  <c:v>35</c:v>
                </c:pt>
                <c:pt idx="8124">
                  <c:v>35</c:v>
                </c:pt>
                <c:pt idx="8125">
                  <c:v>35</c:v>
                </c:pt>
                <c:pt idx="8126">
                  <c:v>35</c:v>
                </c:pt>
                <c:pt idx="8127">
                  <c:v>35</c:v>
                </c:pt>
                <c:pt idx="8128">
                  <c:v>35</c:v>
                </c:pt>
                <c:pt idx="8129">
                  <c:v>35</c:v>
                </c:pt>
                <c:pt idx="8130">
                  <c:v>35</c:v>
                </c:pt>
                <c:pt idx="8131">
                  <c:v>35</c:v>
                </c:pt>
                <c:pt idx="8132">
                  <c:v>35</c:v>
                </c:pt>
                <c:pt idx="8133">
                  <c:v>35</c:v>
                </c:pt>
                <c:pt idx="8134">
                  <c:v>35</c:v>
                </c:pt>
                <c:pt idx="8135">
                  <c:v>35</c:v>
                </c:pt>
                <c:pt idx="8136">
                  <c:v>35</c:v>
                </c:pt>
                <c:pt idx="8137">
                  <c:v>35</c:v>
                </c:pt>
                <c:pt idx="8138">
                  <c:v>35</c:v>
                </c:pt>
                <c:pt idx="8139">
                  <c:v>35</c:v>
                </c:pt>
                <c:pt idx="8140">
                  <c:v>35</c:v>
                </c:pt>
                <c:pt idx="8141">
                  <c:v>35</c:v>
                </c:pt>
                <c:pt idx="8142">
                  <c:v>35</c:v>
                </c:pt>
                <c:pt idx="8143">
                  <c:v>35</c:v>
                </c:pt>
                <c:pt idx="8144">
                  <c:v>35</c:v>
                </c:pt>
                <c:pt idx="8145">
                  <c:v>35</c:v>
                </c:pt>
                <c:pt idx="8146">
                  <c:v>35</c:v>
                </c:pt>
                <c:pt idx="8147">
                  <c:v>35</c:v>
                </c:pt>
                <c:pt idx="8148">
                  <c:v>35</c:v>
                </c:pt>
                <c:pt idx="8149">
                  <c:v>35</c:v>
                </c:pt>
                <c:pt idx="8150">
                  <c:v>35</c:v>
                </c:pt>
                <c:pt idx="8151">
                  <c:v>35</c:v>
                </c:pt>
                <c:pt idx="8152">
                  <c:v>35</c:v>
                </c:pt>
                <c:pt idx="8153">
                  <c:v>35</c:v>
                </c:pt>
                <c:pt idx="8154">
                  <c:v>35</c:v>
                </c:pt>
                <c:pt idx="8155">
                  <c:v>35</c:v>
                </c:pt>
                <c:pt idx="8156">
                  <c:v>35</c:v>
                </c:pt>
                <c:pt idx="8157">
                  <c:v>35</c:v>
                </c:pt>
                <c:pt idx="8158">
                  <c:v>35</c:v>
                </c:pt>
                <c:pt idx="8159">
                  <c:v>35</c:v>
                </c:pt>
                <c:pt idx="8160">
                  <c:v>35</c:v>
                </c:pt>
                <c:pt idx="8161">
                  <c:v>35</c:v>
                </c:pt>
                <c:pt idx="8162">
                  <c:v>35</c:v>
                </c:pt>
                <c:pt idx="8163">
                  <c:v>35</c:v>
                </c:pt>
                <c:pt idx="8164">
                  <c:v>35</c:v>
                </c:pt>
                <c:pt idx="8165">
                  <c:v>35</c:v>
                </c:pt>
                <c:pt idx="8166">
                  <c:v>35</c:v>
                </c:pt>
                <c:pt idx="8167">
                  <c:v>35</c:v>
                </c:pt>
                <c:pt idx="8168">
                  <c:v>35</c:v>
                </c:pt>
                <c:pt idx="8169">
                  <c:v>35</c:v>
                </c:pt>
                <c:pt idx="8170">
                  <c:v>35</c:v>
                </c:pt>
                <c:pt idx="8171">
                  <c:v>35</c:v>
                </c:pt>
                <c:pt idx="8172">
                  <c:v>35</c:v>
                </c:pt>
                <c:pt idx="8173">
                  <c:v>35</c:v>
                </c:pt>
                <c:pt idx="8174">
                  <c:v>35</c:v>
                </c:pt>
                <c:pt idx="8175">
                  <c:v>35</c:v>
                </c:pt>
                <c:pt idx="8176">
                  <c:v>35</c:v>
                </c:pt>
                <c:pt idx="8177">
                  <c:v>35</c:v>
                </c:pt>
                <c:pt idx="8178">
                  <c:v>35</c:v>
                </c:pt>
                <c:pt idx="8179">
                  <c:v>35</c:v>
                </c:pt>
                <c:pt idx="8180">
                  <c:v>35</c:v>
                </c:pt>
                <c:pt idx="8181">
                  <c:v>35</c:v>
                </c:pt>
                <c:pt idx="8182">
                  <c:v>35</c:v>
                </c:pt>
                <c:pt idx="8183">
                  <c:v>35</c:v>
                </c:pt>
                <c:pt idx="8184">
                  <c:v>35</c:v>
                </c:pt>
                <c:pt idx="8185">
                  <c:v>35</c:v>
                </c:pt>
                <c:pt idx="8186">
                  <c:v>35</c:v>
                </c:pt>
                <c:pt idx="8187">
                  <c:v>35</c:v>
                </c:pt>
                <c:pt idx="8188">
                  <c:v>35</c:v>
                </c:pt>
                <c:pt idx="8189">
                  <c:v>35</c:v>
                </c:pt>
                <c:pt idx="8190">
                  <c:v>35</c:v>
                </c:pt>
                <c:pt idx="8191">
                  <c:v>35</c:v>
                </c:pt>
                <c:pt idx="8192">
                  <c:v>35</c:v>
                </c:pt>
                <c:pt idx="8193">
                  <c:v>35</c:v>
                </c:pt>
                <c:pt idx="8194">
                  <c:v>35</c:v>
                </c:pt>
                <c:pt idx="8195">
                  <c:v>35</c:v>
                </c:pt>
                <c:pt idx="8196">
                  <c:v>35</c:v>
                </c:pt>
                <c:pt idx="8197">
                  <c:v>35</c:v>
                </c:pt>
                <c:pt idx="8198">
                  <c:v>35</c:v>
                </c:pt>
                <c:pt idx="8199">
                  <c:v>35</c:v>
                </c:pt>
                <c:pt idx="8200">
                  <c:v>35</c:v>
                </c:pt>
                <c:pt idx="8201">
                  <c:v>35</c:v>
                </c:pt>
                <c:pt idx="8202">
                  <c:v>35</c:v>
                </c:pt>
                <c:pt idx="8203">
                  <c:v>35</c:v>
                </c:pt>
                <c:pt idx="8204">
                  <c:v>35</c:v>
                </c:pt>
                <c:pt idx="8205">
                  <c:v>35</c:v>
                </c:pt>
                <c:pt idx="8206">
                  <c:v>35</c:v>
                </c:pt>
                <c:pt idx="8207">
                  <c:v>35</c:v>
                </c:pt>
                <c:pt idx="8208">
                  <c:v>35</c:v>
                </c:pt>
                <c:pt idx="8209">
                  <c:v>35</c:v>
                </c:pt>
                <c:pt idx="8210">
                  <c:v>35</c:v>
                </c:pt>
                <c:pt idx="8211">
                  <c:v>35</c:v>
                </c:pt>
                <c:pt idx="8212">
                  <c:v>35</c:v>
                </c:pt>
                <c:pt idx="8213">
                  <c:v>35</c:v>
                </c:pt>
                <c:pt idx="8214">
                  <c:v>35</c:v>
                </c:pt>
                <c:pt idx="8215">
                  <c:v>35</c:v>
                </c:pt>
                <c:pt idx="8216">
                  <c:v>35</c:v>
                </c:pt>
                <c:pt idx="8217">
                  <c:v>35</c:v>
                </c:pt>
                <c:pt idx="8218">
                  <c:v>35</c:v>
                </c:pt>
                <c:pt idx="8219">
                  <c:v>35</c:v>
                </c:pt>
                <c:pt idx="8220">
                  <c:v>35</c:v>
                </c:pt>
                <c:pt idx="8221">
                  <c:v>35</c:v>
                </c:pt>
                <c:pt idx="8222">
                  <c:v>35</c:v>
                </c:pt>
                <c:pt idx="8223">
                  <c:v>35</c:v>
                </c:pt>
                <c:pt idx="8224">
                  <c:v>35</c:v>
                </c:pt>
                <c:pt idx="8225">
                  <c:v>35</c:v>
                </c:pt>
                <c:pt idx="8226">
                  <c:v>35</c:v>
                </c:pt>
                <c:pt idx="8227">
                  <c:v>35</c:v>
                </c:pt>
                <c:pt idx="8228">
                  <c:v>35</c:v>
                </c:pt>
                <c:pt idx="8229">
                  <c:v>35</c:v>
                </c:pt>
                <c:pt idx="8230">
                  <c:v>35</c:v>
                </c:pt>
                <c:pt idx="8231">
                  <c:v>35</c:v>
                </c:pt>
                <c:pt idx="8232">
                  <c:v>35</c:v>
                </c:pt>
                <c:pt idx="8233">
                  <c:v>35</c:v>
                </c:pt>
                <c:pt idx="8234">
                  <c:v>35</c:v>
                </c:pt>
                <c:pt idx="8235">
                  <c:v>35</c:v>
                </c:pt>
                <c:pt idx="8236">
                  <c:v>35</c:v>
                </c:pt>
                <c:pt idx="8237">
                  <c:v>35</c:v>
                </c:pt>
                <c:pt idx="8238">
                  <c:v>35</c:v>
                </c:pt>
                <c:pt idx="8239">
                  <c:v>35</c:v>
                </c:pt>
                <c:pt idx="8240">
                  <c:v>35</c:v>
                </c:pt>
                <c:pt idx="8241">
                  <c:v>35</c:v>
                </c:pt>
                <c:pt idx="8242">
                  <c:v>35</c:v>
                </c:pt>
                <c:pt idx="8243">
                  <c:v>35</c:v>
                </c:pt>
                <c:pt idx="8244">
                  <c:v>35</c:v>
                </c:pt>
                <c:pt idx="8245">
                  <c:v>35</c:v>
                </c:pt>
                <c:pt idx="8246">
                  <c:v>35</c:v>
                </c:pt>
                <c:pt idx="8247">
                  <c:v>35</c:v>
                </c:pt>
                <c:pt idx="8248">
                  <c:v>35</c:v>
                </c:pt>
                <c:pt idx="8249">
                  <c:v>35</c:v>
                </c:pt>
                <c:pt idx="8250">
                  <c:v>35</c:v>
                </c:pt>
                <c:pt idx="8251">
                  <c:v>35</c:v>
                </c:pt>
                <c:pt idx="8252">
                  <c:v>35</c:v>
                </c:pt>
                <c:pt idx="8253">
                  <c:v>35</c:v>
                </c:pt>
                <c:pt idx="8254">
                  <c:v>35</c:v>
                </c:pt>
                <c:pt idx="8255">
                  <c:v>35</c:v>
                </c:pt>
                <c:pt idx="8256">
                  <c:v>35</c:v>
                </c:pt>
                <c:pt idx="8257">
                  <c:v>35</c:v>
                </c:pt>
                <c:pt idx="8258">
                  <c:v>35</c:v>
                </c:pt>
                <c:pt idx="8259">
                  <c:v>35</c:v>
                </c:pt>
                <c:pt idx="8260">
                  <c:v>35</c:v>
                </c:pt>
                <c:pt idx="8261">
                  <c:v>35</c:v>
                </c:pt>
                <c:pt idx="8262">
                  <c:v>35</c:v>
                </c:pt>
                <c:pt idx="8263">
                  <c:v>35</c:v>
                </c:pt>
                <c:pt idx="8264">
                  <c:v>35</c:v>
                </c:pt>
                <c:pt idx="8265">
                  <c:v>35</c:v>
                </c:pt>
                <c:pt idx="8266">
                  <c:v>35</c:v>
                </c:pt>
                <c:pt idx="8267">
                  <c:v>35</c:v>
                </c:pt>
                <c:pt idx="8268">
                  <c:v>35</c:v>
                </c:pt>
                <c:pt idx="8269">
                  <c:v>35</c:v>
                </c:pt>
                <c:pt idx="8270">
                  <c:v>35</c:v>
                </c:pt>
                <c:pt idx="8271">
                  <c:v>35</c:v>
                </c:pt>
                <c:pt idx="8272">
                  <c:v>35</c:v>
                </c:pt>
                <c:pt idx="8273">
                  <c:v>35</c:v>
                </c:pt>
                <c:pt idx="8274">
                  <c:v>35</c:v>
                </c:pt>
                <c:pt idx="8275">
                  <c:v>35</c:v>
                </c:pt>
                <c:pt idx="8276">
                  <c:v>35</c:v>
                </c:pt>
                <c:pt idx="8277">
                  <c:v>35</c:v>
                </c:pt>
                <c:pt idx="8278">
                  <c:v>35</c:v>
                </c:pt>
                <c:pt idx="8279">
                  <c:v>35</c:v>
                </c:pt>
                <c:pt idx="8280">
                  <c:v>35</c:v>
                </c:pt>
                <c:pt idx="8281">
                  <c:v>35</c:v>
                </c:pt>
                <c:pt idx="8282">
                  <c:v>35</c:v>
                </c:pt>
                <c:pt idx="8283">
                  <c:v>35</c:v>
                </c:pt>
                <c:pt idx="8284">
                  <c:v>35</c:v>
                </c:pt>
                <c:pt idx="8285">
                  <c:v>35</c:v>
                </c:pt>
                <c:pt idx="8286">
                  <c:v>35</c:v>
                </c:pt>
                <c:pt idx="8287">
                  <c:v>35</c:v>
                </c:pt>
                <c:pt idx="8288">
                  <c:v>35</c:v>
                </c:pt>
                <c:pt idx="8289">
                  <c:v>35</c:v>
                </c:pt>
                <c:pt idx="8290">
                  <c:v>35</c:v>
                </c:pt>
                <c:pt idx="8291">
                  <c:v>35</c:v>
                </c:pt>
                <c:pt idx="8292">
                  <c:v>35</c:v>
                </c:pt>
                <c:pt idx="8293">
                  <c:v>35</c:v>
                </c:pt>
                <c:pt idx="8294">
                  <c:v>35</c:v>
                </c:pt>
                <c:pt idx="8295">
                  <c:v>35</c:v>
                </c:pt>
                <c:pt idx="8296">
                  <c:v>35</c:v>
                </c:pt>
                <c:pt idx="8297">
                  <c:v>35</c:v>
                </c:pt>
                <c:pt idx="8298">
                  <c:v>35</c:v>
                </c:pt>
                <c:pt idx="8299">
                  <c:v>35</c:v>
                </c:pt>
                <c:pt idx="8300">
                  <c:v>35</c:v>
                </c:pt>
                <c:pt idx="8301">
                  <c:v>35</c:v>
                </c:pt>
                <c:pt idx="8302">
                  <c:v>35</c:v>
                </c:pt>
                <c:pt idx="8303">
                  <c:v>35</c:v>
                </c:pt>
                <c:pt idx="8304">
                  <c:v>35</c:v>
                </c:pt>
                <c:pt idx="8305">
                  <c:v>35</c:v>
                </c:pt>
                <c:pt idx="8306">
                  <c:v>35</c:v>
                </c:pt>
                <c:pt idx="8307">
                  <c:v>35</c:v>
                </c:pt>
                <c:pt idx="8308">
                  <c:v>35</c:v>
                </c:pt>
                <c:pt idx="8309">
                  <c:v>35</c:v>
                </c:pt>
                <c:pt idx="8310">
                  <c:v>35</c:v>
                </c:pt>
                <c:pt idx="8311">
                  <c:v>35</c:v>
                </c:pt>
                <c:pt idx="8312">
                  <c:v>35</c:v>
                </c:pt>
                <c:pt idx="8313">
                  <c:v>35</c:v>
                </c:pt>
                <c:pt idx="8314">
                  <c:v>35</c:v>
                </c:pt>
                <c:pt idx="8315">
                  <c:v>35</c:v>
                </c:pt>
                <c:pt idx="8316">
                  <c:v>35</c:v>
                </c:pt>
                <c:pt idx="8317">
                  <c:v>35</c:v>
                </c:pt>
                <c:pt idx="8318">
                  <c:v>35</c:v>
                </c:pt>
                <c:pt idx="8319">
                  <c:v>35</c:v>
                </c:pt>
                <c:pt idx="8320">
                  <c:v>35</c:v>
                </c:pt>
                <c:pt idx="8321">
                  <c:v>35</c:v>
                </c:pt>
                <c:pt idx="8322">
                  <c:v>35</c:v>
                </c:pt>
                <c:pt idx="8323">
                  <c:v>35</c:v>
                </c:pt>
                <c:pt idx="8324">
                  <c:v>35</c:v>
                </c:pt>
                <c:pt idx="8325">
                  <c:v>35</c:v>
                </c:pt>
                <c:pt idx="8326">
                  <c:v>35</c:v>
                </c:pt>
                <c:pt idx="8327">
                  <c:v>35</c:v>
                </c:pt>
                <c:pt idx="8328">
                  <c:v>35</c:v>
                </c:pt>
                <c:pt idx="8329">
                  <c:v>35</c:v>
                </c:pt>
                <c:pt idx="8330">
                  <c:v>35</c:v>
                </c:pt>
                <c:pt idx="8331">
                  <c:v>35</c:v>
                </c:pt>
                <c:pt idx="8332">
                  <c:v>35</c:v>
                </c:pt>
                <c:pt idx="8333">
                  <c:v>35</c:v>
                </c:pt>
                <c:pt idx="8334">
                  <c:v>35</c:v>
                </c:pt>
                <c:pt idx="8335">
                  <c:v>35</c:v>
                </c:pt>
                <c:pt idx="8336">
                  <c:v>35</c:v>
                </c:pt>
                <c:pt idx="8337">
                  <c:v>35</c:v>
                </c:pt>
                <c:pt idx="8338">
                  <c:v>35</c:v>
                </c:pt>
                <c:pt idx="8339">
                  <c:v>35</c:v>
                </c:pt>
                <c:pt idx="8340">
                  <c:v>35</c:v>
                </c:pt>
                <c:pt idx="8341">
                  <c:v>35</c:v>
                </c:pt>
                <c:pt idx="8342">
                  <c:v>35</c:v>
                </c:pt>
                <c:pt idx="8343">
                  <c:v>35</c:v>
                </c:pt>
                <c:pt idx="8344">
                  <c:v>35</c:v>
                </c:pt>
                <c:pt idx="8345">
                  <c:v>35</c:v>
                </c:pt>
                <c:pt idx="8346">
                  <c:v>35</c:v>
                </c:pt>
                <c:pt idx="8347">
                  <c:v>35</c:v>
                </c:pt>
                <c:pt idx="8348">
                  <c:v>35</c:v>
                </c:pt>
                <c:pt idx="8349">
                  <c:v>35</c:v>
                </c:pt>
                <c:pt idx="8350">
                  <c:v>35</c:v>
                </c:pt>
                <c:pt idx="8351">
                  <c:v>35</c:v>
                </c:pt>
                <c:pt idx="8352">
                  <c:v>35</c:v>
                </c:pt>
                <c:pt idx="8353">
                  <c:v>35</c:v>
                </c:pt>
                <c:pt idx="8354">
                  <c:v>35</c:v>
                </c:pt>
                <c:pt idx="8355">
                  <c:v>35</c:v>
                </c:pt>
                <c:pt idx="8356">
                  <c:v>35</c:v>
                </c:pt>
                <c:pt idx="8357">
                  <c:v>35</c:v>
                </c:pt>
                <c:pt idx="8358">
                  <c:v>35</c:v>
                </c:pt>
                <c:pt idx="8359">
                  <c:v>35</c:v>
                </c:pt>
                <c:pt idx="8360">
                  <c:v>35</c:v>
                </c:pt>
                <c:pt idx="8361">
                  <c:v>35</c:v>
                </c:pt>
                <c:pt idx="8362">
                  <c:v>35</c:v>
                </c:pt>
                <c:pt idx="8363">
                  <c:v>35</c:v>
                </c:pt>
                <c:pt idx="8364">
                  <c:v>35</c:v>
                </c:pt>
                <c:pt idx="8365">
                  <c:v>35</c:v>
                </c:pt>
                <c:pt idx="8366">
                  <c:v>35</c:v>
                </c:pt>
                <c:pt idx="8367">
                  <c:v>35</c:v>
                </c:pt>
                <c:pt idx="8368">
                  <c:v>35</c:v>
                </c:pt>
                <c:pt idx="8369">
                  <c:v>35</c:v>
                </c:pt>
                <c:pt idx="8370">
                  <c:v>35</c:v>
                </c:pt>
                <c:pt idx="8371">
                  <c:v>35</c:v>
                </c:pt>
                <c:pt idx="8372">
                  <c:v>35</c:v>
                </c:pt>
                <c:pt idx="8373">
                  <c:v>35</c:v>
                </c:pt>
                <c:pt idx="8374">
                  <c:v>35</c:v>
                </c:pt>
                <c:pt idx="8375">
                  <c:v>35</c:v>
                </c:pt>
                <c:pt idx="8376">
                  <c:v>35</c:v>
                </c:pt>
                <c:pt idx="8377">
                  <c:v>35</c:v>
                </c:pt>
                <c:pt idx="8378">
                  <c:v>35</c:v>
                </c:pt>
                <c:pt idx="8379">
                  <c:v>35</c:v>
                </c:pt>
                <c:pt idx="8380">
                  <c:v>35</c:v>
                </c:pt>
                <c:pt idx="8381">
                  <c:v>35</c:v>
                </c:pt>
                <c:pt idx="8382">
                  <c:v>35</c:v>
                </c:pt>
                <c:pt idx="8383">
                  <c:v>35</c:v>
                </c:pt>
                <c:pt idx="8384">
                  <c:v>35</c:v>
                </c:pt>
                <c:pt idx="8385">
                  <c:v>35</c:v>
                </c:pt>
                <c:pt idx="8386">
                  <c:v>35</c:v>
                </c:pt>
                <c:pt idx="8387">
                  <c:v>35</c:v>
                </c:pt>
                <c:pt idx="8388">
                  <c:v>35</c:v>
                </c:pt>
                <c:pt idx="8389">
                  <c:v>35</c:v>
                </c:pt>
                <c:pt idx="8390">
                  <c:v>35</c:v>
                </c:pt>
                <c:pt idx="8391">
                  <c:v>35</c:v>
                </c:pt>
                <c:pt idx="8392">
                  <c:v>35</c:v>
                </c:pt>
                <c:pt idx="8393">
                  <c:v>35</c:v>
                </c:pt>
                <c:pt idx="8394">
                  <c:v>35</c:v>
                </c:pt>
                <c:pt idx="8395">
                  <c:v>35</c:v>
                </c:pt>
                <c:pt idx="8396">
                  <c:v>35</c:v>
                </c:pt>
                <c:pt idx="8397">
                  <c:v>35</c:v>
                </c:pt>
                <c:pt idx="8398">
                  <c:v>35</c:v>
                </c:pt>
                <c:pt idx="8399">
                  <c:v>35</c:v>
                </c:pt>
                <c:pt idx="8400">
                  <c:v>35</c:v>
                </c:pt>
                <c:pt idx="8401">
                  <c:v>35</c:v>
                </c:pt>
                <c:pt idx="8402">
                  <c:v>35</c:v>
                </c:pt>
                <c:pt idx="8403">
                  <c:v>35</c:v>
                </c:pt>
                <c:pt idx="8404">
                  <c:v>35</c:v>
                </c:pt>
                <c:pt idx="8405">
                  <c:v>35</c:v>
                </c:pt>
                <c:pt idx="8406">
                  <c:v>35</c:v>
                </c:pt>
                <c:pt idx="8407">
                  <c:v>35</c:v>
                </c:pt>
                <c:pt idx="8408">
                  <c:v>35</c:v>
                </c:pt>
                <c:pt idx="8409">
                  <c:v>35</c:v>
                </c:pt>
                <c:pt idx="8410">
                  <c:v>35</c:v>
                </c:pt>
                <c:pt idx="8411">
                  <c:v>35</c:v>
                </c:pt>
                <c:pt idx="8412">
                  <c:v>35</c:v>
                </c:pt>
                <c:pt idx="8413">
                  <c:v>35</c:v>
                </c:pt>
                <c:pt idx="8414">
                  <c:v>35</c:v>
                </c:pt>
                <c:pt idx="8415">
                  <c:v>35</c:v>
                </c:pt>
                <c:pt idx="8416">
                  <c:v>35</c:v>
                </c:pt>
                <c:pt idx="8417">
                  <c:v>35</c:v>
                </c:pt>
                <c:pt idx="8418">
                  <c:v>35</c:v>
                </c:pt>
                <c:pt idx="8419">
                  <c:v>35</c:v>
                </c:pt>
                <c:pt idx="8420">
                  <c:v>35</c:v>
                </c:pt>
                <c:pt idx="8421">
                  <c:v>35</c:v>
                </c:pt>
                <c:pt idx="8422">
                  <c:v>35</c:v>
                </c:pt>
                <c:pt idx="8423">
                  <c:v>35</c:v>
                </c:pt>
                <c:pt idx="8424">
                  <c:v>35</c:v>
                </c:pt>
                <c:pt idx="8425">
                  <c:v>35</c:v>
                </c:pt>
                <c:pt idx="8426">
                  <c:v>35</c:v>
                </c:pt>
                <c:pt idx="8427">
                  <c:v>35</c:v>
                </c:pt>
                <c:pt idx="8428">
                  <c:v>35</c:v>
                </c:pt>
                <c:pt idx="8429">
                  <c:v>35</c:v>
                </c:pt>
                <c:pt idx="8430">
                  <c:v>35</c:v>
                </c:pt>
                <c:pt idx="8431">
                  <c:v>35</c:v>
                </c:pt>
                <c:pt idx="8432">
                  <c:v>35</c:v>
                </c:pt>
                <c:pt idx="8433">
                  <c:v>35</c:v>
                </c:pt>
                <c:pt idx="8434">
                  <c:v>35</c:v>
                </c:pt>
                <c:pt idx="8435">
                  <c:v>35</c:v>
                </c:pt>
                <c:pt idx="8436">
                  <c:v>35</c:v>
                </c:pt>
                <c:pt idx="8437">
                  <c:v>35</c:v>
                </c:pt>
                <c:pt idx="8438">
                  <c:v>35</c:v>
                </c:pt>
                <c:pt idx="8439">
                  <c:v>35</c:v>
                </c:pt>
                <c:pt idx="8440">
                  <c:v>35</c:v>
                </c:pt>
                <c:pt idx="8441">
                  <c:v>35</c:v>
                </c:pt>
                <c:pt idx="8442">
                  <c:v>35</c:v>
                </c:pt>
                <c:pt idx="8443">
                  <c:v>35</c:v>
                </c:pt>
                <c:pt idx="8444">
                  <c:v>35</c:v>
                </c:pt>
                <c:pt idx="8445">
                  <c:v>35</c:v>
                </c:pt>
                <c:pt idx="8446">
                  <c:v>35</c:v>
                </c:pt>
                <c:pt idx="8447">
                  <c:v>35</c:v>
                </c:pt>
                <c:pt idx="8448">
                  <c:v>35</c:v>
                </c:pt>
                <c:pt idx="8449">
                  <c:v>35</c:v>
                </c:pt>
                <c:pt idx="8450">
                  <c:v>35</c:v>
                </c:pt>
                <c:pt idx="8451">
                  <c:v>35</c:v>
                </c:pt>
                <c:pt idx="8452">
                  <c:v>35</c:v>
                </c:pt>
                <c:pt idx="8453">
                  <c:v>35</c:v>
                </c:pt>
                <c:pt idx="8454">
                  <c:v>35</c:v>
                </c:pt>
                <c:pt idx="8455">
                  <c:v>35</c:v>
                </c:pt>
                <c:pt idx="8456">
                  <c:v>35</c:v>
                </c:pt>
                <c:pt idx="8457">
                  <c:v>35</c:v>
                </c:pt>
                <c:pt idx="8458">
                  <c:v>35</c:v>
                </c:pt>
                <c:pt idx="8459">
                  <c:v>35</c:v>
                </c:pt>
                <c:pt idx="8460">
                  <c:v>35</c:v>
                </c:pt>
                <c:pt idx="8461">
                  <c:v>35</c:v>
                </c:pt>
                <c:pt idx="8462">
                  <c:v>35</c:v>
                </c:pt>
                <c:pt idx="8463">
                  <c:v>35</c:v>
                </c:pt>
                <c:pt idx="8464">
                  <c:v>35</c:v>
                </c:pt>
                <c:pt idx="8465">
                  <c:v>35</c:v>
                </c:pt>
                <c:pt idx="8466">
                  <c:v>35</c:v>
                </c:pt>
                <c:pt idx="8467">
                  <c:v>35</c:v>
                </c:pt>
                <c:pt idx="8468">
                  <c:v>35</c:v>
                </c:pt>
                <c:pt idx="8469">
                  <c:v>35</c:v>
                </c:pt>
                <c:pt idx="8470">
                  <c:v>35</c:v>
                </c:pt>
                <c:pt idx="8471">
                  <c:v>35</c:v>
                </c:pt>
                <c:pt idx="8472">
                  <c:v>35</c:v>
                </c:pt>
                <c:pt idx="8473">
                  <c:v>35</c:v>
                </c:pt>
                <c:pt idx="8474">
                  <c:v>35</c:v>
                </c:pt>
                <c:pt idx="8475">
                  <c:v>35</c:v>
                </c:pt>
                <c:pt idx="8476">
                  <c:v>35</c:v>
                </c:pt>
                <c:pt idx="8477">
                  <c:v>35</c:v>
                </c:pt>
                <c:pt idx="8478">
                  <c:v>35</c:v>
                </c:pt>
                <c:pt idx="8479">
                  <c:v>35</c:v>
                </c:pt>
                <c:pt idx="8480">
                  <c:v>35</c:v>
                </c:pt>
                <c:pt idx="8481">
                  <c:v>35</c:v>
                </c:pt>
                <c:pt idx="8482">
                  <c:v>35</c:v>
                </c:pt>
                <c:pt idx="8483">
                  <c:v>35</c:v>
                </c:pt>
                <c:pt idx="8484">
                  <c:v>35</c:v>
                </c:pt>
                <c:pt idx="8485">
                  <c:v>35</c:v>
                </c:pt>
                <c:pt idx="8486">
                  <c:v>35</c:v>
                </c:pt>
                <c:pt idx="8487">
                  <c:v>35</c:v>
                </c:pt>
                <c:pt idx="8488">
                  <c:v>35</c:v>
                </c:pt>
                <c:pt idx="8489">
                  <c:v>35</c:v>
                </c:pt>
                <c:pt idx="8490">
                  <c:v>35</c:v>
                </c:pt>
                <c:pt idx="8491">
                  <c:v>35</c:v>
                </c:pt>
                <c:pt idx="8492">
                  <c:v>35</c:v>
                </c:pt>
                <c:pt idx="8493">
                  <c:v>35</c:v>
                </c:pt>
                <c:pt idx="8494">
                  <c:v>35</c:v>
                </c:pt>
                <c:pt idx="8495">
                  <c:v>35</c:v>
                </c:pt>
                <c:pt idx="8496">
                  <c:v>35</c:v>
                </c:pt>
                <c:pt idx="8497">
                  <c:v>35</c:v>
                </c:pt>
                <c:pt idx="8498">
                  <c:v>35</c:v>
                </c:pt>
                <c:pt idx="8499">
                  <c:v>35</c:v>
                </c:pt>
                <c:pt idx="8500">
                  <c:v>35</c:v>
                </c:pt>
                <c:pt idx="8501">
                  <c:v>35</c:v>
                </c:pt>
                <c:pt idx="8502">
                  <c:v>35</c:v>
                </c:pt>
                <c:pt idx="8503">
                  <c:v>35</c:v>
                </c:pt>
                <c:pt idx="8504">
                  <c:v>35</c:v>
                </c:pt>
                <c:pt idx="8505">
                  <c:v>35</c:v>
                </c:pt>
                <c:pt idx="8506">
                  <c:v>35</c:v>
                </c:pt>
                <c:pt idx="8507">
                  <c:v>35</c:v>
                </c:pt>
                <c:pt idx="8508">
                  <c:v>35</c:v>
                </c:pt>
                <c:pt idx="8509">
                  <c:v>35</c:v>
                </c:pt>
                <c:pt idx="8510">
                  <c:v>35</c:v>
                </c:pt>
                <c:pt idx="8511">
                  <c:v>35</c:v>
                </c:pt>
                <c:pt idx="8512">
                  <c:v>35</c:v>
                </c:pt>
                <c:pt idx="8513">
                  <c:v>35</c:v>
                </c:pt>
                <c:pt idx="8514">
                  <c:v>35</c:v>
                </c:pt>
                <c:pt idx="8515">
                  <c:v>35</c:v>
                </c:pt>
                <c:pt idx="8516">
                  <c:v>35</c:v>
                </c:pt>
                <c:pt idx="8517">
                  <c:v>35</c:v>
                </c:pt>
                <c:pt idx="8518">
                  <c:v>35</c:v>
                </c:pt>
                <c:pt idx="8519">
                  <c:v>35</c:v>
                </c:pt>
                <c:pt idx="8520">
                  <c:v>35</c:v>
                </c:pt>
                <c:pt idx="8521">
                  <c:v>35</c:v>
                </c:pt>
                <c:pt idx="8522">
                  <c:v>35</c:v>
                </c:pt>
                <c:pt idx="8523">
                  <c:v>35</c:v>
                </c:pt>
                <c:pt idx="8524">
                  <c:v>35</c:v>
                </c:pt>
                <c:pt idx="8525">
                  <c:v>35</c:v>
                </c:pt>
                <c:pt idx="8526">
                  <c:v>35</c:v>
                </c:pt>
                <c:pt idx="8527">
                  <c:v>35</c:v>
                </c:pt>
                <c:pt idx="8528">
                  <c:v>35</c:v>
                </c:pt>
                <c:pt idx="8529">
                  <c:v>35</c:v>
                </c:pt>
                <c:pt idx="8530">
                  <c:v>35</c:v>
                </c:pt>
                <c:pt idx="8531">
                  <c:v>35</c:v>
                </c:pt>
                <c:pt idx="8532">
                  <c:v>35</c:v>
                </c:pt>
                <c:pt idx="8533">
                  <c:v>35</c:v>
                </c:pt>
                <c:pt idx="8534">
                  <c:v>35</c:v>
                </c:pt>
                <c:pt idx="8535">
                  <c:v>35</c:v>
                </c:pt>
                <c:pt idx="8536">
                  <c:v>35</c:v>
                </c:pt>
                <c:pt idx="8537">
                  <c:v>35</c:v>
                </c:pt>
                <c:pt idx="8538">
                  <c:v>35</c:v>
                </c:pt>
                <c:pt idx="8539">
                  <c:v>35</c:v>
                </c:pt>
                <c:pt idx="8540">
                  <c:v>35</c:v>
                </c:pt>
                <c:pt idx="8541">
                  <c:v>35</c:v>
                </c:pt>
                <c:pt idx="8542">
                  <c:v>35</c:v>
                </c:pt>
                <c:pt idx="8543">
                  <c:v>35</c:v>
                </c:pt>
                <c:pt idx="8544">
                  <c:v>35</c:v>
                </c:pt>
                <c:pt idx="8545">
                  <c:v>35</c:v>
                </c:pt>
                <c:pt idx="8546">
                  <c:v>35</c:v>
                </c:pt>
                <c:pt idx="8547">
                  <c:v>35</c:v>
                </c:pt>
                <c:pt idx="8548">
                  <c:v>35</c:v>
                </c:pt>
                <c:pt idx="8549">
                  <c:v>35</c:v>
                </c:pt>
                <c:pt idx="8550">
                  <c:v>35</c:v>
                </c:pt>
                <c:pt idx="8551">
                  <c:v>35</c:v>
                </c:pt>
                <c:pt idx="8552">
                  <c:v>35</c:v>
                </c:pt>
                <c:pt idx="8553">
                  <c:v>35</c:v>
                </c:pt>
                <c:pt idx="8554">
                  <c:v>35</c:v>
                </c:pt>
                <c:pt idx="8555">
                  <c:v>35</c:v>
                </c:pt>
                <c:pt idx="8556">
                  <c:v>35</c:v>
                </c:pt>
                <c:pt idx="8557">
                  <c:v>35</c:v>
                </c:pt>
                <c:pt idx="8558">
                  <c:v>35</c:v>
                </c:pt>
                <c:pt idx="8559">
                  <c:v>35</c:v>
                </c:pt>
                <c:pt idx="8560">
                  <c:v>35</c:v>
                </c:pt>
                <c:pt idx="8561">
                  <c:v>35</c:v>
                </c:pt>
                <c:pt idx="8562">
                  <c:v>35</c:v>
                </c:pt>
                <c:pt idx="8563">
                  <c:v>35</c:v>
                </c:pt>
                <c:pt idx="8564">
                  <c:v>35</c:v>
                </c:pt>
                <c:pt idx="8565">
                  <c:v>35</c:v>
                </c:pt>
                <c:pt idx="8566">
                  <c:v>35</c:v>
                </c:pt>
                <c:pt idx="8567">
                  <c:v>35</c:v>
                </c:pt>
                <c:pt idx="8568">
                  <c:v>35</c:v>
                </c:pt>
                <c:pt idx="8569">
                  <c:v>35</c:v>
                </c:pt>
                <c:pt idx="8570">
                  <c:v>35</c:v>
                </c:pt>
                <c:pt idx="8571">
                  <c:v>35</c:v>
                </c:pt>
                <c:pt idx="8572">
                  <c:v>35</c:v>
                </c:pt>
                <c:pt idx="8573">
                  <c:v>35</c:v>
                </c:pt>
                <c:pt idx="8574">
                  <c:v>35</c:v>
                </c:pt>
                <c:pt idx="8575">
                  <c:v>35</c:v>
                </c:pt>
                <c:pt idx="8576">
                  <c:v>35</c:v>
                </c:pt>
                <c:pt idx="8577">
                  <c:v>35</c:v>
                </c:pt>
                <c:pt idx="8578">
                  <c:v>35</c:v>
                </c:pt>
                <c:pt idx="8579">
                  <c:v>35</c:v>
                </c:pt>
                <c:pt idx="8580">
                  <c:v>35</c:v>
                </c:pt>
                <c:pt idx="8581">
                  <c:v>35</c:v>
                </c:pt>
                <c:pt idx="8582">
                  <c:v>35</c:v>
                </c:pt>
                <c:pt idx="8583">
                  <c:v>35</c:v>
                </c:pt>
                <c:pt idx="8584">
                  <c:v>35</c:v>
                </c:pt>
                <c:pt idx="8585">
                  <c:v>35</c:v>
                </c:pt>
                <c:pt idx="8586">
                  <c:v>35</c:v>
                </c:pt>
                <c:pt idx="8587">
                  <c:v>35</c:v>
                </c:pt>
                <c:pt idx="8588">
                  <c:v>35</c:v>
                </c:pt>
                <c:pt idx="8589">
                  <c:v>35</c:v>
                </c:pt>
                <c:pt idx="8590">
                  <c:v>35</c:v>
                </c:pt>
                <c:pt idx="8591">
                  <c:v>35</c:v>
                </c:pt>
                <c:pt idx="8592">
                  <c:v>35</c:v>
                </c:pt>
                <c:pt idx="8593">
                  <c:v>35</c:v>
                </c:pt>
                <c:pt idx="8594">
                  <c:v>35</c:v>
                </c:pt>
                <c:pt idx="8595">
                  <c:v>35</c:v>
                </c:pt>
                <c:pt idx="8596">
                  <c:v>35</c:v>
                </c:pt>
                <c:pt idx="8597">
                  <c:v>35</c:v>
                </c:pt>
                <c:pt idx="8598">
                  <c:v>35</c:v>
                </c:pt>
                <c:pt idx="8599">
                  <c:v>35</c:v>
                </c:pt>
                <c:pt idx="8600">
                  <c:v>35</c:v>
                </c:pt>
                <c:pt idx="8601">
                  <c:v>35</c:v>
                </c:pt>
                <c:pt idx="8602">
                  <c:v>35</c:v>
                </c:pt>
                <c:pt idx="8603">
                  <c:v>35</c:v>
                </c:pt>
                <c:pt idx="8604">
                  <c:v>35</c:v>
                </c:pt>
                <c:pt idx="8605">
                  <c:v>35</c:v>
                </c:pt>
                <c:pt idx="8606">
                  <c:v>35</c:v>
                </c:pt>
                <c:pt idx="8607">
                  <c:v>35</c:v>
                </c:pt>
                <c:pt idx="8608">
                  <c:v>35</c:v>
                </c:pt>
                <c:pt idx="8609">
                  <c:v>35</c:v>
                </c:pt>
                <c:pt idx="8610">
                  <c:v>35</c:v>
                </c:pt>
                <c:pt idx="8611">
                  <c:v>35</c:v>
                </c:pt>
                <c:pt idx="8612">
                  <c:v>35</c:v>
                </c:pt>
                <c:pt idx="8613">
                  <c:v>35</c:v>
                </c:pt>
                <c:pt idx="8614">
                  <c:v>35</c:v>
                </c:pt>
                <c:pt idx="8615">
                  <c:v>35</c:v>
                </c:pt>
                <c:pt idx="8616">
                  <c:v>35</c:v>
                </c:pt>
                <c:pt idx="8617">
                  <c:v>35</c:v>
                </c:pt>
                <c:pt idx="8618">
                  <c:v>35</c:v>
                </c:pt>
                <c:pt idx="8619">
                  <c:v>35</c:v>
                </c:pt>
                <c:pt idx="8620">
                  <c:v>35</c:v>
                </c:pt>
                <c:pt idx="8621">
                  <c:v>35</c:v>
                </c:pt>
                <c:pt idx="8622">
                  <c:v>35</c:v>
                </c:pt>
                <c:pt idx="8623">
                  <c:v>35</c:v>
                </c:pt>
                <c:pt idx="8624">
                  <c:v>35</c:v>
                </c:pt>
                <c:pt idx="8625">
                  <c:v>35</c:v>
                </c:pt>
                <c:pt idx="8626">
                  <c:v>35</c:v>
                </c:pt>
                <c:pt idx="8627">
                  <c:v>35</c:v>
                </c:pt>
                <c:pt idx="8628">
                  <c:v>35</c:v>
                </c:pt>
                <c:pt idx="8629">
                  <c:v>35</c:v>
                </c:pt>
                <c:pt idx="8630">
                  <c:v>35</c:v>
                </c:pt>
                <c:pt idx="8631">
                  <c:v>35</c:v>
                </c:pt>
                <c:pt idx="8632">
                  <c:v>35</c:v>
                </c:pt>
                <c:pt idx="8633">
                  <c:v>35</c:v>
                </c:pt>
                <c:pt idx="8634">
                  <c:v>35</c:v>
                </c:pt>
                <c:pt idx="8635">
                  <c:v>35</c:v>
                </c:pt>
                <c:pt idx="8636">
                  <c:v>35</c:v>
                </c:pt>
                <c:pt idx="8637">
                  <c:v>35</c:v>
                </c:pt>
                <c:pt idx="8638">
                  <c:v>35</c:v>
                </c:pt>
                <c:pt idx="8639">
                  <c:v>35</c:v>
                </c:pt>
                <c:pt idx="8640">
                  <c:v>35</c:v>
                </c:pt>
                <c:pt idx="8641">
                  <c:v>35</c:v>
                </c:pt>
                <c:pt idx="8642">
                  <c:v>35</c:v>
                </c:pt>
                <c:pt idx="8643">
                  <c:v>35</c:v>
                </c:pt>
                <c:pt idx="8644">
                  <c:v>35</c:v>
                </c:pt>
                <c:pt idx="8645">
                  <c:v>35</c:v>
                </c:pt>
                <c:pt idx="8646">
                  <c:v>35</c:v>
                </c:pt>
                <c:pt idx="8647">
                  <c:v>35</c:v>
                </c:pt>
                <c:pt idx="8648">
                  <c:v>35</c:v>
                </c:pt>
                <c:pt idx="8649">
                  <c:v>35</c:v>
                </c:pt>
                <c:pt idx="8650">
                  <c:v>35</c:v>
                </c:pt>
                <c:pt idx="8651">
                  <c:v>35</c:v>
                </c:pt>
                <c:pt idx="8652">
                  <c:v>35</c:v>
                </c:pt>
                <c:pt idx="8653">
                  <c:v>35</c:v>
                </c:pt>
                <c:pt idx="8654">
                  <c:v>35</c:v>
                </c:pt>
                <c:pt idx="8655">
                  <c:v>35</c:v>
                </c:pt>
                <c:pt idx="8656">
                  <c:v>35</c:v>
                </c:pt>
                <c:pt idx="8657">
                  <c:v>35</c:v>
                </c:pt>
                <c:pt idx="8658">
                  <c:v>35</c:v>
                </c:pt>
                <c:pt idx="8659">
                  <c:v>35</c:v>
                </c:pt>
                <c:pt idx="8660">
                  <c:v>35</c:v>
                </c:pt>
                <c:pt idx="8661">
                  <c:v>35</c:v>
                </c:pt>
                <c:pt idx="8662">
                  <c:v>35</c:v>
                </c:pt>
                <c:pt idx="8663">
                  <c:v>35</c:v>
                </c:pt>
                <c:pt idx="8664">
                  <c:v>35</c:v>
                </c:pt>
                <c:pt idx="8665">
                  <c:v>35</c:v>
                </c:pt>
                <c:pt idx="8666">
                  <c:v>35</c:v>
                </c:pt>
                <c:pt idx="8667">
                  <c:v>35</c:v>
                </c:pt>
                <c:pt idx="8668">
                  <c:v>35</c:v>
                </c:pt>
                <c:pt idx="8669">
                  <c:v>35</c:v>
                </c:pt>
                <c:pt idx="8670">
                  <c:v>35</c:v>
                </c:pt>
                <c:pt idx="8671">
                  <c:v>35</c:v>
                </c:pt>
                <c:pt idx="8672">
                  <c:v>35</c:v>
                </c:pt>
                <c:pt idx="8673">
                  <c:v>35</c:v>
                </c:pt>
                <c:pt idx="8674">
                  <c:v>35</c:v>
                </c:pt>
                <c:pt idx="8675">
                  <c:v>35</c:v>
                </c:pt>
                <c:pt idx="8676">
                  <c:v>35</c:v>
                </c:pt>
                <c:pt idx="8677">
                  <c:v>35</c:v>
                </c:pt>
                <c:pt idx="8678">
                  <c:v>35</c:v>
                </c:pt>
                <c:pt idx="8679">
                  <c:v>35</c:v>
                </c:pt>
                <c:pt idx="8680">
                  <c:v>35</c:v>
                </c:pt>
                <c:pt idx="8681">
                  <c:v>35</c:v>
                </c:pt>
                <c:pt idx="8682">
                  <c:v>35</c:v>
                </c:pt>
                <c:pt idx="8683">
                  <c:v>35</c:v>
                </c:pt>
                <c:pt idx="8684">
                  <c:v>35</c:v>
                </c:pt>
                <c:pt idx="8685">
                  <c:v>35</c:v>
                </c:pt>
                <c:pt idx="8686">
                  <c:v>35</c:v>
                </c:pt>
                <c:pt idx="8687">
                  <c:v>35</c:v>
                </c:pt>
                <c:pt idx="8688">
                  <c:v>35</c:v>
                </c:pt>
                <c:pt idx="8689">
                  <c:v>35</c:v>
                </c:pt>
                <c:pt idx="8690">
                  <c:v>35</c:v>
                </c:pt>
                <c:pt idx="8691">
                  <c:v>35</c:v>
                </c:pt>
                <c:pt idx="8692">
                  <c:v>35</c:v>
                </c:pt>
                <c:pt idx="8693">
                  <c:v>35</c:v>
                </c:pt>
                <c:pt idx="8694">
                  <c:v>35</c:v>
                </c:pt>
                <c:pt idx="8695">
                  <c:v>35</c:v>
                </c:pt>
                <c:pt idx="8696">
                  <c:v>35</c:v>
                </c:pt>
                <c:pt idx="8697">
                  <c:v>35</c:v>
                </c:pt>
                <c:pt idx="8698">
                  <c:v>35</c:v>
                </c:pt>
                <c:pt idx="8699">
                  <c:v>35</c:v>
                </c:pt>
                <c:pt idx="8700">
                  <c:v>35</c:v>
                </c:pt>
                <c:pt idx="8701">
                  <c:v>35</c:v>
                </c:pt>
                <c:pt idx="8702">
                  <c:v>35</c:v>
                </c:pt>
                <c:pt idx="8703">
                  <c:v>35</c:v>
                </c:pt>
                <c:pt idx="8704">
                  <c:v>35</c:v>
                </c:pt>
                <c:pt idx="8705">
                  <c:v>35</c:v>
                </c:pt>
                <c:pt idx="8706">
                  <c:v>35</c:v>
                </c:pt>
                <c:pt idx="8707">
                  <c:v>35</c:v>
                </c:pt>
                <c:pt idx="8708">
                  <c:v>35</c:v>
                </c:pt>
                <c:pt idx="8709">
                  <c:v>35</c:v>
                </c:pt>
                <c:pt idx="8710">
                  <c:v>35</c:v>
                </c:pt>
                <c:pt idx="8711">
                  <c:v>35</c:v>
                </c:pt>
                <c:pt idx="8712">
                  <c:v>35</c:v>
                </c:pt>
                <c:pt idx="8713">
                  <c:v>35</c:v>
                </c:pt>
                <c:pt idx="8714">
                  <c:v>35</c:v>
                </c:pt>
                <c:pt idx="8715">
                  <c:v>35</c:v>
                </c:pt>
                <c:pt idx="8716">
                  <c:v>35</c:v>
                </c:pt>
                <c:pt idx="8717">
                  <c:v>35</c:v>
                </c:pt>
                <c:pt idx="8718">
                  <c:v>35</c:v>
                </c:pt>
                <c:pt idx="8719">
                  <c:v>35</c:v>
                </c:pt>
                <c:pt idx="8720">
                  <c:v>35</c:v>
                </c:pt>
                <c:pt idx="8721">
                  <c:v>35</c:v>
                </c:pt>
                <c:pt idx="8722">
                  <c:v>35</c:v>
                </c:pt>
                <c:pt idx="8723">
                  <c:v>35</c:v>
                </c:pt>
                <c:pt idx="8724">
                  <c:v>35</c:v>
                </c:pt>
                <c:pt idx="8725">
                  <c:v>35</c:v>
                </c:pt>
                <c:pt idx="8726">
                  <c:v>35</c:v>
                </c:pt>
                <c:pt idx="8727">
                  <c:v>35</c:v>
                </c:pt>
                <c:pt idx="8728">
                  <c:v>35</c:v>
                </c:pt>
                <c:pt idx="8729">
                  <c:v>35</c:v>
                </c:pt>
                <c:pt idx="8730">
                  <c:v>35</c:v>
                </c:pt>
                <c:pt idx="8731">
                  <c:v>35</c:v>
                </c:pt>
                <c:pt idx="8732">
                  <c:v>35</c:v>
                </c:pt>
                <c:pt idx="8733">
                  <c:v>35</c:v>
                </c:pt>
                <c:pt idx="8734">
                  <c:v>35</c:v>
                </c:pt>
                <c:pt idx="8735">
                  <c:v>35</c:v>
                </c:pt>
                <c:pt idx="8736">
                  <c:v>35</c:v>
                </c:pt>
                <c:pt idx="8737">
                  <c:v>35</c:v>
                </c:pt>
                <c:pt idx="8738">
                  <c:v>35</c:v>
                </c:pt>
                <c:pt idx="8739">
                  <c:v>35</c:v>
                </c:pt>
                <c:pt idx="8740">
                  <c:v>35</c:v>
                </c:pt>
                <c:pt idx="8741">
                  <c:v>35</c:v>
                </c:pt>
                <c:pt idx="8742">
                  <c:v>35</c:v>
                </c:pt>
                <c:pt idx="8743">
                  <c:v>35</c:v>
                </c:pt>
                <c:pt idx="8744">
                  <c:v>35</c:v>
                </c:pt>
                <c:pt idx="8745">
                  <c:v>35</c:v>
                </c:pt>
                <c:pt idx="8746">
                  <c:v>35</c:v>
                </c:pt>
                <c:pt idx="8747">
                  <c:v>35</c:v>
                </c:pt>
                <c:pt idx="8748">
                  <c:v>35</c:v>
                </c:pt>
                <c:pt idx="8749">
                  <c:v>35</c:v>
                </c:pt>
                <c:pt idx="8750">
                  <c:v>35</c:v>
                </c:pt>
                <c:pt idx="8751">
                  <c:v>35</c:v>
                </c:pt>
                <c:pt idx="8752">
                  <c:v>35</c:v>
                </c:pt>
                <c:pt idx="8753">
                  <c:v>35</c:v>
                </c:pt>
                <c:pt idx="8754">
                  <c:v>35</c:v>
                </c:pt>
                <c:pt idx="8755">
                  <c:v>35</c:v>
                </c:pt>
                <c:pt idx="8756">
                  <c:v>35</c:v>
                </c:pt>
                <c:pt idx="8757">
                  <c:v>35</c:v>
                </c:pt>
                <c:pt idx="8758">
                  <c:v>35</c:v>
                </c:pt>
                <c:pt idx="8759">
                  <c:v>35</c:v>
                </c:pt>
                <c:pt idx="8760">
                  <c:v>35</c:v>
                </c:pt>
                <c:pt idx="8761">
                  <c:v>35</c:v>
                </c:pt>
                <c:pt idx="8762">
                  <c:v>35</c:v>
                </c:pt>
                <c:pt idx="8763">
                  <c:v>35</c:v>
                </c:pt>
                <c:pt idx="8764">
                  <c:v>35</c:v>
                </c:pt>
                <c:pt idx="8765">
                  <c:v>35</c:v>
                </c:pt>
                <c:pt idx="8766">
                  <c:v>35</c:v>
                </c:pt>
                <c:pt idx="8767">
                  <c:v>35</c:v>
                </c:pt>
                <c:pt idx="8768">
                  <c:v>35</c:v>
                </c:pt>
                <c:pt idx="8769">
                  <c:v>35</c:v>
                </c:pt>
                <c:pt idx="8770">
                  <c:v>35</c:v>
                </c:pt>
                <c:pt idx="8771">
                  <c:v>35</c:v>
                </c:pt>
                <c:pt idx="8772">
                  <c:v>35</c:v>
                </c:pt>
                <c:pt idx="8773">
                  <c:v>35</c:v>
                </c:pt>
                <c:pt idx="8774">
                  <c:v>35</c:v>
                </c:pt>
                <c:pt idx="8775">
                  <c:v>35</c:v>
                </c:pt>
                <c:pt idx="8776">
                  <c:v>35</c:v>
                </c:pt>
                <c:pt idx="8777">
                  <c:v>35</c:v>
                </c:pt>
                <c:pt idx="8778">
                  <c:v>35</c:v>
                </c:pt>
                <c:pt idx="8779">
                  <c:v>35</c:v>
                </c:pt>
                <c:pt idx="8780">
                  <c:v>35</c:v>
                </c:pt>
                <c:pt idx="8781">
                  <c:v>35</c:v>
                </c:pt>
                <c:pt idx="8782">
                  <c:v>35</c:v>
                </c:pt>
                <c:pt idx="8783">
                  <c:v>35</c:v>
                </c:pt>
                <c:pt idx="8784">
                  <c:v>35</c:v>
                </c:pt>
                <c:pt idx="8785">
                  <c:v>35</c:v>
                </c:pt>
                <c:pt idx="8786">
                  <c:v>35</c:v>
                </c:pt>
                <c:pt idx="8787">
                  <c:v>35</c:v>
                </c:pt>
                <c:pt idx="8788">
                  <c:v>35</c:v>
                </c:pt>
                <c:pt idx="8789">
                  <c:v>35</c:v>
                </c:pt>
                <c:pt idx="8790">
                  <c:v>35</c:v>
                </c:pt>
                <c:pt idx="8791">
                  <c:v>35</c:v>
                </c:pt>
                <c:pt idx="8792">
                  <c:v>35</c:v>
                </c:pt>
                <c:pt idx="8793">
                  <c:v>35</c:v>
                </c:pt>
                <c:pt idx="8794">
                  <c:v>35</c:v>
                </c:pt>
                <c:pt idx="8795">
                  <c:v>35</c:v>
                </c:pt>
                <c:pt idx="8796">
                  <c:v>35</c:v>
                </c:pt>
                <c:pt idx="8797">
                  <c:v>35</c:v>
                </c:pt>
                <c:pt idx="8798">
                  <c:v>35</c:v>
                </c:pt>
                <c:pt idx="8799">
                  <c:v>35</c:v>
                </c:pt>
                <c:pt idx="8800">
                  <c:v>35</c:v>
                </c:pt>
                <c:pt idx="8801">
                  <c:v>35</c:v>
                </c:pt>
                <c:pt idx="8802">
                  <c:v>35</c:v>
                </c:pt>
                <c:pt idx="8803">
                  <c:v>35</c:v>
                </c:pt>
                <c:pt idx="8804">
                  <c:v>35</c:v>
                </c:pt>
                <c:pt idx="8805">
                  <c:v>35</c:v>
                </c:pt>
                <c:pt idx="8806">
                  <c:v>35</c:v>
                </c:pt>
                <c:pt idx="8807">
                  <c:v>35</c:v>
                </c:pt>
                <c:pt idx="8808">
                  <c:v>35</c:v>
                </c:pt>
                <c:pt idx="8809">
                  <c:v>35</c:v>
                </c:pt>
                <c:pt idx="8810">
                  <c:v>35</c:v>
                </c:pt>
                <c:pt idx="8811">
                  <c:v>35</c:v>
                </c:pt>
                <c:pt idx="8812">
                  <c:v>35</c:v>
                </c:pt>
                <c:pt idx="8813">
                  <c:v>35</c:v>
                </c:pt>
                <c:pt idx="8814">
                  <c:v>35</c:v>
                </c:pt>
                <c:pt idx="8815">
                  <c:v>35</c:v>
                </c:pt>
                <c:pt idx="8816">
                  <c:v>35</c:v>
                </c:pt>
                <c:pt idx="8817">
                  <c:v>35</c:v>
                </c:pt>
                <c:pt idx="8818">
                  <c:v>35</c:v>
                </c:pt>
                <c:pt idx="8819">
                  <c:v>35</c:v>
                </c:pt>
                <c:pt idx="8820">
                  <c:v>35</c:v>
                </c:pt>
                <c:pt idx="8821">
                  <c:v>35</c:v>
                </c:pt>
                <c:pt idx="8822">
                  <c:v>35</c:v>
                </c:pt>
                <c:pt idx="8823">
                  <c:v>35</c:v>
                </c:pt>
                <c:pt idx="8824">
                  <c:v>35</c:v>
                </c:pt>
                <c:pt idx="8825">
                  <c:v>35</c:v>
                </c:pt>
                <c:pt idx="8826">
                  <c:v>35</c:v>
                </c:pt>
                <c:pt idx="8827">
                  <c:v>35</c:v>
                </c:pt>
                <c:pt idx="8828">
                  <c:v>35</c:v>
                </c:pt>
                <c:pt idx="8829">
                  <c:v>35</c:v>
                </c:pt>
                <c:pt idx="8830">
                  <c:v>35</c:v>
                </c:pt>
                <c:pt idx="8831">
                  <c:v>35</c:v>
                </c:pt>
                <c:pt idx="8832">
                  <c:v>35</c:v>
                </c:pt>
                <c:pt idx="8833">
                  <c:v>35</c:v>
                </c:pt>
                <c:pt idx="8834">
                  <c:v>35</c:v>
                </c:pt>
                <c:pt idx="8835">
                  <c:v>35</c:v>
                </c:pt>
                <c:pt idx="8836">
                  <c:v>35</c:v>
                </c:pt>
                <c:pt idx="8837">
                  <c:v>35</c:v>
                </c:pt>
                <c:pt idx="8838">
                  <c:v>35</c:v>
                </c:pt>
                <c:pt idx="8839">
                  <c:v>35</c:v>
                </c:pt>
                <c:pt idx="8840">
                  <c:v>35</c:v>
                </c:pt>
                <c:pt idx="8841">
                  <c:v>35</c:v>
                </c:pt>
                <c:pt idx="8842">
                  <c:v>35</c:v>
                </c:pt>
                <c:pt idx="8843">
                  <c:v>35</c:v>
                </c:pt>
                <c:pt idx="8844">
                  <c:v>35</c:v>
                </c:pt>
                <c:pt idx="8845">
                  <c:v>35</c:v>
                </c:pt>
                <c:pt idx="8846">
                  <c:v>35</c:v>
                </c:pt>
                <c:pt idx="8847">
                  <c:v>35</c:v>
                </c:pt>
                <c:pt idx="8848">
                  <c:v>35</c:v>
                </c:pt>
                <c:pt idx="8849">
                  <c:v>35</c:v>
                </c:pt>
                <c:pt idx="8850">
                  <c:v>35</c:v>
                </c:pt>
                <c:pt idx="8851">
                  <c:v>35</c:v>
                </c:pt>
                <c:pt idx="8852">
                  <c:v>35</c:v>
                </c:pt>
                <c:pt idx="8853">
                  <c:v>35</c:v>
                </c:pt>
                <c:pt idx="8854">
                  <c:v>35</c:v>
                </c:pt>
                <c:pt idx="8855">
                  <c:v>35</c:v>
                </c:pt>
                <c:pt idx="8856">
                  <c:v>35</c:v>
                </c:pt>
                <c:pt idx="8857">
                  <c:v>35</c:v>
                </c:pt>
                <c:pt idx="8858">
                  <c:v>35</c:v>
                </c:pt>
                <c:pt idx="8859">
                  <c:v>35</c:v>
                </c:pt>
                <c:pt idx="8860">
                  <c:v>35</c:v>
                </c:pt>
                <c:pt idx="8861">
                  <c:v>35</c:v>
                </c:pt>
                <c:pt idx="8862">
                  <c:v>35</c:v>
                </c:pt>
                <c:pt idx="8863">
                  <c:v>35</c:v>
                </c:pt>
                <c:pt idx="8864">
                  <c:v>35</c:v>
                </c:pt>
                <c:pt idx="8865">
                  <c:v>35</c:v>
                </c:pt>
                <c:pt idx="8866">
                  <c:v>35</c:v>
                </c:pt>
                <c:pt idx="8867">
                  <c:v>35</c:v>
                </c:pt>
                <c:pt idx="8868">
                  <c:v>35</c:v>
                </c:pt>
                <c:pt idx="8869">
                  <c:v>35</c:v>
                </c:pt>
                <c:pt idx="8870">
                  <c:v>35</c:v>
                </c:pt>
                <c:pt idx="8871">
                  <c:v>35</c:v>
                </c:pt>
                <c:pt idx="8872">
                  <c:v>35</c:v>
                </c:pt>
                <c:pt idx="8873">
                  <c:v>35</c:v>
                </c:pt>
                <c:pt idx="8874">
                  <c:v>35</c:v>
                </c:pt>
                <c:pt idx="8875">
                  <c:v>35</c:v>
                </c:pt>
                <c:pt idx="8876">
                  <c:v>35</c:v>
                </c:pt>
                <c:pt idx="8877">
                  <c:v>35</c:v>
                </c:pt>
                <c:pt idx="8878">
                  <c:v>35</c:v>
                </c:pt>
                <c:pt idx="8879">
                  <c:v>35</c:v>
                </c:pt>
                <c:pt idx="8880">
                  <c:v>35</c:v>
                </c:pt>
                <c:pt idx="8881">
                  <c:v>35</c:v>
                </c:pt>
                <c:pt idx="8882">
                  <c:v>35</c:v>
                </c:pt>
                <c:pt idx="8883">
                  <c:v>35</c:v>
                </c:pt>
                <c:pt idx="8884">
                  <c:v>35</c:v>
                </c:pt>
                <c:pt idx="8885">
                  <c:v>35</c:v>
                </c:pt>
                <c:pt idx="8886">
                  <c:v>35</c:v>
                </c:pt>
                <c:pt idx="8887">
                  <c:v>35</c:v>
                </c:pt>
                <c:pt idx="8888">
                  <c:v>35</c:v>
                </c:pt>
                <c:pt idx="8889">
                  <c:v>35</c:v>
                </c:pt>
                <c:pt idx="8890">
                  <c:v>35</c:v>
                </c:pt>
                <c:pt idx="8891">
                  <c:v>35</c:v>
                </c:pt>
                <c:pt idx="8892">
                  <c:v>35</c:v>
                </c:pt>
                <c:pt idx="8893">
                  <c:v>35</c:v>
                </c:pt>
                <c:pt idx="8894">
                  <c:v>35</c:v>
                </c:pt>
                <c:pt idx="8895">
                  <c:v>35</c:v>
                </c:pt>
                <c:pt idx="8896">
                  <c:v>35</c:v>
                </c:pt>
                <c:pt idx="8897">
                  <c:v>35</c:v>
                </c:pt>
                <c:pt idx="8898">
                  <c:v>35</c:v>
                </c:pt>
                <c:pt idx="8899">
                  <c:v>35</c:v>
                </c:pt>
                <c:pt idx="8900">
                  <c:v>35</c:v>
                </c:pt>
                <c:pt idx="8901">
                  <c:v>35</c:v>
                </c:pt>
                <c:pt idx="8902">
                  <c:v>35</c:v>
                </c:pt>
                <c:pt idx="8903">
                  <c:v>35</c:v>
                </c:pt>
                <c:pt idx="8904">
                  <c:v>35</c:v>
                </c:pt>
                <c:pt idx="8905">
                  <c:v>35</c:v>
                </c:pt>
                <c:pt idx="8906">
                  <c:v>35</c:v>
                </c:pt>
                <c:pt idx="8907">
                  <c:v>35</c:v>
                </c:pt>
                <c:pt idx="8908">
                  <c:v>35</c:v>
                </c:pt>
                <c:pt idx="8909">
                  <c:v>35</c:v>
                </c:pt>
                <c:pt idx="8910">
                  <c:v>35</c:v>
                </c:pt>
                <c:pt idx="8911">
                  <c:v>35</c:v>
                </c:pt>
                <c:pt idx="8912">
                  <c:v>35</c:v>
                </c:pt>
                <c:pt idx="8913">
                  <c:v>35</c:v>
                </c:pt>
                <c:pt idx="8914">
                  <c:v>35</c:v>
                </c:pt>
                <c:pt idx="8915">
                  <c:v>35</c:v>
                </c:pt>
                <c:pt idx="8916">
                  <c:v>35</c:v>
                </c:pt>
                <c:pt idx="8917">
                  <c:v>35</c:v>
                </c:pt>
                <c:pt idx="8918">
                  <c:v>35</c:v>
                </c:pt>
                <c:pt idx="8919">
                  <c:v>35</c:v>
                </c:pt>
                <c:pt idx="8920">
                  <c:v>35</c:v>
                </c:pt>
                <c:pt idx="8921">
                  <c:v>35</c:v>
                </c:pt>
                <c:pt idx="8922">
                  <c:v>35</c:v>
                </c:pt>
                <c:pt idx="8923">
                  <c:v>35</c:v>
                </c:pt>
                <c:pt idx="8924">
                  <c:v>35</c:v>
                </c:pt>
                <c:pt idx="8925">
                  <c:v>35</c:v>
                </c:pt>
                <c:pt idx="8926">
                  <c:v>35</c:v>
                </c:pt>
                <c:pt idx="8927">
                  <c:v>35</c:v>
                </c:pt>
                <c:pt idx="8928">
                  <c:v>35</c:v>
                </c:pt>
                <c:pt idx="8929">
                  <c:v>35</c:v>
                </c:pt>
                <c:pt idx="8930">
                  <c:v>35</c:v>
                </c:pt>
                <c:pt idx="8931">
                  <c:v>35</c:v>
                </c:pt>
                <c:pt idx="8932">
                  <c:v>35</c:v>
                </c:pt>
                <c:pt idx="8933">
                  <c:v>35</c:v>
                </c:pt>
                <c:pt idx="8934">
                  <c:v>35</c:v>
                </c:pt>
                <c:pt idx="8935">
                  <c:v>35</c:v>
                </c:pt>
                <c:pt idx="8936">
                  <c:v>35</c:v>
                </c:pt>
                <c:pt idx="8937">
                  <c:v>35</c:v>
                </c:pt>
                <c:pt idx="8938">
                  <c:v>35</c:v>
                </c:pt>
                <c:pt idx="8939">
                  <c:v>35</c:v>
                </c:pt>
                <c:pt idx="8940">
                  <c:v>35</c:v>
                </c:pt>
                <c:pt idx="8941">
                  <c:v>35</c:v>
                </c:pt>
                <c:pt idx="8942">
                  <c:v>35</c:v>
                </c:pt>
                <c:pt idx="8943">
                  <c:v>35</c:v>
                </c:pt>
                <c:pt idx="8944">
                  <c:v>35</c:v>
                </c:pt>
                <c:pt idx="8945">
                  <c:v>35</c:v>
                </c:pt>
                <c:pt idx="8946">
                  <c:v>35</c:v>
                </c:pt>
                <c:pt idx="8947">
                  <c:v>35</c:v>
                </c:pt>
                <c:pt idx="8948">
                  <c:v>35</c:v>
                </c:pt>
                <c:pt idx="8949">
                  <c:v>35</c:v>
                </c:pt>
                <c:pt idx="8950">
                  <c:v>35</c:v>
                </c:pt>
                <c:pt idx="8951">
                  <c:v>35</c:v>
                </c:pt>
                <c:pt idx="8952">
                  <c:v>35</c:v>
                </c:pt>
                <c:pt idx="8953">
                  <c:v>35</c:v>
                </c:pt>
                <c:pt idx="8954">
                  <c:v>35</c:v>
                </c:pt>
                <c:pt idx="8955">
                  <c:v>35</c:v>
                </c:pt>
                <c:pt idx="8956">
                  <c:v>35</c:v>
                </c:pt>
                <c:pt idx="8957">
                  <c:v>35</c:v>
                </c:pt>
                <c:pt idx="8958">
                  <c:v>35</c:v>
                </c:pt>
                <c:pt idx="8959">
                  <c:v>35</c:v>
                </c:pt>
                <c:pt idx="8960">
                  <c:v>35</c:v>
                </c:pt>
                <c:pt idx="8961">
                  <c:v>35</c:v>
                </c:pt>
                <c:pt idx="8962">
                  <c:v>35</c:v>
                </c:pt>
                <c:pt idx="8963">
                  <c:v>35</c:v>
                </c:pt>
                <c:pt idx="8964">
                  <c:v>35</c:v>
                </c:pt>
                <c:pt idx="8965">
                  <c:v>35</c:v>
                </c:pt>
                <c:pt idx="8966">
                  <c:v>35</c:v>
                </c:pt>
                <c:pt idx="8967">
                  <c:v>35</c:v>
                </c:pt>
                <c:pt idx="8968">
                  <c:v>35</c:v>
                </c:pt>
                <c:pt idx="8969">
                  <c:v>35</c:v>
                </c:pt>
                <c:pt idx="8970">
                  <c:v>35</c:v>
                </c:pt>
                <c:pt idx="8971">
                  <c:v>35</c:v>
                </c:pt>
                <c:pt idx="8972">
                  <c:v>35</c:v>
                </c:pt>
                <c:pt idx="8973">
                  <c:v>35</c:v>
                </c:pt>
                <c:pt idx="8974">
                  <c:v>35</c:v>
                </c:pt>
                <c:pt idx="8975">
                  <c:v>35</c:v>
                </c:pt>
                <c:pt idx="8976">
                  <c:v>35</c:v>
                </c:pt>
                <c:pt idx="8977">
                  <c:v>35</c:v>
                </c:pt>
                <c:pt idx="8978">
                  <c:v>35</c:v>
                </c:pt>
                <c:pt idx="8979">
                  <c:v>35</c:v>
                </c:pt>
                <c:pt idx="8980">
                  <c:v>35</c:v>
                </c:pt>
                <c:pt idx="8981">
                  <c:v>35</c:v>
                </c:pt>
                <c:pt idx="8982">
                  <c:v>35</c:v>
                </c:pt>
                <c:pt idx="8983">
                  <c:v>35</c:v>
                </c:pt>
                <c:pt idx="8984">
                  <c:v>35</c:v>
                </c:pt>
                <c:pt idx="8985">
                  <c:v>35</c:v>
                </c:pt>
                <c:pt idx="8986">
                  <c:v>35</c:v>
                </c:pt>
                <c:pt idx="8987">
                  <c:v>35</c:v>
                </c:pt>
                <c:pt idx="8988">
                  <c:v>35</c:v>
                </c:pt>
                <c:pt idx="8989">
                  <c:v>35</c:v>
                </c:pt>
                <c:pt idx="8990">
                  <c:v>35</c:v>
                </c:pt>
                <c:pt idx="8991">
                  <c:v>35</c:v>
                </c:pt>
                <c:pt idx="8992">
                  <c:v>35</c:v>
                </c:pt>
                <c:pt idx="8993">
                  <c:v>35</c:v>
                </c:pt>
                <c:pt idx="8994">
                  <c:v>35</c:v>
                </c:pt>
                <c:pt idx="8995">
                  <c:v>35</c:v>
                </c:pt>
                <c:pt idx="8996">
                  <c:v>35</c:v>
                </c:pt>
                <c:pt idx="8997">
                  <c:v>35</c:v>
                </c:pt>
                <c:pt idx="8998">
                  <c:v>35</c:v>
                </c:pt>
                <c:pt idx="8999">
                  <c:v>35</c:v>
                </c:pt>
                <c:pt idx="9000">
                  <c:v>35</c:v>
                </c:pt>
                <c:pt idx="9001">
                  <c:v>35</c:v>
                </c:pt>
                <c:pt idx="9002">
                  <c:v>35</c:v>
                </c:pt>
                <c:pt idx="9003">
                  <c:v>35</c:v>
                </c:pt>
                <c:pt idx="9004">
                  <c:v>35</c:v>
                </c:pt>
                <c:pt idx="9005">
                  <c:v>35</c:v>
                </c:pt>
                <c:pt idx="9006">
                  <c:v>35</c:v>
                </c:pt>
                <c:pt idx="9007">
                  <c:v>35</c:v>
                </c:pt>
                <c:pt idx="9008">
                  <c:v>35</c:v>
                </c:pt>
                <c:pt idx="9009">
                  <c:v>35</c:v>
                </c:pt>
                <c:pt idx="9010">
                  <c:v>35</c:v>
                </c:pt>
                <c:pt idx="9011">
                  <c:v>35</c:v>
                </c:pt>
                <c:pt idx="9012">
                  <c:v>35</c:v>
                </c:pt>
                <c:pt idx="9013">
                  <c:v>35</c:v>
                </c:pt>
                <c:pt idx="9014">
                  <c:v>35</c:v>
                </c:pt>
                <c:pt idx="9015">
                  <c:v>35</c:v>
                </c:pt>
                <c:pt idx="9016">
                  <c:v>35</c:v>
                </c:pt>
                <c:pt idx="9017">
                  <c:v>35</c:v>
                </c:pt>
                <c:pt idx="9018">
                  <c:v>35</c:v>
                </c:pt>
                <c:pt idx="9019">
                  <c:v>35</c:v>
                </c:pt>
                <c:pt idx="9020">
                  <c:v>35</c:v>
                </c:pt>
                <c:pt idx="9021">
                  <c:v>35</c:v>
                </c:pt>
                <c:pt idx="9022">
                  <c:v>35</c:v>
                </c:pt>
                <c:pt idx="9023">
                  <c:v>35</c:v>
                </c:pt>
                <c:pt idx="9024">
                  <c:v>35</c:v>
                </c:pt>
                <c:pt idx="9025">
                  <c:v>35</c:v>
                </c:pt>
                <c:pt idx="9026">
                  <c:v>35</c:v>
                </c:pt>
                <c:pt idx="9027">
                  <c:v>35</c:v>
                </c:pt>
                <c:pt idx="9028">
                  <c:v>35</c:v>
                </c:pt>
                <c:pt idx="9029">
                  <c:v>35</c:v>
                </c:pt>
                <c:pt idx="9030">
                  <c:v>35</c:v>
                </c:pt>
                <c:pt idx="9031">
                  <c:v>35</c:v>
                </c:pt>
                <c:pt idx="9032">
                  <c:v>35</c:v>
                </c:pt>
                <c:pt idx="9033">
                  <c:v>35</c:v>
                </c:pt>
                <c:pt idx="9034">
                  <c:v>35</c:v>
                </c:pt>
                <c:pt idx="9035">
                  <c:v>35</c:v>
                </c:pt>
                <c:pt idx="9036">
                  <c:v>35</c:v>
                </c:pt>
                <c:pt idx="9037">
                  <c:v>35</c:v>
                </c:pt>
                <c:pt idx="9038">
                  <c:v>35</c:v>
                </c:pt>
                <c:pt idx="9039">
                  <c:v>35</c:v>
                </c:pt>
                <c:pt idx="9040">
                  <c:v>35</c:v>
                </c:pt>
                <c:pt idx="9041">
                  <c:v>35</c:v>
                </c:pt>
                <c:pt idx="9042">
                  <c:v>35</c:v>
                </c:pt>
                <c:pt idx="9043">
                  <c:v>35</c:v>
                </c:pt>
                <c:pt idx="9044">
                  <c:v>35</c:v>
                </c:pt>
                <c:pt idx="9045">
                  <c:v>35</c:v>
                </c:pt>
                <c:pt idx="9046">
                  <c:v>35</c:v>
                </c:pt>
                <c:pt idx="9047">
                  <c:v>35</c:v>
                </c:pt>
                <c:pt idx="9048">
                  <c:v>35</c:v>
                </c:pt>
                <c:pt idx="9049">
                  <c:v>35</c:v>
                </c:pt>
                <c:pt idx="9050">
                  <c:v>35</c:v>
                </c:pt>
                <c:pt idx="9051">
                  <c:v>35</c:v>
                </c:pt>
                <c:pt idx="9052">
                  <c:v>35</c:v>
                </c:pt>
                <c:pt idx="9053">
                  <c:v>35</c:v>
                </c:pt>
                <c:pt idx="9054">
                  <c:v>35</c:v>
                </c:pt>
                <c:pt idx="9055">
                  <c:v>35</c:v>
                </c:pt>
                <c:pt idx="9056">
                  <c:v>35</c:v>
                </c:pt>
                <c:pt idx="9057">
                  <c:v>35</c:v>
                </c:pt>
                <c:pt idx="9058">
                  <c:v>35</c:v>
                </c:pt>
                <c:pt idx="9059">
                  <c:v>35</c:v>
                </c:pt>
                <c:pt idx="9060">
                  <c:v>35</c:v>
                </c:pt>
                <c:pt idx="9061">
                  <c:v>35</c:v>
                </c:pt>
                <c:pt idx="9062">
                  <c:v>35</c:v>
                </c:pt>
                <c:pt idx="9063">
                  <c:v>35</c:v>
                </c:pt>
                <c:pt idx="9064">
                  <c:v>35</c:v>
                </c:pt>
                <c:pt idx="9065">
                  <c:v>35</c:v>
                </c:pt>
                <c:pt idx="9066">
                  <c:v>35</c:v>
                </c:pt>
                <c:pt idx="9067">
                  <c:v>35</c:v>
                </c:pt>
                <c:pt idx="9068">
                  <c:v>35</c:v>
                </c:pt>
                <c:pt idx="9069">
                  <c:v>35</c:v>
                </c:pt>
                <c:pt idx="9070">
                  <c:v>35</c:v>
                </c:pt>
                <c:pt idx="9071">
                  <c:v>35</c:v>
                </c:pt>
                <c:pt idx="9072">
                  <c:v>35</c:v>
                </c:pt>
                <c:pt idx="9073">
                  <c:v>35</c:v>
                </c:pt>
                <c:pt idx="9074">
                  <c:v>35</c:v>
                </c:pt>
                <c:pt idx="9075">
                  <c:v>35</c:v>
                </c:pt>
                <c:pt idx="9076">
                  <c:v>35</c:v>
                </c:pt>
                <c:pt idx="9077">
                  <c:v>35</c:v>
                </c:pt>
                <c:pt idx="9078">
                  <c:v>35</c:v>
                </c:pt>
                <c:pt idx="9079">
                  <c:v>35</c:v>
                </c:pt>
                <c:pt idx="9080">
                  <c:v>35</c:v>
                </c:pt>
                <c:pt idx="9081">
                  <c:v>35</c:v>
                </c:pt>
                <c:pt idx="9082">
                  <c:v>35</c:v>
                </c:pt>
                <c:pt idx="9083">
                  <c:v>35</c:v>
                </c:pt>
                <c:pt idx="9084">
                  <c:v>35</c:v>
                </c:pt>
                <c:pt idx="9085">
                  <c:v>35</c:v>
                </c:pt>
                <c:pt idx="9086">
                  <c:v>35</c:v>
                </c:pt>
                <c:pt idx="9087">
                  <c:v>35</c:v>
                </c:pt>
                <c:pt idx="9088">
                  <c:v>35</c:v>
                </c:pt>
                <c:pt idx="9089">
                  <c:v>35</c:v>
                </c:pt>
                <c:pt idx="9090">
                  <c:v>35</c:v>
                </c:pt>
                <c:pt idx="9091">
                  <c:v>35</c:v>
                </c:pt>
                <c:pt idx="9092">
                  <c:v>35</c:v>
                </c:pt>
                <c:pt idx="9093">
                  <c:v>35</c:v>
                </c:pt>
                <c:pt idx="9094">
                  <c:v>35</c:v>
                </c:pt>
                <c:pt idx="9095">
                  <c:v>35</c:v>
                </c:pt>
                <c:pt idx="9096">
                  <c:v>35</c:v>
                </c:pt>
                <c:pt idx="9097">
                  <c:v>35</c:v>
                </c:pt>
                <c:pt idx="9098">
                  <c:v>35</c:v>
                </c:pt>
                <c:pt idx="9099">
                  <c:v>35</c:v>
                </c:pt>
                <c:pt idx="9100">
                  <c:v>35</c:v>
                </c:pt>
                <c:pt idx="9101">
                  <c:v>35</c:v>
                </c:pt>
                <c:pt idx="9102">
                  <c:v>35</c:v>
                </c:pt>
                <c:pt idx="9103">
                  <c:v>35</c:v>
                </c:pt>
                <c:pt idx="9104">
                  <c:v>35</c:v>
                </c:pt>
                <c:pt idx="9105">
                  <c:v>35</c:v>
                </c:pt>
                <c:pt idx="9106">
                  <c:v>35</c:v>
                </c:pt>
                <c:pt idx="9107">
                  <c:v>35</c:v>
                </c:pt>
                <c:pt idx="9108">
                  <c:v>35</c:v>
                </c:pt>
                <c:pt idx="9109">
                  <c:v>35</c:v>
                </c:pt>
                <c:pt idx="9110">
                  <c:v>35</c:v>
                </c:pt>
                <c:pt idx="9111">
                  <c:v>35</c:v>
                </c:pt>
                <c:pt idx="9112">
                  <c:v>35</c:v>
                </c:pt>
                <c:pt idx="9113">
                  <c:v>35</c:v>
                </c:pt>
                <c:pt idx="9114">
                  <c:v>35</c:v>
                </c:pt>
                <c:pt idx="9115">
                  <c:v>35</c:v>
                </c:pt>
                <c:pt idx="9116">
                  <c:v>35</c:v>
                </c:pt>
                <c:pt idx="9117">
                  <c:v>35</c:v>
                </c:pt>
                <c:pt idx="9118">
                  <c:v>35</c:v>
                </c:pt>
                <c:pt idx="9119">
                  <c:v>35</c:v>
                </c:pt>
                <c:pt idx="9120">
                  <c:v>35</c:v>
                </c:pt>
                <c:pt idx="9121">
                  <c:v>35</c:v>
                </c:pt>
                <c:pt idx="9122">
                  <c:v>35</c:v>
                </c:pt>
                <c:pt idx="9123">
                  <c:v>35</c:v>
                </c:pt>
                <c:pt idx="9124">
                  <c:v>35</c:v>
                </c:pt>
                <c:pt idx="9125">
                  <c:v>35</c:v>
                </c:pt>
                <c:pt idx="9126">
                  <c:v>35</c:v>
                </c:pt>
                <c:pt idx="9127">
                  <c:v>35</c:v>
                </c:pt>
                <c:pt idx="9128">
                  <c:v>35</c:v>
                </c:pt>
                <c:pt idx="9129">
                  <c:v>35</c:v>
                </c:pt>
                <c:pt idx="9130">
                  <c:v>35</c:v>
                </c:pt>
                <c:pt idx="9131">
                  <c:v>35</c:v>
                </c:pt>
                <c:pt idx="9132">
                  <c:v>35</c:v>
                </c:pt>
                <c:pt idx="9133">
                  <c:v>35</c:v>
                </c:pt>
                <c:pt idx="9134">
                  <c:v>35</c:v>
                </c:pt>
                <c:pt idx="9135">
                  <c:v>35</c:v>
                </c:pt>
                <c:pt idx="9136">
                  <c:v>35</c:v>
                </c:pt>
                <c:pt idx="9137">
                  <c:v>35</c:v>
                </c:pt>
                <c:pt idx="9138">
                  <c:v>35</c:v>
                </c:pt>
                <c:pt idx="9139">
                  <c:v>35</c:v>
                </c:pt>
                <c:pt idx="9140">
                  <c:v>35</c:v>
                </c:pt>
                <c:pt idx="9141">
                  <c:v>35</c:v>
                </c:pt>
                <c:pt idx="9142">
                  <c:v>35</c:v>
                </c:pt>
                <c:pt idx="9143">
                  <c:v>35</c:v>
                </c:pt>
                <c:pt idx="9144">
                  <c:v>35</c:v>
                </c:pt>
                <c:pt idx="9145">
                  <c:v>35</c:v>
                </c:pt>
                <c:pt idx="9146">
                  <c:v>35</c:v>
                </c:pt>
                <c:pt idx="9147">
                  <c:v>35</c:v>
                </c:pt>
                <c:pt idx="9148">
                  <c:v>35</c:v>
                </c:pt>
                <c:pt idx="9149">
                  <c:v>35</c:v>
                </c:pt>
                <c:pt idx="9150">
                  <c:v>35</c:v>
                </c:pt>
                <c:pt idx="9151">
                  <c:v>35</c:v>
                </c:pt>
                <c:pt idx="9152">
                  <c:v>35</c:v>
                </c:pt>
                <c:pt idx="9153">
                  <c:v>35</c:v>
                </c:pt>
                <c:pt idx="9154">
                  <c:v>35</c:v>
                </c:pt>
                <c:pt idx="9155">
                  <c:v>35</c:v>
                </c:pt>
                <c:pt idx="9156">
                  <c:v>35</c:v>
                </c:pt>
                <c:pt idx="9157">
                  <c:v>35</c:v>
                </c:pt>
                <c:pt idx="9158">
                  <c:v>35</c:v>
                </c:pt>
                <c:pt idx="9159">
                  <c:v>35</c:v>
                </c:pt>
                <c:pt idx="9160">
                  <c:v>35</c:v>
                </c:pt>
                <c:pt idx="9161">
                  <c:v>35</c:v>
                </c:pt>
                <c:pt idx="9162">
                  <c:v>35</c:v>
                </c:pt>
                <c:pt idx="9163">
                  <c:v>35</c:v>
                </c:pt>
                <c:pt idx="9164">
                  <c:v>35</c:v>
                </c:pt>
                <c:pt idx="9165">
                  <c:v>35</c:v>
                </c:pt>
                <c:pt idx="9166">
                  <c:v>35</c:v>
                </c:pt>
                <c:pt idx="9167">
                  <c:v>35</c:v>
                </c:pt>
                <c:pt idx="9168">
                  <c:v>35</c:v>
                </c:pt>
                <c:pt idx="9169">
                  <c:v>35</c:v>
                </c:pt>
                <c:pt idx="9170">
                  <c:v>35</c:v>
                </c:pt>
                <c:pt idx="9171">
                  <c:v>35</c:v>
                </c:pt>
                <c:pt idx="9172">
                  <c:v>35</c:v>
                </c:pt>
                <c:pt idx="9173">
                  <c:v>35</c:v>
                </c:pt>
                <c:pt idx="9174">
                  <c:v>35</c:v>
                </c:pt>
                <c:pt idx="9175">
                  <c:v>35</c:v>
                </c:pt>
                <c:pt idx="9176">
                  <c:v>35</c:v>
                </c:pt>
                <c:pt idx="9177">
                  <c:v>35</c:v>
                </c:pt>
                <c:pt idx="9178">
                  <c:v>35</c:v>
                </c:pt>
                <c:pt idx="9179">
                  <c:v>35</c:v>
                </c:pt>
                <c:pt idx="9180">
                  <c:v>35</c:v>
                </c:pt>
                <c:pt idx="9181">
                  <c:v>35</c:v>
                </c:pt>
                <c:pt idx="9182">
                  <c:v>35</c:v>
                </c:pt>
                <c:pt idx="9183">
                  <c:v>35</c:v>
                </c:pt>
                <c:pt idx="9184">
                  <c:v>35</c:v>
                </c:pt>
                <c:pt idx="9185">
                  <c:v>35</c:v>
                </c:pt>
                <c:pt idx="9186">
                  <c:v>35</c:v>
                </c:pt>
                <c:pt idx="9187">
                  <c:v>35</c:v>
                </c:pt>
                <c:pt idx="9188">
                  <c:v>35</c:v>
                </c:pt>
                <c:pt idx="9189">
                  <c:v>35</c:v>
                </c:pt>
                <c:pt idx="9190">
                  <c:v>35</c:v>
                </c:pt>
                <c:pt idx="9191">
                  <c:v>35</c:v>
                </c:pt>
                <c:pt idx="9192">
                  <c:v>35</c:v>
                </c:pt>
                <c:pt idx="9193">
                  <c:v>35</c:v>
                </c:pt>
                <c:pt idx="9194">
                  <c:v>35</c:v>
                </c:pt>
                <c:pt idx="9195">
                  <c:v>35</c:v>
                </c:pt>
                <c:pt idx="9196">
                  <c:v>35</c:v>
                </c:pt>
                <c:pt idx="9197">
                  <c:v>35</c:v>
                </c:pt>
                <c:pt idx="9198">
                  <c:v>35</c:v>
                </c:pt>
                <c:pt idx="9199">
                  <c:v>35</c:v>
                </c:pt>
                <c:pt idx="9200">
                  <c:v>35</c:v>
                </c:pt>
                <c:pt idx="9201">
                  <c:v>35</c:v>
                </c:pt>
                <c:pt idx="9202">
                  <c:v>35</c:v>
                </c:pt>
                <c:pt idx="9203">
                  <c:v>35</c:v>
                </c:pt>
                <c:pt idx="9204">
                  <c:v>35</c:v>
                </c:pt>
                <c:pt idx="9205">
                  <c:v>35</c:v>
                </c:pt>
                <c:pt idx="9206">
                  <c:v>35</c:v>
                </c:pt>
                <c:pt idx="9207">
                  <c:v>35</c:v>
                </c:pt>
                <c:pt idx="9208">
                  <c:v>35</c:v>
                </c:pt>
                <c:pt idx="9209">
                  <c:v>35</c:v>
                </c:pt>
                <c:pt idx="9210">
                  <c:v>35</c:v>
                </c:pt>
                <c:pt idx="9211">
                  <c:v>35</c:v>
                </c:pt>
                <c:pt idx="9212">
                  <c:v>35</c:v>
                </c:pt>
                <c:pt idx="9213">
                  <c:v>35</c:v>
                </c:pt>
                <c:pt idx="9214">
                  <c:v>35</c:v>
                </c:pt>
                <c:pt idx="9215">
                  <c:v>35</c:v>
                </c:pt>
                <c:pt idx="9216">
                  <c:v>35</c:v>
                </c:pt>
                <c:pt idx="9217">
                  <c:v>35</c:v>
                </c:pt>
                <c:pt idx="9218">
                  <c:v>35</c:v>
                </c:pt>
                <c:pt idx="9219">
                  <c:v>35</c:v>
                </c:pt>
                <c:pt idx="9220">
                  <c:v>35</c:v>
                </c:pt>
                <c:pt idx="9221">
                  <c:v>35</c:v>
                </c:pt>
                <c:pt idx="9222">
                  <c:v>35</c:v>
                </c:pt>
                <c:pt idx="9223">
                  <c:v>35</c:v>
                </c:pt>
                <c:pt idx="9224">
                  <c:v>35</c:v>
                </c:pt>
                <c:pt idx="9225">
                  <c:v>35</c:v>
                </c:pt>
                <c:pt idx="9226">
                  <c:v>35</c:v>
                </c:pt>
                <c:pt idx="9227">
                  <c:v>35</c:v>
                </c:pt>
                <c:pt idx="9228">
                  <c:v>35</c:v>
                </c:pt>
                <c:pt idx="9229">
                  <c:v>35</c:v>
                </c:pt>
                <c:pt idx="9230">
                  <c:v>35</c:v>
                </c:pt>
                <c:pt idx="9231">
                  <c:v>35</c:v>
                </c:pt>
                <c:pt idx="9232">
                  <c:v>35</c:v>
                </c:pt>
                <c:pt idx="9233">
                  <c:v>35</c:v>
                </c:pt>
                <c:pt idx="9234">
                  <c:v>35</c:v>
                </c:pt>
                <c:pt idx="9235">
                  <c:v>35</c:v>
                </c:pt>
                <c:pt idx="9236">
                  <c:v>35</c:v>
                </c:pt>
                <c:pt idx="9237">
                  <c:v>35</c:v>
                </c:pt>
                <c:pt idx="9238">
                  <c:v>35</c:v>
                </c:pt>
                <c:pt idx="9239">
                  <c:v>35</c:v>
                </c:pt>
                <c:pt idx="9240">
                  <c:v>35</c:v>
                </c:pt>
                <c:pt idx="9241">
                  <c:v>35</c:v>
                </c:pt>
                <c:pt idx="9242">
                  <c:v>35</c:v>
                </c:pt>
                <c:pt idx="9243">
                  <c:v>35</c:v>
                </c:pt>
                <c:pt idx="9244">
                  <c:v>35</c:v>
                </c:pt>
                <c:pt idx="9245">
                  <c:v>35</c:v>
                </c:pt>
                <c:pt idx="9246">
                  <c:v>35</c:v>
                </c:pt>
                <c:pt idx="9247">
                  <c:v>35</c:v>
                </c:pt>
                <c:pt idx="9248">
                  <c:v>35</c:v>
                </c:pt>
                <c:pt idx="9249">
                  <c:v>35</c:v>
                </c:pt>
                <c:pt idx="9250">
                  <c:v>35</c:v>
                </c:pt>
                <c:pt idx="9251">
                  <c:v>35</c:v>
                </c:pt>
                <c:pt idx="9252">
                  <c:v>35</c:v>
                </c:pt>
                <c:pt idx="9253">
                  <c:v>35</c:v>
                </c:pt>
                <c:pt idx="9254">
                  <c:v>35</c:v>
                </c:pt>
                <c:pt idx="9255">
                  <c:v>35</c:v>
                </c:pt>
                <c:pt idx="9256">
                  <c:v>35</c:v>
                </c:pt>
                <c:pt idx="9257">
                  <c:v>35</c:v>
                </c:pt>
                <c:pt idx="9258">
                  <c:v>35</c:v>
                </c:pt>
                <c:pt idx="9259">
                  <c:v>35</c:v>
                </c:pt>
                <c:pt idx="9260">
                  <c:v>35</c:v>
                </c:pt>
                <c:pt idx="9261">
                  <c:v>35</c:v>
                </c:pt>
                <c:pt idx="9262">
                  <c:v>35</c:v>
                </c:pt>
                <c:pt idx="9263">
                  <c:v>35</c:v>
                </c:pt>
                <c:pt idx="9264">
                  <c:v>35</c:v>
                </c:pt>
                <c:pt idx="9265">
                  <c:v>35</c:v>
                </c:pt>
                <c:pt idx="9266">
                  <c:v>35</c:v>
                </c:pt>
                <c:pt idx="9267">
                  <c:v>35</c:v>
                </c:pt>
                <c:pt idx="9268">
                  <c:v>35</c:v>
                </c:pt>
                <c:pt idx="9269">
                  <c:v>35</c:v>
                </c:pt>
                <c:pt idx="9270">
                  <c:v>35</c:v>
                </c:pt>
                <c:pt idx="9271">
                  <c:v>35</c:v>
                </c:pt>
                <c:pt idx="9272">
                  <c:v>35</c:v>
                </c:pt>
                <c:pt idx="9273">
                  <c:v>35</c:v>
                </c:pt>
                <c:pt idx="9274">
                  <c:v>35</c:v>
                </c:pt>
                <c:pt idx="9275">
                  <c:v>35</c:v>
                </c:pt>
                <c:pt idx="9276">
                  <c:v>35</c:v>
                </c:pt>
                <c:pt idx="9277">
                  <c:v>35</c:v>
                </c:pt>
                <c:pt idx="9278">
                  <c:v>35</c:v>
                </c:pt>
                <c:pt idx="9279">
                  <c:v>35</c:v>
                </c:pt>
                <c:pt idx="9280">
                  <c:v>35</c:v>
                </c:pt>
                <c:pt idx="9281">
                  <c:v>35</c:v>
                </c:pt>
                <c:pt idx="9282">
                  <c:v>35</c:v>
                </c:pt>
                <c:pt idx="9283">
                  <c:v>35</c:v>
                </c:pt>
                <c:pt idx="9284">
                  <c:v>35</c:v>
                </c:pt>
                <c:pt idx="9285">
                  <c:v>35</c:v>
                </c:pt>
                <c:pt idx="9286">
                  <c:v>35</c:v>
                </c:pt>
                <c:pt idx="9287">
                  <c:v>35</c:v>
                </c:pt>
                <c:pt idx="9288">
                  <c:v>35</c:v>
                </c:pt>
                <c:pt idx="9289">
                  <c:v>35</c:v>
                </c:pt>
                <c:pt idx="9290">
                  <c:v>35</c:v>
                </c:pt>
                <c:pt idx="9291">
                  <c:v>35</c:v>
                </c:pt>
                <c:pt idx="9292">
                  <c:v>35</c:v>
                </c:pt>
                <c:pt idx="9293">
                  <c:v>35</c:v>
                </c:pt>
                <c:pt idx="9294">
                  <c:v>35</c:v>
                </c:pt>
                <c:pt idx="9295">
                  <c:v>35</c:v>
                </c:pt>
                <c:pt idx="9296">
                  <c:v>35</c:v>
                </c:pt>
                <c:pt idx="9297">
                  <c:v>35</c:v>
                </c:pt>
                <c:pt idx="9298">
                  <c:v>35</c:v>
                </c:pt>
                <c:pt idx="9299">
                  <c:v>35</c:v>
                </c:pt>
                <c:pt idx="9300">
                  <c:v>35</c:v>
                </c:pt>
                <c:pt idx="9301">
                  <c:v>35</c:v>
                </c:pt>
                <c:pt idx="9302">
                  <c:v>35</c:v>
                </c:pt>
                <c:pt idx="9303">
                  <c:v>35</c:v>
                </c:pt>
                <c:pt idx="9304">
                  <c:v>35</c:v>
                </c:pt>
                <c:pt idx="9305">
                  <c:v>35</c:v>
                </c:pt>
                <c:pt idx="9306">
                  <c:v>35</c:v>
                </c:pt>
                <c:pt idx="9307">
                  <c:v>35</c:v>
                </c:pt>
                <c:pt idx="9308">
                  <c:v>35</c:v>
                </c:pt>
                <c:pt idx="9309">
                  <c:v>35</c:v>
                </c:pt>
                <c:pt idx="9310">
                  <c:v>35</c:v>
                </c:pt>
                <c:pt idx="9311">
                  <c:v>35</c:v>
                </c:pt>
                <c:pt idx="9312">
                  <c:v>35</c:v>
                </c:pt>
                <c:pt idx="9313">
                  <c:v>35</c:v>
                </c:pt>
                <c:pt idx="9314">
                  <c:v>35</c:v>
                </c:pt>
                <c:pt idx="9315">
                  <c:v>35</c:v>
                </c:pt>
                <c:pt idx="9316">
                  <c:v>35</c:v>
                </c:pt>
                <c:pt idx="9317">
                  <c:v>35</c:v>
                </c:pt>
                <c:pt idx="9318">
                  <c:v>35</c:v>
                </c:pt>
                <c:pt idx="9319">
                  <c:v>35</c:v>
                </c:pt>
                <c:pt idx="9320">
                  <c:v>35</c:v>
                </c:pt>
                <c:pt idx="9321">
                  <c:v>35</c:v>
                </c:pt>
                <c:pt idx="9322">
                  <c:v>35</c:v>
                </c:pt>
                <c:pt idx="9323">
                  <c:v>35</c:v>
                </c:pt>
                <c:pt idx="9324">
                  <c:v>35</c:v>
                </c:pt>
                <c:pt idx="9325">
                  <c:v>35</c:v>
                </c:pt>
                <c:pt idx="9326">
                  <c:v>35</c:v>
                </c:pt>
                <c:pt idx="9327">
                  <c:v>35</c:v>
                </c:pt>
                <c:pt idx="9328">
                  <c:v>35</c:v>
                </c:pt>
                <c:pt idx="9329">
                  <c:v>35</c:v>
                </c:pt>
                <c:pt idx="9330">
                  <c:v>35</c:v>
                </c:pt>
                <c:pt idx="9331">
                  <c:v>35</c:v>
                </c:pt>
                <c:pt idx="9332">
                  <c:v>35</c:v>
                </c:pt>
                <c:pt idx="9333">
                  <c:v>35</c:v>
                </c:pt>
                <c:pt idx="9334">
                  <c:v>35</c:v>
                </c:pt>
                <c:pt idx="9335">
                  <c:v>35</c:v>
                </c:pt>
                <c:pt idx="9336">
                  <c:v>35</c:v>
                </c:pt>
                <c:pt idx="9337">
                  <c:v>35</c:v>
                </c:pt>
                <c:pt idx="9338">
                  <c:v>35</c:v>
                </c:pt>
                <c:pt idx="9339">
                  <c:v>35</c:v>
                </c:pt>
                <c:pt idx="9340">
                  <c:v>35</c:v>
                </c:pt>
                <c:pt idx="9341">
                  <c:v>35</c:v>
                </c:pt>
                <c:pt idx="9342">
                  <c:v>35</c:v>
                </c:pt>
                <c:pt idx="9343">
                  <c:v>35</c:v>
                </c:pt>
                <c:pt idx="9344">
                  <c:v>35</c:v>
                </c:pt>
                <c:pt idx="9345">
                  <c:v>35</c:v>
                </c:pt>
                <c:pt idx="9346">
                  <c:v>35</c:v>
                </c:pt>
                <c:pt idx="9347">
                  <c:v>35</c:v>
                </c:pt>
                <c:pt idx="9348">
                  <c:v>35</c:v>
                </c:pt>
                <c:pt idx="9349">
                  <c:v>35</c:v>
                </c:pt>
                <c:pt idx="9350">
                  <c:v>35</c:v>
                </c:pt>
                <c:pt idx="9351">
                  <c:v>35</c:v>
                </c:pt>
                <c:pt idx="9352">
                  <c:v>35</c:v>
                </c:pt>
                <c:pt idx="9353">
                  <c:v>35</c:v>
                </c:pt>
                <c:pt idx="9354">
                  <c:v>35</c:v>
                </c:pt>
                <c:pt idx="9355">
                  <c:v>35</c:v>
                </c:pt>
                <c:pt idx="9356">
                  <c:v>35</c:v>
                </c:pt>
                <c:pt idx="9357">
                  <c:v>35</c:v>
                </c:pt>
                <c:pt idx="9358">
                  <c:v>35</c:v>
                </c:pt>
                <c:pt idx="9359">
                  <c:v>35</c:v>
                </c:pt>
                <c:pt idx="9360">
                  <c:v>35</c:v>
                </c:pt>
                <c:pt idx="9361">
                  <c:v>35</c:v>
                </c:pt>
                <c:pt idx="9362">
                  <c:v>35</c:v>
                </c:pt>
                <c:pt idx="9363">
                  <c:v>35</c:v>
                </c:pt>
                <c:pt idx="9364">
                  <c:v>35</c:v>
                </c:pt>
                <c:pt idx="9365">
                  <c:v>35</c:v>
                </c:pt>
                <c:pt idx="9366">
                  <c:v>35</c:v>
                </c:pt>
                <c:pt idx="9367">
                  <c:v>35</c:v>
                </c:pt>
                <c:pt idx="9368">
                  <c:v>35</c:v>
                </c:pt>
                <c:pt idx="9369">
                  <c:v>35</c:v>
                </c:pt>
                <c:pt idx="9370">
                  <c:v>35</c:v>
                </c:pt>
                <c:pt idx="9371">
                  <c:v>35</c:v>
                </c:pt>
                <c:pt idx="9372">
                  <c:v>35</c:v>
                </c:pt>
                <c:pt idx="9373">
                  <c:v>35</c:v>
                </c:pt>
                <c:pt idx="9374">
                  <c:v>35</c:v>
                </c:pt>
                <c:pt idx="9375">
                  <c:v>35</c:v>
                </c:pt>
                <c:pt idx="9376">
                  <c:v>35</c:v>
                </c:pt>
                <c:pt idx="9377">
                  <c:v>35</c:v>
                </c:pt>
                <c:pt idx="9378">
                  <c:v>35</c:v>
                </c:pt>
                <c:pt idx="9379">
                  <c:v>35</c:v>
                </c:pt>
                <c:pt idx="9380">
                  <c:v>35</c:v>
                </c:pt>
                <c:pt idx="9381">
                  <c:v>35</c:v>
                </c:pt>
                <c:pt idx="9382">
                  <c:v>35</c:v>
                </c:pt>
                <c:pt idx="9383">
                  <c:v>35</c:v>
                </c:pt>
                <c:pt idx="9384">
                  <c:v>35</c:v>
                </c:pt>
                <c:pt idx="9385">
                  <c:v>35</c:v>
                </c:pt>
                <c:pt idx="9386">
                  <c:v>35</c:v>
                </c:pt>
                <c:pt idx="9387">
                  <c:v>35</c:v>
                </c:pt>
                <c:pt idx="9388">
                  <c:v>35</c:v>
                </c:pt>
                <c:pt idx="9389">
                  <c:v>35</c:v>
                </c:pt>
                <c:pt idx="9390">
                  <c:v>35</c:v>
                </c:pt>
                <c:pt idx="9391">
                  <c:v>35</c:v>
                </c:pt>
                <c:pt idx="9392">
                  <c:v>35</c:v>
                </c:pt>
                <c:pt idx="9393">
                  <c:v>35</c:v>
                </c:pt>
                <c:pt idx="9394">
                  <c:v>35</c:v>
                </c:pt>
                <c:pt idx="9395">
                  <c:v>35</c:v>
                </c:pt>
                <c:pt idx="9396">
                  <c:v>35</c:v>
                </c:pt>
                <c:pt idx="9397">
                  <c:v>35</c:v>
                </c:pt>
                <c:pt idx="9398">
                  <c:v>35</c:v>
                </c:pt>
                <c:pt idx="9399">
                  <c:v>35</c:v>
                </c:pt>
                <c:pt idx="9400">
                  <c:v>35</c:v>
                </c:pt>
                <c:pt idx="9401">
                  <c:v>35</c:v>
                </c:pt>
                <c:pt idx="9402">
                  <c:v>35</c:v>
                </c:pt>
                <c:pt idx="9403">
                  <c:v>35</c:v>
                </c:pt>
                <c:pt idx="9404">
                  <c:v>35</c:v>
                </c:pt>
                <c:pt idx="9405">
                  <c:v>35</c:v>
                </c:pt>
                <c:pt idx="9406">
                  <c:v>35</c:v>
                </c:pt>
                <c:pt idx="9407">
                  <c:v>35</c:v>
                </c:pt>
                <c:pt idx="9408">
                  <c:v>35</c:v>
                </c:pt>
                <c:pt idx="9409">
                  <c:v>35</c:v>
                </c:pt>
                <c:pt idx="9410">
                  <c:v>35</c:v>
                </c:pt>
                <c:pt idx="9411">
                  <c:v>35</c:v>
                </c:pt>
                <c:pt idx="9412">
                  <c:v>35</c:v>
                </c:pt>
                <c:pt idx="9413">
                  <c:v>35</c:v>
                </c:pt>
                <c:pt idx="9414">
                  <c:v>35</c:v>
                </c:pt>
                <c:pt idx="9415">
                  <c:v>35</c:v>
                </c:pt>
                <c:pt idx="9416">
                  <c:v>35</c:v>
                </c:pt>
                <c:pt idx="9417">
                  <c:v>35</c:v>
                </c:pt>
                <c:pt idx="9418">
                  <c:v>35</c:v>
                </c:pt>
                <c:pt idx="9419">
                  <c:v>35</c:v>
                </c:pt>
                <c:pt idx="9420">
                  <c:v>35</c:v>
                </c:pt>
                <c:pt idx="9421">
                  <c:v>35</c:v>
                </c:pt>
                <c:pt idx="9422">
                  <c:v>35</c:v>
                </c:pt>
                <c:pt idx="9423">
                  <c:v>35</c:v>
                </c:pt>
                <c:pt idx="9424">
                  <c:v>35</c:v>
                </c:pt>
                <c:pt idx="9425">
                  <c:v>35</c:v>
                </c:pt>
                <c:pt idx="9426">
                  <c:v>35</c:v>
                </c:pt>
                <c:pt idx="9427">
                  <c:v>35</c:v>
                </c:pt>
                <c:pt idx="9428">
                  <c:v>35</c:v>
                </c:pt>
                <c:pt idx="9429">
                  <c:v>35</c:v>
                </c:pt>
                <c:pt idx="9430">
                  <c:v>35</c:v>
                </c:pt>
                <c:pt idx="9431">
                  <c:v>35</c:v>
                </c:pt>
                <c:pt idx="9432">
                  <c:v>35</c:v>
                </c:pt>
                <c:pt idx="9433">
                  <c:v>35</c:v>
                </c:pt>
                <c:pt idx="9434">
                  <c:v>35</c:v>
                </c:pt>
                <c:pt idx="9435">
                  <c:v>35</c:v>
                </c:pt>
                <c:pt idx="9436">
                  <c:v>35</c:v>
                </c:pt>
                <c:pt idx="9437">
                  <c:v>35</c:v>
                </c:pt>
                <c:pt idx="9438">
                  <c:v>35</c:v>
                </c:pt>
                <c:pt idx="9439">
                  <c:v>35</c:v>
                </c:pt>
                <c:pt idx="9440">
                  <c:v>35</c:v>
                </c:pt>
                <c:pt idx="9441">
                  <c:v>35</c:v>
                </c:pt>
                <c:pt idx="9442">
                  <c:v>35</c:v>
                </c:pt>
                <c:pt idx="9443">
                  <c:v>35</c:v>
                </c:pt>
                <c:pt idx="9444">
                  <c:v>35</c:v>
                </c:pt>
                <c:pt idx="9445">
                  <c:v>35</c:v>
                </c:pt>
                <c:pt idx="9446">
                  <c:v>35</c:v>
                </c:pt>
                <c:pt idx="9447">
                  <c:v>35</c:v>
                </c:pt>
                <c:pt idx="9448">
                  <c:v>35</c:v>
                </c:pt>
                <c:pt idx="9449">
                  <c:v>35</c:v>
                </c:pt>
                <c:pt idx="9450">
                  <c:v>35</c:v>
                </c:pt>
                <c:pt idx="9451">
                  <c:v>35</c:v>
                </c:pt>
                <c:pt idx="9452">
                  <c:v>35</c:v>
                </c:pt>
                <c:pt idx="9453">
                  <c:v>35</c:v>
                </c:pt>
                <c:pt idx="9454">
                  <c:v>35</c:v>
                </c:pt>
                <c:pt idx="9455">
                  <c:v>35</c:v>
                </c:pt>
                <c:pt idx="9456">
                  <c:v>35</c:v>
                </c:pt>
                <c:pt idx="9457">
                  <c:v>35</c:v>
                </c:pt>
                <c:pt idx="9458">
                  <c:v>35</c:v>
                </c:pt>
                <c:pt idx="9459">
                  <c:v>35</c:v>
                </c:pt>
                <c:pt idx="9460">
                  <c:v>35</c:v>
                </c:pt>
                <c:pt idx="9461">
                  <c:v>35</c:v>
                </c:pt>
                <c:pt idx="9462">
                  <c:v>35</c:v>
                </c:pt>
                <c:pt idx="9463">
                  <c:v>35</c:v>
                </c:pt>
                <c:pt idx="9464">
                  <c:v>35</c:v>
                </c:pt>
                <c:pt idx="9465">
                  <c:v>35</c:v>
                </c:pt>
                <c:pt idx="9466">
                  <c:v>35</c:v>
                </c:pt>
                <c:pt idx="9467">
                  <c:v>35</c:v>
                </c:pt>
                <c:pt idx="9468">
                  <c:v>35</c:v>
                </c:pt>
                <c:pt idx="9469">
                  <c:v>35</c:v>
                </c:pt>
                <c:pt idx="9470">
                  <c:v>35</c:v>
                </c:pt>
                <c:pt idx="9471">
                  <c:v>35</c:v>
                </c:pt>
                <c:pt idx="9472">
                  <c:v>35</c:v>
                </c:pt>
                <c:pt idx="9473">
                  <c:v>35</c:v>
                </c:pt>
                <c:pt idx="9474">
                  <c:v>35</c:v>
                </c:pt>
                <c:pt idx="9475">
                  <c:v>35</c:v>
                </c:pt>
                <c:pt idx="9476">
                  <c:v>35</c:v>
                </c:pt>
                <c:pt idx="9477">
                  <c:v>35</c:v>
                </c:pt>
                <c:pt idx="9478">
                  <c:v>35</c:v>
                </c:pt>
                <c:pt idx="9479">
                  <c:v>35</c:v>
                </c:pt>
                <c:pt idx="9480">
                  <c:v>35</c:v>
                </c:pt>
                <c:pt idx="9481">
                  <c:v>35</c:v>
                </c:pt>
                <c:pt idx="9482">
                  <c:v>35</c:v>
                </c:pt>
                <c:pt idx="9483">
                  <c:v>35</c:v>
                </c:pt>
                <c:pt idx="9484">
                  <c:v>35</c:v>
                </c:pt>
                <c:pt idx="9485">
                  <c:v>35</c:v>
                </c:pt>
                <c:pt idx="9486">
                  <c:v>35</c:v>
                </c:pt>
                <c:pt idx="9487">
                  <c:v>35</c:v>
                </c:pt>
                <c:pt idx="9488">
                  <c:v>35</c:v>
                </c:pt>
                <c:pt idx="9489">
                  <c:v>35</c:v>
                </c:pt>
                <c:pt idx="9490">
                  <c:v>35</c:v>
                </c:pt>
                <c:pt idx="9491">
                  <c:v>35</c:v>
                </c:pt>
                <c:pt idx="9492">
                  <c:v>35</c:v>
                </c:pt>
                <c:pt idx="9493">
                  <c:v>35</c:v>
                </c:pt>
                <c:pt idx="9494">
                  <c:v>35</c:v>
                </c:pt>
                <c:pt idx="9495">
                  <c:v>35</c:v>
                </c:pt>
                <c:pt idx="9496">
                  <c:v>35</c:v>
                </c:pt>
                <c:pt idx="9497">
                  <c:v>35</c:v>
                </c:pt>
                <c:pt idx="9498">
                  <c:v>35</c:v>
                </c:pt>
                <c:pt idx="9499">
                  <c:v>35</c:v>
                </c:pt>
                <c:pt idx="9500">
                  <c:v>35</c:v>
                </c:pt>
                <c:pt idx="9501">
                  <c:v>35</c:v>
                </c:pt>
                <c:pt idx="9502">
                  <c:v>35</c:v>
                </c:pt>
                <c:pt idx="9503">
                  <c:v>35</c:v>
                </c:pt>
                <c:pt idx="9504">
                  <c:v>35</c:v>
                </c:pt>
                <c:pt idx="9505">
                  <c:v>35</c:v>
                </c:pt>
                <c:pt idx="9506">
                  <c:v>35</c:v>
                </c:pt>
                <c:pt idx="9507">
                  <c:v>35</c:v>
                </c:pt>
                <c:pt idx="9508">
                  <c:v>35</c:v>
                </c:pt>
                <c:pt idx="9509">
                  <c:v>35</c:v>
                </c:pt>
                <c:pt idx="9510">
                  <c:v>35</c:v>
                </c:pt>
                <c:pt idx="9511">
                  <c:v>35</c:v>
                </c:pt>
                <c:pt idx="9512">
                  <c:v>35</c:v>
                </c:pt>
                <c:pt idx="9513">
                  <c:v>35</c:v>
                </c:pt>
                <c:pt idx="9514">
                  <c:v>35</c:v>
                </c:pt>
                <c:pt idx="9515">
                  <c:v>35</c:v>
                </c:pt>
                <c:pt idx="9516">
                  <c:v>35</c:v>
                </c:pt>
                <c:pt idx="9517">
                  <c:v>35</c:v>
                </c:pt>
                <c:pt idx="9518">
                  <c:v>35</c:v>
                </c:pt>
                <c:pt idx="9519">
                  <c:v>35</c:v>
                </c:pt>
                <c:pt idx="9520">
                  <c:v>35</c:v>
                </c:pt>
                <c:pt idx="9521">
                  <c:v>35</c:v>
                </c:pt>
                <c:pt idx="9522">
                  <c:v>35</c:v>
                </c:pt>
                <c:pt idx="9523">
                  <c:v>35</c:v>
                </c:pt>
                <c:pt idx="9524">
                  <c:v>35</c:v>
                </c:pt>
                <c:pt idx="9525">
                  <c:v>35</c:v>
                </c:pt>
                <c:pt idx="9526">
                  <c:v>35</c:v>
                </c:pt>
                <c:pt idx="9527">
                  <c:v>35</c:v>
                </c:pt>
                <c:pt idx="9528">
                  <c:v>35</c:v>
                </c:pt>
                <c:pt idx="9529">
                  <c:v>35</c:v>
                </c:pt>
                <c:pt idx="9530">
                  <c:v>35</c:v>
                </c:pt>
                <c:pt idx="9531">
                  <c:v>35</c:v>
                </c:pt>
                <c:pt idx="9532">
                  <c:v>35</c:v>
                </c:pt>
                <c:pt idx="9533">
                  <c:v>35</c:v>
                </c:pt>
                <c:pt idx="9534">
                  <c:v>35</c:v>
                </c:pt>
                <c:pt idx="9535">
                  <c:v>35</c:v>
                </c:pt>
                <c:pt idx="9536">
                  <c:v>35</c:v>
                </c:pt>
                <c:pt idx="9537">
                  <c:v>35</c:v>
                </c:pt>
                <c:pt idx="9538">
                  <c:v>35</c:v>
                </c:pt>
                <c:pt idx="9539">
                  <c:v>35</c:v>
                </c:pt>
                <c:pt idx="9540">
                  <c:v>35</c:v>
                </c:pt>
                <c:pt idx="9541">
                  <c:v>35</c:v>
                </c:pt>
                <c:pt idx="9542">
                  <c:v>35</c:v>
                </c:pt>
                <c:pt idx="9543">
                  <c:v>35</c:v>
                </c:pt>
                <c:pt idx="9544">
                  <c:v>35</c:v>
                </c:pt>
                <c:pt idx="9545">
                  <c:v>35</c:v>
                </c:pt>
                <c:pt idx="9546">
                  <c:v>35</c:v>
                </c:pt>
                <c:pt idx="9547">
                  <c:v>35</c:v>
                </c:pt>
                <c:pt idx="9548">
                  <c:v>35</c:v>
                </c:pt>
                <c:pt idx="9549">
                  <c:v>35</c:v>
                </c:pt>
                <c:pt idx="9550">
                  <c:v>35</c:v>
                </c:pt>
                <c:pt idx="9551">
                  <c:v>35</c:v>
                </c:pt>
                <c:pt idx="9552">
                  <c:v>35</c:v>
                </c:pt>
                <c:pt idx="9553">
                  <c:v>35</c:v>
                </c:pt>
                <c:pt idx="9554">
                  <c:v>35</c:v>
                </c:pt>
                <c:pt idx="9555">
                  <c:v>35</c:v>
                </c:pt>
                <c:pt idx="9556">
                  <c:v>35</c:v>
                </c:pt>
                <c:pt idx="9557">
                  <c:v>35</c:v>
                </c:pt>
                <c:pt idx="9558">
                  <c:v>35</c:v>
                </c:pt>
                <c:pt idx="9559">
                  <c:v>35</c:v>
                </c:pt>
                <c:pt idx="9560">
                  <c:v>35</c:v>
                </c:pt>
                <c:pt idx="9561">
                  <c:v>35</c:v>
                </c:pt>
                <c:pt idx="9562">
                  <c:v>35</c:v>
                </c:pt>
                <c:pt idx="9563">
                  <c:v>35</c:v>
                </c:pt>
                <c:pt idx="9564">
                  <c:v>35</c:v>
                </c:pt>
                <c:pt idx="9565">
                  <c:v>35</c:v>
                </c:pt>
                <c:pt idx="9566">
                  <c:v>35</c:v>
                </c:pt>
                <c:pt idx="9567">
                  <c:v>35</c:v>
                </c:pt>
                <c:pt idx="9568">
                  <c:v>35</c:v>
                </c:pt>
                <c:pt idx="9569">
                  <c:v>35</c:v>
                </c:pt>
                <c:pt idx="9570">
                  <c:v>35</c:v>
                </c:pt>
                <c:pt idx="9571">
                  <c:v>35</c:v>
                </c:pt>
                <c:pt idx="9572">
                  <c:v>35</c:v>
                </c:pt>
                <c:pt idx="9573">
                  <c:v>35</c:v>
                </c:pt>
                <c:pt idx="9574">
                  <c:v>35</c:v>
                </c:pt>
                <c:pt idx="9575">
                  <c:v>35</c:v>
                </c:pt>
                <c:pt idx="9576">
                  <c:v>35</c:v>
                </c:pt>
                <c:pt idx="9577">
                  <c:v>35</c:v>
                </c:pt>
                <c:pt idx="9578">
                  <c:v>35</c:v>
                </c:pt>
                <c:pt idx="9579">
                  <c:v>35</c:v>
                </c:pt>
                <c:pt idx="9580">
                  <c:v>35</c:v>
                </c:pt>
                <c:pt idx="9581">
                  <c:v>35</c:v>
                </c:pt>
                <c:pt idx="9582">
                  <c:v>35</c:v>
                </c:pt>
                <c:pt idx="9583">
                  <c:v>35</c:v>
                </c:pt>
                <c:pt idx="9584">
                  <c:v>35</c:v>
                </c:pt>
                <c:pt idx="9585">
                  <c:v>35</c:v>
                </c:pt>
                <c:pt idx="9586">
                  <c:v>35</c:v>
                </c:pt>
                <c:pt idx="9587">
                  <c:v>35</c:v>
                </c:pt>
                <c:pt idx="9588">
                  <c:v>35</c:v>
                </c:pt>
                <c:pt idx="9589">
                  <c:v>35</c:v>
                </c:pt>
                <c:pt idx="9590">
                  <c:v>35</c:v>
                </c:pt>
                <c:pt idx="9591">
                  <c:v>35</c:v>
                </c:pt>
                <c:pt idx="9592">
                  <c:v>35</c:v>
                </c:pt>
                <c:pt idx="9593">
                  <c:v>35</c:v>
                </c:pt>
                <c:pt idx="9594">
                  <c:v>35</c:v>
                </c:pt>
                <c:pt idx="9595">
                  <c:v>35</c:v>
                </c:pt>
                <c:pt idx="9596">
                  <c:v>35</c:v>
                </c:pt>
                <c:pt idx="9597">
                  <c:v>35</c:v>
                </c:pt>
                <c:pt idx="9598">
                  <c:v>35</c:v>
                </c:pt>
                <c:pt idx="9599">
                  <c:v>35</c:v>
                </c:pt>
                <c:pt idx="9600">
                  <c:v>35</c:v>
                </c:pt>
                <c:pt idx="9601">
                  <c:v>35</c:v>
                </c:pt>
                <c:pt idx="9602">
                  <c:v>35</c:v>
                </c:pt>
                <c:pt idx="9603">
                  <c:v>35</c:v>
                </c:pt>
                <c:pt idx="9604">
                  <c:v>35</c:v>
                </c:pt>
                <c:pt idx="9605">
                  <c:v>35</c:v>
                </c:pt>
                <c:pt idx="9606">
                  <c:v>35</c:v>
                </c:pt>
                <c:pt idx="9607">
                  <c:v>35</c:v>
                </c:pt>
                <c:pt idx="9608">
                  <c:v>35</c:v>
                </c:pt>
                <c:pt idx="9609">
                  <c:v>35</c:v>
                </c:pt>
                <c:pt idx="9610">
                  <c:v>35</c:v>
                </c:pt>
                <c:pt idx="9611">
                  <c:v>35</c:v>
                </c:pt>
                <c:pt idx="9612">
                  <c:v>35</c:v>
                </c:pt>
                <c:pt idx="9613">
                  <c:v>35</c:v>
                </c:pt>
                <c:pt idx="9614">
                  <c:v>35</c:v>
                </c:pt>
                <c:pt idx="9615">
                  <c:v>35</c:v>
                </c:pt>
                <c:pt idx="9616">
                  <c:v>35</c:v>
                </c:pt>
                <c:pt idx="9617">
                  <c:v>35</c:v>
                </c:pt>
                <c:pt idx="9618">
                  <c:v>35</c:v>
                </c:pt>
                <c:pt idx="9619">
                  <c:v>35</c:v>
                </c:pt>
                <c:pt idx="9620">
                  <c:v>35</c:v>
                </c:pt>
                <c:pt idx="9621">
                  <c:v>35</c:v>
                </c:pt>
                <c:pt idx="9622">
                  <c:v>35</c:v>
                </c:pt>
                <c:pt idx="9623">
                  <c:v>35</c:v>
                </c:pt>
                <c:pt idx="9624">
                  <c:v>35</c:v>
                </c:pt>
                <c:pt idx="9625">
                  <c:v>35</c:v>
                </c:pt>
                <c:pt idx="9626">
                  <c:v>35</c:v>
                </c:pt>
                <c:pt idx="9627">
                  <c:v>35</c:v>
                </c:pt>
                <c:pt idx="9628">
                  <c:v>35</c:v>
                </c:pt>
                <c:pt idx="9629">
                  <c:v>35</c:v>
                </c:pt>
                <c:pt idx="9630">
                  <c:v>35</c:v>
                </c:pt>
                <c:pt idx="9631">
                  <c:v>35</c:v>
                </c:pt>
                <c:pt idx="9632">
                  <c:v>35</c:v>
                </c:pt>
                <c:pt idx="9633">
                  <c:v>35</c:v>
                </c:pt>
                <c:pt idx="9634">
                  <c:v>35</c:v>
                </c:pt>
                <c:pt idx="9635">
                  <c:v>35</c:v>
                </c:pt>
                <c:pt idx="9636">
                  <c:v>35</c:v>
                </c:pt>
                <c:pt idx="9637">
                  <c:v>35</c:v>
                </c:pt>
                <c:pt idx="9638">
                  <c:v>35</c:v>
                </c:pt>
                <c:pt idx="9639">
                  <c:v>35</c:v>
                </c:pt>
                <c:pt idx="9640">
                  <c:v>35</c:v>
                </c:pt>
                <c:pt idx="9641">
                  <c:v>35</c:v>
                </c:pt>
                <c:pt idx="9642">
                  <c:v>35</c:v>
                </c:pt>
                <c:pt idx="9643">
                  <c:v>35</c:v>
                </c:pt>
                <c:pt idx="9644">
                  <c:v>35</c:v>
                </c:pt>
                <c:pt idx="9645">
                  <c:v>35</c:v>
                </c:pt>
                <c:pt idx="9646">
                  <c:v>35</c:v>
                </c:pt>
                <c:pt idx="9647">
                  <c:v>35</c:v>
                </c:pt>
                <c:pt idx="9648">
                  <c:v>35</c:v>
                </c:pt>
                <c:pt idx="9649">
                  <c:v>35</c:v>
                </c:pt>
                <c:pt idx="9650">
                  <c:v>35</c:v>
                </c:pt>
                <c:pt idx="9651">
                  <c:v>35</c:v>
                </c:pt>
                <c:pt idx="9652">
                  <c:v>35</c:v>
                </c:pt>
                <c:pt idx="9653">
                  <c:v>35</c:v>
                </c:pt>
                <c:pt idx="9654">
                  <c:v>35</c:v>
                </c:pt>
                <c:pt idx="9655">
                  <c:v>35</c:v>
                </c:pt>
                <c:pt idx="9656">
                  <c:v>35</c:v>
                </c:pt>
                <c:pt idx="9657">
                  <c:v>35</c:v>
                </c:pt>
                <c:pt idx="9658">
                  <c:v>35</c:v>
                </c:pt>
                <c:pt idx="9659">
                  <c:v>35</c:v>
                </c:pt>
                <c:pt idx="9660">
                  <c:v>35</c:v>
                </c:pt>
                <c:pt idx="9661">
                  <c:v>35</c:v>
                </c:pt>
                <c:pt idx="9662">
                  <c:v>35</c:v>
                </c:pt>
                <c:pt idx="9663">
                  <c:v>35</c:v>
                </c:pt>
                <c:pt idx="9664">
                  <c:v>35</c:v>
                </c:pt>
                <c:pt idx="9665">
                  <c:v>35</c:v>
                </c:pt>
                <c:pt idx="9666">
                  <c:v>35</c:v>
                </c:pt>
                <c:pt idx="9667">
                  <c:v>35</c:v>
                </c:pt>
                <c:pt idx="9668">
                  <c:v>35</c:v>
                </c:pt>
                <c:pt idx="9669">
                  <c:v>35</c:v>
                </c:pt>
                <c:pt idx="9670">
                  <c:v>35</c:v>
                </c:pt>
                <c:pt idx="9671">
                  <c:v>35</c:v>
                </c:pt>
                <c:pt idx="9672">
                  <c:v>35</c:v>
                </c:pt>
                <c:pt idx="9673">
                  <c:v>35</c:v>
                </c:pt>
                <c:pt idx="9674">
                  <c:v>35</c:v>
                </c:pt>
                <c:pt idx="9675">
                  <c:v>35</c:v>
                </c:pt>
                <c:pt idx="9676">
                  <c:v>35</c:v>
                </c:pt>
                <c:pt idx="9677">
                  <c:v>35</c:v>
                </c:pt>
                <c:pt idx="9678">
                  <c:v>35</c:v>
                </c:pt>
                <c:pt idx="9679">
                  <c:v>35</c:v>
                </c:pt>
                <c:pt idx="9680">
                  <c:v>35</c:v>
                </c:pt>
                <c:pt idx="9681">
                  <c:v>35</c:v>
                </c:pt>
                <c:pt idx="9682">
                  <c:v>35</c:v>
                </c:pt>
                <c:pt idx="9683">
                  <c:v>35</c:v>
                </c:pt>
                <c:pt idx="9684">
                  <c:v>35</c:v>
                </c:pt>
                <c:pt idx="9685">
                  <c:v>35</c:v>
                </c:pt>
                <c:pt idx="9686">
                  <c:v>35</c:v>
                </c:pt>
                <c:pt idx="9687">
                  <c:v>35</c:v>
                </c:pt>
                <c:pt idx="9688">
                  <c:v>35</c:v>
                </c:pt>
                <c:pt idx="9689">
                  <c:v>35</c:v>
                </c:pt>
                <c:pt idx="9690">
                  <c:v>35</c:v>
                </c:pt>
                <c:pt idx="9691">
                  <c:v>35</c:v>
                </c:pt>
                <c:pt idx="9692">
                  <c:v>35</c:v>
                </c:pt>
                <c:pt idx="9693">
                  <c:v>35</c:v>
                </c:pt>
                <c:pt idx="9694">
                  <c:v>35</c:v>
                </c:pt>
                <c:pt idx="9695">
                  <c:v>35</c:v>
                </c:pt>
                <c:pt idx="9696">
                  <c:v>35</c:v>
                </c:pt>
                <c:pt idx="9697">
                  <c:v>35</c:v>
                </c:pt>
                <c:pt idx="9698">
                  <c:v>35</c:v>
                </c:pt>
                <c:pt idx="9699">
                  <c:v>35</c:v>
                </c:pt>
                <c:pt idx="9700">
                  <c:v>35</c:v>
                </c:pt>
                <c:pt idx="9701">
                  <c:v>35</c:v>
                </c:pt>
                <c:pt idx="9702">
                  <c:v>35</c:v>
                </c:pt>
                <c:pt idx="9703">
                  <c:v>35</c:v>
                </c:pt>
                <c:pt idx="9704">
                  <c:v>35</c:v>
                </c:pt>
                <c:pt idx="9705">
                  <c:v>35</c:v>
                </c:pt>
                <c:pt idx="9706">
                  <c:v>35</c:v>
                </c:pt>
                <c:pt idx="9707">
                  <c:v>35</c:v>
                </c:pt>
                <c:pt idx="9708">
                  <c:v>35</c:v>
                </c:pt>
                <c:pt idx="9709">
                  <c:v>35</c:v>
                </c:pt>
                <c:pt idx="9710">
                  <c:v>35</c:v>
                </c:pt>
                <c:pt idx="9711">
                  <c:v>35</c:v>
                </c:pt>
                <c:pt idx="9712">
                  <c:v>35</c:v>
                </c:pt>
                <c:pt idx="9713">
                  <c:v>35</c:v>
                </c:pt>
                <c:pt idx="9714">
                  <c:v>35</c:v>
                </c:pt>
                <c:pt idx="9715">
                  <c:v>35</c:v>
                </c:pt>
                <c:pt idx="9716">
                  <c:v>35</c:v>
                </c:pt>
                <c:pt idx="9717">
                  <c:v>35</c:v>
                </c:pt>
                <c:pt idx="9718">
                  <c:v>35</c:v>
                </c:pt>
                <c:pt idx="9719">
                  <c:v>35</c:v>
                </c:pt>
                <c:pt idx="9720">
                  <c:v>35</c:v>
                </c:pt>
                <c:pt idx="9721">
                  <c:v>35</c:v>
                </c:pt>
                <c:pt idx="9722">
                  <c:v>35</c:v>
                </c:pt>
                <c:pt idx="9723">
                  <c:v>35</c:v>
                </c:pt>
                <c:pt idx="9724">
                  <c:v>35</c:v>
                </c:pt>
                <c:pt idx="9725">
                  <c:v>35</c:v>
                </c:pt>
                <c:pt idx="9726">
                  <c:v>35</c:v>
                </c:pt>
                <c:pt idx="9727">
                  <c:v>35</c:v>
                </c:pt>
                <c:pt idx="9728">
                  <c:v>35</c:v>
                </c:pt>
                <c:pt idx="9729">
                  <c:v>35</c:v>
                </c:pt>
                <c:pt idx="9730">
                  <c:v>35</c:v>
                </c:pt>
                <c:pt idx="9731">
                  <c:v>35</c:v>
                </c:pt>
                <c:pt idx="9732">
                  <c:v>35</c:v>
                </c:pt>
                <c:pt idx="9733">
                  <c:v>35</c:v>
                </c:pt>
                <c:pt idx="9734">
                  <c:v>35</c:v>
                </c:pt>
                <c:pt idx="9735">
                  <c:v>35</c:v>
                </c:pt>
                <c:pt idx="9736">
                  <c:v>35</c:v>
                </c:pt>
                <c:pt idx="9737">
                  <c:v>35</c:v>
                </c:pt>
                <c:pt idx="9738">
                  <c:v>35</c:v>
                </c:pt>
                <c:pt idx="9739">
                  <c:v>35</c:v>
                </c:pt>
                <c:pt idx="9740">
                  <c:v>35</c:v>
                </c:pt>
                <c:pt idx="9741">
                  <c:v>35</c:v>
                </c:pt>
                <c:pt idx="9742">
                  <c:v>35</c:v>
                </c:pt>
                <c:pt idx="9743">
                  <c:v>35</c:v>
                </c:pt>
                <c:pt idx="9744">
                  <c:v>35</c:v>
                </c:pt>
                <c:pt idx="9745">
                  <c:v>35</c:v>
                </c:pt>
                <c:pt idx="9746">
                  <c:v>35</c:v>
                </c:pt>
                <c:pt idx="9747">
                  <c:v>35</c:v>
                </c:pt>
                <c:pt idx="9748">
                  <c:v>35</c:v>
                </c:pt>
                <c:pt idx="9749">
                  <c:v>35</c:v>
                </c:pt>
                <c:pt idx="9750">
                  <c:v>35</c:v>
                </c:pt>
                <c:pt idx="9751">
                  <c:v>35</c:v>
                </c:pt>
                <c:pt idx="9752">
                  <c:v>35</c:v>
                </c:pt>
                <c:pt idx="9753">
                  <c:v>35</c:v>
                </c:pt>
                <c:pt idx="9754">
                  <c:v>35</c:v>
                </c:pt>
                <c:pt idx="9755">
                  <c:v>35</c:v>
                </c:pt>
                <c:pt idx="9756">
                  <c:v>35</c:v>
                </c:pt>
                <c:pt idx="9757">
                  <c:v>35</c:v>
                </c:pt>
                <c:pt idx="9758">
                  <c:v>35</c:v>
                </c:pt>
                <c:pt idx="9759">
                  <c:v>35</c:v>
                </c:pt>
                <c:pt idx="9760">
                  <c:v>35</c:v>
                </c:pt>
                <c:pt idx="9761">
                  <c:v>35</c:v>
                </c:pt>
                <c:pt idx="9762">
                  <c:v>35</c:v>
                </c:pt>
                <c:pt idx="9763">
                  <c:v>35</c:v>
                </c:pt>
                <c:pt idx="9764">
                  <c:v>35</c:v>
                </c:pt>
                <c:pt idx="9765">
                  <c:v>35</c:v>
                </c:pt>
                <c:pt idx="9766">
                  <c:v>35</c:v>
                </c:pt>
                <c:pt idx="9767">
                  <c:v>35</c:v>
                </c:pt>
                <c:pt idx="9768">
                  <c:v>35</c:v>
                </c:pt>
                <c:pt idx="9769">
                  <c:v>35</c:v>
                </c:pt>
                <c:pt idx="9770">
                  <c:v>35</c:v>
                </c:pt>
                <c:pt idx="9771">
                  <c:v>35</c:v>
                </c:pt>
                <c:pt idx="9772">
                  <c:v>35</c:v>
                </c:pt>
                <c:pt idx="9773">
                  <c:v>35</c:v>
                </c:pt>
                <c:pt idx="9774">
                  <c:v>35</c:v>
                </c:pt>
                <c:pt idx="9775">
                  <c:v>35</c:v>
                </c:pt>
                <c:pt idx="9776">
                  <c:v>35</c:v>
                </c:pt>
                <c:pt idx="9777">
                  <c:v>35</c:v>
                </c:pt>
                <c:pt idx="9778">
                  <c:v>35</c:v>
                </c:pt>
                <c:pt idx="9779">
                  <c:v>35</c:v>
                </c:pt>
                <c:pt idx="9780">
                  <c:v>35</c:v>
                </c:pt>
                <c:pt idx="9781">
                  <c:v>35</c:v>
                </c:pt>
                <c:pt idx="9782">
                  <c:v>35</c:v>
                </c:pt>
                <c:pt idx="9783">
                  <c:v>35</c:v>
                </c:pt>
                <c:pt idx="9784">
                  <c:v>35</c:v>
                </c:pt>
                <c:pt idx="9785">
                  <c:v>35</c:v>
                </c:pt>
                <c:pt idx="9786">
                  <c:v>35</c:v>
                </c:pt>
                <c:pt idx="9787">
                  <c:v>35</c:v>
                </c:pt>
                <c:pt idx="9788">
                  <c:v>35</c:v>
                </c:pt>
                <c:pt idx="9789">
                  <c:v>35</c:v>
                </c:pt>
                <c:pt idx="9790">
                  <c:v>35</c:v>
                </c:pt>
                <c:pt idx="9791">
                  <c:v>35</c:v>
                </c:pt>
                <c:pt idx="9792">
                  <c:v>35</c:v>
                </c:pt>
                <c:pt idx="9793">
                  <c:v>35</c:v>
                </c:pt>
                <c:pt idx="9794">
                  <c:v>35</c:v>
                </c:pt>
                <c:pt idx="9795">
                  <c:v>35</c:v>
                </c:pt>
                <c:pt idx="9796">
                  <c:v>35</c:v>
                </c:pt>
                <c:pt idx="9797">
                  <c:v>35</c:v>
                </c:pt>
                <c:pt idx="9798">
                  <c:v>35</c:v>
                </c:pt>
                <c:pt idx="9799">
                  <c:v>35</c:v>
                </c:pt>
                <c:pt idx="9800">
                  <c:v>35</c:v>
                </c:pt>
                <c:pt idx="9801">
                  <c:v>35</c:v>
                </c:pt>
                <c:pt idx="9802">
                  <c:v>35</c:v>
                </c:pt>
                <c:pt idx="9803">
                  <c:v>35</c:v>
                </c:pt>
                <c:pt idx="9804">
                  <c:v>35</c:v>
                </c:pt>
                <c:pt idx="9805">
                  <c:v>35</c:v>
                </c:pt>
                <c:pt idx="9806">
                  <c:v>35</c:v>
                </c:pt>
                <c:pt idx="9807">
                  <c:v>35</c:v>
                </c:pt>
                <c:pt idx="9808">
                  <c:v>35</c:v>
                </c:pt>
                <c:pt idx="9809">
                  <c:v>35</c:v>
                </c:pt>
                <c:pt idx="9810">
                  <c:v>35</c:v>
                </c:pt>
                <c:pt idx="9811">
                  <c:v>35</c:v>
                </c:pt>
                <c:pt idx="9812">
                  <c:v>35</c:v>
                </c:pt>
                <c:pt idx="9813">
                  <c:v>35</c:v>
                </c:pt>
                <c:pt idx="9814">
                  <c:v>35</c:v>
                </c:pt>
                <c:pt idx="9815">
                  <c:v>35</c:v>
                </c:pt>
                <c:pt idx="9816">
                  <c:v>35</c:v>
                </c:pt>
                <c:pt idx="9817">
                  <c:v>35</c:v>
                </c:pt>
                <c:pt idx="9818">
                  <c:v>35</c:v>
                </c:pt>
                <c:pt idx="9819">
                  <c:v>35</c:v>
                </c:pt>
                <c:pt idx="9820">
                  <c:v>35</c:v>
                </c:pt>
                <c:pt idx="9821">
                  <c:v>35</c:v>
                </c:pt>
                <c:pt idx="9822">
                  <c:v>35</c:v>
                </c:pt>
                <c:pt idx="9823">
                  <c:v>35</c:v>
                </c:pt>
                <c:pt idx="9824">
                  <c:v>35</c:v>
                </c:pt>
                <c:pt idx="9825">
                  <c:v>35</c:v>
                </c:pt>
                <c:pt idx="9826">
                  <c:v>35</c:v>
                </c:pt>
                <c:pt idx="9827">
                  <c:v>35</c:v>
                </c:pt>
                <c:pt idx="9828">
                  <c:v>35</c:v>
                </c:pt>
                <c:pt idx="9829">
                  <c:v>35</c:v>
                </c:pt>
                <c:pt idx="9830">
                  <c:v>35</c:v>
                </c:pt>
                <c:pt idx="9831">
                  <c:v>35</c:v>
                </c:pt>
                <c:pt idx="9832">
                  <c:v>35</c:v>
                </c:pt>
                <c:pt idx="9833">
                  <c:v>35</c:v>
                </c:pt>
                <c:pt idx="9834">
                  <c:v>35</c:v>
                </c:pt>
                <c:pt idx="9835">
                  <c:v>35</c:v>
                </c:pt>
                <c:pt idx="9836">
                  <c:v>35</c:v>
                </c:pt>
                <c:pt idx="9837">
                  <c:v>35</c:v>
                </c:pt>
                <c:pt idx="9838">
                  <c:v>35</c:v>
                </c:pt>
                <c:pt idx="9839">
                  <c:v>35</c:v>
                </c:pt>
                <c:pt idx="9840">
                  <c:v>35</c:v>
                </c:pt>
                <c:pt idx="9841">
                  <c:v>35</c:v>
                </c:pt>
                <c:pt idx="9842">
                  <c:v>35</c:v>
                </c:pt>
                <c:pt idx="9843">
                  <c:v>35</c:v>
                </c:pt>
                <c:pt idx="9844">
                  <c:v>35</c:v>
                </c:pt>
                <c:pt idx="9845">
                  <c:v>35</c:v>
                </c:pt>
                <c:pt idx="9846">
                  <c:v>35</c:v>
                </c:pt>
                <c:pt idx="9847">
                  <c:v>35</c:v>
                </c:pt>
                <c:pt idx="9848">
                  <c:v>35</c:v>
                </c:pt>
                <c:pt idx="9849">
                  <c:v>35</c:v>
                </c:pt>
                <c:pt idx="9850">
                  <c:v>35</c:v>
                </c:pt>
                <c:pt idx="9851">
                  <c:v>35</c:v>
                </c:pt>
                <c:pt idx="9852">
                  <c:v>35</c:v>
                </c:pt>
                <c:pt idx="9853">
                  <c:v>35</c:v>
                </c:pt>
                <c:pt idx="9854">
                  <c:v>35</c:v>
                </c:pt>
                <c:pt idx="9855">
                  <c:v>35</c:v>
                </c:pt>
                <c:pt idx="9856">
                  <c:v>35</c:v>
                </c:pt>
                <c:pt idx="9857">
                  <c:v>35</c:v>
                </c:pt>
                <c:pt idx="9858">
                  <c:v>35</c:v>
                </c:pt>
                <c:pt idx="9859">
                  <c:v>35</c:v>
                </c:pt>
                <c:pt idx="9860">
                  <c:v>35</c:v>
                </c:pt>
                <c:pt idx="9861">
                  <c:v>35</c:v>
                </c:pt>
                <c:pt idx="9862">
                  <c:v>35</c:v>
                </c:pt>
                <c:pt idx="9863">
                  <c:v>35</c:v>
                </c:pt>
                <c:pt idx="9864">
                  <c:v>35</c:v>
                </c:pt>
                <c:pt idx="9865">
                  <c:v>35</c:v>
                </c:pt>
                <c:pt idx="9866">
                  <c:v>35</c:v>
                </c:pt>
                <c:pt idx="9867">
                  <c:v>35</c:v>
                </c:pt>
                <c:pt idx="9868">
                  <c:v>35</c:v>
                </c:pt>
                <c:pt idx="9869">
                  <c:v>35</c:v>
                </c:pt>
                <c:pt idx="9870">
                  <c:v>35</c:v>
                </c:pt>
                <c:pt idx="9871">
                  <c:v>35</c:v>
                </c:pt>
                <c:pt idx="9872">
                  <c:v>35</c:v>
                </c:pt>
                <c:pt idx="9873">
                  <c:v>35</c:v>
                </c:pt>
                <c:pt idx="9874">
                  <c:v>35</c:v>
                </c:pt>
                <c:pt idx="9875">
                  <c:v>35</c:v>
                </c:pt>
                <c:pt idx="9876">
                  <c:v>35</c:v>
                </c:pt>
                <c:pt idx="9877">
                  <c:v>35</c:v>
                </c:pt>
                <c:pt idx="9878">
                  <c:v>35</c:v>
                </c:pt>
                <c:pt idx="9879">
                  <c:v>35</c:v>
                </c:pt>
                <c:pt idx="9880">
                  <c:v>35</c:v>
                </c:pt>
                <c:pt idx="9881">
                  <c:v>35</c:v>
                </c:pt>
                <c:pt idx="9882">
                  <c:v>35</c:v>
                </c:pt>
                <c:pt idx="9883">
                  <c:v>35</c:v>
                </c:pt>
                <c:pt idx="9884">
                  <c:v>35</c:v>
                </c:pt>
                <c:pt idx="9885">
                  <c:v>35</c:v>
                </c:pt>
                <c:pt idx="9886">
                  <c:v>35</c:v>
                </c:pt>
                <c:pt idx="9887">
                  <c:v>35</c:v>
                </c:pt>
                <c:pt idx="9888">
                  <c:v>35</c:v>
                </c:pt>
                <c:pt idx="9889">
                  <c:v>35</c:v>
                </c:pt>
                <c:pt idx="9890">
                  <c:v>35</c:v>
                </c:pt>
                <c:pt idx="9891">
                  <c:v>35</c:v>
                </c:pt>
                <c:pt idx="9892">
                  <c:v>35</c:v>
                </c:pt>
                <c:pt idx="9893">
                  <c:v>35</c:v>
                </c:pt>
                <c:pt idx="9894">
                  <c:v>35</c:v>
                </c:pt>
                <c:pt idx="9895">
                  <c:v>35</c:v>
                </c:pt>
                <c:pt idx="9896">
                  <c:v>35</c:v>
                </c:pt>
                <c:pt idx="9897">
                  <c:v>35</c:v>
                </c:pt>
                <c:pt idx="9898">
                  <c:v>35</c:v>
                </c:pt>
                <c:pt idx="9899">
                  <c:v>35</c:v>
                </c:pt>
                <c:pt idx="9900">
                  <c:v>35</c:v>
                </c:pt>
                <c:pt idx="9901">
                  <c:v>35</c:v>
                </c:pt>
                <c:pt idx="9902">
                  <c:v>35</c:v>
                </c:pt>
                <c:pt idx="9903">
                  <c:v>35</c:v>
                </c:pt>
                <c:pt idx="9904">
                  <c:v>35</c:v>
                </c:pt>
                <c:pt idx="9905">
                  <c:v>35</c:v>
                </c:pt>
                <c:pt idx="9906">
                  <c:v>35</c:v>
                </c:pt>
                <c:pt idx="9907">
                  <c:v>35</c:v>
                </c:pt>
                <c:pt idx="9908">
                  <c:v>35</c:v>
                </c:pt>
                <c:pt idx="9909">
                  <c:v>35</c:v>
                </c:pt>
                <c:pt idx="9910">
                  <c:v>35</c:v>
                </c:pt>
                <c:pt idx="9911">
                  <c:v>35</c:v>
                </c:pt>
                <c:pt idx="9912">
                  <c:v>35</c:v>
                </c:pt>
                <c:pt idx="9913">
                  <c:v>35</c:v>
                </c:pt>
                <c:pt idx="9914">
                  <c:v>35</c:v>
                </c:pt>
                <c:pt idx="9915">
                  <c:v>35</c:v>
                </c:pt>
                <c:pt idx="9916">
                  <c:v>35</c:v>
                </c:pt>
                <c:pt idx="9917">
                  <c:v>35</c:v>
                </c:pt>
                <c:pt idx="9918">
                  <c:v>35</c:v>
                </c:pt>
                <c:pt idx="9919">
                  <c:v>35</c:v>
                </c:pt>
                <c:pt idx="9920">
                  <c:v>35</c:v>
                </c:pt>
                <c:pt idx="9921">
                  <c:v>35</c:v>
                </c:pt>
                <c:pt idx="9922">
                  <c:v>35</c:v>
                </c:pt>
                <c:pt idx="9923">
                  <c:v>35</c:v>
                </c:pt>
                <c:pt idx="9924">
                  <c:v>35</c:v>
                </c:pt>
                <c:pt idx="9925">
                  <c:v>35</c:v>
                </c:pt>
                <c:pt idx="9926">
                  <c:v>35</c:v>
                </c:pt>
                <c:pt idx="9927">
                  <c:v>35</c:v>
                </c:pt>
                <c:pt idx="9928">
                  <c:v>35</c:v>
                </c:pt>
                <c:pt idx="9929">
                  <c:v>35</c:v>
                </c:pt>
                <c:pt idx="9930">
                  <c:v>35</c:v>
                </c:pt>
                <c:pt idx="9931">
                  <c:v>35</c:v>
                </c:pt>
                <c:pt idx="9932">
                  <c:v>35</c:v>
                </c:pt>
                <c:pt idx="9933">
                  <c:v>35</c:v>
                </c:pt>
                <c:pt idx="9934">
                  <c:v>35</c:v>
                </c:pt>
                <c:pt idx="9935">
                  <c:v>35</c:v>
                </c:pt>
                <c:pt idx="9936">
                  <c:v>35</c:v>
                </c:pt>
                <c:pt idx="9937">
                  <c:v>35</c:v>
                </c:pt>
                <c:pt idx="9938">
                  <c:v>35</c:v>
                </c:pt>
                <c:pt idx="9939">
                  <c:v>35</c:v>
                </c:pt>
                <c:pt idx="9940">
                  <c:v>35</c:v>
                </c:pt>
                <c:pt idx="9941">
                  <c:v>35</c:v>
                </c:pt>
                <c:pt idx="9942">
                  <c:v>35</c:v>
                </c:pt>
                <c:pt idx="9943">
                  <c:v>35</c:v>
                </c:pt>
                <c:pt idx="9944">
                  <c:v>35</c:v>
                </c:pt>
                <c:pt idx="9945">
                  <c:v>35</c:v>
                </c:pt>
                <c:pt idx="9946">
                  <c:v>35</c:v>
                </c:pt>
                <c:pt idx="9947">
                  <c:v>35</c:v>
                </c:pt>
                <c:pt idx="9948">
                  <c:v>35</c:v>
                </c:pt>
                <c:pt idx="9949">
                  <c:v>35</c:v>
                </c:pt>
                <c:pt idx="9950">
                  <c:v>35</c:v>
                </c:pt>
                <c:pt idx="9951">
                  <c:v>35</c:v>
                </c:pt>
                <c:pt idx="9952">
                  <c:v>35</c:v>
                </c:pt>
                <c:pt idx="9953">
                  <c:v>35</c:v>
                </c:pt>
                <c:pt idx="9954">
                  <c:v>35</c:v>
                </c:pt>
                <c:pt idx="9955">
                  <c:v>35</c:v>
                </c:pt>
                <c:pt idx="9956">
                  <c:v>35</c:v>
                </c:pt>
                <c:pt idx="9957">
                  <c:v>35</c:v>
                </c:pt>
                <c:pt idx="9958">
                  <c:v>35</c:v>
                </c:pt>
                <c:pt idx="9959">
                  <c:v>35</c:v>
                </c:pt>
                <c:pt idx="9960">
                  <c:v>35</c:v>
                </c:pt>
                <c:pt idx="9961">
                  <c:v>35</c:v>
                </c:pt>
                <c:pt idx="9962">
                  <c:v>35</c:v>
                </c:pt>
                <c:pt idx="9963">
                  <c:v>35</c:v>
                </c:pt>
                <c:pt idx="9964">
                  <c:v>35</c:v>
                </c:pt>
                <c:pt idx="9965">
                  <c:v>35</c:v>
                </c:pt>
                <c:pt idx="9966">
                  <c:v>35</c:v>
                </c:pt>
                <c:pt idx="9967">
                  <c:v>35</c:v>
                </c:pt>
                <c:pt idx="9968">
                  <c:v>35</c:v>
                </c:pt>
                <c:pt idx="9969">
                  <c:v>35</c:v>
                </c:pt>
                <c:pt idx="9970">
                  <c:v>35</c:v>
                </c:pt>
                <c:pt idx="9971">
                  <c:v>35</c:v>
                </c:pt>
                <c:pt idx="9972">
                  <c:v>35</c:v>
                </c:pt>
                <c:pt idx="9973">
                  <c:v>35</c:v>
                </c:pt>
                <c:pt idx="9974">
                  <c:v>35</c:v>
                </c:pt>
                <c:pt idx="9975">
                  <c:v>35</c:v>
                </c:pt>
                <c:pt idx="9976">
                  <c:v>35</c:v>
                </c:pt>
                <c:pt idx="9977">
                  <c:v>35</c:v>
                </c:pt>
                <c:pt idx="9978">
                  <c:v>35</c:v>
                </c:pt>
                <c:pt idx="9979">
                  <c:v>35</c:v>
                </c:pt>
                <c:pt idx="9980">
                  <c:v>35</c:v>
                </c:pt>
                <c:pt idx="9981">
                  <c:v>35</c:v>
                </c:pt>
                <c:pt idx="9982">
                  <c:v>35</c:v>
                </c:pt>
                <c:pt idx="9983">
                  <c:v>35</c:v>
                </c:pt>
                <c:pt idx="9984">
                  <c:v>35</c:v>
                </c:pt>
                <c:pt idx="9985">
                  <c:v>35</c:v>
                </c:pt>
                <c:pt idx="9986">
                  <c:v>35</c:v>
                </c:pt>
                <c:pt idx="9987">
                  <c:v>35</c:v>
                </c:pt>
                <c:pt idx="9988">
                  <c:v>35</c:v>
                </c:pt>
                <c:pt idx="9989">
                  <c:v>35</c:v>
                </c:pt>
                <c:pt idx="9990">
                  <c:v>35</c:v>
                </c:pt>
                <c:pt idx="9991">
                  <c:v>35</c:v>
                </c:pt>
                <c:pt idx="9992">
                  <c:v>35</c:v>
                </c:pt>
                <c:pt idx="9993">
                  <c:v>35</c:v>
                </c:pt>
                <c:pt idx="9994">
                  <c:v>35</c:v>
                </c:pt>
                <c:pt idx="9995">
                  <c:v>35</c:v>
                </c:pt>
                <c:pt idx="9996">
                  <c:v>35</c:v>
                </c:pt>
                <c:pt idx="9997">
                  <c:v>35</c:v>
                </c:pt>
                <c:pt idx="9998">
                  <c:v>35</c:v>
                </c:pt>
                <c:pt idx="9999">
                  <c:v>35</c:v>
                </c:pt>
                <c:pt idx="10000">
                  <c:v>35</c:v>
                </c:pt>
                <c:pt idx="10001">
                  <c:v>35</c:v>
                </c:pt>
                <c:pt idx="10002">
                  <c:v>35</c:v>
                </c:pt>
                <c:pt idx="10003">
                  <c:v>35</c:v>
                </c:pt>
                <c:pt idx="10004">
                  <c:v>35</c:v>
                </c:pt>
                <c:pt idx="10005">
                  <c:v>35</c:v>
                </c:pt>
                <c:pt idx="10006">
                  <c:v>35</c:v>
                </c:pt>
                <c:pt idx="10007">
                  <c:v>35</c:v>
                </c:pt>
                <c:pt idx="10008">
                  <c:v>35</c:v>
                </c:pt>
                <c:pt idx="10009">
                  <c:v>35</c:v>
                </c:pt>
                <c:pt idx="10010">
                  <c:v>35</c:v>
                </c:pt>
                <c:pt idx="10011">
                  <c:v>35</c:v>
                </c:pt>
                <c:pt idx="10012">
                  <c:v>35</c:v>
                </c:pt>
                <c:pt idx="10013">
                  <c:v>35</c:v>
                </c:pt>
                <c:pt idx="10014">
                  <c:v>35</c:v>
                </c:pt>
                <c:pt idx="10015">
                  <c:v>35</c:v>
                </c:pt>
                <c:pt idx="10016">
                  <c:v>35</c:v>
                </c:pt>
                <c:pt idx="10017">
                  <c:v>35</c:v>
                </c:pt>
                <c:pt idx="10018">
                  <c:v>35</c:v>
                </c:pt>
                <c:pt idx="10019">
                  <c:v>35</c:v>
                </c:pt>
                <c:pt idx="10020">
                  <c:v>35</c:v>
                </c:pt>
                <c:pt idx="10021">
                  <c:v>35</c:v>
                </c:pt>
                <c:pt idx="10022">
                  <c:v>35</c:v>
                </c:pt>
                <c:pt idx="10023">
                  <c:v>35</c:v>
                </c:pt>
                <c:pt idx="10024">
                  <c:v>35</c:v>
                </c:pt>
                <c:pt idx="10025">
                  <c:v>35</c:v>
                </c:pt>
                <c:pt idx="10026">
                  <c:v>35</c:v>
                </c:pt>
                <c:pt idx="10027">
                  <c:v>35</c:v>
                </c:pt>
                <c:pt idx="10028">
                  <c:v>35</c:v>
                </c:pt>
                <c:pt idx="10029">
                  <c:v>35</c:v>
                </c:pt>
                <c:pt idx="10030">
                  <c:v>35</c:v>
                </c:pt>
                <c:pt idx="10031">
                  <c:v>35</c:v>
                </c:pt>
                <c:pt idx="10032">
                  <c:v>35</c:v>
                </c:pt>
                <c:pt idx="10033">
                  <c:v>35</c:v>
                </c:pt>
                <c:pt idx="10034">
                  <c:v>35</c:v>
                </c:pt>
                <c:pt idx="10035">
                  <c:v>35</c:v>
                </c:pt>
                <c:pt idx="10036">
                  <c:v>35</c:v>
                </c:pt>
                <c:pt idx="10037">
                  <c:v>35</c:v>
                </c:pt>
                <c:pt idx="10038">
                  <c:v>35</c:v>
                </c:pt>
                <c:pt idx="10039">
                  <c:v>35</c:v>
                </c:pt>
                <c:pt idx="10040">
                  <c:v>35</c:v>
                </c:pt>
                <c:pt idx="10041">
                  <c:v>35</c:v>
                </c:pt>
                <c:pt idx="10042">
                  <c:v>35</c:v>
                </c:pt>
                <c:pt idx="10043">
                  <c:v>35</c:v>
                </c:pt>
                <c:pt idx="10044">
                  <c:v>35</c:v>
                </c:pt>
                <c:pt idx="10045">
                  <c:v>35</c:v>
                </c:pt>
                <c:pt idx="10046">
                  <c:v>35</c:v>
                </c:pt>
                <c:pt idx="10047">
                  <c:v>35</c:v>
                </c:pt>
                <c:pt idx="10048">
                  <c:v>35</c:v>
                </c:pt>
                <c:pt idx="10049">
                  <c:v>35</c:v>
                </c:pt>
                <c:pt idx="10050">
                  <c:v>35</c:v>
                </c:pt>
                <c:pt idx="10051">
                  <c:v>35</c:v>
                </c:pt>
                <c:pt idx="10052">
                  <c:v>35</c:v>
                </c:pt>
                <c:pt idx="10053">
                  <c:v>35</c:v>
                </c:pt>
                <c:pt idx="10054">
                  <c:v>35</c:v>
                </c:pt>
                <c:pt idx="10055">
                  <c:v>35</c:v>
                </c:pt>
                <c:pt idx="10056">
                  <c:v>35</c:v>
                </c:pt>
                <c:pt idx="10057">
                  <c:v>35</c:v>
                </c:pt>
                <c:pt idx="10058">
                  <c:v>35</c:v>
                </c:pt>
                <c:pt idx="10059">
                  <c:v>35</c:v>
                </c:pt>
                <c:pt idx="10060">
                  <c:v>35</c:v>
                </c:pt>
                <c:pt idx="10061">
                  <c:v>35</c:v>
                </c:pt>
                <c:pt idx="10062">
                  <c:v>35</c:v>
                </c:pt>
                <c:pt idx="10063">
                  <c:v>35</c:v>
                </c:pt>
                <c:pt idx="10064">
                  <c:v>35</c:v>
                </c:pt>
                <c:pt idx="10065">
                  <c:v>35</c:v>
                </c:pt>
                <c:pt idx="10066">
                  <c:v>35</c:v>
                </c:pt>
                <c:pt idx="10067">
                  <c:v>35</c:v>
                </c:pt>
                <c:pt idx="10068">
                  <c:v>35</c:v>
                </c:pt>
                <c:pt idx="10069">
                  <c:v>35</c:v>
                </c:pt>
                <c:pt idx="10070">
                  <c:v>35</c:v>
                </c:pt>
                <c:pt idx="10071">
                  <c:v>35</c:v>
                </c:pt>
                <c:pt idx="10072">
                  <c:v>35</c:v>
                </c:pt>
                <c:pt idx="10073">
                  <c:v>35</c:v>
                </c:pt>
                <c:pt idx="10074">
                  <c:v>35</c:v>
                </c:pt>
                <c:pt idx="10075">
                  <c:v>35</c:v>
                </c:pt>
                <c:pt idx="10076">
                  <c:v>35</c:v>
                </c:pt>
                <c:pt idx="10077">
                  <c:v>35</c:v>
                </c:pt>
                <c:pt idx="10078">
                  <c:v>35</c:v>
                </c:pt>
                <c:pt idx="10079">
                  <c:v>35</c:v>
                </c:pt>
                <c:pt idx="10080">
                  <c:v>35</c:v>
                </c:pt>
                <c:pt idx="10081">
                  <c:v>35</c:v>
                </c:pt>
                <c:pt idx="10082">
                  <c:v>35</c:v>
                </c:pt>
                <c:pt idx="10083">
                  <c:v>35</c:v>
                </c:pt>
                <c:pt idx="10084">
                  <c:v>35</c:v>
                </c:pt>
                <c:pt idx="10085">
                  <c:v>35</c:v>
                </c:pt>
                <c:pt idx="10086">
                  <c:v>35</c:v>
                </c:pt>
                <c:pt idx="10087">
                  <c:v>35</c:v>
                </c:pt>
                <c:pt idx="10088">
                  <c:v>35</c:v>
                </c:pt>
                <c:pt idx="10089">
                  <c:v>35</c:v>
                </c:pt>
                <c:pt idx="10090">
                  <c:v>35</c:v>
                </c:pt>
                <c:pt idx="10091">
                  <c:v>35</c:v>
                </c:pt>
                <c:pt idx="10092">
                  <c:v>35</c:v>
                </c:pt>
                <c:pt idx="10093">
                  <c:v>35</c:v>
                </c:pt>
                <c:pt idx="10094">
                  <c:v>35</c:v>
                </c:pt>
                <c:pt idx="10095">
                  <c:v>35</c:v>
                </c:pt>
                <c:pt idx="10096">
                  <c:v>35</c:v>
                </c:pt>
                <c:pt idx="10097">
                  <c:v>35</c:v>
                </c:pt>
                <c:pt idx="10098">
                  <c:v>35</c:v>
                </c:pt>
                <c:pt idx="10099">
                  <c:v>35</c:v>
                </c:pt>
                <c:pt idx="10100">
                  <c:v>35</c:v>
                </c:pt>
                <c:pt idx="10101">
                  <c:v>35</c:v>
                </c:pt>
                <c:pt idx="10102">
                  <c:v>35</c:v>
                </c:pt>
                <c:pt idx="10103">
                  <c:v>35</c:v>
                </c:pt>
                <c:pt idx="10104">
                  <c:v>35</c:v>
                </c:pt>
                <c:pt idx="10105">
                  <c:v>35</c:v>
                </c:pt>
                <c:pt idx="10106">
                  <c:v>35</c:v>
                </c:pt>
                <c:pt idx="10107">
                  <c:v>35</c:v>
                </c:pt>
                <c:pt idx="10108">
                  <c:v>35</c:v>
                </c:pt>
                <c:pt idx="10109">
                  <c:v>35</c:v>
                </c:pt>
                <c:pt idx="10110">
                  <c:v>35</c:v>
                </c:pt>
                <c:pt idx="10111">
                  <c:v>35</c:v>
                </c:pt>
                <c:pt idx="10112">
                  <c:v>35</c:v>
                </c:pt>
                <c:pt idx="10113">
                  <c:v>35</c:v>
                </c:pt>
                <c:pt idx="10114">
                  <c:v>35</c:v>
                </c:pt>
                <c:pt idx="10115">
                  <c:v>35</c:v>
                </c:pt>
                <c:pt idx="10116">
                  <c:v>35</c:v>
                </c:pt>
                <c:pt idx="10117">
                  <c:v>35</c:v>
                </c:pt>
                <c:pt idx="10118">
                  <c:v>35</c:v>
                </c:pt>
                <c:pt idx="10119">
                  <c:v>35</c:v>
                </c:pt>
                <c:pt idx="10120">
                  <c:v>35</c:v>
                </c:pt>
                <c:pt idx="10121">
                  <c:v>35</c:v>
                </c:pt>
                <c:pt idx="10122">
                  <c:v>35</c:v>
                </c:pt>
                <c:pt idx="10123">
                  <c:v>35</c:v>
                </c:pt>
                <c:pt idx="10124">
                  <c:v>35</c:v>
                </c:pt>
                <c:pt idx="10125">
                  <c:v>35</c:v>
                </c:pt>
                <c:pt idx="10126">
                  <c:v>35</c:v>
                </c:pt>
                <c:pt idx="10127">
                  <c:v>35</c:v>
                </c:pt>
                <c:pt idx="10128">
                  <c:v>35</c:v>
                </c:pt>
                <c:pt idx="10129">
                  <c:v>35</c:v>
                </c:pt>
                <c:pt idx="10130">
                  <c:v>35</c:v>
                </c:pt>
                <c:pt idx="10131">
                  <c:v>35</c:v>
                </c:pt>
                <c:pt idx="10132">
                  <c:v>35</c:v>
                </c:pt>
                <c:pt idx="10133">
                  <c:v>35</c:v>
                </c:pt>
                <c:pt idx="10134">
                  <c:v>35</c:v>
                </c:pt>
                <c:pt idx="10135">
                  <c:v>35</c:v>
                </c:pt>
                <c:pt idx="10136">
                  <c:v>35</c:v>
                </c:pt>
                <c:pt idx="10137">
                  <c:v>35</c:v>
                </c:pt>
                <c:pt idx="10138">
                  <c:v>35</c:v>
                </c:pt>
                <c:pt idx="10139">
                  <c:v>35</c:v>
                </c:pt>
                <c:pt idx="10140">
                  <c:v>35</c:v>
                </c:pt>
                <c:pt idx="10141">
                  <c:v>35</c:v>
                </c:pt>
                <c:pt idx="10142">
                  <c:v>35</c:v>
                </c:pt>
                <c:pt idx="10143">
                  <c:v>35</c:v>
                </c:pt>
                <c:pt idx="10144">
                  <c:v>35</c:v>
                </c:pt>
                <c:pt idx="10145">
                  <c:v>35</c:v>
                </c:pt>
                <c:pt idx="10146">
                  <c:v>35</c:v>
                </c:pt>
                <c:pt idx="10147">
                  <c:v>35</c:v>
                </c:pt>
                <c:pt idx="10148">
                  <c:v>35</c:v>
                </c:pt>
                <c:pt idx="10149">
                  <c:v>35</c:v>
                </c:pt>
                <c:pt idx="10150">
                  <c:v>35</c:v>
                </c:pt>
                <c:pt idx="10151">
                  <c:v>35</c:v>
                </c:pt>
                <c:pt idx="10152">
                  <c:v>35</c:v>
                </c:pt>
                <c:pt idx="10153">
                  <c:v>35</c:v>
                </c:pt>
                <c:pt idx="10154">
                  <c:v>35</c:v>
                </c:pt>
                <c:pt idx="10155">
                  <c:v>35</c:v>
                </c:pt>
                <c:pt idx="10156">
                  <c:v>35</c:v>
                </c:pt>
                <c:pt idx="10157">
                  <c:v>35</c:v>
                </c:pt>
                <c:pt idx="10158">
                  <c:v>35</c:v>
                </c:pt>
                <c:pt idx="10159">
                  <c:v>35</c:v>
                </c:pt>
                <c:pt idx="10160">
                  <c:v>35</c:v>
                </c:pt>
                <c:pt idx="10161">
                  <c:v>35</c:v>
                </c:pt>
                <c:pt idx="10162">
                  <c:v>35</c:v>
                </c:pt>
                <c:pt idx="10163">
                  <c:v>35</c:v>
                </c:pt>
                <c:pt idx="10164">
                  <c:v>35</c:v>
                </c:pt>
                <c:pt idx="10165">
                  <c:v>35</c:v>
                </c:pt>
                <c:pt idx="10166">
                  <c:v>35</c:v>
                </c:pt>
                <c:pt idx="10167">
                  <c:v>35</c:v>
                </c:pt>
                <c:pt idx="10168">
                  <c:v>35</c:v>
                </c:pt>
                <c:pt idx="10169">
                  <c:v>35</c:v>
                </c:pt>
                <c:pt idx="10170">
                  <c:v>35</c:v>
                </c:pt>
                <c:pt idx="10171">
                  <c:v>35</c:v>
                </c:pt>
                <c:pt idx="10172">
                  <c:v>35</c:v>
                </c:pt>
                <c:pt idx="10173">
                  <c:v>35</c:v>
                </c:pt>
                <c:pt idx="10174">
                  <c:v>35</c:v>
                </c:pt>
                <c:pt idx="10175">
                  <c:v>35</c:v>
                </c:pt>
                <c:pt idx="10176">
                  <c:v>35</c:v>
                </c:pt>
                <c:pt idx="10177">
                  <c:v>35</c:v>
                </c:pt>
                <c:pt idx="10178">
                  <c:v>35</c:v>
                </c:pt>
                <c:pt idx="10179">
                  <c:v>35</c:v>
                </c:pt>
                <c:pt idx="10180">
                  <c:v>35</c:v>
                </c:pt>
                <c:pt idx="10181">
                  <c:v>35</c:v>
                </c:pt>
                <c:pt idx="10182">
                  <c:v>35</c:v>
                </c:pt>
                <c:pt idx="10183">
                  <c:v>35</c:v>
                </c:pt>
                <c:pt idx="10184">
                  <c:v>35</c:v>
                </c:pt>
                <c:pt idx="10185">
                  <c:v>35</c:v>
                </c:pt>
                <c:pt idx="10186">
                  <c:v>35</c:v>
                </c:pt>
                <c:pt idx="10187">
                  <c:v>35</c:v>
                </c:pt>
                <c:pt idx="10188">
                  <c:v>35</c:v>
                </c:pt>
                <c:pt idx="10189">
                  <c:v>35</c:v>
                </c:pt>
                <c:pt idx="10190">
                  <c:v>35</c:v>
                </c:pt>
                <c:pt idx="10191">
                  <c:v>35</c:v>
                </c:pt>
                <c:pt idx="10192">
                  <c:v>35</c:v>
                </c:pt>
                <c:pt idx="10193">
                  <c:v>35</c:v>
                </c:pt>
                <c:pt idx="10194">
                  <c:v>35</c:v>
                </c:pt>
                <c:pt idx="10195">
                  <c:v>35</c:v>
                </c:pt>
                <c:pt idx="10196">
                  <c:v>35</c:v>
                </c:pt>
                <c:pt idx="10197">
                  <c:v>35</c:v>
                </c:pt>
                <c:pt idx="10198">
                  <c:v>35</c:v>
                </c:pt>
                <c:pt idx="10199">
                  <c:v>35</c:v>
                </c:pt>
                <c:pt idx="10200">
                  <c:v>35</c:v>
                </c:pt>
                <c:pt idx="10201">
                  <c:v>35</c:v>
                </c:pt>
                <c:pt idx="10202">
                  <c:v>35</c:v>
                </c:pt>
                <c:pt idx="10203">
                  <c:v>35</c:v>
                </c:pt>
                <c:pt idx="10204">
                  <c:v>35</c:v>
                </c:pt>
                <c:pt idx="10205">
                  <c:v>35</c:v>
                </c:pt>
                <c:pt idx="10206">
                  <c:v>35</c:v>
                </c:pt>
                <c:pt idx="10207">
                  <c:v>35</c:v>
                </c:pt>
                <c:pt idx="10208">
                  <c:v>35</c:v>
                </c:pt>
                <c:pt idx="10209">
                  <c:v>35</c:v>
                </c:pt>
                <c:pt idx="10210">
                  <c:v>35</c:v>
                </c:pt>
                <c:pt idx="10211">
                  <c:v>35</c:v>
                </c:pt>
                <c:pt idx="10212">
                  <c:v>35</c:v>
                </c:pt>
                <c:pt idx="10213">
                  <c:v>35</c:v>
                </c:pt>
                <c:pt idx="10214">
                  <c:v>35</c:v>
                </c:pt>
                <c:pt idx="10215">
                  <c:v>35</c:v>
                </c:pt>
                <c:pt idx="10216">
                  <c:v>35</c:v>
                </c:pt>
                <c:pt idx="10217">
                  <c:v>35</c:v>
                </c:pt>
                <c:pt idx="10218">
                  <c:v>35</c:v>
                </c:pt>
                <c:pt idx="10219">
                  <c:v>35</c:v>
                </c:pt>
                <c:pt idx="10220">
                  <c:v>35</c:v>
                </c:pt>
                <c:pt idx="10221">
                  <c:v>35</c:v>
                </c:pt>
                <c:pt idx="10222">
                  <c:v>35</c:v>
                </c:pt>
                <c:pt idx="10223">
                  <c:v>35</c:v>
                </c:pt>
                <c:pt idx="10224">
                  <c:v>35</c:v>
                </c:pt>
                <c:pt idx="10225">
                  <c:v>35</c:v>
                </c:pt>
                <c:pt idx="10226">
                  <c:v>35</c:v>
                </c:pt>
                <c:pt idx="10227">
                  <c:v>35</c:v>
                </c:pt>
                <c:pt idx="10228">
                  <c:v>35</c:v>
                </c:pt>
                <c:pt idx="10229">
                  <c:v>35</c:v>
                </c:pt>
                <c:pt idx="10230">
                  <c:v>35</c:v>
                </c:pt>
                <c:pt idx="10231">
                  <c:v>35</c:v>
                </c:pt>
                <c:pt idx="10232">
                  <c:v>35</c:v>
                </c:pt>
                <c:pt idx="10233">
                  <c:v>35</c:v>
                </c:pt>
                <c:pt idx="10234">
                  <c:v>35</c:v>
                </c:pt>
                <c:pt idx="10235">
                  <c:v>35</c:v>
                </c:pt>
                <c:pt idx="10236">
                  <c:v>35</c:v>
                </c:pt>
                <c:pt idx="10237">
                  <c:v>35</c:v>
                </c:pt>
                <c:pt idx="10238">
                  <c:v>35</c:v>
                </c:pt>
                <c:pt idx="10239">
                  <c:v>35</c:v>
                </c:pt>
                <c:pt idx="10240">
                  <c:v>35</c:v>
                </c:pt>
                <c:pt idx="10241">
                  <c:v>35</c:v>
                </c:pt>
                <c:pt idx="10242">
                  <c:v>35</c:v>
                </c:pt>
                <c:pt idx="10243">
                  <c:v>35</c:v>
                </c:pt>
                <c:pt idx="10244">
                  <c:v>35</c:v>
                </c:pt>
                <c:pt idx="10245">
                  <c:v>35</c:v>
                </c:pt>
                <c:pt idx="10246">
                  <c:v>35</c:v>
                </c:pt>
                <c:pt idx="10247">
                  <c:v>35</c:v>
                </c:pt>
                <c:pt idx="10248">
                  <c:v>35</c:v>
                </c:pt>
                <c:pt idx="10249">
                  <c:v>35</c:v>
                </c:pt>
                <c:pt idx="10250">
                  <c:v>35</c:v>
                </c:pt>
                <c:pt idx="10251">
                  <c:v>35</c:v>
                </c:pt>
                <c:pt idx="10252">
                  <c:v>35</c:v>
                </c:pt>
                <c:pt idx="10253">
                  <c:v>35</c:v>
                </c:pt>
                <c:pt idx="10254">
                  <c:v>35</c:v>
                </c:pt>
                <c:pt idx="10255">
                  <c:v>35</c:v>
                </c:pt>
                <c:pt idx="10256">
                  <c:v>35</c:v>
                </c:pt>
                <c:pt idx="10257">
                  <c:v>35</c:v>
                </c:pt>
                <c:pt idx="10258">
                  <c:v>35</c:v>
                </c:pt>
                <c:pt idx="10259">
                  <c:v>35</c:v>
                </c:pt>
                <c:pt idx="10260">
                  <c:v>35</c:v>
                </c:pt>
                <c:pt idx="10261">
                  <c:v>35</c:v>
                </c:pt>
                <c:pt idx="10262">
                  <c:v>35</c:v>
                </c:pt>
                <c:pt idx="10263">
                  <c:v>35</c:v>
                </c:pt>
                <c:pt idx="10264">
                  <c:v>35</c:v>
                </c:pt>
                <c:pt idx="10265">
                  <c:v>35</c:v>
                </c:pt>
                <c:pt idx="10266">
                  <c:v>35</c:v>
                </c:pt>
                <c:pt idx="10267">
                  <c:v>35</c:v>
                </c:pt>
                <c:pt idx="10268">
                  <c:v>35</c:v>
                </c:pt>
                <c:pt idx="10269">
                  <c:v>35</c:v>
                </c:pt>
                <c:pt idx="10270">
                  <c:v>35</c:v>
                </c:pt>
                <c:pt idx="10271">
                  <c:v>35</c:v>
                </c:pt>
                <c:pt idx="10272">
                  <c:v>35</c:v>
                </c:pt>
                <c:pt idx="10273">
                  <c:v>35</c:v>
                </c:pt>
                <c:pt idx="10274">
                  <c:v>35</c:v>
                </c:pt>
                <c:pt idx="10275">
                  <c:v>35</c:v>
                </c:pt>
                <c:pt idx="10276">
                  <c:v>35</c:v>
                </c:pt>
                <c:pt idx="10277">
                  <c:v>35</c:v>
                </c:pt>
                <c:pt idx="10278">
                  <c:v>35</c:v>
                </c:pt>
                <c:pt idx="10279">
                  <c:v>35</c:v>
                </c:pt>
                <c:pt idx="10280">
                  <c:v>35</c:v>
                </c:pt>
                <c:pt idx="10281">
                  <c:v>35</c:v>
                </c:pt>
                <c:pt idx="10282">
                  <c:v>35</c:v>
                </c:pt>
                <c:pt idx="10283">
                  <c:v>35</c:v>
                </c:pt>
                <c:pt idx="10284">
                  <c:v>35</c:v>
                </c:pt>
                <c:pt idx="10285">
                  <c:v>35</c:v>
                </c:pt>
                <c:pt idx="10286">
                  <c:v>35</c:v>
                </c:pt>
                <c:pt idx="10287">
                  <c:v>35</c:v>
                </c:pt>
                <c:pt idx="10288">
                  <c:v>35</c:v>
                </c:pt>
                <c:pt idx="10289">
                  <c:v>35</c:v>
                </c:pt>
                <c:pt idx="10290">
                  <c:v>35</c:v>
                </c:pt>
                <c:pt idx="10291">
                  <c:v>35</c:v>
                </c:pt>
                <c:pt idx="10292">
                  <c:v>35</c:v>
                </c:pt>
                <c:pt idx="10293">
                  <c:v>35</c:v>
                </c:pt>
                <c:pt idx="10294">
                  <c:v>35</c:v>
                </c:pt>
                <c:pt idx="10295">
                  <c:v>35</c:v>
                </c:pt>
                <c:pt idx="10296">
                  <c:v>35</c:v>
                </c:pt>
                <c:pt idx="10297">
                  <c:v>35</c:v>
                </c:pt>
                <c:pt idx="10298">
                  <c:v>35</c:v>
                </c:pt>
                <c:pt idx="10299">
                  <c:v>35</c:v>
                </c:pt>
                <c:pt idx="10300">
                  <c:v>35</c:v>
                </c:pt>
                <c:pt idx="10301">
                  <c:v>35</c:v>
                </c:pt>
                <c:pt idx="10302">
                  <c:v>35</c:v>
                </c:pt>
                <c:pt idx="10303">
                  <c:v>35</c:v>
                </c:pt>
                <c:pt idx="10304">
                  <c:v>35</c:v>
                </c:pt>
                <c:pt idx="10305">
                  <c:v>35</c:v>
                </c:pt>
                <c:pt idx="10306">
                  <c:v>35</c:v>
                </c:pt>
                <c:pt idx="10307">
                  <c:v>35</c:v>
                </c:pt>
                <c:pt idx="10308">
                  <c:v>35</c:v>
                </c:pt>
                <c:pt idx="10309">
                  <c:v>35</c:v>
                </c:pt>
                <c:pt idx="10310">
                  <c:v>35</c:v>
                </c:pt>
                <c:pt idx="10311">
                  <c:v>35</c:v>
                </c:pt>
                <c:pt idx="10312">
                  <c:v>35</c:v>
                </c:pt>
                <c:pt idx="10313">
                  <c:v>35</c:v>
                </c:pt>
                <c:pt idx="10314">
                  <c:v>35</c:v>
                </c:pt>
                <c:pt idx="10315">
                  <c:v>35</c:v>
                </c:pt>
                <c:pt idx="10316">
                  <c:v>35</c:v>
                </c:pt>
                <c:pt idx="10317">
                  <c:v>35</c:v>
                </c:pt>
                <c:pt idx="10318">
                  <c:v>35</c:v>
                </c:pt>
                <c:pt idx="10319">
                  <c:v>35</c:v>
                </c:pt>
                <c:pt idx="10320">
                  <c:v>35</c:v>
                </c:pt>
                <c:pt idx="10321">
                  <c:v>35</c:v>
                </c:pt>
                <c:pt idx="10322">
                  <c:v>35</c:v>
                </c:pt>
                <c:pt idx="10323">
                  <c:v>35</c:v>
                </c:pt>
                <c:pt idx="10324">
                  <c:v>35</c:v>
                </c:pt>
                <c:pt idx="10325">
                  <c:v>35</c:v>
                </c:pt>
                <c:pt idx="10326">
                  <c:v>35</c:v>
                </c:pt>
                <c:pt idx="10327">
                  <c:v>35</c:v>
                </c:pt>
                <c:pt idx="10328">
                  <c:v>35</c:v>
                </c:pt>
                <c:pt idx="10329">
                  <c:v>35</c:v>
                </c:pt>
                <c:pt idx="10330">
                  <c:v>35</c:v>
                </c:pt>
                <c:pt idx="10331">
                  <c:v>35</c:v>
                </c:pt>
                <c:pt idx="10332">
                  <c:v>35</c:v>
                </c:pt>
                <c:pt idx="10333">
                  <c:v>35</c:v>
                </c:pt>
                <c:pt idx="10334">
                  <c:v>35</c:v>
                </c:pt>
                <c:pt idx="10335">
                  <c:v>35</c:v>
                </c:pt>
                <c:pt idx="10336">
                  <c:v>35</c:v>
                </c:pt>
                <c:pt idx="10337">
                  <c:v>35</c:v>
                </c:pt>
                <c:pt idx="10338">
                  <c:v>35</c:v>
                </c:pt>
                <c:pt idx="10339">
                  <c:v>35</c:v>
                </c:pt>
                <c:pt idx="10340">
                  <c:v>35</c:v>
                </c:pt>
                <c:pt idx="10341">
                  <c:v>35</c:v>
                </c:pt>
                <c:pt idx="10342">
                  <c:v>35</c:v>
                </c:pt>
                <c:pt idx="10343">
                  <c:v>35</c:v>
                </c:pt>
                <c:pt idx="10344">
                  <c:v>35</c:v>
                </c:pt>
                <c:pt idx="10345">
                  <c:v>35</c:v>
                </c:pt>
                <c:pt idx="10346">
                  <c:v>35</c:v>
                </c:pt>
                <c:pt idx="10347">
                  <c:v>35</c:v>
                </c:pt>
                <c:pt idx="10348">
                  <c:v>35</c:v>
                </c:pt>
                <c:pt idx="10349">
                  <c:v>35</c:v>
                </c:pt>
                <c:pt idx="10350">
                  <c:v>35</c:v>
                </c:pt>
                <c:pt idx="10351">
                  <c:v>35</c:v>
                </c:pt>
                <c:pt idx="10352">
                  <c:v>35</c:v>
                </c:pt>
                <c:pt idx="10353">
                  <c:v>35</c:v>
                </c:pt>
                <c:pt idx="10354">
                  <c:v>35</c:v>
                </c:pt>
                <c:pt idx="10355">
                  <c:v>35</c:v>
                </c:pt>
                <c:pt idx="10356">
                  <c:v>35</c:v>
                </c:pt>
                <c:pt idx="10357">
                  <c:v>35</c:v>
                </c:pt>
                <c:pt idx="10358">
                  <c:v>35</c:v>
                </c:pt>
                <c:pt idx="10359">
                  <c:v>35</c:v>
                </c:pt>
                <c:pt idx="10360">
                  <c:v>35</c:v>
                </c:pt>
                <c:pt idx="10361">
                  <c:v>35</c:v>
                </c:pt>
                <c:pt idx="10362">
                  <c:v>35</c:v>
                </c:pt>
                <c:pt idx="10363">
                  <c:v>35</c:v>
                </c:pt>
                <c:pt idx="10364">
                  <c:v>35</c:v>
                </c:pt>
                <c:pt idx="10365">
                  <c:v>35</c:v>
                </c:pt>
                <c:pt idx="10366">
                  <c:v>35</c:v>
                </c:pt>
                <c:pt idx="10367">
                  <c:v>35</c:v>
                </c:pt>
                <c:pt idx="10368">
                  <c:v>35</c:v>
                </c:pt>
                <c:pt idx="10369">
                  <c:v>35</c:v>
                </c:pt>
                <c:pt idx="10370">
                  <c:v>35</c:v>
                </c:pt>
                <c:pt idx="10371">
                  <c:v>35</c:v>
                </c:pt>
                <c:pt idx="10372">
                  <c:v>35</c:v>
                </c:pt>
                <c:pt idx="10373">
                  <c:v>35</c:v>
                </c:pt>
                <c:pt idx="10374">
                  <c:v>35</c:v>
                </c:pt>
                <c:pt idx="10375">
                  <c:v>35</c:v>
                </c:pt>
                <c:pt idx="10376">
                  <c:v>35</c:v>
                </c:pt>
                <c:pt idx="10377">
                  <c:v>35</c:v>
                </c:pt>
                <c:pt idx="10378">
                  <c:v>35</c:v>
                </c:pt>
                <c:pt idx="10379">
                  <c:v>35</c:v>
                </c:pt>
                <c:pt idx="10380">
                  <c:v>35</c:v>
                </c:pt>
                <c:pt idx="10381">
                  <c:v>35</c:v>
                </c:pt>
                <c:pt idx="10382">
                  <c:v>35</c:v>
                </c:pt>
                <c:pt idx="10383">
                  <c:v>35</c:v>
                </c:pt>
                <c:pt idx="10384">
                  <c:v>35</c:v>
                </c:pt>
                <c:pt idx="10385">
                  <c:v>35</c:v>
                </c:pt>
                <c:pt idx="10386">
                  <c:v>35</c:v>
                </c:pt>
                <c:pt idx="10387">
                  <c:v>35</c:v>
                </c:pt>
                <c:pt idx="10388">
                  <c:v>35</c:v>
                </c:pt>
                <c:pt idx="10389">
                  <c:v>35</c:v>
                </c:pt>
                <c:pt idx="10390">
                  <c:v>35</c:v>
                </c:pt>
                <c:pt idx="10391">
                  <c:v>35</c:v>
                </c:pt>
                <c:pt idx="10392">
                  <c:v>35</c:v>
                </c:pt>
                <c:pt idx="10393">
                  <c:v>35</c:v>
                </c:pt>
                <c:pt idx="10394">
                  <c:v>35</c:v>
                </c:pt>
                <c:pt idx="10395">
                  <c:v>35</c:v>
                </c:pt>
                <c:pt idx="10396">
                  <c:v>35</c:v>
                </c:pt>
                <c:pt idx="10397">
                  <c:v>35</c:v>
                </c:pt>
                <c:pt idx="10398">
                  <c:v>35</c:v>
                </c:pt>
                <c:pt idx="10399">
                  <c:v>35</c:v>
                </c:pt>
                <c:pt idx="10400">
                  <c:v>35</c:v>
                </c:pt>
                <c:pt idx="10401">
                  <c:v>35</c:v>
                </c:pt>
                <c:pt idx="10402">
                  <c:v>35</c:v>
                </c:pt>
                <c:pt idx="10403">
                  <c:v>35</c:v>
                </c:pt>
                <c:pt idx="10404">
                  <c:v>35</c:v>
                </c:pt>
                <c:pt idx="10405">
                  <c:v>35</c:v>
                </c:pt>
                <c:pt idx="10406">
                  <c:v>35</c:v>
                </c:pt>
                <c:pt idx="10407">
                  <c:v>35</c:v>
                </c:pt>
                <c:pt idx="10408">
                  <c:v>35</c:v>
                </c:pt>
                <c:pt idx="10409">
                  <c:v>35</c:v>
                </c:pt>
                <c:pt idx="10410">
                  <c:v>35</c:v>
                </c:pt>
                <c:pt idx="10411">
                  <c:v>35</c:v>
                </c:pt>
                <c:pt idx="10412">
                  <c:v>35</c:v>
                </c:pt>
                <c:pt idx="10413">
                  <c:v>35</c:v>
                </c:pt>
                <c:pt idx="10414">
                  <c:v>35</c:v>
                </c:pt>
                <c:pt idx="10415">
                  <c:v>35</c:v>
                </c:pt>
                <c:pt idx="10416">
                  <c:v>35</c:v>
                </c:pt>
                <c:pt idx="10417">
                  <c:v>35</c:v>
                </c:pt>
                <c:pt idx="10418">
                  <c:v>35</c:v>
                </c:pt>
                <c:pt idx="10419">
                  <c:v>35</c:v>
                </c:pt>
                <c:pt idx="10420">
                  <c:v>35</c:v>
                </c:pt>
                <c:pt idx="10421">
                  <c:v>35</c:v>
                </c:pt>
                <c:pt idx="10422">
                  <c:v>35</c:v>
                </c:pt>
                <c:pt idx="10423">
                  <c:v>35</c:v>
                </c:pt>
                <c:pt idx="10424">
                  <c:v>35</c:v>
                </c:pt>
                <c:pt idx="10425">
                  <c:v>35</c:v>
                </c:pt>
                <c:pt idx="10426">
                  <c:v>35</c:v>
                </c:pt>
                <c:pt idx="10427">
                  <c:v>35</c:v>
                </c:pt>
                <c:pt idx="10428">
                  <c:v>35</c:v>
                </c:pt>
                <c:pt idx="10429">
                  <c:v>35</c:v>
                </c:pt>
                <c:pt idx="10430">
                  <c:v>35</c:v>
                </c:pt>
                <c:pt idx="10431">
                  <c:v>35</c:v>
                </c:pt>
                <c:pt idx="10432">
                  <c:v>35</c:v>
                </c:pt>
                <c:pt idx="10433">
                  <c:v>35</c:v>
                </c:pt>
                <c:pt idx="10434">
                  <c:v>35</c:v>
                </c:pt>
                <c:pt idx="10435">
                  <c:v>35</c:v>
                </c:pt>
                <c:pt idx="10436">
                  <c:v>35</c:v>
                </c:pt>
                <c:pt idx="10437">
                  <c:v>35</c:v>
                </c:pt>
                <c:pt idx="10438">
                  <c:v>35</c:v>
                </c:pt>
                <c:pt idx="10439">
                  <c:v>35</c:v>
                </c:pt>
                <c:pt idx="10440">
                  <c:v>35</c:v>
                </c:pt>
                <c:pt idx="10441">
                  <c:v>35</c:v>
                </c:pt>
                <c:pt idx="10442">
                  <c:v>35</c:v>
                </c:pt>
                <c:pt idx="10443">
                  <c:v>35</c:v>
                </c:pt>
                <c:pt idx="10444">
                  <c:v>35</c:v>
                </c:pt>
                <c:pt idx="10445">
                  <c:v>35</c:v>
                </c:pt>
                <c:pt idx="10446">
                  <c:v>35</c:v>
                </c:pt>
                <c:pt idx="10447">
                  <c:v>35</c:v>
                </c:pt>
                <c:pt idx="10448">
                  <c:v>35</c:v>
                </c:pt>
                <c:pt idx="10449">
                  <c:v>35</c:v>
                </c:pt>
                <c:pt idx="10450">
                  <c:v>35</c:v>
                </c:pt>
                <c:pt idx="10451">
                  <c:v>35</c:v>
                </c:pt>
                <c:pt idx="10452">
                  <c:v>35</c:v>
                </c:pt>
                <c:pt idx="10453">
                  <c:v>35</c:v>
                </c:pt>
                <c:pt idx="10454">
                  <c:v>35</c:v>
                </c:pt>
                <c:pt idx="10455">
                  <c:v>35</c:v>
                </c:pt>
                <c:pt idx="10456">
                  <c:v>35</c:v>
                </c:pt>
                <c:pt idx="10457">
                  <c:v>35</c:v>
                </c:pt>
                <c:pt idx="10458">
                  <c:v>35</c:v>
                </c:pt>
                <c:pt idx="10459">
                  <c:v>35</c:v>
                </c:pt>
                <c:pt idx="10460">
                  <c:v>35</c:v>
                </c:pt>
                <c:pt idx="10461">
                  <c:v>35</c:v>
                </c:pt>
                <c:pt idx="10462">
                  <c:v>35</c:v>
                </c:pt>
                <c:pt idx="10463">
                  <c:v>35</c:v>
                </c:pt>
                <c:pt idx="10464">
                  <c:v>35</c:v>
                </c:pt>
                <c:pt idx="10465">
                  <c:v>35</c:v>
                </c:pt>
                <c:pt idx="10466">
                  <c:v>35</c:v>
                </c:pt>
                <c:pt idx="10467">
                  <c:v>35</c:v>
                </c:pt>
                <c:pt idx="10468">
                  <c:v>35</c:v>
                </c:pt>
                <c:pt idx="10469">
                  <c:v>35</c:v>
                </c:pt>
                <c:pt idx="10470">
                  <c:v>35</c:v>
                </c:pt>
                <c:pt idx="10471">
                  <c:v>35</c:v>
                </c:pt>
                <c:pt idx="10472">
                  <c:v>35</c:v>
                </c:pt>
                <c:pt idx="10473">
                  <c:v>35</c:v>
                </c:pt>
                <c:pt idx="10474">
                  <c:v>35</c:v>
                </c:pt>
                <c:pt idx="10475">
                  <c:v>35</c:v>
                </c:pt>
                <c:pt idx="10476">
                  <c:v>35</c:v>
                </c:pt>
                <c:pt idx="10477">
                  <c:v>35</c:v>
                </c:pt>
                <c:pt idx="10478">
                  <c:v>35</c:v>
                </c:pt>
                <c:pt idx="10479">
                  <c:v>35</c:v>
                </c:pt>
                <c:pt idx="10480">
                  <c:v>35</c:v>
                </c:pt>
                <c:pt idx="10481">
                  <c:v>35</c:v>
                </c:pt>
                <c:pt idx="10482">
                  <c:v>35</c:v>
                </c:pt>
                <c:pt idx="10483">
                  <c:v>35</c:v>
                </c:pt>
                <c:pt idx="10484">
                  <c:v>35</c:v>
                </c:pt>
                <c:pt idx="10485">
                  <c:v>35</c:v>
                </c:pt>
                <c:pt idx="10486">
                  <c:v>35</c:v>
                </c:pt>
                <c:pt idx="10487">
                  <c:v>35</c:v>
                </c:pt>
                <c:pt idx="10488">
                  <c:v>35</c:v>
                </c:pt>
                <c:pt idx="10489">
                  <c:v>35</c:v>
                </c:pt>
                <c:pt idx="10490">
                  <c:v>35</c:v>
                </c:pt>
                <c:pt idx="10491">
                  <c:v>35</c:v>
                </c:pt>
                <c:pt idx="10492">
                  <c:v>35</c:v>
                </c:pt>
                <c:pt idx="10493">
                  <c:v>35</c:v>
                </c:pt>
                <c:pt idx="10494">
                  <c:v>35</c:v>
                </c:pt>
                <c:pt idx="10495">
                  <c:v>35</c:v>
                </c:pt>
                <c:pt idx="10496">
                  <c:v>35</c:v>
                </c:pt>
                <c:pt idx="10497">
                  <c:v>35</c:v>
                </c:pt>
                <c:pt idx="10498">
                  <c:v>35</c:v>
                </c:pt>
                <c:pt idx="10499">
                  <c:v>35</c:v>
                </c:pt>
                <c:pt idx="10500">
                  <c:v>35</c:v>
                </c:pt>
                <c:pt idx="10501">
                  <c:v>35</c:v>
                </c:pt>
                <c:pt idx="10502">
                  <c:v>35</c:v>
                </c:pt>
                <c:pt idx="10503">
                  <c:v>35</c:v>
                </c:pt>
                <c:pt idx="10504">
                  <c:v>35</c:v>
                </c:pt>
                <c:pt idx="10505">
                  <c:v>35</c:v>
                </c:pt>
                <c:pt idx="10506">
                  <c:v>35</c:v>
                </c:pt>
                <c:pt idx="10507">
                  <c:v>35</c:v>
                </c:pt>
                <c:pt idx="10508">
                  <c:v>35</c:v>
                </c:pt>
                <c:pt idx="10509">
                  <c:v>35</c:v>
                </c:pt>
                <c:pt idx="10510">
                  <c:v>35</c:v>
                </c:pt>
                <c:pt idx="10511">
                  <c:v>35</c:v>
                </c:pt>
                <c:pt idx="10512">
                  <c:v>35</c:v>
                </c:pt>
                <c:pt idx="10513">
                  <c:v>35</c:v>
                </c:pt>
                <c:pt idx="10514">
                  <c:v>35</c:v>
                </c:pt>
                <c:pt idx="10515">
                  <c:v>35</c:v>
                </c:pt>
                <c:pt idx="10516">
                  <c:v>35</c:v>
                </c:pt>
                <c:pt idx="10517">
                  <c:v>35</c:v>
                </c:pt>
                <c:pt idx="10518">
                  <c:v>35</c:v>
                </c:pt>
                <c:pt idx="10519">
                  <c:v>35</c:v>
                </c:pt>
                <c:pt idx="10520">
                  <c:v>35</c:v>
                </c:pt>
                <c:pt idx="10521">
                  <c:v>35</c:v>
                </c:pt>
                <c:pt idx="10522">
                  <c:v>35</c:v>
                </c:pt>
                <c:pt idx="10523">
                  <c:v>35</c:v>
                </c:pt>
                <c:pt idx="10524">
                  <c:v>35</c:v>
                </c:pt>
                <c:pt idx="10525">
                  <c:v>35</c:v>
                </c:pt>
                <c:pt idx="10526">
                  <c:v>35</c:v>
                </c:pt>
                <c:pt idx="10527">
                  <c:v>35</c:v>
                </c:pt>
                <c:pt idx="10528">
                  <c:v>35</c:v>
                </c:pt>
                <c:pt idx="10529">
                  <c:v>35</c:v>
                </c:pt>
                <c:pt idx="10530">
                  <c:v>35</c:v>
                </c:pt>
                <c:pt idx="10531">
                  <c:v>35</c:v>
                </c:pt>
                <c:pt idx="10532">
                  <c:v>35</c:v>
                </c:pt>
                <c:pt idx="10533">
                  <c:v>35</c:v>
                </c:pt>
                <c:pt idx="10534">
                  <c:v>35</c:v>
                </c:pt>
                <c:pt idx="10535">
                  <c:v>35</c:v>
                </c:pt>
                <c:pt idx="10536">
                  <c:v>35</c:v>
                </c:pt>
                <c:pt idx="10537">
                  <c:v>35</c:v>
                </c:pt>
                <c:pt idx="10538">
                  <c:v>35</c:v>
                </c:pt>
                <c:pt idx="10539">
                  <c:v>35</c:v>
                </c:pt>
                <c:pt idx="10540">
                  <c:v>35</c:v>
                </c:pt>
                <c:pt idx="10541">
                  <c:v>35</c:v>
                </c:pt>
                <c:pt idx="10542">
                  <c:v>35</c:v>
                </c:pt>
                <c:pt idx="10543">
                  <c:v>35</c:v>
                </c:pt>
                <c:pt idx="10544">
                  <c:v>35</c:v>
                </c:pt>
                <c:pt idx="10545">
                  <c:v>35</c:v>
                </c:pt>
                <c:pt idx="10546">
                  <c:v>35</c:v>
                </c:pt>
                <c:pt idx="10547">
                  <c:v>35</c:v>
                </c:pt>
                <c:pt idx="10548">
                  <c:v>35</c:v>
                </c:pt>
                <c:pt idx="10549">
                  <c:v>35</c:v>
                </c:pt>
                <c:pt idx="10550">
                  <c:v>35</c:v>
                </c:pt>
                <c:pt idx="10551">
                  <c:v>35</c:v>
                </c:pt>
                <c:pt idx="10552">
                  <c:v>35</c:v>
                </c:pt>
                <c:pt idx="10553">
                  <c:v>35</c:v>
                </c:pt>
                <c:pt idx="10554">
                  <c:v>35</c:v>
                </c:pt>
                <c:pt idx="10555">
                  <c:v>35</c:v>
                </c:pt>
                <c:pt idx="10556">
                  <c:v>35</c:v>
                </c:pt>
                <c:pt idx="10557">
                  <c:v>35</c:v>
                </c:pt>
                <c:pt idx="10558">
                  <c:v>35</c:v>
                </c:pt>
                <c:pt idx="10559">
                  <c:v>35</c:v>
                </c:pt>
                <c:pt idx="10560">
                  <c:v>35</c:v>
                </c:pt>
                <c:pt idx="10561">
                  <c:v>35</c:v>
                </c:pt>
                <c:pt idx="10562">
                  <c:v>35</c:v>
                </c:pt>
                <c:pt idx="10563">
                  <c:v>35</c:v>
                </c:pt>
                <c:pt idx="10564">
                  <c:v>35</c:v>
                </c:pt>
                <c:pt idx="10565">
                  <c:v>35</c:v>
                </c:pt>
                <c:pt idx="10566">
                  <c:v>35</c:v>
                </c:pt>
                <c:pt idx="10567">
                  <c:v>35</c:v>
                </c:pt>
                <c:pt idx="10568">
                  <c:v>35</c:v>
                </c:pt>
                <c:pt idx="10569">
                  <c:v>35</c:v>
                </c:pt>
                <c:pt idx="10570">
                  <c:v>35</c:v>
                </c:pt>
                <c:pt idx="10571">
                  <c:v>35</c:v>
                </c:pt>
                <c:pt idx="10572">
                  <c:v>35</c:v>
                </c:pt>
                <c:pt idx="10573">
                  <c:v>35</c:v>
                </c:pt>
                <c:pt idx="10574">
                  <c:v>35</c:v>
                </c:pt>
                <c:pt idx="10575">
                  <c:v>35</c:v>
                </c:pt>
                <c:pt idx="10576">
                  <c:v>35</c:v>
                </c:pt>
                <c:pt idx="10577">
                  <c:v>35</c:v>
                </c:pt>
                <c:pt idx="10578">
                  <c:v>35</c:v>
                </c:pt>
                <c:pt idx="10579">
                  <c:v>35</c:v>
                </c:pt>
                <c:pt idx="10580">
                  <c:v>35</c:v>
                </c:pt>
                <c:pt idx="10581">
                  <c:v>35</c:v>
                </c:pt>
                <c:pt idx="10582">
                  <c:v>35</c:v>
                </c:pt>
                <c:pt idx="10583">
                  <c:v>35</c:v>
                </c:pt>
                <c:pt idx="10584">
                  <c:v>35</c:v>
                </c:pt>
                <c:pt idx="10585">
                  <c:v>35</c:v>
                </c:pt>
                <c:pt idx="10586">
                  <c:v>35</c:v>
                </c:pt>
                <c:pt idx="10587">
                  <c:v>35</c:v>
                </c:pt>
                <c:pt idx="10588">
                  <c:v>35</c:v>
                </c:pt>
                <c:pt idx="10589">
                  <c:v>35</c:v>
                </c:pt>
                <c:pt idx="10590">
                  <c:v>35</c:v>
                </c:pt>
                <c:pt idx="10591">
                  <c:v>35</c:v>
                </c:pt>
                <c:pt idx="10592">
                  <c:v>35</c:v>
                </c:pt>
                <c:pt idx="10593">
                  <c:v>35</c:v>
                </c:pt>
                <c:pt idx="10594">
                  <c:v>35</c:v>
                </c:pt>
                <c:pt idx="10595">
                  <c:v>35</c:v>
                </c:pt>
                <c:pt idx="10596">
                  <c:v>35</c:v>
                </c:pt>
                <c:pt idx="10597">
                  <c:v>35</c:v>
                </c:pt>
                <c:pt idx="10598">
                  <c:v>35</c:v>
                </c:pt>
                <c:pt idx="10599">
                  <c:v>35</c:v>
                </c:pt>
                <c:pt idx="10600">
                  <c:v>35</c:v>
                </c:pt>
                <c:pt idx="10601">
                  <c:v>35</c:v>
                </c:pt>
                <c:pt idx="10602">
                  <c:v>35</c:v>
                </c:pt>
                <c:pt idx="10603">
                  <c:v>35</c:v>
                </c:pt>
                <c:pt idx="10604">
                  <c:v>35</c:v>
                </c:pt>
                <c:pt idx="10605">
                  <c:v>35</c:v>
                </c:pt>
                <c:pt idx="10606">
                  <c:v>35</c:v>
                </c:pt>
                <c:pt idx="10607">
                  <c:v>35</c:v>
                </c:pt>
                <c:pt idx="10608">
                  <c:v>35</c:v>
                </c:pt>
                <c:pt idx="10609">
                  <c:v>35</c:v>
                </c:pt>
                <c:pt idx="10610">
                  <c:v>35</c:v>
                </c:pt>
                <c:pt idx="10611">
                  <c:v>35</c:v>
                </c:pt>
                <c:pt idx="10612">
                  <c:v>35</c:v>
                </c:pt>
                <c:pt idx="10613">
                  <c:v>35</c:v>
                </c:pt>
                <c:pt idx="10614">
                  <c:v>35</c:v>
                </c:pt>
                <c:pt idx="10615">
                  <c:v>35</c:v>
                </c:pt>
                <c:pt idx="10616">
                  <c:v>35</c:v>
                </c:pt>
                <c:pt idx="10617">
                  <c:v>35</c:v>
                </c:pt>
                <c:pt idx="10618">
                  <c:v>35</c:v>
                </c:pt>
                <c:pt idx="10619">
                  <c:v>35</c:v>
                </c:pt>
                <c:pt idx="10620">
                  <c:v>35</c:v>
                </c:pt>
                <c:pt idx="10621">
                  <c:v>35</c:v>
                </c:pt>
                <c:pt idx="10622">
                  <c:v>35</c:v>
                </c:pt>
                <c:pt idx="10623">
                  <c:v>35</c:v>
                </c:pt>
                <c:pt idx="10624">
                  <c:v>35</c:v>
                </c:pt>
                <c:pt idx="10625">
                  <c:v>35</c:v>
                </c:pt>
                <c:pt idx="10626">
                  <c:v>35</c:v>
                </c:pt>
                <c:pt idx="10627">
                  <c:v>35</c:v>
                </c:pt>
                <c:pt idx="10628">
                  <c:v>35</c:v>
                </c:pt>
                <c:pt idx="10629">
                  <c:v>35</c:v>
                </c:pt>
                <c:pt idx="10630">
                  <c:v>35</c:v>
                </c:pt>
                <c:pt idx="10631">
                  <c:v>35</c:v>
                </c:pt>
                <c:pt idx="10632">
                  <c:v>35</c:v>
                </c:pt>
                <c:pt idx="10633">
                  <c:v>35</c:v>
                </c:pt>
                <c:pt idx="10634">
                  <c:v>35</c:v>
                </c:pt>
                <c:pt idx="10635">
                  <c:v>35</c:v>
                </c:pt>
                <c:pt idx="10636">
                  <c:v>35</c:v>
                </c:pt>
                <c:pt idx="10637">
                  <c:v>35</c:v>
                </c:pt>
                <c:pt idx="10638">
                  <c:v>35</c:v>
                </c:pt>
                <c:pt idx="10639">
                  <c:v>35</c:v>
                </c:pt>
                <c:pt idx="10640">
                  <c:v>35</c:v>
                </c:pt>
                <c:pt idx="10641">
                  <c:v>35</c:v>
                </c:pt>
                <c:pt idx="10642">
                  <c:v>35</c:v>
                </c:pt>
                <c:pt idx="10643">
                  <c:v>35</c:v>
                </c:pt>
                <c:pt idx="10644">
                  <c:v>35</c:v>
                </c:pt>
                <c:pt idx="10645">
                  <c:v>35</c:v>
                </c:pt>
                <c:pt idx="10646">
                  <c:v>35</c:v>
                </c:pt>
                <c:pt idx="10647">
                  <c:v>35</c:v>
                </c:pt>
                <c:pt idx="10648">
                  <c:v>35</c:v>
                </c:pt>
                <c:pt idx="10649">
                  <c:v>35</c:v>
                </c:pt>
                <c:pt idx="10650">
                  <c:v>35</c:v>
                </c:pt>
                <c:pt idx="10651">
                  <c:v>35</c:v>
                </c:pt>
                <c:pt idx="10652">
                  <c:v>35</c:v>
                </c:pt>
                <c:pt idx="10653">
                  <c:v>35</c:v>
                </c:pt>
                <c:pt idx="10654">
                  <c:v>35</c:v>
                </c:pt>
                <c:pt idx="10655">
                  <c:v>35</c:v>
                </c:pt>
                <c:pt idx="10656">
                  <c:v>35</c:v>
                </c:pt>
                <c:pt idx="10657">
                  <c:v>35</c:v>
                </c:pt>
                <c:pt idx="10658">
                  <c:v>35</c:v>
                </c:pt>
                <c:pt idx="10659">
                  <c:v>35</c:v>
                </c:pt>
                <c:pt idx="10660">
                  <c:v>35</c:v>
                </c:pt>
                <c:pt idx="10661">
                  <c:v>35</c:v>
                </c:pt>
                <c:pt idx="10662">
                  <c:v>35</c:v>
                </c:pt>
                <c:pt idx="10663">
                  <c:v>35</c:v>
                </c:pt>
                <c:pt idx="10664">
                  <c:v>35</c:v>
                </c:pt>
                <c:pt idx="10665">
                  <c:v>35</c:v>
                </c:pt>
                <c:pt idx="10666">
                  <c:v>35</c:v>
                </c:pt>
                <c:pt idx="10667">
                  <c:v>35</c:v>
                </c:pt>
                <c:pt idx="10668">
                  <c:v>35</c:v>
                </c:pt>
                <c:pt idx="10669">
                  <c:v>35</c:v>
                </c:pt>
                <c:pt idx="10670">
                  <c:v>35</c:v>
                </c:pt>
                <c:pt idx="10671">
                  <c:v>35</c:v>
                </c:pt>
                <c:pt idx="10672">
                  <c:v>35</c:v>
                </c:pt>
                <c:pt idx="10673">
                  <c:v>35</c:v>
                </c:pt>
                <c:pt idx="10674">
                  <c:v>35</c:v>
                </c:pt>
                <c:pt idx="10675">
                  <c:v>35</c:v>
                </c:pt>
                <c:pt idx="10676">
                  <c:v>35</c:v>
                </c:pt>
                <c:pt idx="10677">
                  <c:v>35</c:v>
                </c:pt>
                <c:pt idx="10678">
                  <c:v>35</c:v>
                </c:pt>
                <c:pt idx="10679">
                  <c:v>35</c:v>
                </c:pt>
                <c:pt idx="10680">
                  <c:v>35</c:v>
                </c:pt>
                <c:pt idx="10681">
                  <c:v>35</c:v>
                </c:pt>
                <c:pt idx="10682">
                  <c:v>35</c:v>
                </c:pt>
                <c:pt idx="10683">
                  <c:v>35</c:v>
                </c:pt>
                <c:pt idx="10684">
                  <c:v>35</c:v>
                </c:pt>
                <c:pt idx="10685">
                  <c:v>35</c:v>
                </c:pt>
                <c:pt idx="10686">
                  <c:v>35</c:v>
                </c:pt>
                <c:pt idx="10687">
                  <c:v>35</c:v>
                </c:pt>
                <c:pt idx="10688">
                  <c:v>35</c:v>
                </c:pt>
                <c:pt idx="10689">
                  <c:v>35</c:v>
                </c:pt>
                <c:pt idx="10690">
                  <c:v>35</c:v>
                </c:pt>
                <c:pt idx="10691">
                  <c:v>35</c:v>
                </c:pt>
                <c:pt idx="10692">
                  <c:v>35</c:v>
                </c:pt>
                <c:pt idx="10693">
                  <c:v>35</c:v>
                </c:pt>
                <c:pt idx="10694">
                  <c:v>35</c:v>
                </c:pt>
                <c:pt idx="10695">
                  <c:v>35</c:v>
                </c:pt>
                <c:pt idx="10696">
                  <c:v>35</c:v>
                </c:pt>
                <c:pt idx="10697">
                  <c:v>35</c:v>
                </c:pt>
                <c:pt idx="10698">
                  <c:v>35</c:v>
                </c:pt>
                <c:pt idx="10699">
                  <c:v>35</c:v>
                </c:pt>
                <c:pt idx="10700">
                  <c:v>35</c:v>
                </c:pt>
                <c:pt idx="10701">
                  <c:v>35</c:v>
                </c:pt>
                <c:pt idx="10702">
                  <c:v>35</c:v>
                </c:pt>
                <c:pt idx="10703">
                  <c:v>35</c:v>
                </c:pt>
                <c:pt idx="10704">
                  <c:v>35</c:v>
                </c:pt>
                <c:pt idx="10705">
                  <c:v>35</c:v>
                </c:pt>
                <c:pt idx="10706">
                  <c:v>35</c:v>
                </c:pt>
                <c:pt idx="10707">
                  <c:v>35</c:v>
                </c:pt>
                <c:pt idx="10708">
                  <c:v>35</c:v>
                </c:pt>
                <c:pt idx="10709">
                  <c:v>35</c:v>
                </c:pt>
                <c:pt idx="10710">
                  <c:v>35</c:v>
                </c:pt>
                <c:pt idx="10711">
                  <c:v>35</c:v>
                </c:pt>
                <c:pt idx="10712">
                  <c:v>35</c:v>
                </c:pt>
                <c:pt idx="10713">
                  <c:v>35</c:v>
                </c:pt>
                <c:pt idx="10714">
                  <c:v>35</c:v>
                </c:pt>
                <c:pt idx="10715">
                  <c:v>35</c:v>
                </c:pt>
                <c:pt idx="10716">
                  <c:v>35</c:v>
                </c:pt>
                <c:pt idx="10717">
                  <c:v>35</c:v>
                </c:pt>
                <c:pt idx="10718">
                  <c:v>35</c:v>
                </c:pt>
                <c:pt idx="10719">
                  <c:v>35</c:v>
                </c:pt>
                <c:pt idx="10720">
                  <c:v>35</c:v>
                </c:pt>
                <c:pt idx="10721">
                  <c:v>35</c:v>
                </c:pt>
                <c:pt idx="10722">
                  <c:v>35</c:v>
                </c:pt>
                <c:pt idx="10723">
                  <c:v>35</c:v>
                </c:pt>
                <c:pt idx="10724">
                  <c:v>35</c:v>
                </c:pt>
                <c:pt idx="10725">
                  <c:v>35</c:v>
                </c:pt>
                <c:pt idx="10726">
                  <c:v>35</c:v>
                </c:pt>
                <c:pt idx="10727">
                  <c:v>35</c:v>
                </c:pt>
                <c:pt idx="10728">
                  <c:v>35</c:v>
                </c:pt>
                <c:pt idx="10729">
                  <c:v>35</c:v>
                </c:pt>
                <c:pt idx="10730">
                  <c:v>35</c:v>
                </c:pt>
                <c:pt idx="10731">
                  <c:v>35</c:v>
                </c:pt>
                <c:pt idx="10732">
                  <c:v>35</c:v>
                </c:pt>
                <c:pt idx="10733">
                  <c:v>35</c:v>
                </c:pt>
                <c:pt idx="10734">
                  <c:v>35</c:v>
                </c:pt>
                <c:pt idx="10735">
                  <c:v>35</c:v>
                </c:pt>
                <c:pt idx="10736">
                  <c:v>35</c:v>
                </c:pt>
                <c:pt idx="10737">
                  <c:v>35</c:v>
                </c:pt>
                <c:pt idx="10738">
                  <c:v>35</c:v>
                </c:pt>
                <c:pt idx="10739">
                  <c:v>35</c:v>
                </c:pt>
                <c:pt idx="10740">
                  <c:v>35</c:v>
                </c:pt>
                <c:pt idx="10741">
                  <c:v>35</c:v>
                </c:pt>
                <c:pt idx="10742">
                  <c:v>35</c:v>
                </c:pt>
                <c:pt idx="10743">
                  <c:v>35</c:v>
                </c:pt>
                <c:pt idx="10744">
                  <c:v>35</c:v>
                </c:pt>
                <c:pt idx="10745">
                  <c:v>35</c:v>
                </c:pt>
                <c:pt idx="10746">
                  <c:v>35</c:v>
                </c:pt>
                <c:pt idx="10747">
                  <c:v>35</c:v>
                </c:pt>
                <c:pt idx="10748">
                  <c:v>35</c:v>
                </c:pt>
                <c:pt idx="10749">
                  <c:v>35</c:v>
                </c:pt>
                <c:pt idx="10750">
                  <c:v>35</c:v>
                </c:pt>
                <c:pt idx="10751">
                  <c:v>35</c:v>
                </c:pt>
                <c:pt idx="10752">
                  <c:v>35</c:v>
                </c:pt>
                <c:pt idx="10753">
                  <c:v>35</c:v>
                </c:pt>
                <c:pt idx="10754">
                  <c:v>35</c:v>
                </c:pt>
                <c:pt idx="10755">
                  <c:v>35</c:v>
                </c:pt>
                <c:pt idx="10756">
                  <c:v>35</c:v>
                </c:pt>
                <c:pt idx="10757">
                  <c:v>35</c:v>
                </c:pt>
                <c:pt idx="10758">
                  <c:v>35</c:v>
                </c:pt>
                <c:pt idx="10759">
                  <c:v>35</c:v>
                </c:pt>
                <c:pt idx="10760">
                  <c:v>35</c:v>
                </c:pt>
                <c:pt idx="10761">
                  <c:v>35</c:v>
                </c:pt>
                <c:pt idx="10762">
                  <c:v>35</c:v>
                </c:pt>
                <c:pt idx="10763">
                  <c:v>35</c:v>
                </c:pt>
                <c:pt idx="10764">
                  <c:v>35</c:v>
                </c:pt>
                <c:pt idx="10765">
                  <c:v>35</c:v>
                </c:pt>
                <c:pt idx="10766">
                  <c:v>35</c:v>
                </c:pt>
                <c:pt idx="10767">
                  <c:v>35</c:v>
                </c:pt>
                <c:pt idx="10768">
                  <c:v>35</c:v>
                </c:pt>
                <c:pt idx="10769">
                  <c:v>35</c:v>
                </c:pt>
                <c:pt idx="10770">
                  <c:v>35</c:v>
                </c:pt>
                <c:pt idx="10771">
                  <c:v>35</c:v>
                </c:pt>
                <c:pt idx="10772">
                  <c:v>35</c:v>
                </c:pt>
                <c:pt idx="10773">
                  <c:v>35</c:v>
                </c:pt>
                <c:pt idx="10774">
                  <c:v>35</c:v>
                </c:pt>
                <c:pt idx="10775">
                  <c:v>35</c:v>
                </c:pt>
                <c:pt idx="10776">
                  <c:v>35</c:v>
                </c:pt>
                <c:pt idx="10777">
                  <c:v>35</c:v>
                </c:pt>
                <c:pt idx="10778">
                  <c:v>35</c:v>
                </c:pt>
                <c:pt idx="10779">
                  <c:v>35</c:v>
                </c:pt>
                <c:pt idx="10780">
                  <c:v>35</c:v>
                </c:pt>
                <c:pt idx="10781">
                  <c:v>35</c:v>
                </c:pt>
                <c:pt idx="10782">
                  <c:v>35</c:v>
                </c:pt>
                <c:pt idx="10783">
                  <c:v>35</c:v>
                </c:pt>
                <c:pt idx="10784">
                  <c:v>35</c:v>
                </c:pt>
                <c:pt idx="10785">
                  <c:v>35</c:v>
                </c:pt>
                <c:pt idx="10786">
                  <c:v>35</c:v>
                </c:pt>
                <c:pt idx="10787">
                  <c:v>35</c:v>
                </c:pt>
                <c:pt idx="10788">
                  <c:v>35</c:v>
                </c:pt>
                <c:pt idx="10789">
                  <c:v>35</c:v>
                </c:pt>
                <c:pt idx="10790">
                  <c:v>35</c:v>
                </c:pt>
                <c:pt idx="10791">
                  <c:v>35</c:v>
                </c:pt>
                <c:pt idx="10792">
                  <c:v>35</c:v>
                </c:pt>
                <c:pt idx="10793">
                  <c:v>35</c:v>
                </c:pt>
                <c:pt idx="10794">
                  <c:v>35</c:v>
                </c:pt>
                <c:pt idx="10795">
                  <c:v>35</c:v>
                </c:pt>
                <c:pt idx="10796">
                  <c:v>35</c:v>
                </c:pt>
                <c:pt idx="10797">
                  <c:v>35</c:v>
                </c:pt>
                <c:pt idx="10798">
                  <c:v>35</c:v>
                </c:pt>
                <c:pt idx="10799">
                  <c:v>35</c:v>
                </c:pt>
                <c:pt idx="10800">
                  <c:v>35</c:v>
                </c:pt>
                <c:pt idx="10801">
                  <c:v>35</c:v>
                </c:pt>
                <c:pt idx="10802">
                  <c:v>35</c:v>
                </c:pt>
                <c:pt idx="10803">
                  <c:v>35</c:v>
                </c:pt>
                <c:pt idx="10804">
                  <c:v>35</c:v>
                </c:pt>
                <c:pt idx="10805">
                  <c:v>35</c:v>
                </c:pt>
                <c:pt idx="10806">
                  <c:v>35</c:v>
                </c:pt>
                <c:pt idx="10807">
                  <c:v>35</c:v>
                </c:pt>
                <c:pt idx="10808">
                  <c:v>35</c:v>
                </c:pt>
                <c:pt idx="10809">
                  <c:v>35</c:v>
                </c:pt>
                <c:pt idx="10810">
                  <c:v>35</c:v>
                </c:pt>
                <c:pt idx="10811">
                  <c:v>35</c:v>
                </c:pt>
                <c:pt idx="10812">
                  <c:v>35</c:v>
                </c:pt>
                <c:pt idx="10813">
                  <c:v>35</c:v>
                </c:pt>
                <c:pt idx="10814">
                  <c:v>35</c:v>
                </c:pt>
                <c:pt idx="10815">
                  <c:v>35</c:v>
                </c:pt>
                <c:pt idx="10816">
                  <c:v>35</c:v>
                </c:pt>
                <c:pt idx="10817">
                  <c:v>35</c:v>
                </c:pt>
                <c:pt idx="10818">
                  <c:v>35</c:v>
                </c:pt>
                <c:pt idx="10819">
                  <c:v>35</c:v>
                </c:pt>
                <c:pt idx="10820">
                  <c:v>35</c:v>
                </c:pt>
                <c:pt idx="10821">
                  <c:v>35</c:v>
                </c:pt>
                <c:pt idx="10822">
                  <c:v>35</c:v>
                </c:pt>
                <c:pt idx="10823">
                  <c:v>35</c:v>
                </c:pt>
                <c:pt idx="10824">
                  <c:v>35</c:v>
                </c:pt>
                <c:pt idx="10825">
                  <c:v>35</c:v>
                </c:pt>
                <c:pt idx="10826">
                  <c:v>35</c:v>
                </c:pt>
                <c:pt idx="10827">
                  <c:v>35</c:v>
                </c:pt>
                <c:pt idx="10828">
                  <c:v>35</c:v>
                </c:pt>
                <c:pt idx="10829">
                  <c:v>35</c:v>
                </c:pt>
                <c:pt idx="10830">
                  <c:v>35</c:v>
                </c:pt>
                <c:pt idx="10831">
                  <c:v>35</c:v>
                </c:pt>
                <c:pt idx="10832">
                  <c:v>35</c:v>
                </c:pt>
                <c:pt idx="10833">
                  <c:v>35</c:v>
                </c:pt>
                <c:pt idx="10834">
                  <c:v>35</c:v>
                </c:pt>
                <c:pt idx="10835">
                  <c:v>35</c:v>
                </c:pt>
                <c:pt idx="10836">
                  <c:v>35</c:v>
                </c:pt>
                <c:pt idx="10837">
                  <c:v>35</c:v>
                </c:pt>
                <c:pt idx="10838">
                  <c:v>35</c:v>
                </c:pt>
                <c:pt idx="10839">
                  <c:v>35</c:v>
                </c:pt>
                <c:pt idx="10840">
                  <c:v>35</c:v>
                </c:pt>
                <c:pt idx="10841">
                  <c:v>35</c:v>
                </c:pt>
                <c:pt idx="10842">
                  <c:v>35</c:v>
                </c:pt>
                <c:pt idx="10843">
                  <c:v>35</c:v>
                </c:pt>
                <c:pt idx="10844">
                  <c:v>35</c:v>
                </c:pt>
                <c:pt idx="10845">
                  <c:v>35</c:v>
                </c:pt>
                <c:pt idx="10846">
                  <c:v>35</c:v>
                </c:pt>
                <c:pt idx="10847">
                  <c:v>35</c:v>
                </c:pt>
                <c:pt idx="10848">
                  <c:v>35</c:v>
                </c:pt>
                <c:pt idx="10849">
                  <c:v>35</c:v>
                </c:pt>
                <c:pt idx="10850">
                  <c:v>35</c:v>
                </c:pt>
                <c:pt idx="10851">
                  <c:v>35</c:v>
                </c:pt>
                <c:pt idx="10852">
                  <c:v>35</c:v>
                </c:pt>
                <c:pt idx="10853">
                  <c:v>35</c:v>
                </c:pt>
                <c:pt idx="10854">
                  <c:v>35</c:v>
                </c:pt>
                <c:pt idx="10855">
                  <c:v>35</c:v>
                </c:pt>
                <c:pt idx="10856">
                  <c:v>35</c:v>
                </c:pt>
                <c:pt idx="10857">
                  <c:v>35</c:v>
                </c:pt>
                <c:pt idx="10858">
                  <c:v>35</c:v>
                </c:pt>
                <c:pt idx="10859">
                  <c:v>35</c:v>
                </c:pt>
                <c:pt idx="10860">
                  <c:v>35</c:v>
                </c:pt>
                <c:pt idx="10861">
                  <c:v>35</c:v>
                </c:pt>
                <c:pt idx="10862">
                  <c:v>35</c:v>
                </c:pt>
                <c:pt idx="10863">
                  <c:v>35</c:v>
                </c:pt>
                <c:pt idx="10864">
                  <c:v>35</c:v>
                </c:pt>
                <c:pt idx="10865">
                  <c:v>35</c:v>
                </c:pt>
                <c:pt idx="10866">
                  <c:v>35</c:v>
                </c:pt>
                <c:pt idx="10867">
                  <c:v>35</c:v>
                </c:pt>
                <c:pt idx="10868">
                  <c:v>35</c:v>
                </c:pt>
                <c:pt idx="10869">
                  <c:v>35</c:v>
                </c:pt>
                <c:pt idx="10870">
                  <c:v>35</c:v>
                </c:pt>
                <c:pt idx="10871">
                  <c:v>35</c:v>
                </c:pt>
                <c:pt idx="10872">
                  <c:v>35</c:v>
                </c:pt>
                <c:pt idx="10873">
                  <c:v>35</c:v>
                </c:pt>
                <c:pt idx="10874">
                  <c:v>35</c:v>
                </c:pt>
                <c:pt idx="10875">
                  <c:v>35</c:v>
                </c:pt>
                <c:pt idx="10876">
                  <c:v>35</c:v>
                </c:pt>
                <c:pt idx="10877">
                  <c:v>35</c:v>
                </c:pt>
                <c:pt idx="10878">
                  <c:v>35</c:v>
                </c:pt>
                <c:pt idx="10879">
                  <c:v>35</c:v>
                </c:pt>
                <c:pt idx="10880">
                  <c:v>35</c:v>
                </c:pt>
                <c:pt idx="10881">
                  <c:v>35</c:v>
                </c:pt>
                <c:pt idx="10882">
                  <c:v>35</c:v>
                </c:pt>
                <c:pt idx="10883">
                  <c:v>35</c:v>
                </c:pt>
                <c:pt idx="10884">
                  <c:v>35</c:v>
                </c:pt>
                <c:pt idx="10885">
                  <c:v>35</c:v>
                </c:pt>
                <c:pt idx="10886">
                  <c:v>35</c:v>
                </c:pt>
                <c:pt idx="10887">
                  <c:v>35</c:v>
                </c:pt>
                <c:pt idx="10888">
                  <c:v>35</c:v>
                </c:pt>
                <c:pt idx="10889">
                  <c:v>35</c:v>
                </c:pt>
                <c:pt idx="10890">
                  <c:v>35</c:v>
                </c:pt>
                <c:pt idx="10891">
                  <c:v>35</c:v>
                </c:pt>
                <c:pt idx="10892">
                  <c:v>35</c:v>
                </c:pt>
                <c:pt idx="10893">
                  <c:v>35</c:v>
                </c:pt>
                <c:pt idx="10894">
                  <c:v>35</c:v>
                </c:pt>
                <c:pt idx="10895">
                  <c:v>35</c:v>
                </c:pt>
                <c:pt idx="10896">
                  <c:v>35</c:v>
                </c:pt>
                <c:pt idx="10897">
                  <c:v>35</c:v>
                </c:pt>
                <c:pt idx="10898">
                  <c:v>35</c:v>
                </c:pt>
                <c:pt idx="10899">
                  <c:v>35</c:v>
                </c:pt>
                <c:pt idx="10900">
                  <c:v>35</c:v>
                </c:pt>
                <c:pt idx="10901">
                  <c:v>35</c:v>
                </c:pt>
                <c:pt idx="10902">
                  <c:v>35</c:v>
                </c:pt>
                <c:pt idx="10903">
                  <c:v>35</c:v>
                </c:pt>
                <c:pt idx="10904">
                  <c:v>35</c:v>
                </c:pt>
                <c:pt idx="10905">
                  <c:v>35</c:v>
                </c:pt>
                <c:pt idx="10906">
                  <c:v>35</c:v>
                </c:pt>
                <c:pt idx="10907">
                  <c:v>35</c:v>
                </c:pt>
                <c:pt idx="10908">
                  <c:v>35</c:v>
                </c:pt>
                <c:pt idx="10909">
                  <c:v>35</c:v>
                </c:pt>
                <c:pt idx="10910">
                  <c:v>35</c:v>
                </c:pt>
                <c:pt idx="10911">
                  <c:v>35</c:v>
                </c:pt>
                <c:pt idx="10912">
                  <c:v>35</c:v>
                </c:pt>
                <c:pt idx="10913">
                  <c:v>35</c:v>
                </c:pt>
                <c:pt idx="10914">
                  <c:v>35</c:v>
                </c:pt>
                <c:pt idx="10915">
                  <c:v>35</c:v>
                </c:pt>
                <c:pt idx="10916">
                  <c:v>35</c:v>
                </c:pt>
                <c:pt idx="10917">
                  <c:v>35</c:v>
                </c:pt>
                <c:pt idx="10918">
                  <c:v>35</c:v>
                </c:pt>
                <c:pt idx="10919">
                  <c:v>35</c:v>
                </c:pt>
                <c:pt idx="10920">
                  <c:v>35</c:v>
                </c:pt>
                <c:pt idx="10921">
                  <c:v>35</c:v>
                </c:pt>
                <c:pt idx="10922">
                  <c:v>35</c:v>
                </c:pt>
                <c:pt idx="10923">
                  <c:v>35</c:v>
                </c:pt>
                <c:pt idx="10924">
                  <c:v>35</c:v>
                </c:pt>
                <c:pt idx="10925">
                  <c:v>35</c:v>
                </c:pt>
                <c:pt idx="10926">
                  <c:v>35</c:v>
                </c:pt>
                <c:pt idx="10927">
                  <c:v>35</c:v>
                </c:pt>
                <c:pt idx="10928">
                  <c:v>35</c:v>
                </c:pt>
                <c:pt idx="10929">
                  <c:v>35</c:v>
                </c:pt>
                <c:pt idx="10930">
                  <c:v>35</c:v>
                </c:pt>
                <c:pt idx="10931">
                  <c:v>35</c:v>
                </c:pt>
                <c:pt idx="10932">
                  <c:v>35</c:v>
                </c:pt>
                <c:pt idx="10933">
                  <c:v>35</c:v>
                </c:pt>
                <c:pt idx="10934">
                  <c:v>35</c:v>
                </c:pt>
                <c:pt idx="10935">
                  <c:v>35</c:v>
                </c:pt>
                <c:pt idx="10936">
                  <c:v>35</c:v>
                </c:pt>
                <c:pt idx="10937">
                  <c:v>35</c:v>
                </c:pt>
                <c:pt idx="10938">
                  <c:v>35</c:v>
                </c:pt>
                <c:pt idx="10939">
                  <c:v>35</c:v>
                </c:pt>
                <c:pt idx="10940">
                  <c:v>35</c:v>
                </c:pt>
                <c:pt idx="10941">
                  <c:v>35</c:v>
                </c:pt>
                <c:pt idx="10942">
                  <c:v>35</c:v>
                </c:pt>
                <c:pt idx="10943">
                  <c:v>35</c:v>
                </c:pt>
                <c:pt idx="10944">
                  <c:v>35</c:v>
                </c:pt>
                <c:pt idx="10945">
                  <c:v>35</c:v>
                </c:pt>
                <c:pt idx="10946">
                  <c:v>35</c:v>
                </c:pt>
                <c:pt idx="10947">
                  <c:v>35</c:v>
                </c:pt>
                <c:pt idx="10948">
                  <c:v>35</c:v>
                </c:pt>
                <c:pt idx="10949">
                  <c:v>35</c:v>
                </c:pt>
                <c:pt idx="10950">
                  <c:v>35</c:v>
                </c:pt>
                <c:pt idx="10951">
                  <c:v>35</c:v>
                </c:pt>
                <c:pt idx="10952">
                  <c:v>35</c:v>
                </c:pt>
                <c:pt idx="10953">
                  <c:v>35</c:v>
                </c:pt>
                <c:pt idx="10954">
                  <c:v>35</c:v>
                </c:pt>
                <c:pt idx="10955">
                  <c:v>35</c:v>
                </c:pt>
                <c:pt idx="10956">
                  <c:v>35</c:v>
                </c:pt>
                <c:pt idx="10957">
                  <c:v>35</c:v>
                </c:pt>
                <c:pt idx="10958">
                  <c:v>35</c:v>
                </c:pt>
                <c:pt idx="10959">
                  <c:v>35</c:v>
                </c:pt>
                <c:pt idx="10960">
                  <c:v>35</c:v>
                </c:pt>
                <c:pt idx="10961">
                  <c:v>35</c:v>
                </c:pt>
                <c:pt idx="10962">
                  <c:v>35</c:v>
                </c:pt>
                <c:pt idx="10963">
                  <c:v>35</c:v>
                </c:pt>
                <c:pt idx="10964">
                  <c:v>35</c:v>
                </c:pt>
                <c:pt idx="10965">
                  <c:v>35</c:v>
                </c:pt>
                <c:pt idx="10966">
                  <c:v>35</c:v>
                </c:pt>
                <c:pt idx="10967">
                  <c:v>35</c:v>
                </c:pt>
                <c:pt idx="10968">
                  <c:v>35</c:v>
                </c:pt>
                <c:pt idx="10969">
                  <c:v>35</c:v>
                </c:pt>
                <c:pt idx="10970">
                  <c:v>35</c:v>
                </c:pt>
                <c:pt idx="10971">
                  <c:v>35</c:v>
                </c:pt>
                <c:pt idx="10972">
                  <c:v>35</c:v>
                </c:pt>
                <c:pt idx="10973">
                  <c:v>35</c:v>
                </c:pt>
                <c:pt idx="10974">
                  <c:v>35</c:v>
                </c:pt>
                <c:pt idx="10975">
                  <c:v>35</c:v>
                </c:pt>
                <c:pt idx="10976">
                  <c:v>35</c:v>
                </c:pt>
                <c:pt idx="10977">
                  <c:v>35</c:v>
                </c:pt>
                <c:pt idx="10978">
                  <c:v>35</c:v>
                </c:pt>
                <c:pt idx="10979">
                  <c:v>35</c:v>
                </c:pt>
                <c:pt idx="10980">
                  <c:v>35</c:v>
                </c:pt>
                <c:pt idx="10981">
                  <c:v>35</c:v>
                </c:pt>
                <c:pt idx="10982">
                  <c:v>35</c:v>
                </c:pt>
                <c:pt idx="10983">
                  <c:v>35</c:v>
                </c:pt>
                <c:pt idx="10984">
                  <c:v>35</c:v>
                </c:pt>
                <c:pt idx="10985">
                  <c:v>35</c:v>
                </c:pt>
                <c:pt idx="10986">
                  <c:v>35</c:v>
                </c:pt>
                <c:pt idx="10987">
                  <c:v>35</c:v>
                </c:pt>
                <c:pt idx="10988">
                  <c:v>35</c:v>
                </c:pt>
                <c:pt idx="10989">
                  <c:v>35</c:v>
                </c:pt>
                <c:pt idx="10990">
                  <c:v>35</c:v>
                </c:pt>
                <c:pt idx="10991">
                  <c:v>35</c:v>
                </c:pt>
                <c:pt idx="10992">
                  <c:v>35</c:v>
                </c:pt>
                <c:pt idx="10993">
                  <c:v>35</c:v>
                </c:pt>
                <c:pt idx="10994">
                  <c:v>35</c:v>
                </c:pt>
                <c:pt idx="10995">
                  <c:v>35</c:v>
                </c:pt>
                <c:pt idx="10996">
                  <c:v>35</c:v>
                </c:pt>
                <c:pt idx="10997">
                  <c:v>35</c:v>
                </c:pt>
                <c:pt idx="10998">
                  <c:v>35</c:v>
                </c:pt>
                <c:pt idx="10999">
                  <c:v>35</c:v>
                </c:pt>
                <c:pt idx="11000">
                  <c:v>35</c:v>
                </c:pt>
                <c:pt idx="11001">
                  <c:v>35</c:v>
                </c:pt>
                <c:pt idx="11002">
                  <c:v>35</c:v>
                </c:pt>
                <c:pt idx="11003">
                  <c:v>35</c:v>
                </c:pt>
                <c:pt idx="11004">
                  <c:v>35</c:v>
                </c:pt>
                <c:pt idx="11005">
                  <c:v>35</c:v>
                </c:pt>
                <c:pt idx="11006">
                  <c:v>35</c:v>
                </c:pt>
                <c:pt idx="11007">
                  <c:v>35</c:v>
                </c:pt>
                <c:pt idx="11008">
                  <c:v>35</c:v>
                </c:pt>
                <c:pt idx="11009">
                  <c:v>35</c:v>
                </c:pt>
                <c:pt idx="11010">
                  <c:v>35</c:v>
                </c:pt>
                <c:pt idx="11011">
                  <c:v>35</c:v>
                </c:pt>
                <c:pt idx="11012">
                  <c:v>35</c:v>
                </c:pt>
                <c:pt idx="11013">
                  <c:v>35</c:v>
                </c:pt>
                <c:pt idx="11014">
                  <c:v>35</c:v>
                </c:pt>
                <c:pt idx="11015">
                  <c:v>35</c:v>
                </c:pt>
                <c:pt idx="11016">
                  <c:v>35</c:v>
                </c:pt>
                <c:pt idx="11017">
                  <c:v>35</c:v>
                </c:pt>
                <c:pt idx="11018">
                  <c:v>35</c:v>
                </c:pt>
                <c:pt idx="11019">
                  <c:v>35</c:v>
                </c:pt>
                <c:pt idx="11020">
                  <c:v>35</c:v>
                </c:pt>
                <c:pt idx="11021">
                  <c:v>35</c:v>
                </c:pt>
                <c:pt idx="11022">
                  <c:v>35</c:v>
                </c:pt>
                <c:pt idx="11023">
                  <c:v>35</c:v>
                </c:pt>
                <c:pt idx="11024">
                  <c:v>35</c:v>
                </c:pt>
                <c:pt idx="11025">
                  <c:v>35</c:v>
                </c:pt>
                <c:pt idx="11026">
                  <c:v>35</c:v>
                </c:pt>
                <c:pt idx="11027">
                  <c:v>35</c:v>
                </c:pt>
                <c:pt idx="11028">
                  <c:v>35</c:v>
                </c:pt>
                <c:pt idx="11029">
                  <c:v>35</c:v>
                </c:pt>
                <c:pt idx="11030">
                  <c:v>35</c:v>
                </c:pt>
                <c:pt idx="11031">
                  <c:v>35</c:v>
                </c:pt>
                <c:pt idx="11032">
                  <c:v>35</c:v>
                </c:pt>
                <c:pt idx="11033">
                  <c:v>35</c:v>
                </c:pt>
                <c:pt idx="11034">
                  <c:v>35</c:v>
                </c:pt>
                <c:pt idx="11035">
                  <c:v>35</c:v>
                </c:pt>
                <c:pt idx="11036">
                  <c:v>35</c:v>
                </c:pt>
                <c:pt idx="11037">
                  <c:v>35</c:v>
                </c:pt>
                <c:pt idx="11038">
                  <c:v>35</c:v>
                </c:pt>
                <c:pt idx="11039">
                  <c:v>35</c:v>
                </c:pt>
                <c:pt idx="11040">
                  <c:v>35</c:v>
                </c:pt>
                <c:pt idx="11041">
                  <c:v>35</c:v>
                </c:pt>
                <c:pt idx="11042">
                  <c:v>35</c:v>
                </c:pt>
                <c:pt idx="11043">
                  <c:v>35</c:v>
                </c:pt>
                <c:pt idx="11044">
                  <c:v>35</c:v>
                </c:pt>
                <c:pt idx="11045">
                  <c:v>35</c:v>
                </c:pt>
                <c:pt idx="11046">
                  <c:v>35</c:v>
                </c:pt>
                <c:pt idx="11047">
                  <c:v>35</c:v>
                </c:pt>
                <c:pt idx="11048">
                  <c:v>35</c:v>
                </c:pt>
                <c:pt idx="11049">
                  <c:v>35</c:v>
                </c:pt>
                <c:pt idx="11050">
                  <c:v>35</c:v>
                </c:pt>
                <c:pt idx="11051">
                  <c:v>35</c:v>
                </c:pt>
                <c:pt idx="11052">
                  <c:v>35</c:v>
                </c:pt>
                <c:pt idx="11053">
                  <c:v>35</c:v>
                </c:pt>
                <c:pt idx="11054">
                  <c:v>35</c:v>
                </c:pt>
                <c:pt idx="11055">
                  <c:v>35</c:v>
                </c:pt>
                <c:pt idx="11056">
                  <c:v>35</c:v>
                </c:pt>
                <c:pt idx="11057">
                  <c:v>35</c:v>
                </c:pt>
                <c:pt idx="11058">
                  <c:v>35</c:v>
                </c:pt>
                <c:pt idx="11059">
                  <c:v>35</c:v>
                </c:pt>
                <c:pt idx="11060">
                  <c:v>35</c:v>
                </c:pt>
                <c:pt idx="11061">
                  <c:v>35</c:v>
                </c:pt>
                <c:pt idx="11062">
                  <c:v>35</c:v>
                </c:pt>
                <c:pt idx="11063">
                  <c:v>35</c:v>
                </c:pt>
                <c:pt idx="11064">
                  <c:v>35</c:v>
                </c:pt>
                <c:pt idx="11065">
                  <c:v>35</c:v>
                </c:pt>
                <c:pt idx="11066">
                  <c:v>35</c:v>
                </c:pt>
                <c:pt idx="11067">
                  <c:v>35</c:v>
                </c:pt>
                <c:pt idx="11068">
                  <c:v>35</c:v>
                </c:pt>
                <c:pt idx="11069">
                  <c:v>35</c:v>
                </c:pt>
                <c:pt idx="11070">
                  <c:v>35</c:v>
                </c:pt>
                <c:pt idx="11071">
                  <c:v>35</c:v>
                </c:pt>
                <c:pt idx="11072">
                  <c:v>35</c:v>
                </c:pt>
                <c:pt idx="11073">
                  <c:v>35</c:v>
                </c:pt>
                <c:pt idx="11074">
                  <c:v>35</c:v>
                </c:pt>
                <c:pt idx="11075">
                  <c:v>35</c:v>
                </c:pt>
                <c:pt idx="11076">
                  <c:v>35</c:v>
                </c:pt>
                <c:pt idx="11077">
                  <c:v>35</c:v>
                </c:pt>
                <c:pt idx="11078">
                  <c:v>35</c:v>
                </c:pt>
                <c:pt idx="11079">
                  <c:v>35</c:v>
                </c:pt>
                <c:pt idx="11080">
                  <c:v>35</c:v>
                </c:pt>
                <c:pt idx="11081">
                  <c:v>35</c:v>
                </c:pt>
                <c:pt idx="11082">
                  <c:v>35</c:v>
                </c:pt>
                <c:pt idx="11083">
                  <c:v>35</c:v>
                </c:pt>
                <c:pt idx="11084">
                  <c:v>35</c:v>
                </c:pt>
                <c:pt idx="11085">
                  <c:v>35</c:v>
                </c:pt>
                <c:pt idx="11086">
                  <c:v>35</c:v>
                </c:pt>
                <c:pt idx="11087">
                  <c:v>35</c:v>
                </c:pt>
                <c:pt idx="11088">
                  <c:v>35</c:v>
                </c:pt>
                <c:pt idx="11089">
                  <c:v>35</c:v>
                </c:pt>
                <c:pt idx="11090">
                  <c:v>35</c:v>
                </c:pt>
                <c:pt idx="11091">
                  <c:v>35</c:v>
                </c:pt>
                <c:pt idx="11092">
                  <c:v>35</c:v>
                </c:pt>
                <c:pt idx="11093">
                  <c:v>35</c:v>
                </c:pt>
                <c:pt idx="11094">
                  <c:v>35</c:v>
                </c:pt>
                <c:pt idx="11095">
                  <c:v>35</c:v>
                </c:pt>
                <c:pt idx="11096">
                  <c:v>35</c:v>
                </c:pt>
                <c:pt idx="11097">
                  <c:v>35</c:v>
                </c:pt>
                <c:pt idx="11098">
                  <c:v>35</c:v>
                </c:pt>
                <c:pt idx="11099">
                  <c:v>35</c:v>
                </c:pt>
                <c:pt idx="11100">
                  <c:v>35</c:v>
                </c:pt>
                <c:pt idx="11101">
                  <c:v>35</c:v>
                </c:pt>
                <c:pt idx="11102">
                  <c:v>35</c:v>
                </c:pt>
                <c:pt idx="11103">
                  <c:v>35</c:v>
                </c:pt>
                <c:pt idx="11104">
                  <c:v>35</c:v>
                </c:pt>
                <c:pt idx="11105">
                  <c:v>35</c:v>
                </c:pt>
                <c:pt idx="11106">
                  <c:v>35</c:v>
                </c:pt>
                <c:pt idx="11107">
                  <c:v>35</c:v>
                </c:pt>
                <c:pt idx="11108">
                  <c:v>35</c:v>
                </c:pt>
                <c:pt idx="11109">
                  <c:v>35</c:v>
                </c:pt>
                <c:pt idx="11110">
                  <c:v>35</c:v>
                </c:pt>
                <c:pt idx="11111">
                  <c:v>35</c:v>
                </c:pt>
                <c:pt idx="11112">
                  <c:v>35</c:v>
                </c:pt>
                <c:pt idx="11113">
                  <c:v>35</c:v>
                </c:pt>
                <c:pt idx="11114">
                  <c:v>35</c:v>
                </c:pt>
                <c:pt idx="11115">
                  <c:v>35</c:v>
                </c:pt>
                <c:pt idx="11116">
                  <c:v>35</c:v>
                </c:pt>
                <c:pt idx="11117">
                  <c:v>35</c:v>
                </c:pt>
                <c:pt idx="11118">
                  <c:v>35</c:v>
                </c:pt>
                <c:pt idx="11119">
                  <c:v>35</c:v>
                </c:pt>
                <c:pt idx="11120">
                  <c:v>35</c:v>
                </c:pt>
                <c:pt idx="11121">
                  <c:v>35</c:v>
                </c:pt>
                <c:pt idx="11122">
                  <c:v>35</c:v>
                </c:pt>
                <c:pt idx="11123">
                  <c:v>35</c:v>
                </c:pt>
                <c:pt idx="11124">
                  <c:v>35</c:v>
                </c:pt>
                <c:pt idx="11125">
                  <c:v>35</c:v>
                </c:pt>
                <c:pt idx="11126">
                  <c:v>35</c:v>
                </c:pt>
                <c:pt idx="11127">
                  <c:v>35</c:v>
                </c:pt>
                <c:pt idx="11128">
                  <c:v>35</c:v>
                </c:pt>
                <c:pt idx="11129">
                  <c:v>35</c:v>
                </c:pt>
                <c:pt idx="11130">
                  <c:v>35</c:v>
                </c:pt>
                <c:pt idx="11131">
                  <c:v>35</c:v>
                </c:pt>
                <c:pt idx="11132">
                  <c:v>35</c:v>
                </c:pt>
                <c:pt idx="11133">
                  <c:v>35</c:v>
                </c:pt>
                <c:pt idx="11134">
                  <c:v>35</c:v>
                </c:pt>
                <c:pt idx="11135">
                  <c:v>35</c:v>
                </c:pt>
                <c:pt idx="11136">
                  <c:v>35</c:v>
                </c:pt>
                <c:pt idx="11137">
                  <c:v>35</c:v>
                </c:pt>
                <c:pt idx="11138">
                  <c:v>35</c:v>
                </c:pt>
                <c:pt idx="11139">
                  <c:v>35</c:v>
                </c:pt>
                <c:pt idx="11140">
                  <c:v>35</c:v>
                </c:pt>
                <c:pt idx="11141">
                  <c:v>35</c:v>
                </c:pt>
                <c:pt idx="11142">
                  <c:v>35</c:v>
                </c:pt>
                <c:pt idx="11143">
                  <c:v>35</c:v>
                </c:pt>
                <c:pt idx="11144">
                  <c:v>35</c:v>
                </c:pt>
                <c:pt idx="11145">
                  <c:v>35</c:v>
                </c:pt>
                <c:pt idx="11146">
                  <c:v>35</c:v>
                </c:pt>
                <c:pt idx="11147">
                  <c:v>35</c:v>
                </c:pt>
                <c:pt idx="11148">
                  <c:v>35</c:v>
                </c:pt>
                <c:pt idx="11149">
                  <c:v>35</c:v>
                </c:pt>
                <c:pt idx="11150">
                  <c:v>35</c:v>
                </c:pt>
                <c:pt idx="11151">
                  <c:v>35</c:v>
                </c:pt>
                <c:pt idx="11152">
                  <c:v>35</c:v>
                </c:pt>
                <c:pt idx="11153">
                  <c:v>35</c:v>
                </c:pt>
                <c:pt idx="11154">
                  <c:v>35</c:v>
                </c:pt>
                <c:pt idx="11155">
                  <c:v>35</c:v>
                </c:pt>
                <c:pt idx="11156">
                  <c:v>35</c:v>
                </c:pt>
                <c:pt idx="11157">
                  <c:v>35</c:v>
                </c:pt>
                <c:pt idx="11158">
                  <c:v>35</c:v>
                </c:pt>
                <c:pt idx="11159">
                  <c:v>35</c:v>
                </c:pt>
                <c:pt idx="11160">
                  <c:v>35</c:v>
                </c:pt>
                <c:pt idx="11161">
                  <c:v>35</c:v>
                </c:pt>
                <c:pt idx="11162">
                  <c:v>35</c:v>
                </c:pt>
                <c:pt idx="11163">
                  <c:v>35</c:v>
                </c:pt>
                <c:pt idx="11164">
                  <c:v>35</c:v>
                </c:pt>
                <c:pt idx="11165">
                  <c:v>35</c:v>
                </c:pt>
                <c:pt idx="11166">
                  <c:v>35</c:v>
                </c:pt>
                <c:pt idx="11167">
                  <c:v>35</c:v>
                </c:pt>
                <c:pt idx="11168">
                  <c:v>35</c:v>
                </c:pt>
                <c:pt idx="11169">
                  <c:v>35</c:v>
                </c:pt>
                <c:pt idx="11170">
                  <c:v>35</c:v>
                </c:pt>
                <c:pt idx="11171">
                  <c:v>35</c:v>
                </c:pt>
                <c:pt idx="11172">
                  <c:v>35</c:v>
                </c:pt>
                <c:pt idx="11173">
                  <c:v>35</c:v>
                </c:pt>
                <c:pt idx="11174">
                  <c:v>35</c:v>
                </c:pt>
                <c:pt idx="11175">
                  <c:v>35</c:v>
                </c:pt>
                <c:pt idx="11176">
                  <c:v>35</c:v>
                </c:pt>
                <c:pt idx="11177">
                  <c:v>35</c:v>
                </c:pt>
                <c:pt idx="11178">
                  <c:v>35</c:v>
                </c:pt>
                <c:pt idx="11179">
                  <c:v>35</c:v>
                </c:pt>
                <c:pt idx="11180">
                  <c:v>35</c:v>
                </c:pt>
                <c:pt idx="11181">
                  <c:v>35</c:v>
                </c:pt>
                <c:pt idx="11182">
                  <c:v>35</c:v>
                </c:pt>
                <c:pt idx="11183">
                  <c:v>35</c:v>
                </c:pt>
                <c:pt idx="11184">
                  <c:v>35</c:v>
                </c:pt>
                <c:pt idx="11185">
                  <c:v>35</c:v>
                </c:pt>
                <c:pt idx="11186">
                  <c:v>35</c:v>
                </c:pt>
                <c:pt idx="11187">
                  <c:v>35</c:v>
                </c:pt>
                <c:pt idx="11188">
                  <c:v>35</c:v>
                </c:pt>
                <c:pt idx="11189">
                  <c:v>35</c:v>
                </c:pt>
                <c:pt idx="11190">
                  <c:v>35</c:v>
                </c:pt>
                <c:pt idx="11191">
                  <c:v>35</c:v>
                </c:pt>
                <c:pt idx="11192">
                  <c:v>35</c:v>
                </c:pt>
                <c:pt idx="11193">
                  <c:v>35</c:v>
                </c:pt>
                <c:pt idx="11194">
                  <c:v>35</c:v>
                </c:pt>
                <c:pt idx="11195">
                  <c:v>35</c:v>
                </c:pt>
                <c:pt idx="11196">
                  <c:v>35</c:v>
                </c:pt>
                <c:pt idx="11197">
                  <c:v>35</c:v>
                </c:pt>
                <c:pt idx="11198">
                  <c:v>35</c:v>
                </c:pt>
                <c:pt idx="11199">
                  <c:v>35</c:v>
                </c:pt>
                <c:pt idx="11200">
                  <c:v>35</c:v>
                </c:pt>
                <c:pt idx="11201">
                  <c:v>35</c:v>
                </c:pt>
                <c:pt idx="11202">
                  <c:v>35</c:v>
                </c:pt>
                <c:pt idx="11203">
                  <c:v>35</c:v>
                </c:pt>
                <c:pt idx="11204">
                  <c:v>35</c:v>
                </c:pt>
                <c:pt idx="11205">
                  <c:v>35</c:v>
                </c:pt>
                <c:pt idx="11206">
                  <c:v>35</c:v>
                </c:pt>
                <c:pt idx="11207">
                  <c:v>35</c:v>
                </c:pt>
                <c:pt idx="11208">
                  <c:v>35</c:v>
                </c:pt>
                <c:pt idx="11209">
                  <c:v>35</c:v>
                </c:pt>
                <c:pt idx="11210">
                  <c:v>35</c:v>
                </c:pt>
                <c:pt idx="11211">
                  <c:v>35</c:v>
                </c:pt>
                <c:pt idx="11212">
                  <c:v>35</c:v>
                </c:pt>
                <c:pt idx="11213">
                  <c:v>35</c:v>
                </c:pt>
                <c:pt idx="11214">
                  <c:v>35</c:v>
                </c:pt>
                <c:pt idx="11215">
                  <c:v>35</c:v>
                </c:pt>
                <c:pt idx="11216">
                  <c:v>35</c:v>
                </c:pt>
                <c:pt idx="11217">
                  <c:v>35</c:v>
                </c:pt>
                <c:pt idx="11218">
                  <c:v>35</c:v>
                </c:pt>
                <c:pt idx="11219">
                  <c:v>35</c:v>
                </c:pt>
                <c:pt idx="11220">
                  <c:v>35</c:v>
                </c:pt>
                <c:pt idx="11221">
                  <c:v>35</c:v>
                </c:pt>
                <c:pt idx="11222">
                  <c:v>35</c:v>
                </c:pt>
                <c:pt idx="11223">
                  <c:v>35</c:v>
                </c:pt>
                <c:pt idx="11224">
                  <c:v>35</c:v>
                </c:pt>
                <c:pt idx="11225">
                  <c:v>35</c:v>
                </c:pt>
                <c:pt idx="11226">
                  <c:v>35</c:v>
                </c:pt>
                <c:pt idx="11227">
                  <c:v>35</c:v>
                </c:pt>
                <c:pt idx="11228">
                  <c:v>35</c:v>
                </c:pt>
                <c:pt idx="11229">
                  <c:v>35</c:v>
                </c:pt>
                <c:pt idx="11230">
                  <c:v>35</c:v>
                </c:pt>
                <c:pt idx="11231">
                  <c:v>35</c:v>
                </c:pt>
                <c:pt idx="11232">
                  <c:v>35</c:v>
                </c:pt>
                <c:pt idx="11233">
                  <c:v>35</c:v>
                </c:pt>
                <c:pt idx="11234">
                  <c:v>35</c:v>
                </c:pt>
                <c:pt idx="11235">
                  <c:v>35</c:v>
                </c:pt>
                <c:pt idx="11236">
                  <c:v>35</c:v>
                </c:pt>
                <c:pt idx="11237">
                  <c:v>35</c:v>
                </c:pt>
                <c:pt idx="11238">
                  <c:v>35</c:v>
                </c:pt>
                <c:pt idx="11239">
                  <c:v>35</c:v>
                </c:pt>
                <c:pt idx="11240">
                  <c:v>35</c:v>
                </c:pt>
                <c:pt idx="11241">
                  <c:v>35</c:v>
                </c:pt>
                <c:pt idx="11242">
                  <c:v>35</c:v>
                </c:pt>
                <c:pt idx="11243">
                  <c:v>35</c:v>
                </c:pt>
                <c:pt idx="11244">
                  <c:v>35</c:v>
                </c:pt>
                <c:pt idx="11245">
                  <c:v>35</c:v>
                </c:pt>
                <c:pt idx="11246">
                  <c:v>35</c:v>
                </c:pt>
                <c:pt idx="11247">
                  <c:v>35</c:v>
                </c:pt>
                <c:pt idx="11248">
                  <c:v>35</c:v>
                </c:pt>
                <c:pt idx="11249">
                  <c:v>35</c:v>
                </c:pt>
                <c:pt idx="11250">
                  <c:v>35</c:v>
                </c:pt>
                <c:pt idx="11251">
                  <c:v>35</c:v>
                </c:pt>
                <c:pt idx="11252">
                  <c:v>35</c:v>
                </c:pt>
                <c:pt idx="11253">
                  <c:v>35</c:v>
                </c:pt>
                <c:pt idx="11254">
                  <c:v>35</c:v>
                </c:pt>
                <c:pt idx="11255">
                  <c:v>35</c:v>
                </c:pt>
                <c:pt idx="11256">
                  <c:v>35</c:v>
                </c:pt>
                <c:pt idx="11257">
                  <c:v>35</c:v>
                </c:pt>
                <c:pt idx="11258">
                  <c:v>35</c:v>
                </c:pt>
                <c:pt idx="11259">
                  <c:v>35</c:v>
                </c:pt>
                <c:pt idx="11260">
                  <c:v>35</c:v>
                </c:pt>
                <c:pt idx="11261">
                  <c:v>35</c:v>
                </c:pt>
                <c:pt idx="11262">
                  <c:v>35</c:v>
                </c:pt>
                <c:pt idx="11263">
                  <c:v>35</c:v>
                </c:pt>
                <c:pt idx="11264">
                  <c:v>35</c:v>
                </c:pt>
                <c:pt idx="11265">
                  <c:v>35</c:v>
                </c:pt>
                <c:pt idx="11266">
                  <c:v>35</c:v>
                </c:pt>
                <c:pt idx="11267">
                  <c:v>35</c:v>
                </c:pt>
                <c:pt idx="11268">
                  <c:v>35</c:v>
                </c:pt>
                <c:pt idx="11269">
                  <c:v>35</c:v>
                </c:pt>
                <c:pt idx="11270">
                  <c:v>35</c:v>
                </c:pt>
                <c:pt idx="11271">
                  <c:v>35</c:v>
                </c:pt>
                <c:pt idx="11272">
                  <c:v>35</c:v>
                </c:pt>
                <c:pt idx="11273">
                  <c:v>35</c:v>
                </c:pt>
                <c:pt idx="11274">
                  <c:v>35</c:v>
                </c:pt>
                <c:pt idx="11275">
                  <c:v>35</c:v>
                </c:pt>
                <c:pt idx="11276">
                  <c:v>35</c:v>
                </c:pt>
                <c:pt idx="11277">
                  <c:v>35</c:v>
                </c:pt>
                <c:pt idx="11278">
                  <c:v>35</c:v>
                </c:pt>
                <c:pt idx="11279">
                  <c:v>35</c:v>
                </c:pt>
                <c:pt idx="11280">
                  <c:v>35</c:v>
                </c:pt>
                <c:pt idx="11281">
                  <c:v>35</c:v>
                </c:pt>
                <c:pt idx="11282">
                  <c:v>35</c:v>
                </c:pt>
                <c:pt idx="11283">
                  <c:v>35</c:v>
                </c:pt>
                <c:pt idx="11284">
                  <c:v>35</c:v>
                </c:pt>
                <c:pt idx="11285">
                  <c:v>35</c:v>
                </c:pt>
                <c:pt idx="11286">
                  <c:v>35</c:v>
                </c:pt>
                <c:pt idx="11287">
                  <c:v>35</c:v>
                </c:pt>
                <c:pt idx="11288">
                  <c:v>35</c:v>
                </c:pt>
                <c:pt idx="11289">
                  <c:v>35</c:v>
                </c:pt>
                <c:pt idx="11290">
                  <c:v>35</c:v>
                </c:pt>
                <c:pt idx="11291">
                  <c:v>35</c:v>
                </c:pt>
                <c:pt idx="11292">
                  <c:v>35</c:v>
                </c:pt>
                <c:pt idx="11293">
                  <c:v>35</c:v>
                </c:pt>
                <c:pt idx="11294">
                  <c:v>35</c:v>
                </c:pt>
                <c:pt idx="11295">
                  <c:v>35</c:v>
                </c:pt>
                <c:pt idx="11296">
                  <c:v>35</c:v>
                </c:pt>
                <c:pt idx="11297">
                  <c:v>35</c:v>
                </c:pt>
                <c:pt idx="11298">
                  <c:v>35</c:v>
                </c:pt>
                <c:pt idx="11299">
                  <c:v>35</c:v>
                </c:pt>
                <c:pt idx="11300">
                  <c:v>35</c:v>
                </c:pt>
                <c:pt idx="11301">
                  <c:v>35</c:v>
                </c:pt>
                <c:pt idx="11302">
                  <c:v>35</c:v>
                </c:pt>
                <c:pt idx="11303">
                  <c:v>35</c:v>
                </c:pt>
                <c:pt idx="11304">
                  <c:v>35</c:v>
                </c:pt>
                <c:pt idx="11305">
                  <c:v>35</c:v>
                </c:pt>
                <c:pt idx="11306">
                  <c:v>35</c:v>
                </c:pt>
                <c:pt idx="11307">
                  <c:v>35</c:v>
                </c:pt>
                <c:pt idx="11308">
                  <c:v>35</c:v>
                </c:pt>
                <c:pt idx="11309">
                  <c:v>35</c:v>
                </c:pt>
                <c:pt idx="11310">
                  <c:v>35</c:v>
                </c:pt>
                <c:pt idx="11311">
                  <c:v>35</c:v>
                </c:pt>
                <c:pt idx="11312">
                  <c:v>35</c:v>
                </c:pt>
                <c:pt idx="11313">
                  <c:v>35</c:v>
                </c:pt>
                <c:pt idx="11314">
                  <c:v>35</c:v>
                </c:pt>
                <c:pt idx="11315">
                  <c:v>35</c:v>
                </c:pt>
                <c:pt idx="11316">
                  <c:v>35</c:v>
                </c:pt>
                <c:pt idx="11317">
                  <c:v>35</c:v>
                </c:pt>
                <c:pt idx="11318">
                  <c:v>35</c:v>
                </c:pt>
                <c:pt idx="11319">
                  <c:v>35</c:v>
                </c:pt>
                <c:pt idx="11320">
                  <c:v>35</c:v>
                </c:pt>
                <c:pt idx="11321">
                  <c:v>35</c:v>
                </c:pt>
                <c:pt idx="11322">
                  <c:v>35</c:v>
                </c:pt>
                <c:pt idx="11323">
                  <c:v>35</c:v>
                </c:pt>
                <c:pt idx="11324">
                  <c:v>35</c:v>
                </c:pt>
                <c:pt idx="11325">
                  <c:v>35</c:v>
                </c:pt>
                <c:pt idx="11326">
                  <c:v>35</c:v>
                </c:pt>
                <c:pt idx="11327">
                  <c:v>35</c:v>
                </c:pt>
                <c:pt idx="11328">
                  <c:v>35</c:v>
                </c:pt>
                <c:pt idx="11329">
                  <c:v>35</c:v>
                </c:pt>
                <c:pt idx="11330">
                  <c:v>35</c:v>
                </c:pt>
                <c:pt idx="11331">
                  <c:v>35</c:v>
                </c:pt>
                <c:pt idx="11332">
                  <c:v>35</c:v>
                </c:pt>
                <c:pt idx="11333">
                  <c:v>35</c:v>
                </c:pt>
                <c:pt idx="11334">
                  <c:v>35</c:v>
                </c:pt>
                <c:pt idx="11335">
                  <c:v>35</c:v>
                </c:pt>
                <c:pt idx="11336">
                  <c:v>35</c:v>
                </c:pt>
                <c:pt idx="11337">
                  <c:v>35</c:v>
                </c:pt>
                <c:pt idx="11338">
                  <c:v>35</c:v>
                </c:pt>
                <c:pt idx="11339">
                  <c:v>35</c:v>
                </c:pt>
                <c:pt idx="11340">
                  <c:v>35</c:v>
                </c:pt>
                <c:pt idx="11341">
                  <c:v>35</c:v>
                </c:pt>
                <c:pt idx="11342">
                  <c:v>35</c:v>
                </c:pt>
                <c:pt idx="11343">
                  <c:v>35</c:v>
                </c:pt>
                <c:pt idx="11344">
                  <c:v>35</c:v>
                </c:pt>
                <c:pt idx="11345">
                  <c:v>35</c:v>
                </c:pt>
                <c:pt idx="11346">
                  <c:v>35</c:v>
                </c:pt>
                <c:pt idx="11347">
                  <c:v>35</c:v>
                </c:pt>
                <c:pt idx="11348">
                  <c:v>35</c:v>
                </c:pt>
                <c:pt idx="11349">
                  <c:v>35</c:v>
                </c:pt>
                <c:pt idx="11350">
                  <c:v>35</c:v>
                </c:pt>
                <c:pt idx="11351">
                  <c:v>35</c:v>
                </c:pt>
                <c:pt idx="11352">
                  <c:v>35</c:v>
                </c:pt>
                <c:pt idx="11353">
                  <c:v>35</c:v>
                </c:pt>
                <c:pt idx="11354">
                  <c:v>35</c:v>
                </c:pt>
                <c:pt idx="11355">
                  <c:v>35</c:v>
                </c:pt>
                <c:pt idx="11356">
                  <c:v>35</c:v>
                </c:pt>
                <c:pt idx="11357">
                  <c:v>35</c:v>
                </c:pt>
                <c:pt idx="11358">
                  <c:v>35</c:v>
                </c:pt>
                <c:pt idx="11359">
                  <c:v>35</c:v>
                </c:pt>
                <c:pt idx="11360">
                  <c:v>35</c:v>
                </c:pt>
                <c:pt idx="11361">
                  <c:v>35</c:v>
                </c:pt>
                <c:pt idx="11362">
                  <c:v>35</c:v>
                </c:pt>
                <c:pt idx="11363">
                  <c:v>35</c:v>
                </c:pt>
                <c:pt idx="11364">
                  <c:v>35</c:v>
                </c:pt>
                <c:pt idx="11365">
                  <c:v>35</c:v>
                </c:pt>
                <c:pt idx="11366">
                  <c:v>35</c:v>
                </c:pt>
                <c:pt idx="11367">
                  <c:v>35</c:v>
                </c:pt>
                <c:pt idx="11368">
                  <c:v>35</c:v>
                </c:pt>
                <c:pt idx="11369">
                  <c:v>35</c:v>
                </c:pt>
                <c:pt idx="11370">
                  <c:v>35</c:v>
                </c:pt>
                <c:pt idx="11371">
                  <c:v>35</c:v>
                </c:pt>
                <c:pt idx="11372">
                  <c:v>35</c:v>
                </c:pt>
                <c:pt idx="11373">
                  <c:v>35</c:v>
                </c:pt>
                <c:pt idx="11374">
                  <c:v>35</c:v>
                </c:pt>
                <c:pt idx="11375">
                  <c:v>35</c:v>
                </c:pt>
                <c:pt idx="11376">
                  <c:v>35</c:v>
                </c:pt>
                <c:pt idx="11377">
                  <c:v>35</c:v>
                </c:pt>
                <c:pt idx="11378">
                  <c:v>35</c:v>
                </c:pt>
                <c:pt idx="11379">
                  <c:v>35</c:v>
                </c:pt>
                <c:pt idx="11380">
                  <c:v>35</c:v>
                </c:pt>
                <c:pt idx="11381">
                  <c:v>35</c:v>
                </c:pt>
                <c:pt idx="11382">
                  <c:v>35</c:v>
                </c:pt>
                <c:pt idx="11383">
                  <c:v>35</c:v>
                </c:pt>
                <c:pt idx="11384">
                  <c:v>35</c:v>
                </c:pt>
                <c:pt idx="11385">
                  <c:v>35</c:v>
                </c:pt>
                <c:pt idx="11386">
                  <c:v>35</c:v>
                </c:pt>
                <c:pt idx="11387">
                  <c:v>35</c:v>
                </c:pt>
                <c:pt idx="11388">
                  <c:v>35</c:v>
                </c:pt>
                <c:pt idx="11389">
                  <c:v>35</c:v>
                </c:pt>
                <c:pt idx="11390">
                  <c:v>35</c:v>
                </c:pt>
                <c:pt idx="11391">
                  <c:v>35</c:v>
                </c:pt>
                <c:pt idx="11392">
                  <c:v>35</c:v>
                </c:pt>
                <c:pt idx="11393">
                  <c:v>35</c:v>
                </c:pt>
                <c:pt idx="11394">
                  <c:v>35</c:v>
                </c:pt>
                <c:pt idx="11395">
                  <c:v>35</c:v>
                </c:pt>
                <c:pt idx="11396">
                  <c:v>35</c:v>
                </c:pt>
                <c:pt idx="11397">
                  <c:v>35</c:v>
                </c:pt>
                <c:pt idx="11398">
                  <c:v>35</c:v>
                </c:pt>
                <c:pt idx="11399">
                  <c:v>35</c:v>
                </c:pt>
                <c:pt idx="11400">
                  <c:v>35</c:v>
                </c:pt>
                <c:pt idx="11401">
                  <c:v>35</c:v>
                </c:pt>
                <c:pt idx="11402">
                  <c:v>35</c:v>
                </c:pt>
                <c:pt idx="11403">
                  <c:v>35</c:v>
                </c:pt>
                <c:pt idx="11404">
                  <c:v>35</c:v>
                </c:pt>
                <c:pt idx="11405">
                  <c:v>35</c:v>
                </c:pt>
                <c:pt idx="11406">
                  <c:v>35</c:v>
                </c:pt>
                <c:pt idx="11407">
                  <c:v>35</c:v>
                </c:pt>
                <c:pt idx="11408">
                  <c:v>35</c:v>
                </c:pt>
                <c:pt idx="11409">
                  <c:v>35</c:v>
                </c:pt>
                <c:pt idx="11410">
                  <c:v>35</c:v>
                </c:pt>
                <c:pt idx="11411">
                  <c:v>35</c:v>
                </c:pt>
                <c:pt idx="11412">
                  <c:v>35</c:v>
                </c:pt>
                <c:pt idx="11413">
                  <c:v>35</c:v>
                </c:pt>
                <c:pt idx="11414">
                  <c:v>35</c:v>
                </c:pt>
                <c:pt idx="11415">
                  <c:v>35</c:v>
                </c:pt>
                <c:pt idx="11416">
                  <c:v>35</c:v>
                </c:pt>
                <c:pt idx="11417">
                  <c:v>35</c:v>
                </c:pt>
                <c:pt idx="11418">
                  <c:v>35</c:v>
                </c:pt>
                <c:pt idx="11419">
                  <c:v>35</c:v>
                </c:pt>
                <c:pt idx="11420">
                  <c:v>35</c:v>
                </c:pt>
                <c:pt idx="11421">
                  <c:v>35</c:v>
                </c:pt>
                <c:pt idx="11422">
                  <c:v>35</c:v>
                </c:pt>
                <c:pt idx="11423">
                  <c:v>35</c:v>
                </c:pt>
                <c:pt idx="11424">
                  <c:v>35</c:v>
                </c:pt>
                <c:pt idx="11425">
                  <c:v>35</c:v>
                </c:pt>
                <c:pt idx="11426">
                  <c:v>35</c:v>
                </c:pt>
                <c:pt idx="11427">
                  <c:v>35</c:v>
                </c:pt>
                <c:pt idx="11428">
                  <c:v>35</c:v>
                </c:pt>
                <c:pt idx="11429">
                  <c:v>35</c:v>
                </c:pt>
                <c:pt idx="11430">
                  <c:v>35</c:v>
                </c:pt>
                <c:pt idx="11431">
                  <c:v>35</c:v>
                </c:pt>
                <c:pt idx="11432">
                  <c:v>35</c:v>
                </c:pt>
                <c:pt idx="11433">
                  <c:v>35</c:v>
                </c:pt>
                <c:pt idx="11434">
                  <c:v>35</c:v>
                </c:pt>
                <c:pt idx="11435">
                  <c:v>35</c:v>
                </c:pt>
                <c:pt idx="11436">
                  <c:v>35</c:v>
                </c:pt>
                <c:pt idx="11437">
                  <c:v>35</c:v>
                </c:pt>
                <c:pt idx="11438">
                  <c:v>35</c:v>
                </c:pt>
                <c:pt idx="11439">
                  <c:v>35</c:v>
                </c:pt>
                <c:pt idx="11440">
                  <c:v>35</c:v>
                </c:pt>
                <c:pt idx="11441">
                  <c:v>35</c:v>
                </c:pt>
                <c:pt idx="11442">
                  <c:v>35</c:v>
                </c:pt>
                <c:pt idx="11443">
                  <c:v>35</c:v>
                </c:pt>
                <c:pt idx="11444">
                  <c:v>35</c:v>
                </c:pt>
                <c:pt idx="11445">
                  <c:v>35</c:v>
                </c:pt>
                <c:pt idx="11446">
                  <c:v>35</c:v>
                </c:pt>
                <c:pt idx="11447">
                  <c:v>35</c:v>
                </c:pt>
                <c:pt idx="11448">
                  <c:v>35</c:v>
                </c:pt>
                <c:pt idx="11449">
                  <c:v>35</c:v>
                </c:pt>
                <c:pt idx="11450">
                  <c:v>35</c:v>
                </c:pt>
                <c:pt idx="11451">
                  <c:v>35</c:v>
                </c:pt>
                <c:pt idx="11452">
                  <c:v>35</c:v>
                </c:pt>
                <c:pt idx="11453">
                  <c:v>35</c:v>
                </c:pt>
                <c:pt idx="11454">
                  <c:v>35</c:v>
                </c:pt>
                <c:pt idx="11455">
                  <c:v>35</c:v>
                </c:pt>
                <c:pt idx="11456">
                  <c:v>35</c:v>
                </c:pt>
                <c:pt idx="11457">
                  <c:v>35</c:v>
                </c:pt>
                <c:pt idx="11458">
                  <c:v>35</c:v>
                </c:pt>
                <c:pt idx="11459">
                  <c:v>35</c:v>
                </c:pt>
                <c:pt idx="11460">
                  <c:v>35</c:v>
                </c:pt>
                <c:pt idx="11461">
                  <c:v>35</c:v>
                </c:pt>
                <c:pt idx="11462">
                  <c:v>35</c:v>
                </c:pt>
                <c:pt idx="11463">
                  <c:v>35</c:v>
                </c:pt>
                <c:pt idx="11464">
                  <c:v>35</c:v>
                </c:pt>
                <c:pt idx="11465">
                  <c:v>35</c:v>
                </c:pt>
                <c:pt idx="11466">
                  <c:v>35</c:v>
                </c:pt>
                <c:pt idx="11467">
                  <c:v>35</c:v>
                </c:pt>
                <c:pt idx="11468">
                  <c:v>35</c:v>
                </c:pt>
                <c:pt idx="11469">
                  <c:v>35</c:v>
                </c:pt>
                <c:pt idx="11470">
                  <c:v>35</c:v>
                </c:pt>
                <c:pt idx="11471">
                  <c:v>35</c:v>
                </c:pt>
                <c:pt idx="11472">
                  <c:v>35</c:v>
                </c:pt>
                <c:pt idx="11473">
                  <c:v>35</c:v>
                </c:pt>
                <c:pt idx="11474">
                  <c:v>35</c:v>
                </c:pt>
                <c:pt idx="11475">
                  <c:v>35</c:v>
                </c:pt>
                <c:pt idx="11476">
                  <c:v>35</c:v>
                </c:pt>
                <c:pt idx="11477">
                  <c:v>35</c:v>
                </c:pt>
                <c:pt idx="11478">
                  <c:v>35</c:v>
                </c:pt>
                <c:pt idx="11479">
                  <c:v>35</c:v>
                </c:pt>
                <c:pt idx="11480">
                  <c:v>35</c:v>
                </c:pt>
                <c:pt idx="11481">
                  <c:v>35</c:v>
                </c:pt>
                <c:pt idx="11482">
                  <c:v>35</c:v>
                </c:pt>
                <c:pt idx="11483">
                  <c:v>35</c:v>
                </c:pt>
                <c:pt idx="11484">
                  <c:v>35</c:v>
                </c:pt>
                <c:pt idx="11485">
                  <c:v>35</c:v>
                </c:pt>
                <c:pt idx="11486">
                  <c:v>35</c:v>
                </c:pt>
                <c:pt idx="11487">
                  <c:v>35</c:v>
                </c:pt>
                <c:pt idx="11488">
                  <c:v>35</c:v>
                </c:pt>
                <c:pt idx="11489">
                  <c:v>35</c:v>
                </c:pt>
                <c:pt idx="11490">
                  <c:v>35</c:v>
                </c:pt>
                <c:pt idx="11491">
                  <c:v>35</c:v>
                </c:pt>
                <c:pt idx="11492">
                  <c:v>35</c:v>
                </c:pt>
                <c:pt idx="11493">
                  <c:v>35</c:v>
                </c:pt>
                <c:pt idx="11494">
                  <c:v>35</c:v>
                </c:pt>
                <c:pt idx="11495">
                  <c:v>35</c:v>
                </c:pt>
                <c:pt idx="11496">
                  <c:v>35</c:v>
                </c:pt>
                <c:pt idx="11497">
                  <c:v>35</c:v>
                </c:pt>
                <c:pt idx="11498">
                  <c:v>35</c:v>
                </c:pt>
                <c:pt idx="11499">
                  <c:v>35</c:v>
                </c:pt>
                <c:pt idx="11500">
                  <c:v>35</c:v>
                </c:pt>
                <c:pt idx="11501">
                  <c:v>35</c:v>
                </c:pt>
                <c:pt idx="11502">
                  <c:v>35</c:v>
                </c:pt>
                <c:pt idx="11503">
                  <c:v>35</c:v>
                </c:pt>
                <c:pt idx="11504">
                  <c:v>35</c:v>
                </c:pt>
                <c:pt idx="11505">
                  <c:v>35</c:v>
                </c:pt>
                <c:pt idx="11506">
                  <c:v>35</c:v>
                </c:pt>
                <c:pt idx="11507">
                  <c:v>35</c:v>
                </c:pt>
                <c:pt idx="11508">
                  <c:v>35</c:v>
                </c:pt>
                <c:pt idx="11509">
                  <c:v>35</c:v>
                </c:pt>
                <c:pt idx="11510">
                  <c:v>35</c:v>
                </c:pt>
                <c:pt idx="11511">
                  <c:v>35</c:v>
                </c:pt>
                <c:pt idx="11512">
                  <c:v>35</c:v>
                </c:pt>
                <c:pt idx="11513">
                  <c:v>35</c:v>
                </c:pt>
                <c:pt idx="11514">
                  <c:v>35</c:v>
                </c:pt>
                <c:pt idx="11515">
                  <c:v>35</c:v>
                </c:pt>
                <c:pt idx="11516">
                  <c:v>35</c:v>
                </c:pt>
                <c:pt idx="11517">
                  <c:v>35</c:v>
                </c:pt>
                <c:pt idx="11518">
                  <c:v>35</c:v>
                </c:pt>
                <c:pt idx="11519">
                  <c:v>35</c:v>
                </c:pt>
                <c:pt idx="11520">
                  <c:v>35</c:v>
                </c:pt>
                <c:pt idx="11521">
                  <c:v>35</c:v>
                </c:pt>
                <c:pt idx="11522">
                  <c:v>35</c:v>
                </c:pt>
                <c:pt idx="11523">
                  <c:v>35</c:v>
                </c:pt>
                <c:pt idx="11524">
                  <c:v>35</c:v>
                </c:pt>
                <c:pt idx="11525">
                  <c:v>35</c:v>
                </c:pt>
                <c:pt idx="11526">
                  <c:v>35</c:v>
                </c:pt>
                <c:pt idx="11527">
                  <c:v>35</c:v>
                </c:pt>
                <c:pt idx="11528">
                  <c:v>35</c:v>
                </c:pt>
                <c:pt idx="11529">
                  <c:v>35</c:v>
                </c:pt>
                <c:pt idx="11530">
                  <c:v>35</c:v>
                </c:pt>
                <c:pt idx="11531">
                  <c:v>35</c:v>
                </c:pt>
                <c:pt idx="11532">
                  <c:v>35</c:v>
                </c:pt>
                <c:pt idx="11533">
                  <c:v>35</c:v>
                </c:pt>
                <c:pt idx="11534">
                  <c:v>35</c:v>
                </c:pt>
                <c:pt idx="11535">
                  <c:v>35</c:v>
                </c:pt>
                <c:pt idx="11536">
                  <c:v>35</c:v>
                </c:pt>
                <c:pt idx="11537">
                  <c:v>35</c:v>
                </c:pt>
                <c:pt idx="11538">
                  <c:v>35</c:v>
                </c:pt>
                <c:pt idx="11539">
                  <c:v>35</c:v>
                </c:pt>
                <c:pt idx="11540">
                  <c:v>35</c:v>
                </c:pt>
                <c:pt idx="11541">
                  <c:v>35</c:v>
                </c:pt>
                <c:pt idx="11542">
                  <c:v>35</c:v>
                </c:pt>
                <c:pt idx="11543">
                  <c:v>35</c:v>
                </c:pt>
                <c:pt idx="11544">
                  <c:v>35</c:v>
                </c:pt>
                <c:pt idx="11545">
                  <c:v>35</c:v>
                </c:pt>
                <c:pt idx="11546">
                  <c:v>35</c:v>
                </c:pt>
                <c:pt idx="11547">
                  <c:v>35</c:v>
                </c:pt>
                <c:pt idx="11548">
                  <c:v>35</c:v>
                </c:pt>
                <c:pt idx="11549">
                  <c:v>35</c:v>
                </c:pt>
                <c:pt idx="11550">
                  <c:v>35</c:v>
                </c:pt>
                <c:pt idx="11551">
                  <c:v>35</c:v>
                </c:pt>
                <c:pt idx="11552">
                  <c:v>35</c:v>
                </c:pt>
                <c:pt idx="11553">
                  <c:v>35</c:v>
                </c:pt>
                <c:pt idx="11554">
                  <c:v>35</c:v>
                </c:pt>
                <c:pt idx="11555">
                  <c:v>35</c:v>
                </c:pt>
                <c:pt idx="11556">
                  <c:v>35</c:v>
                </c:pt>
                <c:pt idx="11557">
                  <c:v>35</c:v>
                </c:pt>
                <c:pt idx="11558">
                  <c:v>35</c:v>
                </c:pt>
                <c:pt idx="11559">
                  <c:v>35</c:v>
                </c:pt>
                <c:pt idx="11560">
                  <c:v>35</c:v>
                </c:pt>
                <c:pt idx="11561">
                  <c:v>35</c:v>
                </c:pt>
                <c:pt idx="11562">
                  <c:v>35</c:v>
                </c:pt>
                <c:pt idx="11563">
                  <c:v>35</c:v>
                </c:pt>
                <c:pt idx="11564">
                  <c:v>35</c:v>
                </c:pt>
                <c:pt idx="11565">
                  <c:v>35</c:v>
                </c:pt>
                <c:pt idx="11566">
                  <c:v>35</c:v>
                </c:pt>
                <c:pt idx="11567">
                  <c:v>35</c:v>
                </c:pt>
                <c:pt idx="11568">
                  <c:v>35</c:v>
                </c:pt>
                <c:pt idx="11569">
                  <c:v>35</c:v>
                </c:pt>
                <c:pt idx="11570">
                  <c:v>35</c:v>
                </c:pt>
                <c:pt idx="11571">
                  <c:v>35</c:v>
                </c:pt>
                <c:pt idx="11572">
                  <c:v>35</c:v>
                </c:pt>
                <c:pt idx="11573">
                  <c:v>35</c:v>
                </c:pt>
                <c:pt idx="11574">
                  <c:v>35</c:v>
                </c:pt>
                <c:pt idx="11575">
                  <c:v>35</c:v>
                </c:pt>
                <c:pt idx="11576">
                  <c:v>35</c:v>
                </c:pt>
                <c:pt idx="11577">
                  <c:v>35</c:v>
                </c:pt>
                <c:pt idx="11578">
                  <c:v>35</c:v>
                </c:pt>
                <c:pt idx="11579">
                  <c:v>35</c:v>
                </c:pt>
                <c:pt idx="11580">
                  <c:v>35</c:v>
                </c:pt>
                <c:pt idx="11581">
                  <c:v>35</c:v>
                </c:pt>
                <c:pt idx="11582">
                  <c:v>35</c:v>
                </c:pt>
                <c:pt idx="11583">
                  <c:v>35</c:v>
                </c:pt>
                <c:pt idx="11584">
                  <c:v>35</c:v>
                </c:pt>
                <c:pt idx="11585">
                  <c:v>35</c:v>
                </c:pt>
                <c:pt idx="11586">
                  <c:v>35</c:v>
                </c:pt>
                <c:pt idx="11587">
                  <c:v>35</c:v>
                </c:pt>
                <c:pt idx="11588">
                  <c:v>35</c:v>
                </c:pt>
                <c:pt idx="11589">
                  <c:v>35</c:v>
                </c:pt>
                <c:pt idx="11590">
                  <c:v>35</c:v>
                </c:pt>
                <c:pt idx="11591">
                  <c:v>35</c:v>
                </c:pt>
                <c:pt idx="11592">
                  <c:v>35</c:v>
                </c:pt>
                <c:pt idx="11593">
                  <c:v>35</c:v>
                </c:pt>
                <c:pt idx="11594">
                  <c:v>35</c:v>
                </c:pt>
                <c:pt idx="11595">
                  <c:v>35</c:v>
                </c:pt>
                <c:pt idx="11596">
                  <c:v>35</c:v>
                </c:pt>
                <c:pt idx="11597">
                  <c:v>35</c:v>
                </c:pt>
                <c:pt idx="11598">
                  <c:v>35</c:v>
                </c:pt>
                <c:pt idx="11599">
                  <c:v>35</c:v>
                </c:pt>
                <c:pt idx="11600">
                  <c:v>35</c:v>
                </c:pt>
                <c:pt idx="11601">
                  <c:v>35</c:v>
                </c:pt>
                <c:pt idx="11602">
                  <c:v>35</c:v>
                </c:pt>
                <c:pt idx="11603">
                  <c:v>35</c:v>
                </c:pt>
                <c:pt idx="11604">
                  <c:v>35</c:v>
                </c:pt>
                <c:pt idx="11605">
                  <c:v>35</c:v>
                </c:pt>
                <c:pt idx="11606">
                  <c:v>35</c:v>
                </c:pt>
                <c:pt idx="11607">
                  <c:v>35</c:v>
                </c:pt>
                <c:pt idx="11608">
                  <c:v>35</c:v>
                </c:pt>
                <c:pt idx="11609">
                  <c:v>35</c:v>
                </c:pt>
                <c:pt idx="11610">
                  <c:v>35</c:v>
                </c:pt>
                <c:pt idx="11611">
                  <c:v>35</c:v>
                </c:pt>
                <c:pt idx="11612">
                  <c:v>35</c:v>
                </c:pt>
                <c:pt idx="11613">
                  <c:v>35</c:v>
                </c:pt>
                <c:pt idx="11614">
                  <c:v>35</c:v>
                </c:pt>
                <c:pt idx="11615">
                  <c:v>35</c:v>
                </c:pt>
                <c:pt idx="11616">
                  <c:v>35</c:v>
                </c:pt>
                <c:pt idx="11617">
                  <c:v>35</c:v>
                </c:pt>
                <c:pt idx="11618">
                  <c:v>35</c:v>
                </c:pt>
                <c:pt idx="11619">
                  <c:v>35</c:v>
                </c:pt>
                <c:pt idx="11620">
                  <c:v>35</c:v>
                </c:pt>
                <c:pt idx="11621">
                  <c:v>35</c:v>
                </c:pt>
                <c:pt idx="11622">
                  <c:v>35</c:v>
                </c:pt>
                <c:pt idx="11623">
                  <c:v>35</c:v>
                </c:pt>
                <c:pt idx="11624">
                  <c:v>35</c:v>
                </c:pt>
                <c:pt idx="11625">
                  <c:v>35</c:v>
                </c:pt>
                <c:pt idx="11626">
                  <c:v>35</c:v>
                </c:pt>
                <c:pt idx="11627">
                  <c:v>35</c:v>
                </c:pt>
                <c:pt idx="11628">
                  <c:v>35</c:v>
                </c:pt>
                <c:pt idx="11629">
                  <c:v>35</c:v>
                </c:pt>
                <c:pt idx="11630">
                  <c:v>35</c:v>
                </c:pt>
                <c:pt idx="11631">
                  <c:v>35</c:v>
                </c:pt>
                <c:pt idx="11632">
                  <c:v>35</c:v>
                </c:pt>
                <c:pt idx="11633">
                  <c:v>35</c:v>
                </c:pt>
                <c:pt idx="11634">
                  <c:v>35</c:v>
                </c:pt>
                <c:pt idx="11635">
                  <c:v>35</c:v>
                </c:pt>
                <c:pt idx="11636">
                  <c:v>35</c:v>
                </c:pt>
                <c:pt idx="11637">
                  <c:v>35</c:v>
                </c:pt>
                <c:pt idx="11638">
                  <c:v>35</c:v>
                </c:pt>
                <c:pt idx="11639">
                  <c:v>35</c:v>
                </c:pt>
                <c:pt idx="11640">
                  <c:v>35</c:v>
                </c:pt>
                <c:pt idx="11641">
                  <c:v>35</c:v>
                </c:pt>
                <c:pt idx="11642">
                  <c:v>35</c:v>
                </c:pt>
                <c:pt idx="11643">
                  <c:v>35</c:v>
                </c:pt>
                <c:pt idx="11644">
                  <c:v>35</c:v>
                </c:pt>
                <c:pt idx="11645">
                  <c:v>35</c:v>
                </c:pt>
                <c:pt idx="11646">
                  <c:v>35</c:v>
                </c:pt>
                <c:pt idx="11647">
                  <c:v>35</c:v>
                </c:pt>
                <c:pt idx="11648">
                  <c:v>35</c:v>
                </c:pt>
                <c:pt idx="11649">
                  <c:v>35</c:v>
                </c:pt>
                <c:pt idx="11650">
                  <c:v>35</c:v>
                </c:pt>
                <c:pt idx="11651">
                  <c:v>35</c:v>
                </c:pt>
                <c:pt idx="11652">
                  <c:v>35</c:v>
                </c:pt>
                <c:pt idx="11653">
                  <c:v>35</c:v>
                </c:pt>
                <c:pt idx="11654">
                  <c:v>35</c:v>
                </c:pt>
                <c:pt idx="11655">
                  <c:v>35</c:v>
                </c:pt>
                <c:pt idx="11656">
                  <c:v>35</c:v>
                </c:pt>
                <c:pt idx="11657">
                  <c:v>35</c:v>
                </c:pt>
                <c:pt idx="11658">
                  <c:v>35</c:v>
                </c:pt>
                <c:pt idx="11659">
                  <c:v>35</c:v>
                </c:pt>
                <c:pt idx="11660">
                  <c:v>35</c:v>
                </c:pt>
                <c:pt idx="11661">
                  <c:v>35</c:v>
                </c:pt>
                <c:pt idx="11662">
                  <c:v>35</c:v>
                </c:pt>
                <c:pt idx="11663">
                  <c:v>35</c:v>
                </c:pt>
                <c:pt idx="11664">
                  <c:v>35</c:v>
                </c:pt>
                <c:pt idx="11665">
                  <c:v>35</c:v>
                </c:pt>
                <c:pt idx="11666">
                  <c:v>35</c:v>
                </c:pt>
                <c:pt idx="11667">
                  <c:v>35</c:v>
                </c:pt>
                <c:pt idx="11668">
                  <c:v>35</c:v>
                </c:pt>
                <c:pt idx="11669">
                  <c:v>35</c:v>
                </c:pt>
                <c:pt idx="11670">
                  <c:v>35</c:v>
                </c:pt>
                <c:pt idx="11671">
                  <c:v>35</c:v>
                </c:pt>
                <c:pt idx="11672">
                  <c:v>35</c:v>
                </c:pt>
                <c:pt idx="11673">
                  <c:v>35</c:v>
                </c:pt>
                <c:pt idx="11674">
                  <c:v>35</c:v>
                </c:pt>
                <c:pt idx="11675">
                  <c:v>35</c:v>
                </c:pt>
                <c:pt idx="11676">
                  <c:v>35</c:v>
                </c:pt>
                <c:pt idx="11677">
                  <c:v>35</c:v>
                </c:pt>
                <c:pt idx="11678">
                  <c:v>35</c:v>
                </c:pt>
                <c:pt idx="11679">
                  <c:v>35</c:v>
                </c:pt>
                <c:pt idx="11680">
                  <c:v>35</c:v>
                </c:pt>
                <c:pt idx="11681">
                  <c:v>35</c:v>
                </c:pt>
                <c:pt idx="11682">
                  <c:v>35</c:v>
                </c:pt>
                <c:pt idx="11683">
                  <c:v>35</c:v>
                </c:pt>
                <c:pt idx="11684">
                  <c:v>35</c:v>
                </c:pt>
                <c:pt idx="11685">
                  <c:v>35</c:v>
                </c:pt>
                <c:pt idx="11686">
                  <c:v>35</c:v>
                </c:pt>
                <c:pt idx="11687">
                  <c:v>35</c:v>
                </c:pt>
                <c:pt idx="11688">
                  <c:v>35</c:v>
                </c:pt>
                <c:pt idx="11689">
                  <c:v>35</c:v>
                </c:pt>
                <c:pt idx="11690">
                  <c:v>35</c:v>
                </c:pt>
                <c:pt idx="11691">
                  <c:v>35</c:v>
                </c:pt>
                <c:pt idx="11692">
                  <c:v>35</c:v>
                </c:pt>
                <c:pt idx="11693">
                  <c:v>35</c:v>
                </c:pt>
                <c:pt idx="11694">
                  <c:v>35</c:v>
                </c:pt>
                <c:pt idx="11695">
                  <c:v>35</c:v>
                </c:pt>
                <c:pt idx="11696">
                  <c:v>35</c:v>
                </c:pt>
                <c:pt idx="11697">
                  <c:v>35</c:v>
                </c:pt>
                <c:pt idx="11698">
                  <c:v>35</c:v>
                </c:pt>
                <c:pt idx="11699">
                  <c:v>35</c:v>
                </c:pt>
                <c:pt idx="11700">
                  <c:v>35</c:v>
                </c:pt>
                <c:pt idx="11701">
                  <c:v>35</c:v>
                </c:pt>
                <c:pt idx="11702">
                  <c:v>35</c:v>
                </c:pt>
                <c:pt idx="11703">
                  <c:v>35</c:v>
                </c:pt>
                <c:pt idx="11704">
                  <c:v>35</c:v>
                </c:pt>
                <c:pt idx="11705">
                  <c:v>35</c:v>
                </c:pt>
                <c:pt idx="11706">
                  <c:v>35</c:v>
                </c:pt>
                <c:pt idx="11707">
                  <c:v>35</c:v>
                </c:pt>
                <c:pt idx="11708">
                  <c:v>35</c:v>
                </c:pt>
                <c:pt idx="11709">
                  <c:v>35</c:v>
                </c:pt>
                <c:pt idx="11710">
                  <c:v>35</c:v>
                </c:pt>
                <c:pt idx="11711">
                  <c:v>35</c:v>
                </c:pt>
                <c:pt idx="11712">
                  <c:v>35</c:v>
                </c:pt>
                <c:pt idx="11713">
                  <c:v>35</c:v>
                </c:pt>
                <c:pt idx="11714">
                  <c:v>35</c:v>
                </c:pt>
                <c:pt idx="11715">
                  <c:v>35</c:v>
                </c:pt>
                <c:pt idx="11716">
                  <c:v>35</c:v>
                </c:pt>
                <c:pt idx="11717">
                  <c:v>35</c:v>
                </c:pt>
                <c:pt idx="11718">
                  <c:v>35</c:v>
                </c:pt>
                <c:pt idx="11719">
                  <c:v>35</c:v>
                </c:pt>
                <c:pt idx="11720">
                  <c:v>35</c:v>
                </c:pt>
                <c:pt idx="11721">
                  <c:v>35</c:v>
                </c:pt>
                <c:pt idx="11722">
                  <c:v>35</c:v>
                </c:pt>
                <c:pt idx="11723">
                  <c:v>35</c:v>
                </c:pt>
                <c:pt idx="11724">
                  <c:v>35</c:v>
                </c:pt>
                <c:pt idx="11725">
                  <c:v>35</c:v>
                </c:pt>
                <c:pt idx="11726">
                  <c:v>35</c:v>
                </c:pt>
                <c:pt idx="11727">
                  <c:v>35</c:v>
                </c:pt>
                <c:pt idx="11728">
                  <c:v>35</c:v>
                </c:pt>
                <c:pt idx="11729">
                  <c:v>35</c:v>
                </c:pt>
                <c:pt idx="11730">
                  <c:v>35</c:v>
                </c:pt>
                <c:pt idx="11731">
                  <c:v>35</c:v>
                </c:pt>
                <c:pt idx="11732">
                  <c:v>35</c:v>
                </c:pt>
                <c:pt idx="11733">
                  <c:v>35</c:v>
                </c:pt>
                <c:pt idx="11734">
                  <c:v>35</c:v>
                </c:pt>
                <c:pt idx="11735">
                  <c:v>35</c:v>
                </c:pt>
                <c:pt idx="11736">
                  <c:v>35</c:v>
                </c:pt>
                <c:pt idx="11737">
                  <c:v>35</c:v>
                </c:pt>
                <c:pt idx="11738">
                  <c:v>35</c:v>
                </c:pt>
                <c:pt idx="11739">
                  <c:v>35</c:v>
                </c:pt>
                <c:pt idx="11740">
                  <c:v>35</c:v>
                </c:pt>
                <c:pt idx="11741">
                  <c:v>35</c:v>
                </c:pt>
                <c:pt idx="11742">
                  <c:v>35</c:v>
                </c:pt>
                <c:pt idx="11743">
                  <c:v>35</c:v>
                </c:pt>
                <c:pt idx="11744">
                  <c:v>35</c:v>
                </c:pt>
                <c:pt idx="11745">
                  <c:v>35</c:v>
                </c:pt>
                <c:pt idx="11746">
                  <c:v>35</c:v>
                </c:pt>
                <c:pt idx="11747">
                  <c:v>35</c:v>
                </c:pt>
                <c:pt idx="11748">
                  <c:v>35</c:v>
                </c:pt>
                <c:pt idx="11749">
                  <c:v>35</c:v>
                </c:pt>
                <c:pt idx="11750">
                  <c:v>35</c:v>
                </c:pt>
                <c:pt idx="11751">
                  <c:v>35</c:v>
                </c:pt>
                <c:pt idx="11752">
                  <c:v>35</c:v>
                </c:pt>
                <c:pt idx="11753">
                  <c:v>35</c:v>
                </c:pt>
                <c:pt idx="11754">
                  <c:v>35</c:v>
                </c:pt>
                <c:pt idx="11755">
                  <c:v>35</c:v>
                </c:pt>
                <c:pt idx="11756">
                  <c:v>35</c:v>
                </c:pt>
                <c:pt idx="11757">
                  <c:v>35</c:v>
                </c:pt>
                <c:pt idx="11758">
                  <c:v>35</c:v>
                </c:pt>
                <c:pt idx="11759">
                  <c:v>35</c:v>
                </c:pt>
                <c:pt idx="11760">
                  <c:v>35</c:v>
                </c:pt>
                <c:pt idx="11761">
                  <c:v>35</c:v>
                </c:pt>
                <c:pt idx="11762">
                  <c:v>35</c:v>
                </c:pt>
                <c:pt idx="11763">
                  <c:v>35</c:v>
                </c:pt>
                <c:pt idx="11764">
                  <c:v>35</c:v>
                </c:pt>
                <c:pt idx="11765">
                  <c:v>35</c:v>
                </c:pt>
                <c:pt idx="11766">
                  <c:v>35</c:v>
                </c:pt>
                <c:pt idx="11767">
                  <c:v>35</c:v>
                </c:pt>
                <c:pt idx="11768">
                  <c:v>35</c:v>
                </c:pt>
                <c:pt idx="11769">
                  <c:v>35</c:v>
                </c:pt>
                <c:pt idx="11770">
                  <c:v>35</c:v>
                </c:pt>
                <c:pt idx="11771">
                  <c:v>35</c:v>
                </c:pt>
                <c:pt idx="11772">
                  <c:v>35</c:v>
                </c:pt>
                <c:pt idx="11773">
                  <c:v>35</c:v>
                </c:pt>
                <c:pt idx="11774">
                  <c:v>35</c:v>
                </c:pt>
                <c:pt idx="11775">
                  <c:v>35</c:v>
                </c:pt>
                <c:pt idx="11776">
                  <c:v>35</c:v>
                </c:pt>
                <c:pt idx="11777">
                  <c:v>35</c:v>
                </c:pt>
                <c:pt idx="11778">
                  <c:v>35</c:v>
                </c:pt>
                <c:pt idx="11779">
                  <c:v>35</c:v>
                </c:pt>
                <c:pt idx="11780">
                  <c:v>35</c:v>
                </c:pt>
                <c:pt idx="11781">
                  <c:v>35</c:v>
                </c:pt>
                <c:pt idx="11782">
                  <c:v>35</c:v>
                </c:pt>
                <c:pt idx="11783">
                  <c:v>35</c:v>
                </c:pt>
                <c:pt idx="11784">
                  <c:v>35</c:v>
                </c:pt>
                <c:pt idx="11785">
                  <c:v>35</c:v>
                </c:pt>
                <c:pt idx="11786">
                  <c:v>35</c:v>
                </c:pt>
                <c:pt idx="11787">
                  <c:v>35</c:v>
                </c:pt>
                <c:pt idx="11788">
                  <c:v>35</c:v>
                </c:pt>
                <c:pt idx="11789">
                  <c:v>35</c:v>
                </c:pt>
                <c:pt idx="11790">
                  <c:v>35</c:v>
                </c:pt>
                <c:pt idx="11791">
                  <c:v>35</c:v>
                </c:pt>
                <c:pt idx="11792">
                  <c:v>35</c:v>
                </c:pt>
                <c:pt idx="11793">
                  <c:v>35</c:v>
                </c:pt>
                <c:pt idx="11794">
                  <c:v>35</c:v>
                </c:pt>
                <c:pt idx="11795">
                  <c:v>35</c:v>
                </c:pt>
                <c:pt idx="11796">
                  <c:v>35</c:v>
                </c:pt>
                <c:pt idx="11797">
                  <c:v>35</c:v>
                </c:pt>
                <c:pt idx="11798">
                  <c:v>35</c:v>
                </c:pt>
                <c:pt idx="11799">
                  <c:v>35</c:v>
                </c:pt>
                <c:pt idx="11800">
                  <c:v>35</c:v>
                </c:pt>
                <c:pt idx="11801">
                  <c:v>35</c:v>
                </c:pt>
                <c:pt idx="11802">
                  <c:v>35</c:v>
                </c:pt>
                <c:pt idx="11803">
                  <c:v>35</c:v>
                </c:pt>
                <c:pt idx="11804">
                  <c:v>35</c:v>
                </c:pt>
                <c:pt idx="11805">
                  <c:v>35</c:v>
                </c:pt>
                <c:pt idx="11806">
                  <c:v>35</c:v>
                </c:pt>
                <c:pt idx="11807">
                  <c:v>35</c:v>
                </c:pt>
                <c:pt idx="11808">
                  <c:v>35</c:v>
                </c:pt>
                <c:pt idx="11809">
                  <c:v>35</c:v>
                </c:pt>
                <c:pt idx="11810">
                  <c:v>35</c:v>
                </c:pt>
                <c:pt idx="11811">
                  <c:v>35</c:v>
                </c:pt>
                <c:pt idx="11812">
                  <c:v>35</c:v>
                </c:pt>
                <c:pt idx="11813">
                  <c:v>35</c:v>
                </c:pt>
                <c:pt idx="11814">
                  <c:v>35</c:v>
                </c:pt>
                <c:pt idx="11815">
                  <c:v>35</c:v>
                </c:pt>
                <c:pt idx="11816">
                  <c:v>35</c:v>
                </c:pt>
                <c:pt idx="11817">
                  <c:v>35</c:v>
                </c:pt>
                <c:pt idx="11818">
                  <c:v>35</c:v>
                </c:pt>
                <c:pt idx="11819">
                  <c:v>35</c:v>
                </c:pt>
                <c:pt idx="11820">
                  <c:v>35</c:v>
                </c:pt>
                <c:pt idx="11821">
                  <c:v>35</c:v>
                </c:pt>
                <c:pt idx="11822">
                  <c:v>35</c:v>
                </c:pt>
                <c:pt idx="11823">
                  <c:v>35</c:v>
                </c:pt>
                <c:pt idx="11824">
                  <c:v>35</c:v>
                </c:pt>
                <c:pt idx="11825">
                  <c:v>35</c:v>
                </c:pt>
                <c:pt idx="11826">
                  <c:v>35</c:v>
                </c:pt>
                <c:pt idx="11827">
                  <c:v>35</c:v>
                </c:pt>
                <c:pt idx="11828">
                  <c:v>35</c:v>
                </c:pt>
                <c:pt idx="11829">
                  <c:v>35</c:v>
                </c:pt>
                <c:pt idx="11830">
                  <c:v>35</c:v>
                </c:pt>
                <c:pt idx="11831">
                  <c:v>35</c:v>
                </c:pt>
                <c:pt idx="11832">
                  <c:v>35</c:v>
                </c:pt>
                <c:pt idx="11833">
                  <c:v>35</c:v>
                </c:pt>
                <c:pt idx="11834">
                  <c:v>35</c:v>
                </c:pt>
                <c:pt idx="11835">
                  <c:v>35</c:v>
                </c:pt>
                <c:pt idx="11836">
                  <c:v>35</c:v>
                </c:pt>
                <c:pt idx="11837">
                  <c:v>35</c:v>
                </c:pt>
                <c:pt idx="11838">
                  <c:v>35</c:v>
                </c:pt>
                <c:pt idx="11839">
                  <c:v>35</c:v>
                </c:pt>
                <c:pt idx="11840">
                  <c:v>35</c:v>
                </c:pt>
                <c:pt idx="11841">
                  <c:v>35</c:v>
                </c:pt>
                <c:pt idx="11842">
                  <c:v>35</c:v>
                </c:pt>
                <c:pt idx="11843">
                  <c:v>35</c:v>
                </c:pt>
                <c:pt idx="11844">
                  <c:v>35</c:v>
                </c:pt>
                <c:pt idx="11845">
                  <c:v>35</c:v>
                </c:pt>
                <c:pt idx="11846">
                  <c:v>35</c:v>
                </c:pt>
                <c:pt idx="11847">
                  <c:v>35</c:v>
                </c:pt>
                <c:pt idx="11848">
                  <c:v>35</c:v>
                </c:pt>
                <c:pt idx="11849">
                  <c:v>35</c:v>
                </c:pt>
                <c:pt idx="11850">
                  <c:v>35</c:v>
                </c:pt>
                <c:pt idx="11851">
                  <c:v>35</c:v>
                </c:pt>
                <c:pt idx="11852">
                  <c:v>35</c:v>
                </c:pt>
                <c:pt idx="11853">
                  <c:v>35</c:v>
                </c:pt>
                <c:pt idx="11854">
                  <c:v>35</c:v>
                </c:pt>
                <c:pt idx="11855">
                  <c:v>35</c:v>
                </c:pt>
                <c:pt idx="11856">
                  <c:v>35</c:v>
                </c:pt>
                <c:pt idx="11857">
                  <c:v>35</c:v>
                </c:pt>
                <c:pt idx="11858">
                  <c:v>35</c:v>
                </c:pt>
                <c:pt idx="11859">
                  <c:v>35</c:v>
                </c:pt>
                <c:pt idx="11860">
                  <c:v>35</c:v>
                </c:pt>
                <c:pt idx="11861">
                  <c:v>35</c:v>
                </c:pt>
                <c:pt idx="11862">
                  <c:v>35</c:v>
                </c:pt>
                <c:pt idx="11863">
                  <c:v>35</c:v>
                </c:pt>
                <c:pt idx="11864">
                  <c:v>35</c:v>
                </c:pt>
                <c:pt idx="11865">
                  <c:v>35</c:v>
                </c:pt>
                <c:pt idx="11866">
                  <c:v>35</c:v>
                </c:pt>
                <c:pt idx="11867">
                  <c:v>35</c:v>
                </c:pt>
                <c:pt idx="11868">
                  <c:v>35</c:v>
                </c:pt>
                <c:pt idx="11869">
                  <c:v>35</c:v>
                </c:pt>
                <c:pt idx="11870">
                  <c:v>35</c:v>
                </c:pt>
                <c:pt idx="11871">
                  <c:v>35</c:v>
                </c:pt>
                <c:pt idx="11872">
                  <c:v>35</c:v>
                </c:pt>
                <c:pt idx="11873">
                  <c:v>35</c:v>
                </c:pt>
                <c:pt idx="11874">
                  <c:v>35</c:v>
                </c:pt>
                <c:pt idx="11875">
                  <c:v>35</c:v>
                </c:pt>
                <c:pt idx="11876">
                  <c:v>35</c:v>
                </c:pt>
                <c:pt idx="11877">
                  <c:v>35</c:v>
                </c:pt>
                <c:pt idx="11878">
                  <c:v>35</c:v>
                </c:pt>
                <c:pt idx="11879">
                  <c:v>35</c:v>
                </c:pt>
                <c:pt idx="11880">
                  <c:v>35</c:v>
                </c:pt>
                <c:pt idx="11881">
                  <c:v>35</c:v>
                </c:pt>
                <c:pt idx="11882">
                  <c:v>35</c:v>
                </c:pt>
                <c:pt idx="11883">
                  <c:v>35</c:v>
                </c:pt>
                <c:pt idx="11884">
                  <c:v>35</c:v>
                </c:pt>
                <c:pt idx="11885">
                  <c:v>35</c:v>
                </c:pt>
                <c:pt idx="11886">
                  <c:v>35</c:v>
                </c:pt>
                <c:pt idx="11887">
                  <c:v>35</c:v>
                </c:pt>
                <c:pt idx="11888">
                  <c:v>35</c:v>
                </c:pt>
                <c:pt idx="11889">
                  <c:v>35</c:v>
                </c:pt>
                <c:pt idx="11890">
                  <c:v>35</c:v>
                </c:pt>
                <c:pt idx="11891">
                  <c:v>35</c:v>
                </c:pt>
                <c:pt idx="11892">
                  <c:v>35</c:v>
                </c:pt>
                <c:pt idx="11893">
                  <c:v>35</c:v>
                </c:pt>
                <c:pt idx="11894">
                  <c:v>35</c:v>
                </c:pt>
                <c:pt idx="11895">
                  <c:v>35</c:v>
                </c:pt>
                <c:pt idx="11896">
                  <c:v>35</c:v>
                </c:pt>
                <c:pt idx="11897">
                  <c:v>35</c:v>
                </c:pt>
                <c:pt idx="11898">
                  <c:v>35</c:v>
                </c:pt>
                <c:pt idx="11899">
                  <c:v>35</c:v>
                </c:pt>
                <c:pt idx="11900">
                  <c:v>35</c:v>
                </c:pt>
                <c:pt idx="11901">
                  <c:v>35</c:v>
                </c:pt>
                <c:pt idx="11902">
                  <c:v>35</c:v>
                </c:pt>
                <c:pt idx="11903">
                  <c:v>35</c:v>
                </c:pt>
                <c:pt idx="11904">
                  <c:v>35</c:v>
                </c:pt>
                <c:pt idx="11905">
                  <c:v>35</c:v>
                </c:pt>
                <c:pt idx="11906">
                  <c:v>35</c:v>
                </c:pt>
                <c:pt idx="11907">
                  <c:v>35</c:v>
                </c:pt>
                <c:pt idx="11908">
                  <c:v>35</c:v>
                </c:pt>
                <c:pt idx="11909">
                  <c:v>35</c:v>
                </c:pt>
                <c:pt idx="11910">
                  <c:v>35</c:v>
                </c:pt>
                <c:pt idx="11911">
                  <c:v>35</c:v>
                </c:pt>
                <c:pt idx="11912">
                  <c:v>35</c:v>
                </c:pt>
                <c:pt idx="11913">
                  <c:v>35</c:v>
                </c:pt>
                <c:pt idx="11914">
                  <c:v>35</c:v>
                </c:pt>
                <c:pt idx="11915">
                  <c:v>35</c:v>
                </c:pt>
                <c:pt idx="11916">
                  <c:v>35</c:v>
                </c:pt>
                <c:pt idx="11917">
                  <c:v>35</c:v>
                </c:pt>
                <c:pt idx="11918">
                  <c:v>35</c:v>
                </c:pt>
                <c:pt idx="11919">
                  <c:v>35</c:v>
                </c:pt>
                <c:pt idx="11920">
                  <c:v>35</c:v>
                </c:pt>
                <c:pt idx="11921">
                  <c:v>35</c:v>
                </c:pt>
                <c:pt idx="11922">
                  <c:v>35</c:v>
                </c:pt>
                <c:pt idx="11923">
                  <c:v>35</c:v>
                </c:pt>
                <c:pt idx="11924">
                  <c:v>35</c:v>
                </c:pt>
                <c:pt idx="11925">
                  <c:v>35</c:v>
                </c:pt>
                <c:pt idx="11926">
                  <c:v>35</c:v>
                </c:pt>
                <c:pt idx="11927">
                  <c:v>35</c:v>
                </c:pt>
                <c:pt idx="11928">
                  <c:v>35</c:v>
                </c:pt>
                <c:pt idx="11929">
                  <c:v>35</c:v>
                </c:pt>
                <c:pt idx="11930">
                  <c:v>35</c:v>
                </c:pt>
                <c:pt idx="11931">
                  <c:v>35</c:v>
                </c:pt>
                <c:pt idx="11932">
                  <c:v>35</c:v>
                </c:pt>
                <c:pt idx="11933">
                  <c:v>35</c:v>
                </c:pt>
                <c:pt idx="11934">
                  <c:v>35</c:v>
                </c:pt>
                <c:pt idx="11935">
                  <c:v>35</c:v>
                </c:pt>
                <c:pt idx="11936">
                  <c:v>35</c:v>
                </c:pt>
                <c:pt idx="11937">
                  <c:v>35</c:v>
                </c:pt>
                <c:pt idx="11938">
                  <c:v>35</c:v>
                </c:pt>
                <c:pt idx="11939">
                  <c:v>35</c:v>
                </c:pt>
                <c:pt idx="11940">
                  <c:v>35</c:v>
                </c:pt>
                <c:pt idx="11941">
                  <c:v>35</c:v>
                </c:pt>
                <c:pt idx="11942">
                  <c:v>35</c:v>
                </c:pt>
                <c:pt idx="11943">
                  <c:v>35</c:v>
                </c:pt>
                <c:pt idx="11944">
                  <c:v>35</c:v>
                </c:pt>
                <c:pt idx="11945">
                  <c:v>35</c:v>
                </c:pt>
                <c:pt idx="11946">
                  <c:v>35</c:v>
                </c:pt>
                <c:pt idx="11947">
                  <c:v>35</c:v>
                </c:pt>
                <c:pt idx="11948">
                  <c:v>35</c:v>
                </c:pt>
                <c:pt idx="11949">
                  <c:v>35</c:v>
                </c:pt>
                <c:pt idx="11950">
                  <c:v>35</c:v>
                </c:pt>
                <c:pt idx="11951">
                  <c:v>35</c:v>
                </c:pt>
                <c:pt idx="11952">
                  <c:v>35</c:v>
                </c:pt>
                <c:pt idx="11953">
                  <c:v>35</c:v>
                </c:pt>
                <c:pt idx="11954">
                  <c:v>35</c:v>
                </c:pt>
                <c:pt idx="11955">
                  <c:v>35</c:v>
                </c:pt>
                <c:pt idx="11956">
                  <c:v>35</c:v>
                </c:pt>
                <c:pt idx="11957">
                  <c:v>35</c:v>
                </c:pt>
                <c:pt idx="11958">
                  <c:v>35</c:v>
                </c:pt>
                <c:pt idx="11959">
                  <c:v>35</c:v>
                </c:pt>
                <c:pt idx="11960">
                  <c:v>35</c:v>
                </c:pt>
                <c:pt idx="11961">
                  <c:v>35</c:v>
                </c:pt>
                <c:pt idx="11962">
                  <c:v>35</c:v>
                </c:pt>
                <c:pt idx="11963">
                  <c:v>35</c:v>
                </c:pt>
                <c:pt idx="11964">
                  <c:v>35</c:v>
                </c:pt>
                <c:pt idx="11965">
                  <c:v>35</c:v>
                </c:pt>
                <c:pt idx="11966">
                  <c:v>35</c:v>
                </c:pt>
                <c:pt idx="11967">
                  <c:v>35</c:v>
                </c:pt>
                <c:pt idx="11968">
                  <c:v>35</c:v>
                </c:pt>
                <c:pt idx="11969">
                  <c:v>35</c:v>
                </c:pt>
                <c:pt idx="11970">
                  <c:v>35</c:v>
                </c:pt>
                <c:pt idx="11971">
                  <c:v>35</c:v>
                </c:pt>
                <c:pt idx="11972">
                  <c:v>35</c:v>
                </c:pt>
                <c:pt idx="11973">
                  <c:v>35</c:v>
                </c:pt>
                <c:pt idx="11974">
                  <c:v>35</c:v>
                </c:pt>
                <c:pt idx="11975">
                  <c:v>35</c:v>
                </c:pt>
                <c:pt idx="11976">
                  <c:v>35</c:v>
                </c:pt>
                <c:pt idx="11977">
                  <c:v>35</c:v>
                </c:pt>
                <c:pt idx="11978">
                  <c:v>35</c:v>
                </c:pt>
                <c:pt idx="11979">
                  <c:v>35</c:v>
                </c:pt>
                <c:pt idx="11980">
                  <c:v>35</c:v>
                </c:pt>
                <c:pt idx="11981">
                  <c:v>35</c:v>
                </c:pt>
                <c:pt idx="11982">
                  <c:v>35</c:v>
                </c:pt>
                <c:pt idx="11983">
                  <c:v>35</c:v>
                </c:pt>
                <c:pt idx="11984">
                  <c:v>35</c:v>
                </c:pt>
                <c:pt idx="11985">
                  <c:v>35</c:v>
                </c:pt>
                <c:pt idx="11986">
                  <c:v>35</c:v>
                </c:pt>
                <c:pt idx="11987">
                  <c:v>35</c:v>
                </c:pt>
                <c:pt idx="11988">
                  <c:v>35</c:v>
                </c:pt>
                <c:pt idx="11989">
                  <c:v>35</c:v>
                </c:pt>
                <c:pt idx="11990">
                  <c:v>35</c:v>
                </c:pt>
                <c:pt idx="11991">
                  <c:v>35</c:v>
                </c:pt>
                <c:pt idx="11992">
                  <c:v>35</c:v>
                </c:pt>
                <c:pt idx="11993">
                  <c:v>35</c:v>
                </c:pt>
                <c:pt idx="11994">
                  <c:v>35</c:v>
                </c:pt>
                <c:pt idx="11995">
                  <c:v>35</c:v>
                </c:pt>
                <c:pt idx="11996">
                  <c:v>35</c:v>
                </c:pt>
                <c:pt idx="11997">
                  <c:v>35</c:v>
                </c:pt>
                <c:pt idx="11998">
                  <c:v>35</c:v>
                </c:pt>
                <c:pt idx="11999">
                  <c:v>35</c:v>
                </c:pt>
                <c:pt idx="12000">
                  <c:v>35</c:v>
                </c:pt>
                <c:pt idx="12001">
                  <c:v>35</c:v>
                </c:pt>
                <c:pt idx="12002">
                  <c:v>35</c:v>
                </c:pt>
                <c:pt idx="12003">
                  <c:v>35</c:v>
                </c:pt>
                <c:pt idx="12004">
                  <c:v>35</c:v>
                </c:pt>
                <c:pt idx="12005">
                  <c:v>35</c:v>
                </c:pt>
                <c:pt idx="12006">
                  <c:v>35</c:v>
                </c:pt>
                <c:pt idx="12007">
                  <c:v>35</c:v>
                </c:pt>
                <c:pt idx="12008">
                  <c:v>35</c:v>
                </c:pt>
                <c:pt idx="12009">
                  <c:v>35</c:v>
                </c:pt>
                <c:pt idx="12010">
                  <c:v>35</c:v>
                </c:pt>
                <c:pt idx="12011">
                  <c:v>35</c:v>
                </c:pt>
                <c:pt idx="12012">
                  <c:v>35</c:v>
                </c:pt>
                <c:pt idx="12013">
                  <c:v>35</c:v>
                </c:pt>
                <c:pt idx="12014">
                  <c:v>35</c:v>
                </c:pt>
                <c:pt idx="12015">
                  <c:v>35</c:v>
                </c:pt>
                <c:pt idx="12016">
                  <c:v>35</c:v>
                </c:pt>
                <c:pt idx="12017">
                  <c:v>35</c:v>
                </c:pt>
                <c:pt idx="12018">
                  <c:v>35</c:v>
                </c:pt>
                <c:pt idx="12019">
                  <c:v>35</c:v>
                </c:pt>
                <c:pt idx="12020">
                  <c:v>35</c:v>
                </c:pt>
                <c:pt idx="12021">
                  <c:v>35</c:v>
                </c:pt>
                <c:pt idx="12022">
                  <c:v>35</c:v>
                </c:pt>
                <c:pt idx="12023">
                  <c:v>35</c:v>
                </c:pt>
                <c:pt idx="12024">
                  <c:v>35</c:v>
                </c:pt>
                <c:pt idx="12025">
                  <c:v>35</c:v>
                </c:pt>
                <c:pt idx="12026">
                  <c:v>35</c:v>
                </c:pt>
                <c:pt idx="12027">
                  <c:v>35</c:v>
                </c:pt>
                <c:pt idx="12028">
                  <c:v>35</c:v>
                </c:pt>
                <c:pt idx="12029">
                  <c:v>35</c:v>
                </c:pt>
                <c:pt idx="12030">
                  <c:v>35</c:v>
                </c:pt>
                <c:pt idx="12031">
                  <c:v>35</c:v>
                </c:pt>
                <c:pt idx="12032">
                  <c:v>35</c:v>
                </c:pt>
                <c:pt idx="12033">
                  <c:v>35</c:v>
                </c:pt>
                <c:pt idx="12034">
                  <c:v>35</c:v>
                </c:pt>
                <c:pt idx="12035">
                  <c:v>35</c:v>
                </c:pt>
                <c:pt idx="12036">
                  <c:v>35</c:v>
                </c:pt>
                <c:pt idx="12037">
                  <c:v>35</c:v>
                </c:pt>
                <c:pt idx="12038">
                  <c:v>35</c:v>
                </c:pt>
                <c:pt idx="12039">
                  <c:v>35</c:v>
                </c:pt>
                <c:pt idx="12040">
                  <c:v>35</c:v>
                </c:pt>
                <c:pt idx="12041">
                  <c:v>35</c:v>
                </c:pt>
                <c:pt idx="12042">
                  <c:v>35</c:v>
                </c:pt>
                <c:pt idx="12043">
                  <c:v>35</c:v>
                </c:pt>
                <c:pt idx="12044">
                  <c:v>35</c:v>
                </c:pt>
                <c:pt idx="12045">
                  <c:v>35</c:v>
                </c:pt>
                <c:pt idx="12046">
                  <c:v>35</c:v>
                </c:pt>
                <c:pt idx="12047">
                  <c:v>35</c:v>
                </c:pt>
                <c:pt idx="12048">
                  <c:v>35</c:v>
                </c:pt>
                <c:pt idx="12049">
                  <c:v>35</c:v>
                </c:pt>
                <c:pt idx="12050">
                  <c:v>35</c:v>
                </c:pt>
                <c:pt idx="12051">
                  <c:v>35</c:v>
                </c:pt>
                <c:pt idx="12052">
                  <c:v>35</c:v>
                </c:pt>
                <c:pt idx="12053">
                  <c:v>35</c:v>
                </c:pt>
                <c:pt idx="12054">
                  <c:v>35</c:v>
                </c:pt>
                <c:pt idx="12055">
                  <c:v>35</c:v>
                </c:pt>
                <c:pt idx="12056">
                  <c:v>35</c:v>
                </c:pt>
                <c:pt idx="12057">
                  <c:v>35</c:v>
                </c:pt>
                <c:pt idx="12058">
                  <c:v>35</c:v>
                </c:pt>
                <c:pt idx="12059">
                  <c:v>35</c:v>
                </c:pt>
                <c:pt idx="12060">
                  <c:v>35</c:v>
                </c:pt>
                <c:pt idx="12061">
                  <c:v>35</c:v>
                </c:pt>
                <c:pt idx="12062">
                  <c:v>35</c:v>
                </c:pt>
                <c:pt idx="12063">
                  <c:v>35</c:v>
                </c:pt>
                <c:pt idx="12064">
                  <c:v>35</c:v>
                </c:pt>
                <c:pt idx="12065">
                  <c:v>35</c:v>
                </c:pt>
                <c:pt idx="12066">
                  <c:v>35</c:v>
                </c:pt>
                <c:pt idx="12067">
                  <c:v>35</c:v>
                </c:pt>
                <c:pt idx="12068">
                  <c:v>35</c:v>
                </c:pt>
                <c:pt idx="12069">
                  <c:v>35</c:v>
                </c:pt>
                <c:pt idx="12070">
                  <c:v>35</c:v>
                </c:pt>
                <c:pt idx="12071">
                  <c:v>35</c:v>
                </c:pt>
                <c:pt idx="12072">
                  <c:v>35</c:v>
                </c:pt>
                <c:pt idx="12073">
                  <c:v>35</c:v>
                </c:pt>
                <c:pt idx="12074">
                  <c:v>35</c:v>
                </c:pt>
                <c:pt idx="12075">
                  <c:v>35</c:v>
                </c:pt>
                <c:pt idx="12076">
                  <c:v>35</c:v>
                </c:pt>
                <c:pt idx="12077">
                  <c:v>35</c:v>
                </c:pt>
                <c:pt idx="12078">
                  <c:v>35</c:v>
                </c:pt>
                <c:pt idx="12079">
                  <c:v>35</c:v>
                </c:pt>
                <c:pt idx="12080">
                  <c:v>35</c:v>
                </c:pt>
                <c:pt idx="12081">
                  <c:v>35</c:v>
                </c:pt>
                <c:pt idx="12082">
                  <c:v>35</c:v>
                </c:pt>
                <c:pt idx="12083">
                  <c:v>35</c:v>
                </c:pt>
                <c:pt idx="12084">
                  <c:v>35</c:v>
                </c:pt>
                <c:pt idx="12085">
                  <c:v>35</c:v>
                </c:pt>
                <c:pt idx="12086">
                  <c:v>35</c:v>
                </c:pt>
                <c:pt idx="12087">
                  <c:v>35</c:v>
                </c:pt>
                <c:pt idx="12088">
                  <c:v>35</c:v>
                </c:pt>
                <c:pt idx="12089">
                  <c:v>35</c:v>
                </c:pt>
                <c:pt idx="12090">
                  <c:v>35</c:v>
                </c:pt>
                <c:pt idx="12091">
                  <c:v>35</c:v>
                </c:pt>
                <c:pt idx="12092">
                  <c:v>35</c:v>
                </c:pt>
                <c:pt idx="12093">
                  <c:v>35</c:v>
                </c:pt>
                <c:pt idx="12094">
                  <c:v>35</c:v>
                </c:pt>
                <c:pt idx="12095">
                  <c:v>35</c:v>
                </c:pt>
                <c:pt idx="12096">
                  <c:v>35</c:v>
                </c:pt>
                <c:pt idx="12097">
                  <c:v>35</c:v>
                </c:pt>
                <c:pt idx="12098">
                  <c:v>35</c:v>
                </c:pt>
                <c:pt idx="12099">
                  <c:v>35</c:v>
                </c:pt>
                <c:pt idx="12100">
                  <c:v>35</c:v>
                </c:pt>
                <c:pt idx="12101">
                  <c:v>35</c:v>
                </c:pt>
                <c:pt idx="12102">
                  <c:v>35</c:v>
                </c:pt>
                <c:pt idx="12103">
                  <c:v>35</c:v>
                </c:pt>
                <c:pt idx="12104">
                  <c:v>35</c:v>
                </c:pt>
                <c:pt idx="12105">
                  <c:v>35</c:v>
                </c:pt>
                <c:pt idx="12106">
                  <c:v>35</c:v>
                </c:pt>
                <c:pt idx="12107">
                  <c:v>35</c:v>
                </c:pt>
                <c:pt idx="12108">
                  <c:v>35</c:v>
                </c:pt>
                <c:pt idx="12109">
                  <c:v>35</c:v>
                </c:pt>
                <c:pt idx="12110">
                  <c:v>35</c:v>
                </c:pt>
                <c:pt idx="12111">
                  <c:v>35</c:v>
                </c:pt>
                <c:pt idx="12112">
                  <c:v>35</c:v>
                </c:pt>
                <c:pt idx="12113">
                  <c:v>35</c:v>
                </c:pt>
                <c:pt idx="12114">
                  <c:v>35</c:v>
                </c:pt>
                <c:pt idx="12115">
                  <c:v>35</c:v>
                </c:pt>
                <c:pt idx="12116">
                  <c:v>35</c:v>
                </c:pt>
                <c:pt idx="12117">
                  <c:v>35</c:v>
                </c:pt>
                <c:pt idx="12118">
                  <c:v>35</c:v>
                </c:pt>
                <c:pt idx="12119">
                  <c:v>35</c:v>
                </c:pt>
                <c:pt idx="12120">
                  <c:v>35</c:v>
                </c:pt>
                <c:pt idx="12121">
                  <c:v>35</c:v>
                </c:pt>
                <c:pt idx="12122">
                  <c:v>35</c:v>
                </c:pt>
                <c:pt idx="12123">
                  <c:v>35</c:v>
                </c:pt>
                <c:pt idx="12124">
                  <c:v>35</c:v>
                </c:pt>
                <c:pt idx="12125">
                  <c:v>35</c:v>
                </c:pt>
                <c:pt idx="12126">
                  <c:v>35</c:v>
                </c:pt>
                <c:pt idx="12127">
                  <c:v>35</c:v>
                </c:pt>
                <c:pt idx="12128">
                  <c:v>35</c:v>
                </c:pt>
                <c:pt idx="12129">
                  <c:v>35</c:v>
                </c:pt>
                <c:pt idx="12130">
                  <c:v>35</c:v>
                </c:pt>
                <c:pt idx="12131">
                  <c:v>35</c:v>
                </c:pt>
                <c:pt idx="12132">
                  <c:v>35</c:v>
                </c:pt>
                <c:pt idx="12133">
                  <c:v>35</c:v>
                </c:pt>
                <c:pt idx="12134">
                  <c:v>35</c:v>
                </c:pt>
                <c:pt idx="12135">
                  <c:v>35</c:v>
                </c:pt>
                <c:pt idx="12136">
                  <c:v>35</c:v>
                </c:pt>
                <c:pt idx="12137">
                  <c:v>35</c:v>
                </c:pt>
                <c:pt idx="12138">
                  <c:v>35</c:v>
                </c:pt>
                <c:pt idx="12139">
                  <c:v>35</c:v>
                </c:pt>
                <c:pt idx="12140">
                  <c:v>35</c:v>
                </c:pt>
                <c:pt idx="12141">
                  <c:v>35</c:v>
                </c:pt>
                <c:pt idx="12142">
                  <c:v>35</c:v>
                </c:pt>
                <c:pt idx="12143">
                  <c:v>35</c:v>
                </c:pt>
                <c:pt idx="12144">
                  <c:v>35</c:v>
                </c:pt>
                <c:pt idx="12145">
                  <c:v>35</c:v>
                </c:pt>
                <c:pt idx="12146">
                  <c:v>35</c:v>
                </c:pt>
                <c:pt idx="12147">
                  <c:v>35</c:v>
                </c:pt>
                <c:pt idx="12148">
                  <c:v>35</c:v>
                </c:pt>
                <c:pt idx="12149">
                  <c:v>35</c:v>
                </c:pt>
                <c:pt idx="12150">
                  <c:v>35</c:v>
                </c:pt>
                <c:pt idx="12151">
                  <c:v>35</c:v>
                </c:pt>
                <c:pt idx="12152">
                  <c:v>35</c:v>
                </c:pt>
                <c:pt idx="12153">
                  <c:v>35</c:v>
                </c:pt>
                <c:pt idx="12154">
                  <c:v>35</c:v>
                </c:pt>
                <c:pt idx="12155">
                  <c:v>35</c:v>
                </c:pt>
                <c:pt idx="12156">
                  <c:v>35</c:v>
                </c:pt>
                <c:pt idx="12157">
                  <c:v>35</c:v>
                </c:pt>
                <c:pt idx="12158">
                  <c:v>35</c:v>
                </c:pt>
                <c:pt idx="12159">
                  <c:v>35</c:v>
                </c:pt>
                <c:pt idx="12160">
                  <c:v>35</c:v>
                </c:pt>
                <c:pt idx="12161">
                  <c:v>35</c:v>
                </c:pt>
                <c:pt idx="12162">
                  <c:v>35</c:v>
                </c:pt>
                <c:pt idx="12163">
                  <c:v>35</c:v>
                </c:pt>
                <c:pt idx="12164">
                  <c:v>35</c:v>
                </c:pt>
                <c:pt idx="12165">
                  <c:v>35</c:v>
                </c:pt>
                <c:pt idx="12166">
                  <c:v>35</c:v>
                </c:pt>
                <c:pt idx="12167">
                  <c:v>35</c:v>
                </c:pt>
                <c:pt idx="12168">
                  <c:v>35</c:v>
                </c:pt>
                <c:pt idx="12169">
                  <c:v>35</c:v>
                </c:pt>
                <c:pt idx="12170">
                  <c:v>35</c:v>
                </c:pt>
                <c:pt idx="12171">
                  <c:v>35</c:v>
                </c:pt>
                <c:pt idx="12172">
                  <c:v>35</c:v>
                </c:pt>
                <c:pt idx="12173">
                  <c:v>35</c:v>
                </c:pt>
                <c:pt idx="12174">
                  <c:v>35</c:v>
                </c:pt>
                <c:pt idx="12175">
                  <c:v>35</c:v>
                </c:pt>
                <c:pt idx="12176">
                  <c:v>35</c:v>
                </c:pt>
                <c:pt idx="12177">
                  <c:v>35</c:v>
                </c:pt>
                <c:pt idx="12178">
                  <c:v>35</c:v>
                </c:pt>
                <c:pt idx="12179">
                  <c:v>35</c:v>
                </c:pt>
                <c:pt idx="12180">
                  <c:v>35</c:v>
                </c:pt>
                <c:pt idx="12181">
                  <c:v>35</c:v>
                </c:pt>
                <c:pt idx="12182">
                  <c:v>35</c:v>
                </c:pt>
                <c:pt idx="12183">
                  <c:v>35</c:v>
                </c:pt>
                <c:pt idx="12184">
                  <c:v>35</c:v>
                </c:pt>
                <c:pt idx="12185">
                  <c:v>35</c:v>
                </c:pt>
                <c:pt idx="12186">
                  <c:v>35</c:v>
                </c:pt>
                <c:pt idx="12187">
                  <c:v>35</c:v>
                </c:pt>
                <c:pt idx="12188">
                  <c:v>35</c:v>
                </c:pt>
                <c:pt idx="12189">
                  <c:v>35</c:v>
                </c:pt>
                <c:pt idx="12190">
                  <c:v>35</c:v>
                </c:pt>
                <c:pt idx="12191">
                  <c:v>35</c:v>
                </c:pt>
                <c:pt idx="12192">
                  <c:v>35</c:v>
                </c:pt>
                <c:pt idx="12193">
                  <c:v>35</c:v>
                </c:pt>
                <c:pt idx="12194">
                  <c:v>35</c:v>
                </c:pt>
                <c:pt idx="12195">
                  <c:v>35</c:v>
                </c:pt>
                <c:pt idx="12196">
                  <c:v>35</c:v>
                </c:pt>
                <c:pt idx="12197">
                  <c:v>35</c:v>
                </c:pt>
                <c:pt idx="12198">
                  <c:v>35</c:v>
                </c:pt>
                <c:pt idx="12199">
                  <c:v>35</c:v>
                </c:pt>
                <c:pt idx="12200">
                  <c:v>35</c:v>
                </c:pt>
                <c:pt idx="12201">
                  <c:v>35</c:v>
                </c:pt>
                <c:pt idx="12202">
                  <c:v>35</c:v>
                </c:pt>
                <c:pt idx="12203">
                  <c:v>35</c:v>
                </c:pt>
                <c:pt idx="12204">
                  <c:v>35</c:v>
                </c:pt>
                <c:pt idx="12205">
                  <c:v>35</c:v>
                </c:pt>
                <c:pt idx="12206">
                  <c:v>35</c:v>
                </c:pt>
                <c:pt idx="12207">
                  <c:v>35</c:v>
                </c:pt>
                <c:pt idx="12208">
                  <c:v>35</c:v>
                </c:pt>
                <c:pt idx="12209">
                  <c:v>35</c:v>
                </c:pt>
                <c:pt idx="12210">
                  <c:v>35</c:v>
                </c:pt>
                <c:pt idx="12211">
                  <c:v>35</c:v>
                </c:pt>
                <c:pt idx="12212">
                  <c:v>35</c:v>
                </c:pt>
                <c:pt idx="12213">
                  <c:v>35</c:v>
                </c:pt>
                <c:pt idx="12214">
                  <c:v>35</c:v>
                </c:pt>
                <c:pt idx="12215">
                  <c:v>35</c:v>
                </c:pt>
                <c:pt idx="12216">
                  <c:v>35</c:v>
                </c:pt>
                <c:pt idx="12217">
                  <c:v>35</c:v>
                </c:pt>
                <c:pt idx="12218">
                  <c:v>35</c:v>
                </c:pt>
                <c:pt idx="12219">
                  <c:v>35</c:v>
                </c:pt>
                <c:pt idx="12220">
                  <c:v>35</c:v>
                </c:pt>
                <c:pt idx="12221">
                  <c:v>35</c:v>
                </c:pt>
                <c:pt idx="12222">
                  <c:v>35</c:v>
                </c:pt>
                <c:pt idx="12223">
                  <c:v>35</c:v>
                </c:pt>
                <c:pt idx="12224">
                  <c:v>35</c:v>
                </c:pt>
                <c:pt idx="12225">
                  <c:v>35</c:v>
                </c:pt>
                <c:pt idx="12226">
                  <c:v>35</c:v>
                </c:pt>
                <c:pt idx="12227">
                  <c:v>35</c:v>
                </c:pt>
                <c:pt idx="12228">
                  <c:v>35</c:v>
                </c:pt>
                <c:pt idx="12229">
                  <c:v>35</c:v>
                </c:pt>
                <c:pt idx="12230">
                  <c:v>35</c:v>
                </c:pt>
                <c:pt idx="12231">
                  <c:v>35</c:v>
                </c:pt>
                <c:pt idx="12232">
                  <c:v>35</c:v>
                </c:pt>
                <c:pt idx="12233">
                  <c:v>35</c:v>
                </c:pt>
                <c:pt idx="12234">
                  <c:v>35</c:v>
                </c:pt>
                <c:pt idx="12235">
                  <c:v>35</c:v>
                </c:pt>
                <c:pt idx="12236">
                  <c:v>35</c:v>
                </c:pt>
                <c:pt idx="12237">
                  <c:v>35</c:v>
                </c:pt>
                <c:pt idx="12238">
                  <c:v>35</c:v>
                </c:pt>
                <c:pt idx="12239">
                  <c:v>35</c:v>
                </c:pt>
                <c:pt idx="12240">
                  <c:v>35</c:v>
                </c:pt>
                <c:pt idx="12241">
                  <c:v>35</c:v>
                </c:pt>
                <c:pt idx="12242">
                  <c:v>35</c:v>
                </c:pt>
                <c:pt idx="12243">
                  <c:v>35</c:v>
                </c:pt>
                <c:pt idx="12244">
                  <c:v>35</c:v>
                </c:pt>
                <c:pt idx="12245">
                  <c:v>35</c:v>
                </c:pt>
                <c:pt idx="12246">
                  <c:v>35</c:v>
                </c:pt>
                <c:pt idx="12247">
                  <c:v>35</c:v>
                </c:pt>
                <c:pt idx="12248">
                  <c:v>35</c:v>
                </c:pt>
                <c:pt idx="12249">
                  <c:v>35</c:v>
                </c:pt>
                <c:pt idx="12250">
                  <c:v>35</c:v>
                </c:pt>
                <c:pt idx="12251">
                  <c:v>35</c:v>
                </c:pt>
                <c:pt idx="12252">
                  <c:v>35</c:v>
                </c:pt>
                <c:pt idx="12253">
                  <c:v>35</c:v>
                </c:pt>
                <c:pt idx="12254">
                  <c:v>35</c:v>
                </c:pt>
                <c:pt idx="12255">
                  <c:v>35</c:v>
                </c:pt>
                <c:pt idx="12256">
                  <c:v>35</c:v>
                </c:pt>
                <c:pt idx="12257">
                  <c:v>35</c:v>
                </c:pt>
                <c:pt idx="12258">
                  <c:v>35</c:v>
                </c:pt>
                <c:pt idx="12259">
                  <c:v>35</c:v>
                </c:pt>
                <c:pt idx="12260">
                  <c:v>35</c:v>
                </c:pt>
                <c:pt idx="12261">
                  <c:v>35</c:v>
                </c:pt>
                <c:pt idx="12262">
                  <c:v>35</c:v>
                </c:pt>
                <c:pt idx="12263">
                  <c:v>35</c:v>
                </c:pt>
                <c:pt idx="12264">
                  <c:v>35</c:v>
                </c:pt>
                <c:pt idx="12265">
                  <c:v>35</c:v>
                </c:pt>
                <c:pt idx="12266">
                  <c:v>35</c:v>
                </c:pt>
                <c:pt idx="12267">
                  <c:v>35</c:v>
                </c:pt>
                <c:pt idx="12268">
                  <c:v>35</c:v>
                </c:pt>
                <c:pt idx="12269">
                  <c:v>35</c:v>
                </c:pt>
                <c:pt idx="12270">
                  <c:v>35</c:v>
                </c:pt>
                <c:pt idx="12271">
                  <c:v>35</c:v>
                </c:pt>
                <c:pt idx="12272">
                  <c:v>35</c:v>
                </c:pt>
                <c:pt idx="12273">
                  <c:v>35</c:v>
                </c:pt>
                <c:pt idx="12274">
                  <c:v>35</c:v>
                </c:pt>
                <c:pt idx="12275">
                  <c:v>35</c:v>
                </c:pt>
                <c:pt idx="12276">
                  <c:v>35</c:v>
                </c:pt>
                <c:pt idx="12277">
                  <c:v>35</c:v>
                </c:pt>
                <c:pt idx="12278">
                  <c:v>35</c:v>
                </c:pt>
                <c:pt idx="12279">
                  <c:v>35</c:v>
                </c:pt>
                <c:pt idx="12280">
                  <c:v>35</c:v>
                </c:pt>
                <c:pt idx="12281">
                  <c:v>35</c:v>
                </c:pt>
                <c:pt idx="12282">
                  <c:v>35</c:v>
                </c:pt>
                <c:pt idx="12283">
                  <c:v>35</c:v>
                </c:pt>
                <c:pt idx="12284">
                  <c:v>35</c:v>
                </c:pt>
                <c:pt idx="12285">
                  <c:v>35</c:v>
                </c:pt>
                <c:pt idx="12286">
                  <c:v>35</c:v>
                </c:pt>
                <c:pt idx="12287">
                  <c:v>35</c:v>
                </c:pt>
                <c:pt idx="12288">
                  <c:v>35</c:v>
                </c:pt>
                <c:pt idx="12289">
                  <c:v>35</c:v>
                </c:pt>
                <c:pt idx="12290">
                  <c:v>35</c:v>
                </c:pt>
                <c:pt idx="12291">
                  <c:v>35</c:v>
                </c:pt>
                <c:pt idx="12292">
                  <c:v>35</c:v>
                </c:pt>
                <c:pt idx="12293">
                  <c:v>35</c:v>
                </c:pt>
                <c:pt idx="12294">
                  <c:v>35</c:v>
                </c:pt>
                <c:pt idx="12295">
                  <c:v>35</c:v>
                </c:pt>
                <c:pt idx="12296">
                  <c:v>35</c:v>
                </c:pt>
                <c:pt idx="12297">
                  <c:v>35</c:v>
                </c:pt>
                <c:pt idx="12298">
                  <c:v>35</c:v>
                </c:pt>
                <c:pt idx="12299">
                  <c:v>35</c:v>
                </c:pt>
                <c:pt idx="12300">
                  <c:v>35</c:v>
                </c:pt>
                <c:pt idx="12301">
                  <c:v>35</c:v>
                </c:pt>
                <c:pt idx="12302">
                  <c:v>35</c:v>
                </c:pt>
                <c:pt idx="12303">
                  <c:v>35</c:v>
                </c:pt>
                <c:pt idx="12304">
                  <c:v>35</c:v>
                </c:pt>
                <c:pt idx="12305">
                  <c:v>35</c:v>
                </c:pt>
                <c:pt idx="12306">
                  <c:v>35</c:v>
                </c:pt>
                <c:pt idx="12307">
                  <c:v>35</c:v>
                </c:pt>
                <c:pt idx="12308">
                  <c:v>35</c:v>
                </c:pt>
                <c:pt idx="12309">
                  <c:v>35</c:v>
                </c:pt>
                <c:pt idx="12310">
                  <c:v>35</c:v>
                </c:pt>
                <c:pt idx="12311">
                  <c:v>35</c:v>
                </c:pt>
                <c:pt idx="12312">
                  <c:v>35</c:v>
                </c:pt>
                <c:pt idx="12313">
                  <c:v>35</c:v>
                </c:pt>
                <c:pt idx="12314">
                  <c:v>35</c:v>
                </c:pt>
                <c:pt idx="12315">
                  <c:v>35</c:v>
                </c:pt>
                <c:pt idx="12316">
                  <c:v>35</c:v>
                </c:pt>
                <c:pt idx="12317">
                  <c:v>35</c:v>
                </c:pt>
                <c:pt idx="12318">
                  <c:v>35</c:v>
                </c:pt>
                <c:pt idx="12319">
                  <c:v>35</c:v>
                </c:pt>
                <c:pt idx="12320">
                  <c:v>35</c:v>
                </c:pt>
                <c:pt idx="12321">
                  <c:v>35</c:v>
                </c:pt>
                <c:pt idx="12322">
                  <c:v>35</c:v>
                </c:pt>
                <c:pt idx="12323">
                  <c:v>35</c:v>
                </c:pt>
                <c:pt idx="12324">
                  <c:v>35</c:v>
                </c:pt>
                <c:pt idx="12325">
                  <c:v>35</c:v>
                </c:pt>
                <c:pt idx="12326">
                  <c:v>35</c:v>
                </c:pt>
                <c:pt idx="12327">
                  <c:v>35</c:v>
                </c:pt>
                <c:pt idx="12328">
                  <c:v>35</c:v>
                </c:pt>
                <c:pt idx="12329">
                  <c:v>35</c:v>
                </c:pt>
                <c:pt idx="12330">
                  <c:v>35</c:v>
                </c:pt>
                <c:pt idx="12331">
                  <c:v>35</c:v>
                </c:pt>
                <c:pt idx="12332">
                  <c:v>35</c:v>
                </c:pt>
                <c:pt idx="12333">
                  <c:v>35</c:v>
                </c:pt>
                <c:pt idx="12334">
                  <c:v>35</c:v>
                </c:pt>
                <c:pt idx="12335">
                  <c:v>35</c:v>
                </c:pt>
                <c:pt idx="12336">
                  <c:v>35</c:v>
                </c:pt>
                <c:pt idx="12337">
                  <c:v>35</c:v>
                </c:pt>
                <c:pt idx="12338">
                  <c:v>35</c:v>
                </c:pt>
                <c:pt idx="12339">
                  <c:v>35</c:v>
                </c:pt>
                <c:pt idx="12340">
                  <c:v>35</c:v>
                </c:pt>
                <c:pt idx="12341">
                  <c:v>35</c:v>
                </c:pt>
                <c:pt idx="12342">
                  <c:v>35</c:v>
                </c:pt>
                <c:pt idx="12343">
                  <c:v>35</c:v>
                </c:pt>
                <c:pt idx="12344">
                  <c:v>35</c:v>
                </c:pt>
                <c:pt idx="12345">
                  <c:v>35</c:v>
                </c:pt>
                <c:pt idx="12346">
                  <c:v>35</c:v>
                </c:pt>
                <c:pt idx="12347">
                  <c:v>35</c:v>
                </c:pt>
                <c:pt idx="12348">
                  <c:v>35</c:v>
                </c:pt>
                <c:pt idx="12349">
                  <c:v>35</c:v>
                </c:pt>
                <c:pt idx="12350">
                  <c:v>35</c:v>
                </c:pt>
                <c:pt idx="12351">
                  <c:v>35</c:v>
                </c:pt>
                <c:pt idx="12352">
                  <c:v>35</c:v>
                </c:pt>
                <c:pt idx="12353">
                  <c:v>35</c:v>
                </c:pt>
                <c:pt idx="12354">
                  <c:v>35</c:v>
                </c:pt>
                <c:pt idx="12355">
                  <c:v>35</c:v>
                </c:pt>
                <c:pt idx="12356">
                  <c:v>35</c:v>
                </c:pt>
                <c:pt idx="12357">
                  <c:v>35</c:v>
                </c:pt>
                <c:pt idx="12358">
                  <c:v>35</c:v>
                </c:pt>
                <c:pt idx="12359">
                  <c:v>35</c:v>
                </c:pt>
                <c:pt idx="12360">
                  <c:v>35</c:v>
                </c:pt>
                <c:pt idx="12361">
                  <c:v>35</c:v>
                </c:pt>
                <c:pt idx="12362">
                  <c:v>35</c:v>
                </c:pt>
                <c:pt idx="12363">
                  <c:v>35</c:v>
                </c:pt>
                <c:pt idx="12364">
                  <c:v>35</c:v>
                </c:pt>
                <c:pt idx="12365">
                  <c:v>35</c:v>
                </c:pt>
                <c:pt idx="12366">
                  <c:v>35</c:v>
                </c:pt>
                <c:pt idx="12367">
                  <c:v>35</c:v>
                </c:pt>
                <c:pt idx="12368">
                  <c:v>35</c:v>
                </c:pt>
                <c:pt idx="12369">
                  <c:v>35</c:v>
                </c:pt>
                <c:pt idx="12370">
                  <c:v>35</c:v>
                </c:pt>
                <c:pt idx="12371">
                  <c:v>35</c:v>
                </c:pt>
                <c:pt idx="12372">
                  <c:v>35</c:v>
                </c:pt>
                <c:pt idx="12373">
                  <c:v>35</c:v>
                </c:pt>
                <c:pt idx="12374">
                  <c:v>35</c:v>
                </c:pt>
                <c:pt idx="12375">
                  <c:v>35</c:v>
                </c:pt>
                <c:pt idx="12376">
                  <c:v>35</c:v>
                </c:pt>
                <c:pt idx="12377">
                  <c:v>35</c:v>
                </c:pt>
                <c:pt idx="12378">
                  <c:v>35</c:v>
                </c:pt>
                <c:pt idx="12379">
                  <c:v>35</c:v>
                </c:pt>
                <c:pt idx="12380">
                  <c:v>35</c:v>
                </c:pt>
                <c:pt idx="12381">
                  <c:v>35</c:v>
                </c:pt>
                <c:pt idx="12382">
                  <c:v>35</c:v>
                </c:pt>
                <c:pt idx="12383">
                  <c:v>35</c:v>
                </c:pt>
                <c:pt idx="12384">
                  <c:v>35</c:v>
                </c:pt>
                <c:pt idx="12385">
                  <c:v>35</c:v>
                </c:pt>
                <c:pt idx="12386">
                  <c:v>35</c:v>
                </c:pt>
                <c:pt idx="12387">
                  <c:v>35</c:v>
                </c:pt>
                <c:pt idx="12388">
                  <c:v>35</c:v>
                </c:pt>
                <c:pt idx="12389">
                  <c:v>35</c:v>
                </c:pt>
                <c:pt idx="12390">
                  <c:v>35</c:v>
                </c:pt>
                <c:pt idx="12391">
                  <c:v>35</c:v>
                </c:pt>
                <c:pt idx="12392">
                  <c:v>35</c:v>
                </c:pt>
                <c:pt idx="12393">
                  <c:v>35</c:v>
                </c:pt>
                <c:pt idx="12394">
                  <c:v>35</c:v>
                </c:pt>
                <c:pt idx="12395">
                  <c:v>35</c:v>
                </c:pt>
                <c:pt idx="12396">
                  <c:v>35</c:v>
                </c:pt>
                <c:pt idx="12397">
                  <c:v>35</c:v>
                </c:pt>
                <c:pt idx="12398">
                  <c:v>35</c:v>
                </c:pt>
                <c:pt idx="12399">
                  <c:v>35</c:v>
                </c:pt>
                <c:pt idx="12400">
                  <c:v>35</c:v>
                </c:pt>
                <c:pt idx="12401">
                  <c:v>35</c:v>
                </c:pt>
                <c:pt idx="12402">
                  <c:v>35</c:v>
                </c:pt>
                <c:pt idx="12403">
                  <c:v>35</c:v>
                </c:pt>
                <c:pt idx="12404">
                  <c:v>35</c:v>
                </c:pt>
                <c:pt idx="12405">
                  <c:v>35</c:v>
                </c:pt>
                <c:pt idx="12406">
                  <c:v>35</c:v>
                </c:pt>
                <c:pt idx="12407">
                  <c:v>35</c:v>
                </c:pt>
                <c:pt idx="12408">
                  <c:v>35</c:v>
                </c:pt>
                <c:pt idx="12409">
                  <c:v>35</c:v>
                </c:pt>
                <c:pt idx="12410">
                  <c:v>35</c:v>
                </c:pt>
                <c:pt idx="12411">
                  <c:v>35</c:v>
                </c:pt>
                <c:pt idx="12412">
                  <c:v>35</c:v>
                </c:pt>
                <c:pt idx="12413">
                  <c:v>35</c:v>
                </c:pt>
                <c:pt idx="12414">
                  <c:v>35</c:v>
                </c:pt>
                <c:pt idx="12415">
                  <c:v>35</c:v>
                </c:pt>
                <c:pt idx="12416">
                  <c:v>35</c:v>
                </c:pt>
                <c:pt idx="12417">
                  <c:v>35</c:v>
                </c:pt>
                <c:pt idx="12418">
                  <c:v>35</c:v>
                </c:pt>
                <c:pt idx="12419">
                  <c:v>35</c:v>
                </c:pt>
                <c:pt idx="12420">
                  <c:v>35</c:v>
                </c:pt>
                <c:pt idx="12421">
                  <c:v>35</c:v>
                </c:pt>
                <c:pt idx="12422">
                  <c:v>35</c:v>
                </c:pt>
                <c:pt idx="12423">
                  <c:v>35</c:v>
                </c:pt>
                <c:pt idx="12424">
                  <c:v>35</c:v>
                </c:pt>
                <c:pt idx="12425">
                  <c:v>35</c:v>
                </c:pt>
                <c:pt idx="12426">
                  <c:v>35</c:v>
                </c:pt>
                <c:pt idx="12427">
                  <c:v>35</c:v>
                </c:pt>
                <c:pt idx="12428">
                  <c:v>35</c:v>
                </c:pt>
                <c:pt idx="12429">
                  <c:v>35</c:v>
                </c:pt>
                <c:pt idx="12430">
                  <c:v>35</c:v>
                </c:pt>
                <c:pt idx="12431">
                  <c:v>35</c:v>
                </c:pt>
                <c:pt idx="12432">
                  <c:v>35</c:v>
                </c:pt>
                <c:pt idx="12433">
                  <c:v>35</c:v>
                </c:pt>
                <c:pt idx="12434">
                  <c:v>35</c:v>
                </c:pt>
                <c:pt idx="12435">
                  <c:v>35</c:v>
                </c:pt>
                <c:pt idx="12436">
                  <c:v>35</c:v>
                </c:pt>
                <c:pt idx="12437">
                  <c:v>35</c:v>
                </c:pt>
                <c:pt idx="12438">
                  <c:v>35</c:v>
                </c:pt>
                <c:pt idx="12439">
                  <c:v>35</c:v>
                </c:pt>
                <c:pt idx="12440">
                  <c:v>35</c:v>
                </c:pt>
                <c:pt idx="12441">
                  <c:v>35</c:v>
                </c:pt>
                <c:pt idx="12442">
                  <c:v>35</c:v>
                </c:pt>
                <c:pt idx="12443">
                  <c:v>35</c:v>
                </c:pt>
                <c:pt idx="12444">
                  <c:v>35</c:v>
                </c:pt>
                <c:pt idx="12445">
                  <c:v>35</c:v>
                </c:pt>
                <c:pt idx="12446">
                  <c:v>35</c:v>
                </c:pt>
                <c:pt idx="12447">
                  <c:v>35</c:v>
                </c:pt>
                <c:pt idx="12448">
                  <c:v>35</c:v>
                </c:pt>
                <c:pt idx="12449">
                  <c:v>35</c:v>
                </c:pt>
                <c:pt idx="12450">
                  <c:v>35</c:v>
                </c:pt>
                <c:pt idx="12451">
                  <c:v>35</c:v>
                </c:pt>
                <c:pt idx="12452">
                  <c:v>35</c:v>
                </c:pt>
                <c:pt idx="12453">
                  <c:v>35</c:v>
                </c:pt>
                <c:pt idx="12454">
                  <c:v>35</c:v>
                </c:pt>
                <c:pt idx="12455">
                  <c:v>35</c:v>
                </c:pt>
                <c:pt idx="12456">
                  <c:v>35</c:v>
                </c:pt>
                <c:pt idx="12457">
                  <c:v>35</c:v>
                </c:pt>
                <c:pt idx="12458">
                  <c:v>35</c:v>
                </c:pt>
                <c:pt idx="12459">
                  <c:v>35</c:v>
                </c:pt>
                <c:pt idx="12460">
                  <c:v>35</c:v>
                </c:pt>
                <c:pt idx="12461">
                  <c:v>35</c:v>
                </c:pt>
                <c:pt idx="12462">
                  <c:v>35</c:v>
                </c:pt>
                <c:pt idx="12463">
                  <c:v>35</c:v>
                </c:pt>
                <c:pt idx="12464">
                  <c:v>35</c:v>
                </c:pt>
                <c:pt idx="12465">
                  <c:v>35</c:v>
                </c:pt>
                <c:pt idx="12466">
                  <c:v>35</c:v>
                </c:pt>
                <c:pt idx="12467">
                  <c:v>35</c:v>
                </c:pt>
                <c:pt idx="12468">
                  <c:v>35</c:v>
                </c:pt>
                <c:pt idx="12469">
                  <c:v>35</c:v>
                </c:pt>
                <c:pt idx="12470">
                  <c:v>35</c:v>
                </c:pt>
                <c:pt idx="12471">
                  <c:v>35</c:v>
                </c:pt>
                <c:pt idx="12472">
                  <c:v>35</c:v>
                </c:pt>
                <c:pt idx="12473">
                  <c:v>35</c:v>
                </c:pt>
                <c:pt idx="12474">
                  <c:v>35</c:v>
                </c:pt>
                <c:pt idx="12475">
                  <c:v>35</c:v>
                </c:pt>
                <c:pt idx="12476">
                  <c:v>35</c:v>
                </c:pt>
                <c:pt idx="12477">
                  <c:v>35</c:v>
                </c:pt>
                <c:pt idx="12478">
                  <c:v>35</c:v>
                </c:pt>
                <c:pt idx="12479">
                  <c:v>35</c:v>
                </c:pt>
                <c:pt idx="12480">
                  <c:v>35</c:v>
                </c:pt>
                <c:pt idx="12481">
                  <c:v>35</c:v>
                </c:pt>
                <c:pt idx="12482">
                  <c:v>35</c:v>
                </c:pt>
                <c:pt idx="12483">
                  <c:v>35</c:v>
                </c:pt>
                <c:pt idx="12484">
                  <c:v>35</c:v>
                </c:pt>
                <c:pt idx="12485">
                  <c:v>35</c:v>
                </c:pt>
                <c:pt idx="12486">
                  <c:v>35</c:v>
                </c:pt>
                <c:pt idx="12487">
                  <c:v>35</c:v>
                </c:pt>
                <c:pt idx="12488">
                  <c:v>35</c:v>
                </c:pt>
                <c:pt idx="12489">
                  <c:v>35</c:v>
                </c:pt>
                <c:pt idx="12490">
                  <c:v>35</c:v>
                </c:pt>
                <c:pt idx="12491">
                  <c:v>35</c:v>
                </c:pt>
                <c:pt idx="12492">
                  <c:v>35</c:v>
                </c:pt>
                <c:pt idx="12493">
                  <c:v>35</c:v>
                </c:pt>
                <c:pt idx="12494">
                  <c:v>35</c:v>
                </c:pt>
                <c:pt idx="12495">
                  <c:v>35</c:v>
                </c:pt>
                <c:pt idx="12496">
                  <c:v>35</c:v>
                </c:pt>
                <c:pt idx="12497">
                  <c:v>35</c:v>
                </c:pt>
                <c:pt idx="12498">
                  <c:v>35</c:v>
                </c:pt>
                <c:pt idx="12499">
                  <c:v>35</c:v>
                </c:pt>
                <c:pt idx="12500">
                  <c:v>35</c:v>
                </c:pt>
                <c:pt idx="12501">
                  <c:v>35</c:v>
                </c:pt>
                <c:pt idx="12502">
                  <c:v>35</c:v>
                </c:pt>
                <c:pt idx="12503">
                  <c:v>35</c:v>
                </c:pt>
                <c:pt idx="12504">
                  <c:v>35</c:v>
                </c:pt>
                <c:pt idx="12505">
                  <c:v>35</c:v>
                </c:pt>
                <c:pt idx="12506">
                  <c:v>35</c:v>
                </c:pt>
                <c:pt idx="12507">
                  <c:v>35</c:v>
                </c:pt>
                <c:pt idx="12508">
                  <c:v>35</c:v>
                </c:pt>
                <c:pt idx="12509">
                  <c:v>35</c:v>
                </c:pt>
                <c:pt idx="12510">
                  <c:v>35</c:v>
                </c:pt>
                <c:pt idx="12511">
                  <c:v>35</c:v>
                </c:pt>
                <c:pt idx="12512">
                  <c:v>35</c:v>
                </c:pt>
                <c:pt idx="12513">
                  <c:v>35</c:v>
                </c:pt>
                <c:pt idx="12514">
                  <c:v>35</c:v>
                </c:pt>
                <c:pt idx="12515">
                  <c:v>35</c:v>
                </c:pt>
                <c:pt idx="12516">
                  <c:v>35</c:v>
                </c:pt>
                <c:pt idx="12517">
                  <c:v>35</c:v>
                </c:pt>
                <c:pt idx="12518">
                  <c:v>35</c:v>
                </c:pt>
                <c:pt idx="12519">
                  <c:v>35</c:v>
                </c:pt>
                <c:pt idx="12520">
                  <c:v>35</c:v>
                </c:pt>
                <c:pt idx="12521">
                  <c:v>35</c:v>
                </c:pt>
                <c:pt idx="12522">
                  <c:v>35</c:v>
                </c:pt>
                <c:pt idx="12523">
                  <c:v>35</c:v>
                </c:pt>
                <c:pt idx="12524">
                  <c:v>35</c:v>
                </c:pt>
                <c:pt idx="12525">
                  <c:v>35</c:v>
                </c:pt>
                <c:pt idx="12526">
                  <c:v>35</c:v>
                </c:pt>
                <c:pt idx="12527">
                  <c:v>35</c:v>
                </c:pt>
                <c:pt idx="12528">
                  <c:v>35</c:v>
                </c:pt>
                <c:pt idx="12529">
                  <c:v>35</c:v>
                </c:pt>
                <c:pt idx="12530">
                  <c:v>35</c:v>
                </c:pt>
                <c:pt idx="12531">
                  <c:v>35</c:v>
                </c:pt>
                <c:pt idx="12532">
                  <c:v>35</c:v>
                </c:pt>
                <c:pt idx="12533">
                  <c:v>35</c:v>
                </c:pt>
                <c:pt idx="12534">
                  <c:v>35</c:v>
                </c:pt>
                <c:pt idx="12535">
                  <c:v>35</c:v>
                </c:pt>
                <c:pt idx="12536">
                  <c:v>35</c:v>
                </c:pt>
                <c:pt idx="12537">
                  <c:v>35</c:v>
                </c:pt>
                <c:pt idx="12538">
                  <c:v>35</c:v>
                </c:pt>
                <c:pt idx="12539">
                  <c:v>35</c:v>
                </c:pt>
                <c:pt idx="12540">
                  <c:v>35</c:v>
                </c:pt>
                <c:pt idx="12541">
                  <c:v>35</c:v>
                </c:pt>
                <c:pt idx="12542">
                  <c:v>35</c:v>
                </c:pt>
                <c:pt idx="12543">
                  <c:v>35</c:v>
                </c:pt>
                <c:pt idx="12544">
                  <c:v>35</c:v>
                </c:pt>
                <c:pt idx="12545">
                  <c:v>35</c:v>
                </c:pt>
                <c:pt idx="12546">
                  <c:v>35</c:v>
                </c:pt>
                <c:pt idx="12547">
                  <c:v>35</c:v>
                </c:pt>
                <c:pt idx="12548">
                  <c:v>35</c:v>
                </c:pt>
                <c:pt idx="12549">
                  <c:v>35</c:v>
                </c:pt>
                <c:pt idx="12550">
                  <c:v>35</c:v>
                </c:pt>
                <c:pt idx="12551">
                  <c:v>35</c:v>
                </c:pt>
                <c:pt idx="12552">
                  <c:v>35</c:v>
                </c:pt>
                <c:pt idx="12553">
                  <c:v>35</c:v>
                </c:pt>
                <c:pt idx="12554">
                  <c:v>35</c:v>
                </c:pt>
                <c:pt idx="12555">
                  <c:v>35</c:v>
                </c:pt>
                <c:pt idx="12556">
                  <c:v>35</c:v>
                </c:pt>
                <c:pt idx="12557">
                  <c:v>35</c:v>
                </c:pt>
                <c:pt idx="12558">
                  <c:v>35</c:v>
                </c:pt>
                <c:pt idx="12559">
                  <c:v>35</c:v>
                </c:pt>
                <c:pt idx="12560">
                  <c:v>35</c:v>
                </c:pt>
                <c:pt idx="12561">
                  <c:v>35</c:v>
                </c:pt>
                <c:pt idx="12562">
                  <c:v>35</c:v>
                </c:pt>
                <c:pt idx="12563">
                  <c:v>35</c:v>
                </c:pt>
                <c:pt idx="12564">
                  <c:v>35</c:v>
                </c:pt>
                <c:pt idx="12565">
                  <c:v>35</c:v>
                </c:pt>
                <c:pt idx="12566">
                  <c:v>35</c:v>
                </c:pt>
                <c:pt idx="12567">
                  <c:v>35</c:v>
                </c:pt>
                <c:pt idx="12568">
                  <c:v>35</c:v>
                </c:pt>
                <c:pt idx="12569">
                  <c:v>35</c:v>
                </c:pt>
                <c:pt idx="12570">
                  <c:v>35</c:v>
                </c:pt>
                <c:pt idx="12571">
                  <c:v>35</c:v>
                </c:pt>
                <c:pt idx="12572">
                  <c:v>35</c:v>
                </c:pt>
                <c:pt idx="12573">
                  <c:v>35</c:v>
                </c:pt>
                <c:pt idx="12574">
                  <c:v>35</c:v>
                </c:pt>
                <c:pt idx="12575">
                  <c:v>35</c:v>
                </c:pt>
                <c:pt idx="12576">
                  <c:v>35</c:v>
                </c:pt>
                <c:pt idx="12577">
                  <c:v>35</c:v>
                </c:pt>
                <c:pt idx="12578">
                  <c:v>35</c:v>
                </c:pt>
                <c:pt idx="12579">
                  <c:v>35</c:v>
                </c:pt>
                <c:pt idx="12580">
                  <c:v>35</c:v>
                </c:pt>
                <c:pt idx="12581">
                  <c:v>35</c:v>
                </c:pt>
                <c:pt idx="12582">
                  <c:v>35</c:v>
                </c:pt>
                <c:pt idx="12583">
                  <c:v>35</c:v>
                </c:pt>
                <c:pt idx="12584">
                  <c:v>35</c:v>
                </c:pt>
                <c:pt idx="12585">
                  <c:v>35</c:v>
                </c:pt>
                <c:pt idx="12586">
                  <c:v>35</c:v>
                </c:pt>
                <c:pt idx="12587">
                  <c:v>35</c:v>
                </c:pt>
                <c:pt idx="12588">
                  <c:v>35</c:v>
                </c:pt>
                <c:pt idx="12589">
                  <c:v>35</c:v>
                </c:pt>
                <c:pt idx="12590">
                  <c:v>35</c:v>
                </c:pt>
                <c:pt idx="12591">
                  <c:v>35</c:v>
                </c:pt>
                <c:pt idx="12592">
                  <c:v>35</c:v>
                </c:pt>
                <c:pt idx="12593">
                  <c:v>35</c:v>
                </c:pt>
                <c:pt idx="12594">
                  <c:v>35</c:v>
                </c:pt>
                <c:pt idx="12595">
                  <c:v>35</c:v>
                </c:pt>
                <c:pt idx="12596">
                  <c:v>35</c:v>
                </c:pt>
                <c:pt idx="12597">
                  <c:v>35</c:v>
                </c:pt>
                <c:pt idx="12598">
                  <c:v>35</c:v>
                </c:pt>
                <c:pt idx="12599">
                  <c:v>35</c:v>
                </c:pt>
                <c:pt idx="12600">
                  <c:v>35</c:v>
                </c:pt>
                <c:pt idx="12601">
                  <c:v>35</c:v>
                </c:pt>
                <c:pt idx="12602">
                  <c:v>35</c:v>
                </c:pt>
                <c:pt idx="12603">
                  <c:v>35</c:v>
                </c:pt>
                <c:pt idx="12604">
                  <c:v>35</c:v>
                </c:pt>
                <c:pt idx="12605">
                  <c:v>35</c:v>
                </c:pt>
                <c:pt idx="12606">
                  <c:v>35</c:v>
                </c:pt>
                <c:pt idx="12607">
                  <c:v>35</c:v>
                </c:pt>
                <c:pt idx="12608">
                  <c:v>35</c:v>
                </c:pt>
                <c:pt idx="12609">
                  <c:v>35</c:v>
                </c:pt>
                <c:pt idx="12610">
                  <c:v>35</c:v>
                </c:pt>
                <c:pt idx="12611">
                  <c:v>35</c:v>
                </c:pt>
                <c:pt idx="12612">
                  <c:v>35</c:v>
                </c:pt>
                <c:pt idx="12613">
                  <c:v>35</c:v>
                </c:pt>
                <c:pt idx="12614">
                  <c:v>35</c:v>
                </c:pt>
                <c:pt idx="12615">
                  <c:v>35</c:v>
                </c:pt>
                <c:pt idx="12616">
                  <c:v>35</c:v>
                </c:pt>
                <c:pt idx="12617">
                  <c:v>35</c:v>
                </c:pt>
                <c:pt idx="12618">
                  <c:v>35</c:v>
                </c:pt>
                <c:pt idx="12619">
                  <c:v>35</c:v>
                </c:pt>
                <c:pt idx="12620">
                  <c:v>35</c:v>
                </c:pt>
                <c:pt idx="12621">
                  <c:v>35</c:v>
                </c:pt>
                <c:pt idx="12622">
                  <c:v>35</c:v>
                </c:pt>
                <c:pt idx="12623">
                  <c:v>35</c:v>
                </c:pt>
                <c:pt idx="12624">
                  <c:v>35</c:v>
                </c:pt>
                <c:pt idx="12625">
                  <c:v>35</c:v>
                </c:pt>
                <c:pt idx="12626">
                  <c:v>35</c:v>
                </c:pt>
                <c:pt idx="12627">
                  <c:v>35</c:v>
                </c:pt>
                <c:pt idx="12628">
                  <c:v>35</c:v>
                </c:pt>
                <c:pt idx="12629">
                  <c:v>35</c:v>
                </c:pt>
                <c:pt idx="12630">
                  <c:v>35</c:v>
                </c:pt>
                <c:pt idx="12631">
                  <c:v>35</c:v>
                </c:pt>
                <c:pt idx="12632">
                  <c:v>35</c:v>
                </c:pt>
                <c:pt idx="12633">
                  <c:v>35</c:v>
                </c:pt>
                <c:pt idx="12634">
                  <c:v>35</c:v>
                </c:pt>
                <c:pt idx="12635">
                  <c:v>35</c:v>
                </c:pt>
                <c:pt idx="12636">
                  <c:v>35</c:v>
                </c:pt>
                <c:pt idx="12637">
                  <c:v>35</c:v>
                </c:pt>
                <c:pt idx="12638">
                  <c:v>35</c:v>
                </c:pt>
                <c:pt idx="12639">
                  <c:v>35</c:v>
                </c:pt>
                <c:pt idx="12640">
                  <c:v>35</c:v>
                </c:pt>
                <c:pt idx="12641">
                  <c:v>35</c:v>
                </c:pt>
                <c:pt idx="12642">
                  <c:v>35</c:v>
                </c:pt>
                <c:pt idx="12643">
                  <c:v>35</c:v>
                </c:pt>
                <c:pt idx="12644">
                  <c:v>35</c:v>
                </c:pt>
                <c:pt idx="12645">
                  <c:v>35</c:v>
                </c:pt>
                <c:pt idx="12646">
                  <c:v>35</c:v>
                </c:pt>
                <c:pt idx="12647">
                  <c:v>35</c:v>
                </c:pt>
                <c:pt idx="12648">
                  <c:v>35</c:v>
                </c:pt>
                <c:pt idx="12649">
                  <c:v>35</c:v>
                </c:pt>
                <c:pt idx="12650">
                  <c:v>35</c:v>
                </c:pt>
                <c:pt idx="12651">
                  <c:v>35</c:v>
                </c:pt>
                <c:pt idx="12652">
                  <c:v>35</c:v>
                </c:pt>
                <c:pt idx="12653">
                  <c:v>35</c:v>
                </c:pt>
                <c:pt idx="12654">
                  <c:v>35</c:v>
                </c:pt>
                <c:pt idx="12655">
                  <c:v>35</c:v>
                </c:pt>
                <c:pt idx="12656">
                  <c:v>35</c:v>
                </c:pt>
                <c:pt idx="12657">
                  <c:v>35</c:v>
                </c:pt>
                <c:pt idx="12658">
                  <c:v>35</c:v>
                </c:pt>
                <c:pt idx="12659">
                  <c:v>35</c:v>
                </c:pt>
                <c:pt idx="12660">
                  <c:v>35</c:v>
                </c:pt>
                <c:pt idx="12661">
                  <c:v>35</c:v>
                </c:pt>
                <c:pt idx="12662">
                  <c:v>35</c:v>
                </c:pt>
                <c:pt idx="12663">
                  <c:v>35</c:v>
                </c:pt>
                <c:pt idx="12664">
                  <c:v>35</c:v>
                </c:pt>
                <c:pt idx="12665">
                  <c:v>35</c:v>
                </c:pt>
                <c:pt idx="12666">
                  <c:v>35</c:v>
                </c:pt>
                <c:pt idx="12667">
                  <c:v>35</c:v>
                </c:pt>
                <c:pt idx="12668">
                  <c:v>35</c:v>
                </c:pt>
                <c:pt idx="12669">
                  <c:v>35</c:v>
                </c:pt>
                <c:pt idx="12670">
                  <c:v>35</c:v>
                </c:pt>
                <c:pt idx="12671">
                  <c:v>35</c:v>
                </c:pt>
                <c:pt idx="12672">
                  <c:v>35</c:v>
                </c:pt>
                <c:pt idx="12673">
                  <c:v>35</c:v>
                </c:pt>
                <c:pt idx="12674">
                  <c:v>35</c:v>
                </c:pt>
                <c:pt idx="12675">
                  <c:v>35</c:v>
                </c:pt>
                <c:pt idx="12676">
                  <c:v>35</c:v>
                </c:pt>
                <c:pt idx="12677">
                  <c:v>35</c:v>
                </c:pt>
                <c:pt idx="12678">
                  <c:v>35</c:v>
                </c:pt>
                <c:pt idx="12679">
                  <c:v>35</c:v>
                </c:pt>
                <c:pt idx="12680">
                  <c:v>35</c:v>
                </c:pt>
                <c:pt idx="12681">
                  <c:v>35</c:v>
                </c:pt>
                <c:pt idx="12682">
                  <c:v>35</c:v>
                </c:pt>
                <c:pt idx="12683">
                  <c:v>35</c:v>
                </c:pt>
                <c:pt idx="12684">
                  <c:v>35</c:v>
                </c:pt>
                <c:pt idx="12685">
                  <c:v>35</c:v>
                </c:pt>
                <c:pt idx="12686">
                  <c:v>35</c:v>
                </c:pt>
                <c:pt idx="12687">
                  <c:v>35</c:v>
                </c:pt>
                <c:pt idx="12688">
                  <c:v>35</c:v>
                </c:pt>
                <c:pt idx="12689">
                  <c:v>35</c:v>
                </c:pt>
                <c:pt idx="12690">
                  <c:v>35</c:v>
                </c:pt>
                <c:pt idx="12691">
                  <c:v>35</c:v>
                </c:pt>
                <c:pt idx="12692">
                  <c:v>35</c:v>
                </c:pt>
                <c:pt idx="12693">
                  <c:v>35</c:v>
                </c:pt>
                <c:pt idx="12694">
                  <c:v>35</c:v>
                </c:pt>
                <c:pt idx="12695">
                  <c:v>35</c:v>
                </c:pt>
                <c:pt idx="12696">
                  <c:v>35</c:v>
                </c:pt>
                <c:pt idx="12697">
                  <c:v>35</c:v>
                </c:pt>
                <c:pt idx="12698">
                  <c:v>35</c:v>
                </c:pt>
                <c:pt idx="12699">
                  <c:v>35</c:v>
                </c:pt>
                <c:pt idx="12700">
                  <c:v>35</c:v>
                </c:pt>
                <c:pt idx="12701">
                  <c:v>35</c:v>
                </c:pt>
                <c:pt idx="12702">
                  <c:v>35</c:v>
                </c:pt>
                <c:pt idx="12703">
                  <c:v>35</c:v>
                </c:pt>
                <c:pt idx="12704">
                  <c:v>35</c:v>
                </c:pt>
                <c:pt idx="12705">
                  <c:v>35</c:v>
                </c:pt>
                <c:pt idx="12706">
                  <c:v>35</c:v>
                </c:pt>
                <c:pt idx="12707">
                  <c:v>35</c:v>
                </c:pt>
                <c:pt idx="12708">
                  <c:v>35</c:v>
                </c:pt>
                <c:pt idx="12709">
                  <c:v>35</c:v>
                </c:pt>
                <c:pt idx="12710">
                  <c:v>35</c:v>
                </c:pt>
                <c:pt idx="12711">
                  <c:v>35</c:v>
                </c:pt>
                <c:pt idx="12712">
                  <c:v>35</c:v>
                </c:pt>
                <c:pt idx="12713">
                  <c:v>35</c:v>
                </c:pt>
                <c:pt idx="12714">
                  <c:v>35</c:v>
                </c:pt>
                <c:pt idx="12715">
                  <c:v>35</c:v>
                </c:pt>
                <c:pt idx="12716">
                  <c:v>35</c:v>
                </c:pt>
                <c:pt idx="12717">
                  <c:v>35</c:v>
                </c:pt>
                <c:pt idx="12718">
                  <c:v>35</c:v>
                </c:pt>
                <c:pt idx="12719">
                  <c:v>35</c:v>
                </c:pt>
                <c:pt idx="12720">
                  <c:v>35</c:v>
                </c:pt>
                <c:pt idx="12721">
                  <c:v>35</c:v>
                </c:pt>
                <c:pt idx="12722">
                  <c:v>35</c:v>
                </c:pt>
                <c:pt idx="12723">
                  <c:v>35</c:v>
                </c:pt>
                <c:pt idx="12724">
                  <c:v>35</c:v>
                </c:pt>
                <c:pt idx="12725">
                  <c:v>35</c:v>
                </c:pt>
                <c:pt idx="12726">
                  <c:v>35</c:v>
                </c:pt>
                <c:pt idx="12727">
                  <c:v>35</c:v>
                </c:pt>
                <c:pt idx="12728">
                  <c:v>35</c:v>
                </c:pt>
                <c:pt idx="12729">
                  <c:v>35</c:v>
                </c:pt>
                <c:pt idx="12730">
                  <c:v>35</c:v>
                </c:pt>
                <c:pt idx="12731">
                  <c:v>35</c:v>
                </c:pt>
                <c:pt idx="12732">
                  <c:v>35</c:v>
                </c:pt>
                <c:pt idx="12733">
                  <c:v>35</c:v>
                </c:pt>
                <c:pt idx="12734">
                  <c:v>35</c:v>
                </c:pt>
                <c:pt idx="12735">
                  <c:v>35</c:v>
                </c:pt>
                <c:pt idx="12736">
                  <c:v>35</c:v>
                </c:pt>
                <c:pt idx="12737">
                  <c:v>35</c:v>
                </c:pt>
                <c:pt idx="12738">
                  <c:v>35</c:v>
                </c:pt>
                <c:pt idx="12739">
                  <c:v>35</c:v>
                </c:pt>
                <c:pt idx="12740">
                  <c:v>35</c:v>
                </c:pt>
                <c:pt idx="12741">
                  <c:v>35</c:v>
                </c:pt>
                <c:pt idx="12742">
                  <c:v>35</c:v>
                </c:pt>
                <c:pt idx="12743">
                  <c:v>35</c:v>
                </c:pt>
                <c:pt idx="12744">
                  <c:v>35</c:v>
                </c:pt>
                <c:pt idx="12745">
                  <c:v>35</c:v>
                </c:pt>
                <c:pt idx="12746">
                  <c:v>35</c:v>
                </c:pt>
                <c:pt idx="12747">
                  <c:v>35</c:v>
                </c:pt>
                <c:pt idx="12748">
                  <c:v>35</c:v>
                </c:pt>
                <c:pt idx="12749">
                  <c:v>35</c:v>
                </c:pt>
                <c:pt idx="12750">
                  <c:v>35</c:v>
                </c:pt>
                <c:pt idx="12751">
                  <c:v>35</c:v>
                </c:pt>
                <c:pt idx="12752">
                  <c:v>35</c:v>
                </c:pt>
                <c:pt idx="12753">
                  <c:v>35</c:v>
                </c:pt>
                <c:pt idx="12754">
                  <c:v>35</c:v>
                </c:pt>
                <c:pt idx="12755">
                  <c:v>35</c:v>
                </c:pt>
                <c:pt idx="12756">
                  <c:v>35</c:v>
                </c:pt>
                <c:pt idx="12757">
                  <c:v>35</c:v>
                </c:pt>
                <c:pt idx="12758">
                  <c:v>35</c:v>
                </c:pt>
                <c:pt idx="12759">
                  <c:v>35</c:v>
                </c:pt>
                <c:pt idx="12760">
                  <c:v>35</c:v>
                </c:pt>
                <c:pt idx="12761">
                  <c:v>35</c:v>
                </c:pt>
                <c:pt idx="12762">
                  <c:v>35</c:v>
                </c:pt>
                <c:pt idx="12763">
                  <c:v>35</c:v>
                </c:pt>
                <c:pt idx="12764">
                  <c:v>35</c:v>
                </c:pt>
                <c:pt idx="12765">
                  <c:v>35</c:v>
                </c:pt>
                <c:pt idx="12766">
                  <c:v>35</c:v>
                </c:pt>
                <c:pt idx="12767">
                  <c:v>35</c:v>
                </c:pt>
                <c:pt idx="12768">
                  <c:v>35</c:v>
                </c:pt>
                <c:pt idx="12769">
                  <c:v>35</c:v>
                </c:pt>
                <c:pt idx="12770">
                  <c:v>35</c:v>
                </c:pt>
                <c:pt idx="12771">
                  <c:v>35</c:v>
                </c:pt>
                <c:pt idx="12772">
                  <c:v>35</c:v>
                </c:pt>
                <c:pt idx="12773">
                  <c:v>35</c:v>
                </c:pt>
                <c:pt idx="12774">
                  <c:v>35</c:v>
                </c:pt>
                <c:pt idx="12775">
                  <c:v>35</c:v>
                </c:pt>
                <c:pt idx="12776">
                  <c:v>35</c:v>
                </c:pt>
                <c:pt idx="12777">
                  <c:v>35</c:v>
                </c:pt>
                <c:pt idx="12778">
                  <c:v>35</c:v>
                </c:pt>
                <c:pt idx="12779">
                  <c:v>35</c:v>
                </c:pt>
                <c:pt idx="12780">
                  <c:v>35</c:v>
                </c:pt>
                <c:pt idx="12781">
                  <c:v>35</c:v>
                </c:pt>
                <c:pt idx="12782">
                  <c:v>35</c:v>
                </c:pt>
                <c:pt idx="12783">
                  <c:v>35</c:v>
                </c:pt>
                <c:pt idx="12784">
                  <c:v>35</c:v>
                </c:pt>
                <c:pt idx="12785">
                  <c:v>35</c:v>
                </c:pt>
                <c:pt idx="12786">
                  <c:v>35</c:v>
                </c:pt>
                <c:pt idx="12787">
                  <c:v>35</c:v>
                </c:pt>
                <c:pt idx="12788">
                  <c:v>35</c:v>
                </c:pt>
                <c:pt idx="12789">
                  <c:v>35</c:v>
                </c:pt>
                <c:pt idx="12790">
                  <c:v>35</c:v>
                </c:pt>
                <c:pt idx="12791">
                  <c:v>35</c:v>
                </c:pt>
                <c:pt idx="12792">
                  <c:v>35</c:v>
                </c:pt>
                <c:pt idx="12793">
                  <c:v>35</c:v>
                </c:pt>
                <c:pt idx="12794">
                  <c:v>35</c:v>
                </c:pt>
                <c:pt idx="12795">
                  <c:v>35</c:v>
                </c:pt>
                <c:pt idx="12796">
                  <c:v>35</c:v>
                </c:pt>
                <c:pt idx="12797">
                  <c:v>35</c:v>
                </c:pt>
                <c:pt idx="12798">
                  <c:v>35</c:v>
                </c:pt>
                <c:pt idx="12799">
                  <c:v>35</c:v>
                </c:pt>
                <c:pt idx="12800">
                  <c:v>35</c:v>
                </c:pt>
                <c:pt idx="12801">
                  <c:v>35</c:v>
                </c:pt>
                <c:pt idx="12802">
                  <c:v>35</c:v>
                </c:pt>
                <c:pt idx="12803">
                  <c:v>35</c:v>
                </c:pt>
                <c:pt idx="12804">
                  <c:v>35</c:v>
                </c:pt>
                <c:pt idx="12805">
                  <c:v>35</c:v>
                </c:pt>
                <c:pt idx="12806">
                  <c:v>35</c:v>
                </c:pt>
                <c:pt idx="12807">
                  <c:v>35</c:v>
                </c:pt>
                <c:pt idx="12808">
                  <c:v>35</c:v>
                </c:pt>
                <c:pt idx="12809">
                  <c:v>35</c:v>
                </c:pt>
                <c:pt idx="12810">
                  <c:v>35</c:v>
                </c:pt>
                <c:pt idx="12811">
                  <c:v>35</c:v>
                </c:pt>
                <c:pt idx="12812">
                  <c:v>35</c:v>
                </c:pt>
                <c:pt idx="12813">
                  <c:v>35</c:v>
                </c:pt>
                <c:pt idx="12814">
                  <c:v>35</c:v>
                </c:pt>
                <c:pt idx="12815">
                  <c:v>35</c:v>
                </c:pt>
                <c:pt idx="12816">
                  <c:v>35</c:v>
                </c:pt>
                <c:pt idx="12817">
                  <c:v>35</c:v>
                </c:pt>
                <c:pt idx="12818">
                  <c:v>35</c:v>
                </c:pt>
                <c:pt idx="12819">
                  <c:v>35</c:v>
                </c:pt>
                <c:pt idx="12820">
                  <c:v>35</c:v>
                </c:pt>
                <c:pt idx="12821">
                  <c:v>35</c:v>
                </c:pt>
                <c:pt idx="12822">
                  <c:v>35</c:v>
                </c:pt>
                <c:pt idx="12823">
                  <c:v>35</c:v>
                </c:pt>
                <c:pt idx="12824">
                  <c:v>35</c:v>
                </c:pt>
                <c:pt idx="12825">
                  <c:v>35</c:v>
                </c:pt>
                <c:pt idx="12826">
                  <c:v>35</c:v>
                </c:pt>
                <c:pt idx="12827">
                  <c:v>35</c:v>
                </c:pt>
                <c:pt idx="12828">
                  <c:v>35</c:v>
                </c:pt>
                <c:pt idx="12829">
                  <c:v>35</c:v>
                </c:pt>
                <c:pt idx="12830">
                  <c:v>35</c:v>
                </c:pt>
                <c:pt idx="12831">
                  <c:v>35</c:v>
                </c:pt>
                <c:pt idx="12832">
                  <c:v>35</c:v>
                </c:pt>
                <c:pt idx="12833">
                  <c:v>35</c:v>
                </c:pt>
                <c:pt idx="12834">
                  <c:v>35</c:v>
                </c:pt>
                <c:pt idx="12835">
                  <c:v>35</c:v>
                </c:pt>
                <c:pt idx="12836">
                  <c:v>35</c:v>
                </c:pt>
                <c:pt idx="12837">
                  <c:v>35</c:v>
                </c:pt>
                <c:pt idx="12838">
                  <c:v>35</c:v>
                </c:pt>
                <c:pt idx="12839">
                  <c:v>35</c:v>
                </c:pt>
                <c:pt idx="12840">
                  <c:v>35</c:v>
                </c:pt>
                <c:pt idx="12841">
                  <c:v>35</c:v>
                </c:pt>
                <c:pt idx="12842">
                  <c:v>35</c:v>
                </c:pt>
                <c:pt idx="12843">
                  <c:v>35</c:v>
                </c:pt>
                <c:pt idx="12844">
                  <c:v>35</c:v>
                </c:pt>
                <c:pt idx="12845">
                  <c:v>35</c:v>
                </c:pt>
                <c:pt idx="12846">
                  <c:v>35</c:v>
                </c:pt>
                <c:pt idx="12847">
                  <c:v>35</c:v>
                </c:pt>
                <c:pt idx="12848">
                  <c:v>35</c:v>
                </c:pt>
                <c:pt idx="12849">
                  <c:v>35</c:v>
                </c:pt>
                <c:pt idx="12850">
                  <c:v>35</c:v>
                </c:pt>
                <c:pt idx="12851">
                  <c:v>35</c:v>
                </c:pt>
                <c:pt idx="12852">
                  <c:v>35</c:v>
                </c:pt>
                <c:pt idx="12853">
                  <c:v>35</c:v>
                </c:pt>
                <c:pt idx="12854">
                  <c:v>35</c:v>
                </c:pt>
                <c:pt idx="12855">
                  <c:v>35</c:v>
                </c:pt>
                <c:pt idx="12856">
                  <c:v>35</c:v>
                </c:pt>
                <c:pt idx="12857">
                  <c:v>35</c:v>
                </c:pt>
                <c:pt idx="12858">
                  <c:v>35</c:v>
                </c:pt>
                <c:pt idx="12859">
                  <c:v>35</c:v>
                </c:pt>
                <c:pt idx="12860">
                  <c:v>35</c:v>
                </c:pt>
                <c:pt idx="12861">
                  <c:v>35</c:v>
                </c:pt>
                <c:pt idx="12862">
                  <c:v>35</c:v>
                </c:pt>
                <c:pt idx="12863">
                  <c:v>35</c:v>
                </c:pt>
                <c:pt idx="12864">
                  <c:v>35</c:v>
                </c:pt>
                <c:pt idx="12865">
                  <c:v>35</c:v>
                </c:pt>
                <c:pt idx="12866">
                  <c:v>35</c:v>
                </c:pt>
                <c:pt idx="12867">
                  <c:v>35</c:v>
                </c:pt>
                <c:pt idx="12868">
                  <c:v>35</c:v>
                </c:pt>
                <c:pt idx="12869">
                  <c:v>35</c:v>
                </c:pt>
                <c:pt idx="12870">
                  <c:v>35</c:v>
                </c:pt>
                <c:pt idx="12871">
                  <c:v>35</c:v>
                </c:pt>
                <c:pt idx="12872">
                  <c:v>35</c:v>
                </c:pt>
                <c:pt idx="12873">
                  <c:v>35</c:v>
                </c:pt>
                <c:pt idx="12874">
                  <c:v>35</c:v>
                </c:pt>
                <c:pt idx="12875">
                  <c:v>35</c:v>
                </c:pt>
                <c:pt idx="12876">
                  <c:v>35</c:v>
                </c:pt>
                <c:pt idx="12877">
                  <c:v>35</c:v>
                </c:pt>
                <c:pt idx="12878">
                  <c:v>35</c:v>
                </c:pt>
                <c:pt idx="12879">
                  <c:v>35</c:v>
                </c:pt>
                <c:pt idx="12880">
                  <c:v>35</c:v>
                </c:pt>
                <c:pt idx="12881">
                  <c:v>35</c:v>
                </c:pt>
                <c:pt idx="12882">
                  <c:v>35</c:v>
                </c:pt>
                <c:pt idx="12883">
                  <c:v>35</c:v>
                </c:pt>
                <c:pt idx="12884">
                  <c:v>35</c:v>
                </c:pt>
                <c:pt idx="12885">
                  <c:v>35</c:v>
                </c:pt>
                <c:pt idx="12886">
                  <c:v>35</c:v>
                </c:pt>
                <c:pt idx="12887">
                  <c:v>35</c:v>
                </c:pt>
                <c:pt idx="12888">
                  <c:v>35</c:v>
                </c:pt>
                <c:pt idx="12889">
                  <c:v>35</c:v>
                </c:pt>
                <c:pt idx="12890">
                  <c:v>35</c:v>
                </c:pt>
                <c:pt idx="12891">
                  <c:v>35</c:v>
                </c:pt>
                <c:pt idx="12892">
                  <c:v>35</c:v>
                </c:pt>
                <c:pt idx="12893">
                  <c:v>35</c:v>
                </c:pt>
                <c:pt idx="12894">
                  <c:v>35</c:v>
                </c:pt>
                <c:pt idx="12895">
                  <c:v>35</c:v>
                </c:pt>
                <c:pt idx="12896">
                  <c:v>35</c:v>
                </c:pt>
                <c:pt idx="12897">
                  <c:v>35</c:v>
                </c:pt>
                <c:pt idx="12898">
                  <c:v>35</c:v>
                </c:pt>
                <c:pt idx="12899">
                  <c:v>35</c:v>
                </c:pt>
                <c:pt idx="12900">
                  <c:v>35</c:v>
                </c:pt>
                <c:pt idx="12901">
                  <c:v>35</c:v>
                </c:pt>
                <c:pt idx="12902">
                  <c:v>35</c:v>
                </c:pt>
                <c:pt idx="12903">
                  <c:v>35</c:v>
                </c:pt>
                <c:pt idx="12904">
                  <c:v>35</c:v>
                </c:pt>
                <c:pt idx="12905">
                  <c:v>35</c:v>
                </c:pt>
                <c:pt idx="12906">
                  <c:v>35</c:v>
                </c:pt>
                <c:pt idx="12907">
                  <c:v>35</c:v>
                </c:pt>
                <c:pt idx="12908">
                  <c:v>35</c:v>
                </c:pt>
                <c:pt idx="12909">
                  <c:v>35</c:v>
                </c:pt>
                <c:pt idx="12910">
                  <c:v>35</c:v>
                </c:pt>
                <c:pt idx="12911">
                  <c:v>35</c:v>
                </c:pt>
                <c:pt idx="12912">
                  <c:v>35</c:v>
                </c:pt>
                <c:pt idx="12913">
                  <c:v>35</c:v>
                </c:pt>
                <c:pt idx="12914">
                  <c:v>35</c:v>
                </c:pt>
                <c:pt idx="12915">
                  <c:v>35</c:v>
                </c:pt>
                <c:pt idx="12916">
                  <c:v>35</c:v>
                </c:pt>
                <c:pt idx="12917">
                  <c:v>35</c:v>
                </c:pt>
                <c:pt idx="12918">
                  <c:v>35</c:v>
                </c:pt>
                <c:pt idx="12919">
                  <c:v>35</c:v>
                </c:pt>
                <c:pt idx="12920">
                  <c:v>35</c:v>
                </c:pt>
                <c:pt idx="12921">
                  <c:v>35</c:v>
                </c:pt>
                <c:pt idx="12922">
                  <c:v>35</c:v>
                </c:pt>
                <c:pt idx="12923">
                  <c:v>35</c:v>
                </c:pt>
                <c:pt idx="12924">
                  <c:v>35</c:v>
                </c:pt>
                <c:pt idx="12925">
                  <c:v>35</c:v>
                </c:pt>
                <c:pt idx="12926">
                  <c:v>35</c:v>
                </c:pt>
                <c:pt idx="12927">
                  <c:v>35</c:v>
                </c:pt>
                <c:pt idx="12928">
                  <c:v>35</c:v>
                </c:pt>
                <c:pt idx="12929">
                  <c:v>35</c:v>
                </c:pt>
                <c:pt idx="12930">
                  <c:v>35</c:v>
                </c:pt>
                <c:pt idx="12931">
                  <c:v>35</c:v>
                </c:pt>
                <c:pt idx="12932">
                  <c:v>35</c:v>
                </c:pt>
                <c:pt idx="12933">
                  <c:v>35</c:v>
                </c:pt>
                <c:pt idx="12934">
                  <c:v>35</c:v>
                </c:pt>
                <c:pt idx="12935">
                  <c:v>35</c:v>
                </c:pt>
                <c:pt idx="12936">
                  <c:v>35</c:v>
                </c:pt>
                <c:pt idx="12937">
                  <c:v>35</c:v>
                </c:pt>
                <c:pt idx="12938">
                  <c:v>35</c:v>
                </c:pt>
                <c:pt idx="12939">
                  <c:v>35</c:v>
                </c:pt>
                <c:pt idx="12940">
                  <c:v>35</c:v>
                </c:pt>
                <c:pt idx="12941">
                  <c:v>35</c:v>
                </c:pt>
                <c:pt idx="12942">
                  <c:v>35</c:v>
                </c:pt>
                <c:pt idx="12943">
                  <c:v>35</c:v>
                </c:pt>
                <c:pt idx="12944">
                  <c:v>35</c:v>
                </c:pt>
                <c:pt idx="12945">
                  <c:v>35</c:v>
                </c:pt>
                <c:pt idx="12946">
                  <c:v>35</c:v>
                </c:pt>
                <c:pt idx="12947">
                  <c:v>35</c:v>
                </c:pt>
                <c:pt idx="12948">
                  <c:v>35</c:v>
                </c:pt>
                <c:pt idx="12949">
                  <c:v>35</c:v>
                </c:pt>
                <c:pt idx="12950">
                  <c:v>35</c:v>
                </c:pt>
                <c:pt idx="12951">
                  <c:v>35</c:v>
                </c:pt>
                <c:pt idx="12952">
                  <c:v>35</c:v>
                </c:pt>
                <c:pt idx="12953">
                  <c:v>35</c:v>
                </c:pt>
                <c:pt idx="12954">
                  <c:v>35</c:v>
                </c:pt>
                <c:pt idx="12955">
                  <c:v>35</c:v>
                </c:pt>
                <c:pt idx="12956">
                  <c:v>35</c:v>
                </c:pt>
                <c:pt idx="12957">
                  <c:v>35</c:v>
                </c:pt>
                <c:pt idx="12958">
                  <c:v>35</c:v>
                </c:pt>
                <c:pt idx="12959">
                  <c:v>35</c:v>
                </c:pt>
                <c:pt idx="12960">
                  <c:v>35</c:v>
                </c:pt>
                <c:pt idx="12961">
                  <c:v>35</c:v>
                </c:pt>
                <c:pt idx="12962">
                  <c:v>35</c:v>
                </c:pt>
                <c:pt idx="12963">
                  <c:v>35</c:v>
                </c:pt>
                <c:pt idx="12964">
                  <c:v>35</c:v>
                </c:pt>
                <c:pt idx="12965">
                  <c:v>35</c:v>
                </c:pt>
                <c:pt idx="12966">
                  <c:v>35</c:v>
                </c:pt>
                <c:pt idx="12967">
                  <c:v>35</c:v>
                </c:pt>
                <c:pt idx="12968">
                  <c:v>35</c:v>
                </c:pt>
                <c:pt idx="12969">
                  <c:v>35</c:v>
                </c:pt>
                <c:pt idx="12970">
                  <c:v>35</c:v>
                </c:pt>
                <c:pt idx="12971">
                  <c:v>35</c:v>
                </c:pt>
                <c:pt idx="12972">
                  <c:v>35</c:v>
                </c:pt>
                <c:pt idx="12973">
                  <c:v>35</c:v>
                </c:pt>
                <c:pt idx="12974">
                  <c:v>35</c:v>
                </c:pt>
                <c:pt idx="12975">
                  <c:v>35</c:v>
                </c:pt>
                <c:pt idx="12976">
                  <c:v>35</c:v>
                </c:pt>
                <c:pt idx="12977">
                  <c:v>35</c:v>
                </c:pt>
                <c:pt idx="12978">
                  <c:v>35</c:v>
                </c:pt>
                <c:pt idx="12979">
                  <c:v>35</c:v>
                </c:pt>
                <c:pt idx="12980">
                  <c:v>35</c:v>
                </c:pt>
                <c:pt idx="12981">
                  <c:v>35</c:v>
                </c:pt>
                <c:pt idx="12982">
                  <c:v>35</c:v>
                </c:pt>
                <c:pt idx="12983">
                  <c:v>35</c:v>
                </c:pt>
                <c:pt idx="12984">
                  <c:v>35</c:v>
                </c:pt>
                <c:pt idx="12985">
                  <c:v>35</c:v>
                </c:pt>
                <c:pt idx="12986">
                  <c:v>35</c:v>
                </c:pt>
                <c:pt idx="12987">
                  <c:v>35</c:v>
                </c:pt>
                <c:pt idx="12988">
                  <c:v>35</c:v>
                </c:pt>
                <c:pt idx="12989">
                  <c:v>35</c:v>
                </c:pt>
                <c:pt idx="12990">
                  <c:v>35</c:v>
                </c:pt>
                <c:pt idx="12991">
                  <c:v>35</c:v>
                </c:pt>
                <c:pt idx="12992">
                  <c:v>35</c:v>
                </c:pt>
                <c:pt idx="12993">
                  <c:v>35</c:v>
                </c:pt>
                <c:pt idx="12994">
                  <c:v>35</c:v>
                </c:pt>
                <c:pt idx="12995">
                  <c:v>35</c:v>
                </c:pt>
                <c:pt idx="12996">
                  <c:v>35</c:v>
                </c:pt>
                <c:pt idx="12997">
                  <c:v>35</c:v>
                </c:pt>
                <c:pt idx="12998">
                  <c:v>35</c:v>
                </c:pt>
                <c:pt idx="12999">
                  <c:v>35</c:v>
                </c:pt>
                <c:pt idx="13000">
                  <c:v>35</c:v>
                </c:pt>
                <c:pt idx="13001">
                  <c:v>35</c:v>
                </c:pt>
                <c:pt idx="13002">
                  <c:v>35</c:v>
                </c:pt>
                <c:pt idx="13003">
                  <c:v>35</c:v>
                </c:pt>
                <c:pt idx="13004">
                  <c:v>35</c:v>
                </c:pt>
                <c:pt idx="13005">
                  <c:v>35</c:v>
                </c:pt>
                <c:pt idx="13006">
                  <c:v>35</c:v>
                </c:pt>
                <c:pt idx="13007">
                  <c:v>35</c:v>
                </c:pt>
                <c:pt idx="13008">
                  <c:v>35</c:v>
                </c:pt>
                <c:pt idx="13009">
                  <c:v>35</c:v>
                </c:pt>
                <c:pt idx="13010">
                  <c:v>35</c:v>
                </c:pt>
                <c:pt idx="13011">
                  <c:v>35</c:v>
                </c:pt>
                <c:pt idx="13012">
                  <c:v>35</c:v>
                </c:pt>
                <c:pt idx="13013">
                  <c:v>35</c:v>
                </c:pt>
                <c:pt idx="13014">
                  <c:v>35</c:v>
                </c:pt>
                <c:pt idx="13015">
                  <c:v>35</c:v>
                </c:pt>
                <c:pt idx="13016">
                  <c:v>35</c:v>
                </c:pt>
                <c:pt idx="13017">
                  <c:v>35</c:v>
                </c:pt>
                <c:pt idx="13018">
                  <c:v>35</c:v>
                </c:pt>
                <c:pt idx="13019">
                  <c:v>35</c:v>
                </c:pt>
                <c:pt idx="13020">
                  <c:v>35</c:v>
                </c:pt>
                <c:pt idx="13021">
                  <c:v>35</c:v>
                </c:pt>
                <c:pt idx="13022">
                  <c:v>35</c:v>
                </c:pt>
                <c:pt idx="13023">
                  <c:v>35</c:v>
                </c:pt>
                <c:pt idx="13024">
                  <c:v>35</c:v>
                </c:pt>
                <c:pt idx="13025">
                  <c:v>35</c:v>
                </c:pt>
                <c:pt idx="13026">
                  <c:v>35</c:v>
                </c:pt>
                <c:pt idx="13027">
                  <c:v>35</c:v>
                </c:pt>
                <c:pt idx="13028">
                  <c:v>35</c:v>
                </c:pt>
                <c:pt idx="13029">
                  <c:v>35</c:v>
                </c:pt>
                <c:pt idx="13030">
                  <c:v>35</c:v>
                </c:pt>
                <c:pt idx="13031">
                  <c:v>35</c:v>
                </c:pt>
                <c:pt idx="13032">
                  <c:v>35</c:v>
                </c:pt>
                <c:pt idx="13033">
                  <c:v>35</c:v>
                </c:pt>
                <c:pt idx="13034">
                  <c:v>35</c:v>
                </c:pt>
                <c:pt idx="13035">
                  <c:v>35</c:v>
                </c:pt>
                <c:pt idx="13036">
                  <c:v>35</c:v>
                </c:pt>
                <c:pt idx="13037">
                  <c:v>35</c:v>
                </c:pt>
                <c:pt idx="13038">
                  <c:v>35</c:v>
                </c:pt>
                <c:pt idx="13039">
                  <c:v>35</c:v>
                </c:pt>
                <c:pt idx="13040">
                  <c:v>35</c:v>
                </c:pt>
                <c:pt idx="13041">
                  <c:v>35</c:v>
                </c:pt>
                <c:pt idx="13042">
                  <c:v>35</c:v>
                </c:pt>
                <c:pt idx="13043">
                  <c:v>35</c:v>
                </c:pt>
                <c:pt idx="13044">
                  <c:v>35</c:v>
                </c:pt>
                <c:pt idx="13045">
                  <c:v>35</c:v>
                </c:pt>
                <c:pt idx="13046">
                  <c:v>35</c:v>
                </c:pt>
                <c:pt idx="13047">
                  <c:v>35</c:v>
                </c:pt>
                <c:pt idx="13048">
                  <c:v>35</c:v>
                </c:pt>
                <c:pt idx="13049">
                  <c:v>35</c:v>
                </c:pt>
                <c:pt idx="13050">
                  <c:v>35</c:v>
                </c:pt>
                <c:pt idx="13051">
                  <c:v>35</c:v>
                </c:pt>
                <c:pt idx="13052">
                  <c:v>35</c:v>
                </c:pt>
                <c:pt idx="13053">
                  <c:v>35</c:v>
                </c:pt>
                <c:pt idx="13054">
                  <c:v>35</c:v>
                </c:pt>
                <c:pt idx="13055">
                  <c:v>35</c:v>
                </c:pt>
                <c:pt idx="13056">
                  <c:v>35</c:v>
                </c:pt>
                <c:pt idx="13057">
                  <c:v>35</c:v>
                </c:pt>
                <c:pt idx="13058">
                  <c:v>35</c:v>
                </c:pt>
                <c:pt idx="13059">
                  <c:v>35</c:v>
                </c:pt>
                <c:pt idx="13060">
                  <c:v>35</c:v>
                </c:pt>
                <c:pt idx="13061">
                  <c:v>35</c:v>
                </c:pt>
                <c:pt idx="13062">
                  <c:v>35</c:v>
                </c:pt>
                <c:pt idx="13063">
                  <c:v>35</c:v>
                </c:pt>
                <c:pt idx="13064">
                  <c:v>35</c:v>
                </c:pt>
                <c:pt idx="13065">
                  <c:v>35</c:v>
                </c:pt>
                <c:pt idx="13066">
                  <c:v>35</c:v>
                </c:pt>
                <c:pt idx="13067">
                  <c:v>35</c:v>
                </c:pt>
                <c:pt idx="13068">
                  <c:v>35</c:v>
                </c:pt>
                <c:pt idx="13069">
                  <c:v>35</c:v>
                </c:pt>
                <c:pt idx="13070">
                  <c:v>35</c:v>
                </c:pt>
                <c:pt idx="13071">
                  <c:v>35</c:v>
                </c:pt>
                <c:pt idx="13072">
                  <c:v>35</c:v>
                </c:pt>
                <c:pt idx="13073">
                  <c:v>35</c:v>
                </c:pt>
                <c:pt idx="13074">
                  <c:v>35</c:v>
                </c:pt>
                <c:pt idx="13075">
                  <c:v>35</c:v>
                </c:pt>
                <c:pt idx="13076">
                  <c:v>35</c:v>
                </c:pt>
                <c:pt idx="13077">
                  <c:v>35</c:v>
                </c:pt>
                <c:pt idx="13078">
                  <c:v>35</c:v>
                </c:pt>
                <c:pt idx="13079">
                  <c:v>35</c:v>
                </c:pt>
                <c:pt idx="13080">
                  <c:v>35</c:v>
                </c:pt>
                <c:pt idx="13081">
                  <c:v>35</c:v>
                </c:pt>
                <c:pt idx="13082">
                  <c:v>35</c:v>
                </c:pt>
                <c:pt idx="13083">
                  <c:v>35</c:v>
                </c:pt>
                <c:pt idx="13084">
                  <c:v>35</c:v>
                </c:pt>
                <c:pt idx="13085">
                  <c:v>35</c:v>
                </c:pt>
                <c:pt idx="13086">
                  <c:v>35</c:v>
                </c:pt>
                <c:pt idx="13087">
                  <c:v>35</c:v>
                </c:pt>
                <c:pt idx="13088">
                  <c:v>35</c:v>
                </c:pt>
                <c:pt idx="13089">
                  <c:v>35</c:v>
                </c:pt>
                <c:pt idx="13090">
                  <c:v>35</c:v>
                </c:pt>
                <c:pt idx="13091">
                  <c:v>35</c:v>
                </c:pt>
                <c:pt idx="13092">
                  <c:v>35</c:v>
                </c:pt>
                <c:pt idx="13093">
                  <c:v>35</c:v>
                </c:pt>
                <c:pt idx="13094">
                  <c:v>35</c:v>
                </c:pt>
                <c:pt idx="13095">
                  <c:v>35</c:v>
                </c:pt>
                <c:pt idx="13096">
                  <c:v>35</c:v>
                </c:pt>
                <c:pt idx="13097">
                  <c:v>35</c:v>
                </c:pt>
                <c:pt idx="13098">
                  <c:v>35</c:v>
                </c:pt>
                <c:pt idx="13099">
                  <c:v>35</c:v>
                </c:pt>
                <c:pt idx="13100">
                  <c:v>35</c:v>
                </c:pt>
                <c:pt idx="13101">
                  <c:v>35</c:v>
                </c:pt>
                <c:pt idx="13102">
                  <c:v>35</c:v>
                </c:pt>
                <c:pt idx="13103">
                  <c:v>35</c:v>
                </c:pt>
                <c:pt idx="13104">
                  <c:v>35</c:v>
                </c:pt>
                <c:pt idx="13105">
                  <c:v>35</c:v>
                </c:pt>
                <c:pt idx="13106">
                  <c:v>35</c:v>
                </c:pt>
                <c:pt idx="13107">
                  <c:v>35</c:v>
                </c:pt>
                <c:pt idx="13108">
                  <c:v>35</c:v>
                </c:pt>
                <c:pt idx="13109">
                  <c:v>35</c:v>
                </c:pt>
                <c:pt idx="13110">
                  <c:v>35</c:v>
                </c:pt>
                <c:pt idx="13111">
                  <c:v>35</c:v>
                </c:pt>
                <c:pt idx="13112">
                  <c:v>35</c:v>
                </c:pt>
                <c:pt idx="13113">
                  <c:v>35</c:v>
                </c:pt>
                <c:pt idx="13114">
                  <c:v>35</c:v>
                </c:pt>
                <c:pt idx="13115">
                  <c:v>35</c:v>
                </c:pt>
                <c:pt idx="13116">
                  <c:v>35</c:v>
                </c:pt>
                <c:pt idx="13117">
                  <c:v>35</c:v>
                </c:pt>
                <c:pt idx="13118">
                  <c:v>35</c:v>
                </c:pt>
                <c:pt idx="13119">
                  <c:v>35</c:v>
                </c:pt>
                <c:pt idx="13120">
                  <c:v>35</c:v>
                </c:pt>
                <c:pt idx="13121">
                  <c:v>35</c:v>
                </c:pt>
                <c:pt idx="13122">
                  <c:v>35</c:v>
                </c:pt>
                <c:pt idx="13123">
                  <c:v>35</c:v>
                </c:pt>
                <c:pt idx="13124">
                  <c:v>35</c:v>
                </c:pt>
                <c:pt idx="13125">
                  <c:v>35</c:v>
                </c:pt>
                <c:pt idx="13126">
                  <c:v>35</c:v>
                </c:pt>
                <c:pt idx="13127">
                  <c:v>35</c:v>
                </c:pt>
                <c:pt idx="13128">
                  <c:v>35</c:v>
                </c:pt>
                <c:pt idx="13129">
                  <c:v>35</c:v>
                </c:pt>
                <c:pt idx="13130">
                  <c:v>35</c:v>
                </c:pt>
                <c:pt idx="13131">
                  <c:v>35</c:v>
                </c:pt>
                <c:pt idx="13132">
                  <c:v>35</c:v>
                </c:pt>
                <c:pt idx="13133">
                  <c:v>35</c:v>
                </c:pt>
                <c:pt idx="13134">
                  <c:v>35</c:v>
                </c:pt>
                <c:pt idx="13135">
                  <c:v>35</c:v>
                </c:pt>
                <c:pt idx="13136">
                  <c:v>35</c:v>
                </c:pt>
                <c:pt idx="13137">
                  <c:v>35</c:v>
                </c:pt>
                <c:pt idx="13138">
                  <c:v>35</c:v>
                </c:pt>
                <c:pt idx="13139">
                  <c:v>35</c:v>
                </c:pt>
                <c:pt idx="13140">
                  <c:v>35</c:v>
                </c:pt>
                <c:pt idx="13141">
                  <c:v>35</c:v>
                </c:pt>
                <c:pt idx="13142">
                  <c:v>35</c:v>
                </c:pt>
                <c:pt idx="13143">
                  <c:v>35</c:v>
                </c:pt>
                <c:pt idx="13144">
                  <c:v>35</c:v>
                </c:pt>
                <c:pt idx="13145">
                  <c:v>35</c:v>
                </c:pt>
                <c:pt idx="13146">
                  <c:v>35</c:v>
                </c:pt>
                <c:pt idx="13147">
                  <c:v>35</c:v>
                </c:pt>
                <c:pt idx="13148">
                  <c:v>35</c:v>
                </c:pt>
                <c:pt idx="13149">
                  <c:v>35</c:v>
                </c:pt>
                <c:pt idx="13150">
                  <c:v>35</c:v>
                </c:pt>
                <c:pt idx="13151">
                  <c:v>35</c:v>
                </c:pt>
                <c:pt idx="13152">
                  <c:v>35</c:v>
                </c:pt>
                <c:pt idx="13153">
                  <c:v>35</c:v>
                </c:pt>
                <c:pt idx="13154">
                  <c:v>35</c:v>
                </c:pt>
                <c:pt idx="13155">
                  <c:v>35</c:v>
                </c:pt>
                <c:pt idx="13156">
                  <c:v>35</c:v>
                </c:pt>
                <c:pt idx="13157">
                  <c:v>35</c:v>
                </c:pt>
                <c:pt idx="13158">
                  <c:v>35</c:v>
                </c:pt>
                <c:pt idx="13159">
                  <c:v>35</c:v>
                </c:pt>
                <c:pt idx="13160">
                  <c:v>35</c:v>
                </c:pt>
                <c:pt idx="13161">
                  <c:v>35</c:v>
                </c:pt>
                <c:pt idx="13162">
                  <c:v>35</c:v>
                </c:pt>
                <c:pt idx="13163">
                  <c:v>35</c:v>
                </c:pt>
                <c:pt idx="13164">
                  <c:v>35</c:v>
                </c:pt>
                <c:pt idx="13165">
                  <c:v>35</c:v>
                </c:pt>
                <c:pt idx="13166">
                  <c:v>35</c:v>
                </c:pt>
                <c:pt idx="13167">
                  <c:v>35</c:v>
                </c:pt>
                <c:pt idx="13168">
                  <c:v>35</c:v>
                </c:pt>
                <c:pt idx="13169">
                  <c:v>35</c:v>
                </c:pt>
                <c:pt idx="13170">
                  <c:v>35</c:v>
                </c:pt>
                <c:pt idx="13171">
                  <c:v>35</c:v>
                </c:pt>
                <c:pt idx="13172">
                  <c:v>35</c:v>
                </c:pt>
                <c:pt idx="13173">
                  <c:v>35</c:v>
                </c:pt>
                <c:pt idx="13174">
                  <c:v>35</c:v>
                </c:pt>
                <c:pt idx="13175">
                  <c:v>35</c:v>
                </c:pt>
                <c:pt idx="13176">
                  <c:v>35</c:v>
                </c:pt>
                <c:pt idx="13177">
                  <c:v>35</c:v>
                </c:pt>
                <c:pt idx="13178">
                  <c:v>35</c:v>
                </c:pt>
                <c:pt idx="13179">
                  <c:v>35</c:v>
                </c:pt>
                <c:pt idx="13180">
                  <c:v>35</c:v>
                </c:pt>
                <c:pt idx="13181">
                  <c:v>35</c:v>
                </c:pt>
                <c:pt idx="13182">
                  <c:v>35</c:v>
                </c:pt>
                <c:pt idx="13183">
                  <c:v>35</c:v>
                </c:pt>
                <c:pt idx="13184">
                  <c:v>35</c:v>
                </c:pt>
                <c:pt idx="13185">
                  <c:v>35</c:v>
                </c:pt>
                <c:pt idx="13186">
                  <c:v>35</c:v>
                </c:pt>
                <c:pt idx="13187">
                  <c:v>35</c:v>
                </c:pt>
                <c:pt idx="13188">
                  <c:v>35</c:v>
                </c:pt>
                <c:pt idx="13189">
                  <c:v>35</c:v>
                </c:pt>
                <c:pt idx="13190">
                  <c:v>35</c:v>
                </c:pt>
                <c:pt idx="13191">
                  <c:v>35</c:v>
                </c:pt>
                <c:pt idx="13192">
                  <c:v>35</c:v>
                </c:pt>
                <c:pt idx="13193">
                  <c:v>35</c:v>
                </c:pt>
                <c:pt idx="13194">
                  <c:v>35</c:v>
                </c:pt>
                <c:pt idx="13195">
                  <c:v>35</c:v>
                </c:pt>
                <c:pt idx="13196">
                  <c:v>35</c:v>
                </c:pt>
                <c:pt idx="13197">
                  <c:v>35</c:v>
                </c:pt>
                <c:pt idx="13198">
                  <c:v>35</c:v>
                </c:pt>
                <c:pt idx="13199">
                  <c:v>35</c:v>
                </c:pt>
                <c:pt idx="13200">
                  <c:v>35</c:v>
                </c:pt>
                <c:pt idx="13201">
                  <c:v>35</c:v>
                </c:pt>
                <c:pt idx="13202">
                  <c:v>35</c:v>
                </c:pt>
                <c:pt idx="13203">
                  <c:v>35</c:v>
                </c:pt>
                <c:pt idx="13204">
                  <c:v>35</c:v>
                </c:pt>
                <c:pt idx="13205">
                  <c:v>35</c:v>
                </c:pt>
                <c:pt idx="13206">
                  <c:v>35</c:v>
                </c:pt>
                <c:pt idx="13207">
                  <c:v>35</c:v>
                </c:pt>
                <c:pt idx="13208">
                  <c:v>35</c:v>
                </c:pt>
                <c:pt idx="13209">
                  <c:v>35</c:v>
                </c:pt>
                <c:pt idx="13210">
                  <c:v>35</c:v>
                </c:pt>
                <c:pt idx="13211">
                  <c:v>35</c:v>
                </c:pt>
                <c:pt idx="13212">
                  <c:v>35</c:v>
                </c:pt>
                <c:pt idx="13213">
                  <c:v>35</c:v>
                </c:pt>
                <c:pt idx="13214">
                  <c:v>35</c:v>
                </c:pt>
                <c:pt idx="13215">
                  <c:v>35</c:v>
                </c:pt>
                <c:pt idx="13216">
                  <c:v>35</c:v>
                </c:pt>
                <c:pt idx="13217">
                  <c:v>35</c:v>
                </c:pt>
                <c:pt idx="13218">
                  <c:v>35</c:v>
                </c:pt>
                <c:pt idx="13219">
                  <c:v>35</c:v>
                </c:pt>
                <c:pt idx="13220">
                  <c:v>35</c:v>
                </c:pt>
                <c:pt idx="13221">
                  <c:v>35</c:v>
                </c:pt>
                <c:pt idx="13222">
                  <c:v>35</c:v>
                </c:pt>
                <c:pt idx="13223">
                  <c:v>35</c:v>
                </c:pt>
                <c:pt idx="13224">
                  <c:v>35</c:v>
                </c:pt>
                <c:pt idx="13225">
                  <c:v>35</c:v>
                </c:pt>
                <c:pt idx="13226">
                  <c:v>35</c:v>
                </c:pt>
                <c:pt idx="13227">
                  <c:v>35</c:v>
                </c:pt>
                <c:pt idx="13228">
                  <c:v>35</c:v>
                </c:pt>
                <c:pt idx="13229">
                  <c:v>35</c:v>
                </c:pt>
                <c:pt idx="13230">
                  <c:v>35</c:v>
                </c:pt>
                <c:pt idx="13231">
                  <c:v>35</c:v>
                </c:pt>
                <c:pt idx="13232">
                  <c:v>35</c:v>
                </c:pt>
                <c:pt idx="13233">
                  <c:v>35</c:v>
                </c:pt>
                <c:pt idx="13234">
                  <c:v>35</c:v>
                </c:pt>
                <c:pt idx="13235">
                  <c:v>35</c:v>
                </c:pt>
                <c:pt idx="13236">
                  <c:v>35</c:v>
                </c:pt>
                <c:pt idx="13237">
                  <c:v>35</c:v>
                </c:pt>
                <c:pt idx="13238">
                  <c:v>35</c:v>
                </c:pt>
                <c:pt idx="13239">
                  <c:v>35</c:v>
                </c:pt>
                <c:pt idx="13240">
                  <c:v>35</c:v>
                </c:pt>
                <c:pt idx="13241">
                  <c:v>35</c:v>
                </c:pt>
                <c:pt idx="13242">
                  <c:v>35</c:v>
                </c:pt>
                <c:pt idx="13243">
                  <c:v>35</c:v>
                </c:pt>
                <c:pt idx="13244">
                  <c:v>35</c:v>
                </c:pt>
                <c:pt idx="13245">
                  <c:v>35</c:v>
                </c:pt>
                <c:pt idx="13246">
                  <c:v>35</c:v>
                </c:pt>
                <c:pt idx="13247">
                  <c:v>35</c:v>
                </c:pt>
                <c:pt idx="13248">
                  <c:v>35</c:v>
                </c:pt>
                <c:pt idx="13249">
                  <c:v>35</c:v>
                </c:pt>
                <c:pt idx="13250">
                  <c:v>35</c:v>
                </c:pt>
                <c:pt idx="13251">
                  <c:v>35</c:v>
                </c:pt>
                <c:pt idx="13252">
                  <c:v>35</c:v>
                </c:pt>
                <c:pt idx="13253">
                  <c:v>35</c:v>
                </c:pt>
                <c:pt idx="13254">
                  <c:v>35</c:v>
                </c:pt>
                <c:pt idx="13255">
                  <c:v>35</c:v>
                </c:pt>
                <c:pt idx="13256">
                  <c:v>35</c:v>
                </c:pt>
                <c:pt idx="13257">
                  <c:v>35</c:v>
                </c:pt>
                <c:pt idx="13258">
                  <c:v>35</c:v>
                </c:pt>
                <c:pt idx="13259">
                  <c:v>35</c:v>
                </c:pt>
                <c:pt idx="13260">
                  <c:v>35</c:v>
                </c:pt>
                <c:pt idx="13261">
                  <c:v>35</c:v>
                </c:pt>
                <c:pt idx="13262">
                  <c:v>35</c:v>
                </c:pt>
                <c:pt idx="13263">
                  <c:v>35</c:v>
                </c:pt>
                <c:pt idx="13264">
                  <c:v>35</c:v>
                </c:pt>
                <c:pt idx="13265">
                  <c:v>35</c:v>
                </c:pt>
                <c:pt idx="13266">
                  <c:v>35</c:v>
                </c:pt>
                <c:pt idx="13267">
                  <c:v>35</c:v>
                </c:pt>
                <c:pt idx="13268">
                  <c:v>35</c:v>
                </c:pt>
                <c:pt idx="13269">
                  <c:v>35</c:v>
                </c:pt>
                <c:pt idx="13270">
                  <c:v>35</c:v>
                </c:pt>
                <c:pt idx="13271">
                  <c:v>35</c:v>
                </c:pt>
                <c:pt idx="13272">
                  <c:v>35</c:v>
                </c:pt>
                <c:pt idx="13273">
                  <c:v>35</c:v>
                </c:pt>
                <c:pt idx="13274">
                  <c:v>35</c:v>
                </c:pt>
                <c:pt idx="13275">
                  <c:v>35</c:v>
                </c:pt>
                <c:pt idx="13276">
                  <c:v>35</c:v>
                </c:pt>
                <c:pt idx="13277">
                  <c:v>35</c:v>
                </c:pt>
                <c:pt idx="13278">
                  <c:v>35</c:v>
                </c:pt>
                <c:pt idx="13279">
                  <c:v>35</c:v>
                </c:pt>
                <c:pt idx="13280">
                  <c:v>35</c:v>
                </c:pt>
                <c:pt idx="13281">
                  <c:v>35</c:v>
                </c:pt>
                <c:pt idx="13282">
                  <c:v>35</c:v>
                </c:pt>
                <c:pt idx="13283">
                  <c:v>35</c:v>
                </c:pt>
                <c:pt idx="13284">
                  <c:v>35</c:v>
                </c:pt>
                <c:pt idx="13285">
                  <c:v>35</c:v>
                </c:pt>
                <c:pt idx="13286">
                  <c:v>35</c:v>
                </c:pt>
                <c:pt idx="13287">
                  <c:v>35</c:v>
                </c:pt>
                <c:pt idx="13288">
                  <c:v>35</c:v>
                </c:pt>
                <c:pt idx="13289">
                  <c:v>35</c:v>
                </c:pt>
                <c:pt idx="13290">
                  <c:v>35</c:v>
                </c:pt>
                <c:pt idx="13291">
                  <c:v>35</c:v>
                </c:pt>
                <c:pt idx="13292">
                  <c:v>35</c:v>
                </c:pt>
                <c:pt idx="13293">
                  <c:v>35</c:v>
                </c:pt>
                <c:pt idx="13294">
                  <c:v>35</c:v>
                </c:pt>
                <c:pt idx="13295">
                  <c:v>35</c:v>
                </c:pt>
                <c:pt idx="13296">
                  <c:v>35</c:v>
                </c:pt>
                <c:pt idx="13297">
                  <c:v>35</c:v>
                </c:pt>
                <c:pt idx="13298">
                  <c:v>35</c:v>
                </c:pt>
                <c:pt idx="13299">
                  <c:v>35</c:v>
                </c:pt>
                <c:pt idx="13300">
                  <c:v>35</c:v>
                </c:pt>
                <c:pt idx="13301">
                  <c:v>35</c:v>
                </c:pt>
                <c:pt idx="13302">
                  <c:v>35</c:v>
                </c:pt>
                <c:pt idx="13303">
                  <c:v>35</c:v>
                </c:pt>
                <c:pt idx="13304">
                  <c:v>35</c:v>
                </c:pt>
                <c:pt idx="13305">
                  <c:v>35</c:v>
                </c:pt>
                <c:pt idx="13306">
                  <c:v>35</c:v>
                </c:pt>
                <c:pt idx="13307">
                  <c:v>35</c:v>
                </c:pt>
                <c:pt idx="13308">
                  <c:v>35</c:v>
                </c:pt>
                <c:pt idx="13309">
                  <c:v>35</c:v>
                </c:pt>
                <c:pt idx="13310">
                  <c:v>35</c:v>
                </c:pt>
                <c:pt idx="13311">
                  <c:v>35</c:v>
                </c:pt>
                <c:pt idx="13312">
                  <c:v>35</c:v>
                </c:pt>
                <c:pt idx="13313">
                  <c:v>35</c:v>
                </c:pt>
                <c:pt idx="13314">
                  <c:v>35</c:v>
                </c:pt>
                <c:pt idx="13315">
                  <c:v>35</c:v>
                </c:pt>
                <c:pt idx="13316">
                  <c:v>35</c:v>
                </c:pt>
                <c:pt idx="13317">
                  <c:v>35</c:v>
                </c:pt>
                <c:pt idx="13318">
                  <c:v>35</c:v>
                </c:pt>
                <c:pt idx="13319">
                  <c:v>35</c:v>
                </c:pt>
                <c:pt idx="13320">
                  <c:v>35</c:v>
                </c:pt>
                <c:pt idx="13321">
                  <c:v>35</c:v>
                </c:pt>
                <c:pt idx="13322">
                  <c:v>35</c:v>
                </c:pt>
                <c:pt idx="13323">
                  <c:v>35</c:v>
                </c:pt>
                <c:pt idx="13324">
                  <c:v>35</c:v>
                </c:pt>
                <c:pt idx="13325">
                  <c:v>35</c:v>
                </c:pt>
                <c:pt idx="13326">
                  <c:v>35</c:v>
                </c:pt>
                <c:pt idx="13327">
                  <c:v>35</c:v>
                </c:pt>
                <c:pt idx="13328">
                  <c:v>35</c:v>
                </c:pt>
                <c:pt idx="13329">
                  <c:v>35</c:v>
                </c:pt>
                <c:pt idx="13330">
                  <c:v>35</c:v>
                </c:pt>
                <c:pt idx="13331">
                  <c:v>35</c:v>
                </c:pt>
                <c:pt idx="13332">
                  <c:v>35</c:v>
                </c:pt>
                <c:pt idx="13333">
                  <c:v>35</c:v>
                </c:pt>
                <c:pt idx="13334">
                  <c:v>35</c:v>
                </c:pt>
                <c:pt idx="13335">
                  <c:v>35</c:v>
                </c:pt>
                <c:pt idx="13336">
                  <c:v>35</c:v>
                </c:pt>
                <c:pt idx="13337">
                  <c:v>35</c:v>
                </c:pt>
                <c:pt idx="13338">
                  <c:v>35</c:v>
                </c:pt>
                <c:pt idx="13339">
                  <c:v>35</c:v>
                </c:pt>
                <c:pt idx="13340">
                  <c:v>35</c:v>
                </c:pt>
                <c:pt idx="13341">
                  <c:v>35</c:v>
                </c:pt>
                <c:pt idx="13342">
                  <c:v>35</c:v>
                </c:pt>
                <c:pt idx="13343">
                  <c:v>35</c:v>
                </c:pt>
                <c:pt idx="13344">
                  <c:v>35</c:v>
                </c:pt>
                <c:pt idx="13345">
                  <c:v>35</c:v>
                </c:pt>
                <c:pt idx="13346">
                  <c:v>35</c:v>
                </c:pt>
                <c:pt idx="13347">
                  <c:v>35</c:v>
                </c:pt>
                <c:pt idx="13348">
                  <c:v>35</c:v>
                </c:pt>
                <c:pt idx="13349">
                  <c:v>35</c:v>
                </c:pt>
                <c:pt idx="13350">
                  <c:v>35</c:v>
                </c:pt>
                <c:pt idx="13351">
                  <c:v>35</c:v>
                </c:pt>
                <c:pt idx="13352">
                  <c:v>35</c:v>
                </c:pt>
                <c:pt idx="13353">
                  <c:v>35</c:v>
                </c:pt>
                <c:pt idx="13354">
                  <c:v>35</c:v>
                </c:pt>
                <c:pt idx="13355">
                  <c:v>35</c:v>
                </c:pt>
                <c:pt idx="13356">
                  <c:v>35</c:v>
                </c:pt>
                <c:pt idx="13357">
                  <c:v>35</c:v>
                </c:pt>
                <c:pt idx="13358">
                  <c:v>35</c:v>
                </c:pt>
                <c:pt idx="13359">
                  <c:v>35</c:v>
                </c:pt>
                <c:pt idx="13360">
                  <c:v>35</c:v>
                </c:pt>
                <c:pt idx="13361">
                  <c:v>35</c:v>
                </c:pt>
                <c:pt idx="13362">
                  <c:v>35</c:v>
                </c:pt>
                <c:pt idx="13363">
                  <c:v>35</c:v>
                </c:pt>
                <c:pt idx="13364">
                  <c:v>35</c:v>
                </c:pt>
                <c:pt idx="13365">
                  <c:v>35</c:v>
                </c:pt>
                <c:pt idx="13366">
                  <c:v>35</c:v>
                </c:pt>
                <c:pt idx="13367">
                  <c:v>35</c:v>
                </c:pt>
                <c:pt idx="13368">
                  <c:v>35</c:v>
                </c:pt>
                <c:pt idx="13369">
                  <c:v>35</c:v>
                </c:pt>
                <c:pt idx="13370">
                  <c:v>35</c:v>
                </c:pt>
                <c:pt idx="13371">
                  <c:v>35</c:v>
                </c:pt>
                <c:pt idx="13372">
                  <c:v>35</c:v>
                </c:pt>
                <c:pt idx="13373">
                  <c:v>35</c:v>
                </c:pt>
                <c:pt idx="13374">
                  <c:v>35</c:v>
                </c:pt>
                <c:pt idx="13375">
                  <c:v>35</c:v>
                </c:pt>
                <c:pt idx="13376">
                  <c:v>35</c:v>
                </c:pt>
                <c:pt idx="13377">
                  <c:v>35</c:v>
                </c:pt>
                <c:pt idx="13378">
                  <c:v>35</c:v>
                </c:pt>
                <c:pt idx="13379">
                  <c:v>35</c:v>
                </c:pt>
                <c:pt idx="13380">
                  <c:v>35</c:v>
                </c:pt>
                <c:pt idx="13381">
                  <c:v>35</c:v>
                </c:pt>
                <c:pt idx="13382">
                  <c:v>35</c:v>
                </c:pt>
                <c:pt idx="13383">
                  <c:v>35</c:v>
                </c:pt>
                <c:pt idx="13384">
                  <c:v>35</c:v>
                </c:pt>
                <c:pt idx="13385">
                  <c:v>35</c:v>
                </c:pt>
                <c:pt idx="13386">
                  <c:v>35</c:v>
                </c:pt>
                <c:pt idx="13387">
                  <c:v>35</c:v>
                </c:pt>
                <c:pt idx="13388">
                  <c:v>35</c:v>
                </c:pt>
                <c:pt idx="13389">
                  <c:v>35</c:v>
                </c:pt>
                <c:pt idx="13390">
                  <c:v>35</c:v>
                </c:pt>
                <c:pt idx="13391">
                  <c:v>35</c:v>
                </c:pt>
                <c:pt idx="13392">
                  <c:v>35</c:v>
                </c:pt>
                <c:pt idx="13393">
                  <c:v>35</c:v>
                </c:pt>
                <c:pt idx="13394">
                  <c:v>35</c:v>
                </c:pt>
                <c:pt idx="13395">
                  <c:v>35</c:v>
                </c:pt>
                <c:pt idx="13396">
                  <c:v>35</c:v>
                </c:pt>
                <c:pt idx="13397">
                  <c:v>35</c:v>
                </c:pt>
                <c:pt idx="13398">
                  <c:v>35</c:v>
                </c:pt>
                <c:pt idx="13399">
                  <c:v>35</c:v>
                </c:pt>
                <c:pt idx="13400">
                  <c:v>35</c:v>
                </c:pt>
                <c:pt idx="13401">
                  <c:v>35</c:v>
                </c:pt>
                <c:pt idx="13402">
                  <c:v>35</c:v>
                </c:pt>
                <c:pt idx="13403">
                  <c:v>35</c:v>
                </c:pt>
                <c:pt idx="13404">
                  <c:v>35</c:v>
                </c:pt>
                <c:pt idx="13405">
                  <c:v>35</c:v>
                </c:pt>
                <c:pt idx="13406">
                  <c:v>35</c:v>
                </c:pt>
                <c:pt idx="13407">
                  <c:v>35</c:v>
                </c:pt>
                <c:pt idx="13408">
                  <c:v>35</c:v>
                </c:pt>
                <c:pt idx="13409">
                  <c:v>35</c:v>
                </c:pt>
                <c:pt idx="13410">
                  <c:v>35</c:v>
                </c:pt>
                <c:pt idx="13411">
                  <c:v>35</c:v>
                </c:pt>
                <c:pt idx="13412">
                  <c:v>35</c:v>
                </c:pt>
                <c:pt idx="13413">
                  <c:v>35</c:v>
                </c:pt>
                <c:pt idx="13414">
                  <c:v>35</c:v>
                </c:pt>
                <c:pt idx="13415">
                  <c:v>35</c:v>
                </c:pt>
                <c:pt idx="13416">
                  <c:v>35</c:v>
                </c:pt>
                <c:pt idx="13417">
                  <c:v>35</c:v>
                </c:pt>
                <c:pt idx="13418">
                  <c:v>35</c:v>
                </c:pt>
                <c:pt idx="13419">
                  <c:v>35</c:v>
                </c:pt>
                <c:pt idx="13420">
                  <c:v>35</c:v>
                </c:pt>
                <c:pt idx="13421">
                  <c:v>35</c:v>
                </c:pt>
                <c:pt idx="13422">
                  <c:v>35</c:v>
                </c:pt>
                <c:pt idx="13423">
                  <c:v>35</c:v>
                </c:pt>
                <c:pt idx="13424">
                  <c:v>35</c:v>
                </c:pt>
                <c:pt idx="13425">
                  <c:v>35</c:v>
                </c:pt>
                <c:pt idx="13426">
                  <c:v>35</c:v>
                </c:pt>
                <c:pt idx="13427">
                  <c:v>35</c:v>
                </c:pt>
                <c:pt idx="13428">
                  <c:v>35</c:v>
                </c:pt>
                <c:pt idx="13429">
                  <c:v>35</c:v>
                </c:pt>
                <c:pt idx="13430">
                  <c:v>35</c:v>
                </c:pt>
                <c:pt idx="13431">
                  <c:v>35</c:v>
                </c:pt>
                <c:pt idx="13432">
                  <c:v>35</c:v>
                </c:pt>
                <c:pt idx="13433">
                  <c:v>35</c:v>
                </c:pt>
                <c:pt idx="13434">
                  <c:v>35</c:v>
                </c:pt>
                <c:pt idx="13435">
                  <c:v>35</c:v>
                </c:pt>
                <c:pt idx="13436">
                  <c:v>35</c:v>
                </c:pt>
                <c:pt idx="13437">
                  <c:v>35</c:v>
                </c:pt>
                <c:pt idx="13438">
                  <c:v>35</c:v>
                </c:pt>
                <c:pt idx="13439">
                  <c:v>35</c:v>
                </c:pt>
                <c:pt idx="13440">
                  <c:v>35</c:v>
                </c:pt>
                <c:pt idx="13441">
                  <c:v>35</c:v>
                </c:pt>
                <c:pt idx="13442">
                  <c:v>35</c:v>
                </c:pt>
                <c:pt idx="13443">
                  <c:v>35</c:v>
                </c:pt>
                <c:pt idx="13444">
                  <c:v>35</c:v>
                </c:pt>
                <c:pt idx="13445">
                  <c:v>35</c:v>
                </c:pt>
                <c:pt idx="13446">
                  <c:v>35</c:v>
                </c:pt>
                <c:pt idx="13447">
                  <c:v>35</c:v>
                </c:pt>
                <c:pt idx="13448">
                  <c:v>35</c:v>
                </c:pt>
                <c:pt idx="13449">
                  <c:v>35</c:v>
                </c:pt>
                <c:pt idx="13450">
                  <c:v>35</c:v>
                </c:pt>
                <c:pt idx="13451">
                  <c:v>35</c:v>
                </c:pt>
                <c:pt idx="13452">
                  <c:v>35</c:v>
                </c:pt>
                <c:pt idx="13453">
                  <c:v>35</c:v>
                </c:pt>
                <c:pt idx="13454">
                  <c:v>35</c:v>
                </c:pt>
                <c:pt idx="13455">
                  <c:v>35</c:v>
                </c:pt>
                <c:pt idx="13456">
                  <c:v>35</c:v>
                </c:pt>
                <c:pt idx="13457">
                  <c:v>35</c:v>
                </c:pt>
                <c:pt idx="13458">
                  <c:v>35</c:v>
                </c:pt>
                <c:pt idx="13459">
                  <c:v>35</c:v>
                </c:pt>
                <c:pt idx="13460">
                  <c:v>35</c:v>
                </c:pt>
                <c:pt idx="13461">
                  <c:v>35</c:v>
                </c:pt>
                <c:pt idx="13462">
                  <c:v>35</c:v>
                </c:pt>
                <c:pt idx="13463">
                  <c:v>35</c:v>
                </c:pt>
                <c:pt idx="13464">
                  <c:v>35</c:v>
                </c:pt>
                <c:pt idx="13465">
                  <c:v>35</c:v>
                </c:pt>
                <c:pt idx="13466">
                  <c:v>35</c:v>
                </c:pt>
                <c:pt idx="13467">
                  <c:v>35</c:v>
                </c:pt>
                <c:pt idx="13468">
                  <c:v>35</c:v>
                </c:pt>
                <c:pt idx="13469">
                  <c:v>35</c:v>
                </c:pt>
                <c:pt idx="13470">
                  <c:v>35</c:v>
                </c:pt>
                <c:pt idx="13471">
                  <c:v>35</c:v>
                </c:pt>
                <c:pt idx="13472">
                  <c:v>35</c:v>
                </c:pt>
                <c:pt idx="13473">
                  <c:v>35</c:v>
                </c:pt>
                <c:pt idx="13474">
                  <c:v>35</c:v>
                </c:pt>
                <c:pt idx="13475">
                  <c:v>35</c:v>
                </c:pt>
                <c:pt idx="13476">
                  <c:v>35</c:v>
                </c:pt>
                <c:pt idx="13477">
                  <c:v>35</c:v>
                </c:pt>
                <c:pt idx="13478">
                  <c:v>35</c:v>
                </c:pt>
                <c:pt idx="13479">
                  <c:v>35</c:v>
                </c:pt>
                <c:pt idx="13480">
                  <c:v>35</c:v>
                </c:pt>
                <c:pt idx="13481">
                  <c:v>35</c:v>
                </c:pt>
                <c:pt idx="13482">
                  <c:v>35</c:v>
                </c:pt>
                <c:pt idx="13483">
                  <c:v>35</c:v>
                </c:pt>
                <c:pt idx="13484">
                  <c:v>35</c:v>
                </c:pt>
                <c:pt idx="13485">
                  <c:v>35</c:v>
                </c:pt>
                <c:pt idx="13486">
                  <c:v>35</c:v>
                </c:pt>
                <c:pt idx="13487">
                  <c:v>35</c:v>
                </c:pt>
                <c:pt idx="13488">
                  <c:v>35</c:v>
                </c:pt>
                <c:pt idx="13489">
                  <c:v>35</c:v>
                </c:pt>
                <c:pt idx="13490">
                  <c:v>35</c:v>
                </c:pt>
                <c:pt idx="13491">
                  <c:v>35</c:v>
                </c:pt>
                <c:pt idx="13492">
                  <c:v>35</c:v>
                </c:pt>
                <c:pt idx="13493">
                  <c:v>35</c:v>
                </c:pt>
                <c:pt idx="13494">
                  <c:v>35</c:v>
                </c:pt>
                <c:pt idx="13495">
                  <c:v>35</c:v>
                </c:pt>
                <c:pt idx="13496">
                  <c:v>35</c:v>
                </c:pt>
                <c:pt idx="13497">
                  <c:v>35</c:v>
                </c:pt>
                <c:pt idx="13498">
                  <c:v>35</c:v>
                </c:pt>
                <c:pt idx="13499">
                  <c:v>35</c:v>
                </c:pt>
                <c:pt idx="13500">
                  <c:v>35</c:v>
                </c:pt>
                <c:pt idx="13501">
                  <c:v>35</c:v>
                </c:pt>
                <c:pt idx="13502">
                  <c:v>35</c:v>
                </c:pt>
                <c:pt idx="13503">
                  <c:v>35</c:v>
                </c:pt>
                <c:pt idx="13504">
                  <c:v>35</c:v>
                </c:pt>
                <c:pt idx="13505">
                  <c:v>35</c:v>
                </c:pt>
                <c:pt idx="13506">
                  <c:v>35</c:v>
                </c:pt>
                <c:pt idx="13507">
                  <c:v>35</c:v>
                </c:pt>
                <c:pt idx="13508">
                  <c:v>35</c:v>
                </c:pt>
                <c:pt idx="13509">
                  <c:v>35</c:v>
                </c:pt>
                <c:pt idx="13510">
                  <c:v>35</c:v>
                </c:pt>
                <c:pt idx="13511">
                  <c:v>35</c:v>
                </c:pt>
                <c:pt idx="13512">
                  <c:v>35</c:v>
                </c:pt>
                <c:pt idx="13513">
                  <c:v>35</c:v>
                </c:pt>
                <c:pt idx="13514">
                  <c:v>35</c:v>
                </c:pt>
                <c:pt idx="13515">
                  <c:v>35</c:v>
                </c:pt>
                <c:pt idx="13516">
                  <c:v>35</c:v>
                </c:pt>
                <c:pt idx="13517">
                  <c:v>35</c:v>
                </c:pt>
                <c:pt idx="13518">
                  <c:v>35</c:v>
                </c:pt>
                <c:pt idx="13519">
                  <c:v>35</c:v>
                </c:pt>
                <c:pt idx="13520">
                  <c:v>35</c:v>
                </c:pt>
                <c:pt idx="13521">
                  <c:v>35</c:v>
                </c:pt>
                <c:pt idx="13522">
                  <c:v>35</c:v>
                </c:pt>
                <c:pt idx="13523">
                  <c:v>35</c:v>
                </c:pt>
                <c:pt idx="13524">
                  <c:v>35</c:v>
                </c:pt>
                <c:pt idx="13525">
                  <c:v>35</c:v>
                </c:pt>
                <c:pt idx="13526">
                  <c:v>35</c:v>
                </c:pt>
                <c:pt idx="13527">
                  <c:v>35</c:v>
                </c:pt>
                <c:pt idx="13528">
                  <c:v>35</c:v>
                </c:pt>
                <c:pt idx="13529">
                  <c:v>35</c:v>
                </c:pt>
                <c:pt idx="13530">
                  <c:v>35</c:v>
                </c:pt>
                <c:pt idx="13531">
                  <c:v>35</c:v>
                </c:pt>
                <c:pt idx="13532">
                  <c:v>35</c:v>
                </c:pt>
                <c:pt idx="13533">
                  <c:v>35</c:v>
                </c:pt>
                <c:pt idx="13534">
                  <c:v>35</c:v>
                </c:pt>
                <c:pt idx="13535">
                  <c:v>35</c:v>
                </c:pt>
                <c:pt idx="13536">
                  <c:v>35</c:v>
                </c:pt>
                <c:pt idx="13537">
                  <c:v>35</c:v>
                </c:pt>
                <c:pt idx="13538">
                  <c:v>35</c:v>
                </c:pt>
                <c:pt idx="13539">
                  <c:v>35</c:v>
                </c:pt>
                <c:pt idx="13540">
                  <c:v>35</c:v>
                </c:pt>
                <c:pt idx="13541">
                  <c:v>35</c:v>
                </c:pt>
                <c:pt idx="13542">
                  <c:v>35</c:v>
                </c:pt>
                <c:pt idx="13543">
                  <c:v>35</c:v>
                </c:pt>
                <c:pt idx="13544">
                  <c:v>35</c:v>
                </c:pt>
                <c:pt idx="13545">
                  <c:v>35</c:v>
                </c:pt>
                <c:pt idx="13546">
                  <c:v>35</c:v>
                </c:pt>
                <c:pt idx="13547">
                  <c:v>35</c:v>
                </c:pt>
                <c:pt idx="13548">
                  <c:v>35</c:v>
                </c:pt>
                <c:pt idx="13549">
                  <c:v>35</c:v>
                </c:pt>
                <c:pt idx="13550">
                  <c:v>35</c:v>
                </c:pt>
                <c:pt idx="13551">
                  <c:v>35</c:v>
                </c:pt>
                <c:pt idx="13552">
                  <c:v>35</c:v>
                </c:pt>
                <c:pt idx="13553">
                  <c:v>35</c:v>
                </c:pt>
                <c:pt idx="13554">
                  <c:v>35</c:v>
                </c:pt>
                <c:pt idx="13555">
                  <c:v>35</c:v>
                </c:pt>
                <c:pt idx="13556">
                  <c:v>35</c:v>
                </c:pt>
                <c:pt idx="13557">
                  <c:v>35</c:v>
                </c:pt>
                <c:pt idx="13558">
                  <c:v>35</c:v>
                </c:pt>
                <c:pt idx="13559">
                  <c:v>35</c:v>
                </c:pt>
                <c:pt idx="13560">
                  <c:v>35</c:v>
                </c:pt>
                <c:pt idx="13561">
                  <c:v>35</c:v>
                </c:pt>
                <c:pt idx="13562">
                  <c:v>35</c:v>
                </c:pt>
                <c:pt idx="13563">
                  <c:v>35</c:v>
                </c:pt>
                <c:pt idx="13564">
                  <c:v>35</c:v>
                </c:pt>
                <c:pt idx="13565">
                  <c:v>35</c:v>
                </c:pt>
                <c:pt idx="13566">
                  <c:v>35</c:v>
                </c:pt>
                <c:pt idx="13567">
                  <c:v>35</c:v>
                </c:pt>
                <c:pt idx="13568">
                  <c:v>35</c:v>
                </c:pt>
                <c:pt idx="13569">
                  <c:v>35</c:v>
                </c:pt>
                <c:pt idx="13570">
                  <c:v>35</c:v>
                </c:pt>
                <c:pt idx="13571">
                  <c:v>35</c:v>
                </c:pt>
                <c:pt idx="13572">
                  <c:v>35</c:v>
                </c:pt>
                <c:pt idx="13573">
                  <c:v>35</c:v>
                </c:pt>
                <c:pt idx="13574">
                  <c:v>35</c:v>
                </c:pt>
                <c:pt idx="13575">
                  <c:v>35</c:v>
                </c:pt>
                <c:pt idx="13576">
                  <c:v>35</c:v>
                </c:pt>
                <c:pt idx="13577">
                  <c:v>35</c:v>
                </c:pt>
                <c:pt idx="13578">
                  <c:v>35</c:v>
                </c:pt>
                <c:pt idx="13579">
                  <c:v>35</c:v>
                </c:pt>
                <c:pt idx="13580">
                  <c:v>35</c:v>
                </c:pt>
                <c:pt idx="13581">
                  <c:v>35</c:v>
                </c:pt>
                <c:pt idx="13582">
                  <c:v>35</c:v>
                </c:pt>
                <c:pt idx="13583">
                  <c:v>35</c:v>
                </c:pt>
                <c:pt idx="13584">
                  <c:v>35</c:v>
                </c:pt>
                <c:pt idx="13585">
                  <c:v>35</c:v>
                </c:pt>
                <c:pt idx="13586">
                  <c:v>35</c:v>
                </c:pt>
                <c:pt idx="13587">
                  <c:v>35</c:v>
                </c:pt>
                <c:pt idx="13588">
                  <c:v>35</c:v>
                </c:pt>
                <c:pt idx="13589">
                  <c:v>35</c:v>
                </c:pt>
                <c:pt idx="13590">
                  <c:v>35</c:v>
                </c:pt>
                <c:pt idx="13591">
                  <c:v>35</c:v>
                </c:pt>
                <c:pt idx="13592">
                  <c:v>35</c:v>
                </c:pt>
                <c:pt idx="13593">
                  <c:v>35</c:v>
                </c:pt>
                <c:pt idx="13594">
                  <c:v>35</c:v>
                </c:pt>
                <c:pt idx="13595">
                  <c:v>35</c:v>
                </c:pt>
                <c:pt idx="13596">
                  <c:v>35</c:v>
                </c:pt>
                <c:pt idx="13597">
                  <c:v>35</c:v>
                </c:pt>
                <c:pt idx="13598">
                  <c:v>35</c:v>
                </c:pt>
                <c:pt idx="13599">
                  <c:v>35</c:v>
                </c:pt>
                <c:pt idx="13600">
                  <c:v>35</c:v>
                </c:pt>
                <c:pt idx="13601">
                  <c:v>35</c:v>
                </c:pt>
                <c:pt idx="13602">
                  <c:v>35</c:v>
                </c:pt>
                <c:pt idx="13603">
                  <c:v>35</c:v>
                </c:pt>
                <c:pt idx="13604">
                  <c:v>35</c:v>
                </c:pt>
                <c:pt idx="13605">
                  <c:v>35</c:v>
                </c:pt>
                <c:pt idx="13606">
                  <c:v>35</c:v>
                </c:pt>
                <c:pt idx="13607">
                  <c:v>35</c:v>
                </c:pt>
                <c:pt idx="13608">
                  <c:v>35</c:v>
                </c:pt>
                <c:pt idx="13609">
                  <c:v>35</c:v>
                </c:pt>
                <c:pt idx="13610">
                  <c:v>35</c:v>
                </c:pt>
                <c:pt idx="13611">
                  <c:v>35</c:v>
                </c:pt>
                <c:pt idx="13612">
                  <c:v>35</c:v>
                </c:pt>
                <c:pt idx="13613">
                  <c:v>35</c:v>
                </c:pt>
                <c:pt idx="13614">
                  <c:v>35</c:v>
                </c:pt>
                <c:pt idx="13615">
                  <c:v>35</c:v>
                </c:pt>
                <c:pt idx="13616">
                  <c:v>35</c:v>
                </c:pt>
                <c:pt idx="13617">
                  <c:v>35</c:v>
                </c:pt>
                <c:pt idx="13618">
                  <c:v>35</c:v>
                </c:pt>
                <c:pt idx="13619">
                  <c:v>35</c:v>
                </c:pt>
                <c:pt idx="13620">
                  <c:v>35</c:v>
                </c:pt>
                <c:pt idx="13621">
                  <c:v>35</c:v>
                </c:pt>
                <c:pt idx="13622">
                  <c:v>35</c:v>
                </c:pt>
                <c:pt idx="13623">
                  <c:v>35</c:v>
                </c:pt>
                <c:pt idx="13624">
                  <c:v>35</c:v>
                </c:pt>
                <c:pt idx="13625">
                  <c:v>35</c:v>
                </c:pt>
                <c:pt idx="13626">
                  <c:v>35</c:v>
                </c:pt>
                <c:pt idx="13627">
                  <c:v>35</c:v>
                </c:pt>
                <c:pt idx="13628">
                  <c:v>35</c:v>
                </c:pt>
                <c:pt idx="13629">
                  <c:v>35</c:v>
                </c:pt>
                <c:pt idx="13630">
                  <c:v>35</c:v>
                </c:pt>
                <c:pt idx="13631">
                  <c:v>35</c:v>
                </c:pt>
                <c:pt idx="13632">
                  <c:v>35</c:v>
                </c:pt>
                <c:pt idx="13633">
                  <c:v>35</c:v>
                </c:pt>
                <c:pt idx="13634">
                  <c:v>35</c:v>
                </c:pt>
                <c:pt idx="13635">
                  <c:v>35</c:v>
                </c:pt>
                <c:pt idx="13636">
                  <c:v>35</c:v>
                </c:pt>
                <c:pt idx="13637">
                  <c:v>35</c:v>
                </c:pt>
                <c:pt idx="13638">
                  <c:v>35</c:v>
                </c:pt>
                <c:pt idx="13639">
                  <c:v>35</c:v>
                </c:pt>
                <c:pt idx="13640">
                  <c:v>35</c:v>
                </c:pt>
                <c:pt idx="13641">
                  <c:v>35</c:v>
                </c:pt>
                <c:pt idx="13642">
                  <c:v>35</c:v>
                </c:pt>
                <c:pt idx="13643">
                  <c:v>35</c:v>
                </c:pt>
                <c:pt idx="13644">
                  <c:v>35</c:v>
                </c:pt>
                <c:pt idx="13645">
                  <c:v>35</c:v>
                </c:pt>
                <c:pt idx="13646">
                  <c:v>35</c:v>
                </c:pt>
                <c:pt idx="13647">
                  <c:v>35</c:v>
                </c:pt>
                <c:pt idx="13648">
                  <c:v>35</c:v>
                </c:pt>
                <c:pt idx="13649">
                  <c:v>35</c:v>
                </c:pt>
                <c:pt idx="13650">
                  <c:v>35</c:v>
                </c:pt>
                <c:pt idx="13651">
                  <c:v>35</c:v>
                </c:pt>
                <c:pt idx="13652">
                  <c:v>35</c:v>
                </c:pt>
                <c:pt idx="13653">
                  <c:v>35</c:v>
                </c:pt>
                <c:pt idx="13654">
                  <c:v>35</c:v>
                </c:pt>
                <c:pt idx="13655">
                  <c:v>35</c:v>
                </c:pt>
                <c:pt idx="13656">
                  <c:v>35</c:v>
                </c:pt>
                <c:pt idx="13657">
                  <c:v>35</c:v>
                </c:pt>
                <c:pt idx="13658">
                  <c:v>35</c:v>
                </c:pt>
                <c:pt idx="13659">
                  <c:v>35</c:v>
                </c:pt>
                <c:pt idx="13660">
                  <c:v>35</c:v>
                </c:pt>
                <c:pt idx="13661">
                  <c:v>35</c:v>
                </c:pt>
                <c:pt idx="13662">
                  <c:v>35</c:v>
                </c:pt>
                <c:pt idx="13663">
                  <c:v>35</c:v>
                </c:pt>
                <c:pt idx="13664">
                  <c:v>35</c:v>
                </c:pt>
                <c:pt idx="13665">
                  <c:v>35</c:v>
                </c:pt>
                <c:pt idx="13666">
                  <c:v>35</c:v>
                </c:pt>
                <c:pt idx="13667">
                  <c:v>35</c:v>
                </c:pt>
                <c:pt idx="13668">
                  <c:v>35</c:v>
                </c:pt>
                <c:pt idx="13669">
                  <c:v>35</c:v>
                </c:pt>
                <c:pt idx="13670">
                  <c:v>35</c:v>
                </c:pt>
                <c:pt idx="13671">
                  <c:v>35</c:v>
                </c:pt>
                <c:pt idx="13672">
                  <c:v>35</c:v>
                </c:pt>
                <c:pt idx="13673">
                  <c:v>35</c:v>
                </c:pt>
                <c:pt idx="13674">
                  <c:v>35</c:v>
                </c:pt>
                <c:pt idx="13675">
                  <c:v>35</c:v>
                </c:pt>
                <c:pt idx="13676">
                  <c:v>35</c:v>
                </c:pt>
                <c:pt idx="13677">
                  <c:v>35</c:v>
                </c:pt>
                <c:pt idx="13678">
                  <c:v>35</c:v>
                </c:pt>
                <c:pt idx="13679">
                  <c:v>35</c:v>
                </c:pt>
                <c:pt idx="13680">
                  <c:v>35</c:v>
                </c:pt>
                <c:pt idx="13681">
                  <c:v>35</c:v>
                </c:pt>
                <c:pt idx="13682">
                  <c:v>35</c:v>
                </c:pt>
                <c:pt idx="13683">
                  <c:v>35</c:v>
                </c:pt>
                <c:pt idx="13684">
                  <c:v>35</c:v>
                </c:pt>
                <c:pt idx="13685">
                  <c:v>35</c:v>
                </c:pt>
                <c:pt idx="13686">
                  <c:v>35</c:v>
                </c:pt>
                <c:pt idx="13687">
                  <c:v>35</c:v>
                </c:pt>
                <c:pt idx="13688">
                  <c:v>35</c:v>
                </c:pt>
                <c:pt idx="13689">
                  <c:v>35</c:v>
                </c:pt>
                <c:pt idx="13690">
                  <c:v>35</c:v>
                </c:pt>
                <c:pt idx="13691">
                  <c:v>35</c:v>
                </c:pt>
                <c:pt idx="13692">
                  <c:v>35</c:v>
                </c:pt>
                <c:pt idx="13693">
                  <c:v>35</c:v>
                </c:pt>
                <c:pt idx="13694">
                  <c:v>35</c:v>
                </c:pt>
                <c:pt idx="13695">
                  <c:v>35</c:v>
                </c:pt>
                <c:pt idx="13696">
                  <c:v>35</c:v>
                </c:pt>
                <c:pt idx="13697">
                  <c:v>35</c:v>
                </c:pt>
                <c:pt idx="13698">
                  <c:v>35</c:v>
                </c:pt>
                <c:pt idx="13699">
                  <c:v>35</c:v>
                </c:pt>
                <c:pt idx="13700">
                  <c:v>35</c:v>
                </c:pt>
                <c:pt idx="13701">
                  <c:v>35</c:v>
                </c:pt>
                <c:pt idx="13702">
                  <c:v>35</c:v>
                </c:pt>
                <c:pt idx="13703">
                  <c:v>35</c:v>
                </c:pt>
                <c:pt idx="13704">
                  <c:v>35</c:v>
                </c:pt>
                <c:pt idx="13705">
                  <c:v>35</c:v>
                </c:pt>
                <c:pt idx="13706">
                  <c:v>35</c:v>
                </c:pt>
                <c:pt idx="13707">
                  <c:v>35</c:v>
                </c:pt>
                <c:pt idx="13708">
                  <c:v>35</c:v>
                </c:pt>
                <c:pt idx="13709">
                  <c:v>35</c:v>
                </c:pt>
                <c:pt idx="13710">
                  <c:v>35</c:v>
                </c:pt>
                <c:pt idx="13711">
                  <c:v>35</c:v>
                </c:pt>
                <c:pt idx="13712">
                  <c:v>35</c:v>
                </c:pt>
                <c:pt idx="13713">
                  <c:v>35</c:v>
                </c:pt>
                <c:pt idx="13714">
                  <c:v>35</c:v>
                </c:pt>
                <c:pt idx="13715">
                  <c:v>35</c:v>
                </c:pt>
                <c:pt idx="13716">
                  <c:v>35</c:v>
                </c:pt>
                <c:pt idx="13717">
                  <c:v>35</c:v>
                </c:pt>
                <c:pt idx="13718">
                  <c:v>35</c:v>
                </c:pt>
                <c:pt idx="13719">
                  <c:v>35</c:v>
                </c:pt>
                <c:pt idx="13720">
                  <c:v>35</c:v>
                </c:pt>
                <c:pt idx="13721">
                  <c:v>35</c:v>
                </c:pt>
                <c:pt idx="13722">
                  <c:v>35</c:v>
                </c:pt>
                <c:pt idx="13723">
                  <c:v>35</c:v>
                </c:pt>
                <c:pt idx="13724">
                  <c:v>35</c:v>
                </c:pt>
                <c:pt idx="13725">
                  <c:v>35</c:v>
                </c:pt>
                <c:pt idx="13726">
                  <c:v>35</c:v>
                </c:pt>
                <c:pt idx="13727">
                  <c:v>35</c:v>
                </c:pt>
                <c:pt idx="13728">
                  <c:v>35</c:v>
                </c:pt>
                <c:pt idx="13729">
                  <c:v>35</c:v>
                </c:pt>
                <c:pt idx="13730">
                  <c:v>35</c:v>
                </c:pt>
                <c:pt idx="13731">
                  <c:v>35</c:v>
                </c:pt>
                <c:pt idx="13732">
                  <c:v>35</c:v>
                </c:pt>
                <c:pt idx="13733">
                  <c:v>35</c:v>
                </c:pt>
                <c:pt idx="13734">
                  <c:v>35</c:v>
                </c:pt>
                <c:pt idx="13735">
                  <c:v>35</c:v>
                </c:pt>
                <c:pt idx="13736">
                  <c:v>35</c:v>
                </c:pt>
                <c:pt idx="13737">
                  <c:v>35</c:v>
                </c:pt>
                <c:pt idx="13738">
                  <c:v>35</c:v>
                </c:pt>
                <c:pt idx="13739">
                  <c:v>35</c:v>
                </c:pt>
                <c:pt idx="13740">
                  <c:v>35</c:v>
                </c:pt>
                <c:pt idx="13741">
                  <c:v>35</c:v>
                </c:pt>
                <c:pt idx="13742">
                  <c:v>35</c:v>
                </c:pt>
                <c:pt idx="13743">
                  <c:v>35</c:v>
                </c:pt>
                <c:pt idx="13744">
                  <c:v>35</c:v>
                </c:pt>
                <c:pt idx="13745">
                  <c:v>35</c:v>
                </c:pt>
                <c:pt idx="13746">
                  <c:v>35</c:v>
                </c:pt>
                <c:pt idx="13747">
                  <c:v>35</c:v>
                </c:pt>
                <c:pt idx="13748">
                  <c:v>35</c:v>
                </c:pt>
                <c:pt idx="13749">
                  <c:v>35</c:v>
                </c:pt>
                <c:pt idx="13750">
                  <c:v>35</c:v>
                </c:pt>
                <c:pt idx="13751">
                  <c:v>35</c:v>
                </c:pt>
                <c:pt idx="13752">
                  <c:v>35</c:v>
                </c:pt>
                <c:pt idx="13753">
                  <c:v>35</c:v>
                </c:pt>
                <c:pt idx="13754">
                  <c:v>35</c:v>
                </c:pt>
                <c:pt idx="13755">
                  <c:v>35</c:v>
                </c:pt>
                <c:pt idx="13756">
                  <c:v>35</c:v>
                </c:pt>
                <c:pt idx="13757">
                  <c:v>35</c:v>
                </c:pt>
                <c:pt idx="13758">
                  <c:v>35</c:v>
                </c:pt>
                <c:pt idx="13759">
                  <c:v>35</c:v>
                </c:pt>
                <c:pt idx="13760">
                  <c:v>35</c:v>
                </c:pt>
                <c:pt idx="13761">
                  <c:v>35</c:v>
                </c:pt>
                <c:pt idx="13762">
                  <c:v>35</c:v>
                </c:pt>
                <c:pt idx="13763">
                  <c:v>35</c:v>
                </c:pt>
                <c:pt idx="13764">
                  <c:v>35</c:v>
                </c:pt>
                <c:pt idx="13765">
                  <c:v>35</c:v>
                </c:pt>
                <c:pt idx="13766">
                  <c:v>35</c:v>
                </c:pt>
                <c:pt idx="13767">
                  <c:v>35</c:v>
                </c:pt>
                <c:pt idx="13768">
                  <c:v>35</c:v>
                </c:pt>
                <c:pt idx="13769">
                  <c:v>35</c:v>
                </c:pt>
                <c:pt idx="13770">
                  <c:v>35</c:v>
                </c:pt>
                <c:pt idx="13771">
                  <c:v>35</c:v>
                </c:pt>
                <c:pt idx="13772">
                  <c:v>35</c:v>
                </c:pt>
                <c:pt idx="13773">
                  <c:v>35</c:v>
                </c:pt>
                <c:pt idx="13774">
                  <c:v>35</c:v>
                </c:pt>
                <c:pt idx="13775">
                  <c:v>35</c:v>
                </c:pt>
                <c:pt idx="13776">
                  <c:v>35</c:v>
                </c:pt>
                <c:pt idx="13777">
                  <c:v>35</c:v>
                </c:pt>
                <c:pt idx="13778">
                  <c:v>35</c:v>
                </c:pt>
                <c:pt idx="13779">
                  <c:v>35</c:v>
                </c:pt>
                <c:pt idx="13780">
                  <c:v>35</c:v>
                </c:pt>
                <c:pt idx="13781">
                  <c:v>35</c:v>
                </c:pt>
                <c:pt idx="13782">
                  <c:v>35</c:v>
                </c:pt>
                <c:pt idx="13783">
                  <c:v>35</c:v>
                </c:pt>
                <c:pt idx="13784">
                  <c:v>35</c:v>
                </c:pt>
                <c:pt idx="13785">
                  <c:v>35</c:v>
                </c:pt>
                <c:pt idx="13786">
                  <c:v>35</c:v>
                </c:pt>
                <c:pt idx="13787">
                  <c:v>35</c:v>
                </c:pt>
                <c:pt idx="13788">
                  <c:v>35</c:v>
                </c:pt>
                <c:pt idx="13789">
                  <c:v>35</c:v>
                </c:pt>
                <c:pt idx="13790">
                  <c:v>35</c:v>
                </c:pt>
                <c:pt idx="13791">
                  <c:v>35</c:v>
                </c:pt>
                <c:pt idx="13792">
                  <c:v>35</c:v>
                </c:pt>
                <c:pt idx="13793">
                  <c:v>35</c:v>
                </c:pt>
                <c:pt idx="13794">
                  <c:v>35</c:v>
                </c:pt>
                <c:pt idx="13795">
                  <c:v>35</c:v>
                </c:pt>
                <c:pt idx="13796">
                  <c:v>35</c:v>
                </c:pt>
                <c:pt idx="13797">
                  <c:v>35</c:v>
                </c:pt>
                <c:pt idx="13798">
                  <c:v>35</c:v>
                </c:pt>
                <c:pt idx="13799">
                  <c:v>35</c:v>
                </c:pt>
                <c:pt idx="13800">
                  <c:v>35</c:v>
                </c:pt>
                <c:pt idx="13801">
                  <c:v>35</c:v>
                </c:pt>
                <c:pt idx="13802">
                  <c:v>35</c:v>
                </c:pt>
                <c:pt idx="13803">
                  <c:v>35</c:v>
                </c:pt>
                <c:pt idx="13804">
                  <c:v>35</c:v>
                </c:pt>
                <c:pt idx="13805">
                  <c:v>35</c:v>
                </c:pt>
                <c:pt idx="13806">
                  <c:v>35</c:v>
                </c:pt>
                <c:pt idx="13807">
                  <c:v>35</c:v>
                </c:pt>
                <c:pt idx="13808">
                  <c:v>35</c:v>
                </c:pt>
                <c:pt idx="13809">
                  <c:v>35</c:v>
                </c:pt>
                <c:pt idx="13810">
                  <c:v>35</c:v>
                </c:pt>
                <c:pt idx="13811">
                  <c:v>35</c:v>
                </c:pt>
                <c:pt idx="13812">
                  <c:v>35</c:v>
                </c:pt>
                <c:pt idx="13813">
                  <c:v>35</c:v>
                </c:pt>
                <c:pt idx="13814">
                  <c:v>35</c:v>
                </c:pt>
                <c:pt idx="13815">
                  <c:v>35</c:v>
                </c:pt>
                <c:pt idx="13816">
                  <c:v>35</c:v>
                </c:pt>
                <c:pt idx="13817">
                  <c:v>35</c:v>
                </c:pt>
                <c:pt idx="13818">
                  <c:v>35</c:v>
                </c:pt>
                <c:pt idx="13819">
                  <c:v>35</c:v>
                </c:pt>
                <c:pt idx="13820">
                  <c:v>35</c:v>
                </c:pt>
                <c:pt idx="13821">
                  <c:v>35</c:v>
                </c:pt>
                <c:pt idx="13822">
                  <c:v>35</c:v>
                </c:pt>
                <c:pt idx="13823">
                  <c:v>35</c:v>
                </c:pt>
                <c:pt idx="13824">
                  <c:v>35</c:v>
                </c:pt>
                <c:pt idx="13825">
                  <c:v>35</c:v>
                </c:pt>
                <c:pt idx="13826">
                  <c:v>35</c:v>
                </c:pt>
                <c:pt idx="13827">
                  <c:v>35</c:v>
                </c:pt>
                <c:pt idx="13828">
                  <c:v>35</c:v>
                </c:pt>
                <c:pt idx="13829">
                  <c:v>35</c:v>
                </c:pt>
                <c:pt idx="13830">
                  <c:v>35</c:v>
                </c:pt>
                <c:pt idx="13831">
                  <c:v>35</c:v>
                </c:pt>
                <c:pt idx="13832">
                  <c:v>35</c:v>
                </c:pt>
                <c:pt idx="13833">
                  <c:v>35</c:v>
                </c:pt>
                <c:pt idx="13834">
                  <c:v>35</c:v>
                </c:pt>
                <c:pt idx="13835">
                  <c:v>35</c:v>
                </c:pt>
                <c:pt idx="13836">
                  <c:v>35</c:v>
                </c:pt>
                <c:pt idx="13837">
                  <c:v>35</c:v>
                </c:pt>
                <c:pt idx="13838">
                  <c:v>35</c:v>
                </c:pt>
                <c:pt idx="13839">
                  <c:v>35</c:v>
                </c:pt>
                <c:pt idx="13840">
                  <c:v>35</c:v>
                </c:pt>
                <c:pt idx="13841">
                  <c:v>35</c:v>
                </c:pt>
                <c:pt idx="13842">
                  <c:v>35</c:v>
                </c:pt>
                <c:pt idx="13843">
                  <c:v>35</c:v>
                </c:pt>
                <c:pt idx="13844">
                  <c:v>35</c:v>
                </c:pt>
                <c:pt idx="13845">
                  <c:v>35</c:v>
                </c:pt>
                <c:pt idx="13846">
                  <c:v>35</c:v>
                </c:pt>
                <c:pt idx="13847">
                  <c:v>35</c:v>
                </c:pt>
                <c:pt idx="13848">
                  <c:v>35</c:v>
                </c:pt>
                <c:pt idx="13849">
                  <c:v>35</c:v>
                </c:pt>
                <c:pt idx="13850">
                  <c:v>35</c:v>
                </c:pt>
                <c:pt idx="13851">
                  <c:v>35</c:v>
                </c:pt>
                <c:pt idx="13852">
                  <c:v>35</c:v>
                </c:pt>
                <c:pt idx="13853">
                  <c:v>35</c:v>
                </c:pt>
                <c:pt idx="13854">
                  <c:v>35</c:v>
                </c:pt>
                <c:pt idx="13855">
                  <c:v>35</c:v>
                </c:pt>
                <c:pt idx="13856">
                  <c:v>35</c:v>
                </c:pt>
                <c:pt idx="13857">
                  <c:v>35</c:v>
                </c:pt>
                <c:pt idx="13858">
                  <c:v>35</c:v>
                </c:pt>
                <c:pt idx="13859">
                  <c:v>35</c:v>
                </c:pt>
                <c:pt idx="13860">
                  <c:v>35</c:v>
                </c:pt>
                <c:pt idx="13861">
                  <c:v>35</c:v>
                </c:pt>
                <c:pt idx="13862">
                  <c:v>35</c:v>
                </c:pt>
                <c:pt idx="13863">
                  <c:v>35</c:v>
                </c:pt>
                <c:pt idx="13864">
                  <c:v>35</c:v>
                </c:pt>
                <c:pt idx="13865">
                  <c:v>35</c:v>
                </c:pt>
                <c:pt idx="13866">
                  <c:v>35</c:v>
                </c:pt>
                <c:pt idx="13867">
                  <c:v>35</c:v>
                </c:pt>
                <c:pt idx="13868">
                  <c:v>35</c:v>
                </c:pt>
                <c:pt idx="13869">
                  <c:v>35</c:v>
                </c:pt>
                <c:pt idx="13870">
                  <c:v>35</c:v>
                </c:pt>
                <c:pt idx="13871">
                  <c:v>35</c:v>
                </c:pt>
                <c:pt idx="13872">
                  <c:v>35</c:v>
                </c:pt>
                <c:pt idx="13873">
                  <c:v>35</c:v>
                </c:pt>
                <c:pt idx="13874">
                  <c:v>35</c:v>
                </c:pt>
                <c:pt idx="13875">
                  <c:v>35</c:v>
                </c:pt>
                <c:pt idx="13876">
                  <c:v>35</c:v>
                </c:pt>
                <c:pt idx="13877">
                  <c:v>35</c:v>
                </c:pt>
                <c:pt idx="13878">
                  <c:v>35</c:v>
                </c:pt>
                <c:pt idx="13879">
                  <c:v>35</c:v>
                </c:pt>
                <c:pt idx="13880">
                  <c:v>35</c:v>
                </c:pt>
                <c:pt idx="13881">
                  <c:v>35</c:v>
                </c:pt>
                <c:pt idx="13882">
                  <c:v>35</c:v>
                </c:pt>
                <c:pt idx="13883">
                  <c:v>35</c:v>
                </c:pt>
                <c:pt idx="13884">
                  <c:v>35</c:v>
                </c:pt>
                <c:pt idx="13885">
                  <c:v>35</c:v>
                </c:pt>
                <c:pt idx="13886">
                  <c:v>35</c:v>
                </c:pt>
                <c:pt idx="13887">
                  <c:v>35</c:v>
                </c:pt>
                <c:pt idx="13888">
                  <c:v>35</c:v>
                </c:pt>
                <c:pt idx="13889">
                  <c:v>35</c:v>
                </c:pt>
                <c:pt idx="13890">
                  <c:v>35</c:v>
                </c:pt>
                <c:pt idx="13891">
                  <c:v>35</c:v>
                </c:pt>
                <c:pt idx="13892">
                  <c:v>35</c:v>
                </c:pt>
                <c:pt idx="13893">
                  <c:v>35</c:v>
                </c:pt>
                <c:pt idx="13894">
                  <c:v>35</c:v>
                </c:pt>
                <c:pt idx="13895">
                  <c:v>35</c:v>
                </c:pt>
                <c:pt idx="13896">
                  <c:v>35</c:v>
                </c:pt>
                <c:pt idx="13897">
                  <c:v>35</c:v>
                </c:pt>
                <c:pt idx="13898">
                  <c:v>35</c:v>
                </c:pt>
                <c:pt idx="13899">
                  <c:v>35</c:v>
                </c:pt>
                <c:pt idx="13900">
                  <c:v>35</c:v>
                </c:pt>
                <c:pt idx="13901">
                  <c:v>35</c:v>
                </c:pt>
                <c:pt idx="13902">
                  <c:v>35</c:v>
                </c:pt>
                <c:pt idx="13903">
                  <c:v>35</c:v>
                </c:pt>
                <c:pt idx="13904">
                  <c:v>35</c:v>
                </c:pt>
                <c:pt idx="13905">
                  <c:v>35</c:v>
                </c:pt>
                <c:pt idx="13906">
                  <c:v>35</c:v>
                </c:pt>
                <c:pt idx="13907">
                  <c:v>35</c:v>
                </c:pt>
                <c:pt idx="13908">
                  <c:v>35</c:v>
                </c:pt>
                <c:pt idx="13909">
                  <c:v>35</c:v>
                </c:pt>
                <c:pt idx="13910">
                  <c:v>35</c:v>
                </c:pt>
                <c:pt idx="13911">
                  <c:v>35</c:v>
                </c:pt>
                <c:pt idx="13912">
                  <c:v>35</c:v>
                </c:pt>
                <c:pt idx="13913">
                  <c:v>35</c:v>
                </c:pt>
                <c:pt idx="13914">
                  <c:v>35</c:v>
                </c:pt>
                <c:pt idx="13915">
                  <c:v>35</c:v>
                </c:pt>
                <c:pt idx="13916">
                  <c:v>35</c:v>
                </c:pt>
                <c:pt idx="13917">
                  <c:v>35</c:v>
                </c:pt>
                <c:pt idx="13918">
                  <c:v>35</c:v>
                </c:pt>
                <c:pt idx="13919">
                  <c:v>35</c:v>
                </c:pt>
                <c:pt idx="13920">
                  <c:v>35</c:v>
                </c:pt>
                <c:pt idx="13921">
                  <c:v>35</c:v>
                </c:pt>
                <c:pt idx="13922">
                  <c:v>35</c:v>
                </c:pt>
                <c:pt idx="13923">
                  <c:v>35</c:v>
                </c:pt>
                <c:pt idx="13924">
                  <c:v>35</c:v>
                </c:pt>
                <c:pt idx="13925">
                  <c:v>35</c:v>
                </c:pt>
                <c:pt idx="13926">
                  <c:v>35</c:v>
                </c:pt>
                <c:pt idx="13927">
                  <c:v>35</c:v>
                </c:pt>
                <c:pt idx="13928">
                  <c:v>35</c:v>
                </c:pt>
                <c:pt idx="13929">
                  <c:v>35</c:v>
                </c:pt>
                <c:pt idx="13930">
                  <c:v>35</c:v>
                </c:pt>
                <c:pt idx="13931">
                  <c:v>35</c:v>
                </c:pt>
                <c:pt idx="13932">
                  <c:v>35</c:v>
                </c:pt>
                <c:pt idx="13933">
                  <c:v>35</c:v>
                </c:pt>
                <c:pt idx="13934">
                  <c:v>35</c:v>
                </c:pt>
                <c:pt idx="13935">
                  <c:v>35</c:v>
                </c:pt>
                <c:pt idx="13936">
                  <c:v>35</c:v>
                </c:pt>
                <c:pt idx="13937">
                  <c:v>35</c:v>
                </c:pt>
                <c:pt idx="13938">
                  <c:v>35</c:v>
                </c:pt>
                <c:pt idx="13939">
                  <c:v>35</c:v>
                </c:pt>
                <c:pt idx="13940">
                  <c:v>35</c:v>
                </c:pt>
                <c:pt idx="13941">
                  <c:v>35</c:v>
                </c:pt>
                <c:pt idx="13942">
                  <c:v>35</c:v>
                </c:pt>
                <c:pt idx="13943">
                  <c:v>35</c:v>
                </c:pt>
                <c:pt idx="13944">
                  <c:v>35</c:v>
                </c:pt>
                <c:pt idx="13945">
                  <c:v>35</c:v>
                </c:pt>
                <c:pt idx="13946">
                  <c:v>35</c:v>
                </c:pt>
                <c:pt idx="13947">
                  <c:v>35</c:v>
                </c:pt>
                <c:pt idx="13948">
                  <c:v>35</c:v>
                </c:pt>
                <c:pt idx="13949">
                  <c:v>35</c:v>
                </c:pt>
                <c:pt idx="13950">
                  <c:v>35</c:v>
                </c:pt>
                <c:pt idx="13951">
                  <c:v>35</c:v>
                </c:pt>
                <c:pt idx="13952">
                  <c:v>35</c:v>
                </c:pt>
                <c:pt idx="13953">
                  <c:v>35</c:v>
                </c:pt>
                <c:pt idx="13954">
                  <c:v>35</c:v>
                </c:pt>
                <c:pt idx="13955">
                  <c:v>35</c:v>
                </c:pt>
                <c:pt idx="13956">
                  <c:v>35</c:v>
                </c:pt>
                <c:pt idx="13957">
                  <c:v>35</c:v>
                </c:pt>
                <c:pt idx="13958">
                  <c:v>35</c:v>
                </c:pt>
                <c:pt idx="13959">
                  <c:v>35</c:v>
                </c:pt>
                <c:pt idx="13960">
                  <c:v>35</c:v>
                </c:pt>
                <c:pt idx="13961">
                  <c:v>35</c:v>
                </c:pt>
                <c:pt idx="13962">
                  <c:v>35</c:v>
                </c:pt>
                <c:pt idx="13963">
                  <c:v>35</c:v>
                </c:pt>
                <c:pt idx="13964">
                  <c:v>35</c:v>
                </c:pt>
                <c:pt idx="13965">
                  <c:v>35</c:v>
                </c:pt>
                <c:pt idx="13966">
                  <c:v>35</c:v>
                </c:pt>
                <c:pt idx="13967">
                  <c:v>35</c:v>
                </c:pt>
                <c:pt idx="13968">
                  <c:v>35</c:v>
                </c:pt>
                <c:pt idx="13969">
                  <c:v>35</c:v>
                </c:pt>
                <c:pt idx="13970">
                  <c:v>35</c:v>
                </c:pt>
                <c:pt idx="13971">
                  <c:v>35</c:v>
                </c:pt>
                <c:pt idx="13972">
                  <c:v>35</c:v>
                </c:pt>
                <c:pt idx="13973">
                  <c:v>35</c:v>
                </c:pt>
                <c:pt idx="13974">
                  <c:v>35</c:v>
                </c:pt>
                <c:pt idx="13975">
                  <c:v>35</c:v>
                </c:pt>
                <c:pt idx="13976">
                  <c:v>35</c:v>
                </c:pt>
                <c:pt idx="13977">
                  <c:v>35</c:v>
                </c:pt>
                <c:pt idx="13978">
                  <c:v>35</c:v>
                </c:pt>
                <c:pt idx="13979">
                  <c:v>35</c:v>
                </c:pt>
                <c:pt idx="13980">
                  <c:v>35</c:v>
                </c:pt>
                <c:pt idx="13981">
                  <c:v>35</c:v>
                </c:pt>
                <c:pt idx="13982">
                  <c:v>35</c:v>
                </c:pt>
                <c:pt idx="13983">
                  <c:v>35</c:v>
                </c:pt>
                <c:pt idx="13984">
                  <c:v>35</c:v>
                </c:pt>
                <c:pt idx="13985">
                  <c:v>35</c:v>
                </c:pt>
                <c:pt idx="13986">
                  <c:v>35</c:v>
                </c:pt>
                <c:pt idx="13987">
                  <c:v>35</c:v>
                </c:pt>
                <c:pt idx="13988">
                  <c:v>35</c:v>
                </c:pt>
                <c:pt idx="13989">
                  <c:v>35</c:v>
                </c:pt>
                <c:pt idx="13990">
                  <c:v>35</c:v>
                </c:pt>
                <c:pt idx="13991">
                  <c:v>35</c:v>
                </c:pt>
                <c:pt idx="13992">
                  <c:v>35</c:v>
                </c:pt>
                <c:pt idx="13993">
                  <c:v>35</c:v>
                </c:pt>
                <c:pt idx="13994">
                  <c:v>35</c:v>
                </c:pt>
                <c:pt idx="13995">
                  <c:v>35</c:v>
                </c:pt>
                <c:pt idx="13996">
                  <c:v>35</c:v>
                </c:pt>
                <c:pt idx="13997">
                  <c:v>35</c:v>
                </c:pt>
                <c:pt idx="13998">
                  <c:v>35</c:v>
                </c:pt>
                <c:pt idx="13999">
                  <c:v>35</c:v>
                </c:pt>
                <c:pt idx="14000">
                  <c:v>35</c:v>
                </c:pt>
                <c:pt idx="14001">
                  <c:v>35</c:v>
                </c:pt>
                <c:pt idx="14002">
                  <c:v>35</c:v>
                </c:pt>
                <c:pt idx="14003">
                  <c:v>35</c:v>
                </c:pt>
                <c:pt idx="14004">
                  <c:v>35</c:v>
                </c:pt>
                <c:pt idx="14005">
                  <c:v>35</c:v>
                </c:pt>
                <c:pt idx="14006">
                  <c:v>35</c:v>
                </c:pt>
                <c:pt idx="14007">
                  <c:v>35</c:v>
                </c:pt>
                <c:pt idx="14008">
                  <c:v>35</c:v>
                </c:pt>
                <c:pt idx="14009">
                  <c:v>35</c:v>
                </c:pt>
                <c:pt idx="14010">
                  <c:v>35</c:v>
                </c:pt>
                <c:pt idx="14011">
                  <c:v>35</c:v>
                </c:pt>
                <c:pt idx="14012">
                  <c:v>35</c:v>
                </c:pt>
                <c:pt idx="14013">
                  <c:v>35</c:v>
                </c:pt>
                <c:pt idx="14014">
                  <c:v>35</c:v>
                </c:pt>
                <c:pt idx="14015">
                  <c:v>35</c:v>
                </c:pt>
                <c:pt idx="14016">
                  <c:v>35</c:v>
                </c:pt>
                <c:pt idx="14017">
                  <c:v>35</c:v>
                </c:pt>
                <c:pt idx="14018">
                  <c:v>35</c:v>
                </c:pt>
                <c:pt idx="14019">
                  <c:v>35</c:v>
                </c:pt>
                <c:pt idx="14020">
                  <c:v>35</c:v>
                </c:pt>
                <c:pt idx="14021">
                  <c:v>35</c:v>
                </c:pt>
                <c:pt idx="14022">
                  <c:v>35</c:v>
                </c:pt>
                <c:pt idx="14023">
                  <c:v>35</c:v>
                </c:pt>
                <c:pt idx="14024">
                  <c:v>35</c:v>
                </c:pt>
                <c:pt idx="14025">
                  <c:v>35</c:v>
                </c:pt>
                <c:pt idx="14026">
                  <c:v>35</c:v>
                </c:pt>
                <c:pt idx="14027">
                  <c:v>35</c:v>
                </c:pt>
                <c:pt idx="14028">
                  <c:v>35</c:v>
                </c:pt>
                <c:pt idx="14029">
                  <c:v>35</c:v>
                </c:pt>
                <c:pt idx="14030">
                  <c:v>35</c:v>
                </c:pt>
                <c:pt idx="14031">
                  <c:v>35</c:v>
                </c:pt>
                <c:pt idx="14032">
                  <c:v>35</c:v>
                </c:pt>
                <c:pt idx="14033">
                  <c:v>35</c:v>
                </c:pt>
                <c:pt idx="14034">
                  <c:v>35</c:v>
                </c:pt>
                <c:pt idx="14035">
                  <c:v>35</c:v>
                </c:pt>
                <c:pt idx="14036">
                  <c:v>35</c:v>
                </c:pt>
                <c:pt idx="14037">
                  <c:v>35</c:v>
                </c:pt>
                <c:pt idx="14038">
                  <c:v>35</c:v>
                </c:pt>
                <c:pt idx="14039">
                  <c:v>35</c:v>
                </c:pt>
                <c:pt idx="14040">
                  <c:v>35</c:v>
                </c:pt>
                <c:pt idx="14041">
                  <c:v>35</c:v>
                </c:pt>
                <c:pt idx="14042">
                  <c:v>35</c:v>
                </c:pt>
                <c:pt idx="14043">
                  <c:v>35</c:v>
                </c:pt>
                <c:pt idx="14044">
                  <c:v>35</c:v>
                </c:pt>
                <c:pt idx="14045">
                  <c:v>35</c:v>
                </c:pt>
                <c:pt idx="14046">
                  <c:v>35</c:v>
                </c:pt>
                <c:pt idx="14047">
                  <c:v>35</c:v>
                </c:pt>
                <c:pt idx="14048">
                  <c:v>35</c:v>
                </c:pt>
                <c:pt idx="14049">
                  <c:v>35</c:v>
                </c:pt>
                <c:pt idx="14050">
                  <c:v>35</c:v>
                </c:pt>
                <c:pt idx="14051">
                  <c:v>35</c:v>
                </c:pt>
                <c:pt idx="14052">
                  <c:v>35</c:v>
                </c:pt>
                <c:pt idx="14053">
                  <c:v>35</c:v>
                </c:pt>
                <c:pt idx="14054">
                  <c:v>35</c:v>
                </c:pt>
                <c:pt idx="14055">
                  <c:v>35</c:v>
                </c:pt>
                <c:pt idx="14056">
                  <c:v>35</c:v>
                </c:pt>
                <c:pt idx="14057">
                  <c:v>35</c:v>
                </c:pt>
                <c:pt idx="14058">
                  <c:v>35</c:v>
                </c:pt>
                <c:pt idx="14059">
                  <c:v>35</c:v>
                </c:pt>
                <c:pt idx="14060">
                  <c:v>35</c:v>
                </c:pt>
                <c:pt idx="14061">
                  <c:v>35</c:v>
                </c:pt>
                <c:pt idx="14062">
                  <c:v>35</c:v>
                </c:pt>
                <c:pt idx="14063">
                  <c:v>35</c:v>
                </c:pt>
                <c:pt idx="14064">
                  <c:v>35</c:v>
                </c:pt>
                <c:pt idx="14065">
                  <c:v>35</c:v>
                </c:pt>
                <c:pt idx="14066">
                  <c:v>35</c:v>
                </c:pt>
                <c:pt idx="14067">
                  <c:v>35</c:v>
                </c:pt>
                <c:pt idx="14068">
                  <c:v>35</c:v>
                </c:pt>
                <c:pt idx="14069">
                  <c:v>35</c:v>
                </c:pt>
                <c:pt idx="14070">
                  <c:v>35</c:v>
                </c:pt>
                <c:pt idx="14071">
                  <c:v>35</c:v>
                </c:pt>
                <c:pt idx="14072">
                  <c:v>35</c:v>
                </c:pt>
                <c:pt idx="14073">
                  <c:v>35</c:v>
                </c:pt>
                <c:pt idx="14074">
                  <c:v>35</c:v>
                </c:pt>
                <c:pt idx="14075">
                  <c:v>35</c:v>
                </c:pt>
                <c:pt idx="14076">
                  <c:v>35</c:v>
                </c:pt>
                <c:pt idx="14077">
                  <c:v>35</c:v>
                </c:pt>
                <c:pt idx="14078">
                  <c:v>35</c:v>
                </c:pt>
                <c:pt idx="14079">
                  <c:v>35</c:v>
                </c:pt>
                <c:pt idx="14080">
                  <c:v>35</c:v>
                </c:pt>
                <c:pt idx="14081">
                  <c:v>35</c:v>
                </c:pt>
                <c:pt idx="14082">
                  <c:v>35</c:v>
                </c:pt>
                <c:pt idx="14083">
                  <c:v>35</c:v>
                </c:pt>
                <c:pt idx="14084">
                  <c:v>35</c:v>
                </c:pt>
                <c:pt idx="14085">
                  <c:v>35</c:v>
                </c:pt>
                <c:pt idx="14086">
                  <c:v>35</c:v>
                </c:pt>
                <c:pt idx="14087">
                  <c:v>35</c:v>
                </c:pt>
                <c:pt idx="14088">
                  <c:v>35</c:v>
                </c:pt>
                <c:pt idx="14089">
                  <c:v>35</c:v>
                </c:pt>
                <c:pt idx="14090">
                  <c:v>35</c:v>
                </c:pt>
                <c:pt idx="14091">
                  <c:v>35</c:v>
                </c:pt>
                <c:pt idx="14092">
                  <c:v>35</c:v>
                </c:pt>
                <c:pt idx="14093">
                  <c:v>35</c:v>
                </c:pt>
                <c:pt idx="14094">
                  <c:v>35</c:v>
                </c:pt>
                <c:pt idx="14095">
                  <c:v>35</c:v>
                </c:pt>
                <c:pt idx="14096">
                  <c:v>35</c:v>
                </c:pt>
                <c:pt idx="14097">
                  <c:v>35</c:v>
                </c:pt>
                <c:pt idx="14098">
                  <c:v>35</c:v>
                </c:pt>
                <c:pt idx="14099">
                  <c:v>35</c:v>
                </c:pt>
                <c:pt idx="14100">
                  <c:v>35</c:v>
                </c:pt>
                <c:pt idx="14101">
                  <c:v>35</c:v>
                </c:pt>
                <c:pt idx="14102">
                  <c:v>35</c:v>
                </c:pt>
                <c:pt idx="14103">
                  <c:v>35</c:v>
                </c:pt>
                <c:pt idx="14104">
                  <c:v>35</c:v>
                </c:pt>
                <c:pt idx="14105">
                  <c:v>35</c:v>
                </c:pt>
                <c:pt idx="14106">
                  <c:v>35</c:v>
                </c:pt>
                <c:pt idx="14107">
                  <c:v>35</c:v>
                </c:pt>
                <c:pt idx="14108">
                  <c:v>35</c:v>
                </c:pt>
                <c:pt idx="14109">
                  <c:v>35</c:v>
                </c:pt>
                <c:pt idx="14110">
                  <c:v>35</c:v>
                </c:pt>
                <c:pt idx="14111">
                  <c:v>35</c:v>
                </c:pt>
                <c:pt idx="14112">
                  <c:v>35</c:v>
                </c:pt>
                <c:pt idx="14113">
                  <c:v>35</c:v>
                </c:pt>
                <c:pt idx="14114">
                  <c:v>35</c:v>
                </c:pt>
                <c:pt idx="14115">
                  <c:v>35</c:v>
                </c:pt>
                <c:pt idx="14116">
                  <c:v>35</c:v>
                </c:pt>
                <c:pt idx="14117">
                  <c:v>35</c:v>
                </c:pt>
                <c:pt idx="14118">
                  <c:v>35</c:v>
                </c:pt>
                <c:pt idx="14119">
                  <c:v>35</c:v>
                </c:pt>
                <c:pt idx="14120">
                  <c:v>35</c:v>
                </c:pt>
                <c:pt idx="14121">
                  <c:v>35</c:v>
                </c:pt>
                <c:pt idx="14122">
                  <c:v>35</c:v>
                </c:pt>
                <c:pt idx="14123">
                  <c:v>35</c:v>
                </c:pt>
                <c:pt idx="14124">
                  <c:v>35</c:v>
                </c:pt>
                <c:pt idx="14125">
                  <c:v>35</c:v>
                </c:pt>
                <c:pt idx="14126">
                  <c:v>35</c:v>
                </c:pt>
                <c:pt idx="14127">
                  <c:v>35</c:v>
                </c:pt>
                <c:pt idx="14128">
                  <c:v>35</c:v>
                </c:pt>
                <c:pt idx="14129">
                  <c:v>35</c:v>
                </c:pt>
                <c:pt idx="14130">
                  <c:v>35</c:v>
                </c:pt>
                <c:pt idx="14131">
                  <c:v>35</c:v>
                </c:pt>
                <c:pt idx="14132">
                  <c:v>35</c:v>
                </c:pt>
                <c:pt idx="14133">
                  <c:v>35</c:v>
                </c:pt>
                <c:pt idx="14134">
                  <c:v>35</c:v>
                </c:pt>
                <c:pt idx="14135">
                  <c:v>35</c:v>
                </c:pt>
                <c:pt idx="14136">
                  <c:v>35</c:v>
                </c:pt>
                <c:pt idx="14137">
                  <c:v>35</c:v>
                </c:pt>
                <c:pt idx="14138">
                  <c:v>35</c:v>
                </c:pt>
                <c:pt idx="14139">
                  <c:v>35</c:v>
                </c:pt>
                <c:pt idx="14140">
                  <c:v>35</c:v>
                </c:pt>
                <c:pt idx="14141">
                  <c:v>35</c:v>
                </c:pt>
                <c:pt idx="14142">
                  <c:v>35</c:v>
                </c:pt>
                <c:pt idx="14143">
                  <c:v>35</c:v>
                </c:pt>
                <c:pt idx="14144">
                  <c:v>35</c:v>
                </c:pt>
                <c:pt idx="14145">
                  <c:v>35</c:v>
                </c:pt>
                <c:pt idx="14146">
                  <c:v>35</c:v>
                </c:pt>
                <c:pt idx="14147">
                  <c:v>35</c:v>
                </c:pt>
                <c:pt idx="14148">
                  <c:v>35</c:v>
                </c:pt>
                <c:pt idx="14149">
                  <c:v>35</c:v>
                </c:pt>
                <c:pt idx="14150">
                  <c:v>35</c:v>
                </c:pt>
                <c:pt idx="14151">
                  <c:v>35</c:v>
                </c:pt>
                <c:pt idx="14152">
                  <c:v>35</c:v>
                </c:pt>
                <c:pt idx="14153">
                  <c:v>35</c:v>
                </c:pt>
                <c:pt idx="14154">
                  <c:v>35</c:v>
                </c:pt>
                <c:pt idx="14155">
                  <c:v>35</c:v>
                </c:pt>
                <c:pt idx="14156">
                  <c:v>35</c:v>
                </c:pt>
                <c:pt idx="14157">
                  <c:v>35</c:v>
                </c:pt>
                <c:pt idx="14158">
                  <c:v>35</c:v>
                </c:pt>
                <c:pt idx="14159">
                  <c:v>35</c:v>
                </c:pt>
                <c:pt idx="14160">
                  <c:v>35</c:v>
                </c:pt>
                <c:pt idx="14161">
                  <c:v>35</c:v>
                </c:pt>
                <c:pt idx="14162">
                  <c:v>35</c:v>
                </c:pt>
                <c:pt idx="14163">
                  <c:v>35</c:v>
                </c:pt>
                <c:pt idx="14164">
                  <c:v>35</c:v>
                </c:pt>
                <c:pt idx="14165">
                  <c:v>35</c:v>
                </c:pt>
                <c:pt idx="14166">
                  <c:v>35</c:v>
                </c:pt>
                <c:pt idx="14167">
                  <c:v>35</c:v>
                </c:pt>
                <c:pt idx="14168">
                  <c:v>35</c:v>
                </c:pt>
                <c:pt idx="14169">
                  <c:v>35</c:v>
                </c:pt>
                <c:pt idx="14170">
                  <c:v>35</c:v>
                </c:pt>
                <c:pt idx="14171">
                  <c:v>35</c:v>
                </c:pt>
                <c:pt idx="14172">
                  <c:v>35</c:v>
                </c:pt>
                <c:pt idx="14173">
                  <c:v>35</c:v>
                </c:pt>
                <c:pt idx="14174">
                  <c:v>35</c:v>
                </c:pt>
                <c:pt idx="14175">
                  <c:v>35</c:v>
                </c:pt>
                <c:pt idx="14176">
                  <c:v>35</c:v>
                </c:pt>
                <c:pt idx="14177">
                  <c:v>35</c:v>
                </c:pt>
                <c:pt idx="14178">
                  <c:v>35</c:v>
                </c:pt>
                <c:pt idx="14179">
                  <c:v>35</c:v>
                </c:pt>
                <c:pt idx="14180">
                  <c:v>35</c:v>
                </c:pt>
                <c:pt idx="14181">
                  <c:v>35</c:v>
                </c:pt>
                <c:pt idx="14182">
                  <c:v>35</c:v>
                </c:pt>
                <c:pt idx="14183">
                  <c:v>35</c:v>
                </c:pt>
                <c:pt idx="14184">
                  <c:v>35</c:v>
                </c:pt>
                <c:pt idx="14185">
                  <c:v>35</c:v>
                </c:pt>
                <c:pt idx="14186">
                  <c:v>35</c:v>
                </c:pt>
                <c:pt idx="14187">
                  <c:v>35</c:v>
                </c:pt>
                <c:pt idx="14188">
                  <c:v>35</c:v>
                </c:pt>
                <c:pt idx="14189">
                  <c:v>35</c:v>
                </c:pt>
                <c:pt idx="14190">
                  <c:v>35</c:v>
                </c:pt>
                <c:pt idx="14191">
                  <c:v>35</c:v>
                </c:pt>
                <c:pt idx="14192">
                  <c:v>35</c:v>
                </c:pt>
                <c:pt idx="14193">
                  <c:v>35</c:v>
                </c:pt>
                <c:pt idx="14194">
                  <c:v>35</c:v>
                </c:pt>
                <c:pt idx="14195">
                  <c:v>35</c:v>
                </c:pt>
                <c:pt idx="14196">
                  <c:v>35</c:v>
                </c:pt>
                <c:pt idx="14197">
                  <c:v>35</c:v>
                </c:pt>
                <c:pt idx="14198">
                  <c:v>35</c:v>
                </c:pt>
                <c:pt idx="14199">
                  <c:v>35</c:v>
                </c:pt>
                <c:pt idx="14200">
                  <c:v>35</c:v>
                </c:pt>
                <c:pt idx="14201">
                  <c:v>35</c:v>
                </c:pt>
                <c:pt idx="14202">
                  <c:v>35</c:v>
                </c:pt>
                <c:pt idx="14203">
                  <c:v>35</c:v>
                </c:pt>
                <c:pt idx="14204">
                  <c:v>35</c:v>
                </c:pt>
                <c:pt idx="14205">
                  <c:v>35</c:v>
                </c:pt>
                <c:pt idx="14206">
                  <c:v>35</c:v>
                </c:pt>
                <c:pt idx="14207">
                  <c:v>35</c:v>
                </c:pt>
                <c:pt idx="14208">
                  <c:v>35</c:v>
                </c:pt>
                <c:pt idx="14209">
                  <c:v>35</c:v>
                </c:pt>
                <c:pt idx="14210">
                  <c:v>35</c:v>
                </c:pt>
                <c:pt idx="14211">
                  <c:v>35</c:v>
                </c:pt>
                <c:pt idx="14212">
                  <c:v>35</c:v>
                </c:pt>
                <c:pt idx="14213">
                  <c:v>35</c:v>
                </c:pt>
                <c:pt idx="14214">
                  <c:v>35</c:v>
                </c:pt>
                <c:pt idx="14215">
                  <c:v>35</c:v>
                </c:pt>
                <c:pt idx="14216">
                  <c:v>35</c:v>
                </c:pt>
                <c:pt idx="14217">
                  <c:v>35</c:v>
                </c:pt>
                <c:pt idx="14218">
                  <c:v>35</c:v>
                </c:pt>
                <c:pt idx="14219">
                  <c:v>35</c:v>
                </c:pt>
                <c:pt idx="14220">
                  <c:v>35</c:v>
                </c:pt>
                <c:pt idx="14221">
                  <c:v>35</c:v>
                </c:pt>
                <c:pt idx="14222">
                  <c:v>35</c:v>
                </c:pt>
                <c:pt idx="14223">
                  <c:v>35</c:v>
                </c:pt>
                <c:pt idx="14224">
                  <c:v>35</c:v>
                </c:pt>
                <c:pt idx="14225">
                  <c:v>35</c:v>
                </c:pt>
                <c:pt idx="14226">
                  <c:v>35</c:v>
                </c:pt>
                <c:pt idx="14227">
                  <c:v>35</c:v>
                </c:pt>
                <c:pt idx="14228">
                  <c:v>35</c:v>
                </c:pt>
                <c:pt idx="14229">
                  <c:v>35</c:v>
                </c:pt>
                <c:pt idx="14230">
                  <c:v>35</c:v>
                </c:pt>
                <c:pt idx="14231">
                  <c:v>35</c:v>
                </c:pt>
                <c:pt idx="14232">
                  <c:v>35</c:v>
                </c:pt>
                <c:pt idx="14233">
                  <c:v>35</c:v>
                </c:pt>
                <c:pt idx="14234">
                  <c:v>35</c:v>
                </c:pt>
                <c:pt idx="14235">
                  <c:v>35</c:v>
                </c:pt>
                <c:pt idx="14236">
                  <c:v>35</c:v>
                </c:pt>
                <c:pt idx="14237">
                  <c:v>35</c:v>
                </c:pt>
                <c:pt idx="14238">
                  <c:v>35</c:v>
                </c:pt>
                <c:pt idx="14239">
                  <c:v>35</c:v>
                </c:pt>
                <c:pt idx="14240">
                  <c:v>35</c:v>
                </c:pt>
                <c:pt idx="14241">
                  <c:v>35</c:v>
                </c:pt>
                <c:pt idx="14242">
                  <c:v>35</c:v>
                </c:pt>
                <c:pt idx="14243">
                  <c:v>35</c:v>
                </c:pt>
                <c:pt idx="14244">
                  <c:v>35</c:v>
                </c:pt>
                <c:pt idx="14245">
                  <c:v>35</c:v>
                </c:pt>
                <c:pt idx="14246">
                  <c:v>35</c:v>
                </c:pt>
                <c:pt idx="14247">
                  <c:v>35</c:v>
                </c:pt>
                <c:pt idx="14248">
                  <c:v>35</c:v>
                </c:pt>
                <c:pt idx="14249">
                  <c:v>35</c:v>
                </c:pt>
                <c:pt idx="14250">
                  <c:v>35</c:v>
                </c:pt>
                <c:pt idx="14251">
                  <c:v>35</c:v>
                </c:pt>
                <c:pt idx="14252">
                  <c:v>35</c:v>
                </c:pt>
                <c:pt idx="14253">
                  <c:v>35</c:v>
                </c:pt>
                <c:pt idx="14254">
                  <c:v>35</c:v>
                </c:pt>
                <c:pt idx="14255">
                  <c:v>35</c:v>
                </c:pt>
                <c:pt idx="14256">
                  <c:v>35</c:v>
                </c:pt>
                <c:pt idx="14257">
                  <c:v>35</c:v>
                </c:pt>
                <c:pt idx="14258">
                  <c:v>35</c:v>
                </c:pt>
                <c:pt idx="14259">
                  <c:v>35</c:v>
                </c:pt>
                <c:pt idx="14260">
                  <c:v>35</c:v>
                </c:pt>
                <c:pt idx="14261">
                  <c:v>35</c:v>
                </c:pt>
                <c:pt idx="14262">
                  <c:v>35</c:v>
                </c:pt>
                <c:pt idx="14263">
                  <c:v>35</c:v>
                </c:pt>
                <c:pt idx="14264">
                  <c:v>35</c:v>
                </c:pt>
                <c:pt idx="14265">
                  <c:v>35</c:v>
                </c:pt>
                <c:pt idx="14266">
                  <c:v>35</c:v>
                </c:pt>
                <c:pt idx="14267">
                  <c:v>35</c:v>
                </c:pt>
                <c:pt idx="14268">
                  <c:v>35</c:v>
                </c:pt>
                <c:pt idx="14269">
                  <c:v>35</c:v>
                </c:pt>
                <c:pt idx="14270">
                  <c:v>35</c:v>
                </c:pt>
                <c:pt idx="14271">
                  <c:v>35</c:v>
                </c:pt>
                <c:pt idx="14272">
                  <c:v>35</c:v>
                </c:pt>
                <c:pt idx="14273">
                  <c:v>35</c:v>
                </c:pt>
                <c:pt idx="14274">
                  <c:v>35</c:v>
                </c:pt>
                <c:pt idx="14275">
                  <c:v>35</c:v>
                </c:pt>
                <c:pt idx="14276">
                  <c:v>35</c:v>
                </c:pt>
                <c:pt idx="14277">
                  <c:v>35</c:v>
                </c:pt>
                <c:pt idx="14278">
                  <c:v>35</c:v>
                </c:pt>
                <c:pt idx="14279">
                  <c:v>35</c:v>
                </c:pt>
                <c:pt idx="14280">
                  <c:v>35</c:v>
                </c:pt>
                <c:pt idx="14281">
                  <c:v>35</c:v>
                </c:pt>
                <c:pt idx="14282">
                  <c:v>35</c:v>
                </c:pt>
                <c:pt idx="14283">
                  <c:v>35</c:v>
                </c:pt>
                <c:pt idx="14284">
                  <c:v>35</c:v>
                </c:pt>
                <c:pt idx="14285">
                  <c:v>35</c:v>
                </c:pt>
                <c:pt idx="14286">
                  <c:v>35</c:v>
                </c:pt>
                <c:pt idx="14287">
                  <c:v>35</c:v>
                </c:pt>
                <c:pt idx="14288">
                  <c:v>35</c:v>
                </c:pt>
                <c:pt idx="14289">
                  <c:v>35</c:v>
                </c:pt>
                <c:pt idx="14290">
                  <c:v>35</c:v>
                </c:pt>
                <c:pt idx="14291">
                  <c:v>35</c:v>
                </c:pt>
                <c:pt idx="14292">
                  <c:v>35</c:v>
                </c:pt>
                <c:pt idx="14293">
                  <c:v>35</c:v>
                </c:pt>
                <c:pt idx="14294">
                  <c:v>35</c:v>
                </c:pt>
                <c:pt idx="14295">
                  <c:v>35</c:v>
                </c:pt>
                <c:pt idx="14296">
                  <c:v>35</c:v>
                </c:pt>
                <c:pt idx="14297">
                  <c:v>35</c:v>
                </c:pt>
                <c:pt idx="14298">
                  <c:v>35</c:v>
                </c:pt>
                <c:pt idx="14299">
                  <c:v>35</c:v>
                </c:pt>
                <c:pt idx="14300">
                  <c:v>35</c:v>
                </c:pt>
                <c:pt idx="14301">
                  <c:v>35</c:v>
                </c:pt>
                <c:pt idx="14302">
                  <c:v>35</c:v>
                </c:pt>
                <c:pt idx="14303">
                  <c:v>35</c:v>
                </c:pt>
                <c:pt idx="14304">
                  <c:v>35</c:v>
                </c:pt>
                <c:pt idx="14305">
                  <c:v>35</c:v>
                </c:pt>
                <c:pt idx="14306">
                  <c:v>35</c:v>
                </c:pt>
                <c:pt idx="14307">
                  <c:v>35</c:v>
                </c:pt>
                <c:pt idx="14308">
                  <c:v>35</c:v>
                </c:pt>
                <c:pt idx="14309">
                  <c:v>35</c:v>
                </c:pt>
                <c:pt idx="14310">
                  <c:v>35</c:v>
                </c:pt>
                <c:pt idx="14311">
                  <c:v>35</c:v>
                </c:pt>
                <c:pt idx="14312">
                  <c:v>35</c:v>
                </c:pt>
                <c:pt idx="14313">
                  <c:v>35</c:v>
                </c:pt>
                <c:pt idx="14314">
                  <c:v>35</c:v>
                </c:pt>
                <c:pt idx="14315">
                  <c:v>35</c:v>
                </c:pt>
                <c:pt idx="14316">
                  <c:v>35</c:v>
                </c:pt>
                <c:pt idx="14317">
                  <c:v>35</c:v>
                </c:pt>
                <c:pt idx="14318">
                  <c:v>35</c:v>
                </c:pt>
                <c:pt idx="14319">
                  <c:v>35</c:v>
                </c:pt>
                <c:pt idx="14320">
                  <c:v>35</c:v>
                </c:pt>
                <c:pt idx="14321">
                  <c:v>35</c:v>
                </c:pt>
                <c:pt idx="14322">
                  <c:v>35</c:v>
                </c:pt>
                <c:pt idx="14323">
                  <c:v>35</c:v>
                </c:pt>
                <c:pt idx="14324">
                  <c:v>35</c:v>
                </c:pt>
                <c:pt idx="14325">
                  <c:v>35</c:v>
                </c:pt>
                <c:pt idx="14326">
                  <c:v>35</c:v>
                </c:pt>
                <c:pt idx="14327">
                  <c:v>35</c:v>
                </c:pt>
                <c:pt idx="14328">
                  <c:v>35</c:v>
                </c:pt>
                <c:pt idx="14329">
                  <c:v>35</c:v>
                </c:pt>
                <c:pt idx="14330">
                  <c:v>35</c:v>
                </c:pt>
                <c:pt idx="14331">
                  <c:v>35</c:v>
                </c:pt>
                <c:pt idx="14332">
                  <c:v>35</c:v>
                </c:pt>
                <c:pt idx="14333">
                  <c:v>35</c:v>
                </c:pt>
                <c:pt idx="14334">
                  <c:v>35</c:v>
                </c:pt>
                <c:pt idx="14335">
                  <c:v>35</c:v>
                </c:pt>
                <c:pt idx="14336">
                  <c:v>35</c:v>
                </c:pt>
                <c:pt idx="14337">
                  <c:v>35</c:v>
                </c:pt>
                <c:pt idx="14338">
                  <c:v>35</c:v>
                </c:pt>
                <c:pt idx="14339">
                  <c:v>35</c:v>
                </c:pt>
                <c:pt idx="14340">
                  <c:v>35</c:v>
                </c:pt>
                <c:pt idx="14341">
                  <c:v>35</c:v>
                </c:pt>
                <c:pt idx="14342">
                  <c:v>35</c:v>
                </c:pt>
                <c:pt idx="14343">
                  <c:v>35</c:v>
                </c:pt>
                <c:pt idx="14344">
                  <c:v>35</c:v>
                </c:pt>
                <c:pt idx="14345">
                  <c:v>35</c:v>
                </c:pt>
                <c:pt idx="14346">
                  <c:v>35</c:v>
                </c:pt>
                <c:pt idx="14347">
                  <c:v>35</c:v>
                </c:pt>
                <c:pt idx="14348">
                  <c:v>35</c:v>
                </c:pt>
                <c:pt idx="14349">
                  <c:v>35</c:v>
                </c:pt>
                <c:pt idx="14350">
                  <c:v>35</c:v>
                </c:pt>
                <c:pt idx="14351">
                  <c:v>35</c:v>
                </c:pt>
                <c:pt idx="14352">
                  <c:v>35</c:v>
                </c:pt>
                <c:pt idx="14353">
                  <c:v>35</c:v>
                </c:pt>
                <c:pt idx="14354">
                  <c:v>35</c:v>
                </c:pt>
                <c:pt idx="14355">
                  <c:v>35</c:v>
                </c:pt>
                <c:pt idx="14356">
                  <c:v>35</c:v>
                </c:pt>
                <c:pt idx="14357">
                  <c:v>35</c:v>
                </c:pt>
                <c:pt idx="14358">
                  <c:v>35</c:v>
                </c:pt>
                <c:pt idx="14359">
                  <c:v>35</c:v>
                </c:pt>
                <c:pt idx="14360">
                  <c:v>35</c:v>
                </c:pt>
                <c:pt idx="14361">
                  <c:v>35</c:v>
                </c:pt>
                <c:pt idx="14362">
                  <c:v>35</c:v>
                </c:pt>
                <c:pt idx="14363">
                  <c:v>35</c:v>
                </c:pt>
                <c:pt idx="14364">
                  <c:v>35</c:v>
                </c:pt>
                <c:pt idx="14365">
                  <c:v>35</c:v>
                </c:pt>
                <c:pt idx="14366">
                  <c:v>35</c:v>
                </c:pt>
                <c:pt idx="14367">
                  <c:v>35</c:v>
                </c:pt>
                <c:pt idx="14368">
                  <c:v>35</c:v>
                </c:pt>
                <c:pt idx="14369">
                  <c:v>35</c:v>
                </c:pt>
                <c:pt idx="14370">
                  <c:v>35</c:v>
                </c:pt>
                <c:pt idx="14371">
                  <c:v>35</c:v>
                </c:pt>
                <c:pt idx="14372">
                  <c:v>35</c:v>
                </c:pt>
                <c:pt idx="14373">
                  <c:v>35</c:v>
                </c:pt>
                <c:pt idx="14374">
                  <c:v>35</c:v>
                </c:pt>
                <c:pt idx="14375">
                  <c:v>35</c:v>
                </c:pt>
                <c:pt idx="14376">
                  <c:v>35</c:v>
                </c:pt>
                <c:pt idx="14377">
                  <c:v>35</c:v>
                </c:pt>
                <c:pt idx="14378">
                  <c:v>35</c:v>
                </c:pt>
                <c:pt idx="14379">
                  <c:v>35</c:v>
                </c:pt>
                <c:pt idx="14380">
                  <c:v>35</c:v>
                </c:pt>
                <c:pt idx="14381">
                  <c:v>35</c:v>
                </c:pt>
                <c:pt idx="14382">
                  <c:v>35</c:v>
                </c:pt>
                <c:pt idx="14383">
                  <c:v>35</c:v>
                </c:pt>
                <c:pt idx="14384">
                  <c:v>35</c:v>
                </c:pt>
                <c:pt idx="14385">
                  <c:v>35</c:v>
                </c:pt>
                <c:pt idx="14386">
                  <c:v>35</c:v>
                </c:pt>
                <c:pt idx="14387">
                  <c:v>35</c:v>
                </c:pt>
                <c:pt idx="14388">
                  <c:v>35</c:v>
                </c:pt>
                <c:pt idx="14389">
                  <c:v>35</c:v>
                </c:pt>
                <c:pt idx="14390">
                  <c:v>35</c:v>
                </c:pt>
                <c:pt idx="14391">
                  <c:v>35</c:v>
                </c:pt>
                <c:pt idx="14392">
                  <c:v>35</c:v>
                </c:pt>
                <c:pt idx="14393">
                  <c:v>35</c:v>
                </c:pt>
                <c:pt idx="14394">
                  <c:v>35</c:v>
                </c:pt>
                <c:pt idx="14395">
                  <c:v>35</c:v>
                </c:pt>
                <c:pt idx="14396">
                  <c:v>35</c:v>
                </c:pt>
                <c:pt idx="14397">
                  <c:v>35</c:v>
                </c:pt>
                <c:pt idx="14398">
                  <c:v>35</c:v>
                </c:pt>
                <c:pt idx="14399">
                  <c:v>35</c:v>
                </c:pt>
                <c:pt idx="14400">
                  <c:v>35</c:v>
                </c:pt>
                <c:pt idx="14401">
                  <c:v>35</c:v>
                </c:pt>
                <c:pt idx="14402">
                  <c:v>35</c:v>
                </c:pt>
                <c:pt idx="14403">
                  <c:v>35</c:v>
                </c:pt>
                <c:pt idx="14404">
                  <c:v>35</c:v>
                </c:pt>
                <c:pt idx="14405">
                  <c:v>35</c:v>
                </c:pt>
                <c:pt idx="14406">
                  <c:v>35</c:v>
                </c:pt>
                <c:pt idx="14407">
                  <c:v>35</c:v>
                </c:pt>
                <c:pt idx="14408">
                  <c:v>35</c:v>
                </c:pt>
                <c:pt idx="14409">
                  <c:v>35</c:v>
                </c:pt>
                <c:pt idx="14410">
                  <c:v>35</c:v>
                </c:pt>
                <c:pt idx="14411">
                  <c:v>35</c:v>
                </c:pt>
                <c:pt idx="14412">
                  <c:v>35</c:v>
                </c:pt>
                <c:pt idx="14413">
                  <c:v>35</c:v>
                </c:pt>
                <c:pt idx="14414">
                  <c:v>35</c:v>
                </c:pt>
                <c:pt idx="14415">
                  <c:v>35</c:v>
                </c:pt>
                <c:pt idx="14416">
                  <c:v>35</c:v>
                </c:pt>
                <c:pt idx="14417">
                  <c:v>35</c:v>
                </c:pt>
                <c:pt idx="14418">
                  <c:v>35</c:v>
                </c:pt>
                <c:pt idx="14419">
                  <c:v>35</c:v>
                </c:pt>
                <c:pt idx="14420">
                  <c:v>35</c:v>
                </c:pt>
                <c:pt idx="14421">
                  <c:v>35</c:v>
                </c:pt>
                <c:pt idx="14422">
                  <c:v>35</c:v>
                </c:pt>
                <c:pt idx="14423">
                  <c:v>35</c:v>
                </c:pt>
                <c:pt idx="14424">
                  <c:v>35</c:v>
                </c:pt>
                <c:pt idx="14425">
                  <c:v>35</c:v>
                </c:pt>
                <c:pt idx="14426">
                  <c:v>35</c:v>
                </c:pt>
                <c:pt idx="14427">
                  <c:v>35</c:v>
                </c:pt>
                <c:pt idx="14428">
                  <c:v>35</c:v>
                </c:pt>
                <c:pt idx="14429">
                  <c:v>35</c:v>
                </c:pt>
                <c:pt idx="14430">
                  <c:v>35</c:v>
                </c:pt>
                <c:pt idx="14431">
                  <c:v>35</c:v>
                </c:pt>
                <c:pt idx="14432">
                  <c:v>35</c:v>
                </c:pt>
                <c:pt idx="14433">
                  <c:v>35</c:v>
                </c:pt>
                <c:pt idx="14434">
                  <c:v>35</c:v>
                </c:pt>
                <c:pt idx="14435">
                  <c:v>35</c:v>
                </c:pt>
                <c:pt idx="14436">
                  <c:v>35</c:v>
                </c:pt>
                <c:pt idx="14437">
                  <c:v>35</c:v>
                </c:pt>
                <c:pt idx="14438">
                  <c:v>35</c:v>
                </c:pt>
                <c:pt idx="14439">
                  <c:v>35</c:v>
                </c:pt>
                <c:pt idx="14440">
                  <c:v>35</c:v>
                </c:pt>
                <c:pt idx="14441">
                  <c:v>35</c:v>
                </c:pt>
                <c:pt idx="14442">
                  <c:v>35</c:v>
                </c:pt>
                <c:pt idx="14443">
                  <c:v>35</c:v>
                </c:pt>
                <c:pt idx="14444">
                  <c:v>35</c:v>
                </c:pt>
                <c:pt idx="14445">
                  <c:v>35</c:v>
                </c:pt>
                <c:pt idx="14446">
                  <c:v>35</c:v>
                </c:pt>
                <c:pt idx="14447">
                  <c:v>35</c:v>
                </c:pt>
                <c:pt idx="14448">
                  <c:v>35</c:v>
                </c:pt>
                <c:pt idx="14449">
                  <c:v>35</c:v>
                </c:pt>
                <c:pt idx="14450">
                  <c:v>35</c:v>
                </c:pt>
                <c:pt idx="14451">
                  <c:v>35</c:v>
                </c:pt>
                <c:pt idx="14452">
                  <c:v>35</c:v>
                </c:pt>
                <c:pt idx="14453">
                  <c:v>35</c:v>
                </c:pt>
                <c:pt idx="14454">
                  <c:v>35</c:v>
                </c:pt>
                <c:pt idx="14455">
                  <c:v>35</c:v>
                </c:pt>
                <c:pt idx="14456">
                  <c:v>35</c:v>
                </c:pt>
                <c:pt idx="14457">
                  <c:v>35</c:v>
                </c:pt>
                <c:pt idx="14458">
                  <c:v>35</c:v>
                </c:pt>
                <c:pt idx="14459">
                  <c:v>35</c:v>
                </c:pt>
                <c:pt idx="14460">
                  <c:v>35</c:v>
                </c:pt>
                <c:pt idx="14461">
                  <c:v>35</c:v>
                </c:pt>
                <c:pt idx="14462">
                  <c:v>35</c:v>
                </c:pt>
                <c:pt idx="14463">
                  <c:v>35</c:v>
                </c:pt>
                <c:pt idx="14464">
                  <c:v>35</c:v>
                </c:pt>
                <c:pt idx="14465">
                  <c:v>35</c:v>
                </c:pt>
                <c:pt idx="14466">
                  <c:v>35</c:v>
                </c:pt>
                <c:pt idx="14467">
                  <c:v>35</c:v>
                </c:pt>
                <c:pt idx="14468">
                  <c:v>35</c:v>
                </c:pt>
                <c:pt idx="14469">
                  <c:v>35</c:v>
                </c:pt>
                <c:pt idx="14470">
                  <c:v>35</c:v>
                </c:pt>
                <c:pt idx="14471">
                  <c:v>35</c:v>
                </c:pt>
                <c:pt idx="14472">
                  <c:v>35</c:v>
                </c:pt>
                <c:pt idx="14473">
                  <c:v>35</c:v>
                </c:pt>
                <c:pt idx="14474">
                  <c:v>35</c:v>
                </c:pt>
                <c:pt idx="14475">
                  <c:v>35</c:v>
                </c:pt>
                <c:pt idx="14476">
                  <c:v>35</c:v>
                </c:pt>
                <c:pt idx="14477">
                  <c:v>35</c:v>
                </c:pt>
                <c:pt idx="14478">
                  <c:v>35</c:v>
                </c:pt>
                <c:pt idx="14479">
                  <c:v>35</c:v>
                </c:pt>
                <c:pt idx="14480">
                  <c:v>35</c:v>
                </c:pt>
                <c:pt idx="14481">
                  <c:v>35</c:v>
                </c:pt>
                <c:pt idx="14482">
                  <c:v>35</c:v>
                </c:pt>
                <c:pt idx="14483">
                  <c:v>35</c:v>
                </c:pt>
                <c:pt idx="14484">
                  <c:v>35</c:v>
                </c:pt>
                <c:pt idx="14485">
                  <c:v>35</c:v>
                </c:pt>
                <c:pt idx="14486">
                  <c:v>35</c:v>
                </c:pt>
                <c:pt idx="14487">
                  <c:v>35</c:v>
                </c:pt>
                <c:pt idx="14488">
                  <c:v>35</c:v>
                </c:pt>
                <c:pt idx="14489">
                  <c:v>35</c:v>
                </c:pt>
                <c:pt idx="14490">
                  <c:v>35</c:v>
                </c:pt>
                <c:pt idx="14491">
                  <c:v>35</c:v>
                </c:pt>
                <c:pt idx="14492">
                  <c:v>35</c:v>
                </c:pt>
                <c:pt idx="14493">
                  <c:v>35</c:v>
                </c:pt>
                <c:pt idx="14494">
                  <c:v>35</c:v>
                </c:pt>
                <c:pt idx="14495">
                  <c:v>35</c:v>
                </c:pt>
                <c:pt idx="14496">
                  <c:v>35</c:v>
                </c:pt>
                <c:pt idx="14497">
                  <c:v>35</c:v>
                </c:pt>
                <c:pt idx="14498">
                  <c:v>35</c:v>
                </c:pt>
                <c:pt idx="14499">
                  <c:v>35</c:v>
                </c:pt>
                <c:pt idx="14500">
                  <c:v>35</c:v>
                </c:pt>
                <c:pt idx="14501">
                  <c:v>35</c:v>
                </c:pt>
                <c:pt idx="14502">
                  <c:v>35</c:v>
                </c:pt>
                <c:pt idx="14503">
                  <c:v>35</c:v>
                </c:pt>
                <c:pt idx="14504">
                  <c:v>35</c:v>
                </c:pt>
                <c:pt idx="14505">
                  <c:v>35</c:v>
                </c:pt>
                <c:pt idx="14506">
                  <c:v>35</c:v>
                </c:pt>
                <c:pt idx="14507">
                  <c:v>35</c:v>
                </c:pt>
                <c:pt idx="14508">
                  <c:v>35</c:v>
                </c:pt>
                <c:pt idx="14509">
                  <c:v>35</c:v>
                </c:pt>
                <c:pt idx="14510">
                  <c:v>35</c:v>
                </c:pt>
                <c:pt idx="14511">
                  <c:v>35</c:v>
                </c:pt>
                <c:pt idx="14512">
                  <c:v>35</c:v>
                </c:pt>
                <c:pt idx="14513">
                  <c:v>35</c:v>
                </c:pt>
                <c:pt idx="14514">
                  <c:v>35</c:v>
                </c:pt>
                <c:pt idx="14515">
                  <c:v>35</c:v>
                </c:pt>
                <c:pt idx="14516">
                  <c:v>35</c:v>
                </c:pt>
                <c:pt idx="14517">
                  <c:v>35</c:v>
                </c:pt>
                <c:pt idx="14518">
                  <c:v>35</c:v>
                </c:pt>
                <c:pt idx="14519">
                  <c:v>35</c:v>
                </c:pt>
                <c:pt idx="14520">
                  <c:v>35</c:v>
                </c:pt>
                <c:pt idx="14521">
                  <c:v>35</c:v>
                </c:pt>
                <c:pt idx="14522">
                  <c:v>35</c:v>
                </c:pt>
                <c:pt idx="14523">
                  <c:v>35</c:v>
                </c:pt>
                <c:pt idx="14524">
                  <c:v>35</c:v>
                </c:pt>
                <c:pt idx="14525">
                  <c:v>35</c:v>
                </c:pt>
                <c:pt idx="14526">
                  <c:v>35</c:v>
                </c:pt>
                <c:pt idx="14527">
                  <c:v>35</c:v>
                </c:pt>
                <c:pt idx="14528">
                  <c:v>35</c:v>
                </c:pt>
                <c:pt idx="14529">
                  <c:v>35</c:v>
                </c:pt>
                <c:pt idx="14530">
                  <c:v>35</c:v>
                </c:pt>
                <c:pt idx="14531">
                  <c:v>35</c:v>
                </c:pt>
                <c:pt idx="14532">
                  <c:v>35</c:v>
                </c:pt>
                <c:pt idx="14533">
                  <c:v>35</c:v>
                </c:pt>
                <c:pt idx="14534">
                  <c:v>35</c:v>
                </c:pt>
                <c:pt idx="14535">
                  <c:v>35</c:v>
                </c:pt>
                <c:pt idx="14536">
                  <c:v>35</c:v>
                </c:pt>
                <c:pt idx="14537">
                  <c:v>35</c:v>
                </c:pt>
                <c:pt idx="14538">
                  <c:v>35</c:v>
                </c:pt>
                <c:pt idx="14539">
                  <c:v>35</c:v>
                </c:pt>
                <c:pt idx="14540">
                  <c:v>35</c:v>
                </c:pt>
                <c:pt idx="14541">
                  <c:v>35</c:v>
                </c:pt>
                <c:pt idx="14542">
                  <c:v>35</c:v>
                </c:pt>
                <c:pt idx="14543">
                  <c:v>35</c:v>
                </c:pt>
                <c:pt idx="14544">
                  <c:v>35</c:v>
                </c:pt>
                <c:pt idx="14545">
                  <c:v>35</c:v>
                </c:pt>
                <c:pt idx="14546">
                  <c:v>35</c:v>
                </c:pt>
                <c:pt idx="14547">
                  <c:v>35</c:v>
                </c:pt>
                <c:pt idx="14548">
                  <c:v>35</c:v>
                </c:pt>
                <c:pt idx="14549">
                  <c:v>35</c:v>
                </c:pt>
                <c:pt idx="14550">
                  <c:v>35</c:v>
                </c:pt>
                <c:pt idx="14551">
                  <c:v>35</c:v>
                </c:pt>
                <c:pt idx="14552">
                  <c:v>35</c:v>
                </c:pt>
                <c:pt idx="14553">
                  <c:v>35</c:v>
                </c:pt>
                <c:pt idx="14554">
                  <c:v>35</c:v>
                </c:pt>
                <c:pt idx="14555">
                  <c:v>35</c:v>
                </c:pt>
                <c:pt idx="14556">
                  <c:v>35</c:v>
                </c:pt>
                <c:pt idx="14557">
                  <c:v>35</c:v>
                </c:pt>
                <c:pt idx="14558">
                  <c:v>35</c:v>
                </c:pt>
                <c:pt idx="14559">
                  <c:v>35</c:v>
                </c:pt>
                <c:pt idx="14560">
                  <c:v>35</c:v>
                </c:pt>
                <c:pt idx="14561">
                  <c:v>35</c:v>
                </c:pt>
                <c:pt idx="14562">
                  <c:v>35</c:v>
                </c:pt>
                <c:pt idx="14563">
                  <c:v>35</c:v>
                </c:pt>
                <c:pt idx="14564">
                  <c:v>35</c:v>
                </c:pt>
                <c:pt idx="14565">
                  <c:v>35</c:v>
                </c:pt>
                <c:pt idx="14566">
                  <c:v>35</c:v>
                </c:pt>
                <c:pt idx="14567">
                  <c:v>35</c:v>
                </c:pt>
                <c:pt idx="14568">
                  <c:v>35</c:v>
                </c:pt>
                <c:pt idx="14569">
                  <c:v>35</c:v>
                </c:pt>
                <c:pt idx="14570">
                  <c:v>35</c:v>
                </c:pt>
                <c:pt idx="14571">
                  <c:v>35</c:v>
                </c:pt>
                <c:pt idx="14572">
                  <c:v>35</c:v>
                </c:pt>
                <c:pt idx="14573">
                  <c:v>35</c:v>
                </c:pt>
                <c:pt idx="14574">
                  <c:v>35</c:v>
                </c:pt>
                <c:pt idx="14575">
                  <c:v>35</c:v>
                </c:pt>
                <c:pt idx="14576">
                  <c:v>35</c:v>
                </c:pt>
                <c:pt idx="14577">
                  <c:v>35</c:v>
                </c:pt>
                <c:pt idx="14578">
                  <c:v>35</c:v>
                </c:pt>
                <c:pt idx="14579">
                  <c:v>35</c:v>
                </c:pt>
                <c:pt idx="14580">
                  <c:v>35</c:v>
                </c:pt>
                <c:pt idx="14581">
                  <c:v>35</c:v>
                </c:pt>
                <c:pt idx="14582">
                  <c:v>35</c:v>
                </c:pt>
                <c:pt idx="14583">
                  <c:v>35</c:v>
                </c:pt>
                <c:pt idx="14584">
                  <c:v>35</c:v>
                </c:pt>
                <c:pt idx="14585">
                  <c:v>35</c:v>
                </c:pt>
                <c:pt idx="14586">
                  <c:v>35</c:v>
                </c:pt>
                <c:pt idx="14587">
                  <c:v>35</c:v>
                </c:pt>
                <c:pt idx="14588">
                  <c:v>35</c:v>
                </c:pt>
                <c:pt idx="14589">
                  <c:v>35</c:v>
                </c:pt>
                <c:pt idx="14590">
                  <c:v>35</c:v>
                </c:pt>
                <c:pt idx="14591">
                  <c:v>35</c:v>
                </c:pt>
                <c:pt idx="14592">
                  <c:v>35</c:v>
                </c:pt>
                <c:pt idx="14593">
                  <c:v>35</c:v>
                </c:pt>
                <c:pt idx="14594">
                  <c:v>35</c:v>
                </c:pt>
                <c:pt idx="14595">
                  <c:v>35</c:v>
                </c:pt>
                <c:pt idx="14596">
                  <c:v>35</c:v>
                </c:pt>
                <c:pt idx="14597">
                  <c:v>35</c:v>
                </c:pt>
                <c:pt idx="14598">
                  <c:v>35</c:v>
                </c:pt>
                <c:pt idx="14599">
                  <c:v>35</c:v>
                </c:pt>
                <c:pt idx="14600">
                  <c:v>35</c:v>
                </c:pt>
                <c:pt idx="14601">
                  <c:v>35</c:v>
                </c:pt>
                <c:pt idx="14602">
                  <c:v>35</c:v>
                </c:pt>
                <c:pt idx="14603">
                  <c:v>35</c:v>
                </c:pt>
                <c:pt idx="14604">
                  <c:v>35</c:v>
                </c:pt>
                <c:pt idx="14605">
                  <c:v>35</c:v>
                </c:pt>
                <c:pt idx="14606">
                  <c:v>35</c:v>
                </c:pt>
                <c:pt idx="14607">
                  <c:v>35</c:v>
                </c:pt>
                <c:pt idx="14608">
                  <c:v>35</c:v>
                </c:pt>
                <c:pt idx="14609">
                  <c:v>35</c:v>
                </c:pt>
                <c:pt idx="14610">
                  <c:v>35</c:v>
                </c:pt>
                <c:pt idx="14611">
                  <c:v>35</c:v>
                </c:pt>
                <c:pt idx="14612">
                  <c:v>35</c:v>
                </c:pt>
                <c:pt idx="14613">
                  <c:v>35</c:v>
                </c:pt>
                <c:pt idx="14614">
                  <c:v>35</c:v>
                </c:pt>
                <c:pt idx="14615">
                  <c:v>35</c:v>
                </c:pt>
                <c:pt idx="14616">
                  <c:v>35</c:v>
                </c:pt>
                <c:pt idx="14617">
                  <c:v>35</c:v>
                </c:pt>
                <c:pt idx="14618">
                  <c:v>35</c:v>
                </c:pt>
                <c:pt idx="14619">
                  <c:v>35</c:v>
                </c:pt>
                <c:pt idx="14620">
                  <c:v>35</c:v>
                </c:pt>
                <c:pt idx="14621">
                  <c:v>35</c:v>
                </c:pt>
                <c:pt idx="14622">
                  <c:v>35</c:v>
                </c:pt>
                <c:pt idx="14623">
                  <c:v>35</c:v>
                </c:pt>
                <c:pt idx="14624">
                  <c:v>35</c:v>
                </c:pt>
                <c:pt idx="14625">
                  <c:v>35</c:v>
                </c:pt>
                <c:pt idx="14626">
                  <c:v>35</c:v>
                </c:pt>
                <c:pt idx="14627">
                  <c:v>35</c:v>
                </c:pt>
                <c:pt idx="14628">
                  <c:v>35</c:v>
                </c:pt>
                <c:pt idx="14629">
                  <c:v>35</c:v>
                </c:pt>
                <c:pt idx="14630">
                  <c:v>35</c:v>
                </c:pt>
                <c:pt idx="14631">
                  <c:v>35</c:v>
                </c:pt>
                <c:pt idx="14632">
                  <c:v>35</c:v>
                </c:pt>
                <c:pt idx="14633">
                  <c:v>35</c:v>
                </c:pt>
                <c:pt idx="14634">
                  <c:v>35</c:v>
                </c:pt>
                <c:pt idx="14635">
                  <c:v>35</c:v>
                </c:pt>
                <c:pt idx="14636">
                  <c:v>35</c:v>
                </c:pt>
                <c:pt idx="14637">
                  <c:v>35</c:v>
                </c:pt>
                <c:pt idx="14638">
                  <c:v>35</c:v>
                </c:pt>
                <c:pt idx="14639">
                  <c:v>35</c:v>
                </c:pt>
                <c:pt idx="14640">
                  <c:v>35</c:v>
                </c:pt>
                <c:pt idx="14641">
                  <c:v>35</c:v>
                </c:pt>
                <c:pt idx="14642">
                  <c:v>35</c:v>
                </c:pt>
                <c:pt idx="14643">
                  <c:v>35</c:v>
                </c:pt>
                <c:pt idx="14644">
                  <c:v>35</c:v>
                </c:pt>
                <c:pt idx="14645">
                  <c:v>35</c:v>
                </c:pt>
                <c:pt idx="14646">
                  <c:v>35</c:v>
                </c:pt>
                <c:pt idx="14647">
                  <c:v>35</c:v>
                </c:pt>
                <c:pt idx="14648">
                  <c:v>35</c:v>
                </c:pt>
                <c:pt idx="14649">
                  <c:v>35</c:v>
                </c:pt>
                <c:pt idx="14650">
                  <c:v>35</c:v>
                </c:pt>
                <c:pt idx="14651">
                  <c:v>35</c:v>
                </c:pt>
                <c:pt idx="14652">
                  <c:v>35</c:v>
                </c:pt>
                <c:pt idx="14653">
                  <c:v>35</c:v>
                </c:pt>
                <c:pt idx="14654">
                  <c:v>35</c:v>
                </c:pt>
                <c:pt idx="14655">
                  <c:v>35</c:v>
                </c:pt>
                <c:pt idx="14656">
                  <c:v>35</c:v>
                </c:pt>
                <c:pt idx="14657">
                  <c:v>35</c:v>
                </c:pt>
                <c:pt idx="14658">
                  <c:v>35</c:v>
                </c:pt>
                <c:pt idx="14659">
                  <c:v>35</c:v>
                </c:pt>
                <c:pt idx="14660">
                  <c:v>35</c:v>
                </c:pt>
                <c:pt idx="14661">
                  <c:v>35</c:v>
                </c:pt>
                <c:pt idx="14662">
                  <c:v>35</c:v>
                </c:pt>
                <c:pt idx="14663">
                  <c:v>35</c:v>
                </c:pt>
                <c:pt idx="14664">
                  <c:v>35</c:v>
                </c:pt>
                <c:pt idx="14665">
                  <c:v>35</c:v>
                </c:pt>
                <c:pt idx="14666">
                  <c:v>35</c:v>
                </c:pt>
                <c:pt idx="14667">
                  <c:v>35</c:v>
                </c:pt>
                <c:pt idx="14668">
                  <c:v>35</c:v>
                </c:pt>
                <c:pt idx="14669">
                  <c:v>35</c:v>
                </c:pt>
                <c:pt idx="14670">
                  <c:v>35</c:v>
                </c:pt>
                <c:pt idx="14671">
                  <c:v>35</c:v>
                </c:pt>
                <c:pt idx="14672">
                  <c:v>35</c:v>
                </c:pt>
                <c:pt idx="14673">
                  <c:v>35</c:v>
                </c:pt>
                <c:pt idx="14674">
                  <c:v>35</c:v>
                </c:pt>
                <c:pt idx="14675">
                  <c:v>35</c:v>
                </c:pt>
                <c:pt idx="14676">
                  <c:v>35</c:v>
                </c:pt>
                <c:pt idx="14677">
                  <c:v>35</c:v>
                </c:pt>
                <c:pt idx="14678">
                  <c:v>35</c:v>
                </c:pt>
                <c:pt idx="14679">
                  <c:v>35</c:v>
                </c:pt>
                <c:pt idx="14680">
                  <c:v>35</c:v>
                </c:pt>
                <c:pt idx="14681">
                  <c:v>35</c:v>
                </c:pt>
                <c:pt idx="14682">
                  <c:v>35</c:v>
                </c:pt>
                <c:pt idx="14683">
                  <c:v>35</c:v>
                </c:pt>
                <c:pt idx="14684">
                  <c:v>35</c:v>
                </c:pt>
                <c:pt idx="14685">
                  <c:v>35</c:v>
                </c:pt>
                <c:pt idx="14686">
                  <c:v>35</c:v>
                </c:pt>
                <c:pt idx="14687">
                  <c:v>35</c:v>
                </c:pt>
                <c:pt idx="14688">
                  <c:v>35</c:v>
                </c:pt>
                <c:pt idx="14689">
                  <c:v>35</c:v>
                </c:pt>
                <c:pt idx="14690">
                  <c:v>35</c:v>
                </c:pt>
                <c:pt idx="14691">
                  <c:v>35</c:v>
                </c:pt>
                <c:pt idx="14692">
                  <c:v>35</c:v>
                </c:pt>
                <c:pt idx="14693">
                  <c:v>35</c:v>
                </c:pt>
                <c:pt idx="14694">
                  <c:v>35</c:v>
                </c:pt>
                <c:pt idx="14695">
                  <c:v>35</c:v>
                </c:pt>
                <c:pt idx="14696">
                  <c:v>35</c:v>
                </c:pt>
                <c:pt idx="14697">
                  <c:v>35</c:v>
                </c:pt>
                <c:pt idx="14698">
                  <c:v>35</c:v>
                </c:pt>
                <c:pt idx="14699">
                  <c:v>35</c:v>
                </c:pt>
                <c:pt idx="14700">
                  <c:v>35</c:v>
                </c:pt>
                <c:pt idx="14701">
                  <c:v>35</c:v>
                </c:pt>
                <c:pt idx="14702">
                  <c:v>35</c:v>
                </c:pt>
                <c:pt idx="14703">
                  <c:v>35</c:v>
                </c:pt>
                <c:pt idx="14704">
                  <c:v>35</c:v>
                </c:pt>
                <c:pt idx="14705">
                  <c:v>35</c:v>
                </c:pt>
                <c:pt idx="14706">
                  <c:v>35</c:v>
                </c:pt>
                <c:pt idx="14707">
                  <c:v>35</c:v>
                </c:pt>
                <c:pt idx="14708">
                  <c:v>35</c:v>
                </c:pt>
                <c:pt idx="14709">
                  <c:v>35</c:v>
                </c:pt>
                <c:pt idx="14710">
                  <c:v>35</c:v>
                </c:pt>
                <c:pt idx="14711">
                  <c:v>35</c:v>
                </c:pt>
                <c:pt idx="14712">
                  <c:v>35</c:v>
                </c:pt>
                <c:pt idx="14713">
                  <c:v>35</c:v>
                </c:pt>
                <c:pt idx="14714">
                  <c:v>35</c:v>
                </c:pt>
                <c:pt idx="14715">
                  <c:v>35</c:v>
                </c:pt>
                <c:pt idx="14716">
                  <c:v>35</c:v>
                </c:pt>
                <c:pt idx="14717">
                  <c:v>35</c:v>
                </c:pt>
                <c:pt idx="14718">
                  <c:v>35</c:v>
                </c:pt>
                <c:pt idx="14719">
                  <c:v>35</c:v>
                </c:pt>
                <c:pt idx="14720">
                  <c:v>35</c:v>
                </c:pt>
                <c:pt idx="14721">
                  <c:v>35</c:v>
                </c:pt>
                <c:pt idx="14722">
                  <c:v>35</c:v>
                </c:pt>
                <c:pt idx="14723">
                  <c:v>35</c:v>
                </c:pt>
                <c:pt idx="14724">
                  <c:v>35</c:v>
                </c:pt>
                <c:pt idx="14725">
                  <c:v>35</c:v>
                </c:pt>
                <c:pt idx="14726">
                  <c:v>35</c:v>
                </c:pt>
                <c:pt idx="14727">
                  <c:v>35</c:v>
                </c:pt>
                <c:pt idx="14728">
                  <c:v>35</c:v>
                </c:pt>
                <c:pt idx="14729">
                  <c:v>35</c:v>
                </c:pt>
                <c:pt idx="14730">
                  <c:v>35</c:v>
                </c:pt>
                <c:pt idx="14731">
                  <c:v>35</c:v>
                </c:pt>
                <c:pt idx="14732">
                  <c:v>35</c:v>
                </c:pt>
                <c:pt idx="14733">
                  <c:v>35</c:v>
                </c:pt>
                <c:pt idx="14734">
                  <c:v>35</c:v>
                </c:pt>
                <c:pt idx="14735">
                  <c:v>35</c:v>
                </c:pt>
                <c:pt idx="14736">
                  <c:v>35</c:v>
                </c:pt>
                <c:pt idx="14737">
                  <c:v>35</c:v>
                </c:pt>
                <c:pt idx="14738">
                  <c:v>35</c:v>
                </c:pt>
                <c:pt idx="14739">
                  <c:v>35</c:v>
                </c:pt>
                <c:pt idx="14740">
                  <c:v>35</c:v>
                </c:pt>
                <c:pt idx="14741">
                  <c:v>35</c:v>
                </c:pt>
                <c:pt idx="14742">
                  <c:v>35</c:v>
                </c:pt>
                <c:pt idx="14743">
                  <c:v>35</c:v>
                </c:pt>
                <c:pt idx="14744">
                  <c:v>35</c:v>
                </c:pt>
                <c:pt idx="14745">
                  <c:v>35</c:v>
                </c:pt>
                <c:pt idx="14746">
                  <c:v>35</c:v>
                </c:pt>
                <c:pt idx="14747">
                  <c:v>35</c:v>
                </c:pt>
                <c:pt idx="14748">
                  <c:v>35</c:v>
                </c:pt>
                <c:pt idx="14749">
                  <c:v>35</c:v>
                </c:pt>
                <c:pt idx="14750">
                  <c:v>35</c:v>
                </c:pt>
                <c:pt idx="14751">
                  <c:v>35</c:v>
                </c:pt>
                <c:pt idx="14752">
                  <c:v>35</c:v>
                </c:pt>
                <c:pt idx="14753">
                  <c:v>35</c:v>
                </c:pt>
                <c:pt idx="14754">
                  <c:v>35</c:v>
                </c:pt>
                <c:pt idx="14755">
                  <c:v>35</c:v>
                </c:pt>
                <c:pt idx="14756">
                  <c:v>35</c:v>
                </c:pt>
                <c:pt idx="14757">
                  <c:v>35</c:v>
                </c:pt>
                <c:pt idx="14758">
                  <c:v>35</c:v>
                </c:pt>
                <c:pt idx="14759">
                  <c:v>35</c:v>
                </c:pt>
                <c:pt idx="14760">
                  <c:v>35</c:v>
                </c:pt>
                <c:pt idx="14761">
                  <c:v>35</c:v>
                </c:pt>
                <c:pt idx="14762">
                  <c:v>35</c:v>
                </c:pt>
                <c:pt idx="14763">
                  <c:v>35</c:v>
                </c:pt>
                <c:pt idx="14764">
                  <c:v>35</c:v>
                </c:pt>
                <c:pt idx="14765">
                  <c:v>35</c:v>
                </c:pt>
                <c:pt idx="14766">
                  <c:v>35</c:v>
                </c:pt>
                <c:pt idx="14767">
                  <c:v>35</c:v>
                </c:pt>
                <c:pt idx="14768">
                  <c:v>35</c:v>
                </c:pt>
                <c:pt idx="14769">
                  <c:v>35</c:v>
                </c:pt>
                <c:pt idx="14770">
                  <c:v>35</c:v>
                </c:pt>
                <c:pt idx="14771">
                  <c:v>35</c:v>
                </c:pt>
                <c:pt idx="14772">
                  <c:v>35</c:v>
                </c:pt>
                <c:pt idx="14773">
                  <c:v>35</c:v>
                </c:pt>
                <c:pt idx="14774">
                  <c:v>35</c:v>
                </c:pt>
                <c:pt idx="14775">
                  <c:v>35</c:v>
                </c:pt>
                <c:pt idx="14776">
                  <c:v>35</c:v>
                </c:pt>
                <c:pt idx="14777">
                  <c:v>35</c:v>
                </c:pt>
                <c:pt idx="14778">
                  <c:v>35</c:v>
                </c:pt>
                <c:pt idx="14779">
                  <c:v>35</c:v>
                </c:pt>
                <c:pt idx="14780">
                  <c:v>35</c:v>
                </c:pt>
                <c:pt idx="14781">
                  <c:v>35</c:v>
                </c:pt>
                <c:pt idx="14782">
                  <c:v>35</c:v>
                </c:pt>
                <c:pt idx="14783">
                  <c:v>35</c:v>
                </c:pt>
                <c:pt idx="14784">
                  <c:v>35</c:v>
                </c:pt>
                <c:pt idx="14785">
                  <c:v>35</c:v>
                </c:pt>
                <c:pt idx="14786">
                  <c:v>35</c:v>
                </c:pt>
                <c:pt idx="14787">
                  <c:v>35</c:v>
                </c:pt>
                <c:pt idx="14788">
                  <c:v>35</c:v>
                </c:pt>
                <c:pt idx="14789">
                  <c:v>35</c:v>
                </c:pt>
                <c:pt idx="14790">
                  <c:v>35</c:v>
                </c:pt>
                <c:pt idx="14791">
                  <c:v>35</c:v>
                </c:pt>
                <c:pt idx="14792">
                  <c:v>35</c:v>
                </c:pt>
                <c:pt idx="14793">
                  <c:v>35</c:v>
                </c:pt>
                <c:pt idx="14794">
                  <c:v>35</c:v>
                </c:pt>
                <c:pt idx="14795">
                  <c:v>35</c:v>
                </c:pt>
                <c:pt idx="14796">
                  <c:v>35</c:v>
                </c:pt>
                <c:pt idx="14797">
                  <c:v>35</c:v>
                </c:pt>
                <c:pt idx="14798">
                  <c:v>35</c:v>
                </c:pt>
                <c:pt idx="14799">
                  <c:v>35</c:v>
                </c:pt>
                <c:pt idx="14800">
                  <c:v>35</c:v>
                </c:pt>
                <c:pt idx="14801">
                  <c:v>35</c:v>
                </c:pt>
                <c:pt idx="14802">
                  <c:v>35</c:v>
                </c:pt>
                <c:pt idx="14803">
                  <c:v>35</c:v>
                </c:pt>
                <c:pt idx="14804">
                  <c:v>35</c:v>
                </c:pt>
                <c:pt idx="14805">
                  <c:v>35</c:v>
                </c:pt>
                <c:pt idx="14806">
                  <c:v>35</c:v>
                </c:pt>
                <c:pt idx="14807">
                  <c:v>35</c:v>
                </c:pt>
                <c:pt idx="14808">
                  <c:v>35</c:v>
                </c:pt>
                <c:pt idx="14809">
                  <c:v>35</c:v>
                </c:pt>
                <c:pt idx="14810">
                  <c:v>35</c:v>
                </c:pt>
                <c:pt idx="14811">
                  <c:v>35</c:v>
                </c:pt>
                <c:pt idx="14812">
                  <c:v>35</c:v>
                </c:pt>
                <c:pt idx="14813">
                  <c:v>35</c:v>
                </c:pt>
                <c:pt idx="14814">
                  <c:v>35</c:v>
                </c:pt>
                <c:pt idx="14815">
                  <c:v>35</c:v>
                </c:pt>
                <c:pt idx="14816">
                  <c:v>35</c:v>
                </c:pt>
                <c:pt idx="14817">
                  <c:v>35</c:v>
                </c:pt>
                <c:pt idx="14818">
                  <c:v>35</c:v>
                </c:pt>
                <c:pt idx="14819">
                  <c:v>35</c:v>
                </c:pt>
                <c:pt idx="14820">
                  <c:v>35</c:v>
                </c:pt>
                <c:pt idx="14821">
                  <c:v>35</c:v>
                </c:pt>
                <c:pt idx="14822">
                  <c:v>35</c:v>
                </c:pt>
                <c:pt idx="14823">
                  <c:v>35</c:v>
                </c:pt>
                <c:pt idx="14824">
                  <c:v>35</c:v>
                </c:pt>
                <c:pt idx="14825">
                  <c:v>35</c:v>
                </c:pt>
                <c:pt idx="14826">
                  <c:v>35</c:v>
                </c:pt>
                <c:pt idx="14827">
                  <c:v>35</c:v>
                </c:pt>
                <c:pt idx="14828">
                  <c:v>35</c:v>
                </c:pt>
                <c:pt idx="14829">
                  <c:v>35</c:v>
                </c:pt>
                <c:pt idx="14830">
                  <c:v>35</c:v>
                </c:pt>
                <c:pt idx="14831">
                  <c:v>35</c:v>
                </c:pt>
                <c:pt idx="14832">
                  <c:v>35</c:v>
                </c:pt>
                <c:pt idx="14833">
                  <c:v>35</c:v>
                </c:pt>
                <c:pt idx="14834">
                  <c:v>35</c:v>
                </c:pt>
                <c:pt idx="14835">
                  <c:v>35</c:v>
                </c:pt>
                <c:pt idx="14836">
                  <c:v>35</c:v>
                </c:pt>
                <c:pt idx="14837">
                  <c:v>35</c:v>
                </c:pt>
                <c:pt idx="14838">
                  <c:v>35</c:v>
                </c:pt>
                <c:pt idx="14839">
                  <c:v>35</c:v>
                </c:pt>
                <c:pt idx="14840">
                  <c:v>35</c:v>
                </c:pt>
                <c:pt idx="14841">
                  <c:v>35</c:v>
                </c:pt>
                <c:pt idx="14842">
                  <c:v>35</c:v>
                </c:pt>
                <c:pt idx="14843">
                  <c:v>35</c:v>
                </c:pt>
                <c:pt idx="14844">
                  <c:v>35</c:v>
                </c:pt>
                <c:pt idx="14845">
                  <c:v>35</c:v>
                </c:pt>
                <c:pt idx="14846">
                  <c:v>35</c:v>
                </c:pt>
                <c:pt idx="14847">
                  <c:v>35</c:v>
                </c:pt>
                <c:pt idx="14848">
                  <c:v>35</c:v>
                </c:pt>
                <c:pt idx="14849">
                  <c:v>35</c:v>
                </c:pt>
                <c:pt idx="14850">
                  <c:v>35</c:v>
                </c:pt>
                <c:pt idx="14851">
                  <c:v>35</c:v>
                </c:pt>
                <c:pt idx="14852">
                  <c:v>35</c:v>
                </c:pt>
                <c:pt idx="14853">
                  <c:v>35</c:v>
                </c:pt>
                <c:pt idx="14854">
                  <c:v>35</c:v>
                </c:pt>
                <c:pt idx="14855">
                  <c:v>35</c:v>
                </c:pt>
                <c:pt idx="14856">
                  <c:v>35</c:v>
                </c:pt>
                <c:pt idx="14857">
                  <c:v>35</c:v>
                </c:pt>
                <c:pt idx="14858">
                  <c:v>35</c:v>
                </c:pt>
                <c:pt idx="14859">
                  <c:v>35</c:v>
                </c:pt>
                <c:pt idx="14860">
                  <c:v>35</c:v>
                </c:pt>
                <c:pt idx="14861">
                  <c:v>35</c:v>
                </c:pt>
                <c:pt idx="14862">
                  <c:v>35</c:v>
                </c:pt>
                <c:pt idx="14863">
                  <c:v>35</c:v>
                </c:pt>
                <c:pt idx="14864">
                  <c:v>35</c:v>
                </c:pt>
                <c:pt idx="14865">
                  <c:v>35</c:v>
                </c:pt>
                <c:pt idx="14866">
                  <c:v>35</c:v>
                </c:pt>
                <c:pt idx="14867">
                  <c:v>35</c:v>
                </c:pt>
                <c:pt idx="14868">
                  <c:v>35</c:v>
                </c:pt>
                <c:pt idx="14869">
                  <c:v>35</c:v>
                </c:pt>
                <c:pt idx="14870">
                  <c:v>35</c:v>
                </c:pt>
                <c:pt idx="14871">
                  <c:v>35</c:v>
                </c:pt>
                <c:pt idx="14872">
                  <c:v>35</c:v>
                </c:pt>
                <c:pt idx="14873">
                  <c:v>35</c:v>
                </c:pt>
                <c:pt idx="14874">
                  <c:v>35</c:v>
                </c:pt>
                <c:pt idx="14875">
                  <c:v>35</c:v>
                </c:pt>
                <c:pt idx="14876">
                  <c:v>35</c:v>
                </c:pt>
                <c:pt idx="14877">
                  <c:v>35</c:v>
                </c:pt>
                <c:pt idx="14878">
                  <c:v>35</c:v>
                </c:pt>
                <c:pt idx="14879">
                  <c:v>35</c:v>
                </c:pt>
                <c:pt idx="14880">
                  <c:v>35</c:v>
                </c:pt>
                <c:pt idx="14881">
                  <c:v>35</c:v>
                </c:pt>
                <c:pt idx="14882">
                  <c:v>35</c:v>
                </c:pt>
                <c:pt idx="14883">
                  <c:v>35</c:v>
                </c:pt>
                <c:pt idx="14884">
                  <c:v>35</c:v>
                </c:pt>
                <c:pt idx="14885">
                  <c:v>35</c:v>
                </c:pt>
                <c:pt idx="14886">
                  <c:v>35</c:v>
                </c:pt>
                <c:pt idx="14887">
                  <c:v>35</c:v>
                </c:pt>
                <c:pt idx="14888">
                  <c:v>35</c:v>
                </c:pt>
                <c:pt idx="14889">
                  <c:v>35</c:v>
                </c:pt>
                <c:pt idx="14890">
                  <c:v>35</c:v>
                </c:pt>
                <c:pt idx="14891">
                  <c:v>35</c:v>
                </c:pt>
                <c:pt idx="14892">
                  <c:v>35</c:v>
                </c:pt>
                <c:pt idx="14893">
                  <c:v>35</c:v>
                </c:pt>
                <c:pt idx="14894">
                  <c:v>35</c:v>
                </c:pt>
                <c:pt idx="14895">
                  <c:v>35</c:v>
                </c:pt>
                <c:pt idx="14896">
                  <c:v>35</c:v>
                </c:pt>
                <c:pt idx="14897">
                  <c:v>35</c:v>
                </c:pt>
                <c:pt idx="14898">
                  <c:v>35</c:v>
                </c:pt>
                <c:pt idx="14899">
                  <c:v>35</c:v>
                </c:pt>
                <c:pt idx="14900">
                  <c:v>35</c:v>
                </c:pt>
                <c:pt idx="14901">
                  <c:v>35</c:v>
                </c:pt>
                <c:pt idx="14902">
                  <c:v>35</c:v>
                </c:pt>
                <c:pt idx="14903">
                  <c:v>35</c:v>
                </c:pt>
                <c:pt idx="14904">
                  <c:v>35</c:v>
                </c:pt>
                <c:pt idx="14905">
                  <c:v>35</c:v>
                </c:pt>
                <c:pt idx="14906">
                  <c:v>35</c:v>
                </c:pt>
                <c:pt idx="14907">
                  <c:v>35</c:v>
                </c:pt>
                <c:pt idx="14908">
                  <c:v>35</c:v>
                </c:pt>
                <c:pt idx="14909">
                  <c:v>35</c:v>
                </c:pt>
                <c:pt idx="14910">
                  <c:v>35</c:v>
                </c:pt>
                <c:pt idx="14911">
                  <c:v>35</c:v>
                </c:pt>
                <c:pt idx="14912">
                  <c:v>35</c:v>
                </c:pt>
                <c:pt idx="14913">
                  <c:v>35</c:v>
                </c:pt>
                <c:pt idx="14914">
                  <c:v>35</c:v>
                </c:pt>
                <c:pt idx="14915">
                  <c:v>35</c:v>
                </c:pt>
                <c:pt idx="14916">
                  <c:v>35</c:v>
                </c:pt>
                <c:pt idx="14917">
                  <c:v>35</c:v>
                </c:pt>
                <c:pt idx="14918">
                  <c:v>35</c:v>
                </c:pt>
                <c:pt idx="14919">
                  <c:v>35</c:v>
                </c:pt>
                <c:pt idx="14920">
                  <c:v>35</c:v>
                </c:pt>
                <c:pt idx="14921">
                  <c:v>35</c:v>
                </c:pt>
                <c:pt idx="14922">
                  <c:v>35</c:v>
                </c:pt>
                <c:pt idx="14923">
                  <c:v>35</c:v>
                </c:pt>
                <c:pt idx="14924">
                  <c:v>35</c:v>
                </c:pt>
                <c:pt idx="14925">
                  <c:v>35</c:v>
                </c:pt>
                <c:pt idx="14926">
                  <c:v>35</c:v>
                </c:pt>
                <c:pt idx="14927">
                  <c:v>35</c:v>
                </c:pt>
                <c:pt idx="14928">
                  <c:v>35</c:v>
                </c:pt>
                <c:pt idx="14929">
                  <c:v>35</c:v>
                </c:pt>
                <c:pt idx="14930">
                  <c:v>35</c:v>
                </c:pt>
                <c:pt idx="14931">
                  <c:v>35</c:v>
                </c:pt>
                <c:pt idx="14932">
                  <c:v>35</c:v>
                </c:pt>
                <c:pt idx="14933">
                  <c:v>35</c:v>
                </c:pt>
                <c:pt idx="14934">
                  <c:v>35</c:v>
                </c:pt>
                <c:pt idx="14935">
                  <c:v>35</c:v>
                </c:pt>
                <c:pt idx="14936">
                  <c:v>35</c:v>
                </c:pt>
                <c:pt idx="14937">
                  <c:v>35</c:v>
                </c:pt>
                <c:pt idx="14938">
                  <c:v>35</c:v>
                </c:pt>
                <c:pt idx="14939">
                  <c:v>35</c:v>
                </c:pt>
                <c:pt idx="14940">
                  <c:v>35</c:v>
                </c:pt>
                <c:pt idx="14941">
                  <c:v>35</c:v>
                </c:pt>
                <c:pt idx="14942">
                  <c:v>35</c:v>
                </c:pt>
                <c:pt idx="14943">
                  <c:v>35</c:v>
                </c:pt>
                <c:pt idx="14944">
                  <c:v>35</c:v>
                </c:pt>
                <c:pt idx="14945">
                  <c:v>35</c:v>
                </c:pt>
                <c:pt idx="14946">
                  <c:v>35</c:v>
                </c:pt>
                <c:pt idx="14947">
                  <c:v>35</c:v>
                </c:pt>
                <c:pt idx="14948">
                  <c:v>35</c:v>
                </c:pt>
                <c:pt idx="14949">
                  <c:v>35</c:v>
                </c:pt>
                <c:pt idx="14950">
                  <c:v>35</c:v>
                </c:pt>
                <c:pt idx="14951">
                  <c:v>35</c:v>
                </c:pt>
                <c:pt idx="14952">
                  <c:v>35</c:v>
                </c:pt>
                <c:pt idx="14953">
                  <c:v>35</c:v>
                </c:pt>
                <c:pt idx="14954">
                  <c:v>35</c:v>
                </c:pt>
                <c:pt idx="14955">
                  <c:v>35</c:v>
                </c:pt>
                <c:pt idx="14956">
                  <c:v>35</c:v>
                </c:pt>
                <c:pt idx="14957">
                  <c:v>35</c:v>
                </c:pt>
                <c:pt idx="14958">
                  <c:v>35</c:v>
                </c:pt>
                <c:pt idx="14959">
                  <c:v>35</c:v>
                </c:pt>
                <c:pt idx="14960">
                  <c:v>35</c:v>
                </c:pt>
                <c:pt idx="14961">
                  <c:v>35</c:v>
                </c:pt>
                <c:pt idx="14962">
                  <c:v>35</c:v>
                </c:pt>
                <c:pt idx="14963">
                  <c:v>35</c:v>
                </c:pt>
                <c:pt idx="14964">
                  <c:v>35</c:v>
                </c:pt>
                <c:pt idx="14965">
                  <c:v>35</c:v>
                </c:pt>
                <c:pt idx="14966">
                  <c:v>35</c:v>
                </c:pt>
                <c:pt idx="14967">
                  <c:v>35</c:v>
                </c:pt>
                <c:pt idx="14968">
                  <c:v>35</c:v>
                </c:pt>
                <c:pt idx="14969">
                  <c:v>35</c:v>
                </c:pt>
                <c:pt idx="14970">
                  <c:v>35</c:v>
                </c:pt>
                <c:pt idx="14971">
                  <c:v>35</c:v>
                </c:pt>
                <c:pt idx="14972">
                  <c:v>35</c:v>
                </c:pt>
                <c:pt idx="14973">
                  <c:v>35</c:v>
                </c:pt>
                <c:pt idx="14974">
                  <c:v>35</c:v>
                </c:pt>
                <c:pt idx="14975">
                  <c:v>35</c:v>
                </c:pt>
                <c:pt idx="14976">
                  <c:v>35</c:v>
                </c:pt>
                <c:pt idx="14977">
                  <c:v>35</c:v>
                </c:pt>
                <c:pt idx="14978">
                  <c:v>35</c:v>
                </c:pt>
                <c:pt idx="14979">
                  <c:v>35</c:v>
                </c:pt>
                <c:pt idx="14980">
                  <c:v>35</c:v>
                </c:pt>
                <c:pt idx="14981">
                  <c:v>35</c:v>
                </c:pt>
                <c:pt idx="14982">
                  <c:v>35</c:v>
                </c:pt>
                <c:pt idx="14983">
                  <c:v>35</c:v>
                </c:pt>
                <c:pt idx="14984">
                  <c:v>35</c:v>
                </c:pt>
                <c:pt idx="14985">
                  <c:v>35</c:v>
                </c:pt>
                <c:pt idx="14986">
                  <c:v>35</c:v>
                </c:pt>
                <c:pt idx="14987">
                  <c:v>35</c:v>
                </c:pt>
                <c:pt idx="14988">
                  <c:v>35</c:v>
                </c:pt>
                <c:pt idx="14989">
                  <c:v>35</c:v>
                </c:pt>
                <c:pt idx="14990">
                  <c:v>35</c:v>
                </c:pt>
                <c:pt idx="14991">
                  <c:v>35</c:v>
                </c:pt>
                <c:pt idx="14992">
                  <c:v>35</c:v>
                </c:pt>
                <c:pt idx="14993">
                  <c:v>35</c:v>
                </c:pt>
                <c:pt idx="14994">
                  <c:v>35</c:v>
                </c:pt>
                <c:pt idx="14995">
                  <c:v>35</c:v>
                </c:pt>
                <c:pt idx="14996">
                  <c:v>35</c:v>
                </c:pt>
                <c:pt idx="14997">
                  <c:v>35</c:v>
                </c:pt>
                <c:pt idx="14998">
                  <c:v>35</c:v>
                </c:pt>
                <c:pt idx="14999">
                  <c:v>35</c:v>
                </c:pt>
                <c:pt idx="15000">
                  <c:v>35</c:v>
                </c:pt>
                <c:pt idx="15001">
                  <c:v>35</c:v>
                </c:pt>
                <c:pt idx="15002">
                  <c:v>35</c:v>
                </c:pt>
                <c:pt idx="15003">
                  <c:v>35</c:v>
                </c:pt>
                <c:pt idx="15004">
                  <c:v>35</c:v>
                </c:pt>
                <c:pt idx="15005">
                  <c:v>35</c:v>
                </c:pt>
                <c:pt idx="15006">
                  <c:v>35</c:v>
                </c:pt>
                <c:pt idx="15007">
                  <c:v>35</c:v>
                </c:pt>
                <c:pt idx="15008">
                  <c:v>35</c:v>
                </c:pt>
                <c:pt idx="15009">
                  <c:v>35</c:v>
                </c:pt>
                <c:pt idx="15010">
                  <c:v>35</c:v>
                </c:pt>
                <c:pt idx="15011">
                  <c:v>35</c:v>
                </c:pt>
                <c:pt idx="15012">
                  <c:v>35</c:v>
                </c:pt>
                <c:pt idx="15013">
                  <c:v>35</c:v>
                </c:pt>
                <c:pt idx="15014">
                  <c:v>35</c:v>
                </c:pt>
                <c:pt idx="15015">
                  <c:v>35</c:v>
                </c:pt>
                <c:pt idx="15016">
                  <c:v>35</c:v>
                </c:pt>
                <c:pt idx="15017">
                  <c:v>35</c:v>
                </c:pt>
                <c:pt idx="15018">
                  <c:v>35</c:v>
                </c:pt>
                <c:pt idx="15019">
                  <c:v>35</c:v>
                </c:pt>
                <c:pt idx="15020">
                  <c:v>35</c:v>
                </c:pt>
                <c:pt idx="15021">
                  <c:v>35</c:v>
                </c:pt>
                <c:pt idx="15022">
                  <c:v>35</c:v>
                </c:pt>
                <c:pt idx="15023">
                  <c:v>35</c:v>
                </c:pt>
                <c:pt idx="15024">
                  <c:v>35</c:v>
                </c:pt>
                <c:pt idx="15025">
                  <c:v>35</c:v>
                </c:pt>
                <c:pt idx="15026">
                  <c:v>35</c:v>
                </c:pt>
                <c:pt idx="15027">
                  <c:v>35</c:v>
                </c:pt>
                <c:pt idx="15028">
                  <c:v>35</c:v>
                </c:pt>
                <c:pt idx="15029">
                  <c:v>35</c:v>
                </c:pt>
                <c:pt idx="15030">
                  <c:v>35</c:v>
                </c:pt>
                <c:pt idx="15031">
                  <c:v>35</c:v>
                </c:pt>
                <c:pt idx="15032">
                  <c:v>35</c:v>
                </c:pt>
                <c:pt idx="15033">
                  <c:v>35</c:v>
                </c:pt>
                <c:pt idx="15034">
                  <c:v>35</c:v>
                </c:pt>
                <c:pt idx="15035">
                  <c:v>35</c:v>
                </c:pt>
                <c:pt idx="15036">
                  <c:v>35</c:v>
                </c:pt>
                <c:pt idx="15037">
                  <c:v>35</c:v>
                </c:pt>
                <c:pt idx="15038">
                  <c:v>35</c:v>
                </c:pt>
                <c:pt idx="15039">
                  <c:v>35</c:v>
                </c:pt>
                <c:pt idx="15040">
                  <c:v>35</c:v>
                </c:pt>
                <c:pt idx="15041">
                  <c:v>35</c:v>
                </c:pt>
                <c:pt idx="15042">
                  <c:v>35</c:v>
                </c:pt>
                <c:pt idx="15043">
                  <c:v>35</c:v>
                </c:pt>
                <c:pt idx="15044">
                  <c:v>35</c:v>
                </c:pt>
                <c:pt idx="15045">
                  <c:v>35</c:v>
                </c:pt>
                <c:pt idx="15046">
                  <c:v>35</c:v>
                </c:pt>
                <c:pt idx="15047">
                  <c:v>35</c:v>
                </c:pt>
                <c:pt idx="15048">
                  <c:v>35</c:v>
                </c:pt>
                <c:pt idx="15049">
                  <c:v>35</c:v>
                </c:pt>
                <c:pt idx="15050">
                  <c:v>35</c:v>
                </c:pt>
                <c:pt idx="15051">
                  <c:v>35</c:v>
                </c:pt>
                <c:pt idx="15052">
                  <c:v>35</c:v>
                </c:pt>
                <c:pt idx="15053">
                  <c:v>35</c:v>
                </c:pt>
                <c:pt idx="15054">
                  <c:v>35</c:v>
                </c:pt>
                <c:pt idx="15055">
                  <c:v>35</c:v>
                </c:pt>
                <c:pt idx="15056">
                  <c:v>35</c:v>
                </c:pt>
                <c:pt idx="15057">
                  <c:v>35</c:v>
                </c:pt>
                <c:pt idx="15058">
                  <c:v>35</c:v>
                </c:pt>
                <c:pt idx="15059">
                  <c:v>35</c:v>
                </c:pt>
                <c:pt idx="15060">
                  <c:v>35</c:v>
                </c:pt>
                <c:pt idx="15061">
                  <c:v>35</c:v>
                </c:pt>
                <c:pt idx="15062">
                  <c:v>35</c:v>
                </c:pt>
                <c:pt idx="15063">
                  <c:v>35</c:v>
                </c:pt>
                <c:pt idx="15064">
                  <c:v>35</c:v>
                </c:pt>
                <c:pt idx="15065">
                  <c:v>35</c:v>
                </c:pt>
                <c:pt idx="15066">
                  <c:v>35</c:v>
                </c:pt>
                <c:pt idx="15067">
                  <c:v>35</c:v>
                </c:pt>
                <c:pt idx="15068">
                  <c:v>35</c:v>
                </c:pt>
                <c:pt idx="15069">
                  <c:v>35</c:v>
                </c:pt>
                <c:pt idx="15070">
                  <c:v>35</c:v>
                </c:pt>
                <c:pt idx="15071">
                  <c:v>35</c:v>
                </c:pt>
                <c:pt idx="15072">
                  <c:v>35</c:v>
                </c:pt>
                <c:pt idx="15073">
                  <c:v>35</c:v>
                </c:pt>
                <c:pt idx="15074">
                  <c:v>35</c:v>
                </c:pt>
                <c:pt idx="15075">
                  <c:v>35</c:v>
                </c:pt>
                <c:pt idx="15076">
                  <c:v>35</c:v>
                </c:pt>
                <c:pt idx="15077">
                  <c:v>35</c:v>
                </c:pt>
                <c:pt idx="15078">
                  <c:v>35</c:v>
                </c:pt>
                <c:pt idx="15079">
                  <c:v>35</c:v>
                </c:pt>
                <c:pt idx="15080">
                  <c:v>35</c:v>
                </c:pt>
                <c:pt idx="15081">
                  <c:v>35</c:v>
                </c:pt>
                <c:pt idx="15082">
                  <c:v>35</c:v>
                </c:pt>
                <c:pt idx="15083">
                  <c:v>35</c:v>
                </c:pt>
                <c:pt idx="15084">
                  <c:v>35</c:v>
                </c:pt>
                <c:pt idx="15085">
                  <c:v>35</c:v>
                </c:pt>
                <c:pt idx="15086">
                  <c:v>35</c:v>
                </c:pt>
                <c:pt idx="15087">
                  <c:v>35</c:v>
                </c:pt>
                <c:pt idx="15088">
                  <c:v>35</c:v>
                </c:pt>
                <c:pt idx="15089">
                  <c:v>35</c:v>
                </c:pt>
                <c:pt idx="15090">
                  <c:v>35</c:v>
                </c:pt>
                <c:pt idx="15091">
                  <c:v>35</c:v>
                </c:pt>
                <c:pt idx="15092">
                  <c:v>35</c:v>
                </c:pt>
                <c:pt idx="15093">
                  <c:v>35</c:v>
                </c:pt>
                <c:pt idx="15094">
                  <c:v>35</c:v>
                </c:pt>
                <c:pt idx="15095">
                  <c:v>35</c:v>
                </c:pt>
                <c:pt idx="15096">
                  <c:v>35</c:v>
                </c:pt>
                <c:pt idx="15097">
                  <c:v>35</c:v>
                </c:pt>
                <c:pt idx="15098">
                  <c:v>35</c:v>
                </c:pt>
                <c:pt idx="15099">
                  <c:v>35</c:v>
                </c:pt>
                <c:pt idx="15100">
                  <c:v>35</c:v>
                </c:pt>
                <c:pt idx="15101">
                  <c:v>35</c:v>
                </c:pt>
                <c:pt idx="15102">
                  <c:v>35</c:v>
                </c:pt>
                <c:pt idx="15103">
                  <c:v>35</c:v>
                </c:pt>
                <c:pt idx="15104">
                  <c:v>35</c:v>
                </c:pt>
                <c:pt idx="15105">
                  <c:v>35</c:v>
                </c:pt>
                <c:pt idx="15106">
                  <c:v>35</c:v>
                </c:pt>
                <c:pt idx="15107">
                  <c:v>35</c:v>
                </c:pt>
                <c:pt idx="15108">
                  <c:v>35</c:v>
                </c:pt>
                <c:pt idx="15109">
                  <c:v>35</c:v>
                </c:pt>
                <c:pt idx="15110">
                  <c:v>35</c:v>
                </c:pt>
                <c:pt idx="15111">
                  <c:v>35</c:v>
                </c:pt>
                <c:pt idx="15112">
                  <c:v>35</c:v>
                </c:pt>
                <c:pt idx="15113">
                  <c:v>35</c:v>
                </c:pt>
                <c:pt idx="15114">
                  <c:v>35</c:v>
                </c:pt>
                <c:pt idx="15115">
                  <c:v>35</c:v>
                </c:pt>
                <c:pt idx="15116">
                  <c:v>35</c:v>
                </c:pt>
                <c:pt idx="15117">
                  <c:v>35</c:v>
                </c:pt>
                <c:pt idx="15118">
                  <c:v>35</c:v>
                </c:pt>
                <c:pt idx="15119">
                  <c:v>35</c:v>
                </c:pt>
                <c:pt idx="15120">
                  <c:v>35</c:v>
                </c:pt>
                <c:pt idx="15121">
                  <c:v>35</c:v>
                </c:pt>
                <c:pt idx="15122">
                  <c:v>35</c:v>
                </c:pt>
                <c:pt idx="15123">
                  <c:v>35</c:v>
                </c:pt>
                <c:pt idx="15124">
                  <c:v>35</c:v>
                </c:pt>
                <c:pt idx="15125">
                  <c:v>35</c:v>
                </c:pt>
                <c:pt idx="15126">
                  <c:v>35</c:v>
                </c:pt>
                <c:pt idx="15127">
                  <c:v>35</c:v>
                </c:pt>
                <c:pt idx="15128">
                  <c:v>35</c:v>
                </c:pt>
                <c:pt idx="15129">
                  <c:v>35</c:v>
                </c:pt>
                <c:pt idx="15130">
                  <c:v>35</c:v>
                </c:pt>
                <c:pt idx="15131">
                  <c:v>35</c:v>
                </c:pt>
                <c:pt idx="15132">
                  <c:v>35</c:v>
                </c:pt>
                <c:pt idx="15133">
                  <c:v>35</c:v>
                </c:pt>
                <c:pt idx="15134">
                  <c:v>35</c:v>
                </c:pt>
                <c:pt idx="15135">
                  <c:v>35</c:v>
                </c:pt>
                <c:pt idx="15136">
                  <c:v>35</c:v>
                </c:pt>
                <c:pt idx="15137">
                  <c:v>35</c:v>
                </c:pt>
                <c:pt idx="15138">
                  <c:v>35</c:v>
                </c:pt>
                <c:pt idx="15139">
                  <c:v>35</c:v>
                </c:pt>
                <c:pt idx="15140">
                  <c:v>35</c:v>
                </c:pt>
                <c:pt idx="15141">
                  <c:v>35</c:v>
                </c:pt>
                <c:pt idx="15142">
                  <c:v>35</c:v>
                </c:pt>
                <c:pt idx="15143">
                  <c:v>35</c:v>
                </c:pt>
                <c:pt idx="15144">
                  <c:v>35</c:v>
                </c:pt>
                <c:pt idx="15145">
                  <c:v>35</c:v>
                </c:pt>
                <c:pt idx="15146">
                  <c:v>35</c:v>
                </c:pt>
                <c:pt idx="15147">
                  <c:v>35</c:v>
                </c:pt>
                <c:pt idx="15148">
                  <c:v>35</c:v>
                </c:pt>
                <c:pt idx="15149">
                  <c:v>35</c:v>
                </c:pt>
                <c:pt idx="15150">
                  <c:v>35</c:v>
                </c:pt>
                <c:pt idx="15151">
                  <c:v>35</c:v>
                </c:pt>
                <c:pt idx="15152">
                  <c:v>35</c:v>
                </c:pt>
                <c:pt idx="15153">
                  <c:v>35</c:v>
                </c:pt>
                <c:pt idx="15154">
                  <c:v>35</c:v>
                </c:pt>
                <c:pt idx="15155">
                  <c:v>35</c:v>
                </c:pt>
                <c:pt idx="15156">
                  <c:v>35</c:v>
                </c:pt>
                <c:pt idx="15157">
                  <c:v>35</c:v>
                </c:pt>
                <c:pt idx="15158">
                  <c:v>35</c:v>
                </c:pt>
                <c:pt idx="15159">
                  <c:v>35</c:v>
                </c:pt>
                <c:pt idx="15160">
                  <c:v>35</c:v>
                </c:pt>
                <c:pt idx="15161">
                  <c:v>35</c:v>
                </c:pt>
                <c:pt idx="15162">
                  <c:v>35</c:v>
                </c:pt>
                <c:pt idx="15163">
                  <c:v>35</c:v>
                </c:pt>
                <c:pt idx="15164">
                  <c:v>35</c:v>
                </c:pt>
                <c:pt idx="15165">
                  <c:v>35</c:v>
                </c:pt>
                <c:pt idx="15166">
                  <c:v>35</c:v>
                </c:pt>
                <c:pt idx="15167">
                  <c:v>35</c:v>
                </c:pt>
                <c:pt idx="15168">
                  <c:v>35</c:v>
                </c:pt>
                <c:pt idx="15169">
                  <c:v>35</c:v>
                </c:pt>
                <c:pt idx="15170">
                  <c:v>35</c:v>
                </c:pt>
                <c:pt idx="15171">
                  <c:v>35</c:v>
                </c:pt>
                <c:pt idx="15172">
                  <c:v>35</c:v>
                </c:pt>
                <c:pt idx="15173">
                  <c:v>35</c:v>
                </c:pt>
                <c:pt idx="15174">
                  <c:v>35</c:v>
                </c:pt>
                <c:pt idx="15175">
                  <c:v>35</c:v>
                </c:pt>
                <c:pt idx="15176">
                  <c:v>35</c:v>
                </c:pt>
                <c:pt idx="15177">
                  <c:v>35</c:v>
                </c:pt>
                <c:pt idx="15178">
                  <c:v>35</c:v>
                </c:pt>
                <c:pt idx="15179">
                  <c:v>35</c:v>
                </c:pt>
                <c:pt idx="15180">
                  <c:v>35</c:v>
                </c:pt>
                <c:pt idx="15181">
                  <c:v>35</c:v>
                </c:pt>
                <c:pt idx="15182">
                  <c:v>35</c:v>
                </c:pt>
                <c:pt idx="15183">
                  <c:v>35</c:v>
                </c:pt>
                <c:pt idx="15184">
                  <c:v>35</c:v>
                </c:pt>
                <c:pt idx="15185">
                  <c:v>35</c:v>
                </c:pt>
                <c:pt idx="15186">
                  <c:v>35</c:v>
                </c:pt>
                <c:pt idx="15187">
                  <c:v>35</c:v>
                </c:pt>
                <c:pt idx="15188">
                  <c:v>35</c:v>
                </c:pt>
                <c:pt idx="15189">
                  <c:v>35</c:v>
                </c:pt>
                <c:pt idx="15190">
                  <c:v>35</c:v>
                </c:pt>
                <c:pt idx="15191">
                  <c:v>35</c:v>
                </c:pt>
                <c:pt idx="15192">
                  <c:v>35</c:v>
                </c:pt>
                <c:pt idx="15193">
                  <c:v>35</c:v>
                </c:pt>
                <c:pt idx="15194">
                  <c:v>35</c:v>
                </c:pt>
                <c:pt idx="15195">
                  <c:v>35</c:v>
                </c:pt>
                <c:pt idx="15196">
                  <c:v>35</c:v>
                </c:pt>
                <c:pt idx="15197">
                  <c:v>35</c:v>
                </c:pt>
                <c:pt idx="15198">
                  <c:v>35</c:v>
                </c:pt>
                <c:pt idx="15199">
                  <c:v>35</c:v>
                </c:pt>
                <c:pt idx="15200">
                  <c:v>35</c:v>
                </c:pt>
                <c:pt idx="15201">
                  <c:v>35</c:v>
                </c:pt>
                <c:pt idx="15202">
                  <c:v>35</c:v>
                </c:pt>
                <c:pt idx="15203">
                  <c:v>35</c:v>
                </c:pt>
                <c:pt idx="15204">
                  <c:v>35</c:v>
                </c:pt>
                <c:pt idx="15205">
                  <c:v>35</c:v>
                </c:pt>
                <c:pt idx="15206">
                  <c:v>35</c:v>
                </c:pt>
                <c:pt idx="15207">
                  <c:v>35</c:v>
                </c:pt>
                <c:pt idx="15208">
                  <c:v>35</c:v>
                </c:pt>
                <c:pt idx="15209">
                  <c:v>35</c:v>
                </c:pt>
                <c:pt idx="15210">
                  <c:v>35</c:v>
                </c:pt>
                <c:pt idx="15211">
                  <c:v>35</c:v>
                </c:pt>
                <c:pt idx="15212">
                  <c:v>35</c:v>
                </c:pt>
                <c:pt idx="15213">
                  <c:v>35</c:v>
                </c:pt>
                <c:pt idx="15214">
                  <c:v>35</c:v>
                </c:pt>
                <c:pt idx="15215">
                  <c:v>35</c:v>
                </c:pt>
                <c:pt idx="15216">
                  <c:v>35</c:v>
                </c:pt>
                <c:pt idx="15217">
                  <c:v>35</c:v>
                </c:pt>
                <c:pt idx="15218">
                  <c:v>35</c:v>
                </c:pt>
                <c:pt idx="15219">
                  <c:v>35</c:v>
                </c:pt>
                <c:pt idx="15220">
                  <c:v>35</c:v>
                </c:pt>
                <c:pt idx="15221">
                  <c:v>35</c:v>
                </c:pt>
                <c:pt idx="15222">
                  <c:v>35</c:v>
                </c:pt>
                <c:pt idx="15223">
                  <c:v>35</c:v>
                </c:pt>
                <c:pt idx="15224">
                  <c:v>35</c:v>
                </c:pt>
                <c:pt idx="15225">
                  <c:v>35</c:v>
                </c:pt>
                <c:pt idx="15226">
                  <c:v>35</c:v>
                </c:pt>
                <c:pt idx="15227">
                  <c:v>35</c:v>
                </c:pt>
                <c:pt idx="15228">
                  <c:v>35</c:v>
                </c:pt>
                <c:pt idx="15229">
                  <c:v>35</c:v>
                </c:pt>
                <c:pt idx="15230">
                  <c:v>35</c:v>
                </c:pt>
                <c:pt idx="15231">
                  <c:v>35</c:v>
                </c:pt>
                <c:pt idx="15232">
                  <c:v>35</c:v>
                </c:pt>
                <c:pt idx="15233">
                  <c:v>35</c:v>
                </c:pt>
                <c:pt idx="15234">
                  <c:v>35</c:v>
                </c:pt>
                <c:pt idx="15235">
                  <c:v>35</c:v>
                </c:pt>
                <c:pt idx="15236">
                  <c:v>35</c:v>
                </c:pt>
                <c:pt idx="15237">
                  <c:v>35</c:v>
                </c:pt>
                <c:pt idx="15238">
                  <c:v>35</c:v>
                </c:pt>
                <c:pt idx="15239">
                  <c:v>35</c:v>
                </c:pt>
                <c:pt idx="15240">
                  <c:v>35</c:v>
                </c:pt>
                <c:pt idx="15241">
                  <c:v>35</c:v>
                </c:pt>
                <c:pt idx="15242">
                  <c:v>35</c:v>
                </c:pt>
                <c:pt idx="15243">
                  <c:v>35</c:v>
                </c:pt>
                <c:pt idx="15244">
                  <c:v>35</c:v>
                </c:pt>
                <c:pt idx="15245">
                  <c:v>35</c:v>
                </c:pt>
                <c:pt idx="15246">
                  <c:v>35</c:v>
                </c:pt>
                <c:pt idx="15247">
                  <c:v>35</c:v>
                </c:pt>
                <c:pt idx="15248">
                  <c:v>35</c:v>
                </c:pt>
                <c:pt idx="15249">
                  <c:v>35</c:v>
                </c:pt>
                <c:pt idx="15250">
                  <c:v>35</c:v>
                </c:pt>
                <c:pt idx="15251">
                  <c:v>35</c:v>
                </c:pt>
                <c:pt idx="15252">
                  <c:v>35</c:v>
                </c:pt>
                <c:pt idx="15253">
                  <c:v>35</c:v>
                </c:pt>
                <c:pt idx="15254">
                  <c:v>35</c:v>
                </c:pt>
                <c:pt idx="15255">
                  <c:v>35</c:v>
                </c:pt>
                <c:pt idx="15256">
                  <c:v>35</c:v>
                </c:pt>
                <c:pt idx="15257">
                  <c:v>35</c:v>
                </c:pt>
                <c:pt idx="15258">
                  <c:v>35</c:v>
                </c:pt>
                <c:pt idx="15259">
                  <c:v>35</c:v>
                </c:pt>
                <c:pt idx="15260">
                  <c:v>35</c:v>
                </c:pt>
                <c:pt idx="15261">
                  <c:v>35</c:v>
                </c:pt>
                <c:pt idx="15262">
                  <c:v>35</c:v>
                </c:pt>
                <c:pt idx="15263">
                  <c:v>35</c:v>
                </c:pt>
                <c:pt idx="15264">
                  <c:v>35</c:v>
                </c:pt>
                <c:pt idx="15265">
                  <c:v>35</c:v>
                </c:pt>
                <c:pt idx="15266">
                  <c:v>35</c:v>
                </c:pt>
                <c:pt idx="15267">
                  <c:v>35</c:v>
                </c:pt>
                <c:pt idx="15268">
                  <c:v>35</c:v>
                </c:pt>
                <c:pt idx="15269">
                  <c:v>35</c:v>
                </c:pt>
                <c:pt idx="15270">
                  <c:v>35</c:v>
                </c:pt>
                <c:pt idx="15271">
                  <c:v>35</c:v>
                </c:pt>
                <c:pt idx="15272">
                  <c:v>35</c:v>
                </c:pt>
                <c:pt idx="15273">
                  <c:v>35</c:v>
                </c:pt>
                <c:pt idx="15274">
                  <c:v>35</c:v>
                </c:pt>
                <c:pt idx="15275">
                  <c:v>35</c:v>
                </c:pt>
                <c:pt idx="15276">
                  <c:v>35</c:v>
                </c:pt>
                <c:pt idx="15277">
                  <c:v>35</c:v>
                </c:pt>
                <c:pt idx="15278">
                  <c:v>35</c:v>
                </c:pt>
                <c:pt idx="15279">
                  <c:v>35</c:v>
                </c:pt>
                <c:pt idx="15280">
                  <c:v>35</c:v>
                </c:pt>
                <c:pt idx="15281">
                  <c:v>35</c:v>
                </c:pt>
                <c:pt idx="15282">
                  <c:v>35</c:v>
                </c:pt>
                <c:pt idx="15283">
                  <c:v>35</c:v>
                </c:pt>
                <c:pt idx="15284">
                  <c:v>35</c:v>
                </c:pt>
                <c:pt idx="15285">
                  <c:v>35</c:v>
                </c:pt>
                <c:pt idx="15286">
                  <c:v>35</c:v>
                </c:pt>
                <c:pt idx="15287">
                  <c:v>35</c:v>
                </c:pt>
                <c:pt idx="15288">
                  <c:v>35</c:v>
                </c:pt>
                <c:pt idx="15289">
                  <c:v>35</c:v>
                </c:pt>
                <c:pt idx="15290">
                  <c:v>35</c:v>
                </c:pt>
                <c:pt idx="15291">
                  <c:v>35</c:v>
                </c:pt>
                <c:pt idx="15292">
                  <c:v>35</c:v>
                </c:pt>
                <c:pt idx="15293">
                  <c:v>35</c:v>
                </c:pt>
                <c:pt idx="15294">
                  <c:v>35</c:v>
                </c:pt>
                <c:pt idx="15295">
                  <c:v>35</c:v>
                </c:pt>
                <c:pt idx="15296">
                  <c:v>35</c:v>
                </c:pt>
                <c:pt idx="15297">
                  <c:v>35</c:v>
                </c:pt>
                <c:pt idx="15298">
                  <c:v>35</c:v>
                </c:pt>
                <c:pt idx="15299">
                  <c:v>35</c:v>
                </c:pt>
                <c:pt idx="15300">
                  <c:v>35</c:v>
                </c:pt>
                <c:pt idx="15301">
                  <c:v>35</c:v>
                </c:pt>
                <c:pt idx="15302">
                  <c:v>35</c:v>
                </c:pt>
                <c:pt idx="15303">
                  <c:v>35</c:v>
                </c:pt>
                <c:pt idx="15304">
                  <c:v>35</c:v>
                </c:pt>
                <c:pt idx="15305">
                  <c:v>35</c:v>
                </c:pt>
                <c:pt idx="15306">
                  <c:v>35</c:v>
                </c:pt>
                <c:pt idx="15307">
                  <c:v>35</c:v>
                </c:pt>
                <c:pt idx="15308">
                  <c:v>35</c:v>
                </c:pt>
                <c:pt idx="15309">
                  <c:v>35</c:v>
                </c:pt>
                <c:pt idx="15310">
                  <c:v>35</c:v>
                </c:pt>
                <c:pt idx="15311">
                  <c:v>35</c:v>
                </c:pt>
                <c:pt idx="15312">
                  <c:v>35</c:v>
                </c:pt>
                <c:pt idx="15313">
                  <c:v>35</c:v>
                </c:pt>
                <c:pt idx="15314">
                  <c:v>35</c:v>
                </c:pt>
                <c:pt idx="15315">
                  <c:v>35</c:v>
                </c:pt>
                <c:pt idx="15316">
                  <c:v>35</c:v>
                </c:pt>
                <c:pt idx="15317">
                  <c:v>35</c:v>
                </c:pt>
                <c:pt idx="15318">
                  <c:v>35</c:v>
                </c:pt>
                <c:pt idx="15319">
                  <c:v>35</c:v>
                </c:pt>
                <c:pt idx="15320">
                  <c:v>35</c:v>
                </c:pt>
                <c:pt idx="15321">
                  <c:v>35</c:v>
                </c:pt>
                <c:pt idx="15322">
                  <c:v>35</c:v>
                </c:pt>
                <c:pt idx="15323">
                  <c:v>35</c:v>
                </c:pt>
                <c:pt idx="15324">
                  <c:v>35</c:v>
                </c:pt>
                <c:pt idx="15325">
                  <c:v>35</c:v>
                </c:pt>
                <c:pt idx="15326">
                  <c:v>35</c:v>
                </c:pt>
                <c:pt idx="15327">
                  <c:v>35</c:v>
                </c:pt>
                <c:pt idx="15328">
                  <c:v>35</c:v>
                </c:pt>
                <c:pt idx="15329">
                  <c:v>35</c:v>
                </c:pt>
                <c:pt idx="15330">
                  <c:v>35</c:v>
                </c:pt>
                <c:pt idx="15331">
                  <c:v>35</c:v>
                </c:pt>
                <c:pt idx="15332">
                  <c:v>35</c:v>
                </c:pt>
                <c:pt idx="15333">
                  <c:v>35</c:v>
                </c:pt>
                <c:pt idx="15334">
                  <c:v>35</c:v>
                </c:pt>
                <c:pt idx="15335">
                  <c:v>35</c:v>
                </c:pt>
                <c:pt idx="15336">
                  <c:v>35</c:v>
                </c:pt>
                <c:pt idx="15337">
                  <c:v>35</c:v>
                </c:pt>
                <c:pt idx="15338">
                  <c:v>35</c:v>
                </c:pt>
                <c:pt idx="15339">
                  <c:v>35</c:v>
                </c:pt>
                <c:pt idx="15340">
                  <c:v>35</c:v>
                </c:pt>
                <c:pt idx="15341">
                  <c:v>35</c:v>
                </c:pt>
                <c:pt idx="15342">
                  <c:v>35</c:v>
                </c:pt>
                <c:pt idx="15343">
                  <c:v>35</c:v>
                </c:pt>
                <c:pt idx="15344">
                  <c:v>35</c:v>
                </c:pt>
                <c:pt idx="15345">
                  <c:v>35</c:v>
                </c:pt>
                <c:pt idx="15346">
                  <c:v>35</c:v>
                </c:pt>
                <c:pt idx="15347">
                  <c:v>35</c:v>
                </c:pt>
                <c:pt idx="15348">
                  <c:v>35</c:v>
                </c:pt>
                <c:pt idx="15349">
                  <c:v>35</c:v>
                </c:pt>
                <c:pt idx="15350">
                  <c:v>35</c:v>
                </c:pt>
                <c:pt idx="15351">
                  <c:v>35</c:v>
                </c:pt>
                <c:pt idx="15352">
                  <c:v>35</c:v>
                </c:pt>
                <c:pt idx="15353">
                  <c:v>35</c:v>
                </c:pt>
                <c:pt idx="15354">
                  <c:v>35</c:v>
                </c:pt>
                <c:pt idx="15355">
                  <c:v>35</c:v>
                </c:pt>
                <c:pt idx="15356">
                  <c:v>35</c:v>
                </c:pt>
                <c:pt idx="15357">
                  <c:v>35</c:v>
                </c:pt>
                <c:pt idx="15358">
                  <c:v>35</c:v>
                </c:pt>
                <c:pt idx="15359">
                  <c:v>35</c:v>
                </c:pt>
                <c:pt idx="15360">
                  <c:v>35</c:v>
                </c:pt>
                <c:pt idx="15361">
                  <c:v>35</c:v>
                </c:pt>
                <c:pt idx="15362">
                  <c:v>35</c:v>
                </c:pt>
                <c:pt idx="15363">
                  <c:v>35</c:v>
                </c:pt>
                <c:pt idx="15364">
                  <c:v>35</c:v>
                </c:pt>
                <c:pt idx="15365">
                  <c:v>35</c:v>
                </c:pt>
                <c:pt idx="15366">
                  <c:v>35</c:v>
                </c:pt>
                <c:pt idx="15367">
                  <c:v>35</c:v>
                </c:pt>
                <c:pt idx="15368">
                  <c:v>35</c:v>
                </c:pt>
                <c:pt idx="15369">
                  <c:v>35</c:v>
                </c:pt>
                <c:pt idx="15370">
                  <c:v>35</c:v>
                </c:pt>
                <c:pt idx="15371">
                  <c:v>35</c:v>
                </c:pt>
                <c:pt idx="15372">
                  <c:v>35</c:v>
                </c:pt>
                <c:pt idx="15373">
                  <c:v>35</c:v>
                </c:pt>
                <c:pt idx="15374">
                  <c:v>35</c:v>
                </c:pt>
                <c:pt idx="15375">
                  <c:v>35</c:v>
                </c:pt>
                <c:pt idx="15376">
                  <c:v>35</c:v>
                </c:pt>
                <c:pt idx="15377">
                  <c:v>35</c:v>
                </c:pt>
                <c:pt idx="15378">
                  <c:v>35</c:v>
                </c:pt>
                <c:pt idx="15379">
                  <c:v>35</c:v>
                </c:pt>
                <c:pt idx="15380">
                  <c:v>35</c:v>
                </c:pt>
                <c:pt idx="15381">
                  <c:v>35</c:v>
                </c:pt>
                <c:pt idx="15382">
                  <c:v>35</c:v>
                </c:pt>
                <c:pt idx="15383">
                  <c:v>35</c:v>
                </c:pt>
                <c:pt idx="15384">
                  <c:v>35</c:v>
                </c:pt>
                <c:pt idx="15385">
                  <c:v>35</c:v>
                </c:pt>
                <c:pt idx="15386">
                  <c:v>35</c:v>
                </c:pt>
                <c:pt idx="15387">
                  <c:v>35</c:v>
                </c:pt>
                <c:pt idx="15388">
                  <c:v>35</c:v>
                </c:pt>
                <c:pt idx="15389">
                  <c:v>35</c:v>
                </c:pt>
                <c:pt idx="15390">
                  <c:v>35</c:v>
                </c:pt>
                <c:pt idx="15391">
                  <c:v>35</c:v>
                </c:pt>
                <c:pt idx="15392">
                  <c:v>35</c:v>
                </c:pt>
                <c:pt idx="15393">
                  <c:v>35</c:v>
                </c:pt>
                <c:pt idx="15394">
                  <c:v>35</c:v>
                </c:pt>
                <c:pt idx="15395">
                  <c:v>35</c:v>
                </c:pt>
                <c:pt idx="15396">
                  <c:v>35</c:v>
                </c:pt>
                <c:pt idx="15397">
                  <c:v>35</c:v>
                </c:pt>
                <c:pt idx="15398">
                  <c:v>35</c:v>
                </c:pt>
                <c:pt idx="15399">
                  <c:v>35</c:v>
                </c:pt>
                <c:pt idx="15400">
                  <c:v>35</c:v>
                </c:pt>
                <c:pt idx="15401">
                  <c:v>35</c:v>
                </c:pt>
                <c:pt idx="15402">
                  <c:v>35</c:v>
                </c:pt>
                <c:pt idx="15403">
                  <c:v>35</c:v>
                </c:pt>
                <c:pt idx="15404">
                  <c:v>35</c:v>
                </c:pt>
                <c:pt idx="15405">
                  <c:v>35</c:v>
                </c:pt>
                <c:pt idx="15406">
                  <c:v>35</c:v>
                </c:pt>
                <c:pt idx="15407">
                  <c:v>35</c:v>
                </c:pt>
                <c:pt idx="15408">
                  <c:v>35</c:v>
                </c:pt>
                <c:pt idx="15409">
                  <c:v>35</c:v>
                </c:pt>
                <c:pt idx="15410">
                  <c:v>35</c:v>
                </c:pt>
                <c:pt idx="15411">
                  <c:v>35</c:v>
                </c:pt>
                <c:pt idx="15412">
                  <c:v>35</c:v>
                </c:pt>
                <c:pt idx="15413">
                  <c:v>35</c:v>
                </c:pt>
                <c:pt idx="15414">
                  <c:v>35</c:v>
                </c:pt>
                <c:pt idx="15415">
                  <c:v>35</c:v>
                </c:pt>
                <c:pt idx="15416">
                  <c:v>35</c:v>
                </c:pt>
                <c:pt idx="15417">
                  <c:v>35</c:v>
                </c:pt>
                <c:pt idx="15418">
                  <c:v>35</c:v>
                </c:pt>
                <c:pt idx="15419">
                  <c:v>35</c:v>
                </c:pt>
                <c:pt idx="15420">
                  <c:v>35</c:v>
                </c:pt>
                <c:pt idx="15421">
                  <c:v>35</c:v>
                </c:pt>
                <c:pt idx="15422">
                  <c:v>35</c:v>
                </c:pt>
                <c:pt idx="15423">
                  <c:v>35</c:v>
                </c:pt>
                <c:pt idx="15424">
                  <c:v>35</c:v>
                </c:pt>
                <c:pt idx="15425">
                  <c:v>35</c:v>
                </c:pt>
                <c:pt idx="15426">
                  <c:v>35</c:v>
                </c:pt>
                <c:pt idx="15427">
                  <c:v>35</c:v>
                </c:pt>
                <c:pt idx="15428">
                  <c:v>35</c:v>
                </c:pt>
                <c:pt idx="15429">
                  <c:v>35</c:v>
                </c:pt>
                <c:pt idx="15430">
                  <c:v>35</c:v>
                </c:pt>
                <c:pt idx="15431">
                  <c:v>35</c:v>
                </c:pt>
                <c:pt idx="15432">
                  <c:v>35</c:v>
                </c:pt>
                <c:pt idx="15433">
                  <c:v>35</c:v>
                </c:pt>
                <c:pt idx="15434">
                  <c:v>35</c:v>
                </c:pt>
                <c:pt idx="15435">
                  <c:v>35</c:v>
                </c:pt>
                <c:pt idx="15436">
                  <c:v>35</c:v>
                </c:pt>
                <c:pt idx="15437">
                  <c:v>35</c:v>
                </c:pt>
                <c:pt idx="15438">
                  <c:v>35</c:v>
                </c:pt>
                <c:pt idx="15439">
                  <c:v>35</c:v>
                </c:pt>
                <c:pt idx="15440">
                  <c:v>35</c:v>
                </c:pt>
                <c:pt idx="15441">
                  <c:v>35</c:v>
                </c:pt>
                <c:pt idx="15442">
                  <c:v>35</c:v>
                </c:pt>
                <c:pt idx="15443">
                  <c:v>35</c:v>
                </c:pt>
                <c:pt idx="15444">
                  <c:v>35</c:v>
                </c:pt>
                <c:pt idx="15445">
                  <c:v>35</c:v>
                </c:pt>
                <c:pt idx="15446">
                  <c:v>35</c:v>
                </c:pt>
                <c:pt idx="15447">
                  <c:v>35</c:v>
                </c:pt>
                <c:pt idx="15448">
                  <c:v>35</c:v>
                </c:pt>
                <c:pt idx="15449">
                  <c:v>35</c:v>
                </c:pt>
                <c:pt idx="15450">
                  <c:v>35</c:v>
                </c:pt>
                <c:pt idx="15451">
                  <c:v>35</c:v>
                </c:pt>
                <c:pt idx="15452">
                  <c:v>35</c:v>
                </c:pt>
                <c:pt idx="15453">
                  <c:v>35</c:v>
                </c:pt>
                <c:pt idx="15454">
                  <c:v>35</c:v>
                </c:pt>
                <c:pt idx="15455">
                  <c:v>35</c:v>
                </c:pt>
                <c:pt idx="15456">
                  <c:v>35</c:v>
                </c:pt>
                <c:pt idx="15457">
                  <c:v>35</c:v>
                </c:pt>
                <c:pt idx="15458">
                  <c:v>35</c:v>
                </c:pt>
                <c:pt idx="15459">
                  <c:v>35</c:v>
                </c:pt>
                <c:pt idx="15460">
                  <c:v>35</c:v>
                </c:pt>
                <c:pt idx="15461">
                  <c:v>35</c:v>
                </c:pt>
                <c:pt idx="15462">
                  <c:v>35</c:v>
                </c:pt>
                <c:pt idx="15463">
                  <c:v>35</c:v>
                </c:pt>
                <c:pt idx="15464">
                  <c:v>35</c:v>
                </c:pt>
                <c:pt idx="15465">
                  <c:v>35</c:v>
                </c:pt>
                <c:pt idx="15466">
                  <c:v>35</c:v>
                </c:pt>
                <c:pt idx="15467">
                  <c:v>35</c:v>
                </c:pt>
                <c:pt idx="15468">
                  <c:v>35</c:v>
                </c:pt>
                <c:pt idx="15469">
                  <c:v>35</c:v>
                </c:pt>
                <c:pt idx="15470">
                  <c:v>35</c:v>
                </c:pt>
                <c:pt idx="15471">
                  <c:v>35</c:v>
                </c:pt>
                <c:pt idx="15472">
                  <c:v>35</c:v>
                </c:pt>
                <c:pt idx="15473">
                  <c:v>35</c:v>
                </c:pt>
                <c:pt idx="15474">
                  <c:v>35</c:v>
                </c:pt>
                <c:pt idx="15475">
                  <c:v>35</c:v>
                </c:pt>
                <c:pt idx="15476">
                  <c:v>35</c:v>
                </c:pt>
                <c:pt idx="15477">
                  <c:v>35</c:v>
                </c:pt>
                <c:pt idx="15478">
                  <c:v>35</c:v>
                </c:pt>
                <c:pt idx="15479">
                  <c:v>35</c:v>
                </c:pt>
                <c:pt idx="15480">
                  <c:v>35</c:v>
                </c:pt>
                <c:pt idx="15481">
                  <c:v>35</c:v>
                </c:pt>
                <c:pt idx="15482">
                  <c:v>35</c:v>
                </c:pt>
                <c:pt idx="15483">
                  <c:v>35</c:v>
                </c:pt>
                <c:pt idx="15484">
                  <c:v>35</c:v>
                </c:pt>
                <c:pt idx="15485">
                  <c:v>35</c:v>
                </c:pt>
                <c:pt idx="15486">
                  <c:v>35</c:v>
                </c:pt>
                <c:pt idx="15487">
                  <c:v>35</c:v>
                </c:pt>
                <c:pt idx="15488">
                  <c:v>35</c:v>
                </c:pt>
                <c:pt idx="15489">
                  <c:v>35</c:v>
                </c:pt>
                <c:pt idx="15490">
                  <c:v>35</c:v>
                </c:pt>
                <c:pt idx="15491">
                  <c:v>35</c:v>
                </c:pt>
                <c:pt idx="15492">
                  <c:v>35</c:v>
                </c:pt>
                <c:pt idx="15493">
                  <c:v>35</c:v>
                </c:pt>
                <c:pt idx="15494">
                  <c:v>35</c:v>
                </c:pt>
                <c:pt idx="15495">
                  <c:v>35</c:v>
                </c:pt>
                <c:pt idx="15496">
                  <c:v>35</c:v>
                </c:pt>
                <c:pt idx="15497">
                  <c:v>35</c:v>
                </c:pt>
                <c:pt idx="15498">
                  <c:v>35</c:v>
                </c:pt>
                <c:pt idx="15499">
                  <c:v>35</c:v>
                </c:pt>
                <c:pt idx="15500">
                  <c:v>35</c:v>
                </c:pt>
                <c:pt idx="15501">
                  <c:v>35</c:v>
                </c:pt>
                <c:pt idx="15502">
                  <c:v>35</c:v>
                </c:pt>
                <c:pt idx="15503">
                  <c:v>35</c:v>
                </c:pt>
                <c:pt idx="15504">
                  <c:v>35</c:v>
                </c:pt>
                <c:pt idx="15505">
                  <c:v>35</c:v>
                </c:pt>
                <c:pt idx="15506">
                  <c:v>35</c:v>
                </c:pt>
                <c:pt idx="15507">
                  <c:v>35</c:v>
                </c:pt>
                <c:pt idx="15508">
                  <c:v>35</c:v>
                </c:pt>
                <c:pt idx="15509">
                  <c:v>35</c:v>
                </c:pt>
                <c:pt idx="15510">
                  <c:v>35</c:v>
                </c:pt>
                <c:pt idx="15511">
                  <c:v>35</c:v>
                </c:pt>
                <c:pt idx="15512">
                  <c:v>35</c:v>
                </c:pt>
                <c:pt idx="15513">
                  <c:v>35</c:v>
                </c:pt>
                <c:pt idx="15514">
                  <c:v>35</c:v>
                </c:pt>
                <c:pt idx="15515">
                  <c:v>35</c:v>
                </c:pt>
                <c:pt idx="15516">
                  <c:v>35</c:v>
                </c:pt>
                <c:pt idx="15517">
                  <c:v>35</c:v>
                </c:pt>
                <c:pt idx="15518">
                  <c:v>35</c:v>
                </c:pt>
                <c:pt idx="15519">
                  <c:v>35</c:v>
                </c:pt>
                <c:pt idx="15520">
                  <c:v>35</c:v>
                </c:pt>
                <c:pt idx="15521">
                  <c:v>35</c:v>
                </c:pt>
                <c:pt idx="15522">
                  <c:v>35</c:v>
                </c:pt>
                <c:pt idx="15523">
                  <c:v>35</c:v>
                </c:pt>
                <c:pt idx="15524">
                  <c:v>35</c:v>
                </c:pt>
                <c:pt idx="15525">
                  <c:v>35</c:v>
                </c:pt>
                <c:pt idx="15526">
                  <c:v>35</c:v>
                </c:pt>
                <c:pt idx="15527">
                  <c:v>35</c:v>
                </c:pt>
                <c:pt idx="15528">
                  <c:v>35</c:v>
                </c:pt>
                <c:pt idx="15529">
                  <c:v>35</c:v>
                </c:pt>
                <c:pt idx="15530">
                  <c:v>35</c:v>
                </c:pt>
                <c:pt idx="15531">
                  <c:v>35</c:v>
                </c:pt>
                <c:pt idx="15532">
                  <c:v>35</c:v>
                </c:pt>
                <c:pt idx="15533">
                  <c:v>35</c:v>
                </c:pt>
                <c:pt idx="15534">
                  <c:v>35</c:v>
                </c:pt>
                <c:pt idx="15535">
                  <c:v>35</c:v>
                </c:pt>
                <c:pt idx="15536">
                  <c:v>35</c:v>
                </c:pt>
                <c:pt idx="15537">
                  <c:v>35</c:v>
                </c:pt>
                <c:pt idx="15538">
                  <c:v>35</c:v>
                </c:pt>
                <c:pt idx="15539">
                  <c:v>35</c:v>
                </c:pt>
                <c:pt idx="15540">
                  <c:v>35</c:v>
                </c:pt>
                <c:pt idx="15541">
                  <c:v>35</c:v>
                </c:pt>
                <c:pt idx="15542">
                  <c:v>35</c:v>
                </c:pt>
                <c:pt idx="15543">
                  <c:v>35</c:v>
                </c:pt>
                <c:pt idx="15544">
                  <c:v>35</c:v>
                </c:pt>
                <c:pt idx="15545">
                  <c:v>35</c:v>
                </c:pt>
                <c:pt idx="15546">
                  <c:v>35</c:v>
                </c:pt>
                <c:pt idx="15547">
                  <c:v>35</c:v>
                </c:pt>
                <c:pt idx="15548">
                  <c:v>35</c:v>
                </c:pt>
                <c:pt idx="15549">
                  <c:v>35</c:v>
                </c:pt>
                <c:pt idx="15550">
                  <c:v>35</c:v>
                </c:pt>
                <c:pt idx="15551">
                  <c:v>35</c:v>
                </c:pt>
                <c:pt idx="15552">
                  <c:v>35</c:v>
                </c:pt>
                <c:pt idx="15553">
                  <c:v>35</c:v>
                </c:pt>
                <c:pt idx="15554">
                  <c:v>35</c:v>
                </c:pt>
                <c:pt idx="15555">
                  <c:v>35</c:v>
                </c:pt>
                <c:pt idx="15556">
                  <c:v>35</c:v>
                </c:pt>
                <c:pt idx="15557">
                  <c:v>35</c:v>
                </c:pt>
                <c:pt idx="15558">
                  <c:v>35</c:v>
                </c:pt>
                <c:pt idx="15559">
                  <c:v>35</c:v>
                </c:pt>
                <c:pt idx="15560">
                  <c:v>35</c:v>
                </c:pt>
                <c:pt idx="15561">
                  <c:v>35</c:v>
                </c:pt>
                <c:pt idx="15562">
                  <c:v>35</c:v>
                </c:pt>
                <c:pt idx="15563">
                  <c:v>35</c:v>
                </c:pt>
                <c:pt idx="15564">
                  <c:v>35</c:v>
                </c:pt>
                <c:pt idx="15565">
                  <c:v>35</c:v>
                </c:pt>
                <c:pt idx="15566">
                  <c:v>35</c:v>
                </c:pt>
                <c:pt idx="15567">
                  <c:v>35</c:v>
                </c:pt>
                <c:pt idx="15568">
                  <c:v>35</c:v>
                </c:pt>
                <c:pt idx="15569">
                  <c:v>35</c:v>
                </c:pt>
                <c:pt idx="15570">
                  <c:v>35</c:v>
                </c:pt>
                <c:pt idx="15571">
                  <c:v>35</c:v>
                </c:pt>
                <c:pt idx="15572">
                  <c:v>35</c:v>
                </c:pt>
                <c:pt idx="15573">
                  <c:v>35</c:v>
                </c:pt>
                <c:pt idx="15574">
                  <c:v>35</c:v>
                </c:pt>
                <c:pt idx="15575">
                  <c:v>35</c:v>
                </c:pt>
                <c:pt idx="15576">
                  <c:v>35</c:v>
                </c:pt>
                <c:pt idx="15577">
                  <c:v>35</c:v>
                </c:pt>
                <c:pt idx="15578">
                  <c:v>35</c:v>
                </c:pt>
                <c:pt idx="15579">
                  <c:v>35</c:v>
                </c:pt>
                <c:pt idx="15580">
                  <c:v>35</c:v>
                </c:pt>
                <c:pt idx="15581">
                  <c:v>35</c:v>
                </c:pt>
                <c:pt idx="15582">
                  <c:v>35</c:v>
                </c:pt>
                <c:pt idx="15583">
                  <c:v>35</c:v>
                </c:pt>
                <c:pt idx="15584">
                  <c:v>35</c:v>
                </c:pt>
                <c:pt idx="15585">
                  <c:v>35</c:v>
                </c:pt>
                <c:pt idx="15586">
                  <c:v>35</c:v>
                </c:pt>
                <c:pt idx="15587">
                  <c:v>35</c:v>
                </c:pt>
                <c:pt idx="15588">
                  <c:v>35</c:v>
                </c:pt>
                <c:pt idx="15589">
                  <c:v>35</c:v>
                </c:pt>
                <c:pt idx="15590">
                  <c:v>35</c:v>
                </c:pt>
                <c:pt idx="15591">
                  <c:v>35</c:v>
                </c:pt>
                <c:pt idx="15592">
                  <c:v>35</c:v>
                </c:pt>
                <c:pt idx="15593">
                  <c:v>35</c:v>
                </c:pt>
                <c:pt idx="15594">
                  <c:v>35</c:v>
                </c:pt>
                <c:pt idx="15595">
                  <c:v>35</c:v>
                </c:pt>
                <c:pt idx="15596">
                  <c:v>35</c:v>
                </c:pt>
                <c:pt idx="15597">
                  <c:v>35</c:v>
                </c:pt>
                <c:pt idx="15598">
                  <c:v>35</c:v>
                </c:pt>
                <c:pt idx="15599">
                  <c:v>35</c:v>
                </c:pt>
                <c:pt idx="15600">
                  <c:v>35</c:v>
                </c:pt>
                <c:pt idx="15601">
                  <c:v>35</c:v>
                </c:pt>
                <c:pt idx="15602">
                  <c:v>35</c:v>
                </c:pt>
                <c:pt idx="15603">
                  <c:v>35</c:v>
                </c:pt>
                <c:pt idx="15604">
                  <c:v>35</c:v>
                </c:pt>
                <c:pt idx="15605">
                  <c:v>35</c:v>
                </c:pt>
                <c:pt idx="15606">
                  <c:v>35</c:v>
                </c:pt>
                <c:pt idx="15607">
                  <c:v>35</c:v>
                </c:pt>
                <c:pt idx="15608">
                  <c:v>35</c:v>
                </c:pt>
                <c:pt idx="15609">
                  <c:v>35</c:v>
                </c:pt>
                <c:pt idx="15610">
                  <c:v>35</c:v>
                </c:pt>
                <c:pt idx="15611">
                  <c:v>35</c:v>
                </c:pt>
                <c:pt idx="15612">
                  <c:v>35</c:v>
                </c:pt>
                <c:pt idx="15613">
                  <c:v>35</c:v>
                </c:pt>
                <c:pt idx="15614">
                  <c:v>35</c:v>
                </c:pt>
                <c:pt idx="15615">
                  <c:v>35</c:v>
                </c:pt>
                <c:pt idx="15616">
                  <c:v>35</c:v>
                </c:pt>
                <c:pt idx="15617">
                  <c:v>35</c:v>
                </c:pt>
                <c:pt idx="15618">
                  <c:v>35</c:v>
                </c:pt>
                <c:pt idx="15619">
                  <c:v>35</c:v>
                </c:pt>
                <c:pt idx="15620">
                  <c:v>35</c:v>
                </c:pt>
                <c:pt idx="15621">
                  <c:v>35</c:v>
                </c:pt>
                <c:pt idx="15622">
                  <c:v>35</c:v>
                </c:pt>
                <c:pt idx="15623">
                  <c:v>35</c:v>
                </c:pt>
                <c:pt idx="15624">
                  <c:v>35</c:v>
                </c:pt>
                <c:pt idx="15625">
                  <c:v>35</c:v>
                </c:pt>
                <c:pt idx="15626">
                  <c:v>35</c:v>
                </c:pt>
                <c:pt idx="15627">
                  <c:v>35</c:v>
                </c:pt>
                <c:pt idx="15628">
                  <c:v>35</c:v>
                </c:pt>
                <c:pt idx="15629">
                  <c:v>35</c:v>
                </c:pt>
                <c:pt idx="15630">
                  <c:v>35</c:v>
                </c:pt>
                <c:pt idx="15631">
                  <c:v>35</c:v>
                </c:pt>
                <c:pt idx="15632">
                  <c:v>35</c:v>
                </c:pt>
                <c:pt idx="15633">
                  <c:v>35</c:v>
                </c:pt>
                <c:pt idx="15634">
                  <c:v>35</c:v>
                </c:pt>
                <c:pt idx="15635">
                  <c:v>35</c:v>
                </c:pt>
                <c:pt idx="15636">
                  <c:v>35</c:v>
                </c:pt>
                <c:pt idx="15637">
                  <c:v>35</c:v>
                </c:pt>
                <c:pt idx="15638">
                  <c:v>35</c:v>
                </c:pt>
                <c:pt idx="15639">
                  <c:v>35</c:v>
                </c:pt>
                <c:pt idx="15640">
                  <c:v>35</c:v>
                </c:pt>
                <c:pt idx="15641">
                  <c:v>35</c:v>
                </c:pt>
                <c:pt idx="15642">
                  <c:v>35</c:v>
                </c:pt>
                <c:pt idx="15643">
                  <c:v>35</c:v>
                </c:pt>
                <c:pt idx="15644">
                  <c:v>35</c:v>
                </c:pt>
                <c:pt idx="15645">
                  <c:v>35</c:v>
                </c:pt>
                <c:pt idx="15646">
                  <c:v>35</c:v>
                </c:pt>
                <c:pt idx="15647">
                  <c:v>35</c:v>
                </c:pt>
                <c:pt idx="15648">
                  <c:v>35</c:v>
                </c:pt>
                <c:pt idx="15649">
                  <c:v>35</c:v>
                </c:pt>
                <c:pt idx="15650">
                  <c:v>35</c:v>
                </c:pt>
                <c:pt idx="15651">
                  <c:v>35</c:v>
                </c:pt>
                <c:pt idx="15652">
                  <c:v>35</c:v>
                </c:pt>
                <c:pt idx="15653">
                  <c:v>35</c:v>
                </c:pt>
                <c:pt idx="15654">
                  <c:v>35</c:v>
                </c:pt>
                <c:pt idx="15655">
                  <c:v>35</c:v>
                </c:pt>
                <c:pt idx="15656">
                  <c:v>35</c:v>
                </c:pt>
                <c:pt idx="15657">
                  <c:v>35</c:v>
                </c:pt>
                <c:pt idx="15658">
                  <c:v>35</c:v>
                </c:pt>
                <c:pt idx="15659">
                  <c:v>35</c:v>
                </c:pt>
                <c:pt idx="15660">
                  <c:v>35</c:v>
                </c:pt>
                <c:pt idx="15661">
                  <c:v>35</c:v>
                </c:pt>
                <c:pt idx="15662">
                  <c:v>35</c:v>
                </c:pt>
                <c:pt idx="15663">
                  <c:v>35</c:v>
                </c:pt>
                <c:pt idx="15664">
                  <c:v>35</c:v>
                </c:pt>
                <c:pt idx="15665">
                  <c:v>35</c:v>
                </c:pt>
                <c:pt idx="15666">
                  <c:v>35</c:v>
                </c:pt>
                <c:pt idx="15667">
                  <c:v>35</c:v>
                </c:pt>
                <c:pt idx="15668">
                  <c:v>35</c:v>
                </c:pt>
                <c:pt idx="15669">
                  <c:v>35</c:v>
                </c:pt>
                <c:pt idx="15670">
                  <c:v>35</c:v>
                </c:pt>
                <c:pt idx="15671">
                  <c:v>35</c:v>
                </c:pt>
                <c:pt idx="15672">
                  <c:v>35</c:v>
                </c:pt>
                <c:pt idx="15673">
                  <c:v>35</c:v>
                </c:pt>
                <c:pt idx="15674">
                  <c:v>35</c:v>
                </c:pt>
                <c:pt idx="15675">
                  <c:v>35</c:v>
                </c:pt>
                <c:pt idx="15676">
                  <c:v>35</c:v>
                </c:pt>
                <c:pt idx="15677">
                  <c:v>35</c:v>
                </c:pt>
                <c:pt idx="15678">
                  <c:v>35</c:v>
                </c:pt>
                <c:pt idx="15679">
                  <c:v>35</c:v>
                </c:pt>
                <c:pt idx="15680">
                  <c:v>35</c:v>
                </c:pt>
                <c:pt idx="15681">
                  <c:v>35</c:v>
                </c:pt>
                <c:pt idx="15682">
                  <c:v>35</c:v>
                </c:pt>
                <c:pt idx="15683">
                  <c:v>35</c:v>
                </c:pt>
                <c:pt idx="15684">
                  <c:v>35</c:v>
                </c:pt>
                <c:pt idx="15685">
                  <c:v>35</c:v>
                </c:pt>
                <c:pt idx="15686">
                  <c:v>35</c:v>
                </c:pt>
                <c:pt idx="15687">
                  <c:v>35</c:v>
                </c:pt>
                <c:pt idx="15688">
                  <c:v>35</c:v>
                </c:pt>
                <c:pt idx="15689">
                  <c:v>35</c:v>
                </c:pt>
                <c:pt idx="15690">
                  <c:v>35</c:v>
                </c:pt>
                <c:pt idx="15691">
                  <c:v>35</c:v>
                </c:pt>
                <c:pt idx="15692">
                  <c:v>35</c:v>
                </c:pt>
                <c:pt idx="15693">
                  <c:v>35</c:v>
                </c:pt>
                <c:pt idx="15694">
                  <c:v>35</c:v>
                </c:pt>
                <c:pt idx="15695">
                  <c:v>35</c:v>
                </c:pt>
                <c:pt idx="15696">
                  <c:v>35</c:v>
                </c:pt>
                <c:pt idx="15697">
                  <c:v>35</c:v>
                </c:pt>
                <c:pt idx="15698">
                  <c:v>35</c:v>
                </c:pt>
                <c:pt idx="15699">
                  <c:v>35</c:v>
                </c:pt>
                <c:pt idx="15700">
                  <c:v>35</c:v>
                </c:pt>
                <c:pt idx="15701">
                  <c:v>35</c:v>
                </c:pt>
                <c:pt idx="15702">
                  <c:v>35</c:v>
                </c:pt>
                <c:pt idx="15703">
                  <c:v>35</c:v>
                </c:pt>
                <c:pt idx="15704">
                  <c:v>35</c:v>
                </c:pt>
                <c:pt idx="15705">
                  <c:v>35</c:v>
                </c:pt>
                <c:pt idx="15706">
                  <c:v>35</c:v>
                </c:pt>
                <c:pt idx="15707">
                  <c:v>35</c:v>
                </c:pt>
                <c:pt idx="15708">
                  <c:v>35</c:v>
                </c:pt>
                <c:pt idx="15709">
                  <c:v>35</c:v>
                </c:pt>
                <c:pt idx="15710">
                  <c:v>35</c:v>
                </c:pt>
                <c:pt idx="15711">
                  <c:v>35</c:v>
                </c:pt>
                <c:pt idx="15712">
                  <c:v>35</c:v>
                </c:pt>
                <c:pt idx="15713">
                  <c:v>35</c:v>
                </c:pt>
                <c:pt idx="15714">
                  <c:v>35</c:v>
                </c:pt>
                <c:pt idx="15715">
                  <c:v>35</c:v>
                </c:pt>
                <c:pt idx="15716">
                  <c:v>35</c:v>
                </c:pt>
                <c:pt idx="15717">
                  <c:v>35</c:v>
                </c:pt>
                <c:pt idx="15718">
                  <c:v>35</c:v>
                </c:pt>
                <c:pt idx="15719">
                  <c:v>35</c:v>
                </c:pt>
                <c:pt idx="15720">
                  <c:v>35</c:v>
                </c:pt>
                <c:pt idx="15721">
                  <c:v>35</c:v>
                </c:pt>
                <c:pt idx="15722">
                  <c:v>35</c:v>
                </c:pt>
                <c:pt idx="15723">
                  <c:v>35</c:v>
                </c:pt>
                <c:pt idx="15724">
                  <c:v>35</c:v>
                </c:pt>
                <c:pt idx="15725">
                  <c:v>35</c:v>
                </c:pt>
                <c:pt idx="15726">
                  <c:v>35</c:v>
                </c:pt>
                <c:pt idx="15727">
                  <c:v>35</c:v>
                </c:pt>
                <c:pt idx="15728">
                  <c:v>35</c:v>
                </c:pt>
                <c:pt idx="15729">
                  <c:v>35</c:v>
                </c:pt>
                <c:pt idx="15730">
                  <c:v>35</c:v>
                </c:pt>
                <c:pt idx="15731">
                  <c:v>35</c:v>
                </c:pt>
                <c:pt idx="15732">
                  <c:v>35</c:v>
                </c:pt>
                <c:pt idx="15733">
                  <c:v>35</c:v>
                </c:pt>
                <c:pt idx="15734">
                  <c:v>35</c:v>
                </c:pt>
                <c:pt idx="15735">
                  <c:v>35</c:v>
                </c:pt>
                <c:pt idx="15736">
                  <c:v>35</c:v>
                </c:pt>
                <c:pt idx="15737">
                  <c:v>35</c:v>
                </c:pt>
                <c:pt idx="15738">
                  <c:v>35</c:v>
                </c:pt>
                <c:pt idx="15739">
                  <c:v>35</c:v>
                </c:pt>
                <c:pt idx="15740">
                  <c:v>35</c:v>
                </c:pt>
                <c:pt idx="15741">
                  <c:v>35</c:v>
                </c:pt>
                <c:pt idx="15742">
                  <c:v>35</c:v>
                </c:pt>
                <c:pt idx="15743">
                  <c:v>35</c:v>
                </c:pt>
                <c:pt idx="15744">
                  <c:v>35</c:v>
                </c:pt>
                <c:pt idx="15745">
                  <c:v>35</c:v>
                </c:pt>
                <c:pt idx="15746">
                  <c:v>35</c:v>
                </c:pt>
                <c:pt idx="15747">
                  <c:v>35</c:v>
                </c:pt>
                <c:pt idx="15748">
                  <c:v>35</c:v>
                </c:pt>
                <c:pt idx="15749">
                  <c:v>35</c:v>
                </c:pt>
                <c:pt idx="15750">
                  <c:v>35</c:v>
                </c:pt>
                <c:pt idx="15751">
                  <c:v>35</c:v>
                </c:pt>
                <c:pt idx="15752">
                  <c:v>35</c:v>
                </c:pt>
                <c:pt idx="15753">
                  <c:v>35</c:v>
                </c:pt>
                <c:pt idx="15754">
                  <c:v>35</c:v>
                </c:pt>
                <c:pt idx="15755">
                  <c:v>35</c:v>
                </c:pt>
                <c:pt idx="15756">
                  <c:v>35</c:v>
                </c:pt>
                <c:pt idx="15757">
                  <c:v>35</c:v>
                </c:pt>
                <c:pt idx="15758">
                  <c:v>35</c:v>
                </c:pt>
                <c:pt idx="15759">
                  <c:v>35</c:v>
                </c:pt>
                <c:pt idx="15760">
                  <c:v>35</c:v>
                </c:pt>
                <c:pt idx="15761">
                  <c:v>35</c:v>
                </c:pt>
                <c:pt idx="15762">
                  <c:v>35</c:v>
                </c:pt>
                <c:pt idx="15763">
                  <c:v>35</c:v>
                </c:pt>
                <c:pt idx="15764">
                  <c:v>35</c:v>
                </c:pt>
                <c:pt idx="15765">
                  <c:v>35</c:v>
                </c:pt>
                <c:pt idx="15766">
                  <c:v>35</c:v>
                </c:pt>
                <c:pt idx="15767">
                  <c:v>35</c:v>
                </c:pt>
                <c:pt idx="15768">
                  <c:v>35</c:v>
                </c:pt>
                <c:pt idx="15769">
                  <c:v>35</c:v>
                </c:pt>
                <c:pt idx="15770">
                  <c:v>35</c:v>
                </c:pt>
                <c:pt idx="15771">
                  <c:v>35</c:v>
                </c:pt>
                <c:pt idx="15772">
                  <c:v>35</c:v>
                </c:pt>
                <c:pt idx="15773">
                  <c:v>35</c:v>
                </c:pt>
                <c:pt idx="15774">
                  <c:v>35</c:v>
                </c:pt>
                <c:pt idx="15775">
                  <c:v>35</c:v>
                </c:pt>
                <c:pt idx="15776">
                  <c:v>35</c:v>
                </c:pt>
                <c:pt idx="15777">
                  <c:v>35</c:v>
                </c:pt>
                <c:pt idx="15778">
                  <c:v>35</c:v>
                </c:pt>
                <c:pt idx="15779">
                  <c:v>35</c:v>
                </c:pt>
                <c:pt idx="15780">
                  <c:v>35</c:v>
                </c:pt>
                <c:pt idx="15781">
                  <c:v>35</c:v>
                </c:pt>
                <c:pt idx="15782">
                  <c:v>35</c:v>
                </c:pt>
                <c:pt idx="15783">
                  <c:v>35</c:v>
                </c:pt>
                <c:pt idx="15784">
                  <c:v>35</c:v>
                </c:pt>
                <c:pt idx="15785">
                  <c:v>35</c:v>
                </c:pt>
                <c:pt idx="15786">
                  <c:v>35</c:v>
                </c:pt>
                <c:pt idx="15787">
                  <c:v>35</c:v>
                </c:pt>
                <c:pt idx="15788">
                  <c:v>35</c:v>
                </c:pt>
                <c:pt idx="15789">
                  <c:v>35</c:v>
                </c:pt>
                <c:pt idx="15790">
                  <c:v>35</c:v>
                </c:pt>
                <c:pt idx="15791">
                  <c:v>35</c:v>
                </c:pt>
                <c:pt idx="15792">
                  <c:v>35</c:v>
                </c:pt>
                <c:pt idx="15793">
                  <c:v>35</c:v>
                </c:pt>
                <c:pt idx="15794">
                  <c:v>35</c:v>
                </c:pt>
                <c:pt idx="15795">
                  <c:v>35</c:v>
                </c:pt>
                <c:pt idx="15796">
                  <c:v>35</c:v>
                </c:pt>
                <c:pt idx="15797">
                  <c:v>35</c:v>
                </c:pt>
                <c:pt idx="15798">
                  <c:v>35</c:v>
                </c:pt>
                <c:pt idx="15799">
                  <c:v>35</c:v>
                </c:pt>
                <c:pt idx="15800">
                  <c:v>35</c:v>
                </c:pt>
                <c:pt idx="15801">
                  <c:v>35</c:v>
                </c:pt>
                <c:pt idx="15802">
                  <c:v>35</c:v>
                </c:pt>
                <c:pt idx="15803">
                  <c:v>35</c:v>
                </c:pt>
                <c:pt idx="15804">
                  <c:v>35</c:v>
                </c:pt>
                <c:pt idx="15805">
                  <c:v>35</c:v>
                </c:pt>
                <c:pt idx="15806">
                  <c:v>35</c:v>
                </c:pt>
                <c:pt idx="15807">
                  <c:v>35</c:v>
                </c:pt>
                <c:pt idx="15808">
                  <c:v>35</c:v>
                </c:pt>
                <c:pt idx="15809">
                  <c:v>35</c:v>
                </c:pt>
                <c:pt idx="15810">
                  <c:v>35</c:v>
                </c:pt>
                <c:pt idx="15811">
                  <c:v>35</c:v>
                </c:pt>
                <c:pt idx="15812">
                  <c:v>35</c:v>
                </c:pt>
                <c:pt idx="15813">
                  <c:v>35</c:v>
                </c:pt>
                <c:pt idx="15814">
                  <c:v>35</c:v>
                </c:pt>
                <c:pt idx="15815">
                  <c:v>35</c:v>
                </c:pt>
                <c:pt idx="15816">
                  <c:v>35</c:v>
                </c:pt>
                <c:pt idx="15817">
                  <c:v>35</c:v>
                </c:pt>
                <c:pt idx="15818">
                  <c:v>35</c:v>
                </c:pt>
                <c:pt idx="15819">
                  <c:v>35</c:v>
                </c:pt>
                <c:pt idx="15820">
                  <c:v>35</c:v>
                </c:pt>
                <c:pt idx="15821">
                  <c:v>35</c:v>
                </c:pt>
                <c:pt idx="15822">
                  <c:v>35</c:v>
                </c:pt>
                <c:pt idx="15823">
                  <c:v>35</c:v>
                </c:pt>
                <c:pt idx="15824">
                  <c:v>35</c:v>
                </c:pt>
                <c:pt idx="15825">
                  <c:v>35</c:v>
                </c:pt>
                <c:pt idx="15826">
                  <c:v>35</c:v>
                </c:pt>
                <c:pt idx="15827">
                  <c:v>35</c:v>
                </c:pt>
                <c:pt idx="15828">
                  <c:v>35</c:v>
                </c:pt>
                <c:pt idx="15829">
                  <c:v>35</c:v>
                </c:pt>
                <c:pt idx="15830">
                  <c:v>35</c:v>
                </c:pt>
                <c:pt idx="15831">
                  <c:v>35</c:v>
                </c:pt>
                <c:pt idx="15832">
                  <c:v>35</c:v>
                </c:pt>
                <c:pt idx="15833">
                  <c:v>35</c:v>
                </c:pt>
                <c:pt idx="15834">
                  <c:v>35</c:v>
                </c:pt>
                <c:pt idx="15835">
                  <c:v>35</c:v>
                </c:pt>
                <c:pt idx="15836">
                  <c:v>35</c:v>
                </c:pt>
                <c:pt idx="15837">
                  <c:v>35</c:v>
                </c:pt>
                <c:pt idx="15838">
                  <c:v>35</c:v>
                </c:pt>
                <c:pt idx="15839">
                  <c:v>35</c:v>
                </c:pt>
                <c:pt idx="15840">
                  <c:v>35</c:v>
                </c:pt>
                <c:pt idx="15841">
                  <c:v>35</c:v>
                </c:pt>
                <c:pt idx="15842">
                  <c:v>35</c:v>
                </c:pt>
                <c:pt idx="15843">
                  <c:v>35</c:v>
                </c:pt>
                <c:pt idx="15844">
                  <c:v>35</c:v>
                </c:pt>
                <c:pt idx="15845">
                  <c:v>35</c:v>
                </c:pt>
                <c:pt idx="15846">
                  <c:v>35</c:v>
                </c:pt>
                <c:pt idx="15847">
                  <c:v>35</c:v>
                </c:pt>
                <c:pt idx="15848">
                  <c:v>35</c:v>
                </c:pt>
                <c:pt idx="15849">
                  <c:v>35</c:v>
                </c:pt>
                <c:pt idx="15850">
                  <c:v>35</c:v>
                </c:pt>
                <c:pt idx="15851">
                  <c:v>35</c:v>
                </c:pt>
                <c:pt idx="15852">
                  <c:v>35</c:v>
                </c:pt>
                <c:pt idx="15853">
                  <c:v>35</c:v>
                </c:pt>
                <c:pt idx="15854">
                  <c:v>35</c:v>
                </c:pt>
                <c:pt idx="15855">
                  <c:v>35</c:v>
                </c:pt>
                <c:pt idx="15856">
                  <c:v>35</c:v>
                </c:pt>
                <c:pt idx="15857">
                  <c:v>35</c:v>
                </c:pt>
                <c:pt idx="15858">
                  <c:v>35</c:v>
                </c:pt>
                <c:pt idx="15859">
                  <c:v>35</c:v>
                </c:pt>
                <c:pt idx="15860">
                  <c:v>35</c:v>
                </c:pt>
                <c:pt idx="15861">
                  <c:v>35</c:v>
                </c:pt>
                <c:pt idx="15862">
                  <c:v>35</c:v>
                </c:pt>
                <c:pt idx="15863">
                  <c:v>35</c:v>
                </c:pt>
                <c:pt idx="15864">
                  <c:v>35</c:v>
                </c:pt>
                <c:pt idx="15865">
                  <c:v>35</c:v>
                </c:pt>
                <c:pt idx="15866">
                  <c:v>35</c:v>
                </c:pt>
                <c:pt idx="15867">
                  <c:v>35</c:v>
                </c:pt>
                <c:pt idx="15868">
                  <c:v>35</c:v>
                </c:pt>
                <c:pt idx="15869">
                  <c:v>35</c:v>
                </c:pt>
                <c:pt idx="15870">
                  <c:v>35</c:v>
                </c:pt>
                <c:pt idx="15871">
                  <c:v>35</c:v>
                </c:pt>
                <c:pt idx="15872">
                  <c:v>35</c:v>
                </c:pt>
                <c:pt idx="15873">
                  <c:v>35</c:v>
                </c:pt>
                <c:pt idx="15874">
                  <c:v>35</c:v>
                </c:pt>
                <c:pt idx="15875">
                  <c:v>35</c:v>
                </c:pt>
                <c:pt idx="15876">
                  <c:v>35</c:v>
                </c:pt>
                <c:pt idx="15877">
                  <c:v>35</c:v>
                </c:pt>
                <c:pt idx="15878">
                  <c:v>35</c:v>
                </c:pt>
                <c:pt idx="15879">
                  <c:v>35</c:v>
                </c:pt>
                <c:pt idx="15880">
                  <c:v>35</c:v>
                </c:pt>
                <c:pt idx="15881">
                  <c:v>35</c:v>
                </c:pt>
                <c:pt idx="15882">
                  <c:v>35</c:v>
                </c:pt>
                <c:pt idx="15883">
                  <c:v>35</c:v>
                </c:pt>
                <c:pt idx="15884">
                  <c:v>35</c:v>
                </c:pt>
                <c:pt idx="15885">
                  <c:v>35</c:v>
                </c:pt>
                <c:pt idx="15886">
                  <c:v>35</c:v>
                </c:pt>
                <c:pt idx="15887">
                  <c:v>35</c:v>
                </c:pt>
                <c:pt idx="15888">
                  <c:v>35</c:v>
                </c:pt>
                <c:pt idx="15889">
                  <c:v>35</c:v>
                </c:pt>
                <c:pt idx="15890">
                  <c:v>35</c:v>
                </c:pt>
                <c:pt idx="15891">
                  <c:v>35</c:v>
                </c:pt>
                <c:pt idx="15892">
                  <c:v>35</c:v>
                </c:pt>
                <c:pt idx="15893">
                  <c:v>35</c:v>
                </c:pt>
                <c:pt idx="15894">
                  <c:v>35</c:v>
                </c:pt>
                <c:pt idx="15895">
                  <c:v>35</c:v>
                </c:pt>
                <c:pt idx="15896">
                  <c:v>35</c:v>
                </c:pt>
                <c:pt idx="15897">
                  <c:v>35</c:v>
                </c:pt>
                <c:pt idx="15898">
                  <c:v>35</c:v>
                </c:pt>
                <c:pt idx="15899">
                  <c:v>35</c:v>
                </c:pt>
                <c:pt idx="15900">
                  <c:v>35</c:v>
                </c:pt>
                <c:pt idx="15901">
                  <c:v>35</c:v>
                </c:pt>
                <c:pt idx="15902">
                  <c:v>35</c:v>
                </c:pt>
                <c:pt idx="15903">
                  <c:v>35</c:v>
                </c:pt>
                <c:pt idx="15904">
                  <c:v>35</c:v>
                </c:pt>
                <c:pt idx="15905">
                  <c:v>35</c:v>
                </c:pt>
                <c:pt idx="15906">
                  <c:v>35</c:v>
                </c:pt>
                <c:pt idx="15907">
                  <c:v>35</c:v>
                </c:pt>
                <c:pt idx="15908">
                  <c:v>35</c:v>
                </c:pt>
                <c:pt idx="15909">
                  <c:v>35</c:v>
                </c:pt>
                <c:pt idx="15910">
                  <c:v>35</c:v>
                </c:pt>
                <c:pt idx="15911">
                  <c:v>35</c:v>
                </c:pt>
                <c:pt idx="15912">
                  <c:v>35</c:v>
                </c:pt>
                <c:pt idx="15913">
                  <c:v>35</c:v>
                </c:pt>
                <c:pt idx="15914">
                  <c:v>35</c:v>
                </c:pt>
                <c:pt idx="15915">
                  <c:v>35</c:v>
                </c:pt>
                <c:pt idx="15916">
                  <c:v>35</c:v>
                </c:pt>
                <c:pt idx="15917">
                  <c:v>35</c:v>
                </c:pt>
                <c:pt idx="15918">
                  <c:v>35</c:v>
                </c:pt>
                <c:pt idx="15919">
                  <c:v>35</c:v>
                </c:pt>
                <c:pt idx="15920">
                  <c:v>35</c:v>
                </c:pt>
                <c:pt idx="15921">
                  <c:v>35</c:v>
                </c:pt>
                <c:pt idx="15922">
                  <c:v>35</c:v>
                </c:pt>
                <c:pt idx="15923">
                  <c:v>35</c:v>
                </c:pt>
                <c:pt idx="15924">
                  <c:v>35</c:v>
                </c:pt>
                <c:pt idx="15925">
                  <c:v>35</c:v>
                </c:pt>
                <c:pt idx="15926">
                  <c:v>35</c:v>
                </c:pt>
                <c:pt idx="15927">
                  <c:v>35</c:v>
                </c:pt>
                <c:pt idx="15928">
                  <c:v>35</c:v>
                </c:pt>
                <c:pt idx="15929">
                  <c:v>35</c:v>
                </c:pt>
                <c:pt idx="15930">
                  <c:v>35</c:v>
                </c:pt>
                <c:pt idx="15931">
                  <c:v>35</c:v>
                </c:pt>
                <c:pt idx="15932">
                  <c:v>35</c:v>
                </c:pt>
                <c:pt idx="15933">
                  <c:v>35</c:v>
                </c:pt>
                <c:pt idx="15934">
                  <c:v>35</c:v>
                </c:pt>
                <c:pt idx="15935">
                  <c:v>35</c:v>
                </c:pt>
                <c:pt idx="15936">
                  <c:v>35</c:v>
                </c:pt>
                <c:pt idx="15937">
                  <c:v>35</c:v>
                </c:pt>
                <c:pt idx="15938">
                  <c:v>35</c:v>
                </c:pt>
                <c:pt idx="15939">
                  <c:v>35</c:v>
                </c:pt>
                <c:pt idx="15940">
                  <c:v>35</c:v>
                </c:pt>
                <c:pt idx="15941">
                  <c:v>35</c:v>
                </c:pt>
                <c:pt idx="15942">
                  <c:v>35</c:v>
                </c:pt>
                <c:pt idx="15943">
                  <c:v>35</c:v>
                </c:pt>
                <c:pt idx="15944">
                  <c:v>35</c:v>
                </c:pt>
                <c:pt idx="15945">
                  <c:v>35</c:v>
                </c:pt>
                <c:pt idx="15946">
                  <c:v>35</c:v>
                </c:pt>
                <c:pt idx="15947">
                  <c:v>35</c:v>
                </c:pt>
                <c:pt idx="15948">
                  <c:v>35</c:v>
                </c:pt>
                <c:pt idx="15949">
                  <c:v>35</c:v>
                </c:pt>
                <c:pt idx="15950">
                  <c:v>35</c:v>
                </c:pt>
                <c:pt idx="15951">
                  <c:v>35</c:v>
                </c:pt>
                <c:pt idx="15952">
                  <c:v>35</c:v>
                </c:pt>
                <c:pt idx="15953">
                  <c:v>35</c:v>
                </c:pt>
                <c:pt idx="15954">
                  <c:v>35</c:v>
                </c:pt>
                <c:pt idx="15955">
                  <c:v>35</c:v>
                </c:pt>
                <c:pt idx="15956">
                  <c:v>35</c:v>
                </c:pt>
                <c:pt idx="15957">
                  <c:v>35</c:v>
                </c:pt>
                <c:pt idx="15958">
                  <c:v>35</c:v>
                </c:pt>
                <c:pt idx="15959">
                  <c:v>35</c:v>
                </c:pt>
                <c:pt idx="15960">
                  <c:v>35</c:v>
                </c:pt>
                <c:pt idx="15961">
                  <c:v>35</c:v>
                </c:pt>
                <c:pt idx="15962">
                  <c:v>35</c:v>
                </c:pt>
                <c:pt idx="15963">
                  <c:v>35</c:v>
                </c:pt>
                <c:pt idx="15964">
                  <c:v>35</c:v>
                </c:pt>
                <c:pt idx="15965">
                  <c:v>35</c:v>
                </c:pt>
                <c:pt idx="15966">
                  <c:v>35</c:v>
                </c:pt>
                <c:pt idx="15967">
                  <c:v>35</c:v>
                </c:pt>
                <c:pt idx="15968">
                  <c:v>35</c:v>
                </c:pt>
                <c:pt idx="15969">
                  <c:v>35</c:v>
                </c:pt>
                <c:pt idx="15970">
                  <c:v>35</c:v>
                </c:pt>
                <c:pt idx="15971">
                  <c:v>35</c:v>
                </c:pt>
                <c:pt idx="15972">
                  <c:v>35</c:v>
                </c:pt>
                <c:pt idx="15973">
                  <c:v>35</c:v>
                </c:pt>
                <c:pt idx="15974">
                  <c:v>35</c:v>
                </c:pt>
                <c:pt idx="15975">
                  <c:v>35</c:v>
                </c:pt>
                <c:pt idx="15976">
                  <c:v>35</c:v>
                </c:pt>
                <c:pt idx="15977">
                  <c:v>35</c:v>
                </c:pt>
                <c:pt idx="15978">
                  <c:v>35</c:v>
                </c:pt>
                <c:pt idx="15979">
                  <c:v>35</c:v>
                </c:pt>
                <c:pt idx="15980">
                  <c:v>35</c:v>
                </c:pt>
                <c:pt idx="15981">
                  <c:v>35</c:v>
                </c:pt>
                <c:pt idx="15982">
                  <c:v>35</c:v>
                </c:pt>
                <c:pt idx="15983">
                  <c:v>35</c:v>
                </c:pt>
                <c:pt idx="15984">
                  <c:v>35</c:v>
                </c:pt>
                <c:pt idx="15985">
                  <c:v>35</c:v>
                </c:pt>
                <c:pt idx="15986">
                  <c:v>35</c:v>
                </c:pt>
                <c:pt idx="15987">
                  <c:v>35</c:v>
                </c:pt>
                <c:pt idx="15988">
                  <c:v>35</c:v>
                </c:pt>
                <c:pt idx="15989">
                  <c:v>35</c:v>
                </c:pt>
                <c:pt idx="15990">
                  <c:v>35</c:v>
                </c:pt>
                <c:pt idx="15991">
                  <c:v>35</c:v>
                </c:pt>
                <c:pt idx="15992">
                  <c:v>35</c:v>
                </c:pt>
                <c:pt idx="15993">
                  <c:v>35</c:v>
                </c:pt>
                <c:pt idx="15994">
                  <c:v>35</c:v>
                </c:pt>
                <c:pt idx="15995">
                  <c:v>35</c:v>
                </c:pt>
                <c:pt idx="15996">
                  <c:v>35</c:v>
                </c:pt>
                <c:pt idx="15997">
                  <c:v>35</c:v>
                </c:pt>
                <c:pt idx="15998">
                  <c:v>35</c:v>
                </c:pt>
                <c:pt idx="15999">
                  <c:v>35</c:v>
                </c:pt>
                <c:pt idx="16000">
                  <c:v>35</c:v>
                </c:pt>
                <c:pt idx="16001">
                  <c:v>35</c:v>
                </c:pt>
                <c:pt idx="16002">
                  <c:v>35</c:v>
                </c:pt>
                <c:pt idx="16003">
                  <c:v>35</c:v>
                </c:pt>
                <c:pt idx="16004">
                  <c:v>35</c:v>
                </c:pt>
                <c:pt idx="16005">
                  <c:v>35</c:v>
                </c:pt>
                <c:pt idx="16006">
                  <c:v>35</c:v>
                </c:pt>
                <c:pt idx="16007">
                  <c:v>35</c:v>
                </c:pt>
                <c:pt idx="16008">
                  <c:v>35</c:v>
                </c:pt>
                <c:pt idx="16009">
                  <c:v>35</c:v>
                </c:pt>
                <c:pt idx="16010">
                  <c:v>35</c:v>
                </c:pt>
                <c:pt idx="16011">
                  <c:v>35</c:v>
                </c:pt>
                <c:pt idx="16012">
                  <c:v>35</c:v>
                </c:pt>
                <c:pt idx="16013">
                  <c:v>35</c:v>
                </c:pt>
                <c:pt idx="16014">
                  <c:v>35</c:v>
                </c:pt>
                <c:pt idx="16015">
                  <c:v>35</c:v>
                </c:pt>
                <c:pt idx="16016">
                  <c:v>35</c:v>
                </c:pt>
                <c:pt idx="16017">
                  <c:v>35</c:v>
                </c:pt>
                <c:pt idx="16018">
                  <c:v>35</c:v>
                </c:pt>
                <c:pt idx="16019">
                  <c:v>35</c:v>
                </c:pt>
                <c:pt idx="16020">
                  <c:v>35</c:v>
                </c:pt>
                <c:pt idx="16021">
                  <c:v>35</c:v>
                </c:pt>
                <c:pt idx="16022">
                  <c:v>35</c:v>
                </c:pt>
                <c:pt idx="16023">
                  <c:v>35</c:v>
                </c:pt>
                <c:pt idx="16024">
                  <c:v>35</c:v>
                </c:pt>
                <c:pt idx="16025">
                  <c:v>35</c:v>
                </c:pt>
                <c:pt idx="16026">
                  <c:v>35</c:v>
                </c:pt>
                <c:pt idx="16027">
                  <c:v>35</c:v>
                </c:pt>
                <c:pt idx="16028">
                  <c:v>35</c:v>
                </c:pt>
                <c:pt idx="16029">
                  <c:v>35</c:v>
                </c:pt>
                <c:pt idx="16030">
                  <c:v>35</c:v>
                </c:pt>
                <c:pt idx="16031">
                  <c:v>35</c:v>
                </c:pt>
                <c:pt idx="16032">
                  <c:v>35</c:v>
                </c:pt>
                <c:pt idx="16033">
                  <c:v>35</c:v>
                </c:pt>
                <c:pt idx="16034">
                  <c:v>35</c:v>
                </c:pt>
                <c:pt idx="16035">
                  <c:v>35</c:v>
                </c:pt>
                <c:pt idx="16036">
                  <c:v>35</c:v>
                </c:pt>
                <c:pt idx="16037">
                  <c:v>35</c:v>
                </c:pt>
                <c:pt idx="16038">
                  <c:v>35</c:v>
                </c:pt>
                <c:pt idx="16039">
                  <c:v>35</c:v>
                </c:pt>
                <c:pt idx="16040">
                  <c:v>35</c:v>
                </c:pt>
                <c:pt idx="16041">
                  <c:v>35</c:v>
                </c:pt>
                <c:pt idx="16042">
                  <c:v>35</c:v>
                </c:pt>
                <c:pt idx="16043">
                  <c:v>35</c:v>
                </c:pt>
                <c:pt idx="16044">
                  <c:v>35</c:v>
                </c:pt>
                <c:pt idx="16045">
                  <c:v>35</c:v>
                </c:pt>
                <c:pt idx="16046">
                  <c:v>35</c:v>
                </c:pt>
                <c:pt idx="16047">
                  <c:v>35</c:v>
                </c:pt>
                <c:pt idx="16048">
                  <c:v>35</c:v>
                </c:pt>
                <c:pt idx="16049">
                  <c:v>35</c:v>
                </c:pt>
                <c:pt idx="16050">
                  <c:v>35</c:v>
                </c:pt>
                <c:pt idx="16051">
                  <c:v>35</c:v>
                </c:pt>
                <c:pt idx="16052">
                  <c:v>35</c:v>
                </c:pt>
                <c:pt idx="16053">
                  <c:v>35</c:v>
                </c:pt>
                <c:pt idx="16054">
                  <c:v>35</c:v>
                </c:pt>
                <c:pt idx="16055">
                  <c:v>35</c:v>
                </c:pt>
                <c:pt idx="16056">
                  <c:v>35</c:v>
                </c:pt>
                <c:pt idx="16057">
                  <c:v>35</c:v>
                </c:pt>
                <c:pt idx="16058">
                  <c:v>35</c:v>
                </c:pt>
                <c:pt idx="16059">
                  <c:v>35</c:v>
                </c:pt>
                <c:pt idx="16060">
                  <c:v>35</c:v>
                </c:pt>
                <c:pt idx="16061">
                  <c:v>35</c:v>
                </c:pt>
                <c:pt idx="16062">
                  <c:v>35</c:v>
                </c:pt>
                <c:pt idx="16063">
                  <c:v>35</c:v>
                </c:pt>
                <c:pt idx="16064">
                  <c:v>35</c:v>
                </c:pt>
                <c:pt idx="16065">
                  <c:v>35</c:v>
                </c:pt>
                <c:pt idx="16066">
                  <c:v>35</c:v>
                </c:pt>
                <c:pt idx="16067">
                  <c:v>35</c:v>
                </c:pt>
                <c:pt idx="16068">
                  <c:v>35</c:v>
                </c:pt>
                <c:pt idx="16069">
                  <c:v>35</c:v>
                </c:pt>
                <c:pt idx="16070">
                  <c:v>35</c:v>
                </c:pt>
                <c:pt idx="16071">
                  <c:v>35</c:v>
                </c:pt>
                <c:pt idx="16072">
                  <c:v>35</c:v>
                </c:pt>
                <c:pt idx="16073">
                  <c:v>35</c:v>
                </c:pt>
                <c:pt idx="16074">
                  <c:v>35</c:v>
                </c:pt>
                <c:pt idx="16075">
                  <c:v>35</c:v>
                </c:pt>
                <c:pt idx="16076">
                  <c:v>35</c:v>
                </c:pt>
                <c:pt idx="16077">
                  <c:v>35</c:v>
                </c:pt>
                <c:pt idx="16078">
                  <c:v>35</c:v>
                </c:pt>
                <c:pt idx="16079">
                  <c:v>35</c:v>
                </c:pt>
                <c:pt idx="16080">
                  <c:v>35</c:v>
                </c:pt>
                <c:pt idx="16081">
                  <c:v>35</c:v>
                </c:pt>
                <c:pt idx="16082">
                  <c:v>35</c:v>
                </c:pt>
                <c:pt idx="16083">
                  <c:v>35</c:v>
                </c:pt>
                <c:pt idx="16084">
                  <c:v>35</c:v>
                </c:pt>
                <c:pt idx="16085">
                  <c:v>35</c:v>
                </c:pt>
                <c:pt idx="16086">
                  <c:v>35</c:v>
                </c:pt>
                <c:pt idx="16087">
                  <c:v>35</c:v>
                </c:pt>
                <c:pt idx="16088">
                  <c:v>35</c:v>
                </c:pt>
                <c:pt idx="16089">
                  <c:v>35</c:v>
                </c:pt>
                <c:pt idx="16090">
                  <c:v>35</c:v>
                </c:pt>
                <c:pt idx="16091">
                  <c:v>35</c:v>
                </c:pt>
                <c:pt idx="16092">
                  <c:v>35</c:v>
                </c:pt>
                <c:pt idx="16093">
                  <c:v>35</c:v>
                </c:pt>
                <c:pt idx="16094">
                  <c:v>35</c:v>
                </c:pt>
                <c:pt idx="16095">
                  <c:v>35</c:v>
                </c:pt>
                <c:pt idx="16096">
                  <c:v>35</c:v>
                </c:pt>
                <c:pt idx="16097">
                  <c:v>35</c:v>
                </c:pt>
                <c:pt idx="16098">
                  <c:v>35</c:v>
                </c:pt>
                <c:pt idx="16099">
                  <c:v>35</c:v>
                </c:pt>
                <c:pt idx="16100">
                  <c:v>35</c:v>
                </c:pt>
                <c:pt idx="16101">
                  <c:v>35</c:v>
                </c:pt>
                <c:pt idx="16102">
                  <c:v>35</c:v>
                </c:pt>
                <c:pt idx="16103">
                  <c:v>35</c:v>
                </c:pt>
                <c:pt idx="16104">
                  <c:v>35</c:v>
                </c:pt>
                <c:pt idx="16105">
                  <c:v>35</c:v>
                </c:pt>
                <c:pt idx="16106">
                  <c:v>35</c:v>
                </c:pt>
                <c:pt idx="16107">
                  <c:v>35</c:v>
                </c:pt>
                <c:pt idx="16108">
                  <c:v>35</c:v>
                </c:pt>
                <c:pt idx="16109">
                  <c:v>35</c:v>
                </c:pt>
                <c:pt idx="16110">
                  <c:v>35</c:v>
                </c:pt>
                <c:pt idx="16111">
                  <c:v>35</c:v>
                </c:pt>
                <c:pt idx="16112">
                  <c:v>35</c:v>
                </c:pt>
                <c:pt idx="16113">
                  <c:v>35</c:v>
                </c:pt>
                <c:pt idx="16114">
                  <c:v>35</c:v>
                </c:pt>
                <c:pt idx="16115">
                  <c:v>35</c:v>
                </c:pt>
                <c:pt idx="16116">
                  <c:v>35</c:v>
                </c:pt>
                <c:pt idx="16117">
                  <c:v>35</c:v>
                </c:pt>
                <c:pt idx="16118">
                  <c:v>35</c:v>
                </c:pt>
                <c:pt idx="16119">
                  <c:v>35</c:v>
                </c:pt>
                <c:pt idx="16120">
                  <c:v>35</c:v>
                </c:pt>
                <c:pt idx="16121">
                  <c:v>35</c:v>
                </c:pt>
                <c:pt idx="16122">
                  <c:v>35</c:v>
                </c:pt>
                <c:pt idx="16123">
                  <c:v>35</c:v>
                </c:pt>
                <c:pt idx="16124">
                  <c:v>35</c:v>
                </c:pt>
                <c:pt idx="16125">
                  <c:v>35</c:v>
                </c:pt>
                <c:pt idx="16126">
                  <c:v>35</c:v>
                </c:pt>
                <c:pt idx="16127">
                  <c:v>35</c:v>
                </c:pt>
                <c:pt idx="16128">
                  <c:v>35</c:v>
                </c:pt>
                <c:pt idx="16129">
                  <c:v>35</c:v>
                </c:pt>
                <c:pt idx="16130">
                  <c:v>35</c:v>
                </c:pt>
                <c:pt idx="16131">
                  <c:v>35</c:v>
                </c:pt>
                <c:pt idx="16132">
                  <c:v>35</c:v>
                </c:pt>
                <c:pt idx="16133">
                  <c:v>35</c:v>
                </c:pt>
                <c:pt idx="16134">
                  <c:v>35</c:v>
                </c:pt>
                <c:pt idx="16135">
                  <c:v>35</c:v>
                </c:pt>
                <c:pt idx="16136">
                  <c:v>35</c:v>
                </c:pt>
                <c:pt idx="16137">
                  <c:v>35</c:v>
                </c:pt>
                <c:pt idx="16138">
                  <c:v>35</c:v>
                </c:pt>
                <c:pt idx="16139">
                  <c:v>35</c:v>
                </c:pt>
                <c:pt idx="16140">
                  <c:v>35</c:v>
                </c:pt>
                <c:pt idx="16141">
                  <c:v>35</c:v>
                </c:pt>
                <c:pt idx="16142">
                  <c:v>35</c:v>
                </c:pt>
                <c:pt idx="16143">
                  <c:v>35</c:v>
                </c:pt>
                <c:pt idx="16144">
                  <c:v>35</c:v>
                </c:pt>
                <c:pt idx="16145">
                  <c:v>35</c:v>
                </c:pt>
                <c:pt idx="16146">
                  <c:v>35</c:v>
                </c:pt>
                <c:pt idx="16147">
                  <c:v>35</c:v>
                </c:pt>
                <c:pt idx="16148">
                  <c:v>35</c:v>
                </c:pt>
                <c:pt idx="16149">
                  <c:v>35</c:v>
                </c:pt>
                <c:pt idx="16150">
                  <c:v>35</c:v>
                </c:pt>
                <c:pt idx="16151">
                  <c:v>35</c:v>
                </c:pt>
                <c:pt idx="16152">
                  <c:v>35</c:v>
                </c:pt>
                <c:pt idx="16153">
                  <c:v>35</c:v>
                </c:pt>
                <c:pt idx="16154">
                  <c:v>35</c:v>
                </c:pt>
                <c:pt idx="16155">
                  <c:v>35</c:v>
                </c:pt>
                <c:pt idx="16156">
                  <c:v>35</c:v>
                </c:pt>
                <c:pt idx="16157">
                  <c:v>35</c:v>
                </c:pt>
                <c:pt idx="16158">
                  <c:v>35</c:v>
                </c:pt>
                <c:pt idx="16159">
                  <c:v>35</c:v>
                </c:pt>
                <c:pt idx="16160">
                  <c:v>35</c:v>
                </c:pt>
                <c:pt idx="16161">
                  <c:v>35</c:v>
                </c:pt>
                <c:pt idx="16162">
                  <c:v>35</c:v>
                </c:pt>
                <c:pt idx="16163">
                  <c:v>35</c:v>
                </c:pt>
                <c:pt idx="16164">
                  <c:v>35</c:v>
                </c:pt>
                <c:pt idx="16165">
                  <c:v>35</c:v>
                </c:pt>
                <c:pt idx="16166">
                  <c:v>35</c:v>
                </c:pt>
                <c:pt idx="16167">
                  <c:v>35</c:v>
                </c:pt>
                <c:pt idx="16168">
                  <c:v>35</c:v>
                </c:pt>
                <c:pt idx="16169">
                  <c:v>35</c:v>
                </c:pt>
                <c:pt idx="16170">
                  <c:v>35</c:v>
                </c:pt>
                <c:pt idx="16171">
                  <c:v>35</c:v>
                </c:pt>
                <c:pt idx="16172">
                  <c:v>35</c:v>
                </c:pt>
                <c:pt idx="16173">
                  <c:v>35</c:v>
                </c:pt>
                <c:pt idx="16174">
                  <c:v>35</c:v>
                </c:pt>
                <c:pt idx="16175">
                  <c:v>35</c:v>
                </c:pt>
                <c:pt idx="16176">
                  <c:v>35</c:v>
                </c:pt>
                <c:pt idx="16177">
                  <c:v>35</c:v>
                </c:pt>
                <c:pt idx="16178">
                  <c:v>35</c:v>
                </c:pt>
                <c:pt idx="16179">
                  <c:v>35</c:v>
                </c:pt>
                <c:pt idx="16180">
                  <c:v>35</c:v>
                </c:pt>
                <c:pt idx="16181">
                  <c:v>35</c:v>
                </c:pt>
                <c:pt idx="16182">
                  <c:v>35</c:v>
                </c:pt>
                <c:pt idx="16183">
                  <c:v>35</c:v>
                </c:pt>
                <c:pt idx="16184">
                  <c:v>35</c:v>
                </c:pt>
                <c:pt idx="16185">
                  <c:v>35</c:v>
                </c:pt>
                <c:pt idx="16186">
                  <c:v>35</c:v>
                </c:pt>
                <c:pt idx="16187">
                  <c:v>35</c:v>
                </c:pt>
                <c:pt idx="16188">
                  <c:v>35</c:v>
                </c:pt>
                <c:pt idx="16189">
                  <c:v>35</c:v>
                </c:pt>
                <c:pt idx="16190">
                  <c:v>35</c:v>
                </c:pt>
                <c:pt idx="16191">
                  <c:v>35</c:v>
                </c:pt>
                <c:pt idx="16192">
                  <c:v>35</c:v>
                </c:pt>
                <c:pt idx="16193">
                  <c:v>35</c:v>
                </c:pt>
                <c:pt idx="16194">
                  <c:v>35</c:v>
                </c:pt>
                <c:pt idx="16195">
                  <c:v>35</c:v>
                </c:pt>
                <c:pt idx="16196">
                  <c:v>35</c:v>
                </c:pt>
                <c:pt idx="16197">
                  <c:v>35</c:v>
                </c:pt>
                <c:pt idx="16198">
                  <c:v>35</c:v>
                </c:pt>
                <c:pt idx="16199">
                  <c:v>35</c:v>
                </c:pt>
                <c:pt idx="16200">
                  <c:v>35</c:v>
                </c:pt>
                <c:pt idx="16201">
                  <c:v>35</c:v>
                </c:pt>
                <c:pt idx="16202">
                  <c:v>35</c:v>
                </c:pt>
                <c:pt idx="16203">
                  <c:v>35</c:v>
                </c:pt>
                <c:pt idx="16204">
                  <c:v>35</c:v>
                </c:pt>
                <c:pt idx="16205">
                  <c:v>35</c:v>
                </c:pt>
                <c:pt idx="16206">
                  <c:v>35</c:v>
                </c:pt>
                <c:pt idx="16207">
                  <c:v>35</c:v>
                </c:pt>
                <c:pt idx="16208">
                  <c:v>35</c:v>
                </c:pt>
                <c:pt idx="16209">
                  <c:v>35</c:v>
                </c:pt>
                <c:pt idx="16210">
                  <c:v>35</c:v>
                </c:pt>
                <c:pt idx="16211">
                  <c:v>35</c:v>
                </c:pt>
                <c:pt idx="16212">
                  <c:v>35</c:v>
                </c:pt>
                <c:pt idx="16213">
                  <c:v>35</c:v>
                </c:pt>
                <c:pt idx="16214">
                  <c:v>35</c:v>
                </c:pt>
                <c:pt idx="16215">
                  <c:v>35</c:v>
                </c:pt>
                <c:pt idx="16216">
                  <c:v>35</c:v>
                </c:pt>
                <c:pt idx="16217">
                  <c:v>35</c:v>
                </c:pt>
                <c:pt idx="16218">
                  <c:v>35</c:v>
                </c:pt>
                <c:pt idx="16219">
                  <c:v>35</c:v>
                </c:pt>
                <c:pt idx="16220">
                  <c:v>35</c:v>
                </c:pt>
                <c:pt idx="16221">
                  <c:v>35</c:v>
                </c:pt>
                <c:pt idx="16222">
                  <c:v>35</c:v>
                </c:pt>
                <c:pt idx="16223">
                  <c:v>35</c:v>
                </c:pt>
                <c:pt idx="16224">
                  <c:v>35</c:v>
                </c:pt>
                <c:pt idx="16225">
                  <c:v>35</c:v>
                </c:pt>
                <c:pt idx="16226">
                  <c:v>35</c:v>
                </c:pt>
                <c:pt idx="16227">
                  <c:v>35</c:v>
                </c:pt>
                <c:pt idx="16228">
                  <c:v>35</c:v>
                </c:pt>
                <c:pt idx="16229">
                  <c:v>35</c:v>
                </c:pt>
                <c:pt idx="16230">
                  <c:v>35</c:v>
                </c:pt>
                <c:pt idx="16231">
                  <c:v>35</c:v>
                </c:pt>
                <c:pt idx="16232">
                  <c:v>35</c:v>
                </c:pt>
                <c:pt idx="16233">
                  <c:v>35</c:v>
                </c:pt>
                <c:pt idx="16234">
                  <c:v>35</c:v>
                </c:pt>
                <c:pt idx="16235">
                  <c:v>35</c:v>
                </c:pt>
                <c:pt idx="16236">
                  <c:v>35</c:v>
                </c:pt>
                <c:pt idx="16237">
                  <c:v>35</c:v>
                </c:pt>
                <c:pt idx="16238">
                  <c:v>35</c:v>
                </c:pt>
                <c:pt idx="16239">
                  <c:v>35</c:v>
                </c:pt>
                <c:pt idx="16240">
                  <c:v>35</c:v>
                </c:pt>
                <c:pt idx="16241">
                  <c:v>35</c:v>
                </c:pt>
                <c:pt idx="16242">
                  <c:v>35</c:v>
                </c:pt>
                <c:pt idx="16243">
                  <c:v>35</c:v>
                </c:pt>
                <c:pt idx="16244">
                  <c:v>35</c:v>
                </c:pt>
                <c:pt idx="16245">
                  <c:v>35</c:v>
                </c:pt>
                <c:pt idx="16246">
                  <c:v>35</c:v>
                </c:pt>
                <c:pt idx="16247">
                  <c:v>35</c:v>
                </c:pt>
                <c:pt idx="16248">
                  <c:v>35</c:v>
                </c:pt>
                <c:pt idx="16249">
                  <c:v>35</c:v>
                </c:pt>
                <c:pt idx="16250">
                  <c:v>35</c:v>
                </c:pt>
                <c:pt idx="16251">
                  <c:v>35</c:v>
                </c:pt>
                <c:pt idx="16252">
                  <c:v>35</c:v>
                </c:pt>
                <c:pt idx="16253">
                  <c:v>35</c:v>
                </c:pt>
                <c:pt idx="16254">
                  <c:v>35</c:v>
                </c:pt>
                <c:pt idx="16255">
                  <c:v>35</c:v>
                </c:pt>
                <c:pt idx="16256">
                  <c:v>35</c:v>
                </c:pt>
                <c:pt idx="16257">
                  <c:v>35</c:v>
                </c:pt>
                <c:pt idx="16258">
                  <c:v>35</c:v>
                </c:pt>
                <c:pt idx="16259">
                  <c:v>35</c:v>
                </c:pt>
                <c:pt idx="16260">
                  <c:v>35</c:v>
                </c:pt>
                <c:pt idx="16261">
                  <c:v>35</c:v>
                </c:pt>
                <c:pt idx="16262">
                  <c:v>35</c:v>
                </c:pt>
                <c:pt idx="16263">
                  <c:v>35</c:v>
                </c:pt>
                <c:pt idx="16264">
                  <c:v>35</c:v>
                </c:pt>
                <c:pt idx="16265">
                  <c:v>35</c:v>
                </c:pt>
                <c:pt idx="16266">
                  <c:v>35</c:v>
                </c:pt>
                <c:pt idx="16267">
                  <c:v>35</c:v>
                </c:pt>
                <c:pt idx="16268">
                  <c:v>35</c:v>
                </c:pt>
                <c:pt idx="16269">
                  <c:v>35</c:v>
                </c:pt>
                <c:pt idx="16270">
                  <c:v>35</c:v>
                </c:pt>
                <c:pt idx="16271">
                  <c:v>35</c:v>
                </c:pt>
                <c:pt idx="16272">
                  <c:v>35</c:v>
                </c:pt>
                <c:pt idx="16273">
                  <c:v>35</c:v>
                </c:pt>
                <c:pt idx="16274">
                  <c:v>35</c:v>
                </c:pt>
                <c:pt idx="16275">
                  <c:v>35</c:v>
                </c:pt>
                <c:pt idx="16276">
                  <c:v>35</c:v>
                </c:pt>
                <c:pt idx="16277">
                  <c:v>35</c:v>
                </c:pt>
                <c:pt idx="16278">
                  <c:v>35</c:v>
                </c:pt>
                <c:pt idx="16279">
                  <c:v>35</c:v>
                </c:pt>
                <c:pt idx="16280">
                  <c:v>35</c:v>
                </c:pt>
                <c:pt idx="16281">
                  <c:v>35</c:v>
                </c:pt>
                <c:pt idx="16282">
                  <c:v>35</c:v>
                </c:pt>
                <c:pt idx="16283">
                  <c:v>35</c:v>
                </c:pt>
                <c:pt idx="16284">
                  <c:v>35</c:v>
                </c:pt>
                <c:pt idx="16285">
                  <c:v>35</c:v>
                </c:pt>
                <c:pt idx="16286">
                  <c:v>35</c:v>
                </c:pt>
                <c:pt idx="16287">
                  <c:v>35</c:v>
                </c:pt>
                <c:pt idx="16288">
                  <c:v>35</c:v>
                </c:pt>
                <c:pt idx="16289">
                  <c:v>35</c:v>
                </c:pt>
                <c:pt idx="16290">
                  <c:v>35</c:v>
                </c:pt>
                <c:pt idx="16291">
                  <c:v>35</c:v>
                </c:pt>
                <c:pt idx="16292">
                  <c:v>35</c:v>
                </c:pt>
                <c:pt idx="16293">
                  <c:v>35</c:v>
                </c:pt>
                <c:pt idx="16294">
                  <c:v>35</c:v>
                </c:pt>
                <c:pt idx="16295">
                  <c:v>35</c:v>
                </c:pt>
                <c:pt idx="16296">
                  <c:v>35</c:v>
                </c:pt>
                <c:pt idx="16297">
                  <c:v>35</c:v>
                </c:pt>
                <c:pt idx="16298">
                  <c:v>35</c:v>
                </c:pt>
                <c:pt idx="16299">
                  <c:v>35</c:v>
                </c:pt>
                <c:pt idx="16300">
                  <c:v>35</c:v>
                </c:pt>
                <c:pt idx="16301">
                  <c:v>35</c:v>
                </c:pt>
                <c:pt idx="16302">
                  <c:v>35</c:v>
                </c:pt>
                <c:pt idx="16303">
                  <c:v>35</c:v>
                </c:pt>
                <c:pt idx="16304">
                  <c:v>35</c:v>
                </c:pt>
                <c:pt idx="16305">
                  <c:v>35</c:v>
                </c:pt>
                <c:pt idx="16306">
                  <c:v>35</c:v>
                </c:pt>
                <c:pt idx="16307">
                  <c:v>35</c:v>
                </c:pt>
                <c:pt idx="16308">
                  <c:v>35</c:v>
                </c:pt>
                <c:pt idx="16309">
                  <c:v>35</c:v>
                </c:pt>
                <c:pt idx="16310">
                  <c:v>35</c:v>
                </c:pt>
                <c:pt idx="16311">
                  <c:v>35</c:v>
                </c:pt>
                <c:pt idx="16312">
                  <c:v>35</c:v>
                </c:pt>
                <c:pt idx="16313">
                  <c:v>35</c:v>
                </c:pt>
                <c:pt idx="16314">
                  <c:v>35</c:v>
                </c:pt>
                <c:pt idx="16315">
                  <c:v>35</c:v>
                </c:pt>
                <c:pt idx="16316">
                  <c:v>35</c:v>
                </c:pt>
                <c:pt idx="16317">
                  <c:v>35</c:v>
                </c:pt>
                <c:pt idx="16318">
                  <c:v>35</c:v>
                </c:pt>
                <c:pt idx="16319">
                  <c:v>35</c:v>
                </c:pt>
                <c:pt idx="16320">
                  <c:v>35</c:v>
                </c:pt>
                <c:pt idx="16321">
                  <c:v>35</c:v>
                </c:pt>
                <c:pt idx="16322">
                  <c:v>35</c:v>
                </c:pt>
                <c:pt idx="16323">
                  <c:v>35</c:v>
                </c:pt>
                <c:pt idx="16324">
                  <c:v>35</c:v>
                </c:pt>
                <c:pt idx="16325">
                  <c:v>35</c:v>
                </c:pt>
                <c:pt idx="16326">
                  <c:v>35</c:v>
                </c:pt>
                <c:pt idx="16327">
                  <c:v>35</c:v>
                </c:pt>
                <c:pt idx="16328">
                  <c:v>35</c:v>
                </c:pt>
                <c:pt idx="16329">
                  <c:v>35</c:v>
                </c:pt>
                <c:pt idx="16330">
                  <c:v>35</c:v>
                </c:pt>
                <c:pt idx="16331">
                  <c:v>35</c:v>
                </c:pt>
                <c:pt idx="16332">
                  <c:v>35</c:v>
                </c:pt>
                <c:pt idx="16333">
                  <c:v>35</c:v>
                </c:pt>
                <c:pt idx="16334">
                  <c:v>35</c:v>
                </c:pt>
                <c:pt idx="16335">
                  <c:v>35</c:v>
                </c:pt>
                <c:pt idx="16336">
                  <c:v>35</c:v>
                </c:pt>
                <c:pt idx="16337">
                  <c:v>35</c:v>
                </c:pt>
                <c:pt idx="16338">
                  <c:v>35</c:v>
                </c:pt>
                <c:pt idx="16339">
                  <c:v>35</c:v>
                </c:pt>
                <c:pt idx="16340">
                  <c:v>35</c:v>
                </c:pt>
                <c:pt idx="16341">
                  <c:v>35</c:v>
                </c:pt>
                <c:pt idx="16342">
                  <c:v>35</c:v>
                </c:pt>
                <c:pt idx="16343">
                  <c:v>35</c:v>
                </c:pt>
                <c:pt idx="16344">
                  <c:v>35</c:v>
                </c:pt>
                <c:pt idx="16345">
                  <c:v>35</c:v>
                </c:pt>
                <c:pt idx="16346">
                  <c:v>35</c:v>
                </c:pt>
                <c:pt idx="16347">
                  <c:v>35</c:v>
                </c:pt>
                <c:pt idx="16348">
                  <c:v>35</c:v>
                </c:pt>
                <c:pt idx="16349">
                  <c:v>35</c:v>
                </c:pt>
                <c:pt idx="16350">
                  <c:v>35</c:v>
                </c:pt>
                <c:pt idx="16351">
                  <c:v>35</c:v>
                </c:pt>
                <c:pt idx="16352">
                  <c:v>35</c:v>
                </c:pt>
                <c:pt idx="16353">
                  <c:v>35</c:v>
                </c:pt>
                <c:pt idx="16354">
                  <c:v>35</c:v>
                </c:pt>
                <c:pt idx="16355">
                  <c:v>35</c:v>
                </c:pt>
                <c:pt idx="16356">
                  <c:v>35</c:v>
                </c:pt>
                <c:pt idx="16357">
                  <c:v>35</c:v>
                </c:pt>
                <c:pt idx="16358">
                  <c:v>35</c:v>
                </c:pt>
                <c:pt idx="16359">
                  <c:v>35</c:v>
                </c:pt>
                <c:pt idx="16360">
                  <c:v>35</c:v>
                </c:pt>
                <c:pt idx="16361">
                  <c:v>35</c:v>
                </c:pt>
                <c:pt idx="16362">
                  <c:v>35</c:v>
                </c:pt>
                <c:pt idx="16363">
                  <c:v>35</c:v>
                </c:pt>
                <c:pt idx="16364">
                  <c:v>35</c:v>
                </c:pt>
                <c:pt idx="16365">
                  <c:v>35</c:v>
                </c:pt>
                <c:pt idx="16366">
                  <c:v>35</c:v>
                </c:pt>
                <c:pt idx="16367">
                  <c:v>35</c:v>
                </c:pt>
                <c:pt idx="16368">
                  <c:v>35</c:v>
                </c:pt>
                <c:pt idx="16369">
                  <c:v>35</c:v>
                </c:pt>
                <c:pt idx="16370">
                  <c:v>35</c:v>
                </c:pt>
                <c:pt idx="16371">
                  <c:v>35</c:v>
                </c:pt>
                <c:pt idx="16372">
                  <c:v>35</c:v>
                </c:pt>
                <c:pt idx="16373">
                  <c:v>35</c:v>
                </c:pt>
                <c:pt idx="16374">
                  <c:v>35</c:v>
                </c:pt>
                <c:pt idx="16375">
                  <c:v>35</c:v>
                </c:pt>
                <c:pt idx="16376">
                  <c:v>35</c:v>
                </c:pt>
                <c:pt idx="16377">
                  <c:v>35</c:v>
                </c:pt>
                <c:pt idx="16378">
                  <c:v>35</c:v>
                </c:pt>
                <c:pt idx="16379">
                  <c:v>35</c:v>
                </c:pt>
                <c:pt idx="16380">
                  <c:v>35</c:v>
                </c:pt>
                <c:pt idx="16381">
                  <c:v>35</c:v>
                </c:pt>
                <c:pt idx="16382">
                  <c:v>35</c:v>
                </c:pt>
                <c:pt idx="16383">
                  <c:v>35</c:v>
                </c:pt>
                <c:pt idx="16384">
                  <c:v>35</c:v>
                </c:pt>
                <c:pt idx="16385">
                  <c:v>35</c:v>
                </c:pt>
                <c:pt idx="16386">
                  <c:v>35</c:v>
                </c:pt>
                <c:pt idx="16387">
                  <c:v>35</c:v>
                </c:pt>
                <c:pt idx="16388">
                  <c:v>35</c:v>
                </c:pt>
                <c:pt idx="16389">
                  <c:v>35</c:v>
                </c:pt>
                <c:pt idx="16390">
                  <c:v>35</c:v>
                </c:pt>
                <c:pt idx="16391">
                  <c:v>35</c:v>
                </c:pt>
                <c:pt idx="16392">
                  <c:v>35</c:v>
                </c:pt>
                <c:pt idx="16393">
                  <c:v>35</c:v>
                </c:pt>
                <c:pt idx="16394">
                  <c:v>35</c:v>
                </c:pt>
                <c:pt idx="16395">
                  <c:v>35</c:v>
                </c:pt>
                <c:pt idx="16396">
                  <c:v>35</c:v>
                </c:pt>
                <c:pt idx="16397">
                  <c:v>35</c:v>
                </c:pt>
                <c:pt idx="16398">
                  <c:v>35</c:v>
                </c:pt>
                <c:pt idx="16399">
                  <c:v>35</c:v>
                </c:pt>
                <c:pt idx="16400">
                  <c:v>35</c:v>
                </c:pt>
                <c:pt idx="16401">
                  <c:v>35</c:v>
                </c:pt>
                <c:pt idx="16402">
                  <c:v>35</c:v>
                </c:pt>
                <c:pt idx="16403">
                  <c:v>35</c:v>
                </c:pt>
                <c:pt idx="16404">
                  <c:v>35</c:v>
                </c:pt>
                <c:pt idx="16405">
                  <c:v>35</c:v>
                </c:pt>
                <c:pt idx="16406">
                  <c:v>35</c:v>
                </c:pt>
                <c:pt idx="16407">
                  <c:v>35</c:v>
                </c:pt>
                <c:pt idx="16408">
                  <c:v>35</c:v>
                </c:pt>
                <c:pt idx="16409">
                  <c:v>35</c:v>
                </c:pt>
                <c:pt idx="16410">
                  <c:v>35</c:v>
                </c:pt>
                <c:pt idx="16411">
                  <c:v>35</c:v>
                </c:pt>
                <c:pt idx="16412">
                  <c:v>35</c:v>
                </c:pt>
                <c:pt idx="16413">
                  <c:v>35</c:v>
                </c:pt>
                <c:pt idx="16414">
                  <c:v>35</c:v>
                </c:pt>
                <c:pt idx="16415">
                  <c:v>35</c:v>
                </c:pt>
                <c:pt idx="16416">
                  <c:v>35</c:v>
                </c:pt>
                <c:pt idx="16417">
                  <c:v>35</c:v>
                </c:pt>
                <c:pt idx="16418">
                  <c:v>35</c:v>
                </c:pt>
                <c:pt idx="16419">
                  <c:v>35</c:v>
                </c:pt>
                <c:pt idx="16420">
                  <c:v>35</c:v>
                </c:pt>
                <c:pt idx="16421">
                  <c:v>35</c:v>
                </c:pt>
                <c:pt idx="16422">
                  <c:v>35</c:v>
                </c:pt>
                <c:pt idx="16423">
                  <c:v>35</c:v>
                </c:pt>
                <c:pt idx="16424">
                  <c:v>35</c:v>
                </c:pt>
                <c:pt idx="16425">
                  <c:v>35</c:v>
                </c:pt>
                <c:pt idx="16426">
                  <c:v>35</c:v>
                </c:pt>
                <c:pt idx="16427">
                  <c:v>35</c:v>
                </c:pt>
                <c:pt idx="16428">
                  <c:v>35</c:v>
                </c:pt>
                <c:pt idx="16429">
                  <c:v>35</c:v>
                </c:pt>
                <c:pt idx="16430">
                  <c:v>35</c:v>
                </c:pt>
                <c:pt idx="16431">
                  <c:v>35</c:v>
                </c:pt>
                <c:pt idx="16432">
                  <c:v>35</c:v>
                </c:pt>
                <c:pt idx="16433">
                  <c:v>35</c:v>
                </c:pt>
                <c:pt idx="16434">
                  <c:v>35</c:v>
                </c:pt>
                <c:pt idx="16435">
                  <c:v>35</c:v>
                </c:pt>
                <c:pt idx="16436">
                  <c:v>35</c:v>
                </c:pt>
                <c:pt idx="16437">
                  <c:v>35</c:v>
                </c:pt>
                <c:pt idx="16438">
                  <c:v>35</c:v>
                </c:pt>
                <c:pt idx="16439">
                  <c:v>35</c:v>
                </c:pt>
                <c:pt idx="16440">
                  <c:v>35</c:v>
                </c:pt>
                <c:pt idx="16441">
                  <c:v>35</c:v>
                </c:pt>
                <c:pt idx="16442">
                  <c:v>35</c:v>
                </c:pt>
                <c:pt idx="16443">
                  <c:v>35</c:v>
                </c:pt>
                <c:pt idx="16444">
                  <c:v>35</c:v>
                </c:pt>
                <c:pt idx="16445">
                  <c:v>35</c:v>
                </c:pt>
                <c:pt idx="16446">
                  <c:v>35</c:v>
                </c:pt>
                <c:pt idx="16447">
                  <c:v>35</c:v>
                </c:pt>
                <c:pt idx="16448">
                  <c:v>35</c:v>
                </c:pt>
                <c:pt idx="16449">
                  <c:v>35</c:v>
                </c:pt>
                <c:pt idx="16450">
                  <c:v>35</c:v>
                </c:pt>
                <c:pt idx="16451">
                  <c:v>35</c:v>
                </c:pt>
                <c:pt idx="16452">
                  <c:v>35</c:v>
                </c:pt>
                <c:pt idx="16453">
                  <c:v>35</c:v>
                </c:pt>
                <c:pt idx="16454">
                  <c:v>35</c:v>
                </c:pt>
                <c:pt idx="16455">
                  <c:v>35</c:v>
                </c:pt>
                <c:pt idx="16456">
                  <c:v>35</c:v>
                </c:pt>
                <c:pt idx="16457">
                  <c:v>35</c:v>
                </c:pt>
                <c:pt idx="16458">
                  <c:v>35</c:v>
                </c:pt>
                <c:pt idx="16459">
                  <c:v>35</c:v>
                </c:pt>
                <c:pt idx="16460">
                  <c:v>35</c:v>
                </c:pt>
                <c:pt idx="16461">
                  <c:v>35</c:v>
                </c:pt>
                <c:pt idx="16462">
                  <c:v>35</c:v>
                </c:pt>
                <c:pt idx="16463">
                  <c:v>35</c:v>
                </c:pt>
                <c:pt idx="16464">
                  <c:v>35</c:v>
                </c:pt>
                <c:pt idx="16465">
                  <c:v>35</c:v>
                </c:pt>
                <c:pt idx="16466">
                  <c:v>35</c:v>
                </c:pt>
                <c:pt idx="16467">
                  <c:v>35</c:v>
                </c:pt>
                <c:pt idx="16468">
                  <c:v>35</c:v>
                </c:pt>
                <c:pt idx="16469">
                  <c:v>35</c:v>
                </c:pt>
                <c:pt idx="16470">
                  <c:v>35</c:v>
                </c:pt>
                <c:pt idx="16471">
                  <c:v>35</c:v>
                </c:pt>
                <c:pt idx="16472">
                  <c:v>35</c:v>
                </c:pt>
                <c:pt idx="16473">
                  <c:v>35</c:v>
                </c:pt>
                <c:pt idx="16474">
                  <c:v>35</c:v>
                </c:pt>
                <c:pt idx="16475">
                  <c:v>35</c:v>
                </c:pt>
                <c:pt idx="16476">
                  <c:v>35</c:v>
                </c:pt>
                <c:pt idx="16477">
                  <c:v>35</c:v>
                </c:pt>
                <c:pt idx="16478">
                  <c:v>35</c:v>
                </c:pt>
                <c:pt idx="16479">
                  <c:v>35</c:v>
                </c:pt>
                <c:pt idx="16480">
                  <c:v>35</c:v>
                </c:pt>
                <c:pt idx="16481">
                  <c:v>35</c:v>
                </c:pt>
                <c:pt idx="16482">
                  <c:v>35</c:v>
                </c:pt>
                <c:pt idx="16483">
                  <c:v>35</c:v>
                </c:pt>
                <c:pt idx="16484">
                  <c:v>35</c:v>
                </c:pt>
                <c:pt idx="16485">
                  <c:v>35</c:v>
                </c:pt>
                <c:pt idx="16486">
                  <c:v>35</c:v>
                </c:pt>
                <c:pt idx="16487">
                  <c:v>35</c:v>
                </c:pt>
                <c:pt idx="16488">
                  <c:v>35</c:v>
                </c:pt>
                <c:pt idx="16489">
                  <c:v>35</c:v>
                </c:pt>
                <c:pt idx="16490">
                  <c:v>35</c:v>
                </c:pt>
                <c:pt idx="16491">
                  <c:v>35</c:v>
                </c:pt>
                <c:pt idx="16492">
                  <c:v>35</c:v>
                </c:pt>
                <c:pt idx="16493">
                  <c:v>35</c:v>
                </c:pt>
                <c:pt idx="16494">
                  <c:v>35</c:v>
                </c:pt>
                <c:pt idx="16495">
                  <c:v>35</c:v>
                </c:pt>
                <c:pt idx="16496">
                  <c:v>35</c:v>
                </c:pt>
                <c:pt idx="16497">
                  <c:v>35</c:v>
                </c:pt>
                <c:pt idx="16498">
                  <c:v>35</c:v>
                </c:pt>
                <c:pt idx="16499">
                  <c:v>35</c:v>
                </c:pt>
                <c:pt idx="16500">
                  <c:v>35</c:v>
                </c:pt>
                <c:pt idx="16501">
                  <c:v>35</c:v>
                </c:pt>
                <c:pt idx="16502">
                  <c:v>35</c:v>
                </c:pt>
                <c:pt idx="16503">
                  <c:v>35</c:v>
                </c:pt>
                <c:pt idx="16504">
                  <c:v>35</c:v>
                </c:pt>
                <c:pt idx="16505">
                  <c:v>35</c:v>
                </c:pt>
                <c:pt idx="16506">
                  <c:v>35</c:v>
                </c:pt>
                <c:pt idx="16507">
                  <c:v>35</c:v>
                </c:pt>
                <c:pt idx="16508">
                  <c:v>35</c:v>
                </c:pt>
                <c:pt idx="16509">
                  <c:v>35</c:v>
                </c:pt>
                <c:pt idx="16510">
                  <c:v>35</c:v>
                </c:pt>
                <c:pt idx="16511">
                  <c:v>35</c:v>
                </c:pt>
                <c:pt idx="16512">
                  <c:v>35</c:v>
                </c:pt>
                <c:pt idx="16513">
                  <c:v>35</c:v>
                </c:pt>
                <c:pt idx="16514">
                  <c:v>35</c:v>
                </c:pt>
                <c:pt idx="16515">
                  <c:v>35</c:v>
                </c:pt>
                <c:pt idx="16516">
                  <c:v>35</c:v>
                </c:pt>
                <c:pt idx="16517">
                  <c:v>35</c:v>
                </c:pt>
                <c:pt idx="16518">
                  <c:v>35</c:v>
                </c:pt>
                <c:pt idx="16519">
                  <c:v>35</c:v>
                </c:pt>
                <c:pt idx="16520">
                  <c:v>35</c:v>
                </c:pt>
                <c:pt idx="16521">
                  <c:v>35</c:v>
                </c:pt>
                <c:pt idx="16522">
                  <c:v>35</c:v>
                </c:pt>
                <c:pt idx="16523">
                  <c:v>35</c:v>
                </c:pt>
                <c:pt idx="16524">
                  <c:v>35</c:v>
                </c:pt>
                <c:pt idx="16525">
                  <c:v>35</c:v>
                </c:pt>
                <c:pt idx="16526">
                  <c:v>35</c:v>
                </c:pt>
                <c:pt idx="16527">
                  <c:v>35</c:v>
                </c:pt>
                <c:pt idx="16528">
                  <c:v>35</c:v>
                </c:pt>
                <c:pt idx="16529">
                  <c:v>35</c:v>
                </c:pt>
                <c:pt idx="16530">
                  <c:v>35</c:v>
                </c:pt>
                <c:pt idx="16531">
                  <c:v>35</c:v>
                </c:pt>
                <c:pt idx="16532">
                  <c:v>35</c:v>
                </c:pt>
                <c:pt idx="16533">
                  <c:v>35</c:v>
                </c:pt>
                <c:pt idx="16534">
                  <c:v>35</c:v>
                </c:pt>
                <c:pt idx="16535">
                  <c:v>35</c:v>
                </c:pt>
                <c:pt idx="16536">
                  <c:v>35</c:v>
                </c:pt>
                <c:pt idx="16537">
                  <c:v>35</c:v>
                </c:pt>
                <c:pt idx="16538">
                  <c:v>35</c:v>
                </c:pt>
                <c:pt idx="16539">
                  <c:v>35</c:v>
                </c:pt>
                <c:pt idx="16540">
                  <c:v>35</c:v>
                </c:pt>
                <c:pt idx="16541">
                  <c:v>35</c:v>
                </c:pt>
                <c:pt idx="16542">
                  <c:v>35</c:v>
                </c:pt>
                <c:pt idx="16543">
                  <c:v>35</c:v>
                </c:pt>
                <c:pt idx="16544">
                  <c:v>35</c:v>
                </c:pt>
                <c:pt idx="16545">
                  <c:v>35</c:v>
                </c:pt>
                <c:pt idx="16546">
                  <c:v>35</c:v>
                </c:pt>
                <c:pt idx="16547">
                  <c:v>35</c:v>
                </c:pt>
                <c:pt idx="16548">
                  <c:v>35</c:v>
                </c:pt>
                <c:pt idx="16549">
                  <c:v>35</c:v>
                </c:pt>
                <c:pt idx="16550">
                  <c:v>35</c:v>
                </c:pt>
                <c:pt idx="16551">
                  <c:v>35</c:v>
                </c:pt>
                <c:pt idx="16552">
                  <c:v>35</c:v>
                </c:pt>
                <c:pt idx="16553">
                  <c:v>35</c:v>
                </c:pt>
                <c:pt idx="16554">
                  <c:v>35</c:v>
                </c:pt>
                <c:pt idx="16555">
                  <c:v>35</c:v>
                </c:pt>
                <c:pt idx="16556">
                  <c:v>35</c:v>
                </c:pt>
                <c:pt idx="16557">
                  <c:v>35</c:v>
                </c:pt>
                <c:pt idx="16558">
                  <c:v>35</c:v>
                </c:pt>
                <c:pt idx="16559">
                  <c:v>35</c:v>
                </c:pt>
                <c:pt idx="16560">
                  <c:v>35</c:v>
                </c:pt>
                <c:pt idx="16561">
                  <c:v>35</c:v>
                </c:pt>
                <c:pt idx="16562">
                  <c:v>35</c:v>
                </c:pt>
                <c:pt idx="16563">
                  <c:v>35</c:v>
                </c:pt>
                <c:pt idx="16564">
                  <c:v>35</c:v>
                </c:pt>
                <c:pt idx="16565">
                  <c:v>35</c:v>
                </c:pt>
                <c:pt idx="16566">
                  <c:v>35</c:v>
                </c:pt>
                <c:pt idx="16567">
                  <c:v>35</c:v>
                </c:pt>
                <c:pt idx="16568">
                  <c:v>35</c:v>
                </c:pt>
                <c:pt idx="16569">
                  <c:v>35</c:v>
                </c:pt>
                <c:pt idx="16570">
                  <c:v>35</c:v>
                </c:pt>
                <c:pt idx="16571">
                  <c:v>35</c:v>
                </c:pt>
                <c:pt idx="16572">
                  <c:v>35</c:v>
                </c:pt>
                <c:pt idx="16573">
                  <c:v>35</c:v>
                </c:pt>
                <c:pt idx="16574">
                  <c:v>35</c:v>
                </c:pt>
                <c:pt idx="16575">
                  <c:v>35</c:v>
                </c:pt>
                <c:pt idx="16576">
                  <c:v>35</c:v>
                </c:pt>
                <c:pt idx="16577">
                  <c:v>35</c:v>
                </c:pt>
                <c:pt idx="16578">
                  <c:v>35</c:v>
                </c:pt>
                <c:pt idx="16579">
                  <c:v>35</c:v>
                </c:pt>
                <c:pt idx="16580">
                  <c:v>35</c:v>
                </c:pt>
                <c:pt idx="16581">
                  <c:v>35</c:v>
                </c:pt>
                <c:pt idx="16582">
                  <c:v>35</c:v>
                </c:pt>
                <c:pt idx="16583">
                  <c:v>35</c:v>
                </c:pt>
                <c:pt idx="16584">
                  <c:v>35</c:v>
                </c:pt>
                <c:pt idx="16585">
                  <c:v>35</c:v>
                </c:pt>
                <c:pt idx="16586">
                  <c:v>35</c:v>
                </c:pt>
                <c:pt idx="16587">
                  <c:v>35</c:v>
                </c:pt>
                <c:pt idx="16588">
                  <c:v>35</c:v>
                </c:pt>
                <c:pt idx="16589">
                  <c:v>35</c:v>
                </c:pt>
                <c:pt idx="16590">
                  <c:v>35</c:v>
                </c:pt>
                <c:pt idx="16591">
                  <c:v>35</c:v>
                </c:pt>
                <c:pt idx="16592">
                  <c:v>35</c:v>
                </c:pt>
                <c:pt idx="16593">
                  <c:v>35</c:v>
                </c:pt>
                <c:pt idx="16594">
                  <c:v>35</c:v>
                </c:pt>
                <c:pt idx="16595">
                  <c:v>35</c:v>
                </c:pt>
                <c:pt idx="16596">
                  <c:v>35</c:v>
                </c:pt>
                <c:pt idx="16597">
                  <c:v>35</c:v>
                </c:pt>
                <c:pt idx="16598">
                  <c:v>35</c:v>
                </c:pt>
                <c:pt idx="16599">
                  <c:v>35</c:v>
                </c:pt>
                <c:pt idx="16600">
                  <c:v>35</c:v>
                </c:pt>
                <c:pt idx="16601">
                  <c:v>35</c:v>
                </c:pt>
                <c:pt idx="16602">
                  <c:v>35</c:v>
                </c:pt>
                <c:pt idx="16603">
                  <c:v>35</c:v>
                </c:pt>
                <c:pt idx="16604">
                  <c:v>35</c:v>
                </c:pt>
                <c:pt idx="16605">
                  <c:v>35</c:v>
                </c:pt>
                <c:pt idx="16606">
                  <c:v>35</c:v>
                </c:pt>
                <c:pt idx="16607">
                  <c:v>35</c:v>
                </c:pt>
                <c:pt idx="16608">
                  <c:v>35</c:v>
                </c:pt>
                <c:pt idx="16609">
                  <c:v>35</c:v>
                </c:pt>
                <c:pt idx="16610">
                  <c:v>35</c:v>
                </c:pt>
                <c:pt idx="16611">
                  <c:v>35</c:v>
                </c:pt>
                <c:pt idx="16612">
                  <c:v>35</c:v>
                </c:pt>
                <c:pt idx="16613">
                  <c:v>35</c:v>
                </c:pt>
                <c:pt idx="16614">
                  <c:v>35</c:v>
                </c:pt>
                <c:pt idx="16615">
                  <c:v>35</c:v>
                </c:pt>
                <c:pt idx="16616">
                  <c:v>35</c:v>
                </c:pt>
                <c:pt idx="16617">
                  <c:v>35</c:v>
                </c:pt>
                <c:pt idx="16618">
                  <c:v>35</c:v>
                </c:pt>
                <c:pt idx="16619">
                  <c:v>35</c:v>
                </c:pt>
                <c:pt idx="16620">
                  <c:v>35</c:v>
                </c:pt>
                <c:pt idx="16621">
                  <c:v>35</c:v>
                </c:pt>
                <c:pt idx="16622">
                  <c:v>35</c:v>
                </c:pt>
                <c:pt idx="16623">
                  <c:v>35</c:v>
                </c:pt>
                <c:pt idx="16624">
                  <c:v>35</c:v>
                </c:pt>
                <c:pt idx="16625">
                  <c:v>35</c:v>
                </c:pt>
                <c:pt idx="16626">
                  <c:v>35</c:v>
                </c:pt>
                <c:pt idx="16627">
                  <c:v>35</c:v>
                </c:pt>
                <c:pt idx="16628">
                  <c:v>35</c:v>
                </c:pt>
                <c:pt idx="16629">
                  <c:v>35</c:v>
                </c:pt>
                <c:pt idx="16630">
                  <c:v>35</c:v>
                </c:pt>
                <c:pt idx="16631">
                  <c:v>35</c:v>
                </c:pt>
                <c:pt idx="16632">
                  <c:v>35</c:v>
                </c:pt>
                <c:pt idx="16633">
                  <c:v>35</c:v>
                </c:pt>
                <c:pt idx="16634">
                  <c:v>35</c:v>
                </c:pt>
                <c:pt idx="16635">
                  <c:v>35</c:v>
                </c:pt>
                <c:pt idx="16636">
                  <c:v>35</c:v>
                </c:pt>
                <c:pt idx="16637">
                  <c:v>35</c:v>
                </c:pt>
                <c:pt idx="16638">
                  <c:v>35</c:v>
                </c:pt>
                <c:pt idx="16639">
                  <c:v>35</c:v>
                </c:pt>
                <c:pt idx="16640">
                  <c:v>35</c:v>
                </c:pt>
                <c:pt idx="16641">
                  <c:v>35</c:v>
                </c:pt>
                <c:pt idx="16642">
                  <c:v>35</c:v>
                </c:pt>
                <c:pt idx="16643">
                  <c:v>35</c:v>
                </c:pt>
                <c:pt idx="16644">
                  <c:v>35</c:v>
                </c:pt>
                <c:pt idx="16645">
                  <c:v>35</c:v>
                </c:pt>
                <c:pt idx="16646">
                  <c:v>35</c:v>
                </c:pt>
                <c:pt idx="16647">
                  <c:v>35</c:v>
                </c:pt>
                <c:pt idx="16648">
                  <c:v>35</c:v>
                </c:pt>
                <c:pt idx="16649">
                  <c:v>35</c:v>
                </c:pt>
                <c:pt idx="16650">
                  <c:v>35</c:v>
                </c:pt>
                <c:pt idx="16651">
                  <c:v>35</c:v>
                </c:pt>
                <c:pt idx="16652">
                  <c:v>35</c:v>
                </c:pt>
                <c:pt idx="16653">
                  <c:v>35</c:v>
                </c:pt>
                <c:pt idx="16654">
                  <c:v>35</c:v>
                </c:pt>
                <c:pt idx="16655">
                  <c:v>35</c:v>
                </c:pt>
                <c:pt idx="16656">
                  <c:v>35</c:v>
                </c:pt>
                <c:pt idx="16657">
                  <c:v>35</c:v>
                </c:pt>
                <c:pt idx="16658">
                  <c:v>35</c:v>
                </c:pt>
                <c:pt idx="16659">
                  <c:v>35</c:v>
                </c:pt>
                <c:pt idx="16660">
                  <c:v>35</c:v>
                </c:pt>
                <c:pt idx="16661">
                  <c:v>35</c:v>
                </c:pt>
                <c:pt idx="16662">
                  <c:v>35</c:v>
                </c:pt>
                <c:pt idx="16663">
                  <c:v>35</c:v>
                </c:pt>
                <c:pt idx="16664">
                  <c:v>35</c:v>
                </c:pt>
                <c:pt idx="16665">
                  <c:v>35</c:v>
                </c:pt>
                <c:pt idx="16666">
                  <c:v>35</c:v>
                </c:pt>
                <c:pt idx="16667">
                  <c:v>35</c:v>
                </c:pt>
                <c:pt idx="16668">
                  <c:v>35</c:v>
                </c:pt>
                <c:pt idx="16669">
                  <c:v>35</c:v>
                </c:pt>
                <c:pt idx="16670">
                  <c:v>35</c:v>
                </c:pt>
                <c:pt idx="16671">
                  <c:v>35</c:v>
                </c:pt>
                <c:pt idx="16672">
                  <c:v>35</c:v>
                </c:pt>
                <c:pt idx="16673">
                  <c:v>35</c:v>
                </c:pt>
                <c:pt idx="16674">
                  <c:v>35</c:v>
                </c:pt>
                <c:pt idx="16675">
                  <c:v>35</c:v>
                </c:pt>
                <c:pt idx="16676">
                  <c:v>35</c:v>
                </c:pt>
                <c:pt idx="16677">
                  <c:v>35</c:v>
                </c:pt>
                <c:pt idx="16678">
                  <c:v>35</c:v>
                </c:pt>
                <c:pt idx="16679">
                  <c:v>35</c:v>
                </c:pt>
                <c:pt idx="16680">
                  <c:v>35</c:v>
                </c:pt>
                <c:pt idx="16681">
                  <c:v>35</c:v>
                </c:pt>
                <c:pt idx="16682">
                  <c:v>35</c:v>
                </c:pt>
                <c:pt idx="16683">
                  <c:v>35</c:v>
                </c:pt>
                <c:pt idx="16684">
                  <c:v>35</c:v>
                </c:pt>
                <c:pt idx="16685">
                  <c:v>35</c:v>
                </c:pt>
                <c:pt idx="16686">
                  <c:v>35</c:v>
                </c:pt>
                <c:pt idx="16687">
                  <c:v>35</c:v>
                </c:pt>
                <c:pt idx="16688">
                  <c:v>35</c:v>
                </c:pt>
                <c:pt idx="16689">
                  <c:v>35</c:v>
                </c:pt>
                <c:pt idx="16690">
                  <c:v>35</c:v>
                </c:pt>
                <c:pt idx="16691">
                  <c:v>35</c:v>
                </c:pt>
                <c:pt idx="16692">
                  <c:v>35</c:v>
                </c:pt>
                <c:pt idx="16693">
                  <c:v>35</c:v>
                </c:pt>
                <c:pt idx="16694">
                  <c:v>35</c:v>
                </c:pt>
                <c:pt idx="16695">
                  <c:v>35</c:v>
                </c:pt>
                <c:pt idx="16696">
                  <c:v>35</c:v>
                </c:pt>
                <c:pt idx="16697">
                  <c:v>35</c:v>
                </c:pt>
                <c:pt idx="16698">
                  <c:v>35</c:v>
                </c:pt>
                <c:pt idx="16699">
                  <c:v>35</c:v>
                </c:pt>
                <c:pt idx="16700">
                  <c:v>35</c:v>
                </c:pt>
                <c:pt idx="16701">
                  <c:v>35</c:v>
                </c:pt>
                <c:pt idx="16702">
                  <c:v>35</c:v>
                </c:pt>
                <c:pt idx="16703">
                  <c:v>35</c:v>
                </c:pt>
                <c:pt idx="16704">
                  <c:v>35</c:v>
                </c:pt>
                <c:pt idx="16705">
                  <c:v>35</c:v>
                </c:pt>
                <c:pt idx="16706">
                  <c:v>35</c:v>
                </c:pt>
                <c:pt idx="16707">
                  <c:v>35</c:v>
                </c:pt>
                <c:pt idx="16708">
                  <c:v>35</c:v>
                </c:pt>
                <c:pt idx="16709">
                  <c:v>35</c:v>
                </c:pt>
                <c:pt idx="16710">
                  <c:v>35</c:v>
                </c:pt>
                <c:pt idx="16711">
                  <c:v>35</c:v>
                </c:pt>
                <c:pt idx="16712">
                  <c:v>35</c:v>
                </c:pt>
                <c:pt idx="16713">
                  <c:v>35</c:v>
                </c:pt>
                <c:pt idx="16714">
                  <c:v>35</c:v>
                </c:pt>
                <c:pt idx="16715">
                  <c:v>35</c:v>
                </c:pt>
                <c:pt idx="16716">
                  <c:v>35</c:v>
                </c:pt>
                <c:pt idx="16717">
                  <c:v>35</c:v>
                </c:pt>
                <c:pt idx="16718">
                  <c:v>35</c:v>
                </c:pt>
                <c:pt idx="16719">
                  <c:v>35</c:v>
                </c:pt>
                <c:pt idx="16720">
                  <c:v>35</c:v>
                </c:pt>
                <c:pt idx="16721">
                  <c:v>35</c:v>
                </c:pt>
                <c:pt idx="16722">
                  <c:v>35</c:v>
                </c:pt>
                <c:pt idx="16723">
                  <c:v>35</c:v>
                </c:pt>
                <c:pt idx="16724">
                  <c:v>35</c:v>
                </c:pt>
                <c:pt idx="16725">
                  <c:v>35</c:v>
                </c:pt>
                <c:pt idx="16726">
                  <c:v>35</c:v>
                </c:pt>
                <c:pt idx="16727">
                  <c:v>35</c:v>
                </c:pt>
                <c:pt idx="16728">
                  <c:v>35</c:v>
                </c:pt>
                <c:pt idx="16729">
                  <c:v>35</c:v>
                </c:pt>
                <c:pt idx="16730">
                  <c:v>35</c:v>
                </c:pt>
                <c:pt idx="16731">
                  <c:v>35</c:v>
                </c:pt>
                <c:pt idx="16732">
                  <c:v>35</c:v>
                </c:pt>
                <c:pt idx="16733">
                  <c:v>35</c:v>
                </c:pt>
                <c:pt idx="16734">
                  <c:v>35</c:v>
                </c:pt>
                <c:pt idx="16735">
                  <c:v>35</c:v>
                </c:pt>
                <c:pt idx="16736">
                  <c:v>35</c:v>
                </c:pt>
                <c:pt idx="16737">
                  <c:v>35</c:v>
                </c:pt>
                <c:pt idx="16738">
                  <c:v>35</c:v>
                </c:pt>
                <c:pt idx="16739">
                  <c:v>35</c:v>
                </c:pt>
                <c:pt idx="16740">
                  <c:v>35</c:v>
                </c:pt>
                <c:pt idx="16741">
                  <c:v>35</c:v>
                </c:pt>
                <c:pt idx="16742">
                  <c:v>35</c:v>
                </c:pt>
                <c:pt idx="16743">
                  <c:v>35</c:v>
                </c:pt>
                <c:pt idx="16744">
                  <c:v>35</c:v>
                </c:pt>
                <c:pt idx="16745">
                  <c:v>35</c:v>
                </c:pt>
                <c:pt idx="16746">
                  <c:v>35</c:v>
                </c:pt>
                <c:pt idx="16747">
                  <c:v>35</c:v>
                </c:pt>
                <c:pt idx="16748">
                  <c:v>35</c:v>
                </c:pt>
                <c:pt idx="16749">
                  <c:v>35</c:v>
                </c:pt>
                <c:pt idx="16750">
                  <c:v>35</c:v>
                </c:pt>
                <c:pt idx="16751">
                  <c:v>35</c:v>
                </c:pt>
                <c:pt idx="16752">
                  <c:v>35</c:v>
                </c:pt>
                <c:pt idx="16753">
                  <c:v>35</c:v>
                </c:pt>
                <c:pt idx="16754">
                  <c:v>35</c:v>
                </c:pt>
                <c:pt idx="16755">
                  <c:v>35</c:v>
                </c:pt>
                <c:pt idx="16756">
                  <c:v>35</c:v>
                </c:pt>
                <c:pt idx="16757">
                  <c:v>35</c:v>
                </c:pt>
                <c:pt idx="16758">
                  <c:v>35</c:v>
                </c:pt>
                <c:pt idx="16759">
                  <c:v>35</c:v>
                </c:pt>
                <c:pt idx="16760">
                  <c:v>35</c:v>
                </c:pt>
                <c:pt idx="16761">
                  <c:v>35</c:v>
                </c:pt>
                <c:pt idx="16762">
                  <c:v>35</c:v>
                </c:pt>
                <c:pt idx="16763">
                  <c:v>35</c:v>
                </c:pt>
                <c:pt idx="16764">
                  <c:v>35</c:v>
                </c:pt>
                <c:pt idx="16765">
                  <c:v>35</c:v>
                </c:pt>
                <c:pt idx="16766">
                  <c:v>35</c:v>
                </c:pt>
                <c:pt idx="16767">
                  <c:v>35</c:v>
                </c:pt>
                <c:pt idx="16768">
                  <c:v>35</c:v>
                </c:pt>
                <c:pt idx="16769">
                  <c:v>35</c:v>
                </c:pt>
                <c:pt idx="16770">
                  <c:v>35</c:v>
                </c:pt>
                <c:pt idx="16771">
                  <c:v>35</c:v>
                </c:pt>
                <c:pt idx="16772">
                  <c:v>35</c:v>
                </c:pt>
                <c:pt idx="16773">
                  <c:v>35</c:v>
                </c:pt>
                <c:pt idx="16774">
                  <c:v>35</c:v>
                </c:pt>
                <c:pt idx="16775">
                  <c:v>35</c:v>
                </c:pt>
                <c:pt idx="16776">
                  <c:v>35</c:v>
                </c:pt>
                <c:pt idx="16777">
                  <c:v>35</c:v>
                </c:pt>
                <c:pt idx="16778">
                  <c:v>35</c:v>
                </c:pt>
                <c:pt idx="16779">
                  <c:v>35</c:v>
                </c:pt>
                <c:pt idx="16780">
                  <c:v>35</c:v>
                </c:pt>
                <c:pt idx="16781">
                  <c:v>35</c:v>
                </c:pt>
                <c:pt idx="16782">
                  <c:v>35</c:v>
                </c:pt>
                <c:pt idx="16783">
                  <c:v>35</c:v>
                </c:pt>
                <c:pt idx="16784">
                  <c:v>35</c:v>
                </c:pt>
                <c:pt idx="16785">
                  <c:v>35</c:v>
                </c:pt>
                <c:pt idx="16786">
                  <c:v>35</c:v>
                </c:pt>
                <c:pt idx="16787">
                  <c:v>35</c:v>
                </c:pt>
                <c:pt idx="16788">
                  <c:v>35</c:v>
                </c:pt>
                <c:pt idx="16789">
                  <c:v>35</c:v>
                </c:pt>
                <c:pt idx="16790">
                  <c:v>35</c:v>
                </c:pt>
                <c:pt idx="16791">
                  <c:v>35</c:v>
                </c:pt>
                <c:pt idx="16792">
                  <c:v>35</c:v>
                </c:pt>
                <c:pt idx="16793">
                  <c:v>35</c:v>
                </c:pt>
                <c:pt idx="16794">
                  <c:v>35</c:v>
                </c:pt>
                <c:pt idx="16795">
                  <c:v>35</c:v>
                </c:pt>
                <c:pt idx="16796">
                  <c:v>35</c:v>
                </c:pt>
                <c:pt idx="16797">
                  <c:v>35</c:v>
                </c:pt>
                <c:pt idx="16798">
                  <c:v>35</c:v>
                </c:pt>
                <c:pt idx="16799">
                  <c:v>35</c:v>
                </c:pt>
                <c:pt idx="16800">
                  <c:v>35</c:v>
                </c:pt>
                <c:pt idx="16801">
                  <c:v>35</c:v>
                </c:pt>
                <c:pt idx="16802">
                  <c:v>35</c:v>
                </c:pt>
                <c:pt idx="16803">
                  <c:v>35</c:v>
                </c:pt>
                <c:pt idx="16804">
                  <c:v>35</c:v>
                </c:pt>
                <c:pt idx="16805">
                  <c:v>35</c:v>
                </c:pt>
                <c:pt idx="16806">
                  <c:v>35</c:v>
                </c:pt>
                <c:pt idx="16807">
                  <c:v>35</c:v>
                </c:pt>
                <c:pt idx="16808">
                  <c:v>35</c:v>
                </c:pt>
                <c:pt idx="16809">
                  <c:v>35</c:v>
                </c:pt>
                <c:pt idx="16810">
                  <c:v>35</c:v>
                </c:pt>
                <c:pt idx="16811">
                  <c:v>35</c:v>
                </c:pt>
                <c:pt idx="16812">
                  <c:v>35</c:v>
                </c:pt>
                <c:pt idx="16813">
                  <c:v>35</c:v>
                </c:pt>
                <c:pt idx="16814">
                  <c:v>35</c:v>
                </c:pt>
                <c:pt idx="16815">
                  <c:v>35</c:v>
                </c:pt>
                <c:pt idx="16816">
                  <c:v>35</c:v>
                </c:pt>
                <c:pt idx="16817">
                  <c:v>35</c:v>
                </c:pt>
                <c:pt idx="16818">
                  <c:v>35</c:v>
                </c:pt>
                <c:pt idx="16819">
                  <c:v>35</c:v>
                </c:pt>
                <c:pt idx="16820">
                  <c:v>35</c:v>
                </c:pt>
                <c:pt idx="16821">
                  <c:v>35</c:v>
                </c:pt>
                <c:pt idx="16822">
                  <c:v>35</c:v>
                </c:pt>
                <c:pt idx="16823">
                  <c:v>35</c:v>
                </c:pt>
                <c:pt idx="16824">
                  <c:v>35</c:v>
                </c:pt>
                <c:pt idx="16825">
                  <c:v>35</c:v>
                </c:pt>
                <c:pt idx="16826">
                  <c:v>35</c:v>
                </c:pt>
                <c:pt idx="16827">
                  <c:v>35</c:v>
                </c:pt>
                <c:pt idx="16828">
                  <c:v>35</c:v>
                </c:pt>
                <c:pt idx="16829">
                  <c:v>35</c:v>
                </c:pt>
                <c:pt idx="16830">
                  <c:v>35</c:v>
                </c:pt>
                <c:pt idx="16831">
                  <c:v>35</c:v>
                </c:pt>
                <c:pt idx="16832">
                  <c:v>35</c:v>
                </c:pt>
                <c:pt idx="16833">
                  <c:v>35</c:v>
                </c:pt>
                <c:pt idx="16834">
                  <c:v>35</c:v>
                </c:pt>
                <c:pt idx="16835">
                  <c:v>35</c:v>
                </c:pt>
                <c:pt idx="16836">
                  <c:v>35</c:v>
                </c:pt>
                <c:pt idx="16837">
                  <c:v>35</c:v>
                </c:pt>
                <c:pt idx="16838">
                  <c:v>35</c:v>
                </c:pt>
                <c:pt idx="16839">
                  <c:v>35</c:v>
                </c:pt>
                <c:pt idx="16840">
                  <c:v>35</c:v>
                </c:pt>
                <c:pt idx="16841">
                  <c:v>35</c:v>
                </c:pt>
                <c:pt idx="16842">
                  <c:v>35</c:v>
                </c:pt>
                <c:pt idx="16843">
                  <c:v>35</c:v>
                </c:pt>
                <c:pt idx="16844">
                  <c:v>35</c:v>
                </c:pt>
                <c:pt idx="16845">
                  <c:v>35</c:v>
                </c:pt>
                <c:pt idx="16846">
                  <c:v>35</c:v>
                </c:pt>
                <c:pt idx="16847">
                  <c:v>35</c:v>
                </c:pt>
                <c:pt idx="16848">
                  <c:v>35</c:v>
                </c:pt>
                <c:pt idx="16849">
                  <c:v>35</c:v>
                </c:pt>
                <c:pt idx="16850">
                  <c:v>35</c:v>
                </c:pt>
                <c:pt idx="16851">
                  <c:v>35</c:v>
                </c:pt>
                <c:pt idx="16852">
                  <c:v>35</c:v>
                </c:pt>
                <c:pt idx="16853">
                  <c:v>35</c:v>
                </c:pt>
                <c:pt idx="16854">
                  <c:v>35</c:v>
                </c:pt>
                <c:pt idx="16855">
                  <c:v>35</c:v>
                </c:pt>
                <c:pt idx="16856">
                  <c:v>35</c:v>
                </c:pt>
                <c:pt idx="16857">
                  <c:v>35</c:v>
                </c:pt>
                <c:pt idx="16858">
                  <c:v>35</c:v>
                </c:pt>
                <c:pt idx="16859">
                  <c:v>35</c:v>
                </c:pt>
                <c:pt idx="16860">
                  <c:v>35</c:v>
                </c:pt>
                <c:pt idx="16861">
                  <c:v>35</c:v>
                </c:pt>
                <c:pt idx="16862">
                  <c:v>35</c:v>
                </c:pt>
                <c:pt idx="16863">
                  <c:v>35</c:v>
                </c:pt>
                <c:pt idx="16864">
                  <c:v>35</c:v>
                </c:pt>
                <c:pt idx="16865">
                  <c:v>35</c:v>
                </c:pt>
                <c:pt idx="16866">
                  <c:v>35</c:v>
                </c:pt>
                <c:pt idx="16867">
                  <c:v>35</c:v>
                </c:pt>
                <c:pt idx="16868">
                  <c:v>35</c:v>
                </c:pt>
                <c:pt idx="16869">
                  <c:v>35</c:v>
                </c:pt>
                <c:pt idx="16870">
                  <c:v>35</c:v>
                </c:pt>
                <c:pt idx="16871">
                  <c:v>35</c:v>
                </c:pt>
                <c:pt idx="16872">
                  <c:v>35</c:v>
                </c:pt>
                <c:pt idx="16873">
                  <c:v>35</c:v>
                </c:pt>
                <c:pt idx="16874">
                  <c:v>35</c:v>
                </c:pt>
                <c:pt idx="16875">
                  <c:v>35</c:v>
                </c:pt>
                <c:pt idx="16876">
                  <c:v>35</c:v>
                </c:pt>
                <c:pt idx="16877">
                  <c:v>35</c:v>
                </c:pt>
                <c:pt idx="16878">
                  <c:v>35</c:v>
                </c:pt>
                <c:pt idx="16879">
                  <c:v>35</c:v>
                </c:pt>
                <c:pt idx="16880">
                  <c:v>35</c:v>
                </c:pt>
                <c:pt idx="16881">
                  <c:v>35</c:v>
                </c:pt>
                <c:pt idx="16882">
                  <c:v>35</c:v>
                </c:pt>
                <c:pt idx="16883">
                  <c:v>35</c:v>
                </c:pt>
                <c:pt idx="16884">
                  <c:v>35</c:v>
                </c:pt>
                <c:pt idx="16885">
                  <c:v>35</c:v>
                </c:pt>
                <c:pt idx="16886">
                  <c:v>35</c:v>
                </c:pt>
                <c:pt idx="16887">
                  <c:v>35</c:v>
                </c:pt>
                <c:pt idx="16888">
                  <c:v>35</c:v>
                </c:pt>
                <c:pt idx="16889">
                  <c:v>35</c:v>
                </c:pt>
                <c:pt idx="16890">
                  <c:v>35</c:v>
                </c:pt>
                <c:pt idx="16891">
                  <c:v>35</c:v>
                </c:pt>
                <c:pt idx="16892">
                  <c:v>35</c:v>
                </c:pt>
                <c:pt idx="16893">
                  <c:v>35</c:v>
                </c:pt>
                <c:pt idx="16894">
                  <c:v>35</c:v>
                </c:pt>
                <c:pt idx="16895">
                  <c:v>35</c:v>
                </c:pt>
                <c:pt idx="16896">
                  <c:v>35</c:v>
                </c:pt>
                <c:pt idx="16897">
                  <c:v>35</c:v>
                </c:pt>
                <c:pt idx="16898">
                  <c:v>35</c:v>
                </c:pt>
                <c:pt idx="16899">
                  <c:v>35</c:v>
                </c:pt>
                <c:pt idx="16900">
                  <c:v>35</c:v>
                </c:pt>
                <c:pt idx="16901">
                  <c:v>35</c:v>
                </c:pt>
                <c:pt idx="16902">
                  <c:v>35</c:v>
                </c:pt>
                <c:pt idx="16903">
                  <c:v>35</c:v>
                </c:pt>
                <c:pt idx="16904">
                  <c:v>35</c:v>
                </c:pt>
                <c:pt idx="16905">
                  <c:v>35</c:v>
                </c:pt>
                <c:pt idx="16906">
                  <c:v>35</c:v>
                </c:pt>
                <c:pt idx="16907">
                  <c:v>35</c:v>
                </c:pt>
                <c:pt idx="16908">
                  <c:v>35</c:v>
                </c:pt>
                <c:pt idx="16909">
                  <c:v>35</c:v>
                </c:pt>
                <c:pt idx="16910">
                  <c:v>35</c:v>
                </c:pt>
                <c:pt idx="16911">
                  <c:v>35</c:v>
                </c:pt>
                <c:pt idx="16912">
                  <c:v>35</c:v>
                </c:pt>
                <c:pt idx="16913">
                  <c:v>35</c:v>
                </c:pt>
                <c:pt idx="16914">
                  <c:v>35</c:v>
                </c:pt>
                <c:pt idx="16915">
                  <c:v>35</c:v>
                </c:pt>
                <c:pt idx="16916">
                  <c:v>35</c:v>
                </c:pt>
                <c:pt idx="16917">
                  <c:v>35</c:v>
                </c:pt>
                <c:pt idx="16918">
                  <c:v>35</c:v>
                </c:pt>
                <c:pt idx="16919">
                  <c:v>35</c:v>
                </c:pt>
                <c:pt idx="16920">
                  <c:v>35</c:v>
                </c:pt>
                <c:pt idx="16921">
                  <c:v>35</c:v>
                </c:pt>
                <c:pt idx="16922">
                  <c:v>35</c:v>
                </c:pt>
                <c:pt idx="16923">
                  <c:v>35</c:v>
                </c:pt>
                <c:pt idx="16924">
                  <c:v>35</c:v>
                </c:pt>
                <c:pt idx="16925">
                  <c:v>35</c:v>
                </c:pt>
                <c:pt idx="16926">
                  <c:v>35</c:v>
                </c:pt>
                <c:pt idx="16927">
                  <c:v>35</c:v>
                </c:pt>
                <c:pt idx="16928">
                  <c:v>35</c:v>
                </c:pt>
                <c:pt idx="16929">
                  <c:v>35</c:v>
                </c:pt>
                <c:pt idx="16930">
                  <c:v>35</c:v>
                </c:pt>
                <c:pt idx="16931">
                  <c:v>35</c:v>
                </c:pt>
                <c:pt idx="16932">
                  <c:v>35</c:v>
                </c:pt>
                <c:pt idx="16933">
                  <c:v>35</c:v>
                </c:pt>
                <c:pt idx="16934">
                  <c:v>35</c:v>
                </c:pt>
                <c:pt idx="16935">
                  <c:v>35</c:v>
                </c:pt>
                <c:pt idx="16936">
                  <c:v>35</c:v>
                </c:pt>
                <c:pt idx="16937">
                  <c:v>35</c:v>
                </c:pt>
                <c:pt idx="16938">
                  <c:v>35</c:v>
                </c:pt>
                <c:pt idx="16939">
                  <c:v>35</c:v>
                </c:pt>
                <c:pt idx="16940">
                  <c:v>35</c:v>
                </c:pt>
                <c:pt idx="16941">
                  <c:v>35</c:v>
                </c:pt>
                <c:pt idx="16942">
                  <c:v>35</c:v>
                </c:pt>
                <c:pt idx="16943">
                  <c:v>35</c:v>
                </c:pt>
                <c:pt idx="16944">
                  <c:v>35</c:v>
                </c:pt>
                <c:pt idx="16945">
                  <c:v>35</c:v>
                </c:pt>
                <c:pt idx="16946">
                  <c:v>35</c:v>
                </c:pt>
                <c:pt idx="16947">
                  <c:v>35</c:v>
                </c:pt>
                <c:pt idx="16948">
                  <c:v>35</c:v>
                </c:pt>
                <c:pt idx="16949">
                  <c:v>35</c:v>
                </c:pt>
                <c:pt idx="16950">
                  <c:v>35</c:v>
                </c:pt>
                <c:pt idx="16951">
                  <c:v>35</c:v>
                </c:pt>
                <c:pt idx="16952">
                  <c:v>35</c:v>
                </c:pt>
                <c:pt idx="16953">
                  <c:v>35</c:v>
                </c:pt>
                <c:pt idx="16954">
                  <c:v>35</c:v>
                </c:pt>
                <c:pt idx="16955">
                  <c:v>35</c:v>
                </c:pt>
                <c:pt idx="16956">
                  <c:v>35</c:v>
                </c:pt>
                <c:pt idx="16957">
                  <c:v>35</c:v>
                </c:pt>
                <c:pt idx="16958">
                  <c:v>35</c:v>
                </c:pt>
                <c:pt idx="16959">
                  <c:v>35</c:v>
                </c:pt>
                <c:pt idx="16960">
                  <c:v>35</c:v>
                </c:pt>
                <c:pt idx="16961">
                  <c:v>35</c:v>
                </c:pt>
                <c:pt idx="16962">
                  <c:v>35</c:v>
                </c:pt>
                <c:pt idx="16963">
                  <c:v>35</c:v>
                </c:pt>
                <c:pt idx="16964">
                  <c:v>35</c:v>
                </c:pt>
                <c:pt idx="16965">
                  <c:v>35</c:v>
                </c:pt>
                <c:pt idx="16966">
                  <c:v>35</c:v>
                </c:pt>
                <c:pt idx="16967">
                  <c:v>35</c:v>
                </c:pt>
                <c:pt idx="16968">
                  <c:v>35</c:v>
                </c:pt>
                <c:pt idx="16969">
                  <c:v>35</c:v>
                </c:pt>
                <c:pt idx="16970">
                  <c:v>35</c:v>
                </c:pt>
                <c:pt idx="16971">
                  <c:v>35</c:v>
                </c:pt>
                <c:pt idx="16972">
                  <c:v>35</c:v>
                </c:pt>
                <c:pt idx="16973">
                  <c:v>35</c:v>
                </c:pt>
                <c:pt idx="16974">
                  <c:v>35</c:v>
                </c:pt>
                <c:pt idx="16975">
                  <c:v>35</c:v>
                </c:pt>
                <c:pt idx="16976">
                  <c:v>35</c:v>
                </c:pt>
                <c:pt idx="16977">
                  <c:v>35</c:v>
                </c:pt>
                <c:pt idx="16978">
                  <c:v>35</c:v>
                </c:pt>
                <c:pt idx="16979">
                  <c:v>35</c:v>
                </c:pt>
                <c:pt idx="16980">
                  <c:v>35</c:v>
                </c:pt>
                <c:pt idx="16981">
                  <c:v>35</c:v>
                </c:pt>
                <c:pt idx="16982">
                  <c:v>35</c:v>
                </c:pt>
                <c:pt idx="16983">
                  <c:v>35</c:v>
                </c:pt>
                <c:pt idx="16984">
                  <c:v>35</c:v>
                </c:pt>
                <c:pt idx="16985">
                  <c:v>35</c:v>
                </c:pt>
                <c:pt idx="16986">
                  <c:v>35</c:v>
                </c:pt>
                <c:pt idx="16987">
                  <c:v>35</c:v>
                </c:pt>
                <c:pt idx="16988">
                  <c:v>35</c:v>
                </c:pt>
                <c:pt idx="16989">
                  <c:v>35</c:v>
                </c:pt>
                <c:pt idx="16990">
                  <c:v>35</c:v>
                </c:pt>
                <c:pt idx="16991">
                  <c:v>35</c:v>
                </c:pt>
                <c:pt idx="16992">
                  <c:v>35</c:v>
                </c:pt>
                <c:pt idx="16993">
                  <c:v>35</c:v>
                </c:pt>
                <c:pt idx="16994">
                  <c:v>35</c:v>
                </c:pt>
                <c:pt idx="16995">
                  <c:v>35</c:v>
                </c:pt>
                <c:pt idx="16996">
                  <c:v>35</c:v>
                </c:pt>
                <c:pt idx="16997">
                  <c:v>35</c:v>
                </c:pt>
                <c:pt idx="16998">
                  <c:v>35</c:v>
                </c:pt>
                <c:pt idx="16999">
                  <c:v>35</c:v>
                </c:pt>
                <c:pt idx="17000">
                  <c:v>35</c:v>
                </c:pt>
                <c:pt idx="17001">
                  <c:v>35</c:v>
                </c:pt>
                <c:pt idx="17002">
                  <c:v>35</c:v>
                </c:pt>
                <c:pt idx="17003">
                  <c:v>35</c:v>
                </c:pt>
                <c:pt idx="17004">
                  <c:v>35</c:v>
                </c:pt>
                <c:pt idx="17005">
                  <c:v>35</c:v>
                </c:pt>
                <c:pt idx="17006">
                  <c:v>35</c:v>
                </c:pt>
                <c:pt idx="17007">
                  <c:v>35</c:v>
                </c:pt>
                <c:pt idx="17008">
                  <c:v>35</c:v>
                </c:pt>
                <c:pt idx="17009">
                  <c:v>35</c:v>
                </c:pt>
                <c:pt idx="17010">
                  <c:v>35</c:v>
                </c:pt>
                <c:pt idx="17011">
                  <c:v>35</c:v>
                </c:pt>
                <c:pt idx="17012">
                  <c:v>35</c:v>
                </c:pt>
                <c:pt idx="17013">
                  <c:v>35</c:v>
                </c:pt>
                <c:pt idx="17014">
                  <c:v>35</c:v>
                </c:pt>
                <c:pt idx="17015">
                  <c:v>35</c:v>
                </c:pt>
                <c:pt idx="17016">
                  <c:v>35</c:v>
                </c:pt>
                <c:pt idx="17017">
                  <c:v>35</c:v>
                </c:pt>
                <c:pt idx="17018">
                  <c:v>35</c:v>
                </c:pt>
                <c:pt idx="17019">
                  <c:v>35</c:v>
                </c:pt>
                <c:pt idx="17020">
                  <c:v>35</c:v>
                </c:pt>
                <c:pt idx="17021">
                  <c:v>35</c:v>
                </c:pt>
                <c:pt idx="17022">
                  <c:v>35</c:v>
                </c:pt>
                <c:pt idx="17023">
                  <c:v>35</c:v>
                </c:pt>
                <c:pt idx="17024">
                  <c:v>35</c:v>
                </c:pt>
                <c:pt idx="17025">
                  <c:v>35</c:v>
                </c:pt>
                <c:pt idx="17026">
                  <c:v>35</c:v>
                </c:pt>
                <c:pt idx="17027">
                  <c:v>35</c:v>
                </c:pt>
                <c:pt idx="17028">
                  <c:v>35</c:v>
                </c:pt>
                <c:pt idx="17029">
                  <c:v>35</c:v>
                </c:pt>
                <c:pt idx="17030">
                  <c:v>35</c:v>
                </c:pt>
                <c:pt idx="17031">
                  <c:v>35</c:v>
                </c:pt>
                <c:pt idx="17032">
                  <c:v>35</c:v>
                </c:pt>
                <c:pt idx="17033">
                  <c:v>35</c:v>
                </c:pt>
                <c:pt idx="17034">
                  <c:v>35</c:v>
                </c:pt>
                <c:pt idx="17035">
                  <c:v>35</c:v>
                </c:pt>
                <c:pt idx="17036">
                  <c:v>35</c:v>
                </c:pt>
                <c:pt idx="17037">
                  <c:v>35</c:v>
                </c:pt>
                <c:pt idx="17038">
                  <c:v>35</c:v>
                </c:pt>
                <c:pt idx="17039">
                  <c:v>35</c:v>
                </c:pt>
                <c:pt idx="17040">
                  <c:v>35</c:v>
                </c:pt>
                <c:pt idx="17041">
                  <c:v>35</c:v>
                </c:pt>
                <c:pt idx="17042">
                  <c:v>35</c:v>
                </c:pt>
                <c:pt idx="17043">
                  <c:v>35</c:v>
                </c:pt>
                <c:pt idx="17044">
                  <c:v>35</c:v>
                </c:pt>
                <c:pt idx="17045">
                  <c:v>35</c:v>
                </c:pt>
                <c:pt idx="17046">
                  <c:v>35</c:v>
                </c:pt>
                <c:pt idx="17047">
                  <c:v>35</c:v>
                </c:pt>
                <c:pt idx="17048">
                  <c:v>35</c:v>
                </c:pt>
                <c:pt idx="17049">
                  <c:v>35</c:v>
                </c:pt>
                <c:pt idx="17050">
                  <c:v>35</c:v>
                </c:pt>
                <c:pt idx="17051">
                  <c:v>35</c:v>
                </c:pt>
                <c:pt idx="17052">
                  <c:v>35</c:v>
                </c:pt>
                <c:pt idx="17053">
                  <c:v>35</c:v>
                </c:pt>
                <c:pt idx="17054">
                  <c:v>35</c:v>
                </c:pt>
                <c:pt idx="17055">
                  <c:v>35</c:v>
                </c:pt>
                <c:pt idx="17056">
                  <c:v>35</c:v>
                </c:pt>
                <c:pt idx="17057">
                  <c:v>35</c:v>
                </c:pt>
                <c:pt idx="17058">
                  <c:v>35</c:v>
                </c:pt>
                <c:pt idx="17059">
                  <c:v>35</c:v>
                </c:pt>
                <c:pt idx="17060">
                  <c:v>35</c:v>
                </c:pt>
                <c:pt idx="17061">
                  <c:v>35</c:v>
                </c:pt>
                <c:pt idx="17062">
                  <c:v>35</c:v>
                </c:pt>
                <c:pt idx="17063">
                  <c:v>35</c:v>
                </c:pt>
                <c:pt idx="17064">
                  <c:v>35</c:v>
                </c:pt>
                <c:pt idx="17065">
                  <c:v>35</c:v>
                </c:pt>
                <c:pt idx="17066">
                  <c:v>35</c:v>
                </c:pt>
                <c:pt idx="17067">
                  <c:v>35</c:v>
                </c:pt>
                <c:pt idx="17068">
                  <c:v>35</c:v>
                </c:pt>
                <c:pt idx="17069">
                  <c:v>35</c:v>
                </c:pt>
                <c:pt idx="17070">
                  <c:v>35</c:v>
                </c:pt>
                <c:pt idx="17071">
                  <c:v>35</c:v>
                </c:pt>
                <c:pt idx="17072">
                  <c:v>35</c:v>
                </c:pt>
                <c:pt idx="17073">
                  <c:v>35</c:v>
                </c:pt>
                <c:pt idx="17074">
                  <c:v>35</c:v>
                </c:pt>
                <c:pt idx="17075">
                  <c:v>35</c:v>
                </c:pt>
                <c:pt idx="17076">
                  <c:v>35</c:v>
                </c:pt>
                <c:pt idx="17077">
                  <c:v>35</c:v>
                </c:pt>
                <c:pt idx="17078">
                  <c:v>35</c:v>
                </c:pt>
                <c:pt idx="17079">
                  <c:v>35</c:v>
                </c:pt>
                <c:pt idx="17080">
                  <c:v>35</c:v>
                </c:pt>
                <c:pt idx="17081">
                  <c:v>35</c:v>
                </c:pt>
                <c:pt idx="17082">
                  <c:v>35</c:v>
                </c:pt>
                <c:pt idx="17083">
                  <c:v>35</c:v>
                </c:pt>
                <c:pt idx="17084">
                  <c:v>35</c:v>
                </c:pt>
                <c:pt idx="17085">
                  <c:v>35</c:v>
                </c:pt>
                <c:pt idx="17086">
                  <c:v>35</c:v>
                </c:pt>
                <c:pt idx="17087">
                  <c:v>35</c:v>
                </c:pt>
                <c:pt idx="17088">
                  <c:v>35</c:v>
                </c:pt>
                <c:pt idx="17089">
                  <c:v>35</c:v>
                </c:pt>
                <c:pt idx="17090">
                  <c:v>35</c:v>
                </c:pt>
                <c:pt idx="17091">
                  <c:v>35</c:v>
                </c:pt>
                <c:pt idx="17092">
                  <c:v>35</c:v>
                </c:pt>
                <c:pt idx="17093">
                  <c:v>35</c:v>
                </c:pt>
                <c:pt idx="17094">
                  <c:v>35</c:v>
                </c:pt>
                <c:pt idx="17095">
                  <c:v>35</c:v>
                </c:pt>
                <c:pt idx="17096">
                  <c:v>35</c:v>
                </c:pt>
                <c:pt idx="17097">
                  <c:v>35</c:v>
                </c:pt>
                <c:pt idx="17098">
                  <c:v>35</c:v>
                </c:pt>
                <c:pt idx="17099">
                  <c:v>35</c:v>
                </c:pt>
                <c:pt idx="17100">
                  <c:v>35</c:v>
                </c:pt>
                <c:pt idx="17101">
                  <c:v>35</c:v>
                </c:pt>
                <c:pt idx="17102">
                  <c:v>35</c:v>
                </c:pt>
                <c:pt idx="17103">
                  <c:v>35</c:v>
                </c:pt>
                <c:pt idx="17104">
                  <c:v>35</c:v>
                </c:pt>
                <c:pt idx="17105">
                  <c:v>35</c:v>
                </c:pt>
                <c:pt idx="17106">
                  <c:v>35</c:v>
                </c:pt>
                <c:pt idx="17107">
                  <c:v>35</c:v>
                </c:pt>
                <c:pt idx="17108">
                  <c:v>35</c:v>
                </c:pt>
                <c:pt idx="17109">
                  <c:v>35</c:v>
                </c:pt>
                <c:pt idx="17110">
                  <c:v>35</c:v>
                </c:pt>
                <c:pt idx="17111">
                  <c:v>35</c:v>
                </c:pt>
                <c:pt idx="17112">
                  <c:v>35</c:v>
                </c:pt>
                <c:pt idx="17113">
                  <c:v>35</c:v>
                </c:pt>
                <c:pt idx="17114">
                  <c:v>35</c:v>
                </c:pt>
                <c:pt idx="17115">
                  <c:v>35</c:v>
                </c:pt>
                <c:pt idx="17116">
                  <c:v>35</c:v>
                </c:pt>
                <c:pt idx="17117">
                  <c:v>35</c:v>
                </c:pt>
                <c:pt idx="17118">
                  <c:v>35</c:v>
                </c:pt>
                <c:pt idx="17119">
                  <c:v>35</c:v>
                </c:pt>
                <c:pt idx="17120">
                  <c:v>35</c:v>
                </c:pt>
                <c:pt idx="17121">
                  <c:v>35</c:v>
                </c:pt>
                <c:pt idx="17122">
                  <c:v>35</c:v>
                </c:pt>
                <c:pt idx="17123">
                  <c:v>35</c:v>
                </c:pt>
                <c:pt idx="17124">
                  <c:v>35</c:v>
                </c:pt>
                <c:pt idx="17125">
                  <c:v>35</c:v>
                </c:pt>
                <c:pt idx="17126">
                  <c:v>35</c:v>
                </c:pt>
                <c:pt idx="17127">
                  <c:v>35</c:v>
                </c:pt>
                <c:pt idx="17128">
                  <c:v>35</c:v>
                </c:pt>
                <c:pt idx="17129">
                  <c:v>35</c:v>
                </c:pt>
                <c:pt idx="17130">
                  <c:v>35</c:v>
                </c:pt>
                <c:pt idx="17131">
                  <c:v>35</c:v>
                </c:pt>
                <c:pt idx="17132">
                  <c:v>35</c:v>
                </c:pt>
                <c:pt idx="17133">
                  <c:v>35</c:v>
                </c:pt>
                <c:pt idx="17134">
                  <c:v>35</c:v>
                </c:pt>
                <c:pt idx="17135">
                  <c:v>35</c:v>
                </c:pt>
                <c:pt idx="17136">
                  <c:v>35</c:v>
                </c:pt>
                <c:pt idx="17137">
                  <c:v>35</c:v>
                </c:pt>
                <c:pt idx="17138">
                  <c:v>35</c:v>
                </c:pt>
                <c:pt idx="17139">
                  <c:v>35</c:v>
                </c:pt>
                <c:pt idx="17140">
                  <c:v>35</c:v>
                </c:pt>
                <c:pt idx="17141">
                  <c:v>35</c:v>
                </c:pt>
                <c:pt idx="17142">
                  <c:v>35</c:v>
                </c:pt>
                <c:pt idx="17143">
                  <c:v>35</c:v>
                </c:pt>
                <c:pt idx="17144">
                  <c:v>35</c:v>
                </c:pt>
                <c:pt idx="17145">
                  <c:v>35</c:v>
                </c:pt>
                <c:pt idx="17146">
                  <c:v>35</c:v>
                </c:pt>
                <c:pt idx="17147">
                  <c:v>35</c:v>
                </c:pt>
                <c:pt idx="17148">
                  <c:v>35</c:v>
                </c:pt>
                <c:pt idx="17149">
                  <c:v>35</c:v>
                </c:pt>
                <c:pt idx="17150">
                  <c:v>35</c:v>
                </c:pt>
                <c:pt idx="17151">
                  <c:v>35</c:v>
                </c:pt>
                <c:pt idx="17152">
                  <c:v>35</c:v>
                </c:pt>
                <c:pt idx="17153">
                  <c:v>35</c:v>
                </c:pt>
                <c:pt idx="17154">
                  <c:v>35</c:v>
                </c:pt>
                <c:pt idx="17155">
                  <c:v>35</c:v>
                </c:pt>
                <c:pt idx="17156">
                  <c:v>35</c:v>
                </c:pt>
                <c:pt idx="17157">
                  <c:v>35</c:v>
                </c:pt>
                <c:pt idx="17158">
                  <c:v>35</c:v>
                </c:pt>
                <c:pt idx="17159">
                  <c:v>35</c:v>
                </c:pt>
                <c:pt idx="17160">
                  <c:v>35</c:v>
                </c:pt>
                <c:pt idx="17161">
                  <c:v>35</c:v>
                </c:pt>
                <c:pt idx="17162">
                  <c:v>35</c:v>
                </c:pt>
                <c:pt idx="17163">
                  <c:v>35</c:v>
                </c:pt>
                <c:pt idx="17164">
                  <c:v>35</c:v>
                </c:pt>
                <c:pt idx="17165">
                  <c:v>35</c:v>
                </c:pt>
                <c:pt idx="17166">
                  <c:v>35</c:v>
                </c:pt>
                <c:pt idx="17167">
                  <c:v>35</c:v>
                </c:pt>
                <c:pt idx="17168">
                  <c:v>35</c:v>
                </c:pt>
                <c:pt idx="17169">
                  <c:v>35</c:v>
                </c:pt>
                <c:pt idx="17170">
                  <c:v>35</c:v>
                </c:pt>
                <c:pt idx="17171">
                  <c:v>35</c:v>
                </c:pt>
                <c:pt idx="17172">
                  <c:v>35</c:v>
                </c:pt>
                <c:pt idx="17173">
                  <c:v>35</c:v>
                </c:pt>
                <c:pt idx="17174">
                  <c:v>35</c:v>
                </c:pt>
                <c:pt idx="17175">
                  <c:v>35</c:v>
                </c:pt>
                <c:pt idx="17176">
                  <c:v>35</c:v>
                </c:pt>
                <c:pt idx="17177">
                  <c:v>35</c:v>
                </c:pt>
                <c:pt idx="17178">
                  <c:v>35</c:v>
                </c:pt>
                <c:pt idx="17179">
                  <c:v>35</c:v>
                </c:pt>
                <c:pt idx="17180">
                  <c:v>35</c:v>
                </c:pt>
                <c:pt idx="17181">
                  <c:v>35</c:v>
                </c:pt>
                <c:pt idx="17182">
                  <c:v>35</c:v>
                </c:pt>
                <c:pt idx="17183">
                  <c:v>35</c:v>
                </c:pt>
                <c:pt idx="17184">
                  <c:v>35</c:v>
                </c:pt>
                <c:pt idx="17185">
                  <c:v>35</c:v>
                </c:pt>
                <c:pt idx="17186">
                  <c:v>35</c:v>
                </c:pt>
                <c:pt idx="17187">
                  <c:v>35</c:v>
                </c:pt>
                <c:pt idx="17188">
                  <c:v>35</c:v>
                </c:pt>
                <c:pt idx="17189">
                  <c:v>35</c:v>
                </c:pt>
                <c:pt idx="17190">
                  <c:v>35</c:v>
                </c:pt>
                <c:pt idx="17191">
                  <c:v>35</c:v>
                </c:pt>
                <c:pt idx="17192">
                  <c:v>35</c:v>
                </c:pt>
                <c:pt idx="17193">
                  <c:v>35</c:v>
                </c:pt>
                <c:pt idx="17194">
                  <c:v>35</c:v>
                </c:pt>
                <c:pt idx="17195">
                  <c:v>35</c:v>
                </c:pt>
                <c:pt idx="17196">
                  <c:v>35</c:v>
                </c:pt>
                <c:pt idx="17197">
                  <c:v>35</c:v>
                </c:pt>
                <c:pt idx="17198">
                  <c:v>35</c:v>
                </c:pt>
                <c:pt idx="17199">
                  <c:v>35</c:v>
                </c:pt>
                <c:pt idx="17200">
                  <c:v>35</c:v>
                </c:pt>
                <c:pt idx="17201">
                  <c:v>35</c:v>
                </c:pt>
                <c:pt idx="17202">
                  <c:v>35</c:v>
                </c:pt>
                <c:pt idx="17203">
                  <c:v>35</c:v>
                </c:pt>
                <c:pt idx="17204">
                  <c:v>35</c:v>
                </c:pt>
                <c:pt idx="17205">
                  <c:v>35</c:v>
                </c:pt>
                <c:pt idx="17206">
                  <c:v>35</c:v>
                </c:pt>
                <c:pt idx="17207">
                  <c:v>35</c:v>
                </c:pt>
                <c:pt idx="17208">
                  <c:v>35</c:v>
                </c:pt>
                <c:pt idx="17209">
                  <c:v>35</c:v>
                </c:pt>
                <c:pt idx="17210">
                  <c:v>35</c:v>
                </c:pt>
                <c:pt idx="17211">
                  <c:v>35</c:v>
                </c:pt>
                <c:pt idx="17212">
                  <c:v>35</c:v>
                </c:pt>
                <c:pt idx="17213">
                  <c:v>35</c:v>
                </c:pt>
                <c:pt idx="17214">
                  <c:v>35</c:v>
                </c:pt>
                <c:pt idx="17215">
                  <c:v>35</c:v>
                </c:pt>
                <c:pt idx="17216">
                  <c:v>35</c:v>
                </c:pt>
                <c:pt idx="17217">
                  <c:v>35</c:v>
                </c:pt>
                <c:pt idx="17218">
                  <c:v>35</c:v>
                </c:pt>
                <c:pt idx="17219">
                  <c:v>35</c:v>
                </c:pt>
                <c:pt idx="17220">
                  <c:v>35</c:v>
                </c:pt>
                <c:pt idx="17221">
                  <c:v>35</c:v>
                </c:pt>
                <c:pt idx="17222">
                  <c:v>35</c:v>
                </c:pt>
                <c:pt idx="17223">
                  <c:v>35</c:v>
                </c:pt>
                <c:pt idx="17224">
                  <c:v>35</c:v>
                </c:pt>
                <c:pt idx="17225">
                  <c:v>35</c:v>
                </c:pt>
                <c:pt idx="17226">
                  <c:v>35</c:v>
                </c:pt>
                <c:pt idx="17227">
                  <c:v>35</c:v>
                </c:pt>
                <c:pt idx="17228">
                  <c:v>35</c:v>
                </c:pt>
                <c:pt idx="17229">
                  <c:v>35</c:v>
                </c:pt>
                <c:pt idx="17230">
                  <c:v>35</c:v>
                </c:pt>
                <c:pt idx="17231">
                  <c:v>35</c:v>
                </c:pt>
                <c:pt idx="17232">
                  <c:v>35</c:v>
                </c:pt>
                <c:pt idx="17233">
                  <c:v>35</c:v>
                </c:pt>
                <c:pt idx="17234">
                  <c:v>35</c:v>
                </c:pt>
                <c:pt idx="17235">
                  <c:v>35</c:v>
                </c:pt>
                <c:pt idx="17236">
                  <c:v>35</c:v>
                </c:pt>
                <c:pt idx="17237">
                  <c:v>35</c:v>
                </c:pt>
                <c:pt idx="17238">
                  <c:v>35</c:v>
                </c:pt>
                <c:pt idx="17239">
                  <c:v>35</c:v>
                </c:pt>
                <c:pt idx="17240">
                  <c:v>35</c:v>
                </c:pt>
                <c:pt idx="17241">
                  <c:v>35</c:v>
                </c:pt>
                <c:pt idx="17242">
                  <c:v>35</c:v>
                </c:pt>
                <c:pt idx="17243">
                  <c:v>35</c:v>
                </c:pt>
                <c:pt idx="17244">
                  <c:v>35</c:v>
                </c:pt>
                <c:pt idx="17245">
                  <c:v>35</c:v>
                </c:pt>
                <c:pt idx="17246">
                  <c:v>35</c:v>
                </c:pt>
                <c:pt idx="17247">
                  <c:v>35</c:v>
                </c:pt>
                <c:pt idx="17248">
                  <c:v>35</c:v>
                </c:pt>
                <c:pt idx="17249">
                  <c:v>35</c:v>
                </c:pt>
                <c:pt idx="17250">
                  <c:v>35</c:v>
                </c:pt>
                <c:pt idx="17251">
                  <c:v>35</c:v>
                </c:pt>
                <c:pt idx="17252">
                  <c:v>35</c:v>
                </c:pt>
                <c:pt idx="17253">
                  <c:v>35</c:v>
                </c:pt>
                <c:pt idx="17254">
                  <c:v>35</c:v>
                </c:pt>
                <c:pt idx="17255">
                  <c:v>35</c:v>
                </c:pt>
                <c:pt idx="17256">
                  <c:v>35</c:v>
                </c:pt>
                <c:pt idx="17257">
                  <c:v>35</c:v>
                </c:pt>
                <c:pt idx="17258">
                  <c:v>35</c:v>
                </c:pt>
                <c:pt idx="17259">
                  <c:v>35</c:v>
                </c:pt>
                <c:pt idx="17260">
                  <c:v>35</c:v>
                </c:pt>
                <c:pt idx="17261">
                  <c:v>35</c:v>
                </c:pt>
                <c:pt idx="17262">
                  <c:v>35</c:v>
                </c:pt>
                <c:pt idx="17263">
                  <c:v>35</c:v>
                </c:pt>
                <c:pt idx="17264">
                  <c:v>35</c:v>
                </c:pt>
                <c:pt idx="17265">
                  <c:v>35</c:v>
                </c:pt>
                <c:pt idx="17266">
                  <c:v>35</c:v>
                </c:pt>
                <c:pt idx="17267">
                  <c:v>35</c:v>
                </c:pt>
                <c:pt idx="17268">
                  <c:v>35</c:v>
                </c:pt>
                <c:pt idx="17269">
                  <c:v>35</c:v>
                </c:pt>
                <c:pt idx="17270">
                  <c:v>35</c:v>
                </c:pt>
                <c:pt idx="17271">
                  <c:v>35</c:v>
                </c:pt>
                <c:pt idx="17272">
                  <c:v>35</c:v>
                </c:pt>
                <c:pt idx="17273">
                  <c:v>35</c:v>
                </c:pt>
                <c:pt idx="17274">
                  <c:v>35</c:v>
                </c:pt>
                <c:pt idx="17275">
                  <c:v>35</c:v>
                </c:pt>
                <c:pt idx="17276">
                  <c:v>35</c:v>
                </c:pt>
                <c:pt idx="17277">
                  <c:v>35</c:v>
                </c:pt>
                <c:pt idx="17278">
                  <c:v>35</c:v>
                </c:pt>
                <c:pt idx="17279">
                  <c:v>35</c:v>
                </c:pt>
                <c:pt idx="17280">
                  <c:v>35</c:v>
                </c:pt>
                <c:pt idx="17281">
                  <c:v>35</c:v>
                </c:pt>
                <c:pt idx="17282">
                  <c:v>35</c:v>
                </c:pt>
                <c:pt idx="17283">
                  <c:v>35</c:v>
                </c:pt>
                <c:pt idx="17284">
                  <c:v>35</c:v>
                </c:pt>
                <c:pt idx="17285">
                  <c:v>35</c:v>
                </c:pt>
                <c:pt idx="17286">
                  <c:v>35</c:v>
                </c:pt>
                <c:pt idx="17287">
                  <c:v>35</c:v>
                </c:pt>
                <c:pt idx="17288">
                  <c:v>35</c:v>
                </c:pt>
                <c:pt idx="17289">
                  <c:v>35</c:v>
                </c:pt>
                <c:pt idx="17290">
                  <c:v>35</c:v>
                </c:pt>
                <c:pt idx="17291">
                  <c:v>35</c:v>
                </c:pt>
                <c:pt idx="17292">
                  <c:v>35</c:v>
                </c:pt>
                <c:pt idx="17293">
                  <c:v>35</c:v>
                </c:pt>
                <c:pt idx="17294">
                  <c:v>35</c:v>
                </c:pt>
                <c:pt idx="17295">
                  <c:v>35</c:v>
                </c:pt>
                <c:pt idx="17296">
                  <c:v>35</c:v>
                </c:pt>
                <c:pt idx="17297">
                  <c:v>35</c:v>
                </c:pt>
                <c:pt idx="17298">
                  <c:v>35</c:v>
                </c:pt>
                <c:pt idx="17299">
                  <c:v>35</c:v>
                </c:pt>
                <c:pt idx="17300">
                  <c:v>35</c:v>
                </c:pt>
                <c:pt idx="17301">
                  <c:v>35</c:v>
                </c:pt>
                <c:pt idx="17302">
                  <c:v>35</c:v>
                </c:pt>
                <c:pt idx="17303">
                  <c:v>35</c:v>
                </c:pt>
                <c:pt idx="17304">
                  <c:v>35</c:v>
                </c:pt>
                <c:pt idx="17305">
                  <c:v>35</c:v>
                </c:pt>
                <c:pt idx="17306">
                  <c:v>35</c:v>
                </c:pt>
                <c:pt idx="17307">
                  <c:v>35</c:v>
                </c:pt>
                <c:pt idx="17308">
                  <c:v>35</c:v>
                </c:pt>
                <c:pt idx="17309">
                  <c:v>35</c:v>
                </c:pt>
                <c:pt idx="17310">
                  <c:v>35</c:v>
                </c:pt>
                <c:pt idx="17311">
                  <c:v>35</c:v>
                </c:pt>
                <c:pt idx="17312">
                  <c:v>35</c:v>
                </c:pt>
                <c:pt idx="17313">
                  <c:v>35</c:v>
                </c:pt>
                <c:pt idx="17314">
                  <c:v>35</c:v>
                </c:pt>
                <c:pt idx="17315">
                  <c:v>35</c:v>
                </c:pt>
                <c:pt idx="17316">
                  <c:v>35</c:v>
                </c:pt>
                <c:pt idx="17317">
                  <c:v>35</c:v>
                </c:pt>
                <c:pt idx="17318">
                  <c:v>35</c:v>
                </c:pt>
                <c:pt idx="17319">
                  <c:v>35</c:v>
                </c:pt>
                <c:pt idx="17320">
                  <c:v>35</c:v>
                </c:pt>
                <c:pt idx="17321">
                  <c:v>35</c:v>
                </c:pt>
                <c:pt idx="17322">
                  <c:v>35</c:v>
                </c:pt>
                <c:pt idx="17323">
                  <c:v>35</c:v>
                </c:pt>
                <c:pt idx="17324">
                  <c:v>35</c:v>
                </c:pt>
                <c:pt idx="17325">
                  <c:v>35</c:v>
                </c:pt>
                <c:pt idx="17326">
                  <c:v>35</c:v>
                </c:pt>
                <c:pt idx="17327">
                  <c:v>35</c:v>
                </c:pt>
                <c:pt idx="17328">
                  <c:v>35</c:v>
                </c:pt>
                <c:pt idx="17329">
                  <c:v>35</c:v>
                </c:pt>
                <c:pt idx="17330">
                  <c:v>35</c:v>
                </c:pt>
                <c:pt idx="17331">
                  <c:v>35</c:v>
                </c:pt>
                <c:pt idx="17332">
                  <c:v>35</c:v>
                </c:pt>
                <c:pt idx="17333">
                  <c:v>35</c:v>
                </c:pt>
                <c:pt idx="17334">
                  <c:v>35</c:v>
                </c:pt>
                <c:pt idx="17335">
                  <c:v>35</c:v>
                </c:pt>
                <c:pt idx="17336">
                  <c:v>35</c:v>
                </c:pt>
                <c:pt idx="17337">
                  <c:v>35</c:v>
                </c:pt>
                <c:pt idx="17338">
                  <c:v>35</c:v>
                </c:pt>
                <c:pt idx="17339">
                  <c:v>35</c:v>
                </c:pt>
                <c:pt idx="17340">
                  <c:v>35</c:v>
                </c:pt>
                <c:pt idx="17341">
                  <c:v>35</c:v>
                </c:pt>
                <c:pt idx="17342">
                  <c:v>35</c:v>
                </c:pt>
                <c:pt idx="17343">
                  <c:v>35</c:v>
                </c:pt>
                <c:pt idx="17344">
                  <c:v>35</c:v>
                </c:pt>
                <c:pt idx="17345">
                  <c:v>35</c:v>
                </c:pt>
                <c:pt idx="17346">
                  <c:v>35</c:v>
                </c:pt>
                <c:pt idx="17347">
                  <c:v>35</c:v>
                </c:pt>
                <c:pt idx="17348">
                  <c:v>35</c:v>
                </c:pt>
                <c:pt idx="17349">
                  <c:v>35</c:v>
                </c:pt>
                <c:pt idx="17350">
                  <c:v>35</c:v>
                </c:pt>
                <c:pt idx="17351">
                  <c:v>35</c:v>
                </c:pt>
                <c:pt idx="17352">
                  <c:v>35</c:v>
                </c:pt>
                <c:pt idx="17353">
                  <c:v>35</c:v>
                </c:pt>
                <c:pt idx="17354">
                  <c:v>35</c:v>
                </c:pt>
                <c:pt idx="17355">
                  <c:v>35</c:v>
                </c:pt>
                <c:pt idx="17356">
                  <c:v>35</c:v>
                </c:pt>
                <c:pt idx="17357">
                  <c:v>35</c:v>
                </c:pt>
                <c:pt idx="17358">
                  <c:v>35</c:v>
                </c:pt>
                <c:pt idx="17359">
                  <c:v>35</c:v>
                </c:pt>
                <c:pt idx="17360">
                  <c:v>35</c:v>
                </c:pt>
                <c:pt idx="17361">
                  <c:v>35</c:v>
                </c:pt>
                <c:pt idx="17362">
                  <c:v>35</c:v>
                </c:pt>
                <c:pt idx="17363">
                  <c:v>35</c:v>
                </c:pt>
                <c:pt idx="17364">
                  <c:v>35</c:v>
                </c:pt>
                <c:pt idx="17365">
                  <c:v>35</c:v>
                </c:pt>
                <c:pt idx="17366">
                  <c:v>35</c:v>
                </c:pt>
                <c:pt idx="17367">
                  <c:v>35</c:v>
                </c:pt>
                <c:pt idx="17368">
                  <c:v>35</c:v>
                </c:pt>
                <c:pt idx="17369">
                  <c:v>35</c:v>
                </c:pt>
                <c:pt idx="17370">
                  <c:v>35</c:v>
                </c:pt>
                <c:pt idx="17371">
                  <c:v>35</c:v>
                </c:pt>
                <c:pt idx="17372">
                  <c:v>35</c:v>
                </c:pt>
                <c:pt idx="17373">
                  <c:v>35</c:v>
                </c:pt>
                <c:pt idx="17374">
                  <c:v>35</c:v>
                </c:pt>
                <c:pt idx="17375">
                  <c:v>35</c:v>
                </c:pt>
                <c:pt idx="17376">
                  <c:v>35</c:v>
                </c:pt>
                <c:pt idx="17377">
                  <c:v>35</c:v>
                </c:pt>
                <c:pt idx="17378">
                  <c:v>35</c:v>
                </c:pt>
                <c:pt idx="17379">
                  <c:v>35</c:v>
                </c:pt>
                <c:pt idx="17380">
                  <c:v>35</c:v>
                </c:pt>
                <c:pt idx="17381">
                  <c:v>35</c:v>
                </c:pt>
                <c:pt idx="17382">
                  <c:v>35</c:v>
                </c:pt>
                <c:pt idx="17383">
                  <c:v>35</c:v>
                </c:pt>
                <c:pt idx="17384">
                  <c:v>35</c:v>
                </c:pt>
                <c:pt idx="17385">
                  <c:v>35</c:v>
                </c:pt>
                <c:pt idx="17386">
                  <c:v>35</c:v>
                </c:pt>
                <c:pt idx="17387">
                  <c:v>35</c:v>
                </c:pt>
                <c:pt idx="17388">
                  <c:v>35</c:v>
                </c:pt>
                <c:pt idx="17389">
                  <c:v>35</c:v>
                </c:pt>
                <c:pt idx="17390">
                  <c:v>35</c:v>
                </c:pt>
                <c:pt idx="17391">
                  <c:v>35</c:v>
                </c:pt>
                <c:pt idx="17392">
                  <c:v>35</c:v>
                </c:pt>
                <c:pt idx="17393">
                  <c:v>35</c:v>
                </c:pt>
                <c:pt idx="17394">
                  <c:v>35</c:v>
                </c:pt>
                <c:pt idx="17395">
                  <c:v>35</c:v>
                </c:pt>
                <c:pt idx="17396">
                  <c:v>35</c:v>
                </c:pt>
                <c:pt idx="17397">
                  <c:v>35</c:v>
                </c:pt>
                <c:pt idx="17398">
                  <c:v>35</c:v>
                </c:pt>
                <c:pt idx="17399">
                  <c:v>35</c:v>
                </c:pt>
                <c:pt idx="17400">
                  <c:v>35</c:v>
                </c:pt>
                <c:pt idx="17401">
                  <c:v>35</c:v>
                </c:pt>
                <c:pt idx="17402">
                  <c:v>35</c:v>
                </c:pt>
                <c:pt idx="17403">
                  <c:v>35</c:v>
                </c:pt>
                <c:pt idx="17404">
                  <c:v>35</c:v>
                </c:pt>
                <c:pt idx="17405">
                  <c:v>35</c:v>
                </c:pt>
                <c:pt idx="17406">
                  <c:v>35</c:v>
                </c:pt>
                <c:pt idx="17407">
                  <c:v>35</c:v>
                </c:pt>
                <c:pt idx="17408">
                  <c:v>35</c:v>
                </c:pt>
                <c:pt idx="17409">
                  <c:v>35</c:v>
                </c:pt>
                <c:pt idx="17410">
                  <c:v>35</c:v>
                </c:pt>
                <c:pt idx="17411">
                  <c:v>35</c:v>
                </c:pt>
                <c:pt idx="17412">
                  <c:v>35</c:v>
                </c:pt>
                <c:pt idx="17413">
                  <c:v>35</c:v>
                </c:pt>
                <c:pt idx="17414">
                  <c:v>35</c:v>
                </c:pt>
                <c:pt idx="17415">
                  <c:v>35</c:v>
                </c:pt>
                <c:pt idx="17416">
                  <c:v>35</c:v>
                </c:pt>
                <c:pt idx="17417">
                  <c:v>35</c:v>
                </c:pt>
                <c:pt idx="17418">
                  <c:v>35</c:v>
                </c:pt>
                <c:pt idx="17419">
                  <c:v>35</c:v>
                </c:pt>
                <c:pt idx="17420">
                  <c:v>35</c:v>
                </c:pt>
                <c:pt idx="17421">
                  <c:v>35</c:v>
                </c:pt>
                <c:pt idx="17422">
                  <c:v>35</c:v>
                </c:pt>
                <c:pt idx="17423">
                  <c:v>35</c:v>
                </c:pt>
                <c:pt idx="17424">
                  <c:v>35</c:v>
                </c:pt>
                <c:pt idx="17425">
                  <c:v>35</c:v>
                </c:pt>
                <c:pt idx="17426">
                  <c:v>35</c:v>
                </c:pt>
                <c:pt idx="17427">
                  <c:v>35</c:v>
                </c:pt>
                <c:pt idx="17428">
                  <c:v>35</c:v>
                </c:pt>
                <c:pt idx="17429">
                  <c:v>35</c:v>
                </c:pt>
                <c:pt idx="17430">
                  <c:v>35</c:v>
                </c:pt>
                <c:pt idx="17431">
                  <c:v>35</c:v>
                </c:pt>
                <c:pt idx="17432">
                  <c:v>35</c:v>
                </c:pt>
                <c:pt idx="17433">
                  <c:v>35</c:v>
                </c:pt>
                <c:pt idx="17434">
                  <c:v>35</c:v>
                </c:pt>
                <c:pt idx="17435">
                  <c:v>35</c:v>
                </c:pt>
                <c:pt idx="17436">
                  <c:v>35</c:v>
                </c:pt>
                <c:pt idx="17437">
                  <c:v>35</c:v>
                </c:pt>
                <c:pt idx="17438">
                  <c:v>35</c:v>
                </c:pt>
                <c:pt idx="17439">
                  <c:v>35</c:v>
                </c:pt>
                <c:pt idx="17440">
                  <c:v>35</c:v>
                </c:pt>
                <c:pt idx="17441">
                  <c:v>35</c:v>
                </c:pt>
                <c:pt idx="17442">
                  <c:v>35</c:v>
                </c:pt>
                <c:pt idx="17443">
                  <c:v>35</c:v>
                </c:pt>
                <c:pt idx="17444">
                  <c:v>35</c:v>
                </c:pt>
                <c:pt idx="17445">
                  <c:v>35</c:v>
                </c:pt>
                <c:pt idx="17446">
                  <c:v>35</c:v>
                </c:pt>
                <c:pt idx="17447">
                  <c:v>35</c:v>
                </c:pt>
                <c:pt idx="17448">
                  <c:v>35</c:v>
                </c:pt>
                <c:pt idx="17449">
                  <c:v>35</c:v>
                </c:pt>
                <c:pt idx="17450">
                  <c:v>35</c:v>
                </c:pt>
                <c:pt idx="17451">
                  <c:v>35</c:v>
                </c:pt>
                <c:pt idx="17452">
                  <c:v>35</c:v>
                </c:pt>
                <c:pt idx="17453">
                  <c:v>35</c:v>
                </c:pt>
                <c:pt idx="17454">
                  <c:v>35</c:v>
                </c:pt>
                <c:pt idx="17455">
                  <c:v>35</c:v>
                </c:pt>
                <c:pt idx="17456">
                  <c:v>35</c:v>
                </c:pt>
                <c:pt idx="17457">
                  <c:v>35</c:v>
                </c:pt>
                <c:pt idx="17458">
                  <c:v>35</c:v>
                </c:pt>
                <c:pt idx="17459">
                  <c:v>35</c:v>
                </c:pt>
                <c:pt idx="17460">
                  <c:v>35</c:v>
                </c:pt>
                <c:pt idx="17461">
                  <c:v>35</c:v>
                </c:pt>
                <c:pt idx="17462">
                  <c:v>35</c:v>
                </c:pt>
                <c:pt idx="17463">
                  <c:v>35</c:v>
                </c:pt>
                <c:pt idx="17464">
                  <c:v>35</c:v>
                </c:pt>
                <c:pt idx="17465">
                  <c:v>35</c:v>
                </c:pt>
                <c:pt idx="17466">
                  <c:v>35</c:v>
                </c:pt>
                <c:pt idx="17467">
                  <c:v>35</c:v>
                </c:pt>
                <c:pt idx="17468">
                  <c:v>35</c:v>
                </c:pt>
                <c:pt idx="17469">
                  <c:v>35</c:v>
                </c:pt>
                <c:pt idx="17470">
                  <c:v>35</c:v>
                </c:pt>
                <c:pt idx="17471">
                  <c:v>35</c:v>
                </c:pt>
                <c:pt idx="17472">
                  <c:v>35</c:v>
                </c:pt>
                <c:pt idx="17473">
                  <c:v>35</c:v>
                </c:pt>
                <c:pt idx="17474">
                  <c:v>35</c:v>
                </c:pt>
                <c:pt idx="17475">
                  <c:v>35</c:v>
                </c:pt>
                <c:pt idx="17476">
                  <c:v>35</c:v>
                </c:pt>
                <c:pt idx="17477">
                  <c:v>35</c:v>
                </c:pt>
                <c:pt idx="17478">
                  <c:v>35</c:v>
                </c:pt>
                <c:pt idx="17479">
                  <c:v>35</c:v>
                </c:pt>
                <c:pt idx="17480">
                  <c:v>35</c:v>
                </c:pt>
                <c:pt idx="17481">
                  <c:v>35</c:v>
                </c:pt>
                <c:pt idx="17482">
                  <c:v>35</c:v>
                </c:pt>
                <c:pt idx="17483">
                  <c:v>35</c:v>
                </c:pt>
                <c:pt idx="17484">
                  <c:v>35</c:v>
                </c:pt>
                <c:pt idx="17485">
                  <c:v>35</c:v>
                </c:pt>
                <c:pt idx="17486">
                  <c:v>35</c:v>
                </c:pt>
                <c:pt idx="17487">
                  <c:v>35</c:v>
                </c:pt>
                <c:pt idx="17488">
                  <c:v>35</c:v>
                </c:pt>
                <c:pt idx="17489">
                  <c:v>35</c:v>
                </c:pt>
                <c:pt idx="17490">
                  <c:v>35</c:v>
                </c:pt>
                <c:pt idx="17491">
                  <c:v>35</c:v>
                </c:pt>
                <c:pt idx="17492">
                  <c:v>35</c:v>
                </c:pt>
                <c:pt idx="17493">
                  <c:v>35</c:v>
                </c:pt>
                <c:pt idx="17494">
                  <c:v>35</c:v>
                </c:pt>
                <c:pt idx="17495">
                  <c:v>35</c:v>
                </c:pt>
                <c:pt idx="17496">
                  <c:v>35</c:v>
                </c:pt>
                <c:pt idx="17497">
                  <c:v>35</c:v>
                </c:pt>
                <c:pt idx="17498">
                  <c:v>35</c:v>
                </c:pt>
                <c:pt idx="17499">
                  <c:v>35</c:v>
                </c:pt>
                <c:pt idx="17500">
                  <c:v>35</c:v>
                </c:pt>
                <c:pt idx="17501">
                  <c:v>35</c:v>
                </c:pt>
                <c:pt idx="17502">
                  <c:v>35</c:v>
                </c:pt>
                <c:pt idx="17503">
                  <c:v>35</c:v>
                </c:pt>
                <c:pt idx="17504">
                  <c:v>35</c:v>
                </c:pt>
                <c:pt idx="17505">
                  <c:v>35</c:v>
                </c:pt>
                <c:pt idx="17506">
                  <c:v>35</c:v>
                </c:pt>
                <c:pt idx="17507">
                  <c:v>35</c:v>
                </c:pt>
                <c:pt idx="17508">
                  <c:v>35</c:v>
                </c:pt>
                <c:pt idx="17509">
                  <c:v>35</c:v>
                </c:pt>
                <c:pt idx="17510">
                  <c:v>35</c:v>
                </c:pt>
                <c:pt idx="17511">
                  <c:v>35</c:v>
                </c:pt>
                <c:pt idx="17512">
                  <c:v>35</c:v>
                </c:pt>
                <c:pt idx="17513">
                  <c:v>35</c:v>
                </c:pt>
                <c:pt idx="17514">
                  <c:v>35</c:v>
                </c:pt>
                <c:pt idx="17515">
                  <c:v>35</c:v>
                </c:pt>
                <c:pt idx="17516">
                  <c:v>35</c:v>
                </c:pt>
                <c:pt idx="17517">
                  <c:v>35</c:v>
                </c:pt>
                <c:pt idx="17518">
                  <c:v>35</c:v>
                </c:pt>
                <c:pt idx="17519">
                  <c:v>35</c:v>
                </c:pt>
                <c:pt idx="17520">
                  <c:v>35</c:v>
                </c:pt>
                <c:pt idx="17521">
                  <c:v>35</c:v>
                </c:pt>
                <c:pt idx="17522">
                  <c:v>35</c:v>
                </c:pt>
                <c:pt idx="17523">
                  <c:v>35</c:v>
                </c:pt>
                <c:pt idx="17524">
                  <c:v>35</c:v>
                </c:pt>
                <c:pt idx="17525">
                  <c:v>35</c:v>
                </c:pt>
                <c:pt idx="17526">
                  <c:v>35</c:v>
                </c:pt>
                <c:pt idx="17527">
                  <c:v>35</c:v>
                </c:pt>
                <c:pt idx="17528">
                  <c:v>35</c:v>
                </c:pt>
                <c:pt idx="17529">
                  <c:v>35</c:v>
                </c:pt>
                <c:pt idx="17530">
                  <c:v>35</c:v>
                </c:pt>
                <c:pt idx="17531">
                  <c:v>35</c:v>
                </c:pt>
                <c:pt idx="17532">
                  <c:v>35</c:v>
                </c:pt>
                <c:pt idx="17533">
                  <c:v>35</c:v>
                </c:pt>
                <c:pt idx="17534">
                  <c:v>35</c:v>
                </c:pt>
                <c:pt idx="17535">
                  <c:v>35</c:v>
                </c:pt>
                <c:pt idx="17536">
                  <c:v>35</c:v>
                </c:pt>
                <c:pt idx="17537">
                  <c:v>35</c:v>
                </c:pt>
                <c:pt idx="17538">
                  <c:v>35</c:v>
                </c:pt>
                <c:pt idx="17539">
                  <c:v>35</c:v>
                </c:pt>
                <c:pt idx="17540">
                  <c:v>35</c:v>
                </c:pt>
                <c:pt idx="17541">
                  <c:v>35</c:v>
                </c:pt>
                <c:pt idx="17542">
                  <c:v>35</c:v>
                </c:pt>
                <c:pt idx="17543">
                  <c:v>35</c:v>
                </c:pt>
                <c:pt idx="17544">
                  <c:v>35</c:v>
                </c:pt>
                <c:pt idx="17545">
                  <c:v>35</c:v>
                </c:pt>
                <c:pt idx="17546">
                  <c:v>35</c:v>
                </c:pt>
                <c:pt idx="17547">
                  <c:v>35</c:v>
                </c:pt>
                <c:pt idx="17548">
                  <c:v>35</c:v>
                </c:pt>
                <c:pt idx="17549">
                  <c:v>35</c:v>
                </c:pt>
                <c:pt idx="17550">
                  <c:v>35</c:v>
                </c:pt>
                <c:pt idx="17551">
                  <c:v>35</c:v>
                </c:pt>
                <c:pt idx="17552">
                  <c:v>35</c:v>
                </c:pt>
                <c:pt idx="17553">
                  <c:v>35</c:v>
                </c:pt>
                <c:pt idx="17554">
                  <c:v>35</c:v>
                </c:pt>
                <c:pt idx="17555">
                  <c:v>35</c:v>
                </c:pt>
                <c:pt idx="17556">
                  <c:v>35</c:v>
                </c:pt>
                <c:pt idx="17557">
                  <c:v>35</c:v>
                </c:pt>
                <c:pt idx="17558">
                  <c:v>35</c:v>
                </c:pt>
                <c:pt idx="17559">
                  <c:v>35</c:v>
                </c:pt>
                <c:pt idx="17560">
                  <c:v>35</c:v>
                </c:pt>
                <c:pt idx="17561">
                  <c:v>35</c:v>
                </c:pt>
                <c:pt idx="17562">
                  <c:v>35</c:v>
                </c:pt>
                <c:pt idx="17563">
                  <c:v>35</c:v>
                </c:pt>
                <c:pt idx="17564">
                  <c:v>35</c:v>
                </c:pt>
                <c:pt idx="17565">
                  <c:v>35</c:v>
                </c:pt>
                <c:pt idx="17566">
                  <c:v>35</c:v>
                </c:pt>
                <c:pt idx="17567">
                  <c:v>35</c:v>
                </c:pt>
                <c:pt idx="17568">
                  <c:v>35</c:v>
                </c:pt>
                <c:pt idx="17569">
                  <c:v>35</c:v>
                </c:pt>
                <c:pt idx="17570">
                  <c:v>35</c:v>
                </c:pt>
                <c:pt idx="17571">
                  <c:v>35</c:v>
                </c:pt>
                <c:pt idx="17572">
                  <c:v>35</c:v>
                </c:pt>
                <c:pt idx="17573">
                  <c:v>35</c:v>
                </c:pt>
                <c:pt idx="17574">
                  <c:v>35</c:v>
                </c:pt>
                <c:pt idx="17575">
                  <c:v>35</c:v>
                </c:pt>
                <c:pt idx="17576">
                  <c:v>35</c:v>
                </c:pt>
                <c:pt idx="17577">
                  <c:v>35</c:v>
                </c:pt>
                <c:pt idx="17578">
                  <c:v>35</c:v>
                </c:pt>
                <c:pt idx="17579">
                  <c:v>35</c:v>
                </c:pt>
                <c:pt idx="17580">
                  <c:v>35</c:v>
                </c:pt>
                <c:pt idx="17581">
                  <c:v>35</c:v>
                </c:pt>
                <c:pt idx="17582">
                  <c:v>35</c:v>
                </c:pt>
                <c:pt idx="17583">
                  <c:v>35</c:v>
                </c:pt>
                <c:pt idx="17584">
                  <c:v>35</c:v>
                </c:pt>
                <c:pt idx="17585">
                  <c:v>35</c:v>
                </c:pt>
                <c:pt idx="17586">
                  <c:v>35</c:v>
                </c:pt>
                <c:pt idx="17587">
                  <c:v>35</c:v>
                </c:pt>
                <c:pt idx="17588">
                  <c:v>35</c:v>
                </c:pt>
                <c:pt idx="17589">
                  <c:v>35</c:v>
                </c:pt>
                <c:pt idx="17590">
                  <c:v>35</c:v>
                </c:pt>
                <c:pt idx="17591">
                  <c:v>35</c:v>
                </c:pt>
                <c:pt idx="17592">
                  <c:v>35</c:v>
                </c:pt>
                <c:pt idx="17593">
                  <c:v>35</c:v>
                </c:pt>
                <c:pt idx="17594">
                  <c:v>35</c:v>
                </c:pt>
                <c:pt idx="17595">
                  <c:v>35</c:v>
                </c:pt>
                <c:pt idx="17596">
                  <c:v>35</c:v>
                </c:pt>
                <c:pt idx="17597">
                  <c:v>35</c:v>
                </c:pt>
                <c:pt idx="17598">
                  <c:v>35</c:v>
                </c:pt>
                <c:pt idx="17599">
                  <c:v>35</c:v>
                </c:pt>
                <c:pt idx="17600">
                  <c:v>35</c:v>
                </c:pt>
                <c:pt idx="17601">
                  <c:v>35</c:v>
                </c:pt>
                <c:pt idx="17602">
                  <c:v>35</c:v>
                </c:pt>
                <c:pt idx="17603">
                  <c:v>35</c:v>
                </c:pt>
                <c:pt idx="17604">
                  <c:v>35</c:v>
                </c:pt>
                <c:pt idx="17605">
                  <c:v>35</c:v>
                </c:pt>
                <c:pt idx="17606">
                  <c:v>35</c:v>
                </c:pt>
                <c:pt idx="17607">
                  <c:v>35</c:v>
                </c:pt>
                <c:pt idx="17608">
                  <c:v>35</c:v>
                </c:pt>
                <c:pt idx="17609">
                  <c:v>35</c:v>
                </c:pt>
                <c:pt idx="17610">
                  <c:v>35</c:v>
                </c:pt>
                <c:pt idx="17611">
                  <c:v>35</c:v>
                </c:pt>
                <c:pt idx="17612">
                  <c:v>35</c:v>
                </c:pt>
                <c:pt idx="17613">
                  <c:v>35</c:v>
                </c:pt>
                <c:pt idx="17614">
                  <c:v>35</c:v>
                </c:pt>
                <c:pt idx="17615">
                  <c:v>35</c:v>
                </c:pt>
                <c:pt idx="17616">
                  <c:v>35</c:v>
                </c:pt>
                <c:pt idx="17617">
                  <c:v>35</c:v>
                </c:pt>
                <c:pt idx="17618">
                  <c:v>35</c:v>
                </c:pt>
                <c:pt idx="17619">
                  <c:v>35</c:v>
                </c:pt>
                <c:pt idx="17620">
                  <c:v>35</c:v>
                </c:pt>
                <c:pt idx="17621">
                  <c:v>35</c:v>
                </c:pt>
                <c:pt idx="17622">
                  <c:v>35</c:v>
                </c:pt>
                <c:pt idx="17623">
                  <c:v>35</c:v>
                </c:pt>
                <c:pt idx="17624">
                  <c:v>35</c:v>
                </c:pt>
                <c:pt idx="17625">
                  <c:v>35</c:v>
                </c:pt>
                <c:pt idx="17626">
                  <c:v>35</c:v>
                </c:pt>
                <c:pt idx="17627">
                  <c:v>35</c:v>
                </c:pt>
                <c:pt idx="17628">
                  <c:v>35</c:v>
                </c:pt>
                <c:pt idx="17629">
                  <c:v>35</c:v>
                </c:pt>
                <c:pt idx="17630">
                  <c:v>35</c:v>
                </c:pt>
                <c:pt idx="17631">
                  <c:v>35</c:v>
                </c:pt>
                <c:pt idx="17632">
                  <c:v>35</c:v>
                </c:pt>
                <c:pt idx="17633">
                  <c:v>35</c:v>
                </c:pt>
                <c:pt idx="17634">
                  <c:v>35</c:v>
                </c:pt>
                <c:pt idx="17635">
                  <c:v>35</c:v>
                </c:pt>
                <c:pt idx="17636">
                  <c:v>35</c:v>
                </c:pt>
                <c:pt idx="17637">
                  <c:v>35</c:v>
                </c:pt>
                <c:pt idx="17638">
                  <c:v>35</c:v>
                </c:pt>
                <c:pt idx="17639">
                  <c:v>35</c:v>
                </c:pt>
                <c:pt idx="17640">
                  <c:v>35</c:v>
                </c:pt>
                <c:pt idx="17641">
                  <c:v>35</c:v>
                </c:pt>
                <c:pt idx="17642">
                  <c:v>35</c:v>
                </c:pt>
                <c:pt idx="17643">
                  <c:v>35</c:v>
                </c:pt>
                <c:pt idx="17644">
                  <c:v>35</c:v>
                </c:pt>
                <c:pt idx="17645">
                  <c:v>35</c:v>
                </c:pt>
                <c:pt idx="17646">
                  <c:v>35</c:v>
                </c:pt>
                <c:pt idx="17647">
                  <c:v>35</c:v>
                </c:pt>
                <c:pt idx="17648">
                  <c:v>35</c:v>
                </c:pt>
                <c:pt idx="17649">
                  <c:v>35</c:v>
                </c:pt>
                <c:pt idx="17650">
                  <c:v>35</c:v>
                </c:pt>
                <c:pt idx="17651">
                  <c:v>35</c:v>
                </c:pt>
                <c:pt idx="17652">
                  <c:v>35</c:v>
                </c:pt>
                <c:pt idx="17653">
                  <c:v>35</c:v>
                </c:pt>
                <c:pt idx="17654">
                  <c:v>35</c:v>
                </c:pt>
                <c:pt idx="17655">
                  <c:v>35</c:v>
                </c:pt>
                <c:pt idx="17656">
                  <c:v>35</c:v>
                </c:pt>
                <c:pt idx="17657">
                  <c:v>35</c:v>
                </c:pt>
                <c:pt idx="17658">
                  <c:v>35</c:v>
                </c:pt>
                <c:pt idx="17659">
                  <c:v>35</c:v>
                </c:pt>
                <c:pt idx="17660">
                  <c:v>35</c:v>
                </c:pt>
                <c:pt idx="17661">
                  <c:v>35</c:v>
                </c:pt>
                <c:pt idx="17662">
                  <c:v>35</c:v>
                </c:pt>
                <c:pt idx="17663">
                  <c:v>35</c:v>
                </c:pt>
                <c:pt idx="17664">
                  <c:v>35</c:v>
                </c:pt>
                <c:pt idx="17665">
                  <c:v>35</c:v>
                </c:pt>
                <c:pt idx="17666">
                  <c:v>35</c:v>
                </c:pt>
                <c:pt idx="17667">
                  <c:v>35</c:v>
                </c:pt>
                <c:pt idx="17668">
                  <c:v>35</c:v>
                </c:pt>
                <c:pt idx="17669">
                  <c:v>35</c:v>
                </c:pt>
                <c:pt idx="17670">
                  <c:v>35</c:v>
                </c:pt>
                <c:pt idx="17671">
                  <c:v>35</c:v>
                </c:pt>
                <c:pt idx="17672">
                  <c:v>35</c:v>
                </c:pt>
                <c:pt idx="17673">
                  <c:v>35</c:v>
                </c:pt>
                <c:pt idx="17674">
                  <c:v>35</c:v>
                </c:pt>
                <c:pt idx="17675">
                  <c:v>35</c:v>
                </c:pt>
                <c:pt idx="17676">
                  <c:v>35</c:v>
                </c:pt>
                <c:pt idx="17677">
                  <c:v>35</c:v>
                </c:pt>
                <c:pt idx="17678">
                  <c:v>35</c:v>
                </c:pt>
                <c:pt idx="17679">
                  <c:v>35</c:v>
                </c:pt>
                <c:pt idx="17680">
                  <c:v>35</c:v>
                </c:pt>
                <c:pt idx="17681">
                  <c:v>35</c:v>
                </c:pt>
                <c:pt idx="17682">
                  <c:v>35</c:v>
                </c:pt>
                <c:pt idx="17683">
                  <c:v>35</c:v>
                </c:pt>
                <c:pt idx="17684">
                  <c:v>35</c:v>
                </c:pt>
                <c:pt idx="17685">
                  <c:v>35</c:v>
                </c:pt>
                <c:pt idx="17686">
                  <c:v>35</c:v>
                </c:pt>
                <c:pt idx="17687">
                  <c:v>35</c:v>
                </c:pt>
                <c:pt idx="17688">
                  <c:v>35</c:v>
                </c:pt>
                <c:pt idx="17689">
                  <c:v>35</c:v>
                </c:pt>
                <c:pt idx="17690">
                  <c:v>35</c:v>
                </c:pt>
                <c:pt idx="17691">
                  <c:v>35</c:v>
                </c:pt>
                <c:pt idx="17692">
                  <c:v>35</c:v>
                </c:pt>
                <c:pt idx="17693">
                  <c:v>35</c:v>
                </c:pt>
                <c:pt idx="17694">
                  <c:v>35</c:v>
                </c:pt>
                <c:pt idx="17695">
                  <c:v>35</c:v>
                </c:pt>
                <c:pt idx="17696">
                  <c:v>35</c:v>
                </c:pt>
                <c:pt idx="17697">
                  <c:v>35</c:v>
                </c:pt>
                <c:pt idx="17698">
                  <c:v>35</c:v>
                </c:pt>
                <c:pt idx="17699">
                  <c:v>35</c:v>
                </c:pt>
                <c:pt idx="17700">
                  <c:v>35</c:v>
                </c:pt>
                <c:pt idx="17701">
                  <c:v>35</c:v>
                </c:pt>
                <c:pt idx="17702">
                  <c:v>35</c:v>
                </c:pt>
                <c:pt idx="17703">
                  <c:v>35</c:v>
                </c:pt>
                <c:pt idx="17704">
                  <c:v>35</c:v>
                </c:pt>
                <c:pt idx="17705">
                  <c:v>35</c:v>
                </c:pt>
                <c:pt idx="17706">
                  <c:v>35</c:v>
                </c:pt>
                <c:pt idx="17707">
                  <c:v>35</c:v>
                </c:pt>
                <c:pt idx="17708">
                  <c:v>35</c:v>
                </c:pt>
                <c:pt idx="17709">
                  <c:v>35</c:v>
                </c:pt>
                <c:pt idx="17710">
                  <c:v>35</c:v>
                </c:pt>
                <c:pt idx="17711">
                  <c:v>35</c:v>
                </c:pt>
                <c:pt idx="17712">
                  <c:v>35</c:v>
                </c:pt>
                <c:pt idx="17713">
                  <c:v>35</c:v>
                </c:pt>
                <c:pt idx="17714">
                  <c:v>35</c:v>
                </c:pt>
                <c:pt idx="17715">
                  <c:v>35</c:v>
                </c:pt>
                <c:pt idx="17716">
                  <c:v>35</c:v>
                </c:pt>
                <c:pt idx="17717">
                  <c:v>35</c:v>
                </c:pt>
                <c:pt idx="17718">
                  <c:v>35</c:v>
                </c:pt>
                <c:pt idx="17719">
                  <c:v>35</c:v>
                </c:pt>
                <c:pt idx="17720">
                  <c:v>35</c:v>
                </c:pt>
                <c:pt idx="17721">
                  <c:v>35</c:v>
                </c:pt>
                <c:pt idx="17722">
                  <c:v>35</c:v>
                </c:pt>
                <c:pt idx="17723">
                  <c:v>35</c:v>
                </c:pt>
                <c:pt idx="17724">
                  <c:v>35</c:v>
                </c:pt>
                <c:pt idx="17725">
                  <c:v>35</c:v>
                </c:pt>
                <c:pt idx="17726">
                  <c:v>35</c:v>
                </c:pt>
                <c:pt idx="17727">
                  <c:v>35</c:v>
                </c:pt>
                <c:pt idx="17728">
                  <c:v>35</c:v>
                </c:pt>
                <c:pt idx="17729">
                  <c:v>35</c:v>
                </c:pt>
                <c:pt idx="17730">
                  <c:v>35</c:v>
                </c:pt>
                <c:pt idx="17731">
                  <c:v>35</c:v>
                </c:pt>
                <c:pt idx="17732">
                  <c:v>35</c:v>
                </c:pt>
                <c:pt idx="17733">
                  <c:v>35</c:v>
                </c:pt>
                <c:pt idx="17734">
                  <c:v>35</c:v>
                </c:pt>
                <c:pt idx="17735">
                  <c:v>35</c:v>
                </c:pt>
                <c:pt idx="17736">
                  <c:v>35</c:v>
                </c:pt>
                <c:pt idx="17737">
                  <c:v>35</c:v>
                </c:pt>
                <c:pt idx="17738">
                  <c:v>35</c:v>
                </c:pt>
                <c:pt idx="17739">
                  <c:v>35</c:v>
                </c:pt>
                <c:pt idx="17740">
                  <c:v>35</c:v>
                </c:pt>
                <c:pt idx="17741">
                  <c:v>35</c:v>
                </c:pt>
                <c:pt idx="17742">
                  <c:v>35</c:v>
                </c:pt>
                <c:pt idx="17743">
                  <c:v>35</c:v>
                </c:pt>
                <c:pt idx="17744">
                  <c:v>35</c:v>
                </c:pt>
                <c:pt idx="17745">
                  <c:v>35</c:v>
                </c:pt>
                <c:pt idx="17746">
                  <c:v>35</c:v>
                </c:pt>
                <c:pt idx="17747">
                  <c:v>35</c:v>
                </c:pt>
                <c:pt idx="17748">
                  <c:v>35</c:v>
                </c:pt>
                <c:pt idx="17749">
                  <c:v>35</c:v>
                </c:pt>
                <c:pt idx="17750">
                  <c:v>35</c:v>
                </c:pt>
                <c:pt idx="17751">
                  <c:v>35</c:v>
                </c:pt>
                <c:pt idx="17752">
                  <c:v>35</c:v>
                </c:pt>
                <c:pt idx="17753">
                  <c:v>35</c:v>
                </c:pt>
                <c:pt idx="17754">
                  <c:v>35</c:v>
                </c:pt>
                <c:pt idx="17755">
                  <c:v>35</c:v>
                </c:pt>
                <c:pt idx="17756">
                  <c:v>35</c:v>
                </c:pt>
                <c:pt idx="17757">
                  <c:v>35</c:v>
                </c:pt>
                <c:pt idx="17758">
                  <c:v>35</c:v>
                </c:pt>
                <c:pt idx="17759">
                  <c:v>35</c:v>
                </c:pt>
                <c:pt idx="17760">
                  <c:v>35</c:v>
                </c:pt>
                <c:pt idx="17761">
                  <c:v>35</c:v>
                </c:pt>
                <c:pt idx="17762">
                  <c:v>35</c:v>
                </c:pt>
                <c:pt idx="17763">
                  <c:v>35</c:v>
                </c:pt>
                <c:pt idx="17764">
                  <c:v>35</c:v>
                </c:pt>
                <c:pt idx="17765">
                  <c:v>35</c:v>
                </c:pt>
                <c:pt idx="17766">
                  <c:v>35</c:v>
                </c:pt>
                <c:pt idx="17767">
                  <c:v>35</c:v>
                </c:pt>
                <c:pt idx="17768">
                  <c:v>35</c:v>
                </c:pt>
                <c:pt idx="17769">
                  <c:v>35</c:v>
                </c:pt>
                <c:pt idx="17770">
                  <c:v>35</c:v>
                </c:pt>
                <c:pt idx="17771">
                  <c:v>35</c:v>
                </c:pt>
                <c:pt idx="17772">
                  <c:v>35</c:v>
                </c:pt>
                <c:pt idx="17773">
                  <c:v>35</c:v>
                </c:pt>
                <c:pt idx="17774">
                  <c:v>35</c:v>
                </c:pt>
                <c:pt idx="17775">
                  <c:v>35</c:v>
                </c:pt>
                <c:pt idx="17776">
                  <c:v>35</c:v>
                </c:pt>
                <c:pt idx="17777">
                  <c:v>35</c:v>
                </c:pt>
                <c:pt idx="17778">
                  <c:v>35</c:v>
                </c:pt>
                <c:pt idx="17779">
                  <c:v>35</c:v>
                </c:pt>
                <c:pt idx="17780">
                  <c:v>35</c:v>
                </c:pt>
                <c:pt idx="17781">
                  <c:v>35</c:v>
                </c:pt>
                <c:pt idx="17782">
                  <c:v>35</c:v>
                </c:pt>
                <c:pt idx="17783">
                  <c:v>35</c:v>
                </c:pt>
                <c:pt idx="17784">
                  <c:v>35</c:v>
                </c:pt>
                <c:pt idx="17785">
                  <c:v>35</c:v>
                </c:pt>
                <c:pt idx="17786">
                  <c:v>35</c:v>
                </c:pt>
                <c:pt idx="17787">
                  <c:v>35</c:v>
                </c:pt>
                <c:pt idx="17788">
                  <c:v>35</c:v>
                </c:pt>
                <c:pt idx="17789">
                  <c:v>35</c:v>
                </c:pt>
                <c:pt idx="17790">
                  <c:v>35</c:v>
                </c:pt>
                <c:pt idx="17791">
                  <c:v>35</c:v>
                </c:pt>
                <c:pt idx="17792">
                  <c:v>35</c:v>
                </c:pt>
                <c:pt idx="17793">
                  <c:v>35</c:v>
                </c:pt>
                <c:pt idx="17794">
                  <c:v>35</c:v>
                </c:pt>
                <c:pt idx="17795">
                  <c:v>35</c:v>
                </c:pt>
                <c:pt idx="17796">
                  <c:v>35</c:v>
                </c:pt>
                <c:pt idx="17797">
                  <c:v>35</c:v>
                </c:pt>
                <c:pt idx="17798">
                  <c:v>35</c:v>
                </c:pt>
                <c:pt idx="17799">
                  <c:v>35</c:v>
                </c:pt>
                <c:pt idx="17800">
                  <c:v>35</c:v>
                </c:pt>
                <c:pt idx="17801">
                  <c:v>35</c:v>
                </c:pt>
                <c:pt idx="17802">
                  <c:v>35</c:v>
                </c:pt>
                <c:pt idx="17803">
                  <c:v>35</c:v>
                </c:pt>
                <c:pt idx="17804">
                  <c:v>35</c:v>
                </c:pt>
                <c:pt idx="17805">
                  <c:v>35</c:v>
                </c:pt>
                <c:pt idx="17806">
                  <c:v>35</c:v>
                </c:pt>
                <c:pt idx="17807">
                  <c:v>35</c:v>
                </c:pt>
                <c:pt idx="17808">
                  <c:v>35</c:v>
                </c:pt>
                <c:pt idx="17809">
                  <c:v>35</c:v>
                </c:pt>
                <c:pt idx="17810">
                  <c:v>35</c:v>
                </c:pt>
                <c:pt idx="17811">
                  <c:v>35</c:v>
                </c:pt>
                <c:pt idx="17812">
                  <c:v>35</c:v>
                </c:pt>
                <c:pt idx="17813">
                  <c:v>35</c:v>
                </c:pt>
                <c:pt idx="17814">
                  <c:v>35</c:v>
                </c:pt>
                <c:pt idx="17815">
                  <c:v>35</c:v>
                </c:pt>
                <c:pt idx="17816">
                  <c:v>35</c:v>
                </c:pt>
                <c:pt idx="17817">
                  <c:v>35</c:v>
                </c:pt>
                <c:pt idx="17818">
                  <c:v>35</c:v>
                </c:pt>
                <c:pt idx="17819">
                  <c:v>35</c:v>
                </c:pt>
                <c:pt idx="17820">
                  <c:v>35</c:v>
                </c:pt>
                <c:pt idx="17821">
                  <c:v>35</c:v>
                </c:pt>
                <c:pt idx="17822">
                  <c:v>35</c:v>
                </c:pt>
                <c:pt idx="17823">
                  <c:v>35</c:v>
                </c:pt>
                <c:pt idx="17824">
                  <c:v>35</c:v>
                </c:pt>
                <c:pt idx="17825">
                  <c:v>35</c:v>
                </c:pt>
                <c:pt idx="17826">
                  <c:v>35</c:v>
                </c:pt>
                <c:pt idx="17827">
                  <c:v>35</c:v>
                </c:pt>
                <c:pt idx="17828">
                  <c:v>35</c:v>
                </c:pt>
                <c:pt idx="17829">
                  <c:v>35</c:v>
                </c:pt>
                <c:pt idx="17830">
                  <c:v>35</c:v>
                </c:pt>
                <c:pt idx="17831">
                  <c:v>35</c:v>
                </c:pt>
                <c:pt idx="17832">
                  <c:v>35</c:v>
                </c:pt>
                <c:pt idx="17833">
                  <c:v>35</c:v>
                </c:pt>
                <c:pt idx="17834">
                  <c:v>35</c:v>
                </c:pt>
                <c:pt idx="17835">
                  <c:v>35</c:v>
                </c:pt>
                <c:pt idx="17836">
                  <c:v>35</c:v>
                </c:pt>
                <c:pt idx="17837">
                  <c:v>35</c:v>
                </c:pt>
                <c:pt idx="17838">
                  <c:v>35</c:v>
                </c:pt>
                <c:pt idx="17839">
                  <c:v>35</c:v>
                </c:pt>
                <c:pt idx="17840">
                  <c:v>35</c:v>
                </c:pt>
                <c:pt idx="17841">
                  <c:v>35</c:v>
                </c:pt>
                <c:pt idx="17842">
                  <c:v>35</c:v>
                </c:pt>
                <c:pt idx="17843">
                  <c:v>35</c:v>
                </c:pt>
                <c:pt idx="17844">
                  <c:v>35</c:v>
                </c:pt>
                <c:pt idx="17845">
                  <c:v>35</c:v>
                </c:pt>
                <c:pt idx="17846">
                  <c:v>35</c:v>
                </c:pt>
                <c:pt idx="17847">
                  <c:v>35</c:v>
                </c:pt>
                <c:pt idx="17848">
                  <c:v>35</c:v>
                </c:pt>
                <c:pt idx="17849">
                  <c:v>35</c:v>
                </c:pt>
                <c:pt idx="17850">
                  <c:v>35</c:v>
                </c:pt>
                <c:pt idx="17851">
                  <c:v>35</c:v>
                </c:pt>
                <c:pt idx="17852">
                  <c:v>35</c:v>
                </c:pt>
                <c:pt idx="17853">
                  <c:v>35</c:v>
                </c:pt>
                <c:pt idx="17854">
                  <c:v>35</c:v>
                </c:pt>
                <c:pt idx="17855">
                  <c:v>35</c:v>
                </c:pt>
                <c:pt idx="17856">
                  <c:v>35</c:v>
                </c:pt>
                <c:pt idx="17857">
                  <c:v>35</c:v>
                </c:pt>
                <c:pt idx="17858">
                  <c:v>35</c:v>
                </c:pt>
                <c:pt idx="17859">
                  <c:v>35</c:v>
                </c:pt>
                <c:pt idx="17860">
                  <c:v>35</c:v>
                </c:pt>
                <c:pt idx="17861">
                  <c:v>35</c:v>
                </c:pt>
                <c:pt idx="17862">
                  <c:v>35</c:v>
                </c:pt>
                <c:pt idx="17863">
                  <c:v>35</c:v>
                </c:pt>
                <c:pt idx="17864">
                  <c:v>35</c:v>
                </c:pt>
                <c:pt idx="17865">
                  <c:v>35</c:v>
                </c:pt>
                <c:pt idx="17866">
                  <c:v>35</c:v>
                </c:pt>
                <c:pt idx="17867">
                  <c:v>35</c:v>
                </c:pt>
                <c:pt idx="17868">
                  <c:v>35</c:v>
                </c:pt>
                <c:pt idx="17869">
                  <c:v>35</c:v>
                </c:pt>
                <c:pt idx="17870">
                  <c:v>35</c:v>
                </c:pt>
                <c:pt idx="17871">
                  <c:v>35</c:v>
                </c:pt>
                <c:pt idx="17872">
                  <c:v>35</c:v>
                </c:pt>
                <c:pt idx="17873">
                  <c:v>35</c:v>
                </c:pt>
                <c:pt idx="17874">
                  <c:v>35</c:v>
                </c:pt>
                <c:pt idx="17875">
                  <c:v>35</c:v>
                </c:pt>
                <c:pt idx="17876">
                  <c:v>35</c:v>
                </c:pt>
                <c:pt idx="17877">
                  <c:v>35</c:v>
                </c:pt>
                <c:pt idx="17878">
                  <c:v>35</c:v>
                </c:pt>
                <c:pt idx="17879">
                  <c:v>35</c:v>
                </c:pt>
                <c:pt idx="17880">
                  <c:v>35</c:v>
                </c:pt>
                <c:pt idx="17881">
                  <c:v>35</c:v>
                </c:pt>
                <c:pt idx="17882">
                  <c:v>35</c:v>
                </c:pt>
                <c:pt idx="17883">
                  <c:v>35</c:v>
                </c:pt>
                <c:pt idx="17884">
                  <c:v>35</c:v>
                </c:pt>
                <c:pt idx="17885">
                  <c:v>35</c:v>
                </c:pt>
                <c:pt idx="17886">
                  <c:v>35</c:v>
                </c:pt>
                <c:pt idx="17887">
                  <c:v>35</c:v>
                </c:pt>
                <c:pt idx="17888">
                  <c:v>35</c:v>
                </c:pt>
                <c:pt idx="17889">
                  <c:v>35</c:v>
                </c:pt>
                <c:pt idx="17890">
                  <c:v>35</c:v>
                </c:pt>
                <c:pt idx="17891">
                  <c:v>35</c:v>
                </c:pt>
                <c:pt idx="17892">
                  <c:v>35</c:v>
                </c:pt>
                <c:pt idx="17893">
                  <c:v>35</c:v>
                </c:pt>
                <c:pt idx="17894">
                  <c:v>35</c:v>
                </c:pt>
                <c:pt idx="17895">
                  <c:v>35</c:v>
                </c:pt>
                <c:pt idx="17896">
                  <c:v>35</c:v>
                </c:pt>
                <c:pt idx="17897">
                  <c:v>35</c:v>
                </c:pt>
                <c:pt idx="17898">
                  <c:v>35</c:v>
                </c:pt>
                <c:pt idx="17899">
                  <c:v>35</c:v>
                </c:pt>
                <c:pt idx="17900">
                  <c:v>35</c:v>
                </c:pt>
                <c:pt idx="17901">
                  <c:v>35</c:v>
                </c:pt>
                <c:pt idx="17902">
                  <c:v>35</c:v>
                </c:pt>
                <c:pt idx="17903">
                  <c:v>35</c:v>
                </c:pt>
                <c:pt idx="17904">
                  <c:v>35</c:v>
                </c:pt>
                <c:pt idx="17905">
                  <c:v>35</c:v>
                </c:pt>
                <c:pt idx="17906">
                  <c:v>35</c:v>
                </c:pt>
                <c:pt idx="17907">
                  <c:v>35</c:v>
                </c:pt>
                <c:pt idx="17908">
                  <c:v>35</c:v>
                </c:pt>
                <c:pt idx="17909">
                  <c:v>35</c:v>
                </c:pt>
                <c:pt idx="17910">
                  <c:v>35</c:v>
                </c:pt>
                <c:pt idx="17911">
                  <c:v>35</c:v>
                </c:pt>
                <c:pt idx="17912">
                  <c:v>35</c:v>
                </c:pt>
                <c:pt idx="17913">
                  <c:v>35</c:v>
                </c:pt>
                <c:pt idx="17914">
                  <c:v>35</c:v>
                </c:pt>
                <c:pt idx="17915">
                  <c:v>35</c:v>
                </c:pt>
                <c:pt idx="17916">
                  <c:v>35</c:v>
                </c:pt>
                <c:pt idx="17917">
                  <c:v>35</c:v>
                </c:pt>
                <c:pt idx="17918">
                  <c:v>35</c:v>
                </c:pt>
                <c:pt idx="17919">
                  <c:v>35</c:v>
                </c:pt>
                <c:pt idx="17920">
                  <c:v>35</c:v>
                </c:pt>
                <c:pt idx="17921">
                  <c:v>35</c:v>
                </c:pt>
                <c:pt idx="17922">
                  <c:v>35</c:v>
                </c:pt>
                <c:pt idx="17923">
                  <c:v>35</c:v>
                </c:pt>
                <c:pt idx="17924">
                  <c:v>35</c:v>
                </c:pt>
                <c:pt idx="17925">
                  <c:v>35</c:v>
                </c:pt>
                <c:pt idx="17926">
                  <c:v>35</c:v>
                </c:pt>
                <c:pt idx="17927">
                  <c:v>35</c:v>
                </c:pt>
                <c:pt idx="17928">
                  <c:v>35</c:v>
                </c:pt>
                <c:pt idx="17929">
                  <c:v>35</c:v>
                </c:pt>
                <c:pt idx="17930">
                  <c:v>35</c:v>
                </c:pt>
                <c:pt idx="17931">
                  <c:v>35</c:v>
                </c:pt>
                <c:pt idx="17932">
                  <c:v>35</c:v>
                </c:pt>
                <c:pt idx="17933">
                  <c:v>35</c:v>
                </c:pt>
                <c:pt idx="17934">
                  <c:v>35</c:v>
                </c:pt>
                <c:pt idx="17935">
                  <c:v>35</c:v>
                </c:pt>
                <c:pt idx="17936">
                  <c:v>35</c:v>
                </c:pt>
                <c:pt idx="17937">
                  <c:v>35</c:v>
                </c:pt>
                <c:pt idx="17938">
                  <c:v>35</c:v>
                </c:pt>
                <c:pt idx="17939">
                  <c:v>35</c:v>
                </c:pt>
                <c:pt idx="17940">
                  <c:v>35</c:v>
                </c:pt>
                <c:pt idx="17941">
                  <c:v>35</c:v>
                </c:pt>
                <c:pt idx="17942">
                  <c:v>35</c:v>
                </c:pt>
                <c:pt idx="17943">
                  <c:v>35</c:v>
                </c:pt>
                <c:pt idx="17944">
                  <c:v>35</c:v>
                </c:pt>
                <c:pt idx="17945">
                  <c:v>35</c:v>
                </c:pt>
                <c:pt idx="17946">
                  <c:v>35</c:v>
                </c:pt>
                <c:pt idx="17947">
                  <c:v>35</c:v>
                </c:pt>
                <c:pt idx="17948">
                  <c:v>35</c:v>
                </c:pt>
                <c:pt idx="17949">
                  <c:v>35</c:v>
                </c:pt>
                <c:pt idx="17950">
                  <c:v>35</c:v>
                </c:pt>
                <c:pt idx="17951">
                  <c:v>35</c:v>
                </c:pt>
                <c:pt idx="17952">
                  <c:v>35</c:v>
                </c:pt>
                <c:pt idx="17953">
                  <c:v>35</c:v>
                </c:pt>
                <c:pt idx="17954">
                  <c:v>35</c:v>
                </c:pt>
                <c:pt idx="17955">
                  <c:v>35</c:v>
                </c:pt>
                <c:pt idx="17956">
                  <c:v>35</c:v>
                </c:pt>
                <c:pt idx="17957">
                  <c:v>35</c:v>
                </c:pt>
                <c:pt idx="17958">
                  <c:v>35</c:v>
                </c:pt>
                <c:pt idx="17959">
                  <c:v>35</c:v>
                </c:pt>
                <c:pt idx="17960">
                  <c:v>35</c:v>
                </c:pt>
                <c:pt idx="17961">
                  <c:v>35</c:v>
                </c:pt>
                <c:pt idx="17962">
                  <c:v>35</c:v>
                </c:pt>
                <c:pt idx="17963">
                  <c:v>35</c:v>
                </c:pt>
                <c:pt idx="17964">
                  <c:v>35</c:v>
                </c:pt>
                <c:pt idx="17965">
                  <c:v>35</c:v>
                </c:pt>
                <c:pt idx="17966">
                  <c:v>35</c:v>
                </c:pt>
                <c:pt idx="17967">
                  <c:v>35</c:v>
                </c:pt>
                <c:pt idx="17968">
                  <c:v>35</c:v>
                </c:pt>
                <c:pt idx="17969">
                  <c:v>35</c:v>
                </c:pt>
                <c:pt idx="17970">
                  <c:v>35</c:v>
                </c:pt>
                <c:pt idx="17971">
                  <c:v>35</c:v>
                </c:pt>
                <c:pt idx="17972">
                  <c:v>35</c:v>
                </c:pt>
                <c:pt idx="17973">
                  <c:v>35</c:v>
                </c:pt>
                <c:pt idx="17974">
                  <c:v>35</c:v>
                </c:pt>
                <c:pt idx="17975">
                  <c:v>35</c:v>
                </c:pt>
                <c:pt idx="17976">
                  <c:v>35</c:v>
                </c:pt>
                <c:pt idx="17977">
                  <c:v>35</c:v>
                </c:pt>
                <c:pt idx="17978">
                  <c:v>35</c:v>
                </c:pt>
                <c:pt idx="17979">
                  <c:v>35</c:v>
                </c:pt>
                <c:pt idx="17980">
                  <c:v>35</c:v>
                </c:pt>
                <c:pt idx="17981">
                  <c:v>35</c:v>
                </c:pt>
                <c:pt idx="17982">
                  <c:v>35</c:v>
                </c:pt>
                <c:pt idx="17983">
                  <c:v>35</c:v>
                </c:pt>
                <c:pt idx="17984">
                  <c:v>35</c:v>
                </c:pt>
                <c:pt idx="17985">
                  <c:v>35</c:v>
                </c:pt>
                <c:pt idx="17986">
                  <c:v>35</c:v>
                </c:pt>
                <c:pt idx="17987">
                  <c:v>35</c:v>
                </c:pt>
                <c:pt idx="17988">
                  <c:v>35</c:v>
                </c:pt>
                <c:pt idx="17989">
                  <c:v>35</c:v>
                </c:pt>
                <c:pt idx="17990">
                  <c:v>35</c:v>
                </c:pt>
                <c:pt idx="17991">
                  <c:v>35</c:v>
                </c:pt>
                <c:pt idx="17992">
                  <c:v>35</c:v>
                </c:pt>
                <c:pt idx="17993">
                  <c:v>35</c:v>
                </c:pt>
                <c:pt idx="17994">
                  <c:v>35</c:v>
                </c:pt>
                <c:pt idx="17995">
                  <c:v>35</c:v>
                </c:pt>
                <c:pt idx="17996">
                  <c:v>35</c:v>
                </c:pt>
                <c:pt idx="17997">
                  <c:v>35</c:v>
                </c:pt>
                <c:pt idx="17998">
                  <c:v>35</c:v>
                </c:pt>
                <c:pt idx="17999">
                  <c:v>35</c:v>
                </c:pt>
                <c:pt idx="18000">
                  <c:v>35</c:v>
                </c:pt>
                <c:pt idx="18001">
                  <c:v>35</c:v>
                </c:pt>
                <c:pt idx="18002">
                  <c:v>35</c:v>
                </c:pt>
                <c:pt idx="18003">
                  <c:v>35</c:v>
                </c:pt>
                <c:pt idx="18004">
                  <c:v>35</c:v>
                </c:pt>
                <c:pt idx="18005">
                  <c:v>35</c:v>
                </c:pt>
                <c:pt idx="18006">
                  <c:v>35</c:v>
                </c:pt>
                <c:pt idx="18007">
                  <c:v>35</c:v>
                </c:pt>
                <c:pt idx="18008">
                  <c:v>35</c:v>
                </c:pt>
                <c:pt idx="18009">
                  <c:v>35</c:v>
                </c:pt>
                <c:pt idx="18010">
                  <c:v>35</c:v>
                </c:pt>
                <c:pt idx="18011">
                  <c:v>35</c:v>
                </c:pt>
                <c:pt idx="18012">
                  <c:v>35</c:v>
                </c:pt>
                <c:pt idx="18013">
                  <c:v>35</c:v>
                </c:pt>
                <c:pt idx="18014">
                  <c:v>35</c:v>
                </c:pt>
                <c:pt idx="18015">
                  <c:v>35</c:v>
                </c:pt>
                <c:pt idx="18016">
                  <c:v>35</c:v>
                </c:pt>
                <c:pt idx="18017">
                  <c:v>35</c:v>
                </c:pt>
                <c:pt idx="18018">
                  <c:v>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84-4C3B-87A3-BFE715CF837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'dane z czujnika'!$E$2:$E$18019</c:f>
              <c:numCache>
                <c:formatCode>General</c:formatCode>
                <c:ptCount val="18018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  <c:pt idx="31">
                  <c:v>6.2</c:v>
                </c:pt>
                <c:pt idx="32">
                  <c:v>6.4</c:v>
                </c:pt>
                <c:pt idx="33">
                  <c:v>6.6</c:v>
                </c:pt>
                <c:pt idx="34">
                  <c:v>6.8</c:v>
                </c:pt>
                <c:pt idx="35">
                  <c:v>7</c:v>
                </c:pt>
                <c:pt idx="36">
                  <c:v>7.2</c:v>
                </c:pt>
                <c:pt idx="37">
                  <c:v>7.4</c:v>
                </c:pt>
                <c:pt idx="38">
                  <c:v>7.6</c:v>
                </c:pt>
                <c:pt idx="39">
                  <c:v>7.8</c:v>
                </c:pt>
                <c:pt idx="40">
                  <c:v>8</c:v>
                </c:pt>
                <c:pt idx="41">
                  <c:v>8.1999999999999993</c:v>
                </c:pt>
                <c:pt idx="42">
                  <c:v>8.4</c:v>
                </c:pt>
                <c:pt idx="43">
                  <c:v>8.6</c:v>
                </c:pt>
                <c:pt idx="44">
                  <c:v>8.8000000000000007</c:v>
                </c:pt>
                <c:pt idx="45">
                  <c:v>9</c:v>
                </c:pt>
                <c:pt idx="46">
                  <c:v>9.1999999999999993</c:v>
                </c:pt>
                <c:pt idx="47">
                  <c:v>9.4</c:v>
                </c:pt>
                <c:pt idx="48">
                  <c:v>9.6</c:v>
                </c:pt>
                <c:pt idx="49">
                  <c:v>9.8000000000000007</c:v>
                </c:pt>
                <c:pt idx="50">
                  <c:v>10</c:v>
                </c:pt>
                <c:pt idx="51">
                  <c:v>10.199999999999999</c:v>
                </c:pt>
                <c:pt idx="52">
                  <c:v>10.4</c:v>
                </c:pt>
                <c:pt idx="53">
                  <c:v>10.6</c:v>
                </c:pt>
                <c:pt idx="54">
                  <c:v>10.8</c:v>
                </c:pt>
                <c:pt idx="55">
                  <c:v>11</c:v>
                </c:pt>
                <c:pt idx="56">
                  <c:v>11.2</c:v>
                </c:pt>
                <c:pt idx="57">
                  <c:v>11.4</c:v>
                </c:pt>
                <c:pt idx="58">
                  <c:v>11.6</c:v>
                </c:pt>
                <c:pt idx="59">
                  <c:v>11.8</c:v>
                </c:pt>
                <c:pt idx="60">
                  <c:v>12</c:v>
                </c:pt>
                <c:pt idx="61">
                  <c:v>12.2</c:v>
                </c:pt>
                <c:pt idx="62">
                  <c:v>12.4</c:v>
                </c:pt>
                <c:pt idx="63">
                  <c:v>12.6</c:v>
                </c:pt>
                <c:pt idx="64">
                  <c:v>12.8</c:v>
                </c:pt>
                <c:pt idx="65">
                  <c:v>13</c:v>
                </c:pt>
                <c:pt idx="66">
                  <c:v>13.2</c:v>
                </c:pt>
                <c:pt idx="67">
                  <c:v>13.4</c:v>
                </c:pt>
                <c:pt idx="68">
                  <c:v>13.6</c:v>
                </c:pt>
                <c:pt idx="69">
                  <c:v>13.8</c:v>
                </c:pt>
                <c:pt idx="70">
                  <c:v>14</c:v>
                </c:pt>
                <c:pt idx="71">
                  <c:v>14.2</c:v>
                </c:pt>
                <c:pt idx="72">
                  <c:v>14.4</c:v>
                </c:pt>
                <c:pt idx="73">
                  <c:v>14.6</c:v>
                </c:pt>
                <c:pt idx="74">
                  <c:v>14.8</c:v>
                </c:pt>
                <c:pt idx="75">
                  <c:v>15</c:v>
                </c:pt>
                <c:pt idx="76">
                  <c:v>15.2</c:v>
                </c:pt>
                <c:pt idx="77">
                  <c:v>15.4</c:v>
                </c:pt>
                <c:pt idx="78">
                  <c:v>15.6</c:v>
                </c:pt>
                <c:pt idx="79">
                  <c:v>15.8</c:v>
                </c:pt>
                <c:pt idx="80">
                  <c:v>16</c:v>
                </c:pt>
                <c:pt idx="81">
                  <c:v>16.2</c:v>
                </c:pt>
                <c:pt idx="82">
                  <c:v>16.399999999999999</c:v>
                </c:pt>
                <c:pt idx="83">
                  <c:v>16.600000000000001</c:v>
                </c:pt>
                <c:pt idx="84">
                  <c:v>16.8</c:v>
                </c:pt>
                <c:pt idx="85">
                  <c:v>17</c:v>
                </c:pt>
                <c:pt idx="86">
                  <c:v>17.2</c:v>
                </c:pt>
                <c:pt idx="87">
                  <c:v>17.399999999999999</c:v>
                </c:pt>
                <c:pt idx="88">
                  <c:v>17.600000000000001</c:v>
                </c:pt>
                <c:pt idx="89">
                  <c:v>17.8</c:v>
                </c:pt>
                <c:pt idx="90">
                  <c:v>18</c:v>
                </c:pt>
                <c:pt idx="91">
                  <c:v>18.2</c:v>
                </c:pt>
                <c:pt idx="92">
                  <c:v>18.399999999999999</c:v>
                </c:pt>
                <c:pt idx="93">
                  <c:v>18.600000000000001</c:v>
                </c:pt>
                <c:pt idx="94">
                  <c:v>18.8</c:v>
                </c:pt>
                <c:pt idx="95">
                  <c:v>19</c:v>
                </c:pt>
                <c:pt idx="96">
                  <c:v>19.2</c:v>
                </c:pt>
                <c:pt idx="97">
                  <c:v>19.399999999999999</c:v>
                </c:pt>
                <c:pt idx="98">
                  <c:v>19.600000000000001</c:v>
                </c:pt>
                <c:pt idx="99">
                  <c:v>19.8</c:v>
                </c:pt>
                <c:pt idx="100">
                  <c:v>20</c:v>
                </c:pt>
                <c:pt idx="101">
                  <c:v>20.2</c:v>
                </c:pt>
                <c:pt idx="102">
                  <c:v>20.399999999999999</c:v>
                </c:pt>
                <c:pt idx="103">
                  <c:v>20.6</c:v>
                </c:pt>
                <c:pt idx="104">
                  <c:v>20.8</c:v>
                </c:pt>
                <c:pt idx="105">
                  <c:v>21</c:v>
                </c:pt>
                <c:pt idx="106">
                  <c:v>21.2</c:v>
                </c:pt>
                <c:pt idx="107">
                  <c:v>21.4</c:v>
                </c:pt>
                <c:pt idx="108">
                  <c:v>21.6</c:v>
                </c:pt>
                <c:pt idx="109">
                  <c:v>21.8</c:v>
                </c:pt>
                <c:pt idx="110">
                  <c:v>22</c:v>
                </c:pt>
                <c:pt idx="111">
                  <c:v>22.2</c:v>
                </c:pt>
                <c:pt idx="112">
                  <c:v>22.4</c:v>
                </c:pt>
                <c:pt idx="113">
                  <c:v>22.6</c:v>
                </c:pt>
                <c:pt idx="114">
                  <c:v>22.8</c:v>
                </c:pt>
                <c:pt idx="115">
                  <c:v>23</c:v>
                </c:pt>
                <c:pt idx="116">
                  <c:v>23.2</c:v>
                </c:pt>
                <c:pt idx="117">
                  <c:v>23.4</c:v>
                </c:pt>
                <c:pt idx="118">
                  <c:v>23.6</c:v>
                </c:pt>
                <c:pt idx="119">
                  <c:v>23.8</c:v>
                </c:pt>
                <c:pt idx="120">
                  <c:v>24</c:v>
                </c:pt>
                <c:pt idx="121">
                  <c:v>24.2</c:v>
                </c:pt>
                <c:pt idx="122">
                  <c:v>24.4</c:v>
                </c:pt>
                <c:pt idx="123">
                  <c:v>24.6</c:v>
                </c:pt>
                <c:pt idx="124">
                  <c:v>24.8</c:v>
                </c:pt>
                <c:pt idx="125">
                  <c:v>25</c:v>
                </c:pt>
                <c:pt idx="126">
                  <c:v>25.2</c:v>
                </c:pt>
                <c:pt idx="127">
                  <c:v>25.4</c:v>
                </c:pt>
                <c:pt idx="128">
                  <c:v>25.6</c:v>
                </c:pt>
                <c:pt idx="129">
                  <c:v>25.8</c:v>
                </c:pt>
                <c:pt idx="130">
                  <c:v>26</c:v>
                </c:pt>
                <c:pt idx="131">
                  <c:v>26.2</c:v>
                </c:pt>
                <c:pt idx="132">
                  <c:v>26.4</c:v>
                </c:pt>
                <c:pt idx="133">
                  <c:v>26.6</c:v>
                </c:pt>
                <c:pt idx="134">
                  <c:v>26.8</c:v>
                </c:pt>
                <c:pt idx="135">
                  <c:v>27</c:v>
                </c:pt>
                <c:pt idx="136">
                  <c:v>27.2</c:v>
                </c:pt>
                <c:pt idx="137">
                  <c:v>27.4</c:v>
                </c:pt>
                <c:pt idx="138">
                  <c:v>27.6</c:v>
                </c:pt>
                <c:pt idx="139">
                  <c:v>27.8</c:v>
                </c:pt>
                <c:pt idx="140">
                  <c:v>28</c:v>
                </c:pt>
                <c:pt idx="141">
                  <c:v>28.2</c:v>
                </c:pt>
                <c:pt idx="142">
                  <c:v>28.4</c:v>
                </c:pt>
                <c:pt idx="143">
                  <c:v>28.6</c:v>
                </c:pt>
                <c:pt idx="144">
                  <c:v>28.8</c:v>
                </c:pt>
                <c:pt idx="145">
                  <c:v>29</c:v>
                </c:pt>
                <c:pt idx="146">
                  <c:v>29.2</c:v>
                </c:pt>
                <c:pt idx="147">
                  <c:v>29.4</c:v>
                </c:pt>
                <c:pt idx="148">
                  <c:v>29.6</c:v>
                </c:pt>
                <c:pt idx="149">
                  <c:v>29.8</c:v>
                </c:pt>
                <c:pt idx="150">
                  <c:v>30</c:v>
                </c:pt>
                <c:pt idx="151">
                  <c:v>30.2</c:v>
                </c:pt>
                <c:pt idx="152">
                  <c:v>30.4</c:v>
                </c:pt>
                <c:pt idx="153">
                  <c:v>30.6</c:v>
                </c:pt>
                <c:pt idx="154">
                  <c:v>30.8</c:v>
                </c:pt>
                <c:pt idx="155">
                  <c:v>31</c:v>
                </c:pt>
                <c:pt idx="156">
                  <c:v>31.2</c:v>
                </c:pt>
                <c:pt idx="157">
                  <c:v>31.4</c:v>
                </c:pt>
                <c:pt idx="158">
                  <c:v>31.6</c:v>
                </c:pt>
                <c:pt idx="159">
                  <c:v>31.8</c:v>
                </c:pt>
                <c:pt idx="160">
                  <c:v>32</c:v>
                </c:pt>
                <c:pt idx="161">
                  <c:v>32.200000000000003</c:v>
                </c:pt>
                <c:pt idx="162">
                  <c:v>32.4</c:v>
                </c:pt>
                <c:pt idx="163">
                  <c:v>32.6</c:v>
                </c:pt>
                <c:pt idx="164">
                  <c:v>32.799999999999997</c:v>
                </c:pt>
                <c:pt idx="165">
                  <c:v>33</c:v>
                </c:pt>
                <c:pt idx="166">
                  <c:v>33.200000000000003</c:v>
                </c:pt>
                <c:pt idx="167">
                  <c:v>33.4</c:v>
                </c:pt>
                <c:pt idx="168">
                  <c:v>33.6</c:v>
                </c:pt>
                <c:pt idx="169">
                  <c:v>33.799999999999997</c:v>
                </c:pt>
                <c:pt idx="170">
                  <c:v>34</c:v>
                </c:pt>
                <c:pt idx="171">
                  <c:v>34.200000000000003</c:v>
                </c:pt>
                <c:pt idx="172">
                  <c:v>34.4</c:v>
                </c:pt>
                <c:pt idx="173">
                  <c:v>34.6</c:v>
                </c:pt>
                <c:pt idx="174">
                  <c:v>34.799999999999997</c:v>
                </c:pt>
                <c:pt idx="175">
                  <c:v>35</c:v>
                </c:pt>
                <c:pt idx="176">
                  <c:v>35.200000000000003</c:v>
                </c:pt>
                <c:pt idx="177">
                  <c:v>35.4</c:v>
                </c:pt>
                <c:pt idx="178">
                  <c:v>35.6</c:v>
                </c:pt>
                <c:pt idx="179">
                  <c:v>35.799999999999997</c:v>
                </c:pt>
                <c:pt idx="180">
                  <c:v>36</c:v>
                </c:pt>
                <c:pt idx="181">
                  <c:v>36.200000000000003</c:v>
                </c:pt>
                <c:pt idx="182">
                  <c:v>36.4</c:v>
                </c:pt>
                <c:pt idx="183">
                  <c:v>36.6</c:v>
                </c:pt>
                <c:pt idx="184">
                  <c:v>36.799999999999997</c:v>
                </c:pt>
                <c:pt idx="185">
                  <c:v>37</c:v>
                </c:pt>
                <c:pt idx="186">
                  <c:v>37.200000000000003</c:v>
                </c:pt>
                <c:pt idx="187">
                  <c:v>37.4</c:v>
                </c:pt>
                <c:pt idx="188">
                  <c:v>37.6</c:v>
                </c:pt>
                <c:pt idx="189">
                  <c:v>37.799999999999997</c:v>
                </c:pt>
                <c:pt idx="190">
                  <c:v>38</c:v>
                </c:pt>
                <c:pt idx="191">
                  <c:v>38.200000000000003</c:v>
                </c:pt>
                <c:pt idx="192">
                  <c:v>38.4</c:v>
                </c:pt>
                <c:pt idx="193">
                  <c:v>38.6</c:v>
                </c:pt>
                <c:pt idx="194">
                  <c:v>38.799999999999997</c:v>
                </c:pt>
                <c:pt idx="195">
                  <c:v>39</c:v>
                </c:pt>
                <c:pt idx="196">
                  <c:v>39.200000000000003</c:v>
                </c:pt>
                <c:pt idx="197">
                  <c:v>39.4</c:v>
                </c:pt>
                <c:pt idx="198">
                  <c:v>39.6</c:v>
                </c:pt>
                <c:pt idx="199">
                  <c:v>39.799999999999997</c:v>
                </c:pt>
                <c:pt idx="200">
                  <c:v>40</c:v>
                </c:pt>
                <c:pt idx="201">
                  <c:v>40.200000000000003</c:v>
                </c:pt>
                <c:pt idx="202">
                  <c:v>40.4</c:v>
                </c:pt>
                <c:pt idx="203">
                  <c:v>40.6</c:v>
                </c:pt>
                <c:pt idx="204">
                  <c:v>40.799999999999997</c:v>
                </c:pt>
                <c:pt idx="205">
                  <c:v>41</c:v>
                </c:pt>
                <c:pt idx="206">
                  <c:v>41.2</c:v>
                </c:pt>
                <c:pt idx="207">
                  <c:v>41.4</c:v>
                </c:pt>
                <c:pt idx="208">
                  <c:v>41.6</c:v>
                </c:pt>
                <c:pt idx="209">
                  <c:v>41.8</c:v>
                </c:pt>
                <c:pt idx="210">
                  <c:v>42</c:v>
                </c:pt>
                <c:pt idx="211">
                  <c:v>42.2</c:v>
                </c:pt>
                <c:pt idx="212">
                  <c:v>42.4</c:v>
                </c:pt>
                <c:pt idx="213">
                  <c:v>42.6</c:v>
                </c:pt>
                <c:pt idx="214">
                  <c:v>42.8</c:v>
                </c:pt>
                <c:pt idx="215">
                  <c:v>43</c:v>
                </c:pt>
                <c:pt idx="216">
                  <c:v>43.2</c:v>
                </c:pt>
                <c:pt idx="217">
                  <c:v>43.4</c:v>
                </c:pt>
                <c:pt idx="218">
                  <c:v>43.6</c:v>
                </c:pt>
                <c:pt idx="219">
                  <c:v>43.8</c:v>
                </c:pt>
                <c:pt idx="220">
                  <c:v>44</c:v>
                </c:pt>
                <c:pt idx="221">
                  <c:v>44.2</c:v>
                </c:pt>
                <c:pt idx="222">
                  <c:v>44.4</c:v>
                </c:pt>
                <c:pt idx="223">
                  <c:v>44.6</c:v>
                </c:pt>
                <c:pt idx="224">
                  <c:v>44.8</c:v>
                </c:pt>
                <c:pt idx="225">
                  <c:v>45</c:v>
                </c:pt>
                <c:pt idx="226">
                  <c:v>45.2</c:v>
                </c:pt>
                <c:pt idx="227">
                  <c:v>45.4</c:v>
                </c:pt>
                <c:pt idx="228">
                  <c:v>45.6</c:v>
                </c:pt>
                <c:pt idx="229">
                  <c:v>45.8</c:v>
                </c:pt>
                <c:pt idx="230">
                  <c:v>46</c:v>
                </c:pt>
                <c:pt idx="231">
                  <c:v>46.2</c:v>
                </c:pt>
                <c:pt idx="232">
                  <c:v>46.4</c:v>
                </c:pt>
                <c:pt idx="233">
                  <c:v>46.6</c:v>
                </c:pt>
                <c:pt idx="234">
                  <c:v>46.8</c:v>
                </c:pt>
                <c:pt idx="235">
                  <c:v>47</c:v>
                </c:pt>
                <c:pt idx="236">
                  <c:v>47.2</c:v>
                </c:pt>
                <c:pt idx="237">
                  <c:v>47.4</c:v>
                </c:pt>
                <c:pt idx="238">
                  <c:v>47.6</c:v>
                </c:pt>
                <c:pt idx="239">
                  <c:v>47.8</c:v>
                </c:pt>
                <c:pt idx="240">
                  <c:v>48</c:v>
                </c:pt>
                <c:pt idx="241">
                  <c:v>48.2</c:v>
                </c:pt>
                <c:pt idx="242">
                  <c:v>48.4</c:v>
                </c:pt>
                <c:pt idx="243">
                  <c:v>48.6</c:v>
                </c:pt>
                <c:pt idx="244">
                  <c:v>48.8</c:v>
                </c:pt>
                <c:pt idx="245">
                  <c:v>49</c:v>
                </c:pt>
                <c:pt idx="246">
                  <c:v>49.2</c:v>
                </c:pt>
                <c:pt idx="247">
                  <c:v>49.4</c:v>
                </c:pt>
                <c:pt idx="248">
                  <c:v>49.6</c:v>
                </c:pt>
                <c:pt idx="249">
                  <c:v>49.8</c:v>
                </c:pt>
                <c:pt idx="250">
                  <c:v>50</c:v>
                </c:pt>
                <c:pt idx="251">
                  <c:v>50.2</c:v>
                </c:pt>
                <c:pt idx="252">
                  <c:v>50.4</c:v>
                </c:pt>
                <c:pt idx="253">
                  <c:v>50.6</c:v>
                </c:pt>
                <c:pt idx="254">
                  <c:v>50.8</c:v>
                </c:pt>
                <c:pt idx="255">
                  <c:v>51</c:v>
                </c:pt>
                <c:pt idx="256">
                  <c:v>51.2</c:v>
                </c:pt>
                <c:pt idx="257">
                  <c:v>51.4</c:v>
                </c:pt>
                <c:pt idx="258">
                  <c:v>51.6</c:v>
                </c:pt>
                <c:pt idx="259">
                  <c:v>51.8</c:v>
                </c:pt>
                <c:pt idx="260">
                  <c:v>52</c:v>
                </c:pt>
                <c:pt idx="261">
                  <c:v>52.2</c:v>
                </c:pt>
                <c:pt idx="262">
                  <c:v>52.4</c:v>
                </c:pt>
                <c:pt idx="263">
                  <c:v>52.6</c:v>
                </c:pt>
                <c:pt idx="264">
                  <c:v>52.8</c:v>
                </c:pt>
                <c:pt idx="265">
                  <c:v>53</c:v>
                </c:pt>
                <c:pt idx="266">
                  <c:v>53.2</c:v>
                </c:pt>
                <c:pt idx="267">
                  <c:v>53.4</c:v>
                </c:pt>
                <c:pt idx="268">
                  <c:v>53.6</c:v>
                </c:pt>
                <c:pt idx="269">
                  <c:v>53.8</c:v>
                </c:pt>
                <c:pt idx="270">
                  <c:v>54</c:v>
                </c:pt>
                <c:pt idx="271">
                  <c:v>54.2</c:v>
                </c:pt>
                <c:pt idx="272">
                  <c:v>54.4</c:v>
                </c:pt>
                <c:pt idx="273">
                  <c:v>54.6</c:v>
                </c:pt>
                <c:pt idx="274">
                  <c:v>54.8</c:v>
                </c:pt>
                <c:pt idx="275">
                  <c:v>55</c:v>
                </c:pt>
                <c:pt idx="276">
                  <c:v>55.2</c:v>
                </c:pt>
                <c:pt idx="277">
                  <c:v>55.4</c:v>
                </c:pt>
                <c:pt idx="278">
                  <c:v>55.6</c:v>
                </c:pt>
                <c:pt idx="279">
                  <c:v>55.8</c:v>
                </c:pt>
                <c:pt idx="280">
                  <c:v>56</c:v>
                </c:pt>
                <c:pt idx="281">
                  <c:v>56.2</c:v>
                </c:pt>
                <c:pt idx="282">
                  <c:v>56.4</c:v>
                </c:pt>
                <c:pt idx="283">
                  <c:v>56.6</c:v>
                </c:pt>
                <c:pt idx="284">
                  <c:v>56.8</c:v>
                </c:pt>
                <c:pt idx="285">
                  <c:v>57</c:v>
                </c:pt>
                <c:pt idx="286">
                  <c:v>57.2</c:v>
                </c:pt>
                <c:pt idx="287">
                  <c:v>57.4</c:v>
                </c:pt>
                <c:pt idx="288">
                  <c:v>57.6</c:v>
                </c:pt>
                <c:pt idx="289">
                  <c:v>57.8</c:v>
                </c:pt>
                <c:pt idx="290">
                  <c:v>58</c:v>
                </c:pt>
                <c:pt idx="291">
                  <c:v>58.2</c:v>
                </c:pt>
                <c:pt idx="292">
                  <c:v>58.4</c:v>
                </c:pt>
                <c:pt idx="293">
                  <c:v>58.6</c:v>
                </c:pt>
                <c:pt idx="294">
                  <c:v>58.8</c:v>
                </c:pt>
                <c:pt idx="295">
                  <c:v>59</c:v>
                </c:pt>
                <c:pt idx="296">
                  <c:v>59.2</c:v>
                </c:pt>
                <c:pt idx="297">
                  <c:v>59.4</c:v>
                </c:pt>
                <c:pt idx="298">
                  <c:v>59.6</c:v>
                </c:pt>
                <c:pt idx="299">
                  <c:v>59.8</c:v>
                </c:pt>
                <c:pt idx="300">
                  <c:v>60</c:v>
                </c:pt>
                <c:pt idx="301">
                  <c:v>60.2</c:v>
                </c:pt>
                <c:pt idx="302">
                  <c:v>60.4</c:v>
                </c:pt>
                <c:pt idx="303">
                  <c:v>60.6</c:v>
                </c:pt>
                <c:pt idx="304">
                  <c:v>60.8</c:v>
                </c:pt>
                <c:pt idx="305">
                  <c:v>61</c:v>
                </c:pt>
                <c:pt idx="306">
                  <c:v>61.2</c:v>
                </c:pt>
                <c:pt idx="307">
                  <c:v>61.4</c:v>
                </c:pt>
                <c:pt idx="308">
                  <c:v>61.6</c:v>
                </c:pt>
                <c:pt idx="309">
                  <c:v>61.8</c:v>
                </c:pt>
                <c:pt idx="310">
                  <c:v>62</c:v>
                </c:pt>
                <c:pt idx="311">
                  <c:v>62.2</c:v>
                </c:pt>
                <c:pt idx="312">
                  <c:v>62.4</c:v>
                </c:pt>
                <c:pt idx="313">
                  <c:v>62.6</c:v>
                </c:pt>
                <c:pt idx="314">
                  <c:v>62.8</c:v>
                </c:pt>
                <c:pt idx="315">
                  <c:v>63</c:v>
                </c:pt>
                <c:pt idx="316">
                  <c:v>63.2</c:v>
                </c:pt>
                <c:pt idx="317">
                  <c:v>63.4</c:v>
                </c:pt>
                <c:pt idx="318">
                  <c:v>63.6</c:v>
                </c:pt>
                <c:pt idx="319">
                  <c:v>63.8</c:v>
                </c:pt>
                <c:pt idx="320">
                  <c:v>64</c:v>
                </c:pt>
                <c:pt idx="321">
                  <c:v>64.2</c:v>
                </c:pt>
                <c:pt idx="322">
                  <c:v>64.400000000000006</c:v>
                </c:pt>
                <c:pt idx="323">
                  <c:v>64.599999999999994</c:v>
                </c:pt>
                <c:pt idx="324">
                  <c:v>64.8</c:v>
                </c:pt>
                <c:pt idx="325">
                  <c:v>65</c:v>
                </c:pt>
                <c:pt idx="326">
                  <c:v>65.2</c:v>
                </c:pt>
                <c:pt idx="327">
                  <c:v>65.400000000000006</c:v>
                </c:pt>
                <c:pt idx="328">
                  <c:v>65.599999999999994</c:v>
                </c:pt>
                <c:pt idx="329">
                  <c:v>65.8</c:v>
                </c:pt>
                <c:pt idx="330">
                  <c:v>66</c:v>
                </c:pt>
                <c:pt idx="331">
                  <c:v>66.2</c:v>
                </c:pt>
                <c:pt idx="332">
                  <c:v>66.400000000000006</c:v>
                </c:pt>
                <c:pt idx="333">
                  <c:v>66.599999999999994</c:v>
                </c:pt>
                <c:pt idx="334">
                  <c:v>66.8</c:v>
                </c:pt>
                <c:pt idx="335">
                  <c:v>67</c:v>
                </c:pt>
                <c:pt idx="336">
                  <c:v>67.2</c:v>
                </c:pt>
                <c:pt idx="337">
                  <c:v>67.400000000000006</c:v>
                </c:pt>
                <c:pt idx="338">
                  <c:v>67.599999999999994</c:v>
                </c:pt>
                <c:pt idx="339">
                  <c:v>67.8</c:v>
                </c:pt>
                <c:pt idx="340">
                  <c:v>68</c:v>
                </c:pt>
                <c:pt idx="341">
                  <c:v>68.2</c:v>
                </c:pt>
                <c:pt idx="342">
                  <c:v>68.400000000000006</c:v>
                </c:pt>
                <c:pt idx="343">
                  <c:v>68.599999999999994</c:v>
                </c:pt>
                <c:pt idx="344">
                  <c:v>68.8</c:v>
                </c:pt>
                <c:pt idx="345">
                  <c:v>69</c:v>
                </c:pt>
                <c:pt idx="346">
                  <c:v>69.2</c:v>
                </c:pt>
                <c:pt idx="347">
                  <c:v>69.400000000000006</c:v>
                </c:pt>
                <c:pt idx="348">
                  <c:v>69.599999999999994</c:v>
                </c:pt>
                <c:pt idx="349">
                  <c:v>69.8</c:v>
                </c:pt>
                <c:pt idx="350">
                  <c:v>70</c:v>
                </c:pt>
                <c:pt idx="351">
                  <c:v>70.2</c:v>
                </c:pt>
                <c:pt idx="352">
                  <c:v>70.400000000000006</c:v>
                </c:pt>
                <c:pt idx="353">
                  <c:v>70.599999999999994</c:v>
                </c:pt>
                <c:pt idx="354">
                  <c:v>70.8</c:v>
                </c:pt>
                <c:pt idx="355">
                  <c:v>71</c:v>
                </c:pt>
                <c:pt idx="356">
                  <c:v>71.2</c:v>
                </c:pt>
                <c:pt idx="357">
                  <c:v>71.400000000000006</c:v>
                </c:pt>
                <c:pt idx="358">
                  <c:v>71.599999999999994</c:v>
                </c:pt>
                <c:pt idx="359">
                  <c:v>71.8</c:v>
                </c:pt>
                <c:pt idx="360">
                  <c:v>72</c:v>
                </c:pt>
                <c:pt idx="361">
                  <c:v>72.2</c:v>
                </c:pt>
                <c:pt idx="362">
                  <c:v>72.400000000000006</c:v>
                </c:pt>
                <c:pt idx="363">
                  <c:v>72.599999999999994</c:v>
                </c:pt>
                <c:pt idx="364">
                  <c:v>72.8</c:v>
                </c:pt>
                <c:pt idx="365">
                  <c:v>73</c:v>
                </c:pt>
                <c:pt idx="366">
                  <c:v>73.2</c:v>
                </c:pt>
                <c:pt idx="367">
                  <c:v>73.400000000000006</c:v>
                </c:pt>
                <c:pt idx="368">
                  <c:v>73.599999999999994</c:v>
                </c:pt>
                <c:pt idx="369">
                  <c:v>73.8</c:v>
                </c:pt>
                <c:pt idx="370">
                  <c:v>74</c:v>
                </c:pt>
                <c:pt idx="371">
                  <c:v>74.2</c:v>
                </c:pt>
                <c:pt idx="372">
                  <c:v>74.400000000000006</c:v>
                </c:pt>
                <c:pt idx="373">
                  <c:v>74.599999999999994</c:v>
                </c:pt>
                <c:pt idx="374">
                  <c:v>74.8</c:v>
                </c:pt>
                <c:pt idx="375">
                  <c:v>75</c:v>
                </c:pt>
                <c:pt idx="376">
                  <c:v>75.2</c:v>
                </c:pt>
                <c:pt idx="377">
                  <c:v>75.400000000000006</c:v>
                </c:pt>
                <c:pt idx="378">
                  <c:v>75.599999999999994</c:v>
                </c:pt>
                <c:pt idx="379">
                  <c:v>75.8</c:v>
                </c:pt>
                <c:pt idx="380">
                  <c:v>76</c:v>
                </c:pt>
                <c:pt idx="381">
                  <c:v>76.2</c:v>
                </c:pt>
                <c:pt idx="382">
                  <c:v>76.400000000000006</c:v>
                </c:pt>
                <c:pt idx="383">
                  <c:v>76.599999999999994</c:v>
                </c:pt>
                <c:pt idx="384">
                  <c:v>76.8</c:v>
                </c:pt>
                <c:pt idx="385">
                  <c:v>77</c:v>
                </c:pt>
                <c:pt idx="386">
                  <c:v>77.2</c:v>
                </c:pt>
                <c:pt idx="387">
                  <c:v>77.400000000000006</c:v>
                </c:pt>
                <c:pt idx="388">
                  <c:v>77.599999999999994</c:v>
                </c:pt>
                <c:pt idx="389">
                  <c:v>77.8</c:v>
                </c:pt>
                <c:pt idx="390">
                  <c:v>78</c:v>
                </c:pt>
                <c:pt idx="391">
                  <c:v>78.2</c:v>
                </c:pt>
                <c:pt idx="392">
                  <c:v>78.400000000000006</c:v>
                </c:pt>
                <c:pt idx="393">
                  <c:v>78.599999999999994</c:v>
                </c:pt>
                <c:pt idx="394">
                  <c:v>78.8</c:v>
                </c:pt>
                <c:pt idx="395">
                  <c:v>79</c:v>
                </c:pt>
                <c:pt idx="396">
                  <c:v>79.2</c:v>
                </c:pt>
                <c:pt idx="397">
                  <c:v>79.400000000000006</c:v>
                </c:pt>
                <c:pt idx="398">
                  <c:v>79.599999999999994</c:v>
                </c:pt>
                <c:pt idx="399">
                  <c:v>79.8</c:v>
                </c:pt>
                <c:pt idx="400">
                  <c:v>80</c:v>
                </c:pt>
                <c:pt idx="401">
                  <c:v>80.2</c:v>
                </c:pt>
                <c:pt idx="402">
                  <c:v>80.400000000000006</c:v>
                </c:pt>
                <c:pt idx="403">
                  <c:v>80.599999999999994</c:v>
                </c:pt>
                <c:pt idx="404">
                  <c:v>80.8</c:v>
                </c:pt>
                <c:pt idx="405">
                  <c:v>81</c:v>
                </c:pt>
                <c:pt idx="406">
                  <c:v>81.2</c:v>
                </c:pt>
                <c:pt idx="407">
                  <c:v>81.400000000000006</c:v>
                </c:pt>
                <c:pt idx="408">
                  <c:v>81.599999999999994</c:v>
                </c:pt>
                <c:pt idx="409">
                  <c:v>81.8</c:v>
                </c:pt>
                <c:pt idx="410">
                  <c:v>82</c:v>
                </c:pt>
                <c:pt idx="411">
                  <c:v>82.2</c:v>
                </c:pt>
                <c:pt idx="412">
                  <c:v>82.4</c:v>
                </c:pt>
                <c:pt idx="413">
                  <c:v>82.6</c:v>
                </c:pt>
                <c:pt idx="414">
                  <c:v>82.8</c:v>
                </c:pt>
                <c:pt idx="415">
                  <c:v>83</c:v>
                </c:pt>
                <c:pt idx="416">
                  <c:v>83.2</c:v>
                </c:pt>
                <c:pt idx="417">
                  <c:v>83.4</c:v>
                </c:pt>
                <c:pt idx="418">
                  <c:v>83.6</c:v>
                </c:pt>
                <c:pt idx="419">
                  <c:v>83.8</c:v>
                </c:pt>
                <c:pt idx="420">
                  <c:v>84</c:v>
                </c:pt>
                <c:pt idx="421">
                  <c:v>84.2</c:v>
                </c:pt>
                <c:pt idx="422">
                  <c:v>84.4</c:v>
                </c:pt>
                <c:pt idx="423">
                  <c:v>84.6</c:v>
                </c:pt>
                <c:pt idx="424">
                  <c:v>84.8</c:v>
                </c:pt>
                <c:pt idx="425">
                  <c:v>85</c:v>
                </c:pt>
                <c:pt idx="426">
                  <c:v>85.2</c:v>
                </c:pt>
                <c:pt idx="427">
                  <c:v>85.4</c:v>
                </c:pt>
                <c:pt idx="428">
                  <c:v>85.6</c:v>
                </c:pt>
                <c:pt idx="429">
                  <c:v>85.8</c:v>
                </c:pt>
                <c:pt idx="430">
                  <c:v>86</c:v>
                </c:pt>
                <c:pt idx="431">
                  <c:v>86.2</c:v>
                </c:pt>
                <c:pt idx="432">
                  <c:v>86.4</c:v>
                </c:pt>
                <c:pt idx="433">
                  <c:v>86.6</c:v>
                </c:pt>
                <c:pt idx="434">
                  <c:v>86.8</c:v>
                </c:pt>
                <c:pt idx="435">
                  <c:v>87</c:v>
                </c:pt>
                <c:pt idx="436">
                  <c:v>87.2</c:v>
                </c:pt>
                <c:pt idx="437">
                  <c:v>87.4</c:v>
                </c:pt>
                <c:pt idx="438">
                  <c:v>87.6</c:v>
                </c:pt>
                <c:pt idx="439">
                  <c:v>87.8</c:v>
                </c:pt>
                <c:pt idx="440">
                  <c:v>88</c:v>
                </c:pt>
                <c:pt idx="441">
                  <c:v>88.2</c:v>
                </c:pt>
                <c:pt idx="442">
                  <c:v>88.4</c:v>
                </c:pt>
                <c:pt idx="443">
                  <c:v>88.6</c:v>
                </c:pt>
                <c:pt idx="444">
                  <c:v>88.8</c:v>
                </c:pt>
                <c:pt idx="445">
                  <c:v>89</c:v>
                </c:pt>
                <c:pt idx="446">
                  <c:v>89.2</c:v>
                </c:pt>
                <c:pt idx="447">
                  <c:v>89.4</c:v>
                </c:pt>
                <c:pt idx="448">
                  <c:v>89.6</c:v>
                </c:pt>
                <c:pt idx="449">
                  <c:v>89.8</c:v>
                </c:pt>
                <c:pt idx="450">
                  <c:v>90</c:v>
                </c:pt>
                <c:pt idx="451">
                  <c:v>90.2</c:v>
                </c:pt>
                <c:pt idx="452">
                  <c:v>90.4</c:v>
                </c:pt>
                <c:pt idx="453">
                  <c:v>90.6</c:v>
                </c:pt>
                <c:pt idx="454">
                  <c:v>90.8</c:v>
                </c:pt>
                <c:pt idx="455">
                  <c:v>91</c:v>
                </c:pt>
                <c:pt idx="456">
                  <c:v>91.2</c:v>
                </c:pt>
                <c:pt idx="457">
                  <c:v>91.4</c:v>
                </c:pt>
                <c:pt idx="458">
                  <c:v>91.6</c:v>
                </c:pt>
                <c:pt idx="459">
                  <c:v>91.8</c:v>
                </c:pt>
                <c:pt idx="460">
                  <c:v>92</c:v>
                </c:pt>
                <c:pt idx="461">
                  <c:v>92.2</c:v>
                </c:pt>
                <c:pt idx="462">
                  <c:v>92.4</c:v>
                </c:pt>
                <c:pt idx="463">
                  <c:v>92.6</c:v>
                </c:pt>
                <c:pt idx="464">
                  <c:v>92.8</c:v>
                </c:pt>
                <c:pt idx="465">
                  <c:v>93</c:v>
                </c:pt>
                <c:pt idx="466">
                  <c:v>93.2</c:v>
                </c:pt>
                <c:pt idx="467">
                  <c:v>93.4</c:v>
                </c:pt>
                <c:pt idx="468">
                  <c:v>93.6</c:v>
                </c:pt>
                <c:pt idx="469">
                  <c:v>93.8</c:v>
                </c:pt>
                <c:pt idx="470">
                  <c:v>94</c:v>
                </c:pt>
                <c:pt idx="471">
                  <c:v>94.2</c:v>
                </c:pt>
                <c:pt idx="472">
                  <c:v>94.4</c:v>
                </c:pt>
                <c:pt idx="473">
                  <c:v>94.6</c:v>
                </c:pt>
                <c:pt idx="474">
                  <c:v>94.8</c:v>
                </c:pt>
                <c:pt idx="475">
                  <c:v>95</c:v>
                </c:pt>
                <c:pt idx="476">
                  <c:v>95.2</c:v>
                </c:pt>
                <c:pt idx="477">
                  <c:v>95.4</c:v>
                </c:pt>
                <c:pt idx="478">
                  <c:v>95.6</c:v>
                </c:pt>
                <c:pt idx="479">
                  <c:v>95.8</c:v>
                </c:pt>
                <c:pt idx="480">
                  <c:v>96</c:v>
                </c:pt>
                <c:pt idx="481">
                  <c:v>96.2</c:v>
                </c:pt>
                <c:pt idx="482">
                  <c:v>96.4</c:v>
                </c:pt>
                <c:pt idx="483">
                  <c:v>96.6</c:v>
                </c:pt>
                <c:pt idx="484">
                  <c:v>96.8</c:v>
                </c:pt>
                <c:pt idx="485">
                  <c:v>97</c:v>
                </c:pt>
                <c:pt idx="486">
                  <c:v>97.2</c:v>
                </c:pt>
                <c:pt idx="487">
                  <c:v>97.4</c:v>
                </c:pt>
                <c:pt idx="488">
                  <c:v>97.6</c:v>
                </c:pt>
                <c:pt idx="489">
                  <c:v>97.8</c:v>
                </c:pt>
                <c:pt idx="490">
                  <c:v>98</c:v>
                </c:pt>
                <c:pt idx="491">
                  <c:v>98.2</c:v>
                </c:pt>
                <c:pt idx="492">
                  <c:v>98.4</c:v>
                </c:pt>
                <c:pt idx="493">
                  <c:v>98.6</c:v>
                </c:pt>
                <c:pt idx="494">
                  <c:v>98.8</c:v>
                </c:pt>
                <c:pt idx="495">
                  <c:v>99</c:v>
                </c:pt>
                <c:pt idx="496">
                  <c:v>99.2</c:v>
                </c:pt>
                <c:pt idx="497">
                  <c:v>99.4</c:v>
                </c:pt>
                <c:pt idx="498">
                  <c:v>99.6</c:v>
                </c:pt>
                <c:pt idx="499">
                  <c:v>99.8</c:v>
                </c:pt>
                <c:pt idx="500">
                  <c:v>100</c:v>
                </c:pt>
                <c:pt idx="501">
                  <c:v>100.2</c:v>
                </c:pt>
                <c:pt idx="502">
                  <c:v>100.4</c:v>
                </c:pt>
                <c:pt idx="503">
                  <c:v>100.6</c:v>
                </c:pt>
                <c:pt idx="504">
                  <c:v>100.8</c:v>
                </c:pt>
                <c:pt idx="505">
                  <c:v>101</c:v>
                </c:pt>
                <c:pt idx="506">
                  <c:v>101.2</c:v>
                </c:pt>
                <c:pt idx="507">
                  <c:v>101.4</c:v>
                </c:pt>
                <c:pt idx="508">
                  <c:v>101.6</c:v>
                </c:pt>
                <c:pt idx="509">
                  <c:v>101.8</c:v>
                </c:pt>
                <c:pt idx="510">
                  <c:v>102</c:v>
                </c:pt>
                <c:pt idx="511">
                  <c:v>102.2</c:v>
                </c:pt>
                <c:pt idx="512">
                  <c:v>102.4</c:v>
                </c:pt>
                <c:pt idx="513">
                  <c:v>102.6</c:v>
                </c:pt>
                <c:pt idx="514">
                  <c:v>102.8</c:v>
                </c:pt>
                <c:pt idx="515">
                  <c:v>103</c:v>
                </c:pt>
                <c:pt idx="516">
                  <c:v>103.2</c:v>
                </c:pt>
                <c:pt idx="517">
                  <c:v>103.4</c:v>
                </c:pt>
                <c:pt idx="518">
                  <c:v>103.6</c:v>
                </c:pt>
                <c:pt idx="519">
                  <c:v>103.8</c:v>
                </c:pt>
                <c:pt idx="520">
                  <c:v>104</c:v>
                </c:pt>
                <c:pt idx="521">
                  <c:v>104.2</c:v>
                </c:pt>
                <c:pt idx="522">
                  <c:v>104.4</c:v>
                </c:pt>
                <c:pt idx="523">
                  <c:v>104.6</c:v>
                </c:pt>
                <c:pt idx="524">
                  <c:v>104.8</c:v>
                </c:pt>
                <c:pt idx="525">
                  <c:v>105</c:v>
                </c:pt>
                <c:pt idx="526">
                  <c:v>105.2</c:v>
                </c:pt>
                <c:pt idx="527">
                  <c:v>105.4</c:v>
                </c:pt>
                <c:pt idx="528">
                  <c:v>105.6</c:v>
                </c:pt>
                <c:pt idx="529">
                  <c:v>105.8</c:v>
                </c:pt>
                <c:pt idx="530">
                  <c:v>106</c:v>
                </c:pt>
                <c:pt idx="531">
                  <c:v>106.2</c:v>
                </c:pt>
                <c:pt idx="532">
                  <c:v>106.4</c:v>
                </c:pt>
                <c:pt idx="533">
                  <c:v>106.6</c:v>
                </c:pt>
                <c:pt idx="534">
                  <c:v>106.8</c:v>
                </c:pt>
                <c:pt idx="535">
                  <c:v>107</c:v>
                </c:pt>
                <c:pt idx="536">
                  <c:v>107.2</c:v>
                </c:pt>
                <c:pt idx="537">
                  <c:v>107.4</c:v>
                </c:pt>
                <c:pt idx="538">
                  <c:v>107.6</c:v>
                </c:pt>
                <c:pt idx="539">
                  <c:v>107.8</c:v>
                </c:pt>
                <c:pt idx="540">
                  <c:v>108</c:v>
                </c:pt>
                <c:pt idx="541">
                  <c:v>108.2</c:v>
                </c:pt>
                <c:pt idx="542">
                  <c:v>108.4</c:v>
                </c:pt>
                <c:pt idx="543">
                  <c:v>108.6</c:v>
                </c:pt>
                <c:pt idx="544">
                  <c:v>108.8</c:v>
                </c:pt>
                <c:pt idx="545">
                  <c:v>109</c:v>
                </c:pt>
                <c:pt idx="546">
                  <c:v>109.2</c:v>
                </c:pt>
                <c:pt idx="547">
                  <c:v>109.4</c:v>
                </c:pt>
                <c:pt idx="548">
                  <c:v>109.6</c:v>
                </c:pt>
                <c:pt idx="549">
                  <c:v>109.8</c:v>
                </c:pt>
                <c:pt idx="550">
                  <c:v>110</c:v>
                </c:pt>
                <c:pt idx="551">
                  <c:v>110.2</c:v>
                </c:pt>
                <c:pt idx="552">
                  <c:v>110.4</c:v>
                </c:pt>
                <c:pt idx="553">
                  <c:v>110.6</c:v>
                </c:pt>
                <c:pt idx="554">
                  <c:v>110.8</c:v>
                </c:pt>
                <c:pt idx="555">
                  <c:v>111</c:v>
                </c:pt>
                <c:pt idx="556">
                  <c:v>111.2</c:v>
                </c:pt>
                <c:pt idx="557">
                  <c:v>111.4</c:v>
                </c:pt>
                <c:pt idx="558">
                  <c:v>111.6</c:v>
                </c:pt>
                <c:pt idx="559">
                  <c:v>111.8</c:v>
                </c:pt>
                <c:pt idx="560">
                  <c:v>112</c:v>
                </c:pt>
                <c:pt idx="561">
                  <c:v>112.2</c:v>
                </c:pt>
                <c:pt idx="562">
                  <c:v>112.4</c:v>
                </c:pt>
                <c:pt idx="563">
                  <c:v>112.6</c:v>
                </c:pt>
                <c:pt idx="564">
                  <c:v>112.8</c:v>
                </c:pt>
                <c:pt idx="565">
                  <c:v>113</c:v>
                </c:pt>
                <c:pt idx="566">
                  <c:v>113.2</c:v>
                </c:pt>
                <c:pt idx="567">
                  <c:v>113.4</c:v>
                </c:pt>
                <c:pt idx="568">
                  <c:v>113.6</c:v>
                </c:pt>
                <c:pt idx="569">
                  <c:v>113.8</c:v>
                </c:pt>
                <c:pt idx="570">
                  <c:v>114</c:v>
                </c:pt>
                <c:pt idx="571">
                  <c:v>114.2</c:v>
                </c:pt>
                <c:pt idx="572">
                  <c:v>114.4</c:v>
                </c:pt>
                <c:pt idx="573">
                  <c:v>114.6</c:v>
                </c:pt>
                <c:pt idx="574">
                  <c:v>114.8</c:v>
                </c:pt>
                <c:pt idx="575">
                  <c:v>115</c:v>
                </c:pt>
                <c:pt idx="576">
                  <c:v>115.2</c:v>
                </c:pt>
                <c:pt idx="577">
                  <c:v>115.4</c:v>
                </c:pt>
                <c:pt idx="578">
                  <c:v>115.6</c:v>
                </c:pt>
                <c:pt idx="579">
                  <c:v>115.8</c:v>
                </c:pt>
                <c:pt idx="580">
                  <c:v>116</c:v>
                </c:pt>
                <c:pt idx="581">
                  <c:v>116.2</c:v>
                </c:pt>
                <c:pt idx="582">
                  <c:v>116.4</c:v>
                </c:pt>
                <c:pt idx="583">
                  <c:v>116.6</c:v>
                </c:pt>
                <c:pt idx="584">
                  <c:v>116.8</c:v>
                </c:pt>
                <c:pt idx="585">
                  <c:v>117</c:v>
                </c:pt>
                <c:pt idx="586">
                  <c:v>117.2</c:v>
                </c:pt>
                <c:pt idx="587">
                  <c:v>117.4</c:v>
                </c:pt>
                <c:pt idx="588">
                  <c:v>117.6</c:v>
                </c:pt>
                <c:pt idx="589">
                  <c:v>117.8</c:v>
                </c:pt>
                <c:pt idx="590">
                  <c:v>118</c:v>
                </c:pt>
                <c:pt idx="591">
                  <c:v>118.2</c:v>
                </c:pt>
                <c:pt idx="592">
                  <c:v>118.4</c:v>
                </c:pt>
                <c:pt idx="593">
                  <c:v>118.6</c:v>
                </c:pt>
                <c:pt idx="594">
                  <c:v>118.8</c:v>
                </c:pt>
                <c:pt idx="595">
                  <c:v>119</c:v>
                </c:pt>
                <c:pt idx="596">
                  <c:v>119.2</c:v>
                </c:pt>
                <c:pt idx="597">
                  <c:v>119.4</c:v>
                </c:pt>
                <c:pt idx="598">
                  <c:v>119.6</c:v>
                </c:pt>
                <c:pt idx="599">
                  <c:v>119.8</c:v>
                </c:pt>
                <c:pt idx="600">
                  <c:v>120</c:v>
                </c:pt>
                <c:pt idx="601">
                  <c:v>120.2</c:v>
                </c:pt>
                <c:pt idx="602">
                  <c:v>120.4</c:v>
                </c:pt>
                <c:pt idx="603">
                  <c:v>120.6</c:v>
                </c:pt>
                <c:pt idx="604">
                  <c:v>120.8</c:v>
                </c:pt>
                <c:pt idx="605">
                  <c:v>121</c:v>
                </c:pt>
                <c:pt idx="606">
                  <c:v>121.2</c:v>
                </c:pt>
                <c:pt idx="607">
                  <c:v>121.4</c:v>
                </c:pt>
                <c:pt idx="608">
                  <c:v>121.6</c:v>
                </c:pt>
                <c:pt idx="609">
                  <c:v>121.8</c:v>
                </c:pt>
                <c:pt idx="610">
                  <c:v>122</c:v>
                </c:pt>
                <c:pt idx="611">
                  <c:v>122.2</c:v>
                </c:pt>
                <c:pt idx="612">
                  <c:v>122.4</c:v>
                </c:pt>
                <c:pt idx="613">
                  <c:v>122.6</c:v>
                </c:pt>
                <c:pt idx="614">
                  <c:v>122.8</c:v>
                </c:pt>
                <c:pt idx="615">
                  <c:v>123</c:v>
                </c:pt>
                <c:pt idx="616">
                  <c:v>123.2</c:v>
                </c:pt>
                <c:pt idx="617">
                  <c:v>123.4</c:v>
                </c:pt>
                <c:pt idx="618">
                  <c:v>123.6</c:v>
                </c:pt>
                <c:pt idx="619">
                  <c:v>123.8</c:v>
                </c:pt>
                <c:pt idx="620">
                  <c:v>124</c:v>
                </c:pt>
                <c:pt idx="621">
                  <c:v>124.2</c:v>
                </c:pt>
                <c:pt idx="622">
                  <c:v>124.4</c:v>
                </c:pt>
                <c:pt idx="623">
                  <c:v>124.6</c:v>
                </c:pt>
                <c:pt idx="624">
                  <c:v>124.8</c:v>
                </c:pt>
                <c:pt idx="625">
                  <c:v>125</c:v>
                </c:pt>
                <c:pt idx="626">
                  <c:v>125.2</c:v>
                </c:pt>
                <c:pt idx="627">
                  <c:v>125.4</c:v>
                </c:pt>
                <c:pt idx="628">
                  <c:v>125.6</c:v>
                </c:pt>
                <c:pt idx="629">
                  <c:v>125.8</c:v>
                </c:pt>
                <c:pt idx="630">
                  <c:v>126</c:v>
                </c:pt>
                <c:pt idx="631">
                  <c:v>126.2</c:v>
                </c:pt>
                <c:pt idx="632">
                  <c:v>126.4</c:v>
                </c:pt>
                <c:pt idx="633">
                  <c:v>126.6</c:v>
                </c:pt>
                <c:pt idx="634">
                  <c:v>126.8</c:v>
                </c:pt>
                <c:pt idx="635">
                  <c:v>127</c:v>
                </c:pt>
                <c:pt idx="636">
                  <c:v>127.2</c:v>
                </c:pt>
                <c:pt idx="637">
                  <c:v>127.4</c:v>
                </c:pt>
                <c:pt idx="638">
                  <c:v>127.6</c:v>
                </c:pt>
                <c:pt idx="639">
                  <c:v>127.8</c:v>
                </c:pt>
                <c:pt idx="640">
                  <c:v>128</c:v>
                </c:pt>
                <c:pt idx="641">
                  <c:v>128.19999999999999</c:v>
                </c:pt>
                <c:pt idx="642">
                  <c:v>128.4</c:v>
                </c:pt>
                <c:pt idx="643">
                  <c:v>128.6</c:v>
                </c:pt>
                <c:pt idx="644">
                  <c:v>128.80000000000001</c:v>
                </c:pt>
                <c:pt idx="645">
                  <c:v>129</c:v>
                </c:pt>
                <c:pt idx="646">
                  <c:v>129.19999999999999</c:v>
                </c:pt>
                <c:pt idx="647">
                  <c:v>129.4</c:v>
                </c:pt>
                <c:pt idx="648">
                  <c:v>129.6</c:v>
                </c:pt>
                <c:pt idx="649">
                  <c:v>129.80000000000001</c:v>
                </c:pt>
                <c:pt idx="650">
                  <c:v>130</c:v>
                </c:pt>
                <c:pt idx="651">
                  <c:v>130.19999999999999</c:v>
                </c:pt>
                <c:pt idx="652">
                  <c:v>130.4</c:v>
                </c:pt>
                <c:pt idx="653">
                  <c:v>130.6</c:v>
                </c:pt>
                <c:pt idx="654">
                  <c:v>130.80000000000001</c:v>
                </c:pt>
                <c:pt idx="655">
                  <c:v>131</c:v>
                </c:pt>
                <c:pt idx="656">
                  <c:v>131.19999999999999</c:v>
                </c:pt>
                <c:pt idx="657">
                  <c:v>131.4</c:v>
                </c:pt>
                <c:pt idx="658">
                  <c:v>131.6</c:v>
                </c:pt>
                <c:pt idx="659">
                  <c:v>131.80000000000001</c:v>
                </c:pt>
                <c:pt idx="660">
                  <c:v>132</c:v>
                </c:pt>
                <c:pt idx="661">
                  <c:v>132.19999999999999</c:v>
                </c:pt>
                <c:pt idx="662">
                  <c:v>132.4</c:v>
                </c:pt>
                <c:pt idx="663">
                  <c:v>132.6</c:v>
                </c:pt>
                <c:pt idx="664">
                  <c:v>132.80000000000001</c:v>
                </c:pt>
                <c:pt idx="665">
                  <c:v>133</c:v>
                </c:pt>
                <c:pt idx="666">
                  <c:v>133.19999999999999</c:v>
                </c:pt>
                <c:pt idx="667">
                  <c:v>133.4</c:v>
                </c:pt>
                <c:pt idx="668">
                  <c:v>133.6</c:v>
                </c:pt>
                <c:pt idx="669">
                  <c:v>133.80000000000001</c:v>
                </c:pt>
                <c:pt idx="670">
                  <c:v>134</c:v>
                </c:pt>
                <c:pt idx="671">
                  <c:v>134.19999999999999</c:v>
                </c:pt>
                <c:pt idx="672">
                  <c:v>134.4</c:v>
                </c:pt>
                <c:pt idx="673">
                  <c:v>134.6</c:v>
                </c:pt>
                <c:pt idx="674">
                  <c:v>134.80000000000001</c:v>
                </c:pt>
                <c:pt idx="675">
                  <c:v>135</c:v>
                </c:pt>
                <c:pt idx="676">
                  <c:v>135.19999999999999</c:v>
                </c:pt>
                <c:pt idx="677">
                  <c:v>135.4</c:v>
                </c:pt>
                <c:pt idx="678">
                  <c:v>135.6</c:v>
                </c:pt>
                <c:pt idx="679">
                  <c:v>135.80000000000001</c:v>
                </c:pt>
                <c:pt idx="680">
                  <c:v>136</c:v>
                </c:pt>
                <c:pt idx="681">
                  <c:v>136.19999999999999</c:v>
                </c:pt>
                <c:pt idx="682">
                  <c:v>136.4</c:v>
                </c:pt>
                <c:pt idx="683">
                  <c:v>136.6</c:v>
                </c:pt>
                <c:pt idx="684">
                  <c:v>136.80000000000001</c:v>
                </c:pt>
                <c:pt idx="685">
                  <c:v>137</c:v>
                </c:pt>
                <c:pt idx="686">
                  <c:v>137.19999999999999</c:v>
                </c:pt>
                <c:pt idx="687">
                  <c:v>137.4</c:v>
                </c:pt>
                <c:pt idx="688">
                  <c:v>137.6</c:v>
                </c:pt>
                <c:pt idx="689">
                  <c:v>137.80000000000001</c:v>
                </c:pt>
                <c:pt idx="690">
                  <c:v>138</c:v>
                </c:pt>
                <c:pt idx="691">
                  <c:v>138.19999999999999</c:v>
                </c:pt>
                <c:pt idx="692">
                  <c:v>138.4</c:v>
                </c:pt>
                <c:pt idx="693">
                  <c:v>138.6</c:v>
                </c:pt>
                <c:pt idx="694">
                  <c:v>138.80000000000001</c:v>
                </c:pt>
                <c:pt idx="695">
                  <c:v>139</c:v>
                </c:pt>
                <c:pt idx="696">
                  <c:v>139.19999999999999</c:v>
                </c:pt>
                <c:pt idx="697">
                  <c:v>139.4</c:v>
                </c:pt>
                <c:pt idx="698">
                  <c:v>139.6</c:v>
                </c:pt>
                <c:pt idx="699">
                  <c:v>139.80000000000001</c:v>
                </c:pt>
                <c:pt idx="700">
                  <c:v>140</c:v>
                </c:pt>
                <c:pt idx="701">
                  <c:v>140.19999999999999</c:v>
                </c:pt>
                <c:pt idx="702">
                  <c:v>140.4</c:v>
                </c:pt>
                <c:pt idx="703">
                  <c:v>140.6</c:v>
                </c:pt>
                <c:pt idx="704">
                  <c:v>140.80000000000001</c:v>
                </c:pt>
                <c:pt idx="705">
                  <c:v>141</c:v>
                </c:pt>
                <c:pt idx="706">
                  <c:v>141.19999999999999</c:v>
                </c:pt>
                <c:pt idx="707">
                  <c:v>141.4</c:v>
                </c:pt>
                <c:pt idx="708">
                  <c:v>141.6</c:v>
                </c:pt>
                <c:pt idx="709">
                  <c:v>141.80000000000001</c:v>
                </c:pt>
                <c:pt idx="710">
                  <c:v>142</c:v>
                </c:pt>
                <c:pt idx="711">
                  <c:v>142.19999999999999</c:v>
                </c:pt>
                <c:pt idx="712">
                  <c:v>142.4</c:v>
                </c:pt>
                <c:pt idx="713">
                  <c:v>142.6</c:v>
                </c:pt>
                <c:pt idx="714">
                  <c:v>142.80000000000001</c:v>
                </c:pt>
                <c:pt idx="715">
                  <c:v>143</c:v>
                </c:pt>
                <c:pt idx="716">
                  <c:v>143.19999999999999</c:v>
                </c:pt>
                <c:pt idx="717">
                  <c:v>143.4</c:v>
                </c:pt>
                <c:pt idx="718">
                  <c:v>143.6</c:v>
                </c:pt>
                <c:pt idx="719">
                  <c:v>143.80000000000001</c:v>
                </c:pt>
                <c:pt idx="720">
                  <c:v>144</c:v>
                </c:pt>
                <c:pt idx="721">
                  <c:v>144.19999999999999</c:v>
                </c:pt>
                <c:pt idx="722">
                  <c:v>144.4</c:v>
                </c:pt>
                <c:pt idx="723">
                  <c:v>144.6</c:v>
                </c:pt>
                <c:pt idx="724">
                  <c:v>144.80000000000001</c:v>
                </c:pt>
                <c:pt idx="725">
                  <c:v>145</c:v>
                </c:pt>
                <c:pt idx="726">
                  <c:v>145.19999999999999</c:v>
                </c:pt>
                <c:pt idx="727">
                  <c:v>145.4</c:v>
                </c:pt>
                <c:pt idx="728">
                  <c:v>145.6</c:v>
                </c:pt>
                <c:pt idx="729">
                  <c:v>145.80000000000001</c:v>
                </c:pt>
                <c:pt idx="730">
                  <c:v>146</c:v>
                </c:pt>
                <c:pt idx="731">
                  <c:v>146.19999999999999</c:v>
                </c:pt>
                <c:pt idx="732">
                  <c:v>146.4</c:v>
                </c:pt>
                <c:pt idx="733">
                  <c:v>146.6</c:v>
                </c:pt>
                <c:pt idx="734">
                  <c:v>146.80000000000001</c:v>
                </c:pt>
                <c:pt idx="735">
                  <c:v>147</c:v>
                </c:pt>
                <c:pt idx="736">
                  <c:v>147.19999999999999</c:v>
                </c:pt>
                <c:pt idx="737">
                  <c:v>147.4</c:v>
                </c:pt>
                <c:pt idx="738">
                  <c:v>147.6</c:v>
                </c:pt>
                <c:pt idx="739">
                  <c:v>147.80000000000001</c:v>
                </c:pt>
                <c:pt idx="740">
                  <c:v>148</c:v>
                </c:pt>
                <c:pt idx="741">
                  <c:v>148.19999999999999</c:v>
                </c:pt>
                <c:pt idx="742">
                  <c:v>148.4</c:v>
                </c:pt>
                <c:pt idx="743">
                  <c:v>148.6</c:v>
                </c:pt>
                <c:pt idx="744">
                  <c:v>148.80000000000001</c:v>
                </c:pt>
                <c:pt idx="745">
                  <c:v>149</c:v>
                </c:pt>
                <c:pt idx="746">
                  <c:v>149.19999999999999</c:v>
                </c:pt>
                <c:pt idx="747">
                  <c:v>149.4</c:v>
                </c:pt>
                <c:pt idx="748">
                  <c:v>149.6</c:v>
                </c:pt>
                <c:pt idx="749">
                  <c:v>149.80000000000001</c:v>
                </c:pt>
                <c:pt idx="750">
                  <c:v>150</c:v>
                </c:pt>
                <c:pt idx="751">
                  <c:v>150.19999999999999</c:v>
                </c:pt>
                <c:pt idx="752">
                  <c:v>150.4</c:v>
                </c:pt>
                <c:pt idx="753">
                  <c:v>150.6</c:v>
                </c:pt>
                <c:pt idx="754">
                  <c:v>150.80000000000001</c:v>
                </c:pt>
                <c:pt idx="755">
                  <c:v>151</c:v>
                </c:pt>
                <c:pt idx="756">
                  <c:v>151.19999999999999</c:v>
                </c:pt>
                <c:pt idx="757">
                  <c:v>151.4</c:v>
                </c:pt>
                <c:pt idx="758">
                  <c:v>151.6</c:v>
                </c:pt>
                <c:pt idx="759">
                  <c:v>151.80000000000001</c:v>
                </c:pt>
                <c:pt idx="760">
                  <c:v>152</c:v>
                </c:pt>
                <c:pt idx="761">
                  <c:v>152.19999999999999</c:v>
                </c:pt>
                <c:pt idx="762">
                  <c:v>152.4</c:v>
                </c:pt>
                <c:pt idx="763">
                  <c:v>152.6</c:v>
                </c:pt>
                <c:pt idx="764">
                  <c:v>152.80000000000001</c:v>
                </c:pt>
                <c:pt idx="765">
                  <c:v>153</c:v>
                </c:pt>
                <c:pt idx="766">
                  <c:v>153.19999999999999</c:v>
                </c:pt>
                <c:pt idx="767">
                  <c:v>153.4</c:v>
                </c:pt>
                <c:pt idx="768">
                  <c:v>153.6</c:v>
                </c:pt>
                <c:pt idx="769">
                  <c:v>153.80000000000001</c:v>
                </c:pt>
                <c:pt idx="770">
                  <c:v>154</c:v>
                </c:pt>
                <c:pt idx="771">
                  <c:v>154.19999999999999</c:v>
                </c:pt>
                <c:pt idx="772">
                  <c:v>154.4</c:v>
                </c:pt>
                <c:pt idx="773">
                  <c:v>154.6</c:v>
                </c:pt>
                <c:pt idx="774">
                  <c:v>154.80000000000001</c:v>
                </c:pt>
                <c:pt idx="775">
                  <c:v>155</c:v>
                </c:pt>
                <c:pt idx="776">
                  <c:v>155.19999999999999</c:v>
                </c:pt>
                <c:pt idx="777">
                  <c:v>155.4</c:v>
                </c:pt>
                <c:pt idx="778">
                  <c:v>155.6</c:v>
                </c:pt>
                <c:pt idx="779">
                  <c:v>155.80000000000001</c:v>
                </c:pt>
                <c:pt idx="780">
                  <c:v>156</c:v>
                </c:pt>
                <c:pt idx="781">
                  <c:v>156.19999999999999</c:v>
                </c:pt>
                <c:pt idx="782">
                  <c:v>156.4</c:v>
                </c:pt>
                <c:pt idx="783">
                  <c:v>156.6</c:v>
                </c:pt>
                <c:pt idx="784">
                  <c:v>156.80000000000001</c:v>
                </c:pt>
                <c:pt idx="785">
                  <c:v>157</c:v>
                </c:pt>
                <c:pt idx="786">
                  <c:v>157.19999999999999</c:v>
                </c:pt>
                <c:pt idx="787">
                  <c:v>157.4</c:v>
                </c:pt>
                <c:pt idx="788">
                  <c:v>157.6</c:v>
                </c:pt>
                <c:pt idx="789">
                  <c:v>157.80000000000001</c:v>
                </c:pt>
                <c:pt idx="790">
                  <c:v>158</c:v>
                </c:pt>
                <c:pt idx="791">
                  <c:v>158.19999999999999</c:v>
                </c:pt>
                <c:pt idx="792">
                  <c:v>158.4</c:v>
                </c:pt>
                <c:pt idx="793">
                  <c:v>158.6</c:v>
                </c:pt>
                <c:pt idx="794">
                  <c:v>158.80000000000001</c:v>
                </c:pt>
                <c:pt idx="795">
                  <c:v>159</c:v>
                </c:pt>
                <c:pt idx="796">
                  <c:v>159.19999999999999</c:v>
                </c:pt>
                <c:pt idx="797">
                  <c:v>159.4</c:v>
                </c:pt>
                <c:pt idx="798">
                  <c:v>159.6</c:v>
                </c:pt>
                <c:pt idx="799">
                  <c:v>159.80000000000001</c:v>
                </c:pt>
                <c:pt idx="800">
                  <c:v>160</c:v>
                </c:pt>
                <c:pt idx="801">
                  <c:v>160.19999999999999</c:v>
                </c:pt>
                <c:pt idx="802">
                  <c:v>160.4</c:v>
                </c:pt>
                <c:pt idx="803">
                  <c:v>160.6</c:v>
                </c:pt>
                <c:pt idx="804">
                  <c:v>160.80000000000001</c:v>
                </c:pt>
                <c:pt idx="805">
                  <c:v>161</c:v>
                </c:pt>
                <c:pt idx="806">
                  <c:v>161.19999999999999</c:v>
                </c:pt>
                <c:pt idx="807">
                  <c:v>161.4</c:v>
                </c:pt>
                <c:pt idx="808">
                  <c:v>161.6</c:v>
                </c:pt>
                <c:pt idx="809">
                  <c:v>161.80000000000001</c:v>
                </c:pt>
                <c:pt idx="810">
                  <c:v>162</c:v>
                </c:pt>
                <c:pt idx="811">
                  <c:v>162.19999999999999</c:v>
                </c:pt>
                <c:pt idx="812">
                  <c:v>162.4</c:v>
                </c:pt>
                <c:pt idx="813">
                  <c:v>162.6</c:v>
                </c:pt>
                <c:pt idx="814">
                  <c:v>162.80000000000001</c:v>
                </c:pt>
                <c:pt idx="815">
                  <c:v>163</c:v>
                </c:pt>
                <c:pt idx="816">
                  <c:v>163.19999999999999</c:v>
                </c:pt>
                <c:pt idx="817">
                  <c:v>163.4</c:v>
                </c:pt>
                <c:pt idx="818">
                  <c:v>163.6</c:v>
                </c:pt>
                <c:pt idx="819">
                  <c:v>163.80000000000001</c:v>
                </c:pt>
                <c:pt idx="820">
                  <c:v>164</c:v>
                </c:pt>
                <c:pt idx="821">
                  <c:v>164.2</c:v>
                </c:pt>
                <c:pt idx="822">
                  <c:v>164.4</c:v>
                </c:pt>
                <c:pt idx="823">
                  <c:v>164.6</c:v>
                </c:pt>
                <c:pt idx="824">
                  <c:v>164.8</c:v>
                </c:pt>
                <c:pt idx="825">
                  <c:v>165</c:v>
                </c:pt>
                <c:pt idx="826">
                  <c:v>165.2</c:v>
                </c:pt>
                <c:pt idx="827">
                  <c:v>165.4</c:v>
                </c:pt>
                <c:pt idx="828">
                  <c:v>165.6</c:v>
                </c:pt>
                <c:pt idx="829">
                  <c:v>165.8</c:v>
                </c:pt>
                <c:pt idx="830">
                  <c:v>166</c:v>
                </c:pt>
                <c:pt idx="831">
                  <c:v>166.2</c:v>
                </c:pt>
                <c:pt idx="832">
                  <c:v>166.4</c:v>
                </c:pt>
                <c:pt idx="833">
                  <c:v>166.6</c:v>
                </c:pt>
                <c:pt idx="834">
                  <c:v>166.8</c:v>
                </c:pt>
                <c:pt idx="835">
                  <c:v>167</c:v>
                </c:pt>
                <c:pt idx="836">
                  <c:v>167.2</c:v>
                </c:pt>
                <c:pt idx="837">
                  <c:v>167.4</c:v>
                </c:pt>
                <c:pt idx="838">
                  <c:v>167.6</c:v>
                </c:pt>
                <c:pt idx="839">
                  <c:v>167.8</c:v>
                </c:pt>
                <c:pt idx="840">
                  <c:v>168</c:v>
                </c:pt>
                <c:pt idx="841">
                  <c:v>168.2</c:v>
                </c:pt>
                <c:pt idx="842">
                  <c:v>168.4</c:v>
                </c:pt>
                <c:pt idx="843">
                  <c:v>168.6</c:v>
                </c:pt>
                <c:pt idx="844">
                  <c:v>168.8</c:v>
                </c:pt>
                <c:pt idx="845">
                  <c:v>169</c:v>
                </c:pt>
                <c:pt idx="846">
                  <c:v>169.2</c:v>
                </c:pt>
                <c:pt idx="847">
                  <c:v>169.4</c:v>
                </c:pt>
                <c:pt idx="848">
                  <c:v>169.6</c:v>
                </c:pt>
                <c:pt idx="849">
                  <c:v>169.8</c:v>
                </c:pt>
                <c:pt idx="850">
                  <c:v>170</c:v>
                </c:pt>
                <c:pt idx="851">
                  <c:v>170.2</c:v>
                </c:pt>
                <c:pt idx="852">
                  <c:v>170.4</c:v>
                </c:pt>
                <c:pt idx="853">
                  <c:v>170.6</c:v>
                </c:pt>
                <c:pt idx="854">
                  <c:v>170.8</c:v>
                </c:pt>
                <c:pt idx="855">
                  <c:v>171</c:v>
                </c:pt>
                <c:pt idx="856">
                  <c:v>171.2</c:v>
                </c:pt>
                <c:pt idx="857">
                  <c:v>171.4</c:v>
                </c:pt>
                <c:pt idx="858">
                  <c:v>171.6</c:v>
                </c:pt>
                <c:pt idx="859">
                  <c:v>171.8</c:v>
                </c:pt>
                <c:pt idx="860">
                  <c:v>172</c:v>
                </c:pt>
                <c:pt idx="861">
                  <c:v>172.2</c:v>
                </c:pt>
                <c:pt idx="862">
                  <c:v>172.4</c:v>
                </c:pt>
                <c:pt idx="863">
                  <c:v>172.6</c:v>
                </c:pt>
                <c:pt idx="864">
                  <c:v>172.8</c:v>
                </c:pt>
                <c:pt idx="865">
                  <c:v>173</c:v>
                </c:pt>
                <c:pt idx="866">
                  <c:v>173.2</c:v>
                </c:pt>
                <c:pt idx="867">
                  <c:v>173.4</c:v>
                </c:pt>
                <c:pt idx="868">
                  <c:v>173.6</c:v>
                </c:pt>
                <c:pt idx="869">
                  <c:v>173.8</c:v>
                </c:pt>
                <c:pt idx="870">
                  <c:v>174</c:v>
                </c:pt>
                <c:pt idx="871">
                  <c:v>174.2</c:v>
                </c:pt>
                <c:pt idx="872">
                  <c:v>174.4</c:v>
                </c:pt>
                <c:pt idx="873">
                  <c:v>174.6</c:v>
                </c:pt>
                <c:pt idx="874">
                  <c:v>174.8</c:v>
                </c:pt>
                <c:pt idx="875">
                  <c:v>175</c:v>
                </c:pt>
                <c:pt idx="876">
                  <c:v>175.2</c:v>
                </c:pt>
                <c:pt idx="877">
                  <c:v>175.4</c:v>
                </c:pt>
                <c:pt idx="878">
                  <c:v>175.6</c:v>
                </c:pt>
                <c:pt idx="879">
                  <c:v>175.8</c:v>
                </c:pt>
                <c:pt idx="880">
                  <c:v>176</c:v>
                </c:pt>
                <c:pt idx="881">
                  <c:v>176.2</c:v>
                </c:pt>
                <c:pt idx="882">
                  <c:v>176.4</c:v>
                </c:pt>
                <c:pt idx="883">
                  <c:v>176.6</c:v>
                </c:pt>
                <c:pt idx="884">
                  <c:v>176.8</c:v>
                </c:pt>
                <c:pt idx="885">
                  <c:v>177</c:v>
                </c:pt>
                <c:pt idx="886">
                  <c:v>177.2</c:v>
                </c:pt>
                <c:pt idx="887">
                  <c:v>177.4</c:v>
                </c:pt>
                <c:pt idx="888">
                  <c:v>177.6</c:v>
                </c:pt>
                <c:pt idx="889">
                  <c:v>177.8</c:v>
                </c:pt>
                <c:pt idx="890">
                  <c:v>178</c:v>
                </c:pt>
                <c:pt idx="891">
                  <c:v>178.2</c:v>
                </c:pt>
                <c:pt idx="892">
                  <c:v>178.4</c:v>
                </c:pt>
                <c:pt idx="893">
                  <c:v>178.6</c:v>
                </c:pt>
                <c:pt idx="894">
                  <c:v>178.8</c:v>
                </c:pt>
                <c:pt idx="895">
                  <c:v>179</c:v>
                </c:pt>
                <c:pt idx="896">
                  <c:v>179.2</c:v>
                </c:pt>
                <c:pt idx="897">
                  <c:v>179.4</c:v>
                </c:pt>
                <c:pt idx="898">
                  <c:v>179.6</c:v>
                </c:pt>
                <c:pt idx="899">
                  <c:v>179.8</c:v>
                </c:pt>
                <c:pt idx="900">
                  <c:v>180</c:v>
                </c:pt>
                <c:pt idx="901">
                  <c:v>180.2</c:v>
                </c:pt>
                <c:pt idx="902">
                  <c:v>180.4</c:v>
                </c:pt>
                <c:pt idx="903">
                  <c:v>180.6</c:v>
                </c:pt>
                <c:pt idx="904">
                  <c:v>180.8</c:v>
                </c:pt>
                <c:pt idx="905">
                  <c:v>181</c:v>
                </c:pt>
                <c:pt idx="906">
                  <c:v>181.2</c:v>
                </c:pt>
                <c:pt idx="907">
                  <c:v>181.4</c:v>
                </c:pt>
                <c:pt idx="908">
                  <c:v>181.6</c:v>
                </c:pt>
                <c:pt idx="909">
                  <c:v>181.8</c:v>
                </c:pt>
                <c:pt idx="910">
                  <c:v>182</c:v>
                </c:pt>
                <c:pt idx="911">
                  <c:v>182.2</c:v>
                </c:pt>
                <c:pt idx="912">
                  <c:v>182.4</c:v>
                </c:pt>
                <c:pt idx="913">
                  <c:v>182.6</c:v>
                </c:pt>
                <c:pt idx="914">
                  <c:v>182.8</c:v>
                </c:pt>
                <c:pt idx="915">
                  <c:v>183</c:v>
                </c:pt>
                <c:pt idx="916">
                  <c:v>183.2</c:v>
                </c:pt>
                <c:pt idx="917">
                  <c:v>183.4</c:v>
                </c:pt>
                <c:pt idx="918">
                  <c:v>183.6</c:v>
                </c:pt>
                <c:pt idx="919">
                  <c:v>183.8</c:v>
                </c:pt>
                <c:pt idx="920">
                  <c:v>184</c:v>
                </c:pt>
                <c:pt idx="921">
                  <c:v>184.2</c:v>
                </c:pt>
                <c:pt idx="922">
                  <c:v>184.4</c:v>
                </c:pt>
                <c:pt idx="923">
                  <c:v>184.6</c:v>
                </c:pt>
                <c:pt idx="924">
                  <c:v>184.8</c:v>
                </c:pt>
                <c:pt idx="925">
                  <c:v>185</c:v>
                </c:pt>
                <c:pt idx="926">
                  <c:v>185.2</c:v>
                </c:pt>
                <c:pt idx="927">
                  <c:v>185.4</c:v>
                </c:pt>
                <c:pt idx="928">
                  <c:v>185.6</c:v>
                </c:pt>
                <c:pt idx="929">
                  <c:v>185.8</c:v>
                </c:pt>
                <c:pt idx="930">
                  <c:v>186</c:v>
                </c:pt>
                <c:pt idx="931">
                  <c:v>186.2</c:v>
                </c:pt>
                <c:pt idx="932">
                  <c:v>186.4</c:v>
                </c:pt>
                <c:pt idx="933">
                  <c:v>186.6</c:v>
                </c:pt>
                <c:pt idx="934">
                  <c:v>186.8</c:v>
                </c:pt>
                <c:pt idx="935">
                  <c:v>187</c:v>
                </c:pt>
                <c:pt idx="936">
                  <c:v>187.2</c:v>
                </c:pt>
                <c:pt idx="937">
                  <c:v>187.4</c:v>
                </c:pt>
                <c:pt idx="938">
                  <c:v>187.6</c:v>
                </c:pt>
                <c:pt idx="939">
                  <c:v>187.8</c:v>
                </c:pt>
                <c:pt idx="940">
                  <c:v>188</c:v>
                </c:pt>
                <c:pt idx="941">
                  <c:v>188.2</c:v>
                </c:pt>
                <c:pt idx="942">
                  <c:v>188.4</c:v>
                </c:pt>
                <c:pt idx="943">
                  <c:v>188.6</c:v>
                </c:pt>
                <c:pt idx="944">
                  <c:v>188.8</c:v>
                </c:pt>
                <c:pt idx="945">
                  <c:v>189</c:v>
                </c:pt>
                <c:pt idx="946">
                  <c:v>189.2</c:v>
                </c:pt>
                <c:pt idx="947">
                  <c:v>189.4</c:v>
                </c:pt>
                <c:pt idx="948">
                  <c:v>189.6</c:v>
                </c:pt>
                <c:pt idx="949">
                  <c:v>189.8</c:v>
                </c:pt>
                <c:pt idx="950">
                  <c:v>190</c:v>
                </c:pt>
                <c:pt idx="951">
                  <c:v>190.2</c:v>
                </c:pt>
                <c:pt idx="952">
                  <c:v>190.4</c:v>
                </c:pt>
                <c:pt idx="953">
                  <c:v>190.6</c:v>
                </c:pt>
                <c:pt idx="954">
                  <c:v>190.8</c:v>
                </c:pt>
                <c:pt idx="955">
                  <c:v>191</c:v>
                </c:pt>
                <c:pt idx="956">
                  <c:v>191.2</c:v>
                </c:pt>
                <c:pt idx="957">
                  <c:v>191.4</c:v>
                </c:pt>
                <c:pt idx="958">
                  <c:v>191.6</c:v>
                </c:pt>
                <c:pt idx="959">
                  <c:v>191.8</c:v>
                </c:pt>
                <c:pt idx="960">
                  <c:v>192</c:v>
                </c:pt>
                <c:pt idx="961">
                  <c:v>192.2</c:v>
                </c:pt>
                <c:pt idx="962">
                  <c:v>192.4</c:v>
                </c:pt>
                <c:pt idx="963">
                  <c:v>192.6</c:v>
                </c:pt>
                <c:pt idx="964">
                  <c:v>192.8</c:v>
                </c:pt>
                <c:pt idx="965">
                  <c:v>193</c:v>
                </c:pt>
                <c:pt idx="966">
                  <c:v>193.2</c:v>
                </c:pt>
                <c:pt idx="967">
                  <c:v>193.4</c:v>
                </c:pt>
                <c:pt idx="968">
                  <c:v>193.6</c:v>
                </c:pt>
                <c:pt idx="969">
                  <c:v>193.8</c:v>
                </c:pt>
                <c:pt idx="970">
                  <c:v>194</c:v>
                </c:pt>
                <c:pt idx="971">
                  <c:v>194.2</c:v>
                </c:pt>
                <c:pt idx="972">
                  <c:v>194.4</c:v>
                </c:pt>
                <c:pt idx="973">
                  <c:v>194.6</c:v>
                </c:pt>
                <c:pt idx="974">
                  <c:v>194.8</c:v>
                </c:pt>
                <c:pt idx="975">
                  <c:v>195</c:v>
                </c:pt>
                <c:pt idx="976">
                  <c:v>195.2</c:v>
                </c:pt>
                <c:pt idx="977">
                  <c:v>195.4</c:v>
                </c:pt>
                <c:pt idx="978">
                  <c:v>195.6</c:v>
                </c:pt>
                <c:pt idx="979">
                  <c:v>195.8</c:v>
                </c:pt>
                <c:pt idx="980">
                  <c:v>196</c:v>
                </c:pt>
                <c:pt idx="981">
                  <c:v>196.2</c:v>
                </c:pt>
                <c:pt idx="982">
                  <c:v>196.4</c:v>
                </c:pt>
                <c:pt idx="983">
                  <c:v>196.6</c:v>
                </c:pt>
                <c:pt idx="984">
                  <c:v>196.8</c:v>
                </c:pt>
                <c:pt idx="985">
                  <c:v>197</c:v>
                </c:pt>
                <c:pt idx="986">
                  <c:v>197.2</c:v>
                </c:pt>
                <c:pt idx="987">
                  <c:v>197.4</c:v>
                </c:pt>
                <c:pt idx="988">
                  <c:v>197.6</c:v>
                </c:pt>
                <c:pt idx="989">
                  <c:v>197.8</c:v>
                </c:pt>
                <c:pt idx="990">
                  <c:v>198</c:v>
                </c:pt>
                <c:pt idx="991">
                  <c:v>198.2</c:v>
                </c:pt>
                <c:pt idx="992">
                  <c:v>198.4</c:v>
                </c:pt>
                <c:pt idx="993">
                  <c:v>198.6</c:v>
                </c:pt>
                <c:pt idx="994">
                  <c:v>198.8</c:v>
                </c:pt>
                <c:pt idx="995">
                  <c:v>199</c:v>
                </c:pt>
                <c:pt idx="996">
                  <c:v>199.2</c:v>
                </c:pt>
                <c:pt idx="997">
                  <c:v>199.4</c:v>
                </c:pt>
                <c:pt idx="998">
                  <c:v>199.6</c:v>
                </c:pt>
                <c:pt idx="999">
                  <c:v>199.8</c:v>
                </c:pt>
                <c:pt idx="1000">
                  <c:v>200</c:v>
                </c:pt>
                <c:pt idx="1001">
                  <c:v>200.2</c:v>
                </c:pt>
                <c:pt idx="1002">
                  <c:v>200.4</c:v>
                </c:pt>
                <c:pt idx="1003">
                  <c:v>200.6</c:v>
                </c:pt>
                <c:pt idx="1004">
                  <c:v>200.8</c:v>
                </c:pt>
                <c:pt idx="1005">
                  <c:v>201</c:v>
                </c:pt>
                <c:pt idx="1006">
                  <c:v>201.2</c:v>
                </c:pt>
                <c:pt idx="1007">
                  <c:v>201.4</c:v>
                </c:pt>
                <c:pt idx="1008">
                  <c:v>201.6</c:v>
                </c:pt>
                <c:pt idx="1009">
                  <c:v>201.8</c:v>
                </c:pt>
                <c:pt idx="1010">
                  <c:v>202</c:v>
                </c:pt>
                <c:pt idx="1011">
                  <c:v>202.2</c:v>
                </c:pt>
                <c:pt idx="1012">
                  <c:v>202.4</c:v>
                </c:pt>
                <c:pt idx="1013">
                  <c:v>202.6</c:v>
                </c:pt>
                <c:pt idx="1014">
                  <c:v>202.8</c:v>
                </c:pt>
                <c:pt idx="1015">
                  <c:v>203</c:v>
                </c:pt>
                <c:pt idx="1016">
                  <c:v>203.2</c:v>
                </c:pt>
                <c:pt idx="1017">
                  <c:v>203.4</c:v>
                </c:pt>
                <c:pt idx="1018">
                  <c:v>203.6</c:v>
                </c:pt>
                <c:pt idx="1019">
                  <c:v>203.8</c:v>
                </c:pt>
                <c:pt idx="1020">
                  <c:v>204</c:v>
                </c:pt>
                <c:pt idx="1021">
                  <c:v>204.2</c:v>
                </c:pt>
                <c:pt idx="1022">
                  <c:v>204.4</c:v>
                </c:pt>
                <c:pt idx="1023">
                  <c:v>204.6</c:v>
                </c:pt>
                <c:pt idx="1024">
                  <c:v>204.8</c:v>
                </c:pt>
                <c:pt idx="1025">
                  <c:v>205</c:v>
                </c:pt>
                <c:pt idx="1026">
                  <c:v>205.2</c:v>
                </c:pt>
                <c:pt idx="1027">
                  <c:v>205.4</c:v>
                </c:pt>
                <c:pt idx="1028">
                  <c:v>205.6</c:v>
                </c:pt>
                <c:pt idx="1029">
                  <c:v>205.8</c:v>
                </c:pt>
                <c:pt idx="1030">
                  <c:v>206</c:v>
                </c:pt>
                <c:pt idx="1031">
                  <c:v>206.2</c:v>
                </c:pt>
                <c:pt idx="1032">
                  <c:v>206.4</c:v>
                </c:pt>
                <c:pt idx="1033">
                  <c:v>206.6</c:v>
                </c:pt>
                <c:pt idx="1034">
                  <c:v>206.8</c:v>
                </c:pt>
                <c:pt idx="1035">
                  <c:v>207</c:v>
                </c:pt>
                <c:pt idx="1036">
                  <c:v>207.2</c:v>
                </c:pt>
                <c:pt idx="1037">
                  <c:v>207.4</c:v>
                </c:pt>
                <c:pt idx="1038">
                  <c:v>207.6</c:v>
                </c:pt>
                <c:pt idx="1039">
                  <c:v>207.8</c:v>
                </c:pt>
                <c:pt idx="1040">
                  <c:v>208</c:v>
                </c:pt>
                <c:pt idx="1041">
                  <c:v>208.2</c:v>
                </c:pt>
                <c:pt idx="1042">
                  <c:v>208.4</c:v>
                </c:pt>
                <c:pt idx="1043">
                  <c:v>208.6</c:v>
                </c:pt>
                <c:pt idx="1044">
                  <c:v>208.8</c:v>
                </c:pt>
                <c:pt idx="1045">
                  <c:v>209</c:v>
                </c:pt>
                <c:pt idx="1046">
                  <c:v>209.2</c:v>
                </c:pt>
                <c:pt idx="1047">
                  <c:v>209.4</c:v>
                </c:pt>
                <c:pt idx="1048">
                  <c:v>209.6</c:v>
                </c:pt>
                <c:pt idx="1049">
                  <c:v>209.8</c:v>
                </c:pt>
                <c:pt idx="1050">
                  <c:v>210</c:v>
                </c:pt>
                <c:pt idx="1051">
                  <c:v>210.2</c:v>
                </c:pt>
                <c:pt idx="1052">
                  <c:v>210.4</c:v>
                </c:pt>
                <c:pt idx="1053">
                  <c:v>210.6</c:v>
                </c:pt>
                <c:pt idx="1054">
                  <c:v>210.8</c:v>
                </c:pt>
                <c:pt idx="1055">
                  <c:v>211</c:v>
                </c:pt>
                <c:pt idx="1056">
                  <c:v>211.2</c:v>
                </c:pt>
                <c:pt idx="1057">
                  <c:v>211.4</c:v>
                </c:pt>
                <c:pt idx="1058">
                  <c:v>211.6</c:v>
                </c:pt>
                <c:pt idx="1059">
                  <c:v>211.8</c:v>
                </c:pt>
                <c:pt idx="1060">
                  <c:v>212</c:v>
                </c:pt>
                <c:pt idx="1061">
                  <c:v>212.2</c:v>
                </c:pt>
                <c:pt idx="1062">
                  <c:v>212.4</c:v>
                </c:pt>
                <c:pt idx="1063">
                  <c:v>212.6</c:v>
                </c:pt>
                <c:pt idx="1064">
                  <c:v>212.8</c:v>
                </c:pt>
                <c:pt idx="1065">
                  <c:v>213</c:v>
                </c:pt>
                <c:pt idx="1066">
                  <c:v>213.2</c:v>
                </c:pt>
                <c:pt idx="1067">
                  <c:v>213.4</c:v>
                </c:pt>
                <c:pt idx="1068">
                  <c:v>213.6</c:v>
                </c:pt>
                <c:pt idx="1069">
                  <c:v>213.8</c:v>
                </c:pt>
                <c:pt idx="1070">
                  <c:v>214</c:v>
                </c:pt>
                <c:pt idx="1071">
                  <c:v>214.2</c:v>
                </c:pt>
                <c:pt idx="1072">
                  <c:v>214.4</c:v>
                </c:pt>
                <c:pt idx="1073">
                  <c:v>214.6</c:v>
                </c:pt>
                <c:pt idx="1074">
                  <c:v>214.8</c:v>
                </c:pt>
                <c:pt idx="1075">
                  <c:v>215</c:v>
                </c:pt>
                <c:pt idx="1076">
                  <c:v>215.2</c:v>
                </c:pt>
                <c:pt idx="1077">
                  <c:v>215.4</c:v>
                </c:pt>
                <c:pt idx="1078">
                  <c:v>215.6</c:v>
                </c:pt>
                <c:pt idx="1079">
                  <c:v>215.8</c:v>
                </c:pt>
                <c:pt idx="1080">
                  <c:v>216</c:v>
                </c:pt>
                <c:pt idx="1081">
                  <c:v>216.2</c:v>
                </c:pt>
                <c:pt idx="1082">
                  <c:v>216.4</c:v>
                </c:pt>
                <c:pt idx="1083">
                  <c:v>216.6</c:v>
                </c:pt>
                <c:pt idx="1084">
                  <c:v>216.8</c:v>
                </c:pt>
                <c:pt idx="1085">
                  <c:v>217</c:v>
                </c:pt>
                <c:pt idx="1086">
                  <c:v>217.2</c:v>
                </c:pt>
                <c:pt idx="1087">
                  <c:v>217.4</c:v>
                </c:pt>
                <c:pt idx="1088">
                  <c:v>217.6</c:v>
                </c:pt>
                <c:pt idx="1089">
                  <c:v>217.8</c:v>
                </c:pt>
                <c:pt idx="1090">
                  <c:v>218</c:v>
                </c:pt>
                <c:pt idx="1091">
                  <c:v>218.2</c:v>
                </c:pt>
                <c:pt idx="1092">
                  <c:v>218.4</c:v>
                </c:pt>
                <c:pt idx="1093">
                  <c:v>218.6</c:v>
                </c:pt>
                <c:pt idx="1094">
                  <c:v>218.8</c:v>
                </c:pt>
                <c:pt idx="1095">
                  <c:v>219</c:v>
                </c:pt>
                <c:pt idx="1096">
                  <c:v>219.2</c:v>
                </c:pt>
                <c:pt idx="1097">
                  <c:v>219.4</c:v>
                </c:pt>
                <c:pt idx="1098">
                  <c:v>219.6</c:v>
                </c:pt>
                <c:pt idx="1099">
                  <c:v>219.8</c:v>
                </c:pt>
                <c:pt idx="1100">
                  <c:v>220</c:v>
                </c:pt>
                <c:pt idx="1101">
                  <c:v>220.2</c:v>
                </c:pt>
                <c:pt idx="1102">
                  <c:v>220.4</c:v>
                </c:pt>
                <c:pt idx="1103">
                  <c:v>220.6</c:v>
                </c:pt>
                <c:pt idx="1104">
                  <c:v>220.8</c:v>
                </c:pt>
                <c:pt idx="1105">
                  <c:v>221</c:v>
                </c:pt>
                <c:pt idx="1106">
                  <c:v>221.2</c:v>
                </c:pt>
                <c:pt idx="1107">
                  <c:v>221.4</c:v>
                </c:pt>
                <c:pt idx="1108">
                  <c:v>221.6</c:v>
                </c:pt>
                <c:pt idx="1109">
                  <c:v>221.8</c:v>
                </c:pt>
                <c:pt idx="1110">
                  <c:v>222</c:v>
                </c:pt>
                <c:pt idx="1111">
                  <c:v>222.2</c:v>
                </c:pt>
                <c:pt idx="1112">
                  <c:v>222.4</c:v>
                </c:pt>
                <c:pt idx="1113">
                  <c:v>222.6</c:v>
                </c:pt>
                <c:pt idx="1114">
                  <c:v>222.8</c:v>
                </c:pt>
                <c:pt idx="1115">
                  <c:v>223</c:v>
                </c:pt>
                <c:pt idx="1116">
                  <c:v>223.2</c:v>
                </c:pt>
                <c:pt idx="1117">
                  <c:v>223.4</c:v>
                </c:pt>
                <c:pt idx="1118">
                  <c:v>223.6</c:v>
                </c:pt>
                <c:pt idx="1119">
                  <c:v>223.8</c:v>
                </c:pt>
                <c:pt idx="1120">
                  <c:v>224</c:v>
                </c:pt>
                <c:pt idx="1121">
                  <c:v>224.2</c:v>
                </c:pt>
                <c:pt idx="1122">
                  <c:v>224.4</c:v>
                </c:pt>
                <c:pt idx="1123">
                  <c:v>224.6</c:v>
                </c:pt>
                <c:pt idx="1124">
                  <c:v>224.8</c:v>
                </c:pt>
                <c:pt idx="1125">
                  <c:v>225</c:v>
                </c:pt>
                <c:pt idx="1126">
                  <c:v>225.2</c:v>
                </c:pt>
                <c:pt idx="1127">
                  <c:v>225.4</c:v>
                </c:pt>
                <c:pt idx="1128">
                  <c:v>225.6</c:v>
                </c:pt>
                <c:pt idx="1129">
                  <c:v>225.8</c:v>
                </c:pt>
                <c:pt idx="1130">
                  <c:v>226</c:v>
                </c:pt>
                <c:pt idx="1131">
                  <c:v>226.2</c:v>
                </c:pt>
                <c:pt idx="1132">
                  <c:v>226.4</c:v>
                </c:pt>
                <c:pt idx="1133">
                  <c:v>226.6</c:v>
                </c:pt>
                <c:pt idx="1134">
                  <c:v>226.8</c:v>
                </c:pt>
                <c:pt idx="1135">
                  <c:v>227</c:v>
                </c:pt>
                <c:pt idx="1136">
                  <c:v>227.2</c:v>
                </c:pt>
                <c:pt idx="1137">
                  <c:v>227.4</c:v>
                </c:pt>
                <c:pt idx="1138">
                  <c:v>227.6</c:v>
                </c:pt>
                <c:pt idx="1139">
                  <c:v>227.8</c:v>
                </c:pt>
                <c:pt idx="1140">
                  <c:v>228</c:v>
                </c:pt>
                <c:pt idx="1141">
                  <c:v>228.2</c:v>
                </c:pt>
                <c:pt idx="1142">
                  <c:v>228.4</c:v>
                </c:pt>
                <c:pt idx="1143">
                  <c:v>228.6</c:v>
                </c:pt>
                <c:pt idx="1144">
                  <c:v>228.8</c:v>
                </c:pt>
                <c:pt idx="1145">
                  <c:v>229</c:v>
                </c:pt>
                <c:pt idx="1146">
                  <c:v>229.2</c:v>
                </c:pt>
                <c:pt idx="1147">
                  <c:v>229.4</c:v>
                </c:pt>
                <c:pt idx="1148">
                  <c:v>229.6</c:v>
                </c:pt>
                <c:pt idx="1149">
                  <c:v>229.8</c:v>
                </c:pt>
                <c:pt idx="1150">
                  <c:v>230</c:v>
                </c:pt>
                <c:pt idx="1151">
                  <c:v>230.2</c:v>
                </c:pt>
                <c:pt idx="1152">
                  <c:v>230.4</c:v>
                </c:pt>
                <c:pt idx="1153">
                  <c:v>230.6</c:v>
                </c:pt>
                <c:pt idx="1154">
                  <c:v>230.8</c:v>
                </c:pt>
                <c:pt idx="1155">
                  <c:v>231</c:v>
                </c:pt>
                <c:pt idx="1156">
                  <c:v>231.2</c:v>
                </c:pt>
                <c:pt idx="1157">
                  <c:v>231.4</c:v>
                </c:pt>
                <c:pt idx="1158">
                  <c:v>231.6</c:v>
                </c:pt>
                <c:pt idx="1159">
                  <c:v>231.8</c:v>
                </c:pt>
                <c:pt idx="1160">
                  <c:v>232</c:v>
                </c:pt>
                <c:pt idx="1161">
                  <c:v>232.2</c:v>
                </c:pt>
                <c:pt idx="1162">
                  <c:v>232.4</c:v>
                </c:pt>
                <c:pt idx="1163">
                  <c:v>232.6</c:v>
                </c:pt>
                <c:pt idx="1164">
                  <c:v>232.8</c:v>
                </c:pt>
                <c:pt idx="1165">
                  <c:v>233</c:v>
                </c:pt>
                <c:pt idx="1166">
                  <c:v>233.2</c:v>
                </c:pt>
                <c:pt idx="1167">
                  <c:v>233.4</c:v>
                </c:pt>
                <c:pt idx="1168">
                  <c:v>233.6</c:v>
                </c:pt>
                <c:pt idx="1169">
                  <c:v>233.8</c:v>
                </c:pt>
                <c:pt idx="1170">
                  <c:v>234</c:v>
                </c:pt>
                <c:pt idx="1171">
                  <c:v>234.2</c:v>
                </c:pt>
                <c:pt idx="1172">
                  <c:v>234.4</c:v>
                </c:pt>
                <c:pt idx="1173">
                  <c:v>234.6</c:v>
                </c:pt>
                <c:pt idx="1174">
                  <c:v>234.8</c:v>
                </c:pt>
                <c:pt idx="1175">
                  <c:v>235</c:v>
                </c:pt>
                <c:pt idx="1176">
                  <c:v>235.2</c:v>
                </c:pt>
                <c:pt idx="1177">
                  <c:v>235.4</c:v>
                </c:pt>
                <c:pt idx="1178">
                  <c:v>235.6</c:v>
                </c:pt>
                <c:pt idx="1179">
                  <c:v>235.8</c:v>
                </c:pt>
                <c:pt idx="1180">
                  <c:v>236</c:v>
                </c:pt>
                <c:pt idx="1181">
                  <c:v>236.2</c:v>
                </c:pt>
                <c:pt idx="1182">
                  <c:v>236.4</c:v>
                </c:pt>
                <c:pt idx="1183">
                  <c:v>236.6</c:v>
                </c:pt>
                <c:pt idx="1184">
                  <c:v>236.8</c:v>
                </c:pt>
                <c:pt idx="1185">
                  <c:v>237</c:v>
                </c:pt>
                <c:pt idx="1186">
                  <c:v>237.2</c:v>
                </c:pt>
                <c:pt idx="1187">
                  <c:v>237.4</c:v>
                </c:pt>
                <c:pt idx="1188">
                  <c:v>237.6</c:v>
                </c:pt>
                <c:pt idx="1189">
                  <c:v>237.8</c:v>
                </c:pt>
                <c:pt idx="1190">
                  <c:v>238</c:v>
                </c:pt>
                <c:pt idx="1191">
                  <c:v>238.2</c:v>
                </c:pt>
                <c:pt idx="1192">
                  <c:v>238.4</c:v>
                </c:pt>
                <c:pt idx="1193">
                  <c:v>238.6</c:v>
                </c:pt>
                <c:pt idx="1194">
                  <c:v>238.8</c:v>
                </c:pt>
                <c:pt idx="1195">
                  <c:v>239</c:v>
                </c:pt>
                <c:pt idx="1196">
                  <c:v>239.2</c:v>
                </c:pt>
                <c:pt idx="1197">
                  <c:v>239.4</c:v>
                </c:pt>
                <c:pt idx="1198">
                  <c:v>239.6</c:v>
                </c:pt>
                <c:pt idx="1199">
                  <c:v>239.8</c:v>
                </c:pt>
                <c:pt idx="1200">
                  <c:v>240</c:v>
                </c:pt>
                <c:pt idx="1201">
                  <c:v>240.2</c:v>
                </c:pt>
                <c:pt idx="1202">
                  <c:v>240.4</c:v>
                </c:pt>
                <c:pt idx="1203">
                  <c:v>240.6</c:v>
                </c:pt>
                <c:pt idx="1204">
                  <c:v>240.8</c:v>
                </c:pt>
                <c:pt idx="1205">
                  <c:v>241</c:v>
                </c:pt>
                <c:pt idx="1206">
                  <c:v>241.2</c:v>
                </c:pt>
                <c:pt idx="1207">
                  <c:v>241.4</c:v>
                </c:pt>
                <c:pt idx="1208">
                  <c:v>241.6</c:v>
                </c:pt>
                <c:pt idx="1209">
                  <c:v>241.8</c:v>
                </c:pt>
                <c:pt idx="1210">
                  <c:v>242</c:v>
                </c:pt>
                <c:pt idx="1211">
                  <c:v>242.2</c:v>
                </c:pt>
                <c:pt idx="1212">
                  <c:v>242.4</c:v>
                </c:pt>
                <c:pt idx="1213">
                  <c:v>242.6</c:v>
                </c:pt>
                <c:pt idx="1214">
                  <c:v>242.8</c:v>
                </c:pt>
                <c:pt idx="1215">
                  <c:v>243</c:v>
                </c:pt>
                <c:pt idx="1216">
                  <c:v>243.2</c:v>
                </c:pt>
                <c:pt idx="1217">
                  <c:v>243.4</c:v>
                </c:pt>
                <c:pt idx="1218">
                  <c:v>243.6</c:v>
                </c:pt>
                <c:pt idx="1219">
                  <c:v>243.8</c:v>
                </c:pt>
                <c:pt idx="1220">
                  <c:v>244</c:v>
                </c:pt>
                <c:pt idx="1221">
                  <c:v>244.2</c:v>
                </c:pt>
                <c:pt idx="1222">
                  <c:v>244.4</c:v>
                </c:pt>
                <c:pt idx="1223">
                  <c:v>244.6</c:v>
                </c:pt>
                <c:pt idx="1224">
                  <c:v>244.8</c:v>
                </c:pt>
                <c:pt idx="1225">
                  <c:v>245</c:v>
                </c:pt>
                <c:pt idx="1226">
                  <c:v>245.2</c:v>
                </c:pt>
                <c:pt idx="1227">
                  <c:v>245.4</c:v>
                </c:pt>
                <c:pt idx="1228">
                  <c:v>245.6</c:v>
                </c:pt>
                <c:pt idx="1229">
                  <c:v>245.8</c:v>
                </c:pt>
                <c:pt idx="1230">
                  <c:v>246</c:v>
                </c:pt>
                <c:pt idx="1231">
                  <c:v>246.2</c:v>
                </c:pt>
                <c:pt idx="1232">
                  <c:v>246.4</c:v>
                </c:pt>
                <c:pt idx="1233">
                  <c:v>246.6</c:v>
                </c:pt>
                <c:pt idx="1234">
                  <c:v>246.8</c:v>
                </c:pt>
                <c:pt idx="1235">
                  <c:v>247</c:v>
                </c:pt>
                <c:pt idx="1236">
                  <c:v>247.2</c:v>
                </c:pt>
                <c:pt idx="1237">
                  <c:v>247.4</c:v>
                </c:pt>
                <c:pt idx="1238">
                  <c:v>247.6</c:v>
                </c:pt>
                <c:pt idx="1239">
                  <c:v>247.8</c:v>
                </c:pt>
                <c:pt idx="1240">
                  <c:v>248</c:v>
                </c:pt>
                <c:pt idx="1241">
                  <c:v>248.2</c:v>
                </c:pt>
                <c:pt idx="1242">
                  <c:v>248.4</c:v>
                </c:pt>
                <c:pt idx="1243">
                  <c:v>248.6</c:v>
                </c:pt>
                <c:pt idx="1244">
                  <c:v>248.8</c:v>
                </c:pt>
                <c:pt idx="1245">
                  <c:v>249</c:v>
                </c:pt>
                <c:pt idx="1246">
                  <c:v>249.2</c:v>
                </c:pt>
                <c:pt idx="1247">
                  <c:v>249.4</c:v>
                </c:pt>
                <c:pt idx="1248">
                  <c:v>249.6</c:v>
                </c:pt>
                <c:pt idx="1249">
                  <c:v>249.8</c:v>
                </c:pt>
                <c:pt idx="1250">
                  <c:v>250</c:v>
                </c:pt>
                <c:pt idx="1251">
                  <c:v>250.2</c:v>
                </c:pt>
                <c:pt idx="1252">
                  <c:v>250.4</c:v>
                </c:pt>
                <c:pt idx="1253">
                  <c:v>250.6</c:v>
                </c:pt>
                <c:pt idx="1254">
                  <c:v>250.8</c:v>
                </c:pt>
                <c:pt idx="1255">
                  <c:v>251</c:v>
                </c:pt>
                <c:pt idx="1256">
                  <c:v>251.2</c:v>
                </c:pt>
                <c:pt idx="1257">
                  <c:v>251.4</c:v>
                </c:pt>
                <c:pt idx="1258">
                  <c:v>251.6</c:v>
                </c:pt>
                <c:pt idx="1259">
                  <c:v>251.8</c:v>
                </c:pt>
                <c:pt idx="1260">
                  <c:v>252</c:v>
                </c:pt>
                <c:pt idx="1261">
                  <c:v>252.2</c:v>
                </c:pt>
                <c:pt idx="1262">
                  <c:v>252.4</c:v>
                </c:pt>
                <c:pt idx="1263">
                  <c:v>252.6</c:v>
                </c:pt>
                <c:pt idx="1264">
                  <c:v>252.8</c:v>
                </c:pt>
                <c:pt idx="1265">
                  <c:v>253</c:v>
                </c:pt>
                <c:pt idx="1266">
                  <c:v>253.2</c:v>
                </c:pt>
                <c:pt idx="1267">
                  <c:v>253.4</c:v>
                </c:pt>
                <c:pt idx="1268">
                  <c:v>253.6</c:v>
                </c:pt>
                <c:pt idx="1269">
                  <c:v>253.8</c:v>
                </c:pt>
                <c:pt idx="1270">
                  <c:v>254</c:v>
                </c:pt>
                <c:pt idx="1271">
                  <c:v>254.2</c:v>
                </c:pt>
                <c:pt idx="1272">
                  <c:v>254.4</c:v>
                </c:pt>
                <c:pt idx="1273">
                  <c:v>254.6</c:v>
                </c:pt>
                <c:pt idx="1274">
                  <c:v>254.8</c:v>
                </c:pt>
                <c:pt idx="1275">
                  <c:v>255</c:v>
                </c:pt>
                <c:pt idx="1276">
                  <c:v>255.2</c:v>
                </c:pt>
                <c:pt idx="1277">
                  <c:v>255.4</c:v>
                </c:pt>
                <c:pt idx="1278">
                  <c:v>255.6</c:v>
                </c:pt>
                <c:pt idx="1279">
                  <c:v>255.8</c:v>
                </c:pt>
                <c:pt idx="1280">
                  <c:v>256</c:v>
                </c:pt>
                <c:pt idx="1281">
                  <c:v>256.2</c:v>
                </c:pt>
                <c:pt idx="1282">
                  <c:v>256.39999999999998</c:v>
                </c:pt>
                <c:pt idx="1283">
                  <c:v>256.60000000000002</c:v>
                </c:pt>
                <c:pt idx="1284">
                  <c:v>256.8</c:v>
                </c:pt>
                <c:pt idx="1285">
                  <c:v>257</c:v>
                </c:pt>
                <c:pt idx="1286">
                  <c:v>257.2</c:v>
                </c:pt>
                <c:pt idx="1287">
                  <c:v>257.39999999999998</c:v>
                </c:pt>
                <c:pt idx="1288">
                  <c:v>257.60000000000002</c:v>
                </c:pt>
                <c:pt idx="1289">
                  <c:v>257.8</c:v>
                </c:pt>
                <c:pt idx="1290">
                  <c:v>258</c:v>
                </c:pt>
                <c:pt idx="1291">
                  <c:v>258.2</c:v>
                </c:pt>
                <c:pt idx="1292">
                  <c:v>258.39999999999998</c:v>
                </c:pt>
                <c:pt idx="1293">
                  <c:v>258.60000000000002</c:v>
                </c:pt>
                <c:pt idx="1294">
                  <c:v>258.8</c:v>
                </c:pt>
                <c:pt idx="1295">
                  <c:v>259</c:v>
                </c:pt>
                <c:pt idx="1296">
                  <c:v>259.2</c:v>
                </c:pt>
                <c:pt idx="1297">
                  <c:v>259.39999999999998</c:v>
                </c:pt>
                <c:pt idx="1298">
                  <c:v>259.60000000000002</c:v>
                </c:pt>
                <c:pt idx="1299">
                  <c:v>259.8</c:v>
                </c:pt>
                <c:pt idx="1300">
                  <c:v>260</c:v>
                </c:pt>
                <c:pt idx="1301">
                  <c:v>260.2</c:v>
                </c:pt>
                <c:pt idx="1302">
                  <c:v>260.39999999999998</c:v>
                </c:pt>
                <c:pt idx="1303">
                  <c:v>260.60000000000002</c:v>
                </c:pt>
                <c:pt idx="1304">
                  <c:v>260.8</c:v>
                </c:pt>
                <c:pt idx="1305">
                  <c:v>261</c:v>
                </c:pt>
                <c:pt idx="1306">
                  <c:v>261.2</c:v>
                </c:pt>
                <c:pt idx="1307">
                  <c:v>261.39999999999998</c:v>
                </c:pt>
                <c:pt idx="1308">
                  <c:v>261.60000000000002</c:v>
                </c:pt>
                <c:pt idx="1309">
                  <c:v>261.8</c:v>
                </c:pt>
                <c:pt idx="1310">
                  <c:v>262</c:v>
                </c:pt>
                <c:pt idx="1311">
                  <c:v>262.2</c:v>
                </c:pt>
                <c:pt idx="1312">
                  <c:v>262.39999999999998</c:v>
                </c:pt>
                <c:pt idx="1313">
                  <c:v>262.60000000000002</c:v>
                </c:pt>
                <c:pt idx="1314">
                  <c:v>262.8</c:v>
                </c:pt>
                <c:pt idx="1315">
                  <c:v>263</c:v>
                </c:pt>
                <c:pt idx="1316">
                  <c:v>263.2</c:v>
                </c:pt>
                <c:pt idx="1317">
                  <c:v>263.39999999999998</c:v>
                </c:pt>
                <c:pt idx="1318">
                  <c:v>263.60000000000002</c:v>
                </c:pt>
                <c:pt idx="1319">
                  <c:v>263.8</c:v>
                </c:pt>
                <c:pt idx="1320">
                  <c:v>264</c:v>
                </c:pt>
                <c:pt idx="1321">
                  <c:v>264.2</c:v>
                </c:pt>
                <c:pt idx="1322">
                  <c:v>264.39999999999998</c:v>
                </c:pt>
                <c:pt idx="1323">
                  <c:v>264.60000000000002</c:v>
                </c:pt>
                <c:pt idx="1324">
                  <c:v>264.8</c:v>
                </c:pt>
                <c:pt idx="1325">
                  <c:v>265</c:v>
                </c:pt>
                <c:pt idx="1326">
                  <c:v>265.2</c:v>
                </c:pt>
                <c:pt idx="1327">
                  <c:v>265.39999999999998</c:v>
                </c:pt>
                <c:pt idx="1328">
                  <c:v>265.60000000000002</c:v>
                </c:pt>
                <c:pt idx="1329">
                  <c:v>265.8</c:v>
                </c:pt>
                <c:pt idx="1330">
                  <c:v>266</c:v>
                </c:pt>
                <c:pt idx="1331">
                  <c:v>266.2</c:v>
                </c:pt>
                <c:pt idx="1332">
                  <c:v>266.39999999999998</c:v>
                </c:pt>
                <c:pt idx="1333">
                  <c:v>266.60000000000002</c:v>
                </c:pt>
                <c:pt idx="1334">
                  <c:v>266.8</c:v>
                </c:pt>
                <c:pt idx="1335">
                  <c:v>267</c:v>
                </c:pt>
                <c:pt idx="1336">
                  <c:v>267.2</c:v>
                </c:pt>
                <c:pt idx="1337">
                  <c:v>267.39999999999998</c:v>
                </c:pt>
                <c:pt idx="1338">
                  <c:v>267.60000000000002</c:v>
                </c:pt>
                <c:pt idx="1339">
                  <c:v>267.8</c:v>
                </c:pt>
                <c:pt idx="1340">
                  <c:v>268</c:v>
                </c:pt>
                <c:pt idx="1341">
                  <c:v>268.2</c:v>
                </c:pt>
                <c:pt idx="1342">
                  <c:v>268.39999999999998</c:v>
                </c:pt>
                <c:pt idx="1343">
                  <c:v>268.60000000000002</c:v>
                </c:pt>
                <c:pt idx="1344">
                  <c:v>268.8</c:v>
                </c:pt>
                <c:pt idx="1345">
                  <c:v>269</c:v>
                </c:pt>
                <c:pt idx="1346">
                  <c:v>269.2</c:v>
                </c:pt>
                <c:pt idx="1347">
                  <c:v>269.39999999999998</c:v>
                </c:pt>
                <c:pt idx="1348">
                  <c:v>269.60000000000002</c:v>
                </c:pt>
                <c:pt idx="1349">
                  <c:v>269.8</c:v>
                </c:pt>
                <c:pt idx="1350">
                  <c:v>270</c:v>
                </c:pt>
                <c:pt idx="1351">
                  <c:v>270.2</c:v>
                </c:pt>
                <c:pt idx="1352">
                  <c:v>270.39999999999998</c:v>
                </c:pt>
                <c:pt idx="1353">
                  <c:v>270.60000000000002</c:v>
                </c:pt>
                <c:pt idx="1354">
                  <c:v>270.8</c:v>
                </c:pt>
                <c:pt idx="1355">
                  <c:v>271</c:v>
                </c:pt>
                <c:pt idx="1356">
                  <c:v>271.2</c:v>
                </c:pt>
                <c:pt idx="1357">
                  <c:v>271.39999999999998</c:v>
                </c:pt>
                <c:pt idx="1358">
                  <c:v>271.60000000000002</c:v>
                </c:pt>
                <c:pt idx="1359">
                  <c:v>271.8</c:v>
                </c:pt>
                <c:pt idx="1360">
                  <c:v>272</c:v>
                </c:pt>
                <c:pt idx="1361">
                  <c:v>272.2</c:v>
                </c:pt>
                <c:pt idx="1362">
                  <c:v>272.39999999999998</c:v>
                </c:pt>
                <c:pt idx="1363">
                  <c:v>272.60000000000002</c:v>
                </c:pt>
                <c:pt idx="1364">
                  <c:v>272.8</c:v>
                </c:pt>
                <c:pt idx="1365">
                  <c:v>273</c:v>
                </c:pt>
                <c:pt idx="1366">
                  <c:v>273.2</c:v>
                </c:pt>
                <c:pt idx="1367">
                  <c:v>273.39999999999998</c:v>
                </c:pt>
                <c:pt idx="1368">
                  <c:v>273.60000000000002</c:v>
                </c:pt>
                <c:pt idx="1369">
                  <c:v>273.8</c:v>
                </c:pt>
                <c:pt idx="1370">
                  <c:v>274</c:v>
                </c:pt>
                <c:pt idx="1371">
                  <c:v>274.2</c:v>
                </c:pt>
                <c:pt idx="1372">
                  <c:v>274.39999999999998</c:v>
                </c:pt>
                <c:pt idx="1373">
                  <c:v>274.60000000000002</c:v>
                </c:pt>
                <c:pt idx="1374">
                  <c:v>274.8</c:v>
                </c:pt>
                <c:pt idx="1375">
                  <c:v>275</c:v>
                </c:pt>
                <c:pt idx="1376">
                  <c:v>275.2</c:v>
                </c:pt>
                <c:pt idx="1377">
                  <c:v>275.39999999999998</c:v>
                </c:pt>
                <c:pt idx="1378">
                  <c:v>275.60000000000002</c:v>
                </c:pt>
                <c:pt idx="1379">
                  <c:v>275.8</c:v>
                </c:pt>
                <c:pt idx="1380">
                  <c:v>276</c:v>
                </c:pt>
                <c:pt idx="1381">
                  <c:v>276.2</c:v>
                </c:pt>
                <c:pt idx="1382">
                  <c:v>276.39999999999998</c:v>
                </c:pt>
                <c:pt idx="1383">
                  <c:v>276.60000000000002</c:v>
                </c:pt>
                <c:pt idx="1384">
                  <c:v>276.8</c:v>
                </c:pt>
                <c:pt idx="1385">
                  <c:v>277</c:v>
                </c:pt>
                <c:pt idx="1386">
                  <c:v>277.2</c:v>
                </c:pt>
                <c:pt idx="1387">
                  <c:v>277.39999999999998</c:v>
                </c:pt>
                <c:pt idx="1388">
                  <c:v>277.60000000000002</c:v>
                </c:pt>
                <c:pt idx="1389">
                  <c:v>277.8</c:v>
                </c:pt>
                <c:pt idx="1390">
                  <c:v>278</c:v>
                </c:pt>
                <c:pt idx="1391">
                  <c:v>278.2</c:v>
                </c:pt>
                <c:pt idx="1392">
                  <c:v>278.39999999999998</c:v>
                </c:pt>
                <c:pt idx="1393">
                  <c:v>278.60000000000002</c:v>
                </c:pt>
                <c:pt idx="1394">
                  <c:v>278.8</c:v>
                </c:pt>
                <c:pt idx="1395">
                  <c:v>279</c:v>
                </c:pt>
                <c:pt idx="1396">
                  <c:v>279.2</c:v>
                </c:pt>
                <c:pt idx="1397">
                  <c:v>279.39999999999998</c:v>
                </c:pt>
                <c:pt idx="1398">
                  <c:v>279.60000000000002</c:v>
                </c:pt>
                <c:pt idx="1399">
                  <c:v>279.8</c:v>
                </c:pt>
                <c:pt idx="1400">
                  <c:v>280</c:v>
                </c:pt>
                <c:pt idx="1401">
                  <c:v>280.2</c:v>
                </c:pt>
                <c:pt idx="1402">
                  <c:v>280.39999999999998</c:v>
                </c:pt>
                <c:pt idx="1403">
                  <c:v>280.60000000000002</c:v>
                </c:pt>
                <c:pt idx="1404">
                  <c:v>280.8</c:v>
                </c:pt>
                <c:pt idx="1405">
                  <c:v>281</c:v>
                </c:pt>
                <c:pt idx="1406">
                  <c:v>281.2</c:v>
                </c:pt>
                <c:pt idx="1407">
                  <c:v>281.39999999999998</c:v>
                </c:pt>
                <c:pt idx="1408">
                  <c:v>281.60000000000002</c:v>
                </c:pt>
                <c:pt idx="1409">
                  <c:v>281.8</c:v>
                </c:pt>
                <c:pt idx="1410">
                  <c:v>282</c:v>
                </c:pt>
                <c:pt idx="1411">
                  <c:v>282.2</c:v>
                </c:pt>
                <c:pt idx="1412">
                  <c:v>282.39999999999998</c:v>
                </c:pt>
                <c:pt idx="1413">
                  <c:v>282.60000000000002</c:v>
                </c:pt>
                <c:pt idx="1414">
                  <c:v>282.8</c:v>
                </c:pt>
                <c:pt idx="1415">
                  <c:v>283</c:v>
                </c:pt>
                <c:pt idx="1416">
                  <c:v>283.2</c:v>
                </c:pt>
                <c:pt idx="1417">
                  <c:v>283.39999999999998</c:v>
                </c:pt>
                <c:pt idx="1418">
                  <c:v>283.60000000000002</c:v>
                </c:pt>
                <c:pt idx="1419">
                  <c:v>283.8</c:v>
                </c:pt>
                <c:pt idx="1420">
                  <c:v>284</c:v>
                </c:pt>
                <c:pt idx="1421">
                  <c:v>284.2</c:v>
                </c:pt>
                <c:pt idx="1422">
                  <c:v>284.39999999999998</c:v>
                </c:pt>
                <c:pt idx="1423">
                  <c:v>284.60000000000002</c:v>
                </c:pt>
                <c:pt idx="1424">
                  <c:v>284.8</c:v>
                </c:pt>
                <c:pt idx="1425">
                  <c:v>285</c:v>
                </c:pt>
                <c:pt idx="1426">
                  <c:v>285.2</c:v>
                </c:pt>
                <c:pt idx="1427">
                  <c:v>285.39999999999998</c:v>
                </c:pt>
                <c:pt idx="1428">
                  <c:v>285.60000000000002</c:v>
                </c:pt>
                <c:pt idx="1429">
                  <c:v>285.8</c:v>
                </c:pt>
                <c:pt idx="1430">
                  <c:v>286</c:v>
                </c:pt>
                <c:pt idx="1431">
                  <c:v>286.2</c:v>
                </c:pt>
                <c:pt idx="1432">
                  <c:v>286.39999999999998</c:v>
                </c:pt>
                <c:pt idx="1433">
                  <c:v>286.60000000000002</c:v>
                </c:pt>
                <c:pt idx="1434">
                  <c:v>286.8</c:v>
                </c:pt>
                <c:pt idx="1435">
                  <c:v>287</c:v>
                </c:pt>
                <c:pt idx="1436">
                  <c:v>287.2</c:v>
                </c:pt>
                <c:pt idx="1437">
                  <c:v>287.39999999999998</c:v>
                </c:pt>
                <c:pt idx="1438">
                  <c:v>287.60000000000002</c:v>
                </c:pt>
                <c:pt idx="1439">
                  <c:v>287.8</c:v>
                </c:pt>
                <c:pt idx="1440">
                  <c:v>288</c:v>
                </c:pt>
                <c:pt idx="1441">
                  <c:v>288.2</c:v>
                </c:pt>
                <c:pt idx="1442">
                  <c:v>288.39999999999998</c:v>
                </c:pt>
                <c:pt idx="1443">
                  <c:v>288.60000000000002</c:v>
                </c:pt>
                <c:pt idx="1444">
                  <c:v>288.8</c:v>
                </c:pt>
                <c:pt idx="1445">
                  <c:v>289</c:v>
                </c:pt>
                <c:pt idx="1446">
                  <c:v>289.2</c:v>
                </c:pt>
                <c:pt idx="1447">
                  <c:v>289.39999999999998</c:v>
                </c:pt>
                <c:pt idx="1448">
                  <c:v>289.60000000000002</c:v>
                </c:pt>
                <c:pt idx="1449">
                  <c:v>289.8</c:v>
                </c:pt>
                <c:pt idx="1450">
                  <c:v>290</c:v>
                </c:pt>
                <c:pt idx="1451">
                  <c:v>290.2</c:v>
                </c:pt>
                <c:pt idx="1452">
                  <c:v>290.39999999999998</c:v>
                </c:pt>
                <c:pt idx="1453">
                  <c:v>290.60000000000002</c:v>
                </c:pt>
                <c:pt idx="1454">
                  <c:v>290.8</c:v>
                </c:pt>
                <c:pt idx="1455">
                  <c:v>291</c:v>
                </c:pt>
                <c:pt idx="1456">
                  <c:v>291.2</c:v>
                </c:pt>
                <c:pt idx="1457">
                  <c:v>291.39999999999998</c:v>
                </c:pt>
                <c:pt idx="1458">
                  <c:v>291.60000000000002</c:v>
                </c:pt>
                <c:pt idx="1459">
                  <c:v>291.8</c:v>
                </c:pt>
                <c:pt idx="1460">
                  <c:v>292</c:v>
                </c:pt>
                <c:pt idx="1461">
                  <c:v>292.2</c:v>
                </c:pt>
                <c:pt idx="1462">
                  <c:v>292.39999999999998</c:v>
                </c:pt>
                <c:pt idx="1463">
                  <c:v>292.60000000000002</c:v>
                </c:pt>
                <c:pt idx="1464">
                  <c:v>292.8</c:v>
                </c:pt>
                <c:pt idx="1465">
                  <c:v>293</c:v>
                </c:pt>
                <c:pt idx="1466">
                  <c:v>293.2</c:v>
                </c:pt>
                <c:pt idx="1467">
                  <c:v>293.39999999999998</c:v>
                </c:pt>
                <c:pt idx="1468">
                  <c:v>293.60000000000002</c:v>
                </c:pt>
                <c:pt idx="1469">
                  <c:v>293.8</c:v>
                </c:pt>
                <c:pt idx="1470">
                  <c:v>294</c:v>
                </c:pt>
                <c:pt idx="1471">
                  <c:v>294.2</c:v>
                </c:pt>
                <c:pt idx="1472">
                  <c:v>294.39999999999998</c:v>
                </c:pt>
                <c:pt idx="1473">
                  <c:v>294.60000000000002</c:v>
                </c:pt>
                <c:pt idx="1474">
                  <c:v>294.8</c:v>
                </c:pt>
                <c:pt idx="1475">
                  <c:v>295</c:v>
                </c:pt>
                <c:pt idx="1476">
                  <c:v>295.2</c:v>
                </c:pt>
                <c:pt idx="1477">
                  <c:v>295.39999999999998</c:v>
                </c:pt>
                <c:pt idx="1478">
                  <c:v>295.60000000000002</c:v>
                </c:pt>
                <c:pt idx="1479">
                  <c:v>295.8</c:v>
                </c:pt>
                <c:pt idx="1480">
                  <c:v>296</c:v>
                </c:pt>
                <c:pt idx="1481">
                  <c:v>296.2</c:v>
                </c:pt>
                <c:pt idx="1482">
                  <c:v>296.39999999999998</c:v>
                </c:pt>
                <c:pt idx="1483">
                  <c:v>296.60000000000002</c:v>
                </c:pt>
                <c:pt idx="1484">
                  <c:v>296.8</c:v>
                </c:pt>
                <c:pt idx="1485">
                  <c:v>297</c:v>
                </c:pt>
                <c:pt idx="1486">
                  <c:v>297.2</c:v>
                </c:pt>
                <c:pt idx="1487">
                  <c:v>297.39999999999998</c:v>
                </c:pt>
                <c:pt idx="1488">
                  <c:v>297.60000000000002</c:v>
                </c:pt>
                <c:pt idx="1489">
                  <c:v>297.8</c:v>
                </c:pt>
                <c:pt idx="1490">
                  <c:v>298</c:v>
                </c:pt>
                <c:pt idx="1491">
                  <c:v>298.2</c:v>
                </c:pt>
                <c:pt idx="1492">
                  <c:v>298.39999999999998</c:v>
                </c:pt>
                <c:pt idx="1493">
                  <c:v>298.60000000000002</c:v>
                </c:pt>
                <c:pt idx="1494">
                  <c:v>298.8</c:v>
                </c:pt>
                <c:pt idx="1495">
                  <c:v>299</c:v>
                </c:pt>
                <c:pt idx="1496">
                  <c:v>299.2</c:v>
                </c:pt>
                <c:pt idx="1497">
                  <c:v>299.39999999999998</c:v>
                </c:pt>
                <c:pt idx="1498">
                  <c:v>299.60000000000002</c:v>
                </c:pt>
                <c:pt idx="1499">
                  <c:v>299.8</c:v>
                </c:pt>
                <c:pt idx="1500">
                  <c:v>300</c:v>
                </c:pt>
                <c:pt idx="1501">
                  <c:v>300.2</c:v>
                </c:pt>
                <c:pt idx="1502">
                  <c:v>300.39999999999998</c:v>
                </c:pt>
                <c:pt idx="1503">
                  <c:v>300.60000000000002</c:v>
                </c:pt>
                <c:pt idx="1504">
                  <c:v>300.8</c:v>
                </c:pt>
                <c:pt idx="1505">
                  <c:v>301</c:v>
                </c:pt>
                <c:pt idx="1506">
                  <c:v>301.2</c:v>
                </c:pt>
                <c:pt idx="1507">
                  <c:v>301.39999999999998</c:v>
                </c:pt>
                <c:pt idx="1508">
                  <c:v>301.60000000000002</c:v>
                </c:pt>
                <c:pt idx="1509">
                  <c:v>301.8</c:v>
                </c:pt>
                <c:pt idx="1510">
                  <c:v>302</c:v>
                </c:pt>
                <c:pt idx="1511">
                  <c:v>302.2</c:v>
                </c:pt>
                <c:pt idx="1512">
                  <c:v>302.39999999999998</c:v>
                </c:pt>
                <c:pt idx="1513">
                  <c:v>302.60000000000002</c:v>
                </c:pt>
                <c:pt idx="1514">
                  <c:v>302.8</c:v>
                </c:pt>
                <c:pt idx="1515">
                  <c:v>303</c:v>
                </c:pt>
                <c:pt idx="1516">
                  <c:v>303.2</c:v>
                </c:pt>
                <c:pt idx="1517">
                  <c:v>303.39999999999998</c:v>
                </c:pt>
                <c:pt idx="1518">
                  <c:v>303.60000000000002</c:v>
                </c:pt>
                <c:pt idx="1519">
                  <c:v>303.8</c:v>
                </c:pt>
                <c:pt idx="1520">
                  <c:v>304</c:v>
                </c:pt>
                <c:pt idx="1521">
                  <c:v>304.2</c:v>
                </c:pt>
                <c:pt idx="1522">
                  <c:v>304.39999999999998</c:v>
                </c:pt>
                <c:pt idx="1523">
                  <c:v>304.60000000000002</c:v>
                </c:pt>
                <c:pt idx="1524">
                  <c:v>304.8</c:v>
                </c:pt>
                <c:pt idx="1525">
                  <c:v>305</c:v>
                </c:pt>
                <c:pt idx="1526">
                  <c:v>305.2</c:v>
                </c:pt>
                <c:pt idx="1527">
                  <c:v>305.39999999999998</c:v>
                </c:pt>
                <c:pt idx="1528">
                  <c:v>305.60000000000002</c:v>
                </c:pt>
                <c:pt idx="1529">
                  <c:v>305.8</c:v>
                </c:pt>
                <c:pt idx="1530">
                  <c:v>306</c:v>
                </c:pt>
                <c:pt idx="1531">
                  <c:v>306.2</c:v>
                </c:pt>
                <c:pt idx="1532">
                  <c:v>306.39999999999998</c:v>
                </c:pt>
                <c:pt idx="1533">
                  <c:v>306.60000000000002</c:v>
                </c:pt>
                <c:pt idx="1534">
                  <c:v>306.8</c:v>
                </c:pt>
                <c:pt idx="1535">
                  <c:v>307</c:v>
                </c:pt>
                <c:pt idx="1536">
                  <c:v>307.2</c:v>
                </c:pt>
                <c:pt idx="1537">
                  <c:v>307.39999999999998</c:v>
                </c:pt>
                <c:pt idx="1538">
                  <c:v>307.60000000000002</c:v>
                </c:pt>
                <c:pt idx="1539">
                  <c:v>307.8</c:v>
                </c:pt>
                <c:pt idx="1540">
                  <c:v>308</c:v>
                </c:pt>
                <c:pt idx="1541">
                  <c:v>308.2</c:v>
                </c:pt>
                <c:pt idx="1542">
                  <c:v>308.39999999999998</c:v>
                </c:pt>
                <c:pt idx="1543">
                  <c:v>308.60000000000002</c:v>
                </c:pt>
                <c:pt idx="1544">
                  <c:v>308.8</c:v>
                </c:pt>
                <c:pt idx="1545">
                  <c:v>309</c:v>
                </c:pt>
                <c:pt idx="1546">
                  <c:v>309.2</c:v>
                </c:pt>
                <c:pt idx="1547">
                  <c:v>309.39999999999998</c:v>
                </c:pt>
                <c:pt idx="1548">
                  <c:v>309.60000000000002</c:v>
                </c:pt>
                <c:pt idx="1549">
                  <c:v>309.8</c:v>
                </c:pt>
                <c:pt idx="1550">
                  <c:v>310</c:v>
                </c:pt>
                <c:pt idx="1551">
                  <c:v>310.2</c:v>
                </c:pt>
                <c:pt idx="1552">
                  <c:v>310.39999999999998</c:v>
                </c:pt>
                <c:pt idx="1553">
                  <c:v>310.60000000000002</c:v>
                </c:pt>
                <c:pt idx="1554">
                  <c:v>310.8</c:v>
                </c:pt>
                <c:pt idx="1555">
                  <c:v>311</c:v>
                </c:pt>
                <c:pt idx="1556">
                  <c:v>311.2</c:v>
                </c:pt>
                <c:pt idx="1557">
                  <c:v>311.39999999999998</c:v>
                </c:pt>
                <c:pt idx="1558">
                  <c:v>311.60000000000002</c:v>
                </c:pt>
                <c:pt idx="1559">
                  <c:v>311.8</c:v>
                </c:pt>
                <c:pt idx="1560">
                  <c:v>312</c:v>
                </c:pt>
                <c:pt idx="1561">
                  <c:v>312.2</c:v>
                </c:pt>
                <c:pt idx="1562">
                  <c:v>312.39999999999998</c:v>
                </c:pt>
                <c:pt idx="1563">
                  <c:v>312.60000000000002</c:v>
                </c:pt>
                <c:pt idx="1564">
                  <c:v>312.8</c:v>
                </c:pt>
                <c:pt idx="1565">
                  <c:v>313</c:v>
                </c:pt>
                <c:pt idx="1566">
                  <c:v>313.2</c:v>
                </c:pt>
                <c:pt idx="1567">
                  <c:v>313.39999999999998</c:v>
                </c:pt>
                <c:pt idx="1568">
                  <c:v>313.60000000000002</c:v>
                </c:pt>
                <c:pt idx="1569">
                  <c:v>313.8</c:v>
                </c:pt>
                <c:pt idx="1570">
                  <c:v>314</c:v>
                </c:pt>
                <c:pt idx="1571">
                  <c:v>314.2</c:v>
                </c:pt>
                <c:pt idx="1572">
                  <c:v>314.39999999999998</c:v>
                </c:pt>
                <c:pt idx="1573">
                  <c:v>314.60000000000002</c:v>
                </c:pt>
                <c:pt idx="1574">
                  <c:v>314.8</c:v>
                </c:pt>
                <c:pt idx="1575">
                  <c:v>315</c:v>
                </c:pt>
                <c:pt idx="1576">
                  <c:v>315.2</c:v>
                </c:pt>
                <c:pt idx="1577">
                  <c:v>315.39999999999998</c:v>
                </c:pt>
                <c:pt idx="1578">
                  <c:v>315.60000000000002</c:v>
                </c:pt>
                <c:pt idx="1579">
                  <c:v>315.8</c:v>
                </c:pt>
                <c:pt idx="1580">
                  <c:v>316</c:v>
                </c:pt>
                <c:pt idx="1581">
                  <c:v>316.2</c:v>
                </c:pt>
                <c:pt idx="1582">
                  <c:v>316.39999999999998</c:v>
                </c:pt>
                <c:pt idx="1583">
                  <c:v>316.60000000000002</c:v>
                </c:pt>
                <c:pt idx="1584">
                  <c:v>316.8</c:v>
                </c:pt>
                <c:pt idx="1585">
                  <c:v>317</c:v>
                </c:pt>
                <c:pt idx="1586">
                  <c:v>317.2</c:v>
                </c:pt>
                <c:pt idx="1587">
                  <c:v>317.39999999999998</c:v>
                </c:pt>
                <c:pt idx="1588">
                  <c:v>317.60000000000002</c:v>
                </c:pt>
                <c:pt idx="1589">
                  <c:v>317.8</c:v>
                </c:pt>
                <c:pt idx="1590">
                  <c:v>318</c:v>
                </c:pt>
                <c:pt idx="1591">
                  <c:v>318.2</c:v>
                </c:pt>
                <c:pt idx="1592">
                  <c:v>318.39999999999998</c:v>
                </c:pt>
                <c:pt idx="1593">
                  <c:v>318.60000000000002</c:v>
                </c:pt>
                <c:pt idx="1594">
                  <c:v>318.8</c:v>
                </c:pt>
                <c:pt idx="1595">
                  <c:v>319</c:v>
                </c:pt>
                <c:pt idx="1596">
                  <c:v>319.2</c:v>
                </c:pt>
                <c:pt idx="1597">
                  <c:v>319.39999999999998</c:v>
                </c:pt>
                <c:pt idx="1598">
                  <c:v>319.60000000000002</c:v>
                </c:pt>
                <c:pt idx="1599">
                  <c:v>319.8</c:v>
                </c:pt>
                <c:pt idx="1600">
                  <c:v>320</c:v>
                </c:pt>
                <c:pt idx="1601">
                  <c:v>320.2</c:v>
                </c:pt>
                <c:pt idx="1602">
                  <c:v>320.39999999999998</c:v>
                </c:pt>
                <c:pt idx="1603">
                  <c:v>320.60000000000002</c:v>
                </c:pt>
                <c:pt idx="1604">
                  <c:v>320.8</c:v>
                </c:pt>
                <c:pt idx="1605">
                  <c:v>321</c:v>
                </c:pt>
                <c:pt idx="1606">
                  <c:v>321.2</c:v>
                </c:pt>
                <c:pt idx="1607">
                  <c:v>321.39999999999998</c:v>
                </c:pt>
                <c:pt idx="1608">
                  <c:v>321.60000000000002</c:v>
                </c:pt>
                <c:pt idx="1609">
                  <c:v>321.8</c:v>
                </c:pt>
                <c:pt idx="1610">
                  <c:v>322</c:v>
                </c:pt>
                <c:pt idx="1611">
                  <c:v>322.2</c:v>
                </c:pt>
                <c:pt idx="1612">
                  <c:v>322.39999999999998</c:v>
                </c:pt>
                <c:pt idx="1613">
                  <c:v>322.60000000000002</c:v>
                </c:pt>
                <c:pt idx="1614">
                  <c:v>322.8</c:v>
                </c:pt>
                <c:pt idx="1615">
                  <c:v>323</c:v>
                </c:pt>
                <c:pt idx="1616">
                  <c:v>323.2</c:v>
                </c:pt>
                <c:pt idx="1617">
                  <c:v>323.39999999999998</c:v>
                </c:pt>
                <c:pt idx="1618">
                  <c:v>323.60000000000002</c:v>
                </c:pt>
                <c:pt idx="1619">
                  <c:v>323.8</c:v>
                </c:pt>
                <c:pt idx="1620">
                  <c:v>324</c:v>
                </c:pt>
                <c:pt idx="1621">
                  <c:v>324.2</c:v>
                </c:pt>
                <c:pt idx="1622">
                  <c:v>324.39999999999998</c:v>
                </c:pt>
                <c:pt idx="1623">
                  <c:v>324.60000000000002</c:v>
                </c:pt>
                <c:pt idx="1624">
                  <c:v>324.8</c:v>
                </c:pt>
                <c:pt idx="1625">
                  <c:v>325</c:v>
                </c:pt>
                <c:pt idx="1626">
                  <c:v>325.2</c:v>
                </c:pt>
                <c:pt idx="1627">
                  <c:v>325.39999999999998</c:v>
                </c:pt>
                <c:pt idx="1628">
                  <c:v>325.60000000000002</c:v>
                </c:pt>
                <c:pt idx="1629">
                  <c:v>325.8</c:v>
                </c:pt>
                <c:pt idx="1630">
                  <c:v>326</c:v>
                </c:pt>
                <c:pt idx="1631">
                  <c:v>326.2</c:v>
                </c:pt>
                <c:pt idx="1632">
                  <c:v>326.39999999999998</c:v>
                </c:pt>
                <c:pt idx="1633">
                  <c:v>326.60000000000002</c:v>
                </c:pt>
                <c:pt idx="1634">
                  <c:v>326.8</c:v>
                </c:pt>
                <c:pt idx="1635">
                  <c:v>327</c:v>
                </c:pt>
                <c:pt idx="1636">
                  <c:v>327.2</c:v>
                </c:pt>
                <c:pt idx="1637">
                  <c:v>327.39999999999998</c:v>
                </c:pt>
                <c:pt idx="1638">
                  <c:v>327.60000000000002</c:v>
                </c:pt>
                <c:pt idx="1639">
                  <c:v>327.8</c:v>
                </c:pt>
                <c:pt idx="1640">
                  <c:v>328</c:v>
                </c:pt>
                <c:pt idx="1641">
                  <c:v>328.2</c:v>
                </c:pt>
                <c:pt idx="1642">
                  <c:v>328.4</c:v>
                </c:pt>
                <c:pt idx="1643">
                  <c:v>328.6</c:v>
                </c:pt>
                <c:pt idx="1644">
                  <c:v>328.8</c:v>
                </c:pt>
                <c:pt idx="1645">
                  <c:v>329</c:v>
                </c:pt>
                <c:pt idx="1646">
                  <c:v>329.2</c:v>
                </c:pt>
                <c:pt idx="1647">
                  <c:v>329.4</c:v>
                </c:pt>
                <c:pt idx="1648">
                  <c:v>329.6</c:v>
                </c:pt>
                <c:pt idx="1649">
                  <c:v>329.8</c:v>
                </c:pt>
                <c:pt idx="1650">
                  <c:v>330</c:v>
                </c:pt>
                <c:pt idx="1651">
                  <c:v>330.2</c:v>
                </c:pt>
                <c:pt idx="1652">
                  <c:v>330.4</c:v>
                </c:pt>
                <c:pt idx="1653">
                  <c:v>330.6</c:v>
                </c:pt>
                <c:pt idx="1654">
                  <c:v>330.8</c:v>
                </c:pt>
                <c:pt idx="1655">
                  <c:v>331</c:v>
                </c:pt>
                <c:pt idx="1656">
                  <c:v>331.2</c:v>
                </c:pt>
                <c:pt idx="1657">
                  <c:v>331.4</c:v>
                </c:pt>
                <c:pt idx="1658">
                  <c:v>331.6</c:v>
                </c:pt>
                <c:pt idx="1659">
                  <c:v>331.8</c:v>
                </c:pt>
                <c:pt idx="1660">
                  <c:v>332</c:v>
                </c:pt>
                <c:pt idx="1661">
                  <c:v>332.2</c:v>
                </c:pt>
                <c:pt idx="1662">
                  <c:v>332.4</c:v>
                </c:pt>
                <c:pt idx="1663">
                  <c:v>332.6</c:v>
                </c:pt>
                <c:pt idx="1664">
                  <c:v>332.8</c:v>
                </c:pt>
                <c:pt idx="1665">
                  <c:v>333</c:v>
                </c:pt>
                <c:pt idx="1666">
                  <c:v>333.2</c:v>
                </c:pt>
                <c:pt idx="1667">
                  <c:v>333.4</c:v>
                </c:pt>
                <c:pt idx="1668">
                  <c:v>333.6</c:v>
                </c:pt>
                <c:pt idx="1669">
                  <c:v>333.8</c:v>
                </c:pt>
                <c:pt idx="1670">
                  <c:v>334</c:v>
                </c:pt>
                <c:pt idx="1671">
                  <c:v>334.2</c:v>
                </c:pt>
                <c:pt idx="1672">
                  <c:v>334.4</c:v>
                </c:pt>
                <c:pt idx="1673">
                  <c:v>334.6</c:v>
                </c:pt>
                <c:pt idx="1674">
                  <c:v>334.8</c:v>
                </c:pt>
                <c:pt idx="1675">
                  <c:v>335</c:v>
                </c:pt>
                <c:pt idx="1676">
                  <c:v>335.2</c:v>
                </c:pt>
                <c:pt idx="1677">
                  <c:v>335.4</c:v>
                </c:pt>
                <c:pt idx="1678">
                  <c:v>335.6</c:v>
                </c:pt>
                <c:pt idx="1679">
                  <c:v>335.8</c:v>
                </c:pt>
                <c:pt idx="1680">
                  <c:v>336</c:v>
                </c:pt>
                <c:pt idx="1681">
                  <c:v>336.2</c:v>
                </c:pt>
                <c:pt idx="1682">
                  <c:v>336.4</c:v>
                </c:pt>
                <c:pt idx="1683">
                  <c:v>336.6</c:v>
                </c:pt>
                <c:pt idx="1684">
                  <c:v>336.8</c:v>
                </c:pt>
                <c:pt idx="1685">
                  <c:v>337</c:v>
                </c:pt>
                <c:pt idx="1686">
                  <c:v>337.2</c:v>
                </c:pt>
                <c:pt idx="1687">
                  <c:v>337.4</c:v>
                </c:pt>
                <c:pt idx="1688">
                  <c:v>337.6</c:v>
                </c:pt>
                <c:pt idx="1689">
                  <c:v>337.8</c:v>
                </c:pt>
                <c:pt idx="1690">
                  <c:v>338</c:v>
                </c:pt>
                <c:pt idx="1691">
                  <c:v>338.2</c:v>
                </c:pt>
                <c:pt idx="1692">
                  <c:v>338.4</c:v>
                </c:pt>
                <c:pt idx="1693">
                  <c:v>338.6</c:v>
                </c:pt>
                <c:pt idx="1694">
                  <c:v>338.8</c:v>
                </c:pt>
                <c:pt idx="1695">
                  <c:v>339</c:v>
                </c:pt>
                <c:pt idx="1696">
                  <c:v>339.2</c:v>
                </c:pt>
                <c:pt idx="1697">
                  <c:v>339.4</c:v>
                </c:pt>
                <c:pt idx="1698">
                  <c:v>339.6</c:v>
                </c:pt>
                <c:pt idx="1699">
                  <c:v>339.8</c:v>
                </c:pt>
                <c:pt idx="1700">
                  <c:v>340</c:v>
                </c:pt>
                <c:pt idx="1701">
                  <c:v>340.2</c:v>
                </c:pt>
                <c:pt idx="1702">
                  <c:v>340.4</c:v>
                </c:pt>
                <c:pt idx="1703">
                  <c:v>340.6</c:v>
                </c:pt>
                <c:pt idx="1704">
                  <c:v>340.8</c:v>
                </c:pt>
                <c:pt idx="1705">
                  <c:v>341</c:v>
                </c:pt>
                <c:pt idx="1706">
                  <c:v>341.2</c:v>
                </c:pt>
                <c:pt idx="1707">
                  <c:v>341.4</c:v>
                </c:pt>
                <c:pt idx="1708">
                  <c:v>341.6</c:v>
                </c:pt>
                <c:pt idx="1709">
                  <c:v>341.8</c:v>
                </c:pt>
                <c:pt idx="1710">
                  <c:v>342</c:v>
                </c:pt>
                <c:pt idx="1711">
                  <c:v>342.2</c:v>
                </c:pt>
                <c:pt idx="1712">
                  <c:v>342.4</c:v>
                </c:pt>
                <c:pt idx="1713">
                  <c:v>342.6</c:v>
                </c:pt>
                <c:pt idx="1714">
                  <c:v>342.8</c:v>
                </c:pt>
                <c:pt idx="1715">
                  <c:v>343</c:v>
                </c:pt>
                <c:pt idx="1716">
                  <c:v>343.2</c:v>
                </c:pt>
                <c:pt idx="1717">
                  <c:v>343.4</c:v>
                </c:pt>
                <c:pt idx="1718">
                  <c:v>343.6</c:v>
                </c:pt>
                <c:pt idx="1719">
                  <c:v>343.8</c:v>
                </c:pt>
                <c:pt idx="1720">
                  <c:v>344</c:v>
                </c:pt>
                <c:pt idx="1721">
                  <c:v>344.2</c:v>
                </c:pt>
                <c:pt idx="1722">
                  <c:v>344.4</c:v>
                </c:pt>
                <c:pt idx="1723">
                  <c:v>344.6</c:v>
                </c:pt>
                <c:pt idx="1724">
                  <c:v>344.8</c:v>
                </c:pt>
                <c:pt idx="1725">
                  <c:v>345</c:v>
                </c:pt>
                <c:pt idx="1726">
                  <c:v>345.2</c:v>
                </c:pt>
                <c:pt idx="1727">
                  <c:v>345.4</c:v>
                </c:pt>
                <c:pt idx="1728">
                  <c:v>345.6</c:v>
                </c:pt>
                <c:pt idx="1729">
                  <c:v>345.8</c:v>
                </c:pt>
                <c:pt idx="1730">
                  <c:v>346</c:v>
                </c:pt>
                <c:pt idx="1731">
                  <c:v>346.2</c:v>
                </c:pt>
                <c:pt idx="1732">
                  <c:v>346.4</c:v>
                </c:pt>
                <c:pt idx="1733">
                  <c:v>346.6</c:v>
                </c:pt>
                <c:pt idx="1734">
                  <c:v>346.8</c:v>
                </c:pt>
                <c:pt idx="1735">
                  <c:v>347</c:v>
                </c:pt>
                <c:pt idx="1736">
                  <c:v>347.2</c:v>
                </c:pt>
                <c:pt idx="1737">
                  <c:v>347.4</c:v>
                </c:pt>
                <c:pt idx="1738">
                  <c:v>347.6</c:v>
                </c:pt>
                <c:pt idx="1739">
                  <c:v>347.8</c:v>
                </c:pt>
                <c:pt idx="1740">
                  <c:v>348</c:v>
                </c:pt>
                <c:pt idx="1741">
                  <c:v>348.2</c:v>
                </c:pt>
                <c:pt idx="1742">
                  <c:v>348.4</c:v>
                </c:pt>
                <c:pt idx="1743">
                  <c:v>348.6</c:v>
                </c:pt>
                <c:pt idx="1744">
                  <c:v>348.8</c:v>
                </c:pt>
                <c:pt idx="1745">
                  <c:v>349</c:v>
                </c:pt>
                <c:pt idx="1746">
                  <c:v>349.2</c:v>
                </c:pt>
                <c:pt idx="1747">
                  <c:v>349.4</c:v>
                </c:pt>
                <c:pt idx="1748">
                  <c:v>349.6</c:v>
                </c:pt>
                <c:pt idx="1749">
                  <c:v>349.8</c:v>
                </c:pt>
                <c:pt idx="1750">
                  <c:v>350</c:v>
                </c:pt>
                <c:pt idx="1751">
                  <c:v>350.2</c:v>
                </c:pt>
                <c:pt idx="1752">
                  <c:v>350.4</c:v>
                </c:pt>
                <c:pt idx="1753">
                  <c:v>350.6</c:v>
                </c:pt>
                <c:pt idx="1754">
                  <c:v>350.8</c:v>
                </c:pt>
                <c:pt idx="1755">
                  <c:v>351</c:v>
                </c:pt>
                <c:pt idx="1756">
                  <c:v>351.2</c:v>
                </c:pt>
                <c:pt idx="1757">
                  <c:v>351.4</c:v>
                </c:pt>
                <c:pt idx="1758">
                  <c:v>351.6</c:v>
                </c:pt>
                <c:pt idx="1759">
                  <c:v>351.8</c:v>
                </c:pt>
                <c:pt idx="1760">
                  <c:v>352</c:v>
                </c:pt>
                <c:pt idx="1761">
                  <c:v>352.2</c:v>
                </c:pt>
                <c:pt idx="1762">
                  <c:v>352.4</c:v>
                </c:pt>
                <c:pt idx="1763">
                  <c:v>352.6</c:v>
                </c:pt>
                <c:pt idx="1764">
                  <c:v>352.8</c:v>
                </c:pt>
                <c:pt idx="1765">
                  <c:v>353</c:v>
                </c:pt>
                <c:pt idx="1766">
                  <c:v>353.2</c:v>
                </c:pt>
                <c:pt idx="1767">
                  <c:v>353.4</c:v>
                </c:pt>
                <c:pt idx="1768">
                  <c:v>353.6</c:v>
                </c:pt>
                <c:pt idx="1769">
                  <c:v>353.8</c:v>
                </c:pt>
                <c:pt idx="1770">
                  <c:v>354</c:v>
                </c:pt>
                <c:pt idx="1771">
                  <c:v>354.2</c:v>
                </c:pt>
                <c:pt idx="1772">
                  <c:v>354.4</c:v>
                </c:pt>
                <c:pt idx="1773">
                  <c:v>354.6</c:v>
                </c:pt>
                <c:pt idx="1774">
                  <c:v>354.8</c:v>
                </c:pt>
                <c:pt idx="1775">
                  <c:v>355</c:v>
                </c:pt>
                <c:pt idx="1776">
                  <c:v>355.2</c:v>
                </c:pt>
                <c:pt idx="1777">
                  <c:v>355.4</c:v>
                </c:pt>
                <c:pt idx="1778">
                  <c:v>355.6</c:v>
                </c:pt>
                <c:pt idx="1779">
                  <c:v>355.8</c:v>
                </c:pt>
                <c:pt idx="1780">
                  <c:v>356</c:v>
                </c:pt>
                <c:pt idx="1781">
                  <c:v>356.2</c:v>
                </c:pt>
                <c:pt idx="1782">
                  <c:v>356.4</c:v>
                </c:pt>
                <c:pt idx="1783">
                  <c:v>356.6</c:v>
                </c:pt>
                <c:pt idx="1784">
                  <c:v>356.8</c:v>
                </c:pt>
                <c:pt idx="1785">
                  <c:v>357</c:v>
                </c:pt>
                <c:pt idx="1786">
                  <c:v>357.2</c:v>
                </c:pt>
                <c:pt idx="1787">
                  <c:v>357.4</c:v>
                </c:pt>
                <c:pt idx="1788">
                  <c:v>357.6</c:v>
                </c:pt>
                <c:pt idx="1789">
                  <c:v>357.8</c:v>
                </c:pt>
                <c:pt idx="1790">
                  <c:v>358</c:v>
                </c:pt>
                <c:pt idx="1791">
                  <c:v>358.2</c:v>
                </c:pt>
                <c:pt idx="1792">
                  <c:v>358.4</c:v>
                </c:pt>
                <c:pt idx="1793">
                  <c:v>358.6</c:v>
                </c:pt>
                <c:pt idx="1794">
                  <c:v>358.8</c:v>
                </c:pt>
                <c:pt idx="1795">
                  <c:v>359</c:v>
                </c:pt>
                <c:pt idx="1796">
                  <c:v>359.2</c:v>
                </c:pt>
                <c:pt idx="1797">
                  <c:v>359.4</c:v>
                </c:pt>
                <c:pt idx="1798">
                  <c:v>359.6</c:v>
                </c:pt>
                <c:pt idx="1799">
                  <c:v>359.8</c:v>
                </c:pt>
                <c:pt idx="1800">
                  <c:v>360</c:v>
                </c:pt>
                <c:pt idx="1801">
                  <c:v>360.2</c:v>
                </c:pt>
                <c:pt idx="1802">
                  <c:v>360.4</c:v>
                </c:pt>
                <c:pt idx="1803">
                  <c:v>360.6</c:v>
                </c:pt>
                <c:pt idx="1804">
                  <c:v>360.8</c:v>
                </c:pt>
                <c:pt idx="1805">
                  <c:v>361</c:v>
                </c:pt>
                <c:pt idx="1806">
                  <c:v>361.2</c:v>
                </c:pt>
                <c:pt idx="1807">
                  <c:v>361.4</c:v>
                </c:pt>
                <c:pt idx="1808">
                  <c:v>361.6</c:v>
                </c:pt>
                <c:pt idx="1809">
                  <c:v>361.8</c:v>
                </c:pt>
                <c:pt idx="1810">
                  <c:v>362</c:v>
                </c:pt>
                <c:pt idx="1811">
                  <c:v>362.2</c:v>
                </c:pt>
                <c:pt idx="1812">
                  <c:v>362.4</c:v>
                </c:pt>
                <c:pt idx="1813">
                  <c:v>362.6</c:v>
                </c:pt>
                <c:pt idx="1814">
                  <c:v>362.8</c:v>
                </c:pt>
                <c:pt idx="1815">
                  <c:v>363</c:v>
                </c:pt>
                <c:pt idx="1816">
                  <c:v>363.2</c:v>
                </c:pt>
                <c:pt idx="1817">
                  <c:v>363.4</c:v>
                </c:pt>
                <c:pt idx="1818">
                  <c:v>363.6</c:v>
                </c:pt>
                <c:pt idx="1819">
                  <c:v>363.8</c:v>
                </c:pt>
                <c:pt idx="1820">
                  <c:v>364</c:v>
                </c:pt>
                <c:pt idx="1821">
                  <c:v>364.2</c:v>
                </c:pt>
                <c:pt idx="1822">
                  <c:v>364.4</c:v>
                </c:pt>
                <c:pt idx="1823">
                  <c:v>364.6</c:v>
                </c:pt>
                <c:pt idx="1824">
                  <c:v>364.8</c:v>
                </c:pt>
                <c:pt idx="1825">
                  <c:v>365</c:v>
                </c:pt>
                <c:pt idx="1826">
                  <c:v>365.2</c:v>
                </c:pt>
                <c:pt idx="1827">
                  <c:v>365.4</c:v>
                </c:pt>
                <c:pt idx="1828">
                  <c:v>365.6</c:v>
                </c:pt>
                <c:pt idx="1829">
                  <c:v>365.8</c:v>
                </c:pt>
                <c:pt idx="1830">
                  <c:v>366</c:v>
                </c:pt>
                <c:pt idx="1831">
                  <c:v>366.2</c:v>
                </c:pt>
                <c:pt idx="1832">
                  <c:v>366.4</c:v>
                </c:pt>
                <c:pt idx="1833">
                  <c:v>366.6</c:v>
                </c:pt>
                <c:pt idx="1834">
                  <c:v>366.8</c:v>
                </c:pt>
                <c:pt idx="1835">
                  <c:v>367</c:v>
                </c:pt>
                <c:pt idx="1836">
                  <c:v>367.2</c:v>
                </c:pt>
                <c:pt idx="1837">
                  <c:v>367.4</c:v>
                </c:pt>
                <c:pt idx="1838">
                  <c:v>367.6</c:v>
                </c:pt>
                <c:pt idx="1839">
                  <c:v>367.8</c:v>
                </c:pt>
                <c:pt idx="1840">
                  <c:v>368</c:v>
                </c:pt>
                <c:pt idx="1841">
                  <c:v>368.2</c:v>
                </c:pt>
                <c:pt idx="1842">
                  <c:v>368.4</c:v>
                </c:pt>
                <c:pt idx="1843">
                  <c:v>368.6</c:v>
                </c:pt>
                <c:pt idx="1844">
                  <c:v>368.8</c:v>
                </c:pt>
                <c:pt idx="1845">
                  <c:v>369</c:v>
                </c:pt>
                <c:pt idx="1846">
                  <c:v>369.2</c:v>
                </c:pt>
                <c:pt idx="1847">
                  <c:v>369.4</c:v>
                </c:pt>
                <c:pt idx="1848">
                  <c:v>369.6</c:v>
                </c:pt>
                <c:pt idx="1849">
                  <c:v>369.8</c:v>
                </c:pt>
                <c:pt idx="1850">
                  <c:v>370</c:v>
                </c:pt>
                <c:pt idx="1851">
                  <c:v>370.2</c:v>
                </c:pt>
                <c:pt idx="1852">
                  <c:v>370.4</c:v>
                </c:pt>
                <c:pt idx="1853">
                  <c:v>370.6</c:v>
                </c:pt>
                <c:pt idx="1854">
                  <c:v>370.8</c:v>
                </c:pt>
                <c:pt idx="1855">
                  <c:v>371</c:v>
                </c:pt>
                <c:pt idx="1856">
                  <c:v>371.2</c:v>
                </c:pt>
                <c:pt idx="1857">
                  <c:v>371.4</c:v>
                </c:pt>
                <c:pt idx="1858">
                  <c:v>371.6</c:v>
                </c:pt>
                <c:pt idx="1859">
                  <c:v>371.8</c:v>
                </c:pt>
                <c:pt idx="1860">
                  <c:v>372</c:v>
                </c:pt>
                <c:pt idx="1861">
                  <c:v>372.2</c:v>
                </c:pt>
                <c:pt idx="1862">
                  <c:v>372.4</c:v>
                </c:pt>
                <c:pt idx="1863">
                  <c:v>372.6</c:v>
                </c:pt>
                <c:pt idx="1864">
                  <c:v>372.8</c:v>
                </c:pt>
                <c:pt idx="1865">
                  <c:v>373</c:v>
                </c:pt>
                <c:pt idx="1866">
                  <c:v>373.2</c:v>
                </c:pt>
                <c:pt idx="1867">
                  <c:v>373.4</c:v>
                </c:pt>
                <c:pt idx="1868">
                  <c:v>373.6</c:v>
                </c:pt>
                <c:pt idx="1869">
                  <c:v>373.8</c:v>
                </c:pt>
                <c:pt idx="1870">
                  <c:v>374</c:v>
                </c:pt>
                <c:pt idx="1871">
                  <c:v>374.2</c:v>
                </c:pt>
                <c:pt idx="1872">
                  <c:v>374.4</c:v>
                </c:pt>
                <c:pt idx="1873">
                  <c:v>374.6</c:v>
                </c:pt>
                <c:pt idx="1874">
                  <c:v>374.8</c:v>
                </c:pt>
                <c:pt idx="1875">
                  <c:v>375</c:v>
                </c:pt>
                <c:pt idx="1876">
                  <c:v>375.2</c:v>
                </c:pt>
                <c:pt idx="1877">
                  <c:v>375.4</c:v>
                </c:pt>
                <c:pt idx="1878">
                  <c:v>375.6</c:v>
                </c:pt>
                <c:pt idx="1879">
                  <c:v>375.8</c:v>
                </c:pt>
                <c:pt idx="1880">
                  <c:v>376</c:v>
                </c:pt>
                <c:pt idx="1881">
                  <c:v>376.2</c:v>
                </c:pt>
                <c:pt idx="1882">
                  <c:v>376.4</c:v>
                </c:pt>
                <c:pt idx="1883">
                  <c:v>376.6</c:v>
                </c:pt>
                <c:pt idx="1884">
                  <c:v>376.8</c:v>
                </c:pt>
                <c:pt idx="1885">
                  <c:v>377</c:v>
                </c:pt>
                <c:pt idx="1886">
                  <c:v>377.2</c:v>
                </c:pt>
                <c:pt idx="1887">
                  <c:v>377.4</c:v>
                </c:pt>
                <c:pt idx="1888">
                  <c:v>377.6</c:v>
                </c:pt>
                <c:pt idx="1889">
                  <c:v>377.8</c:v>
                </c:pt>
                <c:pt idx="1890">
                  <c:v>378</c:v>
                </c:pt>
                <c:pt idx="1891">
                  <c:v>378.2</c:v>
                </c:pt>
                <c:pt idx="1892">
                  <c:v>378.4</c:v>
                </c:pt>
                <c:pt idx="1893">
                  <c:v>378.6</c:v>
                </c:pt>
                <c:pt idx="1894">
                  <c:v>378.8</c:v>
                </c:pt>
                <c:pt idx="1895">
                  <c:v>379</c:v>
                </c:pt>
                <c:pt idx="1896">
                  <c:v>379.2</c:v>
                </c:pt>
                <c:pt idx="1897">
                  <c:v>379.4</c:v>
                </c:pt>
                <c:pt idx="1898">
                  <c:v>379.6</c:v>
                </c:pt>
                <c:pt idx="1899">
                  <c:v>379.8</c:v>
                </c:pt>
                <c:pt idx="1900">
                  <c:v>380</c:v>
                </c:pt>
                <c:pt idx="1901">
                  <c:v>380.2</c:v>
                </c:pt>
                <c:pt idx="1902">
                  <c:v>380.4</c:v>
                </c:pt>
                <c:pt idx="1903">
                  <c:v>380.6</c:v>
                </c:pt>
                <c:pt idx="1904">
                  <c:v>380.8</c:v>
                </c:pt>
                <c:pt idx="1905">
                  <c:v>381</c:v>
                </c:pt>
                <c:pt idx="1906">
                  <c:v>381.2</c:v>
                </c:pt>
                <c:pt idx="1907">
                  <c:v>381.4</c:v>
                </c:pt>
                <c:pt idx="1908">
                  <c:v>381.6</c:v>
                </c:pt>
                <c:pt idx="1909">
                  <c:v>381.8</c:v>
                </c:pt>
                <c:pt idx="1910">
                  <c:v>382</c:v>
                </c:pt>
                <c:pt idx="1911">
                  <c:v>382.2</c:v>
                </c:pt>
                <c:pt idx="1912">
                  <c:v>382.4</c:v>
                </c:pt>
                <c:pt idx="1913">
                  <c:v>382.6</c:v>
                </c:pt>
                <c:pt idx="1914">
                  <c:v>382.8</c:v>
                </c:pt>
                <c:pt idx="1915">
                  <c:v>383</c:v>
                </c:pt>
                <c:pt idx="1916">
                  <c:v>383.2</c:v>
                </c:pt>
                <c:pt idx="1917">
                  <c:v>383.4</c:v>
                </c:pt>
                <c:pt idx="1918">
                  <c:v>383.6</c:v>
                </c:pt>
                <c:pt idx="1919">
                  <c:v>383.8</c:v>
                </c:pt>
                <c:pt idx="1920">
                  <c:v>384</c:v>
                </c:pt>
                <c:pt idx="1921">
                  <c:v>384.2</c:v>
                </c:pt>
                <c:pt idx="1922">
                  <c:v>384.4</c:v>
                </c:pt>
                <c:pt idx="1923">
                  <c:v>384.6</c:v>
                </c:pt>
                <c:pt idx="1924">
                  <c:v>384.8</c:v>
                </c:pt>
                <c:pt idx="1925">
                  <c:v>385</c:v>
                </c:pt>
                <c:pt idx="1926">
                  <c:v>385.2</c:v>
                </c:pt>
                <c:pt idx="1927">
                  <c:v>385.4</c:v>
                </c:pt>
                <c:pt idx="1928">
                  <c:v>385.6</c:v>
                </c:pt>
                <c:pt idx="1929">
                  <c:v>385.8</c:v>
                </c:pt>
                <c:pt idx="1930">
                  <c:v>386</c:v>
                </c:pt>
                <c:pt idx="1931">
                  <c:v>386.2</c:v>
                </c:pt>
                <c:pt idx="1932">
                  <c:v>386.4</c:v>
                </c:pt>
                <c:pt idx="1933">
                  <c:v>386.6</c:v>
                </c:pt>
                <c:pt idx="1934">
                  <c:v>386.8</c:v>
                </c:pt>
                <c:pt idx="1935">
                  <c:v>387</c:v>
                </c:pt>
                <c:pt idx="1936">
                  <c:v>387.2</c:v>
                </c:pt>
                <c:pt idx="1937">
                  <c:v>387.4</c:v>
                </c:pt>
                <c:pt idx="1938">
                  <c:v>387.6</c:v>
                </c:pt>
                <c:pt idx="1939">
                  <c:v>387.8</c:v>
                </c:pt>
                <c:pt idx="1940">
                  <c:v>388</c:v>
                </c:pt>
                <c:pt idx="1941">
                  <c:v>388.2</c:v>
                </c:pt>
                <c:pt idx="1942">
                  <c:v>388.4</c:v>
                </c:pt>
                <c:pt idx="1943">
                  <c:v>388.6</c:v>
                </c:pt>
                <c:pt idx="1944">
                  <c:v>388.8</c:v>
                </c:pt>
                <c:pt idx="1945">
                  <c:v>389</c:v>
                </c:pt>
                <c:pt idx="1946">
                  <c:v>389.2</c:v>
                </c:pt>
                <c:pt idx="1947">
                  <c:v>389.4</c:v>
                </c:pt>
                <c:pt idx="1948">
                  <c:v>389.6</c:v>
                </c:pt>
                <c:pt idx="1949">
                  <c:v>389.8</c:v>
                </c:pt>
                <c:pt idx="1950">
                  <c:v>390</c:v>
                </c:pt>
                <c:pt idx="1951">
                  <c:v>390.2</c:v>
                </c:pt>
                <c:pt idx="1952">
                  <c:v>390.4</c:v>
                </c:pt>
                <c:pt idx="1953">
                  <c:v>390.6</c:v>
                </c:pt>
                <c:pt idx="1954">
                  <c:v>390.8</c:v>
                </c:pt>
                <c:pt idx="1955">
                  <c:v>391</c:v>
                </c:pt>
                <c:pt idx="1956">
                  <c:v>391.2</c:v>
                </c:pt>
                <c:pt idx="1957">
                  <c:v>391.4</c:v>
                </c:pt>
                <c:pt idx="1958">
                  <c:v>391.6</c:v>
                </c:pt>
                <c:pt idx="1959">
                  <c:v>391.8</c:v>
                </c:pt>
                <c:pt idx="1960">
                  <c:v>392</c:v>
                </c:pt>
                <c:pt idx="1961">
                  <c:v>392.2</c:v>
                </c:pt>
                <c:pt idx="1962">
                  <c:v>392.4</c:v>
                </c:pt>
                <c:pt idx="1963">
                  <c:v>392.6</c:v>
                </c:pt>
                <c:pt idx="1964">
                  <c:v>392.8</c:v>
                </c:pt>
                <c:pt idx="1965">
                  <c:v>393</c:v>
                </c:pt>
                <c:pt idx="1966">
                  <c:v>393.2</c:v>
                </c:pt>
                <c:pt idx="1967">
                  <c:v>393.4</c:v>
                </c:pt>
                <c:pt idx="1968">
                  <c:v>393.6</c:v>
                </c:pt>
                <c:pt idx="1969">
                  <c:v>393.8</c:v>
                </c:pt>
                <c:pt idx="1970">
                  <c:v>394</c:v>
                </c:pt>
                <c:pt idx="1971">
                  <c:v>394.2</c:v>
                </c:pt>
                <c:pt idx="1972">
                  <c:v>394.4</c:v>
                </c:pt>
                <c:pt idx="1973">
                  <c:v>394.6</c:v>
                </c:pt>
                <c:pt idx="1974">
                  <c:v>394.8</c:v>
                </c:pt>
                <c:pt idx="1975">
                  <c:v>395</c:v>
                </c:pt>
                <c:pt idx="1976">
                  <c:v>395.2</c:v>
                </c:pt>
                <c:pt idx="1977">
                  <c:v>395.4</c:v>
                </c:pt>
                <c:pt idx="1978">
                  <c:v>395.6</c:v>
                </c:pt>
                <c:pt idx="1979">
                  <c:v>395.8</c:v>
                </c:pt>
                <c:pt idx="1980">
                  <c:v>396</c:v>
                </c:pt>
                <c:pt idx="1981">
                  <c:v>396.2</c:v>
                </c:pt>
                <c:pt idx="1982">
                  <c:v>396.4</c:v>
                </c:pt>
                <c:pt idx="1983">
                  <c:v>396.6</c:v>
                </c:pt>
                <c:pt idx="1984">
                  <c:v>396.8</c:v>
                </c:pt>
                <c:pt idx="1985">
                  <c:v>397</c:v>
                </c:pt>
                <c:pt idx="1986">
                  <c:v>397.2</c:v>
                </c:pt>
                <c:pt idx="1987">
                  <c:v>397.4</c:v>
                </c:pt>
                <c:pt idx="1988">
                  <c:v>397.6</c:v>
                </c:pt>
                <c:pt idx="1989">
                  <c:v>397.8</c:v>
                </c:pt>
                <c:pt idx="1990">
                  <c:v>398</c:v>
                </c:pt>
                <c:pt idx="1991">
                  <c:v>398.2</c:v>
                </c:pt>
                <c:pt idx="1992">
                  <c:v>398.4</c:v>
                </c:pt>
                <c:pt idx="1993">
                  <c:v>398.6</c:v>
                </c:pt>
                <c:pt idx="1994">
                  <c:v>398.8</c:v>
                </c:pt>
                <c:pt idx="1995">
                  <c:v>399</c:v>
                </c:pt>
                <c:pt idx="1996">
                  <c:v>399.2</c:v>
                </c:pt>
                <c:pt idx="1997">
                  <c:v>399.4</c:v>
                </c:pt>
                <c:pt idx="1998">
                  <c:v>399.6</c:v>
                </c:pt>
                <c:pt idx="1999">
                  <c:v>399.8</c:v>
                </c:pt>
                <c:pt idx="2000">
                  <c:v>400</c:v>
                </c:pt>
                <c:pt idx="2001">
                  <c:v>400.2</c:v>
                </c:pt>
                <c:pt idx="2002">
                  <c:v>400.4</c:v>
                </c:pt>
                <c:pt idx="2003">
                  <c:v>400.6</c:v>
                </c:pt>
                <c:pt idx="2004">
                  <c:v>400.8</c:v>
                </c:pt>
                <c:pt idx="2005">
                  <c:v>401</c:v>
                </c:pt>
                <c:pt idx="2006">
                  <c:v>401.2</c:v>
                </c:pt>
                <c:pt idx="2007">
                  <c:v>401.4</c:v>
                </c:pt>
                <c:pt idx="2008">
                  <c:v>401.6</c:v>
                </c:pt>
                <c:pt idx="2009">
                  <c:v>401.8</c:v>
                </c:pt>
                <c:pt idx="2010">
                  <c:v>402</c:v>
                </c:pt>
                <c:pt idx="2011">
                  <c:v>402.2</c:v>
                </c:pt>
                <c:pt idx="2012">
                  <c:v>402.4</c:v>
                </c:pt>
                <c:pt idx="2013">
                  <c:v>402.6</c:v>
                </c:pt>
                <c:pt idx="2014">
                  <c:v>402.8</c:v>
                </c:pt>
                <c:pt idx="2015">
                  <c:v>403</c:v>
                </c:pt>
                <c:pt idx="2016">
                  <c:v>403.2</c:v>
                </c:pt>
                <c:pt idx="2017">
                  <c:v>403.4</c:v>
                </c:pt>
                <c:pt idx="2018">
                  <c:v>403.6</c:v>
                </c:pt>
                <c:pt idx="2019">
                  <c:v>403.8</c:v>
                </c:pt>
                <c:pt idx="2020">
                  <c:v>404</c:v>
                </c:pt>
                <c:pt idx="2021">
                  <c:v>404.2</c:v>
                </c:pt>
                <c:pt idx="2022">
                  <c:v>404.4</c:v>
                </c:pt>
                <c:pt idx="2023">
                  <c:v>404.6</c:v>
                </c:pt>
                <c:pt idx="2024">
                  <c:v>404.8</c:v>
                </c:pt>
                <c:pt idx="2025">
                  <c:v>405</c:v>
                </c:pt>
                <c:pt idx="2026">
                  <c:v>405.2</c:v>
                </c:pt>
                <c:pt idx="2027">
                  <c:v>405.4</c:v>
                </c:pt>
                <c:pt idx="2028">
                  <c:v>405.6</c:v>
                </c:pt>
                <c:pt idx="2029">
                  <c:v>405.8</c:v>
                </c:pt>
                <c:pt idx="2030">
                  <c:v>406</c:v>
                </c:pt>
                <c:pt idx="2031">
                  <c:v>406.2</c:v>
                </c:pt>
                <c:pt idx="2032">
                  <c:v>406.4</c:v>
                </c:pt>
                <c:pt idx="2033">
                  <c:v>406.6</c:v>
                </c:pt>
                <c:pt idx="2034">
                  <c:v>406.8</c:v>
                </c:pt>
                <c:pt idx="2035">
                  <c:v>407</c:v>
                </c:pt>
                <c:pt idx="2036">
                  <c:v>407.2</c:v>
                </c:pt>
                <c:pt idx="2037">
                  <c:v>407.4</c:v>
                </c:pt>
                <c:pt idx="2038">
                  <c:v>407.6</c:v>
                </c:pt>
                <c:pt idx="2039">
                  <c:v>407.8</c:v>
                </c:pt>
                <c:pt idx="2040">
                  <c:v>408</c:v>
                </c:pt>
                <c:pt idx="2041">
                  <c:v>408.2</c:v>
                </c:pt>
                <c:pt idx="2042">
                  <c:v>408.4</c:v>
                </c:pt>
                <c:pt idx="2043">
                  <c:v>408.6</c:v>
                </c:pt>
                <c:pt idx="2044">
                  <c:v>408.8</c:v>
                </c:pt>
                <c:pt idx="2045">
                  <c:v>409</c:v>
                </c:pt>
                <c:pt idx="2046">
                  <c:v>409.2</c:v>
                </c:pt>
                <c:pt idx="2047">
                  <c:v>409.4</c:v>
                </c:pt>
                <c:pt idx="2048">
                  <c:v>409.6</c:v>
                </c:pt>
                <c:pt idx="2049">
                  <c:v>409.8</c:v>
                </c:pt>
                <c:pt idx="2050">
                  <c:v>410</c:v>
                </c:pt>
                <c:pt idx="2051">
                  <c:v>410.2</c:v>
                </c:pt>
                <c:pt idx="2052">
                  <c:v>410.4</c:v>
                </c:pt>
                <c:pt idx="2053">
                  <c:v>410.6</c:v>
                </c:pt>
                <c:pt idx="2054">
                  <c:v>410.8</c:v>
                </c:pt>
                <c:pt idx="2055">
                  <c:v>411</c:v>
                </c:pt>
                <c:pt idx="2056">
                  <c:v>411.2</c:v>
                </c:pt>
                <c:pt idx="2057">
                  <c:v>411.4</c:v>
                </c:pt>
                <c:pt idx="2058">
                  <c:v>411.6</c:v>
                </c:pt>
                <c:pt idx="2059">
                  <c:v>411.8</c:v>
                </c:pt>
                <c:pt idx="2060">
                  <c:v>412</c:v>
                </c:pt>
                <c:pt idx="2061">
                  <c:v>412.2</c:v>
                </c:pt>
                <c:pt idx="2062">
                  <c:v>412.4</c:v>
                </c:pt>
                <c:pt idx="2063">
                  <c:v>412.6</c:v>
                </c:pt>
                <c:pt idx="2064">
                  <c:v>412.8</c:v>
                </c:pt>
                <c:pt idx="2065">
                  <c:v>413</c:v>
                </c:pt>
                <c:pt idx="2066">
                  <c:v>413.2</c:v>
                </c:pt>
                <c:pt idx="2067">
                  <c:v>413.4</c:v>
                </c:pt>
                <c:pt idx="2068">
                  <c:v>413.6</c:v>
                </c:pt>
                <c:pt idx="2069">
                  <c:v>413.8</c:v>
                </c:pt>
                <c:pt idx="2070">
                  <c:v>414</c:v>
                </c:pt>
                <c:pt idx="2071">
                  <c:v>414.2</c:v>
                </c:pt>
                <c:pt idx="2072">
                  <c:v>414.4</c:v>
                </c:pt>
                <c:pt idx="2073">
                  <c:v>414.6</c:v>
                </c:pt>
                <c:pt idx="2074">
                  <c:v>414.8</c:v>
                </c:pt>
                <c:pt idx="2075">
                  <c:v>415</c:v>
                </c:pt>
                <c:pt idx="2076">
                  <c:v>415.2</c:v>
                </c:pt>
                <c:pt idx="2077">
                  <c:v>415.4</c:v>
                </c:pt>
                <c:pt idx="2078">
                  <c:v>415.6</c:v>
                </c:pt>
                <c:pt idx="2079">
                  <c:v>415.8</c:v>
                </c:pt>
                <c:pt idx="2080">
                  <c:v>416</c:v>
                </c:pt>
                <c:pt idx="2081">
                  <c:v>416.2</c:v>
                </c:pt>
                <c:pt idx="2082">
                  <c:v>416.4</c:v>
                </c:pt>
                <c:pt idx="2083">
                  <c:v>416.6</c:v>
                </c:pt>
                <c:pt idx="2084">
                  <c:v>416.8</c:v>
                </c:pt>
                <c:pt idx="2085">
                  <c:v>417</c:v>
                </c:pt>
                <c:pt idx="2086">
                  <c:v>417.2</c:v>
                </c:pt>
                <c:pt idx="2087">
                  <c:v>417.4</c:v>
                </c:pt>
                <c:pt idx="2088">
                  <c:v>417.6</c:v>
                </c:pt>
                <c:pt idx="2089">
                  <c:v>417.8</c:v>
                </c:pt>
                <c:pt idx="2090">
                  <c:v>418</c:v>
                </c:pt>
                <c:pt idx="2091">
                  <c:v>418.2</c:v>
                </c:pt>
                <c:pt idx="2092">
                  <c:v>418.4</c:v>
                </c:pt>
                <c:pt idx="2093">
                  <c:v>418.6</c:v>
                </c:pt>
                <c:pt idx="2094">
                  <c:v>418.8</c:v>
                </c:pt>
                <c:pt idx="2095">
                  <c:v>419</c:v>
                </c:pt>
                <c:pt idx="2096">
                  <c:v>419.2</c:v>
                </c:pt>
                <c:pt idx="2097">
                  <c:v>419.4</c:v>
                </c:pt>
                <c:pt idx="2098">
                  <c:v>419.6</c:v>
                </c:pt>
                <c:pt idx="2099">
                  <c:v>419.8</c:v>
                </c:pt>
                <c:pt idx="2100">
                  <c:v>420</c:v>
                </c:pt>
                <c:pt idx="2101">
                  <c:v>420.2</c:v>
                </c:pt>
                <c:pt idx="2102">
                  <c:v>420.4</c:v>
                </c:pt>
                <c:pt idx="2103">
                  <c:v>420.6</c:v>
                </c:pt>
                <c:pt idx="2104">
                  <c:v>420.8</c:v>
                </c:pt>
                <c:pt idx="2105">
                  <c:v>421</c:v>
                </c:pt>
                <c:pt idx="2106">
                  <c:v>421.2</c:v>
                </c:pt>
                <c:pt idx="2107">
                  <c:v>421.4</c:v>
                </c:pt>
                <c:pt idx="2108">
                  <c:v>421.6</c:v>
                </c:pt>
                <c:pt idx="2109">
                  <c:v>421.8</c:v>
                </c:pt>
                <c:pt idx="2110">
                  <c:v>422</c:v>
                </c:pt>
                <c:pt idx="2111">
                  <c:v>422.2</c:v>
                </c:pt>
                <c:pt idx="2112">
                  <c:v>422.4</c:v>
                </c:pt>
                <c:pt idx="2113">
                  <c:v>422.6</c:v>
                </c:pt>
                <c:pt idx="2114">
                  <c:v>422.8</c:v>
                </c:pt>
                <c:pt idx="2115">
                  <c:v>423</c:v>
                </c:pt>
                <c:pt idx="2116">
                  <c:v>423.2</c:v>
                </c:pt>
                <c:pt idx="2117">
                  <c:v>423.4</c:v>
                </c:pt>
                <c:pt idx="2118">
                  <c:v>423.6</c:v>
                </c:pt>
                <c:pt idx="2119">
                  <c:v>423.8</c:v>
                </c:pt>
                <c:pt idx="2120">
                  <c:v>424</c:v>
                </c:pt>
                <c:pt idx="2121">
                  <c:v>424.2</c:v>
                </c:pt>
                <c:pt idx="2122">
                  <c:v>424.4</c:v>
                </c:pt>
                <c:pt idx="2123">
                  <c:v>424.6</c:v>
                </c:pt>
                <c:pt idx="2124">
                  <c:v>424.8</c:v>
                </c:pt>
                <c:pt idx="2125">
                  <c:v>425</c:v>
                </c:pt>
                <c:pt idx="2126">
                  <c:v>425.2</c:v>
                </c:pt>
                <c:pt idx="2127">
                  <c:v>425.4</c:v>
                </c:pt>
                <c:pt idx="2128">
                  <c:v>425.6</c:v>
                </c:pt>
                <c:pt idx="2129">
                  <c:v>425.8</c:v>
                </c:pt>
                <c:pt idx="2130">
                  <c:v>426</c:v>
                </c:pt>
                <c:pt idx="2131">
                  <c:v>426.2</c:v>
                </c:pt>
                <c:pt idx="2132">
                  <c:v>426.4</c:v>
                </c:pt>
                <c:pt idx="2133">
                  <c:v>426.6</c:v>
                </c:pt>
                <c:pt idx="2134">
                  <c:v>426.8</c:v>
                </c:pt>
                <c:pt idx="2135">
                  <c:v>427</c:v>
                </c:pt>
                <c:pt idx="2136">
                  <c:v>427.2</c:v>
                </c:pt>
                <c:pt idx="2137">
                  <c:v>427.4</c:v>
                </c:pt>
                <c:pt idx="2138">
                  <c:v>427.6</c:v>
                </c:pt>
                <c:pt idx="2139">
                  <c:v>427.8</c:v>
                </c:pt>
                <c:pt idx="2140">
                  <c:v>428</c:v>
                </c:pt>
                <c:pt idx="2141">
                  <c:v>428.2</c:v>
                </c:pt>
                <c:pt idx="2142">
                  <c:v>428.4</c:v>
                </c:pt>
                <c:pt idx="2143">
                  <c:v>428.6</c:v>
                </c:pt>
                <c:pt idx="2144">
                  <c:v>428.8</c:v>
                </c:pt>
                <c:pt idx="2145">
                  <c:v>429</c:v>
                </c:pt>
                <c:pt idx="2146">
                  <c:v>429.2</c:v>
                </c:pt>
                <c:pt idx="2147">
                  <c:v>429.4</c:v>
                </c:pt>
                <c:pt idx="2148">
                  <c:v>429.6</c:v>
                </c:pt>
                <c:pt idx="2149">
                  <c:v>429.8</c:v>
                </c:pt>
                <c:pt idx="2150">
                  <c:v>430</c:v>
                </c:pt>
                <c:pt idx="2151">
                  <c:v>430.2</c:v>
                </c:pt>
                <c:pt idx="2152">
                  <c:v>430.4</c:v>
                </c:pt>
                <c:pt idx="2153">
                  <c:v>430.6</c:v>
                </c:pt>
                <c:pt idx="2154">
                  <c:v>430.8</c:v>
                </c:pt>
                <c:pt idx="2155">
                  <c:v>431</c:v>
                </c:pt>
                <c:pt idx="2156">
                  <c:v>431.2</c:v>
                </c:pt>
                <c:pt idx="2157">
                  <c:v>431.4</c:v>
                </c:pt>
                <c:pt idx="2158">
                  <c:v>431.6</c:v>
                </c:pt>
                <c:pt idx="2159">
                  <c:v>431.8</c:v>
                </c:pt>
                <c:pt idx="2160">
                  <c:v>432</c:v>
                </c:pt>
                <c:pt idx="2161">
                  <c:v>432.2</c:v>
                </c:pt>
                <c:pt idx="2162">
                  <c:v>432.4</c:v>
                </c:pt>
                <c:pt idx="2163">
                  <c:v>432.6</c:v>
                </c:pt>
                <c:pt idx="2164">
                  <c:v>432.8</c:v>
                </c:pt>
                <c:pt idx="2165">
                  <c:v>433</c:v>
                </c:pt>
                <c:pt idx="2166">
                  <c:v>433.2</c:v>
                </c:pt>
                <c:pt idx="2167">
                  <c:v>433.4</c:v>
                </c:pt>
                <c:pt idx="2168">
                  <c:v>433.6</c:v>
                </c:pt>
                <c:pt idx="2169">
                  <c:v>433.8</c:v>
                </c:pt>
                <c:pt idx="2170">
                  <c:v>434</c:v>
                </c:pt>
                <c:pt idx="2171">
                  <c:v>434.2</c:v>
                </c:pt>
                <c:pt idx="2172">
                  <c:v>434.4</c:v>
                </c:pt>
                <c:pt idx="2173">
                  <c:v>434.6</c:v>
                </c:pt>
                <c:pt idx="2174">
                  <c:v>434.8</c:v>
                </c:pt>
                <c:pt idx="2175">
                  <c:v>435</c:v>
                </c:pt>
                <c:pt idx="2176">
                  <c:v>435.2</c:v>
                </c:pt>
                <c:pt idx="2177">
                  <c:v>435.4</c:v>
                </c:pt>
                <c:pt idx="2178">
                  <c:v>435.6</c:v>
                </c:pt>
                <c:pt idx="2179">
                  <c:v>435.8</c:v>
                </c:pt>
                <c:pt idx="2180">
                  <c:v>436</c:v>
                </c:pt>
                <c:pt idx="2181">
                  <c:v>436.2</c:v>
                </c:pt>
                <c:pt idx="2182">
                  <c:v>436.4</c:v>
                </c:pt>
                <c:pt idx="2183">
                  <c:v>436.6</c:v>
                </c:pt>
                <c:pt idx="2184">
                  <c:v>436.8</c:v>
                </c:pt>
                <c:pt idx="2185">
                  <c:v>437</c:v>
                </c:pt>
                <c:pt idx="2186">
                  <c:v>437.2</c:v>
                </c:pt>
                <c:pt idx="2187">
                  <c:v>437.4</c:v>
                </c:pt>
                <c:pt idx="2188">
                  <c:v>437.6</c:v>
                </c:pt>
                <c:pt idx="2189">
                  <c:v>437.8</c:v>
                </c:pt>
                <c:pt idx="2190">
                  <c:v>438</c:v>
                </c:pt>
                <c:pt idx="2191">
                  <c:v>438.2</c:v>
                </c:pt>
                <c:pt idx="2192">
                  <c:v>438.4</c:v>
                </c:pt>
                <c:pt idx="2193">
                  <c:v>438.6</c:v>
                </c:pt>
                <c:pt idx="2194">
                  <c:v>438.8</c:v>
                </c:pt>
                <c:pt idx="2195">
                  <c:v>439</c:v>
                </c:pt>
                <c:pt idx="2196">
                  <c:v>439.2</c:v>
                </c:pt>
                <c:pt idx="2197">
                  <c:v>439.4</c:v>
                </c:pt>
                <c:pt idx="2198">
                  <c:v>439.6</c:v>
                </c:pt>
                <c:pt idx="2199">
                  <c:v>439.8</c:v>
                </c:pt>
                <c:pt idx="2200">
                  <c:v>440</c:v>
                </c:pt>
                <c:pt idx="2201">
                  <c:v>440.2</c:v>
                </c:pt>
                <c:pt idx="2202">
                  <c:v>440.4</c:v>
                </c:pt>
                <c:pt idx="2203">
                  <c:v>440.6</c:v>
                </c:pt>
                <c:pt idx="2204">
                  <c:v>440.8</c:v>
                </c:pt>
                <c:pt idx="2205">
                  <c:v>441</c:v>
                </c:pt>
                <c:pt idx="2206">
                  <c:v>441.2</c:v>
                </c:pt>
                <c:pt idx="2207">
                  <c:v>441.4</c:v>
                </c:pt>
                <c:pt idx="2208">
                  <c:v>441.6</c:v>
                </c:pt>
                <c:pt idx="2209">
                  <c:v>441.8</c:v>
                </c:pt>
                <c:pt idx="2210">
                  <c:v>442</c:v>
                </c:pt>
                <c:pt idx="2211">
                  <c:v>442.2</c:v>
                </c:pt>
                <c:pt idx="2212">
                  <c:v>442.4</c:v>
                </c:pt>
                <c:pt idx="2213">
                  <c:v>442.6</c:v>
                </c:pt>
                <c:pt idx="2214">
                  <c:v>442.8</c:v>
                </c:pt>
                <c:pt idx="2215">
                  <c:v>443</c:v>
                </c:pt>
                <c:pt idx="2216">
                  <c:v>443.2</c:v>
                </c:pt>
                <c:pt idx="2217">
                  <c:v>443.4</c:v>
                </c:pt>
                <c:pt idx="2218">
                  <c:v>443.6</c:v>
                </c:pt>
                <c:pt idx="2219">
                  <c:v>443.8</c:v>
                </c:pt>
                <c:pt idx="2220">
                  <c:v>444</c:v>
                </c:pt>
                <c:pt idx="2221">
                  <c:v>444.2</c:v>
                </c:pt>
                <c:pt idx="2222">
                  <c:v>444.4</c:v>
                </c:pt>
                <c:pt idx="2223">
                  <c:v>444.6</c:v>
                </c:pt>
                <c:pt idx="2224">
                  <c:v>444.8</c:v>
                </c:pt>
                <c:pt idx="2225">
                  <c:v>445</c:v>
                </c:pt>
                <c:pt idx="2226">
                  <c:v>445.2</c:v>
                </c:pt>
                <c:pt idx="2227">
                  <c:v>445.4</c:v>
                </c:pt>
                <c:pt idx="2228">
                  <c:v>445.6</c:v>
                </c:pt>
                <c:pt idx="2229">
                  <c:v>445.8</c:v>
                </c:pt>
                <c:pt idx="2230">
                  <c:v>446</c:v>
                </c:pt>
                <c:pt idx="2231">
                  <c:v>446.2</c:v>
                </c:pt>
                <c:pt idx="2232">
                  <c:v>446.4</c:v>
                </c:pt>
                <c:pt idx="2233">
                  <c:v>446.6</c:v>
                </c:pt>
                <c:pt idx="2234">
                  <c:v>446.8</c:v>
                </c:pt>
                <c:pt idx="2235">
                  <c:v>447</c:v>
                </c:pt>
                <c:pt idx="2236">
                  <c:v>447.2</c:v>
                </c:pt>
                <c:pt idx="2237">
                  <c:v>447.4</c:v>
                </c:pt>
                <c:pt idx="2238">
                  <c:v>447.6</c:v>
                </c:pt>
                <c:pt idx="2239">
                  <c:v>447.8</c:v>
                </c:pt>
                <c:pt idx="2240">
                  <c:v>448</c:v>
                </c:pt>
                <c:pt idx="2241">
                  <c:v>448.2</c:v>
                </c:pt>
                <c:pt idx="2242">
                  <c:v>448.4</c:v>
                </c:pt>
                <c:pt idx="2243">
                  <c:v>448.6</c:v>
                </c:pt>
                <c:pt idx="2244">
                  <c:v>448.8</c:v>
                </c:pt>
                <c:pt idx="2245">
                  <c:v>449</c:v>
                </c:pt>
                <c:pt idx="2246">
                  <c:v>449.2</c:v>
                </c:pt>
                <c:pt idx="2247">
                  <c:v>449.4</c:v>
                </c:pt>
                <c:pt idx="2248">
                  <c:v>449.6</c:v>
                </c:pt>
                <c:pt idx="2249">
                  <c:v>449.8</c:v>
                </c:pt>
                <c:pt idx="2250">
                  <c:v>450</c:v>
                </c:pt>
                <c:pt idx="2251">
                  <c:v>450.2</c:v>
                </c:pt>
                <c:pt idx="2252">
                  <c:v>450.4</c:v>
                </c:pt>
                <c:pt idx="2253">
                  <c:v>450.6</c:v>
                </c:pt>
                <c:pt idx="2254">
                  <c:v>450.8</c:v>
                </c:pt>
                <c:pt idx="2255">
                  <c:v>451</c:v>
                </c:pt>
                <c:pt idx="2256">
                  <c:v>451.2</c:v>
                </c:pt>
                <c:pt idx="2257">
                  <c:v>451.4</c:v>
                </c:pt>
                <c:pt idx="2258">
                  <c:v>451.6</c:v>
                </c:pt>
                <c:pt idx="2259">
                  <c:v>451.8</c:v>
                </c:pt>
                <c:pt idx="2260">
                  <c:v>452</c:v>
                </c:pt>
                <c:pt idx="2261">
                  <c:v>452.2</c:v>
                </c:pt>
                <c:pt idx="2262">
                  <c:v>452.4</c:v>
                </c:pt>
                <c:pt idx="2263">
                  <c:v>452.6</c:v>
                </c:pt>
                <c:pt idx="2264">
                  <c:v>452.8</c:v>
                </c:pt>
                <c:pt idx="2265">
                  <c:v>453</c:v>
                </c:pt>
                <c:pt idx="2266">
                  <c:v>453.2</c:v>
                </c:pt>
                <c:pt idx="2267">
                  <c:v>453.4</c:v>
                </c:pt>
                <c:pt idx="2268">
                  <c:v>453.6</c:v>
                </c:pt>
                <c:pt idx="2269">
                  <c:v>453.8</c:v>
                </c:pt>
                <c:pt idx="2270">
                  <c:v>454</c:v>
                </c:pt>
                <c:pt idx="2271">
                  <c:v>454.2</c:v>
                </c:pt>
                <c:pt idx="2272">
                  <c:v>454.4</c:v>
                </c:pt>
                <c:pt idx="2273">
                  <c:v>454.6</c:v>
                </c:pt>
                <c:pt idx="2274">
                  <c:v>454.8</c:v>
                </c:pt>
                <c:pt idx="2275">
                  <c:v>455</c:v>
                </c:pt>
                <c:pt idx="2276">
                  <c:v>455.2</c:v>
                </c:pt>
                <c:pt idx="2277">
                  <c:v>455.4</c:v>
                </c:pt>
                <c:pt idx="2278">
                  <c:v>455.6</c:v>
                </c:pt>
                <c:pt idx="2279">
                  <c:v>455.8</c:v>
                </c:pt>
                <c:pt idx="2280">
                  <c:v>456</c:v>
                </c:pt>
                <c:pt idx="2281">
                  <c:v>456.2</c:v>
                </c:pt>
                <c:pt idx="2282">
                  <c:v>456.4</c:v>
                </c:pt>
                <c:pt idx="2283">
                  <c:v>456.6</c:v>
                </c:pt>
                <c:pt idx="2284">
                  <c:v>456.8</c:v>
                </c:pt>
                <c:pt idx="2285">
                  <c:v>457</c:v>
                </c:pt>
                <c:pt idx="2286">
                  <c:v>457.2</c:v>
                </c:pt>
                <c:pt idx="2287">
                  <c:v>457.4</c:v>
                </c:pt>
                <c:pt idx="2288">
                  <c:v>457.6</c:v>
                </c:pt>
                <c:pt idx="2289">
                  <c:v>457.8</c:v>
                </c:pt>
                <c:pt idx="2290">
                  <c:v>458</c:v>
                </c:pt>
                <c:pt idx="2291">
                  <c:v>458.2</c:v>
                </c:pt>
                <c:pt idx="2292">
                  <c:v>458.4</c:v>
                </c:pt>
                <c:pt idx="2293">
                  <c:v>458.6</c:v>
                </c:pt>
                <c:pt idx="2294">
                  <c:v>458.8</c:v>
                </c:pt>
                <c:pt idx="2295">
                  <c:v>459</c:v>
                </c:pt>
                <c:pt idx="2296">
                  <c:v>459.2</c:v>
                </c:pt>
                <c:pt idx="2297">
                  <c:v>459.4</c:v>
                </c:pt>
                <c:pt idx="2298">
                  <c:v>459.6</c:v>
                </c:pt>
                <c:pt idx="2299">
                  <c:v>459.8</c:v>
                </c:pt>
                <c:pt idx="2300">
                  <c:v>460</c:v>
                </c:pt>
                <c:pt idx="2301">
                  <c:v>460.2</c:v>
                </c:pt>
                <c:pt idx="2302">
                  <c:v>460.4</c:v>
                </c:pt>
                <c:pt idx="2303">
                  <c:v>460.6</c:v>
                </c:pt>
                <c:pt idx="2304">
                  <c:v>460.8</c:v>
                </c:pt>
                <c:pt idx="2305">
                  <c:v>461</c:v>
                </c:pt>
                <c:pt idx="2306">
                  <c:v>461.2</c:v>
                </c:pt>
                <c:pt idx="2307">
                  <c:v>461.4</c:v>
                </c:pt>
                <c:pt idx="2308">
                  <c:v>461.6</c:v>
                </c:pt>
                <c:pt idx="2309">
                  <c:v>461.8</c:v>
                </c:pt>
                <c:pt idx="2310">
                  <c:v>462</c:v>
                </c:pt>
                <c:pt idx="2311">
                  <c:v>462.2</c:v>
                </c:pt>
                <c:pt idx="2312">
                  <c:v>462.4</c:v>
                </c:pt>
                <c:pt idx="2313">
                  <c:v>462.6</c:v>
                </c:pt>
                <c:pt idx="2314">
                  <c:v>462.8</c:v>
                </c:pt>
                <c:pt idx="2315">
                  <c:v>463</c:v>
                </c:pt>
                <c:pt idx="2316">
                  <c:v>463.2</c:v>
                </c:pt>
                <c:pt idx="2317">
                  <c:v>463.4</c:v>
                </c:pt>
                <c:pt idx="2318">
                  <c:v>463.6</c:v>
                </c:pt>
                <c:pt idx="2319">
                  <c:v>463.8</c:v>
                </c:pt>
                <c:pt idx="2320">
                  <c:v>464</c:v>
                </c:pt>
                <c:pt idx="2321">
                  <c:v>464.2</c:v>
                </c:pt>
                <c:pt idx="2322">
                  <c:v>464.4</c:v>
                </c:pt>
                <c:pt idx="2323">
                  <c:v>464.6</c:v>
                </c:pt>
                <c:pt idx="2324">
                  <c:v>464.8</c:v>
                </c:pt>
                <c:pt idx="2325">
                  <c:v>465</c:v>
                </c:pt>
                <c:pt idx="2326">
                  <c:v>465.2</c:v>
                </c:pt>
                <c:pt idx="2327">
                  <c:v>465.4</c:v>
                </c:pt>
                <c:pt idx="2328">
                  <c:v>465.6</c:v>
                </c:pt>
                <c:pt idx="2329">
                  <c:v>465.8</c:v>
                </c:pt>
                <c:pt idx="2330">
                  <c:v>466</c:v>
                </c:pt>
                <c:pt idx="2331">
                  <c:v>466.2</c:v>
                </c:pt>
                <c:pt idx="2332">
                  <c:v>466.4</c:v>
                </c:pt>
                <c:pt idx="2333">
                  <c:v>466.6</c:v>
                </c:pt>
                <c:pt idx="2334">
                  <c:v>466.8</c:v>
                </c:pt>
                <c:pt idx="2335">
                  <c:v>467</c:v>
                </c:pt>
                <c:pt idx="2336">
                  <c:v>467.2</c:v>
                </c:pt>
                <c:pt idx="2337">
                  <c:v>467.4</c:v>
                </c:pt>
                <c:pt idx="2338">
                  <c:v>467.6</c:v>
                </c:pt>
                <c:pt idx="2339">
                  <c:v>467.8</c:v>
                </c:pt>
                <c:pt idx="2340">
                  <c:v>468</c:v>
                </c:pt>
                <c:pt idx="2341">
                  <c:v>468.2</c:v>
                </c:pt>
                <c:pt idx="2342">
                  <c:v>468.4</c:v>
                </c:pt>
                <c:pt idx="2343">
                  <c:v>468.6</c:v>
                </c:pt>
                <c:pt idx="2344">
                  <c:v>468.8</c:v>
                </c:pt>
                <c:pt idx="2345">
                  <c:v>469</c:v>
                </c:pt>
                <c:pt idx="2346">
                  <c:v>469.2</c:v>
                </c:pt>
                <c:pt idx="2347">
                  <c:v>469.4</c:v>
                </c:pt>
                <c:pt idx="2348">
                  <c:v>469.6</c:v>
                </c:pt>
                <c:pt idx="2349">
                  <c:v>469.8</c:v>
                </c:pt>
                <c:pt idx="2350">
                  <c:v>470</c:v>
                </c:pt>
                <c:pt idx="2351">
                  <c:v>470.2</c:v>
                </c:pt>
                <c:pt idx="2352">
                  <c:v>470.4</c:v>
                </c:pt>
                <c:pt idx="2353">
                  <c:v>470.6</c:v>
                </c:pt>
                <c:pt idx="2354">
                  <c:v>470.8</c:v>
                </c:pt>
                <c:pt idx="2355">
                  <c:v>471</c:v>
                </c:pt>
                <c:pt idx="2356">
                  <c:v>471.2</c:v>
                </c:pt>
                <c:pt idx="2357">
                  <c:v>471.4</c:v>
                </c:pt>
                <c:pt idx="2358">
                  <c:v>471.6</c:v>
                </c:pt>
                <c:pt idx="2359">
                  <c:v>471.8</c:v>
                </c:pt>
                <c:pt idx="2360">
                  <c:v>472</c:v>
                </c:pt>
                <c:pt idx="2361">
                  <c:v>472.2</c:v>
                </c:pt>
                <c:pt idx="2362">
                  <c:v>472.4</c:v>
                </c:pt>
                <c:pt idx="2363">
                  <c:v>472.6</c:v>
                </c:pt>
                <c:pt idx="2364">
                  <c:v>472.8</c:v>
                </c:pt>
                <c:pt idx="2365">
                  <c:v>473</c:v>
                </c:pt>
                <c:pt idx="2366">
                  <c:v>473.2</c:v>
                </c:pt>
                <c:pt idx="2367">
                  <c:v>473.4</c:v>
                </c:pt>
                <c:pt idx="2368">
                  <c:v>473.6</c:v>
                </c:pt>
                <c:pt idx="2369">
                  <c:v>473.8</c:v>
                </c:pt>
                <c:pt idx="2370">
                  <c:v>474</c:v>
                </c:pt>
                <c:pt idx="2371">
                  <c:v>474.2</c:v>
                </c:pt>
                <c:pt idx="2372">
                  <c:v>474.4</c:v>
                </c:pt>
                <c:pt idx="2373">
                  <c:v>474.6</c:v>
                </c:pt>
                <c:pt idx="2374">
                  <c:v>474.8</c:v>
                </c:pt>
                <c:pt idx="2375">
                  <c:v>475</c:v>
                </c:pt>
                <c:pt idx="2376">
                  <c:v>475.2</c:v>
                </c:pt>
                <c:pt idx="2377">
                  <c:v>475.4</c:v>
                </c:pt>
                <c:pt idx="2378">
                  <c:v>475.6</c:v>
                </c:pt>
                <c:pt idx="2379">
                  <c:v>475.8</c:v>
                </c:pt>
                <c:pt idx="2380">
                  <c:v>476</c:v>
                </c:pt>
                <c:pt idx="2381">
                  <c:v>476.2</c:v>
                </c:pt>
                <c:pt idx="2382">
                  <c:v>476.4</c:v>
                </c:pt>
                <c:pt idx="2383">
                  <c:v>476.6</c:v>
                </c:pt>
                <c:pt idx="2384">
                  <c:v>476.8</c:v>
                </c:pt>
                <c:pt idx="2385">
                  <c:v>477</c:v>
                </c:pt>
                <c:pt idx="2386">
                  <c:v>477.2</c:v>
                </c:pt>
                <c:pt idx="2387">
                  <c:v>477.4</c:v>
                </c:pt>
                <c:pt idx="2388">
                  <c:v>477.6</c:v>
                </c:pt>
                <c:pt idx="2389">
                  <c:v>477.8</c:v>
                </c:pt>
                <c:pt idx="2390">
                  <c:v>478</c:v>
                </c:pt>
                <c:pt idx="2391">
                  <c:v>478.2</c:v>
                </c:pt>
                <c:pt idx="2392">
                  <c:v>478.4</c:v>
                </c:pt>
                <c:pt idx="2393">
                  <c:v>478.6</c:v>
                </c:pt>
                <c:pt idx="2394">
                  <c:v>478.8</c:v>
                </c:pt>
                <c:pt idx="2395">
                  <c:v>479</c:v>
                </c:pt>
                <c:pt idx="2396">
                  <c:v>479.2</c:v>
                </c:pt>
                <c:pt idx="2397">
                  <c:v>479.4</c:v>
                </c:pt>
                <c:pt idx="2398">
                  <c:v>479.6</c:v>
                </c:pt>
                <c:pt idx="2399">
                  <c:v>479.8</c:v>
                </c:pt>
                <c:pt idx="2400">
                  <c:v>480</c:v>
                </c:pt>
                <c:pt idx="2401">
                  <c:v>480.2</c:v>
                </c:pt>
                <c:pt idx="2402">
                  <c:v>480.4</c:v>
                </c:pt>
                <c:pt idx="2403">
                  <c:v>480.6</c:v>
                </c:pt>
                <c:pt idx="2404">
                  <c:v>480.8</c:v>
                </c:pt>
                <c:pt idx="2405">
                  <c:v>481</c:v>
                </c:pt>
                <c:pt idx="2406">
                  <c:v>481.2</c:v>
                </c:pt>
                <c:pt idx="2407">
                  <c:v>481.4</c:v>
                </c:pt>
                <c:pt idx="2408">
                  <c:v>481.6</c:v>
                </c:pt>
                <c:pt idx="2409">
                  <c:v>481.8</c:v>
                </c:pt>
                <c:pt idx="2410">
                  <c:v>482</c:v>
                </c:pt>
                <c:pt idx="2411">
                  <c:v>482.2</c:v>
                </c:pt>
                <c:pt idx="2412">
                  <c:v>482.4</c:v>
                </c:pt>
                <c:pt idx="2413">
                  <c:v>482.6</c:v>
                </c:pt>
                <c:pt idx="2414">
                  <c:v>482.8</c:v>
                </c:pt>
                <c:pt idx="2415">
                  <c:v>483</c:v>
                </c:pt>
                <c:pt idx="2416">
                  <c:v>483.2</c:v>
                </c:pt>
                <c:pt idx="2417">
                  <c:v>483.4</c:v>
                </c:pt>
                <c:pt idx="2418">
                  <c:v>483.6</c:v>
                </c:pt>
                <c:pt idx="2419">
                  <c:v>483.8</c:v>
                </c:pt>
                <c:pt idx="2420">
                  <c:v>484</c:v>
                </c:pt>
                <c:pt idx="2421">
                  <c:v>484.2</c:v>
                </c:pt>
                <c:pt idx="2422">
                  <c:v>484.4</c:v>
                </c:pt>
                <c:pt idx="2423">
                  <c:v>484.6</c:v>
                </c:pt>
                <c:pt idx="2424">
                  <c:v>484.8</c:v>
                </c:pt>
                <c:pt idx="2425">
                  <c:v>485</c:v>
                </c:pt>
                <c:pt idx="2426">
                  <c:v>485.2</c:v>
                </c:pt>
                <c:pt idx="2427">
                  <c:v>485.4</c:v>
                </c:pt>
                <c:pt idx="2428">
                  <c:v>485.6</c:v>
                </c:pt>
                <c:pt idx="2429">
                  <c:v>485.8</c:v>
                </c:pt>
                <c:pt idx="2430">
                  <c:v>486</c:v>
                </c:pt>
                <c:pt idx="2431">
                  <c:v>486.2</c:v>
                </c:pt>
                <c:pt idx="2432">
                  <c:v>486.4</c:v>
                </c:pt>
                <c:pt idx="2433">
                  <c:v>486.6</c:v>
                </c:pt>
                <c:pt idx="2434">
                  <c:v>486.8</c:v>
                </c:pt>
                <c:pt idx="2435">
                  <c:v>487</c:v>
                </c:pt>
                <c:pt idx="2436">
                  <c:v>487.2</c:v>
                </c:pt>
                <c:pt idx="2437">
                  <c:v>487.4</c:v>
                </c:pt>
                <c:pt idx="2438">
                  <c:v>487.6</c:v>
                </c:pt>
                <c:pt idx="2439">
                  <c:v>487.8</c:v>
                </c:pt>
                <c:pt idx="2440">
                  <c:v>488</c:v>
                </c:pt>
                <c:pt idx="2441">
                  <c:v>488.2</c:v>
                </c:pt>
                <c:pt idx="2442">
                  <c:v>488.4</c:v>
                </c:pt>
                <c:pt idx="2443">
                  <c:v>488.6</c:v>
                </c:pt>
                <c:pt idx="2444">
                  <c:v>488.8</c:v>
                </c:pt>
                <c:pt idx="2445">
                  <c:v>489</c:v>
                </c:pt>
                <c:pt idx="2446">
                  <c:v>489.2</c:v>
                </c:pt>
                <c:pt idx="2447">
                  <c:v>489.4</c:v>
                </c:pt>
                <c:pt idx="2448">
                  <c:v>489.6</c:v>
                </c:pt>
                <c:pt idx="2449">
                  <c:v>489.8</c:v>
                </c:pt>
                <c:pt idx="2450">
                  <c:v>490</c:v>
                </c:pt>
                <c:pt idx="2451">
                  <c:v>490.2</c:v>
                </c:pt>
                <c:pt idx="2452">
                  <c:v>490.4</c:v>
                </c:pt>
                <c:pt idx="2453">
                  <c:v>490.6</c:v>
                </c:pt>
                <c:pt idx="2454">
                  <c:v>490.8</c:v>
                </c:pt>
                <c:pt idx="2455">
                  <c:v>491</c:v>
                </c:pt>
                <c:pt idx="2456">
                  <c:v>491.2</c:v>
                </c:pt>
                <c:pt idx="2457">
                  <c:v>491.4</c:v>
                </c:pt>
                <c:pt idx="2458">
                  <c:v>491.6</c:v>
                </c:pt>
                <c:pt idx="2459">
                  <c:v>491.8</c:v>
                </c:pt>
                <c:pt idx="2460">
                  <c:v>492</c:v>
                </c:pt>
                <c:pt idx="2461">
                  <c:v>492.2</c:v>
                </c:pt>
                <c:pt idx="2462">
                  <c:v>492.4</c:v>
                </c:pt>
                <c:pt idx="2463">
                  <c:v>492.6</c:v>
                </c:pt>
                <c:pt idx="2464">
                  <c:v>492.8</c:v>
                </c:pt>
                <c:pt idx="2465">
                  <c:v>493</c:v>
                </c:pt>
                <c:pt idx="2466">
                  <c:v>493.2</c:v>
                </c:pt>
                <c:pt idx="2467">
                  <c:v>493.4</c:v>
                </c:pt>
                <c:pt idx="2468">
                  <c:v>493.6</c:v>
                </c:pt>
                <c:pt idx="2469">
                  <c:v>493.8</c:v>
                </c:pt>
                <c:pt idx="2470">
                  <c:v>494</c:v>
                </c:pt>
                <c:pt idx="2471">
                  <c:v>494.2</c:v>
                </c:pt>
                <c:pt idx="2472">
                  <c:v>494.4</c:v>
                </c:pt>
                <c:pt idx="2473">
                  <c:v>494.6</c:v>
                </c:pt>
                <c:pt idx="2474">
                  <c:v>494.8</c:v>
                </c:pt>
                <c:pt idx="2475">
                  <c:v>495</c:v>
                </c:pt>
                <c:pt idx="2476">
                  <c:v>495.2</c:v>
                </c:pt>
                <c:pt idx="2477">
                  <c:v>495.4</c:v>
                </c:pt>
                <c:pt idx="2478">
                  <c:v>495.6</c:v>
                </c:pt>
                <c:pt idx="2479">
                  <c:v>495.8</c:v>
                </c:pt>
                <c:pt idx="2480">
                  <c:v>496</c:v>
                </c:pt>
                <c:pt idx="2481">
                  <c:v>496.2</c:v>
                </c:pt>
                <c:pt idx="2482">
                  <c:v>496.4</c:v>
                </c:pt>
                <c:pt idx="2483">
                  <c:v>496.6</c:v>
                </c:pt>
                <c:pt idx="2484">
                  <c:v>496.8</c:v>
                </c:pt>
                <c:pt idx="2485">
                  <c:v>497</c:v>
                </c:pt>
                <c:pt idx="2486">
                  <c:v>497.2</c:v>
                </c:pt>
                <c:pt idx="2487">
                  <c:v>497.4</c:v>
                </c:pt>
                <c:pt idx="2488">
                  <c:v>497.6</c:v>
                </c:pt>
                <c:pt idx="2489">
                  <c:v>497.8</c:v>
                </c:pt>
                <c:pt idx="2490">
                  <c:v>498</c:v>
                </c:pt>
                <c:pt idx="2491">
                  <c:v>498.2</c:v>
                </c:pt>
                <c:pt idx="2492">
                  <c:v>498.4</c:v>
                </c:pt>
                <c:pt idx="2493">
                  <c:v>498.6</c:v>
                </c:pt>
                <c:pt idx="2494">
                  <c:v>498.8</c:v>
                </c:pt>
                <c:pt idx="2495">
                  <c:v>499</c:v>
                </c:pt>
                <c:pt idx="2496">
                  <c:v>499.2</c:v>
                </c:pt>
                <c:pt idx="2497">
                  <c:v>499.4</c:v>
                </c:pt>
                <c:pt idx="2498">
                  <c:v>499.6</c:v>
                </c:pt>
                <c:pt idx="2499">
                  <c:v>499.8</c:v>
                </c:pt>
                <c:pt idx="2500">
                  <c:v>500</c:v>
                </c:pt>
                <c:pt idx="2501">
                  <c:v>500.2</c:v>
                </c:pt>
                <c:pt idx="2502">
                  <c:v>500.4</c:v>
                </c:pt>
                <c:pt idx="2503">
                  <c:v>500.6</c:v>
                </c:pt>
                <c:pt idx="2504">
                  <c:v>500.8</c:v>
                </c:pt>
                <c:pt idx="2505">
                  <c:v>501</c:v>
                </c:pt>
                <c:pt idx="2506">
                  <c:v>501.2</c:v>
                </c:pt>
                <c:pt idx="2507">
                  <c:v>501.4</c:v>
                </c:pt>
                <c:pt idx="2508">
                  <c:v>501.6</c:v>
                </c:pt>
                <c:pt idx="2509">
                  <c:v>501.8</c:v>
                </c:pt>
                <c:pt idx="2510">
                  <c:v>502</c:v>
                </c:pt>
                <c:pt idx="2511">
                  <c:v>502.2</c:v>
                </c:pt>
                <c:pt idx="2512">
                  <c:v>502.4</c:v>
                </c:pt>
                <c:pt idx="2513">
                  <c:v>502.6</c:v>
                </c:pt>
                <c:pt idx="2514">
                  <c:v>502.8</c:v>
                </c:pt>
                <c:pt idx="2515">
                  <c:v>503</c:v>
                </c:pt>
                <c:pt idx="2516">
                  <c:v>503.2</c:v>
                </c:pt>
                <c:pt idx="2517">
                  <c:v>503.4</c:v>
                </c:pt>
                <c:pt idx="2518">
                  <c:v>503.6</c:v>
                </c:pt>
                <c:pt idx="2519">
                  <c:v>503.8</c:v>
                </c:pt>
                <c:pt idx="2520">
                  <c:v>504</c:v>
                </c:pt>
                <c:pt idx="2521">
                  <c:v>504.2</c:v>
                </c:pt>
                <c:pt idx="2522">
                  <c:v>504.4</c:v>
                </c:pt>
                <c:pt idx="2523">
                  <c:v>504.6</c:v>
                </c:pt>
                <c:pt idx="2524">
                  <c:v>504.8</c:v>
                </c:pt>
                <c:pt idx="2525">
                  <c:v>505</c:v>
                </c:pt>
                <c:pt idx="2526">
                  <c:v>505.2</c:v>
                </c:pt>
                <c:pt idx="2527">
                  <c:v>505.4</c:v>
                </c:pt>
                <c:pt idx="2528">
                  <c:v>505.6</c:v>
                </c:pt>
                <c:pt idx="2529">
                  <c:v>505.8</c:v>
                </c:pt>
                <c:pt idx="2530">
                  <c:v>506</c:v>
                </c:pt>
                <c:pt idx="2531">
                  <c:v>506.2</c:v>
                </c:pt>
                <c:pt idx="2532">
                  <c:v>506.4</c:v>
                </c:pt>
                <c:pt idx="2533">
                  <c:v>506.6</c:v>
                </c:pt>
                <c:pt idx="2534">
                  <c:v>506.8</c:v>
                </c:pt>
                <c:pt idx="2535">
                  <c:v>507</c:v>
                </c:pt>
                <c:pt idx="2536">
                  <c:v>507.2</c:v>
                </c:pt>
                <c:pt idx="2537">
                  <c:v>507.4</c:v>
                </c:pt>
                <c:pt idx="2538">
                  <c:v>507.6</c:v>
                </c:pt>
                <c:pt idx="2539">
                  <c:v>507.8</c:v>
                </c:pt>
                <c:pt idx="2540">
                  <c:v>508</c:v>
                </c:pt>
                <c:pt idx="2541">
                  <c:v>508.2</c:v>
                </c:pt>
                <c:pt idx="2542">
                  <c:v>508.4</c:v>
                </c:pt>
                <c:pt idx="2543">
                  <c:v>508.6</c:v>
                </c:pt>
                <c:pt idx="2544">
                  <c:v>508.8</c:v>
                </c:pt>
                <c:pt idx="2545">
                  <c:v>509</c:v>
                </c:pt>
                <c:pt idx="2546">
                  <c:v>509.2</c:v>
                </c:pt>
                <c:pt idx="2547">
                  <c:v>509.4</c:v>
                </c:pt>
                <c:pt idx="2548">
                  <c:v>509.6</c:v>
                </c:pt>
                <c:pt idx="2549">
                  <c:v>509.8</c:v>
                </c:pt>
                <c:pt idx="2550">
                  <c:v>510</c:v>
                </c:pt>
                <c:pt idx="2551">
                  <c:v>510.2</c:v>
                </c:pt>
                <c:pt idx="2552">
                  <c:v>510.4</c:v>
                </c:pt>
                <c:pt idx="2553">
                  <c:v>510.6</c:v>
                </c:pt>
                <c:pt idx="2554">
                  <c:v>510.8</c:v>
                </c:pt>
                <c:pt idx="2555">
                  <c:v>511</c:v>
                </c:pt>
                <c:pt idx="2556">
                  <c:v>511.2</c:v>
                </c:pt>
                <c:pt idx="2557">
                  <c:v>511.4</c:v>
                </c:pt>
                <c:pt idx="2558">
                  <c:v>511.6</c:v>
                </c:pt>
                <c:pt idx="2559">
                  <c:v>511.8</c:v>
                </c:pt>
                <c:pt idx="2560">
                  <c:v>512</c:v>
                </c:pt>
                <c:pt idx="2561">
                  <c:v>512.20000000000005</c:v>
                </c:pt>
                <c:pt idx="2562">
                  <c:v>512.4</c:v>
                </c:pt>
                <c:pt idx="2563">
                  <c:v>512.6</c:v>
                </c:pt>
                <c:pt idx="2564">
                  <c:v>512.79999999999995</c:v>
                </c:pt>
                <c:pt idx="2565">
                  <c:v>513</c:v>
                </c:pt>
                <c:pt idx="2566">
                  <c:v>513.20000000000005</c:v>
                </c:pt>
                <c:pt idx="2567">
                  <c:v>513.4</c:v>
                </c:pt>
                <c:pt idx="2568">
                  <c:v>513.6</c:v>
                </c:pt>
                <c:pt idx="2569">
                  <c:v>513.79999999999995</c:v>
                </c:pt>
                <c:pt idx="2570">
                  <c:v>514</c:v>
                </c:pt>
                <c:pt idx="2571">
                  <c:v>514.20000000000005</c:v>
                </c:pt>
                <c:pt idx="2572">
                  <c:v>514.4</c:v>
                </c:pt>
                <c:pt idx="2573">
                  <c:v>514.6</c:v>
                </c:pt>
                <c:pt idx="2574">
                  <c:v>514.79999999999995</c:v>
                </c:pt>
                <c:pt idx="2575">
                  <c:v>515</c:v>
                </c:pt>
                <c:pt idx="2576">
                  <c:v>515.20000000000005</c:v>
                </c:pt>
                <c:pt idx="2577">
                  <c:v>515.4</c:v>
                </c:pt>
                <c:pt idx="2578">
                  <c:v>515.6</c:v>
                </c:pt>
                <c:pt idx="2579">
                  <c:v>515.79999999999995</c:v>
                </c:pt>
                <c:pt idx="2580">
                  <c:v>516</c:v>
                </c:pt>
                <c:pt idx="2581">
                  <c:v>516.20000000000005</c:v>
                </c:pt>
                <c:pt idx="2582">
                  <c:v>516.4</c:v>
                </c:pt>
                <c:pt idx="2583">
                  <c:v>516.6</c:v>
                </c:pt>
                <c:pt idx="2584">
                  <c:v>516.79999999999995</c:v>
                </c:pt>
                <c:pt idx="2585">
                  <c:v>517</c:v>
                </c:pt>
                <c:pt idx="2586">
                  <c:v>517.20000000000005</c:v>
                </c:pt>
                <c:pt idx="2587">
                  <c:v>517.4</c:v>
                </c:pt>
                <c:pt idx="2588">
                  <c:v>517.6</c:v>
                </c:pt>
                <c:pt idx="2589">
                  <c:v>517.79999999999995</c:v>
                </c:pt>
                <c:pt idx="2590">
                  <c:v>518</c:v>
                </c:pt>
                <c:pt idx="2591">
                  <c:v>518.20000000000005</c:v>
                </c:pt>
                <c:pt idx="2592">
                  <c:v>518.4</c:v>
                </c:pt>
                <c:pt idx="2593">
                  <c:v>518.6</c:v>
                </c:pt>
                <c:pt idx="2594">
                  <c:v>518.79999999999995</c:v>
                </c:pt>
                <c:pt idx="2595">
                  <c:v>519</c:v>
                </c:pt>
                <c:pt idx="2596">
                  <c:v>519.20000000000005</c:v>
                </c:pt>
                <c:pt idx="2597">
                  <c:v>519.4</c:v>
                </c:pt>
                <c:pt idx="2598">
                  <c:v>519.6</c:v>
                </c:pt>
                <c:pt idx="2599">
                  <c:v>519.79999999999995</c:v>
                </c:pt>
                <c:pt idx="2600">
                  <c:v>520</c:v>
                </c:pt>
                <c:pt idx="2601">
                  <c:v>520.20000000000005</c:v>
                </c:pt>
                <c:pt idx="2602">
                  <c:v>520.4</c:v>
                </c:pt>
                <c:pt idx="2603">
                  <c:v>520.6</c:v>
                </c:pt>
                <c:pt idx="2604">
                  <c:v>520.79999999999995</c:v>
                </c:pt>
                <c:pt idx="2605">
                  <c:v>521</c:v>
                </c:pt>
                <c:pt idx="2606">
                  <c:v>521.20000000000005</c:v>
                </c:pt>
                <c:pt idx="2607">
                  <c:v>521.4</c:v>
                </c:pt>
                <c:pt idx="2608">
                  <c:v>521.6</c:v>
                </c:pt>
                <c:pt idx="2609">
                  <c:v>521.79999999999995</c:v>
                </c:pt>
                <c:pt idx="2610">
                  <c:v>522</c:v>
                </c:pt>
                <c:pt idx="2611">
                  <c:v>522.20000000000005</c:v>
                </c:pt>
                <c:pt idx="2612">
                  <c:v>522.4</c:v>
                </c:pt>
                <c:pt idx="2613">
                  <c:v>522.6</c:v>
                </c:pt>
                <c:pt idx="2614">
                  <c:v>522.79999999999995</c:v>
                </c:pt>
                <c:pt idx="2615">
                  <c:v>523</c:v>
                </c:pt>
                <c:pt idx="2616">
                  <c:v>523.20000000000005</c:v>
                </c:pt>
                <c:pt idx="2617">
                  <c:v>523.4</c:v>
                </c:pt>
                <c:pt idx="2618">
                  <c:v>523.6</c:v>
                </c:pt>
                <c:pt idx="2619">
                  <c:v>523.79999999999995</c:v>
                </c:pt>
                <c:pt idx="2620">
                  <c:v>524</c:v>
                </c:pt>
                <c:pt idx="2621">
                  <c:v>524.20000000000005</c:v>
                </c:pt>
                <c:pt idx="2622">
                  <c:v>524.4</c:v>
                </c:pt>
                <c:pt idx="2623">
                  <c:v>524.6</c:v>
                </c:pt>
                <c:pt idx="2624">
                  <c:v>524.79999999999995</c:v>
                </c:pt>
                <c:pt idx="2625">
                  <c:v>525</c:v>
                </c:pt>
                <c:pt idx="2626">
                  <c:v>525.20000000000005</c:v>
                </c:pt>
                <c:pt idx="2627">
                  <c:v>525.4</c:v>
                </c:pt>
                <c:pt idx="2628">
                  <c:v>525.6</c:v>
                </c:pt>
                <c:pt idx="2629">
                  <c:v>525.79999999999995</c:v>
                </c:pt>
                <c:pt idx="2630">
                  <c:v>526</c:v>
                </c:pt>
                <c:pt idx="2631">
                  <c:v>526.20000000000005</c:v>
                </c:pt>
                <c:pt idx="2632">
                  <c:v>526.4</c:v>
                </c:pt>
                <c:pt idx="2633">
                  <c:v>526.6</c:v>
                </c:pt>
                <c:pt idx="2634">
                  <c:v>526.79999999999995</c:v>
                </c:pt>
                <c:pt idx="2635">
                  <c:v>527</c:v>
                </c:pt>
                <c:pt idx="2636">
                  <c:v>527.20000000000005</c:v>
                </c:pt>
                <c:pt idx="2637">
                  <c:v>527.4</c:v>
                </c:pt>
                <c:pt idx="2638">
                  <c:v>527.6</c:v>
                </c:pt>
                <c:pt idx="2639">
                  <c:v>527.79999999999995</c:v>
                </c:pt>
                <c:pt idx="2640">
                  <c:v>528</c:v>
                </c:pt>
                <c:pt idx="2641">
                  <c:v>528.20000000000005</c:v>
                </c:pt>
                <c:pt idx="2642">
                  <c:v>528.4</c:v>
                </c:pt>
                <c:pt idx="2643">
                  <c:v>528.6</c:v>
                </c:pt>
                <c:pt idx="2644">
                  <c:v>528.79999999999995</c:v>
                </c:pt>
                <c:pt idx="2645">
                  <c:v>529</c:v>
                </c:pt>
                <c:pt idx="2646">
                  <c:v>529.20000000000005</c:v>
                </c:pt>
                <c:pt idx="2647">
                  <c:v>529.4</c:v>
                </c:pt>
                <c:pt idx="2648">
                  <c:v>529.6</c:v>
                </c:pt>
                <c:pt idx="2649">
                  <c:v>529.79999999999995</c:v>
                </c:pt>
                <c:pt idx="2650">
                  <c:v>530</c:v>
                </c:pt>
                <c:pt idx="2651">
                  <c:v>530.20000000000005</c:v>
                </c:pt>
                <c:pt idx="2652">
                  <c:v>530.4</c:v>
                </c:pt>
                <c:pt idx="2653">
                  <c:v>530.6</c:v>
                </c:pt>
                <c:pt idx="2654">
                  <c:v>530.79999999999995</c:v>
                </c:pt>
                <c:pt idx="2655">
                  <c:v>531</c:v>
                </c:pt>
                <c:pt idx="2656">
                  <c:v>531.20000000000005</c:v>
                </c:pt>
                <c:pt idx="2657">
                  <c:v>531.4</c:v>
                </c:pt>
                <c:pt idx="2658">
                  <c:v>531.6</c:v>
                </c:pt>
                <c:pt idx="2659">
                  <c:v>531.79999999999995</c:v>
                </c:pt>
                <c:pt idx="2660">
                  <c:v>532</c:v>
                </c:pt>
                <c:pt idx="2661">
                  <c:v>532.20000000000005</c:v>
                </c:pt>
                <c:pt idx="2662">
                  <c:v>532.4</c:v>
                </c:pt>
                <c:pt idx="2663">
                  <c:v>532.6</c:v>
                </c:pt>
                <c:pt idx="2664">
                  <c:v>532.79999999999995</c:v>
                </c:pt>
                <c:pt idx="2665">
                  <c:v>533</c:v>
                </c:pt>
                <c:pt idx="2666">
                  <c:v>533.20000000000005</c:v>
                </c:pt>
                <c:pt idx="2667">
                  <c:v>533.4</c:v>
                </c:pt>
                <c:pt idx="2668">
                  <c:v>533.6</c:v>
                </c:pt>
                <c:pt idx="2669">
                  <c:v>533.79999999999995</c:v>
                </c:pt>
                <c:pt idx="2670">
                  <c:v>534</c:v>
                </c:pt>
                <c:pt idx="2671">
                  <c:v>534.20000000000005</c:v>
                </c:pt>
                <c:pt idx="2672">
                  <c:v>534.4</c:v>
                </c:pt>
                <c:pt idx="2673">
                  <c:v>534.6</c:v>
                </c:pt>
                <c:pt idx="2674">
                  <c:v>534.79999999999995</c:v>
                </c:pt>
                <c:pt idx="2675">
                  <c:v>535</c:v>
                </c:pt>
                <c:pt idx="2676">
                  <c:v>535.20000000000005</c:v>
                </c:pt>
                <c:pt idx="2677">
                  <c:v>535.4</c:v>
                </c:pt>
                <c:pt idx="2678">
                  <c:v>535.6</c:v>
                </c:pt>
                <c:pt idx="2679">
                  <c:v>535.79999999999995</c:v>
                </c:pt>
                <c:pt idx="2680">
                  <c:v>536</c:v>
                </c:pt>
                <c:pt idx="2681">
                  <c:v>536.20000000000005</c:v>
                </c:pt>
                <c:pt idx="2682">
                  <c:v>536.4</c:v>
                </c:pt>
                <c:pt idx="2683">
                  <c:v>536.6</c:v>
                </c:pt>
                <c:pt idx="2684">
                  <c:v>536.79999999999995</c:v>
                </c:pt>
                <c:pt idx="2685">
                  <c:v>537</c:v>
                </c:pt>
                <c:pt idx="2686">
                  <c:v>537.20000000000005</c:v>
                </c:pt>
                <c:pt idx="2687">
                  <c:v>537.4</c:v>
                </c:pt>
                <c:pt idx="2688">
                  <c:v>537.6</c:v>
                </c:pt>
                <c:pt idx="2689">
                  <c:v>537.79999999999995</c:v>
                </c:pt>
                <c:pt idx="2690">
                  <c:v>538</c:v>
                </c:pt>
                <c:pt idx="2691">
                  <c:v>538.20000000000005</c:v>
                </c:pt>
                <c:pt idx="2692">
                  <c:v>538.4</c:v>
                </c:pt>
                <c:pt idx="2693">
                  <c:v>538.6</c:v>
                </c:pt>
                <c:pt idx="2694">
                  <c:v>538.79999999999995</c:v>
                </c:pt>
                <c:pt idx="2695">
                  <c:v>539</c:v>
                </c:pt>
                <c:pt idx="2696">
                  <c:v>539.20000000000005</c:v>
                </c:pt>
                <c:pt idx="2697">
                  <c:v>539.4</c:v>
                </c:pt>
                <c:pt idx="2698">
                  <c:v>539.6</c:v>
                </c:pt>
                <c:pt idx="2699">
                  <c:v>539.79999999999995</c:v>
                </c:pt>
                <c:pt idx="2700">
                  <c:v>540</c:v>
                </c:pt>
                <c:pt idx="2701">
                  <c:v>540.20000000000005</c:v>
                </c:pt>
                <c:pt idx="2702">
                  <c:v>540.4</c:v>
                </c:pt>
                <c:pt idx="2703">
                  <c:v>540.6</c:v>
                </c:pt>
                <c:pt idx="2704">
                  <c:v>540.79999999999995</c:v>
                </c:pt>
                <c:pt idx="2705">
                  <c:v>541</c:v>
                </c:pt>
                <c:pt idx="2706">
                  <c:v>541.20000000000005</c:v>
                </c:pt>
                <c:pt idx="2707">
                  <c:v>541.4</c:v>
                </c:pt>
                <c:pt idx="2708">
                  <c:v>541.6</c:v>
                </c:pt>
                <c:pt idx="2709">
                  <c:v>541.79999999999995</c:v>
                </c:pt>
                <c:pt idx="2710">
                  <c:v>542</c:v>
                </c:pt>
                <c:pt idx="2711">
                  <c:v>542.20000000000005</c:v>
                </c:pt>
                <c:pt idx="2712">
                  <c:v>542.4</c:v>
                </c:pt>
                <c:pt idx="2713">
                  <c:v>542.6</c:v>
                </c:pt>
                <c:pt idx="2714">
                  <c:v>542.79999999999995</c:v>
                </c:pt>
                <c:pt idx="2715">
                  <c:v>543</c:v>
                </c:pt>
                <c:pt idx="2716">
                  <c:v>543.20000000000005</c:v>
                </c:pt>
                <c:pt idx="2717">
                  <c:v>543.4</c:v>
                </c:pt>
                <c:pt idx="2718">
                  <c:v>543.6</c:v>
                </c:pt>
                <c:pt idx="2719">
                  <c:v>543.79999999999995</c:v>
                </c:pt>
                <c:pt idx="2720">
                  <c:v>544</c:v>
                </c:pt>
                <c:pt idx="2721">
                  <c:v>544.20000000000005</c:v>
                </c:pt>
                <c:pt idx="2722">
                  <c:v>544.4</c:v>
                </c:pt>
                <c:pt idx="2723">
                  <c:v>544.6</c:v>
                </c:pt>
                <c:pt idx="2724">
                  <c:v>544.79999999999995</c:v>
                </c:pt>
                <c:pt idx="2725">
                  <c:v>545</c:v>
                </c:pt>
                <c:pt idx="2726">
                  <c:v>545.20000000000005</c:v>
                </c:pt>
                <c:pt idx="2727">
                  <c:v>545.4</c:v>
                </c:pt>
                <c:pt idx="2728">
                  <c:v>545.6</c:v>
                </c:pt>
                <c:pt idx="2729">
                  <c:v>545.79999999999995</c:v>
                </c:pt>
                <c:pt idx="2730">
                  <c:v>546</c:v>
                </c:pt>
                <c:pt idx="2731">
                  <c:v>546.20000000000005</c:v>
                </c:pt>
                <c:pt idx="2732">
                  <c:v>546.4</c:v>
                </c:pt>
                <c:pt idx="2733">
                  <c:v>546.6</c:v>
                </c:pt>
                <c:pt idx="2734">
                  <c:v>546.79999999999995</c:v>
                </c:pt>
                <c:pt idx="2735">
                  <c:v>547</c:v>
                </c:pt>
                <c:pt idx="2736">
                  <c:v>547.20000000000005</c:v>
                </c:pt>
                <c:pt idx="2737">
                  <c:v>547.4</c:v>
                </c:pt>
                <c:pt idx="2738">
                  <c:v>547.6</c:v>
                </c:pt>
                <c:pt idx="2739">
                  <c:v>547.79999999999995</c:v>
                </c:pt>
                <c:pt idx="2740">
                  <c:v>548</c:v>
                </c:pt>
                <c:pt idx="2741">
                  <c:v>548.20000000000005</c:v>
                </c:pt>
                <c:pt idx="2742">
                  <c:v>548.4</c:v>
                </c:pt>
                <c:pt idx="2743">
                  <c:v>548.6</c:v>
                </c:pt>
                <c:pt idx="2744">
                  <c:v>548.79999999999995</c:v>
                </c:pt>
                <c:pt idx="2745">
                  <c:v>549</c:v>
                </c:pt>
                <c:pt idx="2746">
                  <c:v>549.20000000000005</c:v>
                </c:pt>
                <c:pt idx="2747">
                  <c:v>549.4</c:v>
                </c:pt>
                <c:pt idx="2748">
                  <c:v>549.6</c:v>
                </c:pt>
                <c:pt idx="2749">
                  <c:v>549.79999999999995</c:v>
                </c:pt>
                <c:pt idx="2750">
                  <c:v>550</c:v>
                </c:pt>
                <c:pt idx="2751">
                  <c:v>550.20000000000005</c:v>
                </c:pt>
                <c:pt idx="2752">
                  <c:v>550.4</c:v>
                </c:pt>
                <c:pt idx="2753">
                  <c:v>550.6</c:v>
                </c:pt>
                <c:pt idx="2754">
                  <c:v>550.79999999999995</c:v>
                </c:pt>
                <c:pt idx="2755">
                  <c:v>551</c:v>
                </c:pt>
                <c:pt idx="2756">
                  <c:v>551.20000000000005</c:v>
                </c:pt>
                <c:pt idx="2757">
                  <c:v>551.4</c:v>
                </c:pt>
                <c:pt idx="2758">
                  <c:v>551.6</c:v>
                </c:pt>
                <c:pt idx="2759">
                  <c:v>551.79999999999995</c:v>
                </c:pt>
                <c:pt idx="2760">
                  <c:v>552</c:v>
                </c:pt>
                <c:pt idx="2761">
                  <c:v>552.20000000000005</c:v>
                </c:pt>
                <c:pt idx="2762">
                  <c:v>552.4</c:v>
                </c:pt>
                <c:pt idx="2763">
                  <c:v>552.6</c:v>
                </c:pt>
                <c:pt idx="2764">
                  <c:v>552.79999999999995</c:v>
                </c:pt>
                <c:pt idx="2765">
                  <c:v>553</c:v>
                </c:pt>
                <c:pt idx="2766">
                  <c:v>553.20000000000005</c:v>
                </c:pt>
                <c:pt idx="2767">
                  <c:v>553.4</c:v>
                </c:pt>
                <c:pt idx="2768">
                  <c:v>553.6</c:v>
                </c:pt>
                <c:pt idx="2769">
                  <c:v>553.79999999999995</c:v>
                </c:pt>
                <c:pt idx="2770">
                  <c:v>554</c:v>
                </c:pt>
                <c:pt idx="2771">
                  <c:v>554.20000000000005</c:v>
                </c:pt>
                <c:pt idx="2772">
                  <c:v>554.4</c:v>
                </c:pt>
                <c:pt idx="2773">
                  <c:v>554.6</c:v>
                </c:pt>
                <c:pt idx="2774">
                  <c:v>554.79999999999995</c:v>
                </c:pt>
                <c:pt idx="2775">
                  <c:v>555</c:v>
                </c:pt>
                <c:pt idx="2776">
                  <c:v>555.20000000000005</c:v>
                </c:pt>
                <c:pt idx="2777">
                  <c:v>555.4</c:v>
                </c:pt>
                <c:pt idx="2778">
                  <c:v>555.6</c:v>
                </c:pt>
                <c:pt idx="2779">
                  <c:v>555.79999999999995</c:v>
                </c:pt>
                <c:pt idx="2780">
                  <c:v>556</c:v>
                </c:pt>
                <c:pt idx="2781">
                  <c:v>556.20000000000005</c:v>
                </c:pt>
                <c:pt idx="2782">
                  <c:v>556.4</c:v>
                </c:pt>
                <c:pt idx="2783">
                  <c:v>556.6</c:v>
                </c:pt>
                <c:pt idx="2784">
                  <c:v>556.79999999999995</c:v>
                </c:pt>
                <c:pt idx="2785">
                  <c:v>557</c:v>
                </c:pt>
                <c:pt idx="2786">
                  <c:v>557.20000000000005</c:v>
                </c:pt>
                <c:pt idx="2787">
                  <c:v>557.4</c:v>
                </c:pt>
                <c:pt idx="2788">
                  <c:v>557.6</c:v>
                </c:pt>
                <c:pt idx="2789">
                  <c:v>557.79999999999995</c:v>
                </c:pt>
                <c:pt idx="2790">
                  <c:v>558</c:v>
                </c:pt>
                <c:pt idx="2791">
                  <c:v>558.20000000000005</c:v>
                </c:pt>
                <c:pt idx="2792">
                  <c:v>558.4</c:v>
                </c:pt>
                <c:pt idx="2793">
                  <c:v>558.6</c:v>
                </c:pt>
                <c:pt idx="2794">
                  <c:v>558.79999999999995</c:v>
                </c:pt>
                <c:pt idx="2795">
                  <c:v>559</c:v>
                </c:pt>
                <c:pt idx="2796">
                  <c:v>559.20000000000005</c:v>
                </c:pt>
                <c:pt idx="2797">
                  <c:v>559.4</c:v>
                </c:pt>
                <c:pt idx="2798">
                  <c:v>559.6</c:v>
                </c:pt>
                <c:pt idx="2799">
                  <c:v>559.79999999999995</c:v>
                </c:pt>
                <c:pt idx="2800">
                  <c:v>560</c:v>
                </c:pt>
                <c:pt idx="2801">
                  <c:v>560.20000000000005</c:v>
                </c:pt>
                <c:pt idx="2802">
                  <c:v>560.4</c:v>
                </c:pt>
                <c:pt idx="2803">
                  <c:v>560.6</c:v>
                </c:pt>
                <c:pt idx="2804">
                  <c:v>560.79999999999995</c:v>
                </c:pt>
                <c:pt idx="2805">
                  <c:v>561</c:v>
                </c:pt>
                <c:pt idx="2806">
                  <c:v>561.20000000000005</c:v>
                </c:pt>
                <c:pt idx="2807">
                  <c:v>561.4</c:v>
                </c:pt>
                <c:pt idx="2808">
                  <c:v>561.6</c:v>
                </c:pt>
                <c:pt idx="2809">
                  <c:v>561.79999999999995</c:v>
                </c:pt>
                <c:pt idx="2810">
                  <c:v>562</c:v>
                </c:pt>
                <c:pt idx="2811">
                  <c:v>562.20000000000005</c:v>
                </c:pt>
                <c:pt idx="2812">
                  <c:v>562.4</c:v>
                </c:pt>
                <c:pt idx="2813">
                  <c:v>562.6</c:v>
                </c:pt>
                <c:pt idx="2814">
                  <c:v>562.79999999999995</c:v>
                </c:pt>
                <c:pt idx="2815">
                  <c:v>563</c:v>
                </c:pt>
                <c:pt idx="2816">
                  <c:v>563.20000000000005</c:v>
                </c:pt>
                <c:pt idx="2817">
                  <c:v>563.4</c:v>
                </c:pt>
                <c:pt idx="2818">
                  <c:v>563.6</c:v>
                </c:pt>
                <c:pt idx="2819">
                  <c:v>563.79999999999995</c:v>
                </c:pt>
                <c:pt idx="2820">
                  <c:v>564</c:v>
                </c:pt>
                <c:pt idx="2821">
                  <c:v>564.20000000000005</c:v>
                </c:pt>
                <c:pt idx="2822">
                  <c:v>564.4</c:v>
                </c:pt>
                <c:pt idx="2823">
                  <c:v>564.6</c:v>
                </c:pt>
                <c:pt idx="2824">
                  <c:v>564.79999999999995</c:v>
                </c:pt>
                <c:pt idx="2825">
                  <c:v>565</c:v>
                </c:pt>
                <c:pt idx="2826">
                  <c:v>565.20000000000005</c:v>
                </c:pt>
                <c:pt idx="2827">
                  <c:v>565.4</c:v>
                </c:pt>
                <c:pt idx="2828">
                  <c:v>565.6</c:v>
                </c:pt>
                <c:pt idx="2829">
                  <c:v>565.79999999999995</c:v>
                </c:pt>
                <c:pt idx="2830">
                  <c:v>566</c:v>
                </c:pt>
                <c:pt idx="2831">
                  <c:v>566.20000000000005</c:v>
                </c:pt>
                <c:pt idx="2832">
                  <c:v>566.4</c:v>
                </c:pt>
                <c:pt idx="2833">
                  <c:v>566.6</c:v>
                </c:pt>
                <c:pt idx="2834">
                  <c:v>566.79999999999995</c:v>
                </c:pt>
                <c:pt idx="2835">
                  <c:v>567</c:v>
                </c:pt>
                <c:pt idx="2836">
                  <c:v>567.20000000000005</c:v>
                </c:pt>
                <c:pt idx="2837">
                  <c:v>567.4</c:v>
                </c:pt>
                <c:pt idx="2838">
                  <c:v>567.6</c:v>
                </c:pt>
                <c:pt idx="2839">
                  <c:v>567.79999999999995</c:v>
                </c:pt>
                <c:pt idx="2840">
                  <c:v>568</c:v>
                </c:pt>
                <c:pt idx="2841">
                  <c:v>568.20000000000005</c:v>
                </c:pt>
                <c:pt idx="2842">
                  <c:v>568.4</c:v>
                </c:pt>
                <c:pt idx="2843">
                  <c:v>568.6</c:v>
                </c:pt>
                <c:pt idx="2844">
                  <c:v>568.79999999999995</c:v>
                </c:pt>
                <c:pt idx="2845">
                  <c:v>569</c:v>
                </c:pt>
                <c:pt idx="2846">
                  <c:v>569.20000000000005</c:v>
                </c:pt>
                <c:pt idx="2847">
                  <c:v>569.4</c:v>
                </c:pt>
                <c:pt idx="2848">
                  <c:v>569.6</c:v>
                </c:pt>
                <c:pt idx="2849">
                  <c:v>569.79999999999995</c:v>
                </c:pt>
                <c:pt idx="2850">
                  <c:v>570</c:v>
                </c:pt>
                <c:pt idx="2851">
                  <c:v>570.20000000000005</c:v>
                </c:pt>
                <c:pt idx="2852">
                  <c:v>570.4</c:v>
                </c:pt>
                <c:pt idx="2853">
                  <c:v>570.6</c:v>
                </c:pt>
                <c:pt idx="2854">
                  <c:v>570.79999999999995</c:v>
                </c:pt>
                <c:pt idx="2855">
                  <c:v>571</c:v>
                </c:pt>
                <c:pt idx="2856">
                  <c:v>571.20000000000005</c:v>
                </c:pt>
                <c:pt idx="2857">
                  <c:v>571.4</c:v>
                </c:pt>
                <c:pt idx="2858">
                  <c:v>571.6</c:v>
                </c:pt>
                <c:pt idx="2859">
                  <c:v>571.79999999999995</c:v>
                </c:pt>
                <c:pt idx="2860">
                  <c:v>572</c:v>
                </c:pt>
                <c:pt idx="2861">
                  <c:v>572.20000000000005</c:v>
                </c:pt>
                <c:pt idx="2862">
                  <c:v>572.4</c:v>
                </c:pt>
                <c:pt idx="2863">
                  <c:v>572.6</c:v>
                </c:pt>
                <c:pt idx="2864">
                  <c:v>572.79999999999995</c:v>
                </c:pt>
                <c:pt idx="2865">
                  <c:v>573</c:v>
                </c:pt>
                <c:pt idx="2866">
                  <c:v>573.20000000000005</c:v>
                </c:pt>
                <c:pt idx="2867">
                  <c:v>573.4</c:v>
                </c:pt>
                <c:pt idx="2868">
                  <c:v>573.6</c:v>
                </c:pt>
                <c:pt idx="2869">
                  <c:v>573.79999999999995</c:v>
                </c:pt>
                <c:pt idx="2870">
                  <c:v>574</c:v>
                </c:pt>
                <c:pt idx="2871">
                  <c:v>574.20000000000005</c:v>
                </c:pt>
                <c:pt idx="2872">
                  <c:v>574.4</c:v>
                </c:pt>
                <c:pt idx="2873">
                  <c:v>574.6</c:v>
                </c:pt>
                <c:pt idx="2874">
                  <c:v>574.79999999999995</c:v>
                </c:pt>
                <c:pt idx="2875">
                  <c:v>575</c:v>
                </c:pt>
                <c:pt idx="2876">
                  <c:v>575.20000000000005</c:v>
                </c:pt>
                <c:pt idx="2877">
                  <c:v>575.4</c:v>
                </c:pt>
                <c:pt idx="2878">
                  <c:v>575.6</c:v>
                </c:pt>
                <c:pt idx="2879">
                  <c:v>575.79999999999995</c:v>
                </c:pt>
                <c:pt idx="2880">
                  <c:v>576</c:v>
                </c:pt>
                <c:pt idx="2881">
                  <c:v>576.20000000000005</c:v>
                </c:pt>
                <c:pt idx="2882">
                  <c:v>576.4</c:v>
                </c:pt>
                <c:pt idx="2883">
                  <c:v>576.6</c:v>
                </c:pt>
                <c:pt idx="2884">
                  <c:v>576.79999999999995</c:v>
                </c:pt>
                <c:pt idx="2885">
                  <c:v>577</c:v>
                </c:pt>
                <c:pt idx="2886">
                  <c:v>577.20000000000005</c:v>
                </c:pt>
                <c:pt idx="2887">
                  <c:v>577.4</c:v>
                </c:pt>
                <c:pt idx="2888">
                  <c:v>577.6</c:v>
                </c:pt>
                <c:pt idx="2889">
                  <c:v>577.79999999999995</c:v>
                </c:pt>
                <c:pt idx="2890">
                  <c:v>578</c:v>
                </c:pt>
                <c:pt idx="2891">
                  <c:v>578.20000000000005</c:v>
                </c:pt>
                <c:pt idx="2892">
                  <c:v>578.4</c:v>
                </c:pt>
                <c:pt idx="2893">
                  <c:v>578.6</c:v>
                </c:pt>
                <c:pt idx="2894">
                  <c:v>578.79999999999995</c:v>
                </c:pt>
                <c:pt idx="2895">
                  <c:v>579</c:v>
                </c:pt>
                <c:pt idx="2896">
                  <c:v>579.20000000000005</c:v>
                </c:pt>
                <c:pt idx="2897">
                  <c:v>579.4</c:v>
                </c:pt>
                <c:pt idx="2898">
                  <c:v>579.6</c:v>
                </c:pt>
                <c:pt idx="2899">
                  <c:v>579.79999999999995</c:v>
                </c:pt>
                <c:pt idx="2900">
                  <c:v>580</c:v>
                </c:pt>
                <c:pt idx="2901">
                  <c:v>580.20000000000005</c:v>
                </c:pt>
                <c:pt idx="2902">
                  <c:v>580.4</c:v>
                </c:pt>
                <c:pt idx="2903">
                  <c:v>580.6</c:v>
                </c:pt>
                <c:pt idx="2904">
                  <c:v>580.79999999999995</c:v>
                </c:pt>
                <c:pt idx="2905">
                  <c:v>581</c:v>
                </c:pt>
                <c:pt idx="2906">
                  <c:v>581.20000000000005</c:v>
                </c:pt>
                <c:pt idx="2907">
                  <c:v>581.4</c:v>
                </c:pt>
                <c:pt idx="2908">
                  <c:v>581.6</c:v>
                </c:pt>
                <c:pt idx="2909">
                  <c:v>581.79999999999995</c:v>
                </c:pt>
                <c:pt idx="2910">
                  <c:v>582</c:v>
                </c:pt>
                <c:pt idx="2911">
                  <c:v>582.20000000000005</c:v>
                </c:pt>
                <c:pt idx="2912">
                  <c:v>582.4</c:v>
                </c:pt>
                <c:pt idx="2913">
                  <c:v>582.6</c:v>
                </c:pt>
                <c:pt idx="2914">
                  <c:v>582.79999999999995</c:v>
                </c:pt>
                <c:pt idx="2915">
                  <c:v>583</c:v>
                </c:pt>
                <c:pt idx="2916">
                  <c:v>583.20000000000005</c:v>
                </c:pt>
                <c:pt idx="2917">
                  <c:v>583.4</c:v>
                </c:pt>
                <c:pt idx="2918">
                  <c:v>583.6</c:v>
                </c:pt>
                <c:pt idx="2919">
                  <c:v>583.79999999999995</c:v>
                </c:pt>
                <c:pt idx="2920">
                  <c:v>584</c:v>
                </c:pt>
                <c:pt idx="2921">
                  <c:v>584.20000000000005</c:v>
                </c:pt>
                <c:pt idx="2922">
                  <c:v>584.4</c:v>
                </c:pt>
                <c:pt idx="2923">
                  <c:v>584.6</c:v>
                </c:pt>
                <c:pt idx="2924">
                  <c:v>584.79999999999995</c:v>
                </c:pt>
                <c:pt idx="2925">
                  <c:v>585</c:v>
                </c:pt>
                <c:pt idx="2926">
                  <c:v>585.20000000000005</c:v>
                </c:pt>
                <c:pt idx="2927">
                  <c:v>585.4</c:v>
                </c:pt>
                <c:pt idx="2928">
                  <c:v>585.6</c:v>
                </c:pt>
                <c:pt idx="2929">
                  <c:v>585.79999999999995</c:v>
                </c:pt>
                <c:pt idx="2930">
                  <c:v>586</c:v>
                </c:pt>
                <c:pt idx="2931">
                  <c:v>586.20000000000005</c:v>
                </c:pt>
                <c:pt idx="2932">
                  <c:v>586.4</c:v>
                </c:pt>
                <c:pt idx="2933">
                  <c:v>586.6</c:v>
                </c:pt>
                <c:pt idx="2934">
                  <c:v>586.79999999999995</c:v>
                </c:pt>
                <c:pt idx="2935">
                  <c:v>587</c:v>
                </c:pt>
                <c:pt idx="2936">
                  <c:v>587.20000000000005</c:v>
                </c:pt>
                <c:pt idx="2937">
                  <c:v>587.4</c:v>
                </c:pt>
                <c:pt idx="2938">
                  <c:v>587.6</c:v>
                </c:pt>
                <c:pt idx="2939">
                  <c:v>587.79999999999995</c:v>
                </c:pt>
                <c:pt idx="2940">
                  <c:v>588</c:v>
                </c:pt>
                <c:pt idx="2941">
                  <c:v>588.20000000000005</c:v>
                </c:pt>
                <c:pt idx="2942">
                  <c:v>588.4</c:v>
                </c:pt>
                <c:pt idx="2943">
                  <c:v>588.6</c:v>
                </c:pt>
                <c:pt idx="2944">
                  <c:v>588.79999999999995</c:v>
                </c:pt>
                <c:pt idx="2945">
                  <c:v>589</c:v>
                </c:pt>
                <c:pt idx="2946">
                  <c:v>589.20000000000005</c:v>
                </c:pt>
                <c:pt idx="2947">
                  <c:v>589.4</c:v>
                </c:pt>
                <c:pt idx="2948">
                  <c:v>589.6</c:v>
                </c:pt>
                <c:pt idx="2949">
                  <c:v>589.79999999999995</c:v>
                </c:pt>
                <c:pt idx="2950">
                  <c:v>590</c:v>
                </c:pt>
                <c:pt idx="2951">
                  <c:v>590.20000000000005</c:v>
                </c:pt>
                <c:pt idx="2952">
                  <c:v>590.4</c:v>
                </c:pt>
                <c:pt idx="2953">
                  <c:v>590.6</c:v>
                </c:pt>
                <c:pt idx="2954">
                  <c:v>590.79999999999995</c:v>
                </c:pt>
                <c:pt idx="2955">
                  <c:v>591</c:v>
                </c:pt>
                <c:pt idx="2956">
                  <c:v>591.20000000000005</c:v>
                </c:pt>
                <c:pt idx="2957">
                  <c:v>591.4</c:v>
                </c:pt>
                <c:pt idx="2958">
                  <c:v>591.6</c:v>
                </c:pt>
                <c:pt idx="2959">
                  <c:v>591.79999999999995</c:v>
                </c:pt>
                <c:pt idx="2960">
                  <c:v>592</c:v>
                </c:pt>
                <c:pt idx="2961">
                  <c:v>592.20000000000005</c:v>
                </c:pt>
                <c:pt idx="2962">
                  <c:v>592.4</c:v>
                </c:pt>
                <c:pt idx="2963">
                  <c:v>592.6</c:v>
                </c:pt>
                <c:pt idx="2964">
                  <c:v>592.79999999999995</c:v>
                </c:pt>
                <c:pt idx="2965">
                  <c:v>593</c:v>
                </c:pt>
                <c:pt idx="2966">
                  <c:v>593.20000000000005</c:v>
                </c:pt>
                <c:pt idx="2967">
                  <c:v>593.4</c:v>
                </c:pt>
                <c:pt idx="2968">
                  <c:v>593.6</c:v>
                </c:pt>
                <c:pt idx="2969">
                  <c:v>593.79999999999995</c:v>
                </c:pt>
                <c:pt idx="2970">
                  <c:v>594</c:v>
                </c:pt>
                <c:pt idx="2971">
                  <c:v>594.20000000000005</c:v>
                </c:pt>
                <c:pt idx="2972">
                  <c:v>594.4</c:v>
                </c:pt>
                <c:pt idx="2973">
                  <c:v>594.6</c:v>
                </c:pt>
                <c:pt idx="2974">
                  <c:v>594.79999999999995</c:v>
                </c:pt>
                <c:pt idx="2975">
                  <c:v>595</c:v>
                </c:pt>
                <c:pt idx="2976">
                  <c:v>595.20000000000005</c:v>
                </c:pt>
                <c:pt idx="2977">
                  <c:v>595.4</c:v>
                </c:pt>
                <c:pt idx="2978">
                  <c:v>595.6</c:v>
                </c:pt>
                <c:pt idx="2979">
                  <c:v>595.79999999999995</c:v>
                </c:pt>
                <c:pt idx="2980">
                  <c:v>596</c:v>
                </c:pt>
                <c:pt idx="2981">
                  <c:v>596.20000000000005</c:v>
                </c:pt>
                <c:pt idx="2982">
                  <c:v>596.4</c:v>
                </c:pt>
                <c:pt idx="2983">
                  <c:v>596.6</c:v>
                </c:pt>
                <c:pt idx="2984">
                  <c:v>596.79999999999995</c:v>
                </c:pt>
                <c:pt idx="2985">
                  <c:v>597</c:v>
                </c:pt>
                <c:pt idx="2986">
                  <c:v>597.20000000000005</c:v>
                </c:pt>
                <c:pt idx="2987">
                  <c:v>597.4</c:v>
                </c:pt>
                <c:pt idx="2988">
                  <c:v>597.6</c:v>
                </c:pt>
                <c:pt idx="2989">
                  <c:v>597.79999999999995</c:v>
                </c:pt>
                <c:pt idx="2990">
                  <c:v>598</c:v>
                </c:pt>
                <c:pt idx="2991">
                  <c:v>598.20000000000005</c:v>
                </c:pt>
                <c:pt idx="2992">
                  <c:v>598.4</c:v>
                </c:pt>
                <c:pt idx="2993">
                  <c:v>598.6</c:v>
                </c:pt>
                <c:pt idx="2994">
                  <c:v>598.79999999999995</c:v>
                </c:pt>
                <c:pt idx="2995">
                  <c:v>599</c:v>
                </c:pt>
                <c:pt idx="2996">
                  <c:v>599.20000000000005</c:v>
                </c:pt>
                <c:pt idx="2997">
                  <c:v>599.4</c:v>
                </c:pt>
                <c:pt idx="2998">
                  <c:v>599.6</c:v>
                </c:pt>
                <c:pt idx="2999">
                  <c:v>599.79999999999995</c:v>
                </c:pt>
                <c:pt idx="3000">
                  <c:v>600</c:v>
                </c:pt>
                <c:pt idx="3001">
                  <c:v>600.20000000000005</c:v>
                </c:pt>
                <c:pt idx="3002">
                  <c:v>600.4</c:v>
                </c:pt>
                <c:pt idx="3003">
                  <c:v>600.6</c:v>
                </c:pt>
                <c:pt idx="3004">
                  <c:v>600.79999999999995</c:v>
                </c:pt>
                <c:pt idx="3005">
                  <c:v>601</c:v>
                </c:pt>
                <c:pt idx="3006">
                  <c:v>601.20000000000005</c:v>
                </c:pt>
                <c:pt idx="3007">
                  <c:v>601.4</c:v>
                </c:pt>
                <c:pt idx="3008">
                  <c:v>601.6</c:v>
                </c:pt>
                <c:pt idx="3009">
                  <c:v>601.79999999999995</c:v>
                </c:pt>
                <c:pt idx="3010">
                  <c:v>602</c:v>
                </c:pt>
                <c:pt idx="3011">
                  <c:v>602.20000000000005</c:v>
                </c:pt>
                <c:pt idx="3012">
                  <c:v>602.4</c:v>
                </c:pt>
                <c:pt idx="3013">
                  <c:v>602.6</c:v>
                </c:pt>
                <c:pt idx="3014">
                  <c:v>602.79999999999995</c:v>
                </c:pt>
                <c:pt idx="3015">
                  <c:v>603</c:v>
                </c:pt>
                <c:pt idx="3016">
                  <c:v>603.20000000000005</c:v>
                </c:pt>
                <c:pt idx="3017">
                  <c:v>603.4</c:v>
                </c:pt>
                <c:pt idx="3018">
                  <c:v>603.6</c:v>
                </c:pt>
                <c:pt idx="3019">
                  <c:v>603.79999999999995</c:v>
                </c:pt>
                <c:pt idx="3020">
                  <c:v>604</c:v>
                </c:pt>
                <c:pt idx="3021">
                  <c:v>604.20000000000005</c:v>
                </c:pt>
                <c:pt idx="3022">
                  <c:v>604.4</c:v>
                </c:pt>
                <c:pt idx="3023">
                  <c:v>604.6</c:v>
                </c:pt>
                <c:pt idx="3024">
                  <c:v>604.79999999999995</c:v>
                </c:pt>
                <c:pt idx="3025">
                  <c:v>605</c:v>
                </c:pt>
                <c:pt idx="3026">
                  <c:v>605.20000000000005</c:v>
                </c:pt>
                <c:pt idx="3027">
                  <c:v>605.4</c:v>
                </c:pt>
                <c:pt idx="3028">
                  <c:v>605.6</c:v>
                </c:pt>
                <c:pt idx="3029">
                  <c:v>605.79999999999995</c:v>
                </c:pt>
                <c:pt idx="3030">
                  <c:v>606</c:v>
                </c:pt>
                <c:pt idx="3031">
                  <c:v>606.20000000000005</c:v>
                </c:pt>
                <c:pt idx="3032">
                  <c:v>606.4</c:v>
                </c:pt>
                <c:pt idx="3033">
                  <c:v>606.6</c:v>
                </c:pt>
                <c:pt idx="3034">
                  <c:v>606.79999999999995</c:v>
                </c:pt>
                <c:pt idx="3035">
                  <c:v>607</c:v>
                </c:pt>
                <c:pt idx="3036">
                  <c:v>607.20000000000005</c:v>
                </c:pt>
                <c:pt idx="3037">
                  <c:v>607.4</c:v>
                </c:pt>
                <c:pt idx="3038">
                  <c:v>607.6</c:v>
                </c:pt>
                <c:pt idx="3039">
                  <c:v>607.79999999999995</c:v>
                </c:pt>
                <c:pt idx="3040">
                  <c:v>608</c:v>
                </c:pt>
                <c:pt idx="3041">
                  <c:v>608.20000000000005</c:v>
                </c:pt>
                <c:pt idx="3042">
                  <c:v>608.4</c:v>
                </c:pt>
                <c:pt idx="3043">
                  <c:v>608.6</c:v>
                </c:pt>
                <c:pt idx="3044">
                  <c:v>608.79999999999995</c:v>
                </c:pt>
                <c:pt idx="3045">
                  <c:v>609</c:v>
                </c:pt>
                <c:pt idx="3046">
                  <c:v>609.20000000000005</c:v>
                </c:pt>
                <c:pt idx="3047">
                  <c:v>609.4</c:v>
                </c:pt>
                <c:pt idx="3048">
                  <c:v>609.6</c:v>
                </c:pt>
                <c:pt idx="3049">
                  <c:v>609.79999999999995</c:v>
                </c:pt>
                <c:pt idx="3050">
                  <c:v>610</c:v>
                </c:pt>
                <c:pt idx="3051">
                  <c:v>610.20000000000005</c:v>
                </c:pt>
                <c:pt idx="3052">
                  <c:v>610.4</c:v>
                </c:pt>
                <c:pt idx="3053">
                  <c:v>610.6</c:v>
                </c:pt>
                <c:pt idx="3054">
                  <c:v>610.79999999999995</c:v>
                </c:pt>
                <c:pt idx="3055">
                  <c:v>611</c:v>
                </c:pt>
                <c:pt idx="3056">
                  <c:v>611.20000000000005</c:v>
                </c:pt>
                <c:pt idx="3057">
                  <c:v>611.4</c:v>
                </c:pt>
                <c:pt idx="3058">
                  <c:v>611.6</c:v>
                </c:pt>
                <c:pt idx="3059">
                  <c:v>611.79999999999995</c:v>
                </c:pt>
                <c:pt idx="3060">
                  <c:v>612</c:v>
                </c:pt>
                <c:pt idx="3061">
                  <c:v>612.20000000000005</c:v>
                </c:pt>
                <c:pt idx="3062">
                  <c:v>612.4</c:v>
                </c:pt>
                <c:pt idx="3063">
                  <c:v>612.6</c:v>
                </c:pt>
                <c:pt idx="3064">
                  <c:v>612.79999999999995</c:v>
                </c:pt>
                <c:pt idx="3065">
                  <c:v>613</c:v>
                </c:pt>
                <c:pt idx="3066">
                  <c:v>613.20000000000005</c:v>
                </c:pt>
                <c:pt idx="3067">
                  <c:v>613.4</c:v>
                </c:pt>
                <c:pt idx="3068">
                  <c:v>613.6</c:v>
                </c:pt>
                <c:pt idx="3069">
                  <c:v>613.79999999999995</c:v>
                </c:pt>
                <c:pt idx="3070">
                  <c:v>614</c:v>
                </c:pt>
                <c:pt idx="3071">
                  <c:v>614.20000000000005</c:v>
                </c:pt>
                <c:pt idx="3072">
                  <c:v>614.4</c:v>
                </c:pt>
                <c:pt idx="3073">
                  <c:v>614.6</c:v>
                </c:pt>
                <c:pt idx="3074">
                  <c:v>614.79999999999995</c:v>
                </c:pt>
                <c:pt idx="3075">
                  <c:v>615</c:v>
                </c:pt>
                <c:pt idx="3076">
                  <c:v>615.20000000000005</c:v>
                </c:pt>
                <c:pt idx="3077">
                  <c:v>615.4</c:v>
                </c:pt>
                <c:pt idx="3078">
                  <c:v>615.6</c:v>
                </c:pt>
                <c:pt idx="3079">
                  <c:v>615.79999999999995</c:v>
                </c:pt>
                <c:pt idx="3080">
                  <c:v>616</c:v>
                </c:pt>
                <c:pt idx="3081">
                  <c:v>616.20000000000005</c:v>
                </c:pt>
                <c:pt idx="3082">
                  <c:v>616.4</c:v>
                </c:pt>
                <c:pt idx="3083">
                  <c:v>616.6</c:v>
                </c:pt>
                <c:pt idx="3084">
                  <c:v>616.79999999999995</c:v>
                </c:pt>
                <c:pt idx="3085">
                  <c:v>617</c:v>
                </c:pt>
                <c:pt idx="3086">
                  <c:v>617.20000000000005</c:v>
                </c:pt>
                <c:pt idx="3087">
                  <c:v>617.4</c:v>
                </c:pt>
                <c:pt idx="3088">
                  <c:v>617.6</c:v>
                </c:pt>
                <c:pt idx="3089">
                  <c:v>617.79999999999995</c:v>
                </c:pt>
                <c:pt idx="3090">
                  <c:v>618</c:v>
                </c:pt>
                <c:pt idx="3091">
                  <c:v>618.20000000000005</c:v>
                </c:pt>
                <c:pt idx="3092">
                  <c:v>618.4</c:v>
                </c:pt>
                <c:pt idx="3093">
                  <c:v>618.6</c:v>
                </c:pt>
                <c:pt idx="3094">
                  <c:v>618.79999999999995</c:v>
                </c:pt>
                <c:pt idx="3095">
                  <c:v>619</c:v>
                </c:pt>
                <c:pt idx="3096">
                  <c:v>619.20000000000005</c:v>
                </c:pt>
                <c:pt idx="3097">
                  <c:v>619.4</c:v>
                </c:pt>
                <c:pt idx="3098">
                  <c:v>619.6</c:v>
                </c:pt>
                <c:pt idx="3099">
                  <c:v>619.79999999999995</c:v>
                </c:pt>
                <c:pt idx="3100">
                  <c:v>620</c:v>
                </c:pt>
                <c:pt idx="3101">
                  <c:v>620.20000000000005</c:v>
                </c:pt>
                <c:pt idx="3102">
                  <c:v>620.4</c:v>
                </c:pt>
                <c:pt idx="3103">
                  <c:v>620.6</c:v>
                </c:pt>
                <c:pt idx="3104">
                  <c:v>620.79999999999995</c:v>
                </c:pt>
                <c:pt idx="3105">
                  <c:v>621</c:v>
                </c:pt>
                <c:pt idx="3106">
                  <c:v>621.20000000000005</c:v>
                </c:pt>
                <c:pt idx="3107">
                  <c:v>621.4</c:v>
                </c:pt>
                <c:pt idx="3108">
                  <c:v>621.6</c:v>
                </c:pt>
                <c:pt idx="3109">
                  <c:v>621.79999999999995</c:v>
                </c:pt>
                <c:pt idx="3110">
                  <c:v>622</c:v>
                </c:pt>
                <c:pt idx="3111">
                  <c:v>622.20000000000005</c:v>
                </c:pt>
                <c:pt idx="3112">
                  <c:v>622.4</c:v>
                </c:pt>
                <c:pt idx="3113">
                  <c:v>622.6</c:v>
                </c:pt>
                <c:pt idx="3114">
                  <c:v>622.79999999999995</c:v>
                </c:pt>
                <c:pt idx="3115">
                  <c:v>623</c:v>
                </c:pt>
                <c:pt idx="3116">
                  <c:v>623.20000000000005</c:v>
                </c:pt>
                <c:pt idx="3117">
                  <c:v>623.4</c:v>
                </c:pt>
                <c:pt idx="3118">
                  <c:v>623.6</c:v>
                </c:pt>
                <c:pt idx="3119">
                  <c:v>623.79999999999995</c:v>
                </c:pt>
                <c:pt idx="3120">
                  <c:v>624</c:v>
                </c:pt>
                <c:pt idx="3121">
                  <c:v>624.20000000000005</c:v>
                </c:pt>
                <c:pt idx="3122">
                  <c:v>624.4</c:v>
                </c:pt>
                <c:pt idx="3123">
                  <c:v>624.6</c:v>
                </c:pt>
                <c:pt idx="3124">
                  <c:v>624.79999999999995</c:v>
                </c:pt>
                <c:pt idx="3125">
                  <c:v>625</c:v>
                </c:pt>
                <c:pt idx="3126">
                  <c:v>625.20000000000005</c:v>
                </c:pt>
                <c:pt idx="3127">
                  <c:v>625.4</c:v>
                </c:pt>
                <c:pt idx="3128">
                  <c:v>625.6</c:v>
                </c:pt>
                <c:pt idx="3129">
                  <c:v>625.79999999999995</c:v>
                </c:pt>
                <c:pt idx="3130">
                  <c:v>626</c:v>
                </c:pt>
                <c:pt idx="3131">
                  <c:v>626.20000000000005</c:v>
                </c:pt>
                <c:pt idx="3132">
                  <c:v>626.4</c:v>
                </c:pt>
                <c:pt idx="3133">
                  <c:v>626.6</c:v>
                </c:pt>
                <c:pt idx="3134">
                  <c:v>626.79999999999995</c:v>
                </c:pt>
                <c:pt idx="3135">
                  <c:v>627</c:v>
                </c:pt>
                <c:pt idx="3136">
                  <c:v>627.20000000000005</c:v>
                </c:pt>
                <c:pt idx="3137">
                  <c:v>627.4</c:v>
                </c:pt>
                <c:pt idx="3138">
                  <c:v>627.6</c:v>
                </c:pt>
                <c:pt idx="3139">
                  <c:v>627.79999999999995</c:v>
                </c:pt>
                <c:pt idx="3140">
                  <c:v>628</c:v>
                </c:pt>
                <c:pt idx="3141">
                  <c:v>628.20000000000005</c:v>
                </c:pt>
                <c:pt idx="3142">
                  <c:v>628.4</c:v>
                </c:pt>
                <c:pt idx="3143">
                  <c:v>628.6</c:v>
                </c:pt>
                <c:pt idx="3144">
                  <c:v>628.79999999999995</c:v>
                </c:pt>
                <c:pt idx="3145">
                  <c:v>629</c:v>
                </c:pt>
                <c:pt idx="3146">
                  <c:v>629.20000000000005</c:v>
                </c:pt>
                <c:pt idx="3147">
                  <c:v>629.4</c:v>
                </c:pt>
                <c:pt idx="3148">
                  <c:v>629.6</c:v>
                </c:pt>
                <c:pt idx="3149">
                  <c:v>629.79999999999995</c:v>
                </c:pt>
                <c:pt idx="3150">
                  <c:v>630</c:v>
                </c:pt>
                <c:pt idx="3151">
                  <c:v>630.20000000000005</c:v>
                </c:pt>
                <c:pt idx="3152">
                  <c:v>630.4</c:v>
                </c:pt>
                <c:pt idx="3153">
                  <c:v>630.6</c:v>
                </c:pt>
                <c:pt idx="3154">
                  <c:v>630.79999999999995</c:v>
                </c:pt>
                <c:pt idx="3155">
                  <c:v>631</c:v>
                </c:pt>
                <c:pt idx="3156">
                  <c:v>631.20000000000005</c:v>
                </c:pt>
                <c:pt idx="3157">
                  <c:v>631.4</c:v>
                </c:pt>
                <c:pt idx="3158">
                  <c:v>631.6</c:v>
                </c:pt>
                <c:pt idx="3159">
                  <c:v>631.79999999999995</c:v>
                </c:pt>
                <c:pt idx="3160">
                  <c:v>632</c:v>
                </c:pt>
                <c:pt idx="3161">
                  <c:v>632.20000000000005</c:v>
                </c:pt>
                <c:pt idx="3162">
                  <c:v>632.4</c:v>
                </c:pt>
                <c:pt idx="3163">
                  <c:v>632.6</c:v>
                </c:pt>
                <c:pt idx="3164">
                  <c:v>632.79999999999995</c:v>
                </c:pt>
                <c:pt idx="3165">
                  <c:v>633</c:v>
                </c:pt>
                <c:pt idx="3166">
                  <c:v>633.20000000000005</c:v>
                </c:pt>
                <c:pt idx="3167">
                  <c:v>633.4</c:v>
                </c:pt>
                <c:pt idx="3168">
                  <c:v>633.6</c:v>
                </c:pt>
                <c:pt idx="3169">
                  <c:v>633.79999999999995</c:v>
                </c:pt>
                <c:pt idx="3170">
                  <c:v>634</c:v>
                </c:pt>
                <c:pt idx="3171">
                  <c:v>634.20000000000005</c:v>
                </c:pt>
                <c:pt idx="3172">
                  <c:v>634.4</c:v>
                </c:pt>
                <c:pt idx="3173">
                  <c:v>634.6</c:v>
                </c:pt>
                <c:pt idx="3174">
                  <c:v>634.79999999999995</c:v>
                </c:pt>
                <c:pt idx="3175">
                  <c:v>635</c:v>
                </c:pt>
                <c:pt idx="3176">
                  <c:v>635.20000000000005</c:v>
                </c:pt>
                <c:pt idx="3177">
                  <c:v>635.4</c:v>
                </c:pt>
                <c:pt idx="3178">
                  <c:v>635.6</c:v>
                </c:pt>
                <c:pt idx="3179">
                  <c:v>635.79999999999995</c:v>
                </c:pt>
                <c:pt idx="3180">
                  <c:v>636</c:v>
                </c:pt>
                <c:pt idx="3181">
                  <c:v>636.20000000000005</c:v>
                </c:pt>
                <c:pt idx="3182">
                  <c:v>636.4</c:v>
                </c:pt>
                <c:pt idx="3183">
                  <c:v>636.6</c:v>
                </c:pt>
                <c:pt idx="3184">
                  <c:v>636.79999999999995</c:v>
                </c:pt>
                <c:pt idx="3185">
                  <c:v>637</c:v>
                </c:pt>
                <c:pt idx="3186">
                  <c:v>637.20000000000005</c:v>
                </c:pt>
                <c:pt idx="3187">
                  <c:v>637.4</c:v>
                </c:pt>
                <c:pt idx="3188">
                  <c:v>637.6</c:v>
                </c:pt>
                <c:pt idx="3189">
                  <c:v>637.79999999999995</c:v>
                </c:pt>
                <c:pt idx="3190">
                  <c:v>638</c:v>
                </c:pt>
                <c:pt idx="3191">
                  <c:v>638.20000000000005</c:v>
                </c:pt>
                <c:pt idx="3192">
                  <c:v>638.4</c:v>
                </c:pt>
                <c:pt idx="3193">
                  <c:v>638.6</c:v>
                </c:pt>
                <c:pt idx="3194">
                  <c:v>638.79999999999995</c:v>
                </c:pt>
                <c:pt idx="3195">
                  <c:v>639</c:v>
                </c:pt>
                <c:pt idx="3196">
                  <c:v>639.20000000000005</c:v>
                </c:pt>
                <c:pt idx="3197">
                  <c:v>639.4</c:v>
                </c:pt>
                <c:pt idx="3198">
                  <c:v>639.6</c:v>
                </c:pt>
                <c:pt idx="3199">
                  <c:v>639.79999999999995</c:v>
                </c:pt>
                <c:pt idx="3200">
                  <c:v>640</c:v>
                </c:pt>
                <c:pt idx="3201">
                  <c:v>640.20000000000005</c:v>
                </c:pt>
                <c:pt idx="3202">
                  <c:v>640.4</c:v>
                </c:pt>
                <c:pt idx="3203">
                  <c:v>640.6</c:v>
                </c:pt>
                <c:pt idx="3204">
                  <c:v>640.79999999999995</c:v>
                </c:pt>
                <c:pt idx="3205">
                  <c:v>641</c:v>
                </c:pt>
                <c:pt idx="3206">
                  <c:v>641.20000000000005</c:v>
                </c:pt>
                <c:pt idx="3207">
                  <c:v>641.4</c:v>
                </c:pt>
                <c:pt idx="3208">
                  <c:v>641.6</c:v>
                </c:pt>
                <c:pt idx="3209">
                  <c:v>641.79999999999995</c:v>
                </c:pt>
                <c:pt idx="3210">
                  <c:v>642</c:v>
                </c:pt>
                <c:pt idx="3211">
                  <c:v>642.20000000000005</c:v>
                </c:pt>
                <c:pt idx="3212">
                  <c:v>642.4</c:v>
                </c:pt>
                <c:pt idx="3213">
                  <c:v>642.6</c:v>
                </c:pt>
                <c:pt idx="3214">
                  <c:v>642.79999999999995</c:v>
                </c:pt>
                <c:pt idx="3215">
                  <c:v>643</c:v>
                </c:pt>
                <c:pt idx="3216">
                  <c:v>643.20000000000005</c:v>
                </c:pt>
                <c:pt idx="3217">
                  <c:v>643.4</c:v>
                </c:pt>
                <c:pt idx="3218">
                  <c:v>643.6</c:v>
                </c:pt>
                <c:pt idx="3219">
                  <c:v>643.79999999999995</c:v>
                </c:pt>
                <c:pt idx="3220">
                  <c:v>644</c:v>
                </c:pt>
                <c:pt idx="3221">
                  <c:v>644.20000000000005</c:v>
                </c:pt>
                <c:pt idx="3222">
                  <c:v>644.4</c:v>
                </c:pt>
                <c:pt idx="3223">
                  <c:v>644.6</c:v>
                </c:pt>
                <c:pt idx="3224">
                  <c:v>644.79999999999995</c:v>
                </c:pt>
                <c:pt idx="3225">
                  <c:v>645</c:v>
                </c:pt>
                <c:pt idx="3226">
                  <c:v>645.20000000000005</c:v>
                </c:pt>
                <c:pt idx="3227">
                  <c:v>645.4</c:v>
                </c:pt>
                <c:pt idx="3228">
                  <c:v>645.6</c:v>
                </c:pt>
                <c:pt idx="3229">
                  <c:v>645.79999999999995</c:v>
                </c:pt>
                <c:pt idx="3230">
                  <c:v>646</c:v>
                </c:pt>
                <c:pt idx="3231">
                  <c:v>646.20000000000005</c:v>
                </c:pt>
                <c:pt idx="3232">
                  <c:v>646.4</c:v>
                </c:pt>
                <c:pt idx="3233">
                  <c:v>646.6</c:v>
                </c:pt>
                <c:pt idx="3234">
                  <c:v>646.79999999999995</c:v>
                </c:pt>
                <c:pt idx="3235">
                  <c:v>647</c:v>
                </c:pt>
                <c:pt idx="3236">
                  <c:v>647.20000000000005</c:v>
                </c:pt>
                <c:pt idx="3237">
                  <c:v>647.4</c:v>
                </c:pt>
                <c:pt idx="3238">
                  <c:v>647.6</c:v>
                </c:pt>
                <c:pt idx="3239">
                  <c:v>647.79999999999995</c:v>
                </c:pt>
                <c:pt idx="3240">
                  <c:v>648</c:v>
                </c:pt>
                <c:pt idx="3241">
                  <c:v>648.20000000000005</c:v>
                </c:pt>
                <c:pt idx="3242">
                  <c:v>648.4</c:v>
                </c:pt>
                <c:pt idx="3243">
                  <c:v>648.6</c:v>
                </c:pt>
                <c:pt idx="3244">
                  <c:v>648.79999999999995</c:v>
                </c:pt>
                <c:pt idx="3245">
                  <c:v>649</c:v>
                </c:pt>
                <c:pt idx="3246">
                  <c:v>649.20000000000005</c:v>
                </c:pt>
                <c:pt idx="3247">
                  <c:v>649.4</c:v>
                </c:pt>
                <c:pt idx="3248">
                  <c:v>649.6</c:v>
                </c:pt>
                <c:pt idx="3249">
                  <c:v>649.79999999999995</c:v>
                </c:pt>
                <c:pt idx="3250">
                  <c:v>650</c:v>
                </c:pt>
                <c:pt idx="3251">
                  <c:v>650.20000000000005</c:v>
                </c:pt>
                <c:pt idx="3252">
                  <c:v>650.4</c:v>
                </c:pt>
                <c:pt idx="3253">
                  <c:v>650.6</c:v>
                </c:pt>
                <c:pt idx="3254">
                  <c:v>650.79999999999995</c:v>
                </c:pt>
                <c:pt idx="3255">
                  <c:v>651</c:v>
                </c:pt>
                <c:pt idx="3256">
                  <c:v>651.20000000000005</c:v>
                </c:pt>
                <c:pt idx="3257">
                  <c:v>651.4</c:v>
                </c:pt>
                <c:pt idx="3258">
                  <c:v>651.6</c:v>
                </c:pt>
                <c:pt idx="3259">
                  <c:v>651.79999999999995</c:v>
                </c:pt>
                <c:pt idx="3260">
                  <c:v>652</c:v>
                </c:pt>
                <c:pt idx="3261">
                  <c:v>652.20000000000005</c:v>
                </c:pt>
                <c:pt idx="3262">
                  <c:v>652.4</c:v>
                </c:pt>
                <c:pt idx="3263">
                  <c:v>652.6</c:v>
                </c:pt>
                <c:pt idx="3264">
                  <c:v>652.79999999999995</c:v>
                </c:pt>
                <c:pt idx="3265">
                  <c:v>653</c:v>
                </c:pt>
                <c:pt idx="3266">
                  <c:v>653.20000000000005</c:v>
                </c:pt>
                <c:pt idx="3267">
                  <c:v>653.4</c:v>
                </c:pt>
                <c:pt idx="3268">
                  <c:v>653.6</c:v>
                </c:pt>
                <c:pt idx="3269">
                  <c:v>653.79999999999995</c:v>
                </c:pt>
                <c:pt idx="3270">
                  <c:v>654</c:v>
                </c:pt>
                <c:pt idx="3271">
                  <c:v>654.20000000000005</c:v>
                </c:pt>
                <c:pt idx="3272">
                  <c:v>654.4</c:v>
                </c:pt>
                <c:pt idx="3273">
                  <c:v>654.6</c:v>
                </c:pt>
                <c:pt idx="3274">
                  <c:v>654.79999999999995</c:v>
                </c:pt>
                <c:pt idx="3275">
                  <c:v>655</c:v>
                </c:pt>
                <c:pt idx="3276">
                  <c:v>655.20000000000005</c:v>
                </c:pt>
                <c:pt idx="3277">
                  <c:v>655.4</c:v>
                </c:pt>
                <c:pt idx="3278">
                  <c:v>655.6</c:v>
                </c:pt>
                <c:pt idx="3279">
                  <c:v>655.8</c:v>
                </c:pt>
                <c:pt idx="3280">
                  <c:v>656</c:v>
                </c:pt>
                <c:pt idx="3281">
                  <c:v>656.2</c:v>
                </c:pt>
                <c:pt idx="3282">
                  <c:v>656.4</c:v>
                </c:pt>
                <c:pt idx="3283">
                  <c:v>656.6</c:v>
                </c:pt>
                <c:pt idx="3284">
                  <c:v>656.8</c:v>
                </c:pt>
                <c:pt idx="3285">
                  <c:v>657</c:v>
                </c:pt>
                <c:pt idx="3286">
                  <c:v>657.2</c:v>
                </c:pt>
                <c:pt idx="3287">
                  <c:v>657.4</c:v>
                </c:pt>
                <c:pt idx="3288">
                  <c:v>657.6</c:v>
                </c:pt>
                <c:pt idx="3289">
                  <c:v>657.8</c:v>
                </c:pt>
                <c:pt idx="3290">
                  <c:v>658</c:v>
                </c:pt>
                <c:pt idx="3291">
                  <c:v>658.2</c:v>
                </c:pt>
                <c:pt idx="3292">
                  <c:v>658.4</c:v>
                </c:pt>
                <c:pt idx="3293">
                  <c:v>658.6</c:v>
                </c:pt>
                <c:pt idx="3294">
                  <c:v>658.8</c:v>
                </c:pt>
                <c:pt idx="3295">
                  <c:v>659</c:v>
                </c:pt>
                <c:pt idx="3296">
                  <c:v>659.2</c:v>
                </c:pt>
                <c:pt idx="3297">
                  <c:v>659.4</c:v>
                </c:pt>
                <c:pt idx="3298">
                  <c:v>659.6</c:v>
                </c:pt>
                <c:pt idx="3299">
                  <c:v>659.8</c:v>
                </c:pt>
                <c:pt idx="3300">
                  <c:v>660</c:v>
                </c:pt>
                <c:pt idx="3301">
                  <c:v>660.2</c:v>
                </c:pt>
                <c:pt idx="3302">
                  <c:v>660.4</c:v>
                </c:pt>
                <c:pt idx="3303">
                  <c:v>660.6</c:v>
                </c:pt>
                <c:pt idx="3304">
                  <c:v>660.8</c:v>
                </c:pt>
                <c:pt idx="3305">
                  <c:v>661</c:v>
                </c:pt>
                <c:pt idx="3306">
                  <c:v>661.2</c:v>
                </c:pt>
                <c:pt idx="3307">
                  <c:v>661.4</c:v>
                </c:pt>
                <c:pt idx="3308">
                  <c:v>661.6</c:v>
                </c:pt>
                <c:pt idx="3309">
                  <c:v>661.8</c:v>
                </c:pt>
                <c:pt idx="3310">
                  <c:v>662</c:v>
                </c:pt>
                <c:pt idx="3311">
                  <c:v>662.2</c:v>
                </c:pt>
                <c:pt idx="3312">
                  <c:v>662.4</c:v>
                </c:pt>
                <c:pt idx="3313">
                  <c:v>662.6</c:v>
                </c:pt>
                <c:pt idx="3314">
                  <c:v>662.8</c:v>
                </c:pt>
                <c:pt idx="3315">
                  <c:v>663</c:v>
                </c:pt>
                <c:pt idx="3316">
                  <c:v>663.2</c:v>
                </c:pt>
                <c:pt idx="3317">
                  <c:v>663.4</c:v>
                </c:pt>
                <c:pt idx="3318">
                  <c:v>663.6</c:v>
                </c:pt>
                <c:pt idx="3319">
                  <c:v>663.8</c:v>
                </c:pt>
                <c:pt idx="3320">
                  <c:v>664</c:v>
                </c:pt>
                <c:pt idx="3321">
                  <c:v>664.2</c:v>
                </c:pt>
                <c:pt idx="3322">
                  <c:v>664.4</c:v>
                </c:pt>
                <c:pt idx="3323">
                  <c:v>664.6</c:v>
                </c:pt>
                <c:pt idx="3324">
                  <c:v>664.8</c:v>
                </c:pt>
                <c:pt idx="3325">
                  <c:v>665</c:v>
                </c:pt>
                <c:pt idx="3326">
                  <c:v>665.2</c:v>
                </c:pt>
                <c:pt idx="3327">
                  <c:v>665.4</c:v>
                </c:pt>
                <c:pt idx="3328">
                  <c:v>665.6</c:v>
                </c:pt>
                <c:pt idx="3329">
                  <c:v>665.8</c:v>
                </c:pt>
                <c:pt idx="3330">
                  <c:v>666</c:v>
                </c:pt>
                <c:pt idx="3331">
                  <c:v>666.2</c:v>
                </c:pt>
                <c:pt idx="3332">
                  <c:v>666.4</c:v>
                </c:pt>
                <c:pt idx="3333">
                  <c:v>666.6</c:v>
                </c:pt>
                <c:pt idx="3334">
                  <c:v>666.8</c:v>
                </c:pt>
                <c:pt idx="3335">
                  <c:v>667</c:v>
                </c:pt>
                <c:pt idx="3336">
                  <c:v>667.2</c:v>
                </c:pt>
                <c:pt idx="3337">
                  <c:v>667.4</c:v>
                </c:pt>
                <c:pt idx="3338">
                  <c:v>667.6</c:v>
                </c:pt>
                <c:pt idx="3339">
                  <c:v>667.8</c:v>
                </c:pt>
                <c:pt idx="3340">
                  <c:v>668</c:v>
                </c:pt>
                <c:pt idx="3341">
                  <c:v>668.2</c:v>
                </c:pt>
                <c:pt idx="3342">
                  <c:v>668.4</c:v>
                </c:pt>
                <c:pt idx="3343">
                  <c:v>668.6</c:v>
                </c:pt>
                <c:pt idx="3344">
                  <c:v>668.8</c:v>
                </c:pt>
                <c:pt idx="3345">
                  <c:v>669</c:v>
                </c:pt>
                <c:pt idx="3346">
                  <c:v>669.2</c:v>
                </c:pt>
                <c:pt idx="3347">
                  <c:v>669.4</c:v>
                </c:pt>
                <c:pt idx="3348">
                  <c:v>669.6</c:v>
                </c:pt>
                <c:pt idx="3349">
                  <c:v>669.8</c:v>
                </c:pt>
                <c:pt idx="3350">
                  <c:v>670</c:v>
                </c:pt>
                <c:pt idx="3351">
                  <c:v>670.2</c:v>
                </c:pt>
                <c:pt idx="3352">
                  <c:v>670.4</c:v>
                </c:pt>
                <c:pt idx="3353">
                  <c:v>670.6</c:v>
                </c:pt>
                <c:pt idx="3354">
                  <c:v>670.8</c:v>
                </c:pt>
                <c:pt idx="3355">
                  <c:v>671</c:v>
                </c:pt>
                <c:pt idx="3356">
                  <c:v>671.2</c:v>
                </c:pt>
                <c:pt idx="3357">
                  <c:v>671.4</c:v>
                </c:pt>
                <c:pt idx="3358">
                  <c:v>671.6</c:v>
                </c:pt>
                <c:pt idx="3359">
                  <c:v>671.8</c:v>
                </c:pt>
                <c:pt idx="3360">
                  <c:v>672</c:v>
                </c:pt>
                <c:pt idx="3361">
                  <c:v>672.2</c:v>
                </c:pt>
                <c:pt idx="3362">
                  <c:v>672.4</c:v>
                </c:pt>
                <c:pt idx="3363">
                  <c:v>672.6</c:v>
                </c:pt>
                <c:pt idx="3364">
                  <c:v>672.8</c:v>
                </c:pt>
                <c:pt idx="3365">
                  <c:v>673</c:v>
                </c:pt>
                <c:pt idx="3366">
                  <c:v>673.2</c:v>
                </c:pt>
                <c:pt idx="3367">
                  <c:v>673.4</c:v>
                </c:pt>
                <c:pt idx="3368">
                  <c:v>673.6</c:v>
                </c:pt>
                <c:pt idx="3369">
                  <c:v>673.8</c:v>
                </c:pt>
                <c:pt idx="3370">
                  <c:v>674</c:v>
                </c:pt>
                <c:pt idx="3371">
                  <c:v>674.2</c:v>
                </c:pt>
                <c:pt idx="3372">
                  <c:v>674.4</c:v>
                </c:pt>
                <c:pt idx="3373">
                  <c:v>674.6</c:v>
                </c:pt>
                <c:pt idx="3374">
                  <c:v>674.8</c:v>
                </c:pt>
                <c:pt idx="3375">
                  <c:v>675</c:v>
                </c:pt>
                <c:pt idx="3376">
                  <c:v>675.2</c:v>
                </c:pt>
                <c:pt idx="3377">
                  <c:v>675.4</c:v>
                </c:pt>
                <c:pt idx="3378">
                  <c:v>675.6</c:v>
                </c:pt>
                <c:pt idx="3379">
                  <c:v>675.8</c:v>
                </c:pt>
                <c:pt idx="3380">
                  <c:v>676</c:v>
                </c:pt>
                <c:pt idx="3381">
                  <c:v>676.2</c:v>
                </c:pt>
                <c:pt idx="3382">
                  <c:v>676.4</c:v>
                </c:pt>
                <c:pt idx="3383">
                  <c:v>676.6</c:v>
                </c:pt>
                <c:pt idx="3384">
                  <c:v>676.8</c:v>
                </c:pt>
                <c:pt idx="3385">
                  <c:v>677</c:v>
                </c:pt>
                <c:pt idx="3386">
                  <c:v>677.2</c:v>
                </c:pt>
                <c:pt idx="3387">
                  <c:v>677.4</c:v>
                </c:pt>
                <c:pt idx="3388">
                  <c:v>677.6</c:v>
                </c:pt>
                <c:pt idx="3389">
                  <c:v>677.8</c:v>
                </c:pt>
                <c:pt idx="3390">
                  <c:v>678</c:v>
                </c:pt>
                <c:pt idx="3391">
                  <c:v>678.2</c:v>
                </c:pt>
                <c:pt idx="3392">
                  <c:v>678.4</c:v>
                </c:pt>
                <c:pt idx="3393">
                  <c:v>678.6</c:v>
                </c:pt>
                <c:pt idx="3394">
                  <c:v>678.8</c:v>
                </c:pt>
                <c:pt idx="3395">
                  <c:v>679</c:v>
                </c:pt>
                <c:pt idx="3396">
                  <c:v>679.2</c:v>
                </c:pt>
                <c:pt idx="3397">
                  <c:v>679.4</c:v>
                </c:pt>
                <c:pt idx="3398">
                  <c:v>679.6</c:v>
                </c:pt>
                <c:pt idx="3399">
                  <c:v>679.8</c:v>
                </c:pt>
                <c:pt idx="3400">
                  <c:v>680</c:v>
                </c:pt>
                <c:pt idx="3401">
                  <c:v>680.2</c:v>
                </c:pt>
                <c:pt idx="3402">
                  <c:v>680.4</c:v>
                </c:pt>
                <c:pt idx="3403">
                  <c:v>680.6</c:v>
                </c:pt>
                <c:pt idx="3404">
                  <c:v>680.8</c:v>
                </c:pt>
                <c:pt idx="3405">
                  <c:v>681</c:v>
                </c:pt>
                <c:pt idx="3406">
                  <c:v>681.2</c:v>
                </c:pt>
                <c:pt idx="3407">
                  <c:v>681.4</c:v>
                </c:pt>
                <c:pt idx="3408">
                  <c:v>681.6</c:v>
                </c:pt>
                <c:pt idx="3409">
                  <c:v>681.8</c:v>
                </c:pt>
                <c:pt idx="3410">
                  <c:v>682</c:v>
                </c:pt>
                <c:pt idx="3411">
                  <c:v>682.2</c:v>
                </c:pt>
                <c:pt idx="3412">
                  <c:v>682.4</c:v>
                </c:pt>
                <c:pt idx="3413">
                  <c:v>682.6</c:v>
                </c:pt>
                <c:pt idx="3414">
                  <c:v>682.8</c:v>
                </c:pt>
                <c:pt idx="3415">
                  <c:v>683</c:v>
                </c:pt>
                <c:pt idx="3416">
                  <c:v>683.2</c:v>
                </c:pt>
                <c:pt idx="3417">
                  <c:v>683.4</c:v>
                </c:pt>
                <c:pt idx="3418">
                  <c:v>683.6</c:v>
                </c:pt>
                <c:pt idx="3419">
                  <c:v>683.8</c:v>
                </c:pt>
                <c:pt idx="3420">
                  <c:v>684</c:v>
                </c:pt>
                <c:pt idx="3421">
                  <c:v>684.2</c:v>
                </c:pt>
                <c:pt idx="3422">
                  <c:v>684.4</c:v>
                </c:pt>
                <c:pt idx="3423">
                  <c:v>684.6</c:v>
                </c:pt>
                <c:pt idx="3424">
                  <c:v>684.8</c:v>
                </c:pt>
                <c:pt idx="3425">
                  <c:v>685</c:v>
                </c:pt>
                <c:pt idx="3426">
                  <c:v>685.2</c:v>
                </c:pt>
                <c:pt idx="3427">
                  <c:v>685.4</c:v>
                </c:pt>
                <c:pt idx="3428">
                  <c:v>685.6</c:v>
                </c:pt>
                <c:pt idx="3429">
                  <c:v>685.8</c:v>
                </c:pt>
                <c:pt idx="3430">
                  <c:v>686</c:v>
                </c:pt>
                <c:pt idx="3431">
                  <c:v>686.2</c:v>
                </c:pt>
                <c:pt idx="3432">
                  <c:v>686.4</c:v>
                </c:pt>
                <c:pt idx="3433">
                  <c:v>686.6</c:v>
                </c:pt>
                <c:pt idx="3434">
                  <c:v>686.8</c:v>
                </c:pt>
                <c:pt idx="3435">
                  <c:v>687</c:v>
                </c:pt>
                <c:pt idx="3436">
                  <c:v>687.2</c:v>
                </c:pt>
                <c:pt idx="3437">
                  <c:v>687.4</c:v>
                </c:pt>
                <c:pt idx="3438">
                  <c:v>687.6</c:v>
                </c:pt>
                <c:pt idx="3439">
                  <c:v>687.8</c:v>
                </c:pt>
                <c:pt idx="3440">
                  <c:v>688</c:v>
                </c:pt>
                <c:pt idx="3441">
                  <c:v>688.2</c:v>
                </c:pt>
                <c:pt idx="3442">
                  <c:v>688.4</c:v>
                </c:pt>
                <c:pt idx="3443">
                  <c:v>688.6</c:v>
                </c:pt>
                <c:pt idx="3444">
                  <c:v>688.8</c:v>
                </c:pt>
                <c:pt idx="3445">
                  <c:v>689</c:v>
                </c:pt>
                <c:pt idx="3446">
                  <c:v>689.2</c:v>
                </c:pt>
                <c:pt idx="3447">
                  <c:v>689.4</c:v>
                </c:pt>
                <c:pt idx="3448">
                  <c:v>689.6</c:v>
                </c:pt>
                <c:pt idx="3449">
                  <c:v>689.8</c:v>
                </c:pt>
                <c:pt idx="3450">
                  <c:v>690</c:v>
                </c:pt>
                <c:pt idx="3451">
                  <c:v>690.2</c:v>
                </c:pt>
                <c:pt idx="3452">
                  <c:v>690.4</c:v>
                </c:pt>
                <c:pt idx="3453">
                  <c:v>690.6</c:v>
                </c:pt>
                <c:pt idx="3454">
                  <c:v>690.8</c:v>
                </c:pt>
                <c:pt idx="3455">
                  <c:v>691</c:v>
                </c:pt>
                <c:pt idx="3456">
                  <c:v>691.2</c:v>
                </c:pt>
                <c:pt idx="3457">
                  <c:v>691.4</c:v>
                </c:pt>
                <c:pt idx="3458">
                  <c:v>691.6</c:v>
                </c:pt>
                <c:pt idx="3459">
                  <c:v>691.8</c:v>
                </c:pt>
                <c:pt idx="3460">
                  <c:v>692</c:v>
                </c:pt>
                <c:pt idx="3461">
                  <c:v>692.2</c:v>
                </c:pt>
                <c:pt idx="3462">
                  <c:v>692.4</c:v>
                </c:pt>
                <c:pt idx="3463">
                  <c:v>692.6</c:v>
                </c:pt>
                <c:pt idx="3464">
                  <c:v>692.8</c:v>
                </c:pt>
                <c:pt idx="3465">
                  <c:v>693</c:v>
                </c:pt>
                <c:pt idx="3466">
                  <c:v>693.2</c:v>
                </c:pt>
                <c:pt idx="3467">
                  <c:v>693.4</c:v>
                </c:pt>
                <c:pt idx="3468">
                  <c:v>693.6</c:v>
                </c:pt>
                <c:pt idx="3469">
                  <c:v>693.8</c:v>
                </c:pt>
                <c:pt idx="3470">
                  <c:v>694</c:v>
                </c:pt>
                <c:pt idx="3471">
                  <c:v>694.2</c:v>
                </c:pt>
                <c:pt idx="3472">
                  <c:v>694.4</c:v>
                </c:pt>
                <c:pt idx="3473">
                  <c:v>694.6</c:v>
                </c:pt>
                <c:pt idx="3474">
                  <c:v>694.8</c:v>
                </c:pt>
                <c:pt idx="3475">
                  <c:v>695</c:v>
                </c:pt>
                <c:pt idx="3476">
                  <c:v>695.2</c:v>
                </c:pt>
                <c:pt idx="3477">
                  <c:v>695.4</c:v>
                </c:pt>
                <c:pt idx="3478">
                  <c:v>695.6</c:v>
                </c:pt>
                <c:pt idx="3479">
                  <c:v>695.8</c:v>
                </c:pt>
                <c:pt idx="3480">
                  <c:v>696</c:v>
                </c:pt>
                <c:pt idx="3481">
                  <c:v>696.2</c:v>
                </c:pt>
                <c:pt idx="3482">
                  <c:v>696.4</c:v>
                </c:pt>
                <c:pt idx="3483">
                  <c:v>696.6</c:v>
                </c:pt>
                <c:pt idx="3484">
                  <c:v>696.8</c:v>
                </c:pt>
                <c:pt idx="3485">
                  <c:v>697</c:v>
                </c:pt>
                <c:pt idx="3486">
                  <c:v>697.2</c:v>
                </c:pt>
                <c:pt idx="3487">
                  <c:v>697.4</c:v>
                </c:pt>
                <c:pt idx="3488">
                  <c:v>697.6</c:v>
                </c:pt>
                <c:pt idx="3489">
                  <c:v>697.8</c:v>
                </c:pt>
                <c:pt idx="3490">
                  <c:v>698</c:v>
                </c:pt>
                <c:pt idx="3491">
                  <c:v>698.2</c:v>
                </c:pt>
                <c:pt idx="3492">
                  <c:v>698.4</c:v>
                </c:pt>
                <c:pt idx="3493">
                  <c:v>698.6</c:v>
                </c:pt>
                <c:pt idx="3494">
                  <c:v>698.8</c:v>
                </c:pt>
                <c:pt idx="3495">
                  <c:v>699</c:v>
                </c:pt>
                <c:pt idx="3496">
                  <c:v>699.2</c:v>
                </c:pt>
                <c:pt idx="3497">
                  <c:v>699.4</c:v>
                </c:pt>
                <c:pt idx="3498">
                  <c:v>699.6</c:v>
                </c:pt>
                <c:pt idx="3499">
                  <c:v>699.8</c:v>
                </c:pt>
                <c:pt idx="3500">
                  <c:v>700</c:v>
                </c:pt>
                <c:pt idx="3501">
                  <c:v>700.2</c:v>
                </c:pt>
                <c:pt idx="3502">
                  <c:v>700.4</c:v>
                </c:pt>
                <c:pt idx="3503">
                  <c:v>700.6</c:v>
                </c:pt>
                <c:pt idx="3504">
                  <c:v>700.8</c:v>
                </c:pt>
                <c:pt idx="3505">
                  <c:v>701</c:v>
                </c:pt>
                <c:pt idx="3506">
                  <c:v>701.2</c:v>
                </c:pt>
                <c:pt idx="3507">
                  <c:v>701.4</c:v>
                </c:pt>
                <c:pt idx="3508">
                  <c:v>701.6</c:v>
                </c:pt>
                <c:pt idx="3509">
                  <c:v>701.8</c:v>
                </c:pt>
                <c:pt idx="3510">
                  <c:v>702</c:v>
                </c:pt>
                <c:pt idx="3511">
                  <c:v>702.2</c:v>
                </c:pt>
                <c:pt idx="3512">
                  <c:v>702.4</c:v>
                </c:pt>
                <c:pt idx="3513">
                  <c:v>702.6</c:v>
                </c:pt>
                <c:pt idx="3514">
                  <c:v>702.8</c:v>
                </c:pt>
                <c:pt idx="3515">
                  <c:v>703</c:v>
                </c:pt>
                <c:pt idx="3516">
                  <c:v>703.2</c:v>
                </c:pt>
                <c:pt idx="3517">
                  <c:v>703.4</c:v>
                </c:pt>
                <c:pt idx="3518">
                  <c:v>703.6</c:v>
                </c:pt>
                <c:pt idx="3519">
                  <c:v>703.8</c:v>
                </c:pt>
                <c:pt idx="3520">
                  <c:v>704</c:v>
                </c:pt>
                <c:pt idx="3521">
                  <c:v>704.2</c:v>
                </c:pt>
                <c:pt idx="3522">
                  <c:v>704.4</c:v>
                </c:pt>
                <c:pt idx="3523">
                  <c:v>704.6</c:v>
                </c:pt>
                <c:pt idx="3524">
                  <c:v>704.8</c:v>
                </c:pt>
                <c:pt idx="3525">
                  <c:v>705</c:v>
                </c:pt>
                <c:pt idx="3526">
                  <c:v>705.2</c:v>
                </c:pt>
                <c:pt idx="3527">
                  <c:v>705.4</c:v>
                </c:pt>
                <c:pt idx="3528">
                  <c:v>705.6</c:v>
                </c:pt>
                <c:pt idx="3529">
                  <c:v>705.8</c:v>
                </c:pt>
                <c:pt idx="3530">
                  <c:v>706</c:v>
                </c:pt>
                <c:pt idx="3531">
                  <c:v>706.2</c:v>
                </c:pt>
                <c:pt idx="3532">
                  <c:v>706.4</c:v>
                </c:pt>
                <c:pt idx="3533">
                  <c:v>706.6</c:v>
                </c:pt>
                <c:pt idx="3534">
                  <c:v>706.8</c:v>
                </c:pt>
                <c:pt idx="3535">
                  <c:v>707</c:v>
                </c:pt>
                <c:pt idx="3536">
                  <c:v>707.2</c:v>
                </c:pt>
                <c:pt idx="3537">
                  <c:v>707.4</c:v>
                </c:pt>
                <c:pt idx="3538">
                  <c:v>707.6</c:v>
                </c:pt>
                <c:pt idx="3539">
                  <c:v>707.8</c:v>
                </c:pt>
                <c:pt idx="3540">
                  <c:v>708</c:v>
                </c:pt>
                <c:pt idx="3541">
                  <c:v>708.2</c:v>
                </c:pt>
                <c:pt idx="3542">
                  <c:v>708.4</c:v>
                </c:pt>
                <c:pt idx="3543">
                  <c:v>708.6</c:v>
                </c:pt>
                <c:pt idx="3544">
                  <c:v>708.8</c:v>
                </c:pt>
                <c:pt idx="3545">
                  <c:v>709</c:v>
                </c:pt>
                <c:pt idx="3546">
                  <c:v>709.2</c:v>
                </c:pt>
                <c:pt idx="3547">
                  <c:v>709.4</c:v>
                </c:pt>
                <c:pt idx="3548">
                  <c:v>709.6</c:v>
                </c:pt>
                <c:pt idx="3549">
                  <c:v>709.8</c:v>
                </c:pt>
                <c:pt idx="3550">
                  <c:v>710</c:v>
                </c:pt>
                <c:pt idx="3551">
                  <c:v>710.2</c:v>
                </c:pt>
                <c:pt idx="3552">
                  <c:v>710.4</c:v>
                </c:pt>
                <c:pt idx="3553">
                  <c:v>710.6</c:v>
                </c:pt>
                <c:pt idx="3554">
                  <c:v>710.8</c:v>
                </c:pt>
                <c:pt idx="3555">
                  <c:v>711</c:v>
                </c:pt>
                <c:pt idx="3556">
                  <c:v>711.2</c:v>
                </c:pt>
                <c:pt idx="3557">
                  <c:v>711.4</c:v>
                </c:pt>
                <c:pt idx="3558">
                  <c:v>711.6</c:v>
                </c:pt>
                <c:pt idx="3559">
                  <c:v>711.8</c:v>
                </c:pt>
                <c:pt idx="3560">
                  <c:v>712</c:v>
                </c:pt>
                <c:pt idx="3561">
                  <c:v>712.2</c:v>
                </c:pt>
                <c:pt idx="3562">
                  <c:v>712.4</c:v>
                </c:pt>
                <c:pt idx="3563">
                  <c:v>712.6</c:v>
                </c:pt>
                <c:pt idx="3564">
                  <c:v>712.8</c:v>
                </c:pt>
                <c:pt idx="3565">
                  <c:v>713</c:v>
                </c:pt>
                <c:pt idx="3566">
                  <c:v>713.2</c:v>
                </c:pt>
                <c:pt idx="3567">
                  <c:v>713.4</c:v>
                </c:pt>
                <c:pt idx="3568">
                  <c:v>713.6</c:v>
                </c:pt>
                <c:pt idx="3569">
                  <c:v>713.8</c:v>
                </c:pt>
                <c:pt idx="3570">
                  <c:v>714</c:v>
                </c:pt>
                <c:pt idx="3571">
                  <c:v>714.2</c:v>
                </c:pt>
                <c:pt idx="3572">
                  <c:v>714.4</c:v>
                </c:pt>
                <c:pt idx="3573">
                  <c:v>714.6</c:v>
                </c:pt>
                <c:pt idx="3574">
                  <c:v>714.8</c:v>
                </c:pt>
                <c:pt idx="3575">
                  <c:v>715</c:v>
                </c:pt>
                <c:pt idx="3576">
                  <c:v>715.2</c:v>
                </c:pt>
                <c:pt idx="3577">
                  <c:v>715.4</c:v>
                </c:pt>
                <c:pt idx="3578">
                  <c:v>715.6</c:v>
                </c:pt>
                <c:pt idx="3579">
                  <c:v>715.8</c:v>
                </c:pt>
                <c:pt idx="3580">
                  <c:v>716</c:v>
                </c:pt>
                <c:pt idx="3581">
                  <c:v>716.2</c:v>
                </c:pt>
                <c:pt idx="3582">
                  <c:v>716.4</c:v>
                </c:pt>
                <c:pt idx="3583">
                  <c:v>716.6</c:v>
                </c:pt>
                <c:pt idx="3584">
                  <c:v>716.8</c:v>
                </c:pt>
                <c:pt idx="3585">
                  <c:v>717</c:v>
                </c:pt>
                <c:pt idx="3586">
                  <c:v>717.2</c:v>
                </c:pt>
                <c:pt idx="3587">
                  <c:v>717.4</c:v>
                </c:pt>
                <c:pt idx="3588">
                  <c:v>717.6</c:v>
                </c:pt>
                <c:pt idx="3589">
                  <c:v>717.8</c:v>
                </c:pt>
                <c:pt idx="3590">
                  <c:v>718</c:v>
                </c:pt>
                <c:pt idx="3591">
                  <c:v>718.2</c:v>
                </c:pt>
                <c:pt idx="3592">
                  <c:v>718.4</c:v>
                </c:pt>
                <c:pt idx="3593">
                  <c:v>718.6</c:v>
                </c:pt>
                <c:pt idx="3594">
                  <c:v>718.8</c:v>
                </c:pt>
                <c:pt idx="3595">
                  <c:v>719</c:v>
                </c:pt>
                <c:pt idx="3596">
                  <c:v>719.2</c:v>
                </c:pt>
                <c:pt idx="3597">
                  <c:v>719.4</c:v>
                </c:pt>
                <c:pt idx="3598">
                  <c:v>719.6</c:v>
                </c:pt>
                <c:pt idx="3599">
                  <c:v>719.8</c:v>
                </c:pt>
                <c:pt idx="3600">
                  <c:v>720</c:v>
                </c:pt>
                <c:pt idx="3601">
                  <c:v>720.2</c:v>
                </c:pt>
                <c:pt idx="3602">
                  <c:v>720.4</c:v>
                </c:pt>
                <c:pt idx="3603">
                  <c:v>720.6</c:v>
                </c:pt>
                <c:pt idx="3604">
                  <c:v>720.8</c:v>
                </c:pt>
                <c:pt idx="3605">
                  <c:v>721</c:v>
                </c:pt>
                <c:pt idx="3606">
                  <c:v>721.2</c:v>
                </c:pt>
                <c:pt idx="3607">
                  <c:v>721.4</c:v>
                </c:pt>
                <c:pt idx="3608">
                  <c:v>721.6</c:v>
                </c:pt>
                <c:pt idx="3609">
                  <c:v>721.8</c:v>
                </c:pt>
                <c:pt idx="3610">
                  <c:v>722</c:v>
                </c:pt>
                <c:pt idx="3611">
                  <c:v>722.2</c:v>
                </c:pt>
                <c:pt idx="3612">
                  <c:v>722.4</c:v>
                </c:pt>
                <c:pt idx="3613">
                  <c:v>722.6</c:v>
                </c:pt>
                <c:pt idx="3614">
                  <c:v>722.8</c:v>
                </c:pt>
                <c:pt idx="3615">
                  <c:v>723</c:v>
                </c:pt>
                <c:pt idx="3616">
                  <c:v>723.2</c:v>
                </c:pt>
                <c:pt idx="3617">
                  <c:v>723.4</c:v>
                </c:pt>
                <c:pt idx="3618">
                  <c:v>723.6</c:v>
                </c:pt>
                <c:pt idx="3619">
                  <c:v>723.8</c:v>
                </c:pt>
                <c:pt idx="3620">
                  <c:v>724</c:v>
                </c:pt>
                <c:pt idx="3621">
                  <c:v>724.2</c:v>
                </c:pt>
                <c:pt idx="3622">
                  <c:v>724.4</c:v>
                </c:pt>
                <c:pt idx="3623">
                  <c:v>724.6</c:v>
                </c:pt>
                <c:pt idx="3624">
                  <c:v>724.8</c:v>
                </c:pt>
                <c:pt idx="3625">
                  <c:v>725</c:v>
                </c:pt>
                <c:pt idx="3626">
                  <c:v>725.2</c:v>
                </c:pt>
                <c:pt idx="3627">
                  <c:v>725.4</c:v>
                </c:pt>
                <c:pt idx="3628">
                  <c:v>725.6</c:v>
                </c:pt>
                <c:pt idx="3629">
                  <c:v>725.8</c:v>
                </c:pt>
                <c:pt idx="3630">
                  <c:v>726</c:v>
                </c:pt>
                <c:pt idx="3631">
                  <c:v>726.2</c:v>
                </c:pt>
                <c:pt idx="3632">
                  <c:v>726.4</c:v>
                </c:pt>
                <c:pt idx="3633">
                  <c:v>726.6</c:v>
                </c:pt>
                <c:pt idx="3634">
                  <c:v>726.8</c:v>
                </c:pt>
                <c:pt idx="3635">
                  <c:v>727</c:v>
                </c:pt>
                <c:pt idx="3636">
                  <c:v>727.2</c:v>
                </c:pt>
                <c:pt idx="3637">
                  <c:v>727.4</c:v>
                </c:pt>
                <c:pt idx="3638">
                  <c:v>727.6</c:v>
                </c:pt>
                <c:pt idx="3639">
                  <c:v>727.8</c:v>
                </c:pt>
                <c:pt idx="3640">
                  <c:v>728</c:v>
                </c:pt>
                <c:pt idx="3641">
                  <c:v>728.2</c:v>
                </c:pt>
                <c:pt idx="3642">
                  <c:v>728.4</c:v>
                </c:pt>
                <c:pt idx="3643">
                  <c:v>728.6</c:v>
                </c:pt>
                <c:pt idx="3644">
                  <c:v>728.8</c:v>
                </c:pt>
                <c:pt idx="3645">
                  <c:v>729</c:v>
                </c:pt>
                <c:pt idx="3646">
                  <c:v>729.2</c:v>
                </c:pt>
                <c:pt idx="3647">
                  <c:v>729.4</c:v>
                </c:pt>
                <c:pt idx="3648">
                  <c:v>729.6</c:v>
                </c:pt>
                <c:pt idx="3649">
                  <c:v>729.8</c:v>
                </c:pt>
                <c:pt idx="3650">
                  <c:v>730</c:v>
                </c:pt>
                <c:pt idx="3651">
                  <c:v>730.2</c:v>
                </c:pt>
                <c:pt idx="3652">
                  <c:v>730.4</c:v>
                </c:pt>
                <c:pt idx="3653">
                  <c:v>730.6</c:v>
                </c:pt>
                <c:pt idx="3654">
                  <c:v>730.8</c:v>
                </c:pt>
                <c:pt idx="3655">
                  <c:v>731</c:v>
                </c:pt>
                <c:pt idx="3656">
                  <c:v>731.2</c:v>
                </c:pt>
                <c:pt idx="3657">
                  <c:v>731.4</c:v>
                </c:pt>
                <c:pt idx="3658">
                  <c:v>731.6</c:v>
                </c:pt>
                <c:pt idx="3659">
                  <c:v>731.8</c:v>
                </c:pt>
                <c:pt idx="3660">
                  <c:v>732</c:v>
                </c:pt>
                <c:pt idx="3661">
                  <c:v>732.2</c:v>
                </c:pt>
                <c:pt idx="3662">
                  <c:v>732.4</c:v>
                </c:pt>
                <c:pt idx="3663">
                  <c:v>732.6</c:v>
                </c:pt>
                <c:pt idx="3664">
                  <c:v>732.8</c:v>
                </c:pt>
                <c:pt idx="3665">
                  <c:v>733</c:v>
                </c:pt>
                <c:pt idx="3666">
                  <c:v>733.2</c:v>
                </c:pt>
                <c:pt idx="3667">
                  <c:v>733.4</c:v>
                </c:pt>
                <c:pt idx="3668">
                  <c:v>733.6</c:v>
                </c:pt>
                <c:pt idx="3669">
                  <c:v>733.8</c:v>
                </c:pt>
                <c:pt idx="3670">
                  <c:v>734</c:v>
                </c:pt>
                <c:pt idx="3671">
                  <c:v>734.2</c:v>
                </c:pt>
                <c:pt idx="3672">
                  <c:v>734.4</c:v>
                </c:pt>
                <c:pt idx="3673">
                  <c:v>734.6</c:v>
                </c:pt>
                <c:pt idx="3674">
                  <c:v>734.8</c:v>
                </c:pt>
                <c:pt idx="3675">
                  <c:v>735</c:v>
                </c:pt>
                <c:pt idx="3676">
                  <c:v>735.2</c:v>
                </c:pt>
                <c:pt idx="3677">
                  <c:v>735.4</c:v>
                </c:pt>
                <c:pt idx="3678">
                  <c:v>735.6</c:v>
                </c:pt>
                <c:pt idx="3679">
                  <c:v>735.8</c:v>
                </c:pt>
                <c:pt idx="3680">
                  <c:v>736</c:v>
                </c:pt>
                <c:pt idx="3681">
                  <c:v>736.2</c:v>
                </c:pt>
                <c:pt idx="3682">
                  <c:v>736.4</c:v>
                </c:pt>
                <c:pt idx="3683">
                  <c:v>736.6</c:v>
                </c:pt>
                <c:pt idx="3684">
                  <c:v>736.8</c:v>
                </c:pt>
                <c:pt idx="3685">
                  <c:v>737</c:v>
                </c:pt>
                <c:pt idx="3686">
                  <c:v>737.2</c:v>
                </c:pt>
                <c:pt idx="3687">
                  <c:v>737.4</c:v>
                </c:pt>
                <c:pt idx="3688">
                  <c:v>737.6</c:v>
                </c:pt>
                <c:pt idx="3689">
                  <c:v>737.8</c:v>
                </c:pt>
                <c:pt idx="3690">
                  <c:v>738</c:v>
                </c:pt>
                <c:pt idx="3691">
                  <c:v>738.2</c:v>
                </c:pt>
                <c:pt idx="3692">
                  <c:v>738.4</c:v>
                </c:pt>
                <c:pt idx="3693">
                  <c:v>738.6</c:v>
                </c:pt>
                <c:pt idx="3694">
                  <c:v>738.8</c:v>
                </c:pt>
                <c:pt idx="3695">
                  <c:v>739</c:v>
                </c:pt>
                <c:pt idx="3696">
                  <c:v>739.2</c:v>
                </c:pt>
                <c:pt idx="3697">
                  <c:v>739.4</c:v>
                </c:pt>
                <c:pt idx="3698">
                  <c:v>739.6</c:v>
                </c:pt>
                <c:pt idx="3699">
                  <c:v>739.8</c:v>
                </c:pt>
                <c:pt idx="3700">
                  <c:v>740</c:v>
                </c:pt>
                <c:pt idx="3701">
                  <c:v>740.2</c:v>
                </c:pt>
                <c:pt idx="3702">
                  <c:v>740.4</c:v>
                </c:pt>
                <c:pt idx="3703">
                  <c:v>740.6</c:v>
                </c:pt>
                <c:pt idx="3704">
                  <c:v>740.8</c:v>
                </c:pt>
                <c:pt idx="3705">
                  <c:v>741</c:v>
                </c:pt>
                <c:pt idx="3706">
                  <c:v>741.2</c:v>
                </c:pt>
                <c:pt idx="3707">
                  <c:v>741.4</c:v>
                </c:pt>
                <c:pt idx="3708">
                  <c:v>741.6</c:v>
                </c:pt>
                <c:pt idx="3709">
                  <c:v>741.8</c:v>
                </c:pt>
                <c:pt idx="3710">
                  <c:v>742</c:v>
                </c:pt>
                <c:pt idx="3711">
                  <c:v>742.2</c:v>
                </c:pt>
                <c:pt idx="3712">
                  <c:v>742.4</c:v>
                </c:pt>
                <c:pt idx="3713">
                  <c:v>742.6</c:v>
                </c:pt>
                <c:pt idx="3714">
                  <c:v>742.8</c:v>
                </c:pt>
                <c:pt idx="3715">
                  <c:v>743</c:v>
                </c:pt>
                <c:pt idx="3716">
                  <c:v>743.2</c:v>
                </c:pt>
                <c:pt idx="3717">
                  <c:v>743.4</c:v>
                </c:pt>
                <c:pt idx="3718">
                  <c:v>743.6</c:v>
                </c:pt>
                <c:pt idx="3719">
                  <c:v>743.8</c:v>
                </c:pt>
                <c:pt idx="3720">
                  <c:v>744</c:v>
                </c:pt>
                <c:pt idx="3721">
                  <c:v>744.2</c:v>
                </c:pt>
                <c:pt idx="3722">
                  <c:v>744.4</c:v>
                </c:pt>
                <c:pt idx="3723">
                  <c:v>744.6</c:v>
                </c:pt>
                <c:pt idx="3724">
                  <c:v>744.8</c:v>
                </c:pt>
                <c:pt idx="3725">
                  <c:v>745</c:v>
                </c:pt>
                <c:pt idx="3726">
                  <c:v>745.2</c:v>
                </c:pt>
                <c:pt idx="3727">
                  <c:v>745.4</c:v>
                </c:pt>
                <c:pt idx="3728">
                  <c:v>745.6</c:v>
                </c:pt>
                <c:pt idx="3729">
                  <c:v>745.8</c:v>
                </c:pt>
                <c:pt idx="3730">
                  <c:v>746</c:v>
                </c:pt>
                <c:pt idx="3731">
                  <c:v>746.2</c:v>
                </c:pt>
                <c:pt idx="3732">
                  <c:v>746.4</c:v>
                </c:pt>
                <c:pt idx="3733">
                  <c:v>746.6</c:v>
                </c:pt>
                <c:pt idx="3734">
                  <c:v>746.8</c:v>
                </c:pt>
                <c:pt idx="3735">
                  <c:v>747</c:v>
                </c:pt>
                <c:pt idx="3736">
                  <c:v>747.2</c:v>
                </c:pt>
                <c:pt idx="3737">
                  <c:v>747.4</c:v>
                </c:pt>
                <c:pt idx="3738">
                  <c:v>747.6</c:v>
                </c:pt>
                <c:pt idx="3739">
                  <c:v>747.8</c:v>
                </c:pt>
                <c:pt idx="3740">
                  <c:v>748</c:v>
                </c:pt>
                <c:pt idx="3741">
                  <c:v>748.2</c:v>
                </c:pt>
                <c:pt idx="3742">
                  <c:v>748.4</c:v>
                </c:pt>
                <c:pt idx="3743">
                  <c:v>748.6</c:v>
                </c:pt>
                <c:pt idx="3744">
                  <c:v>748.8</c:v>
                </c:pt>
                <c:pt idx="3745">
                  <c:v>749</c:v>
                </c:pt>
                <c:pt idx="3746">
                  <c:v>749.2</c:v>
                </c:pt>
                <c:pt idx="3747">
                  <c:v>749.4</c:v>
                </c:pt>
                <c:pt idx="3748">
                  <c:v>749.6</c:v>
                </c:pt>
                <c:pt idx="3749">
                  <c:v>749.8</c:v>
                </c:pt>
                <c:pt idx="3750">
                  <c:v>750</c:v>
                </c:pt>
                <c:pt idx="3751">
                  <c:v>750.2</c:v>
                </c:pt>
                <c:pt idx="3752">
                  <c:v>750.4</c:v>
                </c:pt>
                <c:pt idx="3753">
                  <c:v>750.6</c:v>
                </c:pt>
                <c:pt idx="3754">
                  <c:v>750.8</c:v>
                </c:pt>
                <c:pt idx="3755">
                  <c:v>751</c:v>
                </c:pt>
                <c:pt idx="3756">
                  <c:v>751.2</c:v>
                </c:pt>
                <c:pt idx="3757">
                  <c:v>751.4</c:v>
                </c:pt>
                <c:pt idx="3758">
                  <c:v>751.6</c:v>
                </c:pt>
                <c:pt idx="3759">
                  <c:v>751.8</c:v>
                </c:pt>
                <c:pt idx="3760">
                  <c:v>752</c:v>
                </c:pt>
                <c:pt idx="3761">
                  <c:v>752.2</c:v>
                </c:pt>
                <c:pt idx="3762">
                  <c:v>752.4</c:v>
                </c:pt>
                <c:pt idx="3763">
                  <c:v>752.6</c:v>
                </c:pt>
                <c:pt idx="3764">
                  <c:v>752.8</c:v>
                </c:pt>
                <c:pt idx="3765">
                  <c:v>753</c:v>
                </c:pt>
                <c:pt idx="3766">
                  <c:v>753.2</c:v>
                </c:pt>
                <c:pt idx="3767">
                  <c:v>753.4</c:v>
                </c:pt>
                <c:pt idx="3768">
                  <c:v>753.6</c:v>
                </c:pt>
                <c:pt idx="3769">
                  <c:v>753.8</c:v>
                </c:pt>
                <c:pt idx="3770">
                  <c:v>754</c:v>
                </c:pt>
                <c:pt idx="3771">
                  <c:v>754.2</c:v>
                </c:pt>
                <c:pt idx="3772">
                  <c:v>754.4</c:v>
                </c:pt>
                <c:pt idx="3773">
                  <c:v>754.6</c:v>
                </c:pt>
                <c:pt idx="3774">
                  <c:v>754.8</c:v>
                </c:pt>
                <c:pt idx="3775">
                  <c:v>755</c:v>
                </c:pt>
                <c:pt idx="3776">
                  <c:v>755.2</c:v>
                </c:pt>
                <c:pt idx="3777">
                  <c:v>755.4</c:v>
                </c:pt>
                <c:pt idx="3778">
                  <c:v>755.6</c:v>
                </c:pt>
                <c:pt idx="3779">
                  <c:v>755.8</c:v>
                </c:pt>
                <c:pt idx="3780">
                  <c:v>756</c:v>
                </c:pt>
                <c:pt idx="3781">
                  <c:v>756.2</c:v>
                </c:pt>
                <c:pt idx="3782">
                  <c:v>756.4</c:v>
                </c:pt>
                <c:pt idx="3783">
                  <c:v>756.6</c:v>
                </c:pt>
                <c:pt idx="3784">
                  <c:v>756.8</c:v>
                </c:pt>
                <c:pt idx="3785">
                  <c:v>757</c:v>
                </c:pt>
                <c:pt idx="3786">
                  <c:v>757.2</c:v>
                </c:pt>
                <c:pt idx="3787">
                  <c:v>757.4</c:v>
                </c:pt>
                <c:pt idx="3788">
                  <c:v>757.6</c:v>
                </c:pt>
                <c:pt idx="3789">
                  <c:v>757.8</c:v>
                </c:pt>
                <c:pt idx="3790">
                  <c:v>758</c:v>
                </c:pt>
                <c:pt idx="3791">
                  <c:v>758.2</c:v>
                </c:pt>
                <c:pt idx="3792">
                  <c:v>758.4</c:v>
                </c:pt>
                <c:pt idx="3793">
                  <c:v>758.6</c:v>
                </c:pt>
                <c:pt idx="3794">
                  <c:v>758.8</c:v>
                </c:pt>
                <c:pt idx="3795">
                  <c:v>759</c:v>
                </c:pt>
                <c:pt idx="3796">
                  <c:v>759.2</c:v>
                </c:pt>
                <c:pt idx="3797">
                  <c:v>759.4</c:v>
                </c:pt>
                <c:pt idx="3798">
                  <c:v>759.6</c:v>
                </c:pt>
                <c:pt idx="3799">
                  <c:v>759.8</c:v>
                </c:pt>
                <c:pt idx="3800">
                  <c:v>760</c:v>
                </c:pt>
                <c:pt idx="3801">
                  <c:v>760.2</c:v>
                </c:pt>
                <c:pt idx="3802">
                  <c:v>760.4</c:v>
                </c:pt>
                <c:pt idx="3803">
                  <c:v>760.6</c:v>
                </c:pt>
                <c:pt idx="3804">
                  <c:v>760.8</c:v>
                </c:pt>
                <c:pt idx="3805">
                  <c:v>761</c:v>
                </c:pt>
                <c:pt idx="3806">
                  <c:v>761.2</c:v>
                </c:pt>
                <c:pt idx="3807">
                  <c:v>761.4</c:v>
                </c:pt>
                <c:pt idx="3808">
                  <c:v>761.6</c:v>
                </c:pt>
                <c:pt idx="3809">
                  <c:v>761.8</c:v>
                </c:pt>
                <c:pt idx="3810">
                  <c:v>762</c:v>
                </c:pt>
                <c:pt idx="3811">
                  <c:v>762.2</c:v>
                </c:pt>
                <c:pt idx="3812">
                  <c:v>762.4</c:v>
                </c:pt>
                <c:pt idx="3813">
                  <c:v>762.6</c:v>
                </c:pt>
                <c:pt idx="3814">
                  <c:v>762.8</c:v>
                </c:pt>
                <c:pt idx="3815">
                  <c:v>763</c:v>
                </c:pt>
                <c:pt idx="3816">
                  <c:v>763.2</c:v>
                </c:pt>
                <c:pt idx="3817">
                  <c:v>763.4</c:v>
                </c:pt>
                <c:pt idx="3818">
                  <c:v>763.6</c:v>
                </c:pt>
                <c:pt idx="3819">
                  <c:v>763.8</c:v>
                </c:pt>
                <c:pt idx="3820">
                  <c:v>764</c:v>
                </c:pt>
                <c:pt idx="3821">
                  <c:v>764.2</c:v>
                </c:pt>
                <c:pt idx="3822">
                  <c:v>764.4</c:v>
                </c:pt>
                <c:pt idx="3823">
                  <c:v>764.6</c:v>
                </c:pt>
                <c:pt idx="3824">
                  <c:v>764.8</c:v>
                </c:pt>
                <c:pt idx="3825">
                  <c:v>765</c:v>
                </c:pt>
                <c:pt idx="3826">
                  <c:v>765.2</c:v>
                </c:pt>
                <c:pt idx="3827">
                  <c:v>765.4</c:v>
                </c:pt>
                <c:pt idx="3828">
                  <c:v>765.6</c:v>
                </c:pt>
                <c:pt idx="3829">
                  <c:v>765.8</c:v>
                </c:pt>
                <c:pt idx="3830">
                  <c:v>766</c:v>
                </c:pt>
                <c:pt idx="3831">
                  <c:v>766.2</c:v>
                </c:pt>
                <c:pt idx="3832">
                  <c:v>766.4</c:v>
                </c:pt>
                <c:pt idx="3833">
                  <c:v>766.6</c:v>
                </c:pt>
                <c:pt idx="3834">
                  <c:v>766.8</c:v>
                </c:pt>
                <c:pt idx="3835">
                  <c:v>767</c:v>
                </c:pt>
                <c:pt idx="3836">
                  <c:v>767.2</c:v>
                </c:pt>
                <c:pt idx="3837">
                  <c:v>767.4</c:v>
                </c:pt>
                <c:pt idx="3838">
                  <c:v>767.6</c:v>
                </c:pt>
                <c:pt idx="3839">
                  <c:v>767.8</c:v>
                </c:pt>
                <c:pt idx="3840">
                  <c:v>768</c:v>
                </c:pt>
                <c:pt idx="3841">
                  <c:v>768.2</c:v>
                </c:pt>
                <c:pt idx="3842">
                  <c:v>768.4</c:v>
                </c:pt>
                <c:pt idx="3843">
                  <c:v>768.6</c:v>
                </c:pt>
                <c:pt idx="3844">
                  <c:v>768.8</c:v>
                </c:pt>
                <c:pt idx="3845">
                  <c:v>769</c:v>
                </c:pt>
                <c:pt idx="3846">
                  <c:v>769.2</c:v>
                </c:pt>
                <c:pt idx="3847">
                  <c:v>769.4</c:v>
                </c:pt>
                <c:pt idx="3848">
                  <c:v>769.6</c:v>
                </c:pt>
                <c:pt idx="3849">
                  <c:v>769.8</c:v>
                </c:pt>
                <c:pt idx="3850">
                  <c:v>770</c:v>
                </c:pt>
                <c:pt idx="3851">
                  <c:v>770.2</c:v>
                </c:pt>
                <c:pt idx="3852">
                  <c:v>770.4</c:v>
                </c:pt>
                <c:pt idx="3853">
                  <c:v>770.6</c:v>
                </c:pt>
                <c:pt idx="3854">
                  <c:v>770.8</c:v>
                </c:pt>
                <c:pt idx="3855">
                  <c:v>771</c:v>
                </c:pt>
                <c:pt idx="3856">
                  <c:v>771.2</c:v>
                </c:pt>
                <c:pt idx="3857">
                  <c:v>771.4</c:v>
                </c:pt>
                <c:pt idx="3858">
                  <c:v>771.6</c:v>
                </c:pt>
                <c:pt idx="3859">
                  <c:v>771.8</c:v>
                </c:pt>
                <c:pt idx="3860">
                  <c:v>772</c:v>
                </c:pt>
                <c:pt idx="3861">
                  <c:v>772.2</c:v>
                </c:pt>
                <c:pt idx="3862">
                  <c:v>772.4</c:v>
                </c:pt>
                <c:pt idx="3863">
                  <c:v>772.6</c:v>
                </c:pt>
                <c:pt idx="3864">
                  <c:v>772.8</c:v>
                </c:pt>
                <c:pt idx="3865">
                  <c:v>773</c:v>
                </c:pt>
                <c:pt idx="3866">
                  <c:v>773.2</c:v>
                </c:pt>
                <c:pt idx="3867">
                  <c:v>773.4</c:v>
                </c:pt>
                <c:pt idx="3868">
                  <c:v>773.6</c:v>
                </c:pt>
                <c:pt idx="3869">
                  <c:v>773.8</c:v>
                </c:pt>
                <c:pt idx="3870">
                  <c:v>774</c:v>
                </c:pt>
                <c:pt idx="3871">
                  <c:v>774.2</c:v>
                </c:pt>
                <c:pt idx="3872">
                  <c:v>774.4</c:v>
                </c:pt>
                <c:pt idx="3873">
                  <c:v>774.6</c:v>
                </c:pt>
                <c:pt idx="3874">
                  <c:v>774.8</c:v>
                </c:pt>
                <c:pt idx="3875">
                  <c:v>775</c:v>
                </c:pt>
                <c:pt idx="3876">
                  <c:v>775.2</c:v>
                </c:pt>
                <c:pt idx="3877">
                  <c:v>775.4</c:v>
                </c:pt>
                <c:pt idx="3878">
                  <c:v>775.6</c:v>
                </c:pt>
                <c:pt idx="3879">
                  <c:v>775.8</c:v>
                </c:pt>
                <c:pt idx="3880">
                  <c:v>776</c:v>
                </c:pt>
                <c:pt idx="3881">
                  <c:v>776.2</c:v>
                </c:pt>
                <c:pt idx="3882">
                  <c:v>776.4</c:v>
                </c:pt>
                <c:pt idx="3883">
                  <c:v>776.6</c:v>
                </c:pt>
                <c:pt idx="3884">
                  <c:v>776.8</c:v>
                </c:pt>
                <c:pt idx="3885">
                  <c:v>777</c:v>
                </c:pt>
                <c:pt idx="3886">
                  <c:v>777.2</c:v>
                </c:pt>
                <c:pt idx="3887">
                  <c:v>777.4</c:v>
                </c:pt>
                <c:pt idx="3888">
                  <c:v>777.6</c:v>
                </c:pt>
                <c:pt idx="3889">
                  <c:v>777.8</c:v>
                </c:pt>
                <c:pt idx="3890">
                  <c:v>778</c:v>
                </c:pt>
                <c:pt idx="3891">
                  <c:v>778.2</c:v>
                </c:pt>
                <c:pt idx="3892">
                  <c:v>778.4</c:v>
                </c:pt>
                <c:pt idx="3893">
                  <c:v>778.6</c:v>
                </c:pt>
                <c:pt idx="3894">
                  <c:v>778.8</c:v>
                </c:pt>
                <c:pt idx="3895">
                  <c:v>779</c:v>
                </c:pt>
                <c:pt idx="3896">
                  <c:v>779.2</c:v>
                </c:pt>
                <c:pt idx="3897">
                  <c:v>779.4</c:v>
                </c:pt>
                <c:pt idx="3898">
                  <c:v>779.6</c:v>
                </c:pt>
                <c:pt idx="3899">
                  <c:v>779.8</c:v>
                </c:pt>
                <c:pt idx="3900">
                  <c:v>780</c:v>
                </c:pt>
                <c:pt idx="3901">
                  <c:v>780.2</c:v>
                </c:pt>
                <c:pt idx="3902">
                  <c:v>780.4</c:v>
                </c:pt>
                <c:pt idx="3903">
                  <c:v>780.6</c:v>
                </c:pt>
                <c:pt idx="3904">
                  <c:v>780.8</c:v>
                </c:pt>
                <c:pt idx="3905">
                  <c:v>781</c:v>
                </c:pt>
                <c:pt idx="3906">
                  <c:v>781.2</c:v>
                </c:pt>
                <c:pt idx="3907">
                  <c:v>781.4</c:v>
                </c:pt>
                <c:pt idx="3908">
                  <c:v>781.6</c:v>
                </c:pt>
                <c:pt idx="3909">
                  <c:v>781.8</c:v>
                </c:pt>
                <c:pt idx="3910">
                  <c:v>782</c:v>
                </c:pt>
                <c:pt idx="3911">
                  <c:v>782.2</c:v>
                </c:pt>
                <c:pt idx="3912">
                  <c:v>782.4</c:v>
                </c:pt>
                <c:pt idx="3913">
                  <c:v>782.6</c:v>
                </c:pt>
                <c:pt idx="3914">
                  <c:v>782.8</c:v>
                </c:pt>
                <c:pt idx="3915">
                  <c:v>783</c:v>
                </c:pt>
                <c:pt idx="3916">
                  <c:v>783.2</c:v>
                </c:pt>
                <c:pt idx="3917">
                  <c:v>783.4</c:v>
                </c:pt>
                <c:pt idx="3918">
                  <c:v>783.6</c:v>
                </c:pt>
                <c:pt idx="3919">
                  <c:v>783.8</c:v>
                </c:pt>
                <c:pt idx="3920">
                  <c:v>784</c:v>
                </c:pt>
                <c:pt idx="3921">
                  <c:v>784.2</c:v>
                </c:pt>
                <c:pt idx="3922">
                  <c:v>784.4</c:v>
                </c:pt>
                <c:pt idx="3923">
                  <c:v>784.6</c:v>
                </c:pt>
                <c:pt idx="3924">
                  <c:v>784.8</c:v>
                </c:pt>
                <c:pt idx="3925">
                  <c:v>785</c:v>
                </c:pt>
                <c:pt idx="3926">
                  <c:v>785.2</c:v>
                </c:pt>
                <c:pt idx="3927">
                  <c:v>785.4</c:v>
                </c:pt>
                <c:pt idx="3928">
                  <c:v>785.6</c:v>
                </c:pt>
                <c:pt idx="3929">
                  <c:v>785.8</c:v>
                </c:pt>
                <c:pt idx="3930">
                  <c:v>786</c:v>
                </c:pt>
                <c:pt idx="3931">
                  <c:v>786.2</c:v>
                </c:pt>
                <c:pt idx="3932">
                  <c:v>786.4</c:v>
                </c:pt>
                <c:pt idx="3933">
                  <c:v>786.6</c:v>
                </c:pt>
                <c:pt idx="3934">
                  <c:v>786.8</c:v>
                </c:pt>
                <c:pt idx="3935">
                  <c:v>787</c:v>
                </c:pt>
                <c:pt idx="3936">
                  <c:v>787.2</c:v>
                </c:pt>
                <c:pt idx="3937">
                  <c:v>787.4</c:v>
                </c:pt>
                <c:pt idx="3938">
                  <c:v>787.6</c:v>
                </c:pt>
                <c:pt idx="3939">
                  <c:v>787.8</c:v>
                </c:pt>
                <c:pt idx="3940">
                  <c:v>788</c:v>
                </c:pt>
                <c:pt idx="3941">
                  <c:v>788.2</c:v>
                </c:pt>
                <c:pt idx="3942">
                  <c:v>788.4</c:v>
                </c:pt>
                <c:pt idx="3943">
                  <c:v>788.6</c:v>
                </c:pt>
                <c:pt idx="3944">
                  <c:v>788.8</c:v>
                </c:pt>
                <c:pt idx="3945">
                  <c:v>789</c:v>
                </c:pt>
                <c:pt idx="3946">
                  <c:v>789.2</c:v>
                </c:pt>
                <c:pt idx="3947">
                  <c:v>789.4</c:v>
                </c:pt>
                <c:pt idx="3948">
                  <c:v>789.6</c:v>
                </c:pt>
                <c:pt idx="3949">
                  <c:v>789.8</c:v>
                </c:pt>
                <c:pt idx="3950">
                  <c:v>790</c:v>
                </c:pt>
                <c:pt idx="3951">
                  <c:v>790.2</c:v>
                </c:pt>
                <c:pt idx="3952">
                  <c:v>790.4</c:v>
                </c:pt>
                <c:pt idx="3953">
                  <c:v>790.6</c:v>
                </c:pt>
                <c:pt idx="3954">
                  <c:v>790.8</c:v>
                </c:pt>
                <c:pt idx="3955">
                  <c:v>791</c:v>
                </c:pt>
                <c:pt idx="3956">
                  <c:v>791.2</c:v>
                </c:pt>
                <c:pt idx="3957">
                  <c:v>791.4</c:v>
                </c:pt>
                <c:pt idx="3958">
                  <c:v>791.6</c:v>
                </c:pt>
                <c:pt idx="3959">
                  <c:v>791.8</c:v>
                </c:pt>
                <c:pt idx="3960">
                  <c:v>792</c:v>
                </c:pt>
                <c:pt idx="3961">
                  <c:v>792.2</c:v>
                </c:pt>
                <c:pt idx="3962">
                  <c:v>792.4</c:v>
                </c:pt>
                <c:pt idx="3963">
                  <c:v>792.6</c:v>
                </c:pt>
                <c:pt idx="3964">
                  <c:v>792.8</c:v>
                </c:pt>
                <c:pt idx="3965">
                  <c:v>793</c:v>
                </c:pt>
                <c:pt idx="3966">
                  <c:v>793.2</c:v>
                </c:pt>
                <c:pt idx="3967">
                  <c:v>793.4</c:v>
                </c:pt>
                <c:pt idx="3968">
                  <c:v>793.6</c:v>
                </c:pt>
                <c:pt idx="3969">
                  <c:v>793.8</c:v>
                </c:pt>
                <c:pt idx="3970">
                  <c:v>794</c:v>
                </c:pt>
                <c:pt idx="3971">
                  <c:v>794.2</c:v>
                </c:pt>
                <c:pt idx="3972">
                  <c:v>794.4</c:v>
                </c:pt>
                <c:pt idx="3973">
                  <c:v>794.6</c:v>
                </c:pt>
                <c:pt idx="3974">
                  <c:v>794.8</c:v>
                </c:pt>
                <c:pt idx="3975">
                  <c:v>795</c:v>
                </c:pt>
                <c:pt idx="3976">
                  <c:v>795.2</c:v>
                </c:pt>
                <c:pt idx="3977">
                  <c:v>795.4</c:v>
                </c:pt>
                <c:pt idx="3978">
                  <c:v>795.6</c:v>
                </c:pt>
                <c:pt idx="3979">
                  <c:v>795.8</c:v>
                </c:pt>
                <c:pt idx="3980">
                  <c:v>796</c:v>
                </c:pt>
                <c:pt idx="3981">
                  <c:v>796.2</c:v>
                </c:pt>
                <c:pt idx="3982">
                  <c:v>796.4</c:v>
                </c:pt>
                <c:pt idx="3983">
                  <c:v>796.6</c:v>
                </c:pt>
                <c:pt idx="3984">
                  <c:v>796.8</c:v>
                </c:pt>
                <c:pt idx="3985">
                  <c:v>797</c:v>
                </c:pt>
                <c:pt idx="3986">
                  <c:v>797.2</c:v>
                </c:pt>
                <c:pt idx="3987">
                  <c:v>797.4</c:v>
                </c:pt>
                <c:pt idx="3988">
                  <c:v>797.6</c:v>
                </c:pt>
                <c:pt idx="3989">
                  <c:v>797.8</c:v>
                </c:pt>
                <c:pt idx="3990">
                  <c:v>798</c:v>
                </c:pt>
                <c:pt idx="3991">
                  <c:v>798.2</c:v>
                </c:pt>
                <c:pt idx="3992">
                  <c:v>798.4</c:v>
                </c:pt>
                <c:pt idx="3993">
                  <c:v>798.6</c:v>
                </c:pt>
                <c:pt idx="3994">
                  <c:v>798.8</c:v>
                </c:pt>
                <c:pt idx="3995">
                  <c:v>799</c:v>
                </c:pt>
                <c:pt idx="3996">
                  <c:v>799.2</c:v>
                </c:pt>
                <c:pt idx="3997">
                  <c:v>799.4</c:v>
                </c:pt>
                <c:pt idx="3998">
                  <c:v>799.6</c:v>
                </c:pt>
                <c:pt idx="3999">
                  <c:v>799.8</c:v>
                </c:pt>
                <c:pt idx="4000">
                  <c:v>800</c:v>
                </c:pt>
                <c:pt idx="4001">
                  <c:v>800.2</c:v>
                </c:pt>
                <c:pt idx="4002">
                  <c:v>800.4</c:v>
                </c:pt>
                <c:pt idx="4003">
                  <c:v>800.6</c:v>
                </c:pt>
                <c:pt idx="4004">
                  <c:v>800.8</c:v>
                </c:pt>
                <c:pt idx="4005">
                  <c:v>801</c:v>
                </c:pt>
                <c:pt idx="4006">
                  <c:v>801.2</c:v>
                </c:pt>
                <c:pt idx="4007">
                  <c:v>801.4</c:v>
                </c:pt>
                <c:pt idx="4008">
                  <c:v>801.6</c:v>
                </c:pt>
                <c:pt idx="4009">
                  <c:v>801.8</c:v>
                </c:pt>
                <c:pt idx="4010">
                  <c:v>802</c:v>
                </c:pt>
                <c:pt idx="4011">
                  <c:v>802.2</c:v>
                </c:pt>
                <c:pt idx="4012">
                  <c:v>802.4</c:v>
                </c:pt>
                <c:pt idx="4013">
                  <c:v>802.6</c:v>
                </c:pt>
                <c:pt idx="4014">
                  <c:v>802.8</c:v>
                </c:pt>
                <c:pt idx="4015">
                  <c:v>803</c:v>
                </c:pt>
                <c:pt idx="4016">
                  <c:v>803.2</c:v>
                </c:pt>
                <c:pt idx="4017">
                  <c:v>803.4</c:v>
                </c:pt>
                <c:pt idx="4018">
                  <c:v>803.6</c:v>
                </c:pt>
                <c:pt idx="4019">
                  <c:v>803.8</c:v>
                </c:pt>
                <c:pt idx="4020">
                  <c:v>804</c:v>
                </c:pt>
                <c:pt idx="4021">
                  <c:v>804.2</c:v>
                </c:pt>
                <c:pt idx="4022">
                  <c:v>804.4</c:v>
                </c:pt>
                <c:pt idx="4023">
                  <c:v>804.6</c:v>
                </c:pt>
                <c:pt idx="4024">
                  <c:v>804.8</c:v>
                </c:pt>
                <c:pt idx="4025">
                  <c:v>805</c:v>
                </c:pt>
                <c:pt idx="4026">
                  <c:v>805.2</c:v>
                </c:pt>
                <c:pt idx="4027">
                  <c:v>805.4</c:v>
                </c:pt>
                <c:pt idx="4028">
                  <c:v>805.6</c:v>
                </c:pt>
                <c:pt idx="4029">
                  <c:v>805.8</c:v>
                </c:pt>
                <c:pt idx="4030">
                  <c:v>806</c:v>
                </c:pt>
                <c:pt idx="4031">
                  <c:v>806.2</c:v>
                </c:pt>
                <c:pt idx="4032">
                  <c:v>806.4</c:v>
                </c:pt>
                <c:pt idx="4033">
                  <c:v>806.6</c:v>
                </c:pt>
                <c:pt idx="4034">
                  <c:v>806.8</c:v>
                </c:pt>
                <c:pt idx="4035">
                  <c:v>807</c:v>
                </c:pt>
                <c:pt idx="4036">
                  <c:v>807.2</c:v>
                </c:pt>
                <c:pt idx="4037">
                  <c:v>807.4</c:v>
                </c:pt>
                <c:pt idx="4038">
                  <c:v>807.6</c:v>
                </c:pt>
                <c:pt idx="4039">
                  <c:v>807.8</c:v>
                </c:pt>
                <c:pt idx="4040">
                  <c:v>808</c:v>
                </c:pt>
                <c:pt idx="4041">
                  <c:v>808.2</c:v>
                </c:pt>
                <c:pt idx="4042">
                  <c:v>808.4</c:v>
                </c:pt>
                <c:pt idx="4043">
                  <c:v>808.6</c:v>
                </c:pt>
                <c:pt idx="4044">
                  <c:v>808.8</c:v>
                </c:pt>
                <c:pt idx="4045">
                  <c:v>809</c:v>
                </c:pt>
                <c:pt idx="4046">
                  <c:v>809.2</c:v>
                </c:pt>
                <c:pt idx="4047">
                  <c:v>809.4</c:v>
                </c:pt>
                <c:pt idx="4048">
                  <c:v>809.6</c:v>
                </c:pt>
                <c:pt idx="4049">
                  <c:v>809.8</c:v>
                </c:pt>
                <c:pt idx="4050">
                  <c:v>810</c:v>
                </c:pt>
                <c:pt idx="4051">
                  <c:v>810.2</c:v>
                </c:pt>
                <c:pt idx="4052">
                  <c:v>810.4</c:v>
                </c:pt>
                <c:pt idx="4053">
                  <c:v>810.6</c:v>
                </c:pt>
                <c:pt idx="4054">
                  <c:v>810.8</c:v>
                </c:pt>
                <c:pt idx="4055">
                  <c:v>811</c:v>
                </c:pt>
                <c:pt idx="4056">
                  <c:v>811.2</c:v>
                </c:pt>
                <c:pt idx="4057">
                  <c:v>811.4</c:v>
                </c:pt>
                <c:pt idx="4058">
                  <c:v>811.6</c:v>
                </c:pt>
                <c:pt idx="4059">
                  <c:v>811.8</c:v>
                </c:pt>
                <c:pt idx="4060">
                  <c:v>812</c:v>
                </c:pt>
                <c:pt idx="4061">
                  <c:v>812.2</c:v>
                </c:pt>
                <c:pt idx="4062">
                  <c:v>812.4</c:v>
                </c:pt>
                <c:pt idx="4063">
                  <c:v>812.6</c:v>
                </c:pt>
                <c:pt idx="4064">
                  <c:v>812.8</c:v>
                </c:pt>
                <c:pt idx="4065">
                  <c:v>813</c:v>
                </c:pt>
                <c:pt idx="4066">
                  <c:v>813.2</c:v>
                </c:pt>
                <c:pt idx="4067">
                  <c:v>813.4</c:v>
                </c:pt>
                <c:pt idx="4068">
                  <c:v>813.6</c:v>
                </c:pt>
                <c:pt idx="4069">
                  <c:v>813.8</c:v>
                </c:pt>
                <c:pt idx="4070">
                  <c:v>814</c:v>
                </c:pt>
                <c:pt idx="4071">
                  <c:v>814.2</c:v>
                </c:pt>
                <c:pt idx="4072">
                  <c:v>814.4</c:v>
                </c:pt>
                <c:pt idx="4073">
                  <c:v>814.6</c:v>
                </c:pt>
                <c:pt idx="4074">
                  <c:v>814.8</c:v>
                </c:pt>
                <c:pt idx="4075">
                  <c:v>815</c:v>
                </c:pt>
                <c:pt idx="4076">
                  <c:v>815.2</c:v>
                </c:pt>
                <c:pt idx="4077">
                  <c:v>815.4</c:v>
                </c:pt>
                <c:pt idx="4078">
                  <c:v>815.6</c:v>
                </c:pt>
                <c:pt idx="4079">
                  <c:v>815.8</c:v>
                </c:pt>
                <c:pt idx="4080">
                  <c:v>816</c:v>
                </c:pt>
                <c:pt idx="4081">
                  <c:v>816.2</c:v>
                </c:pt>
                <c:pt idx="4082">
                  <c:v>816.4</c:v>
                </c:pt>
                <c:pt idx="4083">
                  <c:v>816.6</c:v>
                </c:pt>
                <c:pt idx="4084">
                  <c:v>816.8</c:v>
                </c:pt>
                <c:pt idx="4085">
                  <c:v>817</c:v>
                </c:pt>
                <c:pt idx="4086">
                  <c:v>817.2</c:v>
                </c:pt>
                <c:pt idx="4087">
                  <c:v>817.4</c:v>
                </c:pt>
                <c:pt idx="4088">
                  <c:v>817.6</c:v>
                </c:pt>
                <c:pt idx="4089">
                  <c:v>817.8</c:v>
                </c:pt>
                <c:pt idx="4090">
                  <c:v>818</c:v>
                </c:pt>
                <c:pt idx="4091">
                  <c:v>818.2</c:v>
                </c:pt>
                <c:pt idx="4092">
                  <c:v>818.4</c:v>
                </c:pt>
                <c:pt idx="4093">
                  <c:v>818.6</c:v>
                </c:pt>
                <c:pt idx="4094">
                  <c:v>818.8</c:v>
                </c:pt>
                <c:pt idx="4095">
                  <c:v>819</c:v>
                </c:pt>
                <c:pt idx="4096">
                  <c:v>819.2</c:v>
                </c:pt>
                <c:pt idx="4097">
                  <c:v>819.4</c:v>
                </c:pt>
                <c:pt idx="4098">
                  <c:v>819.6</c:v>
                </c:pt>
                <c:pt idx="4099">
                  <c:v>819.8</c:v>
                </c:pt>
                <c:pt idx="4100">
                  <c:v>820</c:v>
                </c:pt>
                <c:pt idx="4101">
                  <c:v>820.2</c:v>
                </c:pt>
                <c:pt idx="4102">
                  <c:v>820.4</c:v>
                </c:pt>
                <c:pt idx="4103">
                  <c:v>820.6</c:v>
                </c:pt>
                <c:pt idx="4104">
                  <c:v>820.8</c:v>
                </c:pt>
                <c:pt idx="4105">
                  <c:v>821</c:v>
                </c:pt>
                <c:pt idx="4106">
                  <c:v>821.2</c:v>
                </c:pt>
                <c:pt idx="4107">
                  <c:v>821.4</c:v>
                </c:pt>
                <c:pt idx="4108">
                  <c:v>821.6</c:v>
                </c:pt>
                <c:pt idx="4109">
                  <c:v>821.8</c:v>
                </c:pt>
                <c:pt idx="4110">
                  <c:v>822</c:v>
                </c:pt>
                <c:pt idx="4111">
                  <c:v>822.2</c:v>
                </c:pt>
                <c:pt idx="4112">
                  <c:v>822.4</c:v>
                </c:pt>
                <c:pt idx="4113">
                  <c:v>822.6</c:v>
                </c:pt>
                <c:pt idx="4114">
                  <c:v>822.8</c:v>
                </c:pt>
                <c:pt idx="4115">
                  <c:v>823</c:v>
                </c:pt>
                <c:pt idx="4116">
                  <c:v>823.2</c:v>
                </c:pt>
                <c:pt idx="4117">
                  <c:v>823.4</c:v>
                </c:pt>
                <c:pt idx="4118">
                  <c:v>823.6</c:v>
                </c:pt>
                <c:pt idx="4119">
                  <c:v>823.8</c:v>
                </c:pt>
                <c:pt idx="4120">
                  <c:v>824</c:v>
                </c:pt>
                <c:pt idx="4121">
                  <c:v>824.2</c:v>
                </c:pt>
                <c:pt idx="4122">
                  <c:v>824.4</c:v>
                </c:pt>
                <c:pt idx="4123">
                  <c:v>824.6</c:v>
                </c:pt>
                <c:pt idx="4124">
                  <c:v>824.8</c:v>
                </c:pt>
                <c:pt idx="4125">
                  <c:v>825</c:v>
                </c:pt>
                <c:pt idx="4126">
                  <c:v>825.2</c:v>
                </c:pt>
                <c:pt idx="4127">
                  <c:v>825.4</c:v>
                </c:pt>
                <c:pt idx="4128">
                  <c:v>825.6</c:v>
                </c:pt>
                <c:pt idx="4129">
                  <c:v>825.8</c:v>
                </c:pt>
                <c:pt idx="4130">
                  <c:v>826</c:v>
                </c:pt>
                <c:pt idx="4131">
                  <c:v>826.2</c:v>
                </c:pt>
                <c:pt idx="4132">
                  <c:v>826.4</c:v>
                </c:pt>
                <c:pt idx="4133">
                  <c:v>826.6</c:v>
                </c:pt>
                <c:pt idx="4134">
                  <c:v>826.8</c:v>
                </c:pt>
                <c:pt idx="4135">
                  <c:v>827</c:v>
                </c:pt>
                <c:pt idx="4136">
                  <c:v>827.2</c:v>
                </c:pt>
                <c:pt idx="4137">
                  <c:v>827.4</c:v>
                </c:pt>
                <c:pt idx="4138">
                  <c:v>827.6</c:v>
                </c:pt>
                <c:pt idx="4139">
                  <c:v>827.8</c:v>
                </c:pt>
                <c:pt idx="4140">
                  <c:v>828</c:v>
                </c:pt>
                <c:pt idx="4141">
                  <c:v>828.2</c:v>
                </c:pt>
                <c:pt idx="4142">
                  <c:v>828.4</c:v>
                </c:pt>
                <c:pt idx="4143">
                  <c:v>828.6</c:v>
                </c:pt>
                <c:pt idx="4144">
                  <c:v>828.8</c:v>
                </c:pt>
                <c:pt idx="4145">
                  <c:v>829</c:v>
                </c:pt>
                <c:pt idx="4146">
                  <c:v>829.2</c:v>
                </c:pt>
                <c:pt idx="4147">
                  <c:v>829.4</c:v>
                </c:pt>
                <c:pt idx="4148">
                  <c:v>829.6</c:v>
                </c:pt>
                <c:pt idx="4149">
                  <c:v>829.8</c:v>
                </c:pt>
                <c:pt idx="4150">
                  <c:v>830</c:v>
                </c:pt>
                <c:pt idx="4151">
                  <c:v>830.2</c:v>
                </c:pt>
                <c:pt idx="4152">
                  <c:v>830.4</c:v>
                </c:pt>
                <c:pt idx="4153">
                  <c:v>830.6</c:v>
                </c:pt>
                <c:pt idx="4154">
                  <c:v>830.8</c:v>
                </c:pt>
                <c:pt idx="4155">
                  <c:v>831</c:v>
                </c:pt>
                <c:pt idx="4156">
                  <c:v>831.2</c:v>
                </c:pt>
                <c:pt idx="4157">
                  <c:v>831.4</c:v>
                </c:pt>
                <c:pt idx="4158">
                  <c:v>831.6</c:v>
                </c:pt>
                <c:pt idx="4159">
                  <c:v>831.8</c:v>
                </c:pt>
                <c:pt idx="4160">
                  <c:v>832</c:v>
                </c:pt>
                <c:pt idx="4161">
                  <c:v>832.2</c:v>
                </c:pt>
                <c:pt idx="4162">
                  <c:v>832.4</c:v>
                </c:pt>
                <c:pt idx="4163">
                  <c:v>832.6</c:v>
                </c:pt>
                <c:pt idx="4164">
                  <c:v>832.8</c:v>
                </c:pt>
                <c:pt idx="4165">
                  <c:v>833</c:v>
                </c:pt>
                <c:pt idx="4166">
                  <c:v>833.2</c:v>
                </c:pt>
                <c:pt idx="4167">
                  <c:v>833.4</c:v>
                </c:pt>
                <c:pt idx="4168">
                  <c:v>833.6</c:v>
                </c:pt>
                <c:pt idx="4169">
                  <c:v>833.8</c:v>
                </c:pt>
                <c:pt idx="4170">
                  <c:v>834</c:v>
                </c:pt>
                <c:pt idx="4171">
                  <c:v>834.2</c:v>
                </c:pt>
                <c:pt idx="4172">
                  <c:v>834.4</c:v>
                </c:pt>
                <c:pt idx="4173">
                  <c:v>834.6</c:v>
                </c:pt>
                <c:pt idx="4174">
                  <c:v>834.8</c:v>
                </c:pt>
                <c:pt idx="4175">
                  <c:v>835</c:v>
                </c:pt>
                <c:pt idx="4176">
                  <c:v>835.2</c:v>
                </c:pt>
                <c:pt idx="4177">
                  <c:v>835.4</c:v>
                </c:pt>
                <c:pt idx="4178">
                  <c:v>835.6</c:v>
                </c:pt>
                <c:pt idx="4179">
                  <c:v>835.8</c:v>
                </c:pt>
                <c:pt idx="4180">
                  <c:v>836</c:v>
                </c:pt>
                <c:pt idx="4181">
                  <c:v>836.2</c:v>
                </c:pt>
                <c:pt idx="4182">
                  <c:v>836.4</c:v>
                </c:pt>
                <c:pt idx="4183">
                  <c:v>836.6</c:v>
                </c:pt>
                <c:pt idx="4184">
                  <c:v>836.8</c:v>
                </c:pt>
                <c:pt idx="4185">
                  <c:v>837</c:v>
                </c:pt>
                <c:pt idx="4186">
                  <c:v>837.2</c:v>
                </c:pt>
                <c:pt idx="4187">
                  <c:v>837.4</c:v>
                </c:pt>
                <c:pt idx="4188">
                  <c:v>837.6</c:v>
                </c:pt>
                <c:pt idx="4189">
                  <c:v>837.8</c:v>
                </c:pt>
                <c:pt idx="4190">
                  <c:v>838</c:v>
                </c:pt>
                <c:pt idx="4191">
                  <c:v>838.2</c:v>
                </c:pt>
                <c:pt idx="4192">
                  <c:v>838.4</c:v>
                </c:pt>
                <c:pt idx="4193">
                  <c:v>838.6</c:v>
                </c:pt>
                <c:pt idx="4194">
                  <c:v>838.8</c:v>
                </c:pt>
                <c:pt idx="4195">
                  <c:v>839</c:v>
                </c:pt>
                <c:pt idx="4196">
                  <c:v>839.2</c:v>
                </c:pt>
                <c:pt idx="4197">
                  <c:v>839.4</c:v>
                </c:pt>
                <c:pt idx="4198">
                  <c:v>839.6</c:v>
                </c:pt>
                <c:pt idx="4199">
                  <c:v>839.8</c:v>
                </c:pt>
                <c:pt idx="4200">
                  <c:v>840</c:v>
                </c:pt>
                <c:pt idx="4201">
                  <c:v>840.2</c:v>
                </c:pt>
                <c:pt idx="4202">
                  <c:v>840.4</c:v>
                </c:pt>
                <c:pt idx="4203">
                  <c:v>840.6</c:v>
                </c:pt>
                <c:pt idx="4204">
                  <c:v>840.8</c:v>
                </c:pt>
                <c:pt idx="4205">
                  <c:v>841</c:v>
                </c:pt>
                <c:pt idx="4206">
                  <c:v>841.2</c:v>
                </c:pt>
                <c:pt idx="4207">
                  <c:v>841.4</c:v>
                </c:pt>
                <c:pt idx="4208">
                  <c:v>841.6</c:v>
                </c:pt>
                <c:pt idx="4209">
                  <c:v>841.8</c:v>
                </c:pt>
                <c:pt idx="4210">
                  <c:v>842</c:v>
                </c:pt>
                <c:pt idx="4211">
                  <c:v>842.2</c:v>
                </c:pt>
                <c:pt idx="4212">
                  <c:v>842.4</c:v>
                </c:pt>
                <c:pt idx="4213">
                  <c:v>842.6</c:v>
                </c:pt>
                <c:pt idx="4214">
                  <c:v>842.8</c:v>
                </c:pt>
                <c:pt idx="4215">
                  <c:v>843</c:v>
                </c:pt>
                <c:pt idx="4216">
                  <c:v>843.2</c:v>
                </c:pt>
                <c:pt idx="4217">
                  <c:v>843.4</c:v>
                </c:pt>
                <c:pt idx="4218">
                  <c:v>843.6</c:v>
                </c:pt>
                <c:pt idx="4219">
                  <c:v>843.8</c:v>
                </c:pt>
                <c:pt idx="4220">
                  <c:v>844</c:v>
                </c:pt>
                <c:pt idx="4221">
                  <c:v>844.2</c:v>
                </c:pt>
                <c:pt idx="4222">
                  <c:v>844.4</c:v>
                </c:pt>
                <c:pt idx="4223">
                  <c:v>844.6</c:v>
                </c:pt>
                <c:pt idx="4224">
                  <c:v>844.8</c:v>
                </c:pt>
                <c:pt idx="4225">
                  <c:v>845</c:v>
                </c:pt>
                <c:pt idx="4226">
                  <c:v>845.2</c:v>
                </c:pt>
                <c:pt idx="4227">
                  <c:v>845.4</c:v>
                </c:pt>
                <c:pt idx="4228">
                  <c:v>845.6</c:v>
                </c:pt>
                <c:pt idx="4229">
                  <c:v>845.8</c:v>
                </c:pt>
                <c:pt idx="4230">
                  <c:v>846</c:v>
                </c:pt>
                <c:pt idx="4231">
                  <c:v>846.2</c:v>
                </c:pt>
                <c:pt idx="4232">
                  <c:v>846.4</c:v>
                </c:pt>
                <c:pt idx="4233">
                  <c:v>846.6</c:v>
                </c:pt>
                <c:pt idx="4234">
                  <c:v>846.8</c:v>
                </c:pt>
                <c:pt idx="4235">
                  <c:v>847</c:v>
                </c:pt>
                <c:pt idx="4236">
                  <c:v>847.2</c:v>
                </c:pt>
                <c:pt idx="4237">
                  <c:v>847.4</c:v>
                </c:pt>
                <c:pt idx="4238">
                  <c:v>847.6</c:v>
                </c:pt>
                <c:pt idx="4239">
                  <c:v>847.8</c:v>
                </c:pt>
                <c:pt idx="4240">
                  <c:v>848</c:v>
                </c:pt>
                <c:pt idx="4241">
                  <c:v>848.2</c:v>
                </c:pt>
                <c:pt idx="4242">
                  <c:v>848.4</c:v>
                </c:pt>
                <c:pt idx="4243">
                  <c:v>848.6</c:v>
                </c:pt>
                <c:pt idx="4244">
                  <c:v>848.8</c:v>
                </c:pt>
                <c:pt idx="4245">
                  <c:v>849</c:v>
                </c:pt>
                <c:pt idx="4246">
                  <c:v>849.2</c:v>
                </c:pt>
                <c:pt idx="4247">
                  <c:v>849.4</c:v>
                </c:pt>
                <c:pt idx="4248">
                  <c:v>849.6</c:v>
                </c:pt>
                <c:pt idx="4249">
                  <c:v>849.8</c:v>
                </c:pt>
                <c:pt idx="4250">
                  <c:v>850</c:v>
                </c:pt>
                <c:pt idx="4251">
                  <c:v>850.2</c:v>
                </c:pt>
                <c:pt idx="4252">
                  <c:v>850.4</c:v>
                </c:pt>
                <c:pt idx="4253">
                  <c:v>850.6</c:v>
                </c:pt>
                <c:pt idx="4254">
                  <c:v>850.8</c:v>
                </c:pt>
                <c:pt idx="4255">
                  <c:v>851</c:v>
                </c:pt>
                <c:pt idx="4256">
                  <c:v>851.2</c:v>
                </c:pt>
                <c:pt idx="4257">
                  <c:v>851.4</c:v>
                </c:pt>
                <c:pt idx="4258">
                  <c:v>851.6</c:v>
                </c:pt>
                <c:pt idx="4259">
                  <c:v>851.8</c:v>
                </c:pt>
                <c:pt idx="4260">
                  <c:v>852</c:v>
                </c:pt>
                <c:pt idx="4261">
                  <c:v>852.2</c:v>
                </c:pt>
                <c:pt idx="4262">
                  <c:v>852.4</c:v>
                </c:pt>
                <c:pt idx="4263">
                  <c:v>852.6</c:v>
                </c:pt>
                <c:pt idx="4264">
                  <c:v>852.8</c:v>
                </c:pt>
                <c:pt idx="4265">
                  <c:v>853</c:v>
                </c:pt>
                <c:pt idx="4266">
                  <c:v>853.2</c:v>
                </c:pt>
                <c:pt idx="4267">
                  <c:v>853.4</c:v>
                </c:pt>
                <c:pt idx="4268">
                  <c:v>853.6</c:v>
                </c:pt>
                <c:pt idx="4269">
                  <c:v>853.8</c:v>
                </c:pt>
                <c:pt idx="4270">
                  <c:v>854</c:v>
                </c:pt>
                <c:pt idx="4271">
                  <c:v>854.2</c:v>
                </c:pt>
                <c:pt idx="4272">
                  <c:v>854.4</c:v>
                </c:pt>
                <c:pt idx="4273">
                  <c:v>854.6</c:v>
                </c:pt>
                <c:pt idx="4274">
                  <c:v>854.8</c:v>
                </c:pt>
                <c:pt idx="4275">
                  <c:v>855</c:v>
                </c:pt>
                <c:pt idx="4276">
                  <c:v>855.2</c:v>
                </c:pt>
                <c:pt idx="4277">
                  <c:v>855.4</c:v>
                </c:pt>
                <c:pt idx="4278">
                  <c:v>855.6</c:v>
                </c:pt>
                <c:pt idx="4279">
                  <c:v>855.8</c:v>
                </c:pt>
                <c:pt idx="4280">
                  <c:v>856</c:v>
                </c:pt>
                <c:pt idx="4281">
                  <c:v>856.2</c:v>
                </c:pt>
                <c:pt idx="4282">
                  <c:v>856.4</c:v>
                </c:pt>
                <c:pt idx="4283">
                  <c:v>856.6</c:v>
                </c:pt>
                <c:pt idx="4284">
                  <c:v>856.8</c:v>
                </c:pt>
                <c:pt idx="4285">
                  <c:v>857</c:v>
                </c:pt>
                <c:pt idx="4286">
                  <c:v>857.2</c:v>
                </c:pt>
                <c:pt idx="4287">
                  <c:v>857.4</c:v>
                </c:pt>
                <c:pt idx="4288">
                  <c:v>857.6</c:v>
                </c:pt>
                <c:pt idx="4289">
                  <c:v>857.8</c:v>
                </c:pt>
                <c:pt idx="4290">
                  <c:v>858</c:v>
                </c:pt>
                <c:pt idx="4291">
                  <c:v>858.2</c:v>
                </c:pt>
                <c:pt idx="4292">
                  <c:v>858.4</c:v>
                </c:pt>
                <c:pt idx="4293">
                  <c:v>858.6</c:v>
                </c:pt>
                <c:pt idx="4294">
                  <c:v>858.8</c:v>
                </c:pt>
                <c:pt idx="4295">
                  <c:v>859</c:v>
                </c:pt>
                <c:pt idx="4296">
                  <c:v>859.2</c:v>
                </c:pt>
                <c:pt idx="4297">
                  <c:v>859.4</c:v>
                </c:pt>
                <c:pt idx="4298">
                  <c:v>859.6</c:v>
                </c:pt>
                <c:pt idx="4299">
                  <c:v>859.8</c:v>
                </c:pt>
                <c:pt idx="4300">
                  <c:v>860</c:v>
                </c:pt>
                <c:pt idx="4301">
                  <c:v>860.2</c:v>
                </c:pt>
                <c:pt idx="4302">
                  <c:v>860.4</c:v>
                </c:pt>
                <c:pt idx="4303">
                  <c:v>860.6</c:v>
                </c:pt>
                <c:pt idx="4304">
                  <c:v>860.8</c:v>
                </c:pt>
                <c:pt idx="4305">
                  <c:v>861</c:v>
                </c:pt>
                <c:pt idx="4306">
                  <c:v>861.2</c:v>
                </c:pt>
                <c:pt idx="4307">
                  <c:v>861.4</c:v>
                </c:pt>
                <c:pt idx="4308">
                  <c:v>861.6</c:v>
                </c:pt>
                <c:pt idx="4309">
                  <c:v>861.8</c:v>
                </c:pt>
                <c:pt idx="4310">
                  <c:v>862</c:v>
                </c:pt>
                <c:pt idx="4311">
                  <c:v>862.2</c:v>
                </c:pt>
                <c:pt idx="4312">
                  <c:v>862.4</c:v>
                </c:pt>
                <c:pt idx="4313">
                  <c:v>862.6</c:v>
                </c:pt>
                <c:pt idx="4314">
                  <c:v>862.8</c:v>
                </c:pt>
                <c:pt idx="4315">
                  <c:v>863</c:v>
                </c:pt>
                <c:pt idx="4316">
                  <c:v>863.2</c:v>
                </c:pt>
                <c:pt idx="4317">
                  <c:v>863.4</c:v>
                </c:pt>
                <c:pt idx="4318">
                  <c:v>863.6</c:v>
                </c:pt>
                <c:pt idx="4319">
                  <c:v>863.8</c:v>
                </c:pt>
                <c:pt idx="4320">
                  <c:v>864</c:v>
                </c:pt>
                <c:pt idx="4321">
                  <c:v>864.2</c:v>
                </c:pt>
                <c:pt idx="4322">
                  <c:v>864.4</c:v>
                </c:pt>
                <c:pt idx="4323">
                  <c:v>864.6</c:v>
                </c:pt>
                <c:pt idx="4324">
                  <c:v>864.8</c:v>
                </c:pt>
                <c:pt idx="4325">
                  <c:v>865</c:v>
                </c:pt>
                <c:pt idx="4326">
                  <c:v>865.2</c:v>
                </c:pt>
                <c:pt idx="4327">
                  <c:v>865.4</c:v>
                </c:pt>
                <c:pt idx="4328">
                  <c:v>865.6</c:v>
                </c:pt>
                <c:pt idx="4329">
                  <c:v>865.8</c:v>
                </c:pt>
                <c:pt idx="4330">
                  <c:v>866</c:v>
                </c:pt>
                <c:pt idx="4331">
                  <c:v>866.2</c:v>
                </c:pt>
                <c:pt idx="4332">
                  <c:v>866.4</c:v>
                </c:pt>
                <c:pt idx="4333">
                  <c:v>866.6</c:v>
                </c:pt>
                <c:pt idx="4334">
                  <c:v>866.8</c:v>
                </c:pt>
                <c:pt idx="4335">
                  <c:v>867</c:v>
                </c:pt>
                <c:pt idx="4336">
                  <c:v>867.2</c:v>
                </c:pt>
                <c:pt idx="4337">
                  <c:v>867.4</c:v>
                </c:pt>
                <c:pt idx="4338">
                  <c:v>867.6</c:v>
                </c:pt>
                <c:pt idx="4339">
                  <c:v>867.8</c:v>
                </c:pt>
                <c:pt idx="4340">
                  <c:v>868</c:v>
                </c:pt>
                <c:pt idx="4341">
                  <c:v>868.2</c:v>
                </c:pt>
                <c:pt idx="4342">
                  <c:v>868.4</c:v>
                </c:pt>
                <c:pt idx="4343">
                  <c:v>868.6</c:v>
                </c:pt>
                <c:pt idx="4344">
                  <c:v>868.8</c:v>
                </c:pt>
                <c:pt idx="4345">
                  <c:v>869</c:v>
                </c:pt>
                <c:pt idx="4346">
                  <c:v>869.2</c:v>
                </c:pt>
                <c:pt idx="4347">
                  <c:v>869.4</c:v>
                </c:pt>
                <c:pt idx="4348">
                  <c:v>869.6</c:v>
                </c:pt>
                <c:pt idx="4349">
                  <c:v>869.8</c:v>
                </c:pt>
                <c:pt idx="4350">
                  <c:v>870</c:v>
                </c:pt>
                <c:pt idx="4351">
                  <c:v>870.2</c:v>
                </c:pt>
                <c:pt idx="4352">
                  <c:v>870.4</c:v>
                </c:pt>
                <c:pt idx="4353">
                  <c:v>870.6</c:v>
                </c:pt>
                <c:pt idx="4354">
                  <c:v>870.8</c:v>
                </c:pt>
                <c:pt idx="4355">
                  <c:v>871</c:v>
                </c:pt>
                <c:pt idx="4356">
                  <c:v>871.2</c:v>
                </c:pt>
                <c:pt idx="4357">
                  <c:v>871.4</c:v>
                </c:pt>
                <c:pt idx="4358">
                  <c:v>871.6</c:v>
                </c:pt>
                <c:pt idx="4359">
                  <c:v>871.8</c:v>
                </c:pt>
                <c:pt idx="4360">
                  <c:v>872</c:v>
                </c:pt>
                <c:pt idx="4361">
                  <c:v>872.2</c:v>
                </c:pt>
                <c:pt idx="4362">
                  <c:v>872.4</c:v>
                </c:pt>
                <c:pt idx="4363">
                  <c:v>872.6</c:v>
                </c:pt>
                <c:pt idx="4364">
                  <c:v>872.8</c:v>
                </c:pt>
                <c:pt idx="4365">
                  <c:v>873</c:v>
                </c:pt>
                <c:pt idx="4366">
                  <c:v>873.2</c:v>
                </c:pt>
                <c:pt idx="4367">
                  <c:v>873.4</c:v>
                </c:pt>
                <c:pt idx="4368">
                  <c:v>873.6</c:v>
                </c:pt>
                <c:pt idx="4369">
                  <c:v>873.8</c:v>
                </c:pt>
                <c:pt idx="4370">
                  <c:v>874</c:v>
                </c:pt>
                <c:pt idx="4371">
                  <c:v>874.2</c:v>
                </c:pt>
                <c:pt idx="4372">
                  <c:v>874.4</c:v>
                </c:pt>
                <c:pt idx="4373">
                  <c:v>874.6</c:v>
                </c:pt>
                <c:pt idx="4374">
                  <c:v>874.8</c:v>
                </c:pt>
                <c:pt idx="4375">
                  <c:v>875</c:v>
                </c:pt>
                <c:pt idx="4376">
                  <c:v>875.2</c:v>
                </c:pt>
                <c:pt idx="4377">
                  <c:v>875.4</c:v>
                </c:pt>
                <c:pt idx="4378">
                  <c:v>875.6</c:v>
                </c:pt>
                <c:pt idx="4379">
                  <c:v>875.8</c:v>
                </c:pt>
                <c:pt idx="4380">
                  <c:v>876</c:v>
                </c:pt>
                <c:pt idx="4381">
                  <c:v>876.2</c:v>
                </c:pt>
                <c:pt idx="4382">
                  <c:v>876.4</c:v>
                </c:pt>
                <c:pt idx="4383">
                  <c:v>876.6</c:v>
                </c:pt>
                <c:pt idx="4384">
                  <c:v>876.8</c:v>
                </c:pt>
                <c:pt idx="4385">
                  <c:v>877</c:v>
                </c:pt>
                <c:pt idx="4386">
                  <c:v>877.2</c:v>
                </c:pt>
                <c:pt idx="4387">
                  <c:v>877.4</c:v>
                </c:pt>
                <c:pt idx="4388">
                  <c:v>877.6</c:v>
                </c:pt>
                <c:pt idx="4389">
                  <c:v>877.8</c:v>
                </c:pt>
                <c:pt idx="4390">
                  <c:v>878</c:v>
                </c:pt>
                <c:pt idx="4391">
                  <c:v>878.2</c:v>
                </c:pt>
                <c:pt idx="4392">
                  <c:v>878.4</c:v>
                </c:pt>
                <c:pt idx="4393">
                  <c:v>878.6</c:v>
                </c:pt>
                <c:pt idx="4394">
                  <c:v>878.8</c:v>
                </c:pt>
                <c:pt idx="4395">
                  <c:v>879</c:v>
                </c:pt>
                <c:pt idx="4396">
                  <c:v>879.2</c:v>
                </c:pt>
                <c:pt idx="4397">
                  <c:v>879.4</c:v>
                </c:pt>
                <c:pt idx="4398">
                  <c:v>879.6</c:v>
                </c:pt>
                <c:pt idx="4399">
                  <c:v>879.8</c:v>
                </c:pt>
                <c:pt idx="4400">
                  <c:v>880</c:v>
                </c:pt>
                <c:pt idx="4401">
                  <c:v>880.2</c:v>
                </c:pt>
                <c:pt idx="4402">
                  <c:v>880.4</c:v>
                </c:pt>
                <c:pt idx="4403">
                  <c:v>880.6</c:v>
                </c:pt>
                <c:pt idx="4404">
                  <c:v>880.8</c:v>
                </c:pt>
                <c:pt idx="4405">
                  <c:v>881</c:v>
                </c:pt>
                <c:pt idx="4406">
                  <c:v>881.2</c:v>
                </c:pt>
                <c:pt idx="4407">
                  <c:v>881.4</c:v>
                </c:pt>
                <c:pt idx="4408">
                  <c:v>881.6</c:v>
                </c:pt>
                <c:pt idx="4409">
                  <c:v>881.8</c:v>
                </c:pt>
                <c:pt idx="4410">
                  <c:v>882</c:v>
                </c:pt>
                <c:pt idx="4411">
                  <c:v>882.2</c:v>
                </c:pt>
                <c:pt idx="4412">
                  <c:v>882.4</c:v>
                </c:pt>
                <c:pt idx="4413">
                  <c:v>882.6</c:v>
                </c:pt>
                <c:pt idx="4414">
                  <c:v>882.8</c:v>
                </c:pt>
                <c:pt idx="4415">
                  <c:v>883</c:v>
                </c:pt>
                <c:pt idx="4416">
                  <c:v>883.2</c:v>
                </c:pt>
                <c:pt idx="4417">
                  <c:v>883.4</c:v>
                </c:pt>
                <c:pt idx="4418">
                  <c:v>883.6</c:v>
                </c:pt>
                <c:pt idx="4419">
                  <c:v>883.8</c:v>
                </c:pt>
                <c:pt idx="4420">
                  <c:v>884</c:v>
                </c:pt>
                <c:pt idx="4421">
                  <c:v>884.2</c:v>
                </c:pt>
                <c:pt idx="4422">
                  <c:v>884.4</c:v>
                </c:pt>
                <c:pt idx="4423">
                  <c:v>884.6</c:v>
                </c:pt>
                <c:pt idx="4424">
                  <c:v>884.8</c:v>
                </c:pt>
                <c:pt idx="4425">
                  <c:v>885</c:v>
                </c:pt>
                <c:pt idx="4426">
                  <c:v>885.2</c:v>
                </c:pt>
                <c:pt idx="4427">
                  <c:v>885.4</c:v>
                </c:pt>
                <c:pt idx="4428">
                  <c:v>885.6</c:v>
                </c:pt>
                <c:pt idx="4429">
                  <c:v>885.8</c:v>
                </c:pt>
                <c:pt idx="4430">
                  <c:v>886</c:v>
                </c:pt>
                <c:pt idx="4431">
                  <c:v>886.2</c:v>
                </c:pt>
                <c:pt idx="4432">
                  <c:v>886.4</c:v>
                </c:pt>
                <c:pt idx="4433">
                  <c:v>886.6</c:v>
                </c:pt>
                <c:pt idx="4434">
                  <c:v>886.8</c:v>
                </c:pt>
                <c:pt idx="4435">
                  <c:v>887</c:v>
                </c:pt>
                <c:pt idx="4436">
                  <c:v>887.2</c:v>
                </c:pt>
                <c:pt idx="4437">
                  <c:v>887.4</c:v>
                </c:pt>
                <c:pt idx="4438">
                  <c:v>887.6</c:v>
                </c:pt>
                <c:pt idx="4439">
                  <c:v>887.8</c:v>
                </c:pt>
                <c:pt idx="4440">
                  <c:v>888</c:v>
                </c:pt>
                <c:pt idx="4441">
                  <c:v>888.2</c:v>
                </c:pt>
                <c:pt idx="4442">
                  <c:v>888.4</c:v>
                </c:pt>
                <c:pt idx="4443">
                  <c:v>888.6</c:v>
                </c:pt>
                <c:pt idx="4444">
                  <c:v>888.8</c:v>
                </c:pt>
                <c:pt idx="4445">
                  <c:v>889</c:v>
                </c:pt>
                <c:pt idx="4446">
                  <c:v>889.2</c:v>
                </c:pt>
                <c:pt idx="4447">
                  <c:v>889.4</c:v>
                </c:pt>
                <c:pt idx="4448">
                  <c:v>889.6</c:v>
                </c:pt>
                <c:pt idx="4449">
                  <c:v>889.8</c:v>
                </c:pt>
                <c:pt idx="4450">
                  <c:v>890</c:v>
                </c:pt>
                <c:pt idx="4451">
                  <c:v>890.2</c:v>
                </c:pt>
                <c:pt idx="4452">
                  <c:v>890.4</c:v>
                </c:pt>
                <c:pt idx="4453">
                  <c:v>890.6</c:v>
                </c:pt>
                <c:pt idx="4454">
                  <c:v>890.8</c:v>
                </c:pt>
                <c:pt idx="4455">
                  <c:v>891</c:v>
                </c:pt>
                <c:pt idx="4456">
                  <c:v>891.2</c:v>
                </c:pt>
                <c:pt idx="4457">
                  <c:v>891.4</c:v>
                </c:pt>
                <c:pt idx="4458">
                  <c:v>891.6</c:v>
                </c:pt>
                <c:pt idx="4459">
                  <c:v>891.8</c:v>
                </c:pt>
                <c:pt idx="4460">
                  <c:v>892</c:v>
                </c:pt>
                <c:pt idx="4461">
                  <c:v>892.2</c:v>
                </c:pt>
                <c:pt idx="4462">
                  <c:v>892.4</c:v>
                </c:pt>
                <c:pt idx="4463">
                  <c:v>892.6</c:v>
                </c:pt>
                <c:pt idx="4464">
                  <c:v>892.8</c:v>
                </c:pt>
                <c:pt idx="4465">
                  <c:v>893</c:v>
                </c:pt>
                <c:pt idx="4466">
                  <c:v>893.2</c:v>
                </c:pt>
                <c:pt idx="4467">
                  <c:v>893.4</c:v>
                </c:pt>
                <c:pt idx="4468">
                  <c:v>893.6</c:v>
                </c:pt>
                <c:pt idx="4469">
                  <c:v>893.8</c:v>
                </c:pt>
                <c:pt idx="4470">
                  <c:v>894</c:v>
                </c:pt>
                <c:pt idx="4471">
                  <c:v>894.2</c:v>
                </c:pt>
                <c:pt idx="4472">
                  <c:v>894.4</c:v>
                </c:pt>
                <c:pt idx="4473">
                  <c:v>894.6</c:v>
                </c:pt>
                <c:pt idx="4474">
                  <c:v>894.8</c:v>
                </c:pt>
                <c:pt idx="4475">
                  <c:v>895</c:v>
                </c:pt>
                <c:pt idx="4476">
                  <c:v>895.2</c:v>
                </c:pt>
                <c:pt idx="4477">
                  <c:v>895.4</c:v>
                </c:pt>
                <c:pt idx="4478">
                  <c:v>895.6</c:v>
                </c:pt>
                <c:pt idx="4479">
                  <c:v>895.8</c:v>
                </c:pt>
                <c:pt idx="4480">
                  <c:v>896</c:v>
                </c:pt>
                <c:pt idx="4481">
                  <c:v>896.2</c:v>
                </c:pt>
                <c:pt idx="4482">
                  <c:v>896.4</c:v>
                </c:pt>
                <c:pt idx="4483">
                  <c:v>896.6</c:v>
                </c:pt>
                <c:pt idx="4484">
                  <c:v>896.8</c:v>
                </c:pt>
                <c:pt idx="4485">
                  <c:v>897</c:v>
                </c:pt>
                <c:pt idx="4486">
                  <c:v>897.2</c:v>
                </c:pt>
                <c:pt idx="4487">
                  <c:v>897.4</c:v>
                </c:pt>
                <c:pt idx="4488">
                  <c:v>897.6</c:v>
                </c:pt>
                <c:pt idx="4489">
                  <c:v>897.8</c:v>
                </c:pt>
                <c:pt idx="4490">
                  <c:v>898</c:v>
                </c:pt>
                <c:pt idx="4491">
                  <c:v>898.2</c:v>
                </c:pt>
                <c:pt idx="4492">
                  <c:v>898.4</c:v>
                </c:pt>
                <c:pt idx="4493">
                  <c:v>898.6</c:v>
                </c:pt>
                <c:pt idx="4494">
                  <c:v>898.8</c:v>
                </c:pt>
                <c:pt idx="4495">
                  <c:v>899</c:v>
                </c:pt>
                <c:pt idx="4496">
                  <c:v>899.2</c:v>
                </c:pt>
                <c:pt idx="4497">
                  <c:v>899.4</c:v>
                </c:pt>
                <c:pt idx="4498">
                  <c:v>899.6</c:v>
                </c:pt>
                <c:pt idx="4499">
                  <c:v>899.8</c:v>
                </c:pt>
                <c:pt idx="4500">
                  <c:v>900</c:v>
                </c:pt>
                <c:pt idx="4501">
                  <c:v>900.2</c:v>
                </c:pt>
                <c:pt idx="4502">
                  <c:v>900.4</c:v>
                </c:pt>
                <c:pt idx="4503">
                  <c:v>900.6</c:v>
                </c:pt>
                <c:pt idx="4504">
                  <c:v>900.8</c:v>
                </c:pt>
                <c:pt idx="4505">
                  <c:v>901</c:v>
                </c:pt>
                <c:pt idx="4506">
                  <c:v>901.2</c:v>
                </c:pt>
                <c:pt idx="4507">
                  <c:v>901.4</c:v>
                </c:pt>
                <c:pt idx="4508">
                  <c:v>901.6</c:v>
                </c:pt>
                <c:pt idx="4509">
                  <c:v>901.8</c:v>
                </c:pt>
                <c:pt idx="4510">
                  <c:v>902</c:v>
                </c:pt>
                <c:pt idx="4511">
                  <c:v>902.2</c:v>
                </c:pt>
                <c:pt idx="4512">
                  <c:v>902.4</c:v>
                </c:pt>
                <c:pt idx="4513">
                  <c:v>902.6</c:v>
                </c:pt>
                <c:pt idx="4514">
                  <c:v>902.8</c:v>
                </c:pt>
                <c:pt idx="4515">
                  <c:v>903</c:v>
                </c:pt>
                <c:pt idx="4516">
                  <c:v>903.2</c:v>
                </c:pt>
                <c:pt idx="4517">
                  <c:v>903.4</c:v>
                </c:pt>
                <c:pt idx="4518">
                  <c:v>903.6</c:v>
                </c:pt>
                <c:pt idx="4519">
                  <c:v>903.8</c:v>
                </c:pt>
                <c:pt idx="4520">
                  <c:v>904</c:v>
                </c:pt>
                <c:pt idx="4521">
                  <c:v>904.2</c:v>
                </c:pt>
                <c:pt idx="4522">
                  <c:v>904.4</c:v>
                </c:pt>
                <c:pt idx="4523">
                  <c:v>904.6</c:v>
                </c:pt>
                <c:pt idx="4524">
                  <c:v>904.8</c:v>
                </c:pt>
                <c:pt idx="4525">
                  <c:v>905</c:v>
                </c:pt>
                <c:pt idx="4526">
                  <c:v>905.2</c:v>
                </c:pt>
                <c:pt idx="4527">
                  <c:v>905.4</c:v>
                </c:pt>
                <c:pt idx="4528">
                  <c:v>905.6</c:v>
                </c:pt>
                <c:pt idx="4529">
                  <c:v>905.8</c:v>
                </c:pt>
                <c:pt idx="4530">
                  <c:v>906</c:v>
                </c:pt>
                <c:pt idx="4531">
                  <c:v>906.2</c:v>
                </c:pt>
                <c:pt idx="4532">
                  <c:v>906.4</c:v>
                </c:pt>
                <c:pt idx="4533">
                  <c:v>906.6</c:v>
                </c:pt>
                <c:pt idx="4534">
                  <c:v>906.8</c:v>
                </c:pt>
                <c:pt idx="4535">
                  <c:v>907</c:v>
                </c:pt>
                <c:pt idx="4536">
                  <c:v>907.2</c:v>
                </c:pt>
                <c:pt idx="4537">
                  <c:v>907.4</c:v>
                </c:pt>
                <c:pt idx="4538">
                  <c:v>907.6</c:v>
                </c:pt>
                <c:pt idx="4539">
                  <c:v>907.8</c:v>
                </c:pt>
                <c:pt idx="4540">
                  <c:v>908</c:v>
                </c:pt>
                <c:pt idx="4541">
                  <c:v>908.2</c:v>
                </c:pt>
                <c:pt idx="4542">
                  <c:v>908.4</c:v>
                </c:pt>
                <c:pt idx="4543">
                  <c:v>908.6</c:v>
                </c:pt>
                <c:pt idx="4544">
                  <c:v>908.8</c:v>
                </c:pt>
                <c:pt idx="4545">
                  <c:v>909</c:v>
                </c:pt>
                <c:pt idx="4546">
                  <c:v>909.2</c:v>
                </c:pt>
                <c:pt idx="4547">
                  <c:v>909.4</c:v>
                </c:pt>
                <c:pt idx="4548">
                  <c:v>909.6</c:v>
                </c:pt>
                <c:pt idx="4549">
                  <c:v>909.8</c:v>
                </c:pt>
                <c:pt idx="4550">
                  <c:v>910</c:v>
                </c:pt>
                <c:pt idx="4551">
                  <c:v>910.2</c:v>
                </c:pt>
                <c:pt idx="4552">
                  <c:v>910.4</c:v>
                </c:pt>
                <c:pt idx="4553">
                  <c:v>910.6</c:v>
                </c:pt>
                <c:pt idx="4554">
                  <c:v>910.8</c:v>
                </c:pt>
                <c:pt idx="4555">
                  <c:v>911</c:v>
                </c:pt>
                <c:pt idx="4556">
                  <c:v>911.2</c:v>
                </c:pt>
                <c:pt idx="4557">
                  <c:v>911.4</c:v>
                </c:pt>
                <c:pt idx="4558">
                  <c:v>911.6</c:v>
                </c:pt>
                <c:pt idx="4559">
                  <c:v>911.8</c:v>
                </c:pt>
                <c:pt idx="4560">
                  <c:v>912</c:v>
                </c:pt>
                <c:pt idx="4561">
                  <c:v>912.2</c:v>
                </c:pt>
                <c:pt idx="4562">
                  <c:v>912.4</c:v>
                </c:pt>
                <c:pt idx="4563">
                  <c:v>912.6</c:v>
                </c:pt>
                <c:pt idx="4564">
                  <c:v>912.8</c:v>
                </c:pt>
                <c:pt idx="4565">
                  <c:v>913</c:v>
                </c:pt>
                <c:pt idx="4566">
                  <c:v>913.2</c:v>
                </c:pt>
                <c:pt idx="4567">
                  <c:v>913.4</c:v>
                </c:pt>
                <c:pt idx="4568">
                  <c:v>913.6</c:v>
                </c:pt>
                <c:pt idx="4569">
                  <c:v>913.8</c:v>
                </c:pt>
                <c:pt idx="4570">
                  <c:v>914</c:v>
                </c:pt>
                <c:pt idx="4571">
                  <c:v>914.2</c:v>
                </c:pt>
                <c:pt idx="4572">
                  <c:v>914.4</c:v>
                </c:pt>
                <c:pt idx="4573">
                  <c:v>914.6</c:v>
                </c:pt>
                <c:pt idx="4574">
                  <c:v>914.8</c:v>
                </c:pt>
                <c:pt idx="4575">
                  <c:v>915</c:v>
                </c:pt>
                <c:pt idx="4576">
                  <c:v>915.2</c:v>
                </c:pt>
                <c:pt idx="4577">
                  <c:v>915.4</c:v>
                </c:pt>
                <c:pt idx="4578">
                  <c:v>915.6</c:v>
                </c:pt>
                <c:pt idx="4579">
                  <c:v>915.8</c:v>
                </c:pt>
                <c:pt idx="4580">
                  <c:v>916</c:v>
                </c:pt>
                <c:pt idx="4581">
                  <c:v>916.2</c:v>
                </c:pt>
                <c:pt idx="4582">
                  <c:v>916.4</c:v>
                </c:pt>
                <c:pt idx="4583">
                  <c:v>916.6</c:v>
                </c:pt>
                <c:pt idx="4584">
                  <c:v>916.8</c:v>
                </c:pt>
                <c:pt idx="4585">
                  <c:v>917</c:v>
                </c:pt>
                <c:pt idx="4586">
                  <c:v>917.2</c:v>
                </c:pt>
                <c:pt idx="4587">
                  <c:v>917.4</c:v>
                </c:pt>
                <c:pt idx="4588">
                  <c:v>917.6</c:v>
                </c:pt>
                <c:pt idx="4589">
                  <c:v>917.8</c:v>
                </c:pt>
                <c:pt idx="4590">
                  <c:v>918</c:v>
                </c:pt>
                <c:pt idx="4591">
                  <c:v>918.2</c:v>
                </c:pt>
                <c:pt idx="4592">
                  <c:v>918.4</c:v>
                </c:pt>
                <c:pt idx="4593">
                  <c:v>918.6</c:v>
                </c:pt>
                <c:pt idx="4594">
                  <c:v>918.8</c:v>
                </c:pt>
                <c:pt idx="4595">
                  <c:v>919</c:v>
                </c:pt>
                <c:pt idx="4596">
                  <c:v>919.2</c:v>
                </c:pt>
                <c:pt idx="4597">
                  <c:v>919.4</c:v>
                </c:pt>
                <c:pt idx="4598">
                  <c:v>919.6</c:v>
                </c:pt>
                <c:pt idx="4599">
                  <c:v>919.8</c:v>
                </c:pt>
                <c:pt idx="4600">
                  <c:v>920</c:v>
                </c:pt>
                <c:pt idx="4601">
                  <c:v>920.2</c:v>
                </c:pt>
                <c:pt idx="4602">
                  <c:v>920.4</c:v>
                </c:pt>
                <c:pt idx="4603">
                  <c:v>920.6</c:v>
                </c:pt>
                <c:pt idx="4604">
                  <c:v>920.8</c:v>
                </c:pt>
                <c:pt idx="4605">
                  <c:v>921</c:v>
                </c:pt>
                <c:pt idx="4606">
                  <c:v>921.2</c:v>
                </c:pt>
                <c:pt idx="4607">
                  <c:v>921.4</c:v>
                </c:pt>
                <c:pt idx="4608">
                  <c:v>921.6</c:v>
                </c:pt>
                <c:pt idx="4609">
                  <c:v>921.8</c:v>
                </c:pt>
                <c:pt idx="4610">
                  <c:v>922</c:v>
                </c:pt>
                <c:pt idx="4611">
                  <c:v>922.2</c:v>
                </c:pt>
                <c:pt idx="4612">
                  <c:v>922.4</c:v>
                </c:pt>
                <c:pt idx="4613">
                  <c:v>922.6</c:v>
                </c:pt>
                <c:pt idx="4614">
                  <c:v>922.8</c:v>
                </c:pt>
                <c:pt idx="4615">
                  <c:v>923</c:v>
                </c:pt>
                <c:pt idx="4616">
                  <c:v>923.2</c:v>
                </c:pt>
                <c:pt idx="4617">
                  <c:v>923.4</c:v>
                </c:pt>
                <c:pt idx="4618">
                  <c:v>923.6</c:v>
                </c:pt>
                <c:pt idx="4619">
                  <c:v>923.8</c:v>
                </c:pt>
                <c:pt idx="4620">
                  <c:v>924</c:v>
                </c:pt>
                <c:pt idx="4621">
                  <c:v>924.2</c:v>
                </c:pt>
                <c:pt idx="4622">
                  <c:v>924.4</c:v>
                </c:pt>
                <c:pt idx="4623">
                  <c:v>924.6</c:v>
                </c:pt>
                <c:pt idx="4624">
                  <c:v>924.8</c:v>
                </c:pt>
                <c:pt idx="4625">
                  <c:v>925</c:v>
                </c:pt>
                <c:pt idx="4626">
                  <c:v>925.2</c:v>
                </c:pt>
                <c:pt idx="4627">
                  <c:v>925.4</c:v>
                </c:pt>
                <c:pt idx="4628">
                  <c:v>925.6</c:v>
                </c:pt>
                <c:pt idx="4629">
                  <c:v>925.8</c:v>
                </c:pt>
                <c:pt idx="4630">
                  <c:v>926</c:v>
                </c:pt>
                <c:pt idx="4631">
                  <c:v>926.2</c:v>
                </c:pt>
                <c:pt idx="4632">
                  <c:v>926.4</c:v>
                </c:pt>
                <c:pt idx="4633">
                  <c:v>926.6</c:v>
                </c:pt>
                <c:pt idx="4634">
                  <c:v>926.8</c:v>
                </c:pt>
                <c:pt idx="4635">
                  <c:v>927</c:v>
                </c:pt>
                <c:pt idx="4636">
                  <c:v>927.2</c:v>
                </c:pt>
                <c:pt idx="4637">
                  <c:v>927.4</c:v>
                </c:pt>
                <c:pt idx="4638">
                  <c:v>927.6</c:v>
                </c:pt>
                <c:pt idx="4639">
                  <c:v>927.8</c:v>
                </c:pt>
                <c:pt idx="4640">
                  <c:v>928</c:v>
                </c:pt>
                <c:pt idx="4641">
                  <c:v>928.2</c:v>
                </c:pt>
                <c:pt idx="4642">
                  <c:v>928.4</c:v>
                </c:pt>
                <c:pt idx="4643">
                  <c:v>928.6</c:v>
                </c:pt>
                <c:pt idx="4644">
                  <c:v>928.8</c:v>
                </c:pt>
                <c:pt idx="4645">
                  <c:v>929</c:v>
                </c:pt>
                <c:pt idx="4646">
                  <c:v>929.2</c:v>
                </c:pt>
                <c:pt idx="4647">
                  <c:v>929.4</c:v>
                </c:pt>
                <c:pt idx="4648">
                  <c:v>929.6</c:v>
                </c:pt>
                <c:pt idx="4649">
                  <c:v>929.8</c:v>
                </c:pt>
                <c:pt idx="4650">
                  <c:v>930</c:v>
                </c:pt>
                <c:pt idx="4651">
                  <c:v>930.2</c:v>
                </c:pt>
                <c:pt idx="4652">
                  <c:v>930.4</c:v>
                </c:pt>
                <c:pt idx="4653">
                  <c:v>930.6</c:v>
                </c:pt>
                <c:pt idx="4654">
                  <c:v>930.8</c:v>
                </c:pt>
                <c:pt idx="4655">
                  <c:v>931</c:v>
                </c:pt>
                <c:pt idx="4656">
                  <c:v>931.2</c:v>
                </c:pt>
                <c:pt idx="4657">
                  <c:v>931.4</c:v>
                </c:pt>
                <c:pt idx="4658">
                  <c:v>931.6</c:v>
                </c:pt>
                <c:pt idx="4659">
                  <c:v>931.8</c:v>
                </c:pt>
                <c:pt idx="4660">
                  <c:v>932</c:v>
                </c:pt>
                <c:pt idx="4661">
                  <c:v>932.2</c:v>
                </c:pt>
                <c:pt idx="4662">
                  <c:v>932.4</c:v>
                </c:pt>
                <c:pt idx="4663">
                  <c:v>932.6</c:v>
                </c:pt>
                <c:pt idx="4664">
                  <c:v>932.8</c:v>
                </c:pt>
                <c:pt idx="4665">
                  <c:v>933</c:v>
                </c:pt>
                <c:pt idx="4666">
                  <c:v>933.2</c:v>
                </c:pt>
                <c:pt idx="4667">
                  <c:v>933.4</c:v>
                </c:pt>
                <c:pt idx="4668">
                  <c:v>933.6</c:v>
                </c:pt>
                <c:pt idx="4669">
                  <c:v>933.8</c:v>
                </c:pt>
                <c:pt idx="4670">
                  <c:v>934</c:v>
                </c:pt>
                <c:pt idx="4671">
                  <c:v>934.2</c:v>
                </c:pt>
                <c:pt idx="4672">
                  <c:v>934.4</c:v>
                </c:pt>
                <c:pt idx="4673">
                  <c:v>934.6</c:v>
                </c:pt>
                <c:pt idx="4674">
                  <c:v>934.8</c:v>
                </c:pt>
                <c:pt idx="4675">
                  <c:v>935</c:v>
                </c:pt>
                <c:pt idx="4676">
                  <c:v>935.2</c:v>
                </c:pt>
                <c:pt idx="4677">
                  <c:v>935.4</c:v>
                </c:pt>
                <c:pt idx="4678">
                  <c:v>935.6</c:v>
                </c:pt>
                <c:pt idx="4679">
                  <c:v>935.8</c:v>
                </c:pt>
                <c:pt idx="4680">
                  <c:v>936</c:v>
                </c:pt>
                <c:pt idx="4681">
                  <c:v>936.2</c:v>
                </c:pt>
                <c:pt idx="4682">
                  <c:v>936.4</c:v>
                </c:pt>
                <c:pt idx="4683">
                  <c:v>936.6</c:v>
                </c:pt>
                <c:pt idx="4684">
                  <c:v>936.8</c:v>
                </c:pt>
                <c:pt idx="4685">
                  <c:v>937</c:v>
                </c:pt>
                <c:pt idx="4686">
                  <c:v>937.2</c:v>
                </c:pt>
                <c:pt idx="4687">
                  <c:v>937.4</c:v>
                </c:pt>
                <c:pt idx="4688">
                  <c:v>937.6</c:v>
                </c:pt>
                <c:pt idx="4689">
                  <c:v>937.8</c:v>
                </c:pt>
                <c:pt idx="4690">
                  <c:v>938</c:v>
                </c:pt>
                <c:pt idx="4691">
                  <c:v>938.2</c:v>
                </c:pt>
                <c:pt idx="4692">
                  <c:v>938.4</c:v>
                </c:pt>
                <c:pt idx="4693">
                  <c:v>938.6</c:v>
                </c:pt>
                <c:pt idx="4694">
                  <c:v>938.8</c:v>
                </c:pt>
                <c:pt idx="4695">
                  <c:v>939</c:v>
                </c:pt>
                <c:pt idx="4696">
                  <c:v>939.2</c:v>
                </c:pt>
                <c:pt idx="4697">
                  <c:v>939.4</c:v>
                </c:pt>
                <c:pt idx="4698">
                  <c:v>939.6</c:v>
                </c:pt>
                <c:pt idx="4699">
                  <c:v>939.8</c:v>
                </c:pt>
                <c:pt idx="4700">
                  <c:v>940</c:v>
                </c:pt>
                <c:pt idx="4701">
                  <c:v>940.2</c:v>
                </c:pt>
                <c:pt idx="4702">
                  <c:v>940.4</c:v>
                </c:pt>
                <c:pt idx="4703">
                  <c:v>940.6</c:v>
                </c:pt>
                <c:pt idx="4704">
                  <c:v>940.8</c:v>
                </c:pt>
                <c:pt idx="4705">
                  <c:v>941</c:v>
                </c:pt>
                <c:pt idx="4706">
                  <c:v>941.2</c:v>
                </c:pt>
                <c:pt idx="4707">
                  <c:v>941.4</c:v>
                </c:pt>
                <c:pt idx="4708">
                  <c:v>941.6</c:v>
                </c:pt>
                <c:pt idx="4709">
                  <c:v>941.8</c:v>
                </c:pt>
                <c:pt idx="4710">
                  <c:v>942</c:v>
                </c:pt>
                <c:pt idx="4711">
                  <c:v>942.2</c:v>
                </c:pt>
                <c:pt idx="4712">
                  <c:v>942.4</c:v>
                </c:pt>
                <c:pt idx="4713">
                  <c:v>942.6</c:v>
                </c:pt>
                <c:pt idx="4714">
                  <c:v>942.8</c:v>
                </c:pt>
                <c:pt idx="4715">
                  <c:v>943</c:v>
                </c:pt>
                <c:pt idx="4716">
                  <c:v>943.2</c:v>
                </c:pt>
                <c:pt idx="4717">
                  <c:v>943.4</c:v>
                </c:pt>
                <c:pt idx="4718">
                  <c:v>943.6</c:v>
                </c:pt>
                <c:pt idx="4719">
                  <c:v>943.8</c:v>
                </c:pt>
                <c:pt idx="4720">
                  <c:v>944</c:v>
                </c:pt>
                <c:pt idx="4721">
                  <c:v>944.2</c:v>
                </c:pt>
                <c:pt idx="4722">
                  <c:v>944.4</c:v>
                </c:pt>
                <c:pt idx="4723">
                  <c:v>944.6</c:v>
                </c:pt>
                <c:pt idx="4724">
                  <c:v>944.8</c:v>
                </c:pt>
                <c:pt idx="4725">
                  <c:v>945</c:v>
                </c:pt>
                <c:pt idx="4726">
                  <c:v>945.2</c:v>
                </c:pt>
                <c:pt idx="4727">
                  <c:v>945.4</c:v>
                </c:pt>
                <c:pt idx="4728">
                  <c:v>945.6</c:v>
                </c:pt>
                <c:pt idx="4729">
                  <c:v>945.8</c:v>
                </c:pt>
                <c:pt idx="4730">
                  <c:v>946</c:v>
                </c:pt>
                <c:pt idx="4731">
                  <c:v>946.2</c:v>
                </c:pt>
                <c:pt idx="4732">
                  <c:v>946.4</c:v>
                </c:pt>
                <c:pt idx="4733">
                  <c:v>946.6</c:v>
                </c:pt>
                <c:pt idx="4734">
                  <c:v>946.8</c:v>
                </c:pt>
                <c:pt idx="4735">
                  <c:v>947</c:v>
                </c:pt>
                <c:pt idx="4736">
                  <c:v>947.2</c:v>
                </c:pt>
                <c:pt idx="4737">
                  <c:v>947.4</c:v>
                </c:pt>
                <c:pt idx="4738">
                  <c:v>947.6</c:v>
                </c:pt>
                <c:pt idx="4739">
                  <c:v>947.8</c:v>
                </c:pt>
                <c:pt idx="4740">
                  <c:v>948</c:v>
                </c:pt>
                <c:pt idx="4741">
                  <c:v>948.2</c:v>
                </c:pt>
                <c:pt idx="4742">
                  <c:v>948.4</c:v>
                </c:pt>
                <c:pt idx="4743">
                  <c:v>948.6</c:v>
                </c:pt>
                <c:pt idx="4744">
                  <c:v>948.8</c:v>
                </c:pt>
                <c:pt idx="4745">
                  <c:v>949</c:v>
                </c:pt>
                <c:pt idx="4746">
                  <c:v>949.2</c:v>
                </c:pt>
                <c:pt idx="4747">
                  <c:v>949.4</c:v>
                </c:pt>
                <c:pt idx="4748">
                  <c:v>949.6</c:v>
                </c:pt>
                <c:pt idx="4749">
                  <c:v>949.8</c:v>
                </c:pt>
                <c:pt idx="4750">
                  <c:v>950</c:v>
                </c:pt>
                <c:pt idx="4751">
                  <c:v>950.2</c:v>
                </c:pt>
                <c:pt idx="4752">
                  <c:v>950.4</c:v>
                </c:pt>
                <c:pt idx="4753">
                  <c:v>950.6</c:v>
                </c:pt>
                <c:pt idx="4754">
                  <c:v>950.8</c:v>
                </c:pt>
                <c:pt idx="4755">
                  <c:v>951</c:v>
                </c:pt>
                <c:pt idx="4756">
                  <c:v>951.2</c:v>
                </c:pt>
                <c:pt idx="4757">
                  <c:v>951.4</c:v>
                </c:pt>
                <c:pt idx="4758">
                  <c:v>951.6</c:v>
                </c:pt>
                <c:pt idx="4759">
                  <c:v>951.8</c:v>
                </c:pt>
                <c:pt idx="4760">
                  <c:v>952</c:v>
                </c:pt>
                <c:pt idx="4761">
                  <c:v>952.2</c:v>
                </c:pt>
                <c:pt idx="4762">
                  <c:v>952.4</c:v>
                </c:pt>
                <c:pt idx="4763">
                  <c:v>952.6</c:v>
                </c:pt>
                <c:pt idx="4764">
                  <c:v>952.8</c:v>
                </c:pt>
                <c:pt idx="4765">
                  <c:v>953</c:v>
                </c:pt>
                <c:pt idx="4766">
                  <c:v>953.2</c:v>
                </c:pt>
                <c:pt idx="4767">
                  <c:v>953.4</c:v>
                </c:pt>
                <c:pt idx="4768">
                  <c:v>953.6</c:v>
                </c:pt>
                <c:pt idx="4769">
                  <c:v>953.8</c:v>
                </c:pt>
                <c:pt idx="4770">
                  <c:v>954</c:v>
                </c:pt>
                <c:pt idx="4771">
                  <c:v>954.2</c:v>
                </c:pt>
                <c:pt idx="4772">
                  <c:v>954.4</c:v>
                </c:pt>
                <c:pt idx="4773">
                  <c:v>954.6</c:v>
                </c:pt>
                <c:pt idx="4774">
                  <c:v>954.8</c:v>
                </c:pt>
                <c:pt idx="4775">
                  <c:v>955</c:v>
                </c:pt>
                <c:pt idx="4776">
                  <c:v>955.2</c:v>
                </c:pt>
                <c:pt idx="4777">
                  <c:v>955.4</c:v>
                </c:pt>
                <c:pt idx="4778">
                  <c:v>955.6</c:v>
                </c:pt>
                <c:pt idx="4779">
                  <c:v>955.8</c:v>
                </c:pt>
                <c:pt idx="4780">
                  <c:v>956</c:v>
                </c:pt>
                <c:pt idx="4781">
                  <c:v>956.2</c:v>
                </c:pt>
                <c:pt idx="4782">
                  <c:v>956.4</c:v>
                </c:pt>
                <c:pt idx="4783">
                  <c:v>956.6</c:v>
                </c:pt>
                <c:pt idx="4784">
                  <c:v>956.8</c:v>
                </c:pt>
                <c:pt idx="4785">
                  <c:v>957</c:v>
                </c:pt>
                <c:pt idx="4786">
                  <c:v>957.2</c:v>
                </c:pt>
                <c:pt idx="4787">
                  <c:v>957.4</c:v>
                </c:pt>
                <c:pt idx="4788">
                  <c:v>957.6</c:v>
                </c:pt>
                <c:pt idx="4789">
                  <c:v>957.8</c:v>
                </c:pt>
                <c:pt idx="4790">
                  <c:v>958</c:v>
                </c:pt>
                <c:pt idx="4791">
                  <c:v>958.2</c:v>
                </c:pt>
                <c:pt idx="4792">
                  <c:v>958.4</c:v>
                </c:pt>
                <c:pt idx="4793">
                  <c:v>958.6</c:v>
                </c:pt>
                <c:pt idx="4794">
                  <c:v>958.8</c:v>
                </c:pt>
                <c:pt idx="4795">
                  <c:v>959</c:v>
                </c:pt>
                <c:pt idx="4796">
                  <c:v>959.2</c:v>
                </c:pt>
                <c:pt idx="4797">
                  <c:v>959.4</c:v>
                </c:pt>
                <c:pt idx="4798">
                  <c:v>959.6</c:v>
                </c:pt>
                <c:pt idx="4799">
                  <c:v>959.8</c:v>
                </c:pt>
                <c:pt idx="4800">
                  <c:v>960</c:v>
                </c:pt>
                <c:pt idx="4801">
                  <c:v>960.2</c:v>
                </c:pt>
                <c:pt idx="4802">
                  <c:v>960.4</c:v>
                </c:pt>
                <c:pt idx="4803">
                  <c:v>960.6</c:v>
                </c:pt>
                <c:pt idx="4804">
                  <c:v>960.8</c:v>
                </c:pt>
                <c:pt idx="4805">
                  <c:v>961</c:v>
                </c:pt>
                <c:pt idx="4806">
                  <c:v>961.2</c:v>
                </c:pt>
                <c:pt idx="4807">
                  <c:v>961.4</c:v>
                </c:pt>
                <c:pt idx="4808">
                  <c:v>961.6</c:v>
                </c:pt>
                <c:pt idx="4809">
                  <c:v>961.8</c:v>
                </c:pt>
                <c:pt idx="4810">
                  <c:v>962</c:v>
                </c:pt>
                <c:pt idx="4811">
                  <c:v>962.2</c:v>
                </c:pt>
                <c:pt idx="4812">
                  <c:v>962.4</c:v>
                </c:pt>
                <c:pt idx="4813">
                  <c:v>962.6</c:v>
                </c:pt>
                <c:pt idx="4814">
                  <c:v>962.8</c:v>
                </c:pt>
                <c:pt idx="4815">
                  <c:v>963</c:v>
                </c:pt>
                <c:pt idx="4816">
                  <c:v>963.2</c:v>
                </c:pt>
                <c:pt idx="4817">
                  <c:v>963.4</c:v>
                </c:pt>
                <c:pt idx="4818">
                  <c:v>963.6</c:v>
                </c:pt>
                <c:pt idx="4819">
                  <c:v>963.8</c:v>
                </c:pt>
                <c:pt idx="4820">
                  <c:v>964</c:v>
                </c:pt>
                <c:pt idx="4821">
                  <c:v>964.2</c:v>
                </c:pt>
                <c:pt idx="4822">
                  <c:v>964.4</c:v>
                </c:pt>
                <c:pt idx="4823">
                  <c:v>964.6</c:v>
                </c:pt>
                <c:pt idx="4824">
                  <c:v>964.8</c:v>
                </c:pt>
                <c:pt idx="4825">
                  <c:v>965</c:v>
                </c:pt>
                <c:pt idx="4826">
                  <c:v>965.2</c:v>
                </c:pt>
                <c:pt idx="4827">
                  <c:v>965.4</c:v>
                </c:pt>
                <c:pt idx="4828">
                  <c:v>965.6</c:v>
                </c:pt>
                <c:pt idx="4829">
                  <c:v>965.8</c:v>
                </c:pt>
                <c:pt idx="4830">
                  <c:v>966</c:v>
                </c:pt>
                <c:pt idx="4831">
                  <c:v>966.2</c:v>
                </c:pt>
                <c:pt idx="4832">
                  <c:v>966.4</c:v>
                </c:pt>
                <c:pt idx="4833">
                  <c:v>966.6</c:v>
                </c:pt>
                <c:pt idx="4834">
                  <c:v>966.8</c:v>
                </c:pt>
                <c:pt idx="4835">
                  <c:v>967</c:v>
                </c:pt>
                <c:pt idx="4836">
                  <c:v>967.2</c:v>
                </c:pt>
                <c:pt idx="4837">
                  <c:v>967.4</c:v>
                </c:pt>
                <c:pt idx="4838">
                  <c:v>967.6</c:v>
                </c:pt>
                <c:pt idx="4839">
                  <c:v>967.8</c:v>
                </c:pt>
                <c:pt idx="4840">
                  <c:v>968</c:v>
                </c:pt>
                <c:pt idx="4841">
                  <c:v>968.2</c:v>
                </c:pt>
                <c:pt idx="4842">
                  <c:v>968.4</c:v>
                </c:pt>
                <c:pt idx="4843">
                  <c:v>968.6</c:v>
                </c:pt>
                <c:pt idx="4844">
                  <c:v>968.8</c:v>
                </c:pt>
                <c:pt idx="4845">
                  <c:v>969</c:v>
                </c:pt>
                <c:pt idx="4846">
                  <c:v>969.2</c:v>
                </c:pt>
                <c:pt idx="4847">
                  <c:v>969.4</c:v>
                </c:pt>
                <c:pt idx="4848">
                  <c:v>969.6</c:v>
                </c:pt>
                <c:pt idx="4849">
                  <c:v>969.8</c:v>
                </c:pt>
                <c:pt idx="4850">
                  <c:v>970</c:v>
                </c:pt>
                <c:pt idx="4851">
                  <c:v>970.2</c:v>
                </c:pt>
                <c:pt idx="4852">
                  <c:v>970.4</c:v>
                </c:pt>
                <c:pt idx="4853">
                  <c:v>970.6</c:v>
                </c:pt>
                <c:pt idx="4854">
                  <c:v>970.8</c:v>
                </c:pt>
                <c:pt idx="4855">
                  <c:v>971</c:v>
                </c:pt>
                <c:pt idx="4856">
                  <c:v>971.2</c:v>
                </c:pt>
                <c:pt idx="4857">
                  <c:v>971.4</c:v>
                </c:pt>
                <c:pt idx="4858">
                  <c:v>971.6</c:v>
                </c:pt>
                <c:pt idx="4859">
                  <c:v>971.8</c:v>
                </c:pt>
                <c:pt idx="4860">
                  <c:v>972</c:v>
                </c:pt>
                <c:pt idx="4861">
                  <c:v>972.2</c:v>
                </c:pt>
                <c:pt idx="4862">
                  <c:v>972.4</c:v>
                </c:pt>
                <c:pt idx="4863">
                  <c:v>972.6</c:v>
                </c:pt>
                <c:pt idx="4864">
                  <c:v>972.8</c:v>
                </c:pt>
                <c:pt idx="4865">
                  <c:v>973</c:v>
                </c:pt>
                <c:pt idx="4866">
                  <c:v>973.2</c:v>
                </c:pt>
                <c:pt idx="4867">
                  <c:v>973.4</c:v>
                </c:pt>
                <c:pt idx="4868">
                  <c:v>973.6</c:v>
                </c:pt>
                <c:pt idx="4869">
                  <c:v>973.8</c:v>
                </c:pt>
                <c:pt idx="4870">
                  <c:v>974</c:v>
                </c:pt>
                <c:pt idx="4871">
                  <c:v>974.2</c:v>
                </c:pt>
                <c:pt idx="4872">
                  <c:v>974.4</c:v>
                </c:pt>
                <c:pt idx="4873">
                  <c:v>974.6</c:v>
                </c:pt>
                <c:pt idx="4874">
                  <c:v>974.8</c:v>
                </c:pt>
                <c:pt idx="4875">
                  <c:v>975</c:v>
                </c:pt>
                <c:pt idx="4876">
                  <c:v>975.2</c:v>
                </c:pt>
                <c:pt idx="4877">
                  <c:v>975.4</c:v>
                </c:pt>
                <c:pt idx="4878">
                  <c:v>975.6</c:v>
                </c:pt>
                <c:pt idx="4879">
                  <c:v>975.8</c:v>
                </c:pt>
                <c:pt idx="4880">
                  <c:v>976</c:v>
                </c:pt>
                <c:pt idx="4881">
                  <c:v>976.2</c:v>
                </c:pt>
                <c:pt idx="4882">
                  <c:v>976.4</c:v>
                </c:pt>
                <c:pt idx="4883">
                  <c:v>976.6</c:v>
                </c:pt>
                <c:pt idx="4884">
                  <c:v>976.8</c:v>
                </c:pt>
                <c:pt idx="4885">
                  <c:v>977</c:v>
                </c:pt>
                <c:pt idx="4886">
                  <c:v>977.2</c:v>
                </c:pt>
                <c:pt idx="4887">
                  <c:v>977.4</c:v>
                </c:pt>
                <c:pt idx="4888">
                  <c:v>977.6</c:v>
                </c:pt>
                <c:pt idx="4889">
                  <c:v>977.8</c:v>
                </c:pt>
                <c:pt idx="4890">
                  <c:v>978</c:v>
                </c:pt>
                <c:pt idx="4891">
                  <c:v>978.2</c:v>
                </c:pt>
                <c:pt idx="4892">
                  <c:v>978.4</c:v>
                </c:pt>
                <c:pt idx="4893">
                  <c:v>978.6</c:v>
                </c:pt>
                <c:pt idx="4894">
                  <c:v>978.8</c:v>
                </c:pt>
                <c:pt idx="4895">
                  <c:v>979</c:v>
                </c:pt>
                <c:pt idx="4896">
                  <c:v>979.2</c:v>
                </c:pt>
                <c:pt idx="4897">
                  <c:v>979.4</c:v>
                </c:pt>
                <c:pt idx="4898">
                  <c:v>979.6</c:v>
                </c:pt>
                <c:pt idx="4899">
                  <c:v>979.8</c:v>
                </c:pt>
                <c:pt idx="4900">
                  <c:v>980</c:v>
                </c:pt>
                <c:pt idx="4901">
                  <c:v>980.2</c:v>
                </c:pt>
                <c:pt idx="4902">
                  <c:v>980.4</c:v>
                </c:pt>
                <c:pt idx="4903">
                  <c:v>980.6</c:v>
                </c:pt>
                <c:pt idx="4904">
                  <c:v>980.8</c:v>
                </c:pt>
                <c:pt idx="4905">
                  <c:v>981</c:v>
                </c:pt>
                <c:pt idx="4906">
                  <c:v>981.2</c:v>
                </c:pt>
                <c:pt idx="4907">
                  <c:v>981.4</c:v>
                </c:pt>
                <c:pt idx="4908">
                  <c:v>981.6</c:v>
                </c:pt>
                <c:pt idx="4909">
                  <c:v>981.8</c:v>
                </c:pt>
                <c:pt idx="4910">
                  <c:v>982</c:v>
                </c:pt>
                <c:pt idx="4911">
                  <c:v>982.2</c:v>
                </c:pt>
                <c:pt idx="4912">
                  <c:v>982.4</c:v>
                </c:pt>
                <c:pt idx="4913">
                  <c:v>982.6</c:v>
                </c:pt>
                <c:pt idx="4914">
                  <c:v>982.8</c:v>
                </c:pt>
                <c:pt idx="4915">
                  <c:v>983</c:v>
                </c:pt>
                <c:pt idx="4916">
                  <c:v>983.2</c:v>
                </c:pt>
                <c:pt idx="4917">
                  <c:v>983.4</c:v>
                </c:pt>
                <c:pt idx="4918">
                  <c:v>983.6</c:v>
                </c:pt>
                <c:pt idx="4919">
                  <c:v>983.8</c:v>
                </c:pt>
                <c:pt idx="4920">
                  <c:v>984</c:v>
                </c:pt>
                <c:pt idx="4921">
                  <c:v>984.2</c:v>
                </c:pt>
                <c:pt idx="4922">
                  <c:v>984.4</c:v>
                </c:pt>
                <c:pt idx="4923">
                  <c:v>984.6</c:v>
                </c:pt>
                <c:pt idx="4924">
                  <c:v>984.8</c:v>
                </c:pt>
                <c:pt idx="4925">
                  <c:v>985</c:v>
                </c:pt>
                <c:pt idx="4926">
                  <c:v>985.2</c:v>
                </c:pt>
                <c:pt idx="4927">
                  <c:v>985.4</c:v>
                </c:pt>
                <c:pt idx="4928">
                  <c:v>985.6</c:v>
                </c:pt>
                <c:pt idx="4929">
                  <c:v>985.8</c:v>
                </c:pt>
                <c:pt idx="4930">
                  <c:v>986</c:v>
                </c:pt>
                <c:pt idx="4931">
                  <c:v>986.2</c:v>
                </c:pt>
                <c:pt idx="4932">
                  <c:v>986.4</c:v>
                </c:pt>
                <c:pt idx="4933">
                  <c:v>986.6</c:v>
                </c:pt>
                <c:pt idx="4934">
                  <c:v>986.8</c:v>
                </c:pt>
                <c:pt idx="4935">
                  <c:v>987</c:v>
                </c:pt>
                <c:pt idx="4936">
                  <c:v>987.2</c:v>
                </c:pt>
                <c:pt idx="4937">
                  <c:v>987.4</c:v>
                </c:pt>
                <c:pt idx="4938">
                  <c:v>987.6</c:v>
                </c:pt>
                <c:pt idx="4939">
                  <c:v>987.8</c:v>
                </c:pt>
                <c:pt idx="4940">
                  <c:v>988</c:v>
                </c:pt>
                <c:pt idx="4941">
                  <c:v>988.2</c:v>
                </c:pt>
                <c:pt idx="4942">
                  <c:v>988.4</c:v>
                </c:pt>
                <c:pt idx="4943">
                  <c:v>988.6</c:v>
                </c:pt>
                <c:pt idx="4944">
                  <c:v>988.8</c:v>
                </c:pt>
                <c:pt idx="4945">
                  <c:v>989</c:v>
                </c:pt>
                <c:pt idx="4946">
                  <c:v>989.2</c:v>
                </c:pt>
                <c:pt idx="4947">
                  <c:v>989.4</c:v>
                </c:pt>
                <c:pt idx="4948">
                  <c:v>989.6</c:v>
                </c:pt>
                <c:pt idx="4949">
                  <c:v>989.8</c:v>
                </c:pt>
                <c:pt idx="4950">
                  <c:v>990</c:v>
                </c:pt>
                <c:pt idx="4951">
                  <c:v>990.2</c:v>
                </c:pt>
                <c:pt idx="4952">
                  <c:v>990.4</c:v>
                </c:pt>
                <c:pt idx="4953">
                  <c:v>990.6</c:v>
                </c:pt>
                <c:pt idx="4954">
                  <c:v>990.8</c:v>
                </c:pt>
                <c:pt idx="4955">
                  <c:v>991</c:v>
                </c:pt>
                <c:pt idx="4956">
                  <c:v>991.2</c:v>
                </c:pt>
                <c:pt idx="4957">
                  <c:v>991.4</c:v>
                </c:pt>
                <c:pt idx="4958">
                  <c:v>991.6</c:v>
                </c:pt>
                <c:pt idx="4959">
                  <c:v>991.8</c:v>
                </c:pt>
                <c:pt idx="4960">
                  <c:v>992</c:v>
                </c:pt>
                <c:pt idx="4961">
                  <c:v>992.2</c:v>
                </c:pt>
                <c:pt idx="4962">
                  <c:v>992.4</c:v>
                </c:pt>
                <c:pt idx="4963">
                  <c:v>992.6</c:v>
                </c:pt>
                <c:pt idx="4964">
                  <c:v>992.8</c:v>
                </c:pt>
                <c:pt idx="4965">
                  <c:v>993</c:v>
                </c:pt>
                <c:pt idx="4966">
                  <c:v>993.2</c:v>
                </c:pt>
                <c:pt idx="4967">
                  <c:v>993.4</c:v>
                </c:pt>
                <c:pt idx="4968">
                  <c:v>993.6</c:v>
                </c:pt>
                <c:pt idx="4969">
                  <c:v>993.8</c:v>
                </c:pt>
                <c:pt idx="4970">
                  <c:v>994</c:v>
                </c:pt>
                <c:pt idx="4971">
                  <c:v>994.2</c:v>
                </c:pt>
                <c:pt idx="4972">
                  <c:v>994.4</c:v>
                </c:pt>
                <c:pt idx="4973">
                  <c:v>994.6</c:v>
                </c:pt>
                <c:pt idx="4974">
                  <c:v>994.8</c:v>
                </c:pt>
                <c:pt idx="4975">
                  <c:v>995</c:v>
                </c:pt>
                <c:pt idx="4976">
                  <c:v>995.2</c:v>
                </c:pt>
                <c:pt idx="4977">
                  <c:v>995.4</c:v>
                </c:pt>
                <c:pt idx="4978">
                  <c:v>995.6</c:v>
                </c:pt>
                <c:pt idx="4979">
                  <c:v>995.8</c:v>
                </c:pt>
                <c:pt idx="4980">
                  <c:v>996</c:v>
                </c:pt>
                <c:pt idx="4981">
                  <c:v>996.2</c:v>
                </c:pt>
                <c:pt idx="4982">
                  <c:v>996.4</c:v>
                </c:pt>
                <c:pt idx="4983">
                  <c:v>996.6</c:v>
                </c:pt>
                <c:pt idx="4984">
                  <c:v>996.8</c:v>
                </c:pt>
                <c:pt idx="4985">
                  <c:v>997</c:v>
                </c:pt>
                <c:pt idx="4986">
                  <c:v>997.2</c:v>
                </c:pt>
                <c:pt idx="4987">
                  <c:v>997.4</c:v>
                </c:pt>
                <c:pt idx="4988">
                  <c:v>997.6</c:v>
                </c:pt>
                <c:pt idx="4989">
                  <c:v>997.8</c:v>
                </c:pt>
                <c:pt idx="4990">
                  <c:v>998</c:v>
                </c:pt>
                <c:pt idx="4991">
                  <c:v>998.2</c:v>
                </c:pt>
                <c:pt idx="4992">
                  <c:v>998.4</c:v>
                </c:pt>
                <c:pt idx="4993">
                  <c:v>998.6</c:v>
                </c:pt>
                <c:pt idx="4994">
                  <c:v>998.8</c:v>
                </c:pt>
                <c:pt idx="4995">
                  <c:v>999</c:v>
                </c:pt>
                <c:pt idx="4996">
                  <c:v>999.2</c:v>
                </c:pt>
                <c:pt idx="4997">
                  <c:v>999.4</c:v>
                </c:pt>
                <c:pt idx="4998">
                  <c:v>999.6</c:v>
                </c:pt>
                <c:pt idx="4999">
                  <c:v>999.8</c:v>
                </c:pt>
                <c:pt idx="5000">
                  <c:v>1000</c:v>
                </c:pt>
                <c:pt idx="5001">
                  <c:v>1000.2</c:v>
                </c:pt>
                <c:pt idx="5002">
                  <c:v>1000.4</c:v>
                </c:pt>
                <c:pt idx="5003">
                  <c:v>1000.6</c:v>
                </c:pt>
                <c:pt idx="5004">
                  <c:v>1000.8</c:v>
                </c:pt>
                <c:pt idx="5005">
                  <c:v>1001</c:v>
                </c:pt>
                <c:pt idx="5006">
                  <c:v>1001.2</c:v>
                </c:pt>
                <c:pt idx="5007">
                  <c:v>1001.4</c:v>
                </c:pt>
                <c:pt idx="5008">
                  <c:v>1001.6</c:v>
                </c:pt>
                <c:pt idx="5009">
                  <c:v>1001.8</c:v>
                </c:pt>
                <c:pt idx="5010">
                  <c:v>1002</c:v>
                </c:pt>
                <c:pt idx="5011">
                  <c:v>1002.2</c:v>
                </c:pt>
                <c:pt idx="5012">
                  <c:v>1002.4</c:v>
                </c:pt>
                <c:pt idx="5013">
                  <c:v>1002.6</c:v>
                </c:pt>
                <c:pt idx="5014">
                  <c:v>1002.8</c:v>
                </c:pt>
                <c:pt idx="5015">
                  <c:v>1003</c:v>
                </c:pt>
                <c:pt idx="5016">
                  <c:v>1003.2</c:v>
                </c:pt>
                <c:pt idx="5017">
                  <c:v>1003.4</c:v>
                </c:pt>
                <c:pt idx="5018">
                  <c:v>1003.6</c:v>
                </c:pt>
                <c:pt idx="5019">
                  <c:v>1003.8</c:v>
                </c:pt>
                <c:pt idx="5020">
                  <c:v>1004</c:v>
                </c:pt>
                <c:pt idx="5021">
                  <c:v>1004.2</c:v>
                </c:pt>
                <c:pt idx="5022">
                  <c:v>1004.4</c:v>
                </c:pt>
                <c:pt idx="5023">
                  <c:v>1004.6</c:v>
                </c:pt>
                <c:pt idx="5024">
                  <c:v>1004.8</c:v>
                </c:pt>
                <c:pt idx="5025">
                  <c:v>1005</c:v>
                </c:pt>
                <c:pt idx="5026">
                  <c:v>1005.2</c:v>
                </c:pt>
                <c:pt idx="5027">
                  <c:v>1005.4</c:v>
                </c:pt>
                <c:pt idx="5028">
                  <c:v>1005.6</c:v>
                </c:pt>
                <c:pt idx="5029">
                  <c:v>1005.8</c:v>
                </c:pt>
                <c:pt idx="5030">
                  <c:v>1006</c:v>
                </c:pt>
                <c:pt idx="5031">
                  <c:v>1006.2</c:v>
                </c:pt>
                <c:pt idx="5032">
                  <c:v>1006.4</c:v>
                </c:pt>
                <c:pt idx="5033">
                  <c:v>1006.6</c:v>
                </c:pt>
                <c:pt idx="5034">
                  <c:v>1006.8</c:v>
                </c:pt>
                <c:pt idx="5035">
                  <c:v>1007</c:v>
                </c:pt>
                <c:pt idx="5036">
                  <c:v>1007.2</c:v>
                </c:pt>
                <c:pt idx="5037">
                  <c:v>1007.4</c:v>
                </c:pt>
                <c:pt idx="5038">
                  <c:v>1007.6</c:v>
                </c:pt>
                <c:pt idx="5039">
                  <c:v>1007.8</c:v>
                </c:pt>
                <c:pt idx="5040">
                  <c:v>1008</c:v>
                </c:pt>
                <c:pt idx="5041">
                  <c:v>1008.2</c:v>
                </c:pt>
                <c:pt idx="5042">
                  <c:v>1008.4</c:v>
                </c:pt>
                <c:pt idx="5043">
                  <c:v>1008.6</c:v>
                </c:pt>
                <c:pt idx="5044">
                  <c:v>1008.8</c:v>
                </c:pt>
                <c:pt idx="5045">
                  <c:v>1009</c:v>
                </c:pt>
                <c:pt idx="5046">
                  <c:v>1009.2</c:v>
                </c:pt>
                <c:pt idx="5047">
                  <c:v>1009.4</c:v>
                </c:pt>
                <c:pt idx="5048">
                  <c:v>1009.6</c:v>
                </c:pt>
                <c:pt idx="5049">
                  <c:v>1009.8</c:v>
                </c:pt>
                <c:pt idx="5050">
                  <c:v>1010</c:v>
                </c:pt>
                <c:pt idx="5051">
                  <c:v>1010.2</c:v>
                </c:pt>
                <c:pt idx="5052">
                  <c:v>1010.4</c:v>
                </c:pt>
                <c:pt idx="5053">
                  <c:v>1010.6</c:v>
                </c:pt>
                <c:pt idx="5054">
                  <c:v>1010.8</c:v>
                </c:pt>
                <c:pt idx="5055">
                  <c:v>1011</c:v>
                </c:pt>
                <c:pt idx="5056">
                  <c:v>1011.2</c:v>
                </c:pt>
                <c:pt idx="5057">
                  <c:v>1011.4</c:v>
                </c:pt>
                <c:pt idx="5058">
                  <c:v>1011.6</c:v>
                </c:pt>
                <c:pt idx="5059">
                  <c:v>1011.8</c:v>
                </c:pt>
                <c:pt idx="5060">
                  <c:v>1012</c:v>
                </c:pt>
                <c:pt idx="5061">
                  <c:v>1012.2</c:v>
                </c:pt>
                <c:pt idx="5062">
                  <c:v>1012.4</c:v>
                </c:pt>
                <c:pt idx="5063">
                  <c:v>1012.6</c:v>
                </c:pt>
                <c:pt idx="5064">
                  <c:v>1012.8</c:v>
                </c:pt>
                <c:pt idx="5065">
                  <c:v>1013</c:v>
                </c:pt>
                <c:pt idx="5066">
                  <c:v>1013.2</c:v>
                </c:pt>
                <c:pt idx="5067">
                  <c:v>1013.4</c:v>
                </c:pt>
                <c:pt idx="5068">
                  <c:v>1013.6</c:v>
                </c:pt>
                <c:pt idx="5069">
                  <c:v>1013.8</c:v>
                </c:pt>
                <c:pt idx="5070">
                  <c:v>1014</c:v>
                </c:pt>
                <c:pt idx="5071">
                  <c:v>1014.2</c:v>
                </c:pt>
                <c:pt idx="5072">
                  <c:v>1014.4</c:v>
                </c:pt>
                <c:pt idx="5073">
                  <c:v>1014.6</c:v>
                </c:pt>
                <c:pt idx="5074">
                  <c:v>1014.8</c:v>
                </c:pt>
                <c:pt idx="5075">
                  <c:v>1015</c:v>
                </c:pt>
                <c:pt idx="5076">
                  <c:v>1015.2</c:v>
                </c:pt>
                <c:pt idx="5077">
                  <c:v>1015.4</c:v>
                </c:pt>
                <c:pt idx="5078">
                  <c:v>1015.6</c:v>
                </c:pt>
                <c:pt idx="5079">
                  <c:v>1015.8</c:v>
                </c:pt>
                <c:pt idx="5080">
                  <c:v>1016</c:v>
                </c:pt>
                <c:pt idx="5081">
                  <c:v>1016.2</c:v>
                </c:pt>
                <c:pt idx="5082">
                  <c:v>1016.4</c:v>
                </c:pt>
                <c:pt idx="5083">
                  <c:v>1016.6</c:v>
                </c:pt>
                <c:pt idx="5084">
                  <c:v>1016.8</c:v>
                </c:pt>
                <c:pt idx="5085">
                  <c:v>1017</c:v>
                </c:pt>
                <c:pt idx="5086">
                  <c:v>1017.2</c:v>
                </c:pt>
                <c:pt idx="5087">
                  <c:v>1017.4</c:v>
                </c:pt>
                <c:pt idx="5088">
                  <c:v>1017.6</c:v>
                </c:pt>
                <c:pt idx="5089">
                  <c:v>1017.8</c:v>
                </c:pt>
                <c:pt idx="5090">
                  <c:v>1018</c:v>
                </c:pt>
                <c:pt idx="5091">
                  <c:v>1018.2</c:v>
                </c:pt>
                <c:pt idx="5092">
                  <c:v>1018.4</c:v>
                </c:pt>
                <c:pt idx="5093">
                  <c:v>1018.6</c:v>
                </c:pt>
                <c:pt idx="5094">
                  <c:v>1018.8</c:v>
                </c:pt>
                <c:pt idx="5095">
                  <c:v>1019</c:v>
                </c:pt>
                <c:pt idx="5096">
                  <c:v>1019.2</c:v>
                </c:pt>
                <c:pt idx="5097">
                  <c:v>1019.4</c:v>
                </c:pt>
                <c:pt idx="5098">
                  <c:v>1019.6</c:v>
                </c:pt>
                <c:pt idx="5099">
                  <c:v>1019.8</c:v>
                </c:pt>
                <c:pt idx="5100">
                  <c:v>1020</c:v>
                </c:pt>
                <c:pt idx="5101">
                  <c:v>1020.2</c:v>
                </c:pt>
                <c:pt idx="5102">
                  <c:v>1020.4</c:v>
                </c:pt>
                <c:pt idx="5103">
                  <c:v>1020.6</c:v>
                </c:pt>
                <c:pt idx="5104">
                  <c:v>1020.8</c:v>
                </c:pt>
                <c:pt idx="5105">
                  <c:v>1021</c:v>
                </c:pt>
                <c:pt idx="5106">
                  <c:v>1021.2</c:v>
                </c:pt>
                <c:pt idx="5107">
                  <c:v>1021.4</c:v>
                </c:pt>
                <c:pt idx="5108">
                  <c:v>1021.6</c:v>
                </c:pt>
                <c:pt idx="5109">
                  <c:v>1021.8</c:v>
                </c:pt>
                <c:pt idx="5110">
                  <c:v>1022</c:v>
                </c:pt>
                <c:pt idx="5111">
                  <c:v>1022.2</c:v>
                </c:pt>
                <c:pt idx="5112">
                  <c:v>1022.4</c:v>
                </c:pt>
                <c:pt idx="5113">
                  <c:v>1022.6</c:v>
                </c:pt>
                <c:pt idx="5114">
                  <c:v>1022.8</c:v>
                </c:pt>
                <c:pt idx="5115">
                  <c:v>1023</c:v>
                </c:pt>
                <c:pt idx="5116">
                  <c:v>1023.2</c:v>
                </c:pt>
                <c:pt idx="5117">
                  <c:v>1023.4</c:v>
                </c:pt>
                <c:pt idx="5118">
                  <c:v>1023.6</c:v>
                </c:pt>
                <c:pt idx="5119">
                  <c:v>1023.8</c:v>
                </c:pt>
                <c:pt idx="5120">
                  <c:v>1024</c:v>
                </c:pt>
                <c:pt idx="5121">
                  <c:v>1024.2</c:v>
                </c:pt>
                <c:pt idx="5122">
                  <c:v>1024.4000000000001</c:v>
                </c:pt>
                <c:pt idx="5123">
                  <c:v>1024.5999999999999</c:v>
                </c:pt>
                <c:pt idx="5124">
                  <c:v>1024.8</c:v>
                </c:pt>
                <c:pt idx="5125">
                  <c:v>1025</c:v>
                </c:pt>
                <c:pt idx="5126">
                  <c:v>1025.2</c:v>
                </c:pt>
                <c:pt idx="5127">
                  <c:v>1025.4000000000001</c:v>
                </c:pt>
                <c:pt idx="5128">
                  <c:v>1025.5999999999999</c:v>
                </c:pt>
                <c:pt idx="5129">
                  <c:v>1025.8</c:v>
                </c:pt>
                <c:pt idx="5130">
                  <c:v>1026</c:v>
                </c:pt>
                <c:pt idx="5131">
                  <c:v>1026.2</c:v>
                </c:pt>
                <c:pt idx="5132">
                  <c:v>1026.4000000000001</c:v>
                </c:pt>
                <c:pt idx="5133">
                  <c:v>1026.5999999999999</c:v>
                </c:pt>
                <c:pt idx="5134">
                  <c:v>1026.8</c:v>
                </c:pt>
                <c:pt idx="5135">
                  <c:v>1027</c:v>
                </c:pt>
                <c:pt idx="5136">
                  <c:v>1027.2</c:v>
                </c:pt>
                <c:pt idx="5137">
                  <c:v>1027.4000000000001</c:v>
                </c:pt>
                <c:pt idx="5138">
                  <c:v>1027.5999999999999</c:v>
                </c:pt>
                <c:pt idx="5139">
                  <c:v>1027.8</c:v>
                </c:pt>
                <c:pt idx="5140">
                  <c:v>1028</c:v>
                </c:pt>
                <c:pt idx="5141">
                  <c:v>1028.2</c:v>
                </c:pt>
                <c:pt idx="5142">
                  <c:v>1028.4000000000001</c:v>
                </c:pt>
                <c:pt idx="5143">
                  <c:v>1028.5999999999999</c:v>
                </c:pt>
                <c:pt idx="5144">
                  <c:v>1028.8</c:v>
                </c:pt>
                <c:pt idx="5145">
                  <c:v>1029</c:v>
                </c:pt>
                <c:pt idx="5146">
                  <c:v>1029.2</c:v>
                </c:pt>
                <c:pt idx="5147">
                  <c:v>1029.4000000000001</c:v>
                </c:pt>
                <c:pt idx="5148">
                  <c:v>1029.5999999999999</c:v>
                </c:pt>
                <c:pt idx="5149">
                  <c:v>1029.8</c:v>
                </c:pt>
                <c:pt idx="5150">
                  <c:v>1030</c:v>
                </c:pt>
                <c:pt idx="5151">
                  <c:v>1030.2</c:v>
                </c:pt>
                <c:pt idx="5152">
                  <c:v>1030.4000000000001</c:v>
                </c:pt>
                <c:pt idx="5153">
                  <c:v>1030.5999999999999</c:v>
                </c:pt>
                <c:pt idx="5154">
                  <c:v>1030.8</c:v>
                </c:pt>
                <c:pt idx="5155">
                  <c:v>1031</c:v>
                </c:pt>
                <c:pt idx="5156">
                  <c:v>1031.2</c:v>
                </c:pt>
                <c:pt idx="5157">
                  <c:v>1031.4000000000001</c:v>
                </c:pt>
                <c:pt idx="5158">
                  <c:v>1031.5999999999999</c:v>
                </c:pt>
                <c:pt idx="5159">
                  <c:v>1031.8</c:v>
                </c:pt>
                <c:pt idx="5160">
                  <c:v>1032</c:v>
                </c:pt>
                <c:pt idx="5161">
                  <c:v>1032.2</c:v>
                </c:pt>
                <c:pt idx="5162">
                  <c:v>1032.4000000000001</c:v>
                </c:pt>
                <c:pt idx="5163">
                  <c:v>1032.5999999999999</c:v>
                </c:pt>
                <c:pt idx="5164">
                  <c:v>1032.8</c:v>
                </c:pt>
                <c:pt idx="5165">
                  <c:v>1033</c:v>
                </c:pt>
                <c:pt idx="5166">
                  <c:v>1033.2</c:v>
                </c:pt>
                <c:pt idx="5167">
                  <c:v>1033.4000000000001</c:v>
                </c:pt>
                <c:pt idx="5168">
                  <c:v>1033.5999999999999</c:v>
                </c:pt>
                <c:pt idx="5169">
                  <c:v>1033.8</c:v>
                </c:pt>
                <c:pt idx="5170">
                  <c:v>1034</c:v>
                </c:pt>
                <c:pt idx="5171">
                  <c:v>1034.2</c:v>
                </c:pt>
                <c:pt idx="5172">
                  <c:v>1034.4000000000001</c:v>
                </c:pt>
                <c:pt idx="5173">
                  <c:v>1034.5999999999999</c:v>
                </c:pt>
                <c:pt idx="5174">
                  <c:v>1034.8</c:v>
                </c:pt>
                <c:pt idx="5175">
                  <c:v>1035</c:v>
                </c:pt>
                <c:pt idx="5176">
                  <c:v>1035.2</c:v>
                </c:pt>
                <c:pt idx="5177">
                  <c:v>1035.4000000000001</c:v>
                </c:pt>
                <c:pt idx="5178">
                  <c:v>1035.5999999999999</c:v>
                </c:pt>
                <c:pt idx="5179">
                  <c:v>1035.8</c:v>
                </c:pt>
                <c:pt idx="5180">
                  <c:v>1036</c:v>
                </c:pt>
                <c:pt idx="5181">
                  <c:v>1036.2</c:v>
                </c:pt>
                <c:pt idx="5182">
                  <c:v>1036.4000000000001</c:v>
                </c:pt>
                <c:pt idx="5183">
                  <c:v>1036.5999999999999</c:v>
                </c:pt>
                <c:pt idx="5184">
                  <c:v>1036.8</c:v>
                </c:pt>
                <c:pt idx="5185">
                  <c:v>1037</c:v>
                </c:pt>
                <c:pt idx="5186">
                  <c:v>1037.2</c:v>
                </c:pt>
                <c:pt idx="5187">
                  <c:v>1037.4000000000001</c:v>
                </c:pt>
                <c:pt idx="5188">
                  <c:v>1037.5999999999999</c:v>
                </c:pt>
                <c:pt idx="5189">
                  <c:v>1037.8</c:v>
                </c:pt>
                <c:pt idx="5190">
                  <c:v>1038</c:v>
                </c:pt>
                <c:pt idx="5191">
                  <c:v>1038.2</c:v>
                </c:pt>
                <c:pt idx="5192">
                  <c:v>1038.4000000000001</c:v>
                </c:pt>
                <c:pt idx="5193">
                  <c:v>1038.5999999999999</c:v>
                </c:pt>
                <c:pt idx="5194">
                  <c:v>1038.8</c:v>
                </c:pt>
                <c:pt idx="5195">
                  <c:v>1039</c:v>
                </c:pt>
                <c:pt idx="5196">
                  <c:v>1039.2</c:v>
                </c:pt>
                <c:pt idx="5197">
                  <c:v>1039.4000000000001</c:v>
                </c:pt>
                <c:pt idx="5198">
                  <c:v>1039.5999999999999</c:v>
                </c:pt>
                <c:pt idx="5199">
                  <c:v>1039.8</c:v>
                </c:pt>
                <c:pt idx="5200">
                  <c:v>1040</c:v>
                </c:pt>
                <c:pt idx="5201">
                  <c:v>1040.2</c:v>
                </c:pt>
                <c:pt idx="5202">
                  <c:v>1040.4000000000001</c:v>
                </c:pt>
                <c:pt idx="5203">
                  <c:v>1040.5999999999999</c:v>
                </c:pt>
                <c:pt idx="5204">
                  <c:v>1040.8</c:v>
                </c:pt>
                <c:pt idx="5205">
                  <c:v>1041</c:v>
                </c:pt>
                <c:pt idx="5206">
                  <c:v>1041.2</c:v>
                </c:pt>
                <c:pt idx="5207">
                  <c:v>1041.4000000000001</c:v>
                </c:pt>
                <c:pt idx="5208">
                  <c:v>1041.5999999999999</c:v>
                </c:pt>
                <c:pt idx="5209">
                  <c:v>1041.8</c:v>
                </c:pt>
                <c:pt idx="5210">
                  <c:v>1042</c:v>
                </c:pt>
                <c:pt idx="5211">
                  <c:v>1042.2</c:v>
                </c:pt>
                <c:pt idx="5212">
                  <c:v>1042.4000000000001</c:v>
                </c:pt>
                <c:pt idx="5213">
                  <c:v>1042.5999999999999</c:v>
                </c:pt>
                <c:pt idx="5214">
                  <c:v>1042.8</c:v>
                </c:pt>
                <c:pt idx="5215">
                  <c:v>1043</c:v>
                </c:pt>
                <c:pt idx="5216">
                  <c:v>1043.2</c:v>
                </c:pt>
                <c:pt idx="5217">
                  <c:v>1043.4000000000001</c:v>
                </c:pt>
                <c:pt idx="5218">
                  <c:v>1043.5999999999999</c:v>
                </c:pt>
                <c:pt idx="5219">
                  <c:v>1043.8</c:v>
                </c:pt>
                <c:pt idx="5220">
                  <c:v>1044</c:v>
                </c:pt>
                <c:pt idx="5221">
                  <c:v>1044.2</c:v>
                </c:pt>
                <c:pt idx="5222">
                  <c:v>1044.4000000000001</c:v>
                </c:pt>
                <c:pt idx="5223">
                  <c:v>1044.5999999999999</c:v>
                </c:pt>
                <c:pt idx="5224">
                  <c:v>1044.8</c:v>
                </c:pt>
                <c:pt idx="5225">
                  <c:v>1045</c:v>
                </c:pt>
                <c:pt idx="5226">
                  <c:v>1045.2</c:v>
                </c:pt>
                <c:pt idx="5227">
                  <c:v>1045.4000000000001</c:v>
                </c:pt>
                <c:pt idx="5228">
                  <c:v>1045.5999999999999</c:v>
                </c:pt>
                <c:pt idx="5229">
                  <c:v>1045.8</c:v>
                </c:pt>
                <c:pt idx="5230">
                  <c:v>1046</c:v>
                </c:pt>
                <c:pt idx="5231">
                  <c:v>1046.2</c:v>
                </c:pt>
                <c:pt idx="5232">
                  <c:v>1046.4000000000001</c:v>
                </c:pt>
                <c:pt idx="5233">
                  <c:v>1046.5999999999999</c:v>
                </c:pt>
                <c:pt idx="5234">
                  <c:v>1046.8</c:v>
                </c:pt>
                <c:pt idx="5235">
                  <c:v>1047</c:v>
                </c:pt>
                <c:pt idx="5236">
                  <c:v>1047.2</c:v>
                </c:pt>
                <c:pt idx="5237">
                  <c:v>1047.4000000000001</c:v>
                </c:pt>
                <c:pt idx="5238">
                  <c:v>1047.5999999999999</c:v>
                </c:pt>
                <c:pt idx="5239">
                  <c:v>1047.8</c:v>
                </c:pt>
                <c:pt idx="5240">
                  <c:v>1048</c:v>
                </c:pt>
                <c:pt idx="5241">
                  <c:v>1048.2</c:v>
                </c:pt>
                <c:pt idx="5242">
                  <c:v>1048.4000000000001</c:v>
                </c:pt>
                <c:pt idx="5243">
                  <c:v>1048.5999999999999</c:v>
                </c:pt>
                <c:pt idx="5244">
                  <c:v>1048.8</c:v>
                </c:pt>
                <c:pt idx="5245">
                  <c:v>1049</c:v>
                </c:pt>
                <c:pt idx="5246">
                  <c:v>1049.2</c:v>
                </c:pt>
                <c:pt idx="5247">
                  <c:v>1049.4000000000001</c:v>
                </c:pt>
                <c:pt idx="5248">
                  <c:v>1049.5999999999999</c:v>
                </c:pt>
                <c:pt idx="5249">
                  <c:v>1049.8</c:v>
                </c:pt>
                <c:pt idx="5250">
                  <c:v>1050</c:v>
                </c:pt>
                <c:pt idx="5251">
                  <c:v>1050.2</c:v>
                </c:pt>
                <c:pt idx="5252">
                  <c:v>1050.4000000000001</c:v>
                </c:pt>
                <c:pt idx="5253">
                  <c:v>1050.5999999999999</c:v>
                </c:pt>
                <c:pt idx="5254">
                  <c:v>1050.8</c:v>
                </c:pt>
                <c:pt idx="5255">
                  <c:v>1051</c:v>
                </c:pt>
                <c:pt idx="5256">
                  <c:v>1051.2</c:v>
                </c:pt>
                <c:pt idx="5257">
                  <c:v>1051.4000000000001</c:v>
                </c:pt>
                <c:pt idx="5258">
                  <c:v>1051.5999999999999</c:v>
                </c:pt>
                <c:pt idx="5259">
                  <c:v>1051.8</c:v>
                </c:pt>
                <c:pt idx="5260">
                  <c:v>1052</c:v>
                </c:pt>
                <c:pt idx="5261">
                  <c:v>1052.2</c:v>
                </c:pt>
                <c:pt idx="5262">
                  <c:v>1052.4000000000001</c:v>
                </c:pt>
                <c:pt idx="5263">
                  <c:v>1052.5999999999999</c:v>
                </c:pt>
                <c:pt idx="5264">
                  <c:v>1052.8</c:v>
                </c:pt>
                <c:pt idx="5265">
                  <c:v>1053</c:v>
                </c:pt>
                <c:pt idx="5266">
                  <c:v>1053.2</c:v>
                </c:pt>
                <c:pt idx="5267">
                  <c:v>1053.4000000000001</c:v>
                </c:pt>
                <c:pt idx="5268">
                  <c:v>1053.5999999999999</c:v>
                </c:pt>
                <c:pt idx="5269">
                  <c:v>1053.8</c:v>
                </c:pt>
                <c:pt idx="5270">
                  <c:v>1054</c:v>
                </c:pt>
                <c:pt idx="5271">
                  <c:v>1054.2</c:v>
                </c:pt>
                <c:pt idx="5272">
                  <c:v>1054.4000000000001</c:v>
                </c:pt>
                <c:pt idx="5273">
                  <c:v>1054.5999999999999</c:v>
                </c:pt>
                <c:pt idx="5274">
                  <c:v>1054.8</c:v>
                </c:pt>
                <c:pt idx="5275">
                  <c:v>1055</c:v>
                </c:pt>
                <c:pt idx="5276">
                  <c:v>1055.2</c:v>
                </c:pt>
                <c:pt idx="5277">
                  <c:v>1055.4000000000001</c:v>
                </c:pt>
                <c:pt idx="5278">
                  <c:v>1055.5999999999999</c:v>
                </c:pt>
                <c:pt idx="5279">
                  <c:v>1055.8</c:v>
                </c:pt>
                <c:pt idx="5280">
                  <c:v>1056</c:v>
                </c:pt>
                <c:pt idx="5281">
                  <c:v>1056.2</c:v>
                </c:pt>
                <c:pt idx="5282">
                  <c:v>1056.4000000000001</c:v>
                </c:pt>
                <c:pt idx="5283">
                  <c:v>1056.5999999999999</c:v>
                </c:pt>
                <c:pt idx="5284">
                  <c:v>1056.8</c:v>
                </c:pt>
                <c:pt idx="5285">
                  <c:v>1057</c:v>
                </c:pt>
                <c:pt idx="5286">
                  <c:v>1057.2</c:v>
                </c:pt>
                <c:pt idx="5287">
                  <c:v>1057.4000000000001</c:v>
                </c:pt>
                <c:pt idx="5288">
                  <c:v>1057.5999999999999</c:v>
                </c:pt>
                <c:pt idx="5289">
                  <c:v>1057.8</c:v>
                </c:pt>
                <c:pt idx="5290">
                  <c:v>1058</c:v>
                </c:pt>
                <c:pt idx="5291">
                  <c:v>1058.2</c:v>
                </c:pt>
                <c:pt idx="5292">
                  <c:v>1058.4000000000001</c:v>
                </c:pt>
                <c:pt idx="5293">
                  <c:v>1058.5999999999999</c:v>
                </c:pt>
                <c:pt idx="5294">
                  <c:v>1058.8</c:v>
                </c:pt>
                <c:pt idx="5295">
                  <c:v>1059</c:v>
                </c:pt>
                <c:pt idx="5296">
                  <c:v>1059.2</c:v>
                </c:pt>
                <c:pt idx="5297">
                  <c:v>1059.4000000000001</c:v>
                </c:pt>
                <c:pt idx="5298">
                  <c:v>1059.5999999999999</c:v>
                </c:pt>
                <c:pt idx="5299">
                  <c:v>1059.8</c:v>
                </c:pt>
                <c:pt idx="5300">
                  <c:v>1060</c:v>
                </c:pt>
                <c:pt idx="5301">
                  <c:v>1060.2</c:v>
                </c:pt>
                <c:pt idx="5302">
                  <c:v>1060.4000000000001</c:v>
                </c:pt>
                <c:pt idx="5303">
                  <c:v>1060.5999999999999</c:v>
                </c:pt>
                <c:pt idx="5304">
                  <c:v>1060.8</c:v>
                </c:pt>
                <c:pt idx="5305">
                  <c:v>1061</c:v>
                </c:pt>
                <c:pt idx="5306">
                  <c:v>1061.2</c:v>
                </c:pt>
                <c:pt idx="5307">
                  <c:v>1061.4000000000001</c:v>
                </c:pt>
                <c:pt idx="5308">
                  <c:v>1061.5999999999999</c:v>
                </c:pt>
                <c:pt idx="5309">
                  <c:v>1061.8</c:v>
                </c:pt>
                <c:pt idx="5310">
                  <c:v>1062</c:v>
                </c:pt>
                <c:pt idx="5311">
                  <c:v>1062.2</c:v>
                </c:pt>
                <c:pt idx="5312">
                  <c:v>1062.4000000000001</c:v>
                </c:pt>
                <c:pt idx="5313">
                  <c:v>1062.5999999999999</c:v>
                </c:pt>
                <c:pt idx="5314">
                  <c:v>1062.8</c:v>
                </c:pt>
                <c:pt idx="5315">
                  <c:v>1063</c:v>
                </c:pt>
                <c:pt idx="5316">
                  <c:v>1063.2</c:v>
                </c:pt>
                <c:pt idx="5317">
                  <c:v>1063.4000000000001</c:v>
                </c:pt>
                <c:pt idx="5318">
                  <c:v>1063.5999999999999</c:v>
                </c:pt>
                <c:pt idx="5319">
                  <c:v>1063.8</c:v>
                </c:pt>
                <c:pt idx="5320">
                  <c:v>1064</c:v>
                </c:pt>
                <c:pt idx="5321">
                  <c:v>1064.2</c:v>
                </c:pt>
                <c:pt idx="5322">
                  <c:v>1064.4000000000001</c:v>
                </c:pt>
                <c:pt idx="5323">
                  <c:v>1064.5999999999999</c:v>
                </c:pt>
                <c:pt idx="5324">
                  <c:v>1064.8</c:v>
                </c:pt>
                <c:pt idx="5325">
                  <c:v>1065</c:v>
                </c:pt>
                <c:pt idx="5326">
                  <c:v>1065.2</c:v>
                </c:pt>
                <c:pt idx="5327">
                  <c:v>1065.4000000000001</c:v>
                </c:pt>
                <c:pt idx="5328">
                  <c:v>1065.5999999999999</c:v>
                </c:pt>
                <c:pt idx="5329">
                  <c:v>1065.8</c:v>
                </c:pt>
                <c:pt idx="5330">
                  <c:v>1066</c:v>
                </c:pt>
                <c:pt idx="5331">
                  <c:v>1066.2</c:v>
                </c:pt>
                <c:pt idx="5332">
                  <c:v>1066.4000000000001</c:v>
                </c:pt>
                <c:pt idx="5333">
                  <c:v>1066.5999999999999</c:v>
                </c:pt>
                <c:pt idx="5334">
                  <c:v>1066.8</c:v>
                </c:pt>
                <c:pt idx="5335">
                  <c:v>1067</c:v>
                </c:pt>
                <c:pt idx="5336">
                  <c:v>1067.2</c:v>
                </c:pt>
                <c:pt idx="5337">
                  <c:v>1067.4000000000001</c:v>
                </c:pt>
                <c:pt idx="5338">
                  <c:v>1067.5999999999999</c:v>
                </c:pt>
                <c:pt idx="5339">
                  <c:v>1067.8</c:v>
                </c:pt>
                <c:pt idx="5340">
                  <c:v>1068</c:v>
                </c:pt>
                <c:pt idx="5341">
                  <c:v>1068.2</c:v>
                </c:pt>
                <c:pt idx="5342">
                  <c:v>1068.4000000000001</c:v>
                </c:pt>
                <c:pt idx="5343">
                  <c:v>1068.5999999999999</c:v>
                </c:pt>
                <c:pt idx="5344">
                  <c:v>1068.8</c:v>
                </c:pt>
                <c:pt idx="5345">
                  <c:v>1069</c:v>
                </c:pt>
                <c:pt idx="5346">
                  <c:v>1069.2</c:v>
                </c:pt>
                <c:pt idx="5347">
                  <c:v>1069.4000000000001</c:v>
                </c:pt>
                <c:pt idx="5348">
                  <c:v>1069.5999999999999</c:v>
                </c:pt>
                <c:pt idx="5349">
                  <c:v>1069.8</c:v>
                </c:pt>
                <c:pt idx="5350">
                  <c:v>1070</c:v>
                </c:pt>
                <c:pt idx="5351">
                  <c:v>1070.2</c:v>
                </c:pt>
                <c:pt idx="5352">
                  <c:v>1070.4000000000001</c:v>
                </c:pt>
                <c:pt idx="5353">
                  <c:v>1070.5999999999999</c:v>
                </c:pt>
                <c:pt idx="5354">
                  <c:v>1070.8</c:v>
                </c:pt>
                <c:pt idx="5355">
                  <c:v>1071</c:v>
                </c:pt>
                <c:pt idx="5356">
                  <c:v>1071.2</c:v>
                </c:pt>
                <c:pt idx="5357">
                  <c:v>1071.4000000000001</c:v>
                </c:pt>
                <c:pt idx="5358">
                  <c:v>1071.5999999999999</c:v>
                </c:pt>
                <c:pt idx="5359">
                  <c:v>1071.8</c:v>
                </c:pt>
                <c:pt idx="5360">
                  <c:v>1072</c:v>
                </c:pt>
                <c:pt idx="5361">
                  <c:v>1072.2</c:v>
                </c:pt>
                <c:pt idx="5362">
                  <c:v>1072.4000000000001</c:v>
                </c:pt>
                <c:pt idx="5363">
                  <c:v>1072.5999999999999</c:v>
                </c:pt>
                <c:pt idx="5364">
                  <c:v>1072.8</c:v>
                </c:pt>
                <c:pt idx="5365">
                  <c:v>1073</c:v>
                </c:pt>
                <c:pt idx="5366">
                  <c:v>1073.2</c:v>
                </c:pt>
                <c:pt idx="5367">
                  <c:v>1073.4000000000001</c:v>
                </c:pt>
                <c:pt idx="5368">
                  <c:v>1073.5999999999999</c:v>
                </c:pt>
                <c:pt idx="5369">
                  <c:v>1073.8</c:v>
                </c:pt>
                <c:pt idx="5370">
                  <c:v>1074</c:v>
                </c:pt>
                <c:pt idx="5371">
                  <c:v>1074.2</c:v>
                </c:pt>
                <c:pt idx="5372">
                  <c:v>1074.4000000000001</c:v>
                </c:pt>
                <c:pt idx="5373">
                  <c:v>1074.5999999999999</c:v>
                </c:pt>
                <c:pt idx="5374">
                  <c:v>1074.8</c:v>
                </c:pt>
                <c:pt idx="5375">
                  <c:v>1075</c:v>
                </c:pt>
                <c:pt idx="5376">
                  <c:v>1075.2</c:v>
                </c:pt>
                <c:pt idx="5377">
                  <c:v>1075.4000000000001</c:v>
                </c:pt>
                <c:pt idx="5378">
                  <c:v>1075.5999999999999</c:v>
                </c:pt>
                <c:pt idx="5379">
                  <c:v>1075.8</c:v>
                </c:pt>
                <c:pt idx="5380">
                  <c:v>1076</c:v>
                </c:pt>
                <c:pt idx="5381">
                  <c:v>1076.2</c:v>
                </c:pt>
                <c:pt idx="5382">
                  <c:v>1076.4000000000001</c:v>
                </c:pt>
                <c:pt idx="5383">
                  <c:v>1076.5999999999999</c:v>
                </c:pt>
                <c:pt idx="5384">
                  <c:v>1076.8</c:v>
                </c:pt>
                <c:pt idx="5385">
                  <c:v>1077</c:v>
                </c:pt>
                <c:pt idx="5386">
                  <c:v>1077.2</c:v>
                </c:pt>
                <c:pt idx="5387">
                  <c:v>1077.4000000000001</c:v>
                </c:pt>
                <c:pt idx="5388">
                  <c:v>1077.5999999999999</c:v>
                </c:pt>
                <c:pt idx="5389">
                  <c:v>1077.8</c:v>
                </c:pt>
                <c:pt idx="5390">
                  <c:v>1078</c:v>
                </c:pt>
                <c:pt idx="5391">
                  <c:v>1078.2</c:v>
                </c:pt>
                <c:pt idx="5392">
                  <c:v>1078.4000000000001</c:v>
                </c:pt>
                <c:pt idx="5393">
                  <c:v>1078.5999999999999</c:v>
                </c:pt>
                <c:pt idx="5394">
                  <c:v>1078.8</c:v>
                </c:pt>
                <c:pt idx="5395">
                  <c:v>1079</c:v>
                </c:pt>
                <c:pt idx="5396">
                  <c:v>1079.2</c:v>
                </c:pt>
                <c:pt idx="5397">
                  <c:v>1079.4000000000001</c:v>
                </c:pt>
                <c:pt idx="5398">
                  <c:v>1079.5999999999999</c:v>
                </c:pt>
                <c:pt idx="5399">
                  <c:v>1079.8</c:v>
                </c:pt>
                <c:pt idx="5400">
                  <c:v>1080</c:v>
                </c:pt>
                <c:pt idx="5401">
                  <c:v>1080.2</c:v>
                </c:pt>
                <c:pt idx="5402">
                  <c:v>1080.4000000000001</c:v>
                </c:pt>
                <c:pt idx="5403">
                  <c:v>1080.5999999999999</c:v>
                </c:pt>
                <c:pt idx="5404">
                  <c:v>1080.8</c:v>
                </c:pt>
                <c:pt idx="5405">
                  <c:v>1081</c:v>
                </c:pt>
                <c:pt idx="5406">
                  <c:v>1081.2</c:v>
                </c:pt>
                <c:pt idx="5407">
                  <c:v>1081.4000000000001</c:v>
                </c:pt>
                <c:pt idx="5408">
                  <c:v>1081.5999999999999</c:v>
                </c:pt>
                <c:pt idx="5409">
                  <c:v>1081.8</c:v>
                </c:pt>
                <c:pt idx="5410">
                  <c:v>1082</c:v>
                </c:pt>
                <c:pt idx="5411">
                  <c:v>1082.2</c:v>
                </c:pt>
                <c:pt idx="5412">
                  <c:v>1082.4000000000001</c:v>
                </c:pt>
                <c:pt idx="5413">
                  <c:v>1082.5999999999999</c:v>
                </c:pt>
                <c:pt idx="5414">
                  <c:v>1082.8</c:v>
                </c:pt>
                <c:pt idx="5415">
                  <c:v>1083</c:v>
                </c:pt>
                <c:pt idx="5416">
                  <c:v>1083.2</c:v>
                </c:pt>
                <c:pt idx="5417">
                  <c:v>1083.4000000000001</c:v>
                </c:pt>
                <c:pt idx="5418">
                  <c:v>1083.5999999999999</c:v>
                </c:pt>
                <c:pt idx="5419">
                  <c:v>1083.8</c:v>
                </c:pt>
                <c:pt idx="5420">
                  <c:v>1084</c:v>
                </c:pt>
                <c:pt idx="5421">
                  <c:v>1084.2</c:v>
                </c:pt>
                <c:pt idx="5422">
                  <c:v>1084.4000000000001</c:v>
                </c:pt>
                <c:pt idx="5423">
                  <c:v>1084.5999999999999</c:v>
                </c:pt>
                <c:pt idx="5424">
                  <c:v>1084.8</c:v>
                </c:pt>
                <c:pt idx="5425">
                  <c:v>1085</c:v>
                </c:pt>
                <c:pt idx="5426">
                  <c:v>1085.2</c:v>
                </c:pt>
                <c:pt idx="5427">
                  <c:v>1085.4000000000001</c:v>
                </c:pt>
                <c:pt idx="5428">
                  <c:v>1085.5999999999999</c:v>
                </c:pt>
                <c:pt idx="5429">
                  <c:v>1085.8</c:v>
                </c:pt>
                <c:pt idx="5430">
                  <c:v>1086</c:v>
                </c:pt>
                <c:pt idx="5431">
                  <c:v>1086.2</c:v>
                </c:pt>
                <c:pt idx="5432">
                  <c:v>1086.4000000000001</c:v>
                </c:pt>
                <c:pt idx="5433">
                  <c:v>1086.5999999999999</c:v>
                </c:pt>
                <c:pt idx="5434">
                  <c:v>1086.8</c:v>
                </c:pt>
                <c:pt idx="5435">
                  <c:v>1087</c:v>
                </c:pt>
                <c:pt idx="5436">
                  <c:v>1087.2</c:v>
                </c:pt>
                <c:pt idx="5437">
                  <c:v>1087.4000000000001</c:v>
                </c:pt>
                <c:pt idx="5438">
                  <c:v>1087.5999999999999</c:v>
                </c:pt>
                <c:pt idx="5439">
                  <c:v>1087.8</c:v>
                </c:pt>
                <c:pt idx="5440">
                  <c:v>1088</c:v>
                </c:pt>
                <c:pt idx="5441">
                  <c:v>1088.2</c:v>
                </c:pt>
                <c:pt idx="5442">
                  <c:v>1088.4000000000001</c:v>
                </c:pt>
                <c:pt idx="5443">
                  <c:v>1088.5999999999999</c:v>
                </c:pt>
                <c:pt idx="5444">
                  <c:v>1088.8</c:v>
                </c:pt>
                <c:pt idx="5445">
                  <c:v>1089</c:v>
                </c:pt>
                <c:pt idx="5446">
                  <c:v>1089.2</c:v>
                </c:pt>
                <c:pt idx="5447">
                  <c:v>1089.4000000000001</c:v>
                </c:pt>
                <c:pt idx="5448">
                  <c:v>1089.5999999999999</c:v>
                </c:pt>
                <c:pt idx="5449">
                  <c:v>1089.8</c:v>
                </c:pt>
                <c:pt idx="5450">
                  <c:v>1090</c:v>
                </c:pt>
                <c:pt idx="5451">
                  <c:v>1090.2</c:v>
                </c:pt>
                <c:pt idx="5452">
                  <c:v>1090.4000000000001</c:v>
                </c:pt>
                <c:pt idx="5453">
                  <c:v>1090.5999999999999</c:v>
                </c:pt>
                <c:pt idx="5454">
                  <c:v>1090.8</c:v>
                </c:pt>
                <c:pt idx="5455">
                  <c:v>1091</c:v>
                </c:pt>
                <c:pt idx="5456">
                  <c:v>1091.2</c:v>
                </c:pt>
                <c:pt idx="5457">
                  <c:v>1091.4000000000001</c:v>
                </c:pt>
                <c:pt idx="5458">
                  <c:v>1091.5999999999999</c:v>
                </c:pt>
                <c:pt idx="5459">
                  <c:v>1091.8</c:v>
                </c:pt>
                <c:pt idx="5460">
                  <c:v>1092</c:v>
                </c:pt>
                <c:pt idx="5461">
                  <c:v>1092.2</c:v>
                </c:pt>
                <c:pt idx="5462">
                  <c:v>1092.4000000000001</c:v>
                </c:pt>
                <c:pt idx="5463">
                  <c:v>1092.5999999999999</c:v>
                </c:pt>
                <c:pt idx="5464">
                  <c:v>1092.8</c:v>
                </c:pt>
                <c:pt idx="5465">
                  <c:v>1093</c:v>
                </c:pt>
                <c:pt idx="5466">
                  <c:v>1093.2</c:v>
                </c:pt>
                <c:pt idx="5467">
                  <c:v>1093.4000000000001</c:v>
                </c:pt>
                <c:pt idx="5468">
                  <c:v>1093.5999999999999</c:v>
                </c:pt>
                <c:pt idx="5469">
                  <c:v>1093.8</c:v>
                </c:pt>
                <c:pt idx="5470">
                  <c:v>1094</c:v>
                </c:pt>
                <c:pt idx="5471">
                  <c:v>1094.2</c:v>
                </c:pt>
                <c:pt idx="5472">
                  <c:v>1094.4000000000001</c:v>
                </c:pt>
                <c:pt idx="5473">
                  <c:v>1094.5999999999999</c:v>
                </c:pt>
                <c:pt idx="5474">
                  <c:v>1094.8</c:v>
                </c:pt>
                <c:pt idx="5475">
                  <c:v>1095</c:v>
                </c:pt>
                <c:pt idx="5476">
                  <c:v>1095.2</c:v>
                </c:pt>
                <c:pt idx="5477">
                  <c:v>1095.4000000000001</c:v>
                </c:pt>
                <c:pt idx="5478">
                  <c:v>1095.5999999999999</c:v>
                </c:pt>
                <c:pt idx="5479">
                  <c:v>1095.8</c:v>
                </c:pt>
                <c:pt idx="5480">
                  <c:v>1096</c:v>
                </c:pt>
                <c:pt idx="5481">
                  <c:v>1096.2</c:v>
                </c:pt>
                <c:pt idx="5482">
                  <c:v>1096.4000000000001</c:v>
                </c:pt>
                <c:pt idx="5483">
                  <c:v>1096.5999999999999</c:v>
                </c:pt>
                <c:pt idx="5484">
                  <c:v>1096.8</c:v>
                </c:pt>
                <c:pt idx="5485">
                  <c:v>1097</c:v>
                </c:pt>
                <c:pt idx="5486">
                  <c:v>1097.2</c:v>
                </c:pt>
                <c:pt idx="5487">
                  <c:v>1097.4000000000001</c:v>
                </c:pt>
                <c:pt idx="5488">
                  <c:v>1097.5999999999999</c:v>
                </c:pt>
                <c:pt idx="5489">
                  <c:v>1097.8</c:v>
                </c:pt>
                <c:pt idx="5490">
                  <c:v>1098</c:v>
                </c:pt>
                <c:pt idx="5491">
                  <c:v>1098.2</c:v>
                </c:pt>
                <c:pt idx="5492">
                  <c:v>1098.4000000000001</c:v>
                </c:pt>
                <c:pt idx="5493">
                  <c:v>1098.5999999999999</c:v>
                </c:pt>
                <c:pt idx="5494">
                  <c:v>1098.8</c:v>
                </c:pt>
                <c:pt idx="5495">
                  <c:v>1099</c:v>
                </c:pt>
                <c:pt idx="5496">
                  <c:v>1099.2</c:v>
                </c:pt>
                <c:pt idx="5497">
                  <c:v>1099.4000000000001</c:v>
                </c:pt>
                <c:pt idx="5498">
                  <c:v>1099.5999999999999</c:v>
                </c:pt>
                <c:pt idx="5499">
                  <c:v>1099.8</c:v>
                </c:pt>
                <c:pt idx="5500">
                  <c:v>1100</c:v>
                </c:pt>
                <c:pt idx="5501">
                  <c:v>1100.2</c:v>
                </c:pt>
                <c:pt idx="5502">
                  <c:v>1100.4000000000001</c:v>
                </c:pt>
                <c:pt idx="5503">
                  <c:v>1100.5999999999999</c:v>
                </c:pt>
                <c:pt idx="5504">
                  <c:v>1100.8</c:v>
                </c:pt>
                <c:pt idx="5505">
                  <c:v>1101</c:v>
                </c:pt>
                <c:pt idx="5506">
                  <c:v>1101.2</c:v>
                </c:pt>
                <c:pt idx="5507">
                  <c:v>1101.4000000000001</c:v>
                </c:pt>
                <c:pt idx="5508">
                  <c:v>1101.5999999999999</c:v>
                </c:pt>
                <c:pt idx="5509">
                  <c:v>1101.8</c:v>
                </c:pt>
                <c:pt idx="5510">
                  <c:v>1102</c:v>
                </c:pt>
                <c:pt idx="5511">
                  <c:v>1102.2</c:v>
                </c:pt>
                <c:pt idx="5512">
                  <c:v>1102.4000000000001</c:v>
                </c:pt>
                <c:pt idx="5513">
                  <c:v>1102.5999999999999</c:v>
                </c:pt>
                <c:pt idx="5514">
                  <c:v>1102.8</c:v>
                </c:pt>
                <c:pt idx="5515">
                  <c:v>1103</c:v>
                </c:pt>
                <c:pt idx="5516">
                  <c:v>1103.2</c:v>
                </c:pt>
                <c:pt idx="5517">
                  <c:v>1103.4000000000001</c:v>
                </c:pt>
                <c:pt idx="5518">
                  <c:v>1103.5999999999999</c:v>
                </c:pt>
                <c:pt idx="5519">
                  <c:v>1103.8</c:v>
                </c:pt>
                <c:pt idx="5520">
                  <c:v>1104</c:v>
                </c:pt>
                <c:pt idx="5521">
                  <c:v>1104.2</c:v>
                </c:pt>
                <c:pt idx="5522">
                  <c:v>1104.4000000000001</c:v>
                </c:pt>
                <c:pt idx="5523">
                  <c:v>1104.5999999999999</c:v>
                </c:pt>
                <c:pt idx="5524">
                  <c:v>1104.8</c:v>
                </c:pt>
                <c:pt idx="5525">
                  <c:v>1105</c:v>
                </c:pt>
                <c:pt idx="5526">
                  <c:v>1105.2</c:v>
                </c:pt>
                <c:pt idx="5527">
                  <c:v>1105.4000000000001</c:v>
                </c:pt>
                <c:pt idx="5528">
                  <c:v>1105.5999999999999</c:v>
                </c:pt>
                <c:pt idx="5529">
                  <c:v>1105.8</c:v>
                </c:pt>
                <c:pt idx="5530">
                  <c:v>1106</c:v>
                </c:pt>
                <c:pt idx="5531">
                  <c:v>1106.2</c:v>
                </c:pt>
                <c:pt idx="5532">
                  <c:v>1106.4000000000001</c:v>
                </c:pt>
                <c:pt idx="5533">
                  <c:v>1106.5999999999999</c:v>
                </c:pt>
                <c:pt idx="5534">
                  <c:v>1106.8</c:v>
                </c:pt>
                <c:pt idx="5535">
                  <c:v>1107</c:v>
                </c:pt>
                <c:pt idx="5536">
                  <c:v>1107.2</c:v>
                </c:pt>
                <c:pt idx="5537">
                  <c:v>1107.4000000000001</c:v>
                </c:pt>
                <c:pt idx="5538">
                  <c:v>1107.5999999999999</c:v>
                </c:pt>
                <c:pt idx="5539">
                  <c:v>1107.8</c:v>
                </c:pt>
                <c:pt idx="5540">
                  <c:v>1108</c:v>
                </c:pt>
                <c:pt idx="5541">
                  <c:v>1108.2</c:v>
                </c:pt>
                <c:pt idx="5542">
                  <c:v>1108.4000000000001</c:v>
                </c:pt>
                <c:pt idx="5543">
                  <c:v>1108.5999999999999</c:v>
                </c:pt>
                <c:pt idx="5544">
                  <c:v>1108.8</c:v>
                </c:pt>
                <c:pt idx="5545">
                  <c:v>1109</c:v>
                </c:pt>
                <c:pt idx="5546">
                  <c:v>1109.2</c:v>
                </c:pt>
                <c:pt idx="5547">
                  <c:v>1109.4000000000001</c:v>
                </c:pt>
                <c:pt idx="5548">
                  <c:v>1109.5999999999999</c:v>
                </c:pt>
                <c:pt idx="5549">
                  <c:v>1109.8</c:v>
                </c:pt>
                <c:pt idx="5550">
                  <c:v>1110</c:v>
                </c:pt>
                <c:pt idx="5551">
                  <c:v>1110.2</c:v>
                </c:pt>
                <c:pt idx="5552">
                  <c:v>1110.4000000000001</c:v>
                </c:pt>
                <c:pt idx="5553">
                  <c:v>1110.5999999999999</c:v>
                </c:pt>
                <c:pt idx="5554">
                  <c:v>1110.8</c:v>
                </c:pt>
                <c:pt idx="5555">
                  <c:v>1111</c:v>
                </c:pt>
                <c:pt idx="5556">
                  <c:v>1111.2</c:v>
                </c:pt>
                <c:pt idx="5557">
                  <c:v>1111.4000000000001</c:v>
                </c:pt>
                <c:pt idx="5558">
                  <c:v>1111.5999999999999</c:v>
                </c:pt>
                <c:pt idx="5559">
                  <c:v>1111.8</c:v>
                </c:pt>
                <c:pt idx="5560">
                  <c:v>1112</c:v>
                </c:pt>
                <c:pt idx="5561">
                  <c:v>1112.2</c:v>
                </c:pt>
                <c:pt idx="5562">
                  <c:v>1112.4000000000001</c:v>
                </c:pt>
                <c:pt idx="5563">
                  <c:v>1112.5999999999999</c:v>
                </c:pt>
                <c:pt idx="5564">
                  <c:v>1112.8</c:v>
                </c:pt>
                <c:pt idx="5565">
                  <c:v>1113</c:v>
                </c:pt>
                <c:pt idx="5566">
                  <c:v>1113.2</c:v>
                </c:pt>
                <c:pt idx="5567">
                  <c:v>1113.4000000000001</c:v>
                </c:pt>
                <c:pt idx="5568">
                  <c:v>1113.5999999999999</c:v>
                </c:pt>
                <c:pt idx="5569">
                  <c:v>1113.8</c:v>
                </c:pt>
                <c:pt idx="5570">
                  <c:v>1114</c:v>
                </c:pt>
                <c:pt idx="5571">
                  <c:v>1114.2</c:v>
                </c:pt>
                <c:pt idx="5572">
                  <c:v>1114.4000000000001</c:v>
                </c:pt>
                <c:pt idx="5573">
                  <c:v>1114.5999999999999</c:v>
                </c:pt>
                <c:pt idx="5574">
                  <c:v>1114.8</c:v>
                </c:pt>
                <c:pt idx="5575">
                  <c:v>1115</c:v>
                </c:pt>
                <c:pt idx="5576">
                  <c:v>1115.2</c:v>
                </c:pt>
                <c:pt idx="5577">
                  <c:v>1115.4000000000001</c:v>
                </c:pt>
                <c:pt idx="5578">
                  <c:v>1115.5999999999999</c:v>
                </c:pt>
                <c:pt idx="5579">
                  <c:v>1115.8</c:v>
                </c:pt>
                <c:pt idx="5580">
                  <c:v>1116</c:v>
                </c:pt>
                <c:pt idx="5581">
                  <c:v>1116.2</c:v>
                </c:pt>
                <c:pt idx="5582">
                  <c:v>1116.4000000000001</c:v>
                </c:pt>
                <c:pt idx="5583">
                  <c:v>1116.5999999999999</c:v>
                </c:pt>
                <c:pt idx="5584">
                  <c:v>1116.8</c:v>
                </c:pt>
                <c:pt idx="5585">
                  <c:v>1117</c:v>
                </c:pt>
                <c:pt idx="5586">
                  <c:v>1117.2</c:v>
                </c:pt>
                <c:pt idx="5587">
                  <c:v>1117.4000000000001</c:v>
                </c:pt>
                <c:pt idx="5588">
                  <c:v>1117.5999999999999</c:v>
                </c:pt>
                <c:pt idx="5589">
                  <c:v>1117.8</c:v>
                </c:pt>
                <c:pt idx="5590">
                  <c:v>1118</c:v>
                </c:pt>
                <c:pt idx="5591">
                  <c:v>1118.2</c:v>
                </c:pt>
                <c:pt idx="5592">
                  <c:v>1118.4000000000001</c:v>
                </c:pt>
                <c:pt idx="5593">
                  <c:v>1118.5999999999999</c:v>
                </c:pt>
                <c:pt idx="5594">
                  <c:v>1118.8</c:v>
                </c:pt>
                <c:pt idx="5595">
                  <c:v>1119</c:v>
                </c:pt>
                <c:pt idx="5596">
                  <c:v>1119.2</c:v>
                </c:pt>
                <c:pt idx="5597">
                  <c:v>1119.4000000000001</c:v>
                </c:pt>
                <c:pt idx="5598">
                  <c:v>1119.5999999999999</c:v>
                </c:pt>
                <c:pt idx="5599">
                  <c:v>1119.8</c:v>
                </c:pt>
                <c:pt idx="5600">
                  <c:v>1120</c:v>
                </c:pt>
                <c:pt idx="5601">
                  <c:v>1120.2</c:v>
                </c:pt>
                <c:pt idx="5602">
                  <c:v>1120.4000000000001</c:v>
                </c:pt>
                <c:pt idx="5603">
                  <c:v>1120.5999999999999</c:v>
                </c:pt>
                <c:pt idx="5604">
                  <c:v>1120.8</c:v>
                </c:pt>
                <c:pt idx="5605">
                  <c:v>1121</c:v>
                </c:pt>
                <c:pt idx="5606">
                  <c:v>1121.2</c:v>
                </c:pt>
                <c:pt idx="5607">
                  <c:v>1121.4000000000001</c:v>
                </c:pt>
                <c:pt idx="5608">
                  <c:v>1121.5999999999999</c:v>
                </c:pt>
                <c:pt idx="5609">
                  <c:v>1121.8</c:v>
                </c:pt>
                <c:pt idx="5610">
                  <c:v>1122</c:v>
                </c:pt>
                <c:pt idx="5611">
                  <c:v>1122.2</c:v>
                </c:pt>
                <c:pt idx="5612">
                  <c:v>1122.4000000000001</c:v>
                </c:pt>
                <c:pt idx="5613">
                  <c:v>1122.5999999999999</c:v>
                </c:pt>
                <c:pt idx="5614">
                  <c:v>1122.8</c:v>
                </c:pt>
                <c:pt idx="5615">
                  <c:v>1123</c:v>
                </c:pt>
                <c:pt idx="5616">
                  <c:v>1123.2</c:v>
                </c:pt>
                <c:pt idx="5617">
                  <c:v>1123.4000000000001</c:v>
                </c:pt>
                <c:pt idx="5618">
                  <c:v>1123.5999999999999</c:v>
                </c:pt>
                <c:pt idx="5619">
                  <c:v>1123.8</c:v>
                </c:pt>
                <c:pt idx="5620">
                  <c:v>1124</c:v>
                </c:pt>
                <c:pt idx="5621">
                  <c:v>1124.2</c:v>
                </c:pt>
                <c:pt idx="5622">
                  <c:v>1124.4000000000001</c:v>
                </c:pt>
                <c:pt idx="5623">
                  <c:v>1124.5999999999999</c:v>
                </c:pt>
                <c:pt idx="5624">
                  <c:v>1124.8</c:v>
                </c:pt>
                <c:pt idx="5625">
                  <c:v>1125</c:v>
                </c:pt>
                <c:pt idx="5626">
                  <c:v>1125.2</c:v>
                </c:pt>
                <c:pt idx="5627">
                  <c:v>1125.4000000000001</c:v>
                </c:pt>
                <c:pt idx="5628">
                  <c:v>1125.5999999999999</c:v>
                </c:pt>
                <c:pt idx="5629">
                  <c:v>1125.8</c:v>
                </c:pt>
                <c:pt idx="5630">
                  <c:v>1126</c:v>
                </c:pt>
                <c:pt idx="5631">
                  <c:v>1126.2</c:v>
                </c:pt>
                <c:pt idx="5632">
                  <c:v>1126.4000000000001</c:v>
                </c:pt>
                <c:pt idx="5633">
                  <c:v>1126.5999999999999</c:v>
                </c:pt>
                <c:pt idx="5634">
                  <c:v>1126.8</c:v>
                </c:pt>
                <c:pt idx="5635">
                  <c:v>1127</c:v>
                </c:pt>
                <c:pt idx="5636">
                  <c:v>1127.2</c:v>
                </c:pt>
                <c:pt idx="5637">
                  <c:v>1127.4000000000001</c:v>
                </c:pt>
                <c:pt idx="5638">
                  <c:v>1127.5999999999999</c:v>
                </c:pt>
                <c:pt idx="5639">
                  <c:v>1127.8</c:v>
                </c:pt>
                <c:pt idx="5640">
                  <c:v>1128</c:v>
                </c:pt>
                <c:pt idx="5641">
                  <c:v>1128.2</c:v>
                </c:pt>
                <c:pt idx="5642">
                  <c:v>1128.4000000000001</c:v>
                </c:pt>
                <c:pt idx="5643">
                  <c:v>1128.5999999999999</c:v>
                </c:pt>
                <c:pt idx="5644">
                  <c:v>1128.8</c:v>
                </c:pt>
                <c:pt idx="5645">
                  <c:v>1129</c:v>
                </c:pt>
                <c:pt idx="5646">
                  <c:v>1129.2</c:v>
                </c:pt>
                <c:pt idx="5647">
                  <c:v>1129.4000000000001</c:v>
                </c:pt>
                <c:pt idx="5648">
                  <c:v>1129.5999999999999</c:v>
                </c:pt>
                <c:pt idx="5649">
                  <c:v>1129.8</c:v>
                </c:pt>
                <c:pt idx="5650">
                  <c:v>1130</c:v>
                </c:pt>
                <c:pt idx="5651">
                  <c:v>1130.2</c:v>
                </c:pt>
                <c:pt idx="5652">
                  <c:v>1130.4000000000001</c:v>
                </c:pt>
                <c:pt idx="5653">
                  <c:v>1130.5999999999999</c:v>
                </c:pt>
                <c:pt idx="5654">
                  <c:v>1130.8</c:v>
                </c:pt>
                <c:pt idx="5655">
                  <c:v>1131</c:v>
                </c:pt>
                <c:pt idx="5656">
                  <c:v>1131.2</c:v>
                </c:pt>
                <c:pt idx="5657">
                  <c:v>1131.4000000000001</c:v>
                </c:pt>
                <c:pt idx="5658">
                  <c:v>1131.5999999999999</c:v>
                </c:pt>
                <c:pt idx="5659">
                  <c:v>1131.8</c:v>
                </c:pt>
                <c:pt idx="5660">
                  <c:v>1132</c:v>
                </c:pt>
                <c:pt idx="5661">
                  <c:v>1132.2</c:v>
                </c:pt>
                <c:pt idx="5662">
                  <c:v>1132.4000000000001</c:v>
                </c:pt>
                <c:pt idx="5663">
                  <c:v>1132.5999999999999</c:v>
                </c:pt>
                <c:pt idx="5664">
                  <c:v>1132.8</c:v>
                </c:pt>
                <c:pt idx="5665">
                  <c:v>1133</c:v>
                </c:pt>
                <c:pt idx="5666">
                  <c:v>1133.2</c:v>
                </c:pt>
                <c:pt idx="5667">
                  <c:v>1133.4000000000001</c:v>
                </c:pt>
                <c:pt idx="5668">
                  <c:v>1133.5999999999999</c:v>
                </c:pt>
                <c:pt idx="5669">
                  <c:v>1133.8</c:v>
                </c:pt>
                <c:pt idx="5670">
                  <c:v>1134</c:v>
                </c:pt>
                <c:pt idx="5671">
                  <c:v>1134.2</c:v>
                </c:pt>
                <c:pt idx="5672">
                  <c:v>1134.4000000000001</c:v>
                </c:pt>
                <c:pt idx="5673">
                  <c:v>1134.5999999999999</c:v>
                </c:pt>
                <c:pt idx="5674">
                  <c:v>1134.8</c:v>
                </c:pt>
                <c:pt idx="5675">
                  <c:v>1135</c:v>
                </c:pt>
                <c:pt idx="5676">
                  <c:v>1135.2</c:v>
                </c:pt>
                <c:pt idx="5677">
                  <c:v>1135.4000000000001</c:v>
                </c:pt>
                <c:pt idx="5678">
                  <c:v>1135.5999999999999</c:v>
                </c:pt>
                <c:pt idx="5679">
                  <c:v>1135.8</c:v>
                </c:pt>
                <c:pt idx="5680">
                  <c:v>1136</c:v>
                </c:pt>
                <c:pt idx="5681">
                  <c:v>1136.2</c:v>
                </c:pt>
                <c:pt idx="5682">
                  <c:v>1136.4000000000001</c:v>
                </c:pt>
                <c:pt idx="5683">
                  <c:v>1136.5999999999999</c:v>
                </c:pt>
                <c:pt idx="5684">
                  <c:v>1136.8</c:v>
                </c:pt>
                <c:pt idx="5685">
                  <c:v>1137</c:v>
                </c:pt>
                <c:pt idx="5686">
                  <c:v>1137.2</c:v>
                </c:pt>
                <c:pt idx="5687">
                  <c:v>1137.4000000000001</c:v>
                </c:pt>
                <c:pt idx="5688">
                  <c:v>1137.5999999999999</c:v>
                </c:pt>
                <c:pt idx="5689">
                  <c:v>1137.8</c:v>
                </c:pt>
                <c:pt idx="5690">
                  <c:v>1138</c:v>
                </c:pt>
                <c:pt idx="5691">
                  <c:v>1138.2</c:v>
                </c:pt>
                <c:pt idx="5692">
                  <c:v>1138.4000000000001</c:v>
                </c:pt>
                <c:pt idx="5693">
                  <c:v>1138.5999999999999</c:v>
                </c:pt>
                <c:pt idx="5694">
                  <c:v>1138.8</c:v>
                </c:pt>
                <c:pt idx="5695">
                  <c:v>1139</c:v>
                </c:pt>
                <c:pt idx="5696">
                  <c:v>1139.2</c:v>
                </c:pt>
                <c:pt idx="5697">
                  <c:v>1139.4000000000001</c:v>
                </c:pt>
                <c:pt idx="5698">
                  <c:v>1139.5999999999999</c:v>
                </c:pt>
                <c:pt idx="5699">
                  <c:v>1139.8</c:v>
                </c:pt>
                <c:pt idx="5700">
                  <c:v>1140</c:v>
                </c:pt>
                <c:pt idx="5701">
                  <c:v>1140.2</c:v>
                </c:pt>
                <c:pt idx="5702">
                  <c:v>1140.4000000000001</c:v>
                </c:pt>
                <c:pt idx="5703">
                  <c:v>1140.5999999999999</c:v>
                </c:pt>
                <c:pt idx="5704">
                  <c:v>1140.8</c:v>
                </c:pt>
                <c:pt idx="5705">
                  <c:v>1141</c:v>
                </c:pt>
                <c:pt idx="5706">
                  <c:v>1141.2</c:v>
                </c:pt>
                <c:pt idx="5707">
                  <c:v>1141.4000000000001</c:v>
                </c:pt>
                <c:pt idx="5708">
                  <c:v>1141.5999999999999</c:v>
                </c:pt>
                <c:pt idx="5709">
                  <c:v>1141.8</c:v>
                </c:pt>
                <c:pt idx="5710">
                  <c:v>1142</c:v>
                </c:pt>
                <c:pt idx="5711">
                  <c:v>1142.2</c:v>
                </c:pt>
                <c:pt idx="5712">
                  <c:v>1142.4000000000001</c:v>
                </c:pt>
                <c:pt idx="5713">
                  <c:v>1142.5999999999999</c:v>
                </c:pt>
                <c:pt idx="5714">
                  <c:v>1142.8</c:v>
                </c:pt>
                <c:pt idx="5715">
                  <c:v>1143</c:v>
                </c:pt>
                <c:pt idx="5716">
                  <c:v>1143.2</c:v>
                </c:pt>
                <c:pt idx="5717">
                  <c:v>1143.4000000000001</c:v>
                </c:pt>
                <c:pt idx="5718">
                  <c:v>1143.5999999999999</c:v>
                </c:pt>
                <c:pt idx="5719">
                  <c:v>1143.8</c:v>
                </c:pt>
                <c:pt idx="5720">
                  <c:v>1144</c:v>
                </c:pt>
                <c:pt idx="5721">
                  <c:v>1144.2</c:v>
                </c:pt>
                <c:pt idx="5722">
                  <c:v>1144.4000000000001</c:v>
                </c:pt>
                <c:pt idx="5723">
                  <c:v>1144.5999999999999</c:v>
                </c:pt>
                <c:pt idx="5724">
                  <c:v>1144.8</c:v>
                </c:pt>
                <c:pt idx="5725">
                  <c:v>1145</c:v>
                </c:pt>
                <c:pt idx="5726">
                  <c:v>1145.2</c:v>
                </c:pt>
                <c:pt idx="5727">
                  <c:v>1145.4000000000001</c:v>
                </c:pt>
                <c:pt idx="5728">
                  <c:v>1145.5999999999999</c:v>
                </c:pt>
                <c:pt idx="5729">
                  <c:v>1145.8</c:v>
                </c:pt>
                <c:pt idx="5730">
                  <c:v>1146</c:v>
                </c:pt>
                <c:pt idx="5731">
                  <c:v>1146.2</c:v>
                </c:pt>
                <c:pt idx="5732">
                  <c:v>1146.4000000000001</c:v>
                </c:pt>
                <c:pt idx="5733">
                  <c:v>1146.5999999999999</c:v>
                </c:pt>
                <c:pt idx="5734">
                  <c:v>1146.8</c:v>
                </c:pt>
                <c:pt idx="5735">
                  <c:v>1147</c:v>
                </c:pt>
                <c:pt idx="5736">
                  <c:v>1147.2</c:v>
                </c:pt>
                <c:pt idx="5737">
                  <c:v>1147.4000000000001</c:v>
                </c:pt>
                <c:pt idx="5738">
                  <c:v>1147.5999999999999</c:v>
                </c:pt>
                <c:pt idx="5739">
                  <c:v>1147.8</c:v>
                </c:pt>
                <c:pt idx="5740">
                  <c:v>1148</c:v>
                </c:pt>
                <c:pt idx="5741">
                  <c:v>1148.2</c:v>
                </c:pt>
                <c:pt idx="5742">
                  <c:v>1148.4000000000001</c:v>
                </c:pt>
                <c:pt idx="5743">
                  <c:v>1148.5999999999999</c:v>
                </c:pt>
                <c:pt idx="5744">
                  <c:v>1148.8</c:v>
                </c:pt>
                <c:pt idx="5745">
                  <c:v>1149</c:v>
                </c:pt>
                <c:pt idx="5746">
                  <c:v>1149.2</c:v>
                </c:pt>
                <c:pt idx="5747">
                  <c:v>1149.4000000000001</c:v>
                </c:pt>
                <c:pt idx="5748">
                  <c:v>1149.5999999999999</c:v>
                </c:pt>
                <c:pt idx="5749">
                  <c:v>1149.8</c:v>
                </c:pt>
                <c:pt idx="5750">
                  <c:v>1150</c:v>
                </c:pt>
                <c:pt idx="5751">
                  <c:v>1150.2</c:v>
                </c:pt>
                <c:pt idx="5752">
                  <c:v>1150.4000000000001</c:v>
                </c:pt>
                <c:pt idx="5753">
                  <c:v>1150.5999999999999</c:v>
                </c:pt>
                <c:pt idx="5754">
                  <c:v>1150.8</c:v>
                </c:pt>
                <c:pt idx="5755">
                  <c:v>1151</c:v>
                </c:pt>
                <c:pt idx="5756">
                  <c:v>1151.2</c:v>
                </c:pt>
                <c:pt idx="5757">
                  <c:v>1151.4000000000001</c:v>
                </c:pt>
                <c:pt idx="5758">
                  <c:v>1151.5999999999999</c:v>
                </c:pt>
                <c:pt idx="5759">
                  <c:v>1151.8</c:v>
                </c:pt>
                <c:pt idx="5760">
                  <c:v>1152</c:v>
                </c:pt>
                <c:pt idx="5761">
                  <c:v>1152.2</c:v>
                </c:pt>
                <c:pt idx="5762">
                  <c:v>1152.4000000000001</c:v>
                </c:pt>
                <c:pt idx="5763">
                  <c:v>1152.5999999999999</c:v>
                </c:pt>
                <c:pt idx="5764">
                  <c:v>1152.8</c:v>
                </c:pt>
                <c:pt idx="5765">
                  <c:v>1153</c:v>
                </c:pt>
                <c:pt idx="5766">
                  <c:v>1153.2</c:v>
                </c:pt>
                <c:pt idx="5767">
                  <c:v>1153.4000000000001</c:v>
                </c:pt>
                <c:pt idx="5768">
                  <c:v>1153.5999999999999</c:v>
                </c:pt>
                <c:pt idx="5769">
                  <c:v>1153.8</c:v>
                </c:pt>
                <c:pt idx="5770">
                  <c:v>1154</c:v>
                </c:pt>
                <c:pt idx="5771">
                  <c:v>1154.2</c:v>
                </c:pt>
                <c:pt idx="5772">
                  <c:v>1154.4000000000001</c:v>
                </c:pt>
                <c:pt idx="5773">
                  <c:v>1154.5999999999999</c:v>
                </c:pt>
                <c:pt idx="5774">
                  <c:v>1154.8</c:v>
                </c:pt>
                <c:pt idx="5775">
                  <c:v>1155</c:v>
                </c:pt>
                <c:pt idx="5776">
                  <c:v>1155.2</c:v>
                </c:pt>
                <c:pt idx="5777">
                  <c:v>1155.4000000000001</c:v>
                </c:pt>
                <c:pt idx="5778">
                  <c:v>1155.5999999999999</c:v>
                </c:pt>
                <c:pt idx="5779">
                  <c:v>1155.8</c:v>
                </c:pt>
                <c:pt idx="5780">
                  <c:v>1156</c:v>
                </c:pt>
                <c:pt idx="5781">
                  <c:v>1156.2</c:v>
                </c:pt>
                <c:pt idx="5782">
                  <c:v>1156.4000000000001</c:v>
                </c:pt>
                <c:pt idx="5783">
                  <c:v>1156.5999999999999</c:v>
                </c:pt>
                <c:pt idx="5784">
                  <c:v>1156.8</c:v>
                </c:pt>
                <c:pt idx="5785">
                  <c:v>1157</c:v>
                </c:pt>
                <c:pt idx="5786">
                  <c:v>1157.2</c:v>
                </c:pt>
                <c:pt idx="5787">
                  <c:v>1157.4000000000001</c:v>
                </c:pt>
                <c:pt idx="5788">
                  <c:v>1157.5999999999999</c:v>
                </c:pt>
                <c:pt idx="5789">
                  <c:v>1157.8</c:v>
                </c:pt>
                <c:pt idx="5790">
                  <c:v>1158</c:v>
                </c:pt>
                <c:pt idx="5791">
                  <c:v>1158.2</c:v>
                </c:pt>
                <c:pt idx="5792">
                  <c:v>1158.4000000000001</c:v>
                </c:pt>
                <c:pt idx="5793">
                  <c:v>1158.5999999999999</c:v>
                </c:pt>
                <c:pt idx="5794">
                  <c:v>1158.8</c:v>
                </c:pt>
                <c:pt idx="5795">
                  <c:v>1159</c:v>
                </c:pt>
                <c:pt idx="5796">
                  <c:v>1159.2</c:v>
                </c:pt>
                <c:pt idx="5797">
                  <c:v>1159.4000000000001</c:v>
                </c:pt>
                <c:pt idx="5798">
                  <c:v>1159.5999999999999</c:v>
                </c:pt>
                <c:pt idx="5799">
                  <c:v>1159.8</c:v>
                </c:pt>
                <c:pt idx="5800">
                  <c:v>1160</c:v>
                </c:pt>
                <c:pt idx="5801">
                  <c:v>1160.2</c:v>
                </c:pt>
                <c:pt idx="5802">
                  <c:v>1160.4000000000001</c:v>
                </c:pt>
                <c:pt idx="5803">
                  <c:v>1160.5999999999999</c:v>
                </c:pt>
                <c:pt idx="5804">
                  <c:v>1160.8</c:v>
                </c:pt>
                <c:pt idx="5805">
                  <c:v>1161</c:v>
                </c:pt>
                <c:pt idx="5806">
                  <c:v>1161.2</c:v>
                </c:pt>
                <c:pt idx="5807">
                  <c:v>1161.4000000000001</c:v>
                </c:pt>
                <c:pt idx="5808">
                  <c:v>1161.5999999999999</c:v>
                </c:pt>
                <c:pt idx="5809">
                  <c:v>1161.8</c:v>
                </c:pt>
                <c:pt idx="5810">
                  <c:v>1162</c:v>
                </c:pt>
                <c:pt idx="5811">
                  <c:v>1162.2</c:v>
                </c:pt>
                <c:pt idx="5812">
                  <c:v>1162.4000000000001</c:v>
                </c:pt>
                <c:pt idx="5813">
                  <c:v>1162.5999999999999</c:v>
                </c:pt>
                <c:pt idx="5814">
                  <c:v>1162.8</c:v>
                </c:pt>
                <c:pt idx="5815">
                  <c:v>1163</c:v>
                </c:pt>
                <c:pt idx="5816">
                  <c:v>1163.2</c:v>
                </c:pt>
                <c:pt idx="5817">
                  <c:v>1163.4000000000001</c:v>
                </c:pt>
                <c:pt idx="5818">
                  <c:v>1163.5999999999999</c:v>
                </c:pt>
                <c:pt idx="5819">
                  <c:v>1163.8</c:v>
                </c:pt>
                <c:pt idx="5820">
                  <c:v>1164</c:v>
                </c:pt>
                <c:pt idx="5821">
                  <c:v>1164.2</c:v>
                </c:pt>
                <c:pt idx="5822">
                  <c:v>1164.4000000000001</c:v>
                </c:pt>
                <c:pt idx="5823">
                  <c:v>1164.5999999999999</c:v>
                </c:pt>
                <c:pt idx="5824">
                  <c:v>1164.8</c:v>
                </c:pt>
                <c:pt idx="5825">
                  <c:v>1165</c:v>
                </c:pt>
                <c:pt idx="5826">
                  <c:v>1165.2</c:v>
                </c:pt>
                <c:pt idx="5827">
                  <c:v>1165.4000000000001</c:v>
                </c:pt>
                <c:pt idx="5828">
                  <c:v>1165.5999999999999</c:v>
                </c:pt>
                <c:pt idx="5829">
                  <c:v>1165.8</c:v>
                </c:pt>
                <c:pt idx="5830">
                  <c:v>1166</c:v>
                </c:pt>
                <c:pt idx="5831">
                  <c:v>1166.2</c:v>
                </c:pt>
                <c:pt idx="5832">
                  <c:v>1166.4000000000001</c:v>
                </c:pt>
                <c:pt idx="5833">
                  <c:v>1166.5999999999999</c:v>
                </c:pt>
                <c:pt idx="5834">
                  <c:v>1166.8</c:v>
                </c:pt>
                <c:pt idx="5835">
                  <c:v>1167</c:v>
                </c:pt>
                <c:pt idx="5836">
                  <c:v>1167.2</c:v>
                </c:pt>
                <c:pt idx="5837">
                  <c:v>1167.4000000000001</c:v>
                </c:pt>
                <c:pt idx="5838">
                  <c:v>1167.5999999999999</c:v>
                </c:pt>
                <c:pt idx="5839">
                  <c:v>1167.8</c:v>
                </c:pt>
                <c:pt idx="5840">
                  <c:v>1168</c:v>
                </c:pt>
                <c:pt idx="5841">
                  <c:v>1168.2</c:v>
                </c:pt>
                <c:pt idx="5842">
                  <c:v>1168.4000000000001</c:v>
                </c:pt>
                <c:pt idx="5843">
                  <c:v>1168.5999999999999</c:v>
                </c:pt>
                <c:pt idx="5844">
                  <c:v>1168.8</c:v>
                </c:pt>
                <c:pt idx="5845">
                  <c:v>1169</c:v>
                </c:pt>
                <c:pt idx="5846">
                  <c:v>1169.2</c:v>
                </c:pt>
                <c:pt idx="5847">
                  <c:v>1169.4000000000001</c:v>
                </c:pt>
                <c:pt idx="5848">
                  <c:v>1169.5999999999999</c:v>
                </c:pt>
                <c:pt idx="5849">
                  <c:v>1169.8</c:v>
                </c:pt>
                <c:pt idx="5850">
                  <c:v>1170</c:v>
                </c:pt>
                <c:pt idx="5851">
                  <c:v>1170.2</c:v>
                </c:pt>
                <c:pt idx="5852">
                  <c:v>1170.4000000000001</c:v>
                </c:pt>
                <c:pt idx="5853">
                  <c:v>1170.5999999999999</c:v>
                </c:pt>
                <c:pt idx="5854">
                  <c:v>1170.8</c:v>
                </c:pt>
                <c:pt idx="5855">
                  <c:v>1171</c:v>
                </c:pt>
                <c:pt idx="5856">
                  <c:v>1171.2</c:v>
                </c:pt>
                <c:pt idx="5857">
                  <c:v>1171.4000000000001</c:v>
                </c:pt>
                <c:pt idx="5858">
                  <c:v>1171.5999999999999</c:v>
                </c:pt>
                <c:pt idx="5859">
                  <c:v>1171.8</c:v>
                </c:pt>
                <c:pt idx="5860">
                  <c:v>1172</c:v>
                </c:pt>
                <c:pt idx="5861">
                  <c:v>1172.2</c:v>
                </c:pt>
                <c:pt idx="5862">
                  <c:v>1172.4000000000001</c:v>
                </c:pt>
                <c:pt idx="5863">
                  <c:v>1172.5999999999999</c:v>
                </c:pt>
                <c:pt idx="5864">
                  <c:v>1172.8</c:v>
                </c:pt>
                <c:pt idx="5865">
                  <c:v>1173</c:v>
                </c:pt>
                <c:pt idx="5866">
                  <c:v>1173.2</c:v>
                </c:pt>
                <c:pt idx="5867">
                  <c:v>1173.4000000000001</c:v>
                </c:pt>
                <c:pt idx="5868">
                  <c:v>1173.5999999999999</c:v>
                </c:pt>
                <c:pt idx="5869">
                  <c:v>1173.8</c:v>
                </c:pt>
                <c:pt idx="5870">
                  <c:v>1174</c:v>
                </c:pt>
                <c:pt idx="5871">
                  <c:v>1174.2</c:v>
                </c:pt>
                <c:pt idx="5872">
                  <c:v>1174.4000000000001</c:v>
                </c:pt>
                <c:pt idx="5873">
                  <c:v>1174.5999999999999</c:v>
                </c:pt>
                <c:pt idx="5874">
                  <c:v>1174.8</c:v>
                </c:pt>
                <c:pt idx="5875">
                  <c:v>1175</c:v>
                </c:pt>
                <c:pt idx="5876">
                  <c:v>1175.2</c:v>
                </c:pt>
                <c:pt idx="5877">
                  <c:v>1175.4000000000001</c:v>
                </c:pt>
                <c:pt idx="5878">
                  <c:v>1175.5999999999999</c:v>
                </c:pt>
                <c:pt idx="5879">
                  <c:v>1175.8</c:v>
                </c:pt>
                <c:pt idx="5880">
                  <c:v>1176</c:v>
                </c:pt>
                <c:pt idx="5881">
                  <c:v>1176.2</c:v>
                </c:pt>
                <c:pt idx="5882">
                  <c:v>1176.4000000000001</c:v>
                </c:pt>
                <c:pt idx="5883">
                  <c:v>1176.5999999999999</c:v>
                </c:pt>
                <c:pt idx="5884">
                  <c:v>1176.8</c:v>
                </c:pt>
                <c:pt idx="5885">
                  <c:v>1177</c:v>
                </c:pt>
                <c:pt idx="5886">
                  <c:v>1177.2</c:v>
                </c:pt>
                <c:pt idx="5887">
                  <c:v>1177.4000000000001</c:v>
                </c:pt>
                <c:pt idx="5888">
                  <c:v>1177.5999999999999</c:v>
                </c:pt>
                <c:pt idx="5889">
                  <c:v>1177.8</c:v>
                </c:pt>
                <c:pt idx="5890">
                  <c:v>1178</c:v>
                </c:pt>
                <c:pt idx="5891">
                  <c:v>1178.2</c:v>
                </c:pt>
                <c:pt idx="5892">
                  <c:v>1178.4000000000001</c:v>
                </c:pt>
                <c:pt idx="5893">
                  <c:v>1178.5999999999999</c:v>
                </c:pt>
                <c:pt idx="5894">
                  <c:v>1178.8</c:v>
                </c:pt>
                <c:pt idx="5895">
                  <c:v>1179</c:v>
                </c:pt>
                <c:pt idx="5896">
                  <c:v>1179.2</c:v>
                </c:pt>
                <c:pt idx="5897">
                  <c:v>1179.4000000000001</c:v>
                </c:pt>
                <c:pt idx="5898">
                  <c:v>1179.5999999999999</c:v>
                </c:pt>
                <c:pt idx="5899">
                  <c:v>1179.8</c:v>
                </c:pt>
                <c:pt idx="5900">
                  <c:v>1180</c:v>
                </c:pt>
                <c:pt idx="5901">
                  <c:v>1180.2</c:v>
                </c:pt>
                <c:pt idx="5902">
                  <c:v>1180.4000000000001</c:v>
                </c:pt>
                <c:pt idx="5903">
                  <c:v>1180.5999999999999</c:v>
                </c:pt>
                <c:pt idx="5904">
                  <c:v>1180.8</c:v>
                </c:pt>
                <c:pt idx="5905">
                  <c:v>1181</c:v>
                </c:pt>
                <c:pt idx="5906">
                  <c:v>1181.2</c:v>
                </c:pt>
                <c:pt idx="5907">
                  <c:v>1181.4000000000001</c:v>
                </c:pt>
                <c:pt idx="5908">
                  <c:v>1181.5999999999999</c:v>
                </c:pt>
                <c:pt idx="5909">
                  <c:v>1181.8</c:v>
                </c:pt>
                <c:pt idx="5910">
                  <c:v>1182</c:v>
                </c:pt>
                <c:pt idx="5911">
                  <c:v>1182.2</c:v>
                </c:pt>
                <c:pt idx="5912">
                  <c:v>1182.4000000000001</c:v>
                </c:pt>
                <c:pt idx="5913">
                  <c:v>1182.5999999999999</c:v>
                </c:pt>
                <c:pt idx="5914">
                  <c:v>1182.8</c:v>
                </c:pt>
                <c:pt idx="5915">
                  <c:v>1183</c:v>
                </c:pt>
                <c:pt idx="5916">
                  <c:v>1183.2</c:v>
                </c:pt>
                <c:pt idx="5917">
                  <c:v>1183.4000000000001</c:v>
                </c:pt>
                <c:pt idx="5918">
                  <c:v>1183.5999999999999</c:v>
                </c:pt>
                <c:pt idx="5919">
                  <c:v>1183.8</c:v>
                </c:pt>
                <c:pt idx="5920">
                  <c:v>1184</c:v>
                </c:pt>
                <c:pt idx="5921">
                  <c:v>1184.2</c:v>
                </c:pt>
                <c:pt idx="5922">
                  <c:v>1184.4000000000001</c:v>
                </c:pt>
                <c:pt idx="5923">
                  <c:v>1184.5999999999999</c:v>
                </c:pt>
                <c:pt idx="5924">
                  <c:v>1184.8</c:v>
                </c:pt>
                <c:pt idx="5925">
                  <c:v>1185</c:v>
                </c:pt>
                <c:pt idx="5926">
                  <c:v>1185.2</c:v>
                </c:pt>
                <c:pt idx="5927">
                  <c:v>1185.4000000000001</c:v>
                </c:pt>
                <c:pt idx="5928">
                  <c:v>1185.5999999999999</c:v>
                </c:pt>
                <c:pt idx="5929">
                  <c:v>1185.8</c:v>
                </c:pt>
                <c:pt idx="5930">
                  <c:v>1186</c:v>
                </c:pt>
                <c:pt idx="5931">
                  <c:v>1186.2</c:v>
                </c:pt>
                <c:pt idx="5932">
                  <c:v>1186.4000000000001</c:v>
                </c:pt>
                <c:pt idx="5933">
                  <c:v>1186.5999999999999</c:v>
                </c:pt>
                <c:pt idx="5934">
                  <c:v>1186.8</c:v>
                </c:pt>
                <c:pt idx="5935">
                  <c:v>1187</c:v>
                </c:pt>
                <c:pt idx="5936">
                  <c:v>1187.2</c:v>
                </c:pt>
                <c:pt idx="5937">
                  <c:v>1187.4000000000001</c:v>
                </c:pt>
                <c:pt idx="5938">
                  <c:v>1187.5999999999999</c:v>
                </c:pt>
                <c:pt idx="5939">
                  <c:v>1187.8</c:v>
                </c:pt>
                <c:pt idx="5940">
                  <c:v>1188</c:v>
                </c:pt>
                <c:pt idx="5941">
                  <c:v>1188.2</c:v>
                </c:pt>
                <c:pt idx="5942">
                  <c:v>1188.4000000000001</c:v>
                </c:pt>
                <c:pt idx="5943">
                  <c:v>1188.5999999999999</c:v>
                </c:pt>
                <c:pt idx="5944">
                  <c:v>1188.8</c:v>
                </c:pt>
                <c:pt idx="5945">
                  <c:v>1189</c:v>
                </c:pt>
                <c:pt idx="5946">
                  <c:v>1189.2</c:v>
                </c:pt>
                <c:pt idx="5947">
                  <c:v>1189.4000000000001</c:v>
                </c:pt>
                <c:pt idx="5948">
                  <c:v>1189.5999999999999</c:v>
                </c:pt>
                <c:pt idx="5949">
                  <c:v>1189.8</c:v>
                </c:pt>
                <c:pt idx="5950">
                  <c:v>1190</c:v>
                </c:pt>
                <c:pt idx="5951">
                  <c:v>1190.2</c:v>
                </c:pt>
                <c:pt idx="5952">
                  <c:v>1190.4000000000001</c:v>
                </c:pt>
                <c:pt idx="5953">
                  <c:v>1190.5999999999999</c:v>
                </c:pt>
                <c:pt idx="5954">
                  <c:v>1190.8</c:v>
                </c:pt>
                <c:pt idx="5955">
                  <c:v>1191</c:v>
                </c:pt>
                <c:pt idx="5956">
                  <c:v>1191.2</c:v>
                </c:pt>
                <c:pt idx="5957">
                  <c:v>1191.4000000000001</c:v>
                </c:pt>
                <c:pt idx="5958">
                  <c:v>1191.5999999999999</c:v>
                </c:pt>
                <c:pt idx="5959">
                  <c:v>1191.8</c:v>
                </c:pt>
                <c:pt idx="5960">
                  <c:v>1192</c:v>
                </c:pt>
                <c:pt idx="5961">
                  <c:v>1192.2</c:v>
                </c:pt>
                <c:pt idx="5962">
                  <c:v>1192.4000000000001</c:v>
                </c:pt>
                <c:pt idx="5963">
                  <c:v>1192.5999999999999</c:v>
                </c:pt>
                <c:pt idx="5964">
                  <c:v>1192.8</c:v>
                </c:pt>
                <c:pt idx="5965">
                  <c:v>1193</c:v>
                </c:pt>
                <c:pt idx="5966">
                  <c:v>1193.2</c:v>
                </c:pt>
                <c:pt idx="5967">
                  <c:v>1193.4000000000001</c:v>
                </c:pt>
                <c:pt idx="5968">
                  <c:v>1193.5999999999999</c:v>
                </c:pt>
                <c:pt idx="5969">
                  <c:v>1193.8</c:v>
                </c:pt>
                <c:pt idx="5970">
                  <c:v>1194</c:v>
                </c:pt>
                <c:pt idx="5971">
                  <c:v>1194.2</c:v>
                </c:pt>
                <c:pt idx="5972">
                  <c:v>1194.4000000000001</c:v>
                </c:pt>
                <c:pt idx="5973">
                  <c:v>1194.5999999999999</c:v>
                </c:pt>
                <c:pt idx="5974">
                  <c:v>1194.8</c:v>
                </c:pt>
                <c:pt idx="5975">
                  <c:v>1195</c:v>
                </c:pt>
                <c:pt idx="5976">
                  <c:v>1195.2</c:v>
                </c:pt>
                <c:pt idx="5977">
                  <c:v>1195.4000000000001</c:v>
                </c:pt>
                <c:pt idx="5978">
                  <c:v>1195.5999999999999</c:v>
                </c:pt>
                <c:pt idx="5979">
                  <c:v>1195.8</c:v>
                </c:pt>
                <c:pt idx="5980">
                  <c:v>1196</c:v>
                </c:pt>
                <c:pt idx="5981">
                  <c:v>1196.2</c:v>
                </c:pt>
                <c:pt idx="5982">
                  <c:v>1196.4000000000001</c:v>
                </c:pt>
                <c:pt idx="5983">
                  <c:v>1196.5999999999999</c:v>
                </c:pt>
                <c:pt idx="5984">
                  <c:v>1196.8</c:v>
                </c:pt>
                <c:pt idx="5985">
                  <c:v>1197</c:v>
                </c:pt>
                <c:pt idx="5986">
                  <c:v>1197.2</c:v>
                </c:pt>
                <c:pt idx="5987">
                  <c:v>1197.4000000000001</c:v>
                </c:pt>
                <c:pt idx="5988">
                  <c:v>1197.5999999999999</c:v>
                </c:pt>
                <c:pt idx="5989">
                  <c:v>1197.8</c:v>
                </c:pt>
                <c:pt idx="5990">
                  <c:v>1198</c:v>
                </c:pt>
                <c:pt idx="5991">
                  <c:v>1198.2</c:v>
                </c:pt>
                <c:pt idx="5992">
                  <c:v>1198.4000000000001</c:v>
                </c:pt>
                <c:pt idx="5993">
                  <c:v>1198.5999999999999</c:v>
                </c:pt>
                <c:pt idx="5994">
                  <c:v>1198.8</c:v>
                </c:pt>
                <c:pt idx="5995">
                  <c:v>1199</c:v>
                </c:pt>
                <c:pt idx="5996">
                  <c:v>1199.2</c:v>
                </c:pt>
                <c:pt idx="5997">
                  <c:v>1199.4000000000001</c:v>
                </c:pt>
                <c:pt idx="5998">
                  <c:v>1199.5999999999999</c:v>
                </c:pt>
                <c:pt idx="5999">
                  <c:v>1199.8</c:v>
                </c:pt>
                <c:pt idx="6000">
                  <c:v>1200</c:v>
                </c:pt>
                <c:pt idx="6001">
                  <c:v>1200.2</c:v>
                </c:pt>
                <c:pt idx="6002">
                  <c:v>1200.4000000000001</c:v>
                </c:pt>
                <c:pt idx="6003">
                  <c:v>1200.5999999999999</c:v>
                </c:pt>
                <c:pt idx="6004">
                  <c:v>1200.8</c:v>
                </c:pt>
                <c:pt idx="6005">
                  <c:v>1201</c:v>
                </c:pt>
                <c:pt idx="6006">
                  <c:v>1201.2</c:v>
                </c:pt>
                <c:pt idx="6007">
                  <c:v>1201.4000000000001</c:v>
                </c:pt>
                <c:pt idx="6008">
                  <c:v>1201.5999999999999</c:v>
                </c:pt>
                <c:pt idx="6009">
                  <c:v>1201.8</c:v>
                </c:pt>
                <c:pt idx="6010">
                  <c:v>1202</c:v>
                </c:pt>
                <c:pt idx="6011">
                  <c:v>1202.2</c:v>
                </c:pt>
                <c:pt idx="6012">
                  <c:v>1202.4000000000001</c:v>
                </c:pt>
                <c:pt idx="6013">
                  <c:v>1202.5999999999999</c:v>
                </c:pt>
                <c:pt idx="6014">
                  <c:v>1202.8</c:v>
                </c:pt>
                <c:pt idx="6015">
                  <c:v>1203</c:v>
                </c:pt>
                <c:pt idx="6016">
                  <c:v>1203.2</c:v>
                </c:pt>
                <c:pt idx="6017">
                  <c:v>1203.4000000000001</c:v>
                </c:pt>
                <c:pt idx="6018">
                  <c:v>1203.5999999999999</c:v>
                </c:pt>
                <c:pt idx="6019">
                  <c:v>1203.8</c:v>
                </c:pt>
                <c:pt idx="6020">
                  <c:v>1204</c:v>
                </c:pt>
                <c:pt idx="6021">
                  <c:v>1204.2</c:v>
                </c:pt>
                <c:pt idx="6022">
                  <c:v>1204.4000000000001</c:v>
                </c:pt>
                <c:pt idx="6023">
                  <c:v>1204.5999999999999</c:v>
                </c:pt>
                <c:pt idx="6024">
                  <c:v>1204.8</c:v>
                </c:pt>
                <c:pt idx="6025">
                  <c:v>1205</c:v>
                </c:pt>
                <c:pt idx="6026">
                  <c:v>1205.2</c:v>
                </c:pt>
                <c:pt idx="6027">
                  <c:v>1205.4000000000001</c:v>
                </c:pt>
                <c:pt idx="6028">
                  <c:v>1205.5999999999999</c:v>
                </c:pt>
                <c:pt idx="6029">
                  <c:v>1205.8</c:v>
                </c:pt>
                <c:pt idx="6030">
                  <c:v>1206</c:v>
                </c:pt>
                <c:pt idx="6031">
                  <c:v>1206.2</c:v>
                </c:pt>
                <c:pt idx="6032">
                  <c:v>1206.4000000000001</c:v>
                </c:pt>
                <c:pt idx="6033">
                  <c:v>1206.5999999999999</c:v>
                </c:pt>
                <c:pt idx="6034">
                  <c:v>1206.8</c:v>
                </c:pt>
                <c:pt idx="6035">
                  <c:v>1207</c:v>
                </c:pt>
                <c:pt idx="6036">
                  <c:v>1207.2</c:v>
                </c:pt>
                <c:pt idx="6037">
                  <c:v>1207.4000000000001</c:v>
                </c:pt>
                <c:pt idx="6038">
                  <c:v>1207.5999999999999</c:v>
                </c:pt>
                <c:pt idx="6039">
                  <c:v>1207.8</c:v>
                </c:pt>
                <c:pt idx="6040">
                  <c:v>1208</c:v>
                </c:pt>
                <c:pt idx="6041">
                  <c:v>1208.2</c:v>
                </c:pt>
                <c:pt idx="6042">
                  <c:v>1208.4000000000001</c:v>
                </c:pt>
                <c:pt idx="6043">
                  <c:v>1208.5999999999999</c:v>
                </c:pt>
                <c:pt idx="6044">
                  <c:v>1208.8</c:v>
                </c:pt>
                <c:pt idx="6045">
                  <c:v>1209</c:v>
                </c:pt>
                <c:pt idx="6046">
                  <c:v>1209.2</c:v>
                </c:pt>
                <c:pt idx="6047">
                  <c:v>1209.4000000000001</c:v>
                </c:pt>
                <c:pt idx="6048">
                  <c:v>1209.5999999999999</c:v>
                </c:pt>
                <c:pt idx="6049">
                  <c:v>1209.8</c:v>
                </c:pt>
                <c:pt idx="6050">
                  <c:v>1210</c:v>
                </c:pt>
                <c:pt idx="6051">
                  <c:v>1210.2</c:v>
                </c:pt>
                <c:pt idx="6052">
                  <c:v>1210.4000000000001</c:v>
                </c:pt>
                <c:pt idx="6053">
                  <c:v>1210.5999999999999</c:v>
                </c:pt>
                <c:pt idx="6054">
                  <c:v>1210.8</c:v>
                </c:pt>
                <c:pt idx="6055">
                  <c:v>1211</c:v>
                </c:pt>
                <c:pt idx="6056">
                  <c:v>1211.2</c:v>
                </c:pt>
                <c:pt idx="6057">
                  <c:v>1211.4000000000001</c:v>
                </c:pt>
                <c:pt idx="6058">
                  <c:v>1211.5999999999999</c:v>
                </c:pt>
                <c:pt idx="6059">
                  <c:v>1211.8</c:v>
                </c:pt>
                <c:pt idx="6060">
                  <c:v>1212</c:v>
                </c:pt>
                <c:pt idx="6061">
                  <c:v>1212.2</c:v>
                </c:pt>
                <c:pt idx="6062">
                  <c:v>1212.4000000000001</c:v>
                </c:pt>
                <c:pt idx="6063">
                  <c:v>1212.5999999999999</c:v>
                </c:pt>
                <c:pt idx="6064">
                  <c:v>1212.8</c:v>
                </c:pt>
                <c:pt idx="6065">
                  <c:v>1213</c:v>
                </c:pt>
                <c:pt idx="6066">
                  <c:v>1213.2</c:v>
                </c:pt>
                <c:pt idx="6067">
                  <c:v>1213.4000000000001</c:v>
                </c:pt>
                <c:pt idx="6068">
                  <c:v>1213.5999999999999</c:v>
                </c:pt>
                <c:pt idx="6069">
                  <c:v>1213.8</c:v>
                </c:pt>
                <c:pt idx="6070">
                  <c:v>1214</c:v>
                </c:pt>
                <c:pt idx="6071">
                  <c:v>1214.2</c:v>
                </c:pt>
                <c:pt idx="6072">
                  <c:v>1214.4000000000001</c:v>
                </c:pt>
                <c:pt idx="6073">
                  <c:v>1214.5999999999999</c:v>
                </c:pt>
                <c:pt idx="6074">
                  <c:v>1214.8</c:v>
                </c:pt>
                <c:pt idx="6075">
                  <c:v>1215</c:v>
                </c:pt>
                <c:pt idx="6076">
                  <c:v>1215.2</c:v>
                </c:pt>
                <c:pt idx="6077">
                  <c:v>1215.4000000000001</c:v>
                </c:pt>
                <c:pt idx="6078">
                  <c:v>1215.5999999999999</c:v>
                </c:pt>
                <c:pt idx="6079">
                  <c:v>1215.8</c:v>
                </c:pt>
                <c:pt idx="6080">
                  <c:v>1216</c:v>
                </c:pt>
                <c:pt idx="6081">
                  <c:v>1216.2</c:v>
                </c:pt>
                <c:pt idx="6082">
                  <c:v>1216.4000000000001</c:v>
                </c:pt>
                <c:pt idx="6083">
                  <c:v>1216.5999999999999</c:v>
                </c:pt>
                <c:pt idx="6084">
                  <c:v>1216.8</c:v>
                </c:pt>
                <c:pt idx="6085">
                  <c:v>1217</c:v>
                </c:pt>
                <c:pt idx="6086">
                  <c:v>1217.2</c:v>
                </c:pt>
                <c:pt idx="6087">
                  <c:v>1217.4000000000001</c:v>
                </c:pt>
                <c:pt idx="6088">
                  <c:v>1217.5999999999999</c:v>
                </c:pt>
                <c:pt idx="6089">
                  <c:v>1217.8</c:v>
                </c:pt>
                <c:pt idx="6090">
                  <c:v>1218</c:v>
                </c:pt>
                <c:pt idx="6091">
                  <c:v>1218.2</c:v>
                </c:pt>
                <c:pt idx="6092">
                  <c:v>1218.4000000000001</c:v>
                </c:pt>
                <c:pt idx="6093">
                  <c:v>1218.5999999999999</c:v>
                </c:pt>
                <c:pt idx="6094">
                  <c:v>1218.8</c:v>
                </c:pt>
                <c:pt idx="6095">
                  <c:v>1219</c:v>
                </c:pt>
                <c:pt idx="6096">
                  <c:v>1219.2</c:v>
                </c:pt>
                <c:pt idx="6097">
                  <c:v>1219.4000000000001</c:v>
                </c:pt>
                <c:pt idx="6098">
                  <c:v>1219.5999999999999</c:v>
                </c:pt>
                <c:pt idx="6099">
                  <c:v>1219.8</c:v>
                </c:pt>
                <c:pt idx="6100">
                  <c:v>1220</c:v>
                </c:pt>
                <c:pt idx="6101">
                  <c:v>1220.2</c:v>
                </c:pt>
                <c:pt idx="6102">
                  <c:v>1220.4000000000001</c:v>
                </c:pt>
                <c:pt idx="6103">
                  <c:v>1220.5999999999999</c:v>
                </c:pt>
                <c:pt idx="6104">
                  <c:v>1220.8</c:v>
                </c:pt>
                <c:pt idx="6105">
                  <c:v>1221</c:v>
                </c:pt>
                <c:pt idx="6106">
                  <c:v>1221.2</c:v>
                </c:pt>
                <c:pt idx="6107">
                  <c:v>1221.4000000000001</c:v>
                </c:pt>
                <c:pt idx="6108">
                  <c:v>1221.5999999999999</c:v>
                </c:pt>
                <c:pt idx="6109">
                  <c:v>1221.8</c:v>
                </c:pt>
                <c:pt idx="6110">
                  <c:v>1222</c:v>
                </c:pt>
                <c:pt idx="6111">
                  <c:v>1222.2</c:v>
                </c:pt>
                <c:pt idx="6112">
                  <c:v>1222.4000000000001</c:v>
                </c:pt>
                <c:pt idx="6113">
                  <c:v>1222.5999999999999</c:v>
                </c:pt>
                <c:pt idx="6114">
                  <c:v>1222.8</c:v>
                </c:pt>
                <c:pt idx="6115">
                  <c:v>1223</c:v>
                </c:pt>
                <c:pt idx="6116">
                  <c:v>1223.2</c:v>
                </c:pt>
                <c:pt idx="6117">
                  <c:v>1223.4000000000001</c:v>
                </c:pt>
                <c:pt idx="6118">
                  <c:v>1223.5999999999999</c:v>
                </c:pt>
                <c:pt idx="6119">
                  <c:v>1223.8</c:v>
                </c:pt>
                <c:pt idx="6120">
                  <c:v>1224</c:v>
                </c:pt>
                <c:pt idx="6121">
                  <c:v>1224.2</c:v>
                </c:pt>
                <c:pt idx="6122">
                  <c:v>1224.4000000000001</c:v>
                </c:pt>
                <c:pt idx="6123">
                  <c:v>1224.5999999999999</c:v>
                </c:pt>
                <c:pt idx="6124">
                  <c:v>1224.8</c:v>
                </c:pt>
                <c:pt idx="6125">
                  <c:v>1225</c:v>
                </c:pt>
                <c:pt idx="6126">
                  <c:v>1225.2</c:v>
                </c:pt>
                <c:pt idx="6127">
                  <c:v>1225.4000000000001</c:v>
                </c:pt>
                <c:pt idx="6128">
                  <c:v>1225.5999999999999</c:v>
                </c:pt>
                <c:pt idx="6129">
                  <c:v>1225.8</c:v>
                </c:pt>
                <c:pt idx="6130">
                  <c:v>1226</c:v>
                </c:pt>
                <c:pt idx="6131">
                  <c:v>1226.2</c:v>
                </c:pt>
                <c:pt idx="6132">
                  <c:v>1226.4000000000001</c:v>
                </c:pt>
                <c:pt idx="6133">
                  <c:v>1226.5999999999999</c:v>
                </c:pt>
                <c:pt idx="6134">
                  <c:v>1226.8</c:v>
                </c:pt>
                <c:pt idx="6135">
                  <c:v>1227</c:v>
                </c:pt>
                <c:pt idx="6136">
                  <c:v>1227.2</c:v>
                </c:pt>
                <c:pt idx="6137">
                  <c:v>1227.4000000000001</c:v>
                </c:pt>
                <c:pt idx="6138">
                  <c:v>1227.5999999999999</c:v>
                </c:pt>
                <c:pt idx="6139">
                  <c:v>1227.8</c:v>
                </c:pt>
                <c:pt idx="6140">
                  <c:v>1228</c:v>
                </c:pt>
                <c:pt idx="6141">
                  <c:v>1228.2</c:v>
                </c:pt>
                <c:pt idx="6142">
                  <c:v>1228.4000000000001</c:v>
                </c:pt>
                <c:pt idx="6143">
                  <c:v>1228.5999999999999</c:v>
                </c:pt>
                <c:pt idx="6144">
                  <c:v>1228.8</c:v>
                </c:pt>
                <c:pt idx="6145">
                  <c:v>1229</c:v>
                </c:pt>
                <c:pt idx="6146">
                  <c:v>1229.2</c:v>
                </c:pt>
                <c:pt idx="6147">
                  <c:v>1229.4000000000001</c:v>
                </c:pt>
                <c:pt idx="6148">
                  <c:v>1229.5999999999999</c:v>
                </c:pt>
                <c:pt idx="6149">
                  <c:v>1229.8</c:v>
                </c:pt>
                <c:pt idx="6150">
                  <c:v>1230</c:v>
                </c:pt>
                <c:pt idx="6151">
                  <c:v>1230.2</c:v>
                </c:pt>
                <c:pt idx="6152">
                  <c:v>1230.4000000000001</c:v>
                </c:pt>
                <c:pt idx="6153">
                  <c:v>1230.5999999999999</c:v>
                </c:pt>
                <c:pt idx="6154">
                  <c:v>1230.8</c:v>
                </c:pt>
                <c:pt idx="6155">
                  <c:v>1231</c:v>
                </c:pt>
                <c:pt idx="6156">
                  <c:v>1231.2</c:v>
                </c:pt>
                <c:pt idx="6157">
                  <c:v>1231.4000000000001</c:v>
                </c:pt>
                <c:pt idx="6158">
                  <c:v>1231.5999999999999</c:v>
                </c:pt>
                <c:pt idx="6159">
                  <c:v>1231.8</c:v>
                </c:pt>
                <c:pt idx="6160">
                  <c:v>1232</c:v>
                </c:pt>
                <c:pt idx="6161">
                  <c:v>1232.2</c:v>
                </c:pt>
                <c:pt idx="6162">
                  <c:v>1232.4000000000001</c:v>
                </c:pt>
                <c:pt idx="6163">
                  <c:v>1232.5999999999999</c:v>
                </c:pt>
                <c:pt idx="6164">
                  <c:v>1232.8</c:v>
                </c:pt>
                <c:pt idx="6165">
                  <c:v>1233</c:v>
                </c:pt>
                <c:pt idx="6166">
                  <c:v>1233.2</c:v>
                </c:pt>
                <c:pt idx="6167">
                  <c:v>1233.4000000000001</c:v>
                </c:pt>
                <c:pt idx="6168">
                  <c:v>1233.5999999999999</c:v>
                </c:pt>
                <c:pt idx="6169">
                  <c:v>1233.8</c:v>
                </c:pt>
                <c:pt idx="6170">
                  <c:v>1234</c:v>
                </c:pt>
                <c:pt idx="6171">
                  <c:v>1234.2</c:v>
                </c:pt>
                <c:pt idx="6172">
                  <c:v>1234.4000000000001</c:v>
                </c:pt>
                <c:pt idx="6173">
                  <c:v>1234.5999999999999</c:v>
                </c:pt>
                <c:pt idx="6174">
                  <c:v>1234.8</c:v>
                </c:pt>
                <c:pt idx="6175">
                  <c:v>1235</c:v>
                </c:pt>
                <c:pt idx="6176">
                  <c:v>1235.2</c:v>
                </c:pt>
                <c:pt idx="6177">
                  <c:v>1235.4000000000001</c:v>
                </c:pt>
                <c:pt idx="6178">
                  <c:v>1235.5999999999999</c:v>
                </c:pt>
                <c:pt idx="6179">
                  <c:v>1235.8</c:v>
                </c:pt>
                <c:pt idx="6180">
                  <c:v>1236</c:v>
                </c:pt>
                <c:pt idx="6181">
                  <c:v>1236.2</c:v>
                </c:pt>
                <c:pt idx="6182">
                  <c:v>1236.4000000000001</c:v>
                </c:pt>
                <c:pt idx="6183">
                  <c:v>1236.5999999999999</c:v>
                </c:pt>
                <c:pt idx="6184">
                  <c:v>1236.8</c:v>
                </c:pt>
                <c:pt idx="6185">
                  <c:v>1237</c:v>
                </c:pt>
                <c:pt idx="6186">
                  <c:v>1237.2</c:v>
                </c:pt>
                <c:pt idx="6187">
                  <c:v>1237.4000000000001</c:v>
                </c:pt>
                <c:pt idx="6188">
                  <c:v>1237.5999999999999</c:v>
                </c:pt>
                <c:pt idx="6189">
                  <c:v>1237.8</c:v>
                </c:pt>
                <c:pt idx="6190">
                  <c:v>1238</c:v>
                </c:pt>
                <c:pt idx="6191">
                  <c:v>1238.2</c:v>
                </c:pt>
                <c:pt idx="6192">
                  <c:v>1238.4000000000001</c:v>
                </c:pt>
                <c:pt idx="6193">
                  <c:v>1238.5999999999999</c:v>
                </c:pt>
                <c:pt idx="6194">
                  <c:v>1238.8</c:v>
                </c:pt>
                <c:pt idx="6195">
                  <c:v>1239</c:v>
                </c:pt>
                <c:pt idx="6196">
                  <c:v>1239.2</c:v>
                </c:pt>
                <c:pt idx="6197">
                  <c:v>1239.4000000000001</c:v>
                </c:pt>
                <c:pt idx="6198">
                  <c:v>1239.5999999999999</c:v>
                </c:pt>
                <c:pt idx="6199">
                  <c:v>1239.8</c:v>
                </c:pt>
                <c:pt idx="6200">
                  <c:v>1240</c:v>
                </c:pt>
                <c:pt idx="6201">
                  <c:v>1240.2</c:v>
                </c:pt>
                <c:pt idx="6202">
                  <c:v>1240.4000000000001</c:v>
                </c:pt>
                <c:pt idx="6203">
                  <c:v>1240.5999999999999</c:v>
                </c:pt>
                <c:pt idx="6204">
                  <c:v>1240.8</c:v>
                </c:pt>
                <c:pt idx="6205">
                  <c:v>1241</c:v>
                </c:pt>
                <c:pt idx="6206">
                  <c:v>1241.2</c:v>
                </c:pt>
                <c:pt idx="6207">
                  <c:v>1241.4000000000001</c:v>
                </c:pt>
                <c:pt idx="6208">
                  <c:v>1241.5999999999999</c:v>
                </c:pt>
                <c:pt idx="6209">
                  <c:v>1241.8</c:v>
                </c:pt>
                <c:pt idx="6210">
                  <c:v>1242</c:v>
                </c:pt>
                <c:pt idx="6211">
                  <c:v>1242.2</c:v>
                </c:pt>
                <c:pt idx="6212">
                  <c:v>1242.4000000000001</c:v>
                </c:pt>
                <c:pt idx="6213">
                  <c:v>1242.5999999999999</c:v>
                </c:pt>
                <c:pt idx="6214">
                  <c:v>1242.8</c:v>
                </c:pt>
                <c:pt idx="6215">
                  <c:v>1243</c:v>
                </c:pt>
                <c:pt idx="6216">
                  <c:v>1243.2</c:v>
                </c:pt>
                <c:pt idx="6217">
                  <c:v>1243.4000000000001</c:v>
                </c:pt>
                <c:pt idx="6218">
                  <c:v>1243.5999999999999</c:v>
                </c:pt>
                <c:pt idx="6219">
                  <c:v>1243.8</c:v>
                </c:pt>
                <c:pt idx="6220">
                  <c:v>1244</c:v>
                </c:pt>
                <c:pt idx="6221">
                  <c:v>1244.2</c:v>
                </c:pt>
                <c:pt idx="6222">
                  <c:v>1244.4000000000001</c:v>
                </c:pt>
                <c:pt idx="6223">
                  <c:v>1244.5999999999999</c:v>
                </c:pt>
                <c:pt idx="6224">
                  <c:v>1244.8</c:v>
                </c:pt>
                <c:pt idx="6225">
                  <c:v>1245</c:v>
                </c:pt>
                <c:pt idx="6226">
                  <c:v>1245.2</c:v>
                </c:pt>
                <c:pt idx="6227">
                  <c:v>1245.4000000000001</c:v>
                </c:pt>
                <c:pt idx="6228">
                  <c:v>1245.5999999999999</c:v>
                </c:pt>
                <c:pt idx="6229">
                  <c:v>1245.8</c:v>
                </c:pt>
                <c:pt idx="6230">
                  <c:v>1246</c:v>
                </c:pt>
                <c:pt idx="6231">
                  <c:v>1246.2</c:v>
                </c:pt>
                <c:pt idx="6232">
                  <c:v>1246.4000000000001</c:v>
                </c:pt>
                <c:pt idx="6233">
                  <c:v>1246.5999999999999</c:v>
                </c:pt>
                <c:pt idx="6234">
                  <c:v>1246.8</c:v>
                </c:pt>
                <c:pt idx="6235">
                  <c:v>1247</c:v>
                </c:pt>
                <c:pt idx="6236">
                  <c:v>1247.2</c:v>
                </c:pt>
                <c:pt idx="6237">
                  <c:v>1247.4000000000001</c:v>
                </c:pt>
                <c:pt idx="6238">
                  <c:v>1247.5999999999999</c:v>
                </c:pt>
                <c:pt idx="6239">
                  <c:v>1247.8</c:v>
                </c:pt>
                <c:pt idx="6240">
                  <c:v>1248</c:v>
                </c:pt>
                <c:pt idx="6241">
                  <c:v>1248.2</c:v>
                </c:pt>
                <c:pt idx="6242">
                  <c:v>1248.4000000000001</c:v>
                </c:pt>
                <c:pt idx="6243">
                  <c:v>1248.5999999999999</c:v>
                </c:pt>
                <c:pt idx="6244">
                  <c:v>1248.8</c:v>
                </c:pt>
                <c:pt idx="6245">
                  <c:v>1249</c:v>
                </c:pt>
                <c:pt idx="6246">
                  <c:v>1249.2</c:v>
                </c:pt>
                <c:pt idx="6247">
                  <c:v>1249.4000000000001</c:v>
                </c:pt>
                <c:pt idx="6248">
                  <c:v>1249.5999999999999</c:v>
                </c:pt>
                <c:pt idx="6249">
                  <c:v>1249.8</c:v>
                </c:pt>
                <c:pt idx="6250">
                  <c:v>1250</c:v>
                </c:pt>
                <c:pt idx="6251">
                  <c:v>1250.2</c:v>
                </c:pt>
                <c:pt idx="6252">
                  <c:v>1250.4000000000001</c:v>
                </c:pt>
                <c:pt idx="6253">
                  <c:v>1250.5999999999999</c:v>
                </c:pt>
                <c:pt idx="6254">
                  <c:v>1250.8</c:v>
                </c:pt>
                <c:pt idx="6255">
                  <c:v>1251</c:v>
                </c:pt>
                <c:pt idx="6256">
                  <c:v>1251.2</c:v>
                </c:pt>
                <c:pt idx="6257">
                  <c:v>1251.4000000000001</c:v>
                </c:pt>
                <c:pt idx="6258">
                  <c:v>1251.5999999999999</c:v>
                </c:pt>
                <c:pt idx="6259">
                  <c:v>1251.8</c:v>
                </c:pt>
                <c:pt idx="6260">
                  <c:v>1252</c:v>
                </c:pt>
                <c:pt idx="6261">
                  <c:v>1252.2</c:v>
                </c:pt>
                <c:pt idx="6262">
                  <c:v>1252.4000000000001</c:v>
                </c:pt>
                <c:pt idx="6263">
                  <c:v>1252.5999999999999</c:v>
                </c:pt>
                <c:pt idx="6264">
                  <c:v>1252.8</c:v>
                </c:pt>
                <c:pt idx="6265">
                  <c:v>1253</c:v>
                </c:pt>
                <c:pt idx="6266">
                  <c:v>1253.2</c:v>
                </c:pt>
                <c:pt idx="6267">
                  <c:v>1253.4000000000001</c:v>
                </c:pt>
                <c:pt idx="6268">
                  <c:v>1253.5999999999999</c:v>
                </c:pt>
                <c:pt idx="6269">
                  <c:v>1253.8</c:v>
                </c:pt>
                <c:pt idx="6270">
                  <c:v>1254</c:v>
                </c:pt>
                <c:pt idx="6271">
                  <c:v>1254.2</c:v>
                </c:pt>
                <c:pt idx="6272">
                  <c:v>1254.4000000000001</c:v>
                </c:pt>
                <c:pt idx="6273">
                  <c:v>1254.5999999999999</c:v>
                </c:pt>
                <c:pt idx="6274">
                  <c:v>1254.8</c:v>
                </c:pt>
                <c:pt idx="6275">
                  <c:v>1255</c:v>
                </c:pt>
                <c:pt idx="6276">
                  <c:v>1255.2</c:v>
                </c:pt>
                <c:pt idx="6277">
                  <c:v>1255.4000000000001</c:v>
                </c:pt>
                <c:pt idx="6278">
                  <c:v>1255.5999999999999</c:v>
                </c:pt>
                <c:pt idx="6279">
                  <c:v>1255.8</c:v>
                </c:pt>
                <c:pt idx="6280">
                  <c:v>1256</c:v>
                </c:pt>
                <c:pt idx="6281">
                  <c:v>1256.2</c:v>
                </c:pt>
                <c:pt idx="6282">
                  <c:v>1256.4000000000001</c:v>
                </c:pt>
                <c:pt idx="6283">
                  <c:v>1256.5999999999999</c:v>
                </c:pt>
                <c:pt idx="6284">
                  <c:v>1256.8</c:v>
                </c:pt>
                <c:pt idx="6285">
                  <c:v>1257</c:v>
                </c:pt>
                <c:pt idx="6286">
                  <c:v>1257.2</c:v>
                </c:pt>
                <c:pt idx="6287">
                  <c:v>1257.4000000000001</c:v>
                </c:pt>
                <c:pt idx="6288">
                  <c:v>1257.5999999999999</c:v>
                </c:pt>
                <c:pt idx="6289">
                  <c:v>1257.8</c:v>
                </c:pt>
                <c:pt idx="6290">
                  <c:v>1258</c:v>
                </c:pt>
                <c:pt idx="6291">
                  <c:v>1258.2</c:v>
                </c:pt>
                <c:pt idx="6292">
                  <c:v>1258.4000000000001</c:v>
                </c:pt>
                <c:pt idx="6293">
                  <c:v>1258.5999999999999</c:v>
                </c:pt>
                <c:pt idx="6294">
                  <c:v>1258.8</c:v>
                </c:pt>
                <c:pt idx="6295">
                  <c:v>1259</c:v>
                </c:pt>
                <c:pt idx="6296">
                  <c:v>1259.2</c:v>
                </c:pt>
                <c:pt idx="6297">
                  <c:v>1259.4000000000001</c:v>
                </c:pt>
                <c:pt idx="6298">
                  <c:v>1259.5999999999999</c:v>
                </c:pt>
                <c:pt idx="6299">
                  <c:v>1259.8</c:v>
                </c:pt>
                <c:pt idx="6300">
                  <c:v>1260</c:v>
                </c:pt>
                <c:pt idx="6301">
                  <c:v>1260.2</c:v>
                </c:pt>
                <c:pt idx="6302">
                  <c:v>1260.4000000000001</c:v>
                </c:pt>
                <c:pt idx="6303">
                  <c:v>1260.5999999999999</c:v>
                </c:pt>
                <c:pt idx="6304">
                  <c:v>1260.8</c:v>
                </c:pt>
                <c:pt idx="6305">
                  <c:v>1261</c:v>
                </c:pt>
                <c:pt idx="6306">
                  <c:v>1261.2</c:v>
                </c:pt>
                <c:pt idx="6307">
                  <c:v>1261.4000000000001</c:v>
                </c:pt>
                <c:pt idx="6308">
                  <c:v>1261.5999999999999</c:v>
                </c:pt>
                <c:pt idx="6309">
                  <c:v>1261.8</c:v>
                </c:pt>
                <c:pt idx="6310">
                  <c:v>1262</c:v>
                </c:pt>
                <c:pt idx="6311">
                  <c:v>1262.2</c:v>
                </c:pt>
                <c:pt idx="6312">
                  <c:v>1262.4000000000001</c:v>
                </c:pt>
                <c:pt idx="6313">
                  <c:v>1262.5999999999999</c:v>
                </c:pt>
                <c:pt idx="6314">
                  <c:v>1262.8</c:v>
                </c:pt>
                <c:pt idx="6315">
                  <c:v>1263</c:v>
                </c:pt>
                <c:pt idx="6316">
                  <c:v>1263.2</c:v>
                </c:pt>
                <c:pt idx="6317">
                  <c:v>1263.4000000000001</c:v>
                </c:pt>
                <c:pt idx="6318">
                  <c:v>1263.5999999999999</c:v>
                </c:pt>
                <c:pt idx="6319">
                  <c:v>1263.8</c:v>
                </c:pt>
                <c:pt idx="6320">
                  <c:v>1264</c:v>
                </c:pt>
                <c:pt idx="6321">
                  <c:v>1264.2</c:v>
                </c:pt>
                <c:pt idx="6322">
                  <c:v>1264.4000000000001</c:v>
                </c:pt>
                <c:pt idx="6323">
                  <c:v>1264.5999999999999</c:v>
                </c:pt>
                <c:pt idx="6324">
                  <c:v>1264.8</c:v>
                </c:pt>
                <c:pt idx="6325">
                  <c:v>1265</c:v>
                </c:pt>
                <c:pt idx="6326">
                  <c:v>1265.2</c:v>
                </c:pt>
                <c:pt idx="6327">
                  <c:v>1265.4000000000001</c:v>
                </c:pt>
                <c:pt idx="6328">
                  <c:v>1265.5999999999999</c:v>
                </c:pt>
                <c:pt idx="6329">
                  <c:v>1265.8</c:v>
                </c:pt>
                <c:pt idx="6330">
                  <c:v>1266</c:v>
                </c:pt>
                <c:pt idx="6331">
                  <c:v>1266.2</c:v>
                </c:pt>
                <c:pt idx="6332">
                  <c:v>1266.4000000000001</c:v>
                </c:pt>
                <c:pt idx="6333">
                  <c:v>1266.5999999999999</c:v>
                </c:pt>
                <c:pt idx="6334">
                  <c:v>1266.8</c:v>
                </c:pt>
                <c:pt idx="6335">
                  <c:v>1267</c:v>
                </c:pt>
                <c:pt idx="6336">
                  <c:v>1267.2</c:v>
                </c:pt>
                <c:pt idx="6337">
                  <c:v>1267.4000000000001</c:v>
                </c:pt>
                <c:pt idx="6338">
                  <c:v>1267.5999999999999</c:v>
                </c:pt>
                <c:pt idx="6339">
                  <c:v>1267.8</c:v>
                </c:pt>
                <c:pt idx="6340">
                  <c:v>1268</c:v>
                </c:pt>
                <c:pt idx="6341">
                  <c:v>1268.2</c:v>
                </c:pt>
                <c:pt idx="6342">
                  <c:v>1268.4000000000001</c:v>
                </c:pt>
                <c:pt idx="6343">
                  <c:v>1268.5999999999999</c:v>
                </c:pt>
                <c:pt idx="6344">
                  <c:v>1268.8</c:v>
                </c:pt>
                <c:pt idx="6345">
                  <c:v>1269</c:v>
                </c:pt>
                <c:pt idx="6346">
                  <c:v>1269.2</c:v>
                </c:pt>
                <c:pt idx="6347">
                  <c:v>1269.4000000000001</c:v>
                </c:pt>
                <c:pt idx="6348">
                  <c:v>1269.5999999999999</c:v>
                </c:pt>
                <c:pt idx="6349">
                  <c:v>1269.8</c:v>
                </c:pt>
                <c:pt idx="6350">
                  <c:v>1270</c:v>
                </c:pt>
                <c:pt idx="6351">
                  <c:v>1270.2</c:v>
                </c:pt>
                <c:pt idx="6352">
                  <c:v>1270.4000000000001</c:v>
                </c:pt>
                <c:pt idx="6353">
                  <c:v>1270.5999999999999</c:v>
                </c:pt>
                <c:pt idx="6354">
                  <c:v>1270.8</c:v>
                </c:pt>
                <c:pt idx="6355">
                  <c:v>1271</c:v>
                </c:pt>
                <c:pt idx="6356">
                  <c:v>1271.2</c:v>
                </c:pt>
                <c:pt idx="6357">
                  <c:v>1271.4000000000001</c:v>
                </c:pt>
                <c:pt idx="6358">
                  <c:v>1271.5999999999999</c:v>
                </c:pt>
                <c:pt idx="6359">
                  <c:v>1271.8</c:v>
                </c:pt>
                <c:pt idx="6360">
                  <c:v>1272</c:v>
                </c:pt>
                <c:pt idx="6361">
                  <c:v>1272.2</c:v>
                </c:pt>
                <c:pt idx="6362">
                  <c:v>1272.4000000000001</c:v>
                </c:pt>
                <c:pt idx="6363">
                  <c:v>1272.5999999999999</c:v>
                </c:pt>
                <c:pt idx="6364">
                  <c:v>1272.8</c:v>
                </c:pt>
                <c:pt idx="6365">
                  <c:v>1273</c:v>
                </c:pt>
                <c:pt idx="6366">
                  <c:v>1273.2</c:v>
                </c:pt>
                <c:pt idx="6367">
                  <c:v>1273.4000000000001</c:v>
                </c:pt>
                <c:pt idx="6368">
                  <c:v>1273.5999999999999</c:v>
                </c:pt>
                <c:pt idx="6369">
                  <c:v>1273.8</c:v>
                </c:pt>
                <c:pt idx="6370">
                  <c:v>1274</c:v>
                </c:pt>
                <c:pt idx="6371">
                  <c:v>1274.2</c:v>
                </c:pt>
                <c:pt idx="6372">
                  <c:v>1274.4000000000001</c:v>
                </c:pt>
                <c:pt idx="6373">
                  <c:v>1274.5999999999999</c:v>
                </c:pt>
                <c:pt idx="6374">
                  <c:v>1274.8</c:v>
                </c:pt>
                <c:pt idx="6375">
                  <c:v>1275</c:v>
                </c:pt>
                <c:pt idx="6376">
                  <c:v>1275.2</c:v>
                </c:pt>
                <c:pt idx="6377">
                  <c:v>1275.4000000000001</c:v>
                </c:pt>
                <c:pt idx="6378">
                  <c:v>1275.5999999999999</c:v>
                </c:pt>
                <c:pt idx="6379">
                  <c:v>1275.8</c:v>
                </c:pt>
                <c:pt idx="6380">
                  <c:v>1276</c:v>
                </c:pt>
                <c:pt idx="6381">
                  <c:v>1276.2</c:v>
                </c:pt>
                <c:pt idx="6382">
                  <c:v>1276.4000000000001</c:v>
                </c:pt>
                <c:pt idx="6383">
                  <c:v>1276.5999999999999</c:v>
                </c:pt>
                <c:pt idx="6384">
                  <c:v>1276.8</c:v>
                </c:pt>
                <c:pt idx="6385">
                  <c:v>1277</c:v>
                </c:pt>
                <c:pt idx="6386">
                  <c:v>1277.2</c:v>
                </c:pt>
                <c:pt idx="6387">
                  <c:v>1277.4000000000001</c:v>
                </c:pt>
                <c:pt idx="6388">
                  <c:v>1277.5999999999999</c:v>
                </c:pt>
                <c:pt idx="6389">
                  <c:v>1277.8</c:v>
                </c:pt>
                <c:pt idx="6390">
                  <c:v>1278</c:v>
                </c:pt>
                <c:pt idx="6391">
                  <c:v>1278.2</c:v>
                </c:pt>
                <c:pt idx="6392">
                  <c:v>1278.4000000000001</c:v>
                </c:pt>
                <c:pt idx="6393">
                  <c:v>1278.5999999999999</c:v>
                </c:pt>
                <c:pt idx="6394">
                  <c:v>1278.8</c:v>
                </c:pt>
                <c:pt idx="6395">
                  <c:v>1279</c:v>
                </c:pt>
                <c:pt idx="6396">
                  <c:v>1279.2</c:v>
                </c:pt>
                <c:pt idx="6397">
                  <c:v>1279.4000000000001</c:v>
                </c:pt>
                <c:pt idx="6398">
                  <c:v>1279.5999999999999</c:v>
                </c:pt>
                <c:pt idx="6399">
                  <c:v>1279.8</c:v>
                </c:pt>
                <c:pt idx="6400">
                  <c:v>1280</c:v>
                </c:pt>
                <c:pt idx="6401">
                  <c:v>1280.2</c:v>
                </c:pt>
                <c:pt idx="6402">
                  <c:v>1280.4000000000001</c:v>
                </c:pt>
                <c:pt idx="6403">
                  <c:v>1280.5999999999999</c:v>
                </c:pt>
                <c:pt idx="6404">
                  <c:v>1280.8</c:v>
                </c:pt>
                <c:pt idx="6405">
                  <c:v>1281</c:v>
                </c:pt>
                <c:pt idx="6406">
                  <c:v>1281.2</c:v>
                </c:pt>
                <c:pt idx="6407">
                  <c:v>1281.4000000000001</c:v>
                </c:pt>
                <c:pt idx="6408">
                  <c:v>1281.5999999999999</c:v>
                </c:pt>
                <c:pt idx="6409">
                  <c:v>1281.8</c:v>
                </c:pt>
                <c:pt idx="6410">
                  <c:v>1282</c:v>
                </c:pt>
                <c:pt idx="6411">
                  <c:v>1282.2</c:v>
                </c:pt>
                <c:pt idx="6412">
                  <c:v>1282.4000000000001</c:v>
                </c:pt>
                <c:pt idx="6413">
                  <c:v>1282.5999999999999</c:v>
                </c:pt>
                <c:pt idx="6414">
                  <c:v>1282.8</c:v>
                </c:pt>
                <c:pt idx="6415">
                  <c:v>1283</c:v>
                </c:pt>
                <c:pt idx="6416">
                  <c:v>1283.2</c:v>
                </c:pt>
                <c:pt idx="6417">
                  <c:v>1283.4000000000001</c:v>
                </c:pt>
                <c:pt idx="6418">
                  <c:v>1283.5999999999999</c:v>
                </c:pt>
                <c:pt idx="6419">
                  <c:v>1283.8</c:v>
                </c:pt>
                <c:pt idx="6420">
                  <c:v>1284</c:v>
                </c:pt>
                <c:pt idx="6421">
                  <c:v>1284.2</c:v>
                </c:pt>
                <c:pt idx="6422">
                  <c:v>1284.4000000000001</c:v>
                </c:pt>
                <c:pt idx="6423">
                  <c:v>1284.5999999999999</c:v>
                </c:pt>
                <c:pt idx="6424">
                  <c:v>1284.8</c:v>
                </c:pt>
                <c:pt idx="6425">
                  <c:v>1285</c:v>
                </c:pt>
                <c:pt idx="6426">
                  <c:v>1285.2</c:v>
                </c:pt>
                <c:pt idx="6427">
                  <c:v>1285.4000000000001</c:v>
                </c:pt>
                <c:pt idx="6428">
                  <c:v>1285.5999999999999</c:v>
                </c:pt>
                <c:pt idx="6429">
                  <c:v>1285.8</c:v>
                </c:pt>
                <c:pt idx="6430">
                  <c:v>1286</c:v>
                </c:pt>
                <c:pt idx="6431">
                  <c:v>1286.2</c:v>
                </c:pt>
                <c:pt idx="6432">
                  <c:v>1286.4000000000001</c:v>
                </c:pt>
                <c:pt idx="6433">
                  <c:v>1286.5999999999999</c:v>
                </c:pt>
                <c:pt idx="6434">
                  <c:v>1286.8</c:v>
                </c:pt>
                <c:pt idx="6435">
                  <c:v>1287</c:v>
                </c:pt>
                <c:pt idx="6436">
                  <c:v>1287.2</c:v>
                </c:pt>
                <c:pt idx="6437">
                  <c:v>1287.4000000000001</c:v>
                </c:pt>
                <c:pt idx="6438">
                  <c:v>1287.5999999999999</c:v>
                </c:pt>
                <c:pt idx="6439">
                  <c:v>1287.8</c:v>
                </c:pt>
                <c:pt idx="6440">
                  <c:v>1288</c:v>
                </c:pt>
                <c:pt idx="6441">
                  <c:v>1288.2</c:v>
                </c:pt>
                <c:pt idx="6442">
                  <c:v>1288.4000000000001</c:v>
                </c:pt>
                <c:pt idx="6443">
                  <c:v>1288.5999999999999</c:v>
                </c:pt>
                <c:pt idx="6444">
                  <c:v>1288.8</c:v>
                </c:pt>
                <c:pt idx="6445">
                  <c:v>1289</c:v>
                </c:pt>
                <c:pt idx="6446">
                  <c:v>1289.2</c:v>
                </c:pt>
                <c:pt idx="6447">
                  <c:v>1289.4000000000001</c:v>
                </c:pt>
                <c:pt idx="6448">
                  <c:v>1289.5999999999999</c:v>
                </c:pt>
                <c:pt idx="6449">
                  <c:v>1289.8</c:v>
                </c:pt>
                <c:pt idx="6450">
                  <c:v>1290</c:v>
                </c:pt>
                <c:pt idx="6451">
                  <c:v>1290.2</c:v>
                </c:pt>
                <c:pt idx="6452">
                  <c:v>1290.4000000000001</c:v>
                </c:pt>
                <c:pt idx="6453">
                  <c:v>1290.5999999999999</c:v>
                </c:pt>
                <c:pt idx="6454">
                  <c:v>1290.8</c:v>
                </c:pt>
                <c:pt idx="6455">
                  <c:v>1291</c:v>
                </c:pt>
                <c:pt idx="6456">
                  <c:v>1291.2</c:v>
                </c:pt>
                <c:pt idx="6457">
                  <c:v>1291.4000000000001</c:v>
                </c:pt>
                <c:pt idx="6458">
                  <c:v>1291.5999999999999</c:v>
                </c:pt>
                <c:pt idx="6459">
                  <c:v>1291.8</c:v>
                </c:pt>
                <c:pt idx="6460">
                  <c:v>1292</c:v>
                </c:pt>
                <c:pt idx="6461">
                  <c:v>1292.2</c:v>
                </c:pt>
                <c:pt idx="6462">
                  <c:v>1292.4000000000001</c:v>
                </c:pt>
                <c:pt idx="6463">
                  <c:v>1292.5999999999999</c:v>
                </c:pt>
                <c:pt idx="6464">
                  <c:v>1292.8</c:v>
                </c:pt>
                <c:pt idx="6465">
                  <c:v>1293</c:v>
                </c:pt>
                <c:pt idx="6466">
                  <c:v>1293.2</c:v>
                </c:pt>
                <c:pt idx="6467">
                  <c:v>1293.4000000000001</c:v>
                </c:pt>
                <c:pt idx="6468">
                  <c:v>1293.5999999999999</c:v>
                </c:pt>
                <c:pt idx="6469">
                  <c:v>1293.8</c:v>
                </c:pt>
                <c:pt idx="6470">
                  <c:v>1294</c:v>
                </c:pt>
                <c:pt idx="6471">
                  <c:v>1294.2</c:v>
                </c:pt>
                <c:pt idx="6472">
                  <c:v>1294.4000000000001</c:v>
                </c:pt>
                <c:pt idx="6473">
                  <c:v>1294.5999999999999</c:v>
                </c:pt>
                <c:pt idx="6474">
                  <c:v>1294.8</c:v>
                </c:pt>
                <c:pt idx="6475">
                  <c:v>1295</c:v>
                </c:pt>
                <c:pt idx="6476">
                  <c:v>1295.2</c:v>
                </c:pt>
                <c:pt idx="6477">
                  <c:v>1295.4000000000001</c:v>
                </c:pt>
                <c:pt idx="6478">
                  <c:v>1295.5999999999999</c:v>
                </c:pt>
                <c:pt idx="6479">
                  <c:v>1295.8</c:v>
                </c:pt>
                <c:pt idx="6480">
                  <c:v>1296</c:v>
                </c:pt>
                <c:pt idx="6481">
                  <c:v>1296.2</c:v>
                </c:pt>
                <c:pt idx="6482">
                  <c:v>1296.4000000000001</c:v>
                </c:pt>
                <c:pt idx="6483">
                  <c:v>1296.5999999999999</c:v>
                </c:pt>
                <c:pt idx="6484">
                  <c:v>1296.8</c:v>
                </c:pt>
                <c:pt idx="6485">
                  <c:v>1297</c:v>
                </c:pt>
                <c:pt idx="6486">
                  <c:v>1297.2</c:v>
                </c:pt>
                <c:pt idx="6487">
                  <c:v>1297.4000000000001</c:v>
                </c:pt>
                <c:pt idx="6488">
                  <c:v>1297.5999999999999</c:v>
                </c:pt>
                <c:pt idx="6489">
                  <c:v>1297.8</c:v>
                </c:pt>
                <c:pt idx="6490">
                  <c:v>1298</c:v>
                </c:pt>
                <c:pt idx="6491">
                  <c:v>1298.2</c:v>
                </c:pt>
                <c:pt idx="6492">
                  <c:v>1298.4000000000001</c:v>
                </c:pt>
                <c:pt idx="6493">
                  <c:v>1298.5999999999999</c:v>
                </c:pt>
                <c:pt idx="6494">
                  <c:v>1298.8</c:v>
                </c:pt>
                <c:pt idx="6495">
                  <c:v>1299</c:v>
                </c:pt>
                <c:pt idx="6496">
                  <c:v>1299.2</c:v>
                </c:pt>
                <c:pt idx="6497">
                  <c:v>1299.4000000000001</c:v>
                </c:pt>
                <c:pt idx="6498">
                  <c:v>1299.5999999999999</c:v>
                </c:pt>
                <c:pt idx="6499">
                  <c:v>1299.8</c:v>
                </c:pt>
                <c:pt idx="6500">
                  <c:v>1300</c:v>
                </c:pt>
                <c:pt idx="6501">
                  <c:v>1300.2</c:v>
                </c:pt>
                <c:pt idx="6502">
                  <c:v>1300.4000000000001</c:v>
                </c:pt>
                <c:pt idx="6503">
                  <c:v>1300.5999999999999</c:v>
                </c:pt>
                <c:pt idx="6504">
                  <c:v>1300.8</c:v>
                </c:pt>
                <c:pt idx="6505">
                  <c:v>1301</c:v>
                </c:pt>
                <c:pt idx="6506">
                  <c:v>1301.2</c:v>
                </c:pt>
                <c:pt idx="6507">
                  <c:v>1301.4000000000001</c:v>
                </c:pt>
                <c:pt idx="6508">
                  <c:v>1301.5999999999999</c:v>
                </c:pt>
                <c:pt idx="6509">
                  <c:v>1301.8</c:v>
                </c:pt>
                <c:pt idx="6510">
                  <c:v>1302</c:v>
                </c:pt>
                <c:pt idx="6511">
                  <c:v>1302.2</c:v>
                </c:pt>
                <c:pt idx="6512">
                  <c:v>1302.4000000000001</c:v>
                </c:pt>
                <c:pt idx="6513">
                  <c:v>1302.5999999999999</c:v>
                </c:pt>
                <c:pt idx="6514">
                  <c:v>1302.8</c:v>
                </c:pt>
                <c:pt idx="6515">
                  <c:v>1303</c:v>
                </c:pt>
                <c:pt idx="6516">
                  <c:v>1303.2</c:v>
                </c:pt>
                <c:pt idx="6517">
                  <c:v>1303.4000000000001</c:v>
                </c:pt>
                <c:pt idx="6518">
                  <c:v>1303.5999999999999</c:v>
                </c:pt>
                <c:pt idx="6519">
                  <c:v>1303.8</c:v>
                </c:pt>
                <c:pt idx="6520">
                  <c:v>1304</c:v>
                </c:pt>
                <c:pt idx="6521">
                  <c:v>1304.2</c:v>
                </c:pt>
                <c:pt idx="6522">
                  <c:v>1304.4000000000001</c:v>
                </c:pt>
                <c:pt idx="6523">
                  <c:v>1304.5999999999999</c:v>
                </c:pt>
                <c:pt idx="6524">
                  <c:v>1304.8</c:v>
                </c:pt>
                <c:pt idx="6525">
                  <c:v>1305</c:v>
                </c:pt>
                <c:pt idx="6526">
                  <c:v>1305.2</c:v>
                </c:pt>
                <c:pt idx="6527">
                  <c:v>1305.4000000000001</c:v>
                </c:pt>
                <c:pt idx="6528">
                  <c:v>1305.5999999999999</c:v>
                </c:pt>
                <c:pt idx="6529">
                  <c:v>1305.8</c:v>
                </c:pt>
                <c:pt idx="6530">
                  <c:v>1306</c:v>
                </c:pt>
                <c:pt idx="6531">
                  <c:v>1306.2</c:v>
                </c:pt>
                <c:pt idx="6532">
                  <c:v>1306.4000000000001</c:v>
                </c:pt>
                <c:pt idx="6533">
                  <c:v>1306.5999999999999</c:v>
                </c:pt>
                <c:pt idx="6534">
                  <c:v>1306.8</c:v>
                </c:pt>
                <c:pt idx="6535">
                  <c:v>1307</c:v>
                </c:pt>
                <c:pt idx="6536">
                  <c:v>1307.2</c:v>
                </c:pt>
                <c:pt idx="6537">
                  <c:v>1307.4000000000001</c:v>
                </c:pt>
                <c:pt idx="6538">
                  <c:v>1307.5999999999999</c:v>
                </c:pt>
                <c:pt idx="6539">
                  <c:v>1307.8</c:v>
                </c:pt>
                <c:pt idx="6540">
                  <c:v>1308</c:v>
                </c:pt>
                <c:pt idx="6541">
                  <c:v>1308.2</c:v>
                </c:pt>
                <c:pt idx="6542">
                  <c:v>1308.4000000000001</c:v>
                </c:pt>
                <c:pt idx="6543">
                  <c:v>1308.5999999999999</c:v>
                </c:pt>
                <c:pt idx="6544">
                  <c:v>1308.8</c:v>
                </c:pt>
                <c:pt idx="6545">
                  <c:v>1309</c:v>
                </c:pt>
                <c:pt idx="6546">
                  <c:v>1309.2</c:v>
                </c:pt>
                <c:pt idx="6547">
                  <c:v>1309.4000000000001</c:v>
                </c:pt>
                <c:pt idx="6548">
                  <c:v>1309.5999999999999</c:v>
                </c:pt>
                <c:pt idx="6549">
                  <c:v>1309.8</c:v>
                </c:pt>
                <c:pt idx="6550">
                  <c:v>1310</c:v>
                </c:pt>
                <c:pt idx="6551">
                  <c:v>1310.2</c:v>
                </c:pt>
                <c:pt idx="6552">
                  <c:v>1310.4000000000001</c:v>
                </c:pt>
                <c:pt idx="6553">
                  <c:v>1310.5999999999999</c:v>
                </c:pt>
                <c:pt idx="6554">
                  <c:v>1310.8</c:v>
                </c:pt>
                <c:pt idx="6555">
                  <c:v>1311</c:v>
                </c:pt>
                <c:pt idx="6556">
                  <c:v>1311.2</c:v>
                </c:pt>
                <c:pt idx="6557">
                  <c:v>1311.4</c:v>
                </c:pt>
                <c:pt idx="6558">
                  <c:v>1311.6</c:v>
                </c:pt>
                <c:pt idx="6559">
                  <c:v>1311.8</c:v>
                </c:pt>
                <c:pt idx="6560">
                  <c:v>1312</c:v>
                </c:pt>
                <c:pt idx="6561">
                  <c:v>1312.2</c:v>
                </c:pt>
                <c:pt idx="6562">
                  <c:v>1312.4</c:v>
                </c:pt>
                <c:pt idx="6563">
                  <c:v>1312.6</c:v>
                </c:pt>
                <c:pt idx="6564">
                  <c:v>1312.8</c:v>
                </c:pt>
                <c:pt idx="6565">
                  <c:v>1313</c:v>
                </c:pt>
                <c:pt idx="6566">
                  <c:v>1313.2</c:v>
                </c:pt>
                <c:pt idx="6567">
                  <c:v>1313.4</c:v>
                </c:pt>
                <c:pt idx="6568">
                  <c:v>1313.6</c:v>
                </c:pt>
                <c:pt idx="6569">
                  <c:v>1313.8</c:v>
                </c:pt>
                <c:pt idx="6570">
                  <c:v>1314</c:v>
                </c:pt>
                <c:pt idx="6571">
                  <c:v>1314.2</c:v>
                </c:pt>
                <c:pt idx="6572">
                  <c:v>1314.4</c:v>
                </c:pt>
                <c:pt idx="6573">
                  <c:v>1314.6</c:v>
                </c:pt>
                <c:pt idx="6574">
                  <c:v>1314.8</c:v>
                </c:pt>
                <c:pt idx="6575">
                  <c:v>1315</c:v>
                </c:pt>
                <c:pt idx="6576">
                  <c:v>1315.2</c:v>
                </c:pt>
                <c:pt idx="6577">
                  <c:v>1315.4</c:v>
                </c:pt>
                <c:pt idx="6578">
                  <c:v>1315.6</c:v>
                </c:pt>
                <c:pt idx="6579">
                  <c:v>1315.8</c:v>
                </c:pt>
                <c:pt idx="6580">
                  <c:v>1316</c:v>
                </c:pt>
                <c:pt idx="6581">
                  <c:v>1316.2</c:v>
                </c:pt>
                <c:pt idx="6582">
                  <c:v>1316.4</c:v>
                </c:pt>
                <c:pt idx="6583">
                  <c:v>1316.6</c:v>
                </c:pt>
                <c:pt idx="6584">
                  <c:v>1316.8</c:v>
                </c:pt>
                <c:pt idx="6585">
                  <c:v>1317</c:v>
                </c:pt>
                <c:pt idx="6586">
                  <c:v>1317.2</c:v>
                </c:pt>
                <c:pt idx="6587">
                  <c:v>1317.4</c:v>
                </c:pt>
                <c:pt idx="6588">
                  <c:v>1317.6</c:v>
                </c:pt>
                <c:pt idx="6589">
                  <c:v>1317.8</c:v>
                </c:pt>
                <c:pt idx="6590">
                  <c:v>1318</c:v>
                </c:pt>
                <c:pt idx="6591">
                  <c:v>1318.2</c:v>
                </c:pt>
                <c:pt idx="6592">
                  <c:v>1318.4</c:v>
                </c:pt>
                <c:pt idx="6593">
                  <c:v>1318.6</c:v>
                </c:pt>
                <c:pt idx="6594">
                  <c:v>1318.8</c:v>
                </c:pt>
                <c:pt idx="6595">
                  <c:v>1319</c:v>
                </c:pt>
                <c:pt idx="6596">
                  <c:v>1319.2</c:v>
                </c:pt>
                <c:pt idx="6597">
                  <c:v>1319.4</c:v>
                </c:pt>
                <c:pt idx="6598">
                  <c:v>1319.6</c:v>
                </c:pt>
                <c:pt idx="6599">
                  <c:v>1319.8</c:v>
                </c:pt>
                <c:pt idx="6600">
                  <c:v>1320</c:v>
                </c:pt>
                <c:pt idx="6601">
                  <c:v>1320.2</c:v>
                </c:pt>
                <c:pt idx="6602">
                  <c:v>1320.4</c:v>
                </c:pt>
                <c:pt idx="6603">
                  <c:v>1320.6</c:v>
                </c:pt>
                <c:pt idx="6604">
                  <c:v>1320.8</c:v>
                </c:pt>
                <c:pt idx="6605">
                  <c:v>1321</c:v>
                </c:pt>
                <c:pt idx="6606">
                  <c:v>1321.2</c:v>
                </c:pt>
                <c:pt idx="6607">
                  <c:v>1321.4</c:v>
                </c:pt>
                <c:pt idx="6608">
                  <c:v>1321.6</c:v>
                </c:pt>
                <c:pt idx="6609">
                  <c:v>1321.8</c:v>
                </c:pt>
                <c:pt idx="6610">
                  <c:v>1322</c:v>
                </c:pt>
                <c:pt idx="6611">
                  <c:v>1322.2</c:v>
                </c:pt>
                <c:pt idx="6612">
                  <c:v>1322.4</c:v>
                </c:pt>
                <c:pt idx="6613">
                  <c:v>1322.6</c:v>
                </c:pt>
                <c:pt idx="6614">
                  <c:v>1322.8</c:v>
                </c:pt>
                <c:pt idx="6615">
                  <c:v>1323</c:v>
                </c:pt>
                <c:pt idx="6616">
                  <c:v>1323.2</c:v>
                </c:pt>
                <c:pt idx="6617">
                  <c:v>1323.4</c:v>
                </c:pt>
                <c:pt idx="6618">
                  <c:v>1323.6</c:v>
                </c:pt>
                <c:pt idx="6619">
                  <c:v>1323.8</c:v>
                </c:pt>
                <c:pt idx="6620">
                  <c:v>1324</c:v>
                </c:pt>
                <c:pt idx="6621">
                  <c:v>1324.2</c:v>
                </c:pt>
                <c:pt idx="6622">
                  <c:v>1324.4</c:v>
                </c:pt>
                <c:pt idx="6623">
                  <c:v>1324.6</c:v>
                </c:pt>
                <c:pt idx="6624">
                  <c:v>1324.8</c:v>
                </c:pt>
                <c:pt idx="6625">
                  <c:v>1325</c:v>
                </c:pt>
                <c:pt idx="6626">
                  <c:v>1325.2</c:v>
                </c:pt>
                <c:pt idx="6627">
                  <c:v>1325.4</c:v>
                </c:pt>
                <c:pt idx="6628">
                  <c:v>1325.6</c:v>
                </c:pt>
                <c:pt idx="6629">
                  <c:v>1325.8</c:v>
                </c:pt>
                <c:pt idx="6630">
                  <c:v>1326</c:v>
                </c:pt>
                <c:pt idx="6631">
                  <c:v>1326.2</c:v>
                </c:pt>
                <c:pt idx="6632">
                  <c:v>1326.4</c:v>
                </c:pt>
                <c:pt idx="6633">
                  <c:v>1326.6</c:v>
                </c:pt>
                <c:pt idx="6634">
                  <c:v>1326.8</c:v>
                </c:pt>
                <c:pt idx="6635">
                  <c:v>1327</c:v>
                </c:pt>
                <c:pt idx="6636">
                  <c:v>1327.2</c:v>
                </c:pt>
                <c:pt idx="6637">
                  <c:v>1327.4</c:v>
                </c:pt>
                <c:pt idx="6638">
                  <c:v>1327.6</c:v>
                </c:pt>
                <c:pt idx="6639">
                  <c:v>1327.8</c:v>
                </c:pt>
                <c:pt idx="6640">
                  <c:v>1328</c:v>
                </c:pt>
                <c:pt idx="6641">
                  <c:v>1328.2</c:v>
                </c:pt>
                <c:pt idx="6642">
                  <c:v>1328.4</c:v>
                </c:pt>
                <c:pt idx="6643">
                  <c:v>1328.6</c:v>
                </c:pt>
                <c:pt idx="6644">
                  <c:v>1328.8</c:v>
                </c:pt>
                <c:pt idx="6645">
                  <c:v>1329</c:v>
                </c:pt>
                <c:pt idx="6646">
                  <c:v>1329.2</c:v>
                </c:pt>
                <c:pt idx="6647">
                  <c:v>1329.4</c:v>
                </c:pt>
                <c:pt idx="6648">
                  <c:v>1329.6</c:v>
                </c:pt>
                <c:pt idx="6649">
                  <c:v>1329.8</c:v>
                </c:pt>
                <c:pt idx="6650">
                  <c:v>1330</c:v>
                </c:pt>
                <c:pt idx="6651">
                  <c:v>1330.2</c:v>
                </c:pt>
                <c:pt idx="6652">
                  <c:v>1330.4</c:v>
                </c:pt>
                <c:pt idx="6653">
                  <c:v>1330.6</c:v>
                </c:pt>
                <c:pt idx="6654">
                  <c:v>1330.8</c:v>
                </c:pt>
                <c:pt idx="6655">
                  <c:v>1331</c:v>
                </c:pt>
                <c:pt idx="6656">
                  <c:v>1331.2</c:v>
                </c:pt>
                <c:pt idx="6657">
                  <c:v>1331.4</c:v>
                </c:pt>
                <c:pt idx="6658">
                  <c:v>1331.6</c:v>
                </c:pt>
                <c:pt idx="6659">
                  <c:v>1331.8</c:v>
                </c:pt>
                <c:pt idx="6660">
                  <c:v>1332</c:v>
                </c:pt>
                <c:pt idx="6661">
                  <c:v>1332.2</c:v>
                </c:pt>
                <c:pt idx="6662">
                  <c:v>1332.4</c:v>
                </c:pt>
                <c:pt idx="6663">
                  <c:v>1332.6</c:v>
                </c:pt>
                <c:pt idx="6664">
                  <c:v>1332.8</c:v>
                </c:pt>
                <c:pt idx="6665">
                  <c:v>1333</c:v>
                </c:pt>
                <c:pt idx="6666">
                  <c:v>1333.2</c:v>
                </c:pt>
                <c:pt idx="6667">
                  <c:v>1333.4</c:v>
                </c:pt>
                <c:pt idx="6668">
                  <c:v>1333.6</c:v>
                </c:pt>
                <c:pt idx="6669">
                  <c:v>1333.8</c:v>
                </c:pt>
                <c:pt idx="6670">
                  <c:v>1334</c:v>
                </c:pt>
                <c:pt idx="6671">
                  <c:v>1334.2</c:v>
                </c:pt>
                <c:pt idx="6672">
                  <c:v>1334.4</c:v>
                </c:pt>
                <c:pt idx="6673">
                  <c:v>1334.6</c:v>
                </c:pt>
                <c:pt idx="6674">
                  <c:v>1334.8</c:v>
                </c:pt>
                <c:pt idx="6675">
                  <c:v>1335</c:v>
                </c:pt>
                <c:pt idx="6676">
                  <c:v>1335.2</c:v>
                </c:pt>
                <c:pt idx="6677">
                  <c:v>1335.4</c:v>
                </c:pt>
                <c:pt idx="6678">
                  <c:v>1335.6</c:v>
                </c:pt>
                <c:pt idx="6679">
                  <c:v>1335.8</c:v>
                </c:pt>
                <c:pt idx="6680">
                  <c:v>1336</c:v>
                </c:pt>
                <c:pt idx="6681">
                  <c:v>1336.2</c:v>
                </c:pt>
                <c:pt idx="6682">
                  <c:v>1336.4</c:v>
                </c:pt>
                <c:pt idx="6683">
                  <c:v>1336.6</c:v>
                </c:pt>
                <c:pt idx="6684">
                  <c:v>1336.8</c:v>
                </c:pt>
                <c:pt idx="6685">
                  <c:v>1337</c:v>
                </c:pt>
                <c:pt idx="6686">
                  <c:v>1337.2</c:v>
                </c:pt>
                <c:pt idx="6687">
                  <c:v>1337.4</c:v>
                </c:pt>
                <c:pt idx="6688">
                  <c:v>1337.6</c:v>
                </c:pt>
                <c:pt idx="6689">
                  <c:v>1337.8</c:v>
                </c:pt>
                <c:pt idx="6690">
                  <c:v>1338</c:v>
                </c:pt>
                <c:pt idx="6691">
                  <c:v>1338.2</c:v>
                </c:pt>
                <c:pt idx="6692">
                  <c:v>1338.4</c:v>
                </c:pt>
                <c:pt idx="6693">
                  <c:v>1338.6</c:v>
                </c:pt>
                <c:pt idx="6694">
                  <c:v>1338.8</c:v>
                </c:pt>
                <c:pt idx="6695">
                  <c:v>1339</c:v>
                </c:pt>
                <c:pt idx="6696">
                  <c:v>1339.2</c:v>
                </c:pt>
                <c:pt idx="6697">
                  <c:v>1339.4</c:v>
                </c:pt>
                <c:pt idx="6698">
                  <c:v>1339.6</c:v>
                </c:pt>
                <c:pt idx="6699">
                  <c:v>1339.8</c:v>
                </c:pt>
                <c:pt idx="6700">
                  <c:v>1340</c:v>
                </c:pt>
                <c:pt idx="6701">
                  <c:v>1340.2</c:v>
                </c:pt>
                <c:pt idx="6702">
                  <c:v>1340.4</c:v>
                </c:pt>
                <c:pt idx="6703">
                  <c:v>1340.6</c:v>
                </c:pt>
                <c:pt idx="6704">
                  <c:v>1340.8</c:v>
                </c:pt>
                <c:pt idx="6705">
                  <c:v>1341</c:v>
                </c:pt>
                <c:pt idx="6706">
                  <c:v>1341.2</c:v>
                </c:pt>
                <c:pt idx="6707">
                  <c:v>1341.4</c:v>
                </c:pt>
                <c:pt idx="6708">
                  <c:v>1341.6</c:v>
                </c:pt>
                <c:pt idx="6709">
                  <c:v>1341.8</c:v>
                </c:pt>
                <c:pt idx="6710">
                  <c:v>1342</c:v>
                </c:pt>
                <c:pt idx="6711">
                  <c:v>1342.2</c:v>
                </c:pt>
                <c:pt idx="6712">
                  <c:v>1342.4</c:v>
                </c:pt>
                <c:pt idx="6713">
                  <c:v>1342.6</c:v>
                </c:pt>
                <c:pt idx="6714">
                  <c:v>1342.8</c:v>
                </c:pt>
                <c:pt idx="6715">
                  <c:v>1343</c:v>
                </c:pt>
                <c:pt idx="6716">
                  <c:v>1343.2</c:v>
                </c:pt>
                <c:pt idx="6717">
                  <c:v>1343.4</c:v>
                </c:pt>
                <c:pt idx="6718">
                  <c:v>1343.6</c:v>
                </c:pt>
                <c:pt idx="6719">
                  <c:v>1343.8</c:v>
                </c:pt>
                <c:pt idx="6720">
                  <c:v>1344</c:v>
                </c:pt>
                <c:pt idx="6721">
                  <c:v>1344.2</c:v>
                </c:pt>
                <c:pt idx="6722">
                  <c:v>1344.4</c:v>
                </c:pt>
                <c:pt idx="6723">
                  <c:v>1344.6</c:v>
                </c:pt>
                <c:pt idx="6724">
                  <c:v>1344.8</c:v>
                </c:pt>
                <c:pt idx="6725">
                  <c:v>1345</c:v>
                </c:pt>
                <c:pt idx="6726">
                  <c:v>1345.2</c:v>
                </c:pt>
                <c:pt idx="6727">
                  <c:v>1345.4</c:v>
                </c:pt>
                <c:pt idx="6728">
                  <c:v>1345.6</c:v>
                </c:pt>
                <c:pt idx="6729">
                  <c:v>1345.8</c:v>
                </c:pt>
                <c:pt idx="6730">
                  <c:v>1346</c:v>
                </c:pt>
                <c:pt idx="6731">
                  <c:v>1346.2</c:v>
                </c:pt>
                <c:pt idx="6732">
                  <c:v>1346.4</c:v>
                </c:pt>
                <c:pt idx="6733">
                  <c:v>1346.6</c:v>
                </c:pt>
                <c:pt idx="6734">
                  <c:v>1346.8</c:v>
                </c:pt>
                <c:pt idx="6735">
                  <c:v>1347</c:v>
                </c:pt>
                <c:pt idx="6736">
                  <c:v>1347.2</c:v>
                </c:pt>
                <c:pt idx="6737">
                  <c:v>1347.4</c:v>
                </c:pt>
                <c:pt idx="6738">
                  <c:v>1347.6</c:v>
                </c:pt>
                <c:pt idx="6739">
                  <c:v>1347.8</c:v>
                </c:pt>
                <c:pt idx="6740">
                  <c:v>1348</c:v>
                </c:pt>
                <c:pt idx="6741">
                  <c:v>1348.2</c:v>
                </c:pt>
                <c:pt idx="6742">
                  <c:v>1348.4</c:v>
                </c:pt>
                <c:pt idx="6743">
                  <c:v>1348.6</c:v>
                </c:pt>
                <c:pt idx="6744">
                  <c:v>1348.8</c:v>
                </c:pt>
                <c:pt idx="6745">
                  <c:v>1349</c:v>
                </c:pt>
                <c:pt idx="6746">
                  <c:v>1349.2</c:v>
                </c:pt>
                <c:pt idx="6747">
                  <c:v>1349.4</c:v>
                </c:pt>
                <c:pt idx="6748">
                  <c:v>1349.6</c:v>
                </c:pt>
                <c:pt idx="6749">
                  <c:v>1349.8</c:v>
                </c:pt>
                <c:pt idx="6750">
                  <c:v>1350</c:v>
                </c:pt>
                <c:pt idx="6751">
                  <c:v>1350.2</c:v>
                </c:pt>
                <c:pt idx="6752">
                  <c:v>1350.4</c:v>
                </c:pt>
                <c:pt idx="6753">
                  <c:v>1350.6</c:v>
                </c:pt>
                <c:pt idx="6754">
                  <c:v>1350.8</c:v>
                </c:pt>
                <c:pt idx="6755">
                  <c:v>1351</c:v>
                </c:pt>
                <c:pt idx="6756">
                  <c:v>1351.2</c:v>
                </c:pt>
                <c:pt idx="6757">
                  <c:v>1351.4</c:v>
                </c:pt>
                <c:pt idx="6758">
                  <c:v>1351.6</c:v>
                </c:pt>
                <c:pt idx="6759">
                  <c:v>1351.8</c:v>
                </c:pt>
                <c:pt idx="6760">
                  <c:v>1352</c:v>
                </c:pt>
                <c:pt idx="6761">
                  <c:v>1352.2</c:v>
                </c:pt>
                <c:pt idx="6762">
                  <c:v>1352.4</c:v>
                </c:pt>
                <c:pt idx="6763">
                  <c:v>1352.6</c:v>
                </c:pt>
                <c:pt idx="6764">
                  <c:v>1352.8</c:v>
                </c:pt>
                <c:pt idx="6765">
                  <c:v>1353</c:v>
                </c:pt>
                <c:pt idx="6766">
                  <c:v>1353.2</c:v>
                </c:pt>
                <c:pt idx="6767">
                  <c:v>1353.4</c:v>
                </c:pt>
                <c:pt idx="6768">
                  <c:v>1353.6</c:v>
                </c:pt>
                <c:pt idx="6769">
                  <c:v>1353.8</c:v>
                </c:pt>
                <c:pt idx="6770">
                  <c:v>1354</c:v>
                </c:pt>
                <c:pt idx="6771">
                  <c:v>1354.2</c:v>
                </c:pt>
                <c:pt idx="6772">
                  <c:v>1354.4</c:v>
                </c:pt>
                <c:pt idx="6773">
                  <c:v>1354.6</c:v>
                </c:pt>
                <c:pt idx="6774">
                  <c:v>1354.8</c:v>
                </c:pt>
                <c:pt idx="6775">
                  <c:v>1355</c:v>
                </c:pt>
                <c:pt idx="6776">
                  <c:v>1355.2</c:v>
                </c:pt>
                <c:pt idx="6777">
                  <c:v>1355.4</c:v>
                </c:pt>
                <c:pt idx="6778">
                  <c:v>1355.6</c:v>
                </c:pt>
                <c:pt idx="6779">
                  <c:v>1355.8</c:v>
                </c:pt>
                <c:pt idx="6780">
                  <c:v>1356</c:v>
                </c:pt>
                <c:pt idx="6781">
                  <c:v>1356.2</c:v>
                </c:pt>
                <c:pt idx="6782">
                  <c:v>1356.4</c:v>
                </c:pt>
                <c:pt idx="6783">
                  <c:v>1356.6</c:v>
                </c:pt>
                <c:pt idx="6784">
                  <c:v>1356.8</c:v>
                </c:pt>
                <c:pt idx="6785">
                  <c:v>1357</c:v>
                </c:pt>
                <c:pt idx="6786">
                  <c:v>1357.2</c:v>
                </c:pt>
                <c:pt idx="6787">
                  <c:v>1357.4</c:v>
                </c:pt>
                <c:pt idx="6788">
                  <c:v>1357.6</c:v>
                </c:pt>
                <c:pt idx="6789">
                  <c:v>1357.8</c:v>
                </c:pt>
                <c:pt idx="6790">
                  <c:v>1358</c:v>
                </c:pt>
                <c:pt idx="6791">
                  <c:v>1358.2</c:v>
                </c:pt>
                <c:pt idx="6792">
                  <c:v>1358.4</c:v>
                </c:pt>
                <c:pt idx="6793">
                  <c:v>1358.6</c:v>
                </c:pt>
                <c:pt idx="6794">
                  <c:v>1358.8</c:v>
                </c:pt>
                <c:pt idx="6795">
                  <c:v>1359</c:v>
                </c:pt>
                <c:pt idx="6796">
                  <c:v>1359.2</c:v>
                </c:pt>
                <c:pt idx="6797">
                  <c:v>1359.4</c:v>
                </c:pt>
                <c:pt idx="6798">
                  <c:v>1359.6</c:v>
                </c:pt>
                <c:pt idx="6799">
                  <c:v>1359.8</c:v>
                </c:pt>
                <c:pt idx="6800">
                  <c:v>1360</c:v>
                </c:pt>
                <c:pt idx="6801">
                  <c:v>1360.2</c:v>
                </c:pt>
                <c:pt idx="6802">
                  <c:v>1360.4</c:v>
                </c:pt>
                <c:pt idx="6803">
                  <c:v>1360.6</c:v>
                </c:pt>
                <c:pt idx="6804">
                  <c:v>1360.8</c:v>
                </c:pt>
                <c:pt idx="6805">
                  <c:v>1361</c:v>
                </c:pt>
                <c:pt idx="6806">
                  <c:v>1361.2</c:v>
                </c:pt>
                <c:pt idx="6807">
                  <c:v>1361.4</c:v>
                </c:pt>
                <c:pt idx="6808">
                  <c:v>1361.6</c:v>
                </c:pt>
                <c:pt idx="6809">
                  <c:v>1361.8</c:v>
                </c:pt>
                <c:pt idx="6810">
                  <c:v>1362</c:v>
                </c:pt>
                <c:pt idx="6811">
                  <c:v>1362.2</c:v>
                </c:pt>
                <c:pt idx="6812">
                  <c:v>1362.4</c:v>
                </c:pt>
                <c:pt idx="6813">
                  <c:v>1362.6</c:v>
                </c:pt>
                <c:pt idx="6814">
                  <c:v>1362.8</c:v>
                </c:pt>
                <c:pt idx="6815">
                  <c:v>1363</c:v>
                </c:pt>
                <c:pt idx="6816">
                  <c:v>1363.2</c:v>
                </c:pt>
                <c:pt idx="6817">
                  <c:v>1363.4</c:v>
                </c:pt>
                <c:pt idx="6818">
                  <c:v>1363.6</c:v>
                </c:pt>
                <c:pt idx="6819">
                  <c:v>1363.8</c:v>
                </c:pt>
                <c:pt idx="6820">
                  <c:v>1364</c:v>
                </c:pt>
                <c:pt idx="6821">
                  <c:v>1364.2</c:v>
                </c:pt>
                <c:pt idx="6822">
                  <c:v>1364.4</c:v>
                </c:pt>
                <c:pt idx="6823">
                  <c:v>1364.6</c:v>
                </c:pt>
                <c:pt idx="6824">
                  <c:v>1364.8</c:v>
                </c:pt>
                <c:pt idx="6825">
                  <c:v>1365</c:v>
                </c:pt>
                <c:pt idx="6826">
                  <c:v>1365.2</c:v>
                </c:pt>
                <c:pt idx="6827">
                  <c:v>1365.4</c:v>
                </c:pt>
                <c:pt idx="6828">
                  <c:v>1365.6</c:v>
                </c:pt>
                <c:pt idx="6829">
                  <c:v>1365.8</c:v>
                </c:pt>
                <c:pt idx="6830">
                  <c:v>1366</c:v>
                </c:pt>
                <c:pt idx="6831">
                  <c:v>1366.2</c:v>
                </c:pt>
                <c:pt idx="6832">
                  <c:v>1366.4</c:v>
                </c:pt>
                <c:pt idx="6833">
                  <c:v>1366.6</c:v>
                </c:pt>
                <c:pt idx="6834">
                  <c:v>1366.8</c:v>
                </c:pt>
                <c:pt idx="6835">
                  <c:v>1367</c:v>
                </c:pt>
                <c:pt idx="6836">
                  <c:v>1367.2</c:v>
                </c:pt>
                <c:pt idx="6837">
                  <c:v>1367.4</c:v>
                </c:pt>
                <c:pt idx="6838">
                  <c:v>1367.6</c:v>
                </c:pt>
                <c:pt idx="6839">
                  <c:v>1367.8</c:v>
                </c:pt>
                <c:pt idx="6840">
                  <c:v>1368</c:v>
                </c:pt>
                <c:pt idx="6841">
                  <c:v>1368.2</c:v>
                </c:pt>
                <c:pt idx="6842">
                  <c:v>1368.4</c:v>
                </c:pt>
                <c:pt idx="6843">
                  <c:v>1368.6</c:v>
                </c:pt>
                <c:pt idx="6844">
                  <c:v>1368.8</c:v>
                </c:pt>
                <c:pt idx="6845">
                  <c:v>1369</c:v>
                </c:pt>
                <c:pt idx="6846">
                  <c:v>1369.2</c:v>
                </c:pt>
                <c:pt idx="6847">
                  <c:v>1369.4</c:v>
                </c:pt>
                <c:pt idx="6848">
                  <c:v>1369.6</c:v>
                </c:pt>
                <c:pt idx="6849">
                  <c:v>1369.8</c:v>
                </c:pt>
                <c:pt idx="6850">
                  <c:v>1370</c:v>
                </c:pt>
                <c:pt idx="6851">
                  <c:v>1370.2</c:v>
                </c:pt>
                <c:pt idx="6852">
                  <c:v>1370.4</c:v>
                </c:pt>
                <c:pt idx="6853">
                  <c:v>1370.6</c:v>
                </c:pt>
                <c:pt idx="6854">
                  <c:v>1370.8</c:v>
                </c:pt>
                <c:pt idx="6855">
                  <c:v>1371</c:v>
                </c:pt>
                <c:pt idx="6856">
                  <c:v>1371.2</c:v>
                </c:pt>
                <c:pt idx="6857">
                  <c:v>1371.4</c:v>
                </c:pt>
                <c:pt idx="6858">
                  <c:v>1371.6</c:v>
                </c:pt>
                <c:pt idx="6859">
                  <c:v>1371.8</c:v>
                </c:pt>
                <c:pt idx="6860">
                  <c:v>1372</c:v>
                </c:pt>
                <c:pt idx="6861">
                  <c:v>1372.2</c:v>
                </c:pt>
                <c:pt idx="6862">
                  <c:v>1372.4</c:v>
                </c:pt>
                <c:pt idx="6863">
                  <c:v>1372.6</c:v>
                </c:pt>
                <c:pt idx="6864">
                  <c:v>1372.8</c:v>
                </c:pt>
                <c:pt idx="6865">
                  <c:v>1373</c:v>
                </c:pt>
                <c:pt idx="6866">
                  <c:v>1373.2</c:v>
                </c:pt>
                <c:pt idx="6867">
                  <c:v>1373.4</c:v>
                </c:pt>
                <c:pt idx="6868">
                  <c:v>1373.6</c:v>
                </c:pt>
                <c:pt idx="6869">
                  <c:v>1373.8</c:v>
                </c:pt>
                <c:pt idx="6870">
                  <c:v>1374</c:v>
                </c:pt>
                <c:pt idx="6871">
                  <c:v>1374.2</c:v>
                </c:pt>
                <c:pt idx="6872">
                  <c:v>1374.4</c:v>
                </c:pt>
                <c:pt idx="6873">
                  <c:v>1374.6</c:v>
                </c:pt>
                <c:pt idx="6874">
                  <c:v>1374.8</c:v>
                </c:pt>
                <c:pt idx="6875">
                  <c:v>1375</c:v>
                </c:pt>
                <c:pt idx="6876">
                  <c:v>1375.2</c:v>
                </c:pt>
                <c:pt idx="6877">
                  <c:v>1375.4</c:v>
                </c:pt>
                <c:pt idx="6878">
                  <c:v>1375.6</c:v>
                </c:pt>
                <c:pt idx="6879">
                  <c:v>1375.8</c:v>
                </c:pt>
                <c:pt idx="6880">
                  <c:v>1376</c:v>
                </c:pt>
                <c:pt idx="6881">
                  <c:v>1376.2</c:v>
                </c:pt>
                <c:pt idx="6882">
                  <c:v>1376.4</c:v>
                </c:pt>
                <c:pt idx="6883">
                  <c:v>1376.6</c:v>
                </c:pt>
                <c:pt idx="6884">
                  <c:v>1376.8</c:v>
                </c:pt>
                <c:pt idx="6885">
                  <c:v>1377</c:v>
                </c:pt>
                <c:pt idx="6886">
                  <c:v>1377.2</c:v>
                </c:pt>
                <c:pt idx="6887">
                  <c:v>1377.4</c:v>
                </c:pt>
                <c:pt idx="6888">
                  <c:v>1377.6</c:v>
                </c:pt>
                <c:pt idx="6889">
                  <c:v>1377.8</c:v>
                </c:pt>
                <c:pt idx="6890">
                  <c:v>1378</c:v>
                </c:pt>
                <c:pt idx="6891">
                  <c:v>1378.2</c:v>
                </c:pt>
                <c:pt idx="6892">
                  <c:v>1378.4</c:v>
                </c:pt>
                <c:pt idx="6893">
                  <c:v>1378.6</c:v>
                </c:pt>
                <c:pt idx="6894">
                  <c:v>1378.8</c:v>
                </c:pt>
                <c:pt idx="6895">
                  <c:v>1379</c:v>
                </c:pt>
                <c:pt idx="6896">
                  <c:v>1379.2</c:v>
                </c:pt>
                <c:pt idx="6897">
                  <c:v>1379.4</c:v>
                </c:pt>
                <c:pt idx="6898">
                  <c:v>1379.6</c:v>
                </c:pt>
                <c:pt idx="6899">
                  <c:v>1379.8</c:v>
                </c:pt>
                <c:pt idx="6900">
                  <c:v>1380</c:v>
                </c:pt>
                <c:pt idx="6901">
                  <c:v>1380.2</c:v>
                </c:pt>
                <c:pt idx="6902">
                  <c:v>1380.4</c:v>
                </c:pt>
                <c:pt idx="6903">
                  <c:v>1380.6</c:v>
                </c:pt>
                <c:pt idx="6904">
                  <c:v>1380.8</c:v>
                </c:pt>
                <c:pt idx="6905">
                  <c:v>1381</c:v>
                </c:pt>
                <c:pt idx="6906">
                  <c:v>1381.2</c:v>
                </c:pt>
                <c:pt idx="6907">
                  <c:v>1381.4</c:v>
                </c:pt>
                <c:pt idx="6908">
                  <c:v>1381.6</c:v>
                </c:pt>
                <c:pt idx="6909">
                  <c:v>1381.8</c:v>
                </c:pt>
                <c:pt idx="6910">
                  <c:v>1382</c:v>
                </c:pt>
                <c:pt idx="6911">
                  <c:v>1382.2</c:v>
                </c:pt>
                <c:pt idx="6912">
                  <c:v>1382.4</c:v>
                </c:pt>
                <c:pt idx="6913">
                  <c:v>1382.6</c:v>
                </c:pt>
                <c:pt idx="6914">
                  <c:v>1382.8</c:v>
                </c:pt>
                <c:pt idx="6915">
                  <c:v>1383</c:v>
                </c:pt>
                <c:pt idx="6916">
                  <c:v>1383.2</c:v>
                </c:pt>
                <c:pt idx="6917">
                  <c:v>1383.4</c:v>
                </c:pt>
                <c:pt idx="6918">
                  <c:v>1383.6</c:v>
                </c:pt>
                <c:pt idx="6919">
                  <c:v>1383.8</c:v>
                </c:pt>
                <c:pt idx="6920">
                  <c:v>1384</c:v>
                </c:pt>
                <c:pt idx="6921">
                  <c:v>1384.2</c:v>
                </c:pt>
                <c:pt idx="6922">
                  <c:v>1384.4</c:v>
                </c:pt>
                <c:pt idx="6923">
                  <c:v>1384.6</c:v>
                </c:pt>
                <c:pt idx="6924">
                  <c:v>1384.8</c:v>
                </c:pt>
                <c:pt idx="6925">
                  <c:v>1385</c:v>
                </c:pt>
                <c:pt idx="6926">
                  <c:v>1385.2</c:v>
                </c:pt>
                <c:pt idx="6927">
                  <c:v>1385.4</c:v>
                </c:pt>
                <c:pt idx="6928">
                  <c:v>1385.6</c:v>
                </c:pt>
                <c:pt idx="6929">
                  <c:v>1385.8</c:v>
                </c:pt>
                <c:pt idx="6930">
                  <c:v>1386</c:v>
                </c:pt>
                <c:pt idx="6931">
                  <c:v>1386.2</c:v>
                </c:pt>
                <c:pt idx="6932">
                  <c:v>1386.4</c:v>
                </c:pt>
                <c:pt idx="6933">
                  <c:v>1386.6</c:v>
                </c:pt>
                <c:pt idx="6934">
                  <c:v>1386.8</c:v>
                </c:pt>
                <c:pt idx="6935">
                  <c:v>1387</c:v>
                </c:pt>
                <c:pt idx="6936">
                  <c:v>1387.2</c:v>
                </c:pt>
                <c:pt idx="6937">
                  <c:v>1387.4</c:v>
                </c:pt>
                <c:pt idx="6938">
                  <c:v>1387.6</c:v>
                </c:pt>
                <c:pt idx="6939">
                  <c:v>1387.8</c:v>
                </c:pt>
                <c:pt idx="6940">
                  <c:v>1388</c:v>
                </c:pt>
                <c:pt idx="6941">
                  <c:v>1388.2</c:v>
                </c:pt>
                <c:pt idx="6942">
                  <c:v>1388.4</c:v>
                </c:pt>
                <c:pt idx="6943">
                  <c:v>1388.6</c:v>
                </c:pt>
                <c:pt idx="6944">
                  <c:v>1388.8</c:v>
                </c:pt>
                <c:pt idx="6945">
                  <c:v>1389</c:v>
                </c:pt>
                <c:pt idx="6946">
                  <c:v>1389.2</c:v>
                </c:pt>
                <c:pt idx="6947">
                  <c:v>1389.4</c:v>
                </c:pt>
                <c:pt idx="6948">
                  <c:v>1389.6</c:v>
                </c:pt>
                <c:pt idx="6949">
                  <c:v>1389.8</c:v>
                </c:pt>
                <c:pt idx="6950">
                  <c:v>1390</c:v>
                </c:pt>
                <c:pt idx="6951">
                  <c:v>1390.2</c:v>
                </c:pt>
                <c:pt idx="6952">
                  <c:v>1390.4</c:v>
                </c:pt>
                <c:pt idx="6953">
                  <c:v>1390.6</c:v>
                </c:pt>
                <c:pt idx="6954">
                  <c:v>1390.8</c:v>
                </c:pt>
                <c:pt idx="6955">
                  <c:v>1391</c:v>
                </c:pt>
                <c:pt idx="6956">
                  <c:v>1391.2</c:v>
                </c:pt>
                <c:pt idx="6957">
                  <c:v>1391.4</c:v>
                </c:pt>
                <c:pt idx="6958">
                  <c:v>1391.6</c:v>
                </c:pt>
                <c:pt idx="6959">
                  <c:v>1391.8</c:v>
                </c:pt>
                <c:pt idx="6960">
                  <c:v>1392</c:v>
                </c:pt>
                <c:pt idx="6961">
                  <c:v>1392.2</c:v>
                </c:pt>
                <c:pt idx="6962">
                  <c:v>1392.4</c:v>
                </c:pt>
                <c:pt idx="6963">
                  <c:v>1392.6</c:v>
                </c:pt>
                <c:pt idx="6964">
                  <c:v>1392.8</c:v>
                </c:pt>
                <c:pt idx="6965">
                  <c:v>1393</c:v>
                </c:pt>
                <c:pt idx="6966">
                  <c:v>1393.2</c:v>
                </c:pt>
                <c:pt idx="6967">
                  <c:v>1393.4</c:v>
                </c:pt>
                <c:pt idx="6968">
                  <c:v>1393.6</c:v>
                </c:pt>
                <c:pt idx="6969">
                  <c:v>1393.8</c:v>
                </c:pt>
                <c:pt idx="6970">
                  <c:v>1394</c:v>
                </c:pt>
                <c:pt idx="6971">
                  <c:v>1394.2</c:v>
                </c:pt>
                <c:pt idx="6972">
                  <c:v>1394.4</c:v>
                </c:pt>
                <c:pt idx="6973">
                  <c:v>1394.6</c:v>
                </c:pt>
                <c:pt idx="6974">
                  <c:v>1394.8</c:v>
                </c:pt>
                <c:pt idx="6975">
                  <c:v>1395</c:v>
                </c:pt>
                <c:pt idx="6976">
                  <c:v>1395.2</c:v>
                </c:pt>
                <c:pt idx="6977">
                  <c:v>1395.4</c:v>
                </c:pt>
                <c:pt idx="6978">
                  <c:v>1395.6</c:v>
                </c:pt>
                <c:pt idx="6979">
                  <c:v>1395.8</c:v>
                </c:pt>
                <c:pt idx="6980">
                  <c:v>1396</c:v>
                </c:pt>
                <c:pt idx="6981">
                  <c:v>1396.2</c:v>
                </c:pt>
                <c:pt idx="6982">
                  <c:v>1396.4</c:v>
                </c:pt>
                <c:pt idx="6983">
                  <c:v>1396.6</c:v>
                </c:pt>
                <c:pt idx="6984">
                  <c:v>1396.8</c:v>
                </c:pt>
                <c:pt idx="6985">
                  <c:v>1397</c:v>
                </c:pt>
                <c:pt idx="6986">
                  <c:v>1397.2</c:v>
                </c:pt>
                <c:pt idx="6987">
                  <c:v>1397.4</c:v>
                </c:pt>
                <c:pt idx="6988">
                  <c:v>1397.6</c:v>
                </c:pt>
                <c:pt idx="6989">
                  <c:v>1397.8</c:v>
                </c:pt>
                <c:pt idx="6990">
                  <c:v>1398</c:v>
                </c:pt>
                <c:pt idx="6991">
                  <c:v>1398.2</c:v>
                </c:pt>
                <c:pt idx="6992">
                  <c:v>1398.4</c:v>
                </c:pt>
                <c:pt idx="6993">
                  <c:v>1398.6</c:v>
                </c:pt>
                <c:pt idx="6994">
                  <c:v>1398.8</c:v>
                </c:pt>
                <c:pt idx="6995">
                  <c:v>1399</c:v>
                </c:pt>
                <c:pt idx="6996">
                  <c:v>1399.2</c:v>
                </c:pt>
                <c:pt idx="6997">
                  <c:v>1399.4</c:v>
                </c:pt>
                <c:pt idx="6998">
                  <c:v>1399.6</c:v>
                </c:pt>
                <c:pt idx="6999">
                  <c:v>1399.8</c:v>
                </c:pt>
                <c:pt idx="7000">
                  <c:v>1400</c:v>
                </c:pt>
                <c:pt idx="7001">
                  <c:v>1400.2</c:v>
                </c:pt>
                <c:pt idx="7002">
                  <c:v>1400.4</c:v>
                </c:pt>
                <c:pt idx="7003">
                  <c:v>1400.6</c:v>
                </c:pt>
                <c:pt idx="7004">
                  <c:v>1400.8</c:v>
                </c:pt>
                <c:pt idx="7005">
                  <c:v>1401</c:v>
                </c:pt>
                <c:pt idx="7006">
                  <c:v>1401.2</c:v>
                </c:pt>
                <c:pt idx="7007">
                  <c:v>1401.4</c:v>
                </c:pt>
                <c:pt idx="7008">
                  <c:v>1401.6</c:v>
                </c:pt>
                <c:pt idx="7009">
                  <c:v>1401.8</c:v>
                </c:pt>
                <c:pt idx="7010">
                  <c:v>1402</c:v>
                </c:pt>
                <c:pt idx="7011">
                  <c:v>1402.2</c:v>
                </c:pt>
                <c:pt idx="7012">
                  <c:v>1402.4</c:v>
                </c:pt>
                <c:pt idx="7013">
                  <c:v>1402.6</c:v>
                </c:pt>
                <c:pt idx="7014">
                  <c:v>1402.8</c:v>
                </c:pt>
                <c:pt idx="7015">
                  <c:v>1403</c:v>
                </c:pt>
                <c:pt idx="7016">
                  <c:v>1403.2</c:v>
                </c:pt>
                <c:pt idx="7017">
                  <c:v>1403.4</c:v>
                </c:pt>
                <c:pt idx="7018">
                  <c:v>1403.6</c:v>
                </c:pt>
                <c:pt idx="7019">
                  <c:v>1403.8</c:v>
                </c:pt>
                <c:pt idx="7020">
                  <c:v>1404</c:v>
                </c:pt>
                <c:pt idx="7021">
                  <c:v>1404.2</c:v>
                </c:pt>
                <c:pt idx="7022">
                  <c:v>1404.4</c:v>
                </c:pt>
                <c:pt idx="7023">
                  <c:v>1404.6</c:v>
                </c:pt>
                <c:pt idx="7024">
                  <c:v>1404.8</c:v>
                </c:pt>
                <c:pt idx="7025">
                  <c:v>1405</c:v>
                </c:pt>
                <c:pt idx="7026">
                  <c:v>1405.2</c:v>
                </c:pt>
                <c:pt idx="7027">
                  <c:v>1405.4</c:v>
                </c:pt>
                <c:pt idx="7028">
                  <c:v>1405.6</c:v>
                </c:pt>
                <c:pt idx="7029">
                  <c:v>1405.8</c:v>
                </c:pt>
                <c:pt idx="7030">
                  <c:v>1406</c:v>
                </c:pt>
                <c:pt idx="7031">
                  <c:v>1406.2</c:v>
                </c:pt>
                <c:pt idx="7032">
                  <c:v>1406.4</c:v>
                </c:pt>
                <c:pt idx="7033">
                  <c:v>1406.6</c:v>
                </c:pt>
                <c:pt idx="7034">
                  <c:v>1406.8</c:v>
                </c:pt>
                <c:pt idx="7035">
                  <c:v>1407</c:v>
                </c:pt>
                <c:pt idx="7036">
                  <c:v>1407.2</c:v>
                </c:pt>
                <c:pt idx="7037">
                  <c:v>1407.4</c:v>
                </c:pt>
                <c:pt idx="7038">
                  <c:v>1407.6</c:v>
                </c:pt>
                <c:pt idx="7039">
                  <c:v>1407.8</c:v>
                </c:pt>
                <c:pt idx="7040">
                  <c:v>1408</c:v>
                </c:pt>
                <c:pt idx="7041">
                  <c:v>1408.2</c:v>
                </c:pt>
                <c:pt idx="7042">
                  <c:v>1408.4</c:v>
                </c:pt>
                <c:pt idx="7043">
                  <c:v>1408.6</c:v>
                </c:pt>
                <c:pt idx="7044">
                  <c:v>1408.8</c:v>
                </c:pt>
                <c:pt idx="7045">
                  <c:v>1409</c:v>
                </c:pt>
                <c:pt idx="7046">
                  <c:v>1409.2</c:v>
                </c:pt>
                <c:pt idx="7047">
                  <c:v>1409.4</c:v>
                </c:pt>
                <c:pt idx="7048">
                  <c:v>1409.6</c:v>
                </c:pt>
                <c:pt idx="7049">
                  <c:v>1409.8</c:v>
                </c:pt>
                <c:pt idx="7050">
                  <c:v>1410</c:v>
                </c:pt>
                <c:pt idx="7051">
                  <c:v>1410.2</c:v>
                </c:pt>
                <c:pt idx="7052">
                  <c:v>1410.4</c:v>
                </c:pt>
                <c:pt idx="7053">
                  <c:v>1410.6</c:v>
                </c:pt>
                <c:pt idx="7054">
                  <c:v>1410.8</c:v>
                </c:pt>
                <c:pt idx="7055">
                  <c:v>1411</c:v>
                </c:pt>
                <c:pt idx="7056">
                  <c:v>1411.2</c:v>
                </c:pt>
                <c:pt idx="7057">
                  <c:v>1411.4</c:v>
                </c:pt>
                <c:pt idx="7058">
                  <c:v>1411.6</c:v>
                </c:pt>
                <c:pt idx="7059">
                  <c:v>1411.8</c:v>
                </c:pt>
                <c:pt idx="7060">
                  <c:v>1412</c:v>
                </c:pt>
                <c:pt idx="7061">
                  <c:v>1412.2</c:v>
                </c:pt>
                <c:pt idx="7062">
                  <c:v>1412.4</c:v>
                </c:pt>
                <c:pt idx="7063">
                  <c:v>1412.6</c:v>
                </c:pt>
                <c:pt idx="7064">
                  <c:v>1412.8</c:v>
                </c:pt>
                <c:pt idx="7065">
                  <c:v>1413</c:v>
                </c:pt>
                <c:pt idx="7066">
                  <c:v>1413.2</c:v>
                </c:pt>
                <c:pt idx="7067">
                  <c:v>1413.4</c:v>
                </c:pt>
                <c:pt idx="7068">
                  <c:v>1413.6</c:v>
                </c:pt>
                <c:pt idx="7069">
                  <c:v>1413.8</c:v>
                </c:pt>
                <c:pt idx="7070">
                  <c:v>1414</c:v>
                </c:pt>
                <c:pt idx="7071">
                  <c:v>1414.2</c:v>
                </c:pt>
                <c:pt idx="7072">
                  <c:v>1414.4</c:v>
                </c:pt>
                <c:pt idx="7073">
                  <c:v>1414.6</c:v>
                </c:pt>
                <c:pt idx="7074">
                  <c:v>1414.8</c:v>
                </c:pt>
                <c:pt idx="7075">
                  <c:v>1415</c:v>
                </c:pt>
                <c:pt idx="7076">
                  <c:v>1415.2</c:v>
                </c:pt>
                <c:pt idx="7077">
                  <c:v>1415.4</c:v>
                </c:pt>
                <c:pt idx="7078">
                  <c:v>1415.6</c:v>
                </c:pt>
                <c:pt idx="7079">
                  <c:v>1415.8</c:v>
                </c:pt>
                <c:pt idx="7080">
                  <c:v>1416</c:v>
                </c:pt>
                <c:pt idx="7081">
                  <c:v>1416.2</c:v>
                </c:pt>
                <c:pt idx="7082">
                  <c:v>1416.4</c:v>
                </c:pt>
                <c:pt idx="7083">
                  <c:v>1416.6</c:v>
                </c:pt>
                <c:pt idx="7084">
                  <c:v>1416.8</c:v>
                </c:pt>
                <c:pt idx="7085">
                  <c:v>1417</c:v>
                </c:pt>
                <c:pt idx="7086">
                  <c:v>1417.2</c:v>
                </c:pt>
                <c:pt idx="7087">
                  <c:v>1417.4</c:v>
                </c:pt>
                <c:pt idx="7088">
                  <c:v>1417.6</c:v>
                </c:pt>
                <c:pt idx="7089">
                  <c:v>1417.8</c:v>
                </c:pt>
                <c:pt idx="7090">
                  <c:v>1418</c:v>
                </c:pt>
                <c:pt idx="7091">
                  <c:v>1418.2</c:v>
                </c:pt>
                <c:pt idx="7092">
                  <c:v>1418.4</c:v>
                </c:pt>
                <c:pt idx="7093">
                  <c:v>1418.6</c:v>
                </c:pt>
                <c:pt idx="7094">
                  <c:v>1418.8</c:v>
                </c:pt>
                <c:pt idx="7095">
                  <c:v>1419</c:v>
                </c:pt>
                <c:pt idx="7096">
                  <c:v>1419.2</c:v>
                </c:pt>
                <c:pt idx="7097">
                  <c:v>1419.4</c:v>
                </c:pt>
                <c:pt idx="7098">
                  <c:v>1419.6</c:v>
                </c:pt>
                <c:pt idx="7099">
                  <c:v>1419.8</c:v>
                </c:pt>
                <c:pt idx="7100">
                  <c:v>1420</c:v>
                </c:pt>
                <c:pt idx="7101">
                  <c:v>1420.2</c:v>
                </c:pt>
                <c:pt idx="7102">
                  <c:v>1420.4</c:v>
                </c:pt>
                <c:pt idx="7103">
                  <c:v>1420.6</c:v>
                </c:pt>
                <c:pt idx="7104">
                  <c:v>1420.8</c:v>
                </c:pt>
                <c:pt idx="7105">
                  <c:v>1421</c:v>
                </c:pt>
                <c:pt idx="7106">
                  <c:v>1421.2</c:v>
                </c:pt>
                <c:pt idx="7107">
                  <c:v>1421.4</c:v>
                </c:pt>
                <c:pt idx="7108">
                  <c:v>1421.6</c:v>
                </c:pt>
                <c:pt idx="7109">
                  <c:v>1421.8</c:v>
                </c:pt>
                <c:pt idx="7110">
                  <c:v>1422</c:v>
                </c:pt>
                <c:pt idx="7111">
                  <c:v>1422.2</c:v>
                </c:pt>
                <c:pt idx="7112">
                  <c:v>1422.4</c:v>
                </c:pt>
                <c:pt idx="7113">
                  <c:v>1422.6</c:v>
                </c:pt>
                <c:pt idx="7114">
                  <c:v>1422.8</c:v>
                </c:pt>
                <c:pt idx="7115">
                  <c:v>1423</c:v>
                </c:pt>
                <c:pt idx="7116">
                  <c:v>1423.2</c:v>
                </c:pt>
                <c:pt idx="7117">
                  <c:v>1423.4</c:v>
                </c:pt>
                <c:pt idx="7118">
                  <c:v>1423.6</c:v>
                </c:pt>
                <c:pt idx="7119">
                  <c:v>1423.8</c:v>
                </c:pt>
                <c:pt idx="7120">
                  <c:v>1424</c:v>
                </c:pt>
                <c:pt idx="7121">
                  <c:v>1424.2</c:v>
                </c:pt>
                <c:pt idx="7122">
                  <c:v>1424.4</c:v>
                </c:pt>
                <c:pt idx="7123">
                  <c:v>1424.6</c:v>
                </c:pt>
                <c:pt idx="7124">
                  <c:v>1424.8</c:v>
                </c:pt>
                <c:pt idx="7125">
                  <c:v>1425</c:v>
                </c:pt>
                <c:pt idx="7126">
                  <c:v>1425.2</c:v>
                </c:pt>
                <c:pt idx="7127">
                  <c:v>1425.4</c:v>
                </c:pt>
                <c:pt idx="7128">
                  <c:v>1425.6</c:v>
                </c:pt>
                <c:pt idx="7129">
                  <c:v>1425.8</c:v>
                </c:pt>
                <c:pt idx="7130">
                  <c:v>1426</c:v>
                </c:pt>
                <c:pt idx="7131">
                  <c:v>1426.2</c:v>
                </c:pt>
                <c:pt idx="7132">
                  <c:v>1426.4</c:v>
                </c:pt>
                <c:pt idx="7133">
                  <c:v>1426.6</c:v>
                </c:pt>
                <c:pt idx="7134">
                  <c:v>1426.8</c:v>
                </c:pt>
                <c:pt idx="7135">
                  <c:v>1427</c:v>
                </c:pt>
                <c:pt idx="7136">
                  <c:v>1427.2</c:v>
                </c:pt>
                <c:pt idx="7137">
                  <c:v>1427.4</c:v>
                </c:pt>
                <c:pt idx="7138">
                  <c:v>1427.6</c:v>
                </c:pt>
                <c:pt idx="7139">
                  <c:v>1427.8</c:v>
                </c:pt>
                <c:pt idx="7140">
                  <c:v>1428</c:v>
                </c:pt>
                <c:pt idx="7141">
                  <c:v>1428.2</c:v>
                </c:pt>
                <c:pt idx="7142">
                  <c:v>1428.4</c:v>
                </c:pt>
                <c:pt idx="7143">
                  <c:v>1428.6</c:v>
                </c:pt>
                <c:pt idx="7144">
                  <c:v>1428.8</c:v>
                </c:pt>
                <c:pt idx="7145">
                  <c:v>1429</c:v>
                </c:pt>
                <c:pt idx="7146">
                  <c:v>1429.2</c:v>
                </c:pt>
                <c:pt idx="7147">
                  <c:v>1429.4</c:v>
                </c:pt>
                <c:pt idx="7148">
                  <c:v>1429.6</c:v>
                </c:pt>
                <c:pt idx="7149">
                  <c:v>1429.8</c:v>
                </c:pt>
                <c:pt idx="7150">
                  <c:v>1430</c:v>
                </c:pt>
                <c:pt idx="7151">
                  <c:v>1430.2</c:v>
                </c:pt>
                <c:pt idx="7152">
                  <c:v>1430.4</c:v>
                </c:pt>
                <c:pt idx="7153">
                  <c:v>1430.6</c:v>
                </c:pt>
                <c:pt idx="7154">
                  <c:v>1430.8</c:v>
                </c:pt>
                <c:pt idx="7155">
                  <c:v>1431</c:v>
                </c:pt>
                <c:pt idx="7156">
                  <c:v>1431.2</c:v>
                </c:pt>
                <c:pt idx="7157">
                  <c:v>1431.4</c:v>
                </c:pt>
                <c:pt idx="7158">
                  <c:v>1431.6</c:v>
                </c:pt>
                <c:pt idx="7159">
                  <c:v>1431.8</c:v>
                </c:pt>
                <c:pt idx="7160">
                  <c:v>1432</c:v>
                </c:pt>
                <c:pt idx="7161">
                  <c:v>1432.2</c:v>
                </c:pt>
                <c:pt idx="7162">
                  <c:v>1432.4</c:v>
                </c:pt>
                <c:pt idx="7163">
                  <c:v>1432.6</c:v>
                </c:pt>
                <c:pt idx="7164">
                  <c:v>1432.8</c:v>
                </c:pt>
                <c:pt idx="7165">
                  <c:v>1433</c:v>
                </c:pt>
                <c:pt idx="7166">
                  <c:v>1433.2</c:v>
                </c:pt>
                <c:pt idx="7167">
                  <c:v>1433.4</c:v>
                </c:pt>
                <c:pt idx="7168">
                  <c:v>1433.6</c:v>
                </c:pt>
                <c:pt idx="7169">
                  <c:v>1433.8</c:v>
                </c:pt>
                <c:pt idx="7170">
                  <c:v>1434</c:v>
                </c:pt>
                <c:pt idx="7171">
                  <c:v>1434.2</c:v>
                </c:pt>
                <c:pt idx="7172">
                  <c:v>1434.4</c:v>
                </c:pt>
                <c:pt idx="7173">
                  <c:v>1434.6</c:v>
                </c:pt>
                <c:pt idx="7174">
                  <c:v>1434.8</c:v>
                </c:pt>
                <c:pt idx="7175">
                  <c:v>1435</c:v>
                </c:pt>
                <c:pt idx="7176">
                  <c:v>1435.2</c:v>
                </c:pt>
                <c:pt idx="7177">
                  <c:v>1435.4</c:v>
                </c:pt>
                <c:pt idx="7178">
                  <c:v>1435.6</c:v>
                </c:pt>
                <c:pt idx="7179">
                  <c:v>1435.8</c:v>
                </c:pt>
                <c:pt idx="7180">
                  <c:v>1436</c:v>
                </c:pt>
                <c:pt idx="7181">
                  <c:v>1436.2</c:v>
                </c:pt>
                <c:pt idx="7182">
                  <c:v>1436.4</c:v>
                </c:pt>
                <c:pt idx="7183">
                  <c:v>1436.6</c:v>
                </c:pt>
                <c:pt idx="7184">
                  <c:v>1436.8</c:v>
                </c:pt>
                <c:pt idx="7185">
                  <c:v>1437</c:v>
                </c:pt>
                <c:pt idx="7186">
                  <c:v>1437.2</c:v>
                </c:pt>
                <c:pt idx="7187">
                  <c:v>1437.4</c:v>
                </c:pt>
                <c:pt idx="7188">
                  <c:v>1437.6</c:v>
                </c:pt>
                <c:pt idx="7189">
                  <c:v>1437.8</c:v>
                </c:pt>
                <c:pt idx="7190">
                  <c:v>1438</c:v>
                </c:pt>
                <c:pt idx="7191">
                  <c:v>1438.2</c:v>
                </c:pt>
                <c:pt idx="7192">
                  <c:v>1438.4</c:v>
                </c:pt>
                <c:pt idx="7193">
                  <c:v>1438.6</c:v>
                </c:pt>
                <c:pt idx="7194">
                  <c:v>1438.8</c:v>
                </c:pt>
                <c:pt idx="7195">
                  <c:v>1439</c:v>
                </c:pt>
                <c:pt idx="7196">
                  <c:v>1439.2</c:v>
                </c:pt>
                <c:pt idx="7197">
                  <c:v>1439.4</c:v>
                </c:pt>
                <c:pt idx="7198">
                  <c:v>1439.6</c:v>
                </c:pt>
                <c:pt idx="7199">
                  <c:v>1439.8</c:v>
                </c:pt>
                <c:pt idx="7200">
                  <c:v>1440</c:v>
                </c:pt>
                <c:pt idx="7201">
                  <c:v>1440.2</c:v>
                </c:pt>
                <c:pt idx="7202">
                  <c:v>1440.4</c:v>
                </c:pt>
                <c:pt idx="7203">
                  <c:v>1440.6</c:v>
                </c:pt>
                <c:pt idx="7204">
                  <c:v>1440.8</c:v>
                </c:pt>
                <c:pt idx="7205">
                  <c:v>1441</c:v>
                </c:pt>
                <c:pt idx="7206">
                  <c:v>1441.2</c:v>
                </c:pt>
                <c:pt idx="7207">
                  <c:v>1441.4</c:v>
                </c:pt>
                <c:pt idx="7208">
                  <c:v>1441.6</c:v>
                </c:pt>
                <c:pt idx="7209">
                  <c:v>1441.8</c:v>
                </c:pt>
                <c:pt idx="7210">
                  <c:v>1442</c:v>
                </c:pt>
                <c:pt idx="7211">
                  <c:v>1442.2</c:v>
                </c:pt>
                <c:pt idx="7212">
                  <c:v>1442.4</c:v>
                </c:pt>
                <c:pt idx="7213">
                  <c:v>1442.6</c:v>
                </c:pt>
                <c:pt idx="7214">
                  <c:v>1442.8</c:v>
                </c:pt>
                <c:pt idx="7215">
                  <c:v>1443</c:v>
                </c:pt>
                <c:pt idx="7216">
                  <c:v>1443.2</c:v>
                </c:pt>
                <c:pt idx="7217">
                  <c:v>1443.4</c:v>
                </c:pt>
                <c:pt idx="7218">
                  <c:v>1443.6</c:v>
                </c:pt>
                <c:pt idx="7219">
                  <c:v>1443.8</c:v>
                </c:pt>
                <c:pt idx="7220">
                  <c:v>1444</c:v>
                </c:pt>
                <c:pt idx="7221">
                  <c:v>1444.2</c:v>
                </c:pt>
                <c:pt idx="7222">
                  <c:v>1444.4</c:v>
                </c:pt>
                <c:pt idx="7223">
                  <c:v>1444.6</c:v>
                </c:pt>
                <c:pt idx="7224">
                  <c:v>1444.8</c:v>
                </c:pt>
                <c:pt idx="7225">
                  <c:v>1445</c:v>
                </c:pt>
                <c:pt idx="7226">
                  <c:v>1445.2</c:v>
                </c:pt>
                <c:pt idx="7227">
                  <c:v>1445.4</c:v>
                </c:pt>
                <c:pt idx="7228">
                  <c:v>1445.6</c:v>
                </c:pt>
                <c:pt idx="7229">
                  <c:v>1445.8</c:v>
                </c:pt>
                <c:pt idx="7230">
                  <c:v>1446</c:v>
                </c:pt>
                <c:pt idx="7231">
                  <c:v>1446.2</c:v>
                </c:pt>
                <c:pt idx="7232">
                  <c:v>1446.4</c:v>
                </c:pt>
                <c:pt idx="7233">
                  <c:v>1446.6</c:v>
                </c:pt>
                <c:pt idx="7234">
                  <c:v>1446.8</c:v>
                </c:pt>
                <c:pt idx="7235">
                  <c:v>1447</c:v>
                </c:pt>
                <c:pt idx="7236">
                  <c:v>1447.2</c:v>
                </c:pt>
                <c:pt idx="7237">
                  <c:v>1447.4</c:v>
                </c:pt>
                <c:pt idx="7238">
                  <c:v>1447.6</c:v>
                </c:pt>
                <c:pt idx="7239">
                  <c:v>1447.8</c:v>
                </c:pt>
                <c:pt idx="7240">
                  <c:v>1448</c:v>
                </c:pt>
                <c:pt idx="7241">
                  <c:v>1448.2</c:v>
                </c:pt>
                <c:pt idx="7242">
                  <c:v>1448.4</c:v>
                </c:pt>
                <c:pt idx="7243">
                  <c:v>1448.6</c:v>
                </c:pt>
                <c:pt idx="7244">
                  <c:v>1448.8</c:v>
                </c:pt>
                <c:pt idx="7245">
                  <c:v>1449</c:v>
                </c:pt>
                <c:pt idx="7246">
                  <c:v>1449.2</c:v>
                </c:pt>
                <c:pt idx="7247">
                  <c:v>1449.4</c:v>
                </c:pt>
                <c:pt idx="7248">
                  <c:v>1449.6</c:v>
                </c:pt>
                <c:pt idx="7249">
                  <c:v>1449.8</c:v>
                </c:pt>
                <c:pt idx="7250">
                  <c:v>1450</c:v>
                </c:pt>
                <c:pt idx="7251">
                  <c:v>1450.2</c:v>
                </c:pt>
                <c:pt idx="7252">
                  <c:v>1450.4</c:v>
                </c:pt>
                <c:pt idx="7253">
                  <c:v>1450.6</c:v>
                </c:pt>
                <c:pt idx="7254">
                  <c:v>1450.8</c:v>
                </c:pt>
                <c:pt idx="7255">
                  <c:v>1451</c:v>
                </c:pt>
                <c:pt idx="7256">
                  <c:v>1451.2</c:v>
                </c:pt>
                <c:pt idx="7257">
                  <c:v>1451.4</c:v>
                </c:pt>
                <c:pt idx="7258">
                  <c:v>1451.6</c:v>
                </c:pt>
                <c:pt idx="7259">
                  <c:v>1451.8</c:v>
                </c:pt>
                <c:pt idx="7260">
                  <c:v>1452</c:v>
                </c:pt>
                <c:pt idx="7261">
                  <c:v>1452.2</c:v>
                </c:pt>
                <c:pt idx="7262">
                  <c:v>1452.4</c:v>
                </c:pt>
                <c:pt idx="7263">
                  <c:v>1452.6</c:v>
                </c:pt>
                <c:pt idx="7264">
                  <c:v>1452.8</c:v>
                </c:pt>
                <c:pt idx="7265">
                  <c:v>1453</c:v>
                </c:pt>
                <c:pt idx="7266">
                  <c:v>1453.2</c:v>
                </c:pt>
                <c:pt idx="7267">
                  <c:v>1453.4</c:v>
                </c:pt>
                <c:pt idx="7268">
                  <c:v>1453.6</c:v>
                </c:pt>
                <c:pt idx="7269">
                  <c:v>1453.8</c:v>
                </c:pt>
                <c:pt idx="7270">
                  <c:v>1454</c:v>
                </c:pt>
                <c:pt idx="7271">
                  <c:v>1454.2</c:v>
                </c:pt>
                <c:pt idx="7272">
                  <c:v>1454.4</c:v>
                </c:pt>
                <c:pt idx="7273">
                  <c:v>1454.6</c:v>
                </c:pt>
                <c:pt idx="7274">
                  <c:v>1454.8</c:v>
                </c:pt>
                <c:pt idx="7275">
                  <c:v>1455</c:v>
                </c:pt>
                <c:pt idx="7276">
                  <c:v>1455.2</c:v>
                </c:pt>
                <c:pt idx="7277">
                  <c:v>1455.4</c:v>
                </c:pt>
                <c:pt idx="7278">
                  <c:v>1455.6</c:v>
                </c:pt>
                <c:pt idx="7279">
                  <c:v>1455.8</c:v>
                </c:pt>
                <c:pt idx="7280">
                  <c:v>1456</c:v>
                </c:pt>
                <c:pt idx="7281">
                  <c:v>1456.2</c:v>
                </c:pt>
                <c:pt idx="7282">
                  <c:v>1456.4</c:v>
                </c:pt>
                <c:pt idx="7283">
                  <c:v>1456.6</c:v>
                </c:pt>
                <c:pt idx="7284">
                  <c:v>1456.8</c:v>
                </c:pt>
                <c:pt idx="7285">
                  <c:v>1457</c:v>
                </c:pt>
                <c:pt idx="7286">
                  <c:v>1457.2</c:v>
                </c:pt>
                <c:pt idx="7287">
                  <c:v>1457.4</c:v>
                </c:pt>
                <c:pt idx="7288">
                  <c:v>1457.6</c:v>
                </c:pt>
                <c:pt idx="7289">
                  <c:v>1457.8</c:v>
                </c:pt>
                <c:pt idx="7290">
                  <c:v>1458</c:v>
                </c:pt>
                <c:pt idx="7291">
                  <c:v>1458.2</c:v>
                </c:pt>
                <c:pt idx="7292">
                  <c:v>1458.4</c:v>
                </c:pt>
                <c:pt idx="7293">
                  <c:v>1458.6</c:v>
                </c:pt>
                <c:pt idx="7294">
                  <c:v>1458.8</c:v>
                </c:pt>
                <c:pt idx="7295">
                  <c:v>1459</c:v>
                </c:pt>
                <c:pt idx="7296">
                  <c:v>1459.2</c:v>
                </c:pt>
                <c:pt idx="7297">
                  <c:v>1459.4</c:v>
                </c:pt>
                <c:pt idx="7298">
                  <c:v>1459.6</c:v>
                </c:pt>
                <c:pt idx="7299">
                  <c:v>1459.8</c:v>
                </c:pt>
                <c:pt idx="7300">
                  <c:v>1460</c:v>
                </c:pt>
                <c:pt idx="7301">
                  <c:v>1460.2</c:v>
                </c:pt>
                <c:pt idx="7302">
                  <c:v>1460.4</c:v>
                </c:pt>
                <c:pt idx="7303">
                  <c:v>1460.6</c:v>
                </c:pt>
                <c:pt idx="7304">
                  <c:v>1460.8</c:v>
                </c:pt>
                <c:pt idx="7305">
                  <c:v>1461</c:v>
                </c:pt>
                <c:pt idx="7306">
                  <c:v>1461.2</c:v>
                </c:pt>
                <c:pt idx="7307">
                  <c:v>1461.4</c:v>
                </c:pt>
                <c:pt idx="7308">
                  <c:v>1461.6</c:v>
                </c:pt>
                <c:pt idx="7309">
                  <c:v>1461.8</c:v>
                </c:pt>
                <c:pt idx="7310">
                  <c:v>1462</c:v>
                </c:pt>
                <c:pt idx="7311">
                  <c:v>1462.2</c:v>
                </c:pt>
                <c:pt idx="7312">
                  <c:v>1462.4</c:v>
                </c:pt>
                <c:pt idx="7313">
                  <c:v>1462.6</c:v>
                </c:pt>
                <c:pt idx="7314">
                  <c:v>1462.8</c:v>
                </c:pt>
                <c:pt idx="7315">
                  <c:v>1463</c:v>
                </c:pt>
                <c:pt idx="7316">
                  <c:v>1463.2</c:v>
                </c:pt>
                <c:pt idx="7317">
                  <c:v>1463.4</c:v>
                </c:pt>
                <c:pt idx="7318">
                  <c:v>1463.6</c:v>
                </c:pt>
                <c:pt idx="7319">
                  <c:v>1463.8</c:v>
                </c:pt>
                <c:pt idx="7320">
                  <c:v>1464</c:v>
                </c:pt>
                <c:pt idx="7321">
                  <c:v>1464.2</c:v>
                </c:pt>
                <c:pt idx="7322">
                  <c:v>1464.4</c:v>
                </c:pt>
                <c:pt idx="7323">
                  <c:v>1464.6</c:v>
                </c:pt>
                <c:pt idx="7324">
                  <c:v>1464.8</c:v>
                </c:pt>
                <c:pt idx="7325">
                  <c:v>1465</c:v>
                </c:pt>
                <c:pt idx="7326">
                  <c:v>1465.2</c:v>
                </c:pt>
                <c:pt idx="7327">
                  <c:v>1465.4</c:v>
                </c:pt>
                <c:pt idx="7328">
                  <c:v>1465.6</c:v>
                </c:pt>
                <c:pt idx="7329">
                  <c:v>1465.8</c:v>
                </c:pt>
                <c:pt idx="7330">
                  <c:v>1466</c:v>
                </c:pt>
                <c:pt idx="7331">
                  <c:v>1466.2</c:v>
                </c:pt>
                <c:pt idx="7332">
                  <c:v>1466.4</c:v>
                </c:pt>
                <c:pt idx="7333">
                  <c:v>1466.6</c:v>
                </c:pt>
                <c:pt idx="7334">
                  <c:v>1466.8</c:v>
                </c:pt>
                <c:pt idx="7335">
                  <c:v>1467</c:v>
                </c:pt>
                <c:pt idx="7336">
                  <c:v>1467.2</c:v>
                </c:pt>
                <c:pt idx="7337">
                  <c:v>1467.4</c:v>
                </c:pt>
                <c:pt idx="7338">
                  <c:v>1467.6</c:v>
                </c:pt>
                <c:pt idx="7339">
                  <c:v>1467.8</c:v>
                </c:pt>
                <c:pt idx="7340">
                  <c:v>1468</c:v>
                </c:pt>
                <c:pt idx="7341">
                  <c:v>1468.2</c:v>
                </c:pt>
                <c:pt idx="7342">
                  <c:v>1468.4</c:v>
                </c:pt>
                <c:pt idx="7343">
                  <c:v>1468.6</c:v>
                </c:pt>
                <c:pt idx="7344">
                  <c:v>1468.8</c:v>
                </c:pt>
                <c:pt idx="7345">
                  <c:v>1469</c:v>
                </c:pt>
                <c:pt idx="7346">
                  <c:v>1469.2</c:v>
                </c:pt>
                <c:pt idx="7347">
                  <c:v>1469.4</c:v>
                </c:pt>
                <c:pt idx="7348">
                  <c:v>1469.6</c:v>
                </c:pt>
                <c:pt idx="7349">
                  <c:v>1469.8</c:v>
                </c:pt>
                <c:pt idx="7350">
                  <c:v>1470</c:v>
                </c:pt>
                <c:pt idx="7351">
                  <c:v>1470.2</c:v>
                </c:pt>
                <c:pt idx="7352">
                  <c:v>1470.4</c:v>
                </c:pt>
                <c:pt idx="7353">
                  <c:v>1470.6</c:v>
                </c:pt>
                <c:pt idx="7354">
                  <c:v>1470.8</c:v>
                </c:pt>
                <c:pt idx="7355">
                  <c:v>1471</c:v>
                </c:pt>
                <c:pt idx="7356">
                  <c:v>1471.2</c:v>
                </c:pt>
                <c:pt idx="7357">
                  <c:v>1471.4</c:v>
                </c:pt>
                <c:pt idx="7358">
                  <c:v>1471.6</c:v>
                </c:pt>
                <c:pt idx="7359">
                  <c:v>1471.8</c:v>
                </c:pt>
                <c:pt idx="7360">
                  <c:v>1472</c:v>
                </c:pt>
                <c:pt idx="7361">
                  <c:v>1472.2</c:v>
                </c:pt>
                <c:pt idx="7362">
                  <c:v>1472.4</c:v>
                </c:pt>
                <c:pt idx="7363">
                  <c:v>1472.6</c:v>
                </c:pt>
                <c:pt idx="7364">
                  <c:v>1472.8</c:v>
                </c:pt>
                <c:pt idx="7365">
                  <c:v>1473</c:v>
                </c:pt>
                <c:pt idx="7366">
                  <c:v>1473.2</c:v>
                </c:pt>
                <c:pt idx="7367">
                  <c:v>1473.4</c:v>
                </c:pt>
                <c:pt idx="7368">
                  <c:v>1473.6</c:v>
                </c:pt>
                <c:pt idx="7369">
                  <c:v>1473.8</c:v>
                </c:pt>
                <c:pt idx="7370">
                  <c:v>1474</c:v>
                </c:pt>
                <c:pt idx="7371">
                  <c:v>1474.2</c:v>
                </c:pt>
                <c:pt idx="7372">
                  <c:v>1474.4</c:v>
                </c:pt>
                <c:pt idx="7373">
                  <c:v>1474.6</c:v>
                </c:pt>
                <c:pt idx="7374">
                  <c:v>1474.8</c:v>
                </c:pt>
                <c:pt idx="7375">
                  <c:v>1475</c:v>
                </c:pt>
                <c:pt idx="7376">
                  <c:v>1475.2</c:v>
                </c:pt>
                <c:pt idx="7377">
                  <c:v>1475.4</c:v>
                </c:pt>
                <c:pt idx="7378">
                  <c:v>1475.6</c:v>
                </c:pt>
                <c:pt idx="7379">
                  <c:v>1475.8</c:v>
                </c:pt>
                <c:pt idx="7380">
                  <c:v>1476</c:v>
                </c:pt>
                <c:pt idx="7381">
                  <c:v>1476.2</c:v>
                </c:pt>
                <c:pt idx="7382">
                  <c:v>1476.4</c:v>
                </c:pt>
                <c:pt idx="7383">
                  <c:v>1476.6</c:v>
                </c:pt>
                <c:pt idx="7384">
                  <c:v>1476.8</c:v>
                </c:pt>
                <c:pt idx="7385">
                  <c:v>1477</c:v>
                </c:pt>
                <c:pt idx="7386">
                  <c:v>1477.2</c:v>
                </c:pt>
                <c:pt idx="7387">
                  <c:v>1477.4</c:v>
                </c:pt>
                <c:pt idx="7388">
                  <c:v>1477.6</c:v>
                </c:pt>
                <c:pt idx="7389">
                  <c:v>1477.8</c:v>
                </c:pt>
                <c:pt idx="7390">
                  <c:v>1478</c:v>
                </c:pt>
                <c:pt idx="7391">
                  <c:v>1478.2</c:v>
                </c:pt>
                <c:pt idx="7392">
                  <c:v>1478.4</c:v>
                </c:pt>
                <c:pt idx="7393">
                  <c:v>1478.6</c:v>
                </c:pt>
                <c:pt idx="7394">
                  <c:v>1478.8</c:v>
                </c:pt>
                <c:pt idx="7395">
                  <c:v>1479</c:v>
                </c:pt>
                <c:pt idx="7396">
                  <c:v>1479.2</c:v>
                </c:pt>
                <c:pt idx="7397">
                  <c:v>1479.4</c:v>
                </c:pt>
                <c:pt idx="7398">
                  <c:v>1479.6</c:v>
                </c:pt>
                <c:pt idx="7399">
                  <c:v>1479.8</c:v>
                </c:pt>
                <c:pt idx="7400">
                  <c:v>1480</c:v>
                </c:pt>
                <c:pt idx="7401">
                  <c:v>1480.2</c:v>
                </c:pt>
                <c:pt idx="7402">
                  <c:v>1480.4</c:v>
                </c:pt>
                <c:pt idx="7403">
                  <c:v>1480.6</c:v>
                </c:pt>
                <c:pt idx="7404">
                  <c:v>1480.8</c:v>
                </c:pt>
                <c:pt idx="7405">
                  <c:v>1481</c:v>
                </c:pt>
                <c:pt idx="7406">
                  <c:v>1481.2</c:v>
                </c:pt>
                <c:pt idx="7407">
                  <c:v>1481.4</c:v>
                </c:pt>
                <c:pt idx="7408">
                  <c:v>1481.6</c:v>
                </c:pt>
                <c:pt idx="7409">
                  <c:v>1481.8</c:v>
                </c:pt>
                <c:pt idx="7410">
                  <c:v>1482</c:v>
                </c:pt>
                <c:pt idx="7411">
                  <c:v>1482.2</c:v>
                </c:pt>
                <c:pt idx="7412">
                  <c:v>1482.4</c:v>
                </c:pt>
                <c:pt idx="7413">
                  <c:v>1482.6</c:v>
                </c:pt>
                <c:pt idx="7414">
                  <c:v>1482.8</c:v>
                </c:pt>
                <c:pt idx="7415">
                  <c:v>1483</c:v>
                </c:pt>
                <c:pt idx="7416">
                  <c:v>1483.2</c:v>
                </c:pt>
                <c:pt idx="7417">
                  <c:v>1483.4</c:v>
                </c:pt>
                <c:pt idx="7418">
                  <c:v>1483.6</c:v>
                </c:pt>
                <c:pt idx="7419">
                  <c:v>1483.8</c:v>
                </c:pt>
                <c:pt idx="7420">
                  <c:v>1484</c:v>
                </c:pt>
                <c:pt idx="7421">
                  <c:v>1484.2</c:v>
                </c:pt>
                <c:pt idx="7422">
                  <c:v>1484.4</c:v>
                </c:pt>
                <c:pt idx="7423">
                  <c:v>1484.6</c:v>
                </c:pt>
                <c:pt idx="7424">
                  <c:v>1484.8</c:v>
                </c:pt>
                <c:pt idx="7425">
                  <c:v>1485</c:v>
                </c:pt>
                <c:pt idx="7426">
                  <c:v>1485.2</c:v>
                </c:pt>
                <c:pt idx="7427">
                  <c:v>1485.4</c:v>
                </c:pt>
                <c:pt idx="7428">
                  <c:v>1485.6</c:v>
                </c:pt>
                <c:pt idx="7429">
                  <c:v>1485.8</c:v>
                </c:pt>
                <c:pt idx="7430">
                  <c:v>1486</c:v>
                </c:pt>
                <c:pt idx="7431">
                  <c:v>1486.2</c:v>
                </c:pt>
                <c:pt idx="7432">
                  <c:v>1486.4</c:v>
                </c:pt>
                <c:pt idx="7433">
                  <c:v>1486.6</c:v>
                </c:pt>
                <c:pt idx="7434">
                  <c:v>1486.8</c:v>
                </c:pt>
                <c:pt idx="7435">
                  <c:v>1487</c:v>
                </c:pt>
                <c:pt idx="7436">
                  <c:v>1487.2</c:v>
                </c:pt>
                <c:pt idx="7437">
                  <c:v>1487.4</c:v>
                </c:pt>
                <c:pt idx="7438">
                  <c:v>1487.6</c:v>
                </c:pt>
                <c:pt idx="7439">
                  <c:v>1487.8</c:v>
                </c:pt>
                <c:pt idx="7440">
                  <c:v>1488</c:v>
                </c:pt>
                <c:pt idx="7441">
                  <c:v>1488.2</c:v>
                </c:pt>
                <c:pt idx="7442">
                  <c:v>1488.4</c:v>
                </c:pt>
                <c:pt idx="7443">
                  <c:v>1488.6</c:v>
                </c:pt>
                <c:pt idx="7444">
                  <c:v>1488.8</c:v>
                </c:pt>
                <c:pt idx="7445">
                  <c:v>1489</c:v>
                </c:pt>
                <c:pt idx="7446">
                  <c:v>1489.2</c:v>
                </c:pt>
                <c:pt idx="7447">
                  <c:v>1489.4</c:v>
                </c:pt>
                <c:pt idx="7448">
                  <c:v>1489.6</c:v>
                </c:pt>
                <c:pt idx="7449">
                  <c:v>1489.8</c:v>
                </c:pt>
                <c:pt idx="7450">
                  <c:v>1490</c:v>
                </c:pt>
                <c:pt idx="7451">
                  <c:v>1490.2</c:v>
                </c:pt>
                <c:pt idx="7452">
                  <c:v>1490.4</c:v>
                </c:pt>
                <c:pt idx="7453">
                  <c:v>1490.6</c:v>
                </c:pt>
                <c:pt idx="7454">
                  <c:v>1490.8</c:v>
                </c:pt>
                <c:pt idx="7455">
                  <c:v>1491</c:v>
                </c:pt>
                <c:pt idx="7456">
                  <c:v>1491.2</c:v>
                </c:pt>
                <c:pt idx="7457">
                  <c:v>1491.4</c:v>
                </c:pt>
                <c:pt idx="7458">
                  <c:v>1491.6</c:v>
                </c:pt>
                <c:pt idx="7459">
                  <c:v>1491.8</c:v>
                </c:pt>
                <c:pt idx="7460">
                  <c:v>1492</c:v>
                </c:pt>
                <c:pt idx="7461">
                  <c:v>1492.2</c:v>
                </c:pt>
                <c:pt idx="7462">
                  <c:v>1492.4</c:v>
                </c:pt>
                <c:pt idx="7463">
                  <c:v>1492.6</c:v>
                </c:pt>
                <c:pt idx="7464">
                  <c:v>1492.8</c:v>
                </c:pt>
                <c:pt idx="7465">
                  <c:v>1493</c:v>
                </c:pt>
                <c:pt idx="7466">
                  <c:v>1493.2</c:v>
                </c:pt>
                <c:pt idx="7467">
                  <c:v>1493.4</c:v>
                </c:pt>
                <c:pt idx="7468">
                  <c:v>1493.6</c:v>
                </c:pt>
                <c:pt idx="7469">
                  <c:v>1493.8</c:v>
                </c:pt>
                <c:pt idx="7470">
                  <c:v>1494</c:v>
                </c:pt>
                <c:pt idx="7471">
                  <c:v>1494.2</c:v>
                </c:pt>
                <c:pt idx="7472">
                  <c:v>1494.4</c:v>
                </c:pt>
                <c:pt idx="7473">
                  <c:v>1494.6</c:v>
                </c:pt>
                <c:pt idx="7474">
                  <c:v>1494.8</c:v>
                </c:pt>
                <c:pt idx="7475">
                  <c:v>1495</c:v>
                </c:pt>
                <c:pt idx="7476">
                  <c:v>1495.2</c:v>
                </c:pt>
                <c:pt idx="7477">
                  <c:v>1495.4</c:v>
                </c:pt>
                <c:pt idx="7478">
                  <c:v>1495.6</c:v>
                </c:pt>
                <c:pt idx="7479">
                  <c:v>1495.8</c:v>
                </c:pt>
                <c:pt idx="7480">
                  <c:v>1496</c:v>
                </c:pt>
                <c:pt idx="7481">
                  <c:v>1496.2</c:v>
                </c:pt>
                <c:pt idx="7482">
                  <c:v>1496.4</c:v>
                </c:pt>
                <c:pt idx="7483">
                  <c:v>1496.6</c:v>
                </c:pt>
                <c:pt idx="7484">
                  <c:v>1496.8</c:v>
                </c:pt>
                <c:pt idx="7485">
                  <c:v>1497</c:v>
                </c:pt>
                <c:pt idx="7486">
                  <c:v>1497.2</c:v>
                </c:pt>
                <c:pt idx="7487">
                  <c:v>1497.4</c:v>
                </c:pt>
                <c:pt idx="7488">
                  <c:v>1497.6</c:v>
                </c:pt>
                <c:pt idx="7489">
                  <c:v>1497.8</c:v>
                </c:pt>
                <c:pt idx="7490">
                  <c:v>1498</c:v>
                </c:pt>
                <c:pt idx="7491">
                  <c:v>1498.2</c:v>
                </c:pt>
                <c:pt idx="7492">
                  <c:v>1498.4</c:v>
                </c:pt>
                <c:pt idx="7493">
                  <c:v>1498.6</c:v>
                </c:pt>
                <c:pt idx="7494">
                  <c:v>1498.8</c:v>
                </c:pt>
                <c:pt idx="7495">
                  <c:v>1499</c:v>
                </c:pt>
                <c:pt idx="7496">
                  <c:v>1499.2</c:v>
                </c:pt>
                <c:pt idx="7497">
                  <c:v>1499.4</c:v>
                </c:pt>
                <c:pt idx="7498">
                  <c:v>1499.6</c:v>
                </c:pt>
                <c:pt idx="7499">
                  <c:v>1499.8</c:v>
                </c:pt>
                <c:pt idx="7500">
                  <c:v>1500</c:v>
                </c:pt>
                <c:pt idx="7501">
                  <c:v>1500.2</c:v>
                </c:pt>
                <c:pt idx="7502">
                  <c:v>1500.4</c:v>
                </c:pt>
                <c:pt idx="7503">
                  <c:v>1500.6</c:v>
                </c:pt>
                <c:pt idx="7504">
                  <c:v>1500.8</c:v>
                </c:pt>
                <c:pt idx="7505">
                  <c:v>1501</c:v>
                </c:pt>
                <c:pt idx="7506">
                  <c:v>1501.2</c:v>
                </c:pt>
                <c:pt idx="7507">
                  <c:v>1501.4</c:v>
                </c:pt>
                <c:pt idx="7508">
                  <c:v>1501.6</c:v>
                </c:pt>
                <c:pt idx="7509">
                  <c:v>1501.8</c:v>
                </c:pt>
                <c:pt idx="7510">
                  <c:v>1502</c:v>
                </c:pt>
                <c:pt idx="7511">
                  <c:v>1502.2</c:v>
                </c:pt>
                <c:pt idx="7512">
                  <c:v>1502.4</c:v>
                </c:pt>
                <c:pt idx="7513">
                  <c:v>1502.6</c:v>
                </c:pt>
                <c:pt idx="7514">
                  <c:v>1502.8</c:v>
                </c:pt>
                <c:pt idx="7515">
                  <c:v>1503</c:v>
                </c:pt>
                <c:pt idx="7516">
                  <c:v>1503.2</c:v>
                </c:pt>
                <c:pt idx="7517">
                  <c:v>1503.4</c:v>
                </c:pt>
                <c:pt idx="7518">
                  <c:v>1503.6</c:v>
                </c:pt>
                <c:pt idx="7519">
                  <c:v>1503.8</c:v>
                </c:pt>
                <c:pt idx="7520">
                  <c:v>1504</c:v>
                </c:pt>
                <c:pt idx="7521">
                  <c:v>1504.2</c:v>
                </c:pt>
                <c:pt idx="7522">
                  <c:v>1504.4</c:v>
                </c:pt>
                <c:pt idx="7523">
                  <c:v>1504.6</c:v>
                </c:pt>
                <c:pt idx="7524">
                  <c:v>1504.8</c:v>
                </c:pt>
                <c:pt idx="7525">
                  <c:v>1505</c:v>
                </c:pt>
                <c:pt idx="7526">
                  <c:v>1505.2</c:v>
                </c:pt>
                <c:pt idx="7527">
                  <c:v>1505.4</c:v>
                </c:pt>
                <c:pt idx="7528">
                  <c:v>1505.6</c:v>
                </c:pt>
                <c:pt idx="7529">
                  <c:v>1505.8</c:v>
                </c:pt>
                <c:pt idx="7530">
                  <c:v>1506</c:v>
                </c:pt>
                <c:pt idx="7531">
                  <c:v>1506.2</c:v>
                </c:pt>
                <c:pt idx="7532">
                  <c:v>1506.4</c:v>
                </c:pt>
                <c:pt idx="7533">
                  <c:v>1506.6</c:v>
                </c:pt>
                <c:pt idx="7534">
                  <c:v>1506.8</c:v>
                </c:pt>
                <c:pt idx="7535">
                  <c:v>1507</c:v>
                </c:pt>
                <c:pt idx="7536">
                  <c:v>1507.2</c:v>
                </c:pt>
                <c:pt idx="7537">
                  <c:v>1507.4</c:v>
                </c:pt>
                <c:pt idx="7538">
                  <c:v>1507.6</c:v>
                </c:pt>
                <c:pt idx="7539">
                  <c:v>1507.8</c:v>
                </c:pt>
                <c:pt idx="7540">
                  <c:v>1508</c:v>
                </c:pt>
                <c:pt idx="7541">
                  <c:v>1508.2</c:v>
                </c:pt>
                <c:pt idx="7542">
                  <c:v>1508.4</c:v>
                </c:pt>
                <c:pt idx="7543">
                  <c:v>1508.6</c:v>
                </c:pt>
                <c:pt idx="7544">
                  <c:v>1508.8</c:v>
                </c:pt>
                <c:pt idx="7545">
                  <c:v>1509</c:v>
                </c:pt>
                <c:pt idx="7546">
                  <c:v>1509.2</c:v>
                </c:pt>
                <c:pt idx="7547">
                  <c:v>1509.4</c:v>
                </c:pt>
                <c:pt idx="7548">
                  <c:v>1509.6</c:v>
                </c:pt>
                <c:pt idx="7549">
                  <c:v>1509.8</c:v>
                </c:pt>
                <c:pt idx="7550">
                  <c:v>1510</c:v>
                </c:pt>
                <c:pt idx="7551">
                  <c:v>1510.2</c:v>
                </c:pt>
                <c:pt idx="7552">
                  <c:v>1510.4</c:v>
                </c:pt>
                <c:pt idx="7553">
                  <c:v>1510.6</c:v>
                </c:pt>
                <c:pt idx="7554">
                  <c:v>1510.8</c:v>
                </c:pt>
                <c:pt idx="7555">
                  <c:v>1511</c:v>
                </c:pt>
                <c:pt idx="7556">
                  <c:v>1511.2</c:v>
                </c:pt>
                <c:pt idx="7557">
                  <c:v>1511.4</c:v>
                </c:pt>
                <c:pt idx="7558">
                  <c:v>1511.6</c:v>
                </c:pt>
                <c:pt idx="7559">
                  <c:v>1511.8</c:v>
                </c:pt>
                <c:pt idx="7560">
                  <c:v>1512</c:v>
                </c:pt>
                <c:pt idx="7561">
                  <c:v>1512.2</c:v>
                </c:pt>
                <c:pt idx="7562">
                  <c:v>1512.4</c:v>
                </c:pt>
                <c:pt idx="7563">
                  <c:v>1512.6</c:v>
                </c:pt>
                <c:pt idx="7564">
                  <c:v>1512.8</c:v>
                </c:pt>
                <c:pt idx="7565">
                  <c:v>1513</c:v>
                </c:pt>
                <c:pt idx="7566">
                  <c:v>1513.2</c:v>
                </c:pt>
                <c:pt idx="7567">
                  <c:v>1513.4</c:v>
                </c:pt>
                <c:pt idx="7568">
                  <c:v>1513.6</c:v>
                </c:pt>
                <c:pt idx="7569">
                  <c:v>1513.8</c:v>
                </c:pt>
                <c:pt idx="7570">
                  <c:v>1514</c:v>
                </c:pt>
                <c:pt idx="7571">
                  <c:v>1514.2</c:v>
                </c:pt>
                <c:pt idx="7572">
                  <c:v>1514.4</c:v>
                </c:pt>
                <c:pt idx="7573">
                  <c:v>1514.6</c:v>
                </c:pt>
                <c:pt idx="7574">
                  <c:v>1514.8</c:v>
                </c:pt>
                <c:pt idx="7575">
                  <c:v>1515</c:v>
                </c:pt>
                <c:pt idx="7576">
                  <c:v>1515.2</c:v>
                </c:pt>
                <c:pt idx="7577">
                  <c:v>1515.4</c:v>
                </c:pt>
                <c:pt idx="7578">
                  <c:v>1515.6</c:v>
                </c:pt>
                <c:pt idx="7579">
                  <c:v>1515.8</c:v>
                </c:pt>
                <c:pt idx="7580">
                  <c:v>1516</c:v>
                </c:pt>
                <c:pt idx="7581">
                  <c:v>1516.2</c:v>
                </c:pt>
                <c:pt idx="7582">
                  <c:v>1516.4</c:v>
                </c:pt>
                <c:pt idx="7583">
                  <c:v>1516.6</c:v>
                </c:pt>
                <c:pt idx="7584">
                  <c:v>1516.8</c:v>
                </c:pt>
                <c:pt idx="7585">
                  <c:v>1517</c:v>
                </c:pt>
                <c:pt idx="7586">
                  <c:v>1517.2</c:v>
                </c:pt>
                <c:pt idx="7587">
                  <c:v>1517.4</c:v>
                </c:pt>
                <c:pt idx="7588">
                  <c:v>1517.6</c:v>
                </c:pt>
                <c:pt idx="7589">
                  <c:v>1517.8</c:v>
                </c:pt>
                <c:pt idx="7590">
                  <c:v>1518</c:v>
                </c:pt>
                <c:pt idx="7591">
                  <c:v>1518.2</c:v>
                </c:pt>
                <c:pt idx="7592">
                  <c:v>1518.4</c:v>
                </c:pt>
                <c:pt idx="7593">
                  <c:v>1518.6</c:v>
                </c:pt>
                <c:pt idx="7594">
                  <c:v>1518.8</c:v>
                </c:pt>
                <c:pt idx="7595">
                  <c:v>1519</c:v>
                </c:pt>
                <c:pt idx="7596">
                  <c:v>1519.2</c:v>
                </c:pt>
                <c:pt idx="7597">
                  <c:v>1519.4</c:v>
                </c:pt>
                <c:pt idx="7598">
                  <c:v>1519.6</c:v>
                </c:pt>
                <c:pt idx="7599">
                  <c:v>1519.8</c:v>
                </c:pt>
                <c:pt idx="7600">
                  <c:v>1520</c:v>
                </c:pt>
                <c:pt idx="7601">
                  <c:v>1520.2</c:v>
                </c:pt>
                <c:pt idx="7602">
                  <c:v>1520.4</c:v>
                </c:pt>
                <c:pt idx="7603">
                  <c:v>1520.6</c:v>
                </c:pt>
                <c:pt idx="7604">
                  <c:v>1520.8</c:v>
                </c:pt>
                <c:pt idx="7605">
                  <c:v>1521</c:v>
                </c:pt>
                <c:pt idx="7606">
                  <c:v>1521.2</c:v>
                </c:pt>
                <c:pt idx="7607">
                  <c:v>1521.4</c:v>
                </c:pt>
                <c:pt idx="7608">
                  <c:v>1521.6</c:v>
                </c:pt>
                <c:pt idx="7609">
                  <c:v>1521.8</c:v>
                </c:pt>
                <c:pt idx="7610">
                  <c:v>1522</c:v>
                </c:pt>
                <c:pt idx="7611">
                  <c:v>1522.2</c:v>
                </c:pt>
                <c:pt idx="7612">
                  <c:v>1522.4</c:v>
                </c:pt>
                <c:pt idx="7613">
                  <c:v>1522.6</c:v>
                </c:pt>
                <c:pt idx="7614">
                  <c:v>1522.8</c:v>
                </c:pt>
                <c:pt idx="7615">
                  <c:v>1523</c:v>
                </c:pt>
                <c:pt idx="7616">
                  <c:v>1523.2</c:v>
                </c:pt>
                <c:pt idx="7617">
                  <c:v>1523.4</c:v>
                </c:pt>
                <c:pt idx="7618">
                  <c:v>1523.6</c:v>
                </c:pt>
                <c:pt idx="7619">
                  <c:v>1523.8</c:v>
                </c:pt>
                <c:pt idx="7620">
                  <c:v>1524</c:v>
                </c:pt>
                <c:pt idx="7621">
                  <c:v>1524.2</c:v>
                </c:pt>
                <c:pt idx="7622">
                  <c:v>1524.4</c:v>
                </c:pt>
                <c:pt idx="7623">
                  <c:v>1524.6</c:v>
                </c:pt>
                <c:pt idx="7624">
                  <c:v>1524.8</c:v>
                </c:pt>
                <c:pt idx="7625">
                  <c:v>1525</c:v>
                </c:pt>
                <c:pt idx="7626">
                  <c:v>1525.2</c:v>
                </c:pt>
                <c:pt idx="7627">
                  <c:v>1525.4</c:v>
                </c:pt>
                <c:pt idx="7628">
                  <c:v>1525.6</c:v>
                </c:pt>
                <c:pt idx="7629">
                  <c:v>1525.8</c:v>
                </c:pt>
                <c:pt idx="7630">
                  <c:v>1526</c:v>
                </c:pt>
                <c:pt idx="7631">
                  <c:v>1526.2</c:v>
                </c:pt>
                <c:pt idx="7632">
                  <c:v>1526.4</c:v>
                </c:pt>
                <c:pt idx="7633">
                  <c:v>1526.6</c:v>
                </c:pt>
                <c:pt idx="7634">
                  <c:v>1526.8</c:v>
                </c:pt>
                <c:pt idx="7635">
                  <c:v>1527</c:v>
                </c:pt>
                <c:pt idx="7636">
                  <c:v>1527.2</c:v>
                </c:pt>
                <c:pt idx="7637">
                  <c:v>1527.4</c:v>
                </c:pt>
                <c:pt idx="7638">
                  <c:v>1527.6</c:v>
                </c:pt>
                <c:pt idx="7639">
                  <c:v>1527.8</c:v>
                </c:pt>
                <c:pt idx="7640">
                  <c:v>1528</c:v>
                </c:pt>
                <c:pt idx="7641">
                  <c:v>1528.2</c:v>
                </c:pt>
                <c:pt idx="7642">
                  <c:v>1528.4</c:v>
                </c:pt>
                <c:pt idx="7643">
                  <c:v>1528.6</c:v>
                </c:pt>
                <c:pt idx="7644">
                  <c:v>1528.8</c:v>
                </c:pt>
                <c:pt idx="7645">
                  <c:v>1529</c:v>
                </c:pt>
                <c:pt idx="7646">
                  <c:v>1529.2</c:v>
                </c:pt>
                <c:pt idx="7647">
                  <c:v>1529.4</c:v>
                </c:pt>
                <c:pt idx="7648">
                  <c:v>1529.6</c:v>
                </c:pt>
                <c:pt idx="7649">
                  <c:v>1529.8</c:v>
                </c:pt>
                <c:pt idx="7650">
                  <c:v>1530</c:v>
                </c:pt>
                <c:pt idx="7651">
                  <c:v>1530.2</c:v>
                </c:pt>
                <c:pt idx="7652">
                  <c:v>1530.4</c:v>
                </c:pt>
                <c:pt idx="7653">
                  <c:v>1530.6</c:v>
                </c:pt>
                <c:pt idx="7654">
                  <c:v>1530.8</c:v>
                </c:pt>
                <c:pt idx="7655">
                  <c:v>1531</c:v>
                </c:pt>
                <c:pt idx="7656">
                  <c:v>1531.2</c:v>
                </c:pt>
                <c:pt idx="7657">
                  <c:v>1531.4</c:v>
                </c:pt>
                <c:pt idx="7658">
                  <c:v>1531.6</c:v>
                </c:pt>
                <c:pt idx="7659">
                  <c:v>1531.8</c:v>
                </c:pt>
                <c:pt idx="7660">
                  <c:v>1532</c:v>
                </c:pt>
                <c:pt idx="7661">
                  <c:v>1532.2</c:v>
                </c:pt>
                <c:pt idx="7662">
                  <c:v>1532.4</c:v>
                </c:pt>
                <c:pt idx="7663">
                  <c:v>1532.6</c:v>
                </c:pt>
                <c:pt idx="7664">
                  <c:v>1532.8</c:v>
                </c:pt>
                <c:pt idx="7665">
                  <c:v>1533</c:v>
                </c:pt>
                <c:pt idx="7666">
                  <c:v>1533.2</c:v>
                </c:pt>
                <c:pt idx="7667">
                  <c:v>1533.4</c:v>
                </c:pt>
                <c:pt idx="7668">
                  <c:v>1533.6</c:v>
                </c:pt>
                <c:pt idx="7669">
                  <c:v>1533.8</c:v>
                </c:pt>
                <c:pt idx="7670">
                  <c:v>1534</c:v>
                </c:pt>
                <c:pt idx="7671">
                  <c:v>1534.2</c:v>
                </c:pt>
                <c:pt idx="7672">
                  <c:v>1534.4</c:v>
                </c:pt>
                <c:pt idx="7673">
                  <c:v>1534.6</c:v>
                </c:pt>
                <c:pt idx="7674">
                  <c:v>1534.8</c:v>
                </c:pt>
                <c:pt idx="7675">
                  <c:v>1535</c:v>
                </c:pt>
                <c:pt idx="7676">
                  <c:v>1535.2</c:v>
                </c:pt>
                <c:pt idx="7677">
                  <c:v>1535.4</c:v>
                </c:pt>
                <c:pt idx="7678">
                  <c:v>1535.6</c:v>
                </c:pt>
                <c:pt idx="7679">
                  <c:v>1535.8</c:v>
                </c:pt>
                <c:pt idx="7680">
                  <c:v>1536</c:v>
                </c:pt>
                <c:pt idx="7681">
                  <c:v>1536.2</c:v>
                </c:pt>
                <c:pt idx="7682">
                  <c:v>1536.4</c:v>
                </c:pt>
                <c:pt idx="7683">
                  <c:v>1536.6</c:v>
                </c:pt>
                <c:pt idx="7684">
                  <c:v>1536.8</c:v>
                </c:pt>
                <c:pt idx="7685">
                  <c:v>1537</c:v>
                </c:pt>
                <c:pt idx="7686">
                  <c:v>1537.2</c:v>
                </c:pt>
                <c:pt idx="7687">
                  <c:v>1537.4</c:v>
                </c:pt>
                <c:pt idx="7688">
                  <c:v>1537.6</c:v>
                </c:pt>
                <c:pt idx="7689">
                  <c:v>1537.8</c:v>
                </c:pt>
                <c:pt idx="7690">
                  <c:v>1538</c:v>
                </c:pt>
                <c:pt idx="7691">
                  <c:v>1538.2</c:v>
                </c:pt>
                <c:pt idx="7692">
                  <c:v>1538.4</c:v>
                </c:pt>
                <c:pt idx="7693">
                  <c:v>1538.6</c:v>
                </c:pt>
                <c:pt idx="7694">
                  <c:v>1538.8</c:v>
                </c:pt>
                <c:pt idx="7695">
                  <c:v>1539</c:v>
                </c:pt>
                <c:pt idx="7696">
                  <c:v>1539.2</c:v>
                </c:pt>
                <c:pt idx="7697">
                  <c:v>1539.4</c:v>
                </c:pt>
                <c:pt idx="7698">
                  <c:v>1539.6</c:v>
                </c:pt>
                <c:pt idx="7699">
                  <c:v>1539.8</c:v>
                </c:pt>
                <c:pt idx="7700">
                  <c:v>1540</c:v>
                </c:pt>
                <c:pt idx="7701">
                  <c:v>1540.2</c:v>
                </c:pt>
                <c:pt idx="7702">
                  <c:v>1540.4</c:v>
                </c:pt>
                <c:pt idx="7703">
                  <c:v>1540.6</c:v>
                </c:pt>
                <c:pt idx="7704">
                  <c:v>1540.8</c:v>
                </c:pt>
                <c:pt idx="7705">
                  <c:v>1541</c:v>
                </c:pt>
                <c:pt idx="7706">
                  <c:v>1541.2</c:v>
                </c:pt>
                <c:pt idx="7707">
                  <c:v>1541.4</c:v>
                </c:pt>
                <c:pt idx="7708">
                  <c:v>1541.6</c:v>
                </c:pt>
                <c:pt idx="7709">
                  <c:v>1541.8</c:v>
                </c:pt>
                <c:pt idx="7710">
                  <c:v>1542</c:v>
                </c:pt>
                <c:pt idx="7711">
                  <c:v>1542.2</c:v>
                </c:pt>
                <c:pt idx="7712">
                  <c:v>1542.4</c:v>
                </c:pt>
                <c:pt idx="7713">
                  <c:v>1542.6</c:v>
                </c:pt>
                <c:pt idx="7714">
                  <c:v>1542.8</c:v>
                </c:pt>
                <c:pt idx="7715">
                  <c:v>1543</c:v>
                </c:pt>
                <c:pt idx="7716">
                  <c:v>1543.2</c:v>
                </c:pt>
                <c:pt idx="7717">
                  <c:v>1543.4</c:v>
                </c:pt>
                <c:pt idx="7718">
                  <c:v>1543.6</c:v>
                </c:pt>
                <c:pt idx="7719">
                  <c:v>1543.8</c:v>
                </c:pt>
                <c:pt idx="7720">
                  <c:v>1544</c:v>
                </c:pt>
                <c:pt idx="7721">
                  <c:v>1544.2</c:v>
                </c:pt>
                <c:pt idx="7722">
                  <c:v>1544.4</c:v>
                </c:pt>
                <c:pt idx="7723">
                  <c:v>1544.6</c:v>
                </c:pt>
                <c:pt idx="7724">
                  <c:v>1544.8</c:v>
                </c:pt>
                <c:pt idx="7725">
                  <c:v>1545</c:v>
                </c:pt>
                <c:pt idx="7726">
                  <c:v>1545.2</c:v>
                </c:pt>
                <c:pt idx="7727">
                  <c:v>1545.4</c:v>
                </c:pt>
                <c:pt idx="7728">
                  <c:v>1545.6</c:v>
                </c:pt>
                <c:pt idx="7729">
                  <c:v>1545.8</c:v>
                </c:pt>
                <c:pt idx="7730">
                  <c:v>1546</c:v>
                </c:pt>
                <c:pt idx="7731">
                  <c:v>1546.2</c:v>
                </c:pt>
                <c:pt idx="7732">
                  <c:v>1546.4</c:v>
                </c:pt>
                <c:pt idx="7733">
                  <c:v>1546.6</c:v>
                </c:pt>
                <c:pt idx="7734">
                  <c:v>1546.8</c:v>
                </c:pt>
                <c:pt idx="7735">
                  <c:v>1547</c:v>
                </c:pt>
                <c:pt idx="7736">
                  <c:v>1547.2</c:v>
                </c:pt>
                <c:pt idx="7737">
                  <c:v>1547.4</c:v>
                </c:pt>
                <c:pt idx="7738">
                  <c:v>1547.6</c:v>
                </c:pt>
                <c:pt idx="7739">
                  <c:v>1547.8</c:v>
                </c:pt>
                <c:pt idx="7740">
                  <c:v>1548</c:v>
                </c:pt>
                <c:pt idx="7741">
                  <c:v>1548.2</c:v>
                </c:pt>
                <c:pt idx="7742">
                  <c:v>1548.4</c:v>
                </c:pt>
                <c:pt idx="7743">
                  <c:v>1548.6</c:v>
                </c:pt>
                <c:pt idx="7744">
                  <c:v>1548.8</c:v>
                </c:pt>
                <c:pt idx="7745">
                  <c:v>1549</c:v>
                </c:pt>
                <c:pt idx="7746">
                  <c:v>1549.2</c:v>
                </c:pt>
                <c:pt idx="7747">
                  <c:v>1549.4</c:v>
                </c:pt>
                <c:pt idx="7748">
                  <c:v>1549.6</c:v>
                </c:pt>
                <c:pt idx="7749">
                  <c:v>1549.8</c:v>
                </c:pt>
                <c:pt idx="7750">
                  <c:v>1550</c:v>
                </c:pt>
                <c:pt idx="7751">
                  <c:v>1550.2</c:v>
                </c:pt>
                <c:pt idx="7752">
                  <c:v>1550.4</c:v>
                </c:pt>
                <c:pt idx="7753">
                  <c:v>1550.6</c:v>
                </c:pt>
                <c:pt idx="7754">
                  <c:v>1550.8</c:v>
                </c:pt>
                <c:pt idx="7755">
                  <c:v>1551</c:v>
                </c:pt>
                <c:pt idx="7756">
                  <c:v>1551.2</c:v>
                </c:pt>
                <c:pt idx="7757">
                  <c:v>1551.4</c:v>
                </c:pt>
                <c:pt idx="7758">
                  <c:v>1551.6</c:v>
                </c:pt>
                <c:pt idx="7759">
                  <c:v>1551.8</c:v>
                </c:pt>
                <c:pt idx="7760">
                  <c:v>1552</c:v>
                </c:pt>
                <c:pt idx="7761">
                  <c:v>1552.2</c:v>
                </c:pt>
                <c:pt idx="7762">
                  <c:v>1552.4</c:v>
                </c:pt>
                <c:pt idx="7763">
                  <c:v>1552.6</c:v>
                </c:pt>
                <c:pt idx="7764">
                  <c:v>1552.8</c:v>
                </c:pt>
                <c:pt idx="7765">
                  <c:v>1553</c:v>
                </c:pt>
                <c:pt idx="7766">
                  <c:v>1553.2</c:v>
                </c:pt>
                <c:pt idx="7767">
                  <c:v>1553.4</c:v>
                </c:pt>
                <c:pt idx="7768">
                  <c:v>1553.6</c:v>
                </c:pt>
                <c:pt idx="7769">
                  <c:v>1553.8</c:v>
                </c:pt>
                <c:pt idx="7770">
                  <c:v>1554</c:v>
                </c:pt>
                <c:pt idx="7771">
                  <c:v>1554.2</c:v>
                </c:pt>
                <c:pt idx="7772">
                  <c:v>1554.4</c:v>
                </c:pt>
                <c:pt idx="7773">
                  <c:v>1554.6</c:v>
                </c:pt>
                <c:pt idx="7774">
                  <c:v>1554.8</c:v>
                </c:pt>
                <c:pt idx="7775">
                  <c:v>1555</c:v>
                </c:pt>
                <c:pt idx="7776">
                  <c:v>1555.2</c:v>
                </c:pt>
                <c:pt idx="7777">
                  <c:v>1555.4</c:v>
                </c:pt>
                <c:pt idx="7778">
                  <c:v>1555.6</c:v>
                </c:pt>
                <c:pt idx="7779">
                  <c:v>1555.8</c:v>
                </c:pt>
                <c:pt idx="7780">
                  <c:v>1556</c:v>
                </c:pt>
                <c:pt idx="7781">
                  <c:v>1556.2</c:v>
                </c:pt>
                <c:pt idx="7782">
                  <c:v>1556.4</c:v>
                </c:pt>
                <c:pt idx="7783">
                  <c:v>1556.6</c:v>
                </c:pt>
                <c:pt idx="7784">
                  <c:v>1556.8</c:v>
                </c:pt>
                <c:pt idx="7785">
                  <c:v>1557</c:v>
                </c:pt>
                <c:pt idx="7786">
                  <c:v>1557.2</c:v>
                </c:pt>
                <c:pt idx="7787">
                  <c:v>1557.4</c:v>
                </c:pt>
                <c:pt idx="7788">
                  <c:v>1557.6</c:v>
                </c:pt>
                <c:pt idx="7789">
                  <c:v>1557.8</c:v>
                </c:pt>
                <c:pt idx="7790">
                  <c:v>1558</c:v>
                </c:pt>
                <c:pt idx="7791">
                  <c:v>1558.2</c:v>
                </c:pt>
                <c:pt idx="7792">
                  <c:v>1558.4</c:v>
                </c:pt>
                <c:pt idx="7793">
                  <c:v>1558.6</c:v>
                </c:pt>
                <c:pt idx="7794">
                  <c:v>1558.8</c:v>
                </c:pt>
                <c:pt idx="7795">
                  <c:v>1559</c:v>
                </c:pt>
                <c:pt idx="7796">
                  <c:v>1559.2</c:v>
                </c:pt>
                <c:pt idx="7797">
                  <c:v>1559.4</c:v>
                </c:pt>
                <c:pt idx="7798">
                  <c:v>1559.6</c:v>
                </c:pt>
                <c:pt idx="7799">
                  <c:v>1559.8</c:v>
                </c:pt>
                <c:pt idx="7800">
                  <c:v>1560</c:v>
                </c:pt>
                <c:pt idx="7801">
                  <c:v>1560.2</c:v>
                </c:pt>
                <c:pt idx="7802">
                  <c:v>1560.4</c:v>
                </c:pt>
                <c:pt idx="7803">
                  <c:v>1560.6</c:v>
                </c:pt>
                <c:pt idx="7804">
                  <c:v>1560.8</c:v>
                </c:pt>
                <c:pt idx="7805">
                  <c:v>1561</c:v>
                </c:pt>
                <c:pt idx="7806">
                  <c:v>1561.2</c:v>
                </c:pt>
                <c:pt idx="7807">
                  <c:v>1561.4</c:v>
                </c:pt>
                <c:pt idx="7808">
                  <c:v>1561.6</c:v>
                </c:pt>
                <c:pt idx="7809">
                  <c:v>1561.8</c:v>
                </c:pt>
                <c:pt idx="7810">
                  <c:v>1562</c:v>
                </c:pt>
                <c:pt idx="7811">
                  <c:v>1562.2</c:v>
                </c:pt>
                <c:pt idx="7812">
                  <c:v>1562.4</c:v>
                </c:pt>
                <c:pt idx="7813">
                  <c:v>1562.6</c:v>
                </c:pt>
                <c:pt idx="7814">
                  <c:v>1562.8</c:v>
                </c:pt>
                <c:pt idx="7815">
                  <c:v>1563</c:v>
                </c:pt>
                <c:pt idx="7816">
                  <c:v>1563.2</c:v>
                </c:pt>
                <c:pt idx="7817">
                  <c:v>1563.4</c:v>
                </c:pt>
                <c:pt idx="7818">
                  <c:v>1563.6</c:v>
                </c:pt>
                <c:pt idx="7819">
                  <c:v>1563.8</c:v>
                </c:pt>
                <c:pt idx="7820">
                  <c:v>1564</c:v>
                </c:pt>
                <c:pt idx="7821">
                  <c:v>1564.2</c:v>
                </c:pt>
                <c:pt idx="7822">
                  <c:v>1564.4</c:v>
                </c:pt>
                <c:pt idx="7823">
                  <c:v>1564.6</c:v>
                </c:pt>
                <c:pt idx="7824">
                  <c:v>1564.8</c:v>
                </c:pt>
                <c:pt idx="7825">
                  <c:v>1565</c:v>
                </c:pt>
                <c:pt idx="7826">
                  <c:v>1565.2</c:v>
                </c:pt>
                <c:pt idx="7827">
                  <c:v>1565.4</c:v>
                </c:pt>
                <c:pt idx="7828">
                  <c:v>1565.6</c:v>
                </c:pt>
                <c:pt idx="7829">
                  <c:v>1565.8</c:v>
                </c:pt>
                <c:pt idx="7830">
                  <c:v>1566</c:v>
                </c:pt>
                <c:pt idx="7831">
                  <c:v>1566.2</c:v>
                </c:pt>
                <c:pt idx="7832">
                  <c:v>1566.4</c:v>
                </c:pt>
                <c:pt idx="7833">
                  <c:v>1566.6</c:v>
                </c:pt>
                <c:pt idx="7834">
                  <c:v>1566.8</c:v>
                </c:pt>
                <c:pt idx="7835">
                  <c:v>1567</c:v>
                </c:pt>
                <c:pt idx="7836">
                  <c:v>1567.2</c:v>
                </c:pt>
                <c:pt idx="7837">
                  <c:v>1567.4</c:v>
                </c:pt>
                <c:pt idx="7838">
                  <c:v>1567.6</c:v>
                </c:pt>
                <c:pt idx="7839">
                  <c:v>1567.8</c:v>
                </c:pt>
                <c:pt idx="7840">
                  <c:v>1568</c:v>
                </c:pt>
                <c:pt idx="7841">
                  <c:v>1568.2</c:v>
                </c:pt>
                <c:pt idx="7842">
                  <c:v>1568.4</c:v>
                </c:pt>
                <c:pt idx="7843">
                  <c:v>1568.6</c:v>
                </c:pt>
                <c:pt idx="7844">
                  <c:v>1568.8</c:v>
                </c:pt>
                <c:pt idx="7845">
                  <c:v>1569</c:v>
                </c:pt>
                <c:pt idx="7846">
                  <c:v>1569.2</c:v>
                </c:pt>
                <c:pt idx="7847">
                  <c:v>1569.4</c:v>
                </c:pt>
                <c:pt idx="7848">
                  <c:v>1569.6</c:v>
                </c:pt>
                <c:pt idx="7849">
                  <c:v>1569.8</c:v>
                </c:pt>
                <c:pt idx="7850">
                  <c:v>1570</c:v>
                </c:pt>
                <c:pt idx="7851">
                  <c:v>1570.2</c:v>
                </c:pt>
                <c:pt idx="7852">
                  <c:v>1570.4</c:v>
                </c:pt>
                <c:pt idx="7853">
                  <c:v>1570.6</c:v>
                </c:pt>
                <c:pt idx="7854">
                  <c:v>1570.8</c:v>
                </c:pt>
                <c:pt idx="7855">
                  <c:v>1571</c:v>
                </c:pt>
                <c:pt idx="7856">
                  <c:v>1571.2</c:v>
                </c:pt>
                <c:pt idx="7857">
                  <c:v>1571.4</c:v>
                </c:pt>
                <c:pt idx="7858">
                  <c:v>1571.6</c:v>
                </c:pt>
                <c:pt idx="7859">
                  <c:v>1571.8</c:v>
                </c:pt>
                <c:pt idx="7860">
                  <c:v>1572</c:v>
                </c:pt>
                <c:pt idx="7861">
                  <c:v>1572.2</c:v>
                </c:pt>
                <c:pt idx="7862">
                  <c:v>1572.4</c:v>
                </c:pt>
                <c:pt idx="7863">
                  <c:v>1572.6</c:v>
                </c:pt>
                <c:pt idx="7864">
                  <c:v>1572.8</c:v>
                </c:pt>
                <c:pt idx="7865">
                  <c:v>1573</c:v>
                </c:pt>
                <c:pt idx="7866">
                  <c:v>1573.2</c:v>
                </c:pt>
                <c:pt idx="7867">
                  <c:v>1573.4</c:v>
                </c:pt>
                <c:pt idx="7868">
                  <c:v>1573.6</c:v>
                </c:pt>
                <c:pt idx="7869">
                  <c:v>1573.8</c:v>
                </c:pt>
                <c:pt idx="7870">
                  <c:v>1574</c:v>
                </c:pt>
                <c:pt idx="7871">
                  <c:v>1574.2</c:v>
                </c:pt>
                <c:pt idx="7872">
                  <c:v>1574.4</c:v>
                </c:pt>
                <c:pt idx="7873">
                  <c:v>1574.6</c:v>
                </c:pt>
                <c:pt idx="7874">
                  <c:v>1574.8</c:v>
                </c:pt>
                <c:pt idx="7875">
                  <c:v>1575</c:v>
                </c:pt>
                <c:pt idx="7876">
                  <c:v>1575.2</c:v>
                </c:pt>
                <c:pt idx="7877">
                  <c:v>1575.4</c:v>
                </c:pt>
                <c:pt idx="7878">
                  <c:v>1575.6</c:v>
                </c:pt>
                <c:pt idx="7879">
                  <c:v>1575.8</c:v>
                </c:pt>
                <c:pt idx="7880">
                  <c:v>1576</c:v>
                </c:pt>
                <c:pt idx="7881">
                  <c:v>1576.2</c:v>
                </c:pt>
                <c:pt idx="7882">
                  <c:v>1576.4</c:v>
                </c:pt>
                <c:pt idx="7883">
                  <c:v>1576.6</c:v>
                </c:pt>
                <c:pt idx="7884">
                  <c:v>1576.8</c:v>
                </c:pt>
                <c:pt idx="7885">
                  <c:v>1577</c:v>
                </c:pt>
                <c:pt idx="7886">
                  <c:v>1577.2</c:v>
                </c:pt>
                <c:pt idx="7887">
                  <c:v>1577.4</c:v>
                </c:pt>
                <c:pt idx="7888">
                  <c:v>1577.6</c:v>
                </c:pt>
                <c:pt idx="7889">
                  <c:v>1577.8</c:v>
                </c:pt>
                <c:pt idx="7890">
                  <c:v>1578</c:v>
                </c:pt>
                <c:pt idx="7891">
                  <c:v>1578.2</c:v>
                </c:pt>
                <c:pt idx="7892">
                  <c:v>1578.4</c:v>
                </c:pt>
                <c:pt idx="7893">
                  <c:v>1578.6</c:v>
                </c:pt>
                <c:pt idx="7894">
                  <c:v>1578.8</c:v>
                </c:pt>
                <c:pt idx="7895">
                  <c:v>1579</c:v>
                </c:pt>
                <c:pt idx="7896">
                  <c:v>1579.2</c:v>
                </c:pt>
                <c:pt idx="7897">
                  <c:v>1579.4</c:v>
                </c:pt>
                <c:pt idx="7898">
                  <c:v>1579.6</c:v>
                </c:pt>
                <c:pt idx="7899">
                  <c:v>1579.8</c:v>
                </c:pt>
                <c:pt idx="7900">
                  <c:v>1580</c:v>
                </c:pt>
                <c:pt idx="7901">
                  <c:v>1580.2</c:v>
                </c:pt>
                <c:pt idx="7902">
                  <c:v>1580.4</c:v>
                </c:pt>
                <c:pt idx="7903">
                  <c:v>1580.6</c:v>
                </c:pt>
                <c:pt idx="7904">
                  <c:v>1580.8</c:v>
                </c:pt>
                <c:pt idx="7905">
                  <c:v>1581</c:v>
                </c:pt>
                <c:pt idx="7906">
                  <c:v>1581.2</c:v>
                </c:pt>
                <c:pt idx="7907">
                  <c:v>1581.4</c:v>
                </c:pt>
                <c:pt idx="7908">
                  <c:v>1581.6</c:v>
                </c:pt>
                <c:pt idx="7909">
                  <c:v>1581.8</c:v>
                </c:pt>
                <c:pt idx="7910">
                  <c:v>1582</c:v>
                </c:pt>
                <c:pt idx="7911">
                  <c:v>1582.2</c:v>
                </c:pt>
                <c:pt idx="7912">
                  <c:v>1582.4</c:v>
                </c:pt>
                <c:pt idx="7913">
                  <c:v>1582.6</c:v>
                </c:pt>
                <c:pt idx="7914">
                  <c:v>1582.8</c:v>
                </c:pt>
                <c:pt idx="7915">
                  <c:v>1583</c:v>
                </c:pt>
                <c:pt idx="7916">
                  <c:v>1583.2</c:v>
                </c:pt>
                <c:pt idx="7917">
                  <c:v>1583.4</c:v>
                </c:pt>
                <c:pt idx="7918">
                  <c:v>1583.6</c:v>
                </c:pt>
                <c:pt idx="7919">
                  <c:v>1583.8</c:v>
                </c:pt>
                <c:pt idx="7920">
                  <c:v>1584</c:v>
                </c:pt>
                <c:pt idx="7921">
                  <c:v>1584.2</c:v>
                </c:pt>
                <c:pt idx="7922">
                  <c:v>1584.4</c:v>
                </c:pt>
                <c:pt idx="7923">
                  <c:v>1584.6</c:v>
                </c:pt>
                <c:pt idx="7924">
                  <c:v>1584.8</c:v>
                </c:pt>
                <c:pt idx="7925">
                  <c:v>1585</c:v>
                </c:pt>
                <c:pt idx="7926">
                  <c:v>1585.2</c:v>
                </c:pt>
                <c:pt idx="7927">
                  <c:v>1585.4</c:v>
                </c:pt>
                <c:pt idx="7928">
                  <c:v>1585.6</c:v>
                </c:pt>
                <c:pt idx="7929">
                  <c:v>1585.8</c:v>
                </c:pt>
                <c:pt idx="7930">
                  <c:v>1586</c:v>
                </c:pt>
                <c:pt idx="7931">
                  <c:v>1586.2</c:v>
                </c:pt>
                <c:pt idx="7932">
                  <c:v>1586.4</c:v>
                </c:pt>
                <c:pt idx="7933">
                  <c:v>1586.6</c:v>
                </c:pt>
                <c:pt idx="7934">
                  <c:v>1586.8</c:v>
                </c:pt>
                <c:pt idx="7935">
                  <c:v>1587</c:v>
                </c:pt>
                <c:pt idx="7936">
                  <c:v>1587.2</c:v>
                </c:pt>
                <c:pt idx="7937">
                  <c:v>1587.4</c:v>
                </c:pt>
                <c:pt idx="7938">
                  <c:v>1587.6</c:v>
                </c:pt>
                <c:pt idx="7939">
                  <c:v>1587.8</c:v>
                </c:pt>
                <c:pt idx="7940">
                  <c:v>1588</c:v>
                </c:pt>
                <c:pt idx="7941">
                  <c:v>1588.2</c:v>
                </c:pt>
                <c:pt idx="7942">
                  <c:v>1588.4</c:v>
                </c:pt>
                <c:pt idx="7943">
                  <c:v>1588.6</c:v>
                </c:pt>
                <c:pt idx="7944">
                  <c:v>1588.8</c:v>
                </c:pt>
                <c:pt idx="7945">
                  <c:v>1589</c:v>
                </c:pt>
                <c:pt idx="7946">
                  <c:v>1589.2</c:v>
                </c:pt>
                <c:pt idx="7947">
                  <c:v>1589.4</c:v>
                </c:pt>
                <c:pt idx="7948">
                  <c:v>1589.6</c:v>
                </c:pt>
                <c:pt idx="7949">
                  <c:v>1589.8</c:v>
                </c:pt>
                <c:pt idx="7950">
                  <c:v>1590</c:v>
                </c:pt>
                <c:pt idx="7951">
                  <c:v>1590.2</c:v>
                </c:pt>
                <c:pt idx="7952">
                  <c:v>1590.4</c:v>
                </c:pt>
                <c:pt idx="7953">
                  <c:v>1590.6</c:v>
                </c:pt>
                <c:pt idx="7954">
                  <c:v>1590.8</c:v>
                </c:pt>
                <c:pt idx="7955">
                  <c:v>1591</c:v>
                </c:pt>
                <c:pt idx="7956">
                  <c:v>1591.2</c:v>
                </c:pt>
                <c:pt idx="7957">
                  <c:v>1591.4</c:v>
                </c:pt>
                <c:pt idx="7958">
                  <c:v>1591.6</c:v>
                </c:pt>
                <c:pt idx="7959">
                  <c:v>1591.8</c:v>
                </c:pt>
                <c:pt idx="7960">
                  <c:v>1592</c:v>
                </c:pt>
                <c:pt idx="7961">
                  <c:v>1592.2</c:v>
                </c:pt>
                <c:pt idx="7962">
                  <c:v>1592.4</c:v>
                </c:pt>
                <c:pt idx="7963">
                  <c:v>1592.6</c:v>
                </c:pt>
                <c:pt idx="7964">
                  <c:v>1592.8</c:v>
                </c:pt>
                <c:pt idx="7965">
                  <c:v>1593</c:v>
                </c:pt>
                <c:pt idx="7966">
                  <c:v>1593.2</c:v>
                </c:pt>
                <c:pt idx="7967">
                  <c:v>1593.4</c:v>
                </c:pt>
                <c:pt idx="7968">
                  <c:v>1593.6</c:v>
                </c:pt>
                <c:pt idx="7969">
                  <c:v>1593.8</c:v>
                </c:pt>
                <c:pt idx="7970">
                  <c:v>1594</c:v>
                </c:pt>
                <c:pt idx="7971">
                  <c:v>1594.2</c:v>
                </c:pt>
                <c:pt idx="7972">
                  <c:v>1594.4</c:v>
                </c:pt>
                <c:pt idx="7973">
                  <c:v>1594.6</c:v>
                </c:pt>
                <c:pt idx="7974">
                  <c:v>1594.8</c:v>
                </c:pt>
                <c:pt idx="7975">
                  <c:v>1595</c:v>
                </c:pt>
                <c:pt idx="7976">
                  <c:v>1595.2</c:v>
                </c:pt>
                <c:pt idx="7977">
                  <c:v>1595.4</c:v>
                </c:pt>
                <c:pt idx="7978">
                  <c:v>1595.6</c:v>
                </c:pt>
                <c:pt idx="7979">
                  <c:v>1595.8</c:v>
                </c:pt>
                <c:pt idx="7980">
                  <c:v>1596</c:v>
                </c:pt>
                <c:pt idx="7981">
                  <c:v>1596.2</c:v>
                </c:pt>
                <c:pt idx="7982">
                  <c:v>1596.4</c:v>
                </c:pt>
                <c:pt idx="7983">
                  <c:v>1596.6</c:v>
                </c:pt>
                <c:pt idx="7984">
                  <c:v>1596.8</c:v>
                </c:pt>
                <c:pt idx="7985">
                  <c:v>1597</c:v>
                </c:pt>
                <c:pt idx="7986">
                  <c:v>1597.2</c:v>
                </c:pt>
                <c:pt idx="7987">
                  <c:v>1597.4</c:v>
                </c:pt>
                <c:pt idx="7988">
                  <c:v>1597.6</c:v>
                </c:pt>
                <c:pt idx="7989">
                  <c:v>1597.8</c:v>
                </c:pt>
                <c:pt idx="7990">
                  <c:v>1598</c:v>
                </c:pt>
                <c:pt idx="7991">
                  <c:v>1598.2</c:v>
                </c:pt>
                <c:pt idx="7992">
                  <c:v>1598.4</c:v>
                </c:pt>
                <c:pt idx="7993">
                  <c:v>1598.6</c:v>
                </c:pt>
                <c:pt idx="7994">
                  <c:v>1598.8</c:v>
                </c:pt>
                <c:pt idx="7995">
                  <c:v>1599</c:v>
                </c:pt>
                <c:pt idx="7996">
                  <c:v>1599.2</c:v>
                </c:pt>
                <c:pt idx="7997">
                  <c:v>1599.4</c:v>
                </c:pt>
                <c:pt idx="7998">
                  <c:v>1599.6</c:v>
                </c:pt>
                <c:pt idx="7999">
                  <c:v>1599.8</c:v>
                </c:pt>
                <c:pt idx="8000">
                  <c:v>1600</c:v>
                </c:pt>
                <c:pt idx="8001">
                  <c:v>1600.2</c:v>
                </c:pt>
                <c:pt idx="8002">
                  <c:v>1600.4</c:v>
                </c:pt>
                <c:pt idx="8003">
                  <c:v>1600.6</c:v>
                </c:pt>
                <c:pt idx="8004">
                  <c:v>1600.8</c:v>
                </c:pt>
                <c:pt idx="8005">
                  <c:v>1601</c:v>
                </c:pt>
                <c:pt idx="8006">
                  <c:v>1601.2</c:v>
                </c:pt>
                <c:pt idx="8007">
                  <c:v>1601.4</c:v>
                </c:pt>
                <c:pt idx="8008">
                  <c:v>1601.6</c:v>
                </c:pt>
                <c:pt idx="8009">
                  <c:v>1601.8</c:v>
                </c:pt>
                <c:pt idx="8010">
                  <c:v>1602</c:v>
                </c:pt>
                <c:pt idx="8011">
                  <c:v>1602.2</c:v>
                </c:pt>
                <c:pt idx="8012">
                  <c:v>1602.4</c:v>
                </c:pt>
                <c:pt idx="8013">
                  <c:v>1602.6</c:v>
                </c:pt>
                <c:pt idx="8014">
                  <c:v>1602.8</c:v>
                </c:pt>
                <c:pt idx="8015">
                  <c:v>1603</c:v>
                </c:pt>
                <c:pt idx="8016">
                  <c:v>1603.2</c:v>
                </c:pt>
                <c:pt idx="8017">
                  <c:v>1603.4</c:v>
                </c:pt>
                <c:pt idx="8018">
                  <c:v>1603.6</c:v>
                </c:pt>
                <c:pt idx="8019">
                  <c:v>1603.8</c:v>
                </c:pt>
                <c:pt idx="8020">
                  <c:v>1604</c:v>
                </c:pt>
                <c:pt idx="8021">
                  <c:v>1604.2</c:v>
                </c:pt>
                <c:pt idx="8022">
                  <c:v>1604.4</c:v>
                </c:pt>
                <c:pt idx="8023">
                  <c:v>1604.6</c:v>
                </c:pt>
                <c:pt idx="8024">
                  <c:v>1604.8</c:v>
                </c:pt>
                <c:pt idx="8025">
                  <c:v>1605</c:v>
                </c:pt>
                <c:pt idx="8026">
                  <c:v>1605.2</c:v>
                </c:pt>
                <c:pt idx="8027">
                  <c:v>1605.4</c:v>
                </c:pt>
                <c:pt idx="8028">
                  <c:v>1605.6</c:v>
                </c:pt>
                <c:pt idx="8029">
                  <c:v>1605.8</c:v>
                </c:pt>
                <c:pt idx="8030">
                  <c:v>1606</c:v>
                </c:pt>
                <c:pt idx="8031">
                  <c:v>1606.2</c:v>
                </c:pt>
                <c:pt idx="8032">
                  <c:v>1606.4</c:v>
                </c:pt>
                <c:pt idx="8033">
                  <c:v>1606.6</c:v>
                </c:pt>
                <c:pt idx="8034">
                  <c:v>1606.8</c:v>
                </c:pt>
                <c:pt idx="8035">
                  <c:v>1607</c:v>
                </c:pt>
                <c:pt idx="8036">
                  <c:v>1607.2</c:v>
                </c:pt>
                <c:pt idx="8037">
                  <c:v>1607.4</c:v>
                </c:pt>
                <c:pt idx="8038">
                  <c:v>1607.6</c:v>
                </c:pt>
                <c:pt idx="8039">
                  <c:v>1607.8</c:v>
                </c:pt>
                <c:pt idx="8040">
                  <c:v>1608</c:v>
                </c:pt>
                <c:pt idx="8041">
                  <c:v>1608.2</c:v>
                </c:pt>
                <c:pt idx="8042">
                  <c:v>1608.4</c:v>
                </c:pt>
                <c:pt idx="8043">
                  <c:v>1608.6</c:v>
                </c:pt>
                <c:pt idx="8044">
                  <c:v>1608.8</c:v>
                </c:pt>
                <c:pt idx="8045">
                  <c:v>1609</c:v>
                </c:pt>
                <c:pt idx="8046">
                  <c:v>1609.2</c:v>
                </c:pt>
                <c:pt idx="8047">
                  <c:v>1609.4</c:v>
                </c:pt>
                <c:pt idx="8048">
                  <c:v>1609.6</c:v>
                </c:pt>
                <c:pt idx="8049">
                  <c:v>1609.8</c:v>
                </c:pt>
                <c:pt idx="8050">
                  <c:v>1610</c:v>
                </c:pt>
                <c:pt idx="8051">
                  <c:v>1610.2</c:v>
                </c:pt>
                <c:pt idx="8052">
                  <c:v>1610.4</c:v>
                </c:pt>
                <c:pt idx="8053">
                  <c:v>1610.6</c:v>
                </c:pt>
                <c:pt idx="8054">
                  <c:v>1610.8</c:v>
                </c:pt>
                <c:pt idx="8055">
                  <c:v>1611</c:v>
                </c:pt>
                <c:pt idx="8056">
                  <c:v>1611.2</c:v>
                </c:pt>
                <c:pt idx="8057">
                  <c:v>1611.4</c:v>
                </c:pt>
                <c:pt idx="8058">
                  <c:v>1611.6</c:v>
                </c:pt>
                <c:pt idx="8059">
                  <c:v>1611.8</c:v>
                </c:pt>
                <c:pt idx="8060">
                  <c:v>1612</c:v>
                </c:pt>
                <c:pt idx="8061">
                  <c:v>1612.2</c:v>
                </c:pt>
                <c:pt idx="8062">
                  <c:v>1612.4</c:v>
                </c:pt>
                <c:pt idx="8063">
                  <c:v>1612.6</c:v>
                </c:pt>
                <c:pt idx="8064">
                  <c:v>1612.8</c:v>
                </c:pt>
                <c:pt idx="8065">
                  <c:v>1613</c:v>
                </c:pt>
                <c:pt idx="8066">
                  <c:v>1613.2</c:v>
                </c:pt>
                <c:pt idx="8067">
                  <c:v>1613.4</c:v>
                </c:pt>
                <c:pt idx="8068">
                  <c:v>1613.6</c:v>
                </c:pt>
                <c:pt idx="8069">
                  <c:v>1613.8</c:v>
                </c:pt>
                <c:pt idx="8070">
                  <c:v>1614</c:v>
                </c:pt>
                <c:pt idx="8071">
                  <c:v>1614.2</c:v>
                </c:pt>
                <c:pt idx="8072">
                  <c:v>1614.4</c:v>
                </c:pt>
                <c:pt idx="8073">
                  <c:v>1614.6</c:v>
                </c:pt>
                <c:pt idx="8074">
                  <c:v>1614.8</c:v>
                </c:pt>
                <c:pt idx="8075">
                  <c:v>1615</c:v>
                </c:pt>
                <c:pt idx="8076">
                  <c:v>1615.2</c:v>
                </c:pt>
                <c:pt idx="8077">
                  <c:v>1615.4</c:v>
                </c:pt>
                <c:pt idx="8078">
                  <c:v>1615.6</c:v>
                </c:pt>
                <c:pt idx="8079">
                  <c:v>1615.8</c:v>
                </c:pt>
                <c:pt idx="8080">
                  <c:v>1616</c:v>
                </c:pt>
                <c:pt idx="8081">
                  <c:v>1616.2</c:v>
                </c:pt>
                <c:pt idx="8082">
                  <c:v>1616.4</c:v>
                </c:pt>
                <c:pt idx="8083">
                  <c:v>1616.6</c:v>
                </c:pt>
                <c:pt idx="8084">
                  <c:v>1616.8</c:v>
                </c:pt>
                <c:pt idx="8085">
                  <c:v>1617</c:v>
                </c:pt>
                <c:pt idx="8086">
                  <c:v>1617.2</c:v>
                </c:pt>
                <c:pt idx="8087">
                  <c:v>1617.4</c:v>
                </c:pt>
                <c:pt idx="8088">
                  <c:v>1617.6</c:v>
                </c:pt>
                <c:pt idx="8089">
                  <c:v>1617.8</c:v>
                </c:pt>
                <c:pt idx="8090">
                  <c:v>1618</c:v>
                </c:pt>
                <c:pt idx="8091">
                  <c:v>1618.2</c:v>
                </c:pt>
                <c:pt idx="8092">
                  <c:v>1618.4</c:v>
                </c:pt>
                <c:pt idx="8093">
                  <c:v>1618.6</c:v>
                </c:pt>
                <c:pt idx="8094">
                  <c:v>1618.8</c:v>
                </c:pt>
                <c:pt idx="8095">
                  <c:v>1619</c:v>
                </c:pt>
                <c:pt idx="8096">
                  <c:v>1619.2</c:v>
                </c:pt>
                <c:pt idx="8097">
                  <c:v>1619.4</c:v>
                </c:pt>
                <c:pt idx="8098">
                  <c:v>1619.6</c:v>
                </c:pt>
                <c:pt idx="8099">
                  <c:v>1619.8</c:v>
                </c:pt>
                <c:pt idx="8100">
                  <c:v>1620</c:v>
                </c:pt>
                <c:pt idx="8101">
                  <c:v>1620.2</c:v>
                </c:pt>
                <c:pt idx="8102">
                  <c:v>1620.4</c:v>
                </c:pt>
                <c:pt idx="8103">
                  <c:v>1620.6</c:v>
                </c:pt>
                <c:pt idx="8104">
                  <c:v>1620.8</c:v>
                </c:pt>
                <c:pt idx="8105">
                  <c:v>1621</c:v>
                </c:pt>
                <c:pt idx="8106">
                  <c:v>1621.2</c:v>
                </c:pt>
                <c:pt idx="8107">
                  <c:v>1621.4</c:v>
                </c:pt>
                <c:pt idx="8108">
                  <c:v>1621.6</c:v>
                </c:pt>
                <c:pt idx="8109">
                  <c:v>1621.8</c:v>
                </c:pt>
                <c:pt idx="8110">
                  <c:v>1622</c:v>
                </c:pt>
                <c:pt idx="8111">
                  <c:v>1622.2</c:v>
                </c:pt>
                <c:pt idx="8112">
                  <c:v>1622.4</c:v>
                </c:pt>
                <c:pt idx="8113">
                  <c:v>1622.6</c:v>
                </c:pt>
                <c:pt idx="8114">
                  <c:v>1622.8</c:v>
                </c:pt>
                <c:pt idx="8115">
                  <c:v>1623</c:v>
                </c:pt>
                <c:pt idx="8116">
                  <c:v>1623.2</c:v>
                </c:pt>
                <c:pt idx="8117">
                  <c:v>1623.4</c:v>
                </c:pt>
                <c:pt idx="8118">
                  <c:v>1623.6</c:v>
                </c:pt>
                <c:pt idx="8119">
                  <c:v>1623.8</c:v>
                </c:pt>
                <c:pt idx="8120">
                  <c:v>1624</c:v>
                </c:pt>
                <c:pt idx="8121">
                  <c:v>1624.2</c:v>
                </c:pt>
                <c:pt idx="8122">
                  <c:v>1624.4</c:v>
                </c:pt>
                <c:pt idx="8123">
                  <c:v>1624.6</c:v>
                </c:pt>
                <c:pt idx="8124">
                  <c:v>1624.8</c:v>
                </c:pt>
                <c:pt idx="8125">
                  <c:v>1625</c:v>
                </c:pt>
                <c:pt idx="8126">
                  <c:v>1625.2</c:v>
                </c:pt>
                <c:pt idx="8127">
                  <c:v>1625.4</c:v>
                </c:pt>
                <c:pt idx="8128">
                  <c:v>1625.6</c:v>
                </c:pt>
                <c:pt idx="8129">
                  <c:v>1625.8</c:v>
                </c:pt>
                <c:pt idx="8130">
                  <c:v>1626</c:v>
                </c:pt>
                <c:pt idx="8131">
                  <c:v>1626.2</c:v>
                </c:pt>
                <c:pt idx="8132">
                  <c:v>1626.4</c:v>
                </c:pt>
                <c:pt idx="8133">
                  <c:v>1626.6</c:v>
                </c:pt>
                <c:pt idx="8134">
                  <c:v>1626.8</c:v>
                </c:pt>
                <c:pt idx="8135">
                  <c:v>1627</c:v>
                </c:pt>
                <c:pt idx="8136">
                  <c:v>1627.2</c:v>
                </c:pt>
                <c:pt idx="8137">
                  <c:v>1627.4</c:v>
                </c:pt>
                <c:pt idx="8138">
                  <c:v>1627.6</c:v>
                </c:pt>
                <c:pt idx="8139">
                  <c:v>1627.8</c:v>
                </c:pt>
                <c:pt idx="8140">
                  <c:v>1628</c:v>
                </c:pt>
                <c:pt idx="8141">
                  <c:v>1628.2</c:v>
                </c:pt>
                <c:pt idx="8142">
                  <c:v>1628.4</c:v>
                </c:pt>
                <c:pt idx="8143">
                  <c:v>1628.6</c:v>
                </c:pt>
                <c:pt idx="8144">
                  <c:v>1628.8</c:v>
                </c:pt>
                <c:pt idx="8145">
                  <c:v>1629</c:v>
                </c:pt>
                <c:pt idx="8146">
                  <c:v>1629.2</c:v>
                </c:pt>
                <c:pt idx="8147">
                  <c:v>1629.4</c:v>
                </c:pt>
                <c:pt idx="8148">
                  <c:v>1629.6</c:v>
                </c:pt>
                <c:pt idx="8149">
                  <c:v>1629.8</c:v>
                </c:pt>
                <c:pt idx="8150">
                  <c:v>1630</c:v>
                </c:pt>
                <c:pt idx="8151">
                  <c:v>1630.2</c:v>
                </c:pt>
                <c:pt idx="8152">
                  <c:v>1630.4</c:v>
                </c:pt>
                <c:pt idx="8153">
                  <c:v>1630.6</c:v>
                </c:pt>
                <c:pt idx="8154">
                  <c:v>1630.8</c:v>
                </c:pt>
                <c:pt idx="8155">
                  <c:v>1631</c:v>
                </c:pt>
                <c:pt idx="8156">
                  <c:v>1631.2</c:v>
                </c:pt>
                <c:pt idx="8157">
                  <c:v>1631.4</c:v>
                </c:pt>
                <c:pt idx="8158">
                  <c:v>1631.6</c:v>
                </c:pt>
                <c:pt idx="8159">
                  <c:v>1631.8</c:v>
                </c:pt>
                <c:pt idx="8160">
                  <c:v>1632</c:v>
                </c:pt>
                <c:pt idx="8161">
                  <c:v>1632.2</c:v>
                </c:pt>
                <c:pt idx="8162">
                  <c:v>1632.4</c:v>
                </c:pt>
                <c:pt idx="8163">
                  <c:v>1632.6</c:v>
                </c:pt>
                <c:pt idx="8164">
                  <c:v>1632.8</c:v>
                </c:pt>
                <c:pt idx="8165">
                  <c:v>1633</c:v>
                </c:pt>
                <c:pt idx="8166">
                  <c:v>1633.2</c:v>
                </c:pt>
                <c:pt idx="8167">
                  <c:v>1633.4</c:v>
                </c:pt>
                <c:pt idx="8168">
                  <c:v>1633.6</c:v>
                </c:pt>
                <c:pt idx="8169">
                  <c:v>1633.8</c:v>
                </c:pt>
                <c:pt idx="8170">
                  <c:v>1634</c:v>
                </c:pt>
                <c:pt idx="8171">
                  <c:v>1634.2</c:v>
                </c:pt>
                <c:pt idx="8172">
                  <c:v>1634.4</c:v>
                </c:pt>
                <c:pt idx="8173">
                  <c:v>1634.6</c:v>
                </c:pt>
                <c:pt idx="8174">
                  <c:v>1634.8</c:v>
                </c:pt>
                <c:pt idx="8175">
                  <c:v>1635</c:v>
                </c:pt>
                <c:pt idx="8176">
                  <c:v>1635.2</c:v>
                </c:pt>
                <c:pt idx="8177">
                  <c:v>1635.4</c:v>
                </c:pt>
                <c:pt idx="8178">
                  <c:v>1635.6</c:v>
                </c:pt>
                <c:pt idx="8179">
                  <c:v>1635.8</c:v>
                </c:pt>
                <c:pt idx="8180">
                  <c:v>1636</c:v>
                </c:pt>
                <c:pt idx="8181">
                  <c:v>1636.2</c:v>
                </c:pt>
                <c:pt idx="8182">
                  <c:v>1636.4</c:v>
                </c:pt>
                <c:pt idx="8183">
                  <c:v>1636.6</c:v>
                </c:pt>
                <c:pt idx="8184">
                  <c:v>1636.8</c:v>
                </c:pt>
                <c:pt idx="8185">
                  <c:v>1637</c:v>
                </c:pt>
                <c:pt idx="8186">
                  <c:v>1637.2</c:v>
                </c:pt>
                <c:pt idx="8187">
                  <c:v>1637.4</c:v>
                </c:pt>
                <c:pt idx="8188">
                  <c:v>1637.6</c:v>
                </c:pt>
                <c:pt idx="8189">
                  <c:v>1637.8</c:v>
                </c:pt>
                <c:pt idx="8190">
                  <c:v>1638</c:v>
                </c:pt>
                <c:pt idx="8191">
                  <c:v>1638.2</c:v>
                </c:pt>
                <c:pt idx="8192">
                  <c:v>1638.4</c:v>
                </c:pt>
                <c:pt idx="8193">
                  <c:v>1638.6</c:v>
                </c:pt>
                <c:pt idx="8194">
                  <c:v>1638.8</c:v>
                </c:pt>
                <c:pt idx="8195">
                  <c:v>1639</c:v>
                </c:pt>
                <c:pt idx="8196">
                  <c:v>1639.2</c:v>
                </c:pt>
                <c:pt idx="8197">
                  <c:v>1639.4</c:v>
                </c:pt>
                <c:pt idx="8198">
                  <c:v>1639.6</c:v>
                </c:pt>
                <c:pt idx="8199">
                  <c:v>1639.8</c:v>
                </c:pt>
                <c:pt idx="8200">
                  <c:v>1640</c:v>
                </c:pt>
                <c:pt idx="8201">
                  <c:v>1640.2</c:v>
                </c:pt>
                <c:pt idx="8202">
                  <c:v>1640.4</c:v>
                </c:pt>
                <c:pt idx="8203">
                  <c:v>1640.6</c:v>
                </c:pt>
                <c:pt idx="8204">
                  <c:v>1640.8</c:v>
                </c:pt>
                <c:pt idx="8205">
                  <c:v>1641</c:v>
                </c:pt>
                <c:pt idx="8206">
                  <c:v>1641.2</c:v>
                </c:pt>
                <c:pt idx="8207">
                  <c:v>1641.4</c:v>
                </c:pt>
                <c:pt idx="8208">
                  <c:v>1641.6</c:v>
                </c:pt>
                <c:pt idx="8209">
                  <c:v>1641.8</c:v>
                </c:pt>
                <c:pt idx="8210">
                  <c:v>1642</c:v>
                </c:pt>
                <c:pt idx="8211">
                  <c:v>1642.2</c:v>
                </c:pt>
                <c:pt idx="8212">
                  <c:v>1642.4</c:v>
                </c:pt>
                <c:pt idx="8213">
                  <c:v>1642.6</c:v>
                </c:pt>
                <c:pt idx="8214">
                  <c:v>1642.8</c:v>
                </c:pt>
                <c:pt idx="8215">
                  <c:v>1643</c:v>
                </c:pt>
                <c:pt idx="8216">
                  <c:v>1643.2</c:v>
                </c:pt>
                <c:pt idx="8217">
                  <c:v>1643.4</c:v>
                </c:pt>
                <c:pt idx="8218">
                  <c:v>1643.6</c:v>
                </c:pt>
                <c:pt idx="8219">
                  <c:v>1643.8</c:v>
                </c:pt>
                <c:pt idx="8220">
                  <c:v>1644</c:v>
                </c:pt>
                <c:pt idx="8221">
                  <c:v>1644.2</c:v>
                </c:pt>
                <c:pt idx="8222">
                  <c:v>1644.4</c:v>
                </c:pt>
                <c:pt idx="8223">
                  <c:v>1644.6</c:v>
                </c:pt>
                <c:pt idx="8224">
                  <c:v>1644.8</c:v>
                </c:pt>
                <c:pt idx="8225">
                  <c:v>1645</c:v>
                </c:pt>
                <c:pt idx="8226">
                  <c:v>1645.2</c:v>
                </c:pt>
                <c:pt idx="8227">
                  <c:v>1645.4</c:v>
                </c:pt>
                <c:pt idx="8228">
                  <c:v>1645.6</c:v>
                </c:pt>
                <c:pt idx="8229">
                  <c:v>1645.8</c:v>
                </c:pt>
                <c:pt idx="8230">
                  <c:v>1646</c:v>
                </c:pt>
                <c:pt idx="8231">
                  <c:v>1646.2</c:v>
                </c:pt>
                <c:pt idx="8232">
                  <c:v>1646.4</c:v>
                </c:pt>
                <c:pt idx="8233">
                  <c:v>1646.6</c:v>
                </c:pt>
                <c:pt idx="8234">
                  <c:v>1646.8</c:v>
                </c:pt>
                <c:pt idx="8235">
                  <c:v>1647</c:v>
                </c:pt>
                <c:pt idx="8236">
                  <c:v>1647.2</c:v>
                </c:pt>
                <c:pt idx="8237">
                  <c:v>1647.4</c:v>
                </c:pt>
                <c:pt idx="8238">
                  <c:v>1647.6</c:v>
                </c:pt>
                <c:pt idx="8239">
                  <c:v>1647.8</c:v>
                </c:pt>
                <c:pt idx="8240">
                  <c:v>1648</c:v>
                </c:pt>
                <c:pt idx="8241">
                  <c:v>1648.2</c:v>
                </c:pt>
                <c:pt idx="8242">
                  <c:v>1648.4</c:v>
                </c:pt>
                <c:pt idx="8243">
                  <c:v>1648.6</c:v>
                </c:pt>
                <c:pt idx="8244">
                  <c:v>1648.8</c:v>
                </c:pt>
                <c:pt idx="8245">
                  <c:v>1649</c:v>
                </c:pt>
                <c:pt idx="8246">
                  <c:v>1649.2</c:v>
                </c:pt>
                <c:pt idx="8247">
                  <c:v>1649.4</c:v>
                </c:pt>
                <c:pt idx="8248">
                  <c:v>1649.6</c:v>
                </c:pt>
                <c:pt idx="8249">
                  <c:v>1649.8</c:v>
                </c:pt>
                <c:pt idx="8250">
                  <c:v>1650</c:v>
                </c:pt>
                <c:pt idx="8251">
                  <c:v>1650.2</c:v>
                </c:pt>
                <c:pt idx="8252">
                  <c:v>1650.4</c:v>
                </c:pt>
                <c:pt idx="8253">
                  <c:v>1650.6</c:v>
                </c:pt>
                <c:pt idx="8254">
                  <c:v>1650.8</c:v>
                </c:pt>
                <c:pt idx="8255">
                  <c:v>1651</c:v>
                </c:pt>
                <c:pt idx="8256">
                  <c:v>1651.2</c:v>
                </c:pt>
                <c:pt idx="8257">
                  <c:v>1651.4</c:v>
                </c:pt>
                <c:pt idx="8258">
                  <c:v>1651.6</c:v>
                </c:pt>
                <c:pt idx="8259">
                  <c:v>1651.8</c:v>
                </c:pt>
                <c:pt idx="8260">
                  <c:v>1652</c:v>
                </c:pt>
                <c:pt idx="8261">
                  <c:v>1652.2</c:v>
                </c:pt>
                <c:pt idx="8262">
                  <c:v>1652.4</c:v>
                </c:pt>
                <c:pt idx="8263">
                  <c:v>1652.6</c:v>
                </c:pt>
                <c:pt idx="8264">
                  <c:v>1652.8</c:v>
                </c:pt>
                <c:pt idx="8265">
                  <c:v>1653</c:v>
                </c:pt>
                <c:pt idx="8266">
                  <c:v>1653.2</c:v>
                </c:pt>
                <c:pt idx="8267">
                  <c:v>1653.4</c:v>
                </c:pt>
                <c:pt idx="8268">
                  <c:v>1653.6</c:v>
                </c:pt>
                <c:pt idx="8269">
                  <c:v>1653.8</c:v>
                </c:pt>
                <c:pt idx="8270">
                  <c:v>1654</c:v>
                </c:pt>
                <c:pt idx="8271">
                  <c:v>1654.2</c:v>
                </c:pt>
                <c:pt idx="8272">
                  <c:v>1654.4</c:v>
                </c:pt>
                <c:pt idx="8273">
                  <c:v>1654.6</c:v>
                </c:pt>
                <c:pt idx="8274">
                  <c:v>1654.8</c:v>
                </c:pt>
                <c:pt idx="8275">
                  <c:v>1655</c:v>
                </c:pt>
                <c:pt idx="8276">
                  <c:v>1655.2</c:v>
                </c:pt>
                <c:pt idx="8277">
                  <c:v>1655.4</c:v>
                </c:pt>
                <c:pt idx="8278">
                  <c:v>1655.6</c:v>
                </c:pt>
                <c:pt idx="8279">
                  <c:v>1655.8</c:v>
                </c:pt>
                <c:pt idx="8280">
                  <c:v>1656</c:v>
                </c:pt>
                <c:pt idx="8281">
                  <c:v>1656.2</c:v>
                </c:pt>
                <c:pt idx="8282">
                  <c:v>1656.4</c:v>
                </c:pt>
                <c:pt idx="8283">
                  <c:v>1656.6</c:v>
                </c:pt>
                <c:pt idx="8284">
                  <c:v>1656.8</c:v>
                </c:pt>
                <c:pt idx="8285">
                  <c:v>1657</c:v>
                </c:pt>
                <c:pt idx="8286">
                  <c:v>1657.2</c:v>
                </c:pt>
                <c:pt idx="8287">
                  <c:v>1657.4</c:v>
                </c:pt>
                <c:pt idx="8288">
                  <c:v>1657.6</c:v>
                </c:pt>
                <c:pt idx="8289">
                  <c:v>1657.8</c:v>
                </c:pt>
                <c:pt idx="8290">
                  <c:v>1658</c:v>
                </c:pt>
                <c:pt idx="8291">
                  <c:v>1658.2</c:v>
                </c:pt>
                <c:pt idx="8292">
                  <c:v>1658.4</c:v>
                </c:pt>
                <c:pt idx="8293">
                  <c:v>1658.6</c:v>
                </c:pt>
                <c:pt idx="8294">
                  <c:v>1658.8</c:v>
                </c:pt>
                <c:pt idx="8295">
                  <c:v>1659</c:v>
                </c:pt>
                <c:pt idx="8296">
                  <c:v>1659.2</c:v>
                </c:pt>
                <c:pt idx="8297">
                  <c:v>1659.4</c:v>
                </c:pt>
                <c:pt idx="8298">
                  <c:v>1659.6</c:v>
                </c:pt>
                <c:pt idx="8299">
                  <c:v>1659.8</c:v>
                </c:pt>
                <c:pt idx="8300">
                  <c:v>1660</c:v>
                </c:pt>
                <c:pt idx="8301">
                  <c:v>1660.2</c:v>
                </c:pt>
                <c:pt idx="8302">
                  <c:v>1660.4</c:v>
                </c:pt>
                <c:pt idx="8303">
                  <c:v>1660.6</c:v>
                </c:pt>
                <c:pt idx="8304">
                  <c:v>1660.8</c:v>
                </c:pt>
                <c:pt idx="8305">
                  <c:v>1661</c:v>
                </c:pt>
                <c:pt idx="8306">
                  <c:v>1661.2</c:v>
                </c:pt>
                <c:pt idx="8307">
                  <c:v>1661.4</c:v>
                </c:pt>
                <c:pt idx="8308">
                  <c:v>1661.6</c:v>
                </c:pt>
                <c:pt idx="8309">
                  <c:v>1661.8</c:v>
                </c:pt>
                <c:pt idx="8310">
                  <c:v>1662</c:v>
                </c:pt>
                <c:pt idx="8311">
                  <c:v>1662.2</c:v>
                </c:pt>
                <c:pt idx="8312">
                  <c:v>1662.4</c:v>
                </c:pt>
                <c:pt idx="8313">
                  <c:v>1662.6</c:v>
                </c:pt>
                <c:pt idx="8314">
                  <c:v>1662.8</c:v>
                </c:pt>
                <c:pt idx="8315">
                  <c:v>1663</c:v>
                </c:pt>
                <c:pt idx="8316">
                  <c:v>1663.2</c:v>
                </c:pt>
                <c:pt idx="8317">
                  <c:v>1663.4</c:v>
                </c:pt>
                <c:pt idx="8318">
                  <c:v>1663.6</c:v>
                </c:pt>
                <c:pt idx="8319">
                  <c:v>1663.8</c:v>
                </c:pt>
                <c:pt idx="8320">
                  <c:v>1664</c:v>
                </c:pt>
                <c:pt idx="8321">
                  <c:v>1664.2</c:v>
                </c:pt>
                <c:pt idx="8322">
                  <c:v>1664.4</c:v>
                </c:pt>
                <c:pt idx="8323">
                  <c:v>1664.6</c:v>
                </c:pt>
                <c:pt idx="8324">
                  <c:v>1664.8</c:v>
                </c:pt>
                <c:pt idx="8325">
                  <c:v>1665</c:v>
                </c:pt>
                <c:pt idx="8326">
                  <c:v>1665.2</c:v>
                </c:pt>
                <c:pt idx="8327">
                  <c:v>1665.4</c:v>
                </c:pt>
                <c:pt idx="8328">
                  <c:v>1665.6</c:v>
                </c:pt>
                <c:pt idx="8329">
                  <c:v>1665.8</c:v>
                </c:pt>
                <c:pt idx="8330">
                  <c:v>1666</c:v>
                </c:pt>
                <c:pt idx="8331">
                  <c:v>1666.2</c:v>
                </c:pt>
                <c:pt idx="8332">
                  <c:v>1666.4</c:v>
                </c:pt>
                <c:pt idx="8333">
                  <c:v>1666.6</c:v>
                </c:pt>
                <c:pt idx="8334">
                  <c:v>1666.8</c:v>
                </c:pt>
                <c:pt idx="8335">
                  <c:v>1667</c:v>
                </c:pt>
                <c:pt idx="8336">
                  <c:v>1667.2</c:v>
                </c:pt>
                <c:pt idx="8337">
                  <c:v>1667.4</c:v>
                </c:pt>
                <c:pt idx="8338">
                  <c:v>1667.6</c:v>
                </c:pt>
                <c:pt idx="8339">
                  <c:v>1667.8</c:v>
                </c:pt>
                <c:pt idx="8340">
                  <c:v>1668</c:v>
                </c:pt>
                <c:pt idx="8341">
                  <c:v>1668.2</c:v>
                </c:pt>
                <c:pt idx="8342">
                  <c:v>1668.4</c:v>
                </c:pt>
                <c:pt idx="8343">
                  <c:v>1668.6</c:v>
                </c:pt>
                <c:pt idx="8344">
                  <c:v>1668.8</c:v>
                </c:pt>
                <c:pt idx="8345">
                  <c:v>1669</c:v>
                </c:pt>
                <c:pt idx="8346">
                  <c:v>1669.2</c:v>
                </c:pt>
                <c:pt idx="8347">
                  <c:v>1669.4</c:v>
                </c:pt>
                <c:pt idx="8348">
                  <c:v>1669.6</c:v>
                </c:pt>
                <c:pt idx="8349">
                  <c:v>1669.8</c:v>
                </c:pt>
                <c:pt idx="8350">
                  <c:v>1670</c:v>
                </c:pt>
                <c:pt idx="8351">
                  <c:v>1670.2</c:v>
                </c:pt>
                <c:pt idx="8352">
                  <c:v>1670.4</c:v>
                </c:pt>
                <c:pt idx="8353">
                  <c:v>1670.6</c:v>
                </c:pt>
                <c:pt idx="8354">
                  <c:v>1670.8</c:v>
                </c:pt>
                <c:pt idx="8355">
                  <c:v>1671</c:v>
                </c:pt>
                <c:pt idx="8356">
                  <c:v>1671.2</c:v>
                </c:pt>
                <c:pt idx="8357">
                  <c:v>1671.4</c:v>
                </c:pt>
                <c:pt idx="8358">
                  <c:v>1671.6</c:v>
                </c:pt>
                <c:pt idx="8359">
                  <c:v>1671.8</c:v>
                </c:pt>
                <c:pt idx="8360">
                  <c:v>1672</c:v>
                </c:pt>
                <c:pt idx="8361">
                  <c:v>1672.2</c:v>
                </c:pt>
                <c:pt idx="8362">
                  <c:v>1672.4</c:v>
                </c:pt>
                <c:pt idx="8363">
                  <c:v>1672.6</c:v>
                </c:pt>
                <c:pt idx="8364">
                  <c:v>1672.8</c:v>
                </c:pt>
                <c:pt idx="8365">
                  <c:v>1673</c:v>
                </c:pt>
                <c:pt idx="8366">
                  <c:v>1673.2</c:v>
                </c:pt>
                <c:pt idx="8367">
                  <c:v>1673.4</c:v>
                </c:pt>
                <c:pt idx="8368">
                  <c:v>1673.6</c:v>
                </c:pt>
                <c:pt idx="8369">
                  <c:v>1673.8</c:v>
                </c:pt>
                <c:pt idx="8370">
                  <c:v>1674</c:v>
                </c:pt>
                <c:pt idx="8371">
                  <c:v>1674.2</c:v>
                </c:pt>
                <c:pt idx="8372">
                  <c:v>1674.4</c:v>
                </c:pt>
                <c:pt idx="8373">
                  <c:v>1674.6</c:v>
                </c:pt>
                <c:pt idx="8374">
                  <c:v>1674.8</c:v>
                </c:pt>
                <c:pt idx="8375">
                  <c:v>1675</c:v>
                </c:pt>
                <c:pt idx="8376">
                  <c:v>1675.2</c:v>
                </c:pt>
                <c:pt idx="8377">
                  <c:v>1675.4</c:v>
                </c:pt>
                <c:pt idx="8378">
                  <c:v>1675.6</c:v>
                </c:pt>
                <c:pt idx="8379">
                  <c:v>1675.8</c:v>
                </c:pt>
                <c:pt idx="8380">
                  <c:v>1676</c:v>
                </c:pt>
                <c:pt idx="8381">
                  <c:v>1676.2</c:v>
                </c:pt>
                <c:pt idx="8382">
                  <c:v>1676.4</c:v>
                </c:pt>
                <c:pt idx="8383">
                  <c:v>1676.6</c:v>
                </c:pt>
                <c:pt idx="8384">
                  <c:v>1676.8</c:v>
                </c:pt>
                <c:pt idx="8385">
                  <c:v>1677</c:v>
                </c:pt>
                <c:pt idx="8386">
                  <c:v>1677.2</c:v>
                </c:pt>
                <c:pt idx="8387">
                  <c:v>1677.4</c:v>
                </c:pt>
                <c:pt idx="8388">
                  <c:v>1677.6</c:v>
                </c:pt>
                <c:pt idx="8389">
                  <c:v>1677.8</c:v>
                </c:pt>
                <c:pt idx="8390">
                  <c:v>1678</c:v>
                </c:pt>
                <c:pt idx="8391">
                  <c:v>1678.2</c:v>
                </c:pt>
                <c:pt idx="8392">
                  <c:v>1678.4</c:v>
                </c:pt>
                <c:pt idx="8393">
                  <c:v>1678.6</c:v>
                </c:pt>
                <c:pt idx="8394">
                  <c:v>1678.8</c:v>
                </c:pt>
                <c:pt idx="8395">
                  <c:v>1679</c:v>
                </c:pt>
                <c:pt idx="8396">
                  <c:v>1679.2</c:v>
                </c:pt>
                <c:pt idx="8397">
                  <c:v>1679.4</c:v>
                </c:pt>
                <c:pt idx="8398">
                  <c:v>1679.6</c:v>
                </c:pt>
                <c:pt idx="8399">
                  <c:v>1679.8</c:v>
                </c:pt>
                <c:pt idx="8400">
                  <c:v>1680</c:v>
                </c:pt>
                <c:pt idx="8401">
                  <c:v>1680.2</c:v>
                </c:pt>
                <c:pt idx="8402">
                  <c:v>1680.4</c:v>
                </c:pt>
                <c:pt idx="8403">
                  <c:v>1680.6</c:v>
                </c:pt>
                <c:pt idx="8404">
                  <c:v>1680.8</c:v>
                </c:pt>
                <c:pt idx="8405">
                  <c:v>1681</c:v>
                </c:pt>
                <c:pt idx="8406">
                  <c:v>1681.2</c:v>
                </c:pt>
                <c:pt idx="8407">
                  <c:v>1681.4</c:v>
                </c:pt>
                <c:pt idx="8408">
                  <c:v>1681.6</c:v>
                </c:pt>
                <c:pt idx="8409">
                  <c:v>1681.8</c:v>
                </c:pt>
                <c:pt idx="8410">
                  <c:v>1682</c:v>
                </c:pt>
                <c:pt idx="8411">
                  <c:v>1682.2</c:v>
                </c:pt>
                <c:pt idx="8412">
                  <c:v>1682.4</c:v>
                </c:pt>
                <c:pt idx="8413">
                  <c:v>1682.6</c:v>
                </c:pt>
                <c:pt idx="8414">
                  <c:v>1682.8</c:v>
                </c:pt>
                <c:pt idx="8415">
                  <c:v>1683</c:v>
                </c:pt>
                <c:pt idx="8416">
                  <c:v>1683.2</c:v>
                </c:pt>
                <c:pt idx="8417">
                  <c:v>1683.4</c:v>
                </c:pt>
                <c:pt idx="8418">
                  <c:v>1683.6</c:v>
                </c:pt>
                <c:pt idx="8419">
                  <c:v>1683.8</c:v>
                </c:pt>
                <c:pt idx="8420">
                  <c:v>1684</c:v>
                </c:pt>
                <c:pt idx="8421">
                  <c:v>1684.2</c:v>
                </c:pt>
                <c:pt idx="8422">
                  <c:v>1684.4</c:v>
                </c:pt>
                <c:pt idx="8423">
                  <c:v>1684.6</c:v>
                </c:pt>
                <c:pt idx="8424">
                  <c:v>1684.8</c:v>
                </c:pt>
                <c:pt idx="8425">
                  <c:v>1685</c:v>
                </c:pt>
                <c:pt idx="8426">
                  <c:v>1685.2</c:v>
                </c:pt>
                <c:pt idx="8427">
                  <c:v>1685.4</c:v>
                </c:pt>
                <c:pt idx="8428">
                  <c:v>1685.6</c:v>
                </c:pt>
                <c:pt idx="8429">
                  <c:v>1685.8</c:v>
                </c:pt>
                <c:pt idx="8430">
                  <c:v>1686</c:v>
                </c:pt>
                <c:pt idx="8431">
                  <c:v>1686.2</c:v>
                </c:pt>
                <c:pt idx="8432">
                  <c:v>1686.4</c:v>
                </c:pt>
                <c:pt idx="8433">
                  <c:v>1686.6</c:v>
                </c:pt>
                <c:pt idx="8434">
                  <c:v>1686.8</c:v>
                </c:pt>
                <c:pt idx="8435">
                  <c:v>1687</c:v>
                </c:pt>
                <c:pt idx="8436">
                  <c:v>1687.2</c:v>
                </c:pt>
                <c:pt idx="8437">
                  <c:v>1687.4</c:v>
                </c:pt>
                <c:pt idx="8438">
                  <c:v>1687.6</c:v>
                </c:pt>
                <c:pt idx="8439">
                  <c:v>1687.8</c:v>
                </c:pt>
                <c:pt idx="8440">
                  <c:v>1688</c:v>
                </c:pt>
                <c:pt idx="8441">
                  <c:v>1688.2</c:v>
                </c:pt>
                <c:pt idx="8442">
                  <c:v>1688.4</c:v>
                </c:pt>
                <c:pt idx="8443">
                  <c:v>1688.6</c:v>
                </c:pt>
                <c:pt idx="8444">
                  <c:v>1688.8</c:v>
                </c:pt>
                <c:pt idx="8445">
                  <c:v>1689</c:v>
                </c:pt>
                <c:pt idx="8446">
                  <c:v>1689.2</c:v>
                </c:pt>
                <c:pt idx="8447">
                  <c:v>1689.4</c:v>
                </c:pt>
                <c:pt idx="8448">
                  <c:v>1689.6</c:v>
                </c:pt>
                <c:pt idx="8449">
                  <c:v>1689.8</c:v>
                </c:pt>
                <c:pt idx="8450">
                  <c:v>1690</c:v>
                </c:pt>
                <c:pt idx="8451">
                  <c:v>1690.2</c:v>
                </c:pt>
                <c:pt idx="8452">
                  <c:v>1690.4</c:v>
                </c:pt>
                <c:pt idx="8453">
                  <c:v>1690.6</c:v>
                </c:pt>
                <c:pt idx="8454">
                  <c:v>1690.8</c:v>
                </c:pt>
                <c:pt idx="8455">
                  <c:v>1691</c:v>
                </c:pt>
                <c:pt idx="8456">
                  <c:v>1691.2</c:v>
                </c:pt>
                <c:pt idx="8457">
                  <c:v>1691.4</c:v>
                </c:pt>
                <c:pt idx="8458">
                  <c:v>1691.6</c:v>
                </c:pt>
                <c:pt idx="8459">
                  <c:v>1691.8</c:v>
                </c:pt>
                <c:pt idx="8460">
                  <c:v>1692</c:v>
                </c:pt>
                <c:pt idx="8461">
                  <c:v>1692.2</c:v>
                </c:pt>
                <c:pt idx="8462">
                  <c:v>1692.4</c:v>
                </c:pt>
                <c:pt idx="8463">
                  <c:v>1692.6</c:v>
                </c:pt>
                <c:pt idx="8464">
                  <c:v>1692.8</c:v>
                </c:pt>
                <c:pt idx="8465">
                  <c:v>1693</c:v>
                </c:pt>
                <c:pt idx="8466">
                  <c:v>1693.2</c:v>
                </c:pt>
                <c:pt idx="8467">
                  <c:v>1693.4</c:v>
                </c:pt>
                <c:pt idx="8468">
                  <c:v>1693.6</c:v>
                </c:pt>
                <c:pt idx="8469">
                  <c:v>1693.8</c:v>
                </c:pt>
                <c:pt idx="8470">
                  <c:v>1694</c:v>
                </c:pt>
                <c:pt idx="8471">
                  <c:v>1694.2</c:v>
                </c:pt>
                <c:pt idx="8472">
                  <c:v>1694.4</c:v>
                </c:pt>
                <c:pt idx="8473">
                  <c:v>1694.6</c:v>
                </c:pt>
                <c:pt idx="8474">
                  <c:v>1694.8</c:v>
                </c:pt>
                <c:pt idx="8475">
                  <c:v>1695</c:v>
                </c:pt>
                <c:pt idx="8476">
                  <c:v>1695.2</c:v>
                </c:pt>
                <c:pt idx="8477">
                  <c:v>1695.4</c:v>
                </c:pt>
                <c:pt idx="8478">
                  <c:v>1695.6</c:v>
                </c:pt>
                <c:pt idx="8479">
                  <c:v>1695.8</c:v>
                </c:pt>
                <c:pt idx="8480">
                  <c:v>1696</c:v>
                </c:pt>
                <c:pt idx="8481">
                  <c:v>1696.2</c:v>
                </c:pt>
                <c:pt idx="8482">
                  <c:v>1696.4</c:v>
                </c:pt>
                <c:pt idx="8483">
                  <c:v>1696.6</c:v>
                </c:pt>
                <c:pt idx="8484">
                  <c:v>1696.8</c:v>
                </c:pt>
                <c:pt idx="8485">
                  <c:v>1697</c:v>
                </c:pt>
                <c:pt idx="8486">
                  <c:v>1697.2</c:v>
                </c:pt>
                <c:pt idx="8487">
                  <c:v>1697.4</c:v>
                </c:pt>
                <c:pt idx="8488">
                  <c:v>1697.6</c:v>
                </c:pt>
                <c:pt idx="8489">
                  <c:v>1697.8</c:v>
                </c:pt>
                <c:pt idx="8490">
                  <c:v>1698</c:v>
                </c:pt>
                <c:pt idx="8491">
                  <c:v>1698.2</c:v>
                </c:pt>
                <c:pt idx="8492">
                  <c:v>1698.4</c:v>
                </c:pt>
                <c:pt idx="8493">
                  <c:v>1698.6</c:v>
                </c:pt>
                <c:pt idx="8494">
                  <c:v>1698.8</c:v>
                </c:pt>
                <c:pt idx="8495">
                  <c:v>1699</c:v>
                </c:pt>
                <c:pt idx="8496">
                  <c:v>1699.2</c:v>
                </c:pt>
                <c:pt idx="8497">
                  <c:v>1699.4</c:v>
                </c:pt>
                <c:pt idx="8498">
                  <c:v>1699.6</c:v>
                </c:pt>
                <c:pt idx="8499">
                  <c:v>1699.8</c:v>
                </c:pt>
                <c:pt idx="8500">
                  <c:v>1700</c:v>
                </c:pt>
                <c:pt idx="8501">
                  <c:v>1700.2</c:v>
                </c:pt>
                <c:pt idx="8502">
                  <c:v>1700.4</c:v>
                </c:pt>
                <c:pt idx="8503">
                  <c:v>1700.6</c:v>
                </c:pt>
                <c:pt idx="8504">
                  <c:v>1700.8</c:v>
                </c:pt>
                <c:pt idx="8505">
                  <c:v>1701</c:v>
                </c:pt>
                <c:pt idx="8506">
                  <c:v>1701.2</c:v>
                </c:pt>
                <c:pt idx="8507">
                  <c:v>1701.4</c:v>
                </c:pt>
                <c:pt idx="8508">
                  <c:v>1701.6</c:v>
                </c:pt>
                <c:pt idx="8509">
                  <c:v>1701.8</c:v>
                </c:pt>
                <c:pt idx="8510">
                  <c:v>1702</c:v>
                </c:pt>
                <c:pt idx="8511">
                  <c:v>1702.2</c:v>
                </c:pt>
                <c:pt idx="8512">
                  <c:v>1702.4</c:v>
                </c:pt>
                <c:pt idx="8513">
                  <c:v>1702.6</c:v>
                </c:pt>
                <c:pt idx="8514">
                  <c:v>1702.8</c:v>
                </c:pt>
                <c:pt idx="8515">
                  <c:v>1703</c:v>
                </c:pt>
                <c:pt idx="8516">
                  <c:v>1703.2</c:v>
                </c:pt>
                <c:pt idx="8517">
                  <c:v>1703.4</c:v>
                </c:pt>
                <c:pt idx="8518">
                  <c:v>1703.6</c:v>
                </c:pt>
                <c:pt idx="8519">
                  <c:v>1703.8</c:v>
                </c:pt>
                <c:pt idx="8520">
                  <c:v>1704</c:v>
                </c:pt>
                <c:pt idx="8521">
                  <c:v>1704.2</c:v>
                </c:pt>
                <c:pt idx="8522">
                  <c:v>1704.4</c:v>
                </c:pt>
                <c:pt idx="8523">
                  <c:v>1704.6</c:v>
                </c:pt>
                <c:pt idx="8524">
                  <c:v>1704.8</c:v>
                </c:pt>
                <c:pt idx="8525">
                  <c:v>1705</c:v>
                </c:pt>
                <c:pt idx="8526">
                  <c:v>1705.2</c:v>
                </c:pt>
                <c:pt idx="8527">
                  <c:v>1705.4</c:v>
                </c:pt>
                <c:pt idx="8528">
                  <c:v>1705.6</c:v>
                </c:pt>
                <c:pt idx="8529">
                  <c:v>1705.8</c:v>
                </c:pt>
                <c:pt idx="8530">
                  <c:v>1706</c:v>
                </c:pt>
                <c:pt idx="8531">
                  <c:v>1706.2</c:v>
                </c:pt>
                <c:pt idx="8532">
                  <c:v>1706.4</c:v>
                </c:pt>
                <c:pt idx="8533">
                  <c:v>1706.6</c:v>
                </c:pt>
                <c:pt idx="8534">
                  <c:v>1706.8</c:v>
                </c:pt>
                <c:pt idx="8535">
                  <c:v>1707</c:v>
                </c:pt>
                <c:pt idx="8536">
                  <c:v>1707.2</c:v>
                </c:pt>
                <c:pt idx="8537">
                  <c:v>1707.4</c:v>
                </c:pt>
                <c:pt idx="8538">
                  <c:v>1707.6</c:v>
                </c:pt>
                <c:pt idx="8539">
                  <c:v>1707.8</c:v>
                </c:pt>
                <c:pt idx="8540">
                  <c:v>1708</c:v>
                </c:pt>
                <c:pt idx="8541">
                  <c:v>1708.2</c:v>
                </c:pt>
                <c:pt idx="8542">
                  <c:v>1708.4</c:v>
                </c:pt>
                <c:pt idx="8543">
                  <c:v>1708.6</c:v>
                </c:pt>
                <c:pt idx="8544">
                  <c:v>1708.8</c:v>
                </c:pt>
                <c:pt idx="8545">
                  <c:v>1709</c:v>
                </c:pt>
                <c:pt idx="8546">
                  <c:v>1709.2</c:v>
                </c:pt>
                <c:pt idx="8547">
                  <c:v>1709.4</c:v>
                </c:pt>
                <c:pt idx="8548">
                  <c:v>1709.6</c:v>
                </c:pt>
                <c:pt idx="8549">
                  <c:v>1709.8</c:v>
                </c:pt>
                <c:pt idx="8550">
                  <c:v>1710</c:v>
                </c:pt>
                <c:pt idx="8551">
                  <c:v>1710.2</c:v>
                </c:pt>
                <c:pt idx="8552">
                  <c:v>1710.4</c:v>
                </c:pt>
                <c:pt idx="8553">
                  <c:v>1710.6</c:v>
                </c:pt>
                <c:pt idx="8554">
                  <c:v>1710.8</c:v>
                </c:pt>
                <c:pt idx="8555">
                  <c:v>1711</c:v>
                </c:pt>
                <c:pt idx="8556">
                  <c:v>1711.2</c:v>
                </c:pt>
                <c:pt idx="8557">
                  <c:v>1711.4</c:v>
                </c:pt>
                <c:pt idx="8558">
                  <c:v>1711.6</c:v>
                </c:pt>
                <c:pt idx="8559">
                  <c:v>1711.8</c:v>
                </c:pt>
                <c:pt idx="8560">
                  <c:v>1712</c:v>
                </c:pt>
                <c:pt idx="8561">
                  <c:v>1712.2</c:v>
                </c:pt>
                <c:pt idx="8562">
                  <c:v>1712.4</c:v>
                </c:pt>
                <c:pt idx="8563">
                  <c:v>1712.6</c:v>
                </c:pt>
                <c:pt idx="8564">
                  <c:v>1712.8</c:v>
                </c:pt>
                <c:pt idx="8565">
                  <c:v>1713</c:v>
                </c:pt>
                <c:pt idx="8566">
                  <c:v>1713.2</c:v>
                </c:pt>
                <c:pt idx="8567">
                  <c:v>1713.4</c:v>
                </c:pt>
                <c:pt idx="8568">
                  <c:v>1713.6</c:v>
                </c:pt>
                <c:pt idx="8569">
                  <c:v>1713.8</c:v>
                </c:pt>
                <c:pt idx="8570">
                  <c:v>1714</c:v>
                </c:pt>
                <c:pt idx="8571">
                  <c:v>1714.2</c:v>
                </c:pt>
                <c:pt idx="8572">
                  <c:v>1714.4</c:v>
                </c:pt>
                <c:pt idx="8573">
                  <c:v>1714.6</c:v>
                </c:pt>
                <c:pt idx="8574">
                  <c:v>1714.8</c:v>
                </c:pt>
                <c:pt idx="8575">
                  <c:v>1715</c:v>
                </c:pt>
                <c:pt idx="8576">
                  <c:v>1715.2</c:v>
                </c:pt>
                <c:pt idx="8577">
                  <c:v>1715.4</c:v>
                </c:pt>
                <c:pt idx="8578">
                  <c:v>1715.6</c:v>
                </c:pt>
                <c:pt idx="8579">
                  <c:v>1715.8</c:v>
                </c:pt>
                <c:pt idx="8580">
                  <c:v>1716</c:v>
                </c:pt>
                <c:pt idx="8581">
                  <c:v>1716.2</c:v>
                </c:pt>
                <c:pt idx="8582">
                  <c:v>1716.4</c:v>
                </c:pt>
                <c:pt idx="8583">
                  <c:v>1716.6</c:v>
                </c:pt>
                <c:pt idx="8584">
                  <c:v>1716.8</c:v>
                </c:pt>
                <c:pt idx="8585">
                  <c:v>1717</c:v>
                </c:pt>
                <c:pt idx="8586">
                  <c:v>1717.2</c:v>
                </c:pt>
                <c:pt idx="8587">
                  <c:v>1717.4</c:v>
                </c:pt>
                <c:pt idx="8588">
                  <c:v>1717.6</c:v>
                </c:pt>
                <c:pt idx="8589">
                  <c:v>1717.8</c:v>
                </c:pt>
                <c:pt idx="8590">
                  <c:v>1718</c:v>
                </c:pt>
                <c:pt idx="8591">
                  <c:v>1718.2</c:v>
                </c:pt>
                <c:pt idx="8592">
                  <c:v>1718.4</c:v>
                </c:pt>
                <c:pt idx="8593">
                  <c:v>1718.6</c:v>
                </c:pt>
                <c:pt idx="8594">
                  <c:v>1718.8</c:v>
                </c:pt>
                <c:pt idx="8595">
                  <c:v>1719</c:v>
                </c:pt>
                <c:pt idx="8596">
                  <c:v>1719.2</c:v>
                </c:pt>
                <c:pt idx="8597">
                  <c:v>1719.4</c:v>
                </c:pt>
                <c:pt idx="8598">
                  <c:v>1719.6</c:v>
                </c:pt>
                <c:pt idx="8599">
                  <c:v>1719.8</c:v>
                </c:pt>
                <c:pt idx="8600">
                  <c:v>1720</c:v>
                </c:pt>
                <c:pt idx="8601">
                  <c:v>1720.2</c:v>
                </c:pt>
                <c:pt idx="8602">
                  <c:v>1720.4</c:v>
                </c:pt>
                <c:pt idx="8603">
                  <c:v>1720.6</c:v>
                </c:pt>
                <c:pt idx="8604">
                  <c:v>1720.8</c:v>
                </c:pt>
                <c:pt idx="8605">
                  <c:v>1721</c:v>
                </c:pt>
                <c:pt idx="8606">
                  <c:v>1721.2</c:v>
                </c:pt>
                <c:pt idx="8607">
                  <c:v>1721.4</c:v>
                </c:pt>
                <c:pt idx="8608">
                  <c:v>1721.6</c:v>
                </c:pt>
                <c:pt idx="8609">
                  <c:v>1721.8</c:v>
                </c:pt>
                <c:pt idx="8610">
                  <c:v>1722</c:v>
                </c:pt>
                <c:pt idx="8611">
                  <c:v>1722.2</c:v>
                </c:pt>
                <c:pt idx="8612">
                  <c:v>1722.4</c:v>
                </c:pt>
                <c:pt idx="8613">
                  <c:v>1722.6</c:v>
                </c:pt>
                <c:pt idx="8614">
                  <c:v>1722.8</c:v>
                </c:pt>
                <c:pt idx="8615">
                  <c:v>1723</c:v>
                </c:pt>
                <c:pt idx="8616">
                  <c:v>1723.2</c:v>
                </c:pt>
                <c:pt idx="8617">
                  <c:v>1723.4</c:v>
                </c:pt>
                <c:pt idx="8618">
                  <c:v>1723.6</c:v>
                </c:pt>
                <c:pt idx="8619">
                  <c:v>1723.8</c:v>
                </c:pt>
                <c:pt idx="8620">
                  <c:v>1724</c:v>
                </c:pt>
                <c:pt idx="8621">
                  <c:v>1724.2</c:v>
                </c:pt>
                <c:pt idx="8622">
                  <c:v>1724.4</c:v>
                </c:pt>
                <c:pt idx="8623">
                  <c:v>1724.6</c:v>
                </c:pt>
                <c:pt idx="8624">
                  <c:v>1724.8</c:v>
                </c:pt>
                <c:pt idx="8625">
                  <c:v>1725</c:v>
                </c:pt>
                <c:pt idx="8626">
                  <c:v>1725.2</c:v>
                </c:pt>
                <c:pt idx="8627">
                  <c:v>1725.4</c:v>
                </c:pt>
                <c:pt idx="8628">
                  <c:v>1725.6</c:v>
                </c:pt>
                <c:pt idx="8629">
                  <c:v>1725.8</c:v>
                </c:pt>
                <c:pt idx="8630">
                  <c:v>1726</c:v>
                </c:pt>
                <c:pt idx="8631">
                  <c:v>1726.2</c:v>
                </c:pt>
                <c:pt idx="8632">
                  <c:v>1726.4</c:v>
                </c:pt>
                <c:pt idx="8633">
                  <c:v>1726.6</c:v>
                </c:pt>
                <c:pt idx="8634">
                  <c:v>1726.8</c:v>
                </c:pt>
                <c:pt idx="8635">
                  <c:v>1727</c:v>
                </c:pt>
                <c:pt idx="8636">
                  <c:v>1727.2</c:v>
                </c:pt>
                <c:pt idx="8637">
                  <c:v>1727.4</c:v>
                </c:pt>
                <c:pt idx="8638">
                  <c:v>1727.6</c:v>
                </c:pt>
                <c:pt idx="8639">
                  <c:v>1727.8</c:v>
                </c:pt>
                <c:pt idx="8640">
                  <c:v>1728</c:v>
                </c:pt>
                <c:pt idx="8641">
                  <c:v>1728.2</c:v>
                </c:pt>
                <c:pt idx="8642">
                  <c:v>1728.4</c:v>
                </c:pt>
                <c:pt idx="8643">
                  <c:v>1728.6</c:v>
                </c:pt>
                <c:pt idx="8644">
                  <c:v>1728.8</c:v>
                </c:pt>
                <c:pt idx="8645">
                  <c:v>1729</c:v>
                </c:pt>
                <c:pt idx="8646">
                  <c:v>1729.2</c:v>
                </c:pt>
                <c:pt idx="8647">
                  <c:v>1729.4</c:v>
                </c:pt>
                <c:pt idx="8648">
                  <c:v>1729.6</c:v>
                </c:pt>
                <c:pt idx="8649">
                  <c:v>1729.8</c:v>
                </c:pt>
                <c:pt idx="8650">
                  <c:v>1730</c:v>
                </c:pt>
                <c:pt idx="8651">
                  <c:v>1730.2</c:v>
                </c:pt>
                <c:pt idx="8652">
                  <c:v>1730.4</c:v>
                </c:pt>
                <c:pt idx="8653">
                  <c:v>1730.6</c:v>
                </c:pt>
                <c:pt idx="8654">
                  <c:v>1730.8</c:v>
                </c:pt>
                <c:pt idx="8655">
                  <c:v>1731</c:v>
                </c:pt>
                <c:pt idx="8656">
                  <c:v>1731.2</c:v>
                </c:pt>
                <c:pt idx="8657">
                  <c:v>1731.4</c:v>
                </c:pt>
                <c:pt idx="8658">
                  <c:v>1731.6</c:v>
                </c:pt>
                <c:pt idx="8659">
                  <c:v>1731.8</c:v>
                </c:pt>
                <c:pt idx="8660">
                  <c:v>1732</c:v>
                </c:pt>
                <c:pt idx="8661">
                  <c:v>1732.2</c:v>
                </c:pt>
                <c:pt idx="8662">
                  <c:v>1732.4</c:v>
                </c:pt>
                <c:pt idx="8663">
                  <c:v>1732.6</c:v>
                </c:pt>
                <c:pt idx="8664">
                  <c:v>1732.8</c:v>
                </c:pt>
                <c:pt idx="8665">
                  <c:v>1733</c:v>
                </c:pt>
                <c:pt idx="8666">
                  <c:v>1733.2</c:v>
                </c:pt>
                <c:pt idx="8667">
                  <c:v>1733.4</c:v>
                </c:pt>
                <c:pt idx="8668">
                  <c:v>1733.6</c:v>
                </c:pt>
                <c:pt idx="8669">
                  <c:v>1733.8</c:v>
                </c:pt>
                <c:pt idx="8670">
                  <c:v>1734</c:v>
                </c:pt>
                <c:pt idx="8671">
                  <c:v>1734.2</c:v>
                </c:pt>
                <c:pt idx="8672">
                  <c:v>1734.4</c:v>
                </c:pt>
                <c:pt idx="8673">
                  <c:v>1734.6</c:v>
                </c:pt>
                <c:pt idx="8674">
                  <c:v>1734.8</c:v>
                </c:pt>
                <c:pt idx="8675">
                  <c:v>1735</c:v>
                </c:pt>
                <c:pt idx="8676">
                  <c:v>1735.2</c:v>
                </c:pt>
                <c:pt idx="8677">
                  <c:v>1735.4</c:v>
                </c:pt>
                <c:pt idx="8678">
                  <c:v>1735.6</c:v>
                </c:pt>
                <c:pt idx="8679">
                  <c:v>1735.8</c:v>
                </c:pt>
                <c:pt idx="8680">
                  <c:v>1736</c:v>
                </c:pt>
                <c:pt idx="8681">
                  <c:v>1736.2</c:v>
                </c:pt>
                <c:pt idx="8682">
                  <c:v>1736.4</c:v>
                </c:pt>
                <c:pt idx="8683">
                  <c:v>1736.6</c:v>
                </c:pt>
                <c:pt idx="8684">
                  <c:v>1736.8</c:v>
                </c:pt>
                <c:pt idx="8685">
                  <c:v>1737</c:v>
                </c:pt>
                <c:pt idx="8686">
                  <c:v>1737.2</c:v>
                </c:pt>
                <c:pt idx="8687">
                  <c:v>1737.4</c:v>
                </c:pt>
                <c:pt idx="8688">
                  <c:v>1737.6</c:v>
                </c:pt>
                <c:pt idx="8689">
                  <c:v>1737.8</c:v>
                </c:pt>
                <c:pt idx="8690">
                  <c:v>1738</c:v>
                </c:pt>
                <c:pt idx="8691">
                  <c:v>1738.2</c:v>
                </c:pt>
                <c:pt idx="8692">
                  <c:v>1738.4</c:v>
                </c:pt>
                <c:pt idx="8693">
                  <c:v>1738.6</c:v>
                </c:pt>
                <c:pt idx="8694">
                  <c:v>1738.8</c:v>
                </c:pt>
                <c:pt idx="8695">
                  <c:v>1739</c:v>
                </c:pt>
                <c:pt idx="8696">
                  <c:v>1739.2</c:v>
                </c:pt>
                <c:pt idx="8697">
                  <c:v>1739.4</c:v>
                </c:pt>
                <c:pt idx="8698">
                  <c:v>1739.6</c:v>
                </c:pt>
                <c:pt idx="8699">
                  <c:v>1739.8</c:v>
                </c:pt>
                <c:pt idx="8700">
                  <c:v>1740</c:v>
                </c:pt>
                <c:pt idx="8701">
                  <c:v>1740.2</c:v>
                </c:pt>
                <c:pt idx="8702">
                  <c:v>1740.4</c:v>
                </c:pt>
                <c:pt idx="8703">
                  <c:v>1740.6</c:v>
                </c:pt>
                <c:pt idx="8704">
                  <c:v>1740.8</c:v>
                </c:pt>
                <c:pt idx="8705">
                  <c:v>1741</c:v>
                </c:pt>
                <c:pt idx="8706">
                  <c:v>1741.2</c:v>
                </c:pt>
                <c:pt idx="8707">
                  <c:v>1741.4</c:v>
                </c:pt>
                <c:pt idx="8708">
                  <c:v>1741.6</c:v>
                </c:pt>
                <c:pt idx="8709">
                  <c:v>1741.8</c:v>
                </c:pt>
                <c:pt idx="8710">
                  <c:v>1742</c:v>
                </c:pt>
                <c:pt idx="8711">
                  <c:v>1742.2</c:v>
                </c:pt>
                <c:pt idx="8712">
                  <c:v>1742.4</c:v>
                </c:pt>
                <c:pt idx="8713">
                  <c:v>1742.6</c:v>
                </c:pt>
                <c:pt idx="8714">
                  <c:v>1742.8</c:v>
                </c:pt>
                <c:pt idx="8715">
                  <c:v>1743</c:v>
                </c:pt>
                <c:pt idx="8716">
                  <c:v>1743.2</c:v>
                </c:pt>
                <c:pt idx="8717">
                  <c:v>1743.4</c:v>
                </c:pt>
                <c:pt idx="8718">
                  <c:v>1743.6</c:v>
                </c:pt>
                <c:pt idx="8719">
                  <c:v>1743.8</c:v>
                </c:pt>
                <c:pt idx="8720">
                  <c:v>1744</c:v>
                </c:pt>
                <c:pt idx="8721">
                  <c:v>1744.2</c:v>
                </c:pt>
                <c:pt idx="8722">
                  <c:v>1744.4</c:v>
                </c:pt>
                <c:pt idx="8723">
                  <c:v>1744.6</c:v>
                </c:pt>
                <c:pt idx="8724">
                  <c:v>1744.8</c:v>
                </c:pt>
                <c:pt idx="8725">
                  <c:v>1745</c:v>
                </c:pt>
                <c:pt idx="8726">
                  <c:v>1745.2</c:v>
                </c:pt>
                <c:pt idx="8727">
                  <c:v>1745.4</c:v>
                </c:pt>
                <c:pt idx="8728">
                  <c:v>1745.6</c:v>
                </c:pt>
                <c:pt idx="8729">
                  <c:v>1745.8</c:v>
                </c:pt>
                <c:pt idx="8730">
                  <c:v>1746</c:v>
                </c:pt>
                <c:pt idx="8731">
                  <c:v>1746.2</c:v>
                </c:pt>
                <c:pt idx="8732">
                  <c:v>1746.4</c:v>
                </c:pt>
                <c:pt idx="8733">
                  <c:v>1746.6</c:v>
                </c:pt>
                <c:pt idx="8734">
                  <c:v>1746.8</c:v>
                </c:pt>
                <c:pt idx="8735">
                  <c:v>1747</c:v>
                </c:pt>
                <c:pt idx="8736">
                  <c:v>1747.2</c:v>
                </c:pt>
                <c:pt idx="8737">
                  <c:v>1747.4</c:v>
                </c:pt>
                <c:pt idx="8738">
                  <c:v>1747.6</c:v>
                </c:pt>
                <c:pt idx="8739">
                  <c:v>1747.8</c:v>
                </c:pt>
                <c:pt idx="8740">
                  <c:v>1748</c:v>
                </c:pt>
                <c:pt idx="8741">
                  <c:v>1748.2</c:v>
                </c:pt>
                <c:pt idx="8742">
                  <c:v>1748.4</c:v>
                </c:pt>
                <c:pt idx="8743">
                  <c:v>1748.6</c:v>
                </c:pt>
                <c:pt idx="8744">
                  <c:v>1748.8</c:v>
                </c:pt>
                <c:pt idx="8745">
                  <c:v>1749</c:v>
                </c:pt>
                <c:pt idx="8746">
                  <c:v>1749.2</c:v>
                </c:pt>
                <c:pt idx="8747">
                  <c:v>1749.4</c:v>
                </c:pt>
                <c:pt idx="8748">
                  <c:v>1749.6</c:v>
                </c:pt>
                <c:pt idx="8749">
                  <c:v>1749.8</c:v>
                </c:pt>
                <c:pt idx="8750">
                  <c:v>1750</c:v>
                </c:pt>
                <c:pt idx="8751">
                  <c:v>1750.2</c:v>
                </c:pt>
                <c:pt idx="8752">
                  <c:v>1750.4</c:v>
                </c:pt>
                <c:pt idx="8753">
                  <c:v>1750.6</c:v>
                </c:pt>
                <c:pt idx="8754">
                  <c:v>1750.8</c:v>
                </c:pt>
                <c:pt idx="8755">
                  <c:v>1751</c:v>
                </c:pt>
                <c:pt idx="8756">
                  <c:v>1751.2</c:v>
                </c:pt>
                <c:pt idx="8757">
                  <c:v>1751.4</c:v>
                </c:pt>
                <c:pt idx="8758">
                  <c:v>1751.6</c:v>
                </c:pt>
                <c:pt idx="8759">
                  <c:v>1751.8</c:v>
                </c:pt>
                <c:pt idx="8760">
                  <c:v>1752</c:v>
                </c:pt>
                <c:pt idx="8761">
                  <c:v>1752.2</c:v>
                </c:pt>
                <c:pt idx="8762">
                  <c:v>1752.4</c:v>
                </c:pt>
                <c:pt idx="8763">
                  <c:v>1752.6</c:v>
                </c:pt>
                <c:pt idx="8764">
                  <c:v>1752.8</c:v>
                </c:pt>
                <c:pt idx="8765">
                  <c:v>1753</c:v>
                </c:pt>
                <c:pt idx="8766">
                  <c:v>1753.2</c:v>
                </c:pt>
                <c:pt idx="8767">
                  <c:v>1753.4</c:v>
                </c:pt>
                <c:pt idx="8768">
                  <c:v>1753.6</c:v>
                </c:pt>
                <c:pt idx="8769">
                  <c:v>1753.8</c:v>
                </c:pt>
                <c:pt idx="8770">
                  <c:v>1754</c:v>
                </c:pt>
                <c:pt idx="8771">
                  <c:v>1754.2</c:v>
                </c:pt>
                <c:pt idx="8772">
                  <c:v>1754.4</c:v>
                </c:pt>
                <c:pt idx="8773">
                  <c:v>1754.6</c:v>
                </c:pt>
                <c:pt idx="8774">
                  <c:v>1754.8</c:v>
                </c:pt>
                <c:pt idx="8775">
                  <c:v>1755</c:v>
                </c:pt>
                <c:pt idx="8776">
                  <c:v>1755.2</c:v>
                </c:pt>
                <c:pt idx="8777">
                  <c:v>1755.4</c:v>
                </c:pt>
                <c:pt idx="8778">
                  <c:v>1755.6</c:v>
                </c:pt>
                <c:pt idx="8779">
                  <c:v>1755.8</c:v>
                </c:pt>
                <c:pt idx="8780">
                  <c:v>1756</c:v>
                </c:pt>
                <c:pt idx="8781">
                  <c:v>1756.2</c:v>
                </c:pt>
                <c:pt idx="8782">
                  <c:v>1756.4</c:v>
                </c:pt>
                <c:pt idx="8783">
                  <c:v>1756.6</c:v>
                </c:pt>
                <c:pt idx="8784">
                  <c:v>1756.8</c:v>
                </c:pt>
                <c:pt idx="8785">
                  <c:v>1757</c:v>
                </c:pt>
                <c:pt idx="8786">
                  <c:v>1757.2</c:v>
                </c:pt>
                <c:pt idx="8787">
                  <c:v>1757.4</c:v>
                </c:pt>
                <c:pt idx="8788">
                  <c:v>1757.6</c:v>
                </c:pt>
                <c:pt idx="8789">
                  <c:v>1757.8</c:v>
                </c:pt>
                <c:pt idx="8790">
                  <c:v>1758</c:v>
                </c:pt>
                <c:pt idx="8791">
                  <c:v>1758.2</c:v>
                </c:pt>
                <c:pt idx="8792">
                  <c:v>1758.4</c:v>
                </c:pt>
                <c:pt idx="8793">
                  <c:v>1758.6</c:v>
                </c:pt>
                <c:pt idx="8794">
                  <c:v>1758.8</c:v>
                </c:pt>
                <c:pt idx="8795">
                  <c:v>1759</c:v>
                </c:pt>
                <c:pt idx="8796">
                  <c:v>1759.2</c:v>
                </c:pt>
                <c:pt idx="8797">
                  <c:v>1759.4</c:v>
                </c:pt>
                <c:pt idx="8798">
                  <c:v>1759.6</c:v>
                </c:pt>
                <c:pt idx="8799">
                  <c:v>1759.8</c:v>
                </c:pt>
                <c:pt idx="8800">
                  <c:v>1760</c:v>
                </c:pt>
                <c:pt idx="8801">
                  <c:v>1760.2</c:v>
                </c:pt>
                <c:pt idx="8802">
                  <c:v>1760.4</c:v>
                </c:pt>
                <c:pt idx="8803">
                  <c:v>1760.6</c:v>
                </c:pt>
                <c:pt idx="8804">
                  <c:v>1760.8</c:v>
                </c:pt>
                <c:pt idx="8805">
                  <c:v>1761</c:v>
                </c:pt>
                <c:pt idx="8806">
                  <c:v>1761.2</c:v>
                </c:pt>
                <c:pt idx="8807">
                  <c:v>1761.4</c:v>
                </c:pt>
                <c:pt idx="8808">
                  <c:v>1761.6</c:v>
                </c:pt>
                <c:pt idx="8809">
                  <c:v>1761.8</c:v>
                </c:pt>
                <c:pt idx="8810">
                  <c:v>1762</c:v>
                </c:pt>
                <c:pt idx="8811">
                  <c:v>1762.2</c:v>
                </c:pt>
                <c:pt idx="8812">
                  <c:v>1762.4</c:v>
                </c:pt>
                <c:pt idx="8813">
                  <c:v>1762.6</c:v>
                </c:pt>
                <c:pt idx="8814">
                  <c:v>1762.8</c:v>
                </c:pt>
                <c:pt idx="8815">
                  <c:v>1763</c:v>
                </c:pt>
                <c:pt idx="8816">
                  <c:v>1763.2</c:v>
                </c:pt>
                <c:pt idx="8817">
                  <c:v>1763.4</c:v>
                </c:pt>
                <c:pt idx="8818">
                  <c:v>1763.6</c:v>
                </c:pt>
                <c:pt idx="8819">
                  <c:v>1763.8</c:v>
                </c:pt>
                <c:pt idx="8820">
                  <c:v>1764</c:v>
                </c:pt>
                <c:pt idx="8821">
                  <c:v>1764.2</c:v>
                </c:pt>
                <c:pt idx="8822">
                  <c:v>1764.4</c:v>
                </c:pt>
                <c:pt idx="8823">
                  <c:v>1764.6</c:v>
                </c:pt>
                <c:pt idx="8824">
                  <c:v>1764.8</c:v>
                </c:pt>
                <c:pt idx="8825">
                  <c:v>1765</c:v>
                </c:pt>
                <c:pt idx="8826">
                  <c:v>1765.2</c:v>
                </c:pt>
                <c:pt idx="8827">
                  <c:v>1765.4</c:v>
                </c:pt>
                <c:pt idx="8828">
                  <c:v>1765.6</c:v>
                </c:pt>
                <c:pt idx="8829">
                  <c:v>1765.8</c:v>
                </c:pt>
                <c:pt idx="8830">
                  <c:v>1766</c:v>
                </c:pt>
                <c:pt idx="8831">
                  <c:v>1766.2</c:v>
                </c:pt>
                <c:pt idx="8832">
                  <c:v>1766.4</c:v>
                </c:pt>
                <c:pt idx="8833">
                  <c:v>1766.6</c:v>
                </c:pt>
                <c:pt idx="8834">
                  <c:v>1766.8</c:v>
                </c:pt>
                <c:pt idx="8835">
                  <c:v>1767</c:v>
                </c:pt>
                <c:pt idx="8836">
                  <c:v>1767.2</c:v>
                </c:pt>
                <c:pt idx="8837">
                  <c:v>1767.4</c:v>
                </c:pt>
                <c:pt idx="8838">
                  <c:v>1767.6</c:v>
                </c:pt>
                <c:pt idx="8839">
                  <c:v>1767.8</c:v>
                </c:pt>
                <c:pt idx="8840">
                  <c:v>1768</c:v>
                </c:pt>
                <c:pt idx="8841">
                  <c:v>1768.2</c:v>
                </c:pt>
                <c:pt idx="8842">
                  <c:v>1768.4</c:v>
                </c:pt>
                <c:pt idx="8843">
                  <c:v>1768.6</c:v>
                </c:pt>
                <c:pt idx="8844">
                  <c:v>1768.8</c:v>
                </c:pt>
                <c:pt idx="8845">
                  <c:v>1769</c:v>
                </c:pt>
                <c:pt idx="8846">
                  <c:v>1769.2</c:v>
                </c:pt>
                <c:pt idx="8847">
                  <c:v>1769.4</c:v>
                </c:pt>
                <c:pt idx="8848">
                  <c:v>1769.6</c:v>
                </c:pt>
                <c:pt idx="8849">
                  <c:v>1769.8</c:v>
                </c:pt>
                <c:pt idx="8850">
                  <c:v>1770</c:v>
                </c:pt>
                <c:pt idx="8851">
                  <c:v>1770.2</c:v>
                </c:pt>
                <c:pt idx="8852">
                  <c:v>1770.4</c:v>
                </c:pt>
                <c:pt idx="8853">
                  <c:v>1770.6</c:v>
                </c:pt>
                <c:pt idx="8854">
                  <c:v>1770.8</c:v>
                </c:pt>
                <c:pt idx="8855">
                  <c:v>1771</c:v>
                </c:pt>
                <c:pt idx="8856">
                  <c:v>1771.2</c:v>
                </c:pt>
                <c:pt idx="8857">
                  <c:v>1771.4</c:v>
                </c:pt>
                <c:pt idx="8858">
                  <c:v>1771.6</c:v>
                </c:pt>
                <c:pt idx="8859">
                  <c:v>1771.8</c:v>
                </c:pt>
                <c:pt idx="8860">
                  <c:v>1772</c:v>
                </c:pt>
                <c:pt idx="8861">
                  <c:v>1772.2</c:v>
                </c:pt>
                <c:pt idx="8862">
                  <c:v>1772.4</c:v>
                </c:pt>
                <c:pt idx="8863">
                  <c:v>1772.6</c:v>
                </c:pt>
                <c:pt idx="8864">
                  <c:v>1772.8</c:v>
                </c:pt>
                <c:pt idx="8865">
                  <c:v>1773</c:v>
                </c:pt>
                <c:pt idx="8866">
                  <c:v>1773.2</c:v>
                </c:pt>
                <c:pt idx="8867">
                  <c:v>1773.4</c:v>
                </c:pt>
                <c:pt idx="8868">
                  <c:v>1773.6</c:v>
                </c:pt>
                <c:pt idx="8869">
                  <c:v>1773.8</c:v>
                </c:pt>
                <c:pt idx="8870">
                  <c:v>1774</c:v>
                </c:pt>
                <c:pt idx="8871">
                  <c:v>1774.2</c:v>
                </c:pt>
                <c:pt idx="8872">
                  <c:v>1774.4</c:v>
                </c:pt>
                <c:pt idx="8873">
                  <c:v>1774.6</c:v>
                </c:pt>
                <c:pt idx="8874">
                  <c:v>1774.8</c:v>
                </c:pt>
                <c:pt idx="8875">
                  <c:v>1775</c:v>
                </c:pt>
                <c:pt idx="8876">
                  <c:v>1775.2</c:v>
                </c:pt>
                <c:pt idx="8877">
                  <c:v>1775.4</c:v>
                </c:pt>
                <c:pt idx="8878">
                  <c:v>1775.6</c:v>
                </c:pt>
                <c:pt idx="8879">
                  <c:v>1775.8</c:v>
                </c:pt>
                <c:pt idx="8880">
                  <c:v>1776</c:v>
                </c:pt>
                <c:pt idx="8881">
                  <c:v>1776.2</c:v>
                </c:pt>
                <c:pt idx="8882">
                  <c:v>1776.4</c:v>
                </c:pt>
                <c:pt idx="8883">
                  <c:v>1776.6</c:v>
                </c:pt>
                <c:pt idx="8884">
                  <c:v>1776.8</c:v>
                </c:pt>
                <c:pt idx="8885">
                  <c:v>1777</c:v>
                </c:pt>
                <c:pt idx="8886">
                  <c:v>1777.2</c:v>
                </c:pt>
                <c:pt idx="8887">
                  <c:v>1777.4</c:v>
                </c:pt>
                <c:pt idx="8888">
                  <c:v>1777.6</c:v>
                </c:pt>
                <c:pt idx="8889">
                  <c:v>1777.8</c:v>
                </c:pt>
                <c:pt idx="8890">
                  <c:v>1778</c:v>
                </c:pt>
                <c:pt idx="8891">
                  <c:v>1778.2</c:v>
                </c:pt>
                <c:pt idx="8892">
                  <c:v>1778.4</c:v>
                </c:pt>
                <c:pt idx="8893">
                  <c:v>1778.6</c:v>
                </c:pt>
                <c:pt idx="8894">
                  <c:v>1778.8</c:v>
                </c:pt>
                <c:pt idx="8895">
                  <c:v>1779</c:v>
                </c:pt>
                <c:pt idx="8896">
                  <c:v>1779.2</c:v>
                </c:pt>
                <c:pt idx="8897">
                  <c:v>1779.4</c:v>
                </c:pt>
                <c:pt idx="8898">
                  <c:v>1779.6</c:v>
                </c:pt>
                <c:pt idx="8899">
                  <c:v>1779.8</c:v>
                </c:pt>
                <c:pt idx="8900">
                  <c:v>1780</c:v>
                </c:pt>
                <c:pt idx="8901">
                  <c:v>1780.2</c:v>
                </c:pt>
                <c:pt idx="8902">
                  <c:v>1780.4</c:v>
                </c:pt>
                <c:pt idx="8903">
                  <c:v>1780.6</c:v>
                </c:pt>
                <c:pt idx="8904">
                  <c:v>1780.8</c:v>
                </c:pt>
                <c:pt idx="8905">
                  <c:v>1781</c:v>
                </c:pt>
                <c:pt idx="8906">
                  <c:v>1781.2</c:v>
                </c:pt>
                <c:pt idx="8907">
                  <c:v>1781.4</c:v>
                </c:pt>
                <c:pt idx="8908">
                  <c:v>1781.6</c:v>
                </c:pt>
                <c:pt idx="8909">
                  <c:v>1781.8</c:v>
                </c:pt>
                <c:pt idx="8910">
                  <c:v>1782</c:v>
                </c:pt>
                <c:pt idx="8911">
                  <c:v>1782.2</c:v>
                </c:pt>
                <c:pt idx="8912">
                  <c:v>1782.4</c:v>
                </c:pt>
                <c:pt idx="8913">
                  <c:v>1782.6</c:v>
                </c:pt>
                <c:pt idx="8914">
                  <c:v>1782.8</c:v>
                </c:pt>
                <c:pt idx="8915">
                  <c:v>1783</c:v>
                </c:pt>
                <c:pt idx="8916">
                  <c:v>1783.2</c:v>
                </c:pt>
                <c:pt idx="8917">
                  <c:v>1783.4</c:v>
                </c:pt>
                <c:pt idx="8918">
                  <c:v>1783.6</c:v>
                </c:pt>
                <c:pt idx="8919">
                  <c:v>1783.8</c:v>
                </c:pt>
                <c:pt idx="8920">
                  <c:v>1784</c:v>
                </c:pt>
                <c:pt idx="8921">
                  <c:v>1784.2</c:v>
                </c:pt>
                <c:pt idx="8922">
                  <c:v>1784.4</c:v>
                </c:pt>
                <c:pt idx="8923">
                  <c:v>1784.6</c:v>
                </c:pt>
                <c:pt idx="8924">
                  <c:v>1784.8</c:v>
                </c:pt>
                <c:pt idx="8925">
                  <c:v>1785</c:v>
                </c:pt>
                <c:pt idx="8926">
                  <c:v>1785.2</c:v>
                </c:pt>
                <c:pt idx="8927">
                  <c:v>1785.4</c:v>
                </c:pt>
                <c:pt idx="8928">
                  <c:v>1785.6</c:v>
                </c:pt>
                <c:pt idx="8929">
                  <c:v>1785.8</c:v>
                </c:pt>
                <c:pt idx="8930">
                  <c:v>1786</c:v>
                </c:pt>
                <c:pt idx="8931">
                  <c:v>1786.2</c:v>
                </c:pt>
                <c:pt idx="8932">
                  <c:v>1786.4</c:v>
                </c:pt>
                <c:pt idx="8933">
                  <c:v>1786.6</c:v>
                </c:pt>
                <c:pt idx="8934">
                  <c:v>1786.8</c:v>
                </c:pt>
                <c:pt idx="8935">
                  <c:v>1787</c:v>
                </c:pt>
                <c:pt idx="8936">
                  <c:v>1787.2</c:v>
                </c:pt>
                <c:pt idx="8937">
                  <c:v>1787.4</c:v>
                </c:pt>
                <c:pt idx="8938">
                  <c:v>1787.6</c:v>
                </c:pt>
                <c:pt idx="8939">
                  <c:v>1787.8</c:v>
                </c:pt>
                <c:pt idx="8940">
                  <c:v>1788</c:v>
                </c:pt>
                <c:pt idx="8941">
                  <c:v>1788.2</c:v>
                </c:pt>
                <c:pt idx="8942">
                  <c:v>1788.4</c:v>
                </c:pt>
                <c:pt idx="8943">
                  <c:v>1788.6</c:v>
                </c:pt>
                <c:pt idx="8944">
                  <c:v>1788.8</c:v>
                </c:pt>
                <c:pt idx="8945">
                  <c:v>1789</c:v>
                </c:pt>
                <c:pt idx="8946">
                  <c:v>1789.2</c:v>
                </c:pt>
                <c:pt idx="8947">
                  <c:v>1789.4</c:v>
                </c:pt>
                <c:pt idx="8948">
                  <c:v>1789.6</c:v>
                </c:pt>
                <c:pt idx="8949">
                  <c:v>1789.8</c:v>
                </c:pt>
                <c:pt idx="8950">
                  <c:v>1790</c:v>
                </c:pt>
                <c:pt idx="8951">
                  <c:v>1790.2</c:v>
                </c:pt>
                <c:pt idx="8952">
                  <c:v>1790.4</c:v>
                </c:pt>
                <c:pt idx="8953">
                  <c:v>1790.6</c:v>
                </c:pt>
                <c:pt idx="8954">
                  <c:v>1790.8</c:v>
                </c:pt>
                <c:pt idx="8955">
                  <c:v>1791</c:v>
                </c:pt>
                <c:pt idx="8956">
                  <c:v>1791.2</c:v>
                </c:pt>
                <c:pt idx="8957">
                  <c:v>1791.4</c:v>
                </c:pt>
                <c:pt idx="8958">
                  <c:v>1791.6</c:v>
                </c:pt>
                <c:pt idx="8959">
                  <c:v>1791.8</c:v>
                </c:pt>
                <c:pt idx="8960">
                  <c:v>1792</c:v>
                </c:pt>
                <c:pt idx="8961">
                  <c:v>1792.2</c:v>
                </c:pt>
                <c:pt idx="8962">
                  <c:v>1792.4</c:v>
                </c:pt>
                <c:pt idx="8963">
                  <c:v>1792.6</c:v>
                </c:pt>
                <c:pt idx="8964">
                  <c:v>1792.8</c:v>
                </c:pt>
                <c:pt idx="8965">
                  <c:v>1793</c:v>
                </c:pt>
                <c:pt idx="8966">
                  <c:v>1793.2</c:v>
                </c:pt>
                <c:pt idx="8967">
                  <c:v>1793.4</c:v>
                </c:pt>
                <c:pt idx="8968">
                  <c:v>1793.6</c:v>
                </c:pt>
                <c:pt idx="8969">
                  <c:v>1793.8</c:v>
                </c:pt>
                <c:pt idx="8970">
                  <c:v>1794</c:v>
                </c:pt>
                <c:pt idx="8971">
                  <c:v>1794.2</c:v>
                </c:pt>
                <c:pt idx="8972">
                  <c:v>1794.4</c:v>
                </c:pt>
                <c:pt idx="8973">
                  <c:v>1794.6</c:v>
                </c:pt>
                <c:pt idx="8974">
                  <c:v>1794.8</c:v>
                </c:pt>
                <c:pt idx="8975">
                  <c:v>1795</c:v>
                </c:pt>
                <c:pt idx="8976">
                  <c:v>1795.2</c:v>
                </c:pt>
                <c:pt idx="8977">
                  <c:v>1795.4</c:v>
                </c:pt>
                <c:pt idx="8978">
                  <c:v>1795.6</c:v>
                </c:pt>
                <c:pt idx="8979">
                  <c:v>1795.8</c:v>
                </c:pt>
                <c:pt idx="8980">
                  <c:v>1796</c:v>
                </c:pt>
                <c:pt idx="8981">
                  <c:v>1796.2</c:v>
                </c:pt>
                <c:pt idx="8982">
                  <c:v>1796.4</c:v>
                </c:pt>
                <c:pt idx="8983">
                  <c:v>1796.6</c:v>
                </c:pt>
                <c:pt idx="8984">
                  <c:v>1796.8</c:v>
                </c:pt>
                <c:pt idx="8985">
                  <c:v>1797</c:v>
                </c:pt>
                <c:pt idx="8986">
                  <c:v>1797.2</c:v>
                </c:pt>
                <c:pt idx="8987">
                  <c:v>1797.4</c:v>
                </c:pt>
                <c:pt idx="8988">
                  <c:v>1797.6</c:v>
                </c:pt>
                <c:pt idx="8989">
                  <c:v>1797.8</c:v>
                </c:pt>
                <c:pt idx="8990">
                  <c:v>1798</c:v>
                </c:pt>
                <c:pt idx="8991">
                  <c:v>1798.2</c:v>
                </c:pt>
                <c:pt idx="8992">
                  <c:v>1798.4</c:v>
                </c:pt>
                <c:pt idx="8993">
                  <c:v>1798.6</c:v>
                </c:pt>
                <c:pt idx="8994">
                  <c:v>1798.8</c:v>
                </c:pt>
                <c:pt idx="8995">
                  <c:v>1799</c:v>
                </c:pt>
                <c:pt idx="8996">
                  <c:v>1799.2</c:v>
                </c:pt>
                <c:pt idx="8997">
                  <c:v>1799.4</c:v>
                </c:pt>
                <c:pt idx="8998">
                  <c:v>1799.6</c:v>
                </c:pt>
                <c:pt idx="8999">
                  <c:v>1799.8</c:v>
                </c:pt>
                <c:pt idx="9000">
                  <c:v>1800</c:v>
                </c:pt>
                <c:pt idx="9001">
                  <c:v>1800.2</c:v>
                </c:pt>
                <c:pt idx="9002">
                  <c:v>1800.4</c:v>
                </c:pt>
                <c:pt idx="9003">
                  <c:v>1800.6</c:v>
                </c:pt>
                <c:pt idx="9004">
                  <c:v>1800.8</c:v>
                </c:pt>
                <c:pt idx="9005">
                  <c:v>1801</c:v>
                </c:pt>
                <c:pt idx="9006">
                  <c:v>1801.2</c:v>
                </c:pt>
                <c:pt idx="9007">
                  <c:v>1801.4</c:v>
                </c:pt>
                <c:pt idx="9008">
                  <c:v>1801.6</c:v>
                </c:pt>
                <c:pt idx="9009">
                  <c:v>1801.8</c:v>
                </c:pt>
                <c:pt idx="9010">
                  <c:v>1802</c:v>
                </c:pt>
                <c:pt idx="9011">
                  <c:v>1802.2</c:v>
                </c:pt>
                <c:pt idx="9012">
                  <c:v>1802.4</c:v>
                </c:pt>
                <c:pt idx="9013">
                  <c:v>1802.6</c:v>
                </c:pt>
                <c:pt idx="9014">
                  <c:v>1802.8</c:v>
                </c:pt>
                <c:pt idx="9015">
                  <c:v>1803</c:v>
                </c:pt>
                <c:pt idx="9016">
                  <c:v>1803.2</c:v>
                </c:pt>
                <c:pt idx="9017">
                  <c:v>1803.4</c:v>
                </c:pt>
                <c:pt idx="9018">
                  <c:v>1803.6</c:v>
                </c:pt>
                <c:pt idx="9019">
                  <c:v>1803.8</c:v>
                </c:pt>
                <c:pt idx="9020">
                  <c:v>1804</c:v>
                </c:pt>
                <c:pt idx="9021">
                  <c:v>1804.2</c:v>
                </c:pt>
                <c:pt idx="9022">
                  <c:v>1804.4</c:v>
                </c:pt>
                <c:pt idx="9023">
                  <c:v>1804.6</c:v>
                </c:pt>
                <c:pt idx="9024">
                  <c:v>1804.8</c:v>
                </c:pt>
                <c:pt idx="9025">
                  <c:v>1805</c:v>
                </c:pt>
                <c:pt idx="9026">
                  <c:v>1805.2</c:v>
                </c:pt>
                <c:pt idx="9027">
                  <c:v>1805.4</c:v>
                </c:pt>
                <c:pt idx="9028">
                  <c:v>1805.6</c:v>
                </c:pt>
                <c:pt idx="9029">
                  <c:v>1805.8</c:v>
                </c:pt>
                <c:pt idx="9030">
                  <c:v>1806</c:v>
                </c:pt>
                <c:pt idx="9031">
                  <c:v>1806.2</c:v>
                </c:pt>
                <c:pt idx="9032">
                  <c:v>1806.4</c:v>
                </c:pt>
                <c:pt idx="9033">
                  <c:v>1806.6</c:v>
                </c:pt>
                <c:pt idx="9034">
                  <c:v>1806.8</c:v>
                </c:pt>
                <c:pt idx="9035">
                  <c:v>1807</c:v>
                </c:pt>
                <c:pt idx="9036">
                  <c:v>1807.2</c:v>
                </c:pt>
                <c:pt idx="9037">
                  <c:v>1807.4</c:v>
                </c:pt>
                <c:pt idx="9038">
                  <c:v>1807.6</c:v>
                </c:pt>
                <c:pt idx="9039">
                  <c:v>1807.8</c:v>
                </c:pt>
                <c:pt idx="9040">
                  <c:v>1808</c:v>
                </c:pt>
                <c:pt idx="9041">
                  <c:v>1808.2</c:v>
                </c:pt>
                <c:pt idx="9042">
                  <c:v>1808.4</c:v>
                </c:pt>
                <c:pt idx="9043">
                  <c:v>1808.6</c:v>
                </c:pt>
                <c:pt idx="9044">
                  <c:v>1808.8</c:v>
                </c:pt>
                <c:pt idx="9045">
                  <c:v>1809</c:v>
                </c:pt>
                <c:pt idx="9046">
                  <c:v>1809.2</c:v>
                </c:pt>
                <c:pt idx="9047">
                  <c:v>1809.4</c:v>
                </c:pt>
                <c:pt idx="9048">
                  <c:v>1809.6</c:v>
                </c:pt>
                <c:pt idx="9049">
                  <c:v>1809.8</c:v>
                </c:pt>
                <c:pt idx="9050">
                  <c:v>1810</c:v>
                </c:pt>
                <c:pt idx="9051">
                  <c:v>1810.2</c:v>
                </c:pt>
                <c:pt idx="9052">
                  <c:v>1810.4</c:v>
                </c:pt>
                <c:pt idx="9053">
                  <c:v>1810.6</c:v>
                </c:pt>
                <c:pt idx="9054">
                  <c:v>1810.8</c:v>
                </c:pt>
                <c:pt idx="9055">
                  <c:v>1811</c:v>
                </c:pt>
                <c:pt idx="9056">
                  <c:v>1811.2</c:v>
                </c:pt>
                <c:pt idx="9057">
                  <c:v>1811.4</c:v>
                </c:pt>
                <c:pt idx="9058">
                  <c:v>1811.6</c:v>
                </c:pt>
                <c:pt idx="9059">
                  <c:v>1811.8</c:v>
                </c:pt>
                <c:pt idx="9060">
                  <c:v>1812</c:v>
                </c:pt>
                <c:pt idx="9061">
                  <c:v>1812.2</c:v>
                </c:pt>
                <c:pt idx="9062">
                  <c:v>1812.4</c:v>
                </c:pt>
                <c:pt idx="9063">
                  <c:v>1812.6</c:v>
                </c:pt>
                <c:pt idx="9064">
                  <c:v>1812.8</c:v>
                </c:pt>
                <c:pt idx="9065">
                  <c:v>1813</c:v>
                </c:pt>
                <c:pt idx="9066">
                  <c:v>1813.2</c:v>
                </c:pt>
                <c:pt idx="9067">
                  <c:v>1813.4</c:v>
                </c:pt>
                <c:pt idx="9068">
                  <c:v>1813.6</c:v>
                </c:pt>
                <c:pt idx="9069">
                  <c:v>1813.8</c:v>
                </c:pt>
                <c:pt idx="9070">
                  <c:v>1814</c:v>
                </c:pt>
                <c:pt idx="9071">
                  <c:v>1814.2</c:v>
                </c:pt>
                <c:pt idx="9072">
                  <c:v>1814.4</c:v>
                </c:pt>
                <c:pt idx="9073">
                  <c:v>1814.6</c:v>
                </c:pt>
                <c:pt idx="9074">
                  <c:v>1814.8</c:v>
                </c:pt>
                <c:pt idx="9075">
                  <c:v>1815</c:v>
                </c:pt>
                <c:pt idx="9076">
                  <c:v>1815.2</c:v>
                </c:pt>
                <c:pt idx="9077">
                  <c:v>1815.4</c:v>
                </c:pt>
                <c:pt idx="9078">
                  <c:v>1815.6</c:v>
                </c:pt>
                <c:pt idx="9079">
                  <c:v>1815.8</c:v>
                </c:pt>
                <c:pt idx="9080">
                  <c:v>1816</c:v>
                </c:pt>
                <c:pt idx="9081">
                  <c:v>1816.2</c:v>
                </c:pt>
                <c:pt idx="9082">
                  <c:v>1816.4</c:v>
                </c:pt>
                <c:pt idx="9083">
                  <c:v>1816.6</c:v>
                </c:pt>
                <c:pt idx="9084">
                  <c:v>1816.8</c:v>
                </c:pt>
                <c:pt idx="9085">
                  <c:v>1817</c:v>
                </c:pt>
                <c:pt idx="9086">
                  <c:v>1817.2</c:v>
                </c:pt>
                <c:pt idx="9087">
                  <c:v>1817.4</c:v>
                </c:pt>
                <c:pt idx="9088">
                  <c:v>1817.6</c:v>
                </c:pt>
                <c:pt idx="9089">
                  <c:v>1817.8</c:v>
                </c:pt>
                <c:pt idx="9090">
                  <c:v>1818</c:v>
                </c:pt>
                <c:pt idx="9091">
                  <c:v>1818.2</c:v>
                </c:pt>
                <c:pt idx="9092">
                  <c:v>1818.4</c:v>
                </c:pt>
                <c:pt idx="9093">
                  <c:v>1818.6</c:v>
                </c:pt>
                <c:pt idx="9094">
                  <c:v>1818.8</c:v>
                </c:pt>
                <c:pt idx="9095">
                  <c:v>1819</c:v>
                </c:pt>
                <c:pt idx="9096">
                  <c:v>1819.2</c:v>
                </c:pt>
                <c:pt idx="9097">
                  <c:v>1819.4</c:v>
                </c:pt>
                <c:pt idx="9098">
                  <c:v>1819.6</c:v>
                </c:pt>
                <c:pt idx="9099">
                  <c:v>1819.8</c:v>
                </c:pt>
                <c:pt idx="9100">
                  <c:v>1820</c:v>
                </c:pt>
                <c:pt idx="9101">
                  <c:v>1820.2</c:v>
                </c:pt>
                <c:pt idx="9102">
                  <c:v>1820.4</c:v>
                </c:pt>
                <c:pt idx="9103">
                  <c:v>1820.6</c:v>
                </c:pt>
                <c:pt idx="9104">
                  <c:v>1820.8</c:v>
                </c:pt>
                <c:pt idx="9105">
                  <c:v>1821</c:v>
                </c:pt>
                <c:pt idx="9106">
                  <c:v>1821.2</c:v>
                </c:pt>
                <c:pt idx="9107">
                  <c:v>1821.4</c:v>
                </c:pt>
                <c:pt idx="9108">
                  <c:v>1821.6</c:v>
                </c:pt>
                <c:pt idx="9109">
                  <c:v>1821.8</c:v>
                </c:pt>
                <c:pt idx="9110">
                  <c:v>1822</c:v>
                </c:pt>
                <c:pt idx="9111">
                  <c:v>1822.2</c:v>
                </c:pt>
                <c:pt idx="9112">
                  <c:v>1822.4</c:v>
                </c:pt>
                <c:pt idx="9113">
                  <c:v>1822.6</c:v>
                </c:pt>
                <c:pt idx="9114">
                  <c:v>1822.8</c:v>
                </c:pt>
                <c:pt idx="9115">
                  <c:v>1823</c:v>
                </c:pt>
                <c:pt idx="9116">
                  <c:v>1823.2</c:v>
                </c:pt>
                <c:pt idx="9117">
                  <c:v>1823.4</c:v>
                </c:pt>
                <c:pt idx="9118">
                  <c:v>1823.6</c:v>
                </c:pt>
                <c:pt idx="9119">
                  <c:v>1823.8</c:v>
                </c:pt>
                <c:pt idx="9120">
                  <c:v>1824</c:v>
                </c:pt>
                <c:pt idx="9121">
                  <c:v>1824.2</c:v>
                </c:pt>
                <c:pt idx="9122">
                  <c:v>1824.4</c:v>
                </c:pt>
                <c:pt idx="9123">
                  <c:v>1824.6</c:v>
                </c:pt>
                <c:pt idx="9124">
                  <c:v>1824.8</c:v>
                </c:pt>
                <c:pt idx="9125">
                  <c:v>1825</c:v>
                </c:pt>
                <c:pt idx="9126">
                  <c:v>1825.2</c:v>
                </c:pt>
                <c:pt idx="9127">
                  <c:v>1825.4</c:v>
                </c:pt>
                <c:pt idx="9128">
                  <c:v>1825.6</c:v>
                </c:pt>
                <c:pt idx="9129">
                  <c:v>1825.8</c:v>
                </c:pt>
                <c:pt idx="9130">
                  <c:v>1826</c:v>
                </c:pt>
                <c:pt idx="9131">
                  <c:v>1826.2</c:v>
                </c:pt>
                <c:pt idx="9132">
                  <c:v>1826.4</c:v>
                </c:pt>
                <c:pt idx="9133">
                  <c:v>1826.6</c:v>
                </c:pt>
                <c:pt idx="9134">
                  <c:v>1826.8</c:v>
                </c:pt>
                <c:pt idx="9135">
                  <c:v>1827</c:v>
                </c:pt>
                <c:pt idx="9136">
                  <c:v>1827.2</c:v>
                </c:pt>
                <c:pt idx="9137">
                  <c:v>1827.4</c:v>
                </c:pt>
                <c:pt idx="9138">
                  <c:v>1827.6</c:v>
                </c:pt>
                <c:pt idx="9139">
                  <c:v>1827.8</c:v>
                </c:pt>
                <c:pt idx="9140">
                  <c:v>1828</c:v>
                </c:pt>
                <c:pt idx="9141">
                  <c:v>1828.2</c:v>
                </c:pt>
                <c:pt idx="9142">
                  <c:v>1828.4</c:v>
                </c:pt>
                <c:pt idx="9143">
                  <c:v>1828.6</c:v>
                </c:pt>
                <c:pt idx="9144">
                  <c:v>1828.8</c:v>
                </c:pt>
                <c:pt idx="9145">
                  <c:v>1829</c:v>
                </c:pt>
                <c:pt idx="9146">
                  <c:v>1829.2</c:v>
                </c:pt>
                <c:pt idx="9147">
                  <c:v>1829.4</c:v>
                </c:pt>
                <c:pt idx="9148">
                  <c:v>1829.6</c:v>
                </c:pt>
                <c:pt idx="9149">
                  <c:v>1829.8</c:v>
                </c:pt>
                <c:pt idx="9150">
                  <c:v>1830</c:v>
                </c:pt>
                <c:pt idx="9151">
                  <c:v>1830.2</c:v>
                </c:pt>
                <c:pt idx="9152">
                  <c:v>1830.4</c:v>
                </c:pt>
                <c:pt idx="9153">
                  <c:v>1830.6</c:v>
                </c:pt>
                <c:pt idx="9154">
                  <c:v>1830.8</c:v>
                </c:pt>
                <c:pt idx="9155">
                  <c:v>1831</c:v>
                </c:pt>
                <c:pt idx="9156">
                  <c:v>1831.2</c:v>
                </c:pt>
                <c:pt idx="9157">
                  <c:v>1831.4</c:v>
                </c:pt>
                <c:pt idx="9158">
                  <c:v>1831.6</c:v>
                </c:pt>
                <c:pt idx="9159">
                  <c:v>1831.8</c:v>
                </c:pt>
                <c:pt idx="9160">
                  <c:v>1832</c:v>
                </c:pt>
                <c:pt idx="9161">
                  <c:v>1832.2</c:v>
                </c:pt>
                <c:pt idx="9162">
                  <c:v>1832.4</c:v>
                </c:pt>
                <c:pt idx="9163">
                  <c:v>1832.6</c:v>
                </c:pt>
                <c:pt idx="9164">
                  <c:v>1832.8</c:v>
                </c:pt>
                <c:pt idx="9165">
                  <c:v>1833</c:v>
                </c:pt>
                <c:pt idx="9166">
                  <c:v>1833.2</c:v>
                </c:pt>
                <c:pt idx="9167">
                  <c:v>1833.4</c:v>
                </c:pt>
                <c:pt idx="9168">
                  <c:v>1833.6</c:v>
                </c:pt>
                <c:pt idx="9169">
                  <c:v>1833.8</c:v>
                </c:pt>
                <c:pt idx="9170">
                  <c:v>1834</c:v>
                </c:pt>
                <c:pt idx="9171">
                  <c:v>1834.2</c:v>
                </c:pt>
                <c:pt idx="9172">
                  <c:v>1834.4</c:v>
                </c:pt>
                <c:pt idx="9173">
                  <c:v>1834.6</c:v>
                </c:pt>
                <c:pt idx="9174">
                  <c:v>1834.8</c:v>
                </c:pt>
                <c:pt idx="9175">
                  <c:v>1835</c:v>
                </c:pt>
                <c:pt idx="9176">
                  <c:v>1835.2</c:v>
                </c:pt>
                <c:pt idx="9177">
                  <c:v>1835.4</c:v>
                </c:pt>
                <c:pt idx="9178">
                  <c:v>1835.6</c:v>
                </c:pt>
                <c:pt idx="9179">
                  <c:v>1835.8</c:v>
                </c:pt>
                <c:pt idx="9180">
                  <c:v>1836</c:v>
                </c:pt>
                <c:pt idx="9181">
                  <c:v>1836.2</c:v>
                </c:pt>
                <c:pt idx="9182">
                  <c:v>1836.4</c:v>
                </c:pt>
                <c:pt idx="9183">
                  <c:v>1836.6</c:v>
                </c:pt>
                <c:pt idx="9184">
                  <c:v>1836.8</c:v>
                </c:pt>
                <c:pt idx="9185">
                  <c:v>1837</c:v>
                </c:pt>
                <c:pt idx="9186">
                  <c:v>1837.2</c:v>
                </c:pt>
                <c:pt idx="9187">
                  <c:v>1837.4</c:v>
                </c:pt>
                <c:pt idx="9188">
                  <c:v>1837.6</c:v>
                </c:pt>
                <c:pt idx="9189">
                  <c:v>1837.8</c:v>
                </c:pt>
                <c:pt idx="9190">
                  <c:v>1838</c:v>
                </c:pt>
                <c:pt idx="9191">
                  <c:v>1838.2</c:v>
                </c:pt>
                <c:pt idx="9192">
                  <c:v>1838.4</c:v>
                </c:pt>
                <c:pt idx="9193">
                  <c:v>1838.6</c:v>
                </c:pt>
                <c:pt idx="9194">
                  <c:v>1838.8</c:v>
                </c:pt>
                <c:pt idx="9195">
                  <c:v>1839</c:v>
                </c:pt>
                <c:pt idx="9196">
                  <c:v>1839.2</c:v>
                </c:pt>
                <c:pt idx="9197">
                  <c:v>1839.4</c:v>
                </c:pt>
                <c:pt idx="9198">
                  <c:v>1839.6</c:v>
                </c:pt>
                <c:pt idx="9199">
                  <c:v>1839.8</c:v>
                </c:pt>
                <c:pt idx="9200">
                  <c:v>1840</c:v>
                </c:pt>
                <c:pt idx="9201">
                  <c:v>1840.2</c:v>
                </c:pt>
                <c:pt idx="9202">
                  <c:v>1840.4</c:v>
                </c:pt>
                <c:pt idx="9203">
                  <c:v>1840.6</c:v>
                </c:pt>
                <c:pt idx="9204">
                  <c:v>1840.8</c:v>
                </c:pt>
                <c:pt idx="9205">
                  <c:v>1841</c:v>
                </c:pt>
                <c:pt idx="9206">
                  <c:v>1841.2</c:v>
                </c:pt>
                <c:pt idx="9207">
                  <c:v>1841.4</c:v>
                </c:pt>
                <c:pt idx="9208">
                  <c:v>1841.6</c:v>
                </c:pt>
                <c:pt idx="9209">
                  <c:v>1841.8</c:v>
                </c:pt>
                <c:pt idx="9210">
                  <c:v>1842</c:v>
                </c:pt>
                <c:pt idx="9211">
                  <c:v>1842.2</c:v>
                </c:pt>
                <c:pt idx="9212">
                  <c:v>1842.4</c:v>
                </c:pt>
                <c:pt idx="9213">
                  <c:v>1842.6</c:v>
                </c:pt>
                <c:pt idx="9214">
                  <c:v>1842.8</c:v>
                </c:pt>
                <c:pt idx="9215">
                  <c:v>1843</c:v>
                </c:pt>
                <c:pt idx="9216">
                  <c:v>1843.2</c:v>
                </c:pt>
                <c:pt idx="9217">
                  <c:v>1843.4</c:v>
                </c:pt>
                <c:pt idx="9218">
                  <c:v>1843.6</c:v>
                </c:pt>
                <c:pt idx="9219">
                  <c:v>1843.8</c:v>
                </c:pt>
                <c:pt idx="9220">
                  <c:v>1844</c:v>
                </c:pt>
                <c:pt idx="9221">
                  <c:v>1844.2</c:v>
                </c:pt>
                <c:pt idx="9222">
                  <c:v>1844.4</c:v>
                </c:pt>
                <c:pt idx="9223">
                  <c:v>1844.6</c:v>
                </c:pt>
                <c:pt idx="9224">
                  <c:v>1844.8</c:v>
                </c:pt>
                <c:pt idx="9225">
                  <c:v>1845</c:v>
                </c:pt>
                <c:pt idx="9226">
                  <c:v>1845.2</c:v>
                </c:pt>
                <c:pt idx="9227">
                  <c:v>1845.4</c:v>
                </c:pt>
                <c:pt idx="9228">
                  <c:v>1845.6</c:v>
                </c:pt>
                <c:pt idx="9229">
                  <c:v>1845.8</c:v>
                </c:pt>
                <c:pt idx="9230">
                  <c:v>1846</c:v>
                </c:pt>
                <c:pt idx="9231">
                  <c:v>1846.2</c:v>
                </c:pt>
                <c:pt idx="9232">
                  <c:v>1846.4</c:v>
                </c:pt>
                <c:pt idx="9233">
                  <c:v>1846.6</c:v>
                </c:pt>
                <c:pt idx="9234">
                  <c:v>1846.8</c:v>
                </c:pt>
                <c:pt idx="9235">
                  <c:v>1847</c:v>
                </c:pt>
                <c:pt idx="9236">
                  <c:v>1847.2</c:v>
                </c:pt>
                <c:pt idx="9237">
                  <c:v>1847.4</c:v>
                </c:pt>
                <c:pt idx="9238">
                  <c:v>1847.6</c:v>
                </c:pt>
                <c:pt idx="9239">
                  <c:v>1847.8</c:v>
                </c:pt>
                <c:pt idx="9240">
                  <c:v>1848</c:v>
                </c:pt>
                <c:pt idx="9241">
                  <c:v>1848.2</c:v>
                </c:pt>
                <c:pt idx="9242">
                  <c:v>1848.4</c:v>
                </c:pt>
                <c:pt idx="9243">
                  <c:v>1848.6</c:v>
                </c:pt>
                <c:pt idx="9244">
                  <c:v>1848.8</c:v>
                </c:pt>
                <c:pt idx="9245">
                  <c:v>1849</c:v>
                </c:pt>
                <c:pt idx="9246">
                  <c:v>1849.2</c:v>
                </c:pt>
                <c:pt idx="9247">
                  <c:v>1849.4</c:v>
                </c:pt>
                <c:pt idx="9248">
                  <c:v>1849.6</c:v>
                </c:pt>
                <c:pt idx="9249">
                  <c:v>1849.8</c:v>
                </c:pt>
                <c:pt idx="9250">
                  <c:v>1850</c:v>
                </c:pt>
                <c:pt idx="9251">
                  <c:v>1850.2</c:v>
                </c:pt>
                <c:pt idx="9252">
                  <c:v>1850.4</c:v>
                </c:pt>
                <c:pt idx="9253">
                  <c:v>1850.6</c:v>
                </c:pt>
                <c:pt idx="9254">
                  <c:v>1850.8</c:v>
                </c:pt>
                <c:pt idx="9255">
                  <c:v>1851</c:v>
                </c:pt>
                <c:pt idx="9256">
                  <c:v>1851.2</c:v>
                </c:pt>
                <c:pt idx="9257">
                  <c:v>1851.4</c:v>
                </c:pt>
                <c:pt idx="9258">
                  <c:v>1851.6</c:v>
                </c:pt>
                <c:pt idx="9259">
                  <c:v>1851.8</c:v>
                </c:pt>
                <c:pt idx="9260">
                  <c:v>1852</c:v>
                </c:pt>
                <c:pt idx="9261">
                  <c:v>1852.2</c:v>
                </c:pt>
                <c:pt idx="9262">
                  <c:v>1852.4</c:v>
                </c:pt>
                <c:pt idx="9263">
                  <c:v>1852.6</c:v>
                </c:pt>
                <c:pt idx="9264">
                  <c:v>1852.8</c:v>
                </c:pt>
                <c:pt idx="9265">
                  <c:v>1853</c:v>
                </c:pt>
                <c:pt idx="9266">
                  <c:v>1853.2</c:v>
                </c:pt>
                <c:pt idx="9267">
                  <c:v>1853.4</c:v>
                </c:pt>
                <c:pt idx="9268">
                  <c:v>1853.6</c:v>
                </c:pt>
                <c:pt idx="9269">
                  <c:v>1853.8</c:v>
                </c:pt>
                <c:pt idx="9270">
                  <c:v>1854</c:v>
                </c:pt>
                <c:pt idx="9271">
                  <c:v>1854.2</c:v>
                </c:pt>
                <c:pt idx="9272">
                  <c:v>1854.4</c:v>
                </c:pt>
                <c:pt idx="9273">
                  <c:v>1854.6</c:v>
                </c:pt>
                <c:pt idx="9274">
                  <c:v>1854.8</c:v>
                </c:pt>
                <c:pt idx="9275">
                  <c:v>1855</c:v>
                </c:pt>
                <c:pt idx="9276">
                  <c:v>1855.2</c:v>
                </c:pt>
                <c:pt idx="9277">
                  <c:v>1855.4</c:v>
                </c:pt>
                <c:pt idx="9278">
                  <c:v>1855.6</c:v>
                </c:pt>
                <c:pt idx="9279">
                  <c:v>1855.8</c:v>
                </c:pt>
                <c:pt idx="9280">
                  <c:v>1856</c:v>
                </c:pt>
                <c:pt idx="9281">
                  <c:v>1856.2</c:v>
                </c:pt>
                <c:pt idx="9282">
                  <c:v>1856.4</c:v>
                </c:pt>
                <c:pt idx="9283">
                  <c:v>1856.6</c:v>
                </c:pt>
                <c:pt idx="9284">
                  <c:v>1856.8</c:v>
                </c:pt>
                <c:pt idx="9285">
                  <c:v>1857</c:v>
                </c:pt>
                <c:pt idx="9286">
                  <c:v>1857.2</c:v>
                </c:pt>
                <c:pt idx="9287">
                  <c:v>1857.4</c:v>
                </c:pt>
                <c:pt idx="9288">
                  <c:v>1857.6</c:v>
                </c:pt>
                <c:pt idx="9289">
                  <c:v>1857.8</c:v>
                </c:pt>
                <c:pt idx="9290">
                  <c:v>1858</c:v>
                </c:pt>
                <c:pt idx="9291">
                  <c:v>1858.2</c:v>
                </c:pt>
                <c:pt idx="9292">
                  <c:v>1858.4</c:v>
                </c:pt>
                <c:pt idx="9293">
                  <c:v>1858.6</c:v>
                </c:pt>
                <c:pt idx="9294">
                  <c:v>1858.8</c:v>
                </c:pt>
                <c:pt idx="9295">
                  <c:v>1859</c:v>
                </c:pt>
                <c:pt idx="9296">
                  <c:v>1859.2</c:v>
                </c:pt>
                <c:pt idx="9297">
                  <c:v>1859.4</c:v>
                </c:pt>
                <c:pt idx="9298">
                  <c:v>1859.6</c:v>
                </c:pt>
                <c:pt idx="9299">
                  <c:v>1859.8</c:v>
                </c:pt>
                <c:pt idx="9300">
                  <c:v>1860</c:v>
                </c:pt>
                <c:pt idx="9301">
                  <c:v>1860.2</c:v>
                </c:pt>
                <c:pt idx="9302">
                  <c:v>1860.4</c:v>
                </c:pt>
                <c:pt idx="9303">
                  <c:v>1860.6</c:v>
                </c:pt>
                <c:pt idx="9304">
                  <c:v>1860.8</c:v>
                </c:pt>
                <c:pt idx="9305">
                  <c:v>1861</c:v>
                </c:pt>
                <c:pt idx="9306">
                  <c:v>1861.2</c:v>
                </c:pt>
                <c:pt idx="9307">
                  <c:v>1861.4</c:v>
                </c:pt>
                <c:pt idx="9308">
                  <c:v>1861.6</c:v>
                </c:pt>
                <c:pt idx="9309">
                  <c:v>1861.8</c:v>
                </c:pt>
                <c:pt idx="9310">
                  <c:v>1862</c:v>
                </c:pt>
                <c:pt idx="9311">
                  <c:v>1862.2</c:v>
                </c:pt>
                <c:pt idx="9312">
                  <c:v>1862.4</c:v>
                </c:pt>
                <c:pt idx="9313">
                  <c:v>1862.6</c:v>
                </c:pt>
                <c:pt idx="9314">
                  <c:v>1862.8</c:v>
                </c:pt>
                <c:pt idx="9315">
                  <c:v>1863</c:v>
                </c:pt>
                <c:pt idx="9316">
                  <c:v>1863.2</c:v>
                </c:pt>
                <c:pt idx="9317">
                  <c:v>1863.4</c:v>
                </c:pt>
                <c:pt idx="9318">
                  <c:v>1863.6</c:v>
                </c:pt>
                <c:pt idx="9319">
                  <c:v>1863.8</c:v>
                </c:pt>
                <c:pt idx="9320">
                  <c:v>1864</c:v>
                </c:pt>
                <c:pt idx="9321">
                  <c:v>1864.2</c:v>
                </c:pt>
                <c:pt idx="9322">
                  <c:v>1864.4</c:v>
                </c:pt>
                <c:pt idx="9323">
                  <c:v>1864.6</c:v>
                </c:pt>
                <c:pt idx="9324">
                  <c:v>1864.8</c:v>
                </c:pt>
                <c:pt idx="9325">
                  <c:v>1865</c:v>
                </c:pt>
                <c:pt idx="9326">
                  <c:v>1865.2</c:v>
                </c:pt>
                <c:pt idx="9327">
                  <c:v>1865.4</c:v>
                </c:pt>
                <c:pt idx="9328">
                  <c:v>1865.6</c:v>
                </c:pt>
                <c:pt idx="9329">
                  <c:v>1865.8</c:v>
                </c:pt>
                <c:pt idx="9330">
                  <c:v>1866</c:v>
                </c:pt>
                <c:pt idx="9331">
                  <c:v>1866.2</c:v>
                </c:pt>
                <c:pt idx="9332">
                  <c:v>1866.4</c:v>
                </c:pt>
                <c:pt idx="9333">
                  <c:v>1866.6</c:v>
                </c:pt>
                <c:pt idx="9334">
                  <c:v>1866.8</c:v>
                </c:pt>
                <c:pt idx="9335">
                  <c:v>1867</c:v>
                </c:pt>
                <c:pt idx="9336">
                  <c:v>1867.2</c:v>
                </c:pt>
                <c:pt idx="9337">
                  <c:v>1867.4</c:v>
                </c:pt>
                <c:pt idx="9338">
                  <c:v>1867.6</c:v>
                </c:pt>
                <c:pt idx="9339">
                  <c:v>1867.8</c:v>
                </c:pt>
                <c:pt idx="9340">
                  <c:v>1868</c:v>
                </c:pt>
                <c:pt idx="9341">
                  <c:v>1868.2</c:v>
                </c:pt>
                <c:pt idx="9342">
                  <c:v>1868.4</c:v>
                </c:pt>
                <c:pt idx="9343">
                  <c:v>1868.6</c:v>
                </c:pt>
                <c:pt idx="9344">
                  <c:v>1868.8</c:v>
                </c:pt>
                <c:pt idx="9345">
                  <c:v>1869</c:v>
                </c:pt>
                <c:pt idx="9346">
                  <c:v>1869.2</c:v>
                </c:pt>
                <c:pt idx="9347">
                  <c:v>1869.4</c:v>
                </c:pt>
                <c:pt idx="9348">
                  <c:v>1869.6</c:v>
                </c:pt>
                <c:pt idx="9349">
                  <c:v>1869.8</c:v>
                </c:pt>
                <c:pt idx="9350">
                  <c:v>1870</c:v>
                </c:pt>
                <c:pt idx="9351">
                  <c:v>1870.2</c:v>
                </c:pt>
                <c:pt idx="9352">
                  <c:v>1870.4</c:v>
                </c:pt>
                <c:pt idx="9353">
                  <c:v>1870.6</c:v>
                </c:pt>
                <c:pt idx="9354">
                  <c:v>1870.8</c:v>
                </c:pt>
                <c:pt idx="9355">
                  <c:v>1871</c:v>
                </c:pt>
                <c:pt idx="9356">
                  <c:v>1871.2</c:v>
                </c:pt>
                <c:pt idx="9357">
                  <c:v>1871.4</c:v>
                </c:pt>
                <c:pt idx="9358">
                  <c:v>1871.6</c:v>
                </c:pt>
                <c:pt idx="9359">
                  <c:v>1871.8</c:v>
                </c:pt>
                <c:pt idx="9360">
                  <c:v>1872</c:v>
                </c:pt>
                <c:pt idx="9361">
                  <c:v>1872.2</c:v>
                </c:pt>
                <c:pt idx="9362">
                  <c:v>1872.4</c:v>
                </c:pt>
                <c:pt idx="9363">
                  <c:v>1872.6</c:v>
                </c:pt>
                <c:pt idx="9364">
                  <c:v>1872.8</c:v>
                </c:pt>
                <c:pt idx="9365">
                  <c:v>1873</c:v>
                </c:pt>
                <c:pt idx="9366">
                  <c:v>1873.2</c:v>
                </c:pt>
                <c:pt idx="9367">
                  <c:v>1873.4</c:v>
                </c:pt>
                <c:pt idx="9368">
                  <c:v>1873.6</c:v>
                </c:pt>
                <c:pt idx="9369">
                  <c:v>1873.8</c:v>
                </c:pt>
                <c:pt idx="9370">
                  <c:v>1874</c:v>
                </c:pt>
                <c:pt idx="9371">
                  <c:v>1874.2</c:v>
                </c:pt>
                <c:pt idx="9372">
                  <c:v>1874.4</c:v>
                </c:pt>
                <c:pt idx="9373">
                  <c:v>1874.6</c:v>
                </c:pt>
                <c:pt idx="9374">
                  <c:v>1874.8</c:v>
                </c:pt>
                <c:pt idx="9375">
                  <c:v>1875</c:v>
                </c:pt>
                <c:pt idx="9376">
                  <c:v>1875.2</c:v>
                </c:pt>
                <c:pt idx="9377">
                  <c:v>1875.4</c:v>
                </c:pt>
                <c:pt idx="9378">
                  <c:v>1875.6</c:v>
                </c:pt>
                <c:pt idx="9379">
                  <c:v>1875.8</c:v>
                </c:pt>
                <c:pt idx="9380">
                  <c:v>1876</c:v>
                </c:pt>
                <c:pt idx="9381">
                  <c:v>1876.2</c:v>
                </c:pt>
                <c:pt idx="9382">
                  <c:v>1876.4</c:v>
                </c:pt>
                <c:pt idx="9383">
                  <c:v>1876.6</c:v>
                </c:pt>
                <c:pt idx="9384">
                  <c:v>1876.8</c:v>
                </c:pt>
                <c:pt idx="9385">
                  <c:v>1877</c:v>
                </c:pt>
                <c:pt idx="9386">
                  <c:v>1877.2</c:v>
                </c:pt>
                <c:pt idx="9387">
                  <c:v>1877.4</c:v>
                </c:pt>
                <c:pt idx="9388">
                  <c:v>1877.6</c:v>
                </c:pt>
                <c:pt idx="9389">
                  <c:v>1877.8</c:v>
                </c:pt>
                <c:pt idx="9390">
                  <c:v>1878</c:v>
                </c:pt>
                <c:pt idx="9391">
                  <c:v>1878.2</c:v>
                </c:pt>
                <c:pt idx="9392">
                  <c:v>1878.4</c:v>
                </c:pt>
                <c:pt idx="9393">
                  <c:v>1878.6</c:v>
                </c:pt>
                <c:pt idx="9394">
                  <c:v>1878.8</c:v>
                </c:pt>
                <c:pt idx="9395">
                  <c:v>1879</c:v>
                </c:pt>
                <c:pt idx="9396">
                  <c:v>1879.2</c:v>
                </c:pt>
                <c:pt idx="9397">
                  <c:v>1879.4</c:v>
                </c:pt>
                <c:pt idx="9398">
                  <c:v>1879.6</c:v>
                </c:pt>
                <c:pt idx="9399">
                  <c:v>1879.8</c:v>
                </c:pt>
                <c:pt idx="9400">
                  <c:v>1880</c:v>
                </c:pt>
                <c:pt idx="9401">
                  <c:v>1880.2</c:v>
                </c:pt>
                <c:pt idx="9402">
                  <c:v>1880.4</c:v>
                </c:pt>
                <c:pt idx="9403">
                  <c:v>1880.6</c:v>
                </c:pt>
                <c:pt idx="9404">
                  <c:v>1880.8</c:v>
                </c:pt>
                <c:pt idx="9405">
                  <c:v>1881</c:v>
                </c:pt>
                <c:pt idx="9406">
                  <c:v>1881.2</c:v>
                </c:pt>
                <c:pt idx="9407">
                  <c:v>1881.4</c:v>
                </c:pt>
                <c:pt idx="9408">
                  <c:v>1881.6</c:v>
                </c:pt>
                <c:pt idx="9409">
                  <c:v>1881.8</c:v>
                </c:pt>
                <c:pt idx="9410">
                  <c:v>1882</c:v>
                </c:pt>
                <c:pt idx="9411">
                  <c:v>1882.2</c:v>
                </c:pt>
                <c:pt idx="9412">
                  <c:v>1882.4</c:v>
                </c:pt>
                <c:pt idx="9413">
                  <c:v>1882.6</c:v>
                </c:pt>
                <c:pt idx="9414">
                  <c:v>1882.8</c:v>
                </c:pt>
                <c:pt idx="9415">
                  <c:v>1883</c:v>
                </c:pt>
                <c:pt idx="9416">
                  <c:v>1883.2</c:v>
                </c:pt>
                <c:pt idx="9417">
                  <c:v>1883.4</c:v>
                </c:pt>
                <c:pt idx="9418">
                  <c:v>1883.6</c:v>
                </c:pt>
                <c:pt idx="9419">
                  <c:v>1883.8</c:v>
                </c:pt>
                <c:pt idx="9420">
                  <c:v>1884</c:v>
                </c:pt>
                <c:pt idx="9421">
                  <c:v>1884.2</c:v>
                </c:pt>
                <c:pt idx="9422">
                  <c:v>1884.4</c:v>
                </c:pt>
                <c:pt idx="9423">
                  <c:v>1884.6</c:v>
                </c:pt>
                <c:pt idx="9424">
                  <c:v>1884.8</c:v>
                </c:pt>
                <c:pt idx="9425">
                  <c:v>1885</c:v>
                </c:pt>
                <c:pt idx="9426">
                  <c:v>1885.2</c:v>
                </c:pt>
                <c:pt idx="9427">
                  <c:v>1885.4</c:v>
                </c:pt>
                <c:pt idx="9428">
                  <c:v>1885.6</c:v>
                </c:pt>
                <c:pt idx="9429">
                  <c:v>1885.8</c:v>
                </c:pt>
                <c:pt idx="9430">
                  <c:v>1886</c:v>
                </c:pt>
                <c:pt idx="9431">
                  <c:v>1886.2</c:v>
                </c:pt>
                <c:pt idx="9432">
                  <c:v>1886.4</c:v>
                </c:pt>
                <c:pt idx="9433">
                  <c:v>1886.6</c:v>
                </c:pt>
                <c:pt idx="9434">
                  <c:v>1886.8</c:v>
                </c:pt>
                <c:pt idx="9435">
                  <c:v>1887</c:v>
                </c:pt>
                <c:pt idx="9436">
                  <c:v>1887.2</c:v>
                </c:pt>
                <c:pt idx="9437">
                  <c:v>1887.4</c:v>
                </c:pt>
                <c:pt idx="9438">
                  <c:v>1887.6</c:v>
                </c:pt>
                <c:pt idx="9439">
                  <c:v>1887.8</c:v>
                </c:pt>
                <c:pt idx="9440">
                  <c:v>1888</c:v>
                </c:pt>
                <c:pt idx="9441">
                  <c:v>1888.2</c:v>
                </c:pt>
                <c:pt idx="9442">
                  <c:v>1888.4</c:v>
                </c:pt>
                <c:pt idx="9443">
                  <c:v>1888.6</c:v>
                </c:pt>
                <c:pt idx="9444">
                  <c:v>1888.8</c:v>
                </c:pt>
                <c:pt idx="9445">
                  <c:v>1889</c:v>
                </c:pt>
                <c:pt idx="9446">
                  <c:v>1889.2</c:v>
                </c:pt>
                <c:pt idx="9447">
                  <c:v>1889.4</c:v>
                </c:pt>
                <c:pt idx="9448">
                  <c:v>1889.6</c:v>
                </c:pt>
                <c:pt idx="9449">
                  <c:v>1889.8</c:v>
                </c:pt>
                <c:pt idx="9450">
                  <c:v>1890</c:v>
                </c:pt>
                <c:pt idx="9451">
                  <c:v>1890.2</c:v>
                </c:pt>
                <c:pt idx="9452">
                  <c:v>1890.4</c:v>
                </c:pt>
                <c:pt idx="9453">
                  <c:v>1890.6</c:v>
                </c:pt>
                <c:pt idx="9454">
                  <c:v>1890.8</c:v>
                </c:pt>
                <c:pt idx="9455">
                  <c:v>1891</c:v>
                </c:pt>
                <c:pt idx="9456">
                  <c:v>1891.2</c:v>
                </c:pt>
                <c:pt idx="9457">
                  <c:v>1891.4</c:v>
                </c:pt>
                <c:pt idx="9458">
                  <c:v>1891.6</c:v>
                </c:pt>
                <c:pt idx="9459">
                  <c:v>1891.8</c:v>
                </c:pt>
                <c:pt idx="9460">
                  <c:v>1892</c:v>
                </c:pt>
                <c:pt idx="9461">
                  <c:v>1892.2</c:v>
                </c:pt>
                <c:pt idx="9462">
                  <c:v>1892.4</c:v>
                </c:pt>
                <c:pt idx="9463">
                  <c:v>1892.6</c:v>
                </c:pt>
                <c:pt idx="9464">
                  <c:v>1892.8</c:v>
                </c:pt>
                <c:pt idx="9465">
                  <c:v>1893</c:v>
                </c:pt>
                <c:pt idx="9466">
                  <c:v>1893.2</c:v>
                </c:pt>
                <c:pt idx="9467">
                  <c:v>1893.4</c:v>
                </c:pt>
                <c:pt idx="9468">
                  <c:v>1893.6</c:v>
                </c:pt>
                <c:pt idx="9469">
                  <c:v>1893.8</c:v>
                </c:pt>
                <c:pt idx="9470">
                  <c:v>1894</c:v>
                </c:pt>
                <c:pt idx="9471">
                  <c:v>1894.2</c:v>
                </c:pt>
                <c:pt idx="9472">
                  <c:v>1894.4</c:v>
                </c:pt>
                <c:pt idx="9473">
                  <c:v>1894.6</c:v>
                </c:pt>
                <c:pt idx="9474">
                  <c:v>1894.8</c:v>
                </c:pt>
                <c:pt idx="9475">
                  <c:v>1895</c:v>
                </c:pt>
                <c:pt idx="9476">
                  <c:v>1895.2</c:v>
                </c:pt>
                <c:pt idx="9477">
                  <c:v>1895.4</c:v>
                </c:pt>
                <c:pt idx="9478">
                  <c:v>1895.6</c:v>
                </c:pt>
                <c:pt idx="9479">
                  <c:v>1895.8</c:v>
                </c:pt>
                <c:pt idx="9480">
                  <c:v>1896</c:v>
                </c:pt>
                <c:pt idx="9481">
                  <c:v>1896.2</c:v>
                </c:pt>
                <c:pt idx="9482">
                  <c:v>1896.4</c:v>
                </c:pt>
                <c:pt idx="9483">
                  <c:v>1896.6</c:v>
                </c:pt>
                <c:pt idx="9484">
                  <c:v>1896.8</c:v>
                </c:pt>
                <c:pt idx="9485">
                  <c:v>1897</c:v>
                </c:pt>
                <c:pt idx="9486">
                  <c:v>1897.2</c:v>
                </c:pt>
                <c:pt idx="9487">
                  <c:v>1897.4</c:v>
                </c:pt>
                <c:pt idx="9488">
                  <c:v>1897.6</c:v>
                </c:pt>
                <c:pt idx="9489">
                  <c:v>1897.8</c:v>
                </c:pt>
                <c:pt idx="9490">
                  <c:v>1898</c:v>
                </c:pt>
                <c:pt idx="9491">
                  <c:v>1898.2</c:v>
                </c:pt>
                <c:pt idx="9492">
                  <c:v>1898.4</c:v>
                </c:pt>
                <c:pt idx="9493">
                  <c:v>1898.6</c:v>
                </c:pt>
                <c:pt idx="9494">
                  <c:v>1898.8</c:v>
                </c:pt>
                <c:pt idx="9495">
                  <c:v>1899</c:v>
                </c:pt>
                <c:pt idx="9496">
                  <c:v>1899.2</c:v>
                </c:pt>
                <c:pt idx="9497">
                  <c:v>1899.4</c:v>
                </c:pt>
                <c:pt idx="9498">
                  <c:v>1899.6</c:v>
                </c:pt>
                <c:pt idx="9499">
                  <c:v>1899.8</c:v>
                </c:pt>
                <c:pt idx="9500">
                  <c:v>1900</c:v>
                </c:pt>
                <c:pt idx="9501">
                  <c:v>1900.2</c:v>
                </c:pt>
                <c:pt idx="9502">
                  <c:v>1900.4</c:v>
                </c:pt>
                <c:pt idx="9503">
                  <c:v>1900.6</c:v>
                </c:pt>
                <c:pt idx="9504">
                  <c:v>1900.8</c:v>
                </c:pt>
                <c:pt idx="9505">
                  <c:v>1901</c:v>
                </c:pt>
                <c:pt idx="9506">
                  <c:v>1901.2</c:v>
                </c:pt>
                <c:pt idx="9507">
                  <c:v>1901.4</c:v>
                </c:pt>
                <c:pt idx="9508">
                  <c:v>1901.6</c:v>
                </c:pt>
                <c:pt idx="9509">
                  <c:v>1901.8</c:v>
                </c:pt>
                <c:pt idx="9510">
                  <c:v>1902</c:v>
                </c:pt>
                <c:pt idx="9511">
                  <c:v>1902.2</c:v>
                </c:pt>
                <c:pt idx="9512">
                  <c:v>1902.4</c:v>
                </c:pt>
                <c:pt idx="9513">
                  <c:v>1902.6</c:v>
                </c:pt>
                <c:pt idx="9514">
                  <c:v>1902.8</c:v>
                </c:pt>
                <c:pt idx="9515">
                  <c:v>1903</c:v>
                </c:pt>
                <c:pt idx="9516">
                  <c:v>1903.2</c:v>
                </c:pt>
                <c:pt idx="9517">
                  <c:v>1903.4</c:v>
                </c:pt>
                <c:pt idx="9518">
                  <c:v>1903.6</c:v>
                </c:pt>
                <c:pt idx="9519">
                  <c:v>1903.8</c:v>
                </c:pt>
                <c:pt idx="9520">
                  <c:v>1904</c:v>
                </c:pt>
                <c:pt idx="9521">
                  <c:v>1904.2</c:v>
                </c:pt>
                <c:pt idx="9522">
                  <c:v>1904.4</c:v>
                </c:pt>
                <c:pt idx="9523">
                  <c:v>1904.6</c:v>
                </c:pt>
                <c:pt idx="9524">
                  <c:v>1904.8</c:v>
                </c:pt>
                <c:pt idx="9525">
                  <c:v>1905</c:v>
                </c:pt>
                <c:pt idx="9526">
                  <c:v>1905.2</c:v>
                </c:pt>
                <c:pt idx="9527">
                  <c:v>1905.4</c:v>
                </c:pt>
                <c:pt idx="9528">
                  <c:v>1905.6</c:v>
                </c:pt>
                <c:pt idx="9529">
                  <c:v>1905.8</c:v>
                </c:pt>
                <c:pt idx="9530">
                  <c:v>1906</c:v>
                </c:pt>
                <c:pt idx="9531">
                  <c:v>1906.2</c:v>
                </c:pt>
                <c:pt idx="9532">
                  <c:v>1906.4</c:v>
                </c:pt>
                <c:pt idx="9533">
                  <c:v>1906.6</c:v>
                </c:pt>
                <c:pt idx="9534">
                  <c:v>1906.8</c:v>
                </c:pt>
                <c:pt idx="9535">
                  <c:v>1907</c:v>
                </c:pt>
                <c:pt idx="9536">
                  <c:v>1907.2</c:v>
                </c:pt>
                <c:pt idx="9537">
                  <c:v>1907.4</c:v>
                </c:pt>
                <c:pt idx="9538">
                  <c:v>1907.6</c:v>
                </c:pt>
                <c:pt idx="9539">
                  <c:v>1907.8</c:v>
                </c:pt>
                <c:pt idx="9540">
                  <c:v>1908</c:v>
                </c:pt>
                <c:pt idx="9541">
                  <c:v>1908.2</c:v>
                </c:pt>
                <c:pt idx="9542">
                  <c:v>1908.4</c:v>
                </c:pt>
                <c:pt idx="9543">
                  <c:v>1908.6</c:v>
                </c:pt>
                <c:pt idx="9544">
                  <c:v>1908.8</c:v>
                </c:pt>
                <c:pt idx="9545">
                  <c:v>1909</c:v>
                </c:pt>
                <c:pt idx="9546">
                  <c:v>1909.2</c:v>
                </c:pt>
                <c:pt idx="9547">
                  <c:v>1909.4</c:v>
                </c:pt>
                <c:pt idx="9548">
                  <c:v>1909.6</c:v>
                </c:pt>
                <c:pt idx="9549">
                  <c:v>1909.8</c:v>
                </c:pt>
                <c:pt idx="9550">
                  <c:v>1910</c:v>
                </c:pt>
                <c:pt idx="9551">
                  <c:v>1910.2</c:v>
                </c:pt>
                <c:pt idx="9552">
                  <c:v>1910.4</c:v>
                </c:pt>
                <c:pt idx="9553">
                  <c:v>1910.6</c:v>
                </c:pt>
                <c:pt idx="9554">
                  <c:v>1910.8</c:v>
                </c:pt>
                <c:pt idx="9555">
                  <c:v>1911</c:v>
                </c:pt>
                <c:pt idx="9556">
                  <c:v>1911.2</c:v>
                </c:pt>
                <c:pt idx="9557">
                  <c:v>1911.4</c:v>
                </c:pt>
                <c:pt idx="9558">
                  <c:v>1911.6</c:v>
                </c:pt>
                <c:pt idx="9559">
                  <c:v>1911.8</c:v>
                </c:pt>
                <c:pt idx="9560">
                  <c:v>1912</c:v>
                </c:pt>
                <c:pt idx="9561">
                  <c:v>1912.2</c:v>
                </c:pt>
                <c:pt idx="9562">
                  <c:v>1912.4</c:v>
                </c:pt>
                <c:pt idx="9563">
                  <c:v>1912.6</c:v>
                </c:pt>
                <c:pt idx="9564">
                  <c:v>1912.8</c:v>
                </c:pt>
                <c:pt idx="9565">
                  <c:v>1913</c:v>
                </c:pt>
                <c:pt idx="9566">
                  <c:v>1913.2</c:v>
                </c:pt>
                <c:pt idx="9567">
                  <c:v>1913.4</c:v>
                </c:pt>
                <c:pt idx="9568">
                  <c:v>1913.6</c:v>
                </c:pt>
                <c:pt idx="9569">
                  <c:v>1913.8</c:v>
                </c:pt>
                <c:pt idx="9570">
                  <c:v>1914</c:v>
                </c:pt>
                <c:pt idx="9571">
                  <c:v>1914.2</c:v>
                </c:pt>
                <c:pt idx="9572">
                  <c:v>1914.4</c:v>
                </c:pt>
                <c:pt idx="9573">
                  <c:v>1914.6</c:v>
                </c:pt>
                <c:pt idx="9574">
                  <c:v>1914.8</c:v>
                </c:pt>
                <c:pt idx="9575">
                  <c:v>1915</c:v>
                </c:pt>
                <c:pt idx="9576">
                  <c:v>1915.2</c:v>
                </c:pt>
                <c:pt idx="9577">
                  <c:v>1915.4</c:v>
                </c:pt>
                <c:pt idx="9578">
                  <c:v>1915.6</c:v>
                </c:pt>
                <c:pt idx="9579">
                  <c:v>1915.8</c:v>
                </c:pt>
                <c:pt idx="9580">
                  <c:v>1916</c:v>
                </c:pt>
                <c:pt idx="9581">
                  <c:v>1916.2</c:v>
                </c:pt>
                <c:pt idx="9582">
                  <c:v>1916.4</c:v>
                </c:pt>
                <c:pt idx="9583">
                  <c:v>1916.6</c:v>
                </c:pt>
                <c:pt idx="9584">
                  <c:v>1916.8</c:v>
                </c:pt>
                <c:pt idx="9585">
                  <c:v>1917</c:v>
                </c:pt>
                <c:pt idx="9586">
                  <c:v>1917.2</c:v>
                </c:pt>
                <c:pt idx="9587">
                  <c:v>1917.4</c:v>
                </c:pt>
                <c:pt idx="9588">
                  <c:v>1917.6</c:v>
                </c:pt>
                <c:pt idx="9589">
                  <c:v>1917.8</c:v>
                </c:pt>
                <c:pt idx="9590">
                  <c:v>1918</c:v>
                </c:pt>
                <c:pt idx="9591">
                  <c:v>1918.2</c:v>
                </c:pt>
                <c:pt idx="9592">
                  <c:v>1918.4</c:v>
                </c:pt>
                <c:pt idx="9593">
                  <c:v>1918.6</c:v>
                </c:pt>
                <c:pt idx="9594">
                  <c:v>1918.8</c:v>
                </c:pt>
                <c:pt idx="9595">
                  <c:v>1919</c:v>
                </c:pt>
                <c:pt idx="9596">
                  <c:v>1919.2</c:v>
                </c:pt>
                <c:pt idx="9597">
                  <c:v>1919.4</c:v>
                </c:pt>
                <c:pt idx="9598">
                  <c:v>1919.6</c:v>
                </c:pt>
                <c:pt idx="9599">
                  <c:v>1919.8</c:v>
                </c:pt>
                <c:pt idx="9600">
                  <c:v>1920</c:v>
                </c:pt>
                <c:pt idx="9601">
                  <c:v>1920.2</c:v>
                </c:pt>
                <c:pt idx="9602">
                  <c:v>1920.4</c:v>
                </c:pt>
                <c:pt idx="9603">
                  <c:v>1920.6</c:v>
                </c:pt>
                <c:pt idx="9604">
                  <c:v>1920.8</c:v>
                </c:pt>
                <c:pt idx="9605">
                  <c:v>1921</c:v>
                </c:pt>
                <c:pt idx="9606">
                  <c:v>1921.2</c:v>
                </c:pt>
                <c:pt idx="9607">
                  <c:v>1921.4</c:v>
                </c:pt>
                <c:pt idx="9608">
                  <c:v>1921.6</c:v>
                </c:pt>
                <c:pt idx="9609">
                  <c:v>1921.8</c:v>
                </c:pt>
                <c:pt idx="9610">
                  <c:v>1922</c:v>
                </c:pt>
                <c:pt idx="9611">
                  <c:v>1922.2</c:v>
                </c:pt>
                <c:pt idx="9612">
                  <c:v>1922.4</c:v>
                </c:pt>
                <c:pt idx="9613">
                  <c:v>1922.6</c:v>
                </c:pt>
                <c:pt idx="9614">
                  <c:v>1922.8</c:v>
                </c:pt>
                <c:pt idx="9615">
                  <c:v>1923</c:v>
                </c:pt>
                <c:pt idx="9616">
                  <c:v>1923.2</c:v>
                </c:pt>
                <c:pt idx="9617">
                  <c:v>1923.4</c:v>
                </c:pt>
                <c:pt idx="9618">
                  <c:v>1923.6</c:v>
                </c:pt>
                <c:pt idx="9619">
                  <c:v>1923.8</c:v>
                </c:pt>
                <c:pt idx="9620">
                  <c:v>1924</c:v>
                </c:pt>
                <c:pt idx="9621">
                  <c:v>1924.2</c:v>
                </c:pt>
                <c:pt idx="9622">
                  <c:v>1924.4</c:v>
                </c:pt>
                <c:pt idx="9623">
                  <c:v>1924.6</c:v>
                </c:pt>
                <c:pt idx="9624">
                  <c:v>1924.8</c:v>
                </c:pt>
                <c:pt idx="9625">
                  <c:v>1925</c:v>
                </c:pt>
                <c:pt idx="9626">
                  <c:v>1925.2</c:v>
                </c:pt>
                <c:pt idx="9627">
                  <c:v>1925.4</c:v>
                </c:pt>
                <c:pt idx="9628">
                  <c:v>1925.6</c:v>
                </c:pt>
                <c:pt idx="9629">
                  <c:v>1925.8</c:v>
                </c:pt>
                <c:pt idx="9630">
                  <c:v>1926</c:v>
                </c:pt>
                <c:pt idx="9631">
                  <c:v>1926.2</c:v>
                </c:pt>
                <c:pt idx="9632">
                  <c:v>1926.4</c:v>
                </c:pt>
                <c:pt idx="9633">
                  <c:v>1926.6</c:v>
                </c:pt>
                <c:pt idx="9634">
                  <c:v>1926.8</c:v>
                </c:pt>
                <c:pt idx="9635">
                  <c:v>1927</c:v>
                </c:pt>
                <c:pt idx="9636">
                  <c:v>1927.2</c:v>
                </c:pt>
                <c:pt idx="9637">
                  <c:v>1927.4</c:v>
                </c:pt>
                <c:pt idx="9638">
                  <c:v>1927.6</c:v>
                </c:pt>
                <c:pt idx="9639">
                  <c:v>1927.8</c:v>
                </c:pt>
                <c:pt idx="9640">
                  <c:v>1928</c:v>
                </c:pt>
                <c:pt idx="9641">
                  <c:v>1928.2</c:v>
                </c:pt>
                <c:pt idx="9642">
                  <c:v>1928.4</c:v>
                </c:pt>
                <c:pt idx="9643">
                  <c:v>1928.6</c:v>
                </c:pt>
                <c:pt idx="9644">
                  <c:v>1928.8</c:v>
                </c:pt>
                <c:pt idx="9645">
                  <c:v>1929</c:v>
                </c:pt>
                <c:pt idx="9646">
                  <c:v>1929.2</c:v>
                </c:pt>
                <c:pt idx="9647">
                  <c:v>1929.4</c:v>
                </c:pt>
                <c:pt idx="9648">
                  <c:v>1929.6</c:v>
                </c:pt>
                <c:pt idx="9649">
                  <c:v>1929.8</c:v>
                </c:pt>
                <c:pt idx="9650">
                  <c:v>1930</c:v>
                </c:pt>
                <c:pt idx="9651">
                  <c:v>1930.2</c:v>
                </c:pt>
                <c:pt idx="9652">
                  <c:v>1930.4</c:v>
                </c:pt>
                <c:pt idx="9653">
                  <c:v>1930.6</c:v>
                </c:pt>
                <c:pt idx="9654">
                  <c:v>1930.8</c:v>
                </c:pt>
                <c:pt idx="9655">
                  <c:v>1931</c:v>
                </c:pt>
                <c:pt idx="9656">
                  <c:v>1931.2</c:v>
                </c:pt>
                <c:pt idx="9657">
                  <c:v>1931.4</c:v>
                </c:pt>
                <c:pt idx="9658">
                  <c:v>1931.6</c:v>
                </c:pt>
                <c:pt idx="9659">
                  <c:v>1931.8</c:v>
                </c:pt>
                <c:pt idx="9660">
                  <c:v>1932</c:v>
                </c:pt>
                <c:pt idx="9661">
                  <c:v>1932.2</c:v>
                </c:pt>
                <c:pt idx="9662">
                  <c:v>1932.4</c:v>
                </c:pt>
                <c:pt idx="9663">
                  <c:v>1932.6</c:v>
                </c:pt>
                <c:pt idx="9664">
                  <c:v>1932.8</c:v>
                </c:pt>
                <c:pt idx="9665">
                  <c:v>1933</c:v>
                </c:pt>
                <c:pt idx="9666">
                  <c:v>1933.2</c:v>
                </c:pt>
                <c:pt idx="9667">
                  <c:v>1933.4</c:v>
                </c:pt>
                <c:pt idx="9668">
                  <c:v>1933.6</c:v>
                </c:pt>
                <c:pt idx="9669">
                  <c:v>1933.8</c:v>
                </c:pt>
                <c:pt idx="9670">
                  <c:v>1934</c:v>
                </c:pt>
                <c:pt idx="9671">
                  <c:v>1934.2</c:v>
                </c:pt>
                <c:pt idx="9672">
                  <c:v>1934.4</c:v>
                </c:pt>
                <c:pt idx="9673">
                  <c:v>1934.6</c:v>
                </c:pt>
                <c:pt idx="9674">
                  <c:v>1934.8</c:v>
                </c:pt>
                <c:pt idx="9675">
                  <c:v>1935</c:v>
                </c:pt>
                <c:pt idx="9676">
                  <c:v>1935.2</c:v>
                </c:pt>
                <c:pt idx="9677">
                  <c:v>1935.4</c:v>
                </c:pt>
                <c:pt idx="9678">
                  <c:v>1935.6</c:v>
                </c:pt>
                <c:pt idx="9679">
                  <c:v>1935.8</c:v>
                </c:pt>
                <c:pt idx="9680">
                  <c:v>1936</c:v>
                </c:pt>
                <c:pt idx="9681">
                  <c:v>1936.2</c:v>
                </c:pt>
                <c:pt idx="9682">
                  <c:v>1936.4</c:v>
                </c:pt>
                <c:pt idx="9683">
                  <c:v>1936.6</c:v>
                </c:pt>
                <c:pt idx="9684">
                  <c:v>1936.8</c:v>
                </c:pt>
                <c:pt idx="9685">
                  <c:v>1937</c:v>
                </c:pt>
                <c:pt idx="9686">
                  <c:v>1937.2</c:v>
                </c:pt>
                <c:pt idx="9687">
                  <c:v>1937.4</c:v>
                </c:pt>
                <c:pt idx="9688">
                  <c:v>1937.6</c:v>
                </c:pt>
                <c:pt idx="9689">
                  <c:v>1937.8</c:v>
                </c:pt>
                <c:pt idx="9690">
                  <c:v>1938</c:v>
                </c:pt>
                <c:pt idx="9691">
                  <c:v>1938.2</c:v>
                </c:pt>
                <c:pt idx="9692">
                  <c:v>1938.4</c:v>
                </c:pt>
                <c:pt idx="9693">
                  <c:v>1938.6</c:v>
                </c:pt>
                <c:pt idx="9694">
                  <c:v>1938.8</c:v>
                </c:pt>
                <c:pt idx="9695">
                  <c:v>1939</c:v>
                </c:pt>
                <c:pt idx="9696">
                  <c:v>1939.2</c:v>
                </c:pt>
                <c:pt idx="9697">
                  <c:v>1939.4</c:v>
                </c:pt>
                <c:pt idx="9698">
                  <c:v>1939.6</c:v>
                </c:pt>
                <c:pt idx="9699">
                  <c:v>1939.8</c:v>
                </c:pt>
                <c:pt idx="9700">
                  <c:v>1940</c:v>
                </c:pt>
                <c:pt idx="9701">
                  <c:v>1940.2</c:v>
                </c:pt>
                <c:pt idx="9702">
                  <c:v>1940.4</c:v>
                </c:pt>
                <c:pt idx="9703">
                  <c:v>1940.6</c:v>
                </c:pt>
                <c:pt idx="9704">
                  <c:v>1940.8</c:v>
                </c:pt>
                <c:pt idx="9705">
                  <c:v>1941</c:v>
                </c:pt>
                <c:pt idx="9706">
                  <c:v>1941.2</c:v>
                </c:pt>
                <c:pt idx="9707">
                  <c:v>1941.4</c:v>
                </c:pt>
                <c:pt idx="9708">
                  <c:v>1941.6</c:v>
                </c:pt>
                <c:pt idx="9709">
                  <c:v>1941.8</c:v>
                </c:pt>
                <c:pt idx="9710">
                  <c:v>1942</c:v>
                </c:pt>
                <c:pt idx="9711">
                  <c:v>1942.2</c:v>
                </c:pt>
                <c:pt idx="9712">
                  <c:v>1942.4</c:v>
                </c:pt>
                <c:pt idx="9713">
                  <c:v>1942.6</c:v>
                </c:pt>
                <c:pt idx="9714">
                  <c:v>1942.8</c:v>
                </c:pt>
                <c:pt idx="9715">
                  <c:v>1943</c:v>
                </c:pt>
                <c:pt idx="9716">
                  <c:v>1943.2</c:v>
                </c:pt>
                <c:pt idx="9717">
                  <c:v>1943.4</c:v>
                </c:pt>
                <c:pt idx="9718">
                  <c:v>1943.6</c:v>
                </c:pt>
                <c:pt idx="9719">
                  <c:v>1943.8</c:v>
                </c:pt>
                <c:pt idx="9720">
                  <c:v>1944</c:v>
                </c:pt>
                <c:pt idx="9721">
                  <c:v>1944.2</c:v>
                </c:pt>
                <c:pt idx="9722">
                  <c:v>1944.4</c:v>
                </c:pt>
                <c:pt idx="9723">
                  <c:v>1944.6</c:v>
                </c:pt>
                <c:pt idx="9724">
                  <c:v>1944.8</c:v>
                </c:pt>
                <c:pt idx="9725">
                  <c:v>1945</c:v>
                </c:pt>
                <c:pt idx="9726">
                  <c:v>1945.2</c:v>
                </c:pt>
                <c:pt idx="9727">
                  <c:v>1945.4</c:v>
                </c:pt>
                <c:pt idx="9728">
                  <c:v>1945.6</c:v>
                </c:pt>
                <c:pt idx="9729">
                  <c:v>1945.8</c:v>
                </c:pt>
                <c:pt idx="9730">
                  <c:v>1946</c:v>
                </c:pt>
                <c:pt idx="9731">
                  <c:v>1946.2</c:v>
                </c:pt>
                <c:pt idx="9732">
                  <c:v>1946.4</c:v>
                </c:pt>
                <c:pt idx="9733">
                  <c:v>1946.6</c:v>
                </c:pt>
                <c:pt idx="9734">
                  <c:v>1946.8</c:v>
                </c:pt>
                <c:pt idx="9735">
                  <c:v>1947</c:v>
                </c:pt>
                <c:pt idx="9736">
                  <c:v>1947.2</c:v>
                </c:pt>
                <c:pt idx="9737">
                  <c:v>1947.4</c:v>
                </c:pt>
                <c:pt idx="9738">
                  <c:v>1947.6</c:v>
                </c:pt>
                <c:pt idx="9739">
                  <c:v>1947.8</c:v>
                </c:pt>
                <c:pt idx="9740">
                  <c:v>1948</c:v>
                </c:pt>
                <c:pt idx="9741">
                  <c:v>1948.2</c:v>
                </c:pt>
                <c:pt idx="9742">
                  <c:v>1948.4</c:v>
                </c:pt>
                <c:pt idx="9743">
                  <c:v>1948.6</c:v>
                </c:pt>
                <c:pt idx="9744">
                  <c:v>1948.8</c:v>
                </c:pt>
                <c:pt idx="9745">
                  <c:v>1949</c:v>
                </c:pt>
                <c:pt idx="9746">
                  <c:v>1949.2</c:v>
                </c:pt>
                <c:pt idx="9747">
                  <c:v>1949.4</c:v>
                </c:pt>
                <c:pt idx="9748">
                  <c:v>1949.6</c:v>
                </c:pt>
                <c:pt idx="9749">
                  <c:v>1949.8</c:v>
                </c:pt>
                <c:pt idx="9750">
                  <c:v>1950</c:v>
                </c:pt>
                <c:pt idx="9751">
                  <c:v>1950.2</c:v>
                </c:pt>
                <c:pt idx="9752">
                  <c:v>1950.4</c:v>
                </c:pt>
                <c:pt idx="9753">
                  <c:v>1950.6</c:v>
                </c:pt>
                <c:pt idx="9754">
                  <c:v>1950.8</c:v>
                </c:pt>
                <c:pt idx="9755">
                  <c:v>1951</c:v>
                </c:pt>
                <c:pt idx="9756">
                  <c:v>1951.2</c:v>
                </c:pt>
                <c:pt idx="9757">
                  <c:v>1951.4</c:v>
                </c:pt>
                <c:pt idx="9758">
                  <c:v>1951.6</c:v>
                </c:pt>
                <c:pt idx="9759">
                  <c:v>1951.8</c:v>
                </c:pt>
                <c:pt idx="9760">
                  <c:v>1952</c:v>
                </c:pt>
                <c:pt idx="9761">
                  <c:v>1952.2</c:v>
                </c:pt>
                <c:pt idx="9762">
                  <c:v>1952.4</c:v>
                </c:pt>
                <c:pt idx="9763">
                  <c:v>1952.6</c:v>
                </c:pt>
                <c:pt idx="9764">
                  <c:v>1952.8</c:v>
                </c:pt>
                <c:pt idx="9765">
                  <c:v>1953</c:v>
                </c:pt>
                <c:pt idx="9766">
                  <c:v>1953.2</c:v>
                </c:pt>
                <c:pt idx="9767">
                  <c:v>1953.4</c:v>
                </c:pt>
                <c:pt idx="9768">
                  <c:v>1953.6</c:v>
                </c:pt>
                <c:pt idx="9769">
                  <c:v>1953.8</c:v>
                </c:pt>
                <c:pt idx="9770">
                  <c:v>1954</c:v>
                </c:pt>
                <c:pt idx="9771">
                  <c:v>1954.2</c:v>
                </c:pt>
                <c:pt idx="9772">
                  <c:v>1954.4</c:v>
                </c:pt>
                <c:pt idx="9773">
                  <c:v>1954.6</c:v>
                </c:pt>
                <c:pt idx="9774">
                  <c:v>1954.8</c:v>
                </c:pt>
                <c:pt idx="9775">
                  <c:v>1955</c:v>
                </c:pt>
                <c:pt idx="9776">
                  <c:v>1955.2</c:v>
                </c:pt>
                <c:pt idx="9777">
                  <c:v>1955.4</c:v>
                </c:pt>
                <c:pt idx="9778">
                  <c:v>1955.6</c:v>
                </c:pt>
                <c:pt idx="9779">
                  <c:v>1955.8</c:v>
                </c:pt>
                <c:pt idx="9780">
                  <c:v>1956</c:v>
                </c:pt>
                <c:pt idx="9781">
                  <c:v>1956.2</c:v>
                </c:pt>
                <c:pt idx="9782">
                  <c:v>1956.4</c:v>
                </c:pt>
                <c:pt idx="9783">
                  <c:v>1956.6</c:v>
                </c:pt>
                <c:pt idx="9784">
                  <c:v>1956.8</c:v>
                </c:pt>
                <c:pt idx="9785">
                  <c:v>1957</c:v>
                </c:pt>
                <c:pt idx="9786">
                  <c:v>1957.2</c:v>
                </c:pt>
                <c:pt idx="9787">
                  <c:v>1957.4</c:v>
                </c:pt>
                <c:pt idx="9788">
                  <c:v>1957.6</c:v>
                </c:pt>
                <c:pt idx="9789">
                  <c:v>1957.8</c:v>
                </c:pt>
                <c:pt idx="9790">
                  <c:v>1958</c:v>
                </c:pt>
                <c:pt idx="9791">
                  <c:v>1958.2</c:v>
                </c:pt>
                <c:pt idx="9792">
                  <c:v>1958.4</c:v>
                </c:pt>
                <c:pt idx="9793">
                  <c:v>1958.6</c:v>
                </c:pt>
                <c:pt idx="9794">
                  <c:v>1958.8</c:v>
                </c:pt>
                <c:pt idx="9795">
                  <c:v>1959</c:v>
                </c:pt>
                <c:pt idx="9796">
                  <c:v>1959.2</c:v>
                </c:pt>
                <c:pt idx="9797">
                  <c:v>1959.4</c:v>
                </c:pt>
                <c:pt idx="9798">
                  <c:v>1959.6</c:v>
                </c:pt>
                <c:pt idx="9799">
                  <c:v>1959.8</c:v>
                </c:pt>
                <c:pt idx="9800">
                  <c:v>1960</c:v>
                </c:pt>
                <c:pt idx="9801">
                  <c:v>1960.2</c:v>
                </c:pt>
                <c:pt idx="9802">
                  <c:v>1960.4</c:v>
                </c:pt>
                <c:pt idx="9803">
                  <c:v>1960.6</c:v>
                </c:pt>
                <c:pt idx="9804">
                  <c:v>1960.8</c:v>
                </c:pt>
                <c:pt idx="9805">
                  <c:v>1961</c:v>
                </c:pt>
                <c:pt idx="9806">
                  <c:v>1961.2</c:v>
                </c:pt>
                <c:pt idx="9807">
                  <c:v>1961.4</c:v>
                </c:pt>
                <c:pt idx="9808">
                  <c:v>1961.6</c:v>
                </c:pt>
                <c:pt idx="9809">
                  <c:v>1961.8</c:v>
                </c:pt>
                <c:pt idx="9810">
                  <c:v>1962</c:v>
                </c:pt>
                <c:pt idx="9811">
                  <c:v>1962.2</c:v>
                </c:pt>
                <c:pt idx="9812">
                  <c:v>1962.4</c:v>
                </c:pt>
                <c:pt idx="9813">
                  <c:v>1962.6</c:v>
                </c:pt>
                <c:pt idx="9814">
                  <c:v>1962.8</c:v>
                </c:pt>
                <c:pt idx="9815">
                  <c:v>1963</c:v>
                </c:pt>
                <c:pt idx="9816">
                  <c:v>1963.2</c:v>
                </c:pt>
                <c:pt idx="9817">
                  <c:v>1963.4</c:v>
                </c:pt>
                <c:pt idx="9818">
                  <c:v>1963.6</c:v>
                </c:pt>
                <c:pt idx="9819">
                  <c:v>1963.8</c:v>
                </c:pt>
                <c:pt idx="9820">
                  <c:v>1964</c:v>
                </c:pt>
                <c:pt idx="9821">
                  <c:v>1964.2</c:v>
                </c:pt>
                <c:pt idx="9822">
                  <c:v>1964.4</c:v>
                </c:pt>
                <c:pt idx="9823">
                  <c:v>1964.6</c:v>
                </c:pt>
                <c:pt idx="9824">
                  <c:v>1964.8</c:v>
                </c:pt>
                <c:pt idx="9825">
                  <c:v>1965</c:v>
                </c:pt>
                <c:pt idx="9826">
                  <c:v>1965.2</c:v>
                </c:pt>
                <c:pt idx="9827">
                  <c:v>1965.4</c:v>
                </c:pt>
                <c:pt idx="9828">
                  <c:v>1965.6</c:v>
                </c:pt>
                <c:pt idx="9829">
                  <c:v>1965.8</c:v>
                </c:pt>
                <c:pt idx="9830">
                  <c:v>1966</c:v>
                </c:pt>
                <c:pt idx="9831">
                  <c:v>1966.2</c:v>
                </c:pt>
                <c:pt idx="9832">
                  <c:v>1966.4</c:v>
                </c:pt>
                <c:pt idx="9833">
                  <c:v>1966.6</c:v>
                </c:pt>
                <c:pt idx="9834">
                  <c:v>1966.8</c:v>
                </c:pt>
                <c:pt idx="9835">
                  <c:v>1967</c:v>
                </c:pt>
                <c:pt idx="9836">
                  <c:v>1967.2</c:v>
                </c:pt>
                <c:pt idx="9837">
                  <c:v>1967.4</c:v>
                </c:pt>
                <c:pt idx="9838">
                  <c:v>1967.6</c:v>
                </c:pt>
                <c:pt idx="9839">
                  <c:v>1967.8</c:v>
                </c:pt>
                <c:pt idx="9840">
                  <c:v>1968</c:v>
                </c:pt>
                <c:pt idx="9841">
                  <c:v>1968.2</c:v>
                </c:pt>
                <c:pt idx="9842">
                  <c:v>1968.4</c:v>
                </c:pt>
                <c:pt idx="9843">
                  <c:v>1968.6</c:v>
                </c:pt>
                <c:pt idx="9844">
                  <c:v>1968.8</c:v>
                </c:pt>
                <c:pt idx="9845">
                  <c:v>1969</c:v>
                </c:pt>
                <c:pt idx="9846">
                  <c:v>1969.2</c:v>
                </c:pt>
                <c:pt idx="9847">
                  <c:v>1969.4</c:v>
                </c:pt>
                <c:pt idx="9848">
                  <c:v>1969.6</c:v>
                </c:pt>
                <c:pt idx="9849">
                  <c:v>1969.8</c:v>
                </c:pt>
                <c:pt idx="9850">
                  <c:v>1970</c:v>
                </c:pt>
                <c:pt idx="9851">
                  <c:v>1970.2</c:v>
                </c:pt>
                <c:pt idx="9852">
                  <c:v>1970.4</c:v>
                </c:pt>
                <c:pt idx="9853">
                  <c:v>1970.6</c:v>
                </c:pt>
                <c:pt idx="9854">
                  <c:v>1970.8</c:v>
                </c:pt>
                <c:pt idx="9855">
                  <c:v>1971</c:v>
                </c:pt>
                <c:pt idx="9856">
                  <c:v>1971.2</c:v>
                </c:pt>
                <c:pt idx="9857">
                  <c:v>1971.4</c:v>
                </c:pt>
                <c:pt idx="9858">
                  <c:v>1971.6</c:v>
                </c:pt>
                <c:pt idx="9859">
                  <c:v>1971.8</c:v>
                </c:pt>
                <c:pt idx="9860">
                  <c:v>1972</c:v>
                </c:pt>
                <c:pt idx="9861">
                  <c:v>1972.2</c:v>
                </c:pt>
                <c:pt idx="9862">
                  <c:v>1972.4</c:v>
                </c:pt>
                <c:pt idx="9863">
                  <c:v>1972.6</c:v>
                </c:pt>
                <c:pt idx="9864">
                  <c:v>1972.8</c:v>
                </c:pt>
                <c:pt idx="9865">
                  <c:v>1973</c:v>
                </c:pt>
                <c:pt idx="9866">
                  <c:v>1973.2</c:v>
                </c:pt>
                <c:pt idx="9867">
                  <c:v>1973.4</c:v>
                </c:pt>
                <c:pt idx="9868">
                  <c:v>1973.6</c:v>
                </c:pt>
                <c:pt idx="9869">
                  <c:v>1973.8</c:v>
                </c:pt>
                <c:pt idx="9870">
                  <c:v>1974</c:v>
                </c:pt>
                <c:pt idx="9871">
                  <c:v>1974.2</c:v>
                </c:pt>
                <c:pt idx="9872">
                  <c:v>1974.4</c:v>
                </c:pt>
                <c:pt idx="9873">
                  <c:v>1974.6</c:v>
                </c:pt>
                <c:pt idx="9874">
                  <c:v>1974.8</c:v>
                </c:pt>
                <c:pt idx="9875">
                  <c:v>1975</c:v>
                </c:pt>
                <c:pt idx="9876">
                  <c:v>1975.2</c:v>
                </c:pt>
                <c:pt idx="9877">
                  <c:v>1975.4</c:v>
                </c:pt>
                <c:pt idx="9878">
                  <c:v>1975.6</c:v>
                </c:pt>
                <c:pt idx="9879">
                  <c:v>1975.8</c:v>
                </c:pt>
                <c:pt idx="9880">
                  <c:v>1976</c:v>
                </c:pt>
                <c:pt idx="9881">
                  <c:v>1976.2</c:v>
                </c:pt>
                <c:pt idx="9882">
                  <c:v>1976.4</c:v>
                </c:pt>
                <c:pt idx="9883">
                  <c:v>1976.6</c:v>
                </c:pt>
                <c:pt idx="9884">
                  <c:v>1976.8</c:v>
                </c:pt>
                <c:pt idx="9885">
                  <c:v>1977</c:v>
                </c:pt>
                <c:pt idx="9886">
                  <c:v>1977.2</c:v>
                </c:pt>
                <c:pt idx="9887">
                  <c:v>1977.4</c:v>
                </c:pt>
                <c:pt idx="9888">
                  <c:v>1977.6</c:v>
                </c:pt>
                <c:pt idx="9889">
                  <c:v>1977.8</c:v>
                </c:pt>
                <c:pt idx="9890">
                  <c:v>1978</c:v>
                </c:pt>
                <c:pt idx="9891">
                  <c:v>1978.2</c:v>
                </c:pt>
                <c:pt idx="9892">
                  <c:v>1978.4</c:v>
                </c:pt>
                <c:pt idx="9893">
                  <c:v>1978.6</c:v>
                </c:pt>
                <c:pt idx="9894">
                  <c:v>1978.8</c:v>
                </c:pt>
                <c:pt idx="9895">
                  <c:v>1979</c:v>
                </c:pt>
                <c:pt idx="9896">
                  <c:v>1979.2</c:v>
                </c:pt>
                <c:pt idx="9897">
                  <c:v>1979.4</c:v>
                </c:pt>
                <c:pt idx="9898">
                  <c:v>1979.6</c:v>
                </c:pt>
                <c:pt idx="9899">
                  <c:v>1979.8</c:v>
                </c:pt>
                <c:pt idx="9900">
                  <c:v>1980</c:v>
                </c:pt>
                <c:pt idx="9901">
                  <c:v>1980.2</c:v>
                </c:pt>
                <c:pt idx="9902">
                  <c:v>1980.4</c:v>
                </c:pt>
                <c:pt idx="9903">
                  <c:v>1980.6</c:v>
                </c:pt>
                <c:pt idx="9904">
                  <c:v>1980.8</c:v>
                </c:pt>
                <c:pt idx="9905">
                  <c:v>1981</c:v>
                </c:pt>
                <c:pt idx="9906">
                  <c:v>1981.2</c:v>
                </c:pt>
                <c:pt idx="9907">
                  <c:v>1981.4</c:v>
                </c:pt>
                <c:pt idx="9908">
                  <c:v>1981.6</c:v>
                </c:pt>
                <c:pt idx="9909">
                  <c:v>1981.8</c:v>
                </c:pt>
                <c:pt idx="9910">
                  <c:v>1982</c:v>
                </c:pt>
                <c:pt idx="9911">
                  <c:v>1982.2</c:v>
                </c:pt>
                <c:pt idx="9912">
                  <c:v>1982.4</c:v>
                </c:pt>
                <c:pt idx="9913">
                  <c:v>1982.6</c:v>
                </c:pt>
                <c:pt idx="9914">
                  <c:v>1982.8</c:v>
                </c:pt>
                <c:pt idx="9915">
                  <c:v>1983</c:v>
                </c:pt>
                <c:pt idx="9916">
                  <c:v>1983.2</c:v>
                </c:pt>
                <c:pt idx="9917">
                  <c:v>1983.4</c:v>
                </c:pt>
                <c:pt idx="9918">
                  <c:v>1983.6</c:v>
                </c:pt>
                <c:pt idx="9919">
                  <c:v>1983.8</c:v>
                </c:pt>
                <c:pt idx="9920">
                  <c:v>1984</c:v>
                </c:pt>
                <c:pt idx="9921">
                  <c:v>1984.2</c:v>
                </c:pt>
                <c:pt idx="9922">
                  <c:v>1984.4</c:v>
                </c:pt>
                <c:pt idx="9923">
                  <c:v>1984.6</c:v>
                </c:pt>
                <c:pt idx="9924">
                  <c:v>1984.8</c:v>
                </c:pt>
                <c:pt idx="9925">
                  <c:v>1985</c:v>
                </c:pt>
                <c:pt idx="9926">
                  <c:v>1985.2</c:v>
                </c:pt>
                <c:pt idx="9927">
                  <c:v>1985.4</c:v>
                </c:pt>
                <c:pt idx="9928">
                  <c:v>1985.6</c:v>
                </c:pt>
                <c:pt idx="9929">
                  <c:v>1985.8</c:v>
                </c:pt>
                <c:pt idx="9930">
                  <c:v>1986</c:v>
                </c:pt>
                <c:pt idx="9931">
                  <c:v>1986.2</c:v>
                </c:pt>
                <c:pt idx="9932">
                  <c:v>1986.4</c:v>
                </c:pt>
                <c:pt idx="9933">
                  <c:v>1986.6</c:v>
                </c:pt>
                <c:pt idx="9934">
                  <c:v>1986.8</c:v>
                </c:pt>
                <c:pt idx="9935">
                  <c:v>1987</c:v>
                </c:pt>
                <c:pt idx="9936">
                  <c:v>1987.2</c:v>
                </c:pt>
                <c:pt idx="9937">
                  <c:v>1987.4</c:v>
                </c:pt>
                <c:pt idx="9938">
                  <c:v>1987.6</c:v>
                </c:pt>
                <c:pt idx="9939">
                  <c:v>1987.8</c:v>
                </c:pt>
                <c:pt idx="9940">
                  <c:v>1988</c:v>
                </c:pt>
                <c:pt idx="9941">
                  <c:v>1988.2</c:v>
                </c:pt>
                <c:pt idx="9942">
                  <c:v>1988.4</c:v>
                </c:pt>
                <c:pt idx="9943">
                  <c:v>1988.6</c:v>
                </c:pt>
                <c:pt idx="9944">
                  <c:v>1988.8</c:v>
                </c:pt>
                <c:pt idx="9945">
                  <c:v>1989</c:v>
                </c:pt>
                <c:pt idx="9946">
                  <c:v>1989.2</c:v>
                </c:pt>
                <c:pt idx="9947">
                  <c:v>1989.4</c:v>
                </c:pt>
                <c:pt idx="9948">
                  <c:v>1989.6</c:v>
                </c:pt>
                <c:pt idx="9949">
                  <c:v>1989.8</c:v>
                </c:pt>
                <c:pt idx="9950">
                  <c:v>1990</c:v>
                </c:pt>
                <c:pt idx="9951">
                  <c:v>1990.2</c:v>
                </c:pt>
                <c:pt idx="9952">
                  <c:v>1990.4</c:v>
                </c:pt>
                <c:pt idx="9953">
                  <c:v>1990.6</c:v>
                </c:pt>
                <c:pt idx="9954">
                  <c:v>1990.8</c:v>
                </c:pt>
                <c:pt idx="9955">
                  <c:v>1991</c:v>
                </c:pt>
                <c:pt idx="9956">
                  <c:v>1991.2</c:v>
                </c:pt>
                <c:pt idx="9957">
                  <c:v>1991.4</c:v>
                </c:pt>
                <c:pt idx="9958">
                  <c:v>1991.6</c:v>
                </c:pt>
                <c:pt idx="9959">
                  <c:v>1991.8</c:v>
                </c:pt>
                <c:pt idx="9960">
                  <c:v>1992</c:v>
                </c:pt>
                <c:pt idx="9961">
                  <c:v>1992.2</c:v>
                </c:pt>
                <c:pt idx="9962">
                  <c:v>1992.4</c:v>
                </c:pt>
                <c:pt idx="9963">
                  <c:v>1992.6</c:v>
                </c:pt>
                <c:pt idx="9964">
                  <c:v>1992.8</c:v>
                </c:pt>
                <c:pt idx="9965">
                  <c:v>1993</c:v>
                </c:pt>
                <c:pt idx="9966">
                  <c:v>1993.2</c:v>
                </c:pt>
                <c:pt idx="9967">
                  <c:v>1993.4</c:v>
                </c:pt>
                <c:pt idx="9968">
                  <c:v>1993.6</c:v>
                </c:pt>
                <c:pt idx="9969">
                  <c:v>1993.8</c:v>
                </c:pt>
                <c:pt idx="9970">
                  <c:v>1994</c:v>
                </c:pt>
                <c:pt idx="9971">
                  <c:v>1994.2</c:v>
                </c:pt>
                <c:pt idx="9972">
                  <c:v>1994.4</c:v>
                </c:pt>
                <c:pt idx="9973">
                  <c:v>1994.6</c:v>
                </c:pt>
                <c:pt idx="9974">
                  <c:v>1994.8</c:v>
                </c:pt>
                <c:pt idx="9975">
                  <c:v>1995</c:v>
                </c:pt>
                <c:pt idx="9976">
                  <c:v>1995.2</c:v>
                </c:pt>
                <c:pt idx="9977">
                  <c:v>1995.4</c:v>
                </c:pt>
                <c:pt idx="9978">
                  <c:v>1995.6</c:v>
                </c:pt>
                <c:pt idx="9979">
                  <c:v>1995.8</c:v>
                </c:pt>
                <c:pt idx="9980">
                  <c:v>1996</c:v>
                </c:pt>
                <c:pt idx="9981">
                  <c:v>1996.2</c:v>
                </c:pt>
                <c:pt idx="9982">
                  <c:v>1996.4</c:v>
                </c:pt>
                <c:pt idx="9983">
                  <c:v>1996.6</c:v>
                </c:pt>
                <c:pt idx="9984">
                  <c:v>1996.8</c:v>
                </c:pt>
                <c:pt idx="9985">
                  <c:v>1997</c:v>
                </c:pt>
                <c:pt idx="9986">
                  <c:v>1997.2</c:v>
                </c:pt>
                <c:pt idx="9987">
                  <c:v>1997.4</c:v>
                </c:pt>
                <c:pt idx="9988">
                  <c:v>1997.6</c:v>
                </c:pt>
                <c:pt idx="9989">
                  <c:v>1997.8</c:v>
                </c:pt>
                <c:pt idx="9990">
                  <c:v>1998</c:v>
                </c:pt>
                <c:pt idx="9991">
                  <c:v>1998.2</c:v>
                </c:pt>
                <c:pt idx="9992">
                  <c:v>1998.4</c:v>
                </c:pt>
                <c:pt idx="9993">
                  <c:v>1998.6</c:v>
                </c:pt>
                <c:pt idx="9994">
                  <c:v>1998.8</c:v>
                </c:pt>
                <c:pt idx="9995">
                  <c:v>1999</c:v>
                </c:pt>
                <c:pt idx="9996">
                  <c:v>1999.2</c:v>
                </c:pt>
                <c:pt idx="9997">
                  <c:v>1999.4</c:v>
                </c:pt>
                <c:pt idx="9998">
                  <c:v>1999.6</c:v>
                </c:pt>
                <c:pt idx="9999">
                  <c:v>1999.8</c:v>
                </c:pt>
                <c:pt idx="10000">
                  <c:v>2000</c:v>
                </c:pt>
                <c:pt idx="10001">
                  <c:v>2000.2</c:v>
                </c:pt>
                <c:pt idx="10002">
                  <c:v>2000.4</c:v>
                </c:pt>
                <c:pt idx="10003">
                  <c:v>2000.6</c:v>
                </c:pt>
                <c:pt idx="10004">
                  <c:v>2000.8</c:v>
                </c:pt>
                <c:pt idx="10005">
                  <c:v>2001</c:v>
                </c:pt>
                <c:pt idx="10006">
                  <c:v>2001.2</c:v>
                </c:pt>
                <c:pt idx="10007">
                  <c:v>2001.4</c:v>
                </c:pt>
                <c:pt idx="10008">
                  <c:v>2001.6</c:v>
                </c:pt>
                <c:pt idx="10009">
                  <c:v>2001.8</c:v>
                </c:pt>
                <c:pt idx="10010">
                  <c:v>2002</c:v>
                </c:pt>
                <c:pt idx="10011">
                  <c:v>2002.2</c:v>
                </c:pt>
                <c:pt idx="10012">
                  <c:v>2002.4</c:v>
                </c:pt>
                <c:pt idx="10013">
                  <c:v>2002.6</c:v>
                </c:pt>
                <c:pt idx="10014">
                  <c:v>2002.8</c:v>
                </c:pt>
                <c:pt idx="10015">
                  <c:v>2003</c:v>
                </c:pt>
                <c:pt idx="10016">
                  <c:v>2003.2</c:v>
                </c:pt>
                <c:pt idx="10017">
                  <c:v>2003.4</c:v>
                </c:pt>
                <c:pt idx="10018">
                  <c:v>2003.6</c:v>
                </c:pt>
                <c:pt idx="10019">
                  <c:v>2003.8</c:v>
                </c:pt>
                <c:pt idx="10020">
                  <c:v>2004</c:v>
                </c:pt>
                <c:pt idx="10021">
                  <c:v>2004.2</c:v>
                </c:pt>
                <c:pt idx="10022">
                  <c:v>2004.4</c:v>
                </c:pt>
                <c:pt idx="10023">
                  <c:v>2004.6</c:v>
                </c:pt>
                <c:pt idx="10024">
                  <c:v>2004.8</c:v>
                </c:pt>
                <c:pt idx="10025">
                  <c:v>2005</c:v>
                </c:pt>
                <c:pt idx="10026">
                  <c:v>2005.2</c:v>
                </c:pt>
                <c:pt idx="10027">
                  <c:v>2005.4</c:v>
                </c:pt>
                <c:pt idx="10028">
                  <c:v>2005.6</c:v>
                </c:pt>
                <c:pt idx="10029">
                  <c:v>2005.8</c:v>
                </c:pt>
                <c:pt idx="10030">
                  <c:v>2006</c:v>
                </c:pt>
                <c:pt idx="10031">
                  <c:v>2006.2</c:v>
                </c:pt>
                <c:pt idx="10032">
                  <c:v>2006.4</c:v>
                </c:pt>
                <c:pt idx="10033">
                  <c:v>2006.6</c:v>
                </c:pt>
                <c:pt idx="10034">
                  <c:v>2006.8</c:v>
                </c:pt>
                <c:pt idx="10035">
                  <c:v>2007</c:v>
                </c:pt>
                <c:pt idx="10036">
                  <c:v>2007.2</c:v>
                </c:pt>
                <c:pt idx="10037">
                  <c:v>2007.4</c:v>
                </c:pt>
                <c:pt idx="10038">
                  <c:v>2007.6</c:v>
                </c:pt>
                <c:pt idx="10039">
                  <c:v>2007.8</c:v>
                </c:pt>
                <c:pt idx="10040">
                  <c:v>2008</c:v>
                </c:pt>
                <c:pt idx="10041">
                  <c:v>2008.2</c:v>
                </c:pt>
                <c:pt idx="10042">
                  <c:v>2008.4</c:v>
                </c:pt>
                <c:pt idx="10043">
                  <c:v>2008.6</c:v>
                </c:pt>
                <c:pt idx="10044">
                  <c:v>2008.8</c:v>
                </c:pt>
                <c:pt idx="10045">
                  <c:v>2009</c:v>
                </c:pt>
                <c:pt idx="10046">
                  <c:v>2009.2</c:v>
                </c:pt>
                <c:pt idx="10047">
                  <c:v>2009.4</c:v>
                </c:pt>
                <c:pt idx="10048">
                  <c:v>2009.6</c:v>
                </c:pt>
                <c:pt idx="10049">
                  <c:v>2009.8</c:v>
                </c:pt>
                <c:pt idx="10050">
                  <c:v>2010</c:v>
                </c:pt>
                <c:pt idx="10051">
                  <c:v>2010.2</c:v>
                </c:pt>
                <c:pt idx="10052">
                  <c:v>2010.4</c:v>
                </c:pt>
                <c:pt idx="10053">
                  <c:v>2010.6</c:v>
                </c:pt>
                <c:pt idx="10054">
                  <c:v>2010.8</c:v>
                </c:pt>
                <c:pt idx="10055">
                  <c:v>2011</c:v>
                </c:pt>
                <c:pt idx="10056">
                  <c:v>2011.2</c:v>
                </c:pt>
                <c:pt idx="10057">
                  <c:v>2011.4</c:v>
                </c:pt>
                <c:pt idx="10058">
                  <c:v>2011.6</c:v>
                </c:pt>
                <c:pt idx="10059">
                  <c:v>2011.8</c:v>
                </c:pt>
                <c:pt idx="10060">
                  <c:v>2012</c:v>
                </c:pt>
                <c:pt idx="10061">
                  <c:v>2012.2</c:v>
                </c:pt>
                <c:pt idx="10062">
                  <c:v>2012.4</c:v>
                </c:pt>
                <c:pt idx="10063">
                  <c:v>2012.6</c:v>
                </c:pt>
                <c:pt idx="10064">
                  <c:v>2012.8</c:v>
                </c:pt>
                <c:pt idx="10065">
                  <c:v>2013</c:v>
                </c:pt>
                <c:pt idx="10066">
                  <c:v>2013.2</c:v>
                </c:pt>
                <c:pt idx="10067">
                  <c:v>2013.4</c:v>
                </c:pt>
                <c:pt idx="10068">
                  <c:v>2013.6</c:v>
                </c:pt>
                <c:pt idx="10069">
                  <c:v>2013.8</c:v>
                </c:pt>
                <c:pt idx="10070">
                  <c:v>2014</c:v>
                </c:pt>
                <c:pt idx="10071">
                  <c:v>2014.2</c:v>
                </c:pt>
                <c:pt idx="10072">
                  <c:v>2014.4</c:v>
                </c:pt>
                <c:pt idx="10073">
                  <c:v>2014.6</c:v>
                </c:pt>
                <c:pt idx="10074">
                  <c:v>2014.8</c:v>
                </c:pt>
                <c:pt idx="10075">
                  <c:v>2015</c:v>
                </c:pt>
                <c:pt idx="10076">
                  <c:v>2015.2</c:v>
                </c:pt>
                <c:pt idx="10077">
                  <c:v>2015.4</c:v>
                </c:pt>
                <c:pt idx="10078">
                  <c:v>2015.6</c:v>
                </c:pt>
                <c:pt idx="10079">
                  <c:v>2015.8</c:v>
                </c:pt>
                <c:pt idx="10080">
                  <c:v>2016</c:v>
                </c:pt>
                <c:pt idx="10081">
                  <c:v>2016.2</c:v>
                </c:pt>
                <c:pt idx="10082">
                  <c:v>2016.4</c:v>
                </c:pt>
                <c:pt idx="10083">
                  <c:v>2016.6</c:v>
                </c:pt>
                <c:pt idx="10084">
                  <c:v>2016.8</c:v>
                </c:pt>
                <c:pt idx="10085">
                  <c:v>2017</c:v>
                </c:pt>
                <c:pt idx="10086">
                  <c:v>2017.2</c:v>
                </c:pt>
                <c:pt idx="10087">
                  <c:v>2017.4</c:v>
                </c:pt>
                <c:pt idx="10088">
                  <c:v>2017.6</c:v>
                </c:pt>
                <c:pt idx="10089">
                  <c:v>2017.8</c:v>
                </c:pt>
                <c:pt idx="10090">
                  <c:v>2018</c:v>
                </c:pt>
                <c:pt idx="10091">
                  <c:v>2018.2</c:v>
                </c:pt>
                <c:pt idx="10092">
                  <c:v>2018.4</c:v>
                </c:pt>
                <c:pt idx="10093">
                  <c:v>2018.6</c:v>
                </c:pt>
                <c:pt idx="10094">
                  <c:v>2018.8</c:v>
                </c:pt>
                <c:pt idx="10095">
                  <c:v>2019</c:v>
                </c:pt>
                <c:pt idx="10096">
                  <c:v>2019.2</c:v>
                </c:pt>
                <c:pt idx="10097">
                  <c:v>2019.4</c:v>
                </c:pt>
                <c:pt idx="10098">
                  <c:v>2019.6</c:v>
                </c:pt>
                <c:pt idx="10099">
                  <c:v>2019.8</c:v>
                </c:pt>
                <c:pt idx="10100">
                  <c:v>2020</c:v>
                </c:pt>
                <c:pt idx="10101">
                  <c:v>2020.2</c:v>
                </c:pt>
                <c:pt idx="10102">
                  <c:v>2020.4</c:v>
                </c:pt>
                <c:pt idx="10103">
                  <c:v>2020.6</c:v>
                </c:pt>
                <c:pt idx="10104">
                  <c:v>2020.8</c:v>
                </c:pt>
                <c:pt idx="10105">
                  <c:v>2021</c:v>
                </c:pt>
                <c:pt idx="10106">
                  <c:v>2021.2</c:v>
                </c:pt>
                <c:pt idx="10107">
                  <c:v>2021.4</c:v>
                </c:pt>
                <c:pt idx="10108">
                  <c:v>2021.6</c:v>
                </c:pt>
                <c:pt idx="10109">
                  <c:v>2021.8</c:v>
                </c:pt>
                <c:pt idx="10110">
                  <c:v>2022</c:v>
                </c:pt>
                <c:pt idx="10111">
                  <c:v>2022.2</c:v>
                </c:pt>
                <c:pt idx="10112">
                  <c:v>2022.4</c:v>
                </c:pt>
                <c:pt idx="10113">
                  <c:v>2022.6</c:v>
                </c:pt>
                <c:pt idx="10114">
                  <c:v>2022.8</c:v>
                </c:pt>
                <c:pt idx="10115">
                  <c:v>2023</c:v>
                </c:pt>
                <c:pt idx="10116">
                  <c:v>2023.2</c:v>
                </c:pt>
                <c:pt idx="10117">
                  <c:v>2023.4</c:v>
                </c:pt>
                <c:pt idx="10118">
                  <c:v>2023.6</c:v>
                </c:pt>
                <c:pt idx="10119">
                  <c:v>2023.8</c:v>
                </c:pt>
                <c:pt idx="10120">
                  <c:v>2024</c:v>
                </c:pt>
                <c:pt idx="10121">
                  <c:v>2024.2</c:v>
                </c:pt>
                <c:pt idx="10122">
                  <c:v>2024.4</c:v>
                </c:pt>
                <c:pt idx="10123">
                  <c:v>2024.6</c:v>
                </c:pt>
                <c:pt idx="10124">
                  <c:v>2024.8</c:v>
                </c:pt>
                <c:pt idx="10125">
                  <c:v>2025</c:v>
                </c:pt>
                <c:pt idx="10126">
                  <c:v>2025.2</c:v>
                </c:pt>
                <c:pt idx="10127">
                  <c:v>2025.4</c:v>
                </c:pt>
                <c:pt idx="10128">
                  <c:v>2025.6</c:v>
                </c:pt>
                <c:pt idx="10129">
                  <c:v>2025.8</c:v>
                </c:pt>
                <c:pt idx="10130">
                  <c:v>2026</c:v>
                </c:pt>
                <c:pt idx="10131">
                  <c:v>2026.2</c:v>
                </c:pt>
                <c:pt idx="10132">
                  <c:v>2026.4</c:v>
                </c:pt>
                <c:pt idx="10133">
                  <c:v>2026.6</c:v>
                </c:pt>
                <c:pt idx="10134">
                  <c:v>2026.8</c:v>
                </c:pt>
                <c:pt idx="10135">
                  <c:v>2027</c:v>
                </c:pt>
                <c:pt idx="10136">
                  <c:v>2027.2</c:v>
                </c:pt>
                <c:pt idx="10137">
                  <c:v>2027.4</c:v>
                </c:pt>
                <c:pt idx="10138">
                  <c:v>2027.6</c:v>
                </c:pt>
                <c:pt idx="10139">
                  <c:v>2027.8</c:v>
                </c:pt>
                <c:pt idx="10140">
                  <c:v>2028</c:v>
                </c:pt>
                <c:pt idx="10141">
                  <c:v>2028.2</c:v>
                </c:pt>
                <c:pt idx="10142">
                  <c:v>2028.4</c:v>
                </c:pt>
                <c:pt idx="10143">
                  <c:v>2028.6</c:v>
                </c:pt>
                <c:pt idx="10144">
                  <c:v>2028.8</c:v>
                </c:pt>
                <c:pt idx="10145">
                  <c:v>2029</c:v>
                </c:pt>
                <c:pt idx="10146">
                  <c:v>2029.2</c:v>
                </c:pt>
                <c:pt idx="10147">
                  <c:v>2029.4</c:v>
                </c:pt>
                <c:pt idx="10148">
                  <c:v>2029.6</c:v>
                </c:pt>
                <c:pt idx="10149">
                  <c:v>2029.8</c:v>
                </c:pt>
                <c:pt idx="10150">
                  <c:v>2030</c:v>
                </c:pt>
                <c:pt idx="10151">
                  <c:v>2030.2</c:v>
                </c:pt>
                <c:pt idx="10152">
                  <c:v>2030.4</c:v>
                </c:pt>
                <c:pt idx="10153">
                  <c:v>2030.6</c:v>
                </c:pt>
                <c:pt idx="10154">
                  <c:v>2030.8</c:v>
                </c:pt>
                <c:pt idx="10155">
                  <c:v>2031</c:v>
                </c:pt>
                <c:pt idx="10156">
                  <c:v>2031.2</c:v>
                </c:pt>
                <c:pt idx="10157">
                  <c:v>2031.4</c:v>
                </c:pt>
                <c:pt idx="10158">
                  <c:v>2031.6</c:v>
                </c:pt>
                <c:pt idx="10159">
                  <c:v>2031.8</c:v>
                </c:pt>
                <c:pt idx="10160">
                  <c:v>2032</c:v>
                </c:pt>
                <c:pt idx="10161">
                  <c:v>2032.2</c:v>
                </c:pt>
                <c:pt idx="10162">
                  <c:v>2032.4</c:v>
                </c:pt>
                <c:pt idx="10163">
                  <c:v>2032.6</c:v>
                </c:pt>
                <c:pt idx="10164">
                  <c:v>2032.8</c:v>
                </c:pt>
                <c:pt idx="10165">
                  <c:v>2033</c:v>
                </c:pt>
                <c:pt idx="10166">
                  <c:v>2033.2</c:v>
                </c:pt>
                <c:pt idx="10167">
                  <c:v>2033.4</c:v>
                </c:pt>
                <c:pt idx="10168">
                  <c:v>2033.6</c:v>
                </c:pt>
                <c:pt idx="10169">
                  <c:v>2033.8</c:v>
                </c:pt>
                <c:pt idx="10170">
                  <c:v>2034</c:v>
                </c:pt>
                <c:pt idx="10171">
                  <c:v>2034.2</c:v>
                </c:pt>
                <c:pt idx="10172">
                  <c:v>2034.4</c:v>
                </c:pt>
                <c:pt idx="10173">
                  <c:v>2034.6</c:v>
                </c:pt>
                <c:pt idx="10174">
                  <c:v>2034.8</c:v>
                </c:pt>
                <c:pt idx="10175">
                  <c:v>2035</c:v>
                </c:pt>
                <c:pt idx="10176">
                  <c:v>2035.2</c:v>
                </c:pt>
                <c:pt idx="10177">
                  <c:v>2035.4</c:v>
                </c:pt>
                <c:pt idx="10178">
                  <c:v>2035.6</c:v>
                </c:pt>
                <c:pt idx="10179">
                  <c:v>2035.8</c:v>
                </c:pt>
                <c:pt idx="10180">
                  <c:v>2036</c:v>
                </c:pt>
                <c:pt idx="10181">
                  <c:v>2036.2</c:v>
                </c:pt>
                <c:pt idx="10182">
                  <c:v>2036.4</c:v>
                </c:pt>
                <c:pt idx="10183">
                  <c:v>2036.6</c:v>
                </c:pt>
                <c:pt idx="10184">
                  <c:v>2036.8</c:v>
                </c:pt>
                <c:pt idx="10185">
                  <c:v>2037</c:v>
                </c:pt>
                <c:pt idx="10186">
                  <c:v>2037.2</c:v>
                </c:pt>
                <c:pt idx="10187">
                  <c:v>2037.4</c:v>
                </c:pt>
                <c:pt idx="10188">
                  <c:v>2037.6</c:v>
                </c:pt>
                <c:pt idx="10189">
                  <c:v>2037.8</c:v>
                </c:pt>
                <c:pt idx="10190">
                  <c:v>2038</c:v>
                </c:pt>
                <c:pt idx="10191">
                  <c:v>2038.2</c:v>
                </c:pt>
                <c:pt idx="10192">
                  <c:v>2038.4</c:v>
                </c:pt>
                <c:pt idx="10193">
                  <c:v>2038.6</c:v>
                </c:pt>
                <c:pt idx="10194">
                  <c:v>2038.8</c:v>
                </c:pt>
                <c:pt idx="10195">
                  <c:v>2039</c:v>
                </c:pt>
                <c:pt idx="10196">
                  <c:v>2039.2</c:v>
                </c:pt>
                <c:pt idx="10197">
                  <c:v>2039.4</c:v>
                </c:pt>
                <c:pt idx="10198">
                  <c:v>2039.6</c:v>
                </c:pt>
                <c:pt idx="10199">
                  <c:v>2039.8</c:v>
                </c:pt>
                <c:pt idx="10200">
                  <c:v>2040</c:v>
                </c:pt>
                <c:pt idx="10201">
                  <c:v>2040.2</c:v>
                </c:pt>
                <c:pt idx="10202">
                  <c:v>2040.4</c:v>
                </c:pt>
                <c:pt idx="10203">
                  <c:v>2040.6</c:v>
                </c:pt>
                <c:pt idx="10204">
                  <c:v>2040.8</c:v>
                </c:pt>
                <c:pt idx="10205">
                  <c:v>2041</c:v>
                </c:pt>
                <c:pt idx="10206">
                  <c:v>2041.2</c:v>
                </c:pt>
                <c:pt idx="10207">
                  <c:v>2041.4</c:v>
                </c:pt>
                <c:pt idx="10208">
                  <c:v>2041.6</c:v>
                </c:pt>
                <c:pt idx="10209">
                  <c:v>2041.8</c:v>
                </c:pt>
                <c:pt idx="10210">
                  <c:v>2042</c:v>
                </c:pt>
                <c:pt idx="10211">
                  <c:v>2042.2</c:v>
                </c:pt>
                <c:pt idx="10212">
                  <c:v>2042.4</c:v>
                </c:pt>
                <c:pt idx="10213">
                  <c:v>2042.6</c:v>
                </c:pt>
                <c:pt idx="10214">
                  <c:v>2042.8</c:v>
                </c:pt>
                <c:pt idx="10215">
                  <c:v>2043</c:v>
                </c:pt>
                <c:pt idx="10216">
                  <c:v>2043.2</c:v>
                </c:pt>
                <c:pt idx="10217">
                  <c:v>2043.4</c:v>
                </c:pt>
                <c:pt idx="10218">
                  <c:v>2043.6</c:v>
                </c:pt>
                <c:pt idx="10219">
                  <c:v>2043.8</c:v>
                </c:pt>
                <c:pt idx="10220">
                  <c:v>2044</c:v>
                </c:pt>
                <c:pt idx="10221">
                  <c:v>2044.2</c:v>
                </c:pt>
                <c:pt idx="10222">
                  <c:v>2044.4</c:v>
                </c:pt>
                <c:pt idx="10223">
                  <c:v>2044.6</c:v>
                </c:pt>
                <c:pt idx="10224">
                  <c:v>2044.8</c:v>
                </c:pt>
                <c:pt idx="10225">
                  <c:v>2045</c:v>
                </c:pt>
                <c:pt idx="10226">
                  <c:v>2045.2</c:v>
                </c:pt>
                <c:pt idx="10227">
                  <c:v>2045.4</c:v>
                </c:pt>
                <c:pt idx="10228">
                  <c:v>2045.6</c:v>
                </c:pt>
                <c:pt idx="10229">
                  <c:v>2045.8</c:v>
                </c:pt>
                <c:pt idx="10230">
                  <c:v>2046</c:v>
                </c:pt>
                <c:pt idx="10231">
                  <c:v>2046.2</c:v>
                </c:pt>
                <c:pt idx="10232">
                  <c:v>2046.4</c:v>
                </c:pt>
                <c:pt idx="10233">
                  <c:v>2046.6</c:v>
                </c:pt>
                <c:pt idx="10234">
                  <c:v>2046.8</c:v>
                </c:pt>
                <c:pt idx="10235">
                  <c:v>2047</c:v>
                </c:pt>
                <c:pt idx="10236">
                  <c:v>2047.2</c:v>
                </c:pt>
                <c:pt idx="10237">
                  <c:v>2047.4</c:v>
                </c:pt>
                <c:pt idx="10238">
                  <c:v>2047.6</c:v>
                </c:pt>
                <c:pt idx="10239">
                  <c:v>2047.8</c:v>
                </c:pt>
                <c:pt idx="10240">
                  <c:v>2048</c:v>
                </c:pt>
                <c:pt idx="10241">
                  <c:v>2048.1999999999998</c:v>
                </c:pt>
                <c:pt idx="10242">
                  <c:v>2048.4</c:v>
                </c:pt>
                <c:pt idx="10243">
                  <c:v>2048.6</c:v>
                </c:pt>
                <c:pt idx="10244">
                  <c:v>2048.8000000000002</c:v>
                </c:pt>
                <c:pt idx="10245">
                  <c:v>2049</c:v>
                </c:pt>
                <c:pt idx="10246">
                  <c:v>2049.1999999999998</c:v>
                </c:pt>
                <c:pt idx="10247">
                  <c:v>2049.4</c:v>
                </c:pt>
                <c:pt idx="10248">
                  <c:v>2049.6</c:v>
                </c:pt>
                <c:pt idx="10249">
                  <c:v>2049.8000000000002</c:v>
                </c:pt>
                <c:pt idx="10250">
                  <c:v>2050</c:v>
                </c:pt>
                <c:pt idx="10251">
                  <c:v>2050.1999999999998</c:v>
                </c:pt>
                <c:pt idx="10252">
                  <c:v>2050.4</c:v>
                </c:pt>
                <c:pt idx="10253">
                  <c:v>2050.6</c:v>
                </c:pt>
                <c:pt idx="10254">
                  <c:v>2050.8000000000002</c:v>
                </c:pt>
                <c:pt idx="10255">
                  <c:v>2051</c:v>
                </c:pt>
                <c:pt idx="10256">
                  <c:v>2051.1999999999998</c:v>
                </c:pt>
                <c:pt idx="10257">
                  <c:v>2051.4</c:v>
                </c:pt>
                <c:pt idx="10258">
                  <c:v>2051.6</c:v>
                </c:pt>
                <c:pt idx="10259">
                  <c:v>2051.8000000000002</c:v>
                </c:pt>
                <c:pt idx="10260">
                  <c:v>2052</c:v>
                </c:pt>
                <c:pt idx="10261">
                  <c:v>2052.1999999999998</c:v>
                </c:pt>
                <c:pt idx="10262">
                  <c:v>2052.4</c:v>
                </c:pt>
                <c:pt idx="10263">
                  <c:v>2052.6</c:v>
                </c:pt>
                <c:pt idx="10264">
                  <c:v>2052.8000000000002</c:v>
                </c:pt>
                <c:pt idx="10265">
                  <c:v>2053</c:v>
                </c:pt>
                <c:pt idx="10266">
                  <c:v>2053.1999999999998</c:v>
                </c:pt>
                <c:pt idx="10267">
                  <c:v>2053.4</c:v>
                </c:pt>
                <c:pt idx="10268">
                  <c:v>2053.6</c:v>
                </c:pt>
                <c:pt idx="10269">
                  <c:v>2053.8000000000002</c:v>
                </c:pt>
                <c:pt idx="10270">
                  <c:v>2054</c:v>
                </c:pt>
                <c:pt idx="10271">
                  <c:v>2054.1999999999998</c:v>
                </c:pt>
                <c:pt idx="10272">
                  <c:v>2054.4</c:v>
                </c:pt>
                <c:pt idx="10273">
                  <c:v>2054.6</c:v>
                </c:pt>
                <c:pt idx="10274">
                  <c:v>2054.8000000000002</c:v>
                </c:pt>
                <c:pt idx="10275">
                  <c:v>2055</c:v>
                </c:pt>
                <c:pt idx="10276">
                  <c:v>2055.1999999999998</c:v>
                </c:pt>
                <c:pt idx="10277">
                  <c:v>2055.4</c:v>
                </c:pt>
                <c:pt idx="10278">
                  <c:v>2055.6</c:v>
                </c:pt>
                <c:pt idx="10279">
                  <c:v>2055.8000000000002</c:v>
                </c:pt>
                <c:pt idx="10280">
                  <c:v>2056</c:v>
                </c:pt>
                <c:pt idx="10281">
                  <c:v>2056.1999999999998</c:v>
                </c:pt>
                <c:pt idx="10282">
                  <c:v>2056.4</c:v>
                </c:pt>
                <c:pt idx="10283">
                  <c:v>2056.6</c:v>
                </c:pt>
                <c:pt idx="10284">
                  <c:v>2056.8000000000002</c:v>
                </c:pt>
                <c:pt idx="10285">
                  <c:v>2057</c:v>
                </c:pt>
                <c:pt idx="10286">
                  <c:v>2057.1999999999998</c:v>
                </c:pt>
                <c:pt idx="10287">
                  <c:v>2057.4</c:v>
                </c:pt>
                <c:pt idx="10288">
                  <c:v>2057.6</c:v>
                </c:pt>
                <c:pt idx="10289">
                  <c:v>2057.8000000000002</c:v>
                </c:pt>
                <c:pt idx="10290">
                  <c:v>2058</c:v>
                </c:pt>
                <c:pt idx="10291">
                  <c:v>2058.1999999999998</c:v>
                </c:pt>
                <c:pt idx="10292">
                  <c:v>2058.4</c:v>
                </c:pt>
                <c:pt idx="10293">
                  <c:v>2058.6</c:v>
                </c:pt>
                <c:pt idx="10294">
                  <c:v>2058.8000000000002</c:v>
                </c:pt>
                <c:pt idx="10295">
                  <c:v>2059</c:v>
                </c:pt>
                <c:pt idx="10296">
                  <c:v>2059.1999999999998</c:v>
                </c:pt>
                <c:pt idx="10297">
                  <c:v>2059.4</c:v>
                </c:pt>
                <c:pt idx="10298">
                  <c:v>2059.6</c:v>
                </c:pt>
                <c:pt idx="10299">
                  <c:v>2059.8000000000002</c:v>
                </c:pt>
                <c:pt idx="10300">
                  <c:v>2060</c:v>
                </c:pt>
                <c:pt idx="10301">
                  <c:v>2060.1999999999998</c:v>
                </c:pt>
                <c:pt idx="10302">
                  <c:v>2060.4</c:v>
                </c:pt>
                <c:pt idx="10303">
                  <c:v>2060.6</c:v>
                </c:pt>
                <c:pt idx="10304">
                  <c:v>2060.8000000000002</c:v>
                </c:pt>
                <c:pt idx="10305">
                  <c:v>2061</c:v>
                </c:pt>
                <c:pt idx="10306">
                  <c:v>2061.1999999999998</c:v>
                </c:pt>
                <c:pt idx="10307">
                  <c:v>2061.4</c:v>
                </c:pt>
                <c:pt idx="10308">
                  <c:v>2061.6</c:v>
                </c:pt>
                <c:pt idx="10309">
                  <c:v>2061.8000000000002</c:v>
                </c:pt>
                <c:pt idx="10310">
                  <c:v>2062</c:v>
                </c:pt>
                <c:pt idx="10311">
                  <c:v>2062.1999999999998</c:v>
                </c:pt>
                <c:pt idx="10312">
                  <c:v>2062.4</c:v>
                </c:pt>
                <c:pt idx="10313">
                  <c:v>2062.6</c:v>
                </c:pt>
                <c:pt idx="10314">
                  <c:v>2062.8000000000002</c:v>
                </c:pt>
                <c:pt idx="10315">
                  <c:v>2063</c:v>
                </c:pt>
                <c:pt idx="10316">
                  <c:v>2063.1999999999998</c:v>
                </c:pt>
                <c:pt idx="10317">
                  <c:v>2063.4</c:v>
                </c:pt>
                <c:pt idx="10318">
                  <c:v>2063.6</c:v>
                </c:pt>
                <c:pt idx="10319">
                  <c:v>2063.8000000000002</c:v>
                </c:pt>
                <c:pt idx="10320">
                  <c:v>2064</c:v>
                </c:pt>
                <c:pt idx="10321">
                  <c:v>2064.1999999999998</c:v>
                </c:pt>
                <c:pt idx="10322">
                  <c:v>2064.4</c:v>
                </c:pt>
                <c:pt idx="10323">
                  <c:v>2064.6</c:v>
                </c:pt>
                <c:pt idx="10324">
                  <c:v>2064.8000000000002</c:v>
                </c:pt>
                <c:pt idx="10325">
                  <c:v>2065</c:v>
                </c:pt>
                <c:pt idx="10326">
                  <c:v>2065.1999999999998</c:v>
                </c:pt>
                <c:pt idx="10327">
                  <c:v>2065.4</c:v>
                </c:pt>
                <c:pt idx="10328">
                  <c:v>2065.6</c:v>
                </c:pt>
                <c:pt idx="10329">
                  <c:v>2065.8000000000002</c:v>
                </c:pt>
                <c:pt idx="10330">
                  <c:v>2066</c:v>
                </c:pt>
                <c:pt idx="10331">
                  <c:v>2066.1999999999998</c:v>
                </c:pt>
                <c:pt idx="10332">
                  <c:v>2066.4</c:v>
                </c:pt>
                <c:pt idx="10333">
                  <c:v>2066.6</c:v>
                </c:pt>
                <c:pt idx="10334">
                  <c:v>2066.8000000000002</c:v>
                </c:pt>
                <c:pt idx="10335">
                  <c:v>2067</c:v>
                </c:pt>
                <c:pt idx="10336">
                  <c:v>2067.1999999999998</c:v>
                </c:pt>
                <c:pt idx="10337">
                  <c:v>2067.4</c:v>
                </c:pt>
                <c:pt idx="10338">
                  <c:v>2067.6</c:v>
                </c:pt>
                <c:pt idx="10339">
                  <c:v>2067.8000000000002</c:v>
                </c:pt>
                <c:pt idx="10340">
                  <c:v>2068</c:v>
                </c:pt>
                <c:pt idx="10341">
                  <c:v>2068.1999999999998</c:v>
                </c:pt>
                <c:pt idx="10342">
                  <c:v>2068.4</c:v>
                </c:pt>
                <c:pt idx="10343">
                  <c:v>2068.6</c:v>
                </c:pt>
                <c:pt idx="10344">
                  <c:v>2068.8000000000002</c:v>
                </c:pt>
                <c:pt idx="10345">
                  <c:v>2069</c:v>
                </c:pt>
                <c:pt idx="10346">
                  <c:v>2069.1999999999998</c:v>
                </c:pt>
                <c:pt idx="10347">
                  <c:v>2069.4</c:v>
                </c:pt>
                <c:pt idx="10348">
                  <c:v>2069.6</c:v>
                </c:pt>
                <c:pt idx="10349">
                  <c:v>2069.8000000000002</c:v>
                </c:pt>
                <c:pt idx="10350">
                  <c:v>2070</c:v>
                </c:pt>
                <c:pt idx="10351">
                  <c:v>2070.1999999999998</c:v>
                </c:pt>
                <c:pt idx="10352">
                  <c:v>2070.4</c:v>
                </c:pt>
                <c:pt idx="10353">
                  <c:v>2070.6</c:v>
                </c:pt>
                <c:pt idx="10354">
                  <c:v>2070.8000000000002</c:v>
                </c:pt>
                <c:pt idx="10355">
                  <c:v>2071</c:v>
                </c:pt>
                <c:pt idx="10356">
                  <c:v>2071.1999999999998</c:v>
                </c:pt>
                <c:pt idx="10357">
                  <c:v>2071.4</c:v>
                </c:pt>
                <c:pt idx="10358">
                  <c:v>2071.6</c:v>
                </c:pt>
                <c:pt idx="10359">
                  <c:v>2071.8000000000002</c:v>
                </c:pt>
                <c:pt idx="10360">
                  <c:v>2072</c:v>
                </c:pt>
                <c:pt idx="10361">
                  <c:v>2072.1999999999998</c:v>
                </c:pt>
                <c:pt idx="10362">
                  <c:v>2072.4</c:v>
                </c:pt>
                <c:pt idx="10363">
                  <c:v>2072.6</c:v>
                </c:pt>
                <c:pt idx="10364">
                  <c:v>2072.8000000000002</c:v>
                </c:pt>
                <c:pt idx="10365">
                  <c:v>2073</c:v>
                </c:pt>
                <c:pt idx="10366">
                  <c:v>2073.1999999999998</c:v>
                </c:pt>
                <c:pt idx="10367">
                  <c:v>2073.4</c:v>
                </c:pt>
                <c:pt idx="10368">
                  <c:v>2073.6</c:v>
                </c:pt>
                <c:pt idx="10369">
                  <c:v>2073.8000000000002</c:v>
                </c:pt>
                <c:pt idx="10370">
                  <c:v>2074</c:v>
                </c:pt>
                <c:pt idx="10371">
                  <c:v>2074.1999999999998</c:v>
                </c:pt>
                <c:pt idx="10372">
                  <c:v>2074.4</c:v>
                </c:pt>
                <c:pt idx="10373">
                  <c:v>2074.6</c:v>
                </c:pt>
                <c:pt idx="10374">
                  <c:v>2074.8000000000002</c:v>
                </c:pt>
                <c:pt idx="10375">
                  <c:v>2075</c:v>
                </c:pt>
                <c:pt idx="10376">
                  <c:v>2075.1999999999998</c:v>
                </c:pt>
                <c:pt idx="10377">
                  <c:v>2075.4</c:v>
                </c:pt>
                <c:pt idx="10378">
                  <c:v>2075.6</c:v>
                </c:pt>
                <c:pt idx="10379">
                  <c:v>2075.8000000000002</c:v>
                </c:pt>
                <c:pt idx="10380">
                  <c:v>2076</c:v>
                </c:pt>
                <c:pt idx="10381">
                  <c:v>2076.1999999999998</c:v>
                </c:pt>
                <c:pt idx="10382">
                  <c:v>2076.4</c:v>
                </c:pt>
                <c:pt idx="10383">
                  <c:v>2076.6</c:v>
                </c:pt>
                <c:pt idx="10384">
                  <c:v>2076.8000000000002</c:v>
                </c:pt>
                <c:pt idx="10385">
                  <c:v>2077</c:v>
                </c:pt>
                <c:pt idx="10386">
                  <c:v>2077.1999999999998</c:v>
                </c:pt>
                <c:pt idx="10387">
                  <c:v>2077.4</c:v>
                </c:pt>
                <c:pt idx="10388">
                  <c:v>2077.6</c:v>
                </c:pt>
                <c:pt idx="10389">
                  <c:v>2077.8000000000002</c:v>
                </c:pt>
                <c:pt idx="10390">
                  <c:v>2078</c:v>
                </c:pt>
                <c:pt idx="10391">
                  <c:v>2078.1999999999998</c:v>
                </c:pt>
                <c:pt idx="10392">
                  <c:v>2078.4</c:v>
                </c:pt>
                <c:pt idx="10393">
                  <c:v>2078.6</c:v>
                </c:pt>
                <c:pt idx="10394">
                  <c:v>2078.8000000000002</c:v>
                </c:pt>
                <c:pt idx="10395">
                  <c:v>2079</c:v>
                </c:pt>
                <c:pt idx="10396">
                  <c:v>2079.1999999999998</c:v>
                </c:pt>
                <c:pt idx="10397">
                  <c:v>2079.4</c:v>
                </c:pt>
                <c:pt idx="10398">
                  <c:v>2079.6</c:v>
                </c:pt>
                <c:pt idx="10399">
                  <c:v>2079.8000000000002</c:v>
                </c:pt>
                <c:pt idx="10400">
                  <c:v>2080</c:v>
                </c:pt>
                <c:pt idx="10401">
                  <c:v>2080.1999999999998</c:v>
                </c:pt>
                <c:pt idx="10402">
                  <c:v>2080.4</c:v>
                </c:pt>
                <c:pt idx="10403">
                  <c:v>2080.6</c:v>
                </c:pt>
                <c:pt idx="10404">
                  <c:v>2080.8000000000002</c:v>
                </c:pt>
                <c:pt idx="10405">
                  <c:v>2081</c:v>
                </c:pt>
                <c:pt idx="10406">
                  <c:v>2081.1999999999998</c:v>
                </c:pt>
                <c:pt idx="10407">
                  <c:v>2081.4</c:v>
                </c:pt>
                <c:pt idx="10408">
                  <c:v>2081.6</c:v>
                </c:pt>
                <c:pt idx="10409">
                  <c:v>2081.8000000000002</c:v>
                </c:pt>
                <c:pt idx="10410">
                  <c:v>2082</c:v>
                </c:pt>
                <c:pt idx="10411">
                  <c:v>2082.1999999999998</c:v>
                </c:pt>
                <c:pt idx="10412">
                  <c:v>2082.4</c:v>
                </c:pt>
                <c:pt idx="10413">
                  <c:v>2082.6</c:v>
                </c:pt>
                <c:pt idx="10414">
                  <c:v>2082.8000000000002</c:v>
                </c:pt>
                <c:pt idx="10415">
                  <c:v>2083</c:v>
                </c:pt>
                <c:pt idx="10416">
                  <c:v>2083.1999999999998</c:v>
                </c:pt>
                <c:pt idx="10417">
                  <c:v>2083.4</c:v>
                </c:pt>
                <c:pt idx="10418">
                  <c:v>2083.6</c:v>
                </c:pt>
                <c:pt idx="10419">
                  <c:v>2083.8000000000002</c:v>
                </c:pt>
                <c:pt idx="10420">
                  <c:v>2084</c:v>
                </c:pt>
                <c:pt idx="10421">
                  <c:v>2084.1999999999998</c:v>
                </c:pt>
                <c:pt idx="10422">
                  <c:v>2084.4</c:v>
                </c:pt>
                <c:pt idx="10423">
                  <c:v>2084.6</c:v>
                </c:pt>
                <c:pt idx="10424">
                  <c:v>2084.8000000000002</c:v>
                </c:pt>
                <c:pt idx="10425">
                  <c:v>2085</c:v>
                </c:pt>
                <c:pt idx="10426">
                  <c:v>2085.1999999999998</c:v>
                </c:pt>
                <c:pt idx="10427">
                  <c:v>2085.4</c:v>
                </c:pt>
                <c:pt idx="10428">
                  <c:v>2085.6</c:v>
                </c:pt>
                <c:pt idx="10429">
                  <c:v>2085.8000000000002</c:v>
                </c:pt>
                <c:pt idx="10430">
                  <c:v>2086</c:v>
                </c:pt>
                <c:pt idx="10431">
                  <c:v>2086.1999999999998</c:v>
                </c:pt>
                <c:pt idx="10432">
                  <c:v>2086.4</c:v>
                </c:pt>
                <c:pt idx="10433">
                  <c:v>2086.6</c:v>
                </c:pt>
                <c:pt idx="10434">
                  <c:v>2086.8000000000002</c:v>
                </c:pt>
                <c:pt idx="10435">
                  <c:v>2087</c:v>
                </c:pt>
                <c:pt idx="10436">
                  <c:v>2087.1999999999998</c:v>
                </c:pt>
                <c:pt idx="10437">
                  <c:v>2087.4</c:v>
                </c:pt>
                <c:pt idx="10438">
                  <c:v>2087.6</c:v>
                </c:pt>
                <c:pt idx="10439">
                  <c:v>2087.8000000000002</c:v>
                </c:pt>
                <c:pt idx="10440">
                  <c:v>2088</c:v>
                </c:pt>
                <c:pt idx="10441">
                  <c:v>2088.1999999999998</c:v>
                </c:pt>
                <c:pt idx="10442">
                  <c:v>2088.4</c:v>
                </c:pt>
                <c:pt idx="10443">
                  <c:v>2088.6</c:v>
                </c:pt>
                <c:pt idx="10444">
                  <c:v>2088.8000000000002</c:v>
                </c:pt>
                <c:pt idx="10445">
                  <c:v>2089</c:v>
                </c:pt>
                <c:pt idx="10446">
                  <c:v>2089.1999999999998</c:v>
                </c:pt>
                <c:pt idx="10447">
                  <c:v>2089.4</c:v>
                </c:pt>
                <c:pt idx="10448">
                  <c:v>2089.6</c:v>
                </c:pt>
                <c:pt idx="10449">
                  <c:v>2089.8000000000002</c:v>
                </c:pt>
                <c:pt idx="10450">
                  <c:v>2090</c:v>
                </c:pt>
                <c:pt idx="10451">
                  <c:v>2090.1999999999998</c:v>
                </c:pt>
                <c:pt idx="10452">
                  <c:v>2090.4</c:v>
                </c:pt>
                <c:pt idx="10453">
                  <c:v>2090.6</c:v>
                </c:pt>
                <c:pt idx="10454">
                  <c:v>2090.8000000000002</c:v>
                </c:pt>
                <c:pt idx="10455">
                  <c:v>2091</c:v>
                </c:pt>
                <c:pt idx="10456">
                  <c:v>2091.1999999999998</c:v>
                </c:pt>
                <c:pt idx="10457">
                  <c:v>2091.4</c:v>
                </c:pt>
                <c:pt idx="10458">
                  <c:v>2091.6</c:v>
                </c:pt>
                <c:pt idx="10459">
                  <c:v>2091.8000000000002</c:v>
                </c:pt>
                <c:pt idx="10460">
                  <c:v>2092</c:v>
                </c:pt>
                <c:pt idx="10461">
                  <c:v>2092.1999999999998</c:v>
                </c:pt>
                <c:pt idx="10462">
                  <c:v>2092.4</c:v>
                </c:pt>
                <c:pt idx="10463">
                  <c:v>2092.6</c:v>
                </c:pt>
                <c:pt idx="10464">
                  <c:v>2092.8000000000002</c:v>
                </c:pt>
                <c:pt idx="10465">
                  <c:v>2093</c:v>
                </c:pt>
                <c:pt idx="10466">
                  <c:v>2093.1999999999998</c:v>
                </c:pt>
                <c:pt idx="10467">
                  <c:v>2093.4</c:v>
                </c:pt>
                <c:pt idx="10468">
                  <c:v>2093.6</c:v>
                </c:pt>
                <c:pt idx="10469">
                  <c:v>2093.8000000000002</c:v>
                </c:pt>
                <c:pt idx="10470">
                  <c:v>2094</c:v>
                </c:pt>
                <c:pt idx="10471">
                  <c:v>2094.1999999999998</c:v>
                </c:pt>
                <c:pt idx="10472">
                  <c:v>2094.4</c:v>
                </c:pt>
                <c:pt idx="10473">
                  <c:v>2094.6</c:v>
                </c:pt>
                <c:pt idx="10474">
                  <c:v>2094.8000000000002</c:v>
                </c:pt>
                <c:pt idx="10475">
                  <c:v>2095</c:v>
                </c:pt>
                <c:pt idx="10476">
                  <c:v>2095.1999999999998</c:v>
                </c:pt>
                <c:pt idx="10477">
                  <c:v>2095.4</c:v>
                </c:pt>
                <c:pt idx="10478">
                  <c:v>2095.6</c:v>
                </c:pt>
                <c:pt idx="10479">
                  <c:v>2095.8000000000002</c:v>
                </c:pt>
                <c:pt idx="10480">
                  <c:v>2096</c:v>
                </c:pt>
                <c:pt idx="10481">
                  <c:v>2096.1999999999998</c:v>
                </c:pt>
                <c:pt idx="10482">
                  <c:v>2096.4</c:v>
                </c:pt>
                <c:pt idx="10483">
                  <c:v>2096.6</c:v>
                </c:pt>
                <c:pt idx="10484">
                  <c:v>2096.8000000000002</c:v>
                </c:pt>
                <c:pt idx="10485">
                  <c:v>2097</c:v>
                </c:pt>
                <c:pt idx="10486">
                  <c:v>2097.1999999999998</c:v>
                </c:pt>
                <c:pt idx="10487">
                  <c:v>2097.4</c:v>
                </c:pt>
                <c:pt idx="10488">
                  <c:v>2097.6</c:v>
                </c:pt>
                <c:pt idx="10489">
                  <c:v>2097.8000000000002</c:v>
                </c:pt>
                <c:pt idx="10490">
                  <c:v>2098</c:v>
                </c:pt>
                <c:pt idx="10491">
                  <c:v>2098.1999999999998</c:v>
                </c:pt>
                <c:pt idx="10492">
                  <c:v>2098.4</c:v>
                </c:pt>
                <c:pt idx="10493">
                  <c:v>2098.6</c:v>
                </c:pt>
                <c:pt idx="10494">
                  <c:v>2098.8000000000002</c:v>
                </c:pt>
                <c:pt idx="10495">
                  <c:v>2099</c:v>
                </c:pt>
                <c:pt idx="10496">
                  <c:v>2099.1999999999998</c:v>
                </c:pt>
                <c:pt idx="10497">
                  <c:v>2099.4</c:v>
                </c:pt>
                <c:pt idx="10498">
                  <c:v>2099.6</c:v>
                </c:pt>
                <c:pt idx="10499">
                  <c:v>2099.8000000000002</c:v>
                </c:pt>
                <c:pt idx="10500">
                  <c:v>2100</c:v>
                </c:pt>
                <c:pt idx="10501">
                  <c:v>2100.1999999999998</c:v>
                </c:pt>
                <c:pt idx="10502">
                  <c:v>2100.4</c:v>
                </c:pt>
                <c:pt idx="10503">
                  <c:v>2100.6</c:v>
                </c:pt>
                <c:pt idx="10504">
                  <c:v>2100.8000000000002</c:v>
                </c:pt>
                <c:pt idx="10505">
                  <c:v>2101</c:v>
                </c:pt>
                <c:pt idx="10506">
                  <c:v>2101.1999999999998</c:v>
                </c:pt>
                <c:pt idx="10507">
                  <c:v>2101.4</c:v>
                </c:pt>
                <c:pt idx="10508">
                  <c:v>2101.6</c:v>
                </c:pt>
                <c:pt idx="10509">
                  <c:v>2101.8000000000002</c:v>
                </c:pt>
                <c:pt idx="10510">
                  <c:v>2102</c:v>
                </c:pt>
                <c:pt idx="10511">
                  <c:v>2102.1999999999998</c:v>
                </c:pt>
                <c:pt idx="10512">
                  <c:v>2102.4</c:v>
                </c:pt>
                <c:pt idx="10513">
                  <c:v>2102.6</c:v>
                </c:pt>
                <c:pt idx="10514">
                  <c:v>2102.8000000000002</c:v>
                </c:pt>
                <c:pt idx="10515">
                  <c:v>2103</c:v>
                </c:pt>
                <c:pt idx="10516">
                  <c:v>2103.1999999999998</c:v>
                </c:pt>
                <c:pt idx="10517">
                  <c:v>2103.4</c:v>
                </c:pt>
                <c:pt idx="10518">
                  <c:v>2103.6</c:v>
                </c:pt>
                <c:pt idx="10519">
                  <c:v>2103.8000000000002</c:v>
                </c:pt>
                <c:pt idx="10520">
                  <c:v>2104</c:v>
                </c:pt>
                <c:pt idx="10521">
                  <c:v>2104.1999999999998</c:v>
                </c:pt>
                <c:pt idx="10522">
                  <c:v>2104.4</c:v>
                </c:pt>
                <c:pt idx="10523">
                  <c:v>2104.6</c:v>
                </c:pt>
                <c:pt idx="10524">
                  <c:v>2104.8000000000002</c:v>
                </c:pt>
                <c:pt idx="10525">
                  <c:v>2105</c:v>
                </c:pt>
                <c:pt idx="10526">
                  <c:v>2105.1999999999998</c:v>
                </c:pt>
                <c:pt idx="10527">
                  <c:v>2105.4</c:v>
                </c:pt>
                <c:pt idx="10528">
                  <c:v>2105.6</c:v>
                </c:pt>
                <c:pt idx="10529">
                  <c:v>2105.8000000000002</c:v>
                </c:pt>
                <c:pt idx="10530">
                  <c:v>2106</c:v>
                </c:pt>
                <c:pt idx="10531">
                  <c:v>2106.1999999999998</c:v>
                </c:pt>
                <c:pt idx="10532">
                  <c:v>2106.4</c:v>
                </c:pt>
                <c:pt idx="10533">
                  <c:v>2106.6</c:v>
                </c:pt>
                <c:pt idx="10534">
                  <c:v>2106.8000000000002</c:v>
                </c:pt>
                <c:pt idx="10535">
                  <c:v>2107</c:v>
                </c:pt>
                <c:pt idx="10536">
                  <c:v>2107.1999999999998</c:v>
                </c:pt>
                <c:pt idx="10537">
                  <c:v>2107.4</c:v>
                </c:pt>
                <c:pt idx="10538">
                  <c:v>2107.6</c:v>
                </c:pt>
                <c:pt idx="10539">
                  <c:v>2107.8000000000002</c:v>
                </c:pt>
                <c:pt idx="10540">
                  <c:v>2108</c:v>
                </c:pt>
                <c:pt idx="10541">
                  <c:v>2108.1999999999998</c:v>
                </c:pt>
                <c:pt idx="10542">
                  <c:v>2108.4</c:v>
                </c:pt>
                <c:pt idx="10543">
                  <c:v>2108.6</c:v>
                </c:pt>
                <c:pt idx="10544">
                  <c:v>2108.8000000000002</c:v>
                </c:pt>
                <c:pt idx="10545">
                  <c:v>2109</c:v>
                </c:pt>
                <c:pt idx="10546">
                  <c:v>2109.1999999999998</c:v>
                </c:pt>
                <c:pt idx="10547">
                  <c:v>2109.4</c:v>
                </c:pt>
                <c:pt idx="10548">
                  <c:v>2109.6</c:v>
                </c:pt>
                <c:pt idx="10549">
                  <c:v>2109.8000000000002</c:v>
                </c:pt>
                <c:pt idx="10550">
                  <c:v>2110</c:v>
                </c:pt>
                <c:pt idx="10551">
                  <c:v>2110.1999999999998</c:v>
                </c:pt>
                <c:pt idx="10552">
                  <c:v>2110.4</c:v>
                </c:pt>
                <c:pt idx="10553">
                  <c:v>2110.6</c:v>
                </c:pt>
                <c:pt idx="10554">
                  <c:v>2110.8000000000002</c:v>
                </c:pt>
                <c:pt idx="10555">
                  <c:v>2111</c:v>
                </c:pt>
                <c:pt idx="10556">
                  <c:v>2111.1999999999998</c:v>
                </c:pt>
                <c:pt idx="10557">
                  <c:v>2111.4</c:v>
                </c:pt>
                <c:pt idx="10558">
                  <c:v>2111.6</c:v>
                </c:pt>
                <c:pt idx="10559">
                  <c:v>2111.8000000000002</c:v>
                </c:pt>
                <c:pt idx="10560">
                  <c:v>2112</c:v>
                </c:pt>
                <c:pt idx="10561">
                  <c:v>2112.1999999999998</c:v>
                </c:pt>
                <c:pt idx="10562">
                  <c:v>2112.4</c:v>
                </c:pt>
                <c:pt idx="10563">
                  <c:v>2112.6</c:v>
                </c:pt>
                <c:pt idx="10564">
                  <c:v>2112.8000000000002</c:v>
                </c:pt>
                <c:pt idx="10565">
                  <c:v>2113</c:v>
                </c:pt>
                <c:pt idx="10566">
                  <c:v>2113.1999999999998</c:v>
                </c:pt>
                <c:pt idx="10567">
                  <c:v>2113.4</c:v>
                </c:pt>
                <c:pt idx="10568">
                  <c:v>2113.6</c:v>
                </c:pt>
                <c:pt idx="10569">
                  <c:v>2113.8000000000002</c:v>
                </c:pt>
                <c:pt idx="10570">
                  <c:v>2114</c:v>
                </c:pt>
                <c:pt idx="10571">
                  <c:v>2114.1999999999998</c:v>
                </c:pt>
                <c:pt idx="10572">
                  <c:v>2114.4</c:v>
                </c:pt>
                <c:pt idx="10573">
                  <c:v>2114.6</c:v>
                </c:pt>
                <c:pt idx="10574">
                  <c:v>2114.8000000000002</c:v>
                </c:pt>
                <c:pt idx="10575">
                  <c:v>2115</c:v>
                </c:pt>
                <c:pt idx="10576">
                  <c:v>2115.1999999999998</c:v>
                </c:pt>
                <c:pt idx="10577">
                  <c:v>2115.4</c:v>
                </c:pt>
                <c:pt idx="10578">
                  <c:v>2115.6</c:v>
                </c:pt>
                <c:pt idx="10579">
                  <c:v>2115.8000000000002</c:v>
                </c:pt>
                <c:pt idx="10580">
                  <c:v>2116</c:v>
                </c:pt>
                <c:pt idx="10581">
                  <c:v>2116.1999999999998</c:v>
                </c:pt>
                <c:pt idx="10582">
                  <c:v>2116.4</c:v>
                </c:pt>
                <c:pt idx="10583">
                  <c:v>2116.6</c:v>
                </c:pt>
                <c:pt idx="10584">
                  <c:v>2116.8000000000002</c:v>
                </c:pt>
                <c:pt idx="10585">
                  <c:v>2117</c:v>
                </c:pt>
                <c:pt idx="10586">
                  <c:v>2117.1999999999998</c:v>
                </c:pt>
                <c:pt idx="10587">
                  <c:v>2117.4</c:v>
                </c:pt>
                <c:pt idx="10588">
                  <c:v>2117.6</c:v>
                </c:pt>
                <c:pt idx="10589">
                  <c:v>2117.8000000000002</c:v>
                </c:pt>
                <c:pt idx="10590">
                  <c:v>2118</c:v>
                </c:pt>
                <c:pt idx="10591">
                  <c:v>2118.1999999999998</c:v>
                </c:pt>
                <c:pt idx="10592">
                  <c:v>2118.4</c:v>
                </c:pt>
                <c:pt idx="10593">
                  <c:v>2118.6</c:v>
                </c:pt>
                <c:pt idx="10594">
                  <c:v>2118.8000000000002</c:v>
                </c:pt>
                <c:pt idx="10595">
                  <c:v>2119</c:v>
                </c:pt>
                <c:pt idx="10596">
                  <c:v>2119.1999999999998</c:v>
                </c:pt>
                <c:pt idx="10597">
                  <c:v>2119.4</c:v>
                </c:pt>
                <c:pt idx="10598">
                  <c:v>2119.6</c:v>
                </c:pt>
                <c:pt idx="10599">
                  <c:v>2119.8000000000002</c:v>
                </c:pt>
                <c:pt idx="10600">
                  <c:v>2120</c:v>
                </c:pt>
                <c:pt idx="10601">
                  <c:v>2120.1999999999998</c:v>
                </c:pt>
                <c:pt idx="10602">
                  <c:v>2120.4</c:v>
                </c:pt>
                <c:pt idx="10603">
                  <c:v>2120.6</c:v>
                </c:pt>
                <c:pt idx="10604">
                  <c:v>2120.8000000000002</c:v>
                </c:pt>
                <c:pt idx="10605">
                  <c:v>2121</c:v>
                </c:pt>
                <c:pt idx="10606">
                  <c:v>2121.1999999999998</c:v>
                </c:pt>
                <c:pt idx="10607">
                  <c:v>2121.4</c:v>
                </c:pt>
                <c:pt idx="10608">
                  <c:v>2121.6</c:v>
                </c:pt>
                <c:pt idx="10609">
                  <c:v>2121.8000000000002</c:v>
                </c:pt>
                <c:pt idx="10610">
                  <c:v>2122</c:v>
                </c:pt>
                <c:pt idx="10611">
                  <c:v>2122.1999999999998</c:v>
                </c:pt>
                <c:pt idx="10612">
                  <c:v>2122.4</c:v>
                </c:pt>
                <c:pt idx="10613">
                  <c:v>2122.6</c:v>
                </c:pt>
                <c:pt idx="10614">
                  <c:v>2122.8000000000002</c:v>
                </c:pt>
                <c:pt idx="10615">
                  <c:v>2123</c:v>
                </c:pt>
                <c:pt idx="10616">
                  <c:v>2123.1999999999998</c:v>
                </c:pt>
                <c:pt idx="10617">
                  <c:v>2123.4</c:v>
                </c:pt>
                <c:pt idx="10618">
                  <c:v>2123.6</c:v>
                </c:pt>
                <c:pt idx="10619">
                  <c:v>2123.8000000000002</c:v>
                </c:pt>
                <c:pt idx="10620">
                  <c:v>2124</c:v>
                </c:pt>
                <c:pt idx="10621">
                  <c:v>2124.1999999999998</c:v>
                </c:pt>
                <c:pt idx="10622">
                  <c:v>2124.4</c:v>
                </c:pt>
                <c:pt idx="10623">
                  <c:v>2124.6</c:v>
                </c:pt>
                <c:pt idx="10624">
                  <c:v>2124.8000000000002</c:v>
                </c:pt>
                <c:pt idx="10625">
                  <c:v>2125</c:v>
                </c:pt>
                <c:pt idx="10626">
                  <c:v>2125.1999999999998</c:v>
                </c:pt>
                <c:pt idx="10627">
                  <c:v>2125.4</c:v>
                </c:pt>
                <c:pt idx="10628">
                  <c:v>2125.6</c:v>
                </c:pt>
                <c:pt idx="10629">
                  <c:v>2125.8000000000002</c:v>
                </c:pt>
                <c:pt idx="10630">
                  <c:v>2126</c:v>
                </c:pt>
                <c:pt idx="10631">
                  <c:v>2126.1999999999998</c:v>
                </c:pt>
                <c:pt idx="10632">
                  <c:v>2126.4</c:v>
                </c:pt>
                <c:pt idx="10633">
                  <c:v>2126.6</c:v>
                </c:pt>
                <c:pt idx="10634">
                  <c:v>2126.8000000000002</c:v>
                </c:pt>
                <c:pt idx="10635">
                  <c:v>2127</c:v>
                </c:pt>
                <c:pt idx="10636">
                  <c:v>2127.1999999999998</c:v>
                </c:pt>
                <c:pt idx="10637">
                  <c:v>2127.4</c:v>
                </c:pt>
                <c:pt idx="10638">
                  <c:v>2127.6</c:v>
                </c:pt>
                <c:pt idx="10639">
                  <c:v>2127.8000000000002</c:v>
                </c:pt>
                <c:pt idx="10640">
                  <c:v>2128</c:v>
                </c:pt>
                <c:pt idx="10641">
                  <c:v>2128.1999999999998</c:v>
                </c:pt>
                <c:pt idx="10642">
                  <c:v>2128.4</c:v>
                </c:pt>
                <c:pt idx="10643">
                  <c:v>2128.6</c:v>
                </c:pt>
                <c:pt idx="10644">
                  <c:v>2128.8000000000002</c:v>
                </c:pt>
                <c:pt idx="10645">
                  <c:v>2129</c:v>
                </c:pt>
                <c:pt idx="10646">
                  <c:v>2129.1999999999998</c:v>
                </c:pt>
                <c:pt idx="10647">
                  <c:v>2129.4</c:v>
                </c:pt>
                <c:pt idx="10648">
                  <c:v>2129.6</c:v>
                </c:pt>
                <c:pt idx="10649">
                  <c:v>2129.8000000000002</c:v>
                </c:pt>
                <c:pt idx="10650">
                  <c:v>2130</c:v>
                </c:pt>
                <c:pt idx="10651">
                  <c:v>2130.1999999999998</c:v>
                </c:pt>
                <c:pt idx="10652">
                  <c:v>2130.4</c:v>
                </c:pt>
                <c:pt idx="10653">
                  <c:v>2130.6</c:v>
                </c:pt>
                <c:pt idx="10654">
                  <c:v>2130.8000000000002</c:v>
                </c:pt>
                <c:pt idx="10655">
                  <c:v>2131</c:v>
                </c:pt>
                <c:pt idx="10656">
                  <c:v>2131.1999999999998</c:v>
                </c:pt>
                <c:pt idx="10657">
                  <c:v>2131.4</c:v>
                </c:pt>
                <c:pt idx="10658">
                  <c:v>2131.6</c:v>
                </c:pt>
                <c:pt idx="10659">
                  <c:v>2131.8000000000002</c:v>
                </c:pt>
                <c:pt idx="10660">
                  <c:v>2132</c:v>
                </c:pt>
                <c:pt idx="10661">
                  <c:v>2132.1999999999998</c:v>
                </c:pt>
                <c:pt idx="10662">
                  <c:v>2132.4</c:v>
                </c:pt>
                <c:pt idx="10663">
                  <c:v>2132.6</c:v>
                </c:pt>
                <c:pt idx="10664">
                  <c:v>2132.8000000000002</c:v>
                </c:pt>
                <c:pt idx="10665">
                  <c:v>2133</c:v>
                </c:pt>
                <c:pt idx="10666">
                  <c:v>2133.1999999999998</c:v>
                </c:pt>
                <c:pt idx="10667">
                  <c:v>2133.4</c:v>
                </c:pt>
                <c:pt idx="10668">
                  <c:v>2133.6</c:v>
                </c:pt>
                <c:pt idx="10669">
                  <c:v>2133.8000000000002</c:v>
                </c:pt>
                <c:pt idx="10670">
                  <c:v>2134</c:v>
                </c:pt>
                <c:pt idx="10671">
                  <c:v>2134.1999999999998</c:v>
                </c:pt>
                <c:pt idx="10672">
                  <c:v>2134.4</c:v>
                </c:pt>
                <c:pt idx="10673">
                  <c:v>2134.6</c:v>
                </c:pt>
                <c:pt idx="10674">
                  <c:v>2134.8000000000002</c:v>
                </c:pt>
                <c:pt idx="10675">
                  <c:v>2135</c:v>
                </c:pt>
                <c:pt idx="10676">
                  <c:v>2135.1999999999998</c:v>
                </c:pt>
                <c:pt idx="10677">
                  <c:v>2135.4</c:v>
                </c:pt>
                <c:pt idx="10678">
                  <c:v>2135.6</c:v>
                </c:pt>
                <c:pt idx="10679">
                  <c:v>2135.8000000000002</c:v>
                </c:pt>
                <c:pt idx="10680">
                  <c:v>2136</c:v>
                </c:pt>
                <c:pt idx="10681">
                  <c:v>2136.1999999999998</c:v>
                </c:pt>
                <c:pt idx="10682">
                  <c:v>2136.4</c:v>
                </c:pt>
                <c:pt idx="10683">
                  <c:v>2136.6</c:v>
                </c:pt>
                <c:pt idx="10684">
                  <c:v>2136.8000000000002</c:v>
                </c:pt>
                <c:pt idx="10685">
                  <c:v>2137</c:v>
                </c:pt>
                <c:pt idx="10686">
                  <c:v>2137.1999999999998</c:v>
                </c:pt>
                <c:pt idx="10687">
                  <c:v>2137.4</c:v>
                </c:pt>
                <c:pt idx="10688">
                  <c:v>2137.6</c:v>
                </c:pt>
                <c:pt idx="10689">
                  <c:v>2137.8000000000002</c:v>
                </c:pt>
                <c:pt idx="10690">
                  <c:v>2138</c:v>
                </c:pt>
                <c:pt idx="10691">
                  <c:v>2138.1999999999998</c:v>
                </c:pt>
                <c:pt idx="10692">
                  <c:v>2138.4</c:v>
                </c:pt>
                <c:pt idx="10693">
                  <c:v>2138.6</c:v>
                </c:pt>
                <c:pt idx="10694">
                  <c:v>2138.8000000000002</c:v>
                </c:pt>
                <c:pt idx="10695">
                  <c:v>2139</c:v>
                </c:pt>
                <c:pt idx="10696">
                  <c:v>2139.1999999999998</c:v>
                </c:pt>
                <c:pt idx="10697">
                  <c:v>2139.4</c:v>
                </c:pt>
                <c:pt idx="10698">
                  <c:v>2139.6</c:v>
                </c:pt>
                <c:pt idx="10699">
                  <c:v>2139.8000000000002</c:v>
                </c:pt>
                <c:pt idx="10700">
                  <c:v>2140</c:v>
                </c:pt>
                <c:pt idx="10701">
                  <c:v>2140.1999999999998</c:v>
                </c:pt>
                <c:pt idx="10702">
                  <c:v>2140.4</c:v>
                </c:pt>
                <c:pt idx="10703">
                  <c:v>2140.6</c:v>
                </c:pt>
                <c:pt idx="10704">
                  <c:v>2140.8000000000002</c:v>
                </c:pt>
                <c:pt idx="10705">
                  <c:v>2141</c:v>
                </c:pt>
                <c:pt idx="10706">
                  <c:v>2141.1999999999998</c:v>
                </c:pt>
                <c:pt idx="10707">
                  <c:v>2141.4</c:v>
                </c:pt>
                <c:pt idx="10708">
                  <c:v>2141.6</c:v>
                </c:pt>
                <c:pt idx="10709">
                  <c:v>2141.8000000000002</c:v>
                </c:pt>
                <c:pt idx="10710">
                  <c:v>2142</c:v>
                </c:pt>
                <c:pt idx="10711">
                  <c:v>2142.1999999999998</c:v>
                </c:pt>
                <c:pt idx="10712">
                  <c:v>2142.4</c:v>
                </c:pt>
                <c:pt idx="10713">
                  <c:v>2142.6</c:v>
                </c:pt>
                <c:pt idx="10714">
                  <c:v>2142.8000000000002</c:v>
                </c:pt>
                <c:pt idx="10715">
                  <c:v>2143</c:v>
                </c:pt>
                <c:pt idx="10716">
                  <c:v>2143.1999999999998</c:v>
                </c:pt>
                <c:pt idx="10717">
                  <c:v>2143.4</c:v>
                </c:pt>
                <c:pt idx="10718">
                  <c:v>2143.6</c:v>
                </c:pt>
                <c:pt idx="10719">
                  <c:v>2143.8000000000002</c:v>
                </c:pt>
                <c:pt idx="10720">
                  <c:v>2144</c:v>
                </c:pt>
                <c:pt idx="10721">
                  <c:v>2144.1999999999998</c:v>
                </c:pt>
                <c:pt idx="10722">
                  <c:v>2144.4</c:v>
                </c:pt>
                <c:pt idx="10723">
                  <c:v>2144.6</c:v>
                </c:pt>
                <c:pt idx="10724">
                  <c:v>2144.8000000000002</c:v>
                </c:pt>
                <c:pt idx="10725">
                  <c:v>2145</c:v>
                </c:pt>
                <c:pt idx="10726">
                  <c:v>2145.1999999999998</c:v>
                </c:pt>
                <c:pt idx="10727">
                  <c:v>2145.4</c:v>
                </c:pt>
                <c:pt idx="10728">
                  <c:v>2145.6</c:v>
                </c:pt>
                <c:pt idx="10729">
                  <c:v>2145.8000000000002</c:v>
                </c:pt>
                <c:pt idx="10730">
                  <c:v>2146</c:v>
                </c:pt>
                <c:pt idx="10731">
                  <c:v>2146.1999999999998</c:v>
                </c:pt>
                <c:pt idx="10732">
                  <c:v>2146.4</c:v>
                </c:pt>
                <c:pt idx="10733">
                  <c:v>2146.6</c:v>
                </c:pt>
                <c:pt idx="10734">
                  <c:v>2146.8000000000002</c:v>
                </c:pt>
                <c:pt idx="10735">
                  <c:v>2147</c:v>
                </c:pt>
                <c:pt idx="10736">
                  <c:v>2147.1999999999998</c:v>
                </c:pt>
                <c:pt idx="10737">
                  <c:v>2147.4</c:v>
                </c:pt>
                <c:pt idx="10738">
                  <c:v>2147.6</c:v>
                </c:pt>
                <c:pt idx="10739">
                  <c:v>2147.8000000000002</c:v>
                </c:pt>
                <c:pt idx="10740">
                  <c:v>2148</c:v>
                </c:pt>
                <c:pt idx="10741">
                  <c:v>2148.1999999999998</c:v>
                </c:pt>
                <c:pt idx="10742">
                  <c:v>2148.4</c:v>
                </c:pt>
                <c:pt idx="10743">
                  <c:v>2148.6</c:v>
                </c:pt>
                <c:pt idx="10744">
                  <c:v>2148.8000000000002</c:v>
                </c:pt>
                <c:pt idx="10745">
                  <c:v>2149</c:v>
                </c:pt>
                <c:pt idx="10746">
                  <c:v>2149.1999999999998</c:v>
                </c:pt>
                <c:pt idx="10747">
                  <c:v>2149.4</c:v>
                </c:pt>
                <c:pt idx="10748">
                  <c:v>2149.6</c:v>
                </c:pt>
                <c:pt idx="10749">
                  <c:v>2149.8000000000002</c:v>
                </c:pt>
                <c:pt idx="10750">
                  <c:v>2150</c:v>
                </c:pt>
                <c:pt idx="10751">
                  <c:v>2150.1999999999998</c:v>
                </c:pt>
                <c:pt idx="10752">
                  <c:v>2150.4</c:v>
                </c:pt>
                <c:pt idx="10753">
                  <c:v>2150.6</c:v>
                </c:pt>
                <c:pt idx="10754">
                  <c:v>2150.8000000000002</c:v>
                </c:pt>
                <c:pt idx="10755">
                  <c:v>2151</c:v>
                </c:pt>
                <c:pt idx="10756">
                  <c:v>2151.1999999999998</c:v>
                </c:pt>
                <c:pt idx="10757">
                  <c:v>2151.4</c:v>
                </c:pt>
                <c:pt idx="10758">
                  <c:v>2151.6</c:v>
                </c:pt>
                <c:pt idx="10759">
                  <c:v>2151.8000000000002</c:v>
                </c:pt>
                <c:pt idx="10760">
                  <c:v>2152</c:v>
                </c:pt>
                <c:pt idx="10761">
                  <c:v>2152.1999999999998</c:v>
                </c:pt>
                <c:pt idx="10762">
                  <c:v>2152.4</c:v>
                </c:pt>
                <c:pt idx="10763">
                  <c:v>2152.6</c:v>
                </c:pt>
                <c:pt idx="10764">
                  <c:v>2152.8000000000002</c:v>
                </c:pt>
                <c:pt idx="10765">
                  <c:v>2153</c:v>
                </c:pt>
                <c:pt idx="10766">
                  <c:v>2153.1999999999998</c:v>
                </c:pt>
                <c:pt idx="10767">
                  <c:v>2153.4</c:v>
                </c:pt>
                <c:pt idx="10768">
                  <c:v>2153.6</c:v>
                </c:pt>
                <c:pt idx="10769">
                  <c:v>2153.8000000000002</c:v>
                </c:pt>
                <c:pt idx="10770">
                  <c:v>2154</c:v>
                </c:pt>
                <c:pt idx="10771">
                  <c:v>2154.1999999999998</c:v>
                </c:pt>
                <c:pt idx="10772">
                  <c:v>2154.4</c:v>
                </c:pt>
                <c:pt idx="10773">
                  <c:v>2154.6</c:v>
                </c:pt>
                <c:pt idx="10774">
                  <c:v>2154.8000000000002</c:v>
                </c:pt>
                <c:pt idx="10775">
                  <c:v>2155</c:v>
                </c:pt>
                <c:pt idx="10776">
                  <c:v>2155.1999999999998</c:v>
                </c:pt>
                <c:pt idx="10777">
                  <c:v>2155.4</c:v>
                </c:pt>
                <c:pt idx="10778">
                  <c:v>2155.6</c:v>
                </c:pt>
                <c:pt idx="10779">
                  <c:v>2155.8000000000002</c:v>
                </c:pt>
                <c:pt idx="10780">
                  <c:v>2156</c:v>
                </c:pt>
                <c:pt idx="10781">
                  <c:v>2156.1999999999998</c:v>
                </c:pt>
                <c:pt idx="10782">
                  <c:v>2156.4</c:v>
                </c:pt>
                <c:pt idx="10783">
                  <c:v>2156.6</c:v>
                </c:pt>
                <c:pt idx="10784">
                  <c:v>2156.8000000000002</c:v>
                </c:pt>
                <c:pt idx="10785">
                  <c:v>2157</c:v>
                </c:pt>
                <c:pt idx="10786">
                  <c:v>2157.1999999999998</c:v>
                </c:pt>
                <c:pt idx="10787">
                  <c:v>2157.4</c:v>
                </c:pt>
                <c:pt idx="10788">
                  <c:v>2157.6</c:v>
                </c:pt>
                <c:pt idx="10789">
                  <c:v>2157.8000000000002</c:v>
                </c:pt>
                <c:pt idx="10790">
                  <c:v>2158</c:v>
                </c:pt>
                <c:pt idx="10791">
                  <c:v>2158.1999999999998</c:v>
                </c:pt>
                <c:pt idx="10792">
                  <c:v>2158.4</c:v>
                </c:pt>
                <c:pt idx="10793">
                  <c:v>2158.6</c:v>
                </c:pt>
                <c:pt idx="10794">
                  <c:v>2158.8000000000002</c:v>
                </c:pt>
                <c:pt idx="10795">
                  <c:v>2159</c:v>
                </c:pt>
                <c:pt idx="10796">
                  <c:v>2159.1999999999998</c:v>
                </c:pt>
                <c:pt idx="10797">
                  <c:v>2159.4</c:v>
                </c:pt>
                <c:pt idx="10798">
                  <c:v>2159.6</c:v>
                </c:pt>
                <c:pt idx="10799">
                  <c:v>2159.8000000000002</c:v>
                </c:pt>
                <c:pt idx="10800">
                  <c:v>2160</c:v>
                </c:pt>
                <c:pt idx="10801">
                  <c:v>2160.1999999999998</c:v>
                </c:pt>
                <c:pt idx="10802">
                  <c:v>2160.4</c:v>
                </c:pt>
                <c:pt idx="10803">
                  <c:v>2160.6</c:v>
                </c:pt>
                <c:pt idx="10804">
                  <c:v>2160.8000000000002</c:v>
                </c:pt>
                <c:pt idx="10805">
                  <c:v>2161</c:v>
                </c:pt>
                <c:pt idx="10806">
                  <c:v>2161.1999999999998</c:v>
                </c:pt>
                <c:pt idx="10807">
                  <c:v>2161.4</c:v>
                </c:pt>
                <c:pt idx="10808">
                  <c:v>2161.6</c:v>
                </c:pt>
                <c:pt idx="10809">
                  <c:v>2161.8000000000002</c:v>
                </c:pt>
                <c:pt idx="10810">
                  <c:v>2162</c:v>
                </c:pt>
                <c:pt idx="10811">
                  <c:v>2162.1999999999998</c:v>
                </c:pt>
                <c:pt idx="10812">
                  <c:v>2162.4</c:v>
                </c:pt>
                <c:pt idx="10813">
                  <c:v>2162.6</c:v>
                </c:pt>
                <c:pt idx="10814">
                  <c:v>2162.8000000000002</c:v>
                </c:pt>
                <c:pt idx="10815">
                  <c:v>2163</c:v>
                </c:pt>
                <c:pt idx="10816">
                  <c:v>2163.1999999999998</c:v>
                </c:pt>
                <c:pt idx="10817">
                  <c:v>2163.4</c:v>
                </c:pt>
                <c:pt idx="10818">
                  <c:v>2163.6</c:v>
                </c:pt>
                <c:pt idx="10819">
                  <c:v>2163.8000000000002</c:v>
                </c:pt>
                <c:pt idx="10820">
                  <c:v>2164</c:v>
                </c:pt>
                <c:pt idx="10821">
                  <c:v>2164.1999999999998</c:v>
                </c:pt>
                <c:pt idx="10822">
                  <c:v>2164.4</c:v>
                </c:pt>
                <c:pt idx="10823">
                  <c:v>2164.6</c:v>
                </c:pt>
                <c:pt idx="10824">
                  <c:v>2164.8000000000002</c:v>
                </c:pt>
                <c:pt idx="10825">
                  <c:v>2165</c:v>
                </c:pt>
                <c:pt idx="10826">
                  <c:v>2165.1999999999998</c:v>
                </c:pt>
                <c:pt idx="10827">
                  <c:v>2165.4</c:v>
                </c:pt>
                <c:pt idx="10828">
                  <c:v>2165.6</c:v>
                </c:pt>
                <c:pt idx="10829">
                  <c:v>2165.8000000000002</c:v>
                </c:pt>
                <c:pt idx="10830">
                  <c:v>2166</c:v>
                </c:pt>
                <c:pt idx="10831">
                  <c:v>2166.1999999999998</c:v>
                </c:pt>
                <c:pt idx="10832">
                  <c:v>2166.4</c:v>
                </c:pt>
                <c:pt idx="10833">
                  <c:v>2166.6</c:v>
                </c:pt>
                <c:pt idx="10834">
                  <c:v>2166.8000000000002</c:v>
                </c:pt>
                <c:pt idx="10835">
                  <c:v>2167</c:v>
                </c:pt>
                <c:pt idx="10836">
                  <c:v>2167.1999999999998</c:v>
                </c:pt>
                <c:pt idx="10837">
                  <c:v>2167.4</c:v>
                </c:pt>
                <c:pt idx="10838">
                  <c:v>2167.6</c:v>
                </c:pt>
                <c:pt idx="10839">
                  <c:v>2167.8000000000002</c:v>
                </c:pt>
                <c:pt idx="10840">
                  <c:v>2168</c:v>
                </c:pt>
                <c:pt idx="10841">
                  <c:v>2168.1999999999998</c:v>
                </c:pt>
                <c:pt idx="10842">
                  <c:v>2168.4</c:v>
                </c:pt>
                <c:pt idx="10843">
                  <c:v>2168.6</c:v>
                </c:pt>
                <c:pt idx="10844">
                  <c:v>2168.8000000000002</c:v>
                </c:pt>
                <c:pt idx="10845">
                  <c:v>2169</c:v>
                </c:pt>
                <c:pt idx="10846">
                  <c:v>2169.1999999999998</c:v>
                </c:pt>
                <c:pt idx="10847">
                  <c:v>2169.4</c:v>
                </c:pt>
                <c:pt idx="10848">
                  <c:v>2169.6</c:v>
                </c:pt>
                <c:pt idx="10849">
                  <c:v>2169.8000000000002</c:v>
                </c:pt>
                <c:pt idx="10850">
                  <c:v>2170</c:v>
                </c:pt>
                <c:pt idx="10851">
                  <c:v>2170.1999999999998</c:v>
                </c:pt>
                <c:pt idx="10852">
                  <c:v>2170.4</c:v>
                </c:pt>
                <c:pt idx="10853">
                  <c:v>2170.6</c:v>
                </c:pt>
                <c:pt idx="10854">
                  <c:v>2170.8000000000002</c:v>
                </c:pt>
                <c:pt idx="10855">
                  <c:v>2171</c:v>
                </c:pt>
                <c:pt idx="10856">
                  <c:v>2171.1999999999998</c:v>
                </c:pt>
                <c:pt idx="10857">
                  <c:v>2171.4</c:v>
                </c:pt>
                <c:pt idx="10858">
                  <c:v>2171.6</c:v>
                </c:pt>
                <c:pt idx="10859">
                  <c:v>2171.8000000000002</c:v>
                </c:pt>
                <c:pt idx="10860">
                  <c:v>2172</c:v>
                </c:pt>
                <c:pt idx="10861">
                  <c:v>2172.1999999999998</c:v>
                </c:pt>
                <c:pt idx="10862">
                  <c:v>2172.4</c:v>
                </c:pt>
                <c:pt idx="10863">
                  <c:v>2172.6</c:v>
                </c:pt>
                <c:pt idx="10864">
                  <c:v>2172.8000000000002</c:v>
                </c:pt>
                <c:pt idx="10865">
                  <c:v>2173</c:v>
                </c:pt>
                <c:pt idx="10866">
                  <c:v>2173.1999999999998</c:v>
                </c:pt>
                <c:pt idx="10867">
                  <c:v>2173.4</c:v>
                </c:pt>
                <c:pt idx="10868">
                  <c:v>2173.6</c:v>
                </c:pt>
                <c:pt idx="10869">
                  <c:v>2173.8000000000002</c:v>
                </c:pt>
                <c:pt idx="10870">
                  <c:v>2174</c:v>
                </c:pt>
                <c:pt idx="10871">
                  <c:v>2174.1999999999998</c:v>
                </c:pt>
                <c:pt idx="10872">
                  <c:v>2174.4</c:v>
                </c:pt>
                <c:pt idx="10873">
                  <c:v>2174.6</c:v>
                </c:pt>
                <c:pt idx="10874">
                  <c:v>2174.8000000000002</c:v>
                </c:pt>
                <c:pt idx="10875">
                  <c:v>2175</c:v>
                </c:pt>
                <c:pt idx="10876">
                  <c:v>2175.1999999999998</c:v>
                </c:pt>
                <c:pt idx="10877">
                  <c:v>2175.4</c:v>
                </c:pt>
                <c:pt idx="10878">
                  <c:v>2175.6</c:v>
                </c:pt>
                <c:pt idx="10879">
                  <c:v>2175.8000000000002</c:v>
                </c:pt>
                <c:pt idx="10880">
                  <c:v>2176</c:v>
                </c:pt>
                <c:pt idx="10881">
                  <c:v>2176.1999999999998</c:v>
                </c:pt>
                <c:pt idx="10882">
                  <c:v>2176.4</c:v>
                </c:pt>
                <c:pt idx="10883">
                  <c:v>2176.6</c:v>
                </c:pt>
                <c:pt idx="10884">
                  <c:v>2176.8000000000002</c:v>
                </c:pt>
                <c:pt idx="10885">
                  <c:v>2177</c:v>
                </c:pt>
                <c:pt idx="10886">
                  <c:v>2177.1999999999998</c:v>
                </c:pt>
                <c:pt idx="10887">
                  <c:v>2177.4</c:v>
                </c:pt>
                <c:pt idx="10888">
                  <c:v>2177.6</c:v>
                </c:pt>
                <c:pt idx="10889">
                  <c:v>2177.8000000000002</c:v>
                </c:pt>
                <c:pt idx="10890">
                  <c:v>2178</c:v>
                </c:pt>
                <c:pt idx="10891">
                  <c:v>2178.1999999999998</c:v>
                </c:pt>
                <c:pt idx="10892">
                  <c:v>2178.4</c:v>
                </c:pt>
                <c:pt idx="10893">
                  <c:v>2178.6</c:v>
                </c:pt>
                <c:pt idx="10894">
                  <c:v>2178.8000000000002</c:v>
                </c:pt>
                <c:pt idx="10895">
                  <c:v>2179</c:v>
                </c:pt>
                <c:pt idx="10896">
                  <c:v>2179.1999999999998</c:v>
                </c:pt>
                <c:pt idx="10897">
                  <c:v>2179.4</c:v>
                </c:pt>
                <c:pt idx="10898">
                  <c:v>2179.6</c:v>
                </c:pt>
                <c:pt idx="10899">
                  <c:v>2179.8000000000002</c:v>
                </c:pt>
                <c:pt idx="10900">
                  <c:v>2180</c:v>
                </c:pt>
                <c:pt idx="10901">
                  <c:v>2180.1999999999998</c:v>
                </c:pt>
                <c:pt idx="10902">
                  <c:v>2180.4</c:v>
                </c:pt>
                <c:pt idx="10903">
                  <c:v>2180.6</c:v>
                </c:pt>
                <c:pt idx="10904">
                  <c:v>2180.8000000000002</c:v>
                </c:pt>
                <c:pt idx="10905">
                  <c:v>2181</c:v>
                </c:pt>
                <c:pt idx="10906">
                  <c:v>2181.1999999999998</c:v>
                </c:pt>
                <c:pt idx="10907">
                  <c:v>2181.4</c:v>
                </c:pt>
                <c:pt idx="10908">
                  <c:v>2181.6</c:v>
                </c:pt>
                <c:pt idx="10909">
                  <c:v>2181.8000000000002</c:v>
                </c:pt>
                <c:pt idx="10910">
                  <c:v>2182</c:v>
                </c:pt>
                <c:pt idx="10911">
                  <c:v>2182.1999999999998</c:v>
                </c:pt>
                <c:pt idx="10912">
                  <c:v>2182.4</c:v>
                </c:pt>
                <c:pt idx="10913">
                  <c:v>2182.6</c:v>
                </c:pt>
                <c:pt idx="10914">
                  <c:v>2182.8000000000002</c:v>
                </c:pt>
                <c:pt idx="10915">
                  <c:v>2183</c:v>
                </c:pt>
                <c:pt idx="10916">
                  <c:v>2183.1999999999998</c:v>
                </c:pt>
                <c:pt idx="10917">
                  <c:v>2183.4</c:v>
                </c:pt>
                <c:pt idx="10918">
                  <c:v>2183.6</c:v>
                </c:pt>
                <c:pt idx="10919">
                  <c:v>2183.8000000000002</c:v>
                </c:pt>
                <c:pt idx="10920">
                  <c:v>2184</c:v>
                </c:pt>
                <c:pt idx="10921">
                  <c:v>2184.1999999999998</c:v>
                </c:pt>
                <c:pt idx="10922">
                  <c:v>2184.4</c:v>
                </c:pt>
                <c:pt idx="10923">
                  <c:v>2184.6</c:v>
                </c:pt>
                <c:pt idx="10924">
                  <c:v>2184.8000000000002</c:v>
                </c:pt>
                <c:pt idx="10925">
                  <c:v>2185</c:v>
                </c:pt>
                <c:pt idx="10926">
                  <c:v>2185.1999999999998</c:v>
                </c:pt>
                <c:pt idx="10927">
                  <c:v>2185.4</c:v>
                </c:pt>
                <c:pt idx="10928">
                  <c:v>2185.6</c:v>
                </c:pt>
                <c:pt idx="10929">
                  <c:v>2185.8000000000002</c:v>
                </c:pt>
                <c:pt idx="10930">
                  <c:v>2186</c:v>
                </c:pt>
                <c:pt idx="10931">
                  <c:v>2186.1999999999998</c:v>
                </c:pt>
                <c:pt idx="10932">
                  <c:v>2186.4</c:v>
                </c:pt>
                <c:pt idx="10933">
                  <c:v>2186.6</c:v>
                </c:pt>
                <c:pt idx="10934">
                  <c:v>2186.8000000000002</c:v>
                </c:pt>
                <c:pt idx="10935">
                  <c:v>2187</c:v>
                </c:pt>
                <c:pt idx="10936">
                  <c:v>2187.1999999999998</c:v>
                </c:pt>
                <c:pt idx="10937">
                  <c:v>2187.4</c:v>
                </c:pt>
                <c:pt idx="10938">
                  <c:v>2187.6</c:v>
                </c:pt>
                <c:pt idx="10939">
                  <c:v>2187.8000000000002</c:v>
                </c:pt>
                <c:pt idx="10940">
                  <c:v>2188</c:v>
                </c:pt>
                <c:pt idx="10941">
                  <c:v>2188.1999999999998</c:v>
                </c:pt>
                <c:pt idx="10942">
                  <c:v>2188.4</c:v>
                </c:pt>
                <c:pt idx="10943">
                  <c:v>2188.6</c:v>
                </c:pt>
                <c:pt idx="10944">
                  <c:v>2188.8000000000002</c:v>
                </c:pt>
                <c:pt idx="10945">
                  <c:v>2189</c:v>
                </c:pt>
                <c:pt idx="10946">
                  <c:v>2189.1999999999998</c:v>
                </c:pt>
                <c:pt idx="10947">
                  <c:v>2189.4</c:v>
                </c:pt>
                <c:pt idx="10948">
                  <c:v>2189.6</c:v>
                </c:pt>
                <c:pt idx="10949">
                  <c:v>2189.8000000000002</c:v>
                </c:pt>
                <c:pt idx="10950">
                  <c:v>2190</c:v>
                </c:pt>
                <c:pt idx="10951">
                  <c:v>2190.1999999999998</c:v>
                </c:pt>
                <c:pt idx="10952">
                  <c:v>2190.4</c:v>
                </c:pt>
                <c:pt idx="10953">
                  <c:v>2190.6</c:v>
                </c:pt>
                <c:pt idx="10954">
                  <c:v>2190.8000000000002</c:v>
                </c:pt>
                <c:pt idx="10955">
                  <c:v>2191</c:v>
                </c:pt>
                <c:pt idx="10956">
                  <c:v>2191.1999999999998</c:v>
                </c:pt>
                <c:pt idx="10957">
                  <c:v>2191.4</c:v>
                </c:pt>
                <c:pt idx="10958">
                  <c:v>2191.6</c:v>
                </c:pt>
                <c:pt idx="10959">
                  <c:v>2191.8000000000002</c:v>
                </c:pt>
                <c:pt idx="10960">
                  <c:v>2192</c:v>
                </c:pt>
                <c:pt idx="10961">
                  <c:v>2192.1999999999998</c:v>
                </c:pt>
                <c:pt idx="10962">
                  <c:v>2192.4</c:v>
                </c:pt>
                <c:pt idx="10963">
                  <c:v>2192.6</c:v>
                </c:pt>
                <c:pt idx="10964">
                  <c:v>2192.8000000000002</c:v>
                </c:pt>
                <c:pt idx="10965">
                  <c:v>2193</c:v>
                </c:pt>
                <c:pt idx="10966">
                  <c:v>2193.1999999999998</c:v>
                </c:pt>
                <c:pt idx="10967">
                  <c:v>2193.4</c:v>
                </c:pt>
                <c:pt idx="10968">
                  <c:v>2193.6</c:v>
                </c:pt>
                <c:pt idx="10969">
                  <c:v>2193.8000000000002</c:v>
                </c:pt>
                <c:pt idx="10970">
                  <c:v>2194</c:v>
                </c:pt>
                <c:pt idx="10971">
                  <c:v>2194.1999999999998</c:v>
                </c:pt>
                <c:pt idx="10972">
                  <c:v>2194.4</c:v>
                </c:pt>
                <c:pt idx="10973">
                  <c:v>2194.6</c:v>
                </c:pt>
                <c:pt idx="10974">
                  <c:v>2194.8000000000002</c:v>
                </c:pt>
                <c:pt idx="10975">
                  <c:v>2195</c:v>
                </c:pt>
                <c:pt idx="10976">
                  <c:v>2195.1999999999998</c:v>
                </c:pt>
                <c:pt idx="10977">
                  <c:v>2195.4</c:v>
                </c:pt>
                <c:pt idx="10978">
                  <c:v>2195.6</c:v>
                </c:pt>
                <c:pt idx="10979">
                  <c:v>2195.8000000000002</c:v>
                </c:pt>
                <c:pt idx="10980">
                  <c:v>2196</c:v>
                </c:pt>
                <c:pt idx="10981">
                  <c:v>2196.1999999999998</c:v>
                </c:pt>
                <c:pt idx="10982">
                  <c:v>2196.4</c:v>
                </c:pt>
                <c:pt idx="10983">
                  <c:v>2196.6</c:v>
                </c:pt>
                <c:pt idx="10984">
                  <c:v>2196.8000000000002</c:v>
                </c:pt>
                <c:pt idx="10985">
                  <c:v>2197</c:v>
                </c:pt>
                <c:pt idx="10986">
                  <c:v>2197.1999999999998</c:v>
                </c:pt>
                <c:pt idx="10987">
                  <c:v>2197.4</c:v>
                </c:pt>
                <c:pt idx="10988">
                  <c:v>2197.6</c:v>
                </c:pt>
                <c:pt idx="10989">
                  <c:v>2197.8000000000002</c:v>
                </c:pt>
                <c:pt idx="10990">
                  <c:v>2198</c:v>
                </c:pt>
                <c:pt idx="10991">
                  <c:v>2198.1999999999998</c:v>
                </c:pt>
                <c:pt idx="10992">
                  <c:v>2198.4</c:v>
                </c:pt>
                <c:pt idx="10993">
                  <c:v>2198.6</c:v>
                </c:pt>
                <c:pt idx="10994">
                  <c:v>2198.8000000000002</c:v>
                </c:pt>
                <c:pt idx="10995">
                  <c:v>2199</c:v>
                </c:pt>
                <c:pt idx="10996">
                  <c:v>2199.1999999999998</c:v>
                </c:pt>
                <c:pt idx="10997">
                  <c:v>2199.4</c:v>
                </c:pt>
                <c:pt idx="10998">
                  <c:v>2199.6</c:v>
                </c:pt>
                <c:pt idx="10999">
                  <c:v>2199.8000000000002</c:v>
                </c:pt>
                <c:pt idx="11000">
                  <c:v>2200</c:v>
                </c:pt>
                <c:pt idx="11001">
                  <c:v>2200.1999999999998</c:v>
                </c:pt>
                <c:pt idx="11002">
                  <c:v>2200.4</c:v>
                </c:pt>
                <c:pt idx="11003">
                  <c:v>2200.6</c:v>
                </c:pt>
                <c:pt idx="11004">
                  <c:v>2200.8000000000002</c:v>
                </c:pt>
                <c:pt idx="11005">
                  <c:v>2201</c:v>
                </c:pt>
                <c:pt idx="11006">
                  <c:v>2201.1999999999998</c:v>
                </c:pt>
                <c:pt idx="11007">
                  <c:v>2201.4</c:v>
                </c:pt>
                <c:pt idx="11008">
                  <c:v>2201.6</c:v>
                </c:pt>
                <c:pt idx="11009">
                  <c:v>2201.8000000000002</c:v>
                </c:pt>
                <c:pt idx="11010">
                  <c:v>2202</c:v>
                </c:pt>
                <c:pt idx="11011">
                  <c:v>2202.1999999999998</c:v>
                </c:pt>
                <c:pt idx="11012">
                  <c:v>2202.4</c:v>
                </c:pt>
                <c:pt idx="11013">
                  <c:v>2202.6</c:v>
                </c:pt>
                <c:pt idx="11014">
                  <c:v>2202.8000000000002</c:v>
                </c:pt>
                <c:pt idx="11015">
                  <c:v>2203</c:v>
                </c:pt>
                <c:pt idx="11016">
                  <c:v>2203.1999999999998</c:v>
                </c:pt>
                <c:pt idx="11017">
                  <c:v>2203.4</c:v>
                </c:pt>
                <c:pt idx="11018">
                  <c:v>2203.6</c:v>
                </c:pt>
                <c:pt idx="11019">
                  <c:v>2203.8000000000002</c:v>
                </c:pt>
                <c:pt idx="11020">
                  <c:v>2204</c:v>
                </c:pt>
                <c:pt idx="11021">
                  <c:v>2204.1999999999998</c:v>
                </c:pt>
                <c:pt idx="11022">
                  <c:v>2204.4</c:v>
                </c:pt>
                <c:pt idx="11023">
                  <c:v>2204.6</c:v>
                </c:pt>
                <c:pt idx="11024">
                  <c:v>2204.8000000000002</c:v>
                </c:pt>
                <c:pt idx="11025">
                  <c:v>2205</c:v>
                </c:pt>
                <c:pt idx="11026">
                  <c:v>2205.1999999999998</c:v>
                </c:pt>
                <c:pt idx="11027">
                  <c:v>2205.4</c:v>
                </c:pt>
                <c:pt idx="11028">
                  <c:v>2205.6</c:v>
                </c:pt>
                <c:pt idx="11029">
                  <c:v>2205.8000000000002</c:v>
                </c:pt>
                <c:pt idx="11030">
                  <c:v>2206</c:v>
                </c:pt>
                <c:pt idx="11031">
                  <c:v>2206.1999999999998</c:v>
                </c:pt>
                <c:pt idx="11032">
                  <c:v>2206.4</c:v>
                </c:pt>
                <c:pt idx="11033">
                  <c:v>2206.6</c:v>
                </c:pt>
                <c:pt idx="11034">
                  <c:v>2206.8000000000002</c:v>
                </c:pt>
                <c:pt idx="11035">
                  <c:v>2207</c:v>
                </c:pt>
                <c:pt idx="11036">
                  <c:v>2207.1999999999998</c:v>
                </c:pt>
                <c:pt idx="11037">
                  <c:v>2207.4</c:v>
                </c:pt>
                <c:pt idx="11038">
                  <c:v>2207.6</c:v>
                </c:pt>
                <c:pt idx="11039">
                  <c:v>2207.8000000000002</c:v>
                </c:pt>
                <c:pt idx="11040">
                  <c:v>2208</c:v>
                </c:pt>
                <c:pt idx="11041">
                  <c:v>2208.1999999999998</c:v>
                </c:pt>
                <c:pt idx="11042">
                  <c:v>2208.4</c:v>
                </c:pt>
                <c:pt idx="11043">
                  <c:v>2208.6</c:v>
                </c:pt>
                <c:pt idx="11044">
                  <c:v>2208.8000000000002</c:v>
                </c:pt>
                <c:pt idx="11045">
                  <c:v>2209</c:v>
                </c:pt>
                <c:pt idx="11046">
                  <c:v>2209.1999999999998</c:v>
                </c:pt>
                <c:pt idx="11047">
                  <c:v>2209.4</c:v>
                </c:pt>
                <c:pt idx="11048">
                  <c:v>2209.6</c:v>
                </c:pt>
                <c:pt idx="11049">
                  <c:v>2209.8000000000002</c:v>
                </c:pt>
                <c:pt idx="11050">
                  <c:v>2210</c:v>
                </c:pt>
                <c:pt idx="11051">
                  <c:v>2210.1999999999998</c:v>
                </c:pt>
                <c:pt idx="11052">
                  <c:v>2210.4</c:v>
                </c:pt>
                <c:pt idx="11053">
                  <c:v>2210.6</c:v>
                </c:pt>
                <c:pt idx="11054">
                  <c:v>2210.8000000000002</c:v>
                </c:pt>
                <c:pt idx="11055">
                  <c:v>2211</c:v>
                </c:pt>
                <c:pt idx="11056">
                  <c:v>2211.1999999999998</c:v>
                </c:pt>
                <c:pt idx="11057">
                  <c:v>2211.4</c:v>
                </c:pt>
                <c:pt idx="11058">
                  <c:v>2211.6</c:v>
                </c:pt>
                <c:pt idx="11059">
                  <c:v>2211.8000000000002</c:v>
                </c:pt>
                <c:pt idx="11060">
                  <c:v>2212</c:v>
                </c:pt>
                <c:pt idx="11061">
                  <c:v>2212.1999999999998</c:v>
                </c:pt>
                <c:pt idx="11062">
                  <c:v>2212.4</c:v>
                </c:pt>
                <c:pt idx="11063">
                  <c:v>2212.6</c:v>
                </c:pt>
                <c:pt idx="11064">
                  <c:v>2212.8000000000002</c:v>
                </c:pt>
                <c:pt idx="11065">
                  <c:v>2213</c:v>
                </c:pt>
                <c:pt idx="11066">
                  <c:v>2213.1999999999998</c:v>
                </c:pt>
                <c:pt idx="11067">
                  <c:v>2213.4</c:v>
                </c:pt>
                <c:pt idx="11068">
                  <c:v>2213.6</c:v>
                </c:pt>
                <c:pt idx="11069">
                  <c:v>2213.8000000000002</c:v>
                </c:pt>
                <c:pt idx="11070">
                  <c:v>2214</c:v>
                </c:pt>
                <c:pt idx="11071">
                  <c:v>2214.1999999999998</c:v>
                </c:pt>
                <c:pt idx="11072">
                  <c:v>2214.4</c:v>
                </c:pt>
                <c:pt idx="11073">
                  <c:v>2214.6</c:v>
                </c:pt>
                <c:pt idx="11074">
                  <c:v>2214.8000000000002</c:v>
                </c:pt>
                <c:pt idx="11075">
                  <c:v>2215</c:v>
                </c:pt>
                <c:pt idx="11076">
                  <c:v>2215.1999999999998</c:v>
                </c:pt>
                <c:pt idx="11077">
                  <c:v>2215.4</c:v>
                </c:pt>
                <c:pt idx="11078">
                  <c:v>2215.6</c:v>
                </c:pt>
                <c:pt idx="11079">
                  <c:v>2215.8000000000002</c:v>
                </c:pt>
                <c:pt idx="11080">
                  <c:v>2216</c:v>
                </c:pt>
                <c:pt idx="11081">
                  <c:v>2216.1999999999998</c:v>
                </c:pt>
                <c:pt idx="11082">
                  <c:v>2216.4</c:v>
                </c:pt>
                <c:pt idx="11083">
                  <c:v>2216.6</c:v>
                </c:pt>
                <c:pt idx="11084">
                  <c:v>2216.8000000000002</c:v>
                </c:pt>
                <c:pt idx="11085">
                  <c:v>2217</c:v>
                </c:pt>
                <c:pt idx="11086">
                  <c:v>2217.1999999999998</c:v>
                </c:pt>
                <c:pt idx="11087">
                  <c:v>2217.4</c:v>
                </c:pt>
                <c:pt idx="11088">
                  <c:v>2217.6</c:v>
                </c:pt>
                <c:pt idx="11089">
                  <c:v>2217.8000000000002</c:v>
                </c:pt>
                <c:pt idx="11090">
                  <c:v>2218</c:v>
                </c:pt>
                <c:pt idx="11091">
                  <c:v>2218.1999999999998</c:v>
                </c:pt>
                <c:pt idx="11092">
                  <c:v>2218.4</c:v>
                </c:pt>
                <c:pt idx="11093">
                  <c:v>2218.6</c:v>
                </c:pt>
                <c:pt idx="11094">
                  <c:v>2218.8000000000002</c:v>
                </c:pt>
                <c:pt idx="11095">
                  <c:v>2219</c:v>
                </c:pt>
                <c:pt idx="11096">
                  <c:v>2219.1999999999998</c:v>
                </c:pt>
                <c:pt idx="11097">
                  <c:v>2219.4</c:v>
                </c:pt>
                <c:pt idx="11098">
                  <c:v>2219.6</c:v>
                </c:pt>
                <c:pt idx="11099">
                  <c:v>2219.8000000000002</c:v>
                </c:pt>
                <c:pt idx="11100">
                  <c:v>2220</c:v>
                </c:pt>
                <c:pt idx="11101">
                  <c:v>2220.1999999999998</c:v>
                </c:pt>
                <c:pt idx="11102">
                  <c:v>2220.4</c:v>
                </c:pt>
                <c:pt idx="11103">
                  <c:v>2220.6</c:v>
                </c:pt>
                <c:pt idx="11104">
                  <c:v>2220.8000000000002</c:v>
                </c:pt>
                <c:pt idx="11105">
                  <c:v>2221</c:v>
                </c:pt>
                <c:pt idx="11106">
                  <c:v>2221.1999999999998</c:v>
                </c:pt>
                <c:pt idx="11107">
                  <c:v>2221.4</c:v>
                </c:pt>
                <c:pt idx="11108">
                  <c:v>2221.6</c:v>
                </c:pt>
                <c:pt idx="11109">
                  <c:v>2221.8000000000002</c:v>
                </c:pt>
                <c:pt idx="11110">
                  <c:v>2222</c:v>
                </c:pt>
                <c:pt idx="11111">
                  <c:v>2222.1999999999998</c:v>
                </c:pt>
                <c:pt idx="11112">
                  <c:v>2222.4</c:v>
                </c:pt>
                <c:pt idx="11113">
                  <c:v>2222.6</c:v>
                </c:pt>
                <c:pt idx="11114">
                  <c:v>2222.8000000000002</c:v>
                </c:pt>
                <c:pt idx="11115">
                  <c:v>2223</c:v>
                </c:pt>
                <c:pt idx="11116">
                  <c:v>2223.1999999999998</c:v>
                </c:pt>
                <c:pt idx="11117">
                  <c:v>2223.4</c:v>
                </c:pt>
                <c:pt idx="11118">
                  <c:v>2223.6</c:v>
                </c:pt>
                <c:pt idx="11119">
                  <c:v>2223.8000000000002</c:v>
                </c:pt>
                <c:pt idx="11120">
                  <c:v>2224</c:v>
                </c:pt>
                <c:pt idx="11121">
                  <c:v>2224.1999999999998</c:v>
                </c:pt>
                <c:pt idx="11122">
                  <c:v>2224.4</c:v>
                </c:pt>
                <c:pt idx="11123">
                  <c:v>2224.6</c:v>
                </c:pt>
                <c:pt idx="11124">
                  <c:v>2224.8000000000002</c:v>
                </c:pt>
                <c:pt idx="11125">
                  <c:v>2225</c:v>
                </c:pt>
                <c:pt idx="11126">
                  <c:v>2225.1999999999998</c:v>
                </c:pt>
                <c:pt idx="11127">
                  <c:v>2225.4</c:v>
                </c:pt>
                <c:pt idx="11128">
                  <c:v>2225.6</c:v>
                </c:pt>
                <c:pt idx="11129">
                  <c:v>2225.8000000000002</c:v>
                </c:pt>
                <c:pt idx="11130">
                  <c:v>2226</c:v>
                </c:pt>
                <c:pt idx="11131">
                  <c:v>2226.1999999999998</c:v>
                </c:pt>
                <c:pt idx="11132">
                  <c:v>2226.4</c:v>
                </c:pt>
                <c:pt idx="11133">
                  <c:v>2226.6</c:v>
                </c:pt>
                <c:pt idx="11134">
                  <c:v>2226.8000000000002</c:v>
                </c:pt>
                <c:pt idx="11135">
                  <c:v>2227</c:v>
                </c:pt>
                <c:pt idx="11136">
                  <c:v>2227.1999999999998</c:v>
                </c:pt>
                <c:pt idx="11137">
                  <c:v>2227.4</c:v>
                </c:pt>
                <c:pt idx="11138">
                  <c:v>2227.6</c:v>
                </c:pt>
                <c:pt idx="11139">
                  <c:v>2227.8000000000002</c:v>
                </c:pt>
                <c:pt idx="11140">
                  <c:v>2228</c:v>
                </c:pt>
                <c:pt idx="11141">
                  <c:v>2228.1999999999998</c:v>
                </c:pt>
                <c:pt idx="11142">
                  <c:v>2228.4</c:v>
                </c:pt>
                <c:pt idx="11143">
                  <c:v>2228.6</c:v>
                </c:pt>
                <c:pt idx="11144">
                  <c:v>2228.8000000000002</c:v>
                </c:pt>
                <c:pt idx="11145">
                  <c:v>2229</c:v>
                </c:pt>
                <c:pt idx="11146">
                  <c:v>2229.1999999999998</c:v>
                </c:pt>
                <c:pt idx="11147">
                  <c:v>2229.4</c:v>
                </c:pt>
                <c:pt idx="11148">
                  <c:v>2229.6</c:v>
                </c:pt>
                <c:pt idx="11149">
                  <c:v>2229.8000000000002</c:v>
                </c:pt>
                <c:pt idx="11150">
                  <c:v>2230</c:v>
                </c:pt>
                <c:pt idx="11151">
                  <c:v>2230.1999999999998</c:v>
                </c:pt>
                <c:pt idx="11152">
                  <c:v>2230.4</c:v>
                </c:pt>
                <c:pt idx="11153">
                  <c:v>2230.6</c:v>
                </c:pt>
                <c:pt idx="11154">
                  <c:v>2230.8000000000002</c:v>
                </c:pt>
                <c:pt idx="11155">
                  <c:v>2231</c:v>
                </c:pt>
                <c:pt idx="11156">
                  <c:v>2231.1999999999998</c:v>
                </c:pt>
                <c:pt idx="11157">
                  <c:v>2231.4</c:v>
                </c:pt>
                <c:pt idx="11158">
                  <c:v>2231.6</c:v>
                </c:pt>
                <c:pt idx="11159">
                  <c:v>2231.8000000000002</c:v>
                </c:pt>
                <c:pt idx="11160">
                  <c:v>2232</c:v>
                </c:pt>
                <c:pt idx="11161">
                  <c:v>2232.1999999999998</c:v>
                </c:pt>
                <c:pt idx="11162">
                  <c:v>2232.4</c:v>
                </c:pt>
                <c:pt idx="11163">
                  <c:v>2232.6</c:v>
                </c:pt>
                <c:pt idx="11164">
                  <c:v>2232.8000000000002</c:v>
                </c:pt>
                <c:pt idx="11165">
                  <c:v>2233</c:v>
                </c:pt>
                <c:pt idx="11166">
                  <c:v>2233.1999999999998</c:v>
                </c:pt>
                <c:pt idx="11167">
                  <c:v>2233.4</c:v>
                </c:pt>
                <c:pt idx="11168">
                  <c:v>2233.6</c:v>
                </c:pt>
                <c:pt idx="11169">
                  <c:v>2233.8000000000002</c:v>
                </c:pt>
                <c:pt idx="11170">
                  <c:v>2234</c:v>
                </c:pt>
                <c:pt idx="11171">
                  <c:v>2234.1999999999998</c:v>
                </c:pt>
                <c:pt idx="11172">
                  <c:v>2234.4</c:v>
                </c:pt>
                <c:pt idx="11173">
                  <c:v>2234.6</c:v>
                </c:pt>
                <c:pt idx="11174">
                  <c:v>2234.8000000000002</c:v>
                </c:pt>
                <c:pt idx="11175">
                  <c:v>2235</c:v>
                </c:pt>
                <c:pt idx="11176">
                  <c:v>2235.1999999999998</c:v>
                </c:pt>
                <c:pt idx="11177">
                  <c:v>2235.4</c:v>
                </c:pt>
                <c:pt idx="11178">
                  <c:v>2235.6</c:v>
                </c:pt>
                <c:pt idx="11179">
                  <c:v>2235.8000000000002</c:v>
                </c:pt>
                <c:pt idx="11180">
                  <c:v>2236</c:v>
                </c:pt>
                <c:pt idx="11181">
                  <c:v>2236.1999999999998</c:v>
                </c:pt>
                <c:pt idx="11182">
                  <c:v>2236.4</c:v>
                </c:pt>
                <c:pt idx="11183">
                  <c:v>2236.6</c:v>
                </c:pt>
                <c:pt idx="11184">
                  <c:v>2236.8000000000002</c:v>
                </c:pt>
                <c:pt idx="11185">
                  <c:v>2237</c:v>
                </c:pt>
                <c:pt idx="11186">
                  <c:v>2237.1999999999998</c:v>
                </c:pt>
                <c:pt idx="11187">
                  <c:v>2237.4</c:v>
                </c:pt>
                <c:pt idx="11188">
                  <c:v>2237.6</c:v>
                </c:pt>
                <c:pt idx="11189">
                  <c:v>2237.8000000000002</c:v>
                </c:pt>
                <c:pt idx="11190">
                  <c:v>2238</c:v>
                </c:pt>
                <c:pt idx="11191">
                  <c:v>2238.1999999999998</c:v>
                </c:pt>
                <c:pt idx="11192">
                  <c:v>2238.4</c:v>
                </c:pt>
                <c:pt idx="11193">
                  <c:v>2238.6</c:v>
                </c:pt>
                <c:pt idx="11194">
                  <c:v>2238.8000000000002</c:v>
                </c:pt>
                <c:pt idx="11195">
                  <c:v>2239</c:v>
                </c:pt>
                <c:pt idx="11196">
                  <c:v>2239.1999999999998</c:v>
                </c:pt>
                <c:pt idx="11197">
                  <c:v>2239.4</c:v>
                </c:pt>
                <c:pt idx="11198">
                  <c:v>2239.6</c:v>
                </c:pt>
                <c:pt idx="11199">
                  <c:v>2239.8000000000002</c:v>
                </c:pt>
                <c:pt idx="11200">
                  <c:v>2240</c:v>
                </c:pt>
                <c:pt idx="11201">
                  <c:v>2240.1999999999998</c:v>
                </c:pt>
                <c:pt idx="11202">
                  <c:v>2240.4</c:v>
                </c:pt>
                <c:pt idx="11203">
                  <c:v>2240.6</c:v>
                </c:pt>
                <c:pt idx="11204">
                  <c:v>2240.8000000000002</c:v>
                </c:pt>
                <c:pt idx="11205">
                  <c:v>2241</c:v>
                </c:pt>
                <c:pt idx="11206">
                  <c:v>2241.1999999999998</c:v>
                </c:pt>
                <c:pt idx="11207">
                  <c:v>2241.4</c:v>
                </c:pt>
                <c:pt idx="11208">
                  <c:v>2241.6</c:v>
                </c:pt>
                <c:pt idx="11209">
                  <c:v>2241.8000000000002</c:v>
                </c:pt>
                <c:pt idx="11210">
                  <c:v>2242</c:v>
                </c:pt>
                <c:pt idx="11211">
                  <c:v>2242.1999999999998</c:v>
                </c:pt>
                <c:pt idx="11212">
                  <c:v>2242.4</c:v>
                </c:pt>
                <c:pt idx="11213">
                  <c:v>2242.6</c:v>
                </c:pt>
                <c:pt idx="11214">
                  <c:v>2242.8000000000002</c:v>
                </c:pt>
                <c:pt idx="11215">
                  <c:v>2243</c:v>
                </c:pt>
                <c:pt idx="11216">
                  <c:v>2243.1999999999998</c:v>
                </c:pt>
                <c:pt idx="11217">
                  <c:v>2243.4</c:v>
                </c:pt>
                <c:pt idx="11218">
                  <c:v>2243.6</c:v>
                </c:pt>
                <c:pt idx="11219">
                  <c:v>2243.8000000000002</c:v>
                </c:pt>
                <c:pt idx="11220">
                  <c:v>2244</c:v>
                </c:pt>
                <c:pt idx="11221">
                  <c:v>2244.1999999999998</c:v>
                </c:pt>
                <c:pt idx="11222">
                  <c:v>2244.4</c:v>
                </c:pt>
                <c:pt idx="11223">
                  <c:v>2244.6</c:v>
                </c:pt>
                <c:pt idx="11224">
                  <c:v>2244.8000000000002</c:v>
                </c:pt>
                <c:pt idx="11225">
                  <c:v>2245</c:v>
                </c:pt>
                <c:pt idx="11226">
                  <c:v>2245.1999999999998</c:v>
                </c:pt>
                <c:pt idx="11227">
                  <c:v>2245.4</c:v>
                </c:pt>
                <c:pt idx="11228">
                  <c:v>2245.6</c:v>
                </c:pt>
                <c:pt idx="11229">
                  <c:v>2245.8000000000002</c:v>
                </c:pt>
                <c:pt idx="11230">
                  <c:v>2246</c:v>
                </c:pt>
                <c:pt idx="11231">
                  <c:v>2246.1999999999998</c:v>
                </c:pt>
                <c:pt idx="11232">
                  <c:v>2246.4</c:v>
                </c:pt>
                <c:pt idx="11233">
                  <c:v>2246.6</c:v>
                </c:pt>
                <c:pt idx="11234">
                  <c:v>2246.8000000000002</c:v>
                </c:pt>
                <c:pt idx="11235">
                  <c:v>2247</c:v>
                </c:pt>
                <c:pt idx="11236">
                  <c:v>2247.1999999999998</c:v>
                </c:pt>
                <c:pt idx="11237">
                  <c:v>2247.4</c:v>
                </c:pt>
                <c:pt idx="11238">
                  <c:v>2247.6</c:v>
                </c:pt>
                <c:pt idx="11239">
                  <c:v>2247.8000000000002</c:v>
                </c:pt>
                <c:pt idx="11240">
                  <c:v>2248</c:v>
                </c:pt>
                <c:pt idx="11241">
                  <c:v>2248.1999999999998</c:v>
                </c:pt>
                <c:pt idx="11242">
                  <c:v>2248.4</c:v>
                </c:pt>
                <c:pt idx="11243">
                  <c:v>2248.6</c:v>
                </c:pt>
                <c:pt idx="11244">
                  <c:v>2248.8000000000002</c:v>
                </c:pt>
                <c:pt idx="11245">
                  <c:v>2249</c:v>
                </c:pt>
                <c:pt idx="11246">
                  <c:v>2249.1999999999998</c:v>
                </c:pt>
                <c:pt idx="11247">
                  <c:v>2249.4</c:v>
                </c:pt>
                <c:pt idx="11248">
                  <c:v>2249.6</c:v>
                </c:pt>
                <c:pt idx="11249">
                  <c:v>2249.8000000000002</c:v>
                </c:pt>
                <c:pt idx="11250">
                  <c:v>2250</c:v>
                </c:pt>
                <c:pt idx="11251">
                  <c:v>2250.1999999999998</c:v>
                </c:pt>
                <c:pt idx="11252">
                  <c:v>2250.4</c:v>
                </c:pt>
                <c:pt idx="11253">
                  <c:v>2250.6</c:v>
                </c:pt>
                <c:pt idx="11254">
                  <c:v>2250.8000000000002</c:v>
                </c:pt>
                <c:pt idx="11255">
                  <c:v>2251</c:v>
                </c:pt>
                <c:pt idx="11256">
                  <c:v>2251.1999999999998</c:v>
                </c:pt>
                <c:pt idx="11257">
                  <c:v>2251.4</c:v>
                </c:pt>
                <c:pt idx="11258">
                  <c:v>2251.6</c:v>
                </c:pt>
                <c:pt idx="11259">
                  <c:v>2251.8000000000002</c:v>
                </c:pt>
                <c:pt idx="11260">
                  <c:v>2252</c:v>
                </c:pt>
                <c:pt idx="11261">
                  <c:v>2252.1999999999998</c:v>
                </c:pt>
                <c:pt idx="11262">
                  <c:v>2252.4</c:v>
                </c:pt>
                <c:pt idx="11263">
                  <c:v>2252.6</c:v>
                </c:pt>
                <c:pt idx="11264">
                  <c:v>2252.8000000000002</c:v>
                </c:pt>
                <c:pt idx="11265">
                  <c:v>2253</c:v>
                </c:pt>
                <c:pt idx="11266">
                  <c:v>2253.1999999999998</c:v>
                </c:pt>
                <c:pt idx="11267">
                  <c:v>2253.4</c:v>
                </c:pt>
                <c:pt idx="11268">
                  <c:v>2253.6</c:v>
                </c:pt>
                <c:pt idx="11269">
                  <c:v>2253.8000000000002</c:v>
                </c:pt>
                <c:pt idx="11270">
                  <c:v>2254</c:v>
                </c:pt>
                <c:pt idx="11271">
                  <c:v>2254.1999999999998</c:v>
                </c:pt>
                <c:pt idx="11272">
                  <c:v>2254.4</c:v>
                </c:pt>
                <c:pt idx="11273">
                  <c:v>2254.6</c:v>
                </c:pt>
                <c:pt idx="11274">
                  <c:v>2254.8000000000002</c:v>
                </c:pt>
                <c:pt idx="11275">
                  <c:v>2255</c:v>
                </c:pt>
                <c:pt idx="11276">
                  <c:v>2255.1999999999998</c:v>
                </c:pt>
                <c:pt idx="11277">
                  <c:v>2255.4</c:v>
                </c:pt>
                <c:pt idx="11278">
                  <c:v>2255.6</c:v>
                </c:pt>
                <c:pt idx="11279">
                  <c:v>2255.8000000000002</c:v>
                </c:pt>
                <c:pt idx="11280">
                  <c:v>2256</c:v>
                </c:pt>
                <c:pt idx="11281">
                  <c:v>2256.1999999999998</c:v>
                </c:pt>
                <c:pt idx="11282">
                  <c:v>2256.4</c:v>
                </c:pt>
                <c:pt idx="11283">
                  <c:v>2256.6</c:v>
                </c:pt>
                <c:pt idx="11284">
                  <c:v>2256.8000000000002</c:v>
                </c:pt>
                <c:pt idx="11285">
                  <c:v>2257</c:v>
                </c:pt>
                <c:pt idx="11286">
                  <c:v>2257.1999999999998</c:v>
                </c:pt>
                <c:pt idx="11287">
                  <c:v>2257.4</c:v>
                </c:pt>
                <c:pt idx="11288">
                  <c:v>2257.6</c:v>
                </c:pt>
                <c:pt idx="11289">
                  <c:v>2257.8000000000002</c:v>
                </c:pt>
                <c:pt idx="11290">
                  <c:v>2258</c:v>
                </c:pt>
                <c:pt idx="11291">
                  <c:v>2258.1999999999998</c:v>
                </c:pt>
                <c:pt idx="11292">
                  <c:v>2258.4</c:v>
                </c:pt>
                <c:pt idx="11293">
                  <c:v>2258.6</c:v>
                </c:pt>
                <c:pt idx="11294">
                  <c:v>2258.8000000000002</c:v>
                </c:pt>
                <c:pt idx="11295">
                  <c:v>2259</c:v>
                </c:pt>
                <c:pt idx="11296">
                  <c:v>2259.1999999999998</c:v>
                </c:pt>
                <c:pt idx="11297">
                  <c:v>2259.4</c:v>
                </c:pt>
                <c:pt idx="11298">
                  <c:v>2259.6</c:v>
                </c:pt>
                <c:pt idx="11299">
                  <c:v>2259.8000000000002</c:v>
                </c:pt>
                <c:pt idx="11300">
                  <c:v>2260</c:v>
                </c:pt>
                <c:pt idx="11301">
                  <c:v>2260.1999999999998</c:v>
                </c:pt>
                <c:pt idx="11302">
                  <c:v>2260.4</c:v>
                </c:pt>
                <c:pt idx="11303">
                  <c:v>2260.6</c:v>
                </c:pt>
                <c:pt idx="11304">
                  <c:v>2260.8000000000002</c:v>
                </c:pt>
                <c:pt idx="11305">
                  <c:v>2261</c:v>
                </c:pt>
                <c:pt idx="11306">
                  <c:v>2261.1999999999998</c:v>
                </c:pt>
                <c:pt idx="11307">
                  <c:v>2261.4</c:v>
                </c:pt>
                <c:pt idx="11308">
                  <c:v>2261.6</c:v>
                </c:pt>
                <c:pt idx="11309">
                  <c:v>2261.8000000000002</c:v>
                </c:pt>
                <c:pt idx="11310">
                  <c:v>2262</c:v>
                </c:pt>
                <c:pt idx="11311">
                  <c:v>2262.1999999999998</c:v>
                </c:pt>
                <c:pt idx="11312">
                  <c:v>2262.4</c:v>
                </c:pt>
                <c:pt idx="11313">
                  <c:v>2262.6</c:v>
                </c:pt>
                <c:pt idx="11314">
                  <c:v>2262.8000000000002</c:v>
                </c:pt>
                <c:pt idx="11315">
                  <c:v>2263</c:v>
                </c:pt>
                <c:pt idx="11316">
                  <c:v>2263.1999999999998</c:v>
                </c:pt>
                <c:pt idx="11317">
                  <c:v>2263.4</c:v>
                </c:pt>
                <c:pt idx="11318">
                  <c:v>2263.6</c:v>
                </c:pt>
                <c:pt idx="11319">
                  <c:v>2263.8000000000002</c:v>
                </c:pt>
                <c:pt idx="11320">
                  <c:v>2264</c:v>
                </c:pt>
                <c:pt idx="11321">
                  <c:v>2264.1999999999998</c:v>
                </c:pt>
                <c:pt idx="11322">
                  <c:v>2264.4</c:v>
                </c:pt>
                <c:pt idx="11323">
                  <c:v>2264.6</c:v>
                </c:pt>
                <c:pt idx="11324">
                  <c:v>2264.8000000000002</c:v>
                </c:pt>
                <c:pt idx="11325">
                  <c:v>2265</c:v>
                </c:pt>
                <c:pt idx="11326">
                  <c:v>2265.1999999999998</c:v>
                </c:pt>
                <c:pt idx="11327">
                  <c:v>2265.4</c:v>
                </c:pt>
                <c:pt idx="11328">
                  <c:v>2265.6</c:v>
                </c:pt>
                <c:pt idx="11329">
                  <c:v>2265.8000000000002</c:v>
                </c:pt>
                <c:pt idx="11330">
                  <c:v>2266</c:v>
                </c:pt>
                <c:pt idx="11331">
                  <c:v>2266.1999999999998</c:v>
                </c:pt>
                <c:pt idx="11332">
                  <c:v>2266.4</c:v>
                </c:pt>
                <c:pt idx="11333">
                  <c:v>2266.6</c:v>
                </c:pt>
                <c:pt idx="11334">
                  <c:v>2266.8000000000002</c:v>
                </c:pt>
                <c:pt idx="11335">
                  <c:v>2267</c:v>
                </c:pt>
                <c:pt idx="11336">
                  <c:v>2267.1999999999998</c:v>
                </c:pt>
                <c:pt idx="11337">
                  <c:v>2267.4</c:v>
                </c:pt>
                <c:pt idx="11338">
                  <c:v>2267.6</c:v>
                </c:pt>
                <c:pt idx="11339">
                  <c:v>2267.8000000000002</c:v>
                </c:pt>
                <c:pt idx="11340">
                  <c:v>2268</c:v>
                </c:pt>
                <c:pt idx="11341">
                  <c:v>2268.1999999999998</c:v>
                </c:pt>
                <c:pt idx="11342">
                  <c:v>2268.4</c:v>
                </c:pt>
                <c:pt idx="11343">
                  <c:v>2268.6</c:v>
                </c:pt>
                <c:pt idx="11344">
                  <c:v>2268.8000000000002</c:v>
                </c:pt>
                <c:pt idx="11345">
                  <c:v>2269</c:v>
                </c:pt>
                <c:pt idx="11346">
                  <c:v>2269.1999999999998</c:v>
                </c:pt>
                <c:pt idx="11347">
                  <c:v>2269.4</c:v>
                </c:pt>
                <c:pt idx="11348">
                  <c:v>2269.6</c:v>
                </c:pt>
                <c:pt idx="11349">
                  <c:v>2269.8000000000002</c:v>
                </c:pt>
                <c:pt idx="11350">
                  <c:v>2270</c:v>
                </c:pt>
                <c:pt idx="11351">
                  <c:v>2270.1999999999998</c:v>
                </c:pt>
                <c:pt idx="11352">
                  <c:v>2270.4</c:v>
                </c:pt>
                <c:pt idx="11353">
                  <c:v>2270.6</c:v>
                </c:pt>
                <c:pt idx="11354">
                  <c:v>2270.8000000000002</c:v>
                </c:pt>
                <c:pt idx="11355">
                  <c:v>2271</c:v>
                </c:pt>
                <c:pt idx="11356">
                  <c:v>2271.1999999999998</c:v>
                </c:pt>
                <c:pt idx="11357">
                  <c:v>2271.4</c:v>
                </c:pt>
                <c:pt idx="11358">
                  <c:v>2271.6</c:v>
                </c:pt>
                <c:pt idx="11359">
                  <c:v>2271.8000000000002</c:v>
                </c:pt>
                <c:pt idx="11360">
                  <c:v>2272</c:v>
                </c:pt>
                <c:pt idx="11361">
                  <c:v>2272.1999999999998</c:v>
                </c:pt>
                <c:pt idx="11362">
                  <c:v>2272.4</c:v>
                </c:pt>
                <c:pt idx="11363">
                  <c:v>2272.6</c:v>
                </c:pt>
                <c:pt idx="11364">
                  <c:v>2272.8000000000002</c:v>
                </c:pt>
                <c:pt idx="11365">
                  <c:v>2273</c:v>
                </c:pt>
                <c:pt idx="11366">
                  <c:v>2273.1999999999998</c:v>
                </c:pt>
                <c:pt idx="11367">
                  <c:v>2273.4</c:v>
                </c:pt>
                <c:pt idx="11368">
                  <c:v>2273.6</c:v>
                </c:pt>
                <c:pt idx="11369">
                  <c:v>2273.8000000000002</c:v>
                </c:pt>
                <c:pt idx="11370">
                  <c:v>2274</c:v>
                </c:pt>
                <c:pt idx="11371">
                  <c:v>2274.1999999999998</c:v>
                </c:pt>
                <c:pt idx="11372">
                  <c:v>2274.4</c:v>
                </c:pt>
                <c:pt idx="11373">
                  <c:v>2274.6</c:v>
                </c:pt>
                <c:pt idx="11374">
                  <c:v>2274.8000000000002</c:v>
                </c:pt>
                <c:pt idx="11375">
                  <c:v>2275</c:v>
                </c:pt>
                <c:pt idx="11376">
                  <c:v>2275.1999999999998</c:v>
                </c:pt>
                <c:pt idx="11377">
                  <c:v>2275.4</c:v>
                </c:pt>
                <c:pt idx="11378">
                  <c:v>2275.6</c:v>
                </c:pt>
                <c:pt idx="11379">
                  <c:v>2275.8000000000002</c:v>
                </c:pt>
                <c:pt idx="11380">
                  <c:v>2276</c:v>
                </c:pt>
                <c:pt idx="11381">
                  <c:v>2276.1999999999998</c:v>
                </c:pt>
                <c:pt idx="11382">
                  <c:v>2276.4</c:v>
                </c:pt>
                <c:pt idx="11383">
                  <c:v>2276.6</c:v>
                </c:pt>
                <c:pt idx="11384">
                  <c:v>2276.8000000000002</c:v>
                </c:pt>
                <c:pt idx="11385">
                  <c:v>2277</c:v>
                </c:pt>
                <c:pt idx="11386">
                  <c:v>2277.1999999999998</c:v>
                </c:pt>
                <c:pt idx="11387">
                  <c:v>2277.4</c:v>
                </c:pt>
                <c:pt idx="11388">
                  <c:v>2277.6</c:v>
                </c:pt>
                <c:pt idx="11389">
                  <c:v>2277.8000000000002</c:v>
                </c:pt>
                <c:pt idx="11390">
                  <c:v>2278</c:v>
                </c:pt>
                <c:pt idx="11391">
                  <c:v>2278.1999999999998</c:v>
                </c:pt>
                <c:pt idx="11392">
                  <c:v>2278.4</c:v>
                </c:pt>
                <c:pt idx="11393">
                  <c:v>2278.6</c:v>
                </c:pt>
                <c:pt idx="11394">
                  <c:v>2278.8000000000002</c:v>
                </c:pt>
                <c:pt idx="11395">
                  <c:v>2279</c:v>
                </c:pt>
                <c:pt idx="11396">
                  <c:v>2279.1999999999998</c:v>
                </c:pt>
                <c:pt idx="11397">
                  <c:v>2279.4</c:v>
                </c:pt>
                <c:pt idx="11398">
                  <c:v>2279.6</c:v>
                </c:pt>
                <c:pt idx="11399">
                  <c:v>2279.8000000000002</c:v>
                </c:pt>
                <c:pt idx="11400">
                  <c:v>2280</c:v>
                </c:pt>
                <c:pt idx="11401">
                  <c:v>2280.1999999999998</c:v>
                </c:pt>
                <c:pt idx="11402">
                  <c:v>2280.4</c:v>
                </c:pt>
                <c:pt idx="11403">
                  <c:v>2280.6</c:v>
                </c:pt>
                <c:pt idx="11404">
                  <c:v>2280.8000000000002</c:v>
                </c:pt>
                <c:pt idx="11405">
                  <c:v>2281</c:v>
                </c:pt>
                <c:pt idx="11406">
                  <c:v>2281.1999999999998</c:v>
                </c:pt>
                <c:pt idx="11407">
                  <c:v>2281.4</c:v>
                </c:pt>
                <c:pt idx="11408">
                  <c:v>2281.6</c:v>
                </c:pt>
                <c:pt idx="11409">
                  <c:v>2281.8000000000002</c:v>
                </c:pt>
                <c:pt idx="11410">
                  <c:v>2282</c:v>
                </c:pt>
                <c:pt idx="11411">
                  <c:v>2282.1999999999998</c:v>
                </c:pt>
                <c:pt idx="11412">
                  <c:v>2282.4</c:v>
                </c:pt>
                <c:pt idx="11413">
                  <c:v>2282.6</c:v>
                </c:pt>
                <c:pt idx="11414">
                  <c:v>2282.8000000000002</c:v>
                </c:pt>
                <c:pt idx="11415">
                  <c:v>2283</c:v>
                </c:pt>
                <c:pt idx="11416">
                  <c:v>2283.1999999999998</c:v>
                </c:pt>
                <c:pt idx="11417">
                  <c:v>2283.4</c:v>
                </c:pt>
                <c:pt idx="11418">
                  <c:v>2283.6</c:v>
                </c:pt>
                <c:pt idx="11419">
                  <c:v>2283.8000000000002</c:v>
                </c:pt>
                <c:pt idx="11420">
                  <c:v>2284</c:v>
                </c:pt>
                <c:pt idx="11421">
                  <c:v>2284.1999999999998</c:v>
                </c:pt>
                <c:pt idx="11422">
                  <c:v>2284.4</c:v>
                </c:pt>
                <c:pt idx="11423">
                  <c:v>2284.6</c:v>
                </c:pt>
                <c:pt idx="11424">
                  <c:v>2284.8000000000002</c:v>
                </c:pt>
                <c:pt idx="11425">
                  <c:v>2285</c:v>
                </c:pt>
                <c:pt idx="11426">
                  <c:v>2285.1999999999998</c:v>
                </c:pt>
                <c:pt idx="11427">
                  <c:v>2285.4</c:v>
                </c:pt>
                <c:pt idx="11428">
                  <c:v>2285.6</c:v>
                </c:pt>
                <c:pt idx="11429">
                  <c:v>2285.8000000000002</c:v>
                </c:pt>
                <c:pt idx="11430">
                  <c:v>2286</c:v>
                </c:pt>
                <c:pt idx="11431">
                  <c:v>2286.1999999999998</c:v>
                </c:pt>
                <c:pt idx="11432">
                  <c:v>2286.4</c:v>
                </c:pt>
                <c:pt idx="11433">
                  <c:v>2286.6</c:v>
                </c:pt>
                <c:pt idx="11434">
                  <c:v>2286.8000000000002</c:v>
                </c:pt>
                <c:pt idx="11435">
                  <c:v>2287</c:v>
                </c:pt>
                <c:pt idx="11436">
                  <c:v>2287.1999999999998</c:v>
                </c:pt>
                <c:pt idx="11437">
                  <c:v>2287.4</c:v>
                </c:pt>
                <c:pt idx="11438">
                  <c:v>2287.6</c:v>
                </c:pt>
                <c:pt idx="11439">
                  <c:v>2287.8000000000002</c:v>
                </c:pt>
                <c:pt idx="11440">
                  <c:v>2288</c:v>
                </c:pt>
                <c:pt idx="11441">
                  <c:v>2288.1999999999998</c:v>
                </c:pt>
                <c:pt idx="11442">
                  <c:v>2288.4</c:v>
                </c:pt>
                <c:pt idx="11443">
                  <c:v>2288.6</c:v>
                </c:pt>
                <c:pt idx="11444">
                  <c:v>2288.8000000000002</c:v>
                </c:pt>
                <c:pt idx="11445">
                  <c:v>2289</c:v>
                </c:pt>
                <c:pt idx="11446">
                  <c:v>2289.1999999999998</c:v>
                </c:pt>
                <c:pt idx="11447">
                  <c:v>2289.4</c:v>
                </c:pt>
                <c:pt idx="11448">
                  <c:v>2289.6</c:v>
                </c:pt>
                <c:pt idx="11449">
                  <c:v>2289.8000000000002</c:v>
                </c:pt>
                <c:pt idx="11450">
                  <c:v>2290</c:v>
                </c:pt>
                <c:pt idx="11451">
                  <c:v>2290.1999999999998</c:v>
                </c:pt>
                <c:pt idx="11452">
                  <c:v>2290.4</c:v>
                </c:pt>
                <c:pt idx="11453">
                  <c:v>2290.6</c:v>
                </c:pt>
                <c:pt idx="11454">
                  <c:v>2290.8000000000002</c:v>
                </c:pt>
                <c:pt idx="11455">
                  <c:v>2291</c:v>
                </c:pt>
                <c:pt idx="11456">
                  <c:v>2291.1999999999998</c:v>
                </c:pt>
                <c:pt idx="11457">
                  <c:v>2291.4</c:v>
                </c:pt>
                <c:pt idx="11458">
                  <c:v>2291.6</c:v>
                </c:pt>
                <c:pt idx="11459">
                  <c:v>2291.8000000000002</c:v>
                </c:pt>
                <c:pt idx="11460">
                  <c:v>2292</c:v>
                </c:pt>
                <c:pt idx="11461">
                  <c:v>2292.1999999999998</c:v>
                </c:pt>
                <c:pt idx="11462">
                  <c:v>2292.4</c:v>
                </c:pt>
                <c:pt idx="11463">
                  <c:v>2292.6</c:v>
                </c:pt>
                <c:pt idx="11464">
                  <c:v>2292.8000000000002</c:v>
                </c:pt>
                <c:pt idx="11465">
                  <c:v>2293</c:v>
                </c:pt>
                <c:pt idx="11466">
                  <c:v>2293.1999999999998</c:v>
                </c:pt>
                <c:pt idx="11467">
                  <c:v>2293.4</c:v>
                </c:pt>
                <c:pt idx="11468">
                  <c:v>2293.6</c:v>
                </c:pt>
                <c:pt idx="11469">
                  <c:v>2293.8000000000002</c:v>
                </c:pt>
                <c:pt idx="11470">
                  <c:v>2294</c:v>
                </c:pt>
                <c:pt idx="11471">
                  <c:v>2294.1999999999998</c:v>
                </c:pt>
                <c:pt idx="11472">
                  <c:v>2294.4</c:v>
                </c:pt>
                <c:pt idx="11473">
                  <c:v>2294.6</c:v>
                </c:pt>
                <c:pt idx="11474">
                  <c:v>2294.8000000000002</c:v>
                </c:pt>
                <c:pt idx="11475">
                  <c:v>2295</c:v>
                </c:pt>
                <c:pt idx="11476">
                  <c:v>2295.1999999999998</c:v>
                </c:pt>
                <c:pt idx="11477">
                  <c:v>2295.4</c:v>
                </c:pt>
                <c:pt idx="11478">
                  <c:v>2295.6</c:v>
                </c:pt>
                <c:pt idx="11479">
                  <c:v>2295.8000000000002</c:v>
                </c:pt>
                <c:pt idx="11480">
                  <c:v>2296</c:v>
                </c:pt>
                <c:pt idx="11481">
                  <c:v>2296.1999999999998</c:v>
                </c:pt>
                <c:pt idx="11482">
                  <c:v>2296.4</c:v>
                </c:pt>
                <c:pt idx="11483">
                  <c:v>2296.6</c:v>
                </c:pt>
                <c:pt idx="11484">
                  <c:v>2296.8000000000002</c:v>
                </c:pt>
                <c:pt idx="11485">
                  <c:v>2297</c:v>
                </c:pt>
                <c:pt idx="11486">
                  <c:v>2297.1999999999998</c:v>
                </c:pt>
                <c:pt idx="11487">
                  <c:v>2297.4</c:v>
                </c:pt>
                <c:pt idx="11488">
                  <c:v>2297.6</c:v>
                </c:pt>
                <c:pt idx="11489">
                  <c:v>2297.8000000000002</c:v>
                </c:pt>
                <c:pt idx="11490">
                  <c:v>2298</c:v>
                </c:pt>
                <c:pt idx="11491">
                  <c:v>2298.1999999999998</c:v>
                </c:pt>
                <c:pt idx="11492">
                  <c:v>2298.4</c:v>
                </c:pt>
                <c:pt idx="11493">
                  <c:v>2298.6</c:v>
                </c:pt>
                <c:pt idx="11494">
                  <c:v>2298.8000000000002</c:v>
                </c:pt>
                <c:pt idx="11495">
                  <c:v>2299</c:v>
                </c:pt>
                <c:pt idx="11496">
                  <c:v>2299.1999999999998</c:v>
                </c:pt>
                <c:pt idx="11497">
                  <c:v>2299.4</c:v>
                </c:pt>
                <c:pt idx="11498">
                  <c:v>2299.6</c:v>
                </c:pt>
                <c:pt idx="11499">
                  <c:v>2299.8000000000002</c:v>
                </c:pt>
                <c:pt idx="11500">
                  <c:v>2300</c:v>
                </c:pt>
                <c:pt idx="11501">
                  <c:v>2300.1999999999998</c:v>
                </c:pt>
                <c:pt idx="11502">
                  <c:v>2300.4</c:v>
                </c:pt>
                <c:pt idx="11503">
                  <c:v>2300.6</c:v>
                </c:pt>
                <c:pt idx="11504">
                  <c:v>2300.8000000000002</c:v>
                </c:pt>
                <c:pt idx="11505">
                  <c:v>2301</c:v>
                </c:pt>
                <c:pt idx="11506">
                  <c:v>2301.1999999999998</c:v>
                </c:pt>
                <c:pt idx="11507">
                  <c:v>2301.4</c:v>
                </c:pt>
                <c:pt idx="11508">
                  <c:v>2301.6</c:v>
                </c:pt>
                <c:pt idx="11509">
                  <c:v>2301.8000000000002</c:v>
                </c:pt>
                <c:pt idx="11510">
                  <c:v>2302</c:v>
                </c:pt>
                <c:pt idx="11511">
                  <c:v>2302.1999999999998</c:v>
                </c:pt>
                <c:pt idx="11512">
                  <c:v>2302.4</c:v>
                </c:pt>
                <c:pt idx="11513">
                  <c:v>2302.6</c:v>
                </c:pt>
                <c:pt idx="11514">
                  <c:v>2302.8000000000002</c:v>
                </c:pt>
                <c:pt idx="11515">
                  <c:v>2303</c:v>
                </c:pt>
                <c:pt idx="11516">
                  <c:v>2303.1999999999998</c:v>
                </c:pt>
                <c:pt idx="11517">
                  <c:v>2303.4</c:v>
                </c:pt>
                <c:pt idx="11518">
                  <c:v>2303.6</c:v>
                </c:pt>
                <c:pt idx="11519">
                  <c:v>2303.8000000000002</c:v>
                </c:pt>
                <c:pt idx="11520">
                  <c:v>2304</c:v>
                </c:pt>
                <c:pt idx="11521">
                  <c:v>2304.1999999999998</c:v>
                </c:pt>
                <c:pt idx="11522">
                  <c:v>2304.4</c:v>
                </c:pt>
                <c:pt idx="11523">
                  <c:v>2304.6</c:v>
                </c:pt>
                <c:pt idx="11524">
                  <c:v>2304.8000000000002</c:v>
                </c:pt>
                <c:pt idx="11525">
                  <c:v>2305</c:v>
                </c:pt>
                <c:pt idx="11526">
                  <c:v>2305.1999999999998</c:v>
                </c:pt>
                <c:pt idx="11527">
                  <c:v>2305.4</c:v>
                </c:pt>
                <c:pt idx="11528">
                  <c:v>2305.6</c:v>
                </c:pt>
                <c:pt idx="11529">
                  <c:v>2305.8000000000002</c:v>
                </c:pt>
                <c:pt idx="11530">
                  <c:v>2306</c:v>
                </c:pt>
                <c:pt idx="11531">
                  <c:v>2306.1999999999998</c:v>
                </c:pt>
                <c:pt idx="11532">
                  <c:v>2306.4</c:v>
                </c:pt>
                <c:pt idx="11533">
                  <c:v>2306.6</c:v>
                </c:pt>
                <c:pt idx="11534">
                  <c:v>2306.8000000000002</c:v>
                </c:pt>
                <c:pt idx="11535">
                  <c:v>2307</c:v>
                </c:pt>
                <c:pt idx="11536">
                  <c:v>2307.1999999999998</c:v>
                </c:pt>
                <c:pt idx="11537">
                  <c:v>2307.4</c:v>
                </c:pt>
                <c:pt idx="11538">
                  <c:v>2307.6</c:v>
                </c:pt>
                <c:pt idx="11539">
                  <c:v>2307.8000000000002</c:v>
                </c:pt>
                <c:pt idx="11540">
                  <c:v>2308</c:v>
                </c:pt>
                <c:pt idx="11541">
                  <c:v>2308.1999999999998</c:v>
                </c:pt>
                <c:pt idx="11542">
                  <c:v>2308.4</c:v>
                </c:pt>
                <c:pt idx="11543">
                  <c:v>2308.6</c:v>
                </c:pt>
                <c:pt idx="11544">
                  <c:v>2308.8000000000002</c:v>
                </c:pt>
                <c:pt idx="11545">
                  <c:v>2309</c:v>
                </c:pt>
                <c:pt idx="11546">
                  <c:v>2309.1999999999998</c:v>
                </c:pt>
                <c:pt idx="11547">
                  <c:v>2309.4</c:v>
                </c:pt>
                <c:pt idx="11548">
                  <c:v>2309.6</c:v>
                </c:pt>
                <c:pt idx="11549">
                  <c:v>2309.8000000000002</c:v>
                </c:pt>
                <c:pt idx="11550">
                  <c:v>2310</c:v>
                </c:pt>
                <c:pt idx="11551">
                  <c:v>2310.1999999999998</c:v>
                </c:pt>
                <c:pt idx="11552">
                  <c:v>2310.4</c:v>
                </c:pt>
                <c:pt idx="11553">
                  <c:v>2310.6</c:v>
                </c:pt>
                <c:pt idx="11554">
                  <c:v>2310.8000000000002</c:v>
                </c:pt>
                <c:pt idx="11555">
                  <c:v>2311</c:v>
                </c:pt>
                <c:pt idx="11556">
                  <c:v>2311.1999999999998</c:v>
                </c:pt>
                <c:pt idx="11557">
                  <c:v>2311.4</c:v>
                </c:pt>
                <c:pt idx="11558">
                  <c:v>2311.6</c:v>
                </c:pt>
                <c:pt idx="11559">
                  <c:v>2311.8000000000002</c:v>
                </c:pt>
                <c:pt idx="11560">
                  <c:v>2312</c:v>
                </c:pt>
                <c:pt idx="11561">
                  <c:v>2312.1999999999998</c:v>
                </c:pt>
                <c:pt idx="11562">
                  <c:v>2312.4</c:v>
                </c:pt>
                <c:pt idx="11563">
                  <c:v>2312.6</c:v>
                </c:pt>
                <c:pt idx="11564">
                  <c:v>2312.8000000000002</c:v>
                </c:pt>
                <c:pt idx="11565">
                  <c:v>2313</c:v>
                </c:pt>
                <c:pt idx="11566">
                  <c:v>2313.1999999999998</c:v>
                </c:pt>
                <c:pt idx="11567">
                  <c:v>2313.4</c:v>
                </c:pt>
                <c:pt idx="11568">
                  <c:v>2313.6</c:v>
                </c:pt>
                <c:pt idx="11569">
                  <c:v>2313.8000000000002</c:v>
                </c:pt>
                <c:pt idx="11570">
                  <c:v>2314</c:v>
                </c:pt>
                <c:pt idx="11571">
                  <c:v>2314.1999999999998</c:v>
                </c:pt>
                <c:pt idx="11572">
                  <c:v>2314.4</c:v>
                </c:pt>
                <c:pt idx="11573">
                  <c:v>2314.6</c:v>
                </c:pt>
                <c:pt idx="11574">
                  <c:v>2314.8000000000002</c:v>
                </c:pt>
                <c:pt idx="11575">
                  <c:v>2315</c:v>
                </c:pt>
                <c:pt idx="11576">
                  <c:v>2315.1999999999998</c:v>
                </c:pt>
                <c:pt idx="11577">
                  <c:v>2315.4</c:v>
                </c:pt>
                <c:pt idx="11578">
                  <c:v>2315.6</c:v>
                </c:pt>
                <c:pt idx="11579">
                  <c:v>2315.8000000000002</c:v>
                </c:pt>
                <c:pt idx="11580">
                  <c:v>2316</c:v>
                </c:pt>
                <c:pt idx="11581">
                  <c:v>2316.1999999999998</c:v>
                </c:pt>
                <c:pt idx="11582">
                  <c:v>2316.4</c:v>
                </c:pt>
                <c:pt idx="11583">
                  <c:v>2316.6</c:v>
                </c:pt>
                <c:pt idx="11584">
                  <c:v>2316.8000000000002</c:v>
                </c:pt>
                <c:pt idx="11585">
                  <c:v>2317</c:v>
                </c:pt>
                <c:pt idx="11586">
                  <c:v>2317.1999999999998</c:v>
                </c:pt>
                <c:pt idx="11587">
                  <c:v>2317.4</c:v>
                </c:pt>
                <c:pt idx="11588">
                  <c:v>2317.6</c:v>
                </c:pt>
                <c:pt idx="11589">
                  <c:v>2317.8000000000002</c:v>
                </c:pt>
                <c:pt idx="11590">
                  <c:v>2318</c:v>
                </c:pt>
                <c:pt idx="11591">
                  <c:v>2318.1999999999998</c:v>
                </c:pt>
                <c:pt idx="11592">
                  <c:v>2318.4</c:v>
                </c:pt>
                <c:pt idx="11593">
                  <c:v>2318.6</c:v>
                </c:pt>
                <c:pt idx="11594">
                  <c:v>2318.8000000000002</c:v>
                </c:pt>
                <c:pt idx="11595">
                  <c:v>2319</c:v>
                </c:pt>
                <c:pt idx="11596">
                  <c:v>2319.1999999999998</c:v>
                </c:pt>
                <c:pt idx="11597">
                  <c:v>2319.4</c:v>
                </c:pt>
                <c:pt idx="11598">
                  <c:v>2319.6</c:v>
                </c:pt>
                <c:pt idx="11599">
                  <c:v>2319.8000000000002</c:v>
                </c:pt>
                <c:pt idx="11600">
                  <c:v>2320</c:v>
                </c:pt>
                <c:pt idx="11601">
                  <c:v>2320.1999999999998</c:v>
                </c:pt>
                <c:pt idx="11602">
                  <c:v>2320.4</c:v>
                </c:pt>
                <c:pt idx="11603">
                  <c:v>2320.6</c:v>
                </c:pt>
                <c:pt idx="11604">
                  <c:v>2320.8000000000002</c:v>
                </c:pt>
                <c:pt idx="11605">
                  <c:v>2321</c:v>
                </c:pt>
                <c:pt idx="11606">
                  <c:v>2321.1999999999998</c:v>
                </c:pt>
                <c:pt idx="11607">
                  <c:v>2321.4</c:v>
                </c:pt>
                <c:pt idx="11608">
                  <c:v>2321.6</c:v>
                </c:pt>
                <c:pt idx="11609">
                  <c:v>2321.8000000000002</c:v>
                </c:pt>
                <c:pt idx="11610">
                  <c:v>2322</c:v>
                </c:pt>
                <c:pt idx="11611">
                  <c:v>2322.1999999999998</c:v>
                </c:pt>
                <c:pt idx="11612">
                  <c:v>2322.4</c:v>
                </c:pt>
                <c:pt idx="11613">
                  <c:v>2322.6</c:v>
                </c:pt>
                <c:pt idx="11614">
                  <c:v>2322.8000000000002</c:v>
                </c:pt>
                <c:pt idx="11615">
                  <c:v>2323</c:v>
                </c:pt>
                <c:pt idx="11616">
                  <c:v>2323.1999999999998</c:v>
                </c:pt>
                <c:pt idx="11617">
                  <c:v>2323.4</c:v>
                </c:pt>
                <c:pt idx="11618">
                  <c:v>2323.6</c:v>
                </c:pt>
                <c:pt idx="11619">
                  <c:v>2323.8000000000002</c:v>
                </c:pt>
                <c:pt idx="11620">
                  <c:v>2324</c:v>
                </c:pt>
                <c:pt idx="11621">
                  <c:v>2324.1999999999998</c:v>
                </c:pt>
                <c:pt idx="11622">
                  <c:v>2324.4</c:v>
                </c:pt>
                <c:pt idx="11623">
                  <c:v>2324.6</c:v>
                </c:pt>
                <c:pt idx="11624">
                  <c:v>2324.8000000000002</c:v>
                </c:pt>
                <c:pt idx="11625">
                  <c:v>2325</c:v>
                </c:pt>
                <c:pt idx="11626">
                  <c:v>2325.1999999999998</c:v>
                </c:pt>
                <c:pt idx="11627">
                  <c:v>2325.4</c:v>
                </c:pt>
                <c:pt idx="11628">
                  <c:v>2325.6</c:v>
                </c:pt>
                <c:pt idx="11629">
                  <c:v>2325.8000000000002</c:v>
                </c:pt>
                <c:pt idx="11630">
                  <c:v>2326</c:v>
                </c:pt>
                <c:pt idx="11631">
                  <c:v>2326.1999999999998</c:v>
                </c:pt>
                <c:pt idx="11632">
                  <c:v>2326.4</c:v>
                </c:pt>
                <c:pt idx="11633">
                  <c:v>2326.6</c:v>
                </c:pt>
                <c:pt idx="11634">
                  <c:v>2326.8000000000002</c:v>
                </c:pt>
                <c:pt idx="11635">
                  <c:v>2327</c:v>
                </c:pt>
                <c:pt idx="11636">
                  <c:v>2327.1999999999998</c:v>
                </c:pt>
                <c:pt idx="11637">
                  <c:v>2327.4</c:v>
                </c:pt>
                <c:pt idx="11638">
                  <c:v>2327.6</c:v>
                </c:pt>
                <c:pt idx="11639">
                  <c:v>2327.8000000000002</c:v>
                </c:pt>
                <c:pt idx="11640">
                  <c:v>2328</c:v>
                </c:pt>
                <c:pt idx="11641">
                  <c:v>2328.1999999999998</c:v>
                </c:pt>
                <c:pt idx="11642">
                  <c:v>2328.4</c:v>
                </c:pt>
                <c:pt idx="11643">
                  <c:v>2328.6</c:v>
                </c:pt>
                <c:pt idx="11644">
                  <c:v>2328.8000000000002</c:v>
                </c:pt>
                <c:pt idx="11645">
                  <c:v>2329</c:v>
                </c:pt>
                <c:pt idx="11646">
                  <c:v>2329.1999999999998</c:v>
                </c:pt>
                <c:pt idx="11647">
                  <c:v>2329.4</c:v>
                </c:pt>
                <c:pt idx="11648">
                  <c:v>2329.6</c:v>
                </c:pt>
                <c:pt idx="11649">
                  <c:v>2329.8000000000002</c:v>
                </c:pt>
                <c:pt idx="11650">
                  <c:v>2330</c:v>
                </c:pt>
                <c:pt idx="11651">
                  <c:v>2330.1999999999998</c:v>
                </c:pt>
                <c:pt idx="11652">
                  <c:v>2330.4</c:v>
                </c:pt>
                <c:pt idx="11653">
                  <c:v>2330.6</c:v>
                </c:pt>
                <c:pt idx="11654">
                  <c:v>2330.8000000000002</c:v>
                </c:pt>
                <c:pt idx="11655">
                  <c:v>2331</c:v>
                </c:pt>
                <c:pt idx="11656">
                  <c:v>2331.1999999999998</c:v>
                </c:pt>
                <c:pt idx="11657">
                  <c:v>2331.4</c:v>
                </c:pt>
                <c:pt idx="11658">
                  <c:v>2331.6</c:v>
                </c:pt>
                <c:pt idx="11659">
                  <c:v>2331.8000000000002</c:v>
                </c:pt>
                <c:pt idx="11660">
                  <c:v>2332</c:v>
                </c:pt>
                <c:pt idx="11661">
                  <c:v>2332.1999999999998</c:v>
                </c:pt>
                <c:pt idx="11662">
                  <c:v>2332.4</c:v>
                </c:pt>
                <c:pt idx="11663">
                  <c:v>2332.6</c:v>
                </c:pt>
                <c:pt idx="11664">
                  <c:v>2332.8000000000002</c:v>
                </c:pt>
                <c:pt idx="11665">
                  <c:v>2333</c:v>
                </c:pt>
                <c:pt idx="11666">
                  <c:v>2333.1999999999998</c:v>
                </c:pt>
                <c:pt idx="11667">
                  <c:v>2333.4</c:v>
                </c:pt>
                <c:pt idx="11668">
                  <c:v>2333.6</c:v>
                </c:pt>
                <c:pt idx="11669">
                  <c:v>2333.8000000000002</c:v>
                </c:pt>
                <c:pt idx="11670">
                  <c:v>2334</c:v>
                </c:pt>
                <c:pt idx="11671">
                  <c:v>2334.1999999999998</c:v>
                </c:pt>
                <c:pt idx="11672">
                  <c:v>2334.4</c:v>
                </c:pt>
                <c:pt idx="11673">
                  <c:v>2334.6</c:v>
                </c:pt>
                <c:pt idx="11674">
                  <c:v>2334.8000000000002</c:v>
                </c:pt>
                <c:pt idx="11675">
                  <c:v>2335</c:v>
                </c:pt>
                <c:pt idx="11676">
                  <c:v>2335.1999999999998</c:v>
                </c:pt>
                <c:pt idx="11677">
                  <c:v>2335.4</c:v>
                </c:pt>
                <c:pt idx="11678">
                  <c:v>2335.6</c:v>
                </c:pt>
                <c:pt idx="11679">
                  <c:v>2335.8000000000002</c:v>
                </c:pt>
                <c:pt idx="11680">
                  <c:v>2336</c:v>
                </c:pt>
                <c:pt idx="11681">
                  <c:v>2336.1999999999998</c:v>
                </c:pt>
                <c:pt idx="11682">
                  <c:v>2336.4</c:v>
                </c:pt>
                <c:pt idx="11683">
                  <c:v>2336.6</c:v>
                </c:pt>
                <c:pt idx="11684">
                  <c:v>2336.8000000000002</c:v>
                </c:pt>
                <c:pt idx="11685">
                  <c:v>2337</c:v>
                </c:pt>
                <c:pt idx="11686">
                  <c:v>2337.1999999999998</c:v>
                </c:pt>
                <c:pt idx="11687">
                  <c:v>2337.4</c:v>
                </c:pt>
                <c:pt idx="11688">
                  <c:v>2337.6</c:v>
                </c:pt>
                <c:pt idx="11689">
                  <c:v>2337.8000000000002</c:v>
                </c:pt>
                <c:pt idx="11690">
                  <c:v>2338</c:v>
                </c:pt>
                <c:pt idx="11691">
                  <c:v>2338.1999999999998</c:v>
                </c:pt>
                <c:pt idx="11692">
                  <c:v>2338.4</c:v>
                </c:pt>
                <c:pt idx="11693">
                  <c:v>2338.6</c:v>
                </c:pt>
                <c:pt idx="11694">
                  <c:v>2338.8000000000002</c:v>
                </c:pt>
                <c:pt idx="11695">
                  <c:v>2339</c:v>
                </c:pt>
                <c:pt idx="11696">
                  <c:v>2339.1999999999998</c:v>
                </c:pt>
                <c:pt idx="11697">
                  <c:v>2339.4</c:v>
                </c:pt>
                <c:pt idx="11698">
                  <c:v>2339.6</c:v>
                </c:pt>
                <c:pt idx="11699">
                  <c:v>2339.8000000000002</c:v>
                </c:pt>
                <c:pt idx="11700">
                  <c:v>2340</c:v>
                </c:pt>
                <c:pt idx="11701">
                  <c:v>2340.1999999999998</c:v>
                </c:pt>
                <c:pt idx="11702">
                  <c:v>2340.4</c:v>
                </c:pt>
                <c:pt idx="11703">
                  <c:v>2340.6</c:v>
                </c:pt>
                <c:pt idx="11704">
                  <c:v>2340.8000000000002</c:v>
                </c:pt>
                <c:pt idx="11705">
                  <c:v>2341</c:v>
                </c:pt>
                <c:pt idx="11706">
                  <c:v>2341.1999999999998</c:v>
                </c:pt>
                <c:pt idx="11707">
                  <c:v>2341.4</c:v>
                </c:pt>
                <c:pt idx="11708">
                  <c:v>2341.6</c:v>
                </c:pt>
                <c:pt idx="11709">
                  <c:v>2341.8000000000002</c:v>
                </c:pt>
                <c:pt idx="11710">
                  <c:v>2342</c:v>
                </c:pt>
                <c:pt idx="11711">
                  <c:v>2342.1999999999998</c:v>
                </c:pt>
                <c:pt idx="11712">
                  <c:v>2342.4</c:v>
                </c:pt>
                <c:pt idx="11713">
                  <c:v>2342.6</c:v>
                </c:pt>
                <c:pt idx="11714">
                  <c:v>2342.8000000000002</c:v>
                </c:pt>
                <c:pt idx="11715">
                  <c:v>2343</c:v>
                </c:pt>
                <c:pt idx="11716">
                  <c:v>2343.1999999999998</c:v>
                </c:pt>
                <c:pt idx="11717">
                  <c:v>2343.4</c:v>
                </c:pt>
                <c:pt idx="11718">
                  <c:v>2343.6</c:v>
                </c:pt>
                <c:pt idx="11719">
                  <c:v>2343.8000000000002</c:v>
                </c:pt>
                <c:pt idx="11720">
                  <c:v>2344</c:v>
                </c:pt>
                <c:pt idx="11721">
                  <c:v>2344.1999999999998</c:v>
                </c:pt>
                <c:pt idx="11722">
                  <c:v>2344.4</c:v>
                </c:pt>
                <c:pt idx="11723">
                  <c:v>2344.6</c:v>
                </c:pt>
                <c:pt idx="11724">
                  <c:v>2344.8000000000002</c:v>
                </c:pt>
                <c:pt idx="11725">
                  <c:v>2345</c:v>
                </c:pt>
                <c:pt idx="11726">
                  <c:v>2345.1999999999998</c:v>
                </c:pt>
                <c:pt idx="11727">
                  <c:v>2345.4</c:v>
                </c:pt>
                <c:pt idx="11728">
                  <c:v>2345.6</c:v>
                </c:pt>
                <c:pt idx="11729">
                  <c:v>2345.8000000000002</c:v>
                </c:pt>
                <c:pt idx="11730">
                  <c:v>2346</c:v>
                </c:pt>
                <c:pt idx="11731">
                  <c:v>2346.1999999999998</c:v>
                </c:pt>
                <c:pt idx="11732">
                  <c:v>2346.4</c:v>
                </c:pt>
                <c:pt idx="11733">
                  <c:v>2346.6</c:v>
                </c:pt>
                <c:pt idx="11734">
                  <c:v>2346.8000000000002</c:v>
                </c:pt>
                <c:pt idx="11735">
                  <c:v>2347</c:v>
                </c:pt>
                <c:pt idx="11736">
                  <c:v>2347.1999999999998</c:v>
                </c:pt>
                <c:pt idx="11737">
                  <c:v>2347.4</c:v>
                </c:pt>
                <c:pt idx="11738">
                  <c:v>2347.6</c:v>
                </c:pt>
                <c:pt idx="11739">
                  <c:v>2347.8000000000002</c:v>
                </c:pt>
                <c:pt idx="11740">
                  <c:v>2348</c:v>
                </c:pt>
                <c:pt idx="11741">
                  <c:v>2348.1999999999998</c:v>
                </c:pt>
                <c:pt idx="11742">
                  <c:v>2348.4</c:v>
                </c:pt>
                <c:pt idx="11743">
                  <c:v>2348.6</c:v>
                </c:pt>
                <c:pt idx="11744">
                  <c:v>2348.8000000000002</c:v>
                </c:pt>
                <c:pt idx="11745">
                  <c:v>2349</c:v>
                </c:pt>
                <c:pt idx="11746">
                  <c:v>2349.1999999999998</c:v>
                </c:pt>
                <c:pt idx="11747">
                  <c:v>2349.4</c:v>
                </c:pt>
                <c:pt idx="11748">
                  <c:v>2349.6</c:v>
                </c:pt>
                <c:pt idx="11749">
                  <c:v>2349.8000000000002</c:v>
                </c:pt>
                <c:pt idx="11750">
                  <c:v>2350</c:v>
                </c:pt>
                <c:pt idx="11751">
                  <c:v>2350.1999999999998</c:v>
                </c:pt>
                <c:pt idx="11752">
                  <c:v>2350.4</c:v>
                </c:pt>
                <c:pt idx="11753">
                  <c:v>2350.6</c:v>
                </c:pt>
                <c:pt idx="11754">
                  <c:v>2350.8000000000002</c:v>
                </c:pt>
                <c:pt idx="11755">
                  <c:v>2351</c:v>
                </c:pt>
                <c:pt idx="11756">
                  <c:v>2351.1999999999998</c:v>
                </c:pt>
                <c:pt idx="11757">
                  <c:v>2351.4</c:v>
                </c:pt>
                <c:pt idx="11758">
                  <c:v>2351.6</c:v>
                </c:pt>
                <c:pt idx="11759">
                  <c:v>2351.8000000000002</c:v>
                </c:pt>
                <c:pt idx="11760">
                  <c:v>2352</c:v>
                </c:pt>
                <c:pt idx="11761">
                  <c:v>2352.1999999999998</c:v>
                </c:pt>
                <c:pt idx="11762">
                  <c:v>2352.4</c:v>
                </c:pt>
                <c:pt idx="11763">
                  <c:v>2352.6</c:v>
                </c:pt>
                <c:pt idx="11764">
                  <c:v>2352.8000000000002</c:v>
                </c:pt>
                <c:pt idx="11765">
                  <c:v>2353</c:v>
                </c:pt>
                <c:pt idx="11766">
                  <c:v>2353.1999999999998</c:v>
                </c:pt>
                <c:pt idx="11767">
                  <c:v>2353.4</c:v>
                </c:pt>
                <c:pt idx="11768">
                  <c:v>2353.6</c:v>
                </c:pt>
                <c:pt idx="11769">
                  <c:v>2353.8000000000002</c:v>
                </c:pt>
                <c:pt idx="11770">
                  <c:v>2354</c:v>
                </c:pt>
                <c:pt idx="11771">
                  <c:v>2354.1999999999998</c:v>
                </c:pt>
                <c:pt idx="11772">
                  <c:v>2354.4</c:v>
                </c:pt>
                <c:pt idx="11773">
                  <c:v>2354.6</c:v>
                </c:pt>
                <c:pt idx="11774">
                  <c:v>2354.8000000000002</c:v>
                </c:pt>
                <c:pt idx="11775">
                  <c:v>2355</c:v>
                </c:pt>
                <c:pt idx="11776">
                  <c:v>2355.1999999999998</c:v>
                </c:pt>
                <c:pt idx="11777">
                  <c:v>2355.4</c:v>
                </c:pt>
                <c:pt idx="11778">
                  <c:v>2355.6</c:v>
                </c:pt>
                <c:pt idx="11779">
                  <c:v>2355.8000000000002</c:v>
                </c:pt>
                <c:pt idx="11780">
                  <c:v>2356</c:v>
                </c:pt>
                <c:pt idx="11781">
                  <c:v>2356.1999999999998</c:v>
                </c:pt>
                <c:pt idx="11782">
                  <c:v>2356.4</c:v>
                </c:pt>
                <c:pt idx="11783">
                  <c:v>2356.6</c:v>
                </c:pt>
                <c:pt idx="11784">
                  <c:v>2356.8000000000002</c:v>
                </c:pt>
                <c:pt idx="11785">
                  <c:v>2357</c:v>
                </c:pt>
                <c:pt idx="11786">
                  <c:v>2357.1999999999998</c:v>
                </c:pt>
                <c:pt idx="11787">
                  <c:v>2357.4</c:v>
                </c:pt>
                <c:pt idx="11788">
                  <c:v>2357.6</c:v>
                </c:pt>
                <c:pt idx="11789">
                  <c:v>2357.8000000000002</c:v>
                </c:pt>
                <c:pt idx="11790">
                  <c:v>2358</c:v>
                </c:pt>
                <c:pt idx="11791">
                  <c:v>2358.1999999999998</c:v>
                </c:pt>
                <c:pt idx="11792">
                  <c:v>2358.4</c:v>
                </c:pt>
                <c:pt idx="11793">
                  <c:v>2358.6</c:v>
                </c:pt>
                <c:pt idx="11794">
                  <c:v>2358.8000000000002</c:v>
                </c:pt>
                <c:pt idx="11795">
                  <c:v>2359</c:v>
                </c:pt>
                <c:pt idx="11796">
                  <c:v>2359.1999999999998</c:v>
                </c:pt>
                <c:pt idx="11797">
                  <c:v>2359.4</c:v>
                </c:pt>
                <c:pt idx="11798">
                  <c:v>2359.6</c:v>
                </c:pt>
                <c:pt idx="11799">
                  <c:v>2359.8000000000002</c:v>
                </c:pt>
                <c:pt idx="11800">
                  <c:v>2360</c:v>
                </c:pt>
                <c:pt idx="11801">
                  <c:v>2360.1999999999998</c:v>
                </c:pt>
                <c:pt idx="11802">
                  <c:v>2360.4</c:v>
                </c:pt>
                <c:pt idx="11803">
                  <c:v>2360.6</c:v>
                </c:pt>
                <c:pt idx="11804">
                  <c:v>2360.8000000000002</c:v>
                </c:pt>
                <c:pt idx="11805">
                  <c:v>2361</c:v>
                </c:pt>
                <c:pt idx="11806">
                  <c:v>2361.1999999999998</c:v>
                </c:pt>
                <c:pt idx="11807">
                  <c:v>2361.4</c:v>
                </c:pt>
                <c:pt idx="11808">
                  <c:v>2361.6</c:v>
                </c:pt>
                <c:pt idx="11809">
                  <c:v>2361.8000000000002</c:v>
                </c:pt>
                <c:pt idx="11810">
                  <c:v>2362</c:v>
                </c:pt>
                <c:pt idx="11811">
                  <c:v>2362.1999999999998</c:v>
                </c:pt>
                <c:pt idx="11812">
                  <c:v>2362.4</c:v>
                </c:pt>
                <c:pt idx="11813">
                  <c:v>2362.6</c:v>
                </c:pt>
                <c:pt idx="11814">
                  <c:v>2362.8000000000002</c:v>
                </c:pt>
                <c:pt idx="11815">
                  <c:v>2363</c:v>
                </c:pt>
                <c:pt idx="11816">
                  <c:v>2363.1999999999998</c:v>
                </c:pt>
                <c:pt idx="11817">
                  <c:v>2363.4</c:v>
                </c:pt>
                <c:pt idx="11818">
                  <c:v>2363.6</c:v>
                </c:pt>
                <c:pt idx="11819">
                  <c:v>2363.8000000000002</c:v>
                </c:pt>
                <c:pt idx="11820">
                  <c:v>2364</c:v>
                </c:pt>
                <c:pt idx="11821">
                  <c:v>2364.1999999999998</c:v>
                </c:pt>
                <c:pt idx="11822">
                  <c:v>2364.4</c:v>
                </c:pt>
                <c:pt idx="11823">
                  <c:v>2364.6</c:v>
                </c:pt>
                <c:pt idx="11824">
                  <c:v>2364.8000000000002</c:v>
                </c:pt>
                <c:pt idx="11825">
                  <c:v>2365</c:v>
                </c:pt>
                <c:pt idx="11826">
                  <c:v>2365.1999999999998</c:v>
                </c:pt>
                <c:pt idx="11827">
                  <c:v>2365.4</c:v>
                </c:pt>
                <c:pt idx="11828">
                  <c:v>2365.6</c:v>
                </c:pt>
                <c:pt idx="11829">
                  <c:v>2365.8000000000002</c:v>
                </c:pt>
                <c:pt idx="11830">
                  <c:v>2366</c:v>
                </c:pt>
                <c:pt idx="11831">
                  <c:v>2366.1999999999998</c:v>
                </c:pt>
                <c:pt idx="11832">
                  <c:v>2366.4</c:v>
                </c:pt>
                <c:pt idx="11833">
                  <c:v>2366.6</c:v>
                </c:pt>
                <c:pt idx="11834">
                  <c:v>2366.8000000000002</c:v>
                </c:pt>
                <c:pt idx="11835">
                  <c:v>2367</c:v>
                </c:pt>
                <c:pt idx="11836">
                  <c:v>2367.1999999999998</c:v>
                </c:pt>
                <c:pt idx="11837">
                  <c:v>2367.4</c:v>
                </c:pt>
                <c:pt idx="11838">
                  <c:v>2367.6</c:v>
                </c:pt>
                <c:pt idx="11839">
                  <c:v>2367.8000000000002</c:v>
                </c:pt>
                <c:pt idx="11840">
                  <c:v>2368</c:v>
                </c:pt>
                <c:pt idx="11841">
                  <c:v>2368.1999999999998</c:v>
                </c:pt>
                <c:pt idx="11842">
                  <c:v>2368.4</c:v>
                </c:pt>
                <c:pt idx="11843">
                  <c:v>2368.6</c:v>
                </c:pt>
                <c:pt idx="11844">
                  <c:v>2368.8000000000002</c:v>
                </c:pt>
                <c:pt idx="11845">
                  <c:v>2369</c:v>
                </c:pt>
                <c:pt idx="11846">
                  <c:v>2369.1999999999998</c:v>
                </c:pt>
                <c:pt idx="11847">
                  <c:v>2369.4</c:v>
                </c:pt>
                <c:pt idx="11848">
                  <c:v>2369.6</c:v>
                </c:pt>
                <c:pt idx="11849">
                  <c:v>2369.8000000000002</c:v>
                </c:pt>
                <c:pt idx="11850">
                  <c:v>2370</c:v>
                </c:pt>
                <c:pt idx="11851">
                  <c:v>2370.1999999999998</c:v>
                </c:pt>
                <c:pt idx="11852">
                  <c:v>2370.4</c:v>
                </c:pt>
                <c:pt idx="11853">
                  <c:v>2370.6</c:v>
                </c:pt>
                <c:pt idx="11854">
                  <c:v>2370.8000000000002</c:v>
                </c:pt>
                <c:pt idx="11855">
                  <c:v>2371</c:v>
                </c:pt>
                <c:pt idx="11856">
                  <c:v>2371.1999999999998</c:v>
                </c:pt>
                <c:pt idx="11857">
                  <c:v>2371.4</c:v>
                </c:pt>
                <c:pt idx="11858">
                  <c:v>2371.6</c:v>
                </c:pt>
                <c:pt idx="11859">
                  <c:v>2371.8000000000002</c:v>
                </c:pt>
                <c:pt idx="11860">
                  <c:v>2372</c:v>
                </c:pt>
                <c:pt idx="11861">
                  <c:v>2372.1999999999998</c:v>
                </c:pt>
                <c:pt idx="11862">
                  <c:v>2372.4</c:v>
                </c:pt>
                <c:pt idx="11863">
                  <c:v>2372.6</c:v>
                </c:pt>
                <c:pt idx="11864">
                  <c:v>2372.8000000000002</c:v>
                </c:pt>
                <c:pt idx="11865">
                  <c:v>2373</c:v>
                </c:pt>
                <c:pt idx="11866">
                  <c:v>2373.1999999999998</c:v>
                </c:pt>
                <c:pt idx="11867">
                  <c:v>2373.4</c:v>
                </c:pt>
                <c:pt idx="11868">
                  <c:v>2373.6</c:v>
                </c:pt>
                <c:pt idx="11869">
                  <c:v>2373.8000000000002</c:v>
                </c:pt>
                <c:pt idx="11870">
                  <c:v>2374</c:v>
                </c:pt>
                <c:pt idx="11871">
                  <c:v>2374.1999999999998</c:v>
                </c:pt>
                <c:pt idx="11872">
                  <c:v>2374.4</c:v>
                </c:pt>
                <c:pt idx="11873">
                  <c:v>2374.6</c:v>
                </c:pt>
                <c:pt idx="11874">
                  <c:v>2374.8000000000002</c:v>
                </c:pt>
                <c:pt idx="11875">
                  <c:v>2375</c:v>
                </c:pt>
                <c:pt idx="11876">
                  <c:v>2375.1999999999998</c:v>
                </c:pt>
                <c:pt idx="11877">
                  <c:v>2375.4</c:v>
                </c:pt>
                <c:pt idx="11878">
                  <c:v>2375.6</c:v>
                </c:pt>
                <c:pt idx="11879">
                  <c:v>2375.8000000000002</c:v>
                </c:pt>
                <c:pt idx="11880">
                  <c:v>2376</c:v>
                </c:pt>
                <c:pt idx="11881">
                  <c:v>2376.1999999999998</c:v>
                </c:pt>
                <c:pt idx="11882">
                  <c:v>2376.4</c:v>
                </c:pt>
                <c:pt idx="11883">
                  <c:v>2376.6</c:v>
                </c:pt>
                <c:pt idx="11884">
                  <c:v>2376.8000000000002</c:v>
                </c:pt>
                <c:pt idx="11885">
                  <c:v>2377</c:v>
                </c:pt>
                <c:pt idx="11886">
                  <c:v>2377.1999999999998</c:v>
                </c:pt>
                <c:pt idx="11887">
                  <c:v>2377.4</c:v>
                </c:pt>
                <c:pt idx="11888">
                  <c:v>2377.6</c:v>
                </c:pt>
                <c:pt idx="11889">
                  <c:v>2377.8000000000002</c:v>
                </c:pt>
                <c:pt idx="11890">
                  <c:v>2378</c:v>
                </c:pt>
                <c:pt idx="11891">
                  <c:v>2378.1999999999998</c:v>
                </c:pt>
                <c:pt idx="11892">
                  <c:v>2378.4</c:v>
                </c:pt>
                <c:pt idx="11893">
                  <c:v>2378.6</c:v>
                </c:pt>
                <c:pt idx="11894">
                  <c:v>2378.8000000000002</c:v>
                </c:pt>
                <c:pt idx="11895">
                  <c:v>2379</c:v>
                </c:pt>
                <c:pt idx="11896">
                  <c:v>2379.1999999999998</c:v>
                </c:pt>
                <c:pt idx="11897">
                  <c:v>2379.4</c:v>
                </c:pt>
                <c:pt idx="11898">
                  <c:v>2379.6</c:v>
                </c:pt>
                <c:pt idx="11899">
                  <c:v>2379.8000000000002</c:v>
                </c:pt>
                <c:pt idx="11900">
                  <c:v>2380</c:v>
                </c:pt>
                <c:pt idx="11901">
                  <c:v>2380.1999999999998</c:v>
                </c:pt>
                <c:pt idx="11902">
                  <c:v>2380.4</c:v>
                </c:pt>
                <c:pt idx="11903">
                  <c:v>2380.6</c:v>
                </c:pt>
                <c:pt idx="11904">
                  <c:v>2380.8000000000002</c:v>
                </c:pt>
                <c:pt idx="11905">
                  <c:v>2381</c:v>
                </c:pt>
                <c:pt idx="11906">
                  <c:v>2381.1999999999998</c:v>
                </c:pt>
                <c:pt idx="11907">
                  <c:v>2381.4</c:v>
                </c:pt>
                <c:pt idx="11908">
                  <c:v>2381.6</c:v>
                </c:pt>
                <c:pt idx="11909">
                  <c:v>2381.8000000000002</c:v>
                </c:pt>
                <c:pt idx="11910">
                  <c:v>2382</c:v>
                </c:pt>
                <c:pt idx="11911">
                  <c:v>2382.1999999999998</c:v>
                </c:pt>
                <c:pt idx="11912">
                  <c:v>2382.4</c:v>
                </c:pt>
                <c:pt idx="11913">
                  <c:v>2382.6</c:v>
                </c:pt>
                <c:pt idx="11914">
                  <c:v>2382.8000000000002</c:v>
                </c:pt>
                <c:pt idx="11915">
                  <c:v>2383</c:v>
                </c:pt>
                <c:pt idx="11916">
                  <c:v>2383.1999999999998</c:v>
                </c:pt>
                <c:pt idx="11917">
                  <c:v>2383.4</c:v>
                </c:pt>
                <c:pt idx="11918">
                  <c:v>2383.6</c:v>
                </c:pt>
                <c:pt idx="11919">
                  <c:v>2383.8000000000002</c:v>
                </c:pt>
                <c:pt idx="11920">
                  <c:v>2384</c:v>
                </c:pt>
                <c:pt idx="11921">
                  <c:v>2384.1999999999998</c:v>
                </c:pt>
                <c:pt idx="11922">
                  <c:v>2384.4</c:v>
                </c:pt>
                <c:pt idx="11923">
                  <c:v>2384.6</c:v>
                </c:pt>
                <c:pt idx="11924">
                  <c:v>2384.8000000000002</c:v>
                </c:pt>
                <c:pt idx="11925">
                  <c:v>2385</c:v>
                </c:pt>
                <c:pt idx="11926">
                  <c:v>2385.1999999999998</c:v>
                </c:pt>
                <c:pt idx="11927">
                  <c:v>2385.4</c:v>
                </c:pt>
                <c:pt idx="11928">
                  <c:v>2385.6</c:v>
                </c:pt>
                <c:pt idx="11929">
                  <c:v>2385.8000000000002</c:v>
                </c:pt>
                <c:pt idx="11930">
                  <c:v>2386</c:v>
                </c:pt>
                <c:pt idx="11931">
                  <c:v>2386.1999999999998</c:v>
                </c:pt>
                <c:pt idx="11932">
                  <c:v>2386.4</c:v>
                </c:pt>
                <c:pt idx="11933">
                  <c:v>2386.6</c:v>
                </c:pt>
                <c:pt idx="11934">
                  <c:v>2386.8000000000002</c:v>
                </c:pt>
                <c:pt idx="11935">
                  <c:v>2387</c:v>
                </c:pt>
                <c:pt idx="11936">
                  <c:v>2387.1999999999998</c:v>
                </c:pt>
                <c:pt idx="11937">
                  <c:v>2387.4</c:v>
                </c:pt>
                <c:pt idx="11938">
                  <c:v>2387.6</c:v>
                </c:pt>
                <c:pt idx="11939">
                  <c:v>2387.8000000000002</c:v>
                </c:pt>
                <c:pt idx="11940">
                  <c:v>2388</c:v>
                </c:pt>
                <c:pt idx="11941">
                  <c:v>2388.1999999999998</c:v>
                </c:pt>
                <c:pt idx="11942">
                  <c:v>2388.4</c:v>
                </c:pt>
                <c:pt idx="11943">
                  <c:v>2388.6</c:v>
                </c:pt>
                <c:pt idx="11944">
                  <c:v>2388.8000000000002</c:v>
                </c:pt>
                <c:pt idx="11945">
                  <c:v>2389</c:v>
                </c:pt>
                <c:pt idx="11946">
                  <c:v>2389.1999999999998</c:v>
                </c:pt>
                <c:pt idx="11947">
                  <c:v>2389.4</c:v>
                </c:pt>
                <c:pt idx="11948">
                  <c:v>2389.6</c:v>
                </c:pt>
                <c:pt idx="11949">
                  <c:v>2389.8000000000002</c:v>
                </c:pt>
                <c:pt idx="11950">
                  <c:v>2390</c:v>
                </c:pt>
                <c:pt idx="11951">
                  <c:v>2390.1999999999998</c:v>
                </c:pt>
                <c:pt idx="11952">
                  <c:v>2390.4</c:v>
                </c:pt>
                <c:pt idx="11953">
                  <c:v>2390.6</c:v>
                </c:pt>
                <c:pt idx="11954">
                  <c:v>2390.8000000000002</c:v>
                </c:pt>
                <c:pt idx="11955">
                  <c:v>2391</c:v>
                </c:pt>
                <c:pt idx="11956">
                  <c:v>2391.1999999999998</c:v>
                </c:pt>
                <c:pt idx="11957">
                  <c:v>2391.4</c:v>
                </c:pt>
                <c:pt idx="11958">
                  <c:v>2391.6</c:v>
                </c:pt>
                <c:pt idx="11959">
                  <c:v>2391.8000000000002</c:v>
                </c:pt>
                <c:pt idx="11960">
                  <c:v>2392</c:v>
                </c:pt>
                <c:pt idx="11961">
                  <c:v>2392.1999999999998</c:v>
                </c:pt>
                <c:pt idx="11962">
                  <c:v>2392.4</c:v>
                </c:pt>
                <c:pt idx="11963">
                  <c:v>2392.6</c:v>
                </c:pt>
                <c:pt idx="11964">
                  <c:v>2392.8000000000002</c:v>
                </c:pt>
                <c:pt idx="11965">
                  <c:v>2393</c:v>
                </c:pt>
                <c:pt idx="11966">
                  <c:v>2393.1999999999998</c:v>
                </c:pt>
                <c:pt idx="11967">
                  <c:v>2393.4</c:v>
                </c:pt>
                <c:pt idx="11968">
                  <c:v>2393.6</c:v>
                </c:pt>
                <c:pt idx="11969">
                  <c:v>2393.8000000000002</c:v>
                </c:pt>
                <c:pt idx="11970">
                  <c:v>2394</c:v>
                </c:pt>
                <c:pt idx="11971">
                  <c:v>2394.1999999999998</c:v>
                </c:pt>
                <c:pt idx="11972">
                  <c:v>2394.4</c:v>
                </c:pt>
                <c:pt idx="11973">
                  <c:v>2394.6</c:v>
                </c:pt>
                <c:pt idx="11974">
                  <c:v>2394.8000000000002</c:v>
                </c:pt>
                <c:pt idx="11975">
                  <c:v>2395</c:v>
                </c:pt>
                <c:pt idx="11976">
                  <c:v>2395.1999999999998</c:v>
                </c:pt>
                <c:pt idx="11977">
                  <c:v>2395.4</c:v>
                </c:pt>
                <c:pt idx="11978">
                  <c:v>2395.6</c:v>
                </c:pt>
                <c:pt idx="11979">
                  <c:v>2395.8000000000002</c:v>
                </c:pt>
                <c:pt idx="11980">
                  <c:v>2396</c:v>
                </c:pt>
                <c:pt idx="11981">
                  <c:v>2396.1999999999998</c:v>
                </c:pt>
                <c:pt idx="11982">
                  <c:v>2396.4</c:v>
                </c:pt>
                <c:pt idx="11983">
                  <c:v>2396.6</c:v>
                </c:pt>
                <c:pt idx="11984">
                  <c:v>2396.8000000000002</c:v>
                </c:pt>
                <c:pt idx="11985">
                  <c:v>2397</c:v>
                </c:pt>
                <c:pt idx="11986">
                  <c:v>2397.1999999999998</c:v>
                </c:pt>
                <c:pt idx="11987">
                  <c:v>2397.4</c:v>
                </c:pt>
                <c:pt idx="11988">
                  <c:v>2397.6</c:v>
                </c:pt>
                <c:pt idx="11989">
                  <c:v>2397.8000000000002</c:v>
                </c:pt>
                <c:pt idx="11990">
                  <c:v>2398</c:v>
                </c:pt>
                <c:pt idx="11991">
                  <c:v>2398.1999999999998</c:v>
                </c:pt>
                <c:pt idx="11992">
                  <c:v>2398.4</c:v>
                </c:pt>
                <c:pt idx="11993">
                  <c:v>2398.6</c:v>
                </c:pt>
                <c:pt idx="11994">
                  <c:v>2398.8000000000002</c:v>
                </c:pt>
                <c:pt idx="11995">
                  <c:v>2399</c:v>
                </c:pt>
                <c:pt idx="11996">
                  <c:v>2399.1999999999998</c:v>
                </c:pt>
                <c:pt idx="11997">
                  <c:v>2399.4</c:v>
                </c:pt>
                <c:pt idx="11998">
                  <c:v>2399.6</c:v>
                </c:pt>
                <c:pt idx="11999">
                  <c:v>2399.8000000000002</c:v>
                </c:pt>
                <c:pt idx="12000">
                  <c:v>2400</c:v>
                </c:pt>
                <c:pt idx="12001">
                  <c:v>2400.1999999999998</c:v>
                </c:pt>
                <c:pt idx="12002">
                  <c:v>2400.4</c:v>
                </c:pt>
                <c:pt idx="12003">
                  <c:v>2400.6</c:v>
                </c:pt>
                <c:pt idx="12004">
                  <c:v>2400.8000000000002</c:v>
                </c:pt>
                <c:pt idx="12005">
                  <c:v>2401</c:v>
                </c:pt>
                <c:pt idx="12006">
                  <c:v>2401.1999999999998</c:v>
                </c:pt>
                <c:pt idx="12007">
                  <c:v>2401.4</c:v>
                </c:pt>
                <c:pt idx="12008">
                  <c:v>2401.6</c:v>
                </c:pt>
                <c:pt idx="12009">
                  <c:v>2401.8000000000002</c:v>
                </c:pt>
                <c:pt idx="12010">
                  <c:v>2402</c:v>
                </c:pt>
                <c:pt idx="12011">
                  <c:v>2402.1999999999998</c:v>
                </c:pt>
                <c:pt idx="12012">
                  <c:v>2402.4</c:v>
                </c:pt>
                <c:pt idx="12013">
                  <c:v>2402.6</c:v>
                </c:pt>
                <c:pt idx="12014">
                  <c:v>2402.8000000000002</c:v>
                </c:pt>
                <c:pt idx="12015">
                  <c:v>2403</c:v>
                </c:pt>
                <c:pt idx="12016">
                  <c:v>2403.1999999999998</c:v>
                </c:pt>
                <c:pt idx="12017">
                  <c:v>2403.4</c:v>
                </c:pt>
                <c:pt idx="12018">
                  <c:v>2403.6</c:v>
                </c:pt>
                <c:pt idx="12019">
                  <c:v>2403.8000000000002</c:v>
                </c:pt>
                <c:pt idx="12020">
                  <c:v>2404</c:v>
                </c:pt>
                <c:pt idx="12021">
                  <c:v>2404.1999999999998</c:v>
                </c:pt>
                <c:pt idx="12022">
                  <c:v>2404.4</c:v>
                </c:pt>
                <c:pt idx="12023">
                  <c:v>2404.6</c:v>
                </c:pt>
                <c:pt idx="12024">
                  <c:v>2404.8000000000002</c:v>
                </c:pt>
                <c:pt idx="12025">
                  <c:v>2405</c:v>
                </c:pt>
                <c:pt idx="12026">
                  <c:v>2405.1999999999998</c:v>
                </c:pt>
                <c:pt idx="12027">
                  <c:v>2405.4</c:v>
                </c:pt>
                <c:pt idx="12028">
                  <c:v>2405.6</c:v>
                </c:pt>
                <c:pt idx="12029">
                  <c:v>2405.8000000000002</c:v>
                </c:pt>
                <c:pt idx="12030">
                  <c:v>2406</c:v>
                </c:pt>
                <c:pt idx="12031">
                  <c:v>2406.1999999999998</c:v>
                </c:pt>
                <c:pt idx="12032">
                  <c:v>2406.4</c:v>
                </c:pt>
                <c:pt idx="12033">
                  <c:v>2406.6</c:v>
                </c:pt>
                <c:pt idx="12034">
                  <c:v>2406.8000000000002</c:v>
                </c:pt>
                <c:pt idx="12035">
                  <c:v>2407</c:v>
                </c:pt>
                <c:pt idx="12036">
                  <c:v>2407.1999999999998</c:v>
                </c:pt>
                <c:pt idx="12037">
                  <c:v>2407.4</c:v>
                </c:pt>
                <c:pt idx="12038">
                  <c:v>2407.6</c:v>
                </c:pt>
                <c:pt idx="12039">
                  <c:v>2407.8000000000002</c:v>
                </c:pt>
                <c:pt idx="12040">
                  <c:v>2408</c:v>
                </c:pt>
                <c:pt idx="12041">
                  <c:v>2408.1999999999998</c:v>
                </c:pt>
                <c:pt idx="12042">
                  <c:v>2408.4</c:v>
                </c:pt>
                <c:pt idx="12043">
                  <c:v>2408.6</c:v>
                </c:pt>
                <c:pt idx="12044">
                  <c:v>2408.8000000000002</c:v>
                </c:pt>
                <c:pt idx="12045">
                  <c:v>2409</c:v>
                </c:pt>
                <c:pt idx="12046">
                  <c:v>2409.1999999999998</c:v>
                </c:pt>
                <c:pt idx="12047">
                  <c:v>2409.4</c:v>
                </c:pt>
                <c:pt idx="12048">
                  <c:v>2409.6</c:v>
                </c:pt>
                <c:pt idx="12049">
                  <c:v>2409.8000000000002</c:v>
                </c:pt>
                <c:pt idx="12050">
                  <c:v>2410</c:v>
                </c:pt>
                <c:pt idx="12051">
                  <c:v>2410.1999999999998</c:v>
                </c:pt>
                <c:pt idx="12052">
                  <c:v>2410.4</c:v>
                </c:pt>
                <c:pt idx="12053">
                  <c:v>2410.6</c:v>
                </c:pt>
                <c:pt idx="12054">
                  <c:v>2410.8000000000002</c:v>
                </c:pt>
                <c:pt idx="12055">
                  <c:v>2411</c:v>
                </c:pt>
                <c:pt idx="12056">
                  <c:v>2411.1999999999998</c:v>
                </c:pt>
                <c:pt idx="12057">
                  <c:v>2411.4</c:v>
                </c:pt>
                <c:pt idx="12058">
                  <c:v>2411.6</c:v>
                </c:pt>
                <c:pt idx="12059">
                  <c:v>2411.8000000000002</c:v>
                </c:pt>
                <c:pt idx="12060">
                  <c:v>2412</c:v>
                </c:pt>
                <c:pt idx="12061">
                  <c:v>2412.1999999999998</c:v>
                </c:pt>
                <c:pt idx="12062">
                  <c:v>2412.4</c:v>
                </c:pt>
                <c:pt idx="12063">
                  <c:v>2412.6</c:v>
                </c:pt>
                <c:pt idx="12064">
                  <c:v>2412.8000000000002</c:v>
                </c:pt>
                <c:pt idx="12065">
                  <c:v>2413</c:v>
                </c:pt>
                <c:pt idx="12066">
                  <c:v>2413.1999999999998</c:v>
                </c:pt>
                <c:pt idx="12067">
                  <c:v>2413.4</c:v>
                </c:pt>
                <c:pt idx="12068">
                  <c:v>2413.6</c:v>
                </c:pt>
                <c:pt idx="12069">
                  <c:v>2413.8000000000002</c:v>
                </c:pt>
                <c:pt idx="12070">
                  <c:v>2414</c:v>
                </c:pt>
                <c:pt idx="12071">
                  <c:v>2414.1999999999998</c:v>
                </c:pt>
                <c:pt idx="12072">
                  <c:v>2414.4</c:v>
                </c:pt>
                <c:pt idx="12073">
                  <c:v>2414.6</c:v>
                </c:pt>
                <c:pt idx="12074">
                  <c:v>2414.8000000000002</c:v>
                </c:pt>
                <c:pt idx="12075">
                  <c:v>2415</c:v>
                </c:pt>
                <c:pt idx="12076">
                  <c:v>2415.1999999999998</c:v>
                </c:pt>
                <c:pt idx="12077">
                  <c:v>2415.4</c:v>
                </c:pt>
                <c:pt idx="12078">
                  <c:v>2415.6</c:v>
                </c:pt>
                <c:pt idx="12079">
                  <c:v>2415.8000000000002</c:v>
                </c:pt>
                <c:pt idx="12080">
                  <c:v>2416</c:v>
                </c:pt>
                <c:pt idx="12081">
                  <c:v>2416.1999999999998</c:v>
                </c:pt>
                <c:pt idx="12082">
                  <c:v>2416.4</c:v>
                </c:pt>
                <c:pt idx="12083">
                  <c:v>2416.6</c:v>
                </c:pt>
                <c:pt idx="12084">
                  <c:v>2416.8000000000002</c:v>
                </c:pt>
                <c:pt idx="12085">
                  <c:v>2417</c:v>
                </c:pt>
                <c:pt idx="12086">
                  <c:v>2417.1999999999998</c:v>
                </c:pt>
                <c:pt idx="12087">
                  <c:v>2417.4</c:v>
                </c:pt>
                <c:pt idx="12088">
                  <c:v>2417.6</c:v>
                </c:pt>
                <c:pt idx="12089">
                  <c:v>2417.8000000000002</c:v>
                </c:pt>
                <c:pt idx="12090">
                  <c:v>2418</c:v>
                </c:pt>
                <c:pt idx="12091">
                  <c:v>2418.1999999999998</c:v>
                </c:pt>
                <c:pt idx="12092">
                  <c:v>2418.4</c:v>
                </c:pt>
                <c:pt idx="12093">
                  <c:v>2418.6</c:v>
                </c:pt>
                <c:pt idx="12094">
                  <c:v>2418.8000000000002</c:v>
                </c:pt>
                <c:pt idx="12095">
                  <c:v>2419</c:v>
                </c:pt>
                <c:pt idx="12096">
                  <c:v>2419.1999999999998</c:v>
                </c:pt>
                <c:pt idx="12097">
                  <c:v>2419.4</c:v>
                </c:pt>
                <c:pt idx="12098">
                  <c:v>2419.6</c:v>
                </c:pt>
                <c:pt idx="12099">
                  <c:v>2419.8000000000002</c:v>
                </c:pt>
                <c:pt idx="12100">
                  <c:v>2420</c:v>
                </c:pt>
                <c:pt idx="12101">
                  <c:v>2420.1999999999998</c:v>
                </c:pt>
                <c:pt idx="12102">
                  <c:v>2420.4</c:v>
                </c:pt>
                <c:pt idx="12103">
                  <c:v>2420.6</c:v>
                </c:pt>
                <c:pt idx="12104">
                  <c:v>2420.8000000000002</c:v>
                </c:pt>
                <c:pt idx="12105">
                  <c:v>2421</c:v>
                </c:pt>
                <c:pt idx="12106">
                  <c:v>2421.1999999999998</c:v>
                </c:pt>
                <c:pt idx="12107">
                  <c:v>2421.4</c:v>
                </c:pt>
                <c:pt idx="12108">
                  <c:v>2421.6</c:v>
                </c:pt>
                <c:pt idx="12109">
                  <c:v>2421.8000000000002</c:v>
                </c:pt>
                <c:pt idx="12110">
                  <c:v>2422</c:v>
                </c:pt>
                <c:pt idx="12111">
                  <c:v>2422.1999999999998</c:v>
                </c:pt>
                <c:pt idx="12112">
                  <c:v>2422.4</c:v>
                </c:pt>
                <c:pt idx="12113">
                  <c:v>2422.6</c:v>
                </c:pt>
                <c:pt idx="12114">
                  <c:v>2422.8000000000002</c:v>
                </c:pt>
                <c:pt idx="12115">
                  <c:v>2423</c:v>
                </c:pt>
                <c:pt idx="12116">
                  <c:v>2423.1999999999998</c:v>
                </c:pt>
                <c:pt idx="12117">
                  <c:v>2423.4</c:v>
                </c:pt>
                <c:pt idx="12118">
                  <c:v>2423.6</c:v>
                </c:pt>
                <c:pt idx="12119">
                  <c:v>2423.8000000000002</c:v>
                </c:pt>
                <c:pt idx="12120">
                  <c:v>2424</c:v>
                </c:pt>
                <c:pt idx="12121">
                  <c:v>2424.1999999999998</c:v>
                </c:pt>
                <c:pt idx="12122">
                  <c:v>2424.4</c:v>
                </c:pt>
                <c:pt idx="12123">
                  <c:v>2424.6</c:v>
                </c:pt>
                <c:pt idx="12124">
                  <c:v>2424.8000000000002</c:v>
                </c:pt>
                <c:pt idx="12125">
                  <c:v>2425</c:v>
                </c:pt>
                <c:pt idx="12126">
                  <c:v>2425.1999999999998</c:v>
                </c:pt>
                <c:pt idx="12127">
                  <c:v>2425.4</c:v>
                </c:pt>
                <c:pt idx="12128">
                  <c:v>2425.6</c:v>
                </c:pt>
                <c:pt idx="12129">
                  <c:v>2425.8000000000002</c:v>
                </c:pt>
                <c:pt idx="12130">
                  <c:v>2426</c:v>
                </c:pt>
                <c:pt idx="12131">
                  <c:v>2426.1999999999998</c:v>
                </c:pt>
                <c:pt idx="12132">
                  <c:v>2426.4</c:v>
                </c:pt>
                <c:pt idx="12133">
                  <c:v>2426.6</c:v>
                </c:pt>
                <c:pt idx="12134">
                  <c:v>2426.8000000000002</c:v>
                </c:pt>
                <c:pt idx="12135">
                  <c:v>2427</c:v>
                </c:pt>
                <c:pt idx="12136">
                  <c:v>2427.1999999999998</c:v>
                </c:pt>
                <c:pt idx="12137">
                  <c:v>2427.4</c:v>
                </c:pt>
                <c:pt idx="12138">
                  <c:v>2427.6</c:v>
                </c:pt>
                <c:pt idx="12139">
                  <c:v>2427.8000000000002</c:v>
                </c:pt>
                <c:pt idx="12140">
                  <c:v>2428</c:v>
                </c:pt>
                <c:pt idx="12141">
                  <c:v>2428.1999999999998</c:v>
                </c:pt>
                <c:pt idx="12142">
                  <c:v>2428.4</c:v>
                </c:pt>
                <c:pt idx="12143">
                  <c:v>2428.6</c:v>
                </c:pt>
                <c:pt idx="12144">
                  <c:v>2428.8000000000002</c:v>
                </c:pt>
                <c:pt idx="12145">
                  <c:v>2429</c:v>
                </c:pt>
                <c:pt idx="12146">
                  <c:v>2429.1999999999998</c:v>
                </c:pt>
                <c:pt idx="12147">
                  <c:v>2429.4</c:v>
                </c:pt>
                <c:pt idx="12148">
                  <c:v>2429.6</c:v>
                </c:pt>
                <c:pt idx="12149">
                  <c:v>2429.8000000000002</c:v>
                </c:pt>
                <c:pt idx="12150">
                  <c:v>2430</c:v>
                </c:pt>
                <c:pt idx="12151">
                  <c:v>2430.1999999999998</c:v>
                </c:pt>
                <c:pt idx="12152">
                  <c:v>2430.4</c:v>
                </c:pt>
                <c:pt idx="12153">
                  <c:v>2430.6</c:v>
                </c:pt>
                <c:pt idx="12154">
                  <c:v>2430.8000000000002</c:v>
                </c:pt>
                <c:pt idx="12155">
                  <c:v>2431</c:v>
                </c:pt>
                <c:pt idx="12156">
                  <c:v>2431.1999999999998</c:v>
                </c:pt>
                <c:pt idx="12157">
                  <c:v>2431.4</c:v>
                </c:pt>
                <c:pt idx="12158">
                  <c:v>2431.6</c:v>
                </c:pt>
                <c:pt idx="12159">
                  <c:v>2431.8000000000002</c:v>
                </c:pt>
                <c:pt idx="12160">
                  <c:v>2432</c:v>
                </c:pt>
                <c:pt idx="12161">
                  <c:v>2432.1999999999998</c:v>
                </c:pt>
                <c:pt idx="12162">
                  <c:v>2432.4</c:v>
                </c:pt>
                <c:pt idx="12163">
                  <c:v>2432.6</c:v>
                </c:pt>
                <c:pt idx="12164">
                  <c:v>2432.8000000000002</c:v>
                </c:pt>
                <c:pt idx="12165">
                  <c:v>2433</c:v>
                </c:pt>
                <c:pt idx="12166">
                  <c:v>2433.1999999999998</c:v>
                </c:pt>
                <c:pt idx="12167">
                  <c:v>2433.4</c:v>
                </c:pt>
                <c:pt idx="12168">
                  <c:v>2433.6</c:v>
                </c:pt>
                <c:pt idx="12169">
                  <c:v>2433.8000000000002</c:v>
                </c:pt>
                <c:pt idx="12170">
                  <c:v>2434</c:v>
                </c:pt>
                <c:pt idx="12171">
                  <c:v>2434.1999999999998</c:v>
                </c:pt>
                <c:pt idx="12172">
                  <c:v>2434.4</c:v>
                </c:pt>
                <c:pt idx="12173">
                  <c:v>2434.6</c:v>
                </c:pt>
                <c:pt idx="12174">
                  <c:v>2434.8000000000002</c:v>
                </c:pt>
                <c:pt idx="12175">
                  <c:v>2435</c:v>
                </c:pt>
                <c:pt idx="12176">
                  <c:v>2435.1999999999998</c:v>
                </c:pt>
                <c:pt idx="12177">
                  <c:v>2435.4</c:v>
                </c:pt>
                <c:pt idx="12178">
                  <c:v>2435.6</c:v>
                </c:pt>
                <c:pt idx="12179">
                  <c:v>2435.8000000000002</c:v>
                </c:pt>
                <c:pt idx="12180">
                  <c:v>2436</c:v>
                </c:pt>
                <c:pt idx="12181">
                  <c:v>2436.1999999999998</c:v>
                </c:pt>
                <c:pt idx="12182">
                  <c:v>2436.4</c:v>
                </c:pt>
                <c:pt idx="12183">
                  <c:v>2436.6</c:v>
                </c:pt>
                <c:pt idx="12184">
                  <c:v>2436.8000000000002</c:v>
                </c:pt>
                <c:pt idx="12185">
                  <c:v>2437</c:v>
                </c:pt>
                <c:pt idx="12186">
                  <c:v>2437.1999999999998</c:v>
                </c:pt>
                <c:pt idx="12187">
                  <c:v>2437.4</c:v>
                </c:pt>
                <c:pt idx="12188">
                  <c:v>2437.6</c:v>
                </c:pt>
                <c:pt idx="12189">
                  <c:v>2437.8000000000002</c:v>
                </c:pt>
                <c:pt idx="12190">
                  <c:v>2438</c:v>
                </c:pt>
                <c:pt idx="12191">
                  <c:v>2438.1999999999998</c:v>
                </c:pt>
                <c:pt idx="12192">
                  <c:v>2438.4</c:v>
                </c:pt>
                <c:pt idx="12193">
                  <c:v>2438.6</c:v>
                </c:pt>
                <c:pt idx="12194">
                  <c:v>2438.8000000000002</c:v>
                </c:pt>
                <c:pt idx="12195">
                  <c:v>2439</c:v>
                </c:pt>
                <c:pt idx="12196">
                  <c:v>2439.1999999999998</c:v>
                </c:pt>
                <c:pt idx="12197">
                  <c:v>2439.4</c:v>
                </c:pt>
                <c:pt idx="12198">
                  <c:v>2439.6</c:v>
                </c:pt>
                <c:pt idx="12199">
                  <c:v>2439.8000000000002</c:v>
                </c:pt>
                <c:pt idx="12200">
                  <c:v>2440</c:v>
                </c:pt>
                <c:pt idx="12201">
                  <c:v>2440.1999999999998</c:v>
                </c:pt>
                <c:pt idx="12202">
                  <c:v>2440.4</c:v>
                </c:pt>
                <c:pt idx="12203">
                  <c:v>2440.6</c:v>
                </c:pt>
                <c:pt idx="12204">
                  <c:v>2440.8000000000002</c:v>
                </c:pt>
                <c:pt idx="12205">
                  <c:v>2441</c:v>
                </c:pt>
                <c:pt idx="12206">
                  <c:v>2441.1999999999998</c:v>
                </c:pt>
                <c:pt idx="12207">
                  <c:v>2441.4</c:v>
                </c:pt>
                <c:pt idx="12208">
                  <c:v>2441.6</c:v>
                </c:pt>
                <c:pt idx="12209">
                  <c:v>2441.8000000000002</c:v>
                </c:pt>
                <c:pt idx="12210">
                  <c:v>2442</c:v>
                </c:pt>
                <c:pt idx="12211">
                  <c:v>2442.1999999999998</c:v>
                </c:pt>
                <c:pt idx="12212">
                  <c:v>2442.4</c:v>
                </c:pt>
                <c:pt idx="12213">
                  <c:v>2442.6</c:v>
                </c:pt>
                <c:pt idx="12214">
                  <c:v>2442.8000000000002</c:v>
                </c:pt>
                <c:pt idx="12215">
                  <c:v>2443</c:v>
                </c:pt>
                <c:pt idx="12216">
                  <c:v>2443.1999999999998</c:v>
                </c:pt>
                <c:pt idx="12217">
                  <c:v>2443.4</c:v>
                </c:pt>
                <c:pt idx="12218">
                  <c:v>2443.6</c:v>
                </c:pt>
                <c:pt idx="12219">
                  <c:v>2443.8000000000002</c:v>
                </c:pt>
                <c:pt idx="12220">
                  <c:v>2444</c:v>
                </c:pt>
                <c:pt idx="12221">
                  <c:v>2444.1999999999998</c:v>
                </c:pt>
                <c:pt idx="12222">
                  <c:v>2444.4</c:v>
                </c:pt>
                <c:pt idx="12223">
                  <c:v>2444.6</c:v>
                </c:pt>
                <c:pt idx="12224">
                  <c:v>2444.8000000000002</c:v>
                </c:pt>
                <c:pt idx="12225">
                  <c:v>2445</c:v>
                </c:pt>
                <c:pt idx="12226">
                  <c:v>2445.1999999999998</c:v>
                </c:pt>
                <c:pt idx="12227">
                  <c:v>2445.4</c:v>
                </c:pt>
                <c:pt idx="12228">
                  <c:v>2445.6</c:v>
                </c:pt>
                <c:pt idx="12229">
                  <c:v>2445.8000000000002</c:v>
                </c:pt>
                <c:pt idx="12230">
                  <c:v>2446</c:v>
                </c:pt>
                <c:pt idx="12231">
                  <c:v>2446.1999999999998</c:v>
                </c:pt>
                <c:pt idx="12232">
                  <c:v>2446.4</c:v>
                </c:pt>
                <c:pt idx="12233">
                  <c:v>2446.6</c:v>
                </c:pt>
                <c:pt idx="12234">
                  <c:v>2446.8000000000002</c:v>
                </c:pt>
                <c:pt idx="12235">
                  <c:v>2447</c:v>
                </c:pt>
                <c:pt idx="12236">
                  <c:v>2447.1999999999998</c:v>
                </c:pt>
                <c:pt idx="12237">
                  <c:v>2447.4</c:v>
                </c:pt>
                <c:pt idx="12238">
                  <c:v>2447.6</c:v>
                </c:pt>
                <c:pt idx="12239">
                  <c:v>2447.8000000000002</c:v>
                </c:pt>
                <c:pt idx="12240">
                  <c:v>2448</c:v>
                </c:pt>
                <c:pt idx="12241">
                  <c:v>2448.1999999999998</c:v>
                </c:pt>
                <c:pt idx="12242">
                  <c:v>2448.4</c:v>
                </c:pt>
                <c:pt idx="12243">
                  <c:v>2448.6</c:v>
                </c:pt>
                <c:pt idx="12244">
                  <c:v>2448.8000000000002</c:v>
                </c:pt>
                <c:pt idx="12245">
                  <c:v>2449</c:v>
                </c:pt>
                <c:pt idx="12246">
                  <c:v>2449.1999999999998</c:v>
                </c:pt>
                <c:pt idx="12247">
                  <c:v>2449.4</c:v>
                </c:pt>
                <c:pt idx="12248">
                  <c:v>2449.6</c:v>
                </c:pt>
                <c:pt idx="12249">
                  <c:v>2449.8000000000002</c:v>
                </c:pt>
                <c:pt idx="12250">
                  <c:v>2450</c:v>
                </c:pt>
                <c:pt idx="12251">
                  <c:v>2450.1999999999998</c:v>
                </c:pt>
                <c:pt idx="12252">
                  <c:v>2450.4</c:v>
                </c:pt>
                <c:pt idx="12253">
                  <c:v>2450.6</c:v>
                </c:pt>
                <c:pt idx="12254">
                  <c:v>2450.8000000000002</c:v>
                </c:pt>
                <c:pt idx="12255">
                  <c:v>2451</c:v>
                </c:pt>
                <c:pt idx="12256">
                  <c:v>2451.1999999999998</c:v>
                </c:pt>
                <c:pt idx="12257">
                  <c:v>2451.4</c:v>
                </c:pt>
                <c:pt idx="12258">
                  <c:v>2451.6</c:v>
                </c:pt>
                <c:pt idx="12259">
                  <c:v>2451.8000000000002</c:v>
                </c:pt>
                <c:pt idx="12260">
                  <c:v>2452</c:v>
                </c:pt>
                <c:pt idx="12261">
                  <c:v>2452.1999999999998</c:v>
                </c:pt>
                <c:pt idx="12262">
                  <c:v>2452.4</c:v>
                </c:pt>
                <c:pt idx="12263">
                  <c:v>2452.6</c:v>
                </c:pt>
                <c:pt idx="12264">
                  <c:v>2452.8000000000002</c:v>
                </c:pt>
                <c:pt idx="12265">
                  <c:v>2453</c:v>
                </c:pt>
                <c:pt idx="12266">
                  <c:v>2453.1999999999998</c:v>
                </c:pt>
                <c:pt idx="12267">
                  <c:v>2453.4</c:v>
                </c:pt>
                <c:pt idx="12268">
                  <c:v>2453.6</c:v>
                </c:pt>
                <c:pt idx="12269">
                  <c:v>2453.8000000000002</c:v>
                </c:pt>
                <c:pt idx="12270">
                  <c:v>2454</c:v>
                </c:pt>
                <c:pt idx="12271">
                  <c:v>2454.1999999999998</c:v>
                </c:pt>
                <c:pt idx="12272">
                  <c:v>2454.4</c:v>
                </c:pt>
                <c:pt idx="12273">
                  <c:v>2454.6</c:v>
                </c:pt>
                <c:pt idx="12274">
                  <c:v>2454.8000000000002</c:v>
                </c:pt>
                <c:pt idx="12275">
                  <c:v>2455</c:v>
                </c:pt>
                <c:pt idx="12276">
                  <c:v>2455.1999999999998</c:v>
                </c:pt>
                <c:pt idx="12277">
                  <c:v>2455.4</c:v>
                </c:pt>
                <c:pt idx="12278">
                  <c:v>2455.6</c:v>
                </c:pt>
                <c:pt idx="12279">
                  <c:v>2455.8000000000002</c:v>
                </c:pt>
                <c:pt idx="12280">
                  <c:v>2456</c:v>
                </c:pt>
                <c:pt idx="12281">
                  <c:v>2456.1999999999998</c:v>
                </c:pt>
                <c:pt idx="12282">
                  <c:v>2456.4</c:v>
                </c:pt>
                <c:pt idx="12283">
                  <c:v>2456.6</c:v>
                </c:pt>
                <c:pt idx="12284">
                  <c:v>2456.8000000000002</c:v>
                </c:pt>
                <c:pt idx="12285">
                  <c:v>2457</c:v>
                </c:pt>
                <c:pt idx="12286">
                  <c:v>2457.1999999999998</c:v>
                </c:pt>
                <c:pt idx="12287">
                  <c:v>2457.4</c:v>
                </c:pt>
                <c:pt idx="12288">
                  <c:v>2457.6</c:v>
                </c:pt>
                <c:pt idx="12289">
                  <c:v>2457.8000000000002</c:v>
                </c:pt>
                <c:pt idx="12290">
                  <c:v>2458</c:v>
                </c:pt>
                <c:pt idx="12291">
                  <c:v>2458.1999999999998</c:v>
                </c:pt>
                <c:pt idx="12292">
                  <c:v>2458.4</c:v>
                </c:pt>
                <c:pt idx="12293">
                  <c:v>2458.6</c:v>
                </c:pt>
                <c:pt idx="12294">
                  <c:v>2458.8000000000002</c:v>
                </c:pt>
                <c:pt idx="12295">
                  <c:v>2459</c:v>
                </c:pt>
                <c:pt idx="12296">
                  <c:v>2459.1999999999998</c:v>
                </c:pt>
                <c:pt idx="12297">
                  <c:v>2459.4</c:v>
                </c:pt>
                <c:pt idx="12298">
                  <c:v>2459.6</c:v>
                </c:pt>
                <c:pt idx="12299">
                  <c:v>2459.8000000000002</c:v>
                </c:pt>
                <c:pt idx="12300">
                  <c:v>2460</c:v>
                </c:pt>
                <c:pt idx="12301">
                  <c:v>2460.1999999999998</c:v>
                </c:pt>
                <c:pt idx="12302">
                  <c:v>2460.4</c:v>
                </c:pt>
                <c:pt idx="12303">
                  <c:v>2460.6</c:v>
                </c:pt>
                <c:pt idx="12304">
                  <c:v>2460.8000000000002</c:v>
                </c:pt>
                <c:pt idx="12305">
                  <c:v>2461</c:v>
                </c:pt>
                <c:pt idx="12306">
                  <c:v>2461.1999999999998</c:v>
                </c:pt>
                <c:pt idx="12307">
                  <c:v>2461.4</c:v>
                </c:pt>
                <c:pt idx="12308">
                  <c:v>2461.6</c:v>
                </c:pt>
                <c:pt idx="12309">
                  <c:v>2461.8000000000002</c:v>
                </c:pt>
                <c:pt idx="12310">
                  <c:v>2462</c:v>
                </c:pt>
                <c:pt idx="12311">
                  <c:v>2462.1999999999998</c:v>
                </c:pt>
                <c:pt idx="12312">
                  <c:v>2462.4</c:v>
                </c:pt>
                <c:pt idx="12313">
                  <c:v>2462.6</c:v>
                </c:pt>
                <c:pt idx="12314">
                  <c:v>2462.8000000000002</c:v>
                </c:pt>
                <c:pt idx="12315">
                  <c:v>2463</c:v>
                </c:pt>
                <c:pt idx="12316">
                  <c:v>2463.1999999999998</c:v>
                </c:pt>
                <c:pt idx="12317">
                  <c:v>2463.4</c:v>
                </c:pt>
                <c:pt idx="12318">
                  <c:v>2463.6</c:v>
                </c:pt>
                <c:pt idx="12319">
                  <c:v>2463.8000000000002</c:v>
                </c:pt>
                <c:pt idx="12320">
                  <c:v>2464</c:v>
                </c:pt>
                <c:pt idx="12321">
                  <c:v>2464.1999999999998</c:v>
                </c:pt>
                <c:pt idx="12322">
                  <c:v>2464.4</c:v>
                </c:pt>
                <c:pt idx="12323">
                  <c:v>2464.6</c:v>
                </c:pt>
                <c:pt idx="12324">
                  <c:v>2464.8000000000002</c:v>
                </c:pt>
                <c:pt idx="12325">
                  <c:v>2465</c:v>
                </c:pt>
                <c:pt idx="12326">
                  <c:v>2465.1999999999998</c:v>
                </c:pt>
                <c:pt idx="12327">
                  <c:v>2465.4</c:v>
                </c:pt>
                <c:pt idx="12328">
                  <c:v>2465.6</c:v>
                </c:pt>
                <c:pt idx="12329">
                  <c:v>2465.8000000000002</c:v>
                </c:pt>
                <c:pt idx="12330">
                  <c:v>2466</c:v>
                </c:pt>
                <c:pt idx="12331">
                  <c:v>2466.1999999999998</c:v>
                </c:pt>
                <c:pt idx="12332">
                  <c:v>2466.4</c:v>
                </c:pt>
                <c:pt idx="12333">
                  <c:v>2466.6</c:v>
                </c:pt>
                <c:pt idx="12334">
                  <c:v>2466.8000000000002</c:v>
                </c:pt>
                <c:pt idx="12335">
                  <c:v>2467</c:v>
                </c:pt>
                <c:pt idx="12336">
                  <c:v>2467.1999999999998</c:v>
                </c:pt>
                <c:pt idx="12337">
                  <c:v>2467.4</c:v>
                </c:pt>
                <c:pt idx="12338">
                  <c:v>2467.6</c:v>
                </c:pt>
                <c:pt idx="12339">
                  <c:v>2467.8000000000002</c:v>
                </c:pt>
                <c:pt idx="12340">
                  <c:v>2468</c:v>
                </c:pt>
                <c:pt idx="12341">
                  <c:v>2468.1999999999998</c:v>
                </c:pt>
                <c:pt idx="12342">
                  <c:v>2468.4</c:v>
                </c:pt>
                <c:pt idx="12343">
                  <c:v>2468.6</c:v>
                </c:pt>
                <c:pt idx="12344">
                  <c:v>2468.8000000000002</c:v>
                </c:pt>
                <c:pt idx="12345">
                  <c:v>2469</c:v>
                </c:pt>
                <c:pt idx="12346">
                  <c:v>2469.1999999999998</c:v>
                </c:pt>
                <c:pt idx="12347">
                  <c:v>2469.4</c:v>
                </c:pt>
                <c:pt idx="12348">
                  <c:v>2469.6</c:v>
                </c:pt>
                <c:pt idx="12349">
                  <c:v>2469.8000000000002</c:v>
                </c:pt>
                <c:pt idx="12350">
                  <c:v>2470</c:v>
                </c:pt>
                <c:pt idx="12351">
                  <c:v>2470.1999999999998</c:v>
                </c:pt>
                <c:pt idx="12352">
                  <c:v>2470.4</c:v>
                </c:pt>
                <c:pt idx="12353">
                  <c:v>2470.6</c:v>
                </c:pt>
                <c:pt idx="12354">
                  <c:v>2470.8000000000002</c:v>
                </c:pt>
                <c:pt idx="12355">
                  <c:v>2471</c:v>
                </c:pt>
                <c:pt idx="12356">
                  <c:v>2471.1999999999998</c:v>
                </c:pt>
                <c:pt idx="12357">
                  <c:v>2471.4</c:v>
                </c:pt>
                <c:pt idx="12358">
                  <c:v>2471.6</c:v>
                </c:pt>
                <c:pt idx="12359">
                  <c:v>2471.8000000000002</c:v>
                </c:pt>
                <c:pt idx="12360">
                  <c:v>2472</c:v>
                </c:pt>
                <c:pt idx="12361">
                  <c:v>2472.1999999999998</c:v>
                </c:pt>
                <c:pt idx="12362">
                  <c:v>2472.4</c:v>
                </c:pt>
                <c:pt idx="12363">
                  <c:v>2472.6</c:v>
                </c:pt>
                <c:pt idx="12364">
                  <c:v>2472.8000000000002</c:v>
                </c:pt>
                <c:pt idx="12365">
                  <c:v>2473</c:v>
                </c:pt>
                <c:pt idx="12366">
                  <c:v>2473.1999999999998</c:v>
                </c:pt>
                <c:pt idx="12367">
                  <c:v>2473.4</c:v>
                </c:pt>
                <c:pt idx="12368">
                  <c:v>2473.6</c:v>
                </c:pt>
                <c:pt idx="12369">
                  <c:v>2473.8000000000002</c:v>
                </c:pt>
                <c:pt idx="12370">
                  <c:v>2474</c:v>
                </c:pt>
                <c:pt idx="12371">
                  <c:v>2474.1999999999998</c:v>
                </c:pt>
                <c:pt idx="12372">
                  <c:v>2474.4</c:v>
                </c:pt>
                <c:pt idx="12373">
                  <c:v>2474.6</c:v>
                </c:pt>
                <c:pt idx="12374">
                  <c:v>2474.8000000000002</c:v>
                </c:pt>
                <c:pt idx="12375">
                  <c:v>2475</c:v>
                </c:pt>
                <c:pt idx="12376">
                  <c:v>2475.1999999999998</c:v>
                </c:pt>
                <c:pt idx="12377">
                  <c:v>2475.4</c:v>
                </c:pt>
                <c:pt idx="12378">
                  <c:v>2475.6</c:v>
                </c:pt>
                <c:pt idx="12379">
                  <c:v>2475.8000000000002</c:v>
                </c:pt>
                <c:pt idx="12380">
                  <c:v>2476</c:v>
                </c:pt>
                <c:pt idx="12381">
                  <c:v>2476.1999999999998</c:v>
                </c:pt>
                <c:pt idx="12382">
                  <c:v>2476.4</c:v>
                </c:pt>
                <c:pt idx="12383">
                  <c:v>2476.6</c:v>
                </c:pt>
                <c:pt idx="12384">
                  <c:v>2476.8000000000002</c:v>
                </c:pt>
                <c:pt idx="12385">
                  <c:v>2477</c:v>
                </c:pt>
                <c:pt idx="12386">
                  <c:v>2477.1999999999998</c:v>
                </c:pt>
                <c:pt idx="12387">
                  <c:v>2477.4</c:v>
                </c:pt>
                <c:pt idx="12388">
                  <c:v>2477.6</c:v>
                </c:pt>
                <c:pt idx="12389">
                  <c:v>2477.8000000000002</c:v>
                </c:pt>
                <c:pt idx="12390">
                  <c:v>2478</c:v>
                </c:pt>
                <c:pt idx="12391">
                  <c:v>2478.1999999999998</c:v>
                </c:pt>
                <c:pt idx="12392">
                  <c:v>2478.4</c:v>
                </c:pt>
                <c:pt idx="12393">
                  <c:v>2478.6</c:v>
                </c:pt>
                <c:pt idx="12394">
                  <c:v>2478.8000000000002</c:v>
                </c:pt>
                <c:pt idx="12395">
                  <c:v>2479</c:v>
                </c:pt>
                <c:pt idx="12396">
                  <c:v>2479.1999999999998</c:v>
                </c:pt>
                <c:pt idx="12397">
                  <c:v>2479.4</c:v>
                </c:pt>
                <c:pt idx="12398">
                  <c:v>2479.6</c:v>
                </c:pt>
                <c:pt idx="12399">
                  <c:v>2479.8000000000002</c:v>
                </c:pt>
                <c:pt idx="12400">
                  <c:v>2480</c:v>
                </c:pt>
                <c:pt idx="12401">
                  <c:v>2480.1999999999998</c:v>
                </c:pt>
                <c:pt idx="12402">
                  <c:v>2480.4</c:v>
                </c:pt>
                <c:pt idx="12403">
                  <c:v>2480.6</c:v>
                </c:pt>
                <c:pt idx="12404">
                  <c:v>2480.8000000000002</c:v>
                </c:pt>
                <c:pt idx="12405">
                  <c:v>2481</c:v>
                </c:pt>
                <c:pt idx="12406">
                  <c:v>2481.1999999999998</c:v>
                </c:pt>
                <c:pt idx="12407">
                  <c:v>2481.4</c:v>
                </c:pt>
                <c:pt idx="12408">
                  <c:v>2481.6</c:v>
                </c:pt>
                <c:pt idx="12409">
                  <c:v>2481.8000000000002</c:v>
                </c:pt>
                <c:pt idx="12410">
                  <c:v>2482</c:v>
                </c:pt>
                <c:pt idx="12411">
                  <c:v>2482.1999999999998</c:v>
                </c:pt>
                <c:pt idx="12412">
                  <c:v>2482.4</c:v>
                </c:pt>
                <c:pt idx="12413">
                  <c:v>2482.6</c:v>
                </c:pt>
                <c:pt idx="12414">
                  <c:v>2482.8000000000002</c:v>
                </c:pt>
                <c:pt idx="12415">
                  <c:v>2483</c:v>
                </c:pt>
                <c:pt idx="12416">
                  <c:v>2483.1999999999998</c:v>
                </c:pt>
                <c:pt idx="12417">
                  <c:v>2483.4</c:v>
                </c:pt>
                <c:pt idx="12418">
                  <c:v>2483.6</c:v>
                </c:pt>
                <c:pt idx="12419">
                  <c:v>2483.8000000000002</c:v>
                </c:pt>
                <c:pt idx="12420">
                  <c:v>2484</c:v>
                </c:pt>
                <c:pt idx="12421">
                  <c:v>2484.1999999999998</c:v>
                </c:pt>
                <c:pt idx="12422">
                  <c:v>2484.4</c:v>
                </c:pt>
                <c:pt idx="12423">
                  <c:v>2484.6</c:v>
                </c:pt>
                <c:pt idx="12424">
                  <c:v>2484.8000000000002</c:v>
                </c:pt>
                <c:pt idx="12425">
                  <c:v>2485</c:v>
                </c:pt>
                <c:pt idx="12426">
                  <c:v>2485.1999999999998</c:v>
                </c:pt>
                <c:pt idx="12427">
                  <c:v>2485.4</c:v>
                </c:pt>
                <c:pt idx="12428">
                  <c:v>2485.6</c:v>
                </c:pt>
                <c:pt idx="12429">
                  <c:v>2485.8000000000002</c:v>
                </c:pt>
                <c:pt idx="12430">
                  <c:v>2486</c:v>
                </c:pt>
                <c:pt idx="12431">
                  <c:v>2486.1999999999998</c:v>
                </c:pt>
                <c:pt idx="12432">
                  <c:v>2486.4</c:v>
                </c:pt>
                <c:pt idx="12433">
                  <c:v>2486.6</c:v>
                </c:pt>
                <c:pt idx="12434">
                  <c:v>2486.8000000000002</c:v>
                </c:pt>
                <c:pt idx="12435">
                  <c:v>2487</c:v>
                </c:pt>
                <c:pt idx="12436">
                  <c:v>2487.1999999999998</c:v>
                </c:pt>
                <c:pt idx="12437">
                  <c:v>2487.4</c:v>
                </c:pt>
                <c:pt idx="12438">
                  <c:v>2487.6</c:v>
                </c:pt>
                <c:pt idx="12439">
                  <c:v>2487.8000000000002</c:v>
                </c:pt>
                <c:pt idx="12440">
                  <c:v>2488</c:v>
                </c:pt>
                <c:pt idx="12441">
                  <c:v>2488.1999999999998</c:v>
                </c:pt>
                <c:pt idx="12442">
                  <c:v>2488.4</c:v>
                </c:pt>
                <c:pt idx="12443">
                  <c:v>2488.6</c:v>
                </c:pt>
                <c:pt idx="12444">
                  <c:v>2488.8000000000002</c:v>
                </c:pt>
                <c:pt idx="12445">
                  <c:v>2489</c:v>
                </c:pt>
                <c:pt idx="12446">
                  <c:v>2489.1999999999998</c:v>
                </c:pt>
                <c:pt idx="12447">
                  <c:v>2489.4</c:v>
                </c:pt>
                <c:pt idx="12448">
                  <c:v>2489.6</c:v>
                </c:pt>
                <c:pt idx="12449">
                  <c:v>2489.8000000000002</c:v>
                </c:pt>
                <c:pt idx="12450">
                  <c:v>2490</c:v>
                </c:pt>
                <c:pt idx="12451">
                  <c:v>2490.1999999999998</c:v>
                </c:pt>
                <c:pt idx="12452">
                  <c:v>2490.4</c:v>
                </c:pt>
                <c:pt idx="12453">
                  <c:v>2490.6</c:v>
                </c:pt>
                <c:pt idx="12454">
                  <c:v>2490.8000000000002</c:v>
                </c:pt>
                <c:pt idx="12455">
                  <c:v>2491</c:v>
                </c:pt>
                <c:pt idx="12456">
                  <c:v>2491.1999999999998</c:v>
                </c:pt>
                <c:pt idx="12457">
                  <c:v>2491.4</c:v>
                </c:pt>
                <c:pt idx="12458">
                  <c:v>2491.6</c:v>
                </c:pt>
                <c:pt idx="12459">
                  <c:v>2491.8000000000002</c:v>
                </c:pt>
                <c:pt idx="12460">
                  <c:v>2492</c:v>
                </c:pt>
                <c:pt idx="12461">
                  <c:v>2492.1999999999998</c:v>
                </c:pt>
                <c:pt idx="12462">
                  <c:v>2492.4</c:v>
                </c:pt>
                <c:pt idx="12463">
                  <c:v>2492.6</c:v>
                </c:pt>
                <c:pt idx="12464">
                  <c:v>2492.8000000000002</c:v>
                </c:pt>
                <c:pt idx="12465">
                  <c:v>2493</c:v>
                </c:pt>
                <c:pt idx="12466">
                  <c:v>2493.1999999999998</c:v>
                </c:pt>
                <c:pt idx="12467">
                  <c:v>2493.4</c:v>
                </c:pt>
                <c:pt idx="12468">
                  <c:v>2493.6</c:v>
                </c:pt>
                <c:pt idx="12469">
                  <c:v>2493.8000000000002</c:v>
                </c:pt>
                <c:pt idx="12470">
                  <c:v>2494</c:v>
                </c:pt>
                <c:pt idx="12471">
                  <c:v>2494.1999999999998</c:v>
                </c:pt>
                <c:pt idx="12472">
                  <c:v>2494.4</c:v>
                </c:pt>
                <c:pt idx="12473">
                  <c:v>2494.6</c:v>
                </c:pt>
                <c:pt idx="12474">
                  <c:v>2494.8000000000002</c:v>
                </c:pt>
                <c:pt idx="12475">
                  <c:v>2495</c:v>
                </c:pt>
                <c:pt idx="12476">
                  <c:v>2495.1999999999998</c:v>
                </c:pt>
                <c:pt idx="12477">
                  <c:v>2495.4</c:v>
                </c:pt>
                <c:pt idx="12478">
                  <c:v>2495.6</c:v>
                </c:pt>
                <c:pt idx="12479">
                  <c:v>2495.8000000000002</c:v>
                </c:pt>
                <c:pt idx="12480">
                  <c:v>2496</c:v>
                </c:pt>
                <c:pt idx="12481">
                  <c:v>2496.1999999999998</c:v>
                </c:pt>
                <c:pt idx="12482">
                  <c:v>2496.4</c:v>
                </c:pt>
                <c:pt idx="12483">
                  <c:v>2496.6</c:v>
                </c:pt>
                <c:pt idx="12484">
                  <c:v>2496.8000000000002</c:v>
                </c:pt>
                <c:pt idx="12485">
                  <c:v>2497</c:v>
                </c:pt>
                <c:pt idx="12486">
                  <c:v>2497.1999999999998</c:v>
                </c:pt>
                <c:pt idx="12487">
                  <c:v>2497.4</c:v>
                </c:pt>
                <c:pt idx="12488">
                  <c:v>2497.6</c:v>
                </c:pt>
                <c:pt idx="12489">
                  <c:v>2497.8000000000002</c:v>
                </c:pt>
                <c:pt idx="12490">
                  <c:v>2498</c:v>
                </c:pt>
                <c:pt idx="12491">
                  <c:v>2498.1999999999998</c:v>
                </c:pt>
                <c:pt idx="12492">
                  <c:v>2498.4</c:v>
                </c:pt>
                <c:pt idx="12493">
                  <c:v>2498.6</c:v>
                </c:pt>
                <c:pt idx="12494">
                  <c:v>2498.8000000000002</c:v>
                </c:pt>
                <c:pt idx="12495">
                  <c:v>2499</c:v>
                </c:pt>
                <c:pt idx="12496">
                  <c:v>2499.1999999999998</c:v>
                </c:pt>
                <c:pt idx="12497">
                  <c:v>2499.4</c:v>
                </c:pt>
                <c:pt idx="12498">
                  <c:v>2499.6</c:v>
                </c:pt>
                <c:pt idx="12499">
                  <c:v>2499.8000000000002</c:v>
                </c:pt>
                <c:pt idx="12500">
                  <c:v>2500</c:v>
                </c:pt>
                <c:pt idx="12501">
                  <c:v>2500.1999999999998</c:v>
                </c:pt>
                <c:pt idx="12502">
                  <c:v>2500.4</c:v>
                </c:pt>
                <c:pt idx="12503">
                  <c:v>2500.6</c:v>
                </c:pt>
                <c:pt idx="12504">
                  <c:v>2500.8000000000002</c:v>
                </c:pt>
                <c:pt idx="12505">
                  <c:v>2501</c:v>
                </c:pt>
                <c:pt idx="12506">
                  <c:v>2501.1999999999998</c:v>
                </c:pt>
                <c:pt idx="12507">
                  <c:v>2501.4</c:v>
                </c:pt>
                <c:pt idx="12508">
                  <c:v>2501.6</c:v>
                </c:pt>
                <c:pt idx="12509">
                  <c:v>2501.8000000000002</c:v>
                </c:pt>
                <c:pt idx="12510">
                  <c:v>2502</c:v>
                </c:pt>
                <c:pt idx="12511">
                  <c:v>2502.1999999999998</c:v>
                </c:pt>
                <c:pt idx="12512">
                  <c:v>2502.4</c:v>
                </c:pt>
                <c:pt idx="12513">
                  <c:v>2502.6</c:v>
                </c:pt>
                <c:pt idx="12514">
                  <c:v>2502.8000000000002</c:v>
                </c:pt>
                <c:pt idx="12515">
                  <c:v>2503</c:v>
                </c:pt>
                <c:pt idx="12516">
                  <c:v>2503.1999999999998</c:v>
                </c:pt>
                <c:pt idx="12517">
                  <c:v>2503.4</c:v>
                </c:pt>
                <c:pt idx="12518">
                  <c:v>2503.6</c:v>
                </c:pt>
                <c:pt idx="12519">
                  <c:v>2503.8000000000002</c:v>
                </c:pt>
                <c:pt idx="12520">
                  <c:v>2504</c:v>
                </c:pt>
                <c:pt idx="12521">
                  <c:v>2504.1999999999998</c:v>
                </c:pt>
                <c:pt idx="12522">
                  <c:v>2504.4</c:v>
                </c:pt>
                <c:pt idx="12523">
                  <c:v>2504.6</c:v>
                </c:pt>
                <c:pt idx="12524">
                  <c:v>2504.8000000000002</c:v>
                </c:pt>
                <c:pt idx="12525">
                  <c:v>2505</c:v>
                </c:pt>
                <c:pt idx="12526">
                  <c:v>2505.1999999999998</c:v>
                </c:pt>
                <c:pt idx="12527">
                  <c:v>2505.4</c:v>
                </c:pt>
                <c:pt idx="12528">
                  <c:v>2505.6</c:v>
                </c:pt>
                <c:pt idx="12529">
                  <c:v>2505.8000000000002</c:v>
                </c:pt>
                <c:pt idx="12530">
                  <c:v>2506</c:v>
                </c:pt>
                <c:pt idx="12531">
                  <c:v>2506.1999999999998</c:v>
                </c:pt>
                <c:pt idx="12532">
                  <c:v>2506.4</c:v>
                </c:pt>
                <c:pt idx="12533">
                  <c:v>2506.6</c:v>
                </c:pt>
                <c:pt idx="12534">
                  <c:v>2506.8000000000002</c:v>
                </c:pt>
                <c:pt idx="12535">
                  <c:v>2507</c:v>
                </c:pt>
                <c:pt idx="12536">
                  <c:v>2507.1999999999998</c:v>
                </c:pt>
                <c:pt idx="12537">
                  <c:v>2507.4</c:v>
                </c:pt>
                <c:pt idx="12538">
                  <c:v>2507.6</c:v>
                </c:pt>
                <c:pt idx="12539">
                  <c:v>2507.8000000000002</c:v>
                </c:pt>
                <c:pt idx="12540">
                  <c:v>2508</c:v>
                </c:pt>
                <c:pt idx="12541">
                  <c:v>2508.1999999999998</c:v>
                </c:pt>
                <c:pt idx="12542">
                  <c:v>2508.4</c:v>
                </c:pt>
                <c:pt idx="12543">
                  <c:v>2508.6</c:v>
                </c:pt>
                <c:pt idx="12544">
                  <c:v>2508.8000000000002</c:v>
                </c:pt>
                <c:pt idx="12545">
                  <c:v>2509</c:v>
                </c:pt>
                <c:pt idx="12546">
                  <c:v>2509.1999999999998</c:v>
                </c:pt>
                <c:pt idx="12547">
                  <c:v>2509.4</c:v>
                </c:pt>
                <c:pt idx="12548">
                  <c:v>2509.6</c:v>
                </c:pt>
                <c:pt idx="12549">
                  <c:v>2509.8000000000002</c:v>
                </c:pt>
                <c:pt idx="12550">
                  <c:v>2510</c:v>
                </c:pt>
                <c:pt idx="12551">
                  <c:v>2510.1999999999998</c:v>
                </c:pt>
                <c:pt idx="12552">
                  <c:v>2510.4</c:v>
                </c:pt>
                <c:pt idx="12553">
                  <c:v>2510.6</c:v>
                </c:pt>
                <c:pt idx="12554">
                  <c:v>2510.8000000000002</c:v>
                </c:pt>
                <c:pt idx="12555">
                  <c:v>2511</c:v>
                </c:pt>
                <c:pt idx="12556">
                  <c:v>2511.1999999999998</c:v>
                </c:pt>
                <c:pt idx="12557">
                  <c:v>2511.4</c:v>
                </c:pt>
                <c:pt idx="12558">
                  <c:v>2511.6</c:v>
                </c:pt>
                <c:pt idx="12559">
                  <c:v>2511.8000000000002</c:v>
                </c:pt>
                <c:pt idx="12560">
                  <c:v>2512</c:v>
                </c:pt>
                <c:pt idx="12561">
                  <c:v>2512.1999999999998</c:v>
                </c:pt>
                <c:pt idx="12562">
                  <c:v>2512.4</c:v>
                </c:pt>
                <c:pt idx="12563">
                  <c:v>2512.6</c:v>
                </c:pt>
                <c:pt idx="12564">
                  <c:v>2512.8000000000002</c:v>
                </c:pt>
                <c:pt idx="12565">
                  <c:v>2513</c:v>
                </c:pt>
                <c:pt idx="12566">
                  <c:v>2513.1999999999998</c:v>
                </c:pt>
                <c:pt idx="12567">
                  <c:v>2513.4</c:v>
                </c:pt>
                <c:pt idx="12568">
                  <c:v>2513.6</c:v>
                </c:pt>
                <c:pt idx="12569">
                  <c:v>2513.8000000000002</c:v>
                </c:pt>
                <c:pt idx="12570">
                  <c:v>2514</c:v>
                </c:pt>
                <c:pt idx="12571">
                  <c:v>2514.1999999999998</c:v>
                </c:pt>
                <c:pt idx="12572">
                  <c:v>2514.4</c:v>
                </c:pt>
                <c:pt idx="12573">
                  <c:v>2514.6</c:v>
                </c:pt>
                <c:pt idx="12574">
                  <c:v>2514.8000000000002</c:v>
                </c:pt>
                <c:pt idx="12575">
                  <c:v>2515</c:v>
                </c:pt>
                <c:pt idx="12576">
                  <c:v>2515.1999999999998</c:v>
                </c:pt>
                <c:pt idx="12577">
                  <c:v>2515.4</c:v>
                </c:pt>
                <c:pt idx="12578">
                  <c:v>2515.6</c:v>
                </c:pt>
                <c:pt idx="12579">
                  <c:v>2515.8000000000002</c:v>
                </c:pt>
                <c:pt idx="12580">
                  <c:v>2516</c:v>
                </c:pt>
                <c:pt idx="12581">
                  <c:v>2516.1999999999998</c:v>
                </c:pt>
                <c:pt idx="12582">
                  <c:v>2516.4</c:v>
                </c:pt>
                <c:pt idx="12583">
                  <c:v>2516.6</c:v>
                </c:pt>
                <c:pt idx="12584">
                  <c:v>2516.8000000000002</c:v>
                </c:pt>
                <c:pt idx="12585">
                  <c:v>2517</c:v>
                </c:pt>
                <c:pt idx="12586">
                  <c:v>2517.1999999999998</c:v>
                </c:pt>
                <c:pt idx="12587">
                  <c:v>2517.4</c:v>
                </c:pt>
                <c:pt idx="12588">
                  <c:v>2517.6</c:v>
                </c:pt>
                <c:pt idx="12589">
                  <c:v>2517.8000000000002</c:v>
                </c:pt>
                <c:pt idx="12590">
                  <c:v>2518</c:v>
                </c:pt>
                <c:pt idx="12591">
                  <c:v>2518.1999999999998</c:v>
                </c:pt>
                <c:pt idx="12592">
                  <c:v>2518.4</c:v>
                </c:pt>
                <c:pt idx="12593">
                  <c:v>2518.6</c:v>
                </c:pt>
                <c:pt idx="12594">
                  <c:v>2518.8000000000002</c:v>
                </c:pt>
                <c:pt idx="12595">
                  <c:v>2519</c:v>
                </c:pt>
                <c:pt idx="12596">
                  <c:v>2519.1999999999998</c:v>
                </c:pt>
                <c:pt idx="12597">
                  <c:v>2519.4</c:v>
                </c:pt>
                <c:pt idx="12598">
                  <c:v>2519.6</c:v>
                </c:pt>
                <c:pt idx="12599">
                  <c:v>2519.8000000000002</c:v>
                </c:pt>
                <c:pt idx="12600">
                  <c:v>2520</c:v>
                </c:pt>
                <c:pt idx="12601">
                  <c:v>2520.1999999999998</c:v>
                </c:pt>
                <c:pt idx="12602">
                  <c:v>2520.4</c:v>
                </c:pt>
                <c:pt idx="12603">
                  <c:v>2520.6</c:v>
                </c:pt>
                <c:pt idx="12604">
                  <c:v>2520.8000000000002</c:v>
                </c:pt>
                <c:pt idx="12605">
                  <c:v>2521</c:v>
                </c:pt>
                <c:pt idx="12606">
                  <c:v>2521.1999999999998</c:v>
                </c:pt>
                <c:pt idx="12607">
                  <c:v>2521.4</c:v>
                </c:pt>
                <c:pt idx="12608">
                  <c:v>2521.6</c:v>
                </c:pt>
                <c:pt idx="12609">
                  <c:v>2521.8000000000002</c:v>
                </c:pt>
                <c:pt idx="12610">
                  <c:v>2522</c:v>
                </c:pt>
                <c:pt idx="12611">
                  <c:v>2522.1999999999998</c:v>
                </c:pt>
                <c:pt idx="12612">
                  <c:v>2522.4</c:v>
                </c:pt>
                <c:pt idx="12613">
                  <c:v>2522.6</c:v>
                </c:pt>
                <c:pt idx="12614">
                  <c:v>2522.8000000000002</c:v>
                </c:pt>
                <c:pt idx="12615">
                  <c:v>2523</c:v>
                </c:pt>
                <c:pt idx="12616">
                  <c:v>2523.1999999999998</c:v>
                </c:pt>
                <c:pt idx="12617">
                  <c:v>2523.4</c:v>
                </c:pt>
                <c:pt idx="12618">
                  <c:v>2523.6</c:v>
                </c:pt>
                <c:pt idx="12619">
                  <c:v>2523.8000000000002</c:v>
                </c:pt>
                <c:pt idx="12620">
                  <c:v>2524</c:v>
                </c:pt>
                <c:pt idx="12621">
                  <c:v>2524.1999999999998</c:v>
                </c:pt>
                <c:pt idx="12622">
                  <c:v>2524.4</c:v>
                </c:pt>
                <c:pt idx="12623">
                  <c:v>2524.6</c:v>
                </c:pt>
                <c:pt idx="12624">
                  <c:v>2524.8000000000002</c:v>
                </c:pt>
                <c:pt idx="12625">
                  <c:v>2525</c:v>
                </c:pt>
                <c:pt idx="12626">
                  <c:v>2525.1999999999998</c:v>
                </c:pt>
                <c:pt idx="12627">
                  <c:v>2525.4</c:v>
                </c:pt>
                <c:pt idx="12628">
                  <c:v>2525.6</c:v>
                </c:pt>
                <c:pt idx="12629">
                  <c:v>2525.8000000000002</c:v>
                </c:pt>
                <c:pt idx="12630">
                  <c:v>2526</c:v>
                </c:pt>
                <c:pt idx="12631">
                  <c:v>2526.1999999999998</c:v>
                </c:pt>
                <c:pt idx="12632">
                  <c:v>2526.4</c:v>
                </c:pt>
                <c:pt idx="12633">
                  <c:v>2526.6</c:v>
                </c:pt>
                <c:pt idx="12634">
                  <c:v>2526.8000000000002</c:v>
                </c:pt>
                <c:pt idx="12635">
                  <c:v>2527</c:v>
                </c:pt>
                <c:pt idx="12636">
                  <c:v>2527.1999999999998</c:v>
                </c:pt>
                <c:pt idx="12637">
                  <c:v>2527.4</c:v>
                </c:pt>
                <c:pt idx="12638">
                  <c:v>2527.6</c:v>
                </c:pt>
                <c:pt idx="12639">
                  <c:v>2527.8000000000002</c:v>
                </c:pt>
                <c:pt idx="12640">
                  <c:v>2528</c:v>
                </c:pt>
                <c:pt idx="12641">
                  <c:v>2528.1999999999998</c:v>
                </c:pt>
                <c:pt idx="12642">
                  <c:v>2528.4</c:v>
                </c:pt>
                <c:pt idx="12643">
                  <c:v>2528.6</c:v>
                </c:pt>
                <c:pt idx="12644">
                  <c:v>2528.8000000000002</c:v>
                </c:pt>
                <c:pt idx="12645">
                  <c:v>2529</c:v>
                </c:pt>
                <c:pt idx="12646">
                  <c:v>2529.1999999999998</c:v>
                </c:pt>
                <c:pt idx="12647">
                  <c:v>2529.4</c:v>
                </c:pt>
                <c:pt idx="12648">
                  <c:v>2529.6</c:v>
                </c:pt>
                <c:pt idx="12649">
                  <c:v>2529.8000000000002</c:v>
                </c:pt>
                <c:pt idx="12650">
                  <c:v>2530</c:v>
                </c:pt>
                <c:pt idx="12651">
                  <c:v>2530.1999999999998</c:v>
                </c:pt>
                <c:pt idx="12652">
                  <c:v>2530.4</c:v>
                </c:pt>
                <c:pt idx="12653">
                  <c:v>2530.6</c:v>
                </c:pt>
                <c:pt idx="12654">
                  <c:v>2530.8000000000002</c:v>
                </c:pt>
                <c:pt idx="12655">
                  <c:v>2531</c:v>
                </c:pt>
                <c:pt idx="12656">
                  <c:v>2531.1999999999998</c:v>
                </c:pt>
                <c:pt idx="12657">
                  <c:v>2531.4</c:v>
                </c:pt>
                <c:pt idx="12658">
                  <c:v>2531.6</c:v>
                </c:pt>
                <c:pt idx="12659">
                  <c:v>2531.8000000000002</c:v>
                </c:pt>
                <c:pt idx="12660">
                  <c:v>2532</c:v>
                </c:pt>
                <c:pt idx="12661">
                  <c:v>2532.1999999999998</c:v>
                </c:pt>
                <c:pt idx="12662">
                  <c:v>2532.4</c:v>
                </c:pt>
                <c:pt idx="12663">
                  <c:v>2532.6</c:v>
                </c:pt>
                <c:pt idx="12664">
                  <c:v>2532.8000000000002</c:v>
                </c:pt>
                <c:pt idx="12665">
                  <c:v>2533</c:v>
                </c:pt>
                <c:pt idx="12666">
                  <c:v>2533.1999999999998</c:v>
                </c:pt>
                <c:pt idx="12667">
                  <c:v>2533.4</c:v>
                </c:pt>
                <c:pt idx="12668">
                  <c:v>2533.6</c:v>
                </c:pt>
                <c:pt idx="12669">
                  <c:v>2533.8000000000002</c:v>
                </c:pt>
                <c:pt idx="12670">
                  <c:v>2534</c:v>
                </c:pt>
                <c:pt idx="12671">
                  <c:v>2534.1999999999998</c:v>
                </c:pt>
                <c:pt idx="12672">
                  <c:v>2534.4</c:v>
                </c:pt>
                <c:pt idx="12673">
                  <c:v>2534.6</c:v>
                </c:pt>
                <c:pt idx="12674">
                  <c:v>2534.8000000000002</c:v>
                </c:pt>
                <c:pt idx="12675">
                  <c:v>2535</c:v>
                </c:pt>
                <c:pt idx="12676">
                  <c:v>2535.1999999999998</c:v>
                </c:pt>
                <c:pt idx="12677">
                  <c:v>2535.4</c:v>
                </c:pt>
                <c:pt idx="12678">
                  <c:v>2535.6</c:v>
                </c:pt>
                <c:pt idx="12679">
                  <c:v>2535.8000000000002</c:v>
                </c:pt>
                <c:pt idx="12680">
                  <c:v>2536</c:v>
                </c:pt>
                <c:pt idx="12681">
                  <c:v>2536.1999999999998</c:v>
                </c:pt>
                <c:pt idx="12682">
                  <c:v>2536.4</c:v>
                </c:pt>
                <c:pt idx="12683">
                  <c:v>2536.6</c:v>
                </c:pt>
                <c:pt idx="12684">
                  <c:v>2536.8000000000002</c:v>
                </c:pt>
                <c:pt idx="12685">
                  <c:v>2537</c:v>
                </c:pt>
                <c:pt idx="12686">
                  <c:v>2537.1999999999998</c:v>
                </c:pt>
                <c:pt idx="12687">
                  <c:v>2537.4</c:v>
                </c:pt>
                <c:pt idx="12688">
                  <c:v>2537.6</c:v>
                </c:pt>
                <c:pt idx="12689">
                  <c:v>2537.8000000000002</c:v>
                </c:pt>
                <c:pt idx="12690">
                  <c:v>2538</c:v>
                </c:pt>
                <c:pt idx="12691">
                  <c:v>2538.1999999999998</c:v>
                </c:pt>
                <c:pt idx="12692">
                  <c:v>2538.4</c:v>
                </c:pt>
                <c:pt idx="12693">
                  <c:v>2538.6</c:v>
                </c:pt>
                <c:pt idx="12694">
                  <c:v>2538.8000000000002</c:v>
                </c:pt>
                <c:pt idx="12695">
                  <c:v>2539</c:v>
                </c:pt>
                <c:pt idx="12696">
                  <c:v>2539.1999999999998</c:v>
                </c:pt>
                <c:pt idx="12697">
                  <c:v>2539.4</c:v>
                </c:pt>
                <c:pt idx="12698">
                  <c:v>2539.6</c:v>
                </c:pt>
                <c:pt idx="12699">
                  <c:v>2539.8000000000002</c:v>
                </c:pt>
                <c:pt idx="12700">
                  <c:v>2540</c:v>
                </c:pt>
                <c:pt idx="12701">
                  <c:v>2540.1999999999998</c:v>
                </c:pt>
                <c:pt idx="12702">
                  <c:v>2540.4</c:v>
                </c:pt>
                <c:pt idx="12703">
                  <c:v>2540.6</c:v>
                </c:pt>
                <c:pt idx="12704">
                  <c:v>2540.8000000000002</c:v>
                </c:pt>
                <c:pt idx="12705">
                  <c:v>2541</c:v>
                </c:pt>
                <c:pt idx="12706">
                  <c:v>2541.1999999999998</c:v>
                </c:pt>
                <c:pt idx="12707">
                  <c:v>2541.4</c:v>
                </c:pt>
                <c:pt idx="12708">
                  <c:v>2541.6</c:v>
                </c:pt>
                <c:pt idx="12709">
                  <c:v>2541.8000000000002</c:v>
                </c:pt>
                <c:pt idx="12710">
                  <c:v>2542</c:v>
                </c:pt>
                <c:pt idx="12711">
                  <c:v>2542.1999999999998</c:v>
                </c:pt>
                <c:pt idx="12712">
                  <c:v>2542.4</c:v>
                </c:pt>
                <c:pt idx="12713">
                  <c:v>2542.6</c:v>
                </c:pt>
                <c:pt idx="12714">
                  <c:v>2542.8000000000002</c:v>
                </c:pt>
                <c:pt idx="12715">
                  <c:v>2543</c:v>
                </c:pt>
                <c:pt idx="12716">
                  <c:v>2543.1999999999998</c:v>
                </c:pt>
                <c:pt idx="12717">
                  <c:v>2543.4</c:v>
                </c:pt>
                <c:pt idx="12718">
                  <c:v>2543.6</c:v>
                </c:pt>
                <c:pt idx="12719">
                  <c:v>2543.8000000000002</c:v>
                </c:pt>
                <c:pt idx="12720">
                  <c:v>2544</c:v>
                </c:pt>
                <c:pt idx="12721">
                  <c:v>2544.1999999999998</c:v>
                </c:pt>
                <c:pt idx="12722">
                  <c:v>2544.4</c:v>
                </c:pt>
                <c:pt idx="12723">
                  <c:v>2544.6</c:v>
                </c:pt>
                <c:pt idx="12724">
                  <c:v>2544.8000000000002</c:v>
                </c:pt>
                <c:pt idx="12725">
                  <c:v>2545</c:v>
                </c:pt>
                <c:pt idx="12726">
                  <c:v>2545.1999999999998</c:v>
                </c:pt>
                <c:pt idx="12727">
                  <c:v>2545.4</c:v>
                </c:pt>
                <c:pt idx="12728">
                  <c:v>2545.6</c:v>
                </c:pt>
                <c:pt idx="12729">
                  <c:v>2545.8000000000002</c:v>
                </c:pt>
                <c:pt idx="12730">
                  <c:v>2546</c:v>
                </c:pt>
                <c:pt idx="12731">
                  <c:v>2546.1999999999998</c:v>
                </c:pt>
                <c:pt idx="12732">
                  <c:v>2546.4</c:v>
                </c:pt>
                <c:pt idx="12733">
                  <c:v>2546.6</c:v>
                </c:pt>
                <c:pt idx="12734">
                  <c:v>2546.8000000000002</c:v>
                </c:pt>
                <c:pt idx="12735">
                  <c:v>2547</c:v>
                </c:pt>
                <c:pt idx="12736">
                  <c:v>2547.1999999999998</c:v>
                </c:pt>
                <c:pt idx="12737">
                  <c:v>2547.4</c:v>
                </c:pt>
                <c:pt idx="12738">
                  <c:v>2547.6</c:v>
                </c:pt>
                <c:pt idx="12739">
                  <c:v>2547.8000000000002</c:v>
                </c:pt>
                <c:pt idx="12740">
                  <c:v>2548</c:v>
                </c:pt>
                <c:pt idx="12741">
                  <c:v>2548.1999999999998</c:v>
                </c:pt>
                <c:pt idx="12742">
                  <c:v>2548.4</c:v>
                </c:pt>
                <c:pt idx="12743">
                  <c:v>2548.6</c:v>
                </c:pt>
                <c:pt idx="12744">
                  <c:v>2548.8000000000002</c:v>
                </c:pt>
                <c:pt idx="12745">
                  <c:v>2549</c:v>
                </c:pt>
                <c:pt idx="12746">
                  <c:v>2549.1999999999998</c:v>
                </c:pt>
                <c:pt idx="12747">
                  <c:v>2549.4</c:v>
                </c:pt>
                <c:pt idx="12748">
                  <c:v>2549.6</c:v>
                </c:pt>
                <c:pt idx="12749">
                  <c:v>2549.8000000000002</c:v>
                </c:pt>
                <c:pt idx="12750">
                  <c:v>2550</c:v>
                </c:pt>
                <c:pt idx="12751">
                  <c:v>2550.1999999999998</c:v>
                </c:pt>
                <c:pt idx="12752">
                  <c:v>2550.4</c:v>
                </c:pt>
                <c:pt idx="12753">
                  <c:v>2550.6</c:v>
                </c:pt>
                <c:pt idx="12754">
                  <c:v>2550.8000000000002</c:v>
                </c:pt>
                <c:pt idx="12755">
                  <c:v>2551</c:v>
                </c:pt>
                <c:pt idx="12756">
                  <c:v>2551.1999999999998</c:v>
                </c:pt>
                <c:pt idx="12757">
                  <c:v>2551.4</c:v>
                </c:pt>
                <c:pt idx="12758">
                  <c:v>2551.6</c:v>
                </c:pt>
                <c:pt idx="12759">
                  <c:v>2551.8000000000002</c:v>
                </c:pt>
                <c:pt idx="12760">
                  <c:v>2552</c:v>
                </c:pt>
                <c:pt idx="12761">
                  <c:v>2552.1999999999998</c:v>
                </c:pt>
                <c:pt idx="12762">
                  <c:v>2552.4</c:v>
                </c:pt>
                <c:pt idx="12763">
                  <c:v>2552.6</c:v>
                </c:pt>
                <c:pt idx="12764">
                  <c:v>2552.8000000000002</c:v>
                </c:pt>
                <c:pt idx="12765">
                  <c:v>2553</c:v>
                </c:pt>
                <c:pt idx="12766">
                  <c:v>2553.1999999999998</c:v>
                </c:pt>
                <c:pt idx="12767">
                  <c:v>2553.4</c:v>
                </c:pt>
                <c:pt idx="12768">
                  <c:v>2553.6</c:v>
                </c:pt>
                <c:pt idx="12769">
                  <c:v>2553.8000000000002</c:v>
                </c:pt>
                <c:pt idx="12770">
                  <c:v>2554</c:v>
                </c:pt>
                <c:pt idx="12771">
                  <c:v>2554.1999999999998</c:v>
                </c:pt>
                <c:pt idx="12772">
                  <c:v>2554.4</c:v>
                </c:pt>
                <c:pt idx="12773">
                  <c:v>2554.6</c:v>
                </c:pt>
                <c:pt idx="12774">
                  <c:v>2554.8000000000002</c:v>
                </c:pt>
                <c:pt idx="12775">
                  <c:v>2555</c:v>
                </c:pt>
                <c:pt idx="12776">
                  <c:v>2555.1999999999998</c:v>
                </c:pt>
                <c:pt idx="12777">
                  <c:v>2555.4</c:v>
                </c:pt>
                <c:pt idx="12778">
                  <c:v>2555.6</c:v>
                </c:pt>
                <c:pt idx="12779">
                  <c:v>2555.8000000000002</c:v>
                </c:pt>
                <c:pt idx="12780">
                  <c:v>2556</c:v>
                </c:pt>
                <c:pt idx="12781">
                  <c:v>2556.1999999999998</c:v>
                </c:pt>
                <c:pt idx="12782">
                  <c:v>2556.4</c:v>
                </c:pt>
                <c:pt idx="12783">
                  <c:v>2556.6</c:v>
                </c:pt>
                <c:pt idx="12784">
                  <c:v>2556.8000000000002</c:v>
                </c:pt>
                <c:pt idx="12785">
                  <c:v>2557</c:v>
                </c:pt>
                <c:pt idx="12786">
                  <c:v>2557.1999999999998</c:v>
                </c:pt>
                <c:pt idx="12787">
                  <c:v>2557.4</c:v>
                </c:pt>
                <c:pt idx="12788">
                  <c:v>2557.6</c:v>
                </c:pt>
                <c:pt idx="12789">
                  <c:v>2557.8000000000002</c:v>
                </c:pt>
                <c:pt idx="12790">
                  <c:v>2558</c:v>
                </c:pt>
                <c:pt idx="12791">
                  <c:v>2558.1999999999998</c:v>
                </c:pt>
                <c:pt idx="12792">
                  <c:v>2558.4</c:v>
                </c:pt>
                <c:pt idx="12793">
                  <c:v>2558.6</c:v>
                </c:pt>
                <c:pt idx="12794">
                  <c:v>2558.8000000000002</c:v>
                </c:pt>
                <c:pt idx="12795">
                  <c:v>2559</c:v>
                </c:pt>
                <c:pt idx="12796">
                  <c:v>2559.1999999999998</c:v>
                </c:pt>
                <c:pt idx="12797">
                  <c:v>2559.4</c:v>
                </c:pt>
                <c:pt idx="12798">
                  <c:v>2559.6</c:v>
                </c:pt>
                <c:pt idx="12799">
                  <c:v>2559.8000000000002</c:v>
                </c:pt>
                <c:pt idx="12800">
                  <c:v>2560</c:v>
                </c:pt>
                <c:pt idx="12801">
                  <c:v>2560.1999999999998</c:v>
                </c:pt>
                <c:pt idx="12802">
                  <c:v>2560.4</c:v>
                </c:pt>
                <c:pt idx="12803">
                  <c:v>2560.6</c:v>
                </c:pt>
                <c:pt idx="12804">
                  <c:v>2560.8000000000002</c:v>
                </c:pt>
                <c:pt idx="12805">
                  <c:v>2561</c:v>
                </c:pt>
                <c:pt idx="12806">
                  <c:v>2561.1999999999998</c:v>
                </c:pt>
                <c:pt idx="12807">
                  <c:v>2561.4</c:v>
                </c:pt>
                <c:pt idx="12808">
                  <c:v>2561.6</c:v>
                </c:pt>
                <c:pt idx="12809">
                  <c:v>2561.8000000000002</c:v>
                </c:pt>
                <c:pt idx="12810">
                  <c:v>2562</c:v>
                </c:pt>
                <c:pt idx="12811">
                  <c:v>2562.1999999999998</c:v>
                </c:pt>
                <c:pt idx="12812">
                  <c:v>2562.4</c:v>
                </c:pt>
                <c:pt idx="12813">
                  <c:v>2562.6</c:v>
                </c:pt>
                <c:pt idx="12814">
                  <c:v>2562.8000000000002</c:v>
                </c:pt>
                <c:pt idx="12815">
                  <c:v>2563</c:v>
                </c:pt>
                <c:pt idx="12816">
                  <c:v>2563.1999999999998</c:v>
                </c:pt>
                <c:pt idx="12817">
                  <c:v>2563.4</c:v>
                </c:pt>
                <c:pt idx="12818">
                  <c:v>2563.6</c:v>
                </c:pt>
                <c:pt idx="12819">
                  <c:v>2563.8000000000002</c:v>
                </c:pt>
                <c:pt idx="12820">
                  <c:v>2564</c:v>
                </c:pt>
                <c:pt idx="12821">
                  <c:v>2564.1999999999998</c:v>
                </c:pt>
                <c:pt idx="12822">
                  <c:v>2564.4</c:v>
                </c:pt>
                <c:pt idx="12823">
                  <c:v>2564.6</c:v>
                </c:pt>
                <c:pt idx="12824">
                  <c:v>2564.8000000000002</c:v>
                </c:pt>
                <c:pt idx="12825">
                  <c:v>2565</c:v>
                </c:pt>
                <c:pt idx="12826">
                  <c:v>2565.1999999999998</c:v>
                </c:pt>
                <c:pt idx="12827">
                  <c:v>2565.4</c:v>
                </c:pt>
                <c:pt idx="12828">
                  <c:v>2565.6</c:v>
                </c:pt>
                <c:pt idx="12829">
                  <c:v>2565.8000000000002</c:v>
                </c:pt>
                <c:pt idx="12830">
                  <c:v>2566</c:v>
                </c:pt>
                <c:pt idx="12831">
                  <c:v>2566.1999999999998</c:v>
                </c:pt>
                <c:pt idx="12832">
                  <c:v>2566.4</c:v>
                </c:pt>
                <c:pt idx="12833">
                  <c:v>2566.6</c:v>
                </c:pt>
                <c:pt idx="12834">
                  <c:v>2566.8000000000002</c:v>
                </c:pt>
                <c:pt idx="12835">
                  <c:v>2567</c:v>
                </c:pt>
                <c:pt idx="12836">
                  <c:v>2567.1999999999998</c:v>
                </c:pt>
                <c:pt idx="12837">
                  <c:v>2567.4</c:v>
                </c:pt>
                <c:pt idx="12838">
                  <c:v>2567.6</c:v>
                </c:pt>
                <c:pt idx="12839">
                  <c:v>2567.8000000000002</c:v>
                </c:pt>
                <c:pt idx="12840">
                  <c:v>2568</c:v>
                </c:pt>
                <c:pt idx="12841">
                  <c:v>2568.1999999999998</c:v>
                </c:pt>
                <c:pt idx="12842">
                  <c:v>2568.4</c:v>
                </c:pt>
                <c:pt idx="12843">
                  <c:v>2568.6</c:v>
                </c:pt>
                <c:pt idx="12844">
                  <c:v>2568.8000000000002</c:v>
                </c:pt>
                <c:pt idx="12845">
                  <c:v>2569</c:v>
                </c:pt>
                <c:pt idx="12846">
                  <c:v>2569.1999999999998</c:v>
                </c:pt>
                <c:pt idx="12847">
                  <c:v>2569.4</c:v>
                </c:pt>
                <c:pt idx="12848">
                  <c:v>2569.6</c:v>
                </c:pt>
                <c:pt idx="12849">
                  <c:v>2569.8000000000002</c:v>
                </c:pt>
                <c:pt idx="12850">
                  <c:v>2570</c:v>
                </c:pt>
                <c:pt idx="12851">
                  <c:v>2570.1999999999998</c:v>
                </c:pt>
                <c:pt idx="12852">
                  <c:v>2570.4</c:v>
                </c:pt>
                <c:pt idx="12853">
                  <c:v>2570.6</c:v>
                </c:pt>
                <c:pt idx="12854">
                  <c:v>2570.8000000000002</c:v>
                </c:pt>
                <c:pt idx="12855">
                  <c:v>2571</c:v>
                </c:pt>
                <c:pt idx="12856">
                  <c:v>2571.1999999999998</c:v>
                </c:pt>
                <c:pt idx="12857">
                  <c:v>2571.4</c:v>
                </c:pt>
                <c:pt idx="12858">
                  <c:v>2571.6</c:v>
                </c:pt>
                <c:pt idx="12859">
                  <c:v>2571.8000000000002</c:v>
                </c:pt>
                <c:pt idx="12860">
                  <c:v>2572</c:v>
                </c:pt>
                <c:pt idx="12861">
                  <c:v>2572.1999999999998</c:v>
                </c:pt>
                <c:pt idx="12862">
                  <c:v>2572.4</c:v>
                </c:pt>
                <c:pt idx="12863">
                  <c:v>2572.6</c:v>
                </c:pt>
                <c:pt idx="12864">
                  <c:v>2572.8000000000002</c:v>
                </c:pt>
                <c:pt idx="12865">
                  <c:v>2573</c:v>
                </c:pt>
                <c:pt idx="12866">
                  <c:v>2573.1999999999998</c:v>
                </c:pt>
                <c:pt idx="12867">
                  <c:v>2573.4</c:v>
                </c:pt>
                <c:pt idx="12868">
                  <c:v>2573.6</c:v>
                </c:pt>
                <c:pt idx="12869">
                  <c:v>2573.8000000000002</c:v>
                </c:pt>
                <c:pt idx="12870">
                  <c:v>2574</c:v>
                </c:pt>
                <c:pt idx="12871">
                  <c:v>2574.1999999999998</c:v>
                </c:pt>
                <c:pt idx="12872">
                  <c:v>2574.4</c:v>
                </c:pt>
                <c:pt idx="12873">
                  <c:v>2574.6</c:v>
                </c:pt>
                <c:pt idx="12874">
                  <c:v>2574.8000000000002</c:v>
                </c:pt>
                <c:pt idx="12875">
                  <c:v>2575</c:v>
                </c:pt>
                <c:pt idx="12876">
                  <c:v>2575.1999999999998</c:v>
                </c:pt>
                <c:pt idx="12877">
                  <c:v>2575.4</c:v>
                </c:pt>
                <c:pt idx="12878">
                  <c:v>2575.6</c:v>
                </c:pt>
                <c:pt idx="12879">
                  <c:v>2575.8000000000002</c:v>
                </c:pt>
                <c:pt idx="12880">
                  <c:v>2576</c:v>
                </c:pt>
                <c:pt idx="12881">
                  <c:v>2576.1999999999998</c:v>
                </c:pt>
                <c:pt idx="12882">
                  <c:v>2576.4</c:v>
                </c:pt>
                <c:pt idx="12883">
                  <c:v>2576.6</c:v>
                </c:pt>
                <c:pt idx="12884">
                  <c:v>2576.8000000000002</c:v>
                </c:pt>
                <c:pt idx="12885">
                  <c:v>2577</c:v>
                </c:pt>
                <c:pt idx="12886">
                  <c:v>2577.1999999999998</c:v>
                </c:pt>
                <c:pt idx="12887">
                  <c:v>2577.4</c:v>
                </c:pt>
                <c:pt idx="12888">
                  <c:v>2577.6</c:v>
                </c:pt>
                <c:pt idx="12889">
                  <c:v>2577.8000000000002</c:v>
                </c:pt>
                <c:pt idx="12890">
                  <c:v>2578</c:v>
                </c:pt>
                <c:pt idx="12891">
                  <c:v>2578.1999999999998</c:v>
                </c:pt>
                <c:pt idx="12892">
                  <c:v>2578.4</c:v>
                </c:pt>
                <c:pt idx="12893">
                  <c:v>2578.6</c:v>
                </c:pt>
                <c:pt idx="12894">
                  <c:v>2578.8000000000002</c:v>
                </c:pt>
                <c:pt idx="12895">
                  <c:v>2579</c:v>
                </c:pt>
                <c:pt idx="12896">
                  <c:v>2579.1999999999998</c:v>
                </c:pt>
                <c:pt idx="12897">
                  <c:v>2579.4</c:v>
                </c:pt>
                <c:pt idx="12898">
                  <c:v>2579.6</c:v>
                </c:pt>
                <c:pt idx="12899">
                  <c:v>2579.8000000000002</c:v>
                </c:pt>
                <c:pt idx="12900">
                  <c:v>2580</c:v>
                </c:pt>
                <c:pt idx="12901">
                  <c:v>2580.1999999999998</c:v>
                </c:pt>
                <c:pt idx="12902">
                  <c:v>2580.4</c:v>
                </c:pt>
                <c:pt idx="12903">
                  <c:v>2580.6</c:v>
                </c:pt>
                <c:pt idx="12904">
                  <c:v>2580.8000000000002</c:v>
                </c:pt>
                <c:pt idx="12905">
                  <c:v>2581</c:v>
                </c:pt>
                <c:pt idx="12906">
                  <c:v>2581.1999999999998</c:v>
                </c:pt>
                <c:pt idx="12907">
                  <c:v>2581.4</c:v>
                </c:pt>
                <c:pt idx="12908">
                  <c:v>2581.6</c:v>
                </c:pt>
                <c:pt idx="12909">
                  <c:v>2581.8000000000002</c:v>
                </c:pt>
                <c:pt idx="12910">
                  <c:v>2582</c:v>
                </c:pt>
                <c:pt idx="12911">
                  <c:v>2582.1999999999998</c:v>
                </c:pt>
                <c:pt idx="12912">
                  <c:v>2582.4</c:v>
                </c:pt>
                <c:pt idx="12913">
                  <c:v>2582.6</c:v>
                </c:pt>
                <c:pt idx="12914">
                  <c:v>2582.8000000000002</c:v>
                </c:pt>
                <c:pt idx="12915">
                  <c:v>2583</c:v>
                </c:pt>
                <c:pt idx="12916">
                  <c:v>2583.1999999999998</c:v>
                </c:pt>
                <c:pt idx="12917">
                  <c:v>2583.4</c:v>
                </c:pt>
                <c:pt idx="12918">
                  <c:v>2583.6</c:v>
                </c:pt>
                <c:pt idx="12919">
                  <c:v>2583.8000000000002</c:v>
                </c:pt>
                <c:pt idx="12920">
                  <c:v>2584</c:v>
                </c:pt>
                <c:pt idx="12921">
                  <c:v>2584.1999999999998</c:v>
                </c:pt>
                <c:pt idx="12922">
                  <c:v>2584.4</c:v>
                </c:pt>
                <c:pt idx="12923">
                  <c:v>2584.6</c:v>
                </c:pt>
                <c:pt idx="12924">
                  <c:v>2584.8000000000002</c:v>
                </c:pt>
                <c:pt idx="12925">
                  <c:v>2585</c:v>
                </c:pt>
                <c:pt idx="12926">
                  <c:v>2585.1999999999998</c:v>
                </c:pt>
                <c:pt idx="12927">
                  <c:v>2585.4</c:v>
                </c:pt>
                <c:pt idx="12928">
                  <c:v>2585.6</c:v>
                </c:pt>
                <c:pt idx="12929">
                  <c:v>2585.8000000000002</c:v>
                </c:pt>
                <c:pt idx="12930">
                  <c:v>2586</c:v>
                </c:pt>
                <c:pt idx="12931">
                  <c:v>2586.1999999999998</c:v>
                </c:pt>
                <c:pt idx="12932">
                  <c:v>2586.4</c:v>
                </c:pt>
                <c:pt idx="12933">
                  <c:v>2586.6</c:v>
                </c:pt>
                <c:pt idx="12934">
                  <c:v>2586.8000000000002</c:v>
                </c:pt>
                <c:pt idx="12935">
                  <c:v>2587</c:v>
                </c:pt>
                <c:pt idx="12936">
                  <c:v>2587.1999999999998</c:v>
                </c:pt>
                <c:pt idx="12937">
                  <c:v>2587.4</c:v>
                </c:pt>
                <c:pt idx="12938">
                  <c:v>2587.6</c:v>
                </c:pt>
                <c:pt idx="12939">
                  <c:v>2587.8000000000002</c:v>
                </c:pt>
                <c:pt idx="12940">
                  <c:v>2588</c:v>
                </c:pt>
                <c:pt idx="12941">
                  <c:v>2588.1999999999998</c:v>
                </c:pt>
                <c:pt idx="12942">
                  <c:v>2588.4</c:v>
                </c:pt>
                <c:pt idx="12943">
                  <c:v>2588.6</c:v>
                </c:pt>
                <c:pt idx="12944">
                  <c:v>2588.8000000000002</c:v>
                </c:pt>
                <c:pt idx="12945">
                  <c:v>2589</c:v>
                </c:pt>
                <c:pt idx="12946">
                  <c:v>2589.1999999999998</c:v>
                </c:pt>
                <c:pt idx="12947">
                  <c:v>2589.4</c:v>
                </c:pt>
                <c:pt idx="12948">
                  <c:v>2589.6</c:v>
                </c:pt>
                <c:pt idx="12949">
                  <c:v>2589.8000000000002</c:v>
                </c:pt>
                <c:pt idx="12950">
                  <c:v>2590</c:v>
                </c:pt>
                <c:pt idx="12951">
                  <c:v>2590.1999999999998</c:v>
                </c:pt>
                <c:pt idx="12952">
                  <c:v>2590.4</c:v>
                </c:pt>
                <c:pt idx="12953">
                  <c:v>2590.6</c:v>
                </c:pt>
                <c:pt idx="12954">
                  <c:v>2590.8000000000002</c:v>
                </c:pt>
                <c:pt idx="12955">
                  <c:v>2591</c:v>
                </c:pt>
                <c:pt idx="12956">
                  <c:v>2591.1999999999998</c:v>
                </c:pt>
                <c:pt idx="12957">
                  <c:v>2591.4</c:v>
                </c:pt>
                <c:pt idx="12958">
                  <c:v>2591.6</c:v>
                </c:pt>
                <c:pt idx="12959">
                  <c:v>2591.8000000000002</c:v>
                </c:pt>
                <c:pt idx="12960">
                  <c:v>2592</c:v>
                </c:pt>
                <c:pt idx="12961">
                  <c:v>2592.1999999999998</c:v>
                </c:pt>
                <c:pt idx="12962">
                  <c:v>2592.4</c:v>
                </c:pt>
                <c:pt idx="12963">
                  <c:v>2592.6</c:v>
                </c:pt>
                <c:pt idx="12964">
                  <c:v>2592.8000000000002</c:v>
                </c:pt>
                <c:pt idx="12965">
                  <c:v>2593</c:v>
                </c:pt>
                <c:pt idx="12966">
                  <c:v>2593.1999999999998</c:v>
                </c:pt>
                <c:pt idx="12967">
                  <c:v>2593.4</c:v>
                </c:pt>
                <c:pt idx="12968">
                  <c:v>2593.6</c:v>
                </c:pt>
                <c:pt idx="12969">
                  <c:v>2593.8000000000002</c:v>
                </c:pt>
                <c:pt idx="12970">
                  <c:v>2594</c:v>
                </c:pt>
                <c:pt idx="12971">
                  <c:v>2594.1999999999998</c:v>
                </c:pt>
                <c:pt idx="12972">
                  <c:v>2594.4</c:v>
                </c:pt>
                <c:pt idx="12973">
                  <c:v>2594.6</c:v>
                </c:pt>
                <c:pt idx="12974">
                  <c:v>2594.8000000000002</c:v>
                </c:pt>
                <c:pt idx="12975">
                  <c:v>2595</c:v>
                </c:pt>
                <c:pt idx="12976">
                  <c:v>2595.1999999999998</c:v>
                </c:pt>
                <c:pt idx="12977">
                  <c:v>2595.4</c:v>
                </c:pt>
                <c:pt idx="12978">
                  <c:v>2595.6</c:v>
                </c:pt>
                <c:pt idx="12979">
                  <c:v>2595.8000000000002</c:v>
                </c:pt>
                <c:pt idx="12980">
                  <c:v>2596</c:v>
                </c:pt>
                <c:pt idx="12981">
                  <c:v>2596.1999999999998</c:v>
                </c:pt>
                <c:pt idx="12982">
                  <c:v>2596.4</c:v>
                </c:pt>
                <c:pt idx="12983">
                  <c:v>2596.6</c:v>
                </c:pt>
                <c:pt idx="12984">
                  <c:v>2596.8000000000002</c:v>
                </c:pt>
                <c:pt idx="12985">
                  <c:v>2597</c:v>
                </c:pt>
                <c:pt idx="12986">
                  <c:v>2597.1999999999998</c:v>
                </c:pt>
                <c:pt idx="12987">
                  <c:v>2597.4</c:v>
                </c:pt>
                <c:pt idx="12988">
                  <c:v>2597.6</c:v>
                </c:pt>
                <c:pt idx="12989">
                  <c:v>2597.8000000000002</c:v>
                </c:pt>
                <c:pt idx="12990">
                  <c:v>2598</c:v>
                </c:pt>
                <c:pt idx="12991">
                  <c:v>2598.1999999999998</c:v>
                </c:pt>
                <c:pt idx="12992">
                  <c:v>2598.4</c:v>
                </c:pt>
                <c:pt idx="12993">
                  <c:v>2598.6</c:v>
                </c:pt>
                <c:pt idx="12994">
                  <c:v>2598.8000000000002</c:v>
                </c:pt>
                <c:pt idx="12995">
                  <c:v>2599</c:v>
                </c:pt>
                <c:pt idx="12996">
                  <c:v>2599.1999999999998</c:v>
                </c:pt>
                <c:pt idx="12997">
                  <c:v>2599.4</c:v>
                </c:pt>
                <c:pt idx="12998">
                  <c:v>2599.6</c:v>
                </c:pt>
                <c:pt idx="12999">
                  <c:v>2599.8000000000002</c:v>
                </c:pt>
                <c:pt idx="13000">
                  <c:v>2600</c:v>
                </c:pt>
                <c:pt idx="13001">
                  <c:v>2600.1999999999998</c:v>
                </c:pt>
                <c:pt idx="13002">
                  <c:v>2600.4</c:v>
                </c:pt>
                <c:pt idx="13003">
                  <c:v>2600.6</c:v>
                </c:pt>
                <c:pt idx="13004">
                  <c:v>2600.8000000000002</c:v>
                </c:pt>
                <c:pt idx="13005">
                  <c:v>2601</c:v>
                </c:pt>
                <c:pt idx="13006">
                  <c:v>2601.1999999999998</c:v>
                </c:pt>
                <c:pt idx="13007">
                  <c:v>2601.4</c:v>
                </c:pt>
                <c:pt idx="13008">
                  <c:v>2601.6</c:v>
                </c:pt>
                <c:pt idx="13009">
                  <c:v>2601.8000000000002</c:v>
                </c:pt>
                <c:pt idx="13010">
                  <c:v>2602</c:v>
                </c:pt>
                <c:pt idx="13011">
                  <c:v>2602.1999999999998</c:v>
                </c:pt>
                <c:pt idx="13012">
                  <c:v>2602.4</c:v>
                </c:pt>
                <c:pt idx="13013">
                  <c:v>2602.6</c:v>
                </c:pt>
                <c:pt idx="13014">
                  <c:v>2602.8000000000002</c:v>
                </c:pt>
                <c:pt idx="13015">
                  <c:v>2603</c:v>
                </c:pt>
                <c:pt idx="13016">
                  <c:v>2603.1999999999998</c:v>
                </c:pt>
                <c:pt idx="13017">
                  <c:v>2603.4</c:v>
                </c:pt>
                <c:pt idx="13018">
                  <c:v>2603.6</c:v>
                </c:pt>
                <c:pt idx="13019">
                  <c:v>2603.8000000000002</c:v>
                </c:pt>
                <c:pt idx="13020">
                  <c:v>2604</c:v>
                </c:pt>
                <c:pt idx="13021">
                  <c:v>2604.1999999999998</c:v>
                </c:pt>
                <c:pt idx="13022">
                  <c:v>2604.4</c:v>
                </c:pt>
                <c:pt idx="13023">
                  <c:v>2604.6</c:v>
                </c:pt>
                <c:pt idx="13024">
                  <c:v>2604.8000000000002</c:v>
                </c:pt>
                <c:pt idx="13025">
                  <c:v>2605</c:v>
                </c:pt>
                <c:pt idx="13026">
                  <c:v>2605.1999999999998</c:v>
                </c:pt>
                <c:pt idx="13027">
                  <c:v>2605.4</c:v>
                </c:pt>
                <c:pt idx="13028">
                  <c:v>2605.6</c:v>
                </c:pt>
                <c:pt idx="13029">
                  <c:v>2605.8000000000002</c:v>
                </c:pt>
                <c:pt idx="13030">
                  <c:v>2606</c:v>
                </c:pt>
                <c:pt idx="13031">
                  <c:v>2606.1999999999998</c:v>
                </c:pt>
                <c:pt idx="13032">
                  <c:v>2606.4</c:v>
                </c:pt>
                <c:pt idx="13033">
                  <c:v>2606.6</c:v>
                </c:pt>
                <c:pt idx="13034">
                  <c:v>2606.8000000000002</c:v>
                </c:pt>
                <c:pt idx="13035">
                  <c:v>2607</c:v>
                </c:pt>
                <c:pt idx="13036">
                  <c:v>2607.1999999999998</c:v>
                </c:pt>
                <c:pt idx="13037">
                  <c:v>2607.4</c:v>
                </c:pt>
                <c:pt idx="13038">
                  <c:v>2607.6</c:v>
                </c:pt>
                <c:pt idx="13039">
                  <c:v>2607.8000000000002</c:v>
                </c:pt>
                <c:pt idx="13040">
                  <c:v>2608</c:v>
                </c:pt>
                <c:pt idx="13041">
                  <c:v>2608.1999999999998</c:v>
                </c:pt>
                <c:pt idx="13042">
                  <c:v>2608.4</c:v>
                </c:pt>
                <c:pt idx="13043">
                  <c:v>2608.6</c:v>
                </c:pt>
                <c:pt idx="13044">
                  <c:v>2608.8000000000002</c:v>
                </c:pt>
                <c:pt idx="13045">
                  <c:v>2609</c:v>
                </c:pt>
                <c:pt idx="13046">
                  <c:v>2609.1999999999998</c:v>
                </c:pt>
                <c:pt idx="13047">
                  <c:v>2609.4</c:v>
                </c:pt>
                <c:pt idx="13048">
                  <c:v>2609.6</c:v>
                </c:pt>
                <c:pt idx="13049">
                  <c:v>2609.8000000000002</c:v>
                </c:pt>
                <c:pt idx="13050">
                  <c:v>2610</c:v>
                </c:pt>
                <c:pt idx="13051">
                  <c:v>2610.1999999999998</c:v>
                </c:pt>
                <c:pt idx="13052">
                  <c:v>2610.4</c:v>
                </c:pt>
                <c:pt idx="13053">
                  <c:v>2610.6</c:v>
                </c:pt>
                <c:pt idx="13054">
                  <c:v>2610.8000000000002</c:v>
                </c:pt>
                <c:pt idx="13055">
                  <c:v>2611</c:v>
                </c:pt>
                <c:pt idx="13056">
                  <c:v>2611.1999999999998</c:v>
                </c:pt>
                <c:pt idx="13057">
                  <c:v>2611.4</c:v>
                </c:pt>
                <c:pt idx="13058">
                  <c:v>2611.6</c:v>
                </c:pt>
                <c:pt idx="13059">
                  <c:v>2611.8000000000002</c:v>
                </c:pt>
                <c:pt idx="13060">
                  <c:v>2612</c:v>
                </c:pt>
                <c:pt idx="13061">
                  <c:v>2612.1999999999998</c:v>
                </c:pt>
                <c:pt idx="13062">
                  <c:v>2612.4</c:v>
                </c:pt>
                <c:pt idx="13063">
                  <c:v>2612.6</c:v>
                </c:pt>
                <c:pt idx="13064">
                  <c:v>2612.8000000000002</c:v>
                </c:pt>
                <c:pt idx="13065">
                  <c:v>2613</c:v>
                </c:pt>
                <c:pt idx="13066">
                  <c:v>2613.1999999999998</c:v>
                </c:pt>
                <c:pt idx="13067">
                  <c:v>2613.4</c:v>
                </c:pt>
                <c:pt idx="13068">
                  <c:v>2613.6</c:v>
                </c:pt>
                <c:pt idx="13069">
                  <c:v>2613.8000000000002</c:v>
                </c:pt>
                <c:pt idx="13070">
                  <c:v>2614</c:v>
                </c:pt>
                <c:pt idx="13071">
                  <c:v>2614.1999999999998</c:v>
                </c:pt>
                <c:pt idx="13072">
                  <c:v>2614.4</c:v>
                </c:pt>
                <c:pt idx="13073">
                  <c:v>2614.6</c:v>
                </c:pt>
                <c:pt idx="13074">
                  <c:v>2614.8000000000002</c:v>
                </c:pt>
                <c:pt idx="13075">
                  <c:v>2615</c:v>
                </c:pt>
                <c:pt idx="13076">
                  <c:v>2615.1999999999998</c:v>
                </c:pt>
                <c:pt idx="13077">
                  <c:v>2615.4</c:v>
                </c:pt>
                <c:pt idx="13078">
                  <c:v>2615.6</c:v>
                </c:pt>
                <c:pt idx="13079">
                  <c:v>2615.8000000000002</c:v>
                </c:pt>
                <c:pt idx="13080">
                  <c:v>2616</c:v>
                </c:pt>
                <c:pt idx="13081">
                  <c:v>2616.1999999999998</c:v>
                </c:pt>
                <c:pt idx="13082">
                  <c:v>2616.4</c:v>
                </c:pt>
                <c:pt idx="13083">
                  <c:v>2616.6</c:v>
                </c:pt>
                <c:pt idx="13084">
                  <c:v>2616.8000000000002</c:v>
                </c:pt>
                <c:pt idx="13085">
                  <c:v>2617</c:v>
                </c:pt>
                <c:pt idx="13086">
                  <c:v>2617.1999999999998</c:v>
                </c:pt>
                <c:pt idx="13087">
                  <c:v>2617.4</c:v>
                </c:pt>
                <c:pt idx="13088">
                  <c:v>2617.6</c:v>
                </c:pt>
                <c:pt idx="13089">
                  <c:v>2617.8000000000002</c:v>
                </c:pt>
                <c:pt idx="13090">
                  <c:v>2618</c:v>
                </c:pt>
                <c:pt idx="13091">
                  <c:v>2618.1999999999998</c:v>
                </c:pt>
                <c:pt idx="13092">
                  <c:v>2618.4</c:v>
                </c:pt>
                <c:pt idx="13093">
                  <c:v>2618.6</c:v>
                </c:pt>
                <c:pt idx="13094">
                  <c:v>2618.8000000000002</c:v>
                </c:pt>
                <c:pt idx="13095">
                  <c:v>2619</c:v>
                </c:pt>
                <c:pt idx="13096">
                  <c:v>2619.1999999999998</c:v>
                </c:pt>
                <c:pt idx="13097">
                  <c:v>2619.4</c:v>
                </c:pt>
                <c:pt idx="13098">
                  <c:v>2619.6</c:v>
                </c:pt>
                <c:pt idx="13099">
                  <c:v>2619.8000000000002</c:v>
                </c:pt>
                <c:pt idx="13100">
                  <c:v>2620</c:v>
                </c:pt>
                <c:pt idx="13101">
                  <c:v>2620.1999999999998</c:v>
                </c:pt>
                <c:pt idx="13102">
                  <c:v>2620.4</c:v>
                </c:pt>
                <c:pt idx="13103">
                  <c:v>2620.6</c:v>
                </c:pt>
                <c:pt idx="13104">
                  <c:v>2620.8000000000002</c:v>
                </c:pt>
                <c:pt idx="13105">
                  <c:v>2621</c:v>
                </c:pt>
                <c:pt idx="13106">
                  <c:v>2621.1999999999998</c:v>
                </c:pt>
                <c:pt idx="13107">
                  <c:v>2621.4</c:v>
                </c:pt>
                <c:pt idx="13108">
                  <c:v>2621.6</c:v>
                </c:pt>
                <c:pt idx="13109">
                  <c:v>2621.8</c:v>
                </c:pt>
                <c:pt idx="13110">
                  <c:v>2622</c:v>
                </c:pt>
                <c:pt idx="13111">
                  <c:v>2622.2</c:v>
                </c:pt>
                <c:pt idx="13112">
                  <c:v>2622.4</c:v>
                </c:pt>
                <c:pt idx="13113">
                  <c:v>2622.6</c:v>
                </c:pt>
                <c:pt idx="13114">
                  <c:v>2622.8</c:v>
                </c:pt>
                <c:pt idx="13115">
                  <c:v>2623</c:v>
                </c:pt>
                <c:pt idx="13116">
                  <c:v>2623.2</c:v>
                </c:pt>
                <c:pt idx="13117">
                  <c:v>2623.4</c:v>
                </c:pt>
                <c:pt idx="13118">
                  <c:v>2623.6</c:v>
                </c:pt>
                <c:pt idx="13119">
                  <c:v>2623.8</c:v>
                </c:pt>
                <c:pt idx="13120">
                  <c:v>2624</c:v>
                </c:pt>
                <c:pt idx="13121">
                  <c:v>2624.2</c:v>
                </c:pt>
                <c:pt idx="13122">
                  <c:v>2624.4</c:v>
                </c:pt>
                <c:pt idx="13123">
                  <c:v>2624.6</c:v>
                </c:pt>
                <c:pt idx="13124">
                  <c:v>2624.8</c:v>
                </c:pt>
                <c:pt idx="13125">
                  <c:v>2625</c:v>
                </c:pt>
                <c:pt idx="13126">
                  <c:v>2625.2</c:v>
                </c:pt>
                <c:pt idx="13127">
                  <c:v>2625.4</c:v>
                </c:pt>
                <c:pt idx="13128">
                  <c:v>2625.6</c:v>
                </c:pt>
                <c:pt idx="13129">
                  <c:v>2625.8</c:v>
                </c:pt>
                <c:pt idx="13130">
                  <c:v>2626</c:v>
                </c:pt>
                <c:pt idx="13131">
                  <c:v>2626.2</c:v>
                </c:pt>
                <c:pt idx="13132">
                  <c:v>2626.4</c:v>
                </c:pt>
                <c:pt idx="13133">
                  <c:v>2626.6</c:v>
                </c:pt>
                <c:pt idx="13134">
                  <c:v>2626.8</c:v>
                </c:pt>
                <c:pt idx="13135">
                  <c:v>2627</c:v>
                </c:pt>
                <c:pt idx="13136">
                  <c:v>2627.2</c:v>
                </c:pt>
                <c:pt idx="13137">
                  <c:v>2627.4</c:v>
                </c:pt>
                <c:pt idx="13138">
                  <c:v>2627.6</c:v>
                </c:pt>
                <c:pt idx="13139">
                  <c:v>2627.8</c:v>
                </c:pt>
                <c:pt idx="13140">
                  <c:v>2628</c:v>
                </c:pt>
                <c:pt idx="13141">
                  <c:v>2628.2</c:v>
                </c:pt>
                <c:pt idx="13142">
                  <c:v>2628.4</c:v>
                </c:pt>
                <c:pt idx="13143">
                  <c:v>2628.6</c:v>
                </c:pt>
                <c:pt idx="13144">
                  <c:v>2628.8</c:v>
                </c:pt>
                <c:pt idx="13145">
                  <c:v>2629</c:v>
                </c:pt>
                <c:pt idx="13146">
                  <c:v>2629.2</c:v>
                </c:pt>
                <c:pt idx="13147">
                  <c:v>2629.4</c:v>
                </c:pt>
                <c:pt idx="13148">
                  <c:v>2629.6</c:v>
                </c:pt>
                <c:pt idx="13149">
                  <c:v>2629.8</c:v>
                </c:pt>
                <c:pt idx="13150">
                  <c:v>2630</c:v>
                </c:pt>
                <c:pt idx="13151">
                  <c:v>2630.2</c:v>
                </c:pt>
                <c:pt idx="13152">
                  <c:v>2630.4</c:v>
                </c:pt>
                <c:pt idx="13153">
                  <c:v>2630.6</c:v>
                </c:pt>
                <c:pt idx="13154">
                  <c:v>2630.8</c:v>
                </c:pt>
                <c:pt idx="13155">
                  <c:v>2631</c:v>
                </c:pt>
                <c:pt idx="13156">
                  <c:v>2631.2</c:v>
                </c:pt>
                <c:pt idx="13157">
                  <c:v>2631.4</c:v>
                </c:pt>
                <c:pt idx="13158">
                  <c:v>2631.6</c:v>
                </c:pt>
                <c:pt idx="13159">
                  <c:v>2631.8</c:v>
                </c:pt>
                <c:pt idx="13160">
                  <c:v>2632</c:v>
                </c:pt>
                <c:pt idx="13161">
                  <c:v>2632.2</c:v>
                </c:pt>
                <c:pt idx="13162">
                  <c:v>2632.4</c:v>
                </c:pt>
                <c:pt idx="13163">
                  <c:v>2632.6</c:v>
                </c:pt>
                <c:pt idx="13164">
                  <c:v>2632.8</c:v>
                </c:pt>
                <c:pt idx="13165">
                  <c:v>2633</c:v>
                </c:pt>
                <c:pt idx="13166">
                  <c:v>2633.2</c:v>
                </c:pt>
                <c:pt idx="13167">
                  <c:v>2633.4</c:v>
                </c:pt>
                <c:pt idx="13168">
                  <c:v>2633.6</c:v>
                </c:pt>
                <c:pt idx="13169">
                  <c:v>2633.8</c:v>
                </c:pt>
                <c:pt idx="13170">
                  <c:v>2634</c:v>
                </c:pt>
                <c:pt idx="13171">
                  <c:v>2634.2</c:v>
                </c:pt>
                <c:pt idx="13172">
                  <c:v>2634.4</c:v>
                </c:pt>
                <c:pt idx="13173">
                  <c:v>2634.6</c:v>
                </c:pt>
                <c:pt idx="13174">
                  <c:v>2634.8</c:v>
                </c:pt>
                <c:pt idx="13175">
                  <c:v>2635</c:v>
                </c:pt>
                <c:pt idx="13176">
                  <c:v>2635.2</c:v>
                </c:pt>
                <c:pt idx="13177">
                  <c:v>2635.4</c:v>
                </c:pt>
                <c:pt idx="13178">
                  <c:v>2635.6</c:v>
                </c:pt>
                <c:pt idx="13179">
                  <c:v>2635.8</c:v>
                </c:pt>
                <c:pt idx="13180">
                  <c:v>2636</c:v>
                </c:pt>
                <c:pt idx="13181">
                  <c:v>2636.2</c:v>
                </c:pt>
                <c:pt idx="13182">
                  <c:v>2636.4</c:v>
                </c:pt>
                <c:pt idx="13183">
                  <c:v>2636.6</c:v>
                </c:pt>
                <c:pt idx="13184">
                  <c:v>2636.8</c:v>
                </c:pt>
                <c:pt idx="13185">
                  <c:v>2637</c:v>
                </c:pt>
                <c:pt idx="13186">
                  <c:v>2637.2</c:v>
                </c:pt>
                <c:pt idx="13187">
                  <c:v>2637.4</c:v>
                </c:pt>
                <c:pt idx="13188">
                  <c:v>2637.6</c:v>
                </c:pt>
                <c:pt idx="13189">
                  <c:v>2637.8</c:v>
                </c:pt>
                <c:pt idx="13190">
                  <c:v>2638</c:v>
                </c:pt>
                <c:pt idx="13191">
                  <c:v>2638.2</c:v>
                </c:pt>
                <c:pt idx="13192">
                  <c:v>2638.4</c:v>
                </c:pt>
                <c:pt idx="13193">
                  <c:v>2638.6</c:v>
                </c:pt>
                <c:pt idx="13194">
                  <c:v>2638.8</c:v>
                </c:pt>
                <c:pt idx="13195">
                  <c:v>2639</c:v>
                </c:pt>
                <c:pt idx="13196">
                  <c:v>2639.2</c:v>
                </c:pt>
                <c:pt idx="13197">
                  <c:v>2639.4</c:v>
                </c:pt>
                <c:pt idx="13198">
                  <c:v>2639.6</c:v>
                </c:pt>
                <c:pt idx="13199">
                  <c:v>2639.8</c:v>
                </c:pt>
                <c:pt idx="13200">
                  <c:v>2640</c:v>
                </c:pt>
                <c:pt idx="13201">
                  <c:v>2640.2</c:v>
                </c:pt>
                <c:pt idx="13202">
                  <c:v>2640.4</c:v>
                </c:pt>
                <c:pt idx="13203">
                  <c:v>2640.6</c:v>
                </c:pt>
                <c:pt idx="13204">
                  <c:v>2640.8</c:v>
                </c:pt>
                <c:pt idx="13205">
                  <c:v>2641</c:v>
                </c:pt>
                <c:pt idx="13206">
                  <c:v>2641.2</c:v>
                </c:pt>
                <c:pt idx="13207">
                  <c:v>2641.4</c:v>
                </c:pt>
                <c:pt idx="13208">
                  <c:v>2641.6</c:v>
                </c:pt>
                <c:pt idx="13209">
                  <c:v>2641.8</c:v>
                </c:pt>
                <c:pt idx="13210">
                  <c:v>2642</c:v>
                </c:pt>
                <c:pt idx="13211">
                  <c:v>2642.2</c:v>
                </c:pt>
                <c:pt idx="13212">
                  <c:v>2642.4</c:v>
                </c:pt>
                <c:pt idx="13213">
                  <c:v>2642.6</c:v>
                </c:pt>
                <c:pt idx="13214">
                  <c:v>2642.8</c:v>
                </c:pt>
                <c:pt idx="13215">
                  <c:v>2643</c:v>
                </c:pt>
                <c:pt idx="13216">
                  <c:v>2643.2</c:v>
                </c:pt>
                <c:pt idx="13217">
                  <c:v>2643.4</c:v>
                </c:pt>
                <c:pt idx="13218">
                  <c:v>2643.6</c:v>
                </c:pt>
                <c:pt idx="13219">
                  <c:v>2643.8</c:v>
                </c:pt>
                <c:pt idx="13220">
                  <c:v>2644</c:v>
                </c:pt>
                <c:pt idx="13221">
                  <c:v>2644.2</c:v>
                </c:pt>
                <c:pt idx="13222">
                  <c:v>2644.4</c:v>
                </c:pt>
                <c:pt idx="13223">
                  <c:v>2644.6</c:v>
                </c:pt>
                <c:pt idx="13224">
                  <c:v>2644.8</c:v>
                </c:pt>
                <c:pt idx="13225">
                  <c:v>2645</c:v>
                </c:pt>
                <c:pt idx="13226">
                  <c:v>2645.2</c:v>
                </c:pt>
                <c:pt idx="13227">
                  <c:v>2645.4</c:v>
                </c:pt>
                <c:pt idx="13228">
                  <c:v>2645.6</c:v>
                </c:pt>
                <c:pt idx="13229">
                  <c:v>2645.8</c:v>
                </c:pt>
                <c:pt idx="13230">
                  <c:v>2646</c:v>
                </c:pt>
                <c:pt idx="13231">
                  <c:v>2646.2</c:v>
                </c:pt>
                <c:pt idx="13232">
                  <c:v>2646.4</c:v>
                </c:pt>
                <c:pt idx="13233">
                  <c:v>2646.6</c:v>
                </c:pt>
                <c:pt idx="13234">
                  <c:v>2646.8</c:v>
                </c:pt>
                <c:pt idx="13235">
                  <c:v>2647</c:v>
                </c:pt>
                <c:pt idx="13236">
                  <c:v>2647.2</c:v>
                </c:pt>
                <c:pt idx="13237">
                  <c:v>2647.4</c:v>
                </c:pt>
                <c:pt idx="13238">
                  <c:v>2647.6</c:v>
                </c:pt>
                <c:pt idx="13239">
                  <c:v>2647.8</c:v>
                </c:pt>
                <c:pt idx="13240">
                  <c:v>2648</c:v>
                </c:pt>
                <c:pt idx="13241">
                  <c:v>2648.2</c:v>
                </c:pt>
                <c:pt idx="13242">
                  <c:v>2648.4</c:v>
                </c:pt>
                <c:pt idx="13243">
                  <c:v>2648.6</c:v>
                </c:pt>
                <c:pt idx="13244">
                  <c:v>2648.8</c:v>
                </c:pt>
                <c:pt idx="13245">
                  <c:v>2649</c:v>
                </c:pt>
                <c:pt idx="13246">
                  <c:v>2649.2</c:v>
                </c:pt>
                <c:pt idx="13247">
                  <c:v>2649.4</c:v>
                </c:pt>
                <c:pt idx="13248">
                  <c:v>2649.6</c:v>
                </c:pt>
                <c:pt idx="13249">
                  <c:v>2649.8</c:v>
                </c:pt>
                <c:pt idx="13250">
                  <c:v>2650</c:v>
                </c:pt>
                <c:pt idx="13251">
                  <c:v>2650.2</c:v>
                </c:pt>
                <c:pt idx="13252">
                  <c:v>2650.4</c:v>
                </c:pt>
                <c:pt idx="13253">
                  <c:v>2650.6</c:v>
                </c:pt>
                <c:pt idx="13254">
                  <c:v>2650.8</c:v>
                </c:pt>
                <c:pt idx="13255">
                  <c:v>2651</c:v>
                </c:pt>
                <c:pt idx="13256">
                  <c:v>2651.2</c:v>
                </c:pt>
                <c:pt idx="13257">
                  <c:v>2651.4</c:v>
                </c:pt>
                <c:pt idx="13258">
                  <c:v>2651.6</c:v>
                </c:pt>
                <c:pt idx="13259">
                  <c:v>2651.8</c:v>
                </c:pt>
                <c:pt idx="13260">
                  <c:v>2652</c:v>
                </c:pt>
                <c:pt idx="13261">
                  <c:v>2652.2</c:v>
                </c:pt>
                <c:pt idx="13262">
                  <c:v>2652.4</c:v>
                </c:pt>
                <c:pt idx="13263">
                  <c:v>2652.6</c:v>
                </c:pt>
                <c:pt idx="13264">
                  <c:v>2652.8</c:v>
                </c:pt>
                <c:pt idx="13265">
                  <c:v>2653</c:v>
                </c:pt>
                <c:pt idx="13266">
                  <c:v>2653.2</c:v>
                </c:pt>
                <c:pt idx="13267">
                  <c:v>2653.4</c:v>
                </c:pt>
                <c:pt idx="13268">
                  <c:v>2653.6</c:v>
                </c:pt>
                <c:pt idx="13269">
                  <c:v>2653.8</c:v>
                </c:pt>
                <c:pt idx="13270">
                  <c:v>2654</c:v>
                </c:pt>
                <c:pt idx="13271">
                  <c:v>2654.2</c:v>
                </c:pt>
                <c:pt idx="13272">
                  <c:v>2654.4</c:v>
                </c:pt>
                <c:pt idx="13273">
                  <c:v>2654.6</c:v>
                </c:pt>
                <c:pt idx="13274">
                  <c:v>2654.8</c:v>
                </c:pt>
                <c:pt idx="13275">
                  <c:v>2655</c:v>
                </c:pt>
                <c:pt idx="13276">
                  <c:v>2655.2</c:v>
                </c:pt>
                <c:pt idx="13277">
                  <c:v>2655.4</c:v>
                </c:pt>
                <c:pt idx="13278">
                  <c:v>2655.6</c:v>
                </c:pt>
                <c:pt idx="13279">
                  <c:v>2655.8</c:v>
                </c:pt>
                <c:pt idx="13280">
                  <c:v>2656</c:v>
                </c:pt>
                <c:pt idx="13281">
                  <c:v>2656.2</c:v>
                </c:pt>
                <c:pt idx="13282">
                  <c:v>2656.4</c:v>
                </c:pt>
                <c:pt idx="13283">
                  <c:v>2656.6</c:v>
                </c:pt>
                <c:pt idx="13284">
                  <c:v>2656.8</c:v>
                </c:pt>
                <c:pt idx="13285">
                  <c:v>2657</c:v>
                </c:pt>
                <c:pt idx="13286">
                  <c:v>2657.2</c:v>
                </c:pt>
                <c:pt idx="13287">
                  <c:v>2657.4</c:v>
                </c:pt>
                <c:pt idx="13288">
                  <c:v>2657.6</c:v>
                </c:pt>
                <c:pt idx="13289">
                  <c:v>2657.8</c:v>
                </c:pt>
                <c:pt idx="13290">
                  <c:v>2658</c:v>
                </c:pt>
                <c:pt idx="13291">
                  <c:v>2658.2</c:v>
                </c:pt>
                <c:pt idx="13292">
                  <c:v>2658.4</c:v>
                </c:pt>
                <c:pt idx="13293">
                  <c:v>2658.6</c:v>
                </c:pt>
                <c:pt idx="13294">
                  <c:v>2658.8</c:v>
                </c:pt>
                <c:pt idx="13295">
                  <c:v>2659</c:v>
                </c:pt>
                <c:pt idx="13296">
                  <c:v>2659.2</c:v>
                </c:pt>
                <c:pt idx="13297">
                  <c:v>2659.4</c:v>
                </c:pt>
                <c:pt idx="13298">
                  <c:v>2659.6</c:v>
                </c:pt>
                <c:pt idx="13299">
                  <c:v>2659.8</c:v>
                </c:pt>
                <c:pt idx="13300">
                  <c:v>2660</c:v>
                </c:pt>
                <c:pt idx="13301">
                  <c:v>2660.2</c:v>
                </c:pt>
                <c:pt idx="13302">
                  <c:v>2660.4</c:v>
                </c:pt>
                <c:pt idx="13303">
                  <c:v>2660.6</c:v>
                </c:pt>
                <c:pt idx="13304">
                  <c:v>2660.8</c:v>
                </c:pt>
                <c:pt idx="13305">
                  <c:v>2661</c:v>
                </c:pt>
                <c:pt idx="13306">
                  <c:v>2661.2</c:v>
                </c:pt>
                <c:pt idx="13307">
                  <c:v>2661.4</c:v>
                </c:pt>
                <c:pt idx="13308">
                  <c:v>2661.6</c:v>
                </c:pt>
                <c:pt idx="13309">
                  <c:v>2661.8</c:v>
                </c:pt>
                <c:pt idx="13310">
                  <c:v>2662</c:v>
                </c:pt>
                <c:pt idx="13311">
                  <c:v>2662.2</c:v>
                </c:pt>
                <c:pt idx="13312">
                  <c:v>2662.4</c:v>
                </c:pt>
                <c:pt idx="13313">
                  <c:v>2662.6</c:v>
                </c:pt>
                <c:pt idx="13314">
                  <c:v>2662.8</c:v>
                </c:pt>
                <c:pt idx="13315">
                  <c:v>2663</c:v>
                </c:pt>
                <c:pt idx="13316">
                  <c:v>2663.2</c:v>
                </c:pt>
                <c:pt idx="13317">
                  <c:v>2663.4</c:v>
                </c:pt>
                <c:pt idx="13318">
                  <c:v>2663.6</c:v>
                </c:pt>
                <c:pt idx="13319">
                  <c:v>2663.8</c:v>
                </c:pt>
                <c:pt idx="13320">
                  <c:v>2664</c:v>
                </c:pt>
                <c:pt idx="13321">
                  <c:v>2664.2</c:v>
                </c:pt>
                <c:pt idx="13322">
                  <c:v>2664.4</c:v>
                </c:pt>
                <c:pt idx="13323">
                  <c:v>2664.6</c:v>
                </c:pt>
                <c:pt idx="13324">
                  <c:v>2664.8</c:v>
                </c:pt>
                <c:pt idx="13325">
                  <c:v>2665</c:v>
                </c:pt>
                <c:pt idx="13326">
                  <c:v>2665.2</c:v>
                </c:pt>
                <c:pt idx="13327">
                  <c:v>2665.4</c:v>
                </c:pt>
                <c:pt idx="13328">
                  <c:v>2665.6</c:v>
                </c:pt>
                <c:pt idx="13329">
                  <c:v>2665.8</c:v>
                </c:pt>
                <c:pt idx="13330">
                  <c:v>2666</c:v>
                </c:pt>
                <c:pt idx="13331">
                  <c:v>2666.2</c:v>
                </c:pt>
                <c:pt idx="13332">
                  <c:v>2666.4</c:v>
                </c:pt>
                <c:pt idx="13333">
                  <c:v>2666.6</c:v>
                </c:pt>
                <c:pt idx="13334">
                  <c:v>2666.8</c:v>
                </c:pt>
                <c:pt idx="13335">
                  <c:v>2667</c:v>
                </c:pt>
                <c:pt idx="13336">
                  <c:v>2667.2</c:v>
                </c:pt>
                <c:pt idx="13337">
                  <c:v>2667.4</c:v>
                </c:pt>
                <c:pt idx="13338">
                  <c:v>2667.6</c:v>
                </c:pt>
                <c:pt idx="13339">
                  <c:v>2667.8</c:v>
                </c:pt>
                <c:pt idx="13340">
                  <c:v>2668</c:v>
                </c:pt>
                <c:pt idx="13341">
                  <c:v>2668.2</c:v>
                </c:pt>
                <c:pt idx="13342">
                  <c:v>2668.4</c:v>
                </c:pt>
                <c:pt idx="13343">
                  <c:v>2668.6</c:v>
                </c:pt>
                <c:pt idx="13344">
                  <c:v>2668.8</c:v>
                </c:pt>
                <c:pt idx="13345">
                  <c:v>2669</c:v>
                </c:pt>
                <c:pt idx="13346">
                  <c:v>2669.2</c:v>
                </c:pt>
                <c:pt idx="13347">
                  <c:v>2669.4</c:v>
                </c:pt>
                <c:pt idx="13348">
                  <c:v>2669.6</c:v>
                </c:pt>
                <c:pt idx="13349">
                  <c:v>2669.8</c:v>
                </c:pt>
                <c:pt idx="13350">
                  <c:v>2670</c:v>
                </c:pt>
                <c:pt idx="13351">
                  <c:v>2670.2</c:v>
                </c:pt>
                <c:pt idx="13352">
                  <c:v>2670.4</c:v>
                </c:pt>
                <c:pt idx="13353">
                  <c:v>2670.6</c:v>
                </c:pt>
                <c:pt idx="13354">
                  <c:v>2670.8</c:v>
                </c:pt>
                <c:pt idx="13355">
                  <c:v>2671</c:v>
                </c:pt>
                <c:pt idx="13356">
                  <c:v>2671.2</c:v>
                </c:pt>
                <c:pt idx="13357">
                  <c:v>2671.4</c:v>
                </c:pt>
                <c:pt idx="13358">
                  <c:v>2671.6</c:v>
                </c:pt>
                <c:pt idx="13359">
                  <c:v>2671.8</c:v>
                </c:pt>
                <c:pt idx="13360">
                  <c:v>2672</c:v>
                </c:pt>
                <c:pt idx="13361">
                  <c:v>2672.2</c:v>
                </c:pt>
                <c:pt idx="13362">
                  <c:v>2672.4</c:v>
                </c:pt>
                <c:pt idx="13363">
                  <c:v>2672.6</c:v>
                </c:pt>
                <c:pt idx="13364">
                  <c:v>2672.8</c:v>
                </c:pt>
                <c:pt idx="13365">
                  <c:v>2673</c:v>
                </c:pt>
                <c:pt idx="13366">
                  <c:v>2673.2</c:v>
                </c:pt>
                <c:pt idx="13367">
                  <c:v>2673.4</c:v>
                </c:pt>
                <c:pt idx="13368">
                  <c:v>2673.6</c:v>
                </c:pt>
                <c:pt idx="13369">
                  <c:v>2673.8</c:v>
                </c:pt>
                <c:pt idx="13370">
                  <c:v>2674</c:v>
                </c:pt>
                <c:pt idx="13371">
                  <c:v>2674.2</c:v>
                </c:pt>
                <c:pt idx="13372">
                  <c:v>2674.4</c:v>
                </c:pt>
                <c:pt idx="13373">
                  <c:v>2674.6</c:v>
                </c:pt>
                <c:pt idx="13374">
                  <c:v>2674.8</c:v>
                </c:pt>
                <c:pt idx="13375">
                  <c:v>2675</c:v>
                </c:pt>
                <c:pt idx="13376">
                  <c:v>2675.2</c:v>
                </c:pt>
                <c:pt idx="13377">
                  <c:v>2675.4</c:v>
                </c:pt>
                <c:pt idx="13378">
                  <c:v>2675.6</c:v>
                </c:pt>
                <c:pt idx="13379">
                  <c:v>2675.8</c:v>
                </c:pt>
                <c:pt idx="13380">
                  <c:v>2676</c:v>
                </c:pt>
                <c:pt idx="13381">
                  <c:v>2676.2</c:v>
                </c:pt>
                <c:pt idx="13382">
                  <c:v>2676.4</c:v>
                </c:pt>
                <c:pt idx="13383">
                  <c:v>2676.6</c:v>
                </c:pt>
                <c:pt idx="13384">
                  <c:v>2676.8</c:v>
                </c:pt>
                <c:pt idx="13385">
                  <c:v>2677</c:v>
                </c:pt>
                <c:pt idx="13386">
                  <c:v>2677.2</c:v>
                </c:pt>
                <c:pt idx="13387">
                  <c:v>2677.4</c:v>
                </c:pt>
                <c:pt idx="13388">
                  <c:v>2677.6</c:v>
                </c:pt>
                <c:pt idx="13389">
                  <c:v>2677.8</c:v>
                </c:pt>
                <c:pt idx="13390">
                  <c:v>2678</c:v>
                </c:pt>
                <c:pt idx="13391">
                  <c:v>2678.2</c:v>
                </c:pt>
                <c:pt idx="13392">
                  <c:v>2678.4</c:v>
                </c:pt>
                <c:pt idx="13393">
                  <c:v>2678.6</c:v>
                </c:pt>
                <c:pt idx="13394">
                  <c:v>2678.8</c:v>
                </c:pt>
                <c:pt idx="13395">
                  <c:v>2679</c:v>
                </c:pt>
                <c:pt idx="13396">
                  <c:v>2679.2</c:v>
                </c:pt>
                <c:pt idx="13397">
                  <c:v>2679.4</c:v>
                </c:pt>
                <c:pt idx="13398">
                  <c:v>2679.6</c:v>
                </c:pt>
                <c:pt idx="13399">
                  <c:v>2679.8</c:v>
                </c:pt>
                <c:pt idx="13400">
                  <c:v>2680</c:v>
                </c:pt>
                <c:pt idx="13401">
                  <c:v>2680.2</c:v>
                </c:pt>
                <c:pt idx="13402">
                  <c:v>2680.4</c:v>
                </c:pt>
                <c:pt idx="13403">
                  <c:v>2680.6</c:v>
                </c:pt>
                <c:pt idx="13404">
                  <c:v>2680.8</c:v>
                </c:pt>
                <c:pt idx="13405">
                  <c:v>2681</c:v>
                </c:pt>
                <c:pt idx="13406">
                  <c:v>2681.2</c:v>
                </c:pt>
                <c:pt idx="13407">
                  <c:v>2681.4</c:v>
                </c:pt>
                <c:pt idx="13408">
                  <c:v>2681.6</c:v>
                </c:pt>
                <c:pt idx="13409">
                  <c:v>2681.8</c:v>
                </c:pt>
                <c:pt idx="13410">
                  <c:v>2682</c:v>
                </c:pt>
                <c:pt idx="13411">
                  <c:v>2682.2</c:v>
                </c:pt>
                <c:pt idx="13412">
                  <c:v>2682.4</c:v>
                </c:pt>
                <c:pt idx="13413">
                  <c:v>2682.6</c:v>
                </c:pt>
                <c:pt idx="13414">
                  <c:v>2682.8</c:v>
                </c:pt>
                <c:pt idx="13415">
                  <c:v>2683</c:v>
                </c:pt>
                <c:pt idx="13416">
                  <c:v>2683.2</c:v>
                </c:pt>
                <c:pt idx="13417">
                  <c:v>2683.4</c:v>
                </c:pt>
                <c:pt idx="13418">
                  <c:v>2683.6</c:v>
                </c:pt>
                <c:pt idx="13419">
                  <c:v>2683.8</c:v>
                </c:pt>
                <c:pt idx="13420">
                  <c:v>2684</c:v>
                </c:pt>
                <c:pt idx="13421">
                  <c:v>2684.2</c:v>
                </c:pt>
                <c:pt idx="13422">
                  <c:v>2684.4</c:v>
                </c:pt>
                <c:pt idx="13423">
                  <c:v>2684.6</c:v>
                </c:pt>
                <c:pt idx="13424">
                  <c:v>2684.8</c:v>
                </c:pt>
                <c:pt idx="13425">
                  <c:v>2685</c:v>
                </c:pt>
                <c:pt idx="13426">
                  <c:v>2685.2</c:v>
                </c:pt>
                <c:pt idx="13427">
                  <c:v>2685.4</c:v>
                </c:pt>
                <c:pt idx="13428">
                  <c:v>2685.6</c:v>
                </c:pt>
                <c:pt idx="13429">
                  <c:v>2685.8</c:v>
                </c:pt>
                <c:pt idx="13430">
                  <c:v>2686</c:v>
                </c:pt>
                <c:pt idx="13431">
                  <c:v>2686.2</c:v>
                </c:pt>
                <c:pt idx="13432">
                  <c:v>2686.4</c:v>
                </c:pt>
                <c:pt idx="13433">
                  <c:v>2686.6</c:v>
                </c:pt>
                <c:pt idx="13434">
                  <c:v>2686.8</c:v>
                </c:pt>
                <c:pt idx="13435">
                  <c:v>2687</c:v>
                </c:pt>
                <c:pt idx="13436">
                  <c:v>2687.2</c:v>
                </c:pt>
                <c:pt idx="13437">
                  <c:v>2687.4</c:v>
                </c:pt>
                <c:pt idx="13438">
                  <c:v>2687.6</c:v>
                </c:pt>
                <c:pt idx="13439">
                  <c:v>2687.8</c:v>
                </c:pt>
                <c:pt idx="13440">
                  <c:v>2688</c:v>
                </c:pt>
                <c:pt idx="13441">
                  <c:v>2688.2</c:v>
                </c:pt>
                <c:pt idx="13442">
                  <c:v>2688.4</c:v>
                </c:pt>
                <c:pt idx="13443">
                  <c:v>2688.6</c:v>
                </c:pt>
                <c:pt idx="13444">
                  <c:v>2688.8</c:v>
                </c:pt>
                <c:pt idx="13445">
                  <c:v>2689</c:v>
                </c:pt>
                <c:pt idx="13446">
                  <c:v>2689.2</c:v>
                </c:pt>
                <c:pt idx="13447">
                  <c:v>2689.4</c:v>
                </c:pt>
                <c:pt idx="13448">
                  <c:v>2689.6</c:v>
                </c:pt>
                <c:pt idx="13449">
                  <c:v>2689.8</c:v>
                </c:pt>
                <c:pt idx="13450">
                  <c:v>2690</c:v>
                </c:pt>
                <c:pt idx="13451">
                  <c:v>2690.2</c:v>
                </c:pt>
                <c:pt idx="13452">
                  <c:v>2690.4</c:v>
                </c:pt>
                <c:pt idx="13453">
                  <c:v>2690.6</c:v>
                </c:pt>
                <c:pt idx="13454">
                  <c:v>2690.8</c:v>
                </c:pt>
                <c:pt idx="13455">
                  <c:v>2691</c:v>
                </c:pt>
                <c:pt idx="13456">
                  <c:v>2691.2</c:v>
                </c:pt>
                <c:pt idx="13457">
                  <c:v>2691.4</c:v>
                </c:pt>
                <c:pt idx="13458">
                  <c:v>2691.6</c:v>
                </c:pt>
                <c:pt idx="13459">
                  <c:v>2691.8</c:v>
                </c:pt>
                <c:pt idx="13460">
                  <c:v>2692</c:v>
                </c:pt>
                <c:pt idx="13461">
                  <c:v>2692.2</c:v>
                </c:pt>
                <c:pt idx="13462">
                  <c:v>2692.4</c:v>
                </c:pt>
                <c:pt idx="13463">
                  <c:v>2692.6</c:v>
                </c:pt>
                <c:pt idx="13464">
                  <c:v>2692.8</c:v>
                </c:pt>
                <c:pt idx="13465">
                  <c:v>2693</c:v>
                </c:pt>
                <c:pt idx="13466">
                  <c:v>2693.2</c:v>
                </c:pt>
                <c:pt idx="13467">
                  <c:v>2693.4</c:v>
                </c:pt>
                <c:pt idx="13468">
                  <c:v>2693.6</c:v>
                </c:pt>
                <c:pt idx="13469">
                  <c:v>2693.8</c:v>
                </c:pt>
                <c:pt idx="13470">
                  <c:v>2694</c:v>
                </c:pt>
                <c:pt idx="13471">
                  <c:v>2694.2</c:v>
                </c:pt>
                <c:pt idx="13472">
                  <c:v>2694.4</c:v>
                </c:pt>
                <c:pt idx="13473">
                  <c:v>2694.6</c:v>
                </c:pt>
                <c:pt idx="13474">
                  <c:v>2694.8</c:v>
                </c:pt>
                <c:pt idx="13475">
                  <c:v>2695</c:v>
                </c:pt>
                <c:pt idx="13476">
                  <c:v>2695.2</c:v>
                </c:pt>
                <c:pt idx="13477">
                  <c:v>2695.4</c:v>
                </c:pt>
                <c:pt idx="13478">
                  <c:v>2695.6</c:v>
                </c:pt>
                <c:pt idx="13479">
                  <c:v>2695.8</c:v>
                </c:pt>
                <c:pt idx="13480">
                  <c:v>2696</c:v>
                </c:pt>
                <c:pt idx="13481">
                  <c:v>2696.2</c:v>
                </c:pt>
                <c:pt idx="13482">
                  <c:v>2696.4</c:v>
                </c:pt>
                <c:pt idx="13483">
                  <c:v>2696.6</c:v>
                </c:pt>
                <c:pt idx="13484">
                  <c:v>2696.8</c:v>
                </c:pt>
                <c:pt idx="13485">
                  <c:v>2697</c:v>
                </c:pt>
                <c:pt idx="13486">
                  <c:v>2697.2</c:v>
                </c:pt>
                <c:pt idx="13487">
                  <c:v>2697.4</c:v>
                </c:pt>
                <c:pt idx="13488">
                  <c:v>2697.6</c:v>
                </c:pt>
                <c:pt idx="13489">
                  <c:v>2697.8</c:v>
                </c:pt>
                <c:pt idx="13490">
                  <c:v>2698</c:v>
                </c:pt>
                <c:pt idx="13491">
                  <c:v>2698.2</c:v>
                </c:pt>
                <c:pt idx="13492">
                  <c:v>2698.4</c:v>
                </c:pt>
                <c:pt idx="13493">
                  <c:v>2698.6</c:v>
                </c:pt>
                <c:pt idx="13494">
                  <c:v>2698.8</c:v>
                </c:pt>
                <c:pt idx="13495">
                  <c:v>2699</c:v>
                </c:pt>
                <c:pt idx="13496">
                  <c:v>2699.2</c:v>
                </c:pt>
                <c:pt idx="13497">
                  <c:v>2699.4</c:v>
                </c:pt>
                <c:pt idx="13498">
                  <c:v>2699.6</c:v>
                </c:pt>
                <c:pt idx="13499">
                  <c:v>2699.8</c:v>
                </c:pt>
                <c:pt idx="13500">
                  <c:v>2700</c:v>
                </c:pt>
                <c:pt idx="13501">
                  <c:v>2700.2</c:v>
                </c:pt>
                <c:pt idx="13502">
                  <c:v>2700.4</c:v>
                </c:pt>
                <c:pt idx="13503">
                  <c:v>2700.6</c:v>
                </c:pt>
                <c:pt idx="13504">
                  <c:v>2700.8</c:v>
                </c:pt>
                <c:pt idx="13505">
                  <c:v>2701</c:v>
                </c:pt>
                <c:pt idx="13506">
                  <c:v>2701.2</c:v>
                </c:pt>
                <c:pt idx="13507">
                  <c:v>2701.4</c:v>
                </c:pt>
                <c:pt idx="13508">
                  <c:v>2701.6</c:v>
                </c:pt>
                <c:pt idx="13509">
                  <c:v>2701.8</c:v>
                </c:pt>
                <c:pt idx="13510">
                  <c:v>2702</c:v>
                </c:pt>
                <c:pt idx="13511">
                  <c:v>2702.2</c:v>
                </c:pt>
                <c:pt idx="13512">
                  <c:v>2702.4</c:v>
                </c:pt>
                <c:pt idx="13513">
                  <c:v>2702.6</c:v>
                </c:pt>
                <c:pt idx="13514">
                  <c:v>2702.8</c:v>
                </c:pt>
                <c:pt idx="13515">
                  <c:v>2703</c:v>
                </c:pt>
                <c:pt idx="13516">
                  <c:v>2703.2</c:v>
                </c:pt>
                <c:pt idx="13517">
                  <c:v>2703.4</c:v>
                </c:pt>
                <c:pt idx="13518">
                  <c:v>2703.6</c:v>
                </c:pt>
                <c:pt idx="13519">
                  <c:v>2703.8</c:v>
                </c:pt>
                <c:pt idx="13520">
                  <c:v>2704</c:v>
                </c:pt>
                <c:pt idx="13521">
                  <c:v>2704.2</c:v>
                </c:pt>
                <c:pt idx="13522">
                  <c:v>2704.4</c:v>
                </c:pt>
                <c:pt idx="13523">
                  <c:v>2704.6</c:v>
                </c:pt>
                <c:pt idx="13524">
                  <c:v>2704.8</c:v>
                </c:pt>
                <c:pt idx="13525">
                  <c:v>2705</c:v>
                </c:pt>
                <c:pt idx="13526">
                  <c:v>2705.2</c:v>
                </c:pt>
                <c:pt idx="13527">
                  <c:v>2705.4</c:v>
                </c:pt>
                <c:pt idx="13528">
                  <c:v>2705.6</c:v>
                </c:pt>
                <c:pt idx="13529">
                  <c:v>2705.8</c:v>
                </c:pt>
                <c:pt idx="13530">
                  <c:v>2706</c:v>
                </c:pt>
                <c:pt idx="13531">
                  <c:v>2706.2</c:v>
                </c:pt>
                <c:pt idx="13532">
                  <c:v>2706.4</c:v>
                </c:pt>
                <c:pt idx="13533">
                  <c:v>2706.6</c:v>
                </c:pt>
                <c:pt idx="13534">
                  <c:v>2706.8</c:v>
                </c:pt>
                <c:pt idx="13535">
                  <c:v>2707</c:v>
                </c:pt>
                <c:pt idx="13536">
                  <c:v>2707.2</c:v>
                </c:pt>
                <c:pt idx="13537">
                  <c:v>2707.4</c:v>
                </c:pt>
                <c:pt idx="13538">
                  <c:v>2707.6</c:v>
                </c:pt>
                <c:pt idx="13539">
                  <c:v>2707.8</c:v>
                </c:pt>
                <c:pt idx="13540">
                  <c:v>2708</c:v>
                </c:pt>
                <c:pt idx="13541">
                  <c:v>2708.2</c:v>
                </c:pt>
                <c:pt idx="13542">
                  <c:v>2708.4</c:v>
                </c:pt>
                <c:pt idx="13543">
                  <c:v>2708.6</c:v>
                </c:pt>
                <c:pt idx="13544">
                  <c:v>2708.8</c:v>
                </c:pt>
                <c:pt idx="13545">
                  <c:v>2709</c:v>
                </c:pt>
                <c:pt idx="13546">
                  <c:v>2709.2</c:v>
                </c:pt>
                <c:pt idx="13547">
                  <c:v>2709.4</c:v>
                </c:pt>
                <c:pt idx="13548">
                  <c:v>2709.6</c:v>
                </c:pt>
                <c:pt idx="13549">
                  <c:v>2709.8</c:v>
                </c:pt>
                <c:pt idx="13550">
                  <c:v>2710</c:v>
                </c:pt>
                <c:pt idx="13551">
                  <c:v>2710.2</c:v>
                </c:pt>
                <c:pt idx="13552">
                  <c:v>2710.4</c:v>
                </c:pt>
                <c:pt idx="13553">
                  <c:v>2710.6</c:v>
                </c:pt>
                <c:pt idx="13554">
                  <c:v>2710.8</c:v>
                </c:pt>
                <c:pt idx="13555">
                  <c:v>2711</c:v>
                </c:pt>
                <c:pt idx="13556">
                  <c:v>2711.2</c:v>
                </c:pt>
                <c:pt idx="13557">
                  <c:v>2711.4</c:v>
                </c:pt>
                <c:pt idx="13558">
                  <c:v>2711.6</c:v>
                </c:pt>
                <c:pt idx="13559">
                  <c:v>2711.8</c:v>
                </c:pt>
                <c:pt idx="13560">
                  <c:v>2712</c:v>
                </c:pt>
                <c:pt idx="13561">
                  <c:v>2712.2</c:v>
                </c:pt>
                <c:pt idx="13562">
                  <c:v>2712.4</c:v>
                </c:pt>
                <c:pt idx="13563">
                  <c:v>2712.6</c:v>
                </c:pt>
                <c:pt idx="13564">
                  <c:v>2712.8</c:v>
                </c:pt>
                <c:pt idx="13565">
                  <c:v>2713</c:v>
                </c:pt>
                <c:pt idx="13566">
                  <c:v>2713.2</c:v>
                </c:pt>
                <c:pt idx="13567">
                  <c:v>2713.4</c:v>
                </c:pt>
                <c:pt idx="13568">
                  <c:v>2713.6</c:v>
                </c:pt>
                <c:pt idx="13569">
                  <c:v>2713.8</c:v>
                </c:pt>
                <c:pt idx="13570">
                  <c:v>2714</c:v>
                </c:pt>
                <c:pt idx="13571">
                  <c:v>2714.2</c:v>
                </c:pt>
                <c:pt idx="13572">
                  <c:v>2714.4</c:v>
                </c:pt>
                <c:pt idx="13573">
                  <c:v>2714.6</c:v>
                </c:pt>
                <c:pt idx="13574">
                  <c:v>2714.8</c:v>
                </c:pt>
                <c:pt idx="13575">
                  <c:v>2715</c:v>
                </c:pt>
                <c:pt idx="13576">
                  <c:v>2715.2</c:v>
                </c:pt>
                <c:pt idx="13577">
                  <c:v>2715.4</c:v>
                </c:pt>
                <c:pt idx="13578">
                  <c:v>2715.6</c:v>
                </c:pt>
                <c:pt idx="13579">
                  <c:v>2715.8</c:v>
                </c:pt>
                <c:pt idx="13580">
                  <c:v>2716</c:v>
                </c:pt>
                <c:pt idx="13581">
                  <c:v>2716.2</c:v>
                </c:pt>
                <c:pt idx="13582">
                  <c:v>2716.4</c:v>
                </c:pt>
                <c:pt idx="13583">
                  <c:v>2716.6</c:v>
                </c:pt>
                <c:pt idx="13584">
                  <c:v>2716.8</c:v>
                </c:pt>
                <c:pt idx="13585">
                  <c:v>2717</c:v>
                </c:pt>
                <c:pt idx="13586">
                  <c:v>2717.2</c:v>
                </c:pt>
                <c:pt idx="13587">
                  <c:v>2717.4</c:v>
                </c:pt>
                <c:pt idx="13588">
                  <c:v>2717.6</c:v>
                </c:pt>
                <c:pt idx="13589">
                  <c:v>2717.8</c:v>
                </c:pt>
                <c:pt idx="13590">
                  <c:v>2718</c:v>
                </c:pt>
                <c:pt idx="13591">
                  <c:v>2718.2</c:v>
                </c:pt>
                <c:pt idx="13592">
                  <c:v>2718.4</c:v>
                </c:pt>
                <c:pt idx="13593">
                  <c:v>2718.6</c:v>
                </c:pt>
                <c:pt idx="13594">
                  <c:v>2718.8</c:v>
                </c:pt>
                <c:pt idx="13595">
                  <c:v>2719</c:v>
                </c:pt>
                <c:pt idx="13596">
                  <c:v>2719.2</c:v>
                </c:pt>
                <c:pt idx="13597">
                  <c:v>2719.4</c:v>
                </c:pt>
                <c:pt idx="13598">
                  <c:v>2719.6</c:v>
                </c:pt>
                <c:pt idx="13599">
                  <c:v>2719.8</c:v>
                </c:pt>
                <c:pt idx="13600">
                  <c:v>2720</c:v>
                </c:pt>
                <c:pt idx="13601">
                  <c:v>2720.2</c:v>
                </c:pt>
                <c:pt idx="13602">
                  <c:v>2720.4</c:v>
                </c:pt>
                <c:pt idx="13603">
                  <c:v>2720.6</c:v>
                </c:pt>
                <c:pt idx="13604">
                  <c:v>2720.8</c:v>
                </c:pt>
                <c:pt idx="13605">
                  <c:v>2721</c:v>
                </c:pt>
                <c:pt idx="13606">
                  <c:v>2721.2</c:v>
                </c:pt>
                <c:pt idx="13607">
                  <c:v>2721.4</c:v>
                </c:pt>
                <c:pt idx="13608">
                  <c:v>2721.6</c:v>
                </c:pt>
                <c:pt idx="13609">
                  <c:v>2721.8</c:v>
                </c:pt>
                <c:pt idx="13610">
                  <c:v>2722</c:v>
                </c:pt>
                <c:pt idx="13611">
                  <c:v>2722.2</c:v>
                </c:pt>
                <c:pt idx="13612">
                  <c:v>2722.4</c:v>
                </c:pt>
                <c:pt idx="13613">
                  <c:v>2722.6</c:v>
                </c:pt>
                <c:pt idx="13614">
                  <c:v>2722.8</c:v>
                </c:pt>
                <c:pt idx="13615">
                  <c:v>2723</c:v>
                </c:pt>
                <c:pt idx="13616">
                  <c:v>2723.2</c:v>
                </c:pt>
                <c:pt idx="13617">
                  <c:v>2723.4</c:v>
                </c:pt>
                <c:pt idx="13618">
                  <c:v>2723.6</c:v>
                </c:pt>
                <c:pt idx="13619">
                  <c:v>2723.8</c:v>
                </c:pt>
                <c:pt idx="13620">
                  <c:v>2724</c:v>
                </c:pt>
                <c:pt idx="13621">
                  <c:v>2724.2</c:v>
                </c:pt>
                <c:pt idx="13622">
                  <c:v>2724.4</c:v>
                </c:pt>
                <c:pt idx="13623">
                  <c:v>2724.6</c:v>
                </c:pt>
                <c:pt idx="13624">
                  <c:v>2724.8</c:v>
                </c:pt>
                <c:pt idx="13625">
                  <c:v>2725</c:v>
                </c:pt>
                <c:pt idx="13626">
                  <c:v>2725.2</c:v>
                </c:pt>
                <c:pt idx="13627">
                  <c:v>2725.4</c:v>
                </c:pt>
                <c:pt idx="13628">
                  <c:v>2725.6</c:v>
                </c:pt>
                <c:pt idx="13629">
                  <c:v>2725.8</c:v>
                </c:pt>
                <c:pt idx="13630">
                  <c:v>2726</c:v>
                </c:pt>
                <c:pt idx="13631">
                  <c:v>2726.2</c:v>
                </c:pt>
                <c:pt idx="13632">
                  <c:v>2726.4</c:v>
                </c:pt>
                <c:pt idx="13633">
                  <c:v>2726.6</c:v>
                </c:pt>
                <c:pt idx="13634">
                  <c:v>2726.8</c:v>
                </c:pt>
                <c:pt idx="13635">
                  <c:v>2727</c:v>
                </c:pt>
                <c:pt idx="13636">
                  <c:v>2727.2</c:v>
                </c:pt>
                <c:pt idx="13637">
                  <c:v>2727.4</c:v>
                </c:pt>
                <c:pt idx="13638">
                  <c:v>2727.6</c:v>
                </c:pt>
                <c:pt idx="13639">
                  <c:v>2727.8</c:v>
                </c:pt>
                <c:pt idx="13640">
                  <c:v>2728</c:v>
                </c:pt>
                <c:pt idx="13641">
                  <c:v>2728.2</c:v>
                </c:pt>
                <c:pt idx="13642">
                  <c:v>2728.4</c:v>
                </c:pt>
                <c:pt idx="13643">
                  <c:v>2728.6</c:v>
                </c:pt>
                <c:pt idx="13644">
                  <c:v>2728.8</c:v>
                </c:pt>
                <c:pt idx="13645">
                  <c:v>2729</c:v>
                </c:pt>
                <c:pt idx="13646">
                  <c:v>2729.2</c:v>
                </c:pt>
                <c:pt idx="13647">
                  <c:v>2729.4</c:v>
                </c:pt>
                <c:pt idx="13648">
                  <c:v>2729.6</c:v>
                </c:pt>
                <c:pt idx="13649">
                  <c:v>2729.8</c:v>
                </c:pt>
                <c:pt idx="13650">
                  <c:v>2730</c:v>
                </c:pt>
                <c:pt idx="13651">
                  <c:v>2730.2</c:v>
                </c:pt>
                <c:pt idx="13652">
                  <c:v>2730.4</c:v>
                </c:pt>
                <c:pt idx="13653">
                  <c:v>2730.6</c:v>
                </c:pt>
                <c:pt idx="13654">
                  <c:v>2730.8</c:v>
                </c:pt>
                <c:pt idx="13655">
                  <c:v>2731</c:v>
                </c:pt>
                <c:pt idx="13656">
                  <c:v>2731.2</c:v>
                </c:pt>
                <c:pt idx="13657">
                  <c:v>2731.4</c:v>
                </c:pt>
                <c:pt idx="13658">
                  <c:v>2731.6</c:v>
                </c:pt>
                <c:pt idx="13659">
                  <c:v>2731.8</c:v>
                </c:pt>
                <c:pt idx="13660">
                  <c:v>2732</c:v>
                </c:pt>
                <c:pt idx="13661">
                  <c:v>2732.2</c:v>
                </c:pt>
                <c:pt idx="13662">
                  <c:v>2732.4</c:v>
                </c:pt>
                <c:pt idx="13663">
                  <c:v>2732.6</c:v>
                </c:pt>
                <c:pt idx="13664">
                  <c:v>2732.8</c:v>
                </c:pt>
                <c:pt idx="13665">
                  <c:v>2733</c:v>
                </c:pt>
                <c:pt idx="13666">
                  <c:v>2733.2</c:v>
                </c:pt>
                <c:pt idx="13667">
                  <c:v>2733.4</c:v>
                </c:pt>
                <c:pt idx="13668">
                  <c:v>2733.6</c:v>
                </c:pt>
                <c:pt idx="13669">
                  <c:v>2733.8</c:v>
                </c:pt>
                <c:pt idx="13670">
                  <c:v>2734</c:v>
                </c:pt>
                <c:pt idx="13671">
                  <c:v>2734.2</c:v>
                </c:pt>
                <c:pt idx="13672">
                  <c:v>2734.4</c:v>
                </c:pt>
                <c:pt idx="13673">
                  <c:v>2734.6</c:v>
                </c:pt>
                <c:pt idx="13674">
                  <c:v>2734.8</c:v>
                </c:pt>
                <c:pt idx="13675">
                  <c:v>2735</c:v>
                </c:pt>
                <c:pt idx="13676">
                  <c:v>2735.2</c:v>
                </c:pt>
                <c:pt idx="13677">
                  <c:v>2735.4</c:v>
                </c:pt>
                <c:pt idx="13678">
                  <c:v>2735.6</c:v>
                </c:pt>
                <c:pt idx="13679">
                  <c:v>2735.8</c:v>
                </c:pt>
                <c:pt idx="13680">
                  <c:v>2736</c:v>
                </c:pt>
                <c:pt idx="13681">
                  <c:v>2736.2</c:v>
                </c:pt>
                <c:pt idx="13682">
                  <c:v>2736.4</c:v>
                </c:pt>
                <c:pt idx="13683">
                  <c:v>2736.6</c:v>
                </c:pt>
                <c:pt idx="13684">
                  <c:v>2736.8</c:v>
                </c:pt>
                <c:pt idx="13685">
                  <c:v>2737</c:v>
                </c:pt>
                <c:pt idx="13686">
                  <c:v>2737.2</c:v>
                </c:pt>
                <c:pt idx="13687">
                  <c:v>2737.4</c:v>
                </c:pt>
                <c:pt idx="13688">
                  <c:v>2737.6</c:v>
                </c:pt>
                <c:pt idx="13689">
                  <c:v>2737.8</c:v>
                </c:pt>
                <c:pt idx="13690">
                  <c:v>2738</c:v>
                </c:pt>
                <c:pt idx="13691">
                  <c:v>2738.2</c:v>
                </c:pt>
                <c:pt idx="13692">
                  <c:v>2738.4</c:v>
                </c:pt>
                <c:pt idx="13693">
                  <c:v>2738.6</c:v>
                </c:pt>
                <c:pt idx="13694">
                  <c:v>2738.8</c:v>
                </c:pt>
                <c:pt idx="13695">
                  <c:v>2739</c:v>
                </c:pt>
                <c:pt idx="13696">
                  <c:v>2739.2</c:v>
                </c:pt>
                <c:pt idx="13697">
                  <c:v>2739.4</c:v>
                </c:pt>
                <c:pt idx="13698">
                  <c:v>2739.6</c:v>
                </c:pt>
                <c:pt idx="13699">
                  <c:v>2739.8</c:v>
                </c:pt>
                <c:pt idx="13700">
                  <c:v>2740</c:v>
                </c:pt>
                <c:pt idx="13701">
                  <c:v>2740.2</c:v>
                </c:pt>
                <c:pt idx="13702">
                  <c:v>2740.4</c:v>
                </c:pt>
                <c:pt idx="13703">
                  <c:v>2740.6</c:v>
                </c:pt>
                <c:pt idx="13704">
                  <c:v>2740.8</c:v>
                </c:pt>
                <c:pt idx="13705">
                  <c:v>2741</c:v>
                </c:pt>
                <c:pt idx="13706">
                  <c:v>2741.2</c:v>
                </c:pt>
                <c:pt idx="13707">
                  <c:v>2741.4</c:v>
                </c:pt>
                <c:pt idx="13708">
                  <c:v>2741.6</c:v>
                </c:pt>
                <c:pt idx="13709">
                  <c:v>2741.8</c:v>
                </c:pt>
                <c:pt idx="13710">
                  <c:v>2742</c:v>
                </c:pt>
                <c:pt idx="13711">
                  <c:v>2742.2</c:v>
                </c:pt>
                <c:pt idx="13712">
                  <c:v>2742.4</c:v>
                </c:pt>
                <c:pt idx="13713">
                  <c:v>2742.6</c:v>
                </c:pt>
                <c:pt idx="13714">
                  <c:v>2742.8</c:v>
                </c:pt>
                <c:pt idx="13715">
                  <c:v>2743</c:v>
                </c:pt>
                <c:pt idx="13716">
                  <c:v>2743.2</c:v>
                </c:pt>
                <c:pt idx="13717">
                  <c:v>2743.4</c:v>
                </c:pt>
                <c:pt idx="13718">
                  <c:v>2743.6</c:v>
                </c:pt>
                <c:pt idx="13719">
                  <c:v>2743.8</c:v>
                </c:pt>
                <c:pt idx="13720">
                  <c:v>2744</c:v>
                </c:pt>
                <c:pt idx="13721">
                  <c:v>2744.2</c:v>
                </c:pt>
                <c:pt idx="13722">
                  <c:v>2744.4</c:v>
                </c:pt>
                <c:pt idx="13723">
                  <c:v>2744.6</c:v>
                </c:pt>
                <c:pt idx="13724">
                  <c:v>2744.8</c:v>
                </c:pt>
                <c:pt idx="13725">
                  <c:v>2745</c:v>
                </c:pt>
                <c:pt idx="13726">
                  <c:v>2745.2</c:v>
                </c:pt>
                <c:pt idx="13727">
                  <c:v>2745.4</c:v>
                </c:pt>
                <c:pt idx="13728">
                  <c:v>2745.6</c:v>
                </c:pt>
                <c:pt idx="13729">
                  <c:v>2745.8</c:v>
                </c:pt>
                <c:pt idx="13730">
                  <c:v>2746</c:v>
                </c:pt>
                <c:pt idx="13731">
                  <c:v>2746.2</c:v>
                </c:pt>
                <c:pt idx="13732">
                  <c:v>2746.4</c:v>
                </c:pt>
                <c:pt idx="13733">
                  <c:v>2746.6</c:v>
                </c:pt>
                <c:pt idx="13734">
                  <c:v>2746.8</c:v>
                </c:pt>
                <c:pt idx="13735">
                  <c:v>2747</c:v>
                </c:pt>
                <c:pt idx="13736">
                  <c:v>2747.2</c:v>
                </c:pt>
                <c:pt idx="13737">
                  <c:v>2747.4</c:v>
                </c:pt>
                <c:pt idx="13738">
                  <c:v>2747.6</c:v>
                </c:pt>
                <c:pt idx="13739">
                  <c:v>2747.8</c:v>
                </c:pt>
                <c:pt idx="13740">
                  <c:v>2748</c:v>
                </c:pt>
                <c:pt idx="13741">
                  <c:v>2748.2</c:v>
                </c:pt>
                <c:pt idx="13742">
                  <c:v>2748.4</c:v>
                </c:pt>
                <c:pt idx="13743">
                  <c:v>2748.6</c:v>
                </c:pt>
                <c:pt idx="13744">
                  <c:v>2748.8</c:v>
                </c:pt>
                <c:pt idx="13745">
                  <c:v>2749</c:v>
                </c:pt>
                <c:pt idx="13746">
                  <c:v>2749.2</c:v>
                </c:pt>
                <c:pt idx="13747">
                  <c:v>2749.4</c:v>
                </c:pt>
                <c:pt idx="13748">
                  <c:v>2749.6</c:v>
                </c:pt>
                <c:pt idx="13749">
                  <c:v>2749.8</c:v>
                </c:pt>
                <c:pt idx="13750">
                  <c:v>2750</c:v>
                </c:pt>
                <c:pt idx="13751">
                  <c:v>2750.2</c:v>
                </c:pt>
                <c:pt idx="13752">
                  <c:v>2750.4</c:v>
                </c:pt>
                <c:pt idx="13753">
                  <c:v>2750.6</c:v>
                </c:pt>
                <c:pt idx="13754">
                  <c:v>2750.8</c:v>
                </c:pt>
                <c:pt idx="13755">
                  <c:v>2751</c:v>
                </c:pt>
                <c:pt idx="13756">
                  <c:v>2751.2</c:v>
                </c:pt>
                <c:pt idx="13757">
                  <c:v>2751.4</c:v>
                </c:pt>
                <c:pt idx="13758">
                  <c:v>2751.6</c:v>
                </c:pt>
                <c:pt idx="13759">
                  <c:v>2751.8</c:v>
                </c:pt>
                <c:pt idx="13760">
                  <c:v>2752</c:v>
                </c:pt>
                <c:pt idx="13761">
                  <c:v>2752.2</c:v>
                </c:pt>
                <c:pt idx="13762">
                  <c:v>2752.4</c:v>
                </c:pt>
                <c:pt idx="13763">
                  <c:v>2752.6</c:v>
                </c:pt>
                <c:pt idx="13764">
                  <c:v>2752.8</c:v>
                </c:pt>
                <c:pt idx="13765">
                  <c:v>2753</c:v>
                </c:pt>
                <c:pt idx="13766">
                  <c:v>2753.2</c:v>
                </c:pt>
                <c:pt idx="13767">
                  <c:v>2753.4</c:v>
                </c:pt>
                <c:pt idx="13768">
                  <c:v>2753.6</c:v>
                </c:pt>
                <c:pt idx="13769">
                  <c:v>2753.8</c:v>
                </c:pt>
                <c:pt idx="13770">
                  <c:v>2754</c:v>
                </c:pt>
                <c:pt idx="13771">
                  <c:v>2754.2</c:v>
                </c:pt>
                <c:pt idx="13772">
                  <c:v>2754.4</c:v>
                </c:pt>
                <c:pt idx="13773">
                  <c:v>2754.6</c:v>
                </c:pt>
                <c:pt idx="13774">
                  <c:v>2754.8</c:v>
                </c:pt>
                <c:pt idx="13775">
                  <c:v>2755</c:v>
                </c:pt>
                <c:pt idx="13776">
                  <c:v>2755.2</c:v>
                </c:pt>
                <c:pt idx="13777">
                  <c:v>2755.4</c:v>
                </c:pt>
                <c:pt idx="13778">
                  <c:v>2755.6</c:v>
                </c:pt>
                <c:pt idx="13779">
                  <c:v>2755.8</c:v>
                </c:pt>
                <c:pt idx="13780">
                  <c:v>2756</c:v>
                </c:pt>
                <c:pt idx="13781">
                  <c:v>2756.2</c:v>
                </c:pt>
                <c:pt idx="13782">
                  <c:v>2756.4</c:v>
                </c:pt>
                <c:pt idx="13783">
                  <c:v>2756.6</c:v>
                </c:pt>
                <c:pt idx="13784">
                  <c:v>2756.8</c:v>
                </c:pt>
                <c:pt idx="13785">
                  <c:v>2757</c:v>
                </c:pt>
                <c:pt idx="13786">
                  <c:v>2757.2</c:v>
                </c:pt>
                <c:pt idx="13787">
                  <c:v>2757.4</c:v>
                </c:pt>
                <c:pt idx="13788">
                  <c:v>2757.6</c:v>
                </c:pt>
                <c:pt idx="13789">
                  <c:v>2757.8</c:v>
                </c:pt>
                <c:pt idx="13790">
                  <c:v>2758</c:v>
                </c:pt>
                <c:pt idx="13791">
                  <c:v>2758.2</c:v>
                </c:pt>
                <c:pt idx="13792">
                  <c:v>2758.4</c:v>
                </c:pt>
                <c:pt idx="13793">
                  <c:v>2758.6</c:v>
                </c:pt>
                <c:pt idx="13794">
                  <c:v>2758.8</c:v>
                </c:pt>
                <c:pt idx="13795">
                  <c:v>2759</c:v>
                </c:pt>
                <c:pt idx="13796">
                  <c:v>2759.2</c:v>
                </c:pt>
                <c:pt idx="13797">
                  <c:v>2759.4</c:v>
                </c:pt>
                <c:pt idx="13798">
                  <c:v>2759.6</c:v>
                </c:pt>
                <c:pt idx="13799">
                  <c:v>2759.8</c:v>
                </c:pt>
                <c:pt idx="13800">
                  <c:v>2760</c:v>
                </c:pt>
                <c:pt idx="13801">
                  <c:v>2760.2</c:v>
                </c:pt>
                <c:pt idx="13802">
                  <c:v>2760.4</c:v>
                </c:pt>
                <c:pt idx="13803">
                  <c:v>2760.6</c:v>
                </c:pt>
                <c:pt idx="13804">
                  <c:v>2760.8</c:v>
                </c:pt>
                <c:pt idx="13805">
                  <c:v>2761</c:v>
                </c:pt>
                <c:pt idx="13806">
                  <c:v>2761.2</c:v>
                </c:pt>
                <c:pt idx="13807">
                  <c:v>2761.4</c:v>
                </c:pt>
                <c:pt idx="13808">
                  <c:v>2761.6</c:v>
                </c:pt>
                <c:pt idx="13809">
                  <c:v>2761.8</c:v>
                </c:pt>
                <c:pt idx="13810">
                  <c:v>2762</c:v>
                </c:pt>
                <c:pt idx="13811">
                  <c:v>2762.2</c:v>
                </c:pt>
                <c:pt idx="13812">
                  <c:v>2762.4</c:v>
                </c:pt>
                <c:pt idx="13813">
                  <c:v>2762.6</c:v>
                </c:pt>
                <c:pt idx="13814">
                  <c:v>2762.8</c:v>
                </c:pt>
                <c:pt idx="13815">
                  <c:v>2763</c:v>
                </c:pt>
                <c:pt idx="13816">
                  <c:v>2763.2</c:v>
                </c:pt>
                <c:pt idx="13817">
                  <c:v>2763.4</c:v>
                </c:pt>
                <c:pt idx="13818">
                  <c:v>2763.6</c:v>
                </c:pt>
                <c:pt idx="13819">
                  <c:v>2763.8</c:v>
                </c:pt>
                <c:pt idx="13820">
                  <c:v>2764</c:v>
                </c:pt>
                <c:pt idx="13821">
                  <c:v>2764.2</c:v>
                </c:pt>
                <c:pt idx="13822">
                  <c:v>2764.4</c:v>
                </c:pt>
                <c:pt idx="13823">
                  <c:v>2764.6</c:v>
                </c:pt>
                <c:pt idx="13824">
                  <c:v>2764.8</c:v>
                </c:pt>
                <c:pt idx="13825">
                  <c:v>2765</c:v>
                </c:pt>
                <c:pt idx="13826">
                  <c:v>2765.2</c:v>
                </c:pt>
                <c:pt idx="13827">
                  <c:v>2765.4</c:v>
                </c:pt>
                <c:pt idx="13828">
                  <c:v>2765.6</c:v>
                </c:pt>
                <c:pt idx="13829">
                  <c:v>2765.8</c:v>
                </c:pt>
                <c:pt idx="13830">
                  <c:v>2766</c:v>
                </c:pt>
                <c:pt idx="13831">
                  <c:v>2766.2</c:v>
                </c:pt>
                <c:pt idx="13832">
                  <c:v>2766.4</c:v>
                </c:pt>
                <c:pt idx="13833">
                  <c:v>2766.6</c:v>
                </c:pt>
                <c:pt idx="13834">
                  <c:v>2766.8</c:v>
                </c:pt>
                <c:pt idx="13835">
                  <c:v>2767</c:v>
                </c:pt>
                <c:pt idx="13836">
                  <c:v>2767.2</c:v>
                </c:pt>
                <c:pt idx="13837">
                  <c:v>2767.4</c:v>
                </c:pt>
                <c:pt idx="13838">
                  <c:v>2767.6</c:v>
                </c:pt>
                <c:pt idx="13839">
                  <c:v>2767.8</c:v>
                </c:pt>
                <c:pt idx="13840">
                  <c:v>2768</c:v>
                </c:pt>
                <c:pt idx="13841">
                  <c:v>2768.2</c:v>
                </c:pt>
                <c:pt idx="13842">
                  <c:v>2768.4</c:v>
                </c:pt>
                <c:pt idx="13843">
                  <c:v>2768.6</c:v>
                </c:pt>
                <c:pt idx="13844">
                  <c:v>2768.8</c:v>
                </c:pt>
                <c:pt idx="13845">
                  <c:v>2769</c:v>
                </c:pt>
                <c:pt idx="13846">
                  <c:v>2769.2</c:v>
                </c:pt>
                <c:pt idx="13847">
                  <c:v>2769.4</c:v>
                </c:pt>
                <c:pt idx="13848">
                  <c:v>2769.6</c:v>
                </c:pt>
                <c:pt idx="13849">
                  <c:v>2769.8</c:v>
                </c:pt>
                <c:pt idx="13850">
                  <c:v>2770</c:v>
                </c:pt>
                <c:pt idx="13851">
                  <c:v>2770.2</c:v>
                </c:pt>
                <c:pt idx="13852">
                  <c:v>2770.4</c:v>
                </c:pt>
                <c:pt idx="13853">
                  <c:v>2770.6</c:v>
                </c:pt>
                <c:pt idx="13854">
                  <c:v>2770.8</c:v>
                </c:pt>
                <c:pt idx="13855">
                  <c:v>2771</c:v>
                </c:pt>
                <c:pt idx="13856">
                  <c:v>2771.2</c:v>
                </c:pt>
                <c:pt idx="13857">
                  <c:v>2771.4</c:v>
                </c:pt>
                <c:pt idx="13858">
                  <c:v>2771.6</c:v>
                </c:pt>
                <c:pt idx="13859">
                  <c:v>2771.8</c:v>
                </c:pt>
                <c:pt idx="13860">
                  <c:v>2772</c:v>
                </c:pt>
                <c:pt idx="13861">
                  <c:v>2772.2</c:v>
                </c:pt>
                <c:pt idx="13862">
                  <c:v>2772.4</c:v>
                </c:pt>
                <c:pt idx="13863">
                  <c:v>2772.6</c:v>
                </c:pt>
                <c:pt idx="13864">
                  <c:v>2772.8</c:v>
                </c:pt>
                <c:pt idx="13865">
                  <c:v>2773</c:v>
                </c:pt>
                <c:pt idx="13866">
                  <c:v>2773.2</c:v>
                </c:pt>
                <c:pt idx="13867">
                  <c:v>2773.4</c:v>
                </c:pt>
                <c:pt idx="13868">
                  <c:v>2773.6</c:v>
                </c:pt>
                <c:pt idx="13869">
                  <c:v>2773.8</c:v>
                </c:pt>
                <c:pt idx="13870">
                  <c:v>2774</c:v>
                </c:pt>
                <c:pt idx="13871">
                  <c:v>2774.2</c:v>
                </c:pt>
                <c:pt idx="13872">
                  <c:v>2774.4</c:v>
                </c:pt>
                <c:pt idx="13873">
                  <c:v>2774.6</c:v>
                </c:pt>
                <c:pt idx="13874">
                  <c:v>2774.8</c:v>
                </c:pt>
                <c:pt idx="13875">
                  <c:v>2775</c:v>
                </c:pt>
                <c:pt idx="13876">
                  <c:v>2775.2</c:v>
                </c:pt>
                <c:pt idx="13877">
                  <c:v>2775.4</c:v>
                </c:pt>
                <c:pt idx="13878">
                  <c:v>2775.6</c:v>
                </c:pt>
                <c:pt idx="13879">
                  <c:v>2775.8</c:v>
                </c:pt>
                <c:pt idx="13880">
                  <c:v>2776</c:v>
                </c:pt>
                <c:pt idx="13881">
                  <c:v>2776.2</c:v>
                </c:pt>
                <c:pt idx="13882">
                  <c:v>2776.4</c:v>
                </c:pt>
                <c:pt idx="13883">
                  <c:v>2776.6</c:v>
                </c:pt>
                <c:pt idx="13884">
                  <c:v>2776.8</c:v>
                </c:pt>
                <c:pt idx="13885">
                  <c:v>2777</c:v>
                </c:pt>
                <c:pt idx="13886">
                  <c:v>2777.2</c:v>
                </c:pt>
                <c:pt idx="13887">
                  <c:v>2777.4</c:v>
                </c:pt>
                <c:pt idx="13888">
                  <c:v>2777.6</c:v>
                </c:pt>
                <c:pt idx="13889">
                  <c:v>2777.8</c:v>
                </c:pt>
                <c:pt idx="13890">
                  <c:v>2778</c:v>
                </c:pt>
                <c:pt idx="13891">
                  <c:v>2778.2</c:v>
                </c:pt>
                <c:pt idx="13892">
                  <c:v>2778.4</c:v>
                </c:pt>
                <c:pt idx="13893">
                  <c:v>2778.6</c:v>
                </c:pt>
                <c:pt idx="13894">
                  <c:v>2778.8</c:v>
                </c:pt>
                <c:pt idx="13895">
                  <c:v>2779</c:v>
                </c:pt>
                <c:pt idx="13896">
                  <c:v>2779.2</c:v>
                </c:pt>
                <c:pt idx="13897">
                  <c:v>2779.4</c:v>
                </c:pt>
                <c:pt idx="13898">
                  <c:v>2779.6</c:v>
                </c:pt>
                <c:pt idx="13899">
                  <c:v>2779.8</c:v>
                </c:pt>
                <c:pt idx="13900">
                  <c:v>2780</c:v>
                </c:pt>
                <c:pt idx="13901">
                  <c:v>2780.2</c:v>
                </c:pt>
                <c:pt idx="13902">
                  <c:v>2780.4</c:v>
                </c:pt>
                <c:pt idx="13903">
                  <c:v>2780.6</c:v>
                </c:pt>
                <c:pt idx="13904">
                  <c:v>2780.8</c:v>
                </c:pt>
                <c:pt idx="13905">
                  <c:v>2781</c:v>
                </c:pt>
                <c:pt idx="13906">
                  <c:v>2781.2</c:v>
                </c:pt>
                <c:pt idx="13907">
                  <c:v>2781.4</c:v>
                </c:pt>
                <c:pt idx="13908">
                  <c:v>2781.6</c:v>
                </c:pt>
                <c:pt idx="13909">
                  <c:v>2781.8</c:v>
                </c:pt>
                <c:pt idx="13910">
                  <c:v>2782</c:v>
                </c:pt>
                <c:pt idx="13911">
                  <c:v>2782.2</c:v>
                </c:pt>
                <c:pt idx="13912">
                  <c:v>2782.4</c:v>
                </c:pt>
                <c:pt idx="13913">
                  <c:v>2782.6</c:v>
                </c:pt>
                <c:pt idx="13914">
                  <c:v>2782.8</c:v>
                </c:pt>
                <c:pt idx="13915">
                  <c:v>2783</c:v>
                </c:pt>
                <c:pt idx="13916">
                  <c:v>2783.2</c:v>
                </c:pt>
                <c:pt idx="13917">
                  <c:v>2783.4</c:v>
                </c:pt>
                <c:pt idx="13918">
                  <c:v>2783.6</c:v>
                </c:pt>
                <c:pt idx="13919">
                  <c:v>2783.8</c:v>
                </c:pt>
                <c:pt idx="13920">
                  <c:v>2784</c:v>
                </c:pt>
                <c:pt idx="13921">
                  <c:v>2784.2</c:v>
                </c:pt>
                <c:pt idx="13922">
                  <c:v>2784.4</c:v>
                </c:pt>
                <c:pt idx="13923">
                  <c:v>2784.6</c:v>
                </c:pt>
                <c:pt idx="13924">
                  <c:v>2784.8</c:v>
                </c:pt>
                <c:pt idx="13925">
                  <c:v>2785</c:v>
                </c:pt>
                <c:pt idx="13926">
                  <c:v>2785.2</c:v>
                </c:pt>
                <c:pt idx="13927">
                  <c:v>2785.4</c:v>
                </c:pt>
                <c:pt idx="13928">
                  <c:v>2785.6</c:v>
                </c:pt>
                <c:pt idx="13929">
                  <c:v>2785.8</c:v>
                </c:pt>
                <c:pt idx="13930">
                  <c:v>2786</c:v>
                </c:pt>
                <c:pt idx="13931">
                  <c:v>2786.2</c:v>
                </c:pt>
                <c:pt idx="13932">
                  <c:v>2786.4</c:v>
                </c:pt>
                <c:pt idx="13933">
                  <c:v>2786.6</c:v>
                </c:pt>
                <c:pt idx="13934">
                  <c:v>2786.8</c:v>
                </c:pt>
                <c:pt idx="13935">
                  <c:v>2787</c:v>
                </c:pt>
                <c:pt idx="13936">
                  <c:v>2787.2</c:v>
                </c:pt>
                <c:pt idx="13937">
                  <c:v>2787.4</c:v>
                </c:pt>
                <c:pt idx="13938">
                  <c:v>2787.6</c:v>
                </c:pt>
                <c:pt idx="13939">
                  <c:v>2787.8</c:v>
                </c:pt>
                <c:pt idx="13940">
                  <c:v>2788</c:v>
                </c:pt>
                <c:pt idx="13941">
                  <c:v>2788.2</c:v>
                </c:pt>
                <c:pt idx="13942">
                  <c:v>2788.4</c:v>
                </c:pt>
                <c:pt idx="13943">
                  <c:v>2788.6</c:v>
                </c:pt>
                <c:pt idx="13944">
                  <c:v>2788.8</c:v>
                </c:pt>
                <c:pt idx="13945">
                  <c:v>2789</c:v>
                </c:pt>
                <c:pt idx="13946">
                  <c:v>2789.2</c:v>
                </c:pt>
                <c:pt idx="13947">
                  <c:v>2789.4</c:v>
                </c:pt>
                <c:pt idx="13948">
                  <c:v>2789.6</c:v>
                </c:pt>
                <c:pt idx="13949">
                  <c:v>2789.8</c:v>
                </c:pt>
                <c:pt idx="13950">
                  <c:v>2790</c:v>
                </c:pt>
                <c:pt idx="13951">
                  <c:v>2790.2</c:v>
                </c:pt>
                <c:pt idx="13952">
                  <c:v>2790.4</c:v>
                </c:pt>
                <c:pt idx="13953">
                  <c:v>2790.6</c:v>
                </c:pt>
                <c:pt idx="13954">
                  <c:v>2790.8</c:v>
                </c:pt>
                <c:pt idx="13955">
                  <c:v>2791</c:v>
                </c:pt>
                <c:pt idx="13956">
                  <c:v>2791.2</c:v>
                </c:pt>
                <c:pt idx="13957">
                  <c:v>2791.4</c:v>
                </c:pt>
                <c:pt idx="13958">
                  <c:v>2791.6</c:v>
                </c:pt>
                <c:pt idx="13959">
                  <c:v>2791.8</c:v>
                </c:pt>
                <c:pt idx="13960">
                  <c:v>2792</c:v>
                </c:pt>
                <c:pt idx="13961">
                  <c:v>2792.2</c:v>
                </c:pt>
                <c:pt idx="13962">
                  <c:v>2792.4</c:v>
                </c:pt>
                <c:pt idx="13963">
                  <c:v>2792.6</c:v>
                </c:pt>
                <c:pt idx="13964">
                  <c:v>2792.8</c:v>
                </c:pt>
                <c:pt idx="13965">
                  <c:v>2793</c:v>
                </c:pt>
                <c:pt idx="13966">
                  <c:v>2793.2</c:v>
                </c:pt>
                <c:pt idx="13967">
                  <c:v>2793.4</c:v>
                </c:pt>
                <c:pt idx="13968">
                  <c:v>2793.6</c:v>
                </c:pt>
                <c:pt idx="13969">
                  <c:v>2793.8</c:v>
                </c:pt>
                <c:pt idx="13970">
                  <c:v>2794</c:v>
                </c:pt>
                <c:pt idx="13971">
                  <c:v>2794.2</c:v>
                </c:pt>
                <c:pt idx="13972">
                  <c:v>2794.4</c:v>
                </c:pt>
                <c:pt idx="13973">
                  <c:v>2794.6</c:v>
                </c:pt>
                <c:pt idx="13974">
                  <c:v>2794.8</c:v>
                </c:pt>
                <c:pt idx="13975">
                  <c:v>2795</c:v>
                </c:pt>
                <c:pt idx="13976">
                  <c:v>2795.2</c:v>
                </c:pt>
                <c:pt idx="13977">
                  <c:v>2795.4</c:v>
                </c:pt>
                <c:pt idx="13978">
                  <c:v>2795.6</c:v>
                </c:pt>
                <c:pt idx="13979">
                  <c:v>2795.8</c:v>
                </c:pt>
                <c:pt idx="13980">
                  <c:v>2796</c:v>
                </c:pt>
                <c:pt idx="13981">
                  <c:v>2796.2</c:v>
                </c:pt>
                <c:pt idx="13982">
                  <c:v>2796.4</c:v>
                </c:pt>
                <c:pt idx="13983">
                  <c:v>2796.6</c:v>
                </c:pt>
                <c:pt idx="13984">
                  <c:v>2796.8</c:v>
                </c:pt>
                <c:pt idx="13985">
                  <c:v>2797</c:v>
                </c:pt>
                <c:pt idx="13986">
                  <c:v>2797.2</c:v>
                </c:pt>
                <c:pt idx="13987">
                  <c:v>2797.4</c:v>
                </c:pt>
                <c:pt idx="13988">
                  <c:v>2797.6</c:v>
                </c:pt>
                <c:pt idx="13989">
                  <c:v>2797.8</c:v>
                </c:pt>
                <c:pt idx="13990">
                  <c:v>2798</c:v>
                </c:pt>
                <c:pt idx="13991">
                  <c:v>2798.2</c:v>
                </c:pt>
                <c:pt idx="13992">
                  <c:v>2798.4</c:v>
                </c:pt>
                <c:pt idx="13993">
                  <c:v>2798.6</c:v>
                </c:pt>
                <c:pt idx="13994">
                  <c:v>2798.8</c:v>
                </c:pt>
                <c:pt idx="13995">
                  <c:v>2799</c:v>
                </c:pt>
                <c:pt idx="13996">
                  <c:v>2799.2</c:v>
                </c:pt>
                <c:pt idx="13997">
                  <c:v>2799.4</c:v>
                </c:pt>
                <c:pt idx="13998">
                  <c:v>2799.6</c:v>
                </c:pt>
                <c:pt idx="13999">
                  <c:v>2799.8</c:v>
                </c:pt>
                <c:pt idx="14000">
                  <c:v>2800</c:v>
                </c:pt>
                <c:pt idx="14001">
                  <c:v>2800.2</c:v>
                </c:pt>
                <c:pt idx="14002">
                  <c:v>2800.4</c:v>
                </c:pt>
                <c:pt idx="14003">
                  <c:v>2800.6</c:v>
                </c:pt>
                <c:pt idx="14004">
                  <c:v>2800.8</c:v>
                </c:pt>
                <c:pt idx="14005">
                  <c:v>2801</c:v>
                </c:pt>
                <c:pt idx="14006">
                  <c:v>2801.2</c:v>
                </c:pt>
                <c:pt idx="14007">
                  <c:v>2801.4</c:v>
                </c:pt>
                <c:pt idx="14008">
                  <c:v>2801.6</c:v>
                </c:pt>
                <c:pt idx="14009">
                  <c:v>2801.8</c:v>
                </c:pt>
                <c:pt idx="14010">
                  <c:v>2802</c:v>
                </c:pt>
                <c:pt idx="14011">
                  <c:v>2802.2</c:v>
                </c:pt>
                <c:pt idx="14012">
                  <c:v>2802.4</c:v>
                </c:pt>
                <c:pt idx="14013">
                  <c:v>2802.6</c:v>
                </c:pt>
                <c:pt idx="14014">
                  <c:v>2802.8</c:v>
                </c:pt>
                <c:pt idx="14015">
                  <c:v>2803</c:v>
                </c:pt>
                <c:pt idx="14016">
                  <c:v>2803.2</c:v>
                </c:pt>
                <c:pt idx="14017">
                  <c:v>2803.4</c:v>
                </c:pt>
                <c:pt idx="14018">
                  <c:v>2803.6</c:v>
                </c:pt>
                <c:pt idx="14019">
                  <c:v>2803.8</c:v>
                </c:pt>
                <c:pt idx="14020">
                  <c:v>2804</c:v>
                </c:pt>
                <c:pt idx="14021">
                  <c:v>2804.2</c:v>
                </c:pt>
                <c:pt idx="14022">
                  <c:v>2804.4</c:v>
                </c:pt>
                <c:pt idx="14023">
                  <c:v>2804.6</c:v>
                </c:pt>
                <c:pt idx="14024">
                  <c:v>2804.8</c:v>
                </c:pt>
                <c:pt idx="14025">
                  <c:v>2805</c:v>
                </c:pt>
                <c:pt idx="14026">
                  <c:v>2805.2</c:v>
                </c:pt>
                <c:pt idx="14027">
                  <c:v>2805.4</c:v>
                </c:pt>
                <c:pt idx="14028">
                  <c:v>2805.6</c:v>
                </c:pt>
                <c:pt idx="14029">
                  <c:v>2805.8</c:v>
                </c:pt>
                <c:pt idx="14030">
                  <c:v>2806</c:v>
                </c:pt>
                <c:pt idx="14031">
                  <c:v>2806.2</c:v>
                </c:pt>
                <c:pt idx="14032">
                  <c:v>2806.4</c:v>
                </c:pt>
                <c:pt idx="14033">
                  <c:v>2806.6</c:v>
                </c:pt>
                <c:pt idx="14034">
                  <c:v>2806.8</c:v>
                </c:pt>
                <c:pt idx="14035">
                  <c:v>2807</c:v>
                </c:pt>
                <c:pt idx="14036">
                  <c:v>2807.2</c:v>
                </c:pt>
                <c:pt idx="14037">
                  <c:v>2807.4</c:v>
                </c:pt>
                <c:pt idx="14038">
                  <c:v>2807.6</c:v>
                </c:pt>
                <c:pt idx="14039">
                  <c:v>2807.8</c:v>
                </c:pt>
                <c:pt idx="14040">
                  <c:v>2808</c:v>
                </c:pt>
                <c:pt idx="14041">
                  <c:v>2808.2</c:v>
                </c:pt>
                <c:pt idx="14042">
                  <c:v>2808.4</c:v>
                </c:pt>
                <c:pt idx="14043">
                  <c:v>2808.6</c:v>
                </c:pt>
                <c:pt idx="14044">
                  <c:v>2808.8</c:v>
                </c:pt>
                <c:pt idx="14045">
                  <c:v>2809</c:v>
                </c:pt>
                <c:pt idx="14046">
                  <c:v>2809.2</c:v>
                </c:pt>
                <c:pt idx="14047">
                  <c:v>2809.4</c:v>
                </c:pt>
                <c:pt idx="14048">
                  <c:v>2809.6</c:v>
                </c:pt>
                <c:pt idx="14049">
                  <c:v>2809.8</c:v>
                </c:pt>
                <c:pt idx="14050">
                  <c:v>2810</c:v>
                </c:pt>
                <c:pt idx="14051">
                  <c:v>2810.2</c:v>
                </c:pt>
                <c:pt idx="14052">
                  <c:v>2810.4</c:v>
                </c:pt>
                <c:pt idx="14053">
                  <c:v>2810.6</c:v>
                </c:pt>
                <c:pt idx="14054">
                  <c:v>2810.8</c:v>
                </c:pt>
                <c:pt idx="14055">
                  <c:v>2811</c:v>
                </c:pt>
                <c:pt idx="14056">
                  <c:v>2811.2</c:v>
                </c:pt>
                <c:pt idx="14057">
                  <c:v>2811.4</c:v>
                </c:pt>
                <c:pt idx="14058">
                  <c:v>2811.6</c:v>
                </c:pt>
                <c:pt idx="14059">
                  <c:v>2811.8</c:v>
                </c:pt>
                <c:pt idx="14060">
                  <c:v>2812</c:v>
                </c:pt>
                <c:pt idx="14061">
                  <c:v>2812.2</c:v>
                </c:pt>
                <c:pt idx="14062">
                  <c:v>2812.4</c:v>
                </c:pt>
                <c:pt idx="14063">
                  <c:v>2812.6</c:v>
                </c:pt>
                <c:pt idx="14064">
                  <c:v>2812.8</c:v>
                </c:pt>
                <c:pt idx="14065">
                  <c:v>2813</c:v>
                </c:pt>
                <c:pt idx="14066">
                  <c:v>2813.2</c:v>
                </c:pt>
                <c:pt idx="14067">
                  <c:v>2813.4</c:v>
                </c:pt>
                <c:pt idx="14068">
                  <c:v>2813.6</c:v>
                </c:pt>
                <c:pt idx="14069">
                  <c:v>2813.8</c:v>
                </c:pt>
                <c:pt idx="14070">
                  <c:v>2814</c:v>
                </c:pt>
                <c:pt idx="14071">
                  <c:v>2814.2</c:v>
                </c:pt>
                <c:pt idx="14072">
                  <c:v>2814.4</c:v>
                </c:pt>
                <c:pt idx="14073">
                  <c:v>2814.6</c:v>
                </c:pt>
                <c:pt idx="14074">
                  <c:v>2814.8</c:v>
                </c:pt>
                <c:pt idx="14075">
                  <c:v>2815</c:v>
                </c:pt>
                <c:pt idx="14076">
                  <c:v>2815.2</c:v>
                </c:pt>
                <c:pt idx="14077">
                  <c:v>2815.4</c:v>
                </c:pt>
                <c:pt idx="14078">
                  <c:v>2815.6</c:v>
                </c:pt>
                <c:pt idx="14079">
                  <c:v>2815.8</c:v>
                </c:pt>
                <c:pt idx="14080">
                  <c:v>2816</c:v>
                </c:pt>
                <c:pt idx="14081">
                  <c:v>2816.2</c:v>
                </c:pt>
                <c:pt idx="14082">
                  <c:v>2816.4</c:v>
                </c:pt>
                <c:pt idx="14083">
                  <c:v>2816.6</c:v>
                </c:pt>
                <c:pt idx="14084">
                  <c:v>2816.8</c:v>
                </c:pt>
                <c:pt idx="14085">
                  <c:v>2817</c:v>
                </c:pt>
                <c:pt idx="14086">
                  <c:v>2817.2</c:v>
                </c:pt>
                <c:pt idx="14087">
                  <c:v>2817.4</c:v>
                </c:pt>
                <c:pt idx="14088">
                  <c:v>2817.6</c:v>
                </c:pt>
                <c:pt idx="14089">
                  <c:v>2817.8</c:v>
                </c:pt>
                <c:pt idx="14090">
                  <c:v>2818</c:v>
                </c:pt>
                <c:pt idx="14091">
                  <c:v>2818.2</c:v>
                </c:pt>
                <c:pt idx="14092">
                  <c:v>2818.4</c:v>
                </c:pt>
                <c:pt idx="14093">
                  <c:v>2818.6</c:v>
                </c:pt>
                <c:pt idx="14094">
                  <c:v>2818.8</c:v>
                </c:pt>
                <c:pt idx="14095">
                  <c:v>2819</c:v>
                </c:pt>
                <c:pt idx="14096">
                  <c:v>2819.2</c:v>
                </c:pt>
                <c:pt idx="14097">
                  <c:v>2819.4</c:v>
                </c:pt>
                <c:pt idx="14098">
                  <c:v>2819.6</c:v>
                </c:pt>
                <c:pt idx="14099">
                  <c:v>2819.8</c:v>
                </c:pt>
                <c:pt idx="14100">
                  <c:v>2820</c:v>
                </c:pt>
                <c:pt idx="14101">
                  <c:v>2820.2</c:v>
                </c:pt>
                <c:pt idx="14102">
                  <c:v>2820.4</c:v>
                </c:pt>
                <c:pt idx="14103">
                  <c:v>2820.6</c:v>
                </c:pt>
                <c:pt idx="14104">
                  <c:v>2820.8</c:v>
                </c:pt>
                <c:pt idx="14105">
                  <c:v>2821</c:v>
                </c:pt>
                <c:pt idx="14106">
                  <c:v>2821.2</c:v>
                </c:pt>
                <c:pt idx="14107">
                  <c:v>2821.4</c:v>
                </c:pt>
                <c:pt idx="14108">
                  <c:v>2821.6</c:v>
                </c:pt>
                <c:pt idx="14109">
                  <c:v>2821.8</c:v>
                </c:pt>
                <c:pt idx="14110">
                  <c:v>2822</c:v>
                </c:pt>
                <c:pt idx="14111">
                  <c:v>2822.2</c:v>
                </c:pt>
                <c:pt idx="14112">
                  <c:v>2822.4</c:v>
                </c:pt>
                <c:pt idx="14113">
                  <c:v>2822.6</c:v>
                </c:pt>
                <c:pt idx="14114">
                  <c:v>2822.8</c:v>
                </c:pt>
                <c:pt idx="14115">
                  <c:v>2823</c:v>
                </c:pt>
                <c:pt idx="14116">
                  <c:v>2823.2</c:v>
                </c:pt>
                <c:pt idx="14117">
                  <c:v>2823.4</c:v>
                </c:pt>
                <c:pt idx="14118">
                  <c:v>2823.6</c:v>
                </c:pt>
                <c:pt idx="14119">
                  <c:v>2823.8</c:v>
                </c:pt>
                <c:pt idx="14120">
                  <c:v>2824</c:v>
                </c:pt>
                <c:pt idx="14121">
                  <c:v>2824.2</c:v>
                </c:pt>
                <c:pt idx="14122">
                  <c:v>2824.4</c:v>
                </c:pt>
                <c:pt idx="14123">
                  <c:v>2824.6</c:v>
                </c:pt>
                <c:pt idx="14124">
                  <c:v>2824.8</c:v>
                </c:pt>
                <c:pt idx="14125">
                  <c:v>2825</c:v>
                </c:pt>
                <c:pt idx="14126">
                  <c:v>2825.2</c:v>
                </c:pt>
                <c:pt idx="14127">
                  <c:v>2825.4</c:v>
                </c:pt>
                <c:pt idx="14128">
                  <c:v>2825.6</c:v>
                </c:pt>
                <c:pt idx="14129">
                  <c:v>2825.8</c:v>
                </c:pt>
                <c:pt idx="14130">
                  <c:v>2826</c:v>
                </c:pt>
                <c:pt idx="14131">
                  <c:v>2826.2</c:v>
                </c:pt>
                <c:pt idx="14132">
                  <c:v>2826.4</c:v>
                </c:pt>
                <c:pt idx="14133">
                  <c:v>2826.6</c:v>
                </c:pt>
                <c:pt idx="14134">
                  <c:v>2826.8</c:v>
                </c:pt>
                <c:pt idx="14135">
                  <c:v>2827</c:v>
                </c:pt>
                <c:pt idx="14136">
                  <c:v>2827.2</c:v>
                </c:pt>
                <c:pt idx="14137">
                  <c:v>2827.4</c:v>
                </c:pt>
                <c:pt idx="14138">
                  <c:v>2827.6</c:v>
                </c:pt>
                <c:pt idx="14139">
                  <c:v>2827.8</c:v>
                </c:pt>
                <c:pt idx="14140">
                  <c:v>2828</c:v>
                </c:pt>
                <c:pt idx="14141">
                  <c:v>2828.2</c:v>
                </c:pt>
                <c:pt idx="14142">
                  <c:v>2828.4</c:v>
                </c:pt>
                <c:pt idx="14143">
                  <c:v>2828.6</c:v>
                </c:pt>
                <c:pt idx="14144">
                  <c:v>2828.8</c:v>
                </c:pt>
                <c:pt idx="14145">
                  <c:v>2829</c:v>
                </c:pt>
                <c:pt idx="14146">
                  <c:v>2829.2</c:v>
                </c:pt>
                <c:pt idx="14147">
                  <c:v>2829.4</c:v>
                </c:pt>
                <c:pt idx="14148">
                  <c:v>2829.6</c:v>
                </c:pt>
                <c:pt idx="14149">
                  <c:v>2829.8</c:v>
                </c:pt>
                <c:pt idx="14150">
                  <c:v>2830</c:v>
                </c:pt>
                <c:pt idx="14151">
                  <c:v>2830.2</c:v>
                </c:pt>
                <c:pt idx="14152">
                  <c:v>2830.4</c:v>
                </c:pt>
                <c:pt idx="14153">
                  <c:v>2830.6</c:v>
                </c:pt>
                <c:pt idx="14154">
                  <c:v>2830.8</c:v>
                </c:pt>
                <c:pt idx="14155">
                  <c:v>2831</c:v>
                </c:pt>
                <c:pt idx="14156">
                  <c:v>2831.2</c:v>
                </c:pt>
                <c:pt idx="14157">
                  <c:v>2831.4</c:v>
                </c:pt>
                <c:pt idx="14158">
                  <c:v>2831.6</c:v>
                </c:pt>
                <c:pt idx="14159">
                  <c:v>2831.8</c:v>
                </c:pt>
                <c:pt idx="14160">
                  <c:v>2832</c:v>
                </c:pt>
                <c:pt idx="14161">
                  <c:v>2832.2</c:v>
                </c:pt>
                <c:pt idx="14162">
                  <c:v>2832.4</c:v>
                </c:pt>
                <c:pt idx="14163">
                  <c:v>2832.6</c:v>
                </c:pt>
                <c:pt idx="14164">
                  <c:v>2832.8</c:v>
                </c:pt>
                <c:pt idx="14165">
                  <c:v>2833</c:v>
                </c:pt>
                <c:pt idx="14166">
                  <c:v>2833.2</c:v>
                </c:pt>
                <c:pt idx="14167">
                  <c:v>2833.4</c:v>
                </c:pt>
                <c:pt idx="14168">
                  <c:v>2833.6</c:v>
                </c:pt>
                <c:pt idx="14169">
                  <c:v>2833.8</c:v>
                </c:pt>
                <c:pt idx="14170">
                  <c:v>2834</c:v>
                </c:pt>
                <c:pt idx="14171">
                  <c:v>2834.2</c:v>
                </c:pt>
                <c:pt idx="14172">
                  <c:v>2834.4</c:v>
                </c:pt>
                <c:pt idx="14173">
                  <c:v>2834.6</c:v>
                </c:pt>
                <c:pt idx="14174">
                  <c:v>2834.8</c:v>
                </c:pt>
                <c:pt idx="14175">
                  <c:v>2835</c:v>
                </c:pt>
                <c:pt idx="14176">
                  <c:v>2835.2</c:v>
                </c:pt>
                <c:pt idx="14177">
                  <c:v>2835.4</c:v>
                </c:pt>
                <c:pt idx="14178">
                  <c:v>2835.6</c:v>
                </c:pt>
                <c:pt idx="14179">
                  <c:v>2835.8</c:v>
                </c:pt>
                <c:pt idx="14180">
                  <c:v>2836</c:v>
                </c:pt>
                <c:pt idx="14181">
                  <c:v>2836.2</c:v>
                </c:pt>
                <c:pt idx="14182">
                  <c:v>2836.4</c:v>
                </c:pt>
                <c:pt idx="14183">
                  <c:v>2836.6</c:v>
                </c:pt>
                <c:pt idx="14184">
                  <c:v>2836.8</c:v>
                </c:pt>
                <c:pt idx="14185">
                  <c:v>2837</c:v>
                </c:pt>
                <c:pt idx="14186">
                  <c:v>2837.2</c:v>
                </c:pt>
                <c:pt idx="14187">
                  <c:v>2837.4</c:v>
                </c:pt>
                <c:pt idx="14188">
                  <c:v>2837.6</c:v>
                </c:pt>
                <c:pt idx="14189">
                  <c:v>2837.8</c:v>
                </c:pt>
                <c:pt idx="14190">
                  <c:v>2838</c:v>
                </c:pt>
                <c:pt idx="14191">
                  <c:v>2838.2</c:v>
                </c:pt>
                <c:pt idx="14192">
                  <c:v>2838.4</c:v>
                </c:pt>
                <c:pt idx="14193">
                  <c:v>2838.6</c:v>
                </c:pt>
                <c:pt idx="14194">
                  <c:v>2838.8</c:v>
                </c:pt>
                <c:pt idx="14195">
                  <c:v>2839</c:v>
                </c:pt>
                <c:pt idx="14196">
                  <c:v>2839.2</c:v>
                </c:pt>
                <c:pt idx="14197">
                  <c:v>2839.4</c:v>
                </c:pt>
                <c:pt idx="14198">
                  <c:v>2839.6</c:v>
                </c:pt>
                <c:pt idx="14199">
                  <c:v>2839.8</c:v>
                </c:pt>
                <c:pt idx="14200">
                  <c:v>2840</c:v>
                </c:pt>
                <c:pt idx="14201">
                  <c:v>2840.2</c:v>
                </c:pt>
                <c:pt idx="14202">
                  <c:v>2840.4</c:v>
                </c:pt>
                <c:pt idx="14203">
                  <c:v>2840.6</c:v>
                </c:pt>
                <c:pt idx="14204">
                  <c:v>2840.8</c:v>
                </c:pt>
                <c:pt idx="14205">
                  <c:v>2841</c:v>
                </c:pt>
                <c:pt idx="14206">
                  <c:v>2841.2</c:v>
                </c:pt>
                <c:pt idx="14207">
                  <c:v>2841.4</c:v>
                </c:pt>
                <c:pt idx="14208">
                  <c:v>2841.6</c:v>
                </c:pt>
                <c:pt idx="14209">
                  <c:v>2841.8</c:v>
                </c:pt>
                <c:pt idx="14210">
                  <c:v>2842</c:v>
                </c:pt>
                <c:pt idx="14211">
                  <c:v>2842.2</c:v>
                </c:pt>
                <c:pt idx="14212">
                  <c:v>2842.4</c:v>
                </c:pt>
                <c:pt idx="14213">
                  <c:v>2842.6</c:v>
                </c:pt>
                <c:pt idx="14214">
                  <c:v>2842.8</c:v>
                </c:pt>
                <c:pt idx="14215">
                  <c:v>2843</c:v>
                </c:pt>
                <c:pt idx="14216">
                  <c:v>2843.2</c:v>
                </c:pt>
                <c:pt idx="14217">
                  <c:v>2843.4</c:v>
                </c:pt>
                <c:pt idx="14218">
                  <c:v>2843.6</c:v>
                </c:pt>
                <c:pt idx="14219">
                  <c:v>2843.8</c:v>
                </c:pt>
                <c:pt idx="14220">
                  <c:v>2844</c:v>
                </c:pt>
                <c:pt idx="14221">
                  <c:v>2844.2</c:v>
                </c:pt>
                <c:pt idx="14222">
                  <c:v>2844.4</c:v>
                </c:pt>
                <c:pt idx="14223">
                  <c:v>2844.6</c:v>
                </c:pt>
                <c:pt idx="14224">
                  <c:v>2844.8</c:v>
                </c:pt>
                <c:pt idx="14225">
                  <c:v>2845</c:v>
                </c:pt>
                <c:pt idx="14226">
                  <c:v>2845.2</c:v>
                </c:pt>
                <c:pt idx="14227">
                  <c:v>2845.4</c:v>
                </c:pt>
                <c:pt idx="14228">
                  <c:v>2845.6</c:v>
                </c:pt>
                <c:pt idx="14229">
                  <c:v>2845.8</c:v>
                </c:pt>
                <c:pt idx="14230">
                  <c:v>2846</c:v>
                </c:pt>
                <c:pt idx="14231">
                  <c:v>2846.2</c:v>
                </c:pt>
                <c:pt idx="14232">
                  <c:v>2846.4</c:v>
                </c:pt>
                <c:pt idx="14233">
                  <c:v>2846.6</c:v>
                </c:pt>
                <c:pt idx="14234">
                  <c:v>2846.8</c:v>
                </c:pt>
                <c:pt idx="14235">
                  <c:v>2847</c:v>
                </c:pt>
                <c:pt idx="14236">
                  <c:v>2847.2</c:v>
                </c:pt>
                <c:pt idx="14237">
                  <c:v>2847.4</c:v>
                </c:pt>
                <c:pt idx="14238">
                  <c:v>2847.6</c:v>
                </c:pt>
                <c:pt idx="14239">
                  <c:v>2847.8</c:v>
                </c:pt>
                <c:pt idx="14240">
                  <c:v>2848</c:v>
                </c:pt>
                <c:pt idx="14241">
                  <c:v>2848.2</c:v>
                </c:pt>
                <c:pt idx="14242">
                  <c:v>2848.4</c:v>
                </c:pt>
                <c:pt idx="14243">
                  <c:v>2848.6</c:v>
                </c:pt>
                <c:pt idx="14244">
                  <c:v>2848.8</c:v>
                </c:pt>
                <c:pt idx="14245">
                  <c:v>2849</c:v>
                </c:pt>
                <c:pt idx="14246">
                  <c:v>2849.2</c:v>
                </c:pt>
                <c:pt idx="14247">
                  <c:v>2849.4</c:v>
                </c:pt>
                <c:pt idx="14248">
                  <c:v>2849.6</c:v>
                </c:pt>
                <c:pt idx="14249">
                  <c:v>2849.8</c:v>
                </c:pt>
                <c:pt idx="14250">
                  <c:v>2850</c:v>
                </c:pt>
                <c:pt idx="14251">
                  <c:v>2850.2</c:v>
                </c:pt>
                <c:pt idx="14252">
                  <c:v>2850.4</c:v>
                </c:pt>
                <c:pt idx="14253">
                  <c:v>2850.6</c:v>
                </c:pt>
                <c:pt idx="14254">
                  <c:v>2850.8</c:v>
                </c:pt>
                <c:pt idx="14255">
                  <c:v>2851</c:v>
                </c:pt>
                <c:pt idx="14256">
                  <c:v>2851.2</c:v>
                </c:pt>
                <c:pt idx="14257">
                  <c:v>2851.4</c:v>
                </c:pt>
                <c:pt idx="14258">
                  <c:v>2851.6</c:v>
                </c:pt>
                <c:pt idx="14259">
                  <c:v>2851.8</c:v>
                </c:pt>
                <c:pt idx="14260">
                  <c:v>2852</c:v>
                </c:pt>
                <c:pt idx="14261">
                  <c:v>2852.2</c:v>
                </c:pt>
                <c:pt idx="14262">
                  <c:v>2852.4</c:v>
                </c:pt>
                <c:pt idx="14263">
                  <c:v>2852.6</c:v>
                </c:pt>
                <c:pt idx="14264">
                  <c:v>2852.8</c:v>
                </c:pt>
                <c:pt idx="14265">
                  <c:v>2853</c:v>
                </c:pt>
                <c:pt idx="14266">
                  <c:v>2853.2</c:v>
                </c:pt>
                <c:pt idx="14267">
                  <c:v>2853.4</c:v>
                </c:pt>
                <c:pt idx="14268">
                  <c:v>2853.6</c:v>
                </c:pt>
                <c:pt idx="14269">
                  <c:v>2853.8</c:v>
                </c:pt>
                <c:pt idx="14270">
                  <c:v>2854</c:v>
                </c:pt>
                <c:pt idx="14271">
                  <c:v>2854.2</c:v>
                </c:pt>
                <c:pt idx="14272">
                  <c:v>2854.4</c:v>
                </c:pt>
                <c:pt idx="14273">
                  <c:v>2854.6</c:v>
                </c:pt>
                <c:pt idx="14274">
                  <c:v>2854.8</c:v>
                </c:pt>
                <c:pt idx="14275">
                  <c:v>2855</c:v>
                </c:pt>
                <c:pt idx="14276">
                  <c:v>2855.2</c:v>
                </c:pt>
                <c:pt idx="14277">
                  <c:v>2855.4</c:v>
                </c:pt>
                <c:pt idx="14278">
                  <c:v>2855.6</c:v>
                </c:pt>
                <c:pt idx="14279">
                  <c:v>2855.8</c:v>
                </c:pt>
                <c:pt idx="14280">
                  <c:v>2856</c:v>
                </c:pt>
                <c:pt idx="14281">
                  <c:v>2856.2</c:v>
                </c:pt>
                <c:pt idx="14282">
                  <c:v>2856.4</c:v>
                </c:pt>
                <c:pt idx="14283">
                  <c:v>2856.6</c:v>
                </c:pt>
                <c:pt idx="14284">
                  <c:v>2856.8</c:v>
                </c:pt>
                <c:pt idx="14285">
                  <c:v>2857</c:v>
                </c:pt>
                <c:pt idx="14286">
                  <c:v>2857.2</c:v>
                </c:pt>
                <c:pt idx="14287">
                  <c:v>2857.4</c:v>
                </c:pt>
                <c:pt idx="14288">
                  <c:v>2857.6</c:v>
                </c:pt>
                <c:pt idx="14289">
                  <c:v>2857.8</c:v>
                </c:pt>
                <c:pt idx="14290">
                  <c:v>2858</c:v>
                </c:pt>
                <c:pt idx="14291">
                  <c:v>2858.2</c:v>
                </c:pt>
                <c:pt idx="14292">
                  <c:v>2858.4</c:v>
                </c:pt>
                <c:pt idx="14293">
                  <c:v>2858.6</c:v>
                </c:pt>
                <c:pt idx="14294">
                  <c:v>2858.8</c:v>
                </c:pt>
                <c:pt idx="14295">
                  <c:v>2859</c:v>
                </c:pt>
                <c:pt idx="14296">
                  <c:v>2859.2</c:v>
                </c:pt>
                <c:pt idx="14297">
                  <c:v>2859.4</c:v>
                </c:pt>
                <c:pt idx="14298">
                  <c:v>2859.6</c:v>
                </c:pt>
                <c:pt idx="14299">
                  <c:v>2859.8</c:v>
                </c:pt>
                <c:pt idx="14300">
                  <c:v>2860</c:v>
                </c:pt>
                <c:pt idx="14301">
                  <c:v>2860.2</c:v>
                </c:pt>
                <c:pt idx="14302">
                  <c:v>2860.4</c:v>
                </c:pt>
                <c:pt idx="14303">
                  <c:v>2860.6</c:v>
                </c:pt>
                <c:pt idx="14304">
                  <c:v>2860.8</c:v>
                </c:pt>
                <c:pt idx="14305">
                  <c:v>2861</c:v>
                </c:pt>
                <c:pt idx="14306">
                  <c:v>2861.2</c:v>
                </c:pt>
                <c:pt idx="14307">
                  <c:v>2861.4</c:v>
                </c:pt>
                <c:pt idx="14308">
                  <c:v>2861.6</c:v>
                </c:pt>
                <c:pt idx="14309">
                  <c:v>2861.8</c:v>
                </c:pt>
                <c:pt idx="14310">
                  <c:v>2862</c:v>
                </c:pt>
                <c:pt idx="14311">
                  <c:v>2862.2</c:v>
                </c:pt>
                <c:pt idx="14312">
                  <c:v>2862.4</c:v>
                </c:pt>
                <c:pt idx="14313">
                  <c:v>2862.6</c:v>
                </c:pt>
                <c:pt idx="14314">
                  <c:v>2862.8</c:v>
                </c:pt>
                <c:pt idx="14315">
                  <c:v>2863</c:v>
                </c:pt>
                <c:pt idx="14316">
                  <c:v>2863.2</c:v>
                </c:pt>
                <c:pt idx="14317">
                  <c:v>2863.4</c:v>
                </c:pt>
                <c:pt idx="14318">
                  <c:v>2863.6</c:v>
                </c:pt>
                <c:pt idx="14319">
                  <c:v>2863.8</c:v>
                </c:pt>
                <c:pt idx="14320">
                  <c:v>2864</c:v>
                </c:pt>
                <c:pt idx="14321">
                  <c:v>2864.2</c:v>
                </c:pt>
                <c:pt idx="14322">
                  <c:v>2864.4</c:v>
                </c:pt>
                <c:pt idx="14323">
                  <c:v>2864.6</c:v>
                </c:pt>
                <c:pt idx="14324">
                  <c:v>2864.8</c:v>
                </c:pt>
                <c:pt idx="14325">
                  <c:v>2865</c:v>
                </c:pt>
                <c:pt idx="14326">
                  <c:v>2865.2</c:v>
                </c:pt>
                <c:pt idx="14327">
                  <c:v>2865.4</c:v>
                </c:pt>
                <c:pt idx="14328">
                  <c:v>2865.6</c:v>
                </c:pt>
                <c:pt idx="14329">
                  <c:v>2865.8</c:v>
                </c:pt>
                <c:pt idx="14330">
                  <c:v>2866</c:v>
                </c:pt>
                <c:pt idx="14331">
                  <c:v>2866.2</c:v>
                </c:pt>
                <c:pt idx="14332">
                  <c:v>2866.4</c:v>
                </c:pt>
                <c:pt idx="14333">
                  <c:v>2866.6</c:v>
                </c:pt>
                <c:pt idx="14334">
                  <c:v>2866.8</c:v>
                </c:pt>
                <c:pt idx="14335">
                  <c:v>2867</c:v>
                </c:pt>
                <c:pt idx="14336">
                  <c:v>2867.2</c:v>
                </c:pt>
                <c:pt idx="14337">
                  <c:v>2867.4</c:v>
                </c:pt>
                <c:pt idx="14338">
                  <c:v>2867.6</c:v>
                </c:pt>
                <c:pt idx="14339">
                  <c:v>2867.8</c:v>
                </c:pt>
                <c:pt idx="14340">
                  <c:v>2868</c:v>
                </c:pt>
                <c:pt idx="14341">
                  <c:v>2868.2</c:v>
                </c:pt>
                <c:pt idx="14342">
                  <c:v>2868.4</c:v>
                </c:pt>
                <c:pt idx="14343">
                  <c:v>2868.6</c:v>
                </c:pt>
                <c:pt idx="14344">
                  <c:v>2868.8</c:v>
                </c:pt>
                <c:pt idx="14345">
                  <c:v>2869</c:v>
                </c:pt>
                <c:pt idx="14346">
                  <c:v>2869.2</c:v>
                </c:pt>
                <c:pt idx="14347">
                  <c:v>2869.4</c:v>
                </c:pt>
                <c:pt idx="14348">
                  <c:v>2869.6</c:v>
                </c:pt>
                <c:pt idx="14349">
                  <c:v>2869.8</c:v>
                </c:pt>
                <c:pt idx="14350">
                  <c:v>2870</c:v>
                </c:pt>
                <c:pt idx="14351">
                  <c:v>2870.2</c:v>
                </c:pt>
                <c:pt idx="14352">
                  <c:v>2870.4</c:v>
                </c:pt>
                <c:pt idx="14353">
                  <c:v>2870.6</c:v>
                </c:pt>
                <c:pt idx="14354">
                  <c:v>2870.8</c:v>
                </c:pt>
                <c:pt idx="14355">
                  <c:v>2871</c:v>
                </c:pt>
                <c:pt idx="14356">
                  <c:v>2871.2</c:v>
                </c:pt>
                <c:pt idx="14357">
                  <c:v>2871.4</c:v>
                </c:pt>
                <c:pt idx="14358">
                  <c:v>2871.6</c:v>
                </c:pt>
                <c:pt idx="14359">
                  <c:v>2871.8</c:v>
                </c:pt>
                <c:pt idx="14360">
                  <c:v>2872</c:v>
                </c:pt>
                <c:pt idx="14361">
                  <c:v>2872.2</c:v>
                </c:pt>
                <c:pt idx="14362">
                  <c:v>2872.4</c:v>
                </c:pt>
                <c:pt idx="14363">
                  <c:v>2872.6</c:v>
                </c:pt>
                <c:pt idx="14364">
                  <c:v>2872.8</c:v>
                </c:pt>
                <c:pt idx="14365">
                  <c:v>2873</c:v>
                </c:pt>
                <c:pt idx="14366">
                  <c:v>2873.2</c:v>
                </c:pt>
                <c:pt idx="14367">
                  <c:v>2873.4</c:v>
                </c:pt>
                <c:pt idx="14368">
                  <c:v>2873.6</c:v>
                </c:pt>
                <c:pt idx="14369">
                  <c:v>2873.8</c:v>
                </c:pt>
                <c:pt idx="14370">
                  <c:v>2874</c:v>
                </c:pt>
                <c:pt idx="14371">
                  <c:v>2874.2</c:v>
                </c:pt>
                <c:pt idx="14372">
                  <c:v>2874.4</c:v>
                </c:pt>
                <c:pt idx="14373">
                  <c:v>2874.6</c:v>
                </c:pt>
                <c:pt idx="14374">
                  <c:v>2874.8</c:v>
                </c:pt>
                <c:pt idx="14375">
                  <c:v>2875</c:v>
                </c:pt>
                <c:pt idx="14376">
                  <c:v>2875.2</c:v>
                </c:pt>
                <c:pt idx="14377">
                  <c:v>2875.4</c:v>
                </c:pt>
                <c:pt idx="14378">
                  <c:v>2875.6</c:v>
                </c:pt>
                <c:pt idx="14379">
                  <c:v>2875.8</c:v>
                </c:pt>
                <c:pt idx="14380">
                  <c:v>2876</c:v>
                </c:pt>
                <c:pt idx="14381">
                  <c:v>2876.2</c:v>
                </c:pt>
                <c:pt idx="14382">
                  <c:v>2876.4</c:v>
                </c:pt>
                <c:pt idx="14383">
                  <c:v>2876.6</c:v>
                </c:pt>
                <c:pt idx="14384">
                  <c:v>2876.8</c:v>
                </c:pt>
                <c:pt idx="14385">
                  <c:v>2877</c:v>
                </c:pt>
                <c:pt idx="14386">
                  <c:v>2877.2</c:v>
                </c:pt>
                <c:pt idx="14387">
                  <c:v>2877.4</c:v>
                </c:pt>
                <c:pt idx="14388">
                  <c:v>2877.6</c:v>
                </c:pt>
                <c:pt idx="14389">
                  <c:v>2877.8</c:v>
                </c:pt>
                <c:pt idx="14390">
                  <c:v>2878</c:v>
                </c:pt>
                <c:pt idx="14391">
                  <c:v>2878.2</c:v>
                </c:pt>
                <c:pt idx="14392">
                  <c:v>2878.4</c:v>
                </c:pt>
                <c:pt idx="14393">
                  <c:v>2878.6</c:v>
                </c:pt>
                <c:pt idx="14394">
                  <c:v>2878.8</c:v>
                </c:pt>
                <c:pt idx="14395">
                  <c:v>2879</c:v>
                </c:pt>
                <c:pt idx="14396">
                  <c:v>2879.2</c:v>
                </c:pt>
                <c:pt idx="14397">
                  <c:v>2879.4</c:v>
                </c:pt>
                <c:pt idx="14398">
                  <c:v>2879.6</c:v>
                </c:pt>
                <c:pt idx="14399">
                  <c:v>2879.8</c:v>
                </c:pt>
                <c:pt idx="14400">
                  <c:v>2880</c:v>
                </c:pt>
                <c:pt idx="14401">
                  <c:v>2880.2</c:v>
                </c:pt>
                <c:pt idx="14402">
                  <c:v>2880.4</c:v>
                </c:pt>
                <c:pt idx="14403">
                  <c:v>2880.6</c:v>
                </c:pt>
                <c:pt idx="14404">
                  <c:v>2880.8</c:v>
                </c:pt>
                <c:pt idx="14405">
                  <c:v>2881</c:v>
                </c:pt>
                <c:pt idx="14406">
                  <c:v>2881.2</c:v>
                </c:pt>
                <c:pt idx="14407">
                  <c:v>2881.4</c:v>
                </c:pt>
                <c:pt idx="14408">
                  <c:v>2881.6</c:v>
                </c:pt>
                <c:pt idx="14409">
                  <c:v>2881.8</c:v>
                </c:pt>
                <c:pt idx="14410">
                  <c:v>2882</c:v>
                </c:pt>
                <c:pt idx="14411">
                  <c:v>2882.2</c:v>
                </c:pt>
                <c:pt idx="14412">
                  <c:v>2882.4</c:v>
                </c:pt>
                <c:pt idx="14413">
                  <c:v>2882.6</c:v>
                </c:pt>
                <c:pt idx="14414">
                  <c:v>2882.8</c:v>
                </c:pt>
                <c:pt idx="14415">
                  <c:v>2883</c:v>
                </c:pt>
                <c:pt idx="14416">
                  <c:v>2883.2</c:v>
                </c:pt>
                <c:pt idx="14417">
                  <c:v>2883.4</c:v>
                </c:pt>
                <c:pt idx="14418">
                  <c:v>2883.6</c:v>
                </c:pt>
                <c:pt idx="14419">
                  <c:v>2883.8</c:v>
                </c:pt>
                <c:pt idx="14420">
                  <c:v>2884</c:v>
                </c:pt>
                <c:pt idx="14421">
                  <c:v>2884.2</c:v>
                </c:pt>
                <c:pt idx="14422">
                  <c:v>2884.4</c:v>
                </c:pt>
                <c:pt idx="14423">
                  <c:v>2884.6</c:v>
                </c:pt>
                <c:pt idx="14424">
                  <c:v>2884.8</c:v>
                </c:pt>
                <c:pt idx="14425">
                  <c:v>2885</c:v>
                </c:pt>
                <c:pt idx="14426">
                  <c:v>2885.2</c:v>
                </c:pt>
                <c:pt idx="14427">
                  <c:v>2885.4</c:v>
                </c:pt>
                <c:pt idx="14428">
                  <c:v>2885.6</c:v>
                </c:pt>
                <c:pt idx="14429">
                  <c:v>2885.8</c:v>
                </c:pt>
                <c:pt idx="14430">
                  <c:v>2886</c:v>
                </c:pt>
                <c:pt idx="14431">
                  <c:v>2886.2</c:v>
                </c:pt>
                <c:pt idx="14432">
                  <c:v>2886.4</c:v>
                </c:pt>
                <c:pt idx="14433">
                  <c:v>2886.6</c:v>
                </c:pt>
                <c:pt idx="14434">
                  <c:v>2886.8</c:v>
                </c:pt>
                <c:pt idx="14435">
                  <c:v>2887</c:v>
                </c:pt>
                <c:pt idx="14436">
                  <c:v>2887.2</c:v>
                </c:pt>
                <c:pt idx="14437">
                  <c:v>2887.4</c:v>
                </c:pt>
                <c:pt idx="14438">
                  <c:v>2887.6</c:v>
                </c:pt>
                <c:pt idx="14439">
                  <c:v>2887.8</c:v>
                </c:pt>
                <c:pt idx="14440">
                  <c:v>2888</c:v>
                </c:pt>
                <c:pt idx="14441">
                  <c:v>2888.2</c:v>
                </c:pt>
                <c:pt idx="14442">
                  <c:v>2888.4</c:v>
                </c:pt>
                <c:pt idx="14443">
                  <c:v>2888.6</c:v>
                </c:pt>
                <c:pt idx="14444">
                  <c:v>2888.8</c:v>
                </c:pt>
                <c:pt idx="14445">
                  <c:v>2889</c:v>
                </c:pt>
                <c:pt idx="14446">
                  <c:v>2889.2</c:v>
                </c:pt>
                <c:pt idx="14447">
                  <c:v>2889.4</c:v>
                </c:pt>
                <c:pt idx="14448">
                  <c:v>2889.6</c:v>
                </c:pt>
                <c:pt idx="14449">
                  <c:v>2889.8</c:v>
                </c:pt>
                <c:pt idx="14450">
                  <c:v>2890</c:v>
                </c:pt>
                <c:pt idx="14451">
                  <c:v>2890.2</c:v>
                </c:pt>
                <c:pt idx="14452">
                  <c:v>2890.4</c:v>
                </c:pt>
                <c:pt idx="14453">
                  <c:v>2890.6</c:v>
                </c:pt>
                <c:pt idx="14454">
                  <c:v>2890.8</c:v>
                </c:pt>
                <c:pt idx="14455">
                  <c:v>2891</c:v>
                </c:pt>
                <c:pt idx="14456">
                  <c:v>2891.2</c:v>
                </c:pt>
                <c:pt idx="14457">
                  <c:v>2891.4</c:v>
                </c:pt>
                <c:pt idx="14458">
                  <c:v>2891.6</c:v>
                </c:pt>
                <c:pt idx="14459">
                  <c:v>2891.8</c:v>
                </c:pt>
                <c:pt idx="14460">
                  <c:v>2892</c:v>
                </c:pt>
                <c:pt idx="14461">
                  <c:v>2892.2</c:v>
                </c:pt>
                <c:pt idx="14462">
                  <c:v>2892.4</c:v>
                </c:pt>
                <c:pt idx="14463">
                  <c:v>2892.6</c:v>
                </c:pt>
                <c:pt idx="14464">
                  <c:v>2892.8</c:v>
                </c:pt>
                <c:pt idx="14465">
                  <c:v>2893</c:v>
                </c:pt>
                <c:pt idx="14466">
                  <c:v>2893.2</c:v>
                </c:pt>
                <c:pt idx="14467">
                  <c:v>2893.4</c:v>
                </c:pt>
                <c:pt idx="14468">
                  <c:v>2893.6</c:v>
                </c:pt>
                <c:pt idx="14469">
                  <c:v>2893.8</c:v>
                </c:pt>
                <c:pt idx="14470">
                  <c:v>2894</c:v>
                </c:pt>
                <c:pt idx="14471">
                  <c:v>2894.2</c:v>
                </c:pt>
                <c:pt idx="14472">
                  <c:v>2894.4</c:v>
                </c:pt>
                <c:pt idx="14473">
                  <c:v>2894.6</c:v>
                </c:pt>
                <c:pt idx="14474">
                  <c:v>2894.8</c:v>
                </c:pt>
                <c:pt idx="14475">
                  <c:v>2895</c:v>
                </c:pt>
                <c:pt idx="14476">
                  <c:v>2895.2</c:v>
                </c:pt>
                <c:pt idx="14477">
                  <c:v>2895.4</c:v>
                </c:pt>
                <c:pt idx="14478">
                  <c:v>2895.6</c:v>
                </c:pt>
                <c:pt idx="14479">
                  <c:v>2895.8</c:v>
                </c:pt>
                <c:pt idx="14480">
                  <c:v>2896</c:v>
                </c:pt>
                <c:pt idx="14481">
                  <c:v>2896.2</c:v>
                </c:pt>
                <c:pt idx="14482">
                  <c:v>2896.4</c:v>
                </c:pt>
                <c:pt idx="14483">
                  <c:v>2896.6</c:v>
                </c:pt>
                <c:pt idx="14484">
                  <c:v>2896.8</c:v>
                </c:pt>
                <c:pt idx="14485">
                  <c:v>2897</c:v>
                </c:pt>
                <c:pt idx="14486">
                  <c:v>2897.2</c:v>
                </c:pt>
                <c:pt idx="14487">
                  <c:v>2897.4</c:v>
                </c:pt>
                <c:pt idx="14488">
                  <c:v>2897.6</c:v>
                </c:pt>
                <c:pt idx="14489">
                  <c:v>2897.8</c:v>
                </c:pt>
                <c:pt idx="14490">
                  <c:v>2898</c:v>
                </c:pt>
                <c:pt idx="14491">
                  <c:v>2898.2</c:v>
                </c:pt>
                <c:pt idx="14492">
                  <c:v>2898.4</c:v>
                </c:pt>
                <c:pt idx="14493">
                  <c:v>2898.6</c:v>
                </c:pt>
                <c:pt idx="14494">
                  <c:v>2898.8</c:v>
                </c:pt>
                <c:pt idx="14495">
                  <c:v>2899</c:v>
                </c:pt>
                <c:pt idx="14496">
                  <c:v>2899.2</c:v>
                </c:pt>
                <c:pt idx="14497">
                  <c:v>2899.4</c:v>
                </c:pt>
                <c:pt idx="14498">
                  <c:v>2899.6</c:v>
                </c:pt>
                <c:pt idx="14499">
                  <c:v>2899.8</c:v>
                </c:pt>
                <c:pt idx="14500">
                  <c:v>2900</c:v>
                </c:pt>
                <c:pt idx="14501">
                  <c:v>2900.2</c:v>
                </c:pt>
                <c:pt idx="14502">
                  <c:v>2900.4</c:v>
                </c:pt>
                <c:pt idx="14503">
                  <c:v>2900.6</c:v>
                </c:pt>
                <c:pt idx="14504">
                  <c:v>2900.8</c:v>
                </c:pt>
                <c:pt idx="14505">
                  <c:v>2901</c:v>
                </c:pt>
                <c:pt idx="14506">
                  <c:v>2901.2</c:v>
                </c:pt>
                <c:pt idx="14507">
                  <c:v>2901.4</c:v>
                </c:pt>
                <c:pt idx="14508">
                  <c:v>2901.6</c:v>
                </c:pt>
                <c:pt idx="14509">
                  <c:v>2901.8</c:v>
                </c:pt>
                <c:pt idx="14510">
                  <c:v>2902</c:v>
                </c:pt>
                <c:pt idx="14511">
                  <c:v>2902.2</c:v>
                </c:pt>
                <c:pt idx="14512">
                  <c:v>2902.4</c:v>
                </c:pt>
                <c:pt idx="14513">
                  <c:v>2902.6</c:v>
                </c:pt>
                <c:pt idx="14514">
                  <c:v>2902.8</c:v>
                </c:pt>
                <c:pt idx="14515">
                  <c:v>2903</c:v>
                </c:pt>
                <c:pt idx="14516">
                  <c:v>2903.2</c:v>
                </c:pt>
                <c:pt idx="14517">
                  <c:v>2903.4</c:v>
                </c:pt>
                <c:pt idx="14518">
                  <c:v>2903.6</c:v>
                </c:pt>
                <c:pt idx="14519">
                  <c:v>2903.8</c:v>
                </c:pt>
                <c:pt idx="14520">
                  <c:v>2904</c:v>
                </c:pt>
                <c:pt idx="14521">
                  <c:v>2904.2</c:v>
                </c:pt>
                <c:pt idx="14522">
                  <c:v>2904.4</c:v>
                </c:pt>
                <c:pt idx="14523">
                  <c:v>2904.6</c:v>
                </c:pt>
                <c:pt idx="14524">
                  <c:v>2904.8</c:v>
                </c:pt>
                <c:pt idx="14525">
                  <c:v>2905</c:v>
                </c:pt>
                <c:pt idx="14526">
                  <c:v>2905.2</c:v>
                </c:pt>
                <c:pt idx="14527">
                  <c:v>2905.4</c:v>
                </c:pt>
                <c:pt idx="14528">
                  <c:v>2905.6</c:v>
                </c:pt>
                <c:pt idx="14529">
                  <c:v>2905.8</c:v>
                </c:pt>
                <c:pt idx="14530">
                  <c:v>2906</c:v>
                </c:pt>
                <c:pt idx="14531">
                  <c:v>2906.2</c:v>
                </c:pt>
                <c:pt idx="14532">
                  <c:v>2906.4</c:v>
                </c:pt>
                <c:pt idx="14533">
                  <c:v>2906.6</c:v>
                </c:pt>
                <c:pt idx="14534">
                  <c:v>2906.8</c:v>
                </c:pt>
                <c:pt idx="14535">
                  <c:v>2907</c:v>
                </c:pt>
                <c:pt idx="14536">
                  <c:v>2907.2</c:v>
                </c:pt>
                <c:pt idx="14537">
                  <c:v>2907.4</c:v>
                </c:pt>
                <c:pt idx="14538">
                  <c:v>2907.6</c:v>
                </c:pt>
                <c:pt idx="14539">
                  <c:v>2907.8</c:v>
                </c:pt>
                <c:pt idx="14540">
                  <c:v>2908</c:v>
                </c:pt>
                <c:pt idx="14541">
                  <c:v>2908.2</c:v>
                </c:pt>
                <c:pt idx="14542">
                  <c:v>2908.4</c:v>
                </c:pt>
                <c:pt idx="14543">
                  <c:v>2908.6</c:v>
                </c:pt>
                <c:pt idx="14544">
                  <c:v>2908.8</c:v>
                </c:pt>
                <c:pt idx="14545">
                  <c:v>2909</c:v>
                </c:pt>
                <c:pt idx="14546">
                  <c:v>2909.2</c:v>
                </c:pt>
                <c:pt idx="14547">
                  <c:v>2909.4</c:v>
                </c:pt>
                <c:pt idx="14548">
                  <c:v>2909.6</c:v>
                </c:pt>
                <c:pt idx="14549">
                  <c:v>2909.8</c:v>
                </c:pt>
                <c:pt idx="14550">
                  <c:v>2910</c:v>
                </c:pt>
                <c:pt idx="14551">
                  <c:v>2910.2</c:v>
                </c:pt>
                <c:pt idx="14552">
                  <c:v>2910.4</c:v>
                </c:pt>
                <c:pt idx="14553">
                  <c:v>2910.6</c:v>
                </c:pt>
                <c:pt idx="14554">
                  <c:v>2910.8</c:v>
                </c:pt>
                <c:pt idx="14555">
                  <c:v>2911</c:v>
                </c:pt>
                <c:pt idx="14556">
                  <c:v>2911.2</c:v>
                </c:pt>
                <c:pt idx="14557">
                  <c:v>2911.4</c:v>
                </c:pt>
                <c:pt idx="14558">
                  <c:v>2911.6</c:v>
                </c:pt>
                <c:pt idx="14559">
                  <c:v>2911.8</c:v>
                </c:pt>
                <c:pt idx="14560">
                  <c:v>2912</c:v>
                </c:pt>
                <c:pt idx="14561">
                  <c:v>2912.2</c:v>
                </c:pt>
                <c:pt idx="14562">
                  <c:v>2912.4</c:v>
                </c:pt>
                <c:pt idx="14563">
                  <c:v>2912.6</c:v>
                </c:pt>
                <c:pt idx="14564">
                  <c:v>2912.8</c:v>
                </c:pt>
                <c:pt idx="14565">
                  <c:v>2913</c:v>
                </c:pt>
                <c:pt idx="14566">
                  <c:v>2913.2</c:v>
                </c:pt>
                <c:pt idx="14567">
                  <c:v>2913.4</c:v>
                </c:pt>
                <c:pt idx="14568">
                  <c:v>2913.6</c:v>
                </c:pt>
                <c:pt idx="14569">
                  <c:v>2913.8</c:v>
                </c:pt>
                <c:pt idx="14570">
                  <c:v>2914</c:v>
                </c:pt>
                <c:pt idx="14571">
                  <c:v>2914.2</c:v>
                </c:pt>
                <c:pt idx="14572">
                  <c:v>2914.4</c:v>
                </c:pt>
                <c:pt idx="14573">
                  <c:v>2914.6</c:v>
                </c:pt>
                <c:pt idx="14574">
                  <c:v>2914.8</c:v>
                </c:pt>
                <c:pt idx="14575">
                  <c:v>2915</c:v>
                </c:pt>
                <c:pt idx="14576">
                  <c:v>2915.2</c:v>
                </c:pt>
                <c:pt idx="14577">
                  <c:v>2915.4</c:v>
                </c:pt>
                <c:pt idx="14578">
                  <c:v>2915.6</c:v>
                </c:pt>
                <c:pt idx="14579">
                  <c:v>2915.8</c:v>
                </c:pt>
                <c:pt idx="14580">
                  <c:v>2916</c:v>
                </c:pt>
                <c:pt idx="14581">
                  <c:v>2916.2</c:v>
                </c:pt>
                <c:pt idx="14582">
                  <c:v>2916.4</c:v>
                </c:pt>
                <c:pt idx="14583">
                  <c:v>2916.6</c:v>
                </c:pt>
                <c:pt idx="14584">
                  <c:v>2916.8</c:v>
                </c:pt>
                <c:pt idx="14585">
                  <c:v>2917</c:v>
                </c:pt>
                <c:pt idx="14586">
                  <c:v>2917.2</c:v>
                </c:pt>
                <c:pt idx="14587">
                  <c:v>2917.4</c:v>
                </c:pt>
                <c:pt idx="14588">
                  <c:v>2917.6</c:v>
                </c:pt>
                <c:pt idx="14589">
                  <c:v>2917.8</c:v>
                </c:pt>
                <c:pt idx="14590">
                  <c:v>2918</c:v>
                </c:pt>
                <c:pt idx="14591">
                  <c:v>2918.2</c:v>
                </c:pt>
                <c:pt idx="14592">
                  <c:v>2918.4</c:v>
                </c:pt>
                <c:pt idx="14593">
                  <c:v>2918.6</c:v>
                </c:pt>
                <c:pt idx="14594">
                  <c:v>2918.8</c:v>
                </c:pt>
                <c:pt idx="14595">
                  <c:v>2919</c:v>
                </c:pt>
                <c:pt idx="14596">
                  <c:v>2919.2</c:v>
                </c:pt>
                <c:pt idx="14597">
                  <c:v>2919.4</c:v>
                </c:pt>
                <c:pt idx="14598">
                  <c:v>2919.6</c:v>
                </c:pt>
                <c:pt idx="14599">
                  <c:v>2919.8</c:v>
                </c:pt>
                <c:pt idx="14600">
                  <c:v>2920</c:v>
                </c:pt>
                <c:pt idx="14601">
                  <c:v>2920.2</c:v>
                </c:pt>
                <c:pt idx="14602">
                  <c:v>2920.4</c:v>
                </c:pt>
                <c:pt idx="14603">
                  <c:v>2920.6</c:v>
                </c:pt>
                <c:pt idx="14604">
                  <c:v>2920.8</c:v>
                </c:pt>
                <c:pt idx="14605">
                  <c:v>2921</c:v>
                </c:pt>
                <c:pt idx="14606">
                  <c:v>2921.2</c:v>
                </c:pt>
                <c:pt idx="14607">
                  <c:v>2921.4</c:v>
                </c:pt>
                <c:pt idx="14608">
                  <c:v>2921.6</c:v>
                </c:pt>
                <c:pt idx="14609">
                  <c:v>2921.8</c:v>
                </c:pt>
                <c:pt idx="14610">
                  <c:v>2922</c:v>
                </c:pt>
                <c:pt idx="14611">
                  <c:v>2922.2</c:v>
                </c:pt>
                <c:pt idx="14612">
                  <c:v>2922.4</c:v>
                </c:pt>
                <c:pt idx="14613">
                  <c:v>2922.6</c:v>
                </c:pt>
                <c:pt idx="14614">
                  <c:v>2922.8</c:v>
                </c:pt>
                <c:pt idx="14615">
                  <c:v>2923</c:v>
                </c:pt>
                <c:pt idx="14616">
                  <c:v>2923.2</c:v>
                </c:pt>
                <c:pt idx="14617">
                  <c:v>2923.4</c:v>
                </c:pt>
                <c:pt idx="14618">
                  <c:v>2923.6</c:v>
                </c:pt>
                <c:pt idx="14619">
                  <c:v>2923.8</c:v>
                </c:pt>
                <c:pt idx="14620">
                  <c:v>2924</c:v>
                </c:pt>
                <c:pt idx="14621">
                  <c:v>2924.2</c:v>
                </c:pt>
                <c:pt idx="14622">
                  <c:v>2924.4</c:v>
                </c:pt>
                <c:pt idx="14623">
                  <c:v>2924.6</c:v>
                </c:pt>
                <c:pt idx="14624">
                  <c:v>2924.8</c:v>
                </c:pt>
                <c:pt idx="14625">
                  <c:v>2925</c:v>
                </c:pt>
                <c:pt idx="14626">
                  <c:v>2925.2</c:v>
                </c:pt>
                <c:pt idx="14627">
                  <c:v>2925.4</c:v>
                </c:pt>
                <c:pt idx="14628">
                  <c:v>2925.6</c:v>
                </c:pt>
                <c:pt idx="14629">
                  <c:v>2925.8</c:v>
                </c:pt>
                <c:pt idx="14630">
                  <c:v>2926</c:v>
                </c:pt>
                <c:pt idx="14631">
                  <c:v>2926.2</c:v>
                </c:pt>
                <c:pt idx="14632">
                  <c:v>2926.4</c:v>
                </c:pt>
                <c:pt idx="14633">
                  <c:v>2926.6</c:v>
                </c:pt>
                <c:pt idx="14634">
                  <c:v>2926.8</c:v>
                </c:pt>
                <c:pt idx="14635">
                  <c:v>2927</c:v>
                </c:pt>
                <c:pt idx="14636">
                  <c:v>2927.2</c:v>
                </c:pt>
                <c:pt idx="14637">
                  <c:v>2927.4</c:v>
                </c:pt>
                <c:pt idx="14638">
                  <c:v>2927.6</c:v>
                </c:pt>
                <c:pt idx="14639">
                  <c:v>2927.8</c:v>
                </c:pt>
                <c:pt idx="14640">
                  <c:v>2928</c:v>
                </c:pt>
                <c:pt idx="14641">
                  <c:v>2928.2</c:v>
                </c:pt>
                <c:pt idx="14642">
                  <c:v>2928.4</c:v>
                </c:pt>
                <c:pt idx="14643">
                  <c:v>2928.6</c:v>
                </c:pt>
                <c:pt idx="14644">
                  <c:v>2928.8</c:v>
                </c:pt>
                <c:pt idx="14645">
                  <c:v>2929</c:v>
                </c:pt>
                <c:pt idx="14646">
                  <c:v>2929.2</c:v>
                </c:pt>
                <c:pt idx="14647">
                  <c:v>2929.4</c:v>
                </c:pt>
                <c:pt idx="14648">
                  <c:v>2929.6</c:v>
                </c:pt>
                <c:pt idx="14649">
                  <c:v>2929.8</c:v>
                </c:pt>
                <c:pt idx="14650">
                  <c:v>2930</c:v>
                </c:pt>
                <c:pt idx="14651">
                  <c:v>2930.2</c:v>
                </c:pt>
                <c:pt idx="14652">
                  <c:v>2930.4</c:v>
                </c:pt>
                <c:pt idx="14653">
                  <c:v>2930.6</c:v>
                </c:pt>
                <c:pt idx="14654">
                  <c:v>2930.8</c:v>
                </c:pt>
                <c:pt idx="14655">
                  <c:v>2931</c:v>
                </c:pt>
                <c:pt idx="14656">
                  <c:v>2931.2</c:v>
                </c:pt>
                <c:pt idx="14657">
                  <c:v>2931.4</c:v>
                </c:pt>
                <c:pt idx="14658">
                  <c:v>2931.6</c:v>
                </c:pt>
                <c:pt idx="14659">
                  <c:v>2931.8</c:v>
                </c:pt>
                <c:pt idx="14660">
                  <c:v>2932</c:v>
                </c:pt>
                <c:pt idx="14661">
                  <c:v>2932.2</c:v>
                </c:pt>
                <c:pt idx="14662">
                  <c:v>2932.4</c:v>
                </c:pt>
                <c:pt idx="14663">
                  <c:v>2932.6</c:v>
                </c:pt>
                <c:pt idx="14664">
                  <c:v>2932.8</c:v>
                </c:pt>
                <c:pt idx="14665">
                  <c:v>2933</c:v>
                </c:pt>
                <c:pt idx="14666">
                  <c:v>2933.2</c:v>
                </c:pt>
                <c:pt idx="14667">
                  <c:v>2933.4</c:v>
                </c:pt>
                <c:pt idx="14668">
                  <c:v>2933.6</c:v>
                </c:pt>
                <c:pt idx="14669">
                  <c:v>2933.8</c:v>
                </c:pt>
                <c:pt idx="14670">
                  <c:v>2934</c:v>
                </c:pt>
                <c:pt idx="14671">
                  <c:v>2934.2</c:v>
                </c:pt>
                <c:pt idx="14672">
                  <c:v>2934.4</c:v>
                </c:pt>
                <c:pt idx="14673">
                  <c:v>2934.6</c:v>
                </c:pt>
                <c:pt idx="14674">
                  <c:v>2934.8</c:v>
                </c:pt>
                <c:pt idx="14675">
                  <c:v>2935</c:v>
                </c:pt>
                <c:pt idx="14676">
                  <c:v>2935.2</c:v>
                </c:pt>
                <c:pt idx="14677">
                  <c:v>2935.4</c:v>
                </c:pt>
                <c:pt idx="14678">
                  <c:v>2935.6</c:v>
                </c:pt>
                <c:pt idx="14679">
                  <c:v>2935.8</c:v>
                </c:pt>
                <c:pt idx="14680">
                  <c:v>2936</c:v>
                </c:pt>
                <c:pt idx="14681">
                  <c:v>2936.2</c:v>
                </c:pt>
                <c:pt idx="14682">
                  <c:v>2936.4</c:v>
                </c:pt>
                <c:pt idx="14683">
                  <c:v>2936.6</c:v>
                </c:pt>
                <c:pt idx="14684">
                  <c:v>2936.8</c:v>
                </c:pt>
                <c:pt idx="14685">
                  <c:v>2937</c:v>
                </c:pt>
                <c:pt idx="14686">
                  <c:v>2937.2</c:v>
                </c:pt>
                <c:pt idx="14687">
                  <c:v>2937.4</c:v>
                </c:pt>
                <c:pt idx="14688">
                  <c:v>2937.6</c:v>
                </c:pt>
                <c:pt idx="14689">
                  <c:v>2937.8</c:v>
                </c:pt>
                <c:pt idx="14690">
                  <c:v>2938</c:v>
                </c:pt>
                <c:pt idx="14691">
                  <c:v>2938.2</c:v>
                </c:pt>
                <c:pt idx="14692">
                  <c:v>2938.4</c:v>
                </c:pt>
                <c:pt idx="14693">
                  <c:v>2938.6</c:v>
                </c:pt>
                <c:pt idx="14694">
                  <c:v>2938.8</c:v>
                </c:pt>
                <c:pt idx="14695">
                  <c:v>2939</c:v>
                </c:pt>
                <c:pt idx="14696">
                  <c:v>2939.2</c:v>
                </c:pt>
                <c:pt idx="14697">
                  <c:v>2939.4</c:v>
                </c:pt>
                <c:pt idx="14698">
                  <c:v>2939.6</c:v>
                </c:pt>
                <c:pt idx="14699">
                  <c:v>2939.8</c:v>
                </c:pt>
                <c:pt idx="14700">
                  <c:v>2940</c:v>
                </c:pt>
                <c:pt idx="14701">
                  <c:v>2940.2</c:v>
                </c:pt>
                <c:pt idx="14702">
                  <c:v>2940.4</c:v>
                </c:pt>
                <c:pt idx="14703">
                  <c:v>2940.6</c:v>
                </c:pt>
                <c:pt idx="14704">
                  <c:v>2940.8</c:v>
                </c:pt>
                <c:pt idx="14705">
                  <c:v>2941</c:v>
                </c:pt>
                <c:pt idx="14706">
                  <c:v>2941.2</c:v>
                </c:pt>
                <c:pt idx="14707">
                  <c:v>2941.4</c:v>
                </c:pt>
                <c:pt idx="14708">
                  <c:v>2941.6</c:v>
                </c:pt>
                <c:pt idx="14709">
                  <c:v>2941.8</c:v>
                </c:pt>
                <c:pt idx="14710">
                  <c:v>2942</c:v>
                </c:pt>
                <c:pt idx="14711">
                  <c:v>2942.2</c:v>
                </c:pt>
                <c:pt idx="14712">
                  <c:v>2942.4</c:v>
                </c:pt>
                <c:pt idx="14713">
                  <c:v>2942.6</c:v>
                </c:pt>
                <c:pt idx="14714">
                  <c:v>2942.8</c:v>
                </c:pt>
                <c:pt idx="14715">
                  <c:v>2943</c:v>
                </c:pt>
                <c:pt idx="14716">
                  <c:v>2943.2</c:v>
                </c:pt>
                <c:pt idx="14717">
                  <c:v>2943.4</c:v>
                </c:pt>
                <c:pt idx="14718">
                  <c:v>2943.6</c:v>
                </c:pt>
                <c:pt idx="14719">
                  <c:v>2943.8</c:v>
                </c:pt>
                <c:pt idx="14720">
                  <c:v>2944</c:v>
                </c:pt>
                <c:pt idx="14721">
                  <c:v>2944.2</c:v>
                </c:pt>
                <c:pt idx="14722">
                  <c:v>2944.4</c:v>
                </c:pt>
                <c:pt idx="14723">
                  <c:v>2944.6</c:v>
                </c:pt>
                <c:pt idx="14724">
                  <c:v>2944.8</c:v>
                </c:pt>
                <c:pt idx="14725">
                  <c:v>2945</c:v>
                </c:pt>
                <c:pt idx="14726">
                  <c:v>2945.2</c:v>
                </c:pt>
                <c:pt idx="14727">
                  <c:v>2945.4</c:v>
                </c:pt>
                <c:pt idx="14728">
                  <c:v>2945.6</c:v>
                </c:pt>
                <c:pt idx="14729">
                  <c:v>2945.8</c:v>
                </c:pt>
                <c:pt idx="14730">
                  <c:v>2946</c:v>
                </c:pt>
                <c:pt idx="14731">
                  <c:v>2946.2</c:v>
                </c:pt>
                <c:pt idx="14732">
                  <c:v>2946.4</c:v>
                </c:pt>
                <c:pt idx="14733">
                  <c:v>2946.6</c:v>
                </c:pt>
                <c:pt idx="14734">
                  <c:v>2946.8</c:v>
                </c:pt>
                <c:pt idx="14735">
                  <c:v>2947</c:v>
                </c:pt>
                <c:pt idx="14736">
                  <c:v>2947.2</c:v>
                </c:pt>
                <c:pt idx="14737">
                  <c:v>2947.4</c:v>
                </c:pt>
                <c:pt idx="14738">
                  <c:v>2947.6</c:v>
                </c:pt>
                <c:pt idx="14739">
                  <c:v>2947.8</c:v>
                </c:pt>
                <c:pt idx="14740">
                  <c:v>2948</c:v>
                </c:pt>
                <c:pt idx="14741">
                  <c:v>2948.2</c:v>
                </c:pt>
                <c:pt idx="14742">
                  <c:v>2948.4</c:v>
                </c:pt>
                <c:pt idx="14743">
                  <c:v>2948.6</c:v>
                </c:pt>
                <c:pt idx="14744">
                  <c:v>2948.8</c:v>
                </c:pt>
                <c:pt idx="14745">
                  <c:v>2949</c:v>
                </c:pt>
                <c:pt idx="14746">
                  <c:v>2949.2</c:v>
                </c:pt>
                <c:pt idx="14747">
                  <c:v>2949.4</c:v>
                </c:pt>
                <c:pt idx="14748">
                  <c:v>2949.6</c:v>
                </c:pt>
                <c:pt idx="14749">
                  <c:v>2949.8</c:v>
                </c:pt>
                <c:pt idx="14750">
                  <c:v>2950</c:v>
                </c:pt>
                <c:pt idx="14751">
                  <c:v>2950.2</c:v>
                </c:pt>
                <c:pt idx="14752">
                  <c:v>2950.4</c:v>
                </c:pt>
                <c:pt idx="14753">
                  <c:v>2950.6</c:v>
                </c:pt>
                <c:pt idx="14754">
                  <c:v>2950.8</c:v>
                </c:pt>
                <c:pt idx="14755">
                  <c:v>2951</c:v>
                </c:pt>
                <c:pt idx="14756">
                  <c:v>2951.2</c:v>
                </c:pt>
                <c:pt idx="14757">
                  <c:v>2951.4</c:v>
                </c:pt>
                <c:pt idx="14758">
                  <c:v>2951.6</c:v>
                </c:pt>
                <c:pt idx="14759">
                  <c:v>2951.8</c:v>
                </c:pt>
                <c:pt idx="14760">
                  <c:v>2952</c:v>
                </c:pt>
                <c:pt idx="14761">
                  <c:v>2952.2</c:v>
                </c:pt>
                <c:pt idx="14762">
                  <c:v>2952.4</c:v>
                </c:pt>
                <c:pt idx="14763">
                  <c:v>2952.6</c:v>
                </c:pt>
                <c:pt idx="14764">
                  <c:v>2952.8</c:v>
                </c:pt>
                <c:pt idx="14765">
                  <c:v>2953</c:v>
                </c:pt>
                <c:pt idx="14766">
                  <c:v>2953.2</c:v>
                </c:pt>
                <c:pt idx="14767">
                  <c:v>2953.4</c:v>
                </c:pt>
                <c:pt idx="14768">
                  <c:v>2953.6</c:v>
                </c:pt>
                <c:pt idx="14769">
                  <c:v>2953.8</c:v>
                </c:pt>
                <c:pt idx="14770">
                  <c:v>2954</c:v>
                </c:pt>
                <c:pt idx="14771">
                  <c:v>2954.2</c:v>
                </c:pt>
                <c:pt idx="14772">
                  <c:v>2954.4</c:v>
                </c:pt>
                <c:pt idx="14773">
                  <c:v>2954.6</c:v>
                </c:pt>
                <c:pt idx="14774">
                  <c:v>2954.8</c:v>
                </c:pt>
                <c:pt idx="14775">
                  <c:v>2955</c:v>
                </c:pt>
                <c:pt idx="14776">
                  <c:v>2955.2</c:v>
                </c:pt>
                <c:pt idx="14777">
                  <c:v>2955.4</c:v>
                </c:pt>
                <c:pt idx="14778">
                  <c:v>2955.6</c:v>
                </c:pt>
                <c:pt idx="14779">
                  <c:v>2955.8</c:v>
                </c:pt>
                <c:pt idx="14780">
                  <c:v>2956</c:v>
                </c:pt>
                <c:pt idx="14781">
                  <c:v>2956.2</c:v>
                </c:pt>
                <c:pt idx="14782">
                  <c:v>2956.4</c:v>
                </c:pt>
                <c:pt idx="14783">
                  <c:v>2956.6</c:v>
                </c:pt>
                <c:pt idx="14784">
                  <c:v>2956.8</c:v>
                </c:pt>
                <c:pt idx="14785">
                  <c:v>2957</c:v>
                </c:pt>
                <c:pt idx="14786">
                  <c:v>2957.2</c:v>
                </c:pt>
                <c:pt idx="14787">
                  <c:v>2957.4</c:v>
                </c:pt>
                <c:pt idx="14788">
                  <c:v>2957.6</c:v>
                </c:pt>
                <c:pt idx="14789">
                  <c:v>2957.8</c:v>
                </c:pt>
                <c:pt idx="14790">
                  <c:v>2958</c:v>
                </c:pt>
                <c:pt idx="14791">
                  <c:v>2958.2</c:v>
                </c:pt>
                <c:pt idx="14792">
                  <c:v>2958.4</c:v>
                </c:pt>
                <c:pt idx="14793">
                  <c:v>2958.6</c:v>
                </c:pt>
                <c:pt idx="14794">
                  <c:v>2958.8</c:v>
                </c:pt>
                <c:pt idx="14795">
                  <c:v>2959</c:v>
                </c:pt>
                <c:pt idx="14796">
                  <c:v>2959.2</c:v>
                </c:pt>
                <c:pt idx="14797">
                  <c:v>2959.4</c:v>
                </c:pt>
                <c:pt idx="14798">
                  <c:v>2959.6</c:v>
                </c:pt>
                <c:pt idx="14799">
                  <c:v>2959.8</c:v>
                </c:pt>
                <c:pt idx="14800">
                  <c:v>2960</c:v>
                </c:pt>
                <c:pt idx="14801">
                  <c:v>2960.2</c:v>
                </c:pt>
                <c:pt idx="14802">
                  <c:v>2960.4</c:v>
                </c:pt>
                <c:pt idx="14803">
                  <c:v>2960.6</c:v>
                </c:pt>
                <c:pt idx="14804">
                  <c:v>2960.8</c:v>
                </c:pt>
                <c:pt idx="14805">
                  <c:v>2961</c:v>
                </c:pt>
                <c:pt idx="14806">
                  <c:v>2961.2</c:v>
                </c:pt>
                <c:pt idx="14807">
                  <c:v>2961.4</c:v>
                </c:pt>
                <c:pt idx="14808">
                  <c:v>2961.6</c:v>
                </c:pt>
                <c:pt idx="14809">
                  <c:v>2961.8</c:v>
                </c:pt>
                <c:pt idx="14810">
                  <c:v>2962</c:v>
                </c:pt>
                <c:pt idx="14811">
                  <c:v>2962.2</c:v>
                </c:pt>
                <c:pt idx="14812">
                  <c:v>2962.4</c:v>
                </c:pt>
                <c:pt idx="14813">
                  <c:v>2962.6</c:v>
                </c:pt>
                <c:pt idx="14814">
                  <c:v>2962.8</c:v>
                </c:pt>
                <c:pt idx="14815">
                  <c:v>2963</c:v>
                </c:pt>
                <c:pt idx="14816">
                  <c:v>2963.2</c:v>
                </c:pt>
                <c:pt idx="14817">
                  <c:v>2963.4</c:v>
                </c:pt>
                <c:pt idx="14818">
                  <c:v>2963.6</c:v>
                </c:pt>
                <c:pt idx="14819">
                  <c:v>2963.8</c:v>
                </c:pt>
                <c:pt idx="14820">
                  <c:v>2964</c:v>
                </c:pt>
                <c:pt idx="14821">
                  <c:v>2964.2</c:v>
                </c:pt>
                <c:pt idx="14822">
                  <c:v>2964.4</c:v>
                </c:pt>
                <c:pt idx="14823">
                  <c:v>2964.6</c:v>
                </c:pt>
                <c:pt idx="14824">
                  <c:v>2964.8</c:v>
                </c:pt>
                <c:pt idx="14825">
                  <c:v>2965</c:v>
                </c:pt>
                <c:pt idx="14826">
                  <c:v>2965.2</c:v>
                </c:pt>
                <c:pt idx="14827">
                  <c:v>2965.4</c:v>
                </c:pt>
                <c:pt idx="14828">
                  <c:v>2965.6</c:v>
                </c:pt>
                <c:pt idx="14829">
                  <c:v>2965.8</c:v>
                </c:pt>
                <c:pt idx="14830">
                  <c:v>2966</c:v>
                </c:pt>
                <c:pt idx="14831">
                  <c:v>2966.2</c:v>
                </c:pt>
                <c:pt idx="14832">
                  <c:v>2966.4</c:v>
                </c:pt>
                <c:pt idx="14833">
                  <c:v>2966.6</c:v>
                </c:pt>
                <c:pt idx="14834">
                  <c:v>2966.8</c:v>
                </c:pt>
                <c:pt idx="14835">
                  <c:v>2967</c:v>
                </c:pt>
                <c:pt idx="14836">
                  <c:v>2967.2</c:v>
                </c:pt>
                <c:pt idx="14837">
                  <c:v>2967.4</c:v>
                </c:pt>
                <c:pt idx="14838">
                  <c:v>2967.6</c:v>
                </c:pt>
                <c:pt idx="14839">
                  <c:v>2967.8</c:v>
                </c:pt>
                <c:pt idx="14840">
                  <c:v>2968</c:v>
                </c:pt>
                <c:pt idx="14841">
                  <c:v>2968.2</c:v>
                </c:pt>
                <c:pt idx="14842">
                  <c:v>2968.4</c:v>
                </c:pt>
                <c:pt idx="14843">
                  <c:v>2968.6</c:v>
                </c:pt>
                <c:pt idx="14844">
                  <c:v>2968.8</c:v>
                </c:pt>
                <c:pt idx="14845">
                  <c:v>2969</c:v>
                </c:pt>
                <c:pt idx="14846">
                  <c:v>2969.2</c:v>
                </c:pt>
                <c:pt idx="14847">
                  <c:v>2969.4</c:v>
                </c:pt>
                <c:pt idx="14848">
                  <c:v>2969.6</c:v>
                </c:pt>
                <c:pt idx="14849">
                  <c:v>2969.8</c:v>
                </c:pt>
                <c:pt idx="14850">
                  <c:v>2970</c:v>
                </c:pt>
                <c:pt idx="14851">
                  <c:v>2970.2</c:v>
                </c:pt>
                <c:pt idx="14852">
                  <c:v>2970.4</c:v>
                </c:pt>
                <c:pt idx="14853">
                  <c:v>2970.6</c:v>
                </c:pt>
                <c:pt idx="14854">
                  <c:v>2970.8</c:v>
                </c:pt>
                <c:pt idx="14855">
                  <c:v>2971</c:v>
                </c:pt>
                <c:pt idx="14856">
                  <c:v>2971.2</c:v>
                </c:pt>
                <c:pt idx="14857">
                  <c:v>2971.4</c:v>
                </c:pt>
                <c:pt idx="14858">
                  <c:v>2971.6</c:v>
                </c:pt>
                <c:pt idx="14859">
                  <c:v>2971.8</c:v>
                </c:pt>
                <c:pt idx="14860">
                  <c:v>2972</c:v>
                </c:pt>
                <c:pt idx="14861">
                  <c:v>2972.2</c:v>
                </c:pt>
                <c:pt idx="14862">
                  <c:v>2972.4</c:v>
                </c:pt>
                <c:pt idx="14863">
                  <c:v>2972.6</c:v>
                </c:pt>
                <c:pt idx="14864">
                  <c:v>2972.8</c:v>
                </c:pt>
                <c:pt idx="14865">
                  <c:v>2973</c:v>
                </c:pt>
                <c:pt idx="14866">
                  <c:v>2973.2</c:v>
                </c:pt>
                <c:pt idx="14867">
                  <c:v>2973.4</c:v>
                </c:pt>
                <c:pt idx="14868">
                  <c:v>2973.6</c:v>
                </c:pt>
                <c:pt idx="14869">
                  <c:v>2973.8</c:v>
                </c:pt>
                <c:pt idx="14870">
                  <c:v>2974</c:v>
                </c:pt>
                <c:pt idx="14871">
                  <c:v>2974.2</c:v>
                </c:pt>
                <c:pt idx="14872">
                  <c:v>2974.4</c:v>
                </c:pt>
                <c:pt idx="14873">
                  <c:v>2974.6</c:v>
                </c:pt>
                <c:pt idx="14874">
                  <c:v>2974.8</c:v>
                </c:pt>
                <c:pt idx="14875">
                  <c:v>2975</c:v>
                </c:pt>
                <c:pt idx="14876">
                  <c:v>2975.2</c:v>
                </c:pt>
                <c:pt idx="14877">
                  <c:v>2975.4</c:v>
                </c:pt>
                <c:pt idx="14878">
                  <c:v>2975.6</c:v>
                </c:pt>
                <c:pt idx="14879">
                  <c:v>2975.8</c:v>
                </c:pt>
                <c:pt idx="14880">
                  <c:v>2976</c:v>
                </c:pt>
                <c:pt idx="14881">
                  <c:v>2976.2</c:v>
                </c:pt>
                <c:pt idx="14882">
                  <c:v>2976.4</c:v>
                </c:pt>
                <c:pt idx="14883">
                  <c:v>2976.6</c:v>
                </c:pt>
                <c:pt idx="14884">
                  <c:v>2976.8</c:v>
                </c:pt>
                <c:pt idx="14885">
                  <c:v>2977</c:v>
                </c:pt>
                <c:pt idx="14886">
                  <c:v>2977.2</c:v>
                </c:pt>
                <c:pt idx="14887">
                  <c:v>2977.4</c:v>
                </c:pt>
                <c:pt idx="14888">
                  <c:v>2977.6</c:v>
                </c:pt>
                <c:pt idx="14889">
                  <c:v>2977.8</c:v>
                </c:pt>
                <c:pt idx="14890">
                  <c:v>2978</c:v>
                </c:pt>
                <c:pt idx="14891">
                  <c:v>2978.2</c:v>
                </c:pt>
                <c:pt idx="14892">
                  <c:v>2978.4</c:v>
                </c:pt>
                <c:pt idx="14893">
                  <c:v>2978.6</c:v>
                </c:pt>
                <c:pt idx="14894">
                  <c:v>2978.8</c:v>
                </c:pt>
                <c:pt idx="14895">
                  <c:v>2979</c:v>
                </c:pt>
                <c:pt idx="14896">
                  <c:v>2979.2</c:v>
                </c:pt>
                <c:pt idx="14897">
                  <c:v>2979.4</c:v>
                </c:pt>
                <c:pt idx="14898">
                  <c:v>2979.6</c:v>
                </c:pt>
                <c:pt idx="14899">
                  <c:v>2979.8</c:v>
                </c:pt>
                <c:pt idx="14900">
                  <c:v>2980</c:v>
                </c:pt>
                <c:pt idx="14901">
                  <c:v>2980.2</c:v>
                </c:pt>
                <c:pt idx="14902">
                  <c:v>2980.4</c:v>
                </c:pt>
                <c:pt idx="14903">
                  <c:v>2980.6</c:v>
                </c:pt>
                <c:pt idx="14904">
                  <c:v>2980.8</c:v>
                </c:pt>
                <c:pt idx="14905">
                  <c:v>2981</c:v>
                </c:pt>
                <c:pt idx="14906">
                  <c:v>2981.2</c:v>
                </c:pt>
                <c:pt idx="14907">
                  <c:v>2981.4</c:v>
                </c:pt>
                <c:pt idx="14908">
                  <c:v>2981.6</c:v>
                </c:pt>
                <c:pt idx="14909">
                  <c:v>2981.8</c:v>
                </c:pt>
                <c:pt idx="14910">
                  <c:v>2982</c:v>
                </c:pt>
                <c:pt idx="14911">
                  <c:v>2982.2</c:v>
                </c:pt>
                <c:pt idx="14912">
                  <c:v>2982.4</c:v>
                </c:pt>
                <c:pt idx="14913">
                  <c:v>2982.6</c:v>
                </c:pt>
                <c:pt idx="14914">
                  <c:v>2982.8</c:v>
                </c:pt>
                <c:pt idx="14915">
                  <c:v>2983</c:v>
                </c:pt>
                <c:pt idx="14916">
                  <c:v>2983.2</c:v>
                </c:pt>
                <c:pt idx="14917">
                  <c:v>2983.4</c:v>
                </c:pt>
                <c:pt idx="14918">
                  <c:v>2983.6</c:v>
                </c:pt>
                <c:pt idx="14919">
                  <c:v>2983.8</c:v>
                </c:pt>
                <c:pt idx="14920">
                  <c:v>2984</c:v>
                </c:pt>
                <c:pt idx="14921">
                  <c:v>2984.2</c:v>
                </c:pt>
                <c:pt idx="14922">
                  <c:v>2984.4</c:v>
                </c:pt>
                <c:pt idx="14923">
                  <c:v>2984.6</c:v>
                </c:pt>
                <c:pt idx="14924">
                  <c:v>2984.8</c:v>
                </c:pt>
                <c:pt idx="14925">
                  <c:v>2985</c:v>
                </c:pt>
                <c:pt idx="14926">
                  <c:v>2985.2</c:v>
                </c:pt>
                <c:pt idx="14927">
                  <c:v>2985.4</c:v>
                </c:pt>
                <c:pt idx="14928">
                  <c:v>2985.6</c:v>
                </c:pt>
                <c:pt idx="14929">
                  <c:v>2985.8</c:v>
                </c:pt>
                <c:pt idx="14930">
                  <c:v>2986</c:v>
                </c:pt>
                <c:pt idx="14931">
                  <c:v>2986.2</c:v>
                </c:pt>
                <c:pt idx="14932">
                  <c:v>2986.4</c:v>
                </c:pt>
                <c:pt idx="14933">
                  <c:v>2986.6</c:v>
                </c:pt>
                <c:pt idx="14934">
                  <c:v>2986.8</c:v>
                </c:pt>
                <c:pt idx="14935">
                  <c:v>2987</c:v>
                </c:pt>
                <c:pt idx="14936">
                  <c:v>2987.2</c:v>
                </c:pt>
                <c:pt idx="14937">
                  <c:v>2987.4</c:v>
                </c:pt>
                <c:pt idx="14938">
                  <c:v>2987.6</c:v>
                </c:pt>
                <c:pt idx="14939">
                  <c:v>2987.8</c:v>
                </c:pt>
                <c:pt idx="14940">
                  <c:v>2988</c:v>
                </c:pt>
                <c:pt idx="14941">
                  <c:v>2988.2</c:v>
                </c:pt>
                <c:pt idx="14942">
                  <c:v>2988.4</c:v>
                </c:pt>
                <c:pt idx="14943">
                  <c:v>2988.6</c:v>
                </c:pt>
                <c:pt idx="14944">
                  <c:v>2988.8</c:v>
                </c:pt>
                <c:pt idx="14945">
                  <c:v>2989</c:v>
                </c:pt>
                <c:pt idx="14946">
                  <c:v>2989.2</c:v>
                </c:pt>
                <c:pt idx="14947">
                  <c:v>2989.4</c:v>
                </c:pt>
                <c:pt idx="14948">
                  <c:v>2989.6</c:v>
                </c:pt>
                <c:pt idx="14949">
                  <c:v>2989.8</c:v>
                </c:pt>
                <c:pt idx="14950">
                  <c:v>2990</c:v>
                </c:pt>
                <c:pt idx="14951">
                  <c:v>2990.2</c:v>
                </c:pt>
                <c:pt idx="14952">
                  <c:v>2990.4</c:v>
                </c:pt>
                <c:pt idx="14953">
                  <c:v>2990.6</c:v>
                </c:pt>
                <c:pt idx="14954">
                  <c:v>2990.8</c:v>
                </c:pt>
                <c:pt idx="14955">
                  <c:v>2991</c:v>
                </c:pt>
                <c:pt idx="14956">
                  <c:v>2991.2</c:v>
                </c:pt>
                <c:pt idx="14957">
                  <c:v>2991.4</c:v>
                </c:pt>
                <c:pt idx="14958">
                  <c:v>2991.6</c:v>
                </c:pt>
                <c:pt idx="14959">
                  <c:v>2991.8</c:v>
                </c:pt>
                <c:pt idx="14960">
                  <c:v>2992</c:v>
                </c:pt>
                <c:pt idx="14961">
                  <c:v>2992.2</c:v>
                </c:pt>
                <c:pt idx="14962">
                  <c:v>2992.4</c:v>
                </c:pt>
                <c:pt idx="14963">
                  <c:v>2992.6</c:v>
                </c:pt>
                <c:pt idx="14964">
                  <c:v>2992.8</c:v>
                </c:pt>
                <c:pt idx="14965">
                  <c:v>2993</c:v>
                </c:pt>
                <c:pt idx="14966">
                  <c:v>2993.2</c:v>
                </c:pt>
                <c:pt idx="14967">
                  <c:v>2993.4</c:v>
                </c:pt>
                <c:pt idx="14968">
                  <c:v>2993.6</c:v>
                </c:pt>
                <c:pt idx="14969">
                  <c:v>2993.8</c:v>
                </c:pt>
                <c:pt idx="14970">
                  <c:v>2994</c:v>
                </c:pt>
                <c:pt idx="14971">
                  <c:v>2994.2</c:v>
                </c:pt>
                <c:pt idx="14972">
                  <c:v>2994.4</c:v>
                </c:pt>
                <c:pt idx="14973">
                  <c:v>2994.6</c:v>
                </c:pt>
                <c:pt idx="14974">
                  <c:v>2994.8</c:v>
                </c:pt>
                <c:pt idx="14975">
                  <c:v>2995</c:v>
                </c:pt>
                <c:pt idx="14976">
                  <c:v>2995.2</c:v>
                </c:pt>
                <c:pt idx="14977">
                  <c:v>2995.4</c:v>
                </c:pt>
                <c:pt idx="14978">
                  <c:v>2995.6</c:v>
                </c:pt>
                <c:pt idx="14979">
                  <c:v>2995.8</c:v>
                </c:pt>
                <c:pt idx="14980">
                  <c:v>2996</c:v>
                </c:pt>
                <c:pt idx="14981">
                  <c:v>2996.2</c:v>
                </c:pt>
                <c:pt idx="14982">
                  <c:v>2996.4</c:v>
                </c:pt>
                <c:pt idx="14983">
                  <c:v>2996.6</c:v>
                </c:pt>
                <c:pt idx="14984">
                  <c:v>2996.8</c:v>
                </c:pt>
                <c:pt idx="14985">
                  <c:v>2997</c:v>
                </c:pt>
                <c:pt idx="14986">
                  <c:v>2997.2</c:v>
                </c:pt>
                <c:pt idx="14987">
                  <c:v>2997.4</c:v>
                </c:pt>
                <c:pt idx="14988">
                  <c:v>2997.6</c:v>
                </c:pt>
                <c:pt idx="14989">
                  <c:v>2997.8</c:v>
                </c:pt>
                <c:pt idx="14990">
                  <c:v>2998</c:v>
                </c:pt>
                <c:pt idx="14991">
                  <c:v>2998.2</c:v>
                </c:pt>
                <c:pt idx="14992">
                  <c:v>2998.4</c:v>
                </c:pt>
                <c:pt idx="14993">
                  <c:v>2998.6</c:v>
                </c:pt>
                <c:pt idx="14994">
                  <c:v>2998.8</c:v>
                </c:pt>
                <c:pt idx="14995">
                  <c:v>2999</c:v>
                </c:pt>
                <c:pt idx="14996">
                  <c:v>2999.2</c:v>
                </c:pt>
                <c:pt idx="14997">
                  <c:v>2999.4</c:v>
                </c:pt>
                <c:pt idx="14998">
                  <c:v>2999.6</c:v>
                </c:pt>
                <c:pt idx="14999">
                  <c:v>2999.8</c:v>
                </c:pt>
                <c:pt idx="15000">
                  <c:v>3000</c:v>
                </c:pt>
                <c:pt idx="15001">
                  <c:v>3000.2</c:v>
                </c:pt>
                <c:pt idx="15002">
                  <c:v>3000.4</c:v>
                </c:pt>
                <c:pt idx="15003">
                  <c:v>3000.6</c:v>
                </c:pt>
                <c:pt idx="15004">
                  <c:v>3000.8</c:v>
                </c:pt>
                <c:pt idx="15005">
                  <c:v>3001</c:v>
                </c:pt>
                <c:pt idx="15006">
                  <c:v>3001.2</c:v>
                </c:pt>
                <c:pt idx="15007">
                  <c:v>3001.4</c:v>
                </c:pt>
                <c:pt idx="15008">
                  <c:v>3001.6</c:v>
                </c:pt>
                <c:pt idx="15009">
                  <c:v>3001.8</c:v>
                </c:pt>
                <c:pt idx="15010">
                  <c:v>3002</c:v>
                </c:pt>
                <c:pt idx="15011">
                  <c:v>3002.2</c:v>
                </c:pt>
                <c:pt idx="15012">
                  <c:v>3002.4</c:v>
                </c:pt>
                <c:pt idx="15013">
                  <c:v>3002.6</c:v>
                </c:pt>
                <c:pt idx="15014">
                  <c:v>3002.8</c:v>
                </c:pt>
                <c:pt idx="15015">
                  <c:v>3003</c:v>
                </c:pt>
                <c:pt idx="15016">
                  <c:v>3003.2</c:v>
                </c:pt>
                <c:pt idx="15017">
                  <c:v>3003.4</c:v>
                </c:pt>
                <c:pt idx="15018">
                  <c:v>3003.6</c:v>
                </c:pt>
                <c:pt idx="15019">
                  <c:v>3003.8</c:v>
                </c:pt>
                <c:pt idx="15020">
                  <c:v>3004</c:v>
                </c:pt>
                <c:pt idx="15021">
                  <c:v>3004.2</c:v>
                </c:pt>
                <c:pt idx="15022">
                  <c:v>3004.4</c:v>
                </c:pt>
                <c:pt idx="15023">
                  <c:v>3004.6</c:v>
                </c:pt>
                <c:pt idx="15024">
                  <c:v>3004.8</c:v>
                </c:pt>
                <c:pt idx="15025">
                  <c:v>3005</c:v>
                </c:pt>
                <c:pt idx="15026">
                  <c:v>3005.2</c:v>
                </c:pt>
                <c:pt idx="15027">
                  <c:v>3005.4</c:v>
                </c:pt>
                <c:pt idx="15028">
                  <c:v>3005.6</c:v>
                </c:pt>
                <c:pt idx="15029">
                  <c:v>3005.8</c:v>
                </c:pt>
                <c:pt idx="15030">
                  <c:v>3006</c:v>
                </c:pt>
                <c:pt idx="15031">
                  <c:v>3006.2</c:v>
                </c:pt>
                <c:pt idx="15032">
                  <c:v>3006.4</c:v>
                </c:pt>
                <c:pt idx="15033">
                  <c:v>3006.6</c:v>
                </c:pt>
                <c:pt idx="15034">
                  <c:v>3006.8</c:v>
                </c:pt>
                <c:pt idx="15035">
                  <c:v>3007</c:v>
                </c:pt>
                <c:pt idx="15036">
                  <c:v>3007.2</c:v>
                </c:pt>
                <c:pt idx="15037">
                  <c:v>3007.4</c:v>
                </c:pt>
                <c:pt idx="15038">
                  <c:v>3007.6</c:v>
                </c:pt>
                <c:pt idx="15039">
                  <c:v>3007.8</c:v>
                </c:pt>
                <c:pt idx="15040">
                  <c:v>3008</c:v>
                </c:pt>
                <c:pt idx="15041">
                  <c:v>3008.2</c:v>
                </c:pt>
                <c:pt idx="15042">
                  <c:v>3008.4</c:v>
                </c:pt>
                <c:pt idx="15043">
                  <c:v>3008.6</c:v>
                </c:pt>
                <c:pt idx="15044">
                  <c:v>3008.8</c:v>
                </c:pt>
                <c:pt idx="15045">
                  <c:v>3009</c:v>
                </c:pt>
                <c:pt idx="15046">
                  <c:v>3009.2</c:v>
                </c:pt>
                <c:pt idx="15047">
                  <c:v>3009.4</c:v>
                </c:pt>
                <c:pt idx="15048">
                  <c:v>3009.6</c:v>
                </c:pt>
                <c:pt idx="15049">
                  <c:v>3009.8</c:v>
                </c:pt>
                <c:pt idx="15050">
                  <c:v>3010</c:v>
                </c:pt>
                <c:pt idx="15051">
                  <c:v>3010.2</c:v>
                </c:pt>
                <c:pt idx="15052">
                  <c:v>3010.4</c:v>
                </c:pt>
                <c:pt idx="15053">
                  <c:v>3010.6</c:v>
                </c:pt>
                <c:pt idx="15054">
                  <c:v>3010.8</c:v>
                </c:pt>
                <c:pt idx="15055">
                  <c:v>3011</c:v>
                </c:pt>
                <c:pt idx="15056">
                  <c:v>3011.2</c:v>
                </c:pt>
                <c:pt idx="15057">
                  <c:v>3011.4</c:v>
                </c:pt>
                <c:pt idx="15058">
                  <c:v>3011.6</c:v>
                </c:pt>
                <c:pt idx="15059">
                  <c:v>3011.8</c:v>
                </c:pt>
                <c:pt idx="15060">
                  <c:v>3012</c:v>
                </c:pt>
                <c:pt idx="15061">
                  <c:v>3012.2</c:v>
                </c:pt>
                <c:pt idx="15062">
                  <c:v>3012.4</c:v>
                </c:pt>
                <c:pt idx="15063">
                  <c:v>3012.6</c:v>
                </c:pt>
                <c:pt idx="15064">
                  <c:v>3012.8</c:v>
                </c:pt>
                <c:pt idx="15065">
                  <c:v>3013</c:v>
                </c:pt>
                <c:pt idx="15066">
                  <c:v>3013.2</c:v>
                </c:pt>
                <c:pt idx="15067">
                  <c:v>3013.4</c:v>
                </c:pt>
                <c:pt idx="15068">
                  <c:v>3013.6</c:v>
                </c:pt>
                <c:pt idx="15069">
                  <c:v>3013.8</c:v>
                </c:pt>
                <c:pt idx="15070">
                  <c:v>3014</c:v>
                </c:pt>
                <c:pt idx="15071">
                  <c:v>3014.2</c:v>
                </c:pt>
                <c:pt idx="15072">
                  <c:v>3014.4</c:v>
                </c:pt>
                <c:pt idx="15073">
                  <c:v>3014.6</c:v>
                </c:pt>
                <c:pt idx="15074">
                  <c:v>3014.8</c:v>
                </c:pt>
                <c:pt idx="15075">
                  <c:v>3015</c:v>
                </c:pt>
                <c:pt idx="15076">
                  <c:v>3015.2</c:v>
                </c:pt>
                <c:pt idx="15077">
                  <c:v>3015.4</c:v>
                </c:pt>
                <c:pt idx="15078">
                  <c:v>3015.6</c:v>
                </c:pt>
                <c:pt idx="15079">
                  <c:v>3015.8</c:v>
                </c:pt>
                <c:pt idx="15080">
                  <c:v>3016</c:v>
                </c:pt>
                <c:pt idx="15081">
                  <c:v>3016.2</c:v>
                </c:pt>
                <c:pt idx="15082">
                  <c:v>3016.4</c:v>
                </c:pt>
                <c:pt idx="15083">
                  <c:v>3016.6</c:v>
                </c:pt>
                <c:pt idx="15084">
                  <c:v>3016.8</c:v>
                </c:pt>
                <c:pt idx="15085">
                  <c:v>3017</c:v>
                </c:pt>
                <c:pt idx="15086">
                  <c:v>3017.2</c:v>
                </c:pt>
                <c:pt idx="15087">
                  <c:v>3017.4</c:v>
                </c:pt>
                <c:pt idx="15088">
                  <c:v>3017.6</c:v>
                </c:pt>
                <c:pt idx="15089">
                  <c:v>3017.8</c:v>
                </c:pt>
                <c:pt idx="15090">
                  <c:v>3018</c:v>
                </c:pt>
                <c:pt idx="15091">
                  <c:v>3018.2</c:v>
                </c:pt>
                <c:pt idx="15092">
                  <c:v>3018.4</c:v>
                </c:pt>
                <c:pt idx="15093">
                  <c:v>3018.6</c:v>
                </c:pt>
                <c:pt idx="15094">
                  <c:v>3018.8</c:v>
                </c:pt>
                <c:pt idx="15095">
                  <c:v>3019</c:v>
                </c:pt>
                <c:pt idx="15096">
                  <c:v>3019.2</c:v>
                </c:pt>
                <c:pt idx="15097">
                  <c:v>3019.4</c:v>
                </c:pt>
                <c:pt idx="15098">
                  <c:v>3019.6</c:v>
                </c:pt>
                <c:pt idx="15099">
                  <c:v>3019.8</c:v>
                </c:pt>
                <c:pt idx="15100">
                  <c:v>3020</c:v>
                </c:pt>
                <c:pt idx="15101">
                  <c:v>3020.2</c:v>
                </c:pt>
                <c:pt idx="15102">
                  <c:v>3020.4</c:v>
                </c:pt>
                <c:pt idx="15103">
                  <c:v>3020.6</c:v>
                </c:pt>
                <c:pt idx="15104">
                  <c:v>3020.8</c:v>
                </c:pt>
                <c:pt idx="15105">
                  <c:v>3021</c:v>
                </c:pt>
                <c:pt idx="15106">
                  <c:v>3021.2</c:v>
                </c:pt>
                <c:pt idx="15107">
                  <c:v>3021.4</c:v>
                </c:pt>
                <c:pt idx="15108">
                  <c:v>3021.6</c:v>
                </c:pt>
                <c:pt idx="15109">
                  <c:v>3021.8</c:v>
                </c:pt>
                <c:pt idx="15110">
                  <c:v>3022</c:v>
                </c:pt>
                <c:pt idx="15111">
                  <c:v>3022.2</c:v>
                </c:pt>
                <c:pt idx="15112">
                  <c:v>3022.4</c:v>
                </c:pt>
                <c:pt idx="15113">
                  <c:v>3022.6</c:v>
                </c:pt>
                <c:pt idx="15114">
                  <c:v>3022.8</c:v>
                </c:pt>
                <c:pt idx="15115">
                  <c:v>3023</c:v>
                </c:pt>
                <c:pt idx="15116">
                  <c:v>3023.2</c:v>
                </c:pt>
                <c:pt idx="15117">
                  <c:v>3023.4</c:v>
                </c:pt>
                <c:pt idx="15118">
                  <c:v>3023.6</c:v>
                </c:pt>
                <c:pt idx="15119">
                  <c:v>3023.8</c:v>
                </c:pt>
                <c:pt idx="15120">
                  <c:v>3024</c:v>
                </c:pt>
                <c:pt idx="15121">
                  <c:v>3024.2</c:v>
                </c:pt>
                <c:pt idx="15122">
                  <c:v>3024.4</c:v>
                </c:pt>
                <c:pt idx="15123">
                  <c:v>3024.6</c:v>
                </c:pt>
                <c:pt idx="15124">
                  <c:v>3024.8</c:v>
                </c:pt>
                <c:pt idx="15125">
                  <c:v>3025</c:v>
                </c:pt>
                <c:pt idx="15126">
                  <c:v>3025.2</c:v>
                </c:pt>
                <c:pt idx="15127">
                  <c:v>3025.4</c:v>
                </c:pt>
                <c:pt idx="15128">
                  <c:v>3025.6</c:v>
                </c:pt>
                <c:pt idx="15129">
                  <c:v>3025.8</c:v>
                </c:pt>
                <c:pt idx="15130">
                  <c:v>3026</c:v>
                </c:pt>
                <c:pt idx="15131">
                  <c:v>3026.2</c:v>
                </c:pt>
                <c:pt idx="15132">
                  <c:v>3026.4</c:v>
                </c:pt>
                <c:pt idx="15133">
                  <c:v>3026.6</c:v>
                </c:pt>
                <c:pt idx="15134">
                  <c:v>3026.8</c:v>
                </c:pt>
                <c:pt idx="15135">
                  <c:v>3027</c:v>
                </c:pt>
                <c:pt idx="15136">
                  <c:v>3027.2</c:v>
                </c:pt>
                <c:pt idx="15137">
                  <c:v>3027.4</c:v>
                </c:pt>
                <c:pt idx="15138">
                  <c:v>3027.6</c:v>
                </c:pt>
                <c:pt idx="15139">
                  <c:v>3027.8</c:v>
                </c:pt>
                <c:pt idx="15140">
                  <c:v>3028</c:v>
                </c:pt>
                <c:pt idx="15141">
                  <c:v>3028.2</c:v>
                </c:pt>
                <c:pt idx="15142">
                  <c:v>3028.4</c:v>
                </c:pt>
                <c:pt idx="15143">
                  <c:v>3028.6</c:v>
                </c:pt>
                <c:pt idx="15144">
                  <c:v>3028.8</c:v>
                </c:pt>
                <c:pt idx="15145">
                  <c:v>3029</c:v>
                </c:pt>
                <c:pt idx="15146">
                  <c:v>3029.2</c:v>
                </c:pt>
                <c:pt idx="15147">
                  <c:v>3029.4</c:v>
                </c:pt>
                <c:pt idx="15148">
                  <c:v>3029.6</c:v>
                </c:pt>
                <c:pt idx="15149">
                  <c:v>3029.8</c:v>
                </c:pt>
                <c:pt idx="15150">
                  <c:v>3030</c:v>
                </c:pt>
                <c:pt idx="15151">
                  <c:v>3030.2</c:v>
                </c:pt>
                <c:pt idx="15152">
                  <c:v>3030.4</c:v>
                </c:pt>
                <c:pt idx="15153">
                  <c:v>3030.6</c:v>
                </c:pt>
                <c:pt idx="15154">
                  <c:v>3030.8</c:v>
                </c:pt>
                <c:pt idx="15155">
                  <c:v>3031</c:v>
                </c:pt>
                <c:pt idx="15156">
                  <c:v>3031.2</c:v>
                </c:pt>
                <c:pt idx="15157">
                  <c:v>3031.4</c:v>
                </c:pt>
                <c:pt idx="15158">
                  <c:v>3031.6</c:v>
                </c:pt>
                <c:pt idx="15159">
                  <c:v>3031.8</c:v>
                </c:pt>
                <c:pt idx="15160">
                  <c:v>3032</c:v>
                </c:pt>
                <c:pt idx="15161">
                  <c:v>3032.2</c:v>
                </c:pt>
                <c:pt idx="15162">
                  <c:v>3032.4</c:v>
                </c:pt>
                <c:pt idx="15163">
                  <c:v>3032.6</c:v>
                </c:pt>
                <c:pt idx="15164">
                  <c:v>3032.8</c:v>
                </c:pt>
                <c:pt idx="15165">
                  <c:v>3033</c:v>
                </c:pt>
                <c:pt idx="15166">
                  <c:v>3033.2</c:v>
                </c:pt>
                <c:pt idx="15167">
                  <c:v>3033.4</c:v>
                </c:pt>
                <c:pt idx="15168">
                  <c:v>3033.6</c:v>
                </c:pt>
                <c:pt idx="15169">
                  <c:v>3033.8</c:v>
                </c:pt>
                <c:pt idx="15170">
                  <c:v>3034</c:v>
                </c:pt>
                <c:pt idx="15171">
                  <c:v>3034.2</c:v>
                </c:pt>
                <c:pt idx="15172">
                  <c:v>3034.4</c:v>
                </c:pt>
                <c:pt idx="15173">
                  <c:v>3034.6</c:v>
                </c:pt>
                <c:pt idx="15174">
                  <c:v>3034.8</c:v>
                </c:pt>
                <c:pt idx="15175">
                  <c:v>3035</c:v>
                </c:pt>
                <c:pt idx="15176">
                  <c:v>3035.2</c:v>
                </c:pt>
                <c:pt idx="15177">
                  <c:v>3035.4</c:v>
                </c:pt>
                <c:pt idx="15178">
                  <c:v>3035.6</c:v>
                </c:pt>
                <c:pt idx="15179">
                  <c:v>3035.8</c:v>
                </c:pt>
                <c:pt idx="15180">
                  <c:v>3036</c:v>
                </c:pt>
                <c:pt idx="15181">
                  <c:v>3036.2</c:v>
                </c:pt>
                <c:pt idx="15182">
                  <c:v>3036.4</c:v>
                </c:pt>
                <c:pt idx="15183">
                  <c:v>3036.6</c:v>
                </c:pt>
                <c:pt idx="15184">
                  <c:v>3036.8</c:v>
                </c:pt>
                <c:pt idx="15185">
                  <c:v>3037</c:v>
                </c:pt>
                <c:pt idx="15186">
                  <c:v>3037.2</c:v>
                </c:pt>
                <c:pt idx="15187">
                  <c:v>3037.4</c:v>
                </c:pt>
                <c:pt idx="15188">
                  <c:v>3037.6</c:v>
                </c:pt>
                <c:pt idx="15189">
                  <c:v>3037.8</c:v>
                </c:pt>
                <c:pt idx="15190">
                  <c:v>3038</c:v>
                </c:pt>
                <c:pt idx="15191">
                  <c:v>3038.2</c:v>
                </c:pt>
                <c:pt idx="15192">
                  <c:v>3038.4</c:v>
                </c:pt>
                <c:pt idx="15193">
                  <c:v>3038.6</c:v>
                </c:pt>
                <c:pt idx="15194">
                  <c:v>3038.8</c:v>
                </c:pt>
                <c:pt idx="15195">
                  <c:v>3039</c:v>
                </c:pt>
                <c:pt idx="15196">
                  <c:v>3039.2</c:v>
                </c:pt>
                <c:pt idx="15197">
                  <c:v>3039.4</c:v>
                </c:pt>
                <c:pt idx="15198">
                  <c:v>3039.6</c:v>
                </c:pt>
                <c:pt idx="15199">
                  <c:v>3039.8</c:v>
                </c:pt>
                <c:pt idx="15200">
                  <c:v>3040</c:v>
                </c:pt>
                <c:pt idx="15201">
                  <c:v>3040.2</c:v>
                </c:pt>
                <c:pt idx="15202">
                  <c:v>3040.4</c:v>
                </c:pt>
                <c:pt idx="15203">
                  <c:v>3040.6</c:v>
                </c:pt>
                <c:pt idx="15204">
                  <c:v>3040.8</c:v>
                </c:pt>
                <c:pt idx="15205">
                  <c:v>3041</c:v>
                </c:pt>
                <c:pt idx="15206">
                  <c:v>3041.2</c:v>
                </c:pt>
                <c:pt idx="15207">
                  <c:v>3041.4</c:v>
                </c:pt>
                <c:pt idx="15208">
                  <c:v>3041.6</c:v>
                </c:pt>
                <c:pt idx="15209">
                  <c:v>3041.8</c:v>
                </c:pt>
                <c:pt idx="15210">
                  <c:v>3042</c:v>
                </c:pt>
                <c:pt idx="15211">
                  <c:v>3042.2</c:v>
                </c:pt>
                <c:pt idx="15212">
                  <c:v>3042.4</c:v>
                </c:pt>
                <c:pt idx="15213">
                  <c:v>3042.6</c:v>
                </c:pt>
                <c:pt idx="15214">
                  <c:v>3042.8</c:v>
                </c:pt>
                <c:pt idx="15215">
                  <c:v>3043</c:v>
                </c:pt>
                <c:pt idx="15216">
                  <c:v>3043.2</c:v>
                </c:pt>
                <c:pt idx="15217">
                  <c:v>3043.4</c:v>
                </c:pt>
                <c:pt idx="15218">
                  <c:v>3043.6</c:v>
                </c:pt>
                <c:pt idx="15219">
                  <c:v>3043.8</c:v>
                </c:pt>
                <c:pt idx="15220">
                  <c:v>3044</c:v>
                </c:pt>
                <c:pt idx="15221">
                  <c:v>3044.2</c:v>
                </c:pt>
                <c:pt idx="15222">
                  <c:v>3044.4</c:v>
                </c:pt>
                <c:pt idx="15223">
                  <c:v>3044.6</c:v>
                </c:pt>
                <c:pt idx="15224">
                  <c:v>3044.8</c:v>
                </c:pt>
                <c:pt idx="15225">
                  <c:v>3045</c:v>
                </c:pt>
                <c:pt idx="15226">
                  <c:v>3045.2</c:v>
                </c:pt>
                <c:pt idx="15227">
                  <c:v>3045.4</c:v>
                </c:pt>
                <c:pt idx="15228">
                  <c:v>3045.6</c:v>
                </c:pt>
                <c:pt idx="15229">
                  <c:v>3045.8</c:v>
                </c:pt>
                <c:pt idx="15230">
                  <c:v>3046</c:v>
                </c:pt>
                <c:pt idx="15231">
                  <c:v>3046.2</c:v>
                </c:pt>
                <c:pt idx="15232">
                  <c:v>3046.4</c:v>
                </c:pt>
                <c:pt idx="15233">
                  <c:v>3046.6</c:v>
                </c:pt>
                <c:pt idx="15234">
                  <c:v>3046.8</c:v>
                </c:pt>
                <c:pt idx="15235">
                  <c:v>3047</c:v>
                </c:pt>
                <c:pt idx="15236">
                  <c:v>3047.2</c:v>
                </c:pt>
                <c:pt idx="15237">
                  <c:v>3047.4</c:v>
                </c:pt>
                <c:pt idx="15238">
                  <c:v>3047.6</c:v>
                </c:pt>
                <c:pt idx="15239">
                  <c:v>3047.8</c:v>
                </c:pt>
                <c:pt idx="15240">
                  <c:v>3048</c:v>
                </c:pt>
                <c:pt idx="15241">
                  <c:v>3048.2</c:v>
                </c:pt>
                <c:pt idx="15242">
                  <c:v>3048.4</c:v>
                </c:pt>
                <c:pt idx="15243">
                  <c:v>3048.6</c:v>
                </c:pt>
                <c:pt idx="15244">
                  <c:v>3048.8</c:v>
                </c:pt>
                <c:pt idx="15245">
                  <c:v>3049</c:v>
                </c:pt>
                <c:pt idx="15246">
                  <c:v>3049.2</c:v>
                </c:pt>
                <c:pt idx="15247">
                  <c:v>3049.4</c:v>
                </c:pt>
                <c:pt idx="15248">
                  <c:v>3049.6</c:v>
                </c:pt>
                <c:pt idx="15249">
                  <c:v>3049.8</c:v>
                </c:pt>
                <c:pt idx="15250">
                  <c:v>3050</c:v>
                </c:pt>
                <c:pt idx="15251">
                  <c:v>3050.2</c:v>
                </c:pt>
                <c:pt idx="15252">
                  <c:v>3050.4</c:v>
                </c:pt>
                <c:pt idx="15253">
                  <c:v>3050.6</c:v>
                </c:pt>
                <c:pt idx="15254">
                  <c:v>3050.8</c:v>
                </c:pt>
                <c:pt idx="15255">
                  <c:v>3051</c:v>
                </c:pt>
                <c:pt idx="15256">
                  <c:v>3051.2</c:v>
                </c:pt>
                <c:pt idx="15257">
                  <c:v>3051.4</c:v>
                </c:pt>
                <c:pt idx="15258">
                  <c:v>3051.6</c:v>
                </c:pt>
                <c:pt idx="15259">
                  <c:v>3051.8</c:v>
                </c:pt>
                <c:pt idx="15260">
                  <c:v>3052</c:v>
                </c:pt>
                <c:pt idx="15261">
                  <c:v>3052.2</c:v>
                </c:pt>
                <c:pt idx="15262">
                  <c:v>3052.4</c:v>
                </c:pt>
                <c:pt idx="15263">
                  <c:v>3052.6</c:v>
                </c:pt>
                <c:pt idx="15264">
                  <c:v>3052.8</c:v>
                </c:pt>
                <c:pt idx="15265">
                  <c:v>3053</c:v>
                </c:pt>
                <c:pt idx="15266">
                  <c:v>3053.2</c:v>
                </c:pt>
                <c:pt idx="15267">
                  <c:v>3053.4</c:v>
                </c:pt>
                <c:pt idx="15268">
                  <c:v>3053.6</c:v>
                </c:pt>
                <c:pt idx="15269">
                  <c:v>3053.8</c:v>
                </c:pt>
                <c:pt idx="15270">
                  <c:v>3054</c:v>
                </c:pt>
                <c:pt idx="15271">
                  <c:v>3054.2</c:v>
                </c:pt>
                <c:pt idx="15272">
                  <c:v>3054.4</c:v>
                </c:pt>
                <c:pt idx="15273">
                  <c:v>3054.6</c:v>
                </c:pt>
                <c:pt idx="15274">
                  <c:v>3054.8</c:v>
                </c:pt>
                <c:pt idx="15275">
                  <c:v>3055</c:v>
                </c:pt>
                <c:pt idx="15276">
                  <c:v>3055.2</c:v>
                </c:pt>
                <c:pt idx="15277">
                  <c:v>3055.4</c:v>
                </c:pt>
                <c:pt idx="15278">
                  <c:v>3055.6</c:v>
                </c:pt>
                <c:pt idx="15279">
                  <c:v>3055.8</c:v>
                </c:pt>
                <c:pt idx="15280">
                  <c:v>3056</c:v>
                </c:pt>
                <c:pt idx="15281">
                  <c:v>3056.2</c:v>
                </c:pt>
                <c:pt idx="15282">
                  <c:v>3056.4</c:v>
                </c:pt>
                <c:pt idx="15283">
                  <c:v>3056.6</c:v>
                </c:pt>
                <c:pt idx="15284">
                  <c:v>3056.8</c:v>
                </c:pt>
                <c:pt idx="15285">
                  <c:v>3057</c:v>
                </c:pt>
                <c:pt idx="15286">
                  <c:v>3057.2</c:v>
                </c:pt>
                <c:pt idx="15287">
                  <c:v>3057.4</c:v>
                </c:pt>
                <c:pt idx="15288">
                  <c:v>3057.6</c:v>
                </c:pt>
                <c:pt idx="15289">
                  <c:v>3057.8</c:v>
                </c:pt>
                <c:pt idx="15290">
                  <c:v>3058</c:v>
                </c:pt>
                <c:pt idx="15291">
                  <c:v>3058.2</c:v>
                </c:pt>
                <c:pt idx="15292">
                  <c:v>3058.4</c:v>
                </c:pt>
                <c:pt idx="15293">
                  <c:v>3058.6</c:v>
                </c:pt>
                <c:pt idx="15294">
                  <c:v>3058.8</c:v>
                </c:pt>
                <c:pt idx="15295">
                  <c:v>3059</c:v>
                </c:pt>
                <c:pt idx="15296">
                  <c:v>3059.2</c:v>
                </c:pt>
                <c:pt idx="15297">
                  <c:v>3059.4</c:v>
                </c:pt>
                <c:pt idx="15298">
                  <c:v>3059.6</c:v>
                </c:pt>
                <c:pt idx="15299">
                  <c:v>3059.8</c:v>
                </c:pt>
                <c:pt idx="15300">
                  <c:v>3060</c:v>
                </c:pt>
                <c:pt idx="15301">
                  <c:v>3060.2</c:v>
                </c:pt>
                <c:pt idx="15302">
                  <c:v>3060.4</c:v>
                </c:pt>
                <c:pt idx="15303">
                  <c:v>3060.6</c:v>
                </c:pt>
                <c:pt idx="15304">
                  <c:v>3060.8</c:v>
                </c:pt>
                <c:pt idx="15305">
                  <c:v>3061</c:v>
                </c:pt>
                <c:pt idx="15306">
                  <c:v>3061.2</c:v>
                </c:pt>
                <c:pt idx="15307">
                  <c:v>3061.4</c:v>
                </c:pt>
                <c:pt idx="15308">
                  <c:v>3061.6</c:v>
                </c:pt>
                <c:pt idx="15309">
                  <c:v>3061.8</c:v>
                </c:pt>
                <c:pt idx="15310">
                  <c:v>3062</c:v>
                </c:pt>
                <c:pt idx="15311">
                  <c:v>3062.2</c:v>
                </c:pt>
                <c:pt idx="15312">
                  <c:v>3062.4</c:v>
                </c:pt>
                <c:pt idx="15313">
                  <c:v>3062.6</c:v>
                </c:pt>
                <c:pt idx="15314">
                  <c:v>3062.8</c:v>
                </c:pt>
                <c:pt idx="15315">
                  <c:v>3063</c:v>
                </c:pt>
                <c:pt idx="15316">
                  <c:v>3063.2</c:v>
                </c:pt>
                <c:pt idx="15317">
                  <c:v>3063.4</c:v>
                </c:pt>
                <c:pt idx="15318">
                  <c:v>3063.6</c:v>
                </c:pt>
                <c:pt idx="15319">
                  <c:v>3063.8</c:v>
                </c:pt>
                <c:pt idx="15320">
                  <c:v>3064</c:v>
                </c:pt>
                <c:pt idx="15321">
                  <c:v>3064.2</c:v>
                </c:pt>
                <c:pt idx="15322">
                  <c:v>3064.4</c:v>
                </c:pt>
                <c:pt idx="15323">
                  <c:v>3064.6</c:v>
                </c:pt>
                <c:pt idx="15324">
                  <c:v>3064.8</c:v>
                </c:pt>
                <c:pt idx="15325">
                  <c:v>3065</c:v>
                </c:pt>
                <c:pt idx="15326">
                  <c:v>3065.2</c:v>
                </c:pt>
                <c:pt idx="15327">
                  <c:v>3065.4</c:v>
                </c:pt>
                <c:pt idx="15328">
                  <c:v>3065.6</c:v>
                </c:pt>
                <c:pt idx="15329">
                  <c:v>3065.8</c:v>
                </c:pt>
                <c:pt idx="15330">
                  <c:v>3066</c:v>
                </c:pt>
                <c:pt idx="15331">
                  <c:v>3066.2</c:v>
                </c:pt>
                <c:pt idx="15332">
                  <c:v>3066.4</c:v>
                </c:pt>
                <c:pt idx="15333">
                  <c:v>3066.6</c:v>
                </c:pt>
                <c:pt idx="15334">
                  <c:v>3066.8</c:v>
                </c:pt>
                <c:pt idx="15335">
                  <c:v>3067</c:v>
                </c:pt>
                <c:pt idx="15336">
                  <c:v>3067.2</c:v>
                </c:pt>
                <c:pt idx="15337">
                  <c:v>3067.4</c:v>
                </c:pt>
                <c:pt idx="15338">
                  <c:v>3067.6</c:v>
                </c:pt>
                <c:pt idx="15339">
                  <c:v>3067.8</c:v>
                </c:pt>
                <c:pt idx="15340">
                  <c:v>3068</c:v>
                </c:pt>
                <c:pt idx="15341">
                  <c:v>3068.2</c:v>
                </c:pt>
                <c:pt idx="15342">
                  <c:v>3068.4</c:v>
                </c:pt>
                <c:pt idx="15343">
                  <c:v>3068.6</c:v>
                </c:pt>
                <c:pt idx="15344">
                  <c:v>3068.8</c:v>
                </c:pt>
                <c:pt idx="15345">
                  <c:v>3069</c:v>
                </c:pt>
                <c:pt idx="15346">
                  <c:v>3069.2</c:v>
                </c:pt>
                <c:pt idx="15347">
                  <c:v>3069.4</c:v>
                </c:pt>
                <c:pt idx="15348">
                  <c:v>3069.6</c:v>
                </c:pt>
                <c:pt idx="15349">
                  <c:v>3069.8</c:v>
                </c:pt>
                <c:pt idx="15350">
                  <c:v>3070</c:v>
                </c:pt>
                <c:pt idx="15351">
                  <c:v>3070.2</c:v>
                </c:pt>
                <c:pt idx="15352">
                  <c:v>3070.4</c:v>
                </c:pt>
                <c:pt idx="15353">
                  <c:v>3070.6</c:v>
                </c:pt>
                <c:pt idx="15354">
                  <c:v>3070.8</c:v>
                </c:pt>
                <c:pt idx="15355">
                  <c:v>3071</c:v>
                </c:pt>
                <c:pt idx="15356">
                  <c:v>3071.2</c:v>
                </c:pt>
                <c:pt idx="15357">
                  <c:v>3071.4</c:v>
                </c:pt>
                <c:pt idx="15358">
                  <c:v>3071.6</c:v>
                </c:pt>
                <c:pt idx="15359">
                  <c:v>3071.8</c:v>
                </c:pt>
                <c:pt idx="15360">
                  <c:v>3072</c:v>
                </c:pt>
                <c:pt idx="15361">
                  <c:v>3072.2</c:v>
                </c:pt>
                <c:pt idx="15362">
                  <c:v>3072.4</c:v>
                </c:pt>
                <c:pt idx="15363">
                  <c:v>3072.6</c:v>
                </c:pt>
                <c:pt idx="15364">
                  <c:v>3072.8</c:v>
                </c:pt>
                <c:pt idx="15365">
                  <c:v>3073</c:v>
                </c:pt>
                <c:pt idx="15366">
                  <c:v>3073.2</c:v>
                </c:pt>
                <c:pt idx="15367">
                  <c:v>3073.4</c:v>
                </c:pt>
                <c:pt idx="15368">
                  <c:v>3073.6</c:v>
                </c:pt>
                <c:pt idx="15369">
                  <c:v>3073.8</c:v>
                </c:pt>
                <c:pt idx="15370">
                  <c:v>3074</c:v>
                </c:pt>
                <c:pt idx="15371">
                  <c:v>3074.2</c:v>
                </c:pt>
                <c:pt idx="15372">
                  <c:v>3074.4</c:v>
                </c:pt>
                <c:pt idx="15373">
                  <c:v>3074.6</c:v>
                </c:pt>
                <c:pt idx="15374">
                  <c:v>3074.8</c:v>
                </c:pt>
                <c:pt idx="15375">
                  <c:v>3075</c:v>
                </c:pt>
                <c:pt idx="15376">
                  <c:v>3075.2</c:v>
                </c:pt>
                <c:pt idx="15377">
                  <c:v>3075.4</c:v>
                </c:pt>
                <c:pt idx="15378">
                  <c:v>3075.6</c:v>
                </c:pt>
                <c:pt idx="15379">
                  <c:v>3075.8</c:v>
                </c:pt>
                <c:pt idx="15380">
                  <c:v>3076</c:v>
                </c:pt>
                <c:pt idx="15381">
                  <c:v>3076.2</c:v>
                </c:pt>
                <c:pt idx="15382">
                  <c:v>3076.4</c:v>
                </c:pt>
                <c:pt idx="15383">
                  <c:v>3076.6</c:v>
                </c:pt>
                <c:pt idx="15384">
                  <c:v>3076.8</c:v>
                </c:pt>
                <c:pt idx="15385">
                  <c:v>3077</c:v>
                </c:pt>
                <c:pt idx="15386">
                  <c:v>3077.2</c:v>
                </c:pt>
                <c:pt idx="15387">
                  <c:v>3077.4</c:v>
                </c:pt>
                <c:pt idx="15388">
                  <c:v>3077.6</c:v>
                </c:pt>
                <c:pt idx="15389">
                  <c:v>3077.8</c:v>
                </c:pt>
                <c:pt idx="15390">
                  <c:v>3078</c:v>
                </c:pt>
                <c:pt idx="15391">
                  <c:v>3078.2</c:v>
                </c:pt>
                <c:pt idx="15392">
                  <c:v>3078.4</c:v>
                </c:pt>
                <c:pt idx="15393">
                  <c:v>3078.6</c:v>
                </c:pt>
                <c:pt idx="15394">
                  <c:v>3078.8</c:v>
                </c:pt>
                <c:pt idx="15395">
                  <c:v>3079</c:v>
                </c:pt>
                <c:pt idx="15396">
                  <c:v>3079.2</c:v>
                </c:pt>
                <c:pt idx="15397">
                  <c:v>3079.4</c:v>
                </c:pt>
                <c:pt idx="15398">
                  <c:v>3079.6</c:v>
                </c:pt>
                <c:pt idx="15399">
                  <c:v>3079.8</c:v>
                </c:pt>
                <c:pt idx="15400">
                  <c:v>3080</c:v>
                </c:pt>
                <c:pt idx="15401">
                  <c:v>3080.2</c:v>
                </c:pt>
                <c:pt idx="15402">
                  <c:v>3080.4</c:v>
                </c:pt>
                <c:pt idx="15403">
                  <c:v>3080.6</c:v>
                </c:pt>
                <c:pt idx="15404">
                  <c:v>3080.8</c:v>
                </c:pt>
                <c:pt idx="15405">
                  <c:v>3081</c:v>
                </c:pt>
                <c:pt idx="15406">
                  <c:v>3081.2</c:v>
                </c:pt>
                <c:pt idx="15407">
                  <c:v>3081.4</c:v>
                </c:pt>
                <c:pt idx="15408">
                  <c:v>3081.6</c:v>
                </c:pt>
                <c:pt idx="15409">
                  <c:v>3081.8</c:v>
                </c:pt>
                <c:pt idx="15410">
                  <c:v>3082</c:v>
                </c:pt>
                <c:pt idx="15411">
                  <c:v>3082.2</c:v>
                </c:pt>
                <c:pt idx="15412">
                  <c:v>3082.4</c:v>
                </c:pt>
                <c:pt idx="15413">
                  <c:v>3082.6</c:v>
                </c:pt>
                <c:pt idx="15414">
                  <c:v>3082.8</c:v>
                </c:pt>
                <c:pt idx="15415">
                  <c:v>3083</c:v>
                </c:pt>
                <c:pt idx="15416">
                  <c:v>3083.2</c:v>
                </c:pt>
                <c:pt idx="15417">
                  <c:v>3083.4</c:v>
                </c:pt>
                <c:pt idx="15418">
                  <c:v>3083.6</c:v>
                </c:pt>
                <c:pt idx="15419">
                  <c:v>3083.8</c:v>
                </c:pt>
                <c:pt idx="15420">
                  <c:v>3084</c:v>
                </c:pt>
                <c:pt idx="15421">
                  <c:v>3084.2</c:v>
                </c:pt>
                <c:pt idx="15422">
                  <c:v>3084.4</c:v>
                </c:pt>
                <c:pt idx="15423">
                  <c:v>3084.6</c:v>
                </c:pt>
                <c:pt idx="15424">
                  <c:v>3084.8</c:v>
                </c:pt>
                <c:pt idx="15425">
                  <c:v>3085</c:v>
                </c:pt>
                <c:pt idx="15426">
                  <c:v>3085.2</c:v>
                </c:pt>
                <c:pt idx="15427">
                  <c:v>3085.4</c:v>
                </c:pt>
                <c:pt idx="15428">
                  <c:v>3085.6</c:v>
                </c:pt>
                <c:pt idx="15429">
                  <c:v>3085.8</c:v>
                </c:pt>
                <c:pt idx="15430">
                  <c:v>3086</c:v>
                </c:pt>
                <c:pt idx="15431">
                  <c:v>3086.2</c:v>
                </c:pt>
                <c:pt idx="15432">
                  <c:v>3086.4</c:v>
                </c:pt>
                <c:pt idx="15433">
                  <c:v>3086.6</c:v>
                </c:pt>
                <c:pt idx="15434">
                  <c:v>3086.8</c:v>
                </c:pt>
                <c:pt idx="15435">
                  <c:v>3087</c:v>
                </c:pt>
                <c:pt idx="15436">
                  <c:v>3087.2</c:v>
                </c:pt>
                <c:pt idx="15437">
                  <c:v>3087.4</c:v>
                </c:pt>
                <c:pt idx="15438">
                  <c:v>3087.6</c:v>
                </c:pt>
                <c:pt idx="15439">
                  <c:v>3087.8</c:v>
                </c:pt>
                <c:pt idx="15440">
                  <c:v>3088</c:v>
                </c:pt>
                <c:pt idx="15441">
                  <c:v>3088.2</c:v>
                </c:pt>
                <c:pt idx="15442">
                  <c:v>3088.4</c:v>
                </c:pt>
                <c:pt idx="15443">
                  <c:v>3088.6</c:v>
                </c:pt>
                <c:pt idx="15444">
                  <c:v>3088.8</c:v>
                </c:pt>
                <c:pt idx="15445">
                  <c:v>3089</c:v>
                </c:pt>
                <c:pt idx="15446">
                  <c:v>3089.2</c:v>
                </c:pt>
                <c:pt idx="15447">
                  <c:v>3089.4</c:v>
                </c:pt>
                <c:pt idx="15448">
                  <c:v>3089.6</c:v>
                </c:pt>
                <c:pt idx="15449">
                  <c:v>3089.8</c:v>
                </c:pt>
                <c:pt idx="15450">
                  <c:v>3090</c:v>
                </c:pt>
                <c:pt idx="15451">
                  <c:v>3090.2</c:v>
                </c:pt>
                <c:pt idx="15452">
                  <c:v>3090.4</c:v>
                </c:pt>
                <c:pt idx="15453">
                  <c:v>3090.6</c:v>
                </c:pt>
                <c:pt idx="15454">
                  <c:v>3090.8</c:v>
                </c:pt>
                <c:pt idx="15455">
                  <c:v>3091</c:v>
                </c:pt>
                <c:pt idx="15456">
                  <c:v>3091.2</c:v>
                </c:pt>
                <c:pt idx="15457">
                  <c:v>3091.4</c:v>
                </c:pt>
                <c:pt idx="15458">
                  <c:v>3091.6</c:v>
                </c:pt>
                <c:pt idx="15459">
                  <c:v>3091.8</c:v>
                </c:pt>
                <c:pt idx="15460">
                  <c:v>3092</c:v>
                </c:pt>
                <c:pt idx="15461">
                  <c:v>3092.2</c:v>
                </c:pt>
                <c:pt idx="15462">
                  <c:v>3092.4</c:v>
                </c:pt>
                <c:pt idx="15463">
                  <c:v>3092.6</c:v>
                </c:pt>
                <c:pt idx="15464">
                  <c:v>3092.8</c:v>
                </c:pt>
                <c:pt idx="15465">
                  <c:v>3093</c:v>
                </c:pt>
                <c:pt idx="15466">
                  <c:v>3093.2</c:v>
                </c:pt>
                <c:pt idx="15467">
                  <c:v>3093.4</c:v>
                </c:pt>
                <c:pt idx="15468">
                  <c:v>3093.6</c:v>
                </c:pt>
                <c:pt idx="15469">
                  <c:v>3093.8</c:v>
                </c:pt>
                <c:pt idx="15470">
                  <c:v>3094</c:v>
                </c:pt>
                <c:pt idx="15471">
                  <c:v>3094.2</c:v>
                </c:pt>
                <c:pt idx="15472">
                  <c:v>3094.4</c:v>
                </c:pt>
                <c:pt idx="15473">
                  <c:v>3094.6</c:v>
                </c:pt>
                <c:pt idx="15474">
                  <c:v>3094.8</c:v>
                </c:pt>
                <c:pt idx="15475">
                  <c:v>3095</c:v>
                </c:pt>
                <c:pt idx="15476">
                  <c:v>3095.2</c:v>
                </c:pt>
                <c:pt idx="15477">
                  <c:v>3095.4</c:v>
                </c:pt>
                <c:pt idx="15478">
                  <c:v>3095.6</c:v>
                </c:pt>
                <c:pt idx="15479">
                  <c:v>3095.8</c:v>
                </c:pt>
                <c:pt idx="15480">
                  <c:v>3096</c:v>
                </c:pt>
                <c:pt idx="15481">
                  <c:v>3096.2</c:v>
                </c:pt>
                <c:pt idx="15482">
                  <c:v>3096.4</c:v>
                </c:pt>
                <c:pt idx="15483">
                  <c:v>3096.6</c:v>
                </c:pt>
                <c:pt idx="15484">
                  <c:v>3096.8</c:v>
                </c:pt>
                <c:pt idx="15485">
                  <c:v>3097</c:v>
                </c:pt>
                <c:pt idx="15486">
                  <c:v>3097.2</c:v>
                </c:pt>
                <c:pt idx="15487">
                  <c:v>3097.4</c:v>
                </c:pt>
                <c:pt idx="15488">
                  <c:v>3097.6</c:v>
                </c:pt>
                <c:pt idx="15489">
                  <c:v>3097.8</c:v>
                </c:pt>
                <c:pt idx="15490">
                  <c:v>3098</c:v>
                </c:pt>
                <c:pt idx="15491">
                  <c:v>3098.2</c:v>
                </c:pt>
                <c:pt idx="15492">
                  <c:v>3098.4</c:v>
                </c:pt>
                <c:pt idx="15493">
                  <c:v>3098.6</c:v>
                </c:pt>
                <c:pt idx="15494">
                  <c:v>3098.8</c:v>
                </c:pt>
                <c:pt idx="15495">
                  <c:v>3099</c:v>
                </c:pt>
                <c:pt idx="15496">
                  <c:v>3099.2</c:v>
                </c:pt>
                <c:pt idx="15497">
                  <c:v>3099.4</c:v>
                </c:pt>
                <c:pt idx="15498">
                  <c:v>3099.6</c:v>
                </c:pt>
                <c:pt idx="15499">
                  <c:v>3099.8</c:v>
                </c:pt>
                <c:pt idx="15500">
                  <c:v>3100</c:v>
                </c:pt>
                <c:pt idx="15501">
                  <c:v>3100.2</c:v>
                </c:pt>
                <c:pt idx="15502">
                  <c:v>3100.4</c:v>
                </c:pt>
                <c:pt idx="15503">
                  <c:v>3100.6</c:v>
                </c:pt>
                <c:pt idx="15504">
                  <c:v>3100.8</c:v>
                </c:pt>
                <c:pt idx="15505">
                  <c:v>3101</c:v>
                </c:pt>
                <c:pt idx="15506">
                  <c:v>3101.2</c:v>
                </c:pt>
                <c:pt idx="15507">
                  <c:v>3101.4</c:v>
                </c:pt>
                <c:pt idx="15508">
                  <c:v>3101.6</c:v>
                </c:pt>
                <c:pt idx="15509">
                  <c:v>3101.8</c:v>
                </c:pt>
                <c:pt idx="15510">
                  <c:v>3102</c:v>
                </c:pt>
                <c:pt idx="15511">
                  <c:v>3102.2</c:v>
                </c:pt>
                <c:pt idx="15512">
                  <c:v>3102.4</c:v>
                </c:pt>
                <c:pt idx="15513">
                  <c:v>3102.6</c:v>
                </c:pt>
                <c:pt idx="15514">
                  <c:v>3102.8</c:v>
                </c:pt>
                <c:pt idx="15515">
                  <c:v>3103</c:v>
                </c:pt>
                <c:pt idx="15516">
                  <c:v>3103.2</c:v>
                </c:pt>
                <c:pt idx="15517">
                  <c:v>3103.4</c:v>
                </c:pt>
                <c:pt idx="15518">
                  <c:v>3103.6</c:v>
                </c:pt>
                <c:pt idx="15519">
                  <c:v>3103.8</c:v>
                </c:pt>
                <c:pt idx="15520">
                  <c:v>3104</c:v>
                </c:pt>
                <c:pt idx="15521">
                  <c:v>3104.2</c:v>
                </c:pt>
                <c:pt idx="15522">
                  <c:v>3104.4</c:v>
                </c:pt>
                <c:pt idx="15523">
                  <c:v>3104.6</c:v>
                </c:pt>
                <c:pt idx="15524">
                  <c:v>3104.8</c:v>
                </c:pt>
                <c:pt idx="15525">
                  <c:v>3105</c:v>
                </c:pt>
                <c:pt idx="15526">
                  <c:v>3105.2</c:v>
                </c:pt>
                <c:pt idx="15527">
                  <c:v>3105.4</c:v>
                </c:pt>
                <c:pt idx="15528">
                  <c:v>3105.6</c:v>
                </c:pt>
                <c:pt idx="15529">
                  <c:v>3105.8</c:v>
                </c:pt>
                <c:pt idx="15530">
                  <c:v>3106</c:v>
                </c:pt>
                <c:pt idx="15531">
                  <c:v>3106.2</c:v>
                </c:pt>
                <c:pt idx="15532">
                  <c:v>3106.4</c:v>
                </c:pt>
                <c:pt idx="15533">
                  <c:v>3106.6</c:v>
                </c:pt>
                <c:pt idx="15534">
                  <c:v>3106.8</c:v>
                </c:pt>
                <c:pt idx="15535">
                  <c:v>3107</c:v>
                </c:pt>
                <c:pt idx="15536">
                  <c:v>3107.2</c:v>
                </c:pt>
                <c:pt idx="15537">
                  <c:v>3107.4</c:v>
                </c:pt>
                <c:pt idx="15538">
                  <c:v>3107.6</c:v>
                </c:pt>
                <c:pt idx="15539">
                  <c:v>3107.8</c:v>
                </c:pt>
                <c:pt idx="15540">
                  <c:v>3108</c:v>
                </c:pt>
                <c:pt idx="15541">
                  <c:v>3108.2</c:v>
                </c:pt>
                <c:pt idx="15542">
                  <c:v>3108.4</c:v>
                </c:pt>
                <c:pt idx="15543">
                  <c:v>3108.6</c:v>
                </c:pt>
                <c:pt idx="15544">
                  <c:v>3108.8</c:v>
                </c:pt>
                <c:pt idx="15545">
                  <c:v>3109</c:v>
                </c:pt>
                <c:pt idx="15546">
                  <c:v>3109.2</c:v>
                </c:pt>
                <c:pt idx="15547">
                  <c:v>3109.4</c:v>
                </c:pt>
                <c:pt idx="15548">
                  <c:v>3109.6</c:v>
                </c:pt>
                <c:pt idx="15549">
                  <c:v>3109.8</c:v>
                </c:pt>
                <c:pt idx="15550">
                  <c:v>3110</c:v>
                </c:pt>
                <c:pt idx="15551">
                  <c:v>3110.2</c:v>
                </c:pt>
                <c:pt idx="15552">
                  <c:v>3110.4</c:v>
                </c:pt>
                <c:pt idx="15553">
                  <c:v>3110.6</c:v>
                </c:pt>
                <c:pt idx="15554">
                  <c:v>3110.8</c:v>
                </c:pt>
                <c:pt idx="15555">
                  <c:v>3111</c:v>
                </c:pt>
                <c:pt idx="15556">
                  <c:v>3111.2</c:v>
                </c:pt>
                <c:pt idx="15557">
                  <c:v>3111.4</c:v>
                </c:pt>
                <c:pt idx="15558">
                  <c:v>3111.6</c:v>
                </c:pt>
                <c:pt idx="15559">
                  <c:v>3111.8</c:v>
                </c:pt>
                <c:pt idx="15560">
                  <c:v>3112</c:v>
                </c:pt>
                <c:pt idx="15561">
                  <c:v>3112.2</c:v>
                </c:pt>
                <c:pt idx="15562">
                  <c:v>3112.4</c:v>
                </c:pt>
                <c:pt idx="15563">
                  <c:v>3112.6</c:v>
                </c:pt>
                <c:pt idx="15564">
                  <c:v>3112.8</c:v>
                </c:pt>
                <c:pt idx="15565">
                  <c:v>3113</c:v>
                </c:pt>
                <c:pt idx="15566">
                  <c:v>3113.2</c:v>
                </c:pt>
                <c:pt idx="15567">
                  <c:v>3113.4</c:v>
                </c:pt>
                <c:pt idx="15568">
                  <c:v>3113.6</c:v>
                </c:pt>
                <c:pt idx="15569">
                  <c:v>3113.8</c:v>
                </c:pt>
                <c:pt idx="15570">
                  <c:v>3114</c:v>
                </c:pt>
                <c:pt idx="15571">
                  <c:v>3114.2</c:v>
                </c:pt>
                <c:pt idx="15572">
                  <c:v>3114.4</c:v>
                </c:pt>
                <c:pt idx="15573">
                  <c:v>3114.6</c:v>
                </c:pt>
                <c:pt idx="15574">
                  <c:v>3114.8</c:v>
                </c:pt>
                <c:pt idx="15575">
                  <c:v>3115</c:v>
                </c:pt>
                <c:pt idx="15576">
                  <c:v>3115.2</c:v>
                </c:pt>
                <c:pt idx="15577">
                  <c:v>3115.4</c:v>
                </c:pt>
                <c:pt idx="15578">
                  <c:v>3115.6</c:v>
                </c:pt>
                <c:pt idx="15579">
                  <c:v>3115.8</c:v>
                </c:pt>
                <c:pt idx="15580">
                  <c:v>3116</c:v>
                </c:pt>
                <c:pt idx="15581">
                  <c:v>3116.2</c:v>
                </c:pt>
                <c:pt idx="15582">
                  <c:v>3116.4</c:v>
                </c:pt>
                <c:pt idx="15583">
                  <c:v>3116.6</c:v>
                </c:pt>
                <c:pt idx="15584">
                  <c:v>3116.8</c:v>
                </c:pt>
                <c:pt idx="15585">
                  <c:v>3117</c:v>
                </c:pt>
                <c:pt idx="15586">
                  <c:v>3117.2</c:v>
                </c:pt>
                <c:pt idx="15587">
                  <c:v>3117.4</c:v>
                </c:pt>
                <c:pt idx="15588">
                  <c:v>3117.6</c:v>
                </c:pt>
                <c:pt idx="15589">
                  <c:v>3117.8</c:v>
                </c:pt>
                <c:pt idx="15590">
                  <c:v>3118</c:v>
                </c:pt>
                <c:pt idx="15591">
                  <c:v>3118.2</c:v>
                </c:pt>
                <c:pt idx="15592">
                  <c:v>3118.4</c:v>
                </c:pt>
                <c:pt idx="15593">
                  <c:v>3118.6</c:v>
                </c:pt>
                <c:pt idx="15594">
                  <c:v>3118.8</c:v>
                </c:pt>
                <c:pt idx="15595">
                  <c:v>3119</c:v>
                </c:pt>
                <c:pt idx="15596">
                  <c:v>3119.2</c:v>
                </c:pt>
                <c:pt idx="15597">
                  <c:v>3119.4</c:v>
                </c:pt>
                <c:pt idx="15598">
                  <c:v>3119.6</c:v>
                </c:pt>
                <c:pt idx="15599">
                  <c:v>3119.8</c:v>
                </c:pt>
                <c:pt idx="15600">
                  <c:v>3120</c:v>
                </c:pt>
                <c:pt idx="15601">
                  <c:v>3120.2</c:v>
                </c:pt>
                <c:pt idx="15602">
                  <c:v>3120.4</c:v>
                </c:pt>
                <c:pt idx="15603">
                  <c:v>3120.6</c:v>
                </c:pt>
                <c:pt idx="15604">
                  <c:v>3120.8</c:v>
                </c:pt>
                <c:pt idx="15605">
                  <c:v>3121</c:v>
                </c:pt>
                <c:pt idx="15606">
                  <c:v>3121.2</c:v>
                </c:pt>
                <c:pt idx="15607">
                  <c:v>3121.4</c:v>
                </c:pt>
                <c:pt idx="15608">
                  <c:v>3121.6</c:v>
                </c:pt>
                <c:pt idx="15609">
                  <c:v>3121.8</c:v>
                </c:pt>
                <c:pt idx="15610">
                  <c:v>3122</c:v>
                </c:pt>
                <c:pt idx="15611">
                  <c:v>3122.2</c:v>
                </c:pt>
                <c:pt idx="15612">
                  <c:v>3122.4</c:v>
                </c:pt>
                <c:pt idx="15613">
                  <c:v>3122.6</c:v>
                </c:pt>
                <c:pt idx="15614">
                  <c:v>3122.8</c:v>
                </c:pt>
                <c:pt idx="15615">
                  <c:v>3123</c:v>
                </c:pt>
                <c:pt idx="15616">
                  <c:v>3123.2</c:v>
                </c:pt>
                <c:pt idx="15617">
                  <c:v>3123.4</c:v>
                </c:pt>
                <c:pt idx="15618">
                  <c:v>3123.6</c:v>
                </c:pt>
                <c:pt idx="15619">
                  <c:v>3123.8</c:v>
                </c:pt>
                <c:pt idx="15620">
                  <c:v>3124</c:v>
                </c:pt>
                <c:pt idx="15621">
                  <c:v>3124.2</c:v>
                </c:pt>
                <c:pt idx="15622">
                  <c:v>3124.4</c:v>
                </c:pt>
                <c:pt idx="15623">
                  <c:v>3124.6</c:v>
                </c:pt>
                <c:pt idx="15624">
                  <c:v>3124.8</c:v>
                </c:pt>
                <c:pt idx="15625">
                  <c:v>3125</c:v>
                </c:pt>
                <c:pt idx="15626">
                  <c:v>3125.2</c:v>
                </c:pt>
                <c:pt idx="15627">
                  <c:v>3125.4</c:v>
                </c:pt>
                <c:pt idx="15628">
                  <c:v>3125.6</c:v>
                </c:pt>
                <c:pt idx="15629">
                  <c:v>3125.8</c:v>
                </c:pt>
                <c:pt idx="15630">
                  <c:v>3126</c:v>
                </c:pt>
                <c:pt idx="15631">
                  <c:v>3126.2</c:v>
                </c:pt>
                <c:pt idx="15632">
                  <c:v>3126.4</c:v>
                </c:pt>
                <c:pt idx="15633">
                  <c:v>3126.6</c:v>
                </c:pt>
                <c:pt idx="15634">
                  <c:v>3126.8</c:v>
                </c:pt>
                <c:pt idx="15635">
                  <c:v>3127</c:v>
                </c:pt>
                <c:pt idx="15636">
                  <c:v>3127.2</c:v>
                </c:pt>
                <c:pt idx="15637">
                  <c:v>3127.4</c:v>
                </c:pt>
                <c:pt idx="15638">
                  <c:v>3127.6</c:v>
                </c:pt>
                <c:pt idx="15639">
                  <c:v>3127.8</c:v>
                </c:pt>
                <c:pt idx="15640">
                  <c:v>3128</c:v>
                </c:pt>
                <c:pt idx="15641">
                  <c:v>3128.2</c:v>
                </c:pt>
                <c:pt idx="15642">
                  <c:v>3128.4</c:v>
                </c:pt>
                <c:pt idx="15643">
                  <c:v>3128.6</c:v>
                </c:pt>
                <c:pt idx="15644">
                  <c:v>3128.8</c:v>
                </c:pt>
                <c:pt idx="15645">
                  <c:v>3129</c:v>
                </c:pt>
                <c:pt idx="15646">
                  <c:v>3129.2</c:v>
                </c:pt>
                <c:pt idx="15647">
                  <c:v>3129.4</c:v>
                </c:pt>
                <c:pt idx="15648">
                  <c:v>3129.6</c:v>
                </c:pt>
                <c:pt idx="15649">
                  <c:v>3129.8</c:v>
                </c:pt>
                <c:pt idx="15650">
                  <c:v>3130</c:v>
                </c:pt>
                <c:pt idx="15651">
                  <c:v>3130.2</c:v>
                </c:pt>
                <c:pt idx="15652">
                  <c:v>3130.4</c:v>
                </c:pt>
                <c:pt idx="15653">
                  <c:v>3130.6</c:v>
                </c:pt>
                <c:pt idx="15654">
                  <c:v>3130.8</c:v>
                </c:pt>
                <c:pt idx="15655">
                  <c:v>3131</c:v>
                </c:pt>
                <c:pt idx="15656">
                  <c:v>3131.2</c:v>
                </c:pt>
                <c:pt idx="15657">
                  <c:v>3131.4</c:v>
                </c:pt>
                <c:pt idx="15658">
                  <c:v>3131.6</c:v>
                </c:pt>
                <c:pt idx="15659">
                  <c:v>3131.8</c:v>
                </c:pt>
                <c:pt idx="15660">
                  <c:v>3132</c:v>
                </c:pt>
                <c:pt idx="15661">
                  <c:v>3132.2</c:v>
                </c:pt>
                <c:pt idx="15662">
                  <c:v>3132.4</c:v>
                </c:pt>
                <c:pt idx="15663">
                  <c:v>3132.6</c:v>
                </c:pt>
                <c:pt idx="15664">
                  <c:v>3132.8</c:v>
                </c:pt>
                <c:pt idx="15665">
                  <c:v>3133</c:v>
                </c:pt>
                <c:pt idx="15666">
                  <c:v>3133.2</c:v>
                </c:pt>
                <c:pt idx="15667">
                  <c:v>3133.4</c:v>
                </c:pt>
                <c:pt idx="15668">
                  <c:v>3133.6</c:v>
                </c:pt>
                <c:pt idx="15669">
                  <c:v>3133.8</c:v>
                </c:pt>
                <c:pt idx="15670">
                  <c:v>3134</c:v>
                </c:pt>
                <c:pt idx="15671">
                  <c:v>3134.2</c:v>
                </c:pt>
                <c:pt idx="15672">
                  <c:v>3134.4</c:v>
                </c:pt>
                <c:pt idx="15673">
                  <c:v>3134.6</c:v>
                </c:pt>
                <c:pt idx="15674">
                  <c:v>3134.8</c:v>
                </c:pt>
                <c:pt idx="15675">
                  <c:v>3135</c:v>
                </c:pt>
                <c:pt idx="15676">
                  <c:v>3135.2</c:v>
                </c:pt>
                <c:pt idx="15677">
                  <c:v>3135.4</c:v>
                </c:pt>
                <c:pt idx="15678">
                  <c:v>3135.6</c:v>
                </c:pt>
                <c:pt idx="15679">
                  <c:v>3135.8</c:v>
                </c:pt>
                <c:pt idx="15680">
                  <c:v>3136</c:v>
                </c:pt>
                <c:pt idx="15681">
                  <c:v>3136.2</c:v>
                </c:pt>
                <c:pt idx="15682">
                  <c:v>3136.4</c:v>
                </c:pt>
                <c:pt idx="15683">
                  <c:v>3136.6</c:v>
                </c:pt>
                <c:pt idx="15684">
                  <c:v>3136.8</c:v>
                </c:pt>
                <c:pt idx="15685">
                  <c:v>3137</c:v>
                </c:pt>
                <c:pt idx="15686">
                  <c:v>3137.2</c:v>
                </c:pt>
                <c:pt idx="15687">
                  <c:v>3137.4</c:v>
                </c:pt>
                <c:pt idx="15688">
                  <c:v>3137.6</c:v>
                </c:pt>
                <c:pt idx="15689">
                  <c:v>3137.8</c:v>
                </c:pt>
                <c:pt idx="15690">
                  <c:v>3138</c:v>
                </c:pt>
                <c:pt idx="15691">
                  <c:v>3138.2</c:v>
                </c:pt>
                <c:pt idx="15692">
                  <c:v>3138.4</c:v>
                </c:pt>
                <c:pt idx="15693">
                  <c:v>3138.6</c:v>
                </c:pt>
                <c:pt idx="15694">
                  <c:v>3138.8</c:v>
                </c:pt>
                <c:pt idx="15695">
                  <c:v>3139</c:v>
                </c:pt>
                <c:pt idx="15696">
                  <c:v>3139.2</c:v>
                </c:pt>
                <c:pt idx="15697">
                  <c:v>3139.4</c:v>
                </c:pt>
                <c:pt idx="15698">
                  <c:v>3139.6</c:v>
                </c:pt>
                <c:pt idx="15699">
                  <c:v>3139.8</c:v>
                </c:pt>
                <c:pt idx="15700">
                  <c:v>3140</c:v>
                </c:pt>
                <c:pt idx="15701">
                  <c:v>3140.2</c:v>
                </c:pt>
                <c:pt idx="15702">
                  <c:v>3140.4</c:v>
                </c:pt>
                <c:pt idx="15703">
                  <c:v>3140.6</c:v>
                </c:pt>
                <c:pt idx="15704">
                  <c:v>3140.8</c:v>
                </c:pt>
                <c:pt idx="15705">
                  <c:v>3141</c:v>
                </c:pt>
                <c:pt idx="15706">
                  <c:v>3141.2</c:v>
                </c:pt>
                <c:pt idx="15707">
                  <c:v>3141.4</c:v>
                </c:pt>
                <c:pt idx="15708">
                  <c:v>3141.6</c:v>
                </c:pt>
                <c:pt idx="15709">
                  <c:v>3141.8</c:v>
                </c:pt>
                <c:pt idx="15710">
                  <c:v>3142</c:v>
                </c:pt>
                <c:pt idx="15711">
                  <c:v>3142.2</c:v>
                </c:pt>
                <c:pt idx="15712">
                  <c:v>3142.4</c:v>
                </c:pt>
                <c:pt idx="15713">
                  <c:v>3142.6</c:v>
                </c:pt>
                <c:pt idx="15714">
                  <c:v>3142.8</c:v>
                </c:pt>
                <c:pt idx="15715">
                  <c:v>3143</c:v>
                </c:pt>
                <c:pt idx="15716">
                  <c:v>3143.2</c:v>
                </c:pt>
                <c:pt idx="15717">
                  <c:v>3143.4</c:v>
                </c:pt>
                <c:pt idx="15718">
                  <c:v>3143.6</c:v>
                </c:pt>
                <c:pt idx="15719">
                  <c:v>3143.8</c:v>
                </c:pt>
                <c:pt idx="15720">
                  <c:v>3144</c:v>
                </c:pt>
                <c:pt idx="15721">
                  <c:v>3144.2</c:v>
                </c:pt>
                <c:pt idx="15722">
                  <c:v>3144.4</c:v>
                </c:pt>
                <c:pt idx="15723">
                  <c:v>3144.6</c:v>
                </c:pt>
                <c:pt idx="15724">
                  <c:v>3144.8</c:v>
                </c:pt>
                <c:pt idx="15725">
                  <c:v>3145</c:v>
                </c:pt>
                <c:pt idx="15726">
                  <c:v>3145.2</c:v>
                </c:pt>
                <c:pt idx="15727">
                  <c:v>3145.4</c:v>
                </c:pt>
                <c:pt idx="15728">
                  <c:v>3145.6</c:v>
                </c:pt>
                <c:pt idx="15729">
                  <c:v>3145.8</c:v>
                </c:pt>
                <c:pt idx="15730">
                  <c:v>3146</c:v>
                </c:pt>
                <c:pt idx="15731">
                  <c:v>3146.2</c:v>
                </c:pt>
                <c:pt idx="15732">
                  <c:v>3146.4</c:v>
                </c:pt>
                <c:pt idx="15733">
                  <c:v>3146.6</c:v>
                </c:pt>
                <c:pt idx="15734">
                  <c:v>3146.8</c:v>
                </c:pt>
                <c:pt idx="15735">
                  <c:v>3147</c:v>
                </c:pt>
                <c:pt idx="15736">
                  <c:v>3147.2</c:v>
                </c:pt>
                <c:pt idx="15737">
                  <c:v>3147.4</c:v>
                </c:pt>
                <c:pt idx="15738">
                  <c:v>3147.6</c:v>
                </c:pt>
                <c:pt idx="15739">
                  <c:v>3147.8</c:v>
                </c:pt>
                <c:pt idx="15740">
                  <c:v>3148</c:v>
                </c:pt>
                <c:pt idx="15741">
                  <c:v>3148.2</c:v>
                </c:pt>
                <c:pt idx="15742">
                  <c:v>3148.4</c:v>
                </c:pt>
                <c:pt idx="15743">
                  <c:v>3148.6</c:v>
                </c:pt>
                <c:pt idx="15744">
                  <c:v>3148.8</c:v>
                </c:pt>
                <c:pt idx="15745">
                  <c:v>3149</c:v>
                </c:pt>
                <c:pt idx="15746">
                  <c:v>3149.2</c:v>
                </c:pt>
                <c:pt idx="15747">
                  <c:v>3149.4</c:v>
                </c:pt>
                <c:pt idx="15748">
                  <c:v>3149.6</c:v>
                </c:pt>
                <c:pt idx="15749">
                  <c:v>3149.8</c:v>
                </c:pt>
                <c:pt idx="15750">
                  <c:v>3150</c:v>
                </c:pt>
                <c:pt idx="15751">
                  <c:v>3150.2</c:v>
                </c:pt>
                <c:pt idx="15752">
                  <c:v>3150.4</c:v>
                </c:pt>
                <c:pt idx="15753">
                  <c:v>3150.6</c:v>
                </c:pt>
                <c:pt idx="15754">
                  <c:v>3150.8</c:v>
                </c:pt>
                <c:pt idx="15755">
                  <c:v>3151</c:v>
                </c:pt>
                <c:pt idx="15756">
                  <c:v>3151.2</c:v>
                </c:pt>
                <c:pt idx="15757">
                  <c:v>3151.4</c:v>
                </c:pt>
                <c:pt idx="15758">
                  <c:v>3151.6</c:v>
                </c:pt>
                <c:pt idx="15759">
                  <c:v>3151.8</c:v>
                </c:pt>
                <c:pt idx="15760">
                  <c:v>3152</c:v>
                </c:pt>
                <c:pt idx="15761">
                  <c:v>3152.2</c:v>
                </c:pt>
                <c:pt idx="15762">
                  <c:v>3152.4</c:v>
                </c:pt>
                <c:pt idx="15763">
                  <c:v>3152.6</c:v>
                </c:pt>
                <c:pt idx="15764">
                  <c:v>3152.8</c:v>
                </c:pt>
                <c:pt idx="15765">
                  <c:v>3153</c:v>
                </c:pt>
                <c:pt idx="15766">
                  <c:v>3153.2</c:v>
                </c:pt>
                <c:pt idx="15767">
                  <c:v>3153.4</c:v>
                </c:pt>
                <c:pt idx="15768">
                  <c:v>3153.6</c:v>
                </c:pt>
                <c:pt idx="15769">
                  <c:v>3153.8</c:v>
                </c:pt>
                <c:pt idx="15770">
                  <c:v>3154</c:v>
                </c:pt>
                <c:pt idx="15771">
                  <c:v>3154.2</c:v>
                </c:pt>
                <c:pt idx="15772">
                  <c:v>3154.4</c:v>
                </c:pt>
                <c:pt idx="15773">
                  <c:v>3154.6</c:v>
                </c:pt>
                <c:pt idx="15774">
                  <c:v>3154.8</c:v>
                </c:pt>
                <c:pt idx="15775">
                  <c:v>3155</c:v>
                </c:pt>
                <c:pt idx="15776">
                  <c:v>3155.2</c:v>
                </c:pt>
                <c:pt idx="15777">
                  <c:v>3155.4</c:v>
                </c:pt>
                <c:pt idx="15778">
                  <c:v>3155.6</c:v>
                </c:pt>
                <c:pt idx="15779">
                  <c:v>3155.8</c:v>
                </c:pt>
                <c:pt idx="15780">
                  <c:v>3156</c:v>
                </c:pt>
                <c:pt idx="15781">
                  <c:v>3156.2</c:v>
                </c:pt>
                <c:pt idx="15782">
                  <c:v>3156.4</c:v>
                </c:pt>
                <c:pt idx="15783">
                  <c:v>3156.6</c:v>
                </c:pt>
                <c:pt idx="15784">
                  <c:v>3156.8</c:v>
                </c:pt>
                <c:pt idx="15785">
                  <c:v>3157</c:v>
                </c:pt>
                <c:pt idx="15786">
                  <c:v>3157.2</c:v>
                </c:pt>
                <c:pt idx="15787">
                  <c:v>3157.4</c:v>
                </c:pt>
                <c:pt idx="15788">
                  <c:v>3157.6</c:v>
                </c:pt>
                <c:pt idx="15789">
                  <c:v>3157.8</c:v>
                </c:pt>
                <c:pt idx="15790">
                  <c:v>3158</c:v>
                </c:pt>
                <c:pt idx="15791">
                  <c:v>3158.2</c:v>
                </c:pt>
                <c:pt idx="15792">
                  <c:v>3158.4</c:v>
                </c:pt>
                <c:pt idx="15793">
                  <c:v>3158.6</c:v>
                </c:pt>
                <c:pt idx="15794">
                  <c:v>3158.8</c:v>
                </c:pt>
                <c:pt idx="15795">
                  <c:v>3159</c:v>
                </c:pt>
                <c:pt idx="15796">
                  <c:v>3159.2</c:v>
                </c:pt>
                <c:pt idx="15797">
                  <c:v>3159.4</c:v>
                </c:pt>
                <c:pt idx="15798">
                  <c:v>3159.6</c:v>
                </c:pt>
                <c:pt idx="15799">
                  <c:v>3159.8</c:v>
                </c:pt>
                <c:pt idx="15800">
                  <c:v>3160</c:v>
                </c:pt>
                <c:pt idx="15801">
                  <c:v>3160.2</c:v>
                </c:pt>
                <c:pt idx="15802">
                  <c:v>3160.4</c:v>
                </c:pt>
                <c:pt idx="15803">
                  <c:v>3160.6</c:v>
                </c:pt>
                <c:pt idx="15804">
                  <c:v>3160.8</c:v>
                </c:pt>
                <c:pt idx="15805">
                  <c:v>3161</c:v>
                </c:pt>
                <c:pt idx="15806">
                  <c:v>3161.2</c:v>
                </c:pt>
                <c:pt idx="15807">
                  <c:v>3161.4</c:v>
                </c:pt>
                <c:pt idx="15808">
                  <c:v>3161.6</c:v>
                </c:pt>
                <c:pt idx="15809">
                  <c:v>3161.8</c:v>
                </c:pt>
                <c:pt idx="15810">
                  <c:v>3162</c:v>
                </c:pt>
                <c:pt idx="15811">
                  <c:v>3162.2</c:v>
                </c:pt>
                <c:pt idx="15812">
                  <c:v>3162.4</c:v>
                </c:pt>
                <c:pt idx="15813">
                  <c:v>3162.6</c:v>
                </c:pt>
                <c:pt idx="15814">
                  <c:v>3162.8</c:v>
                </c:pt>
                <c:pt idx="15815">
                  <c:v>3163</c:v>
                </c:pt>
                <c:pt idx="15816">
                  <c:v>3163.2</c:v>
                </c:pt>
                <c:pt idx="15817">
                  <c:v>3163.4</c:v>
                </c:pt>
                <c:pt idx="15818">
                  <c:v>3163.6</c:v>
                </c:pt>
                <c:pt idx="15819">
                  <c:v>3163.8</c:v>
                </c:pt>
                <c:pt idx="15820">
                  <c:v>3164</c:v>
                </c:pt>
                <c:pt idx="15821">
                  <c:v>3164.2</c:v>
                </c:pt>
                <c:pt idx="15822">
                  <c:v>3164.4</c:v>
                </c:pt>
                <c:pt idx="15823">
                  <c:v>3164.6</c:v>
                </c:pt>
                <c:pt idx="15824">
                  <c:v>3164.8</c:v>
                </c:pt>
                <c:pt idx="15825">
                  <c:v>3165</c:v>
                </c:pt>
                <c:pt idx="15826">
                  <c:v>3165.2</c:v>
                </c:pt>
                <c:pt idx="15827">
                  <c:v>3165.4</c:v>
                </c:pt>
                <c:pt idx="15828">
                  <c:v>3165.6</c:v>
                </c:pt>
                <c:pt idx="15829">
                  <c:v>3165.8</c:v>
                </c:pt>
                <c:pt idx="15830">
                  <c:v>3166</c:v>
                </c:pt>
                <c:pt idx="15831">
                  <c:v>3166.2</c:v>
                </c:pt>
                <c:pt idx="15832">
                  <c:v>3166.4</c:v>
                </c:pt>
                <c:pt idx="15833">
                  <c:v>3166.6</c:v>
                </c:pt>
                <c:pt idx="15834">
                  <c:v>3166.8</c:v>
                </c:pt>
                <c:pt idx="15835">
                  <c:v>3167</c:v>
                </c:pt>
                <c:pt idx="15836">
                  <c:v>3167.2</c:v>
                </c:pt>
                <c:pt idx="15837">
                  <c:v>3167.4</c:v>
                </c:pt>
                <c:pt idx="15838">
                  <c:v>3167.6</c:v>
                </c:pt>
                <c:pt idx="15839">
                  <c:v>3167.8</c:v>
                </c:pt>
                <c:pt idx="15840">
                  <c:v>3168</c:v>
                </c:pt>
                <c:pt idx="15841">
                  <c:v>3168.2</c:v>
                </c:pt>
                <c:pt idx="15842">
                  <c:v>3168.4</c:v>
                </c:pt>
                <c:pt idx="15843">
                  <c:v>3168.6</c:v>
                </c:pt>
                <c:pt idx="15844">
                  <c:v>3168.8</c:v>
                </c:pt>
                <c:pt idx="15845">
                  <c:v>3169</c:v>
                </c:pt>
                <c:pt idx="15846">
                  <c:v>3169.2</c:v>
                </c:pt>
                <c:pt idx="15847">
                  <c:v>3169.4</c:v>
                </c:pt>
                <c:pt idx="15848">
                  <c:v>3169.6</c:v>
                </c:pt>
                <c:pt idx="15849">
                  <c:v>3169.8</c:v>
                </c:pt>
                <c:pt idx="15850">
                  <c:v>3170</c:v>
                </c:pt>
                <c:pt idx="15851">
                  <c:v>3170.2</c:v>
                </c:pt>
                <c:pt idx="15852">
                  <c:v>3170.4</c:v>
                </c:pt>
                <c:pt idx="15853">
                  <c:v>3170.6</c:v>
                </c:pt>
                <c:pt idx="15854">
                  <c:v>3170.8</c:v>
                </c:pt>
                <c:pt idx="15855">
                  <c:v>3171</c:v>
                </c:pt>
                <c:pt idx="15856">
                  <c:v>3171.2</c:v>
                </c:pt>
                <c:pt idx="15857">
                  <c:v>3171.4</c:v>
                </c:pt>
                <c:pt idx="15858">
                  <c:v>3171.6</c:v>
                </c:pt>
                <c:pt idx="15859">
                  <c:v>3171.8</c:v>
                </c:pt>
                <c:pt idx="15860">
                  <c:v>3172</c:v>
                </c:pt>
                <c:pt idx="15861">
                  <c:v>3172.2</c:v>
                </c:pt>
                <c:pt idx="15862">
                  <c:v>3172.4</c:v>
                </c:pt>
                <c:pt idx="15863">
                  <c:v>3172.6</c:v>
                </c:pt>
                <c:pt idx="15864">
                  <c:v>3172.8</c:v>
                </c:pt>
                <c:pt idx="15865">
                  <c:v>3173</c:v>
                </c:pt>
                <c:pt idx="15866">
                  <c:v>3173.2</c:v>
                </c:pt>
                <c:pt idx="15867">
                  <c:v>3173.4</c:v>
                </c:pt>
                <c:pt idx="15868">
                  <c:v>3173.6</c:v>
                </c:pt>
                <c:pt idx="15869">
                  <c:v>3173.8</c:v>
                </c:pt>
                <c:pt idx="15870">
                  <c:v>3174</c:v>
                </c:pt>
                <c:pt idx="15871">
                  <c:v>3174.2</c:v>
                </c:pt>
                <c:pt idx="15872">
                  <c:v>3174.4</c:v>
                </c:pt>
                <c:pt idx="15873">
                  <c:v>3174.6</c:v>
                </c:pt>
                <c:pt idx="15874">
                  <c:v>3174.8</c:v>
                </c:pt>
                <c:pt idx="15875">
                  <c:v>3175</c:v>
                </c:pt>
                <c:pt idx="15876">
                  <c:v>3175.2</c:v>
                </c:pt>
                <c:pt idx="15877">
                  <c:v>3175.4</c:v>
                </c:pt>
                <c:pt idx="15878">
                  <c:v>3175.6</c:v>
                </c:pt>
                <c:pt idx="15879">
                  <c:v>3175.8</c:v>
                </c:pt>
                <c:pt idx="15880">
                  <c:v>3176</c:v>
                </c:pt>
                <c:pt idx="15881">
                  <c:v>3176.2</c:v>
                </c:pt>
                <c:pt idx="15882">
                  <c:v>3176.4</c:v>
                </c:pt>
                <c:pt idx="15883">
                  <c:v>3176.6</c:v>
                </c:pt>
                <c:pt idx="15884">
                  <c:v>3176.8</c:v>
                </c:pt>
                <c:pt idx="15885">
                  <c:v>3177</c:v>
                </c:pt>
                <c:pt idx="15886">
                  <c:v>3177.2</c:v>
                </c:pt>
                <c:pt idx="15887">
                  <c:v>3177.4</c:v>
                </c:pt>
                <c:pt idx="15888">
                  <c:v>3177.6</c:v>
                </c:pt>
                <c:pt idx="15889">
                  <c:v>3177.8</c:v>
                </c:pt>
                <c:pt idx="15890">
                  <c:v>3178</c:v>
                </c:pt>
                <c:pt idx="15891">
                  <c:v>3178.2</c:v>
                </c:pt>
                <c:pt idx="15892">
                  <c:v>3178.4</c:v>
                </c:pt>
                <c:pt idx="15893">
                  <c:v>3178.6</c:v>
                </c:pt>
                <c:pt idx="15894">
                  <c:v>3178.8</c:v>
                </c:pt>
                <c:pt idx="15895">
                  <c:v>3179</c:v>
                </c:pt>
                <c:pt idx="15896">
                  <c:v>3179.2</c:v>
                </c:pt>
                <c:pt idx="15897">
                  <c:v>3179.4</c:v>
                </c:pt>
                <c:pt idx="15898">
                  <c:v>3179.6</c:v>
                </c:pt>
                <c:pt idx="15899">
                  <c:v>3179.8</c:v>
                </c:pt>
                <c:pt idx="15900">
                  <c:v>3180</c:v>
                </c:pt>
                <c:pt idx="15901">
                  <c:v>3180.2</c:v>
                </c:pt>
                <c:pt idx="15902">
                  <c:v>3180.4</c:v>
                </c:pt>
                <c:pt idx="15903">
                  <c:v>3180.6</c:v>
                </c:pt>
                <c:pt idx="15904">
                  <c:v>3180.8</c:v>
                </c:pt>
                <c:pt idx="15905">
                  <c:v>3181</c:v>
                </c:pt>
                <c:pt idx="15906">
                  <c:v>3181.2</c:v>
                </c:pt>
                <c:pt idx="15907">
                  <c:v>3181.4</c:v>
                </c:pt>
                <c:pt idx="15908">
                  <c:v>3181.6</c:v>
                </c:pt>
                <c:pt idx="15909">
                  <c:v>3181.8</c:v>
                </c:pt>
                <c:pt idx="15910">
                  <c:v>3182</c:v>
                </c:pt>
                <c:pt idx="15911">
                  <c:v>3182.2</c:v>
                </c:pt>
                <c:pt idx="15912">
                  <c:v>3182.4</c:v>
                </c:pt>
                <c:pt idx="15913">
                  <c:v>3182.6</c:v>
                </c:pt>
                <c:pt idx="15914">
                  <c:v>3182.8</c:v>
                </c:pt>
                <c:pt idx="15915">
                  <c:v>3183</c:v>
                </c:pt>
                <c:pt idx="15916">
                  <c:v>3183.2</c:v>
                </c:pt>
                <c:pt idx="15917">
                  <c:v>3183.4</c:v>
                </c:pt>
                <c:pt idx="15918">
                  <c:v>3183.6</c:v>
                </c:pt>
                <c:pt idx="15919">
                  <c:v>3183.8</c:v>
                </c:pt>
                <c:pt idx="15920">
                  <c:v>3184</c:v>
                </c:pt>
                <c:pt idx="15921">
                  <c:v>3184.2</c:v>
                </c:pt>
                <c:pt idx="15922">
                  <c:v>3184.4</c:v>
                </c:pt>
                <c:pt idx="15923">
                  <c:v>3184.6</c:v>
                </c:pt>
                <c:pt idx="15924">
                  <c:v>3184.8</c:v>
                </c:pt>
                <c:pt idx="15925">
                  <c:v>3185</c:v>
                </c:pt>
                <c:pt idx="15926">
                  <c:v>3185.2</c:v>
                </c:pt>
                <c:pt idx="15927">
                  <c:v>3185.4</c:v>
                </c:pt>
                <c:pt idx="15928">
                  <c:v>3185.6</c:v>
                </c:pt>
                <c:pt idx="15929">
                  <c:v>3185.8</c:v>
                </c:pt>
                <c:pt idx="15930">
                  <c:v>3186</c:v>
                </c:pt>
                <c:pt idx="15931">
                  <c:v>3186.2</c:v>
                </c:pt>
                <c:pt idx="15932">
                  <c:v>3186.4</c:v>
                </c:pt>
                <c:pt idx="15933">
                  <c:v>3186.6</c:v>
                </c:pt>
                <c:pt idx="15934">
                  <c:v>3186.8</c:v>
                </c:pt>
                <c:pt idx="15935">
                  <c:v>3187</c:v>
                </c:pt>
                <c:pt idx="15936">
                  <c:v>3187.2</c:v>
                </c:pt>
                <c:pt idx="15937">
                  <c:v>3187.4</c:v>
                </c:pt>
                <c:pt idx="15938">
                  <c:v>3187.6</c:v>
                </c:pt>
                <c:pt idx="15939">
                  <c:v>3187.8</c:v>
                </c:pt>
                <c:pt idx="15940">
                  <c:v>3188</c:v>
                </c:pt>
                <c:pt idx="15941">
                  <c:v>3188.2</c:v>
                </c:pt>
                <c:pt idx="15942">
                  <c:v>3188.4</c:v>
                </c:pt>
                <c:pt idx="15943">
                  <c:v>3188.6</c:v>
                </c:pt>
                <c:pt idx="15944">
                  <c:v>3188.8</c:v>
                </c:pt>
                <c:pt idx="15945">
                  <c:v>3189</c:v>
                </c:pt>
                <c:pt idx="15946">
                  <c:v>3189.2</c:v>
                </c:pt>
                <c:pt idx="15947">
                  <c:v>3189.4</c:v>
                </c:pt>
                <c:pt idx="15948">
                  <c:v>3189.6</c:v>
                </c:pt>
                <c:pt idx="15949">
                  <c:v>3189.8</c:v>
                </c:pt>
                <c:pt idx="15950">
                  <c:v>3190</c:v>
                </c:pt>
                <c:pt idx="15951">
                  <c:v>3190.2</c:v>
                </c:pt>
                <c:pt idx="15952">
                  <c:v>3190.4</c:v>
                </c:pt>
                <c:pt idx="15953">
                  <c:v>3190.6</c:v>
                </c:pt>
                <c:pt idx="15954">
                  <c:v>3190.8</c:v>
                </c:pt>
                <c:pt idx="15955">
                  <c:v>3191</c:v>
                </c:pt>
                <c:pt idx="15956">
                  <c:v>3191.2</c:v>
                </c:pt>
                <c:pt idx="15957">
                  <c:v>3191.4</c:v>
                </c:pt>
                <c:pt idx="15958">
                  <c:v>3191.6</c:v>
                </c:pt>
                <c:pt idx="15959">
                  <c:v>3191.8</c:v>
                </c:pt>
                <c:pt idx="15960">
                  <c:v>3192</c:v>
                </c:pt>
                <c:pt idx="15961">
                  <c:v>3192.2</c:v>
                </c:pt>
                <c:pt idx="15962">
                  <c:v>3192.4</c:v>
                </c:pt>
                <c:pt idx="15963">
                  <c:v>3192.6</c:v>
                </c:pt>
                <c:pt idx="15964">
                  <c:v>3192.8</c:v>
                </c:pt>
                <c:pt idx="15965">
                  <c:v>3193</c:v>
                </c:pt>
                <c:pt idx="15966">
                  <c:v>3193.2</c:v>
                </c:pt>
                <c:pt idx="15967">
                  <c:v>3193.4</c:v>
                </c:pt>
                <c:pt idx="15968">
                  <c:v>3193.6</c:v>
                </c:pt>
                <c:pt idx="15969">
                  <c:v>3193.8</c:v>
                </c:pt>
                <c:pt idx="15970">
                  <c:v>3194</c:v>
                </c:pt>
                <c:pt idx="15971">
                  <c:v>3194.2</c:v>
                </c:pt>
                <c:pt idx="15972">
                  <c:v>3194.4</c:v>
                </c:pt>
                <c:pt idx="15973">
                  <c:v>3194.6</c:v>
                </c:pt>
                <c:pt idx="15974">
                  <c:v>3194.8</c:v>
                </c:pt>
                <c:pt idx="15975">
                  <c:v>3195</c:v>
                </c:pt>
                <c:pt idx="15976">
                  <c:v>3195.2</c:v>
                </c:pt>
                <c:pt idx="15977">
                  <c:v>3195.4</c:v>
                </c:pt>
                <c:pt idx="15978">
                  <c:v>3195.6</c:v>
                </c:pt>
                <c:pt idx="15979">
                  <c:v>3195.8</c:v>
                </c:pt>
                <c:pt idx="15980">
                  <c:v>3196</c:v>
                </c:pt>
                <c:pt idx="15981">
                  <c:v>3196.2</c:v>
                </c:pt>
                <c:pt idx="15982">
                  <c:v>3196.4</c:v>
                </c:pt>
                <c:pt idx="15983">
                  <c:v>3196.6</c:v>
                </c:pt>
                <c:pt idx="15984">
                  <c:v>3196.8</c:v>
                </c:pt>
                <c:pt idx="15985">
                  <c:v>3197</c:v>
                </c:pt>
                <c:pt idx="15986">
                  <c:v>3197.2</c:v>
                </c:pt>
                <c:pt idx="15987">
                  <c:v>3197.4</c:v>
                </c:pt>
                <c:pt idx="15988">
                  <c:v>3197.6</c:v>
                </c:pt>
                <c:pt idx="15989">
                  <c:v>3197.8</c:v>
                </c:pt>
                <c:pt idx="15990">
                  <c:v>3198</c:v>
                </c:pt>
                <c:pt idx="15991">
                  <c:v>3198.2</c:v>
                </c:pt>
                <c:pt idx="15992">
                  <c:v>3198.4</c:v>
                </c:pt>
                <c:pt idx="15993">
                  <c:v>3198.6</c:v>
                </c:pt>
                <c:pt idx="15994">
                  <c:v>3198.8</c:v>
                </c:pt>
                <c:pt idx="15995">
                  <c:v>3199</c:v>
                </c:pt>
                <c:pt idx="15996">
                  <c:v>3199.2</c:v>
                </c:pt>
                <c:pt idx="15997">
                  <c:v>3199.4</c:v>
                </c:pt>
                <c:pt idx="15998">
                  <c:v>3199.6</c:v>
                </c:pt>
                <c:pt idx="15999">
                  <c:v>3199.8</c:v>
                </c:pt>
                <c:pt idx="16000">
                  <c:v>3200</c:v>
                </c:pt>
                <c:pt idx="16001">
                  <c:v>3200.2</c:v>
                </c:pt>
                <c:pt idx="16002">
                  <c:v>3200.4</c:v>
                </c:pt>
                <c:pt idx="16003">
                  <c:v>3200.6</c:v>
                </c:pt>
                <c:pt idx="16004">
                  <c:v>3200.8</c:v>
                </c:pt>
                <c:pt idx="16005">
                  <c:v>3201</c:v>
                </c:pt>
                <c:pt idx="16006">
                  <c:v>3201.2</c:v>
                </c:pt>
                <c:pt idx="16007">
                  <c:v>3201.4</c:v>
                </c:pt>
                <c:pt idx="16008">
                  <c:v>3201.6</c:v>
                </c:pt>
                <c:pt idx="16009">
                  <c:v>3201.8</c:v>
                </c:pt>
                <c:pt idx="16010">
                  <c:v>3202</c:v>
                </c:pt>
                <c:pt idx="16011">
                  <c:v>3202.2</c:v>
                </c:pt>
                <c:pt idx="16012">
                  <c:v>3202.4</c:v>
                </c:pt>
                <c:pt idx="16013">
                  <c:v>3202.6</c:v>
                </c:pt>
                <c:pt idx="16014">
                  <c:v>3202.8</c:v>
                </c:pt>
                <c:pt idx="16015">
                  <c:v>3203</c:v>
                </c:pt>
                <c:pt idx="16016">
                  <c:v>3203.2</c:v>
                </c:pt>
                <c:pt idx="16017">
                  <c:v>3203.4</c:v>
                </c:pt>
                <c:pt idx="16018">
                  <c:v>3203.6</c:v>
                </c:pt>
                <c:pt idx="16019">
                  <c:v>3203.8</c:v>
                </c:pt>
                <c:pt idx="16020">
                  <c:v>3204</c:v>
                </c:pt>
                <c:pt idx="16021">
                  <c:v>3204.2</c:v>
                </c:pt>
                <c:pt idx="16022">
                  <c:v>3204.4</c:v>
                </c:pt>
                <c:pt idx="16023">
                  <c:v>3204.6</c:v>
                </c:pt>
                <c:pt idx="16024">
                  <c:v>3204.8</c:v>
                </c:pt>
                <c:pt idx="16025">
                  <c:v>3205</c:v>
                </c:pt>
                <c:pt idx="16026">
                  <c:v>3205.2</c:v>
                </c:pt>
                <c:pt idx="16027">
                  <c:v>3205.4</c:v>
                </c:pt>
                <c:pt idx="16028">
                  <c:v>3205.6</c:v>
                </c:pt>
                <c:pt idx="16029">
                  <c:v>3205.8</c:v>
                </c:pt>
                <c:pt idx="16030">
                  <c:v>3206</c:v>
                </c:pt>
                <c:pt idx="16031">
                  <c:v>3206.2</c:v>
                </c:pt>
                <c:pt idx="16032">
                  <c:v>3206.4</c:v>
                </c:pt>
                <c:pt idx="16033">
                  <c:v>3206.6</c:v>
                </c:pt>
                <c:pt idx="16034">
                  <c:v>3206.8</c:v>
                </c:pt>
                <c:pt idx="16035">
                  <c:v>3207</c:v>
                </c:pt>
                <c:pt idx="16036">
                  <c:v>3207.2</c:v>
                </c:pt>
                <c:pt idx="16037">
                  <c:v>3207.4</c:v>
                </c:pt>
                <c:pt idx="16038">
                  <c:v>3207.6</c:v>
                </c:pt>
                <c:pt idx="16039">
                  <c:v>3207.8</c:v>
                </c:pt>
                <c:pt idx="16040">
                  <c:v>3208</c:v>
                </c:pt>
                <c:pt idx="16041">
                  <c:v>3208.2</c:v>
                </c:pt>
                <c:pt idx="16042">
                  <c:v>3208.4</c:v>
                </c:pt>
                <c:pt idx="16043">
                  <c:v>3208.6</c:v>
                </c:pt>
                <c:pt idx="16044">
                  <c:v>3208.8</c:v>
                </c:pt>
                <c:pt idx="16045">
                  <c:v>3209</c:v>
                </c:pt>
                <c:pt idx="16046">
                  <c:v>3209.2</c:v>
                </c:pt>
                <c:pt idx="16047">
                  <c:v>3209.4</c:v>
                </c:pt>
                <c:pt idx="16048">
                  <c:v>3209.6</c:v>
                </c:pt>
                <c:pt idx="16049">
                  <c:v>3209.8</c:v>
                </c:pt>
                <c:pt idx="16050">
                  <c:v>3210</c:v>
                </c:pt>
                <c:pt idx="16051">
                  <c:v>3210.2</c:v>
                </c:pt>
                <c:pt idx="16052">
                  <c:v>3210.4</c:v>
                </c:pt>
                <c:pt idx="16053">
                  <c:v>3210.6</c:v>
                </c:pt>
                <c:pt idx="16054">
                  <c:v>3210.8</c:v>
                </c:pt>
                <c:pt idx="16055">
                  <c:v>3211</c:v>
                </c:pt>
                <c:pt idx="16056">
                  <c:v>3211.2</c:v>
                </c:pt>
                <c:pt idx="16057">
                  <c:v>3211.4</c:v>
                </c:pt>
                <c:pt idx="16058">
                  <c:v>3211.6</c:v>
                </c:pt>
                <c:pt idx="16059">
                  <c:v>3211.8</c:v>
                </c:pt>
                <c:pt idx="16060">
                  <c:v>3212</c:v>
                </c:pt>
                <c:pt idx="16061">
                  <c:v>3212.2</c:v>
                </c:pt>
                <c:pt idx="16062">
                  <c:v>3212.4</c:v>
                </c:pt>
                <c:pt idx="16063">
                  <c:v>3212.6</c:v>
                </c:pt>
                <c:pt idx="16064">
                  <c:v>3212.8</c:v>
                </c:pt>
                <c:pt idx="16065">
                  <c:v>3213</c:v>
                </c:pt>
                <c:pt idx="16066">
                  <c:v>3213.2</c:v>
                </c:pt>
                <c:pt idx="16067">
                  <c:v>3213.4</c:v>
                </c:pt>
                <c:pt idx="16068">
                  <c:v>3213.6</c:v>
                </c:pt>
                <c:pt idx="16069">
                  <c:v>3213.8</c:v>
                </c:pt>
                <c:pt idx="16070">
                  <c:v>3214</c:v>
                </c:pt>
                <c:pt idx="16071">
                  <c:v>3214.2</c:v>
                </c:pt>
                <c:pt idx="16072">
                  <c:v>3214.4</c:v>
                </c:pt>
                <c:pt idx="16073">
                  <c:v>3214.6</c:v>
                </c:pt>
                <c:pt idx="16074">
                  <c:v>3214.8</c:v>
                </c:pt>
                <c:pt idx="16075">
                  <c:v>3215</c:v>
                </c:pt>
                <c:pt idx="16076">
                  <c:v>3215.2</c:v>
                </c:pt>
                <c:pt idx="16077">
                  <c:v>3215.4</c:v>
                </c:pt>
                <c:pt idx="16078">
                  <c:v>3215.6</c:v>
                </c:pt>
                <c:pt idx="16079">
                  <c:v>3215.8</c:v>
                </c:pt>
                <c:pt idx="16080">
                  <c:v>3216</c:v>
                </c:pt>
                <c:pt idx="16081">
                  <c:v>3216.2</c:v>
                </c:pt>
                <c:pt idx="16082">
                  <c:v>3216.4</c:v>
                </c:pt>
                <c:pt idx="16083">
                  <c:v>3216.6</c:v>
                </c:pt>
                <c:pt idx="16084">
                  <c:v>3216.8</c:v>
                </c:pt>
                <c:pt idx="16085">
                  <c:v>3217</c:v>
                </c:pt>
                <c:pt idx="16086">
                  <c:v>3217.2</c:v>
                </c:pt>
                <c:pt idx="16087">
                  <c:v>3217.4</c:v>
                </c:pt>
                <c:pt idx="16088">
                  <c:v>3217.6</c:v>
                </c:pt>
                <c:pt idx="16089">
                  <c:v>3217.8</c:v>
                </c:pt>
                <c:pt idx="16090">
                  <c:v>3218</c:v>
                </c:pt>
                <c:pt idx="16091">
                  <c:v>3218.2</c:v>
                </c:pt>
                <c:pt idx="16092">
                  <c:v>3218.4</c:v>
                </c:pt>
                <c:pt idx="16093">
                  <c:v>3218.6</c:v>
                </c:pt>
                <c:pt idx="16094">
                  <c:v>3218.8</c:v>
                </c:pt>
                <c:pt idx="16095">
                  <c:v>3219</c:v>
                </c:pt>
                <c:pt idx="16096">
                  <c:v>3219.2</c:v>
                </c:pt>
                <c:pt idx="16097">
                  <c:v>3219.4</c:v>
                </c:pt>
                <c:pt idx="16098">
                  <c:v>3219.6</c:v>
                </c:pt>
                <c:pt idx="16099">
                  <c:v>3219.8</c:v>
                </c:pt>
                <c:pt idx="16100">
                  <c:v>3220</c:v>
                </c:pt>
                <c:pt idx="16101">
                  <c:v>3220.2</c:v>
                </c:pt>
                <c:pt idx="16102">
                  <c:v>3220.4</c:v>
                </c:pt>
                <c:pt idx="16103">
                  <c:v>3220.6</c:v>
                </c:pt>
                <c:pt idx="16104">
                  <c:v>3220.8</c:v>
                </c:pt>
                <c:pt idx="16105">
                  <c:v>3221</c:v>
                </c:pt>
                <c:pt idx="16106">
                  <c:v>3221.2</c:v>
                </c:pt>
                <c:pt idx="16107">
                  <c:v>3221.4</c:v>
                </c:pt>
                <c:pt idx="16108">
                  <c:v>3221.6</c:v>
                </c:pt>
                <c:pt idx="16109">
                  <c:v>3221.8</c:v>
                </c:pt>
                <c:pt idx="16110">
                  <c:v>3222</c:v>
                </c:pt>
                <c:pt idx="16111">
                  <c:v>3222.2</c:v>
                </c:pt>
                <c:pt idx="16112">
                  <c:v>3222.4</c:v>
                </c:pt>
                <c:pt idx="16113">
                  <c:v>3222.6</c:v>
                </c:pt>
                <c:pt idx="16114">
                  <c:v>3222.8</c:v>
                </c:pt>
                <c:pt idx="16115">
                  <c:v>3223</c:v>
                </c:pt>
                <c:pt idx="16116">
                  <c:v>3223.2</c:v>
                </c:pt>
                <c:pt idx="16117">
                  <c:v>3223.4</c:v>
                </c:pt>
                <c:pt idx="16118">
                  <c:v>3223.6</c:v>
                </c:pt>
                <c:pt idx="16119">
                  <c:v>3223.8</c:v>
                </c:pt>
                <c:pt idx="16120">
                  <c:v>3224</c:v>
                </c:pt>
                <c:pt idx="16121">
                  <c:v>3224.2</c:v>
                </c:pt>
                <c:pt idx="16122">
                  <c:v>3224.4</c:v>
                </c:pt>
                <c:pt idx="16123">
                  <c:v>3224.6</c:v>
                </c:pt>
                <c:pt idx="16124">
                  <c:v>3224.8</c:v>
                </c:pt>
                <c:pt idx="16125">
                  <c:v>3225</c:v>
                </c:pt>
                <c:pt idx="16126">
                  <c:v>3225.2</c:v>
                </c:pt>
                <c:pt idx="16127">
                  <c:v>3225.4</c:v>
                </c:pt>
                <c:pt idx="16128">
                  <c:v>3225.6</c:v>
                </c:pt>
                <c:pt idx="16129">
                  <c:v>3225.8</c:v>
                </c:pt>
                <c:pt idx="16130">
                  <c:v>3226</c:v>
                </c:pt>
                <c:pt idx="16131">
                  <c:v>3226.2</c:v>
                </c:pt>
                <c:pt idx="16132">
                  <c:v>3226.4</c:v>
                </c:pt>
                <c:pt idx="16133">
                  <c:v>3226.6</c:v>
                </c:pt>
                <c:pt idx="16134">
                  <c:v>3226.8</c:v>
                </c:pt>
                <c:pt idx="16135">
                  <c:v>3227</c:v>
                </c:pt>
                <c:pt idx="16136">
                  <c:v>3227.2</c:v>
                </c:pt>
                <c:pt idx="16137">
                  <c:v>3227.4</c:v>
                </c:pt>
                <c:pt idx="16138">
                  <c:v>3227.6</c:v>
                </c:pt>
                <c:pt idx="16139">
                  <c:v>3227.8</c:v>
                </c:pt>
                <c:pt idx="16140">
                  <c:v>3228</c:v>
                </c:pt>
                <c:pt idx="16141">
                  <c:v>3228.2</c:v>
                </c:pt>
                <c:pt idx="16142">
                  <c:v>3228.4</c:v>
                </c:pt>
                <c:pt idx="16143">
                  <c:v>3228.6</c:v>
                </c:pt>
                <c:pt idx="16144">
                  <c:v>3228.8</c:v>
                </c:pt>
                <c:pt idx="16145">
                  <c:v>3229</c:v>
                </c:pt>
                <c:pt idx="16146">
                  <c:v>3229.2</c:v>
                </c:pt>
                <c:pt idx="16147">
                  <c:v>3229.4</c:v>
                </c:pt>
                <c:pt idx="16148">
                  <c:v>3229.6</c:v>
                </c:pt>
                <c:pt idx="16149">
                  <c:v>3229.8</c:v>
                </c:pt>
                <c:pt idx="16150">
                  <c:v>3230</c:v>
                </c:pt>
                <c:pt idx="16151">
                  <c:v>3230.2</c:v>
                </c:pt>
                <c:pt idx="16152">
                  <c:v>3230.4</c:v>
                </c:pt>
                <c:pt idx="16153">
                  <c:v>3230.6</c:v>
                </c:pt>
                <c:pt idx="16154">
                  <c:v>3230.8</c:v>
                </c:pt>
                <c:pt idx="16155">
                  <c:v>3231</c:v>
                </c:pt>
                <c:pt idx="16156">
                  <c:v>3231.2</c:v>
                </c:pt>
                <c:pt idx="16157">
                  <c:v>3231.4</c:v>
                </c:pt>
                <c:pt idx="16158">
                  <c:v>3231.6</c:v>
                </c:pt>
                <c:pt idx="16159">
                  <c:v>3231.8</c:v>
                </c:pt>
                <c:pt idx="16160">
                  <c:v>3232</c:v>
                </c:pt>
                <c:pt idx="16161">
                  <c:v>3232.2</c:v>
                </c:pt>
                <c:pt idx="16162">
                  <c:v>3232.4</c:v>
                </c:pt>
                <c:pt idx="16163">
                  <c:v>3232.6</c:v>
                </c:pt>
                <c:pt idx="16164">
                  <c:v>3232.8</c:v>
                </c:pt>
                <c:pt idx="16165">
                  <c:v>3233</c:v>
                </c:pt>
                <c:pt idx="16166">
                  <c:v>3233.2</c:v>
                </c:pt>
                <c:pt idx="16167">
                  <c:v>3233.4</c:v>
                </c:pt>
                <c:pt idx="16168">
                  <c:v>3233.6</c:v>
                </c:pt>
                <c:pt idx="16169">
                  <c:v>3233.8</c:v>
                </c:pt>
                <c:pt idx="16170">
                  <c:v>3234</c:v>
                </c:pt>
                <c:pt idx="16171">
                  <c:v>3234.2</c:v>
                </c:pt>
                <c:pt idx="16172">
                  <c:v>3234.4</c:v>
                </c:pt>
                <c:pt idx="16173">
                  <c:v>3234.6</c:v>
                </c:pt>
                <c:pt idx="16174">
                  <c:v>3234.8</c:v>
                </c:pt>
                <c:pt idx="16175">
                  <c:v>3235</c:v>
                </c:pt>
                <c:pt idx="16176">
                  <c:v>3235.2</c:v>
                </c:pt>
                <c:pt idx="16177">
                  <c:v>3235.4</c:v>
                </c:pt>
                <c:pt idx="16178">
                  <c:v>3235.6</c:v>
                </c:pt>
                <c:pt idx="16179">
                  <c:v>3235.8</c:v>
                </c:pt>
                <c:pt idx="16180">
                  <c:v>3236</c:v>
                </c:pt>
                <c:pt idx="16181">
                  <c:v>3236.2</c:v>
                </c:pt>
                <c:pt idx="16182">
                  <c:v>3236.4</c:v>
                </c:pt>
                <c:pt idx="16183">
                  <c:v>3236.6</c:v>
                </c:pt>
                <c:pt idx="16184">
                  <c:v>3236.8</c:v>
                </c:pt>
                <c:pt idx="16185">
                  <c:v>3237</c:v>
                </c:pt>
                <c:pt idx="16186">
                  <c:v>3237.2</c:v>
                </c:pt>
                <c:pt idx="16187">
                  <c:v>3237.4</c:v>
                </c:pt>
                <c:pt idx="16188">
                  <c:v>3237.6</c:v>
                </c:pt>
                <c:pt idx="16189">
                  <c:v>3237.8</c:v>
                </c:pt>
                <c:pt idx="16190">
                  <c:v>3238</c:v>
                </c:pt>
                <c:pt idx="16191">
                  <c:v>3238.2</c:v>
                </c:pt>
                <c:pt idx="16192">
                  <c:v>3238.4</c:v>
                </c:pt>
                <c:pt idx="16193">
                  <c:v>3238.6</c:v>
                </c:pt>
                <c:pt idx="16194">
                  <c:v>3238.8</c:v>
                </c:pt>
                <c:pt idx="16195">
                  <c:v>3239</c:v>
                </c:pt>
                <c:pt idx="16196">
                  <c:v>3239.2</c:v>
                </c:pt>
                <c:pt idx="16197">
                  <c:v>3239.4</c:v>
                </c:pt>
                <c:pt idx="16198">
                  <c:v>3239.6</c:v>
                </c:pt>
                <c:pt idx="16199">
                  <c:v>3239.8</c:v>
                </c:pt>
                <c:pt idx="16200">
                  <c:v>3240</c:v>
                </c:pt>
                <c:pt idx="16201">
                  <c:v>3240.2</c:v>
                </c:pt>
                <c:pt idx="16202">
                  <c:v>3240.4</c:v>
                </c:pt>
                <c:pt idx="16203">
                  <c:v>3240.6</c:v>
                </c:pt>
                <c:pt idx="16204">
                  <c:v>3240.8</c:v>
                </c:pt>
                <c:pt idx="16205">
                  <c:v>3241</c:v>
                </c:pt>
                <c:pt idx="16206">
                  <c:v>3241.2</c:v>
                </c:pt>
                <c:pt idx="16207">
                  <c:v>3241.4</c:v>
                </c:pt>
                <c:pt idx="16208">
                  <c:v>3241.6</c:v>
                </c:pt>
                <c:pt idx="16209">
                  <c:v>3241.8</c:v>
                </c:pt>
                <c:pt idx="16210">
                  <c:v>3242</c:v>
                </c:pt>
                <c:pt idx="16211">
                  <c:v>3242.2</c:v>
                </c:pt>
                <c:pt idx="16212">
                  <c:v>3242.4</c:v>
                </c:pt>
                <c:pt idx="16213">
                  <c:v>3242.6</c:v>
                </c:pt>
                <c:pt idx="16214">
                  <c:v>3242.8</c:v>
                </c:pt>
                <c:pt idx="16215">
                  <c:v>3243</c:v>
                </c:pt>
                <c:pt idx="16216">
                  <c:v>3243.2</c:v>
                </c:pt>
                <c:pt idx="16217">
                  <c:v>3243.4</c:v>
                </c:pt>
                <c:pt idx="16218">
                  <c:v>3243.6</c:v>
                </c:pt>
                <c:pt idx="16219">
                  <c:v>3243.8</c:v>
                </c:pt>
                <c:pt idx="16220">
                  <c:v>3244</c:v>
                </c:pt>
                <c:pt idx="16221">
                  <c:v>3244.2</c:v>
                </c:pt>
                <c:pt idx="16222">
                  <c:v>3244.4</c:v>
                </c:pt>
                <c:pt idx="16223">
                  <c:v>3244.6</c:v>
                </c:pt>
                <c:pt idx="16224">
                  <c:v>3244.8</c:v>
                </c:pt>
                <c:pt idx="16225">
                  <c:v>3245</c:v>
                </c:pt>
                <c:pt idx="16226">
                  <c:v>3245.2</c:v>
                </c:pt>
                <c:pt idx="16227">
                  <c:v>3245.4</c:v>
                </c:pt>
                <c:pt idx="16228">
                  <c:v>3245.6</c:v>
                </c:pt>
                <c:pt idx="16229">
                  <c:v>3245.8</c:v>
                </c:pt>
                <c:pt idx="16230">
                  <c:v>3246</c:v>
                </c:pt>
                <c:pt idx="16231">
                  <c:v>3246.2</c:v>
                </c:pt>
                <c:pt idx="16232">
                  <c:v>3246.4</c:v>
                </c:pt>
                <c:pt idx="16233">
                  <c:v>3246.6</c:v>
                </c:pt>
                <c:pt idx="16234">
                  <c:v>3246.8</c:v>
                </c:pt>
                <c:pt idx="16235">
                  <c:v>3247</c:v>
                </c:pt>
                <c:pt idx="16236">
                  <c:v>3247.2</c:v>
                </c:pt>
                <c:pt idx="16237">
                  <c:v>3247.4</c:v>
                </c:pt>
                <c:pt idx="16238">
                  <c:v>3247.6</c:v>
                </c:pt>
                <c:pt idx="16239">
                  <c:v>3247.8</c:v>
                </c:pt>
                <c:pt idx="16240">
                  <c:v>3248</c:v>
                </c:pt>
                <c:pt idx="16241">
                  <c:v>3248.2</c:v>
                </c:pt>
                <c:pt idx="16242">
                  <c:v>3248.4</c:v>
                </c:pt>
                <c:pt idx="16243">
                  <c:v>3248.6</c:v>
                </c:pt>
                <c:pt idx="16244">
                  <c:v>3248.8</c:v>
                </c:pt>
                <c:pt idx="16245">
                  <c:v>3249</c:v>
                </c:pt>
                <c:pt idx="16246">
                  <c:v>3249.2</c:v>
                </c:pt>
                <c:pt idx="16247">
                  <c:v>3249.4</c:v>
                </c:pt>
                <c:pt idx="16248">
                  <c:v>3249.6</c:v>
                </c:pt>
                <c:pt idx="16249">
                  <c:v>3249.8</c:v>
                </c:pt>
                <c:pt idx="16250">
                  <c:v>3250</c:v>
                </c:pt>
                <c:pt idx="16251">
                  <c:v>3250.2</c:v>
                </c:pt>
                <c:pt idx="16252">
                  <c:v>3250.4</c:v>
                </c:pt>
                <c:pt idx="16253">
                  <c:v>3250.6</c:v>
                </c:pt>
                <c:pt idx="16254">
                  <c:v>3250.8</c:v>
                </c:pt>
                <c:pt idx="16255">
                  <c:v>3251</c:v>
                </c:pt>
                <c:pt idx="16256">
                  <c:v>3251.2</c:v>
                </c:pt>
                <c:pt idx="16257">
                  <c:v>3251.4</c:v>
                </c:pt>
                <c:pt idx="16258">
                  <c:v>3251.6</c:v>
                </c:pt>
                <c:pt idx="16259">
                  <c:v>3251.8</c:v>
                </c:pt>
                <c:pt idx="16260">
                  <c:v>3252</c:v>
                </c:pt>
                <c:pt idx="16261">
                  <c:v>3252.2</c:v>
                </c:pt>
                <c:pt idx="16262">
                  <c:v>3252.4</c:v>
                </c:pt>
                <c:pt idx="16263">
                  <c:v>3252.6</c:v>
                </c:pt>
                <c:pt idx="16264">
                  <c:v>3252.8</c:v>
                </c:pt>
                <c:pt idx="16265">
                  <c:v>3253</c:v>
                </c:pt>
                <c:pt idx="16266">
                  <c:v>3253.2</c:v>
                </c:pt>
                <c:pt idx="16267">
                  <c:v>3253.4</c:v>
                </c:pt>
                <c:pt idx="16268">
                  <c:v>3253.6</c:v>
                </c:pt>
                <c:pt idx="16269">
                  <c:v>3253.8</c:v>
                </c:pt>
                <c:pt idx="16270">
                  <c:v>3254</c:v>
                </c:pt>
                <c:pt idx="16271">
                  <c:v>3254.2</c:v>
                </c:pt>
                <c:pt idx="16272">
                  <c:v>3254.4</c:v>
                </c:pt>
                <c:pt idx="16273">
                  <c:v>3254.6</c:v>
                </c:pt>
                <c:pt idx="16274">
                  <c:v>3254.8</c:v>
                </c:pt>
                <c:pt idx="16275">
                  <c:v>3255</c:v>
                </c:pt>
                <c:pt idx="16276">
                  <c:v>3255.2</c:v>
                </c:pt>
                <c:pt idx="16277">
                  <c:v>3255.4</c:v>
                </c:pt>
                <c:pt idx="16278">
                  <c:v>3255.6</c:v>
                </c:pt>
                <c:pt idx="16279">
                  <c:v>3255.8</c:v>
                </c:pt>
                <c:pt idx="16280">
                  <c:v>3256</c:v>
                </c:pt>
                <c:pt idx="16281">
                  <c:v>3256.2</c:v>
                </c:pt>
                <c:pt idx="16282">
                  <c:v>3256.4</c:v>
                </c:pt>
                <c:pt idx="16283">
                  <c:v>3256.6</c:v>
                </c:pt>
                <c:pt idx="16284">
                  <c:v>3256.8</c:v>
                </c:pt>
                <c:pt idx="16285">
                  <c:v>3257</c:v>
                </c:pt>
                <c:pt idx="16286">
                  <c:v>3257.2</c:v>
                </c:pt>
                <c:pt idx="16287">
                  <c:v>3257.4</c:v>
                </c:pt>
                <c:pt idx="16288">
                  <c:v>3257.6</c:v>
                </c:pt>
                <c:pt idx="16289">
                  <c:v>3257.8</c:v>
                </c:pt>
                <c:pt idx="16290">
                  <c:v>3258</c:v>
                </c:pt>
                <c:pt idx="16291">
                  <c:v>3258.2</c:v>
                </c:pt>
                <c:pt idx="16292">
                  <c:v>3258.4</c:v>
                </c:pt>
                <c:pt idx="16293">
                  <c:v>3258.6</c:v>
                </c:pt>
                <c:pt idx="16294">
                  <c:v>3258.8</c:v>
                </c:pt>
                <c:pt idx="16295">
                  <c:v>3259</c:v>
                </c:pt>
                <c:pt idx="16296">
                  <c:v>3259.2</c:v>
                </c:pt>
                <c:pt idx="16297">
                  <c:v>3259.4</c:v>
                </c:pt>
                <c:pt idx="16298">
                  <c:v>3259.6</c:v>
                </c:pt>
                <c:pt idx="16299">
                  <c:v>3259.8</c:v>
                </c:pt>
                <c:pt idx="16300">
                  <c:v>3260</c:v>
                </c:pt>
                <c:pt idx="16301">
                  <c:v>3260.2</c:v>
                </c:pt>
                <c:pt idx="16302">
                  <c:v>3260.4</c:v>
                </c:pt>
                <c:pt idx="16303">
                  <c:v>3260.6</c:v>
                </c:pt>
                <c:pt idx="16304">
                  <c:v>3260.8</c:v>
                </c:pt>
                <c:pt idx="16305">
                  <c:v>3261</c:v>
                </c:pt>
                <c:pt idx="16306">
                  <c:v>3261.2</c:v>
                </c:pt>
                <c:pt idx="16307">
                  <c:v>3261.4</c:v>
                </c:pt>
                <c:pt idx="16308">
                  <c:v>3261.6</c:v>
                </c:pt>
                <c:pt idx="16309">
                  <c:v>3261.8</c:v>
                </c:pt>
                <c:pt idx="16310">
                  <c:v>3262</c:v>
                </c:pt>
                <c:pt idx="16311">
                  <c:v>3262.2</c:v>
                </c:pt>
                <c:pt idx="16312">
                  <c:v>3262.4</c:v>
                </c:pt>
                <c:pt idx="16313">
                  <c:v>3262.6</c:v>
                </c:pt>
                <c:pt idx="16314">
                  <c:v>3262.8</c:v>
                </c:pt>
                <c:pt idx="16315">
                  <c:v>3263</c:v>
                </c:pt>
                <c:pt idx="16316">
                  <c:v>3263.2</c:v>
                </c:pt>
                <c:pt idx="16317">
                  <c:v>3263.4</c:v>
                </c:pt>
                <c:pt idx="16318">
                  <c:v>3263.6</c:v>
                </c:pt>
                <c:pt idx="16319">
                  <c:v>3263.8</c:v>
                </c:pt>
                <c:pt idx="16320">
                  <c:v>3264</c:v>
                </c:pt>
                <c:pt idx="16321">
                  <c:v>3264.2</c:v>
                </c:pt>
                <c:pt idx="16322">
                  <c:v>3264.4</c:v>
                </c:pt>
                <c:pt idx="16323">
                  <c:v>3264.6</c:v>
                </c:pt>
                <c:pt idx="16324">
                  <c:v>3264.8</c:v>
                </c:pt>
                <c:pt idx="16325">
                  <c:v>3265</c:v>
                </c:pt>
                <c:pt idx="16326">
                  <c:v>3265.2</c:v>
                </c:pt>
                <c:pt idx="16327">
                  <c:v>3265.4</c:v>
                </c:pt>
                <c:pt idx="16328">
                  <c:v>3265.6</c:v>
                </c:pt>
                <c:pt idx="16329">
                  <c:v>3265.8</c:v>
                </c:pt>
                <c:pt idx="16330">
                  <c:v>3266</c:v>
                </c:pt>
                <c:pt idx="16331">
                  <c:v>3266.2</c:v>
                </c:pt>
                <c:pt idx="16332">
                  <c:v>3266.4</c:v>
                </c:pt>
                <c:pt idx="16333">
                  <c:v>3266.6</c:v>
                </c:pt>
                <c:pt idx="16334">
                  <c:v>3266.8</c:v>
                </c:pt>
                <c:pt idx="16335">
                  <c:v>3267</c:v>
                </c:pt>
                <c:pt idx="16336">
                  <c:v>3267.2</c:v>
                </c:pt>
                <c:pt idx="16337">
                  <c:v>3267.4</c:v>
                </c:pt>
                <c:pt idx="16338">
                  <c:v>3267.6</c:v>
                </c:pt>
                <c:pt idx="16339">
                  <c:v>3267.8</c:v>
                </c:pt>
                <c:pt idx="16340">
                  <c:v>3268</c:v>
                </c:pt>
                <c:pt idx="16341">
                  <c:v>3268.2</c:v>
                </c:pt>
                <c:pt idx="16342">
                  <c:v>3268.4</c:v>
                </c:pt>
                <c:pt idx="16343">
                  <c:v>3268.6</c:v>
                </c:pt>
                <c:pt idx="16344">
                  <c:v>3268.8</c:v>
                </c:pt>
                <c:pt idx="16345">
                  <c:v>3269</c:v>
                </c:pt>
                <c:pt idx="16346">
                  <c:v>3269.2</c:v>
                </c:pt>
                <c:pt idx="16347">
                  <c:v>3269.4</c:v>
                </c:pt>
                <c:pt idx="16348">
                  <c:v>3269.6</c:v>
                </c:pt>
                <c:pt idx="16349">
                  <c:v>3269.8</c:v>
                </c:pt>
                <c:pt idx="16350">
                  <c:v>3270</c:v>
                </c:pt>
                <c:pt idx="16351">
                  <c:v>3270.2</c:v>
                </c:pt>
                <c:pt idx="16352">
                  <c:v>3270.4</c:v>
                </c:pt>
                <c:pt idx="16353">
                  <c:v>3270.6</c:v>
                </c:pt>
                <c:pt idx="16354">
                  <c:v>3270.8</c:v>
                </c:pt>
                <c:pt idx="16355">
                  <c:v>3271</c:v>
                </c:pt>
                <c:pt idx="16356">
                  <c:v>3271.2</c:v>
                </c:pt>
                <c:pt idx="16357">
                  <c:v>3271.4</c:v>
                </c:pt>
                <c:pt idx="16358">
                  <c:v>3271.6</c:v>
                </c:pt>
                <c:pt idx="16359">
                  <c:v>3271.8</c:v>
                </c:pt>
                <c:pt idx="16360">
                  <c:v>3272</c:v>
                </c:pt>
                <c:pt idx="16361">
                  <c:v>3272.2</c:v>
                </c:pt>
                <c:pt idx="16362">
                  <c:v>3272.4</c:v>
                </c:pt>
                <c:pt idx="16363">
                  <c:v>3272.6</c:v>
                </c:pt>
                <c:pt idx="16364">
                  <c:v>3272.8</c:v>
                </c:pt>
                <c:pt idx="16365">
                  <c:v>3273</c:v>
                </c:pt>
                <c:pt idx="16366">
                  <c:v>3273.2</c:v>
                </c:pt>
                <c:pt idx="16367">
                  <c:v>3273.4</c:v>
                </c:pt>
                <c:pt idx="16368">
                  <c:v>3273.6</c:v>
                </c:pt>
                <c:pt idx="16369">
                  <c:v>3273.8</c:v>
                </c:pt>
                <c:pt idx="16370">
                  <c:v>3274</c:v>
                </c:pt>
                <c:pt idx="16371">
                  <c:v>3274.2</c:v>
                </c:pt>
                <c:pt idx="16372">
                  <c:v>3274.4</c:v>
                </c:pt>
                <c:pt idx="16373">
                  <c:v>3274.6</c:v>
                </c:pt>
                <c:pt idx="16374">
                  <c:v>3274.8</c:v>
                </c:pt>
                <c:pt idx="16375">
                  <c:v>3275</c:v>
                </c:pt>
                <c:pt idx="16376">
                  <c:v>3275.2</c:v>
                </c:pt>
                <c:pt idx="16377">
                  <c:v>3275.4</c:v>
                </c:pt>
                <c:pt idx="16378">
                  <c:v>3275.6</c:v>
                </c:pt>
                <c:pt idx="16379">
                  <c:v>3275.8</c:v>
                </c:pt>
                <c:pt idx="16380">
                  <c:v>3276</c:v>
                </c:pt>
                <c:pt idx="16381">
                  <c:v>3276.2</c:v>
                </c:pt>
                <c:pt idx="16382">
                  <c:v>3276.4</c:v>
                </c:pt>
                <c:pt idx="16383">
                  <c:v>3276.6</c:v>
                </c:pt>
                <c:pt idx="16384">
                  <c:v>3276.8</c:v>
                </c:pt>
                <c:pt idx="16385">
                  <c:v>3277</c:v>
                </c:pt>
                <c:pt idx="16386">
                  <c:v>3277.2</c:v>
                </c:pt>
                <c:pt idx="16387">
                  <c:v>3277.4</c:v>
                </c:pt>
                <c:pt idx="16388">
                  <c:v>3277.6</c:v>
                </c:pt>
                <c:pt idx="16389">
                  <c:v>3277.8</c:v>
                </c:pt>
                <c:pt idx="16390">
                  <c:v>3278</c:v>
                </c:pt>
                <c:pt idx="16391">
                  <c:v>3278.2</c:v>
                </c:pt>
                <c:pt idx="16392">
                  <c:v>3278.4</c:v>
                </c:pt>
                <c:pt idx="16393">
                  <c:v>3278.6</c:v>
                </c:pt>
                <c:pt idx="16394">
                  <c:v>3278.8</c:v>
                </c:pt>
                <c:pt idx="16395">
                  <c:v>3279</c:v>
                </c:pt>
                <c:pt idx="16396">
                  <c:v>3279.2</c:v>
                </c:pt>
                <c:pt idx="16397">
                  <c:v>3279.4</c:v>
                </c:pt>
                <c:pt idx="16398">
                  <c:v>3279.6</c:v>
                </c:pt>
                <c:pt idx="16399">
                  <c:v>3279.8</c:v>
                </c:pt>
                <c:pt idx="16400">
                  <c:v>3280</c:v>
                </c:pt>
                <c:pt idx="16401">
                  <c:v>3280.2</c:v>
                </c:pt>
                <c:pt idx="16402">
                  <c:v>3280.4</c:v>
                </c:pt>
                <c:pt idx="16403">
                  <c:v>3280.6</c:v>
                </c:pt>
                <c:pt idx="16404">
                  <c:v>3280.8</c:v>
                </c:pt>
                <c:pt idx="16405">
                  <c:v>3281</c:v>
                </c:pt>
                <c:pt idx="16406">
                  <c:v>3281.2</c:v>
                </c:pt>
                <c:pt idx="16407">
                  <c:v>3281.4</c:v>
                </c:pt>
                <c:pt idx="16408">
                  <c:v>3281.6</c:v>
                </c:pt>
                <c:pt idx="16409">
                  <c:v>3281.8</c:v>
                </c:pt>
                <c:pt idx="16410">
                  <c:v>3282</c:v>
                </c:pt>
                <c:pt idx="16411">
                  <c:v>3282.2</c:v>
                </c:pt>
                <c:pt idx="16412">
                  <c:v>3282.4</c:v>
                </c:pt>
                <c:pt idx="16413">
                  <c:v>3282.6</c:v>
                </c:pt>
                <c:pt idx="16414">
                  <c:v>3282.8</c:v>
                </c:pt>
                <c:pt idx="16415">
                  <c:v>3283</c:v>
                </c:pt>
                <c:pt idx="16416">
                  <c:v>3283.2</c:v>
                </c:pt>
                <c:pt idx="16417">
                  <c:v>3283.4</c:v>
                </c:pt>
                <c:pt idx="16418">
                  <c:v>3283.6</c:v>
                </c:pt>
                <c:pt idx="16419">
                  <c:v>3283.8</c:v>
                </c:pt>
                <c:pt idx="16420">
                  <c:v>3284</c:v>
                </c:pt>
                <c:pt idx="16421">
                  <c:v>3284.2</c:v>
                </c:pt>
                <c:pt idx="16422">
                  <c:v>3284.4</c:v>
                </c:pt>
                <c:pt idx="16423">
                  <c:v>3284.6</c:v>
                </c:pt>
                <c:pt idx="16424">
                  <c:v>3284.8</c:v>
                </c:pt>
                <c:pt idx="16425">
                  <c:v>3285</c:v>
                </c:pt>
                <c:pt idx="16426">
                  <c:v>3285.2</c:v>
                </c:pt>
                <c:pt idx="16427">
                  <c:v>3285.4</c:v>
                </c:pt>
                <c:pt idx="16428">
                  <c:v>3285.6</c:v>
                </c:pt>
                <c:pt idx="16429">
                  <c:v>3285.8</c:v>
                </c:pt>
                <c:pt idx="16430">
                  <c:v>3286</c:v>
                </c:pt>
                <c:pt idx="16431">
                  <c:v>3286.2</c:v>
                </c:pt>
                <c:pt idx="16432">
                  <c:v>3286.4</c:v>
                </c:pt>
                <c:pt idx="16433">
                  <c:v>3286.6</c:v>
                </c:pt>
                <c:pt idx="16434">
                  <c:v>3286.8</c:v>
                </c:pt>
                <c:pt idx="16435">
                  <c:v>3287</c:v>
                </c:pt>
                <c:pt idx="16436">
                  <c:v>3287.2</c:v>
                </c:pt>
                <c:pt idx="16437">
                  <c:v>3287.4</c:v>
                </c:pt>
                <c:pt idx="16438">
                  <c:v>3287.6</c:v>
                </c:pt>
                <c:pt idx="16439">
                  <c:v>3287.8</c:v>
                </c:pt>
                <c:pt idx="16440">
                  <c:v>3288</c:v>
                </c:pt>
                <c:pt idx="16441">
                  <c:v>3288.2</c:v>
                </c:pt>
                <c:pt idx="16442">
                  <c:v>3288.4</c:v>
                </c:pt>
                <c:pt idx="16443">
                  <c:v>3288.6</c:v>
                </c:pt>
                <c:pt idx="16444">
                  <c:v>3288.8</c:v>
                </c:pt>
                <c:pt idx="16445">
                  <c:v>3289</c:v>
                </c:pt>
                <c:pt idx="16446">
                  <c:v>3289.2</c:v>
                </c:pt>
                <c:pt idx="16447">
                  <c:v>3289.4</c:v>
                </c:pt>
                <c:pt idx="16448">
                  <c:v>3289.6</c:v>
                </c:pt>
                <c:pt idx="16449">
                  <c:v>3289.8</c:v>
                </c:pt>
                <c:pt idx="16450">
                  <c:v>3290</c:v>
                </c:pt>
                <c:pt idx="16451">
                  <c:v>3290.2</c:v>
                </c:pt>
                <c:pt idx="16452">
                  <c:v>3290.4</c:v>
                </c:pt>
                <c:pt idx="16453">
                  <c:v>3290.6</c:v>
                </c:pt>
                <c:pt idx="16454">
                  <c:v>3290.8</c:v>
                </c:pt>
                <c:pt idx="16455">
                  <c:v>3291</c:v>
                </c:pt>
                <c:pt idx="16456">
                  <c:v>3291.2</c:v>
                </c:pt>
                <c:pt idx="16457">
                  <c:v>3291.4</c:v>
                </c:pt>
                <c:pt idx="16458">
                  <c:v>3291.6</c:v>
                </c:pt>
                <c:pt idx="16459">
                  <c:v>3291.8</c:v>
                </c:pt>
                <c:pt idx="16460">
                  <c:v>3292</c:v>
                </c:pt>
                <c:pt idx="16461">
                  <c:v>3292.2</c:v>
                </c:pt>
                <c:pt idx="16462">
                  <c:v>3292.4</c:v>
                </c:pt>
                <c:pt idx="16463">
                  <c:v>3292.6</c:v>
                </c:pt>
                <c:pt idx="16464">
                  <c:v>3292.8</c:v>
                </c:pt>
                <c:pt idx="16465">
                  <c:v>3293</c:v>
                </c:pt>
                <c:pt idx="16466">
                  <c:v>3293.2</c:v>
                </c:pt>
                <c:pt idx="16467">
                  <c:v>3293.4</c:v>
                </c:pt>
                <c:pt idx="16468">
                  <c:v>3293.6</c:v>
                </c:pt>
                <c:pt idx="16469">
                  <c:v>3293.8</c:v>
                </c:pt>
                <c:pt idx="16470">
                  <c:v>3294</c:v>
                </c:pt>
                <c:pt idx="16471">
                  <c:v>3294.2</c:v>
                </c:pt>
                <c:pt idx="16472">
                  <c:v>3294.4</c:v>
                </c:pt>
                <c:pt idx="16473">
                  <c:v>3294.6</c:v>
                </c:pt>
                <c:pt idx="16474">
                  <c:v>3294.8</c:v>
                </c:pt>
                <c:pt idx="16475">
                  <c:v>3295</c:v>
                </c:pt>
                <c:pt idx="16476">
                  <c:v>3295.2</c:v>
                </c:pt>
                <c:pt idx="16477">
                  <c:v>3295.4</c:v>
                </c:pt>
                <c:pt idx="16478">
                  <c:v>3295.6</c:v>
                </c:pt>
                <c:pt idx="16479">
                  <c:v>3295.8</c:v>
                </c:pt>
                <c:pt idx="16480">
                  <c:v>3296</c:v>
                </c:pt>
                <c:pt idx="16481">
                  <c:v>3296.2</c:v>
                </c:pt>
                <c:pt idx="16482">
                  <c:v>3296.4</c:v>
                </c:pt>
                <c:pt idx="16483">
                  <c:v>3296.6</c:v>
                </c:pt>
                <c:pt idx="16484">
                  <c:v>3296.8</c:v>
                </c:pt>
                <c:pt idx="16485">
                  <c:v>3297</c:v>
                </c:pt>
                <c:pt idx="16486">
                  <c:v>3297.2</c:v>
                </c:pt>
                <c:pt idx="16487">
                  <c:v>3297.4</c:v>
                </c:pt>
                <c:pt idx="16488">
                  <c:v>3297.6</c:v>
                </c:pt>
                <c:pt idx="16489">
                  <c:v>3297.8</c:v>
                </c:pt>
                <c:pt idx="16490">
                  <c:v>3298</c:v>
                </c:pt>
                <c:pt idx="16491">
                  <c:v>3298.2</c:v>
                </c:pt>
                <c:pt idx="16492">
                  <c:v>3298.4</c:v>
                </c:pt>
                <c:pt idx="16493">
                  <c:v>3298.6</c:v>
                </c:pt>
                <c:pt idx="16494">
                  <c:v>3298.8</c:v>
                </c:pt>
                <c:pt idx="16495">
                  <c:v>3299</c:v>
                </c:pt>
                <c:pt idx="16496">
                  <c:v>3299.2</c:v>
                </c:pt>
                <c:pt idx="16497">
                  <c:v>3299.4</c:v>
                </c:pt>
                <c:pt idx="16498">
                  <c:v>3299.6</c:v>
                </c:pt>
                <c:pt idx="16499">
                  <c:v>3299.8</c:v>
                </c:pt>
                <c:pt idx="16500">
                  <c:v>3300</c:v>
                </c:pt>
                <c:pt idx="16501">
                  <c:v>3300.2</c:v>
                </c:pt>
                <c:pt idx="16502">
                  <c:v>3300.4</c:v>
                </c:pt>
                <c:pt idx="16503">
                  <c:v>3300.6</c:v>
                </c:pt>
                <c:pt idx="16504">
                  <c:v>3300.8</c:v>
                </c:pt>
                <c:pt idx="16505">
                  <c:v>3301</c:v>
                </c:pt>
                <c:pt idx="16506">
                  <c:v>3301.2</c:v>
                </c:pt>
                <c:pt idx="16507">
                  <c:v>3301.4</c:v>
                </c:pt>
                <c:pt idx="16508">
                  <c:v>3301.6</c:v>
                </c:pt>
                <c:pt idx="16509">
                  <c:v>3301.8</c:v>
                </c:pt>
                <c:pt idx="16510">
                  <c:v>3302</c:v>
                </c:pt>
                <c:pt idx="16511">
                  <c:v>3302.2</c:v>
                </c:pt>
                <c:pt idx="16512">
                  <c:v>3302.4</c:v>
                </c:pt>
                <c:pt idx="16513">
                  <c:v>3302.6</c:v>
                </c:pt>
                <c:pt idx="16514">
                  <c:v>3302.8</c:v>
                </c:pt>
                <c:pt idx="16515">
                  <c:v>3303</c:v>
                </c:pt>
                <c:pt idx="16516">
                  <c:v>3303.2</c:v>
                </c:pt>
                <c:pt idx="16517">
                  <c:v>3303.4</c:v>
                </c:pt>
                <c:pt idx="16518">
                  <c:v>3303.6</c:v>
                </c:pt>
                <c:pt idx="16519">
                  <c:v>3303.8</c:v>
                </c:pt>
                <c:pt idx="16520">
                  <c:v>3304</c:v>
                </c:pt>
                <c:pt idx="16521">
                  <c:v>3304.2</c:v>
                </c:pt>
                <c:pt idx="16522">
                  <c:v>3304.4</c:v>
                </c:pt>
                <c:pt idx="16523">
                  <c:v>3304.6</c:v>
                </c:pt>
                <c:pt idx="16524">
                  <c:v>3304.8</c:v>
                </c:pt>
                <c:pt idx="16525">
                  <c:v>3305</c:v>
                </c:pt>
                <c:pt idx="16526">
                  <c:v>3305.2</c:v>
                </c:pt>
                <c:pt idx="16527">
                  <c:v>3305.4</c:v>
                </c:pt>
                <c:pt idx="16528">
                  <c:v>3305.6</c:v>
                </c:pt>
                <c:pt idx="16529">
                  <c:v>3305.8</c:v>
                </c:pt>
                <c:pt idx="16530">
                  <c:v>3306</c:v>
                </c:pt>
                <c:pt idx="16531">
                  <c:v>3306.2</c:v>
                </c:pt>
                <c:pt idx="16532">
                  <c:v>3306.4</c:v>
                </c:pt>
                <c:pt idx="16533">
                  <c:v>3306.6</c:v>
                </c:pt>
                <c:pt idx="16534">
                  <c:v>3306.8</c:v>
                </c:pt>
                <c:pt idx="16535">
                  <c:v>3307</c:v>
                </c:pt>
                <c:pt idx="16536">
                  <c:v>3307.2</c:v>
                </c:pt>
                <c:pt idx="16537">
                  <c:v>3307.4</c:v>
                </c:pt>
                <c:pt idx="16538">
                  <c:v>3307.6</c:v>
                </c:pt>
                <c:pt idx="16539">
                  <c:v>3307.8</c:v>
                </c:pt>
                <c:pt idx="16540">
                  <c:v>3308</c:v>
                </c:pt>
                <c:pt idx="16541">
                  <c:v>3308.2</c:v>
                </c:pt>
                <c:pt idx="16542">
                  <c:v>3308.4</c:v>
                </c:pt>
                <c:pt idx="16543">
                  <c:v>3308.6</c:v>
                </c:pt>
                <c:pt idx="16544">
                  <c:v>3308.8</c:v>
                </c:pt>
                <c:pt idx="16545">
                  <c:v>3309</c:v>
                </c:pt>
                <c:pt idx="16546">
                  <c:v>3309.2</c:v>
                </c:pt>
                <c:pt idx="16547">
                  <c:v>3309.4</c:v>
                </c:pt>
                <c:pt idx="16548">
                  <c:v>3309.6</c:v>
                </c:pt>
                <c:pt idx="16549">
                  <c:v>3309.8</c:v>
                </c:pt>
                <c:pt idx="16550">
                  <c:v>3310</c:v>
                </c:pt>
                <c:pt idx="16551">
                  <c:v>3310.2</c:v>
                </c:pt>
                <c:pt idx="16552">
                  <c:v>3310.4</c:v>
                </c:pt>
                <c:pt idx="16553">
                  <c:v>3310.6</c:v>
                </c:pt>
                <c:pt idx="16554">
                  <c:v>3310.8</c:v>
                </c:pt>
                <c:pt idx="16555">
                  <c:v>3311</c:v>
                </c:pt>
                <c:pt idx="16556">
                  <c:v>3311.2</c:v>
                </c:pt>
                <c:pt idx="16557">
                  <c:v>3311.4</c:v>
                </c:pt>
                <c:pt idx="16558">
                  <c:v>3311.6</c:v>
                </c:pt>
                <c:pt idx="16559">
                  <c:v>3311.8</c:v>
                </c:pt>
                <c:pt idx="16560">
                  <c:v>3312</c:v>
                </c:pt>
                <c:pt idx="16561">
                  <c:v>3312.2</c:v>
                </c:pt>
                <c:pt idx="16562">
                  <c:v>3312.4</c:v>
                </c:pt>
                <c:pt idx="16563">
                  <c:v>3312.6</c:v>
                </c:pt>
                <c:pt idx="16564">
                  <c:v>3312.8</c:v>
                </c:pt>
                <c:pt idx="16565">
                  <c:v>3313</c:v>
                </c:pt>
                <c:pt idx="16566">
                  <c:v>3313.2</c:v>
                </c:pt>
                <c:pt idx="16567">
                  <c:v>3313.4</c:v>
                </c:pt>
                <c:pt idx="16568">
                  <c:v>3313.6</c:v>
                </c:pt>
                <c:pt idx="16569">
                  <c:v>3313.8</c:v>
                </c:pt>
                <c:pt idx="16570">
                  <c:v>3314</c:v>
                </c:pt>
                <c:pt idx="16571">
                  <c:v>3314.2</c:v>
                </c:pt>
                <c:pt idx="16572">
                  <c:v>3314.4</c:v>
                </c:pt>
                <c:pt idx="16573">
                  <c:v>3314.6</c:v>
                </c:pt>
                <c:pt idx="16574">
                  <c:v>3314.8</c:v>
                </c:pt>
                <c:pt idx="16575">
                  <c:v>3315</c:v>
                </c:pt>
                <c:pt idx="16576">
                  <c:v>3315.2</c:v>
                </c:pt>
                <c:pt idx="16577">
                  <c:v>3315.4</c:v>
                </c:pt>
                <c:pt idx="16578">
                  <c:v>3315.6</c:v>
                </c:pt>
                <c:pt idx="16579">
                  <c:v>3315.8</c:v>
                </c:pt>
                <c:pt idx="16580">
                  <c:v>3316</c:v>
                </c:pt>
                <c:pt idx="16581">
                  <c:v>3316.2</c:v>
                </c:pt>
                <c:pt idx="16582">
                  <c:v>3316.4</c:v>
                </c:pt>
                <c:pt idx="16583">
                  <c:v>3316.6</c:v>
                </c:pt>
                <c:pt idx="16584">
                  <c:v>3316.8</c:v>
                </c:pt>
                <c:pt idx="16585">
                  <c:v>3317</c:v>
                </c:pt>
                <c:pt idx="16586">
                  <c:v>3317.2</c:v>
                </c:pt>
                <c:pt idx="16587">
                  <c:v>3317.4</c:v>
                </c:pt>
                <c:pt idx="16588">
                  <c:v>3317.6</c:v>
                </c:pt>
                <c:pt idx="16589">
                  <c:v>3317.8</c:v>
                </c:pt>
                <c:pt idx="16590">
                  <c:v>3318</c:v>
                </c:pt>
                <c:pt idx="16591">
                  <c:v>3318.2</c:v>
                </c:pt>
                <c:pt idx="16592">
                  <c:v>3318.4</c:v>
                </c:pt>
                <c:pt idx="16593">
                  <c:v>3318.6</c:v>
                </c:pt>
                <c:pt idx="16594">
                  <c:v>3318.8</c:v>
                </c:pt>
                <c:pt idx="16595">
                  <c:v>3319</c:v>
                </c:pt>
                <c:pt idx="16596">
                  <c:v>3319.2</c:v>
                </c:pt>
                <c:pt idx="16597">
                  <c:v>3319.4</c:v>
                </c:pt>
                <c:pt idx="16598">
                  <c:v>3319.6</c:v>
                </c:pt>
                <c:pt idx="16599">
                  <c:v>3319.8</c:v>
                </c:pt>
                <c:pt idx="16600">
                  <c:v>3320</c:v>
                </c:pt>
                <c:pt idx="16601">
                  <c:v>3320.2</c:v>
                </c:pt>
                <c:pt idx="16602">
                  <c:v>3320.4</c:v>
                </c:pt>
                <c:pt idx="16603">
                  <c:v>3320.6</c:v>
                </c:pt>
                <c:pt idx="16604">
                  <c:v>3320.8</c:v>
                </c:pt>
                <c:pt idx="16605">
                  <c:v>3321</c:v>
                </c:pt>
                <c:pt idx="16606">
                  <c:v>3321.2</c:v>
                </c:pt>
                <c:pt idx="16607">
                  <c:v>3321.4</c:v>
                </c:pt>
                <c:pt idx="16608">
                  <c:v>3321.6</c:v>
                </c:pt>
                <c:pt idx="16609">
                  <c:v>3321.8</c:v>
                </c:pt>
                <c:pt idx="16610">
                  <c:v>3322</c:v>
                </c:pt>
                <c:pt idx="16611">
                  <c:v>3322.2</c:v>
                </c:pt>
                <c:pt idx="16612">
                  <c:v>3322.4</c:v>
                </c:pt>
                <c:pt idx="16613">
                  <c:v>3322.6</c:v>
                </c:pt>
                <c:pt idx="16614">
                  <c:v>3322.8</c:v>
                </c:pt>
                <c:pt idx="16615">
                  <c:v>3323</c:v>
                </c:pt>
                <c:pt idx="16616">
                  <c:v>3323.2</c:v>
                </c:pt>
                <c:pt idx="16617">
                  <c:v>3323.4</c:v>
                </c:pt>
                <c:pt idx="16618">
                  <c:v>3323.6</c:v>
                </c:pt>
                <c:pt idx="16619">
                  <c:v>3323.8</c:v>
                </c:pt>
                <c:pt idx="16620">
                  <c:v>3324</c:v>
                </c:pt>
                <c:pt idx="16621">
                  <c:v>3324.2</c:v>
                </c:pt>
                <c:pt idx="16622">
                  <c:v>3324.4</c:v>
                </c:pt>
                <c:pt idx="16623">
                  <c:v>3324.6</c:v>
                </c:pt>
                <c:pt idx="16624">
                  <c:v>3324.8</c:v>
                </c:pt>
                <c:pt idx="16625">
                  <c:v>3325</c:v>
                </c:pt>
                <c:pt idx="16626">
                  <c:v>3325.2</c:v>
                </c:pt>
                <c:pt idx="16627">
                  <c:v>3325.4</c:v>
                </c:pt>
                <c:pt idx="16628">
                  <c:v>3325.6</c:v>
                </c:pt>
                <c:pt idx="16629">
                  <c:v>3325.8</c:v>
                </c:pt>
                <c:pt idx="16630">
                  <c:v>3326</c:v>
                </c:pt>
                <c:pt idx="16631">
                  <c:v>3326.2</c:v>
                </c:pt>
                <c:pt idx="16632">
                  <c:v>3326.4</c:v>
                </c:pt>
                <c:pt idx="16633">
                  <c:v>3326.6</c:v>
                </c:pt>
                <c:pt idx="16634">
                  <c:v>3326.8</c:v>
                </c:pt>
                <c:pt idx="16635">
                  <c:v>3327</c:v>
                </c:pt>
                <c:pt idx="16636">
                  <c:v>3327.2</c:v>
                </c:pt>
                <c:pt idx="16637">
                  <c:v>3327.4</c:v>
                </c:pt>
                <c:pt idx="16638">
                  <c:v>3327.6</c:v>
                </c:pt>
                <c:pt idx="16639">
                  <c:v>3327.8</c:v>
                </c:pt>
                <c:pt idx="16640">
                  <c:v>3328</c:v>
                </c:pt>
                <c:pt idx="16641">
                  <c:v>3328.2</c:v>
                </c:pt>
                <c:pt idx="16642">
                  <c:v>3328.4</c:v>
                </c:pt>
                <c:pt idx="16643">
                  <c:v>3328.6</c:v>
                </c:pt>
                <c:pt idx="16644">
                  <c:v>3328.8</c:v>
                </c:pt>
                <c:pt idx="16645">
                  <c:v>3329</c:v>
                </c:pt>
                <c:pt idx="16646">
                  <c:v>3329.2</c:v>
                </c:pt>
                <c:pt idx="16647">
                  <c:v>3329.4</c:v>
                </c:pt>
                <c:pt idx="16648">
                  <c:v>3329.6</c:v>
                </c:pt>
                <c:pt idx="16649">
                  <c:v>3329.8</c:v>
                </c:pt>
                <c:pt idx="16650">
                  <c:v>3330</c:v>
                </c:pt>
                <c:pt idx="16651">
                  <c:v>3330.2</c:v>
                </c:pt>
                <c:pt idx="16652">
                  <c:v>3330.4</c:v>
                </c:pt>
                <c:pt idx="16653">
                  <c:v>3330.6</c:v>
                </c:pt>
                <c:pt idx="16654">
                  <c:v>3330.8</c:v>
                </c:pt>
                <c:pt idx="16655">
                  <c:v>3331</c:v>
                </c:pt>
                <c:pt idx="16656">
                  <c:v>3331.2</c:v>
                </c:pt>
                <c:pt idx="16657">
                  <c:v>3331.4</c:v>
                </c:pt>
                <c:pt idx="16658">
                  <c:v>3331.6</c:v>
                </c:pt>
                <c:pt idx="16659">
                  <c:v>3331.8</c:v>
                </c:pt>
                <c:pt idx="16660">
                  <c:v>3332</c:v>
                </c:pt>
                <c:pt idx="16661">
                  <c:v>3332.2</c:v>
                </c:pt>
                <c:pt idx="16662">
                  <c:v>3332.4</c:v>
                </c:pt>
                <c:pt idx="16663">
                  <c:v>3332.6</c:v>
                </c:pt>
                <c:pt idx="16664">
                  <c:v>3332.8</c:v>
                </c:pt>
                <c:pt idx="16665">
                  <c:v>3333</c:v>
                </c:pt>
                <c:pt idx="16666">
                  <c:v>3333.2</c:v>
                </c:pt>
                <c:pt idx="16667">
                  <c:v>3333.4</c:v>
                </c:pt>
                <c:pt idx="16668">
                  <c:v>3333.6</c:v>
                </c:pt>
                <c:pt idx="16669">
                  <c:v>3333.8</c:v>
                </c:pt>
                <c:pt idx="16670">
                  <c:v>3334</c:v>
                </c:pt>
                <c:pt idx="16671">
                  <c:v>3334.2</c:v>
                </c:pt>
                <c:pt idx="16672">
                  <c:v>3334.4</c:v>
                </c:pt>
                <c:pt idx="16673">
                  <c:v>3334.6</c:v>
                </c:pt>
                <c:pt idx="16674">
                  <c:v>3334.8</c:v>
                </c:pt>
                <c:pt idx="16675">
                  <c:v>3335</c:v>
                </c:pt>
                <c:pt idx="16676">
                  <c:v>3335.2</c:v>
                </c:pt>
                <c:pt idx="16677">
                  <c:v>3335.4</c:v>
                </c:pt>
                <c:pt idx="16678">
                  <c:v>3335.6</c:v>
                </c:pt>
                <c:pt idx="16679">
                  <c:v>3335.8</c:v>
                </c:pt>
                <c:pt idx="16680">
                  <c:v>3336</c:v>
                </c:pt>
                <c:pt idx="16681">
                  <c:v>3336.2</c:v>
                </c:pt>
                <c:pt idx="16682">
                  <c:v>3336.4</c:v>
                </c:pt>
                <c:pt idx="16683">
                  <c:v>3336.6</c:v>
                </c:pt>
                <c:pt idx="16684">
                  <c:v>3336.8</c:v>
                </c:pt>
                <c:pt idx="16685">
                  <c:v>3337</c:v>
                </c:pt>
                <c:pt idx="16686">
                  <c:v>3337.2</c:v>
                </c:pt>
                <c:pt idx="16687">
                  <c:v>3337.4</c:v>
                </c:pt>
                <c:pt idx="16688">
                  <c:v>3337.6</c:v>
                </c:pt>
                <c:pt idx="16689">
                  <c:v>3337.8</c:v>
                </c:pt>
                <c:pt idx="16690">
                  <c:v>3338</c:v>
                </c:pt>
                <c:pt idx="16691">
                  <c:v>3338.2</c:v>
                </c:pt>
                <c:pt idx="16692">
                  <c:v>3338.4</c:v>
                </c:pt>
                <c:pt idx="16693">
                  <c:v>3338.6</c:v>
                </c:pt>
                <c:pt idx="16694">
                  <c:v>3338.8</c:v>
                </c:pt>
                <c:pt idx="16695">
                  <c:v>3339</c:v>
                </c:pt>
                <c:pt idx="16696">
                  <c:v>3339.2</c:v>
                </c:pt>
                <c:pt idx="16697">
                  <c:v>3339.4</c:v>
                </c:pt>
                <c:pt idx="16698">
                  <c:v>3339.6</c:v>
                </c:pt>
                <c:pt idx="16699">
                  <c:v>3339.8</c:v>
                </c:pt>
                <c:pt idx="16700">
                  <c:v>3340</c:v>
                </c:pt>
                <c:pt idx="16701">
                  <c:v>3340.2</c:v>
                </c:pt>
                <c:pt idx="16702">
                  <c:v>3340.4</c:v>
                </c:pt>
                <c:pt idx="16703">
                  <c:v>3340.6</c:v>
                </c:pt>
                <c:pt idx="16704">
                  <c:v>3340.8</c:v>
                </c:pt>
                <c:pt idx="16705">
                  <c:v>3341</c:v>
                </c:pt>
                <c:pt idx="16706">
                  <c:v>3341.2</c:v>
                </c:pt>
                <c:pt idx="16707">
                  <c:v>3341.4</c:v>
                </c:pt>
                <c:pt idx="16708">
                  <c:v>3341.6</c:v>
                </c:pt>
                <c:pt idx="16709">
                  <c:v>3341.8</c:v>
                </c:pt>
                <c:pt idx="16710">
                  <c:v>3342</c:v>
                </c:pt>
                <c:pt idx="16711">
                  <c:v>3342.2</c:v>
                </c:pt>
                <c:pt idx="16712">
                  <c:v>3342.4</c:v>
                </c:pt>
                <c:pt idx="16713">
                  <c:v>3342.6</c:v>
                </c:pt>
                <c:pt idx="16714">
                  <c:v>3342.8</c:v>
                </c:pt>
                <c:pt idx="16715">
                  <c:v>3343</c:v>
                </c:pt>
                <c:pt idx="16716">
                  <c:v>3343.2</c:v>
                </c:pt>
                <c:pt idx="16717">
                  <c:v>3343.4</c:v>
                </c:pt>
                <c:pt idx="16718">
                  <c:v>3343.6</c:v>
                </c:pt>
                <c:pt idx="16719">
                  <c:v>3343.8</c:v>
                </c:pt>
                <c:pt idx="16720">
                  <c:v>3344</c:v>
                </c:pt>
                <c:pt idx="16721">
                  <c:v>3344.2</c:v>
                </c:pt>
                <c:pt idx="16722">
                  <c:v>3344.4</c:v>
                </c:pt>
                <c:pt idx="16723">
                  <c:v>3344.6</c:v>
                </c:pt>
                <c:pt idx="16724">
                  <c:v>3344.8</c:v>
                </c:pt>
                <c:pt idx="16725">
                  <c:v>3345</c:v>
                </c:pt>
                <c:pt idx="16726">
                  <c:v>3345.2</c:v>
                </c:pt>
                <c:pt idx="16727">
                  <c:v>3345.4</c:v>
                </c:pt>
                <c:pt idx="16728">
                  <c:v>3345.6</c:v>
                </c:pt>
                <c:pt idx="16729">
                  <c:v>3345.8</c:v>
                </c:pt>
                <c:pt idx="16730">
                  <c:v>3346</c:v>
                </c:pt>
                <c:pt idx="16731">
                  <c:v>3346.2</c:v>
                </c:pt>
                <c:pt idx="16732">
                  <c:v>3346.4</c:v>
                </c:pt>
                <c:pt idx="16733">
                  <c:v>3346.6</c:v>
                </c:pt>
                <c:pt idx="16734">
                  <c:v>3346.8</c:v>
                </c:pt>
                <c:pt idx="16735">
                  <c:v>3347</c:v>
                </c:pt>
                <c:pt idx="16736">
                  <c:v>3347.2</c:v>
                </c:pt>
                <c:pt idx="16737">
                  <c:v>3347.4</c:v>
                </c:pt>
                <c:pt idx="16738">
                  <c:v>3347.6</c:v>
                </c:pt>
                <c:pt idx="16739">
                  <c:v>3347.8</c:v>
                </c:pt>
                <c:pt idx="16740">
                  <c:v>3348</c:v>
                </c:pt>
                <c:pt idx="16741">
                  <c:v>3348.2</c:v>
                </c:pt>
                <c:pt idx="16742">
                  <c:v>3348.4</c:v>
                </c:pt>
                <c:pt idx="16743">
                  <c:v>3348.6</c:v>
                </c:pt>
                <c:pt idx="16744">
                  <c:v>3348.8</c:v>
                </c:pt>
                <c:pt idx="16745">
                  <c:v>3349</c:v>
                </c:pt>
                <c:pt idx="16746">
                  <c:v>3349.2</c:v>
                </c:pt>
                <c:pt idx="16747">
                  <c:v>3349.4</c:v>
                </c:pt>
                <c:pt idx="16748">
                  <c:v>3349.6</c:v>
                </c:pt>
                <c:pt idx="16749">
                  <c:v>3349.8</c:v>
                </c:pt>
                <c:pt idx="16750">
                  <c:v>3350</c:v>
                </c:pt>
                <c:pt idx="16751">
                  <c:v>3350.2</c:v>
                </c:pt>
                <c:pt idx="16752">
                  <c:v>3350.4</c:v>
                </c:pt>
                <c:pt idx="16753">
                  <c:v>3350.6</c:v>
                </c:pt>
                <c:pt idx="16754">
                  <c:v>3350.8</c:v>
                </c:pt>
                <c:pt idx="16755">
                  <c:v>3351</c:v>
                </c:pt>
                <c:pt idx="16756">
                  <c:v>3351.2</c:v>
                </c:pt>
                <c:pt idx="16757">
                  <c:v>3351.4</c:v>
                </c:pt>
                <c:pt idx="16758">
                  <c:v>3351.6</c:v>
                </c:pt>
                <c:pt idx="16759">
                  <c:v>3351.8</c:v>
                </c:pt>
                <c:pt idx="16760">
                  <c:v>3352</c:v>
                </c:pt>
                <c:pt idx="16761">
                  <c:v>3352.2</c:v>
                </c:pt>
                <c:pt idx="16762">
                  <c:v>3352.4</c:v>
                </c:pt>
                <c:pt idx="16763">
                  <c:v>3352.6</c:v>
                </c:pt>
                <c:pt idx="16764">
                  <c:v>3352.8</c:v>
                </c:pt>
                <c:pt idx="16765">
                  <c:v>3353</c:v>
                </c:pt>
                <c:pt idx="16766">
                  <c:v>3353.2</c:v>
                </c:pt>
                <c:pt idx="16767">
                  <c:v>3353.4</c:v>
                </c:pt>
                <c:pt idx="16768">
                  <c:v>3353.6</c:v>
                </c:pt>
                <c:pt idx="16769">
                  <c:v>3353.8</c:v>
                </c:pt>
                <c:pt idx="16770">
                  <c:v>3354</c:v>
                </c:pt>
                <c:pt idx="16771">
                  <c:v>3354.2</c:v>
                </c:pt>
                <c:pt idx="16772">
                  <c:v>3354.4</c:v>
                </c:pt>
                <c:pt idx="16773">
                  <c:v>3354.6</c:v>
                </c:pt>
                <c:pt idx="16774">
                  <c:v>3354.8</c:v>
                </c:pt>
                <c:pt idx="16775">
                  <c:v>3355</c:v>
                </c:pt>
                <c:pt idx="16776">
                  <c:v>3355.2</c:v>
                </c:pt>
                <c:pt idx="16777">
                  <c:v>3355.4</c:v>
                </c:pt>
                <c:pt idx="16778">
                  <c:v>3355.6</c:v>
                </c:pt>
                <c:pt idx="16779">
                  <c:v>3355.8</c:v>
                </c:pt>
                <c:pt idx="16780">
                  <c:v>3356</c:v>
                </c:pt>
                <c:pt idx="16781">
                  <c:v>3356.2</c:v>
                </c:pt>
                <c:pt idx="16782">
                  <c:v>3356.4</c:v>
                </c:pt>
                <c:pt idx="16783">
                  <c:v>3356.6</c:v>
                </c:pt>
                <c:pt idx="16784">
                  <c:v>3356.8</c:v>
                </c:pt>
                <c:pt idx="16785">
                  <c:v>3357</c:v>
                </c:pt>
                <c:pt idx="16786">
                  <c:v>3357.2</c:v>
                </c:pt>
                <c:pt idx="16787">
                  <c:v>3357.4</c:v>
                </c:pt>
                <c:pt idx="16788">
                  <c:v>3357.6</c:v>
                </c:pt>
                <c:pt idx="16789">
                  <c:v>3357.8</c:v>
                </c:pt>
                <c:pt idx="16790">
                  <c:v>3358</c:v>
                </c:pt>
                <c:pt idx="16791">
                  <c:v>3358.2</c:v>
                </c:pt>
                <c:pt idx="16792">
                  <c:v>3358.4</c:v>
                </c:pt>
                <c:pt idx="16793">
                  <c:v>3358.6</c:v>
                </c:pt>
                <c:pt idx="16794">
                  <c:v>3358.8</c:v>
                </c:pt>
                <c:pt idx="16795">
                  <c:v>3359</c:v>
                </c:pt>
                <c:pt idx="16796">
                  <c:v>3359.2</c:v>
                </c:pt>
                <c:pt idx="16797">
                  <c:v>3359.4</c:v>
                </c:pt>
                <c:pt idx="16798">
                  <c:v>3359.6</c:v>
                </c:pt>
                <c:pt idx="16799">
                  <c:v>3359.8</c:v>
                </c:pt>
                <c:pt idx="16800">
                  <c:v>3360</c:v>
                </c:pt>
                <c:pt idx="16801">
                  <c:v>3360.2</c:v>
                </c:pt>
                <c:pt idx="16802">
                  <c:v>3360.4</c:v>
                </c:pt>
                <c:pt idx="16803">
                  <c:v>3360.6</c:v>
                </c:pt>
                <c:pt idx="16804">
                  <c:v>3360.8</c:v>
                </c:pt>
                <c:pt idx="16805">
                  <c:v>3361</c:v>
                </c:pt>
                <c:pt idx="16806">
                  <c:v>3361.2</c:v>
                </c:pt>
                <c:pt idx="16807">
                  <c:v>3361.4</c:v>
                </c:pt>
                <c:pt idx="16808">
                  <c:v>3361.6</c:v>
                </c:pt>
                <c:pt idx="16809">
                  <c:v>3361.8</c:v>
                </c:pt>
                <c:pt idx="16810">
                  <c:v>3362</c:v>
                </c:pt>
                <c:pt idx="16811">
                  <c:v>3362.2</c:v>
                </c:pt>
                <c:pt idx="16812">
                  <c:v>3362.4</c:v>
                </c:pt>
                <c:pt idx="16813">
                  <c:v>3362.6</c:v>
                </c:pt>
                <c:pt idx="16814">
                  <c:v>3362.8</c:v>
                </c:pt>
                <c:pt idx="16815">
                  <c:v>3363</c:v>
                </c:pt>
                <c:pt idx="16816">
                  <c:v>3363.2</c:v>
                </c:pt>
                <c:pt idx="16817">
                  <c:v>3363.4</c:v>
                </c:pt>
                <c:pt idx="16818">
                  <c:v>3363.6</c:v>
                </c:pt>
                <c:pt idx="16819">
                  <c:v>3363.8</c:v>
                </c:pt>
                <c:pt idx="16820">
                  <c:v>3364</c:v>
                </c:pt>
                <c:pt idx="16821">
                  <c:v>3364.2</c:v>
                </c:pt>
                <c:pt idx="16822">
                  <c:v>3364.4</c:v>
                </c:pt>
                <c:pt idx="16823">
                  <c:v>3364.6</c:v>
                </c:pt>
                <c:pt idx="16824">
                  <c:v>3364.8</c:v>
                </c:pt>
                <c:pt idx="16825">
                  <c:v>3365</c:v>
                </c:pt>
                <c:pt idx="16826">
                  <c:v>3365.2</c:v>
                </c:pt>
                <c:pt idx="16827">
                  <c:v>3365.4</c:v>
                </c:pt>
                <c:pt idx="16828">
                  <c:v>3365.6</c:v>
                </c:pt>
                <c:pt idx="16829">
                  <c:v>3365.8</c:v>
                </c:pt>
                <c:pt idx="16830">
                  <c:v>3366</c:v>
                </c:pt>
                <c:pt idx="16831">
                  <c:v>3366.2</c:v>
                </c:pt>
                <c:pt idx="16832">
                  <c:v>3366.4</c:v>
                </c:pt>
                <c:pt idx="16833">
                  <c:v>3366.6</c:v>
                </c:pt>
                <c:pt idx="16834">
                  <c:v>3366.8</c:v>
                </c:pt>
                <c:pt idx="16835">
                  <c:v>3367</c:v>
                </c:pt>
                <c:pt idx="16836">
                  <c:v>3367.2</c:v>
                </c:pt>
                <c:pt idx="16837">
                  <c:v>3367.4</c:v>
                </c:pt>
                <c:pt idx="16838">
                  <c:v>3367.6</c:v>
                </c:pt>
                <c:pt idx="16839">
                  <c:v>3367.8</c:v>
                </c:pt>
                <c:pt idx="16840">
                  <c:v>3368</c:v>
                </c:pt>
                <c:pt idx="16841">
                  <c:v>3368.2</c:v>
                </c:pt>
                <c:pt idx="16842">
                  <c:v>3368.4</c:v>
                </c:pt>
                <c:pt idx="16843">
                  <c:v>3368.6</c:v>
                </c:pt>
                <c:pt idx="16844">
                  <c:v>3368.8</c:v>
                </c:pt>
                <c:pt idx="16845">
                  <c:v>3369</c:v>
                </c:pt>
                <c:pt idx="16846">
                  <c:v>3369.2</c:v>
                </c:pt>
                <c:pt idx="16847">
                  <c:v>3369.4</c:v>
                </c:pt>
                <c:pt idx="16848">
                  <c:v>3369.6</c:v>
                </c:pt>
                <c:pt idx="16849">
                  <c:v>3369.8</c:v>
                </c:pt>
                <c:pt idx="16850">
                  <c:v>3370</c:v>
                </c:pt>
                <c:pt idx="16851">
                  <c:v>3370.2</c:v>
                </c:pt>
                <c:pt idx="16852">
                  <c:v>3370.4</c:v>
                </c:pt>
                <c:pt idx="16853">
                  <c:v>3370.6</c:v>
                </c:pt>
                <c:pt idx="16854">
                  <c:v>3370.8</c:v>
                </c:pt>
                <c:pt idx="16855">
                  <c:v>3371</c:v>
                </c:pt>
                <c:pt idx="16856">
                  <c:v>3371.2</c:v>
                </c:pt>
                <c:pt idx="16857">
                  <c:v>3371.4</c:v>
                </c:pt>
                <c:pt idx="16858">
                  <c:v>3371.6</c:v>
                </c:pt>
                <c:pt idx="16859">
                  <c:v>3371.8</c:v>
                </c:pt>
                <c:pt idx="16860">
                  <c:v>3372</c:v>
                </c:pt>
                <c:pt idx="16861">
                  <c:v>3372.2</c:v>
                </c:pt>
                <c:pt idx="16862">
                  <c:v>3372.4</c:v>
                </c:pt>
                <c:pt idx="16863">
                  <c:v>3372.6</c:v>
                </c:pt>
                <c:pt idx="16864">
                  <c:v>3372.8</c:v>
                </c:pt>
                <c:pt idx="16865">
                  <c:v>3373</c:v>
                </c:pt>
                <c:pt idx="16866">
                  <c:v>3373.2</c:v>
                </c:pt>
                <c:pt idx="16867">
                  <c:v>3373.4</c:v>
                </c:pt>
                <c:pt idx="16868">
                  <c:v>3373.6</c:v>
                </c:pt>
                <c:pt idx="16869">
                  <c:v>3373.8</c:v>
                </c:pt>
                <c:pt idx="16870">
                  <c:v>3374</c:v>
                </c:pt>
                <c:pt idx="16871">
                  <c:v>3374.2</c:v>
                </c:pt>
                <c:pt idx="16872">
                  <c:v>3374.4</c:v>
                </c:pt>
                <c:pt idx="16873">
                  <c:v>3374.6</c:v>
                </c:pt>
                <c:pt idx="16874">
                  <c:v>3374.8</c:v>
                </c:pt>
                <c:pt idx="16875">
                  <c:v>3375</c:v>
                </c:pt>
                <c:pt idx="16876">
                  <c:v>3375.2</c:v>
                </c:pt>
                <c:pt idx="16877">
                  <c:v>3375.4</c:v>
                </c:pt>
                <c:pt idx="16878">
                  <c:v>3375.6</c:v>
                </c:pt>
                <c:pt idx="16879">
                  <c:v>3375.8</c:v>
                </c:pt>
                <c:pt idx="16880">
                  <c:v>3376</c:v>
                </c:pt>
                <c:pt idx="16881">
                  <c:v>3376.2</c:v>
                </c:pt>
                <c:pt idx="16882">
                  <c:v>3376.4</c:v>
                </c:pt>
                <c:pt idx="16883">
                  <c:v>3376.6</c:v>
                </c:pt>
                <c:pt idx="16884">
                  <c:v>3376.8</c:v>
                </c:pt>
                <c:pt idx="16885">
                  <c:v>3377</c:v>
                </c:pt>
                <c:pt idx="16886">
                  <c:v>3377.2</c:v>
                </c:pt>
                <c:pt idx="16887">
                  <c:v>3377.4</c:v>
                </c:pt>
                <c:pt idx="16888">
                  <c:v>3377.6</c:v>
                </c:pt>
                <c:pt idx="16889">
                  <c:v>3377.8</c:v>
                </c:pt>
                <c:pt idx="16890">
                  <c:v>3378</c:v>
                </c:pt>
                <c:pt idx="16891">
                  <c:v>3378.2</c:v>
                </c:pt>
                <c:pt idx="16892">
                  <c:v>3378.4</c:v>
                </c:pt>
                <c:pt idx="16893">
                  <c:v>3378.6</c:v>
                </c:pt>
                <c:pt idx="16894">
                  <c:v>3378.8</c:v>
                </c:pt>
                <c:pt idx="16895">
                  <c:v>3379</c:v>
                </c:pt>
                <c:pt idx="16896">
                  <c:v>3379.2</c:v>
                </c:pt>
                <c:pt idx="16897">
                  <c:v>3379.4</c:v>
                </c:pt>
                <c:pt idx="16898">
                  <c:v>3379.6</c:v>
                </c:pt>
                <c:pt idx="16899">
                  <c:v>3379.8</c:v>
                </c:pt>
                <c:pt idx="16900">
                  <c:v>3380</c:v>
                </c:pt>
                <c:pt idx="16901">
                  <c:v>3380.2</c:v>
                </c:pt>
                <c:pt idx="16902">
                  <c:v>3380.4</c:v>
                </c:pt>
                <c:pt idx="16903">
                  <c:v>3380.6</c:v>
                </c:pt>
                <c:pt idx="16904">
                  <c:v>3380.8</c:v>
                </c:pt>
                <c:pt idx="16905">
                  <c:v>3381</c:v>
                </c:pt>
                <c:pt idx="16906">
                  <c:v>3381.2</c:v>
                </c:pt>
                <c:pt idx="16907">
                  <c:v>3381.4</c:v>
                </c:pt>
                <c:pt idx="16908">
                  <c:v>3381.6</c:v>
                </c:pt>
                <c:pt idx="16909">
                  <c:v>3381.8</c:v>
                </c:pt>
                <c:pt idx="16910">
                  <c:v>3382</c:v>
                </c:pt>
                <c:pt idx="16911">
                  <c:v>3382.2</c:v>
                </c:pt>
                <c:pt idx="16912">
                  <c:v>3382.4</c:v>
                </c:pt>
                <c:pt idx="16913">
                  <c:v>3382.6</c:v>
                </c:pt>
                <c:pt idx="16914">
                  <c:v>3382.8</c:v>
                </c:pt>
                <c:pt idx="16915">
                  <c:v>3383</c:v>
                </c:pt>
                <c:pt idx="16916">
                  <c:v>3383.2</c:v>
                </c:pt>
                <c:pt idx="16917">
                  <c:v>3383.4</c:v>
                </c:pt>
                <c:pt idx="16918">
                  <c:v>3383.6</c:v>
                </c:pt>
                <c:pt idx="16919">
                  <c:v>3383.8</c:v>
                </c:pt>
                <c:pt idx="16920">
                  <c:v>3384</c:v>
                </c:pt>
                <c:pt idx="16921">
                  <c:v>3384.2</c:v>
                </c:pt>
                <c:pt idx="16922">
                  <c:v>3384.4</c:v>
                </c:pt>
                <c:pt idx="16923">
                  <c:v>3384.6</c:v>
                </c:pt>
                <c:pt idx="16924">
                  <c:v>3384.8</c:v>
                </c:pt>
                <c:pt idx="16925">
                  <c:v>3385</c:v>
                </c:pt>
                <c:pt idx="16926">
                  <c:v>3385.2</c:v>
                </c:pt>
                <c:pt idx="16927">
                  <c:v>3385.4</c:v>
                </c:pt>
                <c:pt idx="16928">
                  <c:v>3385.6</c:v>
                </c:pt>
                <c:pt idx="16929">
                  <c:v>3385.8</c:v>
                </c:pt>
                <c:pt idx="16930">
                  <c:v>3386</c:v>
                </c:pt>
                <c:pt idx="16931">
                  <c:v>3386.2</c:v>
                </c:pt>
                <c:pt idx="16932">
                  <c:v>3386.4</c:v>
                </c:pt>
                <c:pt idx="16933">
                  <c:v>3386.6</c:v>
                </c:pt>
                <c:pt idx="16934">
                  <c:v>3386.8</c:v>
                </c:pt>
                <c:pt idx="16935">
                  <c:v>3387</c:v>
                </c:pt>
                <c:pt idx="16936">
                  <c:v>3387.2</c:v>
                </c:pt>
                <c:pt idx="16937">
                  <c:v>3387.4</c:v>
                </c:pt>
                <c:pt idx="16938">
                  <c:v>3387.6</c:v>
                </c:pt>
                <c:pt idx="16939">
                  <c:v>3387.8</c:v>
                </c:pt>
                <c:pt idx="16940">
                  <c:v>3388</c:v>
                </c:pt>
                <c:pt idx="16941">
                  <c:v>3388.2</c:v>
                </c:pt>
                <c:pt idx="16942">
                  <c:v>3388.4</c:v>
                </c:pt>
                <c:pt idx="16943">
                  <c:v>3388.6</c:v>
                </c:pt>
                <c:pt idx="16944">
                  <c:v>3388.8</c:v>
                </c:pt>
                <c:pt idx="16945">
                  <c:v>3389</c:v>
                </c:pt>
                <c:pt idx="16946">
                  <c:v>3389.2</c:v>
                </c:pt>
                <c:pt idx="16947">
                  <c:v>3389.4</c:v>
                </c:pt>
                <c:pt idx="16948">
                  <c:v>3389.6</c:v>
                </c:pt>
                <c:pt idx="16949">
                  <c:v>3389.8</c:v>
                </c:pt>
                <c:pt idx="16950">
                  <c:v>3390</c:v>
                </c:pt>
                <c:pt idx="16951">
                  <c:v>3390.2</c:v>
                </c:pt>
                <c:pt idx="16952">
                  <c:v>3390.4</c:v>
                </c:pt>
                <c:pt idx="16953">
                  <c:v>3390.6</c:v>
                </c:pt>
                <c:pt idx="16954">
                  <c:v>3390.8</c:v>
                </c:pt>
                <c:pt idx="16955">
                  <c:v>3391</c:v>
                </c:pt>
                <c:pt idx="16956">
                  <c:v>3391.2</c:v>
                </c:pt>
                <c:pt idx="16957">
                  <c:v>3391.4</c:v>
                </c:pt>
                <c:pt idx="16958">
                  <c:v>3391.6</c:v>
                </c:pt>
                <c:pt idx="16959">
                  <c:v>3391.8</c:v>
                </c:pt>
                <c:pt idx="16960">
                  <c:v>3392</c:v>
                </c:pt>
                <c:pt idx="16961">
                  <c:v>3392.2</c:v>
                </c:pt>
                <c:pt idx="16962">
                  <c:v>3392.4</c:v>
                </c:pt>
                <c:pt idx="16963">
                  <c:v>3392.6</c:v>
                </c:pt>
                <c:pt idx="16964">
                  <c:v>3392.8</c:v>
                </c:pt>
                <c:pt idx="16965">
                  <c:v>3393</c:v>
                </c:pt>
                <c:pt idx="16966">
                  <c:v>3393.2</c:v>
                </c:pt>
                <c:pt idx="16967">
                  <c:v>3393.4</c:v>
                </c:pt>
                <c:pt idx="16968">
                  <c:v>3393.6</c:v>
                </c:pt>
                <c:pt idx="16969">
                  <c:v>3393.8</c:v>
                </c:pt>
                <c:pt idx="16970">
                  <c:v>3394</c:v>
                </c:pt>
                <c:pt idx="16971">
                  <c:v>3394.2</c:v>
                </c:pt>
                <c:pt idx="16972">
                  <c:v>3394.4</c:v>
                </c:pt>
                <c:pt idx="16973">
                  <c:v>3394.6</c:v>
                </c:pt>
                <c:pt idx="16974">
                  <c:v>3394.8</c:v>
                </c:pt>
                <c:pt idx="16975">
                  <c:v>3395</c:v>
                </c:pt>
                <c:pt idx="16976">
                  <c:v>3395.2</c:v>
                </c:pt>
                <c:pt idx="16977">
                  <c:v>3395.4</c:v>
                </c:pt>
                <c:pt idx="16978">
                  <c:v>3395.6</c:v>
                </c:pt>
                <c:pt idx="16979">
                  <c:v>3395.8</c:v>
                </c:pt>
                <c:pt idx="16980">
                  <c:v>3396</c:v>
                </c:pt>
                <c:pt idx="16981">
                  <c:v>3396.2</c:v>
                </c:pt>
                <c:pt idx="16982">
                  <c:v>3396.4</c:v>
                </c:pt>
                <c:pt idx="16983">
                  <c:v>3396.6</c:v>
                </c:pt>
                <c:pt idx="16984">
                  <c:v>3396.8</c:v>
                </c:pt>
                <c:pt idx="16985">
                  <c:v>3397</c:v>
                </c:pt>
                <c:pt idx="16986">
                  <c:v>3397.2</c:v>
                </c:pt>
                <c:pt idx="16987">
                  <c:v>3397.4</c:v>
                </c:pt>
                <c:pt idx="16988">
                  <c:v>3397.6</c:v>
                </c:pt>
                <c:pt idx="16989">
                  <c:v>3397.8</c:v>
                </c:pt>
                <c:pt idx="16990">
                  <c:v>3398</c:v>
                </c:pt>
                <c:pt idx="16991">
                  <c:v>3398.2</c:v>
                </c:pt>
                <c:pt idx="16992">
                  <c:v>3398.4</c:v>
                </c:pt>
                <c:pt idx="16993">
                  <c:v>3398.6</c:v>
                </c:pt>
                <c:pt idx="16994">
                  <c:v>3398.8</c:v>
                </c:pt>
                <c:pt idx="16995">
                  <c:v>3399</c:v>
                </c:pt>
                <c:pt idx="16996">
                  <c:v>3399.2</c:v>
                </c:pt>
                <c:pt idx="16997">
                  <c:v>3399.4</c:v>
                </c:pt>
                <c:pt idx="16998">
                  <c:v>3399.6</c:v>
                </c:pt>
                <c:pt idx="16999">
                  <c:v>3399.8</c:v>
                </c:pt>
                <c:pt idx="17000">
                  <c:v>3400</c:v>
                </c:pt>
                <c:pt idx="17001">
                  <c:v>3400.2</c:v>
                </c:pt>
                <c:pt idx="17002">
                  <c:v>3400.4</c:v>
                </c:pt>
                <c:pt idx="17003">
                  <c:v>3400.6</c:v>
                </c:pt>
                <c:pt idx="17004">
                  <c:v>3400.8</c:v>
                </c:pt>
                <c:pt idx="17005">
                  <c:v>3401</c:v>
                </c:pt>
                <c:pt idx="17006">
                  <c:v>3401.2</c:v>
                </c:pt>
                <c:pt idx="17007">
                  <c:v>3401.4</c:v>
                </c:pt>
                <c:pt idx="17008">
                  <c:v>3401.6</c:v>
                </c:pt>
                <c:pt idx="17009">
                  <c:v>3401.8</c:v>
                </c:pt>
                <c:pt idx="17010">
                  <c:v>3402</c:v>
                </c:pt>
                <c:pt idx="17011">
                  <c:v>3402.2</c:v>
                </c:pt>
                <c:pt idx="17012">
                  <c:v>3402.4</c:v>
                </c:pt>
                <c:pt idx="17013">
                  <c:v>3402.6</c:v>
                </c:pt>
                <c:pt idx="17014">
                  <c:v>3402.8</c:v>
                </c:pt>
                <c:pt idx="17015">
                  <c:v>3403</c:v>
                </c:pt>
                <c:pt idx="17016">
                  <c:v>3403.2</c:v>
                </c:pt>
                <c:pt idx="17017">
                  <c:v>3403.4</c:v>
                </c:pt>
                <c:pt idx="17018">
                  <c:v>3403.6</c:v>
                </c:pt>
                <c:pt idx="17019">
                  <c:v>3403.8</c:v>
                </c:pt>
                <c:pt idx="17020">
                  <c:v>3404</c:v>
                </c:pt>
                <c:pt idx="17021">
                  <c:v>3404.2</c:v>
                </c:pt>
                <c:pt idx="17022">
                  <c:v>3404.4</c:v>
                </c:pt>
                <c:pt idx="17023">
                  <c:v>3404.6</c:v>
                </c:pt>
                <c:pt idx="17024">
                  <c:v>3404.8</c:v>
                </c:pt>
                <c:pt idx="17025">
                  <c:v>3405</c:v>
                </c:pt>
                <c:pt idx="17026">
                  <c:v>3405.2</c:v>
                </c:pt>
                <c:pt idx="17027">
                  <c:v>3405.4</c:v>
                </c:pt>
                <c:pt idx="17028">
                  <c:v>3405.6</c:v>
                </c:pt>
                <c:pt idx="17029">
                  <c:v>3405.8</c:v>
                </c:pt>
                <c:pt idx="17030">
                  <c:v>3406</c:v>
                </c:pt>
                <c:pt idx="17031">
                  <c:v>3406.2</c:v>
                </c:pt>
                <c:pt idx="17032">
                  <c:v>3406.4</c:v>
                </c:pt>
                <c:pt idx="17033">
                  <c:v>3406.6</c:v>
                </c:pt>
                <c:pt idx="17034">
                  <c:v>3406.8</c:v>
                </c:pt>
                <c:pt idx="17035">
                  <c:v>3407</c:v>
                </c:pt>
                <c:pt idx="17036">
                  <c:v>3407.2</c:v>
                </c:pt>
                <c:pt idx="17037">
                  <c:v>3407.4</c:v>
                </c:pt>
                <c:pt idx="17038">
                  <c:v>3407.6</c:v>
                </c:pt>
                <c:pt idx="17039">
                  <c:v>3407.8</c:v>
                </c:pt>
                <c:pt idx="17040">
                  <c:v>3408</c:v>
                </c:pt>
                <c:pt idx="17041">
                  <c:v>3408.2</c:v>
                </c:pt>
                <c:pt idx="17042">
                  <c:v>3408.4</c:v>
                </c:pt>
                <c:pt idx="17043">
                  <c:v>3408.6</c:v>
                </c:pt>
                <c:pt idx="17044">
                  <c:v>3408.8</c:v>
                </c:pt>
                <c:pt idx="17045">
                  <c:v>3409</c:v>
                </c:pt>
                <c:pt idx="17046">
                  <c:v>3409.2</c:v>
                </c:pt>
                <c:pt idx="17047">
                  <c:v>3409.4</c:v>
                </c:pt>
                <c:pt idx="17048">
                  <c:v>3409.6</c:v>
                </c:pt>
                <c:pt idx="17049">
                  <c:v>3409.8</c:v>
                </c:pt>
                <c:pt idx="17050">
                  <c:v>3410</c:v>
                </c:pt>
                <c:pt idx="17051">
                  <c:v>3410.2</c:v>
                </c:pt>
                <c:pt idx="17052">
                  <c:v>3410.4</c:v>
                </c:pt>
                <c:pt idx="17053">
                  <c:v>3410.6</c:v>
                </c:pt>
                <c:pt idx="17054">
                  <c:v>3410.8</c:v>
                </c:pt>
                <c:pt idx="17055">
                  <c:v>3411</c:v>
                </c:pt>
                <c:pt idx="17056">
                  <c:v>3411.2</c:v>
                </c:pt>
                <c:pt idx="17057">
                  <c:v>3411.4</c:v>
                </c:pt>
                <c:pt idx="17058">
                  <c:v>3411.6</c:v>
                </c:pt>
                <c:pt idx="17059">
                  <c:v>3411.8</c:v>
                </c:pt>
                <c:pt idx="17060">
                  <c:v>3412</c:v>
                </c:pt>
                <c:pt idx="17061">
                  <c:v>3412.2</c:v>
                </c:pt>
                <c:pt idx="17062">
                  <c:v>3412.4</c:v>
                </c:pt>
                <c:pt idx="17063">
                  <c:v>3412.6</c:v>
                </c:pt>
                <c:pt idx="17064">
                  <c:v>3412.8</c:v>
                </c:pt>
                <c:pt idx="17065">
                  <c:v>3413</c:v>
                </c:pt>
                <c:pt idx="17066">
                  <c:v>3413.2</c:v>
                </c:pt>
                <c:pt idx="17067">
                  <c:v>3413.4</c:v>
                </c:pt>
                <c:pt idx="17068">
                  <c:v>3413.6</c:v>
                </c:pt>
                <c:pt idx="17069">
                  <c:v>3413.8</c:v>
                </c:pt>
                <c:pt idx="17070">
                  <c:v>3414</c:v>
                </c:pt>
                <c:pt idx="17071">
                  <c:v>3414.2</c:v>
                </c:pt>
                <c:pt idx="17072">
                  <c:v>3414.4</c:v>
                </c:pt>
                <c:pt idx="17073">
                  <c:v>3414.6</c:v>
                </c:pt>
                <c:pt idx="17074">
                  <c:v>3414.8</c:v>
                </c:pt>
                <c:pt idx="17075">
                  <c:v>3415</c:v>
                </c:pt>
                <c:pt idx="17076">
                  <c:v>3415.2</c:v>
                </c:pt>
                <c:pt idx="17077">
                  <c:v>3415.4</c:v>
                </c:pt>
                <c:pt idx="17078">
                  <c:v>3415.6</c:v>
                </c:pt>
                <c:pt idx="17079">
                  <c:v>3415.8</c:v>
                </c:pt>
                <c:pt idx="17080">
                  <c:v>3416</c:v>
                </c:pt>
                <c:pt idx="17081">
                  <c:v>3416.2</c:v>
                </c:pt>
                <c:pt idx="17082">
                  <c:v>3416.4</c:v>
                </c:pt>
                <c:pt idx="17083">
                  <c:v>3416.6</c:v>
                </c:pt>
                <c:pt idx="17084">
                  <c:v>3416.8</c:v>
                </c:pt>
                <c:pt idx="17085">
                  <c:v>3417</c:v>
                </c:pt>
                <c:pt idx="17086">
                  <c:v>3417.2</c:v>
                </c:pt>
                <c:pt idx="17087">
                  <c:v>3417.4</c:v>
                </c:pt>
                <c:pt idx="17088">
                  <c:v>3417.6</c:v>
                </c:pt>
                <c:pt idx="17089">
                  <c:v>3417.8</c:v>
                </c:pt>
                <c:pt idx="17090">
                  <c:v>3418</c:v>
                </c:pt>
                <c:pt idx="17091">
                  <c:v>3418.2</c:v>
                </c:pt>
                <c:pt idx="17092">
                  <c:v>3418.4</c:v>
                </c:pt>
                <c:pt idx="17093">
                  <c:v>3418.6</c:v>
                </c:pt>
                <c:pt idx="17094">
                  <c:v>3418.8</c:v>
                </c:pt>
                <c:pt idx="17095">
                  <c:v>3419</c:v>
                </c:pt>
                <c:pt idx="17096">
                  <c:v>3419.2</c:v>
                </c:pt>
                <c:pt idx="17097">
                  <c:v>3419.4</c:v>
                </c:pt>
                <c:pt idx="17098">
                  <c:v>3419.6</c:v>
                </c:pt>
                <c:pt idx="17099">
                  <c:v>3419.8</c:v>
                </c:pt>
                <c:pt idx="17100">
                  <c:v>3420</c:v>
                </c:pt>
                <c:pt idx="17101">
                  <c:v>3420.2</c:v>
                </c:pt>
                <c:pt idx="17102">
                  <c:v>3420.4</c:v>
                </c:pt>
                <c:pt idx="17103">
                  <c:v>3420.6</c:v>
                </c:pt>
                <c:pt idx="17104">
                  <c:v>3420.8</c:v>
                </c:pt>
                <c:pt idx="17105">
                  <c:v>3421</c:v>
                </c:pt>
                <c:pt idx="17106">
                  <c:v>3421.2</c:v>
                </c:pt>
                <c:pt idx="17107">
                  <c:v>3421.4</c:v>
                </c:pt>
                <c:pt idx="17108">
                  <c:v>3421.6</c:v>
                </c:pt>
                <c:pt idx="17109">
                  <c:v>3421.8</c:v>
                </c:pt>
                <c:pt idx="17110">
                  <c:v>3422</c:v>
                </c:pt>
                <c:pt idx="17111">
                  <c:v>3422.2</c:v>
                </c:pt>
                <c:pt idx="17112">
                  <c:v>3422.4</c:v>
                </c:pt>
                <c:pt idx="17113">
                  <c:v>3422.6</c:v>
                </c:pt>
                <c:pt idx="17114">
                  <c:v>3422.8</c:v>
                </c:pt>
                <c:pt idx="17115">
                  <c:v>3423</c:v>
                </c:pt>
                <c:pt idx="17116">
                  <c:v>3423.2</c:v>
                </c:pt>
                <c:pt idx="17117">
                  <c:v>3423.4</c:v>
                </c:pt>
                <c:pt idx="17118">
                  <c:v>3423.6</c:v>
                </c:pt>
                <c:pt idx="17119">
                  <c:v>3423.8</c:v>
                </c:pt>
                <c:pt idx="17120">
                  <c:v>3424</c:v>
                </c:pt>
                <c:pt idx="17121">
                  <c:v>3424.2</c:v>
                </c:pt>
                <c:pt idx="17122">
                  <c:v>3424.4</c:v>
                </c:pt>
                <c:pt idx="17123">
                  <c:v>3424.6</c:v>
                </c:pt>
                <c:pt idx="17124">
                  <c:v>3424.8</c:v>
                </c:pt>
                <c:pt idx="17125">
                  <c:v>3425</c:v>
                </c:pt>
                <c:pt idx="17126">
                  <c:v>3425.2</c:v>
                </c:pt>
                <c:pt idx="17127">
                  <c:v>3425.4</c:v>
                </c:pt>
                <c:pt idx="17128">
                  <c:v>3425.6</c:v>
                </c:pt>
                <c:pt idx="17129">
                  <c:v>3425.8</c:v>
                </c:pt>
                <c:pt idx="17130">
                  <c:v>3426</c:v>
                </c:pt>
                <c:pt idx="17131">
                  <c:v>3426.2</c:v>
                </c:pt>
                <c:pt idx="17132">
                  <c:v>3426.4</c:v>
                </c:pt>
                <c:pt idx="17133">
                  <c:v>3426.6</c:v>
                </c:pt>
                <c:pt idx="17134">
                  <c:v>3426.8</c:v>
                </c:pt>
                <c:pt idx="17135">
                  <c:v>3427</c:v>
                </c:pt>
                <c:pt idx="17136">
                  <c:v>3427.2</c:v>
                </c:pt>
                <c:pt idx="17137">
                  <c:v>3427.4</c:v>
                </c:pt>
                <c:pt idx="17138">
                  <c:v>3427.6</c:v>
                </c:pt>
                <c:pt idx="17139">
                  <c:v>3427.8</c:v>
                </c:pt>
                <c:pt idx="17140">
                  <c:v>3428</c:v>
                </c:pt>
                <c:pt idx="17141">
                  <c:v>3428.2</c:v>
                </c:pt>
                <c:pt idx="17142">
                  <c:v>3428.4</c:v>
                </c:pt>
                <c:pt idx="17143">
                  <c:v>3428.6</c:v>
                </c:pt>
                <c:pt idx="17144">
                  <c:v>3428.8</c:v>
                </c:pt>
                <c:pt idx="17145">
                  <c:v>3429</c:v>
                </c:pt>
                <c:pt idx="17146">
                  <c:v>3429.2</c:v>
                </c:pt>
                <c:pt idx="17147">
                  <c:v>3429.4</c:v>
                </c:pt>
                <c:pt idx="17148">
                  <c:v>3429.6</c:v>
                </c:pt>
                <c:pt idx="17149">
                  <c:v>3429.8</c:v>
                </c:pt>
                <c:pt idx="17150">
                  <c:v>3430</c:v>
                </c:pt>
                <c:pt idx="17151">
                  <c:v>3430.2</c:v>
                </c:pt>
                <c:pt idx="17152">
                  <c:v>3430.4</c:v>
                </c:pt>
                <c:pt idx="17153">
                  <c:v>3430.6</c:v>
                </c:pt>
                <c:pt idx="17154">
                  <c:v>3430.8</c:v>
                </c:pt>
                <c:pt idx="17155">
                  <c:v>3431</c:v>
                </c:pt>
                <c:pt idx="17156">
                  <c:v>3431.2</c:v>
                </c:pt>
                <c:pt idx="17157">
                  <c:v>3431.4</c:v>
                </c:pt>
                <c:pt idx="17158">
                  <c:v>3431.6</c:v>
                </c:pt>
                <c:pt idx="17159">
                  <c:v>3431.8</c:v>
                </c:pt>
                <c:pt idx="17160">
                  <c:v>3432</c:v>
                </c:pt>
                <c:pt idx="17161">
                  <c:v>3432.2</c:v>
                </c:pt>
                <c:pt idx="17162">
                  <c:v>3432.4</c:v>
                </c:pt>
                <c:pt idx="17163">
                  <c:v>3432.6</c:v>
                </c:pt>
                <c:pt idx="17164">
                  <c:v>3432.8</c:v>
                </c:pt>
                <c:pt idx="17165">
                  <c:v>3433</c:v>
                </c:pt>
                <c:pt idx="17166">
                  <c:v>3433.2</c:v>
                </c:pt>
                <c:pt idx="17167">
                  <c:v>3433.4</c:v>
                </c:pt>
                <c:pt idx="17168">
                  <c:v>3433.6</c:v>
                </c:pt>
                <c:pt idx="17169">
                  <c:v>3433.8</c:v>
                </c:pt>
                <c:pt idx="17170">
                  <c:v>3434</c:v>
                </c:pt>
                <c:pt idx="17171">
                  <c:v>3434.2</c:v>
                </c:pt>
                <c:pt idx="17172">
                  <c:v>3434.4</c:v>
                </c:pt>
                <c:pt idx="17173">
                  <c:v>3434.6</c:v>
                </c:pt>
                <c:pt idx="17174">
                  <c:v>3434.8</c:v>
                </c:pt>
                <c:pt idx="17175">
                  <c:v>3435</c:v>
                </c:pt>
                <c:pt idx="17176">
                  <c:v>3435.2</c:v>
                </c:pt>
                <c:pt idx="17177">
                  <c:v>3435.4</c:v>
                </c:pt>
                <c:pt idx="17178">
                  <c:v>3435.6</c:v>
                </c:pt>
                <c:pt idx="17179">
                  <c:v>3435.8</c:v>
                </c:pt>
                <c:pt idx="17180">
                  <c:v>3436</c:v>
                </c:pt>
                <c:pt idx="17181">
                  <c:v>3436.2</c:v>
                </c:pt>
                <c:pt idx="17182">
                  <c:v>3436.4</c:v>
                </c:pt>
                <c:pt idx="17183">
                  <c:v>3436.6</c:v>
                </c:pt>
                <c:pt idx="17184">
                  <c:v>3436.8</c:v>
                </c:pt>
                <c:pt idx="17185">
                  <c:v>3437</c:v>
                </c:pt>
                <c:pt idx="17186">
                  <c:v>3437.2</c:v>
                </c:pt>
                <c:pt idx="17187">
                  <c:v>3437.4</c:v>
                </c:pt>
                <c:pt idx="17188">
                  <c:v>3437.6</c:v>
                </c:pt>
                <c:pt idx="17189">
                  <c:v>3437.8</c:v>
                </c:pt>
                <c:pt idx="17190">
                  <c:v>3438</c:v>
                </c:pt>
                <c:pt idx="17191">
                  <c:v>3438.2</c:v>
                </c:pt>
                <c:pt idx="17192">
                  <c:v>3438.4</c:v>
                </c:pt>
                <c:pt idx="17193">
                  <c:v>3438.6</c:v>
                </c:pt>
                <c:pt idx="17194">
                  <c:v>3438.8</c:v>
                </c:pt>
                <c:pt idx="17195">
                  <c:v>3439</c:v>
                </c:pt>
                <c:pt idx="17196">
                  <c:v>3439.2</c:v>
                </c:pt>
                <c:pt idx="17197">
                  <c:v>3439.4</c:v>
                </c:pt>
                <c:pt idx="17198">
                  <c:v>3439.6</c:v>
                </c:pt>
                <c:pt idx="17199">
                  <c:v>3439.8</c:v>
                </c:pt>
                <c:pt idx="17200">
                  <c:v>3440</c:v>
                </c:pt>
                <c:pt idx="17201">
                  <c:v>3440.2</c:v>
                </c:pt>
                <c:pt idx="17202">
                  <c:v>3440.4</c:v>
                </c:pt>
                <c:pt idx="17203">
                  <c:v>3440.6</c:v>
                </c:pt>
                <c:pt idx="17204">
                  <c:v>3440.8</c:v>
                </c:pt>
                <c:pt idx="17205">
                  <c:v>3441</c:v>
                </c:pt>
                <c:pt idx="17206">
                  <c:v>3441.2</c:v>
                </c:pt>
                <c:pt idx="17207">
                  <c:v>3441.4</c:v>
                </c:pt>
                <c:pt idx="17208">
                  <c:v>3441.6</c:v>
                </c:pt>
                <c:pt idx="17209">
                  <c:v>3441.8</c:v>
                </c:pt>
                <c:pt idx="17210">
                  <c:v>3442</c:v>
                </c:pt>
                <c:pt idx="17211">
                  <c:v>3442.2</c:v>
                </c:pt>
                <c:pt idx="17212">
                  <c:v>3442.4</c:v>
                </c:pt>
                <c:pt idx="17213">
                  <c:v>3442.6</c:v>
                </c:pt>
                <c:pt idx="17214">
                  <c:v>3442.8</c:v>
                </c:pt>
                <c:pt idx="17215">
                  <c:v>3443</c:v>
                </c:pt>
                <c:pt idx="17216">
                  <c:v>3443.2</c:v>
                </c:pt>
                <c:pt idx="17217">
                  <c:v>3443.4</c:v>
                </c:pt>
                <c:pt idx="17218">
                  <c:v>3443.6</c:v>
                </c:pt>
                <c:pt idx="17219">
                  <c:v>3443.8</c:v>
                </c:pt>
                <c:pt idx="17220">
                  <c:v>3444</c:v>
                </c:pt>
                <c:pt idx="17221">
                  <c:v>3444.2</c:v>
                </c:pt>
                <c:pt idx="17222">
                  <c:v>3444.4</c:v>
                </c:pt>
                <c:pt idx="17223">
                  <c:v>3444.6</c:v>
                </c:pt>
                <c:pt idx="17224">
                  <c:v>3444.8</c:v>
                </c:pt>
                <c:pt idx="17225">
                  <c:v>3445</c:v>
                </c:pt>
                <c:pt idx="17226">
                  <c:v>3445.2</c:v>
                </c:pt>
                <c:pt idx="17227">
                  <c:v>3445.4</c:v>
                </c:pt>
                <c:pt idx="17228">
                  <c:v>3445.6</c:v>
                </c:pt>
                <c:pt idx="17229">
                  <c:v>3445.8</c:v>
                </c:pt>
                <c:pt idx="17230">
                  <c:v>3446</c:v>
                </c:pt>
                <c:pt idx="17231">
                  <c:v>3446.2</c:v>
                </c:pt>
                <c:pt idx="17232">
                  <c:v>3446.4</c:v>
                </c:pt>
                <c:pt idx="17233">
                  <c:v>3446.6</c:v>
                </c:pt>
                <c:pt idx="17234">
                  <c:v>3446.8</c:v>
                </c:pt>
                <c:pt idx="17235">
                  <c:v>3447</c:v>
                </c:pt>
                <c:pt idx="17236">
                  <c:v>3447.2</c:v>
                </c:pt>
                <c:pt idx="17237">
                  <c:v>3447.4</c:v>
                </c:pt>
                <c:pt idx="17238">
                  <c:v>3447.6</c:v>
                </c:pt>
                <c:pt idx="17239">
                  <c:v>3447.8</c:v>
                </c:pt>
                <c:pt idx="17240">
                  <c:v>3448</c:v>
                </c:pt>
                <c:pt idx="17241">
                  <c:v>3448.2</c:v>
                </c:pt>
                <c:pt idx="17242">
                  <c:v>3448.4</c:v>
                </c:pt>
                <c:pt idx="17243">
                  <c:v>3448.6</c:v>
                </c:pt>
                <c:pt idx="17244">
                  <c:v>3448.8</c:v>
                </c:pt>
                <c:pt idx="17245">
                  <c:v>3449</c:v>
                </c:pt>
                <c:pt idx="17246">
                  <c:v>3449.2</c:v>
                </c:pt>
                <c:pt idx="17247">
                  <c:v>3449.4</c:v>
                </c:pt>
                <c:pt idx="17248">
                  <c:v>3449.6</c:v>
                </c:pt>
                <c:pt idx="17249">
                  <c:v>3449.8</c:v>
                </c:pt>
                <c:pt idx="17250">
                  <c:v>3450</c:v>
                </c:pt>
                <c:pt idx="17251">
                  <c:v>3450.2</c:v>
                </c:pt>
                <c:pt idx="17252">
                  <c:v>3450.4</c:v>
                </c:pt>
                <c:pt idx="17253">
                  <c:v>3450.6</c:v>
                </c:pt>
                <c:pt idx="17254">
                  <c:v>3450.8</c:v>
                </c:pt>
                <c:pt idx="17255">
                  <c:v>3451</c:v>
                </c:pt>
                <c:pt idx="17256">
                  <c:v>3451.2</c:v>
                </c:pt>
                <c:pt idx="17257">
                  <c:v>3451.4</c:v>
                </c:pt>
                <c:pt idx="17258">
                  <c:v>3451.6</c:v>
                </c:pt>
                <c:pt idx="17259">
                  <c:v>3451.8</c:v>
                </c:pt>
                <c:pt idx="17260">
                  <c:v>3452</c:v>
                </c:pt>
                <c:pt idx="17261">
                  <c:v>3452.2</c:v>
                </c:pt>
                <c:pt idx="17262">
                  <c:v>3452.4</c:v>
                </c:pt>
                <c:pt idx="17263">
                  <c:v>3452.6</c:v>
                </c:pt>
                <c:pt idx="17264">
                  <c:v>3452.8</c:v>
                </c:pt>
                <c:pt idx="17265">
                  <c:v>3453</c:v>
                </c:pt>
                <c:pt idx="17266">
                  <c:v>3453.2</c:v>
                </c:pt>
                <c:pt idx="17267">
                  <c:v>3453.4</c:v>
                </c:pt>
                <c:pt idx="17268">
                  <c:v>3453.6</c:v>
                </c:pt>
                <c:pt idx="17269">
                  <c:v>3453.8</c:v>
                </c:pt>
                <c:pt idx="17270">
                  <c:v>3454</c:v>
                </c:pt>
                <c:pt idx="17271">
                  <c:v>3454.2</c:v>
                </c:pt>
                <c:pt idx="17272">
                  <c:v>3454.4</c:v>
                </c:pt>
                <c:pt idx="17273">
                  <c:v>3454.6</c:v>
                </c:pt>
                <c:pt idx="17274">
                  <c:v>3454.8</c:v>
                </c:pt>
                <c:pt idx="17275">
                  <c:v>3455</c:v>
                </c:pt>
                <c:pt idx="17276">
                  <c:v>3455.2</c:v>
                </c:pt>
                <c:pt idx="17277">
                  <c:v>3455.4</c:v>
                </c:pt>
                <c:pt idx="17278">
                  <c:v>3455.6</c:v>
                </c:pt>
                <c:pt idx="17279">
                  <c:v>3455.8</c:v>
                </c:pt>
                <c:pt idx="17280">
                  <c:v>3456</c:v>
                </c:pt>
                <c:pt idx="17281">
                  <c:v>3456.2</c:v>
                </c:pt>
                <c:pt idx="17282">
                  <c:v>3456.4</c:v>
                </c:pt>
                <c:pt idx="17283">
                  <c:v>3456.6</c:v>
                </c:pt>
                <c:pt idx="17284">
                  <c:v>3456.8</c:v>
                </c:pt>
                <c:pt idx="17285">
                  <c:v>3457</c:v>
                </c:pt>
                <c:pt idx="17286">
                  <c:v>3457.2</c:v>
                </c:pt>
                <c:pt idx="17287">
                  <c:v>3457.4</c:v>
                </c:pt>
                <c:pt idx="17288">
                  <c:v>3457.6</c:v>
                </c:pt>
                <c:pt idx="17289">
                  <c:v>3457.8</c:v>
                </c:pt>
                <c:pt idx="17290">
                  <c:v>3458</c:v>
                </c:pt>
                <c:pt idx="17291">
                  <c:v>3458.2</c:v>
                </c:pt>
                <c:pt idx="17292">
                  <c:v>3458.4</c:v>
                </c:pt>
                <c:pt idx="17293">
                  <c:v>3458.6</c:v>
                </c:pt>
                <c:pt idx="17294">
                  <c:v>3458.8</c:v>
                </c:pt>
                <c:pt idx="17295">
                  <c:v>3459</c:v>
                </c:pt>
                <c:pt idx="17296">
                  <c:v>3459.2</c:v>
                </c:pt>
                <c:pt idx="17297">
                  <c:v>3459.4</c:v>
                </c:pt>
                <c:pt idx="17298">
                  <c:v>3459.6</c:v>
                </c:pt>
                <c:pt idx="17299">
                  <c:v>3459.8</c:v>
                </c:pt>
                <c:pt idx="17300">
                  <c:v>3460</c:v>
                </c:pt>
                <c:pt idx="17301">
                  <c:v>3460.2</c:v>
                </c:pt>
                <c:pt idx="17302">
                  <c:v>3460.4</c:v>
                </c:pt>
                <c:pt idx="17303">
                  <c:v>3460.6</c:v>
                </c:pt>
                <c:pt idx="17304">
                  <c:v>3460.8</c:v>
                </c:pt>
                <c:pt idx="17305">
                  <c:v>3461</c:v>
                </c:pt>
                <c:pt idx="17306">
                  <c:v>3461.2</c:v>
                </c:pt>
                <c:pt idx="17307">
                  <c:v>3461.4</c:v>
                </c:pt>
                <c:pt idx="17308">
                  <c:v>3461.6</c:v>
                </c:pt>
                <c:pt idx="17309">
                  <c:v>3461.8</c:v>
                </c:pt>
                <c:pt idx="17310">
                  <c:v>3462</c:v>
                </c:pt>
                <c:pt idx="17311">
                  <c:v>3462.2</c:v>
                </c:pt>
                <c:pt idx="17312">
                  <c:v>3462.4</c:v>
                </c:pt>
                <c:pt idx="17313">
                  <c:v>3462.6</c:v>
                </c:pt>
                <c:pt idx="17314">
                  <c:v>3462.8</c:v>
                </c:pt>
                <c:pt idx="17315">
                  <c:v>3463</c:v>
                </c:pt>
                <c:pt idx="17316">
                  <c:v>3463.2</c:v>
                </c:pt>
                <c:pt idx="17317">
                  <c:v>3463.4</c:v>
                </c:pt>
                <c:pt idx="17318">
                  <c:v>3463.6</c:v>
                </c:pt>
                <c:pt idx="17319">
                  <c:v>3463.8</c:v>
                </c:pt>
                <c:pt idx="17320">
                  <c:v>3464</c:v>
                </c:pt>
                <c:pt idx="17321">
                  <c:v>3464.2</c:v>
                </c:pt>
                <c:pt idx="17322">
                  <c:v>3464.4</c:v>
                </c:pt>
                <c:pt idx="17323">
                  <c:v>3464.6</c:v>
                </c:pt>
                <c:pt idx="17324">
                  <c:v>3464.8</c:v>
                </c:pt>
                <c:pt idx="17325">
                  <c:v>3465</c:v>
                </c:pt>
                <c:pt idx="17326">
                  <c:v>3465.2</c:v>
                </c:pt>
                <c:pt idx="17327">
                  <c:v>3465.4</c:v>
                </c:pt>
                <c:pt idx="17328">
                  <c:v>3465.6</c:v>
                </c:pt>
                <c:pt idx="17329">
                  <c:v>3465.8</c:v>
                </c:pt>
                <c:pt idx="17330">
                  <c:v>3466</c:v>
                </c:pt>
                <c:pt idx="17331">
                  <c:v>3466.2</c:v>
                </c:pt>
                <c:pt idx="17332">
                  <c:v>3466.4</c:v>
                </c:pt>
                <c:pt idx="17333">
                  <c:v>3466.6</c:v>
                </c:pt>
                <c:pt idx="17334">
                  <c:v>3466.8</c:v>
                </c:pt>
                <c:pt idx="17335">
                  <c:v>3467</c:v>
                </c:pt>
                <c:pt idx="17336">
                  <c:v>3467.2</c:v>
                </c:pt>
                <c:pt idx="17337">
                  <c:v>3467.4</c:v>
                </c:pt>
                <c:pt idx="17338">
                  <c:v>3467.6</c:v>
                </c:pt>
                <c:pt idx="17339">
                  <c:v>3467.8</c:v>
                </c:pt>
                <c:pt idx="17340">
                  <c:v>3468</c:v>
                </c:pt>
                <c:pt idx="17341">
                  <c:v>3468.2</c:v>
                </c:pt>
                <c:pt idx="17342">
                  <c:v>3468.4</c:v>
                </c:pt>
                <c:pt idx="17343">
                  <c:v>3468.6</c:v>
                </c:pt>
                <c:pt idx="17344">
                  <c:v>3468.8</c:v>
                </c:pt>
                <c:pt idx="17345">
                  <c:v>3469</c:v>
                </c:pt>
                <c:pt idx="17346">
                  <c:v>3469.2</c:v>
                </c:pt>
                <c:pt idx="17347">
                  <c:v>3469.4</c:v>
                </c:pt>
                <c:pt idx="17348">
                  <c:v>3469.6</c:v>
                </c:pt>
                <c:pt idx="17349">
                  <c:v>3469.8</c:v>
                </c:pt>
                <c:pt idx="17350">
                  <c:v>3470</c:v>
                </c:pt>
                <c:pt idx="17351">
                  <c:v>3470.2</c:v>
                </c:pt>
                <c:pt idx="17352">
                  <c:v>3470.4</c:v>
                </c:pt>
                <c:pt idx="17353">
                  <c:v>3470.6</c:v>
                </c:pt>
                <c:pt idx="17354">
                  <c:v>3470.8</c:v>
                </c:pt>
                <c:pt idx="17355">
                  <c:v>3471</c:v>
                </c:pt>
                <c:pt idx="17356">
                  <c:v>3471.2</c:v>
                </c:pt>
                <c:pt idx="17357">
                  <c:v>3471.4</c:v>
                </c:pt>
                <c:pt idx="17358">
                  <c:v>3471.6</c:v>
                </c:pt>
                <c:pt idx="17359">
                  <c:v>3471.8</c:v>
                </c:pt>
                <c:pt idx="17360">
                  <c:v>3472</c:v>
                </c:pt>
                <c:pt idx="17361">
                  <c:v>3472.2</c:v>
                </c:pt>
                <c:pt idx="17362">
                  <c:v>3472.4</c:v>
                </c:pt>
                <c:pt idx="17363">
                  <c:v>3472.6</c:v>
                </c:pt>
                <c:pt idx="17364">
                  <c:v>3472.8</c:v>
                </c:pt>
                <c:pt idx="17365">
                  <c:v>3473</c:v>
                </c:pt>
                <c:pt idx="17366">
                  <c:v>3473.2</c:v>
                </c:pt>
                <c:pt idx="17367">
                  <c:v>3473.4</c:v>
                </c:pt>
                <c:pt idx="17368">
                  <c:v>3473.6</c:v>
                </c:pt>
                <c:pt idx="17369">
                  <c:v>3473.8</c:v>
                </c:pt>
                <c:pt idx="17370">
                  <c:v>3474</c:v>
                </c:pt>
                <c:pt idx="17371">
                  <c:v>3474.2</c:v>
                </c:pt>
                <c:pt idx="17372">
                  <c:v>3474.4</c:v>
                </c:pt>
                <c:pt idx="17373">
                  <c:v>3474.6</c:v>
                </c:pt>
                <c:pt idx="17374">
                  <c:v>3474.8</c:v>
                </c:pt>
                <c:pt idx="17375">
                  <c:v>3475</c:v>
                </c:pt>
                <c:pt idx="17376">
                  <c:v>3475.2</c:v>
                </c:pt>
                <c:pt idx="17377">
                  <c:v>3475.4</c:v>
                </c:pt>
                <c:pt idx="17378">
                  <c:v>3475.6</c:v>
                </c:pt>
                <c:pt idx="17379">
                  <c:v>3475.8</c:v>
                </c:pt>
                <c:pt idx="17380">
                  <c:v>3476</c:v>
                </c:pt>
                <c:pt idx="17381">
                  <c:v>3476.2</c:v>
                </c:pt>
                <c:pt idx="17382">
                  <c:v>3476.4</c:v>
                </c:pt>
                <c:pt idx="17383">
                  <c:v>3476.6</c:v>
                </c:pt>
                <c:pt idx="17384">
                  <c:v>3476.8</c:v>
                </c:pt>
                <c:pt idx="17385">
                  <c:v>3477</c:v>
                </c:pt>
                <c:pt idx="17386">
                  <c:v>3477.2</c:v>
                </c:pt>
                <c:pt idx="17387">
                  <c:v>3477.4</c:v>
                </c:pt>
                <c:pt idx="17388">
                  <c:v>3477.6</c:v>
                </c:pt>
                <c:pt idx="17389">
                  <c:v>3477.8</c:v>
                </c:pt>
                <c:pt idx="17390">
                  <c:v>3478</c:v>
                </c:pt>
                <c:pt idx="17391">
                  <c:v>3478.2</c:v>
                </c:pt>
                <c:pt idx="17392">
                  <c:v>3478.4</c:v>
                </c:pt>
                <c:pt idx="17393">
                  <c:v>3478.6</c:v>
                </c:pt>
                <c:pt idx="17394">
                  <c:v>3478.8</c:v>
                </c:pt>
                <c:pt idx="17395">
                  <c:v>3479</c:v>
                </c:pt>
                <c:pt idx="17396">
                  <c:v>3479.2</c:v>
                </c:pt>
                <c:pt idx="17397">
                  <c:v>3479.4</c:v>
                </c:pt>
                <c:pt idx="17398">
                  <c:v>3479.6</c:v>
                </c:pt>
                <c:pt idx="17399">
                  <c:v>3479.8</c:v>
                </c:pt>
                <c:pt idx="17400">
                  <c:v>3480</c:v>
                </c:pt>
                <c:pt idx="17401">
                  <c:v>3480.2</c:v>
                </c:pt>
                <c:pt idx="17402">
                  <c:v>3480.4</c:v>
                </c:pt>
                <c:pt idx="17403">
                  <c:v>3480.6</c:v>
                </c:pt>
                <c:pt idx="17404">
                  <c:v>3480.8</c:v>
                </c:pt>
                <c:pt idx="17405">
                  <c:v>3481</c:v>
                </c:pt>
                <c:pt idx="17406">
                  <c:v>3481.2</c:v>
                </c:pt>
                <c:pt idx="17407">
                  <c:v>3481.4</c:v>
                </c:pt>
                <c:pt idx="17408">
                  <c:v>3481.6</c:v>
                </c:pt>
                <c:pt idx="17409">
                  <c:v>3481.8</c:v>
                </c:pt>
                <c:pt idx="17410">
                  <c:v>3482</c:v>
                </c:pt>
                <c:pt idx="17411">
                  <c:v>3482.2</c:v>
                </c:pt>
                <c:pt idx="17412">
                  <c:v>3482.4</c:v>
                </c:pt>
                <c:pt idx="17413">
                  <c:v>3482.6</c:v>
                </c:pt>
                <c:pt idx="17414">
                  <c:v>3482.8</c:v>
                </c:pt>
                <c:pt idx="17415">
                  <c:v>3483</c:v>
                </c:pt>
                <c:pt idx="17416">
                  <c:v>3483.2</c:v>
                </c:pt>
                <c:pt idx="17417">
                  <c:v>3483.4</c:v>
                </c:pt>
                <c:pt idx="17418">
                  <c:v>3483.6</c:v>
                </c:pt>
                <c:pt idx="17419">
                  <c:v>3483.8</c:v>
                </c:pt>
                <c:pt idx="17420">
                  <c:v>3484</c:v>
                </c:pt>
                <c:pt idx="17421">
                  <c:v>3484.2</c:v>
                </c:pt>
                <c:pt idx="17422">
                  <c:v>3484.4</c:v>
                </c:pt>
                <c:pt idx="17423">
                  <c:v>3484.6</c:v>
                </c:pt>
                <c:pt idx="17424">
                  <c:v>3484.8</c:v>
                </c:pt>
                <c:pt idx="17425">
                  <c:v>3485</c:v>
                </c:pt>
                <c:pt idx="17426">
                  <c:v>3485.2</c:v>
                </c:pt>
                <c:pt idx="17427">
                  <c:v>3485.4</c:v>
                </c:pt>
                <c:pt idx="17428">
                  <c:v>3485.6</c:v>
                </c:pt>
                <c:pt idx="17429">
                  <c:v>3485.8</c:v>
                </c:pt>
                <c:pt idx="17430">
                  <c:v>3486</c:v>
                </c:pt>
                <c:pt idx="17431">
                  <c:v>3486.2</c:v>
                </c:pt>
                <c:pt idx="17432">
                  <c:v>3486.4</c:v>
                </c:pt>
                <c:pt idx="17433">
                  <c:v>3486.6</c:v>
                </c:pt>
                <c:pt idx="17434">
                  <c:v>3486.8</c:v>
                </c:pt>
                <c:pt idx="17435">
                  <c:v>3487</c:v>
                </c:pt>
                <c:pt idx="17436">
                  <c:v>3487.2</c:v>
                </c:pt>
                <c:pt idx="17437">
                  <c:v>3487.4</c:v>
                </c:pt>
                <c:pt idx="17438">
                  <c:v>3487.6</c:v>
                </c:pt>
                <c:pt idx="17439">
                  <c:v>3487.8</c:v>
                </c:pt>
                <c:pt idx="17440">
                  <c:v>3488</c:v>
                </c:pt>
                <c:pt idx="17441">
                  <c:v>3488.2</c:v>
                </c:pt>
                <c:pt idx="17442">
                  <c:v>3488.4</c:v>
                </c:pt>
                <c:pt idx="17443">
                  <c:v>3488.6</c:v>
                </c:pt>
                <c:pt idx="17444">
                  <c:v>3488.8</c:v>
                </c:pt>
                <c:pt idx="17445">
                  <c:v>3489</c:v>
                </c:pt>
                <c:pt idx="17446">
                  <c:v>3489.2</c:v>
                </c:pt>
                <c:pt idx="17447">
                  <c:v>3489.4</c:v>
                </c:pt>
                <c:pt idx="17448">
                  <c:v>3489.6</c:v>
                </c:pt>
                <c:pt idx="17449">
                  <c:v>3489.8</c:v>
                </c:pt>
                <c:pt idx="17450">
                  <c:v>3490</c:v>
                </c:pt>
                <c:pt idx="17451">
                  <c:v>3490.2</c:v>
                </c:pt>
                <c:pt idx="17452">
                  <c:v>3490.4</c:v>
                </c:pt>
                <c:pt idx="17453">
                  <c:v>3490.6</c:v>
                </c:pt>
                <c:pt idx="17454">
                  <c:v>3490.8</c:v>
                </c:pt>
                <c:pt idx="17455">
                  <c:v>3491</c:v>
                </c:pt>
                <c:pt idx="17456">
                  <c:v>3491.2</c:v>
                </c:pt>
                <c:pt idx="17457">
                  <c:v>3491.4</c:v>
                </c:pt>
                <c:pt idx="17458">
                  <c:v>3491.6</c:v>
                </c:pt>
                <c:pt idx="17459">
                  <c:v>3491.8</c:v>
                </c:pt>
                <c:pt idx="17460">
                  <c:v>3492</c:v>
                </c:pt>
                <c:pt idx="17461">
                  <c:v>3492.2</c:v>
                </c:pt>
                <c:pt idx="17462">
                  <c:v>3492.4</c:v>
                </c:pt>
                <c:pt idx="17463">
                  <c:v>3492.6</c:v>
                </c:pt>
                <c:pt idx="17464">
                  <c:v>3492.8</c:v>
                </c:pt>
                <c:pt idx="17465">
                  <c:v>3493</c:v>
                </c:pt>
                <c:pt idx="17466">
                  <c:v>3493.2</c:v>
                </c:pt>
                <c:pt idx="17467">
                  <c:v>3493.4</c:v>
                </c:pt>
                <c:pt idx="17468">
                  <c:v>3493.6</c:v>
                </c:pt>
                <c:pt idx="17469">
                  <c:v>3493.8</c:v>
                </c:pt>
                <c:pt idx="17470">
                  <c:v>3494</c:v>
                </c:pt>
                <c:pt idx="17471">
                  <c:v>3494.2</c:v>
                </c:pt>
                <c:pt idx="17472">
                  <c:v>3494.4</c:v>
                </c:pt>
                <c:pt idx="17473">
                  <c:v>3494.6</c:v>
                </c:pt>
                <c:pt idx="17474">
                  <c:v>3494.8</c:v>
                </c:pt>
                <c:pt idx="17475">
                  <c:v>3495</c:v>
                </c:pt>
                <c:pt idx="17476">
                  <c:v>3495.2</c:v>
                </c:pt>
                <c:pt idx="17477">
                  <c:v>3495.4</c:v>
                </c:pt>
                <c:pt idx="17478">
                  <c:v>3495.6</c:v>
                </c:pt>
                <c:pt idx="17479">
                  <c:v>3495.8</c:v>
                </c:pt>
                <c:pt idx="17480">
                  <c:v>3496</c:v>
                </c:pt>
                <c:pt idx="17481">
                  <c:v>3496.2</c:v>
                </c:pt>
                <c:pt idx="17482">
                  <c:v>3496.4</c:v>
                </c:pt>
                <c:pt idx="17483">
                  <c:v>3496.6</c:v>
                </c:pt>
                <c:pt idx="17484">
                  <c:v>3496.8</c:v>
                </c:pt>
                <c:pt idx="17485">
                  <c:v>3497</c:v>
                </c:pt>
                <c:pt idx="17486">
                  <c:v>3497.2</c:v>
                </c:pt>
                <c:pt idx="17487">
                  <c:v>3497.4</c:v>
                </c:pt>
                <c:pt idx="17488">
                  <c:v>3497.6</c:v>
                </c:pt>
                <c:pt idx="17489">
                  <c:v>3497.8</c:v>
                </c:pt>
                <c:pt idx="17490">
                  <c:v>3498</c:v>
                </c:pt>
                <c:pt idx="17491">
                  <c:v>3498.2</c:v>
                </c:pt>
                <c:pt idx="17492">
                  <c:v>3498.4</c:v>
                </c:pt>
                <c:pt idx="17493">
                  <c:v>3498.6</c:v>
                </c:pt>
                <c:pt idx="17494">
                  <c:v>3498.8</c:v>
                </c:pt>
                <c:pt idx="17495">
                  <c:v>3499</c:v>
                </c:pt>
                <c:pt idx="17496">
                  <c:v>3499.2</c:v>
                </c:pt>
                <c:pt idx="17497">
                  <c:v>3499.4</c:v>
                </c:pt>
                <c:pt idx="17498">
                  <c:v>3499.6</c:v>
                </c:pt>
                <c:pt idx="17499">
                  <c:v>3499.8</c:v>
                </c:pt>
                <c:pt idx="17500">
                  <c:v>3500</c:v>
                </c:pt>
                <c:pt idx="17501">
                  <c:v>3500.2</c:v>
                </c:pt>
                <c:pt idx="17502">
                  <c:v>3500.4</c:v>
                </c:pt>
                <c:pt idx="17503">
                  <c:v>3500.6</c:v>
                </c:pt>
                <c:pt idx="17504">
                  <c:v>3500.8</c:v>
                </c:pt>
                <c:pt idx="17505">
                  <c:v>3501</c:v>
                </c:pt>
                <c:pt idx="17506">
                  <c:v>3501.2</c:v>
                </c:pt>
                <c:pt idx="17507">
                  <c:v>3501.4</c:v>
                </c:pt>
                <c:pt idx="17508">
                  <c:v>3501.6</c:v>
                </c:pt>
                <c:pt idx="17509">
                  <c:v>3501.8</c:v>
                </c:pt>
                <c:pt idx="17510">
                  <c:v>3502</c:v>
                </c:pt>
                <c:pt idx="17511">
                  <c:v>3502.2</c:v>
                </c:pt>
                <c:pt idx="17512">
                  <c:v>3502.4</c:v>
                </c:pt>
                <c:pt idx="17513">
                  <c:v>3502.6</c:v>
                </c:pt>
                <c:pt idx="17514">
                  <c:v>3502.8</c:v>
                </c:pt>
                <c:pt idx="17515">
                  <c:v>3503</c:v>
                </c:pt>
                <c:pt idx="17516">
                  <c:v>3503.2</c:v>
                </c:pt>
                <c:pt idx="17517">
                  <c:v>3503.4</c:v>
                </c:pt>
                <c:pt idx="17518">
                  <c:v>3503.6</c:v>
                </c:pt>
                <c:pt idx="17519">
                  <c:v>3503.8</c:v>
                </c:pt>
                <c:pt idx="17520">
                  <c:v>3504</c:v>
                </c:pt>
                <c:pt idx="17521">
                  <c:v>3504.2</c:v>
                </c:pt>
                <c:pt idx="17522">
                  <c:v>3504.4</c:v>
                </c:pt>
                <c:pt idx="17523">
                  <c:v>3504.6</c:v>
                </c:pt>
                <c:pt idx="17524">
                  <c:v>3504.8</c:v>
                </c:pt>
                <c:pt idx="17525">
                  <c:v>3505</c:v>
                </c:pt>
                <c:pt idx="17526">
                  <c:v>3505.2</c:v>
                </c:pt>
                <c:pt idx="17527">
                  <c:v>3505.4</c:v>
                </c:pt>
                <c:pt idx="17528">
                  <c:v>3505.6</c:v>
                </c:pt>
                <c:pt idx="17529">
                  <c:v>3505.8</c:v>
                </c:pt>
                <c:pt idx="17530">
                  <c:v>3506</c:v>
                </c:pt>
                <c:pt idx="17531">
                  <c:v>3506.2</c:v>
                </c:pt>
                <c:pt idx="17532">
                  <c:v>3506.4</c:v>
                </c:pt>
                <c:pt idx="17533">
                  <c:v>3506.6</c:v>
                </c:pt>
                <c:pt idx="17534">
                  <c:v>3506.8</c:v>
                </c:pt>
                <c:pt idx="17535">
                  <c:v>3507</c:v>
                </c:pt>
                <c:pt idx="17536">
                  <c:v>3507.2</c:v>
                </c:pt>
                <c:pt idx="17537">
                  <c:v>3507.4</c:v>
                </c:pt>
                <c:pt idx="17538">
                  <c:v>3507.6</c:v>
                </c:pt>
                <c:pt idx="17539">
                  <c:v>3507.8</c:v>
                </c:pt>
                <c:pt idx="17540">
                  <c:v>3508</c:v>
                </c:pt>
                <c:pt idx="17541">
                  <c:v>3508.2</c:v>
                </c:pt>
                <c:pt idx="17542">
                  <c:v>3508.4</c:v>
                </c:pt>
                <c:pt idx="17543">
                  <c:v>3508.6</c:v>
                </c:pt>
                <c:pt idx="17544">
                  <c:v>3508.8</c:v>
                </c:pt>
                <c:pt idx="17545">
                  <c:v>3509</c:v>
                </c:pt>
                <c:pt idx="17546">
                  <c:v>3509.2</c:v>
                </c:pt>
                <c:pt idx="17547">
                  <c:v>3509.4</c:v>
                </c:pt>
                <c:pt idx="17548">
                  <c:v>3509.6</c:v>
                </c:pt>
                <c:pt idx="17549">
                  <c:v>3509.8</c:v>
                </c:pt>
                <c:pt idx="17550">
                  <c:v>3510</c:v>
                </c:pt>
                <c:pt idx="17551">
                  <c:v>3510.2</c:v>
                </c:pt>
                <c:pt idx="17552">
                  <c:v>3510.4</c:v>
                </c:pt>
                <c:pt idx="17553">
                  <c:v>3510.6</c:v>
                </c:pt>
                <c:pt idx="17554">
                  <c:v>3510.8</c:v>
                </c:pt>
                <c:pt idx="17555">
                  <c:v>3511</c:v>
                </c:pt>
                <c:pt idx="17556">
                  <c:v>3511.2</c:v>
                </c:pt>
                <c:pt idx="17557">
                  <c:v>3511.4</c:v>
                </c:pt>
                <c:pt idx="17558">
                  <c:v>3511.6</c:v>
                </c:pt>
                <c:pt idx="17559">
                  <c:v>3511.8</c:v>
                </c:pt>
                <c:pt idx="17560">
                  <c:v>3512</c:v>
                </c:pt>
                <c:pt idx="17561">
                  <c:v>3512.2</c:v>
                </c:pt>
                <c:pt idx="17562">
                  <c:v>3512.4</c:v>
                </c:pt>
                <c:pt idx="17563">
                  <c:v>3512.6</c:v>
                </c:pt>
                <c:pt idx="17564">
                  <c:v>3512.8</c:v>
                </c:pt>
                <c:pt idx="17565">
                  <c:v>3513</c:v>
                </c:pt>
                <c:pt idx="17566">
                  <c:v>3513.2</c:v>
                </c:pt>
                <c:pt idx="17567">
                  <c:v>3513.4</c:v>
                </c:pt>
                <c:pt idx="17568">
                  <c:v>3513.6</c:v>
                </c:pt>
                <c:pt idx="17569">
                  <c:v>3513.8</c:v>
                </c:pt>
                <c:pt idx="17570">
                  <c:v>3514</c:v>
                </c:pt>
                <c:pt idx="17571">
                  <c:v>3514.2</c:v>
                </c:pt>
                <c:pt idx="17572">
                  <c:v>3514.4</c:v>
                </c:pt>
                <c:pt idx="17573">
                  <c:v>3514.6</c:v>
                </c:pt>
                <c:pt idx="17574">
                  <c:v>3514.8</c:v>
                </c:pt>
                <c:pt idx="17575">
                  <c:v>3515</c:v>
                </c:pt>
                <c:pt idx="17576">
                  <c:v>3515.2</c:v>
                </c:pt>
                <c:pt idx="17577">
                  <c:v>3515.4</c:v>
                </c:pt>
                <c:pt idx="17578">
                  <c:v>3515.6</c:v>
                </c:pt>
                <c:pt idx="17579">
                  <c:v>3515.8</c:v>
                </c:pt>
                <c:pt idx="17580">
                  <c:v>3516</c:v>
                </c:pt>
                <c:pt idx="17581">
                  <c:v>3516.2</c:v>
                </c:pt>
                <c:pt idx="17582">
                  <c:v>3516.4</c:v>
                </c:pt>
                <c:pt idx="17583">
                  <c:v>3516.6</c:v>
                </c:pt>
                <c:pt idx="17584">
                  <c:v>3516.8</c:v>
                </c:pt>
                <c:pt idx="17585">
                  <c:v>3517</c:v>
                </c:pt>
                <c:pt idx="17586">
                  <c:v>3517.2</c:v>
                </c:pt>
                <c:pt idx="17587">
                  <c:v>3517.4</c:v>
                </c:pt>
                <c:pt idx="17588">
                  <c:v>3517.6</c:v>
                </c:pt>
                <c:pt idx="17589">
                  <c:v>3517.8</c:v>
                </c:pt>
                <c:pt idx="17590">
                  <c:v>3518</c:v>
                </c:pt>
                <c:pt idx="17591">
                  <c:v>3518.2</c:v>
                </c:pt>
                <c:pt idx="17592">
                  <c:v>3518.4</c:v>
                </c:pt>
                <c:pt idx="17593">
                  <c:v>3518.6</c:v>
                </c:pt>
                <c:pt idx="17594">
                  <c:v>3518.8</c:v>
                </c:pt>
                <c:pt idx="17595">
                  <c:v>3519</c:v>
                </c:pt>
                <c:pt idx="17596">
                  <c:v>3519.2</c:v>
                </c:pt>
                <c:pt idx="17597">
                  <c:v>3519.4</c:v>
                </c:pt>
                <c:pt idx="17598">
                  <c:v>3519.6</c:v>
                </c:pt>
                <c:pt idx="17599">
                  <c:v>3519.8</c:v>
                </c:pt>
                <c:pt idx="17600">
                  <c:v>3520</c:v>
                </c:pt>
                <c:pt idx="17601">
                  <c:v>3520.2</c:v>
                </c:pt>
                <c:pt idx="17602">
                  <c:v>3520.4</c:v>
                </c:pt>
                <c:pt idx="17603">
                  <c:v>3520.6</c:v>
                </c:pt>
                <c:pt idx="17604">
                  <c:v>3520.8</c:v>
                </c:pt>
                <c:pt idx="17605">
                  <c:v>3521</c:v>
                </c:pt>
                <c:pt idx="17606">
                  <c:v>3521.2</c:v>
                </c:pt>
                <c:pt idx="17607">
                  <c:v>3521.4</c:v>
                </c:pt>
                <c:pt idx="17608">
                  <c:v>3521.6</c:v>
                </c:pt>
                <c:pt idx="17609">
                  <c:v>3521.8</c:v>
                </c:pt>
                <c:pt idx="17610">
                  <c:v>3522</c:v>
                </c:pt>
                <c:pt idx="17611">
                  <c:v>3522.2</c:v>
                </c:pt>
                <c:pt idx="17612">
                  <c:v>3522.4</c:v>
                </c:pt>
                <c:pt idx="17613">
                  <c:v>3522.6</c:v>
                </c:pt>
                <c:pt idx="17614">
                  <c:v>3522.8</c:v>
                </c:pt>
                <c:pt idx="17615">
                  <c:v>3523</c:v>
                </c:pt>
                <c:pt idx="17616">
                  <c:v>3523.2</c:v>
                </c:pt>
                <c:pt idx="17617">
                  <c:v>3523.4</c:v>
                </c:pt>
                <c:pt idx="17618">
                  <c:v>3523.6</c:v>
                </c:pt>
                <c:pt idx="17619">
                  <c:v>3523.8</c:v>
                </c:pt>
                <c:pt idx="17620">
                  <c:v>3524</c:v>
                </c:pt>
                <c:pt idx="17621">
                  <c:v>3524.2</c:v>
                </c:pt>
                <c:pt idx="17622">
                  <c:v>3524.4</c:v>
                </c:pt>
                <c:pt idx="17623">
                  <c:v>3524.6</c:v>
                </c:pt>
                <c:pt idx="17624">
                  <c:v>3524.8</c:v>
                </c:pt>
                <c:pt idx="17625">
                  <c:v>3525</c:v>
                </c:pt>
                <c:pt idx="17626">
                  <c:v>3525.2</c:v>
                </c:pt>
                <c:pt idx="17627">
                  <c:v>3525.4</c:v>
                </c:pt>
                <c:pt idx="17628">
                  <c:v>3525.6</c:v>
                </c:pt>
                <c:pt idx="17629">
                  <c:v>3525.8</c:v>
                </c:pt>
                <c:pt idx="17630">
                  <c:v>3526</c:v>
                </c:pt>
                <c:pt idx="17631">
                  <c:v>3526.2</c:v>
                </c:pt>
                <c:pt idx="17632">
                  <c:v>3526.4</c:v>
                </c:pt>
                <c:pt idx="17633">
                  <c:v>3526.6</c:v>
                </c:pt>
                <c:pt idx="17634">
                  <c:v>3526.8</c:v>
                </c:pt>
                <c:pt idx="17635">
                  <c:v>3527</c:v>
                </c:pt>
                <c:pt idx="17636">
                  <c:v>3527.2</c:v>
                </c:pt>
                <c:pt idx="17637">
                  <c:v>3527.4</c:v>
                </c:pt>
                <c:pt idx="17638">
                  <c:v>3527.6</c:v>
                </c:pt>
                <c:pt idx="17639">
                  <c:v>3527.8</c:v>
                </c:pt>
                <c:pt idx="17640">
                  <c:v>3528</c:v>
                </c:pt>
                <c:pt idx="17641">
                  <c:v>3528.2</c:v>
                </c:pt>
                <c:pt idx="17642">
                  <c:v>3528.4</c:v>
                </c:pt>
                <c:pt idx="17643">
                  <c:v>3528.6</c:v>
                </c:pt>
                <c:pt idx="17644">
                  <c:v>3528.8</c:v>
                </c:pt>
                <c:pt idx="17645">
                  <c:v>3529</c:v>
                </c:pt>
                <c:pt idx="17646">
                  <c:v>3529.2</c:v>
                </c:pt>
                <c:pt idx="17647">
                  <c:v>3529.4</c:v>
                </c:pt>
                <c:pt idx="17648">
                  <c:v>3529.6</c:v>
                </c:pt>
                <c:pt idx="17649">
                  <c:v>3529.8</c:v>
                </c:pt>
                <c:pt idx="17650">
                  <c:v>3530</c:v>
                </c:pt>
                <c:pt idx="17651">
                  <c:v>3530.2</c:v>
                </c:pt>
                <c:pt idx="17652">
                  <c:v>3530.4</c:v>
                </c:pt>
                <c:pt idx="17653">
                  <c:v>3530.6</c:v>
                </c:pt>
                <c:pt idx="17654">
                  <c:v>3530.8</c:v>
                </c:pt>
                <c:pt idx="17655">
                  <c:v>3531</c:v>
                </c:pt>
                <c:pt idx="17656">
                  <c:v>3531.2</c:v>
                </c:pt>
                <c:pt idx="17657">
                  <c:v>3531.4</c:v>
                </c:pt>
                <c:pt idx="17658">
                  <c:v>3531.6</c:v>
                </c:pt>
                <c:pt idx="17659">
                  <c:v>3531.8</c:v>
                </c:pt>
                <c:pt idx="17660">
                  <c:v>3532</c:v>
                </c:pt>
                <c:pt idx="17661">
                  <c:v>3532.2</c:v>
                </c:pt>
                <c:pt idx="17662">
                  <c:v>3532.4</c:v>
                </c:pt>
                <c:pt idx="17663">
                  <c:v>3532.6</c:v>
                </c:pt>
                <c:pt idx="17664">
                  <c:v>3532.8</c:v>
                </c:pt>
                <c:pt idx="17665">
                  <c:v>3533</c:v>
                </c:pt>
                <c:pt idx="17666">
                  <c:v>3533.2</c:v>
                </c:pt>
                <c:pt idx="17667">
                  <c:v>3533.4</c:v>
                </c:pt>
                <c:pt idx="17668">
                  <c:v>3533.6</c:v>
                </c:pt>
                <c:pt idx="17669">
                  <c:v>3533.8</c:v>
                </c:pt>
                <c:pt idx="17670">
                  <c:v>3534</c:v>
                </c:pt>
                <c:pt idx="17671">
                  <c:v>3534.2</c:v>
                </c:pt>
                <c:pt idx="17672">
                  <c:v>3534.4</c:v>
                </c:pt>
                <c:pt idx="17673">
                  <c:v>3534.6</c:v>
                </c:pt>
                <c:pt idx="17674">
                  <c:v>3534.8</c:v>
                </c:pt>
                <c:pt idx="17675">
                  <c:v>3535</c:v>
                </c:pt>
                <c:pt idx="17676">
                  <c:v>3535.2</c:v>
                </c:pt>
                <c:pt idx="17677">
                  <c:v>3535.4</c:v>
                </c:pt>
                <c:pt idx="17678">
                  <c:v>3535.6</c:v>
                </c:pt>
                <c:pt idx="17679">
                  <c:v>3535.8</c:v>
                </c:pt>
                <c:pt idx="17680">
                  <c:v>3536</c:v>
                </c:pt>
                <c:pt idx="17681">
                  <c:v>3536.2</c:v>
                </c:pt>
                <c:pt idx="17682">
                  <c:v>3536.4</c:v>
                </c:pt>
                <c:pt idx="17683">
                  <c:v>3536.6</c:v>
                </c:pt>
                <c:pt idx="17684">
                  <c:v>3536.8</c:v>
                </c:pt>
                <c:pt idx="17685">
                  <c:v>3537</c:v>
                </c:pt>
                <c:pt idx="17686">
                  <c:v>3537.2</c:v>
                </c:pt>
                <c:pt idx="17687">
                  <c:v>3537.4</c:v>
                </c:pt>
                <c:pt idx="17688">
                  <c:v>3537.6</c:v>
                </c:pt>
                <c:pt idx="17689">
                  <c:v>3537.8</c:v>
                </c:pt>
                <c:pt idx="17690">
                  <c:v>3538</c:v>
                </c:pt>
                <c:pt idx="17691">
                  <c:v>3538.2</c:v>
                </c:pt>
                <c:pt idx="17692">
                  <c:v>3538.4</c:v>
                </c:pt>
                <c:pt idx="17693">
                  <c:v>3538.6</c:v>
                </c:pt>
                <c:pt idx="17694">
                  <c:v>3538.8</c:v>
                </c:pt>
                <c:pt idx="17695">
                  <c:v>3539</c:v>
                </c:pt>
                <c:pt idx="17696">
                  <c:v>3539.2</c:v>
                </c:pt>
                <c:pt idx="17697">
                  <c:v>3539.4</c:v>
                </c:pt>
                <c:pt idx="17698">
                  <c:v>3539.6</c:v>
                </c:pt>
                <c:pt idx="17699">
                  <c:v>3539.8</c:v>
                </c:pt>
                <c:pt idx="17700">
                  <c:v>3540</c:v>
                </c:pt>
                <c:pt idx="17701">
                  <c:v>3540.2</c:v>
                </c:pt>
                <c:pt idx="17702">
                  <c:v>3540.4</c:v>
                </c:pt>
                <c:pt idx="17703">
                  <c:v>3540.6</c:v>
                </c:pt>
                <c:pt idx="17704">
                  <c:v>3540.8</c:v>
                </c:pt>
                <c:pt idx="17705">
                  <c:v>3541</c:v>
                </c:pt>
                <c:pt idx="17706">
                  <c:v>3541.2</c:v>
                </c:pt>
                <c:pt idx="17707">
                  <c:v>3541.4</c:v>
                </c:pt>
                <c:pt idx="17708">
                  <c:v>3541.6</c:v>
                </c:pt>
                <c:pt idx="17709">
                  <c:v>3541.8</c:v>
                </c:pt>
                <c:pt idx="17710">
                  <c:v>3542</c:v>
                </c:pt>
                <c:pt idx="17711">
                  <c:v>3542.2</c:v>
                </c:pt>
                <c:pt idx="17712">
                  <c:v>3542.4</c:v>
                </c:pt>
                <c:pt idx="17713">
                  <c:v>3542.6</c:v>
                </c:pt>
                <c:pt idx="17714">
                  <c:v>3542.8</c:v>
                </c:pt>
                <c:pt idx="17715">
                  <c:v>3543</c:v>
                </c:pt>
                <c:pt idx="17716">
                  <c:v>3543.2</c:v>
                </c:pt>
                <c:pt idx="17717">
                  <c:v>3543.4</c:v>
                </c:pt>
                <c:pt idx="17718">
                  <c:v>3543.6</c:v>
                </c:pt>
                <c:pt idx="17719">
                  <c:v>3543.8</c:v>
                </c:pt>
                <c:pt idx="17720">
                  <c:v>3544</c:v>
                </c:pt>
                <c:pt idx="17721">
                  <c:v>3544.2</c:v>
                </c:pt>
                <c:pt idx="17722">
                  <c:v>3544.4</c:v>
                </c:pt>
                <c:pt idx="17723">
                  <c:v>3544.6</c:v>
                </c:pt>
                <c:pt idx="17724">
                  <c:v>3544.8</c:v>
                </c:pt>
                <c:pt idx="17725">
                  <c:v>3545</c:v>
                </c:pt>
                <c:pt idx="17726">
                  <c:v>3545.2</c:v>
                </c:pt>
                <c:pt idx="17727">
                  <c:v>3545.4</c:v>
                </c:pt>
                <c:pt idx="17728">
                  <c:v>3545.6</c:v>
                </c:pt>
                <c:pt idx="17729">
                  <c:v>3545.8</c:v>
                </c:pt>
                <c:pt idx="17730">
                  <c:v>3546</c:v>
                </c:pt>
                <c:pt idx="17731">
                  <c:v>3546.2</c:v>
                </c:pt>
                <c:pt idx="17732">
                  <c:v>3546.4</c:v>
                </c:pt>
                <c:pt idx="17733">
                  <c:v>3546.6</c:v>
                </c:pt>
                <c:pt idx="17734">
                  <c:v>3546.8</c:v>
                </c:pt>
                <c:pt idx="17735">
                  <c:v>3547</c:v>
                </c:pt>
                <c:pt idx="17736">
                  <c:v>3547.2</c:v>
                </c:pt>
                <c:pt idx="17737">
                  <c:v>3547.4</c:v>
                </c:pt>
                <c:pt idx="17738">
                  <c:v>3547.6</c:v>
                </c:pt>
                <c:pt idx="17739">
                  <c:v>3547.8</c:v>
                </c:pt>
                <c:pt idx="17740">
                  <c:v>3548</c:v>
                </c:pt>
                <c:pt idx="17741">
                  <c:v>3548.2</c:v>
                </c:pt>
                <c:pt idx="17742">
                  <c:v>3548.4</c:v>
                </c:pt>
                <c:pt idx="17743">
                  <c:v>3548.6</c:v>
                </c:pt>
                <c:pt idx="17744">
                  <c:v>3548.8</c:v>
                </c:pt>
                <c:pt idx="17745">
                  <c:v>3549</c:v>
                </c:pt>
                <c:pt idx="17746">
                  <c:v>3549.2</c:v>
                </c:pt>
                <c:pt idx="17747">
                  <c:v>3549.4</c:v>
                </c:pt>
                <c:pt idx="17748">
                  <c:v>3549.6</c:v>
                </c:pt>
                <c:pt idx="17749">
                  <c:v>3549.8</c:v>
                </c:pt>
                <c:pt idx="17750">
                  <c:v>3550</c:v>
                </c:pt>
                <c:pt idx="17751">
                  <c:v>3550.2</c:v>
                </c:pt>
                <c:pt idx="17752">
                  <c:v>3550.4</c:v>
                </c:pt>
                <c:pt idx="17753">
                  <c:v>3550.6</c:v>
                </c:pt>
                <c:pt idx="17754">
                  <c:v>3550.8</c:v>
                </c:pt>
                <c:pt idx="17755">
                  <c:v>3551</c:v>
                </c:pt>
                <c:pt idx="17756">
                  <c:v>3551.2</c:v>
                </c:pt>
                <c:pt idx="17757">
                  <c:v>3551.4</c:v>
                </c:pt>
                <c:pt idx="17758">
                  <c:v>3551.6</c:v>
                </c:pt>
                <c:pt idx="17759">
                  <c:v>3551.8</c:v>
                </c:pt>
                <c:pt idx="17760">
                  <c:v>3552</c:v>
                </c:pt>
                <c:pt idx="17761">
                  <c:v>3552.2</c:v>
                </c:pt>
                <c:pt idx="17762">
                  <c:v>3552.4</c:v>
                </c:pt>
                <c:pt idx="17763">
                  <c:v>3552.6</c:v>
                </c:pt>
                <c:pt idx="17764">
                  <c:v>3552.8</c:v>
                </c:pt>
                <c:pt idx="17765">
                  <c:v>3553</c:v>
                </c:pt>
                <c:pt idx="17766">
                  <c:v>3553.2</c:v>
                </c:pt>
                <c:pt idx="17767">
                  <c:v>3553.4</c:v>
                </c:pt>
                <c:pt idx="17768">
                  <c:v>3553.6</c:v>
                </c:pt>
                <c:pt idx="17769">
                  <c:v>3553.8</c:v>
                </c:pt>
                <c:pt idx="17770">
                  <c:v>3554</c:v>
                </c:pt>
                <c:pt idx="17771">
                  <c:v>3554.2</c:v>
                </c:pt>
                <c:pt idx="17772">
                  <c:v>3554.4</c:v>
                </c:pt>
                <c:pt idx="17773">
                  <c:v>3554.6</c:v>
                </c:pt>
                <c:pt idx="17774">
                  <c:v>3554.8</c:v>
                </c:pt>
                <c:pt idx="17775">
                  <c:v>3555</c:v>
                </c:pt>
                <c:pt idx="17776">
                  <c:v>3555.2</c:v>
                </c:pt>
                <c:pt idx="17777">
                  <c:v>3555.4</c:v>
                </c:pt>
                <c:pt idx="17778">
                  <c:v>3555.6</c:v>
                </c:pt>
                <c:pt idx="17779">
                  <c:v>3555.8</c:v>
                </c:pt>
                <c:pt idx="17780">
                  <c:v>3556</c:v>
                </c:pt>
                <c:pt idx="17781">
                  <c:v>3556.2</c:v>
                </c:pt>
                <c:pt idx="17782">
                  <c:v>3556.4</c:v>
                </c:pt>
                <c:pt idx="17783">
                  <c:v>3556.6</c:v>
                </c:pt>
                <c:pt idx="17784">
                  <c:v>3556.8</c:v>
                </c:pt>
                <c:pt idx="17785">
                  <c:v>3557</c:v>
                </c:pt>
                <c:pt idx="17786">
                  <c:v>3557.2</c:v>
                </c:pt>
                <c:pt idx="17787">
                  <c:v>3557.4</c:v>
                </c:pt>
                <c:pt idx="17788">
                  <c:v>3557.6</c:v>
                </c:pt>
                <c:pt idx="17789">
                  <c:v>3557.8</c:v>
                </c:pt>
                <c:pt idx="17790">
                  <c:v>3558</c:v>
                </c:pt>
                <c:pt idx="17791">
                  <c:v>3558.2</c:v>
                </c:pt>
                <c:pt idx="17792">
                  <c:v>3558.4</c:v>
                </c:pt>
                <c:pt idx="17793">
                  <c:v>3558.6</c:v>
                </c:pt>
                <c:pt idx="17794">
                  <c:v>3558.8</c:v>
                </c:pt>
                <c:pt idx="17795">
                  <c:v>3559</c:v>
                </c:pt>
                <c:pt idx="17796">
                  <c:v>3559.2</c:v>
                </c:pt>
                <c:pt idx="17797">
                  <c:v>3559.4</c:v>
                </c:pt>
                <c:pt idx="17798">
                  <c:v>3559.6</c:v>
                </c:pt>
                <c:pt idx="17799">
                  <c:v>3559.8</c:v>
                </c:pt>
                <c:pt idx="17800">
                  <c:v>3560</c:v>
                </c:pt>
                <c:pt idx="17801">
                  <c:v>3560.2</c:v>
                </c:pt>
                <c:pt idx="17802">
                  <c:v>3560.4</c:v>
                </c:pt>
                <c:pt idx="17803">
                  <c:v>3560.6</c:v>
                </c:pt>
                <c:pt idx="17804">
                  <c:v>3560.8</c:v>
                </c:pt>
                <c:pt idx="17805">
                  <c:v>3561</c:v>
                </c:pt>
                <c:pt idx="17806">
                  <c:v>3561.2</c:v>
                </c:pt>
                <c:pt idx="17807">
                  <c:v>3561.4</c:v>
                </c:pt>
                <c:pt idx="17808">
                  <c:v>3561.6</c:v>
                </c:pt>
                <c:pt idx="17809">
                  <c:v>3561.8</c:v>
                </c:pt>
                <c:pt idx="17810">
                  <c:v>3562</c:v>
                </c:pt>
                <c:pt idx="17811">
                  <c:v>3562.2</c:v>
                </c:pt>
                <c:pt idx="17812">
                  <c:v>3562.4</c:v>
                </c:pt>
                <c:pt idx="17813">
                  <c:v>3562.6</c:v>
                </c:pt>
                <c:pt idx="17814">
                  <c:v>3562.8</c:v>
                </c:pt>
                <c:pt idx="17815">
                  <c:v>3563</c:v>
                </c:pt>
                <c:pt idx="17816">
                  <c:v>3563.2</c:v>
                </c:pt>
                <c:pt idx="17817">
                  <c:v>3563.4</c:v>
                </c:pt>
                <c:pt idx="17818">
                  <c:v>3563.6</c:v>
                </c:pt>
                <c:pt idx="17819">
                  <c:v>3563.8</c:v>
                </c:pt>
                <c:pt idx="17820">
                  <c:v>3564</c:v>
                </c:pt>
                <c:pt idx="17821">
                  <c:v>3564.2</c:v>
                </c:pt>
                <c:pt idx="17822">
                  <c:v>3564.4</c:v>
                </c:pt>
                <c:pt idx="17823">
                  <c:v>3564.6</c:v>
                </c:pt>
                <c:pt idx="17824">
                  <c:v>3564.8</c:v>
                </c:pt>
                <c:pt idx="17825">
                  <c:v>3565</c:v>
                </c:pt>
                <c:pt idx="17826">
                  <c:v>3565.2</c:v>
                </c:pt>
                <c:pt idx="17827">
                  <c:v>3565.4</c:v>
                </c:pt>
                <c:pt idx="17828">
                  <c:v>3565.6</c:v>
                </c:pt>
                <c:pt idx="17829">
                  <c:v>3565.8</c:v>
                </c:pt>
                <c:pt idx="17830">
                  <c:v>3566</c:v>
                </c:pt>
                <c:pt idx="17831">
                  <c:v>3566.2</c:v>
                </c:pt>
                <c:pt idx="17832">
                  <c:v>3566.4</c:v>
                </c:pt>
                <c:pt idx="17833">
                  <c:v>3566.6</c:v>
                </c:pt>
                <c:pt idx="17834">
                  <c:v>3566.8</c:v>
                </c:pt>
                <c:pt idx="17835">
                  <c:v>3567</c:v>
                </c:pt>
                <c:pt idx="17836">
                  <c:v>3567.2</c:v>
                </c:pt>
                <c:pt idx="17837">
                  <c:v>3567.4</c:v>
                </c:pt>
                <c:pt idx="17838">
                  <c:v>3567.6</c:v>
                </c:pt>
                <c:pt idx="17839">
                  <c:v>3567.8</c:v>
                </c:pt>
                <c:pt idx="17840">
                  <c:v>3568</c:v>
                </c:pt>
                <c:pt idx="17841">
                  <c:v>3568.2</c:v>
                </c:pt>
                <c:pt idx="17842">
                  <c:v>3568.4</c:v>
                </c:pt>
                <c:pt idx="17843">
                  <c:v>3568.6</c:v>
                </c:pt>
                <c:pt idx="17844">
                  <c:v>3568.8</c:v>
                </c:pt>
                <c:pt idx="17845">
                  <c:v>3569</c:v>
                </c:pt>
                <c:pt idx="17846">
                  <c:v>3569.2</c:v>
                </c:pt>
                <c:pt idx="17847">
                  <c:v>3569.4</c:v>
                </c:pt>
                <c:pt idx="17848">
                  <c:v>3569.6</c:v>
                </c:pt>
                <c:pt idx="17849">
                  <c:v>3569.8</c:v>
                </c:pt>
                <c:pt idx="17850">
                  <c:v>3570</c:v>
                </c:pt>
                <c:pt idx="17851">
                  <c:v>3570.2</c:v>
                </c:pt>
                <c:pt idx="17852">
                  <c:v>3570.4</c:v>
                </c:pt>
                <c:pt idx="17853">
                  <c:v>3570.6</c:v>
                </c:pt>
                <c:pt idx="17854">
                  <c:v>3570.8</c:v>
                </c:pt>
                <c:pt idx="17855">
                  <c:v>3571</c:v>
                </c:pt>
                <c:pt idx="17856">
                  <c:v>3571.2</c:v>
                </c:pt>
                <c:pt idx="17857">
                  <c:v>3571.4</c:v>
                </c:pt>
                <c:pt idx="17858">
                  <c:v>3571.6</c:v>
                </c:pt>
                <c:pt idx="17859">
                  <c:v>3571.8</c:v>
                </c:pt>
                <c:pt idx="17860">
                  <c:v>3572</c:v>
                </c:pt>
                <c:pt idx="17861">
                  <c:v>3572.2</c:v>
                </c:pt>
                <c:pt idx="17862">
                  <c:v>3572.4</c:v>
                </c:pt>
                <c:pt idx="17863">
                  <c:v>3572.6</c:v>
                </c:pt>
                <c:pt idx="17864">
                  <c:v>3572.8</c:v>
                </c:pt>
                <c:pt idx="17865">
                  <c:v>3573</c:v>
                </c:pt>
                <c:pt idx="17866">
                  <c:v>3573.2</c:v>
                </c:pt>
                <c:pt idx="17867">
                  <c:v>3573.4</c:v>
                </c:pt>
                <c:pt idx="17868">
                  <c:v>3573.6</c:v>
                </c:pt>
                <c:pt idx="17869">
                  <c:v>3573.8</c:v>
                </c:pt>
                <c:pt idx="17870">
                  <c:v>3574</c:v>
                </c:pt>
                <c:pt idx="17871">
                  <c:v>3574.2</c:v>
                </c:pt>
                <c:pt idx="17872">
                  <c:v>3574.4</c:v>
                </c:pt>
                <c:pt idx="17873">
                  <c:v>3574.6</c:v>
                </c:pt>
                <c:pt idx="17874">
                  <c:v>3574.8</c:v>
                </c:pt>
                <c:pt idx="17875">
                  <c:v>3575</c:v>
                </c:pt>
                <c:pt idx="17876">
                  <c:v>3575.2</c:v>
                </c:pt>
                <c:pt idx="17877">
                  <c:v>3575.4</c:v>
                </c:pt>
                <c:pt idx="17878">
                  <c:v>3575.6</c:v>
                </c:pt>
                <c:pt idx="17879">
                  <c:v>3575.8</c:v>
                </c:pt>
                <c:pt idx="17880">
                  <c:v>3576</c:v>
                </c:pt>
                <c:pt idx="17881">
                  <c:v>3576.2</c:v>
                </c:pt>
                <c:pt idx="17882">
                  <c:v>3576.4</c:v>
                </c:pt>
                <c:pt idx="17883">
                  <c:v>3576.6</c:v>
                </c:pt>
                <c:pt idx="17884">
                  <c:v>3576.8</c:v>
                </c:pt>
                <c:pt idx="17885">
                  <c:v>3577</c:v>
                </c:pt>
                <c:pt idx="17886">
                  <c:v>3577.2</c:v>
                </c:pt>
                <c:pt idx="17887">
                  <c:v>3577.4</c:v>
                </c:pt>
                <c:pt idx="17888">
                  <c:v>3577.6</c:v>
                </c:pt>
                <c:pt idx="17889">
                  <c:v>3577.8</c:v>
                </c:pt>
                <c:pt idx="17890">
                  <c:v>3578</c:v>
                </c:pt>
                <c:pt idx="17891">
                  <c:v>3578.2</c:v>
                </c:pt>
                <c:pt idx="17892">
                  <c:v>3578.4</c:v>
                </c:pt>
                <c:pt idx="17893">
                  <c:v>3578.6</c:v>
                </c:pt>
                <c:pt idx="17894">
                  <c:v>3578.8</c:v>
                </c:pt>
                <c:pt idx="17895">
                  <c:v>3579</c:v>
                </c:pt>
                <c:pt idx="17896">
                  <c:v>3579.2</c:v>
                </c:pt>
                <c:pt idx="17897">
                  <c:v>3579.4</c:v>
                </c:pt>
                <c:pt idx="17898">
                  <c:v>3579.6</c:v>
                </c:pt>
                <c:pt idx="17899">
                  <c:v>3579.8</c:v>
                </c:pt>
                <c:pt idx="17900">
                  <c:v>3580</c:v>
                </c:pt>
                <c:pt idx="17901">
                  <c:v>3580.2</c:v>
                </c:pt>
                <c:pt idx="17902">
                  <c:v>3580.4</c:v>
                </c:pt>
                <c:pt idx="17903">
                  <c:v>3580.6</c:v>
                </c:pt>
                <c:pt idx="17904">
                  <c:v>3580.8</c:v>
                </c:pt>
                <c:pt idx="17905">
                  <c:v>3581</c:v>
                </c:pt>
                <c:pt idx="17906">
                  <c:v>3581.2</c:v>
                </c:pt>
                <c:pt idx="17907">
                  <c:v>3581.4</c:v>
                </c:pt>
                <c:pt idx="17908">
                  <c:v>3581.6</c:v>
                </c:pt>
                <c:pt idx="17909">
                  <c:v>3581.8</c:v>
                </c:pt>
                <c:pt idx="17910">
                  <c:v>3582</c:v>
                </c:pt>
                <c:pt idx="17911">
                  <c:v>3582.2</c:v>
                </c:pt>
                <c:pt idx="17912">
                  <c:v>3582.4</c:v>
                </c:pt>
                <c:pt idx="17913">
                  <c:v>3582.6</c:v>
                </c:pt>
                <c:pt idx="17914">
                  <c:v>3582.8</c:v>
                </c:pt>
                <c:pt idx="17915">
                  <c:v>3583</c:v>
                </c:pt>
                <c:pt idx="17916">
                  <c:v>3583.2</c:v>
                </c:pt>
                <c:pt idx="17917">
                  <c:v>3583.4</c:v>
                </c:pt>
                <c:pt idx="17918">
                  <c:v>3583.6</c:v>
                </c:pt>
                <c:pt idx="17919">
                  <c:v>3583.8</c:v>
                </c:pt>
                <c:pt idx="17920">
                  <c:v>3584</c:v>
                </c:pt>
                <c:pt idx="17921">
                  <c:v>3584.2</c:v>
                </c:pt>
                <c:pt idx="17922">
                  <c:v>3584.4</c:v>
                </c:pt>
                <c:pt idx="17923">
                  <c:v>3584.6</c:v>
                </c:pt>
                <c:pt idx="17924">
                  <c:v>3584.8</c:v>
                </c:pt>
                <c:pt idx="17925">
                  <c:v>3585</c:v>
                </c:pt>
                <c:pt idx="17926">
                  <c:v>3585.2</c:v>
                </c:pt>
                <c:pt idx="17927">
                  <c:v>3585.4</c:v>
                </c:pt>
                <c:pt idx="17928">
                  <c:v>3585.6</c:v>
                </c:pt>
                <c:pt idx="17929">
                  <c:v>3585.8</c:v>
                </c:pt>
                <c:pt idx="17930">
                  <c:v>3586</c:v>
                </c:pt>
                <c:pt idx="17931">
                  <c:v>3586.2</c:v>
                </c:pt>
                <c:pt idx="17932">
                  <c:v>3586.4</c:v>
                </c:pt>
                <c:pt idx="17933">
                  <c:v>3586.6</c:v>
                </c:pt>
                <c:pt idx="17934">
                  <c:v>3586.8</c:v>
                </c:pt>
                <c:pt idx="17935">
                  <c:v>3587</c:v>
                </c:pt>
                <c:pt idx="17936">
                  <c:v>3587.2</c:v>
                </c:pt>
                <c:pt idx="17937">
                  <c:v>3587.4</c:v>
                </c:pt>
                <c:pt idx="17938">
                  <c:v>3587.6</c:v>
                </c:pt>
                <c:pt idx="17939">
                  <c:v>3587.8</c:v>
                </c:pt>
                <c:pt idx="17940">
                  <c:v>3588</c:v>
                </c:pt>
                <c:pt idx="17941">
                  <c:v>3588.2</c:v>
                </c:pt>
                <c:pt idx="17942">
                  <c:v>3588.4</c:v>
                </c:pt>
                <c:pt idx="17943">
                  <c:v>3588.6</c:v>
                </c:pt>
                <c:pt idx="17944">
                  <c:v>3588.8</c:v>
                </c:pt>
                <c:pt idx="17945">
                  <c:v>3589</c:v>
                </c:pt>
                <c:pt idx="17946">
                  <c:v>3589.2</c:v>
                </c:pt>
                <c:pt idx="17947">
                  <c:v>3589.4</c:v>
                </c:pt>
                <c:pt idx="17948">
                  <c:v>3589.6</c:v>
                </c:pt>
                <c:pt idx="17949">
                  <c:v>3589.8</c:v>
                </c:pt>
                <c:pt idx="17950">
                  <c:v>3590</c:v>
                </c:pt>
                <c:pt idx="17951">
                  <c:v>3590.2</c:v>
                </c:pt>
                <c:pt idx="17952">
                  <c:v>3590.4</c:v>
                </c:pt>
                <c:pt idx="17953">
                  <c:v>3590.6</c:v>
                </c:pt>
                <c:pt idx="17954">
                  <c:v>3590.8</c:v>
                </c:pt>
                <c:pt idx="17955">
                  <c:v>3591</c:v>
                </c:pt>
                <c:pt idx="17956">
                  <c:v>3591.2</c:v>
                </c:pt>
                <c:pt idx="17957">
                  <c:v>3591.4</c:v>
                </c:pt>
                <c:pt idx="17958">
                  <c:v>3591.6</c:v>
                </c:pt>
                <c:pt idx="17959">
                  <c:v>3591.8</c:v>
                </c:pt>
                <c:pt idx="17960">
                  <c:v>3592</c:v>
                </c:pt>
                <c:pt idx="17961">
                  <c:v>3592.2</c:v>
                </c:pt>
                <c:pt idx="17962">
                  <c:v>3592.4</c:v>
                </c:pt>
                <c:pt idx="17963">
                  <c:v>3592.6</c:v>
                </c:pt>
                <c:pt idx="17964">
                  <c:v>3592.8</c:v>
                </c:pt>
                <c:pt idx="17965">
                  <c:v>3593</c:v>
                </c:pt>
                <c:pt idx="17966">
                  <c:v>3593.2</c:v>
                </c:pt>
                <c:pt idx="17967">
                  <c:v>3593.4</c:v>
                </c:pt>
                <c:pt idx="17968">
                  <c:v>3593.6</c:v>
                </c:pt>
                <c:pt idx="17969">
                  <c:v>3593.8</c:v>
                </c:pt>
                <c:pt idx="17970">
                  <c:v>3594</c:v>
                </c:pt>
                <c:pt idx="17971">
                  <c:v>3594.2</c:v>
                </c:pt>
                <c:pt idx="17972">
                  <c:v>3594.4</c:v>
                </c:pt>
                <c:pt idx="17973">
                  <c:v>3594.6</c:v>
                </c:pt>
                <c:pt idx="17974">
                  <c:v>3594.8</c:v>
                </c:pt>
                <c:pt idx="17975">
                  <c:v>3595</c:v>
                </c:pt>
                <c:pt idx="17976">
                  <c:v>3595.2</c:v>
                </c:pt>
                <c:pt idx="17977">
                  <c:v>3595.4</c:v>
                </c:pt>
                <c:pt idx="17978">
                  <c:v>3595.6</c:v>
                </c:pt>
                <c:pt idx="17979">
                  <c:v>3595.8</c:v>
                </c:pt>
                <c:pt idx="17980">
                  <c:v>3596</c:v>
                </c:pt>
                <c:pt idx="17981">
                  <c:v>3596.2</c:v>
                </c:pt>
                <c:pt idx="17982">
                  <c:v>3596.4</c:v>
                </c:pt>
                <c:pt idx="17983">
                  <c:v>3596.6</c:v>
                </c:pt>
                <c:pt idx="17984">
                  <c:v>3596.8</c:v>
                </c:pt>
                <c:pt idx="17985">
                  <c:v>3597</c:v>
                </c:pt>
                <c:pt idx="17986">
                  <c:v>3597.2</c:v>
                </c:pt>
                <c:pt idx="17987">
                  <c:v>3597.4</c:v>
                </c:pt>
                <c:pt idx="17988">
                  <c:v>3597.6</c:v>
                </c:pt>
                <c:pt idx="17989">
                  <c:v>3597.8</c:v>
                </c:pt>
                <c:pt idx="17990">
                  <c:v>3598</c:v>
                </c:pt>
                <c:pt idx="17991">
                  <c:v>3598.2</c:v>
                </c:pt>
                <c:pt idx="17992">
                  <c:v>3598.4</c:v>
                </c:pt>
                <c:pt idx="17993">
                  <c:v>3598.6</c:v>
                </c:pt>
                <c:pt idx="17994">
                  <c:v>3598.8</c:v>
                </c:pt>
                <c:pt idx="17995">
                  <c:v>3599</c:v>
                </c:pt>
                <c:pt idx="17996">
                  <c:v>3599.2</c:v>
                </c:pt>
                <c:pt idx="17997">
                  <c:v>3599.4</c:v>
                </c:pt>
                <c:pt idx="17998">
                  <c:v>3599.6</c:v>
                </c:pt>
                <c:pt idx="17999">
                  <c:v>3599.8</c:v>
                </c:pt>
                <c:pt idx="18000">
                  <c:v>3600</c:v>
                </c:pt>
                <c:pt idx="18001">
                  <c:v>3600.2</c:v>
                </c:pt>
                <c:pt idx="18002">
                  <c:v>3600.4</c:v>
                </c:pt>
                <c:pt idx="18003">
                  <c:v>3600.6</c:v>
                </c:pt>
                <c:pt idx="18004">
                  <c:v>3600.8</c:v>
                </c:pt>
                <c:pt idx="18005">
                  <c:v>3601</c:v>
                </c:pt>
                <c:pt idx="18006">
                  <c:v>3601.2</c:v>
                </c:pt>
                <c:pt idx="18007">
                  <c:v>3601.4</c:v>
                </c:pt>
                <c:pt idx="18008">
                  <c:v>3601.6</c:v>
                </c:pt>
                <c:pt idx="18009">
                  <c:v>3601.8</c:v>
                </c:pt>
                <c:pt idx="18010">
                  <c:v>3602</c:v>
                </c:pt>
                <c:pt idx="18011">
                  <c:v>3602.2</c:v>
                </c:pt>
                <c:pt idx="18012">
                  <c:v>3602.4</c:v>
                </c:pt>
                <c:pt idx="18013">
                  <c:v>3602.6</c:v>
                </c:pt>
                <c:pt idx="18014">
                  <c:v>3602.8</c:v>
                </c:pt>
                <c:pt idx="18015">
                  <c:v>3603</c:v>
                </c:pt>
                <c:pt idx="18016">
                  <c:v>3603.2</c:v>
                </c:pt>
                <c:pt idx="18017">
                  <c:v>3603.4</c:v>
                </c:pt>
              </c:numCache>
            </c:numRef>
          </c:xVal>
          <c:yVal>
            <c:numRef>
              <c:f>'dane z czujnika'!$J:$J</c:f>
              <c:numCache>
                <c:formatCode>General</c:formatCode>
                <c:ptCount val="1048576"/>
                <c:pt idx="1">
                  <c:v>33.25</c:v>
                </c:pt>
                <c:pt idx="2">
                  <c:v>33.25</c:v>
                </c:pt>
                <c:pt idx="3">
                  <c:v>33.25</c:v>
                </c:pt>
                <c:pt idx="4">
                  <c:v>33.25</c:v>
                </c:pt>
                <c:pt idx="5">
                  <c:v>33.25</c:v>
                </c:pt>
                <c:pt idx="6">
                  <c:v>33.25</c:v>
                </c:pt>
                <c:pt idx="7">
                  <c:v>33.25</c:v>
                </c:pt>
                <c:pt idx="8">
                  <c:v>33.25</c:v>
                </c:pt>
                <c:pt idx="9">
                  <c:v>33.25</c:v>
                </c:pt>
                <c:pt idx="10">
                  <c:v>33.25</c:v>
                </c:pt>
                <c:pt idx="11">
                  <c:v>33.25</c:v>
                </c:pt>
                <c:pt idx="12">
                  <c:v>33.25</c:v>
                </c:pt>
                <c:pt idx="13">
                  <c:v>33.25</c:v>
                </c:pt>
                <c:pt idx="14">
                  <c:v>33.25</c:v>
                </c:pt>
                <c:pt idx="15">
                  <c:v>33.25</c:v>
                </c:pt>
                <c:pt idx="16">
                  <c:v>33.25</c:v>
                </c:pt>
                <c:pt idx="17">
                  <c:v>33.25</c:v>
                </c:pt>
                <c:pt idx="18">
                  <c:v>33.25</c:v>
                </c:pt>
                <c:pt idx="19">
                  <c:v>33.25</c:v>
                </c:pt>
                <c:pt idx="20">
                  <c:v>33.25</c:v>
                </c:pt>
                <c:pt idx="21">
                  <c:v>33.25</c:v>
                </c:pt>
                <c:pt idx="22">
                  <c:v>33.25</c:v>
                </c:pt>
                <c:pt idx="23">
                  <c:v>33.25</c:v>
                </c:pt>
                <c:pt idx="24">
                  <c:v>33.25</c:v>
                </c:pt>
                <c:pt idx="25">
                  <c:v>33.25</c:v>
                </c:pt>
                <c:pt idx="26">
                  <c:v>33.25</c:v>
                </c:pt>
                <c:pt idx="27">
                  <c:v>33.25</c:v>
                </c:pt>
                <c:pt idx="28">
                  <c:v>33.25</c:v>
                </c:pt>
                <c:pt idx="29">
                  <c:v>33.25</c:v>
                </c:pt>
                <c:pt idx="30">
                  <c:v>33.25</c:v>
                </c:pt>
                <c:pt idx="31">
                  <c:v>33.25</c:v>
                </c:pt>
                <c:pt idx="32">
                  <c:v>33.25</c:v>
                </c:pt>
                <c:pt idx="33">
                  <c:v>33.25</c:v>
                </c:pt>
                <c:pt idx="34">
                  <c:v>33.25</c:v>
                </c:pt>
                <c:pt idx="35">
                  <c:v>33.25</c:v>
                </c:pt>
                <c:pt idx="36">
                  <c:v>33.25</c:v>
                </c:pt>
                <c:pt idx="37">
                  <c:v>33.25</c:v>
                </c:pt>
                <c:pt idx="38">
                  <c:v>33.25</c:v>
                </c:pt>
                <c:pt idx="39">
                  <c:v>33.25</c:v>
                </c:pt>
                <c:pt idx="40">
                  <c:v>33.25</c:v>
                </c:pt>
                <c:pt idx="41">
                  <c:v>33.25</c:v>
                </c:pt>
                <c:pt idx="42">
                  <c:v>33.25</c:v>
                </c:pt>
                <c:pt idx="43">
                  <c:v>33.25</c:v>
                </c:pt>
                <c:pt idx="44">
                  <c:v>33.25</c:v>
                </c:pt>
                <c:pt idx="45">
                  <c:v>33.25</c:v>
                </c:pt>
                <c:pt idx="46">
                  <c:v>33.25</c:v>
                </c:pt>
                <c:pt idx="47">
                  <c:v>33.25</c:v>
                </c:pt>
                <c:pt idx="48">
                  <c:v>33.25</c:v>
                </c:pt>
                <c:pt idx="49">
                  <c:v>33.25</c:v>
                </c:pt>
                <c:pt idx="50">
                  <c:v>33.25</c:v>
                </c:pt>
                <c:pt idx="51">
                  <c:v>33.25</c:v>
                </c:pt>
                <c:pt idx="52">
                  <c:v>33.25</c:v>
                </c:pt>
                <c:pt idx="53">
                  <c:v>33.25</c:v>
                </c:pt>
                <c:pt idx="54">
                  <c:v>33.25</c:v>
                </c:pt>
                <c:pt idx="55">
                  <c:v>33.25</c:v>
                </c:pt>
                <c:pt idx="56">
                  <c:v>33.25</c:v>
                </c:pt>
                <c:pt idx="57">
                  <c:v>33.25</c:v>
                </c:pt>
                <c:pt idx="58">
                  <c:v>33.25</c:v>
                </c:pt>
                <c:pt idx="59">
                  <c:v>33.25</c:v>
                </c:pt>
                <c:pt idx="60">
                  <c:v>33.25</c:v>
                </c:pt>
                <c:pt idx="61">
                  <c:v>33.25</c:v>
                </c:pt>
                <c:pt idx="62">
                  <c:v>33.25</c:v>
                </c:pt>
                <c:pt idx="63">
                  <c:v>33.25</c:v>
                </c:pt>
                <c:pt idx="64">
                  <c:v>33.25</c:v>
                </c:pt>
                <c:pt idx="65">
                  <c:v>33.25</c:v>
                </c:pt>
                <c:pt idx="66">
                  <c:v>33.25</c:v>
                </c:pt>
                <c:pt idx="67">
                  <c:v>33.25</c:v>
                </c:pt>
                <c:pt idx="68">
                  <c:v>33.25</c:v>
                </c:pt>
                <c:pt idx="69">
                  <c:v>33.25</c:v>
                </c:pt>
                <c:pt idx="70">
                  <c:v>33.25</c:v>
                </c:pt>
                <c:pt idx="71">
                  <c:v>33.25</c:v>
                </c:pt>
                <c:pt idx="72">
                  <c:v>33.25</c:v>
                </c:pt>
                <c:pt idx="73">
                  <c:v>33.25</c:v>
                </c:pt>
                <c:pt idx="74">
                  <c:v>33.25</c:v>
                </c:pt>
                <c:pt idx="75">
                  <c:v>33.25</c:v>
                </c:pt>
                <c:pt idx="76">
                  <c:v>33.25</c:v>
                </c:pt>
                <c:pt idx="77">
                  <c:v>33.25</c:v>
                </c:pt>
                <c:pt idx="78">
                  <c:v>33.25</c:v>
                </c:pt>
                <c:pt idx="79">
                  <c:v>33.25</c:v>
                </c:pt>
                <c:pt idx="80">
                  <c:v>33.25</c:v>
                </c:pt>
                <c:pt idx="81">
                  <c:v>33.25</c:v>
                </c:pt>
                <c:pt idx="82">
                  <c:v>33.25</c:v>
                </c:pt>
                <c:pt idx="83">
                  <c:v>33.25</c:v>
                </c:pt>
                <c:pt idx="84">
                  <c:v>33.25</c:v>
                </c:pt>
                <c:pt idx="85">
                  <c:v>33.25</c:v>
                </c:pt>
                <c:pt idx="86">
                  <c:v>33.25</c:v>
                </c:pt>
                <c:pt idx="87">
                  <c:v>33.25</c:v>
                </c:pt>
                <c:pt idx="88">
                  <c:v>33.25</c:v>
                </c:pt>
                <c:pt idx="89">
                  <c:v>33.25</c:v>
                </c:pt>
                <c:pt idx="90">
                  <c:v>33.25</c:v>
                </c:pt>
                <c:pt idx="91">
                  <c:v>33.25</c:v>
                </c:pt>
                <c:pt idx="92">
                  <c:v>33.25</c:v>
                </c:pt>
                <c:pt idx="93">
                  <c:v>33.25</c:v>
                </c:pt>
                <c:pt idx="94">
                  <c:v>33.25</c:v>
                </c:pt>
                <c:pt idx="95">
                  <c:v>33.25</c:v>
                </c:pt>
                <c:pt idx="96">
                  <c:v>33.25</c:v>
                </c:pt>
                <c:pt idx="97">
                  <c:v>33.25</c:v>
                </c:pt>
                <c:pt idx="98">
                  <c:v>33.25</c:v>
                </c:pt>
                <c:pt idx="99">
                  <c:v>33.25</c:v>
                </c:pt>
                <c:pt idx="100">
                  <c:v>33.25</c:v>
                </c:pt>
                <c:pt idx="101">
                  <c:v>33.25</c:v>
                </c:pt>
                <c:pt idx="102">
                  <c:v>33.25</c:v>
                </c:pt>
                <c:pt idx="103">
                  <c:v>33.25</c:v>
                </c:pt>
                <c:pt idx="104">
                  <c:v>33.25</c:v>
                </c:pt>
                <c:pt idx="105">
                  <c:v>33.25</c:v>
                </c:pt>
                <c:pt idx="106">
                  <c:v>33.25</c:v>
                </c:pt>
                <c:pt idx="107">
                  <c:v>33.25</c:v>
                </c:pt>
                <c:pt idx="108">
                  <c:v>33.25</c:v>
                </c:pt>
                <c:pt idx="109">
                  <c:v>33.25</c:v>
                </c:pt>
                <c:pt idx="110">
                  <c:v>33.25</c:v>
                </c:pt>
                <c:pt idx="111">
                  <c:v>33.25</c:v>
                </c:pt>
                <c:pt idx="112">
                  <c:v>33.25</c:v>
                </c:pt>
                <c:pt idx="113">
                  <c:v>33.25</c:v>
                </c:pt>
                <c:pt idx="114">
                  <c:v>33.25</c:v>
                </c:pt>
                <c:pt idx="115">
                  <c:v>33.25</c:v>
                </c:pt>
                <c:pt idx="116">
                  <c:v>33.25</c:v>
                </c:pt>
                <c:pt idx="117">
                  <c:v>33.25</c:v>
                </c:pt>
                <c:pt idx="118">
                  <c:v>33.25</c:v>
                </c:pt>
                <c:pt idx="119">
                  <c:v>33.25</c:v>
                </c:pt>
                <c:pt idx="120">
                  <c:v>33.25</c:v>
                </c:pt>
                <c:pt idx="121">
                  <c:v>33.25</c:v>
                </c:pt>
                <c:pt idx="122">
                  <c:v>33.25</c:v>
                </c:pt>
                <c:pt idx="123">
                  <c:v>33.25</c:v>
                </c:pt>
                <c:pt idx="124">
                  <c:v>33.25</c:v>
                </c:pt>
                <c:pt idx="125">
                  <c:v>33.25</c:v>
                </c:pt>
                <c:pt idx="126">
                  <c:v>33.25</c:v>
                </c:pt>
                <c:pt idx="127">
                  <c:v>33.25</c:v>
                </c:pt>
                <c:pt idx="128">
                  <c:v>33.25</c:v>
                </c:pt>
                <c:pt idx="129">
                  <c:v>33.25</c:v>
                </c:pt>
                <c:pt idx="130">
                  <c:v>33.25</c:v>
                </c:pt>
                <c:pt idx="131">
                  <c:v>33.25</c:v>
                </c:pt>
                <c:pt idx="132">
                  <c:v>33.25</c:v>
                </c:pt>
                <c:pt idx="133">
                  <c:v>33.25</c:v>
                </c:pt>
                <c:pt idx="134">
                  <c:v>33.25</c:v>
                </c:pt>
                <c:pt idx="135">
                  <c:v>33.25</c:v>
                </c:pt>
                <c:pt idx="136">
                  <c:v>33.25</c:v>
                </c:pt>
                <c:pt idx="137">
                  <c:v>33.25</c:v>
                </c:pt>
                <c:pt idx="138">
                  <c:v>33.25</c:v>
                </c:pt>
                <c:pt idx="139">
                  <c:v>33.25</c:v>
                </c:pt>
                <c:pt idx="140">
                  <c:v>33.25</c:v>
                </c:pt>
                <c:pt idx="141">
                  <c:v>33.25</c:v>
                </c:pt>
                <c:pt idx="142">
                  <c:v>33.25</c:v>
                </c:pt>
                <c:pt idx="143">
                  <c:v>33.25</c:v>
                </c:pt>
                <c:pt idx="144">
                  <c:v>33.25</c:v>
                </c:pt>
                <c:pt idx="145">
                  <c:v>33.25</c:v>
                </c:pt>
                <c:pt idx="146">
                  <c:v>33.25</c:v>
                </c:pt>
                <c:pt idx="147">
                  <c:v>33.25</c:v>
                </c:pt>
                <c:pt idx="148">
                  <c:v>33.25</c:v>
                </c:pt>
                <c:pt idx="149">
                  <c:v>33.25</c:v>
                </c:pt>
                <c:pt idx="150">
                  <c:v>33.25</c:v>
                </c:pt>
                <c:pt idx="151">
                  <c:v>33.25</c:v>
                </c:pt>
                <c:pt idx="152">
                  <c:v>33.25</c:v>
                </c:pt>
                <c:pt idx="153">
                  <c:v>33.25</c:v>
                </c:pt>
                <c:pt idx="154">
                  <c:v>33.25</c:v>
                </c:pt>
                <c:pt idx="155">
                  <c:v>33.25</c:v>
                </c:pt>
                <c:pt idx="156">
                  <c:v>33.25</c:v>
                </c:pt>
                <c:pt idx="157">
                  <c:v>33.25</c:v>
                </c:pt>
                <c:pt idx="158">
                  <c:v>33.25</c:v>
                </c:pt>
                <c:pt idx="159">
                  <c:v>33.25</c:v>
                </c:pt>
                <c:pt idx="160">
                  <c:v>33.25</c:v>
                </c:pt>
                <c:pt idx="161">
                  <c:v>33.25</c:v>
                </c:pt>
                <c:pt idx="162">
                  <c:v>33.25</c:v>
                </c:pt>
                <c:pt idx="163">
                  <c:v>33.25</c:v>
                </c:pt>
                <c:pt idx="164">
                  <c:v>33.25</c:v>
                </c:pt>
                <c:pt idx="165">
                  <c:v>33.25</c:v>
                </c:pt>
                <c:pt idx="166">
                  <c:v>33.25</c:v>
                </c:pt>
                <c:pt idx="167">
                  <c:v>33.25</c:v>
                </c:pt>
                <c:pt idx="168">
                  <c:v>33.25</c:v>
                </c:pt>
                <c:pt idx="169">
                  <c:v>33.25</c:v>
                </c:pt>
                <c:pt idx="170">
                  <c:v>33.25</c:v>
                </c:pt>
                <c:pt idx="171">
                  <c:v>33.25</c:v>
                </c:pt>
                <c:pt idx="172">
                  <c:v>33.25</c:v>
                </c:pt>
                <c:pt idx="173">
                  <c:v>33.25</c:v>
                </c:pt>
                <c:pt idx="174">
                  <c:v>33.25</c:v>
                </c:pt>
                <c:pt idx="175">
                  <c:v>33.25</c:v>
                </c:pt>
                <c:pt idx="176">
                  <c:v>33.25</c:v>
                </c:pt>
                <c:pt idx="177">
                  <c:v>33.25</c:v>
                </c:pt>
                <c:pt idx="178">
                  <c:v>33.25</c:v>
                </c:pt>
                <c:pt idx="179">
                  <c:v>33.25</c:v>
                </c:pt>
                <c:pt idx="180">
                  <c:v>33.25</c:v>
                </c:pt>
                <c:pt idx="181">
                  <c:v>33.25</c:v>
                </c:pt>
                <c:pt idx="182">
                  <c:v>33.25</c:v>
                </c:pt>
                <c:pt idx="183">
                  <c:v>33.25</c:v>
                </c:pt>
                <c:pt idx="184">
                  <c:v>33.25</c:v>
                </c:pt>
                <c:pt idx="185">
                  <c:v>33.25</c:v>
                </c:pt>
                <c:pt idx="186">
                  <c:v>33.25</c:v>
                </c:pt>
                <c:pt idx="187">
                  <c:v>33.25</c:v>
                </c:pt>
                <c:pt idx="188">
                  <c:v>33.25</c:v>
                </c:pt>
                <c:pt idx="189">
                  <c:v>33.25</c:v>
                </c:pt>
                <c:pt idx="190">
                  <c:v>33.25</c:v>
                </c:pt>
                <c:pt idx="191">
                  <c:v>33.25</c:v>
                </c:pt>
                <c:pt idx="192">
                  <c:v>33.25</c:v>
                </c:pt>
                <c:pt idx="193">
                  <c:v>33.25</c:v>
                </c:pt>
                <c:pt idx="194">
                  <c:v>33.25</c:v>
                </c:pt>
                <c:pt idx="195">
                  <c:v>33.25</c:v>
                </c:pt>
                <c:pt idx="196">
                  <c:v>33.25</c:v>
                </c:pt>
                <c:pt idx="197">
                  <c:v>33.25</c:v>
                </c:pt>
                <c:pt idx="198">
                  <c:v>33.25</c:v>
                </c:pt>
                <c:pt idx="199">
                  <c:v>33.25</c:v>
                </c:pt>
                <c:pt idx="200">
                  <c:v>33.25</c:v>
                </c:pt>
                <c:pt idx="201">
                  <c:v>33.25</c:v>
                </c:pt>
                <c:pt idx="202">
                  <c:v>33.25</c:v>
                </c:pt>
                <c:pt idx="203">
                  <c:v>33.25</c:v>
                </c:pt>
                <c:pt idx="204">
                  <c:v>33.25</c:v>
                </c:pt>
                <c:pt idx="205">
                  <c:v>33.25</c:v>
                </c:pt>
                <c:pt idx="206">
                  <c:v>33.25</c:v>
                </c:pt>
                <c:pt idx="207">
                  <c:v>33.25</c:v>
                </c:pt>
                <c:pt idx="208">
                  <c:v>33.25</c:v>
                </c:pt>
                <c:pt idx="209">
                  <c:v>33.25</c:v>
                </c:pt>
                <c:pt idx="210">
                  <c:v>33.25</c:v>
                </c:pt>
                <c:pt idx="211">
                  <c:v>33.25</c:v>
                </c:pt>
                <c:pt idx="212">
                  <c:v>33.25</c:v>
                </c:pt>
                <c:pt idx="213">
                  <c:v>33.25</c:v>
                </c:pt>
                <c:pt idx="214">
                  <c:v>33.25</c:v>
                </c:pt>
                <c:pt idx="215">
                  <c:v>33.25</c:v>
                </c:pt>
                <c:pt idx="216">
                  <c:v>33.25</c:v>
                </c:pt>
                <c:pt idx="217">
                  <c:v>33.25</c:v>
                </c:pt>
                <c:pt idx="218">
                  <c:v>33.25</c:v>
                </c:pt>
                <c:pt idx="219">
                  <c:v>33.25</c:v>
                </c:pt>
                <c:pt idx="220">
                  <c:v>33.25</c:v>
                </c:pt>
                <c:pt idx="221">
                  <c:v>33.25</c:v>
                </c:pt>
                <c:pt idx="222">
                  <c:v>33.25</c:v>
                </c:pt>
                <c:pt idx="223">
                  <c:v>33.25</c:v>
                </c:pt>
                <c:pt idx="224">
                  <c:v>33.25</c:v>
                </c:pt>
                <c:pt idx="225">
                  <c:v>33.25</c:v>
                </c:pt>
                <c:pt idx="226">
                  <c:v>33.25</c:v>
                </c:pt>
                <c:pt idx="227">
                  <c:v>33.25</c:v>
                </c:pt>
                <c:pt idx="228">
                  <c:v>33.25</c:v>
                </c:pt>
                <c:pt idx="229">
                  <c:v>33.25</c:v>
                </c:pt>
                <c:pt idx="230">
                  <c:v>33.25</c:v>
                </c:pt>
                <c:pt idx="231">
                  <c:v>33.25</c:v>
                </c:pt>
                <c:pt idx="232">
                  <c:v>33.25</c:v>
                </c:pt>
                <c:pt idx="233">
                  <c:v>33.25</c:v>
                </c:pt>
                <c:pt idx="234">
                  <c:v>33.25</c:v>
                </c:pt>
                <c:pt idx="235">
                  <c:v>33.25</c:v>
                </c:pt>
                <c:pt idx="236">
                  <c:v>33.25</c:v>
                </c:pt>
                <c:pt idx="237">
                  <c:v>33.25</c:v>
                </c:pt>
                <c:pt idx="238">
                  <c:v>33.25</c:v>
                </c:pt>
                <c:pt idx="239">
                  <c:v>33.25</c:v>
                </c:pt>
                <c:pt idx="240">
                  <c:v>33.25</c:v>
                </c:pt>
                <c:pt idx="241">
                  <c:v>33.25</c:v>
                </c:pt>
                <c:pt idx="242">
                  <c:v>33.25</c:v>
                </c:pt>
                <c:pt idx="243">
                  <c:v>33.25</c:v>
                </c:pt>
                <c:pt idx="244">
                  <c:v>33.25</c:v>
                </c:pt>
                <c:pt idx="245">
                  <c:v>33.25</c:v>
                </c:pt>
                <c:pt idx="246">
                  <c:v>33.25</c:v>
                </c:pt>
                <c:pt idx="247">
                  <c:v>33.25</c:v>
                </c:pt>
                <c:pt idx="248">
                  <c:v>33.25</c:v>
                </c:pt>
                <c:pt idx="249">
                  <c:v>33.25</c:v>
                </c:pt>
                <c:pt idx="250">
                  <c:v>33.25</c:v>
                </c:pt>
                <c:pt idx="251">
                  <c:v>33.25</c:v>
                </c:pt>
                <c:pt idx="252">
                  <c:v>33.25</c:v>
                </c:pt>
                <c:pt idx="253">
                  <c:v>33.25</c:v>
                </c:pt>
                <c:pt idx="254">
                  <c:v>33.25</c:v>
                </c:pt>
                <c:pt idx="255">
                  <c:v>33.25</c:v>
                </c:pt>
                <c:pt idx="256">
                  <c:v>33.25</c:v>
                </c:pt>
                <c:pt idx="257">
                  <c:v>33.25</c:v>
                </c:pt>
                <c:pt idx="258">
                  <c:v>33.25</c:v>
                </c:pt>
                <c:pt idx="259">
                  <c:v>33.25</c:v>
                </c:pt>
                <c:pt idx="260">
                  <c:v>33.25</c:v>
                </c:pt>
                <c:pt idx="261">
                  <c:v>33.25</c:v>
                </c:pt>
                <c:pt idx="262">
                  <c:v>33.25</c:v>
                </c:pt>
                <c:pt idx="263">
                  <c:v>33.25</c:v>
                </c:pt>
                <c:pt idx="264">
                  <c:v>33.25</c:v>
                </c:pt>
                <c:pt idx="265">
                  <c:v>33.25</c:v>
                </c:pt>
                <c:pt idx="266">
                  <c:v>33.25</c:v>
                </c:pt>
                <c:pt idx="267">
                  <c:v>33.25</c:v>
                </c:pt>
                <c:pt idx="268">
                  <c:v>33.25</c:v>
                </c:pt>
                <c:pt idx="269">
                  <c:v>33.25</c:v>
                </c:pt>
                <c:pt idx="270">
                  <c:v>33.25</c:v>
                </c:pt>
                <c:pt idx="271">
                  <c:v>33.25</c:v>
                </c:pt>
                <c:pt idx="272">
                  <c:v>33.25</c:v>
                </c:pt>
                <c:pt idx="273">
                  <c:v>33.25</c:v>
                </c:pt>
                <c:pt idx="274">
                  <c:v>33.25</c:v>
                </c:pt>
                <c:pt idx="275">
                  <c:v>33.25</c:v>
                </c:pt>
                <c:pt idx="276">
                  <c:v>33.25</c:v>
                </c:pt>
                <c:pt idx="277">
                  <c:v>33.25</c:v>
                </c:pt>
                <c:pt idx="278">
                  <c:v>33.25</c:v>
                </c:pt>
                <c:pt idx="279">
                  <c:v>33.25</c:v>
                </c:pt>
                <c:pt idx="280">
                  <c:v>33.25</c:v>
                </c:pt>
                <c:pt idx="281">
                  <c:v>33.25</c:v>
                </c:pt>
                <c:pt idx="282">
                  <c:v>33.25</c:v>
                </c:pt>
                <c:pt idx="283">
                  <c:v>33.25</c:v>
                </c:pt>
                <c:pt idx="284">
                  <c:v>33.25</c:v>
                </c:pt>
                <c:pt idx="285">
                  <c:v>33.25</c:v>
                </c:pt>
                <c:pt idx="286">
                  <c:v>33.25</c:v>
                </c:pt>
                <c:pt idx="287">
                  <c:v>33.25</c:v>
                </c:pt>
                <c:pt idx="288">
                  <c:v>33.25</c:v>
                </c:pt>
                <c:pt idx="289">
                  <c:v>33.25</c:v>
                </c:pt>
                <c:pt idx="290">
                  <c:v>33.25</c:v>
                </c:pt>
                <c:pt idx="291">
                  <c:v>33.25</c:v>
                </c:pt>
                <c:pt idx="292">
                  <c:v>33.25</c:v>
                </c:pt>
                <c:pt idx="293">
                  <c:v>33.25</c:v>
                </c:pt>
                <c:pt idx="294">
                  <c:v>33.25</c:v>
                </c:pt>
                <c:pt idx="295">
                  <c:v>33.25</c:v>
                </c:pt>
                <c:pt idx="296">
                  <c:v>33.25</c:v>
                </c:pt>
                <c:pt idx="297">
                  <c:v>33.25</c:v>
                </c:pt>
                <c:pt idx="298">
                  <c:v>33.25</c:v>
                </c:pt>
                <c:pt idx="299">
                  <c:v>33.25</c:v>
                </c:pt>
                <c:pt idx="300">
                  <c:v>33.25</c:v>
                </c:pt>
                <c:pt idx="301">
                  <c:v>33.25</c:v>
                </c:pt>
                <c:pt idx="302">
                  <c:v>33.25</c:v>
                </c:pt>
                <c:pt idx="303">
                  <c:v>33.25</c:v>
                </c:pt>
                <c:pt idx="304">
                  <c:v>33.25</c:v>
                </c:pt>
                <c:pt idx="305">
                  <c:v>33.25</c:v>
                </c:pt>
                <c:pt idx="306">
                  <c:v>33.25</c:v>
                </c:pt>
                <c:pt idx="307">
                  <c:v>33.25</c:v>
                </c:pt>
                <c:pt idx="308">
                  <c:v>33.25</c:v>
                </c:pt>
                <c:pt idx="309">
                  <c:v>33.25</c:v>
                </c:pt>
                <c:pt idx="310">
                  <c:v>33.25</c:v>
                </c:pt>
                <c:pt idx="311">
                  <c:v>33.25</c:v>
                </c:pt>
                <c:pt idx="312">
                  <c:v>33.25</c:v>
                </c:pt>
                <c:pt idx="313">
                  <c:v>33.25</c:v>
                </c:pt>
                <c:pt idx="314">
                  <c:v>33.25</c:v>
                </c:pt>
                <c:pt idx="315">
                  <c:v>33.25</c:v>
                </c:pt>
                <c:pt idx="316">
                  <c:v>33.25</c:v>
                </c:pt>
                <c:pt idx="317">
                  <c:v>33.25</c:v>
                </c:pt>
                <c:pt idx="318">
                  <c:v>33.25</c:v>
                </c:pt>
                <c:pt idx="319">
                  <c:v>33.25</c:v>
                </c:pt>
                <c:pt idx="320">
                  <c:v>33.25</c:v>
                </c:pt>
                <c:pt idx="321">
                  <c:v>33.25</c:v>
                </c:pt>
                <c:pt idx="322">
                  <c:v>33.25</c:v>
                </c:pt>
                <c:pt idx="323">
                  <c:v>33.25</c:v>
                </c:pt>
                <c:pt idx="324">
                  <c:v>33.25</c:v>
                </c:pt>
                <c:pt idx="325">
                  <c:v>33.25</c:v>
                </c:pt>
                <c:pt idx="326">
                  <c:v>33.25</c:v>
                </c:pt>
                <c:pt idx="327">
                  <c:v>33.25</c:v>
                </c:pt>
                <c:pt idx="328">
                  <c:v>33.25</c:v>
                </c:pt>
                <c:pt idx="329">
                  <c:v>33.25</c:v>
                </c:pt>
                <c:pt idx="330">
                  <c:v>33.25</c:v>
                </c:pt>
                <c:pt idx="331">
                  <c:v>33.25</c:v>
                </c:pt>
                <c:pt idx="332">
                  <c:v>33.25</c:v>
                </c:pt>
                <c:pt idx="333">
                  <c:v>33.25</c:v>
                </c:pt>
                <c:pt idx="334">
                  <c:v>33.25</c:v>
                </c:pt>
                <c:pt idx="335">
                  <c:v>33.25</c:v>
                </c:pt>
                <c:pt idx="336">
                  <c:v>33.25</c:v>
                </c:pt>
                <c:pt idx="337">
                  <c:v>33.25</c:v>
                </c:pt>
                <c:pt idx="338">
                  <c:v>33.25</c:v>
                </c:pt>
                <c:pt idx="339">
                  <c:v>33.25</c:v>
                </c:pt>
                <c:pt idx="340">
                  <c:v>33.25</c:v>
                </c:pt>
                <c:pt idx="341">
                  <c:v>33.25</c:v>
                </c:pt>
                <c:pt idx="342">
                  <c:v>33.25</c:v>
                </c:pt>
                <c:pt idx="343">
                  <c:v>33.25</c:v>
                </c:pt>
                <c:pt idx="344">
                  <c:v>33.25</c:v>
                </c:pt>
                <c:pt idx="345">
                  <c:v>33.25</c:v>
                </c:pt>
                <c:pt idx="346">
                  <c:v>33.25</c:v>
                </c:pt>
                <c:pt idx="347">
                  <c:v>33.25</c:v>
                </c:pt>
                <c:pt idx="348">
                  <c:v>33.25</c:v>
                </c:pt>
                <c:pt idx="349">
                  <c:v>33.25</c:v>
                </c:pt>
                <c:pt idx="350">
                  <c:v>33.25</c:v>
                </c:pt>
                <c:pt idx="351">
                  <c:v>33.25</c:v>
                </c:pt>
                <c:pt idx="352">
                  <c:v>33.25</c:v>
                </c:pt>
                <c:pt idx="353">
                  <c:v>33.25</c:v>
                </c:pt>
                <c:pt idx="354">
                  <c:v>33.25</c:v>
                </c:pt>
                <c:pt idx="355">
                  <c:v>33.25</c:v>
                </c:pt>
                <c:pt idx="356">
                  <c:v>33.25</c:v>
                </c:pt>
                <c:pt idx="357">
                  <c:v>33.25</c:v>
                </c:pt>
                <c:pt idx="358">
                  <c:v>33.25</c:v>
                </c:pt>
                <c:pt idx="359">
                  <c:v>33.25</c:v>
                </c:pt>
                <c:pt idx="360">
                  <c:v>33.25</c:v>
                </c:pt>
                <c:pt idx="361">
                  <c:v>33.25</c:v>
                </c:pt>
                <c:pt idx="362">
                  <c:v>33.25</c:v>
                </c:pt>
                <c:pt idx="363">
                  <c:v>33.25</c:v>
                </c:pt>
                <c:pt idx="364">
                  <c:v>33.25</c:v>
                </c:pt>
                <c:pt idx="365">
                  <c:v>33.25</c:v>
                </c:pt>
                <c:pt idx="366">
                  <c:v>33.25</c:v>
                </c:pt>
                <c:pt idx="367">
                  <c:v>33.25</c:v>
                </c:pt>
                <c:pt idx="368">
                  <c:v>33.25</c:v>
                </c:pt>
                <c:pt idx="369">
                  <c:v>33.25</c:v>
                </c:pt>
                <c:pt idx="370">
                  <c:v>33.25</c:v>
                </c:pt>
                <c:pt idx="371">
                  <c:v>33.25</c:v>
                </c:pt>
                <c:pt idx="372">
                  <c:v>33.25</c:v>
                </c:pt>
                <c:pt idx="373">
                  <c:v>33.25</c:v>
                </c:pt>
                <c:pt idx="374">
                  <c:v>33.25</c:v>
                </c:pt>
                <c:pt idx="375">
                  <c:v>33.25</c:v>
                </c:pt>
                <c:pt idx="376">
                  <c:v>33.25</c:v>
                </c:pt>
                <c:pt idx="377">
                  <c:v>33.25</c:v>
                </c:pt>
                <c:pt idx="378">
                  <c:v>33.25</c:v>
                </c:pt>
                <c:pt idx="379">
                  <c:v>33.25</c:v>
                </c:pt>
                <c:pt idx="380">
                  <c:v>33.25</c:v>
                </c:pt>
                <c:pt idx="381">
                  <c:v>33.25</c:v>
                </c:pt>
                <c:pt idx="382">
                  <c:v>33.25</c:v>
                </c:pt>
                <c:pt idx="383">
                  <c:v>33.25</c:v>
                </c:pt>
                <c:pt idx="384">
                  <c:v>33.25</c:v>
                </c:pt>
                <c:pt idx="385">
                  <c:v>33.25</c:v>
                </c:pt>
                <c:pt idx="386">
                  <c:v>33.25</c:v>
                </c:pt>
                <c:pt idx="387">
                  <c:v>33.25</c:v>
                </c:pt>
                <c:pt idx="388">
                  <c:v>33.25</c:v>
                </c:pt>
                <c:pt idx="389">
                  <c:v>33.25</c:v>
                </c:pt>
                <c:pt idx="390">
                  <c:v>33.25</c:v>
                </c:pt>
                <c:pt idx="391">
                  <c:v>33.25</c:v>
                </c:pt>
                <c:pt idx="392">
                  <c:v>33.25</c:v>
                </c:pt>
                <c:pt idx="393">
                  <c:v>33.25</c:v>
                </c:pt>
                <c:pt idx="394">
                  <c:v>33.25</c:v>
                </c:pt>
                <c:pt idx="395">
                  <c:v>33.25</c:v>
                </c:pt>
                <c:pt idx="396">
                  <c:v>33.25</c:v>
                </c:pt>
                <c:pt idx="397">
                  <c:v>33.25</c:v>
                </c:pt>
                <c:pt idx="398">
                  <c:v>33.25</c:v>
                </c:pt>
                <c:pt idx="399">
                  <c:v>33.25</c:v>
                </c:pt>
                <c:pt idx="400">
                  <c:v>33.25</c:v>
                </c:pt>
                <c:pt idx="401">
                  <c:v>33.25</c:v>
                </c:pt>
                <c:pt idx="402">
                  <c:v>33.25</c:v>
                </c:pt>
                <c:pt idx="403">
                  <c:v>33.25</c:v>
                </c:pt>
                <c:pt idx="404">
                  <c:v>33.25</c:v>
                </c:pt>
                <c:pt idx="405">
                  <c:v>33.25</c:v>
                </c:pt>
                <c:pt idx="406">
                  <c:v>33.25</c:v>
                </c:pt>
                <c:pt idx="407">
                  <c:v>33.25</c:v>
                </c:pt>
                <c:pt idx="408">
                  <c:v>33.25</c:v>
                </c:pt>
                <c:pt idx="409">
                  <c:v>33.25</c:v>
                </c:pt>
                <c:pt idx="410">
                  <c:v>33.25</c:v>
                </c:pt>
                <c:pt idx="411">
                  <c:v>33.25</c:v>
                </c:pt>
                <c:pt idx="412">
                  <c:v>33.25</c:v>
                </c:pt>
                <c:pt idx="413">
                  <c:v>33.25</c:v>
                </c:pt>
                <c:pt idx="414">
                  <c:v>33.25</c:v>
                </c:pt>
                <c:pt idx="415">
                  <c:v>33.25</c:v>
                </c:pt>
                <c:pt idx="416">
                  <c:v>33.25</c:v>
                </c:pt>
                <c:pt idx="417">
                  <c:v>33.25</c:v>
                </c:pt>
                <c:pt idx="418">
                  <c:v>33.25</c:v>
                </c:pt>
                <c:pt idx="419">
                  <c:v>33.25</c:v>
                </c:pt>
                <c:pt idx="420">
                  <c:v>33.25</c:v>
                </c:pt>
                <c:pt idx="421">
                  <c:v>33.25</c:v>
                </c:pt>
                <c:pt idx="422">
                  <c:v>33.25</c:v>
                </c:pt>
                <c:pt idx="423">
                  <c:v>33.25</c:v>
                </c:pt>
                <c:pt idx="424">
                  <c:v>33.25</c:v>
                </c:pt>
                <c:pt idx="425">
                  <c:v>33.25</c:v>
                </c:pt>
                <c:pt idx="426">
                  <c:v>33.25</c:v>
                </c:pt>
                <c:pt idx="427">
                  <c:v>33.25</c:v>
                </c:pt>
                <c:pt idx="428">
                  <c:v>33.25</c:v>
                </c:pt>
                <c:pt idx="429">
                  <c:v>33.25</c:v>
                </c:pt>
                <c:pt idx="430">
                  <c:v>33.25</c:v>
                </c:pt>
                <c:pt idx="431">
                  <c:v>33.25</c:v>
                </c:pt>
                <c:pt idx="432">
                  <c:v>33.25</c:v>
                </c:pt>
                <c:pt idx="433">
                  <c:v>33.25</c:v>
                </c:pt>
                <c:pt idx="434">
                  <c:v>33.25</c:v>
                </c:pt>
                <c:pt idx="435">
                  <c:v>33.25</c:v>
                </c:pt>
                <c:pt idx="436">
                  <c:v>33.25</c:v>
                </c:pt>
                <c:pt idx="437">
                  <c:v>33.25</c:v>
                </c:pt>
                <c:pt idx="438">
                  <c:v>33.25</c:v>
                </c:pt>
                <c:pt idx="439">
                  <c:v>33.25</c:v>
                </c:pt>
                <c:pt idx="440">
                  <c:v>33.25</c:v>
                </c:pt>
                <c:pt idx="441">
                  <c:v>33.25</c:v>
                </c:pt>
                <c:pt idx="442">
                  <c:v>33.25</c:v>
                </c:pt>
                <c:pt idx="443">
                  <c:v>33.25</c:v>
                </c:pt>
                <c:pt idx="444">
                  <c:v>33.25</c:v>
                </c:pt>
                <c:pt idx="445">
                  <c:v>33.25</c:v>
                </c:pt>
                <c:pt idx="446">
                  <c:v>33.25</c:v>
                </c:pt>
                <c:pt idx="447">
                  <c:v>33.25</c:v>
                </c:pt>
                <c:pt idx="448">
                  <c:v>33.25</c:v>
                </c:pt>
                <c:pt idx="449">
                  <c:v>33.25</c:v>
                </c:pt>
                <c:pt idx="450">
                  <c:v>33.25</c:v>
                </c:pt>
                <c:pt idx="451">
                  <c:v>33.25</c:v>
                </c:pt>
                <c:pt idx="452">
                  <c:v>33.25</c:v>
                </c:pt>
                <c:pt idx="453">
                  <c:v>33.25</c:v>
                </c:pt>
                <c:pt idx="454">
                  <c:v>33.25</c:v>
                </c:pt>
                <c:pt idx="455">
                  <c:v>33.25</c:v>
                </c:pt>
                <c:pt idx="456">
                  <c:v>33.25</c:v>
                </c:pt>
                <c:pt idx="457">
                  <c:v>33.25</c:v>
                </c:pt>
                <c:pt idx="458">
                  <c:v>33.25</c:v>
                </c:pt>
                <c:pt idx="459">
                  <c:v>33.25</c:v>
                </c:pt>
                <c:pt idx="460">
                  <c:v>33.25</c:v>
                </c:pt>
                <c:pt idx="461">
                  <c:v>33.25</c:v>
                </c:pt>
                <c:pt idx="462">
                  <c:v>33.25</c:v>
                </c:pt>
                <c:pt idx="463">
                  <c:v>33.25</c:v>
                </c:pt>
                <c:pt idx="464">
                  <c:v>33.25</c:v>
                </c:pt>
                <c:pt idx="465">
                  <c:v>33.25</c:v>
                </c:pt>
                <c:pt idx="466">
                  <c:v>33.25</c:v>
                </c:pt>
                <c:pt idx="467">
                  <c:v>33.25</c:v>
                </c:pt>
                <c:pt idx="468">
                  <c:v>33.25</c:v>
                </c:pt>
                <c:pt idx="469">
                  <c:v>33.25</c:v>
                </c:pt>
                <c:pt idx="470">
                  <c:v>33.25</c:v>
                </c:pt>
                <c:pt idx="471">
                  <c:v>33.25</c:v>
                </c:pt>
                <c:pt idx="472">
                  <c:v>33.25</c:v>
                </c:pt>
                <c:pt idx="473">
                  <c:v>33.25</c:v>
                </c:pt>
                <c:pt idx="474">
                  <c:v>33.25</c:v>
                </c:pt>
                <c:pt idx="475">
                  <c:v>33.25</c:v>
                </c:pt>
                <c:pt idx="476">
                  <c:v>33.25</c:v>
                </c:pt>
                <c:pt idx="477">
                  <c:v>33.25</c:v>
                </c:pt>
                <c:pt idx="478">
                  <c:v>33.25</c:v>
                </c:pt>
                <c:pt idx="479">
                  <c:v>33.25</c:v>
                </c:pt>
                <c:pt idx="480">
                  <c:v>33.25</c:v>
                </c:pt>
                <c:pt idx="481">
                  <c:v>33.25</c:v>
                </c:pt>
                <c:pt idx="482">
                  <c:v>33.25</c:v>
                </c:pt>
                <c:pt idx="483">
                  <c:v>33.25</c:v>
                </c:pt>
                <c:pt idx="484">
                  <c:v>33.25</c:v>
                </c:pt>
                <c:pt idx="485">
                  <c:v>33.25</c:v>
                </c:pt>
                <c:pt idx="486">
                  <c:v>33.25</c:v>
                </c:pt>
                <c:pt idx="487">
                  <c:v>33.25</c:v>
                </c:pt>
                <c:pt idx="488">
                  <c:v>33.25</c:v>
                </c:pt>
                <c:pt idx="489">
                  <c:v>33.25</c:v>
                </c:pt>
                <c:pt idx="490">
                  <c:v>33.25</c:v>
                </c:pt>
                <c:pt idx="491">
                  <c:v>33.25</c:v>
                </c:pt>
                <c:pt idx="492">
                  <c:v>33.25</c:v>
                </c:pt>
                <c:pt idx="493">
                  <c:v>33.25</c:v>
                </c:pt>
                <c:pt idx="494">
                  <c:v>33.25</c:v>
                </c:pt>
                <c:pt idx="495">
                  <c:v>33.25</c:v>
                </c:pt>
                <c:pt idx="496">
                  <c:v>33.25</c:v>
                </c:pt>
                <c:pt idx="497">
                  <c:v>33.25</c:v>
                </c:pt>
                <c:pt idx="498">
                  <c:v>33.25</c:v>
                </c:pt>
                <c:pt idx="499">
                  <c:v>33.25</c:v>
                </c:pt>
                <c:pt idx="500">
                  <c:v>33.25</c:v>
                </c:pt>
                <c:pt idx="501">
                  <c:v>33.25</c:v>
                </c:pt>
                <c:pt idx="502">
                  <c:v>33.25</c:v>
                </c:pt>
                <c:pt idx="503">
                  <c:v>33.25</c:v>
                </c:pt>
                <c:pt idx="504">
                  <c:v>33.25</c:v>
                </c:pt>
                <c:pt idx="505">
                  <c:v>33.25</c:v>
                </c:pt>
                <c:pt idx="506">
                  <c:v>33.25</c:v>
                </c:pt>
                <c:pt idx="507">
                  <c:v>33.25</c:v>
                </c:pt>
                <c:pt idx="508">
                  <c:v>33.25</c:v>
                </c:pt>
                <c:pt idx="509">
                  <c:v>33.25</c:v>
                </c:pt>
                <c:pt idx="510">
                  <c:v>33.25</c:v>
                </c:pt>
                <c:pt idx="511">
                  <c:v>33.25</c:v>
                </c:pt>
                <c:pt idx="512">
                  <c:v>33.25</c:v>
                </c:pt>
                <c:pt idx="513">
                  <c:v>33.25</c:v>
                </c:pt>
                <c:pt idx="514">
                  <c:v>33.25</c:v>
                </c:pt>
                <c:pt idx="515">
                  <c:v>33.25</c:v>
                </c:pt>
                <c:pt idx="516">
                  <c:v>33.25</c:v>
                </c:pt>
                <c:pt idx="517">
                  <c:v>33.25</c:v>
                </c:pt>
                <c:pt idx="518">
                  <c:v>33.25</c:v>
                </c:pt>
                <c:pt idx="519">
                  <c:v>33.25</c:v>
                </c:pt>
                <c:pt idx="520">
                  <c:v>33.25</c:v>
                </c:pt>
                <c:pt idx="521">
                  <c:v>33.25</c:v>
                </c:pt>
                <c:pt idx="522">
                  <c:v>33.25</c:v>
                </c:pt>
                <c:pt idx="523">
                  <c:v>33.25</c:v>
                </c:pt>
                <c:pt idx="524">
                  <c:v>33.25</c:v>
                </c:pt>
                <c:pt idx="525">
                  <c:v>33.25</c:v>
                </c:pt>
                <c:pt idx="526">
                  <c:v>33.25</c:v>
                </c:pt>
                <c:pt idx="527">
                  <c:v>33.25</c:v>
                </c:pt>
                <c:pt idx="528">
                  <c:v>33.25</c:v>
                </c:pt>
                <c:pt idx="529">
                  <c:v>33.25</c:v>
                </c:pt>
                <c:pt idx="530">
                  <c:v>33.25</c:v>
                </c:pt>
                <c:pt idx="531">
                  <c:v>33.25</c:v>
                </c:pt>
                <c:pt idx="532">
                  <c:v>33.25</c:v>
                </c:pt>
                <c:pt idx="533">
                  <c:v>33.25</c:v>
                </c:pt>
                <c:pt idx="534">
                  <c:v>33.25</c:v>
                </c:pt>
                <c:pt idx="535">
                  <c:v>33.25</c:v>
                </c:pt>
                <c:pt idx="536">
                  <c:v>33.25</c:v>
                </c:pt>
                <c:pt idx="537">
                  <c:v>33.25</c:v>
                </c:pt>
                <c:pt idx="538">
                  <c:v>33.25</c:v>
                </c:pt>
                <c:pt idx="539">
                  <c:v>33.25</c:v>
                </c:pt>
                <c:pt idx="540">
                  <c:v>33.25</c:v>
                </c:pt>
                <c:pt idx="541">
                  <c:v>33.25</c:v>
                </c:pt>
                <c:pt idx="542">
                  <c:v>33.25</c:v>
                </c:pt>
                <c:pt idx="543">
                  <c:v>33.25</c:v>
                </c:pt>
                <c:pt idx="544">
                  <c:v>33.25</c:v>
                </c:pt>
                <c:pt idx="545">
                  <c:v>33.25</c:v>
                </c:pt>
                <c:pt idx="546">
                  <c:v>33.25</c:v>
                </c:pt>
                <c:pt idx="547">
                  <c:v>33.25</c:v>
                </c:pt>
                <c:pt idx="548">
                  <c:v>33.25</c:v>
                </c:pt>
                <c:pt idx="549">
                  <c:v>33.25</c:v>
                </c:pt>
                <c:pt idx="550">
                  <c:v>33.25</c:v>
                </c:pt>
                <c:pt idx="551">
                  <c:v>33.25</c:v>
                </c:pt>
                <c:pt idx="552">
                  <c:v>33.25</c:v>
                </c:pt>
                <c:pt idx="553">
                  <c:v>33.25</c:v>
                </c:pt>
                <c:pt idx="554">
                  <c:v>33.25</c:v>
                </c:pt>
                <c:pt idx="555">
                  <c:v>33.25</c:v>
                </c:pt>
                <c:pt idx="556">
                  <c:v>33.25</c:v>
                </c:pt>
                <c:pt idx="557">
                  <c:v>33.25</c:v>
                </c:pt>
                <c:pt idx="558">
                  <c:v>33.25</c:v>
                </c:pt>
                <c:pt idx="559">
                  <c:v>33.25</c:v>
                </c:pt>
                <c:pt idx="560">
                  <c:v>33.25</c:v>
                </c:pt>
                <c:pt idx="561">
                  <c:v>33.25</c:v>
                </c:pt>
                <c:pt idx="562">
                  <c:v>33.25</c:v>
                </c:pt>
                <c:pt idx="563">
                  <c:v>33.25</c:v>
                </c:pt>
                <c:pt idx="564">
                  <c:v>33.25</c:v>
                </c:pt>
                <c:pt idx="565">
                  <c:v>33.25</c:v>
                </c:pt>
                <c:pt idx="566">
                  <c:v>33.25</c:v>
                </c:pt>
                <c:pt idx="567">
                  <c:v>33.25</c:v>
                </c:pt>
                <c:pt idx="568">
                  <c:v>33.25</c:v>
                </c:pt>
                <c:pt idx="569">
                  <c:v>33.25</c:v>
                </c:pt>
                <c:pt idx="570">
                  <c:v>33.25</c:v>
                </c:pt>
                <c:pt idx="571">
                  <c:v>33.25</c:v>
                </c:pt>
                <c:pt idx="572">
                  <c:v>33.25</c:v>
                </c:pt>
                <c:pt idx="573">
                  <c:v>33.25</c:v>
                </c:pt>
                <c:pt idx="574">
                  <c:v>33.25</c:v>
                </c:pt>
                <c:pt idx="575">
                  <c:v>33.25</c:v>
                </c:pt>
                <c:pt idx="576">
                  <c:v>33.25</c:v>
                </c:pt>
                <c:pt idx="577">
                  <c:v>33.25</c:v>
                </c:pt>
                <c:pt idx="578">
                  <c:v>33.25</c:v>
                </c:pt>
                <c:pt idx="579">
                  <c:v>33.25</c:v>
                </c:pt>
                <c:pt idx="580">
                  <c:v>33.25</c:v>
                </c:pt>
                <c:pt idx="581">
                  <c:v>33.25</c:v>
                </c:pt>
                <c:pt idx="582">
                  <c:v>33.25</c:v>
                </c:pt>
                <c:pt idx="583">
                  <c:v>33.25</c:v>
                </c:pt>
                <c:pt idx="584">
                  <c:v>33.25</c:v>
                </c:pt>
                <c:pt idx="585">
                  <c:v>33.25</c:v>
                </c:pt>
                <c:pt idx="586">
                  <c:v>33.25</c:v>
                </c:pt>
                <c:pt idx="587">
                  <c:v>33.25</c:v>
                </c:pt>
                <c:pt idx="588">
                  <c:v>33.25</c:v>
                </c:pt>
                <c:pt idx="589">
                  <c:v>33.25</c:v>
                </c:pt>
                <c:pt idx="590">
                  <c:v>33.25</c:v>
                </c:pt>
                <c:pt idx="591">
                  <c:v>33.25</c:v>
                </c:pt>
                <c:pt idx="592">
                  <c:v>33.25</c:v>
                </c:pt>
                <c:pt idx="593">
                  <c:v>33.25</c:v>
                </c:pt>
                <c:pt idx="594">
                  <c:v>33.25</c:v>
                </c:pt>
                <c:pt idx="595">
                  <c:v>33.25</c:v>
                </c:pt>
                <c:pt idx="596">
                  <c:v>33.25</c:v>
                </c:pt>
                <c:pt idx="597">
                  <c:v>33.25</c:v>
                </c:pt>
                <c:pt idx="598">
                  <c:v>33.25</c:v>
                </c:pt>
                <c:pt idx="599">
                  <c:v>33.25</c:v>
                </c:pt>
                <c:pt idx="600">
                  <c:v>33.25</c:v>
                </c:pt>
                <c:pt idx="601">
                  <c:v>33.25</c:v>
                </c:pt>
                <c:pt idx="602">
                  <c:v>33.25</c:v>
                </c:pt>
                <c:pt idx="603">
                  <c:v>33.25</c:v>
                </c:pt>
                <c:pt idx="604">
                  <c:v>33.25</c:v>
                </c:pt>
                <c:pt idx="605">
                  <c:v>33.25</c:v>
                </c:pt>
                <c:pt idx="606">
                  <c:v>33.25</c:v>
                </c:pt>
                <c:pt idx="607">
                  <c:v>33.25</c:v>
                </c:pt>
                <c:pt idx="608">
                  <c:v>33.25</c:v>
                </c:pt>
                <c:pt idx="609">
                  <c:v>33.25</c:v>
                </c:pt>
                <c:pt idx="610">
                  <c:v>33.25</c:v>
                </c:pt>
                <c:pt idx="611">
                  <c:v>33.25</c:v>
                </c:pt>
                <c:pt idx="612">
                  <c:v>33.25</c:v>
                </c:pt>
                <c:pt idx="613">
                  <c:v>33.25</c:v>
                </c:pt>
                <c:pt idx="614">
                  <c:v>33.25</c:v>
                </c:pt>
                <c:pt idx="615">
                  <c:v>33.25</c:v>
                </c:pt>
                <c:pt idx="616">
                  <c:v>33.25</c:v>
                </c:pt>
                <c:pt idx="617">
                  <c:v>33.25</c:v>
                </c:pt>
                <c:pt idx="618">
                  <c:v>33.25</c:v>
                </c:pt>
                <c:pt idx="619">
                  <c:v>33.25</c:v>
                </c:pt>
                <c:pt idx="620">
                  <c:v>33.25</c:v>
                </c:pt>
                <c:pt idx="621">
                  <c:v>33.25</c:v>
                </c:pt>
                <c:pt idx="622">
                  <c:v>33.25</c:v>
                </c:pt>
                <c:pt idx="623">
                  <c:v>33.25</c:v>
                </c:pt>
                <c:pt idx="624">
                  <c:v>33.25</c:v>
                </c:pt>
                <c:pt idx="625">
                  <c:v>33.25</c:v>
                </c:pt>
                <c:pt idx="626">
                  <c:v>33.25</c:v>
                </c:pt>
                <c:pt idx="627">
                  <c:v>33.25</c:v>
                </c:pt>
                <c:pt idx="628">
                  <c:v>33.25</c:v>
                </c:pt>
                <c:pt idx="629">
                  <c:v>33.25</c:v>
                </c:pt>
                <c:pt idx="630">
                  <c:v>33.25</c:v>
                </c:pt>
                <c:pt idx="631">
                  <c:v>33.25</c:v>
                </c:pt>
                <c:pt idx="632">
                  <c:v>33.25</c:v>
                </c:pt>
                <c:pt idx="633">
                  <c:v>33.25</c:v>
                </c:pt>
                <c:pt idx="634">
                  <c:v>33.25</c:v>
                </c:pt>
                <c:pt idx="635">
                  <c:v>33.25</c:v>
                </c:pt>
                <c:pt idx="636">
                  <c:v>33.25</c:v>
                </c:pt>
                <c:pt idx="637">
                  <c:v>33.25</c:v>
                </c:pt>
                <c:pt idx="638">
                  <c:v>33.25</c:v>
                </c:pt>
                <c:pt idx="639">
                  <c:v>33.25</c:v>
                </c:pt>
                <c:pt idx="640">
                  <c:v>33.25</c:v>
                </c:pt>
                <c:pt idx="641">
                  <c:v>33.25</c:v>
                </c:pt>
                <c:pt idx="642">
                  <c:v>33.25</c:v>
                </c:pt>
                <c:pt idx="643">
                  <c:v>33.25</c:v>
                </c:pt>
                <c:pt idx="644">
                  <c:v>33.25</c:v>
                </c:pt>
                <c:pt idx="645">
                  <c:v>33.25</c:v>
                </c:pt>
                <c:pt idx="646">
                  <c:v>33.25</c:v>
                </c:pt>
                <c:pt idx="647">
                  <c:v>33.25</c:v>
                </c:pt>
                <c:pt idx="648">
                  <c:v>33.25</c:v>
                </c:pt>
                <c:pt idx="649">
                  <c:v>33.25</c:v>
                </c:pt>
                <c:pt idx="650">
                  <c:v>33.25</c:v>
                </c:pt>
                <c:pt idx="651">
                  <c:v>33.25</c:v>
                </c:pt>
                <c:pt idx="652">
                  <c:v>33.25</c:v>
                </c:pt>
                <c:pt idx="653">
                  <c:v>33.25</c:v>
                </c:pt>
                <c:pt idx="654">
                  <c:v>33.25</c:v>
                </c:pt>
                <c:pt idx="655">
                  <c:v>33.25</c:v>
                </c:pt>
                <c:pt idx="656">
                  <c:v>33.25</c:v>
                </c:pt>
                <c:pt idx="657">
                  <c:v>33.25</c:v>
                </c:pt>
                <c:pt idx="658">
                  <c:v>33.25</c:v>
                </c:pt>
                <c:pt idx="659">
                  <c:v>33.25</c:v>
                </c:pt>
                <c:pt idx="660">
                  <c:v>33.25</c:v>
                </c:pt>
                <c:pt idx="661">
                  <c:v>33.25</c:v>
                </c:pt>
                <c:pt idx="662">
                  <c:v>33.25</c:v>
                </c:pt>
                <c:pt idx="663">
                  <c:v>33.25</c:v>
                </c:pt>
                <c:pt idx="664">
                  <c:v>33.25</c:v>
                </c:pt>
                <c:pt idx="665">
                  <c:v>33.25</c:v>
                </c:pt>
                <c:pt idx="666">
                  <c:v>33.25</c:v>
                </c:pt>
                <c:pt idx="667">
                  <c:v>33.25</c:v>
                </c:pt>
                <c:pt idx="668">
                  <c:v>33.25</c:v>
                </c:pt>
                <c:pt idx="669">
                  <c:v>33.25</c:v>
                </c:pt>
                <c:pt idx="670">
                  <c:v>33.25</c:v>
                </c:pt>
                <c:pt idx="671">
                  <c:v>33.25</c:v>
                </c:pt>
                <c:pt idx="672">
                  <c:v>33.25</c:v>
                </c:pt>
                <c:pt idx="673">
                  <c:v>33.25</c:v>
                </c:pt>
                <c:pt idx="674">
                  <c:v>33.25</c:v>
                </c:pt>
                <c:pt idx="675">
                  <c:v>33.25</c:v>
                </c:pt>
                <c:pt idx="676">
                  <c:v>33.25</c:v>
                </c:pt>
                <c:pt idx="677">
                  <c:v>33.25</c:v>
                </c:pt>
                <c:pt idx="678">
                  <c:v>33.25</c:v>
                </c:pt>
                <c:pt idx="679">
                  <c:v>33.25</c:v>
                </c:pt>
                <c:pt idx="680">
                  <c:v>33.25</c:v>
                </c:pt>
                <c:pt idx="681">
                  <c:v>33.25</c:v>
                </c:pt>
                <c:pt idx="682">
                  <c:v>33.25</c:v>
                </c:pt>
                <c:pt idx="683">
                  <c:v>33.25</c:v>
                </c:pt>
                <c:pt idx="684">
                  <c:v>33.25</c:v>
                </c:pt>
                <c:pt idx="685">
                  <c:v>33.25</c:v>
                </c:pt>
                <c:pt idx="686">
                  <c:v>33.25</c:v>
                </c:pt>
                <c:pt idx="687">
                  <c:v>33.25</c:v>
                </c:pt>
                <c:pt idx="688">
                  <c:v>33.25</c:v>
                </c:pt>
                <c:pt idx="689">
                  <c:v>33.25</c:v>
                </c:pt>
                <c:pt idx="690">
                  <c:v>33.25</c:v>
                </c:pt>
                <c:pt idx="691">
                  <c:v>33.25</c:v>
                </c:pt>
                <c:pt idx="692">
                  <c:v>33.25</c:v>
                </c:pt>
                <c:pt idx="693">
                  <c:v>33.25</c:v>
                </c:pt>
                <c:pt idx="694">
                  <c:v>33.25</c:v>
                </c:pt>
                <c:pt idx="695">
                  <c:v>33.25</c:v>
                </c:pt>
                <c:pt idx="696">
                  <c:v>33.25</c:v>
                </c:pt>
                <c:pt idx="697">
                  <c:v>33.25</c:v>
                </c:pt>
                <c:pt idx="698">
                  <c:v>33.25</c:v>
                </c:pt>
                <c:pt idx="699">
                  <c:v>33.25</c:v>
                </c:pt>
                <c:pt idx="700">
                  <c:v>33.25</c:v>
                </c:pt>
                <c:pt idx="701">
                  <c:v>33.25</c:v>
                </c:pt>
                <c:pt idx="702">
                  <c:v>33.25</c:v>
                </c:pt>
                <c:pt idx="703">
                  <c:v>33.25</c:v>
                </c:pt>
                <c:pt idx="704">
                  <c:v>33.25</c:v>
                </c:pt>
                <c:pt idx="705">
                  <c:v>33.25</c:v>
                </c:pt>
                <c:pt idx="706">
                  <c:v>33.25</c:v>
                </c:pt>
                <c:pt idx="707">
                  <c:v>33.25</c:v>
                </c:pt>
                <c:pt idx="708">
                  <c:v>33.25</c:v>
                </c:pt>
                <c:pt idx="709">
                  <c:v>33.25</c:v>
                </c:pt>
                <c:pt idx="710">
                  <c:v>33.25</c:v>
                </c:pt>
                <c:pt idx="711">
                  <c:v>33.25</c:v>
                </c:pt>
                <c:pt idx="712">
                  <c:v>33.25</c:v>
                </c:pt>
                <c:pt idx="713">
                  <c:v>33.25</c:v>
                </c:pt>
                <c:pt idx="714">
                  <c:v>33.25</c:v>
                </c:pt>
                <c:pt idx="715">
                  <c:v>33.25</c:v>
                </c:pt>
                <c:pt idx="716">
                  <c:v>33.25</c:v>
                </c:pt>
                <c:pt idx="717">
                  <c:v>33.25</c:v>
                </c:pt>
                <c:pt idx="718">
                  <c:v>33.25</c:v>
                </c:pt>
                <c:pt idx="719">
                  <c:v>33.25</c:v>
                </c:pt>
                <c:pt idx="720">
                  <c:v>33.25</c:v>
                </c:pt>
                <c:pt idx="721">
                  <c:v>33.25</c:v>
                </c:pt>
                <c:pt idx="722">
                  <c:v>33.25</c:v>
                </c:pt>
                <c:pt idx="723">
                  <c:v>33.25</c:v>
                </c:pt>
                <c:pt idx="724">
                  <c:v>33.25</c:v>
                </c:pt>
                <c:pt idx="725">
                  <c:v>33.25</c:v>
                </c:pt>
                <c:pt idx="726">
                  <c:v>33.25</c:v>
                </c:pt>
                <c:pt idx="727">
                  <c:v>33.25</c:v>
                </c:pt>
                <c:pt idx="728">
                  <c:v>33.25</c:v>
                </c:pt>
                <c:pt idx="729">
                  <c:v>33.25</c:v>
                </c:pt>
                <c:pt idx="730">
                  <c:v>33.25</c:v>
                </c:pt>
                <c:pt idx="731">
                  <c:v>33.25</c:v>
                </c:pt>
                <c:pt idx="732">
                  <c:v>33.25</c:v>
                </c:pt>
                <c:pt idx="733">
                  <c:v>33.25</c:v>
                </c:pt>
                <c:pt idx="734">
                  <c:v>33.25</c:v>
                </c:pt>
                <c:pt idx="735">
                  <c:v>33.25</c:v>
                </c:pt>
                <c:pt idx="736">
                  <c:v>33.25</c:v>
                </c:pt>
                <c:pt idx="737">
                  <c:v>33.25</c:v>
                </c:pt>
                <c:pt idx="738">
                  <c:v>33.25</c:v>
                </c:pt>
                <c:pt idx="739">
                  <c:v>33.25</c:v>
                </c:pt>
                <c:pt idx="740">
                  <c:v>33.25</c:v>
                </c:pt>
                <c:pt idx="741">
                  <c:v>33.25</c:v>
                </c:pt>
                <c:pt idx="742">
                  <c:v>33.25</c:v>
                </c:pt>
                <c:pt idx="743">
                  <c:v>33.25</c:v>
                </c:pt>
                <c:pt idx="744">
                  <c:v>33.25</c:v>
                </c:pt>
                <c:pt idx="745">
                  <c:v>33.25</c:v>
                </c:pt>
                <c:pt idx="746">
                  <c:v>33.25</c:v>
                </c:pt>
                <c:pt idx="747">
                  <c:v>33.25</c:v>
                </c:pt>
                <c:pt idx="748">
                  <c:v>33.25</c:v>
                </c:pt>
                <c:pt idx="749">
                  <c:v>33.25</c:v>
                </c:pt>
                <c:pt idx="750">
                  <c:v>33.25</c:v>
                </c:pt>
                <c:pt idx="751">
                  <c:v>33.25</c:v>
                </c:pt>
                <c:pt idx="752">
                  <c:v>33.25</c:v>
                </c:pt>
                <c:pt idx="753">
                  <c:v>33.25</c:v>
                </c:pt>
                <c:pt idx="754">
                  <c:v>33.25</c:v>
                </c:pt>
                <c:pt idx="755">
                  <c:v>33.25</c:v>
                </c:pt>
                <c:pt idx="756">
                  <c:v>33.25</c:v>
                </c:pt>
                <c:pt idx="757">
                  <c:v>33.25</c:v>
                </c:pt>
                <c:pt idx="758">
                  <c:v>33.25</c:v>
                </c:pt>
                <c:pt idx="759">
                  <c:v>33.25</c:v>
                </c:pt>
                <c:pt idx="760">
                  <c:v>33.25</c:v>
                </c:pt>
                <c:pt idx="761">
                  <c:v>33.25</c:v>
                </c:pt>
                <c:pt idx="762">
                  <c:v>33.25</c:v>
                </c:pt>
                <c:pt idx="763">
                  <c:v>33.25</c:v>
                </c:pt>
                <c:pt idx="764">
                  <c:v>33.25</c:v>
                </c:pt>
                <c:pt idx="765">
                  <c:v>33.25</c:v>
                </c:pt>
                <c:pt idx="766">
                  <c:v>33.25</c:v>
                </c:pt>
                <c:pt idx="767">
                  <c:v>33.25</c:v>
                </c:pt>
                <c:pt idx="768">
                  <c:v>33.25</c:v>
                </c:pt>
                <c:pt idx="769">
                  <c:v>33.25</c:v>
                </c:pt>
                <c:pt idx="770">
                  <c:v>33.25</c:v>
                </c:pt>
                <c:pt idx="771">
                  <c:v>33.25</c:v>
                </c:pt>
                <c:pt idx="772">
                  <c:v>33.25</c:v>
                </c:pt>
                <c:pt idx="773">
                  <c:v>33.25</c:v>
                </c:pt>
                <c:pt idx="774">
                  <c:v>33.25</c:v>
                </c:pt>
                <c:pt idx="775">
                  <c:v>33.25</c:v>
                </c:pt>
                <c:pt idx="776">
                  <c:v>33.25</c:v>
                </c:pt>
                <c:pt idx="777">
                  <c:v>33.25</c:v>
                </c:pt>
                <c:pt idx="778">
                  <c:v>33.25</c:v>
                </c:pt>
                <c:pt idx="779">
                  <c:v>33.25</c:v>
                </c:pt>
                <c:pt idx="780">
                  <c:v>33.25</c:v>
                </c:pt>
                <c:pt idx="781">
                  <c:v>33.25</c:v>
                </c:pt>
                <c:pt idx="782">
                  <c:v>33.25</c:v>
                </c:pt>
                <c:pt idx="783">
                  <c:v>33.25</c:v>
                </c:pt>
                <c:pt idx="784">
                  <c:v>33.25</c:v>
                </c:pt>
                <c:pt idx="785">
                  <c:v>33.25</c:v>
                </c:pt>
                <c:pt idx="786">
                  <c:v>33.25</c:v>
                </c:pt>
                <c:pt idx="787">
                  <c:v>33.25</c:v>
                </c:pt>
                <c:pt idx="788">
                  <c:v>33.25</c:v>
                </c:pt>
                <c:pt idx="789">
                  <c:v>33.25</c:v>
                </c:pt>
                <c:pt idx="790">
                  <c:v>33.25</c:v>
                </c:pt>
                <c:pt idx="791">
                  <c:v>33.25</c:v>
                </c:pt>
                <c:pt idx="792">
                  <c:v>33.25</c:v>
                </c:pt>
                <c:pt idx="793">
                  <c:v>33.25</c:v>
                </c:pt>
                <c:pt idx="794">
                  <c:v>33.25</c:v>
                </c:pt>
                <c:pt idx="795">
                  <c:v>33.25</c:v>
                </c:pt>
                <c:pt idx="796">
                  <c:v>33.25</c:v>
                </c:pt>
                <c:pt idx="797">
                  <c:v>33.25</c:v>
                </c:pt>
                <c:pt idx="798">
                  <c:v>33.25</c:v>
                </c:pt>
                <c:pt idx="799">
                  <c:v>33.25</c:v>
                </c:pt>
                <c:pt idx="800">
                  <c:v>33.25</c:v>
                </c:pt>
                <c:pt idx="801">
                  <c:v>33.25</c:v>
                </c:pt>
                <c:pt idx="802">
                  <c:v>33.25</c:v>
                </c:pt>
                <c:pt idx="803">
                  <c:v>33.25</c:v>
                </c:pt>
                <c:pt idx="804">
                  <c:v>33.25</c:v>
                </c:pt>
                <c:pt idx="805">
                  <c:v>33.25</c:v>
                </c:pt>
                <c:pt idx="806">
                  <c:v>33.25</c:v>
                </c:pt>
                <c:pt idx="807">
                  <c:v>33.25</c:v>
                </c:pt>
                <c:pt idx="808">
                  <c:v>33.25</c:v>
                </c:pt>
                <c:pt idx="809">
                  <c:v>33.25</c:v>
                </c:pt>
                <c:pt idx="810">
                  <c:v>33.25</c:v>
                </c:pt>
                <c:pt idx="811">
                  <c:v>33.25</c:v>
                </c:pt>
                <c:pt idx="812">
                  <c:v>33.25</c:v>
                </c:pt>
                <c:pt idx="813">
                  <c:v>33.25</c:v>
                </c:pt>
                <c:pt idx="814">
                  <c:v>33.25</c:v>
                </c:pt>
                <c:pt idx="815">
                  <c:v>33.25</c:v>
                </c:pt>
                <c:pt idx="816">
                  <c:v>33.25</c:v>
                </c:pt>
                <c:pt idx="817">
                  <c:v>33.25</c:v>
                </c:pt>
                <c:pt idx="818">
                  <c:v>33.25</c:v>
                </c:pt>
                <c:pt idx="819">
                  <c:v>33.25</c:v>
                </c:pt>
                <c:pt idx="820">
                  <c:v>33.25</c:v>
                </c:pt>
                <c:pt idx="821">
                  <c:v>33.25</c:v>
                </c:pt>
                <c:pt idx="822">
                  <c:v>33.25</c:v>
                </c:pt>
                <c:pt idx="823">
                  <c:v>33.25</c:v>
                </c:pt>
                <c:pt idx="824">
                  <c:v>33.25</c:v>
                </c:pt>
                <c:pt idx="825">
                  <c:v>33.25</c:v>
                </c:pt>
                <c:pt idx="826">
                  <c:v>33.25</c:v>
                </c:pt>
                <c:pt idx="827">
                  <c:v>33.25</c:v>
                </c:pt>
                <c:pt idx="828">
                  <c:v>33.25</c:v>
                </c:pt>
                <c:pt idx="829">
                  <c:v>33.25</c:v>
                </c:pt>
                <c:pt idx="830">
                  <c:v>33.25</c:v>
                </c:pt>
                <c:pt idx="831">
                  <c:v>33.25</c:v>
                </c:pt>
                <c:pt idx="832">
                  <c:v>33.25</c:v>
                </c:pt>
                <c:pt idx="833">
                  <c:v>33.25</c:v>
                </c:pt>
                <c:pt idx="834">
                  <c:v>33.25</c:v>
                </c:pt>
                <c:pt idx="835">
                  <c:v>33.25</c:v>
                </c:pt>
                <c:pt idx="836">
                  <c:v>33.25</c:v>
                </c:pt>
                <c:pt idx="837">
                  <c:v>33.25</c:v>
                </c:pt>
                <c:pt idx="838">
                  <c:v>33.25</c:v>
                </c:pt>
                <c:pt idx="839">
                  <c:v>33.25</c:v>
                </c:pt>
                <c:pt idx="840">
                  <c:v>33.25</c:v>
                </c:pt>
                <c:pt idx="841">
                  <c:v>33.25</c:v>
                </c:pt>
                <c:pt idx="842">
                  <c:v>33.25</c:v>
                </c:pt>
                <c:pt idx="843">
                  <c:v>33.25</c:v>
                </c:pt>
                <c:pt idx="844">
                  <c:v>33.25</c:v>
                </c:pt>
                <c:pt idx="845">
                  <c:v>33.25</c:v>
                </c:pt>
                <c:pt idx="846">
                  <c:v>33.25</c:v>
                </c:pt>
                <c:pt idx="847">
                  <c:v>33.25</c:v>
                </c:pt>
                <c:pt idx="848">
                  <c:v>33.25</c:v>
                </c:pt>
                <c:pt idx="849">
                  <c:v>33.25</c:v>
                </c:pt>
                <c:pt idx="850">
                  <c:v>33.25</c:v>
                </c:pt>
                <c:pt idx="851">
                  <c:v>33.25</c:v>
                </c:pt>
                <c:pt idx="852">
                  <c:v>33.25</c:v>
                </c:pt>
                <c:pt idx="853">
                  <c:v>33.25</c:v>
                </c:pt>
                <c:pt idx="854">
                  <c:v>33.25</c:v>
                </c:pt>
                <c:pt idx="855">
                  <c:v>33.25</c:v>
                </c:pt>
                <c:pt idx="856">
                  <c:v>33.25</c:v>
                </c:pt>
                <c:pt idx="857">
                  <c:v>33.25</c:v>
                </c:pt>
                <c:pt idx="858">
                  <c:v>33.25</c:v>
                </c:pt>
                <c:pt idx="859">
                  <c:v>33.25</c:v>
                </c:pt>
                <c:pt idx="860">
                  <c:v>33.25</c:v>
                </c:pt>
                <c:pt idx="861">
                  <c:v>33.25</c:v>
                </c:pt>
                <c:pt idx="862">
                  <c:v>33.25</c:v>
                </c:pt>
                <c:pt idx="863">
                  <c:v>33.25</c:v>
                </c:pt>
                <c:pt idx="864">
                  <c:v>33.25</c:v>
                </c:pt>
                <c:pt idx="865">
                  <c:v>33.25</c:v>
                </c:pt>
                <c:pt idx="866">
                  <c:v>33.25</c:v>
                </c:pt>
                <c:pt idx="867">
                  <c:v>33.25</c:v>
                </c:pt>
                <c:pt idx="868">
                  <c:v>33.25</c:v>
                </c:pt>
                <c:pt idx="869">
                  <c:v>33.25</c:v>
                </c:pt>
                <c:pt idx="870">
                  <c:v>33.25</c:v>
                </c:pt>
                <c:pt idx="871">
                  <c:v>33.25</c:v>
                </c:pt>
                <c:pt idx="872">
                  <c:v>33.25</c:v>
                </c:pt>
                <c:pt idx="873">
                  <c:v>33.25</c:v>
                </c:pt>
                <c:pt idx="874">
                  <c:v>33.25</c:v>
                </c:pt>
                <c:pt idx="875">
                  <c:v>33.25</c:v>
                </c:pt>
                <c:pt idx="876">
                  <c:v>33.25</c:v>
                </c:pt>
                <c:pt idx="877">
                  <c:v>33.25</c:v>
                </c:pt>
                <c:pt idx="878">
                  <c:v>33.25</c:v>
                </c:pt>
                <c:pt idx="879">
                  <c:v>33.25</c:v>
                </c:pt>
                <c:pt idx="880">
                  <c:v>33.25</c:v>
                </c:pt>
                <c:pt idx="881">
                  <c:v>33.25</c:v>
                </c:pt>
                <c:pt idx="882">
                  <c:v>33.25</c:v>
                </c:pt>
                <c:pt idx="883">
                  <c:v>33.25</c:v>
                </c:pt>
                <c:pt idx="884">
                  <c:v>33.25</c:v>
                </c:pt>
                <c:pt idx="885">
                  <c:v>33.25</c:v>
                </c:pt>
                <c:pt idx="886">
                  <c:v>33.25</c:v>
                </c:pt>
                <c:pt idx="887">
                  <c:v>33.25</c:v>
                </c:pt>
                <c:pt idx="888">
                  <c:v>33.25</c:v>
                </c:pt>
                <c:pt idx="889">
                  <c:v>33.25</c:v>
                </c:pt>
                <c:pt idx="890">
                  <c:v>33.25</c:v>
                </c:pt>
                <c:pt idx="891">
                  <c:v>33.25</c:v>
                </c:pt>
                <c:pt idx="892">
                  <c:v>33.25</c:v>
                </c:pt>
                <c:pt idx="893">
                  <c:v>33.25</c:v>
                </c:pt>
                <c:pt idx="894">
                  <c:v>33.25</c:v>
                </c:pt>
                <c:pt idx="895">
                  <c:v>33.25</c:v>
                </c:pt>
                <c:pt idx="896">
                  <c:v>33.25</c:v>
                </c:pt>
                <c:pt idx="897">
                  <c:v>33.25</c:v>
                </c:pt>
                <c:pt idx="898">
                  <c:v>33.25</c:v>
                </c:pt>
                <c:pt idx="899">
                  <c:v>33.25</c:v>
                </c:pt>
                <c:pt idx="900">
                  <c:v>33.25</c:v>
                </c:pt>
                <c:pt idx="901">
                  <c:v>33.25</c:v>
                </c:pt>
                <c:pt idx="902">
                  <c:v>33.25</c:v>
                </c:pt>
                <c:pt idx="903">
                  <c:v>33.25</c:v>
                </c:pt>
                <c:pt idx="904">
                  <c:v>33.25</c:v>
                </c:pt>
                <c:pt idx="905">
                  <c:v>33.25</c:v>
                </c:pt>
                <c:pt idx="906">
                  <c:v>33.25</c:v>
                </c:pt>
                <c:pt idx="907">
                  <c:v>33.25</c:v>
                </c:pt>
                <c:pt idx="908">
                  <c:v>33.25</c:v>
                </c:pt>
                <c:pt idx="909">
                  <c:v>33.25</c:v>
                </c:pt>
                <c:pt idx="910">
                  <c:v>33.25</c:v>
                </c:pt>
                <c:pt idx="911">
                  <c:v>33.25</c:v>
                </c:pt>
                <c:pt idx="912">
                  <c:v>33.25</c:v>
                </c:pt>
                <c:pt idx="913">
                  <c:v>33.25</c:v>
                </c:pt>
                <c:pt idx="914">
                  <c:v>33.25</c:v>
                </c:pt>
                <c:pt idx="915">
                  <c:v>33.25</c:v>
                </c:pt>
                <c:pt idx="916">
                  <c:v>33.25</c:v>
                </c:pt>
                <c:pt idx="917">
                  <c:v>33.25</c:v>
                </c:pt>
                <c:pt idx="918">
                  <c:v>33.25</c:v>
                </c:pt>
                <c:pt idx="919">
                  <c:v>33.25</c:v>
                </c:pt>
                <c:pt idx="920">
                  <c:v>33.25</c:v>
                </c:pt>
                <c:pt idx="921">
                  <c:v>33.25</c:v>
                </c:pt>
                <c:pt idx="922">
                  <c:v>33.25</c:v>
                </c:pt>
                <c:pt idx="923">
                  <c:v>33.25</c:v>
                </c:pt>
                <c:pt idx="924">
                  <c:v>33.25</c:v>
                </c:pt>
                <c:pt idx="925">
                  <c:v>33.25</c:v>
                </c:pt>
                <c:pt idx="926">
                  <c:v>33.25</c:v>
                </c:pt>
                <c:pt idx="927">
                  <c:v>33.25</c:v>
                </c:pt>
                <c:pt idx="928">
                  <c:v>33.25</c:v>
                </c:pt>
                <c:pt idx="929">
                  <c:v>33.25</c:v>
                </c:pt>
                <c:pt idx="930">
                  <c:v>33.25</c:v>
                </c:pt>
                <c:pt idx="931">
                  <c:v>33.25</c:v>
                </c:pt>
                <c:pt idx="932">
                  <c:v>33.25</c:v>
                </c:pt>
                <c:pt idx="933">
                  <c:v>33.25</c:v>
                </c:pt>
                <c:pt idx="934">
                  <c:v>33.25</c:v>
                </c:pt>
                <c:pt idx="935">
                  <c:v>33.25</c:v>
                </c:pt>
                <c:pt idx="936">
                  <c:v>33.25</c:v>
                </c:pt>
                <c:pt idx="937">
                  <c:v>33.25</c:v>
                </c:pt>
                <c:pt idx="938">
                  <c:v>33.25</c:v>
                </c:pt>
                <c:pt idx="939">
                  <c:v>33.25</c:v>
                </c:pt>
                <c:pt idx="940">
                  <c:v>33.25</c:v>
                </c:pt>
                <c:pt idx="941">
                  <c:v>33.25</c:v>
                </c:pt>
                <c:pt idx="942">
                  <c:v>33.25</c:v>
                </c:pt>
                <c:pt idx="943">
                  <c:v>33.25</c:v>
                </c:pt>
                <c:pt idx="944">
                  <c:v>33.25</c:v>
                </c:pt>
                <c:pt idx="945">
                  <c:v>33.25</c:v>
                </c:pt>
                <c:pt idx="946">
                  <c:v>33.25</c:v>
                </c:pt>
                <c:pt idx="947">
                  <c:v>33.25</c:v>
                </c:pt>
                <c:pt idx="948">
                  <c:v>33.25</c:v>
                </c:pt>
                <c:pt idx="949">
                  <c:v>33.25</c:v>
                </c:pt>
                <c:pt idx="950">
                  <c:v>33.25</c:v>
                </c:pt>
                <c:pt idx="951">
                  <c:v>33.25</c:v>
                </c:pt>
                <c:pt idx="952">
                  <c:v>33.25</c:v>
                </c:pt>
                <c:pt idx="953">
                  <c:v>33.25</c:v>
                </c:pt>
                <c:pt idx="954">
                  <c:v>33.25</c:v>
                </c:pt>
                <c:pt idx="955">
                  <c:v>33.25</c:v>
                </c:pt>
                <c:pt idx="956">
                  <c:v>33.25</c:v>
                </c:pt>
                <c:pt idx="957">
                  <c:v>33.25</c:v>
                </c:pt>
                <c:pt idx="958">
                  <c:v>33.25</c:v>
                </c:pt>
                <c:pt idx="959">
                  <c:v>33.25</c:v>
                </c:pt>
                <c:pt idx="960">
                  <c:v>33.25</c:v>
                </c:pt>
                <c:pt idx="961">
                  <c:v>33.25</c:v>
                </c:pt>
                <c:pt idx="962">
                  <c:v>33.25</c:v>
                </c:pt>
                <c:pt idx="963">
                  <c:v>33.25</c:v>
                </c:pt>
                <c:pt idx="964">
                  <c:v>33.25</c:v>
                </c:pt>
                <c:pt idx="965">
                  <c:v>33.25</c:v>
                </c:pt>
                <c:pt idx="966">
                  <c:v>33.25</c:v>
                </c:pt>
                <c:pt idx="967">
                  <c:v>33.25</c:v>
                </c:pt>
                <c:pt idx="968">
                  <c:v>33.25</c:v>
                </c:pt>
                <c:pt idx="969">
                  <c:v>33.25</c:v>
                </c:pt>
                <c:pt idx="970">
                  <c:v>33.25</c:v>
                </c:pt>
                <c:pt idx="971">
                  <c:v>33.25</c:v>
                </c:pt>
                <c:pt idx="972">
                  <c:v>33.25</c:v>
                </c:pt>
                <c:pt idx="973">
                  <c:v>33.25</c:v>
                </c:pt>
                <c:pt idx="974">
                  <c:v>33.25</c:v>
                </c:pt>
                <c:pt idx="975">
                  <c:v>33.25</c:v>
                </c:pt>
                <c:pt idx="976">
                  <c:v>33.25</c:v>
                </c:pt>
                <c:pt idx="977">
                  <c:v>33.25</c:v>
                </c:pt>
                <c:pt idx="978">
                  <c:v>33.25</c:v>
                </c:pt>
                <c:pt idx="979">
                  <c:v>33.25</c:v>
                </c:pt>
                <c:pt idx="980">
                  <c:v>33.25</c:v>
                </c:pt>
                <c:pt idx="981">
                  <c:v>33.25</c:v>
                </c:pt>
                <c:pt idx="982">
                  <c:v>33.25</c:v>
                </c:pt>
                <c:pt idx="983">
                  <c:v>33.25</c:v>
                </c:pt>
                <c:pt idx="984">
                  <c:v>33.25</c:v>
                </c:pt>
                <c:pt idx="985">
                  <c:v>33.25</c:v>
                </c:pt>
                <c:pt idx="986">
                  <c:v>33.25</c:v>
                </c:pt>
                <c:pt idx="987">
                  <c:v>33.25</c:v>
                </c:pt>
                <c:pt idx="988">
                  <c:v>33.25</c:v>
                </c:pt>
                <c:pt idx="989">
                  <c:v>33.25</c:v>
                </c:pt>
                <c:pt idx="990">
                  <c:v>33.25</c:v>
                </c:pt>
                <c:pt idx="991">
                  <c:v>33.25</c:v>
                </c:pt>
                <c:pt idx="992">
                  <c:v>33.25</c:v>
                </c:pt>
                <c:pt idx="993">
                  <c:v>33.25</c:v>
                </c:pt>
                <c:pt idx="994">
                  <c:v>33.25</c:v>
                </c:pt>
                <c:pt idx="995">
                  <c:v>33.25</c:v>
                </c:pt>
                <c:pt idx="996">
                  <c:v>33.25</c:v>
                </c:pt>
                <c:pt idx="997">
                  <c:v>33.25</c:v>
                </c:pt>
                <c:pt idx="998">
                  <c:v>33.25</c:v>
                </c:pt>
                <c:pt idx="999">
                  <c:v>33.25</c:v>
                </c:pt>
                <c:pt idx="1000">
                  <c:v>33.25</c:v>
                </c:pt>
                <c:pt idx="1001">
                  <c:v>33.25</c:v>
                </c:pt>
                <c:pt idx="1002">
                  <c:v>33.25</c:v>
                </c:pt>
                <c:pt idx="1003">
                  <c:v>33.25</c:v>
                </c:pt>
                <c:pt idx="1004">
                  <c:v>33.25</c:v>
                </c:pt>
                <c:pt idx="1005">
                  <c:v>33.25</c:v>
                </c:pt>
                <c:pt idx="1006">
                  <c:v>33.25</c:v>
                </c:pt>
                <c:pt idx="1007">
                  <c:v>33.25</c:v>
                </c:pt>
                <c:pt idx="1008">
                  <c:v>33.25</c:v>
                </c:pt>
                <c:pt idx="1009">
                  <c:v>33.25</c:v>
                </c:pt>
                <c:pt idx="1010">
                  <c:v>33.25</c:v>
                </c:pt>
                <c:pt idx="1011">
                  <c:v>33.25</c:v>
                </c:pt>
                <c:pt idx="1012">
                  <c:v>33.25</c:v>
                </c:pt>
                <c:pt idx="1013">
                  <c:v>33.25</c:v>
                </c:pt>
                <c:pt idx="1014">
                  <c:v>33.25</c:v>
                </c:pt>
                <c:pt idx="1015">
                  <c:v>33.25</c:v>
                </c:pt>
                <c:pt idx="1016">
                  <c:v>33.25</c:v>
                </c:pt>
                <c:pt idx="1017">
                  <c:v>33.25</c:v>
                </c:pt>
                <c:pt idx="1018">
                  <c:v>33.25</c:v>
                </c:pt>
                <c:pt idx="1019">
                  <c:v>33.25</c:v>
                </c:pt>
                <c:pt idx="1020">
                  <c:v>33.25</c:v>
                </c:pt>
                <c:pt idx="1021">
                  <c:v>33.25</c:v>
                </c:pt>
                <c:pt idx="1022">
                  <c:v>33.25</c:v>
                </c:pt>
                <c:pt idx="1023">
                  <c:v>33.25</c:v>
                </c:pt>
                <c:pt idx="1024">
                  <c:v>33.25</c:v>
                </c:pt>
                <c:pt idx="1025">
                  <c:v>33.25</c:v>
                </c:pt>
                <c:pt idx="1026">
                  <c:v>33.25</c:v>
                </c:pt>
                <c:pt idx="1027">
                  <c:v>33.25</c:v>
                </c:pt>
                <c:pt idx="1028">
                  <c:v>33.25</c:v>
                </c:pt>
                <c:pt idx="1029">
                  <c:v>33.25</c:v>
                </c:pt>
                <c:pt idx="1030">
                  <c:v>33.25</c:v>
                </c:pt>
                <c:pt idx="1031">
                  <c:v>33.25</c:v>
                </c:pt>
                <c:pt idx="1032">
                  <c:v>33.25</c:v>
                </c:pt>
                <c:pt idx="1033">
                  <c:v>33.25</c:v>
                </c:pt>
                <c:pt idx="1034">
                  <c:v>33.25</c:v>
                </c:pt>
                <c:pt idx="1035">
                  <c:v>33.25</c:v>
                </c:pt>
                <c:pt idx="1036">
                  <c:v>33.25</c:v>
                </c:pt>
                <c:pt idx="1037">
                  <c:v>33.25</c:v>
                </c:pt>
                <c:pt idx="1038">
                  <c:v>33.25</c:v>
                </c:pt>
                <c:pt idx="1039">
                  <c:v>33.25</c:v>
                </c:pt>
                <c:pt idx="1040">
                  <c:v>33.25</c:v>
                </c:pt>
                <c:pt idx="1041">
                  <c:v>33.25</c:v>
                </c:pt>
                <c:pt idx="1042">
                  <c:v>33.25</c:v>
                </c:pt>
                <c:pt idx="1043">
                  <c:v>33.25</c:v>
                </c:pt>
                <c:pt idx="1044">
                  <c:v>33.25</c:v>
                </c:pt>
                <c:pt idx="1045">
                  <c:v>33.25</c:v>
                </c:pt>
                <c:pt idx="1046">
                  <c:v>33.25</c:v>
                </c:pt>
                <c:pt idx="1047">
                  <c:v>33.25</c:v>
                </c:pt>
                <c:pt idx="1048">
                  <c:v>33.25</c:v>
                </c:pt>
                <c:pt idx="1049">
                  <c:v>33.25</c:v>
                </c:pt>
                <c:pt idx="1050">
                  <c:v>33.25</c:v>
                </c:pt>
                <c:pt idx="1051">
                  <c:v>33.25</c:v>
                </c:pt>
                <c:pt idx="1052">
                  <c:v>33.25</c:v>
                </c:pt>
                <c:pt idx="1053">
                  <c:v>33.25</c:v>
                </c:pt>
                <c:pt idx="1054">
                  <c:v>33.25</c:v>
                </c:pt>
                <c:pt idx="1055">
                  <c:v>33.25</c:v>
                </c:pt>
                <c:pt idx="1056">
                  <c:v>33.25</c:v>
                </c:pt>
                <c:pt idx="1057">
                  <c:v>33.25</c:v>
                </c:pt>
                <c:pt idx="1058">
                  <c:v>33.25</c:v>
                </c:pt>
                <c:pt idx="1059">
                  <c:v>33.25</c:v>
                </c:pt>
                <c:pt idx="1060">
                  <c:v>33.25</c:v>
                </c:pt>
                <c:pt idx="1061">
                  <c:v>33.25</c:v>
                </c:pt>
                <c:pt idx="1062">
                  <c:v>33.25</c:v>
                </c:pt>
                <c:pt idx="1063">
                  <c:v>33.25</c:v>
                </c:pt>
                <c:pt idx="1064">
                  <c:v>33.25</c:v>
                </c:pt>
                <c:pt idx="1065">
                  <c:v>33.25</c:v>
                </c:pt>
                <c:pt idx="1066">
                  <c:v>33.25</c:v>
                </c:pt>
                <c:pt idx="1067">
                  <c:v>33.25</c:v>
                </c:pt>
                <c:pt idx="1068">
                  <c:v>33.25</c:v>
                </c:pt>
                <c:pt idx="1069">
                  <c:v>33.25</c:v>
                </c:pt>
                <c:pt idx="1070">
                  <c:v>33.25</c:v>
                </c:pt>
                <c:pt idx="1071">
                  <c:v>33.25</c:v>
                </c:pt>
                <c:pt idx="1072">
                  <c:v>33.25</c:v>
                </c:pt>
                <c:pt idx="1073">
                  <c:v>33.25</c:v>
                </c:pt>
                <c:pt idx="1074">
                  <c:v>33.25</c:v>
                </c:pt>
                <c:pt idx="1075">
                  <c:v>33.25</c:v>
                </c:pt>
                <c:pt idx="1076">
                  <c:v>33.25</c:v>
                </c:pt>
                <c:pt idx="1077">
                  <c:v>33.25</c:v>
                </c:pt>
                <c:pt idx="1078">
                  <c:v>33.25</c:v>
                </c:pt>
                <c:pt idx="1079">
                  <c:v>33.25</c:v>
                </c:pt>
                <c:pt idx="1080">
                  <c:v>33.25</c:v>
                </c:pt>
                <c:pt idx="1081">
                  <c:v>33.25</c:v>
                </c:pt>
                <c:pt idx="1082">
                  <c:v>33.25</c:v>
                </c:pt>
                <c:pt idx="1083">
                  <c:v>33.25</c:v>
                </c:pt>
                <c:pt idx="1084">
                  <c:v>33.25</c:v>
                </c:pt>
                <c:pt idx="1085">
                  <c:v>33.25</c:v>
                </c:pt>
                <c:pt idx="1086">
                  <c:v>33.25</c:v>
                </c:pt>
                <c:pt idx="1087">
                  <c:v>33.25</c:v>
                </c:pt>
                <c:pt idx="1088">
                  <c:v>33.25</c:v>
                </c:pt>
                <c:pt idx="1089">
                  <c:v>33.25</c:v>
                </c:pt>
                <c:pt idx="1090">
                  <c:v>33.25</c:v>
                </c:pt>
                <c:pt idx="1091">
                  <c:v>33.25</c:v>
                </c:pt>
                <c:pt idx="1092">
                  <c:v>33.25</c:v>
                </c:pt>
                <c:pt idx="1093">
                  <c:v>33.25</c:v>
                </c:pt>
                <c:pt idx="1094">
                  <c:v>33.25</c:v>
                </c:pt>
                <c:pt idx="1095">
                  <c:v>33.25</c:v>
                </c:pt>
                <c:pt idx="1096">
                  <c:v>33.25</c:v>
                </c:pt>
                <c:pt idx="1097">
                  <c:v>33.25</c:v>
                </c:pt>
                <c:pt idx="1098">
                  <c:v>33.25</c:v>
                </c:pt>
                <c:pt idx="1099">
                  <c:v>33.25</c:v>
                </c:pt>
                <c:pt idx="1100">
                  <c:v>33.25</c:v>
                </c:pt>
                <c:pt idx="1101">
                  <c:v>33.25</c:v>
                </c:pt>
                <c:pt idx="1102">
                  <c:v>33.25</c:v>
                </c:pt>
                <c:pt idx="1103">
                  <c:v>33.25</c:v>
                </c:pt>
                <c:pt idx="1104">
                  <c:v>33.25</c:v>
                </c:pt>
                <c:pt idx="1105">
                  <c:v>33.25</c:v>
                </c:pt>
                <c:pt idx="1106">
                  <c:v>33.25</c:v>
                </c:pt>
                <c:pt idx="1107">
                  <c:v>33.25</c:v>
                </c:pt>
                <c:pt idx="1108">
                  <c:v>33.25</c:v>
                </c:pt>
                <c:pt idx="1109">
                  <c:v>33.25</c:v>
                </c:pt>
                <c:pt idx="1110">
                  <c:v>33.25</c:v>
                </c:pt>
                <c:pt idx="1111">
                  <c:v>33.25</c:v>
                </c:pt>
                <c:pt idx="1112">
                  <c:v>33.25</c:v>
                </c:pt>
                <c:pt idx="1113">
                  <c:v>33.25</c:v>
                </c:pt>
                <c:pt idx="1114">
                  <c:v>33.25</c:v>
                </c:pt>
                <c:pt idx="1115">
                  <c:v>33.25</c:v>
                </c:pt>
                <c:pt idx="1116">
                  <c:v>33.25</c:v>
                </c:pt>
                <c:pt idx="1117">
                  <c:v>33.25</c:v>
                </c:pt>
                <c:pt idx="1118">
                  <c:v>33.25</c:v>
                </c:pt>
                <c:pt idx="1119">
                  <c:v>33.25</c:v>
                </c:pt>
                <c:pt idx="1120">
                  <c:v>33.25</c:v>
                </c:pt>
                <c:pt idx="1121">
                  <c:v>33.25</c:v>
                </c:pt>
                <c:pt idx="1122">
                  <c:v>33.25</c:v>
                </c:pt>
                <c:pt idx="1123">
                  <c:v>33.25</c:v>
                </c:pt>
                <c:pt idx="1124">
                  <c:v>33.25</c:v>
                </c:pt>
                <c:pt idx="1125">
                  <c:v>33.25</c:v>
                </c:pt>
                <c:pt idx="1126">
                  <c:v>33.25</c:v>
                </c:pt>
                <c:pt idx="1127">
                  <c:v>33.25</c:v>
                </c:pt>
                <c:pt idx="1128">
                  <c:v>33.25</c:v>
                </c:pt>
                <c:pt idx="1129">
                  <c:v>33.25</c:v>
                </c:pt>
                <c:pt idx="1130">
                  <c:v>33.25</c:v>
                </c:pt>
                <c:pt idx="1131">
                  <c:v>33.25</c:v>
                </c:pt>
                <c:pt idx="1132">
                  <c:v>33.25</c:v>
                </c:pt>
                <c:pt idx="1133">
                  <c:v>33.25</c:v>
                </c:pt>
                <c:pt idx="1134">
                  <c:v>33.25</c:v>
                </c:pt>
                <c:pt idx="1135">
                  <c:v>33.25</c:v>
                </c:pt>
                <c:pt idx="1136">
                  <c:v>33.25</c:v>
                </c:pt>
                <c:pt idx="1137">
                  <c:v>33.25</c:v>
                </c:pt>
                <c:pt idx="1138">
                  <c:v>33.25</c:v>
                </c:pt>
                <c:pt idx="1139">
                  <c:v>33.25</c:v>
                </c:pt>
                <c:pt idx="1140">
                  <c:v>33.25</c:v>
                </c:pt>
                <c:pt idx="1141">
                  <c:v>33.25</c:v>
                </c:pt>
                <c:pt idx="1142">
                  <c:v>33.25</c:v>
                </c:pt>
                <c:pt idx="1143">
                  <c:v>33.25</c:v>
                </c:pt>
                <c:pt idx="1144">
                  <c:v>33.25</c:v>
                </c:pt>
                <c:pt idx="1145">
                  <c:v>33.25</c:v>
                </c:pt>
                <c:pt idx="1146">
                  <c:v>33.25</c:v>
                </c:pt>
                <c:pt idx="1147">
                  <c:v>33.25</c:v>
                </c:pt>
                <c:pt idx="1148">
                  <c:v>33.25</c:v>
                </c:pt>
                <c:pt idx="1149">
                  <c:v>33.25</c:v>
                </c:pt>
                <c:pt idx="1150">
                  <c:v>33.25</c:v>
                </c:pt>
                <c:pt idx="1151">
                  <c:v>33.25</c:v>
                </c:pt>
                <c:pt idx="1152">
                  <c:v>33.25</c:v>
                </c:pt>
                <c:pt idx="1153">
                  <c:v>33.25</c:v>
                </c:pt>
                <c:pt idx="1154">
                  <c:v>33.25</c:v>
                </c:pt>
                <c:pt idx="1155">
                  <c:v>33.25</c:v>
                </c:pt>
                <c:pt idx="1156">
                  <c:v>33.25</c:v>
                </c:pt>
                <c:pt idx="1157">
                  <c:v>33.25</c:v>
                </c:pt>
                <c:pt idx="1158">
                  <c:v>33.25</c:v>
                </c:pt>
                <c:pt idx="1159">
                  <c:v>33.25</c:v>
                </c:pt>
                <c:pt idx="1160">
                  <c:v>33.25</c:v>
                </c:pt>
                <c:pt idx="1161">
                  <c:v>33.25</c:v>
                </c:pt>
                <c:pt idx="1162">
                  <c:v>33.25</c:v>
                </c:pt>
                <c:pt idx="1163">
                  <c:v>33.25</c:v>
                </c:pt>
                <c:pt idx="1164">
                  <c:v>33.25</c:v>
                </c:pt>
                <c:pt idx="1165">
                  <c:v>33.25</c:v>
                </c:pt>
                <c:pt idx="1166">
                  <c:v>33.25</c:v>
                </c:pt>
                <c:pt idx="1167">
                  <c:v>33.25</c:v>
                </c:pt>
                <c:pt idx="1168">
                  <c:v>33.25</c:v>
                </c:pt>
                <c:pt idx="1169">
                  <c:v>33.25</c:v>
                </c:pt>
                <c:pt idx="1170">
                  <c:v>33.25</c:v>
                </c:pt>
                <c:pt idx="1171">
                  <c:v>33.25</c:v>
                </c:pt>
                <c:pt idx="1172">
                  <c:v>33.25</c:v>
                </c:pt>
                <c:pt idx="1173">
                  <c:v>33.25</c:v>
                </c:pt>
                <c:pt idx="1174">
                  <c:v>33.25</c:v>
                </c:pt>
                <c:pt idx="1175">
                  <c:v>33.25</c:v>
                </c:pt>
                <c:pt idx="1176">
                  <c:v>33.25</c:v>
                </c:pt>
                <c:pt idx="1177">
                  <c:v>33.25</c:v>
                </c:pt>
                <c:pt idx="1178">
                  <c:v>33.25</c:v>
                </c:pt>
                <c:pt idx="1179">
                  <c:v>33.25</c:v>
                </c:pt>
                <c:pt idx="1180">
                  <c:v>33.25</c:v>
                </c:pt>
                <c:pt idx="1181">
                  <c:v>33.25</c:v>
                </c:pt>
                <c:pt idx="1182">
                  <c:v>33.25</c:v>
                </c:pt>
                <c:pt idx="1183">
                  <c:v>33.25</c:v>
                </c:pt>
                <c:pt idx="1184">
                  <c:v>33.25</c:v>
                </c:pt>
                <c:pt idx="1185">
                  <c:v>33.25</c:v>
                </c:pt>
                <c:pt idx="1186">
                  <c:v>33.25</c:v>
                </c:pt>
                <c:pt idx="1187">
                  <c:v>33.25</c:v>
                </c:pt>
                <c:pt idx="1188">
                  <c:v>33.25</c:v>
                </c:pt>
                <c:pt idx="1189">
                  <c:v>33.25</c:v>
                </c:pt>
                <c:pt idx="1190">
                  <c:v>33.25</c:v>
                </c:pt>
                <c:pt idx="1191">
                  <c:v>33.25</c:v>
                </c:pt>
                <c:pt idx="1192">
                  <c:v>33.25</c:v>
                </c:pt>
                <c:pt idx="1193">
                  <c:v>33.25</c:v>
                </c:pt>
                <c:pt idx="1194">
                  <c:v>33.25</c:v>
                </c:pt>
                <c:pt idx="1195">
                  <c:v>33.25</c:v>
                </c:pt>
                <c:pt idx="1196">
                  <c:v>33.25</c:v>
                </c:pt>
                <c:pt idx="1197">
                  <c:v>33.25</c:v>
                </c:pt>
                <c:pt idx="1198">
                  <c:v>33.25</c:v>
                </c:pt>
                <c:pt idx="1199">
                  <c:v>33.25</c:v>
                </c:pt>
                <c:pt idx="1200">
                  <c:v>33.25</c:v>
                </c:pt>
                <c:pt idx="1201">
                  <c:v>33.25</c:v>
                </c:pt>
                <c:pt idx="1202">
                  <c:v>33.25</c:v>
                </c:pt>
                <c:pt idx="1203">
                  <c:v>33.25</c:v>
                </c:pt>
                <c:pt idx="1204">
                  <c:v>33.25</c:v>
                </c:pt>
                <c:pt idx="1205">
                  <c:v>33.25</c:v>
                </c:pt>
                <c:pt idx="1206">
                  <c:v>33.25</c:v>
                </c:pt>
                <c:pt idx="1207">
                  <c:v>33.25</c:v>
                </c:pt>
                <c:pt idx="1208">
                  <c:v>33.25</c:v>
                </c:pt>
                <c:pt idx="1209">
                  <c:v>33.25</c:v>
                </c:pt>
                <c:pt idx="1210">
                  <c:v>33.25</c:v>
                </c:pt>
                <c:pt idx="1211">
                  <c:v>33.25</c:v>
                </c:pt>
                <c:pt idx="1212">
                  <c:v>33.25</c:v>
                </c:pt>
                <c:pt idx="1213">
                  <c:v>33.25</c:v>
                </c:pt>
                <c:pt idx="1214">
                  <c:v>33.25</c:v>
                </c:pt>
                <c:pt idx="1215">
                  <c:v>33.25</c:v>
                </c:pt>
                <c:pt idx="1216">
                  <c:v>33.25</c:v>
                </c:pt>
                <c:pt idx="1217">
                  <c:v>33.25</c:v>
                </c:pt>
                <c:pt idx="1218">
                  <c:v>33.25</c:v>
                </c:pt>
                <c:pt idx="1219">
                  <c:v>33.25</c:v>
                </c:pt>
                <c:pt idx="1220">
                  <c:v>33.25</c:v>
                </c:pt>
                <c:pt idx="1221">
                  <c:v>33.25</c:v>
                </c:pt>
                <c:pt idx="1222">
                  <c:v>33.25</c:v>
                </c:pt>
                <c:pt idx="1223">
                  <c:v>33.25</c:v>
                </c:pt>
                <c:pt idx="1224">
                  <c:v>33.25</c:v>
                </c:pt>
                <c:pt idx="1225">
                  <c:v>33.25</c:v>
                </c:pt>
                <c:pt idx="1226">
                  <c:v>33.25</c:v>
                </c:pt>
                <c:pt idx="1227">
                  <c:v>33.25</c:v>
                </c:pt>
                <c:pt idx="1228">
                  <c:v>33.25</c:v>
                </c:pt>
                <c:pt idx="1229">
                  <c:v>33.25</c:v>
                </c:pt>
                <c:pt idx="1230">
                  <c:v>33.25</c:v>
                </c:pt>
                <c:pt idx="1231">
                  <c:v>33.25</c:v>
                </c:pt>
                <c:pt idx="1232">
                  <c:v>33.25</c:v>
                </c:pt>
                <c:pt idx="1233">
                  <c:v>33.25</c:v>
                </c:pt>
                <c:pt idx="1234">
                  <c:v>33.25</c:v>
                </c:pt>
                <c:pt idx="1235">
                  <c:v>33.25</c:v>
                </c:pt>
                <c:pt idx="1236">
                  <c:v>33.25</c:v>
                </c:pt>
                <c:pt idx="1237">
                  <c:v>33.25</c:v>
                </c:pt>
                <c:pt idx="1238">
                  <c:v>33.25</c:v>
                </c:pt>
                <c:pt idx="1239">
                  <c:v>33.25</c:v>
                </c:pt>
                <c:pt idx="1240">
                  <c:v>33.25</c:v>
                </c:pt>
                <c:pt idx="1241">
                  <c:v>33.25</c:v>
                </c:pt>
                <c:pt idx="1242">
                  <c:v>33.25</c:v>
                </c:pt>
                <c:pt idx="1243">
                  <c:v>33.25</c:v>
                </c:pt>
                <c:pt idx="1244">
                  <c:v>33.25</c:v>
                </c:pt>
                <c:pt idx="1245">
                  <c:v>33.25</c:v>
                </c:pt>
                <c:pt idx="1246">
                  <c:v>33.25</c:v>
                </c:pt>
                <c:pt idx="1247">
                  <c:v>33.25</c:v>
                </c:pt>
                <c:pt idx="1248">
                  <c:v>33.25</c:v>
                </c:pt>
                <c:pt idx="1249">
                  <c:v>33.25</c:v>
                </c:pt>
                <c:pt idx="1250">
                  <c:v>33.25</c:v>
                </c:pt>
                <c:pt idx="1251">
                  <c:v>33.25</c:v>
                </c:pt>
                <c:pt idx="1252">
                  <c:v>33.25</c:v>
                </c:pt>
                <c:pt idx="1253">
                  <c:v>33.25</c:v>
                </c:pt>
                <c:pt idx="1254">
                  <c:v>33.25</c:v>
                </c:pt>
                <c:pt idx="1255">
                  <c:v>33.25</c:v>
                </c:pt>
                <c:pt idx="1256">
                  <c:v>33.25</c:v>
                </c:pt>
                <c:pt idx="1257">
                  <c:v>33.25</c:v>
                </c:pt>
                <c:pt idx="1258">
                  <c:v>33.25</c:v>
                </c:pt>
                <c:pt idx="1259">
                  <c:v>33.25</c:v>
                </c:pt>
                <c:pt idx="1260">
                  <c:v>33.25</c:v>
                </c:pt>
                <c:pt idx="1261">
                  <c:v>33.25</c:v>
                </c:pt>
                <c:pt idx="1262">
                  <c:v>33.25</c:v>
                </c:pt>
                <c:pt idx="1263">
                  <c:v>33.25</c:v>
                </c:pt>
                <c:pt idx="1264">
                  <c:v>33.25</c:v>
                </c:pt>
                <c:pt idx="1265">
                  <c:v>33.25</c:v>
                </c:pt>
                <c:pt idx="1266">
                  <c:v>33.25</c:v>
                </c:pt>
                <c:pt idx="1267">
                  <c:v>33.25</c:v>
                </c:pt>
                <c:pt idx="1268">
                  <c:v>33.25</c:v>
                </c:pt>
                <c:pt idx="1269">
                  <c:v>33.25</c:v>
                </c:pt>
                <c:pt idx="1270">
                  <c:v>33.25</c:v>
                </c:pt>
                <c:pt idx="1271">
                  <c:v>33.25</c:v>
                </c:pt>
                <c:pt idx="1272">
                  <c:v>33.25</c:v>
                </c:pt>
                <c:pt idx="1273">
                  <c:v>33.25</c:v>
                </c:pt>
                <c:pt idx="1274">
                  <c:v>33.25</c:v>
                </c:pt>
                <c:pt idx="1275">
                  <c:v>33.25</c:v>
                </c:pt>
                <c:pt idx="1276">
                  <c:v>33.25</c:v>
                </c:pt>
                <c:pt idx="1277">
                  <c:v>33.25</c:v>
                </c:pt>
                <c:pt idx="1278">
                  <c:v>33.25</c:v>
                </c:pt>
                <c:pt idx="1279">
                  <c:v>33.25</c:v>
                </c:pt>
                <c:pt idx="1280">
                  <c:v>33.25</c:v>
                </c:pt>
                <c:pt idx="1281">
                  <c:v>33.25</c:v>
                </c:pt>
                <c:pt idx="1282">
                  <c:v>33.25</c:v>
                </c:pt>
                <c:pt idx="1283">
                  <c:v>33.25</c:v>
                </c:pt>
                <c:pt idx="1284">
                  <c:v>33.25</c:v>
                </c:pt>
                <c:pt idx="1285">
                  <c:v>33.25</c:v>
                </c:pt>
                <c:pt idx="1286">
                  <c:v>33.25</c:v>
                </c:pt>
                <c:pt idx="1287">
                  <c:v>33.25</c:v>
                </c:pt>
                <c:pt idx="1288">
                  <c:v>33.25</c:v>
                </c:pt>
                <c:pt idx="1289">
                  <c:v>33.25</c:v>
                </c:pt>
                <c:pt idx="1290">
                  <c:v>33.25</c:v>
                </c:pt>
                <c:pt idx="1291">
                  <c:v>33.25</c:v>
                </c:pt>
                <c:pt idx="1292">
                  <c:v>33.25</c:v>
                </c:pt>
                <c:pt idx="1293">
                  <c:v>33.25</c:v>
                </c:pt>
                <c:pt idx="1294">
                  <c:v>33.25</c:v>
                </c:pt>
                <c:pt idx="1295">
                  <c:v>33.25</c:v>
                </c:pt>
                <c:pt idx="1296">
                  <c:v>33.25</c:v>
                </c:pt>
                <c:pt idx="1297">
                  <c:v>33.25</c:v>
                </c:pt>
                <c:pt idx="1298">
                  <c:v>33.25</c:v>
                </c:pt>
                <c:pt idx="1299">
                  <c:v>33.25</c:v>
                </c:pt>
                <c:pt idx="1300">
                  <c:v>33.25</c:v>
                </c:pt>
                <c:pt idx="1301">
                  <c:v>33.25</c:v>
                </c:pt>
                <c:pt idx="1302">
                  <c:v>33.25</c:v>
                </c:pt>
                <c:pt idx="1303">
                  <c:v>33.25</c:v>
                </c:pt>
                <c:pt idx="1304">
                  <c:v>33.25</c:v>
                </c:pt>
                <c:pt idx="1305">
                  <c:v>33.25</c:v>
                </c:pt>
                <c:pt idx="1306">
                  <c:v>33.25</c:v>
                </c:pt>
                <c:pt idx="1307">
                  <c:v>33.25</c:v>
                </c:pt>
                <c:pt idx="1308">
                  <c:v>33.25</c:v>
                </c:pt>
                <c:pt idx="1309">
                  <c:v>33.25</c:v>
                </c:pt>
                <c:pt idx="1310">
                  <c:v>33.25</c:v>
                </c:pt>
                <c:pt idx="1311">
                  <c:v>33.25</c:v>
                </c:pt>
                <c:pt idx="1312">
                  <c:v>33.25</c:v>
                </c:pt>
                <c:pt idx="1313">
                  <c:v>33.25</c:v>
                </c:pt>
                <c:pt idx="1314">
                  <c:v>33.25</c:v>
                </c:pt>
                <c:pt idx="1315">
                  <c:v>33.25</c:v>
                </c:pt>
                <c:pt idx="1316">
                  <c:v>33.25</c:v>
                </c:pt>
                <c:pt idx="1317">
                  <c:v>33.25</c:v>
                </c:pt>
                <c:pt idx="1318">
                  <c:v>33.25</c:v>
                </c:pt>
                <c:pt idx="1319">
                  <c:v>33.25</c:v>
                </c:pt>
                <c:pt idx="1320">
                  <c:v>33.25</c:v>
                </c:pt>
                <c:pt idx="1321">
                  <c:v>33.25</c:v>
                </c:pt>
                <c:pt idx="1322">
                  <c:v>33.25</c:v>
                </c:pt>
                <c:pt idx="1323">
                  <c:v>33.25</c:v>
                </c:pt>
                <c:pt idx="1324">
                  <c:v>33.25</c:v>
                </c:pt>
                <c:pt idx="1325">
                  <c:v>33.25</c:v>
                </c:pt>
                <c:pt idx="1326">
                  <c:v>33.25</c:v>
                </c:pt>
                <c:pt idx="1327">
                  <c:v>33.25</c:v>
                </c:pt>
                <c:pt idx="1328">
                  <c:v>33.25</c:v>
                </c:pt>
                <c:pt idx="1329">
                  <c:v>33.25</c:v>
                </c:pt>
                <c:pt idx="1330">
                  <c:v>33.25</c:v>
                </c:pt>
                <c:pt idx="1331">
                  <c:v>33.25</c:v>
                </c:pt>
                <c:pt idx="1332">
                  <c:v>33.25</c:v>
                </c:pt>
                <c:pt idx="1333">
                  <c:v>33.25</c:v>
                </c:pt>
                <c:pt idx="1334">
                  <c:v>33.25</c:v>
                </c:pt>
                <c:pt idx="1335">
                  <c:v>33.25</c:v>
                </c:pt>
                <c:pt idx="1336">
                  <c:v>33.25</c:v>
                </c:pt>
                <c:pt idx="1337">
                  <c:v>33.25</c:v>
                </c:pt>
                <c:pt idx="1338">
                  <c:v>33.25</c:v>
                </c:pt>
                <c:pt idx="1339">
                  <c:v>33.25</c:v>
                </c:pt>
                <c:pt idx="1340">
                  <c:v>33.25</c:v>
                </c:pt>
                <c:pt idx="1341">
                  <c:v>33.25</c:v>
                </c:pt>
                <c:pt idx="1342">
                  <c:v>33.25</c:v>
                </c:pt>
                <c:pt idx="1343">
                  <c:v>33.25</c:v>
                </c:pt>
                <c:pt idx="1344">
                  <c:v>33.25</c:v>
                </c:pt>
                <c:pt idx="1345">
                  <c:v>33.25</c:v>
                </c:pt>
                <c:pt idx="1346">
                  <c:v>33.25</c:v>
                </c:pt>
                <c:pt idx="1347">
                  <c:v>33.25</c:v>
                </c:pt>
                <c:pt idx="1348">
                  <c:v>33.25</c:v>
                </c:pt>
                <c:pt idx="1349">
                  <c:v>33.25</c:v>
                </c:pt>
                <c:pt idx="1350">
                  <c:v>33.25</c:v>
                </c:pt>
                <c:pt idx="1351">
                  <c:v>33.25</c:v>
                </c:pt>
                <c:pt idx="1352">
                  <c:v>33.25</c:v>
                </c:pt>
                <c:pt idx="1353">
                  <c:v>33.25</c:v>
                </c:pt>
                <c:pt idx="1354">
                  <c:v>33.25</c:v>
                </c:pt>
                <c:pt idx="1355">
                  <c:v>33.25</c:v>
                </c:pt>
                <c:pt idx="1356">
                  <c:v>33.25</c:v>
                </c:pt>
                <c:pt idx="1357">
                  <c:v>33.25</c:v>
                </c:pt>
                <c:pt idx="1358">
                  <c:v>33.25</c:v>
                </c:pt>
                <c:pt idx="1359">
                  <c:v>33.25</c:v>
                </c:pt>
                <c:pt idx="1360">
                  <c:v>33.25</c:v>
                </c:pt>
                <c:pt idx="1361">
                  <c:v>33.25</c:v>
                </c:pt>
                <c:pt idx="1362">
                  <c:v>33.25</c:v>
                </c:pt>
                <c:pt idx="1363">
                  <c:v>33.25</c:v>
                </c:pt>
                <c:pt idx="1364">
                  <c:v>33.25</c:v>
                </c:pt>
                <c:pt idx="1365">
                  <c:v>33.25</c:v>
                </c:pt>
                <c:pt idx="1366">
                  <c:v>33.25</c:v>
                </c:pt>
                <c:pt idx="1367">
                  <c:v>33.25</c:v>
                </c:pt>
                <c:pt idx="1368">
                  <c:v>33.25</c:v>
                </c:pt>
                <c:pt idx="1369">
                  <c:v>33.25</c:v>
                </c:pt>
                <c:pt idx="1370">
                  <c:v>33.25</c:v>
                </c:pt>
                <c:pt idx="1371">
                  <c:v>33.25</c:v>
                </c:pt>
                <c:pt idx="1372">
                  <c:v>33.25</c:v>
                </c:pt>
                <c:pt idx="1373">
                  <c:v>33.25</c:v>
                </c:pt>
                <c:pt idx="1374">
                  <c:v>33.25</c:v>
                </c:pt>
                <c:pt idx="1375">
                  <c:v>33.25</c:v>
                </c:pt>
                <c:pt idx="1376">
                  <c:v>33.25</c:v>
                </c:pt>
                <c:pt idx="1377">
                  <c:v>33.25</c:v>
                </c:pt>
                <c:pt idx="1378">
                  <c:v>33.25</c:v>
                </c:pt>
                <c:pt idx="1379">
                  <c:v>33.25</c:v>
                </c:pt>
                <c:pt idx="1380">
                  <c:v>33.25</c:v>
                </c:pt>
                <c:pt idx="1381">
                  <c:v>33.25</c:v>
                </c:pt>
                <c:pt idx="1382">
                  <c:v>33.25</c:v>
                </c:pt>
                <c:pt idx="1383">
                  <c:v>33.25</c:v>
                </c:pt>
                <c:pt idx="1384">
                  <c:v>33.25</c:v>
                </c:pt>
                <c:pt idx="1385">
                  <c:v>33.25</c:v>
                </c:pt>
                <c:pt idx="1386">
                  <c:v>33.25</c:v>
                </c:pt>
                <c:pt idx="1387">
                  <c:v>33.25</c:v>
                </c:pt>
                <c:pt idx="1388">
                  <c:v>33.25</c:v>
                </c:pt>
                <c:pt idx="1389">
                  <c:v>33.25</c:v>
                </c:pt>
                <c:pt idx="1390">
                  <c:v>33.25</c:v>
                </c:pt>
                <c:pt idx="1391">
                  <c:v>33.25</c:v>
                </c:pt>
                <c:pt idx="1392">
                  <c:v>33.25</c:v>
                </c:pt>
                <c:pt idx="1393">
                  <c:v>33.25</c:v>
                </c:pt>
                <c:pt idx="1394">
                  <c:v>33.25</c:v>
                </c:pt>
                <c:pt idx="1395">
                  <c:v>33.25</c:v>
                </c:pt>
                <c:pt idx="1396">
                  <c:v>33.25</c:v>
                </c:pt>
                <c:pt idx="1397">
                  <c:v>33.25</c:v>
                </c:pt>
                <c:pt idx="1398">
                  <c:v>33.25</c:v>
                </c:pt>
                <c:pt idx="1399">
                  <c:v>33.25</c:v>
                </c:pt>
                <c:pt idx="1400">
                  <c:v>33.25</c:v>
                </c:pt>
                <c:pt idx="1401">
                  <c:v>33.25</c:v>
                </c:pt>
                <c:pt idx="1402">
                  <c:v>33.25</c:v>
                </c:pt>
                <c:pt idx="1403">
                  <c:v>33.25</c:v>
                </c:pt>
                <c:pt idx="1404">
                  <c:v>33.25</c:v>
                </c:pt>
                <c:pt idx="1405">
                  <c:v>33.25</c:v>
                </c:pt>
                <c:pt idx="1406">
                  <c:v>33.25</c:v>
                </c:pt>
                <c:pt idx="1407">
                  <c:v>33.25</c:v>
                </c:pt>
                <c:pt idx="1408">
                  <c:v>33.25</c:v>
                </c:pt>
                <c:pt idx="1409">
                  <c:v>33.25</c:v>
                </c:pt>
                <c:pt idx="1410">
                  <c:v>33.25</c:v>
                </c:pt>
                <c:pt idx="1411">
                  <c:v>33.25</c:v>
                </c:pt>
                <c:pt idx="1412">
                  <c:v>33.25</c:v>
                </c:pt>
                <c:pt idx="1413">
                  <c:v>33.25</c:v>
                </c:pt>
                <c:pt idx="1414">
                  <c:v>33.25</c:v>
                </c:pt>
                <c:pt idx="1415">
                  <c:v>33.25</c:v>
                </c:pt>
                <c:pt idx="1416">
                  <c:v>33.25</c:v>
                </c:pt>
                <c:pt idx="1417">
                  <c:v>33.25</c:v>
                </c:pt>
                <c:pt idx="1418">
                  <c:v>33.25</c:v>
                </c:pt>
                <c:pt idx="1419">
                  <c:v>33.25</c:v>
                </c:pt>
                <c:pt idx="1420">
                  <c:v>33.25</c:v>
                </c:pt>
                <c:pt idx="1421">
                  <c:v>33.25</c:v>
                </c:pt>
                <c:pt idx="1422">
                  <c:v>33.25</c:v>
                </c:pt>
                <c:pt idx="1423">
                  <c:v>33.25</c:v>
                </c:pt>
                <c:pt idx="1424">
                  <c:v>33.25</c:v>
                </c:pt>
                <c:pt idx="1425">
                  <c:v>33.25</c:v>
                </c:pt>
                <c:pt idx="1426">
                  <c:v>33.25</c:v>
                </c:pt>
                <c:pt idx="1427">
                  <c:v>33.25</c:v>
                </c:pt>
                <c:pt idx="1428">
                  <c:v>33.25</c:v>
                </c:pt>
                <c:pt idx="1429">
                  <c:v>33.25</c:v>
                </c:pt>
                <c:pt idx="1430">
                  <c:v>33.25</c:v>
                </c:pt>
                <c:pt idx="1431">
                  <c:v>33.25</c:v>
                </c:pt>
                <c:pt idx="1432">
                  <c:v>33.25</c:v>
                </c:pt>
                <c:pt idx="1433">
                  <c:v>33.25</c:v>
                </c:pt>
                <c:pt idx="1434">
                  <c:v>33.25</c:v>
                </c:pt>
                <c:pt idx="1435">
                  <c:v>33.25</c:v>
                </c:pt>
                <c:pt idx="1436">
                  <c:v>33.25</c:v>
                </c:pt>
                <c:pt idx="1437">
                  <c:v>33.25</c:v>
                </c:pt>
                <c:pt idx="1438">
                  <c:v>33.25</c:v>
                </c:pt>
                <c:pt idx="1439">
                  <c:v>33.25</c:v>
                </c:pt>
                <c:pt idx="1440">
                  <c:v>33.25</c:v>
                </c:pt>
                <c:pt idx="1441">
                  <c:v>33.25</c:v>
                </c:pt>
                <c:pt idx="1442">
                  <c:v>33.25</c:v>
                </c:pt>
                <c:pt idx="1443">
                  <c:v>33.25</c:v>
                </c:pt>
                <c:pt idx="1444">
                  <c:v>33.25</c:v>
                </c:pt>
                <c:pt idx="1445">
                  <c:v>33.25</c:v>
                </c:pt>
                <c:pt idx="1446">
                  <c:v>33.25</c:v>
                </c:pt>
                <c:pt idx="1447">
                  <c:v>33.25</c:v>
                </c:pt>
                <c:pt idx="1448">
                  <c:v>33.25</c:v>
                </c:pt>
                <c:pt idx="1449">
                  <c:v>33.25</c:v>
                </c:pt>
                <c:pt idx="1450">
                  <c:v>33.25</c:v>
                </c:pt>
                <c:pt idx="1451">
                  <c:v>33.25</c:v>
                </c:pt>
                <c:pt idx="1452">
                  <c:v>33.25</c:v>
                </c:pt>
                <c:pt idx="1453">
                  <c:v>33.25</c:v>
                </c:pt>
                <c:pt idx="1454">
                  <c:v>33.25</c:v>
                </c:pt>
                <c:pt idx="1455">
                  <c:v>33.25</c:v>
                </c:pt>
                <c:pt idx="1456">
                  <c:v>33.25</c:v>
                </c:pt>
                <c:pt idx="1457">
                  <c:v>33.25</c:v>
                </c:pt>
                <c:pt idx="1458">
                  <c:v>33.25</c:v>
                </c:pt>
                <c:pt idx="1459">
                  <c:v>33.25</c:v>
                </c:pt>
                <c:pt idx="1460">
                  <c:v>33.25</c:v>
                </c:pt>
                <c:pt idx="1461">
                  <c:v>33.25</c:v>
                </c:pt>
                <c:pt idx="1462">
                  <c:v>33.25</c:v>
                </c:pt>
                <c:pt idx="1463">
                  <c:v>33.25</c:v>
                </c:pt>
                <c:pt idx="1464">
                  <c:v>33.25</c:v>
                </c:pt>
                <c:pt idx="1465">
                  <c:v>33.25</c:v>
                </c:pt>
                <c:pt idx="1466">
                  <c:v>33.25</c:v>
                </c:pt>
                <c:pt idx="1467">
                  <c:v>33.25</c:v>
                </c:pt>
                <c:pt idx="1468">
                  <c:v>33.25</c:v>
                </c:pt>
                <c:pt idx="1469">
                  <c:v>33.25</c:v>
                </c:pt>
                <c:pt idx="1470">
                  <c:v>33.25</c:v>
                </c:pt>
                <c:pt idx="1471">
                  <c:v>33.25</c:v>
                </c:pt>
                <c:pt idx="1472">
                  <c:v>33.25</c:v>
                </c:pt>
                <c:pt idx="1473">
                  <c:v>33.25</c:v>
                </c:pt>
                <c:pt idx="1474">
                  <c:v>33.25</c:v>
                </c:pt>
                <c:pt idx="1475">
                  <c:v>33.25</c:v>
                </c:pt>
                <c:pt idx="1476">
                  <c:v>33.25</c:v>
                </c:pt>
                <c:pt idx="1477">
                  <c:v>33.25</c:v>
                </c:pt>
                <c:pt idx="1478">
                  <c:v>33.25</c:v>
                </c:pt>
                <c:pt idx="1479">
                  <c:v>33.25</c:v>
                </c:pt>
                <c:pt idx="1480">
                  <c:v>33.25</c:v>
                </c:pt>
                <c:pt idx="1481">
                  <c:v>33.25</c:v>
                </c:pt>
                <c:pt idx="1482">
                  <c:v>33.25</c:v>
                </c:pt>
                <c:pt idx="1483">
                  <c:v>33.25</c:v>
                </c:pt>
                <c:pt idx="1484">
                  <c:v>33.25</c:v>
                </c:pt>
                <c:pt idx="1485">
                  <c:v>33.25</c:v>
                </c:pt>
                <c:pt idx="1486">
                  <c:v>33.25</c:v>
                </c:pt>
                <c:pt idx="1487">
                  <c:v>33.25</c:v>
                </c:pt>
                <c:pt idx="1488">
                  <c:v>33.25</c:v>
                </c:pt>
                <c:pt idx="1489">
                  <c:v>33.25</c:v>
                </c:pt>
                <c:pt idx="1490">
                  <c:v>33.25</c:v>
                </c:pt>
                <c:pt idx="1491">
                  <c:v>33.25</c:v>
                </c:pt>
                <c:pt idx="1492">
                  <c:v>33.25</c:v>
                </c:pt>
                <c:pt idx="1493">
                  <c:v>33.25</c:v>
                </c:pt>
                <c:pt idx="1494">
                  <c:v>33.25</c:v>
                </c:pt>
                <c:pt idx="1495">
                  <c:v>33.25</c:v>
                </c:pt>
                <c:pt idx="1496">
                  <c:v>33.25</c:v>
                </c:pt>
                <c:pt idx="1497">
                  <c:v>33.25</c:v>
                </c:pt>
                <c:pt idx="1498">
                  <c:v>33.25</c:v>
                </c:pt>
                <c:pt idx="1499">
                  <c:v>33.25</c:v>
                </c:pt>
                <c:pt idx="1500">
                  <c:v>33.25</c:v>
                </c:pt>
                <c:pt idx="1501">
                  <c:v>33.25</c:v>
                </c:pt>
                <c:pt idx="1502">
                  <c:v>33.25</c:v>
                </c:pt>
                <c:pt idx="1503">
                  <c:v>33.25</c:v>
                </c:pt>
                <c:pt idx="1504">
                  <c:v>33.25</c:v>
                </c:pt>
                <c:pt idx="1505">
                  <c:v>33.25</c:v>
                </c:pt>
                <c:pt idx="1506">
                  <c:v>33.25</c:v>
                </c:pt>
                <c:pt idx="1507">
                  <c:v>33.25</c:v>
                </c:pt>
                <c:pt idx="1508">
                  <c:v>33.25</c:v>
                </c:pt>
                <c:pt idx="1509">
                  <c:v>33.25</c:v>
                </c:pt>
                <c:pt idx="1510">
                  <c:v>33.25</c:v>
                </c:pt>
                <c:pt idx="1511">
                  <c:v>33.25</c:v>
                </c:pt>
                <c:pt idx="1512">
                  <c:v>33.25</c:v>
                </c:pt>
                <c:pt idx="1513">
                  <c:v>33.25</c:v>
                </c:pt>
                <c:pt idx="1514">
                  <c:v>33.25</c:v>
                </c:pt>
                <c:pt idx="1515">
                  <c:v>33.25</c:v>
                </c:pt>
                <c:pt idx="1516">
                  <c:v>33.25</c:v>
                </c:pt>
                <c:pt idx="1517">
                  <c:v>33.25</c:v>
                </c:pt>
                <c:pt idx="1518">
                  <c:v>33.25</c:v>
                </c:pt>
                <c:pt idx="1519">
                  <c:v>33.25</c:v>
                </c:pt>
                <c:pt idx="1520">
                  <c:v>33.25</c:v>
                </c:pt>
                <c:pt idx="1521">
                  <c:v>33.25</c:v>
                </c:pt>
                <c:pt idx="1522">
                  <c:v>33.25</c:v>
                </c:pt>
                <c:pt idx="1523">
                  <c:v>33.25</c:v>
                </c:pt>
                <c:pt idx="1524">
                  <c:v>33.25</c:v>
                </c:pt>
                <c:pt idx="1525">
                  <c:v>33.25</c:v>
                </c:pt>
                <c:pt idx="1526">
                  <c:v>33.25</c:v>
                </c:pt>
                <c:pt idx="1527">
                  <c:v>33.25</c:v>
                </c:pt>
                <c:pt idx="1528">
                  <c:v>33.25</c:v>
                </c:pt>
                <c:pt idx="1529">
                  <c:v>33.25</c:v>
                </c:pt>
                <c:pt idx="1530">
                  <c:v>33.25</c:v>
                </c:pt>
                <c:pt idx="1531">
                  <c:v>33.25</c:v>
                </c:pt>
                <c:pt idx="1532">
                  <c:v>33.25</c:v>
                </c:pt>
                <c:pt idx="1533">
                  <c:v>33.25</c:v>
                </c:pt>
                <c:pt idx="1534">
                  <c:v>33.25</c:v>
                </c:pt>
                <c:pt idx="1535">
                  <c:v>33.25</c:v>
                </c:pt>
                <c:pt idx="1536">
                  <c:v>33.25</c:v>
                </c:pt>
                <c:pt idx="1537">
                  <c:v>33.25</c:v>
                </c:pt>
                <c:pt idx="1538">
                  <c:v>33.25</c:v>
                </c:pt>
                <c:pt idx="1539">
                  <c:v>33.25</c:v>
                </c:pt>
                <c:pt idx="1540">
                  <c:v>33.25</c:v>
                </c:pt>
                <c:pt idx="1541">
                  <c:v>33.25</c:v>
                </c:pt>
                <c:pt idx="1542">
                  <c:v>33.25</c:v>
                </c:pt>
                <c:pt idx="1543">
                  <c:v>33.25</c:v>
                </c:pt>
                <c:pt idx="1544">
                  <c:v>33.25</c:v>
                </c:pt>
                <c:pt idx="1545">
                  <c:v>33.25</c:v>
                </c:pt>
                <c:pt idx="1546">
                  <c:v>33.25</c:v>
                </c:pt>
                <c:pt idx="1547">
                  <c:v>33.25</c:v>
                </c:pt>
                <c:pt idx="1548">
                  <c:v>33.25</c:v>
                </c:pt>
                <c:pt idx="1549">
                  <c:v>33.25</c:v>
                </c:pt>
                <c:pt idx="1550">
                  <c:v>33.25</c:v>
                </c:pt>
                <c:pt idx="1551">
                  <c:v>33.25</c:v>
                </c:pt>
                <c:pt idx="1552">
                  <c:v>33.25</c:v>
                </c:pt>
                <c:pt idx="1553">
                  <c:v>33.25</c:v>
                </c:pt>
                <c:pt idx="1554">
                  <c:v>33.25</c:v>
                </c:pt>
                <c:pt idx="1555">
                  <c:v>33.25</c:v>
                </c:pt>
                <c:pt idx="1556">
                  <c:v>33.25</c:v>
                </c:pt>
                <c:pt idx="1557">
                  <c:v>33.25</c:v>
                </c:pt>
                <c:pt idx="1558">
                  <c:v>33.25</c:v>
                </c:pt>
                <c:pt idx="1559">
                  <c:v>33.25</c:v>
                </c:pt>
                <c:pt idx="1560">
                  <c:v>33.25</c:v>
                </c:pt>
                <c:pt idx="1561">
                  <c:v>33.25</c:v>
                </c:pt>
                <c:pt idx="1562">
                  <c:v>33.25</c:v>
                </c:pt>
                <c:pt idx="1563">
                  <c:v>33.25</c:v>
                </c:pt>
                <c:pt idx="1564">
                  <c:v>33.25</c:v>
                </c:pt>
                <c:pt idx="1565">
                  <c:v>33.25</c:v>
                </c:pt>
                <c:pt idx="1566">
                  <c:v>33.25</c:v>
                </c:pt>
                <c:pt idx="1567">
                  <c:v>33.25</c:v>
                </c:pt>
                <c:pt idx="1568">
                  <c:v>33.25</c:v>
                </c:pt>
                <c:pt idx="1569">
                  <c:v>33.25</c:v>
                </c:pt>
                <c:pt idx="1570">
                  <c:v>33.25</c:v>
                </c:pt>
                <c:pt idx="1571">
                  <c:v>33.25</c:v>
                </c:pt>
                <c:pt idx="1572">
                  <c:v>33.25</c:v>
                </c:pt>
                <c:pt idx="1573">
                  <c:v>33.25</c:v>
                </c:pt>
                <c:pt idx="1574">
                  <c:v>33.25</c:v>
                </c:pt>
                <c:pt idx="1575">
                  <c:v>33.25</c:v>
                </c:pt>
                <c:pt idx="1576">
                  <c:v>33.25</c:v>
                </c:pt>
                <c:pt idx="1577">
                  <c:v>33.25</c:v>
                </c:pt>
                <c:pt idx="1578">
                  <c:v>33.25</c:v>
                </c:pt>
                <c:pt idx="1579">
                  <c:v>33.25</c:v>
                </c:pt>
                <c:pt idx="1580">
                  <c:v>33.25</c:v>
                </c:pt>
                <c:pt idx="1581">
                  <c:v>33.25</c:v>
                </c:pt>
                <c:pt idx="1582">
                  <c:v>33.25</c:v>
                </c:pt>
                <c:pt idx="1583">
                  <c:v>33.25</c:v>
                </c:pt>
                <c:pt idx="1584">
                  <c:v>33.25</c:v>
                </c:pt>
                <c:pt idx="1585">
                  <c:v>33.25</c:v>
                </c:pt>
                <c:pt idx="1586">
                  <c:v>33.25</c:v>
                </c:pt>
                <c:pt idx="1587">
                  <c:v>33.25</c:v>
                </c:pt>
                <c:pt idx="1588">
                  <c:v>33.25</c:v>
                </c:pt>
                <c:pt idx="1589">
                  <c:v>33.25</c:v>
                </c:pt>
                <c:pt idx="1590">
                  <c:v>33.25</c:v>
                </c:pt>
                <c:pt idx="1591">
                  <c:v>33.25</c:v>
                </c:pt>
                <c:pt idx="1592">
                  <c:v>33.25</c:v>
                </c:pt>
                <c:pt idx="1593">
                  <c:v>33.25</c:v>
                </c:pt>
                <c:pt idx="1594">
                  <c:v>33.25</c:v>
                </c:pt>
                <c:pt idx="1595">
                  <c:v>33.25</c:v>
                </c:pt>
                <c:pt idx="1596">
                  <c:v>33.25</c:v>
                </c:pt>
                <c:pt idx="1597">
                  <c:v>33.25</c:v>
                </c:pt>
                <c:pt idx="1598">
                  <c:v>33.25</c:v>
                </c:pt>
                <c:pt idx="1599">
                  <c:v>33.25</c:v>
                </c:pt>
                <c:pt idx="1600">
                  <c:v>33.25</c:v>
                </c:pt>
                <c:pt idx="1601">
                  <c:v>33.25</c:v>
                </c:pt>
                <c:pt idx="1602">
                  <c:v>33.25</c:v>
                </c:pt>
                <c:pt idx="1603">
                  <c:v>33.25</c:v>
                </c:pt>
                <c:pt idx="1604">
                  <c:v>33.25</c:v>
                </c:pt>
                <c:pt idx="1605">
                  <c:v>33.25</c:v>
                </c:pt>
                <c:pt idx="1606">
                  <c:v>33.25</c:v>
                </c:pt>
                <c:pt idx="1607">
                  <c:v>33.25</c:v>
                </c:pt>
                <c:pt idx="1608">
                  <c:v>33.25</c:v>
                </c:pt>
                <c:pt idx="1609">
                  <c:v>33.25</c:v>
                </c:pt>
                <c:pt idx="1610">
                  <c:v>33.25</c:v>
                </c:pt>
                <c:pt idx="1611">
                  <c:v>33.25</c:v>
                </c:pt>
                <c:pt idx="1612">
                  <c:v>33.25</c:v>
                </c:pt>
                <c:pt idx="1613">
                  <c:v>33.25</c:v>
                </c:pt>
                <c:pt idx="1614">
                  <c:v>33.25</c:v>
                </c:pt>
                <c:pt idx="1615">
                  <c:v>33.25</c:v>
                </c:pt>
                <c:pt idx="1616">
                  <c:v>33.25</c:v>
                </c:pt>
                <c:pt idx="1617">
                  <c:v>33.25</c:v>
                </c:pt>
                <c:pt idx="1618">
                  <c:v>33.25</c:v>
                </c:pt>
                <c:pt idx="1619">
                  <c:v>33.25</c:v>
                </c:pt>
                <c:pt idx="1620">
                  <c:v>33.25</c:v>
                </c:pt>
                <c:pt idx="1621">
                  <c:v>33.25</c:v>
                </c:pt>
                <c:pt idx="1622">
                  <c:v>33.25</c:v>
                </c:pt>
                <c:pt idx="1623">
                  <c:v>33.25</c:v>
                </c:pt>
                <c:pt idx="1624">
                  <c:v>33.25</c:v>
                </c:pt>
                <c:pt idx="1625">
                  <c:v>33.25</c:v>
                </c:pt>
                <c:pt idx="1626">
                  <c:v>33.25</c:v>
                </c:pt>
                <c:pt idx="1627">
                  <c:v>33.25</c:v>
                </c:pt>
                <c:pt idx="1628">
                  <c:v>33.25</c:v>
                </c:pt>
                <c:pt idx="1629">
                  <c:v>33.25</c:v>
                </c:pt>
                <c:pt idx="1630">
                  <c:v>33.25</c:v>
                </c:pt>
                <c:pt idx="1631">
                  <c:v>33.25</c:v>
                </c:pt>
                <c:pt idx="1632">
                  <c:v>33.25</c:v>
                </c:pt>
                <c:pt idx="1633">
                  <c:v>33.25</c:v>
                </c:pt>
                <c:pt idx="1634">
                  <c:v>33.25</c:v>
                </c:pt>
                <c:pt idx="1635">
                  <c:v>33.25</c:v>
                </c:pt>
                <c:pt idx="1636">
                  <c:v>33.25</c:v>
                </c:pt>
                <c:pt idx="1637">
                  <c:v>33.25</c:v>
                </c:pt>
                <c:pt idx="1638">
                  <c:v>33.25</c:v>
                </c:pt>
                <c:pt idx="1639">
                  <c:v>33.25</c:v>
                </c:pt>
                <c:pt idx="1640">
                  <c:v>33.25</c:v>
                </c:pt>
                <c:pt idx="1641">
                  <c:v>33.25</c:v>
                </c:pt>
                <c:pt idx="1642">
                  <c:v>33.25</c:v>
                </c:pt>
                <c:pt idx="1643">
                  <c:v>33.25</c:v>
                </c:pt>
                <c:pt idx="1644">
                  <c:v>33.25</c:v>
                </c:pt>
                <c:pt idx="1645">
                  <c:v>33.25</c:v>
                </c:pt>
                <c:pt idx="1646">
                  <c:v>33.25</c:v>
                </c:pt>
                <c:pt idx="1647">
                  <c:v>33.25</c:v>
                </c:pt>
                <c:pt idx="1648">
                  <c:v>33.25</c:v>
                </c:pt>
                <c:pt idx="1649">
                  <c:v>33.25</c:v>
                </c:pt>
                <c:pt idx="1650">
                  <c:v>33.25</c:v>
                </c:pt>
                <c:pt idx="1651">
                  <c:v>33.25</c:v>
                </c:pt>
                <c:pt idx="1652">
                  <c:v>33.25</c:v>
                </c:pt>
                <c:pt idx="1653">
                  <c:v>33.25</c:v>
                </c:pt>
                <c:pt idx="1654">
                  <c:v>33.25</c:v>
                </c:pt>
                <c:pt idx="1655">
                  <c:v>33.25</c:v>
                </c:pt>
                <c:pt idx="1656">
                  <c:v>33.25</c:v>
                </c:pt>
                <c:pt idx="1657">
                  <c:v>33.25</c:v>
                </c:pt>
                <c:pt idx="1658">
                  <c:v>33.25</c:v>
                </c:pt>
                <c:pt idx="1659">
                  <c:v>33.25</c:v>
                </c:pt>
                <c:pt idx="1660">
                  <c:v>33.25</c:v>
                </c:pt>
                <c:pt idx="1661">
                  <c:v>33.25</c:v>
                </c:pt>
                <c:pt idx="1662">
                  <c:v>33.25</c:v>
                </c:pt>
                <c:pt idx="1663">
                  <c:v>33.25</c:v>
                </c:pt>
                <c:pt idx="1664">
                  <c:v>33.25</c:v>
                </c:pt>
                <c:pt idx="1665">
                  <c:v>33.25</c:v>
                </c:pt>
                <c:pt idx="1666">
                  <c:v>33.25</c:v>
                </c:pt>
                <c:pt idx="1667">
                  <c:v>33.25</c:v>
                </c:pt>
                <c:pt idx="1668">
                  <c:v>33.25</c:v>
                </c:pt>
                <c:pt idx="1669">
                  <c:v>33.25</c:v>
                </c:pt>
                <c:pt idx="1670">
                  <c:v>33.25</c:v>
                </c:pt>
                <c:pt idx="1671">
                  <c:v>33.25</c:v>
                </c:pt>
                <c:pt idx="1672">
                  <c:v>33.25</c:v>
                </c:pt>
                <c:pt idx="1673">
                  <c:v>33.25</c:v>
                </c:pt>
                <c:pt idx="1674">
                  <c:v>33.25</c:v>
                </c:pt>
                <c:pt idx="1675">
                  <c:v>33.25</c:v>
                </c:pt>
                <c:pt idx="1676">
                  <c:v>33.25</c:v>
                </c:pt>
                <c:pt idx="1677">
                  <c:v>33.25</c:v>
                </c:pt>
                <c:pt idx="1678">
                  <c:v>33.25</c:v>
                </c:pt>
                <c:pt idx="1679">
                  <c:v>33.25</c:v>
                </c:pt>
                <c:pt idx="1680">
                  <c:v>33.25</c:v>
                </c:pt>
                <c:pt idx="1681">
                  <c:v>33.25</c:v>
                </c:pt>
                <c:pt idx="1682">
                  <c:v>33.25</c:v>
                </c:pt>
                <c:pt idx="1683">
                  <c:v>33.25</c:v>
                </c:pt>
                <c:pt idx="1684">
                  <c:v>33.25</c:v>
                </c:pt>
                <c:pt idx="1685">
                  <c:v>33.25</c:v>
                </c:pt>
                <c:pt idx="1686">
                  <c:v>33.25</c:v>
                </c:pt>
                <c:pt idx="1687">
                  <c:v>33.25</c:v>
                </c:pt>
                <c:pt idx="1688">
                  <c:v>33.25</c:v>
                </c:pt>
                <c:pt idx="1689">
                  <c:v>33.25</c:v>
                </c:pt>
                <c:pt idx="1690">
                  <c:v>33.25</c:v>
                </c:pt>
                <c:pt idx="1691">
                  <c:v>33.25</c:v>
                </c:pt>
                <c:pt idx="1692">
                  <c:v>33.25</c:v>
                </c:pt>
                <c:pt idx="1693">
                  <c:v>33.25</c:v>
                </c:pt>
                <c:pt idx="1694">
                  <c:v>33.25</c:v>
                </c:pt>
                <c:pt idx="1695">
                  <c:v>33.25</c:v>
                </c:pt>
                <c:pt idx="1696">
                  <c:v>33.25</c:v>
                </c:pt>
                <c:pt idx="1697">
                  <c:v>33.25</c:v>
                </c:pt>
                <c:pt idx="1698">
                  <c:v>33.25</c:v>
                </c:pt>
                <c:pt idx="1699">
                  <c:v>33.25</c:v>
                </c:pt>
                <c:pt idx="1700">
                  <c:v>33.25</c:v>
                </c:pt>
                <c:pt idx="1701">
                  <c:v>33.25</c:v>
                </c:pt>
                <c:pt idx="1702">
                  <c:v>33.25</c:v>
                </c:pt>
                <c:pt idx="1703">
                  <c:v>33.25</c:v>
                </c:pt>
                <c:pt idx="1704">
                  <c:v>33.25</c:v>
                </c:pt>
                <c:pt idx="1705">
                  <c:v>33.25</c:v>
                </c:pt>
                <c:pt idx="1706">
                  <c:v>33.25</c:v>
                </c:pt>
                <c:pt idx="1707">
                  <c:v>33.25</c:v>
                </c:pt>
                <c:pt idx="1708">
                  <c:v>33.25</c:v>
                </c:pt>
                <c:pt idx="1709">
                  <c:v>33.25</c:v>
                </c:pt>
                <c:pt idx="1710">
                  <c:v>33.25</c:v>
                </c:pt>
                <c:pt idx="1711">
                  <c:v>33.25</c:v>
                </c:pt>
                <c:pt idx="1712">
                  <c:v>33.25</c:v>
                </c:pt>
                <c:pt idx="1713">
                  <c:v>33.25</c:v>
                </c:pt>
                <c:pt idx="1714">
                  <c:v>33.25</c:v>
                </c:pt>
                <c:pt idx="1715">
                  <c:v>33.25</c:v>
                </c:pt>
                <c:pt idx="1716">
                  <c:v>33.25</c:v>
                </c:pt>
                <c:pt idx="1717">
                  <c:v>33.25</c:v>
                </c:pt>
                <c:pt idx="1718">
                  <c:v>33.25</c:v>
                </c:pt>
                <c:pt idx="1719">
                  <c:v>33.25</c:v>
                </c:pt>
                <c:pt idx="1720">
                  <c:v>33.25</c:v>
                </c:pt>
                <c:pt idx="1721">
                  <c:v>33.25</c:v>
                </c:pt>
                <c:pt idx="1722">
                  <c:v>33.25</c:v>
                </c:pt>
                <c:pt idx="1723">
                  <c:v>33.25</c:v>
                </c:pt>
                <c:pt idx="1724">
                  <c:v>33.25</c:v>
                </c:pt>
                <c:pt idx="1725">
                  <c:v>33.25</c:v>
                </c:pt>
                <c:pt idx="1726">
                  <c:v>33.25</c:v>
                </c:pt>
                <c:pt idx="1727">
                  <c:v>33.25</c:v>
                </c:pt>
                <c:pt idx="1728">
                  <c:v>33.25</c:v>
                </c:pt>
                <c:pt idx="1729">
                  <c:v>33.25</c:v>
                </c:pt>
                <c:pt idx="1730">
                  <c:v>33.25</c:v>
                </c:pt>
                <c:pt idx="1731">
                  <c:v>33.25</c:v>
                </c:pt>
                <c:pt idx="1732">
                  <c:v>33.25</c:v>
                </c:pt>
                <c:pt idx="1733">
                  <c:v>33.25</c:v>
                </c:pt>
                <c:pt idx="1734">
                  <c:v>33.25</c:v>
                </c:pt>
                <c:pt idx="1735">
                  <c:v>33.25</c:v>
                </c:pt>
                <c:pt idx="1736">
                  <c:v>33.25</c:v>
                </c:pt>
                <c:pt idx="1737">
                  <c:v>33.25</c:v>
                </c:pt>
                <c:pt idx="1738">
                  <c:v>33.25</c:v>
                </c:pt>
                <c:pt idx="1739">
                  <c:v>33.25</c:v>
                </c:pt>
                <c:pt idx="1740">
                  <c:v>33.25</c:v>
                </c:pt>
                <c:pt idx="1741">
                  <c:v>33.25</c:v>
                </c:pt>
                <c:pt idx="1742">
                  <c:v>33.25</c:v>
                </c:pt>
                <c:pt idx="1743">
                  <c:v>33.25</c:v>
                </c:pt>
                <c:pt idx="1744">
                  <c:v>33.25</c:v>
                </c:pt>
                <c:pt idx="1745">
                  <c:v>33.25</c:v>
                </c:pt>
                <c:pt idx="1746">
                  <c:v>33.25</c:v>
                </c:pt>
                <c:pt idx="1747">
                  <c:v>33.25</c:v>
                </c:pt>
                <c:pt idx="1748">
                  <c:v>33.25</c:v>
                </c:pt>
                <c:pt idx="1749">
                  <c:v>33.25</c:v>
                </c:pt>
                <c:pt idx="1750">
                  <c:v>33.25</c:v>
                </c:pt>
                <c:pt idx="1751">
                  <c:v>33.25</c:v>
                </c:pt>
                <c:pt idx="1752">
                  <c:v>33.25</c:v>
                </c:pt>
                <c:pt idx="1753">
                  <c:v>33.25</c:v>
                </c:pt>
                <c:pt idx="1754">
                  <c:v>33.25</c:v>
                </c:pt>
                <c:pt idx="1755">
                  <c:v>33.25</c:v>
                </c:pt>
                <c:pt idx="1756">
                  <c:v>33.25</c:v>
                </c:pt>
                <c:pt idx="1757">
                  <c:v>33.25</c:v>
                </c:pt>
                <c:pt idx="1758">
                  <c:v>33.25</c:v>
                </c:pt>
                <c:pt idx="1759">
                  <c:v>33.25</c:v>
                </c:pt>
                <c:pt idx="1760">
                  <c:v>33.25</c:v>
                </c:pt>
                <c:pt idx="1761">
                  <c:v>33.25</c:v>
                </c:pt>
                <c:pt idx="1762">
                  <c:v>33.25</c:v>
                </c:pt>
                <c:pt idx="1763">
                  <c:v>33.25</c:v>
                </c:pt>
                <c:pt idx="1764">
                  <c:v>33.25</c:v>
                </c:pt>
                <c:pt idx="1765">
                  <c:v>33.25</c:v>
                </c:pt>
                <c:pt idx="1766">
                  <c:v>33.25</c:v>
                </c:pt>
                <c:pt idx="1767">
                  <c:v>33.25</c:v>
                </c:pt>
                <c:pt idx="1768">
                  <c:v>33.25</c:v>
                </c:pt>
                <c:pt idx="1769">
                  <c:v>33.25</c:v>
                </c:pt>
                <c:pt idx="1770">
                  <c:v>33.25</c:v>
                </c:pt>
                <c:pt idx="1771">
                  <c:v>33.25</c:v>
                </c:pt>
                <c:pt idx="1772">
                  <c:v>33.25</c:v>
                </c:pt>
                <c:pt idx="1773">
                  <c:v>33.25</c:v>
                </c:pt>
                <c:pt idx="1774">
                  <c:v>33.25</c:v>
                </c:pt>
                <c:pt idx="1775">
                  <c:v>33.25</c:v>
                </c:pt>
                <c:pt idx="1776">
                  <c:v>33.25</c:v>
                </c:pt>
                <c:pt idx="1777">
                  <c:v>33.25</c:v>
                </c:pt>
                <c:pt idx="1778">
                  <c:v>33.25</c:v>
                </c:pt>
                <c:pt idx="1779">
                  <c:v>33.25</c:v>
                </c:pt>
                <c:pt idx="1780">
                  <c:v>33.25</c:v>
                </c:pt>
                <c:pt idx="1781">
                  <c:v>33.25</c:v>
                </c:pt>
                <c:pt idx="1782">
                  <c:v>33.25</c:v>
                </c:pt>
                <c:pt idx="1783">
                  <c:v>33.25</c:v>
                </c:pt>
                <c:pt idx="1784">
                  <c:v>33.25</c:v>
                </c:pt>
                <c:pt idx="1785">
                  <c:v>33.25</c:v>
                </c:pt>
                <c:pt idx="1786">
                  <c:v>33.25</c:v>
                </c:pt>
                <c:pt idx="1787">
                  <c:v>33.25</c:v>
                </c:pt>
                <c:pt idx="1788">
                  <c:v>33.25</c:v>
                </c:pt>
                <c:pt idx="1789">
                  <c:v>33.25</c:v>
                </c:pt>
                <c:pt idx="1790">
                  <c:v>33.25</c:v>
                </c:pt>
                <c:pt idx="1791">
                  <c:v>33.25</c:v>
                </c:pt>
                <c:pt idx="1792">
                  <c:v>33.25</c:v>
                </c:pt>
                <c:pt idx="1793">
                  <c:v>33.25</c:v>
                </c:pt>
                <c:pt idx="1794">
                  <c:v>33.25</c:v>
                </c:pt>
                <c:pt idx="1795">
                  <c:v>33.25</c:v>
                </c:pt>
                <c:pt idx="1796">
                  <c:v>33.25</c:v>
                </c:pt>
                <c:pt idx="1797">
                  <c:v>33.25</c:v>
                </c:pt>
                <c:pt idx="1798">
                  <c:v>33.25</c:v>
                </c:pt>
                <c:pt idx="1799">
                  <c:v>33.25</c:v>
                </c:pt>
                <c:pt idx="1800">
                  <c:v>33.25</c:v>
                </c:pt>
                <c:pt idx="1801">
                  <c:v>33.25</c:v>
                </c:pt>
                <c:pt idx="1802">
                  <c:v>33.25</c:v>
                </c:pt>
                <c:pt idx="1803">
                  <c:v>33.25</c:v>
                </c:pt>
                <c:pt idx="1804">
                  <c:v>33.25</c:v>
                </c:pt>
                <c:pt idx="1805">
                  <c:v>33.25</c:v>
                </c:pt>
                <c:pt idx="1806">
                  <c:v>33.25</c:v>
                </c:pt>
                <c:pt idx="1807">
                  <c:v>33.25</c:v>
                </c:pt>
                <c:pt idx="1808">
                  <c:v>33.25</c:v>
                </c:pt>
                <c:pt idx="1809">
                  <c:v>33.25</c:v>
                </c:pt>
                <c:pt idx="1810">
                  <c:v>33.25</c:v>
                </c:pt>
                <c:pt idx="1811">
                  <c:v>33.25</c:v>
                </c:pt>
                <c:pt idx="1812">
                  <c:v>33.25</c:v>
                </c:pt>
                <c:pt idx="1813">
                  <c:v>33.25</c:v>
                </c:pt>
                <c:pt idx="1814">
                  <c:v>33.25</c:v>
                </c:pt>
                <c:pt idx="1815">
                  <c:v>33.25</c:v>
                </c:pt>
                <c:pt idx="1816">
                  <c:v>33.25</c:v>
                </c:pt>
                <c:pt idx="1817">
                  <c:v>33.25</c:v>
                </c:pt>
                <c:pt idx="1818">
                  <c:v>33.25</c:v>
                </c:pt>
                <c:pt idx="1819">
                  <c:v>33.25</c:v>
                </c:pt>
                <c:pt idx="1820">
                  <c:v>33.25</c:v>
                </c:pt>
                <c:pt idx="1821">
                  <c:v>33.25</c:v>
                </c:pt>
                <c:pt idx="1822">
                  <c:v>33.25</c:v>
                </c:pt>
                <c:pt idx="1823">
                  <c:v>33.25</c:v>
                </c:pt>
                <c:pt idx="1824">
                  <c:v>33.25</c:v>
                </c:pt>
                <c:pt idx="1825">
                  <c:v>33.25</c:v>
                </c:pt>
                <c:pt idx="1826">
                  <c:v>33.25</c:v>
                </c:pt>
                <c:pt idx="1827">
                  <c:v>33.25</c:v>
                </c:pt>
                <c:pt idx="1828">
                  <c:v>33.25</c:v>
                </c:pt>
                <c:pt idx="1829">
                  <c:v>33.25</c:v>
                </c:pt>
                <c:pt idx="1830">
                  <c:v>33.25</c:v>
                </c:pt>
                <c:pt idx="1831">
                  <c:v>33.25</c:v>
                </c:pt>
                <c:pt idx="1832">
                  <c:v>33.25</c:v>
                </c:pt>
                <c:pt idx="1833">
                  <c:v>33.25</c:v>
                </c:pt>
                <c:pt idx="1834">
                  <c:v>33.25</c:v>
                </c:pt>
                <c:pt idx="1835">
                  <c:v>33.25</c:v>
                </c:pt>
                <c:pt idx="1836">
                  <c:v>33.25</c:v>
                </c:pt>
                <c:pt idx="1837">
                  <c:v>33.25</c:v>
                </c:pt>
                <c:pt idx="1838">
                  <c:v>33.25</c:v>
                </c:pt>
                <c:pt idx="1839">
                  <c:v>33.25</c:v>
                </c:pt>
                <c:pt idx="1840">
                  <c:v>33.25</c:v>
                </c:pt>
                <c:pt idx="1841">
                  <c:v>33.25</c:v>
                </c:pt>
                <c:pt idx="1842">
                  <c:v>33.25</c:v>
                </c:pt>
                <c:pt idx="1843">
                  <c:v>33.25</c:v>
                </c:pt>
                <c:pt idx="1844">
                  <c:v>33.25</c:v>
                </c:pt>
                <c:pt idx="1845">
                  <c:v>33.25</c:v>
                </c:pt>
                <c:pt idx="1846">
                  <c:v>33.25</c:v>
                </c:pt>
                <c:pt idx="1847">
                  <c:v>33.25</c:v>
                </c:pt>
                <c:pt idx="1848">
                  <c:v>33.25</c:v>
                </c:pt>
                <c:pt idx="1849">
                  <c:v>33.25</c:v>
                </c:pt>
                <c:pt idx="1850">
                  <c:v>33.25</c:v>
                </c:pt>
                <c:pt idx="1851">
                  <c:v>33.25</c:v>
                </c:pt>
                <c:pt idx="1852">
                  <c:v>33.25</c:v>
                </c:pt>
                <c:pt idx="1853">
                  <c:v>33.25</c:v>
                </c:pt>
                <c:pt idx="1854">
                  <c:v>33.25</c:v>
                </c:pt>
                <c:pt idx="1855">
                  <c:v>33.25</c:v>
                </c:pt>
                <c:pt idx="1856">
                  <c:v>33.25</c:v>
                </c:pt>
                <c:pt idx="1857">
                  <c:v>33.25</c:v>
                </c:pt>
                <c:pt idx="1858">
                  <c:v>33.25</c:v>
                </c:pt>
                <c:pt idx="1859">
                  <c:v>33.25</c:v>
                </c:pt>
                <c:pt idx="1860">
                  <c:v>33.25</c:v>
                </c:pt>
                <c:pt idx="1861">
                  <c:v>33.25</c:v>
                </c:pt>
                <c:pt idx="1862">
                  <c:v>33.25</c:v>
                </c:pt>
                <c:pt idx="1863">
                  <c:v>33.25</c:v>
                </c:pt>
                <c:pt idx="1864">
                  <c:v>33.25</c:v>
                </c:pt>
                <c:pt idx="1865">
                  <c:v>33.25</c:v>
                </c:pt>
                <c:pt idx="1866">
                  <c:v>33.25</c:v>
                </c:pt>
                <c:pt idx="1867">
                  <c:v>33.25</c:v>
                </c:pt>
                <c:pt idx="1868">
                  <c:v>33.25</c:v>
                </c:pt>
                <c:pt idx="1869">
                  <c:v>33.25</c:v>
                </c:pt>
                <c:pt idx="1870">
                  <c:v>33.25</c:v>
                </c:pt>
                <c:pt idx="1871">
                  <c:v>33.25</c:v>
                </c:pt>
                <c:pt idx="1872">
                  <c:v>33.25</c:v>
                </c:pt>
                <c:pt idx="1873">
                  <c:v>33.25</c:v>
                </c:pt>
                <c:pt idx="1874">
                  <c:v>33.25</c:v>
                </c:pt>
                <c:pt idx="1875">
                  <c:v>33.25</c:v>
                </c:pt>
                <c:pt idx="1876">
                  <c:v>33.25</c:v>
                </c:pt>
                <c:pt idx="1877">
                  <c:v>33.25</c:v>
                </c:pt>
                <c:pt idx="1878">
                  <c:v>33.25</c:v>
                </c:pt>
                <c:pt idx="1879">
                  <c:v>33.25</c:v>
                </c:pt>
                <c:pt idx="1880">
                  <c:v>33.25</c:v>
                </c:pt>
                <c:pt idx="1881">
                  <c:v>33.25</c:v>
                </c:pt>
                <c:pt idx="1882">
                  <c:v>33.25</c:v>
                </c:pt>
                <c:pt idx="1883">
                  <c:v>33.25</c:v>
                </c:pt>
                <c:pt idx="1884">
                  <c:v>33.25</c:v>
                </c:pt>
                <c:pt idx="1885">
                  <c:v>33.25</c:v>
                </c:pt>
                <c:pt idx="1886">
                  <c:v>33.25</c:v>
                </c:pt>
                <c:pt idx="1887">
                  <c:v>33.25</c:v>
                </c:pt>
                <c:pt idx="1888">
                  <c:v>33.25</c:v>
                </c:pt>
                <c:pt idx="1889">
                  <c:v>33.25</c:v>
                </c:pt>
                <c:pt idx="1890">
                  <c:v>33.25</c:v>
                </c:pt>
                <c:pt idx="1891">
                  <c:v>33.25</c:v>
                </c:pt>
                <c:pt idx="1892">
                  <c:v>33.25</c:v>
                </c:pt>
                <c:pt idx="1893">
                  <c:v>33.25</c:v>
                </c:pt>
                <c:pt idx="1894">
                  <c:v>33.25</c:v>
                </c:pt>
                <c:pt idx="1895">
                  <c:v>33.25</c:v>
                </c:pt>
                <c:pt idx="1896">
                  <c:v>33.25</c:v>
                </c:pt>
                <c:pt idx="1897">
                  <c:v>33.25</c:v>
                </c:pt>
                <c:pt idx="1898">
                  <c:v>33.25</c:v>
                </c:pt>
                <c:pt idx="1899">
                  <c:v>33.25</c:v>
                </c:pt>
                <c:pt idx="1900">
                  <c:v>33.25</c:v>
                </c:pt>
                <c:pt idx="1901">
                  <c:v>33.25</c:v>
                </c:pt>
                <c:pt idx="1902">
                  <c:v>33.25</c:v>
                </c:pt>
                <c:pt idx="1903">
                  <c:v>33.25</c:v>
                </c:pt>
                <c:pt idx="1904">
                  <c:v>33.25</c:v>
                </c:pt>
                <c:pt idx="1905">
                  <c:v>33.25</c:v>
                </c:pt>
                <c:pt idx="1906">
                  <c:v>33.25</c:v>
                </c:pt>
                <c:pt idx="1907">
                  <c:v>33.25</c:v>
                </c:pt>
                <c:pt idx="1908">
                  <c:v>33.25</c:v>
                </c:pt>
                <c:pt idx="1909">
                  <c:v>33.25</c:v>
                </c:pt>
                <c:pt idx="1910">
                  <c:v>33.25</c:v>
                </c:pt>
                <c:pt idx="1911">
                  <c:v>33.25</c:v>
                </c:pt>
                <c:pt idx="1912">
                  <c:v>33.25</c:v>
                </c:pt>
                <c:pt idx="1913">
                  <c:v>33.25</c:v>
                </c:pt>
                <c:pt idx="1914">
                  <c:v>33.25</c:v>
                </c:pt>
                <c:pt idx="1915">
                  <c:v>33.25</c:v>
                </c:pt>
                <c:pt idx="1916">
                  <c:v>33.25</c:v>
                </c:pt>
                <c:pt idx="1917">
                  <c:v>33.25</c:v>
                </c:pt>
                <c:pt idx="1918">
                  <c:v>33.25</c:v>
                </c:pt>
                <c:pt idx="1919">
                  <c:v>33.25</c:v>
                </c:pt>
                <c:pt idx="1920">
                  <c:v>33.25</c:v>
                </c:pt>
                <c:pt idx="1921">
                  <c:v>33.25</c:v>
                </c:pt>
                <c:pt idx="1922">
                  <c:v>33.25</c:v>
                </c:pt>
                <c:pt idx="1923">
                  <c:v>33.25</c:v>
                </c:pt>
                <c:pt idx="1924">
                  <c:v>33.25</c:v>
                </c:pt>
                <c:pt idx="1925">
                  <c:v>33.25</c:v>
                </c:pt>
                <c:pt idx="1926">
                  <c:v>33.25</c:v>
                </c:pt>
                <c:pt idx="1927">
                  <c:v>33.25</c:v>
                </c:pt>
                <c:pt idx="1928">
                  <c:v>33.25</c:v>
                </c:pt>
                <c:pt idx="1929">
                  <c:v>33.25</c:v>
                </c:pt>
                <c:pt idx="1930">
                  <c:v>33.25</c:v>
                </c:pt>
                <c:pt idx="1931">
                  <c:v>33.25</c:v>
                </c:pt>
                <c:pt idx="1932">
                  <c:v>33.25</c:v>
                </c:pt>
                <c:pt idx="1933">
                  <c:v>33.25</c:v>
                </c:pt>
                <c:pt idx="1934">
                  <c:v>33.25</c:v>
                </c:pt>
                <c:pt idx="1935">
                  <c:v>33.25</c:v>
                </c:pt>
                <c:pt idx="1936">
                  <c:v>33.25</c:v>
                </c:pt>
                <c:pt idx="1937">
                  <c:v>33.25</c:v>
                </c:pt>
                <c:pt idx="1938">
                  <c:v>33.25</c:v>
                </c:pt>
                <c:pt idx="1939">
                  <c:v>33.25</c:v>
                </c:pt>
                <c:pt idx="1940">
                  <c:v>33.25</c:v>
                </c:pt>
                <c:pt idx="1941">
                  <c:v>33.25</c:v>
                </c:pt>
                <c:pt idx="1942">
                  <c:v>33.25</c:v>
                </c:pt>
                <c:pt idx="1943">
                  <c:v>33.25</c:v>
                </c:pt>
                <c:pt idx="1944">
                  <c:v>33.25</c:v>
                </c:pt>
                <c:pt idx="1945">
                  <c:v>33.25</c:v>
                </c:pt>
                <c:pt idx="1946">
                  <c:v>33.25</c:v>
                </c:pt>
                <c:pt idx="1947">
                  <c:v>33.25</c:v>
                </c:pt>
                <c:pt idx="1948">
                  <c:v>33.25</c:v>
                </c:pt>
                <c:pt idx="1949">
                  <c:v>33.25</c:v>
                </c:pt>
                <c:pt idx="1950">
                  <c:v>33.25</c:v>
                </c:pt>
                <c:pt idx="1951">
                  <c:v>33.25</c:v>
                </c:pt>
                <c:pt idx="1952">
                  <c:v>33.25</c:v>
                </c:pt>
                <c:pt idx="1953">
                  <c:v>33.25</c:v>
                </c:pt>
                <c:pt idx="1954">
                  <c:v>33.25</c:v>
                </c:pt>
                <c:pt idx="1955">
                  <c:v>33.25</c:v>
                </c:pt>
                <c:pt idx="1956">
                  <c:v>33.25</c:v>
                </c:pt>
                <c:pt idx="1957">
                  <c:v>33.25</c:v>
                </c:pt>
                <c:pt idx="1958">
                  <c:v>33.25</c:v>
                </c:pt>
                <c:pt idx="1959">
                  <c:v>33.25</c:v>
                </c:pt>
                <c:pt idx="1960">
                  <c:v>33.25</c:v>
                </c:pt>
                <c:pt idx="1961">
                  <c:v>33.25</c:v>
                </c:pt>
                <c:pt idx="1962">
                  <c:v>33.25</c:v>
                </c:pt>
                <c:pt idx="1963">
                  <c:v>33.25</c:v>
                </c:pt>
                <c:pt idx="1964">
                  <c:v>33.25</c:v>
                </c:pt>
                <c:pt idx="1965">
                  <c:v>33.25</c:v>
                </c:pt>
                <c:pt idx="1966">
                  <c:v>33.25</c:v>
                </c:pt>
                <c:pt idx="1967">
                  <c:v>33.25</c:v>
                </c:pt>
                <c:pt idx="1968">
                  <c:v>33.25</c:v>
                </c:pt>
                <c:pt idx="1969">
                  <c:v>33.25</c:v>
                </c:pt>
                <c:pt idx="1970">
                  <c:v>33.25</c:v>
                </c:pt>
                <c:pt idx="1971">
                  <c:v>33.25</c:v>
                </c:pt>
                <c:pt idx="1972">
                  <c:v>33.25</c:v>
                </c:pt>
                <c:pt idx="1973">
                  <c:v>33.25</c:v>
                </c:pt>
                <c:pt idx="1974">
                  <c:v>33.25</c:v>
                </c:pt>
                <c:pt idx="1975">
                  <c:v>33.25</c:v>
                </c:pt>
                <c:pt idx="1976">
                  <c:v>33.25</c:v>
                </c:pt>
                <c:pt idx="1977">
                  <c:v>33.25</c:v>
                </c:pt>
                <c:pt idx="1978">
                  <c:v>33.25</c:v>
                </c:pt>
                <c:pt idx="1979">
                  <c:v>33.25</c:v>
                </c:pt>
                <c:pt idx="1980">
                  <c:v>33.25</c:v>
                </c:pt>
                <c:pt idx="1981">
                  <c:v>33.25</c:v>
                </c:pt>
                <c:pt idx="1982">
                  <c:v>33.25</c:v>
                </c:pt>
                <c:pt idx="1983">
                  <c:v>33.25</c:v>
                </c:pt>
                <c:pt idx="1984">
                  <c:v>33.25</c:v>
                </c:pt>
                <c:pt idx="1985">
                  <c:v>33.25</c:v>
                </c:pt>
                <c:pt idx="1986">
                  <c:v>33.25</c:v>
                </c:pt>
                <c:pt idx="1987">
                  <c:v>33.25</c:v>
                </c:pt>
                <c:pt idx="1988">
                  <c:v>33.25</c:v>
                </c:pt>
                <c:pt idx="1989">
                  <c:v>33.25</c:v>
                </c:pt>
                <c:pt idx="1990">
                  <c:v>33.25</c:v>
                </c:pt>
                <c:pt idx="1991">
                  <c:v>33.25</c:v>
                </c:pt>
                <c:pt idx="1992">
                  <c:v>33.25</c:v>
                </c:pt>
                <c:pt idx="1993">
                  <c:v>33.25</c:v>
                </c:pt>
                <c:pt idx="1994">
                  <c:v>33.25</c:v>
                </c:pt>
                <c:pt idx="1995">
                  <c:v>33.25</c:v>
                </c:pt>
                <c:pt idx="1996">
                  <c:v>33.25</c:v>
                </c:pt>
                <c:pt idx="1997">
                  <c:v>33.25</c:v>
                </c:pt>
                <c:pt idx="1998">
                  <c:v>33.25</c:v>
                </c:pt>
                <c:pt idx="1999">
                  <c:v>33.25</c:v>
                </c:pt>
                <c:pt idx="2000">
                  <c:v>33.25</c:v>
                </c:pt>
                <c:pt idx="2001">
                  <c:v>33.25</c:v>
                </c:pt>
                <c:pt idx="2002">
                  <c:v>33.25</c:v>
                </c:pt>
                <c:pt idx="2003">
                  <c:v>33.25</c:v>
                </c:pt>
                <c:pt idx="2004">
                  <c:v>33.25</c:v>
                </c:pt>
                <c:pt idx="2005">
                  <c:v>33.25</c:v>
                </c:pt>
                <c:pt idx="2006">
                  <c:v>33.25</c:v>
                </c:pt>
                <c:pt idx="2007">
                  <c:v>33.25</c:v>
                </c:pt>
                <c:pt idx="2008">
                  <c:v>33.25</c:v>
                </c:pt>
                <c:pt idx="2009">
                  <c:v>33.25</c:v>
                </c:pt>
                <c:pt idx="2010">
                  <c:v>33.25</c:v>
                </c:pt>
                <c:pt idx="2011">
                  <c:v>33.25</c:v>
                </c:pt>
                <c:pt idx="2012">
                  <c:v>33.25</c:v>
                </c:pt>
                <c:pt idx="2013">
                  <c:v>33.25</c:v>
                </c:pt>
                <c:pt idx="2014">
                  <c:v>33.25</c:v>
                </c:pt>
                <c:pt idx="2015">
                  <c:v>33.25</c:v>
                </c:pt>
                <c:pt idx="2016">
                  <c:v>33.25</c:v>
                </c:pt>
                <c:pt idx="2017">
                  <c:v>33.25</c:v>
                </c:pt>
                <c:pt idx="2018">
                  <c:v>33.25</c:v>
                </c:pt>
                <c:pt idx="2019">
                  <c:v>33.25</c:v>
                </c:pt>
                <c:pt idx="2020">
                  <c:v>33.25</c:v>
                </c:pt>
                <c:pt idx="2021">
                  <c:v>33.25</c:v>
                </c:pt>
                <c:pt idx="2022">
                  <c:v>33.25</c:v>
                </c:pt>
                <c:pt idx="2023">
                  <c:v>33.25</c:v>
                </c:pt>
                <c:pt idx="2024">
                  <c:v>33.25</c:v>
                </c:pt>
                <c:pt idx="2025">
                  <c:v>33.25</c:v>
                </c:pt>
                <c:pt idx="2026">
                  <c:v>33.25</c:v>
                </c:pt>
                <c:pt idx="2027">
                  <c:v>33.25</c:v>
                </c:pt>
                <c:pt idx="2028">
                  <c:v>33.25</c:v>
                </c:pt>
                <c:pt idx="2029">
                  <c:v>33.25</c:v>
                </c:pt>
                <c:pt idx="2030">
                  <c:v>33.25</c:v>
                </c:pt>
                <c:pt idx="2031">
                  <c:v>33.25</c:v>
                </c:pt>
                <c:pt idx="2032">
                  <c:v>33.25</c:v>
                </c:pt>
                <c:pt idx="2033">
                  <c:v>33.25</c:v>
                </c:pt>
                <c:pt idx="2034">
                  <c:v>33.25</c:v>
                </c:pt>
                <c:pt idx="2035">
                  <c:v>33.25</c:v>
                </c:pt>
                <c:pt idx="2036">
                  <c:v>33.25</c:v>
                </c:pt>
                <c:pt idx="2037">
                  <c:v>33.25</c:v>
                </c:pt>
                <c:pt idx="2038">
                  <c:v>33.25</c:v>
                </c:pt>
                <c:pt idx="2039">
                  <c:v>33.25</c:v>
                </c:pt>
                <c:pt idx="2040">
                  <c:v>33.25</c:v>
                </c:pt>
                <c:pt idx="2041">
                  <c:v>33.25</c:v>
                </c:pt>
                <c:pt idx="2042">
                  <c:v>33.25</c:v>
                </c:pt>
                <c:pt idx="2043">
                  <c:v>33.25</c:v>
                </c:pt>
                <c:pt idx="2044">
                  <c:v>33.25</c:v>
                </c:pt>
                <c:pt idx="2045">
                  <c:v>33.25</c:v>
                </c:pt>
                <c:pt idx="2046">
                  <c:v>33.25</c:v>
                </c:pt>
                <c:pt idx="2047">
                  <c:v>33.25</c:v>
                </c:pt>
                <c:pt idx="2048">
                  <c:v>33.25</c:v>
                </c:pt>
                <c:pt idx="2049">
                  <c:v>33.25</c:v>
                </c:pt>
                <c:pt idx="2050">
                  <c:v>33.25</c:v>
                </c:pt>
                <c:pt idx="2051">
                  <c:v>33.25</c:v>
                </c:pt>
                <c:pt idx="2052">
                  <c:v>33.25</c:v>
                </c:pt>
                <c:pt idx="2053">
                  <c:v>33.25</c:v>
                </c:pt>
                <c:pt idx="2054">
                  <c:v>33.25</c:v>
                </c:pt>
                <c:pt idx="2055">
                  <c:v>33.25</c:v>
                </c:pt>
                <c:pt idx="2056">
                  <c:v>33.25</c:v>
                </c:pt>
                <c:pt idx="2057">
                  <c:v>33.25</c:v>
                </c:pt>
                <c:pt idx="2058">
                  <c:v>33.25</c:v>
                </c:pt>
                <c:pt idx="2059">
                  <c:v>33.25</c:v>
                </c:pt>
                <c:pt idx="2060">
                  <c:v>33.25</c:v>
                </c:pt>
                <c:pt idx="2061">
                  <c:v>33.25</c:v>
                </c:pt>
                <c:pt idx="2062">
                  <c:v>33.25</c:v>
                </c:pt>
                <c:pt idx="2063">
                  <c:v>33.25</c:v>
                </c:pt>
                <c:pt idx="2064">
                  <c:v>33.25</c:v>
                </c:pt>
                <c:pt idx="2065">
                  <c:v>33.25</c:v>
                </c:pt>
                <c:pt idx="2066">
                  <c:v>33.25</c:v>
                </c:pt>
                <c:pt idx="2067">
                  <c:v>33.25</c:v>
                </c:pt>
                <c:pt idx="2068">
                  <c:v>33.25</c:v>
                </c:pt>
                <c:pt idx="2069">
                  <c:v>33.25</c:v>
                </c:pt>
                <c:pt idx="2070">
                  <c:v>33.25</c:v>
                </c:pt>
                <c:pt idx="2071">
                  <c:v>33.25</c:v>
                </c:pt>
                <c:pt idx="2072">
                  <c:v>33.25</c:v>
                </c:pt>
                <c:pt idx="2073">
                  <c:v>33.25</c:v>
                </c:pt>
                <c:pt idx="2074">
                  <c:v>33.25</c:v>
                </c:pt>
                <c:pt idx="2075">
                  <c:v>33.25</c:v>
                </c:pt>
                <c:pt idx="2076">
                  <c:v>33.25</c:v>
                </c:pt>
                <c:pt idx="2077">
                  <c:v>33.25</c:v>
                </c:pt>
                <c:pt idx="2078">
                  <c:v>33.25</c:v>
                </c:pt>
                <c:pt idx="2079">
                  <c:v>33.25</c:v>
                </c:pt>
                <c:pt idx="2080">
                  <c:v>33.25</c:v>
                </c:pt>
                <c:pt idx="2081">
                  <c:v>33.25</c:v>
                </c:pt>
                <c:pt idx="2082">
                  <c:v>33.25</c:v>
                </c:pt>
                <c:pt idx="2083">
                  <c:v>33.25</c:v>
                </c:pt>
                <c:pt idx="2084">
                  <c:v>33.25</c:v>
                </c:pt>
                <c:pt idx="2085">
                  <c:v>33.25</c:v>
                </c:pt>
                <c:pt idx="2086">
                  <c:v>33.25</c:v>
                </c:pt>
                <c:pt idx="2087">
                  <c:v>33.25</c:v>
                </c:pt>
                <c:pt idx="2088">
                  <c:v>33.25</c:v>
                </c:pt>
                <c:pt idx="2089">
                  <c:v>33.25</c:v>
                </c:pt>
                <c:pt idx="2090">
                  <c:v>33.25</c:v>
                </c:pt>
                <c:pt idx="2091">
                  <c:v>33.25</c:v>
                </c:pt>
                <c:pt idx="2092">
                  <c:v>33.25</c:v>
                </c:pt>
                <c:pt idx="2093">
                  <c:v>33.25</c:v>
                </c:pt>
                <c:pt idx="2094">
                  <c:v>33.25</c:v>
                </c:pt>
                <c:pt idx="2095">
                  <c:v>33.25</c:v>
                </c:pt>
                <c:pt idx="2096">
                  <c:v>33.25</c:v>
                </c:pt>
                <c:pt idx="2097">
                  <c:v>33.25</c:v>
                </c:pt>
                <c:pt idx="2098">
                  <c:v>33.25</c:v>
                </c:pt>
                <c:pt idx="2099">
                  <c:v>33.25</c:v>
                </c:pt>
                <c:pt idx="2100">
                  <c:v>33.25</c:v>
                </c:pt>
                <c:pt idx="2101">
                  <c:v>33.25</c:v>
                </c:pt>
                <c:pt idx="2102">
                  <c:v>33.25</c:v>
                </c:pt>
                <c:pt idx="2103">
                  <c:v>33.25</c:v>
                </c:pt>
                <c:pt idx="2104">
                  <c:v>33.25</c:v>
                </c:pt>
                <c:pt idx="2105">
                  <c:v>33.25</c:v>
                </c:pt>
                <c:pt idx="2106">
                  <c:v>33.25</c:v>
                </c:pt>
                <c:pt idx="2107">
                  <c:v>33.25</c:v>
                </c:pt>
                <c:pt idx="2108">
                  <c:v>33.25</c:v>
                </c:pt>
                <c:pt idx="2109">
                  <c:v>33.25</c:v>
                </c:pt>
                <c:pt idx="2110">
                  <c:v>33.25</c:v>
                </c:pt>
                <c:pt idx="2111">
                  <c:v>33.25</c:v>
                </c:pt>
                <c:pt idx="2112">
                  <c:v>33.25</c:v>
                </c:pt>
                <c:pt idx="2113">
                  <c:v>33.25</c:v>
                </c:pt>
                <c:pt idx="2114">
                  <c:v>33.25</c:v>
                </c:pt>
                <c:pt idx="2115">
                  <c:v>33.25</c:v>
                </c:pt>
                <c:pt idx="2116">
                  <c:v>33.25</c:v>
                </c:pt>
                <c:pt idx="2117">
                  <c:v>33.25</c:v>
                </c:pt>
                <c:pt idx="2118">
                  <c:v>33.25</c:v>
                </c:pt>
                <c:pt idx="2119">
                  <c:v>33.25</c:v>
                </c:pt>
                <c:pt idx="2120">
                  <c:v>33.25</c:v>
                </c:pt>
                <c:pt idx="2121">
                  <c:v>33.25</c:v>
                </c:pt>
                <c:pt idx="2122">
                  <c:v>33.25</c:v>
                </c:pt>
                <c:pt idx="2123">
                  <c:v>33.25</c:v>
                </c:pt>
                <c:pt idx="2124">
                  <c:v>33.25</c:v>
                </c:pt>
                <c:pt idx="2125">
                  <c:v>33.25</c:v>
                </c:pt>
                <c:pt idx="2126">
                  <c:v>33.25</c:v>
                </c:pt>
                <c:pt idx="2127">
                  <c:v>33.25</c:v>
                </c:pt>
                <c:pt idx="2128">
                  <c:v>33.25</c:v>
                </c:pt>
                <c:pt idx="2129">
                  <c:v>33.25</c:v>
                </c:pt>
                <c:pt idx="2130">
                  <c:v>33.25</c:v>
                </c:pt>
                <c:pt idx="2131">
                  <c:v>33.25</c:v>
                </c:pt>
                <c:pt idx="2132">
                  <c:v>33.25</c:v>
                </c:pt>
                <c:pt idx="2133">
                  <c:v>33.25</c:v>
                </c:pt>
                <c:pt idx="2134">
                  <c:v>33.25</c:v>
                </c:pt>
                <c:pt idx="2135">
                  <c:v>33.25</c:v>
                </c:pt>
                <c:pt idx="2136">
                  <c:v>33.25</c:v>
                </c:pt>
                <c:pt idx="2137">
                  <c:v>33.25</c:v>
                </c:pt>
                <c:pt idx="2138">
                  <c:v>33.25</c:v>
                </c:pt>
                <c:pt idx="2139">
                  <c:v>33.25</c:v>
                </c:pt>
                <c:pt idx="2140">
                  <c:v>33.25</c:v>
                </c:pt>
                <c:pt idx="2141">
                  <c:v>33.25</c:v>
                </c:pt>
                <c:pt idx="2142">
                  <c:v>33.25</c:v>
                </c:pt>
                <c:pt idx="2143">
                  <c:v>33.25</c:v>
                </c:pt>
                <c:pt idx="2144">
                  <c:v>33.25</c:v>
                </c:pt>
                <c:pt idx="2145">
                  <c:v>33.25</c:v>
                </c:pt>
                <c:pt idx="2146">
                  <c:v>33.25</c:v>
                </c:pt>
                <c:pt idx="2147">
                  <c:v>33.25</c:v>
                </c:pt>
                <c:pt idx="2148">
                  <c:v>33.25</c:v>
                </c:pt>
                <c:pt idx="2149">
                  <c:v>33.25</c:v>
                </c:pt>
                <c:pt idx="2150">
                  <c:v>33.25</c:v>
                </c:pt>
                <c:pt idx="2151">
                  <c:v>33.25</c:v>
                </c:pt>
                <c:pt idx="2152">
                  <c:v>33.25</c:v>
                </c:pt>
                <c:pt idx="2153">
                  <c:v>33.25</c:v>
                </c:pt>
                <c:pt idx="2154">
                  <c:v>33.25</c:v>
                </c:pt>
                <c:pt idx="2155">
                  <c:v>33.25</c:v>
                </c:pt>
                <c:pt idx="2156">
                  <c:v>33.25</c:v>
                </c:pt>
                <c:pt idx="2157">
                  <c:v>33.25</c:v>
                </c:pt>
                <c:pt idx="2158">
                  <c:v>33.25</c:v>
                </c:pt>
                <c:pt idx="2159">
                  <c:v>33.25</c:v>
                </c:pt>
                <c:pt idx="2160">
                  <c:v>33.25</c:v>
                </c:pt>
                <c:pt idx="2161">
                  <c:v>33.25</c:v>
                </c:pt>
                <c:pt idx="2162">
                  <c:v>33.25</c:v>
                </c:pt>
                <c:pt idx="2163">
                  <c:v>33.25</c:v>
                </c:pt>
                <c:pt idx="2164">
                  <c:v>33.25</c:v>
                </c:pt>
                <c:pt idx="2165">
                  <c:v>33.25</c:v>
                </c:pt>
                <c:pt idx="2166">
                  <c:v>33.25</c:v>
                </c:pt>
                <c:pt idx="2167">
                  <c:v>33.25</c:v>
                </c:pt>
                <c:pt idx="2168">
                  <c:v>33.25</c:v>
                </c:pt>
                <c:pt idx="2169">
                  <c:v>33.25</c:v>
                </c:pt>
                <c:pt idx="2170">
                  <c:v>33.25</c:v>
                </c:pt>
                <c:pt idx="2171">
                  <c:v>33.25</c:v>
                </c:pt>
                <c:pt idx="2172">
                  <c:v>33.25</c:v>
                </c:pt>
                <c:pt idx="2173">
                  <c:v>33.25</c:v>
                </c:pt>
                <c:pt idx="2174">
                  <c:v>33.25</c:v>
                </c:pt>
                <c:pt idx="2175">
                  <c:v>33.25</c:v>
                </c:pt>
                <c:pt idx="2176">
                  <c:v>33.25</c:v>
                </c:pt>
                <c:pt idx="2177">
                  <c:v>33.25</c:v>
                </c:pt>
                <c:pt idx="2178">
                  <c:v>33.25</c:v>
                </c:pt>
                <c:pt idx="2179">
                  <c:v>33.25</c:v>
                </c:pt>
                <c:pt idx="2180">
                  <c:v>33.25</c:v>
                </c:pt>
                <c:pt idx="2181">
                  <c:v>33.25</c:v>
                </c:pt>
                <c:pt idx="2182">
                  <c:v>33.25</c:v>
                </c:pt>
                <c:pt idx="2183">
                  <c:v>33.25</c:v>
                </c:pt>
                <c:pt idx="2184">
                  <c:v>33.25</c:v>
                </c:pt>
                <c:pt idx="2185">
                  <c:v>33.25</c:v>
                </c:pt>
                <c:pt idx="2186">
                  <c:v>33.25</c:v>
                </c:pt>
                <c:pt idx="2187">
                  <c:v>33.25</c:v>
                </c:pt>
                <c:pt idx="2188">
                  <c:v>33.25</c:v>
                </c:pt>
                <c:pt idx="2189">
                  <c:v>33.25</c:v>
                </c:pt>
                <c:pt idx="2190">
                  <c:v>33.25</c:v>
                </c:pt>
                <c:pt idx="2191">
                  <c:v>33.25</c:v>
                </c:pt>
                <c:pt idx="2192">
                  <c:v>33.25</c:v>
                </c:pt>
                <c:pt idx="2193">
                  <c:v>33.25</c:v>
                </c:pt>
                <c:pt idx="2194">
                  <c:v>33.25</c:v>
                </c:pt>
                <c:pt idx="2195">
                  <c:v>33.25</c:v>
                </c:pt>
                <c:pt idx="2196">
                  <c:v>33.25</c:v>
                </c:pt>
                <c:pt idx="2197">
                  <c:v>33.25</c:v>
                </c:pt>
                <c:pt idx="2198">
                  <c:v>33.25</c:v>
                </c:pt>
                <c:pt idx="2199">
                  <c:v>33.25</c:v>
                </c:pt>
                <c:pt idx="2200">
                  <c:v>33.25</c:v>
                </c:pt>
                <c:pt idx="2201">
                  <c:v>33.25</c:v>
                </c:pt>
                <c:pt idx="2202">
                  <c:v>33.25</c:v>
                </c:pt>
                <c:pt idx="2203">
                  <c:v>33.25</c:v>
                </c:pt>
                <c:pt idx="2204">
                  <c:v>33.25</c:v>
                </c:pt>
                <c:pt idx="2205">
                  <c:v>33.25</c:v>
                </c:pt>
                <c:pt idx="2206">
                  <c:v>33.25</c:v>
                </c:pt>
                <c:pt idx="2207">
                  <c:v>33.25</c:v>
                </c:pt>
                <c:pt idx="2208">
                  <c:v>33.25</c:v>
                </c:pt>
                <c:pt idx="2209">
                  <c:v>33.25</c:v>
                </c:pt>
                <c:pt idx="2210">
                  <c:v>33.25</c:v>
                </c:pt>
                <c:pt idx="2211">
                  <c:v>33.25</c:v>
                </c:pt>
                <c:pt idx="2212">
                  <c:v>33.25</c:v>
                </c:pt>
                <c:pt idx="2213">
                  <c:v>33.25</c:v>
                </c:pt>
                <c:pt idx="2214">
                  <c:v>33.25</c:v>
                </c:pt>
                <c:pt idx="2215">
                  <c:v>33.25</c:v>
                </c:pt>
                <c:pt idx="2216">
                  <c:v>33.25</c:v>
                </c:pt>
                <c:pt idx="2217">
                  <c:v>33.25</c:v>
                </c:pt>
                <c:pt idx="2218">
                  <c:v>33.25</c:v>
                </c:pt>
                <c:pt idx="2219">
                  <c:v>33.25</c:v>
                </c:pt>
                <c:pt idx="2220">
                  <c:v>33.25</c:v>
                </c:pt>
                <c:pt idx="2221">
                  <c:v>33.25</c:v>
                </c:pt>
                <c:pt idx="2222">
                  <c:v>33.25</c:v>
                </c:pt>
                <c:pt idx="2223">
                  <c:v>33.25</c:v>
                </c:pt>
                <c:pt idx="2224">
                  <c:v>33.25</c:v>
                </c:pt>
                <c:pt idx="2225">
                  <c:v>33.25</c:v>
                </c:pt>
                <c:pt idx="2226">
                  <c:v>33.25</c:v>
                </c:pt>
                <c:pt idx="2227">
                  <c:v>33.25</c:v>
                </c:pt>
                <c:pt idx="2228">
                  <c:v>33.25</c:v>
                </c:pt>
                <c:pt idx="2229">
                  <c:v>33.25</c:v>
                </c:pt>
                <c:pt idx="2230">
                  <c:v>33.25</c:v>
                </c:pt>
                <c:pt idx="2231">
                  <c:v>33.25</c:v>
                </c:pt>
                <c:pt idx="2232">
                  <c:v>33.25</c:v>
                </c:pt>
                <c:pt idx="2233">
                  <c:v>33.25</c:v>
                </c:pt>
                <c:pt idx="2234">
                  <c:v>33.25</c:v>
                </c:pt>
                <c:pt idx="2235">
                  <c:v>33.25</c:v>
                </c:pt>
                <c:pt idx="2236">
                  <c:v>33.25</c:v>
                </c:pt>
                <c:pt idx="2237">
                  <c:v>33.25</c:v>
                </c:pt>
                <c:pt idx="2238">
                  <c:v>33.25</c:v>
                </c:pt>
                <c:pt idx="2239">
                  <c:v>33.25</c:v>
                </c:pt>
                <c:pt idx="2240">
                  <c:v>33.25</c:v>
                </c:pt>
                <c:pt idx="2241">
                  <c:v>33.25</c:v>
                </c:pt>
                <c:pt idx="2242">
                  <c:v>33.25</c:v>
                </c:pt>
                <c:pt idx="2243">
                  <c:v>33.25</c:v>
                </c:pt>
                <c:pt idx="2244">
                  <c:v>33.25</c:v>
                </c:pt>
                <c:pt idx="2245">
                  <c:v>33.25</c:v>
                </c:pt>
                <c:pt idx="2246">
                  <c:v>33.25</c:v>
                </c:pt>
                <c:pt idx="2247">
                  <c:v>33.25</c:v>
                </c:pt>
                <c:pt idx="2248">
                  <c:v>33.25</c:v>
                </c:pt>
                <c:pt idx="2249">
                  <c:v>33.25</c:v>
                </c:pt>
                <c:pt idx="2250">
                  <c:v>33.25</c:v>
                </c:pt>
                <c:pt idx="2251">
                  <c:v>33.25</c:v>
                </c:pt>
                <c:pt idx="2252">
                  <c:v>33.25</c:v>
                </c:pt>
                <c:pt idx="2253">
                  <c:v>33.25</c:v>
                </c:pt>
                <c:pt idx="2254">
                  <c:v>33.25</c:v>
                </c:pt>
                <c:pt idx="2255">
                  <c:v>33.25</c:v>
                </c:pt>
                <c:pt idx="2256">
                  <c:v>33.25</c:v>
                </c:pt>
                <c:pt idx="2257">
                  <c:v>33.25</c:v>
                </c:pt>
                <c:pt idx="2258">
                  <c:v>33.25</c:v>
                </c:pt>
                <c:pt idx="2259">
                  <c:v>33.25</c:v>
                </c:pt>
                <c:pt idx="2260">
                  <c:v>33.25</c:v>
                </c:pt>
                <c:pt idx="2261">
                  <c:v>33.25</c:v>
                </c:pt>
                <c:pt idx="2262">
                  <c:v>33.25</c:v>
                </c:pt>
                <c:pt idx="2263">
                  <c:v>33.25</c:v>
                </c:pt>
                <c:pt idx="2264">
                  <c:v>33.25</c:v>
                </c:pt>
                <c:pt idx="2265">
                  <c:v>33.25</c:v>
                </c:pt>
                <c:pt idx="2266">
                  <c:v>33.25</c:v>
                </c:pt>
                <c:pt idx="2267">
                  <c:v>33.25</c:v>
                </c:pt>
                <c:pt idx="2268">
                  <c:v>33.25</c:v>
                </c:pt>
                <c:pt idx="2269">
                  <c:v>33.25</c:v>
                </c:pt>
                <c:pt idx="2270">
                  <c:v>33.25</c:v>
                </c:pt>
                <c:pt idx="2271">
                  <c:v>33.25</c:v>
                </c:pt>
                <c:pt idx="2272">
                  <c:v>33.25</c:v>
                </c:pt>
                <c:pt idx="2273">
                  <c:v>33.25</c:v>
                </c:pt>
                <c:pt idx="2274">
                  <c:v>33.25</c:v>
                </c:pt>
                <c:pt idx="2275">
                  <c:v>33.25</c:v>
                </c:pt>
                <c:pt idx="2276">
                  <c:v>33.25</c:v>
                </c:pt>
                <c:pt idx="2277">
                  <c:v>33.25</c:v>
                </c:pt>
                <c:pt idx="2278">
                  <c:v>33.25</c:v>
                </c:pt>
                <c:pt idx="2279">
                  <c:v>33.25</c:v>
                </c:pt>
                <c:pt idx="2280">
                  <c:v>33.25</c:v>
                </c:pt>
                <c:pt idx="2281">
                  <c:v>33.25</c:v>
                </c:pt>
                <c:pt idx="2282">
                  <c:v>33.25</c:v>
                </c:pt>
                <c:pt idx="2283">
                  <c:v>33.25</c:v>
                </c:pt>
                <c:pt idx="2284">
                  <c:v>33.25</c:v>
                </c:pt>
                <c:pt idx="2285">
                  <c:v>33.25</c:v>
                </c:pt>
                <c:pt idx="2286">
                  <c:v>33.25</c:v>
                </c:pt>
                <c:pt idx="2287">
                  <c:v>33.25</c:v>
                </c:pt>
                <c:pt idx="2288">
                  <c:v>33.25</c:v>
                </c:pt>
                <c:pt idx="2289">
                  <c:v>33.25</c:v>
                </c:pt>
                <c:pt idx="2290">
                  <c:v>33.25</c:v>
                </c:pt>
                <c:pt idx="2291">
                  <c:v>33.25</c:v>
                </c:pt>
                <c:pt idx="2292">
                  <c:v>33.25</c:v>
                </c:pt>
                <c:pt idx="2293">
                  <c:v>33.25</c:v>
                </c:pt>
                <c:pt idx="2294">
                  <c:v>33.25</c:v>
                </c:pt>
                <c:pt idx="2295">
                  <c:v>33.25</c:v>
                </c:pt>
                <c:pt idx="2296">
                  <c:v>33.25</c:v>
                </c:pt>
                <c:pt idx="2297">
                  <c:v>33.25</c:v>
                </c:pt>
                <c:pt idx="2298">
                  <c:v>33.25</c:v>
                </c:pt>
                <c:pt idx="2299">
                  <c:v>33.25</c:v>
                </c:pt>
                <c:pt idx="2300">
                  <c:v>33.25</c:v>
                </c:pt>
                <c:pt idx="2301">
                  <c:v>33.25</c:v>
                </c:pt>
                <c:pt idx="2302">
                  <c:v>33.25</c:v>
                </c:pt>
                <c:pt idx="2303">
                  <c:v>33.25</c:v>
                </c:pt>
                <c:pt idx="2304">
                  <c:v>33.25</c:v>
                </c:pt>
                <c:pt idx="2305">
                  <c:v>33.25</c:v>
                </c:pt>
                <c:pt idx="2306">
                  <c:v>33.25</c:v>
                </c:pt>
                <c:pt idx="2307">
                  <c:v>33.25</c:v>
                </c:pt>
                <c:pt idx="2308">
                  <c:v>33.25</c:v>
                </c:pt>
                <c:pt idx="2309">
                  <c:v>33.25</c:v>
                </c:pt>
                <c:pt idx="2310">
                  <c:v>33.25</c:v>
                </c:pt>
                <c:pt idx="2311">
                  <c:v>33.25</c:v>
                </c:pt>
                <c:pt idx="2312">
                  <c:v>33.25</c:v>
                </c:pt>
                <c:pt idx="2313">
                  <c:v>33.25</c:v>
                </c:pt>
                <c:pt idx="2314">
                  <c:v>33.25</c:v>
                </c:pt>
                <c:pt idx="2315">
                  <c:v>33.25</c:v>
                </c:pt>
                <c:pt idx="2316">
                  <c:v>33.25</c:v>
                </c:pt>
                <c:pt idx="2317">
                  <c:v>33.25</c:v>
                </c:pt>
                <c:pt idx="2318">
                  <c:v>33.25</c:v>
                </c:pt>
                <c:pt idx="2319">
                  <c:v>33.25</c:v>
                </c:pt>
                <c:pt idx="2320">
                  <c:v>33.25</c:v>
                </c:pt>
                <c:pt idx="2321">
                  <c:v>33.25</c:v>
                </c:pt>
                <c:pt idx="2322">
                  <c:v>33.25</c:v>
                </c:pt>
                <c:pt idx="2323">
                  <c:v>33.25</c:v>
                </c:pt>
                <c:pt idx="2324">
                  <c:v>33.25</c:v>
                </c:pt>
                <c:pt idx="2325">
                  <c:v>33.25</c:v>
                </c:pt>
                <c:pt idx="2326">
                  <c:v>33.25</c:v>
                </c:pt>
                <c:pt idx="2327">
                  <c:v>33.25</c:v>
                </c:pt>
                <c:pt idx="2328">
                  <c:v>33.25</c:v>
                </c:pt>
                <c:pt idx="2329">
                  <c:v>33.25</c:v>
                </c:pt>
                <c:pt idx="2330">
                  <c:v>33.25</c:v>
                </c:pt>
                <c:pt idx="2331">
                  <c:v>33.25</c:v>
                </c:pt>
                <c:pt idx="2332">
                  <c:v>33.25</c:v>
                </c:pt>
                <c:pt idx="2333">
                  <c:v>33.25</c:v>
                </c:pt>
                <c:pt idx="2334">
                  <c:v>33.25</c:v>
                </c:pt>
                <c:pt idx="2335">
                  <c:v>33.25</c:v>
                </c:pt>
                <c:pt idx="2336">
                  <c:v>33.25</c:v>
                </c:pt>
                <c:pt idx="2337">
                  <c:v>33.25</c:v>
                </c:pt>
                <c:pt idx="2338">
                  <c:v>33.25</c:v>
                </c:pt>
                <c:pt idx="2339">
                  <c:v>33.25</c:v>
                </c:pt>
                <c:pt idx="2340">
                  <c:v>33.25</c:v>
                </c:pt>
                <c:pt idx="2341">
                  <c:v>33.25</c:v>
                </c:pt>
                <c:pt idx="2342">
                  <c:v>33.25</c:v>
                </c:pt>
                <c:pt idx="2343">
                  <c:v>33.25</c:v>
                </c:pt>
                <c:pt idx="2344">
                  <c:v>33.25</c:v>
                </c:pt>
                <c:pt idx="2345">
                  <c:v>33.25</c:v>
                </c:pt>
                <c:pt idx="2346">
                  <c:v>33.25</c:v>
                </c:pt>
                <c:pt idx="2347">
                  <c:v>33.25</c:v>
                </c:pt>
                <c:pt idx="2348">
                  <c:v>33.25</c:v>
                </c:pt>
                <c:pt idx="2349">
                  <c:v>33.25</c:v>
                </c:pt>
                <c:pt idx="2350">
                  <c:v>33.25</c:v>
                </c:pt>
                <c:pt idx="2351">
                  <c:v>33.25</c:v>
                </c:pt>
                <c:pt idx="2352">
                  <c:v>33.25</c:v>
                </c:pt>
                <c:pt idx="2353">
                  <c:v>33.25</c:v>
                </c:pt>
                <c:pt idx="2354">
                  <c:v>33.25</c:v>
                </c:pt>
                <c:pt idx="2355">
                  <c:v>33.25</c:v>
                </c:pt>
                <c:pt idx="2356">
                  <c:v>33.25</c:v>
                </c:pt>
                <c:pt idx="2357">
                  <c:v>33.25</c:v>
                </c:pt>
                <c:pt idx="2358">
                  <c:v>33.25</c:v>
                </c:pt>
                <c:pt idx="2359">
                  <c:v>33.25</c:v>
                </c:pt>
                <c:pt idx="2360">
                  <c:v>33.25</c:v>
                </c:pt>
                <c:pt idx="2361">
                  <c:v>33.25</c:v>
                </c:pt>
                <c:pt idx="2362">
                  <c:v>33.25</c:v>
                </c:pt>
                <c:pt idx="2363">
                  <c:v>33.25</c:v>
                </c:pt>
                <c:pt idx="2364">
                  <c:v>33.25</c:v>
                </c:pt>
                <c:pt idx="2365">
                  <c:v>33.25</c:v>
                </c:pt>
                <c:pt idx="2366">
                  <c:v>33.25</c:v>
                </c:pt>
                <c:pt idx="2367">
                  <c:v>33.25</c:v>
                </c:pt>
                <c:pt idx="2368">
                  <c:v>33.25</c:v>
                </c:pt>
                <c:pt idx="2369">
                  <c:v>33.25</c:v>
                </c:pt>
                <c:pt idx="2370">
                  <c:v>33.25</c:v>
                </c:pt>
                <c:pt idx="2371">
                  <c:v>33.25</c:v>
                </c:pt>
                <c:pt idx="2372">
                  <c:v>33.25</c:v>
                </c:pt>
                <c:pt idx="2373">
                  <c:v>33.25</c:v>
                </c:pt>
                <c:pt idx="2374">
                  <c:v>33.25</c:v>
                </c:pt>
                <c:pt idx="2375">
                  <c:v>33.25</c:v>
                </c:pt>
                <c:pt idx="2376">
                  <c:v>33.25</c:v>
                </c:pt>
                <c:pt idx="2377">
                  <c:v>33.25</c:v>
                </c:pt>
                <c:pt idx="2378">
                  <c:v>33.25</c:v>
                </c:pt>
                <c:pt idx="2379">
                  <c:v>33.25</c:v>
                </c:pt>
                <c:pt idx="2380">
                  <c:v>33.25</c:v>
                </c:pt>
                <c:pt idx="2381">
                  <c:v>33.25</c:v>
                </c:pt>
                <c:pt idx="2382">
                  <c:v>33.25</c:v>
                </c:pt>
                <c:pt idx="2383">
                  <c:v>33.25</c:v>
                </c:pt>
                <c:pt idx="2384">
                  <c:v>33.25</c:v>
                </c:pt>
                <c:pt idx="2385">
                  <c:v>33.25</c:v>
                </c:pt>
                <c:pt idx="2386">
                  <c:v>33.25</c:v>
                </c:pt>
                <c:pt idx="2387">
                  <c:v>33.25</c:v>
                </c:pt>
                <c:pt idx="2388">
                  <c:v>33.25</c:v>
                </c:pt>
                <c:pt idx="2389">
                  <c:v>33.25</c:v>
                </c:pt>
                <c:pt idx="2390">
                  <c:v>33.25</c:v>
                </c:pt>
                <c:pt idx="2391">
                  <c:v>33.25</c:v>
                </c:pt>
                <c:pt idx="2392">
                  <c:v>33.25</c:v>
                </c:pt>
                <c:pt idx="2393">
                  <c:v>33.25</c:v>
                </c:pt>
                <c:pt idx="2394">
                  <c:v>33.25</c:v>
                </c:pt>
                <c:pt idx="2395">
                  <c:v>33.25</c:v>
                </c:pt>
                <c:pt idx="2396">
                  <c:v>33.25</c:v>
                </c:pt>
                <c:pt idx="2397">
                  <c:v>33.25</c:v>
                </c:pt>
                <c:pt idx="2398">
                  <c:v>33.25</c:v>
                </c:pt>
                <c:pt idx="2399">
                  <c:v>33.25</c:v>
                </c:pt>
                <c:pt idx="2400">
                  <c:v>33.25</c:v>
                </c:pt>
                <c:pt idx="2401">
                  <c:v>33.25</c:v>
                </c:pt>
                <c:pt idx="2402">
                  <c:v>33.25</c:v>
                </c:pt>
                <c:pt idx="2403">
                  <c:v>33.25</c:v>
                </c:pt>
                <c:pt idx="2404">
                  <c:v>33.25</c:v>
                </c:pt>
                <c:pt idx="2405">
                  <c:v>33.25</c:v>
                </c:pt>
                <c:pt idx="2406">
                  <c:v>33.25</c:v>
                </c:pt>
                <c:pt idx="2407">
                  <c:v>33.25</c:v>
                </c:pt>
                <c:pt idx="2408">
                  <c:v>33.25</c:v>
                </c:pt>
                <c:pt idx="2409">
                  <c:v>33.25</c:v>
                </c:pt>
                <c:pt idx="2410">
                  <c:v>33.25</c:v>
                </c:pt>
                <c:pt idx="2411">
                  <c:v>33.25</c:v>
                </c:pt>
                <c:pt idx="2412">
                  <c:v>33.25</c:v>
                </c:pt>
                <c:pt idx="2413">
                  <c:v>33.25</c:v>
                </c:pt>
                <c:pt idx="2414">
                  <c:v>33.25</c:v>
                </c:pt>
                <c:pt idx="2415">
                  <c:v>33.25</c:v>
                </c:pt>
                <c:pt idx="2416">
                  <c:v>33.25</c:v>
                </c:pt>
                <c:pt idx="2417">
                  <c:v>33.25</c:v>
                </c:pt>
                <c:pt idx="2418">
                  <c:v>33.25</c:v>
                </c:pt>
                <c:pt idx="2419">
                  <c:v>33.25</c:v>
                </c:pt>
                <c:pt idx="2420">
                  <c:v>33.25</c:v>
                </c:pt>
                <c:pt idx="2421">
                  <c:v>33.25</c:v>
                </c:pt>
                <c:pt idx="2422">
                  <c:v>33.25</c:v>
                </c:pt>
                <c:pt idx="2423">
                  <c:v>33.25</c:v>
                </c:pt>
                <c:pt idx="2424">
                  <c:v>33.25</c:v>
                </c:pt>
                <c:pt idx="2425">
                  <c:v>33.25</c:v>
                </c:pt>
                <c:pt idx="2426">
                  <c:v>33.25</c:v>
                </c:pt>
                <c:pt idx="2427">
                  <c:v>33.25</c:v>
                </c:pt>
                <c:pt idx="2428">
                  <c:v>33.25</c:v>
                </c:pt>
                <c:pt idx="2429">
                  <c:v>33.25</c:v>
                </c:pt>
                <c:pt idx="2430">
                  <c:v>33.25</c:v>
                </c:pt>
                <c:pt idx="2431">
                  <c:v>33.25</c:v>
                </c:pt>
                <c:pt idx="2432">
                  <c:v>33.25</c:v>
                </c:pt>
                <c:pt idx="2433">
                  <c:v>33.25</c:v>
                </c:pt>
                <c:pt idx="2434">
                  <c:v>33.25</c:v>
                </c:pt>
                <c:pt idx="2435">
                  <c:v>33.25</c:v>
                </c:pt>
                <c:pt idx="2436">
                  <c:v>33.25</c:v>
                </c:pt>
                <c:pt idx="2437">
                  <c:v>33.25</c:v>
                </c:pt>
                <c:pt idx="2438">
                  <c:v>33.25</c:v>
                </c:pt>
                <c:pt idx="2439">
                  <c:v>33.25</c:v>
                </c:pt>
                <c:pt idx="2440">
                  <c:v>33.25</c:v>
                </c:pt>
                <c:pt idx="2441">
                  <c:v>33.25</c:v>
                </c:pt>
                <c:pt idx="2442">
                  <c:v>33.25</c:v>
                </c:pt>
                <c:pt idx="2443">
                  <c:v>33.25</c:v>
                </c:pt>
                <c:pt idx="2444">
                  <c:v>33.25</c:v>
                </c:pt>
                <c:pt idx="2445">
                  <c:v>33.25</c:v>
                </c:pt>
                <c:pt idx="2446">
                  <c:v>33.25</c:v>
                </c:pt>
                <c:pt idx="2447">
                  <c:v>33.25</c:v>
                </c:pt>
                <c:pt idx="2448">
                  <c:v>33.25</c:v>
                </c:pt>
                <c:pt idx="2449">
                  <c:v>33.25</c:v>
                </c:pt>
                <c:pt idx="2450">
                  <c:v>33.25</c:v>
                </c:pt>
                <c:pt idx="2451">
                  <c:v>33.25</c:v>
                </c:pt>
                <c:pt idx="2452">
                  <c:v>33.25</c:v>
                </c:pt>
                <c:pt idx="2453">
                  <c:v>33.25</c:v>
                </c:pt>
                <c:pt idx="2454">
                  <c:v>33.25</c:v>
                </c:pt>
                <c:pt idx="2455">
                  <c:v>33.25</c:v>
                </c:pt>
                <c:pt idx="2456">
                  <c:v>33.25</c:v>
                </c:pt>
                <c:pt idx="2457">
                  <c:v>33.25</c:v>
                </c:pt>
                <c:pt idx="2458">
                  <c:v>33.25</c:v>
                </c:pt>
                <c:pt idx="2459">
                  <c:v>33.25</c:v>
                </c:pt>
                <c:pt idx="2460">
                  <c:v>33.25</c:v>
                </c:pt>
                <c:pt idx="2461">
                  <c:v>33.25</c:v>
                </c:pt>
                <c:pt idx="2462">
                  <c:v>33.25</c:v>
                </c:pt>
                <c:pt idx="2463">
                  <c:v>33.25</c:v>
                </c:pt>
                <c:pt idx="2464">
                  <c:v>33.25</c:v>
                </c:pt>
                <c:pt idx="2465">
                  <c:v>33.25</c:v>
                </c:pt>
                <c:pt idx="2466">
                  <c:v>33.25</c:v>
                </c:pt>
                <c:pt idx="2467">
                  <c:v>33.25</c:v>
                </c:pt>
                <c:pt idx="2468">
                  <c:v>33.25</c:v>
                </c:pt>
                <c:pt idx="2469">
                  <c:v>33.25</c:v>
                </c:pt>
                <c:pt idx="2470">
                  <c:v>33.25</c:v>
                </c:pt>
                <c:pt idx="2471">
                  <c:v>33.25</c:v>
                </c:pt>
                <c:pt idx="2472">
                  <c:v>33.25</c:v>
                </c:pt>
                <c:pt idx="2473">
                  <c:v>33.25</c:v>
                </c:pt>
                <c:pt idx="2474">
                  <c:v>33.25</c:v>
                </c:pt>
                <c:pt idx="2475">
                  <c:v>33.25</c:v>
                </c:pt>
                <c:pt idx="2476">
                  <c:v>33.25</c:v>
                </c:pt>
                <c:pt idx="2477">
                  <c:v>33.25</c:v>
                </c:pt>
                <c:pt idx="2478">
                  <c:v>33.25</c:v>
                </c:pt>
                <c:pt idx="2479">
                  <c:v>33.25</c:v>
                </c:pt>
                <c:pt idx="2480">
                  <c:v>33.25</c:v>
                </c:pt>
                <c:pt idx="2481">
                  <c:v>33.25</c:v>
                </c:pt>
                <c:pt idx="2482">
                  <c:v>33.25</c:v>
                </c:pt>
                <c:pt idx="2483">
                  <c:v>33.25</c:v>
                </c:pt>
                <c:pt idx="2484">
                  <c:v>33.25</c:v>
                </c:pt>
                <c:pt idx="2485">
                  <c:v>33.25</c:v>
                </c:pt>
                <c:pt idx="2486">
                  <c:v>33.25</c:v>
                </c:pt>
                <c:pt idx="2487">
                  <c:v>33.25</c:v>
                </c:pt>
                <c:pt idx="2488">
                  <c:v>33.25</c:v>
                </c:pt>
                <c:pt idx="2489">
                  <c:v>33.25</c:v>
                </c:pt>
                <c:pt idx="2490">
                  <c:v>33.25</c:v>
                </c:pt>
                <c:pt idx="2491">
                  <c:v>33.25</c:v>
                </c:pt>
                <c:pt idx="2492">
                  <c:v>33.25</c:v>
                </c:pt>
                <c:pt idx="2493">
                  <c:v>33.25</c:v>
                </c:pt>
                <c:pt idx="2494">
                  <c:v>33.25</c:v>
                </c:pt>
                <c:pt idx="2495">
                  <c:v>33.25</c:v>
                </c:pt>
                <c:pt idx="2496">
                  <c:v>33.25</c:v>
                </c:pt>
                <c:pt idx="2497">
                  <c:v>33.25</c:v>
                </c:pt>
                <c:pt idx="2498">
                  <c:v>33.25</c:v>
                </c:pt>
                <c:pt idx="2499">
                  <c:v>33.25</c:v>
                </c:pt>
                <c:pt idx="2500">
                  <c:v>33.25</c:v>
                </c:pt>
                <c:pt idx="2501">
                  <c:v>33.25</c:v>
                </c:pt>
                <c:pt idx="2502">
                  <c:v>33.25</c:v>
                </c:pt>
                <c:pt idx="2503">
                  <c:v>33.25</c:v>
                </c:pt>
                <c:pt idx="2504">
                  <c:v>33.25</c:v>
                </c:pt>
                <c:pt idx="2505">
                  <c:v>33.25</c:v>
                </c:pt>
                <c:pt idx="2506">
                  <c:v>33.25</c:v>
                </c:pt>
                <c:pt idx="2507">
                  <c:v>33.25</c:v>
                </c:pt>
                <c:pt idx="2508">
                  <c:v>33.25</c:v>
                </c:pt>
                <c:pt idx="2509">
                  <c:v>33.25</c:v>
                </c:pt>
                <c:pt idx="2510">
                  <c:v>33.25</c:v>
                </c:pt>
                <c:pt idx="2511">
                  <c:v>33.25</c:v>
                </c:pt>
                <c:pt idx="2512">
                  <c:v>33.25</c:v>
                </c:pt>
                <c:pt idx="2513">
                  <c:v>33.25</c:v>
                </c:pt>
                <c:pt idx="2514">
                  <c:v>33.25</c:v>
                </c:pt>
                <c:pt idx="2515">
                  <c:v>33.25</c:v>
                </c:pt>
                <c:pt idx="2516">
                  <c:v>33.25</c:v>
                </c:pt>
                <c:pt idx="2517">
                  <c:v>33.25</c:v>
                </c:pt>
                <c:pt idx="2518">
                  <c:v>33.25</c:v>
                </c:pt>
                <c:pt idx="2519">
                  <c:v>33.25</c:v>
                </c:pt>
                <c:pt idx="2520">
                  <c:v>33.25</c:v>
                </c:pt>
                <c:pt idx="2521">
                  <c:v>33.25</c:v>
                </c:pt>
                <c:pt idx="2522">
                  <c:v>33.25</c:v>
                </c:pt>
                <c:pt idx="2523">
                  <c:v>33.25</c:v>
                </c:pt>
                <c:pt idx="2524">
                  <c:v>33.25</c:v>
                </c:pt>
                <c:pt idx="2525">
                  <c:v>33.25</c:v>
                </c:pt>
                <c:pt idx="2526">
                  <c:v>33.25</c:v>
                </c:pt>
                <c:pt idx="2527">
                  <c:v>33.25</c:v>
                </c:pt>
                <c:pt idx="2528">
                  <c:v>33.25</c:v>
                </c:pt>
                <c:pt idx="2529">
                  <c:v>33.25</c:v>
                </c:pt>
                <c:pt idx="2530">
                  <c:v>33.25</c:v>
                </c:pt>
                <c:pt idx="2531">
                  <c:v>33.25</c:v>
                </c:pt>
                <c:pt idx="2532">
                  <c:v>33.25</c:v>
                </c:pt>
                <c:pt idx="2533">
                  <c:v>33.25</c:v>
                </c:pt>
                <c:pt idx="2534">
                  <c:v>33.25</c:v>
                </c:pt>
                <c:pt idx="2535">
                  <c:v>33.25</c:v>
                </c:pt>
                <c:pt idx="2536">
                  <c:v>33.25</c:v>
                </c:pt>
                <c:pt idx="2537">
                  <c:v>33.25</c:v>
                </c:pt>
                <c:pt idx="2538">
                  <c:v>33.25</c:v>
                </c:pt>
                <c:pt idx="2539">
                  <c:v>33.25</c:v>
                </c:pt>
                <c:pt idx="2540">
                  <c:v>33.25</c:v>
                </c:pt>
                <c:pt idx="2541">
                  <c:v>33.25</c:v>
                </c:pt>
                <c:pt idx="2542">
                  <c:v>33.25</c:v>
                </c:pt>
                <c:pt idx="2543">
                  <c:v>33.25</c:v>
                </c:pt>
                <c:pt idx="2544">
                  <c:v>33.25</c:v>
                </c:pt>
                <c:pt idx="2545">
                  <c:v>33.25</c:v>
                </c:pt>
                <c:pt idx="2546">
                  <c:v>33.25</c:v>
                </c:pt>
                <c:pt idx="2547">
                  <c:v>33.25</c:v>
                </c:pt>
                <c:pt idx="2548">
                  <c:v>33.25</c:v>
                </c:pt>
                <c:pt idx="2549">
                  <c:v>33.25</c:v>
                </c:pt>
                <c:pt idx="2550">
                  <c:v>33.25</c:v>
                </c:pt>
                <c:pt idx="2551">
                  <c:v>33.25</c:v>
                </c:pt>
                <c:pt idx="2552">
                  <c:v>33.25</c:v>
                </c:pt>
                <c:pt idx="2553">
                  <c:v>33.25</c:v>
                </c:pt>
                <c:pt idx="2554">
                  <c:v>33.25</c:v>
                </c:pt>
                <c:pt idx="2555">
                  <c:v>33.25</c:v>
                </c:pt>
                <c:pt idx="2556">
                  <c:v>33.25</c:v>
                </c:pt>
                <c:pt idx="2557">
                  <c:v>33.25</c:v>
                </c:pt>
                <c:pt idx="2558">
                  <c:v>33.25</c:v>
                </c:pt>
                <c:pt idx="2559">
                  <c:v>33.25</c:v>
                </c:pt>
                <c:pt idx="2560">
                  <c:v>33.25</c:v>
                </c:pt>
                <c:pt idx="2561">
                  <c:v>33.25</c:v>
                </c:pt>
                <c:pt idx="2562">
                  <c:v>33.25</c:v>
                </c:pt>
                <c:pt idx="2563">
                  <c:v>33.25</c:v>
                </c:pt>
                <c:pt idx="2564">
                  <c:v>33.25</c:v>
                </c:pt>
                <c:pt idx="2565">
                  <c:v>33.25</c:v>
                </c:pt>
                <c:pt idx="2566">
                  <c:v>33.25</c:v>
                </c:pt>
                <c:pt idx="2567">
                  <c:v>33.25</c:v>
                </c:pt>
                <c:pt idx="2568">
                  <c:v>33.25</c:v>
                </c:pt>
                <c:pt idx="2569">
                  <c:v>33.25</c:v>
                </c:pt>
                <c:pt idx="2570">
                  <c:v>33.25</c:v>
                </c:pt>
                <c:pt idx="2571">
                  <c:v>33.25</c:v>
                </c:pt>
                <c:pt idx="2572">
                  <c:v>33.25</c:v>
                </c:pt>
                <c:pt idx="2573">
                  <c:v>33.25</c:v>
                </c:pt>
                <c:pt idx="2574">
                  <c:v>33.25</c:v>
                </c:pt>
                <c:pt idx="2575">
                  <c:v>33.25</c:v>
                </c:pt>
                <c:pt idx="2576">
                  <c:v>33.25</c:v>
                </c:pt>
                <c:pt idx="2577">
                  <c:v>33.25</c:v>
                </c:pt>
                <c:pt idx="2578">
                  <c:v>33.25</c:v>
                </c:pt>
                <c:pt idx="2579">
                  <c:v>33.25</c:v>
                </c:pt>
                <c:pt idx="2580">
                  <c:v>33.25</c:v>
                </c:pt>
                <c:pt idx="2581">
                  <c:v>33.25</c:v>
                </c:pt>
                <c:pt idx="2582">
                  <c:v>33.25</c:v>
                </c:pt>
                <c:pt idx="2583">
                  <c:v>33.25</c:v>
                </c:pt>
                <c:pt idx="2584">
                  <c:v>33.25</c:v>
                </c:pt>
                <c:pt idx="2585">
                  <c:v>33.25</c:v>
                </c:pt>
                <c:pt idx="2586">
                  <c:v>33.25</c:v>
                </c:pt>
                <c:pt idx="2587">
                  <c:v>33.25</c:v>
                </c:pt>
                <c:pt idx="2588">
                  <c:v>33.25</c:v>
                </c:pt>
                <c:pt idx="2589">
                  <c:v>33.25</c:v>
                </c:pt>
                <c:pt idx="2590">
                  <c:v>33.25</c:v>
                </c:pt>
                <c:pt idx="2591">
                  <c:v>33.25</c:v>
                </c:pt>
                <c:pt idx="2592">
                  <c:v>33.25</c:v>
                </c:pt>
                <c:pt idx="2593">
                  <c:v>33.25</c:v>
                </c:pt>
                <c:pt idx="2594">
                  <c:v>33.25</c:v>
                </c:pt>
                <c:pt idx="2595">
                  <c:v>33.25</c:v>
                </c:pt>
                <c:pt idx="2596">
                  <c:v>33.25</c:v>
                </c:pt>
                <c:pt idx="2597">
                  <c:v>33.25</c:v>
                </c:pt>
                <c:pt idx="2598">
                  <c:v>33.25</c:v>
                </c:pt>
                <c:pt idx="2599">
                  <c:v>33.25</c:v>
                </c:pt>
                <c:pt idx="2600">
                  <c:v>33.25</c:v>
                </c:pt>
                <c:pt idx="2601">
                  <c:v>33.25</c:v>
                </c:pt>
                <c:pt idx="2602">
                  <c:v>33.25</c:v>
                </c:pt>
                <c:pt idx="2603">
                  <c:v>33.25</c:v>
                </c:pt>
                <c:pt idx="2604">
                  <c:v>33.25</c:v>
                </c:pt>
                <c:pt idx="2605">
                  <c:v>33.25</c:v>
                </c:pt>
                <c:pt idx="2606">
                  <c:v>33.25</c:v>
                </c:pt>
                <c:pt idx="2607">
                  <c:v>33.25</c:v>
                </c:pt>
                <c:pt idx="2608">
                  <c:v>33.25</c:v>
                </c:pt>
                <c:pt idx="2609">
                  <c:v>33.25</c:v>
                </c:pt>
                <c:pt idx="2610">
                  <c:v>33.25</c:v>
                </c:pt>
                <c:pt idx="2611">
                  <c:v>33.25</c:v>
                </c:pt>
                <c:pt idx="2612">
                  <c:v>33.25</c:v>
                </c:pt>
                <c:pt idx="2613">
                  <c:v>33.25</c:v>
                </c:pt>
                <c:pt idx="2614">
                  <c:v>33.25</c:v>
                </c:pt>
                <c:pt idx="2615">
                  <c:v>33.25</c:v>
                </c:pt>
                <c:pt idx="2616">
                  <c:v>33.25</c:v>
                </c:pt>
                <c:pt idx="2617">
                  <c:v>33.25</c:v>
                </c:pt>
                <c:pt idx="2618">
                  <c:v>33.25</c:v>
                </c:pt>
                <c:pt idx="2619">
                  <c:v>33.25</c:v>
                </c:pt>
                <c:pt idx="2620">
                  <c:v>33.25</c:v>
                </c:pt>
                <c:pt idx="2621">
                  <c:v>33.25</c:v>
                </c:pt>
                <c:pt idx="2622">
                  <c:v>33.25</c:v>
                </c:pt>
                <c:pt idx="2623">
                  <c:v>33.25</c:v>
                </c:pt>
                <c:pt idx="2624">
                  <c:v>33.25</c:v>
                </c:pt>
                <c:pt idx="2625">
                  <c:v>33.25</c:v>
                </c:pt>
                <c:pt idx="2626">
                  <c:v>33.25</c:v>
                </c:pt>
                <c:pt idx="2627">
                  <c:v>33.25</c:v>
                </c:pt>
                <c:pt idx="2628">
                  <c:v>33.25</c:v>
                </c:pt>
                <c:pt idx="2629">
                  <c:v>33.25</c:v>
                </c:pt>
                <c:pt idx="2630">
                  <c:v>33.25</c:v>
                </c:pt>
                <c:pt idx="2631">
                  <c:v>33.25</c:v>
                </c:pt>
                <c:pt idx="2632">
                  <c:v>33.25</c:v>
                </c:pt>
                <c:pt idx="2633">
                  <c:v>33.25</c:v>
                </c:pt>
                <c:pt idx="2634">
                  <c:v>33.25</c:v>
                </c:pt>
                <c:pt idx="2635">
                  <c:v>33.25</c:v>
                </c:pt>
                <c:pt idx="2636">
                  <c:v>33.25</c:v>
                </c:pt>
                <c:pt idx="2637">
                  <c:v>33.25</c:v>
                </c:pt>
                <c:pt idx="2638">
                  <c:v>33.25</c:v>
                </c:pt>
                <c:pt idx="2639">
                  <c:v>33.25</c:v>
                </c:pt>
                <c:pt idx="2640">
                  <c:v>33.25</c:v>
                </c:pt>
                <c:pt idx="2641">
                  <c:v>33.25</c:v>
                </c:pt>
                <c:pt idx="2642">
                  <c:v>33.25</c:v>
                </c:pt>
                <c:pt idx="2643">
                  <c:v>33.25</c:v>
                </c:pt>
                <c:pt idx="2644">
                  <c:v>33.25</c:v>
                </c:pt>
                <c:pt idx="2645">
                  <c:v>33.25</c:v>
                </c:pt>
                <c:pt idx="2646">
                  <c:v>33.25</c:v>
                </c:pt>
                <c:pt idx="2647">
                  <c:v>33.25</c:v>
                </c:pt>
                <c:pt idx="2648">
                  <c:v>33.25</c:v>
                </c:pt>
                <c:pt idx="2649">
                  <c:v>33.25</c:v>
                </c:pt>
                <c:pt idx="2650">
                  <c:v>33.25</c:v>
                </c:pt>
                <c:pt idx="2651">
                  <c:v>33.25</c:v>
                </c:pt>
                <c:pt idx="2652">
                  <c:v>33.25</c:v>
                </c:pt>
                <c:pt idx="2653">
                  <c:v>33.25</c:v>
                </c:pt>
                <c:pt idx="2654">
                  <c:v>33.25</c:v>
                </c:pt>
                <c:pt idx="2655">
                  <c:v>33.25</c:v>
                </c:pt>
                <c:pt idx="2656">
                  <c:v>33.25</c:v>
                </c:pt>
                <c:pt idx="2657">
                  <c:v>33.25</c:v>
                </c:pt>
                <c:pt idx="2658">
                  <c:v>33.25</c:v>
                </c:pt>
                <c:pt idx="2659">
                  <c:v>33.25</c:v>
                </c:pt>
                <c:pt idx="2660">
                  <c:v>33.25</c:v>
                </c:pt>
                <c:pt idx="2661">
                  <c:v>33.25</c:v>
                </c:pt>
                <c:pt idx="2662">
                  <c:v>33.25</c:v>
                </c:pt>
                <c:pt idx="2663">
                  <c:v>33.25</c:v>
                </c:pt>
                <c:pt idx="2664">
                  <c:v>33.25</c:v>
                </c:pt>
                <c:pt idx="2665">
                  <c:v>33.25</c:v>
                </c:pt>
                <c:pt idx="2666">
                  <c:v>33.25</c:v>
                </c:pt>
                <c:pt idx="2667">
                  <c:v>33.25</c:v>
                </c:pt>
                <c:pt idx="2668">
                  <c:v>33.25</c:v>
                </c:pt>
                <c:pt idx="2669">
                  <c:v>33.25</c:v>
                </c:pt>
                <c:pt idx="2670">
                  <c:v>33.25</c:v>
                </c:pt>
                <c:pt idx="2671">
                  <c:v>33.25</c:v>
                </c:pt>
                <c:pt idx="2672">
                  <c:v>33.25</c:v>
                </c:pt>
                <c:pt idx="2673">
                  <c:v>33.25</c:v>
                </c:pt>
                <c:pt idx="2674">
                  <c:v>33.25</c:v>
                </c:pt>
                <c:pt idx="2675">
                  <c:v>33.25</c:v>
                </c:pt>
                <c:pt idx="2676">
                  <c:v>33.25</c:v>
                </c:pt>
                <c:pt idx="2677">
                  <c:v>33.25</c:v>
                </c:pt>
                <c:pt idx="2678">
                  <c:v>33.25</c:v>
                </c:pt>
                <c:pt idx="2679">
                  <c:v>33.25</c:v>
                </c:pt>
                <c:pt idx="2680">
                  <c:v>33.25</c:v>
                </c:pt>
                <c:pt idx="2681">
                  <c:v>33.25</c:v>
                </c:pt>
                <c:pt idx="2682">
                  <c:v>33.25</c:v>
                </c:pt>
                <c:pt idx="2683">
                  <c:v>33.25</c:v>
                </c:pt>
                <c:pt idx="2684">
                  <c:v>33.25</c:v>
                </c:pt>
                <c:pt idx="2685">
                  <c:v>33.25</c:v>
                </c:pt>
                <c:pt idx="2686">
                  <c:v>33.25</c:v>
                </c:pt>
                <c:pt idx="2687">
                  <c:v>33.25</c:v>
                </c:pt>
                <c:pt idx="2688">
                  <c:v>33.25</c:v>
                </c:pt>
                <c:pt idx="2689">
                  <c:v>33.25</c:v>
                </c:pt>
                <c:pt idx="2690">
                  <c:v>33.25</c:v>
                </c:pt>
                <c:pt idx="2691">
                  <c:v>33.25</c:v>
                </c:pt>
                <c:pt idx="2692">
                  <c:v>33.25</c:v>
                </c:pt>
                <c:pt idx="2693">
                  <c:v>33.25</c:v>
                </c:pt>
                <c:pt idx="2694">
                  <c:v>33.25</c:v>
                </c:pt>
                <c:pt idx="2695">
                  <c:v>33.25</c:v>
                </c:pt>
                <c:pt idx="2696">
                  <c:v>33.25</c:v>
                </c:pt>
                <c:pt idx="2697">
                  <c:v>33.25</c:v>
                </c:pt>
                <c:pt idx="2698">
                  <c:v>33.25</c:v>
                </c:pt>
                <c:pt idx="2699">
                  <c:v>33.25</c:v>
                </c:pt>
                <c:pt idx="2700">
                  <c:v>33.25</c:v>
                </c:pt>
                <c:pt idx="2701">
                  <c:v>33.25</c:v>
                </c:pt>
                <c:pt idx="2702">
                  <c:v>33.25</c:v>
                </c:pt>
                <c:pt idx="2703">
                  <c:v>33.25</c:v>
                </c:pt>
                <c:pt idx="2704">
                  <c:v>33.25</c:v>
                </c:pt>
                <c:pt idx="2705">
                  <c:v>33.25</c:v>
                </c:pt>
                <c:pt idx="2706">
                  <c:v>33.25</c:v>
                </c:pt>
                <c:pt idx="2707">
                  <c:v>33.25</c:v>
                </c:pt>
                <c:pt idx="2708">
                  <c:v>33.25</c:v>
                </c:pt>
                <c:pt idx="2709">
                  <c:v>33.25</c:v>
                </c:pt>
                <c:pt idx="2710">
                  <c:v>33.25</c:v>
                </c:pt>
                <c:pt idx="2711">
                  <c:v>33.25</c:v>
                </c:pt>
                <c:pt idx="2712">
                  <c:v>33.25</c:v>
                </c:pt>
                <c:pt idx="2713">
                  <c:v>33.25</c:v>
                </c:pt>
                <c:pt idx="2714">
                  <c:v>33.25</c:v>
                </c:pt>
                <c:pt idx="2715">
                  <c:v>33.25</c:v>
                </c:pt>
                <c:pt idx="2716">
                  <c:v>33.25</c:v>
                </c:pt>
                <c:pt idx="2717">
                  <c:v>33.25</c:v>
                </c:pt>
                <c:pt idx="2718">
                  <c:v>33.25</c:v>
                </c:pt>
                <c:pt idx="2719">
                  <c:v>33.25</c:v>
                </c:pt>
                <c:pt idx="2720">
                  <c:v>33.25</c:v>
                </c:pt>
                <c:pt idx="2721">
                  <c:v>33.25</c:v>
                </c:pt>
                <c:pt idx="2722">
                  <c:v>33.25</c:v>
                </c:pt>
                <c:pt idx="2723">
                  <c:v>33.25</c:v>
                </c:pt>
                <c:pt idx="2724">
                  <c:v>33.25</c:v>
                </c:pt>
                <c:pt idx="2725">
                  <c:v>33.25</c:v>
                </c:pt>
                <c:pt idx="2726">
                  <c:v>33.25</c:v>
                </c:pt>
                <c:pt idx="2727">
                  <c:v>33.25</c:v>
                </c:pt>
                <c:pt idx="2728">
                  <c:v>33.25</c:v>
                </c:pt>
                <c:pt idx="2729">
                  <c:v>33.25</c:v>
                </c:pt>
                <c:pt idx="2730">
                  <c:v>33.25</c:v>
                </c:pt>
                <c:pt idx="2731">
                  <c:v>33.25</c:v>
                </c:pt>
                <c:pt idx="2732">
                  <c:v>33.25</c:v>
                </c:pt>
                <c:pt idx="2733">
                  <c:v>33.25</c:v>
                </c:pt>
                <c:pt idx="2734">
                  <c:v>33.25</c:v>
                </c:pt>
                <c:pt idx="2735">
                  <c:v>33.25</c:v>
                </c:pt>
                <c:pt idx="2736">
                  <c:v>33.25</c:v>
                </c:pt>
                <c:pt idx="2737">
                  <c:v>33.25</c:v>
                </c:pt>
                <c:pt idx="2738">
                  <c:v>33.25</c:v>
                </c:pt>
                <c:pt idx="2739">
                  <c:v>33.25</c:v>
                </c:pt>
                <c:pt idx="2740">
                  <c:v>33.25</c:v>
                </c:pt>
                <c:pt idx="2741">
                  <c:v>33.25</c:v>
                </c:pt>
                <c:pt idx="2742">
                  <c:v>33.25</c:v>
                </c:pt>
                <c:pt idx="2743">
                  <c:v>33.25</c:v>
                </c:pt>
                <c:pt idx="2744">
                  <c:v>33.25</c:v>
                </c:pt>
                <c:pt idx="2745">
                  <c:v>33.25</c:v>
                </c:pt>
                <c:pt idx="2746">
                  <c:v>33.25</c:v>
                </c:pt>
                <c:pt idx="2747">
                  <c:v>33.25</c:v>
                </c:pt>
                <c:pt idx="2748">
                  <c:v>33.25</c:v>
                </c:pt>
                <c:pt idx="2749">
                  <c:v>33.25</c:v>
                </c:pt>
                <c:pt idx="2750">
                  <c:v>33.25</c:v>
                </c:pt>
                <c:pt idx="2751">
                  <c:v>33.25</c:v>
                </c:pt>
                <c:pt idx="2752">
                  <c:v>33.25</c:v>
                </c:pt>
                <c:pt idx="2753">
                  <c:v>33.25</c:v>
                </c:pt>
                <c:pt idx="2754">
                  <c:v>33.25</c:v>
                </c:pt>
                <c:pt idx="2755">
                  <c:v>33.25</c:v>
                </c:pt>
                <c:pt idx="2756">
                  <c:v>33.25</c:v>
                </c:pt>
                <c:pt idx="2757">
                  <c:v>33.25</c:v>
                </c:pt>
                <c:pt idx="2758">
                  <c:v>33.25</c:v>
                </c:pt>
                <c:pt idx="2759">
                  <c:v>33.25</c:v>
                </c:pt>
                <c:pt idx="2760">
                  <c:v>33.25</c:v>
                </c:pt>
                <c:pt idx="2761">
                  <c:v>33.25</c:v>
                </c:pt>
                <c:pt idx="2762">
                  <c:v>33.25</c:v>
                </c:pt>
                <c:pt idx="2763">
                  <c:v>33.25</c:v>
                </c:pt>
                <c:pt idx="2764">
                  <c:v>33.25</c:v>
                </c:pt>
                <c:pt idx="2765">
                  <c:v>33.25</c:v>
                </c:pt>
                <c:pt idx="2766">
                  <c:v>33.25</c:v>
                </c:pt>
                <c:pt idx="2767">
                  <c:v>33.25</c:v>
                </c:pt>
                <c:pt idx="2768">
                  <c:v>33.25</c:v>
                </c:pt>
                <c:pt idx="2769">
                  <c:v>33.25</c:v>
                </c:pt>
                <c:pt idx="2770">
                  <c:v>33.25</c:v>
                </c:pt>
                <c:pt idx="2771">
                  <c:v>33.25</c:v>
                </c:pt>
                <c:pt idx="2772">
                  <c:v>33.25</c:v>
                </c:pt>
                <c:pt idx="2773">
                  <c:v>33.25</c:v>
                </c:pt>
                <c:pt idx="2774">
                  <c:v>33.25</c:v>
                </c:pt>
                <c:pt idx="2775">
                  <c:v>33.25</c:v>
                </c:pt>
                <c:pt idx="2776">
                  <c:v>33.25</c:v>
                </c:pt>
                <c:pt idx="2777">
                  <c:v>33.25</c:v>
                </c:pt>
                <c:pt idx="2778">
                  <c:v>33.25</c:v>
                </c:pt>
                <c:pt idx="2779">
                  <c:v>33.25</c:v>
                </c:pt>
                <c:pt idx="2780">
                  <c:v>33.25</c:v>
                </c:pt>
                <c:pt idx="2781">
                  <c:v>33.25</c:v>
                </c:pt>
                <c:pt idx="2782">
                  <c:v>33.25</c:v>
                </c:pt>
                <c:pt idx="2783">
                  <c:v>33.25</c:v>
                </c:pt>
                <c:pt idx="2784">
                  <c:v>33.25</c:v>
                </c:pt>
                <c:pt idx="2785">
                  <c:v>33.25</c:v>
                </c:pt>
                <c:pt idx="2786">
                  <c:v>33.25</c:v>
                </c:pt>
                <c:pt idx="2787">
                  <c:v>33.25</c:v>
                </c:pt>
                <c:pt idx="2788">
                  <c:v>33.25</c:v>
                </c:pt>
                <c:pt idx="2789">
                  <c:v>33.25</c:v>
                </c:pt>
                <c:pt idx="2790">
                  <c:v>33.25</c:v>
                </c:pt>
                <c:pt idx="2791">
                  <c:v>33.25</c:v>
                </c:pt>
                <c:pt idx="2792">
                  <c:v>33.25</c:v>
                </c:pt>
                <c:pt idx="2793">
                  <c:v>33.25</c:v>
                </c:pt>
                <c:pt idx="2794">
                  <c:v>33.25</c:v>
                </c:pt>
                <c:pt idx="2795">
                  <c:v>33.25</c:v>
                </c:pt>
                <c:pt idx="2796">
                  <c:v>33.25</c:v>
                </c:pt>
                <c:pt idx="2797">
                  <c:v>33.25</c:v>
                </c:pt>
                <c:pt idx="2798">
                  <c:v>33.25</c:v>
                </c:pt>
                <c:pt idx="2799">
                  <c:v>33.25</c:v>
                </c:pt>
                <c:pt idx="2800">
                  <c:v>33.25</c:v>
                </c:pt>
                <c:pt idx="2801">
                  <c:v>33.25</c:v>
                </c:pt>
                <c:pt idx="2802">
                  <c:v>33.25</c:v>
                </c:pt>
                <c:pt idx="2803">
                  <c:v>33.25</c:v>
                </c:pt>
                <c:pt idx="2804">
                  <c:v>33.25</c:v>
                </c:pt>
                <c:pt idx="2805">
                  <c:v>33.25</c:v>
                </c:pt>
                <c:pt idx="2806">
                  <c:v>33.25</c:v>
                </c:pt>
                <c:pt idx="2807">
                  <c:v>33.25</c:v>
                </c:pt>
                <c:pt idx="2808">
                  <c:v>33.25</c:v>
                </c:pt>
                <c:pt idx="2809">
                  <c:v>33.25</c:v>
                </c:pt>
                <c:pt idx="2810">
                  <c:v>33.25</c:v>
                </c:pt>
                <c:pt idx="2811">
                  <c:v>33.25</c:v>
                </c:pt>
                <c:pt idx="2812">
                  <c:v>33.25</c:v>
                </c:pt>
                <c:pt idx="2813">
                  <c:v>33.25</c:v>
                </c:pt>
                <c:pt idx="2814">
                  <c:v>33.25</c:v>
                </c:pt>
                <c:pt idx="2815">
                  <c:v>33.25</c:v>
                </c:pt>
                <c:pt idx="2816">
                  <c:v>33.25</c:v>
                </c:pt>
                <c:pt idx="2817">
                  <c:v>33.25</c:v>
                </c:pt>
                <c:pt idx="2818">
                  <c:v>33.25</c:v>
                </c:pt>
                <c:pt idx="2819">
                  <c:v>33.25</c:v>
                </c:pt>
                <c:pt idx="2820">
                  <c:v>33.25</c:v>
                </c:pt>
                <c:pt idx="2821">
                  <c:v>33.25</c:v>
                </c:pt>
                <c:pt idx="2822">
                  <c:v>33.25</c:v>
                </c:pt>
                <c:pt idx="2823">
                  <c:v>33.25</c:v>
                </c:pt>
                <c:pt idx="2824">
                  <c:v>33.25</c:v>
                </c:pt>
                <c:pt idx="2825">
                  <c:v>33.25</c:v>
                </c:pt>
                <c:pt idx="2826">
                  <c:v>33.25</c:v>
                </c:pt>
                <c:pt idx="2827">
                  <c:v>33.25</c:v>
                </c:pt>
                <c:pt idx="2828">
                  <c:v>33.25</c:v>
                </c:pt>
                <c:pt idx="2829">
                  <c:v>33.25</c:v>
                </c:pt>
                <c:pt idx="2830">
                  <c:v>33.25</c:v>
                </c:pt>
                <c:pt idx="2831">
                  <c:v>33.25</c:v>
                </c:pt>
                <c:pt idx="2832">
                  <c:v>33.25</c:v>
                </c:pt>
                <c:pt idx="2833">
                  <c:v>33.25</c:v>
                </c:pt>
                <c:pt idx="2834">
                  <c:v>33.25</c:v>
                </c:pt>
                <c:pt idx="2835">
                  <c:v>33.25</c:v>
                </c:pt>
                <c:pt idx="2836">
                  <c:v>33.25</c:v>
                </c:pt>
                <c:pt idx="2837">
                  <c:v>33.25</c:v>
                </c:pt>
                <c:pt idx="2838">
                  <c:v>33.25</c:v>
                </c:pt>
                <c:pt idx="2839">
                  <c:v>33.25</c:v>
                </c:pt>
                <c:pt idx="2840">
                  <c:v>33.25</c:v>
                </c:pt>
                <c:pt idx="2841">
                  <c:v>33.25</c:v>
                </c:pt>
                <c:pt idx="2842">
                  <c:v>33.25</c:v>
                </c:pt>
                <c:pt idx="2843">
                  <c:v>33.25</c:v>
                </c:pt>
                <c:pt idx="2844">
                  <c:v>33.25</c:v>
                </c:pt>
                <c:pt idx="2845">
                  <c:v>33.25</c:v>
                </c:pt>
                <c:pt idx="2846">
                  <c:v>33.25</c:v>
                </c:pt>
                <c:pt idx="2847">
                  <c:v>33.25</c:v>
                </c:pt>
                <c:pt idx="2848">
                  <c:v>33.25</c:v>
                </c:pt>
                <c:pt idx="2849">
                  <c:v>33.25</c:v>
                </c:pt>
                <c:pt idx="2850">
                  <c:v>33.25</c:v>
                </c:pt>
                <c:pt idx="2851">
                  <c:v>33.25</c:v>
                </c:pt>
                <c:pt idx="2852">
                  <c:v>33.25</c:v>
                </c:pt>
                <c:pt idx="2853">
                  <c:v>33.25</c:v>
                </c:pt>
                <c:pt idx="2854">
                  <c:v>33.25</c:v>
                </c:pt>
                <c:pt idx="2855">
                  <c:v>33.25</c:v>
                </c:pt>
                <c:pt idx="2856">
                  <c:v>33.25</c:v>
                </c:pt>
                <c:pt idx="2857">
                  <c:v>33.25</c:v>
                </c:pt>
                <c:pt idx="2858">
                  <c:v>33.25</c:v>
                </c:pt>
                <c:pt idx="2859">
                  <c:v>33.25</c:v>
                </c:pt>
                <c:pt idx="2860">
                  <c:v>33.25</c:v>
                </c:pt>
                <c:pt idx="2861">
                  <c:v>33.25</c:v>
                </c:pt>
                <c:pt idx="2862">
                  <c:v>33.25</c:v>
                </c:pt>
                <c:pt idx="2863">
                  <c:v>33.25</c:v>
                </c:pt>
                <c:pt idx="2864">
                  <c:v>33.25</c:v>
                </c:pt>
                <c:pt idx="2865">
                  <c:v>33.25</c:v>
                </c:pt>
                <c:pt idx="2866">
                  <c:v>33.25</c:v>
                </c:pt>
                <c:pt idx="2867">
                  <c:v>33.25</c:v>
                </c:pt>
                <c:pt idx="2868">
                  <c:v>33.25</c:v>
                </c:pt>
                <c:pt idx="2869">
                  <c:v>33.25</c:v>
                </c:pt>
                <c:pt idx="2870">
                  <c:v>33.25</c:v>
                </c:pt>
                <c:pt idx="2871">
                  <c:v>33.25</c:v>
                </c:pt>
                <c:pt idx="2872">
                  <c:v>33.25</c:v>
                </c:pt>
                <c:pt idx="2873">
                  <c:v>33.25</c:v>
                </c:pt>
                <c:pt idx="2874">
                  <c:v>33.25</c:v>
                </c:pt>
                <c:pt idx="2875">
                  <c:v>33.25</c:v>
                </c:pt>
                <c:pt idx="2876">
                  <c:v>33.25</c:v>
                </c:pt>
                <c:pt idx="2877">
                  <c:v>33.25</c:v>
                </c:pt>
                <c:pt idx="2878">
                  <c:v>33.25</c:v>
                </c:pt>
                <c:pt idx="2879">
                  <c:v>33.25</c:v>
                </c:pt>
                <c:pt idx="2880">
                  <c:v>33.25</c:v>
                </c:pt>
                <c:pt idx="2881">
                  <c:v>33.25</c:v>
                </c:pt>
                <c:pt idx="2882">
                  <c:v>33.25</c:v>
                </c:pt>
                <c:pt idx="2883">
                  <c:v>33.25</c:v>
                </c:pt>
                <c:pt idx="2884">
                  <c:v>33.25</c:v>
                </c:pt>
                <c:pt idx="2885">
                  <c:v>33.25</c:v>
                </c:pt>
                <c:pt idx="2886">
                  <c:v>33.25</c:v>
                </c:pt>
                <c:pt idx="2887">
                  <c:v>33.25</c:v>
                </c:pt>
                <c:pt idx="2888">
                  <c:v>33.25</c:v>
                </c:pt>
                <c:pt idx="2889">
                  <c:v>33.25</c:v>
                </c:pt>
                <c:pt idx="2890">
                  <c:v>33.25</c:v>
                </c:pt>
                <c:pt idx="2891">
                  <c:v>33.25</c:v>
                </c:pt>
                <c:pt idx="2892">
                  <c:v>33.25</c:v>
                </c:pt>
                <c:pt idx="2893">
                  <c:v>33.25</c:v>
                </c:pt>
                <c:pt idx="2894">
                  <c:v>33.25</c:v>
                </c:pt>
                <c:pt idx="2895">
                  <c:v>33.25</c:v>
                </c:pt>
                <c:pt idx="2896">
                  <c:v>33.25</c:v>
                </c:pt>
                <c:pt idx="2897">
                  <c:v>33.25</c:v>
                </c:pt>
                <c:pt idx="2898">
                  <c:v>33.25</c:v>
                </c:pt>
                <c:pt idx="2899">
                  <c:v>33.25</c:v>
                </c:pt>
                <c:pt idx="2900">
                  <c:v>33.25</c:v>
                </c:pt>
                <c:pt idx="2901">
                  <c:v>33.25</c:v>
                </c:pt>
                <c:pt idx="2902">
                  <c:v>33.25</c:v>
                </c:pt>
                <c:pt idx="2903">
                  <c:v>33.25</c:v>
                </c:pt>
                <c:pt idx="2904">
                  <c:v>33.25</c:v>
                </c:pt>
                <c:pt idx="2905">
                  <c:v>33.25</c:v>
                </c:pt>
                <c:pt idx="2906">
                  <c:v>33.25</c:v>
                </c:pt>
                <c:pt idx="2907">
                  <c:v>33.25</c:v>
                </c:pt>
                <c:pt idx="2908">
                  <c:v>33.25</c:v>
                </c:pt>
                <c:pt idx="2909">
                  <c:v>33.25</c:v>
                </c:pt>
                <c:pt idx="2910">
                  <c:v>33.25</c:v>
                </c:pt>
                <c:pt idx="2911">
                  <c:v>33.25</c:v>
                </c:pt>
                <c:pt idx="2912">
                  <c:v>33.25</c:v>
                </c:pt>
                <c:pt idx="2913">
                  <c:v>33.25</c:v>
                </c:pt>
                <c:pt idx="2914">
                  <c:v>33.25</c:v>
                </c:pt>
                <c:pt idx="2915">
                  <c:v>33.25</c:v>
                </c:pt>
                <c:pt idx="2916">
                  <c:v>33.25</c:v>
                </c:pt>
                <c:pt idx="2917">
                  <c:v>33.25</c:v>
                </c:pt>
                <c:pt idx="2918">
                  <c:v>33.25</c:v>
                </c:pt>
                <c:pt idx="2919">
                  <c:v>33.25</c:v>
                </c:pt>
                <c:pt idx="2920">
                  <c:v>33.25</c:v>
                </c:pt>
                <c:pt idx="2921">
                  <c:v>33.25</c:v>
                </c:pt>
                <c:pt idx="2922">
                  <c:v>33.25</c:v>
                </c:pt>
                <c:pt idx="2923">
                  <c:v>33.25</c:v>
                </c:pt>
                <c:pt idx="2924">
                  <c:v>33.25</c:v>
                </c:pt>
                <c:pt idx="2925">
                  <c:v>33.25</c:v>
                </c:pt>
                <c:pt idx="2926">
                  <c:v>33.25</c:v>
                </c:pt>
                <c:pt idx="2927">
                  <c:v>33.25</c:v>
                </c:pt>
                <c:pt idx="2928">
                  <c:v>33.25</c:v>
                </c:pt>
                <c:pt idx="2929">
                  <c:v>33.25</c:v>
                </c:pt>
                <c:pt idx="2930">
                  <c:v>33.25</c:v>
                </c:pt>
                <c:pt idx="2931">
                  <c:v>33.25</c:v>
                </c:pt>
                <c:pt idx="2932">
                  <c:v>33.25</c:v>
                </c:pt>
                <c:pt idx="2933">
                  <c:v>33.25</c:v>
                </c:pt>
                <c:pt idx="2934">
                  <c:v>33.25</c:v>
                </c:pt>
                <c:pt idx="2935">
                  <c:v>33.25</c:v>
                </c:pt>
                <c:pt idx="2936">
                  <c:v>33.25</c:v>
                </c:pt>
                <c:pt idx="2937">
                  <c:v>33.25</c:v>
                </c:pt>
                <c:pt idx="2938">
                  <c:v>33.25</c:v>
                </c:pt>
                <c:pt idx="2939">
                  <c:v>33.25</c:v>
                </c:pt>
                <c:pt idx="2940">
                  <c:v>33.25</c:v>
                </c:pt>
                <c:pt idx="2941">
                  <c:v>33.25</c:v>
                </c:pt>
                <c:pt idx="2942">
                  <c:v>33.25</c:v>
                </c:pt>
                <c:pt idx="2943">
                  <c:v>33.25</c:v>
                </c:pt>
                <c:pt idx="2944">
                  <c:v>33.25</c:v>
                </c:pt>
                <c:pt idx="2945">
                  <c:v>33.25</c:v>
                </c:pt>
                <c:pt idx="2946">
                  <c:v>33.25</c:v>
                </c:pt>
                <c:pt idx="2947">
                  <c:v>33.25</c:v>
                </c:pt>
                <c:pt idx="2948">
                  <c:v>33.25</c:v>
                </c:pt>
                <c:pt idx="2949">
                  <c:v>33.25</c:v>
                </c:pt>
                <c:pt idx="2950">
                  <c:v>33.25</c:v>
                </c:pt>
                <c:pt idx="2951">
                  <c:v>33.25</c:v>
                </c:pt>
                <c:pt idx="2952">
                  <c:v>33.25</c:v>
                </c:pt>
                <c:pt idx="2953">
                  <c:v>33.25</c:v>
                </c:pt>
                <c:pt idx="2954">
                  <c:v>33.25</c:v>
                </c:pt>
                <c:pt idx="2955">
                  <c:v>33.25</c:v>
                </c:pt>
                <c:pt idx="2956">
                  <c:v>33.25</c:v>
                </c:pt>
                <c:pt idx="2957">
                  <c:v>33.25</c:v>
                </c:pt>
                <c:pt idx="2958">
                  <c:v>33.25</c:v>
                </c:pt>
                <c:pt idx="2959">
                  <c:v>33.25</c:v>
                </c:pt>
                <c:pt idx="2960">
                  <c:v>33.25</c:v>
                </c:pt>
                <c:pt idx="2961">
                  <c:v>33.25</c:v>
                </c:pt>
                <c:pt idx="2962">
                  <c:v>33.25</c:v>
                </c:pt>
                <c:pt idx="2963">
                  <c:v>33.25</c:v>
                </c:pt>
                <c:pt idx="2964">
                  <c:v>33.25</c:v>
                </c:pt>
                <c:pt idx="2965">
                  <c:v>33.25</c:v>
                </c:pt>
                <c:pt idx="2966">
                  <c:v>33.25</c:v>
                </c:pt>
                <c:pt idx="2967">
                  <c:v>33.25</c:v>
                </c:pt>
                <c:pt idx="2968">
                  <c:v>33.25</c:v>
                </c:pt>
                <c:pt idx="2969">
                  <c:v>33.25</c:v>
                </c:pt>
                <c:pt idx="2970">
                  <c:v>33.25</c:v>
                </c:pt>
                <c:pt idx="2971">
                  <c:v>33.25</c:v>
                </c:pt>
                <c:pt idx="2972">
                  <c:v>33.25</c:v>
                </c:pt>
                <c:pt idx="2973">
                  <c:v>33.25</c:v>
                </c:pt>
                <c:pt idx="2974">
                  <c:v>33.25</c:v>
                </c:pt>
                <c:pt idx="2975">
                  <c:v>33.25</c:v>
                </c:pt>
                <c:pt idx="2976">
                  <c:v>33.25</c:v>
                </c:pt>
                <c:pt idx="2977">
                  <c:v>33.25</c:v>
                </c:pt>
                <c:pt idx="2978">
                  <c:v>33.25</c:v>
                </c:pt>
                <c:pt idx="2979">
                  <c:v>33.25</c:v>
                </c:pt>
                <c:pt idx="2980">
                  <c:v>33.25</c:v>
                </c:pt>
                <c:pt idx="2981">
                  <c:v>33.25</c:v>
                </c:pt>
                <c:pt idx="2982">
                  <c:v>33.25</c:v>
                </c:pt>
                <c:pt idx="2983">
                  <c:v>33.25</c:v>
                </c:pt>
                <c:pt idx="2984">
                  <c:v>33.25</c:v>
                </c:pt>
                <c:pt idx="2985">
                  <c:v>33.25</c:v>
                </c:pt>
                <c:pt idx="2986">
                  <c:v>33.25</c:v>
                </c:pt>
                <c:pt idx="2987">
                  <c:v>33.25</c:v>
                </c:pt>
                <c:pt idx="2988">
                  <c:v>33.25</c:v>
                </c:pt>
                <c:pt idx="2989">
                  <c:v>33.25</c:v>
                </c:pt>
                <c:pt idx="2990">
                  <c:v>33.25</c:v>
                </c:pt>
                <c:pt idx="2991">
                  <c:v>33.25</c:v>
                </c:pt>
                <c:pt idx="2992">
                  <c:v>33.25</c:v>
                </c:pt>
                <c:pt idx="2993">
                  <c:v>33.25</c:v>
                </c:pt>
                <c:pt idx="2994">
                  <c:v>33.25</c:v>
                </c:pt>
                <c:pt idx="2995">
                  <c:v>33.25</c:v>
                </c:pt>
                <c:pt idx="2996">
                  <c:v>33.25</c:v>
                </c:pt>
                <c:pt idx="2997">
                  <c:v>33.25</c:v>
                </c:pt>
                <c:pt idx="2998">
                  <c:v>33.25</c:v>
                </c:pt>
                <c:pt idx="2999">
                  <c:v>33.25</c:v>
                </c:pt>
                <c:pt idx="3000">
                  <c:v>33.25</c:v>
                </c:pt>
                <c:pt idx="3001">
                  <c:v>33.25</c:v>
                </c:pt>
                <c:pt idx="3002">
                  <c:v>33.25</c:v>
                </c:pt>
                <c:pt idx="3003">
                  <c:v>33.25</c:v>
                </c:pt>
                <c:pt idx="3004">
                  <c:v>33.25</c:v>
                </c:pt>
                <c:pt idx="3005">
                  <c:v>33.25</c:v>
                </c:pt>
                <c:pt idx="3006">
                  <c:v>33.25</c:v>
                </c:pt>
                <c:pt idx="3007">
                  <c:v>33.25</c:v>
                </c:pt>
                <c:pt idx="3008">
                  <c:v>33.25</c:v>
                </c:pt>
                <c:pt idx="3009">
                  <c:v>33.25</c:v>
                </c:pt>
                <c:pt idx="3010">
                  <c:v>33.25</c:v>
                </c:pt>
                <c:pt idx="3011">
                  <c:v>33.25</c:v>
                </c:pt>
                <c:pt idx="3012">
                  <c:v>33.25</c:v>
                </c:pt>
                <c:pt idx="3013">
                  <c:v>33.25</c:v>
                </c:pt>
                <c:pt idx="3014">
                  <c:v>33.25</c:v>
                </c:pt>
                <c:pt idx="3015">
                  <c:v>33.25</c:v>
                </c:pt>
                <c:pt idx="3016">
                  <c:v>33.25</c:v>
                </c:pt>
                <c:pt idx="3017">
                  <c:v>33.25</c:v>
                </c:pt>
                <c:pt idx="3018">
                  <c:v>33.25</c:v>
                </c:pt>
                <c:pt idx="3019">
                  <c:v>33.25</c:v>
                </c:pt>
                <c:pt idx="3020">
                  <c:v>33.25</c:v>
                </c:pt>
                <c:pt idx="3021">
                  <c:v>33.25</c:v>
                </c:pt>
                <c:pt idx="3022">
                  <c:v>33.25</c:v>
                </c:pt>
                <c:pt idx="3023">
                  <c:v>33.25</c:v>
                </c:pt>
                <c:pt idx="3024">
                  <c:v>33.25</c:v>
                </c:pt>
                <c:pt idx="3025">
                  <c:v>33.25</c:v>
                </c:pt>
                <c:pt idx="3026">
                  <c:v>33.25</c:v>
                </c:pt>
                <c:pt idx="3027">
                  <c:v>33.25</c:v>
                </c:pt>
                <c:pt idx="3028">
                  <c:v>33.25</c:v>
                </c:pt>
                <c:pt idx="3029">
                  <c:v>33.25</c:v>
                </c:pt>
                <c:pt idx="3030">
                  <c:v>33.25</c:v>
                </c:pt>
                <c:pt idx="3031">
                  <c:v>33.25</c:v>
                </c:pt>
                <c:pt idx="3032">
                  <c:v>33.25</c:v>
                </c:pt>
                <c:pt idx="3033">
                  <c:v>33.25</c:v>
                </c:pt>
                <c:pt idx="3034">
                  <c:v>33.25</c:v>
                </c:pt>
                <c:pt idx="3035">
                  <c:v>33.25</c:v>
                </c:pt>
                <c:pt idx="3036">
                  <c:v>33.25</c:v>
                </c:pt>
                <c:pt idx="3037">
                  <c:v>33.25</c:v>
                </c:pt>
                <c:pt idx="3038">
                  <c:v>33.25</c:v>
                </c:pt>
                <c:pt idx="3039">
                  <c:v>33.25</c:v>
                </c:pt>
                <c:pt idx="3040">
                  <c:v>33.25</c:v>
                </c:pt>
                <c:pt idx="3041">
                  <c:v>33.25</c:v>
                </c:pt>
                <c:pt idx="3042">
                  <c:v>33.25</c:v>
                </c:pt>
                <c:pt idx="3043">
                  <c:v>33.25</c:v>
                </c:pt>
                <c:pt idx="3044">
                  <c:v>33.25</c:v>
                </c:pt>
                <c:pt idx="3045">
                  <c:v>33.25</c:v>
                </c:pt>
                <c:pt idx="3046">
                  <c:v>33.25</c:v>
                </c:pt>
                <c:pt idx="3047">
                  <c:v>33.25</c:v>
                </c:pt>
                <c:pt idx="3048">
                  <c:v>33.25</c:v>
                </c:pt>
                <c:pt idx="3049">
                  <c:v>33.25</c:v>
                </c:pt>
                <c:pt idx="3050">
                  <c:v>33.25</c:v>
                </c:pt>
                <c:pt idx="3051">
                  <c:v>33.25</c:v>
                </c:pt>
                <c:pt idx="3052">
                  <c:v>33.25</c:v>
                </c:pt>
                <c:pt idx="3053">
                  <c:v>33.25</c:v>
                </c:pt>
                <c:pt idx="3054">
                  <c:v>33.25</c:v>
                </c:pt>
                <c:pt idx="3055">
                  <c:v>33.25</c:v>
                </c:pt>
                <c:pt idx="3056">
                  <c:v>33.25</c:v>
                </c:pt>
                <c:pt idx="3057">
                  <c:v>33.25</c:v>
                </c:pt>
                <c:pt idx="3058">
                  <c:v>33.25</c:v>
                </c:pt>
                <c:pt idx="3059">
                  <c:v>33.25</c:v>
                </c:pt>
                <c:pt idx="3060">
                  <c:v>33.25</c:v>
                </c:pt>
                <c:pt idx="3061">
                  <c:v>33.25</c:v>
                </c:pt>
                <c:pt idx="3062">
                  <c:v>33.25</c:v>
                </c:pt>
                <c:pt idx="3063">
                  <c:v>33.25</c:v>
                </c:pt>
                <c:pt idx="3064">
                  <c:v>33.25</c:v>
                </c:pt>
                <c:pt idx="3065">
                  <c:v>33.25</c:v>
                </c:pt>
                <c:pt idx="3066">
                  <c:v>33.25</c:v>
                </c:pt>
                <c:pt idx="3067">
                  <c:v>33.25</c:v>
                </c:pt>
                <c:pt idx="3068">
                  <c:v>33.25</c:v>
                </c:pt>
                <c:pt idx="3069">
                  <c:v>33.25</c:v>
                </c:pt>
                <c:pt idx="3070">
                  <c:v>33.25</c:v>
                </c:pt>
                <c:pt idx="3071">
                  <c:v>33.25</c:v>
                </c:pt>
                <c:pt idx="3072">
                  <c:v>33.25</c:v>
                </c:pt>
                <c:pt idx="3073">
                  <c:v>33.25</c:v>
                </c:pt>
                <c:pt idx="3074">
                  <c:v>33.25</c:v>
                </c:pt>
                <c:pt idx="3075">
                  <c:v>33.25</c:v>
                </c:pt>
                <c:pt idx="3076">
                  <c:v>33.25</c:v>
                </c:pt>
                <c:pt idx="3077">
                  <c:v>33.25</c:v>
                </c:pt>
                <c:pt idx="3078">
                  <c:v>33.25</c:v>
                </c:pt>
                <c:pt idx="3079">
                  <c:v>33.25</c:v>
                </c:pt>
                <c:pt idx="3080">
                  <c:v>33.25</c:v>
                </c:pt>
                <c:pt idx="3081">
                  <c:v>33.25</c:v>
                </c:pt>
                <c:pt idx="3082">
                  <c:v>33.25</c:v>
                </c:pt>
                <c:pt idx="3083">
                  <c:v>33.25</c:v>
                </c:pt>
                <c:pt idx="3084">
                  <c:v>33.25</c:v>
                </c:pt>
                <c:pt idx="3085">
                  <c:v>33.25</c:v>
                </c:pt>
                <c:pt idx="3086">
                  <c:v>33.25</c:v>
                </c:pt>
                <c:pt idx="3087">
                  <c:v>33.25</c:v>
                </c:pt>
                <c:pt idx="3088">
                  <c:v>33.25</c:v>
                </c:pt>
                <c:pt idx="3089">
                  <c:v>33.25</c:v>
                </c:pt>
                <c:pt idx="3090">
                  <c:v>33.25</c:v>
                </c:pt>
                <c:pt idx="3091">
                  <c:v>33.25</c:v>
                </c:pt>
                <c:pt idx="3092">
                  <c:v>33.25</c:v>
                </c:pt>
                <c:pt idx="3093">
                  <c:v>33.25</c:v>
                </c:pt>
                <c:pt idx="3094">
                  <c:v>33.25</c:v>
                </c:pt>
                <c:pt idx="3095">
                  <c:v>33.25</c:v>
                </c:pt>
                <c:pt idx="3096">
                  <c:v>33.25</c:v>
                </c:pt>
                <c:pt idx="3097">
                  <c:v>33.25</c:v>
                </c:pt>
                <c:pt idx="3098">
                  <c:v>33.25</c:v>
                </c:pt>
                <c:pt idx="3099">
                  <c:v>33.25</c:v>
                </c:pt>
                <c:pt idx="3100">
                  <c:v>33.25</c:v>
                </c:pt>
                <c:pt idx="3101">
                  <c:v>33.25</c:v>
                </c:pt>
                <c:pt idx="3102">
                  <c:v>33.25</c:v>
                </c:pt>
                <c:pt idx="3103">
                  <c:v>33.25</c:v>
                </c:pt>
                <c:pt idx="3104">
                  <c:v>33.25</c:v>
                </c:pt>
                <c:pt idx="3105">
                  <c:v>33.25</c:v>
                </c:pt>
                <c:pt idx="3106">
                  <c:v>33.25</c:v>
                </c:pt>
                <c:pt idx="3107">
                  <c:v>33.25</c:v>
                </c:pt>
                <c:pt idx="3108">
                  <c:v>33.25</c:v>
                </c:pt>
                <c:pt idx="3109">
                  <c:v>33.25</c:v>
                </c:pt>
                <c:pt idx="3110">
                  <c:v>33.25</c:v>
                </c:pt>
                <c:pt idx="3111">
                  <c:v>33.25</c:v>
                </c:pt>
                <c:pt idx="3112">
                  <c:v>33.25</c:v>
                </c:pt>
                <c:pt idx="3113">
                  <c:v>33.25</c:v>
                </c:pt>
                <c:pt idx="3114">
                  <c:v>33.25</c:v>
                </c:pt>
                <c:pt idx="3115">
                  <c:v>33.25</c:v>
                </c:pt>
                <c:pt idx="3116">
                  <c:v>33.25</c:v>
                </c:pt>
                <c:pt idx="3117">
                  <c:v>33.25</c:v>
                </c:pt>
                <c:pt idx="3118">
                  <c:v>33.25</c:v>
                </c:pt>
                <c:pt idx="3119">
                  <c:v>33.25</c:v>
                </c:pt>
                <c:pt idx="3120">
                  <c:v>33.25</c:v>
                </c:pt>
                <c:pt idx="3121">
                  <c:v>33.25</c:v>
                </c:pt>
                <c:pt idx="3122">
                  <c:v>33.25</c:v>
                </c:pt>
                <c:pt idx="3123">
                  <c:v>33.25</c:v>
                </c:pt>
                <c:pt idx="3124">
                  <c:v>33.25</c:v>
                </c:pt>
                <c:pt idx="3125">
                  <c:v>33.25</c:v>
                </c:pt>
                <c:pt idx="3126">
                  <c:v>33.25</c:v>
                </c:pt>
                <c:pt idx="3127">
                  <c:v>33.25</c:v>
                </c:pt>
                <c:pt idx="3128">
                  <c:v>33.25</c:v>
                </c:pt>
                <c:pt idx="3129">
                  <c:v>33.25</c:v>
                </c:pt>
                <c:pt idx="3130">
                  <c:v>33.25</c:v>
                </c:pt>
                <c:pt idx="3131">
                  <c:v>33.25</c:v>
                </c:pt>
                <c:pt idx="3132">
                  <c:v>33.25</c:v>
                </c:pt>
                <c:pt idx="3133">
                  <c:v>33.25</c:v>
                </c:pt>
                <c:pt idx="3134">
                  <c:v>33.25</c:v>
                </c:pt>
                <c:pt idx="3135">
                  <c:v>33.25</c:v>
                </c:pt>
                <c:pt idx="3136">
                  <c:v>33.25</c:v>
                </c:pt>
                <c:pt idx="3137">
                  <c:v>33.25</c:v>
                </c:pt>
                <c:pt idx="3138">
                  <c:v>33.25</c:v>
                </c:pt>
                <c:pt idx="3139">
                  <c:v>33.25</c:v>
                </c:pt>
                <c:pt idx="3140">
                  <c:v>33.25</c:v>
                </c:pt>
                <c:pt idx="3141">
                  <c:v>33.25</c:v>
                </c:pt>
                <c:pt idx="3142">
                  <c:v>33.25</c:v>
                </c:pt>
                <c:pt idx="3143">
                  <c:v>33.25</c:v>
                </c:pt>
                <c:pt idx="3144">
                  <c:v>33.25</c:v>
                </c:pt>
                <c:pt idx="3145">
                  <c:v>33.25</c:v>
                </c:pt>
                <c:pt idx="3146">
                  <c:v>33.25</c:v>
                </c:pt>
                <c:pt idx="3147">
                  <c:v>33.25</c:v>
                </c:pt>
                <c:pt idx="3148">
                  <c:v>33.25</c:v>
                </c:pt>
                <c:pt idx="3149">
                  <c:v>33.25</c:v>
                </c:pt>
                <c:pt idx="3150">
                  <c:v>33.25</c:v>
                </c:pt>
                <c:pt idx="3151">
                  <c:v>33.25</c:v>
                </c:pt>
                <c:pt idx="3152">
                  <c:v>33.25</c:v>
                </c:pt>
                <c:pt idx="3153">
                  <c:v>33.25</c:v>
                </c:pt>
                <c:pt idx="3154">
                  <c:v>33.25</c:v>
                </c:pt>
                <c:pt idx="3155">
                  <c:v>33.25</c:v>
                </c:pt>
                <c:pt idx="3156">
                  <c:v>33.25</c:v>
                </c:pt>
                <c:pt idx="3157">
                  <c:v>33.25</c:v>
                </c:pt>
                <c:pt idx="3158">
                  <c:v>33.25</c:v>
                </c:pt>
                <c:pt idx="3159">
                  <c:v>33.25</c:v>
                </c:pt>
                <c:pt idx="3160">
                  <c:v>33.25</c:v>
                </c:pt>
                <c:pt idx="3161">
                  <c:v>33.25</c:v>
                </c:pt>
                <c:pt idx="3162">
                  <c:v>33.25</c:v>
                </c:pt>
                <c:pt idx="3163">
                  <c:v>33.25</c:v>
                </c:pt>
                <c:pt idx="3164">
                  <c:v>33.25</c:v>
                </c:pt>
                <c:pt idx="3165">
                  <c:v>33.25</c:v>
                </c:pt>
                <c:pt idx="3166">
                  <c:v>33.25</c:v>
                </c:pt>
                <c:pt idx="3167">
                  <c:v>33.25</c:v>
                </c:pt>
                <c:pt idx="3168">
                  <c:v>33.25</c:v>
                </c:pt>
                <c:pt idx="3169">
                  <c:v>33.25</c:v>
                </c:pt>
                <c:pt idx="3170">
                  <c:v>33.25</c:v>
                </c:pt>
                <c:pt idx="3171">
                  <c:v>33.25</c:v>
                </c:pt>
                <c:pt idx="3172">
                  <c:v>33.25</c:v>
                </c:pt>
                <c:pt idx="3173">
                  <c:v>33.25</c:v>
                </c:pt>
                <c:pt idx="3174">
                  <c:v>33.25</c:v>
                </c:pt>
                <c:pt idx="3175">
                  <c:v>33.25</c:v>
                </c:pt>
                <c:pt idx="3176">
                  <c:v>33.25</c:v>
                </c:pt>
                <c:pt idx="3177">
                  <c:v>33.25</c:v>
                </c:pt>
                <c:pt idx="3178">
                  <c:v>33.25</c:v>
                </c:pt>
                <c:pt idx="3179">
                  <c:v>33.25</c:v>
                </c:pt>
                <c:pt idx="3180">
                  <c:v>33.25</c:v>
                </c:pt>
                <c:pt idx="3181">
                  <c:v>33.25</c:v>
                </c:pt>
                <c:pt idx="3182">
                  <c:v>33.25</c:v>
                </c:pt>
                <c:pt idx="3183">
                  <c:v>33.25</c:v>
                </c:pt>
                <c:pt idx="3184">
                  <c:v>33.25</c:v>
                </c:pt>
                <c:pt idx="3185">
                  <c:v>33.25</c:v>
                </c:pt>
                <c:pt idx="3186">
                  <c:v>33.25</c:v>
                </c:pt>
                <c:pt idx="3187">
                  <c:v>33.25</c:v>
                </c:pt>
                <c:pt idx="3188">
                  <c:v>33.25</c:v>
                </c:pt>
                <c:pt idx="3189">
                  <c:v>33.25</c:v>
                </c:pt>
                <c:pt idx="3190">
                  <c:v>33.25</c:v>
                </c:pt>
                <c:pt idx="3191">
                  <c:v>33.25</c:v>
                </c:pt>
                <c:pt idx="3192">
                  <c:v>33.25</c:v>
                </c:pt>
                <c:pt idx="3193">
                  <c:v>33.25</c:v>
                </c:pt>
                <c:pt idx="3194">
                  <c:v>33.25</c:v>
                </c:pt>
                <c:pt idx="3195">
                  <c:v>33.25</c:v>
                </c:pt>
                <c:pt idx="3196">
                  <c:v>33.25</c:v>
                </c:pt>
                <c:pt idx="3197">
                  <c:v>33.25</c:v>
                </c:pt>
                <c:pt idx="3198">
                  <c:v>33.25</c:v>
                </c:pt>
                <c:pt idx="3199">
                  <c:v>33.25</c:v>
                </c:pt>
                <c:pt idx="3200">
                  <c:v>33.25</c:v>
                </c:pt>
                <c:pt idx="3201">
                  <c:v>33.25</c:v>
                </c:pt>
                <c:pt idx="3202">
                  <c:v>33.25</c:v>
                </c:pt>
                <c:pt idx="3203">
                  <c:v>33.25</c:v>
                </c:pt>
                <c:pt idx="3204">
                  <c:v>33.25</c:v>
                </c:pt>
                <c:pt idx="3205">
                  <c:v>33.25</c:v>
                </c:pt>
                <c:pt idx="3206">
                  <c:v>33.25</c:v>
                </c:pt>
                <c:pt idx="3207">
                  <c:v>33.25</c:v>
                </c:pt>
                <c:pt idx="3208">
                  <c:v>33.25</c:v>
                </c:pt>
                <c:pt idx="3209">
                  <c:v>33.25</c:v>
                </c:pt>
                <c:pt idx="3210">
                  <c:v>33.25</c:v>
                </c:pt>
                <c:pt idx="3211">
                  <c:v>33.25</c:v>
                </c:pt>
                <c:pt idx="3212">
                  <c:v>33.25</c:v>
                </c:pt>
                <c:pt idx="3213">
                  <c:v>33.25</c:v>
                </c:pt>
                <c:pt idx="3214">
                  <c:v>33.25</c:v>
                </c:pt>
                <c:pt idx="3215">
                  <c:v>33.25</c:v>
                </c:pt>
                <c:pt idx="3216">
                  <c:v>33.25</c:v>
                </c:pt>
                <c:pt idx="3217">
                  <c:v>33.25</c:v>
                </c:pt>
                <c:pt idx="3218">
                  <c:v>33.25</c:v>
                </c:pt>
                <c:pt idx="3219">
                  <c:v>33.25</c:v>
                </c:pt>
                <c:pt idx="3220">
                  <c:v>33.25</c:v>
                </c:pt>
                <c:pt idx="3221">
                  <c:v>33.25</c:v>
                </c:pt>
                <c:pt idx="3222">
                  <c:v>33.25</c:v>
                </c:pt>
                <c:pt idx="3223">
                  <c:v>33.25</c:v>
                </c:pt>
                <c:pt idx="3224">
                  <c:v>33.25</c:v>
                </c:pt>
                <c:pt idx="3225">
                  <c:v>33.25</c:v>
                </c:pt>
                <c:pt idx="3226">
                  <c:v>33.25</c:v>
                </c:pt>
                <c:pt idx="3227">
                  <c:v>33.25</c:v>
                </c:pt>
                <c:pt idx="3228">
                  <c:v>33.25</c:v>
                </c:pt>
                <c:pt idx="3229">
                  <c:v>33.25</c:v>
                </c:pt>
                <c:pt idx="3230">
                  <c:v>33.25</c:v>
                </c:pt>
                <c:pt idx="3231">
                  <c:v>33.25</c:v>
                </c:pt>
                <c:pt idx="3232">
                  <c:v>33.25</c:v>
                </c:pt>
                <c:pt idx="3233">
                  <c:v>33.25</c:v>
                </c:pt>
                <c:pt idx="3234">
                  <c:v>33.25</c:v>
                </c:pt>
                <c:pt idx="3235">
                  <c:v>33.25</c:v>
                </c:pt>
                <c:pt idx="3236">
                  <c:v>33.25</c:v>
                </c:pt>
                <c:pt idx="3237">
                  <c:v>33.25</c:v>
                </c:pt>
                <c:pt idx="3238">
                  <c:v>33.25</c:v>
                </c:pt>
                <c:pt idx="3239">
                  <c:v>33.25</c:v>
                </c:pt>
                <c:pt idx="3240">
                  <c:v>33.25</c:v>
                </c:pt>
                <c:pt idx="3241">
                  <c:v>33.25</c:v>
                </c:pt>
                <c:pt idx="3242">
                  <c:v>33.25</c:v>
                </c:pt>
                <c:pt idx="3243">
                  <c:v>33.25</c:v>
                </c:pt>
                <c:pt idx="3244">
                  <c:v>33.25</c:v>
                </c:pt>
                <c:pt idx="3245">
                  <c:v>33.25</c:v>
                </c:pt>
                <c:pt idx="3246">
                  <c:v>33.25</c:v>
                </c:pt>
                <c:pt idx="3247">
                  <c:v>33.25</c:v>
                </c:pt>
                <c:pt idx="3248">
                  <c:v>33.25</c:v>
                </c:pt>
                <c:pt idx="3249">
                  <c:v>33.25</c:v>
                </c:pt>
                <c:pt idx="3250">
                  <c:v>33.25</c:v>
                </c:pt>
                <c:pt idx="3251">
                  <c:v>33.25</c:v>
                </c:pt>
                <c:pt idx="3252">
                  <c:v>33.25</c:v>
                </c:pt>
                <c:pt idx="3253">
                  <c:v>33.25</c:v>
                </c:pt>
                <c:pt idx="3254">
                  <c:v>33.25</c:v>
                </c:pt>
                <c:pt idx="3255">
                  <c:v>33.25</c:v>
                </c:pt>
                <c:pt idx="3256">
                  <c:v>33.25</c:v>
                </c:pt>
                <c:pt idx="3257">
                  <c:v>33.25</c:v>
                </c:pt>
                <c:pt idx="3258">
                  <c:v>33.25</c:v>
                </c:pt>
                <c:pt idx="3259">
                  <c:v>33.25</c:v>
                </c:pt>
                <c:pt idx="3260">
                  <c:v>33.25</c:v>
                </c:pt>
                <c:pt idx="3261">
                  <c:v>33.25</c:v>
                </c:pt>
                <c:pt idx="3262">
                  <c:v>33.25</c:v>
                </c:pt>
                <c:pt idx="3263">
                  <c:v>33.25</c:v>
                </c:pt>
                <c:pt idx="3264">
                  <c:v>33.25</c:v>
                </c:pt>
                <c:pt idx="3265">
                  <c:v>33.25</c:v>
                </c:pt>
                <c:pt idx="3266">
                  <c:v>33.25</c:v>
                </c:pt>
                <c:pt idx="3267">
                  <c:v>33.25</c:v>
                </c:pt>
                <c:pt idx="3268">
                  <c:v>33.25</c:v>
                </c:pt>
                <c:pt idx="3269">
                  <c:v>33.25</c:v>
                </c:pt>
                <c:pt idx="3270">
                  <c:v>33.25</c:v>
                </c:pt>
                <c:pt idx="3271">
                  <c:v>33.25</c:v>
                </c:pt>
                <c:pt idx="3272">
                  <c:v>33.25</c:v>
                </c:pt>
                <c:pt idx="3273">
                  <c:v>33.25</c:v>
                </c:pt>
                <c:pt idx="3274">
                  <c:v>33.25</c:v>
                </c:pt>
                <c:pt idx="3275">
                  <c:v>33.25</c:v>
                </c:pt>
                <c:pt idx="3276">
                  <c:v>33.25</c:v>
                </c:pt>
                <c:pt idx="3277">
                  <c:v>33.25</c:v>
                </c:pt>
                <c:pt idx="3278">
                  <c:v>33.25</c:v>
                </c:pt>
                <c:pt idx="3279">
                  <c:v>33.25</c:v>
                </c:pt>
                <c:pt idx="3280">
                  <c:v>33.25</c:v>
                </c:pt>
                <c:pt idx="3281">
                  <c:v>33.25</c:v>
                </c:pt>
                <c:pt idx="3282">
                  <c:v>33.25</c:v>
                </c:pt>
                <c:pt idx="3283">
                  <c:v>33.25</c:v>
                </c:pt>
                <c:pt idx="3284">
                  <c:v>33.25</c:v>
                </c:pt>
                <c:pt idx="3285">
                  <c:v>33.25</c:v>
                </c:pt>
                <c:pt idx="3286">
                  <c:v>33.25</c:v>
                </c:pt>
                <c:pt idx="3287">
                  <c:v>33.25</c:v>
                </c:pt>
                <c:pt idx="3288">
                  <c:v>33.25</c:v>
                </c:pt>
                <c:pt idx="3289">
                  <c:v>33.25</c:v>
                </c:pt>
                <c:pt idx="3290">
                  <c:v>33.25</c:v>
                </c:pt>
                <c:pt idx="3291">
                  <c:v>33.25</c:v>
                </c:pt>
                <c:pt idx="3292">
                  <c:v>33.25</c:v>
                </c:pt>
                <c:pt idx="3293">
                  <c:v>33.25</c:v>
                </c:pt>
                <c:pt idx="3294">
                  <c:v>33.25</c:v>
                </c:pt>
                <c:pt idx="3295">
                  <c:v>33.25</c:v>
                </c:pt>
                <c:pt idx="3296">
                  <c:v>33.25</c:v>
                </c:pt>
                <c:pt idx="3297">
                  <c:v>33.25</c:v>
                </c:pt>
                <c:pt idx="3298">
                  <c:v>33.25</c:v>
                </c:pt>
                <c:pt idx="3299">
                  <c:v>33.25</c:v>
                </c:pt>
                <c:pt idx="3300">
                  <c:v>33.25</c:v>
                </c:pt>
                <c:pt idx="3301">
                  <c:v>33.25</c:v>
                </c:pt>
                <c:pt idx="3302">
                  <c:v>33.25</c:v>
                </c:pt>
                <c:pt idx="3303">
                  <c:v>33.25</c:v>
                </c:pt>
                <c:pt idx="3304">
                  <c:v>33.25</c:v>
                </c:pt>
                <c:pt idx="3305">
                  <c:v>33.25</c:v>
                </c:pt>
                <c:pt idx="3306">
                  <c:v>33.25</c:v>
                </c:pt>
                <c:pt idx="3307">
                  <c:v>33.25</c:v>
                </c:pt>
                <c:pt idx="3308">
                  <c:v>33.25</c:v>
                </c:pt>
                <c:pt idx="3309">
                  <c:v>33.25</c:v>
                </c:pt>
                <c:pt idx="3310">
                  <c:v>33.25</c:v>
                </c:pt>
                <c:pt idx="3311">
                  <c:v>33.25</c:v>
                </c:pt>
                <c:pt idx="3312">
                  <c:v>33.25</c:v>
                </c:pt>
                <c:pt idx="3313">
                  <c:v>33.25</c:v>
                </c:pt>
                <c:pt idx="3314">
                  <c:v>33.25</c:v>
                </c:pt>
                <c:pt idx="3315">
                  <c:v>33.25</c:v>
                </c:pt>
                <c:pt idx="3316">
                  <c:v>33.25</c:v>
                </c:pt>
                <c:pt idx="3317">
                  <c:v>33.25</c:v>
                </c:pt>
                <c:pt idx="3318">
                  <c:v>33.25</c:v>
                </c:pt>
                <c:pt idx="3319">
                  <c:v>33.25</c:v>
                </c:pt>
                <c:pt idx="3320">
                  <c:v>33.25</c:v>
                </c:pt>
                <c:pt idx="3321">
                  <c:v>33.25</c:v>
                </c:pt>
                <c:pt idx="3322">
                  <c:v>33.25</c:v>
                </c:pt>
                <c:pt idx="3323">
                  <c:v>33.25</c:v>
                </c:pt>
                <c:pt idx="3324">
                  <c:v>33.25</c:v>
                </c:pt>
                <c:pt idx="3325">
                  <c:v>33.25</c:v>
                </c:pt>
                <c:pt idx="3326">
                  <c:v>33.25</c:v>
                </c:pt>
                <c:pt idx="3327">
                  <c:v>33.25</c:v>
                </c:pt>
                <c:pt idx="3328">
                  <c:v>33.25</c:v>
                </c:pt>
                <c:pt idx="3329">
                  <c:v>33.25</c:v>
                </c:pt>
                <c:pt idx="3330">
                  <c:v>33.25</c:v>
                </c:pt>
                <c:pt idx="3331">
                  <c:v>33.25</c:v>
                </c:pt>
                <c:pt idx="3332">
                  <c:v>33.25</c:v>
                </c:pt>
                <c:pt idx="3333">
                  <c:v>33.25</c:v>
                </c:pt>
                <c:pt idx="3334">
                  <c:v>33.25</c:v>
                </c:pt>
                <c:pt idx="3335">
                  <c:v>33.25</c:v>
                </c:pt>
                <c:pt idx="3336">
                  <c:v>33.25</c:v>
                </c:pt>
                <c:pt idx="3337">
                  <c:v>33.25</c:v>
                </c:pt>
                <c:pt idx="3338">
                  <c:v>33.25</c:v>
                </c:pt>
                <c:pt idx="3339">
                  <c:v>33.25</c:v>
                </c:pt>
                <c:pt idx="3340">
                  <c:v>33.25</c:v>
                </c:pt>
                <c:pt idx="3341">
                  <c:v>33.25</c:v>
                </c:pt>
                <c:pt idx="3342">
                  <c:v>33.25</c:v>
                </c:pt>
                <c:pt idx="3343">
                  <c:v>33.25</c:v>
                </c:pt>
                <c:pt idx="3344">
                  <c:v>33.25</c:v>
                </c:pt>
                <c:pt idx="3345">
                  <c:v>33.25</c:v>
                </c:pt>
                <c:pt idx="3346">
                  <c:v>33.25</c:v>
                </c:pt>
                <c:pt idx="3347">
                  <c:v>33.25</c:v>
                </c:pt>
                <c:pt idx="3348">
                  <c:v>33.25</c:v>
                </c:pt>
                <c:pt idx="3349">
                  <c:v>33.25</c:v>
                </c:pt>
                <c:pt idx="3350">
                  <c:v>33.25</c:v>
                </c:pt>
                <c:pt idx="3351">
                  <c:v>33.25</c:v>
                </c:pt>
                <c:pt idx="3352">
                  <c:v>33.25</c:v>
                </c:pt>
                <c:pt idx="3353">
                  <c:v>33.25</c:v>
                </c:pt>
                <c:pt idx="3354">
                  <c:v>33.25</c:v>
                </c:pt>
                <c:pt idx="3355">
                  <c:v>33.25</c:v>
                </c:pt>
                <c:pt idx="3356">
                  <c:v>33.25</c:v>
                </c:pt>
                <c:pt idx="3357">
                  <c:v>33.25</c:v>
                </c:pt>
                <c:pt idx="3358">
                  <c:v>33.25</c:v>
                </c:pt>
                <c:pt idx="3359">
                  <c:v>33.25</c:v>
                </c:pt>
                <c:pt idx="3360">
                  <c:v>33.25</c:v>
                </c:pt>
                <c:pt idx="3361">
                  <c:v>33.25</c:v>
                </c:pt>
                <c:pt idx="3362">
                  <c:v>33.25</c:v>
                </c:pt>
                <c:pt idx="3363">
                  <c:v>33.25</c:v>
                </c:pt>
                <c:pt idx="3364">
                  <c:v>33.25</c:v>
                </c:pt>
                <c:pt idx="3365">
                  <c:v>33.25</c:v>
                </c:pt>
                <c:pt idx="3366">
                  <c:v>33.25</c:v>
                </c:pt>
                <c:pt idx="3367">
                  <c:v>33.25</c:v>
                </c:pt>
                <c:pt idx="3368">
                  <c:v>33.25</c:v>
                </c:pt>
                <c:pt idx="3369">
                  <c:v>33.25</c:v>
                </c:pt>
                <c:pt idx="3370">
                  <c:v>33.25</c:v>
                </c:pt>
                <c:pt idx="3371">
                  <c:v>33.25</c:v>
                </c:pt>
                <c:pt idx="3372">
                  <c:v>33.25</c:v>
                </c:pt>
                <c:pt idx="3373">
                  <c:v>33.25</c:v>
                </c:pt>
                <c:pt idx="3374">
                  <c:v>33.25</c:v>
                </c:pt>
                <c:pt idx="3375">
                  <c:v>33.25</c:v>
                </c:pt>
                <c:pt idx="3376">
                  <c:v>33.25</c:v>
                </c:pt>
                <c:pt idx="3377">
                  <c:v>33.25</c:v>
                </c:pt>
                <c:pt idx="3378">
                  <c:v>33.25</c:v>
                </c:pt>
                <c:pt idx="3379">
                  <c:v>33.25</c:v>
                </c:pt>
                <c:pt idx="3380">
                  <c:v>33.25</c:v>
                </c:pt>
                <c:pt idx="3381">
                  <c:v>33.25</c:v>
                </c:pt>
                <c:pt idx="3382">
                  <c:v>33.25</c:v>
                </c:pt>
                <c:pt idx="3383">
                  <c:v>33.25</c:v>
                </c:pt>
                <c:pt idx="3384">
                  <c:v>33.25</c:v>
                </c:pt>
                <c:pt idx="3385">
                  <c:v>33.25</c:v>
                </c:pt>
                <c:pt idx="3386">
                  <c:v>33.25</c:v>
                </c:pt>
                <c:pt idx="3387">
                  <c:v>33.25</c:v>
                </c:pt>
                <c:pt idx="3388">
                  <c:v>33.25</c:v>
                </c:pt>
                <c:pt idx="3389">
                  <c:v>33.25</c:v>
                </c:pt>
                <c:pt idx="3390">
                  <c:v>33.25</c:v>
                </c:pt>
                <c:pt idx="3391">
                  <c:v>33.25</c:v>
                </c:pt>
                <c:pt idx="3392">
                  <c:v>33.25</c:v>
                </c:pt>
                <c:pt idx="3393">
                  <c:v>33.25</c:v>
                </c:pt>
                <c:pt idx="3394">
                  <c:v>33.25</c:v>
                </c:pt>
                <c:pt idx="3395">
                  <c:v>33.25</c:v>
                </c:pt>
                <c:pt idx="3396">
                  <c:v>33.25</c:v>
                </c:pt>
                <c:pt idx="3397">
                  <c:v>33.25</c:v>
                </c:pt>
                <c:pt idx="3398">
                  <c:v>33.25</c:v>
                </c:pt>
                <c:pt idx="3399">
                  <c:v>33.25</c:v>
                </c:pt>
                <c:pt idx="3400">
                  <c:v>33.25</c:v>
                </c:pt>
                <c:pt idx="3401">
                  <c:v>33.25</c:v>
                </c:pt>
                <c:pt idx="3402">
                  <c:v>33.25</c:v>
                </c:pt>
                <c:pt idx="3403">
                  <c:v>33.25</c:v>
                </c:pt>
                <c:pt idx="3404">
                  <c:v>33.25</c:v>
                </c:pt>
                <c:pt idx="3405">
                  <c:v>33.25</c:v>
                </c:pt>
                <c:pt idx="3406">
                  <c:v>33.25</c:v>
                </c:pt>
                <c:pt idx="3407">
                  <c:v>33.25</c:v>
                </c:pt>
                <c:pt idx="3408">
                  <c:v>33.25</c:v>
                </c:pt>
                <c:pt idx="3409">
                  <c:v>33.25</c:v>
                </c:pt>
                <c:pt idx="3410">
                  <c:v>33.25</c:v>
                </c:pt>
                <c:pt idx="3411">
                  <c:v>33.25</c:v>
                </c:pt>
                <c:pt idx="3412">
                  <c:v>33.25</c:v>
                </c:pt>
                <c:pt idx="3413">
                  <c:v>33.25</c:v>
                </c:pt>
                <c:pt idx="3414">
                  <c:v>33.25</c:v>
                </c:pt>
                <c:pt idx="3415">
                  <c:v>33.25</c:v>
                </c:pt>
                <c:pt idx="3416">
                  <c:v>33.25</c:v>
                </c:pt>
                <c:pt idx="3417">
                  <c:v>33.25</c:v>
                </c:pt>
                <c:pt idx="3418">
                  <c:v>33.25</c:v>
                </c:pt>
                <c:pt idx="3419">
                  <c:v>33.25</c:v>
                </c:pt>
                <c:pt idx="3420">
                  <c:v>33.25</c:v>
                </c:pt>
                <c:pt idx="3421">
                  <c:v>33.25</c:v>
                </c:pt>
                <c:pt idx="3422">
                  <c:v>33.25</c:v>
                </c:pt>
                <c:pt idx="3423">
                  <c:v>33.25</c:v>
                </c:pt>
                <c:pt idx="3424">
                  <c:v>33.25</c:v>
                </c:pt>
                <c:pt idx="3425">
                  <c:v>33.25</c:v>
                </c:pt>
                <c:pt idx="3426">
                  <c:v>33.25</c:v>
                </c:pt>
                <c:pt idx="3427">
                  <c:v>33.25</c:v>
                </c:pt>
                <c:pt idx="3428">
                  <c:v>33.25</c:v>
                </c:pt>
                <c:pt idx="3429">
                  <c:v>33.25</c:v>
                </c:pt>
                <c:pt idx="3430">
                  <c:v>33.25</c:v>
                </c:pt>
                <c:pt idx="3431">
                  <c:v>33.25</c:v>
                </c:pt>
                <c:pt idx="3432">
                  <c:v>33.25</c:v>
                </c:pt>
                <c:pt idx="3433">
                  <c:v>33.25</c:v>
                </c:pt>
                <c:pt idx="3434">
                  <c:v>33.25</c:v>
                </c:pt>
                <c:pt idx="3435">
                  <c:v>33.25</c:v>
                </c:pt>
                <c:pt idx="3436">
                  <c:v>33.25</c:v>
                </c:pt>
                <c:pt idx="3437">
                  <c:v>33.25</c:v>
                </c:pt>
                <c:pt idx="3438">
                  <c:v>33.25</c:v>
                </c:pt>
                <c:pt idx="3439">
                  <c:v>33.25</c:v>
                </c:pt>
                <c:pt idx="3440">
                  <c:v>33.25</c:v>
                </c:pt>
                <c:pt idx="3441">
                  <c:v>33.25</c:v>
                </c:pt>
                <c:pt idx="3442">
                  <c:v>33.25</c:v>
                </c:pt>
                <c:pt idx="3443">
                  <c:v>33.25</c:v>
                </c:pt>
                <c:pt idx="3444">
                  <c:v>33.25</c:v>
                </c:pt>
                <c:pt idx="3445">
                  <c:v>33.25</c:v>
                </c:pt>
                <c:pt idx="3446">
                  <c:v>33.25</c:v>
                </c:pt>
                <c:pt idx="3447">
                  <c:v>33.25</c:v>
                </c:pt>
                <c:pt idx="3448">
                  <c:v>33.25</c:v>
                </c:pt>
                <c:pt idx="3449">
                  <c:v>33.25</c:v>
                </c:pt>
                <c:pt idx="3450">
                  <c:v>33.25</c:v>
                </c:pt>
                <c:pt idx="3451">
                  <c:v>33.25</c:v>
                </c:pt>
                <c:pt idx="3452">
                  <c:v>33.25</c:v>
                </c:pt>
                <c:pt idx="3453">
                  <c:v>33.25</c:v>
                </c:pt>
                <c:pt idx="3454">
                  <c:v>33.25</c:v>
                </c:pt>
                <c:pt idx="3455">
                  <c:v>33.25</c:v>
                </c:pt>
                <c:pt idx="3456">
                  <c:v>33.25</c:v>
                </c:pt>
                <c:pt idx="3457">
                  <c:v>33.25</c:v>
                </c:pt>
                <c:pt idx="3458">
                  <c:v>33.25</c:v>
                </c:pt>
                <c:pt idx="3459">
                  <c:v>33.25</c:v>
                </c:pt>
                <c:pt idx="3460">
                  <c:v>33.25</c:v>
                </c:pt>
                <c:pt idx="3461">
                  <c:v>33.25</c:v>
                </c:pt>
                <c:pt idx="3462">
                  <c:v>33.25</c:v>
                </c:pt>
                <c:pt idx="3463">
                  <c:v>33.25</c:v>
                </c:pt>
                <c:pt idx="3464">
                  <c:v>33.25</c:v>
                </c:pt>
                <c:pt idx="3465">
                  <c:v>33.25</c:v>
                </c:pt>
                <c:pt idx="3466">
                  <c:v>33.25</c:v>
                </c:pt>
                <c:pt idx="3467">
                  <c:v>33.25</c:v>
                </c:pt>
                <c:pt idx="3468">
                  <c:v>33.25</c:v>
                </c:pt>
                <c:pt idx="3469">
                  <c:v>33.25</c:v>
                </c:pt>
                <c:pt idx="3470">
                  <c:v>33.25</c:v>
                </c:pt>
                <c:pt idx="3471">
                  <c:v>33.25</c:v>
                </c:pt>
                <c:pt idx="3472">
                  <c:v>33.25</c:v>
                </c:pt>
                <c:pt idx="3473">
                  <c:v>33.25</c:v>
                </c:pt>
                <c:pt idx="3474">
                  <c:v>33.25</c:v>
                </c:pt>
                <c:pt idx="3475">
                  <c:v>33.25</c:v>
                </c:pt>
                <c:pt idx="3476">
                  <c:v>33.25</c:v>
                </c:pt>
                <c:pt idx="3477">
                  <c:v>33.25</c:v>
                </c:pt>
                <c:pt idx="3478">
                  <c:v>33.25</c:v>
                </c:pt>
                <c:pt idx="3479">
                  <c:v>33.25</c:v>
                </c:pt>
                <c:pt idx="3480">
                  <c:v>33.25</c:v>
                </c:pt>
                <c:pt idx="3481">
                  <c:v>33.25</c:v>
                </c:pt>
                <c:pt idx="3482">
                  <c:v>33.25</c:v>
                </c:pt>
                <c:pt idx="3483">
                  <c:v>33.25</c:v>
                </c:pt>
                <c:pt idx="3484">
                  <c:v>33.25</c:v>
                </c:pt>
                <c:pt idx="3485">
                  <c:v>33.25</c:v>
                </c:pt>
                <c:pt idx="3486">
                  <c:v>33.25</c:v>
                </c:pt>
                <c:pt idx="3487">
                  <c:v>33.25</c:v>
                </c:pt>
                <c:pt idx="3488">
                  <c:v>33.25</c:v>
                </c:pt>
                <c:pt idx="3489">
                  <c:v>33.25</c:v>
                </c:pt>
                <c:pt idx="3490">
                  <c:v>33.25</c:v>
                </c:pt>
                <c:pt idx="3491">
                  <c:v>33.25</c:v>
                </c:pt>
                <c:pt idx="3492">
                  <c:v>33.25</c:v>
                </c:pt>
                <c:pt idx="3493">
                  <c:v>33.25</c:v>
                </c:pt>
                <c:pt idx="3494">
                  <c:v>33.25</c:v>
                </c:pt>
                <c:pt idx="3495">
                  <c:v>33.25</c:v>
                </c:pt>
                <c:pt idx="3496">
                  <c:v>33.25</c:v>
                </c:pt>
                <c:pt idx="3497">
                  <c:v>33.25</c:v>
                </c:pt>
                <c:pt idx="3498">
                  <c:v>33.25</c:v>
                </c:pt>
                <c:pt idx="3499">
                  <c:v>33.25</c:v>
                </c:pt>
                <c:pt idx="3500">
                  <c:v>33.25</c:v>
                </c:pt>
                <c:pt idx="3501">
                  <c:v>33.25</c:v>
                </c:pt>
                <c:pt idx="3502">
                  <c:v>33.25</c:v>
                </c:pt>
                <c:pt idx="3503">
                  <c:v>33.25</c:v>
                </c:pt>
                <c:pt idx="3504">
                  <c:v>33.25</c:v>
                </c:pt>
                <c:pt idx="3505">
                  <c:v>33.25</c:v>
                </c:pt>
                <c:pt idx="3506">
                  <c:v>33.25</c:v>
                </c:pt>
                <c:pt idx="3507">
                  <c:v>33.25</c:v>
                </c:pt>
                <c:pt idx="3508">
                  <c:v>33.25</c:v>
                </c:pt>
                <c:pt idx="3509">
                  <c:v>33.25</c:v>
                </c:pt>
                <c:pt idx="3510">
                  <c:v>33.25</c:v>
                </c:pt>
                <c:pt idx="3511">
                  <c:v>33.25</c:v>
                </c:pt>
                <c:pt idx="3512">
                  <c:v>33.25</c:v>
                </c:pt>
                <c:pt idx="3513">
                  <c:v>33.25</c:v>
                </c:pt>
                <c:pt idx="3514">
                  <c:v>33.25</c:v>
                </c:pt>
                <c:pt idx="3515">
                  <c:v>33.25</c:v>
                </c:pt>
                <c:pt idx="3516">
                  <c:v>33.25</c:v>
                </c:pt>
                <c:pt idx="3517">
                  <c:v>33.25</c:v>
                </c:pt>
                <c:pt idx="3518">
                  <c:v>33.25</c:v>
                </c:pt>
                <c:pt idx="3519">
                  <c:v>33.25</c:v>
                </c:pt>
                <c:pt idx="3520">
                  <c:v>33.25</c:v>
                </c:pt>
                <c:pt idx="3521">
                  <c:v>33.25</c:v>
                </c:pt>
                <c:pt idx="3522">
                  <c:v>33.25</c:v>
                </c:pt>
                <c:pt idx="3523">
                  <c:v>33.25</c:v>
                </c:pt>
                <c:pt idx="3524">
                  <c:v>33.25</c:v>
                </c:pt>
                <c:pt idx="3525">
                  <c:v>33.25</c:v>
                </c:pt>
                <c:pt idx="3526">
                  <c:v>33.25</c:v>
                </c:pt>
                <c:pt idx="3527">
                  <c:v>33.25</c:v>
                </c:pt>
                <c:pt idx="3528">
                  <c:v>33.25</c:v>
                </c:pt>
                <c:pt idx="3529">
                  <c:v>33.25</c:v>
                </c:pt>
                <c:pt idx="3530">
                  <c:v>33.25</c:v>
                </c:pt>
                <c:pt idx="3531">
                  <c:v>33.25</c:v>
                </c:pt>
                <c:pt idx="3532">
                  <c:v>33.25</c:v>
                </c:pt>
                <c:pt idx="3533">
                  <c:v>33.25</c:v>
                </c:pt>
                <c:pt idx="3534">
                  <c:v>33.25</c:v>
                </c:pt>
                <c:pt idx="3535">
                  <c:v>33.25</c:v>
                </c:pt>
                <c:pt idx="3536">
                  <c:v>33.25</c:v>
                </c:pt>
                <c:pt idx="3537">
                  <c:v>33.25</c:v>
                </c:pt>
                <c:pt idx="3538">
                  <c:v>33.25</c:v>
                </c:pt>
                <c:pt idx="3539">
                  <c:v>33.25</c:v>
                </c:pt>
                <c:pt idx="3540">
                  <c:v>33.25</c:v>
                </c:pt>
                <c:pt idx="3541">
                  <c:v>33.25</c:v>
                </c:pt>
                <c:pt idx="3542">
                  <c:v>33.25</c:v>
                </c:pt>
                <c:pt idx="3543">
                  <c:v>33.25</c:v>
                </c:pt>
                <c:pt idx="3544">
                  <c:v>33.25</c:v>
                </c:pt>
                <c:pt idx="3545">
                  <c:v>33.25</c:v>
                </c:pt>
                <c:pt idx="3546">
                  <c:v>33.25</c:v>
                </c:pt>
                <c:pt idx="3547">
                  <c:v>33.25</c:v>
                </c:pt>
                <c:pt idx="3548">
                  <c:v>33.25</c:v>
                </c:pt>
                <c:pt idx="3549">
                  <c:v>33.25</c:v>
                </c:pt>
                <c:pt idx="3550">
                  <c:v>33.25</c:v>
                </c:pt>
                <c:pt idx="3551">
                  <c:v>33.25</c:v>
                </c:pt>
                <c:pt idx="3552">
                  <c:v>33.25</c:v>
                </c:pt>
                <c:pt idx="3553">
                  <c:v>33.25</c:v>
                </c:pt>
                <c:pt idx="3554">
                  <c:v>33.25</c:v>
                </c:pt>
                <c:pt idx="3555">
                  <c:v>33.25</c:v>
                </c:pt>
                <c:pt idx="3556">
                  <c:v>33.25</c:v>
                </c:pt>
                <c:pt idx="3557">
                  <c:v>33.25</c:v>
                </c:pt>
                <c:pt idx="3558">
                  <c:v>33.25</c:v>
                </c:pt>
                <c:pt idx="3559">
                  <c:v>33.25</c:v>
                </c:pt>
                <c:pt idx="3560">
                  <c:v>33.25</c:v>
                </c:pt>
                <c:pt idx="3561">
                  <c:v>33.25</c:v>
                </c:pt>
                <c:pt idx="3562">
                  <c:v>33.25</c:v>
                </c:pt>
                <c:pt idx="3563">
                  <c:v>33.25</c:v>
                </c:pt>
                <c:pt idx="3564">
                  <c:v>33.25</c:v>
                </c:pt>
                <c:pt idx="3565">
                  <c:v>33.25</c:v>
                </c:pt>
                <c:pt idx="3566">
                  <c:v>33.25</c:v>
                </c:pt>
                <c:pt idx="3567">
                  <c:v>33.25</c:v>
                </c:pt>
                <c:pt idx="3568">
                  <c:v>33.25</c:v>
                </c:pt>
                <c:pt idx="3569">
                  <c:v>33.25</c:v>
                </c:pt>
                <c:pt idx="3570">
                  <c:v>33.25</c:v>
                </c:pt>
                <c:pt idx="3571">
                  <c:v>33.25</c:v>
                </c:pt>
                <c:pt idx="3572">
                  <c:v>33.25</c:v>
                </c:pt>
                <c:pt idx="3573">
                  <c:v>33.25</c:v>
                </c:pt>
                <c:pt idx="3574">
                  <c:v>33.25</c:v>
                </c:pt>
                <c:pt idx="3575">
                  <c:v>33.25</c:v>
                </c:pt>
                <c:pt idx="3576">
                  <c:v>33.25</c:v>
                </c:pt>
                <c:pt idx="3577">
                  <c:v>33.25</c:v>
                </c:pt>
                <c:pt idx="3578">
                  <c:v>33.25</c:v>
                </c:pt>
                <c:pt idx="3579">
                  <c:v>33.25</c:v>
                </c:pt>
                <c:pt idx="3580">
                  <c:v>33.25</c:v>
                </c:pt>
                <c:pt idx="3581">
                  <c:v>33.25</c:v>
                </c:pt>
                <c:pt idx="3582">
                  <c:v>33.25</c:v>
                </c:pt>
                <c:pt idx="3583">
                  <c:v>33.25</c:v>
                </c:pt>
                <c:pt idx="3584">
                  <c:v>33.25</c:v>
                </c:pt>
                <c:pt idx="3585">
                  <c:v>33.25</c:v>
                </c:pt>
                <c:pt idx="3586">
                  <c:v>33.25</c:v>
                </c:pt>
                <c:pt idx="3587">
                  <c:v>33.25</c:v>
                </c:pt>
                <c:pt idx="3588">
                  <c:v>33.25</c:v>
                </c:pt>
                <c:pt idx="3589">
                  <c:v>33.25</c:v>
                </c:pt>
                <c:pt idx="3590">
                  <c:v>33.25</c:v>
                </c:pt>
                <c:pt idx="3591">
                  <c:v>33.25</c:v>
                </c:pt>
                <c:pt idx="3592">
                  <c:v>33.25</c:v>
                </c:pt>
                <c:pt idx="3593">
                  <c:v>33.25</c:v>
                </c:pt>
                <c:pt idx="3594">
                  <c:v>33.25</c:v>
                </c:pt>
                <c:pt idx="3595">
                  <c:v>33.25</c:v>
                </c:pt>
                <c:pt idx="3596">
                  <c:v>33.25</c:v>
                </c:pt>
                <c:pt idx="3597">
                  <c:v>33.25</c:v>
                </c:pt>
                <c:pt idx="3598">
                  <c:v>33.25</c:v>
                </c:pt>
                <c:pt idx="3599">
                  <c:v>33.25</c:v>
                </c:pt>
                <c:pt idx="3600">
                  <c:v>33.25</c:v>
                </c:pt>
                <c:pt idx="3601">
                  <c:v>33.25</c:v>
                </c:pt>
                <c:pt idx="3602">
                  <c:v>33.25</c:v>
                </c:pt>
                <c:pt idx="3603">
                  <c:v>33.25</c:v>
                </c:pt>
                <c:pt idx="3604">
                  <c:v>33.25</c:v>
                </c:pt>
                <c:pt idx="3605">
                  <c:v>33.25</c:v>
                </c:pt>
                <c:pt idx="3606">
                  <c:v>33.25</c:v>
                </c:pt>
                <c:pt idx="3607">
                  <c:v>33.25</c:v>
                </c:pt>
                <c:pt idx="3608">
                  <c:v>33.25</c:v>
                </c:pt>
                <c:pt idx="3609">
                  <c:v>33.25</c:v>
                </c:pt>
                <c:pt idx="3610">
                  <c:v>33.25</c:v>
                </c:pt>
                <c:pt idx="3611">
                  <c:v>33.25</c:v>
                </c:pt>
                <c:pt idx="3612">
                  <c:v>33.25</c:v>
                </c:pt>
                <c:pt idx="3613">
                  <c:v>33.25</c:v>
                </c:pt>
                <c:pt idx="3614">
                  <c:v>33.25</c:v>
                </c:pt>
                <c:pt idx="3615">
                  <c:v>33.25</c:v>
                </c:pt>
                <c:pt idx="3616">
                  <c:v>33.25</c:v>
                </c:pt>
                <c:pt idx="3617">
                  <c:v>33.25</c:v>
                </c:pt>
                <c:pt idx="3618">
                  <c:v>33.25</c:v>
                </c:pt>
                <c:pt idx="3619">
                  <c:v>33.25</c:v>
                </c:pt>
                <c:pt idx="3620">
                  <c:v>33.25</c:v>
                </c:pt>
                <c:pt idx="3621">
                  <c:v>33.25</c:v>
                </c:pt>
                <c:pt idx="3622">
                  <c:v>33.25</c:v>
                </c:pt>
                <c:pt idx="3623">
                  <c:v>33.25</c:v>
                </c:pt>
                <c:pt idx="3624">
                  <c:v>33.25</c:v>
                </c:pt>
                <c:pt idx="3625">
                  <c:v>33.25</c:v>
                </c:pt>
                <c:pt idx="3626">
                  <c:v>33.25</c:v>
                </c:pt>
                <c:pt idx="3627">
                  <c:v>33.25</c:v>
                </c:pt>
                <c:pt idx="3628">
                  <c:v>33.25</c:v>
                </c:pt>
                <c:pt idx="3629">
                  <c:v>33.25</c:v>
                </c:pt>
                <c:pt idx="3630">
                  <c:v>33.25</c:v>
                </c:pt>
                <c:pt idx="3631">
                  <c:v>33.25</c:v>
                </c:pt>
                <c:pt idx="3632">
                  <c:v>33.25</c:v>
                </c:pt>
                <c:pt idx="3633">
                  <c:v>33.25</c:v>
                </c:pt>
                <c:pt idx="3634">
                  <c:v>33.25</c:v>
                </c:pt>
                <c:pt idx="3635">
                  <c:v>33.25</c:v>
                </c:pt>
                <c:pt idx="3636">
                  <c:v>33.25</c:v>
                </c:pt>
                <c:pt idx="3637">
                  <c:v>33.25</c:v>
                </c:pt>
                <c:pt idx="3638">
                  <c:v>33.25</c:v>
                </c:pt>
                <c:pt idx="3639">
                  <c:v>33.25</c:v>
                </c:pt>
                <c:pt idx="3640">
                  <c:v>33.25</c:v>
                </c:pt>
                <c:pt idx="3641">
                  <c:v>33.25</c:v>
                </c:pt>
                <c:pt idx="3642">
                  <c:v>33.25</c:v>
                </c:pt>
                <c:pt idx="3643">
                  <c:v>33.25</c:v>
                </c:pt>
                <c:pt idx="3644">
                  <c:v>33.25</c:v>
                </c:pt>
                <c:pt idx="3645">
                  <c:v>33.25</c:v>
                </c:pt>
                <c:pt idx="3646">
                  <c:v>33.25</c:v>
                </c:pt>
                <c:pt idx="3647">
                  <c:v>33.25</c:v>
                </c:pt>
                <c:pt idx="3648">
                  <c:v>33.25</c:v>
                </c:pt>
                <c:pt idx="3649">
                  <c:v>33.25</c:v>
                </c:pt>
                <c:pt idx="3650">
                  <c:v>33.25</c:v>
                </c:pt>
                <c:pt idx="3651">
                  <c:v>33.25</c:v>
                </c:pt>
                <c:pt idx="3652">
                  <c:v>33.25</c:v>
                </c:pt>
                <c:pt idx="3653">
                  <c:v>33.25</c:v>
                </c:pt>
                <c:pt idx="3654">
                  <c:v>33.25</c:v>
                </c:pt>
                <c:pt idx="3655">
                  <c:v>33.25</c:v>
                </c:pt>
                <c:pt idx="3656">
                  <c:v>33.25</c:v>
                </c:pt>
                <c:pt idx="3657">
                  <c:v>33.25</c:v>
                </c:pt>
                <c:pt idx="3658">
                  <c:v>33.25</c:v>
                </c:pt>
                <c:pt idx="3659">
                  <c:v>33.25</c:v>
                </c:pt>
                <c:pt idx="3660">
                  <c:v>33.25</c:v>
                </c:pt>
                <c:pt idx="3661">
                  <c:v>33.25</c:v>
                </c:pt>
                <c:pt idx="3662">
                  <c:v>33.25</c:v>
                </c:pt>
                <c:pt idx="3663">
                  <c:v>33.25</c:v>
                </c:pt>
                <c:pt idx="3664">
                  <c:v>33.25</c:v>
                </c:pt>
                <c:pt idx="3665">
                  <c:v>33.25</c:v>
                </c:pt>
                <c:pt idx="3666">
                  <c:v>33.25</c:v>
                </c:pt>
                <c:pt idx="3667">
                  <c:v>33.25</c:v>
                </c:pt>
                <c:pt idx="3668">
                  <c:v>33.25</c:v>
                </c:pt>
                <c:pt idx="3669">
                  <c:v>33.25</c:v>
                </c:pt>
                <c:pt idx="3670">
                  <c:v>33.25</c:v>
                </c:pt>
                <c:pt idx="3671">
                  <c:v>33.25</c:v>
                </c:pt>
                <c:pt idx="3672">
                  <c:v>33.25</c:v>
                </c:pt>
                <c:pt idx="3673">
                  <c:v>33.25</c:v>
                </c:pt>
                <c:pt idx="3674">
                  <c:v>33.25</c:v>
                </c:pt>
                <c:pt idx="3675">
                  <c:v>33.25</c:v>
                </c:pt>
                <c:pt idx="3676">
                  <c:v>33.25</c:v>
                </c:pt>
                <c:pt idx="3677">
                  <c:v>33.25</c:v>
                </c:pt>
                <c:pt idx="3678">
                  <c:v>33.25</c:v>
                </c:pt>
                <c:pt idx="3679">
                  <c:v>33.25</c:v>
                </c:pt>
                <c:pt idx="3680">
                  <c:v>33.25</c:v>
                </c:pt>
                <c:pt idx="3681">
                  <c:v>33.25</c:v>
                </c:pt>
                <c:pt idx="3682">
                  <c:v>33.25</c:v>
                </c:pt>
                <c:pt idx="3683">
                  <c:v>33.25</c:v>
                </c:pt>
                <c:pt idx="3684">
                  <c:v>33.25</c:v>
                </c:pt>
                <c:pt idx="3685">
                  <c:v>33.25</c:v>
                </c:pt>
                <c:pt idx="3686">
                  <c:v>33.25</c:v>
                </c:pt>
                <c:pt idx="3687">
                  <c:v>33.25</c:v>
                </c:pt>
                <c:pt idx="3688">
                  <c:v>33.25</c:v>
                </c:pt>
                <c:pt idx="3689">
                  <c:v>33.25</c:v>
                </c:pt>
                <c:pt idx="3690">
                  <c:v>33.25</c:v>
                </c:pt>
                <c:pt idx="3691">
                  <c:v>33.25</c:v>
                </c:pt>
                <c:pt idx="3692">
                  <c:v>33.25</c:v>
                </c:pt>
                <c:pt idx="3693">
                  <c:v>33.25</c:v>
                </c:pt>
                <c:pt idx="3694">
                  <c:v>33.25</c:v>
                </c:pt>
                <c:pt idx="3695">
                  <c:v>33.25</c:v>
                </c:pt>
                <c:pt idx="3696">
                  <c:v>33.25</c:v>
                </c:pt>
                <c:pt idx="3697">
                  <c:v>33.25</c:v>
                </c:pt>
                <c:pt idx="3698">
                  <c:v>33.25</c:v>
                </c:pt>
                <c:pt idx="3699">
                  <c:v>33.25</c:v>
                </c:pt>
                <c:pt idx="3700">
                  <c:v>33.25</c:v>
                </c:pt>
                <c:pt idx="3701">
                  <c:v>33.25</c:v>
                </c:pt>
                <c:pt idx="3702">
                  <c:v>33.25</c:v>
                </c:pt>
                <c:pt idx="3703">
                  <c:v>33.25</c:v>
                </c:pt>
                <c:pt idx="3704">
                  <c:v>33.25</c:v>
                </c:pt>
                <c:pt idx="3705">
                  <c:v>33.25</c:v>
                </c:pt>
                <c:pt idx="3706">
                  <c:v>33.25</c:v>
                </c:pt>
                <c:pt idx="3707">
                  <c:v>33.25</c:v>
                </c:pt>
                <c:pt idx="3708">
                  <c:v>33.25</c:v>
                </c:pt>
                <c:pt idx="3709">
                  <c:v>33.25</c:v>
                </c:pt>
                <c:pt idx="3710">
                  <c:v>33.25</c:v>
                </c:pt>
                <c:pt idx="3711">
                  <c:v>33.25</c:v>
                </c:pt>
                <c:pt idx="3712">
                  <c:v>33.25</c:v>
                </c:pt>
                <c:pt idx="3713">
                  <c:v>33.25</c:v>
                </c:pt>
                <c:pt idx="3714">
                  <c:v>33.25</c:v>
                </c:pt>
                <c:pt idx="3715">
                  <c:v>33.25</c:v>
                </c:pt>
                <c:pt idx="3716">
                  <c:v>33.25</c:v>
                </c:pt>
                <c:pt idx="3717">
                  <c:v>33.25</c:v>
                </c:pt>
                <c:pt idx="3718">
                  <c:v>33.25</c:v>
                </c:pt>
                <c:pt idx="3719">
                  <c:v>33.25</c:v>
                </c:pt>
                <c:pt idx="3720">
                  <c:v>33.25</c:v>
                </c:pt>
                <c:pt idx="3721">
                  <c:v>33.25</c:v>
                </c:pt>
                <c:pt idx="3722">
                  <c:v>33.25</c:v>
                </c:pt>
                <c:pt idx="3723">
                  <c:v>33.25</c:v>
                </c:pt>
                <c:pt idx="3724">
                  <c:v>33.25</c:v>
                </c:pt>
                <c:pt idx="3725">
                  <c:v>33.25</c:v>
                </c:pt>
                <c:pt idx="3726">
                  <c:v>33.25</c:v>
                </c:pt>
                <c:pt idx="3727">
                  <c:v>33.25</c:v>
                </c:pt>
                <c:pt idx="3728">
                  <c:v>33.25</c:v>
                </c:pt>
                <c:pt idx="3729">
                  <c:v>33.25</c:v>
                </c:pt>
                <c:pt idx="3730">
                  <c:v>33.25</c:v>
                </c:pt>
                <c:pt idx="3731">
                  <c:v>33.25</c:v>
                </c:pt>
                <c:pt idx="3732">
                  <c:v>33.25</c:v>
                </c:pt>
                <c:pt idx="3733">
                  <c:v>33.25</c:v>
                </c:pt>
                <c:pt idx="3734">
                  <c:v>33.25</c:v>
                </c:pt>
                <c:pt idx="3735">
                  <c:v>33.25</c:v>
                </c:pt>
                <c:pt idx="3736">
                  <c:v>33.25</c:v>
                </c:pt>
                <c:pt idx="3737">
                  <c:v>33.25</c:v>
                </c:pt>
                <c:pt idx="3738">
                  <c:v>33.25</c:v>
                </c:pt>
                <c:pt idx="3739">
                  <c:v>33.25</c:v>
                </c:pt>
                <c:pt idx="3740">
                  <c:v>33.25</c:v>
                </c:pt>
                <c:pt idx="3741">
                  <c:v>33.25</c:v>
                </c:pt>
                <c:pt idx="3742">
                  <c:v>33.25</c:v>
                </c:pt>
                <c:pt idx="3743">
                  <c:v>33.25</c:v>
                </c:pt>
                <c:pt idx="3744">
                  <c:v>33.25</c:v>
                </c:pt>
                <c:pt idx="3745">
                  <c:v>33.25</c:v>
                </c:pt>
                <c:pt idx="3746">
                  <c:v>33.25</c:v>
                </c:pt>
                <c:pt idx="3747">
                  <c:v>33.25</c:v>
                </c:pt>
                <c:pt idx="3748">
                  <c:v>33.25</c:v>
                </c:pt>
                <c:pt idx="3749">
                  <c:v>33.25</c:v>
                </c:pt>
                <c:pt idx="3750">
                  <c:v>33.25</c:v>
                </c:pt>
                <c:pt idx="3751">
                  <c:v>33.25</c:v>
                </c:pt>
                <c:pt idx="3752">
                  <c:v>33.25</c:v>
                </c:pt>
                <c:pt idx="3753">
                  <c:v>33.25</c:v>
                </c:pt>
                <c:pt idx="3754">
                  <c:v>33.25</c:v>
                </c:pt>
                <c:pt idx="3755">
                  <c:v>33.25</c:v>
                </c:pt>
                <c:pt idx="3756">
                  <c:v>33.25</c:v>
                </c:pt>
                <c:pt idx="3757">
                  <c:v>33.25</c:v>
                </c:pt>
                <c:pt idx="3758">
                  <c:v>33.25</c:v>
                </c:pt>
                <c:pt idx="3759">
                  <c:v>33.25</c:v>
                </c:pt>
                <c:pt idx="3760">
                  <c:v>33.25</c:v>
                </c:pt>
                <c:pt idx="3761">
                  <c:v>33.25</c:v>
                </c:pt>
                <c:pt idx="3762">
                  <c:v>33.25</c:v>
                </c:pt>
                <c:pt idx="3763">
                  <c:v>33.25</c:v>
                </c:pt>
                <c:pt idx="3764">
                  <c:v>33.25</c:v>
                </c:pt>
                <c:pt idx="3765">
                  <c:v>33.25</c:v>
                </c:pt>
                <c:pt idx="3766">
                  <c:v>33.25</c:v>
                </c:pt>
                <c:pt idx="3767">
                  <c:v>33.25</c:v>
                </c:pt>
                <c:pt idx="3768">
                  <c:v>33.25</c:v>
                </c:pt>
                <c:pt idx="3769">
                  <c:v>33.25</c:v>
                </c:pt>
                <c:pt idx="3770">
                  <c:v>33.25</c:v>
                </c:pt>
                <c:pt idx="3771">
                  <c:v>33.25</c:v>
                </c:pt>
                <c:pt idx="3772">
                  <c:v>33.25</c:v>
                </c:pt>
                <c:pt idx="3773">
                  <c:v>33.25</c:v>
                </c:pt>
                <c:pt idx="3774">
                  <c:v>33.25</c:v>
                </c:pt>
                <c:pt idx="3775">
                  <c:v>33.25</c:v>
                </c:pt>
                <c:pt idx="3776">
                  <c:v>33.25</c:v>
                </c:pt>
                <c:pt idx="3777">
                  <c:v>33.25</c:v>
                </c:pt>
                <c:pt idx="3778">
                  <c:v>33.25</c:v>
                </c:pt>
                <c:pt idx="3779">
                  <c:v>33.25</c:v>
                </c:pt>
                <c:pt idx="3780">
                  <c:v>33.25</c:v>
                </c:pt>
                <c:pt idx="3781">
                  <c:v>33.25</c:v>
                </c:pt>
                <c:pt idx="3782">
                  <c:v>33.25</c:v>
                </c:pt>
                <c:pt idx="3783">
                  <c:v>33.25</c:v>
                </c:pt>
                <c:pt idx="3784">
                  <c:v>33.25</c:v>
                </c:pt>
                <c:pt idx="3785">
                  <c:v>33.25</c:v>
                </c:pt>
                <c:pt idx="3786">
                  <c:v>33.25</c:v>
                </c:pt>
                <c:pt idx="3787">
                  <c:v>33.25</c:v>
                </c:pt>
                <c:pt idx="3788">
                  <c:v>33.25</c:v>
                </c:pt>
                <c:pt idx="3789">
                  <c:v>33.25</c:v>
                </c:pt>
                <c:pt idx="3790">
                  <c:v>33.25</c:v>
                </c:pt>
                <c:pt idx="3791">
                  <c:v>33.25</c:v>
                </c:pt>
                <c:pt idx="3792">
                  <c:v>33.25</c:v>
                </c:pt>
                <c:pt idx="3793">
                  <c:v>33.25</c:v>
                </c:pt>
                <c:pt idx="3794">
                  <c:v>33.25</c:v>
                </c:pt>
                <c:pt idx="3795">
                  <c:v>33.25</c:v>
                </c:pt>
                <c:pt idx="3796">
                  <c:v>33.25</c:v>
                </c:pt>
                <c:pt idx="3797">
                  <c:v>33.25</c:v>
                </c:pt>
                <c:pt idx="3798">
                  <c:v>33.25</c:v>
                </c:pt>
                <c:pt idx="3799">
                  <c:v>33.25</c:v>
                </c:pt>
                <c:pt idx="3800">
                  <c:v>33.25</c:v>
                </c:pt>
                <c:pt idx="3801">
                  <c:v>33.25</c:v>
                </c:pt>
                <c:pt idx="3802">
                  <c:v>33.25</c:v>
                </c:pt>
                <c:pt idx="3803">
                  <c:v>33.25</c:v>
                </c:pt>
                <c:pt idx="3804">
                  <c:v>33.25</c:v>
                </c:pt>
                <c:pt idx="3805">
                  <c:v>33.25</c:v>
                </c:pt>
                <c:pt idx="3806">
                  <c:v>33.25</c:v>
                </c:pt>
                <c:pt idx="3807">
                  <c:v>33.25</c:v>
                </c:pt>
                <c:pt idx="3808">
                  <c:v>33.25</c:v>
                </c:pt>
                <c:pt idx="3809">
                  <c:v>33.25</c:v>
                </c:pt>
                <c:pt idx="3810">
                  <c:v>33.25</c:v>
                </c:pt>
                <c:pt idx="3811">
                  <c:v>33.25</c:v>
                </c:pt>
                <c:pt idx="3812">
                  <c:v>33.25</c:v>
                </c:pt>
                <c:pt idx="3813">
                  <c:v>33.25</c:v>
                </c:pt>
                <c:pt idx="3814">
                  <c:v>33.25</c:v>
                </c:pt>
                <c:pt idx="3815">
                  <c:v>33.25</c:v>
                </c:pt>
                <c:pt idx="3816">
                  <c:v>33.25</c:v>
                </c:pt>
                <c:pt idx="3817">
                  <c:v>33.25</c:v>
                </c:pt>
                <c:pt idx="3818">
                  <c:v>33.25</c:v>
                </c:pt>
                <c:pt idx="3819">
                  <c:v>33.25</c:v>
                </c:pt>
                <c:pt idx="3820">
                  <c:v>33.25</c:v>
                </c:pt>
                <c:pt idx="3821">
                  <c:v>33.25</c:v>
                </c:pt>
                <c:pt idx="3822">
                  <c:v>33.25</c:v>
                </c:pt>
                <c:pt idx="3823">
                  <c:v>33.25</c:v>
                </c:pt>
                <c:pt idx="3824">
                  <c:v>33.25</c:v>
                </c:pt>
                <c:pt idx="3825">
                  <c:v>33.25</c:v>
                </c:pt>
                <c:pt idx="3826">
                  <c:v>33.25</c:v>
                </c:pt>
                <c:pt idx="3827">
                  <c:v>33.25</c:v>
                </c:pt>
                <c:pt idx="3828">
                  <c:v>33.25</c:v>
                </c:pt>
                <c:pt idx="3829">
                  <c:v>33.25</c:v>
                </c:pt>
                <c:pt idx="3830">
                  <c:v>33.25</c:v>
                </c:pt>
                <c:pt idx="3831">
                  <c:v>33.25</c:v>
                </c:pt>
                <c:pt idx="3832">
                  <c:v>33.25</c:v>
                </c:pt>
                <c:pt idx="3833">
                  <c:v>33.25</c:v>
                </c:pt>
                <c:pt idx="3834">
                  <c:v>33.25</c:v>
                </c:pt>
                <c:pt idx="3835">
                  <c:v>33.25</c:v>
                </c:pt>
                <c:pt idx="3836">
                  <c:v>33.25</c:v>
                </c:pt>
                <c:pt idx="3837">
                  <c:v>33.25</c:v>
                </c:pt>
                <c:pt idx="3838">
                  <c:v>33.25</c:v>
                </c:pt>
                <c:pt idx="3839">
                  <c:v>33.25</c:v>
                </c:pt>
                <c:pt idx="3840">
                  <c:v>33.25</c:v>
                </c:pt>
                <c:pt idx="3841">
                  <c:v>33.25</c:v>
                </c:pt>
                <c:pt idx="3842">
                  <c:v>33.25</c:v>
                </c:pt>
                <c:pt idx="3843">
                  <c:v>33.25</c:v>
                </c:pt>
                <c:pt idx="3844">
                  <c:v>33.25</c:v>
                </c:pt>
                <c:pt idx="3845">
                  <c:v>33.25</c:v>
                </c:pt>
                <c:pt idx="3846">
                  <c:v>33.25</c:v>
                </c:pt>
                <c:pt idx="3847">
                  <c:v>33.25</c:v>
                </c:pt>
                <c:pt idx="3848">
                  <c:v>33.25</c:v>
                </c:pt>
                <c:pt idx="3849">
                  <c:v>33.25</c:v>
                </c:pt>
                <c:pt idx="3850">
                  <c:v>33.25</c:v>
                </c:pt>
                <c:pt idx="3851">
                  <c:v>33.25</c:v>
                </c:pt>
                <c:pt idx="3852">
                  <c:v>33.25</c:v>
                </c:pt>
                <c:pt idx="3853">
                  <c:v>33.25</c:v>
                </c:pt>
                <c:pt idx="3854">
                  <c:v>33.25</c:v>
                </c:pt>
                <c:pt idx="3855">
                  <c:v>33.25</c:v>
                </c:pt>
                <c:pt idx="3856">
                  <c:v>33.25</c:v>
                </c:pt>
                <c:pt idx="3857">
                  <c:v>33.25</c:v>
                </c:pt>
                <c:pt idx="3858">
                  <c:v>33.25</c:v>
                </c:pt>
                <c:pt idx="3859">
                  <c:v>33.25</c:v>
                </c:pt>
                <c:pt idx="3860">
                  <c:v>33.25</c:v>
                </c:pt>
                <c:pt idx="3861">
                  <c:v>33.25</c:v>
                </c:pt>
                <c:pt idx="3862">
                  <c:v>33.25</c:v>
                </c:pt>
                <c:pt idx="3863">
                  <c:v>33.25</c:v>
                </c:pt>
                <c:pt idx="3864">
                  <c:v>33.25</c:v>
                </c:pt>
                <c:pt idx="3865">
                  <c:v>33.25</c:v>
                </c:pt>
                <c:pt idx="3866">
                  <c:v>33.25</c:v>
                </c:pt>
                <c:pt idx="3867">
                  <c:v>33.25</c:v>
                </c:pt>
                <c:pt idx="3868">
                  <c:v>33.25</c:v>
                </c:pt>
                <c:pt idx="3869">
                  <c:v>33.25</c:v>
                </c:pt>
                <c:pt idx="3870">
                  <c:v>33.25</c:v>
                </c:pt>
                <c:pt idx="3871">
                  <c:v>33.25</c:v>
                </c:pt>
                <c:pt idx="3872">
                  <c:v>33.25</c:v>
                </c:pt>
                <c:pt idx="3873">
                  <c:v>33.25</c:v>
                </c:pt>
                <c:pt idx="3874">
                  <c:v>33.25</c:v>
                </c:pt>
                <c:pt idx="3875">
                  <c:v>33.25</c:v>
                </c:pt>
                <c:pt idx="3876">
                  <c:v>33.25</c:v>
                </c:pt>
                <c:pt idx="3877">
                  <c:v>33.25</c:v>
                </c:pt>
                <c:pt idx="3878">
                  <c:v>33.25</c:v>
                </c:pt>
                <c:pt idx="3879">
                  <c:v>33.25</c:v>
                </c:pt>
                <c:pt idx="3880">
                  <c:v>33.25</c:v>
                </c:pt>
                <c:pt idx="3881">
                  <c:v>33.25</c:v>
                </c:pt>
                <c:pt idx="3882">
                  <c:v>33.25</c:v>
                </c:pt>
                <c:pt idx="3883">
                  <c:v>33.25</c:v>
                </c:pt>
                <c:pt idx="3884">
                  <c:v>33.25</c:v>
                </c:pt>
                <c:pt idx="3885">
                  <c:v>33.25</c:v>
                </c:pt>
                <c:pt idx="3886">
                  <c:v>33.25</c:v>
                </c:pt>
                <c:pt idx="3887">
                  <c:v>33.25</c:v>
                </c:pt>
                <c:pt idx="3888">
                  <c:v>33.25</c:v>
                </c:pt>
                <c:pt idx="3889">
                  <c:v>33.25</c:v>
                </c:pt>
                <c:pt idx="3890">
                  <c:v>33.25</c:v>
                </c:pt>
                <c:pt idx="3891">
                  <c:v>33.25</c:v>
                </c:pt>
                <c:pt idx="3892">
                  <c:v>33.25</c:v>
                </c:pt>
                <c:pt idx="3893">
                  <c:v>33.25</c:v>
                </c:pt>
                <c:pt idx="3894">
                  <c:v>33.25</c:v>
                </c:pt>
                <c:pt idx="3895">
                  <c:v>33.25</c:v>
                </c:pt>
                <c:pt idx="3896">
                  <c:v>33.25</c:v>
                </c:pt>
                <c:pt idx="3897">
                  <c:v>33.25</c:v>
                </c:pt>
                <c:pt idx="3898">
                  <c:v>33.25</c:v>
                </c:pt>
                <c:pt idx="3899">
                  <c:v>33.25</c:v>
                </c:pt>
                <c:pt idx="3900">
                  <c:v>33.25</c:v>
                </c:pt>
                <c:pt idx="3901">
                  <c:v>33.25</c:v>
                </c:pt>
                <c:pt idx="3902">
                  <c:v>33.25</c:v>
                </c:pt>
                <c:pt idx="3903">
                  <c:v>33.25</c:v>
                </c:pt>
                <c:pt idx="3904">
                  <c:v>33.25</c:v>
                </c:pt>
                <c:pt idx="3905">
                  <c:v>33.25</c:v>
                </c:pt>
                <c:pt idx="3906">
                  <c:v>33.25</c:v>
                </c:pt>
                <c:pt idx="3907">
                  <c:v>33.25</c:v>
                </c:pt>
                <c:pt idx="3908">
                  <c:v>33.25</c:v>
                </c:pt>
                <c:pt idx="3909">
                  <c:v>33.25</c:v>
                </c:pt>
                <c:pt idx="3910">
                  <c:v>33.25</c:v>
                </c:pt>
                <c:pt idx="3911">
                  <c:v>33.25</c:v>
                </c:pt>
                <c:pt idx="3912">
                  <c:v>33.25</c:v>
                </c:pt>
                <c:pt idx="3913">
                  <c:v>33.25</c:v>
                </c:pt>
                <c:pt idx="3914">
                  <c:v>33.25</c:v>
                </c:pt>
                <c:pt idx="3915">
                  <c:v>33.25</c:v>
                </c:pt>
                <c:pt idx="3916">
                  <c:v>33.25</c:v>
                </c:pt>
                <c:pt idx="3917">
                  <c:v>33.25</c:v>
                </c:pt>
                <c:pt idx="3918">
                  <c:v>33.25</c:v>
                </c:pt>
                <c:pt idx="3919">
                  <c:v>33.25</c:v>
                </c:pt>
                <c:pt idx="3920">
                  <c:v>33.25</c:v>
                </c:pt>
                <c:pt idx="3921">
                  <c:v>33.25</c:v>
                </c:pt>
                <c:pt idx="3922">
                  <c:v>33.25</c:v>
                </c:pt>
                <c:pt idx="3923">
                  <c:v>33.25</c:v>
                </c:pt>
                <c:pt idx="3924">
                  <c:v>33.25</c:v>
                </c:pt>
                <c:pt idx="3925">
                  <c:v>33.25</c:v>
                </c:pt>
                <c:pt idx="3926">
                  <c:v>33.25</c:v>
                </c:pt>
                <c:pt idx="3927">
                  <c:v>33.25</c:v>
                </c:pt>
                <c:pt idx="3928">
                  <c:v>33.25</c:v>
                </c:pt>
                <c:pt idx="3929">
                  <c:v>33.25</c:v>
                </c:pt>
                <c:pt idx="3930">
                  <c:v>33.25</c:v>
                </c:pt>
                <c:pt idx="3931">
                  <c:v>33.25</c:v>
                </c:pt>
                <c:pt idx="3932">
                  <c:v>33.25</c:v>
                </c:pt>
                <c:pt idx="3933">
                  <c:v>33.25</c:v>
                </c:pt>
                <c:pt idx="3934">
                  <c:v>33.25</c:v>
                </c:pt>
                <c:pt idx="3935">
                  <c:v>33.25</c:v>
                </c:pt>
                <c:pt idx="3936">
                  <c:v>33.25</c:v>
                </c:pt>
                <c:pt idx="3937">
                  <c:v>33.25</c:v>
                </c:pt>
                <c:pt idx="3938">
                  <c:v>33.25</c:v>
                </c:pt>
                <c:pt idx="3939">
                  <c:v>33.25</c:v>
                </c:pt>
                <c:pt idx="3940">
                  <c:v>33.25</c:v>
                </c:pt>
                <c:pt idx="3941">
                  <c:v>33.25</c:v>
                </c:pt>
                <c:pt idx="3942">
                  <c:v>33.25</c:v>
                </c:pt>
                <c:pt idx="3943">
                  <c:v>33.25</c:v>
                </c:pt>
                <c:pt idx="3944">
                  <c:v>33.25</c:v>
                </c:pt>
                <c:pt idx="3945">
                  <c:v>33.25</c:v>
                </c:pt>
                <c:pt idx="3946">
                  <c:v>33.25</c:v>
                </c:pt>
                <c:pt idx="3947">
                  <c:v>33.25</c:v>
                </c:pt>
                <c:pt idx="3948">
                  <c:v>33.25</c:v>
                </c:pt>
                <c:pt idx="3949">
                  <c:v>33.25</c:v>
                </c:pt>
                <c:pt idx="3950">
                  <c:v>33.25</c:v>
                </c:pt>
                <c:pt idx="3951">
                  <c:v>33.25</c:v>
                </c:pt>
                <c:pt idx="3952">
                  <c:v>33.25</c:v>
                </c:pt>
                <c:pt idx="3953">
                  <c:v>33.25</c:v>
                </c:pt>
                <c:pt idx="3954">
                  <c:v>33.25</c:v>
                </c:pt>
                <c:pt idx="3955">
                  <c:v>33.25</c:v>
                </c:pt>
                <c:pt idx="3956">
                  <c:v>33.25</c:v>
                </c:pt>
                <c:pt idx="3957">
                  <c:v>33.25</c:v>
                </c:pt>
                <c:pt idx="3958">
                  <c:v>33.25</c:v>
                </c:pt>
                <c:pt idx="3959">
                  <c:v>33.25</c:v>
                </c:pt>
                <c:pt idx="3960">
                  <c:v>33.25</c:v>
                </c:pt>
                <c:pt idx="3961">
                  <c:v>33.25</c:v>
                </c:pt>
                <c:pt idx="3962">
                  <c:v>33.25</c:v>
                </c:pt>
                <c:pt idx="3963">
                  <c:v>33.25</c:v>
                </c:pt>
                <c:pt idx="3964">
                  <c:v>33.25</c:v>
                </c:pt>
                <c:pt idx="3965">
                  <c:v>33.25</c:v>
                </c:pt>
                <c:pt idx="3966">
                  <c:v>33.25</c:v>
                </c:pt>
                <c:pt idx="3967">
                  <c:v>33.25</c:v>
                </c:pt>
                <c:pt idx="3968">
                  <c:v>33.25</c:v>
                </c:pt>
                <c:pt idx="3969">
                  <c:v>33.25</c:v>
                </c:pt>
                <c:pt idx="3970">
                  <c:v>33.25</c:v>
                </c:pt>
                <c:pt idx="3971">
                  <c:v>33.25</c:v>
                </c:pt>
                <c:pt idx="3972">
                  <c:v>33.25</c:v>
                </c:pt>
                <c:pt idx="3973">
                  <c:v>33.25</c:v>
                </c:pt>
                <c:pt idx="3974">
                  <c:v>33.25</c:v>
                </c:pt>
                <c:pt idx="3975">
                  <c:v>33.25</c:v>
                </c:pt>
                <c:pt idx="3976">
                  <c:v>33.25</c:v>
                </c:pt>
                <c:pt idx="3977">
                  <c:v>33.25</c:v>
                </c:pt>
                <c:pt idx="3978">
                  <c:v>33.25</c:v>
                </c:pt>
                <c:pt idx="3979">
                  <c:v>33.25</c:v>
                </c:pt>
                <c:pt idx="3980">
                  <c:v>33.25</c:v>
                </c:pt>
                <c:pt idx="3981">
                  <c:v>33.25</c:v>
                </c:pt>
                <c:pt idx="3982">
                  <c:v>33.25</c:v>
                </c:pt>
                <c:pt idx="3983">
                  <c:v>33.25</c:v>
                </c:pt>
                <c:pt idx="3984">
                  <c:v>33.25</c:v>
                </c:pt>
                <c:pt idx="3985">
                  <c:v>33.25</c:v>
                </c:pt>
                <c:pt idx="3986">
                  <c:v>33.25</c:v>
                </c:pt>
                <c:pt idx="3987">
                  <c:v>33.25</c:v>
                </c:pt>
                <c:pt idx="3988">
                  <c:v>33.25</c:v>
                </c:pt>
                <c:pt idx="3989">
                  <c:v>33.25</c:v>
                </c:pt>
                <c:pt idx="3990">
                  <c:v>33.25</c:v>
                </c:pt>
                <c:pt idx="3991">
                  <c:v>33.25</c:v>
                </c:pt>
                <c:pt idx="3992">
                  <c:v>33.25</c:v>
                </c:pt>
                <c:pt idx="3993">
                  <c:v>33.25</c:v>
                </c:pt>
                <c:pt idx="3994">
                  <c:v>33.25</c:v>
                </c:pt>
                <c:pt idx="3995">
                  <c:v>33.25</c:v>
                </c:pt>
                <c:pt idx="3996">
                  <c:v>33.25</c:v>
                </c:pt>
                <c:pt idx="3997">
                  <c:v>33.25</c:v>
                </c:pt>
                <c:pt idx="3998">
                  <c:v>33.25</c:v>
                </c:pt>
                <c:pt idx="3999">
                  <c:v>33.25</c:v>
                </c:pt>
                <c:pt idx="4000">
                  <c:v>33.25</c:v>
                </c:pt>
                <c:pt idx="4001">
                  <c:v>33.25</c:v>
                </c:pt>
                <c:pt idx="4002">
                  <c:v>33.25</c:v>
                </c:pt>
                <c:pt idx="4003">
                  <c:v>33.25</c:v>
                </c:pt>
                <c:pt idx="4004">
                  <c:v>33.25</c:v>
                </c:pt>
                <c:pt idx="4005">
                  <c:v>33.25</c:v>
                </c:pt>
                <c:pt idx="4006">
                  <c:v>33.25</c:v>
                </c:pt>
                <c:pt idx="4007">
                  <c:v>33.25</c:v>
                </c:pt>
                <c:pt idx="4008">
                  <c:v>33.25</c:v>
                </c:pt>
                <c:pt idx="4009">
                  <c:v>33.25</c:v>
                </c:pt>
                <c:pt idx="4010">
                  <c:v>33.25</c:v>
                </c:pt>
                <c:pt idx="4011">
                  <c:v>33.25</c:v>
                </c:pt>
                <c:pt idx="4012">
                  <c:v>33.25</c:v>
                </c:pt>
                <c:pt idx="4013">
                  <c:v>33.25</c:v>
                </c:pt>
                <c:pt idx="4014">
                  <c:v>33.25</c:v>
                </c:pt>
                <c:pt idx="4015">
                  <c:v>33.25</c:v>
                </c:pt>
                <c:pt idx="4016">
                  <c:v>33.25</c:v>
                </c:pt>
                <c:pt idx="4017">
                  <c:v>33.25</c:v>
                </c:pt>
                <c:pt idx="4018">
                  <c:v>33.25</c:v>
                </c:pt>
                <c:pt idx="4019">
                  <c:v>33.25</c:v>
                </c:pt>
                <c:pt idx="4020">
                  <c:v>33.25</c:v>
                </c:pt>
                <c:pt idx="4021">
                  <c:v>33.25</c:v>
                </c:pt>
                <c:pt idx="4022">
                  <c:v>33.25</c:v>
                </c:pt>
                <c:pt idx="4023">
                  <c:v>33.25</c:v>
                </c:pt>
                <c:pt idx="4024">
                  <c:v>33.25</c:v>
                </c:pt>
                <c:pt idx="4025">
                  <c:v>33.25</c:v>
                </c:pt>
                <c:pt idx="4026">
                  <c:v>33.25</c:v>
                </c:pt>
                <c:pt idx="4027">
                  <c:v>33.25</c:v>
                </c:pt>
                <c:pt idx="4028">
                  <c:v>33.25</c:v>
                </c:pt>
                <c:pt idx="4029">
                  <c:v>33.25</c:v>
                </c:pt>
                <c:pt idx="4030">
                  <c:v>33.25</c:v>
                </c:pt>
                <c:pt idx="4031">
                  <c:v>33.25</c:v>
                </c:pt>
                <c:pt idx="4032">
                  <c:v>33.25</c:v>
                </c:pt>
                <c:pt idx="4033">
                  <c:v>33.25</c:v>
                </c:pt>
                <c:pt idx="4034">
                  <c:v>33.25</c:v>
                </c:pt>
                <c:pt idx="4035">
                  <c:v>33.25</c:v>
                </c:pt>
                <c:pt idx="4036">
                  <c:v>33.25</c:v>
                </c:pt>
                <c:pt idx="4037">
                  <c:v>33.25</c:v>
                </c:pt>
                <c:pt idx="4038">
                  <c:v>33.25</c:v>
                </c:pt>
                <c:pt idx="4039">
                  <c:v>33.25</c:v>
                </c:pt>
                <c:pt idx="4040">
                  <c:v>33.25</c:v>
                </c:pt>
                <c:pt idx="4041">
                  <c:v>33.25</c:v>
                </c:pt>
                <c:pt idx="4042">
                  <c:v>33.25</c:v>
                </c:pt>
                <c:pt idx="4043">
                  <c:v>33.25</c:v>
                </c:pt>
                <c:pt idx="4044">
                  <c:v>33.25</c:v>
                </c:pt>
                <c:pt idx="4045">
                  <c:v>33.25</c:v>
                </c:pt>
                <c:pt idx="4046">
                  <c:v>33.25</c:v>
                </c:pt>
                <c:pt idx="4047">
                  <c:v>33.25</c:v>
                </c:pt>
                <c:pt idx="4048">
                  <c:v>33.25</c:v>
                </c:pt>
                <c:pt idx="4049">
                  <c:v>33.25</c:v>
                </c:pt>
                <c:pt idx="4050">
                  <c:v>33.25</c:v>
                </c:pt>
                <c:pt idx="4051">
                  <c:v>33.25</c:v>
                </c:pt>
                <c:pt idx="4052">
                  <c:v>33.25</c:v>
                </c:pt>
                <c:pt idx="4053">
                  <c:v>33.25</c:v>
                </c:pt>
                <c:pt idx="4054">
                  <c:v>33.25</c:v>
                </c:pt>
                <c:pt idx="4055">
                  <c:v>33.25</c:v>
                </c:pt>
                <c:pt idx="4056">
                  <c:v>33.25</c:v>
                </c:pt>
                <c:pt idx="4057">
                  <c:v>33.25</c:v>
                </c:pt>
                <c:pt idx="4058">
                  <c:v>33.25</c:v>
                </c:pt>
                <c:pt idx="4059">
                  <c:v>33.25</c:v>
                </c:pt>
                <c:pt idx="4060">
                  <c:v>33.25</c:v>
                </c:pt>
                <c:pt idx="4061">
                  <c:v>33.25</c:v>
                </c:pt>
                <c:pt idx="4062">
                  <c:v>33.25</c:v>
                </c:pt>
                <c:pt idx="4063">
                  <c:v>33.25</c:v>
                </c:pt>
                <c:pt idx="4064">
                  <c:v>33.25</c:v>
                </c:pt>
                <c:pt idx="4065">
                  <c:v>33.25</c:v>
                </c:pt>
                <c:pt idx="4066">
                  <c:v>33.25</c:v>
                </c:pt>
                <c:pt idx="4067">
                  <c:v>33.25</c:v>
                </c:pt>
                <c:pt idx="4068">
                  <c:v>33.25</c:v>
                </c:pt>
                <c:pt idx="4069">
                  <c:v>33.25</c:v>
                </c:pt>
                <c:pt idx="4070">
                  <c:v>33.25</c:v>
                </c:pt>
                <c:pt idx="4071">
                  <c:v>33.25</c:v>
                </c:pt>
                <c:pt idx="4072">
                  <c:v>33.25</c:v>
                </c:pt>
                <c:pt idx="4073">
                  <c:v>33.25</c:v>
                </c:pt>
                <c:pt idx="4074">
                  <c:v>33.25</c:v>
                </c:pt>
                <c:pt idx="4075">
                  <c:v>33.25</c:v>
                </c:pt>
                <c:pt idx="4076">
                  <c:v>33.25</c:v>
                </c:pt>
                <c:pt idx="4077">
                  <c:v>33.25</c:v>
                </c:pt>
                <c:pt idx="4078">
                  <c:v>33.25</c:v>
                </c:pt>
                <c:pt idx="4079">
                  <c:v>33.25</c:v>
                </c:pt>
                <c:pt idx="4080">
                  <c:v>33.25</c:v>
                </c:pt>
                <c:pt idx="4081">
                  <c:v>33.25</c:v>
                </c:pt>
                <c:pt idx="4082">
                  <c:v>33.25</c:v>
                </c:pt>
                <c:pt idx="4083">
                  <c:v>33.25</c:v>
                </c:pt>
                <c:pt idx="4084">
                  <c:v>33.25</c:v>
                </c:pt>
                <c:pt idx="4085">
                  <c:v>33.25</c:v>
                </c:pt>
                <c:pt idx="4086">
                  <c:v>33.25</c:v>
                </c:pt>
                <c:pt idx="4087">
                  <c:v>33.25</c:v>
                </c:pt>
                <c:pt idx="4088">
                  <c:v>33.25</c:v>
                </c:pt>
                <c:pt idx="4089">
                  <c:v>33.25</c:v>
                </c:pt>
                <c:pt idx="4090">
                  <c:v>33.25</c:v>
                </c:pt>
                <c:pt idx="4091">
                  <c:v>33.25</c:v>
                </c:pt>
                <c:pt idx="4092">
                  <c:v>33.25</c:v>
                </c:pt>
                <c:pt idx="4093">
                  <c:v>33.25</c:v>
                </c:pt>
                <c:pt idx="4094">
                  <c:v>33.25</c:v>
                </c:pt>
                <c:pt idx="4095">
                  <c:v>33.25</c:v>
                </c:pt>
                <c:pt idx="4096">
                  <c:v>33.25</c:v>
                </c:pt>
                <c:pt idx="4097">
                  <c:v>33.25</c:v>
                </c:pt>
                <c:pt idx="4098">
                  <c:v>33.25</c:v>
                </c:pt>
                <c:pt idx="4099">
                  <c:v>33.25</c:v>
                </c:pt>
                <c:pt idx="4100">
                  <c:v>33.25</c:v>
                </c:pt>
                <c:pt idx="4101">
                  <c:v>33.25</c:v>
                </c:pt>
                <c:pt idx="4102">
                  <c:v>33.25</c:v>
                </c:pt>
                <c:pt idx="4103">
                  <c:v>33.25</c:v>
                </c:pt>
                <c:pt idx="4104">
                  <c:v>33.25</c:v>
                </c:pt>
                <c:pt idx="4105">
                  <c:v>33.25</c:v>
                </c:pt>
                <c:pt idx="4106">
                  <c:v>33.25</c:v>
                </c:pt>
                <c:pt idx="4107">
                  <c:v>33.25</c:v>
                </c:pt>
                <c:pt idx="4108">
                  <c:v>33.25</c:v>
                </c:pt>
                <c:pt idx="4109">
                  <c:v>33.25</c:v>
                </c:pt>
                <c:pt idx="4110">
                  <c:v>33.25</c:v>
                </c:pt>
                <c:pt idx="4111">
                  <c:v>33.25</c:v>
                </c:pt>
                <c:pt idx="4112">
                  <c:v>33.25</c:v>
                </c:pt>
                <c:pt idx="4113">
                  <c:v>33.25</c:v>
                </c:pt>
                <c:pt idx="4114">
                  <c:v>33.25</c:v>
                </c:pt>
                <c:pt idx="4115">
                  <c:v>33.25</c:v>
                </c:pt>
                <c:pt idx="4116">
                  <c:v>33.25</c:v>
                </c:pt>
                <c:pt idx="4117">
                  <c:v>33.25</c:v>
                </c:pt>
                <c:pt idx="4118">
                  <c:v>33.25</c:v>
                </c:pt>
                <c:pt idx="4119">
                  <c:v>33.25</c:v>
                </c:pt>
                <c:pt idx="4120">
                  <c:v>33.25</c:v>
                </c:pt>
                <c:pt idx="4121">
                  <c:v>33.25</c:v>
                </c:pt>
                <c:pt idx="4122">
                  <c:v>33.25</c:v>
                </c:pt>
                <c:pt idx="4123">
                  <c:v>33.25</c:v>
                </c:pt>
                <c:pt idx="4124">
                  <c:v>33.25</c:v>
                </c:pt>
                <c:pt idx="4125">
                  <c:v>33.25</c:v>
                </c:pt>
                <c:pt idx="4126">
                  <c:v>33.25</c:v>
                </c:pt>
                <c:pt idx="4127">
                  <c:v>33.25</c:v>
                </c:pt>
                <c:pt idx="4128">
                  <c:v>33.25</c:v>
                </c:pt>
                <c:pt idx="4129">
                  <c:v>33.25</c:v>
                </c:pt>
                <c:pt idx="4130">
                  <c:v>33.25</c:v>
                </c:pt>
                <c:pt idx="4131">
                  <c:v>33.25</c:v>
                </c:pt>
                <c:pt idx="4132">
                  <c:v>33.25</c:v>
                </c:pt>
                <c:pt idx="4133">
                  <c:v>33.25</c:v>
                </c:pt>
                <c:pt idx="4134">
                  <c:v>33.25</c:v>
                </c:pt>
                <c:pt idx="4135">
                  <c:v>33.25</c:v>
                </c:pt>
                <c:pt idx="4136">
                  <c:v>33.25</c:v>
                </c:pt>
                <c:pt idx="4137">
                  <c:v>33.25</c:v>
                </c:pt>
                <c:pt idx="4138">
                  <c:v>33.25</c:v>
                </c:pt>
                <c:pt idx="4139">
                  <c:v>33.25</c:v>
                </c:pt>
                <c:pt idx="4140">
                  <c:v>33.25</c:v>
                </c:pt>
                <c:pt idx="4141">
                  <c:v>33.25</c:v>
                </c:pt>
                <c:pt idx="4142">
                  <c:v>33.25</c:v>
                </c:pt>
                <c:pt idx="4143">
                  <c:v>33.25</c:v>
                </c:pt>
                <c:pt idx="4144">
                  <c:v>33.25</c:v>
                </c:pt>
                <c:pt idx="4145">
                  <c:v>33.25</c:v>
                </c:pt>
                <c:pt idx="4146">
                  <c:v>33.25</c:v>
                </c:pt>
                <c:pt idx="4147">
                  <c:v>33.25</c:v>
                </c:pt>
                <c:pt idx="4148">
                  <c:v>33.25</c:v>
                </c:pt>
                <c:pt idx="4149">
                  <c:v>33.25</c:v>
                </c:pt>
                <c:pt idx="4150">
                  <c:v>33.25</c:v>
                </c:pt>
                <c:pt idx="4151">
                  <c:v>33.25</c:v>
                </c:pt>
                <c:pt idx="4152">
                  <c:v>33.25</c:v>
                </c:pt>
                <c:pt idx="4153">
                  <c:v>33.25</c:v>
                </c:pt>
                <c:pt idx="4154">
                  <c:v>33.25</c:v>
                </c:pt>
                <c:pt idx="4155">
                  <c:v>33.25</c:v>
                </c:pt>
                <c:pt idx="4156">
                  <c:v>33.25</c:v>
                </c:pt>
                <c:pt idx="4157">
                  <c:v>33.25</c:v>
                </c:pt>
                <c:pt idx="4158">
                  <c:v>33.25</c:v>
                </c:pt>
                <c:pt idx="4159">
                  <c:v>33.25</c:v>
                </c:pt>
                <c:pt idx="4160">
                  <c:v>33.25</c:v>
                </c:pt>
                <c:pt idx="4161">
                  <c:v>33.25</c:v>
                </c:pt>
                <c:pt idx="4162">
                  <c:v>33.25</c:v>
                </c:pt>
                <c:pt idx="4163">
                  <c:v>33.25</c:v>
                </c:pt>
                <c:pt idx="4164">
                  <c:v>33.25</c:v>
                </c:pt>
                <c:pt idx="4165">
                  <c:v>33.25</c:v>
                </c:pt>
                <c:pt idx="4166">
                  <c:v>33.25</c:v>
                </c:pt>
                <c:pt idx="4167">
                  <c:v>33.25</c:v>
                </c:pt>
                <c:pt idx="4168">
                  <c:v>33.25</c:v>
                </c:pt>
                <c:pt idx="4169">
                  <c:v>33.25</c:v>
                </c:pt>
                <c:pt idx="4170">
                  <c:v>33.25</c:v>
                </c:pt>
                <c:pt idx="4171">
                  <c:v>33.25</c:v>
                </c:pt>
                <c:pt idx="4172">
                  <c:v>33.25</c:v>
                </c:pt>
                <c:pt idx="4173">
                  <c:v>33.25</c:v>
                </c:pt>
                <c:pt idx="4174">
                  <c:v>33.25</c:v>
                </c:pt>
                <c:pt idx="4175">
                  <c:v>33.25</c:v>
                </c:pt>
                <c:pt idx="4176">
                  <c:v>33.25</c:v>
                </c:pt>
                <c:pt idx="4177">
                  <c:v>33.25</c:v>
                </c:pt>
                <c:pt idx="4178">
                  <c:v>33.25</c:v>
                </c:pt>
                <c:pt idx="4179">
                  <c:v>33.25</c:v>
                </c:pt>
                <c:pt idx="4180">
                  <c:v>33.25</c:v>
                </c:pt>
                <c:pt idx="4181">
                  <c:v>33.25</c:v>
                </c:pt>
                <c:pt idx="4182">
                  <c:v>33.25</c:v>
                </c:pt>
                <c:pt idx="4183">
                  <c:v>33.25</c:v>
                </c:pt>
                <c:pt idx="4184">
                  <c:v>33.25</c:v>
                </c:pt>
                <c:pt idx="4185">
                  <c:v>33.25</c:v>
                </c:pt>
                <c:pt idx="4186">
                  <c:v>33.25</c:v>
                </c:pt>
                <c:pt idx="4187">
                  <c:v>33.25</c:v>
                </c:pt>
                <c:pt idx="4188">
                  <c:v>33.25</c:v>
                </c:pt>
                <c:pt idx="4189">
                  <c:v>33.25</c:v>
                </c:pt>
                <c:pt idx="4190">
                  <c:v>33.25</c:v>
                </c:pt>
                <c:pt idx="4191">
                  <c:v>33.25</c:v>
                </c:pt>
                <c:pt idx="4192">
                  <c:v>33.25</c:v>
                </c:pt>
                <c:pt idx="4193">
                  <c:v>33.25</c:v>
                </c:pt>
                <c:pt idx="4194">
                  <c:v>33.25</c:v>
                </c:pt>
                <c:pt idx="4195">
                  <c:v>33.25</c:v>
                </c:pt>
                <c:pt idx="4196">
                  <c:v>33.25</c:v>
                </c:pt>
                <c:pt idx="4197">
                  <c:v>33.25</c:v>
                </c:pt>
                <c:pt idx="4198">
                  <c:v>33.25</c:v>
                </c:pt>
                <c:pt idx="4199">
                  <c:v>33.25</c:v>
                </c:pt>
                <c:pt idx="4200">
                  <c:v>33.25</c:v>
                </c:pt>
                <c:pt idx="4201">
                  <c:v>33.25</c:v>
                </c:pt>
                <c:pt idx="4202">
                  <c:v>33.25</c:v>
                </c:pt>
                <c:pt idx="4203">
                  <c:v>33.25</c:v>
                </c:pt>
                <c:pt idx="4204">
                  <c:v>33.25</c:v>
                </c:pt>
                <c:pt idx="4205">
                  <c:v>33.25</c:v>
                </c:pt>
                <c:pt idx="4206">
                  <c:v>33.25</c:v>
                </c:pt>
                <c:pt idx="4207">
                  <c:v>33.25</c:v>
                </c:pt>
                <c:pt idx="4208">
                  <c:v>33.25</c:v>
                </c:pt>
                <c:pt idx="4209">
                  <c:v>33.25</c:v>
                </c:pt>
                <c:pt idx="4210">
                  <c:v>33.25</c:v>
                </c:pt>
                <c:pt idx="4211">
                  <c:v>33.25</c:v>
                </c:pt>
                <c:pt idx="4212">
                  <c:v>33.25</c:v>
                </c:pt>
                <c:pt idx="4213">
                  <c:v>33.25</c:v>
                </c:pt>
                <c:pt idx="4214">
                  <c:v>33.25</c:v>
                </c:pt>
                <c:pt idx="4215">
                  <c:v>33.25</c:v>
                </c:pt>
                <c:pt idx="4216">
                  <c:v>33.25</c:v>
                </c:pt>
                <c:pt idx="4217">
                  <c:v>33.25</c:v>
                </c:pt>
                <c:pt idx="4218">
                  <c:v>33.25</c:v>
                </c:pt>
                <c:pt idx="4219">
                  <c:v>33.25</c:v>
                </c:pt>
                <c:pt idx="4220">
                  <c:v>33.25</c:v>
                </c:pt>
                <c:pt idx="4221">
                  <c:v>33.25</c:v>
                </c:pt>
                <c:pt idx="4222">
                  <c:v>33.25</c:v>
                </c:pt>
                <c:pt idx="4223">
                  <c:v>33.25</c:v>
                </c:pt>
                <c:pt idx="4224">
                  <c:v>33.25</c:v>
                </c:pt>
                <c:pt idx="4225">
                  <c:v>33.25</c:v>
                </c:pt>
                <c:pt idx="4226">
                  <c:v>33.25</c:v>
                </c:pt>
                <c:pt idx="4227">
                  <c:v>33.25</c:v>
                </c:pt>
                <c:pt idx="4228">
                  <c:v>33.25</c:v>
                </c:pt>
                <c:pt idx="4229">
                  <c:v>33.25</c:v>
                </c:pt>
                <c:pt idx="4230">
                  <c:v>33.25</c:v>
                </c:pt>
                <c:pt idx="4231">
                  <c:v>33.25</c:v>
                </c:pt>
                <c:pt idx="4232">
                  <c:v>33.25</c:v>
                </c:pt>
                <c:pt idx="4233">
                  <c:v>33.25</c:v>
                </c:pt>
                <c:pt idx="4234">
                  <c:v>33.25</c:v>
                </c:pt>
                <c:pt idx="4235">
                  <c:v>33.25</c:v>
                </c:pt>
                <c:pt idx="4236">
                  <c:v>33.25</c:v>
                </c:pt>
                <c:pt idx="4237">
                  <c:v>33.25</c:v>
                </c:pt>
                <c:pt idx="4238">
                  <c:v>33.25</c:v>
                </c:pt>
                <c:pt idx="4239">
                  <c:v>33.25</c:v>
                </c:pt>
                <c:pt idx="4240">
                  <c:v>33.25</c:v>
                </c:pt>
                <c:pt idx="4241">
                  <c:v>33.25</c:v>
                </c:pt>
                <c:pt idx="4242">
                  <c:v>33.25</c:v>
                </c:pt>
                <c:pt idx="4243">
                  <c:v>33.25</c:v>
                </c:pt>
                <c:pt idx="4244">
                  <c:v>33.25</c:v>
                </c:pt>
                <c:pt idx="4245">
                  <c:v>33.25</c:v>
                </c:pt>
                <c:pt idx="4246">
                  <c:v>33.25</c:v>
                </c:pt>
                <c:pt idx="4247">
                  <c:v>33.25</c:v>
                </c:pt>
                <c:pt idx="4248">
                  <c:v>33.25</c:v>
                </c:pt>
                <c:pt idx="4249">
                  <c:v>33.25</c:v>
                </c:pt>
                <c:pt idx="4250">
                  <c:v>33.25</c:v>
                </c:pt>
                <c:pt idx="4251">
                  <c:v>33.25</c:v>
                </c:pt>
                <c:pt idx="4252">
                  <c:v>33.25</c:v>
                </c:pt>
                <c:pt idx="4253">
                  <c:v>33.25</c:v>
                </c:pt>
                <c:pt idx="4254">
                  <c:v>33.25</c:v>
                </c:pt>
                <c:pt idx="4255">
                  <c:v>33.25</c:v>
                </c:pt>
                <c:pt idx="4256">
                  <c:v>33.25</c:v>
                </c:pt>
                <c:pt idx="4257">
                  <c:v>33.25</c:v>
                </c:pt>
                <c:pt idx="4258">
                  <c:v>33.25</c:v>
                </c:pt>
                <c:pt idx="4259">
                  <c:v>33.25</c:v>
                </c:pt>
                <c:pt idx="4260">
                  <c:v>33.25</c:v>
                </c:pt>
                <c:pt idx="4261">
                  <c:v>33.25</c:v>
                </c:pt>
                <c:pt idx="4262">
                  <c:v>33.25</c:v>
                </c:pt>
                <c:pt idx="4263">
                  <c:v>33.25</c:v>
                </c:pt>
                <c:pt idx="4264">
                  <c:v>33.25</c:v>
                </c:pt>
                <c:pt idx="4265">
                  <c:v>33.25</c:v>
                </c:pt>
                <c:pt idx="4266">
                  <c:v>33.25</c:v>
                </c:pt>
                <c:pt idx="4267">
                  <c:v>33.25</c:v>
                </c:pt>
                <c:pt idx="4268">
                  <c:v>33.25</c:v>
                </c:pt>
                <c:pt idx="4269">
                  <c:v>33.25</c:v>
                </c:pt>
                <c:pt idx="4270">
                  <c:v>33.25</c:v>
                </c:pt>
                <c:pt idx="4271">
                  <c:v>33.25</c:v>
                </c:pt>
                <c:pt idx="4272">
                  <c:v>33.25</c:v>
                </c:pt>
                <c:pt idx="4273">
                  <c:v>33.25</c:v>
                </c:pt>
                <c:pt idx="4274">
                  <c:v>33.25</c:v>
                </c:pt>
                <c:pt idx="4275">
                  <c:v>33.25</c:v>
                </c:pt>
                <c:pt idx="4276">
                  <c:v>33.25</c:v>
                </c:pt>
                <c:pt idx="4277">
                  <c:v>33.25</c:v>
                </c:pt>
                <c:pt idx="4278">
                  <c:v>33.25</c:v>
                </c:pt>
                <c:pt idx="4279">
                  <c:v>33.25</c:v>
                </c:pt>
                <c:pt idx="4280">
                  <c:v>33.25</c:v>
                </c:pt>
                <c:pt idx="4281">
                  <c:v>33.25</c:v>
                </c:pt>
                <c:pt idx="4282">
                  <c:v>33.25</c:v>
                </c:pt>
                <c:pt idx="4283">
                  <c:v>33.25</c:v>
                </c:pt>
                <c:pt idx="4284">
                  <c:v>33.25</c:v>
                </c:pt>
                <c:pt idx="4285">
                  <c:v>33.25</c:v>
                </c:pt>
                <c:pt idx="4286">
                  <c:v>33.25</c:v>
                </c:pt>
                <c:pt idx="4287">
                  <c:v>33.25</c:v>
                </c:pt>
                <c:pt idx="4288">
                  <c:v>33.25</c:v>
                </c:pt>
                <c:pt idx="4289">
                  <c:v>33.25</c:v>
                </c:pt>
                <c:pt idx="4290">
                  <c:v>33.25</c:v>
                </c:pt>
                <c:pt idx="4291">
                  <c:v>33.25</c:v>
                </c:pt>
                <c:pt idx="4292">
                  <c:v>33.25</c:v>
                </c:pt>
                <c:pt idx="4293">
                  <c:v>33.25</c:v>
                </c:pt>
                <c:pt idx="4294">
                  <c:v>33.25</c:v>
                </c:pt>
                <c:pt idx="4295">
                  <c:v>33.25</c:v>
                </c:pt>
                <c:pt idx="4296">
                  <c:v>33.25</c:v>
                </c:pt>
                <c:pt idx="4297">
                  <c:v>33.25</c:v>
                </c:pt>
                <c:pt idx="4298">
                  <c:v>33.25</c:v>
                </c:pt>
                <c:pt idx="4299">
                  <c:v>33.25</c:v>
                </c:pt>
                <c:pt idx="4300">
                  <c:v>33.25</c:v>
                </c:pt>
                <c:pt idx="4301">
                  <c:v>33.25</c:v>
                </c:pt>
                <c:pt idx="4302">
                  <c:v>33.25</c:v>
                </c:pt>
                <c:pt idx="4303">
                  <c:v>33.25</c:v>
                </c:pt>
                <c:pt idx="4304">
                  <c:v>33.25</c:v>
                </c:pt>
                <c:pt idx="4305">
                  <c:v>33.25</c:v>
                </c:pt>
                <c:pt idx="4306">
                  <c:v>33.25</c:v>
                </c:pt>
                <c:pt idx="4307">
                  <c:v>33.25</c:v>
                </c:pt>
                <c:pt idx="4308">
                  <c:v>33.25</c:v>
                </c:pt>
                <c:pt idx="4309">
                  <c:v>33.25</c:v>
                </c:pt>
                <c:pt idx="4310">
                  <c:v>33.25</c:v>
                </c:pt>
                <c:pt idx="4311">
                  <c:v>33.25</c:v>
                </c:pt>
                <c:pt idx="4312">
                  <c:v>33.25</c:v>
                </c:pt>
                <c:pt idx="4313">
                  <c:v>33.25</c:v>
                </c:pt>
                <c:pt idx="4314">
                  <c:v>33.25</c:v>
                </c:pt>
                <c:pt idx="4315">
                  <c:v>33.25</c:v>
                </c:pt>
                <c:pt idx="4316">
                  <c:v>33.25</c:v>
                </c:pt>
                <c:pt idx="4317">
                  <c:v>33.25</c:v>
                </c:pt>
                <c:pt idx="4318">
                  <c:v>33.25</c:v>
                </c:pt>
                <c:pt idx="4319">
                  <c:v>33.25</c:v>
                </c:pt>
                <c:pt idx="4320">
                  <c:v>33.25</c:v>
                </c:pt>
                <c:pt idx="4321">
                  <c:v>33.25</c:v>
                </c:pt>
                <c:pt idx="4322">
                  <c:v>33.25</c:v>
                </c:pt>
                <c:pt idx="4323">
                  <c:v>33.25</c:v>
                </c:pt>
                <c:pt idx="4324">
                  <c:v>33.25</c:v>
                </c:pt>
                <c:pt idx="4325">
                  <c:v>33.25</c:v>
                </c:pt>
                <c:pt idx="4326">
                  <c:v>33.25</c:v>
                </c:pt>
                <c:pt idx="4327">
                  <c:v>33.25</c:v>
                </c:pt>
                <c:pt idx="4328">
                  <c:v>33.25</c:v>
                </c:pt>
                <c:pt idx="4329">
                  <c:v>33.25</c:v>
                </c:pt>
                <c:pt idx="4330">
                  <c:v>33.25</c:v>
                </c:pt>
                <c:pt idx="4331">
                  <c:v>33.25</c:v>
                </c:pt>
                <c:pt idx="4332">
                  <c:v>33.25</c:v>
                </c:pt>
                <c:pt idx="4333">
                  <c:v>33.25</c:v>
                </c:pt>
                <c:pt idx="4334">
                  <c:v>33.25</c:v>
                </c:pt>
                <c:pt idx="4335">
                  <c:v>33.25</c:v>
                </c:pt>
                <c:pt idx="4336">
                  <c:v>33.25</c:v>
                </c:pt>
                <c:pt idx="4337">
                  <c:v>33.25</c:v>
                </c:pt>
                <c:pt idx="4338">
                  <c:v>33.25</c:v>
                </c:pt>
                <c:pt idx="4339">
                  <c:v>33.25</c:v>
                </c:pt>
                <c:pt idx="4340">
                  <c:v>33.25</c:v>
                </c:pt>
                <c:pt idx="4341">
                  <c:v>33.25</c:v>
                </c:pt>
                <c:pt idx="4342">
                  <c:v>33.25</c:v>
                </c:pt>
                <c:pt idx="4343">
                  <c:v>33.25</c:v>
                </c:pt>
                <c:pt idx="4344">
                  <c:v>33.25</c:v>
                </c:pt>
                <c:pt idx="4345">
                  <c:v>33.25</c:v>
                </c:pt>
                <c:pt idx="4346">
                  <c:v>33.25</c:v>
                </c:pt>
                <c:pt idx="4347">
                  <c:v>33.25</c:v>
                </c:pt>
                <c:pt idx="4348">
                  <c:v>33.25</c:v>
                </c:pt>
                <c:pt idx="4349">
                  <c:v>33.25</c:v>
                </c:pt>
                <c:pt idx="4350">
                  <c:v>33.25</c:v>
                </c:pt>
                <c:pt idx="4351">
                  <c:v>33.25</c:v>
                </c:pt>
                <c:pt idx="4352">
                  <c:v>33.25</c:v>
                </c:pt>
                <c:pt idx="4353">
                  <c:v>33.25</c:v>
                </c:pt>
                <c:pt idx="4354">
                  <c:v>33.25</c:v>
                </c:pt>
                <c:pt idx="4355">
                  <c:v>33.25</c:v>
                </c:pt>
                <c:pt idx="4356">
                  <c:v>33.25</c:v>
                </c:pt>
                <c:pt idx="4357">
                  <c:v>33.25</c:v>
                </c:pt>
                <c:pt idx="4358">
                  <c:v>33.25</c:v>
                </c:pt>
                <c:pt idx="4359">
                  <c:v>33.25</c:v>
                </c:pt>
                <c:pt idx="4360">
                  <c:v>33.25</c:v>
                </c:pt>
                <c:pt idx="4361">
                  <c:v>33.25</c:v>
                </c:pt>
                <c:pt idx="4362">
                  <c:v>33.25</c:v>
                </c:pt>
                <c:pt idx="4363">
                  <c:v>33.25</c:v>
                </c:pt>
                <c:pt idx="4364">
                  <c:v>33.25</c:v>
                </c:pt>
                <c:pt idx="4365">
                  <c:v>33.25</c:v>
                </c:pt>
                <c:pt idx="4366">
                  <c:v>33.25</c:v>
                </c:pt>
                <c:pt idx="4367">
                  <c:v>33.25</c:v>
                </c:pt>
                <c:pt idx="4368">
                  <c:v>33.25</c:v>
                </c:pt>
                <c:pt idx="4369">
                  <c:v>33.25</c:v>
                </c:pt>
                <c:pt idx="4370">
                  <c:v>33.25</c:v>
                </c:pt>
                <c:pt idx="4371">
                  <c:v>33.25</c:v>
                </c:pt>
                <c:pt idx="4372">
                  <c:v>33.25</c:v>
                </c:pt>
                <c:pt idx="4373">
                  <c:v>33.25</c:v>
                </c:pt>
                <c:pt idx="4374">
                  <c:v>33.25</c:v>
                </c:pt>
                <c:pt idx="4375">
                  <c:v>33.25</c:v>
                </c:pt>
                <c:pt idx="4376">
                  <c:v>33.25</c:v>
                </c:pt>
                <c:pt idx="4377">
                  <c:v>33.25</c:v>
                </c:pt>
                <c:pt idx="4378">
                  <c:v>33.25</c:v>
                </c:pt>
                <c:pt idx="4379">
                  <c:v>33.25</c:v>
                </c:pt>
                <c:pt idx="4380">
                  <c:v>33.25</c:v>
                </c:pt>
                <c:pt idx="4381">
                  <c:v>33.25</c:v>
                </c:pt>
                <c:pt idx="4382">
                  <c:v>33.25</c:v>
                </c:pt>
                <c:pt idx="4383">
                  <c:v>33.25</c:v>
                </c:pt>
                <c:pt idx="4384">
                  <c:v>33.25</c:v>
                </c:pt>
                <c:pt idx="4385">
                  <c:v>33.25</c:v>
                </c:pt>
                <c:pt idx="4386">
                  <c:v>33.25</c:v>
                </c:pt>
                <c:pt idx="4387">
                  <c:v>33.25</c:v>
                </c:pt>
                <c:pt idx="4388">
                  <c:v>33.25</c:v>
                </c:pt>
                <c:pt idx="4389">
                  <c:v>33.25</c:v>
                </c:pt>
                <c:pt idx="4390">
                  <c:v>33.25</c:v>
                </c:pt>
                <c:pt idx="4391">
                  <c:v>33.25</c:v>
                </c:pt>
                <c:pt idx="4392">
                  <c:v>33.25</c:v>
                </c:pt>
                <c:pt idx="4393">
                  <c:v>33.25</c:v>
                </c:pt>
                <c:pt idx="4394">
                  <c:v>33.25</c:v>
                </c:pt>
                <c:pt idx="4395">
                  <c:v>33.25</c:v>
                </c:pt>
                <c:pt idx="4396">
                  <c:v>33.25</c:v>
                </c:pt>
                <c:pt idx="4397">
                  <c:v>33.25</c:v>
                </c:pt>
                <c:pt idx="4398">
                  <c:v>33.25</c:v>
                </c:pt>
                <c:pt idx="4399">
                  <c:v>33.25</c:v>
                </c:pt>
                <c:pt idx="4400">
                  <c:v>33.25</c:v>
                </c:pt>
                <c:pt idx="4401">
                  <c:v>33.25</c:v>
                </c:pt>
                <c:pt idx="4402">
                  <c:v>33.25</c:v>
                </c:pt>
                <c:pt idx="4403">
                  <c:v>33.25</c:v>
                </c:pt>
                <c:pt idx="4404">
                  <c:v>33.25</c:v>
                </c:pt>
                <c:pt idx="4405">
                  <c:v>33.25</c:v>
                </c:pt>
                <c:pt idx="4406">
                  <c:v>33.25</c:v>
                </c:pt>
                <c:pt idx="4407">
                  <c:v>33.25</c:v>
                </c:pt>
                <c:pt idx="4408">
                  <c:v>33.25</c:v>
                </c:pt>
                <c:pt idx="4409">
                  <c:v>33.25</c:v>
                </c:pt>
                <c:pt idx="4410">
                  <c:v>33.25</c:v>
                </c:pt>
                <c:pt idx="4411">
                  <c:v>33.25</c:v>
                </c:pt>
                <c:pt idx="4412">
                  <c:v>33.25</c:v>
                </c:pt>
                <c:pt idx="4413">
                  <c:v>33.25</c:v>
                </c:pt>
                <c:pt idx="4414">
                  <c:v>33.25</c:v>
                </c:pt>
                <c:pt idx="4415">
                  <c:v>33.25</c:v>
                </c:pt>
                <c:pt idx="4416">
                  <c:v>33.25</c:v>
                </c:pt>
                <c:pt idx="4417">
                  <c:v>33.25</c:v>
                </c:pt>
                <c:pt idx="4418">
                  <c:v>33.25</c:v>
                </c:pt>
                <c:pt idx="4419">
                  <c:v>33.25</c:v>
                </c:pt>
                <c:pt idx="4420">
                  <c:v>33.25</c:v>
                </c:pt>
                <c:pt idx="4421">
                  <c:v>33.25</c:v>
                </c:pt>
                <c:pt idx="4422">
                  <c:v>33.25</c:v>
                </c:pt>
                <c:pt idx="4423">
                  <c:v>33.25</c:v>
                </c:pt>
                <c:pt idx="4424">
                  <c:v>33.25</c:v>
                </c:pt>
                <c:pt idx="4425">
                  <c:v>33.25</c:v>
                </c:pt>
                <c:pt idx="4426">
                  <c:v>33.25</c:v>
                </c:pt>
                <c:pt idx="4427">
                  <c:v>33.25</c:v>
                </c:pt>
                <c:pt idx="4428">
                  <c:v>33.25</c:v>
                </c:pt>
                <c:pt idx="4429">
                  <c:v>33.25</c:v>
                </c:pt>
                <c:pt idx="4430">
                  <c:v>33.25</c:v>
                </c:pt>
                <c:pt idx="4431">
                  <c:v>33.25</c:v>
                </c:pt>
                <c:pt idx="4432">
                  <c:v>33.25</c:v>
                </c:pt>
                <c:pt idx="4433">
                  <c:v>33.25</c:v>
                </c:pt>
                <c:pt idx="4434">
                  <c:v>33.25</c:v>
                </c:pt>
                <c:pt idx="4435">
                  <c:v>33.25</c:v>
                </c:pt>
                <c:pt idx="4436">
                  <c:v>33.25</c:v>
                </c:pt>
                <c:pt idx="4437">
                  <c:v>33.25</c:v>
                </c:pt>
                <c:pt idx="4438">
                  <c:v>33.25</c:v>
                </c:pt>
                <c:pt idx="4439">
                  <c:v>33.25</c:v>
                </c:pt>
                <c:pt idx="4440">
                  <c:v>33.25</c:v>
                </c:pt>
                <c:pt idx="4441">
                  <c:v>33.25</c:v>
                </c:pt>
                <c:pt idx="4442">
                  <c:v>33.25</c:v>
                </c:pt>
                <c:pt idx="4443">
                  <c:v>33.25</c:v>
                </c:pt>
                <c:pt idx="4444">
                  <c:v>33.25</c:v>
                </c:pt>
                <c:pt idx="4445">
                  <c:v>33.25</c:v>
                </c:pt>
                <c:pt idx="4446">
                  <c:v>33.25</c:v>
                </c:pt>
                <c:pt idx="4447">
                  <c:v>33.25</c:v>
                </c:pt>
                <c:pt idx="4448">
                  <c:v>33.25</c:v>
                </c:pt>
                <c:pt idx="4449">
                  <c:v>33.25</c:v>
                </c:pt>
                <c:pt idx="4450">
                  <c:v>33.25</c:v>
                </c:pt>
                <c:pt idx="4451">
                  <c:v>33.25</c:v>
                </c:pt>
                <c:pt idx="4452">
                  <c:v>33.25</c:v>
                </c:pt>
                <c:pt idx="4453">
                  <c:v>33.25</c:v>
                </c:pt>
                <c:pt idx="4454">
                  <c:v>33.25</c:v>
                </c:pt>
                <c:pt idx="4455">
                  <c:v>33.25</c:v>
                </c:pt>
                <c:pt idx="4456">
                  <c:v>33.25</c:v>
                </c:pt>
                <c:pt idx="4457">
                  <c:v>33.25</c:v>
                </c:pt>
                <c:pt idx="4458">
                  <c:v>33.25</c:v>
                </c:pt>
                <c:pt idx="4459">
                  <c:v>33.25</c:v>
                </c:pt>
                <c:pt idx="4460">
                  <c:v>33.25</c:v>
                </c:pt>
                <c:pt idx="4461">
                  <c:v>33.25</c:v>
                </c:pt>
                <c:pt idx="4462">
                  <c:v>33.25</c:v>
                </c:pt>
                <c:pt idx="4463">
                  <c:v>33.25</c:v>
                </c:pt>
                <c:pt idx="4464">
                  <c:v>33.25</c:v>
                </c:pt>
                <c:pt idx="4465">
                  <c:v>33.25</c:v>
                </c:pt>
                <c:pt idx="4466">
                  <c:v>33.25</c:v>
                </c:pt>
                <c:pt idx="4467">
                  <c:v>33.25</c:v>
                </c:pt>
                <c:pt idx="4468">
                  <c:v>33.25</c:v>
                </c:pt>
                <c:pt idx="4469">
                  <c:v>33.25</c:v>
                </c:pt>
                <c:pt idx="4470">
                  <c:v>33.25</c:v>
                </c:pt>
                <c:pt idx="4471">
                  <c:v>33.25</c:v>
                </c:pt>
                <c:pt idx="4472">
                  <c:v>33.25</c:v>
                </c:pt>
                <c:pt idx="4473">
                  <c:v>33.25</c:v>
                </c:pt>
                <c:pt idx="4474">
                  <c:v>33.25</c:v>
                </c:pt>
                <c:pt idx="4475">
                  <c:v>33.25</c:v>
                </c:pt>
                <c:pt idx="4476">
                  <c:v>33.25</c:v>
                </c:pt>
                <c:pt idx="4477">
                  <c:v>33.25</c:v>
                </c:pt>
                <c:pt idx="4478">
                  <c:v>33.25</c:v>
                </c:pt>
                <c:pt idx="4479">
                  <c:v>33.25</c:v>
                </c:pt>
                <c:pt idx="4480">
                  <c:v>33.25</c:v>
                </c:pt>
                <c:pt idx="4481">
                  <c:v>33.25</c:v>
                </c:pt>
                <c:pt idx="4482">
                  <c:v>33.25</c:v>
                </c:pt>
                <c:pt idx="4483">
                  <c:v>33.25</c:v>
                </c:pt>
                <c:pt idx="4484">
                  <c:v>33.25</c:v>
                </c:pt>
                <c:pt idx="4485">
                  <c:v>33.25</c:v>
                </c:pt>
                <c:pt idx="4486">
                  <c:v>33.25</c:v>
                </c:pt>
                <c:pt idx="4487">
                  <c:v>33.25</c:v>
                </c:pt>
                <c:pt idx="4488">
                  <c:v>33.25</c:v>
                </c:pt>
                <c:pt idx="4489">
                  <c:v>33.25</c:v>
                </c:pt>
                <c:pt idx="4490">
                  <c:v>33.25</c:v>
                </c:pt>
                <c:pt idx="4491">
                  <c:v>33.25</c:v>
                </c:pt>
                <c:pt idx="4492">
                  <c:v>33.25</c:v>
                </c:pt>
                <c:pt idx="4493">
                  <c:v>33.25</c:v>
                </c:pt>
                <c:pt idx="4494">
                  <c:v>33.25</c:v>
                </c:pt>
                <c:pt idx="4495">
                  <c:v>33.25</c:v>
                </c:pt>
                <c:pt idx="4496">
                  <c:v>33.25</c:v>
                </c:pt>
                <c:pt idx="4497">
                  <c:v>33.25</c:v>
                </c:pt>
                <c:pt idx="4498">
                  <c:v>33.25</c:v>
                </c:pt>
                <c:pt idx="4499">
                  <c:v>33.25</c:v>
                </c:pt>
                <c:pt idx="4500">
                  <c:v>33.25</c:v>
                </c:pt>
                <c:pt idx="4501">
                  <c:v>33.25</c:v>
                </c:pt>
                <c:pt idx="4502">
                  <c:v>33.25</c:v>
                </c:pt>
                <c:pt idx="4503">
                  <c:v>33.25</c:v>
                </c:pt>
                <c:pt idx="4504">
                  <c:v>33.25</c:v>
                </c:pt>
                <c:pt idx="4505">
                  <c:v>33.25</c:v>
                </c:pt>
                <c:pt idx="4506">
                  <c:v>33.25</c:v>
                </c:pt>
                <c:pt idx="4507">
                  <c:v>33.25</c:v>
                </c:pt>
                <c:pt idx="4508">
                  <c:v>33.25</c:v>
                </c:pt>
                <c:pt idx="4509">
                  <c:v>33.25</c:v>
                </c:pt>
                <c:pt idx="4510">
                  <c:v>33.25</c:v>
                </c:pt>
                <c:pt idx="4511">
                  <c:v>33.25</c:v>
                </c:pt>
                <c:pt idx="4512">
                  <c:v>33.25</c:v>
                </c:pt>
                <c:pt idx="4513">
                  <c:v>33.25</c:v>
                </c:pt>
                <c:pt idx="4514">
                  <c:v>33.25</c:v>
                </c:pt>
                <c:pt idx="4515">
                  <c:v>33.25</c:v>
                </c:pt>
                <c:pt idx="4516">
                  <c:v>33.25</c:v>
                </c:pt>
                <c:pt idx="4517">
                  <c:v>33.25</c:v>
                </c:pt>
                <c:pt idx="4518">
                  <c:v>33.25</c:v>
                </c:pt>
                <c:pt idx="4519">
                  <c:v>33.25</c:v>
                </c:pt>
                <c:pt idx="4520">
                  <c:v>33.25</c:v>
                </c:pt>
                <c:pt idx="4521">
                  <c:v>33.25</c:v>
                </c:pt>
                <c:pt idx="4522">
                  <c:v>33.25</c:v>
                </c:pt>
                <c:pt idx="4523">
                  <c:v>33.25</c:v>
                </c:pt>
                <c:pt idx="4524">
                  <c:v>33.25</c:v>
                </c:pt>
                <c:pt idx="4525">
                  <c:v>33.25</c:v>
                </c:pt>
                <c:pt idx="4526">
                  <c:v>33.25</c:v>
                </c:pt>
                <c:pt idx="4527">
                  <c:v>33.25</c:v>
                </c:pt>
                <c:pt idx="4528">
                  <c:v>33.25</c:v>
                </c:pt>
                <c:pt idx="4529">
                  <c:v>33.25</c:v>
                </c:pt>
                <c:pt idx="4530">
                  <c:v>33.25</c:v>
                </c:pt>
                <c:pt idx="4531">
                  <c:v>33.25</c:v>
                </c:pt>
                <c:pt idx="4532">
                  <c:v>33.25</c:v>
                </c:pt>
                <c:pt idx="4533">
                  <c:v>33.25</c:v>
                </c:pt>
                <c:pt idx="4534">
                  <c:v>33.25</c:v>
                </c:pt>
                <c:pt idx="4535">
                  <c:v>33.25</c:v>
                </c:pt>
                <c:pt idx="4536">
                  <c:v>33.25</c:v>
                </c:pt>
                <c:pt idx="4537">
                  <c:v>33.25</c:v>
                </c:pt>
                <c:pt idx="4538">
                  <c:v>33.25</c:v>
                </c:pt>
                <c:pt idx="4539">
                  <c:v>33.25</c:v>
                </c:pt>
                <c:pt idx="4540">
                  <c:v>33.25</c:v>
                </c:pt>
                <c:pt idx="4541">
                  <c:v>33.25</c:v>
                </c:pt>
                <c:pt idx="4542">
                  <c:v>33.25</c:v>
                </c:pt>
                <c:pt idx="4543">
                  <c:v>33.25</c:v>
                </c:pt>
                <c:pt idx="4544">
                  <c:v>33.25</c:v>
                </c:pt>
                <c:pt idx="4545">
                  <c:v>33.25</c:v>
                </c:pt>
                <c:pt idx="4546">
                  <c:v>33.25</c:v>
                </c:pt>
                <c:pt idx="4547">
                  <c:v>33.25</c:v>
                </c:pt>
                <c:pt idx="4548">
                  <c:v>33.25</c:v>
                </c:pt>
                <c:pt idx="4549">
                  <c:v>33.25</c:v>
                </c:pt>
                <c:pt idx="4550">
                  <c:v>33.25</c:v>
                </c:pt>
                <c:pt idx="4551">
                  <c:v>33.25</c:v>
                </c:pt>
                <c:pt idx="4552">
                  <c:v>33.25</c:v>
                </c:pt>
                <c:pt idx="4553">
                  <c:v>33.25</c:v>
                </c:pt>
                <c:pt idx="4554">
                  <c:v>33.25</c:v>
                </c:pt>
                <c:pt idx="4555">
                  <c:v>33.25</c:v>
                </c:pt>
                <c:pt idx="4556">
                  <c:v>33.25</c:v>
                </c:pt>
                <c:pt idx="4557">
                  <c:v>33.25</c:v>
                </c:pt>
                <c:pt idx="4558">
                  <c:v>33.25</c:v>
                </c:pt>
                <c:pt idx="4559">
                  <c:v>33.25</c:v>
                </c:pt>
                <c:pt idx="4560">
                  <c:v>33.25</c:v>
                </c:pt>
                <c:pt idx="4561">
                  <c:v>33.25</c:v>
                </c:pt>
                <c:pt idx="4562">
                  <c:v>33.25</c:v>
                </c:pt>
                <c:pt idx="4563">
                  <c:v>33.25</c:v>
                </c:pt>
                <c:pt idx="4564">
                  <c:v>33.25</c:v>
                </c:pt>
                <c:pt idx="4565">
                  <c:v>33.25</c:v>
                </c:pt>
                <c:pt idx="4566">
                  <c:v>33.25</c:v>
                </c:pt>
                <c:pt idx="4567">
                  <c:v>33.25</c:v>
                </c:pt>
                <c:pt idx="4568">
                  <c:v>33.25</c:v>
                </c:pt>
                <c:pt idx="4569">
                  <c:v>33.25</c:v>
                </c:pt>
                <c:pt idx="4570">
                  <c:v>33.25</c:v>
                </c:pt>
                <c:pt idx="4571">
                  <c:v>33.25</c:v>
                </c:pt>
                <c:pt idx="4572">
                  <c:v>33.25</c:v>
                </c:pt>
                <c:pt idx="4573">
                  <c:v>33.25</c:v>
                </c:pt>
                <c:pt idx="4574">
                  <c:v>33.25</c:v>
                </c:pt>
                <c:pt idx="4575">
                  <c:v>33.25</c:v>
                </c:pt>
                <c:pt idx="4576">
                  <c:v>33.25</c:v>
                </c:pt>
                <c:pt idx="4577">
                  <c:v>33.25</c:v>
                </c:pt>
                <c:pt idx="4578">
                  <c:v>33.25</c:v>
                </c:pt>
                <c:pt idx="4579">
                  <c:v>33.25</c:v>
                </c:pt>
                <c:pt idx="4580">
                  <c:v>33.25</c:v>
                </c:pt>
                <c:pt idx="4581">
                  <c:v>33.25</c:v>
                </c:pt>
                <c:pt idx="4582">
                  <c:v>33.25</c:v>
                </c:pt>
                <c:pt idx="4583">
                  <c:v>33.25</c:v>
                </c:pt>
                <c:pt idx="4584">
                  <c:v>33.25</c:v>
                </c:pt>
                <c:pt idx="4585">
                  <c:v>33.25</c:v>
                </c:pt>
                <c:pt idx="4586">
                  <c:v>33.25</c:v>
                </c:pt>
                <c:pt idx="4587">
                  <c:v>33.25</c:v>
                </c:pt>
                <c:pt idx="4588">
                  <c:v>33.25</c:v>
                </c:pt>
                <c:pt idx="4589">
                  <c:v>33.25</c:v>
                </c:pt>
                <c:pt idx="4590">
                  <c:v>33.25</c:v>
                </c:pt>
                <c:pt idx="4591">
                  <c:v>33.25</c:v>
                </c:pt>
                <c:pt idx="4592">
                  <c:v>33.25</c:v>
                </c:pt>
                <c:pt idx="4593">
                  <c:v>33.25</c:v>
                </c:pt>
                <c:pt idx="4594">
                  <c:v>33.25</c:v>
                </c:pt>
                <c:pt idx="4595">
                  <c:v>33.25</c:v>
                </c:pt>
                <c:pt idx="4596">
                  <c:v>33.25</c:v>
                </c:pt>
                <c:pt idx="4597">
                  <c:v>33.25</c:v>
                </c:pt>
                <c:pt idx="4598">
                  <c:v>33.25</c:v>
                </c:pt>
                <c:pt idx="4599">
                  <c:v>33.25</c:v>
                </c:pt>
                <c:pt idx="4600">
                  <c:v>33.25</c:v>
                </c:pt>
                <c:pt idx="4601">
                  <c:v>33.25</c:v>
                </c:pt>
                <c:pt idx="4602">
                  <c:v>33.25</c:v>
                </c:pt>
                <c:pt idx="4603">
                  <c:v>33.25</c:v>
                </c:pt>
                <c:pt idx="4604">
                  <c:v>33.25</c:v>
                </c:pt>
                <c:pt idx="4605">
                  <c:v>33.25</c:v>
                </c:pt>
                <c:pt idx="4606">
                  <c:v>33.25</c:v>
                </c:pt>
                <c:pt idx="4607">
                  <c:v>33.25</c:v>
                </c:pt>
                <c:pt idx="4608">
                  <c:v>33.25</c:v>
                </c:pt>
                <c:pt idx="4609">
                  <c:v>33.25</c:v>
                </c:pt>
                <c:pt idx="4610">
                  <c:v>33.25</c:v>
                </c:pt>
                <c:pt idx="4611">
                  <c:v>33.25</c:v>
                </c:pt>
                <c:pt idx="4612">
                  <c:v>33.25</c:v>
                </c:pt>
                <c:pt idx="4613">
                  <c:v>33.25</c:v>
                </c:pt>
                <c:pt idx="4614">
                  <c:v>33.25</c:v>
                </c:pt>
                <c:pt idx="4615">
                  <c:v>33.25</c:v>
                </c:pt>
                <c:pt idx="4616">
                  <c:v>33.25</c:v>
                </c:pt>
                <c:pt idx="4617">
                  <c:v>33.25</c:v>
                </c:pt>
                <c:pt idx="4618">
                  <c:v>33.25</c:v>
                </c:pt>
                <c:pt idx="4619">
                  <c:v>33.25</c:v>
                </c:pt>
                <c:pt idx="4620">
                  <c:v>33.25</c:v>
                </c:pt>
                <c:pt idx="4621">
                  <c:v>33.25</c:v>
                </c:pt>
                <c:pt idx="4622">
                  <c:v>33.25</c:v>
                </c:pt>
                <c:pt idx="4623">
                  <c:v>33.25</c:v>
                </c:pt>
                <c:pt idx="4624">
                  <c:v>33.25</c:v>
                </c:pt>
                <c:pt idx="4625">
                  <c:v>33.25</c:v>
                </c:pt>
                <c:pt idx="4626">
                  <c:v>33.25</c:v>
                </c:pt>
                <c:pt idx="4627">
                  <c:v>33.25</c:v>
                </c:pt>
                <c:pt idx="4628">
                  <c:v>33.25</c:v>
                </c:pt>
                <c:pt idx="4629">
                  <c:v>33.25</c:v>
                </c:pt>
                <c:pt idx="4630">
                  <c:v>33.25</c:v>
                </c:pt>
                <c:pt idx="4631">
                  <c:v>33.25</c:v>
                </c:pt>
                <c:pt idx="4632">
                  <c:v>33.25</c:v>
                </c:pt>
                <c:pt idx="4633">
                  <c:v>33.25</c:v>
                </c:pt>
                <c:pt idx="4634">
                  <c:v>33.25</c:v>
                </c:pt>
                <c:pt idx="4635">
                  <c:v>33.25</c:v>
                </c:pt>
                <c:pt idx="4636">
                  <c:v>33.25</c:v>
                </c:pt>
                <c:pt idx="4637">
                  <c:v>33.25</c:v>
                </c:pt>
                <c:pt idx="4638">
                  <c:v>33.25</c:v>
                </c:pt>
                <c:pt idx="4639">
                  <c:v>33.25</c:v>
                </c:pt>
                <c:pt idx="4640">
                  <c:v>33.25</c:v>
                </c:pt>
                <c:pt idx="4641">
                  <c:v>33.25</c:v>
                </c:pt>
                <c:pt idx="4642">
                  <c:v>33.25</c:v>
                </c:pt>
                <c:pt idx="4643">
                  <c:v>33.25</c:v>
                </c:pt>
                <c:pt idx="4644">
                  <c:v>33.25</c:v>
                </c:pt>
                <c:pt idx="4645">
                  <c:v>33.25</c:v>
                </c:pt>
                <c:pt idx="4646">
                  <c:v>33.25</c:v>
                </c:pt>
                <c:pt idx="4647">
                  <c:v>33.25</c:v>
                </c:pt>
                <c:pt idx="4648">
                  <c:v>33.25</c:v>
                </c:pt>
                <c:pt idx="4649">
                  <c:v>33.25</c:v>
                </c:pt>
                <c:pt idx="4650">
                  <c:v>33.25</c:v>
                </c:pt>
                <c:pt idx="4651">
                  <c:v>33.25</c:v>
                </c:pt>
                <c:pt idx="4652">
                  <c:v>33.25</c:v>
                </c:pt>
                <c:pt idx="4653">
                  <c:v>33.25</c:v>
                </c:pt>
                <c:pt idx="4654">
                  <c:v>33.25</c:v>
                </c:pt>
                <c:pt idx="4655">
                  <c:v>33.25</c:v>
                </c:pt>
                <c:pt idx="4656">
                  <c:v>33.25</c:v>
                </c:pt>
                <c:pt idx="4657">
                  <c:v>33.25</c:v>
                </c:pt>
                <c:pt idx="4658">
                  <c:v>33.25</c:v>
                </c:pt>
                <c:pt idx="4659">
                  <c:v>33.25</c:v>
                </c:pt>
                <c:pt idx="4660">
                  <c:v>33.25</c:v>
                </c:pt>
                <c:pt idx="4661">
                  <c:v>33.25</c:v>
                </c:pt>
                <c:pt idx="4662">
                  <c:v>33.25</c:v>
                </c:pt>
                <c:pt idx="4663">
                  <c:v>33.25</c:v>
                </c:pt>
                <c:pt idx="4664">
                  <c:v>33.25</c:v>
                </c:pt>
                <c:pt idx="4665">
                  <c:v>33.25</c:v>
                </c:pt>
                <c:pt idx="4666">
                  <c:v>33.25</c:v>
                </c:pt>
                <c:pt idx="4667">
                  <c:v>33.25</c:v>
                </c:pt>
                <c:pt idx="4668">
                  <c:v>33.25</c:v>
                </c:pt>
                <c:pt idx="4669">
                  <c:v>33.25</c:v>
                </c:pt>
                <c:pt idx="4670">
                  <c:v>33.25</c:v>
                </c:pt>
                <c:pt idx="4671">
                  <c:v>33.25</c:v>
                </c:pt>
                <c:pt idx="4672">
                  <c:v>33.25</c:v>
                </c:pt>
                <c:pt idx="4673">
                  <c:v>33.25</c:v>
                </c:pt>
                <c:pt idx="4674">
                  <c:v>33.25</c:v>
                </c:pt>
                <c:pt idx="4675">
                  <c:v>33.25</c:v>
                </c:pt>
                <c:pt idx="4676">
                  <c:v>33.25</c:v>
                </c:pt>
                <c:pt idx="4677">
                  <c:v>33.25</c:v>
                </c:pt>
                <c:pt idx="4678">
                  <c:v>33.25</c:v>
                </c:pt>
                <c:pt idx="4679">
                  <c:v>33.25</c:v>
                </c:pt>
                <c:pt idx="4680">
                  <c:v>33.25</c:v>
                </c:pt>
                <c:pt idx="4681">
                  <c:v>33.25</c:v>
                </c:pt>
                <c:pt idx="4682">
                  <c:v>33.25</c:v>
                </c:pt>
                <c:pt idx="4683">
                  <c:v>33.25</c:v>
                </c:pt>
                <c:pt idx="4684">
                  <c:v>33.25</c:v>
                </c:pt>
                <c:pt idx="4685">
                  <c:v>33.25</c:v>
                </c:pt>
                <c:pt idx="4686">
                  <c:v>33.25</c:v>
                </c:pt>
                <c:pt idx="4687">
                  <c:v>33.25</c:v>
                </c:pt>
                <c:pt idx="4688">
                  <c:v>33.25</c:v>
                </c:pt>
                <c:pt idx="4689">
                  <c:v>33.25</c:v>
                </c:pt>
                <c:pt idx="4690">
                  <c:v>33.25</c:v>
                </c:pt>
                <c:pt idx="4691">
                  <c:v>33.25</c:v>
                </c:pt>
                <c:pt idx="4692">
                  <c:v>33.25</c:v>
                </c:pt>
                <c:pt idx="4693">
                  <c:v>33.25</c:v>
                </c:pt>
                <c:pt idx="4694">
                  <c:v>33.25</c:v>
                </c:pt>
                <c:pt idx="4695">
                  <c:v>33.25</c:v>
                </c:pt>
                <c:pt idx="4696">
                  <c:v>33.25</c:v>
                </c:pt>
                <c:pt idx="4697">
                  <c:v>33.25</c:v>
                </c:pt>
                <c:pt idx="4698">
                  <c:v>33.25</c:v>
                </c:pt>
                <c:pt idx="4699">
                  <c:v>33.25</c:v>
                </c:pt>
                <c:pt idx="4700">
                  <c:v>33.25</c:v>
                </c:pt>
                <c:pt idx="4701">
                  <c:v>33.25</c:v>
                </c:pt>
                <c:pt idx="4702">
                  <c:v>33.25</c:v>
                </c:pt>
                <c:pt idx="4703">
                  <c:v>33.25</c:v>
                </c:pt>
                <c:pt idx="4704">
                  <c:v>33.25</c:v>
                </c:pt>
                <c:pt idx="4705">
                  <c:v>33.25</c:v>
                </c:pt>
                <c:pt idx="4706">
                  <c:v>33.25</c:v>
                </c:pt>
                <c:pt idx="4707">
                  <c:v>33.25</c:v>
                </c:pt>
                <c:pt idx="4708">
                  <c:v>33.25</c:v>
                </c:pt>
                <c:pt idx="4709">
                  <c:v>33.25</c:v>
                </c:pt>
                <c:pt idx="4710">
                  <c:v>33.25</c:v>
                </c:pt>
                <c:pt idx="4711">
                  <c:v>33.25</c:v>
                </c:pt>
                <c:pt idx="4712">
                  <c:v>33.25</c:v>
                </c:pt>
                <c:pt idx="4713">
                  <c:v>33.25</c:v>
                </c:pt>
                <c:pt idx="4714">
                  <c:v>33.25</c:v>
                </c:pt>
                <c:pt idx="4715">
                  <c:v>33.25</c:v>
                </c:pt>
                <c:pt idx="4716">
                  <c:v>33.25</c:v>
                </c:pt>
                <c:pt idx="4717">
                  <c:v>33.25</c:v>
                </c:pt>
                <c:pt idx="4718">
                  <c:v>33.25</c:v>
                </c:pt>
                <c:pt idx="4719">
                  <c:v>33.25</c:v>
                </c:pt>
                <c:pt idx="4720">
                  <c:v>33.25</c:v>
                </c:pt>
                <c:pt idx="4721">
                  <c:v>33.25</c:v>
                </c:pt>
                <c:pt idx="4722">
                  <c:v>33.25</c:v>
                </c:pt>
                <c:pt idx="4723">
                  <c:v>33.25</c:v>
                </c:pt>
                <c:pt idx="4724">
                  <c:v>33.25</c:v>
                </c:pt>
                <c:pt idx="4725">
                  <c:v>33.25</c:v>
                </c:pt>
                <c:pt idx="4726">
                  <c:v>33.25</c:v>
                </c:pt>
                <c:pt idx="4727">
                  <c:v>33.25</c:v>
                </c:pt>
                <c:pt idx="4728">
                  <c:v>33.25</c:v>
                </c:pt>
                <c:pt idx="4729">
                  <c:v>33.25</c:v>
                </c:pt>
                <c:pt idx="4730">
                  <c:v>33.25</c:v>
                </c:pt>
                <c:pt idx="4731">
                  <c:v>33.25</c:v>
                </c:pt>
                <c:pt idx="4732">
                  <c:v>33.25</c:v>
                </c:pt>
                <c:pt idx="4733">
                  <c:v>33.25</c:v>
                </c:pt>
                <c:pt idx="4734">
                  <c:v>33.25</c:v>
                </c:pt>
                <c:pt idx="4735">
                  <c:v>33.25</c:v>
                </c:pt>
                <c:pt idx="4736">
                  <c:v>33.25</c:v>
                </c:pt>
                <c:pt idx="4737">
                  <c:v>33.25</c:v>
                </c:pt>
                <c:pt idx="4738">
                  <c:v>33.25</c:v>
                </c:pt>
                <c:pt idx="4739">
                  <c:v>33.25</c:v>
                </c:pt>
                <c:pt idx="4740">
                  <c:v>33.25</c:v>
                </c:pt>
                <c:pt idx="4741">
                  <c:v>33.25</c:v>
                </c:pt>
                <c:pt idx="4742">
                  <c:v>33.25</c:v>
                </c:pt>
                <c:pt idx="4743">
                  <c:v>33.25</c:v>
                </c:pt>
                <c:pt idx="4744">
                  <c:v>33.25</c:v>
                </c:pt>
                <c:pt idx="4745">
                  <c:v>33.25</c:v>
                </c:pt>
                <c:pt idx="4746">
                  <c:v>33.25</c:v>
                </c:pt>
                <c:pt idx="4747">
                  <c:v>33.25</c:v>
                </c:pt>
                <c:pt idx="4748">
                  <c:v>33.25</c:v>
                </c:pt>
                <c:pt idx="4749">
                  <c:v>33.25</c:v>
                </c:pt>
                <c:pt idx="4750">
                  <c:v>33.25</c:v>
                </c:pt>
                <c:pt idx="4751">
                  <c:v>33.25</c:v>
                </c:pt>
                <c:pt idx="4752">
                  <c:v>33.25</c:v>
                </c:pt>
                <c:pt idx="4753">
                  <c:v>33.25</c:v>
                </c:pt>
                <c:pt idx="4754">
                  <c:v>33.25</c:v>
                </c:pt>
                <c:pt idx="4755">
                  <c:v>33.25</c:v>
                </c:pt>
                <c:pt idx="4756">
                  <c:v>33.25</c:v>
                </c:pt>
                <c:pt idx="4757">
                  <c:v>33.25</c:v>
                </c:pt>
                <c:pt idx="4758">
                  <c:v>33.25</c:v>
                </c:pt>
                <c:pt idx="4759">
                  <c:v>33.25</c:v>
                </c:pt>
                <c:pt idx="4760">
                  <c:v>33.25</c:v>
                </c:pt>
                <c:pt idx="4761">
                  <c:v>33.25</c:v>
                </c:pt>
                <c:pt idx="4762">
                  <c:v>33.25</c:v>
                </c:pt>
                <c:pt idx="4763">
                  <c:v>33.25</c:v>
                </c:pt>
                <c:pt idx="4764">
                  <c:v>33.25</c:v>
                </c:pt>
                <c:pt idx="4765">
                  <c:v>33.25</c:v>
                </c:pt>
                <c:pt idx="4766">
                  <c:v>33.25</c:v>
                </c:pt>
                <c:pt idx="4767">
                  <c:v>33.25</c:v>
                </c:pt>
                <c:pt idx="4768">
                  <c:v>33.25</c:v>
                </c:pt>
                <c:pt idx="4769">
                  <c:v>33.25</c:v>
                </c:pt>
                <c:pt idx="4770">
                  <c:v>33.25</c:v>
                </c:pt>
                <c:pt idx="4771">
                  <c:v>33.25</c:v>
                </c:pt>
                <c:pt idx="4772">
                  <c:v>33.25</c:v>
                </c:pt>
                <c:pt idx="4773">
                  <c:v>33.25</c:v>
                </c:pt>
                <c:pt idx="4774">
                  <c:v>33.25</c:v>
                </c:pt>
                <c:pt idx="4775">
                  <c:v>33.25</c:v>
                </c:pt>
                <c:pt idx="4776">
                  <c:v>33.25</c:v>
                </c:pt>
                <c:pt idx="4777">
                  <c:v>33.25</c:v>
                </c:pt>
                <c:pt idx="4778">
                  <c:v>33.25</c:v>
                </c:pt>
                <c:pt idx="4779">
                  <c:v>33.25</c:v>
                </c:pt>
                <c:pt idx="4780">
                  <c:v>33.25</c:v>
                </c:pt>
                <c:pt idx="4781">
                  <c:v>33.25</c:v>
                </c:pt>
                <c:pt idx="4782">
                  <c:v>33.25</c:v>
                </c:pt>
                <c:pt idx="4783">
                  <c:v>33.25</c:v>
                </c:pt>
                <c:pt idx="4784">
                  <c:v>33.25</c:v>
                </c:pt>
                <c:pt idx="4785">
                  <c:v>33.25</c:v>
                </c:pt>
                <c:pt idx="4786">
                  <c:v>33.25</c:v>
                </c:pt>
                <c:pt idx="4787">
                  <c:v>33.25</c:v>
                </c:pt>
                <c:pt idx="4788">
                  <c:v>33.25</c:v>
                </c:pt>
                <c:pt idx="4789">
                  <c:v>33.25</c:v>
                </c:pt>
                <c:pt idx="4790">
                  <c:v>33.25</c:v>
                </c:pt>
                <c:pt idx="4791">
                  <c:v>33.25</c:v>
                </c:pt>
                <c:pt idx="4792">
                  <c:v>33.25</c:v>
                </c:pt>
                <c:pt idx="4793">
                  <c:v>33.25</c:v>
                </c:pt>
                <c:pt idx="4794">
                  <c:v>33.25</c:v>
                </c:pt>
                <c:pt idx="4795">
                  <c:v>33.25</c:v>
                </c:pt>
                <c:pt idx="4796">
                  <c:v>33.25</c:v>
                </c:pt>
                <c:pt idx="4797">
                  <c:v>33.25</c:v>
                </c:pt>
                <c:pt idx="4798">
                  <c:v>33.25</c:v>
                </c:pt>
                <c:pt idx="4799">
                  <c:v>33.25</c:v>
                </c:pt>
                <c:pt idx="4800">
                  <c:v>33.25</c:v>
                </c:pt>
                <c:pt idx="4801">
                  <c:v>33.25</c:v>
                </c:pt>
                <c:pt idx="4802">
                  <c:v>33.25</c:v>
                </c:pt>
                <c:pt idx="4803">
                  <c:v>33.25</c:v>
                </c:pt>
                <c:pt idx="4804">
                  <c:v>33.25</c:v>
                </c:pt>
                <c:pt idx="4805">
                  <c:v>33.25</c:v>
                </c:pt>
                <c:pt idx="4806">
                  <c:v>33.25</c:v>
                </c:pt>
                <c:pt idx="4807">
                  <c:v>33.25</c:v>
                </c:pt>
                <c:pt idx="4808">
                  <c:v>33.25</c:v>
                </c:pt>
                <c:pt idx="4809">
                  <c:v>33.25</c:v>
                </c:pt>
                <c:pt idx="4810">
                  <c:v>33.25</c:v>
                </c:pt>
                <c:pt idx="4811">
                  <c:v>33.25</c:v>
                </c:pt>
                <c:pt idx="4812">
                  <c:v>33.25</c:v>
                </c:pt>
                <c:pt idx="4813">
                  <c:v>33.25</c:v>
                </c:pt>
                <c:pt idx="4814">
                  <c:v>33.25</c:v>
                </c:pt>
                <c:pt idx="4815">
                  <c:v>33.25</c:v>
                </c:pt>
                <c:pt idx="4816">
                  <c:v>33.25</c:v>
                </c:pt>
                <c:pt idx="4817">
                  <c:v>33.25</c:v>
                </c:pt>
                <c:pt idx="4818">
                  <c:v>33.25</c:v>
                </c:pt>
                <c:pt idx="4819">
                  <c:v>33.25</c:v>
                </c:pt>
                <c:pt idx="4820">
                  <c:v>33.25</c:v>
                </c:pt>
                <c:pt idx="4821">
                  <c:v>33.25</c:v>
                </c:pt>
                <c:pt idx="4822">
                  <c:v>33.25</c:v>
                </c:pt>
                <c:pt idx="4823">
                  <c:v>33.25</c:v>
                </c:pt>
                <c:pt idx="4824">
                  <c:v>33.25</c:v>
                </c:pt>
                <c:pt idx="4825">
                  <c:v>33.25</c:v>
                </c:pt>
                <c:pt idx="4826">
                  <c:v>33.25</c:v>
                </c:pt>
                <c:pt idx="4827">
                  <c:v>33.25</c:v>
                </c:pt>
                <c:pt idx="4828">
                  <c:v>33.25</c:v>
                </c:pt>
                <c:pt idx="4829">
                  <c:v>33.25</c:v>
                </c:pt>
                <c:pt idx="4830">
                  <c:v>33.25</c:v>
                </c:pt>
                <c:pt idx="4831">
                  <c:v>33.25</c:v>
                </c:pt>
                <c:pt idx="4832">
                  <c:v>33.25</c:v>
                </c:pt>
                <c:pt idx="4833">
                  <c:v>33.25</c:v>
                </c:pt>
                <c:pt idx="4834">
                  <c:v>33.25</c:v>
                </c:pt>
                <c:pt idx="4835">
                  <c:v>33.25</c:v>
                </c:pt>
                <c:pt idx="4836">
                  <c:v>33.25</c:v>
                </c:pt>
                <c:pt idx="4837">
                  <c:v>33.25</c:v>
                </c:pt>
                <c:pt idx="4838">
                  <c:v>33.25</c:v>
                </c:pt>
                <c:pt idx="4839">
                  <c:v>33.25</c:v>
                </c:pt>
                <c:pt idx="4840">
                  <c:v>33.25</c:v>
                </c:pt>
                <c:pt idx="4841">
                  <c:v>33.25</c:v>
                </c:pt>
                <c:pt idx="4842">
                  <c:v>33.25</c:v>
                </c:pt>
                <c:pt idx="4843">
                  <c:v>33.25</c:v>
                </c:pt>
                <c:pt idx="4844">
                  <c:v>33.25</c:v>
                </c:pt>
                <c:pt idx="4845">
                  <c:v>33.25</c:v>
                </c:pt>
                <c:pt idx="4846">
                  <c:v>33.25</c:v>
                </c:pt>
                <c:pt idx="4847">
                  <c:v>33.25</c:v>
                </c:pt>
                <c:pt idx="4848">
                  <c:v>33.25</c:v>
                </c:pt>
                <c:pt idx="4849">
                  <c:v>33.25</c:v>
                </c:pt>
                <c:pt idx="4850">
                  <c:v>33.25</c:v>
                </c:pt>
                <c:pt idx="4851">
                  <c:v>33.25</c:v>
                </c:pt>
                <c:pt idx="4852">
                  <c:v>33.25</c:v>
                </c:pt>
                <c:pt idx="4853">
                  <c:v>33.25</c:v>
                </c:pt>
                <c:pt idx="4854">
                  <c:v>33.25</c:v>
                </c:pt>
                <c:pt idx="4855">
                  <c:v>33.25</c:v>
                </c:pt>
                <c:pt idx="4856">
                  <c:v>33.25</c:v>
                </c:pt>
                <c:pt idx="4857">
                  <c:v>33.25</c:v>
                </c:pt>
                <c:pt idx="4858">
                  <c:v>33.25</c:v>
                </c:pt>
                <c:pt idx="4859">
                  <c:v>33.25</c:v>
                </c:pt>
                <c:pt idx="4860">
                  <c:v>33.25</c:v>
                </c:pt>
                <c:pt idx="4861">
                  <c:v>33.25</c:v>
                </c:pt>
                <c:pt idx="4862">
                  <c:v>33.25</c:v>
                </c:pt>
                <c:pt idx="4863">
                  <c:v>33.25</c:v>
                </c:pt>
                <c:pt idx="4864">
                  <c:v>33.25</c:v>
                </c:pt>
                <c:pt idx="4865">
                  <c:v>33.25</c:v>
                </c:pt>
                <c:pt idx="4866">
                  <c:v>33.25</c:v>
                </c:pt>
                <c:pt idx="4867">
                  <c:v>33.25</c:v>
                </c:pt>
                <c:pt idx="4868">
                  <c:v>33.25</c:v>
                </c:pt>
                <c:pt idx="4869">
                  <c:v>33.25</c:v>
                </c:pt>
                <c:pt idx="4870">
                  <c:v>33.25</c:v>
                </c:pt>
                <c:pt idx="4871">
                  <c:v>33.25</c:v>
                </c:pt>
                <c:pt idx="4872">
                  <c:v>33.25</c:v>
                </c:pt>
                <c:pt idx="4873">
                  <c:v>33.25</c:v>
                </c:pt>
                <c:pt idx="4874">
                  <c:v>33.25</c:v>
                </c:pt>
                <c:pt idx="4875">
                  <c:v>33.25</c:v>
                </c:pt>
                <c:pt idx="4876">
                  <c:v>33.25</c:v>
                </c:pt>
                <c:pt idx="4877">
                  <c:v>33.25</c:v>
                </c:pt>
                <c:pt idx="4878">
                  <c:v>33.25</c:v>
                </c:pt>
                <c:pt idx="4879">
                  <c:v>33.25</c:v>
                </c:pt>
                <c:pt idx="4880">
                  <c:v>33.25</c:v>
                </c:pt>
                <c:pt idx="4881">
                  <c:v>33.25</c:v>
                </c:pt>
                <c:pt idx="4882">
                  <c:v>33.25</c:v>
                </c:pt>
                <c:pt idx="4883">
                  <c:v>33.25</c:v>
                </c:pt>
                <c:pt idx="4884">
                  <c:v>33.25</c:v>
                </c:pt>
                <c:pt idx="4885">
                  <c:v>33.25</c:v>
                </c:pt>
                <c:pt idx="4886">
                  <c:v>33.25</c:v>
                </c:pt>
                <c:pt idx="4887">
                  <c:v>33.25</c:v>
                </c:pt>
                <c:pt idx="4888">
                  <c:v>33.25</c:v>
                </c:pt>
                <c:pt idx="4889">
                  <c:v>33.25</c:v>
                </c:pt>
                <c:pt idx="4890">
                  <c:v>33.25</c:v>
                </c:pt>
                <c:pt idx="4891">
                  <c:v>33.25</c:v>
                </c:pt>
                <c:pt idx="4892">
                  <c:v>33.25</c:v>
                </c:pt>
                <c:pt idx="4893">
                  <c:v>33.25</c:v>
                </c:pt>
                <c:pt idx="4894">
                  <c:v>33.25</c:v>
                </c:pt>
                <c:pt idx="4895">
                  <c:v>33.25</c:v>
                </c:pt>
                <c:pt idx="4896">
                  <c:v>33.25</c:v>
                </c:pt>
                <c:pt idx="4897">
                  <c:v>33.25</c:v>
                </c:pt>
                <c:pt idx="4898">
                  <c:v>33.25</c:v>
                </c:pt>
                <c:pt idx="4899">
                  <c:v>33.25</c:v>
                </c:pt>
                <c:pt idx="4900">
                  <c:v>33.25</c:v>
                </c:pt>
                <c:pt idx="4901">
                  <c:v>33.25</c:v>
                </c:pt>
                <c:pt idx="4902">
                  <c:v>33.25</c:v>
                </c:pt>
                <c:pt idx="4903">
                  <c:v>33.25</c:v>
                </c:pt>
                <c:pt idx="4904">
                  <c:v>33.25</c:v>
                </c:pt>
                <c:pt idx="4905">
                  <c:v>33.25</c:v>
                </c:pt>
                <c:pt idx="4906">
                  <c:v>33.25</c:v>
                </c:pt>
                <c:pt idx="4907">
                  <c:v>33.25</c:v>
                </c:pt>
                <c:pt idx="4908">
                  <c:v>33.25</c:v>
                </c:pt>
                <c:pt idx="4909">
                  <c:v>33.25</c:v>
                </c:pt>
                <c:pt idx="4910">
                  <c:v>33.25</c:v>
                </c:pt>
                <c:pt idx="4911">
                  <c:v>33.25</c:v>
                </c:pt>
                <c:pt idx="4912">
                  <c:v>33.25</c:v>
                </c:pt>
                <c:pt idx="4913">
                  <c:v>33.25</c:v>
                </c:pt>
                <c:pt idx="4914">
                  <c:v>33.25</c:v>
                </c:pt>
                <c:pt idx="4915">
                  <c:v>33.25</c:v>
                </c:pt>
                <c:pt idx="4916">
                  <c:v>33.25</c:v>
                </c:pt>
                <c:pt idx="4917">
                  <c:v>33.25</c:v>
                </c:pt>
                <c:pt idx="4918">
                  <c:v>33.25</c:v>
                </c:pt>
                <c:pt idx="4919">
                  <c:v>33.25</c:v>
                </c:pt>
                <c:pt idx="4920">
                  <c:v>33.25</c:v>
                </c:pt>
                <c:pt idx="4921">
                  <c:v>33.25</c:v>
                </c:pt>
                <c:pt idx="4922">
                  <c:v>33.25</c:v>
                </c:pt>
                <c:pt idx="4923">
                  <c:v>33.25</c:v>
                </c:pt>
                <c:pt idx="4924">
                  <c:v>33.25</c:v>
                </c:pt>
                <c:pt idx="4925">
                  <c:v>33.25</c:v>
                </c:pt>
                <c:pt idx="4926">
                  <c:v>33.25</c:v>
                </c:pt>
                <c:pt idx="4927">
                  <c:v>33.25</c:v>
                </c:pt>
                <c:pt idx="4928">
                  <c:v>33.25</c:v>
                </c:pt>
                <c:pt idx="4929">
                  <c:v>33.25</c:v>
                </c:pt>
                <c:pt idx="4930">
                  <c:v>33.25</c:v>
                </c:pt>
                <c:pt idx="4931">
                  <c:v>33.25</c:v>
                </c:pt>
                <c:pt idx="4932">
                  <c:v>33.25</c:v>
                </c:pt>
                <c:pt idx="4933">
                  <c:v>33.25</c:v>
                </c:pt>
                <c:pt idx="4934">
                  <c:v>33.25</c:v>
                </c:pt>
                <c:pt idx="4935">
                  <c:v>33.25</c:v>
                </c:pt>
                <c:pt idx="4936">
                  <c:v>33.25</c:v>
                </c:pt>
                <c:pt idx="4937">
                  <c:v>33.25</c:v>
                </c:pt>
                <c:pt idx="4938">
                  <c:v>33.25</c:v>
                </c:pt>
                <c:pt idx="4939">
                  <c:v>33.25</c:v>
                </c:pt>
                <c:pt idx="4940">
                  <c:v>33.25</c:v>
                </c:pt>
                <c:pt idx="4941">
                  <c:v>33.25</c:v>
                </c:pt>
                <c:pt idx="4942">
                  <c:v>33.25</c:v>
                </c:pt>
                <c:pt idx="4943">
                  <c:v>33.25</c:v>
                </c:pt>
                <c:pt idx="4944">
                  <c:v>33.25</c:v>
                </c:pt>
                <c:pt idx="4945">
                  <c:v>33.25</c:v>
                </c:pt>
                <c:pt idx="4946">
                  <c:v>33.25</c:v>
                </c:pt>
                <c:pt idx="4947">
                  <c:v>33.25</c:v>
                </c:pt>
                <c:pt idx="4948">
                  <c:v>33.25</c:v>
                </c:pt>
                <c:pt idx="4949">
                  <c:v>33.25</c:v>
                </c:pt>
                <c:pt idx="4950">
                  <c:v>33.25</c:v>
                </c:pt>
                <c:pt idx="4951">
                  <c:v>33.25</c:v>
                </c:pt>
                <c:pt idx="4952">
                  <c:v>33.25</c:v>
                </c:pt>
                <c:pt idx="4953">
                  <c:v>33.25</c:v>
                </c:pt>
                <c:pt idx="4954">
                  <c:v>33.25</c:v>
                </c:pt>
                <c:pt idx="4955">
                  <c:v>33.25</c:v>
                </c:pt>
                <c:pt idx="4956">
                  <c:v>33.25</c:v>
                </c:pt>
                <c:pt idx="4957">
                  <c:v>33.25</c:v>
                </c:pt>
                <c:pt idx="4958">
                  <c:v>33.25</c:v>
                </c:pt>
                <c:pt idx="4959">
                  <c:v>33.25</c:v>
                </c:pt>
                <c:pt idx="4960">
                  <c:v>33.25</c:v>
                </c:pt>
                <c:pt idx="4961">
                  <c:v>33.25</c:v>
                </c:pt>
                <c:pt idx="4962">
                  <c:v>33.25</c:v>
                </c:pt>
                <c:pt idx="4963">
                  <c:v>33.25</c:v>
                </c:pt>
                <c:pt idx="4964">
                  <c:v>33.25</c:v>
                </c:pt>
                <c:pt idx="4965">
                  <c:v>33.25</c:v>
                </c:pt>
                <c:pt idx="4966">
                  <c:v>33.25</c:v>
                </c:pt>
                <c:pt idx="4967">
                  <c:v>33.25</c:v>
                </c:pt>
                <c:pt idx="4968">
                  <c:v>33.25</c:v>
                </c:pt>
                <c:pt idx="4969">
                  <c:v>33.25</c:v>
                </c:pt>
                <c:pt idx="4970">
                  <c:v>33.25</c:v>
                </c:pt>
                <c:pt idx="4971">
                  <c:v>33.25</c:v>
                </c:pt>
                <c:pt idx="4972">
                  <c:v>33.25</c:v>
                </c:pt>
                <c:pt idx="4973">
                  <c:v>33.25</c:v>
                </c:pt>
                <c:pt idx="4974">
                  <c:v>33.25</c:v>
                </c:pt>
                <c:pt idx="4975">
                  <c:v>33.25</c:v>
                </c:pt>
                <c:pt idx="4976">
                  <c:v>33.25</c:v>
                </c:pt>
                <c:pt idx="4977">
                  <c:v>33.25</c:v>
                </c:pt>
                <c:pt idx="4978">
                  <c:v>33.25</c:v>
                </c:pt>
                <c:pt idx="4979">
                  <c:v>33.25</c:v>
                </c:pt>
                <c:pt idx="4980">
                  <c:v>33.25</c:v>
                </c:pt>
                <c:pt idx="4981">
                  <c:v>33.25</c:v>
                </c:pt>
                <c:pt idx="4982">
                  <c:v>33.25</c:v>
                </c:pt>
                <c:pt idx="4983">
                  <c:v>33.25</c:v>
                </c:pt>
                <c:pt idx="4984">
                  <c:v>33.25</c:v>
                </c:pt>
                <c:pt idx="4985">
                  <c:v>33.25</c:v>
                </c:pt>
                <c:pt idx="4986">
                  <c:v>33.25</c:v>
                </c:pt>
                <c:pt idx="4987">
                  <c:v>33.25</c:v>
                </c:pt>
                <c:pt idx="4988">
                  <c:v>33.25</c:v>
                </c:pt>
                <c:pt idx="4989">
                  <c:v>33.25</c:v>
                </c:pt>
                <c:pt idx="4990">
                  <c:v>33.25</c:v>
                </c:pt>
                <c:pt idx="4991">
                  <c:v>33.25</c:v>
                </c:pt>
                <c:pt idx="4992">
                  <c:v>33.25</c:v>
                </c:pt>
                <c:pt idx="4993">
                  <c:v>33.25</c:v>
                </c:pt>
                <c:pt idx="4994">
                  <c:v>33.25</c:v>
                </c:pt>
                <c:pt idx="4995">
                  <c:v>33.25</c:v>
                </c:pt>
                <c:pt idx="4996">
                  <c:v>33.25</c:v>
                </c:pt>
                <c:pt idx="4997">
                  <c:v>33.25</c:v>
                </c:pt>
                <c:pt idx="4998">
                  <c:v>33.25</c:v>
                </c:pt>
                <c:pt idx="4999">
                  <c:v>33.25</c:v>
                </c:pt>
                <c:pt idx="5000">
                  <c:v>33.25</c:v>
                </c:pt>
                <c:pt idx="5001">
                  <c:v>33.25</c:v>
                </c:pt>
                <c:pt idx="5002">
                  <c:v>33.25</c:v>
                </c:pt>
                <c:pt idx="5003">
                  <c:v>33.25</c:v>
                </c:pt>
                <c:pt idx="5004">
                  <c:v>33.25</c:v>
                </c:pt>
                <c:pt idx="5005">
                  <c:v>33.25</c:v>
                </c:pt>
                <c:pt idx="5006">
                  <c:v>33.25</c:v>
                </c:pt>
                <c:pt idx="5007">
                  <c:v>33.25</c:v>
                </c:pt>
                <c:pt idx="5008">
                  <c:v>33.25</c:v>
                </c:pt>
                <c:pt idx="5009">
                  <c:v>33.25</c:v>
                </c:pt>
                <c:pt idx="5010">
                  <c:v>33.25</c:v>
                </c:pt>
                <c:pt idx="5011">
                  <c:v>33.25</c:v>
                </c:pt>
                <c:pt idx="5012">
                  <c:v>33.25</c:v>
                </c:pt>
                <c:pt idx="5013">
                  <c:v>33.25</c:v>
                </c:pt>
                <c:pt idx="5014">
                  <c:v>33.25</c:v>
                </c:pt>
                <c:pt idx="5015">
                  <c:v>33.25</c:v>
                </c:pt>
                <c:pt idx="5016">
                  <c:v>33.25</c:v>
                </c:pt>
                <c:pt idx="5017">
                  <c:v>33.25</c:v>
                </c:pt>
                <c:pt idx="5018">
                  <c:v>33.25</c:v>
                </c:pt>
                <c:pt idx="5019">
                  <c:v>33.25</c:v>
                </c:pt>
                <c:pt idx="5020">
                  <c:v>33.25</c:v>
                </c:pt>
                <c:pt idx="5021">
                  <c:v>33.25</c:v>
                </c:pt>
                <c:pt idx="5022">
                  <c:v>33.25</c:v>
                </c:pt>
                <c:pt idx="5023">
                  <c:v>33.25</c:v>
                </c:pt>
                <c:pt idx="5024">
                  <c:v>33.25</c:v>
                </c:pt>
                <c:pt idx="5025">
                  <c:v>33.25</c:v>
                </c:pt>
                <c:pt idx="5026">
                  <c:v>33.25</c:v>
                </c:pt>
                <c:pt idx="5027">
                  <c:v>33.25</c:v>
                </c:pt>
                <c:pt idx="5028">
                  <c:v>33.25</c:v>
                </c:pt>
                <c:pt idx="5029">
                  <c:v>33.25</c:v>
                </c:pt>
                <c:pt idx="5030">
                  <c:v>33.25</c:v>
                </c:pt>
                <c:pt idx="5031">
                  <c:v>33.25</c:v>
                </c:pt>
                <c:pt idx="5032">
                  <c:v>33.25</c:v>
                </c:pt>
                <c:pt idx="5033">
                  <c:v>33.25</c:v>
                </c:pt>
                <c:pt idx="5034">
                  <c:v>33.25</c:v>
                </c:pt>
                <c:pt idx="5035">
                  <c:v>33.25</c:v>
                </c:pt>
                <c:pt idx="5036">
                  <c:v>33.25</c:v>
                </c:pt>
                <c:pt idx="5037">
                  <c:v>33.25</c:v>
                </c:pt>
                <c:pt idx="5038">
                  <c:v>33.25</c:v>
                </c:pt>
                <c:pt idx="5039">
                  <c:v>33.25</c:v>
                </c:pt>
                <c:pt idx="5040">
                  <c:v>33.25</c:v>
                </c:pt>
                <c:pt idx="5041">
                  <c:v>33.25</c:v>
                </c:pt>
                <c:pt idx="5042">
                  <c:v>33.25</c:v>
                </c:pt>
                <c:pt idx="5043">
                  <c:v>33.25</c:v>
                </c:pt>
                <c:pt idx="5044">
                  <c:v>33.25</c:v>
                </c:pt>
                <c:pt idx="5045">
                  <c:v>33.25</c:v>
                </c:pt>
                <c:pt idx="5046">
                  <c:v>33.25</c:v>
                </c:pt>
                <c:pt idx="5047">
                  <c:v>33.25</c:v>
                </c:pt>
                <c:pt idx="5048">
                  <c:v>33.25</c:v>
                </c:pt>
                <c:pt idx="5049">
                  <c:v>33.25</c:v>
                </c:pt>
                <c:pt idx="5050">
                  <c:v>33.25</c:v>
                </c:pt>
                <c:pt idx="5051">
                  <c:v>33.25</c:v>
                </c:pt>
                <c:pt idx="5052">
                  <c:v>33.25</c:v>
                </c:pt>
                <c:pt idx="5053">
                  <c:v>33.25</c:v>
                </c:pt>
                <c:pt idx="5054">
                  <c:v>33.25</c:v>
                </c:pt>
                <c:pt idx="5055">
                  <c:v>33.25</c:v>
                </c:pt>
                <c:pt idx="5056">
                  <c:v>33.25</c:v>
                </c:pt>
                <c:pt idx="5057">
                  <c:v>33.25</c:v>
                </c:pt>
                <c:pt idx="5058">
                  <c:v>33.25</c:v>
                </c:pt>
                <c:pt idx="5059">
                  <c:v>33.25</c:v>
                </c:pt>
                <c:pt idx="5060">
                  <c:v>33.25</c:v>
                </c:pt>
                <c:pt idx="5061">
                  <c:v>33.25</c:v>
                </c:pt>
                <c:pt idx="5062">
                  <c:v>33.25</c:v>
                </c:pt>
                <c:pt idx="5063">
                  <c:v>33.25</c:v>
                </c:pt>
                <c:pt idx="5064">
                  <c:v>33.25</c:v>
                </c:pt>
                <c:pt idx="5065">
                  <c:v>33.25</c:v>
                </c:pt>
                <c:pt idx="5066">
                  <c:v>33.25</c:v>
                </c:pt>
                <c:pt idx="5067">
                  <c:v>33.25</c:v>
                </c:pt>
                <c:pt idx="5068">
                  <c:v>33.25</c:v>
                </c:pt>
                <c:pt idx="5069">
                  <c:v>33.25</c:v>
                </c:pt>
                <c:pt idx="5070">
                  <c:v>33.25</c:v>
                </c:pt>
                <c:pt idx="5071">
                  <c:v>33.25</c:v>
                </c:pt>
                <c:pt idx="5072">
                  <c:v>33.25</c:v>
                </c:pt>
                <c:pt idx="5073">
                  <c:v>33.25</c:v>
                </c:pt>
                <c:pt idx="5074">
                  <c:v>33.25</c:v>
                </c:pt>
                <c:pt idx="5075">
                  <c:v>33.25</c:v>
                </c:pt>
                <c:pt idx="5076">
                  <c:v>33.25</c:v>
                </c:pt>
                <c:pt idx="5077">
                  <c:v>33.25</c:v>
                </c:pt>
                <c:pt idx="5078">
                  <c:v>33.25</c:v>
                </c:pt>
                <c:pt idx="5079">
                  <c:v>33.25</c:v>
                </c:pt>
                <c:pt idx="5080">
                  <c:v>33.25</c:v>
                </c:pt>
                <c:pt idx="5081">
                  <c:v>33.25</c:v>
                </c:pt>
                <c:pt idx="5082">
                  <c:v>33.25</c:v>
                </c:pt>
                <c:pt idx="5083">
                  <c:v>33.25</c:v>
                </c:pt>
                <c:pt idx="5084">
                  <c:v>33.25</c:v>
                </c:pt>
                <c:pt idx="5085">
                  <c:v>33.25</c:v>
                </c:pt>
                <c:pt idx="5086">
                  <c:v>33.25</c:v>
                </c:pt>
                <c:pt idx="5087">
                  <c:v>33.25</c:v>
                </c:pt>
                <c:pt idx="5088">
                  <c:v>33.25</c:v>
                </c:pt>
                <c:pt idx="5089">
                  <c:v>33.25</c:v>
                </c:pt>
                <c:pt idx="5090">
                  <c:v>33.25</c:v>
                </c:pt>
                <c:pt idx="5091">
                  <c:v>33.25</c:v>
                </c:pt>
                <c:pt idx="5092">
                  <c:v>33.25</c:v>
                </c:pt>
                <c:pt idx="5093">
                  <c:v>33.25</c:v>
                </c:pt>
                <c:pt idx="5094">
                  <c:v>33.25</c:v>
                </c:pt>
                <c:pt idx="5095">
                  <c:v>33.25</c:v>
                </c:pt>
                <c:pt idx="5096">
                  <c:v>33.25</c:v>
                </c:pt>
                <c:pt idx="5097">
                  <c:v>33.25</c:v>
                </c:pt>
                <c:pt idx="5098">
                  <c:v>33.25</c:v>
                </c:pt>
                <c:pt idx="5099">
                  <c:v>33.25</c:v>
                </c:pt>
                <c:pt idx="5100">
                  <c:v>33.25</c:v>
                </c:pt>
                <c:pt idx="5101">
                  <c:v>33.25</c:v>
                </c:pt>
                <c:pt idx="5102">
                  <c:v>33.25</c:v>
                </c:pt>
                <c:pt idx="5103">
                  <c:v>33.25</c:v>
                </c:pt>
                <c:pt idx="5104">
                  <c:v>33.25</c:v>
                </c:pt>
                <c:pt idx="5105">
                  <c:v>33.25</c:v>
                </c:pt>
                <c:pt idx="5106">
                  <c:v>33.25</c:v>
                </c:pt>
                <c:pt idx="5107">
                  <c:v>33.25</c:v>
                </c:pt>
                <c:pt idx="5108">
                  <c:v>33.25</c:v>
                </c:pt>
                <c:pt idx="5109">
                  <c:v>33.25</c:v>
                </c:pt>
                <c:pt idx="5110">
                  <c:v>33.25</c:v>
                </c:pt>
                <c:pt idx="5111">
                  <c:v>33.25</c:v>
                </c:pt>
                <c:pt idx="5112">
                  <c:v>33.25</c:v>
                </c:pt>
                <c:pt idx="5113">
                  <c:v>33.25</c:v>
                </c:pt>
                <c:pt idx="5114">
                  <c:v>33.25</c:v>
                </c:pt>
                <c:pt idx="5115">
                  <c:v>33.25</c:v>
                </c:pt>
                <c:pt idx="5116">
                  <c:v>33.25</c:v>
                </c:pt>
                <c:pt idx="5117">
                  <c:v>33.25</c:v>
                </c:pt>
                <c:pt idx="5118">
                  <c:v>33.25</c:v>
                </c:pt>
                <c:pt idx="5119">
                  <c:v>33.25</c:v>
                </c:pt>
                <c:pt idx="5120">
                  <c:v>33.25</c:v>
                </c:pt>
                <c:pt idx="5121">
                  <c:v>33.25</c:v>
                </c:pt>
                <c:pt idx="5122">
                  <c:v>33.25</c:v>
                </c:pt>
                <c:pt idx="5123">
                  <c:v>33.25</c:v>
                </c:pt>
                <c:pt idx="5124">
                  <c:v>33.25</c:v>
                </c:pt>
                <c:pt idx="5125">
                  <c:v>33.25</c:v>
                </c:pt>
                <c:pt idx="5126">
                  <c:v>33.25</c:v>
                </c:pt>
                <c:pt idx="5127">
                  <c:v>33.25</c:v>
                </c:pt>
                <c:pt idx="5128">
                  <c:v>33.25</c:v>
                </c:pt>
                <c:pt idx="5129">
                  <c:v>33.25</c:v>
                </c:pt>
                <c:pt idx="5130">
                  <c:v>33.25</c:v>
                </c:pt>
                <c:pt idx="5131">
                  <c:v>33.25</c:v>
                </c:pt>
                <c:pt idx="5132">
                  <c:v>33.25</c:v>
                </c:pt>
                <c:pt idx="5133">
                  <c:v>33.25</c:v>
                </c:pt>
                <c:pt idx="5134">
                  <c:v>33.25</c:v>
                </c:pt>
                <c:pt idx="5135">
                  <c:v>33.25</c:v>
                </c:pt>
                <c:pt idx="5136">
                  <c:v>33.25</c:v>
                </c:pt>
                <c:pt idx="5137">
                  <c:v>33.25</c:v>
                </c:pt>
                <c:pt idx="5138">
                  <c:v>33.25</c:v>
                </c:pt>
                <c:pt idx="5139">
                  <c:v>33.25</c:v>
                </c:pt>
                <c:pt idx="5140">
                  <c:v>33.25</c:v>
                </c:pt>
                <c:pt idx="5141">
                  <c:v>33.25</c:v>
                </c:pt>
                <c:pt idx="5142">
                  <c:v>33.25</c:v>
                </c:pt>
                <c:pt idx="5143">
                  <c:v>33.25</c:v>
                </c:pt>
                <c:pt idx="5144">
                  <c:v>33.25</c:v>
                </c:pt>
                <c:pt idx="5145">
                  <c:v>33.25</c:v>
                </c:pt>
                <c:pt idx="5146">
                  <c:v>33.25</c:v>
                </c:pt>
                <c:pt idx="5147">
                  <c:v>33.25</c:v>
                </c:pt>
                <c:pt idx="5148">
                  <c:v>33.25</c:v>
                </c:pt>
                <c:pt idx="5149">
                  <c:v>33.25</c:v>
                </c:pt>
                <c:pt idx="5150">
                  <c:v>33.25</c:v>
                </c:pt>
                <c:pt idx="5151">
                  <c:v>33.25</c:v>
                </c:pt>
                <c:pt idx="5152">
                  <c:v>33.25</c:v>
                </c:pt>
                <c:pt idx="5153">
                  <c:v>33.25</c:v>
                </c:pt>
                <c:pt idx="5154">
                  <c:v>33.25</c:v>
                </c:pt>
                <c:pt idx="5155">
                  <c:v>33.25</c:v>
                </c:pt>
                <c:pt idx="5156">
                  <c:v>33.25</c:v>
                </c:pt>
                <c:pt idx="5157">
                  <c:v>33.25</c:v>
                </c:pt>
                <c:pt idx="5158">
                  <c:v>33.25</c:v>
                </c:pt>
                <c:pt idx="5159">
                  <c:v>33.25</c:v>
                </c:pt>
                <c:pt idx="5160">
                  <c:v>33.25</c:v>
                </c:pt>
                <c:pt idx="5161">
                  <c:v>33.25</c:v>
                </c:pt>
                <c:pt idx="5162">
                  <c:v>33.25</c:v>
                </c:pt>
                <c:pt idx="5163">
                  <c:v>33.25</c:v>
                </c:pt>
                <c:pt idx="5164">
                  <c:v>33.25</c:v>
                </c:pt>
                <c:pt idx="5165">
                  <c:v>33.25</c:v>
                </c:pt>
                <c:pt idx="5166">
                  <c:v>33.25</c:v>
                </c:pt>
                <c:pt idx="5167">
                  <c:v>33.25</c:v>
                </c:pt>
                <c:pt idx="5168">
                  <c:v>33.25</c:v>
                </c:pt>
                <c:pt idx="5169">
                  <c:v>33.25</c:v>
                </c:pt>
                <c:pt idx="5170">
                  <c:v>33.25</c:v>
                </c:pt>
                <c:pt idx="5171">
                  <c:v>33.25</c:v>
                </c:pt>
                <c:pt idx="5172">
                  <c:v>33.25</c:v>
                </c:pt>
                <c:pt idx="5173">
                  <c:v>33.25</c:v>
                </c:pt>
                <c:pt idx="5174">
                  <c:v>33.25</c:v>
                </c:pt>
                <c:pt idx="5175">
                  <c:v>33.25</c:v>
                </c:pt>
                <c:pt idx="5176">
                  <c:v>33.25</c:v>
                </c:pt>
                <c:pt idx="5177">
                  <c:v>33.25</c:v>
                </c:pt>
                <c:pt idx="5178">
                  <c:v>33.25</c:v>
                </c:pt>
                <c:pt idx="5179">
                  <c:v>33.25</c:v>
                </c:pt>
                <c:pt idx="5180">
                  <c:v>33.25</c:v>
                </c:pt>
                <c:pt idx="5181">
                  <c:v>33.25</c:v>
                </c:pt>
                <c:pt idx="5182">
                  <c:v>33.25</c:v>
                </c:pt>
                <c:pt idx="5183">
                  <c:v>33.25</c:v>
                </c:pt>
                <c:pt idx="5184">
                  <c:v>33.25</c:v>
                </c:pt>
                <c:pt idx="5185">
                  <c:v>33.25</c:v>
                </c:pt>
                <c:pt idx="5186">
                  <c:v>33.25</c:v>
                </c:pt>
                <c:pt idx="5187">
                  <c:v>33.25</c:v>
                </c:pt>
                <c:pt idx="5188">
                  <c:v>33.25</c:v>
                </c:pt>
                <c:pt idx="5189">
                  <c:v>33.25</c:v>
                </c:pt>
                <c:pt idx="5190">
                  <c:v>33.25</c:v>
                </c:pt>
                <c:pt idx="5191">
                  <c:v>33.25</c:v>
                </c:pt>
                <c:pt idx="5192">
                  <c:v>33.25</c:v>
                </c:pt>
                <c:pt idx="5193">
                  <c:v>33.25</c:v>
                </c:pt>
                <c:pt idx="5194">
                  <c:v>33.25</c:v>
                </c:pt>
                <c:pt idx="5195">
                  <c:v>33.25</c:v>
                </c:pt>
                <c:pt idx="5196">
                  <c:v>33.25</c:v>
                </c:pt>
                <c:pt idx="5197">
                  <c:v>33.25</c:v>
                </c:pt>
                <c:pt idx="5198">
                  <c:v>33.25</c:v>
                </c:pt>
                <c:pt idx="5199">
                  <c:v>33.25</c:v>
                </c:pt>
                <c:pt idx="5200">
                  <c:v>33.25</c:v>
                </c:pt>
                <c:pt idx="5201">
                  <c:v>33.25</c:v>
                </c:pt>
                <c:pt idx="5202">
                  <c:v>33.25</c:v>
                </c:pt>
                <c:pt idx="5203">
                  <c:v>33.25</c:v>
                </c:pt>
                <c:pt idx="5204">
                  <c:v>33.25</c:v>
                </c:pt>
                <c:pt idx="5205">
                  <c:v>33.25</c:v>
                </c:pt>
                <c:pt idx="5206">
                  <c:v>33.25</c:v>
                </c:pt>
                <c:pt idx="5207">
                  <c:v>33.25</c:v>
                </c:pt>
                <c:pt idx="5208">
                  <c:v>33.25</c:v>
                </c:pt>
                <c:pt idx="5209">
                  <c:v>33.25</c:v>
                </c:pt>
                <c:pt idx="5210">
                  <c:v>33.25</c:v>
                </c:pt>
                <c:pt idx="5211">
                  <c:v>33.25</c:v>
                </c:pt>
                <c:pt idx="5212">
                  <c:v>33.25</c:v>
                </c:pt>
                <c:pt idx="5213">
                  <c:v>33.25</c:v>
                </c:pt>
                <c:pt idx="5214">
                  <c:v>33.25</c:v>
                </c:pt>
                <c:pt idx="5215">
                  <c:v>33.25</c:v>
                </c:pt>
                <c:pt idx="5216">
                  <c:v>33.25</c:v>
                </c:pt>
                <c:pt idx="5217">
                  <c:v>33.25</c:v>
                </c:pt>
                <c:pt idx="5218">
                  <c:v>33.25</c:v>
                </c:pt>
                <c:pt idx="5219">
                  <c:v>33.25</c:v>
                </c:pt>
                <c:pt idx="5220">
                  <c:v>33.25</c:v>
                </c:pt>
                <c:pt idx="5221">
                  <c:v>33.25</c:v>
                </c:pt>
                <c:pt idx="5222">
                  <c:v>33.25</c:v>
                </c:pt>
                <c:pt idx="5223">
                  <c:v>33.25</c:v>
                </c:pt>
                <c:pt idx="5224">
                  <c:v>33.25</c:v>
                </c:pt>
                <c:pt idx="5225">
                  <c:v>33.25</c:v>
                </c:pt>
                <c:pt idx="5226">
                  <c:v>33.25</c:v>
                </c:pt>
                <c:pt idx="5227">
                  <c:v>33.25</c:v>
                </c:pt>
                <c:pt idx="5228">
                  <c:v>33.25</c:v>
                </c:pt>
                <c:pt idx="5229">
                  <c:v>33.25</c:v>
                </c:pt>
                <c:pt idx="5230">
                  <c:v>33.25</c:v>
                </c:pt>
                <c:pt idx="5231">
                  <c:v>33.25</c:v>
                </c:pt>
                <c:pt idx="5232">
                  <c:v>33.25</c:v>
                </c:pt>
                <c:pt idx="5233">
                  <c:v>33.25</c:v>
                </c:pt>
                <c:pt idx="5234">
                  <c:v>33.25</c:v>
                </c:pt>
                <c:pt idx="5235">
                  <c:v>33.25</c:v>
                </c:pt>
                <c:pt idx="5236">
                  <c:v>33.25</c:v>
                </c:pt>
                <c:pt idx="5237">
                  <c:v>33.25</c:v>
                </c:pt>
                <c:pt idx="5238">
                  <c:v>33.25</c:v>
                </c:pt>
                <c:pt idx="5239">
                  <c:v>33.25</c:v>
                </c:pt>
                <c:pt idx="5240">
                  <c:v>33.25</c:v>
                </c:pt>
                <c:pt idx="5241">
                  <c:v>33.25</c:v>
                </c:pt>
                <c:pt idx="5242">
                  <c:v>33.25</c:v>
                </c:pt>
                <c:pt idx="5243">
                  <c:v>33.25</c:v>
                </c:pt>
                <c:pt idx="5244">
                  <c:v>33.25</c:v>
                </c:pt>
                <c:pt idx="5245">
                  <c:v>33.25</c:v>
                </c:pt>
                <c:pt idx="5246">
                  <c:v>33.25</c:v>
                </c:pt>
                <c:pt idx="5247">
                  <c:v>33.25</c:v>
                </c:pt>
                <c:pt idx="5248">
                  <c:v>33.25</c:v>
                </c:pt>
                <c:pt idx="5249">
                  <c:v>33.25</c:v>
                </c:pt>
                <c:pt idx="5250">
                  <c:v>33.25</c:v>
                </c:pt>
                <c:pt idx="5251">
                  <c:v>33.25</c:v>
                </c:pt>
                <c:pt idx="5252">
                  <c:v>33.25</c:v>
                </c:pt>
                <c:pt idx="5253">
                  <c:v>33.25</c:v>
                </c:pt>
                <c:pt idx="5254">
                  <c:v>33.25</c:v>
                </c:pt>
                <c:pt idx="5255">
                  <c:v>33.25</c:v>
                </c:pt>
                <c:pt idx="5256">
                  <c:v>33.25</c:v>
                </c:pt>
                <c:pt idx="5257">
                  <c:v>33.25</c:v>
                </c:pt>
                <c:pt idx="5258">
                  <c:v>33.25</c:v>
                </c:pt>
                <c:pt idx="5259">
                  <c:v>33.25</c:v>
                </c:pt>
                <c:pt idx="5260">
                  <c:v>33.25</c:v>
                </c:pt>
                <c:pt idx="5261">
                  <c:v>33.25</c:v>
                </c:pt>
                <c:pt idx="5262">
                  <c:v>33.25</c:v>
                </c:pt>
                <c:pt idx="5263">
                  <c:v>33.25</c:v>
                </c:pt>
                <c:pt idx="5264">
                  <c:v>33.25</c:v>
                </c:pt>
                <c:pt idx="5265">
                  <c:v>33.25</c:v>
                </c:pt>
                <c:pt idx="5266">
                  <c:v>33.25</c:v>
                </c:pt>
                <c:pt idx="5267">
                  <c:v>33.25</c:v>
                </c:pt>
                <c:pt idx="5268">
                  <c:v>33.25</c:v>
                </c:pt>
                <c:pt idx="5269">
                  <c:v>33.25</c:v>
                </c:pt>
                <c:pt idx="5270">
                  <c:v>33.25</c:v>
                </c:pt>
                <c:pt idx="5271">
                  <c:v>33.25</c:v>
                </c:pt>
                <c:pt idx="5272">
                  <c:v>33.25</c:v>
                </c:pt>
                <c:pt idx="5273">
                  <c:v>33.25</c:v>
                </c:pt>
                <c:pt idx="5274">
                  <c:v>33.25</c:v>
                </c:pt>
                <c:pt idx="5275">
                  <c:v>33.25</c:v>
                </c:pt>
                <c:pt idx="5276">
                  <c:v>33.25</c:v>
                </c:pt>
                <c:pt idx="5277">
                  <c:v>33.25</c:v>
                </c:pt>
                <c:pt idx="5278">
                  <c:v>33.25</c:v>
                </c:pt>
                <c:pt idx="5279">
                  <c:v>33.25</c:v>
                </c:pt>
                <c:pt idx="5280">
                  <c:v>33.25</c:v>
                </c:pt>
                <c:pt idx="5281">
                  <c:v>33.25</c:v>
                </c:pt>
                <c:pt idx="5282">
                  <c:v>33.25</c:v>
                </c:pt>
                <c:pt idx="5283">
                  <c:v>33.25</c:v>
                </c:pt>
                <c:pt idx="5284">
                  <c:v>33.25</c:v>
                </c:pt>
                <c:pt idx="5285">
                  <c:v>33.25</c:v>
                </c:pt>
                <c:pt idx="5286">
                  <c:v>33.25</c:v>
                </c:pt>
                <c:pt idx="5287">
                  <c:v>33.25</c:v>
                </c:pt>
                <c:pt idx="5288">
                  <c:v>33.25</c:v>
                </c:pt>
                <c:pt idx="5289">
                  <c:v>33.25</c:v>
                </c:pt>
                <c:pt idx="5290">
                  <c:v>33.25</c:v>
                </c:pt>
                <c:pt idx="5291">
                  <c:v>33.25</c:v>
                </c:pt>
                <c:pt idx="5292">
                  <c:v>33.25</c:v>
                </c:pt>
                <c:pt idx="5293">
                  <c:v>33.25</c:v>
                </c:pt>
                <c:pt idx="5294">
                  <c:v>33.25</c:v>
                </c:pt>
                <c:pt idx="5295">
                  <c:v>33.25</c:v>
                </c:pt>
                <c:pt idx="5296">
                  <c:v>33.25</c:v>
                </c:pt>
                <c:pt idx="5297">
                  <c:v>33.25</c:v>
                </c:pt>
                <c:pt idx="5298">
                  <c:v>33.25</c:v>
                </c:pt>
                <c:pt idx="5299">
                  <c:v>33.25</c:v>
                </c:pt>
                <c:pt idx="5300">
                  <c:v>33.25</c:v>
                </c:pt>
                <c:pt idx="5301">
                  <c:v>33.25</c:v>
                </c:pt>
                <c:pt idx="5302">
                  <c:v>33.25</c:v>
                </c:pt>
                <c:pt idx="5303">
                  <c:v>33.25</c:v>
                </c:pt>
                <c:pt idx="5304">
                  <c:v>33.25</c:v>
                </c:pt>
                <c:pt idx="5305">
                  <c:v>33.25</c:v>
                </c:pt>
                <c:pt idx="5306">
                  <c:v>33.25</c:v>
                </c:pt>
                <c:pt idx="5307">
                  <c:v>33.25</c:v>
                </c:pt>
                <c:pt idx="5308">
                  <c:v>33.25</c:v>
                </c:pt>
                <c:pt idx="5309">
                  <c:v>33.25</c:v>
                </c:pt>
                <c:pt idx="5310">
                  <c:v>33.25</c:v>
                </c:pt>
                <c:pt idx="5311">
                  <c:v>33.25</c:v>
                </c:pt>
                <c:pt idx="5312">
                  <c:v>33.25</c:v>
                </c:pt>
                <c:pt idx="5313">
                  <c:v>33.25</c:v>
                </c:pt>
                <c:pt idx="5314">
                  <c:v>33.25</c:v>
                </c:pt>
                <c:pt idx="5315">
                  <c:v>33.25</c:v>
                </c:pt>
                <c:pt idx="5316">
                  <c:v>33.25</c:v>
                </c:pt>
                <c:pt idx="5317">
                  <c:v>33.25</c:v>
                </c:pt>
                <c:pt idx="5318">
                  <c:v>33.25</c:v>
                </c:pt>
                <c:pt idx="5319">
                  <c:v>33.25</c:v>
                </c:pt>
                <c:pt idx="5320">
                  <c:v>33.25</c:v>
                </c:pt>
                <c:pt idx="5321">
                  <c:v>33.25</c:v>
                </c:pt>
                <c:pt idx="5322">
                  <c:v>33.25</c:v>
                </c:pt>
                <c:pt idx="5323">
                  <c:v>33.25</c:v>
                </c:pt>
                <c:pt idx="5324">
                  <c:v>33.25</c:v>
                </c:pt>
                <c:pt idx="5325">
                  <c:v>33.25</c:v>
                </c:pt>
                <c:pt idx="5326">
                  <c:v>33.25</c:v>
                </c:pt>
                <c:pt idx="5327">
                  <c:v>33.25</c:v>
                </c:pt>
                <c:pt idx="5328">
                  <c:v>33.25</c:v>
                </c:pt>
                <c:pt idx="5329">
                  <c:v>33.25</c:v>
                </c:pt>
                <c:pt idx="5330">
                  <c:v>33.25</c:v>
                </c:pt>
                <c:pt idx="5331">
                  <c:v>33.25</c:v>
                </c:pt>
                <c:pt idx="5332">
                  <c:v>33.25</c:v>
                </c:pt>
                <c:pt idx="5333">
                  <c:v>33.25</c:v>
                </c:pt>
                <c:pt idx="5334">
                  <c:v>33.25</c:v>
                </c:pt>
                <c:pt idx="5335">
                  <c:v>33.25</c:v>
                </c:pt>
                <c:pt idx="5336">
                  <c:v>33.25</c:v>
                </c:pt>
                <c:pt idx="5337">
                  <c:v>33.25</c:v>
                </c:pt>
                <c:pt idx="5338">
                  <c:v>33.25</c:v>
                </c:pt>
                <c:pt idx="5339">
                  <c:v>33.25</c:v>
                </c:pt>
                <c:pt idx="5340">
                  <c:v>33.25</c:v>
                </c:pt>
                <c:pt idx="5341">
                  <c:v>33.25</c:v>
                </c:pt>
                <c:pt idx="5342">
                  <c:v>33.25</c:v>
                </c:pt>
                <c:pt idx="5343">
                  <c:v>33.25</c:v>
                </c:pt>
                <c:pt idx="5344">
                  <c:v>33.25</c:v>
                </c:pt>
                <c:pt idx="5345">
                  <c:v>33.25</c:v>
                </c:pt>
                <c:pt idx="5346">
                  <c:v>33.25</c:v>
                </c:pt>
                <c:pt idx="5347">
                  <c:v>33.25</c:v>
                </c:pt>
                <c:pt idx="5348">
                  <c:v>33.25</c:v>
                </c:pt>
                <c:pt idx="5349">
                  <c:v>33.25</c:v>
                </c:pt>
                <c:pt idx="5350">
                  <c:v>33.25</c:v>
                </c:pt>
                <c:pt idx="5351">
                  <c:v>33.25</c:v>
                </c:pt>
                <c:pt idx="5352">
                  <c:v>33.25</c:v>
                </c:pt>
                <c:pt idx="5353">
                  <c:v>33.25</c:v>
                </c:pt>
                <c:pt idx="5354">
                  <c:v>33.25</c:v>
                </c:pt>
                <c:pt idx="5355">
                  <c:v>33.25</c:v>
                </c:pt>
                <c:pt idx="5356">
                  <c:v>33.25</c:v>
                </c:pt>
                <c:pt idx="5357">
                  <c:v>33.25</c:v>
                </c:pt>
                <c:pt idx="5358">
                  <c:v>33.25</c:v>
                </c:pt>
                <c:pt idx="5359">
                  <c:v>33.25</c:v>
                </c:pt>
                <c:pt idx="5360">
                  <c:v>33.25</c:v>
                </c:pt>
                <c:pt idx="5361">
                  <c:v>33.25</c:v>
                </c:pt>
                <c:pt idx="5362">
                  <c:v>33.25</c:v>
                </c:pt>
                <c:pt idx="5363">
                  <c:v>33.25</c:v>
                </c:pt>
                <c:pt idx="5364">
                  <c:v>33.25</c:v>
                </c:pt>
                <c:pt idx="5365">
                  <c:v>33.25</c:v>
                </c:pt>
                <c:pt idx="5366">
                  <c:v>33.25</c:v>
                </c:pt>
                <c:pt idx="5367">
                  <c:v>33.25</c:v>
                </c:pt>
                <c:pt idx="5368">
                  <c:v>33.25</c:v>
                </c:pt>
                <c:pt idx="5369">
                  <c:v>33.25</c:v>
                </c:pt>
                <c:pt idx="5370">
                  <c:v>33.25</c:v>
                </c:pt>
                <c:pt idx="5371">
                  <c:v>33.25</c:v>
                </c:pt>
                <c:pt idx="5372">
                  <c:v>33.25</c:v>
                </c:pt>
                <c:pt idx="5373">
                  <c:v>33.25</c:v>
                </c:pt>
                <c:pt idx="5374">
                  <c:v>33.25</c:v>
                </c:pt>
                <c:pt idx="5375">
                  <c:v>33.25</c:v>
                </c:pt>
                <c:pt idx="5376">
                  <c:v>33.25</c:v>
                </c:pt>
                <c:pt idx="5377">
                  <c:v>33.25</c:v>
                </c:pt>
                <c:pt idx="5378">
                  <c:v>33.25</c:v>
                </c:pt>
                <c:pt idx="5379">
                  <c:v>33.25</c:v>
                </c:pt>
                <c:pt idx="5380">
                  <c:v>33.25</c:v>
                </c:pt>
                <c:pt idx="5381">
                  <c:v>33.25</c:v>
                </c:pt>
                <c:pt idx="5382">
                  <c:v>33.25</c:v>
                </c:pt>
                <c:pt idx="5383">
                  <c:v>33.25</c:v>
                </c:pt>
                <c:pt idx="5384">
                  <c:v>33.25</c:v>
                </c:pt>
                <c:pt idx="5385">
                  <c:v>33.25</c:v>
                </c:pt>
                <c:pt idx="5386">
                  <c:v>33.25</c:v>
                </c:pt>
                <c:pt idx="5387">
                  <c:v>33.25</c:v>
                </c:pt>
                <c:pt idx="5388">
                  <c:v>33.25</c:v>
                </c:pt>
                <c:pt idx="5389">
                  <c:v>33.25</c:v>
                </c:pt>
                <c:pt idx="5390">
                  <c:v>33.25</c:v>
                </c:pt>
                <c:pt idx="5391">
                  <c:v>33.25</c:v>
                </c:pt>
                <c:pt idx="5392">
                  <c:v>33.25</c:v>
                </c:pt>
                <c:pt idx="5393">
                  <c:v>33.25</c:v>
                </c:pt>
                <c:pt idx="5394">
                  <c:v>33.25</c:v>
                </c:pt>
                <c:pt idx="5395">
                  <c:v>33.25</c:v>
                </c:pt>
                <c:pt idx="5396">
                  <c:v>33.25</c:v>
                </c:pt>
                <c:pt idx="5397">
                  <c:v>33.25</c:v>
                </c:pt>
                <c:pt idx="5398">
                  <c:v>33.25</c:v>
                </c:pt>
                <c:pt idx="5399">
                  <c:v>33.25</c:v>
                </c:pt>
                <c:pt idx="5400">
                  <c:v>33.25</c:v>
                </c:pt>
                <c:pt idx="5401">
                  <c:v>33.25</c:v>
                </c:pt>
                <c:pt idx="5402">
                  <c:v>33.25</c:v>
                </c:pt>
                <c:pt idx="5403">
                  <c:v>33.25</c:v>
                </c:pt>
                <c:pt idx="5404">
                  <c:v>33.25</c:v>
                </c:pt>
                <c:pt idx="5405">
                  <c:v>33.25</c:v>
                </c:pt>
                <c:pt idx="5406">
                  <c:v>33.25</c:v>
                </c:pt>
                <c:pt idx="5407">
                  <c:v>33.25</c:v>
                </c:pt>
                <c:pt idx="5408">
                  <c:v>33.25</c:v>
                </c:pt>
                <c:pt idx="5409">
                  <c:v>33.25</c:v>
                </c:pt>
                <c:pt idx="5410">
                  <c:v>33.25</c:v>
                </c:pt>
                <c:pt idx="5411">
                  <c:v>33.25</c:v>
                </c:pt>
                <c:pt idx="5412">
                  <c:v>33.25</c:v>
                </c:pt>
                <c:pt idx="5413">
                  <c:v>33.25</c:v>
                </c:pt>
                <c:pt idx="5414">
                  <c:v>33.25</c:v>
                </c:pt>
                <c:pt idx="5415">
                  <c:v>33.25</c:v>
                </c:pt>
                <c:pt idx="5416">
                  <c:v>33.25</c:v>
                </c:pt>
                <c:pt idx="5417">
                  <c:v>33.25</c:v>
                </c:pt>
                <c:pt idx="5418">
                  <c:v>33.25</c:v>
                </c:pt>
                <c:pt idx="5419">
                  <c:v>33.25</c:v>
                </c:pt>
                <c:pt idx="5420">
                  <c:v>33.25</c:v>
                </c:pt>
                <c:pt idx="5421">
                  <c:v>33.25</c:v>
                </c:pt>
                <c:pt idx="5422">
                  <c:v>33.25</c:v>
                </c:pt>
                <c:pt idx="5423">
                  <c:v>33.25</c:v>
                </c:pt>
                <c:pt idx="5424">
                  <c:v>33.25</c:v>
                </c:pt>
                <c:pt idx="5425">
                  <c:v>33.25</c:v>
                </c:pt>
                <c:pt idx="5426">
                  <c:v>33.25</c:v>
                </c:pt>
                <c:pt idx="5427">
                  <c:v>33.25</c:v>
                </c:pt>
                <c:pt idx="5428">
                  <c:v>33.25</c:v>
                </c:pt>
                <c:pt idx="5429">
                  <c:v>33.25</c:v>
                </c:pt>
                <c:pt idx="5430">
                  <c:v>33.25</c:v>
                </c:pt>
                <c:pt idx="5431">
                  <c:v>33.25</c:v>
                </c:pt>
                <c:pt idx="5432">
                  <c:v>33.25</c:v>
                </c:pt>
                <c:pt idx="5433">
                  <c:v>33.25</c:v>
                </c:pt>
                <c:pt idx="5434">
                  <c:v>33.25</c:v>
                </c:pt>
                <c:pt idx="5435">
                  <c:v>33.25</c:v>
                </c:pt>
                <c:pt idx="5436">
                  <c:v>33.25</c:v>
                </c:pt>
                <c:pt idx="5437">
                  <c:v>33.25</c:v>
                </c:pt>
                <c:pt idx="5438">
                  <c:v>33.25</c:v>
                </c:pt>
                <c:pt idx="5439">
                  <c:v>33.25</c:v>
                </c:pt>
                <c:pt idx="5440">
                  <c:v>33.25</c:v>
                </c:pt>
                <c:pt idx="5441">
                  <c:v>33.25</c:v>
                </c:pt>
                <c:pt idx="5442">
                  <c:v>33.25</c:v>
                </c:pt>
                <c:pt idx="5443">
                  <c:v>33.25</c:v>
                </c:pt>
                <c:pt idx="5444">
                  <c:v>33.25</c:v>
                </c:pt>
                <c:pt idx="5445">
                  <c:v>33.25</c:v>
                </c:pt>
                <c:pt idx="5446">
                  <c:v>33.25</c:v>
                </c:pt>
                <c:pt idx="5447">
                  <c:v>33.25</c:v>
                </c:pt>
                <c:pt idx="5448">
                  <c:v>33.25</c:v>
                </c:pt>
                <c:pt idx="5449">
                  <c:v>33.25</c:v>
                </c:pt>
                <c:pt idx="5450">
                  <c:v>33.25</c:v>
                </c:pt>
                <c:pt idx="5451">
                  <c:v>33.25</c:v>
                </c:pt>
                <c:pt idx="5452">
                  <c:v>33.25</c:v>
                </c:pt>
                <c:pt idx="5453">
                  <c:v>33.25</c:v>
                </c:pt>
                <c:pt idx="5454">
                  <c:v>33.25</c:v>
                </c:pt>
                <c:pt idx="5455">
                  <c:v>33.25</c:v>
                </c:pt>
                <c:pt idx="5456">
                  <c:v>33.25</c:v>
                </c:pt>
                <c:pt idx="5457">
                  <c:v>33.25</c:v>
                </c:pt>
                <c:pt idx="5458">
                  <c:v>33.25</c:v>
                </c:pt>
                <c:pt idx="5459">
                  <c:v>33.25</c:v>
                </c:pt>
                <c:pt idx="5460">
                  <c:v>33.25</c:v>
                </c:pt>
                <c:pt idx="5461">
                  <c:v>33.25</c:v>
                </c:pt>
                <c:pt idx="5462">
                  <c:v>33.25</c:v>
                </c:pt>
                <c:pt idx="5463">
                  <c:v>33.25</c:v>
                </c:pt>
                <c:pt idx="5464">
                  <c:v>33.25</c:v>
                </c:pt>
                <c:pt idx="5465">
                  <c:v>33.25</c:v>
                </c:pt>
                <c:pt idx="5466">
                  <c:v>33.25</c:v>
                </c:pt>
                <c:pt idx="5467">
                  <c:v>33.25</c:v>
                </c:pt>
                <c:pt idx="5468">
                  <c:v>33.25</c:v>
                </c:pt>
                <c:pt idx="5469">
                  <c:v>33.25</c:v>
                </c:pt>
                <c:pt idx="5470">
                  <c:v>33.25</c:v>
                </c:pt>
                <c:pt idx="5471">
                  <c:v>33.25</c:v>
                </c:pt>
                <c:pt idx="5472">
                  <c:v>33.25</c:v>
                </c:pt>
                <c:pt idx="5473">
                  <c:v>33.25</c:v>
                </c:pt>
                <c:pt idx="5474">
                  <c:v>33.25</c:v>
                </c:pt>
                <c:pt idx="5475">
                  <c:v>33.25</c:v>
                </c:pt>
                <c:pt idx="5476">
                  <c:v>33.25</c:v>
                </c:pt>
                <c:pt idx="5477">
                  <c:v>33.25</c:v>
                </c:pt>
                <c:pt idx="5478">
                  <c:v>33.25</c:v>
                </c:pt>
                <c:pt idx="5479">
                  <c:v>33.25</c:v>
                </c:pt>
                <c:pt idx="5480">
                  <c:v>33.25</c:v>
                </c:pt>
                <c:pt idx="5481">
                  <c:v>33.25</c:v>
                </c:pt>
                <c:pt idx="5482">
                  <c:v>33.25</c:v>
                </c:pt>
                <c:pt idx="5483">
                  <c:v>33.25</c:v>
                </c:pt>
                <c:pt idx="5484">
                  <c:v>33.25</c:v>
                </c:pt>
                <c:pt idx="5485">
                  <c:v>33.25</c:v>
                </c:pt>
                <c:pt idx="5486">
                  <c:v>33.25</c:v>
                </c:pt>
                <c:pt idx="5487">
                  <c:v>33.25</c:v>
                </c:pt>
                <c:pt idx="5488">
                  <c:v>33.25</c:v>
                </c:pt>
                <c:pt idx="5489">
                  <c:v>33.25</c:v>
                </c:pt>
                <c:pt idx="5490">
                  <c:v>33.25</c:v>
                </c:pt>
                <c:pt idx="5491">
                  <c:v>33.25</c:v>
                </c:pt>
                <c:pt idx="5492">
                  <c:v>33.25</c:v>
                </c:pt>
                <c:pt idx="5493">
                  <c:v>33.25</c:v>
                </c:pt>
                <c:pt idx="5494">
                  <c:v>33.25</c:v>
                </c:pt>
                <c:pt idx="5495">
                  <c:v>33.25</c:v>
                </c:pt>
                <c:pt idx="5496">
                  <c:v>33.25</c:v>
                </c:pt>
                <c:pt idx="5497">
                  <c:v>33.25</c:v>
                </c:pt>
                <c:pt idx="5498">
                  <c:v>33.25</c:v>
                </c:pt>
                <c:pt idx="5499">
                  <c:v>33.25</c:v>
                </c:pt>
                <c:pt idx="5500">
                  <c:v>33.25</c:v>
                </c:pt>
                <c:pt idx="5501">
                  <c:v>33.25</c:v>
                </c:pt>
                <c:pt idx="5502">
                  <c:v>33.25</c:v>
                </c:pt>
                <c:pt idx="5503">
                  <c:v>33.25</c:v>
                </c:pt>
                <c:pt idx="5504">
                  <c:v>33.25</c:v>
                </c:pt>
                <c:pt idx="5505">
                  <c:v>33.25</c:v>
                </c:pt>
                <c:pt idx="5506">
                  <c:v>33.25</c:v>
                </c:pt>
                <c:pt idx="5507">
                  <c:v>33.25</c:v>
                </c:pt>
                <c:pt idx="5508">
                  <c:v>33.25</c:v>
                </c:pt>
                <c:pt idx="5509">
                  <c:v>33.25</c:v>
                </c:pt>
                <c:pt idx="5510">
                  <c:v>33.25</c:v>
                </c:pt>
                <c:pt idx="5511">
                  <c:v>33.25</c:v>
                </c:pt>
                <c:pt idx="5512">
                  <c:v>33.25</c:v>
                </c:pt>
                <c:pt idx="5513">
                  <c:v>33.25</c:v>
                </c:pt>
                <c:pt idx="5514">
                  <c:v>33.25</c:v>
                </c:pt>
                <c:pt idx="5515">
                  <c:v>33.25</c:v>
                </c:pt>
                <c:pt idx="5516">
                  <c:v>33.25</c:v>
                </c:pt>
                <c:pt idx="5517">
                  <c:v>33.25</c:v>
                </c:pt>
                <c:pt idx="5518">
                  <c:v>33.25</c:v>
                </c:pt>
                <c:pt idx="5519">
                  <c:v>33.25</c:v>
                </c:pt>
                <c:pt idx="5520">
                  <c:v>33.25</c:v>
                </c:pt>
                <c:pt idx="5521">
                  <c:v>33.25</c:v>
                </c:pt>
                <c:pt idx="5522">
                  <c:v>33.25</c:v>
                </c:pt>
                <c:pt idx="5523">
                  <c:v>33.25</c:v>
                </c:pt>
                <c:pt idx="5524">
                  <c:v>33.25</c:v>
                </c:pt>
                <c:pt idx="5525">
                  <c:v>33.25</c:v>
                </c:pt>
                <c:pt idx="5526">
                  <c:v>33.25</c:v>
                </c:pt>
                <c:pt idx="5527">
                  <c:v>33.25</c:v>
                </c:pt>
                <c:pt idx="5528">
                  <c:v>33.25</c:v>
                </c:pt>
                <c:pt idx="5529">
                  <c:v>33.25</c:v>
                </c:pt>
                <c:pt idx="5530">
                  <c:v>33.25</c:v>
                </c:pt>
                <c:pt idx="5531">
                  <c:v>33.25</c:v>
                </c:pt>
                <c:pt idx="5532">
                  <c:v>33.25</c:v>
                </c:pt>
                <c:pt idx="5533">
                  <c:v>33.25</c:v>
                </c:pt>
                <c:pt idx="5534">
                  <c:v>33.25</c:v>
                </c:pt>
                <c:pt idx="5535">
                  <c:v>33.25</c:v>
                </c:pt>
                <c:pt idx="5536">
                  <c:v>33.25</c:v>
                </c:pt>
                <c:pt idx="5537">
                  <c:v>33.25</c:v>
                </c:pt>
                <c:pt idx="5538">
                  <c:v>33.25</c:v>
                </c:pt>
                <c:pt idx="5539">
                  <c:v>33.25</c:v>
                </c:pt>
                <c:pt idx="5540">
                  <c:v>33.25</c:v>
                </c:pt>
                <c:pt idx="5541">
                  <c:v>33.25</c:v>
                </c:pt>
                <c:pt idx="5542">
                  <c:v>33.25</c:v>
                </c:pt>
                <c:pt idx="5543">
                  <c:v>33.25</c:v>
                </c:pt>
                <c:pt idx="5544">
                  <c:v>33.25</c:v>
                </c:pt>
                <c:pt idx="5545">
                  <c:v>33.25</c:v>
                </c:pt>
                <c:pt idx="5546">
                  <c:v>33.25</c:v>
                </c:pt>
                <c:pt idx="5547">
                  <c:v>33.25</c:v>
                </c:pt>
                <c:pt idx="5548">
                  <c:v>33.25</c:v>
                </c:pt>
                <c:pt idx="5549">
                  <c:v>33.25</c:v>
                </c:pt>
                <c:pt idx="5550">
                  <c:v>33.25</c:v>
                </c:pt>
                <c:pt idx="5551">
                  <c:v>33.25</c:v>
                </c:pt>
                <c:pt idx="5552">
                  <c:v>33.25</c:v>
                </c:pt>
                <c:pt idx="5553">
                  <c:v>33.25</c:v>
                </c:pt>
                <c:pt idx="5554">
                  <c:v>33.25</c:v>
                </c:pt>
                <c:pt idx="5555">
                  <c:v>33.25</c:v>
                </c:pt>
                <c:pt idx="5556">
                  <c:v>33.25</c:v>
                </c:pt>
                <c:pt idx="5557">
                  <c:v>33.25</c:v>
                </c:pt>
                <c:pt idx="5558">
                  <c:v>33.25</c:v>
                </c:pt>
                <c:pt idx="5559">
                  <c:v>33.25</c:v>
                </c:pt>
                <c:pt idx="5560">
                  <c:v>33.25</c:v>
                </c:pt>
                <c:pt idx="5561">
                  <c:v>33.25</c:v>
                </c:pt>
                <c:pt idx="5562">
                  <c:v>33.25</c:v>
                </c:pt>
                <c:pt idx="5563">
                  <c:v>33.25</c:v>
                </c:pt>
                <c:pt idx="5564">
                  <c:v>33.25</c:v>
                </c:pt>
                <c:pt idx="5565">
                  <c:v>33.25</c:v>
                </c:pt>
                <c:pt idx="5566">
                  <c:v>33.25</c:v>
                </c:pt>
                <c:pt idx="5567">
                  <c:v>33.25</c:v>
                </c:pt>
                <c:pt idx="5568">
                  <c:v>33.25</c:v>
                </c:pt>
                <c:pt idx="5569">
                  <c:v>33.25</c:v>
                </c:pt>
                <c:pt idx="5570">
                  <c:v>33.25</c:v>
                </c:pt>
                <c:pt idx="5571">
                  <c:v>33.25</c:v>
                </c:pt>
                <c:pt idx="5572">
                  <c:v>33.25</c:v>
                </c:pt>
                <c:pt idx="5573">
                  <c:v>33.25</c:v>
                </c:pt>
                <c:pt idx="5574">
                  <c:v>33.25</c:v>
                </c:pt>
                <c:pt idx="5575">
                  <c:v>33.25</c:v>
                </c:pt>
                <c:pt idx="5576">
                  <c:v>33.25</c:v>
                </c:pt>
                <c:pt idx="5577">
                  <c:v>33.25</c:v>
                </c:pt>
                <c:pt idx="5578">
                  <c:v>33.25</c:v>
                </c:pt>
                <c:pt idx="5579">
                  <c:v>33.25</c:v>
                </c:pt>
                <c:pt idx="5580">
                  <c:v>33.25</c:v>
                </c:pt>
                <c:pt idx="5581">
                  <c:v>33.25</c:v>
                </c:pt>
                <c:pt idx="5582">
                  <c:v>33.25</c:v>
                </c:pt>
                <c:pt idx="5583">
                  <c:v>33.25</c:v>
                </c:pt>
                <c:pt idx="5584">
                  <c:v>33.25</c:v>
                </c:pt>
                <c:pt idx="5585">
                  <c:v>33.25</c:v>
                </c:pt>
                <c:pt idx="5586">
                  <c:v>33.25</c:v>
                </c:pt>
                <c:pt idx="5587">
                  <c:v>33.25</c:v>
                </c:pt>
                <c:pt idx="5588">
                  <c:v>33.25</c:v>
                </c:pt>
                <c:pt idx="5589">
                  <c:v>33.25</c:v>
                </c:pt>
                <c:pt idx="5590">
                  <c:v>33.25</c:v>
                </c:pt>
                <c:pt idx="5591">
                  <c:v>33.25</c:v>
                </c:pt>
                <c:pt idx="5592">
                  <c:v>33.25</c:v>
                </c:pt>
                <c:pt idx="5593">
                  <c:v>33.25</c:v>
                </c:pt>
                <c:pt idx="5594">
                  <c:v>33.25</c:v>
                </c:pt>
                <c:pt idx="5595">
                  <c:v>33.25</c:v>
                </c:pt>
                <c:pt idx="5596">
                  <c:v>33.25</c:v>
                </c:pt>
                <c:pt idx="5597">
                  <c:v>33.25</c:v>
                </c:pt>
                <c:pt idx="5598">
                  <c:v>33.25</c:v>
                </c:pt>
                <c:pt idx="5599">
                  <c:v>33.25</c:v>
                </c:pt>
                <c:pt idx="5600">
                  <c:v>33.25</c:v>
                </c:pt>
                <c:pt idx="5601">
                  <c:v>33.25</c:v>
                </c:pt>
                <c:pt idx="5602">
                  <c:v>33.25</c:v>
                </c:pt>
                <c:pt idx="5603">
                  <c:v>33.25</c:v>
                </c:pt>
                <c:pt idx="5604">
                  <c:v>33.25</c:v>
                </c:pt>
                <c:pt idx="5605">
                  <c:v>33.25</c:v>
                </c:pt>
                <c:pt idx="5606">
                  <c:v>33.25</c:v>
                </c:pt>
                <c:pt idx="5607">
                  <c:v>33.25</c:v>
                </c:pt>
                <c:pt idx="5608">
                  <c:v>33.25</c:v>
                </c:pt>
                <c:pt idx="5609">
                  <c:v>33.25</c:v>
                </c:pt>
                <c:pt idx="5610">
                  <c:v>33.25</c:v>
                </c:pt>
                <c:pt idx="5611">
                  <c:v>33.25</c:v>
                </c:pt>
                <c:pt idx="5612">
                  <c:v>33.25</c:v>
                </c:pt>
                <c:pt idx="5613">
                  <c:v>33.25</c:v>
                </c:pt>
                <c:pt idx="5614">
                  <c:v>33.25</c:v>
                </c:pt>
                <c:pt idx="5615">
                  <c:v>33.25</c:v>
                </c:pt>
                <c:pt idx="5616">
                  <c:v>33.25</c:v>
                </c:pt>
                <c:pt idx="5617">
                  <c:v>33.25</c:v>
                </c:pt>
                <c:pt idx="5618">
                  <c:v>33.25</c:v>
                </c:pt>
                <c:pt idx="5619">
                  <c:v>33.25</c:v>
                </c:pt>
                <c:pt idx="5620">
                  <c:v>33.25</c:v>
                </c:pt>
                <c:pt idx="5621">
                  <c:v>33.25</c:v>
                </c:pt>
                <c:pt idx="5622">
                  <c:v>33.25</c:v>
                </c:pt>
                <c:pt idx="5623">
                  <c:v>33.25</c:v>
                </c:pt>
                <c:pt idx="5624">
                  <c:v>33.25</c:v>
                </c:pt>
                <c:pt idx="5625">
                  <c:v>33.25</c:v>
                </c:pt>
                <c:pt idx="5626">
                  <c:v>33.25</c:v>
                </c:pt>
                <c:pt idx="5627">
                  <c:v>33.25</c:v>
                </c:pt>
                <c:pt idx="5628">
                  <c:v>33.25</c:v>
                </c:pt>
                <c:pt idx="5629">
                  <c:v>33.25</c:v>
                </c:pt>
                <c:pt idx="5630">
                  <c:v>33.25</c:v>
                </c:pt>
                <c:pt idx="5631">
                  <c:v>33.25</c:v>
                </c:pt>
                <c:pt idx="5632">
                  <c:v>33.25</c:v>
                </c:pt>
                <c:pt idx="5633">
                  <c:v>33.25</c:v>
                </c:pt>
                <c:pt idx="5634">
                  <c:v>33.25</c:v>
                </c:pt>
                <c:pt idx="5635">
                  <c:v>33.25</c:v>
                </c:pt>
                <c:pt idx="5636">
                  <c:v>33.25</c:v>
                </c:pt>
                <c:pt idx="5637">
                  <c:v>33.25</c:v>
                </c:pt>
                <c:pt idx="5638">
                  <c:v>33.25</c:v>
                </c:pt>
                <c:pt idx="5639">
                  <c:v>33.25</c:v>
                </c:pt>
                <c:pt idx="5640">
                  <c:v>33.25</c:v>
                </c:pt>
                <c:pt idx="5641">
                  <c:v>33.25</c:v>
                </c:pt>
                <c:pt idx="5642">
                  <c:v>33.25</c:v>
                </c:pt>
                <c:pt idx="5643">
                  <c:v>33.25</c:v>
                </c:pt>
                <c:pt idx="5644">
                  <c:v>33.25</c:v>
                </c:pt>
                <c:pt idx="5645">
                  <c:v>33.25</c:v>
                </c:pt>
                <c:pt idx="5646">
                  <c:v>33.25</c:v>
                </c:pt>
                <c:pt idx="5647">
                  <c:v>33.25</c:v>
                </c:pt>
                <c:pt idx="5648">
                  <c:v>33.25</c:v>
                </c:pt>
                <c:pt idx="5649">
                  <c:v>33.25</c:v>
                </c:pt>
                <c:pt idx="5650">
                  <c:v>33.25</c:v>
                </c:pt>
                <c:pt idx="5651">
                  <c:v>33.25</c:v>
                </c:pt>
                <c:pt idx="5652">
                  <c:v>33.25</c:v>
                </c:pt>
                <c:pt idx="5653">
                  <c:v>33.25</c:v>
                </c:pt>
                <c:pt idx="5654">
                  <c:v>33.25</c:v>
                </c:pt>
                <c:pt idx="5655">
                  <c:v>33.25</c:v>
                </c:pt>
                <c:pt idx="5656">
                  <c:v>33.25</c:v>
                </c:pt>
                <c:pt idx="5657">
                  <c:v>33.25</c:v>
                </c:pt>
                <c:pt idx="5658">
                  <c:v>33.25</c:v>
                </c:pt>
                <c:pt idx="5659">
                  <c:v>33.25</c:v>
                </c:pt>
                <c:pt idx="5660">
                  <c:v>33.25</c:v>
                </c:pt>
                <c:pt idx="5661">
                  <c:v>33.25</c:v>
                </c:pt>
                <c:pt idx="5662">
                  <c:v>33.25</c:v>
                </c:pt>
                <c:pt idx="5663">
                  <c:v>33.25</c:v>
                </c:pt>
                <c:pt idx="5664">
                  <c:v>33.25</c:v>
                </c:pt>
                <c:pt idx="5665">
                  <c:v>33.25</c:v>
                </c:pt>
                <c:pt idx="5666">
                  <c:v>33.25</c:v>
                </c:pt>
                <c:pt idx="5667">
                  <c:v>33.25</c:v>
                </c:pt>
                <c:pt idx="5668">
                  <c:v>33.25</c:v>
                </c:pt>
                <c:pt idx="5669">
                  <c:v>33.25</c:v>
                </c:pt>
                <c:pt idx="5670">
                  <c:v>33.25</c:v>
                </c:pt>
                <c:pt idx="5671">
                  <c:v>33.25</c:v>
                </c:pt>
                <c:pt idx="5672">
                  <c:v>33.25</c:v>
                </c:pt>
                <c:pt idx="5673">
                  <c:v>33.25</c:v>
                </c:pt>
                <c:pt idx="5674">
                  <c:v>33.25</c:v>
                </c:pt>
                <c:pt idx="5675">
                  <c:v>33.25</c:v>
                </c:pt>
                <c:pt idx="5676">
                  <c:v>33.25</c:v>
                </c:pt>
                <c:pt idx="5677">
                  <c:v>33.25</c:v>
                </c:pt>
                <c:pt idx="5678">
                  <c:v>33.25</c:v>
                </c:pt>
                <c:pt idx="5679">
                  <c:v>33.25</c:v>
                </c:pt>
                <c:pt idx="5680">
                  <c:v>33.25</c:v>
                </c:pt>
                <c:pt idx="5681">
                  <c:v>33.25</c:v>
                </c:pt>
                <c:pt idx="5682">
                  <c:v>33.25</c:v>
                </c:pt>
                <c:pt idx="5683">
                  <c:v>33.25</c:v>
                </c:pt>
                <c:pt idx="5684">
                  <c:v>33.25</c:v>
                </c:pt>
                <c:pt idx="5685">
                  <c:v>33.25</c:v>
                </c:pt>
                <c:pt idx="5686">
                  <c:v>33.25</c:v>
                </c:pt>
                <c:pt idx="5687">
                  <c:v>33.25</c:v>
                </c:pt>
                <c:pt idx="5688">
                  <c:v>33.25</c:v>
                </c:pt>
                <c:pt idx="5689">
                  <c:v>33.25</c:v>
                </c:pt>
                <c:pt idx="5690">
                  <c:v>33.25</c:v>
                </c:pt>
                <c:pt idx="5691">
                  <c:v>33.25</c:v>
                </c:pt>
                <c:pt idx="5692">
                  <c:v>33.25</c:v>
                </c:pt>
                <c:pt idx="5693">
                  <c:v>33.25</c:v>
                </c:pt>
                <c:pt idx="5694">
                  <c:v>33.25</c:v>
                </c:pt>
                <c:pt idx="5695">
                  <c:v>33.25</c:v>
                </c:pt>
                <c:pt idx="5696">
                  <c:v>33.25</c:v>
                </c:pt>
                <c:pt idx="5697">
                  <c:v>33.25</c:v>
                </c:pt>
                <c:pt idx="5698">
                  <c:v>33.25</c:v>
                </c:pt>
                <c:pt idx="5699">
                  <c:v>33.25</c:v>
                </c:pt>
                <c:pt idx="5700">
                  <c:v>33.25</c:v>
                </c:pt>
                <c:pt idx="5701">
                  <c:v>33.25</c:v>
                </c:pt>
                <c:pt idx="5702">
                  <c:v>33.25</c:v>
                </c:pt>
                <c:pt idx="5703">
                  <c:v>33.25</c:v>
                </c:pt>
                <c:pt idx="5704">
                  <c:v>33.25</c:v>
                </c:pt>
                <c:pt idx="5705">
                  <c:v>33.25</c:v>
                </c:pt>
                <c:pt idx="5706">
                  <c:v>33.25</c:v>
                </c:pt>
                <c:pt idx="5707">
                  <c:v>33.25</c:v>
                </c:pt>
                <c:pt idx="5708">
                  <c:v>33.25</c:v>
                </c:pt>
                <c:pt idx="5709">
                  <c:v>33.25</c:v>
                </c:pt>
                <c:pt idx="5710">
                  <c:v>33.25</c:v>
                </c:pt>
                <c:pt idx="5711">
                  <c:v>33.25</c:v>
                </c:pt>
                <c:pt idx="5712">
                  <c:v>33.25</c:v>
                </c:pt>
                <c:pt idx="5713">
                  <c:v>33.25</c:v>
                </c:pt>
                <c:pt idx="5714">
                  <c:v>33.25</c:v>
                </c:pt>
                <c:pt idx="5715">
                  <c:v>33.25</c:v>
                </c:pt>
                <c:pt idx="5716">
                  <c:v>33.25</c:v>
                </c:pt>
                <c:pt idx="5717">
                  <c:v>33.25</c:v>
                </c:pt>
                <c:pt idx="5718">
                  <c:v>33.25</c:v>
                </c:pt>
                <c:pt idx="5719">
                  <c:v>33.25</c:v>
                </c:pt>
                <c:pt idx="5720">
                  <c:v>33.25</c:v>
                </c:pt>
                <c:pt idx="5721">
                  <c:v>33.25</c:v>
                </c:pt>
                <c:pt idx="5722">
                  <c:v>33.25</c:v>
                </c:pt>
                <c:pt idx="5723">
                  <c:v>33.25</c:v>
                </c:pt>
                <c:pt idx="5724">
                  <c:v>33.25</c:v>
                </c:pt>
                <c:pt idx="5725">
                  <c:v>33.25</c:v>
                </c:pt>
                <c:pt idx="5726">
                  <c:v>33.25</c:v>
                </c:pt>
                <c:pt idx="5727">
                  <c:v>33.25</c:v>
                </c:pt>
                <c:pt idx="5728">
                  <c:v>33.25</c:v>
                </c:pt>
                <c:pt idx="5729">
                  <c:v>33.25</c:v>
                </c:pt>
                <c:pt idx="5730">
                  <c:v>33.25</c:v>
                </c:pt>
                <c:pt idx="5731">
                  <c:v>33.25</c:v>
                </c:pt>
                <c:pt idx="5732">
                  <c:v>33.25</c:v>
                </c:pt>
                <c:pt idx="5733">
                  <c:v>33.25</c:v>
                </c:pt>
                <c:pt idx="5734">
                  <c:v>33.25</c:v>
                </c:pt>
                <c:pt idx="5735">
                  <c:v>33.25</c:v>
                </c:pt>
                <c:pt idx="5736">
                  <c:v>33.25</c:v>
                </c:pt>
                <c:pt idx="5737">
                  <c:v>33.25</c:v>
                </c:pt>
                <c:pt idx="5738">
                  <c:v>33.25</c:v>
                </c:pt>
                <c:pt idx="5739">
                  <c:v>33.25</c:v>
                </c:pt>
                <c:pt idx="5740">
                  <c:v>33.25</c:v>
                </c:pt>
                <c:pt idx="5741">
                  <c:v>33.25</c:v>
                </c:pt>
                <c:pt idx="5742">
                  <c:v>33.25</c:v>
                </c:pt>
                <c:pt idx="5743">
                  <c:v>33.25</c:v>
                </c:pt>
                <c:pt idx="5744">
                  <c:v>33.25</c:v>
                </c:pt>
                <c:pt idx="5745">
                  <c:v>33.25</c:v>
                </c:pt>
                <c:pt idx="5746">
                  <c:v>33.25</c:v>
                </c:pt>
                <c:pt idx="5747">
                  <c:v>33.25</c:v>
                </c:pt>
                <c:pt idx="5748">
                  <c:v>33.25</c:v>
                </c:pt>
                <c:pt idx="5749">
                  <c:v>33.25</c:v>
                </c:pt>
                <c:pt idx="5750">
                  <c:v>33.25</c:v>
                </c:pt>
                <c:pt idx="5751">
                  <c:v>33.25</c:v>
                </c:pt>
                <c:pt idx="5752">
                  <c:v>33.25</c:v>
                </c:pt>
                <c:pt idx="5753">
                  <c:v>33.25</c:v>
                </c:pt>
                <c:pt idx="5754">
                  <c:v>33.25</c:v>
                </c:pt>
                <c:pt idx="5755">
                  <c:v>33.25</c:v>
                </c:pt>
                <c:pt idx="5756">
                  <c:v>33.25</c:v>
                </c:pt>
                <c:pt idx="5757">
                  <c:v>33.25</c:v>
                </c:pt>
                <c:pt idx="5758">
                  <c:v>33.25</c:v>
                </c:pt>
                <c:pt idx="5759">
                  <c:v>33.25</c:v>
                </c:pt>
                <c:pt idx="5760">
                  <c:v>33.25</c:v>
                </c:pt>
                <c:pt idx="5761">
                  <c:v>33.25</c:v>
                </c:pt>
                <c:pt idx="5762">
                  <c:v>33.25</c:v>
                </c:pt>
                <c:pt idx="5763">
                  <c:v>33.25</c:v>
                </c:pt>
                <c:pt idx="5764">
                  <c:v>33.25</c:v>
                </c:pt>
                <c:pt idx="5765">
                  <c:v>33.25</c:v>
                </c:pt>
                <c:pt idx="5766">
                  <c:v>33.25</c:v>
                </c:pt>
                <c:pt idx="5767">
                  <c:v>33.25</c:v>
                </c:pt>
                <c:pt idx="5768">
                  <c:v>33.25</c:v>
                </c:pt>
                <c:pt idx="5769">
                  <c:v>33.25</c:v>
                </c:pt>
                <c:pt idx="5770">
                  <c:v>33.25</c:v>
                </c:pt>
                <c:pt idx="5771">
                  <c:v>33.25</c:v>
                </c:pt>
                <c:pt idx="5772">
                  <c:v>33.25</c:v>
                </c:pt>
                <c:pt idx="5773">
                  <c:v>33.25</c:v>
                </c:pt>
                <c:pt idx="5774">
                  <c:v>33.25</c:v>
                </c:pt>
                <c:pt idx="5775">
                  <c:v>33.25</c:v>
                </c:pt>
                <c:pt idx="5776">
                  <c:v>33.25</c:v>
                </c:pt>
                <c:pt idx="5777">
                  <c:v>33.25</c:v>
                </c:pt>
                <c:pt idx="5778">
                  <c:v>33.25</c:v>
                </c:pt>
                <c:pt idx="5779">
                  <c:v>33.25</c:v>
                </c:pt>
                <c:pt idx="5780">
                  <c:v>33.25</c:v>
                </c:pt>
                <c:pt idx="5781">
                  <c:v>33.25</c:v>
                </c:pt>
                <c:pt idx="5782">
                  <c:v>33.25</c:v>
                </c:pt>
                <c:pt idx="5783">
                  <c:v>33.25</c:v>
                </c:pt>
                <c:pt idx="5784">
                  <c:v>33.25</c:v>
                </c:pt>
                <c:pt idx="5785">
                  <c:v>33.25</c:v>
                </c:pt>
                <c:pt idx="5786">
                  <c:v>33.25</c:v>
                </c:pt>
                <c:pt idx="5787">
                  <c:v>33.25</c:v>
                </c:pt>
                <c:pt idx="5788">
                  <c:v>33.25</c:v>
                </c:pt>
                <c:pt idx="5789">
                  <c:v>33.25</c:v>
                </c:pt>
                <c:pt idx="5790">
                  <c:v>33.25</c:v>
                </c:pt>
                <c:pt idx="5791">
                  <c:v>33.25</c:v>
                </c:pt>
                <c:pt idx="5792">
                  <c:v>33.25</c:v>
                </c:pt>
                <c:pt idx="5793">
                  <c:v>33.25</c:v>
                </c:pt>
                <c:pt idx="5794">
                  <c:v>33.25</c:v>
                </c:pt>
                <c:pt idx="5795">
                  <c:v>33.25</c:v>
                </c:pt>
                <c:pt idx="5796">
                  <c:v>33.25</c:v>
                </c:pt>
                <c:pt idx="5797">
                  <c:v>33.25</c:v>
                </c:pt>
                <c:pt idx="5798">
                  <c:v>33.25</c:v>
                </c:pt>
                <c:pt idx="5799">
                  <c:v>33.25</c:v>
                </c:pt>
                <c:pt idx="5800">
                  <c:v>33.25</c:v>
                </c:pt>
                <c:pt idx="5801">
                  <c:v>33.25</c:v>
                </c:pt>
                <c:pt idx="5802">
                  <c:v>33.25</c:v>
                </c:pt>
                <c:pt idx="5803">
                  <c:v>33.25</c:v>
                </c:pt>
                <c:pt idx="5804">
                  <c:v>33.25</c:v>
                </c:pt>
                <c:pt idx="5805">
                  <c:v>33.25</c:v>
                </c:pt>
                <c:pt idx="5806">
                  <c:v>33.25</c:v>
                </c:pt>
                <c:pt idx="5807">
                  <c:v>33.25</c:v>
                </c:pt>
                <c:pt idx="5808">
                  <c:v>33.25</c:v>
                </c:pt>
                <c:pt idx="5809">
                  <c:v>33.25</c:v>
                </c:pt>
                <c:pt idx="5810">
                  <c:v>33.25</c:v>
                </c:pt>
                <c:pt idx="5811">
                  <c:v>33.25</c:v>
                </c:pt>
                <c:pt idx="5812">
                  <c:v>33.25</c:v>
                </c:pt>
                <c:pt idx="5813">
                  <c:v>33.25</c:v>
                </c:pt>
                <c:pt idx="5814">
                  <c:v>33.25</c:v>
                </c:pt>
                <c:pt idx="5815">
                  <c:v>33.25</c:v>
                </c:pt>
                <c:pt idx="5816">
                  <c:v>33.25</c:v>
                </c:pt>
                <c:pt idx="5817">
                  <c:v>33.25</c:v>
                </c:pt>
                <c:pt idx="5818">
                  <c:v>33.25</c:v>
                </c:pt>
                <c:pt idx="5819">
                  <c:v>33.25</c:v>
                </c:pt>
                <c:pt idx="5820">
                  <c:v>33.25</c:v>
                </c:pt>
                <c:pt idx="5821">
                  <c:v>33.25</c:v>
                </c:pt>
                <c:pt idx="5822">
                  <c:v>33.25</c:v>
                </c:pt>
                <c:pt idx="5823">
                  <c:v>33.25</c:v>
                </c:pt>
                <c:pt idx="5824">
                  <c:v>33.25</c:v>
                </c:pt>
                <c:pt idx="5825">
                  <c:v>33.25</c:v>
                </c:pt>
                <c:pt idx="5826">
                  <c:v>33.25</c:v>
                </c:pt>
                <c:pt idx="5827">
                  <c:v>33.25</c:v>
                </c:pt>
                <c:pt idx="5828">
                  <c:v>33.25</c:v>
                </c:pt>
                <c:pt idx="5829">
                  <c:v>33.25</c:v>
                </c:pt>
                <c:pt idx="5830">
                  <c:v>33.25</c:v>
                </c:pt>
                <c:pt idx="5831">
                  <c:v>33.25</c:v>
                </c:pt>
                <c:pt idx="5832">
                  <c:v>33.25</c:v>
                </c:pt>
                <c:pt idx="5833">
                  <c:v>33.25</c:v>
                </c:pt>
                <c:pt idx="5834">
                  <c:v>33.25</c:v>
                </c:pt>
                <c:pt idx="5835">
                  <c:v>33.25</c:v>
                </c:pt>
                <c:pt idx="5836">
                  <c:v>33.25</c:v>
                </c:pt>
                <c:pt idx="5837">
                  <c:v>33.25</c:v>
                </c:pt>
                <c:pt idx="5838">
                  <c:v>33.25</c:v>
                </c:pt>
                <c:pt idx="5839">
                  <c:v>33.25</c:v>
                </c:pt>
                <c:pt idx="5840">
                  <c:v>33.25</c:v>
                </c:pt>
                <c:pt idx="5841">
                  <c:v>33.25</c:v>
                </c:pt>
                <c:pt idx="5842">
                  <c:v>33.25</c:v>
                </c:pt>
                <c:pt idx="5843">
                  <c:v>33.25</c:v>
                </c:pt>
                <c:pt idx="5844">
                  <c:v>33.25</c:v>
                </c:pt>
                <c:pt idx="5845">
                  <c:v>33.25</c:v>
                </c:pt>
                <c:pt idx="5846">
                  <c:v>33.25</c:v>
                </c:pt>
                <c:pt idx="5847">
                  <c:v>33.25</c:v>
                </c:pt>
                <c:pt idx="5848">
                  <c:v>33.25</c:v>
                </c:pt>
                <c:pt idx="5849">
                  <c:v>33.25</c:v>
                </c:pt>
                <c:pt idx="5850">
                  <c:v>33.25</c:v>
                </c:pt>
                <c:pt idx="5851">
                  <c:v>33.25</c:v>
                </c:pt>
                <c:pt idx="5852">
                  <c:v>33.25</c:v>
                </c:pt>
                <c:pt idx="5853">
                  <c:v>33.25</c:v>
                </c:pt>
                <c:pt idx="5854">
                  <c:v>33.25</c:v>
                </c:pt>
                <c:pt idx="5855">
                  <c:v>33.25</c:v>
                </c:pt>
                <c:pt idx="5856">
                  <c:v>33.25</c:v>
                </c:pt>
                <c:pt idx="5857">
                  <c:v>33.25</c:v>
                </c:pt>
                <c:pt idx="5858">
                  <c:v>33.25</c:v>
                </c:pt>
                <c:pt idx="5859">
                  <c:v>33.25</c:v>
                </c:pt>
                <c:pt idx="5860">
                  <c:v>33.25</c:v>
                </c:pt>
                <c:pt idx="5861">
                  <c:v>33.25</c:v>
                </c:pt>
                <c:pt idx="5862">
                  <c:v>33.25</c:v>
                </c:pt>
                <c:pt idx="5863">
                  <c:v>33.25</c:v>
                </c:pt>
                <c:pt idx="5864">
                  <c:v>33.25</c:v>
                </c:pt>
                <c:pt idx="5865">
                  <c:v>33.25</c:v>
                </c:pt>
                <c:pt idx="5866">
                  <c:v>33.25</c:v>
                </c:pt>
                <c:pt idx="5867">
                  <c:v>33.25</c:v>
                </c:pt>
                <c:pt idx="5868">
                  <c:v>33.25</c:v>
                </c:pt>
                <c:pt idx="5869">
                  <c:v>33.25</c:v>
                </c:pt>
                <c:pt idx="5870">
                  <c:v>33.25</c:v>
                </c:pt>
                <c:pt idx="5871">
                  <c:v>33.25</c:v>
                </c:pt>
                <c:pt idx="5872">
                  <c:v>33.25</c:v>
                </c:pt>
                <c:pt idx="5873">
                  <c:v>33.25</c:v>
                </c:pt>
                <c:pt idx="5874">
                  <c:v>33.25</c:v>
                </c:pt>
                <c:pt idx="5875">
                  <c:v>33.25</c:v>
                </c:pt>
                <c:pt idx="5876">
                  <c:v>33.25</c:v>
                </c:pt>
                <c:pt idx="5877">
                  <c:v>33.25</c:v>
                </c:pt>
                <c:pt idx="5878">
                  <c:v>33.25</c:v>
                </c:pt>
                <c:pt idx="5879">
                  <c:v>33.25</c:v>
                </c:pt>
                <c:pt idx="5880">
                  <c:v>33.25</c:v>
                </c:pt>
                <c:pt idx="5881">
                  <c:v>33.25</c:v>
                </c:pt>
                <c:pt idx="5882">
                  <c:v>33.25</c:v>
                </c:pt>
                <c:pt idx="5883">
                  <c:v>33.25</c:v>
                </c:pt>
                <c:pt idx="5884">
                  <c:v>33.25</c:v>
                </c:pt>
                <c:pt idx="5885">
                  <c:v>33.25</c:v>
                </c:pt>
                <c:pt idx="5886">
                  <c:v>33.25</c:v>
                </c:pt>
                <c:pt idx="5887">
                  <c:v>33.25</c:v>
                </c:pt>
                <c:pt idx="5888">
                  <c:v>33.25</c:v>
                </c:pt>
                <c:pt idx="5889">
                  <c:v>33.25</c:v>
                </c:pt>
                <c:pt idx="5890">
                  <c:v>33.25</c:v>
                </c:pt>
                <c:pt idx="5891">
                  <c:v>33.25</c:v>
                </c:pt>
                <c:pt idx="5892">
                  <c:v>33.25</c:v>
                </c:pt>
                <c:pt idx="5893">
                  <c:v>33.25</c:v>
                </c:pt>
                <c:pt idx="5894">
                  <c:v>33.25</c:v>
                </c:pt>
                <c:pt idx="5895">
                  <c:v>33.25</c:v>
                </c:pt>
                <c:pt idx="5896">
                  <c:v>33.25</c:v>
                </c:pt>
                <c:pt idx="5897">
                  <c:v>33.25</c:v>
                </c:pt>
                <c:pt idx="5898">
                  <c:v>33.25</c:v>
                </c:pt>
                <c:pt idx="5899">
                  <c:v>33.25</c:v>
                </c:pt>
                <c:pt idx="5900">
                  <c:v>33.25</c:v>
                </c:pt>
                <c:pt idx="5901">
                  <c:v>33.25</c:v>
                </c:pt>
                <c:pt idx="5902">
                  <c:v>33.25</c:v>
                </c:pt>
                <c:pt idx="5903">
                  <c:v>33.25</c:v>
                </c:pt>
                <c:pt idx="5904">
                  <c:v>33.25</c:v>
                </c:pt>
                <c:pt idx="5905">
                  <c:v>33.25</c:v>
                </c:pt>
                <c:pt idx="5906">
                  <c:v>33.25</c:v>
                </c:pt>
                <c:pt idx="5907">
                  <c:v>33.25</c:v>
                </c:pt>
                <c:pt idx="5908">
                  <c:v>33.25</c:v>
                </c:pt>
                <c:pt idx="5909">
                  <c:v>33.25</c:v>
                </c:pt>
                <c:pt idx="5910">
                  <c:v>33.25</c:v>
                </c:pt>
                <c:pt idx="5911">
                  <c:v>33.25</c:v>
                </c:pt>
                <c:pt idx="5912">
                  <c:v>33.25</c:v>
                </c:pt>
                <c:pt idx="5913">
                  <c:v>33.25</c:v>
                </c:pt>
                <c:pt idx="5914">
                  <c:v>33.25</c:v>
                </c:pt>
                <c:pt idx="5915">
                  <c:v>33.25</c:v>
                </c:pt>
                <c:pt idx="5916">
                  <c:v>33.25</c:v>
                </c:pt>
                <c:pt idx="5917">
                  <c:v>33.25</c:v>
                </c:pt>
                <c:pt idx="5918">
                  <c:v>33.25</c:v>
                </c:pt>
                <c:pt idx="5919">
                  <c:v>33.25</c:v>
                </c:pt>
                <c:pt idx="5920">
                  <c:v>33.25</c:v>
                </c:pt>
                <c:pt idx="5921">
                  <c:v>33.25</c:v>
                </c:pt>
                <c:pt idx="5922">
                  <c:v>33.25</c:v>
                </c:pt>
                <c:pt idx="5923">
                  <c:v>33.25</c:v>
                </c:pt>
                <c:pt idx="5924">
                  <c:v>33.25</c:v>
                </c:pt>
                <c:pt idx="5925">
                  <c:v>33.25</c:v>
                </c:pt>
                <c:pt idx="5926">
                  <c:v>33.25</c:v>
                </c:pt>
                <c:pt idx="5927">
                  <c:v>33.25</c:v>
                </c:pt>
                <c:pt idx="5928">
                  <c:v>33.25</c:v>
                </c:pt>
                <c:pt idx="5929">
                  <c:v>33.25</c:v>
                </c:pt>
                <c:pt idx="5930">
                  <c:v>33.25</c:v>
                </c:pt>
                <c:pt idx="5931">
                  <c:v>33.25</c:v>
                </c:pt>
                <c:pt idx="5932">
                  <c:v>33.25</c:v>
                </c:pt>
                <c:pt idx="5933">
                  <c:v>33.25</c:v>
                </c:pt>
                <c:pt idx="5934">
                  <c:v>33.25</c:v>
                </c:pt>
                <c:pt idx="5935">
                  <c:v>33.25</c:v>
                </c:pt>
                <c:pt idx="5936">
                  <c:v>33.25</c:v>
                </c:pt>
                <c:pt idx="5937">
                  <c:v>33.25</c:v>
                </c:pt>
                <c:pt idx="5938">
                  <c:v>33.25</c:v>
                </c:pt>
                <c:pt idx="5939">
                  <c:v>33.25</c:v>
                </c:pt>
                <c:pt idx="5940">
                  <c:v>33.25</c:v>
                </c:pt>
                <c:pt idx="5941">
                  <c:v>33.25</c:v>
                </c:pt>
                <c:pt idx="5942">
                  <c:v>33.25</c:v>
                </c:pt>
                <c:pt idx="5943">
                  <c:v>33.25</c:v>
                </c:pt>
                <c:pt idx="5944">
                  <c:v>33.25</c:v>
                </c:pt>
                <c:pt idx="5945">
                  <c:v>33.25</c:v>
                </c:pt>
                <c:pt idx="5946">
                  <c:v>33.25</c:v>
                </c:pt>
                <c:pt idx="5947">
                  <c:v>33.25</c:v>
                </c:pt>
                <c:pt idx="5948">
                  <c:v>33.25</c:v>
                </c:pt>
                <c:pt idx="5949">
                  <c:v>33.25</c:v>
                </c:pt>
                <c:pt idx="5950">
                  <c:v>33.25</c:v>
                </c:pt>
                <c:pt idx="5951">
                  <c:v>33.25</c:v>
                </c:pt>
                <c:pt idx="5952">
                  <c:v>33.25</c:v>
                </c:pt>
                <c:pt idx="5953">
                  <c:v>33.25</c:v>
                </c:pt>
                <c:pt idx="5954">
                  <c:v>33.25</c:v>
                </c:pt>
                <c:pt idx="5955">
                  <c:v>33.25</c:v>
                </c:pt>
                <c:pt idx="5956">
                  <c:v>33.25</c:v>
                </c:pt>
                <c:pt idx="5957">
                  <c:v>33.25</c:v>
                </c:pt>
                <c:pt idx="5958">
                  <c:v>33.25</c:v>
                </c:pt>
                <c:pt idx="5959">
                  <c:v>33.25</c:v>
                </c:pt>
                <c:pt idx="5960">
                  <c:v>33.25</c:v>
                </c:pt>
                <c:pt idx="5961">
                  <c:v>33.25</c:v>
                </c:pt>
                <c:pt idx="5962">
                  <c:v>33.25</c:v>
                </c:pt>
                <c:pt idx="5963">
                  <c:v>33.25</c:v>
                </c:pt>
                <c:pt idx="5964">
                  <c:v>33.25</c:v>
                </c:pt>
                <c:pt idx="5965">
                  <c:v>33.25</c:v>
                </c:pt>
                <c:pt idx="5966">
                  <c:v>33.25</c:v>
                </c:pt>
                <c:pt idx="5967">
                  <c:v>33.25</c:v>
                </c:pt>
                <c:pt idx="5968">
                  <c:v>33.25</c:v>
                </c:pt>
                <c:pt idx="5969">
                  <c:v>33.25</c:v>
                </c:pt>
                <c:pt idx="5970">
                  <c:v>33.25</c:v>
                </c:pt>
                <c:pt idx="5971">
                  <c:v>33.25</c:v>
                </c:pt>
                <c:pt idx="5972">
                  <c:v>33.25</c:v>
                </c:pt>
                <c:pt idx="5973">
                  <c:v>33.25</c:v>
                </c:pt>
                <c:pt idx="5974">
                  <c:v>33.25</c:v>
                </c:pt>
                <c:pt idx="5975">
                  <c:v>33.25</c:v>
                </c:pt>
                <c:pt idx="5976">
                  <c:v>33.25</c:v>
                </c:pt>
                <c:pt idx="5977">
                  <c:v>33.25</c:v>
                </c:pt>
                <c:pt idx="5978">
                  <c:v>33.25</c:v>
                </c:pt>
                <c:pt idx="5979">
                  <c:v>33.25</c:v>
                </c:pt>
                <c:pt idx="5980">
                  <c:v>33.25</c:v>
                </c:pt>
                <c:pt idx="5981">
                  <c:v>33.25</c:v>
                </c:pt>
                <c:pt idx="5982">
                  <c:v>33.25</c:v>
                </c:pt>
                <c:pt idx="5983">
                  <c:v>33.25</c:v>
                </c:pt>
                <c:pt idx="5984">
                  <c:v>33.25</c:v>
                </c:pt>
                <c:pt idx="5985">
                  <c:v>33.25</c:v>
                </c:pt>
                <c:pt idx="5986">
                  <c:v>33.25</c:v>
                </c:pt>
                <c:pt idx="5987">
                  <c:v>33.25</c:v>
                </c:pt>
                <c:pt idx="5988">
                  <c:v>33.25</c:v>
                </c:pt>
                <c:pt idx="5989">
                  <c:v>33.25</c:v>
                </c:pt>
                <c:pt idx="5990">
                  <c:v>33.25</c:v>
                </c:pt>
                <c:pt idx="5991">
                  <c:v>33.25</c:v>
                </c:pt>
                <c:pt idx="5992">
                  <c:v>33.25</c:v>
                </c:pt>
                <c:pt idx="5993">
                  <c:v>33.25</c:v>
                </c:pt>
                <c:pt idx="5994">
                  <c:v>33.25</c:v>
                </c:pt>
                <c:pt idx="5995">
                  <c:v>33.25</c:v>
                </c:pt>
                <c:pt idx="5996">
                  <c:v>33.25</c:v>
                </c:pt>
                <c:pt idx="5997">
                  <c:v>33.25</c:v>
                </c:pt>
                <c:pt idx="5998">
                  <c:v>33.25</c:v>
                </c:pt>
                <c:pt idx="5999">
                  <c:v>33.25</c:v>
                </c:pt>
                <c:pt idx="6000">
                  <c:v>33.25</c:v>
                </c:pt>
                <c:pt idx="6001">
                  <c:v>33.25</c:v>
                </c:pt>
                <c:pt idx="6002">
                  <c:v>33.25</c:v>
                </c:pt>
                <c:pt idx="6003">
                  <c:v>33.25</c:v>
                </c:pt>
                <c:pt idx="6004">
                  <c:v>33.25</c:v>
                </c:pt>
                <c:pt idx="6005">
                  <c:v>33.25</c:v>
                </c:pt>
                <c:pt idx="6006">
                  <c:v>33.25</c:v>
                </c:pt>
                <c:pt idx="6007">
                  <c:v>33.25</c:v>
                </c:pt>
                <c:pt idx="6008">
                  <c:v>33.25</c:v>
                </c:pt>
                <c:pt idx="6009">
                  <c:v>33.25</c:v>
                </c:pt>
                <c:pt idx="6010">
                  <c:v>33.25</c:v>
                </c:pt>
                <c:pt idx="6011">
                  <c:v>33.25</c:v>
                </c:pt>
                <c:pt idx="6012">
                  <c:v>33.25</c:v>
                </c:pt>
                <c:pt idx="6013">
                  <c:v>33.25</c:v>
                </c:pt>
                <c:pt idx="6014">
                  <c:v>33.25</c:v>
                </c:pt>
                <c:pt idx="6015">
                  <c:v>33.25</c:v>
                </c:pt>
                <c:pt idx="6016">
                  <c:v>33.25</c:v>
                </c:pt>
                <c:pt idx="6017">
                  <c:v>33.25</c:v>
                </c:pt>
                <c:pt idx="6018">
                  <c:v>33.25</c:v>
                </c:pt>
                <c:pt idx="6019">
                  <c:v>33.25</c:v>
                </c:pt>
                <c:pt idx="6020">
                  <c:v>33.25</c:v>
                </c:pt>
                <c:pt idx="6021">
                  <c:v>33.25</c:v>
                </c:pt>
                <c:pt idx="6022">
                  <c:v>33.25</c:v>
                </c:pt>
                <c:pt idx="6023">
                  <c:v>33.25</c:v>
                </c:pt>
                <c:pt idx="6024">
                  <c:v>33.25</c:v>
                </c:pt>
                <c:pt idx="6025">
                  <c:v>33.25</c:v>
                </c:pt>
                <c:pt idx="6026">
                  <c:v>33.25</c:v>
                </c:pt>
                <c:pt idx="6027">
                  <c:v>33.25</c:v>
                </c:pt>
                <c:pt idx="6028">
                  <c:v>33.25</c:v>
                </c:pt>
                <c:pt idx="6029">
                  <c:v>33.25</c:v>
                </c:pt>
                <c:pt idx="6030">
                  <c:v>33.25</c:v>
                </c:pt>
                <c:pt idx="6031">
                  <c:v>33.25</c:v>
                </c:pt>
                <c:pt idx="6032">
                  <c:v>33.25</c:v>
                </c:pt>
                <c:pt idx="6033">
                  <c:v>33.25</c:v>
                </c:pt>
                <c:pt idx="6034">
                  <c:v>33.25</c:v>
                </c:pt>
                <c:pt idx="6035">
                  <c:v>33.25</c:v>
                </c:pt>
                <c:pt idx="6036">
                  <c:v>33.25</c:v>
                </c:pt>
                <c:pt idx="6037">
                  <c:v>33.25</c:v>
                </c:pt>
                <c:pt idx="6038">
                  <c:v>33.25</c:v>
                </c:pt>
                <c:pt idx="6039">
                  <c:v>33.25</c:v>
                </c:pt>
                <c:pt idx="6040">
                  <c:v>33.25</c:v>
                </c:pt>
                <c:pt idx="6041">
                  <c:v>33.25</c:v>
                </c:pt>
                <c:pt idx="6042">
                  <c:v>33.25</c:v>
                </c:pt>
                <c:pt idx="6043">
                  <c:v>33.25</c:v>
                </c:pt>
                <c:pt idx="6044">
                  <c:v>33.25</c:v>
                </c:pt>
                <c:pt idx="6045">
                  <c:v>33.25</c:v>
                </c:pt>
                <c:pt idx="6046">
                  <c:v>33.25</c:v>
                </c:pt>
                <c:pt idx="6047">
                  <c:v>33.25</c:v>
                </c:pt>
                <c:pt idx="6048">
                  <c:v>33.25</c:v>
                </c:pt>
                <c:pt idx="6049">
                  <c:v>33.25</c:v>
                </c:pt>
                <c:pt idx="6050">
                  <c:v>33.25</c:v>
                </c:pt>
                <c:pt idx="6051">
                  <c:v>33.25</c:v>
                </c:pt>
                <c:pt idx="6052">
                  <c:v>33.25</c:v>
                </c:pt>
                <c:pt idx="6053">
                  <c:v>33.25</c:v>
                </c:pt>
                <c:pt idx="6054">
                  <c:v>33.25</c:v>
                </c:pt>
                <c:pt idx="6055">
                  <c:v>33.25</c:v>
                </c:pt>
                <c:pt idx="6056">
                  <c:v>33.25</c:v>
                </c:pt>
                <c:pt idx="6057">
                  <c:v>33.25</c:v>
                </c:pt>
                <c:pt idx="6058">
                  <c:v>33.25</c:v>
                </c:pt>
                <c:pt idx="6059">
                  <c:v>33.25</c:v>
                </c:pt>
                <c:pt idx="6060">
                  <c:v>33.25</c:v>
                </c:pt>
                <c:pt idx="6061">
                  <c:v>33.25</c:v>
                </c:pt>
                <c:pt idx="6062">
                  <c:v>33.25</c:v>
                </c:pt>
                <c:pt idx="6063">
                  <c:v>33.25</c:v>
                </c:pt>
                <c:pt idx="6064">
                  <c:v>33.25</c:v>
                </c:pt>
                <c:pt idx="6065">
                  <c:v>33.25</c:v>
                </c:pt>
                <c:pt idx="6066">
                  <c:v>33.25</c:v>
                </c:pt>
                <c:pt idx="6067">
                  <c:v>33.25</c:v>
                </c:pt>
                <c:pt idx="6068">
                  <c:v>33.25</c:v>
                </c:pt>
                <c:pt idx="6069">
                  <c:v>33.25</c:v>
                </c:pt>
                <c:pt idx="6070">
                  <c:v>33.25</c:v>
                </c:pt>
                <c:pt idx="6071">
                  <c:v>33.25</c:v>
                </c:pt>
                <c:pt idx="6072">
                  <c:v>33.25</c:v>
                </c:pt>
                <c:pt idx="6073">
                  <c:v>33.25</c:v>
                </c:pt>
                <c:pt idx="6074">
                  <c:v>33.25</c:v>
                </c:pt>
                <c:pt idx="6075">
                  <c:v>33.25</c:v>
                </c:pt>
                <c:pt idx="6076">
                  <c:v>33.25</c:v>
                </c:pt>
                <c:pt idx="6077">
                  <c:v>33.25</c:v>
                </c:pt>
                <c:pt idx="6078">
                  <c:v>33.25</c:v>
                </c:pt>
                <c:pt idx="6079">
                  <c:v>33.25</c:v>
                </c:pt>
                <c:pt idx="6080">
                  <c:v>33.25</c:v>
                </c:pt>
                <c:pt idx="6081">
                  <c:v>33.25</c:v>
                </c:pt>
                <c:pt idx="6082">
                  <c:v>33.25</c:v>
                </c:pt>
                <c:pt idx="6083">
                  <c:v>33.25</c:v>
                </c:pt>
                <c:pt idx="6084">
                  <c:v>33.25</c:v>
                </c:pt>
                <c:pt idx="6085">
                  <c:v>33.25</c:v>
                </c:pt>
                <c:pt idx="6086">
                  <c:v>33.25</c:v>
                </c:pt>
                <c:pt idx="6087">
                  <c:v>33.25</c:v>
                </c:pt>
                <c:pt idx="6088">
                  <c:v>33.25</c:v>
                </c:pt>
                <c:pt idx="6089">
                  <c:v>33.25</c:v>
                </c:pt>
                <c:pt idx="6090">
                  <c:v>33.25</c:v>
                </c:pt>
                <c:pt idx="6091">
                  <c:v>33.25</c:v>
                </c:pt>
                <c:pt idx="6092">
                  <c:v>33.25</c:v>
                </c:pt>
                <c:pt idx="6093">
                  <c:v>33.25</c:v>
                </c:pt>
                <c:pt idx="6094">
                  <c:v>33.25</c:v>
                </c:pt>
                <c:pt idx="6095">
                  <c:v>33.25</c:v>
                </c:pt>
                <c:pt idx="6096">
                  <c:v>33.25</c:v>
                </c:pt>
                <c:pt idx="6097">
                  <c:v>33.25</c:v>
                </c:pt>
                <c:pt idx="6098">
                  <c:v>33.25</c:v>
                </c:pt>
                <c:pt idx="6099">
                  <c:v>33.25</c:v>
                </c:pt>
                <c:pt idx="6100">
                  <c:v>33.25</c:v>
                </c:pt>
                <c:pt idx="6101">
                  <c:v>33.25</c:v>
                </c:pt>
                <c:pt idx="6102">
                  <c:v>33.25</c:v>
                </c:pt>
                <c:pt idx="6103">
                  <c:v>33.25</c:v>
                </c:pt>
                <c:pt idx="6104">
                  <c:v>33.25</c:v>
                </c:pt>
                <c:pt idx="6105">
                  <c:v>33.25</c:v>
                </c:pt>
                <c:pt idx="6106">
                  <c:v>33.25</c:v>
                </c:pt>
                <c:pt idx="6107">
                  <c:v>33.25</c:v>
                </c:pt>
                <c:pt idx="6108">
                  <c:v>33.25</c:v>
                </c:pt>
                <c:pt idx="6109">
                  <c:v>33.25</c:v>
                </c:pt>
                <c:pt idx="6110">
                  <c:v>33.25</c:v>
                </c:pt>
                <c:pt idx="6111">
                  <c:v>33.25</c:v>
                </c:pt>
                <c:pt idx="6112">
                  <c:v>33.25</c:v>
                </c:pt>
                <c:pt idx="6113">
                  <c:v>33.25</c:v>
                </c:pt>
                <c:pt idx="6114">
                  <c:v>33.25</c:v>
                </c:pt>
                <c:pt idx="6115">
                  <c:v>33.25</c:v>
                </c:pt>
                <c:pt idx="6116">
                  <c:v>33.25</c:v>
                </c:pt>
                <c:pt idx="6117">
                  <c:v>33.25</c:v>
                </c:pt>
                <c:pt idx="6118">
                  <c:v>33.25</c:v>
                </c:pt>
                <c:pt idx="6119">
                  <c:v>33.25</c:v>
                </c:pt>
                <c:pt idx="6120">
                  <c:v>33.25</c:v>
                </c:pt>
                <c:pt idx="6121">
                  <c:v>33.25</c:v>
                </c:pt>
                <c:pt idx="6122">
                  <c:v>33.25</c:v>
                </c:pt>
                <c:pt idx="6123">
                  <c:v>33.25</c:v>
                </c:pt>
                <c:pt idx="6124">
                  <c:v>33.25</c:v>
                </c:pt>
                <c:pt idx="6125">
                  <c:v>33.25</c:v>
                </c:pt>
                <c:pt idx="6126">
                  <c:v>33.25</c:v>
                </c:pt>
                <c:pt idx="6127">
                  <c:v>33.25</c:v>
                </c:pt>
                <c:pt idx="6128">
                  <c:v>33.25</c:v>
                </c:pt>
                <c:pt idx="6129">
                  <c:v>33.25</c:v>
                </c:pt>
                <c:pt idx="6130">
                  <c:v>33.25</c:v>
                </c:pt>
                <c:pt idx="6131">
                  <c:v>33.25</c:v>
                </c:pt>
                <c:pt idx="6132">
                  <c:v>33.25</c:v>
                </c:pt>
                <c:pt idx="6133">
                  <c:v>33.25</c:v>
                </c:pt>
                <c:pt idx="6134">
                  <c:v>33.25</c:v>
                </c:pt>
                <c:pt idx="6135">
                  <c:v>33.25</c:v>
                </c:pt>
                <c:pt idx="6136">
                  <c:v>33.25</c:v>
                </c:pt>
                <c:pt idx="6137">
                  <c:v>33.25</c:v>
                </c:pt>
                <c:pt idx="6138">
                  <c:v>33.25</c:v>
                </c:pt>
                <c:pt idx="6139">
                  <c:v>33.25</c:v>
                </c:pt>
                <c:pt idx="6140">
                  <c:v>33.25</c:v>
                </c:pt>
                <c:pt idx="6141">
                  <c:v>33.25</c:v>
                </c:pt>
                <c:pt idx="6142">
                  <c:v>33.25</c:v>
                </c:pt>
                <c:pt idx="6143">
                  <c:v>33.25</c:v>
                </c:pt>
                <c:pt idx="6144">
                  <c:v>33.25</c:v>
                </c:pt>
                <c:pt idx="6145">
                  <c:v>33.25</c:v>
                </c:pt>
                <c:pt idx="6146">
                  <c:v>33.25</c:v>
                </c:pt>
                <c:pt idx="6147">
                  <c:v>33.25</c:v>
                </c:pt>
                <c:pt idx="6148">
                  <c:v>33.25</c:v>
                </c:pt>
                <c:pt idx="6149">
                  <c:v>33.25</c:v>
                </c:pt>
                <c:pt idx="6150">
                  <c:v>33.25</c:v>
                </c:pt>
                <c:pt idx="6151">
                  <c:v>33.25</c:v>
                </c:pt>
                <c:pt idx="6152">
                  <c:v>33.25</c:v>
                </c:pt>
                <c:pt idx="6153">
                  <c:v>33.25</c:v>
                </c:pt>
                <c:pt idx="6154">
                  <c:v>33.25</c:v>
                </c:pt>
                <c:pt idx="6155">
                  <c:v>33.25</c:v>
                </c:pt>
                <c:pt idx="6156">
                  <c:v>33.25</c:v>
                </c:pt>
                <c:pt idx="6157">
                  <c:v>33.25</c:v>
                </c:pt>
                <c:pt idx="6158">
                  <c:v>33.25</c:v>
                </c:pt>
                <c:pt idx="6159">
                  <c:v>33.25</c:v>
                </c:pt>
                <c:pt idx="6160">
                  <c:v>33.25</c:v>
                </c:pt>
                <c:pt idx="6161">
                  <c:v>33.25</c:v>
                </c:pt>
                <c:pt idx="6162">
                  <c:v>33.25</c:v>
                </c:pt>
                <c:pt idx="6163">
                  <c:v>33.25</c:v>
                </c:pt>
                <c:pt idx="6164">
                  <c:v>33.25</c:v>
                </c:pt>
                <c:pt idx="6165">
                  <c:v>33.25</c:v>
                </c:pt>
                <c:pt idx="6166">
                  <c:v>33.25</c:v>
                </c:pt>
                <c:pt idx="6167">
                  <c:v>33.25</c:v>
                </c:pt>
                <c:pt idx="6168">
                  <c:v>33.25</c:v>
                </c:pt>
                <c:pt idx="6169">
                  <c:v>33.25</c:v>
                </c:pt>
                <c:pt idx="6170">
                  <c:v>33.25</c:v>
                </c:pt>
                <c:pt idx="6171">
                  <c:v>33.25</c:v>
                </c:pt>
                <c:pt idx="6172">
                  <c:v>33.25</c:v>
                </c:pt>
                <c:pt idx="6173">
                  <c:v>33.25</c:v>
                </c:pt>
                <c:pt idx="6174">
                  <c:v>33.25</c:v>
                </c:pt>
                <c:pt idx="6175">
                  <c:v>33.25</c:v>
                </c:pt>
                <c:pt idx="6176">
                  <c:v>33.25</c:v>
                </c:pt>
                <c:pt idx="6177">
                  <c:v>33.25</c:v>
                </c:pt>
                <c:pt idx="6178">
                  <c:v>33.25</c:v>
                </c:pt>
                <c:pt idx="6179">
                  <c:v>33.25</c:v>
                </c:pt>
                <c:pt idx="6180">
                  <c:v>33.25</c:v>
                </c:pt>
                <c:pt idx="6181">
                  <c:v>33.25</c:v>
                </c:pt>
                <c:pt idx="6182">
                  <c:v>33.25</c:v>
                </c:pt>
                <c:pt idx="6183">
                  <c:v>33.25</c:v>
                </c:pt>
                <c:pt idx="6184">
                  <c:v>33.25</c:v>
                </c:pt>
                <c:pt idx="6185">
                  <c:v>33.25</c:v>
                </c:pt>
                <c:pt idx="6186">
                  <c:v>33.25</c:v>
                </c:pt>
                <c:pt idx="6187">
                  <c:v>33.25</c:v>
                </c:pt>
                <c:pt idx="6188">
                  <c:v>33.25</c:v>
                </c:pt>
                <c:pt idx="6189">
                  <c:v>33.25</c:v>
                </c:pt>
                <c:pt idx="6190">
                  <c:v>33.25</c:v>
                </c:pt>
                <c:pt idx="6191">
                  <c:v>33.25</c:v>
                </c:pt>
                <c:pt idx="6192">
                  <c:v>33.25</c:v>
                </c:pt>
                <c:pt idx="6193">
                  <c:v>33.25</c:v>
                </c:pt>
                <c:pt idx="6194">
                  <c:v>33.25</c:v>
                </c:pt>
                <c:pt idx="6195">
                  <c:v>33.25</c:v>
                </c:pt>
                <c:pt idx="6196">
                  <c:v>33.25</c:v>
                </c:pt>
                <c:pt idx="6197">
                  <c:v>33.25</c:v>
                </c:pt>
                <c:pt idx="6198">
                  <c:v>33.25</c:v>
                </c:pt>
                <c:pt idx="6199">
                  <c:v>33.25</c:v>
                </c:pt>
                <c:pt idx="6200">
                  <c:v>33.25</c:v>
                </c:pt>
                <c:pt idx="6201">
                  <c:v>33.25</c:v>
                </c:pt>
                <c:pt idx="6202">
                  <c:v>33.25</c:v>
                </c:pt>
                <c:pt idx="6203">
                  <c:v>33.25</c:v>
                </c:pt>
                <c:pt idx="6204">
                  <c:v>33.25</c:v>
                </c:pt>
                <c:pt idx="6205">
                  <c:v>33.25</c:v>
                </c:pt>
                <c:pt idx="6206">
                  <c:v>33.25</c:v>
                </c:pt>
                <c:pt idx="6207">
                  <c:v>33.25</c:v>
                </c:pt>
                <c:pt idx="6208">
                  <c:v>33.25</c:v>
                </c:pt>
                <c:pt idx="6209">
                  <c:v>33.25</c:v>
                </c:pt>
                <c:pt idx="6210">
                  <c:v>33.25</c:v>
                </c:pt>
                <c:pt idx="6211">
                  <c:v>33.25</c:v>
                </c:pt>
                <c:pt idx="6212">
                  <c:v>33.25</c:v>
                </c:pt>
                <c:pt idx="6213">
                  <c:v>33.25</c:v>
                </c:pt>
                <c:pt idx="6214">
                  <c:v>33.25</c:v>
                </c:pt>
                <c:pt idx="6215">
                  <c:v>33.25</c:v>
                </c:pt>
                <c:pt idx="6216">
                  <c:v>33.25</c:v>
                </c:pt>
                <c:pt idx="6217">
                  <c:v>33.25</c:v>
                </c:pt>
                <c:pt idx="6218">
                  <c:v>33.25</c:v>
                </c:pt>
                <c:pt idx="6219">
                  <c:v>33.25</c:v>
                </c:pt>
                <c:pt idx="6220">
                  <c:v>33.25</c:v>
                </c:pt>
                <c:pt idx="6221">
                  <c:v>33.25</c:v>
                </c:pt>
                <c:pt idx="6222">
                  <c:v>33.25</c:v>
                </c:pt>
                <c:pt idx="6223">
                  <c:v>33.25</c:v>
                </c:pt>
                <c:pt idx="6224">
                  <c:v>33.25</c:v>
                </c:pt>
                <c:pt idx="6225">
                  <c:v>33.25</c:v>
                </c:pt>
                <c:pt idx="6226">
                  <c:v>33.25</c:v>
                </c:pt>
                <c:pt idx="6227">
                  <c:v>33.25</c:v>
                </c:pt>
                <c:pt idx="6228">
                  <c:v>33.25</c:v>
                </c:pt>
                <c:pt idx="6229">
                  <c:v>33.25</c:v>
                </c:pt>
                <c:pt idx="6230">
                  <c:v>33.25</c:v>
                </c:pt>
                <c:pt idx="6231">
                  <c:v>33.25</c:v>
                </c:pt>
                <c:pt idx="6232">
                  <c:v>33.25</c:v>
                </c:pt>
                <c:pt idx="6233">
                  <c:v>33.25</c:v>
                </c:pt>
                <c:pt idx="6234">
                  <c:v>33.25</c:v>
                </c:pt>
                <c:pt idx="6235">
                  <c:v>33.25</c:v>
                </c:pt>
                <c:pt idx="6236">
                  <c:v>33.25</c:v>
                </c:pt>
                <c:pt idx="6237">
                  <c:v>33.25</c:v>
                </c:pt>
                <c:pt idx="6238">
                  <c:v>33.25</c:v>
                </c:pt>
                <c:pt idx="6239">
                  <c:v>33.25</c:v>
                </c:pt>
                <c:pt idx="6240">
                  <c:v>33.25</c:v>
                </c:pt>
                <c:pt idx="6241">
                  <c:v>33.25</c:v>
                </c:pt>
                <c:pt idx="6242">
                  <c:v>33.25</c:v>
                </c:pt>
                <c:pt idx="6243">
                  <c:v>33.25</c:v>
                </c:pt>
                <c:pt idx="6244">
                  <c:v>33.25</c:v>
                </c:pt>
                <c:pt idx="6245">
                  <c:v>33.25</c:v>
                </c:pt>
                <c:pt idx="6246">
                  <c:v>33.25</c:v>
                </c:pt>
                <c:pt idx="6247">
                  <c:v>33.25</c:v>
                </c:pt>
                <c:pt idx="6248">
                  <c:v>33.25</c:v>
                </c:pt>
                <c:pt idx="6249">
                  <c:v>33.25</c:v>
                </c:pt>
                <c:pt idx="6250">
                  <c:v>33.25</c:v>
                </c:pt>
                <c:pt idx="6251">
                  <c:v>33.25</c:v>
                </c:pt>
                <c:pt idx="6252">
                  <c:v>33.25</c:v>
                </c:pt>
                <c:pt idx="6253">
                  <c:v>33.25</c:v>
                </c:pt>
                <c:pt idx="6254">
                  <c:v>33.25</c:v>
                </c:pt>
                <c:pt idx="6255">
                  <c:v>33.25</c:v>
                </c:pt>
                <c:pt idx="6256">
                  <c:v>33.25</c:v>
                </c:pt>
                <c:pt idx="6257">
                  <c:v>33.25</c:v>
                </c:pt>
                <c:pt idx="6258">
                  <c:v>33.25</c:v>
                </c:pt>
                <c:pt idx="6259">
                  <c:v>33.25</c:v>
                </c:pt>
                <c:pt idx="6260">
                  <c:v>33.25</c:v>
                </c:pt>
                <c:pt idx="6261">
                  <c:v>33.25</c:v>
                </c:pt>
                <c:pt idx="6262">
                  <c:v>33.25</c:v>
                </c:pt>
                <c:pt idx="6263">
                  <c:v>33.25</c:v>
                </c:pt>
                <c:pt idx="6264">
                  <c:v>33.25</c:v>
                </c:pt>
                <c:pt idx="6265">
                  <c:v>33.25</c:v>
                </c:pt>
                <c:pt idx="6266">
                  <c:v>33.25</c:v>
                </c:pt>
                <c:pt idx="6267">
                  <c:v>33.25</c:v>
                </c:pt>
                <c:pt idx="6268">
                  <c:v>33.25</c:v>
                </c:pt>
                <c:pt idx="6269">
                  <c:v>33.25</c:v>
                </c:pt>
                <c:pt idx="6270">
                  <c:v>33.25</c:v>
                </c:pt>
                <c:pt idx="6271">
                  <c:v>33.25</c:v>
                </c:pt>
                <c:pt idx="6272">
                  <c:v>33.25</c:v>
                </c:pt>
                <c:pt idx="6273">
                  <c:v>33.25</c:v>
                </c:pt>
                <c:pt idx="6274">
                  <c:v>33.25</c:v>
                </c:pt>
                <c:pt idx="6275">
                  <c:v>33.25</c:v>
                </c:pt>
                <c:pt idx="6276">
                  <c:v>33.25</c:v>
                </c:pt>
                <c:pt idx="6277">
                  <c:v>33.25</c:v>
                </c:pt>
                <c:pt idx="6278">
                  <c:v>33.25</c:v>
                </c:pt>
                <c:pt idx="6279">
                  <c:v>33.25</c:v>
                </c:pt>
                <c:pt idx="6280">
                  <c:v>33.25</c:v>
                </c:pt>
                <c:pt idx="6281">
                  <c:v>33.25</c:v>
                </c:pt>
                <c:pt idx="6282">
                  <c:v>33.25</c:v>
                </c:pt>
                <c:pt idx="6283">
                  <c:v>33.25</c:v>
                </c:pt>
                <c:pt idx="6284">
                  <c:v>33.25</c:v>
                </c:pt>
                <c:pt idx="6285">
                  <c:v>33.25</c:v>
                </c:pt>
                <c:pt idx="6286">
                  <c:v>33.25</c:v>
                </c:pt>
                <c:pt idx="6287">
                  <c:v>33.25</c:v>
                </c:pt>
                <c:pt idx="6288">
                  <c:v>33.25</c:v>
                </c:pt>
                <c:pt idx="6289">
                  <c:v>33.25</c:v>
                </c:pt>
                <c:pt idx="6290">
                  <c:v>33.25</c:v>
                </c:pt>
                <c:pt idx="6291">
                  <c:v>33.25</c:v>
                </c:pt>
                <c:pt idx="6292">
                  <c:v>33.25</c:v>
                </c:pt>
                <c:pt idx="6293">
                  <c:v>33.25</c:v>
                </c:pt>
                <c:pt idx="6294">
                  <c:v>33.25</c:v>
                </c:pt>
                <c:pt idx="6295">
                  <c:v>33.25</c:v>
                </c:pt>
                <c:pt idx="6296">
                  <c:v>33.25</c:v>
                </c:pt>
                <c:pt idx="6297">
                  <c:v>33.25</c:v>
                </c:pt>
                <c:pt idx="6298">
                  <c:v>33.25</c:v>
                </c:pt>
                <c:pt idx="6299">
                  <c:v>33.25</c:v>
                </c:pt>
                <c:pt idx="6300">
                  <c:v>33.25</c:v>
                </c:pt>
                <c:pt idx="6301">
                  <c:v>33.25</c:v>
                </c:pt>
                <c:pt idx="6302">
                  <c:v>33.25</c:v>
                </c:pt>
                <c:pt idx="6303">
                  <c:v>33.25</c:v>
                </c:pt>
                <c:pt idx="6304">
                  <c:v>33.25</c:v>
                </c:pt>
                <c:pt idx="6305">
                  <c:v>33.25</c:v>
                </c:pt>
                <c:pt idx="6306">
                  <c:v>33.25</c:v>
                </c:pt>
                <c:pt idx="6307">
                  <c:v>33.25</c:v>
                </c:pt>
                <c:pt idx="6308">
                  <c:v>33.25</c:v>
                </c:pt>
                <c:pt idx="6309">
                  <c:v>33.25</c:v>
                </c:pt>
                <c:pt idx="6310">
                  <c:v>33.25</c:v>
                </c:pt>
                <c:pt idx="6311">
                  <c:v>33.25</c:v>
                </c:pt>
                <c:pt idx="6312">
                  <c:v>33.25</c:v>
                </c:pt>
                <c:pt idx="6313">
                  <c:v>33.25</c:v>
                </c:pt>
                <c:pt idx="6314">
                  <c:v>33.25</c:v>
                </c:pt>
                <c:pt idx="6315">
                  <c:v>33.25</c:v>
                </c:pt>
                <c:pt idx="6316">
                  <c:v>33.25</c:v>
                </c:pt>
                <c:pt idx="6317">
                  <c:v>33.25</c:v>
                </c:pt>
                <c:pt idx="6318">
                  <c:v>33.25</c:v>
                </c:pt>
                <c:pt idx="6319">
                  <c:v>33.25</c:v>
                </c:pt>
                <c:pt idx="6320">
                  <c:v>33.25</c:v>
                </c:pt>
                <c:pt idx="6321">
                  <c:v>33.25</c:v>
                </c:pt>
                <c:pt idx="6322">
                  <c:v>33.25</c:v>
                </c:pt>
                <c:pt idx="6323">
                  <c:v>33.25</c:v>
                </c:pt>
                <c:pt idx="6324">
                  <c:v>33.25</c:v>
                </c:pt>
                <c:pt idx="6325">
                  <c:v>33.25</c:v>
                </c:pt>
                <c:pt idx="6326">
                  <c:v>33.25</c:v>
                </c:pt>
                <c:pt idx="6327">
                  <c:v>33.25</c:v>
                </c:pt>
                <c:pt idx="6328">
                  <c:v>33.25</c:v>
                </c:pt>
                <c:pt idx="6329">
                  <c:v>33.25</c:v>
                </c:pt>
                <c:pt idx="6330">
                  <c:v>33.25</c:v>
                </c:pt>
                <c:pt idx="6331">
                  <c:v>33.25</c:v>
                </c:pt>
                <c:pt idx="6332">
                  <c:v>33.25</c:v>
                </c:pt>
                <c:pt idx="6333">
                  <c:v>33.25</c:v>
                </c:pt>
                <c:pt idx="6334">
                  <c:v>33.25</c:v>
                </c:pt>
                <c:pt idx="6335">
                  <c:v>33.25</c:v>
                </c:pt>
                <c:pt idx="6336">
                  <c:v>33.25</c:v>
                </c:pt>
                <c:pt idx="6337">
                  <c:v>33.25</c:v>
                </c:pt>
                <c:pt idx="6338">
                  <c:v>33.25</c:v>
                </c:pt>
                <c:pt idx="6339">
                  <c:v>33.25</c:v>
                </c:pt>
                <c:pt idx="6340">
                  <c:v>33.25</c:v>
                </c:pt>
                <c:pt idx="6341">
                  <c:v>33.25</c:v>
                </c:pt>
                <c:pt idx="6342">
                  <c:v>33.25</c:v>
                </c:pt>
                <c:pt idx="6343">
                  <c:v>33.25</c:v>
                </c:pt>
                <c:pt idx="6344">
                  <c:v>33.25</c:v>
                </c:pt>
                <c:pt idx="6345">
                  <c:v>33.25</c:v>
                </c:pt>
                <c:pt idx="6346">
                  <c:v>33.25</c:v>
                </c:pt>
                <c:pt idx="6347">
                  <c:v>33.25</c:v>
                </c:pt>
                <c:pt idx="6348">
                  <c:v>33.25</c:v>
                </c:pt>
                <c:pt idx="6349">
                  <c:v>33.25</c:v>
                </c:pt>
                <c:pt idx="6350">
                  <c:v>33.25</c:v>
                </c:pt>
                <c:pt idx="6351">
                  <c:v>33.25</c:v>
                </c:pt>
                <c:pt idx="6352">
                  <c:v>33.25</c:v>
                </c:pt>
                <c:pt idx="6353">
                  <c:v>33.25</c:v>
                </c:pt>
                <c:pt idx="6354">
                  <c:v>33.25</c:v>
                </c:pt>
                <c:pt idx="6355">
                  <c:v>33.25</c:v>
                </c:pt>
                <c:pt idx="6356">
                  <c:v>33.25</c:v>
                </c:pt>
                <c:pt idx="6357">
                  <c:v>33.25</c:v>
                </c:pt>
                <c:pt idx="6358">
                  <c:v>33.25</c:v>
                </c:pt>
                <c:pt idx="6359">
                  <c:v>33.25</c:v>
                </c:pt>
                <c:pt idx="6360">
                  <c:v>33.25</c:v>
                </c:pt>
                <c:pt idx="6361">
                  <c:v>33.25</c:v>
                </c:pt>
                <c:pt idx="6362">
                  <c:v>33.25</c:v>
                </c:pt>
                <c:pt idx="6363">
                  <c:v>33.25</c:v>
                </c:pt>
                <c:pt idx="6364">
                  <c:v>33.25</c:v>
                </c:pt>
                <c:pt idx="6365">
                  <c:v>33.25</c:v>
                </c:pt>
                <c:pt idx="6366">
                  <c:v>33.25</c:v>
                </c:pt>
                <c:pt idx="6367">
                  <c:v>33.25</c:v>
                </c:pt>
                <c:pt idx="6368">
                  <c:v>33.25</c:v>
                </c:pt>
                <c:pt idx="6369">
                  <c:v>33.25</c:v>
                </c:pt>
                <c:pt idx="6370">
                  <c:v>33.25</c:v>
                </c:pt>
                <c:pt idx="6371">
                  <c:v>33.25</c:v>
                </c:pt>
                <c:pt idx="6372">
                  <c:v>33.25</c:v>
                </c:pt>
                <c:pt idx="6373">
                  <c:v>33.25</c:v>
                </c:pt>
                <c:pt idx="6374">
                  <c:v>33.25</c:v>
                </c:pt>
                <c:pt idx="6375">
                  <c:v>33.25</c:v>
                </c:pt>
                <c:pt idx="6376">
                  <c:v>33.25</c:v>
                </c:pt>
                <c:pt idx="6377">
                  <c:v>33.25</c:v>
                </c:pt>
                <c:pt idx="6378">
                  <c:v>33.25</c:v>
                </c:pt>
                <c:pt idx="6379">
                  <c:v>33.25</c:v>
                </c:pt>
                <c:pt idx="6380">
                  <c:v>33.25</c:v>
                </c:pt>
                <c:pt idx="6381">
                  <c:v>33.25</c:v>
                </c:pt>
                <c:pt idx="6382">
                  <c:v>33.25</c:v>
                </c:pt>
                <c:pt idx="6383">
                  <c:v>33.25</c:v>
                </c:pt>
                <c:pt idx="6384">
                  <c:v>33.25</c:v>
                </c:pt>
                <c:pt idx="6385">
                  <c:v>33.25</c:v>
                </c:pt>
                <c:pt idx="6386">
                  <c:v>33.25</c:v>
                </c:pt>
                <c:pt idx="6387">
                  <c:v>33.25</c:v>
                </c:pt>
                <c:pt idx="6388">
                  <c:v>33.25</c:v>
                </c:pt>
                <c:pt idx="6389">
                  <c:v>33.25</c:v>
                </c:pt>
                <c:pt idx="6390">
                  <c:v>33.25</c:v>
                </c:pt>
                <c:pt idx="6391">
                  <c:v>33.25</c:v>
                </c:pt>
                <c:pt idx="6392">
                  <c:v>33.25</c:v>
                </c:pt>
                <c:pt idx="6393">
                  <c:v>33.25</c:v>
                </c:pt>
                <c:pt idx="6394">
                  <c:v>33.25</c:v>
                </c:pt>
                <c:pt idx="6395">
                  <c:v>33.25</c:v>
                </c:pt>
                <c:pt idx="6396">
                  <c:v>33.25</c:v>
                </c:pt>
                <c:pt idx="6397">
                  <c:v>33.25</c:v>
                </c:pt>
                <c:pt idx="6398">
                  <c:v>33.25</c:v>
                </c:pt>
                <c:pt idx="6399">
                  <c:v>33.25</c:v>
                </c:pt>
                <c:pt idx="6400">
                  <c:v>33.25</c:v>
                </c:pt>
                <c:pt idx="6401">
                  <c:v>33.25</c:v>
                </c:pt>
                <c:pt idx="6402">
                  <c:v>33.25</c:v>
                </c:pt>
                <c:pt idx="6403">
                  <c:v>33.25</c:v>
                </c:pt>
                <c:pt idx="6404">
                  <c:v>33.25</c:v>
                </c:pt>
                <c:pt idx="6405">
                  <c:v>33.25</c:v>
                </c:pt>
                <c:pt idx="6406">
                  <c:v>33.25</c:v>
                </c:pt>
                <c:pt idx="6407">
                  <c:v>33.25</c:v>
                </c:pt>
                <c:pt idx="6408">
                  <c:v>33.25</c:v>
                </c:pt>
                <c:pt idx="6409">
                  <c:v>33.25</c:v>
                </c:pt>
                <c:pt idx="6410">
                  <c:v>33.25</c:v>
                </c:pt>
                <c:pt idx="6411">
                  <c:v>33.25</c:v>
                </c:pt>
                <c:pt idx="6412">
                  <c:v>33.25</c:v>
                </c:pt>
                <c:pt idx="6413">
                  <c:v>33.25</c:v>
                </c:pt>
                <c:pt idx="6414">
                  <c:v>33.25</c:v>
                </c:pt>
                <c:pt idx="6415">
                  <c:v>33.25</c:v>
                </c:pt>
                <c:pt idx="6416">
                  <c:v>33.25</c:v>
                </c:pt>
                <c:pt idx="6417">
                  <c:v>33.25</c:v>
                </c:pt>
                <c:pt idx="6418">
                  <c:v>33.25</c:v>
                </c:pt>
                <c:pt idx="6419">
                  <c:v>33.25</c:v>
                </c:pt>
                <c:pt idx="6420">
                  <c:v>33.25</c:v>
                </c:pt>
                <c:pt idx="6421">
                  <c:v>33.25</c:v>
                </c:pt>
                <c:pt idx="6422">
                  <c:v>33.25</c:v>
                </c:pt>
                <c:pt idx="6423">
                  <c:v>33.25</c:v>
                </c:pt>
                <c:pt idx="6424">
                  <c:v>33.25</c:v>
                </c:pt>
                <c:pt idx="6425">
                  <c:v>33.25</c:v>
                </c:pt>
                <c:pt idx="6426">
                  <c:v>33.25</c:v>
                </c:pt>
                <c:pt idx="6427">
                  <c:v>33.25</c:v>
                </c:pt>
                <c:pt idx="6428">
                  <c:v>33.25</c:v>
                </c:pt>
                <c:pt idx="6429">
                  <c:v>33.25</c:v>
                </c:pt>
                <c:pt idx="6430">
                  <c:v>33.25</c:v>
                </c:pt>
                <c:pt idx="6431">
                  <c:v>33.25</c:v>
                </c:pt>
                <c:pt idx="6432">
                  <c:v>33.25</c:v>
                </c:pt>
                <c:pt idx="6433">
                  <c:v>33.25</c:v>
                </c:pt>
                <c:pt idx="6434">
                  <c:v>33.25</c:v>
                </c:pt>
                <c:pt idx="6435">
                  <c:v>33.25</c:v>
                </c:pt>
                <c:pt idx="6436">
                  <c:v>33.25</c:v>
                </c:pt>
                <c:pt idx="6437">
                  <c:v>33.25</c:v>
                </c:pt>
                <c:pt idx="6438">
                  <c:v>33.25</c:v>
                </c:pt>
                <c:pt idx="6439">
                  <c:v>33.25</c:v>
                </c:pt>
                <c:pt idx="6440">
                  <c:v>33.25</c:v>
                </c:pt>
                <c:pt idx="6441">
                  <c:v>33.25</c:v>
                </c:pt>
                <c:pt idx="6442">
                  <c:v>33.25</c:v>
                </c:pt>
                <c:pt idx="6443">
                  <c:v>33.25</c:v>
                </c:pt>
                <c:pt idx="6444">
                  <c:v>33.25</c:v>
                </c:pt>
                <c:pt idx="6445">
                  <c:v>33.25</c:v>
                </c:pt>
                <c:pt idx="6446">
                  <c:v>33.25</c:v>
                </c:pt>
                <c:pt idx="6447">
                  <c:v>33.25</c:v>
                </c:pt>
                <c:pt idx="6448">
                  <c:v>33.25</c:v>
                </c:pt>
                <c:pt idx="6449">
                  <c:v>33.25</c:v>
                </c:pt>
                <c:pt idx="6450">
                  <c:v>33.25</c:v>
                </c:pt>
                <c:pt idx="6451">
                  <c:v>33.25</c:v>
                </c:pt>
                <c:pt idx="6452">
                  <c:v>33.25</c:v>
                </c:pt>
                <c:pt idx="6453">
                  <c:v>33.25</c:v>
                </c:pt>
                <c:pt idx="6454">
                  <c:v>33.25</c:v>
                </c:pt>
                <c:pt idx="6455">
                  <c:v>33.25</c:v>
                </c:pt>
                <c:pt idx="6456">
                  <c:v>33.25</c:v>
                </c:pt>
                <c:pt idx="6457">
                  <c:v>33.25</c:v>
                </c:pt>
                <c:pt idx="6458">
                  <c:v>33.25</c:v>
                </c:pt>
                <c:pt idx="6459">
                  <c:v>33.25</c:v>
                </c:pt>
                <c:pt idx="6460">
                  <c:v>33.25</c:v>
                </c:pt>
                <c:pt idx="6461">
                  <c:v>33.25</c:v>
                </c:pt>
                <c:pt idx="6462">
                  <c:v>33.25</c:v>
                </c:pt>
                <c:pt idx="6463">
                  <c:v>33.25</c:v>
                </c:pt>
                <c:pt idx="6464">
                  <c:v>33.25</c:v>
                </c:pt>
                <c:pt idx="6465">
                  <c:v>33.25</c:v>
                </c:pt>
                <c:pt idx="6466">
                  <c:v>33.25</c:v>
                </c:pt>
                <c:pt idx="6467">
                  <c:v>33.25</c:v>
                </c:pt>
                <c:pt idx="6468">
                  <c:v>33.25</c:v>
                </c:pt>
                <c:pt idx="6469">
                  <c:v>33.25</c:v>
                </c:pt>
                <c:pt idx="6470">
                  <c:v>33.25</c:v>
                </c:pt>
                <c:pt idx="6471">
                  <c:v>33.25</c:v>
                </c:pt>
                <c:pt idx="6472">
                  <c:v>33.25</c:v>
                </c:pt>
                <c:pt idx="6473">
                  <c:v>33.25</c:v>
                </c:pt>
                <c:pt idx="6474">
                  <c:v>33.25</c:v>
                </c:pt>
                <c:pt idx="6475">
                  <c:v>33.25</c:v>
                </c:pt>
                <c:pt idx="6476">
                  <c:v>33.25</c:v>
                </c:pt>
                <c:pt idx="6477">
                  <c:v>33.25</c:v>
                </c:pt>
                <c:pt idx="6478">
                  <c:v>33.25</c:v>
                </c:pt>
                <c:pt idx="6479">
                  <c:v>33.25</c:v>
                </c:pt>
                <c:pt idx="6480">
                  <c:v>33.25</c:v>
                </c:pt>
                <c:pt idx="6481">
                  <c:v>33.25</c:v>
                </c:pt>
                <c:pt idx="6482">
                  <c:v>33.25</c:v>
                </c:pt>
                <c:pt idx="6483">
                  <c:v>33.25</c:v>
                </c:pt>
                <c:pt idx="6484">
                  <c:v>33.25</c:v>
                </c:pt>
                <c:pt idx="6485">
                  <c:v>33.25</c:v>
                </c:pt>
                <c:pt idx="6486">
                  <c:v>33.25</c:v>
                </c:pt>
                <c:pt idx="6487">
                  <c:v>33.25</c:v>
                </c:pt>
                <c:pt idx="6488">
                  <c:v>33.25</c:v>
                </c:pt>
                <c:pt idx="6489">
                  <c:v>33.25</c:v>
                </c:pt>
                <c:pt idx="6490">
                  <c:v>33.25</c:v>
                </c:pt>
                <c:pt idx="6491">
                  <c:v>33.25</c:v>
                </c:pt>
                <c:pt idx="6492">
                  <c:v>33.25</c:v>
                </c:pt>
                <c:pt idx="6493">
                  <c:v>33.25</c:v>
                </c:pt>
                <c:pt idx="6494">
                  <c:v>33.25</c:v>
                </c:pt>
                <c:pt idx="6495">
                  <c:v>33.25</c:v>
                </c:pt>
                <c:pt idx="6496">
                  <c:v>33.25</c:v>
                </c:pt>
                <c:pt idx="6497">
                  <c:v>33.25</c:v>
                </c:pt>
                <c:pt idx="6498">
                  <c:v>33.25</c:v>
                </c:pt>
                <c:pt idx="6499">
                  <c:v>33.25</c:v>
                </c:pt>
                <c:pt idx="6500">
                  <c:v>33.25</c:v>
                </c:pt>
                <c:pt idx="6501">
                  <c:v>33.25</c:v>
                </c:pt>
                <c:pt idx="6502">
                  <c:v>33.25</c:v>
                </c:pt>
                <c:pt idx="6503">
                  <c:v>33.25</c:v>
                </c:pt>
                <c:pt idx="6504">
                  <c:v>33.25</c:v>
                </c:pt>
                <c:pt idx="6505">
                  <c:v>33.25</c:v>
                </c:pt>
                <c:pt idx="6506">
                  <c:v>33.25</c:v>
                </c:pt>
                <c:pt idx="6507">
                  <c:v>33.25</c:v>
                </c:pt>
                <c:pt idx="6508">
                  <c:v>33.25</c:v>
                </c:pt>
                <c:pt idx="6509">
                  <c:v>33.25</c:v>
                </c:pt>
                <c:pt idx="6510">
                  <c:v>33.25</c:v>
                </c:pt>
                <c:pt idx="6511">
                  <c:v>33.25</c:v>
                </c:pt>
                <c:pt idx="6512">
                  <c:v>33.25</c:v>
                </c:pt>
                <c:pt idx="6513">
                  <c:v>33.25</c:v>
                </c:pt>
                <c:pt idx="6514">
                  <c:v>33.25</c:v>
                </c:pt>
                <c:pt idx="6515">
                  <c:v>33.25</c:v>
                </c:pt>
                <c:pt idx="6516">
                  <c:v>33.25</c:v>
                </c:pt>
                <c:pt idx="6517">
                  <c:v>33.25</c:v>
                </c:pt>
                <c:pt idx="6518">
                  <c:v>33.25</c:v>
                </c:pt>
                <c:pt idx="6519">
                  <c:v>33.25</c:v>
                </c:pt>
                <c:pt idx="6520">
                  <c:v>33.25</c:v>
                </c:pt>
                <c:pt idx="6521">
                  <c:v>33.25</c:v>
                </c:pt>
                <c:pt idx="6522">
                  <c:v>33.25</c:v>
                </c:pt>
                <c:pt idx="6523">
                  <c:v>33.25</c:v>
                </c:pt>
                <c:pt idx="6524">
                  <c:v>33.25</c:v>
                </c:pt>
                <c:pt idx="6525">
                  <c:v>33.25</c:v>
                </c:pt>
                <c:pt idx="6526">
                  <c:v>33.25</c:v>
                </c:pt>
                <c:pt idx="6527">
                  <c:v>33.25</c:v>
                </c:pt>
                <c:pt idx="6528">
                  <c:v>33.25</c:v>
                </c:pt>
                <c:pt idx="6529">
                  <c:v>33.25</c:v>
                </c:pt>
                <c:pt idx="6530">
                  <c:v>33.25</c:v>
                </c:pt>
                <c:pt idx="6531">
                  <c:v>33.25</c:v>
                </c:pt>
                <c:pt idx="6532">
                  <c:v>33.25</c:v>
                </c:pt>
                <c:pt idx="6533">
                  <c:v>33.25</c:v>
                </c:pt>
                <c:pt idx="6534">
                  <c:v>33.25</c:v>
                </c:pt>
                <c:pt idx="6535">
                  <c:v>33.25</c:v>
                </c:pt>
                <c:pt idx="6536">
                  <c:v>33.25</c:v>
                </c:pt>
                <c:pt idx="6537">
                  <c:v>33.25</c:v>
                </c:pt>
                <c:pt idx="6538">
                  <c:v>33.25</c:v>
                </c:pt>
                <c:pt idx="6539">
                  <c:v>33.25</c:v>
                </c:pt>
                <c:pt idx="6540">
                  <c:v>33.25</c:v>
                </c:pt>
                <c:pt idx="6541">
                  <c:v>33.25</c:v>
                </c:pt>
                <c:pt idx="6542">
                  <c:v>33.25</c:v>
                </c:pt>
                <c:pt idx="6543">
                  <c:v>33.25</c:v>
                </c:pt>
                <c:pt idx="6544">
                  <c:v>33.25</c:v>
                </c:pt>
                <c:pt idx="6545">
                  <c:v>33.25</c:v>
                </c:pt>
                <c:pt idx="6546">
                  <c:v>33.25</c:v>
                </c:pt>
                <c:pt idx="6547">
                  <c:v>33.25</c:v>
                </c:pt>
                <c:pt idx="6548">
                  <c:v>33.25</c:v>
                </c:pt>
                <c:pt idx="6549">
                  <c:v>33.25</c:v>
                </c:pt>
                <c:pt idx="6550">
                  <c:v>33.25</c:v>
                </c:pt>
                <c:pt idx="6551">
                  <c:v>33.25</c:v>
                </c:pt>
                <c:pt idx="6552">
                  <c:v>33.25</c:v>
                </c:pt>
                <c:pt idx="6553">
                  <c:v>33.25</c:v>
                </c:pt>
                <c:pt idx="6554">
                  <c:v>33.25</c:v>
                </c:pt>
                <c:pt idx="6555">
                  <c:v>33.25</c:v>
                </c:pt>
                <c:pt idx="6556">
                  <c:v>33.25</c:v>
                </c:pt>
                <c:pt idx="6557">
                  <c:v>33.25</c:v>
                </c:pt>
                <c:pt idx="6558">
                  <c:v>33.25</c:v>
                </c:pt>
                <c:pt idx="6559">
                  <c:v>33.25</c:v>
                </c:pt>
                <c:pt idx="6560">
                  <c:v>33.25</c:v>
                </c:pt>
                <c:pt idx="6561">
                  <c:v>33.25</c:v>
                </c:pt>
                <c:pt idx="6562">
                  <c:v>33.25</c:v>
                </c:pt>
                <c:pt idx="6563">
                  <c:v>33.25</c:v>
                </c:pt>
                <c:pt idx="6564">
                  <c:v>33.25</c:v>
                </c:pt>
                <c:pt idx="6565">
                  <c:v>33.25</c:v>
                </c:pt>
                <c:pt idx="6566">
                  <c:v>33.25</c:v>
                </c:pt>
                <c:pt idx="6567">
                  <c:v>33.25</c:v>
                </c:pt>
                <c:pt idx="6568">
                  <c:v>33.25</c:v>
                </c:pt>
                <c:pt idx="6569">
                  <c:v>33.25</c:v>
                </c:pt>
                <c:pt idx="6570">
                  <c:v>33.25</c:v>
                </c:pt>
                <c:pt idx="6571">
                  <c:v>33.25</c:v>
                </c:pt>
                <c:pt idx="6572">
                  <c:v>33.25</c:v>
                </c:pt>
                <c:pt idx="6573">
                  <c:v>33.25</c:v>
                </c:pt>
                <c:pt idx="6574">
                  <c:v>33.25</c:v>
                </c:pt>
                <c:pt idx="6575">
                  <c:v>33.25</c:v>
                </c:pt>
                <c:pt idx="6576">
                  <c:v>33.25</c:v>
                </c:pt>
                <c:pt idx="6577">
                  <c:v>33.25</c:v>
                </c:pt>
                <c:pt idx="6578">
                  <c:v>33.25</c:v>
                </c:pt>
                <c:pt idx="6579">
                  <c:v>33.25</c:v>
                </c:pt>
                <c:pt idx="6580">
                  <c:v>33.25</c:v>
                </c:pt>
                <c:pt idx="6581">
                  <c:v>33.25</c:v>
                </c:pt>
                <c:pt idx="6582">
                  <c:v>33.25</c:v>
                </c:pt>
                <c:pt idx="6583">
                  <c:v>33.25</c:v>
                </c:pt>
                <c:pt idx="6584">
                  <c:v>33.25</c:v>
                </c:pt>
                <c:pt idx="6585">
                  <c:v>33.25</c:v>
                </c:pt>
                <c:pt idx="6586">
                  <c:v>33.25</c:v>
                </c:pt>
                <c:pt idx="6587">
                  <c:v>33.25</c:v>
                </c:pt>
                <c:pt idx="6588">
                  <c:v>33.25</c:v>
                </c:pt>
                <c:pt idx="6589">
                  <c:v>33.25</c:v>
                </c:pt>
                <c:pt idx="6590">
                  <c:v>33.25</c:v>
                </c:pt>
                <c:pt idx="6591">
                  <c:v>33.25</c:v>
                </c:pt>
                <c:pt idx="6592">
                  <c:v>33.25</c:v>
                </c:pt>
                <c:pt idx="6593">
                  <c:v>33.25</c:v>
                </c:pt>
                <c:pt idx="6594">
                  <c:v>33.25</c:v>
                </c:pt>
                <c:pt idx="6595">
                  <c:v>33.25</c:v>
                </c:pt>
                <c:pt idx="6596">
                  <c:v>33.25</c:v>
                </c:pt>
                <c:pt idx="6597">
                  <c:v>33.25</c:v>
                </c:pt>
                <c:pt idx="6598">
                  <c:v>33.25</c:v>
                </c:pt>
                <c:pt idx="6599">
                  <c:v>33.25</c:v>
                </c:pt>
                <c:pt idx="6600">
                  <c:v>33.25</c:v>
                </c:pt>
                <c:pt idx="6601">
                  <c:v>33.25</c:v>
                </c:pt>
                <c:pt idx="6602">
                  <c:v>33.25</c:v>
                </c:pt>
                <c:pt idx="6603">
                  <c:v>33.25</c:v>
                </c:pt>
                <c:pt idx="6604">
                  <c:v>33.25</c:v>
                </c:pt>
                <c:pt idx="6605">
                  <c:v>33.25</c:v>
                </c:pt>
                <c:pt idx="6606">
                  <c:v>33.25</c:v>
                </c:pt>
                <c:pt idx="6607">
                  <c:v>33.25</c:v>
                </c:pt>
                <c:pt idx="6608">
                  <c:v>33.25</c:v>
                </c:pt>
                <c:pt idx="6609">
                  <c:v>33.25</c:v>
                </c:pt>
                <c:pt idx="6610">
                  <c:v>33.25</c:v>
                </c:pt>
                <c:pt idx="6611">
                  <c:v>33.25</c:v>
                </c:pt>
                <c:pt idx="6612">
                  <c:v>33.25</c:v>
                </c:pt>
                <c:pt idx="6613">
                  <c:v>33.25</c:v>
                </c:pt>
                <c:pt idx="6614">
                  <c:v>33.25</c:v>
                </c:pt>
                <c:pt idx="6615">
                  <c:v>33.25</c:v>
                </c:pt>
                <c:pt idx="6616">
                  <c:v>33.25</c:v>
                </c:pt>
                <c:pt idx="6617">
                  <c:v>33.25</c:v>
                </c:pt>
                <c:pt idx="6618">
                  <c:v>33.25</c:v>
                </c:pt>
                <c:pt idx="6619">
                  <c:v>33.25</c:v>
                </c:pt>
                <c:pt idx="6620">
                  <c:v>33.25</c:v>
                </c:pt>
                <c:pt idx="6621">
                  <c:v>33.25</c:v>
                </c:pt>
                <c:pt idx="6622">
                  <c:v>33.25</c:v>
                </c:pt>
                <c:pt idx="6623">
                  <c:v>33.25</c:v>
                </c:pt>
                <c:pt idx="6624">
                  <c:v>33.25</c:v>
                </c:pt>
                <c:pt idx="6625">
                  <c:v>33.25</c:v>
                </c:pt>
                <c:pt idx="6626">
                  <c:v>33.25</c:v>
                </c:pt>
                <c:pt idx="6627">
                  <c:v>33.25</c:v>
                </c:pt>
                <c:pt idx="6628">
                  <c:v>33.25</c:v>
                </c:pt>
                <c:pt idx="6629">
                  <c:v>33.25</c:v>
                </c:pt>
                <c:pt idx="6630">
                  <c:v>33.25</c:v>
                </c:pt>
                <c:pt idx="6631">
                  <c:v>33.25</c:v>
                </c:pt>
                <c:pt idx="6632">
                  <c:v>33.25</c:v>
                </c:pt>
                <c:pt idx="6633">
                  <c:v>33.25</c:v>
                </c:pt>
                <c:pt idx="6634">
                  <c:v>33.25</c:v>
                </c:pt>
                <c:pt idx="6635">
                  <c:v>33.25</c:v>
                </c:pt>
                <c:pt idx="6636">
                  <c:v>33.25</c:v>
                </c:pt>
                <c:pt idx="6637">
                  <c:v>33.25</c:v>
                </c:pt>
                <c:pt idx="6638">
                  <c:v>33.25</c:v>
                </c:pt>
                <c:pt idx="6639">
                  <c:v>33.25</c:v>
                </c:pt>
                <c:pt idx="6640">
                  <c:v>33.25</c:v>
                </c:pt>
                <c:pt idx="6641">
                  <c:v>33.25</c:v>
                </c:pt>
                <c:pt idx="6642">
                  <c:v>33.25</c:v>
                </c:pt>
                <c:pt idx="6643">
                  <c:v>33.25</c:v>
                </c:pt>
                <c:pt idx="6644">
                  <c:v>33.25</c:v>
                </c:pt>
                <c:pt idx="6645">
                  <c:v>33.25</c:v>
                </c:pt>
                <c:pt idx="6646">
                  <c:v>33.25</c:v>
                </c:pt>
                <c:pt idx="6647">
                  <c:v>33.25</c:v>
                </c:pt>
                <c:pt idx="6648">
                  <c:v>33.25</c:v>
                </c:pt>
                <c:pt idx="6649">
                  <c:v>33.25</c:v>
                </c:pt>
                <c:pt idx="6650">
                  <c:v>33.25</c:v>
                </c:pt>
                <c:pt idx="6651">
                  <c:v>33.25</c:v>
                </c:pt>
                <c:pt idx="6652">
                  <c:v>33.25</c:v>
                </c:pt>
                <c:pt idx="6653">
                  <c:v>33.25</c:v>
                </c:pt>
                <c:pt idx="6654">
                  <c:v>33.25</c:v>
                </c:pt>
                <c:pt idx="6655">
                  <c:v>33.25</c:v>
                </c:pt>
                <c:pt idx="6656">
                  <c:v>33.25</c:v>
                </c:pt>
                <c:pt idx="6657">
                  <c:v>33.25</c:v>
                </c:pt>
                <c:pt idx="6658">
                  <c:v>33.25</c:v>
                </c:pt>
                <c:pt idx="6659">
                  <c:v>33.25</c:v>
                </c:pt>
                <c:pt idx="6660">
                  <c:v>33.25</c:v>
                </c:pt>
                <c:pt idx="6661">
                  <c:v>33.25</c:v>
                </c:pt>
                <c:pt idx="6662">
                  <c:v>33.25</c:v>
                </c:pt>
                <c:pt idx="6663">
                  <c:v>33.25</c:v>
                </c:pt>
                <c:pt idx="6664">
                  <c:v>33.25</c:v>
                </c:pt>
                <c:pt idx="6665">
                  <c:v>33.25</c:v>
                </c:pt>
                <c:pt idx="6666">
                  <c:v>33.25</c:v>
                </c:pt>
                <c:pt idx="6667">
                  <c:v>33.25</c:v>
                </c:pt>
                <c:pt idx="6668">
                  <c:v>33.25</c:v>
                </c:pt>
                <c:pt idx="6669">
                  <c:v>33.25</c:v>
                </c:pt>
                <c:pt idx="6670">
                  <c:v>33.25</c:v>
                </c:pt>
                <c:pt idx="6671">
                  <c:v>33.25</c:v>
                </c:pt>
                <c:pt idx="6672">
                  <c:v>33.25</c:v>
                </c:pt>
                <c:pt idx="6673">
                  <c:v>33.25</c:v>
                </c:pt>
                <c:pt idx="6674">
                  <c:v>33.25</c:v>
                </c:pt>
                <c:pt idx="6675">
                  <c:v>33.25</c:v>
                </c:pt>
                <c:pt idx="6676">
                  <c:v>33.25</c:v>
                </c:pt>
                <c:pt idx="6677">
                  <c:v>33.25</c:v>
                </c:pt>
                <c:pt idx="6678">
                  <c:v>33.25</c:v>
                </c:pt>
                <c:pt idx="6679">
                  <c:v>33.25</c:v>
                </c:pt>
                <c:pt idx="6680">
                  <c:v>33.25</c:v>
                </c:pt>
                <c:pt idx="6681">
                  <c:v>33.25</c:v>
                </c:pt>
                <c:pt idx="6682">
                  <c:v>33.25</c:v>
                </c:pt>
                <c:pt idx="6683">
                  <c:v>33.25</c:v>
                </c:pt>
                <c:pt idx="6684">
                  <c:v>33.25</c:v>
                </c:pt>
                <c:pt idx="6685">
                  <c:v>33.25</c:v>
                </c:pt>
                <c:pt idx="6686">
                  <c:v>33.25</c:v>
                </c:pt>
                <c:pt idx="6687">
                  <c:v>33.25</c:v>
                </c:pt>
                <c:pt idx="6688">
                  <c:v>33.25</c:v>
                </c:pt>
                <c:pt idx="6689">
                  <c:v>33.25</c:v>
                </c:pt>
                <c:pt idx="6690">
                  <c:v>33.25</c:v>
                </c:pt>
                <c:pt idx="6691">
                  <c:v>33.25</c:v>
                </c:pt>
                <c:pt idx="6692">
                  <c:v>33.25</c:v>
                </c:pt>
                <c:pt idx="6693">
                  <c:v>33.25</c:v>
                </c:pt>
                <c:pt idx="6694">
                  <c:v>33.25</c:v>
                </c:pt>
                <c:pt idx="6695">
                  <c:v>33.25</c:v>
                </c:pt>
                <c:pt idx="6696">
                  <c:v>33.25</c:v>
                </c:pt>
                <c:pt idx="6697">
                  <c:v>33.25</c:v>
                </c:pt>
                <c:pt idx="6698">
                  <c:v>33.25</c:v>
                </c:pt>
                <c:pt idx="6699">
                  <c:v>33.25</c:v>
                </c:pt>
                <c:pt idx="6700">
                  <c:v>33.25</c:v>
                </c:pt>
                <c:pt idx="6701">
                  <c:v>33.25</c:v>
                </c:pt>
                <c:pt idx="6702">
                  <c:v>33.25</c:v>
                </c:pt>
                <c:pt idx="6703">
                  <c:v>33.25</c:v>
                </c:pt>
                <c:pt idx="6704">
                  <c:v>33.25</c:v>
                </c:pt>
                <c:pt idx="6705">
                  <c:v>33.25</c:v>
                </c:pt>
                <c:pt idx="6706">
                  <c:v>33.25</c:v>
                </c:pt>
                <c:pt idx="6707">
                  <c:v>33.25</c:v>
                </c:pt>
                <c:pt idx="6708">
                  <c:v>33.25</c:v>
                </c:pt>
                <c:pt idx="6709">
                  <c:v>33.25</c:v>
                </c:pt>
                <c:pt idx="6710">
                  <c:v>33.25</c:v>
                </c:pt>
                <c:pt idx="6711">
                  <c:v>33.25</c:v>
                </c:pt>
                <c:pt idx="6712">
                  <c:v>33.25</c:v>
                </c:pt>
                <c:pt idx="6713">
                  <c:v>33.25</c:v>
                </c:pt>
                <c:pt idx="6714">
                  <c:v>33.25</c:v>
                </c:pt>
                <c:pt idx="6715">
                  <c:v>33.25</c:v>
                </c:pt>
                <c:pt idx="6716">
                  <c:v>33.25</c:v>
                </c:pt>
                <c:pt idx="6717">
                  <c:v>33.25</c:v>
                </c:pt>
                <c:pt idx="6718">
                  <c:v>33.25</c:v>
                </c:pt>
                <c:pt idx="6719">
                  <c:v>33.25</c:v>
                </c:pt>
                <c:pt idx="6720">
                  <c:v>33.25</c:v>
                </c:pt>
                <c:pt idx="6721">
                  <c:v>33.25</c:v>
                </c:pt>
                <c:pt idx="6722">
                  <c:v>33.25</c:v>
                </c:pt>
                <c:pt idx="6723">
                  <c:v>33.25</c:v>
                </c:pt>
                <c:pt idx="6724">
                  <c:v>33.25</c:v>
                </c:pt>
                <c:pt idx="6725">
                  <c:v>33.25</c:v>
                </c:pt>
                <c:pt idx="6726">
                  <c:v>33.25</c:v>
                </c:pt>
                <c:pt idx="6727">
                  <c:v>33.25</c:v>
                </c:pt>
                <c:pt idx="6728">
                  <c:v>33.25</c:v>
                </c:pt>
                <c:pt idx="6729">
                  <c:v>33.25</c:v>
                </c:pt>
                <c:pt idx="6730">
                  <c:v>33.25</c:v>
                </c:pt>
                <c:pt idx="6731">
                  <c:v>33.25</c:v>
                </c:pt>
                <c:pt idx="6732">
                  <c:v>33.25</c:v>
                </c:pt>
                <c:pt idx="6733">
                  <c:v>33.25</c:v>
                </c:pt>
                <c:pt idx="6734">
                  <c:v>33.25</c:v>
                </c:pt>
                <c:pt idx="6735">
                  <c:v>33.25</c:v>
                </c:pt>
                <c:pt idx="6736">
                  <c:v>33.25</c:v>
                </c:pt>
                <c:pt idx="6737">
                  <c:v>33.25</c:v>
                </c:pt>
                <c:pt idx="6738">
                  <c:v>33.25</c:v>
                </c:pt>
                <c:pt idx="6739">
                  <c:v>33.25</c:v>
                </c:pt>
                <c:pt idx="6740">
                  <c:v>33.25</c:v>
                </c:pt>
                <c:pt idx="6741">
                  <c:v>33.25</c:v>
                </c:pt>
                <c:pt idx="6742">
                  <c:v>33.25</c:v>
                </c:pt>
                <c:pt idx="6743">
                  <c:v>33.25</c:v>
                </c:pt>
                <c:pt idx="6744">
                  <c:v>33.25</c:v>
                </c:pt>
                <c:pt idx="6745">
                  <c:v>33.25</c:v>
                </c:pt>
                <c:pt idx="6746">
                  <c:v>33.25</c:v>
                </c:pt>
                <c:pt idx="6747">
                  <c:v>33.25</c:v>
                </c:pt>
                <c:pt idx="6748">
                  <c:v>33.25</c:v>
                </c:pt>
                <c:pt idx="6749">
                  <c:v>33.25</c:v>
                </c:pt>
                <c:pt idx="6750">
                  <c:v>33.25</c:v>
                </c:pt>
                <c:pt idx="6751">
                  <c:v>33.25</c:v>
                </c:pt>
                <c:pt idx="6752">
                  <c:v>33.25</c:v>
                </c:pt>
                <c:pt idx="6753">
                  <c:v>33.25</c:v>
                </c:pt>
                <c:pt idx="6754">
                  <c:v>33.25</c:v>
                </c:pt>
                <c:pt idx="6755">
                  <c:v>33.25</c:v>
                </c:pt>
                <c:pt idx="6756">
                  <c:v>33.25</c:v>
                </c:pt>
                <c:pt idx="6757">
                  <c:v>33.25</c:v>
                </c:pt>
                <c:pt idx="6758">
                  <c:v>33.25</c:v>
                </c:pt>
                <c:pt idx="6759">
                  <c:v>33.25</c:v>
                </c:pt>
                <c:pt idx="6760">
                  <c:v>33.25</c:v>
                </c:pt>
                <c:pt idx="6761">
                  <c:v>33.25</c:v>
                </c:pt>
                <c:pt idx="6762">
                  <c:v>33.25</c:v>
                </c:pt>
                <c:pt idx="6763">
                  <c:v>33.25</c:v>
                </c:pt>
                <c:pt idx="6764">
                  <c:v>33.25</c:v>
                </c:pt>
                <c:pt idx="6765">
                  <c:v>33.25</c:v>
                </c:pt>
                <c:pt idx="6766">
                  <c:v>33.25</c:v>
                </c:pt>
                <c:pt idx="6767">
                  <c:v>33.25</c:v>
                </c:pt>
                <c:pt idx="6768">
                  <c:v>33.25</c:v>
                </c:pt>
                <c:pt idx="6769">
                  <c:v>33.25</c:v>
                </c:pt>
                <c:pt idx="6770">
                  <c:v>33.25</c:v>
                </c:pt>
                <c:pt idx="6771">
                  <c:v>33.25</c:v>
                </c:pt>
                <c:pt idx="6772">
                  <c:v>33.25</c:v>
                </c:pt>
                <c:pt idx="6773">
                  <c:v>33.25</c:v>
                </c:pt>
                <c:pt idx="6774">
                  <c:v>33.25</c:v>
                </c:pt>
                <c:pt idx="6775">
                  <c:v>33.25</c:v>
                </c:pt>
                <c:pt idx="6776">
                  <c:v>33.25</c:v>
                </c:pt>
                <c:pt idx="6777">
                  <c:v>33.25</c:v>
                </c:pt>
                <c:pt idx="6778">
                  <c:v>33.25</c:v>
                </c:pt>
                <c:pt idx="6779">
                  <c:v>33.25</c:v>
                </c:pt>
                <c:pt idx="6780">
                  <c:v>33.25</c:v>
                </c:pt>
                <c:pt idx="6781">
                  <c:v>33.25</c:v>
                </c:pt>
                <c:pt idx="6782">
                  <c:v>33.25</c:v>
                </c:pt>
                <c:pt idx="6783">
                  <c:v>33.25</c:v>
                </c:pt>
                <c:pt idx="6784">
                  <c:v>33.25</c:v>
                </c:pt>
                <c:pt idx="6785">
                  <c:v>33.25</c:v>
                </c:pt>
                <c:pt idx="6786">
                  <c:v>33.25</c:v>
                </c:pt>
                <c:pt idx="6787">
                  <c:v>33.25</c:v>
                </c:pt>
                <c:pt idx="6788">
                  <c:v>33.25</c:v>
                </c:pt>
                <c:pt idx="6789">
                  <c:v>33.25</c:v>
                </c:pt>
                <c:pt idx="6790">
                  <c:v>33.25</c:v>
                </c:pt>
                <c:pt idx="6791">
                  <c:v>33.25</c:v>
                </c:pt>
                <c:pt idx="6792">
                  <c:v>33.25</c:v>
                </c:pt>
                <c:pt idx="6793">
                  <c:v>33.25</c:v>
                </c:pt>
                <c:pt idx="6794">
                  <c:v>33.25</c:v>
                </c:pt>
                <c:pt idx="6795">
                  <c:v>33.25</c:v>
                </c:pt>
                <c:pt idx="6796">
                  <c:v>33.25</c:v>
                </c:pt>
                <c:pt idx="6797">
                  <c:v>33.25</c:v>
                </c:pt>
                <c:pt idx="6798">
                  <c:v>33.25</c:v>
                </c:pt>
                <c:pt idx="6799">
                  <c:v>33.25</c:v>
                </c:pt>
                <c:pt idx="6800">
                  <c:v>33.25</c:v>
                </c:pt>
                <c:pt idx="6801">
                  <c:v>33.25</c:v>
                </c:pt>
                <c:pt idx="6802">
                  <c:v>33.25</c:v>
                </c:pt>
                <c:pt idx="6803">
                  <c:v>33.25</c:v>
                </c:pt>
                <c:pt idx="6804">
                  <c:v>33.25</c:v>
                </c:pt>
                <c:pt idx="6805">
                  <c:v>33.25</c:v>
                </c:pt>
                <c:pt idx="6806">
                  <c:v>33.25</c:v>
                </c:pt>
                <c:pt idx="6807">
                  <c:v>33.25</c:v>
                </c:pt>
                <c:pt idx="6808">
                  <c:v>33.25</c:v>
                </c:pt>
                <c:pt idx="6809">
                  <c:v>33.25</c:v>
                </c:pt>
                <c:pt idx="6810">
                  <c:v>33.25</c:v>
                </c:pt>
                <c:pt idx="6811">
                  <c:v>33.25</c:v>
                </c:pt>
                <c:pt idx="6812">
                  <c:v>33.25</c:v>
                </c:pt>
                <c:pt idx="6813">
                  <c:v>33.25</c:v>
                </c:pt>
                <c:pt idx="6814">
                  <c:v>33.25</c:v>
                </c:pt>
                <c:pt idx="6815">
                  <c:v>33.25</c:v>
                </c:pt>
                <c:pt idx="6816">
                  <c:v>33.25</c:v>
                </c:pt>
                <c:pt idx="6817">
                  <c:v>33.25</c:v>
                </c:pt>
                <c:pt idx="6818">
                  <c:v>33.25</c:v>
                </c:pt>
                <c:pt idx="6819">
                  <c:v>33.25</c:v>
                </c:pt>
                <c:pt idx="6820">
                  <c:v>33.25</c:v>
                </c:pt>
                <c:pt idx="6821">
                  <c:v>33.25</c:v>
                </c:pt>
                <c:pt idx="6822">
                  <c:v>33.25</c:v>
                </c:pt>
                <c:pt idx="6823">
                  <c:v>33.25</c:v>
                </c:pt>
                <c:pt idx="6824">
                  <c:v>33.25</c:v>
                </c:pt>
                <c:pt idx="6825">
                  <c:v>33.25</c:v>
                </c:pt>
                <c:pt idx="6826">
                  <c:v>33.25</c:v>
                </c:pt>
                <c:pt idx="6827">
                  <c:v>33.25</c:v>
                </c:pt>
                <c:pt idx="6828">
                  <c:v>33.25</c:v>
                </c:pt>
                <c:pt idx="6829">
                  <c:v>33.25</c:v>
                </c:pt>
                <c:pt idx="6830">
                  <c:v>33.25</c:v>
                </c:pt>
                <c:pt idx="6831">
                  <c:v>33.25</c:v>
                </c:pt>
                <c:pt idx="6832">
                  <c:v>33.25</c:v>
                </c:pt>
                <c:pt idx="6833">
                  <c:v>33.25</c:v>
                </c:pt>
                <c:pt idx="6834">
                  <c:v>33.25</c:v>
                </c:pt>
                <c:pt idx="6835">
                  <c:v>33.25</c:v>
                </c:pt>
                <c:pt idx="6836">
                  <c:v>33.25</c:v>
                </c:pt>
                <c:pt idx="6837">
                  <c:v>33.25</c:v>
                </c:pt>
                <c:pt idx="6838">
                  <c:v>33.25</c:v>
                </c:pt>
                <c:pt idx="6839">
                  <c:v>33.25</c:v>
                </c:pt>
                <c:pt idx="6840">
                  <c:v>33.25</c:v>
                </c:pt>
                <c:pt idx="6841">
                  <c:v>33.25</c:v>
                </c:pt>
                <c:pt idx="6842">
                  <c:v>33.25</c:v>
                </c:pt>
                <c:pt idx="6843">
                  <c:v>33.25</c:v>
                </c:pt>
                <c:pt idx="6844">
                  <c:v>33.25</c:v>
                </c:pt>
                <c:pt idx="6845">
                  <c:v>33.25</c:v>
                </c:pt>
                <c:pt idx="6846">
                  <c:v>33.25</c:v>
                </c:pt>
                <c:pt idx="6847">
                  <c:v>33.25</c:v>
                </c:pt>
                <c:pt idx="6848">
                  <c:v>33.25</c:v>
                </c:pt>
                <c:pt idx="6849">
                  <c:v>33.25</c:v>
                </c:pt>
                <c:pt idx="6850">
                  <c:v>33.25</c:v>
                </c:pt>
                <c:pt idx="6851">
                  <c:v>33.25</c:v>
                </c:pt>
                <c:pt idx="6852">
                  <c:v>33.25</c:v>
                </c:pt>
                <c:pt idx="6853">
                  <c:v>33.25</c:v>
                </c:pt>
                <c:pt idx="6854">
                  <c:v>33.25</c:v>
                </c:pt>
                <c:pt idx="6855">
                  <c:v>33.25</c:v>
                </c:pt>
                <c:pt idx="6856">
                  <c:v>33.25</c:v>
                </c:pt>
                <c:pt idx="6857">
                  <c:v>33.25</c:v>
                </c:pt>
                <c:pt idx="6858">
                  <c:v>33.25</c:v>
                </c:pt>
                <c:pt idx="6859">
                  <c:v>33.25</c:v>
                </c:pt>
                <c:pt idx="6860">
                  <c:v>33.25</c:v>
                </c:pt>
                <c:pt idx="6861">
                  <c:v>33.25</c:v>
                </c:pt>
                <c:pt idx="6862">
                  <c:v>33.25</c:v>
                </c:pt>
                <c:pt idx="6863">
                  <c:v>33.25</c:v>
                </c:pt>
                <c:pt idx="6864">
                  <c:v>33.25</c:v>
                </c:pt>
                <c:pt idx="6865">
                  <c:v>33.25</c:v>
                </c:pt>
                <c:pt idx="6866">
                  <c:v>33.25</c:v>
                </c:pt>
                <c:pt idx="6867">
                  <c:v>33.25</c:v>
                </c:pt>
                <c:pt idx="6868">
                  <c:v>33.25</c:v>
                </c:pt>
                <c:pt idx="6869">
                  <c:v>33.25</c:v>
                </c:pt>
                <c:pt idx="6870">
                  <c:v>33.25</c:v>
                </c:pt>
                <c:pt idx="6871">
                  <c:v>33.25</c:v>
                </c:pt>
                <c:pt idx="6872">
                  <c:v>33.25</c:v>
                </c:pt>
                <c:pt idx="6873">
                  <c:v>33.25</c:v>
                </c:pt>
                <c:pt idx="6874">
                  <c:v>33.25</c:v>
                </c:pt>
                <c:pt idx="6875">
                  <c:v>33.25</c:v>
                </c:pt>
                <c:pt idx="6876">
                  <c:v>33.25</c:v>
                </c:pt>
                <c:pt idx="6877">
                  <c:v>33.25</c:v>
                </c:pt>
                <c:pt idx="6878">
                  <c:v>33.25</c:v>
                </c:pt>
                <c:pt idx="6879">
                  <c:v>33.25</c:v>
                </c:pt>
                <c:pt idx="6880">
                  <c:v>33.25</c:v>
                </c:pt>
                <c:pt idx="6881">
                  <c:v>33.25</c:v>
                </c:pt>
                <c:pt idx="6882">
                  <c:v>33.25</c:v>
                </c:pt>
                <c:pt idx="6883">
                  <c:v>33.25</c:v>
                </c:pt>
                <c:pt idx="6884">
                  <c:v>33.25</c:v>
                </c:pt>
                <c:pt idx="6885">
                  <c:v>33.25</c:v>
                </c:pt>
                <c:pt idx="6886">
                  <c:v>33.25</c:v>
                </c:pt>
                <c:pt idx="6887">
                  <c:v>33.25</c:v>
                </c:pt>
                <c:pt idx="6888">
                  <c:v>33.25</c:v>
                </c:pt>
                <c:pt idx="6889">
                  <c:v>33.25</c:v>
                </c:pt>
                <c:pt idx="6890">
                  <c:v>33.25</c:v>
                </c:pt>
                <c:pt idx="6891">
                  <c:v>33.25</c:v>
                </c:pt>
                <c:pt idx="6892">
                  <c:v>33.25</c:v>
                </c:pt>
                <c:pt idx="6893">
                  <c:v>33.25</c:v>
                </c:pt>
                <c:pt idx="6894">
                  <c:v>33.25</c:v>
                </c:pt>
                <c:pt idx="6895">
                  <c:v>33.25</c:v>
                </c:pt>
                <c:pt idx="6896">
                  <c:v>33.25</c:v>
                </c:pt>
                <c:pt idx="6897">
                  <c:v>33.25</c:v>
                </c:pt>
                <c:pt idx="6898">
                  <c:v>33.25</c:v>
                </c:pt>
                <c:pt idx="6899">
                  <c:v>33.25</c:v>
                </c:pt>
                <c:pt idx="6900">
                  <c:v>33.25</c:v>
                </c:pt>
                <c:pt idx="6901">
                  <c:v>33.25</c:v>
                </c:pt>
                <c:pt idx="6902">
                  <c:v>33.25</c:v>
                </c:pt>
                <c:pt idx="6903">
                  <c:v>33.25</c:v>
                </c:pt>
                <c:pt idx="6904">
                  <c:v>33.25</c:v>
                </c:pt>
                <c:pt idx="6905">
                  <c:v>33.25</c:v>
                </c:pt>
                <c:pt idx="6906">
                  <c:v>33.25</c:v>
                </c:pt>
                <c:pt idx="6907">
                  <c:v>33.25</c:v>
                </c:pt>
                <c:pt idx="6908">
                  <c:v>33.25</c:v>
                </c:pt>
                <c:pt idx="6909">
                  <c:v>33.25</c:v>
                </c:pt>
                <c:pt idx="6910">
                  <c:v>33.25</c:v>
                </c:pt>
                <c:pt idx="6911">
                  <c:v>33.25</c:v>
                </c:pt>
                <c:pt idx="6912">
                  <c:v>33.25</c:v>
                </c:pt>
                <c:pt idx="6913">
                  <c:v>33.25</c:v>
                </c:pt>
                <c:pt idx="6914">
                  <c:v>33.25</c:v>
                </c:pt>
                <c:pt idx="6915">
                  <c:v>33.25</c:v>
                </c:pt>
                <c:pt idx="6916">
                  <c:v>33.25</c:v>
                </c:pt>
                <c:pt idx="6917">
                  <c:v>33.25</c:v>
                </c:pt>
                <c:pt idx="6918">
                  <c:v>33.25</c:v>
                </c:pt>
                <c:pt idx="6919">
                  <c:v>33.25</c:v>
                </c:pt>
                <c:pt idx="6920">
                  <c:v>33.25</c:v>
                </c:pt>
                <c:pt idx="6921">
                  <c:v>33.25</c:v>
                </c:pt>
                <c:pt idx="6922">
                  <c:v>33.25</c:v>
                </c:pt>
                <c:pt idx="6923">
                  <c:v>33.25</c:v>
                </c:pt>
                <c:pt idx="6924">
                  <c:v>33.25</c:v>
                </c:pt>
                <c:pt idx="6925">
                  <c:v>33.25</c:v>
                </c:pt>
                <c:pt idx="6926">
                  <c:v>33.25</c:v>
                </c:pt>
                <c:pt idx="6927">
                  <c:v>33.25</c:v>
                </c:pt>
                <c:pt idx="6928">
                  <c:v>33.25</c:v>
                </c:pt>
                <c:pt idx="6929">
                  <c:v>33.25</c:v>
                </c:pt>
                <c:pt idx="6930">
                  <c:v>33.25</c:v>
                </c:pt>
                <c:pt idx="6931">
                  <c:v>33.25</c:v>
                </c:pt>
                <c:pt idx="6932">
                  <c:v>33.25</c:v>
                </c:pt>
                <c:pt idx="6933">
                  <c:v>33.25</c:v>
                </c:pt>
                <c:pt idx="6934">
                  <c:v>33.25</c:v>
                </c:pt>
                <c:pt idx="6935">
                  <c:v>33.25</c:v>
                </c:pt>
                <c:pt idx="6936">
                  <c:v>33.25</c:v>
                </c:pt>
                <c:pt idx="6937">
                  <c:v>33.25</c:v>
                </c:pt>
                <c:pt idx="6938">
                  <c:v>33.25</c:v>
                </c:pt>
                <c:pt idx="6939">
                  <c:v>33.25</c:v>
                </c:pt>
                <c:pt idx="6940">
                  <c:v>33.25</c:v>
                </c:pt>
                <c:pt idx="6941">
                  <c:v>33.25</c:v>
                </c:pt>
                <c:pt idx="6942">
                  <c:v>33.25</c:v>
                </c:pt>
                <c:pt idx="6943">
                  <c:v>33.25</c:v>
                </c:pt>
                <c:pt idx="6944">
                  <c:v>33.25</c:v>
                </c:pt>
                <c:pt idx="6945">
                  <c:v>33.25</c:v>
                </c:pt>
                <c:pt idx="6946">
                  <c:v>33.25</c:v>
                </c:pt>
                <c:pt idx="6947">
                  <c:v>33.25</c:v>
                </c:pt>
                <c:pt idx="6948">
                  <c:v>33.25</c:v>
                </c:pt>
                <c:pt idx="6949">
                  <c:v>33.25</c:v>
                </c:pt>
                <c:pt idx="6950">
                  <c:v>33.25</c:v>
                </c:pt>
                <c:pt idx="6951">
                  <c:v>33.25</c:v>
                </c:pt>
                <c:pt idx="6952">
                  <c:v>33.25</c:v>
                </c:pt>
                <c:pt idx="6953">
                  <c:v>33.25</c:v>
                </c:pt>
                <c:pt idx="6954">
                  <c:v>33.25</c:v>
                </c:pt>
                <c:pt idx="6955">
                  <c:v>33.25</c:v>
                </c:pt>
                <c:pt idx="6956">
                  <c:v>33.25</c:v>
                </c:pt>
                <c:pt idx="6957">
                  <c:v>33.25</c:v>
                </c:pt>
                <c:pt idx="6958">
                  <c:v>33.25</c:v>
                </c:pt>
                <c:pt idx="6959">
                  <c:v>33.25</c:v>
                </c:pt>
                <c:pt idx="6960">
                  <c:v>33.25</c:v>
                </c:pt>
                <c:pt idx="6961">
                  <c:v>33.25</c:v>
                </c:pt>
                <c:pt idx="6962">
                  <c:v>33.25</c:v>
                </c:pt>
                <c:pt idx="6963">
                  <c:v>33.25</c:v>
                </c:pt>
                <c:pt idx="6964">
                  <c:v>33.25</c:v>
                </c:pt>
                <c:pt idx="6965">
                  <c:v>33.25</c:v>
                </c:pt>
                <c:pt idx="6966">
                  <c:v>33.25</c:v>
                </c:pt>
                <c:pt idx="6967">
                  <c:v>33.25</c:v>
                </c:pt>
                <c:pt idx="6968">
                  <c:v>33.25</c:v>
                </c:pt>
                <c:pt idx="6969">
                  <c:v>33.25</c:v>
                </c:pt>
                <c:pt idx="6970">
                  <c:v>33.25</c:v>
                </c:pt>
                <c:pt idx="6971">
                  <c:v>33.25</c:v>
                </c:pt>
                <c:pt idx="6972">
                  <c:v>33.25</c:v>
                </c:pt>
                <c:pt idx="6973">
                  <c:v>33.25</c:v>
                </c:pt>
                <c:pt idx="6974">
                  <c:v>33.25</c:v>
                </c:pt>
                <c:pt idx="6975">
                  <c:v>33.25</c:v>
                </c:pt>
                <c:pt idx="6976">
                  <c:v>33.25</c:v>
                </c:pt>
                <c:pt idx="6977">
                  <c:v>33.25</c:v>
                </c:pt>
                <c:pt idx="6978">
                  <c:v>33.25</c:v>
                </c:pt>
                <c:pt idx="6979">
                  <c:v>33.25</c:v>
                </c:pt>
                <c:pt idx="6980">
                  <c:v>33.25</c:v>
                </c:pt>
                <c:pt idx="6981">
                  <c:v>33.25</c:v>
                </c:pt>
                <c:pt idx="6982">
                  <c:v>33.25</c:v>
                </c:pt>
                <c:pt idx="6983">
                  <c:v>33.25</c:v>
                </c:pt>
                <c:pt idx="6984">
                  <c:v>33.25</c:v>
                </c:pt>
                <c:pt idx="6985">
                  <c:v>33.25</c:v>
                </c:pt>
                <c:pt idx="6986">
                  <c:v>33.25</c:v>
                </c:pt>
                <c:pt idx="6987">
                  <c:v>33.25</c:v>
                </c:pt>
                <c:pt idx="6988">
                  <c:v>33.25</c:v>
                </c:pt>
                <c:pt idx="6989">
                  <c:v>33.25</c:v>
                </c:pt>
                <c:pt idx="6990">
                  <c:v>33.25</c:v>
                </c:pt>
                <c:pt idx="6991">
                  <c:v>33.25</c:v>
                </c:pt>
                <c:pt idx="6992">
                  <c:v>33.25</c:v>
                </c:pt>
                <c:pt idx="6993">
                  <c:v>33.25</c:v>
                </c:pt>
                <c:pt idx="6994">
                  <c:v>33.25</c:v>
                </c:pt>
                <c:pt idx="6995">
                  <c:v>33.25</c:v>
                </c:pt>
                <c:pt idx="6996">
                  <c:v>33.25</c:v>
                </c:pt>
                <c:pt idx="6997">
                  <c:v>33.25</c:v>
                </c:pt>
                <c:pt idx="6998">
                  <c:v>33.25</c:v>
                </c:pt>
                <c:pt idx="6999">
                  <c:v>33.25</c:v>
                </c:pt>
                <c:pt idx="7000">
                  <c:v>33.25</c:v>
                </c:pt>
                <c:pt idx="7001">
                  <c:v>33.25</c:v>
                </c:pt>
                <c:pt idx="7002">
                  <c:v>33.25</c:v>
                </c:pt>
                <c:pt idx="7003">
                  <c:v>33.25</c:v>
                </c:pt>
                <c:pt idx="7004">
                  <c:v>33.25</c:v>
                </c:pt>
                <c:pt idx="7005">
                  <c:v>33.25</c:v>
                </c:pt>
                <c:pt idx="7006">
                  <c:v>33.25</c:v>
                </c:pt>
                <c:pt idx="7007">
                  <c:v>33.25</c:v>
                </c:pt>
                <c:pt idx="7008">
                  <c:v>33.25</c:v>
                </c:pt>
                <c:pt idx="7009">
                  <c:v>33.25</c:v>
                </c:pt>
                <c:pt idx="7010">
                  <c:v>33.25</c:v>
                </c:pt>
                <c:pt idx="7011">
                  <c:v>33.25</c:v>
                </c:pt>
                <c:pt idx="7012">
                  <c:v>33.25</c:v>
                </c:pt>
                <c:pt idx="7013">
                  <c:v>33.25</c:v>
                </c:pt>
                <c:pt idx="7014">
                  <c:v>33.25</c:v>
                </c:pt>
                <c:pt idx="7015">
                  <c:v>33.25</c:v>
                </c:pt>
                <c:pt idx="7016">
                  <c:v>33.25</c:v>
                </c:pt>
                <c:pt idx="7017">
                  <c:v>33.25</c:v>
                </c:pt>
                <c:pt idx="7018">
                  <c:v>33.25</c:v>
                </c:pt>
                <c:pt idx="7019">
                  <c:v>33.25</c:v>
                </c:pt>
                <c:pt idx="7020">
                  <c:v>33.25</c:v>
                </c:pt>
                <c:pt idx="7021">
                  <c:v>33.25</c:v>
                </c:pt>
                <c:pt idx="7022">
                  <c:v>33.25</c:v>
                </c:pt>
                <c:pt idx="7023">
                  <c:v>33.25</c:v>
                </c:pt>
                <c:pt idx="7024">
                  <c:v>33.25</c:v>
                </c:pt>
                <c:pt idx="7025">
                  <c:v>33.25</c:v>
                </c:pt>
                <c:pt idx="7026">
                  <c:v>33.25</c:v>
                </c:pt>
                <c:pt idx="7027">
                  <c:v>33.25</c:v>
                </c:pt>
                <c:pt idx="7028">
                  <c:v>33.25</c:v>
                </c:pt>
                <c:pt idx="7029">
                  <c:v>33.25</c:v>
                </c:pt>
                <c:pt idx="7030">
                  <c:v>33.25</c:v>
                </c:pt>
                <c:pt idx="7031">
                  <c:v>33.25</c:v>
                </c:pt>
                <c:pt idx="7032">
                  <c:v>33.25</c:v>
                </c:pt>
                <c:pt idx="7033">
                  <c:v>33.25</c:v>
                </c:pt>
                <c:pt idx="7034">
                  <c:v>33.25</c:v>
                </c:pt>
                <c:pt idx="7035">
                  <c:v>33.25</c:v>
                </c:pt>
                <c:pt idx="7036">
                  <c:v>33.25</c:v>
                </c:pt>
                <c:pt idx="7037">
                  <c:v>33.25</c:v>
                </c:pt>
                <c:pt idx="7038">
                  <c:v>33.25</c:v>
                </c:pt>
                <c:pt idx="7039">
                  <c:v>33.25</c:v>
                </c:pt>
                <c:pt idx="7040">
                  <c:v>33.25</c:v>
                </c:pt>
                <c:pt idx="7041">
                  <c:v>33.25</c:v>
                </c:pt>
                <c:pt idx="7042">
                  <c:v>33.25</c:v>
                </c:pt>
                <c:pt idx="7043">
                  <c:v>33.25</c:v>
                </c:pt>
                <c:pt idx="7044">
                  <c:v>33.25</c:v>
                </c:pt>
                <c:pt idx="7045">
                  <c:v>33.25</c:v>
                </c:pt>
                <c:pt idx="7046">
                  <c:v>33.25</c:v>
                </c:pt>
                <c:pt idx="7047">
                  <c:v>33.25</c:v>
                </c:pt>
                <c:pt idx="7048">
                  <c:v>33.25</c:v>
                </c:pt>
                <c:pt idx="7049">
                  <c:v>33.25</c:v>
                </c:pt>
                <c:pt idx="7050">
                  <c:v>33.25</c:v>
                </c:pt>
                <c:pt idx="7051">
                  <c:v>33.25</c:v>
                </c:pt>
                <c:pt idx="7052">
                  <c:v>33.25</c:v>
                </c:pt>
                <c:pt idx="7053">
                  <c:v>33.25</c:v>
                </c:pt>
                <c:pt idx="7054">
                  <c:v>33.25</c:v>
                </c:pt>
                <c:pt idx="7055">
                  <c:v>33.25</c:v>
                </c:pt>
                <c:pt idx="7056">
                  <c:v>33.25</c:v>
                </c:pt>
                <c:pt idx="7057">
                  <c:v>33.25</c:v>
                </c:pt>
                <c:pt idx="7058">
                  <c:v>33.25</c:v>
                </c:pt>
                <c:pt idx="7059">
                  <c:v>33.25</c:v>
                </c:pt>
                <c:pt idx="7060">
                  <c:v>33.25</c:v>
                </c:pt>
                <c:pt idx="7061">
                  <c:v>33.25</c:v>
                </c:pt>
                <c:pt idx="7062">
                  <c:v>33.25</c:v>
                </c:pt>
                <c:pt idx="7063">
                  <c:v>33.25</c:v>
                </c:pt>
                <c:pt idx="7064">
                  <c:v>33.25</c:v>
                </c:pt>
                <c:pt idx="7065">
                  <c:v>33.25</c:v>
                </c:pt>
                <c:pt idx="7066">
                  <c:v>33.25</c:v>
                </c:pt>
                <c:pt idx="7067">
                  <c:v>33.25</c:v>
                </c:pt>
                <c:pt idx="7068">
                  <c:v>33.25</c:v>
                </c:pt>
                <c:pt idx="7069">
                  <c:v>33.25</c:v>
                </c:pt>
                <c:pt idx="7070">
                  <c:v>33.25</c:v>
                </c:pt>
                <c:pt idx="7071">
                  <c:v>33.25</c:v>
                </c:pt>
                <c:pt idx="7072">
                  <c:v>33.25</c:v>
                </c:pt>
                <c:pt idx="7073">
                  <c:v>33.25</c:v>
                </c:pt>
                <c:pt idx="7074">
                  <c:v>33.25</c:v>
                </c:pt>
                <c:pt idx="7075">
                  <c:v>33.25</c:v>
                </c:pt>
                <c:pt idx="7076">
                  <c:v>33.25</c:v>
                </c:pt>
                <c:pt idx="7077">
                  <c:v>33.25</c:v>
                </c:pt>
                <c:pt idx="7078">
                  <c:v>33.25</c:v>
                </c:pt>
                <c:pt idx="7079">
                  <c:v>33.25</c:v>
                </c:pt>
                <c:pt idx="7080">
                  <c:v>33.25</c:v>
                </c:pt>
                <c:pt idx="7081">
                  <c:v>33.25</c:v>
                </c:pt>
                <c:pt idx="7082">
                  <c:v>33.25</c:v>
                </c:pt>
                <c:pt idx="7083">
                  <c:v>33.25</c:v>
                </c:pt>
                <c:pt idx="7084">
                  <c:v>33.25</c:v>
                </c:pt>
                <c:pt idx="7085">
                  <c:v>33.25</c:v>
                </c:pt>
                <c:pt idx="7086">
                  <c:v>33.25</c:v>
                </c:pt>
                <c:pt idx="7087">
                  <c:v>33.25</c:v>
                </c:pt>
                <c:pt idx="7088">
                  <c:v>33.25</c:v>
                </c:pt>
                <c:pt idx="7089">
                  <c:v>33.25</c:v>
                </c:pt>
                <c:pt idx="7090">
                  <c:v>33.25</c:v>
                </c:pt>
                <c:pt idx="7091">
                  <c:v>33.25</c:v>
                </c:pt>
                <c:pt idx="7092">
                  <c:v>33.25</c:v>
                </c:pt>
                <c:pt idx="7093">
                  <c:v>33.25</c:v>
                </c:pt>
                <c:pt idx="7094">
                  <c:v>33.25</c:v>
                </c:pt>
                <c:pt idx="7095">
                  <c:v>33.25</c:v>
                </c:pt>
                <c:pt idx="7096">
                  <c:v>33.25</c:v>
                </c:pt>
                <c:pt idx="7097">
                  <c:v>33.25</c:v>
                </c:pt>
                <c:pt idx="7098">
                  <c:v>33.25</c:v>
                </c:pt>
                <c:pt idx="7099">
                  <c:v>33.25</c:v>
                </c:pt>
                <c:pt idx="7100">
                  <c:v>33.25</c:v>
                </c:pt>
                <c:pt idx="7101">
                  <c:v>33.25</c:v>
                </c:pt>
                <c:pt idx="7102">
                  <c:v>33.25</c:v>
                </c:pt>
                <c:pt idx="7103">
                  <c:v>33.25</c:v>
                </c:pt>
                <c:pt idx="7104">
                  <c:v>33.25</c:v>
                </c:pt>
                <c:pt idx="7105">
                  <c:v>33.25</c:v>
                </c:pt>
                <c:pt idx="7106">
                  <c:v>33.25</c:v>
                </c:pt>
                <c:pt idx="7107">
                  <c:v>33.25</c:v>
                </c:pt>
                <c:pt idx="7108">
                  <c:v>33.25</c:v>
                </c:pt>
                <c:pt idx="7109">
                  <c:v>33.25</c:v>
                </c:pt>
                <c:pt idx="7110">
                  <c:v>33.25</c:v>
                </c:pt>
                <c:pt idx="7111">
                  <c:v>33.25</c:v>
                </c:pt>
                <c:pt idx="7112">
                  <c:v>33.25</c:v>
                </c:pt>
                <c:pt idx="7113">
                  <c:v>33.25</c:v>
                </c:pt>
                <c:pt idx="7114">
                  <c:v>33.25</c:v>
                </c:pt>
                <c:pt idx="7115">
                  <c:v>33.25</c:v>
                </c:pt>
                <c:pt idx="7116">
                  <c:v>33.25</c:v>
                </c:pt>
                <c:pt idx="7117">
                  <c:v>33.25</c:v>
                </c:pt>
                <c:pt idx="7118">
                  <c:v>33.25</c:v>
                </c:pt>
                <c:pt idx="7119">
                  <c:v>33.25</c:v>
                </c:pt>
                <c:pt idx="7120">
                  <c:v>33.25</c:v>
                </c:pt>
                <c:pt idx="7121">
                  <c:v>33.25</c:v>
                </c:pt>
                <c:pt idx="7122">
                  <c:v>33.25</c:v>
                </c:pt>
                <c:pt idx="7123">
                  <c:v>33.25</c:v>
                </c:pt>
                <c:pt idx="7124">
                  <c:v>33.25</c:v>
                </c:pt>
                <c:pt idx="7125">
                  <c:v>33.25</c:v>
                </c:pt>
                <c:pt idx="7126">
                  <c:v>33.25</c:v>
                </c:pt>
                <c:pt idx="7127">
                  <c:v>33.25</c:v>
                </c:pt>
                <c:pt idx="7128">
                  <c:v>33.25</c:v>
                </c:pt>
                <c:pt idx="7129">
                  <c:v>33.25</c:v>
                </c:pt>
                <c:pt idx="7130">
                  <c:v>33.25</c:v>
                </c:pt>
                <c:pt idx="7131">
                  <c:v>33.25</c:v>
                </c:pt>
                <c:pt idx="7132">
                  <c:v>33.25</c:v>
                </c:pt>
                <c:pt idx="7133">
                  <c:v>33.25</c:v>
                </c:pt>
                <c:pt idx="7134">
                  <c:v>33.25</c:v>
                </c:pt>
                <c:pt idx="7135">
                  <c:v>33.25</c:v>
                </c:pt>
                <c:pt idx="7136">
                  <c:v>33.25</c:v>
                </c:pt>
                <c:pt idx="7137">
                  <c:v>33.25</c:v>
                </c:pt>
                <c:pt idx="7138">
                  <c:v>33.25</c:v>
                </c:pt>
                <c:pt idx="7139">
                  <c:v>33.25</c:v>
                </c:pt>
                <c:pt idx="7140">
                  <c:v>33.25</c:v>
                </c:pt>
                <c:pt idx="7141">
                  <c:v>33.25</c:v>
                </c:pt>
                <c:pt idx="7142">
                  <c:v>33.25</c:v>
                </c:pt>
                <c:pt idx="7143">
                  <c:v>33.25</c:v>
                </c:pt>
                <c:pt idx="7144">
                  <c:v>33.25</c:v>
                </c:pt>
                <c:pt idx="7145">
                  <c:v>33.25</c:v>
                </c:pt>
                <c:pt idx="7146">
                  <c:v>33.25</c:v>
                </c:pt>
                <c:pt idx="7147">
                  <c:v>33.25</c:v>
                </c:pt>
                <c:pt idx="7148">
                  <c:v>33.25</c:v>
                </c:pt>
                <c:pt idx="7149">
                  <c:v>33.25</c:v>
                </c:pt>
                <c:pt idx="7150">
                  <c:v>33.25</c:v>
                </c:pt>
                <c:pt idx="7151">
                  <c:v>33.25</c:v>
                </c:pt>
                <c:pt idx="7152">
                  <c:v>33.25</c:v>
                </c:pt>
                <c:pt idx="7153">
                  <c:v>33.25</c:v>
                </c:pt>
                <c:pt idx="7154">
                  <c:v>33.25</c:v>
                </c:pt>
                <c:pt idx="7155">
                  <c:v>33.25</c:v>
                </c:pt>
                <c:pt idx="7156">
                  <c:v>33.25</c:v>
                </c:pt>
                <c:pt idx="7157">
                  <c:v>33.25</c:v>
                </c:pt>
                <c:pt idx="7158">
                  <c:v>33.25</c:v>
                </c:pt>
                <c:pt idx="7159">
                  <c:v>33.25</c:v>
                </c:pt>
                <c:pt idx="7160">
                  <c:v>33.25</c:v>
                </c:pt>
                <c:pt idx="7161">
                  <c:v>33.25</c:v>
                </c:pt>
                <c:pt idx="7162">
                  <c:v>33.25</c:v>
                </c:pt>
                <c:pt idx="7163">
                  <c:v>33.25</c:v>
                </c:pt>
                <c:pt idx="7164">
                  <c:v>33.25</c:v>
                </c:pt>
                <c:pt idx="7165">
                  <c:v>33.25</c:v>
                </c:pt>
                <c:pt idx="7166">
                  <c:v>33.25</c:v>
                </c:pt>
                <c:pt idx="7167">
                  <c:v>33.25</c:v>
                </c:pt>
                <c:pt idx="7168">
                  <c:v>33.25</c:v>
                </c:pt>
                <c:pt idx="7169">
                  <c:v>33.25</c:v>
                </c:pt>
                <c:pt idx="7170">
                  <c:v>33.25</c:v>
                </c:pt>
                <c:pt idx="7171">
                  <c:v>33.25</c:v>
                </c:pt>
                <c:pt idx="7172">
                  <c:v>33.25</c:v>
                </c:pt>
                <c:pt idx="7173">
                  <c:v>33.25</c:v>
                </c:pt>
                <c:pt idx="7174">
                  <c:v>33.25</c:v>
                </c:pt>
                <c:pt idx="7175">
                  <c:v>33.25</c:v>
                </c:pt>
                <c:pt idx="7176">
                  <c:v>33.25</c:v>
                </c:pt>
                <c:pt idx="7177">
                  <c:v>33.25</c:v>
                </c:pt>
                <c:pt idx="7178">
                  <c:v>33.25</c:v>
                </c:pt>
                <c:pt idx="7179">
                  <c:v>33.25</c:v>
                </c:pt>
                <c:pt idx="7180">
                  <c:v>33.25</c:v>
                </c:pt>
                <c:pt idx="7181">
                  <c:v>33.25</c:v>
                </c:pt>
                <c:pt idx="7182">
                  <c:v>33.25</c:v>
                </c:pt>
                <c:pt idx="7183">
                  <c:v>33.25</c:v>
                </c:pt>
                <c:pt idx="7184">
                  <c:v>33.25</c:v>
                </c:pt>
                <c:pt idx="7185">
                  <c:v>33.25</c:v>
                </c:pt>
                <c:pt idx="7186">
                  <c:v>33.25</c:v>
                </c:pt>
                <c:pt idx="7187">
                  <c:v>33.25</c:v>
                </c:pt>
                <c:pt idx="7188">
                  <c:v>33.25</c:v>
                </c:pt>
                <c:pt idx="7189">
                  <c:v>33.25</c:v>
                </c:pt>
                <c:pt idx="7190">
                  <c:v>33.25</c:v>
                </c:pt>
                <c:pt idx="7191">
                  <c:v>33.25</c:v>
                </c:pt>
                <c:pt idx="7192">
                  <c:v>33.25</c:v>
                </c:pt>
                <c:pt idx="7193">
                  <c:v>33.25</c:v>
                </c:pt>
                <c:pt idx="7194">
                  <c:v>33.25</c:v>
                </c:pt>
                <c:pt idx="7195">
                  <c:v>33.25</c:v>
                </c:pt>
                <c:pt idx="7196">
                  <c:v>33.25</c:v>
                </c:pt>
                <c:pt idx="7197">
                  <c:v>33.25</c:v>
                </c:pt>
                <c:pt idx="7198">
                  <c:v>33.25</c:v>
                </c:pt>
                <c:pt idx="7199">
                  <c:v>33.25</c:v>
                </c:pt>
                <c:pt idx="7200">
                  <c:v>33.25</c:v>
                </c:pt>
                <c:pt idx="7201">
                  <c:v>33.25</c:v>
                </c:pt>
                <c:pt idx="7202">
                  <c:v>33.25</c:v>
                </c:pt>
                <c:pt idx="7203">
                  <c:v>33.25</c:v>
                </c:pt>
                <c:pt idx="7204">
                  <c:v>33.25</c:v>
                </c:pt>
                <c:pt idx="7205">
                  <c:v>33.25</c:v>
                </c:pt>
                <c:pt idx="7206">
                  <c:v>33.25</c:v>
                </c:pt>
                <c:pt idx="7207">
                  <c:v>33.25</c:v>
                </c:pt>
                <c:pt idx="7208">
                  <c:v>33.25</c:v>
                </c:pt>
                <c:pt idx="7209">
                  <c:v>33.25</c:v>
                </c:pt>
                <c:pt idx="7210">
                  <c:v>33.25</c:v>
                </c:pt>
                <c:pt idx="7211">
                  <c:v>33.25</c:v>
                </c:pt>
                <c:pt idx="7212">
                  <c:v>33.25</c:v>
                </c:pt>
                <c:pt idx="7213">
                  <c:v>33.25</c:v>
                </c:pt>
                <c:pt idx="7214">
                  <c:v>33.25</c:v>
                </c:pt>
                <c:pt idx="7215">
                  <c:v>33.25</c:v>
                </c:pt>
                <c:pt idx="7216">
                  <c:v>33.25</c:v>
                </c:pt>
                <c:pt idx="7217">
                  <c:v>33.25</c:v>
                </c:pt>
                <c:pt idx="7218">
                  <c:v>33.25</c:v>
                </c:pt>
                <c:pt idx="7219">
                  <c:v>33.25</c:v>
                </c:pt>
                <c:pt idx="7220">
                  <c:v>33.25</c:v>
                </c:pt>
                <c:pt idx="7221">
                  <c:v>33.25</c:v>
                </c:pt>
                <c:pt idx="7222">
                  <c:v>33.25</c:v>
                </c:pt>
                <c:pt idx="7223">
                  <c:v>33.25</c:v>
                </c:pt>
                <c:pt idx="7224">
                  <c:v>33.25</c:v>
                </c:pt>
                <c:pt idx="7225">
                  <c:v>33.25</c:v>
                </c:pt>
                <c:pt idx="7226">
                  <c:v>33.25</c:v>
                </c:pt>
                <c:pt idx="7227">
                  <c:v>33.25</c:v>
                </c:pt>
                <c:pt idx="7228">
                  <c:v>33.25</c:v>
                </c:pt>
                <c:pt idx="7229">
                  <c:v>33.25</c:v>
                </c:pt>
                <c:pt idx="7230">
                  <c:v>33.25</c:v>
                </c:pt>
                <c:pt idx="7231">
                  <c:v>33.25</c:v>
                </c:pt>
                <c:pt idx="7232">
                  <c:v>33.25</c:v>
                </c:pt>
                <c:pt idx="7233">
                  <c:v>33.25</c:v>
                </c:pt>
                <c:pt idx="7234">
                  <c:v>33.25</c:v>
                </c:pt>
                <c:pt idx="7235">
                  <c:v>33.25</c:v>
                </c:pt>
                <c:pt idx="7236">
                  <c:v>33.25</c:v>
                </c:pt>
                <c:pt idx="7237">
                  <c:v>33.25</c:v>
                </c:pt>
                <c:pt idx="7238">
                  <c:v>33.25</c:v>
                </c:pt>
                <c:pt idx="7239">
                  <c:v>33.25</c:v>
                </c:pt>
                <c:pt idx="7240">
                  <c:v>33.25</c:v>
                </c:pt>
                <c:pt idx="7241">
                  <c:v>33.25</c:v>
                </c:pt>
                <c:pt idx="7242">
                  <c:v>33.25</c:v>
                </c:pt>
                <c:pt idx="7243">
                  <c:v>33.25</c:v>
                </c:pt>
                <c:pt idx="7244">
                  <c:v>33.25</c:v>
                </c:pt>
                <c:pt idx="7245">
                  <c:v>33.25</c:v>
                </c:pt>
                <c:pt idx="7246">
                  <c:v>33.25</c:v>
                </c:pt>
                <c:pt idx="7247">
                  <c:v>33.25</c:v>
                </c:pt>
                <c:pt idx="7248">
                  <c:v>33.25</c:v>
                </c:pt>
                <c:pt idx="7249">
                  <c:v>33.25</c:v>
                </c:pt>
                <c:pt idx="7250">
                  <c:v>33.25</c:v>
                </c:pt>
                <c:pt idx="7251">
                  <c:v>33.25</c:v>
                </c:pt>
                <c:pt idx="7252">
                  <c:v>33.25</c:v>
                </c:pt>
                <c:pt idx="7253">
                  <c:v>33.25</c:v>
                </c:pt>
                <c:pt idx="7254">
                  <c:v>33.25</c:v>
                </c:pt>
                <c:pt idx="7255">
                  <c:v>33.25</c:v>
                </c:pt>
                <c:pt idx="7256">
                  <c:v>33.25</c:v>
                </c:pt>
                <c:pt idx="7257">
                  <c:v>33.25</c:v>
                </c:pt>
                <c:pt idx="7258">
                  <c:v>33.25</c:v>
                </c:pt>
                <c:pt idx="7259">
                  <c:v>33.25</c:v>
                </c:pt>
                <c:pt idx="7260">
                  <c:v>33.25</c:v>
                </c:pt>
                <c:pt idx="7261">
                  <c:v>33.25</c:v>
                </c:pt>
                <c:pt idx="7262">
                  <c:v>33.25</c:v>
                </c:pt>
                <c:pt idx="7263">
                  <c:v>33.25</c:v>
                </c:pt>
                <c:pt idx="7264">
                  <c:v>33.25</c:v>
                </c:pt>
                <c:pt idx="7265">
                  <c:v>33.25</c:v>
                </c:pt>
                <c:pt idx="7266">
                  <c:v>33.25</c:v>
                </c:pt>
                <c:pt idx="7267">
                  <c:v>33.25</c:v>
                </c:pt>
                <c:pt idx="7268">
                  <c:v>33.25</c:v>
                </c:pt>
                <c:pt idx="7269">
                  <c:v>33.25</c:v>
                </c:pt>
                <c:pt idx="7270">
                  <c:v>33.25</c:v>
                </c:pt>
                <c:pt idx="7271">
                  <c:v>33.25</c:v>
                </c:pt>
                <c:pt idx="7272">
                  <c:v>33.25</c:v>
                </c:pt>
                <c:pt idx="7273">
                  <c:v>33.25</c:v>
                </c:pt>
                <c:pt idx="7274">
                  <c:v>33.25</c:v>
                </c:pt>
                <c:pt idx="7275">
                  <c:v>33.25</c:v>
                </c:pt>
                <c:pt idx="7276">
                  <c:v>33.25</c:v>
                </c:pt>
                <c:pt idx="7277">
                  <c:v>33.25</c:v>
                </c:pt>
                <c:pt idx="7278">
                  <c:v>33.25</c:v>
                </c:pt>
                <c:pt idx="7279">
                  <c:v>33.25</c:v>
                </c:pt>
                <c:pt idx="7280">
                  <c:v>33.25</c:v>
                </c:pt>
                <c:pt idx="7281">
                  <c:v>33.25</c:v>
                </c:pt>
                <c:pt idx="7282">
                  <c:v>33.25</c:v>
                </c:pt>
                <c:pt idx="7283">
                  <c:v>33.25</c:v>
                </c:pt>
                <c:pt idx="7284">
                  <c:v>33.25</c:v>
                </c:pt>
                <c:pt idx="7285">
                  <c:v>33.25</c:v>
                </c:pt>
                <c:pt idx="7286">
                  <c:v>33.25</c:v>
                </c:pt>
                <c:pt idx="7287">
                  <c:v>33.25</c:v>
                </c:pt>
                <c:pt idx="7288">
                  <c:v>33.25</c:v>
                </c:pt>
                <c:pt idx="7289">
                  <c:v>33.25</c:v>
                </c:pt>
                <c:pt idx="7290">
                  <c:v>33.25</c:v>
                </c:pt>
                <c:pt idx="7291">
                  <c:v>33.25</c:v>
                </c:pt>
                <c:pt idx="7292">
                  <c:v>33.25</c:v>
                </c:pt>
                <c:pt idx="7293">
                  <c:v>33.25</c:v>
                </c:pt>
                <c:pt idx="7294">
                  <c:v>33.25</c:v>
                </c:pt>
                <c:pt idx="7295">
                  <c:v>33.25</c:v>
                </c:pt>
                <c:pt idx="7296">
                  <c:v>33.25</c:v>
                </c:pt>
                <c:pt idx="7297">
                  <c:v>33.25</c:v>
                </c:pt>
                <c:pt idx="7298">
                  <c:v>33.25</c:v>
                </c:pt>
                <c:pt idx="7299">
                  <c:v>33.25</c:v>
                </c:pt>
                <c:pt idx="7300">
                  <c:v>33.25</c:v>
                </c:pt>
                <c:pt idx="7301">
                  <c:v>33.25</c:v>
                </c:pt>
                <c:pt idx="7302">
                  <c:v>33.25</c:v>
                </c:pt>
                <c:pt idx="7303">
                  <c:v>33.25</c:v>
                </c:pt>
                <c:pt idx="7304">
                  <c:v>33.25</c:v>
                </c:pt>
                <c:pt idx="7305">
                  <c:v>33.25</c:v>
                </c:pt>
                <c:pt idx="7306">
                  <c:v>33.25</c:v>
                </c:pt>
                <c:pt idx="7307">
                  <c:v>33.25</c:v>
                </c:pt>
                <c:pt idx="7308">
                  <c:v>33.25</c:v>
                </c:pt>
                <c:pt idx="7309">
                  <c:v>33.25</c:v>
                </c:pt>
                <c:pt idx="7310">
                  <c:v>33.25</c:v>
                </c:pt>
                <c:pt idx="7311">
                  <c:v>33.25</c:v>
                </c:pt>
                <c:pt idx="7312">
                  <c:v>33.25</c:v>
                </c:pt>
                <c:pt idx="7313">
                  <c:v>33.25</c:v>
                </c:pt>
                <c:pt idx="7314">
                  <c:v>33.25</c:v>
                </c:pt>
                <c:pt idx="7315">
                  <c:v>33.25</c:v>
                </c:pt>
                <c:pt idx="7316">
                  <c:v>33.25</c:v>
                </c:pt>
                <c:pt idx="7317">
                  <c:v>33.25</c:v>
                </c:pt>
                <c:pt idx="7318">
                  <c:v>33.25</c:v>
                </c:pt>
                <c:pt idx="7319">
                  <c:v>33.25</c:v>
                </c:pt>
                <c:pt idx="7320">
                  <c:v>33.25</c:v>
                </c:pt>
                <c:pt idx="7321">
                  <c:v>33.25</c:v>
                </c:pt>
                <c:pt idx="7322">
                  <c:v>33.25</c:v>
                </c:pt>
                <c:pt idx="7323">
                  <c:v>33.25</c:v>
                </c:pt>
                <c:pt idx="7324">
                  <c:v>33.25</c:v>
                </c:pt>
                <c:pt idx="7325">
                  <c:v>33.25</c:v>
                </c:pt>
                <c:pt idx="7326">
                  <c:v>33.25</c:v>
                </c:pt>
                <c:pt idx="7327">
                  <c:v>33.25</c:v>
                </c:pt>
                <c:pt idx="7328">
                  <c:v>33.25</c:v>
                </c:pt>
                <c:pt idx="7329">
                  <c:v>33.25</c:v>
                </c:pt>
                <c:pt idx="7330">
                  <c:v>33.25</c:v>
                </c:pt>
                <c:pt idx="7331">
                  <c:v>33.25</c:v>
                </c:pt>
                <c:pt idx="7332">
                  <c:v>33.25</c:v>
                </c:pt>
                <c:pt idx="7333">
                  <c:v>33.25</c:v>
                </c:pt>
                <c:pt idx="7334">
                  <c:v>33.25</c:v>
                </c:pt>
                <c:pt idx="7335">
                  <c:v>33.25</c:v>
                </c:pt>
                <c:pt idx="7336">
                  <c:v>33.25</c:v>
                </c:pt>
                <c:pt idx="7337">
                  <c:v>33.25</c:v>
                </c:pt>
                <c:pt idx="7338">
                  <c:v>33.25</c:v>
                </c:pt>
                <c:pt idx="7339">
                  <c:v>33.25</c:v>
                </c:pt>
                <c:pt idx="7340">
                  <c:v>33.25</c:v>
                </c:pt>
                <c:pt idx="7341">
                  <c:v>33.25</c:v>
                </c:pt>
                <c:pt idx="7342">
                  <c:v>33.25</c:v>
                </c:pt>
                <c:pt idx="7343">
                  <c:v>33.25</c:v>
                </c:pt>
                <c:pt idx="7344">
                  <c:v>33.25</c:v>
                </c:pt>
                <c:pt idx="7345">
                  <c:v>33.25</c:v>
                </c:pt>
                <c:pt idx="7346">
                  <c:v>33.25</c:v>
                </c:pt>
                <c:pt idx="7347">
                  <c:v>33.25</c:v>
                </c:pt>
                <c:pt idx="7348">
                  <c:v>33.25</c:v>
                </c:pt>
                <c:pt idx="7349">
                  <c:v>33.25</c:v>
                </c:pt>
                <c:pt idx="7350">
                  <c:v>33.25</c:v>
                </c:pt>
                <c:pt idx="7351">
                  <c:v>33.25</c:v>
                </c:pt>
                <c:pt idx="7352">
                  <c:v>33.25</c:v>
                </c:pt>
                <c:pt idx="7353">
                  <c:v>33.25</c:v>
                </c:pt>
                <c:pt idx="7354">
                  <c:v>33.25</c:v>
                </c:pt>
                <c:pt idx="7355">
                  <c:v>33.25</c:v>
                </c:pt>
                <c:pt idx="7356">
                  <c:v>33.25</c:v>
                </c:pt>
                <c:pt idx="7357">
                  <c:v>33.25</c:v>
                </c:pt>
                <c:pt idx="7358">
                  <c:v>33.25</c:v>
                </c:pt>
                <c:pt idx="7359">
                  <c:v>33.25</c:v>
                </c:pt>
                <c:pt idx="7360">
                  <c:v>33.25</c:v>
                </c:pt>
                <c:pt idx="7361">
                  <c:v>33.25</c:v>
                </c:pt>
                <c:pt idx="7362">
                  <c:v>33.25</c:v>
                </c:pt>
                <c:pt idx="7363">
                  <c:v>33.25</c:v>
                </c:pt>
                <c:pt idx="7364">
                  <c:v>33.25</c:v>
                </c:pt>
                <c:pt idx="7365">
                  <c:v>33.25</c:v>
                </c:pt>
                <c:pt idx="7366">
                  <c:v>33.25</c:v>
                </c:pt>
                <c:pt idx="7367">
                  <c:v>33.25</c:v>
                </c:pt>
                <c:pt idx="7368">
                  <c:v>33.25</c:v>
                </c:pt>
                <c:pt idx="7369">
                  <c:v>33.25</c:v>
                </c:pt>
                <c:pt idx="7370">
                  <c:v>33.25</c:v>
                </c:pt>
                <c:pt idx="7371">
                  <c:v>33.25</c:v>
                </c:pt>
                <c:pt idx="7372">
                  <c:v>33.25</c:v>
                </c:pt>
                <c:pt idx="7373">
                  <c:v>33.25</c:v>
                </c:pt>
                <c:pt idx="7374">
                  <c:v>33.25</c:v>
                </c:pt>
                <c:pt idx="7375">
                  <c:v>33.25</c:v>
                </c:pt>
                <c:pt idx="7376">
                  <c:v>33.25</c:v>
                </c:pt>
                <c:pt idx="7377">
                  <c:v>33.25</c:v>
                </c:pt>
                <c:pt idx="7378">
                  <c:v>33.25</c:v>
                </c:pt>
                <c:pt idx="7379">
                  <c:v>33.25</c:v>
                </c:pt>
                <c:pt idx="7380">
                  <c:v>33.25</c:v>
                </c:pt>
                <c:pt idx="7381">
                  <c:v>33.25</c:v>
                </c:pt>
                <c:pt idx="7382">
                  <c:v>33.25</c:v>
                </c:pt>
                <c:pt idx="7383">
                  <c:v>33.25</c:v>
                </c:pt>
                <c:pt idx="7384">
                  <c:v>33.25</c:v>
                </c:pt>
                <c:pt idx="7385">
                  <c:v>33.25</c:v>
                </c:pt>
                <c:pt idx="7386">
                  <c:v>33.25</c:v>
                </c:pt>
                <c:pt idx="7387">
                  <c:v>33.25</c:v>
                </c:pt>
                <c:pt idx="7388">
                  <c:v>33.25</c:v>
                </c:pt>
                <c:pt idx="7389">
                  <c:v>33.25</c:v>
                </c:pt>
                <c:pt idx="7390">
                  <c:v>33.25</c:v>
                </c:pt>
                <c:pt idx="7391">
                  <c:v>33.25</c:v>
                </c:pt>
                <c:pt idx="7392">
                  <c:v>33.25</c:v>
                </c:pt>
                <c:pt idx="7393">
                  <c:v>33.25</c:v>
                </c:pt>
                <c:pt idx="7394">
                  <c:v>33.25</c:v>
                </c:pt>
                <c:pt idx="7395">
                  <c:v>33.25</c:v>
                </c:pt>
                <c:pt idx="7396">
                  <c:v>33.25</c:v>
                </c:pt>
                <c:pt idx="7397">
                  <c:v>33.25</c:v>
                </c:pt>
                <c:pt idx="7398">
                  <c:v>33.25</c:v>
                </c:pt>
                <c:pt idx="7399">
                  <c:v>33.25</c:v>
                </c:pt>
                <c:pt idx="7400">
                  <c:v>33.25</c:v>
                </c:pt>
                <c:pt idx="7401">
                  <c:v>33.25</c:v>
                </c:pt>
                <c:pt idx="7402">
                  <c:v>33.25</c:v>
                </c:pt>
                <c:pt idx="7403">
                  <c:v>33.25</c:v>
                </c:pt>
                <c:pt idx="7404">
                  <c:v>33.25</c:v>
                </c:pt>
                <c:pt idx="7405">
                  <c:v>33.25</c:v>
                </c:pt>
                <c:pt idx="7406">
                  <c:v>33.25</c:v>
                </c:pt>
                <c:pt idx="7407">
                  <c:v>33.25</c:v>
                </c:pt>
                <c:pt idx="7408">
                  <c:v>33.25</c:v>
                </c:pt>
                <c:pt idx="7409">
                  <c:v>33.25</c:v>
                </c:pt>
                <c:pt idx="7410">
                  <c:v>33.25</c:v>
                </c:pt>
                <c:pt idx="7411">
                  <c:v>33.25</c:v>
                </c:pt>
                <c:pt idx="7412">
                  <c:v>33.25</c:v>
                </c:pt>
                <c:pt idx="7413">
                  <c:v>33.25</c:v>
                </c:pt>
                <c:pt idx="7414">
                  <c:v>33.25</c:v>
                </c:pt>
                <c:pt idx="7415">
                  <c:v>33.25</c:v>
                </c:pt>
                <c:pt idx="7416">
                  <c:v>33.25</c:v>
                </c:pt>
                <c:pt idx="7417">
                  <c:v>33.25</c:v>
                </c:pt>
                <c:pt idx="7418">
                  <c:v>33.25</c:v>
                </c:pt>
                <c:pt idx="7419">
                  <c:v>33.25</c:v>
                </c:pt>
                <c:pt idx="7420">
                  <c:v>33.25</c:v>
                </c:pt>
                <c:pt idx="7421">
                  <c:v>33.25</c:v>
                </c:pt>
                <c:pt idx="7422">
                  <c:v>33.25</c:v>
                </c:pt>
                <c:pt idx="7423">
                  <c:v>33.25</c:v>
                </c:pt>
                <c:pt idx="7424">
                  <c:v>33.25</c:v>
                </c:pt>
                <c:pt idx="7425">
                  <c:v>33.25</c:v>
                </c:pt>
                <c:pt idx="7426">
                  <c:v>33.25</c:v>
                </c:pt>
                <c:pt idx="7427">
                  <c:v>33.25</c:v>
                </c:pt>
                <c:pt idx="7428">
                  <c:v>33.25</c:v>
                </c:pt>
                <c:pt idx="7429">
                  <c:v>33.25</c:v>
                </c:pt>
                <c:pt idx="7430">
                  <c:v>33.25</c:v>
                </c:pt>
                <c:pt idx="7431">
                  <c:v>33.25</c:v>
                </c:pt>
                <c:pt idx="7432">
                  <c:v>33.25</c:v>
                </c:pt>
                <c:pt idx="7433">
                  <c:v>33.25</c:v>
                </c:pt>
                <c:pt idx="7434">
                  <c:v>33.25</c:v>
                </c:pt>
                <c:pt idx="7435">
                  <c:v>33.25</c:v>
                </c:pt>
                <c:pt idx="7436">
                  <c:v>33.25</c:v>
                </c:pt>
                <c:pt idx="7437">
                  <c:v>33.25</c:v>
                </c:pt>
                <c:pt idx="7438">
                  <c:v>33.25</c:v>
                </c:pt>
                <c:pt idx="7439">
                  <c:v>33.25</c:v>
                </c:pt>
                <c:pt idx="7440">
                  <c:v>33.25</c:v>
                </c:pt>
                <c:pt idx="7441">
                  <c:v>33.25</c:v>
                </c:pt>
                <c:pt idx="7442">
                  <c:v>33.25</c:v>
                </c:pt>
                <c:pt idx="7443">
                  <c:v>33.25</c:v>
                </c:pt>
                <c:pt idx="7444">
                  <c:v>33.25</c:v>
                </c:pt>
                <c:pt idx="7445">
                  <c:v>33.25</c:v>
                </c:pt>
                <c:pt idx="7446">
                  <c:v>33.25</c:v>
                </c:pt>
                <c:pt idx="7447">
                  <c:v>33.25</c:v>
                </c:pt>
                <c:pt idx="7448">
                  <c:v>33.25</c:v>
                </c:pt>
                <c:pt idx="7449">
                  <c:v>33.25</c:v>
                </c:pt>
                <c:pt idx="7450">
                  <c:v>33.25</c:v>
                </c:pt>
                <c:pt idx="7451">
                  <c:v>33.25</c:v>
                </c:pt>
                <c:pt idx="7452">
                  <c:v>33.25</c:v>
                </c:pt>
                <c:pt idx="7453">
                  <c:v>33.25</c:v>
                </c:pt>
                <c:pt idx="7454">
                  <c:v>33.25</c:v>
                </c:pt>
                <c:pt idx="7455">
                  <c:v>33.25</c:v>
                </c:pt>
                <c:pt idx="7456">
                  <c:v>33.25</c:v>
                </c:pt>
                <c:pt idx="7457">
                  <c:v>33.25</c:v>
                </c:pt>
                <c:pt idx="7458">
                  <c:v>33.25</c:v>
                </c:pt>
                <c:pt idx="7459">
                  <c:v>33.25</c:v>
                </c:pt>
                <c:pt idx="7460">
                  <c:v>33.25</c:v>
                </c:pt>
                <c:pt idx="7461">
                  <c:v>33.25</c:v>
                </c:pt>
                <c:pt idx="7462">
                  <c:v>33.25</c:v>
                </c:pt>
                <c:pt idx="7463">
                  <c:v>33.25</c:v>
                </c:pt>
                <c:pt idx="7464">
                  <c:v>33.25</c:v>
                </c:pt>
                <c:pt idx="7465">
                  <c:v>33.25</c:v>
                </c:pt>
                <c:pt idx="7466">
                  <c:v>33.25</c:v>
                </c:pt>
                <c:pt idx="7467">
                  <c:v>33.25</c:v>
                </c:pt>
                <c:pt idx="7468">
                  <c:v>33.25</c:v>
                </c:pt>
                <c:pt idx="7469">
                  <c:v>33.25</c:v>
                </c:pt>
                <c:pt idx="7470">
                  <c:v>33.25</c:v>
                </c:pt>
                <c:pt idx="7471">
                  <c:v>33.25</c:v>
                </c:pt>
                <c:pt idx="7472">
                  <c:v>33.25</c:v>
                </c:pt>
                <c:pt idx="7473">
                  <c:v>33.25</c:v>
                </c:pt>
                <c:pt idx="7474">
                  <c:v>33.25</c:v>
                </c:pt>
                <c:pt idx="7475">
                  <c:v>33.25</c:v>
                </c:pt>
                <c:pt idx="7476">
                  <c:v>33.25</c:v>
                </c:pt>
                <c:pt idx="7477">
                  <c:v>33.25</c:v>
                </c:pt>
                <c:pt idx="7478">
                  <c:v>33.25</c:v>
                </c:pt>
                <c:pt idx="7479">
                  <c:v>33.25</c:v>
                </c:pt>
                <c:pt idx="7480">
                  <c:v>33.25</c:v>
                </c:pt>
                <c:pt idx="7481">
                  <c:v>33.25</c:v>
                </c:pt>
                <c:pt idx="7482">
                  <c:v>33.25</c:v>
                </c:pt>
                <c:pt idx="7483">
                  <c:v>33.25</c:v>
                </c:pt>
                <c:pt idx="7484">
                  <c:v>33.25</c:v>
                </c:pt>
                <c:pt idx="7485">
                  <c:v>33.25</c:v>
                </c:pt>
                <c:pt idx="7486">
                  <c:v>33.25</c:v>
                </c:pt>
                <c:pt idx="7487">
                  <c:v>33.25</c:v>
                </c:pt>
                <c:pt idx="7488">
                  <c:v>33.25</c:v>
                </c:pt>
                <c:pt idx="7489">
                  <c:v>33.25</c:v>
                </c:pt>
                <c:pt idx="7490">
                  <c:v>33.25</c:v>
                </c:pt>
                <c:pt idx="7491">
                  <c:v>33.25</c:v>
                </c:pt>
                <c:pt idx="7492">
                  <c:v>33.25</c:v>
                </c:pt>
                <c:pt idx="7493">
                  <c:v>33.25</c:v>
                </c:pt>
                <c:pt idx="7494">
                  <c:v>33.25</c:v>
                </c:pt>
                <c:pt idx="7495">
                  <c:v>33.25</c:v>
                </c:pt>
                <c:pt idx="7496">
                  <c:v>33.25</c:v>
                </c:pt>
                <c:pt idx="7497">
                  <c:v>33.25</c:v>
                </c:pt>
                <c:pt idx="7498">
                  <c:v>33.25</c:v>
                </c:pt>
                <c:pt idx="7499">
                  <c:v>33.25</c:v>
                </c:pt>
                <c:pt idx="7500">
                  <c:v>33.25</c:v>
                </c:pt>
                <c:pt idx="7501">
                  <c:v>33.25</c:v>
                </c:pt>
                <c:pt idx="7502">
                  <c:v>33.25</c:v>
                </c:pt>
                <c:pt idx="7503">
                  <c:v>33.25</c:v>
                </c:pt>
                <c:pt idx="7504">
                  <c:v>33.25</c:v>
                </c:pt>
                <c:pt idx="7505">
                  <c:v>33.25</c:v>
                </c:pt>
                <c:pt idx="7506">
                  <c:v>33.25</c:v>
                </c:pt>
                <c:pt idx="7507">
                  <c:v>33.25</c:v>
                </c:pt>
                <c:pt idx="7508">
                  <c:v>33.25</c:v>
                </c:pt>
                <c:pt idx="7509">
                  <c:v>33.25</c:v>
                </c:pt>
                <c:pt idx="7510">
                  <c:v>33.25</c:v>
                </c:pt>
                <c:pt idx="7511">
                  <c:v>33.25</c:v>
                </c:pt>
                <c:pt idx="7512">
                  <c:v>33.25</c:v>
                </c:pt>
                <c:pt idx="7513">
                  <c:v>33.25</c:v>
                </c:pt>
                <c:pt idx="7514">
                  <c:v>33.25</c:v>
                </c:pt>
                <c:pt idx="7515">
                  <c:v>33.25</c:v>
                </c:pt>
                <c:pt idx="7516">
                  <c:v>33.25</c:v>
                </c:pt>
                <c:pt idx="7517">
                  <c:v>33.25</c:v>
                </c:pt>
                <c:pt idx="7518">
                  <c:v>33.25</c:v>
                </c:pt>
                <c:pt idx="7519">
                  <c:v>33.25</c:v>
                </c:pt>
                <c:pt idx="7520">
                  <c:v>33.25</c:v>
                </c:pt>
                <c:pt idx="7521">
                  <c:v>33.25</c:v>
                </c:pt>
                <c:pt idx="7522">
                  <c:v>33.25</c:v>
                </c:pt>
                <c:pt idx="7523">
                  <c:v>33.25</c:v>
                </c:pt>
                <c:pt idx="7524">
                  <c:v>33.25</c:v>
                </c:pt>
                <c:pt idx="7525">
                  <c:v>33.25</c:v>
                </c:pt>
                <c:pt idx="7526">
                  <c:v>33.25</c:v>
                </c:pt>
                <c:pt idx="7527">
                  <c:v>33.25</c:v>
                </c:pt>
                <c:pt idx="7528">
                  <c:v>33.25</c:v>
                </c:pt>
                <c:pt idx="7529">
                  <c:v>33.25</c:v>
                </c:pt>
                <c:pt idx="7530">
                  <c:v>33.25</c:v>
                </c:pt>
                <c:pt idx="7531">
                  <c:v>33.25</c:v>
                </c:pt>
                <c:pt idx="7532">
                  <c:v>33.25</c:v>
                </c:pt>
                <c:pt idx="7533">
                  <c:v>33.25</c:v>
                </c:pt>
                <c:pt idx="7534">
                  <c:v>33.25</c:v>
                </c:pt>
                <c:pt idx="7535">
                  <c:v>33.25</c:v>
                </c:pt>
                <c:pt idx="7536">
                  <c:v>33.25</c:v>
                </c:pt>
                <c:pt idx="7537">
                  <c:v>33.25</c:v>
                </c:pt>
                <c:pt idx="7538">
                  <c:v>33.25</c:v>
                </c:pt>
                <c:pt idx="7539">
                  <c:v>33.25</c:v>
                </c:pt>
                <c:pt idx="7540">
                  <c:v>33.25</c:v>
                </c:pt>
                <c:pt idx="7541">
                  <c:v>33.25</c:v>
                </c:pt>
                <c:pt idx="7542">
                  <c:v>33.25</c:v>
                </c:pt>
                <c:pt idx="7543">
                  <c:v>33.25</c:v>
                </c:pt>
                <c:pt idx="7544">
                  <c:v>33.25</c:v>
                </c:pt>
                <c:pt idx="7545">
                  <c:v>33.25</c:v>
                </c:pt>
                <c:pt idx="7546">
                  <c:v>33.25</c:v>
                </c:pt>
                <c:pt idx="7547">
                  <c:v>33.25</c:v>
                </c:pt>
                <c:pt idx="7548">
                  <c:v>33.25</c:v>
                </c:pt>
                <c:pt idx="7549">
                  <c:v>33.25</c:v>
                </c:pt>
                <c:pt idx="7550">
                  <c:v>33.25</c:v>
                </c:pt>
                <c:pt idx="7551">
                  <c:v>33.25</c:v>
                </c:pt>
                <c:pt idx="7552">
                  <c:v>33.25</c:v>
                </c:pt>
                <c:pt idx="7553">
                  <c:v>33.25</c:v>
                </c:pt>
                <c:pt idx="7554">
                  <c:v>33.25</c:v>
                </c:pt>
                <c:pt idx="7555">
                  <c:v>33.25</c:v>
                </c:pt>
                <c:pt idx="7556">
                  <c:v>33.25</c:v>
                </c:pt>
                <c:pt idx="7557">
                  <c:v>33.25</c:v>
                </c:pt>
                <c:pt idx="7558">
                  <c:v>33.25</c:v>
                </c:pt>
                <c:pt idx="7559">
                  <c:v>33.25</c:v>
                </c:pt>
                <c:pt idx="7560">
                  <c:v>33.25</c:v>
                </c:pt>
                <c:pt idx="7561">
                  <c:v>33.25</c:v>
                </c:pt>
                <c:pt idx="7562">
                  <c:v>33.25</c:v>
                </c:pt>
                <c:pt idx="7563">
                  <c:v>33.25</c:v>
                </c:pt>
                <c:pt idx="7564">
                  <c:v>33.25</c:v>
                </c:pt>
                <c:pt idx="7565">
                  <c:v>33.25</c:v>
                </c:pt>
                <c:pt idx="7566">
                  <c:v>33.25</c:v>
                </c:pt>
                <c:pt idx="7567">
                  <c:v>33.25</c:v>
                </c:pt>
                <c:pt idx="7568">
                  <c:v>33.25</c:v>
                </c:pt>
                <c:pt idx="7569">
                  <c:v>33.25</c:v>
                </c:pt>
                <c:pt idx="7570">
                  <c:v>33.25</c:v>
                </c:pt>
                <c:pt idx="7571">
                  <c:v>33.25</c:v>
                </c:pt>
                <c:pt idx="7572">
                  <c:v>33.25</c:v>
                </c:pt>
                <c:pt idx="7573">
                  <c:v>33.25</c:v>
                </c:pt>
                <c:pt idx="7574">
                  <c:v>33.25</c:v>
                </c:pt>
                <c:pt idx="7575">
                  <c:v>33.25</c:v>
                </c:pt>
                <c:pt idx="7576">
                  <c:v>33.25</c:v>
                </c:pt>
                <c:pt idx="7577">
                  <c:v>33.25</c:v>
                </c:pt>
                <c:pt idx="7578">
                  <c:v>33.25</c:v>
                </c:pt>
                <c:pt idx="7579">
                  <c:v>33.25</c:v>
                </c:pt>
                <c:pt idx="7580">
                  <c:v>33.25</c:v>
                </c:pt>
                <c:pt idx="7581">
                  <c:v>33.25</c:v>
                </c:pt>
                <c:pt idx="7582">
                  <c:v>33.25</c:v>
                </c:pt>
                <c:pt idx="7583">
                  <c:v>33.25</c:v>
                </c:pt>
                <c:pt idx="7584">
                  <c:v>33.25</c:v>
                </c:pt>
                <c:pt idx="7585">
                  <c:v>33.25</c:v>
                </c:pt>
                <c:pt idx="7586">
                  <c:v>33.25</c:v>
                </c:pt>
                <c:pt idx="7587">
                  <c:v>33.25</c:v>
                </c:pt>
                <c:pt idx="7588">
                  <c:v>33.25</c:v>
                </c:pt>
                <c:pt idx="7589">
                  <c:v>33.25</c:v>
                </c:pt>
                <c:pt idx="7590">
                  <c:v>33.25</c:v>
                </c:pt>
                <c:pt idx="7591">
                  <c:v>33.25</c:v>
                </c:pt>
                <c:pt idx="7592">
                  <c:v>33.25</c:v>
                </c:pt>
                <c:pt idx="7593">
                  <c:v>33.25</c:v>
                </c:pt>
                <c:pt idx="7594">
                  <c:v>33.25</c:v>
                </c:pt>
                <c:pt idx="7595">
                  <c:v>33.25</c:v>
                </c:pt>
                <c:pt idx="7596">
                  <c:v>33.25</c:v>
                </c:pt>
                <c:pt idx="7597">
                  <c:v>33.25</c:v>
                </c:pt>
                <c:pt idx="7598">
                  <c:v>33.25</c:v>
                </c:pt>
                <c:pt idx="7599">
                  <c:v>33.25</c:v>
                </c:pt>
                <c:pt idx="7600">
                  <c:v>33.25</c:v>
                </c:pt>
                <c:pt idx="7601">
                  <c:v>33.25</c:v>
                </c:pt>
                <c:pt idx="7602">
                  <c:v>33.25</c:v>
                </c:pt>
                <c:pt idx="7603">
                  <c:v>33.25</c:v>
                </c:pt>
                <c:pt idx="7604">
                  <c:v>33.25</c:v>
                </c:pt>
                <c:pt idx="7605">
                  <c:v>33.25</c:v>
                </c:pt>
                <c:pt idx="7606">
                  <c:v>33.25</c:v>
                </c:pt>
                <c:pt idx="7607">
                  <c:v>33.25</c:v>
                </c:pt>
                <c:pt idx="7608">
                  <c:v>33.25</c:v>
                </c:pt>
                <c:pt idx="7609">
                  <c:v>33.25</c:v>
                </c:pt>
                <c:pt idx="7610">
                  <c:v>33.25</c:v>
                </c:pt>
                <c:pt idx="7611">
                  <c:v>33.25</c:v>
                </c:pt>
                <c:pt idx="7612">
                  <c:v>33.25</c:v>
                </c:pt>
                <c:pt idx="7613">
                  <c:v>33.25</c:v>
                </c:pt>
                <c:pt idx="7614">
                  <c:v>33.25</c:v>
                </c:pt>
                <c:pt idx="7615">
                  <c:v>33.25</c:v>
                </c:pt>
                <c:pt idx="7616">
                  <c:v>33.25</c:v>
                </c:pt>
                <c:pt idx="7617">
                  <c:v>33.25</c:v>
                </c:pt>
                <c:pt idx="7618">
                  <c:v>33.25</c:v>
                </c:pt>
                <c:pt idx="7619">
                  <c:v>33.25</c:v>
                </c:pt>
                <c:pt idx="7620">
                  <c:v>33.25</c:v>
                </c:pt>
                <c:pt idx="7621">
                  <c:v>33.25</c:v>
                </c:pt>
                <c:pt idx="7622">
                  <c:v>33.25</c:v>
                </c:pt>
                <c:pt idx="7623">
                  <c:v>33.25</c:v>
                </c:pt>
                <c:pt idx="7624">
                  <c:v>33.25</c:v>
                </c:pt>
                <c:pt idx="7625">
                  <c:v>33.25</c:v>
                </c:pt>
                <c:pt idx="7626">
                  <c:v>33.25</c:v>
                </c:pt>
                <c:pt idx="7627">
                  <c:v>33.25</c:v>
                </c:pt>
                <c:pt idx="7628">
                  <c:v>33.25</c:v>
                </c:pt>
                <c:pt idx="7629">
                  <c:v>33.25</c:v>
                </c:pt>
                <c:pt idx="7630">
                  <c:v>33.25</c:v>
                </c:pt>
                <c:pt idx="7631">
                  <c:v>33.25</c:v>
                </c:pt>
                <c:pt idx="7632">
                  <c:v>33.25</c:v>
                </c:pt>
                <c:pt idx="7633">
                  <c:v>33.25</c:v>
                </c:pt>
                <c:pt idx="7634">
                  <c:v>33.25</c:v>
                </c:pt>
                <c:pt idx="7635">
                  <c:v>33.25</c:v>
                </c:pt>
                <c:pt idx="7636">
                  <c:v>33.25</c:v>
                </c:pt>
                <c:pt idx="7637">
                  <c:v>33.25</c:v>
                </c:pt>
                <c:pt idx="7638">
                  <c:v>33.25</c:v>
                </c:pt>
                <c:pt idx="7639">
                  <c:v>33.25</c:v>
                </c:pt>
                <c:pt idx="7640">
                  <c:v>33.25</c:v>
                </c:pt>
                <c:pt idx="7641">
                  <c:v>33.25</c:v>
                </c:pt>
                <c:pt idx="7642">
                  <c:v>33.25</c:v>
                </c:pt>
                <c:pt idx="7643">
                  <c:v>33.25</c:v>
                </c:pt>
                <c:pt idx="7644">
                  <c:v>33.25</c:v>
                </c:pt>
                <c:pt idx="7645">
                  <c:v>33.25</c:v>
                </c:pt>
                <c:pt idx="7646">
                  <c:v>33.25</c:v>
                </c:pt>
                <c:pt idx="7647">
                  <c:v>33.25</c:v>
                </c:pt>
                <c:pt idx="7648">
                  <c:v>33.25</c:v>
                </c:pt>
                <c:pt idx="7649">
                  <c:v>33.25</c:v>
                </c:pt>
                <c:pt idx="7650">
                  <c:v>33.25</c:v>
                </c:pt>
                <c:pt idx="7651">
                  <c:v>33.25</c:v>
                </c:pt>
                <c:pt idx="7652">
                  <c:v>33.25</c:v>
                </c:pt>
                <c:pt idx="7653">
                  <c:v>33.25</c:v>
                </c:pt>
                <c:pt idx="7654">
                  <c:v>33.25</c:v>
                </c:pt>
                <c:pt idx="7655">
                  <c:v>33.25</c:v>
                </c:pt>
                <c:pt idx="7656">
                  <c:v>33.25</c:v>
                </c:pt>
                <c:pt idx="7657">
                  <c:v>33.25</c:v>
                </c:pt>
                <c:pt idx="7658">
                  <c:v>33.25</c:v>
                </c:pt>
                <c:pt idx="7659">
                  <c:v>33.25</c:v>
                </c:pt>
                <c:pt idx="7660">
                  <c:v>33.25</c:v>
                </c:pt>
                <c:pt idx="7661">
                  <c:v>33.25</c:v>
                </c:pt>
                <c:pt idx="7662">
                  <c:v>33.25</c:v>
                </c:pt>
                <c:pt idx="7663">
                  <c:v>33.25</c:v>
                </c:pt>
                <c:pt idx="7664">
                  <c:v>33.25</c:v>
                </c:pt>
                <c:pt idx="7665">
                  <c:v>33.25</c:v>
                </c:pt>
                <c:pt idx="7666">
                  <c:v>33.25</c:v>
                </c:pt>
                <c:pt idx="7667">
                  <c:v>33.25</c:v>
                </c:pt>
                <c:pt idx="7668">
                  <c:v>33.25</c:v>
                </c:pt>
                <c:pt idx="7669">
                  <c:v>33.25</c:v>
                </c:pt>
                <c:pt idx="7670">
                  <c:v>33.25</c:v>
                </c:pt>
                <c:pt idx="7671">
                  <c:v>33.25</c:v>
                </c:pt>
                <c:pt idx="7672">
                  <c:v>33.25</c:v>
                </c:pt>
                <c:pt idx="7673">
                  <c:v>33.25</c:v>
                </c:pt>
                <c:pt idx="7674">
                  <c:v>33.25</c:v>
                </c:pt>
                <c:pt idx="7675">
                  <c:v>33.25</c:v>
                </c:pt>
                <c:pt idx="7676">
                  <c:v>33.25</c:v>
                </c:pt>
                <c:pt idx="7677">
                  <c:v>33.25</c:v>
                </c:pt>
                <c:pt idx="7678">
                  <c:v>33.25</c:v>
                </c:pt>
                <c:pt idx="7679">
                  <c:v>33.25</c:v>
                </c:pt>
                <c:pt idx="7680">
                  <c:v>33.25</c:v>
                </c:pt>
                <c:pt idx="7681">
                  <c:v>33.25</c:v>
                </c:pt>
                <c:pt idx="7682">
                  <c:v>33.25</c:v>
                </c:pt>
                <c:pt idx="7683">
                  <c:v>33.25</c:v>
                </c:pt>
                <c:pt idx="7684">
                  <c:v>33.25</c:v>
                </c:pt>
                <c:pt idx="7685">
                  <c:v>33.25</c:v>
                </c:pt>
                <c:pt idx="7686">
                  <c:v>33.25</c:v>
                </c:pt>
                <c:pt idx="7687">
                  <c:v>33.25</c:v>
                </c:pt>
                <c:pt idx="7688">
                  <c:v>33.25</c:v>
                </c:pt>
                <c:pt idx="7689">
                  <c:v>33.25</c:v>
                </c:pt>
                <c:pt idx="7690">
                  <c:v>33.25</c:v>
                </c:pt>
                <c:pt idx="7691">
                  <c:v>33.25</c:v>
                </c:pt>
                <c:pt idx="7692">
                  <c:v>33.25</c:v>
                </c:pt>
                <c:pt idx="7693">
                  <c:v>33.25</c:v>
                </c:pt>
                <c:pt idx="7694">
                  <c:v>33.25</c:v>
                </c:pt>
                <c:pt idx="7695">
                  <c:v>33.25</c:v>
                </c:pt>
                <c:pt idx="7696">
                  <c:v>33.25</c:v>
                </c:pt>
                <c:pt idx="7697">
                  <c:v>33.25</c:v>
                </c:pt>
                <c:pt idx="7698">
                  <c:v>33.25</c:v>
                </c:pt>
                <c:pt idx="7699">
                  <c:v>33.25</c:v>
                </c:pt>
                <c:pt idx="7700">
                  <c:v>33.25</c:v>
                </c:pt>
                <c:pt idx="7701">
                  <c:v>33.25</c:v>
                </c:pt>
                <c:pt idx="7702">
                  <c:v>33.25</c:v>
                </c:pt>
                <c:pt idx="7703">
                  <c:v>33.25</c:v>
                </c:pt>
                <c:pt idx="7704">
                  <c:v>33.25</c:v>
                </c:pt>
                <c:pt idx="7705">
                  <c:v>33.25</c:v>
                </c:pt>
                <c:pt idx="7706">
                  <c:v>33.25</c:v>
                </c:pt>
                <c:pt idx="7707">
                  <c:v>33.25</c:v>
                </c:pt>
                <c:pt idx="7708">
                  <c:v>33.25</c:v>
                </c:pt>
                <c:pt idx="7709">
                  <c:v>33.25</c:v>
                </c:pt>
                <c:pt idx="7710">
                  <c:v>33.25</c:v>
                </c:pt>
                <c:pt idx="7711">
                  <c:v>33.25</c:v>
                </c:pt>
                <c:pt idx="7712">
                  <c:v>33.25</c:v>
                </c:pt>
                <c:pt idx="7713">
                  <c:v>33.25</c:v>
                </c:pt>
                <c:pt idx="7714">
                  <c:v>33.25</c:v>
                </c:pt>
                <c:pt idx="7715">
                  <c:v>33.25</c:v>
                </c:pt>
                <c:pt idx="7716">
                  <c:v>33.25</c:v>
                </c:pt>
                <c:pt idx="7717">
                  <c:v>33.25</c:v>
                </c:pt>
                <c:pt idx="7718">
                  <c:v>33.25</c:v>
                </c:pt>
                <c:pt idx="7719">
                  <c:v>33.25</c:v>
                </c:pt>
                <c:pt idx="7720">
                  <c:v>33.25</c:v>
                </c:pt>
                <c:pt idx="7721">
                  <c:v>33.25</c:v>
                </c:pt>
                <c:pt idx="7722">
                  <c:v>33.25</c:v>
                </c:pt>
                <c:pt idx="7723">
                  <c:v>33.25</c:v>
                </c:pt>
                <c:pt idx="7724">
                  <c:v>33.25</c:v>
                </c:pt>
                <c:pt idx="7725">
                  <c:v>33.25</c:v>
                </c:pt>
                <c:pt idx="7726">
                  <c:v>33.25</c:v>
                </c:pt>
                <c:pt idx="7727">
                  <c:v>33.25</c:v>
                </c:pt>
                <c:pt idx="7728">
                  <c:v>33.25</c:v>
                </c:pt>
                <c:pt idx="7729">
                  <c:v>33.25</c:v>
                </c:pt>
                <c:pt idx="7730">
                  <c:v>33.25</c:v>
                </c:pt>
                <c:pt idx="7731">
                  <c:v>33.25</c:v>
                </c:pt>
                <c:pt idx="7732">
                  <c:v>33.25</c:v>
                </c:pt>
                <c:pt idx="7733">
                  <c:v>33.25</c:v>
                </c:pt>
                <c:pt idx="7734">
                  <c:v>33.25</c:v>
                </c:pt>
                <c:pt idx="7735">
                  <c:v>33.25</c:v>
                </c:pt>
                <c:pt idx="7736">
                  <c:v>33.25</c:v>
                </c:pt>
                <c:pt idx="7737">
                  <c:v>33.25</c:v>
                </c:pt>
                <c:pt idx="7738">
                  <c:v>33.25</c:v>
                </c:pt>
                <c:pt idx="7739">
                  <c:v>33.25</c:v>
                </c:pt>
                <c:pt idx="7740">
                  <c:v>33.25</c:v>
                </c:pt>
                <c:pt idx="7741">
                  <c:v>33.25</c:v>
                </c:pt>
                <c:pt idx="7742">
                  <c:v>33.25</c:v>
                </c:pt>
                <c:pt idx="7743">
                  <c:v>33.25</c:v>
                </c:pt>
                <c:pt idx="7744">
                  <c:v>33.25</c:v>
                </c:pt>
                <c:pt idx="7745">
                  <c:v>33.25</c:v>
                </c:pt>
                <c:pt idx="7746">
                  <c:v>33.25</c:v>
                </c:pt>
                <c:pt idx="7747">
                  <c:v>33.25</c:v>
                </c:pt>
                <c:pt idx="7748">
                  <c:v>33.25</c:v>
                </c:pt>
                <c:pt idx="7749">
                  <c:v>33.25</c:v>
                </c:pt>
                <c:pt idx="7750">
                  <c:v>33.25</c:v>
                </c:pt>
                <c:pt idx="7751">
                  <c:v>33.25</c:v>
                </c:pt>
                <c:pt idx="7752">
                  <c:v>33.25</c:v>
                </c:pt>
                <c:pt idx="7753">
                  <c:v>33.25</c:v>
                </c:pt>
                <c:pt idx="7754">
                  <c:v>33.25</c:v>
                </c:pt>
                <c:pt idx="7755">
                  <c:v>33.25</c:v>
                </c:pt>
                <c:pt idx="7756">
                  <c:v>33.25</c:v>
                </c:pt>
                <c:pt idx="7757">
                  <c:v>33.25</c:v>
                </c:pt>
                <c:pt idx="7758">
                  <c:v>33.25</c:v>
                </c:pt>
                <c:pt idx="7759">
                  <c:v>33.25</c:v>
                </c:pt>
                <c:pt idx="7760">
                  <c:v>33.25</c:v>
                </c:pt>
                <c:pt idx="7761">
                  <c:v>33.25</c:v>
                </c:pt>
                <c:pt idx="7762">
                  <c:v>33.25</c:v>
                </c:pt>
                <c:pt idx="7763">
                  <c:v>33.25</c:v>
                </c:pt>
                <c:pt idx="7764">
                  <c:v>33.25</c:v>
                </c:pt>
                <c:pt idx="7765">
                  <c:v>33.25</c:v>
                </c:pt>
                <c:pt idx="7766">
                  <c:v>33.25</c:v>
                </c:pt>
                <c:pt idx="7767">
                  <c:v>33.25</c:v>
                </c:pt>
                <c:pt idx="7768">
                  <c:v>33.25</c:v>
                </c:pt>
                <c:pt idx="7769">
                  <c:v>33.25</c:v>
                </c:pt>
                <c:pt idx="7770">
                  <c:v>33.25</c:v>
                </c:pt>
                <c:pt idx="7771">
                  <c:v>33.25</c:v>
                </c:pt>
                <c:pt idx="7772">
                  <c:v>33.25</c:v>
                </c:pt>
                <c:pt idx="7773">
                  <c:v>33.25</c:v>
                </c:pt>
                <c:pt idx="7774">
                  <c:v>33.25</c:v>
                </c:pt>
                <c:pt idx="7775">
                  <c:v>33.25</c:v>
                </c:pt>
                <c:pt idx="7776">
                  <c:v>33.25</c:v>
                </c:pt>
                <c:pt idx="7777">
                  <c:v>33.25</c:v>
                </c:pt>
                <c:pt idx="7778">
                  <c:v>33.25</c:v>
                </c:pt>
                <c:pt idx="7779">
                  <c:v>33.25</c:v>
                </c:pt>
                <c:pt idx="7780">
                  <c:v>33.25</c:v>
                </c:pt>
                <c:pt idx="7781">
                  <c:v>33.25</c:v>
                </c:pt>
                <c:pt idx="7782">
                  <c:v>33.25</c:v>
                </c:pt>
                <c:pt idx="7783">
                  <c:v>33.25</c:v>
                </c:pt>
                <c:pt idx="7784">
                  <c:v>33.25</c:v>
                </c:pt>
                <c:pt idx="7785">
                  <c:v>33.25</c:v>
                </c:pt>
                <c:pt idx="7786">
                  <c:v>33.25</c:v>
                </c:pt>
                <c:pt idx="7787">
                  <c:v>33.25</c:v>
                </c:pt>
                <c:pt idx="7788">
                  <c:v>33.25</c:v>
                </c:pt>
                <c:pt idx="7789">
                  <c:v>33.25</c:v>
                </c:pt>
                <c:pt idx="7790">
                  <c:v>33.25</c:v>
                </c:pt>
                <c:pt idx="7791">
                  <c:v>33.25</c:v>
                </c:pt>
                <c:pt idx="7792">
                  <c:v>33.25</c:v>
                </c:pt>
                <c:pt idx="7793">
                  <c:v>33.25</c:v>
                </c:pt>
                <c:pt idx="7794">
                  <c:v>33.25</c:v>
                </c:pt>
                <c:pt idx="7795">
                  <c:v>33.25</c:v>
                </c:pt>
                <c:pt idx="7796">
                  <c:v>33.25</c:v>
                </c:pt>
                <c:pt idx="7797">
                  <c:v>33.25</c:v>
                </c:pt>
                <c:pt idx="7798">
                  <c:v>33.25</c:v>
                </c:pt>
                <c:pt idx="7799">
                  <c:v>33.25</c:v>
                </c:pt>
                <c:pt idx="7800">
                  <c:v>33.25</c:v>
                </c:pt>
                <c:pt idx="7801">
                  <c:v>33.25</c:v>
                </c:pt>
                <c:pt idx="7802">
                  <c:v>33.25</c:v>
                </c:pt>
                <c:pt idx="7803">
                  <c:v>33.25</c:v>
                </c:pt>
                <c:pt idx="7804">
                  <c:v>33.25</c:v>
                </c:pt>
                <c:pt idx="7805">
                  <c:v>33.25</c:v>
                </c:pt>
                <c:pt idx="7806">
                  <c:v>33.25</c:v>
                </c:pt>
                <c:pt idx="7807">
                  <c:v>33.25</c:v>
                </c:pt>
                <c:pt idx="7808">
                  <c:v>33.25</c:v>
                </c:pt>
                <c:pt idx="7809">
                  <c:v>33.25</c:v>
                </c:pt>
                <c:pt idx="7810">
                  <c:v>33.25</c:v>
                </c:pt>
                <c:pt idx="7811">
                  <c:v>33.25</c:v>
                </c:pt>
                <c:pt idx="7812">
                  <c:v>33.25</c:v>
                </c:pt>
                <c:pt idx="7813">
                  <c:v>33.25</c:v>
                </c:pt>
                <c:pt idx="7814">
                  <c:v>33.25</c:v>
                </c:pt>
                <c:pt idx="7815">
                  <c:v>33.25</c:v>
                </c:pt>
                <c:pt idx="7816">
                  <c:v>33.25</c:v>
                </c:pt>
                <c:pt idx="7817">
                  <c:v>33.25</c:v>
                </c:pt>
                <c:pt idx="7818">
                  <c:v>33.25</c:v>
                </c:pt>
                <c:pt idx="7819">
                  <c:v>33.25</c:v>
                </c:pt>
                <c:pt idx="7820">
                  <c:v>33.25</c:v>
                </c:pt>
                <c:pt idx="7821">
                  <c:v>33.25</c:v>
                </c:pt>
                <c:pt idx="7822">
                  <c:v>33.25</c:v>
                </c:pt>
                <c:pt idx="7823">
                  <c:v>33.25</c:v>
                </c:pt>
                <c:pt idx="7824">
                  <c:v>33.25</c:v>
                </c:pt>
                <c:pt idx="7825">
                  <c:v>33.25</c:v>
                </c:pt>
                <c:pt idx="7826">
                  <c:v>33.25</c:v>
                </c:pt>
                <c:pt idx="7827">
                  <c:v>33.25</c:v>
                </c:pt>
                <c:pt idx="7828">
                  <c:v>33.25</c:v>
                </c:pt>
                <c:pt idx="7829">
                  <c:v>33.25</c:v>
                </c:pt>
                <c:pt idx="7830">
                  <c:v>33.25</c:v>
                </c:pt>
                <c:pt idx="7831">
                  <c:v>33.25</c:v>
                </c:pt>
                <c:pt idx="7832">
                  <c:v>33.25</c:v>
                </c:pt>
                <c:pt idx="7833">
                  <c:v>33.25</c:v>
                </c:pt>
                <c:pt idx="7834">
                  <c:v>33.25</c:v>
                </c:pt>
                <c:pt idx="7835">
                  <c:v>33.25</c:v>
                </c:pt>
                <c:pt idx="7836">
                  <c:v>33.25</c:v>
                </c:pt>
                <c:pt idx="7837">
                  <c:v>33.25</c:v>
                </c:pt>
                <c:pt idx="7838">
                  <c:v>33.25</c:v>
                </c:pt>
                <c:pt idx="7839">
                  <c:v>33.25</c:v>
                </c:pt>
                <c:pt idx="7840">
                  <c:v>33.25</c:v>
                </c:pt>
                <c:pt idx="7841">
                  <c:v>33.25</c:v>
                </c:pt>
                <c:pt idx="7842">
                  <c:v>33.25</c:v>
                </c:pt>
                <c:pt idx="7843">
                  <c:v>33.25</c:v>
                </c:pt>
                <c:pt idx="7844">
                  <c:v>33.25</c:v>
                </c:pt>
                <c:pt idx="7845">
                  <c:v>33.25</c:v>
                </c:pt>
                <c:pt idx="7846">
                  <c:v>33.25</c:v>
                </c:pt>
                <c:pt idx="7847">
                  <c:v>33.25</c:v>
                </c:pt>
                <c:pt idx="7848">
                  <c:v>33.25</c:v>
                </c:pt>
                <c:pt idx="7849">
                  <c:v>33.25</c:v>
                </c:pt>
                <c:pt idx="7850">
                  <c:v>33.25</c:v>
                </c:pt>
                <c:pt idx="7851">
                  <c:v>33.25</c:v>
                </c:pt>
                <c:pt idx="7852">
                  <c:v>33.25</c:v>
                </c:pt>
                <c:pt idx="7853">
                  <c:v>33.25</c:v>
                </c:pt>
                <c:pt idx="7854">
                  <c:v>33.25</c:v>
                </c:pt>
                <c:pt idx="7855">
                  <c:v>33.25</c:v>
                </c:pt>
                <c:pt idx="7856">
                  <c:v>33.25</c:v>
                </c:pt>
                <c:pt idx="7857">
                  <c:v>33.25</c:v>
                </c:pt>
                <c:pt idx="7858">
                  <c:v>33.25</c:v>
                </c:pt>
                <c:pt idx="7859">
                  <c:v>33.25</c:v>
                </c:pt>
                <c:pt idx="7860">
                  <c:v>33.25</c:v>
                </c:pt>
                <c:pt idx="7861">
                  <c:v>33.25</c:v>
                </c:pt>
                <c:pt idx="7862">
                  <c:v>33.25</c:v>
                </c:pt>
                <c:pt idx="7863">
                  <c:v>33.25</c:v>
                </c:pt>
                <c:pt idx="7864">
                  <c:v>33.25</c:v>
                </c:pt>
                <c:pt idx="7865">
                  <c:v>33.25</c:v>
                </c:pt>
                <c:pt idx="7866">
                  <c:v>33.25</c:v>
                </c:pt>
                <c:pt idx="7867">
                  <c:v>33.25</c:v>
                </c:pt>
                <c:pt idx="7868">
                  <c:v>33.25</c:v>
                </c:pt>
                <c:pt idx="7869">
                  <c:v>33.25</c:v>
                </c:pt>
                <c:pt idx="7870">
                  <c:v>33.25</c:v>
                </c:pt>
                <c:pt idx="7871">
                  <c:v>33.25</c:v>
                </c:pt>
                <c:pt idx="7872">
                  <c:v>33.25</c:v>
                </c:pt>
                <c:pt idx="7873">
                  <c:v>33.25</c:v>
                </c:pt>
                <c:pt idx="7874">
                  <c:v>33.25</c:v>
                </c:pt>
                <c:pt idx="7875">
                  <c:v>33.25</c:v>
                </c:pt>
                <c:pt idx="7876">
                  <c:v>33.25</c:v>
                </c:pt>
                <c:pt idx="7877">
                  <c:v>33.25</c:v>
                </c:pt>
                <c:pt idx="7878">
                  <c:v>33.25</c:v>
                </c:pt>
                <c:pt idx="7879">
                  <c:v>33.25</c:v>
                </c:pt>
                <c:pt idx="7880">
                  <c:v>33.25</c:v>
                </c:pt>
                <c:pt idx="7881">
                  <c:v>33.25</c:v>
                </c:pt>
                <c:pt idx="7882">
                  <c:v>33.25</c:v>
                </c:pt>
                <c:pt idx="7883">
                  <c:v>33.25</c:v>
                </c:pt>
                <c:pt idx="7884">
                  <c:v>33.25</c:v>
                </c:pt>
                <c:pt idx="7885">
                  <c:v>33.25</c:v>
                </c:pt>
                <c:pt idx="7886">
                  <c:v>33.25</c:v>
                </c:pt>
                <c:pt idx="7887">
                  <c:v>33.25</c:v>
                </c:pt>
                <c:pt idx="7888">
                  <c:v>33.25</c:v>
                </c:pt>
                <c:pt idx="7889">
                  <c:v>33.25</c:v>
                </c:pt>
                <c:pt idx="7890">
                  <c:v>33.25</c:v>
                </c:pt>
                <c:pt idx="7891">
                  <c:v>33.25</c:v>
                </c:pt>
                <c:pt idx="7892">
                  <c:v>33.25</c:v>
                </c:pt>
                <c:pt idx="7893">
                  <c:v>33.25</c:v>
                </c:pt>
                <c:pt idx="7894">
                  <c:v>33.25</c:v>
                </c:pt>
                <c:pt idx="7895">
                  <c:v>33.25</c:v>
                </c:pt>
                <c:pt idx="7896">
                  <c:v>33.25</c:v>
                </c:pt>
                <c:pt idx="7897">
                  <c:v>33.25</c:v>
                </c:pt>
                <c:pt idx="7898">
                  <c:v>33.25</c:v>
                </c:pt>
                <c:pt idx="7899">
                  <c:v>33.25</c:v>
                </c:pt>
                <c:pt idx="7900">
                  <c:v>33.25</c:v>
                </c:pt>
                <c:pt idx="7901">
                  <c:v>33.25</c:v>
                </c:pt>
                <c:pt idx="7902">
                  <c:v>33.25</c:v>
                </c:pt>
                <c:pt idx="7903">
                  <c:v>33.25</c:v>
                </c:pt>
                <c:pt idx="7904">
                  <c:v>33.25</c:v>
                </c:pt>
                <c:pt idx="7905">
                  <c:v>33.25</c:v>
                </c:pt>
                <c:pt idx="7906">
                  <c:v>33.25</c:v>
                </c:pt>
                <c:pt idx="7907">
                  <c:v>33.25</c:v>
                </c:pt>
                <c:pt idx="7908">
                  <c:v>33.25</c:v>
                </c:pt>
                <c:pt idx="7909">
                  <c:v>33.25</c:v>
                </c:pt>
                <c:pt idx="7910">
                  <c:v>33.25</c:v>
                </c:pt>
                <c:pt idx="7911">
                  <c:v>33.25</c:v>
                </c:pt>
                <c:pt idx="7912">
                  <c:v>33.25</c:v>
                </c:pt>
                <c:pt idx="7913">
                  <c:v>33.25</c:v>
                </c:pt>
                <c:pt idx="7914">
                  <c:v>33.25</c:v>
                </c:pt>
                <c:pt idx="7915">
                  <c:v>33.25</c:v>
                </c:pt>
                <c:pt idx="7916">
                  <c:v>33.25</c:v>
                </c:pt>
                <c:pt idx="7917">
                  <c:v>33.25</c:v>
                </c:pt>
                <c:pt idx="7918">
                  <c:v>33.25</c:v>
                </c:pt>
                <c:pt idx="7919">
                  <c:v>33.25</c:v>
                </c:pt>
                <c:pt idx="7920">
                  <c:v>33.25</c:v>
                </c:pt>
                <c:pt idx="7921">
                  <c:v>33.25</c:v>
                </c:pt>
                <c:pt idx="7922">
                  <c:v>33.25</c:v>
                </c:pt>
                <c:pt idx="7923">
                  <c:v>33.25</c:v>
                </c:pt>
                <c:pt idx="7924">
                  <c:v>33.25</c:v>
                </c:pt>
                <c:pt idx="7925">
                  <c:v>33.25</c:v>
                </c:pt>
                <c:pt idx="7926">
                  <c:v>33.25</c:v>
                </c:pt>
                <c:pt idx="7927">
                  <c:v>33.25</c:v>
                </c:pt>
                <c:pt idx="7928">
                  <c:v>33.25</c:v>
                </c:pt>
                <c:pt idx="7929">
                  <c:v>33.25</c:v>
                </c:pt>
                <c:pt idx="7930">
                  <c:v>33.25</c:v>
                </c:pt>
                <c:pt idx="7931">
                  <c:v>33.25</c:v>
                </c:pt>
                <c:pt idx="7932">
                  <c:v>33.25</c:v>
                </c:pt>
                <c:pt idx="7933">
                  <c:v>33.25</c:v>
                </c:pt>
                <c:pt idx="7934">
                  <c:v>33.25</c:v>
                </c:pt>
                <c:pt idx="7935">
                  <c:v>33.25</c:v>
                </c:pt>
                <c:pt idx="7936">
                  <c:v>33.25</c:v>
                </c:pt>
                <c:pt idx="7937">
                  <c:v>33.25</c:v>
                </c:pt>
                <c:pt idx="7938">
                  <c:v>33.25</c:v>
                </c:pt>
                <c:pt idx="7939">
                  <c:v>33.25</c:v>
                </c:pt>
                <c:pt idx="7940">
                  <c:v>33.25</c:v>
                </c:pt>
                <c:pt idx="7941">
                  <c:v>33.25</c:v>
                </c:pt>
                <c:pt idx="7942">
                  <c:v>33.25</c:v>
                </c:pt>
                <c:pt idx="7943">
                  <c:v>33.25</c:v>
                </c:pt>
                <c:pt idx="7944">
                  <c:v>33.25</c:v>
                </c:pt>
                <c:pt idx="7945">
                  <c:v>33.25</c:v>
                </c:pt>
                <c:pt idx="7946">
                  <c:v>33.25</c:v>
                </c:pt>
                <c:pt idx="7947">
                  <c:v>33.25</c:v>
                </c:pt>
                <c:pt idx="7948">
                  <c:v>33.25</c:v>
                </c:pt>
                <c:pt idx="7949">
                  <c:v>33.25</c:v>
                </c:pt>
                <c:pt idx="7950">
                  <c:v>33.25</c:v>
                </c:pt>
                <c:pt idx="7951">
                  <c:v>33.25</c:v>
                </c:pt>
                <c:pt idx="7952">
                  <c:v>33.25</c:v>
                </c:pt>
                <c:pt idx="7953">
                  <c:v>33.25</c:v>
                </c:pt>
                <c:pt idx="7954">
                  <c:v>33.25</c:v>
                </c:pt>
                <c:pt idx="7955">
                  <c:v>33.25</c:v>
                </c:pt>
                <c:pt idx="7956">
                  <c:v>33.25</c:v>
                </c:pt>
                <c:pt idx="7957">
                  <c:v>33.25</c:v>
                </c:pt>
                <c:pt idx="7958">
                  <c:v>33.25</c:v>
                </c:pt>
                <c:pt idx="7959">
                  <c:v>33.25</c:v>
                </c:pt>
                <c:pt idx="7960">
                  <c:v>33.25</c:v>
                </c:pt>
                <c:pt idx="7961">
                  <c:v>33.25</c:v>
                </c:pt>
                <c:pt idx="7962">
                  <c:v>33.25</c:v>
                </c:pt>
                <c:pt idx="7963">
                  <c:v>33.25</c:v>
                </c:pt>
                <c:pt idx="7964">
                  <c:v>33.25</c:v>
                </c:pt>
                <c:pt idx="7965">
                  <c:v>33.25</c:v>
                </c:pt>
                <c:pt idx="7966">
                  <c:v>33.25</c:v>
                </c:pt>
                <c:pt idx="7967">
                  <c:v>33.25</c:v>
                </c:pt>
                <c:pt idx="7968">
                  <c:v>33.25</c:v>
                </c:pt>
                <c:pt idx="7969">
                  <c:v>33.25</c:v>
                </c:pt>
                <c:pt idx="7970">
                  <c:v>33.25</c:v>
                </c:pt>
                <c:pt idx="7971">
                  <c:v>33.25</c:v>
                </c:pt>
                <c:pt idx="7972">
                  <c:v>33.25</c:v>
                </c:pt>
                <c:pt idx="7973">
                  <c:v>33.25</c:v>
                </c:pt>
                <c:pt idx="7974">
                  <c:v>33.25</c:v>
                </c:pt>
                <c:pt idx="7975">
                  <c:v>33.25</c:v>
                </c:pt>
                <c:pt idx="7976">
                  <c:v>33.25</c:v>
                </c:pt>
                <c:pt idx="7977">
                  <c:v>33.25</c:v>
                </c:pt>
                <c:pt idx="7978">
                  <c:v>33.25</c:v>
                </c:pt>
                <c:pt idx="7979">
                  <c:v>33.25</c:v>
                </c:pt>
                <c:pt idx="7980">
                  <c:v>33.25</c:v>
                </c:pt>
                <c:pt idx="7981">
                  <c:v>33.25</c:v>
                </c:pt>
                <c:pt idx="7982">
                  <c:v>33.25</c:v>
                </c:pt>
                <c:pt idx="7983">
                  <c:v>33.25</c:v>
                </c:pt>
                <c:pt idx="7984">
                  <c:v>33.25</c:v>
                </c:pt>
                <c:pt idx="7985">
                  <c:v>33.25</c:v>
                </c:pt>
                <c:pt idx="7986">
                  <c:v>33.25</c:v>
                </c:pt>
                <c:pt idx="7987">
                  <c:v>33.25</c:v>
                </c:pt>
                <c:pt idx="7988">
                  <c:v>33.25</c:v>
                </c:pt>
                <c:pt idx="7989">
                  <c:v>33.25</c:v>
                </c:pt>
                <c:pt idx="7990">
                  <c:v>33.25</c:v>
                </c:pt>
                <c:pt idx="7991">
                  <c:v>33.25</c:v>
                </c:pt>
                <c:pt idx="7992">
                  <c:v>33.25</c:v>
                </c:pt>
                <c:pt idx="7993">
                  <c:v>33.25</c:v>
                </c:pt>
                <c:pt idx="7994">
                  <c:v>33.25</c:v>
                </c:pt>
                <c:pt idx="7995">
                  <c:v>33.25</c:v>
                </c:pt>
                <c:pt idx="7996">
                  <c:v>33.25</c:v>
                </c:pt>
                <c:pt idx="7997">
                  <c:v>33.25</c:v>
                </c:pt>
                <c:pt idx="7998">
                  <c:v>33.25</c:v>
                </c:pt>
                <c:pt idx="7999">
                  <c:v>33.25</c:v>
                </c:pt>
                <c:pt idx="8000">
                  <c:v>33.25</c:v>
                </c:pt>
                <c:pt idx="8001">
                  <c:v>33.25</c:v>
                </c:pt>
                <c:pt idx="8002">
                  <c:v>33.25</c:v>
                </c:pt>
                <c:pt idx="8003">
                  <c:v>33.25</c:v>
                </c:pt>
                <c:pt idx="8004">
                  <c:v>33.25</c:v>
                </c:pt>
                <c:pt idx="8005">
                  <c:v>33.25</c:v>
                </c:pt>
                <c:pt idx="8006">
                  <c:v>33.25</c:v>
                </c:pt>
                <c:pt idx="8007">
                  <c:v>33.25</c:v>
                </c:pt>
                <c:pt idx="8008">
                  <c:v>33.25</c:v>
                </c:pt>
                <c:pt idx="8009">
                  <c:v>33.25</c:v>
                </c:pt>
                <c:pt idx="8010">
                  <c:v>33.25</c:v>
                </c:pt>
                <c:pt idx="8011">
                  <c:v>33.25</c:v>
                </c:pt>
                <c:pt idx="8012">
                  <c:v>33.25</c:v>
                </c:pt>
                <c:pt idx="8013">
                  <c:v>33.25</c:v>
                </c:pt>
                <c:pt idx="8014">
                  <c:v>33.25</c:v>
                </c:pt>
                <c:pt idx="8015">
                  <c:v>33.25</c:v>
                </c:pt>
                <c:pt idx="8016">
                  <c:v>33.25</c:v>
                </c:pt>
                <c:pt idx="8017">
                  <c:v>33.25</c:v>
                </c:pt>
                <c:pt idx="8018">
                  <c:v>33.25</c:v>
                </c:pt>
                <c:pt idx="8019">
                  <c:v>33.25</c:v>
                </c:pt>
                <c:pt idx="8020">
                  <c:v>33.25</c:v>
                </c:pt>
                <c:pt idx="8021">
                  <c:v>33.25</c:v>
                </c:pt>
                <c:pt idx="8022">
                  <c:v>33.25</c:v>
                </c:pt>
                <c:pt idx="8023">
                  <c:v>33.25</c:v>
                </c:pt>
                <c:pt idx="8024">
                  <c:v>33.25</c:v>
                </c:pt>
                <c:pt idx="8025">
                  <c:v>33.25</c:v>
                </c:pt>
                <c:pt idx="8026">
                  <c:v>33.25</c:v>
                </c:pt>
                <c:pt idx="8027">
                  <c:v>33.25</c:v>
                </c:pt>
                <c:pt idx="8028">
                  <c:v>33.25</c:v>
                </c:pt>
                <c:pt idx="8029">
                  <c:v>33.25</c:v>
                </c:pt>
                <c:pt idx="8030">
                  <c:v>33.25</c:v>
                </c:pt>
                <c:pt idx="8031">
                  <c:v>33.25</c:v>
                </c:pt>
                <c:pt idx="8032">
                  <c:v>33.25</c:v>
                </c:pt>
                <c:pt idx="8033">
                  <c:v>33.25</c:v>
                </c:pt>
                <c:pt idx="8034">
                  <c:v>33.25</c:v>
                </c:pt>
                <c:pt idx="8035">
                  <c:v>33.25</c:v>
                </c:pt>
                <c:pt idx="8036">
                  <c:v>33.25</c:v>
                </c:pt>
                <c:pt idx="8037">
                  <c:v>33.25</c:v>
                </c:pt>
                <c:pt idx="8038">
                  <c:v>33.25</c:v>
                </c:pt>
                <c:pt idx="8039">
                  <c:v>33.25</c:v>
                </c:pt>
                <c:pt idx="8040">
                  <c:v>33.25</c:v>
                </c:pt>
                <c:pt idx="8041">
                  <c:v>33.25</c:v>
                </c:pt>
                <c:pt idx="8042">
                  <c:v>33.25</c:v>
                </c:pt>
                <c:pt idx="8043">
                  <c:v>33.25</c:v>
                </c:pt>
                <c:pt idx="8044">
                  <c:v>33.25</c:v>
                </c:pt>
                <c:pt idx="8045">
                  <c:v>33.25</c:v>
                </c:pt>
                <c:pt idx="8046">
                  <c:v>33.25</c:v>
                </c:pt>
                <c:pt idx="8047">
                  <c:v>33.25</c:v>
                </c:pt>
                <c:pt idx="8048">
                  <c:v>33.25</c:v>
                </c:pt>
                <c:pt idx="8049">
                  <c:v>33.25</c:v>
                </c:pt>
                <c:pt idx="8050">
                  <c:v>33.25</c:v>
                </c:pt>
                <c:pt idx="8051">
                  <c:v>33.25</c:v>
                </c:pt>
                <c:pt idx="8052">
                  <c:v>33.25</c:v>
                </c:pt>
                <c:pt idx="8053">
                  <c:v>33.25</c:v>
                </c:pt>
                <c:pt idx="8054">
                  <c:v>33.25</c:v>
                </c:pt>
                <c:pt idx="8055">
                  <c:v>33.25</c:v>
                </c:pt>
                <c:pt idx="8056">
                  <c:v>33.25</c:v>
                </c:pt>
                <c:pt idx="8057">
                  <c:v>33.25</c:v>
                </c:pt>
                <c:pt idx="8058">
                  <c:v>33.25</c:v>
                </c:pt>
                <c:pt idx="8059">
                  <c:v>33.25</c:v>
                </c:pt>
                <c:pt idx="8060">
                  <c:v>33.25</c:v>
                </c:pt>
                <c:pt idx="8061">
                  <c:v>33.25</c:v>
                </c:pt>
                <c:pt idx="8062">
                  <c:v>33.25</c:v>
                </c:pt>
                <c:pt idx="8063">
                  <c:v>33.25</c:v>
                </c:pt>
                <c:pt idx="8064">
                  <c:v>33.25</c:v>
                </c:pt>
                <c:pt idx="8065">
                  <c:v>33.25</c:v>
                </c:pt>
                <c:pt idx="8066">
                  <c:v>33.25</c:v>
                </c:pt>
                <c:pt idx="8067">
                  <c:v>33.25</c:v>
                </c:pt>
                <c:pt idx="8068">
                  <c:v>33.25</c:v>
                </c:pt>
                <c:pt idx="8069">
                  <c:v>33.25</c:v>
                </c:pt>
                <c:pt idx="8070">
                  <c:v>33.25</c:v>
                </c:pt>
                <c:pt idx="8071">
                  <c:v>33.25</c:v>
                </c:pt>
                <c:pt idx="8072">
                  <c:v>33.25</c:v>
                </c:pt>
                <c:pt idx="8073">
                  <c:v>33.25</c:v>
                </c:pt>
                <c:pt idx="8074">
                  <c:v>33.25</c:v>
                </c:pt>
                <c:pt idx="8075">
                  <c:v>33.25</c:v>
                </c:pt>
                <c:pt idx="8076">
                  <c:v>33.25</c:v>
                </c:pt>
                <c:pt idx="8077">
                  <c:v>33.25</c:v>
                </c:pt>
                <c:pt idx="8078">
                  <c:v>33.25</c:v>
                </c:pt>
                <c:pt idx="8079">
                  <c:v>33.25</c:v>
                </c:pt>
                <c:pt idx="8080">
                  <c:v>33.25</c:v>
                </c:pt>
                <c:pt idx="8081">
                  <c:v>33.25</c:v>
                </c:pt>
                <c:pt idx="8082">
                  <c:v>33.25</c:v>
                </c:pt>
                <c:pt idx="8083">
                  <c:v>33.25</c:v>
                </c:pt>
                <c:pt idx="8084">
                  <c:v>33.25</c:v>
                </c:pt>
                <c:pt idx="8085">
                  <c:v>33.25</c:v>
                </c:pt>
                <c:pt idx="8086">
                  <c:v>33.25</c:v>
                </c:pt>
                <c:pt idx="8087">
                  <c:v>33.25</c:v>
                </c:pt>
                <c:pt idx="8088">
                  <c:v>33.25</c:v>
                </c:pt>
                <c:pt idx="8089">
                  <c:v>33.25</c:v>
                </c:pt>
                <c:pt idx="8090">
                  <c:v>33.25</c:v>
                </c:pt>
                <c:pt idx="8091">
                  <c:v>33.25</c:v>
                </c:pt>
                <c:pt idx="8092">
                  <c:v>33.25</c:v>
                </c:pt>
                <c:pt idx="8093">
                  <c:v>33.25</c:v>
                </c:pt>
                <c:pt idx="8094">
                  <c:v>33.25</c:v>
                </c:pt>
                <c:pt idx="8095">
                  <c:v>33.25</c:v>
                </c:pt>
                <c:pt idx="8096">
                  <c:v>33.25</c:v>
                </c:pt>
                <c:pt idx="8097">
                  <c:v>33.25</c:v>
                </c:pt>
                <c:pt idx="8098">
                  <c:v>33.25</c:v>
                </c:pt>
                <c:pt idx="8099">
                  <c:v>33.25</c:v>
                </c:pt>
                <c:pt idx="8100">
                  <c:v>33.25</c:v>
                </c:pt>
                <c:pt idx="8101">
                  <c:v>33.25</c:v>
                </c:pt>
                <c:pt idx="8102">
                  <c:v>33.25</c:v>
                </c:pt>
                <c:pt idx="8103">
                  <c:v>33.25</c:v>
                </c:pt>
                <c:pt idx="8104">
                  <c:v>33.25</c:v>
                </c:pt>
                <c:pt idx="8105">
                  <c:v>33.25</c:v>
                </c:pt>
                <c:pt idx="8106">
                  <c:v>33.25</c:v>
                </c:pt>
                <c:pt idx="8107">
                  <c:v>33.25</c:v>
                </c:pt>
                <c:pt idx="8108">
                  <c:v>33.25</c:v>
                </c:pt>
                <c:pt idx="8109">
                  <c:v>33.25</c:v>
                </c:pt>
                <c:pt idx="8110">
                  <c:v>33.25</c:v>
                </c:pt>
                <c:pt idx="8111">
                  <c:v>33.25</c:v>
                </c:pt>
                <c:pt idx="8112">
                  <c:v>33.25</c:v>
                </c:pt>
                <c:pt idx="8113">
                  <c:v>33.25</c:v>
                </c:pt>
                <c:pt idx="8114">
                  <c:v>33.25</c:v>
                </c:pt>
                <c:pt idx="8115">
                  <c:v>33.25</c:v>
                </c:pt>
                <c:pt idx="8116">
                  <c:v>33.25</c:v>
                </c:pt>
                <c:pt idx="8117">
                  <c:v>33.25</c:v>
                </c:pt>
                <c:pt idx="8118">
                  <c:v>33.25</c:v>
                </c:pt>
                <c:pt idx="8119">
                  <c:v>33.25</c:v>
                </c:pt>
                <c:pt idx="8120">
                  <c:v>33.25</c:v>
                </c:pt>
                <c:pt idx="8121">
                  <c:v>33.25</c:v>
                </c:pt>
                <c:pt idx="8122">
                  <c:v>33.25</c:v>
                </c:pt>
                <c:pt idx="8123">
                  <c:v>33.25</c:v>
                </c:pt>
                <c:pt idx="8124">
                  <c:v>33.25</c:v>
                </c:pt>
                <c:pt idx="8125">
                  <c:v>33.25</c:v>
                </c:pt>
                <c:pt idx="8126">
                  <c:v>33.25</c:v>
                </c:pt>
                <c:pt idx="8127">
                  <c:v>33.25</c:v>
                </c:pt>
                <c:pt idx="8128">
                  <c:v>33.25</c:v>
                </c:pt>
                <c:pt idx="8129">
                  <c:v>33.25</c:v>
                </c:pt>
                <c:pt idx="8130">
                  <c:v>33.25</c:v>
                </c:pt>
                <c:pt idx="8131">
                  <c:v>33.25</c:v>
                </c:pt>
                <c:pt idx="8132">
                  <c:v>33.25</c:v>
                </c:pt>
                <c:pt idx="8133">
                  <c:v>33.25</c:v>
                </c:pt>
                <c:pt idx="8134">
                  <c:v>33.25</c:v>
                </c:pt>
                <c:pt idx="8135">
                  <c:v>33.25</c:v>
                </c:pt>
                <c:pt idx="8136">
                  <c:v>33.25</c:v>
                </c:pt>
                <c:pt idx="8137">
                  <c:v>33.25</c:v>
                </c:pt>
                <c:pt idx="8138">
                  <c:v>33.25</c:v>
                </c:pt>
                <c:pt idx="8139">
                  <c:v>33.25</c:v>
                </c:pt>
                <c:pt idx="8140">
                  <c:v>33.25</c:v>
                </c:pt>
                <c:pt idx="8141">
                  <c:v>33.25</c:v>
                </c:pt>
                <c:pt idx="8142">
                  <c:v>33.25</c:v>
                </c:pt>
                <c:pt idx="8143">
                  <c:v>33.25</c:v>
                </c:pt>
                <c:pt idx="8144">
                  <c:v>33.25</c:v>
                </c:pt>
                <c:pt idx="8145">
                  <c:v>33.25</c:v>
                </c:pt>
                <c:pt idx="8146">
                  <c:v>33.25</c:v>
                </c:pt>
                <c:pt idx="8147">
                  <c:v>33.25</c:v>
                </c:pt>
                <c:pt idx="8148">
                  <c:v>33.25</c:v>
                </c:pt>
                <c:pt idx="8149">
                  <c:v>33.25</c:v>
                </c:pt>
                <c:pt idx="8150">
                  <c:v>33.25</c:v>
                </c:pt>
                <c:pt idx="8151">
                  <c:v>33.25</c:v>
                </c:pt>
                <c:pt idx="8152">
                  <c:v>33.25</c:v>
                </c:pt>
                <c:pt idx="8153">
                  <c:v>33.25</c:v>
                </c:pt>
                <c:pt idx="8154">
                  <c:v>33.25</c:v>
                </c:pt>
                <c:pt idx="8155">
                  <c:v>33.25</c:v>
                </c:pt>
                <c:pt idx="8156">
                  <c:v>33.25</c:v>
                </c:pt>
                <c:pt idx="8157">
                  <c:v>33.25</c:v>
                </c:pt>
                <c:pt idx="8158">
                  <c:v>33.25</c:v>
                </c:pt>
                <c:pt idx="8159">
                  <c:v>33.25</c:v>
                </c:pt>
                <c:pt idx="8160">
                  <c:v>33.25</c:v>
                </c:pt>
                <c:pt idx="8161">
                  <c:v>33.25</c:v>
                </c:pt>
                <c:pt idx="8162">
                  <c:v>33.25</c:v>
                </c:pt>
                <c:pt idx="8163">
                  <c:v>33.25</c:v>
                </c:pt>
                <c:pt idx="8164">
                  <c:v>33.25</c:v>
                </c:pt>
                <c:pt idx="8165">
                  <c:v>33.25</c:v>
                </c:pt>
                <c:pt idx="8166">
                  <c:v>33.25</c:v>
                </c:pt>
                <c:pt idx="8167">
                  <c:v>33.25</c:v>
                </c:pt>
                <c:pt idx="8168">
                  <c:v>33.25</c:v>
                </c:pt>
                <c:pt idx="8169">
                  <c:v>33.25</c:v>
                </c:pt>
                <c:pt idx="8170">
                  <c:v>33.25</c:v>
                </c:pt>
                <c:pt idx="8171">
                  <c:v>33.25</c:v>
                </c:pt>
                <c:pt idx="8172">
                  <c:v>33.25</c:v>
                </c:pt>
                <c:pt idx="8173">
                  <c:v>33.25</c:v>
                </c:pt>
                <c:pt idx="8174">
                  <c:v>33.25</c:v>
                </c:pt>
                <c:pt idx="8175">
                  <c:v>33.25</c:v>
                </c:pt>
                <c:pt idx="8176">
                  <c:v>33.25</c:v>
                </c:pt>
                <c:pt idx="8177">
                  <c:v>33.25</c:v>
                </c:pt>
                <c:pt idx="8178">
                  <c:v>33.25</c:v>
                </c:pt>
                <c:pt idx="8179">
                  <c:v>33.25</c:v>
                </c:pt>
                <c:pt idx="8180">
                  <c:v>33.25</c:v>
                </c:pt>
                <c:pt idx="8181">
                  <c:v>33.25</c:v>
                </c:pt>
                <c:pt idx="8182">
                  <c:v>33.25</c:v>
                </c:pt>
                <c:pt idx="8183">
                  <c:v>33.25</c:v>
                </c:pt>
                <c:pt idx="8184">
                  <c:v>33.25</c:v>
                </c:pt>
                <c:pt idx="8185">
                  <c:v>33.25</c:v>
                </c:pt>
                <c:pt idx="8186">
                  <c:v>33.25</c:v>
                </c:pt>
                <c:pt idx="8187">
                  <c:v>33.25</c:v>
                </c:pt>
                <c:pt idx="8188">
                  <c:v>33.25</c:v>
                </c:pt>
                <c:pt idx="8189">
                  <c:v>33.25</c:v>
                </c:pt>
                <c:pt idx="8190">
                  <c:v>33.25</c:v>
                </c:pt>
                <c:pt idx="8191">
                  <c:v>33.25</c:v>
                </c:pt>
                <c:pt idx="8192">
                  <c:v>33.25</c:v>
                </c:pt>
                <c:pt idx="8193">
                  <c:v>33.25</c:v>
                </c:pt>
                <c:pt idx="8194">
                  <c:v>33.25</c:v>
                </c:pt>
                <c:pt idx="8195">
                  <c:v>33.25</c:v>
                </c:pt>
                <c:pt idx="8196">
                  <c:v>33.25</c:v>
                </c:pt>
                <c:pt idx="8197">
                  <c:v>33.25</c:v>
                </c:pt>
                <c:pt idx="8198">
                  <c:v>33.25</c:v>
                </c:pt>
                <c:pt idx="8199">
                  <c:v>33.25</c:v>
                </c:pt>
                <c:pt idx="8200">
                  <c:v>33.25</c:v>
                </c:pt>
                <c:pt idx="8201">
                  <c:v>33.25</c:v>
                </c:pt>
                <c:pt idx="8202">
                  <c:v>33.25</c:v>
                </c:pt>
                <c:pt idx="8203">
                  <c:v>33.25</c:v>
                </c:pt>
                <c:pt idx="8204">
                  <c:v>33.25</c:v>
                </c:pt>
                <c:pt idx="8205">
                  <c:v>33.25</c:v>
                </c:pt>
                <c:pt idx="8206">
                  <c:v>33.25</c:v>
                </c:pt>
                <c:pt idx="8207">
                  <c:v>33.25</c:v>
                </c:pt>
                <c:pt idx="8208">
                  <c:v>33.25</c:v>
                </c:pt>
                <c:pt idx="8209">
                  <c:v>33.25</c:v>
                </c:pt>
                <c:pt idx="8210">
                  <c:v>33.25</c:v>
                </c:pt>
                <c:pt idx="8211">
                  <c:v>33.25</c:v>
                </c:pt>
                <c:pt idx="8212">
                  <c:v>33.25</c:v>
                </c:pt>
                <c:pt idx="8213">
                  <c:v>33.25</c:v>
                </c:pt>
                <c:pt idx="8214">
                  <c:v>33.25</c:v>
                </c:pt>
                <c:pt idx="8215">
                  <c:v>33.25</c:v>
                </c:pt>
                <c:pt idx="8216">
                  <c:v>33.25</c:v>
                </c:pt>
                <c:pt idx="8217">
                  <c:v>33.25</c:v>
                </c:pt>
                <c:pt idx="8218">
                  <c:v>33.25</c:v>
                </c:pt>
                <c:pt idx="8219">
                  <c:v>33.25</c:v>
                </c:pt>
                <c:pt idx="8220">
                  <c:v>33.25</c:v>
                </c:pt>
                <c:pt idx="8221">
                  <c:v>33.25</c:v>
                </c:pt>
                <c:pt idx="8222">
                  <c:v>33.25</c:v>
                </c:pt>
                <c:pt idx="8223">
                  <c:v>33.25</c:v>
                </c:pt>
                <c:pt idx="8224">
                  <c:v>33.25</c:v>
                </c:pt>
                <c:pt idx="8225">
                  <c:v>33.25</c:v>
                </c:pt>
                <c:pt idx="8226">
                  <c:v>33.25</c:v>
                </c:pt>
                <c:pt idx="8227">
                  <c:v>33.25</c:v>
                </c:pt>
                <c:pt idx="8228">
                  <c:v>33.25</c:v>
                </c:pt>
                <c:pt idx="8229">
                  <c:v>33.25</c:v>
                </c:pt>
                <c:pt idx="8230">
                  <c:v>33.25</c:v>
                </c:pt>
                <c:pt idx="8231">
                  <c:v>33.25</c:v>
                </c:pt>
                <c:pt idx="8232">
                  <c:v>33.25</c:v>
                </c:pt>
                <c:pt idx="8233">
                  <c:v>33.25</c:v>
                </c:pt>
                <c:pt idx="8234">
                  <c:v>33.25</c:v>
                </c:pt>
                <c:pt idx="8235">
                  <c:v>33.25</c:v>
                </c:pt>
                <c:pt idx="8236">
                  <c:v>33.25</c:v>
                </c:pt>
                <c:pt idx="8237">
                  <c:v>33.25</c:v>
                </c:pt>
                <c:pt idx="8238">
                  <c:v>33.25</c:v>
                </c:pt>
                <c:pt idx="8239">
                  <c:v>33.25</c:v>
                </c:pt>
                <c:pt idx="8240">
                  <c:v>33.25</c:v>
                </c:pt>
                <c:pt idx="8241">
                  <c:v>33.25</c:v>
                </c:pt>
                <c:pt idx="8242">
                  <c:v>33.25</c:v>
                </c:pt>
                <c:pt idx="8243">
                  <c:v>33.25</c:v>
                </c:pt>
                <c:pt idx="8244">
                  <c:v>33.25</c:v>
                </c:pt>
                <c:pt idx="8245">
                  <c:v>33.25</c:v>
                </c:pt>
                <c:pt idx="8246">
                  <c:v>33.25</c:v>
                </c:pt>
                <c:pt idx="8247">
                  <c:v>33.25</c:v>
                </c:pt>
                <c:pt idx="8248">
                  <c:v>33.25</c:v>
                </c:pt>
                <c:pt idx="8249">
                  <c:v>33.25</c:v>
                </c:pt>
                <c:pt idx="8250">
                  <c:v>33.25</c:v>
                </c:pt>
                <c:pt idx="8251">
                  <c:v>33.25</c:v>
                </c:pt>
                <c:pt idx="8252">
                  <c:v>33.25</c:v>
                </c:pt>
                <c:pt idx="8253">
                  <c:v>33.25</c:v>
                </c:pt>
                <c:pt idx="8254">
                  <c:v>33.25</c:v>
                </c:pt>
                <c:pt idx="8255">
                  <c:v>33.25</c:v>
                </c:pt>
                <c:pt idx="8256">
                  <c:v>33.25</c:v>
                </c:pt>
                <c:pt idx="8257">
                  <c:v>33.25</c:v>
                </c:pt>
                <c:pt idx="8258">
                  <c:v>33.25</c:v>
                </c:pt>
                <c:pt idx="8259">
                  <c:v>33.25</c:v>
                </c:pt>
                <c:pt idx="8260">
                  <c:v>33.25</c:v>
                </c:pt>
                <c:pt idx="8261">
                  <c:v>33.25</c:v>
                </c:pt>
                <c:pt idx="8262">
                  <c:v>33.25</c:v>
                </c:pt>
                <c:pt idx="8263">
                  <c:v>33.25</c:v>
                </c:pt>
                <c:pt idx="8264">
                  <c:v>33.25</c:v>
                </c:pt>
                <c:pt idx="8265">
                  <c:v>33.25</c:v>
                </c:pt>
                <c:pt idx="8266">
                  <c:v>33.25</c:v>
                </c:pt>
                <c:pt idx="8267">
                  <c:v>33.25</c:v>
                </c:pt>
                <c:pt idx="8268">
                  <c:v>33.25</c:v>
                </c:pt>
                <c:pt idx="8269">
                  <c:v>33.25</c:v>
                </c:pt>
                <c:pt idx="8270">
                  <c:v>33.25</c:v>
                </c:pt>
                <c:pt idx="8271">
                  <c:v>33.25</c:v>
                </c:pt>
                <c:pt idx="8272">
                  <c:v>33.25</c:v>
                </c:pt>
                <c:pt idx="8273">
                  <c:v>33.25</c:v>
                </c:pt>
                <c:pt idx="8274">
                  <c:v>33.25</c:v>
                </c:pt>
                <c:pt idx="8275">
                  <c:v>33.25</c:v>
                </c:pt>
                <c:pt idx="8276">
                  <c:v>33.25</c:v>
                </c:pt>
                <c:pt idx="8277">
                  <c:v>33.25</c:v>
                </c:pt>
                <c:pt idx="8278">
                  <c:v>33.25</c:v>
                </c:pt>
                <c:pt idx="8279">
                  <c:v>33.25</c:v>
                </c:pt>
                <c:pt idx="8280">
                  <c:v>33.25</c:v>
                </c:pt>
                <c:pt idx="8281">
                  <c:v>33.25</c:v>
                </c:pt>
                <c:pt idx="8282">
                  <c:v>33.25</c:v>
                </c:pt>
                <c:pt idx="8283">
                  <c:v>33.25</c:v>
                </c:pt>
                <c:pt idx="8284">
                  <c:v>33.25</c:v>
                </c:pt>
                <c:pt idx="8285">
                  <c:v>33.25</c:v>
                </c:pt>
                <c:pt idx="8286">
                  <c:v>33.25</c:v>
                </c:pt>
                <c:pt idx="8287">
                  <c:v>33.25</c:v>
                </c:pt>
                <c:pt idx="8288">
                  <c:v>33.25</c:v>
                </c:pt>
                <c:pt idx="8289">
                  <c:v>33.25</c:v>
                </c:pt>
                <c:pt idx="8290">
                  <c:v>33.25</c:v>
                </c:pt>
                <c:pt idx="8291">
                  <c:v>33.25</c:v>
                </c:pt>
                <c:pt idx="8292">
                  <c:v>33.25</c:v>
                </c:pt>
                <c:pt idx="8293">
                  <c:v>33.25</c:v>
                </c:pt>
                <c:pt idx="8294">
                  <c:v>33.25</c:v>
                </c:pt>
                <c:pt idx="8295">
                  <c:v>33.25</c:v>
                </c:pt>
                <c:pt idx="8296">
                  <c:v>33.25</c:v>
                </c:pt>
                <c:pt idx="8297">
                  <c:v>33.25</c:v>
                </c:pt>
                <c:pt idx="8298">
                  <c:v>33.25</c:v>
                </c:pt>
                <c:pt idx="8299">
                  <c:v>33.25</c:v>
                </c:pt>
                <c:pt idx="8300">
                  <c:v>33.25</c:v>
                </c:pt>
                <c:pt idx="8301">
                  <c:v>33.25</c:v>
                </c:pt>
                <c:pt idx="8302">
                  <c:v>33.25</c:v>
                </c:pt>
                <c:pt idx="8303">
                  <c:v>33.25</c:v>
                </c:pt>
                <c:pt idx="8304">
                  <c:v>33.25</c:v>
                </c:pt>
                <c:pt idx="8305">
                  <c:v>33.25</c:v>
                </c:pt>
                <c:pt idx="8306">
                  <c:v>33.25</c:v>
                </c:pt>
                <c:pt idx="8307">
                  <c:v>33.25</c:v>
                </c:pt>
                <c:pt idx="8308">
                  <c:v>33.25</c:v>
                </c:pt>
                <c:pt idx="8309">
                  <c:v>33.25</c:v>
                </c:pt>
                <c:pt idx="8310">
                  <c:v>33.25</c:v>
                </c:pt>
                <c:pt idx="8311">
                  <c:v>33.25</c:v>
                </c:pt>
                <c:pt idx="8312">
                  <c:v>33.25</c:v>
                </c:pt>
                <c:pt idx="8313">
                  <c:v>33.25</c:v>
                </c:pt>
                <c:pt idx="8314">
                  <c:v>33.25</c:v>
                </c:pt>
                <c:pt idx="8315">
                  <c:v>33.25</c:v>
                </c:pt>
                <c:pt idx="8316">
                  <c:v>33.25</c:v>
                </c:pt>
                <c:pt idx="8317">
                  <c:v>33.25</c:v>
                </c:pt>
                <c:pt idx="8318">
                  <c:v>33.25</c:v>
                </c:pt>
                <c:pt idx="8319">
                  <c:v>33.25</c:v>
                </c:pt>
                <c:pt idx="8320">
                  <c:v>33.25</c:v>
                </c:pt>
                <c:pt idx="8321">
                  <c:v>33.25</c:v>
                </c:pt>
                <c:pt idx="8322">
                  <c:v>33.25</c:v>
                </c:pt>
                <c:pt idx="8323">
                  <c:v>33.25</c:v>
                </c:pt>
                <c:pt idx="8324">
                  <c:v>33.25</c:v>
                </c:pt>
                <c:pt idx="8325">
                  <c:v>33.25</c:v>
                </c:pt>
                <c:pt idx="8326">
                  <c:v>33.25</c:v>
                </c:pt>
                <c:pt idx="8327">
                  <c:v>33.25</c:v>
                </c:pt>
                <c:pt idx="8328">
                  <c:v>33.25</c:v>
                </c:pt>
                <c:pt idx="8329">
                  <c:v>33.25</c:v>
                </c:pt>
                <c:pt idx="8330">
                  <c:v>33.25</c:v>
                </c:pt>
                <c:pt idx="8331">
                  <c:v>33.25</c:v>
                </c:pt>
                <c:pt idx="8332">
                  <c:v>33.25</c:v>
                </c:pt>
                <c:pt idx="8333">
                  <c:v>33.25</c:v>
                </c:pt>
                <c:pt idx="8334">
                  <c:v>33.25</c:v>
                </c:pt>
                <c:pt idx="8335">
                  <c:v>33.25</c:v>
                </c:pt>
                <c:pt idx="8336">
                  <c:v>33.25</c:v>
                </c:pt>
                <c:pt idx="8337">
                  <c:v>33.25</c:v>
                </c:pt>
                <c:pt idx="8338">
                  <c:v>33.25</c:v>
                </c:pt>
                <c:pt idx="8339">
                  <c:v>33.25</c:v>
                </c:pt>
                <c:pt idx="8340">
                  <c:v>33.25</c:v>
                </c:pt>
                <c:pt idx="8341">
                  <c:v>33.25</c:v>
                </c:pt>
                <c:pt idx="8342">
                  <c:v>33.25</c:v>
                </c:pt>
                <c:pt idx="8343">
                  <c:v>33.25</c:v>
                </c:pt>
                <c:pt idx="8344">
                  <c:v>33.25</c:v>
                </c:pt>
                <c:pt idx="8345">
                  <c:v>33.25</c:v>
                </c:pt>
                <c:pt idx="8346">
                  <c:v>33.25</c:v>
                </c:pt>
                <c:pt idx="8347">
                  <c:v>33.25</c:v>
                </c:pt>
                <c:pt idx="8348">
                  <c:v>33.25</c:v>
                </c:pt>
                <c:pt idx="8349">
                  <c:v>33.25</c:v>
                </c:pt>
                <c:pt idx="8350">
                  <c:v>33.25</c:v>
                </c:pt>
                <c:pt idx="8351">
                  <c:v>33.25</c:v>
                </c:pt>
                <c:pt idx="8352">
                  <c:v>33.25</c:v>
                </c:pt>
                <c:pt idx="8353">
                  <c:v>33.25</c:v>
                </c:pt>
                <c:pt idx="8354">
                  <c:v>33.25</c:v>
                </c:pt>
                <c:pt idx="8355">
                  <c:v>33.25</c:v>
                </c:pt>
                <c:pt idx="8356">
                  <c:v>33.25</c:v>
                </c:pt>
                <c:pt idx="8357">
                  <c:v>33.25</c:v>
                </c:pt>
                <c:pt idx="8358">
                  <c:v>33.25</c:v>
                </c:pt>
                <c:pt idx="8359">
                  <c:v>33.25</c:v>
                </c:pt>
                <c:pt idx="8360">
                  <c:v>33.25</c:v>
                </c:pt>
                <c:pt idx="8361">
                  <c:v>33.25</c:v>
                </c:pt>
                <c:pt idx="8362">
                  <c:v>33.25</c:v>
                </c:pt>
                <c:pt idx="8363">
                  <c:v>33.25</c:v>
                </c:pt>
                <c:pt idx="8364">
                  <c:v>33.25</c:v>
                </c:pt>
                <c:pt idx="8365">
                  <c:v>33.25</c:v>
                </c:pt>
                <c:pt idx="8366">
                  <c:v>33.25</c:v>
                </c:pt>
                <c:pt idx="8367">
                  <c:v>33.25</c:v>
                </c:pt>
                <c:pt idx="8368">
                  <c:v>33.25</c:v>
                </c:pt>
                <c:pt idx="8369">
                  <c:v>33.25</c:v>
                </c:pt>
                <c:pt idx="8370">
                  <c:v>33.25</c:v>
                </c:pt>
                <c:pt idx="8371">
                  <c:v>33.25</c:v>
                </c:pt>
                <c:pt idx="8372">
                  <c:v>33.25</c:v>
                </c:pt>
                <c:pt idx="8373">
                  <c:v>33.25</c:v>
                </c:pt>
                <c:pt idx="8374">
                  <c:v>33.25</c:v>
                </c:pt>
                <c:pt idx="8375">
                  <c:v>33.25</c:v>
                </c:pt>
                <c:pt idx="8376">
                  <c:v>33.25</c:v>
                </c:pt>
                <c:pt idx="8377">
                  <c:v>33.25</c:v>
                </c:pt>
                <c:pt idx="8378">
                  <c:v>33.25</c:v>
                </c:pt>
                <c:pt idx="8379">
                  <c:v>33.25</c:v>
                </c:pt>
                <c:pt idx="8380">
                  <c:v>33.25</c:v>
                </c:pt>
                <c:pt idx="8381">
                  <c:v>33.25</c:v>
                </c:pt>
                <c:pt idx="8382">
                  <c:v>33.25</c:v>
                </c:pt>
                <c:pt idx="8383">
                  <c:v>33.25</c:v>
                </c:pt>
                <c:pt idx="8384">
                  <c:v>33.25</c:v>
                </c:pt>
                <c:pt idx="8385">
                  <c:v>33.25</c:v>
                </c:pt>
                <c:pt idx="8386">
                  <c:v>33.25</c:v>
                </c:pt>
                <c:pt idx="8387">
                  <c:v>33.25</c:v>
                </c:pt>
                <c:pt idx="8388">
                  <c:v>33.25</c:v>
                </c:pt>
                <c:pt idx="8389">
                  <c:v>33.25</c:v>
                </c:pt>
                <c:pt idx="8390">
                  <c:v>33.25</c:v>
                </c:pt>
                <c:pt idx="8391">
                  <c:v>33.25</c:v>
                </c:pt>
                <c:pt idx="8392">
                  <c:v>33.25</c:v>
                </c:pt>
                <c:pt idx="8393">
                  <c:v>33.25</c:v>
                </c:pt>
                <c:pt idx="8394">
                  <c:v>33.25</c:v>
                </c:pt>
                <c:pt idx="8395">
                  <c:v>33.25</c:v>
                </c:pt>
                <c:pt idx="8396">
                  <c:v>33.25</c:v>
                </c:pt>
                <c:pt idx="8397">
                  <c:v>33.25</c:v>
                </c:pt>
                <c:pt idx="8398">
                  <c:v>33.25</c:v>
                </c:pt>
                <c:pt idx="8399">
                  <c:v>33.25</c:v>
                </c:pt>
                <c:pt idx="8400">
                  <c:v>33.25</c:v>
                </c:pt>
                <c:pt idx="8401">
                  <c:v>33.25</c:v>
                </c:pt>
                <c:pt idx="8402">
                  <c:v>33.25</c:v>
                </c:pt>
                <c:pt idx="8403">
                  <c:v>33.25</c:v>
                </c:pt>
                <c:pt idx="8404">
                  <c:v>33.25</c:v>
                </c:pt>
                <c:pt idx="8405">
                  <c:v>33.25</c:v>
                </c:pt>
                <c:pt idx="8406">
                  <c:v>33.25</c:v>
                </c:pt>
                <c:pt idx="8407">
                  <c:v>33.25</c:v>
                </c:pt>
                <c:pt idx="8408">
                  <c:v>33.25</c:v>
                </c:pt>
                <c:pt idx="8409">
                  <c:v>33.25</c:v>
                </c:pt>
                <c:pt idx="8410">
                  <c:v>33.25</c:v>
                </c:pt>
                <c:pt idx="8411">
                  <c:v>33.25</c:v>
                </c:pt>
                <c:pt idx="8412">
                  <c:v>33.25</c:v>
                </c:pt>
                <c:pt idx="8413">
                  <c:v>33.25</c:v>
                </c:pt>
                <c:pt idx="8414">
                  <c:v>33.25</c:v>
                </c:pt>
                <c:pt idx="8415">
                  <c:v>33.25</c:v>
                </c:pt>
                <c:pt idx="8416">
                  <c:v>33.25</c:v>
                </c:pt>
                <c:pt idx="8417">
                  <c:v>33.25</c:v>
                </c:pt>
                <c:pt idx="8418">
                  <c:v>33.25</c:v>
                </c:pt>
                <c:pt idx="8419">
                  <c:v>33.25</c:v>
                </c:pt>
                <c:pt idx="8420">
                  <c:v>33.25</c:v>
                </c:pt>
                <c:pt idx="8421">
                  <c:v>33.25</c:v>
                </c:pt>
                <c:pt idx="8422">
                  <c:v>33.25</c:v>
                </c:pt>
                <c:pt idx="8423">
                  <c:v>33.25</c:v>
                </c:pt>
                <c:pt idx="8424">
                  <c:v>33.25</c:v>
                </c:pt>
                <c:pt idx="8425">
                  <c:v>33.25</c:v>
                </c:pt>
                <c:pt idx="8426">
                  <c:v>33.25</c:v>
                </c:pt>
                <c:pt idx="8427">
                  <c:v>33.25</c:v>
                </c:pt>
                <c:pt idx="8428">
                  <c:v>33.25</c:v>
                </c:pt>
                <c:pt idx="8429">
                  <c:v>33.25</c:v>
                </c:pt>
                <c:pt idx="8430">
                  <c:v>33.25</c:v>
                </c:pt>
                <c:pt idx="8431">
                  <c:v>33.25</c:v>
                </c:pt>
                <c:pt idx="8432">
                  <c:v>33.25</c:v>
                </c:pt>
                <c:pt idx="8433">
                  <c:v>33.25</c:v>
                </c:pt>
                <c:pt idx="8434">
                  <c:v>33.25</c:v>
                </c:pt>
                <c:pt idx="8435">
                  <c:v>33.25</c:v>
                </c:pt>
                <c:pt idx="8436">
                  <c:v>33.25</c:v>
                </c:pt>
                <c:pt idx="8437">
                  <c:v>33.25</c:v>
                </c:pt>
                <c:pt idx="8438">
                  <c:v>33.25</c:v>
                </c:pt>
                <c:pt idx="8439">
                  <c:v>33.25</c:v>
                </c:pt>
                <c:pt idx="8440">
                  <c:v>33.25</c:v>
                </c:pt>
                <c:pt idx="8441">
                  <c:v>33.25</c:v>
                </c:pt>
                <c:pt idx="8442">
                  <c:v>33.25</c:v>
                </c:pt>
                <c:pt idx="8443">
                  <c:v>33.25</c:v>
                </c:pt>
                <c:pt idx="8444">
                  <c:v>33.25</c:v>
                </c:pt>
                <c:pt idx="8445">
                  <c:v>33.25</c:v>
                </c:pt>
                <c:pt idx="8446">
                  <c:v>33.25</c:v>
                </c:pt>
                <c:pt idx="8447">
                  <c:v>33.25</c:v>
                </c:pt>
                <c:pt idx="8448">
                  <c:v>33.25</c:v>
                </c:pt>
                <c:pt idx="8449">
                  <c:v>33.25</c:v>
                </c:pt>
                <c:pt idx="8450">
                  <c:v>33.25</c:v>
                </c:pt>
                <c:pt idx="8451">
                  <c:v>33.25</c:v>
                </c:pt>
                <c:pt idx="8452">
                  <c:v>33.25</c:v>
                </c:pt>
                <c:pt idx="8453">
                  <c:v>33.25</c:v>
                </c:pt>
                <c:pt idx="8454">
                  <c:v>33.25</c:v>
                </c:pt>
                <c:pt idx="8455">
                  <c:v>33.25</c:v>
                </c:pt>
                <c:pt idx="8456">
                  <c:v>33.25</c:v>
                </c:pt>
                <c:pt idx="8457">
                  <c:v>33.25</c:v>
                </c:pt>
                <c:pt idx="8458">
                  <c:v>33.25</c:v>
                </c:pt>
                <c:pt idx="8459">
                  <c:v>33.25</c:v>
                </c:pt>
                <c:pt idx="8460">
                  <c:v>33.25</c:v>
                </c:pt>
                <c:pt idx="8461">
                  <c:v>33.25</c:v>
                </c:pt>
                <c:pt idx="8462">
                  <c:v>33.25</c:v>
                </c:pt>
                <c:pt idx="8463">
                  <c:v>33.25</c:v>
                </c:pt>
                <c:pt idx="8464">
                  <c:v>33.25</c:v>
                </c:pt>
                <c:pt idx="8465">
                  <c:v>33.25</c:v>
                </c:pt>
                <c:pt idx="8466">
                  <c:v>33.25</c:v>
                </c:pt>
                <c:pt idx="8467">
                  <c:v>33.25</c:v>
                </c:pt>
                <c:pt idx="8468">
                  <c:v>33.25</c:v>
                </c:pt>
                <c:pt idx="8469">
                  <c:v>33.25</c:v>
                </c:pt>
                <c:pt idx="8470">
                  <c:v>33.25</c:v>
                </c:pt>
                <c:pt idx="8471">
                  <c:v>33.25</c:v>
                </c:pt>
                <c:pt idx="8472">
                  <c:v>33.25</c:v>
                </c:pt>
                <c:pt idx="8473">
                  <c:v>33.25</c:v>
                </c:pt>
                <c:pt idx="8474">
                  <c:v>33.25</c:v>
                </c:pt>
                <c:pt idx="8475">
                  <c:v>33.25</c:v>
                </c:pt>
                <c:pt idx="8476">
                  <c:v>33.25</c:v>
                </c:pt>
                <c:pt idx="8477">
                  <c:v>33.25</c:v>
                </c:pt>
                <c:pt idx="8478">
                  <c:v>33.25</c:v>
                </c:pt>
                <c:pt idx="8479">
                  <c:v>33.25</c:v>
                </c:pt>
                <c:pt idx="8480">
                  <c:v>33.25</c:v>
                </c:pt>
                <c:pt idx="8481">
                  <c:v>33.25</c:v>
                </c:pt>
                <c:pt idx="8482">
                  <c:v>33.25</c:v>
                </c:pt>
                <c:pt idx="8483">
                  <c:v>33.25</c:v>
                </c:pt>
                <c:pt idx="8484">
                  <c:v>33.25</c:v>
                </c:pt>
                <c:pt idx="8485">
                  <c:v>33.25</c:v>
                </c:pt>
                <c:pt idx="8486">
                  <c:v>33.25</c:v>
                </c:pt>
                <c:pt idx="8487">
                  <c:v>33.25</c:v>
                </c:pt>
                <c:pt idx="8488">
                  <c:v>33.25</c:v>
                </c:pt>
                <c:pt idx="8489">
                  <c:v>33.25</c:v>
                </c:pt>
                <c:pt idx="8490">
                  <c:v>33.25</c:v>
                </c:pt>
                <c:pt idx="8491">
                  <c:v>33.25</c:v>
                </c:pt>
                <c:pt idx="8492">
                  <c:v>33.25</c:v>
                </c:pt>
                <c:pt idx="8493">
                  <c:v>33.25</c:v>
                </c:pt>
                <c:pt idx="8494">
                  <c:v>33.25</c:v>
                </c:pt>
                <c:pt idx="8495">
                  <c:v>33.25</c:v>
                </c:pt>
                <c:pt idx="8496">
                  <c:v>33.25</c:v>
                </c:pt>
                <c:pt idx="8497">
                  <c:v>33.25</c:v>
                </c:pt>
                <c:pt idx="8498">
                  <c:v>33.25</c:v>
                </c:pt>
                <c:pt idx="8499">
                  <c:v>33.25</c:v>
                </c:pt>
                <c:pt idx="8500">
                  <c:v>33.25</c:v>
                </c:pt>
                <c:pt idx="8501">
                  <c:v>33.25</c:v>
                </c:pt>
                <c:pt idx="8502">
                  <c:v>33.25</c:v>
                </c:pt>
                <c:pt idx="8503">
                  <c:v>33.25</c:v>
                </c:pt>
                <c:pt idx="8504">
                  <c:v>33.25</c:v>
                </c:pt>
                <c:pt idx="8505">
                  <c:v>33.25</c:v>
                </c:pt>
                <c:pt idx="8506">
                  <c:v>33.25</c:v>
                </c:pt>
                <c:pt idx="8507">
                  <c:v>33.25</c:v>
                </c:pt>
                <c:pt idx="8508">
                  <c:v>33.25</c:v>
                </c:pt>
                <c:pt idx="8509">
                  <c:v>33.25</c:v>
                </c:pt>
                <c:pt idx="8510">
                  <c:v>33.25</c:v>
                </c:pt>
                <c:pt idx="8511">
                  <c:v>33.25</c:v>
                </c:pt>
                <c:pt idx="8512">
                  <c:v>33.25</c:v>
                </c:pt>
                <c:pt idx="8513">
                  <c:v>33.25</c:v>
                </c:pt>
                <c:pt idx="8514">
                  <c:v>33.25</c:v>
                </c:pt>
                <c:pt idx="8515">
                  <c:v>33.25</c:v>
                </c:pt>
                <c:pt idx="8516">
                  <c:v>33.25</c:v>
                </c:pt>
                <c:pt idx="8517">
                  <c:v>33.25</c:v>
                </c:pt>
                <c:pt idx="8518">
                  <c:v>33.25</c:v>
                </c:pt>
                <c:pt idx="8519">
                  <c:v>33.25</c:v>
                </c:pt>
                <c:pt idx="8520">
                  <c:v>33.25</c:v>
                </c:pt>
                <c:pt idx="8521">
                  <c:v>33.25</c:v>
                </c:pt>
                <c:pt idx="8522">
                  <c:v>33.25</c:v>
                </c:pt>
                <c:pt idx="8523">
                  <c:v>33.25</c:v>
                </c:pt>
                <c:pt idx="8524">
                  <c:v>33.25</c:v>
                </c:pt>
                <c:pt idx="8525">
                  <c:v>33.25</c:v>
                </c:pt>
                <c:pt idx="8526">
                  <c:v>33.25</c:v>
                </c:pt>
                <c:pt idx="8527">
                  <c:v>33.25</c:v>
                </c:pt>
                <c:pt idx="8528">
                  <c:v>33.25</c:v>
                </c:pt>
                <c:pt idx="8529">
                  <c:v>33.25</c:v>
                </c:pt>
                <c:pt idx="8530">
                  <c:v>33.25</c:v>
                </c:pt>
                <c:pt idx="8531">
                  <c:v>33.25</c:v>
                </c:pt>
                <c:pt idx="8532">
                  <c:v>33.25</c:v>
                </c:pt>
                <c:pt idx="8533">
                  <c:v>33.25</c:v>
                </c:pt>
                <c:pt idx="8534">
                  <c:v>33.25</c:v>
                </c:pt>
                <c:pt idx="8535">
                  <c:v>33.25</c:v>
                </c:pt>
                <c:pt idx="8536">
                  <c:v>33.25</c:v>
                </c:pt>
                <c:pt idx="8537">
                  <c:v>33.25</c:v>
                </c:pt>
                <c:pt idx="8538">
                  <c:v>33.25</c:v>
                </c:pt>
                <c:pt idx="8539">
                  <c:v>33.25</c:v>
                </c:pt>
                <c:pt idx="8540">
                  <c:v>33.25</c:v>
                </c:pt>
                <c:pt idx="8541">
                  <c:v>33.25</c:v>
                </c:pt>
                <c:pt idx="8542">
                  <c:v>33.25</c:v>
                </c:pt>
                <c:pt idx="8543">
                  <c:v>33.25</c:v>
                </c:pt>
                <c:pt idx="8544">
                  <c:v>33.25</c:v>
                </c:pt>
                <c:pt idx="8545">
                  <c:v>33.25</c:v>
                </c:pt>
                <c:pt idx="8546">
                  <c:v>33.25</c:v>
                </c:pt>
                <c:pt idx="8547">
                  <c:v>33.25</c:v>
                </c:pt>
                <c:pt idx="8548">
                  <c:v>33.25</c:v>
                </c:pt>
                <c:pt idx="8549">
                  <c:v>33.25</c:v>
                </c:pt>
                <c:pt idx="8550">
                  <c:v>33.25</c:v>
                </c:pt>
                <c:pt idx="8551">
                  <c:v>33.25</c:v>
                </c:pt>
                <c:pt idx="8552">
                  <c:v>33.25</c:v>
                </c:pt>
                <c:pt idx="8553">
                  <c:v>33.25</c:v>
                </c:pt>
                <c:pt idx="8554">
                  <c:v>33.25</c:v>
                </c:pt>
                <c:pt idx="8555">
                  <c:v>33.25</c:v>
                </c:pt>
                <c:pt idx="8556">
                  <c:v>33.25</c:v>
                </c:pt>
                <c:pt idx="8557">
                  <c:v>33.25</c:v>
                </c:pt>
                <c:pt idx="8558">
                  <c:v>33.25</c:v>
                </c:pt>
                <c:pt idx="8559">
                  <c:v>33.25</c:v>
                </c:pt>
                <c:pt idx="8560">
                  <c:v>33.25</c:v>
                </c:pt>
                <c:pt idx="8561">
                  <c:v>33.25</c:v>
                </c:pt>
                <c:pt idx="8562">
                  <c:v>33.25</c:v>
                </c:pt>
                <c:pt idx="8563">
                  <c:v>33.25</c:v>
                </c:pt>
                <c:pt idx="8564">
                  <c:v>33.25</c:v>
                </c:pt>
                <c:pt idx="8565">
                  <c:v>33.25</c:v>
                </c:pt>
                <c:pt idx="8566">
                  <c:v>33.25</c:v>
                </c:pt>
                <c:pt idx="8567">
                  <c:v>33.25</c:v>
                </c:pt>
                <c:pt idx="8568">
                  <c:v>33.25</c:v>
                </c:pt>
                <c:pt idx="8569">
                  <c:v>33.25</c:v>
                </c:pt>
                <c:pt idx="8570">
                  <c:v>33.25</c:v>
                </c:pt>
                <c:pt idx="8571">
                  <c:v>33.25</c:v>
                </c:pt>
                <c:pt idx="8572">
                  <c:v>33.25</c:v>
                </c:pt>
                <c:pt idx="8573">
                  <c:v>33.25</c:v>
                </c:pt>
                <c:pt idx="8574">
                  <c:v>33.25</c:v>
                </c:pt>
                <c:pt idx="8575">
                  <c:v>33.25</c:v>
                </c:pt>
                <c:pt idx="8576">
                  <c:v>33.25</c:v>
                </c:pt>
                <c:pt idx="8577">
                  <c:v>33.25</c:v>
                </c:pt>
                <c:pt idx="8578">
                  <c:v>33.25</c:v>
                </c:pt>
                <c:pt idx="8579">
                  <c:v>33.25</c:v>
                </c:pt>
                <c:pt idx="8580">
                  <c:v>33.25</c:v>
                </c:pt>
                <c:pt idx="8581">
                  <c:v>33.25</c:v>
                </c:pt>
                <c:pt idx="8582">
                  <c:v>33.25</c:v>
                </c:pt>
                <c:pt idx="8583">
                  <c:v>33.25</c:v>
                </c:pt>
                <c:pt idx="8584">
                  <c:v>33.25</c:v>
                </c:pt>
                <c:pt idx="8585">
                  <c:v>33.25</c:v>
                </c:pt>
                <c:pt idx="8586">
                  <c:v>33.25</c:v>
                </c:pt>
                <c:pt idx="8587">
                  <c:v>33.25</c:v>
                </c:pt>
                <c:pt idx="8588">
                  <c:v>33.25</c:v>
                </c:pt>
                <c:pt idx="8589">
                  <c:v>33.25</c:v>
                </c:pt>
                <c:pt idx="8590">
                  <c:v>33.25</c:v>
                </c:pt>
                <c:pt idx="8591">
                  <c:v>33.25</c:v>
                </c:pt>
                <c:pt idx="8592">
                  <c:v>33.25</c:v>
                </c:pt>
                <c:pt idx="8593">
                  <c:v>33.25</c:v>
                </c:pt>
                <c:pt idx="8594">
                  <c:v>33.25</c:v>
                </c:pt>
                <c:pt idx="8595">
                  <c:v>33.25</c:v>
                </c:pt>
                <c:pt idx="8596">
                  <c:v>33.25</c:v>
                </c:pt>
                <c:pt idx="8597">
                  <c:v>33.25</c:v>
                </c:pt>
                <c:pt idx="8598">
                  <c:v>33.25</c:v>
                </c:pt>
                <c:pt idx="8599">
                  <c:v>33.25</c:v>
                </c:pt>
                <c:pt idx="8600">
                  <c:v>33.25</c:v>
                </c:pt>
                <c:pt idx="8601">
                  <c:v>33.25</c:v>
                </c:pt>
                <c:pt idx="8602">
                  <c:v>33.25</c:v>
                </c:pt>
                <c:pt idx="8603">
                  <c:v>33.25</c:v>
                </c:pt>
                <c:pt idx="8604">
                  <c:v>33.25</c:v>
                </c:pt>
                <c:pt idx="8605">
                  <c:v>33.25</c:v>
                </c:pt>
                <c:pt idx="8606">
                  <c:v>33.25</c:v>
                </c:pt>
                <c:pt idx="8607">
                  <c:v>33.25</c:v>
                </c:pt>
                <c:pt idx="8608">
                  <c:v>33.25</c:v>
                </c:pt>
                <c:pt idx="8609">
                  <c:v>33.25</c:v>
                </c:pt>
                <c:pt idx="8610">
                  <c:v>33.25</c:v>
                </c:pt>
                <c:pt idx="8611">
                  <c:v>33.25</c:v>
                </c:pt>
                <c:pt idx="8612">
                  <c:v>33.25</c:v>
                </c:pt>
                <c:pt idx="8613">
                  <c:v>33.25</c:v>
                </c:pt>
                <c:pt idx="8614">
                  <c:v>33.25</c:v>
                </c:pt>
                <c:pt idx="8615">
                  <c:v>33.25</c:v>
                </c:pt>
                <c:pt idx="8616">
                  <c:v>33.25</c:v>
                </c:pt>
                <c:pt idx="8617">
                  <c:v>33.25</c:v>
                </c:pt>
                <c:pt idx="8618">
                  <c:v>33.25</c:v>
                </c:pt>
                <c:pt idx="8619">
                  <c:v>33.25</c:v>
                </c:pt>
                <c:pt idx="8620">
                  <c:v>33.25</c:v>
                </c:pt>
                <c:pt idx="8621">
                  <c:v>33.25</c:v>
                </c:pt>
                <c:pt idx="8622">
                  <c:v>33.25</c:v>
                </c:pt>
                <c:pt idx="8623">
                  <c:v>33.25</c:v>
                </c:pt>
                <c:pt idx="8624">
                  <c:v>33.25</c:v>
                </c:pt>
                <c:pt idx="8625">
                  <c:v>33.25</c:v>
                </c:pt>
                <c:pt idx="8626">
                  <c:v>33.25</c:v>
                </c:pt>
                <c:pt idx="8627">
                  <c:v>33.25</c:v>
                </c:pt>
                <c:pt idx="8628">
                  <c:v>33.25</c:v>
                </c:pt>
                <c:pt idx="8629">
                  <c:v>33.25</c:v>
                </c:pt>
                <c:pt idx="8630">
                  <c:v>33.25</c:v>
                </c:pt>
                <c:pt idx="8631">
                  <c:v>33.25</c:v>
                </c:pt>
                <c:pt idx="8632">
                  <c:v>33.25</c:v>
                </c:pt>
                <c:pt idx="8633">
                  <c:v>33.25</c:v>
                </c:pt>
                <c:pt idx="8634">
                  <c:v>33.25</c:v>
                </c:pt>
                <c:pt idx="8635">
                  <c:v>33.25</c:v>
                </c:pt>
                <c:pt idx="8636">
                  <c:v>33.25</c:v>
                </c:pt>
                <c:pt idx="8637">
                  <c:v>33.25</c:v>
                </c:pt>
                <c:pt idx="8638">
                  <c:v>33.25</c:v>
                </c:pt>
                <c:pt idx="8639">
                  <c:v>33.25</c:v>
                </c:pt>
                <c:pt idx="8640">
                  <c:v>33.25</c:v>
                </c:pt>
                <c:pt idx="8641">
                  <c:v>33.25</c:v>
                </c:pt>
                <c:pt idx="8642">
                  <c:v>33.25</c:v>
                </c:pt>
                <c:pt idx="8643">
                  <c:v>33.25</c:v>
                </c:pt>
                <c:pt idx="8644">
                  <c:v>33.25</c:v>
                </c:pt>
                <c:pt idx="8645">
                  <c:v>33.25</c:v>
                </c:pt>
                <c:pt idx="8646">
                  <c:v>33.25</c:v>
                </c:pt>
                <c:pt idx="8647">
                  <c:v>33.25</c:v>
                </c:pt>
                <c:pt idx="8648">
                  <c:v>33.25</c:v>
                </c:pt>
                <c:pt idx="8649">
                  <c:v>33.25</c:v>
                </c:pt>
                <c:pt idx="8650">
                  <c:v>33.25</c:v>
                </c:pt>
                <c:pt idx="8651">
                  <c:v>33.25</c:v>
                </c:pt>
                <c:pt idx="8652">
                  <c:v>33.25</c:v>
                </c:pt>
                <c:pt idx="8653">
                  <c:v>33.25</c:v>
                </c:pt>
                <c:pt idx="8654">
                  <c:v>33.25</c:v>
                </c:pt>
                <c:pt idx="8655">
                  <c:v>33.25</c:v>
                </c:pt>
                <c:pt idx="8656">
                  <c:v>33.25</c:v>
                </c:pt>
                <c:pt idx="8657">
                  <c:v>33.25</c:v>
                </c:pt>
                <c:pt idx="8658">
                  <c:v>33.25</c:v>
                </c:pt>
                <c:pt idx="8659">
                  <c:v>33.25</c:v>
                </c:pt>
                <c:pt idx="8660">
                  <c:v>33.25</c:v>
                </c:pt>
                <c:pt idx="8661">
                  <c:v>33.25</c:v>
                </c:pt>
                <c:pt idx="8662">
                  <c:v>33.25</c:v>
                </c:pt>
                <c:pt idx="8663">
                  <c:v>33.25</c:v>
                </c:pt>
                <c:pt idx="8664">
                  <c:v>33.25</c:v>
                </c:pt>
                <c:pt idx="8665">
                  <c:v>33.25</c:v>
                </c:pt>
                <c:pt idx="8666">
                  <c:v>33.25</c:v>
                </c:pt>
                <c:pt idx="8667">
                  <c:v>33.25</c:v>
                </c:pt>
                <c:pt idx="8668">
                  <c:v>33.25</c:v>
                </c:pt>
                <c:pt idx="8669">
                  <c:v>33.25</c:v>
                </c:pt>
                <c:pt idx="8670">
                  <c:v>33.25</c:v>
                </c:pt>
                <c:pt idx="8671">
                  <c:v>33.25</c:v>
                </c:pt>
                <c:pt idx="8672">
                  <c:v>33.25</c:v>
                </c:pt>
                <c:pt idx="8673">
                  <c:v>33.25</c:v>
                </c:pt>
                <c:pt idx="8674">
                  <c:v>33.25</c:v>
                </c:pt>
                <c:pt idx="8675">
                  <c:v>33.25</c:v>
                </c:pt>
                <c:pt idx="8676">
                  <c:v>33.25</c:v>
                </c:pt>
                <c:pt idx="8677">
                  <c:v>33.25</c:v>
                </c:pt>
                <c:pt idx="8678">
                  <c:v>33.25</c:v>
                </c:pt>
                <c:pt idx="8679">
                  <c:v>33.25</c:v>
                </c:pt>
                <c:pt idx="8680">
                  <c:v>33.25</c:v>
                </c:pt>
                <c:pt idx="8681">
                  <c:v>33.25</c:v>
                </c:pt>
                <c:pt idx="8682">
                  <c:v>33.25</c:v>
                </c:pt>
                <c:pt idx="8683">
                  <c:v>33.25</c:v>
                </c:pt>
                <c:pt idx="8684">
                  <c:v>33.25</c:v>
                </c:pt>
                <c:pt idx="8685">
                  <c:v>33.25</c:v>
                </c:pt>
                <c:pt idx="8686">
                  <c:v>33.25</c:v>
                </c:pt>
                <c:pt idx="8687">
                  <c:v>33.25</c:v>
                </c:pt>
                <c:pt idx="8688">
                  <c:v>33.25</c:v>
                </c:pt>
                <c:pt idx="8689">
                  <c:v>33.25</c:v>
                </c:pt>
                <c:pt idx="8690">
                  <c:v>33.25</c:v>
                </c:pt>
                <c:pt idx="8691">
                  <c:v>33.25</c:v>
                </c:pt>
                <c:pt idx="8692">
                  <c:v>33.25</c:v>
                </c:pt>
                <c:pt idx="8693">
                  <c:v>33.25</c:v>
                </c:pt>
                <c:pt idx="8694">
                  <c:v>33.25</c:v>
                </c:pt>
                <c:pt idx="8695">
                  <c:v>33.25</c:v>
                </c:pt>
                <c:pt idx="8696">
                  <c:v>33.25</c:v>
                </c:pt>
                <c:pt idx="8697">
                  <c:v>33.25</c:v>
                </c:pt>
                <c:pt idx="8698">
                  <c:v>33.25</c:v>
                </c:pt>
                <c:pt idx="8699">
                  <c:v>33.25</c:v>
                </c:pt>
                <c:pt idx="8700">
                  <c:v>33.25</c:v>
                </c:pt>
                <c:pt idx="8701">
                  <c:v>33.25</c:v>
                </c:pt>
                <c:pt idx="8702">
                  <c:v>33.25</c:v>
                </c:pt>
                <c:pt idx="8703">
                  <c:v>33.25</c:v>
                </c:pt>
                <c:pt idx="8704">
                  <c:v>33.25</c:v>
                </c:pt>
                <c:pt idx="8705">
                  <c:v>33.25</c:v>
                </c:pt>
                <c:pt idx="8706">
                  <c:v>33.25</c:v>
                </c:pt>
                <c:pt idx="8707">
                  <c:v>33.25</c:v>
                </c:pt>
                <c:pt idx="8708">
                  <c:v>33.25</c:v>
                </c:pt>
                <c:pt idx="8709">
                  <c:v>33.25</c:v>
                </c:pt>
                <c:pt idx="8710">
                  <c:v>33.25</c:v>
                </c:pt>
                <c:pt idx="8711">
                  <c:v>33.25</c:v>
                </c:pt>
                <c:pt idx="8712">
                  <c:v>33.25</c:v>
                </c:pt>
                <c:pt idx="8713">
                  <c:v>33.25</c:v>
                </c:pt>
                <c:pt idx="8714">
                  <c:v>33.25</c:v>
                </c:pt>
                <c:pt idx="8715">
                  <c:v>33.25</c:v>
                </c:pt>
                <c:pt idx="8716">
                  <c:v>33.25</c:v>
                </c:pt>
                <c:pt idx="8717">
                  <c:v>33.25</c:v>
                </c:pt>
                <c:pt idx="8718">
                  <c:v>33.25</c:v>
                </c:pt>
                <c:pt idx="8719">
                  <c:v>33.25</c:v>
                </c:pt>
                <c:pt idx="8720">
                  <c:v>33.25</c:v>
                </c:pt>
                <c:pt idx="8721">
                  <c:v>33.25</c:v>
                </c:pt>
                <c:pt idx="8722">
                  <c:v>33.25</c:v>
                </c:pt>
                <c:pt idx="8723">
                  <c:v>33.25</c:v>
                </c:pt>
                <c:pt idx="8724">
                  <c:v>33.25</c:v>
                </c:pt>
                <c:pt idx="8725">
                  <c:v>33.25</c:v>
                </c:pt>
                <c:pt idx="8726">
                  <c:v>33.25</c:v>
                </c:pt>
                <c:pt idx="8727">
                  <c:v>33.25</c:v>
                </c:pt>
                <c:pt idx="8728">
                  <c:v>33.25</c:v>
                </c:pt>
                <c:pt idx="8729">
                  <c:v>33.25</c:v>
                </c:pt>
                <c:pt idx="8730">
                  <c:v>33.25</c:v>
                </c:pt>
                <c:pt idx="8731">
                  <c:v>33.25</c:v>
                </c:pt>
                <c:pt idx="8732">
                  <c:v>33.25</c:v>
                </c:pt>
                <c:pt idx="8733">
                  <c:v>33.25</c:v>
                </c:pt>
                <c:pt idx="8734">
                  <c:v>33.25</c:v>
                </c:pt>
                <c:pt idx="8735">
                  <c:v>33.25</c:v>
                </c:pt>
                <c:pt idx="8736">
                  <c:v>33.25</c:v>
                </c:pt>
                <c:pt idx="8737">
                  <c:v>33.25</c:v>
                </c:pt>
                <c:pt idx="8738">
                  <c:v>33.25</c:v>
                </c:pt>
                <c:pt idx="8739">
                  <c:v>33.25</c:v>
                </c:pt>
                <c:pt idx="8740">
                  <c:v>33.25</c:v>
                </c:pt>
                <c:pt idx="8741">
                  <c:v>33.25</c:v>
                </c:pt>
                <c:pt idx="8742">
                  <c:v>33.25</c:v>
                </c:pt>
                <c:pt idx="8743">
                  <c:v>33.25</c:v>
                </c:pt>
                <c:pt idx="8744">
                  <c:v>33.25</c:v>
                </c:pt>
                <c:pt idx="8745">
                  <c:v>33.25</c:v>
                </c:pt>
                <c:pt idx="8746">
                  <c:v>33.25</c:v>
                </c:pt>
                <c:pt idx="8747">
                  <c:v>33.25</c:v>
                </c:pt>
                <c:pt idx="8748">
                  <c:v>33.25</c:v>
                </c:pt>
                <c:pt idx="8749">
                  <c:v>33.25</c:v>
                </c:pt>
                <c:pt idx="8750">
                  <c:v>33.25</c:v>
                </c:pt>
                <c:pt idx="8751">
                  <c:v>33.25</c:v>
                </c:pt>
                <c:pt idx="8752">
                  <c:v>33.25</c:v>
                </c:pt>
                <c:pt idx="8753">
                  <c:v>33.25</c:v>
                </c:pt>
                <c:pt idx="8754">
                  <c:v>33.25</c:v>
                </c:pt>
                <c:pt idx="8755">
                  <c:v>33.25</c:v>
                </c:pt>
                <c:pt idx="8756">
                  <c:v>33.25</c:v>
                </c:pt>
                <c:pt idx="8757">
                  <c:v>33.25</c:v>
                </c:pt>
                <c:pt idx="8758">
                  <c:v>33.25</c:v>
                </c:pt>
                <c:pt idx="8759">
                  <c:v>33.25</c:v>
                </c:pt>
                <c:pt idx="8760">
                  <c:v>33.25</c:v>
                </c:pt>
                <c:pt idx="8761">
                  <c:v>33.25</c:v>
                </c:pt>
                <c:pt idx="8762">
                  <c:v>33.25</c:v>
                </c:pt>
                <c:pt idx="8763">
                  <c:v>33.25</c:v>
                </c:pt>
                <c:pt idx="8764">
                  <c:v>33.25</c:v>
                </c:pt>
                <c:pt idx="8765">
                  <c:v>33.25</c:v>
                </c:pt>
                <c:pt idx="8766">
                  <c:v>33.25</c:v>
                </c:pt>
                <c:pt idx="8767">
                  <c:v>33.25</c:v>
                </c:pt>
                <c:pt idx="8768">
                  <c:v>33.25</c:v>
                </c:pt>
                <c:pt idx="8769">
                  <c:v>33.25</c:v>
                </c:pt>
                <c:pt idx="8770">
                  <c:v>33.25</c:v>
                </c:pt>
                <c:pt idx="8771">
                  <c:v>33.25</c:v>
                </c:pt>
                <c:pt idx="8772">
                  <c:v>33.25</c:v>
                </c:pt>
                <c:pt idx="8773">
                  <c:v>33.25</c:v>
                </c:pt>
                <c:pt idx="8774">
                  <c:v>33.25</c:v>
                </c:pt>
                <c:pt idx="8775">
                  <c:v>33.25</c:v>
                </c:pt>
                <c:pt idx="8776">
                  <c:v>33.25</c:v>
                </c:pt>
                <c:pt idx="8777">
                  <c:v>33.25</c:v>
                </c:pt>
                <c:pt idx="8778">
                  <c:v>33.25</c:v>
                </c:pt>
                <c:pt idx="8779">
                  <c:v>33.25</c:v>
                </c:pt>
                <c:pt idx="8780">
                  <c:v>33.25</c:v>
                </c:pt>
                <c:pt idx="8781">
                  <c:v>33.25</c:v>
                </c:pt>
                <c:pt idx="8782">
                  <c:v>33.25</c:v>
                </c:pt>
                <c:pt idx="8783">
                  <c:v>33.25</c:v>
                </c:pt>
                <c:pt idx="8784">
                  <c:v>33.25</c:v>
                </c:pt>
                <c:pt idx="8785">
                  <c:v>33.25</c:v>
                </c:pt>
                <c:pt idx="8786">
                  <c:v>33.25</c:v>
                </c:pt>
                <c:pt idx="8787">
                  <c:v>33.25</c:v>
                </c:pt>
                <c:pt idx="8788">
                  <c:v>33.25</c:v>
                </c:pt>
                <c:pt idx="8789">
                  <c:v>33.25</c:v>
                </c:pt>
                <c:pt idx="8790">
                  <c:v>33.25</c:v>
                </c:pt>
                <c:pt idx="8791">
                  <c:v>33.25</c:v>
                </c:pt>
                <c:pt idx="8792">
                  <c:v>33.25</c:v>
                </c:pt>
                <c:pt idx="8793">
                  <c:v>33.25</c:v>
                </c:pt>
                <c:pt idx="8794">
                  <c:v>33.25</c:v>
                </c:pt>
                <c:pt idx="8795">
                  <c:v>33.25</c:v>
                </c:pt>
                <c:pt idx="8796">
                  <c:v>33.25</c:v>
                </c:pt>
                <c:pt idx="8797">
                  <c:v>33.25</c:v>
                </c:pt>
                <c:pt idx="8798">
                  <c:v>33.25</c:v>
                </c:pt>
                <c:pt idx="8799">
                  <c:v>33.25</c:v>
                </c:pt>
                <c:pt idx="8800">
                  <c:v>33.25</c:v>
                </c:pt>
                <c:pt idx="8801">
                  <c:v>33.25</c:v>
                </c:pt>
                <c:pt idx="8802">
                  <c:v>33.25</c:v>
                </c:pt>
                <c:pt idx="8803">
                  <c:v>33.25</c:v>
                </c:pt>
                <c:pt idx="8804">
                  <c:v>33.25</c:v>
                </c:pt>
                <c:pt idx="8805">
                  <c:v>33.25</c:v>
                </c:pt>
                <c:pt idx="8806">
                  <c:v>33.25</c:v>
                </c:pt>
                <c:pt idx="8807">
                  <c:v>33.25</c:v>
                </c:pt>
                <c:pt idx="8808">
                  <c:v>33.25</c:v>
                </c:pt>
                <c:pt idx="8809">
                  <c:v>33.25</c:v>
                </c:pt>
                <c:pt idx="8810">
                  <c:v>33.25</c:v>
                </c:pt>
                <c:pt idx="8811">
                  <c:v>33.25</c:v>
                </c:pt>
                <c:pt idx="8812">
                  <c:v>33.25</c:v>
                </c:pt>
                <c:pt idx="8813">
                  <c:v>33.25</c:v>
                </c:pt>
                <c:pt idx="8814">
                  <c:v>33.25</c:v>
                </c:pt>
                <c:pt idx="8815">
                  <c:v>33.25</c:v>
                </c:pt>
                <c:pt idx="8816">
                  <c:v>33.25</c:v>
                </c:pt>
                <c:pt idx="8817">
                  <c:v>33.25</c:v>
                </c:pt>
                <c:pt idx="8818">
                  <c:v>33.25</c:v>
                </c:pt>
                <c:pt idx="8819">
                  <c:v>33.25</c:v>
                </c:pt>
                <c:pt idx="8820">
                  <c:v>33.25</c:v>
                </c:pt>
                <c:pt idx="8821">
                  <c:v>33.25</c:v>
                </c:pt>
                <c:pt idx="8822">
                  <c:v>33.25</c:v>
                </c:pt>
                <c:pt idx="8823">
                  <c:v>33.25</c:v>
                </c:pt>
                <c:pt idx="8824">
                  <c:v>33.25</c:v>
                </c:pt>
                <c:pt idx="8825">
                  <c:v>33.25</c:v>
                </c:pt>
                <c:pt idx="8826">
                  <c:v>33.25</c:v>
                </c:pt>
                <c:pt idx="8827">
                  <c:v>33.25</c:v>
                </c:pt>
                <c:pt idx="8828">
                  <c:v>33.25</c:v>
                </c:pt>
                <c:pt idx="8829">
                  <c:v>33.25</c:v>
                </c:pt>
                <c:pt idx="8830">
                  <c:v>33.25</c:v>
                </c:pt>
                <c:pt idx="8831">
                  <c:v>33.25</c:v>
                </c:pt>
                <c:pt idx="8832">
                  <c:v>33.25</c:v>
                </c:pt>
                <c:pt idx="8833">
                  <c:v>33.25</c:v>
                </c:pt>
                <c:pt idx="8834">
                  <c:v>33.25</c:v>
                </c:pt>
                <c:pt idx="8835">
                  <c:v>33.25</c:v>
                </c:pt>
                <c:pt idx="8836">
                  <c:v>33.25</c:v>
                </c:pt>
                <c:pt idx="8837">
                  <c:v>33.25</c:v>
                </c:pt>
                <c:pt idx="8838">
                  <c:v>33.25</c:v>
                </c:pt>
                <c:pt idx="8839">
                  <c:v>33.25</c:v>
                </c:pt>
                <c:pt idx="8840">
                  <c:v>33.25</c:v>
                </c:pt>
                <c:pt idx="8841">
                  <c:v>33.25</c:v>
                </c:pt>
                <c:pt idx="8842">
                  <c:v>33.25</c:v>
                </c:pt>
                <c:pt idx="8843">
                  <c:v>33.25</c:v>
                </c:pt>
                <c:pt idx="8844">
                  <c:v>33.25</c:v>
                </c:pt>
                <c:pt idx="8845">
                  <c:v>33.25</c:v>
                </c:pt>
                <c:pt idx="8846">
                  <c:v>33.25</c:v>
                </c:pt>
                <c:pt idx="8847">
                  <c:v>33.25</c:v>
                </c:pt>
                <c:pt idx="8848">
                  <c:v>33.25</c:v>
                </c:pt>
                <c:pt idx="8849">
                  <c:v>33.25</c:v>
                </c:pt>
                <c:pt idx="8850">
                  <c:v>33.25</c:v>
                </c:pt>
                <c:pt idx="8851">
                  <c:v>33.25</c:v>
                </c:pt>
                <c:pt idx="8852">
                  <c:v>33.25</c:v>
                </c:pt>
                <c:pt idx="8853">
                  <c:v>33.25</c:v>
                </c:pt>
                <c:pt idx="8854">
                  <c:v>33.25</c:v>
                </c:pt>
                <c:pt idx="8855">
                  <c:v>33.25</c:v>
                </c:pt>
                <c:pt idx="8856">
                  <c:v>33.25</c:v>
                </c:pt>
                <c:pt idx="8857">
                  <c:v>33.25</c:v>
                </c:pt>
                <c:pt idx="8858">
                  <c:v>33.25</c:v>
                </c:pt>
                <c:pt idx="8859">
                  <c:v>33.25</c:v>
                </c:pt>
                <c:pt idx="8860">
                  <c:v>33.25</c:v>
                </c:pt>
                <c:pt idx="8861">
                  <c:v>33.25</c:v>
                </c:pt>
                <c:pt idx="8862">
                  <c:v>33.25</c:v>
                </c:pt>
                <c:pt idx="8863">
                  <c:v>33.25</c:v>
                </c:pt>
                <c:pt idx="8864">
                  <c:v>33.25</c:v>
                </c:pt>
                <c:pt idx="8865">
                  <c:v>33.25</c:v>
                </c:pt>
                <c:pt idx="8866">
                  <c:v>33.25</c:v>
                </c:pt>
                <c:pt idx="8867">
                  <c:v>33.25</c:v>
                </c:pt>
                <c:pt idx="8868">
                  <c:v>33.25</c:v>
                </c:pt>
                <c:pt idx="8869">
                  <c:v>33.25</c:v>
                </c:pt>
                <c:pt idx="8870">
                  <c:v>33.25</c:v>
                </c:pt>
                <c:pt idx="8871">
                  <c:v>33.25</c:v>
                </c:pt>
                <c:pt idx="8872">
                  <c:v>33.25</c:v>
                </c:pt>
                <c:pt idx="8873">
                  <c:v>33.25</c:v>
                </c:pt>
                <c:pt idx="8874">
                  <c:v>33.25</c:v>
                </c:pt>
                <c:pt idx="8875">
                  <c:v>33.25</c:v>
                </c:pt>
                <c:pt idx="8876">
                  <c:v>33.25</c:v>
                </c:pt>
                <c:pt idx="8877">
                  <c:v>33.25</c:v>
                </c:pt>
                <c:pt idx="8878">
                  <c:v>33.25</c:v>
                </c:pt>
                <c:pt idx="8879">
                  <c:v>33.25</c:v>
                </c:pt>
                <c:pt idx="8880">
                  <c:v>33.25</c:v>
                </c:pt>
                <c:pt idx="8881">
                  <c:v>33.25</c:v>
                </c:pt>
                <c:pt idx="8882">
                  <c:v>33.25</c:v>
                </c:pt>
                <c:pt idx="8883">
                  <c:v>33.25</c:v>
                </c:pt>
                <c:pt idx="8884">
                  <c:v>33.25</c:v>
                </c:pt>
                <c:pt idx="8885">
                  <c:v>33.25</c:v>
                </c:pt>
                <c:pt idx="8886">
                  <c:v>33.25</c:v>
                </c:pt>
                <c:pt idx="8887">
                  <c:v>33.25</c:v>
                </c:pt>
                <c:pt idx="8888">
                  <c:v>33.25</c:v>
                </c:pt>
                <c:pt idx="8889">
                  <c:v>33.25</c:v>
                </c:pt>
                <c:pt idx="8890">
                  <c:v>33.25</c:v>
                </c:pt>
                <c:pt idx="8891">
                  <c:v>33.25</c:v>
                </c:pt>
                <c:pt idx="8892">
                  <c:v>33.25</c:v>
                </c:pt>
                <c:pt idx="8893">
                  <c:v>33.25</c:v>
                </c:pt>
                <c:pt idx="8894">
                  <c:v>33.25</c:v>
                </c:pt>
                <c:pt idx="8895">
                  <c:v>33.25</c:v>
                </c:pt>
                <c:pt idx="8896">
                  <c:v>33.25</c:v>
                </c:pt>
                <c:pt idx="8897">
                  <c:v>33.25</c:v>
                </c:pt>
                <c:pt idx="8898">
                  <c:v>33.25</c:v>
                </c:pt>
                <c:pt idx="8899">
                  <c:v>33.25</c:v>
                </c:pt>
                <c:pt idx="8900">
                  <c:v>33.25</c:v>
                </c:pt>
                <c:pt idx="8901">
                  <c:v>33.25</c:v>
                </c:pt>
                <c:pt idx="8902">
                  <c:v>33.25</c:v>
                </c:pt>
                <c:pt idx="8903">
                  <c:v>33.25</c:v>
                </c:pt>
                <c:pt idx="8904">
                  <c:v>33.25</c:v>
                </c:pt>
                <c:pt idx="8905">
                  <c:v>33.25</c:v>
                </c:pt>
                <c:pt idx="8906">
                  <c:v>33.25</c:v>
                </c:pt>
                <c:pt idx="8907">
                  <c:v>33.25</c:v>
                </c:pt>
                <c:pt idx="8908">
                  <c:v>33.25</c:v>
                </c:pt>
                <c:pt idx="8909">
                  <c:v>33.25</c:v>
                </c:pt>
                <c:pt idx="8910">
                  <c:v>33.25</c:v>
                </c:pt>
                <c:pt idx="8911">
                  <c:v>33.25</c:v>
                </c:pt>
                <c:pt idx="8912">
                  <c:v>33.25</c:v>
                </c:pt>
                <c:pt idx="8913">
                  <c:v>33.25</c:v>
                </c:pt>
                <c:pt idx="8914">
                  <c:v>33.25</c:v>
                </c:pt>
                <c:pt idx="8915">
                  <c:v>33.25</c:v>
                </c:pt>
                <c:pt idx="8916">
                  <c:v>33.25</c:v>
                </c:pt>
                <c:pt idx="8917">
                  <c:v>33.25</c:v>
                </c:pt>
                <c:pt idx="8918">
                  <c:v>33.25</c:v>
                </c:pt>
                <c:pt idx="8919">
                  <c:v>33.25</c:v>
                </c:pt>
                <c:pt idx="8920">
                  <c:v>33.25</c:v>
                </c:pt>
                <c:pt idx="8921">
                  <c:v>33.25</c:v>
                </c:pt>
                <c:pt idx="8922">
                  <c:v>33.25</c:v>
                </c:pt>
                <c:pt idx="8923">
                  <c:v>33.25</c:v>
                </c:pt>
                <c:pt idx="8924">
                  <c:v>33.25</c:v>
                </c:pt>
                <c:pt idx="8925">
                  <c:v>33.25</c:v>
                </c:pt>
                <c:pt idx="8926">
                  <c:v>33.25</c:v>
                </c:pt>
                <c:pt idx="8927">
                  <c:v>33.25</c:v>
                </c:pt>
                <c:pt idx="8928">
                  <c:v>33.25</c:v>
                </c:pt>
                <c:pt idx="8929">
                  <c:v>33.25</c:v>
                </c:pt>
                <c:pt idx="8930">
                  <c:v>33.25</c:v>
                </c:pt>
                <c:pt idx="8931">
                  <c:v>33.25</c:v>
                </c:pt>
                <c:pt idx="8932">
                  <c:v>33.25</c:v>
                </c:pt>
                <c:pt idx="8933">
                  <c:v>33.25</c:v>
                </c:pt>
                <c:pt idx="8934">
                  <c:v>33.25</c:v>
                </c:pt>
                <c:pt idx="8935">
                  <c:v>33.25</c:v>
                </c:pt>
                <c:pt idx="8936">
                  <c:v>33.25</c:v>
                </c:pt>
                <c:pt idx="8937">
                  <c:v>33.25</c:v>
                </c:pt>
                <c:pt idx="8938">
                  <c:v>33.25</c:v>
                </c:pt>
                <c:pt idx="8939">
                  <c:v>33.25</c:v>
                </c:pt>
                <c:pt idx="8940">
                  <c:v>33.25</c:v>
                </c:pt>
                <c:pt idx="8941">
                  <c:v>33.25</c:v>
                </c:pt>
                <c:pt idx="8942">
                  <c:v>33.25</c:v>
                </c:pt>
                <c:pt idx="8943">
                  <c:v>33.25</c:v>
                </c:pt>
                <c:pt idx="8944">
                  <c:v>33.25</c:v>
                </c:pt>
                <c:pt idx="8945">
                  <c:v>33.25</c:v>
                </c:pt>
                <c:pt idx="8946">
                  <c:v>33.25</c:v>
                </c:pt>
                <c:pt idx="8947">
                  <c:v>33.25</c:v>
                </c:pt>
                <c:pt idx="8948">
                  <c:v>33.25</c:v>
                </c:pt>
                <c:pt idx="8949">
                  <c:v>33.25</c:v>
                </c:pt>
                <c:pt idx="8950">
                  <c:v>33.25</c:v>
                </c:pt>
                <c:pt idx="8951">
                  <c:v>33.25</c:v>
                </c:pt>
                <c:pt idx="8952">
                  <c:v>33.25</c:v>
                </c:pt>
                <c:pt idx="8953">
                  <c:v>33.25</c:v>
                </c:pt>
                <c:pt idx="8954">
                  <c:v>33.25</c:v>
                </c:pt>
                <c:pt idx="8955">
                  <c:v>33.25</c:v>
                </c:pt>
                <c:pt idx="8956">
                  <c:v>33.25</c:v>
                </c:pt>
                <c:pt idx="8957">
                  <c:v>33.25</c:v>
                </c:pt>
                <c:pt idx="8958">
                  <c:v>33.25</c:v>
                </c:pt>
                <c:pt idx="8959">
                  <c:v>33.25</c:v>
                </c:pt>
                <c:pt idx="8960">
                  <c:v>33.25</c:v>
                </c:pt>
                <c:pt idx="8961">
                  <c:v>33.25</c:v>
                </c:pt>
                <c:pt idx="8962">
                  <c:v>33.25</c:v>
                </c:pt>
                <c:pt idx="8963">
                  <c:v>33.25</c:v>
                </c:pt>
                <c:pt idx="8964">
                  <c:v>33.25</c:v>
                </c:pt>
                <c:pt idx="8965">
                  <c:v>33.25</c:v>
                </c:pt>
                <c:pt idx="8966">
                  <c:v>33.25</c:v>
                </c:pt>
                <c:pt idx="8967">
                  <c:v>33.25</c:v>
                </c:pt>
                <c:pt idx="8968">
                  <c:v>33.25</c:v>
                </c:pt>
                <c:pt idx="8969">
                  <c:v>33.25</c:v>
                </c:pt>
                <c:pt idx="8970">
                  <c:v>33.25</c:v>
                </c:pt>
                <c:pt idx="8971">
                  <c:v>33.25</c:v>
                </c:pt>
                <c:pt idx="8972">
                  <c:v>33.25</c:v>
                </c:pt>
                <c:pt idx="8973">
                  <c:v>33.25</c:v>
                </c:pt>
                <c:pt idx="8974">
                  <c:v>33.25</c:v>
                </c:pt>
                <c:pt idx="8975">
                  <c:v>33.25</c:v>
                </c:pt>
                <c:pt idx="8976">
                  <c:v>33.25</c:v>
                </c:pt>
                <c:pt idx="8977">
                  <c:v>33.25</c:v>
                </c:pt>
                <c:pt idx="8978">
                  <c:v>33.25</c:v>
                </c:pt>
                <c:pt idx="8979">
                  <c:v>33.25</c:v>
                </c:pt>
                <c:pt idx="8980">
                  <c:v>33.25</c:v>
                </c:pt>
                <c:pt idx="8981">
                  <c:v>33.25</c:v>
                </c:pt>
                <c:pt idx="8982">
                  <c:v>33.25</c:v>
                </c:pt>
                <c:pt idx="8983">
                  <c:v>33.25</c:v>
                </c:pt>
                <c:pt idx="8984">
                  <c:v>33.25</c:v>
                </c:pt>
                <c:pt idx="8985">
                  <c:v>33.25</c:v>
                </c:pt>
                <c:pt idx="8986">
                  <c:v>33.25</c:v>
                </c:pt>
                <c:pt idx="8987">
                  <c:v>33.25</c:v>
                </c:pt>
                <c:pt idx="8988">
                  <c:v>33.25</c:v>
                </c:pt>
                <c:pt idx="8989">
                  <c:v>33.25</c:v>
                </c:pt>
                <c:pt idx="8990">
                  <c:v>33.25</c:v>
                </c:pt>
                <c:pt idx="8991">
                  <c:v>33.25</c:v>
                </c:pt>
                <c:pt idx="8992">
                  <c:v>33.25</c:v>
                </c:pt>
                <c:pt idx="8993">
                  <c:v>33.25</c:v>
                </c:pt>
                <c:pt idx="8994">
                  <c:v>33.25</c:v>
                </c:pt>
                <c:pt idx="8995">
                  <c:v>33.25</c:v>
                </c:pt>
                <c:pt idx="8996">
                  <c:v>33.25</c:v>
                </c:pt>
                <c:pt idx="8997">
                  <c:v>33.25</c:v>
                </c:pt>
                <c:pt idx="8998">
                  <c:v>33.25</c:v>
                </c:pt>
                <c:pt idx="8999">
                  <c:v>33.25</c:v>
                </c:pt>
                <c:pt idx="9000">
                  <c:v>33.25</c:v>
                </c:pt>
                <c:pt idx="9001">
                  <c:v>33.25</c:v>
                </c:pt>
                <c:pt idx="9002">
                  <c:v>33.25</c:v>
                </c:pt>
                <c:pt idx="9003">
                  <c:v>33.25</c:v>
                </c:pt>
                <c:pt idx="9004">
                  <c:v>33.25</c:v>
                </c:pt>
                <c:pt idx="9005">
                  <c:v>33.25</c:v>
                </c:pt>
                <c:pt idx="9006">
                  <c:v>33.25</c:v>
                </c:pt>
                <c:pt idx="9007">
                  <c:v>33.25</c:v>
                </c:pt>
                <c:pt idx="9008">
                  <c:v>33.25</c:v>
                </c:pt>
                <c:pt idx="9009">
                  <c:v>33.25</c:v>
                </c:pt>
                <c:pt idx="9010">
                  <c:v>33.25</c:v>
                </c:pt>
                <c:pt idx="9011">
                  <c:v>33.25</c:v>
                </c:pt>
                <c:pt idx="9012">
                  <c:v>33.25</c:v>
                </c:pt>
                <c:pt idx="9013">
                  <c:v>33.25</c:v>
                </c:pt>
                <c:pt idx="9014">
                  <c:v>33.25</c:v>
                </c:pt>
                <c:pt idx="9015">
                  <c:v>33.25</c:v>
                </c:pt>
                <c:pt idx="9016">
                  <c:v>33.25</c:v>
                </c:pt>
                <c:pt idx="9017">
                  <c:v>33.25</c:v>
                </c:pt>
                <c:pt idx="9018">
                  <c:v>33.25</c:v>
                </c:pt>
                <c:pt idx="9019">
                  <c:v>33.25</c:v>
                </c:pt>
                <c:pt idx="9020">
                  <c:v>33.25</c:v>
                </c:pt>
                <c:pt idx="9021">
                  <c:v>33.25</c:v>
                </c:pt>
                <c:pt idx="9022">
                  <c:v>33.25</c:v>
                </c:pt>
                <c:pt idx="9023">
                  <c:v>33.25</c:v>
                </c:pt>
                <c:pt idx="9024">
                  <c:v>33.25</c:v>
                </c:pt>
                <c:pt idx="9025">
                  <c:v>33.25</c:v>
                </c:pt>
                <c:pt idx="9026">
                  <c:v>33.25</c:v>
                </c:pt>
                <c:pt idx="9027">
                  <c:v>33.25</c:v>
                </c:pt>
                <c:pt idx="9028">
                  <c:v>33.25</c:v>
                </c:pt>
                <c:pt idx="9029">
                  <c:v>33.25</c:v>
                </c:pt>
                <c:pt idx="9030">
                  <c:v>33.25</c:v>
                </c:pt>
                <c:pt idx="9031">
                  <c:v>33.25</c:v>
                </c:pt>
                <c:pt idx="9032">
                  <c:v>33.25</c:v>
                </c:pt>
                <c:pt idx="9033">
                  <c:v>33.25</c:v>
                </c:pt>
                <c:pt idx="9034">
                  <c:v>33.25</c:v>
                </c:pt>
                <c:pt idx="9035">
                  <c:v>33.25</c:v>
                </c:pt>
                <c:pt idx="9036">
                  <c:v>33.25</c:v>
                </c:pt>
                <c:pt idx="9037">
                  <c:v>33.25</c:v>
                </c:pt>
                <c:pt idx="9038">
                  <c:v>33.25</c:v>
                </c:pt>
                <c:pt idx="9039">
                  <c:v>33.25</c:v>
                </c:pt>
                <c:pt idx="9040">
                  <c:v>33.25</c:v>
                </c:pt>
                <c:pt idx="9041">
                  <c:v>33.25</c:v>
                </c:pt>
                <c:pt idx="9042">
                  <c:v>33.25</c:v>
                </c:pt>
                <c:pt idx="9043">
                  <c:v>33.25</c:v>
                </c:pt>
                <c:pt idx="9044">
                  <c:v>33.25</c:v>
                </c:pt>
                <c:pt idx="9045">
                  <c:v>33.25</c:v>
                </c:pt>
                <c:pt idx="9046">
                  <c:v>33.25</c:v>
                </c:pt>
                <c:pt idx="9047">
                  <c:v>33.25</c:v>
                </c:pt>
                <c:pt idx="9048">
                  <c:v>33.25</c:v>
                </c:pt>
                <c:pt idx="9049">
                  <c:v>33.25</c:v>
                </c:pt>
                <c:pt idx="9050">
                  <c:v>33.25</c:v>
                </c:pt>
                <c:pt idx="9051">
                  <c:v>33.25</c:v>
                </c:pt>
                <c:pt idx="9052">
                  <c:v>33.25</c:v>
                </c:pt>
                <c:pt idx="9053">
                  <c:v>33.25</c:v>
                </c:pt>
                <c:pt idx="9054">
                  <c:v>33.25</c:v>
                </c:pt>
                <c:pt idx="9055">
                  <c:v>33.25</c:v>
                </c:pt>
                <c:pt idx="9056">
                  <c:v>33.25</c:v>
                </c:pt>
                <c:pt idx="9057">
                  <c:v>33.25</c:v>
                </c:pt>
                <c:pt idx="9058">
                  <c:v>33.25</c:v>
                </c:pt>
                <c:pt idx="9059">
                  <c:v>33.25</c:v>
                </c:pt>
                <c:pt idx="9060">
                  <c:v>33.25</c:v>
                </c:pt>
                <c:pt idx="9061">
                  <c:v>33.25</c:v>
                </c:pt>
                <c:pt idx="9062">
                  <c:v>33.25</c:v>
                </c:pt>
                <c:pt idx="9063">
                  <c:v>33.25</c:v>
                </c:pt>
                <c:pt idx="9064">
                  <c:v>33.25</c:v>
                </c:pt>
                <c:pt idx="9065">
                  <c:v>33.25</c:v>
                </c:pt>
                <c:pt idx="9066">
                  <c:v>33.25</c:v>
                </c:pt>
                <c:pt idx="9067">
                  <c:v>33.25</c:v>
                </c:pt>
                <c:pt idx="9068">
                  <c:v>33.25</c:v>
                </c:pt>
                <c:pt idx="9069">
                  <c:v>33.25</c:v>
                </c:pt>
                <c:pt idx="9070">
                  <c:v>33.25</c:v>
                </c:pt>
                <c:pt idx="9071">
                  <c:v>33.25</c:v>
                </c:pt>
                <c:pt idx="9072">
                  <c:v>33.25</c:v>
                </c:pt>
                <c:pt idx="9073">
                  <c:v>33.25</c:v>
                </c:pt>
                <c:pt idx="9074">
                  <c:v>33.25</c:v>
                </c:pt>
                <c:pt idx="9075">
                  <c:v>33.25</c:v>
                </c:pt>
                <c:pt idx="9076">
                  <c:v>33.25</c:v>
                </c:pt>
                <c:pt idx="9077">
                  <c:v>33.25</c:v>
                </c:pt>
                <c:pt idx="9078">
                  <c:v>33.25</c:v>
                </c:pt>
                <c:pt idx="9079">
                  <c:v>33.25</c:v>
                </c:pt>
                <c:pt idx="9080">
                  <c:v>33.25</c:v>
                </c:pt>
                <c:pt idx="9081">
                  <c:v>33.25</c:v>
                </c:pt>
                <c:pt idx="9082">
                  <c:v>33.25</c:v>
                </c:pt>
                <c:pt idx="9083">
                  <c:v>33.25</c:v>
                </c:pt>
                <c:pt idx="9084">
                  <c:v>33.25</c:v>
                </c:pt>
                <c:pt idx="9085">
                  <c:v>33.25</c:v>
                </c:pt>
                <c:pt idx="9086">
                  <c:v>33.25</c:v>
                </c:pt>
                <c:pt idx="9087">
                  <c:v>33.25</c:v>
                </c:pt>
                <c:pt idx="9088">
                  <c:v>33.25</c:v>
                </c:pt>
                <c:pt idx="9089">
                  <c:v>33.25</c:v>
                </c:pt>
                <c:pt idx="9090">
                  <c:v>33.25</c:v>
                </c:pt>
                <c:pt idx="9091">
                  <c:v>33.25</c:v>
                </c:pt>
                <c:pt idx="9092">
                  <c:v>33.25</c:v>
                </c:pt>
                <c:pt idx="9093">
                  <c:v>33.25</c:v>
                </c:pt>
                <c:pt idx="9094">
                  <c:v>33.25</c:v>
                </c:pt>
                <c:pt idx="9095">
                  <c:v>33.25</c:v>
                </c:pt>
                <c:pt idx="9096">
                  <c:v>33.25</c:v>
                </c:pt>
                <c:pt idx="9097">
                  <c:v>33.25</c:v>
                </c:pt>
                <c:pt idx="9098">
                  <c:v>33.25</c:v>
                </c:pt>
                <c:pt idx="9099">
                  <c:v>33.25</c:v>
                </c:pt>
                <c:pt idx="9100">
                  <c:v>33.25</c:v>
                </c:pt>
                <c:pt idx="9101">
                  <c:v>33.25</c:v>
                </c:pt>
                <c:pt idx="9102">
                  <c:v>33.25</c:v>
                </c:pt>
                <c:pt idx="9103">
                  <c:v>33.25</c:v>
                </c:pt>
                <c:pt idx="9104">
                  <c:v>33.25</c:v>
                </c:pt>
                <c:pt idx="9105">
                  <c:v>33.25</c:v>
                </c:pt>
                <c:pt idx="9106">
                  <c:v>33.25</c:v>
                </c:pt>
                <c:pt idx="9107">
                  <c:v>33.25</c:v>
                </c:pt>
                <c:pt idx="9108">
                  <c:v>33.25</c:v>
                </c:pt>
                <c:pt idx="9109">
                  <c:v>33.25</c:v>
                </c:pt>
                <c:pt idx="9110">
                  <c:v>33.25</c:v>
                </c:pt>
                <c:pt idx="9111">
                  <c:v>33.25</c:v>
                </c:pt>
                <c:pt idx="9112">
                  <c:v>33.25</c:v>
                </c:pt>
                <c:pt idx="9113">
                  <c:v>33.25</c:v>
                </c:pt>
                <c:pt idx="9114">
                  <c:v>33.25</c:v>
                </c:pt>
                <c:pt idx="9115">
                  <c:v>33.25</c:v>
                </c:pt>
                <c:pt idx="9116">
                  <c:v>33.25</c:v>
                </c:pt>
                <c:pt idx="9117">
                  <c:v>33.25</c:v>
                </c:pt>
                <c:pt idx="9118">
                  <c:v>33.25</c:v>
                </c:pt>
                <c:pt idx="9119">
                  <c:v>33.25</c:v>
                </c:pt>
                <c:pt idx="9120">
                  <c:v>33.25</c:v>
                </c:pt>
                <c:pt idx="9121">
                  <c:v>33.25</c:v>
                </c:pt>
                <c:pt idx="9122">
                  <c:v>33.25</c:v>
                </c:pt>
                <c:pt idx="9123">
                  <c:v>33.25</c:v>
                </c:pt>
                <c:pt idx="9124">
                  <c:v>33.25</c:v>
                </c:pt>
                <c:pt idx="9125">
                  <c:v>33.25</c:v>
                </c:pt>
                <c:pt idx="9126">
                  <c:v>33.25</c:v>
                </c:pt>
                <c:pt idx="9127">
                  <c:v>33.25</c:v>
                </c:pt>
                <c:pt idx="9128">
                  <c:v>33.25</c:v>
                </c:pt>
                <c:pt idx="9129">
                  <c:v>33.25</c:v>
                </c:pt>
                <c:pt idx="9130">
                  <c:v>33.25</c:v>
                </c:pt>
                <c:pt idx="9131">
                  <c:v>33.25</c:v>
                </c:pt>
                <c:pt idx="9132">
                  <c:v>33.25</c:v>
                </c:pt>
                <c:pt idx="9133">
                  <c:v>33.25</c:v>
                </c:pt>
                <c:pt idx="9134">
                  <c:v>33.25</c:v>
                </c:pt>
                <c:pt idx="9135">
                  <c:v>33.25</c:v>
                </c:pt>
                <c:pt idx="9136">
                  <c:v>33.25</c:v>
                </c:pt>
                <c:pt idx="9137">
                  <c:v>33.25</c:v>
                </c:pt>
                <c:pt idx="9138">
                  <c:v>33.25</c:v>
                </c:pt>
                <c:pt idx="9139">
                  <c:v>33.25</c:v>
                </c:pt>
                <c:pt idx="9140">
                  <c:v>33.25</c:v>
                </c:pt>
                <c:pt idx="9141">
                  <c:v>33.25</c:v>
                </c:pt>
                <c:pt idx="9142">
                  <c:v>33.25</c:v>
                </c:pt>
                <c:pt idx="9143">
                  <c:v>33.25</c:v>
                </c:pt>
                <c:pt idx="9144">
                  <c:v>33.25</c:v>
                </c:pt>
                <c:pt idx="9145">
                  <c:v>33.25</c:v>
                </c:pt>
                <c:pt idx="9146">
                  <c:v>33.25</c:v>
                </c:pt>
                <c:pt idx="9147">
                  <c:v>33.25</c:v>
                </c:pt>
                <c:pt idx="9148">
                  <c:v>33.25</c:v>
                </c:pt>
                <c:pt idx="9149">
                  <c:v>33.25</c:v>
                </c:pt>
                <c:pt idx="9150">
                  <c:v>33.25</c:v>
                </c:pt>
                <c:pt idx="9151">
                  <c:v>33.25</c:v>
                </c:pt>
                <c:pt idx="9152">
                  <c:v>33.25</c:v>
                </c:pt>
                <c:pt idx="9153">
                  <c:v>33.25</c:v>
                </c:pt>
                <c:pt idx="9154">
                  <c:v>33.25</c:v>
                </c:pt>
                <c:pt idx="9155">
                  <c:v>33.25</c:v>
                </c:pt>
                <c:pt idx="9156">
                  <c:v>33.25</c:v>
                </c:pt>
                <c:pt idx="9157">
                  <c:v>33.25</c:v>
                </c:pt>
                <c:pt idx="9158">
                  <c:v>33.25</c:v>
                </c:pt>
                <c:pt idx="9159">
                  <c:v>33.25</c:v>
                </c:pt>
                <c:pt idx="9160">
                  <c:v>33.25</c:v>
                </c:pt>
                <c:pt idx="9161">
                  <c:v>33.25</c:v>
                </c:pt>
                <c:pt idx="9162">
                  <c:v>33.25</c:v>
                </c:pt>
                <c:pt idx="9163">
                  <c:v>33.25</c:v>
                </c:pt>
                <c:pt idx="9164">
                  <c:v>33.25</c:v>
                </c:pt>
                <c:pt idx="9165">
                  <c:v>33.25</c:v>
                </c:pt>
                <c:pt idx="9166">
                  <c:v>33.25</c:v>
                </c:pt>
                <c:pt idx="9167">
                  <c:v>33.25</c:v>
                </c:pt>
                <c:pt idx="9168">
                  <c:v>33.25</c:v>
                </c:pt>
                <c:pt idx="9169">
                  <c:v>33.25</c:v>
                </c:pt>
                <c:pt idx="9170">
                  <c:v>33.25</c:v>
                </c:pt>
                <c:pt idx="9171">
                  <c:v>33.25</c:v>
                </c:pt>
                <c:pt idx="9172">
                  <c:v>33.25</c:v>
                </c:pt>
                <c:pt idx="9173">
                  <c:v>33.25</c:v>
                </c:pt>
                <c:pt idx="9174">
                  <c:v>33.25</c:v>
                </c:pt>
                <c:pt idx="9175">
                  <c:v>33.25</c:v>
                </c:pt>
                <c:pt idx="9176">
                  <c:v>33.25</c:v>
                </c:pt>
                <c:pt idx="9177">
                  <c:v>33.25</c:v>
                </c:pt>
                <c:pt idx="9178">
                  <c:v>33.25</c:v>
                </c:pt>
                <c:pt idx="9179">
                  <c:v>33.25</c:v>
                </c:pt>
                <c:pt idx="9180">
                  <c:v>33.25</c:v>
                </c:pt>
                <c:pt idx="9181">
                  <c:v>33.25</c:v>
                </c:pt>
                <c:pt idx="9182">
                  <c:v>33.25</c:v>
                </c:pt>
                <c:pt idx="9183">
                  <c:v>33.25</c:v>
                </c:pt>
                <c:pt idx="9184">
                  <c:v>33.25</c:v>
                </c:pt>
                <c:pt idx="9185">
                  <c:v>33.25</c:v>
                </c:pt>
                <c:pt idx="9186">
                  <c:v>33.25</c:v>
                </c:pt>
                <c:pt idx="9187">
                  <c:v>33.25</c:v>
                </c:pt>
                <c:pt idx="9188">
                  <c:v>33.25</c:v>
                </c:pt>
                <c:pt idx="9189">
                  <c:v>33.25</c:v>
                </c:pt>
                <c:pt idx="9190">
                  <c:v>33.25</c:v>
                </c:pt>
                <c:pt idx="9191">
                  <c:v>33.25</c:v>
                </c:pt>
                <c:pt idx="9192">
                  <c:v>33.25</c:v>
                </c:pt>
                <c:pt idx="9193">
                  <c:v>33.25</c:v>
                </c:pt>
                <c:pt idx="9194">
                  <c:v>33.25</c:v>
                </c:pt>
                <c:pt idx="9195">
                  <c:v>33.25</c:v>
                </c:pt>
                <c:pt idx="9196">
                  <c:v>33.25</c:v>
                </c:pt>
                <c:pt idx="9197">
                  <c:v>33.25</c:v>
                </c:pt>
                <c:pt idx="9198">
                  <c:v>33.25</c:v>
                </c:pt>
                <c:pt idx="9199">
                  <c:v>33.25</c:v>
                </c:pt>
                <c:pt idx="9200">
                  <c:v>33.25</c:v>
                </c:pt>
                <c:pt idx="9201">
                  <c:v>33.25</c:v>
                </c:pt>
                <c:pt idx="9202">
                  <c:v>33.25</c:v>
                </c:pt>
                <c:pt idx="9203">
                  <c:v>33.25</c:v>
                </c:pt>
                <c:pt idx="9204">
                  <c:v>33.25</c:v>
                </c:pt>
                <c:pt idx="9205">
                  <c:v>33.25</c:v>
                </c:pt>
                <c:pt idx="9206">
                  <c:v>33.25</c:v>
                </c:pt>
                <c:pt idx="9207">
                  <c:v>33.25</c:v>
                </c:pt>
                <c:pt idx="9208">
                  <c:v>33.25</c:v>
                </c:pt>
                <c:pt idx="9209">
                  <c:v>33.25</c:v>
                </c:pt>
                <c:pt idx="9210">
                  <c:v>33.25</c:v>
                </c:pt>
                <c:pt idx="9211">
                  <c:v>33.25</c:v>
                </c:pt>
                <c:pt idx="9212">
                  <c:v>33.25</c:v>
                </c:pt>
                <c:pt idx="9213">
                  <c:v>33.25</c:v>
                </c:pt>
                <c:pt idx="9214">
                  <c:v>33.25</c:v>
                </c:pt>
                <c:pt idx="9215">
                  <c:v>33.25</c:v>
                </c:pt>
                <c:pt idx="9216">
                  <c:v>33.25</c:v>
                </c:pt>
                <c:pt idx="9217">
                  <c:v>33.25</c:v>
                </c:pt>
                <c:pt idx="9218">
                  <c:v>33.25</c:v>
                </c:pt>
                <c:pt idx="9219">
                  <c:v>33.25</c:v>
                </c:pt>
                <c:pt idx="9220">
                  <c:v>33.25</c:v>
                </c:pt>
                <c:pt idx="9221">
                  <c:v>33.25</c:v>
                </c:pt>
                <c:pt idx="9222">
                  <c:v>33.25</c:v>
                </c:pt>
                <c:pt idx="9223">
                  <c:v>33.25</c:v>
                </c:pt>
                <c:pt idx="9224">
                  <c:v>33.25</c:v>
                </c:pt>
                <c:pt idx="9225">
                  <c:v>33.25</c:v>
                </c:pt>
                <c:pt idx="9226">
                  <c:v>33.25</c:v>
                </c:pt>
                <c:pt idx="9227">
                  <c:v>33.25</c:v>
                </c:pt>
                <c:pt idx="9228">
                  <c:v>33.25</c:v>
                </c:pt>
                <c:pt idx="9229">
                  <c:v>33.25</c:v>
                </c:pt>
                <c:pt idx="9230">
                  <c:v>33.25</c:v>
                </c:pt>
                <c:pt idx="9231">
                  <c:v>33.25</c:v>
                </c:pt>
                <c:pt idx="9232">
                  <c:v>33.25</c:v>
                </c:pt>
                <c:pt idx="9233">
                  <c:v>33.25</c:v>
                </c:pt>
                <c:pt idx="9234">
                  <c:v>33.25</c:v>
                </c:pt>
                <c:pt idx="9235">
                  <c:v>33.25</c:v>
                </c:pt>
                <c:pt idx="9236">
                  <c:v>33.25</c:v>
                </c:pt>
                <c:pt idx="9237">
                  <c:v>33.25</c:v>
                </c:pt>
                <c:pt idx="9238">
                  <c:v>33.25</c:v>
                </c:pt>
                <c:pt idx="9239">
                  <c:v>33.25</c:v>
                </c:pt>
                <c:pt idx="9240">
                  <c:v>33.25</c:v>
                </c:pt>
                <c:pt idx="9241">
                  <c:v>33.25</c:v>
                </c:pt>
                <c:pt idx="9242">
                  <c:v>33.25</c:v>
                </c:pt>
                <c:pt idx="9243">
                  <c:v>33.25</c:v>
                </c:pt>
                <c:pt idx="9244">
                  <c:v>33.25</c:v>
                </c:pt>
                <c:pt idx="9245">
                  <c:v>33.25</c:v>
                </c:pt>
                <c:pt idx="9246">
                  <c:v>33.25</c:v>
                </c:pt>
                <c:pt idx="9247">
                  <c:v>33.25</c:v>
                </c:pt>
                <c:pt idx="9248">
                  <c:v>33.25</c:v>
                </c:pt>
                <c:pt idx="9249">
                  <c:v>33.25</c:v>
                </c:pt>
                <c:pt idx="9250">
                  <c:v>33.25</c:v>
                </c:pt>
                <c:pt idx="9251">
                  <c:v>33.25</c:v>
                </c:pt>
                <c:pt idx="9252">
                  <c:v>33.25</c:v>
                </c:pt>
                <c:pt idx="9253">
                  <c:v>33.25</c:v>
                </c:pt>
                <c:pt idx="9254">
                  <c:v>33.25</c:v>
                </c:pt>
                <c:pt idx="9255">
                  <c:v>33.25</c:v>
                </c:pt>
                <c:pt idx="9256">
                  <c:v>33.25</c:v>
                </c:pt>
                <c:pt idx="9257">
                  <c:v>33.25</c:v>
                </c:pt>
                <c:pt idx="9258">
                  <c:v>33.25</c:v>
                </c:pt>
                <c:pt idx="9259">
                  <c:v>33.25</c:v>
                </c:pt>
                <c:pt idx="9260">
                  <c:v>33.25</c:v>
                </c:pt>
                <c:pt idx="9261">
                  <c:v>33.25</c:v>
                </c:pt>
                <c:pt idx="9262">
                  <c:v>33.25</c:v>
                </c:pt>
                <c:pt idx="9263">
                  <c:v>33.25</c:v>
                </c:pt>
                <c:pt idx="9264">
                  <c:v>33.25</c:v>
                </c:pt>
                <c:pt idx="9265">
                  <c:v>33.25</c:v>
                </c:pt>
                <c:pt idx="9266">
                  <c:v>33.25</c:v>
                </c:pt>
                <c:pt idx="9267">
                  <c:v>33.25</c:v>
                </c:pt>
                <c:pt idx="9268">
                  <c:v>33.25</c:v>
                </c:pt>
                <c:pt idx="9269">
                  <c:v>33.25</c:v>
                </c:pt>
                <c:pt idx="9270">
                  <c:v>33.25</c:v>
                </c:pt>
                <c:pt idx="9271">
                  <c:v>33.25</c:v>
                </c:pt>
                <c:pt idx="9272">
                  <c:v>33.25</c:v>
                </c:pt>
                <c:pt idx="9273">
                  <c:v>33.25</c:v>
                </c:pt>
                <c:pt idx="9274">
                  <c:v>33.25</c:v>
                </c:pt>
                <c:pt idx="9275">
                  <c:v>33.25</c:v>
                </c:pt>
                <c:pt idx="9276">
                  <c:v>33.25</c:v>
                </c:pt>
                <c:pt idx="9277">
                  <c:v>33.25</c:v>
                </c:pt>
                <c:pt idx="9278">
                  <c:v>33.25</c:v>
                </c:pt>
                <c:pt idx="9279">
                  <c:v>33.25</c:v>
                </c:pt>
                <c:pt idx="9280">
                  <c:v>33.25</c:v>
                </c:pt>
                <c:pt idx="9281">
                  <c:v>33.25</c:v>
                </c:pt>
                <c:pt idx="9282">
                  <c:v>33.25</c:v>
                </c:pt>
                <c:pt idx="9283">
                  <c:v>33.25</c:v>
                </c:pt>
                <c:pt idx="9284">
                  <c:v>33.25</c:v>
                </c:pt>
                <c:pt idx="9285">
                  <c:v>33.25</c:v>
                </c:pt>
                <c:pt idx="9286">
                  <c:v>33.25</c:v>
                </c:pt>
                <c:pt idx="9287">
                  <c:v>33.25</c:v>
                </c:pt>
                <c:pt idx="9288">
                  <c:v>33.25</c:v>
                </c:pt>
                <c:pt idx="9289">
                  <c:v>33.25</c:v>
                </c:pt>
                <c:pt idx="9290">
                  <c:v>33.25</c:v>
                </c:pt>
                <c:pt idx="9291">
                  <c:v>33.25</c:v>
                </c:pt>
                <c:pt idx="9292">
                  <c:v>33.25</c:v>
                </c:pt>
                <c:pt idx="9293">
                  <c:v>33.25</c:v>
                </c:pt>
                <c:pt idx="9294">
                  <c:v>33.25</c:v>
                </c:pt>
                <c:pt idx="9295">
                  <c:v>33.25</c:v>
                </c:pt>
                <c:pt idx="9296">
                  <c:v>33.25</c:v>
                </c:pt>
                <c:pt idx="9297">
                  <c:v>33.25</c:v>
                </c:pt>
                <c:pt idx="9298">
                  <c:v>33.25</c:v>
                </c:pt>
                <c:pt idx="9299">
                  <c:v>33.25</c:v>
                </c:pt>
                <c:pt idx="9300">
                  <c:v>33.25</c:v>
                </c:pt>
                <c:pt idx="9301">
                  <c:v>33.25</c:v>
                </c:pt>
                <c:pt idx="9302">
                  <c:v>33.25</c:v>
                </c:pt>
                <c:pt idx="9303">
                  <c:v>33.25</c:v>
                </c:pt>
                <c:pt idx="9304">
                  <c:v>33.25</c:v>
                </c:pt>
                <c:pt idx="9305">
                  <c:v>33.25</c:v>
                </c:pt>
                <c:pt idx="9306">
                  <c:v>33.25</c:v>
                </c:pt>
                <c:pt idx="9307">
                  <c:v>33.25</c:v>
                </c:pt>
                <c:pt idx="9308">
                  <c:v>33.25</c:v>
                </c:pt>
                <c:pt idx="9309">
                  <c:v>33.25</c:v>
                </c:pt>
                <c:pt idx="9310">
                  <c:v>33.25</c:v>
                </c:pt>
                <c:pt idx="9311">
                  <c:v>33.25</c:v>
                </c:pt>
                <c:pt idx="9312">
                  <c:v>33.25</c:v>
                </c:pt>
                <c:pt idx="9313">
                  <c:v>33.25</c:v>
                </c:pt>
                <c:pt idx="9314">
                  <c:v>33.25</c:v>
                </c:pt>
                <c:pt idx="9315">
                  <c:v>33.25</c:v>
                </c:pt>
                <c:pt idx="9316">
                  <c:v>33.25</c:v>
                </c:pt>
                <c:pt idx="9317">
                  <c:v>33.25</c:v>
                </c:pt>
                <c:pt idx="9318">
                  <c:v>33.25</c:v>
                </c:pt>
                <c:pt idx="9319">
                  <c:v>33.25</c:v>
                </c:pt>
                <c:pt idx="9320">
                  <c:v>33.25</c:v>
                </c:pt>
                <c:pt idx="9321">
                  <c:v>33.25</c:v>
                </c:pt>
                <c:pt idx="9322">
                  <c:v>33.25</c:v>
                </c:pt>
                <c:pt idx="9323">
                  <c:v>33.25</c:v>
                </c:pt>
                <c:pt idx="9324">
                  <c:v>33.25</c:v>
                </c:pt>
                <c:pt idx="9325">
                  <c:v>33.25</c:v>
                </c:pt>
                <c:pt idx="9326">
                  <c:v>33.25</c:v>
                </c:pt>
                <c:pt idx="9327">
                  <c:v>33.25</c:v>
                </c:pt>
                <c:pt idx="9328">
                  <c:v>33.25</c:v>
                </c:pt>
                <c:pt idx="9329">
                  <c:v>33.25</c:v>
                </c:pt>
                <c:pt idx="9330">
                  <c:v>33.25</c:v>
                </c:pt>
                <c:pt idx="9331">
                  <c:v>33.25</c:v>
                </c:pt>
                <c:pt idx="9332">
                  <c:v>33.25</c:v>
                </c:pt>
                <c:pt idx="9333">
                  <c:v>33.25</c:v>
                </c:pt>
                <c:pt idx="9334">
                  <c:v>33.25</c:v>
                </c:pt>
                <c:pt idx="9335">
                  <c:v>33.25</c:v>
                </c:pt>
                <c:pt idx="9336">
                  <c:v>33.25</c:v>
                </c:pt>
                <c:pt idx="9337">
                  <c:v>33.25</c:v>
                </c:pt>
                <c:pt idx="9338">
                  <c:v>33.25</c:v>
                </c:pt>
                <c:pt idx="9339">
                  <c:v>33.25</c:v>
                </c:pt>
                <c:pt idx="9340">
                  <c:v>33.25</c:v>
                </c:pt>
                <c:pt idx="9341">
                  <c:v>33.25</c:v>
                </c:pt>
                <c:pt idx="9342">
                  <c:v>33.25</c:v>
                </c:pt>
                <c:pt idx="9343">
                  <c:v>33.25</c:v>
                </c:pt>
                <c:pt idx="9344">
                  <c:v>33.25</c:v>
                </c:pt>
                <c:pt idx="9345">
                  <c:v>33.25</c:v>
                </c:pt>
                <c:pt idx="9346">
                  <c:v>33.25</c:v>
                </c:pt>
                <c:pt idx="9347">
                  <c:v>33.25</c:v>
                </c:pt>
                <c:pt idx="9348">
                  <c:v>33.25</c:v>
                </c:pt>
                <c:pt idx="9349">
                  <c:v>33.25</c:v>
                </c:pt>
                <c:pt idx="9350">
                  <c:v>33.25</c:v>
                </c:pt>
                <c:pt idx="9351">
                  <c:v>33.25</c:v>
                </c:pt>
                <c:pt idx="9352">
                  <c:v>33.25</c:v>
                </c:pt>
                <c:pt idx="9353">
                  <c:v>33.25</c:v>
                </c:pt>
                <c:pt idx="9354">
                  <c:v>33.25</c:v>
                </c:pt>
                <c:pt idx="9355">
                  <c:v>33.25</c:v>
                </c:pt>
                <c:pt idx="9356">
                  <c:v>33.25</c:v>
                </c:pt>
                <c:pt idx="9357">
                  <c:v>33.25</c:v>
                </c:pt>
                <c:pt idx="9358">
                  <c:v>33.25</c:v>
                </c:pt>
                <c:pt idx="9359">
                  <c:v>33.25</c:v>
                </c:pt>
                <c:pt idx="9360">
                  <c:v>33.25</c:v>
                </c:pt>
                <c:pt idx="9361">
                  <c:v>33.25</c:v>
                </c:pt>
                <c:pt idx="9362">
                  <c:v>33.25</c:v>
                </c:pt>
                <c:pt idx="9363">
                  <c:v>33.25</c:v>
                </c:pt>
                <c:pt idx="9364">
                  <c:v>33.25</c:v>
                </c:pt>
                <c:pt idx="9365">
                  <c:v>33.25</c:v>
                </c:pt>
                <c:pt idx="9366">
                  <c:v>33.25</c:v>
                </c:pt>
                <c:pt idx="9367">
                  <c:v>33.25</c:v>
                </c:pt>
                <c:pt idx="9368">
                  <c:v>33.25</c:v>
                </c:pt>
                <c:pt idx="9369">
                  <c:v>33.25</c:v>
                </c:pt>
                <c:pt idx="9370">
                  <c:v>33.25</c:v>
                </c:pt>
                <c:pt idx="9371">
                  <c:v>33.25</c:v>
                </c:pt>
                <c:pt idx="9372">
                  <c:v>33.25</c:v>
                </c:pt>
                <c:pt idx="9373">
                  <c:v>33.25</c:v>
                </c:pt>
                <c:pt idx="9374">
                  <c:v>33.25</c:v>
                </c:pt>
                <c:pt idx="9375">
                  <c:v>33.25</c:v>
                </c:pt>
                <c:pt idx="9376">
                  <c:v>33.25</c:v>
                </c:pt>
                <c:pt idx="9377">
                  <c:v>33.25</c:v>
                </c:pt>
                <c:pt idx="9378">
                  <c:v>33.25</c:v>
                </c:pt>
                <c:pt idx="9379">
                  <c:v>33.25</c:v>
                </c:pt>
                <c:pt idx="9380">
                  <c:v>33.25</c:v>
                </c:pt>
                <c:pt idx="9381">
                  <c:v>33.25</c:v>
                </c:pt>
                <c:pt idx="9382">
                  <c:v>33.25</c:v>
                </c:pt>
                <c:pt idx="9383">
                  <c:v>33.25</c:v>
                </c:pt>
                <c:pt idx="9384">
                  <c:v>33.25</c:v>
                </c:pt>
                <c:pt idx="9385">
                  <c:v>33.25</c:v>
                </c:pt>
                <c:pt idx="9386">
                  <c:v>33.25</c:v>
                </c:pt>
                <c:pt idx="9387">
                  <c:v>33.25</c:v>
                </c:pt>
                <c:pt idx="9388">
                  <c:v>33.25</c:v>
                </c:pt>
                <c:pt idx="9389">
                  <c:v>33.25</c:v>
                </c:pt>
                <c:pt idx="9390">
                  <c:v>33.25</c:v>
                </c:pt>
                <c:pt idx="9391">
                  <c:v>33.25</c:v>
                </c:pt>
                <c:pt idx="9392">
                  <c:v>33.25</c:v>
                </c:pt>
                <c:pt idx="9393">
                  <c:v>33.25</c:v>
                </c:pt>
                <c:pt idx="9394">
                  <c:v>33.25</c:v>
                </c:pt>
                <c:pt idx="9395">
                  <c:v>33.25</c:v>
                </c:pt>
                <c:pt idx="9396">
                  <c:v>33.25</c:v>
                </c:pt>
                <c:pt idx="9397">
                  <c:v>33.25</c:v>
                </c:pt>
                <c:pt idx="9398">
                  <c:v>33.25</c:v>
                </c:pt>
                <c:pt idx="9399">
                  <c:v>33.25</c:v>
                </c:pt>
                <c:pt idx="9400">
                  <c:v>33.25</c:v>
                </c:pt>
                <c:pt idx="9401">
                  <c:v>33.25</c:v>
                </c:pt>
                <c:pt idx="9402">
                  <c:v>33.25</c:v>
                </c:pt>
                <c:pt idx="9403">
                  <c:v>33.25</c:v>
                </c:pt>
                <c:pt idx="9404">
                  <c:v>33.25</c:v>
                </c:pt>
                <c:pt idx="9405">
                  <c:v>33.25</c:v>
                </c:pt>
                <c:pt idx="9406">
                  <c:v>33.25</c:v>
                </c:pt>
                <c:pt idx="9407">
                  <c:v>33.25</c:v>
                </c:pt>
                <c:pt idx="9408">
                  <c:v>33.25</c:v>
                </c:pt>
                <c:pt idx="9409">
                  <c:v>33.25</c:v>
                </c:pt>
                <c:pt idx="9410">
                  <c:v>33.25</c:v>
                </c:pt>
                <c:pt idx="9411">
                  <c:v>33.25</c:v>
                </c:pt>
                <c:pt idx="9412">
                  <c:v>33.25</c:v>
                </c:pt>
                <c:pt idx="9413">
                  <c:v>33.25</c:v>
                </c:pt>
                <c:pt idx="9414">
                  <c:v>33.25</c:v>
                </c:pt>
                <c:pt idx="9415">
                  <c:v>33.25</c:v>
                </c:pt>
                <c:pt idx="9416">
                  <c:v>33.25</c:v>
                </c:pt>
                <c:pt idx="9417">
                  <c:v>33.25</c:v>
                </c:pt>
                <c:pt idx="9418">
                  <c:v>33.25</c:v>
                </c:pt>
                <c:pt idx="9419">
                  <c:v>33.25</c:v>
                </c:pt>
                <c:pt idx="9420">
                  <c:v>33.25</c:v>
                </c:pt>
                <c:pt idx="9421">
                  <c:v>33.25</c:v>
                </c:pt>
                <c:pt idx="9422">
                  <c:v>33.25</c:v>
                </c:pt>
                <c:pt idx="9423">
                  <c:v>33.25</c:v>
                </c:pt>
                <c:pt idx="9424">
                  <c:v>33.25</c:v>
                </c:pt>
                <c:pt idx="9425">
                  <c:v>33.25</c:v>
                </c:pt>
                <c:pt idx="9426">
                  <c:v>33.25</c:v>
                </c:pt>
                <c:pt idx="9427">
                  <c:v>33.25</c:v>
                </c:pt>
                <c:pt idx="9428">
                  <c:v>33.25</c:v>
                </c:pt>
                <c:pt idx="9429">
                  <c:v>33.25</c:v>
                </c:pt>
                <c:pt idx="9430">
                  <c:v>33.25</c:v>
                </c:pt>
                <c:pt idx="9431">
                  <c:v>33.25</c:v>
                </c:pt>
                <c:pt idx="9432">
                  <c:v>33.25</c:v>
                </c:pt>
                <c:pt idx="9433">
                  <c:v>33.25</c:v>
                </c:pt>
                <c:pt idx="9434">
                  <c:v>33.25</c:v>
                </c:pt>
                <c:pt idx="9435">
                  <c:v>33.25</c:v>
                </c:pt>
                <c:pt idx="9436">
                  <c:v>33.25</c:v>
                </c:pt>
                <c:pt idx="9437">
                  <c:v>33.25</c:v>
                </c:pt>
                <c:pt idx="9438">
                  <c:v>33.25</c:v>
                </c:pt>
                <c:pt idx="9439">
                  <c:v>33.25</c:v>
                </c:pt>
                <c:pt idx="9440">
                  <c:v>33.25</c:v>
                </c:pt>
                <c:pt idx="9441">
                  <c:v>33.25</c:v>
                </c:pt>
                <c:pt idx="9442">
                  <c:v>33.25</c:v>
                </c:pt>
                <c:pt idx="9443">
                  <c:v>33.25</c:v>
                </c:pt>
                <c:pt idx="9444">
                  <c:v>33.25</c:v>
                </c:pt>
                <c:pt idx="9445">
                  <c:v>33.25</c:v>
                </c:pt>
                <c:pt idx="9446">
                  <c:v>33.25</c:v>
                </c:pt>
                <c:pt idx="9447">
                  <c:v>33.25</c:v>
                </c:pt>
                <c:pt idx="9448">
                  <c:v>33.25</c:v>
                </c:pt>
                <c:pt idx="9449">
                  <c:v>33.25</c:v>
                </c:pt>
                <c:pt idx="9450">
                  <c:v>33.25</c:v>
                </c:pt>
                <c:pt idx="9451">
                  <c:v>33.25</c:v>
                </c:pt>
                <c:pt idx="9452">
                  <c:v>33.25</c:v>
                </c:pt>
                <c:pt idx="9453">
                  <c:v>33.25</c:v>
                </c:pt>
                <c:pt idx="9454">
                  <c:v>33.25</c:v>
                </c:pt>
                <c:pt idx="9455">
                  <c:v>33.25</c:v>
                </c:pt>
                <c:pt idx="9456">
                  <c:v>33.25</c:v>
                </c:pt>
                <c:pt idx="9457">
                  <c:v>33.25</c:v>
                </c:pt>
                <c:pt idx="9458">
                  <c:v>33.25</c:v>
                </c:pt>
                <c:pt idx="9459">
                  <c:v>33.25</c:v>
                </c:pt>
                <c:pt idx="9460">
                  <c:v>33.25</c:v>
                </c:pt>
                <c:pt idx="9461">
                  <c:v>33.25</c:v>
                </c:pt>
                <c:pt idx="9462">
                  <c:v>33.25</c:v>
                </c:pt>
                <c:pt idx="9463">
                  <c:v>33.25</c:v>
                </c:pt>
                <c:pt idx="9464">
                  <c:v>33.25</c:v>
                </c:pt>
                <c:pt idx="9465">
                  <c:v>33.25</c:v>
                </c:pt>
                <c:pt idx="9466">
                  <c:v>33.25</c:v>
                </c:pt>
                <c:pt idx="9467">
                  <c:v>33.25</c:v>
                </c:pt>
                <c:pt idx="9468">
                  <c:v>33.25</c:v>
                </c:pt>
                <c:pt idx="9469">
                  <c:v>33.25</c:v>
                </c:pt>
                <c:pt idx="9470">
                  <c:v>33.25</c:v>
                </c:pt>
                <c:pt idx="9471">
                  <c:v>33.25</c:v>
                </c:pt>
                <c:pt idx="9472">
                  <c:v>33.25</c:v>
                </c:pt>
                <c:pt idx="9473">
                  <c:v>33.25</c:v>
                </c:pt>
                <c:pt idx="9474">
                  <c:v>33.25</c:v>
                </c:pt>
                <c:pt idx="9475">
                  <c:v>33.25</c:v>
                </c:pt>
                <c:pt idx="9476">
                  <c:v>33.25</c:v>
                </c:pt>
                <c:pt idx="9477">
                  <c:v>33.25</c:v>
                </c:pt>
                <c:pt idx="9478">
                  <c:v>33.25</c:v>
                </c:pt>
                <c:pt idx="9479">
                  <c:v>33.25</c:v>
                </c:pt>
                <c:pt idx="9480">
                  <c:v>33.25</c:v>
                </c:pt>
                <c:pt idx="9481">
                  <c:v>33.25</c:v>
                </c:pt>
                <c:pt idx="9482">
                  <c:v>33.25</c:v>
                </c:pt>
                <c:pt idx="9483">
                  <c:v>33.25</c:v>
                </c:pt>
                <c:pt idx="9484">
                  <c:v>33.25</c:v>
                </c:pt>
                <c:pt idx="9485">
                  <c:v>33.25</c:v>
                </c:pt>
                <c:pt idx="9486">
                  <c:v>33.25</c:v>
                </c:pt>
                <c:pt idx="9487">
                  <c:v>33.25</c:v>
                </c:pt>
                <c:pt idx="9488">
                  <c:v>33.25</c:v>
                </c:pt>
                <c:pt idx="9489">
                  <c:v>33.25</c:v>
                </c:pt>
                <c:pt idx="9490">
                  <c:v>33.25</c:v>
                </c:pt>
                <c:pt idx="9491">
                  <c:v>33.25</c:v>
                </c:pt>
                <c:pt idx="9492">
                  <c:v>33.25</c:v>
                </c:pt>
                <c:pt idx="9493">
                  <c:v>33.25</c:v>
                </c:pt>
                <c:pt idx="9494">
                  <c:v>33.25</c:v>
                </c:pt>
                <c:pt idx="9495">
                  <c:v>33.25</c:v>
                </c:pt>
                <c:pt idx="9496">
                  <c:v>33.25</c:v>
                </c:pt>
                <c:pt idx="9497">
                  <c:v>33.25</c:v>
                </c:pt>
                <c:pt idx="9498">
                  <c:v>33.25</c:v>
                </c:pt>
                <c:pt idx="9499">
                  <c:v>33.25</c:v>
                </c:pt>
                <c:pt idx="9500">
                  <c:v>33.25</c:v>
                </c:pt>
                <c:pt idx="9501">
                  <c:v>33.25</c:v>
                </c:pt>
                <c:pt idx="9502">
                  <c:v>33.25</c:v>
                </c:pt>
                <c:pt idx="9503">
                  <c:v>33.25</c:v>
                </c:pt>
                <c:pt idx="9504">
                  <c:v>33.25</c:v>
                </c:pt>
                <c:pt idx="9505">
                  <c:v>33.25</c:v>
                </c:pt>
                <c:pt idx="9506">
                  <c:v>33.25</c:v>
                </c:pt>
                <c:pt idx="9507">
                  <c:v>33.25</c:v>
                </c:pt>
                <c:pt idx="9508">
                  <c:v>33.25</c:v>
                </c:pt>
                <c:pt idx="9509">
                  <c:v>33.25</c:v>
                </c:pt>
                <c:pt idx="9510">
                  <c:v>33.25</c:v>
                </c:pt>
                <c:pt idx="9511">
                  <c:v>33.25</c:v>
                </c:pt>
                <c:pt idx="9512">
                  <c:v>33.25</c:v>
                </c:pt>
                <c:pt idx="9513">
                  <c:v>33.25</c:v>
                </c:pt>
                <c:pt idx="9514">
                  <c:v>33.25</c:v>
                </c:pt>
                <c:pt idx="9515">
                  <c:v>33.25</c:v>
                </c:pt>
                <c:pt idx="9516">
                  <c:v>33.25</c:v>
                </c:pt>
                <c:pt idx="9517">
                  <c:v>33.25</c:v>
                </c:pt>
                <c:pt idx="9518">
                  <c:v>33.25</c:v>
                </c:pt>
                <c:pt idx="9519">
                  <c:v>33.25</c:v>
                </c:pt>
                <c:pt idx="9520">
                  <c:v>33.25</c:v>
                </c:pt>
                <c:pt idx="9521">
                  <c:v>33.25</c:v>
                </c:pt>
                <c:pt idx="9522">
                  <c:v>33.25</c:v>
                </c:pt>
                <c:pt idx="9523">
                  <c:v>33.25</c:v>
                </c:pt>
                <c:pt idx="9524">
                  <c:v>33.25</c:v>
                </c:pt>
                <c:pt idx="9525">
                  <c:v>33.25</c:v>
                </c:pt>
                <c:pt idx="9526">
                  <c:v>33.25</c:v>
                </c:pt>
                <c:pt idx="9527">
                  <c:v>33.25</c:v>
                </c:pt>
                <c:pt idx="9528">
                  <c:v>33.25</c:v>
                </c:pt>
                <c:pt idx="9529">
                  <c:v>33.25</c:v>
                </c:pt>
                <c:pt idx="9530">
                  <c:v>33.25</c:v>
                </c:pt>
                <c:pt idx="9531">
                  <c:v>33.25</c:v>
                </c:pt>
                <c:pt idx="9532">
                  <c:v>33.25</c:v>
                </c:pt>
                <c:pt idx="9533">
                  <c:v>33.25</c:v>
                </c:pt>
                <c:pt idx="9534">
                  <c:v>33.25</c:v>
                </c:pt>
                <c:pt idx="9535">
                  <c:v>33.25</c:v>
                </c:pt>
                <c:pt idx="9536">
                  <c:v>33.25</c:v>
                </c:pt>
                <c:pt idx="9537">
                  <c:v>33.25</c:v>
                </c:pt>
                <c:pt idx="9538">
                  <c:v>33.25</c:v>
                </c:pt>
                <c:pt idx="9539">
                  <c:v>33.25</c:v>
                </c:pt>
                <c:pt idx="9540">
                  <c:v>33.25</c:v>
                </c:pt>
                <c:pt idx="9541">
                  <c:v>33.25</c:v>
                </c:pt>
                <c:pt idx="9542">
                  <c:v>33.25</c:v>
                </c:pt>
                <c:pt idx="9543">
                  <c:v>33.25</c:v>
                </c:pt>
                <c:pt idx="9544">
                  <c:v>33.25</c:v>
                </c:pt>
                <c:pt idx="9545">
                  <c:v>33.25</c:v>
                </c:pt>
                <c:pt idx="9546">
                  <c:v>33.25</c:v>
                </c:pt>
                <c:pt idx="9547">
                  <c:v>33.25</c:v>
                </c:pt>
                <c:pt idx="9548">
                  <c:v>33.25</c:v>
                </c:pt>
                <c:pt idx="9549">
                  <c:v>33.25</c:v>
                </c:pt>
                <c:pt idx="9550">
                  <c:v>33.25</c:v>
                </c:pt>
                <c:pt idx="9551">
                  <c:v>33.25</c:v>
                </c:pt>
                <c:pt idx="9552">
                  <c:v>33.25</c:v>
                </c:pt>
                <c:pt idx="9553">
                  <c:v>33.25</c:v>
                </c:pt>
                <c:pt idx="9554">
                  <c:v>33.25</c:v>
                </c:pt>
                <c:pt idx="9555">
                  <c:v>33.25</c:v>
                </c:pt>
                <c:pt idx="9556">
                  <c:v>33.25</c:v>
                </c:pt>
                <c:pt idx="9557">
                  <c:v>33.25</c:v>
                </c:pt>
                <c:pt idx="9558">
                  <c:v>33.25</c:v>
                </c:pt>
                <c:pt idx="9559">
                  <c:v>33.25</c:v>
                </c:pt>
                <c:pt idx="9560">
                  <c:v>33.25</c:v>
                </c:pt>
                <c:pt idx="9561">
                  <c:v>33.25</c:v>
                </c:pt>
                <c:pt idx="9562">
                  <c:v>33.25</c:v>
                </c:pt>
                <c:pt idx="9563">
                  <c:v>33.25</c:v>
                </c:pt>
                <c:pt idx="9564">
                  <c:v>33.25</c:v>
                </c:pt>
                <c:pt idx="9565">
                  <c:v>33.25</c:v>
                </c:pt>
                <c:pt idx="9566">
                  <c:v>33.25</c:v>
                </c:pt>
                <c:pt idx="9567">
                  <c:v>33.25</c:v>
                </c:pt>
                <c:pt idx="9568">
                  <c:v>33.25</c:v>
                </c:pt>
                <c:pt idx="9569">
                  <c:v>33.25</c:v>
                </c:pt>
                <c:pt idx="9570">
                  <c:v>33.25</c:v>
                </c:pt>
                <c:pt idx="9571">
                  <c:v>33.25</c:v>
                </c:pt>
                <c:pt idx="9572">
                  <c:v>33.25</c:v>
                </c:pt>
                <c:pt idx="9573">
                  <c:v>33.25</c:v>
                </c:pt>
                <c:pt idx="9574">
                  <c:v>33.25</c:v>
                </c:pt>
                <c:pt idx="9575">
                  <c:v>33.25</c:v>
                </c:pt>
                <c:pt idx="9576">
                  <c:v>33.25</c:v>
                </c:pt>
                <c:pt idx="9577">
                  <c:v>33.25</c:v>
                </c:pt>
                <c:pt idx="9578">
                  <c:v>33.25</c:v>
                </c:pt>
                <c:pt idx="9579">
                  <c:v>33.25</c:v>
                </c:pt>
                <c:pt idx="9580">
                  <c:v>33.25</c:v>
                </c:pt>
                <c:pt idx="9581">
                  <c:v>33.25</c:v>
                </c:pt>
                <c:pt idx="9582">
                  <c:v>33.25</c:v>
                </c:pt>
                <c:pt idx="9583">
                  <c:v>33.25</c:v>
                </c:pt>
                <c:pt idx="9584">
                  <c:v>33.25</c:v>
                </c:pt>
                <c:pt idx="9585">
                  <c:v>33.25</c:v>
                </c:pt>
                <c:pt idx="9586">
                  <c:v>33.25</c:v>
                </c:pt>
                <c:pt idx="9587">
                  <c:v>33.25</c:v>
                </c:pt>
                <c:pt idx="9588">
                  <c:v>33.25</c:v>
                </c:pt>
                <c:pt idx="9589">
                  <c:v>33.25</c:v>
                </c:pt>
                <c:pt idx="9590">
                  <c:v>33.25</c:v>
                </c:pt>
                <c:pt idx="9591">
                  <c:v>33.25</c:v>
                </c:pt>
                <c:pt idx="9592">
                  <c:v>33.25</c:v>
                </c:pt>
                <c:pt idx="9593">
                  <c:v>33.25</c:v>
                </c:pt>
                <c:pt idx="9594">
                  <c:v>33.25</c:v>
                </c:pt>
                <c:pt idx="9595">
                  <c:v>33.25</c:v>
                </c:pt>
                <c:pt idx="9596">
                  <c:v>33.25</c:v>
                </c:pt>
                <c:pt idx="9597">
                  <c:v>33.25</c:v>
                </c:pt>
                <c:pt idx="9598">
                  <c:v>33.25</c:v>
                </c:pt>
                <c:pt idx="9599">
                  <c:v>33.25</c:v>
                </c:pt>
                <c:pt idx="9600">
                  <c:v>33.25</c:v>
                </c:pt>
                <c:pt idx="9601">
                  <c:v>33.25</c:v>
                </c:pt>
                <c:pt idx="9602">
                  <c:v>33.25</c:v>
                </c:pt>
                <c:pt idx="9603">
                  <c:v>33.25</c:v>
                </c:pt>
                <c:pt idx="9604">
                  <c:v>33.25</c:v>
                </c:pt>
                <c:pt idx="9605">
                  <c:v>33.25</c:v>
                </c:pt>
                <c:pt idx="9606">
                  <c:v>33.25</c:v>
                </c:pt>
                <c:pt idx="9607">
                  <c:v>33.25</c:v>
                </c:pt>
                <c:pt idx="9608">
                  <c:v>33.25</c:v>
                </c:pt>
                <c:pt idx="9609">
                  <c:v>33.25</c:v>
                </c:pt>
                <c:pt idx="9610">
                  <c:v>33.25</c:v>
                </c:pt>
                <c:pt idx="9611">
                  <c:v>33.25</c:v>
                </c:pt>
                <c:pt idx="9612">
                  <c:v>33.25</c:v>
                </c:pt>
                <c:pt idx="9613">
                  <c:v>33.25</c:v>
                </c:pt>
                <c:pt idx="9614">
                  <c:v>33.25</c:v>
                </c:pt>
                <c:pt idx="9615">
                  <c:v>33.25</c:v>
                </c:pt>
                <c:pt idx="9616">
                  <c:v>33.25</c:v>
                </c:pt>
                <c:pt idx="9617">
                  <c:v>33.25</c:v>
                </c:pt>
                <c:pt idx="9618">
                  <c:v>33.25</c:v>
                </c:pt>
                <c:pt idx="9619">
                  <c:v>33.25</c:v>
                </c:pt>
                <c:pt idx="9620">
                  <c:v>33.25</c:v>
                </c:pt>
                <c:pt idx="9621">
                  <c:v>33.25</c:v>
                </c:pt>
                <c:pt idx="9622">
                  <c:v>33.25</c:v>
                </c:pt>
                <c:pt idx="9623">
                  <c:v>33.25</c:v>
                </c:pt>
                <c:pt idx="9624">
                  <c:v>33.25</c:v>
                </c:pt>
                <c:pt idx="9625">
                  <c:v>33.25</c:v>
                </c:pt>
                <c:pt idx="9626">
                  <c:v>33.25</c:v>
                </c:pt>
                <c:pt idx="9627">
                  <c:v>33.25</c:v>
                </c:pt>
                <c:pt idx="9628">
                  <c:v>33.25</c:v>
                </c:pt>
                <c:pt idx="9629">
                  <c:v>33.25</c:v>
                </c:pt>
                <c:pt idx="9630">
                  <c:v>33.25</c:v>
                </c:pt>
                <c:pt idx="9631">
                  <c:v>33.25</c:v>
                </c:pt>
                <c:pt idx="9632">
                  <c:v>33.25</c:v>
                </c:pt>
                <c:pt idx="9633">
                  <c:v>33.25</c:v>
                </c:pt>
                <c:pt idx="9634">
                  <c:v>33.25</c:v>
                </c:pt>
                <c:pt idx="9635">
                  <c:v>33.25</c:v>
                </c:pt>
                <c:pt idx="9636">
                  <c:v>33.25</c:v>
                </c:pt>
                <c:pt idx="9637">
                  <c:v>33.25</c:v>
                </c:pt>
                <c:pt idx="9638">
                  <c:v>33.25</c:v>
                </c:pt>
                <c:pt idx="9639">
                  <c:v>33.25</c:v>
                </c:pt>
                <c:pt idx="9640">
                  <c:v>33.25</c:v>
                </c:pt>
                <c:pt idx="9641">
                  <c:v>33.25</c:v>
                </c:pt>
                <c:pt idx="9642">
                  <c:v>33.25</c:v>
                </c:pt>
                <c:pt idx="9643">
                  <c:v>33.25</c:v>
                </c:pt>
                <c:pt idx="9644">
                  <c:v>33.25</c:v>
                </c:pt>
                <c:pt idx="9645">
                  <c:v>33.25</c:v>
                </c:pt>
                <c:pt idx="9646">
                  <c:v>33.25</c:v>
                </c:pt>
                <c:pt idx="9647">
                  <c:v>33.25</c:v>
                </c:pt>
                <c:pt idx="9648">
                  <c:v>33.25</c:v>
                </c:pt>
                <c:pt idx="9649">
                  <c:v>33.25</c:v>
                </c:pt>
                <c:pt idx="9650">
                  <c:v>33.25</c:v>
                </c:pt>
                <c:pt idx="9651">
                  <c:v>33.25</c:v>
                </c:pt>
                <c:pt idx="9652">
                  <c:v>33.25</c:v>
                </c:pt>
                <c:pt idx="9653">
                  <c:v>33.25</c:v>
                </c:pt>
                <c:pt idx="9654">
                  <c:v>33.25</c:v>
                </c:pt>
                <c:pt idx="9655">
                  <c:v>33.25</c:v>
                </c:pt>
                <c:pt idx="9656">
                  <c:v>33.25</c:v>
                </c:pt>
                <c:pt idx="9657">
                  <c:v>33.25</c:v>
                </c:pt>
                <c:pt idx="9658">
                  <c:v>33.25</c:v>
                </c:pt>
                <c:pt idx="9659">
                  <c:v>33.25</c:v>
                </c:pt>
                <c:pt idx="9660">
                  <c:v>33.25</c:v>
                </c:pt>
                <c:pt idx="9661">
                  <c:v>33.25</c:v>
                </c:pt>
                <c:pt idx="9662">
                  <c:v>33.25</c:v>
                </c:pt>
                <c:pt idx="9663">
                  <c:v>33.25</c:v>
                </c:pt>
                <c:pt idx="9664">
                  <c:v>33.25</c:v>
                </c:pt>
                <c:pt idx="9665">
                  <c:v>33.25</c:v>
                </c:pt>
                <c:pt idx="9666">
                  <c:v>33.25</c:v>
                </c:pt>
                <c:pt idx="9667">
                  <c:v>33.25</c:v>
                </c:pt>
                <c:pt idx="9668">
                  <c:v>33.25</c:v>
                </c:pt>
                <c:pt idx="9669">
                  <c:v>33.25</c:v>
                </c:pt>
                <c:pt idx="9670">
                  <c:v>33.25</c:v>
                </c:pt>
                <c:pt idx="9671">
                  <c:v>33.25</c:v>
                </c:pt>
                <c:pt idx="9672">
                  <c:v>33.25</c:v>
                </c:pt>
                <c:pt idx="9673">
                  <c:v>33.25</c:v>
                </c:pt>
                <c:pt idx="9674">
                  <c:v>33.25</c:v>
                </c:pt>
                <c:pt idx="9675">
                  <c:v>33.25</c:v>
                </c:pt>
                <c:pt idx="9676">
                  <c:v>33.25</c:v>
                </c:pt>
                <c:pt idx="9677">
                  <c:v>33.25</c:v>
                </c:pt>
                <c:pt idx="9678">
                  <c:v>33.25</c:v>
                </c:pt>
                <c:pt idx="9679">
                  <c:v>33.25</c:v>
                </c:pt>
                <c:pt idx="9680">
                  <c:v>33.25</c:v>
                </c:pt>
                <c:pt idx="9681">
                  <c:v>33.25</c:v>
                </c:pt>
                <c:pt idx="9682">
                  <c:v>33.25</c:v>
                </c:pt>
                <c:pt idx="9683">
                  <c:v>33.25</c:v>
                </c:pt>
                <c:pt idx="9684">
                  <c:v>33.25</c:v>
                </c:pt>
                <c:pt idx="9685">
                  <c:v>33.25</c:v>
                </c:pt>
                <c:pt idx="9686">
                  <c:v>33.25</c:v>
                </c:pt>
                <c:pt idx="9687">
                  <c:v>33.25</c:v>
                </c:pt>
                <c:pt idx="9688">
                  <c:v>33.25</c:v>
                </c:pt>
                <c:pt idx="9689">
                  <c:v>33.25</c:v>
                </c:pt>
                <c:pt idx="9690">
                  <c:v>33.25</c:v>
                </c:pt>
                <c:pt idx="9691">
                  <c:v>33.25</c:v>
                </c:pt>
                <c:pt idx="9692">
                  <c:v>33.25</c:v>
                </c:pt>
                <c:pt idx="9693">
                  <c:v>33.25</c:v>
                </c:pt>
                <c:pt idx="9694">
                  <c:v>33.25</c:v>
                </c:pt>
                <c:pt idx="9695">
                  <c:v>33.25</c:v>
                </c:pt>
                <c:pt idx="9696">
                  <c:v>33.25</c:v>
                </c:pt>
                <c:pt idx="9697">
                  <c:v>33.25</c:v>
                </c:pt>
                <c:pt idx="9698">
                  <c:v>33.25</c:v>
                </c:pt>
                <c:pt idx="9699">
                  <c:v>33.25</c:v>
                </c:pt>
                <c:pt idx="9700">
                  <c:v>33.25</c:v>
                </c:pt>
                <c:pt idx="9701">
                  <c:v>33.25</c:v>
                </c:pt>
                <c:pt idx="9702">
                  <c:v>33.25</c:v>
                </c:pt>
                <c:pt idx="9703">
                  <c:v>33.25</c:v>
                </c:pt>
                <c:pt idx="9704">
                  <c:v>33.25</c:v>
                </c:pt>
                <c:pt idx="9705">
                  <c:v>33.25</c:v>
                </c:pt>
                <c:pt idx="9706">
                  <c:v>33.25</c:v>
                </c:pt>
                <c:pt idx="9707">
                  <c:v>33.25</c:v>
                </c:pt>
                <c:pt idx="9708">
                  <c:v>33.25</c:v>
                </c:pt>
                <c:pt idx="9709">
                  <c:v>33.25</c:v>
                </c:pt>
                <c:pt idx="9710">
                  <c:v>33.25</c:v>
                </c:pt>
                <c:pt idx="9711">
                  <c:v>33.25</c:v>
                </c:pt>
                <c:pt idx="9712">
                  <c:v>33.25</c:v>
                </c:pt>
                <c:pt idx="9713">
                  <c:v>33.25</c:v>
                </c:pt>
                <c:pt idx="9714">
                  <c:v>33.25</c:v>
                </c:pt>
                <c:pt idx="9715">
                  <c:v>33.25</c:v>
                </c:pt>
                <c:pt idx="9716">
                  <c:v>33.25</c:v>
                </c:pt>
                <c:pt idx="9717">
                  <c:v>33.25</c:v>
                </c:pt>
                <c:pt idx="9718">
                  <c:v>33.25</c:v>
                </c:pt>
                <c:pt idx="9719">
                  <c:v>33.25</c:v>
                </c:pt>
                <c:pt idx="9720">
                  <c:v>33.25</c:v>
                </c:pt>
                <c:pt idx="9721">
                  <c:v>33.25</c:v>
                </c:pt>
                <c:pt idx="9722">
                  <c:v>33.25</c:v>
                </c:pt>
                <c:pt idx="9723">
                  <c:v>33.25</c:v>
                </c:pt>
                <c:pt idx="9724">
                  <c:v>33.25</c:v>
                </c:pt>
                <c:pt idx="9725">
                  <c:v>33.25</c:v>
                </c:pt>
                <c:pt idx="9726">
                  <c:v>33.25</c:v>
                </c:pt>
                <c:pt idx="9727">
                  <c:v>33.25</c:v>
                </c:pt>
                <c:pt idx="9728">
                  <c:v>33.25</c:v>
                </c:pt>
                <c:pt idx="9729">
                  <c:v>33.25</c:v>
                </c:pt>
                <c:pt idx="9730">
                  <c:v>33.25</c:v>
                </c:pt>
                <c:pt idx="9731">
                  <c:v>33.25</c:v>
                </c:pt>
                <c:pt idx="9732">
                  <c:v>33.25</c:v>
                </c:pt>
                <c:pt idx="9733">
                  <c:v>33.25</c:v>
                </c:pt>
                <c:pt idx="9734">
                  <c:v>33.25</c:v>
                </c:pt>
                <c:pt idx="9735">
                  <c:v>33.25</c:v>
                </c:pt>
                <c:pt idx="9736">
                  <c:v>33.25</c:v>
                </c:pt>
                <c:pt idx="9737">
                  <c:v>33.25</c:v>
                </c:pt>
                <c:pt idx="9738">
                  <c:v>33.25</c:v>
                </c:pt>
                <c:pt idx="9739">
                  <c:v>33.25</c:v>
                </c:pt>
                <c:pt idx="9740">
                  <c:v>33.25</c:v>
                </c:pt>
                <c:pt idx="9741">
                  <c:v>33.25</c:v>
                </c:pt>
                <c:pt idx="9742">
                  <c:v>33.25</c:v>
                </c:pt>
                <c:pt idx="9743">
                  <c:v>33.25</c:v>
                </c:pt>
                <c:pt idx="9744">
                  <c:v>33.25</c:v>
                </c:pt>
                <c:pt idx="9745">
                  <c:v>33.25</c:v>
                </c:pt>
                <c:pt idx="9746">
                  <c:v>33.25</c:v>
                </c:pt>
                <c:pt idx="9747">
                  <c:v>33.25</c:v>
                </c:pt>
                <c:pt idx="9748">
                  <c:v>33.25</c:v>
                </c:pt>
                <c:pt idx="9749">
                  <c:v>33.25</c:v>
                </c:pt>
                <c:pt idx="9750">
                  <c:v>33.25</c:v>
                </c:pt>
                <c:pt idx="9751">
                  <c:v>33.25</c:v>
                </c:pt>
                <c:pt idx="9752">
                  <c:v>33.25</c:v>
                </c:pt>
                <c:pt idx="9753">
                  <c:v>33.25</c:v>
                </c:pt>
                <c:pt idx="9754">
                  <c:v>33.25</c:v>
                </c:pt>
                <c:pt idx="9755">
                  <c:v>33.25</c:v>
                </c:pt>
                <c:pt idx="9756">
                  <c:v>33.25</c:v>
                </c:pt>
                <c:pt idx="9757">
                  <c:v>33.25</c:v>
                </c:pt>
                <c:pt idx="9758">
                  <c:v>33.25</c:v>
                </c:pt>
                <c:pt idx="9759">
                  <c:v>33.25</c:v>
                </c:pt>
                <c:pt idx="9760">
                  <c:v>33.25</c:v>
                </c:pt>
                <c:pt idx="9761">
                  <c:v>33.25</c:v>
                </c:pt>
                <c:pt idx="9762">
                  <c:v>33.25</c:v>
                </c:pt>
                <c:pt idx="9763">
                  <c:v>33.25</c:v>
                </c:pt>
                <c:pt idx="9764">
                  <c:v>33.25</c:v>
                </c:pt>
                <c:pt idx="9765">
                  <c:v>33.25</c:v>
                </c:pt>
                <c:pt idx="9766">
                  <c:v>33.25</c:v>
                </c:pt>
                <c:pt idx="9767">
                  <c:v>33.25</c:v>
                </c:pt>
                <c:pt idx="9768">
                  <c:v>33.25</c:v>
                </c:pt>
                <c:pt idx="9769">
                  <c:v>33.25</c:v>
                </c:pt>
                <c:pt idx="9770">
                  <c:v>33.25</c:v>
                </c:pt>
                <c:pt idx="9771">
                  <c:v>33.25</c:v>
                </c:pt>
                <c:pt idx="9772">
                  <c:v>33.25</c:v>
                </c:pt>
                <c:pt idx="9773">
                  <c:v>33.25</c:v>
                </c:pt>
                <c:pt idx="9774">
                  <c:v>33.25</c:v>
                </c:pt>
                <c:pt idx="9775">
                  <c:v>33.25</c:v>
                </c:pt>
                <c:pt idx="9776">
                  <c:v>33.25</c:v>
                </c:pt>
                <c:pt idx="9777">
                  <c:v>33.25</c:v>
                </c:pt>
                <c:pt idx="9778">
                  <c:v>33.25</c:v>
                </c:pt>
                <c:pt idx="9779">
                  <c:v>33.25</c:v>
                </c:pt>
                <c:pt idx="9780">
                  <c:v>33.25</c:v>
                </c:pt>
                <c:pt idx="9781">
                  <c:v>33.25</c:v>
                </c:pt>
                <c:pt idx="9782">
                  <c:v>33.25</c:v>
                </c:pt>
                <c:pt idx="9783">
                  <c:v>33.25</c:v>
                </c:pt>
                <c:pt idx="9784">
                  <c:v>33.25</c:v>
                </c:pt>
                <c:pt idx="9785">
                  <c:v>33.25</c:v>
                </c:pt>
                <c:pt idx="9786">
                  <c:v>33.25</c:v>
                </c:pt>
                <c:pt idx="9787">
                  <c:v>33.25</c:v>
                </c:pt>
                <c:pt idx="9788">
                  <c:v>33.25</c:v>
                </c:pt>
                <c:pt idx="9789">
                  <c:v>33.25</c:v>
                </c:pt>
                <c:pt idx="9790">
                  <c:v>33.25</c:v>
                </c:pt>
                <c:pt idx="9791">
                  <c:v>33.25</c:v>
                </c:pt>
                <c:pt idx="9792">
                  <c:v>33.25</c:v>
                </c:pt>
                <c:pt idx="9793">
                  <c:v>33.25</c:v>
                </c:pt>
                <c:pt idx="9794">
                  <c:v>33.25</c:v>
                </c:pt>
                <c:pt idx="9795">
                  <c:v>33.25</c:v>
                </c:pt>
                <c:pt idx="9796">
                  <c:v>33.25</c:v>
                </c:pt>
                <c:pt idx="9797">
                  <c:v>33.25</c:v>
                </c:pt>
                <c:pt idx="9798">
                  <c:v>33.25</c:v>
                </c:pt>
                <c:pt idx="9799">
                  <c:v>33.25</c:v>
                </c:pt>
                <c:pt idx="9800">
                  <c:v>33.25</c:v>
                </c:pt>
                <c:pt idx="9801">
                  <c:v>33.25</c:v>
                </c:pt>
                <c:pt idx="9802">
                  <c:v>33.25</c:v>
                </c:pt>
                <c:pt idx="9803">
                  <c:v>33.25</c:v>
                </c:pt>
                <c:pt idx="9804">
                  <c:v>33.25</c:v>
                </c:pt>
                <c:pt idx="9805">
                  <c:v>33.25</c:v>
                </c:pt>
                <c:pt idx="9806">
                  <c:v>33.25</c:v>
                </c:pt>
                <c:pt idx="9807">
                  <c:v>33.25</c:v>
                </c:pt>
                <c:pt idx="9808">
                  <c:v>33.25</c:v>
                </c:pt>
                <c:pt idx="9809">
                  <c:v>33.25</c:v>
                </c:pt>
                <c:pt idx="9810">
                  <c:v>33.25</c:v>
                </c:pt>
                <c:pt idx="9811">
                  <c:v>33.25</c:v>
                </c:pt>
                <c:pt idx="9812">
                  <c:v>33.25</c:v>
                </c:pt>
                <c:pt idx="9813">
                  <c:v>33.25</c:v>
                </c:pt>
                <c:pt idx="9814">
                  <c:v>33.25</c:v>
                </c:pt>
                <c:pt idx="9815">
                  <c:v>33.25</c:v>
                </c:pt>
                <c:pt idx="9816">
                  <c:v>33.25</c:v>
                </c:pt>
                <c:pt idx="9817">
                  <c:v>33.25</c:v>
                </c:pt>
                <c:pt idx="9818">
                  <c:v>33.25</c:v>
                </c:pt>
                <c:pt idx="9819">
                  <c:v>33.25</c:v>
                </c:pt>
                <c:pt idx="9820">
                  <c:v>33.25</c:v>
                </c:pt>
                <c:pt idx="9821">
                  <c:v>33.25</c:v>
                </c:pt>
                <c:pt idx="9822">
                  <c:v>33.25</c:v>
                </c:pt>
                <c:pt idx="9823">
                  <c:v>33.25</c:v>
                </c:pt>
                <c:pt idx="9824">
                  <c:v>33.25</c:v>
                </c:pt>
                <c:pt idx="9825">
                  <c:v>33.25</c:v>
                </c:pt>
                <c:pt idx="9826">
                  <c:v>33.25</c:v>
                </c:pt>
                <c:pt idx="9827">
                  <c:v>33.25</c:v>
                </c:pt>
                <c:pt idx="9828">
                  <c:v>33.25</c:v>
                </c:pt>
                <c:pt idx="9829">
                  <c:v>33.25</c:v>
                </c:pt>
                <c:pt idx="9830">
                  <c:v>33.25</c:v>
                </c:pt>
                <c:pt idx="9831">
                  <c:v>33.25</c:v>
                </c:pt>
                <c:pt idx="9832">
                  <c:v>33.25</c:v>
                </c:pt>
                <c:pt idx="9833">
                  <c:v>33.25</c:v>
                </c:pt>
                <c:pt idx="9834">
                  <c:v>33.25</c:v>
                </c:pt>
                <c:pt idx="9835">
                  <c:v>33.25</c:v>
                </c:pt>
                <c:pt idx="9836">
                  <c:v>33.25</c:v>
                </c:pt>
                <c:pt idx="9837">
                  <c:v>33.25</c:v>
                </c:pt>
                <c:pt idx="9838">
                  <c:v>33.25</c:v>
                </c:pt>
                <c:pt idx="9839">
                  <c:v>33.25</c:v>
                </c:pt>
                <c:pt idx="9840">
                  <c:v>33.25</c:v>
                </c:pt>
                <c:pt idx="9841">
                  <c:v>33.25</c:v>
                </c:pt>
                <c:pt idx="9842">
                  <c:v>33.25</c:v>
                </c:pt>
                <c:pt idx="9843">
                  <c:v>33.25</c:v>
                </c:pt>
                <c:pt idx="9844">
                  <c:v>33.25</c:v>
                </c:pt>
                <c:pt idx="9845">
                  <c:v>33.25</c:v>
                </c:pt>
                <c:pt idx="9846">
                  <c:v>33.25</c:v>
                </c:pt>
                <c:pt idx="9847">
                  <c:v>33.25</c:v>
                </c:pt>
                <c:pt idx="9848">
                  <c:v>33.25</c:v>
                </c:pt>
                <c:pt idx="9849">
                  <c:v>33.25</c:v>
                </c:pt>
                <c:pt idx="9850">
                  <c:v>33.25</c:v>
                </c:pt>
                <c:pt idx="9851">
                  <c:v>33.25</c:v>
                </c:pt>
                <c:pt idx="9852">
                  <c:v>33.25</c:v>
                </c:pt>
                <c:pt idx="9853">
                  <c:v>33.25</c:v>
                </c:pt>
                <c:pt idx="9854">
                  <c:v>33.25</c:v>
                </c:pt>
                <c:pt idx="9855">
                  <c:v>33.25</c:v>
                </c:pt>
                <c:pt idx="9856">
                  <c:v>33.25</c:v>
                </c:pt>
                <c:pt idx="9857">
                  <c:v>33.25</c:v>
                </c:pt>
                <c:pt idx="9858">
                  <c:v>33.25</c:v>
                </c:pt>
                <c:pt idx="9859">
                  <c:v>33.25</c:v>
                </c:pt>
                <c:pt idx="9860">
                  <c:v>33.25</c:v>
                </c:pt>
                <c:pt idx="9861">
                  <c:v>33.25</c:v>
                </c:pt>
                <c:pt idx="9862">
                  <c:v>33.25</c:v>
                </c:pt>
                <c:pt idx="9863">
                  <c:v>33.25</c:v>
                </c:pt>
                <c:pt idx="9864">
                  <c:v>33.25</c:v>
                </c:pt>
                <c:pt idx="9865">
                  <c:v>33.25</c:v>
                </c:pt>
                <c:pt idx="9866">
                  <c:v>33.25</c:v>
                </c:pt>
                <c:pt idx="9867">
                  <c:v>33.25</c:v>
                </c:pt>
                <c:pt idx="9868">
                  <c:v>33.25</c:v>
                </c:pt>
                <c:pt idx="9869">
                  <c:v>33.25</c:v>
                </c:pt>
                <c:pt idx="9870">
                  <c:v>33.25</c:v>
                </c:pt>
                <c:pt idx="9871">
                  <c:v>33.25</c:v>
                </c:pt>
                <c:pt idx="9872">
                  <c:v>33.25</c:v>
                </c:pt>
                <c:pt idx="9873">
                  <c:v>33.25</c:v>
                </c:pt>
                <c:pt idx="9874">
                  <c:v>33.25</c:v>
                </c:pt>
                <c:pt idx="9875">
                  <c:v>33.25</c:v>
                </c:pt>
                <c:pt idx="9876">
                  <c:v>33.25</c:v>
                </c:pt>
                <c:pt idx="9877">
                  <c:v>33.25</c:v>
                </c:pt>
                <c:pt idx="9878">
                  <c:v>33.25</c:v>
                </c:pt>
                <c:pt idx="9879">
                  <c:v>33.25</c:v>
                </c:pt>
                <c:pt idx="9880">
                  <c:v>33.25</c:v>
                </c:pt>
                <c:pt idx="9881">
                  <c:v>33.25</c:v>
                </c:pt>
                <c:pt idx="9882">
                  <c:v>33.25</c:v>
                </c:pt>
                <c:pt idx="9883">
                  <c:v>33.25</c:v>
                </c:pt>
                <c:pt idx="9884">
                  <c:v>33.25</c:v>
                </c:pt>
                <c:pt idx="9885">
                  <c:v>33.25</c:v>
                </c:pt>
                <c:pt idx="9886">
                  <c:v>33.25</c:v>
                </c:pt>
                <c:pt idx="9887">
                  <c:v>33.25</c:v>
                </c:pt>
                <c:pt idx="9888">
                  <c:v>33.25</c:v>
                </c:pt>
                <c:pt idx="9889">
                  <c:v>33.25</c:v>
                </c:pt>
                <c:pt idx="9890">
                  <c:v>33.25</c:v>
                </c:pt>
                <c:pt idx="9891">
                  <c:v>33.25</c:v>
                </c:pt>
                <c:pt idx="9892">
                  <c:v>33.25</c:v>
                </c:pt>
                <c:pt idx="9893">
                  <c:v>33.25</c:v>
                </c:pt>
                <c:pt idx="9894">
                  <c:v>33.25</c:v>
                </c:pt>
                <c:pt idx="9895">
                  <c:v>33.25</c:v>
                </c:pt>
                <c:pt idx="9896">
                  <c:v>33.25</c:v>
                </c:pt>
                <c:pt idx="9897">
                  <c:v>33.25</c:v>
                </c:pt>
                <c:pt idx="9898">
                  <c:v>33.25</c:v>
                </c:pt>
                <c:pt idx="9899">
                  <c:v>33.25</c:v>
                </c:pt>
                <c:pt idx="9900">
                  <c:v>33.25</c:v>
                </c:pt>
                <c:pt idx="9901">
                  <c:v>33.25</c:v>
                </c:pt>
                <c:pt idx="9902">
                  <c:v>33.25</c:v>
                </c:pt>
                <c:pt idx="9903">
                  <c:v>33.25</c:v>
                </c:pt>
                <c:pt idx="9904">
                  <c:v>33.25</c:v>
                </c:pt>
                <c:pt idx="9905">
                  <c:v>33.25</c:v>
                </c:pt>
                <c:pt idx="9906">
                  <c:v>33.25</c:v>
                </c:pt>
                <c:pt idx="9907">
                  <c:v>33.25</c:v>
                </c:pt>
                <c:pt idx="9908">
                  <c:v>33.25</c:v>
                </c:pt>
                <c:pt idx="9909">
                  <c:v>33.25</c:v>
                </c:pt>
                <c:pt idx="9910">
                  <c:v>33.25</c:v>
                </c:pt>
                <c:pt idx="9911">
                  <c:v>33.25</c:v>
                </c:pt>
                <c:pt idx="9912">
                  <c:v>33.25</c:v>
                </c:pt>
                <c:pt idx="9913">
                  <c:v>33.25</c:v>
                </c:pt>
                <c:pt idx="9914">
                  <c:v>33.25</c:v>
                </c:pt>
                <c:pt idx="9915">
                  <c:v>33.25</c:v>
                </c:pt>
                <c:pt idx="9916">
                  <c:v>33.25</c:v>
                </c:pt>
                <c:pt idx="9917">
                  <c:v>33.25</c:v>
                </c:pt>
                <c:pt idx="9918">
                  <c:v>33.25</c:v>
                </c:pt>
                <c:pt idx="9919">
                  <c:v>33.25</c:v>
                </c:pt>
                <c:pt idx="9920">
                  <c:v>33.25</c:v>
                </c:pt>
                <c:pt idx="9921">
                  <c:v>33.25</c:v>
                </c:pt>
                <c:pt idx="9922">
                  <c:v>33.25</c:v>
                </c:pt>
                <c:pt idx="9923">
                  <c:v>33.25</c:v>
                </c:pt>
                <c:pt idx="9924">
                  <c:v>33.25</c:v>
                </c:pt>
                <c:pt idx="9925">
                  <c:v>33.25</c:v>
                </c:pt>
                <c:pt idx="9926">
                  <c:v>33.25</c:v>
                </c:pt>
                <c:pt idx="9927">
                  <c:v>33.25</c:v>
                </c:pt>
                <c:pt idx="9928">
                  <c:v>33.25</c:v>
                </c:pt>
                <c:pt idx="9929">
                  <c:v>33.25</c:v>
                </c:pt>
                <c:pt idx="9930">
                  <c:v>33.25</c:v>
                </c:pt>
                <c:pt idx="9931">
                  <c:v>33.25</c:v>
                </c:pt>
                <c:pt idx="9932">
                  <c:v>33.25</c:v>
                </c:pt>
                <c:pt idx="9933">
                  <c:v>33.25</c:v>
                </c:pt>
                <c:pt idx="9934">
                  <c:v>33.25</c:v>
                </c:pt>
                <c:pt idx="9935">
                  <c:v>33.25</c:v>
                </c:pt>
                <c:pt idx="9936">
                  <c:v>33.25</c:v>
                </c:pt>
                <c:pt idx="9937">
                  <c:v>33.25</c:v>
                </c:pt>
                <c:pt idx="9938">
                  <c:v>33.25</c:v>
                </c:pt>
                <c:pt idx="9939">
                  <c:v>33.25</c:v>
                </c:pt>
                <c:pt idx="9940">
                  <c:v>33.25</c:v>
                </c:pt>
                <c:pt idx="9941">
                  <c:v>33.25</c:v>
                </c:pt>
                <c:pt idx="9942">
                  <c:v>33.25</c:v>
                </c:pt>
                <c:pt idx="9943">
                  <c:v>33.25</c:v>
                </c:pt>
                <c:pt idx="9944">
                  <c:v>33.25</c:v>
                </c:pt>
                <c:pt idx="9945">
                  <c:v>33.25</c:v>
                </c:pt>
                <c:pt idx="9946">
                  <c:v>33.25</c:v>
                </c:pt>
                <c:pt idx="9947">
                  <c:v>33.25</c:v>
                </c:pt>
                <c:pt idx="9948">
                  <c:v>33.25</c:v>
                </c:pt>
                <c:pt idx="9949">
                  <c:v>33.25</c:v>
                </c:pt>
                <c:pt idx="9950">
                  <c:v>33.25</c:v>
                </c:pt>
                <c:pt idx="9951">
                  <c:v>33.25</c:v>
                </c:pt>
                <c:pt idx="9952">
                  <c:v>33.25</c:v>
                </c:pt>
                <c:pt idx="9953">
                  <c:v>33.25</c:v>
                </c:pt>
                <c:pt idx="9954">
                  <c:v>33.25</c:v>
                </c:pt>
                <c:pt idx="9955">
                  <c:v>33.25</c:v>
                </c:pt>
                <c:pt idx="9956">
                  <c:v>33.25</c:v>
                </c:pt>
                <c:pt idx="9957">
                  <c:v>33.25</c:v>
                </c:pt>
                <c:pt idx="9958">
                  <c:v>33.25</c:v>
                </c:pt>
                <c:pt idx="9959">
                  <c:v>33.25</c:v>
                </c:pt>
                <c:pt idx="9960">
                  <c:v>33.25</c:v>
                </c:pt>
                <c:pt idx="9961">
                  <c:v>33.25</c:v>
                </c:pt>
                <c:pt idx="9962">
                  <c:v>33.25</c:v>
                </c:pt>
                <c:pt idx="9963">
                  <c:v>33.25</c:v>
                </c:pt>
                <c:pt idx="9964">
                  <c:v>33.25</c:v>
                </c:pt>
                <c:pt idx="9965">
                  <c:v>33.25</c:v>
                </c:pt>
                <c:pt idx="9966">
                  <c:v>33.25</c:v>
                </c:pt>
                <c:pt idx="9967">
                  <c:v>33.25</c:v>
                </c:pt>
                <c:pt idx="9968">
                  <c:v>33.25</c:v>
                </c:pt>
                <c:pt idx="9969">
                  <c:v>33.25</c:v>
                </c:pt>
                <c:pt idx="9970">
                  <c:v>33.25</c:v>
                </c:pt>
                <c:pt idx="9971">
                  <c:v>33.25</c:v>
                </c:pt>
                <c:pt idx="9972">
                  <c:v>33.25</c:v>
                </c:pt>
                <c:pt idx="9973">
                  <c:v>33.25</c:v>
                </c:pt>
                <c:pt idx="9974">
                  <c:v>33.25</c:v>
                </c:pt>
                <c:pt idx="9975">
                  <c:v>33.25</c:v>
                </c:pt>
                <c:pt idx="9976">
                  <c:v>33.25</c:v>
                </c:pt>
                <c:pt idx="9977">
                  <c:v>33.25</c:v>
                </c:pt>
                <c:pt idx="9978">
                  <c:v>33.25</c:v>
                </c:pt>
                <c:pt idx="9979">
                  <c:v>33.25</c:v>
                </c:pt>
                <c:pt idx="9980">
                  <c:v>33.25</c:v>
                </c:pt>
                <c:pt idx="9981">
                  <c:v>33.25</c:v>
                </c:pt>
                <c:pt idx="9982">
                  <c:v>33.25</c:v>
                </c:pt>
                <c:pt idx="9983">
                  <c:v>33.25</c:v>
                </c:pt>
                <c:pt idx="9984">
                  <c:v>33.25</c:v>
                </c:pt>
                <c:pt idx="9985">
                  <c:v>33.25</c:v>
                </c:pt>
                <c:pt idx="9986">
                  <c:v>33.25</c:v>
                </c:pt>
                <c:pt idx="9987">
                  <c:v>33.25</c:v>
                </c:pt>
                <c:pt idx="9988">
                  <c:v>33.25</c:v>
                </c:pt>
                <c:pt idx="9989">
                  <c:v>33.25</c:v>
                </c:pt>
                <c:pt idx="9990">
                  <c:v>33.25</c:v>
                </c:pt>
                <c:pt idx="9991">
                  <c:v>33.25</c:v>
                </c:pt>
                <c:pt idx="9992">
                  <c:v>33.25</c:v>
                </c:pt>
                <c:pt idx="9993">
                  <c:v>33.25</c:v>
                </c:pt>
                <c:pt idx="9994">
                  <c:v>33.25</c:v>
                </c:pt>
                <c:pt idx="9995">
                  <c:v>33.25</c:v>
                </c:pt>
                <c:pt idx="9996">
                  <c:v>33.25</c:v>
                </c:pt>
                <c:pt idx="9997">
                  <c:v>33.25</c:v>
                </c:pt>
                <c:pt idx="9998">
                  <c:v>33.25</c:v>
                </c:pt>
                <c:pt idx="9999">
                  <c:v>33.25</c:v>
                </c:pt>
                <c:pt idx="10000">
                  <c:v>33.25</c:v>
                </c:pt>
                <c:pt idx="10001">
                  <c:v>33.25</c:v>
                </c:pt>
                <c:pt idx="10002">
                  <c:v>33.25</c:v>
                </c:pt>
                <c:pt idx="10003">
                  <c:v>33.25</c:v>
                </c:pt>
                <c:pt idx="10004">
                  <c:v>33.25</c:v>
                </c:pt>
                <c:pt idx="10005">
                  <c:v>33.25</c:v>
                </c:pt>
                <c:pt idx="10006">
                  <c:v>33.25</c:v>
                </c:pt>
                <c:pt idx="10007">
                  <c:v>33.25</c:v>
                </c:pt>
                <c:pt idx="10008">
                  <c:v>33.25</c:v>
                </c:pt>
                <c:pt idx="10009">
                  <c:v>33.25</c:v>
                </c:pt>
                <c:pt idx="10010">
                  <c:v>33.25</c:v>
                </c:pt>
                <c:pt idx="10011">
                  <c:v>33.25</c:v>
                </c:pt>
                <c:pt idx="10012">
                  <c:v>33.25</c:v>
                </c:pt>
                <c:pt idx="10013">
                  <c:v>33.25</c:v>
                </c:pt>
                <c:pt idx="10014">
                  <c:v>33.25</c:v>
                </c:pt>
                <c:pt idx="10015">
                  <c:v>33.25</c:v>
                </c:pt>
                <c:pt idx="10016">
                  <c:v>33.25</c:v>
                </c:pt>
                <c:pt idx="10017">
                  <c:v>33.25</c:v>
                </c:pt>
                <c:pt idx="10018">
                  <c:v>33.25</c:v>
                </c:pt>
                <c:pt idx="10019">
                  <c:v>33.25</c:v>
                </c:pt>
                <c:pt idx="10020">
                  <c:v>33.25</c:v>
                </c:pt>
                <c:pt idx="10021">
                  <c:v>33.25</c:v>
                </c:pt>
                <c:pt idx="10022">
                  <c:v>33.25</c:v>
                </c:pt>
                <c:pt idx="10023">
                  <c:v>33.25</c:v>
                </c:pt>
                <c:pt idx="10024">
                  <c:v>33.25</c:v>
                </c:pt>
                <c:pt idx="10025">
                  <c:v>33.25</c:v>
                </c:pt>
                <c:pt idx="10026">
                  <c:v>33.25</c:v>
                </c:pt>
                <c:pt idx="10027">
                  <c:v>33.25</c:v>
                </c:pt>
                <c:pt idx="10028">
                  <c:v>33.25</c:v>
                </c:pt>
                <c:pt idx="10029">
                  <c:v>33.25</c:v>
                </c:pt>
                <c:pt idx="10030">
                  <c:v>33.25</c:v>
                </c:pt>
                <c:pt idx="10031">
                  <c:v>33.25</c:v>
                </c:pt>
                <c:pt idx="10032">
                  <c:v>33.25</c:v>
                </c:pt>
                <c:pt idx="10033">
                  <c:v>33.25</c:v>
                </c:pt>
                <c:pt idx="10034">
                  <c:v>33.25</c:v>
                </c:pt>
                <c:pt idx="10035">
                  <c:v>33.25</c:v>
                </c:pt>
                <c:pt idx="10036">
                  <c:v>33.25</c:v>
                </c:pt>
                <c:pt idx="10037">
                  <c:v>33.25</c:v>
                </c:pt>
                <c:pt idx="10038">
                  <c:v>33.25</c:v>
                </c:pt>
                <c:pt idx="10039">
                  <c:v>33.25</c:v>
                </c:pt>
                <c:pt idx="10040">
                  <c:v>33.25</c:v>
                </c:pt>
                <c:pt idx="10041">
                  <c:v>33.25</c:v>
                </c:pt>
                <c:pt idx="10042">
                  <c:v>33.25</c:v>
                </c:pt>
                <c:pt idx="10043">
                  <c:v>33.25</c:v>
                </c:pt>
                <c:pt idx="10044">
                  <c:v>33.25</c:v>
                </c:pt>
                <c:pt idx="10045">
                  <c:v>33.25</c:v>
                </c:pt>
                <c:pt idx="10046">
                  <c:v>33.25</c:v>
                </c:pt>
                <c:pt idx="10047">
                  <c:v>33.25</c:v>
                </c:pt>
                <c:pt idx="10048">
                  <c:v>33.25</c:v>
                </c:pt>
                <c:pt idx="10049">
                  <c:v>33.25</c:v>
                </c:pt>
                <c:pt idx="10050">
                  <c:v>33.25</c:v>
                </c:pt>
                <c:pt idx="10051">
                  <c:v>33.25</c:v>
                </c:pt>
                <c:pt idx="10052">
                  <c:v>33.25</c:v>
                </c:pt>
                <c:pt idx="10053">
                  <c:v>33.25</c:v>
                </c:pt>
                <c:pt idx="10054">
                  <c:v>33.25</c:v>
                </c:pt>
                <c:pt idx="10055">
                  <c:v>33.25</c:v>
                </c:pt>
                <c:pt idx="10056">
                  <c:v>33.25</c:v>
                </c:pt>
                <c:pt idx="10057">
                  <c:v>33.25</c:v>
                </c:pt>
                <c:pt idx="10058">
                  <c:v>33.25</c:v>
                </c:pt>
                <c:pt idx="10059">
                  <c:v>33.25</c:v>
                </c:pt>
                <c:pt idx="10060">
                  <c:v>33.25</c:v>
                </c:pt>
                <c:pt idx="10061">
                  <c:v>33.25</c:v>
                </c:pt>
                <c:pt idx="10062">
                  <c:v>33.25</c:v>
                </c:pt>
                <c:pt idx="10063">
                  <c:v>33.25</c:v>
                </c:pt>
                <c:pt idx="10064">
                  <c:v>33.25</c:v>
                </c:pt>
                <c:pt idx="10065">
                  <c:v>33.25</c:v>
                </c:pt>
                <c:pt idx="10066">
                  <c:v>33.25</c:v>
                </c:pt>
                <c:pt idx="10067">
                  <c:v>33.25</c:v>
                </c:pt>
                <c:pt idx="10068">
                  <c:v>33.25</c:v>
                </c:pt>
                <c:pt idx="10069">
                  <c:v>33.25</c:v>
                </c:pt>
                <c:pt idx="10070">
                  <c:v>33.25</c:v>
                </c:pt>
                <c:pt idx="10071">
                  <c:v>33.25</c:v>
                </c:pt>
                <c:pt idx="10072">
                  <c:v>33.25</c:v>
                </c:pt>
                <c:pt idx="10073">
                  <c:v>33.25</c:v>
                </c:pt>
                <c:pt idx="10074">
                  <c:v>33.25</c:v>
                </c:pt>
                <c:pt idx="10075">
                  <c:v>33.25</c:v>
                </c:pt>
                <c:pt idx="10076">
                  <c:v>33.25</c:v>
                </c:pt>
                <c:pt idx="10077">
                  <c:v>33.25</c:v>
                </c:pt>
                <c:pt idx="10078">
                  <c:v>33.25</c:v>
                </c:pt>
                <c:pt idx="10079">
                  <c:v>33.25</c:v>
                </c:pt>
                <c:pt idx="10080">
                  <c:v>33.25</c:v>
                </c:pt>
                <c:pt idx="10081">
                  <c:v>33.25</c:v>
                </c:pt>
                <c:pt idx="10082">
                  <c:v>33.25</c:v>
                </c:pt>
                <c:pt idx="10083">
                  <c:v>33.25</c:v>
                </c:pt>
                <c:pt idx="10084">
                  <c:v>33.25</c:v>
                </c:pt>
                <c:pt idx="10085">
                  <c:v>33.25</c:v>
                </c:pt>
                <c:pt idx="10086">
                  <c:v>33.25</c:v>
                </c:pt>
                <c:pt idx="10087">
                  <c:v>33.25</c:v>
                </c:pt>
                <c:pt idx="10088">
                  <c:v>33.25</c:v>
                </c:pt>
                <c:pt idx="10089">
                  <c:v>33.25</c:v>
                </c:pt>
                <c:pt idx="10090">
                  <c:v>33.25</c:v>
                </c:pt>
                <c:pt idx="10091">
                  <c:v>33.25</c:v>
                </c:pt>
                <c:pt idx="10092">
                  <c:v>33.25</c:v>
                </c:pt>
                <c:pt idx="10093">
                  <c:v>33.25</c:v>
                </c:pt>
                <c:pt idx="10094">
                  <c:v>33.25</c:v>
                </c:pt>
                <c:pt idx="10095">
                  <c:v>33.25</c:v>
                </c:pt>
                <c:pt idx="10096">
                  <c:v>33.25</c:v>
                </c:pt>
                <c:pt idx="10097">
                  <c:v>33.25</c:v>
                </c:pt>
                <c:pt idx="10098">
                  <c:v>33.25</c:v>
                </c:pt>
                <c:pt idx="10099">
                  <c:v>33.25</c:v>
                </c:pt>
                <c:pt idx="10100">
                  <c:v>33.25</c:v>
                </c:pt>
                <c:pt idx="10101">
                  <c:v>33.25</c:v>
                </c:pt>
                <c:pt idx="10102">
                  <c:v>33.25</c:v>
                </c:pt>
                <c:pt idx="10103">
                  <c:v>33.25</c:v>
                </c:pt>
                <c:pt idx="10104">
                  <c:v>33.25</c:v>
                </c:pt>
                <c:pt idx="10105">
                  <c:v>33.25</c:v>
                </c:pt>
                <c:pt idx="10106">
                  <c:v>33.25</c:v>
                </c:pt>
                <c:pt idx="10107">
                  <c:v>33.25</c:v>
                </c:pt>
                <c:pt idx="10108">
                  <c:v>33.25</c:v>
                </c:pt>
                <c:pt idx="10109">
                  <c:v>33.25</c:v>
                </c:pt>
                <c:pt idx="10110">
                  <c:v>33.25</c:v>
                </c:pt>
                <c:pt idx="10111">
                  <c:v>33.25</c:v>
                </c:pt>
                <c:pt idx="10112">
                  <c:v>33.25</c:v>
                </c:pt>
                <c:pt idx="10113">
                  <c:v>33.25</c:v>
                </c:pt>
                <c:pt idx="10114">
                  <c:v>33.25</c:v>
                </c:pt>
                <c:pt idx="10115">
                  <c:v>33.25</c:v>
                </c:pt>
                <c:pt idx="10116">
                  <c:v>33.25</c:v>
                </c:pt>
                <c:pt idx="10117">
                  <c:v>33.25</c:v>
                </c:pt>
                <c:pt idx="10118">
                  <c:v>33.25</c:v>
                </c:pt>
                <c:pt idx="10119">
                  <c:v>33.25</c:v>
                </c:pt>
                <c:pt idx="10120">
                  <c:v>33.25</c:v>
                </c:pt>
                <c:pt idx="10121">
                  <c:v>33.25</c:v>
                </c:pt>
                <c:pt idx="10122">
                  <c:v>33.25</c:v>
                </c:pt>
                <c:pt idx="10123">
                  <c:v>33.25</c:v>
                </c:pt>
                <c:pt idx="10124">
                  <c:v>33.25</c:v>
                </c:pt>
                <c:pt idx="10125">
                  <c:v>33.25</c:v>
                </c:pt>
                <c:pt idx="10126">
                  <c:v>33.25</c:v>
                </c:pt>
                <c:pt idx="10127">
                  <c:v>33.25</c:v>
                </c:pt>
                <c:pt idx="10128">
                  <c:v>33.25</c:v>
                </c:pt>
                <c:pt idx="10129">
                  <c:v>33.25</c:v>
                </c:pt>
                <c:pt idx="10130">
                  <c:v>33.25</c:v>
                </c:pt>
                <c:pt idx="10131">
                  <c:v>33.25</c:v>
                </c:pt>
                <c:pt idx="10132">
                  <c:v>33.25</c:v>
                </c:pt>
                <c:pt idx="10133">
                  <c:v>33.25</c:v>
                </c:pt>
                <c:pt idx="10134">
                  <c:v>33.25</c:v>
                </c:pt>
                <c:pt idx="10135">
                  <c:v>33.25</c:v>
                </c:pt>
                <c:pt idx="10136">
                  <c:v>33.25</c:v>
                </c:pt>
                <c:pt idx="10137">
                  <c:v>33.25</c:v>
                </c:pt>
                <c:pt idx="10138">
                  <c:v>33.25</c:v>
                </c:pt>
                <c:pt idx="10139">
                  <c:v>33.25</c:v>
                </c:pt>
                <c:pt idx="10140">
                  <c:v>33.25</c:v>
                </c:pt>
                <c:pt idx="10141">
                  <c:v>33.25</c:v>
                </c:pt>
                <c:pt idx="10142">
                  <c:v>33.25</c:v>
                </c:pt>
                <c:pt idx="10143">
                  <c:v>33.25</c:v>
                </c:pt>
                <c:pt idx="10144">
                  <c:v>33.25</c:v>
                </c:pt>
                <c:pt idx="10145">
                  <c:v>33.25</c:v>
                </c:pt>
                <c:pt idx="10146">
                  <c:v>33.25</c:v>
                </c:pt>
                <c:pt idx="10147">
                  <c:v>33.25</c:v>
                </c:pt>
                <c:pt idx="10148">
                  <c:v>33.25</c:v>
                </c:pt>
                <c:pt idx="10149">
                  <c:v>33.25</c:v>
                </c:pt>
                <c:pt idx="10150">
                  <c:v>33.25</c:v>
                </c:pt>
                <c:pt idx="10151">
                  <c:v>33.25</c:v>
                </c:pt>
                <c:pt idx="10152">
                  <c:v>33.25</c:v>
                </c:pt>
                <c:pt idx="10153">
                  <c:v>33.25</c:v>
                </c:pt>
                <c:pt idx="10154">
                  <c:v>33.25</c:v>
                </c:pt>
                <c:pt idx="10155">
                  <c:v>33.25</c:v>
                </c:pt>
                <c:pt idx="10156">
                  <c:v>33.25</c:v>
                </c:pt>
                <c:pt idx="10157">
                  <c:v>33.25</c:v>
                </c:pt>
                <c:pt idx="10158">
                  <c:v>33.25</c:v>
                </c:pt>
                <c:pt idx="10159">
                  <c:v>33.25</c:v>
                </c:pt>
                <c:pt idx="10160">
                  <c:v>33.25</c:v>
                </c:pt>
                <c:pt idx="10161">
                  <c:v>33.25</c:v>
                </c:pt>
                <c:pt idx="10162">
                  <c:v>33.25</c:v>
                </c:pt>
                <c:pt idx="10163">
                  <c:v>33.25</c:v>
                </c:pt>
                <c:pt idx="10164">
                  <c:v>33.25</c:v>
                </c:pt>
                <c:pt idx="10165">
                  <c:v>33.25</c:v>
                </c:pt>
                <c:pt idx="10166">
                  <c:v>33.25</c:v>
                </c:pt>
                <c:pt idx="10167">
                  <c:v>33.25</c:v>
                </c:pt>
                <c:pt idx="10168">
                  <c:v>33.25</c:v>
                </c:pt>
                <c:pt idx="10169">
                  <c:v>33.25</c:v>
                </c:pt>
                <c:pt idx="10170">
                  <c:v>33.25</c:v>
                </c:pt>
                <c:pt idx="10171">
                  <c:v>33.25</c:v>
                </c:pt>
                <c:pt idx="10172">
                  <c:v>33.25</c:v>
                </c:pt>
                <c:pt idx="10173">
                  <c:v>33.25</c:v>
                </c:pt>
                <c:pt idx="10174">
                  <c:v>33.25</c:v>
                </c:pt>
                <c:pt idx="10175">
                  <c:v>33.25</c:v>
                </c:pt>
                <c:pt idx="10176">
                  <c:v>33.25</c:v>
                </c:pt>
                <c:pt idx="10177">
                  <c:v>33.25</c:v>
                </c:pt>
                <c:pt idx="10178">
                  <c:v>33.25</c:v>
                </c:pt>
                <c:pt idx="10179">
                  <c:v>33.25</c:v>
                </c:pt>
                <c:pt idx="10180">
                  <c:v>33.25</c:v>
                </c:pt>
                <c:pt idx="10181">
                  <c:v>33.25</c:v>
                </c:pt>
                <c:pt idx="10182">
                  <c:v>33.25</c:v>
                </c:pt>
                <c:pt idx="10183">
                  <c:v>33.25</c:v>
                </c:pt>
                <c:pt idx="10184">
                  <c:v>33.25</c:v>
                </c:pt>
                <c:pt idx="10185">
                  <c:v>33.25</c:v>
                </c:pt>
                <c:pt idx="10186">
                  <c:v>33.25</c:v>
                </c:pt>
                <c:pt idx="10187">
                  <c:v>33.25</c:v>
                </c:pt>
                <c:pt idx="10188">
                  <c:v>33.25</c:v>
                </c:pt>
                <c:pt idx="10189">
                  <c:v>33.25</c:v>
                </c:pt>
                <c:pt idx="10190">
                  <c:v>33.25</c:v>
                </c:pt>
                <c:pt idx="10191">
                  <c:v>33.25</c:v>
                </c:pt>
                <c:pt idx="10192">
                  <c:v>33.25</c:v>
                </c:pt>
                <c:pt idx="10193">
                  <c:v>33.25</c:v>
                </c:pt>
                <c:pt idx="10194">
                  <c:v>33.25</c:v>
                </c:pt>
                <c:pt idx="10195">
                  <c:v>33.25</c:v>
                </c:pt>
                <c:pt idx="10196">
                  <c:v>33.25</c:v>
                </c:pt>
                <c:pt idx="10197">
                  <c:v>33.25</c:v>
                </c:pt>
                <c:pt idx="10198">
                  <c:v>33.25</c:v>
                </c:pt>
                <c:pt idx="10199">
                  <c:v>33.25</c:v>
                </c:pt>
                <c:pt idx="10200">
                  <c:v>33.25</c:v>
                </c:pt>
                <c:pt idx="10201">
                  <c:v>33.25</c:v>
                </c:pt>
                <c:pt idx="10202">
                  <c:v>33.25</c:v>
                </c:pt>
                <c:pt idx="10203">
                  <c:v>33.25</c:v>
                </c:pt>
                <c:pt idx="10204">
                  <c:v>33.25</c:v>
                </c:pt>
                <c:pt idx="10205">
                  <c:v>33.25</c:v>
                </c:pt>
                <c:pt idx="10206">
                  <c:v>33.25</c:v>
                </c:pt>
                <c:pt idx="10207">
                  <c:v>33.25</c:v>
                </c:pt>
                <c:pt idx="10208">
                  <c:v>33.25</c:v>
                </c:pt>
                <c:pt idx="10209">
                  <c:v>33.25</c:v>
                </c:pt>
                <c:pt idx="10210">
                  <c:v>33.25</c:v>
                </c:pt>
                <c:pt idx="10211">
                  <c:v>33.25</c:v>
                </c:pt>
                <c:pt idx="10212">
                  <c:v>33.25</c:v>
                </c:pt>
                <c:pt idx="10213">
                  <c:v>33.25</c:v>
                </c:pt>
                <c:pt idx="10214">
                  <c:v>33.25</c:v>
                </c:pt>
                <c:pt idx="10215">
                  <c:v>33.25</c:v>
                </c:pt>
                <c:pt idx="10216">
                  <c:v>33.25</c:v>
                </c:pt>
                <c:pt idx="10217">
                  <c:v>33.25</c:v>
                </c:pt>
                <c:pt idx="10218">
                  <c:v>33.25</c:v>
                </c:pt>
                <c:pt idx="10219">
                  <c:v>33.25</c:v>
                </c:pt>
                <c:pt idx="10220">
                  <c:v>33.25</c:v>
                </c:pt>
                <c:pt idx="10221">
                  <c:v>33.25</c:v>
                </c:pt>
                <c:pt idx="10222">
                  <c:v>33.25</c:v>
                </c:pt>
                <c:pt idx="10223">
                  <c:v>33.25</c:v>
                </c:pt>
                <c:pt idx="10224">
                  <c:v>33.25</c:v>
                </c:pt>
                <c:pt idx="10225">
                  <c:v>33.25</c:v>
                </c:pt>
                <c:pt idx="10226">
                  <c:v>33.25</c:v>
                </c:pt>
                <c:pt idx="10227">
                  <c:v>33.25</c:v>
                </c:pt>
                <c:pt idx="10228">
                  <c:v>33.25</c:v>
                </c:pt>
                <c:pt idx="10229">
                  <c:v>33.25</c:v>
                </c:pt>
                <c:pt idx="10230">
                  <c:v>33.25</c:v>
                </c:pt>
                <c:pt idx="10231">
                  <c:v>33.25</c:v>
                </c:pt>
                <c:pt idx="10232">
                  <c:v>33.25</c:v>
                </c:pt>
                <c:pt idx="10233">
                  <c:v>33.25</c:v>
                </c:pt>
                <c:pt idx="10234">
                  <c:v>33.25</c:v>
                </c:pt>
                <c:pt idx="10235">
                  <c:v>33.25</c:v>
                </c:pt>
                <c:pt idx="10236">
                  <c:v>33.25</c:v>
                </c:pt>
                <c:pt idx="10237">
                  <c:v>33.25</c:v>
                </c:pt>
                <c:pt idx="10238">
                  <c:v>33.25</c:v>
                </c:pt>
                <c:pt idx="10239">
                  <c:v>33.25</c:v>
                </c:pt>
                <c:pt idx="10240">
                  <c:v>33.25</c:v>
                </c:pt>
                <c:pt idx="10241">
                  <c:v>33.25</c:v>
                </c:pt>
                <c:pt idx="10242">
                  <c:v>33.25</c:v>
                </c:pt>
                <c:pt idx="10243">
                  <c:v>33.25</c:v>
                </c:pt>
                <c:pt idx="10244">
                  <c:v>33.25</c:v>
                </c:pt>
                <c:pt idx="10245">
                  <c:v>33.25</c:v>
                </c:pt>
                <c:pt idx="10246">
                  <c:v>33.25</c:v>
                </c:pt>
                <c:pt idx="10247">
                  <c:v>33.25</c:v>
                </c:pt>
                <c:pt idx="10248">
                  <c:v>33.25</c:v>
                </c:pt>
                <c:pt idx="10249">
                  <c:v>33.25</c:v>
                </c:pt>
                <c:pt idx="10250">
                  <c:v>33.25</c:v>
                </c:pt>
                <c:pt idx="10251">
                  <c:v>33.25</c:v>
                </c:pt>
                <c:pt idx="10252">
                  <c:v>33.25</c:v>
                </c:pt>
                <c:pt idx="10253">
                  <c:v>33.25</c:v>
                </c:pt>
                <c:pt idx="10254">
                  <c:v>33.25</c:v>
                </c:pt>
                <c:pt idx="10255">
                  <c:v>33.25</c:v>
                </c:pt>
                <c:pt idx="10256">
                  <c:v>33.25</c:v>
                </c:pt>
                <c:pt idx="10257">
                  <c:v>33.25</c:v>
                </c:pt>
                <c:pt idx="10258">
                  <c:v>33.25</c:v>
                </c:pt>
                <c:pt idx="10259">
                  <c:v>33.25</c:v>
                </c:pt>
                <c:pt idx="10260">
                  <c:v>33.25</c:v>
                </c:pt>
                <c:pt idx="10261">
                  <c:v>33.25</c:v>
                </c:pt>
                <c:pt idx="10262">
                  <c:v>33.25</c:v>
                </c:pt>
                <c:pt idx="10263">
                  <c:v>33.25</c:v>
                </c:pt>
                <c:pt idx="10264">
                  <c:v>33.25</c:v>
                </c:pt>
                <c:pt idx="10265">
                  <c:v>33.25</c:v>
                </c:pt>
                <c:pt idx="10266">
                  <c:v>33.25</c:v>
                </c:pt>
                <c:pt idx="10267">
                  <c:v>33.25</c:v>
                </c:pt>
                <c:pt idx="10268">
                  <c:v>33.25</c:v>
                </c:pt>
                <c:pt idx="10269">
                  <c:v>33.25</c:v>
                </c:pt>
                <c:pt idx="10270">
                  <c:v>33.25</c:v>
                </c:pt>
                <c:pt idx="10271">
                  <c:v>33.25</c:v>
                </c:pt>
                <c:pt idx="10272">
                  <c:v>33.25</c:v>
                </c:pt>
                <c:pt idx="10273">
                  <c:v>33.25</c:v>
                </c:pt>
                <c:pt idx="10274">
                  <c:v>33.25</c:v>
                </c:pt>
                <c:pt idx="10275">
                  <c:v>33.25</c:v>
                </c:pt>
                <c:pt idx="10276">
                  <c:v>33.25</c:v>
                </c:pt>
                <c:pt idx="10277">
                  <c:v>33.25</c:v>
                </c:pt>
                <c:pt idx="10278">
                  <c:v>33.25</c:v>
                </c:pt>
                <c:pt idx="10279">
                  <c:v>33.25</c:v>
                </c:pt>
                <c:pt idx="10280">
                  <c:v>33.25</c:v>
                </c:pt>
                <c:pt idx="10281">
                  <c:v>33.25</c:v>
                </c:pt>
                <c:pt idx="10282">
                  <c:v>33.25</c:v>
                </c:pt>
                <c:pt idx="10283">
                  <c:v>33.25</c:v>
                </c:pt>
                <c:pt idx="10284">
                  <c:v>33.25</c:v>
                </c:pt>
                <c:pt idx="10285">
                  <c:v>33.25</c:v>
                </c:pt>
                <c:pt idx="10286">
                  <c:v>33.25</c:v>
                </c:pt>
                <c:pt idx="10287">
                  <c:v>33.25</c:v>
                </c:pt>
                <c:pt idx="10288">
                  <c:v>33.25</c:v>
                </c:pt>
                <c:pt idx="10289">
                  <c:v>33.25</c:v>
                </c:pt>
                <c:pt idx="10290">
                  <c:v>33.25</c:v>
                </c:pt>
                <c:pt idx="10291">
                  <c:v>33.25</c:v>
                </c:pt>
                <c:pt idx="10292">
                  <c:v>33.25</c:v>
                </c:pt>
                <c:pt idx="10293">
                  <c:v>33.25</c:v>
                </c:pt>
                <c:pt idx="10294">
                  <c:v>33.25</c:v>
                </c:pt>
                <c:pt idx="10295">
                  <c:v>33.25</c:v>
                </c:pt>
                <c:pt idx="10296">
                  <c:v>33.25</c:v>
                </c:pt>
                <c:pt idx="10297">
                  <c:v>33.25</c:v>
                </c:pt>
                <c:pt idx="10298">
                  <c:v>33.25</c:v>
                </c:pt>
                <c:pt idx="10299">
                  <c:v>33.25</c:v>
                </c:pt>
                <c:pt idx="10300">
                  <c:v>33.25</c:v>
                </c:pt>
                <c:pt idx="10301">
                  <c:v>33.25</c:v>
                </c:pt>
                <c:pt idx="10302">
                  <c:v>33.25</c:v>
                </c:pt>
                <c:pt idx="10303">
                  <c:v>33.25</c:v>
                </c:pt>
                <c:pt idx="10304">
                  <c:v>33.25</c:v>
                </c:pt>
                <c:pt idx="10305">
                  <c:v>33.25</c:v>
                </c:pt>
                <c:pt idx="10306">
                  <c:v>33.25</c:v>
                </c:pt>
                <c:pt idx="10307">
                  <c:v>33.25</c:v>
                </c:pt>
                <c:pt idx="10308">
                  <c:v>33.25</c:v>
                </c:pt>
                <c:pt idx="10309">
                  <c:v>33.25</c:v>
                </c:pt>
                <c:pt idx="10310">
                  <c:v>33.25</c:v>
                </c:pt>
                <c:pt idx="10311">
                  <c:v>33.25</c:v>
                </c:pt>
                <c:pt idx="10312">
                  <c:v>33.25</c:v>
                </c:pt>
                <c:pt idx="10313">
                  <c:v>33.25</c:v>
                </c:pt>
                <c:pt idx="10314">
                  <c:v>33.25</c:v>
                </c:pt>
                <c:pt idx="10315">
                  <c:v>33.25</c:v>
                </c:pt>
                <c:pt idx="10316">
                  <c:v>33.25</c:v>
                </c:pt>
                <c:pt idx="10317">
                  <c:v>33.25</c:v>
                </c:pt>
                <c:pt idx="10318">
                  <c:v>33.25</c:v>
                </c:pt>
                <c:pt idx="10319">
                  <c:v>33.25</c:v>
                </c:pt>
                <c:pt idx="10320">
                  <c:v>33.25</c:v>
                </c:pt>
                <c:pt idx="10321">
                  <c:v>33.25</c:v>
                </c:pt>
                <c:pt idx="10322">
                  <c:v>33.25</c:v>
                </c:pt>
                <c:pt idx="10323">
                  <c:v>33.25</c:v>
                </c:pt>
                <c:pt idx="10324">
                  <c:v>33.25</c:v>
                </c:pt>
                <c:pt idx="10325">
                  <c:v>33.25</c:v>
                </c:pt>
                <c:pt idx="10326">
                  <c:v>33.25</c:v>
                </c:pt>
                <c:pt idx="10327">
                  <c:v>33.25</c:v>
                </c:pt>
                <c:pt idx="10328">
                  <c:v>33.25</c:v>
                </c:pt>
                <c:pt idx="10329">
                  <c:v>33.25</c:v>
                </c:pt>
                <c:pt idx="10330">
                  <c:v>33.25</c:v>
                </c:pt>
                <c:pt idx="10331">
                  <c:v>33.25</c:v>
                </c:pt>
                <c:pt idx="10332">
                  <c:v>33.25</c:v>
                </c:pt>
                <c:pt idx="10333">
                  <c:v>33.25</c:v>
                </c:pt>
                <c:pt idx="10334">
                  <c:v>33.25</c:v>
                </c:pt>
                <c:pt idx="10335">
                  <c:v>33.25</c:v>
                </c:pt>
                <c:pt idx="10336">
                  <c:v>33.25</c:v>
                </c:pt>
                <c:pt idx="10337">
                  <c:v>33.25</c:v>
                </c:pt>
                <c:pt idx="10338">
                  <c:v>33.25</c:v>
                </c:pt>
                <c:pt idx="10339">
                  <c:v>33.25</c:v>
                </c:pt>
                <c:pt idx="10340">
                  <c:v>33.25</c:v>
                </c:pt>
                <c:pt idx="10341">
                  <c:v>33.25</c:v>
                </c:pt>
                <c:pt idx="10342">
                  <c:v>33.25</c:v>
                </c:pt>
                <c:pt idx="10343">
                  <c:v>33.25</c:v>
                </c:pt>
                <c:pt idx="10344">
                  <c:v>33.25</c:v>
                </c:pt>
                <c:pt idx="10345">
                  <c:v>33.25</c:v>
                </c:pt>
                <c:pt idx="10346">
                  <c:v>33.25</c:v>
                </c:pt>
                <c:pt idx="10347">
                  <c:v>33.25</c:v>
                </c:pt>
                <c:pt idx="10348">
                  <c:v>33.25</c:v>
                </c:pt>
                <c:pt idx="10349">
                  <c:v>33.25</c:v>
                </c:pt>
                <c:pt idx="10350">
                  <c:v>33.25</c:v>
                </c:pt>
                <c:pt idx="10351">
                  <c:v>33.25</c:v>
                </c:pt>
                <c:pt idx="10352">
                  <c:v>33.25</c:v>
                </c:pt>
                <c:pt idx="10353">
                  <c:v>33.25</c:v>
                </c:pt>
                <c:pt idx="10354">
                  <c:v>33.25</c:v>
                </c:pt>
                <c:pt idx="10355">
                  <c:v>33.25</c:v>
                </c:pt>
                <c:pt idx="10356">
                  <c:v>33.25</c:v>
                </c:pt>
                <c:pt idx="10357">
                  <c:v>33.25</c:v>
                </c:pt>
                <c:pt idx="10358">
                  <c:v>33.25</c:v>
                </c:pt>
                <c:pt idx="10359">
                  <c:v>33.25</c:v>
                </c:pt>
                <c:pt idx="10360">
                  <c:v>33.25</c:v>
                </c:pt>
                <c:pt idx="10361">
                  <c:v>33.25</c:v>
                </c:pt>
                <c:pt idx="10362">
                  <c:v>33.25</c:v>
                </c:pt>
                <c:pt idx="10363">
                  <c:v>33.25</c:v>
                </c:pt>
                <c:pt idx="10364">
                  <c:v>33.25</c:v>
                </c:pt>
                <c:pt idx="10365">
                  <c:v>33.25</c:v>
                </c:pt>
                <c:pt idx="10366">
                  <c:v>33.25</c:v>
                </c:pt>
                <c:pt idx="10367">
                  <c:v>33.25</c:v>
                </c:pt>
                <c:pt idx="10368">
                  <c:v>33.25</c:v>
                </c:pt>
                <c:pt idx="10369">
                  <c:v>33.25</c:v>
                </c:pt>
                <c:pt idx="10370">
                  <c:v>33.25</c:v>
                </c:pt>
                <c:pt idx="10371">
                  <c:v>33.25</c:v>
                </c:pt>
                <c:pt idx="10372">
                  <c:v>33.25</c:v>
                </c:pt>
                <c:pt idx="10373">
                  <c:v>33.25</c:v>
                </c:pt>
                <c:pt idx="10374">
                  <c:v>33.25</c:v>
                </c:pt>
                <c:pt idx="10375">
                  <c:v>33.25</c:v>
                </c:pt>
                <c:pt idx="10376">
                  <c:v>33.25</c:v>
                </c:pt>
                <c:pt idx="10377">
                  <c:v>33.25</c:v>
                </c:pt>
                <c:pt idx="10378">
                  <c:v>33.25</c:v>
                </c:pt>
                <c:pt idx="10379">
                  <c:v>33.25</c:v>
                </c:pt>
                <c:pt idx="10380">
                  <c:v>33.25</c:v>
                </c:pt>
                <c:pt idx="10381">
                  <c:v>33.25</c:v>
                </c:pt>
                <c:pt idx="10382">
                  <c:v>33.25</c:v>
                </c:pt>
                <c:pt idx="10383">
                  <c:v>33.25</c:v>
                </c:pt>
                <c:pt idx="10384">
                  <c:v>33.25</c:v>
                </c:pt>
                <c:pt idx="10385">
                  <c:v>33.25</c:v>
                </c:pt>
                <c:pt idx="10386">
                  <c:v>33.25</c:v>
                </c:pt>
                <c:pt idx="10387">
                  <c:v>33.25</c:v>
                </c:pt>
                <c:pt idx="10388">
                  <c:v>33.25</c:v>
                </c:pt>
                <c:pt idx="10389">
                  <c:v>33.25</c:v>
                </c:pt>
                <c:pt idx="10390">
                  <c:v>33.25</c:v>
                </c:pt>
                <c:pt idx="10391">
                  <c:v>33.25</c:v>
                </c:pt>
                <c:pt idx="10392">
                  <c:v>33.25</c:v>
                </c:pt>
                <c:pt idx="10393">
                  <c:v>33.25</c:v>
                </c:pt>
                <c:pt idx="10394">
                  <c:v>33.25</c:v>
                </c:pt>
                <c:pt idx="10395">
                  <c:v>33.25</c:v>
                </c:pt>
                <c:pt idx="10396">
                  <c:v>33.25</c:v>
                </c:pt>
                <c:pt idx="10397">
                  <c:v>33.25</c:v>
                </c:pt>
                <c:pt idx="10398">
                  <c:v>33.25</c:v>
                </c:pt>
                <c:pt idx="10399">
                  <c:v>33.25</c:v>
                </c:pt>
                <c:pt idx="10400">
                  <c:v>33.25</c:v>
                </c:pt>
                <c:pt idx="10401">
                  <c:v>33.25</c:v>
                </c:pt>
                <c:pt idx="10402">
                  <c:v>33.25</c:v>
                </c:pt>
                <c:pt idx="10403">
                  <c:v>33.25</c:v>
                </c:pt>
                <c:pt idx="10404">
                  <c:v>33.25</c:v>
                </c:pt>
                <c:pt idx="10405">
                  <c:v>33.25</c:v>
                </c:pt>
                <c:pt idx="10406">
                  <c:v>33.25</c:v>
                </c:pt>
                <c:pt idx="10407">
                  <c:v>33.25</c:v>
                </c:pt>
                <c:pt idx="10408">
                  <c:v>33.25</c:v>
                </c:pt>
                <c:pt idx="10409">
                  <c:v>33.25</c:v>
                </c:pt>
                <c:pt idx="10410">
                  <c:v>33.25</c:v>
                </c:pt>
                <c:pt idx="10411">
                  <c:v>33.25</c:v>
                </c:pt>
                <c:pt idx="10412">
                  <c:v>33.25</c:v>
                </c:pt>
                <c:pt idx="10413">
                  <c:v>33.25</c:v>
                </c:pt>
                <c:pt idx="10414">
                  <c:v>33.25</c:v>
                </c:pt>
                <c:pt idx="10415">
                  <c:v>33.25</c:v>
                </c:pt>
                <c:pt idx="10416">
                  <c:v>33.25</c:v>
                </c:pt>
                <c:pt idx="10417">
                  <c:v>33.25</c:v>
                </c:pt>
                <c:pt idx="10418">
                  <c:v>33.25</c:v>
                </c:pt>
                <c:pt idx="10419">
                  <c:v>33.25</c:v>
                </c:pt>
                <c:pt idx="10420">
                  <c:v>33.25</c:v>
                </c:pt>
                <c:pt idx="10421">
                  <c:v>33.25</c:v>
                </c:pt>
                <c:pt idx="10422">
                  <c:v>33.25</c:v>
                </c:pt>
                <c:pt idx="10423">
                  <c:v>33.25</c:v>
                </c:pt>
                <c:pt idx="10424">
                  <c:v>33.25</c:v>
                </c:pt>
                <c:pt idx="10425">
                  <c:v>33.25</c:v>
                </c:pt>
                <c:pt idx="10426">
                  <c:v>33.25</c:v>
                </c:pt>
                <c:pt idx="10427">
                  <c:v>33.25</c:v>
                </c:pt>
                <c:pt idx="10428">
                  <c:v>33.25</c:v>
                </c:pt>
                <c:pt idx="10429">
                  <c:v>33.25</c:v>
                </c:pt>
                <c:pt idx="10430">
                  <c:v>33.25</c:v>
                </c:pt>
                <c:pt idx="10431">
                  <c:v>33.25</c:v>
                </c:pt>
                <c:pt idx="10432">
                  <c:v>33.25</c:v>
                </c:pt>
                <c:pt idx="10433">
                  <c:v>33.25</c:v>
                </c:pt>
                <c:pt idx="10434">
                  <c:v>33.25</c:v>
                </c:pt>
                <c:pt idx="10435">
                  <c:v>33.25</c:v>
                </c:pt>
                <c:pt idx="10436">
                  <c:v>33.25</c:v>
                </c:pt>
                <c:pt idx="10437">
                  <c:v>33.25</c:v>
                </c:pt>
                <c:pt idx="10438">
                  <c:v>33.25</c:v>
                </c:pt>
                <c:pt idx="10439">
                  <c:v>33.25</c:v>
                </c:pt>
                <c:pt idx="10440">
                  <c:v>33.25</c:v>
                </c:pt>
                <c:pt idx="10441">
                  <c:v>33.25</c:v>
                </c:pt>
                <c:pt idx="10442">
                  <c:v>33.25</c:v>
                </c:pt>
                <c:pt idx="10443">
                  <c:v>33.25</c:v>
                </c:pt>
                <c:pt idx="10444">
                  <c:v>33.25</c:v>
                </c:pt>
                <c:pt idx="10445">
                  <c:v>33.25</c:v>
                </c:pt>
                <c:pt idx="10446">
                  <c:v>33.25</c:v>
                </c:pt>
                <c:pt idx="10447">
                  <c:v>33.25</c:v>
                </c:pt>
                <c:pt idx="10448">
                  <c:v>33.25</c:v>
                </c:pt>
                <c:pt idx="10449">
                  <c:v>33.25</c:v>
                </c:pt>
                <c:pt idx="10450">
                  <c:v>33.25</c:v>
                </c:pt>
                <c:pt idx="10451">
                  <c:v>33.25</c:v>
                </c:pt>
                <c:pt idx="10452">
                  <c:v>33.25</c:v>
                </c:pt>
                <c:pt idx="10453">
                  <c:v>33.25</c:v>
                </c:pt>
                <c:pt idx="10454">
                  <c:v>33.25</c:v>
                </c:pt>
                <c:pt idx="10455">
                  <c:v>33.25</c:v>
                </c:pt>
                <c:pt idx="10456">
                  <c:v>33.25</c:v>
                </c:pt>
                <c:pt idx="10457">
                  <c:v>33.25</c:v>
                </c:pt>
                <c:pt idx="10458">
                  <c:v>33.25</c:v>
                </c:pt>
                <c:pt idx="10459">
                  <c:v>33.25</c:v>
                </c:pt>
                <c:pt idx="10460">
                  <c:v>33.25</c:v>
                </c:pt>
                <c:pt idx="10461">
                  <c:v>33.25</c:v>
                </c:pt>
                <c:pt idx="10462">
                  <c:v>33.25</c:v>
                </c:pt>
                <c:pt idx="10463">
                  <c:v>33.25</c:v>
                </c:pt>
                <c:pt idx="10464">
                  <c:v>33.25</c:v>
                </c:pt>
                <c:pt idx="10465">
                  <c:v>33.25</c:v>
                </c:pt>
                <c:pt idx="10466">
                  <c:v>33.25</c:v>
                </c:pt>
                <c:pt idx="10467">
                  <c:v>33.25</c:v>
                </c:pt>
                <c:pt idx="10468">
                  <c:v>33.25</c:v>
                </c:pt>
                <c:pt idx="10469">
                  <c:v>33.25</c:v>
                </c:pt>
                <c:pt idx="10470">
                  <c:v>33.25</c:v>
                </c:pt>
                <c:pt idx="10471">
                  <c:v>33.25</c:v>
                </c:pt>
                <c:pt idx="10472">
                  <c:v>33.25</c:v>
                </c:pt>
                <c:pt idx="10473">
                  <c:v>33.25</c:v>
                </c:pt>
                <c:pt idx="10474">
                  <c:v>33.25</c:v>
                </c:pt>
                <c:pt idx="10475">
                  <c:v>33.25</c:v>
                </c:pt>
                <c:pt idx="10476">
                  <c:v>33.25</c:v>
                </c:pt>
                <c:pt idx="10477">
                  <c:v>33.25</c:v>
                </c:pt>
                <c:pt idx="10478">
                  <c:v>33.25</c:v>
                </c:pt>
                <c:pt idx="10479">
                  <c:v>33.25</c:v>
                </c:pt>
                <c:pt idx="10480">
                  <c:v>33.25</c:v>
                </c:pt>
                <c:pt idx="10481">
                  <c:v>33.25</c:v>
                </c:pt>
                <c:pt idx="10482">
                  <c:v>33.25</c:v>
                </c:pt>
                <c:pt idx="10483">
                  <c:v>33.25</c:v>
                </c:pt>
                <c:pt idx="10484">
                  <c:v>33.25</c:v>
                </c:pt>
                <c:pt idx="10485">
                  <c:v>33.25</c:v>
                </c:pt>
                <c:pt idx="10486">
                  <c:v>33.25</c:v>
                </c:pt>
                <c:pt idx="10487">
                  <c:v>33.25</c:v>
                </c:pt>
                <c:pt idx="10488">
                  <c:v>33.25</c:v>
                </c:pt>
                <c:pt idx="10489">
                  <c:v>33.25</c:v>
                </c:pt>
                <c:pt idx="10490">
                  <c:v>33.25</c:v>
                </c:pt>
                <c:pt idx="10491">
                  <c:v>33.25</c:v>
                </c:pt>
                <c:pt idx="10492">
                  <c:v>33.25</c:v>
                </c:pt>
                <c:pt idx="10493">
                  <c:v>33.25</c:v>
                </c:pt>
                <c:pt idx="10494">
                  <c:v>33.25</c:v>
                </c:pt>
                <c:pt idx="10495">
                  <c:v>33.25</c:v>
                </c:pt>
                <c:pt idx="10496">
                  <c:v>33.25</c:v>
                </c:pt>
                <c:pt idx="10497">
                  <c:v>33.25</c:v>
                </c:pt>
                <c:pt idx="10498">
                  <c:v>33.25</c:v>
                </c:pt>
                <c:pt idx="10499">
                  <c:v>33.25</c:v>
                </c:pt>
                <c:pt idx="10500">
                  <c:v>33.25</c:v>
                </c:pt>
                <c:pt idx="10501">
                  <c:v>33.25</c:v>
                </c:pt>
                <c:pt idx="10502">
                  <c:v>33.25</c:v>
                </c:pt>
                <c:pt idx="10503">
                  <c:v>33.25</c:v>
                </c:pt>
                <c:pt idx="10504">
                  <c:v>33.25</c:v>
                </c:pt>
                <c:pt idx="10505">
                  <c:v>33.25</c:v>
                </c:pt>
                <c:pt idx="10506">
                  <c:v>33.25</c:v>
                </c:pt>
                <c:pt idx="10507">
                  <c:v>33.25</c:v>
                </c:pt>
                <c:pt idx="10508">
                  <c:v>33.25</c:v>
                </c:pt>
                <c:pt idx="10509">
                  <c:v>33.25</c:v>
                </c:pt>
                <c:pt idx="10510">
                  <c:v>33.25</c:v>
                </c:pt>
                <c:pt idx="10511">
                  <c:v>33.25</c:v>
                </c:pt>
                <c:pt idx="10512">
                  <c:v>33.25</c:v>
                </c:pt>
                <c:pt idx="10513">
                  <c:v>33.25</c:v>
                </c:pt>
                <c:pt idx="10514">
                  <c:v>33.25</c:v>
                </c:pt>
                <c:pt idx="10515">
                  <c:v>33.25</c:v>
                </c:pt>
                <c:pt idx="10516">
                  <c:v>33.25</c:v>
                </c:pt>
                <c:pt idx="10517">
                  <c:v>33.25</c:v>
                </c:pt>
                <c:pt idx="10518">
                  <c:v>33.25</c:v>
                </c:pt>
                <c:pt idx="10519">
                  <c:v>33.25</c:v>
                </c:pt>
                <c:pt idx="10520">
                  <c:v>33.25</c:v>
                </c:pt>
                <c:pt idx="10521">
                  <c:v>33.25</c:v>
                </c:pt>
                <c:pt idx="10522">
                  <c:v>33.25</c:v>
                </c:pt>
                <c:pt idx="10523">
                  <c:v>33.25</c:v>
                </c:pt>
                <c:pt idx="10524">
                  <c:v>33.25</c:v>
                </c:pt>
                <c:pt idx="10525">
                  <c:v>33.25</c:v>
                </c:pt>
                <c:pt idx="10526">
                  <c:v>33.25</c:v>
                </c:pt>
                <c:pt idx="10527">
                  <c:v>33.25</c:v>
                </c:pt>
                <c:pt idx="10528">
                  <c:v>33.25</c:v>
                </c:pt>
                <c:pt idx="10529">
                  <c:v>33.25</c:v>
                </c:pt>
                <c:pt idx="10530">
                  <c:v>33.25</c:v>
                </c:pt>
                <c:pt idx="10531">
                  <c:v>33.25</c:v>
                </c:pt>
                <c:pt idx="10532">
                  <c:v>33.25</c:v>
                </c:pt>
                <c:pt idx="10533">
                  <c:v>33.25</c:v>
                </c:pt>
                <c:pt idx="10534">
                  <c:v>33.25</c:v>
                </c:pt>
                <c:pt idx="10535">
                  <c:v>33.25</c:v>
                </c:pt>
                <c:pt idx="10536">
                  <c:v>33.25</c:v>
                </c:pt>
                <c:pt idx="10537">
                  <c:v>33.25</c:v>
                </c:pt>
                <c:pt idx="10538">
                  <c:v>33.25</c:v>
                </c:pt>
                <c:pt idx="10539">
                  <c:v>33.25</c:v>
                </c:pt>
                <c:pt idx="10540">
                  <c:v>33.25</c:v>
                </c:pt>
                <c:pt idx="10541">
                  <c:v>33.25</c:v>
                </c:pt>
                <c:pt idx="10542">
                  <c:v>33.25</c:v>
                </c:pt>
                <c:pt idx="10543">
                  <c:v>33.25</c:v>
                </c:pt>
                <c:pt idx="10544">
                  <c:v>33.25</c:v>
                </c:pt>
                <c:pt idx="10545">
                  <c:v>33.25</c:v>
                </c:pt>
                <c:pt idx="10546">
                  <c:v>33.25</c:v>
                </c:pt>
                <c:pt idx="10547">
                  <c:v>33.25</c:v>
                </c:pt>
                <c:pt idx="10548">
                  <c:v>33.25</c:v>
                </c:pt>
                <c:pt idx="10549">
                  <c:v>33.25</c:v>
                </c:pt>
                <c:pt idx="10550">
                  <c:v>33.25</c:v>
                </c:pt>
                <c:pt idx="10551">
                  <c:v>33.25</c:v>
                </c:pt>
                <c:pt idx="10552">
                  <c:v>33.25</c:v>
                </c:pt>
                <c:pt idx="10553">
                  <c:v>33.25</c:v>
                </c:pt>
                <c:pt idx="10554">
                  <c:v>33.25</c:v>
                </c:pt>
                <c:pt idx="10555">
                  <c:v>33.25</c:v>
                </c:pt>
                <c:pt idx="10556">
                  <c:v>33.25</c:v>
                </c:pt>
                <c:pt idx="10557">
                  <c:v>33.25</c:v>
                </c:pt>
                <c:pt idx="10558">
                  <c:v>33.25</c:v>
                </c:pt>
                <c:pt idx="10559">
                  <c:v>33.25</c:v>
                </c:pt>
                <c:pt idx="10560">
                  <c:v>33.25</c:v>
                </c:pt>
                <c:pt idx="10561">
                  <c:v>33.25</c:v>
                </c:pt>
                <c:pt idx="10562">
                  <c:v>33.25</c:v>
                </c:pt>
                <c:pt idx="10563">
                  <c:v>33.25</c:v>
                </c:pt>
                <c:pt idx="10564">
                  <c:v>33.25</c:v>
                </c:pt>
                <c:pt idx="10565">
                  <c:v>33.25</c:v>
                </c:pt>
                <c:pt idx="10566">
                  <c:v>33.25</c:v>
                </c:pt>
                <c:pt idx="10567">
                  <c:v>33.25</c:v>
                </c:pt>
                <c:pt idx="10568">
                  <c:v>33.25</c:v>
                </c:pt>
                <c:pt idx="10569">
                  <c:v>33.25</c:v>
                </c:pt>
                <c:pt idx="10570">
                  <c:v>33.25</c:v>
                </c:pt>
                <c:pt idx="10571">
                  <c:v>33.25</c:v>
                </c:pt>
                <c:pt idx="10572">
                  <c:v>33.25</c:v>
                </c:pt>
                <c:pt idx="10573">
                  <c:v>33.25</c:v>
                </c:pt>
                <c:pt idx="10574">
                  <c:v>33.25</c:v>
                </c:pt>
                <c:pt idx="10575">
                  <c:v>33.25</c:v>
                </c:pt>
                <c:pt idx="10576">
                  <c:v>33.25</c:v>
                </c:pt>
                <c:pt idx="10577">
                  <c:v>33.25</c:v>
                </c:pt>
                <c:pt idx="10578">
                  <c:v>33.25</c:v>
                </c:pt>
                <c:pt idx="10579">
                  <c:v>33.25</c:v>
                </c:pt>
                <c:pt idx="10580">
                  <c:v>33.25</c:v>
                </c:pt>
                <c:pt idx="10581">
                  <c:v>33.25</c:v>
                </c:pt>
                <c:pt idx="10582">
                  <c:v>33.25</c:v>
                </c:pt>
                <c:pt idx="10583">
                  <c:v>33.25</c:v>
                </c:pt>
                <c:pt idx="10584">
                  <c:v>33.25</c:v>
                </c:pt>
                <c:pt idx="10585">
                  <c:v>33.25</c:v>
                </c:pt>
                <c:pt idx="10586">
                  <c:v>33.25</c:v>
                </c:pt>
                <c:pt idx="10587">
                  <c:v>33.25</c:v>
                </c:pt>
                <c:pt idx="10588">
                  <c:v>33.25</c:v>
                </c:pt>
                <c:pt idx="10589">
                  <c:v>33.25</c:v>
                </c:pt>
                <c:pt idx="10590">
                  <c:v>33.25</c:v>
                </c:pt>
                <c:pt idx="10591">
                  <c:v>33.25</c:v>
                </c:pt>
                <c:pt idx="10592">
                  <c:v>33.25</c:v>
                </c:pt>
                <c:pt idx="10593">
                  <c:v>33.25</c:v>
                </c:pt>
                <c:pt idx="10594">
                  <c:v>33.25</c:v>
                </c:pt>
                <c:pt idx="10595">
                  <c:v>33.25</c:v>
                </c:pt>
                <c:pt idx="10596">
                  <c:v>33.25</c:v>
                </c:pt>
                <c:pt idx="10597">
                  <c:v>33.25</c:v>
                </c:pt>
                <c:pt idx="10598">
                  <c:v>33.25</c:v>
                </c:pt>
                <c:pt idx="10599">
                  <c:v>33.25</c:v>
                </c:pt>
                <c:pt idx="10600">
                  <c:v>33.25</c:v>
                </c:pt>
                <c:pt idx="10601">
                  <c:v>33.25</c:v>
                </c:pt>
                <c:pt idx="10602">
                  <c:v>33.25</c:v>
                </c:pt>
                <c:pt idx="10603">
                  <c:v>33.25</c:v>
                </c:pt>
                <c:pt idx="10604">
                  <c:v>33.25</c:v>
                </c:pt>
                <c:pt idx="10605">
                  <c:v>33.25</c:v>
                </c:pt>
                <c:pt idx="10606">
                  <c:v>33.25</c:v>
                </c:pt>
                <c:pt idx="10607">
                  <c:v>33.25</c:v>
                </c:pt>
                <c:pt idx="10608">
                  <c:v>33.25</c:v>
                </c:pt>
                <c:pt idx="10609">
                  <c:v>33.25</c:v>
                </c:pt>
                <c:pt idx="10610">
                  <c:v>33.25</c:v>
                </c:pt>
                <c:pt idx="10611">
                  <c:v>33.25</c:v>
                </c:pt>
                <c:pt idx="10612">
                  <c:v>33.25</c:v>
                </c:pt>
                <c:pt idx="10613">
                  <c:v>33.25</c:v>
                </c:pt>
                <c:pt idx="10614">
                  <c:v>33.25</c:v>
                </c:pt>
                <c:pt idx="10615">
                  <c:v>33.25</c:v>
                </c:pt>
                <c:pt idx="10616">
                  <c:v>33.25</c:v>
                </c:pt>
                <c:pt idx="10617">
                  <c:v>33.25</c:v>
                </c:pt>
                <c:pt idx="10618">
                  <c:v>33.25</c:v>
                </c:pt>
                <c:pt idx="10619">
                  <c:v>33.25</c:v>
                </c:pt>
                <c:pt idx="10620">
                  <c:v>33.25</c:v>
                </c:pt>
                <c:pt idx="10621">
                  <c:v>33.25</c:v>
                </c:pt>
                <c:pt idx="10622">
                  <c:v>33.25</c:v>
                </c:pt>
                <c:pt idx="10623">
                  <c:v>33.25</c:v>
                </c:pt>
                <c:pt idx="10624">
                  <c:v>33.25</c:v>
                </c:pt>
                <c:pt idx="10625">
                  <c:v>33.25</c:v>
                </c:pt>
                <c:pt idx="10626">
                  <c:v>33.25</c:v>
                </c:pt>
                <c:pt idx="10627">
                  <c:v>33.25</c:v>
                </c:pt>
                <c:pt idx="10628">
                  <c:v>33.25</c:v>
                </c:pt>
                <c:pt idx="10629">
                  <c:v>33.25</c:v>
                </c:pt>
                <c:pt idx="10630">
                  <c:v>33.25</c:v>
                </c:pt>
                <c:pt idx="10631">
                  <c:v>33.25</c:v>
                </c:pt>
                <c:pt idx="10632">
                  <c:v>33.25</c:v>
                </c:pt>
                <c:pt idx="10633">
                  <c:v>33.25</c:v>
                </c:pt>
                <c:pt idx="10634">
                  <c:v>33.25</c:v>
                </c:pt>
                <c:pt idx="10635">
                  <c:v>33.25</c:v>
                </c:pt>
                <c:pt idx="10636">
                  <c:v>33.25</c:v>
                </c:pt>
                <c:pt idx="10637">
                  <c:v>33.25</c:v>
                </c:pt>
                <c:pt idx="10638">
                  <c:v>33.25</c:v>
                </c:pt>
                <c:pt idx="10639">
                  <c:v>33.25</c:v>
                </c:pt>
                <c:pt idx="10640">
                  <c:v>33.25</c:v>
                </c:pt>
                <c:pt idx="10641">
                  <c:v>33.25</c:v>
                </c:pt>
                <c:pt idx="10642">
                  <c:v>33.25</c:v>
                </c:pt>
                <c:pt idx="10643">
                  <c:v>33.25</c:v>
                </c:pt>
                <c:pt idx="10644">
                  <c:v>33.25</c:v>
                </c:pt>
                <c:pt idx="10645">
                  <c:v>33.25</c:v>
                </c:pt>
                <c:pt idx="10646">
                  <c:v>33.25</c:v>
                </c:pt>
                <c:pt idx="10647">
                  <c:v>33.25</c:v>
                </c:pt>
                <c:pt idx="10648">
                  <c:v>33.25</c:v>
                </c:pt>
                <c:pt idx="10649">
                  <c:v>33.25</c:v>
                </c:pt>
                <c:pt idx="10650">
                  <c:v>33.25</c:v>
                </c:pt>
                <c:pt idx="10651">
                  <c:v>33.25</c:v>
                </c:pt>
                <c:pt idx="10652">
                  <c:v>33.25</c:v>
                </c:pt>
                <c:pt idx="10653">
                  <c:v>33.25</c:v>
                </c:pt>
                <c:pt idx="10654">
                  <c:v>33.25</c:v>
                </c:pt>
                <c:pt idx="10655">
                  <c:v>33.25</c:v>
                </c:pt>
                <c:pt idx="10656">
                  <c:v>33.25</c:v>
                </c:pt>
                <c:pt idx="10657">
                  <c:v>33.25</c:v>
                </c:pt>
                <c:pt idx="10658">
                  <c:v>33.25</c:v>
                </c:pt>
                <c:pt idx="10659">
                  <c:v>33.25</c:v>
                </c:pt>
                <c:pt idx="10660">
                  <c:v>33.25</c:v>
                </c:pt>
                <c:pt idx="10661">
                  <c:v>33.25</c:v>
                </c:pt>
                <c:pt idx="10662">
                  <c:v>33.25</c:v>
                </c:pt>
                <c:pt idx="10663">
                  <c:v>33.25</c:v>
                </c:pt>
                <c:pt idx="10664">
                  <c:v>33.25</c:v>
                </c:pt>
                <c:pt idx="10665">
                  <c:v>33.25</c:v>
                </c:pt>
                <c:pt idx="10666">
                  <c:v>33.25</c:v>
                </c:pt>
                <c:pt idx="10667">
                  <c:v>33.25</c:v>
                </c:pt>
                <c:pt idx="10668">
                  <c:v>33.25</c:v>
                </c:pt>
                <c:pt idx="10669">
                  <c:v>33.25</c:v>
                </c:pt>
                <c:pt idx="10670">
                  <c:v>33.25</c:v>
                </c:pt>
                <c:pt idx="10671">
                  <c:v>33.25</c:v>
                </c:pt>
                <c:pt idx="10672">
                  <c:v>33.25</c:v>
                </c:pt>
                <c:pt idx="10673">
                  <c:v>33.25</c:v>
                </c:pt>
                <c:pt idx="10674">
                  <c:v>33.25</c:v>
                </c:pt>
                <c:pt idx="10675">
                  <c:v>33.25</c:v>
                </c:pt>
                <c:pt idx="10676">
                  <c:v>33.25</c:v>
                </c:pt>
                <c:pt idx="10677">
                  <c:v>33.25</c:v>
                </c:pt>
                <c:pt idx="10678">
                  <c:v>33.25</c:v>
                </c:pt>
                <c:pt idx="10679">
                  <c:v>33.25</c:v>
                </c:pt>
                <c:pt idx="10680">
                  <c:v>33.25</c:v>
                </c:pt>
                <c:pt idx="10681">
                  <c:v>33.25</c:v>
                </c:pt>
                <c:pt idx="10682">
                  <c:v>33.25</c:v>
                </c:pt>
                <c:pt idx="10683">
                  <c:v>33.25</c:v>
                </c:pt>
                <c:pt idx="10684">
                  <c:v>33.25</c:v>
                </c:pt>
                <c:pt idx="10685">
                  <c:v>33.25</c:v>
                </c:pt>
                <c:pt idx="10686">
                  <c:v>33.25</c:v>
                </c:pt>
                <c:pt idx="10687">
                  <c:v>33.25</c:v>
                </c:pt>
                <c:pt idx="10688">
                  <c:v>33.25</c:v>
                </c:pt>
                <c:pt idx="10689">
                  <c:v>33.25</c:v>
                </c:pt>
                <c:pt idx="10690">
                  <c:v>33.25</c:v>
                </c:pt>
                <c:pt idx="10691">
                  <c:v>33.25</c:v>
                </c:pt>
                <c:pt idx="10692">
                  <c:v>33.25</c:v>
                </c:pt>
                <c:pt idx="10693">
                  <c:v>33.25</c:v>
                </c:pt>
                <c:pt idx="10694">
                  <c:v>33.25</c:v>
                </c:pt>
                <c:pt idx="10695">
                  <c:v>33.25</c:v>
                </c:pt>
                <c:pt idx="10696">
                  <c:v>33.25</c:v>
                </c:pt>
                <c:pt idx="10697">
                  <c:v>33.25</c:v>
                </c:pt>
                <c:pt idx="10698">
                  <c:v>33.25</c:v>
                </c:pt>
                <c:pt idx="10699">
                  <c:v>33.25</c:v>
                </c:pt>
                <c:pt idx="10700">
                  <c:v>33.25</c:v>
                </c:pt>
                <c:pt idx="10701">
                  <c:v>33.25</c:v>
                </c:pt>
                <c:pt idx="10702">
                  <c:v>33.25</c:v>
                </c:pt>
                <c:pt idx="10703">
                  <c:v>33.25</c:v>
                </c:pt>
                <c:pt idx="10704">
                  <c:v>33.25</c:v>
                </c:pt>
                <c:pt idx="10705">
                  <c:v>33.25</c:v>
                </c:pt>
                <c:pt idx="10706">
                  <c:v>33.25</c:v>
                </c:pt>
                <c:pt idx="10707">
                  <c:v>33.25</c:v>
                </c:pt>
                <c:pt idx="10708">
                  <c:v>33.25</c:v>
                </c:pt>
                <c:pt idx="10709">
                  <c:v>33.25</c:v>
                </c:pt>
                <c:pt idx="10710">
                  <c:v>33.25</c:v>
                </c:pt>
                <c:pt idx="10711">
                  <c:v>33.25</c:v>
                </c:pt>
                <c:pt idx="10712">
                  <c:v>33.25</c:v>
                </c:pt>
                <c:pt idx="10713">
                  <c:v>33.25</c:v>
                </c:pt>
                <c:pt idx="10714">
                  <c:v>33.25</c:v>
                </c:pt>
                <c:pt idx="10715">
                  <c:v>33.25</c:v>
                </c:pt>
                <c:pt idx="10716">
                  <c:v>33.25</c:v>
                </c:pt>
                <c:pt idx="10717">
                  <c:v>33.25</c:v>
                </c:pt>
                <c:pt idx="10718">
                  <c:v>33.25</c:v>
                </c:pt>
                <c:pt idx="10719">
                  <c:v>33.25</c:v>
                </c:pt>
                <c:pt idx="10720">
                  <c:v>33.25</c:v>
                </c:pt>
                <c:pt idx="10721">
                  <c:v>33.25</c:v>
                </c:pt>
                <c:pt idx="10722">
                  <c:v>33.25</c:v>
                </c:pt>
                <c:pt idx="10723">
                  <c:v>33.25</c:v>
                </c:pt>
                <c:pt idx="10724">
                  <c:v>33.25</c:v>
                </c:pt>
                <c:pt idx="10725">
                  <c:v>33.25</c:v>
                </c:pt>
                <c:pt idx="10726">
                  <c:v>33.25</c:v>
                </c:pt>
                <c:pt idx="10727">
                  <c:v>33.25</c:v>
                </c:pt>
                <c:pt idx="10728">
                  <c:v>33.25</c:v>
                </c:pt>
                <c:pt idx="10729">
                  <c:v>33.25</c:v>
                </c:pt>
                <c:pt idx="10730">
                  <c:v>33.25</c:v>
                </c:pt>
                <c:pt idx="10731">
                  <c:v>33.25</c:v>
                </c:pt>
                <c:pt idx="10732">
                  <c:v>33.25</c:v>
                </c:pt>
                <c:pt idx="10733">
                  <c:v>33.25</c:v>
                </c:pt>
                <c:pt idx="10734">
                  <c:v>33.25</c:v>
                </c:pt>
                <c:pt idx="10735">
                  <c:v>33.25</c:v>
                </c:pt>
                <c:pt idx="10736">
                  <c:v>33.25</c:v>
                </c:pt>
                <c:pt idx="10737">
                  <c:v>33.25</c:v>
                </c:pt>
                <c:pt idx="10738">
                  <c:v>33.25</c:v>
                </c:pt>
                <c:pt idx="10739">
                  <c:v>33.25</c:v>
                </c:pt>
                <c:pt idx="10740">
                  <c:v>33.25</c:v>
                </c:pt>
                <c:pt idx="10741">
                  <c:v>33.25</c:v>
                </c:pt>
                <c:pt idx="10742">
                  <c:v>33.25</c:v>
                </c:pt>
                <c:pt idx="10743">
                  <c:v>33.25</c:v>
                </c:pt>
                <c:pt idx="10744">
                  <c:v>33.25</c:v>
                </c:pt>
                <c:pt idx="10745">
                  <c:v>33.25</c:v>
                </c:pt>
                <c:pt idx="10746">
                  <c:v>33.25</c:v>
                </c:pt>
                <c:pt idx="10747">
                  <c:v>33.25</c:v>
                </c:pt>
                <c:pt idx="10748">
                  <c:v>33.25</c:v>
                </c:pt>
                <c:pt idx="10749">
                  <c:v>33.25</c:v>
                </c:pt>
                <c:pt idx="10750">
                  <c:v>33.25</c:v>
                </c:pt>
                <c:pt idx="10751">
                  <c:v>33.25</c:v>
                </c:pt>
                <c:pt idx="10752">
                  <c:v>33.25</c:v>
                </c:pt>
                <c:pt idx="10753">
                  <c:v>33.25</c:v>
                </c:pt>
                <c:pt idx="10754">
                  <c:v>33.25</c:v>
                </c:pt>
                <c:pt idx="10755">
                  <c:v>33.25</c:v>
                </c:pt>
                <c:pt idx="10756">
                  <c:v>33.25</c:v>
                </c:pt>
                <c:pt idx="10757">
                  <c:v>33.25</c:v>
                </c:pt>
                <c:pt idx="10758">
                  <c:v>33.25</c:v>
                </c:pt>
                <c:pt idx="10759">
                  <c:v>33.25</c:v>
                </c:pt>
                <c:pt idx="10760">
                  <c:v>33.25</c:v>
                </c:pt>
                <c:pt idx="10761">
                  <c:v>33.25</c:v>
                </c:pt>
                <c:pt idx="10762">
                  <c:v>33.25</c:v>
                </c:pt>
                <c:pt idx="10763">
                  <c:v>33.25</c:v>
                </c:pt>
                <c:pt idx="10764">
                  <c:v>33.25</c:v>
                </c:pt>
                <c:pt idx="10765">
                  <c:v>33.25</c:v>
                </c:pt>
                <c:pt idx="10766">
                  <c:v>33.25</c:v>
                </c:pt>
                <c:pt idx="10767">
                  <c:v>33.25</c:v>
                </c:pt>
                <c:pt idx="10768">
                  <c:v>33.25</c:v>
                </c:pt>
                <c:pt idx="10769">
                  <c:v>33.25</c:v>
                </c:pt>
                <c:pt idx="10770">
                  <c:v>33.25</c:v>
                </c:pt>
                <c:pt idx="10771">
                  <c:v>33.25</c:v>
                </c:pt>
                <c:pt idx="10772">
                  <c:v>33.25</c:v>
                </c:pt>
                <c:pt idx="10773">
                  <c:v>33.25</c:v>
                </c:pt>
                <c:pt idx="10774">
                  <c:v>33.25</c:v>
                </c:pt>
                <c:pt idx="10775">
                  <c:v>33.25</c:v>
                </c:pt>
                <c:pt idx="10776">
                  <c:v>33.25</c:v>
                </c:pt>
                <c:pt idx="10777">
                  <c:v>33.25</c:v>
                </c:pt>
                <c:pt idx="10778">
                  <c:v>33.25</c:v>
                </c:pt>
                <c:pt idx="10779">
                  <c:v>33.25</c:v>
                </c:pt>
                <c:pt idx="10780">
                  <c:v>33.25</c:v>
                </c:pt>
                <c:pt idx="10781">
                  <c:v>33.25</c:v>
                </c:pt>
                <c:pt idx="10782">
                  <c:v>33.25</c:v>
                </c:pt>
                <c:pt idx="10783">
                  <c:v>33.25</c:v>
                </c:pt>
                <c:pt idx="10784">
                  <c:v>33.25</c:v>
                </c:pt>
                <c:pt idx="10785">
                  <c:v>33.25</c:v>
                </c:pt>
                <c:pt idx="10786">
                  <c:v>33.25</c:v>
                </c:pt>
                <c:pt idx="10787">
                  <c:v>33.25</c:v>
                </c:pt>
                <c:pt idx="10788">
                  <c:v>33.25</c:v>
                </c:pt>
                <c:pt idx="10789">
                  <c:v>33.25</c:v>
                </c:pt>
                <c:pt idx="10790">
                  <c:v>33.25</c:v>
                </c:pt>
                <c:pt idx="10791">
                  <c:v>33.25</c:v>
                </c:pt>
                <c:pt idx="10792">
                  <c:v>33.25</c:v>
                </c:pt>
                <c:pt idx="10793">
                  <c:v>33.25</c:v>
                </c:pt>
                <c:pt idx="10794">
                  <c:v>33.25</c:v>
                </c:pt>
                <c:pt idx="10795">
                  <c:v>33.25</c:v>
                </c:pt>
                <c:pt idx="10796">
                  <c:v>33.25</c:v>
                </c:pt>
                <c:pt idx="10797">
                  <c:v>33.25</c:v>
                </c:pt>
                <c:pt idx="10798">
                  <c:v>33.25</c:v>
                </c:pt>
                <c:pt idx="10799">
                  <c:v>33.25</c:v>
                </c:pt>
                <c:pt idx="10800">
                  <c:v>33.25</c:v>
                </c:pt>
                <c:pt idx="10801">
                  <c:v>33.25</c:v>
                </c:pt>
                <c:pt idx="10802">
                  <c:v>33.25</c:v>
                </c:pt>
                <c:pt idx="10803">
                  <c:v>33.25</c:v>
                </c:pt>
                <c:pt idx="10804">
                  <c:v>33.25</c:v>
                </c:pt>
                <c:pt idx="10805">
                  <c:v>33.25</c:v>
                </c:pt>
                <c:pt idx="10806">
                  <c:v>33.25</c:v>
                </c:pt>
                <c:pt idx="10807">
                  <c:v>33.25</c:v>
                </c:pt>
                <c:pt idx="10808">
                  <c:v>33.25</c:v>
                </c:pt>
                <c:pt idx="10809">
                  <c:v>33.25</c:v>
                </c:pt>
                <c:pt idx="10810">
                  <c:v>33.25</c:v>
                </c:pt>
                <c:pt idx="10811">
                  <c:v>33.25</c:v>
                </c:pt>
                <c:pt idx="10812">
                  <c:v>33.25</c:v>
                </c:pt>
                <c:pt idx="10813">
                  <c:v>33.25</c:v>
                </c:pt>
                <c:pt idx="10814">
                  <c:v>33.25</c:v>
                </c:pt>
                <c:pt idx="10815">
                  <c:v>33.25</c:v>
                </c:pt>
                <c:pt idx="10816">
                  <c:v>33.25</c:v>
                </c:pt>
                <c:pt idx="10817">
                  <c:v>33.25</c:v>
                </c:pt>
                <c:pt idx="10818">
                  <c:v>33.25</c:v>
                </c:pt>
                <c:pt idx="10819">
                  <c:v>33.25</c:v>
                </c:pt>
                <c:pt idx="10820">
                  <c:v>33.25</c:v>
                </c:pt>
                <c:pt idx="10821">
                  <c:v>33.25</c:v>
                </c:pt>
                <c:pt idx="10822">
                  <c:v>33.25</c:v>
                </c:pt>
                <c:pt idx="10823">
                  <c:v>33.25</c:v>
                </c:pt>
                <c:pt idx="10824">
                  <c:v>33.25</c:v>
                </c:pt>
                <c:pt idx="10825">
                  <c:v>33.25</c:v>
                </c:pt>
                <c:pt idx="10826">
                  <c:v>33.25</c:v>
                </c:pt>
                <c:pt idx="10827">
                  <c:v>33.25</c:v>
                </c:pt>
                <c:pt idx="10828">
                  <c:v>33.25</c:v>
                </c:pt>
                <c:pt idx="10829">
                  <c:v>33.25</c:v>
                </c:pt>
                <c:pt idx="10830">
                  <c:v>33.25</c:v>
                </c:pt>
                <c:pt idx="10831">
                  <c:v>33.25</c:v>
                </c:pt>
                <c:pt idx="10832">
                  <c:v>33.25</c:v>
                </c:pt>
                <c:pt idx="10833">
                  <c:v>33.25</c:v>
                </c:pt>
                <c:pt idx="10834">
                  <c:v>33.25</c:v>
                </c:pt>
                <c:pt idx="10835">
                  <c:v>33.25</c:v>
                </c:pt>
                <c:pt idx="10836">
                  <c:v>33.25</c:v>
                </c:pt>
                <c:pt idx="10837">
                  <c:v>33.25</c:v>
                </c:pt>
                <c:pt idx="10838">
                  <c:v>33.25</c:v>
                </c:pt>
                <c:pt idx="10839">
                  <c:v>33.25</c:v>
                </c:pt>
                <c:pt idx="10840">
                  <c:v>33.25</c:v>
                </c:pt>
                <c:pt idx="10841">
                  <c:v>33.25</c:v>
                </c:pt>
                <c:pt idx="10842">
                  <c:v>33.25</c:v>
                </c:pt>
                <c:pt idx="10843">
                  <c:v>33.25</c:v>
                </c:pt>
                <c:pt idx="10844">
                  <c:v>33.25</c:v>
                </c:pt>
                <c:pt idx="10845">
                  <c:v>33.25</c:v>
                </c:pt>
                <c:pt idx="10846">
                  <c:v>33.25</c:v>
                </c:pt>
                <c:pt idx="10847">
                  <c:v>33.25</c:v>
                </c:pt>
                <c:pt idx="10848">
                  <c:v>33.25</c:v>
                </c:pt>
                <c:pt idx="10849">
                  <c:v>33.25</c:v>
                </c:pt>
                <c:pt idx="10850">
                  <c:v>33.25</c:v>
                </c:pt>
                <c:pt idx="10851">
                  <c:v>33.25</c:v>
                </c:pt>
                <c:pt idx="10852">
                  <c:v>33.25</c:v>
                </c:pt>
                <c:pt idx="10853">
                  <c:v>33.25</c:v>
                </c:pt>
                <c:pt idx="10854">
                  <c:v>33.25</c:v>
                </c:pt>
                <c:pt idx="10855">
                  <c:v>33.25</c:v>
                </c:pt>
                <c:pt idx="10856">
                  <c:v>33.25</c:v>
                </c:pt>
                <c:pt idx="10857">
                  <c:v>33.25</c:v>
                </c:pt>
                <c:pt idx="10858">
                  <c:v>33.25</c:v>
                </c:pt>
                <c:pt idx="10859">
                  <c:v>33.25</c:v>
                </c:pt>
                <c:pt idx="10860">
                  <c:v>33.25</c:v>
                </c:pt>
                <c:pt idx="10861">
                  <c:v>33.25</c:v>
                </c:pt>
                <c:pt idx="10862">
                  <c:v>33.25</c:v>
                </c:pt>
                <c:pt idx="10863">
                  <c:v>33.25</c:v>
                </c:pt>
                <c:pt idx="10864">
                  <c:v>33.25</c:v>
                </c:pt>
                <c:pt idx="10865">
                  <c:v>33.25</c:v>
                </c:pt>
                <c:pt idx="10866">
                  <c:v>33.25</c:v>
                </c:pt>
                <c:pt idx="10867">
                  <c:v>33.25</c:v>
                </c:pt>
                <c:pt idx="10868">
                  <c:v>33.25</c:v>
                </c:pt>
                <c:pt idx="10869">
                  <c:v>33.25</c:v>
                </c:pt>
                <c:pt idx="10870">
                  <c:v>33.25</c:v>
                </c:pt>
                <c:pt idx="10871">
                  <c:v>33.25</c:v>
                </c:pt>
                <c:pt idx="10872">
                  <c:v>33.25</c:v>
                </c:pt>
                <c:pt idx="10873">
                  <c:v>33.25</c:v>
                </c:pt>
                <c:pt idx="10874">
                  <c:v>33.25</c:v>
                </c:pt>
                <c:pt idx="10875">
                  <c:v>33.25</c:v>
                </c:pt>
                <c:pt idx="10876">
                  <c:v>33.25</c:v>
                </c:pt>
                <c:pt idx="10877">
                  <c:v>33.25</c:v>
                </c:pt>
                <c:pt idx="10878">
                  <c:v>33.25</c:v>
                </c:pt>
                <c:pt idx="10879">
                  <c:v>33.25</c:v>
                </c:pt>
                <c:pt idx="10880">
                  <c:v>33.25</c:v>
                </c:pt>
                <c:pt idx="10881">
                  <c:v>33.25</c:v>
                </c:pt>
                <c:pt idx="10882">
                  <c:v>33.25</c:v>
                </c:pt>
                <c:pt idx="10883">
                  <c:v>33.25</c:v>
                </c:pt>
                <c:pt idx="10884">
                  <c:v>33.25</c:v>
                </c:pt>
                <c:pt idx="10885">
                  <c:v>33.25</c:v>
                </c:pt>
                <c:pt idx="10886">
                  <c:v>33.25</c:v>
                </c:pt>
                <c:pt idx="10887">
                  <c:v>33.25</c:v>
                </c:pt>
                <c:pt idx="10888">
                  <c:v>33.25</c:v>
                </c:pt>
                <c:pt idx="10889">
                  <c:v>33.25</c:v>
                </c:pt>
                <c:pt idx="10890">
                  <c:v>33.25</c:v>
                </c:pt>
                <c:pt idx="10891">
                  <c:v>33.25</c:v>
                </c:pt>
                <c:pt idx="10892">
                  <c:v>33.25</c:v>
                </c:pt>
                <c:pt idx="10893">
                  <c:v>33.25</c:v>
                </c:pt>
                <c:pt idx="10894">
                  <c:v>33.25</c:v>
                </c:pt>
                <c:pt idx="10895">
                  <c:v>33.25</c:v>
                </c:pt>
                <c:pt idx="10896">
                  <c:v>33.25</c:v>
                </c:pt>
                <c:pt idx="10897">
                  <c:v>33.25</c:v>
                </c:pt>
                <c:pt idx="10898">
                  <c:v>33.25</c:v>
                </c:pt>
                <c:pt idx="10899">
                  <c:v>33.25</c:v>
                </c:pt>
                <c:pt idx="10900">
                  <c:v>33.25</c:v>
                </c:pt>
                <c:pt idx="10901">
                  <c:v>33.25</c:v>
                </c:pt>
                <c:pt idx="10902">
                  <c:v>33.25</c:v>
                </c:pt>
                <c:pt idx="10903">
                  <c:v>33.25</c:v>
                </c:pt>
                <c:pt idx="10904">
                  <c:v>33.25</c:v>
                </c:pt>
                <c:pt idx="10905">
                  <c:v>33.25</c:v>
                </c:pt>
                <c:pt idx="10906">
                  <c:v>33.25</c:v>
                </c:pt>
                <c:pt idx="10907">
                  <c:v>33.25</c:v>
                </c:pt>
                <c:pt idx="10908">
                  <c:v>33.25</c:v>
                </c:pt>
                <c:pt idx="10909">
                  <c:v>33.25</c:v>
                </c:pt>
                <c:pt idx="10910">
                  <c:v>33.25</c:v>
                </c:pt>
                <c:pt idx="10911">
                  <c:v>33.25</c:v>
                </c:pt>
                <c:pt idx="10912">
                  <c:v>33.25</c:v>
                </c:pt>
                <c:pt idx="10913">
                  <c:v>33.25</c:v>
                </c:pt>
                <c:pt idx="10914">
                  <c:v>33.25</c:v>
                </c:pt>
                <c:pt idx="10915">
                  <c:v>33.25</c:v>
                </c:pt>
                <c:pt idx="10916">
                  <c:v>33.25</c:v>
                </c:pt>
                <c:pt idx="10917">
                  <c:v>33.25</c:v>
                </c:pt>
                <c:pt idx="10918">
                  <c:v>33.25</c:v>
                </c:pt>
                <c:pt idx="10919">
                  <c:v>33.25</c:v>
                </c:pt>
                <c:pt idx="10920">
                  <c:v>33.25</c:v>
                </c:pt>
                <c:pt idx="10921">
                  <c:v>33.25</c:v>
                </c:pt>
                <c:pt idx="10922">
                  <c:v>33.25</c:v>
                </c:pt>
                <c:pt idx="10923">
                  <c:v>33.25</c:v>
                </c:pt>
                <c:pt idx="10924">
                  <c:v>33.25</c:v>
                </c:pt>
                <c:pt idx="10925">
                  <c:v>33.25</c:v>
                </c:pt>
                <c:pt idx="10926">
                  <c:v>33.25</c:v>
                </c:pt>
                <c:pt idx="10927">
                  <c:v>33.25</c:v>
                </c:pt>
                <c:pt idx="10928">
                  <c:v>33.25</c:v>
                </c:pt>
                <c:pt idx="10929">
                  <c:v>33.25</c:v>
                </c:pt>
                <c:pt idx="10930">
                  <c:v>33.25</c:v>
                </c:pt>
                <c:pt idx="10931">
                  <c:v>33.25</c:v>
                </c:pt>
                <c:pt idx="10932">
                  <c:v>33.25</c:v>
                </c:pt>
                <c:pt idx="10933">
                  <c:v>33.25</c:v>
                </c:pt>
                <c:pt idx="10934">
                  <c:v>33.25</c:v>
                </c:pt>
                <c:pt idx="10935">
                  <c:v>33.25</c:v>
                </c:pt>
                <c:pt idx="10936">
                  <c:v>33.25</c:v>
                </c:pt>
                <c:pt idx="10937">
                  <c:v>33.25</c:v>
                </c:pt>
                <c:pt idx="10938">
                  <c:v>33.25</c:v>
                </c:pt>
                <c:pt idx="10939">
                  <c:v>33.25</c:v>
                </c:pt>
                <c:pt idx="10940">
                  <c:v>33.25</c:v>
                </c:pt>
                <c:pt idx="10941">
                  <c:v>33.25</c:v>
                </c:pt>
                <c:pt idx="10942">
                  <c:v>33.25</c:v>
                </c:pt>
                <c:pt idx="10943">
                  <c:v>33.25</c:v>
                </c:pt>
                <c:pt idx="10944">
                  <c:v>33.25</c:v>
                </c:pt>
                <c:pt idx="10945">
                  <c:v>33.25</c:v>
                </c:pt>
                <c:pt idx="10946">
                  <c:v>33.25</c:v>
                </c:pt>
                <c:pt idx="10947">
                  <c:v>33.25</c:v>
                </c:pt>
                <c:pt idx="10948">
                  <c:v>33.25</c:v>
                </c:pt>
                <c:pt idx="10949">
                  <c:v>33.25</c:v>
                </c:pt>
                <c:pt idx="10950">
                  <c:v>33.25</c:v>
                </c:pt>
                <c:pt idx="10951">
                  <c:v>33.25</c:v>
                </c:pt>
                <c:pt idx="10952">
                  <c:v>33.25</c:v>
                </c:pt>
                <c:pt idx="10953">
                  <c:v>33.25</c:v>
                </c:pt>
                <c:pt idx="10954">
                  <c:v>33.25</c:v>
                </c:pt>
                <c:pt idx="10955">
                  <c:v>33.25</c:v>
                </c:pt>
                <c:pt idx="10956">
                  <c:v>33.25</c:v>
                </c:pt>
                <c:pt idx="10957">
                  <c:v>33.25</c:v>
                </c:pt>
                <c:pt idx="10958">
                  <c:v>33.25</c:v>
                </c:pt>
                <c:pt idx="10959">
                  <c:v>33.25</c:v>
                </c:pt>
                <c:pt idx="10960">
                  <c:v>33.25</c:v>
                </c:pt>
                <c:pt idx="10961">
                  <c:v>33.25</c:v>
                </c:pt>
                <c:pt idx="10962">
                  <c:v>33.25</c:v>
                </c:pt>
                <c:pt idx="10963">
                  <c:v>33.25</c:v>
                </c:pt>
                <c:pt idx="10964">
                  <c:v>33.25</c:v>
                </c:pt>
                <c:pt idx="10965">
                  <c:v>33.25</c:v>
                </c:pt>
                <c:pt idx="10966">
                  <c:v>33.25</c:v>
                </c:pt>
                <c:pt idx="10967">
                  <c:v>33.25</c:v>
                </c:pt>
                <c:pt idx="10968">
                  <c:v>33.25</c:v>
                </c:pt>
                <c:pt idx="10969">
                  <c:v>33.25</c:v>
                </c:pt>
                <c:pt idx="10970">
                  <c:v>33.25</c:v>
                </c:pt>
                <c:pt idx="10971">
                  <c:v>33.25</c:v>
                </c:pt>
                <c:pt idx="10972">
                  <c:v>33.25</c:v>
                </c:pt>
                <c:pt idx="10973">
                  <c:v>33.25</c:v>
                </c:pt>
                <c:pt idx="10974">
                  <c:v>33.25</c:v>
                </c:pt>
                <c:pt idx="10975">
                  <c:v>33.25</c:v>
                </c:pt>
                <c:pt idx="10976">
                  <c:v>33.25</c:v>
                </c:pt>
                <c:pt idx="10977">
                  <c:v>33.25</c:v>
                </c:pt>
                <c:pt idx="10978">
                  <c:v>33.25</c:v>
                </c:pt>
                <c:pt idx="10979">
                  <c:v>33.25</c:v>
                </c:pt>
                <c:pt idx="10980">
                  <c:v>33.25</c:v>
                </c:pt>
                <c:pt idx="10981">
                  <c:v>33.25</c:v>
                </c:pt>
                <c:pt idx="10982">
                  <c:v>33.25</c:v>
                </c:pt>
                <c:pt idx="10983">
                  <c:v>33.25</c:v>
                </c:pt>
                <c:pt idx="10984">
                  <c:v>33.25</c:v>
                </c:pt>
                <c:pt idx="10985">
                  <c:v>33.25</c:v>
                </c:pt>
                <c:pt idx="10986">
                  <c:v>33.25</c:v>
                </c:pt>
                <c:pt idx="10987">
                  <c:v>33.25</c:v>
                </c:pt>
                <c:pt idx="10988">
                  <c:v>33.25</c:v>
                </c:pt>
                <c:pt idx="10989">
                  <c:v>33.25</c:v>
                </c:pt>
                <c:pt idx="10990">
                  <c:v>33.25</c:v>
                </c:pt>
                <c:pt idx="10991">
                  <c:v>33.25</c:v>
                </c:pt>
                <c:pt idx="10992">
                  <c:v>33.25</c:v>
                </c:pt>
                <c:pt idx="10993">
                  <c:v>33.25</c:v>
                </c:pt>
                <c:pt idx="10994">
                  <c:v>33.25</c:v>
                </c:pt>
                <c:pt idx="10995">
                  <c:v>33.25</c:v>
                </c:pt>
                <c:pt idx="10996">
                  <c:v>33.25</c:v>
                </c:pt>
                <c:pt idx="10997">
                  <c:v>33.25</c:v>
                </c:pt>
                <c:pt idx="10998">
                  <c:v>33.25</c:v>
                </c:pt>
                <c:pt idx="10999">
                  <c:v>33.25</c:v>
                </c:pt>
                <c:pt idx="11000">
                  <c:v>33.25</c:v>
                </c:pt>
                <c:pt idx="11001">
                  <c:v>33.25</c:v>
                </c:pt>
                <c:pt idx="11002">
                  <c:v>33.25</c:v>
                </c:pt>
                <c:pt idx="11003">
                  <c:v>33.25</c:v>
                </c:pt>
                <c:pt idx="11004">
                  <c:v>33.25</c:v>
                </c:pt>
                <c:pt idx="11005">
                  <c:v>33.25</c:v>
                </c:pt>
                <c:pt idx="11006">
                  <c:v>33.25</c:v>
                </c:pt>
                <c:pt idx="11007">
                  <c:v>33.25</c:v>
                </c:pt>
                <c:pt idx="11008">
                  <c:v>33.25</c:v>
                </c:pt>
                <c:pt idx="11009">
                  <c:v>33.25</c:v>
                </c:pt>
                <c:pt idx="11010">
                  <c:v>33.25</c:v>
                </c:pt>
                <c:pt idx="11011">
                  <c:v>33.25</c:v>
                </c:pt>
                <c:pt idx="11012">
                  <c:v>33.25</c:v>
                </c:pt>
                <c:pt idx="11013">
                  <c:v>33.25</c:v>
                </c:pt>
                <c:pt idx="11014">
                  <c:v>33.25</c:v>
                </c:pt>
                <c:pt idx="11015">
                  <c:v>33.25</c:v>
                </c:pt>
                <c:pt idx="11016">
                  <c:v>33.25</c:v>
                </c:pt>
                <c:pt idx="11017">
                  <c:v>33.25</c:v>
                </c:pt>
                <c:pt idx="11018">
                  <c:v>33.25</c:v>
                </c:pt>
                <c:pt idx="11019">
                  <c:v>33.25</c:v>
                </c:pt>
                <c:pt idx="11020">
                  <c:v>33.25</c:v>
                </c:pt>
                <c:pt idx="11021">
                  <c:v>33.25</c:v>
                </c:pt>
                <c:pt idx="11022">
                  <c:v>33.25</c:v>
                </c:pt>
                <c:pt idx="11023">
                  <c:v>33.25</c:v>
                </c:pt>
                <c:pt idx="11024">
                  <c:v>33.25</c:v>
                </c:pt>
                <c:pt idx="11025">
                  <c:v>33.25</c:v>
                </c:pt>
                <c:pt idx="11026">
                  <c:v>33.25</c:v>
                </c:pt>
                <c:pt idx="11027">
                  <c:v>33.25</c:v>
                </c:pt>
                <c:pt idx="11028">
                  <c:v>33.25</c:v>
                </c:pt>
                <c:pt idx="11029">
                  <c:v>33.25</c:v>
                </c:pt>
                <c:pt idx="11030">
                  <c:v>33.25</c:v>
                </c:pt>
                <c:pt idx="11031">
                  <c:v>33.25</c:v>
                </c:pt>
                <c:pt idx="11032">
                  <c:v>33.25</c:v>
                </c:pt>
                <c:pt idx="11033">
                  <c:v>33.25</c:v>
                </c:pt>
                <c:pt idx="11034">
                  <c:v>33.25</c:v>
                </c:pt>
                <c:pt idx="11035">
                  <c:v>33.25</c:v>
                </c:pt>
                <c:pt idx="11036">
                  <c:v>33.25</c:v>
                </c:pt>
                <c:pt idx="11037">
                  <c:v>33.25</c:v>
                </c:pt>
                <c:pt idx="11038">
                  <c:v>33.25</c:v>
                </c:pt>
                <c:pt idx="11039">
                  <c:v>33.25</c:v>
                </c:pt>
                <c:pt idx="11040">
                  <c:v>33.25</c:v>
                </c:pt>
                <c:pt idx="11041">
                  <c:v>33.25</c:v>
                </c:pt>
                <c:pt idx="11042">
                  <c:v>33.25</c:v>
                </c:pt>
                <c:pt idx="11043">
                  <c:v>33.25</c:v>
                </c:pt>
                <c:pt idx="11044">
                  <c:v>33.25</c:v>
                </c:pt>
                <c:pt idx="11045">
                  <c:v>33.25</c:v>
                </c:pt>
                <c:pt idx="11046">
                  <c:v>33.25</c:v>
                </c:pt>
                <c:pt idx="11047">
                  <c:v>33.25</c:v>
                </c:pt>
                <c:pt idx="11048">
                  <c:v>33.25</c:v>
                </c:pt>
                <c:pt idx="11049">
                  <c:v>33.25</c:v>
                </c:pt>
                <c:pt idx="11050">
                  <c:v>33.25</c:v>
                </c:pt>
                <c:pt idx="11051">
                  <c:v>33.25</c:v>
                </c:pt>
                <c:pt idx="11052">
                  <c:v>33.25</c:v>
                </c:pt>
                <c:pt idx="11053">
                  <c:v>33.25</c:v>
                </c:pt>
                <c:pt idx="11054">
                  <c:v>33.25</c:v>
                </c:pt>
                <c:pt idx="11055">
                  <c:v>33.25</c:v>
                </c:pt>
                <c:pt idx="11056">
                  <c:v>33.25</c:v>
                </c:pt>
                <c:pt idx="11057">
                  <c:v>33.25</c:v>
                </c:pt>
                <c:pt idx="11058">
                  <c:v>33.25</c:v>
                </c:pt>
                <c:pt idx="11059">
                  <c:v>33.25</c:v>
                </c:pt>
                <c:pt idx="11060">
                  <c:v>33.25</c:v>
                </c:pt>
                <c:pt idx="11061">
                  <c:v>33.25</c:v>
                </c:pt>
                <c:pt idx="11062">
                  <c:v>33.25</c:v>
                </c:pt>
                <c:pt idx="11063">
                  <c:v>33.25</c:v>
                </c:pt>
                <c:pt idx="11064">
                  <c:v>33.25</c:v>
                </c:pt>
                <c:pt idx="11065">
                  <c:v>33.25</c:v>
                </c:pt>
                <c:pt idx="11066">
                  <c:v>33.25</c:v>
                </c:pt>
                <c:pt idx="11067">
                  <c:v>33.25</c:v>
                </c:pt>
                <c:pt idx="11068">
                  <c:v>33.25</c:v>
                </c:pt>
                <c:pt idx="11069">
                  <c:v>33.25</c:v>
                </c:pt>
                <c:pt idx="11070">
                  <c:v>33.25</c:v>
                </c:pt>
                <c:pt idx="11071">
                  <c:v>33.25</c:v>
                </c:pt>
                <c:pt idx="11072">
                  <c:v>33.25</c:v>
                </c:pt>
                <c:pt idx="11073">
                  <c:v>33.25</c:v>
                </c:pt>
                <c:pt idx="11074">
                  <c:v>33.25</c:v>
                </c:pt>
                <c:pt idx="11075">
                  <c:v>33.25</c:v>
                </c:pt>
                <c:pt idx="11076">
                  <c:v>33.25</c:v>
                </c:pt>
                <c:pt idx="11077">
                  <c:v>33.25</c:v>
                </c:pt>
                <c:pt idx="11078">
                  <c:v>33.25</c:v>
                </c:pt>
                <c:pt idx="11079">
                  <c:v>33.25</c:v>
                </c:pt>
                <c:pt idx="11080">
                  <c:v>33.25</c:v>
                </c:pt>
                <c:pt idx="11081">
                  <c:v>33.25</c:v>
                </c:pt>
                <c:pt idx="11082">
                  <c:v>33.25</c:v>
                </c:pt>
                <c:pt idx="11083">
                  <c:v>33.25</c:v>
                </c:pt>
                <c:pt idx="11084">
                  <c:v>33.25</c:v>
                </c:pt>
                <c:pt idx="11085">
                  <c:v>33.25</c:v>
                </c:pt>
                <c:pt idx="11086">
                  <c:v>33.25</c:v>
                </c:pt>
                <c:pt idx="11087">
                  <c:v>33.25</c:v>
                </c:pt>
                <c:pt idx="11088">
                  <c:v>33.25</c:v>
                </c:pt>
                <c:pt idx="11089">
                  <c:v>33.25</c:v>
                </c:pt>
                <c:pt idx="11090">
                  <c:v>33.25</c:v>
                </c:pt>
                <c:pt idx="11091">
                  <c:v>33.25</c:v>
                </c:pt>
                <c:pt idx="11092">
                  <c:v>33.25</c:v>
                </c:pt>
                <c:pt idx="11093">
                  <c:v>33.25</c:v>
                </c:pt>
                <c:pt idx="11094">
                  <c:v>33.25</c:v>
                </c:pt>
                <c:pt idx="11095">
                  <c:v>33.25</c:v>
                </c:pt>
                <c:pt idx="11096">
                  <c:v>33.25</c:v>
                </c:pt>
                <c:pt idx="11097">
                  <c:v>33.25</c:v>
                </c:pt>
                <c:pt idx="11098">
                  <c:v>33.25</c:v>
                </c:pt>
                <c:pt idx="11099">
                  <c:v>33.25</c:v>
                </c:pt>
                <c:pt idx="11100">
                  <c:v>33.25</c:v>
                </c:pt>
                <c:pt idx="11101">
                  <c:v>33.25</c:v>
                </c:pt>
                <c:pt idx="11102">
                  <c:v>33.25</c:v>
                </c:pt>
                <c:pt idx="11103">
                  <c:v>33.25</c:v>
                </c:pt>
                <c:pt idx="11104">
                  <c:v>33.25</c:v>
                </c:pt>
                <c:pt idx="11105">
                  <c:v>33.25</c:v>
                </c:pt>
                <c:pt idx="11106">
                  <c:v>33.25</c:v>
                </c:pt>
                <c:pt idx="11107">
                  <c:v>33.25</c:v>
                </c:pt>
                <c:pt idx="11108">
                  <c:v>33.25</c:v>
                </c:pt>
                <c:pt idx="11109">
                  <c:v>33.25</c:v>
                </c:pt>
                <c:pt idx="11110">
                  <c:v>33.25</c:v>
                </c:pt>
                <c:pt idx="11111">
                  <c:v>33.25</c:v>
                </c:pt>
                <c:pt idx="11112">
                  <c:v>33.25</c:v>
                </c:pt>
                <c:pt idx="11113">
                  <c:v>33.25</c:v>
                </c:pt>
                <c:pt idx="11114">
                  <c:v>33.25</c:v>
                </c:pt>
                <c:pt idx="11115">
                  <c:v>33.25</c:v>
                </c:pt>
                <c:pt idx="11116">
                  <c:v>33.25</c:v>
                </c:pt>
                <c:pt idx="11117">
                  <c:v>33.25</c:v>
                </c:pt>
                <c:pt idx="11118">
                  <c:v>33.25</c:v>
                </c:pt>
                <c:pt idx="11119">
                  <c:v>33.25</c:v>
                </c:pt>
                <c:pt idx="11120">
                  <c:v>33.25</c:v>
                </c:pt>
                <c:pt idx="11121">
                  <c:v>33.25</c:v>
                </c:pt>
                <c:pt idx="11122">
                  <c:v>33.25</c:v>
                </c:pt>
                <c:pt idx="11123">
                  <c:v>33.25</c:v>
                </c:pt>
                <c:pt idx="11124">
                  <c:v>33.25</c:v>
                </c:pt>
                <c:pt idx="11125">
                  <c:v>33.25</c:v>
                </c:pt>
                <c:pt idx="11126">
                  <c:v>33.25</c:v>
                </c:pt>
                <c:pt idx="11127">
                  <c:v>33.25</c:v>
                </c:pt>
                <c:pt idx="11128">
                  <c:v>33.25</c:v>
                </c:pt>
                <c:pt idx="11129">
                  <c:v>33.25</c:v>
                </c:pt>
                <c:pt idx="11130">
                  <c:v>33.25</c:v>
                </c:pt>
                <c:pt idx="11131">
                  <c:v>33.25</c:v>
                </c:pt>
                <c:pt idx="11132">
                  <c:v>33.25</c:v>
                </c:pt>
                <c:pt idx="11133">
                  <c:v>33.25</c:v>
                </c:pt>
                <c:pt idx="11134">
                  <c:v>33.25</c:v>
                </c:pt>
                <c:pt idx="11135">
                  <c:v>33.25</c:v>
                </c:pt>
                <c:pt idx="11136">
                  <c:v>33.25</c:v>
                </c:pt>
                <c:pt idx="11137">
                  <c:v>33.25</c:v>
                </c:pt>
                <c:pt idx="11138">
                  <c:v>33.25</c:v>
                </c:pt>
                <c:pt idx="11139">
                  <c:v>33.25</c:v>
                </c:pt>
                <c:pt idx="11140">
                  <c:v>33.25</c:v>
                </c:pt>
                <c:pt idx="11141">
                  <c:v>33.25</c:v>
                </c:pt>
                <c:pt idx="11142">
                  <c:v>33.25</c:v>
                </c:pt>
                <c:pt idx="11143">
                  <c:v>33.25</c:v>
                </c:pt>
                <c:pt idx="11144">
                  <c:v>33.25</c:v>
                </c:pt>
                <c:pt idx="11145">
                  <c:v>33.25</c:v>
                </c:pt>
                <c:pt idx="11146">
                  <c:v>33.25</c:v>
                </c:pt>
                <c:pt idx="11147">
                  <c:v>33.25</c:v>
                </c:pt>
                <c:pt idx="11148">
                  <c:v>33.25</c:v>
                </c:pt>
                <c:pt idx="11149">
                  <c:v>33.25</c:v>
                </c:pt>
                <c:pt idx="11150">
                  <c:v>33.25</c:v>
                </c:pt>
                <c:pt idx="11151">
                  <c:v>33.25</c:v>
                </c:pt>
                <c:pt idx="11152">
                  <c:v>33.25</c:v>
                </c:pt>
                <c:pt idx="11153">
                  <c:v>33.25</c:v>
                </c:pt>
                <c:pt idx="11154">
                  <c:v>33.25</c:v>
                </c:pt>
                <c:pt idx="11155">
                  <c:v>33.25</c:v>
                </c:pt>
                <c:pt idx="11156">
                  <c:v>33.25</c:v>
                </c:pt>
                <c:pt idx="11157">
                  <c:v>33.25</c:v>
                </c:pt>
                <c:pt idx="11158">
                  <c:v>33.25</c:v>
                </c:pt>
                <c:pt idx="11159">
                  <c:v>33.25</c:v>
                </c:pt>
                <c:pt idx="11160">
                  <c:v>33.25</c:v>
                </c:pt>
                <c:pt idx="11161">
                  <c:v>33.25</c:v>
                </c:pt>
                <c:pt idx="11162">
                  <c:v>33.25</c:v>
                </c:pt>
                <c:pt idx="11163">
                  <c:v>33.25</c:v>
                </c:pt>
                <c:pt idx="11164">
                  <c:v>33.25</c:v>
                </c:pt>
                <c:pt idx="11165">
                  <c:v>33.25</c:v>
                </c:pt>
                <c:pt idx="11166">
                  <c:v>33.25</c:v>
                </c:pt>
                <c:pt idx="11167">
                  <c:v>33.25</c:v>
                </c:pt>
                <c:pt idx="11168">
                  <c:v>33.25</c:v>
                </c:pt>
                <c:pt idx="11169">
                  <c:v>33.25</c:v>
                </c:pt>
                <c:pt idx="11170">
                  <c:v>33.25</c:v>
                </c:pt>
                <c:pt idx="11171">
                  <c:v>33.25</c:v>
                </c:pt>
                <c:pt idx="11172">
                  <c:v>33.25</c:v>
                </c:pt>
                <c:pt idx="11173">
                  <c:v>33.25</c:v>
                </c:pt>
                <c:pt idx="11174">
                  <c:v>33.25</c:v>
                </c:pt>
                <c:pt idx="11175">
                  <c:v>33.25</c:v>
                </c:pt>
                <c:pt idx="11176">
                  <c:v>33.25</c:v>
                </c:pt>
                <c:pt idx="11177">
                  <c:v>33.25</c:v>
                </c:pt>
                <c:pt idx="11178">
                  <c:v>33.25</c:v>
                </c:pt>
                <c:pt idx="11179">
                  <c:v>33.25</c:v>
                </c:pt>
                <c:pt idx="11180">
                  <c:v>33.25</c:v>
                </c:pt>
                <c:pt idx="11181">
                  <c:v>33.25</c:v>
                </c:pt>
                <c:pt idx="11182">
                  <c:v>33.25</c:v>
                </c:pt>
                <c:pt idx="11183">
                  <c:v>33.25</c:v>
                </c:pt>
                <c:pt idx="11184">
                  <c:v>33.25</c:v>
                </c:pt>
                <c:pt idx="11185">
                  <c:v>33.25</c:v>
                </c:pt>
                <c:pt idx="11186">
                  <c:v>33.25</c:v>
                </c:pt>
                <c:pt idx="11187">
                  <c:v>33.25</c:v>
                </c:pt>
                <c:pt idx="11188">
                  <c:v>33.25</c:v>
                </c:pt>
                <c:pt idx="11189">
                  <c:v>33.25</c:v>
                </c:pt>
                <c:pt idx="11190">
                  <c:v>33.25</c:v>
                </c:pt>
                <c:pt idx="11191">
                  <c:v>33.25</c:v>
                </c:pt>
                <c:pt idx="11192">
                  <c:v>33.25</c:v>
                </c:pt>
                <c:pt idx="11193">
                  <c:v>33.25</c:v>
                </c:pt>
                <c:pt idx="11194">
                  <c:v>33.25</c:v>
                </c:pt>
                <c:pt idx="11195">
                  <c:v>33.25</c:v>
                </c:pt>
                <c:pt idx="11196">
                  <c:v>33.25</c:v>
                </c:pt>
                <c:pt idx="11197">
                  <c:v>33.25</c:v>
                </c:pt>
                <c:pt idx="11198">
                  <c:v>33.25</c:v>
                </c:pt>
                <c:pt idx="11199">
                  <c:v>33.25</c:v>
                </c:pt>
                <c:pt idx="11200">
                  <c:v>33.25</c:v>
                </c:pt>
                <c:pt idx="11201">
                  <c:v>33.25</c:v>
                </c:pt>
                <c:pt idx="11202">
                  <c:v>33.25</c:v>
                </c:pt>
                <c:pt idx="11203">
                  <c:v>33.25</c:v>
                </c:pt>
                <c:pt idx="11204">
                  <c:v>33.25</c:v>
                </c:pt>
                <c:pt idx="11205">
                  <c:v>33.25</c:v>
                </c:pt>
                <c:pt idx="11206">
                  <c:v>33.25</c:v>
                </c:pt>
                <c:pt idx="11207">
                  <c:v>33.25</c:v>
                </c:pt>
                <c:pt idx="11208">
                  <c:v>33.25</c:v>
                </c:pt>
                <c:pt idx="11209">
                  <c:v>33.25</c:v>
                </c:pt>
                <c:pt idx="11210">
                  <c:v>33.25</c:v>
                </c:pt>
                <c:pt idx="11211">
                  <c:v>33.25</c:v>
                </c:pt>
                <c:pt idx="11212">
                  <c:v>33.25</c:v>
                </c:pt>
                <c:pt idx="11213">
                  <c:v>33.25</c:v>
                </c:pt>
                <c:pt idx="11214">
                  <c:v>33.25</c:v>
                </c:pt>
                <c:pt idx="11215">
                  <c:v>33.25</c:v>
                </c:pt>
                <c:pt idx="11216">
                  <c:v>33.25</c:v>
                </c:pt>
                <c:pt idx="11217">
                  <c:v>33.25</c:v>
                </c:pt>
                <c:pt idx="11218">
                  <c:v>33.25</c:v>
                </c:pt>
                <c:pt idx="11219">
                  <c:v>33.25</c:v>
                </c:pt>
                <c:pt idx="11220">
                  <c:v>33.25</c:v>
                </c:pt>
                <c:pt idx="11221">
                  <c:v>33.25</c:v>
                </c:pt>
                <c:pt idx="11222">
                  <c:v>33.25</c:v>
                </c:pt>
                <c:pt idx="11223">
                  <c:v>33.25</c:v>
                </c:pt>
                <c:pt idx="11224">
                  <c:v>33.25</c:v>
                </c:pt>
                <c:pt idx="11225">
                  <c:v>33.25</c:v>
                </c:pt>
                <c:pt idx="11226">
                  <c:v>33.25</c:v>
                </c:pt>
                <c:pt idx="11227">
                  <c:v>33.25</c:v>
                </c:pt>
                <c:pt idx="11228">
                  <c:v>33.25</c:v>
                </c:pt>
                <c:pt idx="11229">
                  <c:v>33.25</c:v>
                </c:pt>
                <c:pt idx="11230">
                  <c:v>33.25</c:v>
                </c:pt>
                <c:pt idx="11231">
                  <c:v>33.25</c:v>
                </c:pt>
                <c:pt idx="11232">
                  <c:v>33.25</c:v>
                </c:pt>
                <c:pt idx="11233">
                  <c:v>33.25</c:v>
                </c:pt>
                <c:pt idx="11234">
                  <c:v>33.25</c:v>
                </c:pt>
                <c:pt idx="11235">
                  <c:v>33.25</c:v>
                </c:pt>
                <c:pt idx="11236">
                  <c:v>33.25</c:v>
                </c:pt>
                <c:pt idx="11237">
                  <c:v>33.25</c:v>
                </c:pt>
                <c:pt idx="11238">
                  <c:v>33.25</c:v>
                </c:pt>
                <c:pt idx="11239">
                  <c:v>33.25</c:v>
                </c:pt>
                <c:pt idx="11240">
                  <c:v>33.25</c:v>
                </c:pt>
                <c:pt idx="11241">
                  <c:v>33.25</c:v>
                </c:pt>
                <c:pt idx="11242">
                  <c:v>33.25</c:v>
                </c:pt>
                <c:pt idx="11243">
                  <c:v>33.25</c:v>
                </c:pt>
                <c:pt idx="11244">
                  <c:v>33.25</c:v>
                </c:pt>
                <c:pt idx="11245">
                  <c:v>33.25</c:v>
                </c:pt>
                <c:pt idx="11246">
                  <c:v>33.25</c:v>
                </c:pt>
                <c:pt idx="11247">
                  <c:v>33.25</c:v>
                </c:pt>
                <c:pt idx="11248">
                  <c:v>33.25</c:v>
                </c:pt>
                <c:pt idx="11249">
                  <c:v>33.25</c:v>
                </c:pt>
                <c:pt idx="11250">
                  <c:v>33.25</c:v>
                </c:pt>
                <c:pt idx="11251">
                  <c:v>33.25</c:v>
                </c:pt>
                <c:pt idx="11252">
                  <c:v>33.25</c:v>
                </c:pt>
                <c:pt idx="11253">
                  <c:v>33.25</c:v>
                </c:pt>
                <c:pt idx="11254">
                  <c:v>33.25</c:v>
                </c:pt>
                <c:pt idx="11255">
                  <c:v>33.25</c:v>
                </c:pt>
                <c:pt idx="11256">
                  <c:v>33.25</c:v>
                </c:pt>
                <c:pt idx="11257">
                  <c:v>33.25</c:v>
                </c:pt>
                <c:pt idx="11258">
                  <c:v>33.25</c:v>
                </c:pt>
                <c:pt idx="11259">
                  <c:v>33.25</c:v>
                </c:pt>
                <c:pt idx="11260">
                  <c:v>33.25</c:v>
                </c:pt>
                <c:pt idx="11261">
                  <c:v>33.25</c:v>
                </c:pt>
                <c:pt idx="11262">
                  <c:v>33.25</c:v>
                </c:pt>
                <c:pt idx="11263">
                  <c:v>33.25</c:v>
                </c:pt>
                <c:pt idx="11264">
                  <c:v>33.25</c:v>
                </c:pt>
                <c:pt idx="11265">
                  <c:v>33.25</c:v>
                </c:pt>
                <c:pt idx="11266">
                  <c:v>33.25</c:v>
                </c:pt>
                <c:pt idx="11267">
                  <c:v>33.25</c:v>
                </c:pt>
                <c:pt idx="11268">
                  <c:v>33.25</c:v>
                </c:pt>
                <c:pt idx="11269">
                  <c:v>33.25</c:v>
                </c:pt>
                <c:pt idx="11270">
                  <c:v>33.25</c:v>
                </c:pt>
                <c:pt idx="11271">
                  <c:v>33.25</c:v>
                </c:pt>
                <c:pt idx="11272">
                  <c:v>33.25</c:v>
                </c:pt>
                <c:pt idx="11273">
                  <c:v>33.25</c:v>
                </c:pt>
                <c:pt idx="11274">
                  <c:v>33.25</c:v>
                </c:pt>
                <c:pt idx="11275">
                  <c:v>33.25</c:v>
                </c:pt>
                <c:pt idx="11276">
                  <c:v>33.25</c:v>
                </c:pt>
                <c:pt idx="11277">
                  <c:v>33.25</c:v>
                </c:pt>
                <c:pt idx="11278">
                  <c:v>33.25</c:v>
                </c:pt>
                <c:pt idx="11279">
                  <c:v>33.25</c:v>
                </c:pt>
                <c:pt idx="11280">
                  <c:v>33.25</c:v>
                </c:pt>
                <c:pt idx="11281">
                  <c:v>33.25</c:v>
                </c:pt>
                <c:pt idx="11282">
                  <c:v>33.25</c:v>
                </c:pt>
                <c:pt idx="11283">
                  <c:v>33.25</c:v>
                </c:pt>
                <c:pt idx="11284">
                  <c:v>33.25</c:v>
                </c:pt>
                <c:pt idx="11285">
                  <c:v>33.25</c:v>
                </c:pt>
                <c:pt idx="11286">
                  <c:v>33.25</c:v>
                </c:pt>
                <c:pt idx="11287">
                  <c:v>33.25</c:v>
                </c:pt>
                <c:pt idx="11288">
                  <c:v>33.25</c:v>
                </c:pt>
                <c:pt idx="11289">
                  <c:v>33.25</c:v>
                </c:pt>
                <c:pt idx="11290">
                  <c:v>33.25</c:v>
                </c:pt>
                <c:pt idx="11291">
                  <c:v>33.25</c:v>
                </c:pt>
                <c:pt idx="11292">
                  <c:v>33.25</c:v>
                </c:pt>
                <c:pt idx="11293">
                  <c:v>33.25</c:v>
                </c:pt>
                <c:pt idx="11294">
                  <c:v>33.25</c:v>
                </c:pt>
                <c:pt idx="11295">
                  <c:v>33.25</c:v>
                </c:pt>
                <c:pt idx="11296">
                  <c:v>33.25</c:v>
                </c:pt>
                <c:pt idx="11297">
                  <c:v>33.25</c:v>
                </c:pt>
                <c:pt idx="11298">
                  <c:v>33.25</c:v>
                </c:pt>
                <c:pt idx="11299">
                  <c:v>33.25</c:v>
                </c:pt>
                <c:pt idx="11300">
                  <c:v>33.25</c:v>
                </c:pt>
                <c:pt idx="11301">
                  <c:v>33.25</c:v>
                </c:pt>
                <c:pt idx="11302">
                  <c:v>33.25</c:v>
                </c:pt>
                <c:pt idx="11303">
                  <c:v>33.25</c:v>
                </c:pt>
                <c:pt idx="11304">
                  <c:v>33.25</c:v>
                </c:pt>
                <c:pt idx="11305">
                  <c:v>33.25</c:v>
                </c:pt>
                <c:pt idx="11306">
                  <c:v>33.25</c:v>
                </c:pt>
                <c:pt idx="11307">
                  <c:v>33.25</c:v>
                </c:pt>
                <c:pt idx="11308">
                  <c:v>33.25</c:v>
                </c:pt>
                <c:pt idx="11309">
                  <c:v>33.25</c:v>
                </c:pt>
                <c:pt idx="11310">
                  <c:v>33.25</c:v>
                </c:pt>
                <c:pt idx="11311">
                  <c:v>33.25</c:v>
                </c:pt>
                <c:pt idx="11312">
                  <c:v>33.25</c:v>
                </c:pt>
                <c:pt idx="11313">
                  <c:v>33.25</c:v>
                </c:pt>
                <c:pt idx="11314">
                  <c:v>33.25</c:v>
                </c:pt>
                <c:pt idx="11315">
                  <c:v>33.25</c:v>
                </c:pt>
                <c:pt idx="11316">
                  <c:v>33.25</c:v>
                </c:pt>
                <c:pt idx="11317">
                  <c:v>33.25</c:v>
                </c:pt>
                <c:pt idx="11318">
                  <c:v>33.25</c:v>
                </c:pt>
                <c:pt idx="11319">
                  <c:v>33.25</c:v>
                </c:pt>
                <c:pt idx="11320">
                  <c:v>33.25</c:v>
                </c:pt>
                <c:pt idx="11321">
                  <c:v>33.25</c:v>
                </c:pt>
                <c:pt idx="11322">
                  <c:v>33.25</c:v>
                </c:pt>
                <c:pt idx="11323">
                  <c:v>33.25</c:v>
                </c:pt>
                <c:pt idx="11324">
                  <c:v>33.25</c:v>
                </c:pt>
                <c:pt idx="11325">
                  <c:v>33.25</c:v>
                </c:pt>
                <c:pt idx="11326">
                  <c:v>33.25</c:v>
                </c:pt>
                <c:pt idx="11327">
                  <c:v>33.25</c:v>
                </c:pt>
                <c:pt idx="11328">
                  <c:v>33.25</c:v>
                </c:pt>
                <c:pt idx="11329">
                  <c:v>33.25</c:v>
                </c:pt>
                <c:pt idx="11330">
                  <c:v>33.25</c:v>
                </c:pt>
                <c:pt idx="11331">
                  <c:v>33.25</c:v>
                </c:pt>
                <c:pt idx="11332">
                  <c:v>33.25</c:v>
                </c:pt>
                <c:pt idx="11333">
                  <c:v>33.25</c:v>
                </c:pt>
                <c:pt idx="11334">
                  <c:v>33.25</c:v>
                </c:pt>
                <c:pt idx="11335">
                  <c:v>33.25</c:v>
                </c:pt>
                <c:pt idx="11336">
                  <c:v>33.25</c:v>
                </c:pt>
                <c:pt idx="11337">
                  <c:v>33.25</c:v>
                </c:pt>
                <c:pt idx="11338">
                  <c:v>33.25</c:v>
                </c:pt>
                <c:pt idx="11339">
                  <c:v>33.25</c:v>
                </c:pt>
                <c:pt idx="11340">
                  <c:v>33.25</c:v>
                </c:pt>
                <c:pt idx="11341">
                  <c:v>33.25</c:v>
                </c:pt>
                <c:pt idx="11342">
                  <c:v>33.25</c:v>
                </c:pt>
                <c:pt idx="11343">
                  <c:v>33.25</c:v>
                </c:pt>
                <c:pt idx="11344">
                  <c:v>33.25</c:v>
                </c:pt>
                <c:pt idx="11345">
                  <c:v>33.25</c:v>
                </c:pt>
                <c:pt idx="11346">
                  <c:v>33.25</c:v>
                </c:pt>
                <c:pt idx="11347">
                  <c:v>33.25</c:v>
                </c:pt>
                <c:pt idx="11348">
                  <c:v>33.25</c:v>
                </c:pt>
                <c:pt idx="11349">
                  <c:v>33.25</c:v>
                </c:pt>
                <c:pt idx="11350">
                  <c:v>33.25</c:v>
                </c:pt>
                <c:pt idx="11351">
                  <c:v>33.25</c:v>
                </c:pt>
                <c:pt idx="11352">
                  <c:v>33.25</c:v>
                </c:pt>
                <c:pt idx="11353">
                  <c:v>33.25</c:v>
                </c:pt>
                <c:pt idx="11354">
                  <c:v>33.25</c:v>
                </c:pt>
                <c:pt idx="11355">
                  <c:v>33.25</c:v>
                </c:pt>
                <c:pt idx="11356">
                  <c:v>33.25</c:v>
                </c:pt>
                <c:pt idx="11357">
                  <c:v>33.25</c:v>
                </c:pt>
                <c:pt idx="11358">
                  <c:v>33.25</c:v>
                </c:pt>
                <c:pt idx="11359">
                  <c:v>33.25</c:v>
                </c:pt>
                <c:pt idx="11360">
                  <c:v>33.25</c:v>
                </c:pt>
                <c:pt idx="11361">
                  <c:v>33.25</c:v>
                </c:pt>
                <c:pt idx="11362">
                  <c:v>33.25</c:v>
                </c:pt>
                <c:pt idx="11363">
                  <c:v>33.25</c:v>
                </c:pt>
                <c:pt idx="11364">
                  <c:v>33.25</c:v>
                </c:pt>
                <c:pt idx="11365">
                  <c:v>33.25</c:v>
                </c:pt>
                <c:pt idx="11366">
                  <c:v>33.25</c:v>
                </c:pt>
                <c:pt idx="11367">
                  <c:v>33.25</c:v>
                </c:pt>
                <c:pt idx="11368">
                  <c:v>33.25</c:v>
                </c:pt>
                <c:pt idx="11369">
                  <c:v>33.25</c:v>
                </c:pt>
                <c:pt idx="11370">
                  <c:v>33.25</c:v>
                </c:pt>
                <c:pt idx="11371">
                  <c:v>33.25</c:v>
                </c:pt>
                <c:pt idx="11372">
                  <c:v>33.25</c:v>
                </c:pt>
                <c:pt idx="11373">
                  <c:v>33.25</c:v>
                </c:pt>
                <c:pt idx="11374">
                  <c:v>33.25</c:v>
                </c:pt>
                <c:pt idx="11375">
                  <c:v>33.25</c:v>
                </c:pt>
                <c:pt idx="11376">
                  <c:v>33.25</c:v>
                </c:pt>
                <c:pt idx="11377">
                  <c:v>33.25</c:v>
                </c:pt>
                <c:pt idx="11378">
                  <c:v>33.25</c:v>
                </c:pt>
                <c:pt idx="11379">
                  <c:v>33.25</c:v>
                </c:pt>
                <c:pt idx="11380">
                  <c:v>33.25</c:v>
                </c:pt>
                <c:pt idx="11381">
                  <c:v>33.25</c:v>
                </c:pt>
                <c:pt idx="11382">
                  <c:v>33.25</c:v>
                </c:pt>
                <c:pt idx="11383">
                  <c:v>33.25</c:v>
                </c:pt>
                <c:pt idx="11384">
                  <c:v>33.25</c:v>
                </c:pt>
                <c:pt idx="11385">
                  <c:v>33.25</c:v>
                </c:pt>
                <c:pt idx="11386">
                  <c:v>33.25</c:v>
                </c:pt>
                <c:pt idx="11387">
                  <c:v>33.25</c:v>
                </c:pt>
                <c:pt idx="11388">
                  <c:v>33.25</c:v>
                </c:pt>
                <c:pt idx="11389">
                  <c:v>33.25</c:v>
                </c:pt>
                <c:pt idx="11390">
                  <c:v>33.25</c:v>
                </c:pt>
                <c:pt idx="11391">
                  <c:v>33.25</c:v>
                </c:pt>
                <c:pt idx="11392">
                  <c:v>33.25</c:v>
                </c:pt>
                <c:pt idx="11393">
                  <c:v>33.25</c:v>
                </c:pt>
                <c:pt idx="11394">
                  <c:v>33.25</c:v>
                </c:pt>
                <c:pt idx="11395">
                  <c:v>33.25</c:v>
                </c:pt>
                <c:pt idx="11396">
                  <c:v>33.25</c:v>
                </c:pt>
                <c:pt idx="11397">
                  <c:v>33.25</c:v>
                </c:pt>
                <c:pt idx="11398">
                  <c:v>33.25</c:v>
                </c:pt>
                <c:pt idx="11399">
                  <c:v>33.25</c:v>
                </c:pt>
                <c:pt idx="11400">
                  <c:v>33.25</c:v>
                </c:pt>
                <c:pt idx="11401">
                  <c:v>33.25</c:v>
                </c:pt>
                <c:pt idx="11402">
                  <c:v>33.25</c:v>
                </c:pt>
                <c:pt idx="11403">
                  <c:v>33.25</c:v>
                </c:pt>
                <c:pt idx="11404">
                  <c:v>33.25</c:v>
                </c:pt>
                <c:pt idx="11405">
                  <c:v>33.25</c:v>
                </c:pt>
                <c:pt idx="11406">
                  <c:v>33.25</c:v>
                </c:pt>
                <c:pt idx="11407">
                  <c:v>33.25</c:v>
                </c:pt>
                <c:pt idx="11408">
                  <c:v>33.25</c:v>
                </c:pt>
                <c:pt idx="11409">
                  <c:v>33.25</c:v>
                </c:pt>
                <c:pt idx="11410">
                  <c:v>33.25</c:v>
                </c:pt>
                <c:pt idx="11411">
                  <c:v>33.25</c:v>
                </c:pt>
                <c:pt idx="11412">
                  <c:v>33.25</c:v>
                </c:pt>
                <c:pt idx="11413">
                  <c:v>33.25</c:v>
                </c:pt>
                <c:pt idx="11414">
                  <c:v>33.25</c:v>
                </c:pt>
                <c:pt idx="11415">
                  <c:v>33.25</c:v>
                </c:pt>
                <c:pt idx="11416">
                  <c:v>33.25</c:v>
                </c:pt>
                <c:pt idx="11417">
                  <c:v>33.25</c:v>
                </c:pt>
                <c:pt idx="11418">
                  <c:v>33.25</c:v>
                </c:pt>
                <c:pt idx="11419">
                  <c:v>33.25</c:v>
                </c:pt>
                <c:pt idx="11420">
                  <c:v>33.25</c:v>
                </c:pt>
                <c:pt idx="11421">
                  <c:v>33.25</c:v>
                </c:pt>
                <c:pt idx="11422">
                  <c:v>33.25</c:v>
                </c:pt>
                <c:pt idx="11423">
                  <c:v>33.25</c:v>
                </c:pt>
                <c:pt idx="11424">
                  <c:v>33.25</c:v>
                </c:pt>
                <c:pt idx="11425">
                  <c:v>33.25</c:v>
                </c:pt>
                <c:pt idx="11426">
                  <c:v>33.25</c:v>
                </c:pt>
                <c:pt idx="11427">
                  <c:v>33.25</c:v>
                </c:pt>
                <c:pt idx="11428">
                  <c:v>33.25</c:v>
                </c:pt>
                <c:pt idx="11429">
                  <c:v>33.25</c:v>
                </c:pt>
                <c:pt idx="11430">
                  <c:v>33.25</c:v>
                </c:pt>
                <c:pt idx="11431">
                  <c:v>33.25</c:v>
                </c:pt>
                <c:pt idx="11432">
                  <c:v>33.25</c:v>
                </c:pt>
                <c:pt idx="11433">
                  <c:v>33.25</c:v>
                </c:pt>
                <c:pt idx="11434">
                  <c:v>33.25</c:v>
                </c:pt>
                <c:pt idx="11435">
                  <c:v>33.25</c:v>
                </c:pt>
                <c:pt idx="11436">
                  <c:v>33.25</c:v>
                </c:pt>
                <c:pt idx="11437">
                  <c:v>33.25</c:v>
                </c:pt>
                <c:pt idx="11438">
                  <c:v>33.25</c:v>
                </c:pt>
                <c:pt idx="11439">
                  <c:v>33.25</c:v>
                </c:pt>
                <c:pt idx="11440">
                  <c:v>33.25</c:v>
                </c:pt>
                <c:pt idx="11441">
                  <c:v>33.25</c:v>
                </c:pt>
                <c:pt idx="11442">
                  <c:v>33.25</c:v>
                </c:pt>
                <c:pt idx="11443">
                  <c:v>33.25</c:v>
                </c:pt>
                <c:pt idx="11444">
                  <c:v>33.25</c:v>
                </c:pt>
                <c:pt idx="11445">
                  <c:v>33.25</c:v>
                </c:pt>
                <c:pt idx="11446">
                  <c:v>33.25</c:v>
                </c:pt>
                <c:pt idx="11447">
                  <c:v>33.25</c:v>
                </c:pt>
                <c:pt idx="11448">
                  <c:v>33.25</c:v>
                </c:pt>
                <c:pt idx="11449">
                  <c:v>33.25</c:v>
                </c:pt>
                <c:pt idx="11450">
                  <c:v>33.25</c:v>
                </c:pt>
                <c:pt idx="11451">
                  <c:v>33.25</c:v>
                </c:pt>
                <c:pt idx="11452">
                  <c:v>33.25</c:v>
                </c:pt>
                <c:pt idx="11453">
                  <c:v>33.25</c:v>
                </c:pt>
                <c:pt idx="11454">
                  <c:v>33.25</c:v>
                </c:pt>
                <c:pt idx="11455">
                  <c:v>33.25</c:v>
                </c:pt>
                <c:pt idx="11456">
                  <c:v>33.25</c:v>
                </c:pt>
                <c:pt idx="11457">
                  <c:v>33.25</c:v>
                </c:pt>
                <c:pt idx="11458">
                  <c:v>33.25</c:v>
                </c:pt>
                <c:pt idx="11459">
                  <c:v>33.25</c:v>
                </c:pt>
                <c:pt idx="11460">
                  <c:v>33.25</c:v>
                </c:pt>
                <c:pt idx="11461">
                  <c:v>33.25</c:v>
                </c:pt>
                <c:pt idx="11462">
                  <c:v>33.25</c:v>
                </c:pt>
                <c:pt idx="11463">
                  <c:v>33.25</c:v>
                </c:pt>
                <c:pt idx="11464">
                  <c:v>33.25</c:v>
                </c:pt>
                <c:pt idx="11465">
                  <c:v>33.25</c:v>
                </c:pt>
                <c:pt idx="11466">
                  <c:v>33.25</c:v>
                </c:pt>
                <c:pt idx="11467">
                  <c:v>33.25</c:v>
                </c:pt>
                <c:pt idx="11468">
                  <c:v>33.25</c:v>
                </c:pt>
                <c:pt idx="11469">
                  <c:v>33.25</c:v>
                </c:pt>
                <c:pt idx="11470">
                  <c:v>33.25</c:v>
                </c:pt>
                <c:pt idx="11471">
                  <c:v>33.25</c:v>
                </c:pt>
                <c:pt idx="11472">
                  <c:v>33.25</c:v>
                </c:pt>
                <c:pt idx="11473">
                  <c:v>33.25</c:v>
                </c:pt>
                <c:pt idx="11474">
                  <c:v>33.25</c:v>
                </c:pt>
                <c:pt idx="11475">
                  <c:v>33.25</c:v>
                </c:pt>
                <c:pt idx="11476">
                  <c:v>33.25</c:v>
                </c:pt>
                <c:pt idx="11477">
                  <c:v>33.25</c:v>
                </c:pt>
                <c:pt idx="11478">
                  <c:v>33.25</c:v>
                </c:pt>
                <c:pt idx="11479">
                  <c:v>33.25</c:v>
                </c:pt>
                <c:pt idx="11480">
                  <c:v>33.25</c:v>
                </c:pt>
                <c:pt idx="11481">
                  <c:v>33.25</c:v>
                </c:pt>
                <c:pt idx="11482">
                  <c:v>33.25</c:v>
                </c:pt>
                <c:pt idx="11483">
                  <c:v>33.25</c:v>
                </c:pt>
                <c:pt idx="11484">
                  <c:v>33.25</c:v>
                </c:pt>
                <c:pt idx="11485">
                  <c:v>33.25</c:v>
                </c:pt>
                <c:pt idx="11486">
                  <c:v>33.25</c:v>
                </c:pt>
                <c:pt idx="11487">
                  <c:v>33.25</c:v>
                </c:pt>
                <c:pt idx="11488">
                  <c:v>33.25</c:v>
                </c:pt>
                <c:pt idx="11489">
                  <c:v>33.25</c:v>
                </c:pt>
                <c:pt idx="11490">
                  <c:v>33.25</c:v>
                </c:pt>
                <c:pt idx="11491">
                  <c:v>33.25</c:v>
                </c:pt>
                <c:pt idx="11492">
                  <c:v>33.25</c:v>
                </c:pt>
                <c:pt idx="11493">
                  <c:v>33.25</c:v>
                </c:pt>
                <c:pt idx="11494">
                  <c:v>33.25</c:v>
                </c:pt>
                <c:pt idx="11495">
                  <c:v>33.25</c:v>
                </c:pt>
                <c:pt idx="11496">
                  <c:v>33.25</c:v>
                </c:pt>
                <c:pt idx="11497">
                  <c:v>33.25</c:v>
                </c:pt>
                <c:pt idx="11498">
                  <c:v>33.25</c:v>
                </c:pt>
                <c:pt idx="11499">
                  <c:v>33.25</c:v>
                </c:pt>
                <c:pt idx="11500">
                  <c:v>33.25</c:v>
                </c:pt>
                <c:pt idx="11501">
                  <c:v>33.25</c:v>
                </c:pt>
                <c:pt idx="11502">
                  <c:v>33.25</c:v>
                </c:pt>
                <c:pt idx="11503">
                  <c:v>33.25</c:v>
                </c:pt>
                <c:pt idx="11504">
                  <c:v>33.25</c:v>
                </c:pt>
                <c:pt idx="11505">
                  <c:v>33.25</c:v>
                </c:pt>
                <c:pt idx="11506">
                  <c:v>33.25</c:v>
                </c:pt>
                <c:pt idx="11507">
                  <c:v>33.25</c:v>
                </c:pt>
                <c:pt idx="11508">
                  <c:v>33.25</c:v>
                </c:pt>
                <c:pt idx="11509">
                  <c:v>33.25</c:v>
                </c:pt>
                <c:pt idx="11510">
                  <c:v>33.25</c:v>
                </c:pt>
                <c:pt idx="11511">
                  <c:v>33.25</c:v>
                </c:pt>
                <c:pt idx="11512">
                  <c:v>33.25</c:v>
                </c:pt>
                <c:pt idx="11513">
                  <c:v>33.25</c:v>
                </c:pt>
                <c:pt idx="11514">
                  <c:v>33.25</c:v>
                </c:pt>
                <c:pt idx="11515">
                  <c:v>33.25</c:v>
                </c:pt>
                <c:pt idx="11516">
                  <c:v>33.25</c:v>
                </c:pt>
                <c:pt idx="11517">
                  <c:v>33.25</c:v>
                </c:pt>
                <c:pt idx="11518">
                  <c:v>33.25</c:v>
                </c:pt>
                <c:pt idx="11519">
                  <c:v>33.25</c:v>
                </c:pt>
                <c:pt idx="11520">
                  <c:v>33.25</c:v>
                </c:pt>
                <c:pt idx="11521">
                  <c:v>33.25</c:v>
                </c:pt>
                <c:pt idx="11522">
                  <c:v>33.25</c:v>
                </c:pt>
                <c:pt idx="11523">
                  <c:v>33.25</c:v>
                </c:pt>
                <c:pt idx="11524">
                  <c:v>33.25</c:v>
                </c:pt>
                <c:pt idx="11525">
                  <c:v>33.25</c:v>
                </c:pt>
                <c:pt idx="11526">
                  <c:v>33.25</c:v>
                </c:pt>
                <c:pt idx="11527">
                  <c:v>33.25</c:v>
                </c:pt>
                <c:pt idx="11528">
                  <c:v>33.25</c:v>
                </c:pt>
                <c:pt idx="11529">
                  <c:v>33.25</c:v>
                </c:pt>
                <c:pt idx="11530">
                  <c:v>33.25</c:v>
                </c:pt>
                <c:pt idx="11531">
                  <c:v>33.25</c:v>
                </c:pt>
                <c:pt idx="11532">
                  <c:v>33.25</c:v>
                </c:pt>
                <c:pt idx="11533">
                  <c:v>33.25</c:v>
                </c:pt>
                <c:pt idx="11534">
                  <c:v>33.25</c:v>
                </c:pt>
                <c:pt idx="11535">
                  <c:v>33.25</c:v>
                </c:pt>
                <c:pt idx="11536">
                  <c:v>33.25</c:v>
                </c:pt>
                <c:pt idx="11537">
                  <c:v>33.25</c:v>
                </c:pt>
                <c:pt idx="11538">
                  <c:v>33.25</c:v>
                </c:pt>
                <c:pt idx="11539">
                  <c:v>33.25</c:v>
                </c:pt>
                <c:pt idx="11540">
                  <c:v>33.25</c:v>
                </c:pt>
                <c:pt idx="11541">
                  <c:v>33.25</c:v>
                </c:pt>
                <c:pt idx="11542">
                  <c:v>33.25</c:v>
                </c:pt>
                <c:pt idx="11543">
                  <c:v>33.25</c:v>
                </c:pt>
                <c:pt idx="11544">
                  <c:v>33.25</c:v>
                </c:pt>
                <c:pt idx="11545">
                  <c:v>33.25</c:v>
                </c:pt>
                <c:pt idx="11546">
                  <c:v>33.25</c:v>
                </c:pt>
                <c:pt idx="11547">
                  <c:v>33.25</c:v>
                </c:pt>
                <c:pt idx="11548">
                  <c:v>33.25</c:v>
                </c:pt>
                <c:pt idx="11549">
                  <c:v>33.25</c:v>
                </c:pt>
                <c:pt idx="11550">
                  <c:v>33.25</c:v>
                </c:pt>
                <c:pt idx="11551">
                  <c:v>33.25</c:v>
                </c:pt>
                <c:pt idx="11552">
                  <c:v>33.25</c:v>
                </c:pt>
                <c:pt idx="11553">
                  <c:v>33.25</c:v>
                </c:pt>
                <c:pt idx="11554">
                  <c:v>33.25</c:v>
                </c:pt>
                <c:pt idx="11555">
                  <c:v>33.25</c:v>
                </c:pt>
                <c:pt idx="11556">
                  <c:v>33.25</c:v>
                </c:pt>
                <c:pt idx="11557">
                  <c:v>33.25</c:v>
                </c:pt>
                <c:pt idx="11558">
                  <c:v>33.25</c:v>
                </c:pt>
                <c:pt idx="11559">
                  <c:v>33.25</c:v>
                </c:pt>
                <c:pt idx="11560">
                  <c:v>33.25</c:v>
                </c:pt>
                <c:pt idx="11561">
                  <c:v>33.25</c:v>
                </c:pt>
                <c:pt idx="11562">
                  <c:v>33.25</c:v>
                </c:pt>
                <c:pt idx="11563">
                  <c:v>33.25</c:v>
                </c:pt>
                <c:pt idx="11564">
                  <c:v>33.25</c:v>
                </c:pt>
                <c:pt idx="11565">
                  <c:v>33.25</c:v>
                </c:pt>
                <c:pt idx="11566">
                  <c:v>33.25</c:v>
                </c:pt>
                <c:pt idx="11567">
                  <c:v>33.25</c:v>
                </c:pt>
                <c:pt idx="11568">
                  <c:v>33.25</c:v>
                </c:pt>
                <c:pt idx="11569">
                  <c:v>33.25</c:v>
                </c:pt>
                <c:pt idx="11570">
                  <c:v>33.25</c:v>
                </c:pt>
                <c:pt idx="11571">
                  <c:v>33.25</c:v>
                </c:pt>
                <c:pt idx="11572">
                  <c:v>33.25</c:v>
                </c:pt>
                <c:pt idx="11573">
                  <c:v>33.25</c:v>
                </c:pt>
                <c:pt idx="11574">
                  <c:v>33.25</c:v>
                </c:pt>
                <c:pt idx="11575">
                  <c:v>33.25</c:v>
                </c:pt>
                <c:pt idx="11576">
                  <c:v>33.25</c:v>
                </c:pt>
                <c:pt idx="11577">
                  <c:v>33.25</c:v>
                </c:pt>
                <c:pt idx="11578">
                  <c:v>33.25</c:v>
                </c:pt>
                <c:pt idx="11579">
                  <c:v>33.25</c:v>
                </c:pt>
                <c:pt idx="11580">
                  <c:v>33.25</c:v>
                </c:pt>
                <c:pt idx="11581">
                  <c:v>33.25</c:v>
                </c:pt>
                <c:pt idx="11582">
                  <c:v>33.25</c:v>
                </c:pt>
                <c:pt idx="11583">
                  <c:v>33.25</c:v>
                </c:pt>
                <c:pt idx="11584">
                  <c:v>33.25</c:v>
                </c:pt>
                <c:pt idx="11585">
                  <c:v>33.25</c:v>
                </c:pt>
                <c:pt idx="11586">
                  <c:v>33.25</c:v>
                </c:pt>
                <c:pt idx="11587">
                  <c:v>33.25</c:v>
                </c:pt>
                <c:pt idx="11588">
                  <c:v>33.25</c:v>
                </c:pt>
                <c:pt idx="11589">
                  <c:v>33.25</c:v>
                </c:pt>
                <c:pt idx="11590">
                  <c:v>33.25</c:v>
                </c:pt>
                <c:pt idx="11591">
                  <c:v>33.25</c:v>
                </c:pt>
                <c:pt idx="11592">
                  <c:v>33.25</c:v>
                </c:pt>
                <c:pt idx="11593">
                  <c:v>33.25</c:v>
                </c:pt>
                <c:pt idx="11594">
                  <c:v>33.25</c:v>
                </c:pt>
                <c:pt idx="11595">
                  <c:v>33.25</c:v>
                </c:pt>
                <c:pt idx="11596">
                  <c:v>33.25</c:v>
                </c:pt>
                <c:pt idx="11597">
                  <c:v>33.25</c:v>
                </c:pt>
                <c:pt idx="11598">
                  <c:v>33.25</c:v>
                </c:pt>
                <c:pt idx="11599">
                  <c:v>33.25</c:v>
                </c:pt>
                <c:pt idx="11600">
                  <c:v>33.25</c:v>
                </c:pt>
                <c:pt idx="11601">
                  <c:v>33.25</c:v>
                </c:pt>
                <c:pt idx="11602">
                  <c:v>33.25</c:v>
                </c:pt>
                <c:pt idx="11603">
                  <c:v>33.25</c:v>
                </c:pt>
                <c:pt idx="11604">
                  <c:v>33.25</c:v>
                </c:pt>
                <c:pt idx="11605">
                  <c:v>33.25</c:v>
                </c:pt>
                <c:pt idx="11606">
                  <c:v>33.25</c:v>
                </c:pt>
                <c:pt idx="11607">
                  <c:v>33.25</c:v>
                </c:pt>
                <c:pt idx="11608">
                  <c:v>33.25</c:v>
                </c:pt>
                <c:pt idx="11609">
                  <c:v>33.25</c:v>
                </c:pt>
                <c:pt idx="11610">
                  <c:v>33.25</c:v>
                </c:pt>
                <c:pt idx="11611">
                  <c:v>33.25</c:v>
                </c:pt>
                <c:pt idx="11612">
                  <c:v>33.25</c:v>
                </c:pt>
                <c:pt idx="11613">
                  <c:v>33.25</c:v>
                </c:pt>
                <c:pt idx="11614">
                  <c:v>33.25</c:v>
                </c:pt>
                <c:pt idx="11615">
                  <c:v>33.25</c:v>
                </c:pt>
                <c:pt idx="11616">
                  <c:v>33.25</c:v>
                </c:pt>
                <c:pt idx="11617">
                  <c:v>33.25</c:v>
                </c:pt>
                <c:pt idx="11618">
                  <c:v>33.25</c:v>
                </c:pt>
                <c:pt idx="11619">
                  <c:v>33.25</c:v>
                </c:pt>
                <c:pt idx="11620">
                  <c:v>33.25</c:v>
                </c:pt>
                <c:pt idx="11621">
                  <c:v>33.25</c:v>
                </c:pt>
                <c:pt idx="11622">
                  <c:v>33.25</c:v>
                </c:pt>
                <c:pt idx="11623">
                  <c:v>33.25</c:v>
                </c:pt>
                <c:pt idx="11624">
                  <c:v>33.25</c:v>
                </c:pt>
                <c:pt idx="11625">
                  <c:v>33.25</c:v>
                </c:pt>
                <c:pt idx="11626">
                  <c:v>33.25</c:v>
                </c:pt>
                <c:pt idx="11627">
                  <c:v>33.25</c:v>
                </c:pt>
                <c:pt idx="11628">
                  <c:v>33.25</c:v>
                </c:pt>
                <c:pt idx="11629">
                  <c:v>33.25</c:v>
                </c:pt>
                <c:pt idx="11630">
                  <c:v>33.25</c:v>
                </c:pt>
                <c:pt idx="11631">
                  <c:v>33.25</c:v>
                </c:pt>
                <c:pt idx="11632">
                  <c:v>33.25</c:v>
                </c:pt>
                <c:pt idx="11633">
                  <c:v>33.25</c:v>
                </c:pt>
                <c:pt idx="11634">
                  <c:v>33.25</c:v>
                </c:pt>
                <c:pt idx="11635">
                  <c:v>33.25</c:v>
                </c:pt>
                <c:pt idx="11636">
                  <c:v>33.25</c:v>
                </c:pt>
                <c:pt idx="11637">
                  <c:v>33.25</c:v>
                </c:pt>
                <c:pt idx="11638">
                  <c:v>33.25</c:v>
                </c:pt>
                <c:pt idx="11639">
                  <c:v>33.25</c:v>
                </c:pt>
                <c:pt idx="11640">
                  <c:v>33.25</c:v>
                </c:pt>
                <c:pt idx="11641">
                  <c:v>33.25</c:v>
                </c:pt>
                <c:pt idx="11642">
                  <c:v>33.25</c:v>
                </c:pt>
                <c:pt idx="11643">
                  <c:v>33.25</c:v>
                </c:pt>
                <c:pt idx="11644">
                  <c:v>33.25</c:v>
                </c:pt>
                <c:pt idx="11645">
                  <c:v>33.25</c:v>
                </c:pt>
                <c:pt idx="11646">
                  <c:v>33.25</c:v>
                </c:pt>
                <c:pt idx="11647">
                  <c:v>33.25</c:v>
                </c:pt>
                <c:pt idx="11648">
                  <c:v>33.25</c:v>
                </c:pt>
                <c:pt idx="11649">
                  <c:v>33.25</c:v>
                </c:pt>
                <c:pt idx="11650">
                  <c:v>33.25</c:v>
                </c:pt>
                <c:pt idx="11651">
                  <c:v>33.25</c:v>
                </c:pt>
                <c:pt idx="11652">
                  <c:v>33.25</c:v>
                </c:pt>
                <c:pt idx="11653">
                  <c:v>33.25</c:v>
                </c:pt>
                <c:pt idx="11654">
                  <c:v>33.25</c:v>
                </c:pt>
                <c:pt idx="11655">
                  <c:v>33.25</c:v>
                </c:pt>
                <c:pt idx="11656">
                  <c:v>33.25</c:v>
                </c:pt>
                <c:pt idx="11657">
                  <c:v>33.25</c:v>
                </c:pt>
                <c:pt idx="11658">
                  <c:v>33.25</c:v>
                </c:pt>
                <c:pt idx="11659">
                  <c:v>33.25</c:v>
                </c:pt>
                <c:pt idx="11660">
                  <c:v>33.25</c:v>
                </c:pt>
                <c:pt idx="11661">
                  <c:v>33.25</c:v>
                </c:pt>
                <c:pt idx="11662">
                  <c:v>33.25</c:v>
                </c:pt>
                <c:pt idx="11663">
                  <c:v>33.25</c:v>
                </c:pt>
                <c:pt idx="11664">
                  <c:v>33.25</c:v>
                </c:pt>
                <c:pt idx="11665">
                  <c:v>33.25</c:v>
                </c:pt>
                <c:pt idx="11666">
                  <c:v>33.25</c:v>
                </c:pt>
                <c:pt idx="11667">
                  <c:v>33.25</c:v>
                </c:pt>
                <c:pt idx="11668">
                  <c:v>33.25</c:v>
                </c:pt>
                <c:pt idx="11669">
                  <c:v>33.25</c:v>
                </c:pt>
                <c:pt idx="11670">
                  <c:v>33.25</c:v>
                </c:pt>
                <c:pt idx="11671">
                  <c:v>33.25</c:v>
                </c:pt>
                <c:pt idx="11672">
                  <c:v>33.25</c:v>
                </c:pt>
                <c:pt idx="11673">
                  <c:v>33.25</c:v>
                </c:pt>
                <c:pt idx="11674">
                  <c:v>33.25</c:v>
                </c:pt>
                <c:pt idx="11675">
                  <c:v>33.25</c:v>
                </c:pt>
                <c:pt idx="11676">
                  <c:v>33.25</c:v>
                </c:pt>
                <c:pt idx="11677">
                  <c:v>33.25</c:v>
                </c:pt>
                <c:pt idx="11678">
                  <c:v>33.25</c:v>
                </c:pt>
                <c:pt idx="11679">
                  <c:v>33.25</c:v>
                </c:pt>
                <c:pt idx="11680">
                  <c:v>33.25</c:v>
                </c:pt>
                <c:pt idx="11681">
                  <c:v>33.25</c:v>
                </c:pt>
                <c:pt idx="11682">
                  <c:v>33.25</c:v>
                </c:pt>
                <c:pt idx="11683">
                  <c:v>33.25</c:v>
                </c:pt>
                <c:pt idx="11684">
                  <c:v>33.25</c:v>
                </c:pt>
                <c:pt idx="11685">
                  <c:v>33.25</c:v>
                </c:pt>
                <c:pt idx="11686">
                  <c:v>33.25</c:v>
                </c:pt>
                <c:pt idx="11687">
                  <c:v>33.25</c:v>
                </c:pt>
                <c:pt idx="11688">
                  <c:v>33.25</c:v>
                </c:pt>
                <c:pt idx="11689">
                  <c:v>33.25</c:v>
                </c:pt>
                <c:pt idx="11690">
                  <c:v>33.25</c:v>
                </c:pt>
                <c:pt idx="11691">
                  <c:v>33.25</c:v>
                </c:pt>
                <c:pt idx="11692">
                  <c:v>33.25</c:v>
                </c:pt>
                <c:pt idx="11693">
                  <c:v>33.25</c:v>
                </c:pt>
                <c:pt idx="11694">
                  <c:v>33.25</c:v>
                </c:pt>
                <c:pt idx="11695">
                  <c:v>33.25</c:v>
                </c:pt>
                <c:pt idx="11696">
                  <c:v>33.25</c:v>
                </c:pt>
                <c:pt idx="11697">
                  <c:v>33.25</c:v>
                </c:pt>
                <c:pt idx="11698">
                  <c:v>33.25</c:v>
                </c:pt>
                <c:pt idx="11699">
                  <c:v>33.25</c:v>
                </c:pt>
                <c:pt idx="11700">
                  <c:v>33.25</c:v>
                </c:pt>
                <c:pt idx="11701">
                  <c:v>33.25</c:v>
                </c:pt>
                <c:pt idx="11702">
                  <c:v>33.25</c:v>
                </c:pt>
                <c:pt idx="11703">
                  <c:v>33.25</c:v>
                </c:pt>
                <c:pt idx="11704">
                  <c:v>33.25</c:v>
                </c:pt>
                <c:pt idx="11705">
                  <c:v>33.25</c:v>
                </c:pt>
                <c:pt idx="11706">
                  <c:v>33.25</c:v>
                </c:pt>
                <c:pt idx="11707">
                  <c:v>33.25</c:v>
                </c:pt>
                <c:pt idx="11708">
                  <c:v>33.25</c:v>
                </c:pt>
                <c:pt idx="11709">
                  <c:v>33.25</c:v>
                </c:pt>
                <c:pt idx="11710">
                  <c:v>33.25</c:v>
                </c:pt>
                <c:pt idx="11711">
                  <c:v>33.25</c:v>
                </c:pt>
                <c:pt idx="11712">
                  <c:v>33.25</c:v>
                </c:pt>
                <c:pt idx="11713">
                  <c:v>33.25</c:v>
                </c:pt>
                <c:pt idx="11714">
                  <c:v>33.25</c:v>
                </c:pt>
                <c:pt idx="11715">
                  <c:v>33.25</c:v>
                </c:pt>
                <c:pt idx="11716">
                  <c:v>33.25</c:v>
                </c:pt>
                <c:pt idx="11717">
                  <c:v>33.25</c:v>
                </c:pt>
                <c:pt idx="11718">
                  <c:v>33.25</c:v>
                </c:pt>
                <c:pt idx="11719">
                  <c:v>33.25</c:v>
                </c:pt>
                <c:pt idx="11720">
                  <c:v>33.25</c:v>
                </c:pt>
                <c:pt idx="11721">
                  <c:v>33.25</c:v>
                </c:pt>
                <c:pt idx="11722">
                  <c:v>33.25</c:v>
                </c:pt>
                <c:pt idx="11723">
                  <c:v>33.25</c:v>
                </c:pt>
                <c:pt idx="11724">
                  <c:v>33.25</c:v>
                </c:pt>
                <c:pt idx="11725">
                  <c:v>33.25</c:v>
                </c:pt>
                <c:pt idx="11726">
                  <c:v>33.25</c:v>
                </c:pt>
                <c:pt idx="11727">
                  <c:v>33.25</c:v>
                </c:pt>
                <c:pt idx="11728">
                  <c:v>33.25</c:v>
                </c:pt>
                <c:pt idx="11729">
                  <c:v>33.25</c:v>
                </c:pt>
                <c:pt idx="11730">
                  <c:v>33.25</c:v>
                </c:pt>
                <c:pt idx="11731">
                  <c:v>33.25</c:v>
                </c:pt>
                <c:pt idx="11732">
                  <c:v>33.25</c:v>
                </c:pt>
                <c:pt idx="11733">
                  <c:v>33.25</c:v>
                </c:pt>
                <c:pt idx="11734">
                  <c:v>33.25</c:v>
                </c:pt>
                <c:pt idx="11735">
                  <c:v>33.25</c:v>
                </c:pt>
                <c:pt idx="11736">
                  <c:v>33.25</c:v>
                </c:pt>
                <c:pt idx="11737">
                  <c:v>33.25</c:v>
                </c:pt>
                <c:pt idx="11738">
                  <c:v>33.25</c:v>
                </c:pt>
                <c:pt idx="11739">
                  <c:v>33.25</c:v>
                </c:pt>
                <c:pt idx="11740">
                  <c:v>33.25</c:v>
                </c:pt>
                <c:pt idx="11741">
                  <c:v>33.25</c:v>
                </c:pt>
                <c:pt idx="11742">
                  <c:v>33.25</c:v>
                </c:pt>
                <c:pt idx="11743">
                  <c:v>33.25</c:v>
                </c:pt>
                <c:pt idx="11744">
                  <c:v>33.25</c:v>
                </c:pt>
                <c:pt idx="11745">
                  <c:v>33.25</c:v>
                </c:pt>
                <c:pt idx="11746">
                  <c:v>33.25</c:v>
                </c:pt>
                <c:pt idx="11747">
                  <c:v>33.25</c:v>
                </c:pt>
                <c:pt idx="11748">
                  <c:v>33.25</c:v>
                </c:pt>
                <c:pt idx="11749">
                  <c:v>33.25</c:v>
                </c:pt>
                <c:pt idx="11750">
                  <c:v>33.25</c:v>
                </c:pt>
                <c:pt idx="11751">
                  <c:v>33.25</c:v>
                </c:pt>
                <c:pt idx="11752">
                  <c:v>33.25</c:v>
                </c:pt>
                <c:pt idx="11753">
                  <c:v>33.25</c:v>
                </c:pt>
                <c:pt idx="11754">
                  <c:v>33.25</c:v>
                </c:pt>
                <c:pt idx="11755">
                  <c:v>33.25</c:v>
                </c:pt>
                <c:pt idx="11756">
                  <c:v>33.25</c:v>
                </c:pt>
                <c:pt idx="11757">
                  <c:v>33.25</c:v>
                </c:pt>
                <c:pt idx="11758">
                  <c:v>33.25</c:v>
                </c:pt>
                <c:pt idx="11759">
                  <c:v>33.25</c:v>
                </c:pt>
                <c:pt idx="11760">
                  <c:v>33.25</c:v>
                </c:pt>
                <c:pt idx="11761">
                  <c:v>33.25</c:v>
                </c:pt>
                <c:pt idx="11762">
                  <c:v>33.25</c:v>
                </c:pt>
                <c:pt idx="11763">
                  <c:v>33.25</c:v>
                </c:pt>
                <c:pt idx="11764">
                  <c:v>33.25</c:v>
                </c:pt>
                <c:pt idx="11765">
                  <c:v>33.25</c:v>
                </c:pt>
                <c:pt idx="11766">
                  <c:v>33.25</c:v>
                </c:pt>
                <c:pt idx="11767">
                  <c:v>33.25</c:v>
                </c:pt>
                <c:pt idx="11768">
                  <c:v>33.25</c:v>
                </c:pt>
                <c:pt idx="11769">
                  <c:v>33.25</c:v>
                </c:pt>
                <c:pt idx="11770">
                  <c:v>33.25</c:v>
                </c:pt>
                <c:pt idx="11771">
                  <c:v>33.25</c:v>
                </c:pt>
                <c:pt idx="11772">
                  <c:v>33.25</c:v>
                </c:pt>
                <c:pt idx="11773">
                  <c:v>33.25</c:v>
                </c:pt>
                <c:pt idx="11774">
                  <c:v>33.25</c:v>
                </c:pt>
                <c:pt idx="11775">
                  <c:v>33.25</c:v>
                </c:pt>
                <c:pt idx="11776">
                  <c:v>33.25</c:v>
                </c:pt>
                <c:pt idx="11777">
                  <c:v>33.25</c:v>
                </c:pt>
                <c:pt idx="11778">
                  <c:v>33.25</c:v>
                </c:pt>
                <c:pt idx="11779">
                  <c:v>33.25</c:v>
                </c:pt>
                <c:pt idx="11780">
                  <c:v>33.25</c:v>
                </c:pt>
                <c:pt idx="11781">
                  <c:v>33.25</c:v>
                </c:pt>
                <c:pt idx="11782">
                  <c:v>33.25</c:v>
                </c:pt>
                <c:pt idx="11783">
                  <c:v>33.25</c:v>
                </c:pt>
                <c:pt idx="11784">
                  <c:v>33.25</c:v>
                </c:pt>
                <c:pt idx="11785">
                  <c:v>33.25</c:v>
                </c:pt>
                <c:pt idx="11786">
                  <c:v>33.25</c:v>
                </c:pt>
                <c:pt idx="11787">
                  <c:v>33.25</c:v>
                </c:pt>
                <c:pt idx="11788">
                  <c:v>33.25</c:v>
                </c:pt>
                <c:pt idx="11789">
                  <c:v>33.25</c:v>
                </c:pt>
                <c:pt idx="11790">
                  <c:v>33.25</c:v>
                </c:pt>
                <c:pt idx="11791">
                  <c:v>33.25</c:v>
                </c:pt>
                <c:pt idx="11792">
                  <c:v>33.25</c:v>
                </c:pt>
                <c:pt idx="11793">
                  <c:v>33.25</c:v>
                </c:pt>
                <c:pt idx="11794">
                  <c:v>33.25</c:v>
                </c:pt>
                <c:pt idx="11795">
                  <c:v>33.25</c:v>
                </c:pt>
                <c:pt idx="11796">
                  <c:v>33.25</c:v>
                </c:pt>
                <c:pt idx="11797">
                  <c:v>33.25</c:v>
                </c:pt>
                <c:pt idx="11798">
                  <c:v>33.25</c:v>
                </c:pt>
                <c:pt idx="11799">
                  <c:v>33.25</c:v>
                </c:pt>
                <c:pt idx="11800">
                  <c:v>33.25</c:v>
                </c:pt>
                <c:pt idx="11801">
                  <c:v>33.25</c:v>
                </c:pt>
                <c:pt idx="11802">
                  <c:v>33.25</c:v>
                </c:pt>
                <c:pt idx="11803">
                  <c:v>33.25</c:v>
                </c:pt>
                <c:pt idx="11804">
                  <c:v>33.25</c:v>
                </c:pt>
                <c:pt idx="11805">
                  <c:v>33.25</c:v>
                </c:pt>
                <c:pt idx="11806">
                  <c:v>33.25</c:v>
                </c:pt>
                <c:pt idx="11807">
                  <c:v>33.25</c:v>
                </c:pt>
                <c:pt idx="11808">
                  <c:v>33.25</c:v>
                </c:pt>
                <c:pt idx="11809">
                  <c:v>33.25</c:v>
                </c:pt>
                <c:pt idx="11810">
                  <c:v>33.25</c:v>
                </c:pt>
                <c:pt idx="11811">
                  <c:v>33.25</c:v>
                </c:pt>
                <c:pt idx="11812">
                  <c:v>33.25</c:v>
                </c:pt>
                <c:pt idx="11813">
                  <c:v>33.25</c:v>
                </c:pt>
                <c:pt idx="11814">
                  <c:v>33.25</c:v>
                </c:pt>
                <c:pt idx="11815">
                  <c:v>33.25</c:v>
                </c:pt>
                <c:pt idx="11816">
                  <c:v>33.25</c:v>
                </c:pt>
                <c:pt idx="11817">
                  <c:v>33.25</c:v>
                </c:pt>
                <c:pt idx="11818">
                  <c:v>33.25</c:v>
                </c:pt>
                <c:pt idx="11819">
                  <c:v>33.25</c:v>
                </c:pt>
                <c:pt idx="11820">
                  <c:v>33.25</c:v>
                </c:pt>
                <c:pt idx="11821">
                  <c:v>33.25</c:v>
                </c:pt>
                <c:pt idx="11822">
                  <c:v>33.25</c:v>
                </c:pt>
                <c:pt idx="11823">
                  <c:v>33.25</c:v>
                </c:pt>
                <c:pt idx="11824">
                  <c:v>33.25</c:v>
                </c:pt>
                <c:pt idx="11825">
                  <c:v>33.25</c:v>
                </c:pt>
                <c:pt idx="11826">
                  <c:v>33.25</c:v>
                </c:pt>
                <c:pt idx="11827">
                  <c:v>33.25</c:v>
                </c:pt>
                <c:pt idx="11828">
                  <c:v>33.25</c:v>
                </c:pt>
                <c:pt idx="11829">
                  <c:v>33.25</c:v>
                </c:pt>
                <c:pt idx="11830">
                  <c:v>33.25</c:v>
                </c:pt>
                <c:pt idx="11831">
                  <c:v>33.25</c:v>
                </c:pt>
                <c:pt idx="11832">
                  <c:v>33.25</c:v>
                </c:pt>
                <c:pt idx="11833">
                  <c:v>33.25</c:v>
                </c:pt>
                <c:pt idx="11834">
                  <c:v>33.25</c:v>
                </c:pt>
                <c:pt idx="11835">
                  <c:v>33.25</c:v>
                </c:pt>
                <c:pt idx="11836">
                  <c:v>33.25</c:v>
                </c:pt>
                <c:pt idx="11837">
                  <c:v>33.25</c:v>
                </c:pt>
                <c:pt idx="11838">
                  <c:v>33.25</c:v>
                </c:pt>
                <c:pt idx="11839">
                  <c:v>33.25</c:v>
                </c:pt>
                <c:pt idx="11840">
                  <c:v>33.25</c:v>
                </c:pt>
                <c:pt idx="11841">
                  <c:v>33.25</c:v>
                </c:pt>
                <c:pt idx="11842">
                  <c:v>33.25</c:v>
                </c:pt>
                <c:pt idx="11843">
                  <c:v>33.25</c:v>
                </c:pt>
                <c:pt idx="11844">
                  <c:v>33.25</c:v>
                </c:pt>
                <c:pt idx="11845">
                  <c:v>33.25</c:v>
                </c:pt>
                <c:pt idx="11846">
                  <c:v>33.25</c:v>
                </c:pt>
                <c:pt idx="11847">
                  <c:v>33.25</c:v>
                </c:pt>
                <c:pt idx="11848">
                  <c:v>33.25</c:v>
                </c:pt>
                <c:pt idx="11849">
                  <c:v>33.25</c:v>
                </c:pt>
                <c:pt idx="11850">
                  <c:v>33.25</c:v>
                </c:pt>
                <c:pt idx="11851">
                  <c:v>33.25</c:v>
                </c:pt>
                <c:pt idx="11852">
                  <c:v>33.25</c:v>
                </c:pt>
                <c:pt idx="11853">
                  <c:v>33.25</c:v>
                </c:pt>
                <c:pt idx="11854">
                  <c:v>33.25</c:v>
                </c:pt>
                <c:pt idx="11855">
                  <c:v>33.25</c:v>
                </c:pt>
                <c:pt idx="11856">
                  <c:v>33.25</c:v>
                </c:pt>
                <c:pt idx="11857">
                  <c:v>33.25</c:v>
                </c:pt>
                <c:pt idx="11858">
                  <c:v>33.25</c:v>
                </c:pt>
                <c:pt idx="11859">
                  <c:v>33.25</c:v>
                </c:pt>
                <c:pt idx="11860">
                  <c:v>33.25</c:v>
                </c:pt>
                <c:pt idx="11861">
                  <c:v>33.25</c:v>
                </c:pt>
                <c:pt idx="11862">
                  <c:v>33.25</c:v>
                </c:pt>
                <c:pt idx="11863">
                  <c:v>33.25</c:v>
                </c:pt>
                <c:pt idx="11864">
                  <c:v>33.25</c:v>
                </c:pt>
                <c:pt idx="11865">
                  <c:v>33.25</c:v>
                </c:pt>
                <c:pt idx="11866">
                  <c:v>33.25</c:v>
                </c:pt>
                <c:pt idx="11867">
                  <c:v>33.25</c:v>
                </c:pt>
                <c:pt idx="11868">
                  <c:v>33.25</c:v>
                </c:pt>
                <c:pt idx="11869">
                  <c:v>33.25</c:v>
                </c:pt>
                <c:pt idx="11870">
                  <c:v>33.25</c:v>
                </c:pt>
                <c:pt idx="11871">
                  <c:v>33.25</c:v>
                </c:pt>
                <c:pt idx="11872">
                  <c:v>33.25</c:v>
                </c:pt>
                <c:pt idx="11873">
                  <c:v>33.25</c:v>
                </c:pt>
                <c:pt idx="11874">
                  <c:v>33.25</c:v>
                </c:pt>
                <c:pt idx="11875">
                  <c:v>33.25</c:v>
                </c:pt>
                <c:pt idx="11876">
                  <c:v>33.25</c:v>
                </c:pt>
                <c:pt idx="11877">
                  <c:v>33.25</c:v>
                </c:pt>
                <c:pt idx="11878">
                  <c:v>33.25</c:v>
                </c:pt>
                <c:pt idx="11879">
                  <c:v>33.25</c:v>
                </c:pt>
                <c:pt idx="11880">
                  <c:v>33.25</c:v>
                </c:pt>
                <c:pt idx="11881">
                  <c:v>33.25</c:v>
                </c:pt>
                <c:pt idx="11882">
                  <c:v>33.25</c:v>
                </c:pt>
                <c:pt idx="11883">
                  <c:v>33.25</c:v>
                </c:pt>
                <c:pt idx="11884">
                  <c:v>33.25</c:v>
                </c:pt>
                <c:pt idx="11885">
                  <c:v>33.25</c:v>
                </c:pt>
                <c:pt idx="11886">
                  <c:v>33.25</c:v>
                </c:pt>
                <c:pt idx="11887">
                  <c:v>33.25</c:v>
                </c:pt>
                <c:pt idx="11888">
                  <c:v>33.25</c:v>
                </c:pt>
                <c:pt idx="11889">
                  <c:v>33.25</c:v>
                </c:pt>
                <c:pt idx="11890">
                  <c:v>33.25</c:v>
                </c:pt>
                <c:pt idx="11891">
                  <c:v>33.25</c:v>
                </c:pt>
                <c:pt idx="11892">
                  <c:v>33.25</c:v>
                </c:pt>
                <c:pt idx="11893">
                  <c:v>33.25</c:v>
                </c:pt>
                <c:pt idx="11894">
                  <c:v>33.25</c:v>
                </c:pt>
                <c:pt idx="11895">
                  <c:v>33.25</c:v>
                </c:pt>
                <c:pt idx="11896">
                  <c:v>33.25</c:v>
                </c:pt>
                <c:pt idx="11897">
                  <c:v>33.25</c:v>
                </c:pt>
                <c:pt idx="11898">
                  <c:v>33.25</c:v>
                </c:pt>
                <c:pt idx="11899">
                  <c:v>33.25</c:v>
                </c:pt>
                <c:pt idx="11900">
                  <c:v>33.25</c:v>
                </c:pt>
                <c:pt idx="11901">
                  <c:v>33.25</c:v>
                </c:pt>
                <c:pt idx="11902">
                  <c:v>33.25</c:v>
                </c:pt>
                <c:pt idx="11903">
                  <c:v>33.25</c:v>
                </c:pt>
                <c:pt idx="11904">
                  <c:v>33.25</c:v>
                </c:pt>
                <c:pt idx="11905">
                  <c:v>33.25</c:v>
                </c:pt>
                <c:pt idx="11906">
                  <c:v>33.25</c:v>
                </c:pt>
                <c:pt idx="11907">
                  <c:v>33.25</c:v>
                </c:pt>
                <c:pt idx="11908">
                  <c:v>33.25</c:v>
                </c:pt>
                <c:pt idx="11909">
                  <c:v>33.25</c:v>
                </c:pt>
                <c:pt idx="11910">
                  <c:v>33.25</c:v>
                </c:pt>
                <c:pt idx="11911">
                  <c:v>33.25</c:v>
                </c:pt>
                <c:pt idx="11912">
                  <c:v>33.25</c:v>
                </c:pt>
                <c:pt idx="11913">
                  <c:v>33.25</c:v>
                </c:pt>
                <c:pt idx="11914">
                  <c:v>33.25</c:v>
                </c:pt>
                <c:pt idx="11915">
                  <c:v>33.25</c:v>
                </c:pt>
                <c:pt idx="11916">
                  <c:v>33.25</c:v>
                </c:pt>
                <c:pt idx="11917">
                  <c:v>33.25</c:v>
                </c:pt>
                <c:pt idx="11918">
                  <c:v>33.25</c:v>
                </c:pt>
                <c:pt idx="11919">
                  <c:v>33.25</c:v>
                </c:pt>
                <c:pt idx="11920">
                  <c:v>33.25</c:v>
                </c:pt>
                <c:pt idx="11921">
                  <c:v>33.25</c:v>
                </c:pt>
                <c:pt idx="11922">
                  <c:v>33.25</c:v>
                </c:pt>
                <c:pt idx="11923">
                  <c:v>33.25</c:v>
                </c:pt>
                <c:pt idx="11924">
                  <c:v>33.25</c:v>
                </c:pt>
                <c:pt idx="11925">
                  <c:v>33.25</c:v>
                </c:pt>
                <c:pt idx="11926">
                  <c:v>33.25</c:v>
                </c:pt>
                <c:pt idx="11927">
                  <c:v>33.25</c:v>
                </c:pt>
                <c:pt idx="11928">
                  <c:v>33.25</c:v>
                </c:pt>
                <c:pt idx="11929">
                  <c:v>33.25</c:v>
                </c:pt>
                <c:pt idx="11930">
                  <c:v>33.25</c:v>
                </c:pt>
                <c:pt idx="11931">
                  <c:v>33.25</c:v>
                </c:pt>
                <c:pt idx="11932">
                  <c:v>33.25</c:v>
                </c:pt>
                <c:pt idx="11933">
                  <c:v>33.25</c:v>
                </c:pt>
                <c:pt idx="11934">
                  <c:v>33.25</c:v>
                </c:pt>
                <c:pt idx="11935">
                  <c:v>33.25</c:v>
                </c:pt>
                <c:pt idx="11936">
                  <c:v>33.25</c:v>
                </c:pt>
                <c:pt idx="11937">
                  <c:v>33.25</c:v>
                </c:pt>
                <c:pt idx="11938">
                  <c:v>33.25</c:v>
                </c:pt>
                <c:pt idx="11939">
                  <c:v>33.25</c:v>
                </c:pt>
                <c:pt idx="11940">
                  <c:v>33.25</c:v>
                </c:pt>
                <c:pt idx="11941">
                  <c:v>33.25</c:v>
                </c:pt>
                <c:pt idx="11942">
                  <c:v>33.25</c:v>
                </c:pt>
                <c:pt idx="11943">
                  <c:v>33.25</c:v>
                </c:pt>
                <c:pt idx="11944">
                  <c:v>33.25</c:v>
                </c:pt>
                <c:pt idx="11945">
                  <c:v>33.25</c:v>
                </c:pt>
                <c:pt idx="11946">
                  <c:v>33.25</c:v>
                </c:pt>
                <c:pt idx="11947">
                  <c:v>33.25</c:v>
                </c:pt>
                <c:pt idx="11948">
                  <c:v>33.25</c:v>
                </c:pt>
                <c:pt idx="11949">
                  <c:v>33.25</c:v>
                </c:pt>
                <c:pt idx="11950">
                  <c:v>33.25</c:v>
                </c:pt>
                <c:pt idx="11951">
                  <c:v>33.25</c:v>
                </c:pt>
                <c:pt idx="11952">
                  <c:v>33.25</c:v>
                </c:pt>
                <c:pt idx="11953">
                  <c:v>33.25</c:v>
                </c:pt>
                <c:pt idx="11954">
                  <c:v>33.25</c:v>
                </c:pt>
                <c:pt idx="11955">
                  <c:v>33.25</c:v>
                </c:pt>
                <c:pt idx="11956">
                  <c:v>33.25</c:v>
                </c:pt>
                <c:pt idx="11957">
                  <c:v>33.25</c:v>
                </c:pt>
                <c:pt idx="11958">
                  <c:v>33.25</c:v>
                </c:pt>
                <c:pt idx="11959">
                  <c:v>33.25</c:v>
                </c:pt>
                <c:pt idx="11960">
                  <c:v>33.25</c:v>
                </c:pt>
                <c:pt idx="11961">
                  <c:v>33.25</c:v>
                </c:pt>
                <c:pt idx="11962">
                  <c:v>33.25</c:v>
                </c:pt>
                <c:pt idx="11963">
                  <c:v>33.25</c:v>
                </c:pt>
                <c:pt idx="11964">
                  <c:v>33.25</c:v>
                </c:pt>
                <c:pt idx="11965">
                  <c:v>33.25</c:v>
                </c:pt>
                <c:pt idx="11966">
                  <c:v>33.25</c:v>
                </c:pt>
                <c:pt idx="11967">
                  <c:v>33.25</c:v>
                </c:pt>
                <c:pt idx="11968">
                  <c:v>33.25</c:v>
                </c:pt>
                <c:pt idx="11969">
                  <c:v>33.25</c:v>
                </c:pt>
                <c:pt idx="11970">
                  <c:v>33.25</c:v>
                </c:pt>
                <c:pt idx="11971">
                  <c:v>33.25</c:v>
                </c:pt>
                <c:pt idx="11972">
                  <c:v>33.25</c:v>
                </c:pt>
                <c:pt idx="11973">
                  <c:v>33.25</c:v>
                </c:pt>
                <c:pt idx="11974">
                  <c:v>33.25</c:v>
                </c:pt>
                <c:pt idx="11975">
                  <c:v>33.25</c:v>
                </c:pt>
                <c:pt idx="11976">
                  <c:v>33.25</c:v>
                </c:pt>
                <c:pt idx="11977">
                  <c:v>33.25</c:v>
                </c:pt>
                <c:pt idx="11978">
                  <c:v>33.25</c:v>
                </c:pt>
                <c:pt idx="11979">
                  <c:v>33.25</c:v>
                </c:pt>
                <c:pt idx="11980">
                  <c:v>33.25</c:v>
                </c:pt>
                <c:pt idx="11981">
                  <c:v>33.25</c:v>
                </c:pt>
                <c:pt idx="11982">
                  <c:v>33.25</c:v>
                </c:pt>
                <c:pt idx="11983">
                  <c:v>33.25</c:v>
                </c:pt>
                <c:pt idx="11984">
                  <c:v>33.25</c:v>
                </c:pt>
                <c:pt idx="11985">
                  <c:v>33.25</c:v>
                </c:pt>
                <c:pt idx="11986">
                  <c:v>33.25</c:v>
                </c:pt>
                <c:pt idx="11987">
                  <c:v>33.25</c:v>
                </c:pt>
                <c:pt idx="11988">
                  <c:v>33.25</c:v>
                </c:pt>
                <c:pt idx="11989">
                  <c:v>33.25</c:v>
                </c:pt>
                <c:pt idx="11990">
                  <c:v>33.25</c:v>
                </c:pt>
                <c:pt idx="11991">
                  <c:v>33.25</c:v>
                </c:pt>
                <c:pt idx="11992">
                  <c:v>33.25</c:v>
                </c:pt>
                <c:pt idx="11993">
                  <c:v>33.25</c:v>
                </c:pt>
                <c:pt idx="11994">
                  <c:v>33.25</c:v>
                </c:pt>
                <c:pt idx="11995">
                  <c:v>33.25</c:v>
                </c:pt>
                <c:pt idx="11996">
                  <c:v>33.25</c:v>
                </c:pt>
                <c:pt idx="11997">
                  <c:v>33.25</c:v>
                </c:pt>
                <c:pt idx="11998">
                  <c:v>33.25</c:v>
                </c:pt>
                <c:pt idx="11999">
                  <c:v>33.25</c:v>
                </c:pt>
                <c:pt idx="12000">
                  <c:v>33.25</c:v>
                </c:pt>
                <c:pt idx="12001">
                  <c:v>33.25</c:v>
                </c:pt>
                <c:pt idx="12002">
                  <c:v>33.25</c:v>
                </c:pt>
                <c:pt idx="12003">
                  <c:v>33.25</c:v>
                </c:pt>
                <c:pt idx="12004">
                  <c:v>33.25</c:v>
                </c:pt>
                <c:pt idx="12005">
                  <c:v>33.25</c:v>
                </c:pt>
                <c:pt idx="12006">
                  <c:v>33.25</c:v>
                </c:pt>
                <c:pt idx="12007">
                  <c:v>33.25</c:v>
                </c:pt>
                <c:pt idx="12008">
                  <c:v>33.25</c:v>
                </c:pt>
                <c:pt idx="12009">
                  <c:v>33.25</c:v>
                </c:pt>
                <c:pt idx="12010">
                  <c:v>33.25</c:v>
                </c:pt>
                <c:pt idx="12011">
                  <c:v>33.25</c:v>
                </c:pt>
                <c:pt idx="12012">
                  <c:v>33.25</c:v>
                </c:pt>
                <c:pt idx="12013">
                  <c:v>33.25</c:v>
                </c:pt>
                <c:pt idx="12014">
                  <c:v>33.25</c:v>
                </c:pt>
                <c:pt idx="12015">
                  <c:v>33.25</c:v>
                </c:pt>
                <c:pt idx="12016">
                  <c:v>33.25</c:v>
                </c:pt>
                <c:pt idx="12017">
                  <c:v>33.25</c:v>
                </c:pt>
                <c:pt idx="12018">
                  <c:v>33.25</c:v>
                </c:pt>
                <c:pt idx="12019">
                  <c:v>33.25</c:v>
                </c:pt>
                <c:pt idx="12020">
                  <c:v>33.25</c:v>
                </c:pt>
                <c:pt idx="12021">
                  <c:v>33.25</c:v>
                </c:pt>
                <c:pt idx="12022">
                  <c:v>33.25</c:v>
                </c:pt>
                <c:pt idx="12023">
                  <c:v>33.25</c:v>
                </c:pt>
                <c:pt idx="12024">
                  <c:v>33.25</c:v>
                </c:pt>
                <c:pt idx="12025">
                  <c:v>33.25</c:v>
                </c:pt>
                <c:pt idx="12026">
                  <c:v>33.25</c:v>
                </c:pt>
                <c:pt idx="12027">
                  <c:v>33.25</c:v>
                </c:pt>
                <c:pt idx="12028">
                  <c:v>33.25</c:v>
                </c:pt>
                <c:pt idx="12029">
                  <c:v>33.25</c:v>
                </c:pt>
                <c:pt idx="12030">
                  <c:v>33.25</c:v>
                </c:pt>
                <c:pt idx="12031">
                  <c:v>33.25</c:v>
                </c:pt>
                <c:pt idx="12032">
                  <c:v>33.25</c:v>
                </c:pt>
                <c:pt idx="12033">
                  <c:v>33.25</c:v>
                </c:pt>
                <c:pt idx="12034">
                  <c:v>33.25</c:v>
                </c:pt>
                <c:pt idx="12035">
                  <c:v>33.25</c:v>
                </c:pt>
                <c:pt idx="12036">
                  <c:v>33.25</c:v>
                </c:pt>
                <c:pt idx="12037">
                  <c:v>33.25</c:v>
                </c:pt>
                <c:pt idx="12038">
                  <c:v>33.25</c:v>
                </c:pt>
                <c:pt idx="12039">
                  <c:v>33.25</c:v>
                </c:pt>
                <c:pt idx="12040">
                  <c:v>33.25</c:v>
                </c:pt>
                <c:pt idx="12041">
                  <c:v>33.25</c:v>
                </c:pt>
                <c:pt idx="12042">
                  <c:v>33.25</c:v>
                </c:pt>
                <c:pt idx="12043">
                  <c:v>33.25</c:v>
                </c:pt>
                <c:pt idx="12044">
                  <c:v>33.25</c:v>
                </c:pt>
                <c:pt idx="12045">
                  <c:v>33.25</c:v>
                </c:pt>
                <c:pt idx="12046">
                  <c:v>33.25</c:v>
                </c:pt>
                <c:pt idx="12047">
                  <c:v>33.25</c:v>
                </c:pt>
                <c:pt idx="12048">
                  <c:v>33.25</c:v>
                </c:pt>
                <c:pt idx="12049">
                  <c:v>33.25</c:v>
                </c:pt>
                <c:pt idx="12050">
                  <c:v>33.25</c:v>
                </c:pt>
                <c:pt idx="12051">
                  <c:v>33.25</c:v>
                </c:pt>
                <c:pt idx="12052">
                  <c:v>33.25</c:v>
                </c:pt>
                <c:pt idx="12053">
                  <c:v>33.25</c:v>
                </c:pt>
                <c:pt idx="12054">
                  <c:v>33.25</c:v>
                </c:pt>
                <c:pt idx="12055">
                  <c:v>33.25</c:v>
                </c:pt>
                <c:pt idx="12056">
                  <c:v>33.25</c:v>
                </c:pt>
                <c:pt idx="12057">
                  <c:v>33.25</c:v>
                </c:pt>
                <c:pt idx="12058">
                  <c:v>33.25</c:v>
                </c:pt>
                <c:pt idx="12059">
                  <c:v>33.25</c:v>
                </c:pt>
                <c:pt idx="12060">
                  <c:v>33.25</c:v>
                </c:pt>
                <c:pt idx="12061">
                  <c:v>33.25</c:v>
                </c:pt>
                <c:pt idx="12062">
                  <c:v>33.25</c:v>
                </c:pt>
                <c:pt idx="12063">
                  <c:v>33.25</c:v>
                </c:pt>
                <c:pt idx="12064">
                  <c:v>33.25</c:v>
                </c:pt>
                <c:pt idx="12065">
                  <c:v>33.25</c:v>
                </c:pt>
                <c:pt idx="12066">
                  <c:v>33.25</c:v>
                </c:pt>
                <c:pt idx="12067">
                  <c:v>33.25</c:v>
                </c:pt>
                <c:pt idx="12068">
                  <c:v>33.25</c:v>
                </c:pt>
                <c:pt idx="12069">
                  <c:v>33.25</c:v>
                </c:pt>
                <c:pt idx="12070">
                  <c:v>33.25</c:v>
                </c:pt>
                <c:pt idx="12071">
                  <c:v>33.25</c:v>
                </c:pt>
                <c:pt idx="12072">
                  <c:v>33.25</c:v>
                </c:pt>
                <c:pt idx="12073">
                  <c:v>33.25</c:v>
                </c:pt>
                <c:pt idx="12074">
                  <c:v>33.25</c:v>
                </c:pt>
                <c:pt idx="12075">
                  <c:v>33.25</c:v>
                </c:pt>
                <c:pt idx="12076">
                  <c:v>33.25</c:v>
                </c:pt>
                <c:pt idx="12077">
                  <c:v>33.25</c:v>
                </c:pt>
                <c:pt idx="12078">
                  <c:v>33.25</c:v>
                </c:pt>
                <c:pt idx="12079">
                  <c:v>33.25</c:v>
                </c:pt>
                <c:pt idx="12080">
                  <c:v>33.25</c:v>
                </c:pt>
                <c:pt idx="12081">
                  <c:v>33.25</c:v>
                </c:pt>
                <c:pt idx="12082">
                  <c:v>33.25</c:v>
                </c:pt>
                <c:pt idx="12083">
                  <c:v>33.25</c:v>
                </c:pt>
                <c:pt idx="12084">
                  <c:v>33.25</c:v>
                </c:pt>
                <c:pt idx="12085">
                  <c:v>33.25</c:v>
                </c:pt>
                <c:pt idx="12086">
                  <c:v>33.25</c:v>
                </c:pt>
                <c:pt idx="12087">
                  <c:v>33.25</c:v>
                </c:pt>
                <c:pt idx="12088">
                  <c:v>33.25</c:v>
                </c:pt>
                <c:pt idx="12089">
                  <c:v>33.25</c:v>
                </c:pt>
                <c:pt idx="12090">
                  <c:v>33.25</c:v>
                </c:pt>
                <c:pt idx="12091">
                  <c:v>33.25</c:v>
                </c:pt>
                <c:pt idx="12092">
                  <c:v>33.25</c:v>
                </c:pt>
                <c:pt idx="12093">
                  <c:v>33.25</c:v>
                </c:pt>
                <c:pt idx="12094">
                  <c:v>33.25</c:v>
                </c:pt>
                <c:pt idx="12095">
                  <c:v>33.25</c:v>
                </c:pt>
                <c:pt idx="12096">
                  <c:v>33.25</c:v>
                </c:pt>
                <c:pt idx="12097">
                  <c:v>33.25</c:v>
                </c:pt>
                <c:pt idx="12098">
                  <c:v>33.25</c:v>
                </c:pt>
                <c:pt idx="12099">
                  <c:v>33.25</c:v>
                </c:pt>
                <c:pt idx="12100">
                  <c:v>33.25</c:v>
                </c:pt>
                <c:pt idx="12101">
                  <c:v>33.25</c:v>
                </c:pt>
                <c:pt idx="12102">
                  <c:v>33.25</c:v>
                </c:pt>
                <c:pt idx="12103">
                  <c:v>33.25</c:v>
                </c:pt>
                <c:pt idx="12104">
                  <c:v>33.25</c:v>
                </c:pt>
                <c:pt idx="12105">
                  <c:v>33.25</c:v>
                </c:pt>
                <c:pt idx="12106">
                  <c:v>33.25</c:v>
                </c:pt>
                <c:pt idx="12107">
                  <c:v>33.25</c:v>
                </c:pt>
                <c:pt idx="12108">
                  <c:v>33.25</c:v>
                </c:pt>
                <c:pt idx="12109">
                  <c:v>33.25</c:v>
                </c:pt>
                <c:pt idx="12110">
                  <c:v>33.25</c:v>
                </c:pt>
                <c:pt idx="12111">
                  <c:v>33.25</c:v>
                </c:pt>
                <c:pt idx="12112">
                  <c:v>33.25</c:v>
                </c:pt>
                <c:pt idx="12113">
                  <c:v>33.25</c:v>
                </c:pt>
                <c:pt idx="12114">
                  <c:v>33.25</c:v>
                </c:pt>
                <c:pt idx="12115">
                  <c:v>33.25</c:v>
                </c:pt>
                <c:pt idx="12116">
                  <c:v>33.25</c:v>
                </c:pt>
                <c:pt idx="12117">
                  <c:v>33.25</c:v>
                </c:pt>
                <c:pt idx="12118">
                  <c:v>33.25</c:v>
                </c:pt>
                <c:pt idx="12119">
                  <c:v>33.25</c:v>
                </c:pt>
                <c:pt idx="12120">
                  <c:v>33.25</c:v>
                </c:pt>
                <c:pt idx="12121">
                  <c:v>33.25</c:v>
                </c:pt>
                <c:pt idx="12122">
                  <c:v>33.25</c:v>
                </c:pt>
                <c:pt idx="12123">
                  <c:v>33.25</c:v>
                </c:pt>
                <c:pt idx="12124">
                  <c:v>33.25</c:v>
                </c:pt>
                <c:pt idx="12125">
                  <c:v>33.25</c:v>
                </c:pt>
                <c:pt idx="12126">
                  <c:v>33.25</c:v>
                </c:pt>
                <c:pt idx="12127">
                  <c:v>33.25</c:v>
                </c:pt>
                <c:pt idx="12128">
                  <c:v>33.25</c:v>
                </c:pt>
                <c:pt idx="12129">
                  <c:v>33.25</c:v>
                </c:pt>
                <c:pt idx="12130">
                  <c:v>33.25</c:v>
                </c:pt>
                <c:pt idx="12131">
                  <c:v>33.25</c:v>
                </c:pt>
                <c:pt idx="12132">
                  <c:v>33.25</c:v>
                </c:pt>
                <c:pt idx="12133">
                  <c:v>33.25</c:v>
                </c:pt>
                <c:pt idx="12134">
                  <c:v>33.25</c:v>
                </c:pt>
                <c:pt idx="12135">
                  <c:v>33.25</c:v>
                </c:pt>
                <c:pt idx="12136">
                  <c:v>33.25</c:v>
                </c:pt>
                <c:pt idx="12137">
                  <c:v>33.25</c:v>
                </c:pt>
                <c:pt idx="12138">
                  <c:v>33.25</c:v>
                </c:pt>
                <c:pt idx="12139">
                  <c:v>33.25</c:v>
                </c:pt>
                <c:pt idx="12140">
                  <c:v>33.25</c:v>
                </c:pt>
                <c:pt idx="12141">
                  <c:v>33.25</c:v>
                </c:pt>
                <c:pt idx="12142">
                  <c:v>33.25</c:v>
                </c:pt>
                <c:pt idx="12143">
                  <c:v>33.25</c:v>
                </c:pt>
                <c:pt idx="12144">
                  <c:v>33.25</c:v>
                </c:pt>
                <c:pt idx="12145">
                  <c:v>33.25</c:v>
                </c:pt>
                <c:pt idx="12146">
                  <c:v>33.25</c:v>
                </c:pt>
                <c:pt idx="12147">
                  <c:v>33.25</c:v>
                </c:pt>
                <c:pt idx="12148">
                  <c:v>33.25</c:v>
                </c:pt>
                <c:pt idx="12149">
                  <c:v>33.25</c:v>
                </c:pt>
                <c:pt idx="12150">
                  <c:v>33.25</c:v>
                </c:pt>
                <c:pt idx="12151">
                  <c:v>33.25</c:v>
                </c:pt>
                <c:pt idx="12152">
                  <c:v>33.25</c:v>
                </c:pt>
                <c:pt idx="12153">
                  <c:v>33.25</c:v>
                </c:pt>
                <c:pt idx="12154">
                  <c:v>33.25</c:v>
                </c:pt>
                <c:pt idx="12155">
                  <c:v>33.25</c:v>
                </c:pt>
                <c:pt idx="12156">
                  <c:v>33.25</c:v>
                </c:pt>
                <c:pt idx="12157">
                  <c:v>33.25</c:v>
                </c:pt>
                <c:pt idx="12158">
                  <c:v>33.25</c:v>
                </c:pt>
                <c:pt idx="12159">
                  <c:v>33.25</c:v>
                </c:pt>
                <c:pt idx="12160">
                  <c:v>33.25</c:v>
                </c:pt>
                <c:pt idx="12161">
                  <c:v>33.25</c:v>
                </c:pt>
                <c:pt idx="12162">
                  <c:v>33.25</c:v>
                </c:pt>
                <c:pt idx="12163">
                  <c:v>33.25</c:v>
                </c:pt>
                <c:pt idx="12164">
                  <c:v>33.25</c:v>
                </c:pt>
                <c:pt idx="12165">
                  <c:v>33.25</c:v>
                </c:pt>
                <c:pt idx="12166">
                  <c:v>33.25</c:v>
                </c:pt>
                <c:pt idx="12167">
                  <c:v>33.25</c:v>
                </c:pt>
                <c:pt idx="12168">
                  <c:v>33.25</c:v>
                </c:pt>
                <c:pt idx="12169">
                  <c:v>33.25</c:v>
                </c:pt>
                <c:pt idx="12170">
                  <c:v>33.25</c:v>
                </c:pt>
                <c:pt idx="12171">
                  <c:v>33.25</c:v>
                </c:pt>
                <c:pt idx="12172">
                  <c:v>33.25</c:v>
                </c:pt>
                <c:pt idx="12173">
                  <c:v>33.25</c:v>
                </c:pt>
                <c:pt idx="12174">
                  <c:v>33.25</c:v>
                </c:pt>
                <c:pt idx="12175">
                  <c:v>33.25</c:v>
                </c:pt>
                <c:pt idx="12176">
                  <c:v>33.25</c:v>
                </c:pt>
                <c:pt idx="12177">
                  <c:v>33.25</c:v>
                </c:pt>
                <c:pt idx="12178">
                  <c:v>33.25</c:v>
                </c:pt>
                <c:pt idx="12179">
                  <c:v>33.25</c:v>
                </c:pt>
                <c:pt idx="12180">
                  <c:v>33.25</c:v>
                </c:pt>
                <c:pt idx="12181">
                  <c:v>33.25</c:v>
                </c:pt>
                <c:pt idx="12182">
                  <c:v>33.25</c:v>
                </c:pt>
                <c:pt idx="12183">
                  <c:v>33.25</c:v>
                </c:pt>
                <c:pt idx="12184">
                  <c:v>33.25</c:v>
                </c:pt>
                <c:pt idx="12185">
                  <c:v>33.25</c:v>
                </c:pt>
                <c:pt idx="12186">
                  <c:v>33.25</c:v>
                </c:pt>
                <c:pt idx="12187">
                  <c:v>33.25</c:v>
                </c:pt>
                <c:pt idx="12188">
                  <c:v>33.25</c:v>
                </c:pt>
                <c:pt idx="12189">
                  <c:v>33.25</c:v>
                </c:pt>
                <c:pt idx="12190">
                  <c:v>33.25</c:v>
                </c:pt>
                <c:pt idx="12191">
                  <c:v>33.25</c:v>
                </c:pt>
                <c:pt idx="12192">
                  <c:v>33.25</c:v>
                </c:pt>
                <c:pt idx="12193">
                  <c:v>33.25</c:v>
                </c:pt>
                <c:pt idx="12194">
                  <c:v>33.25</c:v>
                </c:pt>
                <c:pt idx="12195">
                  <c:v>33.25</c:v>
                </c:pt>
                <c:pt idx="12196">
                  <c:v>33.25</c:v>
                </c:pt>
                <c:pt idx="12197">
                  <c:v>33.25</c:v>
                </c:pt>
                <c:pt idx="12198">
                  <c:v>33.25</c:v>
                </c:pt>
                <c:pt idx="12199">
                  <c:v>33.25</c:v>
                </c:pt>
                <c:pt idx="12200">
                  <c:v>33.25</c:v>
                </c:pt>
                <c:pt idx="12201">
                  <c:v>33.25</c:v>
                </c:pt>
                <c:pt idx="12202">
                  <c:v>33.25</c:v>
                </c:pt>
                <c:pt idx="12203">
                  <c:v>33.25</c:v>
                </c:pt>
                <c:pt idx="12204">
                  <c:v>33.25</c:v>
                </c:pt>
                <c:pt idx="12205">
                  <c:v>33.25</c:v>
                </c:pt>
                <c:pt idx="12206">
                  <c:v>33.25</c:v>
                </c:pt>
                <c:pt idx="12207">
                  <c:v>33.25</c:v>
                </c:pt>
                <c:pt idx="12208">
                  <c:v>33.25</c:v>
                </c:pt>
                <c:pt idx="12209">
                  <c:v>33.25</c:v>
                </c:pt>
                <c:pt idx="12210">
                  <c:v>33.25</c:v>
                </c:pt>
                <c:pt idx="12211">
                  <c:v>33.25</c:v>
                </c:pt>
                <c:pt idx="12212">
                  <c:v>33.25</c:v>
                </c:pt>
                <c:pt idx="12213">
                  <c:v>33.25</c:v>
                </c:pt>
                <c:pt idx="12214">
                  <c:v>33.25</c:v>
                </c:pt>
                <c:pt idx="12215">
                  <c:v>33.25</c:v>
                </c:pt>
                <c:pt idx="12216">
                  <c:v>33.25</c:v>
                </c:pt>
                <c:pt idx="12217">
                  <c:v>33.25</c:v>
                </c:pt>
                <c:pt idx="12218">
                  <c:v>33.25</c:v>
                </c:pt>
                <c:pt idx="12219">
                  <c:v>33.25</c:v>
                </c:pt>
                <c:pt idx="12220">
                  <c:v>33.25</c:v>
                </c:pt>
                <c:pt idx="12221">
                  <c:v>33.25</c:v>
                </c:pt>
                <c:pt idx="12222">
                  <c:v>33.25</c:v>
                </c:pt>
                <c:pt idx="12223">
                  <c:v>33.25</c:v>
                </c:pt>
                <c:pt idx="12224">
                  <c:v>33.25</c:v>
                </c:pt>
                <c:pt idx="12225">
                  <c:v>33.25</c:v>
                </c:pt>
                <c:pt idx="12226">
                  <c:v>33.25</c:v>
                </c:pt>
                <c:pt idx="12227">
                  <c:v>33.25</c:v>
                </c:pt>
                <c:pt idx="12228">
                  <c:v>33.25</c:v>
                </c:pt>
                <c:pt idx="12229">
                  <c:v>33.25</c:v>
                </c:pt>
                <c:pt idx="12230">
                  <c:v>33.25</c:v>
                </c:pt>
                <c:pt idx="12231">
                  <c:v>33.25</c:v>
                </c:pt>
                <c:pt idx="12232">
                  <c:v>33.25</c:v>
                </c:pt>
                <c:pt idx="12233">
                  <c:v>33.25</c:v>
                </c:pt>
                <c:pt idx="12234">
                  <c:v>33.25</c:v>
                </c:pt>
                <c:pt idx="12235">
                  <c:v>33.25</c:v>
                </c:pt>
                <c:pt idx="12236">
                  <c:v>33.25</c:v>
                </c:pt>
                <c:pt idx="12237">
                  <c:v>33.25</c:v>
                </c:pt>
                <c:pt idx="12238">
                  <c:v>33.25</c:v>
                </c:pt>
                <c:pt idx="12239">
                  <c:v>33.25</c:v>
                </c:pt>
                <c:pt idx="12240">
                  <c:v>33.25</c:v>
                </c:pt>
                <c:pt idx="12241">
                  <c:v>33.25</c:v>
                </c:pt>
                <c:pt idx="12242">
                  <c:v>33.25</c:v>
                </c:pt>
                <c:pt idx="12243">
                  <c:v>33.25</c:v>
                </c:pt>
                <c:pt idx="12244">
                  <c:v>33.25</c:v>
                </c:pt>
                <c:pt idx="12245">
                  <c:v>33.25</c:v>
                </c:pt>
                <c:pt idx="12246">
                  <c:v>33.25</c:v>
                </c:pt>
                <c:pt idx="12247">
                  <c:v>33.25</c:v>
                </c:pt>
                <c:pt idx="12248">
                  <c:v>33.25</c:v>
                </c:pt>
                <c:pt idx="12249">
                  <c:v>33.25</c:v>
                </c:pt>
                <c:pt idx="12250">
                  <c:v>33.25</c:v>
                </c:pt>
                <c:pt idx="12251">
                  <c:v>33.25</c:v>
                </c:pt>
                <c:pt idx="12252">
                  <c:v>33.25</c:v>
                </c:pt>
                <c:pt idx="12253">
                  <c:v>33.25</c:v>
                </c:pt>
                <c:pt idx="12254">
                  <c:v>33.25</c:v>
                </c:pt>
                <c:pt idx="12255">
                  <c:v>33.25</c:v>
                </c:pt>
                <c:pt idx="12256">
                  <c:v>33.25</c:v>
                </c:pt>
                <c:pt idx="12257">
                  <c:v>33.25</c:v>
                </c:pt>
                <c:pt idx="12258">
                  <c:v>33.25</c:v>
                </c:pt>
                <c:pt idx="12259">
                  <c:v>33.25</c:v>
                </c:pt>
                <c:pt idx="12260">
                  <c:v>33.25</c:v>
                </c:pt>
                <c:pt idx="12261">
                  <c:v>33.25</c:v>
                </c:pt>
                <c:pt idx="12262">
                  <c:v>33.25</c:v>
                </c:pt>
                <c:pt idx="12263">
                  <c:v>33.25</c:v>
                </c:pt>
                <c:pt idx="12264">
                  <c:v>33.25</c:v>
                </c:pt>
                <c:pt idx="12265">
                  <c:v>33.25</c:v>
                </c:pt>
                <c:pt idx="12266">
                  <c:v>33.25</c:v>
                </c:pt>
                <c:pt idx="12267">
                  <c:v>33.25</c:v>
                </c:pt>
                <c:pt idx="12268">
                  <c:v>33.25</c:v>
                </c:pt>
                <c:pt idx="12269">
                  <c:v>33.25</c:v>
                </c:pt>
                <c:pt idx="12270">
                  <c:v>33.25</c:v>
                </c:pt>
                <c:pt idx="12271">
                  <c:v>33.25</c:v>
                </c:pt>
                <c:pt idx="12272">
                  <c:v>33.25</c:v>
                </c:pt>
                <c:pt idx="12273">
                  <c:v>33.25</c:v>
                </c:pt>
                <c:pt idx="12274">
                  <c:v>33.25</c:v>
                </c:pt>
                <c:pt idx="12275">
                  <c:v>33.25</c:v>
                </c:pt>
                <c:pt idx="12276">
                  <c:v>33.25</c:v>
                </c:pt>
                <c:pt idx="12277">
                  <c:v>33.25</c:v>
                </c:pt>
                <c:pt idx="12278">
                  <c:v>33.25</c:v>
                </c:pt>
                <c:pt idx="12279">
                  <c:v>33.25</c:v>
                </c:pt>
                <c:pt idx="12280">
                  <c:v>33.25</c:v>
                </c:pt>
                <c:pt idx="12281">
                  <c:v>33.25</c:v>
                </c:pt>
                <c:pt idx="12282">
                  <c:v>33.25</c:v>
                </c:pt>
                <c:pt idx="12283">
                  <c:v>33.25</c:v>
                </c:pt>
                <c:pt idx="12284">
                  <c:v>33.25</c:v>
                </c:pt>
                <c:pt idx="12285">
                  <c:v>33.25</c:v>
                </c:pt>
                <c:pt idx="12286">
                  <c:v>33.25</c:v>
                </c:pt>
                <c:pt idx="12287">
                  <c:v>33.25</c:v>
                </c:pt>
                <c:pt idx="12288">
                  <c:v>33.25</c:v>
                </c:pt>
                <c:pt idx="12289">
                  <c:v>33.25</c:v>
                </c:pt>
                <c:pt idx="12290">
                  <c:v>33.25</c:v>
                </c:pt>
                <c:pt idx="12291">
                  <c:v>33.25</c:v>
                </c:pt>
                <c:pt idx="12292">
                  <c:v>33.25</c:v>
                </c:pt>
                <c:pt idx="12293">
                  <c:v>33.25</c:v>
                </c:pt>
                <c:pt idx="12294">
                  <c:v>33.25</c:v>
                </c:pt>
                <c:pt idx="12295">
                  <c:v>33.25</c:v>
                </c:pt>
                <c:pt idx="12296">
                  <c:v>33.25</c:v>
                </c:pt>
                <c:pt idx="12297">
                  <c:v>33.25</c:v>
                </c:pt>
                <c:pt idx="12298">
                  <c:v>33.25</c:v>
                </c:pt>
                <c:pt idx="12299">
                  <c:v>33.25</c:v>
                </c:pt>
                <c:pt idx="12300">
                  <c:v>33.25</c:v>
                </c:pt>
                <c:pt idx="12301">
                  <c:v>33.25</c:v>
                </c:pt>
                <c:pt idx="12302">
                  <c:v>33.25</c:v>
                </c:pt>
                <c:pt idx="12303">
                  <c:v>33.25</c:v>
                </c:pt>
                <c:pt idx="12304">
                  <c:v>33.25</c:v>
                </c:pt>
                <c:pt idx="12305">
                  <c:v>33.25</c:v>
                </c:pt>
                <c:pt idx="12306">
                  <c:v>33.25</c:v>
                </c:pt>
                <c:pt idx="12307">
                  <c:v>33.25</c:v>
                </c:pt>
                <c:pt idx="12308">
                  <c:v>33.25</c:v>
                </c:pt>
                <c:pt idx="12309">
                  <c:v>33.25</c:v>
                </c:pt>
                <c:pt idx="12310">
                  <c:v>33.25</c:v>
                </c:pt>
                <c:pt idx="12311">
                  <c:v>33.25</c:v>
                </c:pt>
                <c:pt idx="12312">
                  <c:v>33.25</c:v>
                </c:pt>
                <c:pt idx="12313">
                  <c:v>33.25</c:v>
                </c:pt>
                <c:pt idx="12314">
                  <c:v>33.25</c:v>
                </c:pt>
                <c:pt idx="12315">
                  <c:v>33.25</c:v>
                </c:pt>
                <c:pt idx="12316">
                  <c:v>33.25</c:v>
                </c:pt>
                <c:pt idx="12317">
                  <c:v>33.25</c:v>
                </c:pt>
                <c:pt idx="12318">
                  <c:v>33.25</c:v>
                </c:pt>
                <c:pt idx="12319">
                  <c:v>33.25</c:v>
                </c:pt>
                <c:pt idx="12320">
                  <c:v>33.25</c:v>
                </c:pt>
                <c:pt idx="12321">
                  <c:v>33.25</c:v>
                </c:pt>
                <c:pt idx="12322">
                  <c:v>33.25</c:v>
                </c:pt>
                <c:pt idx="12323">
                  <c:v>33.25</c:v>
                </c:pt>
                <c:pt idx="12324">
                  <c:v>33.25</c:v>
                </c:pt>
                <c:pt idx="12325">
                  <c:v>33.25</c:v>
                </c:pt>
                <c:pt idx="12326">
                  <c:v>33.25</c:v>
                </c:pt>
                <c:pt idx="12327">
                  <c:v>33.25</c:v>
                </c:pt>
                <c:pt idx="12328">
                  <c:v>33.25</c:v>
                </c:pt>
                <c:pt idx="12329">
                  <c:v>33.25</c:v>
                </c:pt>
                <c:pt idx="12330">
                  <c:v>33.25</c:v>
                </c:pt>
                <c:pt idx="12331">
                  <c:v>33.25</c:v>
                </c:pt>
                <c:pt idx="12332">
                  <c:v>33.25</c:v>
                </c:pt>
                <c:pt idx="12333">
                  <c:v>33.25</c:v>
                </c:pt>
                <c:pt idx="12334">
                  <c:v>33.25</c:v>
                </c:pt>
                <c:pt idx="12335">
                  <c:v>33.25</c:v>
                </c:pt>
                <c:pt idx="12336">
                  <c:v>33.25</c:v>
                </c:pt>
                <c:pt idx="12337">
                  <c:v>33.25</c:v>
                </c:pt>
                <c:pt idx="12338">
                  <c:v>33.25</c:v>
                </c:pt>
                <c:pt idx="12339">
                  <c:v>33.25</c:v>
                </c:pt>
                <c:pt idx="12340">
                  <c:v>33.25</c:v>
                </c:pt>
                <c:pt idx="12341">
                  <c:v>33.25</c:v>
                </c:pt>
                <c:pt idx="12342">
                  <c:v>33.25</c:v>
                </c:pt>
                <c:pt idx="12343">
                  <c:v>33.25</c:v>
                </c:pt>
                <c:pt idx="12344">
                  <c:v>33.25</c:v>
                </c:pt>
                <c:pt idx="12345">
                  <c:v>33.25</c:v>
                </c:pt>
                <c:pt idx="12346">
                  <c:v>33.25</c:v>
                </c:pt>
                <c:pt idx="12347">
                  <c:v>33.25</c:v>
                </c:pt>
                <c:pt idx="12348">
                  <c:v>33.25</c:v>
                </c:pt>
                <c:pt idx="12349">
                  <c:v>33.25</c:v>
                </c:pt>
                <c:pt idx="12350">
                  <c:v>33.25</c:v>
                </c:pt>
                <c:pt idx="12351">
                  <c:v>33.25</c:v>
                </c:pt>
                <c:pt idx="12352">
                  <c:v>33.25</c:v>
                </c:pt>
                <c:pt idx="12353">
                  <c:v>33.25</c:v>
                </c:pt>
                <c:pt idx="12354">
                  <c:v>33.25</c:v>
                </c:pt>
                <c:pt idx="12355">
                  <c:v>33.25</c:v>
                </c:pt>
                <c:pt idx="12356">
                  <c:v>33.25</c:v>
                </c:pt>
                <c:pt idx="12357">
                  <c:v>33.25</c:v>
                </c:pt>
                <c:pt idx="12358">
                  <c:v>33.25</c:v>
                </c:pt>
                <c:pt idx="12359">
                  <c:v>33.25</c:v>
                </c:pt>
                <c:pt idx="12360">
                  <c:v>33.25</c:v>
                </c:pt>
                <c:pt idx="12361">
                  <c:v>33.25</c:v>
                </c:pt>
                <c:pt idx="12362">
                  <c:v>33.25</c:v>
                </c:pt>
                <c:pt idx="12363">
                  <c:v>33.25</c:v>
                </c:pt>
                <c:pt idx="12364">
                  <c:v>33.25</c:v>
                </c:pt>
                <c:pt idx="12365">
                  <c:v>33.25</c:v>
                </c:pt>
                <c:pt idx="12366">
                  <c:v>33.25</c:v>
                </c:pt>
                <c:pt idx="12367">
                  <c:v>33.25</c:v>
                </c:pt>
                <c:pt idx="12368">
                  <c:v>33.25</c:v>
                </c:pt>
                <c:pt idx="12369">
                  <c:v>33.25</c:v>
                </c:pt>
                <c:pt idx="12370">
                  <c:v>33.25</c:v>
                </c:pt>
                <c:pt idx="12371">
                  <c:v>33.25</c:v>
                </c:pt>
                <c:pt idx="12372">
                  <c:v>33.25</c:v>
                </c:pt>
                <c:pt idx="12373">
                  <c:v>33.25</c:v>
                </c:pt>
                <c:pt idx="12374">
                  <c:v>33.25</c:v>
                </c:pt>
                <c:pt idx="12375">
                  <c:v>33.25</c:v>
                </c:pt>
                <c:pt idx="12376">
                  <c:v>33.25</c:v>
                </c:pt>
                <c:pt idx="12377">
                  <c:v>33.25</c:v>
                </c:pt>
                <c:pt idx="12378">
                  <c:v>33.25</c:v>
                </c:pt>
                <c:pt idx="12379">
                  <c:v>33.25</c:v>
                </c:pt>
                <c:pt idx="12380">
                  <c:v>33.25</c:v>
                </c:pt>
                <c:pt idx="12381">
                  <c:v>33.25</c:v>
                </c:pt>
                <c:pt idx="12382">
                  <c:v>33.25</c:v>
                </c:pt>
                <c:pt idx="12383">
                  <c:v>33.25</c:v>
                </c:pt>
                <c:pt idx="12384">
                  <c:v>33.25</c:v>
                </c:pt>
                <c:pt idx="12385">
                  <c:v>33.25</c:v>
                </c:pt>
                <c:pt idx="12386">
                  <c:v>33.25</c:v>
                </c:pt>
                <c:pt idx="12387">
                  <c:v>33.25</c:v>
                </c:pt>
                <c:pt idx="12388">
                  <c:v>33.25</c:v>
                </c:pt>
                <c:pt idx="12389">
                  <c:v>33.25</c:v>
                </c:pt>
                <c:pt idx="12390">
                  <c:v>33.25</c:v>
                </c:pt>
                <c:pt idx="12391">
                  <c:v>33.25</c:v>
                </c:pt>
                <c:pt idx="12392">
                  <c:v>33.25</c:v>
                </c:pt>
                <c:pt idx="12393">
                  <c:v>33.25</c:v>
                </c:pt>
                <c:pt idx="12394">
                  <c:v>33.25</c:v>
                </c:pt>
                <c:pt idx="12395">
                  <c:v>33.25</c:v>
                </c:pt>
                <c:pt idx="12396">
                  <c:v>33.25</c:v>
                </c:pt>
                <c:pt idx="12397">
                  <c:v>33.25</c:v>
                </c:pt>
                <c:pt idx="12398">
                  <c:v>33.25</c:v>
                </c:pt>
                <c:pt idx="12399">
                  <c:v>33.25</c:v>
                </c:pt>
                <c:pt idx="12400">
                  <c:v>33.25</c:v>
                </c:pt>
                <c:pt idx="12401">
                  <c:v>33.25</c:v>
                </c:pt>
                <c:pt idx="12402">
                  <c:v>33.25</c:v>
                </c:pt>
                <c:pt idx="12403">
                  <c:v>33.25</c:v>
                </c:pt>
                <c:pt idx="12404">
                  <c:v>33.25</c:v>
                </c:pt>
                <c:pt idx="12405">
                  <c:v>33.25</c:v>
                </c:pt>
                <c:pt idx="12406">
                  <c:v>33.25</c:v>
                </c:pt>
                <c:pt idx="12407">
                  <c:v>33.25</c:v>
                </c:pt>
                <c:pt idx="12408">
                  <c:v>33.25</c:v>
                </c:pt>
                <c:pt idx="12409">
                  <c:v>33.25</c:v>
                </c:pt>
                <c:pt idx="12410">
                  <c:v>33.25</c:v>
                </c:pt>
                <c:pt idx="12411">
                  <c:v>33.25</c:v>
                </c:pt>
                <c:pt idx="12412">
                  <c:v>33.25</c:v>
                </c:pt>
                <c:pt idx="12413">
                  <c:v>33.25</c:v>
                </c:pt>
                <c:pt idx="12414">
                  <c:v>33.25</c:v>
                </c:pt>
                <c:pt idx="12415">
                  <c:v>33.25</c:v>
                </c:pt>
                <c:pt idx="12416">
                  <c:v>33.25</c:v>
                </c:pt>
                <c:pt idx="12417">
                  <c:v>33.25</c:v>
                </c:pt>
                <c:pt idx="12418">
                  <c:v>33.25</c:v>
                </c:pt>
                <c:pt idx="12419">
                  <c:v>33.25</c:v>
                </c:pt>
                <c:pt idx="12420">
                  <c:v>33.25</c:v>
                </c:pt>
                <c:pt idx="12421">
                  <c:v>33.25</c:v>
                </c:pt>
                <c:pt idx="12422">
                  <c:v>33.25</c:v>
                </c:pt>
                <c:pt idx="12423">
                  <c:v>33.25</c:v>
                </c:pt>
                <c:pt idx="12424">
                  <c:v>33.25</c:v>
                </c:pt>
                <c:pt idx="12425">
                  <c:v>33.25</c:v>
                </c:pt>
                <c:pt idx="12426">
                  <c:v>33.25</c:v>
                </c:pt>
                <c:pt idx="12427">
                  <c:v>33.25</c:v>
                </c:pt>
                <c:pt idx="12428">
                  <c:v>33.25</c:v>
                </c:pt>
                <c:pt idx="12429">
                  <c:v>33.25</c:v>
                </c:pt>
                <c:pt idx="12430">
                  <c:v>33.25</c:v>
                </c:pt>
                <c:pt idx="12431">
                  <c:v>33.25</c:v>
                </c:pt>
                <c:pt idx="12432">
                  <c:v>33.25</c:v>
                </c:pt>
                <c:pt idx="12433">
                  <c:v>33.25</c:v>
                </c:pt>
                <c:pt idx="12434">
                  <c:v>33.25</c:v>
                </c:pt>
                <c:pt idx="12435">
                  <c:v>33.25</c:v>
                </c:pt>
                <c:pt idx="12436">
                  <c:v>33.25</c:v>
                </c:pt>
                <c:pt idx="12437">
                  <c:v>33.25</c:v>
                </c:pt>
                <c:pt idx="12438">
                  <c:v>33.25</c:v>
                </c:pt>
                <c:pt idx="12439">
                  <c:v>33.25</c:v>
                </c:pt>
                <c:pt idx="12440">
                  <c:v>33.25</c:v>
                </c:pt>
                <c:pt idx="12441">
                  <c:v>33.25</c:v>
                </c:pt>
                <c:pt idx="12442">
                  <c:v>33.25</c:v>
                </c:pt>
                <c:pt idx="12443">
                  <c:v>33.25</c:v>
                </c:pt>
                <c:pt idx="12444">
                  <c:v>33.25</c:v>
                </c:pt>
                <c:pt idx="12445">
                  <c:v>33.25</c:v>
                </c:pt>
                <c:pt idx="12446">
                  <c:v>33.25</c:v>
                </c:pt>
                <c:pt idx="12447">
                  <c:v>33.25</c:v>
                </c:pt>
                <c:pt idx="12448">
                  <c:v>33.25</c:v>
                </c:pt>
                <c:pt idx="12449">
                  <c:v>33.25</c:v>
                </c:pt>
                <c:pt idx="12450">
                  <c:v>33.25</c:v>
                </c:pt>
                <c:pt idx="12451">
                  <c:v>33.25</c:v>
                </c:pt>
                <c:pt idx="12452">
                  <c:v>33.25</c:v>
                </c:pt>
                <c:pt idx="12453">
                  <c:v>33.25</c:v>
                </c:pt>
                <c:pt idx="12454">
                  <c:v>33.25</c:v>
                </c:pt>
                <c:pt idx="12455">
                  <c:v>33.25</c:v>
                </c:pt>
                <c:pt idx="12456">
                  <c:v>33.25</c:v>
                </c:pt>
                <c:pt idx="12457">
                  <c:v>33.25</c:v>
                </c:pt>
                <c:pt idx="12458">
                  <c:v>33.25</c:v>
                </c:pt>
                <c:pt idx="12459">
                  <c:v>33.25</c:v>
                </c:pt>
                <c:pt idx="12460">
                  <c:v>33.25</c:v>
                </c:pt>
                <c:pt idx="12461">
                  <c:v>33.25</c:v>
                </c:pt>
                <c:pt idx="12462">
                  <c:v>33.25</c:v>
                </c:pt>
                <c:pt idx="12463">
                  <c:v>33.25</c:v>
                </c:pt>
                <c:pt idx="12464">
                  <c:v>33.25</c:v>
                </c:pt>
                <c:pt idx="12465">
                  <c:v>33.25</c:v>
                </c:pt>
                <c:pt idx="12466">
                  <c:v>33.25</c:v>
                </c:pt>
                <c:pt idx="12467">
                  <c:v>33.25</c:v>
                </c:pt>
                <c:pt idx="12468">
                  <c:v>33.25</c:v>
                </c:pt>
                <c:pt idx="12469">
                  <c:v>33.25</c:v>
                </c:pt>
                <c:pt idx="12470">
                  <c:v>33.25</c:v>
                </c:pt>
                <c:pt idx="12471">
                  <c:v>33.25</c:v>
                </c:pt>
                <c:pt idx="12472">
                  <c:v>33.25</c:v>
                </c:pt>
                <c:pt idx="12473">
                  <c:v>33.25</c:v>
                </c:pt>
                <c:pt idx="12474">
                  <c:v>33.25</c:v>
                </c:pt>
                <c:pt idx="12475">
                  <c:v>33.25</c:v>
                </c:pt>
                <c:pt idx="12476">
                  <c:v>33.25</c:v>
                </c:pt>
                <c:pt idx="12477">
                  <c:v>33.25</c:v>
                </c:pt>
                <c:pt idx="12478">
                  <c:v>33.25</c:v>
                </c:pt>
                <c:pt idx="12479">
                  <c:v>33.25</c:v>
                </c:pt>
                <c:pt idx="12480">
                  <c:v>33.25</c:v>
                </c:pt>
                <c:pt idx="12481">
                  <c:v>33.25</c:v>
                </c:pt>
                <c:pt idx="12482">
                  <c:v>33.25</c:v>
                </c:pt>
                <c:pt idx="12483">
                  <c:v>33.25</c:v>
                </c:pt>
                <c:pt idx="12484">
                  <c:v>33.25</c:v>
                </c:pt>
                <c:pt idx="12485">
                  <c:v>33.25</c:v>
                </c:pt>
                <c:pt idx="12486">
                  <c:v>33.25</c:v>
                </c:pt>
                <c:pt idx="12487">
                  <c:v>33.25</c:v>
                </c:pt>
                <c:pt idx="12488">
                  <c:v>33.25</c:v>
                </c:pt>
                <c:pt idx="12489">
                  <c:v>33.25</c:v>
                </c:pt>
                <c:pt idx="12490">
                  <c:v>33.25</c:v>
                </c:pt>
                <c:pt idx="12491">
                  <c:v>33.25</c:v>
                </c:pt>
                <c:pt idx="12492">
                  <c:v>33.25</c:v>
                </c:pt>
                <c:pt idx="12493">
                  <c:v>33.25</c:v>
                </c:pt>
                <c:pt idx="12494">
                  <c:v>33.25</c:v>
                </c:pt>
                <c:pt idx="12495">
                  <c:v>33.25</c:v>
                </c:pt>
                <c:pt idx="12496">
                  <c:v>33.25</c:v>
                </c:pt>
                <c:pt idx="12497">
                  <c:v>33.25</c:v>
                </c:pt>
                <c:pt idx="12498">
                  <c:v>33.25</c:v>
                </c:pt>
                <c:pt idx="12499">
                  <c:v>33.25</c:v>
                </c:pt>
                <c:pt idx="12500">
                  <c:v>33.25</c:v>
                </c:pt>
                <c:pt idx="12501">
                  <c:v>33.25</c:v>
                </c:pt>
                <c:pt idx="12502">
                  <c:v>33.25</c:v>
                </c:pt>
                <c:pt idx="12503">
                  <c:v>33.25</c:v>
                </c:pt>
                <c:pt idx="12504">
                  <c:v>33.25</c:v>
                </c:pt>
                <c:pt idx="12505">
                  <c:v>33.25</c:v>
                </c:pt>
                <c:pt idx="12506">
                  <c:v>33.25</c:v>
                </c:pt>
                <c:pt idx="12507">
                  <c:v>33.25</c:v>
                </c:pt>
                <c:pt idx="12508">
                  <c:v>33.25</c:v>
                </c:pt>
                <c:pt idx="12509">
                  <c:v>33.25</c:v>
                </c:pt>
                <c:pt idx="12510">
                  <c:v>33.25</c:v>
                </c:pt>
                <c:pt idx="12511">
                  <c:v>33.25</c:v>
                </c:pt>
                <c:pt idx="12512">
                  <c:v>33.25</c:v>
                </c:pt>
                <c:pt idx="12513">
                  <c:v>33.25</c:v>
                </c:pt>
                <c:pt idx="12514">
                  <c:v>33.25</c:v>
                </c:pt>
                <c:pt idx="12515">
                  <c:v>33.25</c:v>
                </c:pt>
                <c:pt idx="12516">
                  <c:v>33.25</c:v>
                </c:pt>
                <c:pt idx="12517">
                  <c:v>33.25</c:v>
                </c:pt>
                <c:pt idx="12518">
                  <c:v>33.25</c:v>
                </c:pt>
                <c:pt idx="12519">
                  <c:v>33.25</c:v>
                </c:pt>
                <c:pt idx="12520">
                  <c:v>33.25</c:v>
                </c:pt>
                <c:pt idx="12521">
                  <c:v>33.25</c:v>
                </c:pt>
                <c:pt idx="12522">
                  <c:v>33.25</c:v>
                </c:pt>
                <c:pt idx="12523">
                  <c:v>33.25</c:v>
                </c:pt>
                <c:pt idx="12524">
                  <c:v>33.25</c:v>
                </c:pt>
                <c:pt idx="12525">
                  <c:v>33.25</c:v>
                </c:pt>
                <c:pt idx="12526">
                  <c:v>33.25</c:v>
                </c:pt>
                <c:pt idx="12527">
                  <c:v>33.25</c:v>
                </c:pt>
                <c:pt idx="12528">
                  <c:v>33.25</c:v>
                </c:pt>
                <c:pt idx="12529">
                  <c:v>33.25</c:v>
                </c:pt>
                <c:pt idx="12530">
                  <c:v>33.25</c:v>
                </c:pt>
                <c:pt idx="12531">
                  <c:v>33.25</c:v>
                </c:pt>
                <c:pt idx="12532">
                  <c:v>33.25</c:v>
                </c:pt>
                <c:pt idx="12533">
                  <c:v>33.25</c:v>
                </c:pt>
                <c:pt idx="12534">
                  <c:v>33.25</c:v>
                </c:pt>
                <c:pt idx="12535">
                  <c:v>33.25</c:v>
                </c:pt>
                <c:pt idx="12536">
                  <c:v>33.25</c:v>
                </c:pt>
                <c:pt idx="12537">
                  <c:v>33.25</c:v>
                </c:pt>
                <c:pt idx="12538">
                  <c:v>33.25</c:v>
                </c:pt>
                <c:pt idx="12539">
                  <c:v>33.25</c:v>
                </c:pt>
                <c:pt idx="12540">
                  <c:v>33.25</c:v>
                </c:pt>
                <c:pt idx="12541">
                  <c:v>33.25</c:v>
                </c:pt>
                <c:pt idx="12542">
                  <c:v>33.25</c:v>
                </c:pt>
                <c:pt idx="12543">
                  <c:v>33.25</c:v>
                </c:pt>
                <c:pt idx="12544">
                  <c:v>33.25</c:v>
                </c:pt>
                <c:pt idx="12545">
                  <c:v>33.25</c:v>
                </c:pt>
                <c:pt idx="12546">
                  <c:v>33.25</c:v>
                </c:pt>
                <c:pt idx="12547">
                  <c:v>33.25</c:v>
                </c:pt>
                <c:pt idx="12548">
                  <c:v>33.25</c:v>
                </c:pt>
                <c:pt idx="12549">
                  <c:v>33.25</c:v>
                </c:pt>
                <c:pt idx="12550">
                  <c:v>33.25</c:v>
                </c:pt>
                <c:pt idx="12551">
                  <c:v>33.25</c:v>
                </c:pt>
                <c:pt idx="12552">
                  <c:v>33.25</c:v>
                </c:pt>
                <c:pt idx="12553">
                  <c:v>33.25</c:v>
                </c:pt>
                <c:pt idx="12554">
                  <c:v>33.25</c:v>
                </c:pt>
                <c:pt idx="12555">
                  <c:v>33.25</c:v>
                </c:pt>
                <c:pt idx="12556">
                  <c:v>33.25</c:v>
                </c:pt>
                <c:pt idx="12557">
                  <c:v>33.25</c:v>
                </c:pt>
                <c:pt idx="12558">
                  <c:v>33.25</c:v>
                </c:pt>
                <c:pt idx="12559">
                  <c:v>33.25</c:v>
                </c:pt>
                <c:pt idx="12560">
                  <c:v>33.25</c:v>
                </c:pt>
                <c:pt idx="12561">
                  <c:v>33.25</c:v>
                </c:pt>
                <c:pt idx="12562">
                  <c:v>33.25</c:v>
                </c:pt>
                <c:pt idx="12563">
                  <c:v>33.25</c:v>
                </c:pt>
                <c:pt idx="12564">
                  <c:v>33.25</c:v>
                </c:pt>
                <c:pt idx="12565">
                  <c:v>33.25</c:v>
                </c:pt>
                <c:pt idx="12566">
                  <c:v>33.25</c:v>
                </c:pt>
                <c:pt idx="12567">
                  <c:v>33.25</c:v>
                </c:pt>
                <c:pt idx="12568">
                  <c:v>33.25</c:v>
                </c:pt>
                <c:pt idx="12569">
                  <c:v>33.25</c:v>
                </c:pt>
                <c:pt idx="12570">
                  <c:v>33.25</c:v>
                </c:pt>
                <c:pt idx="12571">
                  <c:v>33.25</c:v>
                </c:pt>
                <c:pt idx="12572">
                  <c:v>33.25</c:v>
                </c:pt>
                <c:pt idx="12573">
                  <c:v>33.25</c:v>
                </c:pt>
                <c:pt idx="12574">
                  <c:v>33.25</c:v>
                </c:pt>
                <c:pt idx="12575">
                  <c:v>33.25</c:v>
                </c:pt>
                <c:pt idx="12576">
                  <c:v>33.25</c:v>
                </c:pt>
                <c:pt idx="12577">
                  <c:v>33.25</c:v>
                </c:pt>
                <c:pt idx="12578">
                  <c:v>33.25</c:v>
                </c:pt>
                <c:pt idx="12579">
                  <c:v>33.25</c:v>
                </c:pt>
                <c:pt idx="12580">
                  <c:v>33.25</c:v>
                </c:pt>
                <c:pt idx="12581">
                  <c:v>33.25</c:v>
                </c:pt>
                <c:pt idx="12582">
                  <c:v>33.25</c:v>
                </c:pt>
                <c:pt idx="12583">
                  <c:v>33.25</c:v>
                </c:pt>
                <c:pt idx="12584">
                  <c:v>33.25</c:v>
                </c:pt>
                <c:pt idx="12585">
                  <c:v>33.25</c:v>
                </c:pt>
                <c:pt idx="12586">
                  <c:v>33.25</c:v>
                </c:pt>
                <c:pt idx="12587">
                  <c:v>33.25</c:v>
                </c:pt>
                <c:pt idx="12588">
                  <c:v>33.25</c:v>
                </c:pt>
                <c:pt idx="12589">
                  <c:v>33.25</c:v>
                </c:pt>
                <c:pt idx="12590">
                  <c:v>33.25</c:v>
                </c:pt>
                <c:pt idx="12591">
                  <c:v>33.25</c:v>
                </c:pt>
                <c:pt idx="12592">
                  <c:v>33.25</c:v>
                </c:pt>
                <c:pt idx="12593">
                  <c:v>33.25</c:v>
                </c:pt>
                <c:pt idx="12594">
                  <c:v>33.25</c:v>
                </c:pt>
                <c:pt idx="12595">
                  <c:v>33.25</c:v>
                </c:pt>
                <c:pt idx="12596">
                  <c:v>33.25</c:v>
                </c:pt>
                <c:pt idx="12597">
                  <c:v>33.25</c:v>
                </c:pt>
                <c:pt idx="12598">
                  <c:v>33.25</c:v>
                </c:pt>
                <c:pt idx="12599">
                  <c:v>33.25</c:v>
                </c:pt>
                <c:pt idx="12600">
                  <c:v>33.25</c:v>
                </c:pt>
                <c:pt idx="12601">
                  <c:v>33.25</c:v>
                </c:pt>
                <c:pt idx="12602">
                  <c:v>33.25</c:v>
                </c:pt>
                <c:pt idx="12603">
                  <c:v>33.25</c:v>
                </c:pt>
                <c:pt idx="12604">
                  <c:v>33.25</c:v>
                </c:pt>
                <c:pt idx="12605">
                  <c:v>33.25</c:v>
                </c:pt>
                <c:pt idx="12606">
                  <c:v>33.25</c:v>
                </c:pt>
                <c:pt idx="12607">
                  <c:v>33.25</c:v>
                </c:pt>
                <c:pt idx="12608">
                  <c:v>33.25</c:v>
                </c:pt>
                <c:pt idx="12609">
                  <c:v>33.25</c:v>
                </c:pt>
                <c:pt idx="12610">
                  <c:v>33.25</c:v>
                </c:pt>
                <c:pt idx="12611">
                  <c:v>33.25</c:v>
                </c:pt>
                <c:pt idx="12612">
                  <c:v>33.25</c:v>
                </c:pt>
                <c:pt idx="12613">
                  <c:v>33.25</c:v>
                </c:pt>
                <c:pt idx="12614">
                  <c:v>33.25</c:v>
                </c:pt>
                <c:pt idx="12615">
                  <c:v>33.25</c:v>
                </c:pt>
                <c:pt idx="12616">
                  <c:v>33.25</c:v>
                </c:pt>
                <c:pt idx="12617">
                  <c:v>33.25</c:v>
                </c:pt>
                <c:pt idx="12618">
                  <c:v>33.25</c:v>
                </c:pt>
                <c:pt idx="12619">
                  <c:v>33.25</c:v>
                </c:pt>
                <c:pt idx="12620">
                  <c:v>33.25</c:v>
                </c:pt>
                <c:pt idx="12621">
                  <c:v>33.25</c:v>
                </c:pt>
                <c:pt idx="12622">
                  <c:v>33.25</c:v>
                </c:pt>
                <c:pt idx="12623">
                  <c:v>33.25</c:v>
                </c:pt>
                <c:pt idx="12624">
                  <c:v>33.25</c:v>
                </c:pt>
                <c:pt idx="12625">
                  <c:v>33.25</c:v>
                </c:pt>
                <c:pt idx="12626">
                  <c:v>33.25</c:v>
                </c:pt>
                <c:pt idx="12627">
                  <c:v>33.25</c:v>
                </c:pt>
                <c:pt idx="12628">
                  <c:v>33.25</c:v>
                </c:pt>
                <c:pt idx="12629">
                  <c:v>33.25</c:v>
                </c:pt>
                <c:pt idx="12630">
                  <c:v>33.25</c:v>
                </c:pt>
                <c:pt idx="12631">
                  <c:v>33.25</c:v>
                </c:pt>
                <c:pt idx="12632">
                  <c:v>33.25</c:v>
                </c:pt>
                <c:pt idx="12633">
                  <c:v>33.25</c:v>
                </c:pt>
                <c:pt idx="12634">
                  <c:v>33.25</c:v>
                </c:pt>
                <c:pt idx="12635">
                  <c:v>33.25</c:v>
                </c:pt>
                <c:pt idx="12636">
                  <c:v>33.25</c:v>
                </c:pt>
                <c:pt idx="12637">
                  <c:v>33.25</c:v>
                </c:pt>
                <c:pt idx="12638">
                  <c:v>33.25</c:v>
                </c:pt>
                <c:pt idx="12639">
                  <c:v>33.25</c:v>
                </c:pt>
                <c:pt idx="12640">
                  <c:v>33.25</c:v>
                </c:pt>
                <c:pt idx="12641">
                  <c:v>33.25</c:v>
                </c:pt>
                <c:pt idx="12642">
                  <c:v>33.25</c:v>
                </c:pt>
                <c:pt idx="12643">
                  <c:v>33.25</c:v>
                </c:pt>
                <c:pt idx="12644">
                  <c:v>33.25</c:v>
                </c:pt>
                <c:pt idx="12645">
                  <c:v>33.25</c:v>
                </c:pt>
                <c:pt idx="12646">
                  <c:v>33.25</c:v>
                </c:pt>
                <c:pt idx="12647">
                  <c:v>33.25</c:v>
                </c:pt>
                <c:pt idx="12648">
                  <c:v>33.25</c:v>
                </c:pt>
                <c:pt idx="12649">
                  <c:v>33.25</c:v>
                </c:pt>
                <c:pt idx="12650">
                  <c:v>33.25</c:v>
                </c:pt>
                <c:pt idx="12651">
                  <c:v>33.25</c:v>
                </c:pt>
                <c:pt idx="12652">
                  <c:v>33.25</c:v>
                </c:pt>
                <c:pt idx="12653">
                  <c:v>33.25</c:v>
                </c:pt>
                <c:pt idx="12654">
                  <c:v>33.25</c:v>
                </c:pt>
                <c:pt idx="12655">
                  <c:v>33.25</c:v>
                </c:pt>
                <c:pt idx="12656">
                  <c:v>33.25</c:v>
                </c:pt>
                <c:pt idx="12657">
                  <c:v>33.25</c:v>
                </c:pt>
                <c:pt idx="12658">
                  <c:v>33.25</c:v>
                </c:pt>
                <c:pt idx="12659">
                  <c:v>33.25</c:v>
                </c:pt>
                <c:pt idx="12660">
                  <c:v>33.25</c:v>
                </c:pt>
                <c:pt idx="12661">
                  <c:v>33.25</c:v>
                </c:pt>
                <c:pt idx="12662">
                  <c:v>33.25</c:v>
                </c:pt>
                <c:pt idx="12663">
                  <c:v>33.25</c:v>
                </c:pt>
                <c:pt idx="12664">
                  <c:v>33.25</c:v>
                </c:pt>
                <c:pt idx="12665">
                  <c:v>33.25</c:v>
                </c:pt>
                <c:pt idx="12666">
                  <c:v>33.25</c:v>
                </c:pt>
                <c:pt idx="12667">
                  <c:v>33.25</c:v>
                </c:pt>
                <c:pt idx="12668">
                  <c:v>33.25</c:v>
                </c:pt>
                <c:pt idx="12669">
                  <c:v>33.25</c:v>
                </c:pt>
                <c:pt idx="12670">
                  <c:v>33.25</c:v>
                </c:pt>
                <c:pt idx="12671">
                  <c:v>33.25</c:v>
                </c:pt>
                <c:pt idx="12672">
                  <c:v>33.25</c:v>
                </c:pt>
                <c:pt idx="12673">
                  <c:v>33.25</c:v>
                </c:pt>
                <c:pt idx="12674">
                  <c:v>33.25</c:v>
                </c:pt>
                <c:pt idx="12675">
                  <c:v>33.25</c:v>
                </c:pt>
                <c:pt idx="12676">
                  <c:v>33.25</c:v>
                </c:pt>
                <c:pt idx="12677">
                  <c:v>33.25</c:v>
                </c:pt>
                <c:pt idx="12678">
                  <c:v>33.25</c:v>
                </c:pt>
                <c:pt idx="12679">
                  <c:v>33.25</c:v>
                </c:pt>
                <c:pt idx="12680">
                  <c:v>33.25</c:v>
                </c:pt>
                <c:pt idx="12681">
                  <c:v>33.25</c:v>
                </c:pt>
                <c:pt idx="12682">
                  <c:v>33.25</c:v>
                </c:pt>
                <c:pt idx="12683">
                  <c:v>33.25</c:v>
                </c:pt>
                <c:pt idx="12684">
                  <c:v>33.25</c:v>
                </c:pt>
                <c:pt idx="12685">
                  <c:v>33.25</c:v>
                </c:pt>
                <c:pt idx="12686">
                  <c:v>33.25</c:v>
                </c:pt>
                <c:pt idx="12687">
                  <c:v>33.25</c:v>
                </c:pt>
                <c:pt idx="12688">
                  <c:v>33.25</c:v>
                </c:pt>
                <c:pt idx="12689">
                  <c:v>33.25</c:v>
                </c:pt>
                <c:pt idx="12690">
                  <c:v>33.25</c:v>
                </c:pt>
                <c:pt idx="12691">
                  <c:v>33.25</c:v>
                </c:pt>
                <c:pt idx="12692">
                  <c:v>33.25</c:v>
                </c:pt>
                <c:pt idx="12693">
                  <c:v>33.25</c:v>
                </c:pt>
                <c:pt idx="12694">
                  <c:v>33.25</c:v>
                </c:pt>
                <c:pt idx="12695">
                  <c:v>33.25</c:v>
                </c:pt>
                <c:pt idx="12696">
                  <c:v>33.25</c:v>
                </c:pt>
                <c:pt idx="12697">
                  <c:v>33.25</c:v>
                </c:pt>
                <c:pt idx="12698">
                  <c:v>33.25</c:v>
                </c:pt>
                <c:pt idx="12699">
                  <c:v>33.25</c:v>
                </c:pt>
                <c:pt idx="12700">
                  <c:v>33.25</c:v>
                </c:pt>
                <c:pt idx="12701">
                  <c:v>33.25</c:v>
                </c:pt>
                <c:pt idx="12702">
                  <c:v>33.25</c:v>
                </c:pt>
                <c:pt idx="12703">
                  <c:v>33.25</c:v>
                </c:pt>
                <c:pt idx="12704">
                  <c:v>33.25</c:v>
                </c:pt>
                <c:pt idx="12705">
                  <c:v>33.25</c:v>
                </c:pt>
                <c:pt idx="12706">
                  <c:v>33.25</c:v>
                </c:pt>
                <c:pt idx="12707">
                  <c:v>33.25</c:v>
                </c:pt>
                <c:pt idx="12708">
                  <c:v>33.25</c:v>
                </c:pt>
                <c:pt idx="12709">
                  <c:v>33.25</c:v>
                </c:pt>
                <c:pt idx="12710">
                  <c:v>33.25</c:v>
                </c:pt>
                <c:pt idx="12711">
                  <c:v>33.25</c:v>
                </c:pt>
                <c:pt idx="12712">
                  <c:v>33.25</c:v>
                </c:pt>
                <c:pt idx="12713">
                  <c:v>33.25</c:v>
                </c:pt>
                <c:pt idx="12714">
                  <c:v>33.25</c:v>
                </c:pt>
                <c:pt idx="12715">
                  <c:v>33.25</c:v>
                </c:pt>
                <c:pt idx="12716">
                  <c:v>33.25</c:v>
                </c:pt>
                <c:pt idx="12717">
                  <c:v>33.25</c:v>
                </c:pt>
                <c:pt idx="12718">
                  <c:v>33.25</c:v>
                </c:pt>
                <c:pt idx="12719">
                  <c:v>33.25</c:v>
                </c:pt>
                <c:pt idx="12720">
                  <c:v>33.25</c:v>
                </c:pt>
                <c:pt idx="12721">
                  <c:v>33.25</c:v>
                </c:pt>
                <c:pt idx="12722">
                  <c:v>33.25</c:v>
                </c:pt>
                <c:pt idx="12723">
                  <c:v>33.25</c:v>
                </c:pt>
                <c:pt idx="12724">
                  <c:v>33.25</c:v>
                </c:pt>
                <c:pt idx="12725">
                  <c:v>33.25</c:v>
                </c:pt>
                <c:pt idx="12726">
                  <c:v>33.25</c:v>
                </c:pt>
                <c:pt idx="12727">
                  <c:v>33.25</c:v>
                </c:pt>
                <c:pt idx="12728">
                  <c:v>33.25</c:v>
                </c:pt>
                <c:pt idx="12729">
                  <c:v>33.25</c:v>
                </c:pt>
                <c:pt idx="12730">
                  <c:v>33.25</c:v>
                </c:pt>
                <c:pt idx="12731">
                  <c:v>33.25</c:v>
                </c:pt>
                <c:pt idx="12732">
                  <c:v>33.25</c:v>
                </c:pt>
                <c:pt idx="12733">
                  <c:v>33.25</c:v>
                </c:pt>
                <c:pt idx="12734">
                  <c:v>33.25</c:v>
                </c:pt>
                <c:pt idx="12735">
                  <c:v>33.25</c:v>
                </c:pt>
                <c:pt idx="12736">
                  <c:v>33.25</c:v>
                </c:pt>
                <c:pt idx="12737">
                  <c:v>33.25</c:v>
                </c:pt>
                <c:pt idx="12738">
                  <c:v>33.25</c:v>
                </c:pt>
                <c:pt idx="12739">
                  <c:v>33.25</c:v>
                </c:pt>
                <c:pt idx="12740">
                  <c:v>33.25</c:v>
                </c:pt>
                <c:pt idx="12741">
                  <c:v>33.25</c:v>
                </c:pt>
                <c:pt idx="12742">
                  <c:v>33.25</c:v>
                </c:pt>
                <c:pt idx="12743">
                  <c:v>33.25</c:v>
                </c:pt>
                <c:pt idx="12744">
                  <c:v>33.25</c:v>
                </c:pt>
                <c:pt idx="12745">
                  <c:v>33.25</c:v>
                </c:pt>
                <c:pt idx="12746">
                  <c:v>33.25</c:v>
                </c:pt>
                <c:pt idx="12747">
                  <c:v>33.25</c:v>
                </c:pt>
                <c:pt idx="12748">
                  <c:v>33.25</c:v>
                </c:pt>
                <c:pt idx="12749">
                  <c:v>33.25</c:v>
                </c:pt>
                <c:pt idx="12750">
                  <c:v>33.25</c:v>
                </c:pt>
                <c:pt idx="12751">
                  <c:v>33.25</c:v>
                </c:pt>
                <c:pt idx="12752">
                  <c:v>33.25</c:v>
                </c:pt>
                <c:pt idx="12753">
                  <c:v>33.25</c:v>
                </c:pt>
                <c:pt idx="12754">
                  <c:v>33.25</c:v>
                </c:pt>
                <c:pt idx="12755">
                  <c:v>33.25</c:v>
                </c:pt>
                <c:pt idx="12756">
                  <c:v>33.25</c:v>
                </c:pt>
                <c:pt idx="12757">
                  <c:v>33.25</c:v>
                </c:pt>
                <c:pt idx="12758">
                  <c:v>33.25</c:v>
                </c:pt>
                <c:pt idx="12759">
                  <c:v>33.25</c:v>
                </c:pt>
                <c:pt idx="12760">
                  <c:v>33.25</c:v>
                </c:pt>
                <c:pt idx="12761">
                  <c:v>33.25</c:v>
                </c:pt>
                <c:pt idx="12762">
                  <c:v>33.25</c:v>
                </c:pt>
                <c:pt idx="12763">
                  <c:v>33.25</c:v>
                </c:pt>
                <c:pt idx="12764">
                  <c:v>33.25</c:v>
                </c:pt>
                <c:pt idx="12765">
                  <c:v>33.25</c:v>
                </c:pt>
                <c:pt idx="12766">
                  <c:v>33.25</c:v>
                </c:pt>
                <c:pt idx="12767">
                  <c:v>33.25</c:v>
                </c:pt>
                <c:pt idx="12768">
                  <c:v>33.25</c:v>
                </c:pt>
                <c:pt idx="12769">
                  <c:v>33.25</c:v>
                </c:pt>
                <c:pt idx="12770">
                  <c:v>33.25</c:v>
                </c:pt>
                <c:pt idx="12771">
                  <c:v>33.25</c:v>
                </c:pt>
                <c:pt idx="12772">
                  <c:v>33.25</c:v>
                </c:pt>
                <c:pt idx="12773">
                  <c:v>33.25</c:v>
                </c:pt>
                <c:pt idx="12774">
                  <c:v>33.25</c:v>
                </c:pt>
                <c:pt idx="12775">
                  <c:v>33.25</c:v>
                </c:pt>
                <c:pt idx="12776">
                  <c:v>33.25</c:v>
                </c:pt>
                <c:pt idx="12777">
                  <c:v>33.25</c:v>
                </c:pt>
                <c:pt idx="12778">
                  <c:v>33.25</c:v>
                </c:pt>
                <c:pt idx="12779">
                  <c:v>33.25</c:v>
                </c:pt>
                <c:pt idx="12780">
                  <c:v>33.25</c:v>
                </c:pt>
                <c:pt idx="12781">
                  <c:v>33.25</c:v>
                </c:pt>
                <c:pt idx="12782">
                  <c:v>33.25</c:v>
                </c:pt>
                <c:pt idx="12783">
                  <c:v>33.25</c:v>
                </c:pt>
                <c:pt idx="12784">
                  <c:v>33.25</c:v>
                </c:pt>
                <c:pt idx="12785">
                  <c:v>33.25</c:v>
                </c:pt>
                <c:pt idx="12786">
                  <c:v>33.25</c:v>
                </c:pt>
                <c:pt idx="12787">
                  <c:v>33.25</c:v>
                </c:pt>
                <c:pt idx="12788">
                  <c:v>33.25</c:v>
                </c:pt>
                <c:pt idx="12789">
                  <c:v>33.25</c:v>
                </c:pt>
                <c:pt idx="12790">
                  <c:v>33.25</c:v>
                </c:pt>
                <c:pt idx="12791">
                  <c:v>33.25</c:v>
                </c:pt>
                <c:pt idx="12792">
                  <c:v>33.25</c:v>
                </c:pt>
                <c:pt idx="12793">
                  <c:v>33.25</c:v>
                </c:pt>
                <c:pt idx="12794">
                  <c:v>33.25</c:v>
                </c:pt>
                <c:pt idx="12795">
                  <c:v>33.25</c:v>
                </c:pt>
                <c:pt idx="12796">
                  <c:v>33.25</c:v>
                </c:pt>
                <c:pt idx="12797">
                  <c:v>33.25</c:v>
                </c:pt>
                <c:pt idx="12798">
                  <c:v>33.25</c:v>
                </c:pt>
                <c:pt idx="12799">
                  <c:v>33.25</c:v>
                </c:pt>
                <c:pt idx="12800">
                  <c:v>33.25</c:v>
                </c:pt>
                <c:pt idx="12801">
                  <c:v>33.25</c:v>
                </c:pt>
                <c:pt idx="12802">
                  <c:v>33.25</c:v>
                </c:pt>
                <c:pt idx="12803">
                  <c:v>33.25</c:v>
                </c:pt>
                <c:pt idx="12804">
                  <c:v>33.25</c:v>
                </c:pt>
                <c:pt idx="12805">
                  <c:v>33.25</c:v>
                </c:pt>
                <c:pt idx="12806">
                  <c:v>33.25</c:v>
                </c:pt>
                <c:pt idx="12807">
                  <c:v>33.25</c:v>
                </c:pt>
                <c:pt idx="12808">
                  <c:v>33.25</c:v>
                </c:pt>
                <c:pt idx="12809">
                  <c:v>33.25</c:v>
                </c:pt>
                <c:pt idx="12810">
                  <c:v>33.25</c:v>
                </c:pt>
                <c:pt idx="12811">
                  <c:v>33.25</c:v>
                </c:pt>
                <c:pt idx="12812">
                  <c:v>33.25</c:v>
                </c:pt>
                <c:pt idx="12813">
                  <c:v>33.25</c:v>
                </c:pt>
                <c:pt idx="12814">
                  <c:v>33.25</c:v>
                </c:pt>
                <c:pt idx="12815">
                  <c:v>33.25</c:v>
                </c:pt>
                <c:pt idx="12816">
                  <c:v>33.25</c:v>
                </c:pt>
                <c:pt idx="12817">
                  <c:v>33.25</c:v>
                </c:pt>
                <c:pt idx="12818">
                  <c:v>33.25</c:v>
                </c:pt>
                <c:pt idx="12819">
                  <c:v>33.25</c:v>
                </c:pt>
                <c:pt idx="12820">
                  <c:v>33.25</c:v>
                </c:pt>
                <c:pt idx="12821">
                  <c:v>33.25</c:v>
                </c:pt>
                <c:pt idx="12822">
                  <c:v>33.25</c:v>
                </c:pt>
                <c:pt idx="12823">
                  <c:v>33.25</c:v>
                </c:pt>
                <c:pt idx="12824">
                  <c:v>33.25</c:v>
                </c:pt>
                <c:pt idx="12825">
                  <c:v>33.25</c:v>
                </c:pt>
                <c:pt idx="12826">
                  <c:v>33.25</c:v>
                </c:pt>
                <c:pt idx="12827">
                  <c:v>33.25</c:v>
                </c:pt>
                <c:pt idx="12828">
                  <c:v>33.25</c:v>
                </c:pt>
                <c:pt idx="12829">
                  <c:v>33.25</c:v>
                </c:pt>
                <c:pt idx="12830">
                  <c:v>33.25</c:v>
                </c:pt>
                <c:pt idx="12831">
                  <c:v>33.25</c:v>
                </c:pt>
                <c:pt idx="12832">
                  <c:v>33.25</c:v>
                </c:pt>
                <c:pt idx="12833">
                  <c:v>33.25</c:v>
                </c:pt>
                <c:pt idx="12834">
                  <c:v>33.25</c:v>
                </c:pt>
                <c:pt idx="12835">
                  <c:v>33.25</c:v>
                </c:pt>
                <c:pt idx="12836">
                  <c:v>33.25</c:v>
                </c:pt>
                <c:pt idx="12837">
                  <c:v>33.25</c:v>
                </c:pt>
                <c:pt idx="12838">
                  <c:v>33.25</c:v>
                </c:pt>
                <c:pt idx="12839">
                  <c:v>33.25</c:v>
                </c:pt>
                <c:pt idx="12840">
                  <c:v>33.25</c:v>
                </c:pt>
                <c:pt idx="12841">
                  <c:v>33.25</c:v>
                </c:pt>
                <c:pt idx="12842">
                  <c:v>33.25</c:v>
                </c:pt>
                <c:pt idx="12843">
                  <c:v>33.25</c:v>
                </c:pt>
                <c:pt idx="12844">
                  <c:v>33.25</c:v>
                </c:pt>
                <c:pt idx="12845">
                  <c:v>33.25</c:v>
                </c:pt>
                <c:pt idx="12846">
                  <c:v>33.25</c:v>
                </c:pt>
                <c:pt idx="12847">
                  <c:v>33.25</c:v>
                </c:pt>
                <c:pt idx="12848">
                  <c:v>33.25</c:v>
                </c:pt>
                <c:pt idx="12849">
                  <c:v>33.25</c:v>
                </c:pt>
                <c:pt idx="12850">
                  <c:v>33.25</c:v>
                </c:pt>
                <c:pt idx="12851">
                  <c:v>33.25</c:v>
                </c:pt>
                <c:pt idx="12852">
                  <c:v>33.25</c:v>
                </c:pt>
                <c:pt idx="12853">
                  <c:v>33.25</c:v>
                </c:pt>
                <c:pt idx="12854">
                  <c:v>33.25</c:v>
                </c:pt>
                <c:pt idx="12855">
                  <c:v>33.25</c:v>
                </c:pt>
                <c:pt idx="12856">
                  <c:v>33.25</c:v>
                </c:pt>
                <c:pt idx="12857">
                  <c:v>33.25</c:v>
                </c:pt>
                <c:pt idx="12858">
                  <c:v>33.25</c:v>
                </c:pt>
                <c:pt idx="12859">
                  <c:v>33.25</c:v>
                </c:pt>
                <c:pt idx="12860">
                  <c:v>33.25</c:v>
                </c:pt>
                <c:pt idx="12861">
                  <c:v>33.25</c:v>
                </c:pt>
                <c:pt idx="12862">
                  <c:v>33.25</c:v>
                </c:pt>
                <c:pt idx="12863">
                  <c:v>33.25</c:v>
                </c:pt>
                <c:pt idx="12864">
                  <c:v>33.25</c:v>
                </c:pt>
                <c:pt idx="12865">
                  <c:v>33.25</c:v>
                </c:pt>
                <c:pt idx="12866">
                  <c:v>33.25</c:v>
                </c:pt>
                <c:pt idx="12867">
                  <c:v>33.25</c:v>
                </c:pt>
                <c:pt idx="12868">
                  <c:v>33.25</c:v>
                </c:pt>
                <c:pt idx="12869">
                  <c:v>33.25</c:v>
                </c:pt>
                <c:pt idx="12870">
                  <c:v>33.25</c:v>
                </c:pt>
                <c:pt idx="12871">
                  <c:v>33.25</c:v>
                </c:pt>
                <c:pt idx="12872">
                  <c:v>33.25</c:v>
                </c:pt>
                <c:pt idx="12873">
                  <c:v>33.25</c:v>
                </c:pt>
                <c:pt idx="12874">
                  <c:v>33.25</c:v>
                </c:pt>
                <c:pt idx="12875">
                  <c:v>33.25</c:v>
                </c:pt>
                <c:pt idx="12876">
                  <c:v>33.25</c:v>
                </c:pt>
                <c:pt idx="12877">
                  <c:v>33.25</c:v>
                </c:pt>
                <c:pt idx="12878">
                  <c:v>33.25</c:v>
                </c:pt>
                <c:pt idx="12879">
                  <c:v>33.25</c:v>
                </c:pt>
                <c:pt idx="12880">
                  <c:v>33.25</c:v>
                </c:pt>
                <c:pt idx="12881">
                  <c:v>33.25</c:v>
                </c:pt>
                <c:pt idx="12882">
                  <c:v>33.25</c:v>
                </c:pt>
                <c:pt idx="12883">
                  <c:v>33.25</c:v>
                </c:pt>
                <c:pt idx="12884">
                  <c:v>33.25</c:v>
                </c:pt>
                <c:pt idx="12885">
                  <c:v>33.25</c:v>
                </c:pt>
                <c:pt idx="12886">
                  <c:v>33.25</c:v>
                </c:pt>
                <c:pt idx="12887">
                  <c:v>33.25</c:v>
                </c:pt>
                <c:pt idx="12888">
                  <c:v>33.25</c:v>
                </c:pt>
                <c:pt idx="12889">
                  <c:v>33.25</c:v>
                </c:pt>
                <c:pt idx="12890">
                  <c:v>33.25</c:v>
                </c:pt>
                <c:pt idx="12891">
                  <c:v>33.25</c:v>
                </c:pt>
                <c:pt idx="12892">
                  <c:v>33.25</c:v>
                </c:pt>
                <c:pt idx="12893">
                  <c:v>33.25</c:v>
                </c:pt>
                <c:pt idx="12894">
                  <c:v>33.25</c:v>
                </c:pt>
                <c:pt idx="12895">
                  <c:v>33.25</c:v>
                </c:pt>
                <c:pt idx="12896">
                  <c:v>33.25</c:v>
                </c:pt>
                <c:pt idx="12897">
                  <c:v>33.25</c:v>
                </c:pt>
                <c:pt idx="12898">
                  <c:v>33.25</c:v>
                </c:pt>
                <c:pt idx="12899">
                  <c:v>33.25</c:v>
                </c:pt>
                <c:pt idx="12900">
                  <c:v>33.25</c:v>
                </c:pt>
                <c:pt idx="12901">
                  <c:v>33.25</c:v>
                </c:pt>
                <c:pt idx="12902">
                  <c:v>33.25</c:v>
                </c:pt>
                <c:pt idx="12903">
                  <c:v>33.25</c:v>
                </c:pt>
                <c:pt idx="12904">
                  <c:v>33.25</c:v>
                </c:pt>
                <c:pt idx="12905">
                  <c:v>33.25</c:v>
                </c:pt>
                <c:pt idx="12906">
                  <c:v>33.25</c:v>
                </c:pt>
                <c:pt idx="12907">
                  <c:v>33.25</c:v>
                </c:pt>
                <c:pt idx="12908">
                  <c:v>33.25</c:v>
                </c:pt>
                <c:pt idx="12909">
                  <c:v>33.25</c:v>
                </c:pt>
                <c:pt idx="12910">
                  <c:v>33.25</c:v>
                </c:pt>
                <c:pt idx="12911">
                  <c:v>33.25</c:v>
                </c:pt>
                <c:pt idx="12912">
                  <c:v>33.25</c:v>
                </c:pt>
                <c:pt idx="12913">
                  <c:v>33.25</c:v>
                </c:pt>
                <c:pt idx="12914">
                  <c:v>33.25</c:v>
                </c:pt>
                <c:pt idx="12915">
                  <c:v>33.25</c:v>
                </c:pt>
                <c:pt idx="12916">
                  <c:v>33.25</c:v>
                </c:pt>
                <c:pt idx="12917">
                  <c:v>33.25</c:v>
                </c:pt>
                <c:pt idx="12918">
                  <c:v>33.25</c:v>
                </c:pt>
                <c:pt idx="12919">
                  <c:v>33.25</c:v>
                </c:pt>
                <c:pt idx="12920">
                  <c:v>33.25</c:v>
                </c:pt>
                <c:pt idx="12921">
                  <c:v>33.25</c:v>
                </c:pt>
                <c:pt idx="12922">
                  <c:v>33.25</c:v>
                </c:pt>
                <c:pt idx="12923">
                  <c:v>33.25</c:v>
                </c:pt>
                <c:pt idx="12924">
                  <c:v>33.25</c:v>
                </c:pt>
                <c:pt idx="12925">
                  <c:v>33.25</c:v>
                </c:pt>
                <c:pt idx="12926">
                  <c:v>33.25</c:v>
                </c:pt>
                <c:pt idx="12927">
                  <c:v>33.25</c:v>
                </c:pt>
                <c:pt idx="12928">
                  <c:v>33.25</c:v>
                </c:pt>
                <c:pt idx="12929">
                  <c:v>33.25</c:v>
                </c:pt>
                <c:pt idx="12930">
                  <c:v>33.25</c:v>
                </c:pt>
                <c:pt idx="12931">
                  <c:v>33.25</c:v>
                </c:pt>
                <c:pt idx="12932">
                  <c:v>33.25</c:v>
                </c:pt>
                <c:pt idx="12933">
                  <c:v>33.25</c:v>
                </c:pt>
                <c:pt idx="12934">
                  <c:v>33.25</c:v>
                </c:pt>
                <c:pt idx="12935">
                  <c:v>33.25</c:v>
                </c:pt>
                <c:pt idx="12936">
                  <c:v>33.25</c:v>
                </c:pt>
                <c:pt idx="12937">
                  <c:v>33.25</c:v>
                </c:pt>
                <c:pt idx="12938">
                  <c:v>33.25</c:v>
                </c:pt>
                <c:pt idx="12939">
                  <c:v>33.25</c:v>
                </c:pt>
                <c:pt idx="12940">
                  <c:v>33.25</c:v>
                </c:pt>
                <c:pt idx="12941">
                  <c:v>33.25</c:v>
                </c:pt>
                <c:pt idx="12942">
                  <c:v>33.25</c:v>
                </c:pt>
                <c:pt idx="12943">
                  <c:v>33.25</c:v>
                </c:pt>
                <c:pt idx="12944">
                  <c:v>33.25</c:v>
                </c:pt>
                <c:pt idx="12945">
                  <c:v>33.25</c:v>
                </c:pt>
                <c:pt idx="12946">
                  <c:v>33.25</c:v>
                </c:pt>
                <c:pt idx="12947">
                  <c:v>33.25</c:v>
                </c:pt>
                <c:pt idx="12948">
                  <c:v>33.25</c:v>
                </c:pt>
                <c:pt idx="12949">
                  <c:v>33.25</c:v>
                </c:pt>
                <c:pt idx="12950">
                  <c:v>33.25</c:v>
                </c:pt>
                <c:pt idx="12951">
                  <c:v>33.25</c:v>
                </c:pt>
                <c:pt idx="12952">
                  <c:v>33.25</c:v>
                </c:pt>
                <c:pt idx="12953">
                  <c:v>33.25</c:v>
                </c:pt>
                <c:pt idx="12954">
                  <c:v>33.25</c:v>
                </c:pt>
                <c:pt idx="12955">
                  <c:v>33.25</c:v>
                </c:pt>
                <c:pt idx="12956">
                  <c:v>33.25</c:v>
                </c:pt>
                <c:pt idx="12957">
                  <c:v>33.25</c:v>
                </c:pt>
                <c:pt idx="12958">
                  <c:v>33.25</c:v>
                </c:pt>
                <c:pt idx="12959">
                  <c:v>33.25</c:v>
                </c:pt>
                <c:pt idx="12960">
                  <c:v>33.25</c:v>
                </c:pt>
                <c:pt idx="12961">
                  <c:v>33.25</c:v>
                </c:pt>
                <c:pt idx="12962">
                  <c:v>33.25</c:v>
                </c:pt>
                <c:pt idx="12963">
                  <c:v>33.25</c:v>
                </c:pt>
                <c:pt idx="12964">
                  <c:v>33.25</c:v>
                </c:pt>
                <c:pt idx="12965">
                  <c:v>33.25</c:v>
                </c:pt>
                <c:pt idx="12966">
                  <c:v>33.25</c:v>
                </c:pt>
                <c:pt idx="12967">
                  <c:v>33.25</c:v>
                </c:pt>
                <c:pt idx="12968">
                  <c:v>33.25</c:v>
                </c:pt>
                <c:pt idx="12969">
                  <c:v>33.25</c:v>
                </c:pt>
                <c:pt idx="12970">
                  <c:v>33.25</c:v>
                </c:pt>
                <c:pt idx="12971">
                  <c:v>33.25</c:v>
                </c:pt>
                <c:pt idx="12972">
                  <c:v>33.25</c:v>
                </c:pt>
                <c:pt idx="12973">
                  <c:v>33.25</c:v>
                </c:pt>
                <c:pt idx="12974">
                  <c:v>33.25</c:v>
                </c:pt>
                <c:pt idx="12975">
                  <c:v>33.25</c:v>
                </c:pt>
                <c:pt idx="12976">
                  <c:v>33.25</c:v>
                </c:pt>
                <c:pt idx="12977">
                  <c:v>33.25</c:v>
                </c:pt>
                <c:pt idx="12978">
                  <c:v>33.25</c:v>
                </c:pt>
                <c:pt idx="12979">
                  <c:v>33.25</c:v>
                </c:pt>
                <c:pt idx="12980">
                  <c:v>33.25</c:v>
                </c:pt>
                <c:pt idx="12981">
                  <c:v>33.25</c:v>
                </c:pt>
                <c:pt idx="12982">
                  <c:v>33.25</c:v>
                </c:pt>
                <c:pt idx="12983">
                  <c:v>33.25</c:v>
                </c:pt>
                <c:pt idx="12984">
                  <c:v>33.25</c:v>
                </c:pt>
                <c:pt idx="12985">
                  <c:v>33.25</c:v>
                </c:pt>
                <c:pt idx="12986">
                  <c:v>33.25</c:v>
                </c:pt>
                <c:pt idx="12987">
                  <c:v>33.25</c:v>
                </c:pt>
                <c:pt idx="12988">
                  <c:v>33.25</c:v>
                </c:pt>
                <c:pt idx="12989">
                  <c:v>33.25</c:v>
                </c:pt>
                <c:pt idx="12990">
                  <c:v>33.25</c:v>
                </c:pt>
                <c:pt idx="12991">
                  <c:v>33.25</c:v>
                </c:pt>
                <c:pt idx="12992">
                  <c:v>33.25</c:v>
                </c:pt>
                <c:pt idx="12993">
                  <c:v>33.25</c:v>
                </c:pt>
                <c:pt idx="12994">
                  <c:v>33.25</c:v>
                </c:pt>
                <c:pt idx="12995">
                  <c:v>33.25</c:v>
                </c:pt>
                <c:pt idx="12996">
                  <c:v>33.25</c:v>
                </c:pt>
                <c:pt idx="12997">
                  <c:v>33.25</c:v>
                </c:pt>
                <c:pt idx="12998">
                  <c:v>33.25</c:v>
                </c:pt>
                <c:pt idx="12999">
                  <c:v>33.25</c:v>
                </c:pt>
                <c:pt idx="13000">
                  <c:v>33.25</c:v>
                </c:pt>
                <c:pt idx="13001">
                  <c:v>33.25</c:v>
                </c:pt>
                <c:pt idx="13002">
                  <c:v>33.25</c:v>
                </c:pt>
                <c:pt idx="13003">
                  <c:v>33.25</c:v>
                </c:pt>
                <c:pt idx="13004">
                  <c:v>33.25</c:v>
                </c:pt>
                <c:pt idx="13005">
                  <c:v>33.25</c:v>
                </c:pt>
                <c:pt idx="13006">
                  <c:v>33.25</c:v>
                </c:pt>
                <c:pt idx="13007">
                  <c:v>33.25</c:v>
                </c:pt>
                <c:pt idx="13008">
                  <c:v>33.25</c:v>
                </c:pt>
                <c:pt idx="13009">
                  <c:v>33.25</c:v>
                </c:pt>
                <c:pt idx="13010">
                  <c:v>33.25</c:v>
                </c:pt>
                <c:pt idx="13011">
                  <c:v>33.25</c:v>
                </c:pt>
                <c:pt idx="13012">
                  <c:v>33.25</c:v>
                </c:pt>
                <c:pt idx="13013">
                  <c:v>33.25</c:v>
                </c:pt>
                <c:pt idx="13014">
                  <c:v>33.25</c:v>
                </c:pt>
                <c:pt idx="13015">
                  <c:v>33.25</c:v>
                </c:pt>
                <c:pt idx="13016">
                  <c:v>33.25</c:v>
                </c:pt>
                <c:pt idx="13017">
                  <c:v>33.25</c:v>
                </c:pt>
                <c:pt idx="13018">
                  <c:v>33.25</c:v>
                </c:pt>
                <c:pt idx="13019">
                  <c:v>33.25</c:v>
                </c:pt>
                <c:pt idx="13020">
                  <c:v>33.25</c:v>
                </c:pt>
                <c:pt idx="13021">
                  <c:v>33.25</c:v>
                </c:pt>
                <c:pt idx="13022">
                  <c:v>33.25</c:v>
                </c:pt>
                <c:pt idx="13023">
                  <c:v>33.25</c:v>
                </c:pt>
                <c:pt idx="13024">
                  <c:v>33.25</c:v>
                </c:pt>
                <c:pt idx="13025">
                  <c:v>33.25</c:v>
                </c:pt>
                <c:pt idx="13026">
                  <c:v>33.25</c:v>
                </c:pt>
                <c:pt idx="13027">
                  <c:v>33.25</c:v>
                </c:pt>
                <c:pt idx="13028">
                  <c:v>33.25</c:v>
                </c:pt>
                <c:pt idx="13029">
                  <c:v>33.25</c:v>
                </c:pt>
                <c:pt idx="13030">
                  <c:v>33.25</c:v>
                </c:pt>
                <c:pt idx="13031">
                  <c:v>33.25</c:v>
                </c:pt>
                <c:pt idx="13032">
                  <c:v>33.25</c:v>
                </c:pt>
                <c:pt idx="13033">
                  <c:v>33.25</c:v>
                </c:pt>
                <c:pt idx="13034">
                  <c:v>33.25</c:v>
                </c:pt>
                <c:pt idx="13035">
                  <c:v>33.25</c:v>
                </c:pt>
                <c:pt idx="13036">
                  <c:v>33.25</c:v>
                </c:pt>
                <c:pt idx="13037">
                  <c:v>33.25</c:v>
                </c:pt>
                <c:pt idx="13038">
                  <c:v>33.25</c:v>
                </c:pt>
                <c:pt idx="13039">
                  <c:v>33.25</c:v>
                </c:pt>
                <c:pt idx="13040">
                  <c:v>33.25</c:v>
                </c:pt>
                <c:pt idx="13041">
                  <c:v>33.25</c:v>
                </c:pt>
                <c:pt idx="13042">
                  <c:v>33.25</c:v>
                </c:pt>
                <c:pt idx="13043">
                  <c:v>33.25</c:v>
                </c:pt>
                <c:pt idx="13044">
                  <c:v>33.25</c:v>
                </c:pt>
                <c:pt idx="13045">
                  <c:v>33.25</c:v>
                </c:pt>
                <c:pt idx="13046">
                  <c:v>33.25</c:v>
                </c:pt>
                <c:pt idx="13047">
                  <c:v>33.25</c:v>
                </c:pt>
                <c:pt idx="13048">
                  <c:v>33.25</c:v>
                </c:pt>
                <c:pt idx="13049">
                  <c:v>33.25</c:v>
                </c:pt>
                <c:pt idx="13050">
                  <c:v>33.25</c:v>
                </c:pt>
                <c:pt idx="13051">
                  <c:v>33.25</c:v>
                </c:pt>
                <c:pt idx="13052">
                  <c:v>33.25</c:v>
                </c:pt>
                <c:pt idx="13053">
                  <c:v>33.25</c:v>
                </c:pt>
                <c:pt idx="13054">
                  <c:v>33.25</c:v>
                </c:pt>
                <c:pt idx="13055">
                  <c:v>33.25</c:v>
                </c:pt>
                <c:pt idx="13056">
                  <c:v>33.25</c:v>
                </c:pt>
                <c:pt idx="13057">
                  <c:v>33.25</c:v>
                </c:pt>
                <c:pt idx="13058">
                  <c:v>33.25</c:v>
                </c:pt>
                <c:pt idx="13059">
                  <c:v>33.25</c:v>
                </c:pt>
                <c:pt idx="13060">
                  <c:v>33.25</c:v>
                </c:pt>
                <c:pt idx="13061">
                  <c:v>33.25</c:v>
                </c:pt>
                <c:pt idx="13062">
                  <c:v>33.25</c:v>
                </c:pt>
                <c:pt idx="13063">
                  <c:v>33.25</c:v>
                </c:pt>
                <c:pt idx="13064">
                  <c:v>33.25</c:v>
                </c:pt>
                <c:pt idx="13065">
                  <c:v>33.25</c:v>
                </c:pt>
                <c:pt idx="13066">
                  <c:v>33.25</c:v>
                </c:pt>
                <c:pt idx="13067">
                  <c:v>33.25</c:v>
                </c:pt>
                <c:pt idx="13068">
                  <c:v>33.25</c:v>
                </c:pt>
                <c:pt idx="13069">
                  <c:v>33.25</c:v>
                </c:pt>
                <c:pt idx="13070">
                  <c:v>33.25</c:v>
                </c:pt>
                <c:pt idx="13071">
                  <c:v>33.25</c:v>
                </c:pt>
                <c:pt idx="13072">
                  <c:v>33.25</c:v>
                </c:pt>
                <c:pt idx="13073">
                  <c:v>33.25</c:v>
                </c:pt>
                <c:pt idx="13074">
                  <c:v>33.25</c:v>
                </c:pt>
                <c:pt idx="13075">
                  <c:v>33.25</c:v>
                </c:pt>
                <c:pt idx="13076">
                  <c:v>33.25</c:v>
                </c:pt>
                <c:pt idx="13077">
                  <c:v>33.25</c:v>
                </c:pt>
                <c:pt idx="13078">
                  <c:v>33.25</c:v>
                </c:pt>
                <c:pt idx="13079">
                  <c:v>33.25</c:v>
                </c:pt>
                <c:pt idx="13080">
                  <c:v>33.25</c:v>
                </c:pt>
                <c:pt idx="13081">
                  <c:v>33.25</c:v>
                </c:pt>
                <c:pt idx="13082">
                  <c:v>33.25</c:v>
                </c:pt>
                <c:pt idx="13083">
                  <c:v>33.25</c:v>
                </c:pt>
                <c:pt idx="13084">
                  <c:v>33.25</c:v>
                </c:pt>
                <c:pt idx="13085">
                  <c:v>33.25</c:v>
                </c:pt>
                <c:pt idx="13086">
                  <c:v>33.25</c:v>
                </c:pt>
                <c:pt idx="13087">
                  <c:v>33.25</c:v>
                </c:pt>
                <c:pt idx="13088">
                  <c:v>33.25</c:v>
                </c:pt>
                <c:pt idx="13089">
                  <c:v>33.25</c:v>
                </c:pt>
                <c:pt idx="13090">
                  <c:v>33.25</c:v>
                </c:pt>
                <c:pt idx="13091">
                  <c:v>33.25</c:v>
                </c:pt>
                <c:pt idx="13092">
                  <c:v>33.25</c:v>
                </c:pt>
                <c:pt idx="13093">
                  <c:v>33.25</c:v>
                </c:pt>
                <c:pt idx="13094">
                  <c:v>33.25</c:v>
                </c:pt>
                <c:pt idx="13095">
                  <c:v>33.25</c:v>
                </c:pt>
                <c:pt idx="13096">
                  <c:v>33.25</c:v>
                </c:pt>
                <c:pt idx="13097">
                  <c:v>33.25</c:v>
                </c:pt>
                <c:pt idx="13098">
                  <c:v>33.25</c:v>
                </c:pt>
                <c:pt idx="13099">
                  <c:v>33.25</c:v>
                </c:pt>
                <c:pt idx="13100">
                  <c:v>33.25</c:v>
                </c:pt>
                <c:pt idx="13101">
                  <c:v>33.25</c:v>
                </c:pt>
                <c:pt idx="13102">
                  <c:v>33.25</c:v>
                </c:pt>
                <c:pt idx="13103">
                  <c:v>33.25</c:v>
                </c:pt>
                <c:pt idx="13104">
                  <c:v>33.25</c:v>
                </c:pt>
                <c:pt idx="13105">
                  <c:v>33.25</c:v>
                </c:pt>
                <c:pt idx="13106">
                  <c:v>33.25</c:v>
                </c:pt>
                <c:pt idx="13107">
                  <c:v>33.25</c:v>
                </c:pt>
                <c:pt idx="13108">
                  <c:v>33.25</c:v>
                </c:pt>
                <c:pt idx="13109">
                  <c:v>33.25</c:v>
                </c:pt>
                <c:pt idx="13110">
                  <c:v>33.25</c:v>
                </c:pt>
                <c:pt idx="13111">
                  <c:v>33.25</c:v>
                </c:pt>
                <c:pt idx="13112">
                  <c:v>33.25</c:v>
                </c:pt>
                <c:pt idx="13113">
                  <c:v>33.25</c:v>
                </c:pt>
                <c:pt idx="13114">
                  <c:v>33.25</c:v>
                </c:pt>
                <c:pt idx="13115">
                  <c:v>33.25</c:v>
                </c:pt>
                <c:pt idx="13116">
                  <c:v>33.25</c:v>
                </c:pt>
                <c:pt idx="13117">
                  <c:v>33.25</c:v>
                </c:pt>
                <c:pt idx="13118">
                  <c:v>33.25</c:v>
                </c:pt>
                <c:pt idx="13119">
                  <c:v>33.25</c:v>
                </c:pt>
                <c:pt idx="13120">
                  <c:v>33.25</c:v>
                </c:pt>
                <c:pt idx="13121">
                  <c:v>33.25</c:v>
                </c:pt>
                <c:pt idx="13122">
                  <c:v>33.25</c:v>
                </c:pt>
                <c:pt idx="13123">
                  <c:v>33.25</c:v>
                </c:pt>
                <c:pt idx="13124">
                  <c:v>33.25</c:v>
                </c:pt>
                <c:pt idx="13125">
                  <c:v>33.25</c:v>
                </c:pt>
                <c:pt idx="13126">
                  <c:v>33.25</c:v>
                </c:pt>
                <c:pt idx="13127">
                  <c:v>33.25</c:v>
                </c:pt>
                <c:pt idx="13128">
                  <c:v>33.25</c:v>
                </c:pt>
                <c:pt idx="13129">
                  <c:v>33.25</c:v>
                </c:pt>
                <c:pt idx="13130">
                  <c:v>33.25</c:v>
                </c:pt>
                <c:pt idx="13131">
                  <c:v>33.25</c:v>
                </c:pt>
                <c:pt idx="13132">
                  <c:v>33.25</c:v>
                </c:pt>
                <c:pt idx="13133">
                  <c:v>33.25</c:v>
                </c:pt>
                <c:pt idx="13134">
                  <c:v>33.25</c:v>
                </c:pt>
                <c:pt idx="13135">
                  <c:v>33.25</c:v>
                </c:pt>
                <c:pt idx="13136">
                  <c:v>33.25</c:v>
                </c:pt>
                <c:pt idx="13137">
                  <c:v>33.25</c:v>
                </c:pt>
                <c:pt idx="13138">
                  <c:v>33.25</c:v>
                </c:pt>
                <c:pt idx="13139">
                  <c:v>33.25</c:v>
                </c:pt>
                <c:pt idx="13140">
                  <c:v>33.25</c:v>
                </c:pt>
                <c:pt idx="13141">
                  <c:v>33.25</c:v>
                </c:pt>
                <c:pt idx="13142">
                  <c:v>33.25</c:v>
                </c:pt>
                <c:pt idx="13143">
                  <c:v>33.25</c:v>
                </c:pt>
                <c:pt idx="13144">
                  <c:v>33.25</c:v>
                </c:pt>
                <c:pt idx="13145">
                  <c:v>33.25</c:v>
                </c:pt>
                <c:pt idx="13146">
                  <c:v>33.25</c:v>
                </c:pt>
                <c:pt idx="13147">
                  <c:v>33.25</c:v>
                </c:pt>
                <c:pt idx="13148">
                  <c:v>33.25</c:v>
                </c:pt>
                <c:pt idx="13149">
                  <c:v>33.25</c:v>
                </c:pt>
                <c:pt idx="13150">
                  <c:v>33.25</c:v>
                </c:pt>
                <c:pt idx="13151">
                  <c:v>33.25</c:v>
                </c:pt>
                <c:pt idx="13152">
                  <c:v>33.25</c:v>
                </c:pt>
                <c:pt idx="13153">
                  <c:v>33.25</c:v>
                </c:pt>
                <c:pt idx="13154">
                  <c:v>33.25</c:v>
                </c:pt>
                <c:pt idx="13155">
                  <c:v>33.25</c:v>
                </c:pt>
                <c:pt idx="13156">
                  <c:v>33.25</c:v>
                </c:pt>
                <c:pt idx="13157">
                  <c:v>33.25</c:v>
                </c:pt>
                <c:pt idx="13158">
                  <c:v>33.25</c:v>
                </c:pt>
                <c:pt idx="13159">
                  <c:v>33.25</c:v>
                </c:pt>
                <c:pt idx="13160">
                  <c:v>33.25</c:v>
                </c:pt>
                <c:pt idx="13161">
                  <c:v>33.25</c:v>
                </c:pt>
                <c:pt idx="13162">
                  <c:v>33.25</c:v>
                </c:pt>
                <c:pt idx="13163">
                  <c:v>33.25</c:v>
                </c:pt>
                <c:pt idx="13164">
                  <c:v>33.25</c:v>
                </c:pt>
                <c:pt idx="13165">
                  <c:v>33.25</c:v>
                </c:pt>
                <c:pt idx="13166">
                  <c:v>33.25</c:v>
                </c:pt>
                <c:pt idx="13167">
                  <c:v>33.25</c:v>
                </c:pt>
                <c:pt idx="13168">
                  <c:v>33.25</c:v>
                </c:pt>
                <c:pt idx="13169">
                  <c:v>33.25</c:v>
                </c:pt>
                <c:pt idx="13170">
                  <c:v>33.25</c:v>
                </c:pt>
                <c:pt idx="13171">
                  <c:v>33.25</c:v>
                </c:pt>
                <c:pt idx="13172">
                  <c:v>33.25</c:v>
                </c:pt>
                <c:pt idx="13173">
                  <c:v>33.25</c:v>
                </c:pt>
                <c:pt idx="13174">
                  <c:v>33.25</c:v>
                </c:pt>
                <c:pt idx="13175">
                  <c:v>33.25</c:v>
                </c:pt>
                <c:pt idx="13176">
                  <c:v>33.25</c:v>
                </c:pt>
                <c:pt idx="13177">
                  <c:v>33.25</c:v>
                </c:pt>
                <c:pt idx="13178">
                  <c:v>33.25</c:v>
                </c:pt>
                <c:pt idx="13179">
                  <c:v>33.25</c:v>
                </c:pt>
                <c:pt idx="13180">
                  <c:v>33.25</c:v>
                </c:pt>
                <c:pt idx="13181">
                  <c:v>33.25</c:v>
                </c:pt>
                <c:pt idx="13182">
                  <c:v>33.25</c:v>
                </c:pt>
                <c:pt idx="13183">
                  <c:v>33.25</c:v>
                </c:pt>
                <c:pt idx="13184">
                  <c:v>33.25</c:v>
                </c:pt>
                <c:pt idx="13185">
                  <c:v>33.25</c:v>
                </c:pt>
                <c:pt idx="13186">
                  <c:v>33.25</c:v>
                </c:pt>
                <c:pt idx="13187">
                  <c:v>33.25</c:v>
                </c:pt>
                <c:pt idx="13188">
                  <c:v>33.25</c:v>
                </c:pt>
                <c:pt idx="13189">
                  <c:v>33.25</c:v>
                </c:pt>
                <c:pt idx="13190">
                  <c:v>33.25</c:v>
                </c:pt>
                <c:pt idx="13191">
                  <c:v>33.25</c:v>
                </c:pt>
                <c:pt idx="13192">
                  <c:v>33.25</c:v>
                </c:pt>
                <c:pt idx="13193">
                  <c:v>33.25</c:v>
                </c:pt>
                <c:pt idx="13194">
                  <c:v>33.25</c:v>
                </c:pt>
                <c:pt idx="13195">
                  <c:v>33.25</c:v>
                </c:pt>
                <c:pt idx="13196">
                  <c:v>33.25</c:v>
                </c:pt>
                <c:pt idx="13197">
                  <c:v>33.25</c:v>
                </c:pt>
                <c:pt idx="13198">
                  <c:v>33.25</c:v>
                </c:pt>
                <c:pt idx="13199">
                  <c:v>33.25</c:v>
                </c:pt>
                <c:pt idx="13200">
                  <c:v>33.25</c:v>
                </c:pt>
                <c:pt idx="13201">
                  <c:v>33.25</c:v>
                </c:pt>
                <c:pt idx="13202">
                  <c:v>33.25</c:v>
                </c:pt>
                <c:pt idx="13203">
                  <c:v>33.25</c:v>
                </c:pt>
                <c:pt idx="13204">
                  <c:v>33.25</c:v>
                </c:pt>
                <c:pt idx="13205">
                  <c:v>33.25</c:v>
                </c:pt>
                <c:pt idx="13206">
                  <c:v>33.25</c:v>
                </c:pt>
                <c:pt idx="13207">
                  <c:v>33.25</c:v>
                </c:pt>
                <c:pt idx="13208">
                  <c:v>33.25</c:v>
                </c:pt>
                <c:pt idx="13209">
                  <c:v>33.25</c:v>
                </c:pt>
                <c:pt idx="13210">
                  <c:v>33.25</c:v>
                </c:pt>
                <c:pt idx="13211">
                  <c:v>33.25</c:v>
                </c:pt>
                <c:pt idx="13212">
                  <c:v>33.25</c:v>
                </c:pt>
                <c:pt idx="13213">
                  <c:v>33.25</c:v>
                </c:pt>
                <c:pt idx="13214">
                  <c:v>33.25</c:v>
                </c:pt>
                <c:pt idx="13215">
                  <c:v>33.25</c:v>
                </c:pt>
                <c:pt idx="13216">
                  <c:v>33.25</c:v>
                </c:pt>
                <c:pt idx="13217">
                  <c:v>33.25</c:v>
                </c:pt>
                <c:pt idx="13218">
                  <c:v>33.25</c:v>
                </c:pt>
                <c:pt idx="13219">
                  <c:v>33.25</c:v>
                </c:pt>
                <c:pt idx="13220">
                  <c:v>33.25</c:v>
                </c:pt>
                <c:pt idx="13221">
                  <c:v>33.25</c:v>
                </c:pt>
                <c:pt idx="13222">
                  <c:v>33.25</c:v>
                </c:pt>
                <c:pt idx="13223">
                  <c:v>33.25</c:v>
                </c:pt>
                <c:pt idx="13224">
                  <c:v>33.25</c:v>
                </c:pt>
                <c:pt idx="13225">
                  <c:v>33.25</c:v>
                </c:pt>
                <c:pt idx="13226">
                  <c:v>33.25</c:v>
                </c:pt>
                <c:pt idx="13227">
                  <c:v>33.25</c:v>
                </c:pt>
                <c:pt idx="13228">
                  <c:v>33.25</c:v>
                </c:pt>
                <c:pt idx="13229">
                  <c:v>33.25</c:v>
                </c:pt>
                <c:pt idx="13230">
                  <c:v>33.25</c:v>
                </c:pt>
                <c:pt idx="13231">
                  <c:v>33.25</c:v>
                </c:pt>
                <c:pt idx="13232">
                  <c:v>33.25</c:v>
                </c:pt>
                <c:pt idx="13233">
                  <c:v>33.25</c:v>
                </c:pt>
                <c:pt idx="13234">
                  <c:v>33.25</c:v>
                </c:pt>
                <c:pt idx="13235">
                  <c:v>33.25</c:v>
                </c:pt>
                <c:pt idx="13236">
                  <c:v>33.25</c:v>
                </c:pt>
                <c:pt idx="13237">
                  <c:v>33.25</c:v>
                </c:pt>
                <c:pt idx="13238">
                  <c:v>33.25</c:v>
                </c:pt>
                <c:pt idx="13239">
                  <c:v>33.25</c:v>
                </c:pt>
                <c:pt idx="13240">
                  <c:v>33.25</c:v>
                </c:pt>
                <c:pt idx="13241">
                  <c:v>33.25</c:v>
                </c:pt>
                <c:pt idx="13242">
                  <c:v>33.25</c:v>
                </c:pt>
                <c:pt idx="13243">
                  <c:v>33.25</c:v>
                </c:pt>
                <c:pt idx="13244">
                  <c:v>33.25</c:v>
                </c:pt>
                <c:pt idx="13245">
                  <c:v>33.25</c:v>
                </c:pt>
                <c:pt idx="13246">
                  <c:v>33.25</c:v>
                </c:pt>
                <c:pt idx="13247">
                  <c:v>33.25</c:v>
                </c:pt>
                <c:pt idx="13248">
                  <c:v>33.25</c:v>
                </c:pt>
                <c:pt idx="13249">
                  <c:v>33.25</c:v>
                </c:pt>
                <c:pt idx="13250">
                  <c:v>33.25</c:v>
                </c:pt>
                <c:pt idx="13251">
                  <c:v>33.25</c:v>
                </c:pt>
                <c:pt idx="13252">
                  <c:v>33.25</c:v>
                </c:pt>
                <c:pt idx="13253">
                  <c:v>33.25</c:v>
                </c:pt>
                <c:pt idx="13254">
                  <c:v>33.25</c:v>
                </c:pt>
                <c:pt idx="13255">
                  <c:v>33.25</c:v>
                </c:pt>
                <c:pt idx="13256">
                  <c:v>33.25</c:v>
                </c:pt>
                <c:pt idx="13257">
                  <c:v>33.25</c:v>
                </c:pt>
                <c:pt idx="13258">
                  <c:v>33.25</c:v>
                </c:pt>
                <c:pt idx="13259">
                  <c:v>33.25</c:v>
                </c:pt>
                <c:pt idx="13260">
                  <c:v>33.25</c:v>
                </c:pt>
                <c:pt idx="13261">
                  <c:v>33.25</c:v>
                </c:pt>
                <c:pt idx="13262">
                  <c:v>33.25</c:v>
                </c:pt>
                <c:pt idx="13263">
                  <c:v>33.25</c:v>
                </c:pt>
                <c:pt idx="13264">
                  <c:v>33.25</c:v>
                </c:pt>
                <c:pt idx="13265">
                  <c:v>33.25</c:v>
                </c:pt>
                <c:pt idx="13266">
                  <c:v>33.25</c:v>
                </c:pt>
                <c:pt idx="13267">
                  <c:v>33.25</c:v>
                </c:pt>
                <c:pt idx="13268">
                  <c:v>33.25</c:v>
                </c:pt>
                <c:pt idx="13269">
                  <c:v>33.25</c:v>
                </c:pt>
                <c:pt idx="13270">
                  <c:v>33.25</c:v>
                </c:pt>
                <c:pt idx="13271">
                  <c:v>33.25</c:v>
                </c:pt>
                <c:pt idx="13272">
                  <c:v>33.25</c:v>
                </c:pt>
                <c:pt idx="13273">
                  <c:v>33.25</c:v>
                </c:pt>
                <c:pt idx="13274">
                  <c:v>33.25</c:v>
                </c:pt>
                <c:pt idx="13275">
                  <c:v>33.25</c:v>
                </c:pt>
                <c:pt idx="13276">
                  <c:v>33.25</c:v>
                </c:pt>
                <c:pt idx="13277">
                  <c:v>33.25</c:v>
                </c:pt>
                <c:pt idx="13278">
                  <c:v>33.25</c:v>
                </c:pt>
                <c:pt idx="13279">
                  <c:v>33.25</c:v>
                </c:pt>
                <c:pt idx="13280">
                  <c:v>33.25</c:v>
                </c:pt>
                <c:pt idx="13281">
                  <c:v>33.25</c:v>
                </c:pt>
                <c:pt idx="13282">
                  <c:v>33.25</c:v>
                </c:pt>
                <c:pt idx="13283">
                  <c:v>33.25</c:v>
                </c:pt>
                <c:pt idx="13284">
                  <c:v>33.25</c:v>
                </c:pt>
                <c:pt idx="13285">
                  <c:v>33.25</c:v>
                </c:pt>
                <c:pt idx="13286">
                  <c:v>33.25</c:v>
                </c:pt>
                <c:pt idx="13287">
                  <c:v>33.25</c:v>
                </c:pt>
                <c:pt idx="13288">
                  <c:v>33.25</c:v>
                </c:pt>
                <c:pt idx="13289">
                  <c:v>33.25</c:v>
                </c:pt>
                <c:pt idx="13290">
                  <c:v>33.25</c:v>
                </c:pt>
                <c:pt idx="13291">
                  <c:v>33.25</c:v>
                </c:pt>
                <c:pt idx="13292">
                  <c:v>33.25</c:v>
                </c:pt>
                <c:pt idx="13293">
                  <c:v>33.25</c:v>
                </c:pt>
                <c:pt idx="13294">
                  <c:v>33.25</c:v>
                </c:pt>
                <c:pt idx="13295">
                  <c:v>33.25</c:v>
                </c:pt>
                <c:pt idx="13296">
                  <c:v>33.25</c:v>
                </c:pt>
                <c:pt idx="13297">
                  <c:v>33.25</c:v>
                </c:pt>
                <c:pt idx="13298">
                  <c:v>33.25</c:v>
                </c:pt>
                <c:pt idx="13299">
                  <c:v>33.25</c:v>
                </c:pt>
                <c:pt idx="13300">
                  <c:v>33.25</c:v>
                </c:pt>
                <c:pt idx="13301">
                  <c:v>33.25</c:v>
                </c:pt>
                <c:pt idx="13302">
                  <c:v>33.25</c:v>
                </c:pt>
                <c:pt idx="13303">
                  <c:v>33.25</c:v>
                </c:pt>
                <c:pt idx="13304">
                  <c:v>33.25</c:v>
                </c:pt>
                <c:pt idx="13305">
                  <c:v>33.25</c:v>
                </c:pt>
                <c:pt idx="13306">
                  <c:v>33.25</c:v>
                </c:pt>
                <c:pt idx="13307">
                  <c:v>33.25</c:v>
                </c:pt>
                <c:pt idx="13308">
                  <c:v>33.25</c:v>
                </c:pt>
                <c:pt idx="13309">
                  <c:v>33.25</c:v>
                </c:pt>
                <c:pt idx="13310">
                  <c:v>33.25</c:v>
                </c:pt>
                <c:pt idx="13311">
                  <c:v>33.25</c:v>
                </c:pt>
                <c:pt idx="13312">
                  <c:v>33.25</c:v>
                </c:pt>
                <c:pt idx="13313">
                  <c:v>33.25</c:v>
                </c:pt>
                <c:pt idx="13314">
                  <c:v>33.25</c:v>
                </c:pt>
                <c:pt idx="13315">
                  <c:v>33.25</c:v>
                </c:pt>
                <c:pt idx="13316">
                  <c:v>33.25</c:v>
                </c:pt>
                <c:pt idx="13317">
                  <c:v>33.25</c:v>
                </c:pt>
                <c:pt idx="13318">
                  <c:v>33.25</c:v>
                </c:pt>
                <c:pt idx="13319">
                  <c:v>33.25</c:v>
                </c:pt>
                <c:pt idx="13320">
                  <c:v>33.25</c:v>
                </c:pt>
                <c:pt idx="13321">
                  <c:v>33.25</c:v>
                </c:pt>
                <c:pt idx="13322">
                  <c:v>33.25</c:v>
                </c:pt>
                <c:pt idx="13323">
                  <c:v>33.25</c:v>
                </c:pt>
                <c:pt idx="13324">
                  <c:v>33.25</c:v>
                </c:pt>
                <c:pt idx="13325">
                  <c:v>33.25</c:v>
                </c:pt>
                <c:pt idx="13326">
                  <c:v>33.25</c:v>
                </c:pt>
                <c:pt idx="13327">
                  <c:v>33.25</c:v>
                </c:pt>
                <c:pt idx="13328">
                  <c:v>33.25</c:v>
                </c:pt>
                <c:pt idx="13329">
                  <c:v>33.25</c:v>
                </c:pt>
                <c:pt idx="13330">
                  <c:v>33.25</c:v>
                </c:pt>
                <c:pt idx="13331">
                  <c:v>33.25</c:v>
                </c:pt>
                <c:pt idx="13332">
                  <c:v>33.25</c:v>
                </c:pt>
                <c:pt idx="13333">
                  <c:v>33.25</c:v>
                </c:pt>
                <c:pt idx="13334">
                  <c:v>33.25</c:v>
                </c:pt>
                <c:pt idx="13335">
                  <c:v>33.25</c:v>
                </c:pt>
                <c:pt idx="13336">
                  <c:v>33.25</c:v>
                </c:pt>
                <c:pt idx="13337">
                  <c:v>33.25</c:v>
                </c:pt>
                <c:pt idx="13338">
                  <c:v>33.25</c:v>
                </c:pt>
                <c:pt idx="13339">
                  <c:v>33.25</c:v>
                </c:pt>
                <c:pt idx="13340">
                  <c:v>33.25</c:v>
                </c:pt>
                <c:pt idx="13341">
                  <c:v>33.25</c:v>
                </c:pt>
                <c:pt idx="13342">
                  <c:v>33.25</c:v>
                </c:pt>
                <c:pt idx="13343">
                  <c:v>33.25</c:v>
                </c:pt>
                <c:pt idx="13344">
                  <c:v>33.25</c:v>
                </c:pt>
                <c:pt idx="13345">
                  <c:v>33.25</c:v>
                </c:pt>
                <c:pt idx="13346">
                  <c:v>33.25</c:v>
                </c:pt>
                <c:pt idx="13347">
                  <c:v>33.25</c:v>
                </c:pt>
                <c:pt idx="13348">
                  <c:v>33.25</c:v>
                </c:pt>
                <c:pt idx="13349">
                  <c:v>33.25</c:v>
                </c:pt>
                <c:pt idx="13350">
                  <c:v>33.25</c:v>
                </c:pt>
                <c:pt idx="13351">
                  <c:v>33.25</c:v>
                </c:pt>
                <c:pt idx="13352">
                  <c:v>33.25</c:v>
                </c:pt>
                <c:pt idx="13353">
                  <c:v>33.25</c:v>
                </c:pt>
                <c:pt idx="13354">
                  <c:v>33.25</c:v>
                </c:pt>
                <c:pt idx="13355">
                  <c:v>33.25</c:v>
                </c:pt>
                <c:pt idx="13356">
                  <c:v>33.25</c:v>
                </c:pt>
                <c:pt idx="13357">
                  <c:v>33.25</c:v>
                </c:pt>
                <c:pt idx="13358">
                  <c:v>33.25</c:v>
                </c:pt>
                <c:pt idx="13359">
                  <c:v>33.25</c:v>
                </c:pt>
                <c:pt idx="13360">
                  <c:v>33.25</c:v>
                </c:pt>
                <c:pt idx="13361">
                  <c:v>33.25</c:v>
                </c:pt>
                <c:pt idx="13362">
                  <c:v>33.25</c:v>
                </c:pt>
                <c:pt idx="13363">
                  <c:v>33.25</c:v>
                </c:pt>
                <c:pt idx="13364">
                  <c:v>33.25</c:v>
                </c:pt>
                <c:pt idx="13365">
                  <c:v>33.25</c:v>
                </c:pt>
                <c:pt idx="13366">
                  <c:v>33.25</c:v>
                </c:pt>
                <c:pt idx="13367">
                  <c:v>33.25</c:v>
                </c:pt>
                <c:pt idx="13368">
                  <c:v>33.25</c:v>
                </c:pt>
                <c:pt idx="13369">
                  <c:v>33.25</c:v>
                </c:pt>
                <c:pt idx="13370">
                  <c:v>33.25</c:v>
                </c:pt>
                <c:pt idx="13371">
                  <c:v>33.25</c:v>
                </c:pt>
                <c:pt idx="13372">
                  <c:v>33.25</c:v>
                </c:pt>
                <c:pt idx="13373">
                  <c:v>33.25</c:v>
                </c:pt>
                <c:pt idx="13374">
                  <c:v>33.25</c:v>
                </c:pt>
                <c:pt idx="13375">
                  <c:v>33.25</c:v>
                </c:pt>
                <c:pt idx="13376">
                  <c:v>33.25</c:v>
                </c:pt>
                <c:pt idx="13377">
                  <c:v>33.25</c:v>
                </c:pt>
                <c:pt idx="13378">
                  <c:v>33.25</c:v>
                </c:pt>
                <c:pt idx="13379">
                  <c:v>33.25</c:v>
                </c:pt>
                <c:pt idx="13380">
                  <c:v>33.25</c:v>
                </c:pt>
                <c:pt idx="13381">
                  <c:v>33.25</c:v>
                </c:pt>
                <c:pt idx="13382">
                  <c:v>33.25</c:v>
                </c:pt>
                <c:pt idx="13383">
                  <c:v>33.25</c:v>
                </c:pt>
                <c:pt idx="13384">
                  <c:v>33.25</c:v>
                </c:pt>
                <c:pt idx="13385">
                  <c:v>33.25</c:v>
                </c:pt>
                <c:pt idx="13386">
                  <c:v>33.25</c:v>
                </c:pt>
                <c:pt idx="13387">
                  <c:v>33.25</c:v>
                </c:pt>
                <c:pt idx="13388">
                  <c:v>33.25</c:v>
                </c:pt>
                <c:pt idx="13389">
                  <c:v>33.25</c:v>
                </c:pt>
                <c:pt idx="13390">
                  <c:v>33.25</c:v>
                </c:pt>
                <c:pt idx="13391">
                  <c:v>33.25</c:v>
                </c:pt>
                <c:pt idx="13392">
                  <c:v>33.25</c:v>
                </c:pt>
                <c:pt idx="13393">
                  <c:v>33.25</c:v>
                </c:pt>
                <c:pt idx="13394">
                  <c:v>33.25</c:v>
                </c:pt>
                <c:pt idx="13395">
                  <c:v>33.25</c:v>
                </c:pt>
                <c:pt idx="13396">
                  <c:v>33.25</c:v>
                </c:pt>
                <c:pt idx="13397">
                  <c:v>33.25</c:v>
                </c:pt>
                <c:pt idx="13398">
                  <c:v>33.25</c:v>
                </c:pt>
                <c:pt idx="13399">
                  <c:v>33.25</c:v>
                </c:pt>
                <c:pt idx="13400">
                  <c:v>33.25</c:v>
                </c:pt>
                <c:pt idx="13401">
                  <c:v>33.25</c:v>
                </c:pt>
                <c:pt idx="13402">
                  <c:v>33.25</c:v>
                </c:pt>
                <c:pt idx="13403">
                  <c:v>33.25</c:v>
                </c:pt>
                <c:pt idx="13404">
                  <c:v>33.25</c:v>
                </c:pt>
                <c:pt idx="13405">
                  <c:v>33.25</c:v>
                </c:pt>
                <c:pt idx="13406">
                  <c:v>33.25</c:v>
                </c:pt>
                <c:pt idx="13407">
                  <c:v>33.25</c:v>
                </c:pt>
                <c:pt idx="13408">
                  <c:v>33.25</c:v>
                </c:pt>
                <c:pt idx="13409">
                  <c:v>33.25</c:v>
                </c:pt>
                <c:pt idx="13410">
                  <c:v>33.25</c:v>
                </c:pt>
                <c:pt idx="13411">
                  <c:v>33.25</c:v>
                </c:pt>
                <c:pt idx="13412">
                  <c:v>33.25</c:v>
                </c:pt>
                <c:pt idx="13413">
                  <c:v>33.25</c:v>
                </c:pt>
                <c:pt idx="13414">
                  <c:v>33.25</c:v>
                </c:pt>
                <c:pt idx="13415">
                  <c:v>33.25</c:v>
                </c:pt>
                <c:pt idx="13416">
                  <c:v>33.25</c:v>
                </c:pt>
                <c:pt idx="13417">
                  <c:v>33.25</c:v>
                </c:pt>
                <c:pt idx="13418">
                  <c:v>33.25</c:v>
                </c:pt>
                <c:pt idx="13419">
                  <c:v>33.25</c:v>
                </c:pt>
                <c:pt idx="13420">
                  <c:v>33.25</c:v>
                </c:pt>
                <c:pt idx="13421">
                  <c:v>33.25</c:v>
                </c:pt>
                <c:pt idx="13422">
                  <c:v>33.25</c:v>
                </c:pt>
                <c:pt idx="13423">
                  <c:v>33.25</c:v>
                </c:pt>
                <c:pt idx="13424">
                  <c:v>33.25</c:v>
                </c:pt>
                <c:pt idx="13425">
                  <c:v>33.25</c:v>
                </c:pt>
                <c:pt idx="13426">
                  <c:v>33.25</c:v>
                </c:pt>
                <c:pt idx="13427">
                  <c:v>33.25</c:v>
                </c:pt>
                <c:pt idx="13428">
                  <c:v>33.25</c:v>
                </c:pt>
                <c:pt idx="13429">
                  <c:v>33.25</c:v>
                </c:pt>
                <c:pt idx="13430">
                  <c:v>33.25</c:v>
                </c:pt>
                <c:pt idx="13431">
                  <c:v>33.25</c:v>
                </c:pt>
                <c:pt idx="13432">
                  <c:v>33.25</c:v>
                </c:pt>
                <c:pt idx="13433">
                  <c:v>33.25</c:v>
                </c:pt>
                <c:pt idx="13434">
                  <c:v>33.25</c:v>
                </c:pt>
                <c:pt idx="13435">
                  <c:v>33.25</c:v>
                </c:pt>
                <c:pt idx="13436">
                  <c:v>33.25</c:v>
                </c:pt>
                <c:pt idx="13437">
                  <c:v>33.25</c:v>
                </c:pt>
                <c:pt idx="13438">
                  <c:v>33.25</c:v>
                </c:pt>
                <c:pt idx="13439">
                  <c:v>33.25</c:v>
                </c:pt>
                <c:pt idx="13440">
                  <c:v>33.25</c:v>
                </c:pt>
                <c:pt idx="13441">
                  <c:v>33.25</c:v>
                </c:pt>
                <c:pt idx="13442">
                  <c:v>33.25</c:v>
                </c:pt>
                <c:pt idx="13443">
                  <c:v>33.25</c:v>
                </c:pt>
                <c:pt idx="13444">
                  <c:v>33.25</c:v>
                </c:pt>
                <c:pt idx="13445">
                  <c:v>33.25</c:v>
                </c:pt>
                <c:pt idx="13446">
                  <c:v>33.25</c:v>
                </c:pt>
                <c:pt idx="13447">
                  <c:v>33.25</c:v>
                </c:pt>
                <c:pt idx="13448">
                  <c:v>33.25</c:v>
                </c:pt>
                <c:pt idx="13449">
                  <c:v>33.25</c:v>
                </c:pt>
                <c:pt idx="13450">
                  <c:v>33.25</c:v>
                </c:pt>
                <c:pt idx="13451">
                  <c:v>33.25</c:v>
                </c:pt>
                <c:pt idx="13452">
                  <c:v>33.25</c:v>
                </c:pt>
                <c:pt idx="13453">
                  <c:v>33.25</c:v>
                </c:pt>
                <c:pt idx="13454">
                  <c:v>33.25</c:v>
                </c:pt>
                <c:pt idx="13455">
                  <c:v>33.25</c:v>
                </c:pt>
                <c:pt idx="13456">
                  <c:v>33.25</c:v>
                </c:pt>
                <c:pt idx="13457">
                  <c:v>33.25</c:v>
                </c:pt>
                <c:pt idx="13458">
                  <c:v>33.25</c:v>
                </c:pt>
                <c:pt idx="13459">
                  <c:v>33.25</c:v>
                </c:pt>
                <c:pt idx="13460">
                  <c:v>33.25</c:v>
                </c:pt>
                <c:pt idx="13461">
                  <c:v>33.25</c:v>
                </c:pt>
                <c:pt idx="13462">
                  <c:v>33.25</c:v>
                </c:pt>
                <c:pt idx="13463">
                  <c:v>33.25</c:v>
                </c:pt>
                <c:pt idx="13464">
                  <c:v>33.25</c:v>
                </c:pt>
                <c:pt idx="13465">
                  <c:v>33.25</c:v>
                </c:pt>
                <c:pt idx="13466">
                  <c:v>33.25</c:v>
                </c:pt>
                <c:pt idx="13467">
                  <c:v>33.25</c:v>
                </c:pt>
                <c:pt idx="13468">
                  <c:v>33.25</c:v>
                </c:pt>
                <c:pt idx="13469">
                  <c:v>33.25</c:v>
                </c:pt>
                <c:pt idx="13470">
                  <c:v>33.25</c:v>
                </c:pt>
                <c:pt idx="13471">
                  <c:v>33.25</c:v>
                </c:pt>
                <c:pt idx="13472">
                  <c:v>33.25</c:v>
                </c:pt>
                <c:pt idx="13473">
                  <c:v>33.25</c:v>
                </c:pt>
                <c:pt idx="13474">
                  <c:v>33.25</c:v>
                </c:pt>
                <c:pt idx="13475">
                  <c:v>33.25</c:v>
                </c:pt>
                <c:pt idx="13476">
                  <c:v>33.25</c:v>
                </c:pt>
                <c:pt idx="13477">
                  <c:v>33.25</c:v>
                </c:pt>
                <c:pt idx="13478">
                  <c:v>33.25</c:v>
                </c:pt>
                <c:pt idx="13479">
                  <c:v>33.25</c:v>
                </c:pt>
                <c:pt idx="13480">
                  <c:v>33.25</c:v>
                </c:pt>
                <c:pt idx="13481">
                  <c:v>33.25</c:v>
                </c:pt>
                <c:pt idx="13482">
                  <c:v>33.25</c:v>
                </c:pt>
                <c:pt idx="13483">
                  <c:v>33.25</c:v>
                </c:pt>
                <c:pt idx="13484">
                  <c:v>33.25</c:v>
                </c:pt>
                <c:pt idx="13485">
                  <c:v>33.25</c:v>
                </c:pt>
                <c:pt idx="13486">
                  <c:v>33.25</c:v>
                </c:pt>
                <c:pt idx="13487">
                  <c:v>33.25</c:v>
                </c:pt>
                <c:pt idx="13488">
                  <c:v>33.25</c:v>
                </c:pt>
                <c:pt idx="13489">
                  <c:v>33.25</c:v>
                </c:pt>
                <c:pt idx="13490">
                  <c:v>33.25</c:v>
                </c:pt>
                <c:pt idx="13491">
                  <c:v>33.25</c:v>
                </c:pt>
                <c:pt idx="13492">
                  <c:v>33.25</c:v>
                </c:pt>
                <c:pt idx="13493">
                  <c:v>33.25</c:v>
                </c:pt>
                <c:pt idx="13494">
                  <c:v>33.25</c:v>
                </c:pt>
                <c:pt idx="13495">
                  <c:v>33.25</c:v>
                </c:pt>
                <c:pt idx="13496">
                  <c:v>33.25</c:v>
                </c:pt>
                <c:pt idx="13497">
                  <c:v>33.25</c:v>
                </c:pt>
                <c:pt idx="13498">
                  <c:v>33.25</c:v>
                </c:pt>
                <c:pt idx="13499">
                  <c:v>33.25</c:v>
                </c:pt>
                <c:pt idx="13500">
                  <c:v>33.25</c:v>
                </c:pt>
                <c:pt idx="13501">
                  <c:v>33.25</c:v>
                </c:pt>
                <c:pt idx="13502">
                  <c:v>33.25</c:v>
                </c:pt>
                <c:pt idx="13503">
                  <c:v>33.25</c:v>
                </c:pt>
                <c:pt idx="13504">
                  <c:v>33.25</c:v>
                </c:pt>
                <c:pt idx="13505">
                  <c:v>33.25</c:v>
                </c:pt>
                <c:pt idx="13506">
                  <c:v>33.25</c:v>
                </c:pt>
                <c:pt idx="13507">
                  <c:v>33.25</c:v>
                </c:pt>
                <c:pt idx="13508">
                  <c:v>33.25</c:v>
                </c:pt>
                <c:pt idx="13509">
                  <c:v>33.25</c:v>
                </c:pt>
                <c:pt idx="13510">
                  <c:v>33.25</c:v>
                </c:pt>
                <c:pt idx="13511">
                  <c:v>33.25</c:v>
                </c:pt>
                <c:pt idx="13512">
                  <c:v>33.25</c:v>
                </c:pt>
                <c:pt idx="13513">
                  <c:v>33.25</c:v>
                </c:pt>
                <c:pt idx="13514">
                  <c:v>33.25</c:v>
                </c:pt>
                <c:pt idx="13515">
                  <c:v>33.25</c:v>
                </c:pt>
                <c:pt idx="13516">
                  <c:v>33.25</c:v>
                </c:pt>
                <c:pt idx="13517">
                  <c:v>33.25</c:v>
                </c:pt>
                <c:pt idx="13518">
                  <c:v>33.25</c:v>
                </c:pt>
                <c:pt idx="13519">
                  <c:v>33.25</c:v>
                </c:pt>
                <c:pt idx="13520">
                  <c:v>33.25</c:v>
                </c:pt>
                <c:pt idx="13521">
                  <c:v>33.25</c:v>
                </c:pt>
                <c:pt idx="13522">
                  <c:v>33.25</c:v>
                </c:pt>
                <c:pt idx="13523">
                  <c:v>33.25</c:v>
                </c:pt>
                <c:pt idx="13524">
                  <c:v>33.25</c:v>
                </c:pt>
                <c:pt idx="13525">
                  <c:v>33.25</c:v>
                </c:pt>
                <c:pt idx="13526">
                  <c:v>33.25</c:v>
                </c:pt>
                <c:pt idx="13527">
                  <c:v>33.25</c:v>
                </c:pt>
                <c:pt idx="13528">
                  <c:v>33.25</c:v>
                </c:pt>
                <c:pt idx="13529">
                  <c:v>33.25</c:v>
                </c:pt>
                <c:pt idx="13530">
                  <c:v>33.25</c:v>
                </c:pt>
                <c:pt idx="13531">
                  <c:v>33.25</c:v>
                </c:pt>
                <c:pt idx="13532">
                  <c:v>33.25</c:v>
                </c:pt>
                <c:pt idx="13533">
                  <c:v>33.25</c:v>
                </c:pt>
                <c:pt idx="13534">
                  <c:v>33.25</c:v>
                </c:pt>
                <c:pt idx="13535">
                  <c:v>33.25</c:v>
                </c:pt>
                <c:pt idx="13536">
                  <c:v>33.25</c:v>
                </c:pt>
                <c:pt idx="13537">
                  <c:v>33.25</c:v>
                </c:pt>
                <c:pt idx="13538">
                  <c:v>33.25</c:v>
                </c:pt>
                <c:pt idx="13539">
                  <c:v>33.25</c:v>
                </c:pt>
                <c:pt idx="13540">
                  <c:v>33.25</c:v>
                </c:pt>
                <c:pt idx="13541">
                  <c:v>33.25</c:v>
                </c:pt>
                <c:pt idx="13542">
                  <c:v>33.25</c:v>
                </c:pt>
                <c:pt idx="13543">
                  <c:v>33.25</c:v>
                </c:pt>
                <c:pt idx="13544">
                  <c:v>33.25</c:v>
                </c:pt>
                <c:pt idx="13545">
                  <c:v>33.25</c:v>
                </c:pt>
                <c:pt idx="13546">
                  <c:v>33.25</c:v>
                </c:pt>
                <c:pt idx="13547">
                  <c:v>33.25</c:v>
                </c:pt>
                <c:pt idx="13548">
                  <c:v>33.25</c:v>
                </c:pt>
                <c:pt idx="13549">
                  <c:v>33.25</c:v>
                </c:pt>
                <c:pt idx="13550">
                  <c:v>33.25</c:v>
                </c:pt>
                <c:pt idx="13551">
                  <c:v>33.25</c:v>
                </c:pt>
                <c:pt idx="13552">
                  <c:v>33.25</c:v>
                </c:pt>
                <c:pt idx="13553">
                  <c:v>33.25</c:v>
                </c:pt>
                <c:pt idx="13554">
                  <c:v>33.25</c:v>
                </c:pt>
                <c:pt idx="13555">
                  <c:v>33.25</c:v>
                </c:pt>
                <c:pt idx="13556">
                  <c:v>33.25</c:v>
                </c:pt>
                <c:pt idx="13557">
                  <c:v>33.25</c:v>
                </c:pt>
                <c:pt idx="13558">
                  <c:v>33.25</c:v>
                </c:pt>
                <c:pt idx="13559">
                  <c:v>33.25</c:v>
                </c:pt>
                <c:pt idx="13560">
                  <c:v>33.25</c:v>
                </c:pt>
                <c:pt idx="13561">
                  <c:v>33.25</c:v>
                </c:pt>
                <c:pt idx="13562">
                  <c:v>33.25</c:v>
                </c:pt>
                <c:pt idx="13563">
                  <c:v>33.25</c:v>
                </c:pt>
                <c:pt idx="13564">
                  <c:v>33.25</c:v>
                </c:pt>
                <c:pt idx="13565">
                  <c:v>33.25</c:v>
                </c:pt>
                <c:pt idx="13566">
                  <c:v>33.25</c:v>
                </c:pt>
                <c:pt idx="13567">
                  <c:v>33.25</c:v>
                </c:pt>
                <c:pt idx="13568">
                  <c:v>33.25</c:v>
                </c:pt>
                <c:pt idx="13569">
                  <c:v>33.25</c:v>
                </c:pt>
                <c:pt idx="13570">
                  <c:v>33.25</c:v>
                </c:pt>
                <c:pt idx="13571">
                  <c:v>33.25</c:v>
                </c:pt>
                <c:pt idx="13572">
                  <c:v>33.25</c:v>
                </c:pt>
                <c:pt idx="13573">
                  <c:v>33.25</c:v>
                </c:pt>
                <c:pt idx="13574">
                  <c:v>33.25</c:v>
                </c:pt>
                <c:pt idx="13575">
                  <c:v>33.25</c:v>
                </c:pt>
                <c:pt idx="13576">
                  <c:v>33.25</c:v>
                </c:pt>
                <c:pt idx="13577">
                  <c:v>33.25</c:v>
                </c:pt>
                <c:pt idx="13578">
                  <c:v>33.25</c:v>
                </c:pt>
                <c:pt idx="13579">
                  <c:v>33.25</c:v>
                </c:pt>
                <c:pt idx="13580">
                  <c:v>33.25</c:v>
                </c:pt>
                <c:pt idx="13581">
                  <c:v>33.25</c:v>
                </c:pt>
                <c:pt idx="13582">
                  <c:v>33.25</c:v>
                </c:pt>
                <c:pt idx="13583">
                  <c:v>33.25</c:v>
                </c:pt>
                <c:pt idx="13584">
                  <c:v>33.25</c:v>
                </c:pt>
                <c:pt idx="13585">
                  <c:v>33.25</c:v>
                </c:pt>
                <c:pt idx="13586">
                  <c:v>33.25</c:v>
                </c:pt>
                <c:pt idx="13587">
                  <c:v>33.25</c:v>
                </c:pt>
                <c:pt idx="13588">
                  <c:v>33.25</c:v>
                </c:pt>
                <c:pt idx="13589">
                  <c:v>33.25</c:v>
                </c:pt>
                <c:pt idx="13590">
                  <c:v>33.25</c:v>
                </c:pt>
                <c:pt idx="13591">
                  <c:v>33.25</c:v>
                </c:pt>
                <c:pt idx="13592">
                  <c:v>33.25</c:v>
                </c:pt>
                <c:pt idx="13593">
                  <c:v>33.25</c:v>
                </c:pt>
                <c:pt idx="13594">
                  <c:v>33.25</c:v>
                </c:pt>
                <c:pt idx="13595">
                  <c:v>33.25</c:v>
                </c:pt>
                <c:pt idx="13596">
                  <c:v>33.25</c:v>
                </c:pt>
                <c:pt idx="13597">
                  <c:v>33.25</c:v>
                </c:pt>
                <c:pt idx="13598">
                  <c:v>33.25</c:v>
                </c:pt>
                <c:pt idx="13599">
                  <c:v>33.25</c:v>
                </c:pt>
                <c:pt idx="13600">
                  <c:v>33.25</c:v>
                </c:pt>
                <c:pt idx="13601">
                  <c:v>33.25</c:v>
                </c:pt>
                <c:pt idx="13602">
                  <c:v>33.25</c:v>
                </c:pt>
                <c:pt idx="13603">
                  <c:v>33.25</c:v>
                </c:pt>
                <c:pt idx="13604">
                  <c:v>33.25</c:v>
                </c:pt>
                <c:pt idx="13605">
                  <c:v>33.25</c:v>
                </c:pt>
                <c:pt idx="13606">
                  <c:v>33.25</c:v>
                </c:pt>
                <c:pt idx="13607">
                  <c:v>33.25</c:v>
                </c:pt>
                <c:pt idx="13608">
                  <c:v>33.25</c:v>
                </c:pt>
                <c:pt idx="13609">
                  <c:v>33.25</c:v>
                </c:pt>
                <c:pt idx="13610">
                  <c:v>33.25</c:v>
                </c:pt>
                <c:pt idx="13611">
                  <c:v>33.25</c:v>
                </c:pt>
                <c:pt idx="13612">
                  <c:v>33.25</c:v>
                </c:pt>
                <c:pt idx="13613">
                  <c:v>33.25</c:v>
                </c:pt>
                <c:pt idx="13614">
                  <c:v>33.25</c:v>
                </c:pt>
                <c:pt idx="13615">
                  <c:v>33.25</c:v>
                </c:pt>
                <c:pt idx="13616">
                  <c:v>33.25</c:v>
                </c:pt>
                <c:pt idx="13617">
                  <c:v>33.25</c:v>
                </c:pt>
                <c:pt idx="13618">
                  <c:v>33.25</c:v>
                </c:pt>
                <c:pt idx="13619">
                  <c:v>33.25</c:v>
                </c:pt>
                <c:pt idx="13620">
                  <c:v>33.25</c:v>
                </c:pt>
                <c:pt idx="13621">
                  <c:v>33.25</c:v>
                </c:pt>
                <c:pt idx="13622">
                  <c:v>33.25</c:v>
                </c:pt>
                <c:pt idx="13623">
                  <c:v>33.25</c:v>
                </c:pt>
                <c:pt idx="13624">
                  <c:v>33.25</c:v>
                </c:pt>
                <c:pt idx="13625">
                  <c:v>33.25</c:v>
                </c:pt>
                <c:pt idx="13626">
                  <c:v>33.25</c:v>
                </c:pt>
                <c:pt idx="13627">
                  <c:v>33.25</c:v>
                </c:pt>
                <c:pt idx="13628">
                  <c:v>33.25</c:v>
                </c:pt>
                <c:pt idx="13629">
                  <c:v>33.25</c:v>
                </c:pt>
                <c:pt idx="13630">
                  <c:v>33.25</c:v>
                </c:pt>
                <c:pt idx="13631">
                  <c:v>33.25</c:v>
                </c:pt>
                <c:pt idx="13632">
                  <c:v>33.25</c:v>
                </c:pt>
                <c:pt idx="13633">
                  <c:v>33.25</c:v>
                </c:pt>
                <c:pt idx="13634">
                  <c:v>33.25</c:v>
                </c:pt>
                <c:pt idx="13635">
                  <c:v>33.25</c:v>
                </c:pt>
                <c:pt idx="13636">
                  <c:v>33.25</c:v>
                </c:pt>
                <c:pt idx="13637">
                  <c:v>33.25</c:v>
                </c:pt>
                <c:pt idx="13638">
                  <c:v>33.25</c:v>
                </c:pt>
                <c:pt idx="13639">
                  <c:v>33.25</c:v>
                </c:pt>
                <c:pt idx="13640">
                  <c:v>33.25</c:v>
                </c:pt>
                <c:pt idx="13641">
                  <c:v>33.25</c:v>
                </c:pt>
                <c:pt idx="13642">
                  <c:v>33.25</c:v>
                </c:pt>
                <c:pt idx="13643">
                  <c:v>33.25</c:v>
                </c:pt>
                <c:pt idx="13644">
                  <c:v>33.25</c:v>
                </c:pt>
                <c:pt idx="13645">
                  <c:v>33.25</c:v>
                </c:pt>
                <c:pt idx="13646">
                  <c:v>33.25</c:v>
                </c:pt>
                <c:pt idx="13647">
                  <c:v>33.25</c:v>
                </c:pt>
                <c:pt idx="13648">
                  <c:v>33.25</c:v>
                </c:pt>
                <c:pt idx="13649">
                  <c:v>33.25</c:v>
                </c:pt>
                <c:pt idx="13650">
                  <c:v>33.25</c:v>
                </c:pt>
                <c:pt idx="13651">
                  <c:v>33.25</c:v>
                </c:pt>
                <c:pt idx="13652">
                  <c:v>33.25</c:v>
                </c:pt>
                <c:pt idx="13653">
                  <c:v>33.25</c:v>
                </c:pt>
                <c:pt idx="13654">
                  <c:v>33.25</c:v>
                </c:pt>
                <c:pt idx="13655">
                  <c:v>33.25</c:v>
                </c:pt>
                <c:pt idx="13656">
                  <c:v>33.25</c:v>
                </c:pt>
                <c:pt idx="13657">
                  <c:v>33.25</c:v>
                </c:pt>
                <c:pt idx="13658">
                  <c:v>33.25</c:v>
                </c:pt>
                <c:pt idx="13659">
                  <c:v>33.25</c:v>
                </c:pt>
                <c:pt idx="13660">
                  <c:v>33.25</c:v>
                </c:pt>
                <c:pt idx="13661">
                  <c:v>33.25</c:v>
                </c:pt>
                <c:pt idx="13662">
                  <c:v>33.25</c:v>
                </c:pt>
                <c:pt idx="13663">
                  <c:v>33.25</c:v>
                </c:pt>
                <c:pt idx="13664">
                  <c:v>33.25</c:v>
                </c:pt>
                <c:pt idx="13665">
                  <c:v>33.25</c:v>
                </c:pt>
                <c:pt idx="13666">
                  <c:v>33.25</c:v>
                </c:pt>
                <c:pt idx="13667">
                  <c:v>33.25</c:v>
                </c:pt>
                <c:pt idx="13668">
                  <c:v>33.25</c:v>
                </c:pt>
                <c:pt idx="13669">
                  <c:v>33.25</c:v>
                </c:pt>
                <c:pt idx="13670">
                  <c:v>33.25</c:v>
                </c:pt>
                <c:pt idx="13671">
                  <c:v>33.25</c:v>
                </c:pt>
                <c:pt idx="13672">
                  <c:v>33.25</c:v>
                </c:pt>
                <c:pt idx="13673">
                  <c:v>33.25</c:v>
                </c:pt>
                <c:pt idx="13674">
                  <c:v>33.25</c:v>
                </c:pt>
                <c:pt idx="13675">
                  <c:v>33.25</c:v>
                </c:pt>
                <c:pt idx="13676">
                  <c:v>33.25</c:v>
                </c:pt>
                <c:pt idx="13677">
                  <c:v>33.25</c:v>
                </c:pt>
                <c:pt idx="13678">
                  <c:v>33.25</c:v>
                </c:pt>
                <c:pt idx="13679">
                  <c:v>33.25</c:v>
                </c:pt>
                <c:pt idx="13680">
                  <c:v>33.25</c:v>
                </c:pt>
                <c:pt idx="13681">
                  <c:v>33.25</c:v>
                </c:pt>
                <c:pt idx="13682">
                  <c:v>33.25</c:v>
                </c:pt>
                <c:pt idx="13683">
                  <c:v>33.25</c:v>
                </c:pt>
                <c:pt idx="13684">
                  <c:v>33.25</c:v>
                </c:pt>
                <c:pt idx="13685">
                  <c:v>33.25</c:v>
                </c:pt>
                <c:pt idx="13686">
                  <c:v>33.25</c:v>
                </c:pt>
                <c:pt idx="13687">
                  <c:v>33.25</c:v>
                </c:pt>
                <c:pt idx="13688">
                  <c:v>33.25</c:v>
                </c:pt>
                <c:pt idx="13689">
                  <c:v>33.25</c:v>
                </c:pt>
                <c:pt idx="13690">
                  <c:v>33.25</c:v>
                </c:pt>
                <c:pt idx="13691">
                  <c:v>33.25</c:v>
                </c:pt>
                <c:pt idx="13692">
                  <c:v>33.25</c:v>
                </c:pt>
                <c:pt idx="13693">
                  <c:v>33.25</c:v>
                </c:pt>
                <c:pt idx="13694">
                  <c:v>33.25</c:v>
                </c:pt>
                <c:pt idx="13695">
                  <c:v>33.25</c:v>
                </c:pt>
                <c:pt idx="13696">
                  <c:v>33.25</c:v>
                </c:pt>
                <c:pt idx="13697">
                  <c:v>33.25</c:v>
                </c:pt>
                <c:pt idx="13698">
                  <c:v>33.25</c:v>
                </c:pt>
                <c:pt idx="13699">
                  <c:v>33.25</c:v>
                </c:pt>
                <c:pt idx="13700">
                  <c:v>33.25</c:v>
                </c:pt>
                <c:pt idx="13701">
                  <c:v>33.25</c:v>
                </c:pt>
                <c:pt idx="13702">
                  <c:v>33.25</c:v>
                </c:pt>
                <c:pt idx="13703">
                  <c:v>33.25</c:v>
                </c:pt>
                <c:pt idx="13704">
                  <c:v>33.25</c:v>
                </c:pt>
                <c:pt idx="13705">
                  <c:v>33.25</c:v>
                </c:pt>
                <c:pt idx="13706">
                  <c:v>33.25</c:v>
                </c:pt>
                <c:pt idx="13707">
                  <c:v>33.25</c:v>
                </c:pt>
                <c:pt idx="13708">
                  <c:v>33.25</c:v>
                </c:pt>
                <c:pt idx="13709">
                  <c:v>33.25</c:v>
                </c:pt>
                <c:pt idx="13710">
                  <c:v>33.25</c:v>
                </c:pt>
                <c:pt idx="13711">
                  <c:v>33.25</c:v>
                </c:pt>
                <c:pt idx="13712">
                  <c:v>33.25</c:v>
                </c:pt>
                <c:pt idx="13713">
                  <c:v>33.25</c:v>
                </c:pt>
                <c:pt idx="13714">
                  <c:v>33.25</c:v>
                </c:pt>
                <c:pt idx="13715">
                  <c:v>33.25</c:v>
                </c:pt>
                <c:pt idx="13716">
                  <c:v>33.25</c:v>
                </c:pt>
                <c:pt idx="13717">
                  <c:v>33.25</c:v>
                </c:pt>
                <c:pt idx="13718">
                  <c:v>33.25</c:v>
                </c:pt>
                <c:pt idx="13719">
                  <c:v>33.25</c:v>
                </c:pt>
                <c:pt idx="13720">
                  <c:v>33.25</c:v>
                </c:pt>
                <c:pt idx="13721">
                  <c:v>33.25</c:v>
                </c:pt>
                <c:pt idx="13722">
                  <c:v>33.25</c:v>
                </c:pt>
                <c:pt idx="13723">
                  <c:v>33.25</c:v>
                </c:pt>
                <c:pt idx="13724">
                  <c:v>33.25</c:v>
                </c:pt>
                <c:pt idx="13725">
                  <c:v>33.25</c:v>
                </c:pt>
                <c:pt idx="13726">
                  <c:v>33.25</c:v>
                </c:pt>
                <c:pt idx="13727">
                  <c:v>33.25</c:v>
                </c:pt>
                <c:pt idx="13728">
                  <c:v>33.25</c:v>
                </c:pt>
                <c:pt idx="13729">
                  <c:v>33.25</c:v>
                </c:pt>
                <c:pt idx="13730">
                  <c:v>33.25</c:v>
                </c:pt>
                <c:pt idx="13731">
                  <c:v>33.25</c:v>
                </c:pt>
                <c:pt idx="13732">
                  <c:v>33.25</c:v>
                </c:pt>
                <c:pt idx="13733">
                  <c:v>33.25</c:v>
                </c:pt>
                <c:pt idx="13734">
                  <c:v>33.25</c:v>
                </c:pt>
                <c:pt idx="13735">
                  <c:v>33.25</c:v>
                </c:pt>
                <c:pt idx="13736">
                  <c:v>33.25</c:v>
                </c:pt>
                <c:pt idx="13737">
                  <c:v>33.25</c:v>
                </c:pt>
                <c:pt idx="13738">
                  <c:v>33.25</c:v>
                </c:pt>
                <c:pt idx="13739">
                  <c:v>33.25</c:v>
                </c:pt>
                <c:pt idx="13740">
                  <c:v>33.25</c:v>
                </c:pt>
                <c:pt idx="13741">
                  <c:v>33.25</c:v>
                </c:pt>
                <c:pt idx="13742">
                  <c:v>33.25</c:v>
                </c:pt>
                <c:pt idx="13743">
                  <c:v>33.25</c:v>
                </c:pt>
                <c:pt idx="13744">
                  <c:v>33.25</c:v>
                </c:pt>
                <c:pt idx="13745">
                  <c:v>33.25</c:v>
                </c:pt>
                <c:pt idx="13746">
                  <c:v>33.25</c:v>
                </c:pt>
                <c:pt idx="13747">
                  <c:v>33.25</c:v>
                </c:pt>
                <c:pt idx="13748">
                  <c:v>33.25</c:v>
                </c:pt>
                <c:pt idx="13749">
                  <c:v>33.25</c:v>
                </c:pt>
                <c:pt idx="13750">
                  <c:v>33.25</c:v>
                </c:pt>
                <c:pt idx="13751">
                  <c:v>33.25</c:v>
                </c:pt>
                <c:pt idx="13752">
                  <c:v>33.25</c:v>
                </c:pt>
                <c:pt idx="13753">
                  <c:v>33.25</c:v>
                </c:pt>
                <c:pt idx="13754">
                  <c:v>33.25</c:v>
                </c:pt>
                <c:pt idx="13755">
                  <c:v>33.25</c:v>
                </c:pt>
                <c:pt idx="13756">
                  <c:v>33.25</c:v>
                </c:pt>
                <c:pt idx="13757">
                  <c:v>33.25</c:v>
                </c:pt>
                <c:pt idx="13758">
                  <c:v>33.25</c:v>
                </c:pt>
                <c:pt idx="13759">
                  <c:v>33.25</c:v>
                </c:pt>
                <c:pt idx="13760">
                  <c:v>33.25</c:v>
                </c:pt>
                <c:pt idx="13761">
                  <c:v>33.25</c:v>
                </c:pt>
                <c:pt idx="13762">
                  <c:v>33.25</c:v>
                </c:pt>
                <c:pt idx="13763">
                  <c:v>33.25</c:v>
                </c:pt>
                <c:pt idx="13764">
                  <c:v>33.25</c:v>
                </c:pt>
                <c:pt idx="13765">
                  <c:v>33.25</c:v>
                </c:pt>
                <c:pt idx="13766">
                  <c:v>33.25</c:v>
                </c:pt>
                <c:pt idx="13767">
                  <c:v>33.25</c:v>
                </c:pt>
                <c:pt idx="13768">
                  <c:v>33.25</c:v>
                </c:pt>
                <c:pt idx="13769">
                  <c:v>33.25</c:v>
                </c:pt>
                <c:pt idx="13770">
                  <c:v>33.25</c:v>
                </c:pt>
                <c:pt idx="13771">
                  <c:v>33.25</c:v>
                </c:pt>
                <c:pt idx="13772">
                  <c:v>33.25</c:v>
                </c:pt>
                <c:pt idx="13773">
                  <c:v>33.25</c:v>
                </c:pt>
                <c:pt idx="13774">
                  <c:v>33.25</c:v>
                </c:pt>
                <c:pt idx="13775">
                  <c:v>33.25</c:v>
                </c:pt>
                <c:pt idx="13776">
                  <c:v>33.25</c:v>
                </c:pt>
                <c:pt idx="13777">
                  <c:v>33.25</c:v>
                </c:pt>
                <c:pt idx="13778">
                  <c:v>33.25</c:v>
                </c:pt>
                <c:pt idx="13779">
                  <c:v>33.25</c:v>
                </c:pt>
                <c:pt idx="13780">
                  <c:v>33.25</c:v>
                </c:pt>
                <c:pt idx="13781">
                  <c:v>33.25</c:v>
                </c:pt>
                <c:pt idx="13782">
                  <c:v>33.25</c:v>
                </c:pt>
                <c:pt idx="13783">
                  <c:v>33.25</c:v>
                </c:pt>
                <c:pt idx="13784">
                  <c:v>33.25</c:v>
                </c:pt>
                <c:pt idx="13785">
                  <c:v>33.25</c:v>
                </c:pt>
                <c:pt idx="13786">
                  <c:v>33.25</c:v>
                </c:pt>
                <c:pt idx="13787">
                  <c:v>33.25</c:v>
                </c:pt>
                <c:pt idx="13788">
                  <c:v>33.25</c:v>
                </c:pt>
                <c:pt idx="13789">
                  <c:v>33.25</c:v>
                </c:pt>
                <c:pt idx="13790">
                  <c:v>33.25</c:v>
                </c:pt>
                <c:pt idx="13791">
                  <c:v>33.25</c:v>
                </c:pt>
                <c:pt idx="13792">
                  <c:v>33.25</c:v>
                </c:pt>
                <c:pt idx="13793">
                  <c:v>33.25</c:v>
                </c:pt>
                <c:pt idx="13794">
                  <c:v>33.25</c:v>
                </c:pt>
                <c:pt idx="13795">
                  <c:v>33.25</c:v>
                </c:pt>
                <c:pt idx="13796">
                  <c:v>33.25</c:v>
                </c:pt>
                <c:pt idx="13797">
                  <c:v>33.25</c:v>
                </c:pt>
                <c:pt idx="13798">
                  <c:v>33.25</c:v>
                </c:pt>
                <c:pt idx="13799">
                  <c:v>33.25</c:v>
                </c:pt>
                <c:pt idx="13800">
                  <c:v>33.25</c:v>
                </c:pt>
                <c:pt idx="13801">
                  <c:v>33.25</c:v>
                </c:pt>
                <c:pt idx="13802">
                  <c:v>33.25</c:v>
                </c:pt>
                <c:pt idx="13803">
                  <c:v>33.25</c:v>
                </c:pt>
                <c:pt idx="13804">
                  <c:v>33.25</c:v>
                </c:pt>
                <c:pt idx="13805">
                  <c:v>33.25</c:v>
                </c:pt>
                <c:pt idx="13806">
                  <c:v>33.25</c:v>
                </c:pt>
                <c:pt idx="13807">
                  <c:v>33.25</c:v>
                </c:pt>
                <c:pt idx="13808">
                  <c:v>33.25</c:v>
                </c:pt>
                <c:pt idx="13809">
                  <c:v>33.25</c:v>
                </c:pt>
                <c:pt idx="13810">
                  <c:v>33.25</c:v>
                </c:pt>
                <c:pt idx="13811">
                  <c:v>33.25</c:v>
                </c:pt>
                <c:pt idx="13812">
                  <c:v>33.25</c:v>
                </c:pt>
                <c:pt idx="13813">
                  <c:v>33.25</c:v>
                </c:pt>
                <c:pt idx="13814">
                  <c:v>33.25</c:v>
                </c:pt>
                <c:pt idx="13815">
                  <c:v>33.25</c:v>
                </c:pt>
                <c:pt idx="13816">
                  <c:v>33.25</c:v>
                </c:pt>
                <c:pt idx="13817">
                  <c:v>33.25</c:v>
                </c:pt>
                <c:pt idx="13818">
                  <c:v>33.25</c:v>
                </c:pt>
                <c:pt idx="13819">
                  <c:v>33.25</c:v>
                </c:pt>
                <c:pt idx="13820">
                  <c:v>33.25</c:v>
                </c:pt>
                <c:pt idx="13821">
                  <c:v>33.25</c:v>
                </c:pt>
                <c:pt idx="13822">
                  <c:v>33.25</c:v>
                </c:pt>
                <c:pt idx="13823">
                  <c:v>33.25</c:v>
                </c:pt>
                <c:pt idx="13824">
                  <c:v>33.25</c:v>
                </c:pt>
                <c:pt idx="13825">
                  <c:v>33.25</c:v>
                </c:pt>
                <c:pt idx="13826">
                  <c:v>33.25</c:v>
                </c:pt>
                <c:pt idx="13827">
                  <c:v>33.25</c:v>
                </c:pt>
                <c:pt idx="13828">
                  <c:v>33.25</c:v>
                </c:pt>
                <c:pt idx="13829">
                  <c:v>33.25</c:v>
                </c:pt>
                <c:pt idx="13830">
                  <c:v>33.25</c:v>
                </c:pt>
                <c:pt idx="13831">
                  <c:v>33.25</c:v>
                </c:pt>
                <c:pt idx="13832">
                  <c:v>33.25</c:v>
                </c:pt>
                <c:pt idx="13833">
                  <c:v>33.25</c:v>
                </c:pt>
                <c:pt idx="13834">
                  <c:v>33.25</c:v>
                </c:pt>
                <c:pt idx="13835">
                  <c:v>33.25</c:v>
                </c:pt>
                <c:pt idx="13836">
                  <c:v>33.25</c:v>
                </c:pt>
                <c:pt idx="13837">
                  <c:v>33.25</c:v>
                </c:pt>
                <c:pt idx="13838">
                  <c:v>33.25</c:v>
                </c:pt>
                <c:pt idx="13839">
                  <c:v>33.25</c:v>
                </c:pt>
                <c:pt idx="13840">
                  <c:v>33.25</c:v>
                </c:pt>
                <c:pt idx="13841">
                  <c:v>33.25</c:v>
                </c:pt>
                <c:pt idx="13842">
                  <c:v>33.25</c:v>
                </c:pt>
                <c:pt idx="13843">
                  <c:v>33.25</c:v>
                </c:pt>
                <c:pt idx="13844">
                  <c:v>33.25</c:v>
                </c:pt>
                <c:pt idx="13845">
                  <c:v>33.25</c:v>
                </c:pt>
                <c:pt idx="13846">
                  <c:v>33.25</c:v>
                </c:pt>
                <c:pt idx="13847">
                  <c:v>33.25</c:v>
                </c:pt>
                <c:pt idx="13848">
                  <c:v>33.25</c:v>
                </c:pt>
                <c:pt idx="13849">
                  <c:v>33.25</c:v>
                </c:pt>
                <c:pt idx="13850">
                  <c:v>33.25</c:v>
                </c:pt>
                <c:pt idx="13851">
                  <c:v>33.25</c:v>
                </c:pt>
                <c:pt idx="13852">
                  <c:v>33.25</c:v>
                </c:pt>
                <c:pt idx="13853">
                  <c:v>33.25</c:v>
                </c:pt>
                <c:pt idx="13854">
                  <c:v>33.25</c:v>
                </c:pt>
                <c:pt idx="13855">
                  <c:v>33.25</c:v>
                </c:pt>
                <c:pt idx="13856">
                  <c:v>33.25</c:v>
                </c:pt>
                <c:pt idx="13857">
                  <c:v>33.25</c:v>
                </c:pt>
                <c:pt idx="13858">
                  <c:v>33.25</c:v>
                </c:pt>
                <c:pt idx="13859">
                  <c:v>33.25</c:v>
                </c:pt>
                <c:pt idx="13860">
                  <c:v>33.25</c:v>
                </c:pt>
                <c:pt idx="13861">
                  <c:v>33.25</c:v>
                </c:pt>
                <c:pt idx="13862">
                  <c:v>33.25</c:v>
                </c:pt>
                <c:pt idx="13863">
                  <c:v>33.25</c:v>
                </c:pt>
                <c:pt idx="13864">
                  <c:v>33.25</c:v>
                </c:pt>
                <c:pt idx="13865">
                  <c:v>33.25</c:v>
                </c:pt>
                <c:pt idx="13866">
                  <c:v>33.25</c:v>
                </c:pt>
                <c:pt idx="13867">
                  <c:v>33.25</c:v>
                </c:pt>
                <c:pt idx="13868">
                  <c:v>33.25</c:v>
                </c:pt>
                <c:pt idx="13869">
                  <c:v>33.25</c:v>
                </c:pt>
                <c:pt idx="13870">
                  <c:v>33.25</c:v>
                </c:pt>
                <c:pt idx="13871">
                  <c:v>33.25</c:v>
                </c:pt>
                <c:pt idx="13872">
                  <c:v>33.25</c:v>
                </c:pt>
                <c:pt idx="13873">
                  <c:v>33.25</c:v>
                </c:pt>
                <c:pt idx="13874">
                  <c:v>33.25</c:v>
                </c:pt>
                <c:pt idx="13875">
                  <c:v>33.25</c:v>
                </c:pt>
                <c:pt idx="13876">
                  <c:v>33.25</c:v>
                </c:pt>
                <c:pt idx="13877">
                  <c:v>33.25</c:v>
                </c:pt>
                <c:pt idx="13878">
                  <c:v>33.25</c:v>
                </c:pt>
                <c:pt idx="13879">
                  <c:v>33.25</c:v>
                </c:pt>
                <c:pt idx="13880">
                  <c:v>33.25</c:v>
                </c:pt>
                <c:pt idx="13881">
                  <c:v>33.25</c:v>
                </c:pt>
                <c:pt idx="13882">
                  <c:v>33.25</c:v>
                </c:pt>
                <c:pt idx="13883">
                  <c:v>33.25</c:v>
                </c:pt>
                <c:pt idx="13884">
                  <c:v>33.25</c:v>
                </c:pt>
                <c:pt idx="13885">
                  <c:v>33.25</c:v>
                </c:pt>
                <c:pt idx="13886">
                  <c:v>33.25</c:v>
                </c:pt>
                <c:pt idx="13887">
                  <c:v>33.25</c:v>
                </c:pt>
                <c:pt idx="13888">
                  <c:v>33.25</c:v>
                </c:pt>
                <c:pt idx="13889">
                  <c:v>33.25</c:v>
                </c:pt>
                <c:pt idx="13890">
                  <c:v>33.25</c:v>
                </c:pt>
                <c:pt idx="13891">
                  <c:v>33.25</c:v>
                </c:pt>
                <c:pt idx="13892">
                  <c:v>33.25</c:v>
                </c:pt>
                <c:pt idx="13893">
                  <c:v>33.25</c:v>
                </c:pt>
                <c:pt idx="13894">
                  <c:v>33.25</c:v>
                </c:pt>
                <c:pt idx="13895">
                  <c:v>33.25</c:v>
                </c:pt>
                <c:pt idx="13896">
                  <c:v>33.25</c:v>
                </c:pt>
                <c:pt idx="13897">
                  <c:v>33.25</c:v>
                </c:pt>
                <c:pt idx="13898">
                  <c:v>33.25</c:v>
                </c:pt>
                <c:pt idx="13899">
                  <c:v>33.25</c:v>
                </c:pt>
                <c:pt idx="13900">
                  <c:v>33.25</c:v>
                </c:pt>
                <c:pt idx="13901">
                  <c:v>33.25</c:v>
                </c:pt>
                <c:pt idx="13902">
                  <c:v>33.25</c:v>
                </c:pt>
                <c:pt idx="13903">
                  <c:v>33.25</c:v>
                </c:pt>
                <c:pt idx="13904">
                  <c:v>33.25</c:v>
                </c:pt>
                <c:pt idx="13905">
                  <c:v>33.25</c:v>
                </c:pt>
                <c:pt idx="13906">
                  <c:v>33.25</c:v>
                </c:pt>
                <c:pt idx="13907">
                  <c:v>33.25</c:v>
                </c:pt>
                <c:pt idx="13908">
                  <c:v>33.25</c:v>
                </c:pt>
                <c:pt idx="13909">
                  <c:v>33.25</c:v>
                </c:pt>
                <c:pt idx="13910">
                  <c:v>33.25</c:v>
                </c:pt>
                <c:pt idx="13911">
                  <c:v>33.25</c:v>
                </c:pt>
                <c:pt idx="13912">
                  <c:v>33.25</c:v>
                </c:pt>
                <c:pt idx="13913">
                  <c:v>33.25</c:v>
                </c:pt>
                <c:pt idx="13914">
                  <c:v>33.25</c:v>
                </c:pt>
                <c:pt idx="13915">
                  <c:v>33.25</c:v>
                </c:pt>
                <c:pt idx="13916">
                  <c:v>33.25</c:v>
                </c:pt>
                <c:pt idx="13917">
                  <c:v>33.25</c:v>
                </c:pt>
                <c:pt idx="13918">
                  <c:v>33.25</c:v>
                </c:pt>
                <c:pt idx="13919">
                  <c:v>33.25</c:v>
                </c:pt>
                <c:pt idx="13920">
                  <c:v>33.25</c:v>
                </c:pt>
                <c:pt idx="13921">
                  <c:v>33.25</c:v>
                </c:pt>
                <c:pt idx="13922">
                  <c:v>33.25</c:v>
                </c:pt>
                <c:pt idx="13923">
                  <c:v>33.25</c:v>
                </c:pt>
                <c:pt idx="13924">
                  <c:v>33.25</c:v>
                </c:pt>
                <c:pt idx="13925">
                  <c:v>33.25</c:v>
                </c:pt>
                <c:pt idx="13926">
                  <c:v>33.25</c:v>
                </c:pt>
                <c:pt idx="13927">
                  <c:v>33.25</c:v>
                </c:pt>
                <c:pt idx="13928">
                  <c:v>33.25</c:v>
                </c:pt>
                <c:pt idx="13929">
                  <c:v>33.25</c:v>
                </c:pt>
                <c:pt idx="13930">
                  <c:v>33.25</c:v>
                </c:pt>
                <c:pt idx="13931">
                  <c:v>33.25</c:v>
                </c:pt>
                <c:pt idx="13932">
                  <c:v>33.25</c:v>
                </c:pt>
                <c:pt idx="13933">
                  <c:v>33.25</c:v>
                </c:pt>
                <c:pt idx="13934">
                  <c:v>33.25</c:v>
                </c:pt>
                <c:pt idx="13935">
                  <c:v>33.25</c:v>
                </c:pt>
                <c:pt idx="13936">
                  <c:v>33.25</c:v>
                </c:pt>
                <c:pt idx="13937">
                  <c:v>33.25</c:v>
                </c:pt>
                <c:pt idx="13938">
                  <c:v>33.25</c:v>
                </c:pt>
                <c:pt idx="13939">
                  <c:v>33.25</c:v>
                </c:pt>
                <c:pt idx="13940">
                  <c:v>33.25</c:v>
                </c:pt>
                <c:pt idx="13941">
                  <c:v>33.25</c:v>
                </c:pt>
                <c:pt idx="13942">
                  <c:v>33.25</c:v>
                </c:pt>
                <c:pt idx="13943">
                  <c:v>33.25</c:v>
                </c:pt>
                <c:pt idx="13944">
                  <c:v>33.25</c:v>
                </c:pt>
                <c:pt idx="13945">
                  <c:v>33.25</c:v>
                </c:pt>
                <c:pt idx="13946">
                  <c:v>33.25</c:v>
                </c:pt>
                <c:pt idx="13947">
                  <c:v>33.25</c:v>
                </c:pt>
                <c:pt idx="13948">
                  <c:v>33.25</c:v>
                </c:pt>
                <c:pt idx="13949">
                  <c:v>33.25</c:v>
                </c:pt>
                <c:pt idx="13950">
                  <c:v>33.25</c:v>
                </c:pt>
                <c:pt idx="13951">
                  <c:v>33.25</c:v>
                </c:pt>
                <c:pt idx="13952">
                  <c:v>33.25</c:v>
                </c:pt>
                <c:pt idx="13953">
                  <c:v>33.25</c:v>
                </c:pt>
                <c:pt idx="13954">
                  <c:v>33.25</c:v>
                </c:pt>
                <c:pt idx="13955">
                  <c:v>33.25</c:v>
                </c:pt>
                <c:pt idx="13956">
                  <c:v>33.25</c:v>
                </c:pt>
                <c:pt idx="13957">
                  <c:v>33.25</c:v>
                </c:pt>
                <c:pt idx="13958">
                  <c:v>33.25</c:v>
                </c:pt>
                <c:pt idx="13959">
                  <c:v>33.25</c:v>
                </c:pt>
                <c:pt idx="13960">
                  <c:v>33.25</c:v>
                </c:pt>
                <c:pt idx="13961">
                  <c:v>33.25</c:v>
                </c:pt>
                <c:pt idx="13962">
                  <c:v>33.25</c:v>
                </c:pt>
                <c:pt idx="13963">
                  <c:v>33.25</c:v>
                </c:pt>
                <c:pt idx="13964">
                  <c:v>33.25</c:v>
                </c:pt>
                <c:pt idx="13965">
                  <c:v>33.25</c:v>
                </c:pt>
                <c:pt idx="13966">
                  <c:v>33.25</c:v>
                </c:pt>
                <c:pt idx="13967">
                  <c:v>33.25</c:v>
                </c:pt>
                <c:pt idx="13968">
                  <c:v>33.25</c:v>
                </c:pt>
                <c:pt idx="13969">
                  <c:v>33.25</c:v>
                </c:pt>
                <c:pt idx="13970">
                  <c:v>33.25</c:v>
                </c:pt>
                <c:pt idx="13971">
                  <c:v>33.25</c:v>
                </c:pt>
                <c:pt idx="13972">
                  <c:v>33.25</c:v>
                </c:pt>
                <c:pt idx="13973">
                  <c:v>33.25</c:v>
                </c:pt>
                <c:pt idx="13974">
                  <c:v>33.25</c:v>
                </c:pt>
                <c:pt idx="13975">
                  <c:v>33.25</c:v>
                </c:pt>
                <c:pt idx="13976">
                  <c:v>33.25</c:v>
                </c:pt>
                <c:pt idx="13977">
                  <c:v>33.25</c:v>
                </c:pt>
                <c:pt idx="13978">
                  <c:v>33.25</c:v>
                </c:pt>
                <c:pt idx="13979">
                  <c:v>33.25</c:v>
                </c:pt>
                <c:pt idx="13980">
                  <c:v>33.25</c:v>
                </c:pt>
                <c:pt idx="13981">
                  <c:v>33.25</c:v>
                </c:pt>
                <c:pt idx="13982">
                  <c:v>33.25</c:v>
                </c:pt>
                <c:pt idx="13983">
                  <c:v>33.25</c:v>
                </c:pt>
                <c:pt idx="13984">
                  <c:v>33.25</c:v>
                </c:pt>
                <c:pt idx="13985">
                  <c:v>33.25</c:v>
                </c:pt>
                <c:pt idx="13986">
                  <c:v>33.25</c:v>
                </c:pt>
                <c:pt idx="13987">
                  <c:v>33.25</c:v>
                </c:pt>
                <c:pt idx="13988">
                  <c:v>33.25</c:v>
                </c:pt>
                <c:pt idx="13989">
                  <c:v>33.25</c:v>
                </c:pt>
                <c:pt idx="13990">
                  <c:v>33.25</c:v>
                </c:pt>
                <c:pt idx="13991">
                  <c:v>33.25</c:v>
                </c:pt>
                <c:pt idx="13992">
                  <c:v>33.25</c:v>
                </c:pt>
                <c:pt idx="13993">
                  <c:v>33.25</c:v>
                </c:pt>
                <c:pt idx="13994">
                  <c:v>33.25</c:v>
                </c:pt>
                <c:pt idx="13995">
                  <c:v>33.25</c:v>
                </c:pt>
                <c:pt idx="13996">
                  <c:v>33.25</c:v>
                </c:pt>
                <c:pt idx="13997">
                  <c:v>33.25</c:v>
                </c:pt>
                <c:pt idx="13998">
                  <c:v>33.25</c:v>
                </c:pt>
                <c:pt idx="13999">
                  <c:v>33.25</c:v>
                </c:pt>
                <c:pt idx="14000">
                  <c:v>33.25</c:v>
                </c:pt>
                <c:pt idx="14001">
                  <c:v>33.25</c:v>
                </c:pt>
                <c:pt idx="14002">
                  <c:v>33.25</c:v>
                </c:pt>
                <c:pt idx="14003">
                  <c:v>33.25</c:v>
                </c:pt>
                <c:pt idx="14004">
                  <c:v>33.25</c:v>
                </c:pt>
                <c:pt idx="14005">
                  <c:v>33.25</c:v>
                </c:pt>
                <c:pt idx="14006">
                  <c:v>33.25</c:v>
                </c:pt>
                <c:pt idx="14007">
                  <c:v>33.25</c:v>
                </c:pt>
                <c:pt idx="14008">
                  <c:v>33.25</c:v>
                </c:pt>
                <c:pt idx="14009">
                  <c:v>33.25</c:v>
                </c:pt>
                <c:pt idx="14010">
                  <c:v>33.25</c:v>
                </c:pt>
                <c:pt idx="14011">
                  <c:v>33.25</c:v>
                </c:pt>
                <c:pt idx="14012">
                  <c:v>33.25</c:v>
                </c:pt>
                <c:pt idx="14013">
                  <c:v>33.25</c:v>
                </c:pt>
                <c:pt idx="14014">
                  <c:v>33.25</c:v>
                </c:pt>
                <c:pt idx="14015">
                  <c:v>33.25</c:v>
                </c:pt>
                <c:pt idx="14016">
                  <c:v>33.25</c:v>
                </c:pt>
                <c:pt idx="14017">
                  <c:v>33.25</c:v>
                </c:pt>
                <c:pt idx="14018">
                  <c:v>33.25</c:v>
                </c:pt>
                <c:pt idx="14019">
                  <c:v>33.25</c:v>
                </c:pt>
                <c:pt idx="14020">
                  <c:v>33.25</c:v>
                </c:pt>
                <c:pt idx="14021">
                  <c:v>33.25</c:v>
                </c:pt>
                <c:pt idx="14022">
                  <c:v>33.25</c:v>
                </c:pt>
                <c:pt idx="14023">
                  <c:v>33.25</c:v>
                </c:pt>
                <c:pt idx="14024">
                  <c:v>33.25</c:v>
                </c:pt>
                <c:pt idx="14025">
                  <c:v>33.25</c:v>
                </c:pt>
                <c:pt idx="14026">
                  <c:v>33.25</c:v>
                </c:pt>
                <c:pt idx="14027">
                  <c:v>33.25</c:v>
                </c:pt>
                <c:pt idx="14028">
                  <c:v>33.25</c:v>
                </c:pt>
                <c:pt idx="14029">
                  <c:v>33.25</c:v>
                </c:pt>
                <c:pt idx="14030">
                  <c:v>33.25</c:v>
                </c:pt>
                <c:pt idx="14031">
                  <c:v>33.25</c:v>
                </c:pt>
                <c:pt idx="14032">
                  <c:v>33.25</c:v>
                </c:pt>
                <c:pt idx="14033">
                  <c:v>33.25</c:v>
                </c:pt>
                <c:pt idx="14034">
                  <c:v>33.25</c:v>
                </c:pt>
                <c:pt idx="14035">
                  <c:v>33.25</c:v>
                </c:pt>
                <c:pt idx="14036">
                  <c:v>33.25</c:v>
                </c:pt>
                <c:pt idx="14037">
                  <c:v>33.25</c:v>
                </c:pt>
                <c:pt idx="14038">
                  <c:v>33.25</c:v>
                </c:pt>
                <c:pt idx="14039">
                  <c:v>33.25</c:v>
                </c:pt>
                <c:pt idx="14040">
                  <c:v>33.25</c:v>
                </c:pt>
                <c:pt idx="14041">
                  <c:v>33.25</c:v>
                </c:pt>
                <c:pt idx="14042">
                  <c:v>33.25</c:v>
                </c:pt>
                <c:pt idx="14043">
                  <c:v>33.25</c:v>
                </c:pt>
                <c:pt idx="14044">
                  <c:v>33.25</c:v>
                </c:pt>
                <c:pt idx="14045">
                  <c:v>33.25</c:v>
                </c:pt>
                <c:pt idx="14046">
                  <c:v>33.25</c:v>
                </c:pt>
                <c:pt idx="14047">
                  <c:v>33.25</c:v>
                </c:pt>
                <c:pt idx="14048">
                  <c:v>33.25</c:v>
                </c:pt>
                <c:pt idx="14049">
                  <c:v>33.25</c:v>
                </c:pt>
                <c:pt idx="14050">
                  <c:v>33.25</c:v>
                </c:pt>
                <c:pt idx="14051">
                  <c:v>33.25</c:v>
                </c:pt>
                <c:pt idx="14052">
                  <c:v>33.25</c:v>
                </c:pt>
                <c:pt idx="14053">
                  <c:v>33.25</c:v>
                </c:pt>
                <c:pt idx="14054">
                  <c:v>33.25</c:v>
                </c:pt>
                <c:pt idx="14055">
                  <c:v>33.25</c:v>
                </c:pt>
                <c:pt idx="14056">
                  <c:v>33.25</c:v>
                </c:pt>
                <c:pt idx="14057">
                  <c:v>33.25</c:v>
                </c:pt>
                <c:pt idx="14058">
                  <c:v>33.25</c:v>
                </c:pt>
                <c:pt idx="14059">
                  <c:v>33.25</c:v>
                </c:pt>
                <c:pt idx="14060">
                  <c:v>33.25</c:v>
                </c:pt>
                <c:pt idx="14061">
                  <c:v>33.25</c:v>
                </c:pt>
                <c:pt idx="14062">
                  <c:v>33.25</c:v>
                </c:pt>
                <c:pt idx="14063">
                  <c:v>33.25</c:v>
                </c:pt>
                <c:pt idx="14064">
                  <c:v>33.25</c:v>
                </c:pt>
                <c:pt idx="14065">
                  <c:v>33.25</c:v>
                </c:pt>
                <c:pt idx="14066">
                  <c:v>33.25</c:v>
                </c:pt>
                <c:pt idx="14067">
                  <c:v>33.25</c:v>
                </c:pt>
                <c:pt idx="14068">
                  <c:v>33.25</c:v>
                </c:pt>
                <c:pt idx="14069">
                  <c:v>33.25</c:v>
                </c:pt>
                <c:pt idx="14070">
                  <c:v>33.25</c:v>
                </c:pt>
                <c:pt idx="14071">
                  <c:v>33.25</c:v>
                </c:pt>
                <c:pt idx="14072">
                  <c:v>33.25</c:v>
                </c:pt>
                <c:pt idx="14073">
                  <c:v>33.25</c:v>
                </c:pt>
                <c:pt idx="14074">
                  <c:v>33.25</c:v>
                </c:pt>
                <c:pt idx="14075">
                  <c:v>33.25</c:v>
                </c:pt>
                <c:pt idx="14076">
                  <c:v>33.25</c:v>
                </c:pt>
                <c:pt idx="14077">
                  <c:v>33.25</c:v>
                </c:pt>
                <c:pt idx="14078">
                  <c:v>33.25</c:v>
                </c:pt>
                <c:pt idx="14079">
                  <c:v>33.25</c:v>
                </c:pt>
                <c:pt idx="14080">
                  <c:v>33.25</c:v>
                </c:pt>
                <c:pt idx="14081">
                  <c:v>33.25</c:v>
                </c:pt>
                <c:pt idx="14082">
                  <c:v>33.25</c:v>
                </c:pt>
                <c:pt idx="14083">
                  <c:v>33.25</c:v>
                </c:pt>
                <c:pt idx="14084">
                  <c:v>33.25</c:v>
                </c:pt>
                <c:pt idx="14085">
                  <c:v>33.25</c:v>
                </c:pt>
                <c:pt idx="14086">
                  <c:v>33.25</c:v>
                </c:pt>
                <c:pt idx="14087">
                  <c:v>33.25</c:v>
                </c:pt>
                <c:pt idx="14088">
                  <c:v>33.25</c:v>
                </c:pt>
                <c:pt idx="14089">
                  <c:v>33.25</c:v>
                </c:pt>
                <c:pt idx="14090">
                  <c:v>33.25</c:v>
                </c:pt>
                <c:pt idx="14091">
                  <c:v>33.25</c:v>
                </c:pt>
                <c:pt idx="14092">
                  <c:v>33.25</c:v>
                </c:pt>
                <c:pt idx="14093">
                  <c:v>33.25</c:v>
                </c:pt>
                <c:pt idx="14094">
                  <c:v>33.25</c:v>
                </c:pt>
                <c:pt idx="14095">
                  <c:v>33.25</c:v>
                </c:pt>
                <c:pt idx="14096">
                  <c:v>33.25</c:v>
                </c:pt>
                <c:pt idx="14097">
                  <c:v>33.25</c:v>
                </c:pt>
                <c:pt idx="14098">
                  <c:v>33.25</c:v>
                </c:pt>
                <c:pt idx="14099">
                  <c:v>33.25</c:v>
                </c:pt>
                <c:pt idx="14100">
                  <c:v>33.25</c:v>
                </c:pt>
                <c:pt idx="14101">
                  <c:v>33.25</c:v>
                </c:pt>
                <c:pt idx="14102">
                  <c:v>33.25</c:v>
                </c:pt>
                <c:pt idx="14103">
                  <c:v>33.25</c:v>
                </c:pt>
                <c:pt idx="14104">
                  <c:v>33.25</c:v>
                </c:pt>
                <c:pt idx="14105">
                  <c:v>33.25</c:v>
                </c:pt>
                <c:pt idx="14106">
                  <c:v>33.25</c:v>
                </c:pt>
                <c:pt idx="14107">
                  <c:v>33.25</c:v>
                </c:pt>
                <c:pt idx="14108">
                  <c:v>33.25</c:v>
                </c:pt>
                <c:pt idx="14109">
                  <c:v>33.25</c:v>
                </c:pt>
                <c:pt idx="14110">
                  <c:v>33.25</c:v>
                </c:pt>
                <c:pt idx="14111">
                  <c:v>33.25</c:v>
                </c:pt>
                <c:pt idx="14112">
                  <c:v>33.25</c:v>
                </c:pt>
                <c:pt idx="14113">
                  <c:v>33.25</c:v>
                </c:pt>
                <c:pt idx="14114">
                  <c:v>33.25</c:v>
                </c:pt>
                <c:pt idx="14115">
                  <c:v>33.25</c:v>
                </c:pt>
                <c:pt idx="14116">
                  <c:v>33.25</c:v>
                </c:pt>
                <c:pt idx="14117">
                  <c:v>33.25</c:v>
                </c:pt>
                <c:pt idx="14118">
                  <c:v>33.25</c:v>
                </c:pt>
                <c:pt idx="14119">
                  <c:v>33.25</c:v>
                </c:pt>
                <c:pt idx="14120">
                  <c:v>33.25</c:v>
                </c:pt>
                <c:pt idx="14121">
                  <c:v>33.25</c:v>
                </c:pt>
                <c:pt idx="14122">
                  <c:v>33.25</c:v>
                </c:pt>
                <c:pt idx="14123">
                  <c:v>33.25</c:v>
                </c:pt>
                <c:pt idx="14124">
                  <c:v>33.25</c:v>
                </c:pt>
                <c:pt idx="14125">
                  <c:v>33.25</c:v>
                </c:pt>
                <c:pt idx="14126">
                  <c:v>33.25</c:v>
                </c:pt>
                <c:pt idx="14127">
                  <c:v>33.25</c:v>
                </c:pt>
                <c:pt idx="14128">
                  <c:v>33.25</c:v>
                </c:pt>
                <c:pt idx="14129">
                  <c:v>33.25</c:v>
                </c:pt>
                <c:pt idx="14130">
                  <c:v>33.25</c:v>
                </c:pt>
                <c:pt idx="14131">
                  <c:v>33.25</c:v>
                </c:pt>
                <c:pt idx="14132">
                  <c:v>33.25</c:v>
                </c:pt>
                <c:pt idx="14133">
                  <c:v>33.25</c:v>
                </c:pt>
                <c:pt idx="14134">
                  <c:v>33.25</c:v>
                </c:pt>
                <c:pt idx="14135">
                  <c:v>33.25</c:v>
                </c:pt>
                <c:pt idx="14136">
                  <c:v>33.25</c:v>
                </c:pt>
                <c:pt idx="14137">
                  <c:v>33.25</c:v>
                </c:pt>
                <c:pt idx="14138">
                  <c:v>33.25</c:v>
                </c:pt>
                <c:pt idx="14139">
                  <c:v>33.25</c:v>
                </c:pt>
                <c:pt idx="14140">
                  <c:v>33.25</c:v>
                </c:pt>
                <c:pt idx="14141">
                  <c:v>33.25</c:v>
                </c:pt>
                <c:pt idx="14142">
                  <c:v>33.25</c:v>
                </c:pt>
                <c:pt idx="14143">
                  <c:v>33.25</c:v>
                </c:pt>
                <c:pt idx="14144">
                  <c:v>33.25</c:v>
                </c:pt>
                <c:pt idx="14145">
                  <c:v>33.25</c:v>
                </c:pt>
                <c:pt idx="14146">
                  <c:v>33.25</c:v>
                </c:pt>
                <c:pt idx="14147">
                  <c:v>33.25</c:v>
                </c:pt>
                <c:pt idx="14148">
                  <c:v>33.25</c:v>
                </c:pt>
                <c:pt idx="14149">
                  <c:v>33.25</c:v>
                </c:pt>
                <c:pt idx="14150">
                  <c:v>33.25</c:v>
                </c:pt>
                <c:pt idx="14151">
                  <c:v>33.25</c:v>
                </c:pt>
                <c:pt idx="14152">
                  <c:v>33.25</c:v>
                </c:pt>
                <c:pt idx="14153">
                  <c:v>33.25</c:v>
                </c:pt>
                <c:pt idx="14154">
                  <c:v>33.25</c:v>
                </c:pt>
                <c:pt idx="14155">
                  <c:v>33.25</c:v>
                </c:pt>
                <c:pt idx="14156">
                  <c:v>33.25</c:v>
                </c:pt>
                <c:pt idx="14157">
                  <c:v>33.25</c:v>
                </c:pt>
                <c:pt idx="14158">
                  <c:v>33.25</c:v>
                </c:pt>
                <c:pt idx="14159">
                  <c:v>33.25</c:v>
                </c:pt>
                <c:pt idx="14160">
                  <c:v>33.25</c:v>
                </c:pt>
                <c:pt idx="14161">
                  <c:v>33.25</c:v>
                </c:pt>
                <c:pt idx="14162">
                  <c:v>33.25</c:v>
                </c:pt>
                <c:pt idx="14163">
                  <c:v>33.25</c:v>
                </c:pt>
                <c:pt idx="14164">
                  <c:v>33.25</c:v>
                </c:pt>
                <c:pt idx="14165">
                  <c:v>33.25</c:v>
                </c:pt>
                <c:pt idx="14166">
                  <c:v>33.25</c:v>
                </c:pt>
                <c:pt idx="14167">
                  <c:v>33.25</c:v>
                </c:pt>
                <c:pt idx="14168">
                  <c:v>33.25</c:v>
                </c:pt>
                <c:pt idx="14169">
                  <c:v>33.25</c:v>
                </c:pt>
                <c:pt idx="14170">
                  <c:v>33.25</c:v>
                </c:pt>
                <c:pt idx="14171">
                  <c:v>33.25</c:v>
                </c:pt>
                <c:pt idx="14172">
                  <c:v>33.25</c:v>
                </c:pt>
                <c:pt idx="14173">
                  <c:v>33.25</c:v>
                </c:pt>
                <c:pt idx="14174">
                  <c:v>33.25</c:v>
                </c:pt>
                <c:pt idx="14175">
                  <c:v>33.25</c:v>
                </c:pt>
                <c:pt idx="14176">
                  <c:v>33.25</c:v>
                </c:pt>
                <c:pt idx="14177">
                  <c:v>33.25</c:v>
                </c:pt>
                <c:pt idx="14178">
                  <c:v>33.25</c:v>
                </c:pt>
                <c:pt idx="14179">
                  <c:v>33.25</c:v>
                </c:pt>
                <c:pt idx="14180">
                  <c:v>33.25</c:v>
                </c:pt>
                <c:pt idx="14181">
                  <c:v>33.25</c:v>
                </c:pt>
                <c:pt idx="14182">
                  <c:v>33.25</c:v>
                </c:pt>
                <c:pt idx="14183">
                  <c:v>33.25</c:v>
                </c:pt>
                <c:pt idx="14184">
                  <c:v>33.25</c:v>
                </c:pt>
                <c:pt idx="14185">
                  <c:v>33.25</c:v>
                </c:pt>
                <c:pt idx="14186">
                  <c:v>33.25</c:v>
                </c:pt>
                <c:pt idx="14187">
                  <c:v>33.25</c:v>
                </c:pt>
                <c:pt idx="14188">
                  <c:v>33.25</c:v>
                </c:pt>
                <c:pt idx="14189">
                  <c:v>33.25</c:v>
                </c:pt>
                <c:pt idx="14190">
                  <c:v>33.25</c:v>
                </c:pt>
                <c:pt idx="14191">
                  <c:v>33.25</c:v>
                </c:pt>
                <c:pt idx="14192">
                  <c:v>33.25</c:v>
                </c:pt>
                <c:pt idx="14193">
                  <c:v>33.25</c:v>
                </c:pt>
                <c:pt idx="14194">
                  <c:v>33.25</c:v>
                </c:pt>
                <c:pt idx="14195">
                  <c:v>33.25</c:v>
                </c:pt>
                <c:pt idx="14196">
                  <c:v>33.25</c:v>
                </c:pt>
                <c:pt idx="14197">
                  <c:v>33.25</c:v>
                </c:pt>
                <c:pt idx="14198">
                  <c:v>33.25</c:v>
                </c:pt>
                <c:pt idx="14199">
                  <c:v>33.25</c:v>
                </c:pt>
                <c:pt idx="14200">
                  <c:v>33.25</c:v>
                </c:pt>
                <c:pt idx="14201">
                  <c:v>33.25</c:v>
                </c:pt>
                <c:pt idx="14202">
                  <c:v>33.25</c:v>
                </c:pt>
                <c:pt idx="14203">
                  <c:v>33.25</c:v>
                </c:pt>
                <c:pt idx="14204">
                  <c:v>33.25</c:v>
                </c:pt>
                <c:pt idx="14205">
                  <c:v>33.25</c:v>
                </c:pt>
                <c:pt idx="14206">
                  <c:v>33.25</c:v>
                </c:pt>
                <c:pt idx="14207">
                  <c:v>33.25</c:v>
                </c:pt>
                <c:pt idx="14208">
                  <c:v>33.25</c:v>
                </c:pt>
                <c:pt idx="14209">
                  <c:v>33.25</c:v>
                </c:pt>
                <c:pt idx="14210">
                  <c:v>33.25</c:v>
                </c:pt>
                <c:pt idx="14211">
                  <c:v>33.25</c:v>
                </c:pt>
                <c:pt idx="14212">
                  <c:v>33.25</c:v>
                </c:pt>
                <c:pt idx="14213">
                  <c:v>33.25</c:v>
                </c:pt>
                <c:pt idx="14214">
                  <c:v>33.25</c:v>
                </c:pt>
                <c:pt idx="14215">
                  <c:v>33.25</c:v>
                </c:pt>
                <c:pt idx="14216">
                  <c:v>33.25</c:v>
                </c:pt>
                <c:pt idx="14217">
                  <c:v>33.25</c:v>
                </c:pt>
                <c:pt idx="14218">
                  <c:v>33.25</c:v>
                </c:pt>
                <c:pt idx="14219">
                  <c:v>33.25</c:v>
                </c:pt>
                <c:pt idx="14220">
                  <c:v>33.25</c:v>
                </c:pt>
                <c:pt idx="14221">
                  <c:v>33.25</c:v>
                </c:pt>
                <c:pt idx="14222">
                  <c:v>33.25</c:v>
                </c:pt>
                <c:pt idx="14223">
                  <c:v>33.25</c:v>
                </c:pt>
                <c:pt idx="14224">
                  <c:v>33.25</c:v>
                </c:pt>
                <c:pt idx="14225">
                  <c:v>33.25</c:v>
                </c:pt>
                <c:pt idx="14226">
                  <c:v>33.25</c:v>
                </c:pt>
                <c:pt idx="14227">
                  <c:v>33.25</c:v>
                </c:pt>
                <c:pt idx="14228">
                  <c:v>33.25</c:v>
                </c:pt>
                <c:pt idx="14229">
                  <c:v>33.25</c:v>
                </c:pt>
                <c:pt idx="14230">
                  <c:v>33.25</c:v>
                </c:pt>
                <c:pt idx="14231">
                  <c:v>33.25</c:v>
                </c:pt>
                <c:pt idx="14232">
                  <c:v>33.25</c:v>
                </c:pt>
                <c:pt idx="14233">
                  <c:v>33.25</c:v>
                </c:pt>
                <c:pt idx="14234">
                  <c:v>33.25</c:v>
                </c:pt>
                <c:pt idx="14235">
                  <c:v>33.25</c:v>
                </c:pt>
                <c:pt idx="14236">
                  <c:v>33.25</c:v>
                </c:pt>
                <c:pt idx="14237">
                  <c:v>33.25</c:v>
                </c:pt>
                <c:pt idx="14238">
                  <c:v>33.25</c:v>
                </c:pt>
                <c:pt idx="14239">
                  <c:v>33.25</c:v>
                </c:pt>
                <c:pt idx="14240">
                  <c:v>33.25</c:v>
                </c:pt>
                <c:pt idx="14241">
                  <c:v>33.25</c:v>
                </c:pt>
                <c:pt idx="14242">
                  <c:v>33.25</c:v>
                </c:pt>
                <c:pt idx="14243">
                  <c:v>33.25</c:v>
                </c:pt>
                <c:pt idx="14244">
                  <c:v>33.25</c:v>
                </c:pt>
                <c:pt idx="14245">
                  <c:v>33.25</c:v>
                </c:pt>
                <c:pt idx="14246">
                  <c:v>33.25</c:v>
                </c:pt>
                <c:pt idx="14247">
                  <c:v>33.25</c:v>
                </c:pt>
                <c:pt idx="14248">
                  <c:v>33.25</c:v>
                </c:pt>
                <c:pt idx="14249">
                  <c:v>33.25</c:v>
                </c:pt>
                <c:pt idx="14250">
                  <c:v>33.25</c:v>
                </c:pt>
                <c:pt idx="14251">
                  <c:v>33.25</c:v>
                </c:pt>
                <c:pt idx="14252">
                  <c:v>33.25</c:v>
                </c:pt>
                <c:pt idx="14253">
                  <c:v>33.25</c:v>
                </c:pt>
                <c:pt idx="14254">
                  <c:v>33.25</c:v>
                </c:pt>
                <c:pt idx="14255">
                  <c:v>33.25</c:v>
                </c:pt>
                <c:pt idx="14256">
                  <c:v>33.25</c:v>
                </c:pt>
                <c:pt idx="14257">
                  <c:v>33.25</c:v>
                </c:pt>
                <c:pt idx="14258">
                  <c:v>33.25</c:v>
                </c:pt>
                <c:pt idx="14259">
                  <c:v>33.25</c:v>
                </c:pt>
                <c:pt idx="14260">
                  <c:v>33.25</c:v>
                </c:pt>
                <c:pt idx="14261">
                  <c:v>33.25</c:v>
                </c:pt>
                <c:pt idx="14262">
                  <c:v>33.25</c:v>
                </c:pt>
                <c:pt idx="14263">
                  <c:v>33.25</c:v>
                </c:pt>
                <c:pt idx="14264">
                  <c:v>33.25</c:v>
                </c:pt>
                <c:pt idx="14265">
                  <c:v>33.25</c:v>
                </c:pt>
                <c:pt idx="14266">
                  <c:v>33.25</c:v>
                </c:pt>
                <c:pt idx="14267">
                  <c:v>33.25</c:v>
                </c:pt>
                <c:pt idx="14268">
                  <c:v>33.25</c:v>
                </c:pt>
                <c:pt idx="14269">
                  <c:v>33.25</c:v>
                </c:pt>
                <c:pt idx="14270">
                  <c:v>33.25</c:v>
                </c:pt>
                <c:pt idx="14271">
                  <c:v>33.25</c:v>
                </c:pt>
                <c:pt idx="14272">
                  <c:v>33.25</c:v>
                </c:pt>
                <c:pt idx="14273">
                  <c:v>33.25</c:v>
                </c:pt>
                <c:pt idx="14274">
                  <c:v>33.25</c:v>
                </c:pt>
                <c:pt idx="14275">
                  <c:v>33.25</c:v>
                </c:pt>
                <c:pt idx="14276">
                  <c:v>33.25</c:v>
                </c:pt>
                <c:pt idx="14277">
                  <c:v>33.25</c:v>
                </c:pt>
                <c:pt idx="14278">
                  <c:v>33.25</c:v>
                </c:pt>
                <c:pt idx="14279">
                  <c:v>33.25</c:v>
                </c:pt>
                <c:pt idx="14280">
                  <c:v>33.25</c:v>
                </c:pt>
                <c:pt idx="14281">
                  <c:v>33.25</c:v>
                </c:pt>
                <c:pt idx="14282">
                  <c:v>33.25</c:v>
                </c:pt>
                <c:pt idx="14283">
                  <c:v>33.25</c:v>
                </c:pt>
                <c:pt idx="14284">
                  <c:v>33.25</c:v>
                </c:pt>
                <c:pt idx="14285">
                  <c:v>33.25</c:v>
                </c:pt>
                <c:pt idx="14286">
                  <c:v>33.25</c:v>
                </c:pt>
                <c:pt idx="14287">
                  <c:v>33.25</c:v>
                </c:pt>
                <c:pt idx="14288">
                  <c:v>33.25</c:v>
                </c:pt>
                <c:pt idx="14289">
                  <c:v>33.25</c:v>
                </c:pt>
                <c:pt idx="14290">
                  <c:v>33.25</c:v>
                </c:pt>
                <c:pt idx="14291">
                  <c:v>33.25</c:v>
                </c:pt>
                <c:pt idx="14292">
                  <c:v>33.25</c:v>
                </c:pt>
                <c:pt idx="14293">
                  <c:v>33.25</c:v>
                </c:pt>
                <c:pt idx="14294">
                  <c:v>33.25</c:v>
                </c:pt>
                <c:pt idx="14295">
                  <c:v>33.25</c:v>
                </c:pt>
                <c:pt idx="14296">
                  <c:v>33.25</c:v>
                </c:pt>
                <c:pt idx="14297">
                  <c:v>33.25</c:v>
                </c:pt>
                <c:pt idx="14298">
                  <c:v>33.25</c:v>
                </c:pt>
                <c:pt idx="14299">
                  <c:v>33.25</c:v>
                </c:pt>
                <c:pt idx="14300">
                  <c:v>33.25</c:v>
                </c:pt>
                <c:pt idx="14301">
                  <c:v>33.25</c:v>
                </c:pt>
                <c:pt idx="14302">
                  <c:v>33.25</c:v>
                </c:pt>
                <c:pt idx="14303">
                  <c:v>33.25</c:v>
                </c:pt>
                <c:pt idx="14304">
                  <c:v>33.25</c:v>
                </c:pt>
                <c:pt idx="14305">
                  <c:v>33.25</c:v>
                </c:pt>
                <c:pt idx="14306">
                  <c:v>33.25</c:v>
                </c:pt>
                <c:pt idx="14307">
                  <c:v>33.25</c:v>
                </c:pt>
                <c:pt idx="14308">
                  <c:v>33.25</c:v>
                </c:pt>
                <c:pt idx="14309">
                  <c:v>33.25</c:v>
                </c:pt>
                <c:pt idx="14310">
                  <c:v>33.25</c:v>
                </c:pt>
                <c:pt idx="14311">
                  <c:v>33.25</c:v>
                </c:pt>
                <c:pt idx="14312">
                  <c:v>33.25</c:v>
                </c:pt>
                <c:pt idx="14313">
                  <c:v>33.25</c:v>
                </c:pt>
                <c:pt idx="14314">
                  <c:v>33.25</c:v>
                </c:pt>
                <c:pt idx="14315">
                  <c:v>33.25</c:v>
                </c:pt>
                <c:pt idx="14316">
                  <c:v>33.25</c:v>
                </c:pt>
                <c:pt idx="14317">
                  <c:v>33.25</c:v>
                </c:pt>
                <c:pt idx="14318">
                  <c:v>33.25</c:v>
                </c:pt>
                <c:pt idx="14319">
                  <c:v>33.25</c:v>
                </c:pt>
                <c:pt idx="14320">
                  <c:v>33.25</c:v>
                </c:pt>
                <c:pt idx="14321">
                  <c:v>33.25</c:v>
                </c:pt>
                <c:pt idx="14322">
                  <c:v>33.25</c:v>
                </c:pt>
                <c:pt idx="14323">
                  <c:v>33.25</c:v>
                </c:pt>
                <c:pt idx="14324">
                  <c:v>33.25</c:v>
                </c:pt>
                <c:pt idx="14325">
                  <c:v>33.25</c:v>
                </c:pt>
                <c:pt idx="14326">
                  <c:v>33.25</c:v>
                </c:pt>
                <c:pt idx="14327">
                  <c:v>33.25</c:v>
                </c:pt>
                <c:pt idx="14328">
                  <c:v>33.25</c:v>
                </c:pt>
                <c:pt idx="14329">
                  <c:v>33.25</c:v>
                </c:pt>
                <c:pt idx="14330">
                  <c:v>33.25</c:v>
                </c:pt>
                <c:pt idx="14331">
                  <c:v>33.25</c:v>
                </c:pt>
                <c:pt idx="14332">
                  <c:v>33.25</c:v>
                </c:pt>
                <c:pt idx="14333">
                  <c:v>33.25</c:v>
                </c:pt>
                <c:pt idx="14334">
                  <c:v>33.25</c:v>
                </c:pt>
                <c:pt idx="14335">
                  <c:v>33.25</c:v>
                </c:pt>
                <c:pt idx="14336">
                  <c:v>33.25</c:v>
                </c:pt>
                <c:pt idx="14337">
                  <c:v>33.25</c:v>
                </c:pt>
                <c:pt idx="14338">
                  <c:v>33.25</c:v>
                </c:pt>
                <c:pt idx="14339">
                  <c:v>33.25</c:v>
                </c:pt>
                <c:pt idx="14340">
                  <c:v>33.25</c:v>
                </c:pt>
                <c:pt idx="14341">
                  <c:v>33.25</c:v>
                </c:pt>
                <c:pt idx="14342">
                  <c:v>33.25</c:v>
                </c:pt>
                <c:pt idx="14343">
                  <c:v>33.25</c:v>
                </c:pt>
                <c:pt idx="14344">
                  <c:v>33.25</c:v>
                </c:pt>
                <c:pt idx="14345">
                  <c:v>33.25</c:v>
                </c:pt>
                <c:pt idx="14346">
                  <c:v>33.25</c:v>
                </c:pt>
                <c:pt idx="14347">
                  <c:v>33.25</c:v>
                </c:pt>
                <c:pt idx="14348">
                  <c:v>33.25</c:v>
                </c:pt>
                <c:pt idx="14349">
                  <c:v>33.25</c:v>
                </c:pt>
                <c:pt idx="14350">
                  <c:v>33.25</c:v>
                </c:pt>
                <c:pt idx="14351">
                  <c:v>33.25</c:v>
                </c:pt>
                <c:pt idx="14352">
                  <c:v>33.25</c:v>
                </c:pt>
                <c:pt idx="14353">
                  <c:v>33.25</c:v>
                </c:pt>
                <c:pt idx="14354">
                  <c:v>33.25</c:v>
                </c:pt>
                <c:pt idx="14355">
                  <c:v>33.25</c:v>
                </c:pt>
                <c:pt idx="14356">
                  <c:v>33.25</c:v>
                </c:pt>
                <c:pt idx="14357">
                  <c:v>33.25</c:v>
                </c:pt>
                <c:pt idx="14358">
                  <c:v>33.25</c:v>
                </c:pt>
                <c:pt idx="14359">
                  <c:v>33.25</c:v>
                </c:pt>
                <c:pt idx="14360">
                  <c:v>33.25</c:v>
                </c:pt>
                <c:pt idx="14361">
                  <c:v>33.25</c:v>
                </c:pt>
                <c:pt idx="14362">
                  <c:v>33.25</c:v>
                </c:pt>
                <c:pt idx="14363">
                  <c:v>33.25</c:v>
                </c:pt>
                <c:pt idx="14364">
                  <c:v>33.25</c:v>
                </c:pt>
                <c:pt idx="14365">
                  <c:v>33.25</c:v>
                </c:pt>
                <c:pt idx="14366">
                  <c:v>33.25</c:v>
                </c:pt>
                <c:pt idx="14367">
                  <c:v>33.25</c:v>
                </c:pt>
                <c:pt idx="14368">
                  <c:v>33.25</c:v>
                </c:pt>
                <c:pt idx="14369">
                  <c:v>33.25</c:v>
                </c:pt>
                <c:pt idx="14370">
                  <c:v>33.25</c:v>
                </c:pt>
                <c:pt idx="14371">
                  <c:v>33.25</c:v>
                </c:pt>
                <c:pt idx="14372">
                  <c:v>33.25</c:v>
                </c:pt>
                <c:pt idx="14373">
                  <c:v>33.25</c:v>
                </c:pt>
                <c:pt idx="14374">
                  <c:v>33.25</c:v>
                </c:pt>
                <c:pt idx="14375">
                  <c:v>33.25</c:v>
                </c:pt>
                <c:pt idx="14376">
                  <c:v>33.25</c:v>
                </c:pt>
                <c:pt idx="14377">
                  <c:v>33.25</c:v>
                </c:pt>
                <c:pt idx="14378">
                  <c:v>33.25</c:v>
                </c:pt>
                <c:pt idx="14379">
                  <c:v>33.25</c:v>
                </c:pt>
                <c:pt idx="14380">
                  <c:v>33.25</c:v>
                </c:pt>
                <c:pt idx="14381">
                  <c:v>33.25</c:v>
                </c:pt>
                <c:pt idx="14382">
                  <c:v>33.25</c:v>
                </c:pt>
                <c:pt idx="14383">
                  <c:v>33.25</c:v>
                </c:pt>
                <c:pt idx="14384">
                  <c:v>33.25</c:v>
                </c:pt>
                <c:pt idx="14385">
                  <c:v>33.25</c:v>
                </c:pt>
                <c:pt idx="14386">
                  <c:v>33.25</c:v>
                </c:pt>
                <c:pt idx="14387">
                  <c:v>33.25</c:v>
                </c:pt>
                <c:pt idx="14388">
                  <c:v>33.25</c:v>
                </c:pt>
                <c:pt idx="14389">
                  <c:v>33.25</c:v>
                </c:pt>
                <c:pt idx="14390">
                  <c:v>33.25</c:v>
                </c:pt>
                <c:pt idx="14391">
                  <c:v>33.25</c:v>
                </c:pt>
                <c:pt idx="14392">
                  <c:v>33.25</c:v>
                </c:pt>
                <c:pt idx="14393">
                  <c:v>33.25</c:v>
                </c:pt>
                <c:pt idx="14394">
                  <c:v>33.25</c:v>
                </c:pt>
                <c:pt idx="14395">
                  <c:v>33.25</c:v>
                </c:pt>
                <c:pt idx="14396">
                  <c:v>33.25</c:v>
                </c:pt>
                <c:pt idx="14397">
                  <c:v>33.25</c:v>
                </c:pt>
                <c:pt idx="14398">
                  <c:v>33.25</c:v>
                </c:pt>
                <c:pt idx="14399">
                  <c:v>33.25</c:v>
                </c:pt>
                <c:pt idx="14400">
                  <c:v>33.25</c:v>
                </c:pt>
                <c:pt idx="14401">
                  <c:v>33.25</c:v>
                </c:pt>
                <c:pt idx="14402">
                  <c:v>33.25</c:v>
                </c:pt>
                <c:pt idx="14403">
                  <c:v>33.25</c:v>
                </c:pt>
                <c:pt idx="14404">
                  <c:v>33.25</c:v>
                </c:pt>
                <c:pt idx="14405">
                  <c:v>33.25</c:v>
                </c:pt>
                <c:pt idx="14406">
                  <c:v>33.25</c:v>
                </c:pt>
                <c:pt idx="14407">
                  <c:v>33.25</c:v>
                </c:pt>
                <c:pt idx="14408">
                  <c:v>33.25</c:v>
                </c:pt>
                <c:pt idx="14409">
                  <c:v>33.25</c:v>
                </c:pt>
                <c:pt idx="14410">
                  <c:v>33.25</c:v>
                </c:pt>
                <c:pt idx="14411">
                  <c:v>33.25</c:v>
                </c:pt>
                <c:pt idx="14412">
                  <c:v>33.25</c:v>
                </c:pt>
                <c:pt idx="14413">
                  <c:v>33.25</c:v>
                </c:pt>
                <c:pt idx="14414">
                  <c:v>33.25</c:v>
                </c:pt>
                <c:pt idx="14415">
                  <c:v>33.25</c:v>
                </c:pt>
                <c:pt idx="14416">
                  <c:v>33.25</c:v>
                </c:pt>
                <c:pt idx="14417">
                  <c:v>33.25</c:v>
                </c:pt>
                <c:pt idx="14418">
                  <c:v>33.25</c:v>
                </c:pt>
                <c:pt idx="14419">
                  <c:v>33.25</c:v>
                </c:pt>
                <c:pt idx="14420">
                  <c:v>33.25</c:v>
                </c:pt>
                <c:pt idx="14421">
                  <c:v>33.25</c:v>
                </c:pt>
                <c:pt idx="14422">
                  <c:v>33.25</c:v>
                </c:pt>
                <c:pt idx="14423">
                  <c:v>33.25</c:v>
                </c:pt>
                <c:pt idx="14424">
                  <c:v>33.25</c:v>
                </c:pt>
                <c:pt idx="14425">
                  <c:v>33.25</c:v>
                </c:pt>
                <c:pt idx="14426">
                  <c:v>33.25</c:v>
                </c:pt>
                <c:pt idx="14427">
                  <c:v>33.25</c:v>
                </c:pt>
                <c:pt idx="14428">
                  <c:v>33.25</c:v>
                </c:pt>
                <c:pt idx="14429">
                  <c:v>33.25</c:v>
                </c:pt>
                <c:pt idx="14430">
                  <c:v>33.25</c:v>
                </c:pt>
                <c:pt idx="14431">
                  <c:v>33.25</c:v>
                </c:pt>
                <c:pt idx="14432">
                  <c:v>33.25</c:v>
                </c:pt>
                <c:pt idx="14433">
                  <c:v>33.25</c:v>
                </c:pt>
                <c:pt idx="14434">
                  <c:v>33.25</c:v>
                </c:pt>
                <c:pt idx="14435">
                  <c:v>33.25</c:v>
                </c:pt>
                <c:pt idx="14436">
                  <c:v>33.25</c:v>
                </c:pt>
                <c:pt idx="14437">
                  <c:v>33.25</c:v>
                </c:pt>
                <c:pt idx="14438">
                  <c:v>33.25</c:v>
                </c:pt>
                <c:pt idx="14439">
                  <c:v>33.25</c:v>
                </c:pt>
                <c:pt idx="14440">
                  <c:v>33.25</c:v>
                </c:pt>
                <c:pt idx="14441">
                  <c:v>33.25</c:v>
                </c:pt>
                <c:pt idx="14442">
                  <c:v>33.25</c:v>
                </c:pt>
                <c:pt idx="14443">
                  <c:v>33.25</c:v>
                </c:pt>
                <c:pt idx="14444">
                  <c:v>33.25</c:v>
                </c:pt>
                <c:pt idx="14445">
                  <c:v>33.25</c:v>
                </c:pt>
                <c:pt idx="14446">
                  <c:v>33.25</c:v>
                </c:pt>
                <c:pt idx="14447">
                  <c:v>33.25</c:v>
                </c:pt>
                <c:pt idx="14448">
                  <c:v>33.25</c:v>
                </c:pt>
                <c:pt idx="14449">
                  <c:v>33.25</c:v>
                </c:pt>
                <c:pt idx="14450">
                  <c:v>33.25</c:v>
                </c:pt>
                <c:pt idx="14451">
                  <c:v>33.25</c:v>
                </c:pt>
                <c:pt idx="14452">
                  <c:v>33.25</c:v>
                </c:pt>
                <c:pt idx="14453">
                  <c:v>33.25</c:v>
                </c:pt>
                <c:pt idx="14454">
                  <c:v>33.25</c:v>
                </c:pt>
                <c:pt idx="14455">
                  <c:v>33.25</c:v>
                </c:pt>
                <c:pt idx="14456">
                  <c:v>33.25</c:v>
                </c:pt>
                <c:pt idx="14457">
                  <c:v>33.25</c:v>
                </c:pt>
                <c:pt idx="14458">
                  <c:v>33.25</c:v>
                </c:pt>
                <c:pt idx="14459">
                  <c:v>33.25</c:v>
                </c:pt>
                <c:pt idx="14460">
                  <c:v>33.25</c:v>
                </c:pt>
                <c:pt idx="14461">
                  <c:v>33.25</c:v>
                </c:pt>
                <c:pt idx="14462">
                  <c:v>33.25</c:v>
                </c:pt>
                <c:pt idx="14463">
                  <c:v>33.25</c:v>
                </c:pt>
                <c:pt idx="14464">
                  <c:v>33.25</c:v>
                </c:pt>
                <c:pt idx="14465">
                  <c:v>33.25</c:v>
                </c:pt>
                <c:pt idx="14466">
                  <c:v>33.25</c:v>
                </c:pt>
                <c:pt idx="14467">
                  <c:v>33.25</c:v>
                </c:pt>
                <c:pt idx="14468">
                  <c:v>33.25</c:v>
                </c:pt>
                <c:pt idx="14469">
                  <c:v>33.25</c:v>
                </c:pt>
                <c:pt idx="14470">
                  <c:v>33.25</c:v>
                </c:pt>
                <c:pt idx="14471">
                  <c:v>33.25</c:v>
                </c:pt>
                <c:pt idx="14472">
                  <c:v>33.25</c:v>
                </c:pt>
                <c:pt idx="14473">
                  <c:v>33.25</c:v>
                </c:pt>
                <c:pt idx="14474">
                  <c:v>33.25</c:v>
                </c:pt>
                <c:pt idx="14475">
                  <c:v>33.25</c:v>
                </c:pt>
                <c:pt idx="14476">
                  <c:v>33.25</c:v>
                </c:pt>
                <c:pt idx="14477">
                  <c:v>33.25</c:v>
                </c:pt>
                <c:pt idx="14478">
                  <c:v>33.25</c:v>
                </c:pt>
                <c:pt idx="14479">
                  <c:v>33.25</c:v>
                </c:pt>
                <c:pt idx="14480">
                  <c:v>33.25</c:v>
                </c:pt>
                <c:pt idx="14481">
                  <c:v>33.25</c:v>
                </c:pt>
                <c:pt idx="14482">
                  <c:v>33.25</c:v>
                </c:pt>
                <c:pt idx="14483">
                  <c:v>33.25</c:v>
                </c:pt>
                <c:pt idx="14484">
                  <c:v>33.25</c:v>
                </c:pt>
                <c:pt idx="14485">
                  <c:v>33.25</c:v>
                </c:pt>
                <c:pt idx="14486">
                  <c:v>33.25</c:v>
                </c:pt>
                <c:pt idx="14487">
                  <c:v>33.25</c:v>
                </c:pt>
                <c:pt idx="14488">
                  <c:v>33.25</c:v>
                </c:pt>
                <c:pt idx="14489">
                  <c:v>33.25</c:v>
                </c:pt>
                <c:pt idx="14490">
                  <c:v>33.25</c:v>
                </c:pt>
                <c:pt idx="14491">
                  <c:v>33.25</c:v>
                </c:pt>
                <c:pt idx="14492">
                  <c:v>33.25</c:v>
                </c:pt>
                <c:pt idx="14493">
                  <c:v>33.25</c:v>
                </c:pt>
                <c:pt idx="14494">
                  <c:v>33.25</c:v>
                </c:pt>
                <c:pt idx="14495">
                  <c:v>33.25</c:v>
                </c:pt>
                <c:pt idx="14496">
                  <c:v>33.25</c:v>
                </c:pt>
                <c:pt idx="14497">
                  <c:v>33.25</c:v>
                </c:pt>
                <c:pt idx="14498">
                  <c:v>33.25</c:v>
                </c:pt>
                <c:pt idx="14499">
                  <c:v>33.25</c:v>
                </c:pt>
                <c:pt idx="14500">
                  <c:v>33.25</c:v>
                </c:pt>
                <c:pt idx="14501">
                  <c:v>33.25</c:v>
                </c:pt>
                <c:pt idx="14502">
                  <c:v>33.25</c:v>
                </c:pt>
                <c:pt idx="14503">
                  <c:v>33.25</c:v>
                </c:pt>
                <c:pt idx="14504">
                  <c:v>33.25</c:v>
                </c:pt>
                <c:pt idx="14505">
                  <c:v>33.25</c:v>
                </c:pt>
                <c:pt idx="14506">
                  <c:v>33.25</c:v>
                </c:pt>
                <c:pt idx="14507">
                  <c:v>33.25</c:v>
                </c:pt>
                <c:pt idx="14508">
                  <c:v>33.25</c:v>
                </c:pt>
                <c:pt idx="14509">
                  <c:v>33.25</c:v>
                </c:pt>
                <c:pt idx="14510">
                  <c:v>33.25</c:v>
                </c:pt>
                <c:pt idx="14511">
                  <c:v>33.25</c:v>
                </c:pt>
                <c:pt idx="14512">
                  <c:v>33.25</c:v>
                </c:pt>
                <c:pt idx="14513">
                  <c:v>33.25</c:v>
                </c:pt>
                <c:pt idx="14514">
                  <c:v>33.25</c:v>
                </c:pt>
                <c:pt idx="14515">
                  <c:v>33.25</c:v>
                </c:pt>
                <c:pt idx="14516">
                  <c:v>33.25</c:v>
                </c:pt>
                <c:pt idx="14517">
                  <c:v>33.25</c:v>
                </c:pt>
                <c:pt idx="14518">
                  <c:v>33.25</c:v>
                </c:pt>
                <c:pt idx="14519">
                  <c:v>33.25</c:v>
                </c:pt>
                <c:pt idx="14520">
                  <c:v>33.25</c:v>
                </c:pt>
                <c:pt idx="14521">
                  <c:v>33.25</c:v>
                </c:pt>
                <c:pt idx="14522">
                  <c:v>33.25</c:v>
                </c:pt>
                <c:pt idx="14523">
                  <c:v>33.25</c:v>
                </c:pt>
                <c:pt idx="14524">
                  <c:v>33.25</c:v>
                </c:pt>
                <c:pt idx="14525">
                  <c:v>33.25</c:v>
                </c:pt>
                <c:pt idx="14526">
                  <c:v>33.25</c:v>
                </c:pt>
                <c:pt idx="14527">
                  <c:v>33.25</c:v>
                </c:pt>
                <c:pt idx="14528">
                  <c:v>33.25</c:v>
                </c:pt>
                <c:pt idx="14529">
                  <c:v>33.25</c:v>
                </c:pt>
                <c:pt idx="14530">
                  <c:v>33.25</c:v>
                </c:pt>
                <c:pt idx="14531">
                  <c:v>33.25</c:v>
                </c:pt>
                <c:pt idx="14532">
                  <c:v>33.25</c:v>
                </c:pt>
                <c:pt idx="14533">
                  <c:v>33.25</c:v>
                </c:pt>
                <c:pt idx="14534">
                  <c:v>33.25</c:v>
                </c:pt>
                <c:pt idx="14535">
                  <c:v>33.25</c:v>
                </c:pt>
                <c:pt idx="14536">
                  <c:v>33.25</c:v>
                </c:pt>
                <c:pt idx="14537">
                  <c:v>33.25</c:v>
                </c:pt>
                <c:pt idx="14538">
                  <c:v>33.25</c:v>
                </c:pt>
                <c:pt idx="14539">
                  <c:v>33.25</c:v>
                </c:pt>
                <c:pt idx="14540">
                  <c:v>33.25</c:v>
                </c:pt>
                <c:pt idx="14541">
                  <c:v>33.25</c:v>
                </c:pt>
                <c:pt idx="14542">
                  <c:v>33.25</c:v>
                </c:pt>
                <c:pt idx="14543">
                  <c:v>33.25</c:v>
                </c:pt>
                <c:pt idx="14544">
                  <c:v>33.25</c:v>
                </c:pt>
                <c:pt idx="14545">
                  <c:v>33.25</c:v>
                </c:pt>
                <c:pt idx="14546">
                  <c:v>33.25</c:v>
                </c:pt>
                <c:pt idx="14547">
                  <c:v>33.25</c:v>
                </c:pt>
                <c:pt idx="14548">
                  <c:v>33.25</c:v>
                </c:pt>
                <c:pt idx="14549">
                  <c:v>33.25</c:v>
                </c:pt>
                <c:pt idx="14550">
                  <c:v>33.25</c:v>
                </c:pt>
                <c:pt idx="14551">
                  <c:v>33.25</c:v>
                </c:pt>
                <c:pt idx="14552">
                  <c:v>33.25</c:v>
                </c:pt>
                <c:pt idx="14553">
                  <c:v>33.25</c:v>
                </c:pt>
                <c:pt idx="14554">
                  <c:v>33.25</c:v>
                </c:pt>
                <c:pt idx="14555">
                  <c:v>33.25</c:v>
                </c:pt>
                <c:pt idx="14556">
                  <c:v>33.25</c:v>
                </c:pt>
                <c:pt idx="14557">
                  <c:v>33.25</c:v>
                </c:pt>
                <c:pt idx="14558">
                  <c:v>33.25</c:v>
                </c:pt>
                <c:pt idx="14559">
                  <c:v>33.25</c:v>
                </c:pt>
                <c:pt idx="14560">
                  <c:v>33.25</c:v>
                </c:pt>
                <c:pt idx="14561">
                  <c:v>33.25</c:v>
                </c:pt>
                <c:pt idx="14562">
                  <c:v>33.25</c:v>
                </c:pt>
                <c:pt idx="14563">
                  <c:v>33.25</c:v>
                </c:pt>
                <c:pt idx="14564">
                  <c:v>33.25</c:v>
                </c:pt>
                <c:pt idx="14565">
                  <c:v>33.25</c:v>
                </c:pt>
                <c:pt idx="14566">
                  <c:v>33.25</c:v>
                </c:pt>
                <c:pt idx="14567">
                  <c:v>33.25</c:v>
                </c:pt>
                <c:pt idx="14568">
                  <c:v>33.25</c:v>
                </c:pt>
                <c:pt idx="14569">
                  <c:v>33.25</c:v>
                </c:pt>
                <c:pt idx="14570">
                  <c:v>33.25</c:v>
                </c:pt>
                <c:pt idx="14571">
                  <c:v>33.25</c:v>
                </c:pt>
                <c:pt idx="14572">
                  <c:v>33.25</c:v>
                </c:pt>
                <c:pt idx="14573">
                  <c:v>33.25</c:v>
                </c:pt>
                <c:pt idx="14574">
                  <c:v>33.25</c:v>
                </c:pt>
                <c:pt idx="14575">
                  <c:v>33.25</c:v>
                </c:pt>
                <c:pt idx="14576">
                  <c:v>33.25</c:v>
                </c:pt>
                <c:pt idx="14577">
                  <c:v>33.25</c:v>
                </c:pt>
                <c:pt idx="14578">
                  <c:v>33.25</c:v>
                </c:pt>
                <c:pt idx="14579">
                  <c:v>33.25</c:v>
                </c:pt>
                <c:pt idx="14580">
                  <c:v>33.25</c:v>
                </c:pt>
                <c:pt idx="14581">
                  <c:v>33.25</c:v>
                </c:pt>
                <c:pt idx="14582">
                  <c:v>33.25</c:v>
                </c:pt>
                <c:pt idx="14583">
                  <c:v>33.25</c:v>
                </c:pt>
                <c:pt idx="14584">
                  <c:v>33.25</c:v>
                </c:pt>
                <c:pt idx="14585">
                  <c:v>33.25</c:v>
                </c:pt>
                <c:pt idx="14586">
                  <c:v>33.25</c:v>
                </c:pt>
                <c:pt idx="14587">
                  <c:v>33.25</c:v>
                </c:pt>
                <c:pt idx="14588">
                  <c:v>33.25</c:v>
                </c:pt>
                <c:pt idx="14589">
                  <c:v>33.25</c:v>
                </c:pt>
                <c:pt idx="14590">
                  <c:v>33.25</c:v>
                </c:pt>
                <c:pt idx="14591">
                  <c:v>33.25</c:v>
                </c:pt>
                <c:pt idx="14592">
                  <c:v>33.25</c:v>
                </c:pt>
                <c:pt idx="14593">
                  <c:v>33.25</c:v>
                </c:pt>
                <c:pt idx="14594">
                  <c:v>33.25</c:v>
                </c:pt>
                <c:pt idx="14595">
                  <c:v>33.25</c:v>
                </c:pt>
                <c:pt idx="14596">
                  <c:v>33.25</c:v>
                </c:pt>
                <c:pt idx="14597">
                  <c:v>33.25</c:v>
                </c:pt>
                <c:pt idx="14598">
                  <c:v>33.25</c:v>
                </c:pt>
                <c:pt idx="14599">
                  <c:v>33.25</c:v>
                </c:pt>
                <c:pt idx="14600">
                  <c:v>33.25</c:v>
                </c:pt>
                <c:pt idx="14601">
                  <c:v>33.25</c:v>
                </c:pt>
                <c:pt idx="14602">
                  <c:v>33.25</c:v>
                </c:pt>
                <c:pt idx="14603">
                  <c:v>33.25</c:v>
                </c:pt>
                <c:pt idx="14604">
                  <c:v>33.25</c:v>
                </c:pt>
                <c:pt idx="14605">
                  <c:v>33.25</c:v>
                </c:pt>
                <c:pt idx="14606">
                  <c:v>33.25</c:v>
                </c:pt>
                <c:pt idx="14607">
                  <c:v>33.25</c:v>
                </c:pt>
                <c:pt idx="14608">
                  <c:v>33.25</c:v>
                </c:pt>
                <c:pt idx="14609">
                  <c:v>33.25</c:v>
                </c:pt>
                <c:pt idx="14610">
                  <c:v>33.25</c:v>
                </c:pt>
                <c:pt idx="14611">
                  <c:v>33.25</c:v>
                </c:pt>
                <c:pt idx="14612">
                  <c:v>33.25</c:v>
                </c:pt>
                <c:pt idx="14613">
                  <c:v>33.25</c:v>
                </c:pt>
                <c:pt idx="14614">
                  <c:v>33.25</c:v>
                </c:pt>
                <c:pt idx="14615">
                  <c:v>33.25</c:v>
                </c:pt>
                <c:pt idx="14616">
                  <c:v>33.25</c:v>
                </c:pt>
                <c:pt idx="14617">
                  <c:v>33.25</c:v>
                </c:pt>
                <c:pt idx="14618">
                  <c:v>33.25</c:v>
                </c:pt>
                <c:pt idx="14619">
                  <c:v>33.25</c:v>
                </c:pt>
                <c:pt idx="14620">
                  <c:v>33.25</c:v>
                </c:pt>
                <c:pt idx="14621">
                  <c:v>33.25</c:v>
                </c:pt>
                <c:pt idx="14622">
                  <c:v>33.25</c:v>
                </c:pt>
                <c:pt idx="14623">
                  <c:v>33.25</c:v>
                </c:pt>
                <c:pt idx="14624">
                  <c:v>33.25</c:v>
                </c:pt>
                <c:pt idx="14625">
                  <c:v>33.25</c:v>
                </c:pt>
                <c:pt idx="14626">
                  <c:v>33.25</c:v>
                </c:pt>
                <c:pt idx="14627">
                  <c:v>33.25</c:v>
                </c:pt>
                <c:pt idx="14628">
                  <c:v>33.25</c:v>
                </c:pt>
                <c:pt idx="14629">
                  <c:v>33.25</c:v>
                </c:pt>
                <c:pt idx="14630">
                  <c:v>33.25</c:v>
                </c:pt>
                <c:pt idx="14631">
                  <c:v>33.25</c:v>
                </c:pt>
                <c:pt idx="14632">
                  <c:v>33.25</c:v>
                </c:pt>
                <c:pt idx="14633">
                  <c:v>33.25</c:v>
                </c:pt>
                <c:pt idx="14634">
                  <c:v>33.25</c:v>
                </c:pt>
                <c:pt idx="14635">
                  <c:v>33.25</c:v>
                </c:pt>
                <c:pt idx="14636">
                  <c:v>33.25</c:v>
                </c:pt>
                <c:pt idx="14637">
                  <c:v>33.25</c:v>
                </c:pt>
                <c:pt idx="14638">
                  <c:v>33.25</c:v>
                </c:pt>
                <c:pt idx="14639">
                  <c:v>33.25</c:v>
                </c:pt>
                <c:pt idx="14640">
                  <c:v>33.25</c:v>
                </c:pt>
                <c:pt idx="14641">
                  <c:v>33.25</c:v>
                </c:pt>
                <c:pt idx="14642">
                  <c:v>33.25</c:v>
                </c:pt>
                <c:pt idx="14643">
                  <c:v>33.25</c:v>
                </c:pt>
                <c:pt idx="14644">
                  <c:v>33.25</c:v>
                </c:pt>
                <c:pt idx="14645">
                  <c:v>33.25</c:v>
                </c:pt>
                <c:pt idx="14646">
                  <c:v>33.25</c:v>
                </c:pt>
                <c:pt idx="14647">
                  <c:v>33.25</c:v>
                </c:pt>
                <c:pt idx="14648">
                  <c:v>33.25</c:v>
                </c:pt>
                <c:pt idx="14649">
                  <c:v>33.25</c:v>
                </c:pt>
                <c:pt idx="14650">
                  <c:v>33.25</c:v>
                </c:pt>
                <c:pt idx="14651">
                  <c:v>33.25</c:v>
                </c:pt>
                <c:pt idx="14652">
                  <c:v>33.25</c:v>
                </c:pt>
                <c:pt idx="14653">
                  <c:v>33.25</c:v>
                </c:pt>
                <c:pt idx="14654">
                  <c:v>33.25</c:v>
                </c:pt>
                <c:pt idx="14655">
                  <c:v>33.25</c:v>
                </c:pt>
                <c:pt idx="14656">
                  <c:v>33.25</c:v>
                </c:pt>
                <c:pt idx="14657">
                  <c:v>33.25</c:v>
                </c:pt>
                <c:pt idx="14658">
                  <c:v>33.25</c:v>
                </c:pt>
                <c:pt idx="14659">
                  <c:v>33.25</c:v>
                </c:pt>
                <c:pt idx="14660">
                  <c:v>33.25</c:v>
                </c:pt>
                <c:pt idx="14661">
                  <c:v>33.25</c:v>
                </c:pt>
                <c:pt idx="14662">
                  <c:v>33.25</c:v>
                </c:pt>
                <c:pt idx="14663">
                  <c:v>33.25</c:v>
                </c:pt>
                <c:pt idx="14664">
                  <c:v>33.25</c:v>
                </c:pt>
                <c:pt idx="14665">
                  <c:v>33.25</c:v>
                </c:pt>
                <c:pt idx="14666">
                  <c:v>33.25</c:v>
                </c:pt>
                <c:pt idx="14667">
                  <c:v>33.25</c:v>
                </c:pt>
                <c:pt idx="14668">
                  <c:v>33.25</c:v>
                </c:pt>
                <c:pt idx="14669">
                  <c:v>33.25</c:v>
                </c:pt>
                <c:pt idx="14670">
                  <c:v>33.25</c:v>
                </c:pt>
                <c:pt idx="14671">
                  <c:v>33.25</c:v>
                </c:pt>
                <c:pt idx="14672">
                  <c:v>33.25</c:v>
                </c:pt>
                <c:pt idx="14673">
                  <c:v>33.25</c:v>
                </c:pt>
                <c:pt idx="14674">
                  <c:v>33.25</c:v>
                </c:pt>
                <c:pt idx="14675">
                  <c:v>33.25</c:v>
                </c:pt>
                <c:pt idx="14676">
                  <c:v>33.25</c:v>
                </c:pt>
                <c:pt idx="14677">
                  <c:v>33.25</c:v>
                </c:pt>
                <c:pt idx="14678">
                  <c:v>33.25</c:v>
                </c:pt>
                <c:pt idx="14679">
                  <c:v>33.25</c:v>
                </c:pt>
                <c:pt idx="14680">
                  <c:v>33.25</c:v>
                </c:pt>
                <c:pt idx="14681">
                  <c:v>33.25</c:v>
                </c:pt>
                <c:pt idx="14682">
                  <c:v>33.25</c:v>
                </c:pt>
                <c:pt idx="14683">
                  <c:v>33.25</c:v>
                </c:pt>
                <c:pt idx="14684">
                  <c:v>33.25</c:v>
                </c:pt>
                <c:pt idx="14685">
                  <c:v>33.25</c:v>
                </c:pt>
                <c:pt idx="14686">
                  <c:v>33.25</c:v>
                </c:pt>
                <c:pt idx="14687">
                  <c:v>33.25</c:v>
                </c:pt>
                <c:pt idx="14688">
                  <c:v>33.25</c:v>
                </c:pt>
                <c:pt idx="14689">
                  <c:v>33.25</c:v>
                </c:pt>
                <c:pt idx="14690">
                  <c:v>33.25</c:v>
                </c:pt>
                <c:pt idx="14691">
                  <c:v>33.25</c:v>
                </c:pt>
                <c:pt idx="14692">
                  <c:v>33.25</c:v>
                </c:pt>
                <c:pt idx="14693">
                  <c:v>33.25</c:v>
                </c:pt>
                <c:pt idx="14694">
                  <c:v>33.25</c:v>
                </c:pt>
                <c:pt idx="14695">
                  <c:v>33.25</c:v>
                </c:pt>
                <c:pt idx="14696">
                  <c:v>33.25</c:v>
                </c:pt>
                <c:pt idx="14697">
                  <c:v>33.25</c:v>
                </c:pt>
                <c:pt idx="14698">
                  <c:v>33.25</c:v>
                </c:pt>
                <c:pt idx="14699">
                  <c:v>33.25</c:v>
                </c:pt>
                <c:pt idx="14700">
                  <c:v>33.25</c:v>
                </c:pt>
                <c:pt idx="14701">
                  <c:v>33.25</c:v>
                </c:pt>
                <c:pt idx="14702">
                  <c:v>33.25</c:v>
                </c:pt>
                <c:pt idx="14703">
                  <c:v>33.25</c:v>
                </c:pt>
                <c:pt idx="14704">
                  <c:v>33.25</c:v>
                </c:pt>
                <c:pt idx="14705">
                  <c:v>33.25</c:v>
                </c:pt>
                <c:pt idx="14706">
                  <c:v>33.25</c:v>
                </c:pt>
                <c:pt idx="14707">
                  <c:v>33.25</c:v>
                </c:pt>
                <c:pt idx="14708">
                  <c:v>33.25</c:v>
                </c:pt>
                <c:pt idx="14709">
                  <c:v>33.25</c:v>
                </c:pt>
                <c:pt idx="14710">
                  <c:v>33.25</c:v>
                </c:pt>
                <c:pt idx="14711">
                  <c:v>33.25</c:v>
                </c:pt>
                <c:pt idx="14712">
                  <c:v>33.25</c:v>
                </c:pt>
                <c:pt idx="14713">
                  <c:v>33.25</c:v>
                </c:pt>
                <c:pt idx="14714">
                  <c:v>33.25</c:v>
                </c:pt>
                <c:pt idx="14715">
                  <c:v>33.25</c:v>
                </c:pt>
                <c:pt idx="14716">
                  <c:v>33.25</c:v>
                </c:pt>
                <c:pt idx="14717">
                  <c:v>33.25</c:v>
                </c:pt>
                <c:pt idx="14718">
                  <c:v>33.25</c:v>
                </c:pt>
                <c:pt idx="14719">
                  <c:v>33.25</c:v>
                </c:pt>
                <c:pt idx="14720">
                  <c:v>33.25</c:v>
                </c:pt>
                <c:pt idx="14721">
                  <c:v>33.25</c:v>
                </c:pt>
                <c:pt idx="14722">
                  <c:v>33.25</c:v>
                </c:pt>
                <c:pt idx="14723">
                  <c:v>33.25</c:v>
                </c:pt>
                <c:pt idx="14724">
                  <c:v>33.25</c:v>
                </c:pt>
                <c:pt idx="14725">
                  <c:v>33.25</c:v>
                </c:pt>
                <c:pt idx="14726">
                  <c:v>33.25</c:v>
                </c:pt>
                <c:pt idx="14727">
                  <c:v>33.25</c:v>
                </c:pt>
                <c:pt idx="14728">
                  <c:v>33.25</c:v>
                </c:pt>
                <c:pt idx="14729">
                  <c:v>33.25</c:v>
                </c:pt>
                <c:pt idx="14730">
                  <c:v>33.25</c:v>
                </c:pt>
                <c:pt idx="14731">
                  <c:v>33.25</c:v>
                </c:pt>
                <c:pt idx="14732">
                  <c:v>33.25</c:v>
                </c:pt>
                <c:pt idx="14733">
                  <c:v>33.25</c:v>
                </c:pt>
                <c:pt idx="14734">
                  <c:v>33.25</c:v>
                </c:pt>
                <c:pt idx="14735">
                  <c:v>33.25</c:v>
                </c:pt>
                <c:pt idx="14736">
                  <c:v>33.25</c:v>
                </c:pt>
                <c:pt idx="14737">
                  <c:v>33.25</c:v>
                </c:pt>
                <c:pt idx="14738">
                  <c:v>33.25</c:v>
                </c:pt>
                <c:pt idx="14739">
                  <c:v>33.25</c:v>
                </c:pt>
                <c:pt idx="14740">
                  <c:v>33.25</c:v>
                </c:pt>
                <c:pt idx="14741">
                  <c:v>33.25</c:v>
                </c:pt>
                <c:pt idx="14742">
                  <c:v>33.25</c:v>
                </c:pt>
                <c:pt idx="14743">
                  <c:v>33.25</c:v>
                </c:pt>
                <c:pt idx="14744">
                  <c:v>33.25</c:v>
                </c:pt>
                <c:pt idx="14745">
                  <c:v>33.25</c:v>
                </c:pt>
                <c:pt idx="14746">
                  <c:v>33.25</c:v>
                </c:pt>
                <c:pt idx="14747">
                  <c:v>33.25</c:v>
                </c:pt>
                <c:pt idx="14748">
                  <c:v>33.25</c:v>
                </c:pt>
                <c:pt idx="14749">
                  <c:v>33.25</c:v>
                </c:pt>
                <c:pt idx="14750">
                  <c:v>33.25</c:v>
                </c:pt>
                <c:pt idx="14751">
                  <c:v>33.25</c:v>
                </c:pt>
                <c:pt idx="14752">
                  <c:v>33.25</c:v>
                </c:pt>
                <c:pt idx="14753">
                  <c:v>33.25</c:v>
                </c:pt>
                <c:pt idx="14754">
                  <c:v>33.25</c:v>
                </c:pt>
                <c:pt idx="14755">
                  <c:v>33.25</c:v>
                </c:pt>
                <c:pt idx="14756">
                  <c:v>33.25</c:v>
                </c:pt>
                <c:pt idx="14757">
                  <c:v>33.25</c:v>
                </c:pt>
                <c:pt idx="14758">
                  <c:v>33.25</c:v>
                </c:pt>
                <c:pt idx="14759">
                  <c:v>33.25</c:v>
                </c:pt>
                <c:pt idx="14760">
                  <c:v>33.25</c:v>
                </c:pt>
                <c:pt idx="14761">
                  <c:v>33.25</c:v>
                </c:pt>
                <c:pt idx="14762">
                  <c:v>33.25</c:v>
                </c:pt>
                <c:pt idx="14763">
                  <c:v>33.25</c:v>
                </c:pt>
                <c:pt idx="14764">
                  <c:v>33.25</c:v>
                </c:pt>
                <c:pt idx="14765">
                  <c:v>33.25</c:v>
                </c:pt>
                <c:pt idx="14766">
                  <c:v>33.25</c:v>
                </c:pt>
                <c:pt idx="14767">
                  <c:v>33.25</c:v>
                </c:pt>
                <c:pt idx="14768">
                  <c:v>33.25</c:v>
                </c:pt>
                <c:pt idx="14769">
                  <c:v>33.25</c:v>
                </c:pt>
                <c:pt idx="14770">
                  <c:v>33.25</c:v>
                </c:pt>
                <c:pt idx="14771">
                  <c:v>33.25</c:v>
                </c:pt>
                <c:pt idx="14772">
                  <c:v>33.25</c:v>
                </c:pt>
                <c:pt idx="14773">
                  <c:v>33.25</c:v>
                </c:pt>
                <c:pt idx="14774">
                  <c:v>33.25</c:v>
                </c:pt>
                <c:pt idx="14775">
                  <c:v>33.25</c:v>
                </c:pt>
                <c:pt idx="14776">
                  <c:v>33.25</c:v>
                </c:pt>
                <c:pt idx="14777">
                  <c:v>33.25</c:v>
                </c:pt>
                <c:pt idx="14778">
                  <c:v>33.25</c:v>
                </c:pt>
                <c:pt idx="14779">
                  <c:v>33.25</c:v>
                </c:pt>
                <c:pt idx="14780">
                  <c:v>33.25</c:v>
                </c:pt>
                <c:pt idx="14781">
                  <c:v>33.25</c:v>
                </c:pt>
                <c:pt idx="14782">
                  <c:v>33.25</c:v>
                </c:pt>
                <c:pt idx="14783">
                  <c:v>33.25</c:v>
                </c:pt>
                <c:pt idx="14784">
                  <c:v>33.25</c:v>
                </c:pt>
                <c:pt idx="14785">
                  <c:v>33.25</c:v>
                </c:pt>
                <c:pt idx="14786">
                  <c:v>33.25</c:v>
                </c:pt>
                <c:pt idx="14787">
                  <c:v>33.25</c:v>
                </c:pt>
                <c:pt idx="14788">
                  <c:v>33.25</c:v>
                </c:pt>
                <c:pt idx="14789">
                  <c:v>33.25</c:v>
                </c:pt>
                <c:pt idx="14790">
                  <c:v>33.25</c:v>
                </c:pt>
                <c:pt idx="14791">
                  <c:v>33.25</c:v>
                </c:pt>
                <c:pt idx="14792">
                  <c:v>33.25</c:v>
                </c:pt>
                <c:pt idx="14793">
                  <c:v>33.25</c:v>
                </c:pt>
                <c:pt idx="14794">
                  <c:v>33.25</c:v>
                </c:pt>
                <c:pt idx="14795">
                  <c:v>33.25</c:v>
                </c:pt>
                <c:pt idx="14796">
                  <c:v>33.25</c:v>
                </c:pt>
                <c:pt idx="14797">
                  <c:v>33.25</c:v>
                </c:pt>
                <c:pt idx="14798">
                  <c:v>33.25</c:v>
                </c:pt>
                <c:pt idx="14799">
                  <c:v>33.25</c:v>
                </c:pt>
                <c:pt idx="14800">
                  <c:v>33.25</c:v>
                </c:pt>
                <c:pt idx="14801">
                  <c:v>33.25</c:v>
                </c:pt>
                <c:pt idx="14802">
                  <c:v>33.25</c:v>
                </c:pt>
                <c:pt idx="14803">
                  <c:v>33.25</c:v>
                </c:pt>
                <c:pt idx="14804">
                  <c:v>33.25</c:v>
                </c:pt>
                <c:pt idx="14805">
                  <c:v>33.25</c:v>
                </c:pt>
                <c:pt idx="14806">
                  <c:v>33.25</c:v>
                </c:pt>
                <c:pt idx="14807">
                  <c:v>33.25</c:v>
                </c:pt>
                <c:pt idx="14808">
                  <c:v>33.25</c:v>
                </c:pt>
                <c:pt idx="14809">
                  <c:v>33.25</c:v>
                </c:pt>
                <c:pt idx="14810">
                  <c:v>33.25</c:v>
                </c:pt>
                <c:pt idx="14811">
                  <c:v>33.25</c:v>
                </c:pt>
                <c:pt idx="14812">
                  <c:v>33.25</c:v>
                </c:pt>
                <c:pt idx="14813">
                  <c:v>33.25</c:v>
                </c:pt>
                <c:pt idx="14814">
                  <c:v>33.25</c:v>
                </c:pt>
                <c:pt idx="14815">
                  <c:v>33.25</c:v>
                </c:pt>
                <c:pt idx="14816">
                  <c:v>33.25</c:v>
                </c:pt>
                <c:pt idx="14817">
                  <c:v>33.25</c:v>
                </c:pt>
                <c:pt idx="14818">
                  <c:v>33.25</c:v>
                </c:pt>
                <c:pt idx="14819">
                  <c:v>33.25</c:v>
                </c:pt>
                <c:pt idx="14820">
                  <c:v>33.25</c:v>
                </c:pt>
                <c:pt idx="14821">
                  <c:v>33.25</c:v>
                </c:pt>
                <c:pt idx="14822">
                  <c:v>33.25</c:v>
                </c:pt>
                <c:pt idx="14823">
                  <c:v>33.25</c:v>
                </c:pt>
                <c:pt idx="14824">
                  <c:v>33.25</c:v>
                </c:pt>
                <c:pt idx="14825">
                  <c:v>33.25</c:v>
                </c:pt>
                <c:pt idx="14826">
                  <c:v>33.25</c:v>
                </c:pt>
                <c:pt idx="14827">
                  <c:v>33.25</c:v>
                </c:pt>
                <c:pt idx="14828">
                  <c:v>33.25</c:v>
                </c:pt>
                <c:pt idx="14829">
                  <c:v>33.25</c:v>
                </c:pt>
                <c:pt idx="14830">
                  <c:v>33.25</c:v>
                </c:pt>
                <c:pt idx="14831">
                  <c:v>33.25</c:v>
                </c:pt>
                <c:pt idx="14832">
                  <c:v>33.25</c:v>
                </c:pt>
                <c:pt idx="14833">
                  <c:v>33.25</c:v>
                </c:pt>
                <c:pt idx="14834">
                  <c:v>33.25</c:v>
                </c:pt>
                <c:pt idx="14835">
                  <c:v>33.25</c:v>
                </c:pt>
                <c:pt idx="14836">
                  <c:v>33.25</c:v>
                </c:pt>
                <c:pt idx="14837">
                  <c:v>33.25</c:v>
                </c:pt>
                <c:pt idx="14838">
                  <c:v>33.25</c:v>
                </c:pt>
                <c:pt idx="14839">
                  <c:v>33.25</c:v>
                </c:pt>
                <c:pt idx="14840">
                  <c:v>33.25</c:v>
                </c:pt>
                <c:pt idx="14841">
                  <c:v>33.25</c:v>
                </c:pt>
                <c:pt idx="14842">
                  <c:v>33.25</c:v>
                </c:pt>
                <c:pt idx="14843">
                  <c:v>33.25</c:v>
                </c:pt>
                <c:pt idx="14844">
                  <c:v>33.25</c:v>
                </c:pt>
                <c:pt idx="14845">
                  <c:v>33.25</c:v>
                </c:pt>
                <c:pt idx="14846">
                  <c:v>33.25</c:v>
                </c:pt>
                <c:pt idx="14847">
                  <c:v>33.25</c:v>
                </c:pt>
                <c:pt idx="14848">
                  <c:v>33.25</c:v>
                </c:pt>
                <c:pt idx="14849">
                  <c:v>33.25</c:v>
                </c:pt>
                <c:pt idx="14850">
                  <c:v>33.25</c:v>
                </c:pt>
                <c:pt idx="14851">
                  <c:v>33.25</c:v>
                </c:pt>
                <c:pt idx="14852">
                  <c:v>33.25</c:v>
                </c:pt>
                <c:pt idx="14853">
                  <c:v>33.25</c:v>
                </c:pt>
                <c:pt idx="14854">
                  <c:v>33.25</c:v>
                </c:pt>
                <c:pt idx="14855">
                  <c:v>33.25</c:v>
                </c:pt>
                <c:pt idx="14856">
                  <c:v>33.25</c:v>
                </c:pt>
                <c:pt idx="14857">
                  <c:v>33.25</c:v>
                </c:pt>
                <c:pt idx="14858">
                  <c:v>33.25</c:v>
                </c:pt>
                <c:pt idx="14859">
                  <c:v>33.25</c:v>
                </c:pt>
                <c:pt idx="14860">
                  <c:v>33.25</c:v>
                </c:pt>
                <c:pt idx="14861">
                  <c:v>33.25</c:v>
                </c:pt>
                <c:pt idx="14862">
                  <c:v>33.25</c:v>
                </c:pt>
                <c:pt idx="14863">
                  <c:v>33.25</c:v>
                </c:pt>
                <c:pt idx="14864">
                  <c:v>33.25</c:v>
                </c:pt>
                <c:pt idx="14865">
                  <c:v>33.25</c:v>
                </c:pt>
                <c:pt idx="14866">
                  <c:v>33.25</c:v>
                </c:pt>
                <c:pt idx="14867">
                  <c:v>33.25</c:v>
                </c:pt>
                <c:pt idx="14868">
                  <c:v>33.25</c:v>
                </c:pt>
                <c:pt idx="14869">
                  <c:v>33.25</c:v>
                </c:pt>
                <c:pt idx="14870">
                  <c:v>33.25</c:v>
                </c:pt>
                <c:pt idx="14871">
                  <c:v>33.25</c:v>
                </c:pt>
                <c:pt idx="14872">
                  <c:v>33.25</c:v>
                </c:pt>
                <c:pt idx="14873">
                  <c:v>33.25</c:v>
                </c:pt>
                <c:pt idx="14874">
                  <c:v>33.25</c:v>
                </c:pt>
                <c:pt idx="14875">
                  <c:v>33.25</c:v>
                </c:pt>
                <c:pt idx="14876">
                  <c:v>33.25</c:v>
                </c:pt>
                <c:pt idx="14877">
                  <c:v>33.25</c:v>
                </c:pt>
                <c:pt idx="14878">
                  <c:v>33.25</c:v>
                </c:pt>
                <c:pt idx="14879">
                  <c:v>33.25</c:v>
                </c:pt>
                <c:pt idx="14880">
                  <c:v>33.25</c:v>
                </c:pt>
                <c:pt idx="14881">
                  <c:v>33.25</c:v>
                </c:pt>
                <c:pt idx="14882">
                  <c:v>33.25</c:v>
                </c:pt>
                <c:pt idx="14883">
                  <c:v>33.25</c:v>
                </c:pt>
                <c:pt idx="14884">
                  <c:v>33.25</c:v>
                </c:pt>
                <c:pt idx="14885">
                  <c:v>33.25</c:v>
                </c:pt>
                <c:pt idx="14886">
                  <c:v>33.25</c:v>
                </c:pt>
                <c:pt idx="14887">
                  <c:v>33.25</c:v>
                </c:pt>
                <c:pt idx="14888">
                  <c:v>33.25</c:v>
                </c:pt>
                <c:pt idx="14889">
                  <c:v>33.25</c:v>
                </c:pt>
                <c:pt idx="14890">
                  <c:v>33.25</c:v>
                </c:pt>
                <c:pt idx="14891">
                  <c:v>33.25</c:v>
                </c:pt>
                <c:pt idx="14892">
                  <c:v>33.25</c:v>
                </c:pt>
                <c:pt idx="14893">
                  <c:v>33.25</c:v>
                </c:pt>
                <c:pt idx="14894">
                  <c:v>33.25</c:v>
                </c:pt>
                <c:pt idx="14895">
                  <c:v>33.25</c:v>
                </c:pt>
                <c:pt idx="14896">
                  <c:v>33.25</c:v>
                </c:pt>
                <c:pt idx="14897">
                  <c:v>33.25</c:v>
                </c:pt>
                <c:pt idx="14898">
                  <c:v>33.25</c:v>
                </c:pt>
                <c:pt idx="14899">
                  <c:v>33.25</c:v>
                </c:pt>
                <c:pt idx="14900">
                  <c:v>33.25</c:v>
                </c:pt>
                <c:pt idx="14901">
                  <c:v>33.25</c:v>
                </c:pt>
                <c:pt idx="14902">
                  <c:v>33.25</c:v>
                </c:pt>
                <c:pt idx="14903">
                  <c:v>33.25</c:v>
                </c:pt>
                <c:pt idx="14904">
                  <c:v>33.25</c:v>
                </c:pt>
                <c:pt idx="14905">
                  <c:v>33.25</c:v>
                </c:pt>
                <c:pt idx="14906">
                  <c:v>33.25</c:v>
                </c:pt>
                <c:pt idx="14907">
                  <c:v>33.25</c:v>
                </c:pt>
                <c:pt idx="14908">
                  <c:v>33.25</c:v>
                </c:pt>
                <c:pt idx="14909">
                  <c:v>33.25</c:v>
                </c:pt>
                <c:pt idx="14910">
                  <c:v>33.25</c:v>
                </c:pt>
                <c:pt idx="14911">
                  <c:v>33.25</c:v>
                </c:pt>
                <c:pt idx="14912">
                  <c:v>33.25</c:v>
                </c:pt>
                <c:pt idx="14913">
                  <c:v>33.25</c:v>
                </c:pt>
                <c:pt idx="14914">
                  <c:v>33.25</c:v>
                </c:pt>
                <c:pt idx="14915">
                  <c:v>33.25</c:v>
                </c:pt>
                <c:pt idx="14916">
                  <c:v>33.25</c:v>
                </c:pt>
                <c:pt idx="14917">
                  <c:v>33.25</c:v>
                </c:pt>
                <c:pt idx="14918">
                  <c:v>33.25</c:v>
                </c:pt>
                <c:pt idx="14919">
                  <c:v>33.25</c:v>
                </c:pt>
                <c:pt idx="14920">
                  <c:v>33.25</c:v>
                </c:pt>
                <c:pt idx="14921">
                  <c:v>33.25</c:v>
                </c:pt>
                <c:pt idx="14922">
                  <c:v>33.25</c:v>
                </c:pt>
                <c:pt idx="14923">
                  <c:v>33.25</c:v>
                </c:pt>
                <c:pt idx="14924">
                  <c:v>33.25</c:v>
                </c:pt>
                <c:pt idx="14925">
                  <c:v>33.25</c:v>
                </c:pt>
                <c:pt idx="14926">
                  <c:v>33.25</c:v>
                </c:pt>
                <c:pt idx="14927">
                  <c:v>33.25</c:v>
                </c:pt>
                <c:pt idx="14928">
                  <c:v>33.25</c:v>
                </c:pt>
                <c:pt idx="14929">
                  <c:v>33.25</c:v>
                </c:pt>
                <c:pt idx="14930">
                  <c:v>33.25</c:v>
                </c:pt>
                <c:pt idx="14931">
                  <c:v>33.25</c:v>
                </c:pt>
                <c:pt idx="14932">
                  <c:v>33.25</c:v>
                </c:pt>
                <c:pt idx="14933">
                  <c:v>33.25</c:v>
                </c:pt>
                <c:pt idx="14934">
                  <c:v>33.25</c:v>
                </c:pt>
                <c:pt idx="14935">
                  <c:v>33.25</c:v>
                </c:pt>
                <c:pt idx="14936">
                  <c:v>33.25</c:v>
                </c:pt>
                <c:pt idx="14937">
                  <c:v>33.25</c:v>
                </c:pt>
                <c:pt idx="14938">
                  <c:v>33.25</c:v>
                </c:pt>
                <c:pt idx="14939">
                  <c:v>33.25</c:v>
                </c:pt>
                <c:pt idx="14940">
                  <c:v>33.25</c:v>
                </c:pt>
                <c:pt idx="14941">
                  <c:v>33.25</c:v>
                </c:pt>
                <c:pt idx="14942">
                  <c:v>33.25</c:v>
                </c:pt>
                <c:pt idx="14943">
                  <c:v>33.25</c:v>
                </c:pt>
                <c:pt idx="14944">
                  <c:v>33.25</c:v>
                </c:pt>
                <c:pt idx="14945">
                  <c:v>33.25</c:v>
                </c:pt>
                <c:pt idx="14946">
                  <c:v>33.25</c:v>
                </c:pt>
                <c:pt idx="14947">
                  <c:v>33.25</c:v>
                </c:pt>
                <c:pt idx="14948">
                  <c:v>33.25</c:v>
                </c:pt>
                <c:pt idx="14949">
                  <c:v>33.25</c:v>
                </c:pt>
                <c:pt idx="14950">
                  <c:v>33.25</c:v>
                </c:pt>
                <c:pt idx="14951">
                  <c:v>33.25</c:v>
                </c:pt>
                <c:pt idx="14952">
                  <c:v>33.25</c:v>
                </c:pt>
                <c:pt idx="14953">
                  <c:v>33.25</c:v>
                </c:pt>
                <c:pt idx="14954">
                  <c:v>33.25</c:v>
                </c:pt>
                <c:pt idx="14955">
                  <c:v>33.25</c:v>
                </c:pt>
                <c:pt idx="14956">
                  <c:v>33.25</c:v>
                </c:pt>
                <c:pt idx="14957">
                  <c:v>33.25</c:v>
                </c:pt>
                <c:pt idx="14958">
                  <c:v>33.25</c:v>
                </c:pt>
                <c:pt idx="14959">
                  <c:v>33.25</c:v>
                </c:pt>
                <c:pt idx="14960">
                  <c:v>33.25</c:v>
                </c:pt>
                <c:pt idx="14961">
                  <c:v>33.25</c:v>
                </c:pt>
                <c:pt idx="14962">
                  <c:v>33.25</c:v>
                </c:pt>
                <c:pt idx="14963">
                  <c:v>33.25</c:v>
                </c:pt>
                <c:pt idx="14964">
                  <c:v>33.25</c:v>
                </c:pt>
                <c:pt idx="14965">
                  <c:v>33.25</c:v>
                </c:pt>
                <c:pt idx="14966">
                  <c:v>33.25</c:v>
                </c:pt>
                <c:pt idx="14967">
                  <c:v>33.25</c:v>
                </c:pt>
                <c:pt idx="14968">
                  <c:v>33.25</c:v>
                </c:pt>
                <c:pt idx="14969">
                  <c:v>33.25</c:v>
                </c:pt>
                <c:pt idx="14970">
                  <c:v>33.25</c:v>
                </c:pt>
                <c:pt idx="14971">
                  <c:v>33.25</c:v>
                </c:pt>
                <c:pt idx="14972">
                  <c:v>33.25</c:v>
                </c:pt>
                <c:pt idx="14973">
                  <c:v>33.25</c:v>
                </c:pt>
                <c:pt idx="14974">
                  <c:v>33.25</c:v>
                </c:pt>
                <c:pt idx="14975">
                  <c:v>33.25</c:v>
                </c:pt>
                <c:pt idx="14976">
                  <c:v>33.25</c:v>
                </c:pt>
                <c:pt idx="14977">
                  <c:v>33.25</c:v>
                </c:pt>
                <c:pt idx="14978">
                  <c:v>33.25</c:v>
                </c:pt>
                <c:pt idx="14979">
                  <c:v>33.25</c:v>
                </c:pt>
                <c:pt idx="14980">
                  <c:v>33.25</c:v>
                </c:pt>
                <c:pt idx="14981">
                  <c:v>33.25</c:v>
                </c:pt>
                <c:pt idx="14982">
                  <c:v>33.25</c:v>
                </c:pt>
                <c:pt idx="14983">
                  <c:v>33.25</c:v>
                </c:pt>
                <c:pt idx="14984">
                  <c:v>33.25</c:v>
                </c:pt>
                <c:pt idx="14985">
                  <c:v>33.25</c:v>
                </c:pt>
                <c:pt idx="14986">
                  <c:v>33.25</c:v>
                </c:pt>
                <c:pt idx="14987">
                  <c:v>33.25</c:v>
                </c:pt>
                <c:pt idx="14988">
                  <c:v>33.25</c:v>
                </c:pt>
                <c:pt idx="14989">
                  <c:v>33.25</c:v>
                </c:pt>
                <c:pt idx="14990">
                  <c:v>33.25</c:v>
                </c:pt>
                <c:pt idx="14991">
                  <c:v>33.25</c:v>
                </c:pt>
                <c:pt idx="14992">
                  <c:v>33.25</c:v>
                </c:pt>
                <c:pt idx="14993">
                  <c:v>33.25</c:v>
                </c:pt>
                <c:pt idx="14994">
                  <c:v>33.25</c:v>
                </c:pt>
                <c:pt idx="14995">
                  <c:v>33.25</c:v>
                </c:pt>
                <c:pt idx="14996">
                  <c:v>33.25</c:v>
                </c:pt>
                <c:pt idx="14997">
                  <c:v>33.25</c:v>
                </c:pt>
                <c:pt idx="14998">
                  <c:v>33.25</c:v>
                </c:pt>
                <c:pt idx="14999">
                  <c:v>33.25</c:v>
                </c:pt>
                <c:pt idx="15000">
                  <c:v>33.25</c:v>
                </c:pt>
                <c:pt idx="15001">
                  <c:v>33.25</c:v>
                </c:pt>
                <c:pt idx="15002">
                  <c:v>33.25</c:v>
                </c:pt>
                <c:pt idx="15003">
                  <c:v>33.25</c:v>
                </c:pt>
                <c:pt idx="15004">
                  <c:v>33.25</c:v>
                </c:pt>
                <c:pt idx="15005">
                  <c:v>33.25</c:v>
                </c:pt>
                <c:pt idx="15006">
                  <c:v>33.25</c:v>
                </c:pt>
                <c:pt idx="15007">
                  <c:v>33.25</c:v>
                </c:pt>
                <c:pt idx="15008">
                  <c:v>33.25</c:v>
                </c:pt>
                <c:pt idx="15009">
                  <c:v>33.25</c:v>
                </c:pt>
                <c:pt idx="15010">
                  <c:v>33.25</c:v>
                </c:pt>
                <c:pt idx="15011">
                  <c:v>33.25</c:v>
                </c:pt>
                <c:pt idx="15012">
                  <c:v>33.25</c:v>
                </c:pt>
                <c:pt idx="15013">
                  <c:v>33.25</c:v>
                </c:pt>
                <c:pt idx="15014">
                  <c:v>33.25</c:v>
                </c:pt>
                <c:pt idx="15015">
                  <c:v>33.25</c:v>
                </c:pt>
                <c:pt idx="15016">
                  <c:v>33.25</c:v>
                </c:pt>
                <c:pt idx="15017">
                  <c:v>33.25</c:v>
                </c:pt>
                <c:pt idx="15018">
                  <c:v>33.25</c:v>
                </c:pt>
                <c:pt idx="15019">
                  <c:v>33.25</c:v>
                </c:pt>
                <c:pt idx="15020">
                  <c:v>33.25</c:v>
                </c:pt>
                <c:pt idx="15021">
                  <c:v>33.25</c:v>
                </c:pt>
                <c:pt idx="15022">
                  <c:v>33.25</c:v>
                </c:pt>
                <c:pt idx="15023">
                  <c:v>33.25</c:v>
                </c:pt>
                <c:pt idx="15024">
                  <c:v>33.25</c:v>
                </c:pt>
                <c:pt idx="15025">
                  <c:v>33.25</c:v>
                </c:pt>
                <c:pt idx="15026">
                  <c:v>33.25</c:v>
                </c:pt>
                <c:pt idx="15027">
                  <c:v>33.25</c:v>
                </c:pt>
                <c:pt idx="15028">
                  <c:v>33.25</c:v>
                </c:pt>
                <c:pt idx="15029">
                  <c:v>33.25</c:v>
                </c:pt>
                <c:pt idx="15030">
                  <c:v>33.25</c:v>
                </c:pt>
                <c:pt idx="15031">
                  <c:v>33.25</c:v>
                </c:pt>
                <c:pt idx="15032">
                  <c:v>33.25</c:v>
                </c:pt>
                <c:pt idx="15033">
                  <c:v>33.25</c:v>
                </c:pt>
                <c:pt idx="15034">
                  <c:v>33.25</c:v>
                </c:pt>
                <c:pt idx="15035">
                  <c:v>33.25</c:v>
                </c:pt>
                <c:pt idx="15036">
                  <c:v>33.25</c:v>
                </c:pt>
                <c:pt idx="15037">
                  <c:v>33.25</c:v>
                </c:pt>
                <c:pt idx="15038">
                  <c:v>33.25</c:v>
                </c:pt>
                <c:pt idx="15039">
                  <c:v>33.25</c:v>
                </c:pt>
                <c:pt idx="15040">
                  <c:v>33.25</c:v>
                </c:pt>
                <c:pt idx="15041">
                  <c:v>33.25</c:v>
                </c:pt>
                <c:pt idx="15042">
                  <c:v>33.25</c:v>
                </c:pt>
                <c:pt idx="15043">
                  <c:v>33.25</c:v>
                </c:pt>
                <c:pt idx="15044">
                  <c:v>33.25</c:v>
                </c:pt>
                <c:pt idx="15045">
                  <c:v>33.25</c:v>
                </c:pt>
                <c:pt idx="15046">
                  <c:v>33.25</c:v>
                </c:pt>
                <c:pt idx="15047">
                  <c:v>33.25</c:v>
                </c:pt>
                <c:pt idx="15048">
                  <c:v>33.25</c:v>
                </c:pt>
                <c:pt idx="15049">
                  <c:v>33.25</c:v>
                </c:pt>
                <c:pt idx="15050">
                  <c:v>33.25</c:v>
                </c:pt>
                <c:pt idx="15051">
                  <c:v>33.25</c:v>
                </c:pt>
                <c:pt idx="15052">
                  <c:v>33.25</c:v>
                </c:pt>
                <c:pt idx="15053">
                  <c:v>33.25</c:v>
                </c:pt>
                <c:pt idx="15054">
                  <c:v>33.25</c:v>
                </c:pt>
                <c:pt idx="15055">
                  <c:v>33.25</c:v>
                </c:pt>
                <c:pt idx="15056">
                  <c:v>33.25</c:v>
                </c:pt>
                <c:pt idx="15057">
                  <c:v>33.25</c:v>
                </c:pt>
                <c:pt idx="15058">
                  <c:v>33.25</c:v>
                </c:pt>
                <c:pt idx="15059">
                  <c:v>33.25</c:v>
                </c:pt>
                <c:pt idx="15060">
                  <c:v>33.25</c:v>
                </c:pt>
                <c:pt idx="15061">
                  <c:v>33.25</c:v>
                </c:pt>
                <c:pt idx="15062">
                  <c:v>33.25</c:v>
                </c:pt>
                <c:pt idx="15063">
                  <c:v>33.25</c:v>
                </c:pt>
                <c:pt idx="15064">
                  <c:v>33.25</c:v>
                </c:pt>
                <c:pt idx="15065">
                  <c:v>33.25</c:v>
                </c:pt>
                <c:pt idx="15066">
                  <c:v>33.25</c:v>
                </c:pt>
                <c:pt idx="15067">
                  <c:v>33.25</c:v>
                </c:pt>
                <c:pt idx="15068">
                  <c:v>33.25</c:v>
                </c:pt>
                <c:pt idx="15069">
                  <c:v>33.25</c:v>
                </c:pt>
                <c:pt idx="15070">
                  <c:v>33.25</c:v>
                </c:pt>
                <c:pt idx="15071">
                  <c:v>33.25</c:v>
                </c:pt>
                <c:pt idx="15072">
                  <c:v>33.25</c:v>
                </c:pt>
                <c:pt idx="15073">
                  <c:v>33.25</c:v>
                </c:pt>
                <c:pt idx="15074">
                  <c:v>33.25</c:v>
                </c:pt>
                <c:pt idx="15075">
                  <c:v>33.25</c:v>
                </c:pt>
                <c:pt idx="15076">
                  <c:v>33.25</c:v>
                </c:pt>
                <c:pt idx="15077">
                  <c:v>33.25</c:v>
                </c:pt>
                <c:pt idx="15078">
                  <c:v>33.25</c:v>
                </c:pt>
                <c:pt idx="15079">
                  <c:v>33.25</c:v>
                </c:pt>
                <c:pt idx="15080">
                  <c:v>33.25</c:v>
                </c:pt>
                <c:pt idx="15081">
                  <c:v>33.25</c:v>
                </c:pt>
                <c:pt idx="15082">
                  <c:v>33.25</c:v>
                </c:pt>
                <c:pt idx="15083">
                  <c:v>33.25</c:v>
                </c:pt>
                <c:pt idx="15084">
                  <c:v>33.25</c:v>
                </c:pt>
                <c:pt idx="15085">
                  <c:v>33.25</c:v>
                </c:pt>
                <c:pt idx="15086">
                  <c:v>33.25</c:v>
                </c:pt>
                <c:pt idx="15087">
                  <c:v>33.25</c:v>
                </c:pt>
                <c:pt idx="15088">
                  <c:v>33.25</c:v>
                </c:pt>
                <c:pt idx="15089">
                  <c:v>33.25</c:v>
                </c:pt>
                <c:pt idx="15090">
                  <c:v>33.25</c:v>
                </c:pt>
                <c:pt idx="15091">
                  <c:v>33.25</c:v>
                </c:pt>
                <c:pt idx="15092">
                  <c:v>33.25</c:v>
                </c:pt>
                <c:pt idx="15093">
                  <c:v>33.25</c:v>
                </c:pt>
                <c:pt idx="15094">
                  <c:v>33.25</c:v>
                </c:pt>
                <c:pt idx="15095">
                  <c:v>33.25</c:v>
                </c:pt>
                <c:pt idx="15096">
                  <c:v>33.25</c:v>
                </c:pt>
                <c:pt idx="15097">
                  <c:v>33.25</c:v>
                </c:pt>
                <c:pt idx="15098">
                  <c:v>33.25</c:v>
                </c:pt>
                <c:pt idx="15099">
                  <c:v>33.25</c:v>
                </c:pt>
                <c:pt idx="15100">
                  <c:v>33.25</c:v>
                </c:pt>
                <c:pt idx="15101">
                  <c:v>33.25</c:v>
                </c:pt>
                <c:pt idx="15102">
                  <c:v>33.25</c:v>
                </c:pt>
                <c:pt idx="15103">
                  <c:v>33.25</c:v>
                </c:pt>
                <c:pt idx="15104">
                  <c:v>33.25</c:v>
                </c:pt>
                <c:pt idx="15105">
                  <c:v>33.25</c:v>
                </c:pt>
                <c:pt idx="15106">
                  <c:v>33.25</c:v>
                </c:pt>
                <c:pt idx="15107">
                  <c:v>33.25</c:v>
                </c:pt>
                <c:pt idx="15108">
                  <c:v>33.25</c:v>
                </c:pt>
                <c:pt idx="15109">
                  <c:v>33.25</c:v>
                </c:pt>
                <c:pt idx="15110">
                  <c:v>33.25</c:v>
                </c:pt>
                <c:pt idx="15111">
                  <c:v>33.25</c:v>
                </c:pt>
                <c:pt idx="15112">
                  <c:v>33.25</c:v>
                </c:pt>
                <c:pt idx="15113">
                  <c:v>33.25</c:v>
                </c:pt>
                <c:pt idx="15114">
                  <c:v>33.25</c:v>
                </c:pt>
                <c:pt idx="15115">
                  <c:v>33.25</c:v>
                </c:pt>
                <c:pt idx="15116">
                  <c:v>33.25</c:v>
                </c:pt>
                <c:pt idx="15117">
                  <c:v>33.25</c:v>
                </c:pt>
                <c:pt idx="15118">
                  <c:v>33.25</c:v>
                </c:pt>
                <c:pt idx="15119">
                  <c:v>33.25</c:v>
                </c:pt>
                <c:pt idx="15120">
                  <c:v>33.25</c:v>
                </c:pt>
                <c:pt idx="15121">
                  <c:v>33.25</c:v>
                </c:pt>
                <c:pt idx="15122">
                  <c:v>33.25</c:v>
                </c:pt>
                <c:pt idx="15123">
                  <c:v>33.25</c:v>
                </c:pt>
                <c:pt idx="15124">
                  <c:v>33.25</c:v>
                </c:pt>
                <c:pt idx="15125">
                  <c:v>33.25</c:v>
                </c:pt>
                <c:pt idx="15126">
                  <c:v>33.25</c:v>
                </c:pt>
                <c:pt idx="15127">
                  <c:v>33.25</c:v>
                </c:pt>
                <c:pt idx="15128">
                  <c:v>33.25</c:v>
                </c:pt>
                <c:pt idx="15129">
                  <c:v>33.25</c:v>
                </c:pt>
                <c:pt idx="15130">
                  <c:v>33.25</c:v>
                </c:pt>
                <c:pt idx="15131">
                  <c:v>33.25</c:v>
                </c:pt>
                <c:pt idx="15132">
                  <c:v>33.25</c:v>
                </c:pt>
                <c:pt idx="15133">
                  <c:v>33.25</c:v>
                </c:pt>
                <c:pt idx="15134">
                  <c:v>33.25</c:v>
                </c:pt>
                <c:pt idx="15135">
                  <c:v>33.25</c:v>
                </c:pt>
                <c:pt idx="15136">
                  <c:v>33.25</c:v>
                </c:pt>
                <c:pt idx="15137">
                  <c:v>33.25</c:v>
                </c:pt>
                <c:pt idx="15138">
                  <c:v>33.25</c:v>
                </c:pt>
                <c:pt idx="15139">
                  <c:v>33.25</c:v>
                </c:pt>
                <c:pt idx="15140">
                  <c:v>33.25</c:v>
                </c:pt>
                <c:pt idx="15141">
                  <c:v>33.25</c:v>
                </c:pt>
                <c:pt idx="15142">
                  <c:v>33.25</c:v>
                </c:pt>
                <c:pt idx="15143">
                  <c:v>33.25</c:v>
                </c:pt>
                <c:pt idx="15144">
                  <c:v>33.25</c:v>
                </c:pt>
                <c:pt idx="15145">
                  <c:v>33.25</c:v>
                </c:pt>
                <c:pt idx="15146">
                  <c:v>33.25</c:v>
                </c:pt>
                <c:pt idx="15147">
                  <c:v>33.25</c:v>
                </c:pt>
                <c:pt idx="15148">
                  <c:v>33.25</c:v>
                </c:pt>
                <c:pt idx="15149">
                  <c:v>33.25</c:v>
                </c:pt>
                <c:pt idx="15150">
                  <c:v>33.25</c:v>
                </c:pt>
                <c:pt idx="15151">
                  <c:v>33.25</c:v>
                </c:pt>
                <c:pt idx="15152">
                  <c:v>33.25</c:v>
                </c:pt>
                <c:pt idx="15153">
                  <c:v>33.25</c:v>
                </c:pt>
                <c:pt idx="15154">
                  <c:v>33.25</c:v>
                </c:pt>
                <c:pt idx="15155">
                  <c:v>33.25</c:v>
                </c:pt>
                <c:pt idx="15156">
                  <c:v>33.25</c:v>
                </c:pt>
                <c:pt idx="15157">
                  <c:v>33.25</c:v>
                </c:pt>
                <c:pt idx="15158">
                  <c:v>33.25</c:v>
                </c:pt>
                <c:pt idx="15159">
                  <c:v>33.25</c:v>
                </c:pt>
                <c:pt idx="15160">
                  <c:v>33.25</c:v>
                </c:pt>
                <c:pt idx="15161">
                  <c:v>33.25</c:v>
                </c:pt>
                <c:pt idx="15162">
                  <c:v>33.25</c:v>
                </c:pt>
                <c:pt idx="15163">
                  <c:v>33.25</c:v>
                </c:pt>
                <c:pt idx="15164">
                  <c:v>33.25</c:v>
                </c:pt>
                <c:pt idx="15165">
                  <c:v>33.25</c:v>
                </c:pt>
                <c:pt idx="15166">
                  <c:v>33.25</c:v>
                </c:pt>
                <c:pt idx="15167">
                  <c:v>33.25</c:v>
                </c:pt>
                <c:pt idx="15168">
                  <c:v>33.25</c:v>
                </c:pt>
                <c:pt idx="15169">
                  <c:v>33.25</c:v>
                </c:pt>
                <c:pt idx="15170">
                  <c:v>33.25</c:v>
                </c:pt>
                <c:pt idx="15171">
                  <c:v>33.25</c:v>
                </c:pt>
                <c:pt idx="15172">
                  <c:v>33.25</c:v>
                </c:pt>
                <c:pt idx="15173">
                  <c:v>33.25</c:v>
                </c:pt>
                <c:pt idx="15174">
                  <c:v>33.25</c:v>
                </c:pt>
                <c:pt idx="15175">
                  <c:v>33.25</c:v>
                </c:pt>
                <c:pt idx="15176">
                  <c:v>33.25</c:v>
                </c:pt>
                <c:pt idx="15177">
                  <c:v>33.25</c:v>
                </c:pt>
                <c:pt idx="15178">
                  <c:v>33.25</c:v>
                </c:pt>
                <c:pt idx="15179">
                  <c:v>33.25</c:v>
                </c:pt>
                <c:pt idx="15180">
                  <c:v>33.25</c:v>
                </c:pt>
                <c:pt idx="15181">
                  <c:v>33.25</c:v>
                </c:pt>
                <c:pt idx="15182">
                  <c:v>33.25</c:v>
                </c:pt>
                <c:pt idx="15183">
                  <c:v>33.25</c:v>
                </c:pt>
                <c:pt idx="15184">
                  <c:v>33.25</c:v>
                </c:pt>
                <c:pt idx="15185">
                  <c:v>33.25</c:v>
                </c:pt>
                <c:pt idx="15186">
                  <c:v>33.25</c:v>
                </c:pt>
                <c:pt idx="15187">
                  <c:v>33.25</c:v>
                </c:pt>
                <c:pt idx="15188">
                  <c:v>33.25</c:v>
                </c:pt>
                <c:pt idx="15189">
                  <c:v>33.25</c:v>
                </c:pt>
                <c:pt idx="15190">
                  <c:v>33.25</c:v>
                </c:pt>
                <c:pt idx="15191">
                  <c:v>33.25</c:v>
                </c:pt>
                <c:pt idx="15192">
                  <c:v>33.25</c:v>
                </c:pt>
                <c:pt idx="15193">
                  <c:v>33.25</c:v>
                </c:pt>
                <c:pt idx="15194">
                  <c:v>33.25</c:v>
                </c:pt>
                <c:pt idx="15195">
                  <c:v>33.25</c:v>
                </c:pt>
                <c:pt idx="15196">
                  <c:v>33.25</c:v>
                </c:pt>
                <c:pt idx="15197">
                  <c:v>33.25</c:v>
                </c:pt>
                <c:pt idx="15198">
                  <c:v>33.25</c:v>
                </c:pt>
                <c:pt idx="15199">
                  <c:v>33.25</c:v>
                </c:pt>
                <c:pt idx="15200">
                  <c:v>33.25</c:v>
                </c:pt>
                <c:pt idx="15201">
                  <c:v>33.25</c:v>
                </c:pt>
                <c:pt idx="15202">
                  <c:v>33.25</c:v>
                </c:pt>
                <c:pt idx="15203">
                  <c:v>33.25</c:v>
                </c:pt>
                <c:pt idx="15204">
                  <c:v>33.25</c:v>
                </c:pt>
                <c:pt idx="15205">
                  <c:v>33.25</c:v>
                </c:pt>
                <c:pt idx="15206">
                  <c:v>33.25</c:v>
                </c:pt>
                <c:pt idx="15207">
                  <c:v>33.25</c:v>
                </c:pt>
                <c:pt idx="15208">
                  <c:v>33.25</c:v>
                </c:pt>
                <c:pt idx="15209">
                  <c:v>33.25</c:v>
                </c:pt>
                <c:pt idx="15210">
                  <c:v>33.25</c:v>
                </c:pt>
                <c:pt idx="15211">
                  <c:v>33.25</c:v>
                </c:pt>
                <c:pt idx="15212">
                  <c:v>33.25</c:v>
                </c:pt>
                <c:pt idx="15213">
                  <c:v>33.25</c:v>
                </c:pt>
                <c:pt idx="15214">
                  <c:v>33.25</c:v>
                </c:pt>
                <c:pt idx="15215">
                  <c:v>33.25</c:v>
                </c:pt>
                <c:pt idx="15216">
                  <c:v>33.25</c:v>
                </c:pt>
                <c:pt idx="15217">
                  <c:v>33.25</c:v>
                </c:pt>
                <c:pt idx="15218">
                  <c:v>33.25</c:v>
                </c:pt>
                <c:pt idx="15219">
                  <c:v>33.25</c:v>
                </c:pt>
                <c:pt idx="15220">
                  <c:v>33.25</c:v>
                </c:pt>
                <c:pt idx="15221">
                  <c:v>33.25</c:v>
                </c:pt>
                <c:pt idx="15222">
                  <c:v>33.25</c:v>
                </c:pt>
                <c:pt idx="15223">
                  <c:v>33.25</c:v>
                </c:pt>
                <c:pt idx="15224">
                  <c:v>33.25</c:v>
                </c:pt>
                <c:pt idx="15225">
                  <c:v>33.25</c:v>
                </c:pt>
                <c:pt idx="15226">
                  <c:v>33.25</c:v>
                </c:pt>
                <c:pt idx="15227">
                  <c:v>33.25</c:v>
                </c:pt>
                <c:pt idx="15228">
                  <c:v>33.25</c:v>
                </c:pt>
                <c:pt idx="15229">
                  <c:v>33.25</c:v>
                </c:pt>
                <c:pt idx="15230">
                  <c:v>33.25</c:v>
                </c:pt>
                <c:pt idx="15231">
                  <c:v>33.25</c:v>
                </c:pt>
                <c:pt idx="15232">
                  <c:v>33.25</c:v>
                </c:pt>
                <c:pt idx="15233">
                  <c:v>33.25</c:v>
                </c:pt>
                <c:pt idx="15234">
                  <c:v>33.25</c:v>
                </c:pt>
                <c:pt idx="15235">
                  <c:v>33.25</c:v>
                </c:pt>
                <c:pt idx="15236">
                  <c:v>33.25</c:v>
                </c:pt>
                <c:pt idx="15237">
                  <c:v>33.25</c:v>
                </c:pt>
                <c:pt idx="15238">
                  <c:v>33.25</c:v>
                </c:pt>
                <c:pt idx="15239">
                  <c:v>33.25</c:v>
                </c:pt>
                <c:pt idx="15240">
                  <c:v>33.25</c:v>
                </c:pt>
                <c:pt idx="15241">
                  <c:v>33.25</c:v>
                </c:pt>
                <c:pt idx="15242">
                  <c:v>33.25</c:v>
                </c:pt>
                <c:pt idx="15243">
                  <c:v>33.25</c:v>
                </c:pt>
                <c:pt idx="15244">
                  <c:v>33.25</c:v>
                </c:pt>
                <c:pt idx="15245">
                  <c:v>33.25</c:v>
                </c:pt>
                <c:pt idx="15246">
                  <c:v>33.25</c:v>
                </c:pt>
                <c:pt idx="15247">
                  <c:v>33.25</c:v>
                </c:pt>
                <c:pt idx="15248">
                  <c:v>33.25</c:v>
                </c:pt>
                <c:pt idx="15249">
                  <c:v>33.25</c:v>
                </c:pt>
                <c:pt idx="15250">
                  <c:v>33.25</c:v>
                </c:pt>
                <c:pt idx="15251">
                  <c:v>33.25</c:v>
                </c:pt>
                <c:pt idx="15252">
                  <c:v>33.25</c:v>
                </c:pt>
                <c:pt idx="15253">
                  <c:v>33.25</c:v>
                </c:pt>
                <c:pt idx="15254">
                  <c:v>33.25</c:v>
                </c:pt>
                <c:pt idx="15255">
                  <c:v>33.25</c:v>
                </c:pt>
                <c:pt idx="15256">
                  <c:v>33.25</c:v>
                </c:pt>
                <c:pt idx="15257">
                  <c:v>33.25</c:v>
                </c:pt>
                <c:pt idx="15258">
                  <c:v>33.25</c:v>
                </c:pt>
                <c:pt idx="15259">
                  <c:v>33.25</c:v>
                </c:pt>
                <c:pt idx="15260">
                  <c:v>33.25</c:v>
                </c:pt>
                <c:pt idx="15261">
                  <c:v>33.25</c:v>
                </c:pt>
                <c:pt idx="15262">
                  <c:v>33.25</c:v>
                </c:pt>
                <c:pt idx="15263">
                  <c:v>33.25</c:v>
                </c:pt>
                <c:pt idx="15264">
                  <c:v>33.25</c:v>
                </c:pt>
                <c:pt idx="15265">
                  <c:v>33.25</c:v>
                </c:pt>
                <c:pt idx="15266">
                  <c:v>33.25</c:v>
                </c:pt>
                <c:pt idx="15267">
                  <c:v>33.25</c:v>
                </c:pt>
                <c:pt idx="15268">
                  <c:v>33.25</c:v>
                </c:pt>
                <c:pt idx="15269">
                  <c:v>33.25</c:v>
                </c:pt>
                <c:pt idx="15270">
                  <c:v>33.25</c:v>
                </c:pt>
                <c:pt idx="15271">
                  <c:v>33.25</c:v>
                </c:pt>
                <c:pt idx="15272">
                  <c:v>33.25</c:v>
                </c:pt>
                <c:pt idx="15273">
                  <c:v>33.25</c:v>
                </c:pt>
                <c:pt idx="15274">
                  <c:v>33.25</c:v>
                </c:pt>
                <c:pt idx="15275">
                  <c:v>33.25</c:v>
                </c:pt>
                <c:pt idx="15276">
                  <c:v>33.25</c:v>
                </c:pt>
                <c:pt idx="15277">
                  <c:v>33.25</c:v>
                </c:pt>
                <c:pt idx="15278">
                  <c:v>33.25</c:v>
                </c:pt>
                <c:pt idx="15279">
                  <c:v>33.25</c:v>
                </c:pt>
                <c:pt idx="15280">
                  <c:v>33.25</c:v>
                </c:pt>
                <c:pt idx="15281">
                  <c:v>33.25</c:v>
                </c:pt>
                <c:pt idx="15282">
                  <c:v>33.25</c:v>
                </c:pt>
                <c:pt idx="15283">
                  <c:v>33.25</c:v>
                </c:pt>
                <c:pt idx="15284">
                  <c:v>33.25</c:v>
                </c:pt>
                <c:pt idx="15285">
                  <c:v>33.25</c:v>
                </c:pt>
                <c:pt idx="15286">
                  <c:v>33.25</c:v>
                </c:pt>
                <c:pt idx="15287">
                  <c:v>33.25</c:v>
                </c:pt>
                <c:pt idx="15288">
                  <c:v>33.25</c:v>
                </c:pt>
                <c:pt idx="15289">
                  <c:v>33.25</c:v>
                </c:pt>
                <c:pt idx="15290">
                  <c:v>33.25</c:v>
                </c:pt>
                <c:pt idx="15291">
                  <c:v>33.25</c:v>
                </c:pt>
                <c:pt idx="15292">
                  <c:v>33.25</c:v>
                </c:pt>
                <c:pt idx="15293">
                  <c:v>33.25</c:v>
                </c:pt>
                <c:pt idx="15294">
                  <c:v>33.25</c:v>
                </c:pt>
                <c:pt idx="15295">
                  <c:v>33.25</c:v>
                </c:pt>
                <c:pt idx="15296">
                  <c:v>33.25</c:v>
                </c:pt>
                <c:pt idx="15297">
                  <c:v>33.25</c:v>
                </c:pt>
                <c:pt idx="15298">
                  <c:v>33.25</c:v>
                </c:pt>
                <c:pt idx="15299">
                  <c:v>33.25</c:v>
                </c:pt>
                <c:pt idx="15300">
                  <c:v>33.25</c:v>
                </c:pt>
                <c:pt idx="15301">
                  <c:v>33.25</c:v>
                </c:pt>
                <c:pt idx="15302">
                  <c:v>33.25</c:v>
                </c:pt>
                <c:pt idx="15303">
                  <c:v>33.25</c:v>
                </c:pt>
                <c:pt idx="15304">
                  <c:v>33.25</c:v>
                </c:pt>
                <c:pt idx="15305">
                  <c:v>33.25</c:v>
                </c:pt>
                <c:pt idx="15306">
                  <c:v>33.25</c:v>
                </c:pt>
                <c:pt idx="15307">
                  <c:v>33.25</c:v>
                </c:pt>
                <c:pt idx="15308">
                  <c:v>33.25</c:v>
                </c:pt>
                <c:pt idx="15309">
                  <c:v>33.25</c:v>
                </c:pt>
                <c:pt idx="15310">
                  <c:v>33.25</c:v>
                </c:pt>
                <c:pt idx="15311">
                  <c:v>33.25</c:v>
                </c:pt>
                <c:pt idx="15312">
                  <c:v>33.25</c:v>
                </c:pt>
                <c:pt idx="15313">
                  <c:v>33.25</c:v>
                </c:pt>
                <c:pt idx="15314">
                  <c:v>33.25</c:v>
                </c:pt>
                <c:pt idx="15315">
                  <c:v>33.25</c:v>
                </c:pt>
                <c:pt idx="15316">
                  <c:v>33.25</c:v>
                </c:pt>
                <c:pt idx="15317">
                  <c:v>33.25</c:v>
                </c:pt>
                <c:pt idx="15318">
                  <c:v>33.25</c:v>
                </c:pt>
                <c:pt idx="15319">
                  <c:v>33.25</c:v>
                </c:pt>
                <c:pt idx="15320">
                  <c:v>33.25</c:v>
                </c:pt>
                <c:pt idx="15321">
                  <c:v>33.25</c:v>
                </c:pt>
                <c:pt idx="15322">
                  <c:v>33.25</c:v>
                </c:pt>
                <c:pt idx="15323">
                  <c:v>33.25</c:v>
                </c:pt>
                <c:pt idx="15324">
                  <c:v>33.25</c:v>
                </c:pt>
                <c:pt idx="15325">
                  <c:v>33.25</c:v>
                </c:pt>
                <c:pt idx="15326">
                  <c:v>33.25</c:v>
                </c:pt>
                <c:pt idx="15327">
                  <c:v>33.25</c:v>
                </c:pt>
                <c:pt idx="15328">
                  <c:v>33.25</c:v>
                </c:pt>
                <c:pt idx="15329">
                  <c:v>33.25</c:v>
                </c:pt>
                <c:pt idx="15330">
                  <c:v>33.25</c:v>
                </c:pt>
                <c:pt idx="15331">
                  <c:v>33.25</c:v>
                </c:pt>
                <c:pt idx="15332">
                  <c:v>33.25</c:v>
                </c:pt>
                <c:pt idx="15333">
                  <c:v>33.25</c:v>
                </c:pt>
                <c:pt idx="15334">
                  <c:v>33.25</c:v>
                </c:pt>
                <c:pt idx="15335">
                  <c:v>33.25</c:v>
                </c:pt>
                <c:pt idx="15336">
                  <c:v>33.25</c:v>
                </c:pt>
                <c:pt idx="15337">
                  <c:v>33.25</c:v>
                </c:pt>
                <c:pt idx="15338">
                  <c:v>33.25</c:v>
                </c:pt>
                <c:pt idx="15339">
                  <c:v>33.25</c:v>
                </c:pt>
                <c:pt idx="15340">
                  <c:v>33.25</c:v>
                </c:pt>
                <c:pt idx="15341">
                  <c:v>33.25</c:v>
                </c:pt>
                <c:pt idx="15342">
                  <c:v>33.25</c:v>
                </c:pt>
                <c:pt idx="15343">
                  <c:v>33.25</c:v>
                </c:pt>
                <c:pt idx="15344">
                  <c:v>33.25</c:v>
                </c:pt>
                <c:pt idx="15345">
                  <c:v>33.25</c:v>
                </c:pt>
                <c:pt idx="15346">
                  <c:v>33.25</c:v>
                </c:pt>
                <c:pt idx="15347">
                  <c:v>33.25</c:v>
                </c:pt>
                <c:pt idx="15348">
                  <c:v>33.25</c:v>
                </c:pt>
                <c:pt idx="15349">
                  <c:v>33.25</c:v>
                </c:pt>
                <c:pt idx="15350">
                  <c:v>33.25</c:v>
                </c:pt>
                <c:pt idx="15351">
                  <c:v>33.25</c:v>
                </c:pt>
                <c:pt idx="15352">
                  <c:v>33.25</c:v>
                </c:pt>
                <c:pt idx="15353">
                  <c:v>33.25</c:v>
                </c:pt>
                <c:pt idx="15354">
                  <c:v>33.25</c:v>
                </c:pt>
                <c:pt idx="15355">
                  <c:v>33.25</c:v>
                </c:pt>
                <c:pt idx="15356">
                  <c:v>33.25</c:v>
                </c:pt>
                <c:pt idx="15357">
                  <c:v>33.25</c:v>
                </c:pt>
                <c:pt idx="15358">
                  <c:v>33.25</c:v>
                </c:pt>
                <c:pt idx="15359">
                  <c:v>33.25</c:v>
                </c:pt>
                <c:pt idx="15360">
                  <c:v>33.25</c:v>
                </c:pt>
                <c:pt idx="15361">
                  <c:v>33.25</c:v>
                </c:pt>
                <c:pt idx="15362">
                  <c:v>33.25</c:v>
                </c:pt>
                <c:pt idx="15363">
                  <c:v>33.25</c:v>
                </c:pt>
                <c:pt idx="15364">
                  <c:v>33.25</c:v>
                </c:pt>
                <c:pt idx="15365">
                  <c:v>33.25</c:v>
                </c:pt>
                <c:pt idx="15366">
                  <c:v>33.25</c:v>
                </c:pt>
                <c:pt idx="15367">
                  <c:v>33.25</c:v>
                </c:pt>
                <c:pt idx="15368">
                  <c:v>33.25</c:v>
                </c:pt>
                <c:pt idx="15369">
                  <c:v>33.25</c:v>
                </c:pt>
                <c:pt idx="15370">
                  <c:v>33.25</c:v>
                </c:pt>
                <c:pt idx="15371">
                  <c:v>33.25</c:v>
                </c:pt>
                <c:pt idx="15372">
                  <c:v>33.25</c:v>
                </c:pt>
                <c:pt idx="15373">
                  <c:v>33.25</c:v>
                </c:pt>
                <c:pt idx="15374">
                  <c:v>33.25</c:v>
                </c:pt>
                <c:pt idx="15375">
                  <c:v>33.25</c:v>
                </c:pt>
                <c:pt idx="15376">
                  <c:v>33.25</c:v>
                </c:pt>
                <c:pt idx="15377">
                  <c:v>33.25</c:v>
                </c:pt>
                <c:pt idx="15378">
                  <c:v>33.25</c:v>
                </c:pt>
                <c:pt idx="15379">
                  <c:v>33.25</c:v>
                </c:pt>
                <c:pt idx="15380">
                  <c:v>33.25</c:v>
                </c:pt>
                <c:pt idx="15381">
                  <c:v>33.25</c:v>
                </c:pt>
                <c:pt idx="15382">
                  <c:v>33.25</c:v>
                </c:pt>
                <c:pt idx="15383">
                  <c:v>33.25</c:v>
                </c:pt>
                <c:pt idx="15384">
                  <c:v>33.25</c:v>
                </c:pt>
                <c:pt idx="15385">
                  <c:v>33.25</c:v>
                </c:pt>
                <c:pt idx="15386">
                  <c:v>33.25</c:v>
                </c:pt>
                <c:pt idx="15387">
                  <c:v>33.25</c:v>
                </c:pt>
                <c:pt idx="15388">
                  <c:v>33.25</c:v>
                </c:pt>
                <c:pt idx="15389">
                  <c:v>33.25</c:v>
                </c:pt>
                <c:pt idx="15390">
                  <c:v>33.25</c:v>
                </c:pt>
                <c:pt idx="15391">
                  <c:v>33.25</c:v>
                </c:pt>
                <c:pt idx="15392">
                  <c:v>33.25</c:v>
                </c:pt>
                <c:pt idx="15393">
                  <c:v>33.25</c:v>
                </c:pt>
                <c:pt idx="15394">
                  <c:v>33.25</c:v>
                </c:pt>
                <c:pt idx="15395">
                  <c:v>33.25</c:v>
                </c:pt>
                <c:pt idx="15396">
                  <c:v>33.25</c:v>
                </c:pt>
                <c:pt idx="15397">
                  <c:v>33.25</c:v>
                </c:pt>
                <c:pt idx="15398">
                  <c:v>33.25</c:v>
                </c:pt>
                <c:pt idx="15399">
                  <c:v>33.25</c:v>
                </c:pt>
                <c:pt idx="15400">
                  <c:v>33.25</c:v>
                </c:pt>
                <c:pt idx="15401">
                  <c:v>33.25</c:v>
                </c:pt>
                <c:pt idx="15402">
                  <c:v>33.25</c:v>
                </c:pt>
                <c:pt idx="15403">
                  <c:v>33.25</c:v>
                </c:pt>
                <c:pt idx="15404">
                  <c:v>33.25</c:v>
                </c:pt>
                <c:pt idx="15405">
                  <c:v>33.25</c:v>
                </c:pt>
                <c:pt idx="15406">
                  <c:v>33.25</c:v>
                </c:pt>
                <c:pt idx="15407">
                  <c:v>33.25</c:v>
                </c:pt>
                <c:pt idx="15408">
                  <c:v>33.25</c:v>
                </c:pt>
                <c:pt idx="15409">
                  <c:v>33.25</c:v>
                </c:pt>
                <c:pt idx="15410">
                  <c:v>33.25</c:v>
                </c:pt>
                <c:pt idx="15411">
                  <c:v>33.25</c:v>
                </c:pt>
                <c:pt idx="15412">
                  <c:v>33.25</c:v>
                </c:pt>
                <c:pt idx="15413">
                  <c:v>33.25</c:v>
                </c:pt>
                <c:pt idx="15414">
                  <c:v>33.25</c:v>
                </c:pt>
                <c:pt idx="15415">
                  <c:v>33.25</c:v>
                </c:pt>
                <c:pt idx="15416">
                  <c:v>33.25</c:v>
                </c:pt>
                <c:pt idx="15417">
                  <c:v>33.25</c:v>
                </c:pt>
                <c:pt idx="15418">
                  <c:v>33.25</c:v>
                </c:pt>
                <c:pt idx="15419">
                  <c:v>33.25</c:v>
                </c:pt>
                <c:pt idx="15420">
                  <c:v>33.25</c:v>
                </c:pt>
                <c:pt idx="15421">
                  <c:v>33.25</c:v>
                </c:pt>
                <c:pt idx="15422">
                  <c:v>33.25</c:v>
                </c:pt>
                <c:pt idx="15423">
                  <c:v>33.25</c:v>
                </c:pt>
                <c:pt idx="15424">
                  <c:v>33.25</c:v>
                </c:pt>
                <c:pt idx="15425">
                  <c:v>33.25</c:v>
                </c:pt>
                <c:pt idx="15426">
                  <c:v>33.25</c:v>
                </c:pt>
                <c:pt idx="15427">
                  <c:v>33.25</c:v>
                </c:pt>
                <c:pt idx="15428">
                  <c:v>33.25</c:v>
                </c:pt>
                <c:pt idx="15429">
                  <c:v>33.25</c:v>
                </c:pt>
                <c:pt idx="15430">
                  <c:v>33.25</c:v>
                </c:pt>
                <c:pt idx="15431">
                  <c:v>33.25</c:v>
                </c:pt>
                <c:pt idx="15432">
                  <c:v>33.25</c:v>
                </c:pt>
                <c:pt idx="15433">
                  <c:v>33.25</c:v>
                </c:pt>
                <c:pt idx="15434">
                  <c:v>33.25</c:v>
                </c:pt>
                <c:pt idx="15435">
                  <c:v>33.25</c:v>
                </c:pt>
                <c:pt idx="15436">
                  <c:v>33.25</c:v>
                </c:pt>
                <c:pt idx="15437">
                  <c:v>33.25</c:v>
                </c:pt>
                <c:pt idx="15438">
                  <c:v>33.25</c:v>
                </c:pt>
                <c:pt idx="15439">
                  <c:v>33.25</c:v>
                </c:pt>
                <c:pt idx="15440">
                  <c:v>33.25</c:v>
                </c:pt>
                <c:pt idx="15441">
                  <c:v>33.25</c:v>
                </c:pt>
                <c:pt idx="15442">
                  <c:v>33.25</c:v>
                </c:pt>
                <c:pt idx="15443">
                  <c:v>33.25</c:v>
                </c:pt>
                <c:pt idx="15444">
                  <c:v>33.25</c:v>
                </c:pt>
                <c:pt idx="15445">
                  <c:v>33.25</c:v>
                </c:pt>
                <c:pt idx="15446">
                  <c:v>33.25</c:v>
                </c:pt>
                <c:pt idx="15447">
                  <c:v>33.25</c:v>
                </c:pt>
                <c:pt idx="15448">
                  <c:v>33.25</c:v>
                </c:pt>
                <c:pt idx="15449">
                  <c:v>33.25</c:v>
                </c:pt>
                <c:pt idx="15450">
                  <c:v>33.25</c:v>
                </c:pt>
                <c:pt idx="15451">
                  <c:v>33.25</c:v>
                </c:pt>
                <c:pt idx="15452">
                  <c:v>33.25</c:v>
                </c:pt>
                <c:pt idx="15453">
                  <c:v>33.25</c:v>
                </c:pt>
                <c:pt idx="15454">
                  <c:v>33.25</c:v>
                </c:pt>
                <c:pt idx="15455">
                  <c:v>33.25</c:v>
                </c:pt>
                <c:pt idx="15456">
                  <c:v>33.25</c:v>
                </c:pt>
                <c:pt idx="15457">
                  <c:v>33.25</c:v>
                </c:pt>
                <c:pt idx="15458">
                  <c:v>33.25</c:v>
                </c:pt>
                <c:pt idx="15459">
                  <c:v>33.25</c:v>
                </c:pt>
                <c:pt idx="15460">
                  <c:v>33.25</c:v>
                </c:pt>
                <c:pt idx="15461">
                  <c:v>33.25</c:v>
                </c:pt>
                <c:pt idx="15462">
                  <c:v>33.25</c:v>
                </c:pt>
                <c:pt idx="15463">
                  <c:v>33.25</c:v>
                </c:pt>
                <c:pt idx="15464">
                  <c:v>33.25</c:v>
                </c:pt>
                <c:pt idx="15465">
                  <c:v>33.25</c:v>
                </c:pt>
                <c:pt idx="15466">
                  <c:v>33.25</c:v>
                </c:pt>
                <c:pt idx="15467">
                  <c:v>33.25</c:v>
                </c:pt>
                <c:pt idx="15468">
                  <c:v>33.25</c:v>
                </c:pt>
                <c:pt idx="15469">
                  <c:v>33.25</c:v>
                </c:pt>
                <c:pt idx="15470">
                  <c:v>33.25</c:v>
                </c:pt>
                <c:pt idx="15471">
                  <c:v>33.25</c:v>
                </c:pt>
                <c:pt idx="15472">
                  <c:v>33.25</c:v>
                </c:pt>
                <c:pt idx="15473">
                  <c:v>33.25</c:v>
                </c:pt>
                <c:pt idx="15474">
                  <c:v>33.25</c:v>
                </c:pt>
                <c:pt idx="15475">
                  <c:v>33.25</c:v>
                </c:pt>
                <c:pt idx="15476">
                  <c:v>33.25</c:v>
                </c:pt>
                <c:pt idx="15477">
                  <c:v>33.25</c:v>
                </c:pt>
                <c:pt idx="15478">
                  <c:v>33.25</c:v>
                </c:pt>
                <c:pt idx="15479">
                  <c:v>33.25</c:v>
                </c:pt>
                <c:pt idx="15480">
                  <c:v>33.25</c:v>
                </c:pt>
                <c:pt idx="15481">
                  <c:v>33.25</c:v>
                </c:pt>
                <c:pt idx="15482">
                  <c:v>33.25</c:v>
                </c:pt>
                <c:pt idx="15483">
                  <c:v>33.25</c:v>
                </c:pt>
                <c:pt idx="15484">
                  <c:v>33.25</c:v>
                </c:pt>
                <c:pt idx="15485">
                  <c:v>33.25</c:v>
                </c:pt>
                <c:pt idx="15486">
                  <c:v>33.25</c:v>
                </c:pt>
                <c:pt idx="15487">
                  <c:v>33.25</c:v>
                </c:pt>
                <c:pt idx="15488">
                  <c:v>33.25</c:v>
                </c:pt>
                <c:pt idx="15489">
                  <c:v>33.25</c:v>
                </c:pt>
                <c:pt idx="15490">
                  <c:v>33.25</c:v>
                </c:pt>
                <c:pt idx="15491">
                  <c:v>33.25</c:v>
                </c:pt>
                <c:pt idx="15492">
                  <c:v>33.25</c:v>
                </c:pt>
                <c:pt idx="15493">
                  <c:v>33.25</c:v>
                </c:pt>
                <c:pt idx="15494">
                  <c:v>33.25</c:v>
                </c:pt>
                <c:pt idx="15495">
                  <c:v>33.25</c:v>
                </c:pt>
                <c:pt idx="15496">
                  <c:v>33.25</c:v>
                </c:pt>
                <c:pt idx="15497">
                  <c:v>33.25</c:v>
                </c:pt>
                <c:pt idx="15498">
                  <c:v>33.25</c:v>
                </c:pt>
                <c:pt idx="15499">
                  <c:v>33.25</c:v>
                </c:pt>
                <c:pt idx="15500">
                  <c:v>33.25</c:v>
                </c:pt>
                <c:pt idx="15501">
                  <c:v>33.25</c:v>
                </c:pt>
                <c:pt idx="15502">
                  <c:v>33.25</c:v>
                </c:pt>
                <c:pt idx="15503">
                  <c:v>33.25</c:v>
                </c:pt>
                <c:pt idx="15504">
                  <c:v>33.25</c:v>
                </c:pt>
                <c:pt idx="15505">
                  <c:v>33.25</c:v>
                </c:pt>
                <c:pt idx="15506">
                  <c:v>33.25</c:v>
                </c:pt>
                <c:pt idx="15507">
                  <c:v>33.25</c:v>
                </c:pt>
                <c:pt idx="15508">
                  <c:v>33.25</c:v>
                </c:pt>
                <c:pt idx="15509">
                  <c:v>33.25</c:v>
                </c:pt>
                <c:pt idx="15510">
                  <c:v>33.25</c:v>
                </c:pt>
                <c:pt idx="15511">
                  <c:v>33.25</c:v>
                </c:pt>
                <c:pt idx="15512">
                  <c:v>33.25</c:v>
                </c:pt>
                <c:pt idx="15513">
                  <c:v>33.25</c:v>
                </c:pt>
                <c:pt idx="15514">
                  <c:v>33.25</c:v>
                </c:pt>
                <c:pt idx="15515">
                  <c:v>33.25</c:v>
                </c:pt>
                <c:pt idx="15516">
                  <c:v>33.25</c:v>
                </c:pt>
                <c:pt idx="15517">
                  <c:v>33.25</c:v>
                </c:pt>
                <c:pt idx="15518">
                  <c:v>33.25</c:v>
                </c:pt>
                <c:pt idx="15519">
                  <c:v>33.25</c:v>
                </c:pt>
                <c:pt idx="15520">
                  <c:v>33.25</c:v>
                </c:pt>
                <c:pt idx="15521">
                  <c:v>33.25</c:v>
                </c:pt>
                <c:pt idx="15522">
                  <c:v>33.25</c:v>
                </c:pt>
                <c:pt idx="15523">
                  <c:v>33.25</c:v>
                </c:pt>
                <c:pt idx="15524">
                  <c:v>33.25</c:v>
                </c:pt>
                <c:pt idx="15525">
                  <c:v>33.25</c:v>
                </c:pt>
                <c:pt idx="15526">
                  <c:v>33.25</c:v>
                </c:pt>
                <c:pt idx="15527">
                  <c:v>33.25</c:v>
                </c:pt>
                <c:pt idx="15528">
                  <c:v>33.25</c:v>
                </c:pt>
                <c:pt idx="15529">
                  <c:v>33.25</c:v>
                </c:pt>
                <c:pt idx="15530">
                  <c:v>33.25</c:v>
                </c:pt>
                <c:pt idx="15531">
                  <c:v>33.25</c:v>
                </c:pt>
                <c:pt idx="15532">
                  <c:v>33.25</c:v>
                </c:pt>
                <c:pt idx="15533">
                  <c:v>33.25</c:v>
                </c:pt>
                <c:pt idx="15534">
                  <c:v>33.25</c:v>
                </c:pt>
                <c:pt idx="15535">
                  <c:v>33.25</c:v>
                </c:pt>
                <c:pt idx="15536">
                  <c:v>33.25</c:v>
                </c:pt>
                <c:pt idx="15537">
                  <c:v>33.25</c:v>
                </c:pt>
                <c:pt idx="15538">
                  <c:v>33.25</c:v>
                </c:pt>
                <c:pt idx="15539">
                  <c:v>33.25</c:v>
                </c:pt>
                <c:pt idx="15540">
                  <c:v>33.25</c:v>
                </c:pt>
                <c:pt idx="15541">
                  <c:v>33.25</c:v>
                </c:pt>
                <c:pt idx="15542">
                  <c:v>33.25</c:v>
                </c:pt>
                <c:pt idx="15543">
                  <c:v>33.25</c:v>
                </c:pt>
                <c:pt idx="15544">
                  <c:v>33.25</c:v>
                </c:pt>
                <c:pt idx="15545">
                  <c:v>33.25</c:v>
                </c:pt>
                <c:pt idx="15546">
                  <c:v>33.25</c:v>
                </c:pt>
                <c:pt idx="15547">
                  <c:v>33.25</c:v>
                </c:pt>
                <c:pt idx="15548">
                  <c:v>33.25</c:v>
                </c:pt>
                <c:pt idx="15549">
                  <c:v>33.25</c:v>
                </c:pt>
                <c:pt idx="15550">
                  <c:v>33.25</c:v>
                </c:pt>
                <c:pt idx="15551">
                  <c:v>33.25</c:v>
                </c:pt>
                <c:pt idx="15552">
                  <c:v>33.25</c:v>
                </c:pt>
                <c:pt idx="15553">
                  <c:v>33.25</c:v>
                </c:pt>
                <c:pt idx="15554">
                  <c:v>33.25</c:v>
                </c:pt>
                <c:pt idx="15555">
                  <c:v>33.25</c:v>
                </c:pt>
                <c:pt idx="15556">
                  <c:v>33.25</c:v>
                </c:pt>
                <c:pt idx="15557">
                  <c:v>33.25</c:v>
                </c:pt>
                <c:pt idx="15558">
                  <c:v>33.25</c:v>
                </c:pt>
                <c:pt idx="15559">
                  <c:v>33.25</c:v>
                </c:pt>
                <c:pt idx="15560">
                  <c:v>33.25</c:v>
                </c:pt>
                <c:pt idx="15561">
                  <c:v>33.25</c:v>
                </c:pt>
                <c:pt idx="15562">
                  <c:v>33.25</c:v>
                </c:pt>
                <c:pt idx="15563">
                  <c:v>33.25</c:v>
                </c:pt>
                <c:pt idx="15564">
                  <c:v>33.25</c:v>
                </c:pt>
                <c:pt idx="15565">
                  <c:v>33.25</c:v>
                </c:pt>
                <c:pt idx="15566">
                  <c:v>33.25</c:v>
                </c:pt>
                <c:pt idx="15567">
                  <c:v>33.25</c:v>
                </c:pt>
                <c:pt idx="15568">
                  <c:v>33.25</c:v>
                </c:pt>
                <c:pt idx="15569">
                  <c:v>33.25</c:v>
                </c:pt>
                <c:pt idx="15570">
                  <c:v>33.25</c:v>
                </c:pt>
                <c:pt idx="15571">
                  <c:v>33.25</c:v>
                </c:pt>
                <c:pt idx="15572">
                  <c:v>33.25</c:v>
                </c:pt>
                <c:pt idx="15573">
                  <c:v>33.25</c:v>
                </c:pt>
                <c:pt idx="15574">
                  <c:v>33.25</c:v>
                </c:pt>
                <c:pt idx="15575">
                  <c:v>33.25</c:v>
                </c:pt>
                <c:pt idx="15576">
                  <c:v>33.25</c:v>
                </c:pt>
                <c:pt idx="15577">
                  <c:v>33.25</c:v>
                </c:pt>
                <c:pt idx="15578">
                  <c:v>33.25</c:v>
                </c:pt>
                <c:pt idx="15579">
                  <c:v>33.25</c:v>
                </c:pt>
                <c:pt idx="15580">
                  <c:v>33.25</c:v>
                </c:pt>
                <c:pt idx="15581">
                  <c:v>33.25</c:v>
                </c:pt>
                <c:pt idx="15582">
                  <c:v>33.25</c:v>
                </c:pt>
                <c:pt idx="15583">
                  <c:v>33.25</c:v>
                </c:pt>
                <c:pt idx="15584">
                  <c:v>33.25</c:v>
                </c:pt>
                <c:pt idx="15585">
                  <c:v>33.25</c:v>
                </c:pt>
                <c:pt idx="15586">
                  <c:v>33.25</c:v>
                </c:pt>
                <c:pt idx="15587">
                  <c:v>33.25</c:v>
                </c:pt>
                <c:pt idx="15588">
                  <c:v>33.25</c:v>
                </c:pt>
                <c:pt idx="15589">
                  <c:v>33.25</c:v>
                </c:pt>
                <c:pt idx="15590">
                  <c:v>33.25</c:v>
                </c:pt>
                <c:pt idx="15591">
                  <c:v>33.25</c:v>
                </c:pt>
                <c:pt idx="15592">
                  <c:v>33.25</c:v>
                </c:pt>
                <c:pt idx="15593">
                  <c:v>33.25</c:v>
                </c:pt>
                <c:pt idx="15594">
                  <c:v>33.25</c:v>
                </c:pt>
                <c:pt idx="15595">
                  <c:v>33.25</c:v>
                </c:pt>
                <c:pt idx="15596">
                  <c:v>33.25</c:v>
                </c:pt>
                <c:pt idx="15597">
                  <c:v>33.25</c:v>
                </c:pt>
                <c:pt idx="15598">
                  <c:v>33.25</c:v>
                </c:pt>
                <c:pt idx="15599">
                  <c:v>33.25</c:v>
                </c:pt>
                <c:pt idx="15600">
                  <c:v>33.25</c:v>
                </c:pt>
                <c:pt idx="15601">
                  <c:v>33.25</c:v>
                </c:pt>
                <c:pt idx="15602">
                  <c:v>33.25</c:v>
                </c:pt>
                <c:pt idx="15603">
                  <c:v>33.25</c:v>
                </c:pt>
                <c:pt idx="15604">
                  <c:v>33.25</c:v>
                </c:pt>
                <c:pt idx="15605">
                  <c:v>33.25</c:v>
                </c:pt>
                <c:pt idx="15606">
                  <c:v>33.25</c:v>
                </c:pt>
                <c:pt idx="15607">
                  <c:v>33.25</c:v>
                </c:pt>
                <c:pt idx="15608">
                  <c:v>33.25</c:v>
                </c:pt>
                <c:pt idx="15609">
                  <c:v>33.25</c:v>
                </c:pt>
                <c:pt idx="15610">
                  <c:v>33.25</c:v>
                </c:pt>
                <c:pt idx="15611">
                  <c:v>33.25</c:v>
                </c:pt>
                <c:pt idx="15612">
                  <c:v>33.25</c:v>
                </c:pt>
                <c:pt idx="15613">
                  <c:v>33.25</c:v>
                </c:pt>
                <c:pt idx="15614">
                  <c:v>33.25</c:v>
                </c:pt>
                <c:pt idx="15615">
                  <c:v>33.25</c:v>
                </c:pt>
                <c:pt idx="15616">
                  <c:v>33.25</c:v>
                </c:pt>
                <c:pt idx="15617">
                  <c:v>33.25</c:v>
                </c:pt>
                <c:pt idx="15618">
                  <c:v>33.25</c:v>
                </c:pt>
                <c:pt idx="15619">
                  <c:v>33.25</c:v>
                </c:pt>
                <c:pt idx="15620">
                  <c:v>33.25</c:v>
                </c:pt>
                <c:pt idx="15621">
                  <c:v>33.25</c:v>
                </c:pt>
                <c:pt idx="15622">
                  <c:v>33.25</c:v>
                </c:pt>
                <c:pt idx="15623">
                  <c:v>33.25</c:v>
                </c:pt>
                <c:pt idx="15624">
                  <c:v>33.25</c:v>
                </c:pt>
                <c:pt idx="15625">
                  <c:v>33.25</c:v>
                </c:pt>
                <c:pt idx="15626">
                  <c:v>33.25</c:v>
                </c:pt>
                <c:pt idx="15627">
                  <c:v>33.25</c:v>
                </c:pt>
                <c:pt idx="15628">
                  <c:v>33.25</c:v>
                </c:pt>
                <c:pt idx="15629">
                  <c:v>33.25</c:v>
                </c:pt>
                <c:pt idx="15630">
                  <c:v>33.25</c:v>
                </c:pt>
                <c:pt idx="15631">
                  <c:v>33.25</c:v>
                </c:pt>
                <c:pt idx="15632">
                  <c:v>33.25</c:v>
                </c:pt>
                <c:pt idx="15633">
                  <c:v>33.25</c:v>
                </c:pt>
                <c:pt idx="15634">
                  <c:v>33.25</c:v>
                </c:pt>
                <c:pt idx="15635">
                  <c:v>33.25</c:v>
                </c:pt>
                <c:pt idx="15636">
                  <c:v>33.25</c:v>
                </c:pt>
                <c:pt idx="15637">
                  <c:v>33.25</c:v>
                </c:pt>
                <c:pt idx="15638">
                  <c:v>33.25</c:v>
                </c:pt>
                <c:pt idx="15639">
                  <c:v>33.25</c:v>
                </c:pt>
                <c:pt idx="15640">
                  <c:v>33.25</c:v>
                </c:pt>
                <c:pt idx="15641">
                  <c:v>33.25</c:v>
                </c:pt>
                <c:pt idx="15642">
                  <c:v>33.25</c:v>
                </c:pt>
                <c:pt idx="15643">
                  <c:v>33.25</c:v>
                </c:pt>
                <c:pt idx="15644">
                  <c:v>33.25</c:v>
                </c:pt>
                <c:pt idx="15645">
                  <c:v>33.25</c:v>
                </c:pt>
                <c:pt idx="15646">
                  <c:v>33.25</c:v>
                </c:pt>
                <c:pt idx="15647">
                  <c:v>33.25</c:v>
                </c:pt>
                <c:pt idx="15648">
                  <c:v>33.25</c:v>
                </c:pt>
                <c:pt idx="15649">
                  <c:v>33.25</c:v>
                </c:pt>
                <c:pt idx="15650">
                  <c:v>33.25</c:v>
                </c:pt>
                <c:pt idx="15651">
                  <c:v>33.25</c:v>
                </c:pt>
                <c:pt idx="15652">
                  <c:v>33.25</c:v>
                </c:pt>
                <c:pt idx="15653">
                  <c:v>33.25</c:v>
                </c:pt>
                <c:pt idx="15654">
                  <c:v>33.25</c:v>
                </c:pt>
                <c:pt idx="15655">
                  <c:v>33.25</c:v>
                </c:pt>
                <c:pt idx="15656">
                  <c:v>33.25</c:v>
                </c:pt>
                <c:pt idx="15657">
                  <c:v>33.25</c:v>
                </c:pt>
                <c:pt idx="15658">
                  <c:v>33.25</c:v>
                </c:pt>
                <c:pt idx="15659">
                  <c:v>33.25</c:v>
                </c:pt>
                <c:pt idx="15660">
                  <c:v>33.25</c:v>
                </c:pt>
                <c:pt idx="15661">
                  <c:v>33.25</c:v>
                </c:pt>
                <c:pt idx="15662">
                  <c:v>33.25</c:v>
                </c:pt>
                <c:pt idx="15663">
                  <c:v>33.25</c:v>
                </c:pt>
                <c:pt idx="15664">
                  <c:v>33.25</c:v>
                </c:pt>
                <c:pt idx="15665">
                  <c:v>33.25</c:v>
                </c:pt>
                <c:pt idx="15666">
                  <c:v>33.25</c:v>
                </c:pt>
                <c:pt idx="15667">
                  <c:v>33.25</c:v>
                </c:pt>
                <c:pt idx="15668">
                  <c:v>33.25</c:v>
                </c:pt>
                <c:pt idx="15669">
                  <c:v>33.25</c:v>
                </c:pt>
                <c:pt idx="15670">
                  <c:v>33.25</c:v>
                </c:pt>
                <c:pt idx="15671">
                  <c:v>33.25</c:v>
                </c:pt>
                <c:pt idx="15672">
                  <c:v>33.25</c:v>
                </c:pt>
                <c:pt idx="15673">
                  <c:v>33.25</c:v>
                </c:pt>
                <c:pt idx="15674">
                  <c:v>33.25</c:v>
                </c:pt>
                <c:pt idx="15675">
                  <c:v>33.25</c:v>
                </c:pt>
                <c:pt idx="15676">
                  <c:v>33.25</c:v>
                </c:pt>
                <c:pt idx="15677">
                  <c:v>33.25</c:v>
                </c:pt>
                <c:pt idx="15678">
                  <c:v>33.25</c:v>
                </c:pt>
                <c:pt idx="15679">
                  <c:v>33.25</c:v>
                </c:pt>
                <c:pt idx="15680">
                  <c:v>33.25</c:v>
                </c:pt>
                <c:pt idx="15681">
                  <c:v>33.25</c:v>
                </c:pt>
                <c:pt idx="15682">
                  <c:v>33.25</c:v>
                </c:pt>
                <c:pt idx="15683">
                  <c:v>33.25</c:v>
                </c:pt>
                <c:pt idx="15684">
                  <c:v>33.25</c:v>
                </c:pt>
                <c:pt idx="15685">
                  <c:v>33.25</c:v>
                </c:pt>
                <c:pt idx="15686">
                  <c:v>33.25</c:v>
                </c:pt>
                <c:pt idx="15687">
                  <c:v>33.25</c:v>
                </c:pt>
                <c:pt idx="15688">
                  <c:v>33.25</c:v>
                </c:pt>
                <c:pt idx="15689">
                  <c:v>33.25</c:v>
                </c:pt>
                <c:pt idx="15690">
                  <c:v>33.25</c:v>
                </c:pt>
                <c:pt idx="15691">
                  <c:v>33.25</c:v>
                </c:pt>
                <c:pt idx="15692">
                  <c:v>33.25</c:v>
                </c:pt>
                <c:pt idx="15693">
                  <c:v>33.25</c:v>
                </c:pt>
                <c:pt idx="15694">
                  <c:v>33.25</c:v>
                </c:pt>
                <c:pt idx="15695">
                  <c:v>33.25</c:v>
                </c:pt>
                <c:pt idx="15696">
                  <c:v>33.25</c:v>
                </c:pt>
                <c:pt idx="15697">
                  <c:v>33.25</c:v>
                </c:pt>
                <c:pt idx="15698">
                  <c:v>33.25</c:v>
                </c:pt>
                <c:pt idx="15699">
                  <c:v>33.25</c:v>
                </c:pt>
                <c:pt idx="15700">
                  <c:v>33.25</c:v>
                </c:pt>
                <c:pt idx="15701">
                  <c:v>33.25</c:v>
                </c:pt>
                <c:pt idx="15702">
                  <c:v>33.25</c:v>
                </c:pt>
                <c:pt idx="15703">
                  <c:v>33.25</c:v>
                </c:pt>
                <c:pt idx="15704">
                  <c:v>33.25</c:v>
                </c:pt>
                <c:pt idx="15705">
                  <c:v>33.25</c:v>
                </c:pt>
                <c:pt idx="15706">
                  <c:v>33.25</c:v>
                </c:pt>
                <c:pt idx="15707">
                  <c:v>33.25</c:v>
                </c:pt>
                <c:pt idx="15708">
                  <c:v>33.25</c:v>
                </c:pt>
                <c:pt idx="15709">
                  <c:v>33.25</c:v>
                </c:pt>
                <c:pt idx="15710">
                  <c:v>33.25</c:v>
                </c:pt>
                <c:pt idx="15711">
                  <c:v>33.25</c:v>
                </c:pt>
                <c:pt idx="15712">
                  <c:v>33.25</c:v>
                </c:pt>
                <c:pt idx="15713">
                  <c:v>33.25</c:v>
                </c:pt>
                <c:pt idx="15714">
                  <c:v>33.25</c:v>
                </c:pt>
                <c:pt idx="15715">
                  <c:v>33.25</c:v>
                </c:pt>
                <c:pt idx="15716">
                  <c:v>33.25</c:v>
                </c:pt>
                <c:pt idx="15717">
                  <c:v>33.25</c:v>
                </c:pt>
                <c:pt idx="15718">
                  <c:v>33.25</c:v>
                </c:pt>
                <c:pt idx="15719">
                  <c:v>33.25</c:v>
                </c:pt>
                <c:pt idx="15720">
                  <c:v>33.25</c:v>
                </c:pt>
                <c:pt idx="15721">
                  <c:v>33.25</c:v>
                </c:pt>
                <c:pt idx="15722">
                  <c:v>33.25</c:v>
                </c:pt>
                <c:pt idx="15723">
                  <c:v>33.25</c:v>
                </c:pt>
                <c:pt idx="15724">
                  <c:v>33.25</c:v>
                </c:pt>
                <c:pt idx="15725">
                  <c:v>33.25</c:v>
                </c:pt>
                <c:pt idx="15726">
                  <c:v>33.25</c:v>
                </c:pt>
                <c:pt idx="15727">
                  <c:v>33.25</c:v>
                </c:pt>
                <c:pt idx="15728">
                  <c:v>33.25</c:v>
                </c:pt>
                <c:pt idx="15729">
                  <c:v>33.25</c:v>
                </c:pt>
                <c:pt idx="15730">
                  <c:v>33.25</c:v>
                </c:pt>
                <c:pt idx="15731">
                  <c:v>33.25</c:v>
                </c:pt>
                <c:pt idx="15732">
                  <c:v>33.25</c:v>
                </c:pt>
                <c:pt idx="15733">
                  <c:v>33.25</c:v>
                </c:pt>
                <c:pt idx="15734">
                  <c:v>33.25</c:v>
                </c:pt>
                <c:pt idx="15735">
                  <c:v>33.25</c:v>
                </c:pt>
                <c:pt idx="15736">
                  <c:v>33.25</c:v>
                </c:pt>
                <c:pt idx="15737">
                  <c:v>33.25</c:v>
                </c:pt>
                <c:pt idx="15738">
                  <c:v>33.25</c:v>
                </c:pt>
                <c:pt idx="15739">
                  <c:v>33.25</c:v>
                </c:pt>
                <c:pt idx="15740">
                  <c:v>33.25</c:v>
                </c:pt>
                <c:pt idx="15741">
                  <c:v>33.25</c:v>
                </c:pt>
                <c:pt idx="15742">
                  <c:v>33.25</c:v>
                </c:pt>
                <c:pt idx="15743">
                  <c:v>33.25</c:v>
                </c:pt>
                <c:pt idx="15744">
                  <c:v>33.25</c:v>
                </c:pt>
                <c:pt idx="15745">
                  <c:v>33.25</c:v>
                </c:pt>
                <c:pt idx="15746">
                  <c:v>33.25</c:v>
                </c:pt>
                <c:pt idx="15747">
                  <c:v>33.25</c:v>
                </c:pt>
                <c:pt idx="15748">
                  <c:v>33.25</c:v>
                </c:pt>
                <c:pt idx="15749">
                  <c:v>33.25</c:v>
                </c:pt>
                <c:pt idx="15750">
                  <c:v>33.25</c:v>
                </c:pt>
                <c:pt idx="15751">
                  <c:v>33.25</c:v>
                </c:pt>
                <c:pt idx="15752">
                  <c:v>33.25</c:v>
                </c:pt>
                <c:pt idx="15753">
                  <c:v>33.25</c:v>
                </c:pt>
                <c:pt idx="15754">
                  <c:v>33.25</c:v>
                </c:pt>
                <c:pt idx="15755">
                  <c:v>33.25</c:v>
                </c:pt>
                <c:pt idx="15756">
                  <c:v>33.25</c:v>
                </c:pt>
                <c:pt idx="15757">
                  <c:v>33.25</c:v>
                </c:pt>
                <c:pt idx="15758">
                  <c:v>33.25</c:v>
                </c:pt>
                <c:pt idx="15759">
                  <c:v>33.25</c:v>
                </c:pt>
                <c:pt idx="15760">
                  <c:v>33.25</c:v>
                </c:pt>
                <c:pt idx="15761">
                  <c:v>33.25</c:v>
                </c:pt>
                <c:pt idx="15762">
                  <c:v>33.25</c:v>
                </c:pt>
                <c:pt idx="15763">
                  <c:v>33.25</c:v>
                </c:pt>
                <c:pt idx="15764">
                  <c:v>33.25</c:v>
                </c:pt>
                <c:pt idx="15765">
                  <c:v>33.25</c:v>
                </c:pt>
                <c:pt idx="15766">
                  <c:v>33.25</c:v>
                </c:pt>
                <c:pt idx="15767">
                  <c:v>33.25</c:v>
                </c:pt>
                <c:pt idx="15768">
                  <c:v>33.25</c:v>
                </c:pt>
                <c:pt idx="15769">
                  <c:v>33.25</c:v>
                </c:pt>
                <c:pt idx="15770">
                  <c:v>33.25</c:v>
                </c:pt>
                <c:pt idx="15771">
                  <c:v>33.25</c:v>
                </c:pt>
                <c:pt idx="15772">
                  <c:v>33.25</c:v>
                </c:pt>
                <c:pt idx="15773">
                  <c:v>33.25</c:v>
                </c:pt>
                <c:pt idx="15774">
                  <c:v>33.25</c:v>
                </c:pt>
                <c:pt idx="15775">
                  <c:v>33.25</c:v>
                </c:pt>
                <c:pt idx="15776">
                  <c:v>33.25</c:v>
                </c:pt>
                <c:pt idx="15777">
                  <c:v>33.25</c:v>
                </c:pt>
                <c:pt idx="15778">
                  <c:v>33.25</c:v>
                </c:pt>
                <c:pt idx="15779">
                  <c:v>33.25</c:v>
                </c:pt>
                <c:pt idx="15780">
                  <c:v>33.25</c:v>
                </c:pt>
                <c:pt idx="15781">
                  <c:v>33.25</c:v>
                </c:pt>
                <c:pt idx="15782">
                  <c:v>33.25</c:v>
                </c:pt>
                <c:pt idx="15783">
                  <c:v>33.25</c:v>
                </c:pt>
                <c:pt idx="15784">
                  <c:v>33.25</c:v>
                </c:pt>
                <c:pt idx="15785">
                  <c:v>33.25</c:v>
                </c:pt>
                <c:pt idx="15786">
                  <c:v>33.25</c:v>
                </c:pt>
                <c:pt idx="15787">
                  <c:v>33.25</c:v>
                </c:pt>
                <c:pt idx="15788">
                  <c:v>33.25</c:v>
                </c:pt>
                <c:pt idx="15789">
                  <c:v>33.25</c:v>
                </c:pt>
                <c:pt idx="15790">
                  <c:v>33.25</c:v>
                </c:pt>
                <c:pt idx="15791">
                  <c:v>33.25</c:v>
                </c:pt>
                <c:pt idx="15792">
                  <c:v>33.25</c:v>
                </c:pt>
                <c:pt idx="15793">
                  <c:v>33.25</c:v>
                </c:pt>
                <c:pt idx="15794">
                  <c:v>33.25</c:v>
                </c:pt>
                <c:pt idx="15795">
                  <c:v>33.25</c:v>
                </c:pt>
                <c:pt idx="15796">
                  <c:v>33.25</c:v>
                </c:pt>
                <c:pt idx="15797">
                  <c:v>33.25</c:v>
                </c:pt>
                <c:pt idx="15798">
                  <c:v>33.25</c:v>
                </c:pt>
                <c:pt idx="15799">
                  <c:v>33.25</c:v>
                </c:pt>
                <c:pt idx="15800">
                  <c:v>33.25</c:v>
                </c:pt>
                <c:pt idx="15801">
                  <c:v>33.25</c:v>
                </c:pt>
                <c:pt idx="15802">
                  <c:v>33.25</c:v>
                </c:pt>
                <c:pt idx="15803">
                  <c:v>33.25</c:v>
                </c:pt>
                <c:pt idx="15804">
                  <c:v>33.25</c:v>
                </c:pt>
                <c:pt idx="15805">
                  <c:v>33.25</c:v>
                </c:pt>
                <c:pt idx="15806">
                  <c:v>33.25</c:v>
                </c:pt>
                <c:pt idx="15807">
                  <c:v>33.25</c:v>
                </c:pt>
                <c:pt idx="15808">
                  <c:v>33.25</c:v>
                </c:pt>
                <c:pt idx="15809">
                  <c:v>33.25</c:v>
                </c:pt>
                <c:pt idx="15810">
                  <c:v>33.25</c:v>
                </c:pt>
                <c:pt idx="15811">
                  <c:v>33.25</c:v>
                </c:pt>
                <c:pt idx="15812">
                  <c:v>33.25</c:v>
                </c:pt>
                <c:pt idx="15813">
                  <c:v>33.25</c:v>
                </c:pt>
                <c:pt idx="15814">
                  <c:v>33.25</c:v>
                </c:pt>
                <c:pt idx="15815">
                  <c:v>33.25</c:v>
                </c:pt>
                <c:pt idx="15816">
                  <c:v>33.25</c:v>
                </c:pt>
                <c:pt idx="15817">
                  <c:v>33.25</c:v>
                </c:pt>
                <c:pt idx="15818">
                  <c:v>33.25</c:v>
                </c:pt>
                <c:pt idx="15819">
                  <c:v>33.25</c:v>
                </c:pt>
                <c:pt idx="15820">
                  <c:v>33.25</c:v>
                </c:pt>
                <c:pt idx="15821">
                  <c:v>33.25</c:v>
                </c:pt>
                <c:pt idx="15822">
                  <c:v>33.25</c:v>
                </c:pt>
                <c:pt idx="15823">
                  <c:v>33.25</c:v>
                </c:pt>
                <c:pt idx="15824">
                  <c:v>33.25</c:v>
                </c:pt>
                <c:pt idx="15825">
                  <c:v>33.25</c:v>
                </c:pt>
                <c:pt idx="15826">
                  <c:v>33.25</c:v>
                </c:pt>
                <c:pt idx="15827">
                  <c:v>33.25</c:v>
                </c:pt>
                <c:pt idx="15828">
                  <c:v>33.25</c:v>
                </c:pt>
                <c:pt idx="15829">
                  <c:v>33.25</c:v>
                </c:pt>
                <c:pt idx="15830">
                  <c:v>33.25</c:v>
                </c:pt>
                <c:pt idx="15831">
                  <c:v>33.25</c:v>
                </c:pt>
                <c:pt idx="15832">
                  <c:v>33.25</c:v>
                </c:pt>
                <c:pt idx="15833">
                  <c:v>33.25</c:v>
                </c:pt>
                <c:pt idx="15834">
                  <c:v>33.25</c:v>
                </c:pt>
                <c:pt idx="15835">
                  <c:v>33.25</c:v>
                </c:pt>
                <c:pt idx="15836">
                  <c:v>33.25</c:v>
                </c:pt>
                <c:pt idx="15837">
                  <c:v>33.25</c:v>
                </c:pt>
                <c:pt idx="15838">
                  <c:v>33.25</c:v>
                </c:pt>
                <c:pt idx="15839">
                  <c:v>33.25</c:v>
                </c:pt>
                <c:pt idx="15840">
                  <c:v>33.25</c:v>
                </c:pt>
                <c:pt idx="15841">
                  <c:v>33.25</c:v>
                </c:pt>
                <c:pt idx="15842">
                  <c:v>33.25</c:v>
                </c:pt>
                <c:pt idx="15843">
                  <c:v>33.25</c:v>
                </c:pt>
                <c:pt idx="15844">
                  <c:v>33.25</c:v>
                </c:pt>
                <c:pt idx="15845">
                  <c:v>33.25</c:v>
                </c:pt>
                <c:pt idx="15846">
                  <c:v>33.25</c:v>
                </c:pt>
                <c:pt idx="15847">
                  <c:v>33.25</c:v>
                </c:pt>
                <c:pt idx="15848">
                  <c:v>33.25</c:v>
                </c:pt>
                <c:pt idx="15849">
                  <c:v>33.25</c:v>
                </c:pt>
                <c:pt idx="15850">
                  <c:v>33.25</c:v>
                </c:pt>
                <c:pt idx="15851">
                  <c:v>33.25</c:v>
                </c:pt>
                <c:pt idx="15852">
                  <c:v>33.25</c:v>
                </c:pt>
                <c:pt idx="15853">
                  <c:v>33.25</c:v>
                </c:pt>
                <c:pt idx="15854">
                  <c:v>33.25</c:v>
                </c:pt>
                <c:pt idx="15855">
                  <c:v>33.25</c:v>
                </c:pt>
                <c:pt idx="15856">
                  <c:v>33.25</c:v>
                </c:pt>
                <c:pt idx="15857">
                  <c:v>33.25</c:v>
                </c:pt>
                <c:pt idx="15858">
                  <c:v>33.25</c:v>
                </c:pt>
                <c:pt idx="15859">
                  <c:v>33.25</c:v>
                </c:pt>
                <c:pt idx="15860">
                  <c:v>33.25</c:v>
                </c:pt>
                <c:pt idx="15861">
                  <c:v>33.25</c:v>
                </c:pt>
                <c:pt idx="15862">
                  <c:v>33.25</c:v>
                </c:pt>
                <c:pt idx="15863">
                  <c:v>33.25</c:v>
                </c:pt>
                <c:pt idx="15864">
                  <c:v>33.25</c:v>
                </c:pt>
                <c:pt idx="15865">
                  <c:v>33.25</c:v>
                </c:pt>
                <c:pt idx="15866">
                  <c:v>33.25</c:v>
                </c:pt>
                <c:pt idx="15867">
                  <c:v>33.25</c:v>
                </c:pt>
                <c:pt idx="15868">
                  <c:v>33.25</c:v>
                </c:pt>
                <c:pt idx="15869">
                  <c:v>33.25</c:v>
                </c:pt>
                <c:pt idx="15870">
                  <c:v>33.25</c:v>
                </c:pt>
                <c:pt idx="15871">
                  <c:v>33.25</c:v>
                </c:pt>
                <c:pt idx="15872">
                  <c:v>33.25</c:v>
                </c:pt>
                <c:pt idx="15873">
                  <c:v>33.25</c:v>
                </c:pt>
                <c:pt idx="15874">
                  <c:v>33.25</c:v>
                </c:pt>
                <c:pt idx="15875">
                  <c:v>33.25</c:v>
                </c:pt>
                <c:pt idx="15876">
                  <c:v>33.25</c:v>
                </c:pt>
                <c:pt idx="15877">
                  <c:v>33.25</c:v>
                </c:pt>
                <c:pt idx="15878">
                  <c:v>33.25</c:v>
                </c:pt>
                <c:pt idx="15879">
                  <c:v>33.25</c:v>
                </c:pt>
                <c:pt idx="15880">
                  <c:v>33.25</c:v>
                </c:pt>
                <c:pt idx="15881">
                  <c:v>33.25</c:v>
                </c:pt>
                <c:pt idx="15882">
                  <c:v>33.25</c:v>
                </c:pt>
                <c:pt idx="15883">
                  <c:v>33.25</c:v>
                </c:pt>
                <c:pt idx="15884">
                  <c:v>33.25</c:v>
                </c:pt>
                <c:pt idx="15885">
                  <c:v>33.25</c:v>
                </c:pt>
                <c:pt idx="15886">
                  <c:v>33.25</c:v>
                </c:pt>
                <c:pt idx="15887">
                  <c:v>33.25</c:v>
                </c:pt>
                <c:pt idx="15888">
                  <c:v>33.25</c:v>
                </c:pt>
                <c:pt idx="15889">
                  <c:v>33.25</c:v>
                </c:pt>
                <c:pt idx="15890">
                  <c:v>33.25</c:v>
                </c:pt>
                <c:pt idx="15891">
                  <c:v>33.25</c:v>
                </c:pt>
                <c:pt idx="15892">
                  <c:v>33.25</c:v>
                </c:pt>
                <c:pt idx="15893">
                  <c:v>33.25</c:v>
                </c:pt>
                <c:pt idx="15894">
                  <c:v>33.25</c:v>
                </c:pt>
                <c:pt idx="15895">
                  <c:v>33.25</c:v>
                </c:pt>
                <c:pt idx="15896">
                  <c:v>33.25</c:v>
                </c:pt>
                <c:pt idx="15897">
                  <c:v>33.25</c:v>
                </c:pt>
                <c:pt idx="15898">
                  <c:v>33.25</c:v>
                </c:pt>
                <c:pt idx="15899">
                  <c:v>33.25</c:v>
                </c:pt>
                <c:pt idx="15900">
                  <c:v>33.25</c:v>
                </c:pt>
                <c:pt idx="15901">
                  <c:v>33.25</c:v>
                </c:pt>
                <c:pt idx="15902">
                  <c:v>33.25</c:v>
                </c:pt>
                <c:pt idx="15903">
                  <c:v>33.25</c:v>
                </c:pt>
                <c:pt idx="15904">
                  <c:v>33.25</c:v>
                </c:pt>
                <c:pt idx="15905">
                  <c:v>33.25</c:v>
                </c:pt>
                <c:pt idx="15906">
                  <c:v>33.25</c:v>
                </c:pt>
                <c:pt idx="15907">
                  <c:v>33.25</c:v>
                </c:pt>
                <c:pt idx="15908">
                  <c:v>33.25</c:v>
                </c:pt>
                <c:pt idx="15909">
                  <c:v>33.25</c:v>
                </c:pt>
                <c:pt idx="15910">
                  <c:v>33.25</c:v>
                </c:pt>
                <c:pt idx="15911">
                  <c:v>33.25</c:v>
                </c:pt>
                <c:pt idx="15912">
                  <c:v>33.25</c:v>
                </c:pt>
                <c:pt idx="15913">
                  <c:v>33.25</c:v>
                </c:pt>
                <c:pt idx="15914">
                  <c:v>33.25</c:v>
                </c:pt>
                <c:pt idx="15915">
                  <c:v>33.25</c:v>
                </c:pt>
                <c:pt idx="15916">
                  <c:v>33.25</c:v>
                </c:pt>
                <c:pt idx="15917">
                  <c:v>33.25</c:v>
                </c:pt>
                <c:pt idx="15918">
                  <c:v>33.25</c:v>
                </c:pt>
                <c:pt idx="15919">
                  <c:v>33.25</c:v>
                </c:pt>
                <c:pt idx="15920">
                  <c:v>33.25</c:v>
                </c:pt>
                <c:pt idx="15921">
                  <c:v>33.25</c:v>
                </c:pt>
                <c:pt idx="15922">
                  <c:v>33.25</c:v>
                </c:pt>
                <c:pt idx="15923">
                  <c:v>33.25</c:v>
                </c:pt>
                <c:pt idx="15924">
                  <c:v>33.25</c:v>
                </c:pt>
                <c:pt idx="15925">
                  <c:v>33.25</c:v>
                </c:pt>
                <c:pt idx="15926">
                  <c:v>33.25</c:v>
                </c:pt>
                <c:pt idx="15927">
                  <c:v>33.25</c:v>
                </c:pt>
                <c:pt idx="15928">
                  <c:v>33.25</c:v>
                </c:pt>
                <c:pt idx="15929">
                  <c:v>33.25</c:v>
                </c:pt>
                <c:pt idx="15930">
                  <c:v>33.25</c:v>
                </c:pt>
                <c:pt idx="15931">
                  <c:v>33.25</c:v>
                </c:pt>
                <c:pt idx="15932">
                  <c:v>33.25</c:v>
                </c:pt>
                <c:pt idx="15933">
                  <c:v>33.25</c:v>
                </c:pt>
                <c:pt idx="15934">
                  <c:v>33.25</c:v>
                </c:pt>
                <c:pt idx="15935">
                  <c:v>33.25</c:v>
                </c:pt>
                <c:pt idx="15936">
                  <c:v>33.25</c:v>
                </c:pt>
                <c:pt idx="15937">
                  <c:v>33.25</c:v>
                </c:pt>
                <c:pt idx="15938">
                  <c:v>33.25</c:v>
                </c:pt>
                <c:pt idx="15939">
                  <c:v>33.25</c:v>
                </c:pt>
                <c:pt idx="15940">
                  <c:v>33.25</c:v>
                </c:pt>
                <c:pt idx="15941">
                  <c:v>33.25</c:v>
                </c:pt>
                <c:pt idx="15942">
                  <c:v>33.25</c:v>
                </c:pt>
                <c:pt idx="15943">
                  <c:v>33.25</c:v>
                </c:pt>
                <c:pt idx="15944">
                  <c:v>33.25</c:v>
                </c:pt>
                <c:pt idx="15945">
                  <c:v>33.25</c:v>
                </c:pt>
                <c:pt idx="15946">
                  <c:v>33.25</c:v>
                </c:pt>
                <c:pt idx="15947">
                  <c:v>33.25</c:v>
                </c:pt>
                <c:pt idx="15948">
                  <c:v>33.25</c:v>
                </c:pt>
                <c:pt idx="15949">
                  <c:v>33.25</c:v>
                </c:pt>
                <c:pt idx="15950">
                  <c:v>33.25</c:v>
                </c:pt>
                <c:pt idx="15951">
                  <c:v>33.25</c:v>
                </c:pt>
                <c:pt idx="15952">
                  <c:v>33.25</c:v>
                </c:pt>
                <c:pt idx="15953">
                  <c:v>33.25</c:v>
                </c:pt>
                <c:pt idx="15954">
                  <c:v>33.25</c:v>
                </c:pt>
                <c:pt idx="15955">
                  <c:v>33.25</c:v>
                </c:pt>
                <c:pt idx="15956">
                  <c:v>33.25</c:v>
                </c:pt>
                <c:pt idx="15957">
                  <c:v>33.25</c:v>
                </c:pt>
                <c:pt idx="15958">
                  <c:v>33.25</c:v>
                </c:pt>
                <c:pt idx="15959">
                  <c:v>33.25</c:v>
                </c:pt>
                <c:pt idx="15960">
                  <c:v>33.25</c:v>
                </c:pt>
                <c:pt idx="15961">
                  <c:v>33.25</c:v>
                </c:pt>
                <c:pt idx="15962">
                  <c:v>33.25</c:v>
                </c:pt>
                <c:pt idx="15963">
                  <c:v>33.25</c:v>
                </c:pt>
                <c:pt idx="15964">
                  <c:v>33.25</c:v>
                </c:pt>
                <c:pt idx="15965">
                  <c:v>33.25</c:v>
                </c:pt>
                <c:pt idx="15966">
                  <c:v>33.25</c:v>
                </c:pt>
                <c:pt idx="15967">
                  <c:v>33.25</c:v>
                </c:pt>
                <c:pt idx="15968">
                  <c:v>33.25</c:v>
                </c:pt>
                <c:pt idx="15969">
                  <c:v>33.25</c:v>
                </c:pt>
                <c:pt idx="15970">
                  <c:v>33.25</c:v>
                </c:pt>
                <c:pt idx="15971">
                  <c:v>33.25</c:v>
                </c:pt>
                <c:pt idx="15972">
                  <c:v>33.25</c:v>
                </c:pt>
                <c:pt idx="15973">
                  <c:v>33.25</c:v>
                </c:pt>
                <c:pt idx="15974">
                  <c:v>33.25</c:v>
                </c:pt>
                <c:pt idx="15975">
                  <c:v>33.25</c:v>
                </c:pt>
                <c:pt idx="15976">
                  <c:v>33.25</c:v>
                </c:pt>
                <c:pt idx="15977">
                  <c:v>33.25</c:v>
                </c:pt>
                <c:pt idx="15978">
                  <c:v>33.25</c:v>
                </c:pt>
                <c:pt idx="15979">
                  <c:v>33.25</c:v>
                </c:pt>
                <c:pt idx="15980">
                  <c:v>33.25</c:v>
                </c:pt>
                <c:pt idx="15981">
                  <c:v>33.25</c:v>
                </c:pt>
                <c:pt idx="15982">
                  <c:v>33.25</c:v>
                </c:pt>
                <c:pt idx="15983">
                  <c:v>33.25</c:v>
                </c:pt>
                <c:pt idx="15984">
                  <c:v>33.25</c:v>
                </c:pt>
                <c:pt idx="15985">
                  <c:v>33.25</c:v>
                </c:pt>
                <c:pt idx="15986">
                  <c:v>33.25</c:v>
                </c:pt>
                <c:pt idx="15987">
                  <c:v>33.25</c:v>
                </c:pt>
                <c:pt idx="15988">
                  <c:v>33.25</c:v>
                </c:pt>
                <c:pt idx="15989">
                  <c:v>33.25</c:v>
                </c:pt>
                <c:pt idx="15990">
                  <c:v>33.25</c:v>
                </c:pt>
                <c:pt idx="15991">
                  <c:v>33.25</c:v>
                </c:pt>
                <c:pt idx="15992">
                  <c:v>33.25</c:v>
                </c:pt>
                <c:pt idx="15993">
                  <c:v>33.25</c:v>
                </c:pt>
                <c:pt idx="15994">
                  <c:v>33.25</c:v>
                </c:pt>
                <c:pt idx="15995">
                  <c:v>33.25</c:v>
                </c:pt>
                <c:pt idx="15996">
                  <c:v>33.25</c:v>
                </c:pt>
                <c:pt idx="15997">
                  <c:v>33.25</c:v>
                </c:pt>
                <c:pt idx="15998">
                  <c:v>33.25</c:v>
                </c:pt>
                <c:pt idx="15999">
                  <c:v>33.25</c:v>
                </c:pt>
                <c:pt idx="16000">
                  <c:v>33.25</c:v>
                </c:pt>
                <c:pt idx="16001">
                  <c:v>33.25</c:v>
                </c:pt>
                <c:pt idx="16002">
                  <c:v>33.25</c:v>
                </c:pt>
                <c:pt idx="16003">
                  <c:v>33.25</c:v>
                </c:pt>
                <c:pt idx="16004">
                  <c:v>33.25</c:v>
                </c:pt>
                <c:pt idx="16005">
                  <c:v>33.25</c:v>
                </c:pt>
                <c:pt idx="16006">
                  <c:v>33.25</c:v>
                </c:pt>
                <c:pt idx="16007">
                  <c:v>33.25</c:v>
                </c:pt>
                <c:pt idx="16008">
                  <c:v>33.25</c:v>
                </c:pt>
                <c:pt idx="16009">
                  <c:v>33.25</c:v>
                </c:pt>
                <c:pt idx="16010">
                  <c:v>33.25</c:v>
                </c:pt>
                <c:pt idx="16011">
                  <c:v>33.25</c:v>
                </c:pt>
                <c:pt idx="16012">
                  <c:v>33.25</c:v>
                </c:pt>
                <c:pt idx="16013">
                  <c:v>33.25</c:v>
                </c:pt>
                <c:pt idx="16014">
                  <c:v>33.25</c:v>
                </c:pt>
                <c:pt idx="16015">
                  <c:v>33.25</c:v>
                </c:pt>
                <c:pt idx="16016">
                  <c:v>33.25</c:v>
                </c:pt>
                <c:pt idx="16017">
                  <c:v>33.25</c:v>
                </c:pt>
                <c:pt idx="16018">
                  <c:v>33.25</c:v>
                </c:pt>
                <c:pt idx="16019">
                  <c:v>33.25</c:v>
                </c:pt>
                <c:pt idx="16020">
                  <c:v>33.25</c:v>
                </c:pt>
                <c:pt idx="16021">
                  <c:v>33.25</c:v>
                </c:pt>
                <c:pt idx="16022">
                  <c:v>33.25</c:v>
                </c:pt>
                <c:pt idx="16023">
                  <c:v>33.25</c:v>
                </c:pt>
                <c:pt idx="16024">
                  <c:v>33.25</c:v>
                </c:pt>
                <c:pt idx="16025">
                  <c:v>33.25</c:v>
                </c:pt>
                <c:pt idx="16026">
                  <c:v>33.25</c:v>
                </c:pt>
                <c:pt idx="16027">
                  <c:v>33.25</c:v>
                </c:pt>
                <c:pt idx="16028">
                  <c:v>33.25</c:v>
                </c:pt>
                <c:pt idx="16029">
                  <c:v>33.25</c:v>
                </c:pt>
                <c:pt idx="16030">
                  <c:v>33.25</c:v>
                </c:pt>
                <c:pt idx="16031">
                  <c:v>33.25</c:v>
                </c:pt>
                <c:pt idx="16032">
                  <c:v>33.25</c:v>
                </c:pt>
                <c:pt idx="16033">
                  <c:v>33.25</c:v>
                </c:pt>
                <c:pt idx="16034">
                  <c:v>33.25</c:v>
                </c:pt>
                <c:pt idx="16035">
                  <c:v>33.25</c:v>
                </c:pt>
                <c:pt idx="16036">
                  <c:v>33.25</c:v>
                </c:pt>
                <c:pt idx="16037">
                  <c:v>33.25</c:v>
                </c:pt>
                <c:pt idx="16038">
                  <c:v>33.25</c:v>
                </c:pt>
                <c:pt idx="16039">
                  <c:v>33.25</c:v>
                </c:pt>
                <c:pt idx="16040">
                  <c:v>33.25</c:v>
                </c:pt>
                <c:pt idx="16041">
                  <c:v>33.25</c:v>
                </c:pt>
                <c:pt idx="16042">
                  <c:v>33.25</c:v>
                </c:pt>
                <c:pt idx="16043">
                  <c:v>33.25</c:v>
                </c:pt>
                <c:pt idx="16044">
                  <c:v>33.25</c:v>
                </c:pt>
                <c:pt idx="16045">
                  <c:v>33.25</c:v>
                </c:pt>
                <c:pt idx="16046">
                  <c:v>33.25</c:v>
                </c:pt>
                <c:pt idx="16047">
                  <c:v>33.25</c:v>
                </c:pt>
                <c:pt idx="16048">
                  <c:v>33.25</c:v>
                </c:pt>
                <c:pt idx="16049">
                  <c:v>33.25</c:v>
                </c:pt>
                <c:pt idx="16050">
                  <c:v>33.25</c:v>
                </c:pt>
                <c:pt idx="16051">
                  <c:v>33.25</c:v>
                </c:pt>
                <c:pt idx="16052">
                  <c:v>33.25</c:v>
                </c:pt>
                <c:pt idx="16053">
                  <c:v>33.25</c:v>
                </c:pt>
                <c:pt idx="16054">
                  <c:v>33.25</c:v>
                </c:pt>
                <c:pt idx="16055">
                  <c:v>33.25</c:v>
                </c:pt>
                <c:pt idx="16056">
                  <c:v>33.25</c:v>
                </c:pt>
                <c:pt idx="16057">
                  <c:v>33.25</c:v>
                </c:pt>
                <c:pt idx="16058">
                  <c:v>33.25</c:v>
                </c:pt>
                <c:pt idx="16059">
                  <c:v>33.25</c:v>
                </c:pt>
                <c:pt idx="16060">
                  <c:v>33.25</c:v>
                </c:pt>
                <c:pt idx="16061">
                  <c:v>33.25</c:v>
                </c:pt>
                <c:pt idx="16062">
                  <c:v>33.25</c:v>
                </c:pt>
                <c:pt idx="16063">
                  <c:v>33.25</c:v>
                </c:pt>
                <c:pt idx="16064">
                  <c:v>33.25</c:v>
                </c:pt>
                <c:pt idx="16065">
                  <c:v>33.25</c:v>
                </c:pt>
                <c:pt idx="16066">
                  <c:v>33.25</c:v>
                </c:pt>
                <c:pt idx="16067">
                  <c:v>33.25</c:v>
                </c:pt>
                <c:pt idx="16068">
                  <c:v>33.25</c:v>
                </c:pt>
                <c:pt idx="16069">
                  <c:v>33.25</c:v>
                </c:pt>
                <c:pt idx="16070">
                  <c:v>33.25</c:v>
                </c:pt>
                <c:pt idx="16071">
                  <c:v>33.25</c:v>
                </c:pt>
                <c:pt idx="16072">
                  <c:v>33.25</c:v>
                </c:pt>
                <c:pt idx="16073">
                  <c:v>33.25</c:v>
                </c:pt>
                <c:pt idx="16074">
                  <c:v>33.25</c:v>
                </c:pt>
                <c:pt idx="16075">
                  <c:v>33.25</c:v>
                </c:pt>
                <c:pt idx="16076">
                  <c:v>33.25</c:v>
                </c:pt>
                <c:pt idx="16077">
                  <c:v>33.25</c:v>
                </c:pt>
                <c:pt idx="16078">
                  <c:v>33.25</c:v>
                </c:pt>
                <c:pt idx="16079">
                  <c:v>33.25</c:v>
                </c:pt>
                <c:pt idx="16080">
                  <c:v>33.25</c:v>
                </c:pt>
                <c:pt idx="16081">
                  <c:v>33.25</c:v>
                </c:pt>
                <c:pt idx="16082">
                  <c:v>33.25</c:v>
                </c:pt>
                <c:pt idx="16083">
                  <c:v>33.25</c:v>
                </c:pt>
                <c:pt idx="16084">
                  <c:v>33.25</c:v>
                </c:pt>
                <c:pt idx="16085">
                  <c:v>33.25</c:v>
                </c:pt>
                <c:pt idx="16086">
                  <c:v>33.25</c:v>
                </c:pt>
                <c:pt idx="16087">
                  <c:v>33.25</c:v>
                </c:pt>
                <c:pt idx="16088">
                  <c:v>33.25</c:v>
                </c:pt>
                <c:pt idx="16089">
                  <c:v>33.25</c:v>
                </c:pt>
                <c:pt idx="16090">
                  <c:v>33.25</c:v>
                </c:pt>
                <c:pt idx="16091">
                  <c:v>33.25</c:v>
                </c:pt>
                <c:pt idx="16092">
                  <c:v>33.25</c:v>
                </c:pt>
                <c:pt idx="16093">
                  <c:v>33.25</c:v>
                </c:pt>
                <c:pt idx="16094">
                  <c:v>33.25</c:v>
                </c:pt>
                <c:pt idx="16095">
                  <c:v>33.25</c:v>
                </c:pt>
                <c:pt idx="16096">
                  <c:v>33.25</c:v>
                </c:pt>
                <c:pt idx="16097">
                  <c:v>33.25</c:v>
                </c:pt>
                <c:pt idx="16098">
                  <c:v>33.25</c:v>
                </c:pt>
                <c:pt idx="16099">
                  <c:v>33.25</c:v>
                </c:pt>
                <c:pt idx="16100">
                  <c:v>33.25</c:v>
                </c:pt>
                <c:pt idx="16101">
                  <c:v>33.25</c:v>
                </c:pt>
                <c:pt idx="16102">
                  <c:v>33.25</c:v>
                </c:pt>
                <c:pt idx="16103">
                  <c:v>33.25</c:v>
                </c:pt>
                <c:pt idx="16104">
                  <c:v>33.25</c:v>
                </c:pt>
                <c:pt idx="16105">
                  <c:v>33.25</c:v>
                </c:pt>
                <c:pt idx="16106">
                  <c:v>33.25</c:v>
                </c:pt>
                <c:pt idx="16107">
                  <c:v>33.25</c:v>
                </c:pt>
                <c:pt idx="16108">
                  <c:v>33.25</c:v>
                </c:pt>
                <c:pt idx="16109">
                  <c:v>33.25</c:v>
                </c:pt>
                <c:pt idx="16110">
                  <c:v>33.25</c:v>
                </c:pt>
                <c:pt idx="16111">
                  <c:v>33.25</c:v>
                </c:pt>
                <c:pt idx="16112">
                  <c:v>33.25</c:v>
                </c:pt>
                <c:pt idx="16113">
                  <c:v>33.25</c:v>
                </c:pt>
                <c:pt idx="16114">
                  <c:v>33.25</c:v>
                </c:pt>
                <c:pt idx="16115">
                  <c:v>33.25</c:v>
                </c:pt>
                <c:pt idx="16116">
                  <c:v>33.25</c:v>
                </c:pt>
                <c:pt idx="16117">
                  <c:v>33.25</c:v>
                </c:pt>
                <c:pt idx="16118">
                  <c:v>33.25</c:v>
                </c:pt>
                <c:pt idx="16119">
                  <c:v>33.25</c:v>
                </c:pt>
                <c:pt idx="16120">
                  <c:v>33.25</c:v>
                </c:pt>
                <c:pt idx="16121">
                  <c:v>33.25</c:v>
                </c:pt>
                <c:pt idx="16122">
                  <c:v>33.25</c:v>
                </c:pt>
                <c:pt idx="16123">
                  <c:v>33.25</c:v>
                </c:pt>
                <c:pt idx="16124">
                  <c:v>33.25</c:v>
                </c:pt>
                <c:pt idx="16125">
                  <c:v>33.25</c:v>
                </c:pt>
                <c:pt idx="16126">
                  <c:v>33.25</c:v>
                </c:pt>
                <c:pt idx="16127">
                  <c:v>33.25</c:v>
                </c:pt>
                <c:pt idx="16128">
                  <c:v>33.25</c:v>
                </c:pt>
                <c:pt idx="16129">
                  <c:v>33.25</c:v>
                </c:pt>
                <c:pt idx="16130">
                  <c:v>33.25</c:v>
                </c:pt>
                <c:pt idx="16131">
                  <c:v>33.25</c:v>
                </c:pt>
                <c:pt idx="16132">
                  <c:v>33.25</c:v>
                </c:pt>
                <c:pt idx="16133">
                  <c:v>33.25</c:v>
                </c:pt>
                <c:pt idx="16134">
                  <c:v>33.25</c:v>
                </c:pt>
                <c:pt idx="16135">
                  <c:v>33.25</c:v>
                </c:pt>
                <c:pt idx="16136">
                  <c:v>33.25</c:v>
                </c:pt>
                <c:pt idx="16137">
                  <c:v>33.25</c:v>
                </c:pt>
                <c:pt idx="16138">
                  <c:v>33.25</c:v>
                </c:pt>
                <c:pt idx="16139">
                  <c:v>33.25</c:v>
                </c:pt>
                <c:pt idx="16140">
                  <c:v>33.25</c:v>
                </c:pt>
                <c:pt idx="16141">
                  <c:v>33.25</c:v>
                </c:pt>
                <c:pt idx="16142">
                  <c:v>33.25</c:v>
                </c:pt>
                <c:pt idx="16143">
                  <c:v>33.25</c:v>
                </c:pt>
                <c:pt idx="16144">
                  <c:v>33.25</c:v>
                </c:pt>
                <c:pt idx="16145">
                  <c:v>33.25</c:v>
                </c:pt>
                <c:pt idx="16146">
                  <c:v>33.25</c:v>
                </c:pt>
                <c:pt idx="16147">
                  <c:v>33.25</c:v>
                </c:pt>
                <c:pt idx="16148">
                  <c:v>33.25</c:v>
                </c:pt>
                <c:pt idx="16149">
                  <c:v>33.25</c:v>
                </c:pt>
                <c:pt idx="16150">
                  <c:v>33.25</c:v>
                </c:pt>
                <c:pt idx="16151">
                  <c:v>33.25</c:v>
                </c:pt>
                <c:pt idx="16152">
                  <c:v>33.25</c:v>
                </c:pt>
                <c:pt idx="16153">
                  <c:v>33.25</c:v>
                </c:pt>
                <c:pt idx="16154">
                  <c:v>33.25</c:v>
                </c:pt>
                <c:pt idx="16155">
                  <c:v>33.25</c:v>
                </c:pt>
                <c:pt idx="16156">
                  <c:v>33.25</c:v>
                </c:pt>
                <c:pt idx="16157">
                  <c:v>33.25</c:v>
                </c:pt>
                <c:pt idx="16158">
                  <c:v>33.25</c:v>
                </c:pt>
                <c:pt idx="16159">
                  <c:v>33.25</c:v>
                </c:pt>
                <c:pt idx="16160">
                  <c:v>33.25</c:v>
                </c:pt>
                <c:pt idx="16161">
                  <c:v>33.25</c:v>
                </c:pt>
                <c:pt idx="16162">
                  <c:v>33.25</c:v>
                </c:pt>
                <c:pt idx="16163">
                  <c:v>33.25</c:v>
                </c:pt>
                <c:pt idx="16164">
                  <c:v>33.25</c:v>
                </c:pt>
                <c:pt idx="16165">
                  <c:v>33.25</c:v>
                </c:pt>
                <c:pt idx="16166">
                  <c:v>33.25</c:v>
                </c:pt>
                <c:pt idx="16167">
                  <c:v>33.25</c:v>
                </c:pt>
                <c:pt idx="16168">
                  <c:v>33.25</c:v>
                </c:pt>
                <c:pt idx="16169">
                  <c:v>33.25</c:v>
                </c:pt>
                <c:pt idx="16170">
                  <c:v>33.25</c:v>
                </c:pt>
                <c:pt idx="16171">
                  <c:v>33.25</c:v>
                </c:pt>
                <c:pt idx="16172">
                  <c:v>33.25</c:v>
                </c:pt>
                <c:pt idx="16173">
                  <c:v>33.25</c:v>
                </c:pt>
                <c:pt idx="16174">
                  <c:v>33.25</c:v>
                </c:pt>
                <c:pt idx="16175">
                  <c:v>33.25</c:v>
                </c:pt>
                <c:pt idx="16176">
                  <c:v>33.25</c:v>
                </c:pt>
                <c:pt idx="16177">
                  <c:v>33.25</c:v>
                </c:pt>
                <c:pt idx="16178">
                  <c:v>33.25</c:v>
                </c:pt>
                <c:pt idx="16179">
                  <c:v>33.25</c:v>
                </c:pt>
                <c:pt idx="16180">
                  <c:v>33.25</c:v>
                </c:pt>
                <c:pt idx="16181">
                  <c:v>33.25</c:v>
                </c:pt>
                <c:pt idx="16182">
                  <c:v>33.25</c:v>
                </c:pt>
                <c:pt idx="16183">
                  <c:v>33.25</c:v>
                </c:pt>
                <c:pt idx="16184">
                  <c:v>33.25</c:v>
                </c:pt>
                <c:pt idx="16185">
                  <c:v>33.25</c:v>
                </c:pt>
                <c:pt idx="16186">
                  <c:v>33.25</c:v>
                </c:pt>
                <c:pt idx="16187">
                  <c:v>33.25</c:v>
                </c:pt>
                <c:pt idx="16188">
                  <c:v>33.25</c:v>
                </c:pt>
                <c:pt idx="16189">
                  <c:v>33.25</c:v>
                </c:pt>
                <c:pt idx="16190">
                  <c:v>33.25</c:v>
                </c:pt>
                <c:pt idx="16191">
                  <c:v>33.25</c:v>
                </c:pt>
                <c:pt idx="16192">
                  <c:v>33.25</c:v>
                </c:pt>
                <c:pt idx="16193">
                  <c:v>33.25</c:v>
                </c:pt>
                <c:pt idx="16194">
                  <c:v>33.25</c:v>
                </c:pt>
                <c:pt idx="16195">
                  <c:v>33.25</c:v>
                </c:pt>
                <c:pt idx="16196">
                  <c:v>33.25</c:v>
                </c:pt>
                <c:pt idx="16197">
                  <c:v>33.25</c:v>
                </c:pt>
                <c:pt idx="16198">
                  <c:v>33.25</c:v>
                </c:pt>
                <c:pt idx="16199">
                  <c:v>33.25</c:v>
                </c:pt>
                <c:pt idx="16200">
                  <c:v>33.25</c:v>
                </c:pt>
                <c:pt idx="16201">
                  <c:v>33.25</c:v>
                </c:pt>
                <c:pt idx="16202">
                  <c:v>33.25</c:v>
                </c:pt>
                <c:pt idx="16203">
                  <c:v>33.25</c:v>
                </c:pt>
                <c:pt idx="16204">
                  <c:v>33.25</c:v>
                </c:pt>
                <c:pt idx="16205">
                  <c:v>33.25</c:v>
                </c:pt>
                <c:pt idx="16206">
                  <c:v>33.25</c:v>
                </c:pt>
                <c:pt idx="16207">
                  <c:v>33.25</c:v>
                </c:pt>
                <c:pt idx="16208">
                  <c:v>33.25</c:v>
                </c:pt>
                <c:pt idx="16209">
                  <c:v>33.25</c:v>
                </c:pt>
                <c:pt idx="16210">
                  <c:v>33.25</c:v>
                </c:pt>
                <c:pt idx="16211">
                  <c:v>33.25</c:v>
                </c:pt>
                <c:pt idx="16212">
                  <c:v>33.25</c:v>
                </c:pt>
                <c:pt idx="16213">
                  <c:v>33.25</c:v>
                </c:pt>
                <c:pt idx="16214">
                  <c:v>33.25</c:v>
                </c:pt>
                <c:pt idx="16215">
                  <c:v>33.25</c:v>
                </c:pt>
                <c:pt idx="16216">
                  <c:v>33.25</c:v>
                </c:pt>
                <c:pt idx="16217">
                  <c:v>33.25</c:v>
                </c:pt>
                <c:pt idx="16218">
                  <c:v>33.25</c:v>
                </c:pt>
                <c:pt idx="16219">
                  <c:v>33.25</c:v>
                </c:pt>
                <c:pt idx="16220">
                  <c:v>33.25</c:v>
                </c:pt>
                <c:pt idx="16221">
                  <c:v>33.25</c:v>
                </c:pt>
                <c:pt idx="16222">
                  <c:v>33.25</c:v>
                </c:pt>
                <c:pt idx="16223">
                  <c:v>33.25</c:v>
                </c:pt>
                <c:pt idx="16224">
                  <c:v>33.25</c:v>
                </c:pt>
                <c:pt idx="16225">
                  <c:v>33.25</c:v>
                </c:pt>
                <c:pt idx="16226">
                  <c:v>33.25</c:v>
                </c:pt>
                <c:pt idx="16227">
                  <c:v>33.25</c:v>
                </c:pt>
                <c:pt idx="16228">
                  <c:v>33.25</c:v>
                </c:pt>
                <c:pt idx="16229">
                  <c:v>33.25</c:v>
                </c:pt>
                <c:pt idx="16230">
                  <c:v>33.25</c:v>
                </c:pt>
                <c:pt idx="16231">
                  <c:v>33.25</c:v>
                </c:pt>
                <c:pt idx="16232">
                  <c:v>33.25</c:v>
                </c:pt>
                <c:pt idx="16233">
                  <c:v>33.25</c:v>
                </c:pt>
                <c:pt idx="16234">
                  <c:v>33.25</c:v>
                </c:pt>
                <c:pt idx="16235">
                  <c:v>33.25</c:v>
                </c:pt>
                <c:pt idx="16236">
                  <c:v>33.25</c:v>
                </c:pt>
                <c:pt idx="16237">
                  <c:v>33.25</c:v>
                </c:pt>
                <c:pt idx="16238">
                  <c:v>33.25</c:v>
                </c:pt>
                <c:pt idx="16239">
                  <c:v>33.25</c:v>
                </c:pt>
                <c:pt idx="16240">
                  <c:v>33.25</c:v>
                </c:pt>
                <c:pt idx="16241">
                  <c:v>33.25</c:v>
                </c:pt>
                <c:pt idx="16242">
                  <c:v>33.25</c:v>
                </c:pt>
                <c:pt idx="16243">
                  <c:v>33.25</c:v>
                </c:pt>
                <c:pt idx="16244">
                  <c:v>33.25</c:v>
                </c:pt>
                <c:pt idx="16245">
                  <c:v>33.25</c:v>
                </c:pt>
                <c:pt idx="16246">
                  <c:v>33.25</c:v>
                </c:pt>
                <c:pt idx="16247">
                  <c:v>33.25</c:v>
                </c:pt>
                <c:pt idx="16248">
                  <c:v>33.25</c:v>
                </c:pt>
                <c:pt idx="16249">
                  <c:v>33.25</c:v>
                </c:pt>
                <c:pt idx="16250">
                  <c:v>33.25</c:v>
                </c:pt>
                <c:pt idx="16251">
                  <c:v>33.25</c:v>
                </c:pt>
                <c:pt idx="16252">
                  <c:v>33.25</c:v>
                </c:pt>
                <c:pt idx="16253">
                  <c:v>33.25</c:v>
                </c:pt>
                <c:pt idx="16254">
                  <c:v>33.25</c:v>
                </c:pt>
                <c:pt idx="16255">
                  <c:v>33.25</c:v>
                </c:pt>
                <c:pt idx="16256">
                  <c:v>33.25</c:v>
                </c:pt>
                <c:pt idx="16257">
                  <c:v>33.25</c:v>
                </c:pt>
                <c:pt idx="16258">
                  <c:v>33.25</c:v>
                </c:pt>
                <c:pt idx="16259">
                  <c:v>33.25</c:v>
                </c:pt>
                <c:pt idx="16260">
                  <c:v>33.25</c:v>
                </c:pt>
                <c:pt idx="16261">
                  <c:v>33.25</c:v>
                </c:pt>
                <c:pt idx="16262">
                  <c:v>33.25</c:v>
                </c:pt>
                <c:pt idx="16263">
                  <c:v>33.25</c:v>
                </c:pt>
                <c:pt idx="16264">
                  <c:v>33.25</c:v>
                </c:pt>
                <c:pt idx="16265">
                  <c:v>33.25</c:v>
                </c:pt>
                <c:pt idx="16266">
                  <c:v>33.25</c:v>
                </c:pt>
                <c:pt idx="16267">
                  <c:v>33.25</c:v>
                </c:pt>
                <c:pt idx="16268">
                  <c:v>33.25</c:v>
                </c:pt>
                <c:pt idx="16269">
                  <c:v>33.25</c:v>
                </c:pt>
                <c:pt idx="16270">
                  <c:v>33.25</c:v>
                </c:pt>
                <c:pt idx="16271">
                  <c:v>33.25</c:v>
                </c:pt>
                <c:pt idx="16272">
                  <c:v>33.25</c:v>
                </c:pt>
                <c:pt idx="16273">
                  <c:v>33.25</c:v>
                </c:pt>
                <c:pt idx="16274">
                  <c:v>33.25</c:v>
                </c:pt>
                <c:pt idx="16275">
                  <c:v>33.25</c:v>
                </c:pt>
                <c:pt idx="16276">
                  <c:v>33.25</c:v>
                </c:pt>
                <c:pt idx="16277">
                  <c:v>33.25</c:v>
                </c:pt>
                <c:pt idx="16278">
                  <c:v>33.25</c:v>
                </c:pt>
                <c:pt idx="16279">
                  <c:v>33.25</c:v>
                </c:pt>
                <c:pt idx="16280">
                  <c:v>33.25</c:v>
                </c:pt>
                <c:pt idx="16281">
                  <c:v>33.25</c:v>
                </c:pt>
                <c:pt idx="16282">
                  <c:v>33.25</c:v>
                </c:pt>
                <c:pt idx="16283">
                  <c:v>33.25</c:v>
                </c:pt>
                <c:pt idx="16284">
                  <c:v>33.25</c:v>
                </c:pt>
                <c:pt idx="16285">
                  <c:v>33.25</c:v>
                </c:pt>
                <c:pt idx="16286">
                  <c:v>33.25</c:v>
                </c:pt>
                <c:pt idx="16287">
                  <c:v>33.25</c:v>
                </c:pt>
                <c:pt idx="16288">
                  <c:v>33.25</c:v>
                </c:pt>
                <c:pt idx="16289">
                  <c:v>33.25</c:v>
                </c:pt>
                <c:pt idx="16290">
                  <c:v>33.25</c:v>
                </c:pt>
                <c:pt idx="16291">
                  <c:v>33.25</c:v>
                </c:pt>
                <c:pt idx="16292">
                  <c:v>33.25</c:v>
                </c:pt>
                <c:pt idx="16293">
                  <c:v>33.25</c:v>
                </c:pt>
                <c:pt idx="16294">
                  <c:v>33.25</c:v>
                </c:pt>
                <c:pt idx="16295">
                  <c:v>33.25</c:v>
                </c:pt>
                <c:pt idx="16296">
                  <c:v>33.25</c:v>
                </c:pt>
                <c:pt idx="16297">
                  <c:v>33.25</c:v>
                </c:pt>
                <c:pt idx="16298">
                  <c:v>33.25</c:v>
                </c:pt>
                <c:pt idx="16299">
                  <c:v>33.25</c:v>
                </c:pt>
                <c:pt idx="16300">
                  <c:v>33.25</c:v>
                </c:pt>
                <c:pt idx="16301">
                  <c:v>33.25</c:v>
                </c:pt>
                <c:pt idx="16302">
                  <c:v>33.25</c:v>
                </c:pt>
                <c:pt idx="16303">
                  <c:v>33.25</c:v>
                </c:pt>
                <c:pt idx="16304">
                  <c:v>33.25</c:v>
                </c:pt>
                <c:pt idx="16305">
                  <c:v>33.25</c:v>
                </c:pt>
                <c:pt idx="16306">
                  <c:v>33.25</c:v>
                </c:pt>
                <c:pt idx="16307">
                  <c:v>33.25</c:v>
                </c:pt>
                <c:pt idx="16308">
                  <c:v>33.25</c:v>
                </c:pt>
                <c:pt idx="16309">
                  <c:v>33.25</c:v>
                </c:pt>
                <c:pt idx="16310">
                  <c:v>33.25</c:v>
                </c:pt>
                <c:pt idx="16311">
                  <c:v>33.25</c:v>
                </c:pt>
                <c:pt idx="16312">
                  <c:v>33.25</c:v>
                </c:pt>
                <c:pt idx="16313">
                  <c:v>33.25</c:v>
                </c:pt>
                <c:pt idx="16314">
                  <c:v>33.25</c:v>
                </c:pt>
                <c:pt idx="16315">
                  <c:v>33.25</c:v>
                </c:pt>
                <c:pt idx="16316">
                  <c:v>33.25</c:v>
                </c:pt>
                <c:pt idx="16317">
                  <c:v>33.25</c:v>
                </c:pt>
                <c:pt idx="16318">
                  <c:v>33.25</c:v>
                </c:pt>
                <c:pt idx="16319">
                  <c:v>33.25</c:v>
                </c:pt>
                <c:pt idx="16320">
                  <c:v>33.25</c:v>
                </c:pt>
                <c:pt idx="16321">
                  <c:v>33.25</c:v>
                </c:pt>
                <c:pt idx="16322">
                  <c:v>33.25</c:v>
                </c:pt>
                <c:pt idx="16323">
                  <c:v>33.25</c:v>
                </c:pt>
                <c:pt idx="16324">
                  <c:v>33.25</c:v>
                </c:pt>
                <c:pt idx="16325">
                  <c:v>33.25</c:v>
                </c:pt>
                <c:pt idx="16326">
                  <c:v>33.25</c:v>
                </c:pt>
                <c:pt idx="16327">
                  <c:v>33.25</c:v>
                </c:pt>
                <c:pt idx="16328">
                  <c:v>33.25</c:v>
                </c:pt>
                <c:pt idx="16329">
                  <c:v>33.25</c:v>
                </c:pt>
                <c:pt idx="16330">
                  <c:v>33.25</c:v>
                </c:pt>
                <c:pt idx="16331">
                  <c:v>33.25</c:v>
                </c:pt>
                <c:pt idx="16332">
                  <c:v>33.25</c:v>
                </c:pt>
                <c:pt idx="16333">
                  <c:v>33.25</c:v>
                </c:pt>
                <c:pt idx="16334">
                  <c:v>33.25</c:v>
                </c:pt>
                <c:pt idx="16335">
                  <c:v>33.25</c:v>
                </c:pt>
                <c:pt idx="16336">
                  <c:v>33.25</c:v>
                </c:pt>
                <c:pt idx="16337">
                  <c:v>33.25</c:v>
                </c:pt>
                <c:pt idx="16338">
                  <c:v>33.25</c:v>
                </c:pt>
                <c:pt idx="16339">
                  <c:v>33.25</c:v>
                </c:pt>
                <c:pt idx="16340">
                  <c:v>33.25</c:v>
                </c:pt>
                <c:pt idx="16341">
                  <c:v>33.25</c:v>
                </c:pt>
                <c:pt idx="16342">
                  <c:v>33.25</c:v>
                </c:pt>
                <c:pt idx="16343">
                  <c:v>33.25</c:v>
                </c:pt>
                <c:pt idx="16344">
                  <c:v>33.25</c:v>
                </c:pt>
                <c:pt idx="16345">
                  <c:v>33.25</c:v>
                </c:pt>
                <c:pt idx="16346">
                  <c:v>33.25</c:v>
                </c:pt>
                <c:pt idx="16347">
                  <c:v>33.25</c:v>
                </c:pt>
                <c:pt idx="16348">
                  <c:v>33.25</c:v>
                </c:pt>
                <c:pt idx="16349">
                  <c:v>33.25</c:v>
                </c:pt>
                <c:pt idx="16350">
                  <c:v>33.25</c:v>
                </c:pt>
                <c:pt idx="16351">
                  <c:v>33.25</c:v>
                </c:pt>
                <c:pt idx="16352">
                  <c:v>33.25</c:v>
                </c:pt>
                <c:pt idx="16353">
                  <c:v>33.25</c:v>
                </c:pt>
                <c:pt idx="16354">
                  <c:v>33.25</c:v>
                </c:pt>
                <c:pt idx="16355">
                  <c:v>33.25</c:v>
                </c:pt>
                <c:pt idx="16356">
                  <c:v>33.25</c:v>
                </c:pt>
                <c:pt idx="16357">
                  <c:v>33.25</c:v>
                </c:pt>
                <c:pt idx="16358">
                  <c:v>33.25</c:v>
                </c:pt>
                <c:pt idx="16359">
                  <c:v>33.25</c:v>
                </c:pt>
                <c:pt idx="16360">
                  <c:v>33.25</c:v>
                </c:pt>
                <c:pt idx="16361">
                  <c:v>33.25</c:v>
                </c:pt>
                <c:pt idx="16362">
                  <c:v>33.25</c:v>
                </c:pt>
                <c:pt idx="16363">
                  <c:v>33.25</c:v>
                </c:pt>
                <c:pt idx="16364">
                  <c:v>33.25</c:v>
                </c:pt>
                <c:pt idx="16365">
                  <c:v>33.25</c:v>
                </c:pt>
                <c:pt idx="16366">
                  <c:v>33.25</c:v>
                </c:pt>
                <c:pt idx="16367">
                  <c:v>33.25</c:v>
                </c:pt>
                <c:pt idx="16368">
                  <c:v>33.25</c:v>
                </c:pt>
                <c:pt idx="16369">
                  <c:v>33.25</c:v>
                </c:pt>
                <c:pt idx="16370">
                  <c:v>33.25</c:v>
                </c:pt>
                <c:pt idx="16371">
                  <c:v>33.25</c:v>
                </c:pt>
                <c:pt idx="16372">
                  <c:v>33.25</c:v>
                </c:pt>
                <c:pt idx="16373">
                  <c:v>33.25</c:v>
                </c:pt>
                <c:pt idx="16374">
                  <c:v>33.25</c:v>
                </c:pt>
                <c:pt idx="16375">
                  <c:v>33.25</c:v>
                </c:pt>
                <c:pt idx="16376">
                  <c:v>33.25</c:v>
                </c:pt>
                <c:pt idx="16377">
                  <c:v>33.25</c:v>
                </c:pt>
                <c:pt idx="16378">
                  <c:v>33.25</c:v>
                </c:pt>
                <c:pt idx="16379">
                  <c:v>33.25</c:v>
                </c:pt>
                <c:pt idx="16380">
                  <c:v>33.25</c:v>
                </c:pt>
                <c:pt idx="16381">
                  <c:v>33.25</c:v>
                </c:pt>
                <c:pt idx="16382">
                  <c:v>33.25</c:v>
                </c:pt>
                <c:pt idx="16383">
                  <c:v>33.25</c:v>
                </c:pt>
                <c:pt idx="16384">
                  <c:v>33.25</c:v>
                </c:pt>
                <c:pt idx="16385">
                  <c:v>33.25</c:v>
                </c:pt>
                <c:pt idx="16386">
                  <c:v>33.25</c:v>
                </c:pt>
                <c:pt idx="16387">
                  <c:v>33.25</c:v>
                </c:pt>
                <c:pt idx="16388">
                  <c:v>33.25</c:v>
                </c:pt>
                <c:pt idx="16389">
                  <c:v>33.25</c:v>
                </c:pt>
                <c:pt idx="16390">
                  <c:v>33.25</c:v>
                </c:pt>
                <c:pt idx="16391">
                  <c:v>33.25</c:v>
                </c:pt>
                <c:pt idx="16392">
                  <c:v>33.25</c:v>
                </c:pt>
                <c:pt idx="16393">
                  <c:v>33.25</c:v>
                </c:pt>
                <c:pt idx="16394">
                  <c:v>33.25</c:v>
                </c:pt>
                <c:pt idx="16395">
                  <c:v>33.25</c:v>
                </c:pt>
                <c:pt idx="16396">
                  <c:v>33.25</c:v>
                </c:pt>
                <c:pt idx="16397">
                  <c:v>33.25</c:v>
                </c:pt>
                <c:pt idx="16398">
                  <c:v>33.25</c:v>
                </c:pt>
                <c:pt idx="16399">
                  <c:v>33.25</c:v>
                </c:pt>
                <c:pt idx="16400">
                  <c:v>33.25</c:v>
                </c:pt>
                <c:pt idx="16401">
                  <c:v>33.25</c:v>
                </c:pt>
                <c:pt idx="16402">
                  <c:v>33.25</c:v>
                </c:pt>
                <c:pt idx="16403">
                  <c:v>33.25</c:v>
                </c:pt>
                <c:pt idx="16404">
                  <c:v>33.25</c:v>
                </c:pt>
                <c:pt idx="16405">
                  <c:v>33.25</c:v>
                </c:pt>
                <c:pt idx="16406">
                  <c:v>33.25</c:v>
                </c:pt>
                <c:pt idx="16407">
                  <c:v>33.25</c:v>
                </c:pt>
                <c:pt idx="16408">
                  <c:v>33.25</c:v>
                </c:pt>
                <c:pt idx="16409">
                  <c:v>33.25</c:v>
                </c:pt>
                <c:pt idx="16410">
                  <c:v>33.25</c:v>
                </c:pt>
                <c:pt idx="16411">
                  <c:v>33.25</c:v>
                </c:pt>
                <c:pt idx="16412">
                  <c:v>33.25</c:v>
                </c:pt>
                <c:pt idx="16413">
                  <c:v>33.25</c:v>
                </c:pt>
                <c:pt idx="16414">
                  <c:v>33.25</c:v>
                </c:pt>
                <c:pt idx="16415">
                  <c:v>33.25</c:v>
                </c:pt>
                <c:pt idx="16416">
                  <c:v>33.25</c:v>
                </c:pt>
                <c:pt idx="16417">
                  <c:v>33.25</c:v>
                </c:pt>
                <c:pt idx="16418">
                  <c:v>33.25</c:v>
                </c:pt>
                <c:pt idx="16419">
                  <c:v>33.25</c:v>
                </c:pt>
                <c:pt idx="16420">
                  <c:v>33.25</c:v>
                </c:pt>
                <c:pt idx="16421">
                  <c:v>33.25</c:v>
                </c:pt>
                <c:pt idx="16422">
                  <c:v>33.25</c:v>
                </c:pt>
                <c:pt idx="16423">
                  <c:v>33.25</c:v>
                </c:pt>
                <c:pt idx="16424">
                  <c:v>33.25</c:v>
                </c:pt>
                <c:pt idx="16425">
                  <c:v>33.25</c:v>
                </c:pt>
                <c:pt idx="16426">
                  <c:v>33.25</c:v>
                </c:pt>
                <c:pt idx="16427">
                  <c:v>33.25</c:v>
                </c:pt>
                <c:pt idx="16428">
                  <c:v>33.25</c:v>
                </c:pt>
                <c:pt idx="16429">
                  <c:v>33.25</c:v>
                </c:pt>
                <c:pt idx="16430">
                  <c:v>33.25</c:v>
                </c:pt>
                <c:pt idx="16431">
                  <c:v>33.25</c:v>
                </c:pt>
                <c:pt idx="16432">
                  <c:v>33.25</c:v>
                </c:pt>
                <c:pt idx="16433">
                  <c:v>33.25</c:v>
                </c:pt>
                <c:pt idx="16434">
                  <c:v>33.25</c:v>
                </c:pt>
                <c:pt idx="16435">
                  <c:v>33.25</c:v>
                </c:pt>
                <c:pt idx="16436">
                  <c:v>33.25</c:v>
                </c:pt>
                <c:pt idx="16437">
                  <c:v>33.25</c:v>
                </c:pt>
                <c:pt idx="16438">
                  <c:v>33.25</c:v>
                </c:pt>
                <c:pt idx="16439">
                  <c:v>33.25</c:v>
                </c:pt>
                <c:pt idx="16440">
                  <c:v>33.25</c:v>
                </c:pt>
                <c:pt idx="16441">
                  <c:v>33.25</c:v>
                </c:pt>
                <c:pt idx="16442">
                  <c:v>33.25</c:v>
                </c:pt>
                <c:pt idx="16443">
                  <c:v>33.25</c:v>
                </c:pt>
                <c:pt idx="16444">
                  <c:v>33.25</c:v>
                </c:pt>
                <c:pt idx="16445">
                  <c:v>33.25</c:v>
                </c:pt>
                <c:pt idx="16446">
                  <c:v>33.25</c:v>
                </c:pt>
                <c:pt idx="16447">
                  <c:v>33.25</c:v>
                </c:pt>
                <c:pt idx="16448">
                  <c:v>33.25</c:v>
                </c:pt>
                <c:pt idx="16449">
                  <c:v>33.25</c:v>
                </c:pt>
                <c:pt idx="16450">
                  <c:v>33.25</c:v>
                </c:pt>
                <c:pt idx="16451">
                  <c:v>33.25</c:v>
                </c:pt>
                <c:pt idx="16452">
                  <c:v>33.25</c:v>
                </c:pt>
                <c:pt idx="16453">
                  <c:v>33.25</c:v>
                </c:pt>
                <c:pt idx="16454">
                  <c:v>33.25</c:v>
                </c:pt>
                <c:pt idx="16455">
                  <c:v>33.25</c:v>
                </c:pt>
                <c:pt idx="16456">
                  <c:v>33.25</c:v>
                </c:pt>
                <c:pt idx="16457">
                  <c:v>33.25</c:v>
                </c:pt>
                <c:pt idx="16458">
                  <c:v>33.25</c:v>
                </c:pt>
                <c:pt idx="16459">
                  <c:v>33.25</c:v>
                </c:pt>
                <c:pt idx="16460">
                  <c:v>33.25</c:v>
                </c:pt>
                <c:pt idx="16461">
                  <c:v>33.25</c:v>
                </c:pt>
                <c:pt idx="16462">
                  <c:v>33.25</c:v>
                </c:pt>
                <c:pt idx="16463">
                  <c:v>33.25</c:v>
                </c:pt>
                <c:pt idx="16464">
                  <c:v>33.25</c:v>
                </c:pt>
                <c:pt idx="16465">
                  <c:v>33.25</c:v>
                </c:pt>
                <c:pt idx="16466">
                  <c:v>33.25</c:v>
                </c:pt>
                <c:pt idx="16467">
                  <c:v>33.25</c:v>
                </c:pt>
                <c:pt idx="16468">
                  <c:v>33.25</c:v>
                </c:pt>
                <c:pt idx="16469">
                  <c:v>33.25</c:v>
                </c:pt>
                <c:pt idx="16470">
                  <c:v>33.25</c:v>
                </c:pt>
                <c:pt idx="16471">
                  <c:v>33.25</c:v>
                </c:pt>
                <c:pt idx="16472">
                  <c:v>33.25</c:v>
                </c:pt>
                <c:pt idx="16473">
                  <c:v>33.25</c:v>
                </c:pt>
                <c:pt idx="16474">
                  <c:v>33.25</c:v>
                </c:pt>
                <c:pt idx="16475">
                  <c:v>33.25</c:v>
                </c:pt>
                <c:pt idx="16476">
                  <c:v>33.25</c:v>
                </c:pt>
                <c:pt idx="16477">
                  <c:v>33.25</c:v>
                </c:pt>
                <c:pt idx="16478">
                  <c:v>33.25</c:v>
                </c:pt>
                <c:pt idx="16479">
                  <c:v>33.25</c:v>
                </c:pt>
                <c:pt idx="16480">
                  <c:v>33.25</c:v>
                </c:pt>
                <c:pt idx="16481">
                  <c:v>33.25</c:v>
                </c:pt>
                <c:pt idx="16482">
                  <c:v>33.25</c:v>
                </c:pt>
                <c:pt idx="16483">
                  <c:v>33.25</c:v>
                </c:pt>
                <c:pt idx="16484">
                  <c:v>33.25</c:v>
                </c:pt>
                <c:pt idx="16485">
                  <c:v>33.25</c:v>
                </c:pt>
                <c:pt idx="16486">
                  <c:v>33.25</c:v>
                </c:pt>
                <c:pt idx="16487">
                  <c:v>33.25</c:v>
                </c:pt>
                <c:pt idx="16488">
                  <c:v>33.25</c:v>
                </c:pt>
                <c:pt idx="16489">
                  <c:v>33.25</c:v>
                </c:pt>
                <c:pt idx="16490">
                  <c:v>33.25</c:v>
                </c:pt>
                <c:pt idx="16491">
                  <c:v>33.25</c:v>
                </c:pt>
                <c:pt idx="16492">
                  <c:v>33.25</c:v>
                </c:pt>
                <c:pt idx="16493">
                  <c:v>33.25</c:v>
                </c:pt>
                <c:pt idx="16494">
                  <c:v>33.25</c:v>
                </c:pt>
                <c:pt idx="16495">
                  <c:v>33.25</c:v>
                </c:pt>
                <c:pt idx="16496">
                  <c:v>33.25</c:v>
                </c:pt>
                <c:pt idx="16497">
                  <c:v>33.25</c:v>
                </c:pt>
                <c:pt idx="16498">
                  <c:v>33.25</c:v>
                </c:pt>
                <c:pt idx="16499">
                  <c:v>33.25</c:v>
                </c:pt>
                <c:pt idx="16500">
                  <c:v>33.25</c:v>
                </c:pt>
                <c:pt idx="16501">
                  <c:v>33.25</c:v>
                </c:pt>
                <c:pt idx="16502">
                  <c:v>33.25</c:v>
                </c:pt>
                <c:pt idx="16503">
                  <c:v>33.25</c:v>
                </c:pt>
                <c:pt idx="16504">
                  <c:v>33.25</c:v>
                </c:pt>
                <c:pt idx="16505">
                  <c:v>33.25</c:v>
                </c:pt>
                <c:pt idx="16506">
                  <c:v>33.25</c:v>
                </c:pt>
                <c:pt idx="16507">
                  <c:v>33.25</c:v>
                </c:pt>
                <c:pt idx="16508">
                  <c:v>33.25</c:v>
                </c:pt>
                <c:pt idx="16509">
                  <c:v>33.25</c:v>
                </c:pt>
                <c:pt idx="16510">
                  <c:v>33.25</c:v>
                </c:pt>
                <c:pt idx="16511">
                  <c:v>33.25</c:v>
                </c:pt>
                <c:pt idx="16512">
                  <c:v>33.25</c:v>
                </c:pt>
                <c:pt idx="16513">
                  <c:v>33.25</c:v>
                </c:pt>
                <c:pt idx="16514">
                  <c:v>33.25</c:v>
                </c:pt>
                <c:pt idx="16515">
                  <c:v>33.25</c:v>
                </c:pt>
                <c:pt idx="16516">
                  <c:v>33.25</c:v>
                </c:pt>
                <c:pt idx="16517">
                  <c:v>33.25</c:v>
                </c:pt>
                <c:pt idx="16518">
                  <c:v>33.25</c:v>
                </c:pt>
                <c:pt idx="16519">
                  <c:v>33.25</c:v>
                </c:pt>
                <c:pt idx="16520">
                  <c:v>33.25</c:v>
                </c:pt>
                <c:pt idx="16521">
                  <c:v>33.25</c:v>
                </c:pt>
                <c:pt idx="16522">
                  <c:v>33.25</c:v>
                </c:pt>
                <c:pt idx="16523">
                  <c:v>33.25</c:v>
                </c:pt>
                <c:pt idx="16524">
                  <c:v>33.25</c:v>
                </c:pt>
                <c:pt idx="16525">
                  <c:v>33.25</c:v>
                </c:pt>
                <c:pt idx="16526">
                  <c:v>33.25</c:v>
                </c:pt>
                <c:pt idx="16527">
                  <c:v>33.25</c:v>
                </c:pt>
                <c:pt idx="16528">
                  <c:v>33.25</c:v>
                </c:pt>
                <c:pt idx="16529">
                  <c:v>33.25</c:v>
                </c:pt>
                <c:pt idx="16530">
                  <c:v>33.25</c:v>
                </c:pt>
                <c:pt idx="16531">
                  <c:v>33.25</c:v>
                </c:pt>
                <c:pt idx="16532">
                  <c:v>33.25</c:v>
                </c:pt>
                <c:pt idx="16533">
                  <c:v>33.25</c:v>
                </c:pt>
                <c:pt idx="16534">
                  <c:v>33.25</c:v>
                </c:pt>
                <c:pt idx="16535">
                  <c:v>33.25</c:v>
                </c:pt>
                <c:pt idx="16536">
                  <c:v>33.25</c:v>
                </c:pt>
                <c:pt idx="16537">
                  <c:v>33.25</c:v>
                </c:pt>
                <c:pt idx="16538">
                  <c:v>33.25</c:v>
                </c:pt>
                <c:pt idx="16539">
                  <c:v>33.25</c:v>
                </c:pt>
                <c:pt idx="16540">
                  <c:v>33.25</c:v>
                </c:pt>
                <c:pt idx="16541">
                  <c:v>33.25</c:v>
                </c:pt>
                <c:pt idx="16542">
                  <c:v>33.25</c:v>
                </c:pt>
                <c:pt idx="16543">
                  <c:v>33.25</c:v>
                </c:pt>
                <c:pt idx="16544">
                  <c:v>33.25</c:v>
                </c:pt>
                <c:pt idx="16545">
                  <c:v>33.25</c:v>
                </c:pt>
                <c:pt idx="16546">
                  <c:v>33.25</c:v>
                </c:pt>
                <c:pt idx="16547">
                  <c:v>33.25</c:v>
                </c:pt>
                <c:pt idx="16548">
                  <c:v>33.25</c:v>
                </c:pt>
                <c:pt idx="16549">
                  <c:v>33.25</c:v>
                </c:pt>
                <c:pt idx="16550">
                  <c:v>33.25</c:v>
                </c:pt>
                <c:pt idx="16551">
                  <c:v>33.25</c:v>
                </c:pt>
                <c:pt idx="16552">
                  <c:v>33.25</c:v>
                </c:pt>
                <c:pt idx="16553">
                  <c:v>33.25</c:v>
                </c:pt>
                <c:pt idx="16554">
                  <c:v>33.25</c:v>
                </c:pt>
                <c:pt idx="16555">
                  <c:v>33.25</c:v>
                </c:pt>
                <c:pt idx="16556">
                  <c:v>33.25</c:v>
                </c:pt>
                <c:pt idx="16557">
                  <c:v>33.25</c:v>
                </c:pt>
                <c:pt idx="16558">
                  <c:v>33.25</c:v>
                </c:pt>
                <c:pt idx="16559">
                  <c:v>33.25</c:v>
                </c:pt>
                <c:pt idx="16560">
                  <c:v>33.25</c:v>
                </c:pt>
                <c:pt idx="16561">
                  <c:v>33.25</c:v>
                </c:pt>
                <c:pt idx="16562">
                  <c:v>33.25</c:v>
                </c:pt>
                <c:pt idx="16563">
                  <c:v>33.25</c:v>
                </c:pt>
                <c:pt idx="16564">
                  <c:v>33.25</c:v>
                </c:pt>
                <c:pt idx="16565">
                  <c:v>33.25</c:v>
                </c:pt>
                <c:pt idx="16566">
                  <c:v>33.25</c:v>
                </c:pt>
                <c:pt idx="16567">
                  <c:v>33.25</c:v>
                </c:pt>
                <c:pt idx="16568">
                  <c:v>33.25</c:v>
                </c:pt>
                <c:pt idx="16569">
                  <c:v>33.25</c:v>
                </c:pt>
                <c:pt idx="16570">
                  <c:v>33.25</c:v>
                </c:pt>
                <c:pt idx="16571">
                  <c:v>33.25</c:v>
                </c:pt>
                <c:pt idx="16572">
                  <c:v>33.25</c:v>
                </c:pt>
                <c:pt idx="16573">
                  <c:v>33.25</c:v>
                </c:pt>
                <c:pt idx="16574">
                  <c:v>33.25</c:v>
                </c:pt>
                <c:pt idx="16575">
                  <c:v>33.25</c:v>
                </c:pt>
                <c:pt idx="16576">
                  <c:v>33.25</c:v>
                </c:pt>
                <c:pt idx="16577">
                  <c:v>33.25</c:v>
                </c:pt>
                <c:pt idx="16578">
                  <c:v>33.25</c:v>
                </c:pt>
                <c:pt idx="16579">
                  <c:v>33.25</c:v>
                </c:pt>
                <c:pt idx="16580">
                  <c:v>33.25</c:v>
                </c:pt>
                <c:pt idx="16581">
                  <c:v>33.25</c:v>
                </c:pt>
                <c:pt idx="16582">
                  <c:v>33.25</c:v>
                </c:pt>
                <c:pt idx="16583">
                  <c:v>33.25</c:v>
                </c:pt>
                <c:pt idx="16584">
                  <c:v>33.25</c:v>
                </c:pt>
                <c:pt idx="16585">
                  <c:v>33.25</c:v>
                </c:pt>
                <c:pt idx="16586">
                  <c:v>33.25</c:v>
                </c:pt>
                <c:pt idx="16587">
                  <c:v>33.25</c:v>
                </c:pt>
                <c:pt idx="16588">
                  <c:v>33.25</c:v>
                </c:pt>
                <c:pt idx="16589">
                  <c:v>33.25</c:v>
                </c:pt>
                <c:pt idx="16590">
                  <c:v>33.25</c:v>
                </c:pt>
                <c:pt idx="16591">
                  <c:v>33.25</c:v>
                </c:pt>
                <c:pt idx="16592">
                  <c:v>33.25</c:v>
                </c:pt>
                <c:pt idx="16593">
                  <c:v>33.25</c:v>
                </c:pt>
                <c:pt idx="16594">
                  <c:v>33.25</c:v>
                </c:pt>
                <c:pt idx="16595">
                  <c:v>33.25</c:v>
                </c:pt>
                <c:pt idx="16596">
                  <c:v>33.25</c:v>
                </c:pt>
                <c:pt idx="16597">
                  <c:v>33.25</c:v>
                </c:pt>
                <c:pt idx="16598">
                  <c:v>33.25</c:v>
                </c:pt>
                <c:pt idx="16599">
                  <c:v>33.25</c:v>
                </c:pt>
                <c:pt idx="16600">
                  <c:v>33.25</c:v>
                </c:pt>
                <c:pt idx="16601">
                  <c:v>33.25</c:v>
                </c:pt>
                <c:pt idx="16602">
                  <c:v>33.25</c:v>
                </c:pt>
                <c:pt idx="16603">
                  <c:v>33.25</c:v>
                </c:pt>
                <c:pt idx="16604">
                  <c:v>33.25</c:v>
                </c:pt>
                <c:pt idx="16605">
                  <c:v>33.25</c:v>
                </c:pt>
                <c:pt idx="16606">
                  <c:v>33.25</c:v>
                </c:pt>
                <c:pt idx="16607">
                  <c:v>33.25</c:v>
                </c:pt>
                <c:pt idx="16608">
                  <c:v>33.25</c:v>
                </c:pt>
                <c:pt idx="16609">
                  <c:v>33.25</c:v>
                </c:pt>
                <c:pt idx="16610">
                  <c:v>33.25</c:v>
                </c:pt>
                <c:pt idx="16611">
                  <c:v>33.25</c:v>
                </c:pt>
                <c:pt idx="16612">
                  <c:v>33.25</c:v>
                </c:pt>
                <c:pt idx="16613">
                  <c:v>33.25</c:v>
                </c:pt>
                <c:pt idx="16614">
                  <c:v>33.25</c:v>
                </c:pt>
                <c:pt idx="16615">
                  <c:v>33.25</c:v>
                </c:pt>
                <c:pt idx="16616">
                  <c:v>33.25</c:v>
                </c:pt>
                <c:pt idx="16617">
                  <c:v>33.25</c:v>
                </c:pt>
                <c:pt idx="16618">
                  <c:v>33.25</c:v>
                </c:pt>
                <c:pt idx="16619">
                  <c:v>33.25</c:v>
                </c:pt>
                <c:pt idx="16620">
                  <c:v>33.25</c:v>
                </c:pt>
                <c:pt idx="16621">
                  <c:v>33.25</c:v>
                </c:pt>
                <c:pt idx="16622">
                  <c:v>33.25</c:v>
                </c:pt>
                <c:pt idx="16623">
                  <c:v>33.25</c:v>
                </c:pt>
                <c:pt idx="16624">
                  <c:v>33.25</c:v>
                </c:pt>
                <c:pt idx="16625">
                  <c:v>33.25</c:v>
                </c:pt>
                <c:pt idx="16626">
                  <c:v>33.25</c:v>
                </c:pt>
                <c:pt idx="16627">
                  <c:v>33.25</c:v>
                </c:pt>
                <c:pt idx="16628">
                  <c:v>33.25</c:v>
                </c:pt>
                <c:pt idx="16629">
                  <c:v>33.25</c:v>
                </c:pt>
                <c:pt idx="16630">
                  <c:v>33.25</c:v>
                </c:pt>
                <c:pt idx="16631">
                  <c:v>33.25</c:v>
                </c:pt>
                <c:pt idx="16632">
                  <c:v>33.25</c:v>
                </c:pt>
                <c:pt idx="16633">
                  <c:v>33.25</c:v>
                </c:pt>
                <c:pt idx="16634">
                  <c:v>33.25</c:v>
                </c:pt>
                <c:pt idx="16635">
                  <c:v>33.25</c:v>
                </c:pt>
                <c:pt idx="16636">
                  <c:v>33.25</c:v>
                </c:pt>
                <c:pt idx="16637">
                  <c:v>33.25</c:v>
                </c:pt>
                <c:pt idx="16638">
                  <c:v>33.25</c:v>
                </c:pt>
                <c:pt idx="16639">
                  <c:v>33.25</c:v>
                </c:pt>
                <c:pt idx="16640">
                  <c:v>33.25</c:v>
                </c:pt>
                <c:pt idx="16641">
                  <c:v>33.25</c:v>
                </c:pt>
                <c:pt idx="16642">
                  <c:v>33.25</c:v>
                </c:pt>
                <c:pt idx="16643">
                  <c:v>33.25</c:v>
                </c:pt>
                <c:pt idx="16644">
                  <c:v>33.25</c:v>
                </c:pt>
                <c:pt idx="16645">
                  <c:v>33.25</c:v>
                </c:pt>
                <c:pt idx="16646">
                  <c:v>33.25</c:v>
                </c:pt>
                <c:pt idx="16647">
                  <c:v>33.25</c:v>
                </c:pt>
                <c:pt idx="16648">
                  <c:v>33.25</c:v>
                </c:pt>
                <c:pt idx="16649">
                  <c:v>33.25</c:v>
                </c:pt>
                <c:pt idx="16650">
                  <c:v>33.25</c:v>
                </c:pt>
                <c:pt idx="16651">
                  <c:v>33.25</c:v>
                </c:pt>
                <c:pt idx="16652">
                  <c:v>33.25</c:v>
                </c:pt>
                <c:pt idx="16653">
                  <c:v>33.25</c:v>
                </c:pt>
                <c:pt idx="16654">
                  <c:v>33.25</c:v>
                </c:pt>
                <c:pt idx="16655">
                  <c:v>33.25</c:v>
                </c:pt>
                <c:pt idx="16656">
                  <c:v>33.25</c:v>
                </c:pt>
                <c:pt idx="16657">
                  <c:v>33.25</c:v>
                </c:pt>
                <c:pt idx="16658">
                  <c:v>33.25</c:v>
                </c:pt>
                <c:pt idx="16659">
                  <c:v>33.25</c:v>
                </c:pt>
                <c:pt idx="16660">
                  <c:v>33.25</c:v>
                </c:pt>
                <c:pt idx="16661">
                  <c:v>33.25</c:v>
                </c:pt>
                <c:pt idx="16662">
                  <c:v>33.25</c:v>
                </c:pt>
                <c:pt idx="16663">
                  <c:v>33.25</c:v>
                </c:pt>
                <c:pt idx="16664">
                  <c:v>33.25</c:v>
                </c:pt>
                <c:pt idx="16665">
                  <c:v>33.25</c:v>
                </c:pt>
                <c:pt idx="16666">
                  <c:v>33.25</c:v>
                </c:pt>
                <c:pt idx="16667">
                  <c:v>33.25</c:v>
                </c:pt>
                <c:pt idx="16668">
                  <c:v>33.25</c:v>
                </c:pt>
                <c:pt idx="16669">
                  <c:v>33.25</c:v>
                </c:pt>
                <c:pt idx="16670">
                  <c:v>33.25</c:v>
                </c:pt>
                <c:pt idx="16671">
                  <c:v>33.25</c:v>
                </c:pt>
                <c:pt idx="16672">
                  <c:v>33.25</c:v>
                </c:pt>
                <c:pt idx="16673">
                  <c:v>33.25</c:v>
                </c:pt>
                <c:pt idx="16674">
                  <c:v>33.25</c:v>
                </c:pt>
                <c:pt idx="16675">
                  <c:v>33.25</c:v>
                </c:pt>
                <c:pt idx="16676">
                  <c:v>33.25</c:v>
                </c:pt>
                <c:pt idx="16677">
                  <c:v>33.25</c:v>
                </c:pt>
                <c:pt idx="16678">
                  <c:v>33.25</c:v>
                </c:pt>
                <c:pt idx="16679">
                  <c:v>33.25</c:v>
                </c:pt>
                <c:pt idx="16680">
                  <c:v>33.25</c:v>
                </c:pt>
                <c:pt idx="16681">
                  <c:v>33.25</c:v>
                </c:pt>
                <c:pt idx="16682">
                  <c:v>33.25</c:v>
                </c:pt>
                <c:pt idx="16683">
                  <c:v>33.25</c:v>
                </c:pt>
                <c:pt idx="16684">
                  <c:v>33.25</c:v>
                </c:pt>
                <c:pt idx="16685">
                  <c:v>33.25</c:v>
                </c:pt>
                <c:pt idx="16686">
                  <c:v>33.25</c:v>
                </c:pt>
                <c:pt idx="16687">
                  <c:v>33.25</c:v>
                </c:pt>
                <c:pt idx="16688">
                  <c:v>33.25</c:v>
                </c:pt>
                <c:pt idx="16689">
                  <c:v>33.25</c:v>
                </c:pt>
                <c:pt idx="16690">
                  <c:v>33.25</c:v>
                </c:pt>
                <c:pt idx="16691">
                  <c:v>33.25</c:v>
                </c:pt>
                <c:pt idx="16692">
                  <c:v>33.25</c:v>
                </c:pt>
                <c:pt idx="16693">
                  <c:v>33.25</c:v>
                </c:pt>
                <c:pt idx="16694">
                  <c:v>33.25</c:v>
                </c:pt>
                <c:pt idx="16695">
                  <c:v>33.25</c:v>
                </c:pt>
                <c:pt idx="16696">
                  <c:v>33.25</c:v>
                </c:pt>
                <c:pt idx="16697">
                  <c:v>33.25</c:v>
                </c:pt>
                <c:pt idx="16698">
                  <c:v>33.25</c:v>
                </c:pt>
                <c:pt idx="16699">
                  <c:v>33.25</c:v>
                </c:pt>
                <c:pt idx="16700">
                  <c:v>33.25</c:v>
                </c:pt>
                <c:pt idx="16701">
                  <c:v>33.25</c:v>
                </c:pt>
                <c:pt idx="16702">
                  <c:v>33.25</c:v>
                </c:pt>
                <c:pt idx="16703">
                  <c:v>33.25</c:v>
                </c:pt>
                <c:pt idx="16704">
                  <c:v>33.25</c:v>
                </c:pt>
                <c:pt idx="16705">
                  <c:v>33.25</c:v>
                </c:pt>
                <c:pt idx="16706">
                  <c:v>33.25</c:v>
                </c:pt>
                <c:pt idx="16707">
                  <c:v>33.25</c:v>
                </c:pt>
                <c:pt idx="16708">
                  <c:v>33.25</c:v>
                </c:pt>
                <c:pt idx="16709">
                  <c:v>33.25</c:v>
                </c:pt>
                <c:pt idx="16710">
                  <c:v>33.25</c:v>
                </c:pt>
                <c:pt idx="16711">
                  <c:v>33.25</c:v>
                </c:pt>
                <c:pt idx="16712">
                  <c:v>33.25</c:v>
                </c:pt>
                <c:pt idx="16713">
                  <c:v>33.25</c:v>
                </c:pt>
                <c:pt idx="16714">
                  <c:v>33.25</c:v>
                </c:pt>
                <c:pt idx="16715">
                  <c:v>33.25</c:v>
                </c:pt>
                <c:pt idx="16716">
                  <c:v>33.25</c:v>
                </c:pt>
                <c:pt idx="16717">
                  <c:v>33.25</c:v>
                </c:pt>
                <c:pt idx="16718">
                  <c:v>33.25</c:v>
                </c:pt>
                <c:pt idx="16719">
                  <c:v>33.25</c:v>
                </c:pt>
                <c:pt idx="16720">
                  <c:v>33.25</c:v>
                </c:pt>
                <c:pt idx="16721">
                  <c:v>33.25</c:v>
                </c:pt>
                <c:pt idx="16722">
                  <c:v>33.25</c:v>
                </c:pt>
                <c:pt idx="16723">
                  <c:v>33.25</c:v>
                </c:pt>
                <c:pt idx="16724">
                  <c:v>33.25</c:v>
                </c:pt>
                <c:pt idx="16725">
                  <c:v>33.25</c:v>
                </c:pt>
                <c:pt idx="16726">
                  <c:v>33.25</c:v>
                </c:pt>
                <c:pt idx="16727">
                  <c:v>33.25</c:v>
                </c:pt>
                <c:pt idx="16728">
                  <c:v>33.25</c:v>
                </c:pt>
                <c:pt idx="16729">
                  <c:v>33.25</c:v>
                </c:pt>
                <c:pt idx="16730">
                  <c:v>33.25</c:v>
                </c:pt>
                <c:pt idx="16731">
                  <c:v>33.25</c:v>
                </c:pt>
                <c:pt idx="16732">
                  <c:v>33.25</c:v>
                </c:pt>
                <c:pt idx="16733">
                  <c:v>33.25</c:v>
                </c:pt>
                <c:pt idx="16734">
                  <c:v>33.25</c:v>
                </c:pt>
                <c:pt idx="16735">
                  <c:v>33.25</c:v>
                </c:pt>
                <c:pt idx="16736">
                  <c:v>33.25</c:v>
                </c:pt>
                <c:pt idx="16737">
                  <c:v>33.25</c:v>
                </c:pt>
                <c:pt idx="16738">
                  <c:v>33.25</c:v>
                </c:pt>
                <c:pt idx="16739">
                  <c:v>33.25</c:v>
                </c:pt>
                <c:pt idx="16740">
                  <c:v>33.25</c:v>
                </c:pt>
                <c:pt idx="16741">
                  <c:v>33.25</c:v>
                </c:pt>
                <c:pt idx="16742">
                  <c:v>33.25</c:v>
                </c:pt>
                <c:pt idx="16743">
                  <c:v>33.25</c:v>
                </c:pt>
                <c:pt idx="16744">
                  <c:v>33.25</c:v>
                </c:pt>
                <c:pt idx="16745">
                  <c:v>33.25</c:v>
                </c:pt>
                <c:pt idx="16746">
                  <c:v>33.25</c:v>
                </c:pt>
                <c:pt idx="16747">
                  <c:v>33.25</c:v>
                </c:pt>
                <c:pt idx="16748">
                  <c:v>33.25</c:v>
                </c:pt>
                <c:pt idx="16749">
                  <c:v>33.25</c:v>
                </c:pt>
                <c:pt idx="16750">
                  <c:v>33.25</c:v>
                </c:pt>
                <c:pt idx="16751">
                  <c:v>33.25</c:v>
                </c:pt>
                <c:pt idx="16752">
                  <c:v>33.25</c:v>
                </c:pt>
                <c:pt idx="16753">
                  <c:v>33.25</c:v>
                </c:pt>
                <c:pt idx="16754">
                  <c:v>33.25</c:v>
                </c:pt>
                <c:pt idx="16755">
                  <c:v>33.25</c:v>
                </c:pt>
                <c:pt idx="16756">
                  <c:v>33.25</c:v>
                </c:pt>
                <c:pt idx="16757">
                  <c:v>33.25</c:v>
                </c:pt>
                <c:pt idx="16758">
                  <c:v>33.25</c:v>
                </c:pt>
                <c:pt idx="16759">
                  <c:v>33.25</c:v>
                </c:pt>
                <c:pt idx="16760">
                  <c:v>33.25</c:v>
                </c:pt>
                <c:pt idx="16761">
                  <c:v>33.25</c:v>
                </c:pt>
                <c:pt idx="16762">
                  <c:v>33.25</c:v>
                </c:pt>
                <c:pt idx="16763">
                  <c:v>33.25</c:v>
                </c:pt>
                <c:pt idx="16764">
                  <c:v>33.25</c:v>
                </c:pt>
                <c:pt idx="16765">
                  <c:v>33.25</c:v>
                </c:pt>
                <c:pt idx="16766">
                  <c:v>33.25</c:v>
                </c:pt>
                <c:pt idx="16767">
                  <c:v>33.25</c:v>
                </c:pt>
                <c:pt idx="16768">
                  <c:v>33.25</c:v>
                </c:pt>
                <c:pt idx="16769">
                  <c:v>33.25</c:v>
                </c:pt>
                <c:pt idx="16770">
                  <c:v>33.25</c:v>
                </c:pt>
                <c:pt idx="16771">
                  <c:v>33.25</c:v>
                </c:pt>
                <c:pt idx="16772">
                  <c:v>33.25</c:v>
                </c:pt>
                <c:pt idx="16773">
                  <c:v>33.25</c:v>
                </c:pt>
                <c:pt idx="16774">
                  <c:v>33.25</c:v>
                </c:pt>
                <c:pt idx="16775">
                  <c:v>33.25</c:v>
                </c:pt>
                <c:pt idx="16776">
                  <c:v>33.25</c:v>
                </c:pt>
                <c:pt idx="16777">
                  <c:v>33.25</c:v>
                </c:pt>
                <c:pt idx="16778">
                  <c:v>33.25</c:v>
                </c:pt>
                <c:pt idx="16779">
                  <c:v>33.25</c:v>
                </c:pt>
                <c:pt idx="16780">
                  <c:v>33.25</c:v>
                </c:pt>
                <c:pt idx="16781">
                  <c:v>33.25</c:v>
                </c:pt>
                <c:pt idx="16782">
                  <c:v>33.25</c:v>
                </c:pt>
                <c:pt idx="16783">
                  <c:v>33.25</c:v>
                </c:pt>
                <c:pt idx="16784">
                  <c:v>33.25</c:v>
                </c:pt>
                <c:pt idx="16785">
                  <c:v>33.25</c:v>
                </c:pt>
                <c:pt idx="16786">
                  <c:v>33.25</c:v>
                </c:pt>
                <c:pt idx="16787">
                  <c:v>33.25</c:v>
                </c:pt>
                <c:pt idx="16788">
                  <c:v>33.25</c:v>
                </c:pt>
                <c:pt idx="16789">
                  <c:v>33.25</c:v>
                </c:pt>
                <c:pt idx="16790">
                  <c:v>33.25</c:v>
                </c:pt>
                <c:pt idx="16791">
                  <c:v>33.25</c:v>
                </c:pt>
                <c:pt idx="16792">
                  <c:v>33.25</c:v>
                </c:pt>
                <c:pt idx="16793">
                  <c:v>33.25</c:v>
                </c:pt>
                <c:pt idx="16794">
                  <c:v>33.25</c:v>
                </c:pt>
                <c:pt idx="16795">
                  <c:v>33.25</c:v>
                </c:pt>
                <c:pt idx="16796">
                  <c:v>33.25</c:v>
                </c:pt>
                <c:pt idx="16797">
                  <c:v>33.25</c:v>
                </c:pt>
                <c:pt idx="16798">
                  <c:v>33.25</c:v>
                </c:pt>
                <c:pt idx="16799">
                  <c:v>33.25</c:v>
                </c:pt>
                <c:pt idx="16800">
                  <c:v>33.25</c:v>
                </c:pt>
                <c:pt idx="16801">
                  <c:v>33.25</c:v>
                </c:pt>
                <c:pt idx="16802">
                  <c:v>33.25</c:v>
                </c:pt>
                <c:pt idx="16803">
                  <c:v>33.25</c:v>
                </c:pt>
                <c:pt idx="16804">
                  <c:v>33.25</c:v>
                </c:pt>
                <c:pt idx="16805">
                  <c:v>33.25</c:v>
                </c:pt>
                <c:pt idx="16806">
                  <c:v>33.25</c:v>
                </c:pt>
                <c:pt idx="16807">
                  <c:v>33.25</c:v>
                </c:pt>
                <c:pt idx="16808">
                  <c:v>33.25</c:v>
                </c:pt>
                <c:pt idx="16809">
                  <c:v>33.25</c:v>
                </c:pt>
                <c:pt idx="16810">
                  <c:v>33.25</c:v>
                </c:pt>
                <c:pt idx="16811">
                  <c:v>33.25</c:v>
                </c:pt>
                <c:pt idx="16812">
                  <c:v>33.25</c:v>
                </c:pt>
                <c:pt idx="16813">
                  <c:v>33.25</c:v>
                </c:pt>
                <c:pt idx="16814">
                  <c:v>33.25</c:v>
                </c:pt>
                <c:pt idx="16815">
                  <c:v>33.25</c:v>
                </c:pt>
                <c:pt idx="16816">
                  <c:v>33.25</c:v>
                </c:pt>
                <c:pt idx="16817">
                  <c:v>33.25</c:v>
                </c:pt>
                <c:pt idx="16818">
                  <c:v>33.25</c:v>
                </c:pt>
                <c:pt idx="16819">
                  <c:v>33.25</c:v>
                </c:pt>
                <c:pt idx="16820">
                  <c:v>33.25</c:v>
                </c:pt>
                <c:pt idx="16821">
                  <c:v>33.25</c:v>
                </c:pt>
                <c:pt idx="16822">
                  <c:v>33.25</c:v>
                </c:pt>
                <c:pt idx="16823">
                  <c:v>33.25</c:v>
                </c:pt>
                <c:pt idx="16824">
                  <c:v>33.25</c:v>
                </c:pt>
                <c:pt idx="16825">
                  <c:v>33.25</c:v>
                </c:pt>
                <c:pt idx="16826">
                  <c:v>33.25</c:v>
                </c:pt>
                <c:pt idx="16827">
                  <c:v>33.25</c:v>
                </c:pt>
                <c:pt idx="16828">
                  <c:v>33.25</c:v>
                </c:pt>
                <c:pt idx="16829">
                  <c:v>33.25</c:v>
                </c:pt>
                <c:pt idx="16830">
                  <c:v>33.25</c:v>
                </c:pt>
                <c:pt idx="16831">
                  <c:v>33.25</c:v>
                </c:pt>
                <c:pt idx="16832">
                  <c:v>33.25</c:v>
                </c:pt>
                <c:pt idx="16833">
                  <c:v>33.25</c:v>
                </c:pt>
                <c:pt idx="16834">
                  <c:v>33.25</c:v>
                </c:pt>
                <c:pt idx="16835">
                  <c:v>33.25</c:v>
                </c:pt>
                <c:pt idx="16836">
                  <c:v>33.25</c:v>
                </c:pt>
                <c:pt idx="16837">
                  <c:v>33.25</c:v>
                </c:pt>
                <c:pt idx="16838">
                  <c:v>33.25</c:v>
                </c:pt>
                <c:pt idx="16839">
                  <c:v>33.25</c:v>
                </c:pt>
                <c:pt idx="16840">
                  <c:v>33.25</c:v>
                </c:pt>
                <c:pt idx="16841">
                  <c:v>33.25</c:v>
                </c:pt>
                <c:pt idx="16842">
                  <c:v>33.25</c:v>
                </c:pt>
                <c:pt idx="16843">
                  <c:v>33.25</c:v>
                </c:pt>
                <c:pt idx="16844">
                  <c:v>33.25</c:v>
                </c:pt>
                <c:pt idx="16845">
                  <c:v>33.25</c:v>
                </c:pt>
                <c:pt idx="16846">
                  <c:v>33.25</c:v>
                </c:pt>
                <c:pt idx="16847">
                  <c:v>33.25</c:v>
                </c:pt>
                <c:pt idx="16848">
                  <c:v>33.25</c:v>
                </c:pt>
                <c:pt idx="16849">
                  <c:v>33.25</c:v>
                </c:pt>
                <c:pt idx="16850">
                  <c:v>33.25</c:v>
                </c:pt>
                <c:pt idx="16851">
                  <c:v>33.25</c:v>
                </c:pt>
                <c:pt idx="16852">
                  <c:v>33.25</c:v>
                </c:pt>
                <c:pt idx="16853">
                  <c:v>33.25</c:v>
                </c:pt>
                <c:pt idx="16854">
                  <c:v>33.25</c:v>
                </c:pt>
                <c:pt idx="16855">
                  <c:v>33.25</c:v>
                </c:pt>
                <c:pt idx="16856">
                  <c:v>33.25</c:v>
                </c:pt>
                <c:pt idx="16857">
                  <c:v>33.25</c:v>
                </c:pt>
                <c:pt idx="16858">
                  <c:v>33.25</c:v>
                </c:pt>
                <c:pt idx="16859">
                  <c:v>33.25</c:v>
                </c:pt>
                <c:pt idx="16860">
                  <c:v>33.25</c:v>
                </c:pt>
                <c:pt idx="16861">
                  <c:v>33.25</c:v>
                </c:pt>
                <c:pt idx="16862">
                  <c:v>33.25</c:v>
                </c:pt>
                <c:pt idx="16863">
                  <c:v>33.25</c:v>
                </c:pt>
                <c:pt idx="16864">
                  <c:v>33.25</c:v>
                </c:pt>
                <c:pt idx="16865">
                  <c:v>33.25</c:v>
                </c:pt>
                <c:pt idx="16866">
                  <c:v>33.25</c:v>
                </c:pt>
                <c:pt idx="16867">
                  <c:v>33.25</c:v>
                </c:pt>
                <c:pt idx="16868">
                  <c:v>33.25</c:v>
                </c:pt>
                <c:pt idx="16869">
                  <c:v>33.25</c:v>
                </c:pt>
                <c:pt idx="16870">
                  <c:v>33.25</c:v>
                </c:pt>
                <c:pt idx="16871">
                  <c:v>33.25</c:v>
                </c:pt>
                <c:pt idx="16872">
                  <c:v>33.25</c:v>
                </c:pt>
                <c:pt idx="16873">
                  <c:v>33.25</c:v>
                </c:pt>
                <c:pt idx="16874">
                  <c:v>33.25</c:v>
                </c:pt>
                <c:pt idx="16875">
                  <c:v>33.25</c:v>
                </c:pt>
                <c:pt idx="16876">
                  <c:v>33.25</c:v>
                </c:pt>
                <c:pt idx="16877">
                  <c:v>33.25</c:v>
                </c:pt>
                <c:pt idx="16878">
                  <c:v>33.25</c:v>
                </c:pt>
                <c:pt idx="16879">
                  <c:v>33.25</c:v>
                </c:pt>
                <c:pt idx="16880">
                  <c:v>33.25</c:v>
                </c:pt>
                <c:pt idx="16881">
                  <c:v>33.25</c:v>
                </c:pt>
                <c:pt idx="16882">
                  <c:v>33.25</c:v>
                </c:pt>
                <c:pt idx="16883">
                  <c:v>33.25</c:v>
                </c:pt>
                <c:pt idx="16884">
                  <c:v>33.25</c:v>
                </c:pt>
                <c:pt idx="16885">
                  <c:v>33.25</c:v>
                </c:pt>
                <c:pt idx="16886">
                  <c:v>33.25</c:v>
                </c:pt>
                <c:pt idx="16887">
                  <c:v>33.25</c:v>
                </c:pt>
                <c:pt idx="16888">
                  <c:v>33.25</c:v>
                </c:pt>
                <c:pt idx="16889">
                  <c:v>33.25</c:v>
                </c:pt>
                <c:pt idx="16890">
                  <c:v>33.25</c:v>
                </c:pt>
                <c:pt idx="16891">
                  <c:v>33.25</c:v>
                </c:pt>
                <c:pt idx="16892">
                  <c:v>33.25</c:v>
                </c:pt>
                <c:pt idx="16893">
                  <c:v>33.25</c:v>
                </c:pt>
                <c:pt idx="16894">
                  <c:v>33.25</c:v>
                </c:pt>
                <c:pt idx="16895">
                  <c:v>33.25</c:v>
                </c:pt>
                <c:pt idx="16896">
                  <c:v>33.25</c:v>
                </c:pt>
                <c:pt idx="16897">
                  <c:v>33.25</c:v>
                </c:pt>
                <c:pt idx="16898">
                  <c:v>33.25</c:v>
                </c:pt>
                <c:pt idx="16899">
                  <c:v>33.25</c:v>
                </c:pt>
                <c:pt idx="16900">
                  <c:v>33.25</c:v>
                </c:pt>
                <c:pt idx="16901">
                  <c:v>33.25</c:v>
                </c:pt>
                <c:pt idx="16902">
                  <c:v>33.25</c:v>
                </c:pt>
                <c:pt idx="16903">
                  <c:v>33.25</c:v>
                </c:pt>
                <c:pt idx="16904">
                  <c:v>33.25</c:v>
                </c:pt>
                <c:pt idx="16905">
                  <c:v>33.25</c:v>
                </c:pt>
                <c:pt idx="16906">
                  <c:v>33.25</c:v>
                </c:pt>
                <c:pt idx="16907">
                  <c:v>33.25</c:v>
                </c:pt>
                <c:pt idx="16908">
                  <c:v>33.25</c:v>
                </c:pt>
                <c:pt idx="16909">
                  <c:v>33.25</c:v>
                </c:pt>
                <c:pt idx="16910">
                  <c:v>33.25</c:v>
                </c:pt>
                <c:pt idx="16911">
                  <c:v>33.25</c:v>
                </c:pt>
                <c:pt idx="16912">
                  <c:v>33.25</c:v>
                </c:pt>
                <c:pt idx="16913">
                  <c:v>33.25</c:v>
                </c:pt>
                <c:pt idx="16914">
                  <c:v>33.25</c:v>
                </c:pt>
                <c:pt idx="16915">
                  <c:v>33.25</c:v>
                </c:pt>
                <c:pt idx="16916">
                  <c:v>33.25</c:v>
                </c:pt>
                <c:pt idx="16917">
                  <c:v>33.25</c:v>
                </c:pt>
                <c:pt idx="16918">
                  <c:v>33.25</c:v>
                </c:pt>
                <c:pt idx="16919">
                  <c:v>33.25</c:v>
                </c:pt>
                <c:pt idx="16920">
                  <c:v>33.25</c:v>
                </c:pt>
                <c:pt idx="16921">
                  <c:v>33.25</c:v>
                </c:pt>
                <c:pt idx="16922">
                  <c:v>33.25</c:v>
                </c:pt>
                <c:pt idx="16923">
                  <c:v>33.25</c:v>
                </c:pt>
                <c:pt idx="16924">
                  <c:v>33.25</c:v>
                </c:pt>
                <c:pt idx="16925">
                  <c:v>33.25</c:v>
                </c:pt>
                <c:pt idx="16926">
                  <c:v>33.25</c:v>
                </c:pt>
                <c:pt idx="16927">
                  <c:v>33.25</c:v>
                </c:pt>
                <c:pt idx="16928">
                  <c:v>33.25</c:v>
                </c:pt>
                <c:pt idx="16929">
                  <c:v>33.25</c:v>
                </c:pt>
                <c:pt idx="16930">
                  <c:v>33.25</c:v>
                </c:pt>
                <c:pt idx="16931">
                  <c:v>33.25</c:v>
                </c:pt>
                <c:pt idx="16932">
                  <c:v>33.25</c:v>
                </c:pt>
                <c:pt idx="16933">
                  <c:v>33.25</c:v>
                </c:pt>
                <c:pt idx="16934">
                  <c:v>33.25</c:v>
                </c:pt>
                <c:pt idx="16935">
                  <c:v>33.25</c:v>
                </c:pt>
                <c:pt idx="16936">
                  <c:v>33.25</c:v>
                </c:pt>
                <c:pt idx="16937">
                  <c:v>33.25</c:v>
                </c:pt>
                <c:pt idx="16938">
                  <c:v>33.25</c:v>
                </c:pt>
                <c:pt idx="16939">
                  <c:v>33.25</c:v>
                </c:pt>
                <c:pt idx="16940">
                  <c:v>33.25</c:v>
                </c:pt>
                <c:pt idx="16941">
                  <c:v>33.25</c:v>
                </c:pt>
                <c:pt idx="16942">
                  <c:v>33.25</c:v>
                </c:pt>
                <c:pt idx="16943">
                  <c:v>33.25</c:v>
                </c:pt>
                <c:pt idx="16944">
                  <c:v>33.25</c:v>
                </c:pt>
                <c:pt idx="16945">
                  <c:v>33.25</c:v>
                </c:pt>
                <c:pt idx="16946">
                  <c:v>33.25</c:v>
                </c:pt>
                <c:pt idx="16947">
                  <c:v>33.25</c:v>
                </c:pt>
                <c:pt idx="16948">
                  <c:v>33.25</c:v>
                </c:pt>
                <c:pt idx="16949">
                  <c:v>33.25</c:v>
                </c:pt>
                <c:pt idx="16950">
                  <c:v>33.25</c:v>
                </c:pt>
                <c:pt idx="16951">
                  <c:v>33.25</c:v>
                </c:pt>
                <c:pt idx="16952">
                  <c:v>33.25</c:v>
                </c:pt>
                <c:pt idx="16953">
                  <c:v>33.25</c:v>
                </c:pt>
                <c:pt idx="16954">
                  <c:v>33.25</c:v>
                </c:pt>
                <c:pt idx="16955">
                  <c:v>33.25</c:v>
                </c:pt>
                <c:pt idx="16956">
                  <c:v>33.25</c:v>
                </c:pt>
                <c:pt idx="16957">
                  <c:v>33.25</c:v>
                </c:pt>
                <c:pt idx="16958">
                  <c:v>33.25</c:v>
                </c:pt>
                <c:pt idx="16959">
                  <c:v>33.25</c:v>
                </c:pt>
                <c:pt idx="16960">
                  <c:v>33.25</c:v>
                </c:pt>
                <c:pt idx="16961">
                  <c:v>33.25</c:v>
                </c:pt>
                <c:pt idx="16962">
                  <c:v>33.25</c:v>
                </c:pt>
                <c:pt idx="16963">
                  <c:v>33.25</c:v>
                </c:pt>
                <c:pt idx="16964">
                  <c:v>33.25</c:v>
                </c:pt>
                <c:pt idx="16965">
                  <c:v>33.25</c:v>
                </c:pt>
                <c:pt idx="16966">
                  <c:v>33.25</c:v>
                </c:pt>
                <c:pt idx="16967">
                  <c:v>33.25</c:v>
                </c:pt>
                <c:pt idx="16968">
                  <c:v>33.25</c:v>
                </c:pt>
                <c:pt idx="16969">
                  <c:v>33.25</c:v>
                </c:pt>
                <c:pt idx="16970">
                  <c:v>33.25</c:v>
                </c:pt>
                <c:pt idx="16971">
                  <c:v>33.25</c:v>
                </c:pt>
                <c:pt idx="16972">
                  <c:v>33.25</c:v>
                </c:pt>
                <c:pt idx="16973">
                  <c:v>33.25</c:v>
                </c:pt>
                <c:pt idx="16974">
                  <c:v>33.25</c:v>
                </c:pt>
                <c:pt idx="16975">
                  <c:v>33.25</c:v>
                </c:pt>
                <c:pt idx="16976">
                  <c:v>33.25</c:v>
                </c:pt>
                <c:pt idx="16977">
                  <c:v>33.25</c:v>
                </c:pt>
                <c:pt idx="16978">
                  <c:v>33.25</c:v>
                </c:pt>
                <c:pt idx="16979">
                  <c:v>33.25</c:v>
                </c:pt>
                <c:pt idx="16980">
                  <c:v>33.25</c:v>
                </c:pt>
                <c:pt idx="16981">
                  <c:v>33.25</c:v>
                </c:pt>
                <c:pt idx="16982">
                  <c:v>33.25</c:v>
                </c:pt>
                <c:pt idx="16983">
                  <c:v>33.25</c:v>
                </c:pt>
                <c:pt idx="16984">
                  <c:v>33.25</c:v>
                </c:pt>
                <c:pt idx="16985">
                  <c:v>33.25</c:v>
                </c:pt>
                <c:pt idx="16986">
                  <c:v>33.25</c:v>
                </c:pt>
                <c:pt idx="16987">
                  <c:v>33.25</c:v>
                </c:pt>
                <c:pt idx="16988">
                  <c:v>33.25</c:v>
                </c:pt>
                <c:pt idx="16989">
                  <c:v>33.25</c:v>
                </c:pt>
                <c:pt idx="16990">
                  <c:v>33.25</c:v>
                </c:pt>
                <c:pt idx="16991">
                  <c:v>33.25</c:v>
                </c:pt>
                <c:pt idx="16992">
                  <c:v>33.25</c:v>
                </c:pt>
                <c:pt idx="16993">
                  <c:v>33.25</c:v>
                </c:pt>
                <c:pt idx="16994">
                  <c:v>33.25</c:v>
                </c:pt>
                <c:pt idx="16995">
                  <c:v>33.25</c:v>
                </c:pt>
                <c:pt idx="16996">
                  <c:v>33.25</c:v>
                </c:pt>
                <c:pt idx="16997">
                  <c:v>33.25</c:v>
                </c:pt>
                <c:pt idx="16998">
                  <c:v>33.25</c:v>
                </c:pt>
                <c:pt idx="16999">
                  <c:v>33.25</c:v>
                </c:pt>
                <c:pt idx="17000">
                  <c:v>33.25</c:v>
                </c:pt>
                <c:pt idx="17001">
                  <c:v>33.25</c:v>
                </c:pt>
                <c:pt idx="17002">
                  <c:v>33.25</c:v>
                </c:pt>
                <c:pt idx="17003">
                  <c:v>33.25</c:v>
                </c:pt>
                <c:pt idx="17004">
                  <c:v>33.25</c:v>
                </c:pt>
                <c:pt idx="17005">
                  <c:v>33.25</c:v>
                </c:pt>
                <c:pt idx="17006">
                  <c:v>33.25</c:v>
                </c:pt>
                <c:pt idx="17007">
                  <c:v>33.25</c:v>
                </c:pt>
                <c:pt idx="17008">
                  <c:v>33.25</c:v>
                </c:pt>
                <c:pt idx="17009">
                  <c:v>33.25</c:v>
                </c:pt>
                <c:pt idx="17010">
                  <c:v>33.25</c:v>
                </c:pt>
                <c:pt idx="17011">
                  <c:v>33.25</c:v>
                </c:pt>
                <c:pt idx="17012">
                  <c:v>33.25</c:v>
                </c:pt>
                <c:pt idx="17013">
                  <c:v>33.25</c:v>
                </c:pt>
                <c:pt idx="17014">
                  <c:v>33.25</c:v>
                </c:pt>
                <c:pt idx="17015">
                  <c:v>33.25</c:v>
                </c:pt>
                <c:pt idx="17016">
                  <c:v>33.25</c:v>
                </c:pt>
                <c:pt idx="17017">
                  <c:v>33.25</c:v>
                </c:pt>
                <c:pt idx="17018">
                  <c:v>33.25</c:v>
                </c:pt>
                <c:pt idx="17019">
                  <c:v>33.25</c:v>
                </c:pt>
                <c:pt idx="17020">
                  <c:v>33.25</c:v>
                </c:pt>
                <c:pt idx="17021">
                  <c:v>33.25</c:v>
                </c:pt>
                <c:pt idx="17022">
                  <c:v>33.25</c:v>
                </c:pt>
                <c:pt idx="17023">
                  <c:v>33.25</c:v>
                </c:pt>
                <c:pt idx="17024">
                  <c:v>33.25</c:v>
                </c:pt>
                <c:pt idx="17025">
                  <c:v>33.25</c:v>
                </c:pt>
                <c:pt idx="17026">
                  <c:v>33.25</c:v>
                </c:pt>
                <c:pt idx="17027">
                  <c:v>33.25</c:v>
                </c:pt>
                <c:pt idx="17028">
                  <c:v>33.25</c:v>
                </c:pt>
                <c:pt idx="17029">
                  <c:v>33.25</c:v>
                </c:pt>
                <c:pt idx="17030">
                  <c:v>33.25</c:v>
                </c:pt>
                <c:pt idx="17031">
                  <c:v>33.25</c:v>
                </c:pt>
                <c:pt idx="17032">
                  <c:v>33.25</c:v>
                </c:pt>
                <c:pt idx="17033">
                  <c:v>33.25</c:v>
                </c:pt>
                <c:pt idx="17034">
                  <c:v>33.25</c:v>
                </c:pt>
                <c:pt idx="17035">
                  <c:v>33.25</c:v>
                </c:pt>
                <c:pt idx="17036">
                  <c:v>33.25</c:v>
                </c:pt>
                <c:pt idx="17037">
                  <c:v>33.25</c:v>
                </c:pt>
                <c:pt idx="17038">
                  <c:v>33.25</c:v>
                </c:pt>
                <c:pt idx="17039">
                  <c:v>33.25</c:v>
                </c:pt>
                <c:pt idx="17040">
                  <c:v>33.25</c:v>
                </c:pt>
                <c:pt idx="17041">
                  <c:v>33.25</c:v>
                </c:pt>
                <c:pt idx="17042">
                  <c:v>33.25</c:v>
                </c:pt>
                <c:pt idx="17043">
                  <c:v>33.25</c:v>
                </c:pt>
                <c:pt idx="17044">
                  <c:v>33.25</c:v>
                </c:pt>
                <c:pt idx="17045">
                  <c:v>33.25</c:v>
                </c:pt>
                <c:pt idx="17046">
                  <c:v>33.25</c:v>
                </c:pt>
                <c:pt idx="17047">
                  <c:v>33.25</c:v>
                </c:pt>
                <c:pt idx="17048">
                  <c:v>33.25</c:v>
                </c:pt>
                <c:pt idx="17049">
                  <c:v>33.25</c:v>
                </c:pt>
                <c:pt idx="17050">
                  <c:v>33.25</c:v>
                </c:pt>
                <c:pt idx="17051">
                  <c:v>33.25</c:v>
                </c:pt>
                <c:pt idx="17052">
                  <c:v>33.25</c:v>
                </c:pt>
                <c:pt idx="17053">
                  <c:v>33.25</c:v>
                </c:pt>
                <c:pt idx="17054">
                  <c:v>33.25</c:v>
                </c:pt>
                <c:pt idx="17055">
                  <c:v>33.25</c:v>
                </c:pt>
                <c:pt idx="17056">
                  <c:v>33.25</c:v>
                </c:pt>
                <c:pt idx="17057">
                  <c:v>33.25</c:v>
                </c:pt>
                <c:pt idx="17058">
                  <c:v>33.25</c:v>
                </c:pt>
                <c:pt idx="17059">
                  <c:v>33.25</c:v>
                </c:pt>
                <c:pt idx="17060">
                  <c:v>33.25</c:v>
                </c:pt>
                <c:pt idx="17061">
                  <c:v>33.25</c:v>
                </c:pt>
                <c:pt idx="17062">
                  <c:v>33.25</c:v>
                </c:pt>
                <c:pt idx="17063">
                  <c:v>33.25</c:v>
                </c:pt>
                <c:pt idx="17064">
                  <c:v>33.25</c:v>
                </c:pt>
                <c:pt idx="17065">
                  <c:v>33.25</c:v>
                </c:pt>
                <c:pt idx="17066">
                  <c:v>33.25</c:v>
                </c:pt>
                <c:pt idx="17067">
                  <c:v>33.25</c:v>
                </c:pt>
                <c:pt idx="17068">
                  <c:v>33.25</c:v>
                </c:pt>
                <c:pt idx="17069">
                  <c:v>33.25</c:v>
                </c:pt>
                <c:pt idx="17070">
                  <c:v>33.25</c:v>
                </c:pt>
                <c:pt idx="17071">
                  <c:v>33.25</c:v>
                </c:pt>
                <c:pt idx="17072">
                  <c:v>33.25</c:v>
                </c:pt>
                <c:pt idx="17073">
                  <c:v>33.25</c:v>
                </c:pt>
                <c:pt idx="17074">
                  <c:v>33.25</c:v>
                </c:pt>
                <c:pt idx="17075">
                  <c:v>33.25</c:v>
                </c:pt>
                <c:pt idx="17076">
                  <c:v>33.25</c:v>
                </c:pt>
                <c:pt idx="17077">
                  <c:v>33.25</c:v>
                </c:pt>
                <c:pt idx="17078">
                  <c:v>33.25</c:v>
                </c:pt>
                <c:pt idx="17079">
                  <c:v>33.25</c:v>
                </c:pt>
                <c:pt idx="17080">
                  <c:v>33.25</c:v>
                </c:pt>
                <c:pt idx="17081">
                  <c:v>33.25</c:v>
                </c:pt>
                <c:pt idx="17082">
                  <c:v>33.25</c:v>
                </c:pt>
                <c:pt idx="17083">
                  <c:v>33.25</c:v>
                </c:pt>
                <c:pt idx="17084">
                  <c:v>33.25</c:v>
                </c:pt>
                <c:pt idx="17085">
                  <c:v>33.25</c:v>
                </c:pt>
                <c:pt idx="17086">
                  <c:v>33.25</c:v>
                </c:pt>
                <c:pt idx="17087">
                  <c:v>33.25</c:v>
                </c:pt>
                <c:pt idx="17088">
                  <c:v>33.25</c:v>
                </c:pt>
                <c:pt idx="17089">
                  <c:v>33.25</c:v>
                </c:pt>
                <c:pt idx="17090">
                  <c:v>33.25</c:v>
                </c:pt>
                <c:pt idx="17091">
                  <c:v>33.25</c:v>
                </c:pt>
                <c:pt idx="17092">
                  <c:v>33.25</c:v>
                </c:pt>
                <c:pt idx="17093">
                  <c:v>33.25</c:v>
                </c:pt>
                <c:pt idx="17094">
                  <c:v>33.25</c:v>
                </c:pt>
                <c:pt idx="17095">
                  <c:v>33.25</c:v>
                </c:pt>
                <c:pt idx="17096">
                  <c:v>33.25</c:v>
                </c:pt>
                <c:pt idx="17097">
                  <c:v>33.25</c:v>
                </c:pt>
                <c:pt idx="17098">
                  <c:v>33.25</c:v>
                </c:pt>
                <c:pt idx="17099">
                  <c:v>33.25</c:v>
                </c:pt>
                <c:pt idx="17100">
                  <c:v>33.25</c:v>
                </c:pt>
                <c:pt idx="17101">
                  <c:v>33.25</c:v>
                </c:pt>
                <c:pt idx="17102">
                  <c:v>33.25</c:v>
                </c:pt>
                <c:pt idx="17103">
                  <c:v>33.25</c:v>
                </c:pt>
                <c:pt idx="17104">
                  <c:v>33.25</c:v>
                </c:pt>
                <c:pt idx="17105">
                  <c:v>33.25</c:v>
                </c:pt>
                <c:pt idx="17106">
                  <c:v>33.25</c:v>
                </c:pt>
                <c:pt idx="17107">
                  <c:v>33.25</c:v>
                </c:pt>
                <c:pt idx="17108">
                  <c:v>33.25</c:v>
                </c:pt>
                <c:pt idx="17109">
                  <c:v>33.25</c:v>
                </c:pt>
                <c:pt idx="17110">
                  <c:v>33.25</c:v>
                </c:pt>
                <c:pt idx="17111">
                  <c:v>33.25</c:v>
                </c:pt>
                <c:pt idx="17112">
                  <c:v>33.25</c:v>
                </c:pt>
                <c:pt idx="17113">
                  <c:v>33.25</c:v>
                </c:pt>
                <c:pt idx="17114">
                  <c:v>33.25</c:v>
                </c:pt>
                <c:pt idx="17115">
                  <c:v>33.25</c:v>
                </c:pt>
                <c:pt idx="17116">
                  <c:v>33.25</c:v>
                </c:pt>
                <c:pt idx="17117">
                  <c:v>33.25</c:v>
                </c:pt>
                <c:pt idx="17118">
                  <c:v>33.25</c:v>
                </c:pt>
                <c:pt idx="17119">
                  <c:v>33.25</c:v>
                </c:pt>
                <c:pt idx="17120">
                  <c:v>33.25</c:v>
                </c:pt>
                <c:pt idx="17121">
                  <c:v>33.25</c:v>
                </c:pt>
                <c:pt idx="17122">
                  <c:v>33.25</c:v>
                </c:pt>
                <c:pt idx="17123">
                  <c:v>33.25</c:v>
                </c:pt>
                <c:pt idx="17124">
                  <c:v>33.25</c:v>
                </c:pt>
                <c:pt idx="17125">
                  <c:v>33.25</c:v>
                </c:pt>
                <c:pt idx="17126">
                  <c:v>33.25</c:v>
                </c:pt>
                <c:pt idx="17127">
                  <c:v>33.25</c:v>
                </c:pt>
                <c:pt idx="17128">
                  <c:v>33.25</c:v>
                </c:pt>
                <c:pt idx="17129">
                  <c:v>33.25</c:v>
                </c:pt>
                <c:pt idx="17130">
                  <c:v>33.25</c:v>
                </c:pt>
                <c:pt idx="17131">
                  <c:v>33.25</c:v>
                </c:pt>
                <c:pt idx="17132">
                  <c:v>33.25</c:v>
                </c:pt>
                <c:pt idx="17133">
                  <c:v>33.25</c:v>
                </c:pt>
                <c:pt idx="17134">
                  <c:v>33.25</c:v>
                </c:pt>
                <c:pt idx="17135">
                  <c:v>33.25</c:v>
                </c:pt>
                <c:pt idx="17136">
                  <c:v>33.25</c:v>
                </c:pt>
                <c:pt idx="17137">
                  <c:v>33.25</c:v>
                </c:pt>
                <c:pt idx="17138">
                  <c:v>33.25</c:v>
                </c:pt>
                <c:pt idx="17139">
                  <c:v>33.25</c:v>
                </c:pt>
                <c:pt idx="17140">
                  <c:v>33.25</c:v>
                </c:pt>
                <c:pt idx="17141">
                  <c:v>33.25</c:v>
                </c:pt>
                <c:pt idx="17142">
                  <c:v>33.25</c:v>
                </c:pt>
                <c:pt idx="17143">
                  <c:v>33.25</c:v>
                </c:pt>
                <c:pt idx="17144">
                  <c:v>33.25</c:v>
                </c:pt>
                <c:pt idx="17145">
                  <c:v>33.25</c:v>
                </c:pt>
                <c:pt idx="17146">
                  <c:v>33.25</c:v>
                </c:pt>
                <c:pt idx="17147">
                  <c:v>33.25</c:v>
                </c:pt>
                <c:pt idx="17148">
                  <c:v>33.25</c:v>
                </c:pt>
                <c:pt idx="17149">
                  <c:v>33.25</c:v>
                </c:pt>
                <c:pt idx="17150">
                  <c:v>33.25</c:v>
                </c:pt>
                <c:pt idx="17151">
                  <c:v>33.25</c:v>
                </c:pt>
                <c:pt idx="17152">
                  <c:v>33.25</c:v>
                </c:pt>
                <c:pt idx="17153">
                  <c:v>33.25</c:v>
                </c:pt>
                <c:pt idx="17154">
                  <c:v>33.25</c:v>
                </c:pt>
                <c:pt idx="17155">
                  <c:v>33.25</c:v>
                </c:pt>
                <c:pt idx="17156">
                  <c:v>33.25</c:v>
                </c:pt>
                <c:pt idx="17157">
                  <c:v>33.25</c:v>
                </c:pt>
                <c:pt idx="17158">
                  <c:v>33.25</c:v>
                </c:pt>
                <c:pt idx="17159">
                  <c:v>33.25</c:v>
                </c:pt>
                <c:pt idx="17160">
                  <c:v>33.25</c:v>
                </c:pt>
                <c:pt idx="17161">
                  <c:v>33.25</c:v>
                </c:pt>
                <c:pt idx="17162">
                  <c:v>33.25</c:v>
                </c:pt>
                <c:pt idx="17163">
                  <c:v>33.25</c:v>
                </c:pt>
                <c:pt idx="17164">
                  <c:v>33.25</c:v>
                </c:pt>
                <c:pt idx="17165">
                  <c:v>33.25</c:v>
                </c:pt>
                <c:pt idx="17166">
                  <c:v>33.25</c:v>
                </c:pt>
                <c:pt idx="17167">
                  <c:v>33.25</c:v>
                </c:pt>
                <c:pt idx="17168">
                  <c:v>33.25</c:v>
                </c:pt>
                <c:pt idx="17169">
                  <c:v>33.25</c:v>
                </c:pt>
                <c:pt idx="17170">
                  <c:v>33.25</c:v>
                </c:pt>
                <c:pt idx="17171">
                  <c:v>33.25</c:v>
                </c:pt>
                <c:pt idx="17172">
                  <c:v>33.25</c:v>
                </c:pt>
                <c:pt idx="17173">
                  <c:v>33.25</c:v>
                </c:pt>
                <c:pt idx="17174">
                  <c:v>33.25</c:v>
                </c:pt>
                <c:pt idx="17175">
                  <c:v>33.25</c:v>
                </c:pt>
                <c:pt idx="17176">
                  <c:v>33.25</c:v>
                </c:pt>
                <c:pt idx="17177">
                  <c:v>33.25</c:v>
                </c:pt>
                <c:pt idx="17178">
                  <c:v>33.25</c:v>
                </c:pt>
                <c:pt idx="17179">
                  <c:v>33.25</c:v>
                </c:pt>
                <c:pt idx="17180">
                  <c:v>33.25</c:v>
                </c:pt>
                <c:pt idx="17181">
                  <c:v>33.25</c:v>
                </c:pt>
                <c:pt idx="17182">
                  <c:v>33.25</c:v>
                </c:pt>
                <c:pt idx="17183">
                  <c:v>33.25</c:v>
                </c:pt>
                <c:pt idx="17184">
                  <c:v>33.25</c:v>
                </c:pt>
                <c:pt idx="17185">
                  <c:v>33.25</c:v>
                </c:pt>
                <c:pt idx="17186">
                  <c:v>33.25</c:v>
                </c:pt>
                <c:pt idx="17187">
                  <c:v>33.25</c:v>
                </c:pt>
                <c:pt idx="17188">
                  <c:v>33.25</c:v>
                </c:pt>
                <c:pt idx="17189">
                  <c:v>33.25</c:v>
                </c:pt>
                <c:pt idx="17190">
                  <c:v>33.25</c:v>
                </c:pt>
                <c:pt idx="17191">
                  <c:v>33.25</c:v>
                </c:pt>
                <c:pt idx="17192">
                  <c:v>33.25</c:v>
                </c:pt>
                <c:pt idx="17193">
                  <c:v>33.25</c:v>
                </c:pt>
                <c:pt idx="17194">
                  <c:v>33.25</c:v>
                </c:pt>
                <c:pt idx="17195">
                  <c:v>33.25</c:v>
                </c:pt>
                <c:pt idx="17196">
                  <c:v>33.25</c:v>
                </c:pt>
                <c:pt idx="17197">
                  <c:v>33.25</c:v>
                </c:pt>
                <c:pt idx="17198">
                  <c:v>33.25</c:v>
                </c:pt>
                <c:pt idx="17199">
                  <c:v>33.25</c:v>
                </c:pt>
                <c:pt idx="17200">
                  <c:v>33.25</c:v>
                </c:pt>
                <c:pt idx="17201">
                  <c:v>33.25</c:v>
                </c:pt>
                <c:pt idx="17202">
                  <c:v>33.25</c:v>
                </c:pt>
                <c:pt idx="17203">
                  <c:v>33.25</c:v>
                </c:pt>
                <c:pt idx="17204">
                  <c:v>33.25</c:v>
                </c:pt>
                <c:pt idx="17205">
                  <c:v>33.25</c:v>
                </c:pt>
                <c:pt idx="17206">
                  <c:v>33.25</c:v>
                </c:pt>
                <c:pt idx="17207">
                  <c:v>33.25</c:v>
                </c:pt>
                <c:pt idx="17208">
                  <c:v>33.25</c:v>
                </c:pt>
                <c:pt idx="17209">
                  <c:v>33.25</c:v>
                </c:pt>
                <c:pt idx="17210">
                  <c:v>33.25</c:v>
                </c:pt>
                <c:pt idx="17211">
                  <c:v>33.25</c:v>
                </c:pt>
                <c:pt idx="17212">
                  <c:v>33.25</c:v>
                </c:pt>
                <c:pt idx="17213">
                  <c:v>33.25</c:v>
                </c:pt>
                <c:pt idx="17214">
                  <c:v>33.25</c:v>
                </c:pt>
                <c:pt idx="17215">
                  <c:v>33.25</c:v>
                </c:pt>
                <c:pt idx="17216">
                  <c:v>33.25</c:v>
                </c:pt>
                <c:pt idx="17217">
                  <c:v>33.25</c:v>
                </c:pt>
                <c:pt idx="17218">
                  <c:v>33.25</c:v>
                </c:pt>
                <c:pt idx="17219">
                  <c:v>33.25</c:v>
                </c:pt>
                <c:pt idx="17220">
                  <c:v>33.25</c:v>
                </c:pt>
                <c:pt idx="17221">
                  <c:v>33.25</c:v>
                </c:pt>
                <c:pt idx="17222">
                  <c:v>33.25</c:v>
                </c:pt>
                <c:pt idx="17223">
                  <c:v>33.25</c:v>
                </c:pt>
                <c:pt idx="17224">
                  <c:v>33.25</c:v>
                </c:pt>
                <c:pt idx="17225">
                  <c:v>33.25</c:v>
                </c:pt>
                <c:pt idx="17226">
                  <c:v>33.25</c:v>
                </c:pt>
                <c:pt idx="17227">
                  <c:v>33.25</c:v>
                </c:pt>
                <c:pt idx="17228">
                  <c:v>33.25</c:v>
                </c:pt>
                <c:pt idx="17229">
                  <c:v>33.25</c:v>
                </c:pt>
                <c:pt idx="17230">
                  <c:v>33.25</c:v>
                </c:pt>
                <c:pt idx="17231">
                  <c:v>33.25</c:v>
                </c:pt>
                <c:pt idx="17232">
                  <c:v>33.25</c:v>
                </c:pt>
                <c:pt idx="17233">
                  <c:v>33.25</c:v>
                </c:pt>
                <c:pt idx="17234">
                  <c:v>33.25</c:v>
                </c:pt>
                <c:pt idx="17235">
                  <c:v>33.25</c:v>
                </c:pt>
                <c:pt idx="17236">
                  <c:v>33.25</c:v>
                </c:pt>
                <c:pt idx="17237">
                  <c:v>33.25</c:v>
                </c:pt>
                <c:pt idx="17238">
                  <c:v>33.25</c:v>
                </c:pt>
                <c:pt idx="17239">
                  <c:v>33.25</c:v>
                </c:pt>
                <c:pt idx="17240">
                  <c:v>33.25</c:v>
                </c:pt>
                <c:pt idx="17241">
                  <c:v>33.25</c:v>
                </c:pt>
                <c:pt idx="17242">
                  <c:v>33.25</c:v>
                </c:pt>
                <c:pt idx="17243">
                  <c:v>33.25</c:v>
                </c:pt>
                <c:pt idx="17244">
                  <c:v>33.25</c:v>
                </c:pt>
                <c:pt idx="17245">
                  <c:v>33.25</c:v>
                </c:pt>
                <c:pt idx="17246">
                  <c:v>33.25</c:v>
                </c:pt>
                <c:pt idx="17247">
                  <c:v>33.25</c:v>
                </c:pt>
                <c:pt idx="17248">
                  <c:v>33.25</c:v>
                </c:pt>
                <c:pt idx="17249">
                  <c:v>33.25</c:v>
                </c:pt>
                <c:pt idx="17250">
                  <c:v>33.25</c:v>
                </c:pt>
                <c:pt idx="17251">
                  <c:v>33.25</c:v>
                </c:pt>
                <c:pt idx="17252">
                  <c:v>33.25</c:v>
                </c:pt>
                <c:pt idx="17253">
                  <c:v>33.25</c:v>
                </c:pt>
                <c:pt idx="17254">
                  <c:v>33.25</c:v>
                </c:pt>
                <c:pt idx="17255">
                  <c:v>33.25</c:v>
                </c:pt>
                <c:pt idx="17256">
                  <c:v>33.25</c:v>
                </c:pt>
                <c:pt idx="17257">
                  <c:v>33.25</c:v>
                </c:pt>
                <c:pt idx="17258">
                  <c:v>33.25</c:v>
                </c:pt>
                <c:pt idx="17259">
                  <c:v>33.25</c:v>
                </c:pt>
                <c:pt idx="17260">
                  <c:v>33.25</c:v>
                </c:pt>
                <c:pt idx="17261">
                  <c:v>33.25</c:v>
                </c:pt>
                <c:pt idx="17262">
                  <c:v>33.25</c:v>
                </c:pt>
                <c:pt idx="17263">
                  <c:v>33.25</c:v>
                </c:pt>
                <c:pt idx="17264">
                  <c:v>33.25</c:v>
                </c:pt>
                <c:pt idx="17265">
                  <c:v>33.25</c:v>
                </c:pt>
                <c:pt idx="17266">
                  <c:v>33.25</c:v>
                </c:pt>
                <c:pt idx="17267">
                  <c:v>33.25</c:v>
                </c:pt>
                <c:pt idx="17268">
                  <c:v>33.25</c:v>
                </c:pt>
                <c:pt idx="17269">
                  <c:v>33.25</c:v>
                </c:pt>
                <c:pt idx="17270">
                  <c:v>33.25</c:v>
                </c:pt>
                <c:pt idx="17271">
                  <c:v>33.25</c:v>
                </c:pt>
                <c:pt idx="17272">
                  <c:v>33.25</c:v>
                </c:pt>
                <c:pt idx="17273">
                  <c:v>33.25</c:v>
                </c:pt>
                <c:pt idx="17274">
                  <c:v>33.25</c:v>
                </c:pt>
                <c:pt idx="17275">
                  <c:v>33.25</c:v>
                </c:pt>
                <c:pt idx="17276">
                  <c:v>33.25</c:v>
                </c:pt>
                <c:pt idx="17277">
                  <c:v>33.25</c:v>
                </c:pt>
                <c:pt idx="17278">
                  <c:v>33.25</c:v>
                </c:pt>
                <c:pt idx="17279">
                  <c:v>33.25</c:v>
                </c:pt>
                <c:pt idx="17280">
                  <c:v>33.25</c:v>
                </c:pt>
                <c:pt idx="17281">
                  <c:v>33.25</c:v>
                </c:pt>
                <c:pt idx="17282">
                  <c:v>33.25</c:v>
                </c:pt>
                <c:pt idx="17283">
                  <c:v>33.25</c:v>
                </c:pt>
                <c:pt idx="17284">
                  <c:v>33.25</c:v>
                </c:pt>
                <c:pt idx="17285">
                  <c:v>33.25</c:v>
                </c:pt>
                <c:pt idx="17286">
                  <c:v>33.25</c:v>
                </c:pt>
                <c:pt idx="17287">
                  <c:v>33.25</c:v>
                </c:pt>
                <c:pt idx="17288">
                  <c:v>33.25</c:v>
                </c:pt>
                <c:pt idx="17289">
                  <c:v>33.25</c:v>
                </c:pt>
                <c:pt idx="17290">
                  <c:v>33.25</c:v>
                </c:pt>
                <c:pt idx="17291">
                  <c:v>33.25</c:v>
                </c:pt>
                <c:pt idx="17292">
                  <c:v>33.25</c:v>
                </c:pt>
                <c:pt idx="17293">
                  <c:v>33.25</c:v>
                </c:pt>
                <c:pt idx="17294">
                  <c:v>33.25</c:v>
                </c:pt>
                <c:pt idx="17295">
                  <c:v>33.25</c:v>
                </c:pt>
                <c:pt idx="17296">
                  <c:v>33.25</c:v>
                </c:pt>
                <c:pt idx="17297">
                  <c:v>33.25</c:v>
                </c:pt>
                <c:pt idx="17298">
                  <c:v>33.25</c:v>
                </c:pt>
                <c:pt idx="17299">
                  <c:v>33.25</c:v>
                </c:pt>
                <c:pt idx="17300">
                  <c:v>33.25</c:v>
                </c:pt>
                <c:pt idx="17301">
                  <c:v>33.25</c:v>
                </c:pt>
                <c:pt idx="17302">
                  <c:v>33.25</c:v>
                </c:pt>
                <c:pt idx="17303">
                  <c:v>33.25</c:v>
                </c:pt>
                <c:pt idx="17304">
                  <c:v>33.25</c:v>
                </c:pt>
                <c:pt idx="17305">
                  <c:v>33.25</c:v>
                </c:pt>
                <c:pt idx="17306">
                  <c:v>33.25</c:v>
                </c:pt>
                <c:pt idx="17307">
                  <c:v>33.25</c:v>
                </c:pt>
                <c:pt idx="17308">
                  <c:v>33.25</c:v>
                </c:pt>
                <c:pt idx="17309">
                  <c:v>33.25</c:v>
                </c:pt>
                <c:pt idx="17310">
                  <c:v>33.25</c:v>
                </c:pt>
                <c:pt idx="17311">
                  <c:v>33.25</c:v>
                </c:pt>
                <c:pt idx="17312">
                  <c:v>33.25</c:v>
                </c:pt>
                <c:pt idx="17313">
                  <c:v>33.25</c:v>
                </c:pt>
                <c:pt idx="17314">
                  <c:v>33.25</c:v>
                </c:pt>
                <c:pt idx="17315">
                  <c:v>33.25</c:v>
                </c:pt>
                <c:pt idx="17316">
                  <c:v>33.25</c:v>
                </c:pt>
                <c:pt idx="17317">
                  <c:v>33.25</c:v>
                </c:pt>
                <c:pt idx="17318">
                  <c:v>33.25</c:v>
                </c:pt>
                <c:pt idx="17319">
                  <c:v>33.25</c:v>
                </c:pt>
                <c:pt idx="17320">
                  <c:v>33.25</c:v>
                </c:pt>
                <c:pt idx="17321">
                  <c:v>33.25</c:v>
                </c:pt>
                <c:pt idx="17322">
                  <c:v>33.25</c:v>
                </c:pt>
                <c:pt idx="17323">
                  <c:v>33.25</c:v>
                </c:pt>
                <c:pt idx="17324">
                  <c:v>33.25</c:v>
                </c:pt>
                <c:pt idx="17325">
                  <c:v>33.25</c:v>
                </c:pt>
                <c:pt idx="17326">
                  <c:v>33.25</c:v>
                </c:pt>
                <c:pt idx="17327">
                  <c:v>33.25</c:v>
                </c:pt>
                <c:pt idx="17328">
                  <c:v>33.25</c:v>
                </c:pt>
                <c:pt idx="17329">
                  <c:v>33.25</c:v>
                </c:pt>
                <c:pt idx="17330">
                  <c:v>33.25</c:v>
                </c:pt>
                <c:pt idx="17331">
                  <c:v>33.25</c:v>
                </c:pt>
                <c:pt idx="17332">
                  <c:v>33.25</c:v>
                </c:pt>
                <c:pt idx="17333">
                  <c:v>33.25</c:v>
                </c:pt>
                <c:pt idx="17334">
                  <c:v>33.25</c:v>
                </c:pt>
                <c:pt idx="17335">
                  <c:v>33.25</c:v>
                </c:pt>
                <c:pt idx="17336">
                  <c:v>33.25</c:v>
                </c:pt>
                <c:pt idx="17337">
                  <c:v>33.25</c:v>
                </c:pt>
                <c:pt idx="17338">
                  <c:v>33.25</c:v>
                </c:pt>
                <c:pt idx="17339">
                  <c:v>33.25</c:v>
                </c:pt>
                <c:pt idx="17340">
                  <c:v>33.25</c:v>
                </c:pt>
                <c:pt idx="17341">
                  <c:v>33.25</c:v>
                </c:pt>
                <c:pt idx="17342">
                  <c:v>33.25</c:v>
                </c:pt>
                <c:pt idx="17343">
                  <c:v>33.25</c:v>
                </c:pt>
                <c:pt idx="17344">
                  <c:v>33.25</c:v>
                </c:pt>
                <c:pt idx="17345">
                  <c:v>33.25</c:v>
                </c:pt>
                <c:pt idx="17346">
                  <c:v>33.25</c:v>
                </c:pt>
                <c:pt idx="17347">
                  <c:v>33.25</c:v>
                </c:pt>
                <c:pt idx="17348">
                  <c:v>33.25</c:v>
                </c:pt>
                <c:pt idx="17349">
                  <c:v>33.25</c:v>
                </c:pt>
                <c:pt idx="17350">
                  <c:v>33.25</c:v>
                </c:pt>
                <c:pt idx="17351">
                  <c:v>33.25</c:v>
                </c:pt>
                <c:pt idx="17352">
                  <c:v>33.25</c:v>
                </c:pt>
                <c:pt idx="17353">
                  <c:v>33.25</c:v>
                </c:pt>
                <c:pt idx="17354">
                  <c:v>33.25</c:v>
                </c:pt>
                <c:pt idx="17355">
                  <c:v>33.25</c:v>
                </c:pt>
                <c:pt idx="17356">
                  <c:v>33.25</c:v>
                </c:pt>
                <c:pt idx="17357">
                  <c:v>33.25</c:v>
                </c:pt>
                <c:pt idx="17358">
                  <c:v>33.25</c:v>
                </c:pt>
                <c:pt idx="17359">
                  <c:v>33.25</c:v>
                </c:pt>
                <c:pt idx="17360">
                  <c:v>33.25</c:v>
                </c:pt>
                <c:pt idx="17361">
                  <c:v>33.25</c:v>
                </c:pt>
                <c:pt idx="17362">
                  <c:v>33.25</c:v>
                </c:pt>
                <c:pt idx="17363">
                  <c:v>33.25</c:v>
                </c:pt>
                <c:pt idx="17364">
                  <c:v>33.25</c:v>
                </c:pt>
                <c:pt idx="17365">
                  <c:v>33.25</c:v>
                </c:pt>
                <c:pt idx="17366">
                  <c:v>33.25</c:v>
                </c:pt>
                <c:pt idx="17367">
                  <c:v>33.25</c:v>
                </c:pt>
                <c:pt idx="17368">
                  <c:v>33.25</c:v>
                </c:pt>
                <c:pt idx="17369">
                  <c:v>33.25</c:v>
                </c:pt>
                <c:pt idx="17370">
                  <c:v>33.25</c:v>
                </c:pt>
                <c:pt idx="17371">
                  <c:v>33.25</c:v>
                </c:pt>
                <c:pt idx="17372">
                  <c:v>33.25</c:v>
                </c:pt>
                <c:pt idx="17373">
                  <c:v>33.25</c:v>
                </c:pt>
                <c:pt idx="17374">
                  <c:v>33.25</c:v>
                </c:pt>
                <c:pt idx="17375">
                  <c:v>33.25</c:v>
                </c:pt>
                <c:pt idx="17376">
                  <c:v>33.25</c:v>
                </c:pt>
                <c:pt idx="17377">
                  <c:v>33.25</c:v>
                </c:pt>
                <c:pt idx="17378">
                  <c:v>33.25</c:v>
                </c:pt>
                <c:pt idx="17379">
                  <c:v>33.25</c:v>
                </c:pt>
                <c:pt idx="17380">
                  <c:v>33.25</c:v>
                </c:pt>
                <c:pt idx="17381">
                  <c:v>33.25</c:v>
                </c:pt>
                <c:pt idx="17382">
                  <c:v>33.25</c:v>
                </c:pt>
                <c:pt idx="17383">
                  <c:v>33.25</c:v>
                </c:pt>
                <c:pt idx="17384">
                  <c:v>33.25</c:v>
                </c:pt>
                <c:pt idx="17385">
                  <c:v>33.25</c:v>
                </c:pt>
                <c:pt idx="17386">
                  <c:v>33.25</c:v>
                </c:pt>
                <c:pt idx="17387">
                  <c:v>33.25</c:v>
                </c:pt>
                <c:pt idx="17388">
                  <c:v>33.25</c:v>
                </c:pt>
                <c:pt idx="17389">
                  <c:v>33.25</c:v>
                </c:pt>
                <c:pt idx="17390">
                  <c:v>33.25</c:v>
                </c:pt>
                <c:pt idx="17391">
                  <c:v>33.25</c:v>
                </c:pt>
                <c:pt idx="17392">
                  <c:v>33.25</c:v>
                </c:pt>
                <c:pt idx="17393">
                  <c:v>33.25</c:v>
                </c:pt>
                <c:pt idx="17394">
                  <c:v>33.25</c:v>
                </c:pt>
                <c:pt idx="17395">
                  <c:v>33.25</c:v>
                </c:pt>
                <c:pt idx="17396">
                  <c:v>33.25</c:v>
                </c:pt>
                <c:pt idx="17397">
                  <c:v>33.25</c:v>
                </c:pt>
                <c:pt idx="17398">
                  <c:v>33.25</c:v>
                </c:pt>
                <c:pt idx="17399">
                  <c:v>33.25</c:v>
                </c:pt>
                <c:pt idx="17400">
                  <c:v>33.25</c:v>
                </c:pt>
                <c:pt idx="17401">
                  <c:v>33.25</c:v>
                </c:pt>
                <c:pt idx="17402">
                  <c:v>33.25</c:v>
                </c:pt>
                <c:pt idx="17403">
                  <c:v>33.25</c:v>
                </c:pt>
                <c:pt idx="17404">
                  <c:v>33.25</c:v>
                </c:pt>
                <c:pt idx="17405">
                  <c:v>33.25</c:v>
                </c:pt>
                <c:pt idx="17406">
                  <c:v>33.25</c:v>
                </c:pt>
                <c:pt idx="17407">
                  <c:v>33.25</c:v>
                </c:pt>
                <c:pt idx="17408">
                  <c:v>33.25</c:v>
                </c:pt>
                <c:pt idx="17409">
                  <c:v>33.25</c:v>
                </c:pt>
                <c:pt idx="17410">
                  <c:v>33.25</c:v>
                </c:pt>
                <c:pt idx="17411">
                  <c:v>33.25</c:v>
                </c:pt>
                <c:pt idx="17412">
                  <c:v>33.25</c:v>
                </c:pt>
                <c:pt idx="17413">
                  <c:v>33.25</c:v>
                </c:pt>
                <c:pt idx="17414">
                  <c:v>33.25</c:v>
                </c:pt>
                <c:pt idx="17415">
                  <c:v>33.25</c:v>
                </c:pt>
                <c:pt idx="17416">
                  <c:v>33.25</c:v>
                </c:pt>
                <c:pt idx="17417">
                  <c:v>33.25</c:v>
                </c:pt>
                <c:pt idx="17418">
                  <c:v>33.25</c:v>
                </c:pt>
                <c:pt idx="17419">
                  <c:v>33.25</c:v>
                </c:pt>
                <c:pt idx="17420">
                  <c:v>33.25</c:v>
                </c:pt>
                <c:pt idx="17421">
                  <c:v>33.25</c:v>
                </c:pt>
                <c:pt idx="17422">
                  <c:v>33.25</c:v>
                </c:pt>
                <c:pt idx="17423">
                  <c:v>33.25</c:v>
                </c:pt>
                <c:pt idx="17424">
                  <c:v>33.25</c:v>
                </c:pt>
                <c:pt idx="17425">
                  <c:v>33.25</c:v>
                </c:pt>
                <c:pt idx="17426">
                  <c:v>33.25</c:v>
                </c:pt>
                <c:pt idx="17427">
                  <c:v>33.25</c:v>
                </c:pt>
                <c:pt idx="17428">
                  <c:v>33.25</c:v>
                </c:pt>
                <c:pt idx="17429">
                  <c:v>33.25</c:v>
                </c:pt>
                <c:pt idx="17430">
                  <c:v>33.25</c:v>
                </c:pt>
                <c:pt idx="17431">
                  <c:v>33.25</c:v>
                </c:pt>
                <c:pt idx="17432">
                  <c:v>33.25</c:v>
                </c:pt>
                <c:pt idx="17433">
                  <c:v>33.25</c:v>
                </c:pt>
                <c:pt idx="17434">
                  <c:v>33.25</c:v>
                </c:pt>
                <c:pt idx="17435">
                  <c:v>33.25</c:v>
                </c:pt>
                <c:pt idx="17436">
                  <c:v>33.25</c:v>
                </c:pt>
                <c:pt idx="17437">
                  <c:v>33.25</c:v>
                </c:pt>
                <c:pt idx="17438">
                  <c:v>33.25</c:v>
                </c:pt>
                <c:pt idx="17439">
                  <c:v>33.25</c:v>
                </c:pt>
                <c:pt idx="17440">
                  <c:v>33.25</c:v>
                </c:pt>
                <c:pt idx="17441">
                  <c:v>33.25</c:v>
                </c:pt>
                <c:pt idx="17442">
                  <c:v>33.25</c:v>
                </c:pt>
                <c:pt idx="17443">
                  <c:v>33.25</c:v>
                </c:pt>
                <c:pt idx="17444">
                  <c:v>33.25</c:v>
                </c:pt>
                <c:pt idx="17445">
                  <c:v>33.25</c:v>
                </c:pt>
                <c:pt idx="17446">
                  <c:v>33.25</c:v>
                </c:pt>
                <c:pt idx="17447">
                  <c:v>33.25</c:v>
                </c:pt>
                <c:pt idx="17448">
                  <c:v>33.25</c:v>
                </c:pt>
                <c:pt idx="17449">
                  <c:v>33.25</c:v>
                </c:pt>
                <c:pt idx="17450">
                  <c:v>33.25</c:v>
                </c:pt>
                <c:pt idx="17451">
                  <c:v>33.25</c:v>
                </c:pt>
                <c:pt idx="17452">
                  <c:v>33.25</c:v>
                </c:pt>
                <c:pt idx="17453">
                  <c:v>33.25</c:v>
                </c:pt>
                <c:pt idx="17454">
                  <c:v>33.25</c:v>
                </c:pt>
                <c:pt idx="17455">
                  <c:v>33.25</c:v>
                </c:pt>
                <c:pt idx="17456">
                  <c:v>33.25</c:v>
                </c:pt>
                <c:pt idx="17457">
                  <c:v>33.25</c:v>
                </c:pt>
                <c:pt idx="17458">
                  <c:v>33.25</c:v>
                </c:pt>
                <c:pt idx="17459">
                  <c:v>33.25</c:v>
                </c:pt>
                <c:pt idx="17460">
                  <c:v>33.25</c:v>
                </c:pt>
                <c:pt idx="17461">
                  <c:v>33.25</c:v>
                </c:pt>
                <c:pt idx="17462">
                  <c:v>33.25</c:v>
                </c:pt>
                <c:pt idx="17463">
                  <c:v>33.25</c:v>
                </c:pt>
                <c:pt idx="17464">
                  <c:v>33.25</c:v>
                </c:pt>
                <c:pt idx="17465">
                  <c:v>33.25</c:v>
                </c:pt>
                <c:pt idx="17466">
                  <c:v>33.25</c:v>
                </c:pt>
                <c:pt idx="17467">
                  <c:v>33.25</c:v>
                </c:pt>
                <c:pt idx="17468">
                  <c:v>33.25</c:v>
                </c:pt>
                <c:pt idx="17469">
                  <c:v>33.25</c:v>
                </c:pt>
                <c:pt idx="17470">
                  <c:v>33.25</c:v>
                </c:pt>
                <c:pt idx="17471">
                  <c:v>33.25</c:v>
                </c:pt>
                <c:pt idx="17472">
                  <c:v>33.25</c:v>
                </c:pt>
                <c:pt idx="17473">
                  <c:v>33.25</c:v>
                </c:pt>
                <c:pt idx="17474">
                  <c:v>33.25</c:v>
                </c:pt>
                <c:pt idx="17475">
                  <c:v>33.25</c:v>
                </c:pt>
                <c:pt idx="17476">
                  <c:v>33.25</c:v>
                </c:pt>
                <c:pt idx="17477">
                  <c:v>33.25</c:v>
                </c:pt>
                <c:pt idx="17478">
                  <c:v>33.25</c:v>
                </c:pt>
                <c:pt idx="17479">
                  <c:v>33.25</c:v>
                </c:pt>
                <c:pt idx="17480">
                  <c:v>33.25</c:v>
                </c:pt>
                <c:pt idx="17481">
                  <c:v>33.25</c:v>
                </c:pt>
                <c:pt idx="17482">
                  <c:v>33.25</c:v>
                </c:pt>
                <c:pt idx="17483">
                  <c:v>33.25</c:v>
                </c:pt>
                <c:pt idx="17484">
                  <c:v>33.25</c:v>
                </c:pt>
                <c:pt idx="17485">
                  <c:v>33.25</c:v>
                </c:pt>
                <c:pt idx="17486">
                  <c:v>33.25</c:v>
                </c:pt>
                <c:pt idx="17487">
                  <c:v>33.25</c:v>
                </c:pt>
                <c:pt idx="17488">
                  <c:v>33.25</c:v>
                </c:pt>
                <c:pt idx="17489">
                  <c:v>33.25</c:v>
                </c:pt>
                <c:pt idx="17490">
                  <c:v>33.25</c:v>
                </c:pt>
                <c:pt idx="17491">
                  <c:v>33.25</c:v>
                </c:pt>
                <c:pt idx="17492">
                  <c:v>33.25</c:v>
                </c:pt>
                <c:pt idx="17493">
                  <c:v>33.25</c:v>
                </c:pt>
                <c:pt idx="17494">
                  <c:v>33.25</c:v>
                </c:pt>
                <c:pt idx="17495">
                  <c:v>33.25</c:v>
                </c:pt>
                <c:pt idx="17496">
                  <c:v>33.25</c:v>
                </c:pt>
                <c:pt idx="17497">
                  <c:v>33.25</c:v>
                </c:pt>
                <c:pt idx="17498">
                  <c:v>33.25</c:v>
                </c:pt>
                <c:pt idx="17499">
                  <c:v>33.25</c:v>
                </c:pt>
                <c:pt idx="17500">
                  <c:v>33.25</c:v>
                </c:pt>
                <c:pt idx="17501">
                  <c:v>33.25</c:v>
                </c:pt>
                <c:pt idx="17502">
                  <c:v>33.25</c:v>
                </c:pt>
                <c:pt idx="17503">
                  <c:v>33.25</c:v>
                </c:pt>
                <c:pt idx="17504">
                  <c:v>33.25</c:v>
                </c:pt>
                <c:pt idx="17505">
                  <c:v>33.25</c:v>
                </c:pt>
                <c:pt idx="17506">
                  <c:v>33.25</c:v>
                </c:pt>
                <c:pt idx="17507">
                  <c:v>33.25</c:v>
                </c:pt>
                <c:pt idx="17508">
                  <c:v>33.25</c:v>
                </c:pt>
                <c:pt idx="17509">
                  <c:v>33.25</c:v>
                </c:pt>
                <c:pt idx="17510">
                  <c:v>33.25</c:v>
                </c:pt>
                <c:pt idx="17511">
                  <c:v>33.25</c:v>
                </c:pt>
                <c:pt idx="17512">
                  <c:v>33.25</c:v>
                </c:pt>
                <c:pt idx="17513">
                  <c:v>33.25</c:v>
                </c:pt>
                <c:pt idx="17514">
                  <c:v>33.25</c:v>
                </c:pt>
                <c:pt idx="17515">
                  <c:v>33.25</c:v>
                </c:pt>
                <c:pt idx="17516">
                  <c:v>33.25</c:v>
                </c:pt>
                <c:pt idx="17517">
                  <c:v>33.25</c:v>
                </c:pt>
                <c:pt idx="17518">
                  <c:v>33.25</c:v>
                </c:pt>
                <c:pt idx="17519">
                  <c:v>33.25</c:v>
                </c:pt>
                <c:pt idx="17520">
                  <c:v>33.25</c:v>
                </c:pt>
                <c:pt idx="17521">
                  <c:v>33.25</c:v>
                </c:pt>
                <c:pt idx="17522">
                  <c:v>33.25</c:v>
                </c:pt>
                <c:pt idx="17523">
                  <c:v>33.25</c:v>
                </c:pt>
                <c:pt idx="17524">
                  <c:v>33.25</c:v>
                </c:pt>
                <c:pt idx="17525">
                  <c:v>33.25</c:v>
                </c:pt>
                <c:pt idx="17526">
                  <c:v>33.25</c:v>
                </c:pt>
                <c:pt idx="17527">
                  <c:v>33.25</c:v>
                </c:pt>
                <c:pt idx="17528">
                  <c:v>33.25</c:v>
                </c:pt>
                <c:pt idx="17529">
                  <c:v>33.25</c:v>
                </c:pt>
                <c:pt idx="17530">
                  <c:v>33.25</c:v>
                </c:pt>
                <c:pt idx="17531">
                  <c:v>33.25</c:v>
                </c:pt>
                <c:pt idx="17532">
                  <c:v>33.25</c:v>
                </c:pt>
                <c:pt idx="17533">
                  <c:v>33.25</c:v>
                </c:pt>
                <c:pt idx="17534">
                  <c:v>33.25</c:v>
                </c:pt>
                <c:pt idx="17535">
                  <c:v>33.25</c:v>
                </c:pt>
                <c:pt idx="17536">
                  <c:v>33.25</c:v>
                </c:pt>
                <c:pt idx="17537">
                  <c:v>33.25</c:v>
                </c:pt>
                <c:pt idx="17538">
                  <c:v>33.25</c:v>
                </c:pt>
                <c:pt idx="17539">
                  <c:v>33.25</c:v>
                </c:pt>
                <c:pt idx="17540">
                  <c:v>33.25</c:v>
                </c:pt>
                <c:pt idx="17541">
                  <c:v>33.25</c:v>
                </c:pt>
                <c:pt idx="17542">
                  <c:v>33.25</c:v>
                </c:pt>
                <c:pt idx="17543">
                  <c:v>33.25</c:v>
                </c:pt>
                <c:pt idx="17544">
                  <c:v>33.25</c:v>
                </c:pt>
                <c:pt idx="17545">
                  <c:v>33.25</c:v>
                </c:pt>
                <c:pt idx="17546">
                  <c:v>33.25</c:v>
                </c:pt>
                <c:pt idx="17547">
                  <c:v>33.25</c:v>
                </c:pt>
                <c:pt idx="17548">
                  <c:v>33.25</c:v>
                </c:pt>
                <c:pt idx="17549">
                  <c:v>33.25</c:v>
                </c:pt>
                <c:pt idx="17550">
                  <c:v>33.25</c:v>
                </c:pt>
                <c:pt idx="17551">
                  <c:v>33.25</c:v>
                </c:pt>
                <c:pt idx="17552">
                  <c:v>33.25</c:v>
                </c:pt>
                <c:pt idx="17553">
                  <c:v>33.25</c:v>
                </c:pt>
                <c:pt idx="17554">
                  <c:v>33.25</c:v>
                </c:pt>
                <c:pt idx="17555">
                  <c:v>33.25</c:v>
                </c:pt>
                <c:pt idx="17556">
                  <c:v>33.25</c:v>
                </c:pt>
                <c:pt idx="17557">
                  <c:v>33.25</c:v>
                </c:pt>
                <c:pt idx="17558">
                  <c:v>33.25</c:v>
                </c:pt>
                <c:pt idx="17559">
                  <c:v>33.25</c:v>
                </c:pt>
                <c:pt idx="17560">
                  <c:v>33.25</c:v>
                </c:pt>
                <c:pt idx="17561">
                  <c:v>33.25</c:v>
                </c:pt>
                <c:pt idx="17562">
                  <c:v>33.25</c:v>
                </c:pt>
                <c:pt idx="17563">
                  <c:v>33.25</c:v>
                </c:pt>
                <c:pt idx="17564">
                  <c:v>33.25</c:v>
                </c:pt>
                <c:pt idx="17565">
                  <c:v>33.25</c:v>
                </c:pt>
                <c:pt idx="17566">
                  <c:v>33.25</c:v>
                </c:pt>
                <c:pt idx="17567">
                  <c:v>33.25</c:v>
                </c:pt>
                <c:pt idx="17568">
                  <c:v>33.25</c:v>
                </c:pt>
                <c:pt idx="17569">
                  <c:v>33.25</c:v>
                </c:pt>
                <c:pt idx="17570">
                  <c:v>33.25</c:v>
                </c:pt>
                <c:pt idx="17571">
                  <c:v>33.25</c:v>
                </c:pt>
                <c:pt idx="17572">
                  <c:v>33.25</c:v>
                </c:pt>
                <c:pt idx="17573">
                  <c:v>33.25</c:v>
                </c:pt>
                <c:pt idx="17574">
                  <c:v>33.25</c:v>
                </c:pt>
                <c:pt idx="17575">
                  <c:v>33.25</c:v>
                </c:pt>
                <c:pt idx="17576">
                  <c:v>33.25</c:v>
                </c:pt>
                <c:pt idx="17577">
                  <c:v>33.25</c:v>
                </c:pt>
                <c:pt idx="17578">
                  <c:v>33.25</c:v>
                </c:pt>
                <c:pt idx="17579">
                  <c:v>33.25</c:v>
                </c:pt>
                <c:pt idx="17580">
                  <c:v>33.25</c:v>
                </c:pt>
                <c:pt idx="17581">
                  <c:v>33.25</c:v>
                </c:pt>
                <c:pt idx="17582">
                  <c:v>33.25</c:v>
                </c:pt>
                <c:pt idx="17583">
                  <c:v>33.25</c:v>
                </c:pt>
                <c:pt idx="17584">
                  <c:v>33.25</c:v>
                </c:pt>
                <c:pt idx="17585">
                  <c:v>33.25</c:v>
                </c:pt>
                <c:pt idx="17586">
                  <c:v>33.25</c:v>
                </c:pt>
                <c:pt idx="17587">
                  <c:v>33.25</c:v>
                </c:pt>
                <c:pt idx="17588">
                  <c:v>33.25</c:v>
                </c:pt>
                <c:pt idx="17589">
                  <c:v>33.25</c:v>
                </c:pt>
                <c:pt idx="17590">
                  <c:v>33.25</c:v>
                </c:pt>
                <c:pt idx="17591">
                  <c:v>33.25</c:v>
                </c:pt>
                <c:pt idx="17592">
                  <c:v>33.25</c:v>
                </c:pt>
                <c:pt idx="17593">
                  <c:v>33.25</c:v>
                </c:pt>
                <c:pt idx="17594">
                  <c:v>33.25</c:v>
                </c:pt>
                <c:pt idx="17595">
                  <c:v>33.25</c:v>
                </c:pt>
                <c:pt idx="17596">
                  <c:v>33.25</c:v>
                </c:pt>
                <c:pt idx="17597">
                  <c:v>33.25</c:v>
                </c:pt>
                <c:pt idx="17598">
                  <c:v>33.25</c:v>
                </c:pt>
                <c:pt idx="17599">
                  <c:v>33.25</c:v>
                </c:pt>
                <c:pt idx="17600">
                  <c:v>33.25</c:v>
                </c:pt>
                <c:pt idx="17601">
                  <c:v>33.25</c:v>
                </c:pt>
                <c:pt idx="17602">
                  <c:v>33.25</c:v>
                </c:pt>
                <c:pt idx="17603">
                  <c:v>33.25</c:v>
                </c:pt>
                <c:pt idx="17604">
                  <c:v>33.25</c:v>
                </c:pt>
                <c:pt idx="17605">
                  <c:v>33.25</c:v>
                </c:pt>
                <c:pt idx="17606">
                  <c:v>33.25</c:v>
                </c:pt>
                <c:pt idx="17607">
                  <c:v>33.25</c:v>
                </c:pt>
                <c:pt idx="17608">
                  <c:v>33.25</c:v>
                </c:pt>
                <c:pt idx="17609">
                  <c:v>33.25</c:v>
                </c:pt>
                <c:pt idx="17610">
                  <c:v>33.25</c:v>
                </c:pt>
                <c:pt idx="17611">
                  <c:v>33.25</c:v>
                </c:pt>
                <c:pt idx="17612">
                  <c:v>33.25</c:v>
                </c:pt>
                <c:pt idx="17613">
                  <c:v>33.25</c:v>
                </c:pt>
                <c:pt idx="17614">
                  <c:v>33.25</c:v>
                </c:pt>
                <c:pt idx="17615">
                  <c:v>33.25</c:v>
                </c:pt>
                <c:pt idx="17616">
                  <c:v>33.25</c:v>
                </c:pt>
                <c:pt idx="17617">
                  <c:v>33.25</c:v>
                </c:pt>
                <c:pt idx="17618">
                  <c:v>33.25</c:v>
                </c:pt>
                <c:pt idx="17619">
                  <c:v>33.25</c:v>
                </c:pt>
                <c:pt idx="17620">
                  <c:v>33.25</c:v>
                </c:pt>
                <c:pt idx="17621">
                  <c:v>33.25</c:v>
                </c:pt>
                <c:pt idx="17622">
                  <c:v>33.25</c:v>
                </c:pt>
                <c:pt idx="17623">
                  <c:v>33.25</c:v>
                </c:pt>
                <c:pt idx="17624">
                  <c:v>33.25</c:v>
                </c:pt>
                <c:pt idx="17625">
                  <c:v>33.25</c:v>
                </c:pt>
                <c:pt idx="17626">
                  <c:v>33.25</c:v>
                </c:pt>
                <c:pt idx="17627">
                  <c:v>33.25</c:v>
                </c:pt>
                <c:pt idx="17628">
                  <c:v>33.25</c:v>
                </c:pt>
                <c:pt idx="17629">
                  <c:v>33.25</c:v>
                </c:pt>
                <c:pt idx="17630">
                  <c:v>33.25</c:v>
                </c:pt>
                <c:pt idx="17631">
                  <c:v>33.25</c:v>
                </c:pt>
                <c:pt idx="17632">
                  <c:v>33.25</c:v>
                </c:pt>
                <c:pt idx="17633">
                  <c:v>33.25</c:v>
                </c:pt>
                <c:pt idx="17634">
                  <c:v>33.25</c:v>
                </c:pt>
                <c:pt idx="17635">
                  <c:v>33.25</c:v>
                </c:pt>
                <c:pt idx="17636">
                  <c:v>33.25</c:v>
                </c:pt>
                <c:pt idx="17637">
                  <c:v>33.25</c:v>
                </c:pt>
                <c:pt idx="17638">
                  <c:v>33.25</c:v>
                </c:pt>
                <c:pt idx="17639">
                  <c:v>33.25</c:v>
                </c:pt>
                <c:pt idx="17640">
                  <c:v>33.25</c:v>
                </c:pt>
                <c:pt idx="17641">
                  <c:v>33.25</c:v>
                </c:pt>
                <c:pt idx="17642">
                  <c:v>33.25</c:v>
                </c:pt>
                <c:pt idx="17643">
                  <c:v>33.25</c:v>
                </c:pt>
                <c:pt idx="17644">
                  <c:v>33.25</c:v>
                </c:pt>
                <c:pt idx="17645">
                  <c:v>33.25</c:v>
                </c:pt>
                <c:pt idx="17646">
                  <c:v>33.25</c:v>
                </c:pt>
                <c:pt idx="17647">
                  <c:v>33.25</c:v>
                </c:pt>
                <c:pt idx="17648">
                  <c:v>33.25</c:v>
                </c:pt>
                <c:pt idx="17649">
                  <c:v>33.25</c:v>
                </c:pt>
                <c:pt idx="17650">
                  <c:v>33.25</c:v>
                </c:pt>
                <c:pt idx="17651">
                  <c:v>33.25</c:v>
                </c:pt>
                <c:pt idx="17652">
                  <c:v>33.25</c:v>
                </c:pt>
                <c:pt idx="17653">
                  <c:v>33.25</c:v>
                </c:pt>
                <c:pt idx="17654">
                  <c:v>33.25</c:v>
                </c:pt>
                <c:pt idx="17655">
                  <c:v>33.25</c:v>
                </c:pt>
                <c:pt idx="17656">
                  <c:v>33.25</c:v>
                </c:pt>
                <c:pt idx="17657">
                  <c:v>33.25</c:v>
                </c:pt>
                <c:pt idx="17658">
                  <c:v>33.25</c:v>
                </c:pt>
                <c:pt idx="17659">
                  <c:v>33.25</c:v>
                </c:pt>
                <c:pt idx="17660">
                  <c:v>33.25</c:v>
                </c:pt>
                <c:pt idx="17661">
                  <c:v>33.25</c:v>
                </c:pt>
                <c:pt idx="17662">
                  <c:v>33.25</c:v>
                </c:pt>
                <c:pt idx="17663">
                  <c:v>33.25</c:v>
                </c:pt>
                <c:pt idx="17664">
                  <c:v>33.25</c:v>
                </c:pt>
                <c:pt idx="17665">
                  <c:v>33.25</c:v>
                </c:pt>
                <c:pt idx="17666">
                  <c:v>33.25</c:v>
                </c:pt>
                <c:pt idx="17667">
                  <c:v>33.25</c:v>
                </c:pt>
                <c:pt idx="17668">
                  <c:v>33.25</c:v>
                </c:pt>
                <c:pt idx="17669">
                  <c:v>33.25</c:v>
                </c:pt>
                <c:pt idx="17670">
                  <c:v>33.25</c:v>
                </c:pt>
                <c:pt idx="17671">
                  <c:v>33.25</c:v>
                </c:pt>
                <c:pt idx="17672">
                  <c:v>33.25</c:v>
                </c:pt>
                <c:pt idx="17673">
                  <c:v>33.25</c:v>
                </c:pt>
                <c:pt idx="17674">
                  <c:v>33.25</c:v>
                </c:pt>
                <c:pt idx="17675">
                  <c:v>33.25</c:v>
                </c:pt>
                <c:pt idx="17676">
                  <c:v>33.25</c:v>
                </c:pt>
                <c:pt idx="17677">
                  <c:v>33.25</c:v>
                </c:pt>
                <c:pt idx="17678">
                  <c:v>33.25</c:v>
                </c:pt>
                <c:pt idx="17679">
                  <c:v>33.25</c:v>
                </c:pt>
                <c:pt idx="17680">
                  <c:v>33.25</c:v>
                </c:pt>
                <c:pt idx="17681">
                  <c:v>33.25</c:v>
                </c:pt>
                <c:pt idx="17682">
                  <c:v>33.25</c:v>
                </c:pt>
                <c:pt idx="17683">
                  <c:v>33.25</c:v>
                </c:pt>
                <c:pt idx="17684">
                  <c:v>33.25</c:v>
                </c:pt>
                <c:pt idx="17685">
                  <c:v>33.25</c:v>
                </c:pt>
                <c:pt idx="17686">
                  <c:v>33.25</c:v>
                </c:pt>
                <c:pt idx="17687">
                  <c:v>33.25</c:v>
                </c:pt>
                <c:pt idx="17688">
                  <c:v>33.25</c:v>
                </c:pt>
                <c:pt idx="17689">
                  <c:v>33.25</c:v>
                </c:pt>
                <c:pt idx="17690">
                  <c:v>33.25</c:v>
                </c:pt>
                <c:pt idx="17691">
                  <c:v>33.25</c:v>
                </c:pt>
                <c:pt idx="17692">
                  <c:v>33.25</c:v>
                </c:pt>
                <c:pt idx="17693">
                  <c:v>33.25</c:v>
                </c:pt>
                <c:pt idx="17694">
                  <c:v>33.25</c:v>
                </c:pt>
                <c:pt idx="17695">
                  <c:v>33.25</c:v>
                </c:pt>
                <c:pt idx="17696">
                  <c:v>33.25</c:v>
                </c:pt>
                <c:pt idx="17697">
                  <c:v>33.25</c:v>
                </c:pt>
                <c:pt idx="17698">
                  <c:v>33.25</c:v>
                </c:pt>
                <c:pt idx="17699">
                  <c:v>33.25</c:v>
                </c:pt>
                <c:pt idx="17700">
                  <c:v>33.25</c:v>
                </c:pt>
                <c:pt idx="17701">
                  <c:v>33.25</c:v>
                </c:pt>
                <c:pt idx="17702">
                  <c:v>33.25</c:v>
                </c:pt>
                <c:pt idx="17703">
                  <c:v>33.25</c:v>
                </c:pt>
                <c:pt idx="17704">
                  <c:v>33.25</c:v>
                </c:pt>
                <c:pt idx="17705">
                  <c:v>33.25</c:v>
                </c:pt>
                <c:pt idx="17706">
                  <c:v>33.25</c:v>
                </c:pt>
                <c:pt idx="17707">
                  <c:v>33.25</c:v>
                </c:pt>
                <c:pt idx="17708">
                  <c:v>33.25</c:v>
                </c:pt>
                <c:pt idx="17709">
                  <c:v>33.25</c:v>
                </c:pt>
                <c:pt idx="17710">
                  <c:v>33.25</c:v>
                </c:pt>
                <c:pt idx="17711">
                  <c:v>33.25</c:v>
                </c:pt>
                <c:pt idx="17712">
                  <c:v>33.25</c:v>
                </c:pt>
                <c:pt idx="17713">
                  <c:v>33.25</c:v>
                </c:pt>
                <c:pt idx="17714">
                  <c:v>33.25</c:v>
                </c:pt>
                <c:pt idx="17715">
                  <c:v>33.25</c:v>
                </c:pt>
                <c:pt idx="17716">
                  <c:v>33.25</c:v>
                </c:pt>
                <c:pt idx="17717">
                  <c:v>33.25</c:v>
                </c:pt>
                <c:pt idx="17718">
                  <c:v>33.25</c:v>
                </c:pt>
                <c:pt idx="17719">
                  <c:v>33.25</c:v>
                </c:pt>
                <c:pt idx="17720">
                  <c:v>33.25</c:v>
                </c:pt>
                <c:pt idx="17721">
                  <c:v>33.25</c:v>
                </c:pt>
                <c:pt idx="17722">
                  <c:v>33.25</c:v>
                </c:pt>
                <c:pt idx="17723">
                  <c:v>33.25</c:v>
                </c:pt>
                <c:pt idx="17724">
                  <c:v>33.25</c:v>
                </c:pt>
                <c:pt idx="17725">
                  <c:v>33.25</c:v>
                </c:pt>
                <c:pt idx="17726">
                  <c:v>33.25</c:v>
                </c:pt>
                <c:pt idx="17727">
                  <c:v>33.25</c:v>
                </c:pt>
                <c:pt idx="17728">
                  <c:v>33.25</c:v>
                </c:pt>
                <c:pt idx="17729">
                  <c:v>33.25</c:v>
                </c:pt>
                <c:pt idx="17730">
                  <c:v>33.25</c:v>
                </c:pt>
                <c:pt idx="17731">
                  <c:v>33.25</c:v>
                </c:pt>
                <c:pt idx="17732">
                  <c:v>33.25</c:v>
                </c:pt>
                <c:pt idx="17733">
                  <c:v>33.25</c:v>
                </c:pt>
                <c:pt idx="17734">
                  <c:v>33.25</c:v>
                </c:pt>
                <c:pt idx="17735">
                  <c:v>33.25</c:v>
                </c:pt>
                <c:pt idx="17736">
                  <c:v>33.25</c:v>
                </c:pt>
                <c:pt idx="17737">
                  <c:v>33.25</c:v>
                </c:pt>
                <c:pt idx="17738">
                  <c:v>33.25</c:v>
                </c:pt>
                <c:pt idx="17739">
                  <c:v>33.25</c:v>
                </c:pt>
                <c:pt idx="17740">
                  <c:v>33.25</c:v>
                </c:pt>
                <c:pt idx="17741">
                  <c:v>33.25</c:v>
                </c:pt>
                <c:pt idx="17742">
                  <c:v>33.25</c:v>
                </c:pt>
                <c:pt idx="17743">
                  <c:v>33.25</c:v>
                </c:pt>
                <c:pt idx="17744">
                  <c:v>33.25</c:v>
                </c:pt>
                <c:pt idx="17745">
                  <c:v>33.25</c:v>
                </c:pt>
                <c:pt idx="17746">
                  <c:v>33.25</c:v>
                </c:pt>
                <c:pt idx="17747">
                  <c:v>33.25</c:v>
                </c:pt>
                <c:pt idx="17748">
                  <c:v>33.25</c:v>
                </c:pt>
                <c:pt idx="17749">
                  <c:v>33.25</c:v>
                </c:pt>
                <c:pt idx="17750">
                  <c:v>33.25</c:v>
                </c:pt>
                <c:pt idx="17751">
                  <c:v>33.25</c:v>
                </c:pt>
                <c:pt idx="17752">
                  <c:v>33.25</c:v>
                </c:pt>
                <c:pt idx="17753">
                  <c:v>33.25</c:v>
                </c:pt>
                <c:pt idx="17754">
                  <c:v>33.25</c:v>
                </c:pt>
                <c:pt idx="17755">
                  <c:v>33.25</c:v>
                </c:pt>
                <c:pt idx="17756">
                  <c:v>33.25</c:v>
                </c:pt>
                <c:pt idx="17757">
                  <c:v>33.25</c:v>
                </c:pt>
                <c:pt idx="17758">
                  <c:v>33.25</c:v>
                </c:pt>
                <c:pt idx="17759">
                  <c:v>33.25</c:v>
                </c:pt>
                <c:pt idx="17760">
                  <c:v>33.25</c:v>
                </c:pt>
                <c:pt idx="17761">
                  <c:v>33.25</c:v>
                </c:pt>
                <c:pt idx="17762">
                  <c:v>33.25</c:v>
                </c:pt>
                <c:pt idx="17763">
                  <c:v>33.25</c:v>
                </c:pt>
                <c:pt idx="17764">
                  <c:v>33.25</c:v>
                </c:pt>
                <c:pt idx="17765">
                  <c:v>33.25</c:v>
                </c:pt>
                <c:pt idx="17766">
                  <c:v>33.25</c:v>
                </c:pt>
                <c:pt idx="17767">
                  <c:v>33.25</c:v>
                </c:pt>
                <c:pt idx="17768">
                  <c:v>33.25</c:v>
                </c:pt>
                <c:pt idx="17769">
                  <c:v>33.25</c:v>
                </c:pt>
                <c:pt idx="17770">
                  <c:v>33.25</c:v>
                </c:pt>
                <c:pt idx="17771">
                  <c:v>33.25</c:v>
                </c:pt>
                <c:pt idx="17772">
                  <c:v>33.25</c:v>
                </c:pt>
                <c:pt idx="17773">
                  <c:v>33.25</c:v>
                </c:pt>
                <c:pt idx="17774">
                  <c:v>33.25</c:v>
                </c:pt>
                <c:pt idx="17775">
                  <c:v>33.25</c:v>
                </c:pt>
                <c:pt idx="17776">
                  <c:v>33.25</c:v>
                </c:pt>
                <c:pt idx="17777">
                  <c:v>33.25</c:v>
                </c:pt>
                <c:pt idx="17778">
                  <c:v>33.25</c:v>
                </c:pt>
                <c:pt idx="17779">
                  <c:v>33.25</c:v>
                </c:pt>
                <c:pt idx="17780">
                  <c:v>33.25</c:v>
                </c:pt>
                <c:pt idx="17781">
                  <c:v>33.25</c:v>
                </c:pt>
                <c:pt idx="17782">
                  <c:v>33.25</c:v>
                </c:pt>
                <c:pt idx="17783">
                  <c:v>33.25</c:v>
                </c:pt>
                <c:pt idx="17784">
                  <c:v>33.25</c:v>
                </c:pt>
                <c:pt idx="17785">
                  <c:v>33.25</c:v>
                </c:pt>
                <c:pt idx="17786">
                  <c:v>33.25</c:v>
                </c:pt>
                <c:pt idx="17787">
                  <c:v>33.25</c:v>
                </c:pt>
                <c:pt idx="17788">
                  <c:v>33.25</c:v>
                </c:pt>
                <c:pt idx="17789">
                  <c:v>33.25</c:v>
                </c:pt>
                <c:pt idx="17790">
                  <c:v>33.25</c:v>
                </c:pt>
                <c:pt idx="17791">
                  <c:v>33.25</c:v>
                </c:pt>
                <c:pt idx="17792">
                  <c:v>33.25</c:v>
                </c:pt>
                <c:pt idx="17793">
                  <c:v>33.25</c:v>
                </c:pt>
                <c:pt idx="17794">
                  <c:v>33.25</c:v>
                </c:pt>
                <c:pt idx="17795">
                  <c:v>33.25</c:v>
                </c:pt>
                <c:pt idx="17796">
                  <c:v>33.25</c:v>
                </c:pt>
                <c:pt idx="17797">
                  <c:v>33.25</c:v>
                </c:pt>
                <c:pt idx="17798">
                  <c:v>33.25</c:v>
                </c:pt>
                <c:pt idx="17799">
                  <c:v>33.25</c:v>
                </c:pt>
                <c:pt idx="17800">
                  <c:v>33.25</c:v>
                </c:pt>
                <c:pt idx="17801">
                  <c:v>33.25</c:v>
                </c:pt>
                <c:pt idx="17802">
                  <c:v>33.25</c:v>
                </c:pt>
                <c:pt idx="17803">
                  <c:v>33.25</c:v>
                </c:pt>
                <c:pt idx="17804">
                  <c:v>33.25</c:v>
                </c:pt>
                <c:pt idx="17805">
                  <c:v>33.25</c:v>
                </c:pt>
                <c:pt idx="17806">
                  <c:v>33.25</c:v>
                </c:pt>
                <c:pt idx="17807">
                  <c:v>33.25</c:v>
                </c:pt>
                <c:pt idx="17808">
                  <c:v>33.25</c:v>
                </c:pt>
                <c:pt idx="17809">
                  <c:v>33.25</c:v>
                </c:pt>
                <c:pt idx="17810">
                  <c:v>33.25</c:v>
                </c:pt>
                <c:pt idx="17811">
                  <c:v>33.25</c:v>
                </c:pt>
                <c:pt idx="17812">
                  <c:v>33.25</c:v>
                </c:pt>
                <c:pt idx="17813">
                  <c:v>33.25</c:v>
                </c:pt>
                <c:pt idx="17814">
                  <c:v>33.25</c:v>
                </c:pt>
                <c:pt idx="17815">
                  <c:v>33.25</c:v>
                </c:pt>
                <c:pt idx="17816">
                  <c:v>33.25</c:v>
                </c:pt>
                <c:pt idx="17817">
                  <c:v>33.25</c:v>
                </c:pt>
                <c:pt idx="17818">
                  <c:v>33.25</c:v>
                </c:pt>
                <c:pt idx="17819">
                  <c:v>33.25</c:v>
                </c:pt>
                <c:pt idx="17820">
                  <c:v>33.25</c:v>
                </c:pt>
                <c:pt idx="17821">
                  <c:v>33.25</c:v>
                </c:pt>
                <c:pt idx="17822">
                  <c:v>33.25</c:v>
                </c:pt>
                <c:pt idx="17823">
                  <c:v>33.25</c:v>
                </c:pt>
                <c:pt idx="17824">
                  <c:v>33.25</c:v>
                </c:pt>
                <c:pt idx="17825">
                  <c:v>33.25</c:v>
                </c:pt>
                <c:pt idx="17826">
                  <c:v>33.25</c:v>
                </c:pt>
                <c:pt idx="17827">
                  <c:v>33.25</c:v>
                </c:pt>
                <c:pt idx="17828">
                  <c:v>33.25</c:v>
                </c:pt>
                <c:pt idx="17829">
                  <c:v>33.25</c:v>
                </c:pt>
                <c:pt idx="17830">
                  <c:v>33.25</c:v>
                </c:pt>
                <c:pt idx="17831">
                  <c:v>33.25</c:v>
                </c:pt>
                <c:pt idx="17832">
                  <c:v>33.25</c:v>
                </c:pt>
                <c:pt idx="17833">
                  <c:v>33.25</c:v>
                </c:pt>
                <c:pt idx="17834">
                  <c:v>33.25</c:v>
                </c:pt>
                <c:pt idx="17835">
                  <c:v>33.25</c:v>
                </c:pt>
                <c:pt idx="17836">
                  <c:v>33.25</c:v>
                </c:pt>
                <c:pt idx="17837">
                  <c:v>33.25</c:v>
                </c:pt>
                <c:pt idx="17838">
                  <c:v>33.25</c:v>
                </c:pt>
                <c:pt idx="17839">
                  <c:v>33.25</c:v>
                </c:pt>
                <c:pt idx="17840">
                  <c:v>33.25</c:v>
                </c:pt>
                <c:pt idx="17841">
                  <c:v>33.25</c:v>
                </c:pt>
                <c:pt idx="17842">
                  <c:v>33.25</c:v>
                </c:pt>
                <c:pt idx="17843">
                  <c:v>33.25</c:v>
                </c:pt>
                <c:pt idx="17844">
                  <c:v>33.25</c:v>
                </c:pt>
                <c:pt idx="17845">
                  <c:v>33.25</c:v>
                </c:pt>
                <c:pt idx="17846">
                  <c:v>33.25</c:v>
                </c:pt>
                <c:pt idx="17847">
                  <c:v>33.25</c:v>
                </c:pt>
                <c:pt idx="17848">
                  <c:v>33.25</c:v>
                </c:pt>
                <c:pt idx="17849">
                  <c:v>33.25</c:v>
                </c:pt>
                <c:pt idx="17850">
                  <c:v>33.25</c:v>
                </c:pt>
                <c:pt idx="17851">
                  <c:v>33.25</c:v>
                </c:pt>
                <c:pt idx="17852">
                  <c:v>33.25</c:v>
                </c:pt>
                <c:pt idx="17853">
                  <c:v>33.25</c:v>
                </c:pt>
                <c:pt idx="17854">
                  <c:v>33.25</c:v>
                </c:pt>
                <c:pt idx="17855">
                  <c:v>33.25</c:v>
                </c:pt>
                <c:pt idx="17856">
                  <c:v>33.25</c:v>
                </c:pt>
                <c:pt idx="17857">
                  <c:v>33.25</c:v>
                </c:pt>
                <c:pt idx="17858">
                  <c:v>33.25</c:v>
                </c:pt>
                <c:pt idx="17859">
                  <c:v>33.25</c:v>
                </c:pt>
                <c:pt idx="17860">
                  <c:v>33.25</c:v>
                </c:pt>
                <c:pt idx="17861">
                  <c:v>33.25</c:v>
                </c:pt>
                <c:pt idx="17862">
                  <c:v>33.25</c:v>
                </c:pt>
                <c:pt idx="17863">
                  <c:v>33.25</c:v>
                </c:pt>
                <c:pt idx="17864">
                  <c:v>33.25</c:v>
                </c:pt>
                <c:pt idx="17865">
                  <c:v>33.25</c:v>
                </c:pt>
                <c:pt idx="17866">
                  <c:v>33.25</c:v>
                </c:pt>
                <c:pt idx="17867">
                  <c:v>33.25</c:v>
                </c:pt>
                <c:pt idx="17868">
                  <c:v>33.25</c:v>
                </c:pt>
                <c:pt idx="17869">
                  <c:v>33.25</c:v>
                </c:pt>
                <c:pt idx="17870">
                  <c:v>33.25</c:v>
                </c:pt>
                <c:pt idx="17871">
                  <c:v>33.25</c:v>
                </c:pt>
                <c:pt idx="17872">
                  <c:v>33.25</c:v>
                </c:pt>
                <c:pt idx="17873">
                  <c:v>33.25</c:v>
                </c:pt>
                <c:pt idx="17874">
                  <c:v>33.25</c:v>
                </c:pt>
                <c:pt idx="17875">
                  <c:v>33.25</c:v>
                </c:pt>
                <c:pt idx="17876">
                  <c:v>33.25</c:v>
                </c:pt>
                <c:pt idx="17877">
                  <c:v>33.25</c:v>
                </c:pt>
                <c:pt idx="17878">
                  <c:v>33.25</c:v>
                </c:pt>
                <c:pt idx="17879">
                  <c:v>33.25</c:v>
                </c:pt>
                <c:pt idx="17880">
                  <c:v>33.25</c:v>
                </c:pt>
                <c:pt idx="17881">
                  <c:v>33.25</c:v>
                </c:pt>
                <c:pt idx="17882">
                  <c:v>33.25</c:v>
                </c:pt>
                <c:pt idx="17883">
                  <c:v>33.25</c:v>
                </c:pt>
                <c:pt idx="17884">
                  <c:v>33.25</c:v>
                </c:pt>
                <c:pt idx="17885">
                  <c:v>33.25</c:v>
                </c:pt>
                <c:pt idx="17886">
                  <c:v>33.25</c:v>
                </c:pt>
                <c:pt idx="17887">
                  <c:v>33.25</c:v>
                </c:pt>
                <c:pt idx="17888">
                  <c:v>33.25</c:v>
                </c:pt>
                <c:pt idx="17889">
                  <c:v>33.25</c:v>
                </c:pt>
                <c:pt idx="17890">
                  <c:v>33.25</c:v>
                </c:pt>
                <c:pt idx="17891">
                  <c:v>33.25</c:v>
                </c:pt>
                <c:pt idx="17892">
                  <c:v>33.25</c:v>
                </c:pt>
                <c:pt idx="17893">
                  <c:v>33.25</c:v>
                </c:pt>
                <c:pt idx="17894">
                  <c:v>33.25</c:v>
                </c:pt>
                <c:pt idx="17895">
                  <c:v>33.25</c:v>
                </c:pt>
                <c:pt idx="17896">
                  <c:v>33.25</c:v>
                </c:pt>
                <c:pt idx="17897">
                  <c:v>33.25</c:v>
                </c:pt>
                <c:pt idx="17898">
                  <c:v>33.25</c:v>
                </c:pt>
                <c:pt idx="17899">
                  <c:v>33.25</c:v>
                </c:pt>
                <c:pt idx="17900">
                  <c:v>33.25</c:v>
                </c:pt>
                <c:pt idx="17901">
                  <c:v>33.25</c:v>
                </c:pt>
                <c:pt idx="17902">
                  <c:v>33.25</c:v>
                </c:pt>
                <c:pt idx="17903">
                  <c:v>33.25</c:v>
                </c:pt>
                <c:pt idx="17904">
                  <c:v>33.25</c:v>
                </c:pt>
                <c:pt idx="17905">
                  <c:v>33.25</c:v>
                </c:pt>
                <c:pt idx="17906">
                  <c:v>33.25</c:v>
                </c:pt>
                <c:pt idx="17907">
                  <c:v>33.25</c:v>
                </c:pt>
                <c:pt idx="17908">
                  <c:v>33.25</c:v>
                </c:pt>
                <c:pt idx="17909">
                  <c:v>33.25</c:v>
                </c:pt>
                <c:pt idx="17910">
                  <c:v>33.25</c:v>
                </c:pt>
                <c:pt idx="17911">
                  <c:v>33.25</c:v>
                </c:pt>
                <c:pt idx="17912">
                  <c:v>33.25</c:v>
                </c:pt>
                <c:pt idx="17913">
                  <c:v>33.25</c:v>
                </c:pt>
                <c:pt idx="17914">
                  <c:v>33.25</c:v>
                </c:pt>
                <c:pt idx="17915">
                  <c:v>33.25</c:v>
                </c:pt>
                <c:pt idx="17916">
                  <c:v>33.25</c:v>
                </c:pt>
                <c:pt idx="17917">
                  <c:v>33.25</c:v>
                </c:pt>
                <c:pt idx="17918">
                  <c:v>33.25</c:v>
                </c:pt>
                <c:pt idx="17919">
                  <c:v>33.25</c:v>
                </c:pt>
                <c:pt idx="17920">
                  <c:v>33.25</c:v>
                </c:pt>
                <c:pt idx="17921">
                  <c:v>33.25</c:v>
                </c:pt>
                <c:pt idx="17922">
                  <c:v>33.25</c:v>
                </c:pt>
                <c:pt idx="17923">
                  <c:v>33.25</c:v>
                </c:pt>
                <c:pt idx="17924">
                  <c:v>33.25</c:v>
                </c:pt>
                <c:pt idx="17925">
                  <c:v>33.25</c:v>
                </c:pt>
                <c:pt idx="17926">
                  <c:v>33.25</c:v>
                </c:pt>
                <c:pt idx="17927">
                  <c:v>33.25</c:v>
                </c:pt>
                <c:pt idx="17928">
                  <c:v>33.25</c:v>
                </c:pt>
                <c:pt idx="17929">
                  <c:v>33.25</c:v>
                </c:pt>
                <c:pt idx="17930">
                  <c:v>33.25</c:v>
                </c:pt>
                <c:pt idx="17931">
                  <c:v>33.25</c:v>
                </c:pt>
                <c:pt idx="17932">
                  <c:v>33.25</c:v>
                </c:pt>
                <c:pt idx="17933">
                  <c:v>33.25</c:v>
                </c:pt>
                <c:pt idx="17934">
                  <c:v>33.25</c:v>
                </c:pt>
                <c:pt idx="17935">
                  <c:v>33.25</c:v>
                </c:pt>
                <c:pt idx="17936">
                  <c:v>33.25</c:v>
                </c:pt>
                <c:pt idx="17937">
                  <c:v>33.25</c:v>
                </c:pt>
                <c:pt idx="17938">
                  <c:v>33.25</c:v>
                </c:pt>
                <c:pt idx="17939">
                  <c:v>33.25</c:v>
                </c:pt>
                <c:pt idx="17940">
                  <c:v>33.25</c:v>
                </c:pt>
                <c:pt idx="17941">
                  <c:v>33.25</c:v>
                </c:pt>
                <c:pt idx="17942">
                  <c:v>33.25</c:v>
                </c:pt>
                <c:pt idx="17943">
                  <c:v>33.25</c:v>
                </c:pt>
                <c:pt idx="17944">
                  <c:v>33.25</c:v>
                </c:pt>
                <c:pt idx="17945">
                  <c:v>33.25</c:v>
                </c:pt>
                <c:pt idx="17946">
                  <c:v>33.25</c:v>
                </c:pt>
                <c:pt idx="17947">
                  <c:v>33.25</c:v>
                </c:pt>
                <c:pt idx="17948">
                  <c:v>33.25</c:v>
                </c:pt>
                <c:pt idx="17949">
                  <c:v>33.25</c:v>
                </c:pt>
                <c:pt idx="17950">
                  <c:v>33.25</c:v>
                </c:pt>
                <c:pt idx="17951">
                  <c:v>33.25</c:v>
                </c:pt>
                <c:pt idx="17952">
                  <c:v>33.25</c:v>
                </c:pt>
                <c:pt idx="17953">
                  <c:v>33.25</c:v>
                </c:pt>
                <c:pt idx="17954">
                  <c:v>33.25</c:v>
                </c:pt>
                <c:pt idx="17955">
                  <c:v>33.25</c:v>
                </c:pt>
                <c:pt idx="17956">
                  <c:v>33.25</c:v>
                </c:pt>
                <c:pt idx="17957">
                  <c:v>33.25</c:v>
                </c:pt>
                <c:pt idx="17958">
                  <c:v>33.25</c:v>
                </c:pt>
                <c:pt idx="17959">
                  <c:v>33.25</c:v>
                </c:pt>
                <c:pt idx="17960">
                  <c:v>33.25</c:v>
                </c:pt>
                <c:pt idx="17961">
                  <c:v>33.25</c:v>
                </c:pt>
                <c:pt idx="17962">
                  <c:v>33.25</c:v>
                </c:pt>
                <c:pt idx="17963">
                  <c:v>33.25</c:v>
                </c:pt>
                <c:pt idx="17964">
                  <c:v>33.25</c:v>
                </c:pt>
                <c:pt idx="17965">
                  <c:v>33.25</c:v>
                </c:pt>
                <c:pt idx="17966">
                  <c:v>33.25</c:v>
                </c:pt>
                <c:pt idx="17967">
                  <c:v>33.25</c:v>
                </c:pt>
                <c:pt idx="17968">
                  <c:v>33.25</c:v>
                </c:pt>
                <c:pt idx="17969">
                  <c:v>33.25</c:v>
                </c:pt>
                <c:pt idx="17970">
                  <c:v>33.25</c:v>
                </c:pt>
                <c:pt idx="17971">
                  <c:v>33.25</c:v>
                </c:pt>
                <c:pt idx="17972">
                  <c:v>33.25</c:v>
                </c:pt>
                <c:pt idx="17973">
                  <c:v>33.25</c:v>
                </c:pt>
                <c:pt idx="17974">
                  <c:v>33.25</c:v>
                </c:pt>
                <c:pt idx="17975">
                  <c:v>33.25</c:v>
                </c:pt>
                <c:pt idx="17976">
                  <c:v>33.25</c:v>
                </c:pt>
                <c:pt idx="17977">
                  <c:v>33.25</c:v>
                </c:pt>
                <c:pt idx="17978">
                  <c:v>33.25</c:v>
                </c:pt>
                <c:pt idx="17979">
                  <c:v>33.25</c:v>
                </c:pt>
                <c:pt idx="17980">
                  <c:v>33.25</c:v>
                </c:pt>
                <c:pt idx="17981">
                  <c:v>33.25</c:v>
                </c:pt>
                <c:pt idx="17982">
                  <c:v>33.25</c:v>
                </c:pt>
                <c:pt idx="17983">
                  <c:v>33.25</c:v>
                </c:pt>
                <c:pt idx="17984">
                  <c:v>33.25</c:v>
                </c:pt>
                <c:pt idx="17985">
                  <c:v>33.25</c:v>
                </c:pt>
                <c:pt idx="17986">
                  <c:v>33.25</c:v>
                </c:pt>
                <c:pt idx="17987">
                  <c:v>33.25</c:v>
                </c:pt>
                <c:pt idx="17988">
                  <c:v>33.25</c:v>
                </c:pt>
                <c:pt idx="17989">
                  <c:v>33.25</c:v>
                </c:pt>
                <c:pt idx="17990">
                  <c:v>33.25</c:v>
                </c:pt>
                <c:pt idx="17991">
                  <c:v>33.25</c:v>
                </c:pt>
                <c:pt idx="17992">
                  <c:v>33.25</c:v>
                </c:pt>
                <c:pt idx="17993">
                  <c:v>33.25</c:v>
                </c:pt>
                <c:pt idx="17994">
                  <c:v>33.25</c:v>
                </c:pt>
                <c:pt idx="17995">
                  <c:v>33.25</c:v>
                </c:pt>
                <c:pt idx="17996">
                  <c:v>33.25</c:v>
                </c:pt>
                <c:pt idx="17997">
                  <c:v>33.25</c:v>
                </c:pt>
                <c:pt idx="17998">
                  <c:v>33.25</c:v>
                </c:pt>
                <c:pt idx="17999">
                  <c:v>33.25</c:v>
                </c:pt>
                <c:pt idx="18000">
                  <c:v>33.25</c:v>
                </c:pt>
                <c:pt idx="18001">
                  <c:v>33.25</c:v>
                </c:pt>
                <c:pt idx="18002">
                  <c:v>33.25</c:v>
                </c:pt>
                <c:pt idx="18003">
                  <c:v>33.25</c:v>
                </c:pt>
                <c:pt idx="18004">
                  <c:v>33.25</c:v>
                </c:pt>
                <c:pt idx="18005">
                  <c:v>33.25</c:v>
                </c:pt>
                <c:pt idx="18006">
                  <c:v>33.25</c:v>
                </c:pt>
                <c:pt idx="18007">
                  <c:v>33.25</c:v>
                </c:pt>
                <c:pt idx="18008">
                  <c:v>33.25</c:v>
                </c:pt>
                <c:pt idx="18009">
                  <c:v>33.25</c:v>
                </c:pt>
                <c:pt idx="18010">
                  <c:v>33.25</c:v>
                </c:pt>
                <c:pt idx="18011">
                  <c:v>33.25</c:v>
                </c:pt>
                <c:pt idx="18012">
                  <c:v>33.25</c:v>
                </c:pt>
                <c:pt idx="18013">
                  <c:v>33.25</c:v>
                </c:pt>
                <c:pt idx="18014">
                  <c:v>33.25</c:v>
                </c:pt>
                <c:pt idx="18015">
                  <c:v>33.25</c:v>
                </c:pt>
                <c:pt idx="18016">
                  <c:v>33.25</c:v>
                </c:pt>
                <c:pt idx="18017">
                  <c:v>33.25</c:v>
                </c:pt>
                <c:pt idx="18018">
                  <c:v>33.25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284-4C3B-87A3-BFE715CF837F}"/>
            </c:ext>
          </c:extLst>
        </c:ser>
        <c:ser>
          <c:idx val="3"/>
          <c:order val="3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'dane z czujnika'!$E$2:$E$18019</c:f>
              <c:numCache>
                <c:formatCode>General</c:formatCode>
                <c:ptCount val="18018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  <c:pt idx="26">
                  <c:v>5.2</c:v>
                </c:pt>
                <c:pt idx="27">
                  <c:v>5.4</c:v>
                </c:pt>
                <c:pt idx="28">
                  <c:v>5.6</c:v>
                </c:pt>
                <c:pt idx="29">
                  <c:v>5.8</c:v>
                </c:pt>
                <c:pt idx="30">
                  <c:v>6</c:v>
                </c:pt>
                <c:pt idx="31">
                  <c:v>6.2</c:v>
                </c:pt>
                <c:pt idx="32">
                  <c:v>6.4</c:v>
                </c:pt>
                <c:pt idx="33">
                  <c:v>6.6</c:v>
                </c:pt>
                <c:pt idx="34">
                  <c:v>6.8</c:v>
                </c:pt>
                <c:pt idx="35">
                  <c:v>7</c:v>
                </c:pt>
                <c:pt idx="36">
                  <c:v>7.2</c:v>
                </c:pt>
                <c:pt idx="37">
                  <c:v>7.4</c:v>
                </c:pt>
                <c:pt idx="38">
                  <c:v>7.6</c:v>
                </c:pt>
                <c:pt idx="39">
                  <c:v>7.8</c:v>
                </c:pt>
                <c:pt idx="40">
                  <c:v>8</c:v>
                </c:pt>
                <c:pt idx="41">
                  <c:v>8.1999999999999993</c:v>
                </c:pt>
                <c:pt idx="42">
                  <c:v>8.4</c:v>
                </c:pt>
                <c:pt idx="43">
                  <c:v>8.6</c:v>
                </c:pt>
                <c:pt idx="44">
                  <c:v>8.8000000000000007</c:v>
                </c:pt>
                <c:pt idx="45">
                  <c:v>9</c:v>
                </c:pt>
                <c:pt idx="46">
                  <c:v>9.1999999999999993</c:v>
                </c:pt>
                <c:pt idx="47">
                  <c:v>9.4</c:v>
                </c:pt>
                <c:pt idx="48">
                  <c:v>9.6</c:v>
                </c:pt>
                <c:pt idx="49">
                  <c:v>9.8000000000000007</c:v>
                </c:pt>
                <c:pt idx="50">
                  <c:v>10</c:v>
                </c:pt>
                <c:pt idx="51">
                  <c:v>10.199999999999999</c:v>
                </c:pt>
                <c:pt idx="52">
                  <c:v>10.4</c:v>
                </c:pt>
                <c:pt idx="53">
                  <c:v>10.6</c:v>
                </c:pt>
                <c:pt idx="54">
                  <c:v>10.8</c:v>
                </c:pt>
                <c:pt idx="55">
                  <c:v>11</c:v>
                </c:pt>
                <c:pt idx="56">
                  <c:v>11.2</c:v>
                </c:pt>
                <c:pt idx="57">
                  <c:v>11.4</c:v>
                </c:pt>
                <c:pt idx="58">
                  <c:v>11.6</c:v>
                </c:pt>
                <c:pt idx="59">
                  <c:v>11.8</c:v>
                </c:pt>
                <c:pt idx="60">
                  <c:v>12</c:v>
                </c:pt>
                <c:pt idx="61">
                  <c:v>12.2</c:v>
                </c:pt>
                <c:pt idx="62">
                  <c:v>12.4</c:v>
                </c:pt>
                <c:pt idx="63">
                  <c:v>12.6</c:v>
                </c:pt>
                <c:pt idx="64">
                  <c:v>12.8</c:v>
                </c:pt>
                <c:pt idx="65">
                  <c:v>13</c:v>
                </c:pt>
                <c:pt idx="66">
                  <c:v>13.2</c:v>
                </c:pt>
                <c:pt idx="67">
                  <c:v>13.4</c:v>
                </c:pt>
                <c:pt idx="68">
                  <c:v>13.6</c:v>
                </c:pt>
                <c:pt idx="69">
                  <c:v>13.8</c:v>
                </c:pt>
                <c:pt idx="70">
                  <c:v>14</c:v>
                </c:pt>
                <c:pt idx="71">
                  <c:v>14.2</c:v>
                </c:pt>
                <c:pt idx="72">
                  <c:v>14.4</c:v>
                </c:pt>
                <c:pt idx="73">
                  <c:v>14.6</c:v>
                </c:pt>
                <c:pt idx="74">
                  <c:v>14.8</c:v>
                </c:pt>
                <c:pt idx="75">
                  <c:v>15</c:v>
                </c:pt>
                <c:pt idx="76">
                  <c:v>15.2</c:v>
                </c:pt>
                <c:pt idx="77">
                  <c:v>15.4</c:v>
                </c:pt>
                <c:pt idx="78">
                  <c:v>15.6</c:v>
                </c:pt>
                <c:pt idx="79">
                  <c:v>15.8</c:v>
                </c:pt>
                <c:pt idx="80">
                  <c:v>16</c:v>
                </c:pt>
                <c:pt idx="81">
                  <c:v>16.2</c:v>
                </c:pt>
                <c:pt idx="82">
                  <c:v>16.399999999999999</c:v>
                </c:pt>
                <c:pt idx="83">
                  <c:v>16.600000000000001</c:v>
                </c:pt>
                <c:pt idx="84">
                  <c:v>16.8</c:v>
                </c:pt>
                <c:pt idx="85">
                  <c:v>17</c:v>
                </c:pt>
                <c:pt idx="86">
                  <c:v>17.2</c:v>
                </c:pt>
                <c:pt idx="87">
                  <c:v>17.399999999999999</c:v>
                </c:pt>
                <c:pt idx="88">
                  <c:v>17.600000000000001</c:v>
                </c:pt>
                <c:pt idx="89">
                  <c:v>17.8</c:v>
                </c:pt>
                <c:pt idx="90">
                  <c:v>18</c:v>
                </c:pt>
                <c:pt idx="91">
                  <c:v>18.2</c:v>
                </c:pt>
                <c:pt idx="92">
                  <c:v>18.399999999999999</c:v>
                </c:pt>
                <c:pt idx="93">
                  <c:v>18.600000000000001</c:v>
                </c:pt>
                <c:pt idx="94">
                  <c:v>18.8</c:v>
                </c:pt>
                <c:pt idx="95">
                  <c:v>19</c:v>
                </c:pt>
                <c:pt idx="96">
                  <c:v>19.2</c:v>
                </c:pt>
                <c:pt idx="97">
                  <c:v>19.399999999999999</c:v>
                </c:pt>
                <c:pt idx="98">
                  <c:v>19.600000000000001</c:v>
                </c:pt>
                <c:pt idx="99">
                  <c:v>19.8</c:v>
                </c:pt>
                <c:pt idx="100">
                  <c:v>20</c:v>
                </c:pt>
                <c:pt idx="101">
                  <c:v>20.2</c:v>
                </c:pt>
                <c:pt idx="102">
                  <c:v>20.399999999999999</c:v>
                </c:pt>
                <c:pt idx="103">
                  <c:v>20.6</c:v>
                </c:pt>
                <c:pt idx="104">
                  <c:v>20.8</c:v>
                </c:pt>
                <c:pt idx="105">
                  <c:v>21</c:v>
                </c:pt>
                <c:pt idx="106">
                  <c:v>21.2</c:v>
                </c:pt>
                <c:pt idx="107">
                  <c:v>21.4</c:v>
                </c:pt>
                <c:pt idx="108">
                  <c:v>21.6</c:v>
                </c:pt>
                <c:pt idx="109">
                  <c:v>21.8</c:v>
                </c:pt>
                <c:pt idx="110">
                  <c:v>22</c:v>
                </c:pt>
                <c:pt idx="111">
                  <c:v>22.2</c:v>
                </c:pt>
                <c:pt idx="112">
                  <c:v>22.4</c:v>
                </c:pt>
                <c:pt idx="113">
                  <c:v>22.6</c:v>
                </c:pt>
                <c:pt idx="114">
                  <c:v>22.8</c:v>
                </c:pt>
                <c:pt idx="115">
                  <c:v>23</c:v>
                </c:pt>
                <c:pt idx="116">
                  <c:v>23.2</c:v>
                </c:pt>
                <c:pt idx="117">
                  <c:v>23.4</c:v>
                </c:pt>
                <c:pt idx="118">
                  <c:v>23.6</c:v>
                </c:pt>
                <c:pt idx="119">
                  <c:v>23.8</c:v>
                </c:pt>
                <c:pt idx="120">
                  <c:v>24</c:v>
                </c:pt>
                <c:pt idx="121">
                  <c:v>24.2</c:v>
                </c:pt>
                <c:pt idx="122">
                  <c:v>24.4</c:v>
                </c:pt>
                <c:pt idx="123">
                  <c:v>24.6</c:v>
                </c:pt>
                <c:pt idx="124">
                  <c:v>24.8</c:v>
                </c:pt>
                <c:pt idx="125">
                  <c:v>25</c:v>
                </c:pt>
                <c:pt idx="126">
                  <c:v>25.2</c:v>
                </c:pt>
                <c:pt idx="127">
                  <c:v>25.4</c:v>
                </c:pt>
                <c:pt idx="128">
                  <c:v>25.6</c:v>
                </c:pt>
                <c:pt idx="129">
                  <c:v>25.8</c:v>
                </c:pt>
                <c:pt idx="130">
                  <c:v>26</c:v>
                </c:pt>
                <c:pt idx="131">
                  <c:v>26.2</c:v>
                </c:pt>
                <c:pt idx="132">
                  <c:v>26.4</c:v>
                </c:pt>
                <c:pt idx="133">
                  <c:v>26.6</c:v>
                </c:pt>
                <c:pt idx="134">
                  <c:v>26.8</c:v>
                </c:pt>
                <c:pt idx="135">
                  <c:v>27</c:v>
                </c:pt>
                <c:pt idx="136">
                  <c:v>27.2</c:v>
                </c:pt>
                <c:pt idx="137">
                  <c:v>27.4</c:v>
                </c:pt>
                <c:pt idx="138">
                  <c:v>27.6</c:v>
                </c:pt>
                <c:pt idx="139">
                  <c:v>27.8</c:v>
                </c:pt>
                <c:pt idx="140">
                  <c:v>28</c:v>
                </c:pt>
                <c:pt idx="141">
                  <c:v>28.2</c:v>
                </c:pt>
                <c:pt idx="142">
                  <c:v>28.4</c:v>
                </c:pt>
                <c:pt idx="143">
                  <c:v>28.6</c:v>
                </c:pt>
                <c:pt idx="144">
                  <c:v>28.8</c:v>
                </c:pt>
                <c:pt idx="145">
                  <c:v>29</c:v>
                </c:pt>
                <c:pt idx="146">
                  <c:v>29.2</c:v>
                </c:pt>
                <c:pt idx="147">
                  <c:v>29.4</c:v>
                </c:pt>
                <c:pt idx="148">
                  <c:v>29.6</c:v>
                </c:pt>
                <c:pt idx="149">
                  <c:v>29.8</c:v>
                </c:pt>
                <c:pt idx="150">
                  <c:v>30</c:v>
                </c:pt>
                <c:pt idx="151">
                  <c:v>30.2</c:v>
                </c:pt>
                <c:pt idx="152">
                  <c:v>30.4</c:v>
                </c:pt>
                <c:pt idx="153">
                  <c:v>30.6</c:v>
                </c:pt>
                <c:pt idx="154">
                  <c:v>30.8</c:v>
                </c:pt>
                <c:pt idx="155">
                  <c:v>31</c:v>
                </c:pt>
                <c:pt idx="156">
                  <c:v>31.2</c:v>
                </c:pt>
                <c:pt idx="157">
                  <c:v>31.4</c:v>
                </c:pt>
                <c:pt idx="158">
                  <c:v>31.6</c:v>
                </c:pt>
                <c:pt idx="159">
                  <c:v>31.8</c:v>
                </c:pt>
                <c:pt idx="160">
                  <c:v>32</c:v>
                </c:pt>
                <c:pt idx="161">
                  <c:v>32.200000000000003</c:v>
                </c:pt>
                <c:pt idx="162">
                  <c:v>32.4</c:v>
                </c:pt>
                <c:pt idx="163">
                  <c:v>32.6</c:v>
                </c:pt>
                <c:pt idx="164">
                  <c:v>32.799999999999997</c:v>
                </c:pt>
                <c:pt idx="165">
                  <c:v>33</c:v>
                </c:pt>
                <c:pt idx="166">
                  <c:v>33.200000000000003</c:v>
                </c:pt>
                <c:pt idx="167">
                  <c:v>33.4</c:v>
                </c:pt>
                <c:pt idx="168">
                  <c:v>33.6</c:v>
                </c:pt>
                <c:pt idx="169">
                  <c:v>33.799999999999997</c:v>
                </c:pt>
                <c:pt idx="170">
                  <c:v>34</c:v>
                </c:pt>
                <c:pt idx="171">
                  <c:v>34.200000000000003</c:v>
                </c:pt>
                <c:pt idx="172">
                  <c:v>34.4</c:v>
                </c:pt>
                <c:pt idx="173">
                  <c:v>34.6</c:v>
                </c:pt>
                <c:pt idx="174">
                  <c:v>34.799999999999997</c:v>
                </c:pt>
                <c:pt idx="175">
                  <c:v>35</c:v>
                </c:pt>
                <c:pt idx="176">
                  <c:v>35.200000000000003</c:v>
                </c:pt>
                <c:pt idx="177">
                  <c:v>35.4</c:v>
                </c:pt>
                <c:pt idx="178">
                  <c:v>35.6</c:v>
                </c:pt>
                <c:pt idx="179">
                  <c:v>35.799999999999997</c:v>
                </c:pt>
                <c:pt idx="180">
                  <c:v>36</c:v>
                </c:pt>
                <c:pt idx="181">
                  <c:v>36.200000000000003</c:v>
                </c:pt>
                <c:pt idx="182">
                  <c:v>36.4</c:v>
                </c:pt>
                <c:pt idx="183">
                  <c:v>36.6</c:v>
                </c:pt>
                <c:pt idx="184">
                  <c:v>36.799999999999997</c:v>
                </c:pt>
                <c:pt idx="185">
                  <c:v>37</c:v>
                </c:pt>
                <c:pt idx="186">
                  <c:v>37.200000000000003</c:v>
                </c:pt>
                <c:pt idx="187">
                  <c:v>37.4</c:v>
                </c:pt>
                <c:pt idx="188">
                  <c:v>37.6</c:v>
                </c:pt>
                <c:pt idx="189">
                  <c:v>37.799999999999997</c:v>
                </c:pt>
                <c:pt idx="190">
                  <c:v>38</c:v>
                </c:pt>
                <c:pt idx="191">
                  <c:v>38.200000000000003</c:v>
                </c:pt>
                <c:pt idx="192">
                  <c:v>38.4</c:v>
                </c:pt>
                <c:pt idx="193">
                  <c:v>38.6</c:v>
                </c:pt>
                <c:pt idx="194">
                  <c:v>38.799999999999997</c:v>
                </c:pt>
                <c:pt idx="195">
                  <c:v>39</c:v>
                </c:pt>
                <c:pt idx="196">
                  <c:v>39.200000000000003</c:v>
                </c:pt>
                <c:pt idx="197">
                  <c:v>39.4</c:v>
                </c:pt>
                <c:pt idx="198">
                  <c:v>39.6</c:v>
                </c:pt>
                <c:pt idx="199">
                  <c:v>39.799999999999997</c:v>
                </c:pt>
                <c:pt idx="200">
                  <c:v>40</c:v>
                </c:pt>
                <c:pt idx="201">
                  <c:v>40.200000000000003</c:v>
                </c:pt>
                <c:pt idx="202">
                  <c:v>40.4</c:v>
                </c:pt>
                <c:pt idx="203">
                  <c:v>40.6</c:v>
                </c:pt>
                <c:pt idx="204">
                  <c:v>40.799999999999997</c:v>
                </c:pt>
                <c:pt idx="205">
                  <c:v>41</c:v>
                </c:pt>
                <c:pt idx="206">
                  <c:v>41.2</c:v>
                </c:pt>
                <c:pt idx="207">
                  <c:v>41.4</c:v>
                </c:pt>
                <c:pt idx="208">
                  <c:v>41.6</c:v>
                </c:pt>
                <c:pt idx="209">
                  <c:v>41.8</c:v>
                </c:pt>
                <c:pt idx="210">
                  <c:v>42</c:v>
                </c:pt>
                <c:pt idx="211">
                  <c:v>42.2</c:v>
                </c:pt>
                <c:pt idx="212">
                  <c:v>42.4</c:v>
                </c:pt>
                <c:pt idx="213">
                  <c:v>42.6</c:v>
                </c:pt>
                <c:pt idx="214">
                  <c:v>42.8</c:v>
                </c:pt>
                <c:pt idx="215">
                  <c:v>43</c:v>
                </c:pt>
                <c:pt idx="216">
                  <c:v>43.2</c:v>
                </c:pt>
                <c:pt idx="217">
                  <c:v>43.4</c:v>
                </c:pt>
                <c:pt idx="218">
                  <c:v>43.6</c:v>
                </c:pt>
                <c:pt idx="219">
                  <c:v>43.8</c:v>
                </c:pt>
                <c:pt idx="220">
                  <c:v>44</c:v>
                </c:pt>
                <c:pt idx="221">
                  <c:v>44.2</c:v>
                </c:pt>
                <c:pt idx="222">
                  <c:v>44.4</c:v>
                </c:pt>
                <c:pt idx="223">
                  <c:v>44.6</c:v>
                </c:pt>
                <c:pt idx="224">
                  <c:v>44.8</c:v>
                </c:pt>
                <c:pt idx="225">
                  <c:v>45</c:v>
                </c:pt>
                <c:pt idx="226">
                  <c:v>45.2</c:v>
                </c:pt>
                <c:pt idx="227">
                  <c:v>45.4</c:v>
                </c:pt>
                <c:pt idx="228">
                  <c:v>45.6</c:v>
                </c:pt>
                <c:pt idx="229">
                  <c:v>45.8</c:v>
                </c:pt>
                <c:pt idx="230">
                  <c:v>46</c:v>
                </c:pt>
                <c:pt idx="231">
                  <c:v>46.2</c:v>
                </c:pt>
                <c:pt idx="232">
                  <c:v>46.4</c:v>
                </c:pt>
                <c:pt idx="233">
                  <c:v>46.6</c:v>
                </c:pt>
                <c:pt idx="234">
                  <c:v>46.8</c:v>
                </c:pt>
                <c:pt idx="235">
                  <c:v>47</c:v>
                </c:pt>
                <c:pt idx="236">
                  <c:v>47.2</c:v>
                </c:pt>
                <c:pt idx="237">
                  <c:v>47.4</c:v>
                </c:pt>
                <c:pt idx="238">
                  <c:v>47.6</c:v>
                </c:pt>
                <c:pt idx="239">
                  <c:v>47.8</c:v>
                </c:pt>
                <c:pt idx="240">
                  <c:v>48</c:v>
                </c:pt>
                <c:pt idx="241">
                  <c:v>48.2</c:v>
                </c:pt>
                <c:pt idx="242">
                  <c:v>48.4</c:v>
                </c:pt>
                <c:pt idx="243">
                  <c:v>48.6</c:v>
                </c:pt>
                <c:pt idx="244">
                  <c:v>48.8</c:v>
                </c:pt>
                <c:pt idx="245">
                  <c:v>49</c:v>
                </c:pt>
                <c:pt idx="246">
                  <c:v>49.2</c:v>
                </c:pt>
                <c:pt idx="247">
                  <c:v>49.4</c:v>
                </c:pt>
                <c:pt idx="248">
                  <c:v>49.6</c:v>
                </c:pt>
                <c:pt idx="249">
                  <c:v>49.8</c:v>
                </c:pt>
                <c:pt idx="250">
                  <c:v>50</c:v>
                </c:pt>
                <c:pt idx="251">
                  <c:v>50.2</c:v>
                </c:pt>
                <c:pt idx="252">
                  <c:v>50.4</c:v>
                </c:pt>
                <c:pt idx="253">
                  <c:v>50.6</c:v>
                </c:pt>
                <c:pt idx="254">
                  <c:v>50.8</c:v>
                </c:pt>
                <c:pt idx="255">
                  <c:v>51</c:v>
                </c:pt>
                <c:pt idx="256">
                  <c:v>51.2</c:v>
                </c:pt>
                <c:pt idx="257">
                  <c:v>51.4</c:v>
                </c:pt>
                <c:pt idx="258">
                  <c:v>51.6</c:v>
                </c:pt>
                <c:pt idx="259">
                  <c:v>51.8</c:v>
                </c:pt>
                <c:pt idx="260">
                  <c:v>52</c:v>
                </c:pt>
                <c:pt idx="261">
                  <c:v>52.2</c:v>
                </c:pt>
                <c:pt idx="262">
                  <c:v>52.4</c:v>
                </c:pt>
                <c:pt idx="263">
                  <c:v>52.6</c:v>
                </c:pt>
                <c:pt idx="264">
                  <c:v>52.8</c:v>
                </c:pt>
                <c:pt idx="265">
                  <c:v>53</c:v>
                </c:pt>
                <c:pt idx="266">
                  <c:v>53.2</c:v>
                </c:pt>
                <c:pt idx="267">
                  <c:v>53.4</c:v>
                </c:pt>
                <c:pt idx="268">
                  <c:v>53.6</c:v>
                </c:pt>
                <c:pt idx="269">
                  <c:v>53.8</c:v>
                </c:pt>
                <c:pt idx="270">
                  <c:v>54</c:v>
                </c:pt>
                <c:pt idx="271">
                  <c:v>54.2</c:v>
                </c:pt>
                <c:pt idx="272">
                  <c:v>54.4</c:v>
                </c:pt>
                <c:pt idx="273">
                  <c:v>54.6</c:v>
                </c:pt>
                <c:pt idx="274">
                  <c:v>54.8</c:v>
                </c:pt>
                <c:pt idx="275">
                  <c:v>55</c:v>
                </c:pt>
                <c:pt idx="276">
                  <c:v>55.2</c:v>
                </c:pt>
                <c:pt idx="277">
                  <c:v>55.4</c:v>
                </c:pt>
                <c:pt idx="278">
                  <c:v>55.6</c:v>
                </c:pt>
                <c:pt idx="279">
                  <c:v>55.8</c:v>
                </c:pt>
                <c:pt idx="280">
                  <c:v>56</c:v>
                </c:pt>
                <c:pt idx="281">
                  <c:v>56.2</c:v>
                </c:pt>
                <c:pt idx="282">
                  <c:v>56.4</c:v>
                </c:pt>
                <c:pt idx="283">
                  <c:v>56.6</c:v>
                </c:pt>
                <c:pt idx="284">
                  <c:v>56.8</c:v>
                </c:pt>
                <c:pt idx="285">
                  <c:v>57</c:v>
                </c:pt>
                <c:pt idx="286">
                  <c:v>57.2</c:v>
                </c:pt>
                <c:pt idx="287">
                  <c:v>57.4</c:v>
                </c:pt>
                <c:pt idx="288">
                  <c:v>57.6</c:v>
                </c:pt>
                <c:pt idx="289">
                  <c:v>57.8</c:v>
                </c:pt>
                <c:pt idx="290">
                  <c:v>58</c:v>
                </c:pt>
                <c:pt idx="291">
                  <c:v>58.2</c:v>
                </c:pt>
                <c:pt idx="292">
                  <c:v>58.4</c:v>
                </c:pt>
                <c:pt idx="293">
                  <c:v>58.6</c:v>
                </c:pt>
                <c:pt idx="294">
                  <c:v>58.8</c:v>
                </c:pt>
                <c:pt idx="295">
                  <c:v>59</c:v>
                </c:pt>
                <c:pt idx="296">
                  <c:v>59.2</c:v>
                </c:pt>
                <c:pt idx="297">
                  <c:v>59.4</c:v>
                </c:pt>
                <c:pt idx="298">
                  <c:v>59.6</c:v>
                </c:pt>
                <c:pt idx="299">
                  <c:v>59.8</c:v>
                </c:pt>
                <c:pt idx="300">
                  <c:v>60</c:v>
                </c:pt>
                <c:pt idx="301">
                  <c:v>60.2</c:v>
                </c:pt>
                <c:pt idx="302">
                  <c:v>60.4</c:v>
                </c:pt>
                <c:pt idx="303">
                  <c:v>60.6</c:v>
                </c:pt>
                <c:pt idx="304">
                  <c:v>60.8</c:v>
                </c:pt>
                <c:pt idx="305">
                  <c:v>61</c:v>
                </c:pt>
                <c:pt idx="306">
                  <c:v>61.2</c:v>
                </c:pt>
                <c:pt idx="307">
                  <c:v>61.4</c:v>
                </c:pt>
                <c:pt idx="308">
                  <c:v>61.6</c:v>
                </c:pt>
                <c:pt idx="309">
                  <c:v>61.8</c:v>
                </c:pt>
                <c:pt idx="310">
                  <c:v>62</c:v>
                </c:pt>
                <c:pt idx="311">
                  <c:v>62.2</c:v>
                </c:pt>
                <c:pt idx="312">
                  <c:v>62.4</c:v>
                </c:pt>
                <c:pt idx="313">
                  <c:v>62.6</c:v>
                </c:pt>
                <c:pt idx="314">
                  <c:v>62.8</c:v>
                </c:pt>
                <c:pt idx="315">
                  <c:v>63</c:v>
                </c:pt>
                <c:pt idx="316">
                  <c:v>63.2</c:v>
                </c:pt>
                <c:pt idx="317">
                  <c:v>63.4</c:v>
                </c:pt>
                <c:pt idx="318">
                  <c:v>63.6</c:v>
                </c:pt>
                <c:pt idx="319">
                  <c:v>63.8</c:v>
                </c:pt>
                <c:pt idx="320">
                  <c:v>64</c:v>
                </c:pt>
                <c:pt idx="321">
                  <c:v>64.2</c:v>
                </c:pt>
                <c:pt idx="322">
                  <c:v>64.400000000000006</c:v>
                </c:pt>
                <c:pt idx="323">
                  <c:v>64.599999999999994</c:v>
                </c:pt>
                <c:pt idx="324">
                  <c:v>64.8</c:v>
                </c:pt>
                <c:pt idx="325">
                  <c:v>65</c:v>
                </c:pt>
                <c:pt idx="326">
                  <c:v>65.2</c:v>
                </c:pt>
                <c:pt idx="327">
                  <c:v>65.400000000000006</c:v>
                </c:pt>
                <c:pt idx="328">
                  <c:v>65.599999999999994</c:v>
                </c:pt>
                <c:pt idx="329">
                  <c:v>65.8</c:v>
                </c:pt>
                <c:pt idx="330">
                  <c:v>66</c:v>
                </c:pt>
                <c:pt idx="331">
                  <c:v>66.2</c:v>
                </c:pt>
                <c:pt idx="332">
                  <c:v>66.400000000000006</c:v>
                </c:pt>
                <c:pt idx="333">
                  <c:v>66.599999999999994</c:v>
                </c:pt>
                <c:pt idx="334">
                  <c:v>66.8</c:v>
                </c:pt>
                <c:pt idx="335">
                  <c:v>67</c:v>
                </c:pt>
                <c:pt idx="336">
                  <c:v>67.2</c:v>
                </c:pt>
                <c:pt idx="337">
                  <c:v>67.400000000000006</c:v>
                </c:pt>
                <c:pt idx="338">
                  <c:v>67.599999999999994</c:v>
                </c:pt>
                <c:pt idx="339">
                  <c:v>67.8</c:v>
                </c:pt>
                <c:pt idx="340">
                  <c:v>68</c:v>
                </c:pt>
                <c:pt idx="341">
                  <c:v>68.2</c:v>
                </c:pt>
                <c:pt idx="342">
                  <c:v>68.400000000000006</c:v>
                </c:pt>
                <c:pt idx="343">
                  <c:v>68.599999999999994</c:v>
                </c:pt>
                <c:pt idx="344">
                  <c:v>68.8</c:v>
                </c:pt>
                <c:pt idx="345">
                  <c:v>69</c:v>
                </c:pt>
                <c:pt idx="346">
                  <c:v>69.2</c:v>
                </c:pt>
                <c:pt idx="347">
                  <c:v>69.400000000000006</c:v>
                </c:pt>
                <c:pt idx="348">
                  <c:v>69.599999999999994</c:v>
                </c:pt>
                <c:pt idx="349">
                  <c:v>69.8</c:v>
                </c:pt>
                <c:pt idx="350">
                  <c:v>70</c:v>
                </c:pt>
                <c:pt idx="351">
                  <c:v>70.2</c:v>
                </c:pt>
                <c:pt idx="352">
                  <c:v>70.400000000000006</c:v>
                </c:pt>
                <c:pt idx="353">
                  <c:v>70.599999999999994</c:v>
                </c:pt>
                <c:pt idx="354">
                  <c:v>70.8</c:v>
                </c:pt>
                <c:pt idx="355">
                  <c:v>71</c:v>
                </c:pt>
                <c:pt idx="356">
                  <c:v>71.2</c:v>
                </c:pt>
                <c:pt idx="357">
                  <c:v>71.400000000000006</c:v>
                </c:pt>
                <c:pt idx="358">
                  <c:v>71.599999999999994</c:v>
                </c:pt>
                <c:pt idx="359">
                  <c:v>71.8</c:v>
                </c:pt>
                <c:pt idx="360">
                  <c:v>72</c:v>
                </c:pt>
                <c:pt idx="361">
                  <c:v>72.2</c:v>
                </c:pt>
                <c:pt idx="362">
                  <c:v>72.400000000000006</c:v>
                </c:pt>
                <c:pt idx="363">
                  <c:v>72.599999999999994</c:v>
                </c:pt>
                <c:pt idx="364">
                  <c:v>72.8</c:v>
                </c:pt>
                <c:pt idx="365">
                  <c:v>73</c:v>
                </c:pt>
                <c:pt idx="366">
                  <c:v>73.2</c:v>
                </c:pt>
                <c:pt idx="367">
                  <c:v>73.400000000000006</c:v>
                </c:pt>
                <c:pt idx="368">
                  <c:v>73.599999999999994</c:v>
                </c:pt>
                <c:pt idx="369">
                  <c:v>73.8</c:v>
                </c:pt>
                <c:pt idx="370">
                  <c:v>74</c:v>
                </c:pt>
                <c:pt idx="371">
                  <c:v>74.2</c:v>
                </c:pt>
                <c:pt idx="372">
                  <c:v>74.400000000000006</c:v>
                </c:pt>
                <c:pt idx="373">
                  <c:v>74.599999999999994</c:v>
                </c:pt>
                <c:pt idx="374">
                  <c:v>74.8</c:v>
                </c:pt>
                <c:pt idx="375">
                  <c:v>75</c:v>
                </c:pt>
                <c:pt idx="376">
                  <c:v>75.2</c:v>
                </c:pt>
                <c:pt idx="377">
                  <c:v>75.400000000000006</c:v>
                </c:pt>
                <c:pt idx="378">
                  <c:v>75.599999999999994</c:v>
                </c:pt>
                <c:pt idx="379">
                  <c:v>75.8</c:v>
                </c:pt>
                <c:pt idx="380">
                  <c:v>76</c:v>
                </c:pt>
                <c:pt idx="381">
                  <c:v>76.2</c:v>
                </c:pt>
                <c:pt idx="382">
                  <c:v>76.400000000000006</c:v>
                </c:pt>
                <c:pt idx="383">
                  <c:v>76.599999999999994</c:v>
                </c:pt>
                <c:pt idx="384">
                  <c:v>76.8</c:v>
                </c:pt>
                <c:pt idx="385">
                  <c:v>77</c:v>
                </c:pt>
                <c:pt idx="386">
                  <c:v>77.2</c:v>
                </c:pt>
                <c:pt idx="387">
                  <c:v>77.400000000000006</c:v>
                </c:pt>
                <c:pt idx="388">
                  <c:v>77.599999999999994</c:v>
                </c:pt>
                <c:pt idx="389">
                  <c:v>77.8</c:v>
                </c:pt>
                <c:pt idx="390">
                  <c:v>78</c:v>
                </c:pt>
                <c:pt idx="391">
                  <c:v>78.2</c:v>
                </c:pt>
                <c:pt idx="392">
                  <c:v>78.400000000000006</c:v>
                </c:pt>
                <c:pt idx="393">
                  <c:v>78.599999999999994</c:v>
                </c:pt>
                <c:pt idx="394">
                  <c:v>78.8</c:v>
                </c:pt>
                <c:pt idx="395">
                  <c:v>79</c:v>
                </c:pt>
                <c:pt idx="396">
                  <c:v>79.2</c:v>
                </c:pt>
                <c:pt idx="397">
                  <c:v>79.400000000000006</c:v>
                </c:pt>
                <c:pt idx="398">
                  <c:v>79.599999999999994</c:v>
                </c:pt>
                <c:pt idx="399">
                  <c:v>79.8</c:v>
                </c:pt>
                <c:pt idx="400">
                  <c:v>80</c:v>
                </c:pt>
                <c:pt idx="401">
                  <c:v>80.2</c:v>
                </c:pt>
                <c:pt idx="402">
                  <c:v>80.400000000000006</c:v>
                </c:pt>
                <c:pt idx="403">
                  <c:v>80.599999999999994</c:v>
                </c:pt>
                <c:pt idx="404">
                  <c:v>80.8</c:v>
                </c:pt>
                <c:pt idx="405">
                  <c:v>81</c:v>
                </c:pt>
                <c:pt idx="406">
                  <c:v>81.2</c:v>
                </c:pt>
                <c:pt idx="407">
                  <c:v>81.400000000000006</c:v>
                </c:pt>
                <c:pt idx="408">
                  <c:v>81.599999999999994</c:v>
                </c:pt>
                <c:pt idx="409">
                  <c:v>81.8</c:v>
                </c:pt>
                <c:pt idx="410">
                  <c:v>82</c:v>
                </c:pt>
                <c:pt idx="411">
                  <c:v>82.2</c:v>
                </c:pt>
                <c:pt idx="412">
                  <c:v>82.4</c:v>
                </c:pt>
                <c:pt idx="413">
                  <c:v>82.6</c:v>
                </c:pt>
                <c:pt idx="414">
                  <c:v>82.8</c:v>
                </c:pt>
                <c:pt idx="415">
                  <c:v>83</c:v>
                </c:pt>
                <c:pt idx="416">
                  <c:v>83.2</c:v>
                </c:pt>
                <c:pt idx="417">
                  <c:v>83.4</c:v>
                </c:pt>
                <c:pt idx="418">
                  <c:v>83.6</c:v>
                </c:pt>
                <c:pt idx="419">
                  <c:v>83.8</c:v>
                </c:pt>
                <c:pt idx="420">
                  <c:v>84</c:v>
                </c:pt>
                <c:pt idx="421">
                  <c:v>84.2</c:v>
                </c:pt>
                <c:pt idx="422">
                  <c:v>84.4</c:v>
                </c:pt>
                <c:pt idx="423">
                  <c:v>84.6</c:v>
                </c:pt>
                <c:pt idx="424">
                  <c:v>84.8</c:v>
                </c:pt>
                <c:pt idx="425">
                  <c:v>85</c:v>
                </c:pt>
                <c:pt idx="426">
                  <c:v>85.2</c:v>
                </c:pt>
                <c:pt idx="427">
                  <c:v>85.4</c:v>
                </c:pt>
                <c:pt idx="428">
                  <c:v>85.6</c:v>
                </c:pt>
                <c:pt idx="429">
                  <c:v>85.8</c:v>
                </c:pt>
                <c:pt idx="430">
                  <c:v>86</c:v>
                </c:pt>
                <c:pt idx="431">
                  <c:v>86.2</c:v>
                </c:pt>
                <c:pt idx="432">
                  <c:v>86.4</c:v>
                </c:pt>
                <c:pt idx="433">
                  <c:v>86.6</c:v>
                </c:pt>
                <c:pt idx="434">
                  <c:v>86.8</c:v>
                </c:pt>
                <c:pt idx="435">
                  <c:v>87</c:v>
                </c:pt>
                <c:pt idx="436">
                  <c:v>87.2</c:v>
                </c:pt>
                <c:pt idx="437">
                  <c:v>87.4</c:v>
                </c:pt>
                <c:pt idx="438">
                  <c:v>87.6</c:v>
                </c:pt>
                <c:pt idx="439">
                  <c:v>87.8</c:v>
                </c:pt>
                <c:pt idx="440">
                  <c:v>88</c:v>
                </c:pt>
                <c:pt idx="441">
                  <c:v>88.2</c:v>
                </c:pt>
                <c:pt idx="442">
                  <c:v>88.4</c:v>
                </c:pt>
                <c:pt idx="443">
                  <c:v>88.6</c:v>
                </c:pt>
                <c:pt idx="444">
                  <c:v>88.8</c:v>
                </c:pt>
                <c:pt idx="445">
                  <c:v>89</c:v>
                </c:pt>
                <c:pt idx="446">
                  <c:v>89.2</c:v>
                </c:pt>
                <c:pt idx="447">
                  <c:v>89.4</c:v>
                </c:pt>
                <c:pt idx="448">
                  <c:v>89.6</c:v>
                </c:pt>
                <c:pt idx="449">
                  <c:v>89.8</c:v>
                </c:pt>
                <c:pt idx="450">
                  <c:v>90</c:v>
                </c:pt>
                <c:pt idx="451">
                  <c:v>90.2</c:v>
                </c:pt>
                <c:pt idx="452">
                  <c:v>90.4</c:v>
                </c:pt>
                <c:pt idx="453">
                  <c:v>90.6</c:v>
                </c:pt>
                <c:pt idx="454">
                  <c:v>90.8</c:v>
                </c:pt>
                <c:pt idx="455">
                  <c:v>91</c:v>
                </c:pt>
                <c:pt idx="456">
                  <c:v>91.2</c:v>
                </c:pt>
                <c:pt idx="457">
                  <c:v>91.4</c:v>
                </c:pt>
                <c:pt idx="458">
                  <c:v>91.6</c:v>
                </c:pt>
                <c:pt idx="459">
                  <c:v>91.8</c:v>
                </c:pt>
                <c:pt idx="460">
                  <c:v>92</c:v>
                </c:pt>
                <c:pt idx="461">
                  <c:v>92.2</c:v>
                </c:pt>
                <c:pt idx="462">
                  <c:v>92.4</c:v>
                </c:pt>
                <c:pt idx="463">
                  <c:v>92.6</c:v>
                </c:pt>
                <c:pt idx="464">
                  <c:v>92.8</c:v>
                </c:pt>
                <c:pt idx="465">
                  <c:v>93</c:v>
                </c:pt>
                <c:pt idx="466">
                  <c:v>93.2</c:v>
                </c:pt>
                <c:pt idx="467">
                  <c:v>93.4</c:v>
                </c:pt>
                <c:pt idx="468">
                  <c:v>93.6</c:v>
                </c:pt>
                <c:pt idx="469">
                  <c:v>93.8</c:v>
                </c:pt>
                <c:pt idx="470">
                  <c:v>94</c:v>
                </c:pt>
                <c:pt idx="471">
                  <c:v>94.2</c:v>
                </c:pt>
                <c:pt idx="472">
                  <c:v>94.4</c:v>
                </c:pt>
                <c:pt idx="473">
                  <c:v>94.6</c:v>
                </c:pt>
                <c:pt idx="474">
                  <c:v>94.8</c:v>
                </c:pt>
                <c:pt idx="475">
                  <c:v>95</c:v>
                </c:pt>
                <c:pt idx="476">
                  <c:v>95.2</c:v>
                </c:pt>
                <c:pt idx="477">
                  <c:v>95.4</c:v>
                </c:pt>
                <c:pt idx="478">
                  <c:v>95.6</c:v>
                </c:pt>
                <c:pt idx="479">
                  <c:v>95.8</c:v>
                </c:pt>
                <c:pt idx="480">
                  <c:v>96</c:v>
                </c:pt>
                <c:pt idx="481">
                  <c:v>96.2</c:v>
                </c:pt>
                <c:pt idx="482">
                  <c:v>96.4</c:v>
                </c:pt>
                <c:pt idx="483">
                  <c:v>96.6</c:v>
                </c:pt>
                <c:pt idx="484">
                  <c:v>96.8</c:v>
                </c:pt>
                <c:pt idx="485">
                  <c:v>97</c:v>
                </c:pt>
                <c:pt idx="486">
                  <c:v>97.2</c:v>
                </c:pt>
                <c:pt idx="487">
                  <c:v>97.4</c:v>
                </c:pt>
                <c:pt idx="488">
                  <c:v>97.6</c:v>
                </c:pt>
                <c:pt idx="489">
                  <c:v>97.8</c:v>
                </c:pt>
                <c:pt idx="490">
                  <c:v>98</c:v>
                </c:pt>
                <c:pt idx="491">
                  <c:v>98.2</c:v>
                </c:pt>
                <c:pt idx="492">
                  <c:v>98.4</c:v>
                </c:pt>
                <c:pt idx="493">
                  <c:v>98.6</c:v>
                </c:pt>
                <c:pt idx="494">
                  <c:v>98.8</c:v>
                </c:pt>
                <c:pt idx="495">
                  <c:v>99</c:v>
                </c:pt>
                <c:pt idx="496">
                  <c:v>99.2</c:v>
                </c:pt>
                <c:pt idx="497">
                  <c:v>99.4</c:v>
                </c:pt>
                <c:pt idx="498">
                  <c:v>99.6</c:v>
                </c:pt>
                <c:pt idx="499">
                  <c:v>99.8</c:v>
                </c:pt>
                <c:pt idx="500">
                  <c:v>100</c:v>
                </c:pt>
                <c:pt idx="501">
                  <c:v>100.2</c:v>
                </c:pt>
                <c:pt idx="502">
                  <c:v>100.4</c:v>
                </c:pt>
                <c:pt idx="503">
                  <c:v>100.6</c:v>
                </c:pt>
                <c:pt idx="504">
                  <c:v>100.8</c:v>
                </c:pt>
                <c:pt idx="505">
                  <c:v>101</c:v>
                </c:pt>
                <c:pt idx="506">
                  <c:v>101.2</c:v>
                </c:pt>
                <c:pt idx="507">
                  <c:v>101.4</c:v>
                </c:pt>
                <c:pt idx="508">
                  <c:v>101.6</c:v>
                </c:pt>
                <c:pt idx="509">
                  <c:v>101.8</c:v>
                </c:pt>
                <c:pt idx="510">
                  <c:v>102</c:v>
                </c:pt>
                <c:pt idx="511">
                  <c:v>102.2</c:v>
                </c:pt>
                <c:pt idx="512">
                  <c:v>102.4</c:v>
                </c:pt>
                <c:pt idx="513">
                  <c:v>102.6</c:v>
                </c:pt>
                <c:pt idx="514">
                  <c:v>102.8</c:v>
                </c:pt>
                <c:pt idx="515">
                  <c:v>103</c:v>
                </c:pt>
                <c:pt idx="516">
                  <c:v>103.2</c:v>
                </c:pt>
                <c:pt idx="517">
                  <c:v>103.4</c:v>
                </c:pt>
                <c:pt idx="518">
                  <c:v>103.6</c:v>
                </c:pt>
                <c:pt idx="519">
                  <c:v>103.8</c:v>
                </c:pt>
                <c:pt idx="520">
                  <c:v>104</c:v>
                </c:pt>
                <c:pt idx="521">
                  <c:v>104.2</c:v>
                </c:pt>
                <c:pt idx="522">
                  <c:v>104.4</c:v>
                </c:pt>
                <c:pt idx="523">
                  <c:v>104.6</c:v>
                </c:pt>
                <c:pt idx="524">
                  <c:v>104.8</c:v>
                </c:pt>
                <c:pt idx="525">
                  <c:v>105</c:v>
                </c:pt>
                <c:pt idx="526">
                  <c:v>105.2</c:v>
                </c:pt>
                <c:pt idx="527">
                  <c:v>105.4</c:v>
                </c:pt>
                <c:pt idx="528">
                  <c:v>105.6</c:v>
                </c:pt>
                <c:pt idx="529">
                  <c:v>105.8</c:v>
                </c:pt>
                <c:pt idx="530">
                  <c:v>106</c:v>
                </c:pt>
                <c:pt idx="531">
                  <c:v>106.2</c:v>
                </c:pt>
                <c:pt idx="532">
                  <c:v>106.4</c:v>
                </c:pt>
                <c:pt idx="533">
                  <c:v>106.6</c:v>
                </c:pt>
                <c:pt idx="534">
                  <c:v>106.8</c:v>
                </c:pt>
                <c:pt idx="535">
                  <c:v>107</c:v>
                </c:pt>
                <c:pt idx="536">
                  <c:v>107.2</c:v>
                </c:pt>
                <c:pt idx="537">
                  <c:v>107.4</c:v>
                </c:pt>
                <c:pt idx="538">
                  <c:v>107.6</c:v>
                </c:pt>
                <c:pt idx="539">
                  <c:v>107.8</c:v>
                </c:pt>
                <c:pt idx="540">
                  <c:v>108</c:v>
                </c:pt>
                <c:pt idx="541">
                  <c:v>108.2</c:v>
                </c:pt>
                <c:pt idx="542">
                  <c:v>108.4</c:v>
                </c:pt>
                <c:pt idx="543">
                  <c:v>108.6</c:v>
                </c:pt>
                <c:pt idx="544">
                  <c:v>108.8</c:v>
                </c:pt>
                <c:pt idx="545">
                  <c:v>109</c:v>
                </c:pt>
                <c:pt idx="546">
                  <c:v>109.2</c:v>
                </c:pt>
                <c:pt idx="547">
                  <c:v>109.4</c:v>
                </c:pt>
                <c:pt idx="548">
                  <c:v>109.6</c:v>
                </c:pt>
                <c:pt idx="549">
                  <c:v>109.8</c:v>
                </c:pt>
                <c:pt idx="550">
                  <c:v>110</c:v>
                </c:pt>
                <c:pt idx="551">
                  <c:v>110.2</c:v>
                </c:pt>
                <c:pt idx="552">
                  <c:v>110.4</c:v>
                </c:pt>
                <c:pt idx="553">
                  <c:v>110.6</c:v>
                </c:pt>
                <c:pt idx="554">
                  <c:v>110.8</c:v>
                </c:pt>
                <c:pt idx="555">
                  <c:v>111</c:v>
                </c:pt>
                <c:pt idx="556">
                  <c:v>111.2</c:v>
                </c:pt>
                <c:pt idx="557">
                  <c:v>111.4</c:v>
                </c:pt>
                <c:pt idx="558">
                  <c:v>111.6</c:v>
                </c:pt>
                <c:pt idx="559">
                  <c:v>111.8</c:v>
                </c:pt>
                <c:pt idx="560">
                  <c:v>112</c:v>
                </c:pt>
                <c:pt idx="561">
                  <c:v>112.2</c:v>
                </c:pt>
                <c:pt idx="562">
                  <c:v>112.4</c:v>
                </c:pt>
                <c:pt idx="563">
                  <c:v>112.6</c:v>
                </c:pt>
                <c:pt idx="564">
                  <c:v>112.8</c:v>
                </c:pt>
                <c:pt idx="565">
                  <c:v>113</c:v>
                </c:pt>
                <c:pt idx="566">
                  <c:v>113.2</c:v>
                </c:pt>
                <c:pt idx="567">
                  <c:v>113.4</c:v>
                </c:pt>
                <c:pt idx="568">
                  <c:v>113.6</c:v>
                </c:pt>
                <c:pt idx="569">
                  <c:v>113.8</c:v>
                </c:pt>
                <c:pt idx="570">
                  <c:v>114</c:v>
                </c:pt>
                <c:pt idx="571">
                  <c:v>114.2</c:v>
                </c:pt>
                <c:pt idx="572">
                  <c:v>114.4</c:v>
                </c:pt>
                <c:pt idx="573">
                  <c:v>114.6</c:v>
                </c:pt>
                <c:pt idx="574">
                  <c:v>114.8</c:v>
                </c:pt>
                <c:pt idx="575">
                  <c:v>115</c:v>
                </c:pt>
                <c:pt idx="576">
                  <c:v>115.2</c:v>
                </c:pt>
                <c:pt idx="577">
                  <c:v>115.4</c:v>
                </c:pt>
                <c:pt idx="578">
                  <c:v>115.6</c:v>
                </c:pt>
                <c:pt idx="579">
                  <c:v>115.8</c:v>
                </c:pt>
                <c:pt idx="580">
                  <c:v>116</c:v>
                </c:pt>
                <c:pt idx="581">
                  <c:v>116.2</c:v>
                </c:pt>
                <c:pt idx="582">
                  <c:v>116.4</c:v>
                </c:pt>
                <c:pt idx="583">
                  <c:v>116.6</c:v>
                </c:pt>
                <c:pt idx="584">
                  <c:v>116.8</c:v>
                </c:pt>
                <c:pt idx="585">
                  <c:v>117</c:v>
                </c:pt>
                <c:pt idx="586">
                  <c:v>117.2</c:v>
                </c:pt>
                <c:pt idx="587">
                  <c:v>117.4</c:v>
                </c:pt>
                <c:pt idx="588">
                  <c:v>117.6</c:v>
                </c:pt>
                <c:pt idx="589">
                  <c:v>117.8</c:v>
                </c:pt>
                <c:pt idx="590">
                  <c:v>118</c:v>
                </c:pt>
                <c:pt idx="591">
                  <c:v>118.2</c:v>
                </c:pt>
                <c:pt idx="592">
                  <c:v>118.4</c:v>
                </c:pt>
                <c:pt idx="593">
                  <c:v>118.6</c:v>
                </c:pt>
                <c:pt idx="594">
                  <c:v>118.8</c:v>
                </c:pt>
                <c:pt idx="595">
                  <c:v>119</c:v>
                </c:pt>
                <c:pt idx="596">
                  <c:v>119.2</c:v>
                </c:pt>
                <c:pt idx="597">
                  <c:v>119.4</c:v>
                </c:pt>
                <c:pt idx="598">
                  <c:v>119.6</c:v>
                </c:pt>
                <c:pt idx="599">
                  <c:v>119.8</c:v>
                </c:pt>
                <c:pt idx="600">
                  <c:v>120</c:v>
                </c:pt>
                <c:pt idx="601">
                  <c:v>120.2</c:v>
                </c:pt>
                <c:pt idx="602">
                  <c:v>120.4</c:v>
                </c:pt>
                <c:pt idx="603">
                  <c:v>120.6</c:v>
                </c:pt>
                <c:pt idx="604">
                  <c:v>120.8</c:v>
                </c:pt>
                <c:pt idx="605">
                  <c:v>121</c:v>
                </c:pt>
                <c:pt idx="606">
                  <c:v>121.2</c:v>
                </c:pt>
                <c:pt idx="607">
                  <c:v>121.4</c:v>
                </c:pt>
                <c:pt idx="608">
                  <c:v>121.6</c:v>
                </c:pt>
                <c:pt idx="609">
                  <c:v>121.8</c:v>
                </c:pt>
                <c:pt idx="610">
                  <c:v>122</c:v>
                </c:pt>
                <c:pt idx="611">
                  <c:v>122.2</c:v>
                </c:pt>
                <c:pt idx="612">
                  <c:v>122.4</c:v>
                </c:pt>
                <c:pt idx="613">
                  <c:v>122.6</c:v>
                </c:pt>
                <c:pt idx="614">
                  <c:v>122.8</c:v>
                </c:pt>
                <c:pt idx="615">
                  <c:v>123</c:v>
                </c:pt>
                <c:pt idx="616">
                  <c:v>123.2</c:v>
                </c:pt>
                <c:pt idx="617">
                  <c:v>123.4</c:v>
                </c:pt>
                <c:pt idx="618">
                  <c:v>123.6</c:v>
                </c:pt>
                <c:pt idx="619">
                  <c:v>123.8</c:v>
                </c:pt>
                <c:pt idx="620">
                  <c:v>124</c:v>
                </c:pt>
                <c:pt idx="621">
                  <c:v>124.2</c:v>
                </c:pt>
                <c:pt idx="622">
                  <c:v>124.4</c:v>
                </c:pt>
                <c:pt idx="623">
                  <c:v>124.6</c:v>
                </c:pt>
                <c:pt idx="624">
                  <c:v>124.8</c:v>
                </c:pt>
                <c:pt idx="625">
                  <c:v>125</c:v>
                </c:pt>
                <c:pt idx="626">
                  <c:v>125.2</c:v>
                </c:pt>
                <c:pt idx="627">
                  <c:v>125.4</c:v>
                </c:pt>
                <c:pt idx="628">
                  <c:v>125.6</c:v>
                </c:pt>
                <c:pt idx="629">
                  <c:v>125.8</c:v>
                </c:pt>
                <c:pt idx="630">
                  <c:v>126</c:v>
                </c:pt>
                <c:pt idx="631">
                  <c:v>126.2</c:v>
                </c:pt>
                <c:pt idx="632">
                  <c:v>126.4</c:v>
                </c:pt>
                <c:pt idx="633">
                  <c:v>126.6</c:v>
                </c:pt>
                <c:pt idx="634">
                  <c:v>126.8</c:v>
                </c:pt>
                <c:pt idx="635">
                  <c:v>127</c:v>
                </c:pt>
                <c:pt idx="636">
                  <c:v>127.2</c:v>
                </c:pt>
                <c:pt idx="637">
                  <c:v>127.4</c:v>
                </c:pt>
                <c:pt idx="638">
                  <c:v>127.6</c:v>
                </c:pt>
                <c:pt idx="639">
                  <c:v>127.8</c:v>
                </c:pt>
                <c:pt idx="640">
                  <c:v>128</c:v>
                </c:pt>
                <c:pt idx="641">
                  <c:v>128.19999999999999</c:v>
                </c:pt>
                <c:pt idx="642">
                  <c:v>128.4</c:v>
                </c:pt>
                <c:pt idx="643">
                  <c:v>128.6</c:v>
                </c:pt>
                <c:pt idx="644">
                  <c:v>128.80000000000001</c:v>
                </c:pt>
                <c:pt idx="645">
                  <c:v>129</c:v>
                </c:pt>
                <c:pt idx="646">
                  <c:v>129.19999999999999</c:v>
                </c:pt>
                <c:pt idx="647">
                  <c:v>129.4</c:v>
                </c:pt>
                <c:pt idx="648">
                  <c:v>129.6</c:v>
                </c:pt>
                <c:pt idx="649">
                  <c:v>129.80000000000001</c:v>
                </c:pt>
                <c:pt idx="650">
                  <c:v>130</c:v>
                </c:pt>
                <c:pt idx="651">
                  <c:v>130.19999999999999</c:v>
                </c:pt>
                <c:pt idx="652">
                  <c:v>130.4</c:v>
                </c:pt>
                <c:pt idx="653">
                  <c:v>130.6</c:v>
                </c:pt>
                <c:pt idx="654">
                  <c:v>130.80000000000001</c:v>
                </c:pt>
                <c:pt idx="655">
                  <c:v>131</c:v>
                </c:pt>
                <c:pt idx="656">
                  <c:v>131.19999999999999</c:v>
                </c:pt>
                <c:pt idx="657">
                  <c:v>131.4</c:v>
                </c:pt>
                <c:pt idx="658">
                  <c:v>131.6</c:v>
                </c:pt>
                <c:pt idx="659">
                  <c:v>131.80000000000001</c:v>
                </c:pt>
                <c:pt idx="660">
                  <c:v>132</c:v>
                </c:pt>
                <c:pt idx="661">
                  <c:v>132.19999999999999</c:v>
                </c:pt>
                <c:pt idx="662">
                  <c:v>132.4</c:v>
                </c:pt>
                <c:pt idx="663">
                  <c:v>132.6</c:v>
                </c:pt>
                <c:pt idx="664">
                  <c:v>132.80000000000001</c:v>
                </c:pt>
                <c:pt idx="665">
                  <c:v>133</c:v>
                </c:pt>
                <c:pt idx="666">
                  <c:v>133.19999999999999</c:v>
                </c:pt>
                <c:pt idx="667">
                  <c:v>133.4</c:v>
                </c:pt>
                <c:pt idx="668">
                  <c:v>133.6</c:v>
                </c:pt>
                <c:pt idx="669">
                  <c:v>133.80000000000001</c:v>
                </c:pt>
                <c:pt idx="670">
                  <c:v>134</c:v>
                </c:pt>
                <c:pt idx="671">
                  <c:v>134.19999999999999</c:v>
                </c:pt>
                <c:pt idx="672">
                  <c:v>134.4</c:v>
                </c:pt>
                <c:pt idx="673">
                  <c:v>134.6</c:v>
                </c:pt>
                <c:pt idx="674">
                  <c:v>134.80000000000001</c:v>
                </c:pt>
                <c:pt idx="675">
                  <c:v>135</c:v>
                </c:pt>
                <c:pt idx="676">
                  <c:v>135.19999999999999</c:v>
                </c:pt>
                <c:pt idx="677">
                  <c:v>135.4</c:v>
                </c:pt>
                <c:pt idx="678">
                  <c:v>135.6</c:v>
                </c:pt>
                <c:pt idx="679">
                  <c:v>135.80000000000001</c:v>
                </c:pt>
                <c:pt idx="680">
                  <c:v>136</c:v>
                </c:pt>
                <c:pt idx="681">
                  <c:v>136.19999999999999</c:v>
                </c:pt>
                <c:pt idx="682">
                  <c:v>136.4</c:v>
                </c:pt>
                <c:pt idx="683">
                  <c:v>136.6</c:v>
                </c:pt>
                <c:pt idx="684">
                  <c:v>136.80000000000001</c:v>
                </c:pt>
                <c:pt idx="685">
                  <c:v>137</c:v>
                </c:pt>
                <c:pt idx="686">
                  <c:v>137.19999999999999</c:v>
                </c:pt>
                <c:pt idx="687">
                  <c:v>137.4</c:v>
                </c:pt>
                <c:pt idx="688">
                  <c:v>137.6</c:v>
                </c:pt>
                <c:pt idx="689">
                  <c:v>137.80000000000001</c:v>
                </c:pt>
                <c:pt idx="690">
                  <c:v>138</c:v>
                </c:pt>
                <c:pt idx="691">
                  <c:v>138.19999999999999</c:v>
                </c:pt>
                <c:pt idx="692">
                  <c:v>138.4</c:v>
                </c:pt>
                <c:pt idx="693">
                  <c:v>138.6</c:v>
                </c:pt>
                <c:pt idx="694">
                  <c:v>138.80000000000001</c:v>
                </c:pt>
                <c:pt idx="695">
                  <c:v>139</c:v>
                </c:pt>
                <c:pt idx="696">
                  <c:v>139.19999999999999</c:v>
                </c:pt>
                <c:pt idx="697">
                  <c:v>139.4</c:v>
                </c:pt>
                <c:pt idx="698">
                  <c:v>139.6</c:v>
                </c:pt>
                <c:pt idx="699">
                  <c:v>139.80000000000001</c:v>
                </c:pt>
                <c:pt idx="700">
                  <c:v>140</c:v>
                </c:pt>
                <c:pt idx="701">
                  <c:v>140.19999999999999</c:v>
                </c:pt>
                <c:pt idx="702">
                  <c:v>140.4</c:v>
                </c:pt>
                <c:pt idx="703">
                  <c:v>140.6</c:v>
                </c:pt>
                <c:pt idx="704">
                  <c:v>140.80000000000001</c:v>
                </c:pt>
                <c:pt idx="705">
                  <c:v>141</c:v>
                </c:pt>
                <c:pt idx="706">
                  <c:v>141.19999999999999</c:v>
                </c:pt>
                <c:pt idx="707">
                  <c:v>141.4</c:v>
                </c:pt>
                <c:pt idx="708">
                  <c:v>141.6</c:v>
                </c:pt>
                <c:pt idx="709">
                  <c:v>141.80000000000001</c:v>
                </c:pt>
                <c:pt idx="710">
                  <c:v>142</c:v>
                </c:pt>
                <c:pt idx="711">
                  <c:v>142.19999999999999</c:v>
                </c:pt>
                <c:pt idx="712">
                  <c:v>142.4</c:v>
                </c:pt>
                <c:pt idx="713">
                  <c:v>142.6</c:v>
                </c:pt>
                <c:pt idx="714">
                  <c:v>142.80000000000001</c:v>
                </c:pt>
                <c:pt idx="715">
                  <c:v>143</c:v>
                </c:pt>
                <c:pt idx="716">
                  <c:v>143.19999999999999</c:v>
                </c:pt>
                <c:pt idx="717">
                  <c:v>143.4</c:v>
                </c:pt>
                <c:pt idx="718">
                  <c:v>143.6</c:v>
                </c:pt>
                <c:pt idx="719">
                  <c:v>143.80000000000001</c:v>
                </c:pt>
                <c:pt idx="720">
                  <c:v>144</c:v>
                </c:pt>
                <c:pt idx="721">
                  <c:v>144.19999999999999</c:v>
                </c:pt>
                <c:pt idx="722">
                  <c:v>144.4</c:v>
                </c:pt>
                <c:pt idx="723">
                  <c:v>144.6</c:v>
                </c:pt>
                <c:pt idx="724">
                  <c:v>144.80000000000001</c:v>
                </c:pt>
                <c:pt idx="725">
                  <c:v>145</c:v>
                </c:pt>
                <c:pt idx="726">
                  <c:v>145.19999999999999</c:v>
                </c:pt>
                <c:pt idx="727">
                  <c:v>145.4</c:v>
                </c:pt>
                <c:pt idx="728">
                  <c:v>145.6</c:v>
                </c:pt>
                <c:pt idx="729">
                  <c:v>145.80000000000001</c:v>
                </c:pt>
                <c:pt idx="730">
                  <c:v>146</c:v>
                </c:pt>
                <c:pt idx="731">
                  <c:v>146.19999999999999</c:v>
                </c:pt>
                <c:pt idx="732">
                  <c:v>146.4</c:v>
                </c:pt>
                <c:pt idx="733">
                  <c:v>146.6</c:v>
                </c:pt>
                <c:pt idx="734">
                  <c:v>146.80000000000001</c:v>
                </c:pt>
                <c:pt idx="735">
                  <c:v>147</c:v>
                </c:pt>
                <c:pt idx="736">
                  <c:v>147.19999999999999</c:v>
                </c:pt>
                <c:pt idx="737">
                  <c:v>147.4</c:v>
                </c:pt>
                <c:pt idx="738">
                  <c:v>147.6</c:v>
                </c:pt>
                <c:pt idx="739">
                  <c:v>147.80000000000001</c:v>
                </c:pt>
                <c:pt idx="740">
                  <c:v>148</c:v>
                </c:pt>
                <c:pt idx="741">
                  <c:v>148.19999999999999</c:v>
                </c:pt>
                <c:pt idx="742">
                  <c:v>148.4</c:v>
                </c:pt>
                <c:pt idx="743">
                  <c:v>148.6</c:v>
                </c:pt>
                <c:pt idx="744">
                  <c:v>148.80000000000001</c:v>
                </c:pt>
                <c:pt idx="745">
                  <c:v>149</c:v>
                </c:pt>
                <c:pt idx="746">
                  <c:v>149.19999999999999</c:v>
                </c:pt>
                <c:pt idx="747">
                  <c:v>149.4</c:v>
                </c:pt>
                <c:pt idx="748">
                  <c:v>149.6</c:v>
                </c:pt>
                <c:pt idx="749">
                  <c:v>149.80000000000001</c:v>
                </c:pt>
                <c:pt idx="750">
                  <c:v>150</c:v>
                </c:pt>
                <c:pt idx="751">
                  <c:v>150.19999999999999</c:v>
                </c:pt>
                <c:pt idx="752">
                  <c:v>150.4</c:v>
                </c:pt>
                <c:pt idx="753">
                  <c:v>150.6</c:v>
                </c:pt>
                <c:pt idx="754">
                  <c:v>150.80000000000001</c:v>
                </c:pt>
                <c:pt idx="755">
                  <c:v>151</c:v>
                </c:pt>
                <c:pt idx="756">
                  <c:v>151.19999999999999</c:v>
                </c:pt>
                <c:pt idx="757">
                  <c:v>151.4</c:v>
                </c:pt>
                <c:pt idx="758">
                  <c:v>151.6</c:v>
                </c:pt>
                <c:pt idx="759">
                  <c:v>151.80000000000001</c:v>
                </c:pt>
                <c:pt idx="760">
                  <c:v>152</c:v>
                </c:pt>
                <c:pt idx="761">
                  <c:v>152.19999999999999</c:v>
                </c:pt>
                <c:pt idx="762">
                  <c:v>152.4</c:v>
                </c:pt>
                <c:pt idx="763">
                  <c:v>152.6</c:v>
                </c:pt>
                <c:pt idx="764">
                  <c:v>152.80000000000001</c:v>
                </c:pt>
                <c:pt idx="765">
                  <c:v>153</c:v>
                </c:pt>
                <c:pt idx="766">
                  <c:v>153.19999999999999</c:v>
                </c:pt>
                <c:pt idx="767">
                  <c:v>153.4</c:v>
                </c:pt>
                <c:pt idx="768">
                  <c:v>153.6</c:v>
                </c:pt>
                <c:pt idx="769">
                  <c:v>153.80000000000001</c:v>
                </c:pt>
                <c:pt idx="770">
                  <c:v>154</c:v>
                </c:pt>
                <c:pt idx="771">
                  <c:v>154.19999999999999</c:v>
                </c:pt>
                <c:pt idx="772">
                  <c:v>154.4</c:v>
                </c:pt>
                <c:pt idx="773">
                  <c:v>154.6</c:v>
                </c:pt>
                <c:pt idx="774">
                  <c:v>154.80000000000001</c:v>
                </c:pt>
                <c:pt idx="775">
                  <c:v>155</c:v>
                </c:pt>
                <c:pt idx="776">
                  <c:v>155.19999999999999</c:v>
                </c:pt>
                <c:pt idx="777">
                  <c:v>155.4</c:v>
                </c:pt>
                <c:pt idx="778">
                  <c:v>155.6</c:v>
                </c:pt>
                <c:pt idx="779">
                  <c:v>155.80000000000001</c:v>
                </c:pt>
                <c:pt idx="780">
                  <c:v>156</c:v>
                </c:pt>
                <c:pt idx="781">
                  <c:v>156.19999999999999</c:v>
                </c:pt>
                <c:pt idx="782">
                  <c:v>156.4</c:v>
                </c:pt>
                <c:pt idx="783">
                  <c:v>156.6</c:v>
                </c:pt>
                <c:pt idx="784">
                  <c:v>156.80000000000001</c:v>
                </c:pt>
                <c:pt idx="785">
                  <c:v>157</c:v>
                </c:pt>
                <c:pt idx="786">
                  <c:v>157.19999999999999</c:v>
                </c:pt>
                <c:pt idx="787">
                  <c:v>157.4</c:v>
                </c:pt>
                <c:pt idx="788">
                  <c:v>157.6</c:v>
                </c:pt>
                <c:pt idx="789">
                  <c:v>157.80000000000001</c:v>
                </c:pt>
                <c:pt idx="790">
                  <c:v>158</c:v>
                </c:pt>
                <c:pt idx="791">
                  <c:v>158.19999999999999</c:v>
                </c:pt>
                <c:pt idx="792">
                  <c:v>158.4</c:v>
                </c:pt>
                <c:pt idx="793">
                  <c:v>158.6</c:v>
                </c:pt>
                <c:pt idx="794">
                  <c:v>158.80000000000001</c:v>
                </c:pt>
                <c:pt idx="795">
                  <c:v>159</c:v>
                </c:pt>
                <c:pt idx="796">
                  <c:v>159.19999999999999</c:v>
                </c:pt>
                <c:pt idx="797">
                  <c:v>159.4</c:v>
                </c:pt>
                <c:pt idx="798">
                  <c:v>159.6</c:v>
                </c:pt>
                <c:pt idx="799">
                  <c:v>159.80000000000001</c:v>
                </c:pt>
                <c:pt idx="800">
                  <c:v>160</c:v>
                </c:pt>
                <c:pt idx="801">
                  <c:v>160.19999999999999</c:v>
                </c:pt>
                <c:pt idx="802">
                  <c:v>160.4</c:v>
                </c:pt>
                <c:pt idx="803">
                  <c:v>160.6</c:v>
                </c:pt>
                <c:pt idx="804">
                  <c:v>160.80000000000001</c:v>
                </c:pt>
                <c:pt idx="805">
                  <c:v>161</c:v>
                </c:pt>
                <c:pt idx="806">
                  <c:v>161.19999999999999</c:v>
                </c:pt>
                <c:pt idx="807">
                  <c:v>161.4</c:v>
                </c:pt>
                <c:pt idx="808">
                  <c:v>161.6</c:v>
                </c:pt>
                <c:pt idx="809">
                  <c:v>161.80000000000001</c:v>
                </c:pt>
                <c:pt idx="810">
                  <c:v>162</c:v>
                </c:pt>
                <c:pt idx="811">
                  <c:v>162.19999999999999</c:v>
                </c:pt>
                <c:pt idx="812">
                  <c:v>162.4</c:v>
                </c:pt>
                <c:pt idx="813">
                  <c:v>162.6</c:v>
                </c:pt>
                <c:pt idx="814">
                  <c:v>162.80000000000001</c:v>
                </c:pt>
                <c:pt idx="815">
                  <c:v>163</c:v>
                </c:pt>
                <c:pt idx="816">
                  <c:v>163.19999999999999</c:v>
                </c:pt>
                <c:pt idx="817">
                  <c:v>163.4</c:v>
                </c:pt>
                <c:pt idx="818">
                  <c:v>163.6</c:v>
                </c:pt>
                <c:pt idx="819">
                  <c:v>163.80000000000001</c:v>
                </c:pt>
                <c:pt idx="820">
                  <c:v>164</c:v>
                </c:pt>
                <c:pt idx="821">
                  <c:v>164.2</c:v>
                </c:pt>
                <c:pt idx="822">
                  <c:v>164.4</c:v>
                </c:pt>
                <c:pt idx="823">
                  <c:v>164.6</c:v>
                </c:pt>
                <c:pt idx="824">
                  <c:v>164.8</c:v>
                </c:pt>
                <c:pt idx="825">
                  <c:v>165</c:v>
                </c:pt>
                <c:pt idx="826">
                  <c:v>165.2</c:v>
                </c:pt>
                <c:pt idx="827">
                  <c:v>165.4</c:v>
                </c:pt>
                <c:pt idx="828">
                  <c:v>165.6</c:v>
                </c:pt>
                <c:pt idx="829">
                  <c:v>165.8</c:v>
                </c:pt>
                <c:pt idx="830">
                  <c:v>166</c:v>
                </c:pt>
                <c:pt idx="831">
                  <c:v>166.2</c:v>
                </c:pt>
                <c:pt idx="832">
                  <c:v>166.4</c:v>
                </c:pt>
                <c:pt idx="833">
                  <c:v>166.6</c:v>
                </c:pt>
                <c:pt idx="834">
                  <c:v>166.8</c:v>
                </c:pt>
                <c:pt idx="835">
                  <c:v>167</c:v>
                </c:pt>
                <c:pt idx="836">
                  <c:v>167.2</c:v>
                </c:pt>
                <c:pt idx="837">
                  <c:v>167.4</c:v>
                </c:pt>
                <c:pt idx="838">
                  <c:v>167.6</c:v>
                </c:pt>
                <c:pt idx="839">
                  <c:v>167.8</c:v>
                </c:pt>
                <c:pt idx="840">
                  <c:v>168</c:v>
                </c:pt>
                <c:pt idx="841">
                  <c:v>168.2</c:v>
                </c:pt>
                <c:pt idx="842">
                  <c:v>168.4</c:v>
                </c:pt>
                <c:pt idx="843">
                  <c:v>168.6</c:v>
                </c:pt>
                <c:pt idx="844">
                  <c:v>168.8</c:v>
                </c:pt>
                <c:pt idx="845">
                  <c:v>169</c:v>
                </c:pt>
                <c:pt idx="846">
                  <c:v>169.2</c:v>
                </c:pt>
                <c:pt idx="847">
                  <c:v>169.4</c:v>
                </c:pt>
                <c:pt idx="848">
                  <c:v>169.6</c:v>
                </c:pt>
                <c:pt idx="849">
                  <c:v>169.8</c:v>
                </c:pt>
                <c:pt idx="850">
                  <c:v>170</c:v>
                </c:pt>
                <c:pt idx="851">
                  <c:v>170.2</c:v>
                </c:pt>
                <c:pt idx="852">
                  <c:v>170.4</c:v>
                </c:pt>
                <c:pt idx="853">
                  <c:v>170.6</c:v>
                </c:pt>
                <c:pt idx="854">
                  <c:v>170.8</c:v>
                </c:pt>
                <c:pt idx="855">
                  <c:v>171</c:v>
                </c:pt>
                <c:pt idx="856">
                  <c:v>171.2</c:v>
                </c:pt>
                <c:pt idx="857">
                  <c:v>171.4</c:v>
                </c:pt>
                <c:pt idx="858">
                  <c:v>171.6</c:v>
                </c:pt>
                <c:pt idx="859">
                  <c:v>171.8</c:v>
                </c:pt>
                <c:pt idx="860">
                  <c:v>172</c:v>
                </c:pt>
                <c:pt idx="861">
                  <c:v>172.2</c:v>
                </c:pt>
                <c:pt idx="862">
                  <c:v>172.4</c:v>
                </c:pt>
                <c:pt idx="863">
                  <c:v>172.6</c:v>
                </c:pt>
                <c:pt idx="864">
                  <c:v>172.8</c:v>
                </c:pt>
                <c:pt idx="865">
                  <c:v>173</c:v>
                </c:pt>
                <c:pt idx="866">
                  <c:v>173.2</c:v>
                </c:pt>
                <c:pt idx="867">
                  <c:v>173.4</c:v>
                </c:pt>
                <c:pt idx="868">
                  <c:v>173.6</c:v>
                </c:pt>
                <c:pt idx="869">
                  <c:v>173.8</c:v>
                </c:pt>
                <c:pt idx="870">
                  <c:v>174</c:v>
                </c:pt>
                <c:pt idx="871">
                  <c:v>174.2</c:v>
                </c:pt>
                <c:pt idx="872">
                  <c:v>174.4</c:v>
                </c:pt>
                <c:pt idx="873">
                  <c:v>174.6</c:v>
                </c:pt>
                <c:pt idx="874">
                  <c:v>174.8</c:v>
                </c:pt>
                <c:pt idx="875">
                  <c:v>175</c:v>
                </c:pt>
                <c:pt idx="876">
                  <c:v>175.2</c:v>
                </c:pt>
                <c:pt idx="877">
                  <c:v>175.4</c:v>
                </c:pt>
                <c:pt idx="878">
                  <c:v>175.6</c:v>
                </c:pt>
                <c:pt idx="879">
                  <c:v>175.8</c:v>
                </c:pt>
                <c:pt idx="880">
                  <c:v>176</c:v>
                </c:pt>
                <c:pt idx="881">
                  <c:v>176.2</c:v>
                </c:pt>
                <c:pt idx="882">
                  <c:v>176.4</c:v>
                </c:pt>
                <c:pt idx="883">
                  <c:v>176.6</c:v>
                </c:pt>
                <c:pt idx="884">
                  <c:v>176.8</c:v>
                </c:pt>
                <c:pt idx="885">
                  <c:v>177</c:v>
                </c:pt>
                <c:pt idx="886">
                  <c:v>177.2</c:v>
                </c:pt>
                <c:pt idx="887">
                  <c:v>177.4</c:v>
                </c:pt>
                <c:pt idx="888">
                  <c:v>177.6</c:v>
                </c:pt>
                <c:pt idx="889">
                  <c:v>177.8</c:v>
                </c:pt>
                <c:pt idx="890">
                  <c:v>178</c:v>
                </c:pt>
                <c:pt idx="891">
                  <c:v>178.2</c:v>
                </c:pt>
                <c:pt idx="892">
                  <c:v>178.4</c:v>
                </c:pt>
                <c:pt idx="893">
                  <c:v>178.6</c:v>
                </c:pt>
                <c:pt idx="894">
                  <c:v>178.8</c:v>
                </c:pt>
                <c:pt idx="895">
                  <c:v>179</c:v>
                </c:pt>
                <c:pt idx="896">
                  <c:v>179.2</c:v>
                </c:pt>
                <c:pt idx="897">
                  <c:v>179.4</c:v>
                </c:pt>
                <c:pt idx="898">
                  <c:v>179.6</c:v>
                </c:pt>
                <c:pt idx="899">
                  <c:v>179.8</c:v>
                </c:pt>
                <c:pt idx="900">
                  <c:v>180</c:v>
                </c:pt>
                <c:pt idx="901">
                  <c:v>180.2</c:v>
                </c:pt>
                <c:pt idx="902">
                  <c:v>180.4</c:v>
                </c:pt>
                <c:pt idx="903">
                  <c:v>180.6</c:v>
                </c:pt>
                <c:pt idx="904">
                  <c:v>180.8</c:v>
                </c:pt>
                <c:pt idx="905">
                  <c:v>181</c:v>
                </c:pt>
                <c:pt idx="906">
                  <c:v>181.2</c:v>
                </c:pt>
                <c:pt idx="907">
                  <c:v>181.4</c:v>
                </c:pt>
                <c:pt idx="908">
                  <c:v>181.6</c:v>
                </c:pt>
                <c:pt idx="909">
                  <c:v>181.8</c:v>
                </c:pt>
                <c:pt idx="910">
                  <c:v>182</c:v>
                </c:pt>
                <c:pt idx="911">
                  <c:v>182.2</c:v>
                </c:pt>
                <c:pt idx="912">
                  <c:v>182.4</c:v>
                </c:pt>
                <c:pt idx="913">
                  <c:v>182.6</c:v>
                </c:pt>
                <c:pt idx="914">
                  <c:v>182.8</c:v>
                </c:pt>
                <c:pt idx="915">
                  <c:v>183</c:v>
                </c:pt>
                <c:pt idx="916">
                  <c:v>183.2</c:v>
                </c:pt>
                <c:pt idx="917">
                  <c:v>183.4</c:v>
                </c:pt>
                <c:pt idx="918">
                  <c:v>183.6</c:v>
                </c:pt>
                <c:pt idx="919">
                  <c:v>183.8</c:v>
                </c:pt>
                <c:pt idx="920">
                  <c:v>184</c:v>
                </c:pt>
                <c:pt idx="921">
                  <c:v>184.2</c:v>
                </c:pt>
                <c:pt idx="922">
                  <c:v>184.4</c:v>
                </c:pt>
                <c:pt idx="923">
                  <c:v>184.6</c:v>
                </c:pt>
                <c:pt idx="924">
                  <c:v>184.8</c:v>
                </c:pt>
                <c:pt idx="925">
                  <c:v>185</c:v>
                </c:pt>
                <c:pt idx="926">
                  <c:v>185.2</c:v>
                </c:pt>
                <c:pt idx="927">
                  <c:v>185.4</c:v>
                </c:pt>
                <c:pt idx="928">
                  <c:v>185.6</c:v>
                </c:pt>
                <c:pt idx="929">
                  <c:v>185.8</c:v>
                </c:pt>
                <c:pt idx="930">
                  <c:v>186</c:v>
                </c:pt>
                <c:pt idx="931">
                  <c:v>186.2</c:v>
                </c:pt>
                <c:pt idx="932">
                  <c:v>186.4</c:v>
                </c:pt>
                <c:pt idx="933">
                  <c:v>186.6</c:v>
                </c:pt>
                <c:pt idx="934">
                  <c:v>186.8</c:v>
                </c:pt>
                <c:pt idx="935">
                  <c:v>187</c:v>
                </c:pt>
                <c:pt idx="936">
                  <c:v>187.2</c:v>
                </c:pt>
                <c:pt idx="937">
                  <c:v>187.4</c:v>
                </c:pt>
                <c:pt idx="938">
                  <c:v>187.6</c:v>
                </c:pt>
                <c:pt idx="939">
                  <c:v>187.8</c:v>
                </c:pt>
                <c:pt idx="940">
                  <c:v>188</c:v>
                </c:pt>
                <c:pt idx="941">
                  <c:v>188.2</c:v>
                </c:pt>
                <c:pt idx="942">
                  <c:v>188.4</c:v>
                </c:pt>
                <c:pt idx="943">
                  <c:v>188.6</c:v>
                </c:pt>
                <c:pt idx="944">
                  <c:v>188.8</c:v>
                </c:pt>
                <c:pt idx="945">
                  <c:v>189</c:v>
                </c:pt>
                <c:pt idx="946">
                  <c:v>189.2</c:v>
                </c:pt>
                <c:pt idx="947">
                  <c:v>189.4</c:v>
                </c:pt>
                <c:pt idx="948">
                  <c:v>189.6</c:v>
                </c:pt>
                <c:pt idx="949">
                  <c:v>189.8</c:v>
                </c:pt>
                <c:pt idx="950">
                  <c:v>190</c:v>
                </c:pt>
                <c:pt idx="951">
                  <c:v>190.2</c:v>
                </c:pt>
                <c:pt idx="952">
                  <c:v>190.4</c:v>
                </c:pt>
                <c:pt idx="953">
                  <c:v>190.6</c:v>
                </c:pt>
                <c:pt idx="954">
                  <c:v>190.8</c:v>
                </c:pt>
                <c:pt idx="955">
                  <c:v>191</c:v>
                </c:pt>
                <c:pt idx="956">
                  <c:v>191.2</c:v>
                </c:pt>
                <c:pt idx="957">
                  <c:v>191.4</c:v>
                </c:pt>
                <c:pt idx="958">
                  <c:v>191.6</c:v>
                </c:pt>
                <c:pt idx="959">
                  <c:v>191.8</c:v>
                </c:pt>
                <c:pt idx="960">
                  <c:v>192</c:v>
                </c:pt>
                <c:pt idx="961">
                  <c:v>192.2</c:v>
                </c:pt>
                <c:pt idx="962">
                  <c:v>192.4</c:v>
                </c:pt>
                <c:pt idx="963">
                  <c:v>192.6</c:v>
                </c:pt>
                <c:pt idx="964">
                  <c:v>192.8</c:v>
                </c:pt>
                <c:pt idx="965">
                  <c:v>193</c:v>
                </c:pt>
                <c:pt idx="966">
                  <c:v>193.2</c:v>
                </c:pt>
                <c:pt idx="967">
                  <c:v>193.4</c:v>
                </c:pt>
                <c:pt idx="968">
                  <c:v>193.6</c:v>
                </c:pt>
                <c:pt idx="969">
                  <c:v>193.8</c:v>
                </c:pt>
                <c:pt idx="970">
                  <c:v>194</c:v>
                </c:pt>
                <c:pt idx="971">
                  <c:v>194.2</c:v>
                </c:pt>
                <c:pt idx="972">
                  <c:v>194.4</c:v>
                </c:pt>
                <c:pt idx="973">
                  <c:v>194.6</c:v>
                </c:pt>
                <c:pt idx="974">
                  <c:v>194.8</c:v>
                </c:pt>
                <c:pt idx="975">
                  <c:v>195</c:v>
                </c:pt>
                <c:pt idx="976">
                  <c:v>195.2</c:v>
                </c:pt>
                <c:pt idx="977">
                  <c:v>195.4</c:v>
                </c:pt>
                <c:pt idx="978">
                  <c:v>195.6</c:v>
                </c:pt>
                <c:pt idx="979">
                  <c:v>195.8</c:v>
                </c:pt>
                <c:pt idx="980">
                  <c:v>196</c:v>
                </c:pt>
                <c:pt idx="981">
                  <c:v>196.2</c:v>
                </c:pt>
                <c:pt idx="982">
                  <c:v>196.4</c:v>
                </c:pt>
                <c:pt idx="983">
                  <c:v>196.6</c:v>
                </c:pt>
                <c:pt idx="984">
                  <c:v>196.8</c:v>
                </c:pt>
                <c:pt idx="985">
                  <c:v>197</c:v>
                </c:pt>
                <c:pt idx="986">
                  <c:v>197.2</c:v>
                </c:pt>
                <c:pt idx="987">
                  <c:v>197.4</c:v>
                </c:pt>
                <c:pt idx="988">
                  <c:v>197.6</c:v>
                </c:pt>
                <c:pt idx="989">
                  <c:v>197.8</c:v>
                </c:pt>
                <c:pt idx="990">
                  <c:v>198</c:v>
                </c:pt>
                <c:pt idx="991">
                  <c:v>198.2</c:v>
                </c:pt>
                <c:pt idx="992">
                  <c:v>198.4</c:v>
                </c:pt>
                <c:pt idx="993">
                  <c:v>198.6</c:v>
                </c:pt>
                <c:pt idx="994">
                  <c:v>198.8</c:v>
                </c:pt>
                <c:pt idx="995">
                  <c:v>199</c:v>
                </c:pt>
                <c:pt idx="996">
                  <c:v>199.2</c:v>
                </c:pt>
                <c:pt idx="997">
                  <c:v>199.4</c:v>
                </c:pt>
                <c:pt idx="998">
                  <c:v>199.6</c:v>
                </c:pt>
                <c:pt idx="999">
                  <c:v>199.8</c:v>
                </c:pt>
                <c:pt idx="1000">
                  <c:v>200</c:v>
                </c:pt>
                <c:pt idx="1001">
                  <c:v>200.2</c:v>
                </c:pt>
                <c:pt idx="1002">
                  <c:v>200.4</c:v>
                </c:pt>
                <c:pt idx="1003">
                  <c:v>200.6</c:v>
                </c:pt>
                <c:pt idx="1004">
                  <c:v>200.8</c:v>
                </c:pt>
                <c:pt idx="1005">
                  <c:v>201</c:v>
                </c:pt>
                <c:pt idx="1006">
                  <c:v>201.2</c:v>
                </c:pt>
                <c:pt idx="1007">
                  <c:v>201.4</c:v>
                </c:pt>
                <c:pt idx="1008">
                  <c:v>201.6</c:v>
                </c:pt>
                <c:pt idx="1009">
                  <c:v>201.8</c:v>
                </c:pt>
                <c:pt idx="1010">
                  <c:v>202</c:v>
                </c:pt>
                <c:pt idx="1011">
                  <c:v>202.2</c:v>
                </c:pt>
                <c:pt idx="1012">
                  <c:v>202.4</c:v>
                </c:pt>
                <c:pt idx="1013">
                  <c:v>202.6</c:v>
                </c:pt>
                <c:pt idx="1014">
                  <c:v>202.8</c:v>
                </c:pt>
                <c:pt idx="1015">
                  <c:v>203</c:v>
                </c:pt>
                <c:pt idx="1016">
                  <c:v>203.2</c:v>
                </c:pt>
                <c:pt idx="1017">
                  <c:v>203.4</c:v>
                </c:pt>
                <c:pt idx="1018">
                  <c:v>203.6</c:v>
                </c:pt>
                <c:pt idx="1019">
                  <c:v>203.8</c:v>
                </c:pt>
                <c:pt idx="1020">
                  <c:v>204</c:v>
                </c:pt>
                <c:pt idx="1021">
                  <c:v>204.2</c:v>
                </c:pt>
                <c:pt idx="1022">
                  <c:v>204.4</c:v>
                </c:pt>
                <c:pt idx="1023">
                  <c:v>204.6</c:v>
                </c:pt>
                <c:pt idx="1024">
                  <c:v>204.8</c:v>
                </c:pt>
                <c:pt idx="1025">
                  <c:v>205</c:v>
                </c:pt>
                <c:pt idx="1026">
                  <c:v>205.2</c:v>
                </c:pt>
                <c:pt idx="1027">
                  <c:v>205.4</c:v>
                </c:pt>
                <c:pt idx="1028">
                  <c:v>205.6</c:v>
                </c:pt>
                <c:pt idx="1029">
                  <c:v>205.8</c:v>
                </c:pt>
                <c:pt idx="1030">
                  <c:v>206</c:v>
                </c:pt>
                <c:pt idx="1031">
                  <c:v>206.2</c:v>
                </c:pt>
                <c:pt idx="1032">
                  <c:v>206.4</c:v>
                </c:pt>
                <c:pt idx="1033">
                  <c:v>206.6</c:v>
                </c:pt>
                <c:pt idx="1034">
                  <c:v>206.8</c:v>
                </c:pt>
                <c:pt idx="1035">
                  <c:v>207</c:v>
                </c:pt>
                <c:pt idx="1036">
                  <c:v>207.2</c:v>
                </c:pt>
                <c:pt idx="1037">
                  <c:v>207.4</c:v>
                </c:pt>
                <c:pt idx="1038">
                  <c:v>207.6</c:v>
                </c:pt>
                <c:pt idx="1039">
                  <c:v>207.8</c:v>
                </c:pt>
                <c:pt idx="1040">
                  <c:v>208</c:v>
                </c:pt>
                <c:pt idx="1041">
                  <c:v>208.2</c:v>
                </c:pt>
                <c:pt idx="1042">
                  <c:v>208.4</c:v>
                </c:pt>
                <c:pt idx="1043">
                  <c:v>208.6</c:v>
                </c:pt>
                <c:pt idx="1044">
                  <c:v>208.8</c:v>
                </c:pt>
                <c:pt idx="1045">
                  <c:v>209</c:v>
                </c:pt>
                <c:pt idx="1046">
                  <c:v>209.2</c:v>
                </c:pt>
                <c:pt idx="1047">
                  <c:v>209.4</c:v>
                </c:pt>
                <c:pt idx="1048">
                  <c:v>209.6</c:v>
                </c:pt>
                <c:pt idx="1049">
                  <c:v>209.8</c:v>
                </c:pt>
                <c:pt idx="1050">
                  <c:v>210</c:v>
                </c:pt>
                <c:pt idx="1051">
                  <c:v>210.2</c:v>
                </c:pt>
                <c:pt idx="1052">
                  <c:v>210.4</c:v>
                </c:pt>
                <c:pt idx="1053">
                  <c:v>210.6</c:v>
                </c:pt>
                <c:pt idx="1054">
                  <c:v>210.8</c:v>
                </c:pt>
                <c:pt idx="1055">
                  <c:v>211</c:v>
                </c:pt>
                <c:pt idx="1056">
                  <c:v>211.2</c:v>
                </c:pt>
                <c:pt idx="1057">
                  <c:v>211.4</c:v>
                </c:pt>
                <c:pt idx="1058">
                  <c:v>211.6</c:v>
                </c:pt>
                <c:pt idx="1059">
                  <c:v>211.8</c:v>
                </c:pt>
                <c:pt idx="1060">
                  <c:v>212</c:v>
                </c:pt>
                <c:pt idx="1061">
                  <c:v>212.2</c:v>
                </c:pt>
                <c:pt idx="1062">
                  <c:v>212.4</c:v>
                </c:pt>
                <c:pt idx="1063">
                  <c:v>212.6</c:v>
                </c:pt>
                <c:pt idx="1064">
                  <c:v>212.8</c:v>
                </c:pt>
                <c:pt idx="1065">
                  <c:v>213</c:v>
                </c:pt>
                <c:pt idx="1066">
                  <c:v>213.2</c:v>
                </c:pt>
                <c:pt idx="1067">
                  <c:v>213.4</c:v>
                </c:pt>
                <c:pt idx="1068">
                  <c:v>213.6</c:v>
                </c:pt>
                <c:pt idx="1069">
                  <c:v>213.8</c:v>
                </c:pt>
                <c:pt idx="1070">
                  <c:v>214</c:v>
                </c:pt>
                <c:pt idx="1071">
                  <c:v>214.2</c:v>
                </c:pt>
                <c:pt idx="1072">
                  <c:v>214.4</c:v>
                </c:pt>
                <c:pt idx="1073">
                  <c:v>214.6</c:v>
                </c:pt>
                <c:pt idx="1074">
                  <c:v>214.8</c:v>
                </c:pt>
                <c:pt idx="1075">
                  <c:v>215</c:v>
                </c:pt>
                <c:pt idx="1076">
                  <c:v>215.2</c:v>
                </c:pt>
                <c:pt idx="1077">
                  <c:v>215.4</c:v>
                </c:pt>
                <c:pt idx="1078">
                  <c:v>215.6</c:v>
                </c:pt>
                <c:pt idx="1079">
                  <c:v>215.8</c:v>
                </c:pt>
                <c:pt idx="1080">
                  <c:v>216</c:v>
                </c:pt>
                <c:pt idx="1081">
                  <c:v>216.2</c:v>
                </c:pt>
                <c:pt idx="1082">
                  <c:v>216.4</c:v>
                </c:pt>
                <c:pt idx="1083">
                  <c:v>216.6</c:v>
                </c:pt>
                <c:pt idx="1084">
                  <c:v>216.8</c:v>
                </c:pt>
                <c:pt idx="1085">
                  <c:v>217</c:v>
                </c:pt>
                <c:pt idx="1086">
                  <c:v>217.2</c:v>
                </c:pt>
                <c:pt idx="1087">
                  <c:v>217.4</c:v>
                </c:pt>
                <c:pt idx="1088">
                  <c:v>217.6</c:v>
                </c:pt>
                <c:pt idx="1089">
                  <c:v>217.8</c:v>
                </c:pt>
                <c:pt idx="1090">
                  <c:v>218</c:v>
                </c:pt>
                <c:pt idx="1091">
                  <c:v>218.2</c:v>
                </c:pt>
                <c:pt idx="1092">
                  <c:v>218.4</c:v>
                </c:pt>
                <c:pt idx="1093">
                  <c:v>218.6</c:v>
                </c:pt>
                <c:pt idx="1094">
                  <c:v>218.8</c:v>
                </c:pt>
                <c:pt idx="1095">
                  <c:v>219</c:v>
                </c:pt>
                <c:pt idx="1096">
                  <c:v>219.2</c:v>
                </c:pt>
                <c:pt idx="1097">
                  <c:v>219.4</c:v>
                </c:pt>
                <c:pt idx="1098">
                  <c:v>219.6</c:v>
                </c:pt>
                <c:pt idx="1099">
                  <c:v>219.8</c:v>
                </c:pt>
                <c:pt idx="1100">
                  <c:v>220</c:v>
                </c:pt>
                <c:pt idx="1101">
                  <c:v>220.2</c:v>
                </c:pt>
                <c:pt idx="1102">
                  <c:v>220.4</c:v>
                </c:pt>
                <c:pt idx="1103">
                  <c:v>220.6</c:v>
                </c:pt>
                <c:pt idx="1104">
                  <c:v>220.8</c:v>
                </c:pt>
                <c:pt idx="1105">
                  <c:v>221</c:v>
                </c:pt>
                <c:pt idx="1106">
                  <c:v>221.2</c:v>
                </c:pt>
                <c:pt idx="1107">
                  <c:v>221.4</c:v>
                </c:pt>
                <c:pt idx="1108">
                  <c:v>221.6</c:v>
                </c:pt>
                <c:pt idx="1109">
                  <c:v>221.8</c:v>
                </c:pt>
                <c:pt idx="1110">
                  <c:v>222</c:v>
                </c:pt>
                <c:pt idx="1111">
                  <c:v>222.2</c:v>
                </c:pt>
                <c:pt idx="1112">
                  <c:v>222.4</c:v>
                </c:pt>
                <c:pt idx="1113">
                  <c:v>222.6</c:v>
                </c:pt>
                <c:pt idx="1114">
                  <c:v>222.8</c:v>
                </c:pt>
                <c:pt idx="1115">
                  <c:v>223</c:v>
                </c:pt>
                <c:pt idx="1116">
                  <c:v>223.2</c:v>
                </c:pt>
                <c:pt idx="1117">
                  <c:v>223.4</c:v>
                </c:pt>
                <c:pt idx="1118">
                  <c:v>223.6</c:v>
                </c:pt>
                <c:pt idx="1119">
                  <c:v>223.8</c:v>
                </c:pt>
                <c:pt idx="1120">
                  <c:v>224</c:v>
                </c:pt>
                <c:pt idx="1121">
                  <c:v>224.2</c:v>
                </c:pt>
                <c:pt idx="1122">
                  <c:v>224.4</c:v>
                </c:pt>
                <c:pt idx="1123">
                  <c:v>224.6</c:v>
                </c:pt>
                <c:pt idx="1124">
                  <c:v>224.8</c:v>
                </c:pt>
                <c:pt idx="1125">
                  <c:v>225</c:v>
                </c:pt>
                <c:pt idx="1126">
                  <c:v>225.2</c:v>
                </c:pt>
                <c:pt idx="1127">
                  <c:v>225.4</c:v>
                </c:pt>
                <c:pt idx="1128">
                  <c:v>225.6</c:v>
                </c:pt>
                <c:pt idx="1129">
                  <c:v>225.8</c:v>
                </c:pt>
                <c:pt idx="1130">
                  <c:v>226</c:v>
                </c:pt>
                <c:pt idx="1131">
                  <c:v>226.2</c:v>
                </c:pt>
                <c:pt idx="1132">
                  <c:v>226.4</c:v>
                </c:pt>
                <c:pt idx="1133">
                  <c:v>226.6</c:v>
                </c:pt>
                <c:pt idx="1134">
                  <c:v>226.8</c:v>
                </c:pt>
                <c:pt idx="1135">
                  <c:v>227</c:v>
                </c:pt>
                <c:pt idx="1136">
                  <c:v>227.2</c:v>
                </c:pt>
                <c:pt idx="1137">
                  <c:v>227.4</c:v>
                </c:pt>
                <c:pt idx="1138">
                  <c:v>227.6</c:v>
                </c:pt>
                <c:pt idx="1139">
                  <c:v>227.8</c:v>
                </c:pt>
                <c:pt idx="1140">
                  <c:v>228</c:v>
                </c:pt>
                <c:pt idx="1141">
                  <c:v>228.2</c:v>
                </c:pt>
                <c:pt idx="1142">
                  <c:v>228.4</c:v>
                </c:pt>
                <c:pt idx="1143">
                  <c:v>228.6</c:v>
                </c:pt>
                <c:pt idx="1144">
                  <c:v>228.8</c:v>
                </c:pt>
                <c:pt idx="1145">
                  <c:v>229</c:v>
                </c:pt>
                <c:pt idx="1146">
                  <c:v>229.2</c:v>
                </c:pt>
                <c:pt idx="1147">
                  <c:v>229.4</c:v>
                </c:pt>
                <c:pt idx="1148">
                  <c:v>229.6</c:v>
                </c:pt>
                <c:pt idx="1149">
                  <c:v>229.8</c:v>
                </c:pt>
                <c:pt idx="1150">
                  <c:v>230</c:v>
                </c:pt>
                <c:pt idx="1151">
                  <c:v>230.2</c:v>
                </c:pt>
                <c:pt idx="1152">
                  <c:v>230.4</c:v>
                </c:pt>
                <c:pt idx="1153">
                  <c:v>230.6</c:v>
                </c:pt>
                <c:pt idx="1154">
                  <c:v>230.8</c:v>
                </c:pt>
                <c:pt idx="1155">
                  <c:v>231</c:v>
                </c:pt>
                <c:pt idx="1156">
                  <c:v>231.2</c:v>
                </c:pt>
                <c:pt idx="1157">
                  <c:v>231.4</c:v>
                </c:pt>
                <c:pt idx="1158">
                  <c:v>231.6</c:v>
                </c:pt>
                <c:pt idx="1159">
                  <c:v>231.8</c:v>
                </c:pt>
                <c:pt idx="1160">
                  <c:v>232</c:v>
                </c:pt>
                <c:pt idx="1161">
                  <c:v>232.2</c:v>
                </c:pt>
                <c:pt idx="1162">
                  <c:v>232.4</c:v>
                </c:pt>
                <c:pt idx="1163">
                  <c:v>232.6</c:v>
                </c:pt>
                <c:pt idx="1164">
                  <c:v>232.8</c:v>
                </c:pt>
                <c:pt idx="1165">
                  <c:v>233</c:v>
                </c:pt>
                <c:pt idx="1166">
                  <c:v>233.2</c:v>
                </c:pt>
                <c:pt idx="1167">
                  <c:v>233.4</c:v>
                </c:pt>
                <c:pt idx="1168">
                  <c:v>233.6</c:v>
                </c:pt>
                <c:pt idx="1169">
                  <c:v>233.8</c:v>
                </c:pt>
                <c:pt idx="1170">
                  <c:v>234</c:v>
                </c:pt>
                <c:pt idx="1171">
                  <c:v>234.2</c:v>
                </c:pt>
                <c:pt idx="1172">
                  <c:v>234.4</c:v>
                </c:pt>
                <c:pt idx="1173">
                  <c:v>234.6</c:v>
                </c:pt>
                <c:pt idx="1174">
                  <c:v>234.8</c:v>
                </c:pt>
                <c:pt idx="1175">
                  <c:v>235</c:v>
                </c:pt>
                <c:pt idx="1176">
                  <c:v>235.2</c:v>
                </c:pt>
                <c:pt idx="1177">
                  <c:v>235.4</c:v>
                </c:pt>
                <c:pt idx="1178">
                  <c:v>235.6</c:v>
                </c:pt>
                <c:pt idx="1179">
                  <c:v>235.8</c:v>
                </c:pt>
                <c:pt idx="1180">
                  <c:v>236</c:v>
                </c:pt>
                <c:pt idx="1181">
                  <c:v>236.2</c:v>
                </c:pt>
                <c:pt idx="1182">
                  <c:v>236.4</c:v>
                </c:pt>
                <c:pt idx="1183">
                  <c:v>236.6</c:v>
                </c:pt>
                <c:pt idx="1184">
                  <c:v>236.8</c:v>
                </c:pt>
                <c:pt idx="1185">
                  <c:v>237</c:v>
                </c:pt>
                <c:pt idx="1186">
                  <c:v>237.2</c:v>
                </c:pt>
                <c:pt idx="1187">
                  <c:v>237.4</c:v>
                </c:pt>
                <c:pt idx="1188">
                  <c:v>237.6</c:v>
                </c:pt>
                <c:pt idx="1189">
                  <c:v>237.8</c:v>
                </c:pt>
                <c:pt idx="1190">
                  <c:v>238</c:v>
                </c:pt>
                <c:pt idx="1191">
                  <c:v>238.2</c:v>
                </c:pt>
                <c:pt idx="1192">
                  <c:v>238.4</c:v>
                </c:pt>
                <c:pt idx="1193">
                  <c:v>238.6</c:v>
                </c:pt>
                <c:pt idx="1194">
                  <c:v>238.8</c:v>
                </c:pt>
                <c:pt idx="1195">
                  <c:v>239</c:v>
                </c:pt>
                <c:pt idx="1196">
                  <c:v>239.2</c:v>
                </c:pt>
                <c:pt idx="1197">
                  <c:v>239.4</c:v>
                </c:pt>
                <c:pt idx="1198">
                  <c:v>239.6</c:v>
                </c:pt>
                <c:pt idx="1199">
                  <c:v>239.8</c:v>
                </c:pt>
                <c:pt idx="1200">
                  <c:v>240</c:v>
                </c:pt>
                <c:pt idx="1201">
                  <c:v>240.2</c:v>
                </c:pt>
                <c:pt idx="1202">
                  <c:v>240.4</c:v>
                </c:pt>
                <c:pt idx="1203">
                  <c:v>240.6</c:v>
                </c:pt>
                <c:pt idx="1204">
                  <c:v>240.8</c:v>
                </c:pt>
                <c:pt idx="1205">
                  <c:v>241</c:v>
                </c:pt>
                <c:pt idx="1206">
                  <c:v>241.2</c:v>
                </c:pt>
                <c:pt idx="1207">
                  <c:v>241.4</c:v>
                </c:pt>
                <c:pt idx="1208">
                  <c:v>241.6</c:v>
                </c:pt>
                <c:pt idx="1209">
                  <c:v>241.8</c:v>
                </c:pt>
                <c:pt idx="1210">
                  <c:v>242</c:v>
                </c:pt>
                <c:pt idx="1211">
                  <c:v>242.2</c:v>
                </c:pt>
                <c:pt idx="1212">
                  <c:v>242.4</c:v>
                </c:pt>
                <c:pt idx="1213">
                  <c:v>242.6</c:v>
                </c:pt>
                <c:pt idx="1214">
                  <c:v>242.8</c:v>
                </c:pt>
                <c:pt idx="1215">
                  <c:v>243</c:v>
                </c:pt>
                <c:pt idx="1216">
                  <c:v>243.2</c:v>
                </c:pt>
                <c:pt idx="1217">
                  <c:v>243.4</c:v>
                </c:pt>
                <c:pt idx="1218">
                  <c:v>243.6</c:v>
                </c:pt>
                <c:pt idx="1219">
                  <c:v>243.8</c:v>
                </c:pt>
                <c:pt idx="1220">
                  <c:v>244</c:v>
                </c:pt>
                <c:pt idx="1221">
                  <c:v>244.2</c:v>
                </c:pt>
                <c:pt idx="1222">
                  <c:v>244.4</c:v>
                </c:pt>
                <c:pt idx="1223">
                  <c:v>244.6</c:v>
                </c:pt>
                <c:pt idx="1224">
                  <c:v>244.8</c:v>
                </c:pt>
                <c:pt idx="1225">
                  <c:v>245</c:v>
                </c:pt>
                <c:pt idx="1226">
                  <c:v>245.2</c:v>
                </c:pt>
                <c:pt idx="1227">
                  <c:v>245.4</c:v>
                </c:pt>
                <c:pt idx="1228">
                  <c:v>245.6</c:v>
                </c:pt>
                <c:pt idx="1229">
                  <c:v>245.8</c:v>
                </c:pt>
                <c:pt idx="1230">
                  <c:v>246</c:v>
                </c:pt>
                <c:pt idx="1231">
                  <c:v>246.2</c:v>
                </c:pt>
                <c:pt idx="1232">
                  <c:v>246.4</c:v>
                </c:pt>
                <c:pt idx="1233">
                  <c:v>246.6</c:v>
                </c:pt>
                <c:pt idx="1234">
                  <c:v>246.8</c:v>
                </c:pt>
                <c:pt idx="1235">
                  <c:v>247</c:v>
                </c:pt>
                <c:pt idx="1236">
                  <c:v>247.2</c:v>
                </c:pt>
                <c:pt idx="1237">
                  <c:v>247.4</c:v>
                </c:pt>
                <c:pt idx="1238">
                  <c:v>247.6</c:v>
                </c:pt>
                <c:pt idx="1239">
                  <c:v>247.8</c:v>
                </c:pt>
                <c:pt idx="1240">
                  <c:v>248</c:v>
                </c:pt>
                <c:pt idx="1241">
                  <c:v>248.2</c:v>
                </c:pt>
                <c:pt idx="1242">
                  <c:v>248.4</c:v>
                </c:pt>
                <c:pt idx="1243">
                  <c:v>248.6</c:v>
                </c:pt>
                <c:pt idx="1244">
                  <c:v>248.8</c:v>
                </c:pt>
                <c:pt idx="1245">
                  <c:v>249</c:v>
                </c:pt>
                <c:pt idx="1246">
                  <c:v>249.2</c:v>
                </c:pt>
                <c:pt idx="1247">
                  <c:v>249.4</c:v>
                </c:pt>
                <c:pt idx="1248">
                  <c:v>249.6</c:v>
                </c:pt>
                <c:pt idx="1249">
                  <c:v>249.8</c:v>
                </c:pt>
                <c:pt idx="1250">
                  <c:v>250</c:v>
                </c:pt>
                <c:pt idx="1251">
                  <c:v>250.2</c:v>
                </c:pt>
                <c:pt idx="1252">
                  <c:v>250.4</c:v>
                </c:pt>
                <c:pt idx="1253">
                  <c:v>250.6</c:v>
                </c:pt>
                <c:pt idx="1254">
                  <c:v>250.8</c:v>
                </c:pt>
                <c:pt idx="1255">
                  <c:v>251</c:v>
                </c:pt>
                <c:pt idx="1256">
                  <c:v>251.2</c:v>
                </c:pt>
                <c:pt idx="1257">
                  <c:v>251.4</c:v>
                </c:pt>
                <c:pt idx="1258">
                  <c:v>251.6</c:v>
                </c:pt>
                <c:pt idx="1259">
                  <c:v>251.8</c:v>
                </c:pt>
                <c:pt idx="1260">
                  <c:v>252</c:v>
                </c:pt>
                <c:pt idx="1261">
                  <c:v>252.2</c:v>
                </c:pt>
                <c:pt idx="1262">
                  <c:v>252.4</c:v>
                </c:pt>
                <c:pt idx="1263">
                  <c:v>252.6</c:v>
                </c:pt>
                <c:pt idx="1264">
                  <c:v>252.8</c:v>
                </c:pt>
                <c:pt idx="1265">
                  <c:v>253</c:v>
                </c:pt>
                <c:pt idx="1266">
                  <c:v>253.2</c:v>
                </c:pt>
                <c:pt idx="1267">
                  <c:v>253.4</c:v>
                </c:pt>
                <c:pt idx="1268">
                  <c:v>253.6</c:v>
                </c:pt>
                <c:pt idx="1269">
                  <c:v>253.8</c:v>
                </c:pt>
                <c:pt idx="1270">
                  <c:v>254</c:v>
                </c:pt>
                <c:pt idx="1271">
                  <c:v>254.2</c:v>
                </c:pt>
                <c:pt idx="1272">
                  <c:v>254.4</c:v>
                </c:pt>
                <c:pt idx="1273">
                  <c:v>254.6</c:v>
                </c:pt>
                <c:pt idx="1274">
                  <c:v>254.8</c:v>
                </c:pt>
                <c:pt idx="1275">
                  <c:v>255</c:v>
                </c:pt>
                <c:pt idx="1276">
                  <c:v>255.2</c:v>
                </c:pt>
                <c:pt idx="1277">
                  <c:v>255.4</c:v>
                </c:pt>
                <c:pt idx="1278">
                  <c:v>255.6</c:v>
                </c:pt>
                <c:pt idx="1279">
                  <c:v>255.8</c:v>
                </c:pt>
                <c:pt idx="1280">
                  <c:v>256</c:v>
                </c:pt>
                <c:pt idx="1281">
                  <c:v>256.2</c:v>
                </c:pt>
                <c:pt idx="1282">
                  <c:v>256.39999999999998</c:v>
                </c:pt>
                <c:pt idx="1283">
                  <c:v>256.60000000000002</c:v>
                </c:pt>
                <c:pt idx="1284">
                  <c:v>256.8</c:v>
                </c:pt>
                <c:pt idx="1285">
                  <c:v>257</c:v>
                </c:pt>
                <c:pt idx="1286">
                  <c:v>257.2</c:v>
                </c:pt>
                <c:pt idx="1287">
                  <c:v>257.39999999999998</c:v>
                </c:pt>
                <c:pt idx="1288">
                  <c:v>257.60000000000002</c:v>
                </c:pt>
                <c:pt idx="1289">
                  <c:v>257.8</c:v>
                </c:pt>
                <c:pt idx="1290">
                  <c:v>258</c:v>
                </c:pt>
                <c:pt idx="1291">
                  <c:v>258.2</c:v>
                </c:pt>
                <c:pt idx="1292">
                  <c:v>258.39999999999998</c:v>
                </c:pt>
                <c:pt idx="1293">
                  <c:v>258.60000000000002</c:v>
                </c:pt>
                <c:pt idx="1294">
                  <c:v>258.8</c:v>
                </c:pt>
                <c:pt idx="1295">
                  <c:v>259</c:v>
                </c:pt>
                <c:pt idx="1296">
                  <c:v>259.2</c:v>
                </c:pt>
                <c:pt idx="1297">
                  <c:v>259.39999999999998</c:v>
                </c:pt>
                <c:pt idx="1298">
                  <c:v>259.60000000000002</c:v>
                </c:pt>
                <c:pt idx="1299">
                  <c:v>259.8</c:v>
                </c:pt>
                <c:pt idx="1300">
                  <c:v>260</c:v>
                </c:pt>
                <c:pt idx="1301">
                  <c:v>260.2</c:v>
                </c:pt>
                <c:pt idx="1302">
                  <c:v>260.39999999999998</c:v>
                </c:pt>
                <c:pt idx="1303">
                  <c:v>260.60000000000002</c:v>
                </c:pt>
                <c:pt idx="1304">
                  <c:v>260.8</c:v>
                </c:pt>
                <c:pt idx="1305">
                  <c:v>261</c:v>
                </c:pt>
                <c:pt idx="1306">
                  <c:v>261.2</c:v>
                </c:pt>
                <c:pt idx="1307">
                  <c:v>261.39999999999998</c:v>
                </c:pt>
                <c:pt idx="1308">
                  <c:v>261.60000000000002</c:v>
                </c:pt>
                <c:pt idx="1309">
                  <c:v>261.8</c:v>
                </c:pt>
                <c:pt idx="1310">
                  <c:v>262</c:v>
                </c:pt>
                <c:pt idx="1311">
                  <c:v>262.2</c:v>
                </c:pt>
                <c:pt idx="1312">
                  <c:v>262.39999999999998</c:v>
                </c:pt>
                <c:pt idx="1313">
                  <c:v>262.60000000000002</c:v>
                </c:pt>
                <c:pt idx="1314">
                  <c:v>262.8</c:v>
                </c:pt>
                <c:pt idx="1315">
                  <c:v>263</c:v>
                </c:pt>
                <c:pt idx="1316">
                  <c:v>263.2</c:v>
                </c:pt>
                <c:pt idx="1317">
                  <c:v>263.39999999999998</c:v>
                </c:pt>
                <c:pt idx="1318">
                  <c:v>263.60000000000002</c:v>
                </c:pt>
                <c:pt idx="1319">
                  <c:v>263.8</c:v>
                </c:pt>
                <c:pt idx="1320">
                  <c:v>264</c:v>
                </c:pt>
                <c:pt idx="1321">
                  <c:v>264.2</c:v>
                </c:pt>
                <c:pt idx="1322">
                  <c:v>264.39999999999998</c:v>
                </c:pt>
                <c:pt idx="1323">
                  <c:v>264.60000000000002</c:v>
                </c:pt>
                <c:pt idx="1324">
                  <c:v>264.8</c:v>
                </c:pt>
                <c:pt idx="1325">
                  <c:v>265</c:v>
                </c:pt>
                <c:pt idx="1326">
                  <c:v>265.2</c:v>
                </c:pt>
                <c:pt idx="1327">
                  <c:v>265.39999999999998</c:v>
                </c:pt>
                <c:pt idx="1328">
                  <c:v>265.60000000000002</c:v>
                </c:pt>
                <c:pt idx="1329">
                  <c:v>265.8</c:v>
                </c:pt>
                <c:pt idx="1330">
                  <c:v>266</c:v>
                </c:pt>
                <c:pt idx="1331">
                  <c:v>266.2</c:v>
                </c:pt>
                <c:pt idx="1332">
                  <c:v>266.39999999999998</c:v>
                </c:pt>
                <c:pt idx="1333">
                  <c:v>266.60000000000002</c:v>
                </c:pt>
                <c:pt idx="1334">
                  <c:v>266.8</c:v>
                </c:pt>
                <c:pt idx="1335">
                  <c:v>267</c:v>
                </c:pt>
                <c:pt idx="1336">
                  <c:v>267.2</c:v>
                </c:pt>
                <c:pt idx="1337">
                  <c:v>267.39999999999998</c:v>
                </c:pt>
                <c:pt idx="1338">
                  <c:v>267.60000000000002</c:v>
                </c:pt>
                <c:pt idx="1339">
                  <c:v>267.8</c:v>
                </c:pt>
                <c:pt idx="1340">
                  <c:v>268</c:v>
                </c:pt>
                <c:pt idx="1341">
                  <c:v>268.2</c:v>
                </c:pt>
                <c:pt idx="1342">
                  <c:v>268.39999999999998</c:v>
                </c:pt>
                <c:pt idx="1343">
                  <c:v>268.60000000000002</c:v>
                </c:pt>
                <c:pt idx="1344">
                  <c:v>268.8</c:v>
                </c:pt>
                <c:pt idx="1345">
                  <c:v>269</c:v>
                </c:pt>
                <c:pt idx="1346">
                  <c:v>269.2</c:v>
                </c:pt>
                <c:pt idx="1347">
                  <c:v>269.39999999999998</c:v>
                </c:pt>
                <c:pt idx="1348">
                  <c:v>269.60000000000002</c:v>
                </c:pt>
                <c:pt idx="1349">
                  <c:v>269.8</c:v>
                </c:pt>
                <c:pt idx="1350">
                  <c:v>270</c:v>
                </c:pt>
                <c:pt idx="1351">
                  <c:v>270.2</c:v>
                </c:pt>
                <c:pt idx="1352">
                  <c:v>270.39999999999998</c:v>
                </c:pt>
                <c:pt idx="1353">
                  <c:v>270.60000000000002</c:v>
                </c:pt>
                <c:pt idx="1354">
                  <c:v>270.8</c:v>
                </c:pt>
                <c:pt idx="1355">
                  <c:v>271</c:v>
                </c:pt>
                <c:pt idx="1356">
                  <c:v>271.2</c:v>
                </c:pt>
                <c:pt idx="1357">
                  <c:v>271.39999999999998</c:v>
                </c:pt>
                <c:pt idx="1358">
                  <c:v>271.60000000000002</c:v>
                </c:pt>
                <c:pt idx="1359">
                  <c:v>271.8</c:v>
                </c:pt>
                <c:pt idx="1360">
                  <c:v>272</c:v>
                </c:pt>
                <c:pt idx="1361">
                  <c:v>272.2</c:v>
                </c:pt>
                <c:pt idx="1362">
                  <c:v>272.39999999999998</c:v>
                </c:pt>
                <c:pt idx="1363">
                  <c:v>272.60000000000002</c:v>
                </c:pt>
                <c:pt idx="1364">
                  <c:v>272.8</c:v>
                </c:pt>
                <c:pt idx="1365">
                  <c:v>273</c:v>
                </c:pt>
                <c:pt idx="1366">
                  <c:v>273.2</c:v>
                </c:pt>
                <c:pt idx="1367">
                  <c:v>273.39999999999998</c:v>
                </c:pt>
                <c:pt idx="1368">
                  <c:v>273.60000000000002</c:v>
                </c:pt>
                <c:pt idx="1369">
                  <c:v>273.8</c:v>
                </c:pt>
                <c:pt idx="1370">
                  <c:v>274</c:v>
                </c:pt>
                <c:pt idx="1371">
                  <c:v>274.2</c:v>
                </c:pt>
                <c:pt idx="1372">
                  <c:v>274.39999999999998</c:v>
                </c:pt>
                <c:pt idx="1373">
                  <c:v>274.60000000000002</c:v>
                </c:pt>
                <c:pt idx="1374">
                  <c:v>274.8</c:v>
                </c:pt>
                <c:pt idx="1375">
                  <c:v>275</c:v>
                </c:pt>
                <c:pt idx="1376">
                  <c:v>275.2</c:v>
                </c:pt>
                <c:pt idx="1377">
                  <c:v>275.39999999999998</c:v>
                </c:pt>
                <c:pt idx="1378">
                  <c:v>275.60000000000002</c:v>
                </c:pt>
                <c:pt idx="1379">
                  <c:v>275.8</c:v>
                </c:pt>
                <c:pt idx="1380">
                  <c:v>276</c:v>
                </c:pt>
                <c:pt idx="1381">
                  <c:v>276.2</c:v>
                </c:pt>
                <c:pt idx="1382">
                  <c:v>276.39999999999998</c:v>
                </c:pt>
                <c:pt idx="1383">
                  <c:v>276.60000000000002</c:v>
                </c:pt>
                <c:pt idx="1384">
                  <c:v>276.8</c:v>
                </c:pt>
                <c:pt idx="1385">
                  <c:v>277</c:v>
                </c:pt>
                <c:pt idx="1386">
                  <c:v>277.2</c:v>
                </c:pt>
                <c:pt idx="1387">
                  <c:v>277.39999999999998</c:v>
                </c:pt>
                <c:pt idx="1388">
                  <c:v>277.60000000000002</c:v>
                </c:pt>
                <c:pt idx="1389">
                  <c:v>277.8</c:v>
                </c:pt>
                <c:pt idx="1390">
                  <c:v>278</c:v>
                </c:pt>
                <c:pt idx="1391">
                  <c:v>278.2</c:v>
                </c:pt>
                <c:pt idx="1392">
                  <c:v>278.39999999999998</c:v>
                </c:pt>
                <c:pt idx="1393">
                  <c:v>278.60000000000002</c:v>
                </c:pt>
                <c:pt idx="1394">
                  <c:v>278.8</c:v>
                </c:pt>
                <c:pt idx="1395">
                  <c:v>279</c:v>
                </c:pt>
                <c:pt idx="1396">
                  <c:v>279.2</c:v>
                </c:pt>
                <c:pt idx="1397">
                  <c:v>279.39999999999998</c:v>
                </c:pt>
                <c:pt idx="1398">
                  <c:v>279.60000000000002</c:v>
                </c:pt>
                <c:pt idx="1399">
                  <c:v>279.8</c:v>
                </c:pt>
                <c:pt idx="1400">
                  <c:v>280</c:v>
                </c:pt>
                <c:pt idx="1401">
                  <c:v>280.2</c:v>
                </c:pt>
                <c:pt idx="1402">
                  <c:v>280.39999999999998</c:v>
                </c:pt>
                <c:pt idx="1403">
                  <c:v>280.60000000000002</c:v>
                </c:pt>
                <c:pt idx="1404">
                  <c:v>280.8</c:v>
                </c:pt>
                <c:pt idx="1405">
                  <c:v>281</c:v>
                </c:pt>
                <c:pt idx="1406">
                  <c:v>281.2</c:v>
                </c:pt>
                <c:pt idx="1407">
                  <c:v>281.39999999999998</c:v>
                </c:pt>
                <c:pt idx="1408">
                  <c:v>281.60000000000002</c:v>
                </c:pt>
                <c:pt idx="1409">
                  <c:v>281.8</c:v>
                </c:pt>
                <c:pt idx="1410">
                  <c:v>282</c:v>
                </c:pt>
                <c:pt idx="1411">
                  <c:v>282.2</c:v>
                </c:pt>
                <c:pt idx="1412">
                  <c:v>282.39999999999998</c:v>
                </c:pt>
                <c:pt idx="1413">
                  <c:v>282.60000000000002</c:v>
                </c:pt>
                <c:pt idx="1414">
                  <c:v>282.8</c:v>
                </c:pt>
                <c:pt idx="1415">
                  <c:v>283</c:v>
                </c:pt>
                <c:pt idx="1416">
                  <c:v>283.2</c:v>
                </c:pt>
                <c:pt idx="1417">
                  <c:v>283.39999999999998</c:v>
                </c:pt>
                <c:pt idx="1418">
                  <c:v>283.60000000000002</c:v>
                </c:pt>
                <c:pt idx="1419">
                  <c:v>283.8</c:v>
                </c:pt>
                <c:pt idx="1420">
                  <c:v>284</c:v>
                </c:pt>
                <c:pt idx="1421">
                  <c:v>284.2</c:v>
                </c:pt>
                <c:pt idx="1422">
                  <c:v>284.39999999999998</c:v>
                </c:pt>
                <c:pt idx="1423">
                  <c:v>284.60000000000002</c:v>
                </c:pt>
                <c:pt idx="1424">
                  <c:v>284.8</c:v>
                </c:pt>
                <c:pt idx="1425">
                  <c:v>285</c:v>
                </c:pt>
                <c:pt idx="1426">
                  <c:v>285.2</c:v>
                </c:pt>
                <c:pt idx="1427">
                  <c:v>285.39999999999998</c:v>
                </c:pt>
                <c:pt idx="1428">
                  <c:v>285.60000000000002</c:v>
                </c:pt>
                <c:pt idx="1429">
                  <c:v>285.8</c:v>
                </c:pt>
                <c:pt idx="1430">
                  <c:v>286</c:v>
                </c:pt>
                <c:pt idx="1431">
                  <c:v>286.2</c:v>
                </c:pt>
                <c:pt idx="1432">
                  <c:v>286.39999999999998</c:v>
                </c:pt>
                <c:pt idx="1433">
                  <c:v>286.60000000000002</c:v>
                </c:pt>
                <c:pt idx="1434">
                  <c:v>286.8</c:v>
                </c:pt>
                <c:pt idx="1435">
                  <c:v>287</c:v>
                </c:pt>
                <c:pt idx="1436">
                  <c:v>287.2</c:v>
                </c:pt>
                <c:pt idx="1437">
                  <c:v>287.39999999999998</c:v>
                </c:pt>
                <c:pt idx="1438">
                  <c:v>287.60000000000002</c:v>
                </c:pt>
                <c:pt idx="1439">
                  <c:v>287.8</c:v>
                </c:pt>
                <c:pt idx="1440">
                  <c:v>288</c:v>
                </c:pt>
                <c:pt idx="1441">
                  <c:v>288.2</c:v>
                </c:pt>
                <c:pt idx="1442">
                  <c:v>288.39999999999998</c:v>
                </c:pt>
                <c:pt idx="1443">
                  <c:v>288.60000000000002</c:v>
                </c:pt>
                <c:pt idx="1444">
                  <c:v>288.8</c:v>
                </c:pt>
                <c:pt idx="1445">
                  <c:v>289</c:v>
                </c:pt>
                <c:pt idx="1446">
                  <c:v>289.2</c:v>
                </c:pt>
                <c:pt idx="1447">
                  <c:v>289.39999999999998</c:v>
                </c:pt>
                <c:pt idx="1448">
                  <c:v>289.60000000000002</c:v>
                </c:pt>
                <c:pt idx="1449">
                  <c:v>289.8</c:v>
                </c:pt>
                <c:pt idx="1450">
                  <c:v>290</c:v>
                </c:pt>
                <c:pt idx="1451">
                  <c:v>290.2</c:v>
                </c:pt>
                <c:pt idx="1452">
                  <c:v>290.39999999999998</c:v>
                </c:pt>
                <c:pt idx="1453">
                  <c:v>290.60000000000002</c:v>
                </c:pt>
                <c:pt idx="1454">
                  <c:v>290.8</c:v>
                </c:pt>
                <c:pt idx="1455">
                  <c:v>291</c:v>
                </c:pt>
                <c:pt idx="1456">
                  <c:v>291.2</c:v>
                </c:pt>
                <c:pt idx="1457">
                  <c:v>291.39999999999998</c:v>
                </c:pt>
                <c:pt idx="1458">
                  <c:v>291.60000000000002</c:v>
                </c:pt>
                <c:pt idx="1459">
                  <c:v>291.8</c:v>
                </c:pt>
                <c:pt idx="1460">
                  <c:v>292</c:v>
                </c:pt>
                <c:pt idx="1461">
                  <c:v>292.2</c:v>
                </c:pt>
                <c:pt idx="1462">
                  <c:v>292.39999999999998</c:v>
                </c:pt>
                <c:pt idx="1463">
                  <c:v>292.60000000000002</c:v>
                </c:pt>
                <c:pt idx="1464">
                  <c:v>292.8</c:v>
                </c:pt>
                <c:pt idx="1465">
                  <c:v>293</c:v>
                </c:pt>
                <c:pt idx="1466">
                  <c:v>293.2</c:v>
                </c:pt>
                <c:pt idx="1467">
                  <c:v>293.39999999999998</c:v>
                </c:pt>
                <c:pt idx="1468">
                  <c:v>293.60000000000002</c:v>
                </c:pt>
                <c:pt idx="1469">
                  <c:v>293.8</c:v>
                </c:pt>
                <c:pt idx="1470">
                  <c:v>294</c:v>
                </c:pt>
                <c:pt idx="1471">
                  <c:v>294.2</c:v>
                </c:pt>
                <c:pt idx="1472">
                  <c:v>294.39999999999998</c:v>
                </c:pt>
                <c:pt idx="1473">
                  <c:v>294.60000000000002</c:v>
                </c:pt>
                <c:pt idx="1474">
                  <c:v>294.8</c:v>
                </c:pt>
                <c:pt idx="1475">
                  <c:v>295</c:v>
                </c:pt>
                <c:pt idx="1476">
                  <c:v>295.2</c:v>
                </c:pt>
                <c:pt idx="1477">
                  <c:v>295.39999999999998</c:v>
                </c:pt>
                <c:pt idx="1478">
                  <c:v>295.60000000000002</c:v>
                </c:pt>
                <c:pt idx="1479">
                  <c:v>295.8</c:v>
                </c:pt>
                <c:pt idx="1480">
                  <c:v>296</c:v>
                </c:pt>
                <c:pt idx="1481">
                  <c:v>296.2</c:v>
                </c:pt>
                <c:pt idx="1482">
                  <c:v>296.39999999999998</c:v>
                </c:pt>
                <c:pt idx="1483">
                  <c:v>296.60000000000002</c:v>
                </c:pt>
                <c:pt idx="1484">
                  <c:v>296.8</c:v>
                </c:pt>
                <c:pt idx="1485">
                  <c:v>297</c:v>
                </c:pt>
                <c:pt idx="1486">
                  <c:v>297.2</c:v>
                </c:pt>
                <c:pt idx="1487">
                  <c:v>297.39999999999998</c:v>
                </c:pt>
                <c:pt idx="1488">
                  <c:v>297.60000000000002</c:v>
                </c:pt>
                <c:pt idx="1489">
                  <c:v>297.8</c:v>
                </c:pt>
                <c:pt idx="1490">
                  <c:v>298</c:v>
                </c:pt>
                <c:pt idx="1491">
                  <c:v>298.2</c:v>
                </c:pt>
                <c:pt idx="1492">
                  <c:v>298.39999999999998</c:v>
                </c:pt>
                <c:pt idx="1493">
                  <c:v>298.60000000000002</c:v>
                </c:pt>
                <c:pt idx="1494">
                  <c:v>298.8</c:v>
                </c:pt>
                <c:pt idx="1495">
                  <c:v>299</c:v>
                </c:pt>
                <c:pt idx="1496">
                  <c:v>299.2</c:v>
                </c:pt>
                <c:pt idx="1497">
                  <c:v>299.39999999999998</c:v>
                </c:pt>
                <c:pt idx="1498">
                  <c:v>299.60000000000002</c:v>
                </c:pt>
                <c:pt idx="1499">
                  <c:v>299.8</c:v>
                </c:pt>
                <c:pt idx="1500">
                  <c:v>300</c:v>
                </c:pt>
                <c:pt idx="1501">
                  <c:v>300.2</c:v>
                </c:pt>
                <c:pt idx="1502">
                  <c:v>300.39999999999998</c:v>
                </c:pt>
                <c:pt idx="1503">
                  <c:v>300.60000000000002</c:v>
                </c:pt>
                <c:pt idx="1504">
                  <c:v>300.8</c:v>
                </c:pt>
                <c:pt idx="1505">
                  <c:v>301</c:v>
                </c:pt>
                <c:pt idx="1506">
                  <c:v>301.2</c:v>
                </c:pt>
                <c:pt idx="1507">
                  <c:v>301.39999999999998</c:v>
                </c:pt>
                <c:pt idx="1508">
                  <c:v>301.60000000000002</c:v>
                </c:pt>
                <c:pt idx="1509">
                  <c:v>301.8</c:v>
                </c:pt>
                <c:pt idx="1510">
                  <c:v>302</c:v>
                </c:pt>
                <c:pt idx="1511">
                  <c:v>302.2</c:v>
                </c:pt>
                <c:pt idx="1512">
                  <c:v>302.39999999999998</c:v>
                </c:pt>
                <c:pt idx="1513">
                  <c:v>302.60000000000002</c:v>
                </c:pt>
                <c:pt idx="1514">
                  <c:v>302.8</c:v>
                </c:pt>
                <c:pt idx="1515">
                  <c:v>303</c:v>
                </c:pt>
                <c:pt idx="1516">
                  <c:v>303.2</c:v>
                </c:pt>
                <c:pt idx="1517">
                  <c:v>303.39999999999998</c:v>
                </c:pt>
                <c:pt idx="1518">
                  <c:v>303.60000000000002</c:v>
                </c:pt>
                <c:pt idx="1519">
                  <c:v>303.8</c:v>
                </c:pt>
                <c:pt idx="1520">
                  <c:v>304</c:v>
                </c:pt>
                <c:pt idx="1521">
                  <c:v>304.2</c:v>
                </c:pt>
                <c:pt idx="1522">
                  <c:v>304.39999999999998</c:v>
                </c:pt>
                <c:pt idx="1523">
                  <c:v>304.60000000000002</c:v>
                </c:pt>
                <c:pt idx="1524">
                  <c:v>304.8</c:v>
                </c:pt>
                <c:pt idx="1525">
                  <c:v>305</c:v>
                </c:pt>
                <c:pt idx="1526">
                  <c:v>305.2</c:v>
                </c:pt>
                <c:pt idx="1527">
                  <c:v>305.39999999999998</c:v>
                </c:pt>
                <c:pt idx="1528">
                  <c:v>305.60000000000002</c:v>
                </c:pt>
                <c:pt idx="1529">
                  <c:v>305.8</c:v>
                </c:pt>
                <c:pt idx="1530">
                  <c:v>306</c:v>
                </c:pt>
                <c:pt idx="1531">
                  <c:v>306.2</c:v>
                </c:pt>
                <c:pt idx="1532">
                  <c:v>306.39999999999998</c:v>
                </c:pt>
                <c:pt idx="1533">
                  <c:v>306.60000000000002</c:v>
                </c:pt>
                <c:pt idx="1534">
                  <c:v>306.8</c:v>
                </c:pt>
                <c:pt idx="1535">
                  <c:v>307</c:v>
                </c:pt>
                <c:pt idx="1536">
                  <c:v>307.2</c:v>
                </c:pt>
                <c:pt idx="1537">
                  <c:v>307.39999999999998</c:v>
                </c:pt>
                <c:pt idx="1538">
                  <c:v>307.60000000000002</c:v>
                </c:pt>
                <c:pt idx="1539">
                  <c:v>307.8</c:v>
                </c:pt>
                <c:pt idx="1540">
                  <c:v>308</c:v>
                </c:pt>
                <c:pt idx="1541">
                  <c:v>308.2</c:v>
                </c:pt>
                <c:pt idx="1542">
                  <c:v>308.39999999999998</c:v>
                </c:pt>
                <c:pt idx="1543">
                  <c:v>308.60000000000002</c:v>
                </c:pt>
                <c:pt idx="1544">
                  <c:v>308.8</c:v>
                </c:pt>
                <c:pt idx="1545">
                  <c:v>309</c:v>
                </c:pt>
                <c:pt idx="1546">
                  <c:v>309.2</c:v>
                </c:pt>
                <c:pt idx="1547">
                  <c:v>309.39999999999998</c:v>
                </c:pt>
                <c:pt idx="1548">
                  <c:v>309.60000000000002</c:v>
                </c:pt>
                <c:pt idx="1549">
                  <c:v>309.8</c:v>
                </c:pt>
                <c:pt idx="1550">
                  <c:v>310</c:v>
                </c:pt>
                <c:pt idx="1551">
                  <c:v>310.2</c:v>
                </c:pt>
                <c:pt idx="1552">
                  <c:v>310.39999999999998</c:v>
                </c:pt>
                <c:pt idx="1553">
                  <c:v>310.60000000000002</c:v>
                </c:pt>
                <c:pt idx="1554">
                  <c:v>310.8</c:v>
                </c:pt>
                <c:pt idx="1555">
                  <c:v>311</c:v>
                </c:pt>
                <c:pt idx="1556">
                  <c:v>311.2</c:v>
                </c:pt>
                <c:pt idx="1557">
                  <c:v>311.39999999999998</c:v>
                </c:pt>
                <c:pt idx="1558">
                  <c:v>311.60000000000002</c:v>
                </c:pt>
                <c:pt idx="1559">
                  <c:v>311.8</c:v>
                </c:pt>
                <c:pt idx="1560">
                  <c:v>312</c:v>
                </c:pt>
                <c:pt idx="1561">
                  <c:v>312.2</c:v>
                </c:pt>
                <c:pt idx="1562">
                  <c:v>312.39999999999998</c:v>
                </c:pt>
                <c:pt idx="1563">
                  <c:v>312.60000000000002</c:v>
                </c:pt>
                <c:pt idx="1564">
                  <c:v>312.8</c:v>
                </c:pt>
                <c:pt idx="1565">
                  <c:v>313</c:v>
                </c:pt>
                <c:pt idx="1566">
                  <c:v>313.2</c:v>
                </c:pt>
                <c:pt idx="1567">
                  <c:v>313.39999999999998</c:v>
                </c:pt>
                <c:pt idx="1568">
                  <c:v>313.60000000000002</c:v>
                </c:pt>
                <c:pt idx="1569">
                  <c:v>313.8</c:v>
                </c:pt>
                <c:pt idx="1570">
                  <c:v>314</c:v>
                </c:pt>
                <c:pt idx="1571">
                  <c:v>314.2</c:v>
                </c:pt>
                <c:pt idx="1572">
                  <c:v>314.39999999999998</c:v>
                </c:pt>
                <c:pt idx="1573">
                  <c:v>314.60000000000002</c:v>
                </c:pt>
                <c:pt idx="1574">
                  <c:v>314.8</c:v>
                </c:pt>
                <c:pt idx="1575">
                  <c:v>315</c:v>
                </c:pt>
                <c:pt idx="1576">
                  <c:v>315.2</c:v>
                </c:pt>
                <c:pt idx="1577">
                  <c:v>315.39999999999998</c:v>
                </c:pt>
                <c:pt idx="1578">
                  <c:v>315.60000000000002</c:v>
                </c:pt>
                <c:pt idx="1579">
                  <c:v>315.8</c:v>
                </c:pt>
                <c:pt idx="1580">
                  <c:v>316</c:v>
                </c:pt>
                <c:pt idx="1581">
                  <c:v>316.2</c:v>
                </c:pt>
                <c:pt idx="1582">
                  <c:v>316.39999999999998</c:v>
                </c:pt>
                <c:pt idx="1583">
                  <c:v>316.60000000000002</c:v>
                </c:pt>
                <c:pt idx="1584">
                  <c:v>316.8</c:v>
                </c:pt>
                <c:pt idx="1585">
                  <c:v>317</c:v>
                </c:pt>
                <c:pt idx="1586">
                  <c:v>317.2</c:v>
                </c:pt>
                <c:pt idx="1587">
                  <c:v>317.39999999999998</c:v>
                </c:pt>
                <c:pt idx="1588">
                  <c:v>317.60000000000002</c:v>
                </c:pt>
                <c:pt idx="1589">
                  <c:v>317.8</c:v>
                </c:pt>
                <c:pt idx="1590">
                  <c:v>318</c:v>
                </c:pt>
                <c:pt idx="1591">
                  <c:v>318.2</c:v>
                </c:pt>
                <c:pt idx="1592">
                  <c:v>318.39999999999998</c:v>
                </c:pt>
                <c:pt idx="1593">
                  <c:v>318.60000000000002</c:v>
                </c:pt>
                <c:pt idx="1594">
                  <c:v>318.8</c:v>
                </c:pt>
                <c:pt idx="1595">
                  <c:v>319</c:v>
                </c:pt>
                <c:pt idx="1596">
                  <c:v>319.2</c:v>
                </c:pt>
                <c:pt idx="1597">
                  <c:v>319.39999999999998</c:v>
                </c:pt>
                <c:pt idx="1598">
                  <c:v>319.60000000000002</c:v>
                </c:pt>
                <c:pt idx="1599">
                  <c:v>319.8</c:v>
                </c:pt>
                <c:pt idx="1600">
                  <c:v>320</c:v>
                </c:pt>
                <c:pt idx="1601">
                  <c:v>320.2</c:v>
                </c:pt>
                <c:pt idx="1602">
                  <c:v>320.39999999999998</c:v>
                </c:pt>
                <c:pt idx="1603">
                  <c:v>320.60000000000002</c:v>
                </c:pt>
                <c:pt idx="1604">
                  <c:v>320.8</c:v>
                </c:pt>
                <c:pt idx="1605">
                  <c:v>321</c:v>
                </c:pt>
                <c:pt idx="1606">
                  <c:v>321.2</c:v>
                </c:pt>
                <c:pt idx="1607">
                  <c:v>321.39999999999998</c:v>
                </c:pt>
                <c:pt idx="1608">
                  <c:v>321.60000000000002</c:v>
                </c:pt>
                <c:pt idx="1609">
                  <c:v>321.8</c:v>
                </c:pt>
                <c:pt idx="1610">
                  <c:v>322</c:v>
                </c:pt>
                <c:pt idx="1611">
                  <c:v>322.2</c:v>
                </c:pt>
                <c:pt idx="1612">
                  <c:v>322.39999999999998</c:v>
                </c:pt>
                <c:pt idx="1613">
                  <c:v>322.60000000000002</c:v>
                </c:pt>
                <c:pt idx="1614">
                  <c:v>322.8</c:v>
                </c:pt>
                <c:pt idx="1615">
                  <c:v>323</c:v>
                </c:pt>
                <c:pt idx="1616">
                  <c:v>323.2</c:v>
                </c:pt>
                <c:pt idx="1617">
                  <c:v>323.39999999999998</c:v>
                </c:pt>
                <c:pt idx="1618">
                  <c:v>323.60000000000002</c:v>
                </c:pt>
                <c:pt idx="1619">
                  <c:v>323.8</c:v>
                </c:pt>
                <c:pt idx="1620">
                  <c:v>324</c:v>
                </c:pt>
                <c:pt idx="1621">
                  <c:v>324.2</c:v>
                </c:pt>
                <c:pt idx="1622">
                  <c:v>324.39999999999998</c:v>
                </c:pt>
                <c:pt idx="1623">
                  <c:v>324.60000000000002</c:v>
                </c:pt>
                <c:pt idx="1624">
                  <c:v>324.8</c:v>
                </c:pt>
                <c:pt idx="1625">
                  <c:v>325</c:v>
                </c:pt>
                <c:pt idx="1626">
                  <c:v>325.2</c:v>
                </c:pt>
                <c:pt idx="1627">
                  <c:v>325.39999999999998</c:v>
                </c:pt>
                <c:pt idx="1628">
                  <c:v>325.60000000000002</c:v>
                </c:pt>
                <c:pt idx="1629">
                  <c:v>325.8</c:v>
                </c:pt>
                <c:pt idx="1630">
                  <c:v>326</c:v>
                </c:pt>
                <c:pt idx="1631">
                  <c:v>326.2</c:v>
                </c:pt>
                <c:pt idx="1632">
                  <c:v>326.39999999999998</c:v>
                </c:pt>
                <c:pt idx="1633">
                  <c:v>326.60000000000002</c:v>
                </c:pt>
                <c:pt idx="1634">
                  <c:v>326.8</c:v>
                </c:pt>
                <c:pt idx="1635">
                  <c:v>327</c:v>
                </c:pt>
                <c:pt idx="1636">
                  <c:v>327.2</c:v>
                </c:pt>
                <c:pt idx="1637">
                  <c:v>327.39999999999998</c:v>
                </c:pt>
                <c:pt idx="1638">
                  <c:v>327.60000000000002</c:v>
                </c:pt>
                <c:pt idx="1639">
                  <c:v>327.8</c:v>
                </c:pt>
                <c:pt idx="1640">
                  <c:v>328</c:v>
                </c:pt>
                <c:pt idx="1641">
                  <c:v>328.2</c:v>
                </c:pt>
                <c:pt idx="1642">
                  <c:v>328.4</c:v>
                </c:pt>
                <c:pt idx="1643">
                  <c:v>328.6</c:v>
                </c:pt>
                <c:pt idx="1644">
                  <c:v>328.8</c:v>
                </c:pt>
                <c:pt idx="1645">
                  <c:v>329</c:v>
                </c:pt>
                <c:pt idx="1646">
                  <c:v>329.2</c:v>
                </c:pt>
                <c:pt idx="1647">
                  <c:v>329.4</c:v>
                </c:pt>
                <c:pt idx="1648">
                  <c:v>329.6</c:v>
                </c:pt>
                <c:pt idx="1649">
                  <c:v>329.8</c:v>
                </c:pt>
                <c:pt idx="1650">
                  <c:v>330</c:v>
                </c:pt>
                <c:pt idx="1651">
                  <c:v>330.2</c:v>
                </c:pt>
                <c:pt idx="1652">
                  <c:v>330.4</c:v>
                </c:pt>
                <c:pt idx="1653">
                  <c:v>330.6</c:v>
                </c:pt>
                <c:pt idx="1654">
                  <c:v>330.8</c:v>
                </c:pt>
                <c:pt idx="1655">
                  <c:v>331</c:v>
                </c:pt>
                <c:pt idx="1656">
                  <c:v>331.2</c:v>
                </c:pt>
                <c:pt idx="1657">
                  <c:v>331.4</c:v>
                </c:pt>
                <c:pt idx="1658">
                  <c:v>331.6</c:v>
                </c:pt>
                <c:pt idx="1659">
                  <c:v>331.8</c:v>
                </c:pt>
                <c:pt idx="1660">
                  <c:v>332</c:v>
                </c:pt>
                <c:pt idx="1661">
                  <c:v>332.2</c:v>
                </c:pt>
                <c:pt idx="1662">
                  <c:v>332.4</c:v>
                </c:pt>
                <c:pt idx="1663">
                  <c:v>332.6</c:v>
                </c:pt>
                <c:pt idx="1664">
                  <c:v>332.8</c:v>
                </c:pt>
                <c:pt idx="1665">
                  <c:v>333</c:v>
                </c:pt>
                <c:pt idx="1666">
                  <c:v>333.2</c:v>
                </c:pt>
                <c:pt idx="1667">
                  <c:v>333.4</c:v>
                </c:pt>
                <c:pt idx="1668">
                  <c:v>333.6</c:v>
                </c:pt>
                <c:pt idx="1669">
                  <c:v>333.8</c:v>
                </c:pt>
                <c:pt idx="1670">
                  <c:v>334</c:v>
                </c:pt>
                <c:pt idx="1671">
                  <c:v>334.2</c:v>
                </c:pt>
                <c:pt idx="1672">
                  <c:v>334.4</c:v>
                </c:pt>
                <c:pt idx="1673">
                  <c:v>334.6</c:v>
                </c:pt>
                <c:pt idx="1674">
                  <c:v>334.8</c:v>
                </c:pt>
                <c:pt idx="1675">
                  <c:v>335</c:v>
                </c:pt>
                <c:pt idx="1676">
                  <c:v>335.2</c:v>
                </c:pt>
                <c:pt idx="1677">
                  <c:v>335.4</c:v>
                </c:pt>
                <c:pt idx="1678">
                  <c:v>335.6</c:v>
                </c:pt>
                <c:pt idx="1679">
                  <c:v>335.8</c:v>
                </c:pt>
                <c:pt idx="1680">
                  <c:v>336</c:v>
                </c:pt>
                <c:pt idx="1681">
                  <c:v>336.2</c:v>
                </c:pt>
                <c:pt idx="1682">
                  <c:v>336.4</c:v>
                </c:pt>
                <c:pt idx="1683">
                  <c:v>336.6</c:v>
                </c:pt>
                <c:pt idx="1684">
                  <c:v>336.8</c:v>
                </c:pt>
                <c:pt idx="1685">
                  <c:v>337</c:v>
                </c:pt>
                <c:pt idx="1686">
                  <c:v>337.2</c:v>
                </c:pt>
                <c:pt idx="1687">
                  <c:v>337.4</c:v>
                </c:pt>
                <c:pt idx="1688">
                  <c:v>337.6</c:v>
                </c:pt>
                <c:pt idx="1689">
                  <c:v>337.8</c:v>
                </c:pt>
                <c:pt idx="1690">
                  <c:v>338</c:v>
                </c:pt>
                <c:pt idx="1691">
                  <c:v>338.2</c:v>
                </c:pt>
                <c:pt idx="1692">
                  <c:v>338.4</c:v>
                </c:pt>
                <c:pt idx="1693">
                  <c:v>338.6</c:v>
                </c:pt>
                <c:pt idx="1694">
                  <c:v>338.8</c:v>
                </c:pt>
                <c:pt idx="1695">
                  <c:v>339</c:v>
                </c:pt>
                <c:pt idx="1696">
                  <c:v>339.2</c:v>
                </c:pt>
                <c:pt idx="1697">
                  <c:v>339.4</c:v>
                </c:pt>
                <c:pt idx="1698">
                  <c:v>339.6</c:v>
                </c:pt>
                <c:pt idx="1699">
                  <c:v>339.8</c:v>
                </c:pt>
                <c:pt idx="1700">
                  <c:v>340</c:v>
                </c:pt>
                <c:pt idx="1701">
                  <c:v>340.2</c:v>
                </c:pt>
                <c:pt idx="1702">
                  <c:v>340.4</c:v>
                </c:pt>
                <c:pt idx="1703">
                  <c:v>340.6</c:v>
                </c:pt>
                <c:pt idx="1704">
                  <c:v>340.8</c:v>
                </c:pt>
                <c:pt idx="1705">
                  <c:v>341</c:v>
                </c:pt>
                <c:pt idx="1706">
                  <c:v>341.2</c:v>
                </c:pt>
                <c:pt idx="1707">
                  <c:v>341.4</c:v>
                </c:pt>
                <c:pt idx="1708">
                  <c:v>341.6</c:v>
                </c:pt>
                <c:pt idx="1709">
                  <c:v>341.8</c:v>
                </c:pt>
                <c:pt idx="1710">
                  <c:v>342</c:v>
                </c:pt>
                <c:pt idx="1711">
                  <c:v>342.2</c:v>
                </c:pt>
                <c:pt idx="1712">
                  <c:v>342.4</c:v>
                </c:pt>
                <c:pt idx="1713">
                  <c:v>342.6</c:v>
                </c:pt>
                <c:pt idx="1714">
                  <c:v>342.8</c:v>
                </c:pt>
                <c:pt idx="1715">
                  <c:v>343</c:v>
                </c:pt>
                <c:pt idx="1716">
                  <c:v>343.2</c:v>
                </c:pt>
                <c:pt idx="1717">
                  <c:v>343.4</c:v>
                </c:pt>
                <c:pt idx="1718">
                  <c:v>343.6</c:v>
                </c:pt>
                <c:pt idx="1719">
                  <c:v>343.8</c:v>
                </c:pt>
                <c:pt idx="1720">
                  <c:v>344</c:v>
                </c:pt>
                <c:pt idx="1721">
                  <c:v>344.2</c:v>
                </c:pt>
                <c:pt idx="1722">
                  <c:v>344.4</c:v>
                </c:pt>
                <c:pt idx="1723">
                  <c:v>344.6</c:v>
                </c:pt>
                <c:pt idx="1724">
                  <c:v>344.8</c:v>
                </c:pt>
                <c:pt idx="1725">
                  <c:v>345</c:v>
                </c:pt>
                <c:pt idx="1726">
                  <c:v>345.2</c:v>
                </c:pt>
                <c:pt idx="1727">
                  <c:v>345.4</c:v>
                </c:pt>
                <c:pt idx="1728">
                  <c:v>345.6</c:v>
                </c:pt>
                <c:pt idx="1729">
                  <c:v>345.8</c:v>
                </c:pt>
                <c:pt idx="1730">
                  <c:v>346</c:v>
                </c:pt>
                <c:pt idx="1731">
                  <c:v>346.2</c:v>
                </c:pt>
                <c:pt idx="1732">
                  <c:v>346.4</c:v>
                </c:pt>
                <c:pt idx="1733">
                  <c:v>346.6</c:v>
                </c:pt>
                <c:pt idx="1734">
                  <c:v>346.8</c:v>
                </c:pt>
                <c:pt idx="1735">
                  <c:v>347</c:v>
                </c:pt>
                <c:pt idx="1736">
                  <c:v>347.2</c:v>
                </c:pt>
                <c:pt idx="1737">
                  <c:v>347.4</c:v>
                </c:pt>
                <c:pt idx="1738">
                  <c:v>347.6</c:v>
                </c:pt>
                <c:pt idx="1739">
                  <c:v>347.8</c:v>
                </c:pt>
                <c:pt idx="1740">
                  <c:v>348</c:v>
                </c:pt>
                <c:pt idx="1741">
                  <c:v>348.2</c:v>
                </c:pt>
                <c:pt idx="1742">
                  <c:v>348.4</c:v>
                </c:pt>
                <c:pt idx="1743">
                  <c:v>348.6</c:v>
                </c:pt>
                <c:pt idx="1744">
                  <c:v>348.8</c:v>
                </c:pt>
                <c:pt idx="1745">
                  <c:v>349</c:v>
                </c:pt>
                <c:pt idx="1746">
                  <c:v>349.2</c:v>
                </c:pt>
                <c:pt idx="1747">
                  <c:v>349.4</c:v>
                </c:pt>
                <c:pt idx="1748">
                  <c:v>349.6</c:v>
                </c:pt>
                <c:pt idx="1749">
                  <c:v>349.8</c:v>
                </c:pt>
                <c:pt idx="1750">
                  <c:v>350</c:v>
                </c:pt>
                <c:pt idx="1751">
                  <c:v>350.2</c:v>
                </c:pt>
                <c:pt idx="1752">
                  <c:v>350.4</c:v>
                </c:pt>
                <c:pt idx="1753">
                  <c:v>350.6</c:v>
                </c:pt>
                <c:pt idx="1754">
                  <c:v>350.8</c:v>
                </c:pt>
                <c:pt idx="1755">
                  <c:v>351</c:v>
                </c:pt>
                <c:pt idx="1756">
                  <c:v>351.2</c:v>
                </c:pt>
                <c:pt idx="1757">
                  <c:v>351.4</c:v>
                </c:pt>
                <c:pt idx="1758">
                  <c:v>351.6</c:v>
                </c:pt>
                <c:pt idx="1759">
                  <c:v>351.8</c:v>
                </c:pt>
                <c:pt idx="1760">
                  <c:v>352</c:v>
                </c:pt>
                <c:pt idx="1761">
                  <c:v>352.2</c:v>
                </c:pt>
                <c:pt idx="1762">
                  <c:v>352.4</c:v>
                </c:pt>
                <c:pt idx="1763">
                  <c:v>352.6</c:v>
                </c:pt>
                <c:pt idx="1764">
                  <c:v>352.8</c:v>
                </c:pt>
                <c:pt idx="1765">
                  <c:v>353</c:v>
                </c:pt>
                <c:pt idx="1766">
                  <c:v>353.2</c:v>
                </c:pt>
                <c:pt idx="1767">
                  <c:v>353.4</c:v>
                </c:pt>
                <c:pt idx="1768">
                  <c:v>353.6</c:v>
                </c:pt>
                <c:pt idx="1769">
                  <c:v>353.8</c:v>
                </c:pt>
                <c:pt idx="1770">
                  <c:v>354</c:v>
                </c:pt>
                <c:pt idx="1771">
                  <c:v>354.2</c:v>
                </c:pt>
                <c:pt idx="1772">
                  <c:v>354.4</c:v>
                </c:pt>
                <c:pt idx="1773">
                  <c:v>354.6</c:v>
                </c:pt>
                <c:pt idx="1774">
                  <c:v>354.8</c:v>
                </c:pt>
                <c:pt idx="1775">
                  <c:v>355</c:v>
                </c:pt>
                <c:pt idx="1776">
                  <c:v>355.2</c:v>
                </c:pt>
                <c:pt idx="1777">
                  <c:v>355.4</c:v>
                </c:pt>
                <c:pt idx="1778">
                  <c:v>355.6</c:v>
                </c:pt>
                <c:pt idx="1779">
                  <c:v>355.8</c:v>
                </c:pt>
                <c:pt idx="1780">
                  <c:v>356</c:v>
                </c:pt>
                <c:pt idx="1781">
                  <c:v>356.2</c:v>
                </c:pt>
                <c:pt idx="1782">
                  <c:v>356.4</c:v>
                </c:pt>
                <c:pt idx="1783">
                  <c:v>356.6</c:v>
                </c:pt>
                <c:pt idx="1784">
                  <c:v>356.8</c:v>
                </c:pt>
                <c:pt idx="1785">
                  <c:v>357</c:v>
                </c:pt>
                <c:pt idx="1786">
                  <c:v>357.2</c:v>
                </c:pt>
                <c:pt idx="1787">
                  <c:v>357.4</c:v>
                </c:pt>
                <c:pt idx="1788">
                  <c:v>357.6</c:v>
                </c:pt>
                <c:pt idx="1789">
                  <c:v>357.8</c:v>
                </c:pt>
                <c:pt idx="1790">
                  <c:v>358</c:v>
                </c:pt>
                <c:pt idx="1791">
                  <c:v>358.2</c:v>
                </c:pt>
                <c:pt idx="1792">
                  <c:v>358.4</c:v>
                </c:pt>
                <c:pt idx="1793">
                  <c:v>358.6</c:v>
                </c:pt>
                <c:pt idx="1794">
                  <c:v>358.8</c:v>
                </c:pt>
                <c:pt idx="1795">
                  <c:v>359</c:v>
                </c:pt>
                <c:pt idx="1796">
                  <c:v>359.2</c:v>
                </c:pt>
                <c:pt idx="1797">
                  <c:v>359.4</c:v>
                </c:pt>
                <c:pt idx="1798">
                  <c:v>359.6</c:v>
                </c:pt>
                <c:pt idx="1799">
                  <c:v>359.8</c:v>
                </c:pt>
                <c:pt idx="1800">
                  <c:v>360</c:v>
                </c:pt>
                <c:pt idx="1801">
                  <c:v>360.2</c:v>
                </c:pt>
                <c:pt idx="1802">
                  <c:v>360.4</c:v>
                </c:pt>
                <c:pt idx="1803">
                  <c:v>360.6</c:v>
                </c:pt>
                <c:pt idx="1804">
                  <c:v>360.8</c:v>
                </c:pt>
                <c:pt idx="1805">
                  <c:v>361</c:v>
                </c:pt>
                <c:pt idx="1806">
                  <c:v>361.2</c:v>
                </c:pt>
                <c:pt idx="1807">
                  <c:v>361.4</c:v>
                </c:pt>
                <c:pt idx="1808">
                  <c:v>361.6</c:v>
                </c:pt>
                <c:pt idx="1809">
                  <c:v>361.8</c:v>
                </c:pt>
                <c:pt idx="1810">
                  <c:v>362</c:v>
                </c:pt>
                <c:pt idx="1811">
                  <c:v>362.2</c:v>
                </c:pt>
                <c:pt idx="1812">
                  <c:v>362.4</c:v>
                </c:pt>
                <c:pt idx="1813">
                  <c:v>362.6</c:v>
                </c:pt>
                <c:pt idx="1814">
                  <c:v>362.8</c:v>
                </c:pt>
                <c:pt idx="1815">
                  <c:v>363</c:v>
                </c:pt>
                <c:pt idx="1816">
                  <c:v>363.2</c:v>
                </c:pt>
                <c:pt idx="1817">
                  <c:v>363.4</c:v>
                </c:pt>
                <c:pt idx="1818">
                  <c:v>363.6</c:v>
                </c:pt>
                <c:pt idx="1819">
                  <c:v>363.8</c:v>
                </c:pt>
                <c:pt idx="1820">
                  <c:v>364</c:v>
                </c:pt>
                <c:pt idx="1821">
                  <c:v>364.2</c:v>
                </c:pt>
                <c:pt idx="1822">
                  <c:v>364.4</c:v>
                </c:pt>
                <c:pt idx="1823">
                  <c:v>364.6</c:v>
                </c:pt>
                <c:pt idx="1824">
                  <c:v>364.8</c:v>
                </c:pt>
                <c:pt idx="1825">
                  <c:v>365</c:v>
                </c:pt>
                <c:pt idx="1826">
                  <c:v>365.2</c:v>
                </c:pt>
                <c:pt idx="1827">
                  <c:v>365.4</c:v>
                </c:pt>
                <c:pt idx="1828">
                  <c:v>365.6</c:v>
                </c:pt>
                <c:pt idx="1829">
                  <c:v>365.8</c:v>
                </c:pt>
                <c:pt idx="1830">
                  <c:v>366</c:v>
                </c:pt>
                <c:pt idx="1831">
                  <c:v>366.2</c:v>
                </c:pt>
                <c:pt idx="1832">
                  <c:v>366.4</c:v>
                </c:pt>
                <c:pt idx="1833">
                  <c:v>366.6</c:v>
                </c:pt>
                <c:pt idx="1834">
                  <c:v>366.8</c:v>
                </c:pt>
                <c:pt idx="1835">
                  <c:v>367</c:v>
                </c:pt>
                <c:pt idx="1836">
                  <c:v>367.2</c:v>
                </c:pt>
                <c:pt idx="1837">
                  <c:v>367.4</c:v>
                </c:pt>
                <c:pt idx="1838">
                  <c:v>367.6</c:v>
                </c:pt>
                <c:pt idx="1839">
                  <c:v>367.8</c:v>
                </c:pt>
                <c:pt idx="1840">
                  <c:v>368</c:v>
                </c:pt>
                <c:pt idx="1841">
                  <c:v>368.2</c:v>
                </c:pt>
                <c:pt idx="1842">
                  <c:v>368.4</c:v>
                </c:pt>
                <c:pt idx="1843">
                  <c:v>368.6</c:v>
                </c:pt>
                <c:pt idx="1844">
                  <c:v>368.8</c:v>
                </c:pt>
                <c:pt idx="1845">
                  <c:v>369</c:v>
                </c:pt>
                <c:pt idx="1846">
                  <c:v>369.2</c:v>
                </c:pt>
                <c:pt idx="1847">
                  <c:v>369.4</c:v>
                </c:pt>
                <c:pt idx="1848">
                  <c:v>369.6</c:v>
                </c:pt>
                <c:pt idx="1849">
                  <c:v>369.8</c:v>
                </c:pt>
                <c:pt idx="1850">
                  <c:v>370</c:v>
                </c:pt>
                <c:pt idx="1851">
                  <c:v>370.2</c:v>
                </c:pt>
                <c:pt idx="1852">
                  <c:v>370.4</c:v>
                </c:pt>
                <c:pt idx="1853">
                  <c:v>370.6</c:v>
                </c:pt>
                <c:pt idx="1854">
                  <c:v>370.8</c:v>
                </c:pt>
                <c:pt idx="1855">
                  <c:v>371</c:v>
                </c:pt>
                <c:pt idx="1856">
                  <c:v>371.2</c:v>
                </c:pt>
                <c:pt idx="1857">
                  <c:v>371.4</c:v>
                </c:pt>
                <c:pt idx="1858">
                  <c:v>371.6</c:v>
                </c:pt>
                <c:pt idx="1859">
                  <c:v>371.8</c:v>
                </c:pt>
                <c:pt idx="1860">
                  <c:v>372</c:v>
                </c:pt>
                <c:pt idx="1861">
                  <c:v>372.2</c:v>
                </c:pt>
                <c:pt idx="1862">
                  <c:v>372.4</c:v>
                </c:pt>
                <c:pt idx="1863">
                  <c:v>372.6</c:v>
                </c:pt>
                <c:pt idx="1864">
                  <c:v>372.8</c:v>
                </c:pt>
                <c:pt idx="1865">
                  <c:v>373</c:v>
                </c:pt>
                <c:pt idx="1866">
                  <c:v>373.2</c:v>
                </c:pt>
                <c:pt idx="1867">
                  <c:v>373.4</c:v>
                </c:pt>
                <c:pt idx="1868">
                  <c:v>373.6</c:v>
                </c:pt>
                <c:pt idx="1869">
                  <c:v>373.8</c:v>
                </c:pt>
                <c:pt idx="1870">
                  <c:v>374</c:v>
                </c:pt>
                <c:pt idx="1871">
                  <c:v>374.2</c:v>
                </c:pt>
                <c:pt idx="1872">
                  <c:v>374.4</c:v>
                </c:pt>
                <c:pt idx="1873">
                  <c:v>374.6</c:v>
                </c:pt>
                <c:pt idx="1874">
                  <c:v>374.8</c:v>
                </c:pt>
                <c:pt idx="1875">
                  <c:v>375</c:v>
                </c:pt>
                <c:pt idx="1876">
                  <c:v>375.2</c:v>
                </c:pt>
                <c:pt idx="1877">
                  <c:v>375.4</c:v>
                </c:pt>
                <c:pt idx="1878">
                  <c:v>375.6</c:v>
                </c:pt>
                <c:pt idx="1879">
                  <c:v>375.8</c:v>
                </c:pt>
                <c:pt idx="1880">
                  <c:v>376</c:v>
                </c:pt>
                <c:pt idx="1881">
                  <c:v>376.2</c:v>
                </c:pt>
                <c:pt idx="1882">
                  <c:v>376.4</c:v>
                </c:pt>
                <c:pt idx="1883">
                  <c:v>376.6</c:v>
                </c:pt>
                <c:pt idx="1884">
                  <c:v>376.8</c:v>
                </c:pt>
                <c:pt idx="1885">
                  <c:v>377</c:v>
                </c:pt>
                <c:pt idx="1886">
                  <c:v>377.2</c:v>
                </c:pt>
                <c:pt idx="1887">
                  <c:v>377.4</c:v>
                </c:pt>
                <c:pt idx="1888">
                  <c:v>377.6</c:v>
                </c:pt>
                <c:pt idx="1889">
                  <c:v>377.8</c:v>
                </c:pt>
                <c:pt idx="1890">
                  <c:v>378</c:v>
                </c:pt>
                <c:pt idx="1891">
                  <c:v>378.2</c:v>
                </c:pt>
                <c:pt idx="1892">
                  <c:v>378.4</c:v>
                </c:pt>
                <c:pt idx="1893">
                  <c:v>378.6</c:v>
                </c:pt>
                <c:pt idx="1894">
                  <c:v>378.8</c:v>
                </c:pt>
                <c:pt idx="1895">
                  <c:v>379</c:v>
                </c:pt>
                <c:pt idx="1896">
                  <c:v>379.2</c:v>
                </c:pt>
                <c:pt idx="1897">
                  <c:v>379.4</c:v>
                </c:pt>
                <c:pt idx="1898">
                  <c:v>379.6</c:v>
                </c:pt>
                <c:pt idx="1899">
                  <c:v>379.8</c:v>
                </c:pt>
                <c:pt idx="1900">
                  <c:v>380</c:v>
                </c:pt>
                <c:pt idx="1901">
                  <c:v>380.2</c:v>
                </c:pt>
                <c:pt idx="1902">
                  <c:v>380.4</c:v>
                </c:pt>
                <c:pt idx="1903">
                  <c:v>380.6</c:v>
                </c:pt>
                <c:pt idx="1904">
                  <c:v>380.8</c:v>
                </c:pt>
                <c:pt idx="1905">
                  <c:v>381</c:v>
                </c:pt>
                <c:pt idx="1906">
                  <c:v>381.2</c:v>
                </c:pt>
                <c:pt idx="1907">
                  <c:v>381.4</c:v>
                </c:pt>
                <c:pt idx="1908">
                  <c:v>381.6</c:v>
                </c:pt>
                <c:pt idx="1909">
                  <c:v>381.8</c:v>
                </c:pt>
                <c:pt idx="1910">
                  <c:v>382</c:v>
                </c:pt>
                <c:pt idx="1911">
                  <c:v>382.2</c:v>
                </c:pt>
                <c:pt idx="1912">
                  <c:v>382.4</c:v>
                </c:pt>
                <c:pt idx="1913">
                  <c:v>382.6</c:v>
                </c:pt>
                <c:pt idx="1914">
                  <c:v>382.8</c:v>
                </c:pt>
                <c:pt idx="1915">
                  <c:v>383</c:v>
                </c:pt>
                <c:pt idx="1916">
                  <c:v>383.2</c:v>
                </c:pt>
                <c:pt idx="1917">
                  <c:v>383.4</c:v>
                </c:pt>
                <c:pt idx="1918">
                  <c:v>383.6</c:v>
                </c:pt>
                <c:pt idx="1919">
                  <c:v>383.8</c:v>
                </c:pt>
                <c:pt idx="1920">
                  <c:v>384</c:v>
                </c:pt>
                <c:pt idx="1921">
                  <c:v>384.2</c:v>
                </c:pt>
                <c:pt idx="1922">
                  <c:v>384.4</c:v>
                </c:pt>
                <c:pt idx="1923">
                  <c:v>384.6</c:v>
                </c:pt>
                <c:pt idx="1924">
                  <c:v>384.8</c:v>
                </c:pt>
                <c:pt idx="1925">
                  <c:v>385</c:v>
                </c:pt>
                <c:pt idx="1926">
                  <c:v>385.2</c:v>
                </c:pt>
                <c:pt idx="1927">
                  <c:v>385.4</c:v>
                </c:pt>
                <c:pt idx="1928">
                  <c:v>385.6</c:v>
                </c:pt>
                <c:pt idx="1929">
                  <c:v>385.8</c:v>
                </c:pt>
                <c:pt idx="1930">
                  <c:v>386</c:v>
                </c:pt>
                <c:pt idx="1931">
                  <c:v>386.2</c:v>
                </c:pt>
                <c:pt idx="1932">
                  <c:v>386.4</c:v>
                </c:pt>
                <c:pt idx="1933">
                  <c:v>386.6</c:v>
                </c:pt>
                <c:pt idx="1934">
                  <c:v>386.8</c:v>
                </c:pt>
                <c:pt idx="1935">
                  <c:v>387</c:v>
                </c:pt>
                <c:pt idx="1936">
                  <c:v>387.2</c:v>
                </c:pt>
                <c:pt idx="1937">
                  <c:v>387.4</c:v>
                </c:pt>
                <c:pt idx="1938">
                  <c:v>387.6</c:v>
                </c:pt>
                <c:pt idx="1939">
                  <c:v>387.8</c:v>
                </c:pt>
                <c:pt idx="1940">
                  <c:v>388</c:v>
                </c:pt>
                <c:pt idx="1941">
                  <c:v>388.2</c:v>
                </c:pt>
                <c:pt idx="1942">
                  <c:v>388.4</c:v>
                </c:pt>
                <c:pt idx="1943">
                  <c:v>388.6</c:v>
                </c:pt>
                <c:pt idx="1944">
                  <c:v>388.8</c:v>
                </c:pt>
                <c:pt idx="1945">
                  <c:v>389</c:v>
                </c:pt>
                <c:pt idx="1946">
                  <c:v>389.2</c:v>
                </c:pt>
                <c:pt idx="1947">
                  <c:v>389.4</c:v>
                </c:pt>
                <c:pt idx="1948">
                  <c:v>389.6</c:v>
                </c:pt>
                <c:pt idx="1949">
                  <c:v>389.8</c:v>
                </c:pt>
                <c:pt idx="1950">
                  <c:v>390</c:v>
                </c:pt>
                <c:pt idx="1951">
                  <c:v>390.2</c:v>
                </c:pt>
                <c:pt idx="1952">
                  <c:v>390.4</c:v>
                </c:pt>
                <c:pt idx="1953">
                  <c:v>390.6</c:v>
                </c:pt>
                <c:pt idx="1954">
                  <c:v>390.8</c:v>
                </c:pt>
                <c:pt idx="1955">
                  <c:v>391</c:v>
                </c:pt>
                <c:pt idx="1956">
                  <c:v>391.2</c:v>
                </c:pt>
                <c:pt idx="1957">
                  <c:v>391.4</c:v>
                </c:pt>
                <c:pt idx="1958">
                  <c:v>391.6</c:v>
                </c:pt>
                <c:pt idx="1959">
                  <c:v>391.8</c:v>
                </c:pt>
                <c:pt idx="1960">
                  <c:v>392</c:v>
                </c:pt>
                <c:pt idx="1961">
                  <c:v>392.2</c:v>
                </c:pt>
                <c:pt idx="1962">
                  <c:v>392.4</c:v>
                </c:pt>
                <c:pt idx="1963">
                  <c:v>392.6</c:v>
                </c:pt>
                <c:pt idx="1964">
                  <c:v>392.8</c:v>
                </c:pt>
                <c:pt idx="1965">
                  <c:v>393</c:v>
                </c:pt>
                <c:pt idx="1966">
                  <c:v>393.2</c:v>
                </c:pt>
                <c:pt idx="1967">
                  <c:v>393.4</c:v>
                </c:pt>
                <c:pt idx="1968">
                  <c:v>393.6</c:v>
                </c:pt>
                <c:pt idx="1969">
                  <c:v>393.8</c:v>
                </c:pt>
                <c:pt idx="1970">
                  <c:v>394</c:v>
                </c:pt>
                <c:pt idx="1971">
                  <c:v>394.2</c:v>
                </c:pt>
                <c:pt idx="1972">
                  <c:v>394.4</c:v>
                </c:pt>
                <c:pt idx="1973">
                  <c:v>394.6</c:v>
                </c:pt>
                <c:pt idx="1974">
                  <c:v>394.8</c:v>
                </c:pt>
                <c:pt idx="1975">
                  <c:v>395</c:v>
                </c:pt>
                <c:pt idx="1976">
                  <c:v>395.2</c:v>
                </c:pt>
                <c:pt idx="1977">
                  <c:v>395.4</c:v>
                </c:pt>
                <c:pt idx="1978">
                  <c:v>395.6</c:v>
                </c:pt>
                <c:pt idx="1979">
                  <c:v>395.8</c:v>
                </c:pt>
                <c:pt idx="1980">
                  <c:v>396</c:v>
                </c:pt>
                <c:pt idx="1981">
                  <c:v>396.2</c:v>
                </c:pt>
                <c:pt idx="1982">
                  <c:v>396.4</c:v>
                </c:pt>
                <c:pt idx="1983">
                  <c:v>396.6</c:v>
                </c:pt>
                <c:pt idx="1984">
                  <c:v>396.8</c:v>
                </c:pt>
                <c:pt idx="1985">
                  <c:v>397</c:v>
                </c:pt>
                <c:pt idx="1986">
                  <c:v>397.2</c:v>
                </c:pt>
                <c:pt idx="1987">
                  <c:v>397.4</c:v>
                </c:pt>
                <c:pt idx="1988">
                  <c:v>397.6</c:v>
                </c:pt>
                <c:pt idx="1989">
                  <c:v>397.8</c:v>
                </c:pt>
                <c:pt idx="1990">
                  <c:v>398</c:v>
                </c:pt>
                <c:pt idx="1991">
                  <c:v>398.2</c:v>
                </c:pt>
                <c:pt idx="1992">
                  <c:v>398.4</c:v>
                </c:pt>
                <c:pt idx="1993">
                  <c:v>398.6</c:v>
                </c:pt>
                <c:pt idx="1994">
                  <c:v>398.8</c:v>
                </c:pt>
                <c:pt idx="1995">
                  <c:v>399</c:v>
                </c:pt>
                <c:pt idx="1996">
                  <c:v>399.2</c:v>
                </c:pt>
                <c:pt idx="1997">
                  <c:v>399.4</c:v>
                </c:pt>
                <c:pt idx="1998">
                  <c:v>399.6</c:v>
                </c:pt>
                <c:pt idx="1999">
                  <c:v>399.8</c:v>
                </c:pt>
                <c:pt idx="2000">
                  <c:v>400</c:v>
                </c:pt>
                <c:pt idx="2001">
                  <c:v>400.2</c:v>
                </c:pt>
                <c:pt idx="2002">
                  <c:v>400.4</c:v>
                </c:pt>
                <c:pt idx="2003">
                  <c:v>400.6</c:v>
                </c:pt>
                <c:pt idx="2004">
                  <c:v>400.8</c:v>
                </c:pt>
                <c:pt idx="2005">
                  <c:v>401</c:v>
                </c:pt>
                <c:pt idx="2006">
                  <c:v>401.2</c:v>
                </c:pt>
                <c:pt idx="2007">
                  <c:v>401.4</c:v>
                </c:pt>
                <c:pt idx="2008">
                  <c:v>401.6</c:v>
                </c:pt>
                <c:pt idx="2009">
                  <c:v>401.8</c:v>
                </c:pt>
                <c:pt idx="2010">
                  <c:v>402</c:v>
                </c:pt>
                <c:pt idx="2011">
                  <c:v>402.2</c:v>
                </c:pt>
                <c:pt idx="2012">
                  <c:v>402.4</c:v>
                </c:pt>
                <c:pt idx="2013">
                  <c:v>402.6</c:v>
                </c:pt>
                <c:pt idx="2014">
                  <c:v>402.8</c:v>
                </c:pt>
                <c:pt idx="2015">
                  <c:v>403</c:v>
                </c:pt>
                <c:pt idx="2016">
                  <c:v>403.2</c:v>
                </c:pt>
                <c:pt idx="2017">
                  <c:v>403.4</c:v>
                </c:pt>
                <c:pt idx="2018">
                  <c:v>403.6</c:v>
                </c:pt>
                <c:pt idx="2019">
                  <c:v>403.8</c:v>
                </c:pt>
                <c:pt idx="2020">
                  <c:v>404</c:v>
                </c:pt>
                <c:pt idx="2021">
                  <c:v>404.2</c:v>
                </c:pt>
                <c:pt idx="2022">
                  <c:v>404.4</c:v>
                </c:pt>
                <c:pt idx="2023">
                  <c:v>404.6</c:v>
                </c:pt>
                <c:pt idx="2024">
                  <c:v>404.8</c:v>
                </c:pt>
                <c:pt idx="2025">
                  <c:v>405</c:v>
                </c:pt>
                <c:pt idx="2026">
                  <c:v>405.2</c:v>
                </c:pt>
                <c:pt idx="2027">
                  <c:v>405.4</c:v>
                </c:pt>
                <c:pt idx="2028">
                  <c:v>405.6</c:v>
                </c:pt>
                <c:pt idx="2029">
                  <c:v>405.8</c:v>
                </c:pt>
                <c:pt idx="2030">
                  <c:v>406</c:v>
                </c:pt>
                <c:pt idx="2031">
                  <c:v>406.2</c:v>
                </c:pt>
                <c:pt idx="2032">
                  <c:v>406.4</c:v>
                </c:pt>
                <c:pt idx="2033">
                  <c:v>406.6</c:v>
                </c:pt>
                <c:pt idx="2034">
                  <c:v>406.8</c:v>
                </c:pt>
                <c:pt idx="2035">
                  <c:v>407</c:v>
                </c:pt>
                <c:pt idx="2036">
                  <c:v>407.2</c:v>
                </c:pt>
                <c:pt idx="2037">
                  <c:v>407.4</c:v>
                </c:pt>
                <c:pt idx="2038">
                  <c:v>407.6</c:v>
                </c:pt>
                <c:pt idx="2039">
                  <c:v>407.8</c:v>
                </c:pt>
                <c:pt idx="2040">
                  <c:v>408</c:v>
                </c:pt>
                <c:pt idx="2041">
                  <c:v>408.2</c:v>
                </c:pt>
                <c:pt idx="2042">
                  <c:v>408.4</c:v>
                </c:pt>
                <c:pt idx="2043">
                  <c:v>408.6</c:v>
                </c:pt>
                <c:pt idx="2044">
                  <c:v>408.8</c:v>
                </c:pt>
                <c:pt idx="2045">
                  <c:v>409</c:v>
                </c:pt>
                <c:pt idx="2046">
                  <c:v>409.2</c:v>
                </c:pt>
                <c:pt idx="2047">
                  <c:v>409.4</c:v>
                </c:pt>
                <c:pt idx="2048">
                  <c:v>409.6</c:v>
                </c:pt>
                <c:pt idx="2049">
                  <c:v>409.8</c:v>
                </c:pt>
                <c:pt idx="2050">
                  <c:v>410</c:v>
                </c:pt>
                <c:pt idx="2051">
                  <c:v>410.2</c:v>
                </c:pt>
                <c:pt idx="2052">
                  <c:v>410.4</c:v>
                </c:pt>
                <c:pt idx="2053">
                  <c:v>410.6</c:v>
                </c:pt>
                <c:pt idx="2054">
                  <c:v>410.8</c:v>
                </c:pt>
                <c:pt idx="2055">
                  <c:v>411</c:v>
                </c:pt>
                <c:pt idx="2056">
                  <c:v>411.2</c:v>
                </c:pt>
                <c:pt idx="2057">
                  <c:v>411.4</c:v>
                </c:pt>
                <c:pt idx="2058">
                  <c:v>411.6</c:v>
                </c:pt>
                <c:pt idx="2059">
                  <c:v>411.8</c:v>
                </c:pt>
                <c:pt idx="2060">
                  <c:v>412</c:v>
                </c:pt>
                <c:pt idx="2061">
                  <c:v>412.2</c:v>
                </c:pt>
                <c:pt idx="2062">
                  <c:v>412.4</c:v>
                </c:pt>
                <c:pt idx="2063">
                  <c:v>412.6</c:v>
                </c:pt>
                <c:pt idx="2064">
                  <c:v>412.8</c:v>
                </c:pt>
                <c:pt idx="2065">
                  <c:v>413</c:v>
                </c:pt>
                <c:pt idx="2066">
                  <c:v>413.2</c:v>
                </c:pt>
                <c:pt idx="2067">
                  <c:v>413.4</c:v>
                </c:pt>
                <c:pt idx="2068">
                  <c:v>413.6</c:v>
                </c:pt>
                <c:pt idx="2069">
                  <c:v>413.8</c:v>
                </c:pt>
                <c:pt idx="2070">
                  <c:v>414</c:v>
                </c:pt>
                <c:pt idx="2071">
                  <c:v>414.2</c:v>
                </c:pt>
                <c:pt idx="2072">
                  <c:v>414.4</c:v>
                </c:pt>
                <c:pt idx="2073">
                  <c:v>414.6</c:v>
                </c:pt>
                <c:pt idx="2074">
                  <c:v>414.8</c:v>
                </c:pt>
                <c:pt idx="2075">
                  <c:v>415</c:v>
                </c:pt>
                <c:pt idx="2076">
                  <c:v>415.2</c:v>
                </c:pt>
                <c:pt idx="2077">
                  <c:v>415.4</c:v>
                </c:pt>
                <c:pt idx="2078">
                  <c:v>415.6</c:v>
                </c:pt>
                <c:pt idx="2079">
                  <c:v>415.8</c:v>
                </c:pt>
                <c:pt idx="2080">
                  <c:v>416</c:v>
                </c:pt>
                <c:pt idx="2081">
                  <c:v>416.2</c:v>
                </c:pt>
                <c:pt idx="2082">
                  <c:v>416.4</c:v>
                </c:pt>
                <c:pt idx="2083">
                  <c:v>416.6</c:v>
                </c:pt>
                <c:pt idx="2084">
                  <c:v>416.8</c:v>
                </c:pt>
                <c:pt idx="2085">
                  <c:v>417</c:v>
                </c:pt>
                <c:pt idx="2086">
                  <c:v>417.2</c:v>
                </c:pt>
                <c:pt idx="2087">
                  <c:v>417.4</c:v>
                </c:pt>
                <c:pt idx="2088">
                  <c:v>417.6</c:v>
                </c:pt>
                <c:pt idx="2089">
                  <c:v>417.8</c:v>
                </c:pt>
                <c:pt idx="2090">
                  <c:v>418</c:v>
                </c:pt>
                <c:pt idx="2091">
                  <c:v>418.2</c:v>
                </c:pt>
                <c:pt idx="2092">
                  <c:v>418.4</c:v>
                </c:pt>
                <c:pt idx="2093">
                  <c:v>418.6</c:v>
                </c:pt>
                <c:pt idx="2094">
                  <c:v>418.8</c:v>
                </c:pt>
                <c:pt idx="2095">
                  <c:v>419</c:v>
                </c:pt>
                <c:pt idx="2096">
                  <c:v>419.2</c:v>
                </c:pt>
                <c:pt idx="2097">
                  <c:v>419.4</c:v>
                </c:pt>
                <c:pt idx="2098">
                  <c:v>419.6</c:v>
                </c:pt>
                <c:pt idx="2099">
                  <c:v>419.8</c:v>
                </c:pt>
                <c:pt idx="2100">
                  <c:v>420</c:v>
                </c:pt>
                <c:pt idx="2101">
                  <c:v>420.2</c:v>
                </c:pt>
                <c:pt idx="2102">
                  <c:v>420.4</c:v>
                </c:pt>
                <c:pt idx="2103">
                  <c:v>420.6</c:v>
                </c:pt>
                <c:pt idx="2104">
                  <c:v>420.8</c:v>
                </c:pt>
                <c:pt idx="2105">
                  <c:v>421</c:v>
                </c:pt>
                <c:pt idx="2106">
                  <c:v>421.2</c:v>
                </c:pt>
                <c:pt idx="2107">
                  <c:v>421.4</c:v>
                </c:pt>
                <c:pt idx="2108">
                  <c:v>421.6</c:v>
                </c:pt>
                <c:pt idx="2109">
                  <c:v>421.8</c:v>
                </c:pt>
                <c:pt idx="2110">
                  <c:v>422</c:v>
                </c:pt>
                <c:pt idx="2111">
                  <c:v>422.2</c:v>
                </c:pt>
                <c:pt idx="2112">
                  <c:v>422.4</c:v>
                </c:pt>
                <c:pt idx="2113">
                  <c:v>422.6</c:v>
                </c:pt>
                <c:pt idx="2114">
                  <c:v>422.8</c:v>
                </c:pt>
                <c:pt idx="2115">
                  <c:v>423</c:v>
                </c:pt>
                <c:pt idx="2116">
                  <c:v>423.2</c:v>
                </c:pt>
                <c:pt idx="2117">
                  <c:v>423.4</c:v>
                </c:pt>
                <c:pt idx="2118">
                  <c:v>423.6</c:v>
                </c:pt>
                <c:pt idx="2119">
                  <c:v>423.8</c:v>
                </c:pt>
                <c:pt idx="2120">
                  <c:v>424</c:v>
                </c:pt>
                <c:pt idx="2121">
                  <c:v>424.2</c:v>
                </c:pt>
                <c:pt idx="2122">
                  <c:v>424.4</c:v>
                </c:pt>
                <c:pt idx="2123">
                  <c:v>424.6</c:v>
                </c:pt>
                <c:pt idx="2124">
                  <c:v>424.8</c:v>
                </c:pt>
                <c:pt idx="2125">
                  <c:v>425</c:v>
                </c:pt>
                <c:pt idx="2126">
                  <c:v>425.2</c:v>
                </c:pt>
                <c:pt idx="2127">
                  <c:v>425.4</c:v>
                </c:pt>
                <c:pt idx="2128">
                  <c:v>425.6</c:v>
                </c:pt>
                <c:pt idx="2129">
                  <c:v>425.8</c:v>
                </c:pt>
                <c:pt idx="2130">
                  <c:v>426</c:v>
                </c:pt>
                <c:pt idx="2131">
                  <c:v>426.2</c:v>
                </c:pt>
                <c:pt idx="2132">
                  <c:v>426.4</c:v>
                </c:pt>
                <c:pt idx="2133">
                  <c:v>426.6</c:v>
                </c:pt>
                <c:pt idx="2134">
                  <c:v>426.8</c:v>
                </c:pt>
                <c:pt idx="2135">
                  <c:v>427</c:v>
                </c:pt>
                <c:pt idx="2136">
                  <c:v>427.2</c:v>
                </c:pt>
                <c:pt idx="2137">
                  <c:v>427.4</c:v>
                </c:pt>
                <c:pt idx="2138">
                  <c:v>427.6</c:v>
                </c:pt>
                <c:pt idx="2139">
                  <c:v>427.8</c:v>
                </c:pt>
                <c:pt idx="2140">
                  <c:v>428</c:v>
                </c:pt>
                <c:pt idx="2141">
                  <c:v>428.2</c:v>
                </c:pt>
                <c:pt idx="2142">
                  <c:v>428.4</c:v>
                </c:pt>
                <c:pt idx="2143">
                  <c:v>428.6</c:v>
                </c:pt>
                <c:pt idx="2144">
                  <c:v>428.8</c:v>
                </c:pt>
                <c:pt idx="2145">
                  <c:v>429</c:v>
                </c:pt>
                <c:pt idx="2146">
                  <c:v>429.2</c:v>
                </c:pt>
                <c:pt idx="2147">
                  <c:v>429.4</c:v>
                </c:pt>
                <c:pt idx="2148">
                  <c:v>429.6</c:v>
                </c:pt>
                <c:pt idx="2149">
                  <c:v>429.8</c:v>
                </c:pt>
                <c:pt idx="2150">
                  <c:v>430</c:v>
                </c:pt>
                <c:pt idx="2151">
                  <c:v>430.2</c:v>
                </c:pt>
                <c:pt idx="2152">
                  <c:v>430.4</c:v>
                </c:pt>
                <c:pt idx="2153">
                  <c:v>430.6</c:v>
                </c:pt>
                <c:pt idx="2154">
                  <c:v>430.8</c:v>
                </c:pt>
                <c:pt idx="2155">
                  <c:v>431</c:v>
                </c:pt>
                <c:pt idx="2156">
                  <c:v>431.2</c:v>
                </c:pt>
                <c:pt idx="2157">
                  <c:v>431.4</c:v>
                </c:pt>
                <c:pt idx="2158">
                  <c:v>431.6</c:v>
                </c:pt>
                <c:pt idx="2159">
                  <c:v>431.8</c:v>
                </c:pt>
                <c:pt idx="2160">
                  <c:v>432</c:v>
                </c:pt>
                <c:pt idx="2161">
                  <c:v>432.2</c:v>
                </c:pt>
                <c:pt idx="2162">
                  <c:v>432.4</c:v>
                </c:pt>
                <c:pt idx="2163">
                  <c:v>432.6</c:v>
                </c:pt>
                <c:pt idx="2164">
                  <c:v>432.8</c:v>
                </c:pt>
                <c:pt idx="2165">
                  <c:v>433</c:v>
                </c:pt>
                <c:pt idx="2166">
                  <c:v>433.2</c:v>
                </c:pt>
                <c:pt idx="2167">
                  <c:v>433.4</c:v>
                </c:pt>
                <c:pt idx="2168">
                  <c:v>433.6</c:v>
                </c:pt>
                <c:pt idx="2169">
                  <c:v>433.8</c:v>
                </c:pt>
                <c:pt idx="2170">
                  <c:v>434</c:v>
                </c:pt>
                <c:pt idx="2171">
                  <c:v>434.2</c:v>
                </c:pt>
                <c:pt idx="2172">
                  <c:v>434.4</c:v>
                </c:pt>
                <c:pt idx="2173">
                  <c:v>434.6</c:v>
                </c:pt>
                <c:pt idx="2174">
                  <c:v>434.8</c:v>
                </c:pt>
                <c:pt idx="2175">
                  <c:v>435</c:v>
                </c:pt>
                <c:pt idx="2176">
                  <c:v>435.2</c:v>
                </c:pt>
                <c:pt idx="2177">
                  <c:v>435.4</c:v>
                </c:pt>
                <c:pt idx="2178">
                  <c:v>435.6</c:v>
                </c:pt>
                <c:pt idx="2179">
                  <c:v>435.8</c:v>
                </c:pt>
                <c:pt idx="2180">
                  <c:v>436</c:v>
                </c:pt>
                <c:pt idx="2181">
                  <c:v>436.2</c:v>
                </c:pt>
                <c:pt idx="2182">
                  <c:v>436.4</c:v>
                </c:pt>
                <c:pt idx="2183">
                  <c:v>436.6</c:v>
                </c:pt>
                <c:pt idx="2184">
                  <c:v>436.8</c:v>
                </c:pt>
                <c:pt idx="2185">
                  <c:v>437</c:v>
                </c:pt>
                <c:pt idx="2186">
                  <c:v>437.2</c:v>
                </c:pt>
                <c:pt idx="2187">
                  <c:v>437.4</c:v>
                </c:pt>
                <c:pt idx="2188">
                  <c:v>437.6</c:v>
                </c:pt>
                <c:pt idx="2189">
                  <c:v>437.8</c:v>
                </c:pt>
                <c:pt idx="2190">
                  <c:v>438</c:v>
                </c:pt>
                <c:pt idx="2191">
                  <c:v>438.2</c:v>
                </c:pt>
                <c:pt idx="2192">
                  <c:v>438.4</c:v>
                </c:pt>
                <c:pt idx="2193">
                  <c:v>438.6</c:v>
                </c:pt>
                <c:pt idx="2194">
                  <c:v>438.8</c:v>
                </c:pt>
                <c:pt idx="2195">
                  <c:v>439</c:v>
                </c:pt>
                <c:pt idx="2196">
                  <c:v>439.2</c:v>
                </c:pt>
                <c:pt idx="2197">
                  <c:v>439.4</c:v>
                </c:pt>
                <c:pt idx="2198">
                  <c:v>439.6</c:v>
                </c:pt>
                <c:pt idx="2199">
                  <c:v>439.8</c:v>
                </c:pt>
                <c:pt idx="2200">
                  <c:v>440</c:v>
                </c:pt>
                <c:pt idx="2201">
                  <c:v>440.2</c:v>
                </c:pt>
                <c:pt idx="2202">
                  <c:v>440.4</c:v>
                </c:pt>
                <c:pt idx="2203">
                  <c:v>440.6</c:v>
                </c:pt>
                <c:pt idx="2204">
                  <c:v>440.8</c:v>
                </c:pt>
                <c:pt idx="2205">
                  <c:v>441</c:v>
                </c:pt>
                <c:pt idx="2206">
                  <c:v>441.2</c:v>
                </c:pt>
                <c:pt idx="2207">
                  <c:v>441.4</c:v>
                </c:pt>
                <c:pt idx="2208">
                  <c:v>441.6</c:v>
                </c:pt>
                <c:pt idx="2209">
                  <c:v>441.8</c:v>
                </c:pt>
                <c:pt idx="2210">
                  <c:v>442</c:v>
                </c:pt>
                <c:pt idx="2211">
                  <c:v>442.2</c:v>
                </c:pt>
                <c:pt idx="2212">
                  <c:v>442.4</c:v>
                </c:pt>
                <c:pt idx="2213">
                  <c:v>442.6</c:v>
                </c:pt>
                <c:pt idx="2214">
                  <c:v>442.8</c:v>
                </c:pt>
                <c:pt idx="2215">
                  <c:v>443</c:v>
                </c:pt>
                <c:pt idx="2216">
                  <c:v>443.2</c:v>
                </c:pt>
                <c:pt idx="2217">
                  <c:v>443.4</c:v>
                </c:pt>
                <c:pt idx="2218">
                  <c:v>443.6</c:v>
                </c:pt>
                <c:pt idx="2219">
                  <c:v>443.8</c:v>
                </c:pt>
                <c:pt idx="2220">
                  <c:v>444</c:v>
                </c:pt>
                <c:pt idx="2221">
                  <c:v>444.2</c:v>
                </c:pt>
                <c:pt idx="2222">
                  <c:v>444.4</c:v>
                </c:pt>
                <c:pt idx="2223">
                  <c:v>444.6</c:v>
                </c:pt>
                <c:pt idx="2224">
                  <c:v>444.8</c:v>
                </c:pt>
                <c:pt idx="2225">
                  <c:v>445</c:v>
                </c:pt>
                <c:pt idx="2226">
                  <c:v>445.2</c:v>
                </c:pt>
                <c:pt idx="2227">
                  <c:v>445.4</c:v>
                </c:pt>
                <c:pt idx="2228">
                  <c:v>445.6</c:v>
                </c:pt>
                <c:pt idx="2229">
                  <c:v>445.8</c:v>
                </c:pt>
                <c:pt idx="2230">
                  <c:v>446</c:v>
                </c:pt>
                <c:pt idx="2231">
                  <c:v>446.2</c:v>
                </c:pt>
                <c:pt idx="2232">
                  <c:v>446.4</c:v>
                </c:pt>
                <c:pt idx="2233">
                  <c:v>446.6</c:v>
                </c:pt>
                <c:pt idx="2234">
                  <c:v>446.8</c:v>
                </c:pt>
                <c:pt idx="2235">
                  <c:v>447</c:v>
                </c:pt>
                <c:pt idx="2236">
                  <c:v>447.2</c:v>
                </c:pt>
                <c:pt idx="2237">
                  <c:v>447.4</c:v>
                </c:pt>
                <c:pt idx="2238">
                  <c:v>447.6</c:v>
                </c:pt>
                <c:pt idx="2239">
                  <c:v>447.8</c:v>
                </c:pt>
                <c:pt idx="2240">
                  <c:v>448</c:v>
                </c:pt>
                <c:pt idx="2241">
                  <c:v>448.2</c:v>
                </c:pt>
                <c:pt idx="2242">
                  <c:v>448.4</c:v>
                </c:pt>
                <c:pt idx="2243">
                  <c:v>448.6</c:v>
                </c:pt>
                <c:pt idx="2244">
                  <c:v>448.8</c:v>
                </c:pt>
                <c:pt idx="2245">
                  <c:v>449</c:v>
                </c:pt>
                <c:pt idx="2246">
                  <c:v>449.2</c:v>
                </c:pt>
                <c:pt idx="2247">
                  <c:v>449.4</c:v>
                </c:pt>
                <c:pt idx="2248">
                  <c:v>449.6</c:v>
                </c:pt>
                <c:pt idx="2249">
                  <c:v>449.8</c:v>
                </c:pt>
                <c:pt idx="2250">
                  <c:v>450</c:v>
                </c:pt>
                <c:pt idx="2251">
                  <c:v>450.2</c:v>
                </c:pt>
                <c:pt idx="2252">
                  <c:v>450.4</c:v>
                </c:pt>
                <c:pt idx="2253">
                  <c:v>450.6</c:v>
                </c:pt>
                <c:pt idx="2254">
                  <c:v>450.8</c:v>
                </c:pt>
                <c:pt idx="2255">
                  <c:v>451</c:v>
                </c:pt>
                <c:pt idx="2256">
                  <c:v>451.2</c:v>
                </c:pt>
                <c:pt idx="2257">
                  <c:v>451.4</c:v>
                </c:pt>
                <c:pt idx="2258">
                  <c:v>451.6</c:v>
                </c:pt>
                <c:pt idx="2259">
                  <c:v>451.8</c:v>
                </c:pt>
                <c:pt idx="2260">
                  <c:v>452</c:v>
                </c:pt>
                <c:pt idx="2261">
                  <c:v>452.2</c:v>
                </c:pt>
                <c:pt idx="2262">
                  <c:v>452.4</c:v>
                </c:pt>
                <c:pt idx="2263">
                  <c:v>452.6</c:v>
                </c:pt>
                <c:pt idx="2264">
                  <c:v>452.8</c:v>
                </c:pt>
                <c:pt idx="2265">
                  <c:v>453</c:v>
                </c:pt>
                <c:pt idx="2266">
                  <c:v>453.2</c:v>
                </c:pt>
                <c:pt idx="2267">
                  <c:v>453.4</c:v>
                </c:pt>
                <c:pt idx="2268">
                  <c:v>453.6</c:v>
                </c:pt>
                <c:pt idx="2269">
                  <c:v>453.8</c:v>
                </c:pt>
                <c:pt idx="2270">
                  <c:v>454</c:v>
                </c:pt>
                <c:pt idx="2271">
                  <c:v>454.2</c:v>
                </c:pt>
                <c:pt idx="2272">
                  <c:v>454.4</c:v>
                </c:pt>
                <c:pt idx="2273">
                  <c:v>454.6</c:v>
                </c:pt>
                <c:pt idx="2274">
                  <c:v>454.8</c:v>
                </c:pt>
                <c:pt idx="2275">
                  <c:v>455</c:v>
                </c:pt>
                <c:pt idx="2276">
                  <c:v>455.2</c:v>
                </c:pt>
                <c:pt idx="2277">
                  <c:v>455.4</c:v>
                </c:pt>
                <c:pt idx="2278">
                  <c:v>455.6</c:v>
                </c:pt>
                <c:pt idx="2279">
                  <c:v>455.8</c:v>
                </c:pt>
                <c:pt idx="2280">
                  <c:v>456</c:v>
                </c:pt>
                <c:pt idx="2281">
                  <c:v>456.2</c:v>
                </c:pt>
                <c:pt idx="2282">
                  <c:v>456.4</c:v>
                </c:pt>
                <c:pt idx="2283">
                  <c:v>456.6</c:v>
                </c:pt>
                <c:pt idx="2284">
                  <c:v>456.8</c:v>
                </c:pt>
                <c:pt idx="2285">
                  <c:v>457</c:v>
                </c:pt>
                <c:pt idx="2286">
                  <c:v>457.2</c:v>
                </c:pt>
                <c:pt idx="2287">
                  <c:v>457.4</c:v>
                </c:pt>
                <c:pt idx="2288">
                  <c:v>457.6</c:v>
                </c:pt>
                <c:pt idx="2289">
                  <c:v>457.8</c:v>
                </c:pt>
                <c:pt idx="2290">
                  <c:v>458</c:v>
                </c:pt>
                <c:pt idx="2291">
                  <c:v>458.2</c:v>
                </c:pt>
                <c:pt idx="2292">
                  <c:v>458.4</c:v>
                </c:pt>
                <c:pt idx="2293">
                  <c:v>458.6</c:v>
                </c:pt>
                <c:pt idx="2294">
                  <c:v>458.8</c:v>
                </c:pt>
                <c:pt idx="2295">
                  <c:v>459</c:v>
                </c:pt>
                <c:pt idx="2296">
                  <c:v>459.2</c:v>
                </c:pt>
                <c:pt idx="2297">
                  <c:v>459.4</c:v>
                </c:pt>
                <c:pt idx="2298">
                  <c:v>459.6</c:v>
                </c:pt>
                <c:pt idx="2299">
                  <c:v>459.8</c:v>
                </c:pt>
                <c:pt idx="2300">
                  <c:v>460</c:v>
                </c:pt>
                <c:pt idx="2301">
                  <c:v>460.2</c:v>
                </c:pt>
                <c:pt idx="2302">
                  <c:v>460.4</c:v>
                </c:pt>
                <c:pt idx="2303">
                  <c:v>460.6</c:v>
                </c:pt>
                <c:pt idx="2304">
                  <c:v>460.8</c:v>
                </c:pt>
                <c:pt idx="2305">
                  <c:v>461</c:v>
                </c:pt>
                <c:pt idx="2306">
                  <c:v>461.2</c:v>
                </c:pt>
                <c:pt idx="2307">
                  <c:v>461.4</c:v>
                </c:pt>
                <c:pt idx="2308">
                  <c:v>461.6</c:v>
                </c:pt>
                <c:pt idx="2309">
                  <c:v>461.8</c:v>
                </c:pt>
                <c:pt idx="2310">
                  <c:v>462</c:v>
                </c:pt>
                <c:pt idx="2311">
                  <c:v>462.2</c:v>
                </c:pt>
                <c:pt idx="2312">
                  <c:v>462.4</c:v>
                </c:pt>
                <c:pt idx="2313">
                  <c:v>462.6</c:v>
                </c:pt>
                <c:pt idx="2314">
                  <c:v>462.8</c:v>
                </c:pt>
                <c:pt idx="2315">
                  <c:v>463</c:v>
                </c:pt>
                <c:pt idx="2316">
                  <c:v>463.2</c:v>
                </c:pt>
                <c:pt idx="2317">
                  <c:v>463.4</c:v>
                </c:pt>
                <c:pt idx="2318">
                  <c:v>463.6</c:v>
                </c:pt>
                <c:pt idx="2319">
                  <c:v>463.8</c:v>
                </c:pt>
                <c:pt idx="2320">
                  <c:v>464</c:v>
                </c:pt>
                <c:pt idx="2321">
                  <c:v>464.2</c:v>
                </c:pt>
                <c:pt idx="2322">
                  <c:v>464.4</c:v>
                </c:pt>
                <c:pt idx="2323">
                  <c:v>464.6</c:v>
                </c:pt>
                <c:pt idx="2324">
                  <c:v>464.8</c:v>
                </c:pt>
                <c:pt idx="2325">
                  <c:v>465</c:v>
                </c:pt>
                <c:pt idx="2326">
                  <c:v>465.2</c:v>
                </c:pt>
                <c:pt idx="2327">
                  <c:v>465.4</c:v>
                </c:pt>
                <c:pt idx="2328">
                  <c:v>465.6</c:v>
                </c:pt>
                <c:pt idx="2329">
                  <c:v>465.8</c:v>
                </c:pt>
                <c:pt idx="2330">
                  <c:v>466</c:v>
                </c:pt>
                <c:pt idx="2331">
                  <c:v>466.2</c:v>
                </c:pt>
                <c:pt idx="2332">
                  <c:v>466.4</c:v>
                </c:pt>
                <c:pt idx="2333">
                  <c:v>466.6</c:v>
                </c:pt>
                <c:pt idx="2334">
                  <c:v>466.8</c:v>
                </c:pt>
                <c:pt idx="2335">
                  <c:v>467</c:v>
                </c:pt>
                <c:pt idx="2336">
                  <c:v>467.2</c:v>
                </c:pt>
                <c:pt idx="2337">
                  <c:v>467.4</c:v>
                </c:pt>
                <c:pt idx="2338">
                  <c:v>467.6</c:v>
                </c:pt>
                <c:pt idx="2339">
                  <c:v>467.8</c:v>
                </c:pt>
                <c:pt idx="2340">
                  <c:v>468</c:v>
                </c:pt>
                <c:pt idx="2341">
                  <c:v>468.2</c:v>
                </c:pt>
                <c:pt idx="2342">
                  <c:v>468.4</c:v>
                </c:pt>
                <c:pt idx="2343">
                  <c:v>468.6</c:v>
                </c:pt>
                <c:pt idx="2344">
                  <c:v>468.8</c:v>
                </c:pt>
                <c:pt idx="2345">
                  <c:v>469</c:v>
                </c:pt>
                <c:pt idx="2346">
                  <c:v>469.2</c:v>
                </c:pt>
                <c:pt idx="2347">
                  <c:v>469.4</c:v>
                </c:pt>
                <c:pt idx="2348">
                  <c:v>469.6</c:v>
                </c:pt>
                <c:pt idx="2349">
                  <c:v>469.8</c:v>
                </c:pt>
                <c:pt idx="2350">
                  <c:v>470</c:v>
                </c:pt>
                <c:pt idx="2351">
                  <c:v>470.2</c:v>
                </c:pt>
                <c:pt idx="2352">
                  <c:v>470.4</c:v>
                </c:pt>
                <c:pt idx="2353">
                  <c:v>470.6</c:v>
                </c:pt>
                <c:pt idx="2354">
                  <c:v>470.8</c:v>
                </c:pt>
                <c:pt idx="2355">
                  <c:v>471</c:v>
                </c:pt>
                <c:pt idx="2356">
                  <c:v>471.2</c:v>
                </c:pt>
                <c:pt idx="2357">
                  <c:v>471.4</c:v>
                </c:pt>
                <c:pt idx="2358">
                  <c:v>471.6</c:v>
                </c:pt>
                <c:pt idx="2359">
                  <c:v>471.8</c:v>
                </c:pt>
                <c:pt idx="2360">
                  <c:v>472</c:v>
                </c:pt>
                <c:pt idx="2361">
                  <c:v>472.2</c:v>
                </c:pt>
                <c:pt idx="2362">
                  <c:v>472.4</c:v>
                </c:pt>
                <c:pt idx="2363">
                  <c:v>472.6</c:v>
                </c:pt>
                <c:pt idx="2364">
                  <c:v>472.8</c:v>
                </c:pt>
                <c:pt idx="2365">
                  <c:v>473</c:v>
                </c:pt>
                <c:pt idx="2366">
                  <c:v>473.2</c:v>
                </c:pt>
                <c:pt idx="2367">
                  <c:v>473.4</c:v>
                </c:pt>
                <c:pt idx="2368">
                  <c:v>473.6</c:v>
                </c:pt>
                <c:pt idx="2369">
                  <c:v>473.8</c:v>
                </c:pt>
                <c:pt idx="2370">
                  <c:v>474</c:v>
                </c:pt>
                <c:pt idx="2371">
                  <c:v>474.2</c:v>
                </c:pt>
                <c:pt idx="2372">
                  <c:v>474.4</c:v>
                </c:pt>
                <c:pt idx="2373">
                  <c:v>474.6</c:v>
                </c:pt>
                <c:pt idx="2374">
                  <c:v>474.8</c:v>
                </c:pt>
                <c:pt idx="2375">
                  <c:v>475</c:v>
                </c:pt>
                <c:pt idx="2376">
                  <c:v>475.2</c:v>
                </c:pt>
                <c:pt idx="2377">
                  <c:v>475.4</c:v>
                </c:pt>
                <c:pt idx="2378">
                  <c:v>475.6</c:v>
                </c:pt>
                <c:pt idx="2379">
                  <c:v>475.8</c:v>
                </c:pt>
                <c:pt idx="2380">
                  <c:v>476</c:v>
                </c:pt>
                <c:pt idx="2381">
                  <c:v>476.2</c:v>
                </c:pt>
                <c:pt idx="2382">
                  <c:v>476.4</c:v>
                </c:pt>
                <c:pt idx="2383">
                  <c:v>476.6</c:v>
                </c:pt>
                <c:pt idx="2384">
                  <c:v>476.8</c:v>
                </c:pt>
                <c:pt idx="2385">
                  <c:v>477</c:v>
                </c:pt>
                <c:pt idx="2386">
                  <c:v>477.2</c:v>
                </c:pt>
                <c:pt idx="2387">
                  <c:v>477.4</c:v>
                </c:pt>
                <c:pt idx="2388">
                  <c:v>477.6</c:v>
                </c:pt>
                <c:pt idx="2389">
                  <c:v>477.8</c:v>
                </c:pt>
                <c:pt idx="2390">
                  <c:v>478</c:v>
                </c:pt>
                <c:pt idx="2391">
                  <c:v>478.2</c:v>
                </c:pt>
                <c:pt idx="2392">
                  <c:v>478.4</c:v>
                </c:pt>
                <c:pt idx="2393">
                  <c:v>478.6</c:v>
                </c:pt>
                <c:pt idx="2394">
                  <c:v>478.8</c:v>
                </c:pt>
                <c:pt idx="2395">
                  <c:v>479</c:v>
                </c:pt>
                <c:pt idx="2396">
                  <c:v>479.2</c:v>
                </c:pt>
                <c:pt idx="2397">
                  <c:v>479.4</c:v>
                </c:pt>
                <c:pt idx="2398">
                  <c:v>479.6</c:v>
                </c:pt>
                <c:pt idx="2399">
                  <c:v>479.8</c:v>
                </c:pt>
                <c:pt idx="2400">
                  <c:v>480</c:v>
                </c:pt>
                <c:pt idx="2401">
                  <c:v>480.2</c:v>
                </c:pt>
                <c:pt idx="2402">
                  <c:v>480.4</c:v>
                </c:pt>
                <c:pt idx="2403">
                  <c:v>480.6</c:v>
                </c:pt>
                <c:pt idx="2404">
                  <c:v>480.8</c:v>
                </c:pt>
                <c:pt idx="2405">
                  <c:v>481</c:v>
                </c:pt>
                <c:pt idx="2406">
                  <c:v>481.2</c:v>
                </c:pt>
                <c:pt idx="2407">
                  <c:v>481.4</c:v>
                </c:pt>
                <c:pt idx="2408">
                  <c:v>481.6</c:v>
                </c:pt>
                <c:pt idx="2409">
                  <c:v>481.8</c:v>
                </c:pt>
                <c:pt idx="2410">
                  <c:v>482</c:v>
                </c:pt>
                <c:pt idx="2411">
                  <c:v>482.2</c:v>
                </c:pt>
                <c:pt idx="2412">
                  <c:v>482.4</c:v>
                </c:pt>
                <c:pt idx="2413">
                  <c:v>482.6</c:v>
                </c:pt>
                <c:pt idx="2414">
                  <c:v>482.8</c:v>
                </c:pt>
                <c:pt idx="2415">
                  <c:v>483</c:v>
                </c:pt>
                <c:pt idx="2416">
                  <c:v>483.2</c:v>
                </c:pt>
                <c:pt idx="2417">
                  <c:v>483.4</c:v>
                </c:pt>
                <c:pt idx="2418">
                  <c:v>483.6</c:v>
                </c:pt>
                <c:pt idx="2419">
                  <c:v>483.8</c:v>
                </c:pt>
                <c:pt idx="2420">
                  <c:v>484</c:v>
                </c:pt>
                <c:pt idx="2421">
                  <c:v>484.2</c:v>
                </c:pt>
                <c:pt idx="2422">
                  <c:v>484.4</c:v>
                </c:pt>
                <c:pt idx="2423">
                  <c:v>484.6</c:v>
                </c:pt>
                <c:pt idx="2424">
                  <c:v>484.8</c:v>
                </c:pt>
                <c:pt idx="2425">
                  <c:v>485</c:v>
                </c:pt>
                <c:pt idx="2426">
                  <c:v>485.2</c:v>
                </c:pt>
                <c:pt idx="2427">
                  <c:v>485.4</c:v>
                </c:pt>
                <c:pt idx="2428">
                  <c:v>485.6</c:v>
                </c:pt>
                <c:pt idx="2429">
                  <c:v>485.8</c:v>
                </c:pt>
                <c:pt idx="2430">
                  <c:v>486</c:v>
                </c:pt>
                <c:pt idx="2431">
                  <c:v>486.2</c:v>
                </c:pt>
                <c:pt idx="2432">
                  <c:v>486.4</c:v>
                </c:pt>
                <c:pt idx="2433">
                  <c:v>486.6</c:v>
                </c:pt>
                <c:pt idx="2434">
                  <c:v>486.8</c:v>
                </c:pt>
                <c:pt idx="2435">
                  <c:v>487</c:v>
                </c:pt>
                <c:pt idx="2436">
                  <c:v>487.2</c:v>
                </c:pt>
                <c:pt idx="2437">
                  <c:v>487.4</c:v>
                </c:pt>
                <c:pt idx="2438">
                  <c:v>487.6</c:v>
                </c:pt>
                <c:pt idx="2439">
                  <c:v>487.8</c:v>
                </c:pt>
                <c:pt idx="2440">
                  <c:v>488</c:v>
                </c:pt>
                <c:pt idx="2441">
                  <c:v>488.2</c:v>
                </c:pt>
                <c:pt idx="2442">
                  <c:v>488.4</c:v>
                </c:pt>
                <c:pt idx="2443">
                  <c:v>488.6</c:v>
                </c:pt>
                <c:pt idx="2444">
                  <c:v>488.8</c:v>
                </c:pt>
                <c:pt idx="2445">
                  <c:v>489</c:v>
                </c:pt>
                <c:pt idx="2446">
                  <c:v>489.2</c:v>
                </c:pt>
                <c:pt idx="2447">
                  <c:v>489.4</c:v>
                </c:pt>
                <c:pt idx="2448">
                  <c:v>489.6</c:v>
                </c:pt>
                <c:pt idx="2449">
                  <c:v>489.8</c:v>
                </c:pt>
                <c:pt idx="2450">
                  <c:v>490</c:v>
                </c:pt>
                <c:pt idx="2451">
                  <c:v>490.2</c:v>
                </c:pt>
                <c:pt idx="2452">
                  <c:v>490.4</c:v>
                </c:pt>
                <c:pt idx="2453">
                  <c:v>490.6</c:v>
                </c:pt>
                <c:pt idx="2454">
                  <c:v>490.8</c:v>
                </c:pt>
                <c:pt idx="2455">
                  <c:v>491</c:v>
                </c:pt>
                <c:pt idx="2456">
                  <c:v>491.2</c:v>
                </c:pt>
                <c:pt idx="2457">
                  <c:v>491.4</c:v>
                </c:pt>
                <c:pt idx="2458">
                  <c:v>491.6</c:v>
                </c:pt>
                <c:pt idx="2459">
                  <c:v>491.8</c:v>
                </c:pt>
                <c:pt idx="2460">
                  <c:v>492</c:v>
                </c:pt>
                <c:pt idx="2461">
                  <c:v>492.2</c:v>
                </c:pt>
                <c:pt idx="2462">
                  <c:v>492.4</c:v>
                </c:pt>
                <c:pt idx="2463">
                  <c:v>492.6</c:v>
                </c:pt>
                <c:pt idx="2464">
                  <c:v>492.8</c:v>
                </c:pt>
                <c:pt idx="2465">
                  <c:v>493</c:v>
                </c:pt>
                <c:pt idx="2466">
                  <c:v>493.2</c:v>
                </c:pt>
                <c:pt idx="2467">
                  <c:v>493.4</c:v>
                </c:pt>
                <c:pt idx="2468">
                  <c:v>493.6</c:v>
                </c:pt>
                <c:pt idx="2469">
                  <c:v>493.8</c:v>
                </c:pt>
                <c:pt idx="2470">
                  <c:v>494</c:v>
                </c:pt>
                <c:pt idx="2471">
                  <c:v>494.2</c:v>
                </c:pt>
                <c:pt idx="2472">
                  <c:v>494.4</c:v>
                </c:pt>
                <c:pt idx="2473">
                  <c:v>494.6</c:v>
                </c:pt>
                <c:pt idx="2474">
                  <c:v>494.8</c:v>
                </c:pt>
                <c:pt idx="2475">
                  <c:v>495</c:v>
                </c:pt>
                <c:pt idx="2476">
                  <c:v>495.2</c:v>
                </c:pt>
                <c:pt idx="2477">
                  <c:v>495.4</c:v>
                </c:pt>
                <c:pt idx="2478">
                  <c:v>495.6</c:v>
                </c:pt>
                <c:pt idx="2479">
                  <c:v>495.8</c:v>
                </c:pt>
                <c:pt idx="2480">
                  <c:v>496</c:v>
                </c:pt>
                <c:pt idx="2481">
                  <c:v>496.2</c:v>
                </c:pt>
                <c:pt idx="2482">
                  <c:v>496.4</c:v>
                </c:pt>
                <c:pt idx="2483">
                  <c:v>496.6</c:v>
                </c:pt>
                <c:pt idx="2484">
                  <c:v>496.8</c:v>
                </c:pt>
                <c:pt idx="2485">
                  <c:v>497</c:v>
                </c:pt>
                <c:pt idx="2486">
                  <c:v>497.2</c:v>
                </c:pt>
                <c:pt idx="2487">
                  <c:v>497.4</c:v>
                </c:pt>
                <c:pt idx="2488">
                  <c:v>497.6</c:v>
                </c:pt>
                <c:pt idx="2489">
                  <c:v>497.8</c:v>
                </c:pt>
                <c:pt idx="2490">
                  <c:v>498</c:v>
                </c:pt>
                <c:pt idx="2491">
                  <c:v>498.2</c:v>
                </c:pt>
                <c:pt idx="2492">
                  <c:v>498.4</c:v>
                </c:pt>
                <c:pt idx="2493">
                  <c:v>498.6</c:v>
                </c:pt>
                <c:pt idx="2494">
                  <c:v>498.8</c:v>
                </c:pt>
                <c:pt idx="2495">
                  <c:v>499</c:v>
                </c:pt>
                <c:pt idx="2496">
                  <c:v>499.2</c:v>
                </c:pt>
                <c:pt idx="2497">
                  <c:v>499.4</c:v>
                </c:pt>
                <c:pt idx="2498">
                  <c:v>499.6</c:v>
                </c:pt>
                <c:pt idx="2499">
                  <c:v>499.8</c:v>
                </c:pt>
                <c:pt idx="2500">
                  <c:v>500</c:v>
                </c:pt>
                <c:pt idx="2501">
                  <c:v>500.2</c:v>
                </c:pt>
                <c:pt idx="2502">
                  <c:v>500.4</c:v>
                </c:pt>
                <c:pt idx="2503">
                  <c:v>500.6</c:v>
                </c:pt>
                <c:pt idx="2504">
                  <c:v>500.8</c:v>
                </c:pt>
                <c:pt idx="2505">
                  <c:v>501</c:v>
                </c:pt>
                <c:pt idx="2506">
                  <c:v>501.2</c:v>
                </c:pt>
                <c:pt idx="2507">
                  <c:v>501.4</c:v>
                </c:pt>
                <c:pt idx="2508">
                  <c:v>501.6</c:v>
                </c:pt>
                <c:pt idx="2509">
                  <c:v>501.8</c:v>
                </c:pt>
                <c:pt idx="2510">
                  <c:v>502</c:v>
                </c:pt>
                <c:pt idx="2511">
                  <c:v>502.2</c:v>
                </c:pt>
                <c:pt idx="2512">
                  <c:v>502.4</c:v>
                </c:pt>
                <c:pt idx="2513">
                  <c:v>502.6</c:v>
                </c:pt>
                <c:pt idx="2514">
                  <c:v>502.8</c:v>
                </c:pt>
                <c:pt idx="2515">
                  <c:v>503</c:v>
                </c:pt>
                <c:pt idx="2516">
                  <c:v>503.2</c:v>
                </c:pt>
                <c:pt idx="2517">
                  <c:v>503.4</c:v>
                </c:pt>
                <c:pt idx="2518">
                  <c:v>503.6</c:v>
                </c:pt>
                <c:pt idx="2519">
                  <c:v>503.8</c:v>
                </c:pt>
                <c:pt idx="2520">
                  <c:v>504</c:v>
                </c:pt>
                <c:pt idx="2521">
                  <c:v>504.2</c:v>
                </c:pt>
                <c:pt idx="2522">
                  <c:v>504.4</c:v>
                </c:pt>
                <c:pt idx="2523">
                  <c:v>504.6</c:v>
                </c:pt>
                <c:pt idx="2524">
                  <c:v>504.8</c:v>
                </c:pt>
                <c:pt idx="2525">
                  <c:v>505</c:v>
                </c:pt>
                <c:pt idx="2526">
                  <c:v>505.2</c:v>
                </c:pt>
                <c:pt idx="2527">
                  <c:v>505.4</c:v>
                </c:pt>
                <c:pt idx="2528">
                  <c:v>505.6</c:v>
                </c:pt>
                <c:pt idx="2529">
                  <c:v>505.8</c:v>
                </c:pt>
                <c:pt idx="2530">
                  <c:v>506</c:v>
                </c:pt>
                <c:pt idx="2531">
                  <c:v>506.2</c:v>
                </c:pt>
                <c:pt idx="2532">
                  <c:v>506.4</c:v>
                </c:pt>
                <c:pt idx="2533">
                  <c:v>506.6</c:v>
                </c:pt>
                <c:pt idx="2534">
                  <c:v>506.8</c:v>
                </c:pt>
                <c:pt idx="2535">
                  <c:v>507</c:v>
                </c:pt>
                <c:pt idx="2536">
                  <c:v>507.2</c:v>
                </c:pt>
                <c:pt idx="2537">
                  <c:v>507.4</c:v>
                </c:pt>
                <c:pt idx="2538">
                  <c:v>507.6</c:v>
                </c:pt>
                <c:pt idx="2539">
                  <c:v>507.8</c:v>
                </c:pt>
                <c:pt idx="2540">
                  <c:v>508</c:v>
                </c:pt>
                <c:pt idx="2541">
                  <c:v>508.2</c:v>
                </c:pt>
                <c:pt idx="2542">
                  <c:v>508.4</c:v>
                </c:pt>
                <c:pt idx="2543">
                  <c:v>508.6</c:v>
                </c:pt>
                <c:pt idx="2544">
                  <c:v>508.8</c:v>
                </c:pt>
                <c:pt idx="2545">
                  <c:v>509</c:v>
                </c:pt>
                <c:pt idx="2546">
                  <c:v>509.2</c:v>
                </c:pt>
                <c:pt idx="2547">
                  <c:v>509.4</c:v>
                </c:pt>
                <c:pt idx="2548">
                  <c:v>509.6</c:v>
                </c:pt>
                <c:pt idx="2549">
                  <c:v>509.8</c:v>
                </c:pt>
                <c:pt idx="2550">
                  <c:v>510</c:v>
                </c:pt>
                <c:pt idx="2551">
                  <c:v>510.2</c:v>
                </c:pt>
                <c:pt idx="2552">
                  <c:v>510.4</c:v>
                </c:pt>
                <c:pt idx="2553">
                  <c:v>510.6</c:v>
                </c:pt>
                <c:pt idx="2554">
                  <c:v>510.8</c:v>
                </c:pt>
                <c:pt idx="2555">
                  <c:v>511</c:v>
                </c:pt>
                <c:pt idx="2556">
                  <c:v>511.2</c:v>
                </c:pt>
                <c:pt idx="2557">
                  <c:v>511.4</c:v>
                </c:pt>
                <c:pt idx="2558">
                  <c:v>511.6</c:v>
                </c:pt>
                <c:pt idx="2559">
                  <c:v>511.8</c:v>
                </c:pt>
                <c:pt idx="2560">
                  <c:v>512</c:v>
                </c:pt>
                <c:pt idx="2561">
                  <c:v>512.20000000000005</c:v>
                </c:pt>
                <c:pt idx="2562">
                  <c:v>512.4</c:v>
                </c:pt>
                <c:pt idx="2563">
                  <c:v>512.6</c:v>
                </c:pt>
                <c:pt idx="2564">
                  <c:v>512.79999999999995</c:v>
                </c:pt>
                <c:pt idx="2565">
                  <c:v>513</c:v>
                </c:pt>
                <c:pt idx="2566">
                  <c:v>513.20000000000005</c:v>
                </c:pt>
                <c:pt idx="2567">
                  <c:v>513.4</c:v>
                </c:pt>
                <c:pt idx="2568">
                  <c:v>513.6</c:v>
                </c:pt>
                <c:pt idx="2569">
                  <c:v>513.79999999999995</c:v>
                </c:pt>
                <c:pt idx="2570">
                  <c:v>514</c:v>
                </c:pt>
                <c:pt idx="2571">
                  <c:v>514.20000000000005</c:v>
                </c:pt>
                <c:pt idx="2572">
                  <c:v>514.4</c:v>
                </c:pt>
                <c:pt idx="2573">
                  <c:v>514.6</c:v>
                </c:pt>
                <c:pt idx="2574">
                  <c:v>514.79999999999995</c:v>
                </c:pt>
                <c:pt idx="2575">
                  <c:v>515</c:v>
                </c:pt>
                <c:pt idx="2576">
                  <c:v>515.20000000000005</c:v>
                </c:pt>
                <c:pt idx="2577">
                  <c:v>515.4</c:v>
                </c:pt>
                <c:pt idx="2578">
                  <c:v>515.6</c:v>
                </c:pt>
                <c:pt idx="2579">
                  <c:v>515.79999999999995</c:v>
                </c:pt>
                <c:pt idx="2580">
                  <c:v>516</c:v>
                </c:pt>
                <c:pt idx="2581">
                  <c:v>516.20000000000005</c:v>
                </c:pt>
                <c:pt idx="2582">
                  <c:v>516.4</c:v>
                </c:pt>
                <c:pt idx="2583">
                  <c:v>516.6</c:v>
                </c:pt>
                <c:pt idx="2584">
                  <c:v>516.79999999999995</c:v>
                </c:pt>
                <c:pt idx="2585">
                  <c:v>517</c:v>
                </c:pt>
                <c:pt idx="2586">
                  <c:v>517.20000000000005</c:v>
                </c:pt>
                <c:pt idx="2587">
                  <c:v>517.4</c:v>
                </c:pt>
                <c:pt idx="2588">
                  <c:v>517.6</c:v>
                </c:pt>
                <c:pt idx="2589">
                  <c:v>517.79999999999995</c:v>
                </c:pt>
                <c:pt idx="2590">
                  <c:v>518</c:v>
                </c:pt>
                <c:pt idx="2591">
                  <c:v>518.20000000000005</c:v>
                </c:pt>
                <c:pt idx="2592">
                  <c:v>518.4</c:v>
                </c:pt>
                <c:pt idx="2593">
                  <c:v>518.6</c:v>
                </c:pt>
                <c:pt idx="2594">
                  <c:v>518.79999999999995</c:v>
                </c:pt>
                <c:pt idx="2595">
                  <c:v>519</c:v>
                </c:pt>
                <c:pt idx="2596">
                  <c:v>519.20000000000005</c:v>
                </c:pt>
                <c:pt idx="2597">
                  <c:v>519.4</c:v>
                </c:pt>
                <c:pt idx="2598">
                  <c:v>519.6</c:v>
                </c:pt>
                <c:pt idx="2599">
                  <c:v>519.79999999999995</c:v>
                </c:pt>
                <c:pt idx="2600">
                  <c:v>520</c:v>
                </c:pt>
                <c:pt idx="2601">
                  <c:v>520.20000000000005</c:v>
                </c:pt>
                <c:pt idx="2602">
                  <c:v>520.4</c:v>
                </c:pt>
                <c:pt idx="2603">
                  <c:v>520.6</c:v>
                </c:pt>
                <c:pt idx="2604">
                  <c:v>520.79999999999995</c:v>
                </c:pt>
                <c:pt idx="2605">
                  <c:v>521</c:v>
                </c:pt>
                <c:pt idx="2606">
                  <c:v>521.20000000000005</c:v>
                </c:pt>
                <c:pt idx="2607">
                  <c:v>521.4</c:v>
                </c:pt>
                <c:pt idx="2608">
                  <c:v>521.6</c:v>
                </c:pt>
                <c:pt idx="2609">
                  <c:v>521.79999999999995</c:v>
                </c:pt>
                <c:pt idx="2610">
                  <c:v>522</c:v>
                </c:pt>
                <c:pt idx="2611">
                  <c:v>522.20000000000005</c:v>
                </c:pt>
                <c:pt idx="2612">
                  <c:v>522.4</c:v>
                </c:pt>
                <c:pt idx="2613">
                  <c:v>522.6</c:v>
                </c:pt>
                <c:pt idx="2614">
                  <c:v>522.79999999999995</c:v>
                </c:pt>
                <c:pt idx="2615">
                  <c:v>523</c:v>
                </c:pt>
                <c:pt idx="2616">
                  <c:v>523.20000000000005</c:v>
                </c:pt>
                <c:pt idx="2617">
                  <c:v>523.4</c:v>
                </c:pt>
                <c:pt idx="2618">
                  <c:v>523.6</c:v>
                </c:pt>
                <c:pt idx="2619">
                  <c:v>523.79999999999995</c:v>
                </c:pt>
                <c:pt idx="2620">
                  <c:v>524</c:v>
                </c:pt>
                <c:pt idx="2621">
                  <c:v>524.20000000000005</c:v>
                </c:pt>
                <c:pt idx="2622">
                  <c:v>524.4</c:v>
                </c:pt>
                <c:pt idx="2623">
                  <c:v>524.6</c:v>
                </c:pt>
                <c:pt idx="2624">
                  <c:v>524.79999999999995</c:v>
                </c:pt>
                <c:pt idx="2625">
                  <c:v>525</c:v>
                </c:pt>
                <c:pt idx="2626">
                  <c:v>525.20000000000005</c:v>
                </c:pt>
                <c:pt idx="2627">
                  <c:v>525.4</c:v>
                </c:pt>
                <c:pt idx="2628">
                  <c:v>525.6</c:v>
                </c:pt>
                <c:pt idx="2629">
                  <c:v>525.79999999999995</c:v>
                </c:pt>
                <c:pt idx="2630">
                  <c:v>526</c:v>
                </c:pt>
                <c:pt idx="2631">
                  <c:v>526.20000000000005</c:v>
                </c:pt>
                <c:pt idx="2632">
                  <c:v>526.4</c:v>
                </c:pt>
                <c:pt idx="2633">
                  <c:v>526.6</c:v>
                </c:pt>
                <c:pt idx="2634">
                  <c:v>526.79999999999995</c:v>
                </c:pt>
                <c:pt idx="2635">
                  <c:v>527</c:v>
                </c:pt>
                <c:pt idx="2636">
                  <c:v>527.20000000000005</c:v>
                </c:pt>
                <c:pt idx="2637">
                  <c:v>527.4</c:v>
                </c:pt>
                <c:pt idx="2638">
                  <c:v>527.6</c:v>
                </c:pt>
                <c:pt idx="2639">
                  <c:v>527.79999999999995</c:v>
                </c:pt>
                <c:pt idx="2640">
                  <c:v>528</c:v>
                </c:pt>
                <c:pt idx="2641">
                  <c:v>528.20000000000005</c:v>
                </c:pt>
                <c:pt idx="2642">
                  <c:v>528.4</c:v>
                </c:pt>
                <c:pt idx="2643">
                  <c:v>528.6</c:v>
                </c:pt>
                <c:pt idx="2644">
                  <c:v>528.79999999999995</c:v>
                </c:pt>
                <c:pt idx="2645">
                  <c:v>529</c:v>
                </c:pt>
                <c:pt idx="2646">
                  <c:v>529.20000000000005</c:v>
                </c:pt>
                <c:pt idx="2647">
                  <c:v>529.4</c:v>
                </c:pt>
                <c:pt idx="2648">
                  <c:v>529.6</c:v>
                </c:pt>
                <c:pt idx="2649">
                  <c:v>529.79999999999995</c:v>
                </c:pt>
                <c:pt idx="2650">
                  <c:v>530</c:v>
                </c:pt>
                <c:pt idx="2651">
                  <c:v>530.20000000000005</c:v>
                </c:pt>
                <c:pt idx="2652">
                  <c:v>530.4</c:v>
                </c:pt>
                <c:pt idx="2653">
                  <c:v>530.6</c:v>
                </c:pt>
                <c:pt idx="2654">
                  <c:v>530.79999999999995</c:v>
                </c:pt>
                <c:pt idx="2655">
                  <c:v>531</c:v>
                </c:pt>
                <c:pt idx="2656">
                  <c:v>531.20000000000005</c:v>
                </c:pt>
                <c:pt idx="2657">
                  <c:v>531.4</c:v>
                </c:pt>
                <c:pt idx="2658">
                  <c:v>531.6</c:v>
                </c:pt>
                <c:pt idx="2659">
                  <c:v>531.79999999999995</c:v>
                </c:pt>
                <c:pt idx="2660">
                  <c:v>532</c:v>
                </c:pt>
                <c:pt idx="2661">
                  <c:v>532.20000000000005</c:v>
                </c:pt>
                <c:pt idx="2662">
                  <c:v>532.4</c:v>
                </c:pt>
                <c:pt idx="2663">
                  <c:v>532.6</c:v>
                </c:pt>
                <c:pt idx="2664">
                  <c:v>532.79999999999995</c:v>
                </c:pt>
                <c:pt idx="2665">
                  <c:v>533</c:v>
                </c:pt>
                <c:pt idx="2666">
                  <c:v>533.20000000000005</c:v>
                </c:pt>
                <c:pt idx="2667">
                  <c:v>533.4</c:v>
                </c:pt>
                <c:pt idx="2668">
                  <c:v>533.6</c:v>
                </c:pt>
                <c:pt idx="2669">
                  <c:v>533.79999999999995</c:v>
                </c:pt>
                <c:pt idx="2670">
                  <c:v>534</c:v>
                </c:pt>
                <c:pt idx="2671">
                  <c:v>534.20000000000005</c:v>
                </c:pt>
                <c:pt idx="2672">
                  <c:v>534.4</c:v>
                </c:pt>
                <c:pt idx="2673">
                  <c:v>534.6</c:v>
                </c:pt>
                <c:pt idx="2674">
                  <c:v>534.79999999999995</c:v>
                </c:pt>
                <c:pt idx="2675">
                  <c:v>535</c:v>
                </c:pt>
                <c:pt idx="2676">
                  <c:v>535.20000000000005</c:v>
                </c:pt>
                <c:pt idx="2677">
                  <c:v>535.4</c:v>
                </c:pt>
                <c:pt idx="2678">
                  <c:v>535.6</c:v>
                </c:pt>
                <c:pt idx="2679">
                  <c:v>535.79999999999995</c:v>
                </c:pt>
                <c:pt idx="2680">
                  <c:v>536</c:v>
                </c:pt>
                <c:pt idx="2681">
                  <c:v>536.20000000000005</c:v>
                </c:pt>
                <c:pt idx="2682">
                  <c:v>536.4</c:v>
                </c:pt>
                <c:pt idx="2683">
                  <c:v>536.6</c:v>
                </c:pt>
                <c:pt idx="2684">
                  <c:v>536.79999999999995</c:v>
                </c:pt>
                <c:pt idx="2685">
                  <c:v>537</c:v>
                </c:pt>
                <c:pt idx="2686">
                  <c:v>537.20000000000005</c:v>
                </c:pt>
                <c:pt idx="2687">
                  <c:v>537.4</c:v>
                </c:pt>
                <c:pt idx="2688">
                  <c:v>537.6</c:v>
                </c:pt>
                <c:pt idx="2689">
                  <c:v>537.79999999999995</c:v>
                </c:pt>
                <c:pt idx="2690">
                  <c:v>538</c:v>
                </c:pt>
                <c:pt idx="2691">
                  <c:v>538.20000000000005</c:v>
                </c:pt>
                <c:pt idx="2692">
                  <c:v>538.4</c:v>
                </c:pt>
                <c:pt idx="2693">
                  <c:v>538.6</c:v>
                </c:pt>
                <c:pt idx="2694">
                  <c:v>538.79999999999995</c:v>
                </c:pt>
                <c:pt idx="2695">
                  <c:v>539</c:v>
                </c:pt>
                <c:pt idx="2696">
                  <c:v>539.20000000000005</c:v>
                </c:pt>
                <c:pt idx="2697">
                  <c:v>539.4</c:v>
                </c:pt>
                <c:pt idx="2698">
                  <c:v>539.6</c:v>
                </c:pt>
                <c:pt idx="2699">
                  <c:v>539.79999999999995</c:v>
                </c:pt>
                <c:pt idx="2700">
                  <c:v>540</c:v>
                </c:pt>
                <c:pt idx="2701">
                  <c:v>540.20000000000005</c:v>
                </c:pt>
                <c:pt idx="2702">
                  <c:v>540.4</c:v>
                </c:pt>
                <c:pt idx="2703">
                  <c:v>540.6</c:v>
                </c:pt>
                <c:pt idx="2704">
                  <c:v>540.79999999999995</c:v>
                </c:pt>
                <c:pt idx="2705">
                  <c:v>541</c:v>
                </c:pt>
                <c:pt idx="2706">
                  <c:v>541.20000000000005</c:v>
                </c:pt>
                <c:pt idx="2707">
                  <c:v>541.4</c:v>
                </c:pt>
                <c:pt idx="2708">
                  <c:v>541.6</c:v>
                </c:pt>
                <c:pt idx="2709">
                  <c:v>541.79999999999995</c:v>
                </c:pt>
                <c:pt idx="2710">
                  <c:v>542</c:v>
                </c:pt>
                <c:pt idx="2711">
                  <c:v>542.20000000000005</c:v>
                </c:pt>
                <c:pt idx="2712">
                  <c:v>542.4</c:v>
                </c:pt>
                <c:pt idx="2713">
                  <c:v>542.6</c:v>
                </c:pt>
                <c:pt idx="2714">
                  <c:v>542.79999999999995</c:v>
                </c:pt>
                <c:pt idx="2715">
                  <c:v>543</c:v>
                </c:pt>
                <c:pt idx="2716">
                  <c:v>543.20000000000005</c:v>
                </c:pt>
                <c:pt idx="2717">
                  <c:v>543.4</c:v>
                </c:pt>
                <c:pt idx="2718">
                  <c:v>543.6</c:v>
                </c:pt>
                <c:pt idx="2719">
                  <c:v>543.79999999999995</c:v>
                </c:pt>
                <c:pt idx="2720">
                  <c:v>544</c:v>
                </c:pt>
                <c:pt idx="2721">
                  <c:v>544.20000000000005</c:v>
                </c:pt>
                <c:pt idx="2722">
                  <c:v>544.4</c:v>
                </c:pt>
                <c:pt idx="2723">
                  <c:v>544.6</c:v>
                </c:pt>
                <c:pt idx="2724">
                  <c:v>544.79999999999995</c:v>
                </c:pt>
                <c:pt idx="2725">
                  <c:v>545</c:v>
                </c:pt>
                <c:pt idx="2726">
                  <c:v>545.20000000000005</c:v>
                </c:pt>
                <c:pt idx="2727">
                  <c:v>545.4</c:v>
                </c:pt>
                <c:pt idx="2728">
                  <c:v>545.6</c:v>
                </c:pt>
                <c:pt idx="2729">
                  <c:v>545.79999999999995</c:v>
                </c:pt>
                <c:pt idx="2730">
                  <c:v>546</c:v>
                </c:pt>
                <c:pt idx="2731">
                  <c:v>546.20000000000005</c:v>
                </c:pt>
                <c:pt idx="2732">
                  <c:v>546.4</c:v>
                </c:pt>
                <c:pt idx="2733">
                  <c:v>546.6</c:v>
                </c:pt>
                <c:pt idx="2734">
                  <c:v>546.79999999999995</c:v>
                </c:pt>
                <c:pt idx="2735">
                  <c:v>547</c:v>
                </c:pt>
                <c:pt idx="2736">
                  <c:v>547.20000000000005</c:v>
                </c:pt>
                <c:pt idx="2737">
                  <c:v>547.4</c:v>
                </c:pt>
                <c:pt idx="2738">
                  <c:v>547.6</c:v>
                </c:pt>
                <c:pt idx="2739">
                  <c:v>547.79999999999995</c:v>
                </c:pt>
                <c:pt idx="2740">
                  <c:v>548</c:v>
                </c:pt>
                <c:pt idx="2741">
                  <c:v>548.20000000000005</c:v>
                </c:pt>
                <c:pt idx="2742">
                  <c:v>548.4</c:v>
                </c:pt>
                <c:pt idx="2743">
                  <c:v>548.6</c:v>
                </c:pt>
                <c:pt idx="2744">
                  <c:v>548.79999999999995</c:v>
                </c:pt>
                <c:pt idx="2745">
                  <c:v>549</c:v>
                </c:pt>
                <c:pt idx="2746">
                  <c:v>549.20000000000005</c:v>
                </c:pt>
                <c:pt idx="2747">
                  <c:v>549.4</c:v>
                </c:pt>
                <c:pt idx="2748">
                  <c:v>549.6</c:v>
                </c:pt>
                <c:pt idx="2749">
                  <c:v>549.79999999999995</c:v>
                </c:pt>
                <c:pt idx="2750">
                  <c:v>550</c:v>
                </c:pt>
                <c:pt idx="2751">
                  <c:v>550.20000000000005</c:v>
                </c:pt>
                <c:pt idx="2752">
                  <c:v>550.4</c:v>
                </c:pt>
                <c:pt idx="2753">
                  <c:v>550.6</c:v>
                </c:pt>
                <c:pt idx="2754">
                  <c:v>550.79999999999995</c:v>
                </c:pt>
                <c:pt idx="2755">
                  <c:v>551</c:v>
                </c:pt>
                <c:pt idx="2756">
                  <c:v>551.20000000000005</c:v>
                </c:pt>
                <c:pt idx="2757">
                  <c:v>551.4</c:v>
                </c:pt>
                <c:pt idx="2758">
                  <c:v>551.6</c:v>
                </c:pt>
                <c:pt idx="2759">
                  <c:v>551.79999999999995</c:v>
                </c:pt>
                <c:pt idx="2760">
                  <c:v>552</c:v>
                </c:pt>
                <c:pt idx="2761">
                  <c:v>552.20000000000005</c:v>
                </c:pt>
                <c:pt idx="2762">
                  <c:v>552.4</c:v>
                </c:pt>
                <c:pt idx="2763">
                  <c:v>552.6</c:v>
                </c:pt>
                <c:pt idx="2764">
                  <c:v>552.79999999999995</c:v>
                </c:pt>
                <c:pt idx="2765">
                  <c:v>553</c:v>
                </c:pt>
                <c:pt idx="2766">
                  <c:v>553.20000000000005</c:v>
                </c:pt>
                <c:pt idx="2767">
                  <c:v>553.4</c:v>
                </c:pt>
                <c:pt idx="2768">
                  <c:v>553.6</c:v>
                </c:pt>
                <c:pt idx="2769">
                  <c:v>553.79999999999995</c:v>
                </c:pt>
                <c:pt idx="2770">
                  <c:v>554</c:v>
                </c:pt>
                <c:pt idx="2771">
                  <c:v>554.20000000000005</c:v>
                </c:pt>
                <c:pt idx="2772">
                  <c:v>554.4</c:v>
                </c:pt>
                <c:pt idx="2773">
                  <c:v>554.6</c:v>
                </c:pt>
                <c:pt idx="2774">
                  <c:v>554.79999999999995</c:v>
                </c:pt>
                <c:pt idx="2775">
                  <c:v>555</c:v>
                </c:pt>
                <c:pt idx="2776">
                  <c:v>555.20000000000005</c:v>
                </c:pt>
                <c:pt idx="2777">
                  <c:v>555.4</c:v>
                </c:pt>
                <c:pt idx="2778">
                  <c:v>555.6</c:v>
                </c:pt>
                <c:pt idx="2779">
                  <c:v>555.79999999999995</c:v>
                </c:pt>
                <c:pt idx="2780">
                  <c:v>556</c:v>
                </c:pt>
                <c:pt idx="2781">
                  <c:v>556.20000000000005</c:v>
                </c:pt>
                <c:pt idx="2782">
                  <c:v>556.4</c:v>
                </c:pt>
                <c:pt idx="2783">
                  <c:v>556.6</c:v>
                </c:pt>
                <c:pt idx="2784">
                  <c:v>556.79999999999995</c:v>
                </c:pt>
                <c:pt idx="2785">
                  <c:v>557</c:v>
                </c:pt>
                <c:pt idx="2786">
                  <c:v>557.20000000000005</c:v>
                </c:pt>
                <c:pt idx="2787">
                  <c:v>557.4</c:v>
                </c:pt>
                <c:pt idx="2788">
                  <c:v>557.6</c:v>
                </c:pt>
                <c:pt idx="2789">
                  <c:v>557.79999999999995</c:v>
                </c:pt>
                <c:pt idx="2790">
                  <c:v>558</c:v>
                </c:pt>
                <c:pt idx="2791">
                  <c:v>558.20000000000005</c:v>
                </c:pt>
                <c:pt idx="2792">
                  <c:v>558.4</c:v>
                </c:pt>
                <c:pt idx="2793">
                  <c:v>558.6</c:v>
                </c:pt>
                <c:pt idx="2794">
                  <c:v>558.79999999999995</c:v>
                </c:pt>
                <c:pt idx="2795">
                  <c:v>559</c:v>
                </c:pt>
                <c:pt idx="2796">
                  <c:v>559.20000000000005</c:v>
                </c:pt>
                <c:pt idx="2797">
                  <c:v>559.4</c:v>
                </c:pt>
                <c:pt idx="2798">
                  <c:v>559.6</c:v>
                </c:pt>
                <c:pt idx="2799">
                  <c:v>559.79999999999995</c:v>
                </c:pt>
                <c:pt idx="2800">
                  <c:v>560</c:v>
                </c:pt>
                <c:pt idx="2801">
                  <c:v>560.20000000000005</c:v>
                </c:pt>
                <c:pt idx="2802">
                  <c:v>560.4</c:v>
                </c:pt>
                <c:pt idx="2803">
                  <c:v>560.6</c:v>
                </c:pt>
                <c:pt idx="2804">
                  <c:v>560.79999999999995</c:v>
                </c:pt>
                <c:pt idx="2805">
                  <c:v>561</c:v>
                </c:pt>
                <c:pt idx="2806">
                  <c:v>561.20000000000005</c:v>
                </c:pt>
                <c:pt idx="2807">
                  <c:v>561.4</c:v>
                </c:pt>
                <c:pt idx="2808">
                  <c:v>561.6</c:v>
                </c:pt>
                <c:pt idx="2809">
                  <c:v>561.79999999999995</c:v>
                </c:pt>
                <c:pt idx="2810">
                  <c:v>562</c:v>
                </c:pt>
                <c:pt idx="2811">
                  <c:v>562.20000000000005</c:v>
                </c:pt>
                <c:pt idx="2812">
                  <c:v>562.4</c:v>
                </c:pt>
                <c:pt idx="2813">
                  <c:v>562.6</c:v>
                </c:pt>
                <c:pt idx="2814">
                  <c:v>562.79999999999995</c:v>
                </c:pt>
                <c:pt idx="2815">
                  <c:v>563</c:v>
                </c:pt>
                <c:pt idx="2816">
                  <c:v>563.20000000000005</c:v>
                </c:pt>
                <c:pt idx="2817">
                  <c:v>563.4</c:v>
                </c:pt>
                <c:pt idx="2818">
                  <c:v>563.6</c:v>
                </c:pt>
                <c:pt idx="2819">
                  <c:v>563.79999999999995</c:v>
                </c:pt>
                <c:pt idx="2820">
                  <c:v>564</c:v>
                </c:pt>
                <c:pt idx="2821">
                  <c:v>564.20000000000005</c:v>
                </c:pt>
                <c:pt idx="2822">
                  <c:v>564.4</c:v>
                </c:pt>
                <c:pt idx="2823">
                  <c:v>564.6</c:v>
                </c:pt>
                <c:pt idx="2824">
                  <c:v>564.79999999999995</c:v>
                </c:pt>
                <c:pt idx="2825">
                  <c:v>565</c:v>
                </c:pt>
                <c:pt idx="2826">
                  <c:v>565.20000000000005</c:v>
                </c:pt>
                <c:pt idx="2827">
                  <c:v>565.4</c:v>
                </c:pt>
                <c:pt idx="2828">
                  <c:v>565.6</c:v>
                </c:pt>
                <c:pt idx="2829">
                  <c:v>565.79999999999995</c:v>
                </c:pt>
                <c:pt idx="2830">
                  <c:v>566</c:v>
                </c:pt>
                <c:pt idx="2831">
                  <c:v>566.20000000000005</c:v>
                </c:pt>
                <c:pt idx="2832">
                  <c:v>566.4</c:v>
                </c:pt>
                <c:pt idx="2833">
                  <c:v>566.6</c:v>
                </c:pt>
                <c:pt idx="2834">
                  <c:v>566.79999999999995</c:v>
                </c:pt>
                <c:pt idx="2835">
                  <c:v>567</c:v>
                </c:pt>
                <c:pt idx="2836">
                  <c:v>567.20000000000005</c:v>
                </c:pt>
                <c:pt idx="2837">
                  <c:v>567.4</c:v>
                </c:pt>
                <c:pt idx="2838">
                  <c:v>567.6</c:v>
                </c:pt>
                <c:pt idx="2839">
                  <c:v>567.79999999999995</c:v>
                </c:pt>
                <c:pt idx="2840">
                  <c:v>568</c:v>
                </c:pt>
                <c:pt idx="2841">
                  <c:v>568.20000000000005</c:v>
                </c:pt>
                <c:pt idx="2842">
                  <c:v>568.4</c:v>
                </c:pt>
                <c:pt idx="2843">
                  <c:v>568.6</c:v>
                </c:pt>
                <c:pt idx="2844">
                  <c:v>568.79999999999995</c:v>
                </c:pt>
                <c:pt idx="2845">
                  <c:v>569</c:v>
                </c:pt>
                <c:pt idx="2846">
                  <c:v>569.20000000000005</c:v>
                </c:pt>
                <c:pt idx="2847">
                  <c:v>569.4</c:v>
                </c:pt>
                <c:pt idx="2848">
                  <c:v>569.6</c:v>
                </c:pt>
                <c:pt idx="2849">
                  <c:v>569.79999999999995</c:v>
                </c:pt>
                <c:pt idx="2850">
                  <c:v>570</c:v>
                </c:pt>
                <c:pt idx="2851">
                  <c:v>570.20000000000005</c:v>
                </c:pt>
                <c:pt idx="2852">
                  <c:v>570.4</c:v>
                </c:pt>
                <c:pt idx="2853">
                  <c:v>570.6</c:v>
                </c:pt>
                <c:pt idx="2854">
                  <c:v>570.79999999999995</c:v>
                </c:pt>
                <c:pt idx="2855">
                  <c:v>571</c:v>
                </c:pt>
                <c:pt idx="2856">
                  <c:v>571.20000000000005</c:v>
                </c:pt>
                <c:pt idx="2857">
                  <c:v>571.4</c:v>
                </c:pt>
                <c:pt idx="2858">
                  <c:v>571.6</c:v>
                </c:pt>
                <c:pt idx="2859">
                  <c:v>571.79999999999995</c:v>
                </c:pt>
                <c:pt idx="2860">
                  <c:v>572</c:v>
                </c:pt>
                <c:pt idx="2861">
                  <c:v>572.20000000000005</c:v>
                </c:pt>
                <c:pt idx="2862">
                  <c:v>572.4</c:v>
                </c:pt>
                <c:pt idx="2863">
                  <c:v>572.6</c:v>
                </c:pt>
                <c:pt idx="2864">
                  <c:v>572.79999999999995</c:v>
                </c:pt>
                <c:pt idx="2865">
                  <c:v>573</c:v>
                </c:pt>
                <c:pt idx="2866">
                  <c:v>573.20000000000005</c:v>
                </c:pt>
                <c:pt idx="2867">
                  <c:v>573.4</c:v>
                </c:pt>
                <c:pt idx="2868">
                  <c:v>573.6</c:v>
                </c:pt>
                <c:pt idx="2869">
                  <c:v>573.79999999999995</c:v>
                </c:pt>
                <c:pt idx="2870">
                  <c:v>574</c:v>
                </c:pt>
                <c:pt idx="2871">
                  <c:v>574.20000000000005</c:v>
                </c:pt>
                <c:pt idx="2872">
                  <c:v>574.4</c:v>
                </c:pt>
                <c:pt idx="2873">
                  <c:v>574.6</c:v>
                </c:pt>
                <c:pt idx="2874">
                  <c:v>574.79999999999995</c:v>
                </c:pt>
                <c:pt idx="2875">
                  <c:v>575</c:v>
                </c:pt>
                <c:pt idx="2876">
                  <c:v>575.20000000000005</c:v>
                </c:pt>
                <c:pt idx="2877">
                  <c:v>575.4</c:v>
                </c:pt>
                <c:pt idx="2878">
                  <c:v>575.6</c:v>
                </c:pt>
                <c:pt idx="2879">
                  <c:v>575.79999999999995</c:v>
                </c:pt>
                <c:pt idx="2880">
                  <c:v>576</c:v>
                </c:pt>
                <c:pt idx="2881">
                  <c:v>576.20000000000005</c:v>
                </c:pt>
                <c:pt idx="2882">
                  <c:v>576.4</c:v>
                </c:pt>
                <c:pt idx="2883">
                  <c:v>576.6</c:v>
                </c:pt>
                <c:pt idx="2884">
                  <c:v>576.79999999999995</c:v>
                </c:pt>
                <c:pt idx="2885">
                  <c:v>577</c:v>
                </c:pt>
                <c:pt idx="2886">
                  <c:v>577.20000000000005</c:v>
                </c:pt>
                <c:pt idx="2887">
                  <c:v>577.4</c:v>
                </c:pt>
                <c:pt idx="2888">
                  <c:v>577.6</c:v>
                </c:pt>
                <c:pt idx="2889">
                  <c:v>577.79999999999995</c:v>
                </c:pt>
                <c:pt idx="2890">
                  <c:v>578</c:v>
                </c:pt>
                <c:pt idx="2891">
                  <c:v>578.20000000000005</c:v>
                </c:pt>
                <c:pt idx="2892">
                  <c:v>578.4</c:v>
                </c:pt>
                <c:pt idx="2893">
                  <c:v>578.6</c:v>
                </c:pt>
                <c:pt idx="2894">
                  <c:v>578.79999999999995</c:v>
                </c:pt>
                <c:pt idx="2895">
                  <c:v>579</c:v>
                </c:pt>
                <c:pt idx="2896">
                  <c:v>579.20000000000005</c:v>
                </c:pt>
                <c:pt idx="2897">
                  <c:v>579.4</c:v>
                </c:pt>
                <c:pt idx="2898">
                  <c:v>579.6</c:v>
                </c:pt>
                <c:pt idx="2899">
                  <c:v>579.79999999999995</c:v>
                </c:pt>
                <c:pt idx="2900">
                  <c:v>580</c:v>
                </c:pt>
                <c:pt idx="2901">
                  <c:v>580.20000000000005</c:v>
                </c:pt>
                <c:pt idx="2902">
                  <c:v>580.4</c:v>
                </c:pt>
                <c:pt idx="2903">
                  <c:v>580.6</c:v>
                </c:pt>
                <c:pt idx="2904">
                  <c:v>580.79999999999995</c:v>
                </c:pt>
                <c:pt idx="2905">
                  <c:v>581</c:v>
                </c:pt>
                <c:pt idx="2906">
                  <c:v>581.20000000000005</c:v>
                </c:pt>
                <c:pt idx="2907">
                  <c:v>581.4</c:v>
                </c:pt>
                <c:pt idx="2908">
                  <c:v>581.6</c:v>
                </c:pt>
                <c:pt idx="2909">
                  <c:v>581.79999999999995</c:v>
                </c:pt>
                <c:pt idx="2910">
                  <c:v>582</c:v>
                </c:pt>
                <c:pt idx="2911">
                  <c:v>582.20000000000005</c:v>
                </c:pt>
                <c:pt idx="2912">
                  <c:v>582.4</c:v>
                </c:pt>
                <c:pt idx="2913">
                  <c:v>582.6</c:v>
                </c:pt>
                <c:pt idx="2914">
                  <c:v>582.79999999999995</c:v>
                </c:pt>
                <c:pt idx="2915">
                  <c:v>583</c:v>
                </c:pt>
                <c:pt idx="2916">
                  <c:v>583.20000000000005</c:v>
                </c:pt>
                <c:pt idx="2917">
                  <c:v>583.4</c:v>
                </c:pt>
                <c:pt idx="2918">
                  <c:v>583.6</c:v>
                </c:pt>
                <c:pt idx="2919">
                  <c:v>583.79999999999995</c:v>
                </c:pt>
                <c:pt idx="2920">
                  <c:v>584</c:v>
                </c:pt>
                <c:pt idx="2921">
                  <c:v>584.20000000000005</c:v>
                </c:pt>
                <c:pt idx="2922">
                  <c:v>584.4</c:v>
                </c:pt>
                <c:pt idx="2923">
                  <c:v>584.6</c:v>
                </c:pt>
                <c:pt idx="2924">
                  <c:v>584.79999999999995</c:v>
                </c:pt>
                <c:pt idx="2925">
                  <c:v>585</c:v>
                </c:pt>
                <c:pt idx="2926">
                  <c:v>585.20000000000005</c:v>
                </c:pt>
                <c:pt idx="2927">
                  <c:v>585.4</c:v>
                </c:pt>
                <c:pt idx="2928">
                  <c:v>585.6</c:v>
                </c:pt>
                <c:pt idx="2929">
                  <c:v>585.79999999999995</c:v>
                </c:pt>
                <c:pt idx="2930">
                  <c:v>586</c:v>
                </c:pt>
                <c:pt idx="2931">
                  <c:v>586.20000000000005</c:v>
                </c:pt>
                <c:pt idx="2932">
                  <c:v>586.4</c:v>
                </c:pt>
                <c:pt idx="2933">
                  <c:v>586.6</c:v>
                </c:pt>
                <c:pt idx="2934">
                  <c:v>586.79999999999995</c:v>
                </c:pt>
                <c:pt idx="2935">
                  <c:v>587</c:v>
                </c:pt>
                <c:pt idx="2936">
                  <c:v>587.20000000000005</c:v>
                </c:pt>
                <c:pt idx="2937">
                  <c:v>587.4</c:v>
                </c:pt>
                <c:pt idx="2938">
                  <c:v>587.6</c:v>
                </c:pt>
                <c:pt idx="2939">
                  <c:v>587.79999999999995</c:v>
                </c:pt>
                <c:pt idx="2940">
                  <c:v>588</c:v>
                </c:pt>
                <c:pt idx="2941">
                  <c:v>588.20000000000005</c:v>
                </c:pt>
                <c:pt idx="2942">
                  <c:v>588.4</c:v>
                </c:pt>
                <c:pt idx="2943">
                  <c:v>588.6</c:v>
                </c:pt>
                <c:pt idx="2944">
                  <c:v>588.79999999999995</c:v>
                </c:pt>
                <c:pt idx="2945">
                  <c:v>589</c:v>
                </c:pt>
                <c:pt idx="2946">
                  <c:v>589.20000000000005</c:v>
                </c:pt>
                <c:pt idx="2947">
                  <c:v>589.4</c:v>
                </c:pt>
                <c:pt idx="2948">
                  <c:v>589.6</c:v>
                </c:pt>
                <c:pt idx="2949">
                  <c:v>589.79999999999995</c:v>
                </c:pt>
                <c:pt idx="2950">
                  <c:v>590</c:v>
                </c:pt>
                <c:pt idx="2951">
                  <c:v>590.20000000000005</c:v>
                </c:pt>
                <c:pt idx="2952">
                  <c:v>590.4</c:v>
                </c:pt>
                <c:pt idx="2953">
                  <c:v>590.6</c:v>
                </c:pt>
                <c:pt idx="2954">
                  <c:v>590.79999999999995</c:v>
                </c:pt>
                <c:pt idx="2955">
                  <c:v>591</c:v>
                </c:pt>
                <c:pt idx="2956">
                  <c:v>591.20000000000005</c:v>
                </c:pt>
                <c:pt idx="2957">
                  <c:v>591.4</c:v>
                </c:pt>
                <c:pt idx="2958">
                  <c:v>591.6</c:v>
                </c:pt>
                <c:pt idx="2959">
                  <c:v>591.79999999999995</c:v>
                </c:pt>
                <c:pt idx="2960">
                  <c:v>592</c:v>
                </c:pt>
                <c:pt idx="2961">
                  <c:v>592.20000000000005</c:v>
                </c:pt>
                <c:pt idx="2962">
                  <c:v>592.4</c:v>
                </c:pt>
                <c:pt idx="2963">
                  <c:v>592.6</c:v>
                </c:pt>
                <c:pt idx="2964">
                  <c:v>592.79999999999995</c:v>
                </c:pt>
                <c:pt idx="2965">
                  <c:v>593</c:v>
                </c:pt>
                <c:pt idx="2966">
                  <c:v>593.20000000000005</c:v>
                </c:pt>
                <c:pt idx="2967">
                  <c:v>593.4</c:v>
                </c:pt>
                <c:pt idx="2968">
                  <c:v>593.6</c:v>
                </c:pt>
                <c:pt idx="2969">
                  <c:v>593.79999999999995</c:v>
                </c:pt>
                <c:pt idx="2970">
                  <c:v>594</c:v>
                </c:pt>
                <c:pt idx="2971">
                  <c:v>594.20000000000005</c:v>
                </c:pt>
                <c:pt idx="2972">
                  <c:v>594.4</c:v>
                </c:pt>
                <c:pt idx="2973">
                  <c:v>594.6</c:v>
                </c:pt>
                <c:pt idx="2974">
                  <c:v>594.79999999999995</c:v>
                </c:pt>
                <c:pt idx="2975">
                  <c:v>595</c:v>
                </c:pt>
                <c:pt idx="2976">
                  <c:v>595.20000000000005</c:v>
                </c:pt>
                <c:pt idx="2977">
                  <c:v>595.4</c:v>
                </c:pt>
                <c:pt idx="2978">
                  <c:v>595.6</c:v>
                </c:pt>
                <c:pt idx="2979">
                  <c:v>595.79999999999995</c:v>
                </c:pt>
                <c:pt idx="2980">
                  <c:v>596</c:v>
                </c:pt>
                <c:pt idx="2981">
                  <c:v>596.20000000000005</c:v>
                </c:pt>
                <c:pt idx="2982">
                  <c:v>596.4</c:v>
                </c:pt>
                <c:pt idx="2983">
                  <c:v>596.6</c:v>
                </c:pt>
                <c:pt idx="2984">
                  <c:v>596.79999999999995</c:v>
                </c:pt>
                <c:pt idx="2985">
                  <c:v>597</c:v>
                </c:pt>
                <c:pt idx="2986">
                  <c:v>597.20000000000005</c:v>
                </c:pt>
                <c:pt idx="2987">
                  <c:v>597.4</c:v>
                </c:pt>
                <c:pt idx="2988">
                  <c:v>597.6</c:v>
                </c:pt>
                <c:pt idx="2989">
                  <c:v>597.79999999999995</c:v>
                </c:pt>
                <c:pt idx="2990">
                  <c:v>598</c:v>
                </c:pt>
                <c:pt idx="2991">
                  <c:v>598.20000000000005</c:v>
                </c:pt>
                <c:pt idx="2992">
                  <c:v>598.4</c:v>
                </c:pt>
                <c:pt idx="2993">
                  <c:v>598.6</c:v>
                </c:pt>
                <c:pt idx="2994">
                  <c:v>598.79999999999995</c:v>
                </c:pt>
                <c:pt idx="2995">
                  <c:v>599</c:v>
                </c:pt>
                <c:pt idx="2996">
                  <c:v>599.20000000000005</c:v>
                </c:pt>
                <c:pt idx="2997">
                  <c:v>599.4</c:v>
                </c:pt>
                <c:pt idx="2998">
                  <c:v>599.6</c:v>
                </c:pt>
                <c:pt idx="2999">
                  <c:v>599.79999999999995</c:v>
                </c:pt>
                <c:pt idx="3000">
                  <c:v>600</c:v>
                </c:pt>
                <c:pt idx="3001">
                  <c:v>600.20000000000005</c:v>
                </c:pt>
                <c:pt idx="3002">
                  <c:v>600.4</c:v>
                </c:pt>
                <c:pt idx="3003">
                  <c:v>600.6</c:v>
                </c:pt>
                <c:pt idx="3004">
                  <c:v>600.79999999999995</c:v>
                </c:pt>
                <c:pt idx="3005">
                  <c:v>601</c:v>
                </c:pt>
                <c:pt idx="3006">
                  <c:v>601.20000000000005</c:v>
                </c:pt>
                <c:pt idx="3007">
                  <c:v>601.4</c:v>
                </c:pt>
                <c:pt idx="3008">
                  <c:v>601.6</c:v>
                </c:pt>
                <c:pt idx="3009">
                  <c:v>601.79999999999995</c:v>
                </c:pt>
                <c:pt idx="3010">
                  <c:v>602</c:v>
                </c:pt>
                <c:pt idx="3011">
                  <c:v>602.20000000000005</c:v>
                </c:pt>
                <c:pt idx="3012">
                  <c:v>602.4</c:v>
                </c:pt>
                <c:pt idx="3013">
                  <c:v>602.6</c:v>
                </c:pt>
                <c:pt idx="3014">
                  <c:v>602.79999999999995</c:v>
                </c:pt>
                <c:pt idx="3015">
                  <c:v>603</c:v>
                </c:pt>
                <c:pt idx="3016">
                  <c:v>603.20000000000005</c:v>
                </c:pt>
                <c:pt idx="3017">
                  <c:v>603.4</c:v>
                </c:pt>
                <c:pt idx="3018">
                  <c:v>603.6</c:v>
                </c:pt>
                <c:pt idx="3019">
                  <c:v>603.79999999999995</c:v>
                </c:pt>
                <c:pt idx="3020">
                  <c:v>604</c:v>
                </c:pt>
                <c:pt idx="3021">
                  <c:v>604.20000000000005</c:v>
                </c:pt>
                <c:pt idx="3022">
                  <c:v>604.4</c:v>
                </c:pt>
                <c:pt idx="3023">
                  <c:v>604.6</c:v>
                </c:pt>
                <c:pt idx="3024">
                  <c:v>604.79999999999995</c:v>
                </c:pt>
                <c:pt idx="3025">
                  <c:v>605</c:v>
                </c:pt>
                <c:pt idx="3026">
                  <c:v>605.20000000000005</c:v>
                </c:pt>
                <c:pt idx="3027">
                  <c:v>605.4</c:v>
                </c:pt>
                <c:pt idx="3028">
                  <c:v>605.6</c:v>
                </c:pt>
                <c:pt idx="3029">
                  <c:v>605.79999999999995</c:v>
                </c:pt>
                <c:pt idx="3030">
                  <c:v>606</c:v>
                </c:pt>
                <c:pt idx="3031">
                  <c:v>606.20000000000005</c:v>
                </c:pt>
                <c:pt idx="3032">
                  <c:v>606.4</c:v>
                </c:pt>
                <c:pt idx="3033">
                  <c:v>606.6</c:v>
                </c:pt>
                <c:pt idx="3034">
                  <c:v>606.79999999999995</c:v>
                </c:pt>
                <c:pt idx="3035">
                  <c:v>607</c:v>
                </c:pt>
                <c:pt idx="3036">
                  <c:v>607.20000000000005</c:v>
                </c:pt>
                <c:pt idx="3037">
                  <c:v>607.4</c:v>
                </c:pt>
                <c:pt idx="3038">
                  <c:v>607.6</c:v>
                </c:pt>
                <c:pt idx="3039">
                  <c:v>607.79999999999995</c:v>
                </c:pt>
                <c:pt idx="3040">
                  <c:v>608</c:v>
                </c:pt>
                <c:pt idx="3041">
                  <c:v>608.20000000000005</c:v>
                </c:pt>
                <c:pt idx="3042">
                  <c:v>608.4</c:v>
                </c:pt>
                <c:pt idx="3043">
                  <c:v>608.6</c:v>
                </c:pt>
                <c:pt idx="3044">
                  <c:v>608.79999999999995</c:v>
                </c:pt>
                <c:pt idx="3045">
                  <c:v>609</c:v>
                </c:pt>
                <c:pt idx="3046">
                  <c:v>609.20000000000005</c:v>
                </c:pt>
                <c:pt idx="3047">
                  <c:v>609.4</c:v>
                </c:pt>
                <c:pt idx="3048">
                  <c:v>609.6</c:v>
                </c:pt>
                <c:pt idx="3049">
                  <c:v>609.79999999999995</c:v>
                </c:pt>
                <c:pt idx="3050">
                  <c:v>610</c:v>
                </c:pt>
                <c:pt idx="3051">
                  <c:v>610.20000000000005</c:v>
                </c:pt>
                <c:pt idx="3052">
                  <c:v>610.4</c:v>
                </c:pt>
                <c:pt idx="3053">
                  <c:v>610.6</c:v>
                </c:pt>
                <c:pt idx="3054">
                  <c:v>610.79999999999995</c:v>
                </c:pt>
                <c:pt idx="3055">
                  <c:v>611</c:v>
                </c:pt>
                <c:pt idx="3056">
                  <c:v>611.20000000000005</c:v>
                </c:pt>
                <c:pt idx="3057">
                  <c:v>611.4</c:v>
                </c:pt>
                <c:pt idx="3058">
                  <c:v>611.6</c:v>
                </c:pt>
                <c:pt idx="3059">
                  <c:v>611.79999999999995</c:v>
                </c:pt>
                <c:pt idx="3060">
                  <c:v>612</c:v>
                </c:pt>
                <c:pt idx="3061">
                  <c:v>612.20000000000005</c:v>
                </c:pt>
                <c:pt idx="3062">
                  <c:v>612.4</c:v>
                </c:pt>
                <c:pt idx="3063">
                  <c:v>612.6</c:v>
                </c:pt>
                <c:pt idx="3064">
                  <c:v>612.79999999999995</c:v>
                </c:pt>
                <c:pt idx="3065">
                  <c:v>613</c:v>
                </c:pt>
                <c:pt idx="3066">
                  <c:v>613.20000000000005</c:v>
                </c:pt>
                <c:pt idx="3067">
                  <c:v>613.4</c:v>
                </c:pt>
                <c:pt idx="3068">
                  <c:v>613.6</c:v>
                </c:pt>
                <c:pt idx="3069">
                  <c:v>613.79999999999995</c:v>
                </c:pt>
                <c:pt idx="3070">
                  <c:v>614</c:v>
                </c:pt>
                <c:pt idx="3071">
                  <c:v>614.20000000000005</c:v>
                </c:pt>
                <c:pt idx="3072">
                  <c:v>614.4</c:v>
                </c:pt>
                <c:pt idx="3073">
                  <c:v>614.6</c:v>
                </c:pt>
                <c:pt idx="3074">
                  <c:v>614.79999999999995</c:v>
                </c:pt>
                <c:pt idx="3075">
                  <c:v>615</c:v>
                </c:pt>
                <c:pt idx="3076">
                  <c:v>615.20000000000005</c:v>
                </c:pt>
                <c:pt idx="3077">
                  <c:v>615.4</c:v>
                </c:pt>
                <c:pt idx="3078">
                  <c:v>615.6</c:v>
                </c:pt>
                <c:pt idx="3079">
                  <c:v>615.79999999999995</c:v>
                </c:pt>
                <c:pt idx="3080">
                  <c:v>616</c:v>
                </c:pt>
                <c:pt idx="3081">
                  <c:v>616.20000000000005</c:v>
                </c:pt>
                <c:pt idx="3082">
                  <c:v>616.4</c:v>
                </c:pt>
                <c:pt idx="3083">
                  <c:v>616.6</c:v>
                </c:pt>
                <c:pt idx="3084">
                  <c:v>616.79999999999995</c:v>
                </c:pt>
                <c:pt idx="3085">
                  <c:v>617</c:v>
                </c:pt>
                <c:pt idx="3086">
                  <c:v>617.20000000000005</c:v>
                </c:pt>
                <c:pt idx="3087">
                  <c:v>617.4</c:v>
                </c:pt>
                <c:pt idx="3088">
                  <c:v>617.6</c:v>
                </c:pt>
                <c:pt idx="3089">
                  <c:v>617.79999999999995</c:v>
                </c:pt>
                <c:pt idx="3090">
                  <c:v>618</c:v>
                </c:pt>
                <c:pt idx="3091">
                  <c:v>618.20000000000005</c:v>
                </c:pt>
                <c:pt idx="3092">
                  <c:v>618.4</c:v>
                </c:pt>
                <c:pt idx="3093">
                  <c:v>618.6</c:v>
                </c:pt>
                <c:pt idx="3094">
                  <c:v>618.79999999999995</c:v>
                </c:pt>
                <c:pt idx="3095">
                  <c:v>619</c:v>
                </c:pt>
                <c:pt idx="3096">
                  <c:v>619.20000000000005</c:v>
                </c:pt>
                <c:pt idx="3097">
                  <c:v>619.4</c:v>
                </c:pt>
                <c:pt idx="3098">
                  <c:v>619.6</c:v>
                </c:pt>
                <c:pt idx="3099">
                  <c:v>619.79999999999995</c:v>
                </c:pt>
                <c:pt idx="3100">
                  <c:v>620</c:v>
                </c:pt>
                <c:pt idx="3101">
                  <c:v>620.20000000000005</c:v>
                </c:pt>
                <c:pt idx="3102">
                  <c:v>620.4</c:v>
                </c:pt>
                <c:pt idx="3103">
                  <c:v>620.6</c:v>
                </c:pt>
                <c:pt idx="3104">
                  <c:v>620.79999999999995</c:v>
                </c:pt>
                <c:pt idx="3105">
                  <c:v>621</c:v>
                </c:pt>
                <c:pt idx="3106">
                  <c:v>621.20000000000005</c:v>
                </c:pt>
                <c:pt idx="3107">
                  <c:v>621.4</c:v>
                </c:pt>
                <c:pt idx="3108">
                  <c:v>621.6</c:v>
                </c:pt>
                <c:pt idx="3109">
                  <c:v>621.79999999999995</c:v>
                </c:pt>
                <c:pt idx="3110">
                  <c:v>622</c:v>
                </c:pt>
                <c:pt idx="3111">
                  <c:v>622.20000000000005</c:v>
                </c:pt>
                <c:pt idx="3112">
                  <c:v>622.4</c:v>
                </c:pt>
                <c:pt idx="3113">
                  <c:v>622.6</c:v>
                </c:pt>
                <c:pt idx="3114">
                  <c:v>622.79999999999995</c:v>
                </c:pt>
                <c:pt idx="3115">
                  <c:v>623</c:v>
                </c:pt>
                <c:pt idx="3116">
                  <c:v>623.20000000000005</c:v>
                </c:pt>
                <c:pt idx="3117">
                  <c:v>623.4</c:v>
                </c:pt>
                <c:pt idx="3118">
                  <c:v>623.6</c:v>
                </c:pt>
                <c:pt idx="3119">
                  <c:v>623.79999999999995</c:v>
                </c:pt>
                <c:pt idx="3120">
                  <c:v>624</c:v>
                </c:pt>
                <c:pt idx="3121">
                  <c:v>624.20000000000005</c:v>
                </c:pt>
                <c:pt idx="3122">
                  <c:v>624.4</c:v>
                </c:pt>
                <c:pt idx="3123">
                  <c:v>624.6</c:v>
                </c:pt>
                <c:pt idx="3124">
                  <c:v>624.79999999999995</c:v>
                </c:pt>
                <c:pt idx="3125">
                  <c:v>625</c:v>
                </c:pt>
                <c:pt idx="3126">
                  <c:v>625.20000000000005</c:v>
                </c:pt>
                <c:pt idx="3127">
                  <c:v>625.4</c:v>
                </c:pt>
                <c:pt idx="3128">
                  <c:v>625.6</c:v>
                </c:pt>
                <c:pt idx="3129">
                  <c:v>625.79999999999995</c:v>
                </c:pt>
                <c:pt idx="3130">
                  <c:v>626</c:v>
                </c:pt>
                <c:pt idx="3131">
                  <c:v>626.20000000000005</c:v>
                </c:pt>
                <c:pt idx="3132">
                  <c:v>626.4</c:v>
                </c:pt>
                <c:pt idx="3133">
                  <c:v>626.6</c:v>
                </c:pt>
                <c:pt idx="3134">
                  <c:v>626.79999999999995</c:v>
                </c:pt>
                <c:pt idx="3135">
                  <c:v>627</c:v>
                </c:pt>
                <c:pt idx="3136">
                  <c:v>627.20000000000005</c:v>
                </c:pt>
                <c:pt idx="3137">
                  <c:v>627.4</c:v>
                </c:pt>
                <c:pt idx="3138">
                  <c:v>627.6</c:v>
                </c:pt>
                <c:pt idx="3139">
                  <c:v>627.79999999999995</c:v>
                </c:pt>
                <c:pt idx="3140">
                  <c:v>628</c:v>
                </c:pt>
                <c:pt idx="3141">
                  <c:v>628.20000000000005</c:v>
                </c:pt>
                <c:pt idx="3142">
                  <c:v>628.4</c:v>
                </c:pt>
                <c:pt idx="3143">
                  <c:v>628.6</c:v>
                </c:pt>
                <c:pt idx="3144">
                  <c:v>628.79999999999995</c:v>
                </c:pt>
                <c:pt idx="3145">
                  <c:v>629</c:v>
                </c:pt>
                <c:pt idx="3146">
                  <c:v>629.20000000000005</c:v>
                </c:pt>
                <c:pt idx="3147">
                  <c:v>629.4</c:v>
                </c:pt>
                <c:pt idx="3148">
                  <c:v>629.6</c:v>
                </c:pt>
                <c:pt idx="3149">
                  <c:v>629.79999999999995</c:v>
                </c:pt>
                <c:pt idx="3150">
                  <c:v>630</c:v>
                </c:pt>
                <c:pt idx="3151">
                  <c:v>630.20000000000005</c:v>
                </c:pt>
                <c:pt idx="3152">
                  <c:v>630.4</c:v>
                </c:pt>
                <c:pt idx="3153">
                  <c:v>630.6</c:v>
                </c:pt>
                <c:pt idx="3154">
                  <c:v>630.79999999999995</c:v>
                </c:pt>
                <c:pt idx="3155">
                  <c:v>631</c:v>
                </c:pt>
                <c:pt idx="3156">
                  <c:v>631.20000000000005</c:v>
                </c:pt>
                <c:pt idx="3157">
                  <c:v>631.4</c:v>
                </c:pt>
                <c:pt idx="3158">
                  <c:v>631.6</c:v>
                </c:pt>
                <c:pt idx="3159">
                  <c:v>631.79999999999995</c:v>
                </c:pt>
                <c:pt idx="3160">
                  <c:v>632</c:v>
                </c:pt>
                <c:pt idx="3161">
                  <c:v>632.20000000000005</c:v>
                </c:pt>
                <c:pt idx="3162">
                  <c:v>632.4</c:v>
                </c:pt>
                <c:pt idx="3163">
                  <c:v>632.6</c:v>
                </c:pt>
                <c:pt idx="3164">
                  <c:v>632.79999999999995</c:v>
                </c:pt>
                <c:pt idx="3165">
                  <c:v>633</c:v>
                </c:pt>
                <c:pt idx="3166">
                  <c:v>633.20000000000005</c:v>
                </c:pt>
                <c:pt idx="3167">
                  <c:v>633.4</c:v>
                </c:pt>
                <c:pt idx="3168">
                  <c:v>633.6</c:v>
                </c:pt>
                <c:pt idx="3169">
                  <c:v>633.79999999999995</c:v>
                </c:pt>
                <c:pt idx="3170">
                  <c:v>634</c:v>
                </c:pt>
                <c:pt idx="3171">
                  <c:v>634.20000000000005</c:v>
                </c:pt>
                <c:pt idx="3172">
                  <c:v>634.4</c:v>
                </c:pt>
                <c:pt idx="3173">
                  <c:v>634.6</c:v>
                </c:pt>
                <c:pt idx="3174">
                  <c:v>634.79999999999995</c:v>
                </c:pt>
                <c:pt idx="3175">
                  <c:v>635</c:v>
                </c:pt>
                <c:pt idx="3176">
                  <c:v>635.20000000000005</c:v>
                </c:pt>
                <c:pt idx="3177">
                  <c:v>635.4</c:v>
                </c:pt>
                <c:pt idx="3178">
                  <c:v>635.6</c:v>
                </c:pt>
                <c:pt idx="3179">
                  <c:v>635.79999999999995</c:v>
                </c:pt>
                <c:pt idx="3180">
                  <c:v>636</c:v>
                </c:pt>
                <c:pt idx="3181">
                  <c:v>636.20000000000005</c:v>
                </c:pt>
                <c:pt idx="3182">
                  <c:v>636.4</c:v>
                </c:pt>
                <c:pt idx="3183">
                  <c:v>636.6</c:v>
                </c:pt>
                <c:pt idx="3184">
                  <c:v>636.79999999999995</c:v>
                </c:pt>
                <c:pt idx="3185">
                  <c:v>637</c:v>
                </c:pt>
                <c:pt idx="3186">
                  <c:v>637.20000000000005</c:v>
                </c:pt>
                <c:pt idx="3187">
                  <c:v>637.4</c:v>
                </c:pt>
                <c:pt idx="3188">
                  <c:v>637.6</c:v>
                </c:pt>
                <c:pt idx="3189">
                  <c:v>637.79999999999995</c:v>
                </c:pt>
                <c:pt idx="3190">
                  <c:v>638</c:v>
                </c:pt>
                <c:pt idx="3191">
                  <c:v>638.20000000000005</c:v>
                </c:pt>
                <c:pt idx="3192">
                  <c:v>638.4</c:v>
                </c:pt>
                <c:pt idx="3193">
                  <c:v>638.6</c:v>
                </c:pt>
                <c:pt idx="3194">
                  <c:v>638.79999999999995</c:v>
                </c:pt>
                <c:pt idx="3195">
                  <c:v>639</c:v>
                </c:pt>
                <c:pt idx="3196">
                  <c:v>639.20000000000005</c:v>
                </c:pt>
                <c:pt idx="3197">
                  <c:v>639.4</c:v>
                </c:pt>
                <c:pt idx="3198">
                  <c:v>639.6</c:v>
                </c:pt>
                <c:pt idx="3199">
                  <c:v>639.79999999999995</c:v>
                </c:pt>
                <c:pt idx="3200">
                  <c:v>640</c:v>
                </c:pt>
                <c:pt idx="3201">
                  <c:v>640.20000000000005</c:v>
                </c:pt>
                <c:pt idx="3202">
                  <c:v>640.4</c:v>
                </c:pt>
                <c:pt idx="3203">
                  <c:v>640.6</c:v>
                </c:pt>
                <c:pt idx="3204">
                  <c:v>640.79999999999995</c:v>
                </c:pt>
                <c:pt idx="3205">
                  <c:v>641</c:v>
                </c:pt>
                <c:pt idx="3206">
                  <c:v>641.20000000000005</c:v>
                </c:pt>
                <c:pt idx="3207">
                  <c:v>641.4</c:v>
                </c:pt>
                <c:pt idx="3208">
                  <c:v>641.6</c:v>
                </c:pt>
                <c:pt idx="3209">
                  <c:v>641.79999999999995</c:v>
                </c:pt>
                <c:pt idx="3210">
                  <c:v>642</c:v>
                </c:pt>
                <c:pt idx="3211">
                  <c:v>642.20000000000005</c:v>
                </c:pt>
                <c:pt idx="3212">
                  <c:v>642.4</c:v>
                </c:pt>
                <c:pt idx="3213">
                  <c:v>642.6</c:v>
                </c:pt>
                <c:pt idx="3214">
                  <c:v>642.79999999999995</c:v>
                </c:pt>
                <c:pt idx="3215">
                  <c:v>643</c:v>
                </c:pt>
                <c:pt idx="3216">
                  <c:v>643.20000000000005</c:v>
                </c:pt>
                <c:pt idx="3217">
                  <c:v>643.4</c:v>
                </c:pt>
                <c:pt idx="3218">
                  <c:v>643.6</c:v>
                </c:pt>
                <c:pt idx="3219">
                  <c:v>643.79999999999995</c:v>
                </c:pt>
                <c:pt idx="3220">
                  <c:v>644</c:v>
                </c:pt>
                <c:pt idx="3221">
                  <c:v>644.20000000000005</c:v>
                </c:pt>
                <c:pt idx="3222">
                  <c:v>644.4</c:v>
                </c:pt>
                <c:pt idx="3223">
                  <c:v>644.6</c:v>
                </c:pt>
                <c:pt idx="3224">
                  <c:v>644.79999999999995</c:v>
                </c:pt>
                <c:pt idx="3225">
                  <c:v>645</c:v>
                </c:pt>
                <c:pt idx="3226">
                  <c:v>645.20000000000005</c:v>
                </c:pt>
                <c:pt idx="3227">
                  <c:v>645.4</c:v>
                </c:pt>
                <c:pt idx="3228">
                  <c:v>645.6</c:v>
                </c:pt>
                <c:pt idx="3229">
                  <c:v>645.79999999999995</c:v>
                </c:pt>
                <c:pt idx="3230">
                  <c:v>646</c:v>
                </c:pt>
                <c:pt idx="3231">
                  <c:v>646.20000000000005</c:v>
                </c:pt>
                <c:pt idx="3232">
                  <c:v>646.4</c:v>
                </c:pt>
                <c:pt idx="3233">
                  <c:v>646.6</c:v>
                </c:pt>
                <c:pt idx="3234">
                  <c:v>646.79999999999995</c:v>
                </c:pt>
                <c:pt idx="3235">
                  <c:v>647</c:v>
                </c:pt>
                <c:pt idx="3236">
                  <c:v>647.20000000000005</c:v>
                </c:pt>
                <c:pt idx="3237">
                  <c:v>647.4</c:v>
                </c:pt>
                <c:pt idx="3238">
                  <c:v>647.6</c:v>
                </c:pt>
                <c:pt idx="3239">
                  <c:v>647.79999999999995</c:v>
                </c:pt>
                <c:pt idx="3240">
                  <c:v>648</c:v>
                </c:pt>
                <c:pt idx="3241">
                  <c:v>648.20000000000005</c:v>
                </c:pt>
                <c:pt idx="3242">
                  <c:v>648.4</c:v>
                </c:pt>
                <c:pt idx="3243">
                  <c:v>648.6</c:v>
                </c:pt>
                <c:pt idx="3244">
                  <c:v>648.79999999999995</c:v>
                </c:pt>
                <c:pt idx="3245">
                  <c:v>649</c:v>
                </c:pt>
                <c:pt idx="3246">
                  <c:v>649.20000000000005</c:v>
                </c:pt>
                <c:pt idx="3247">
                  <c:v>649.4</c:v>
                </c:pt>
                <c:pt idx="3248">
                  <c:v>649.6</c:v>
                </c:pt>
                <c:pt idx="3249">
                  <c:v>649.79999999999995</c:v>
                </c:pt>
                <c:pt idx="3250">
                  <c:v>650</c:v>
                </c:pt>
                <c:pt idx="3251">
                  <c:v>650.20000000000005</c:v>
                </c:pt>
                <c:pt idx="3252">
                  <c:v>650.4</c:v>
                </c:pt>
                <c:pt idx="3253">
                  <c:v>650.6</c:v>
                </c:pt>
                <c:pt idx="3254">
                  <c:v>650.79999999999995</c:v>
                </c:pt>
                <c:pt idx="3255">
                  <c:v>651</c:v>
                </c:pt>
                <c:pt idx="3256">
                  <c:v>651.20000000000005</c:v>
                </c:pt>
                <c:pt idx="3257">
                  <c:v>651.4</c:v>
                </c:pt>
                <c:pt idx="3258">
                  <c:v>651.6</c:v>
                </c:pt>
                <c:pt idx="3259">
                  <c:v>651.79999999999995</c:v>
                </c:pt>
                <c:pt idx="3260">
                  <c:v>652</c:v>
                </c:pt>
                <c:pt idx="3261">
                  <c:v>652.20000000000005</c:v>
                </c:pt>
                <c:pt idx="3262">
                  <c:v>652.4</c:v>
                </c:pt>
                <c:pt idx="3263">
                  <c:v>652.6</c:v>
                </c:pt>
                <c:pt idx="3264">
                  <c:v>652.79999999999995</c:v>
                </c:pt>
                <c:pt idx="3265">
                  <c:v>653</c:v>
                </c:pt>
                <c:pt idx="3266">
                  <c:v>653.20000000000005</c:v>
                </c:pt>
                <c:pt idx="3267">
                  <c:v>653.4</c:v>
                </c:pt>
                <c:pt idx="3268">
                  <c:v>653.6</c:v>
                </c:pt>
                <c:pt idx="3269">
                  <c:v>653.79999999999995</c:v>
                </c:pt>
                <c:pt idx="3270">
                  <c:v>654</c:v>
                </c:pt>
                <c:pt idx="3271">
                  <c:v>654.20000000000005</c:v>
                </c:pt>
                <c:pt idx="3272">
                  <c:v>654.4</c:v>
                </c:pt>
                <c:pt idx="3273">
                  <c:v>654.6</c:v>
                </c:pt>
                <c:pt idx="3274">
                  <c:v>654.79999999999995</c:v>
                </c:pt>
                <c:pt idx="3275">
                  <c:v>655</c:v>
                </c:pt>
                <c:pt idx="3276">
                  <c:v>655.20000000000005</c:v>
                </c:pt>
                <c:pt idx="3277">
                  <c:v>655.4</c:v>
                </c:pt>
                <c:pt idx="3278">
                  <c:v>655.6</c:v>
                </c:pt>
                <c:pt idx="3279">
                  <c:v>655.8</c:v>
                </c:pt>
                <c:pt idx="3280">
                  <c:v>656</c:v>
                </c:pt>
                <c:pt idx="3281">
                  <c:v>656.2</c:v>
                </c:pt>
                <c:pt idx="3282">
                  <c:v>656.4</c:v>
                </c:pt>
                <c:pt idx="3283">
                  <c:v>656.6</c:v>
                </c:pt>
                <c:pt idx="3284">
                  <c:v>656.8</c:v>
                </c:pt>
                <c:pt idx="3285">
                  <c:v>657</c:v>
                </c:pt>
                <c:pt idx="3286">
                  <c:v>657.2</c:v>
                </c:pt>
                <c:pt idx="3287">
                  <c:v>657.4</c:v>
                </c:pt>
                <c:pt idx="3288">
                  <c:v>657.6</c:v>
                </c:pt>
                <c:pt idx="3289">
                  <c:v>657.8</c:v>
                </c:pt>
                <c:pt idx="3290">
                  <c:v>658</c:v>
                </c:pt>
                <c:pt idx="3291">
                  <c:v>658.2</c:v>
                </c:pt>
                <c:pt idx="3292">
                  <c:v>658.4</c:v>
                </c:pt>
                <c:pt idx="3293">
                  <c:v>658.6</c:v>
                </c:pt>
                <c:pt idx="3294">
                  <c:v>658.8</c:v>
                </c:pt>
                <c:pt idx="3295">
                  <c:v>659</c:v>
                </c:pt>
                <c:pt idx="3296">
                  <c:v>659.2</c:v>
                </c:pt>
                <c:pt idx="3297">
                  <c:v>659.4</c:v>
                </c:pt>
                <c:pt idx="3298">
                  <c:v>659.6</c:v>
                </c:pt>
                <c:pt idx="3299">
                  <c:v>659.8</c:v>
                </c:pt>
                <c:pt idx="3300">
                  <c:v>660</c:v>
                </c:pt>
                <c:pt idx="3301">
                  <c:v>660.2</c:v>
                </c:pt>
                <c:pt idx="3302">
                  <c:v>660.4</c:v>
                </c:pt>
                <c:pt idx="3303">
                  <c:v>660.6</c:v>
                </c:pt>
                <c:pt idx="3304">
                  <c:v>660.8</c:v>
                </c:pt>
                <c:pt idx="3305">
                  <c:v>661</c:v>
                </c:pt>
                <c:pt idx="3306">
                  <c:v>661.2</c:v>
                </c:pt>
                <c:pt idx="3307">
                  <c:v>661.4</c:v>
                </c:pt>
                <c:pt idx="3308">
                  <c:v>661.6</c:v>
                </c:pt>
                <c:pt idx="3309">
                  <c:v>661.8</c:v>
                </c:pt>
                <c:pt idx="3310">
                  <c:v>662</c:v>
                </c:pt>
                <c:pt idx="3311">
                  <c:v>662.2</c:v>
                </c:pt>
                <c:pt idx="3312">
                  <c:v>662.4</c:v>
                </c:pt>
                <c:pt idx="3313">
                  <c:v>662.6</c:v>
                </c:pt>
                <c:pt idx="3314">
                  <c:v>662.8</c:v>
                </c:pt>
                <c:pt idx="3315">
                  <c:v>663</c:v>
                </c:pt>
                <c:pt idx="3316">
                  <c:v>663.2</c:v>
                </c:pt>
                <c:pt idx="3317">
                  <c:v>663.4</c:v>
                </c:pt>
                <c:pt idx="3318">
                  <c:v>663.6</c:v>
                </c:pt>
                <c:pt idx="3319">
                  <c:v>663.8</c:v>
                </c:pt>
                <c:pt idx="3320">
                  <c:v>664</c:v>
                </c:pt>
                <c:pt idx="3321">
                  <c:v>664.2</c:v>
                </c:pt>
                <c:pt idx="3322">
                  <c:v>664.4</c:v>
                </c:pt>
                <c:pt idx="3323">
                  <c:v>664.6</c:v>
                </c:pt>
                <c:pt idx="3324">
                  <c:v>664.8</c:v>
                </c:pt>
                <c:pt idx="3325">
                  <c:v>665</c:v>
                </c:pt>
                <c:pt idx="3326">
                  <c:v>665.2</c:v>
                </c:pt>
                <c:pt idx="3327">
                  <c:v>665.4</c:v>
                </c:pt>
                <c:pt idx="3328">
                  <c:v>665.6</c:v>
                </c:pt>
                <c:pt idx="3329">
                  <c:v>665.8</c:v>
                </c:pt>
                <c:pt idx="3330">
                  <c:v>666</c:v>
                </c:pt>
                <c:pt idx="3331">
                  <c:v>666.2</c:v>
                </c:pt>
                <c:pt idx="3332">
                  <c:v>666.4</c:v>
                </c:pt>
                <c:pt idx="3333">
                  <c:v>666.6</c:v>
                </c:pt>
                <c:pt idx="3334">
                  <c:v>666.8</c:v>
                </c:pt>
                <c:pt idx="3335">
                  <c:v>667</c:v>
                </c:pt>
                <c:pt idx="3336">
                  <c:v>667.2</c:v>
                </c:pt>
                <c:pt idx="3337">
                  <c:v>667.4</c:v>
                </c:pt>
                <c:pt idx="3338">
                  <c:v>667.6</c:v>
                </c:pt>
                <c:pt idx="3339">
                  <c:v>667.8</c:v>
                </c:pt>
                <c:pt idx="3340">
                  <c:v>668</c:v>
                </c:pt>
                <c:pt idx="3341">
                  <c:v>668.2</c:v>
                </c:pt>
                <c:pt idx="3342">
                  <c:v>668.4</c:v>
                </c:pt>
                <c:pt idx="3343">
                  <c:v>668.6</c:v>
                </c:pt>
                <c:pt idx="3344">
                  <c:v>668.8</c:v>
                </c:pt>
                <c:pt idx="3345">
                  <c:v>669</c:v>
                </c:pt>
                <c:pt idx="3346">
                  <c:v>669.2</c:v>
                </c:pt>
                <c:pt idx="3347">
                  <c:v>669.4</c:v>
                </c:pt>
                <c:pt idx="3348">
                  <c:v>669.6</c:v>
                </c:pt>
                <c:pt idx="3349">
                  <c:v>669.8</c:v>
                </c:pt>
                <c:pt idx="3350">
                  <c:v>670</c:v>
                </c:pt>
                <c:pt idx="3351">
                  <c:v>670.2</c:v>
                </c:pt>
                <c:pt idx="3352">
                  <c:v>670.4</c:v>
                </c:pt>
                <c:pt idx="3353">
                  <c:v>670.6</c:v>
                </c:pt>
                <c:pt idx="3354">
                  <c:v>670.8</c:v>
                </c:pt>
                <c:pt idx="3355">
                  <c:v>671</c:v>
                </c:pt>
                <c:pt idx="3356">
                  <c:v>671.2</c:v>
                </c:pt>
                <c:pt idx="3357">
                  <c:v>671.4</c:v>
                </c:pt>
                <c:pt idx="3358">
                  <c:v>671.6</c:v>
                </c:pt>
                <c:pt idx="3359">
                  <c:v>671.8</c:v>
                </c:pt>
                <c:pt idx="3360">
                  <c:v>672</c:v>
                </c:pt>
                <c:pt idx="3361">
                  <c:v>672.2</c:v>
                </c:pt>
                <c:pt idx="3362">
                  <c:v>672.4</c:v>
                </c:pt>
                <c:pt idx="3363">
                  <c:v>672.6</c:v>
                </c:pt>
                <c:pt idx="3364">
                  <c:v>672.8</c:v>
                </c:pt>
                <c:pt idx="3365">
                  <c:v>673</c:v>
                </c:pt>
                <c:pt idx="3366">
                  <c:v>673.2</c:v>
                </c:pt>
                <c:pt idx="3367">
                  <c:v>673.4</c:v>
                </c:pt>
                <c:pt idx="3368">
                  <c:v>673.6</c:v>
                </c:pt>
                <c:pt idx="3369">
                  <c:v>673.8</c:v>
                </c:pt>
                <c:pt idx="3370">
                  <c:v>674</c:v>
                </c:pt>
                <c:pt idx="3371">
                  <c:v>674.2</c:v>
                </c:pt>
                <c:pt idx="3372">
                  <c:v>674.4</c:v>
                </c:pt>
                <c:pt idx="3373">
                  <c:v>674.6</c:v>
                </c:pt>
                <c:pt idx="3374">
                  <c:v>674.8</c:v>
                </c:pt>
                <c:pt idx="3375">
                  <c:v>675</c:v>
                </c:pt>
                <c:pt idx="3376">
                  <c:v>675.2</c:v>
                </c:pt>
                <c:pt idx="3377">
                  <c:v>675.4</c:v>
                </c:pt>
                <c:pt idx="3378">
                  <c:v>675.6</c:v>
                </c:pt>
                <c:pt idx="3379">
                  <c:v>675.8</c:v>
                </c:pt>
                <c:pt idx="3380">
                  <c:v>676</c:v>
                </c:pt>
                <c:pt idx="3381">
                  <c:v>676.2</c:v>
                </c:pt>
                <c:pt idx="3382">
                  <c:v>676.4</c:v>
                </c:pt>
                <c:pt idx="3383">
                  <c:v>676.6</c:v>
                </c:pt>
                <c:pt idx="3384">
                  <c:v>676.8</c:v>
                </c:pt>
                <c:pt idx="3385">
                  <c:v>677</c:v>
                </c:pt>
                <c:pt idx="3386">
                  <c:v>677.2</c:v>
                </c:pt>
                <c:pt idx="3387">
                  <c:v>677.4</c:v>
                </c:pt>
                <c:pt idx="3388">
                  <c:v>677.6</c:v>
                </c:pt>
                <c:pt idx="3389">
                  <c:v>677.8</c:v>
                </c:pt>
                <c:pt idx="3390">
                  <c:v>678</c:v>
                </c:pt>
                <c:pt idx="3391">
                  <c:v>678.2</c:v>
                </c:pt>
                <c:pt idx="3392">
                  <c:v>678.4</c:v>
                </c:pt>
                <c:pt idx="3393">
                  <c:v>678.6</c:v>
                </c:pt>
                <c:pt idx="3394">
                  <c:v>678.8</c:v>
                </c:pt>
                <c:pt idx="3395">
                  <c:v>679</c:v>
                </c:pt>
                <c:pt idx="3396">
                  <c:v>679.2</c:v>
                </c:pt>
                <c:pt idx="3397">
                  <c:v>679.4</c:v>
                </c:pt>
                <c:pt idx="3398">
                  <c:v>679.6</c:v>
                </c:pt>
                <c:pt idx="3399">
                  <c:v>679.8</c:v>
                </c:pt>
                <c:pt idx="3400">
                  <c:v>680</c:v>
                </c:pt>
                <c:pt idx="3401">
                  <c:v>680.2</c:v>
                </c:pt>
                <c:pt idx="3402">
                  <c:v>680.4</c:v>
                </c:pt>
                <c:pt idx="3403">
                  <c:v>680.6</c:v>
                </c:pt>
                <c:pt idx="3404">
                  <c:v>680.8</c:v>
                </c:pt>
                <c:pt idx="3405">
                  <c:v>681</c:v>
                </c:pt>
                <c:pt idx="3406">
                  <c:v>681.2</c:v>
                </c:pt>
                <c:pt idx="3407">
                  <c:v>681.4</c:v>
                </c:pt>
                <c:pt idx="3408">
                  <c:v>681.6</c:v>
                </c:pt>
                <c:pt idx="3409">
                  <c:v>681.8</c:v>
                </c:pt>
                <c:pt idx="3410">
                  <c:v>682</c:v>
                </c:pt>
                <c:pt idx="3411">
                  <c:v>682.2</c:v>
                </c:pt>
                <c:pt idx="3412">
                  <c:v>682.4</c:v>
                </c:pt>
                <c:pt idx="3413">
                  <c:v>682.6</c:v>
                </c:pt>
                <c:pt idx="3414">
                  <c:v>682.8</c:v>
                </c:pt>
                <c:pt idx="3415">
                  <c:v>683</c:v>
                </c:pt>
                <c:pt idx="3416">
                  <c:v>683.2</c:v>
                </c:pt>
                <c:pt idx="3417">
                  <c:v>683.4</c:v>
                </c:pt>
                <c:pt idx="3418">
                  <c:v>683.6</c:v>
                </c:pt>
                <c:pt idx="3419">
                  <c:v>683.8</c:v>
                </c:pt>
                <c:pt idx="3420">
                  <c:v>684</c:v>
                </c:pt>
                <c:pt idx="3421">
                  <c:v>684.2</c:v>
                </c:pt>
                <c:pt idx="3422">
                  <c:v>684.4</c:v>
                </c:pt>
                <c:pt idx="3423">
                  <c:v>684.6</c:v>
                </c:pt>
                <c:pt idx="3424">
                  <c:v>684.8</c:v>
                </c:pt>
                <c:pt idx="3425">
                  <c:v>685</c:v>
                </c:pt>
                <c:pt idx="3426">
                  <c:v>685.2</c:v>
                </c:pt>
                <c:pt idx="3427">
                  <c:v>685.4</c:v>
                </c:pt>
                <c:pt idx="3428">
                  <c:v>685.6</c:v>
                </c:pt>
                <c:pt idx="3429">
                  <c:v>685.8</c:v>
                </c:pt>
                <c:pt idx="3430">
                  <c:v>686</c:v>
                </c:pt>
                <c:pt idx="3431">
                  <c:v>686.2</c:v>
                </c:pt>
                <c:pt idx="3432">
                  <c:v>686.4</c:v>
                </c:pt>
                <c:pt idx="3433">
                  <c:v>686.6</c:v>
                </c:pt>
                <c:pt idx="3434">
                  <c:v>686.8</c:v>
                </c:pt>
                <c:pt idx="3435">
                  <c:v>687</c:v>
                </c:pt>
                <c:pt idx="3436">
                  <c:v>687.2</c:v>
                </c:pt>
                <c:pt idx="3437">
                  <c:v>687.4</c:v>
                </c:pt>
                <c:pt idx="3438">
                  <c:v>687.6</c:v>
                </c:pt>
                <c:pt idx="3439">
                  <c:v>687.8</c:v>
                </c:pt>
                <c:pt idx="3440">
                  <c:v>688</c:v>
                </c:pt>
                <c:pt idx="3441">
                  <c:v>688.2</c:v>
                </c:pt>
                <c:pt idx="3442">
                  <c:v>688.4</c:v>
                </c:pt>
                <c:pt idx="3443">
                  <c:v>688.6</c:v>
                </c:pt>
                <c:pt idx="3444">
                  <c:v>688.8</c:v>
                </c:pt>
                <c:pt idx="3445">
                  <c:v>689</c:v>
                </c:pt>
                <c:pt idx="3446">
                  <c:v>689.2</c:v>
                </c:pt>
                <c:pt idx="3447">
                  <c:v>689.4</c:v>
                </c:pt>
                <c:pt idx="3448">
                  <c:v>689.6</c:v>
                </c:pt>
                <c:pt idx="3449">
                  <c:v>689.8</c:v>
                </c:pt>
                <c:pt idx="3450">
                  <c:v>690</c:v>
                </c:pt>
                <c:pt idx="3451">
                  <c:v>690.2</c:v>
                </c:pt>
                <c:pt idx="3452">
                  <c:v>690.4</c:v>
                </c:pt>
                <c:pt idx="3453">
                  <c:v>690.6</c:v>
                </c:pt>
                <c:pt idx="3454">
                  <c:v>690.8</c:v>
                </c:pt>
                <c:pt idx="3455">
                  <c:v>691</c:v>
                </c:pt>
                <c:pt idx="3456">
                  <c:v>691.2</c:v>
                </c:pt>
                <c:pt idx="3457">
                  <c:v>691.4</c:v>
                </c:pt>
                <c:pt idx="3458">
                  <c:v>691.6</c:v>
                </c:pt>
                <c:pt idx="3459">
                  <c:v>691.8</c:v>
                </c:pt>
                <c:pt idx="3460">
                  <c:v>692</c:v>
                </c:pt>
                <c:pt idx="3461">
                  <c:v>692.2</c:v>
                </c:pt>
                <c:pt idx="3462">
                  <c:v>692.4</c:v>
                </c:pt>
                <c:pt idx="3463">
                  <c:v>692.6</c:v>
                </c:pt>
                <c:pt idx="3464">
                  <c:v>692.8</c:v>
                </c:pt>
                <c:pt idx="3465">
                  <c:v>693</c:v>
                </c:pt>
                <c:pt idx="3466">
                  <c:v>693.2</c:v>
                </c:pt>
                <c:pt idx="3467">
                  <c:v>693.4</c:v>
                </c:pt>
                <c:pt idx="3468">
                  <c:v>693.6</c:v>
                </c:pt>
                <c:pt idx="3469">
                  <c:v>693.8</c:v>
                </c:pt>
                <c:pt idx="3470">
                  <c:v>694</c:v>
                </c:pt>
                <c:pt idx="3471">
                  <c:v>694.2</c:v>
                </c:pt>
                <c:pt idx="3472">
                  <c:v>694.4</c:v>
                </c:pt>
                <c:pt idx="3473">
                  <c:v>694.6</c:v>
                </c:pt>
                <c:pt idx="3474">
                  <c:v>694.8</c:v>
                </c:pt>
                <c:pt idx="3475">
                  <c:v>695</c:v>
                </c:pt>
                <c:pt idx="3476">
                  <c:v>695.2</c:v>
                </c:pt>
                <c:pt idx="3477">
                  <c:v>695.4</c:v>
                </c:pt>
                <c:pt idx="3478">
                  <c:v>695.6</c:v>
                </c:pt>
                <c:pt idx="3479">
                  <c:v>695.8</c:v>
                </c:pt>
                <c:pt idx="3480">
                  <c:v>696</c:v>
                </c:pt>
                <c:pt idx="3481">
                  <c:v>696.2</c:v>
                </c:pt>
                <c:pt idx="3482">
                  <c:v>696.4</c:v>
                </c:pt>
                <c:pt idx="3483">
                  <c:v>696.6</c:v>
                </c:pt>
                <c:pt idx="3484">
                  <c:v>696.8</c:v>
                </c:pt>
                <c:pt idx="3485">
                  <c:v>697</c:v>
                </c:pt>
                <c:pt idx="3486">
                  <c:v>697.2</c:v>
                </c:pt>
                <c:pt idx="3487">
                  <c:v>697.4</c:v>
                </c:pt>
                <c:pt idx="3488">
                  <c:v>697.6</c:v>
                </c:pt>
                <c:pt idx="3489">
                  <c:v>697.8</c:v>
                </c:pt>
                <c:pt idx="3490">
                  <c:v>698</c:v>
                </c:pt>
                <c:pt idx="3491">
                  <c:v>698.2</c:v>
                </c:pt>
                <c:pt idx="3492">
                  <c:v>698.4</c:v>
                </c:pt>
                <c:pt idx="3493">
                  <c:v>698.6</c:v>
                </c:pt>
                <c:pt idx="3494">
                  <c:v>698.8</c:v>
                </c:pt>
                <c:pt idx="3495">
                  <c:v>699</c:v>
                </c:pt>
                <c:pt idx="3496">
                  <c:v>699.2</c:v>
                </c:pt>
                <c:pt idx="3497">
                  <c:v>699.4</c:v>
                </c:pt>
                <c:pt idx="3498">
                  <c:v>699.6</c:v>
                </c:pt>
                <c:pt idx="3499">
                  <c:v>699.8</c:v>
                </c:pt>
                <c:pt idx="3500">
                  <c:v>700</c:v>
                </c:pt>
                <c:pt idx="3501">
                  <c:v>700.2</c:v>
                </c:pt>
                <c:pt idx="3502">
                  <c:v>700.4</c:v>
                </c:pt>
                <c:pt idx="3503">
                  <c:v>700.6</c:v>
                </c:pt>
                <c:pt idx="3504">
                  <c:v>700.8</c:v>
                </c:pt>
                <c:pt idx="3505">
                  <c:v>701</c:v>
                </c:pt>
                <c:pt idx="3506">
                  <c:v>701.2</c:v>
                </c:pt>
                <c:pt idx="3507">
                  <c:v>701.4</c:v>
                </c:pt>
                <c:pt idx="3508">
                  <c:v>701.6</c:v>
                </c:pt>
                <c:pt idx="3509">
                  <c:v>701.8</c:v>
                </c:pt>
                <c:pt idx="3510">
                  <c:v>702</c:v>
                </c:pt>
                <c:pt idx="3511">
                  <c:v>702.2</c:v>
                </c:pt>
                <c:pt idx="3512">
                  <c:v>702.4</c:v>
                </c:pt>
                <c:pt idx="3513">
                  <c:v>702.6</c:v>
                </c:pt>
                <c:pt idx="3514">
                  <c:v>702.8</c:v>
                </c:pt>
                <c:pt idx="3515">
                  <c:v>703</c:v>
                </c:pt>
                <c:pt idx="3516">
                  <c:v>703.2</c:v>
                </c:pt>
                <c:pt idx="3517">
                  <c:v>703.4</c:v>
                </c:pt>
                <c:pt idx="3518">
                  <c:v>703.6</c:v>
                </c:pt>
                <c:pt idx="3519">
                  <c:v>703.8</c:v>
                </c:pt>
                <c:pt idx="3520">
                  <c:v>704</c:v>
                </c:pt>
                <c:pt idx="3521">
                  <c:v>704.2</c:v>
                </c:pt>
                <c:pt idx="3522">
                  <c:v>704.4</c:v>
                </c:pt>
                <c:pt idx="3523">
                  <c:v>704.6</c:v>
                </c:pt>
                <c:pt idx="3524">
                  <c:v>704.8</c:v>
                </c:pt>
                <c:pt idx="3525">
                  <c:v>705</c:v>
                </c:pt>
                <c:pt idx="3526">
                  <c:v>705.2</c:v>
                </c:pt>
                <c:pt idx="3527">
                  <c:v>705.4</c:v>
                </c:pt>
                <c:pt idx="3528">
                  <c:v>705.6</c:v>
                </c:pt>
                <c:pt idx="3529">
                  <c:v>705.8</c:v>
                </c:pt>
                <c:pt idx="3530">
                  <c:v>706</c:v>
                </c:pt>
                <c:pt idx="3531">
                  <c:v>706.2</c:v>
                </c:pt>
                <c:pt idx="3532">
                  <c:v>706.4</c:v>
                </c:pt>
                <c:pt idx="3533">
                  <c:v>706.6</c:v>
                </c:pt>
                <c:pt idx="3534">
                  <c:v>706.8</c:v>
                </c:pt>
                <c:pt idx="3535">
                  <c:v>707</c:v>
                </c:pt>
                <c:pt idx="3536">
                  <c:v>707.2</c:v>
                </c:pt>
                <c:pt idx="3537">
                  <c:v>707.4</c:v>
                </c:pt>
                <c:pt idx="3538">
                  <c:v>707.6</c:v>
                </c:pt>
                <c:pt idx="3539">
                  <c:v>707.8</c:v>
                </c:pt>
                <c:pt idx="3540">
                  <c:v>708</c:v>
                </c:pt>
                <c:pt idx="3541">
                  <c:v>708.2</c:v>
                </c:pt>
                <c:pt idx="3542">
                  <c:v>708.4</c:v>
                </c:pt>
                <c:pt idx="3543">
                  <c:v>708.6</c:v>
                </c:pt>
                <c:pt idx="3544">
                  <c:v>708.8</c:v>
                </c:pt>
                <c:pt idx="3545">
                  <c:v>709</c:v>
                </c:pt>
                <c:pt idx="3546">
                  <c:v>709.2</c:v>
                </c:pt>
                <c:pt idx="3547">
                  <c:v>709.4</c:v>
                </c:pt>
                <c:pt idx="3548">
                  <c:v>709.6</c:v>
                </c:pt>
                <c:pt idx="3549">
                  <c:v>709.8</c:v>
                </c:pt>
                <c:pt idx="3550">
                  <c:v>710</c:v>
                </c:pt>
                <c:pt idx="3551">
                  <c:v>710.2</c:v>
                </c:pt>
                <c:pt idx="3552">
                  <c:v>710.4</c:v>
                </c:pt>
                <c:pt idx="3553">
                  <c:v>710.6</c:v>
                </c:pt>
                <c:pt idx="3554">
                  <c:v>710.8</c:v>
                </c:pt>
                <c:pt idx="3555">
                  <c:v>711</c:v>
                </c:pt>
                <c:pt idx="3556">
                  <c:v>711.2</c:v>
                </c:pt>
                <c:pt idx="3557">
                  <c:v>711.4</c:v>
                </c:pt>
                <c:pt idx="3558">
                  <c:v>711.6</c:v>
                </c:pt>
                <c:pt idx="3559">
                  <c:v>711.8</c:v>
                </c:pt>
                <c:pt idx="3560">
                  <c:v>712</c:v>
                </c:pt>
                <c:pt idx="3561">
                  <c:v>712.2</c:v>
                </c:pt>
                <c:pt idx="3562">
                  <c:v>712.4</c:v>
                </c:pt>
                <c:pt idx="3563">
                  <c:v>712.6</c:v>
                </c:pt>
                <c:pt idx="3564">
                  <c:v>712.8</c:v>
                </c:pt>
                <c:pt idx="3565">
                  <c:v>713</c:v>
                </c:pt>
                <c:pt idx="3566">
                  <c:v>713.2</c:v>
                </c:pt>
                <c:pt idx="3567">
                  <c:v>713.4</c:v>
                </c:pt>
                <c:pt idx="3568">
                  <c:v>713.6</c:v>
                </c:pt>
                <c:pt idx="3569">
                  <c:v>713.8</c:v>
                </c:pt>
                <c:pt idx="3570">
                  <c:v>714</c:v>
                </c:pt>
                <c:pt idx="3571">
                  <c:v>714.2</c:v>
                </c:pt>
                <c:pt idx="3572">
                  <c:v>714.4</c:v>
                </c:pt>
                <c:pt idx="3573">
                  <c:v>714.6</c:v>
                </c:pt>
                <c:pt idx="3574">
                  <c:v>714.8</c:v>
                </c:pt>
                <c:pt idx="3575">
                  <c:v>715</c:v>
                </c:pt>
                <c:pt idx="3576">
                  <c:v>715.2</c:v>
                </c:pt>
                <c:pt idx="3577">
                  <c:v>715.4</c:v>
                </c:pt>
                <c:pt idx="3578">
                  <c:v>715.6</c:v>
                </c:pt>
                <c:pt idx="3579">
                  <c:v>715.8</c:v>
                </c:pt>
                <c:pt idx="3580">
                  <c:v>716</c:v>
                </c:pt>
                <c:pt idx="3581">
                  <c:v>716.2</c:v>
                </c:pt>
                <c:pt idx="3582">
                  <c:v>716.4</c:v>
                </c:pt>
                <c:pt idx="3583">
                  <c:v>716.6</c:v>
                </c:pt>
                <c:pt idx="3584">
                  <c:v>716.8</c:v>
                </c:pt>
                <c:pt idx="3585">
                  <c:v>717</c:v>
                </c:pt>
                <c:pt idx="3586">
                  <c:v>717.2</c:v>
                </c:pt>
                <c:pt idx="3587">
                  <c:v>717.4</c:v>
                </c:pt>
                <c:pt idx="3588">
                  <c:v>717.6</c:v>
                </c:pt>
                <c:pt idx="3589">
                  <c:v>717.8</c:v>
                </c:pt>
                <c:pt idx="3590">
                  <c:v>718</c:v>
                </c:pt>
                <c:pt idx="3591">
                  <c:v>718.2</c:v>
                </c:pt>
                <c:pt idx="3592">
                  <c:v>718.4</c:v>
                </c:pt>
                <c:pt idx="3593">
                  <c:v>718.6</c:v>
                </c:pt>
                <c:pt idx="3594">
                  <c:v>718.8</c:v>
                </c:pt>
                <c:pt idx="3595">
                  <c:v>719</c:v>
                </c:pt>
                <c:pt idx="3596">
                  <c:v>719.2</c:v>
                </c:pt>
                <c:pt idx="3597">
                  <c:v>719.4</c:v>
                </c:pt>
                <c:pt idx="3598">
                  <c:v>719.6</c:v>
                </c:pt>
                <c:pt idx="3599">
                  <c:v>719.8</c:v>
                </c:pt>
                <c:pt idx="3600">
                  <c:v>720</c:v>
                </c:pt>
                <c:pt idx="3601">
                  <c:v>720.2</c:v>
                </c:pt>
                <c:pt idx="3602">
                  <c:v>720.4</c:v>
                </c:pt>
                <c:pt idx="3603">
                  <c:v>720.6</c:v>
                </c:pt>
                <c:pt idx="3604">
                  <c:v>720.8</c:v>
                </c:pt>
                <c:pt idx="3605">
                  <c:v>721</c:v>
                </c:pt>
                <c:pt idx="3606">
                  <c:v>721.2</c:v>
                </c:pt>
                <c:pt idx="3607">
                  <c:v>721.4</c:v>
                </c:pt>
                <c:pt idx="3608">
                  <c:v>721.6</c:v>
                </c:pt>
                <c:pt idx="3609">
                  <c:v>721.8</c:v>
                </c:pt>
                <c:pt idx="3610">
                  <c:v>722</c:v>
                </c:pt>
                <c:pt idx="3611">
                  <c:v>722.2</c:v>
                </c:pt>
                <c:pt idx="3612">
                  <c:v>722.4</c:v>
                </c:pt>
                <c:pt idx="3613">
                  <c:v>722.6</c:v>
                </c:pt>
                <c:pt idx="3614">
                  <c:v>722.8</c:v>
                </c:pt>
                <c:pt idx="3615">
                  <c:v>723</c:v>
                </c:pt>
                <c:pt idx="3616">
                  <c:v>723.2</c:v>
                </c:pt>
                <c:pt idx="3617">
                  <c:v>723.4</c:v>
                </c:pt>
                <c:pt idx="3618">
                  <c:v>723.6</c:v>
                </c:pt>
                <c:pt idx="3619">
                  <c:v>723.8</c:v>
                </c:pt>
                <c:pt idx="3620">
                  <c:v>724</c:v>
                </c:pt>
                <c:pt idx="3621">
                  <c:v>724.2</c:v>
                </c:pt>
                <c:pt idx="3622">
                  <c:v>724.4</c:v>
                </c:pt>
                <c:pt idx="3623">
                  <c:v>724.6</c:v>
                </c:pt>
                <c:pt idx="3624">
                  <c:v>724.8</c:v>
                </c:pt>
                <c:pt idx="3625">
                  <c:v>725</c:v>
                </c:pt>
                <c:pt idx="3626">
                  <c:v>725.2</c:v>
                </c:pt>
                <c:pt idx="3627">
                  <c:v>725.4</c:v>
                </c:pt>
                <c:pt idx="3628">
                  <c:v>725.6</c:v>
                </c:pt>
                <c:pt idx="3629">
                  <c:v>725.8</c:v>
                </c:pt>
                <c:pt idx="3630">
                  <c:v>726</c:v>
                </c:pt>
                <c:pt idx="3631">
                  <c:v>726.2</c:v>
                </c:pt>
                <c:pt idx="3632">
                  <c:v>726.4</c:v>
                </c:pt>
                <c:pt idx="3633">
                  <c:v>726.6</c:v>
                </c:pt>
                <c:pt idx="3634">
                  <c:v>726.8</c:v>
                </c:pt>
                <c:pt idx="3635">
                  <c:v>727</c:v>
                </c:pt>
                <c:pt idx="3636">
                  <c:v>727.2</c:v>
                </c:pt>
                <c:pt idx="3637">
                  <c:v>727.4</c:v>
                </c:pt>
                <c:pt idx="3638">
                  <c:v>727.6</c:v>
                </c:pt>
                <c:pt idx="3639">
                  <c:v>727.8</c:v>
                </c:pt>
                <c:pt idx="3640">
                  <c:v>728</c:v>
                </c:pt>
                <c:pt idx="3641">
                  <c:v>728.2</c:v>
                </c:pt>
                <c:pt idx="3642">
                  <c:v>728.4</c:v>
                </c:pt>
                <c:pt idx="3643">
                  <c:v>728.6</c:v>
                </c:pt>
                <c:pt idx="3644">
                  <c:v>728.8</c:v>
                </c:pt>
                <c:pt idx="3645">
                  <c:v>729</c:v>
                </c:pt>
                <c:pt idx="3646">
                  <c:v>729.2</c:v>
                </c:pt>
                <c:pt idx="3647">
                  <c:v>729.4</c:v>
                </c:pt>
                <c:pt idx="3648">
                  <c:v>729.6</c:v>
                </c:pt>
                <c:pt idx="3649">
                  <c:v>729.8</c:v>
                </c:pt>
                <c:pt idx="3650">
                  <c:v>730</c:v>
                </c:pt>
                <c:pt idx="3651">
                  <c:v>730.2</c:v>
                </c:pt>
                <c:pt idx="3652">
                  <c:v>730.4</c:v>
                </c:pt>
                <c:pt idx="3653">
                  <c:v>730.6</c:v>
                </c:pt>
                <c:pt idx="3654">
                  <c:v>730.8</c:v>
                </c:pt>
                <c:pt idx="3655">
                  <c:v>731</c:v>
                </c:pt>
                <c:pt idx="3656">
                  <c:v>731.2</c:v>
                </c:pt>
                <c:pt idx="3657">
                  <c:v>731.4</c:v>
                </c:pt>
                <c:pt idx="3658">
                  <c:v>731.6</c:v>
                </c:pt>
                <c:pt idx="3659">
                  <c:v>731.8</c:v>
                </c:pt>
                <c:pt idx="3660">
                  <c:v>732</c:v>
                </c:pt>
                <c:pt idx="3661">
                  <c:v>732.2</c:v>
                </c:pt>
                <c:pt idx="3662">
                  <c:v>732.4</c:v>
                </c:pt>
                <c:pt idx="3663">
                  <c:v>732.6</c:v>
                </c:pt>
                <c:pt idx="3664">
                  <c:v>732.8</c:v>
                </c:pt>
                <c:pt idx="3665">
                  <c:v>733</c:v>
                </c:pt>
                <c:pt idx="3666">
                  <c:v>733.2</c:v>
                </c:pt>
                <c:pt idx="3667">
                  <c:v>733.4</c:v>
                </c:pt>
                <c:pt idx="3668">
                  <c:v>733.6</c:v>
                </c:pt>
                <c:pt idx="3669">
                  <c:v>733.8</c:v>
                </c:pt>
                <c:pt idx="3670">
                  <c:v>734</c:v>
                </c:pt>
                <c:pt idx="3671">
                  <c:v>734.2</c:v>
                </c:pt>
                <c:pt idx="3672">
                  <c:v>734.4</c:v>
                </c:pt>
                <c:pt idx="3673">
                  <c:v>734.6</c:v>
                </c:pt>
                <c:pt idx="3674">
                  <c:v>734.8</c:v>
                </c:pt>
                <c:pt idx="3675">
                  <c:v>735</c:v>
                </c:pt>
                <c:pt idx="3676">
                  <c:v>735.2</c:v>
                </c:pt>
                <c:pt idx="3677">
                  <c:v>735.4</c:v>
                </c:pt>
                <c:pt idx="3678">
                  <c:v>735.6</c:v>
                </c:pt>
                <c:pt idx="3679">
                  <c:v>735.8</c:v>
                </c:pt>
                <c:pt idx="3680">
                  <c:v>736</c:v>
                </c:pt>
                <c:pt idx="3681">
                  <c:v>736.2</c:v>
                </c:pt>
                <c:pt idx="3682">
                  <c:v>736.4</c:v>
                </c:pt>
                <c:pt idx="3683">
                  <c:v>736.6</c:v>
                </c:pt>
                <c:pt idx="3684">
                  <c:v>736.8</c:v>
                </c:pt>
                <c:pt idx="3685">
                  <c:v>737</c:v>
                </c:pt>
                <c:pt idx="3686">
                  <c:v>737.2</c:v>
                </c:pt>
                <c:pt idx="3687">
                  <c:v>737.4</c:v>
                </c:pt>
                <c:pt idx="3688">
                  <c:v>737.6</c:v>
                </c:pt>
                <c:pt idx="3689">
                  <c:v>737.8</c:v>
                </c:pt>
                <c:pt idx="3690">
                  <c:v>738</c:v>
                </c:pt>
                <c:pt idx="3691">
                  <c:v>738.2</c:v>
                </c:pt>
                <c:pt idx="3692">
                  <c:v>738.4</c:v>
                </c:pt>
                <c:pt idx="3693">
                  <c:v>738.6</c:v>
                </c:pt>
                <c:pt idx="3694">
                  <c:v>738.8</c:v>
                </c:pt>
                <c:pt idx="3695">
                  <c:v>739</c:v>
                </c:pt>
                <c:pt idx="3696">
                  <c:v>739.2</c:v>
                </c:pt>
                <c:pt idx="3697">
                  <c:v>739.4</c:v>
                </c:pt>
                <c:pt idx="3698">
                  <c:v>739.6</c:v>
                </c:pt>
                <c:pt idx="3699">
                  <c:v>739.8</c:v>
                </c:pt>
                <c:pt idx="3700">
                  <c:v>740</c:v>
                </c:pt>
                <c:pt idx="3701">
                  <c:v>740.2</c:v>
                </c:pt>
                <c:pt idx="3702">
                  <c:v>740.4</c:v>
                </c:pt>
                <c:pt idx="3703">
                  <c:v>740.6</c:v>
                </c:pt>
                <c:pt idx="3704">
                  <c:v>740.8</c:v>
                </c:pt>
                <c:pt idx="3705">
                  <c:v>741</c:v>
                </c:pt>
                <c:pt idx="3706">
                  <c:v>741.2</c:v>
                </c:pt>
                <c:pt idx="3707">
                  <c:v>741.4</c:v>
                </c:pt>
                <c:pt idx="3708">
                  <c:v>741.6</c:v>
                </c:pt>
                <c:pt idx="3709">
                  <c:v>741.8</c:v>
                </c:pt>
                <c:pt idx="3710">
                  <c:v>742</c:v>
                </c:pt>
                <c:pt idx="3711">
                  <c:v>742.2</c:v>
                </c:pt>
                <c:pt idx="3712">
                  <c:v>742.4</c:v>
                </c:pt>
                <c:pt idx="3713">
                  <c:v>742.6</c:v>
                </c:pt>
                <c:pt idx="3714">
                  <c:v>742.8</c:v>
                </c:pt>
                <c:pt idx="3715">
                  <c:v>743</c:v>
                </c:pt>
                <c:pt idx="3716">
                  <c:v>743.2</c:v>
                </c:pt>
                <c:pt idx="3717">
                  <c:v>743.4</c:v>
                </c:pt>
                <c:pt idx="3718">
                  <c:v>743.6</c:v>
                </c:pt>
                <c:pt idx="3719">
                  <c:v>743.8</c:v>
                </c:pt>
                <c:pt idx="3720">
                  <c:v>744</c:v>
                </c:pt>
                <c:pt idx="3721">
                  <c:v>744.2</c:v>
                </c:pt>
                <c:pt idx="3722">
                  <c:v>744.4</c:v>
                </c:pt>
                <c:pt idx="3723">
                  <c:v>744.6</c:v>
                </c:pt>
                <c:pt idx="3724">
                  <c:v>744.8</c:v>
                </c:pt>
                <c:pt idx="3725">
                  <c:v>745</c:v>
                </c:pt>
                <c:pt idx="3726">
                  <c:v>745.2</c:v>
                </c:pt>
                <c:pt idx="3727">
                  <c:v>745.4</c:v>
                </c:pt>
                <c:pt idx="3728">
                  <c:v>745.6</c:v>
                </c:pt>
                <c:pt idx="3729">
                  <c:v>745.8</c:v>
                </c:pt>
                <c:pt idx="3730">
                  <c:v>746</c:v>
                </c:pt>
                <c:pt idx="3731">
                  <c:v>746.2</c:v>
                </c:pt>
                <c:pt idx="3732">
                  <c:v>746.4</c:v>
                </c:pt>
                <c:pt idx="3733">
                  <c:v>746.6</c:v>
                </c:pt>
                <c:pt idx="3734">
                  <c:v>746.8</c:v>
                </c:pt>
                <c:pt idx="3735">
                  <c:v>747</c:v>
                </c:pt>
                <c:pt idx="3736">
                  <c:v>747.2</c:v>
                </c:pt>
                <c:pt idx="3737">
                  <c:v>747.4</c:v>
                </c:pt>
                <c:pt idx="3738">
                  <c:v>747.6</c:v>
                </c:pt>
                <c:pt idx="3739">
                  <c:v>747.8</c:v>
                </c:pt>
                <c:pt idx="3740">
                  <c:v>748</c:v>
                </c:pt>
                <c:pt idx="3741">
                  <c:v>748.2</c:v>
                </c:pt>
                <c:pt idx="3742">
                  <c:v>748.4</c:v>
                </c:pt>
                <c:pt idx="3743">
                  <c:v>748.6</c:v>
                </c:pt>
                <c:pt idx="3744">
                  <c:v>748.8</c:v>
                </c:pt>
                <c:pt idx="3745">
                  <c:v>749</c:v>
                </c:pt>
                <c:pt idx="3746">
                  <c:v>749.2</c:v>
                </c:pt>
                <c:pt idx="3747">
                  <c:v>749.4</c:v>
                </c:pt>
                <c:pt idx="3748">
                  <c:v>749.6</c:v>
                </c:pt>
                <c:pt idx="3749">
                  <c:v>749.8</c:v>
                </c:pt>
                <c:pt idx="3750">
                  <c:v>750</c:v>
                </c:pt>
                <c:pt idx="3751">
                  <c:v>750.2</c:v>
                </c:pt>
                <c:pt idx="3752">
                  <c:v>750.4</c:v>
                </c:pt>
                <c:pt idx="3753">
                  <c:v>750.6</c:v>
                </c:pt>
                <c:pt idx="3754">
                  <c:v>750.8</c:v>
                </c:pt>
                <c:pt idx="3755">
                  <c:v>751</c:v>
                </c:pt>
                <c:pt idx="3756">
                  <c:v>751.2</c:v>
                </c:pt>
                <c:pt idx="3757">
                  <c:v>751.4</c:v>
                </c:pt>
                <c:pt idx="3758">
                  <c:v>751.6</c:v>
                </c:pt>
                <c:pt idx="3759">
                  <c:v>751.8</c:v>
                </c:pt>
                <c:pt idx="3760">
                  <c:v>752</c:v>
                </c:pt>
                <c:pt idx="3761">
                  <c:v>752.2</c:v>
                </c:pt>
                <c:pt idx="3762">
                  <c:v>752.4</c:v>
                </c:pt>
                <c:pt idx="3763">
                  <c:v>752.6</c:v>
                </c:pt>
                <c:pt idx="3764">
                  <c:v>752.8</c:v>
                </c:pt>
                <c:pt idx="3765">
                  <c:v>753</c:v>
                </c:pt>
                <c:pt idx="3766">
                  <c:v>753.2</c:v>
                </c:pt>
                <c:pt idx="3767">
                  <c:v>753.4</c:v>
                </c:pt>
                <c:pt idx="3768">
                  <c:v>753.6</c:v>
                </c:pt>
                <c:pt idx="3769">
                  <c:v>753.8</c:v>
                </c:pt>
                <c:pt idx="3770">
                  <c:v>754</c:v>
                </c:pt>
                <c:pt idx="3771">
                  <c:v>754.2</c:v>
                </c:pt>
                <c:pt idx="3772">
                  <c:v>754.4</c:v>
                </c:pt>
                <c:pt idx="3773">
                  <c:v>754.6</c:v>
                </c:pt>
                <c:pt idx="3774">
                  <c:v>754.8</c:v>
                </c:pt>
                <c:pt idx="3775">
                  <c:v>755</c:v>
                </c:pt>
                <c:pt idx="3776">
                  <c:v>755.2</c:v>
                </c:pt>
                <c:pt idx="3777">
                  <c:v>755.4</c:v>
                </c:pt>
                <c:pt idx="3778">
                  <c:v>755.6</c:v>
                </c:pt>
                <c:pt idx="3779">
                  <c:v>755.8</c:v>
                </c:pt>
                <c:pt idx="3780">
                  <c:v>756</c:v>
                </c:pt>
                <c:pt idx="3781">
                  <c:v>756.2</c:v>
                </c:pt>
                <c:pt idx="3782">
                  <c:v>756.4</c:v>
                </c:pt>
                <c:pt idx="3783">
                  <c:v>756.6</c:v>
                </c:pt>
                <c:pt idx="3784">
                  <c:v>756.8</c:v>
                </c:pt>
                <c:pt idx="3785">
                  <c:v>757</c:v>
                </c:pt>
                <c:pt idx="3786">
                  <c:v>757.2</c:v>
                </c:pt>
                <c:pt idx="3787">
                  <c:v>757.4</c:v>
                </c:pt>
                <c:pt idx="3788">
                  <c:v>757.6</c:v>
                </c:pt>
                <c:pt idx="3789">
                  <c:v>757.8</c:v>
                </c:pt>
                <c:pt idx="3790">
                  <c:v>758</c:v>
                </c:pt>
                <c:pt idx="3791">
                  <c:v>758.2</c:v>
                </c:pt>
                <c:pt idx="3792">
                  <c:v>758.4</c:v>
                </c:pt>
                <c:pt idx="3793">
                  <c:v>758.6</c:v>
                </c:pt>
                <c:pt idx="3794">
                  <c:v>758.8</c:v>
                </c:pt>
                <c:pt idx="3795">
                  <c:v>759</c:v>
                </c:pt>
                <c:pt idx="3796">
                  <c:v>759.2</c:v>
                </c:pt>
                <c:pt idx="3797">
                  <c:v>759.4</c:v>
                </c:pt>
                <c:pt idx="3798">
                  <c:v>759.6</c:v>
                </c:pt>
                <c:pt idx="3799">
                  <c:v>759.8</c:v>
                </c:pt>
                <c:pt idx="3800">
                  <c:v>760</c:v>
                </c:pt>
                <c:pt idx="3801">
                  <c:v>760.2</c:v>
                </c:pt>
                <c:pt idx="3802">
                  <c:v>760.4</c:v>
                </c:pt>
                <c:pt idx="3803">
                  <c:v>760.6</c:v>
                </c:pt>
                <c:pt idx="3804">
                  <c:v>760.8</c:v>
                </c:pt>
                <c:pt idx="3805">
                  <c:v>761</c:v>
                </c:pt>
                <c:pt idx="3806">
                  <c:v>761.2</c:v>
                </c:pt>
                <c:pt idx="3807">
                  <c:v>761.4</c:v>
                </c:pt>
                <c:pt idx="3808">
                  <c:v>761.6</c:v>
                </c:pt>
                <c:pt idx="3809">
                  <c:v>761.8</c:v>
                </c:pt>
                <c:pt idx="3810">
                  <c:v>762</c:v>
                </c:pt>
                <c:pt idx="3811">
                  <c:v>762.2</c:v>
                </c:pt>
                <c:pt idx="3812">
                  <c:v>762.4</c:v>
                </c:pt>
                <c:pt idx="3813">
                  <c:v>762.6</c:v>
                </c:pt>
                <c:pt idx="3814">
                  <c:v>762.8</c:v>
                </c:pt>
                <c:pt idx="3815">
                  <c:v>763</c:v>
                </c:pt>
                <c:pt idx="3816">
                  <c:v>763.2</c:v>
                </c:pt>
                <c:pt idx="3817">
                  <c:v>763.4</c:v>
                </c:pt>
                <c:pt idx="3818">
                  <c:v>763.6</c:v>
                </c:pt>
                <c:pt idx="3819">
                  <c:v>763.8</c:v>
                </c:pt>
                <c:pt idx="3820">
                  <c:v>764</c:v>
                </c:pt>
                <c:pt idx="3821">
                  <c:v>764.2</c:v>
                </c:pt>
                <c:pt idx="3822">
                  <c:v>764.4</c:v>
                </c:pt>
                <c:pt idx="3823">
                  <c:v>764.6</c:v>
                </c:pt>
                <c:pt idx="3824">
                  <c:v>764.8</c:v>
                </c:pt>
                <c:pt idx="3825">
                  <c:v>765</c:v>
                </c:pt>
                <c:pt idx="3826">
                  <c:v>765.2</c:v>
                </c:pt>
                <c:pt idx="3827">
                  <c:v>765.4</c:v>
                </c:pt>
                <c:pt idx="3828">
                  <c:v>765.6</c:v>
                </c:pt>
                <c:pt idx="3829">
                  <c:v>765.8</c:v>
                </c:pt>
                <c:pt idx="3830">
                  <c:v>766</c:v>
                </c:pt>
                <c:pt idx="3831">
                  <c:v>766.2</c:v>
                </c:pt>
                <c:pt idx="3832">
                  <c:v>766.4</c:v>
                </c:pt>
                <c:pt idx="3833">
                  <c:v>766.6</c:v>
                </c:pt>
                <c:pt idx="3834">
                  <c:v>766.8</c:v>
                </c:pt>
                <c:pt idx="3835">
                  <c:v>767</c:v>
                </c:pt>
                <c:pt idx="3836">
                  <c:v>767.2</c:v>
                </c:pt>
                <c:pt idx="3837">
                  <c:v>767.4</c:v>
                </c:pt>
                <c:pt idx="3838">
                  <c:v>767.6</c:v>
                </c:pt>
                <c:pt idx="3839">
                  <c:v>767.8</c:v>
                </c:pt>
                <c:pt idx="3840">
                  <c:v>768</c:v>
                </c:pt>
                <c:pt idx="3841">
                  <c:v>768.2</c:v>
                </c:pt>
                <c:pt idx="3842">
                  <c:v>768.4</c:v>
                </c:pt>
                <c:pt idx="3843">
                  <c:v>768.6</c:v>
                </c:pt>
                <c:pt idx="3844">
                  <c:v>768.8</c:v>
                </c:pt>
                <c:pt idx="3845">
                  <c:v>769</c:v>
                </c:pt>
                <c:pt idx="3846">
                  <c:v>769.2</c:v>
                </c:pt>
                <c:pt idx="3847">
                  <c:v>769.4</c:v>
                </c:pt>
                <c:pt idx="3848">
                  <c:v>769.6</c:v>
                </c:pt>
                <c:pt idx="3849">
                  <c:v>769.8</c:v>
                </c:pt>
                <c:pt idx="3850">
                  <c:v>770</c:v>
                </c:pt>
                <c:pt idx="3851">
                  <c:v>770.2</c:v>
                </c:pt>
                <c:pt idx="3852">
                  <c:v>770.4</c:v>
                </c:pt>
                <c:pt idx="3853">
                  <c:v>770.6</c:v>
                </c:pt>
                <c:pt idx="3854">
                  <c:v>770.8</c:v>
                </c:pt>
                <c:pt idx="3855">
                  <c:v>771</c:v>
                </c:pt>
                <c:pt idx="3856">
                  <c:v>771.2</c:v>
                </c:pt>
                <c:pt idx="3857">
                  <c:v>771.4</c:v>
                </c:pt>
                <c:pt idx="3858">
                  <c:v>771.6</c:v>
                </c:pt>
                <c:pt idx="3859">
                  <c:v>771.8</c:v>
                </c:pt>
                <c:pt idx="3860">
                  <c:v>772</c:v>
                </c:pt>
                <c:pt idx="3861">
                  <c:v>772.2</c:v>
                </c:pt>
                <c:pt idx="3862">
                  <c:v>772.4</c:v>
                </c:pt>
                <c:pt idx="3863">
                  <c:v>772.6</c:v>
                </c:pt>
                <c:pt idx="3864">
                  <c:v>772.8</c:v>
                </c:pt>
                <c:pt idx="3865">
                  <c:v>773</c:v>
                </c:pt>
                <c:pt idx="3866">
                  <c:v>773.2</c:v>
                </c:pt>
                <c:pt idx="3867">
                  <c:v>773.4</c:v>
                </c:pt>
                <c:pt idx="3868">
                  <c:v>773.6</c:v>
                </c:pt>
                <c:pt idx="3869">
                  <c:v>773.8</c:v>
                </c:pt>
                <c:pt idx="3870">
                  <c:v>774</c:v>
                </c:pt>
                <c:pt idx="3871">
                  <c:v>774.2</c:v>
                </c:pt>
                <c:pt idx="3872">
                  <c:v>774.4</c:v>
                </c:pt>
                <c:pt idx="3873">
                  <c:v>774.6</c:v>
                </c:pt>
                <c:pt idx="3874">
                  <c:v>774.8</c:v>
                </c:pt>
                <c:pt idx="3875">
                  <c:v>775</c:v>
                </c:pt>
                <c:pt idx="3876">
                  <c:v>775.2</c:v>
                </c:pt>
                <c:pt idx="3877">
                  <c:v>775.4</c:v>
                </c:pt>
                <c:pt idx="3878">
                  <c:v>775.6</c:v>
                </c:pt>
                <c:pt idx="3879">
                  <c:v>775.8</c:v>
                </c:pt>
                <c:pt idx="3880">
                  <c:v>776</c:v>
                </c:pt>
                <c:pt idx="3881">
                  <c:v>776.2</c:v>
                </c:pt>
                <c:pt idx="3882">
                  <c:v>776.4</c:v>
                </c:pt>
                <c:pt idx="3883">
                  <c:v>776.6</c:v>
                </c:pt>
                <c:pt idx="3884">
                  <c:v>776.8</c:v>
                </c:pt>
                <c:pt idx="3885">
                  <c:v>777</c:v>
                </c:pt>
                <c:pt idx="3886">
                  <c:v>777.2</c:v>
                </c:pt>
                <c:pt idx="3887">
                  <c:v>777.4</c:v>
                </c:pt>
                <c:pt idx="3888">
                  <c:v>777.6</c:v>
                </c:pt>
                <c:pt idx="3889">
                  <c:v>777.8</c:v>
                </c:pt>
                <c:pt idx="3890">
                  <c:v>778</c:v>
                </c:pt>
                <c:pt idx="3891">
                  <c:v>778.2</c:v>
                </c:pt>
                <c:pt idx="3892">
                  <c:v>778.4</c:v>
                </c:pt>
                <c:pt idx="3893">
                  <c:v>778.6</c:v>
                </c:pt>
                <c:pt idx="3894">
                  <c:v>778.8</c:v>
                </c:pt>
                <c:pt idx="3895">
                  <c:v>779</c:v>
                </c:pt>
                <c:pt idx="3896">
                  <c:v>779.2</c:v>
                </c:pt>
                <c:pt idx="3897">
                  <c:v>779.4</c:v>
                </c:pt>
                <c:pt idx="3898">
                  <c:v>779.6</c:v>
                </c:pt>
                <c:pt idx="3899">
                  <c:v>779.8</c:v>
                </c:pt>
                <c:pt idx="3900">
                  <c:v>780</c:v>
                </c:pt>
                <c:pt idx="3901">
                  <c:v>780.2</c:v>
                </c:pt>
                <c:pt idx="3902">
                  <c:v>780.4</c:v>
                </c:pt>
                <c:pt idx="3903">
                  <c:v>780.6</c:v>
                </c:pt>
                <c:pt idx="3904">
                  <c:v>780.8</c:v>
                </c:pt>
                <c:pt idx="3905">
                  <c:v>781</c:v>
                </c:pt>
                <c:pt idx="3906">
                  <c:v>781.2</c:v>
                </c:pt>
                <c:pt idx="3907">
                  <c:v>781.4</c:v>
                </c:pt>
                <c:pt idx="3908">
                  <c:v>781.6</c:v>
                </c:pt>
                <c:pt idx="3909">
                  <c:v>781.8</c:v>
                </c:pt>
                <c:pt idx="3910">
                  <c:v>782</c:v>
                </c:pt>
                <c:pt idx="3911">
                  <c:v>782.2</c:v>
                </c:pt>
                <c:pt idx="3912">
                  <c:v>782.4</c:v>
                </c:pt>
                <c:pt idx="3913">
                  <c:v>782.6</c:v>
                </c:pt>
                <c:pt idx="3914">
                  <c:v>782.8</c:v>
                </c:pt>
                <c:pt idx="3915">
                  <c:v>783</c:v>
                </c:pt>
                <c:pt idx="3916">
                  <c:v>783.2</c:v>
                </c:pt>
                <c:pt idx="3917">
                  <c:v>783.4</c:v>
                </c:pt>
                <c:pt idx="3918">
                  <c:v>783.6</c:v>
                </c:pt>
                <c:pt idx="3919">
                  <c:v>783.8</c:v>
                </c:pt>
                <c:pt idx="3920">
                  <c:v>784</c:v>
                </c:pt>
                <c:pt idx="3921">
                  <c:v>784.2</c:v>
                </c:pt>
                <c:pt idx="3922">
                  <c:v>784.4</c:v>
                </c:pt>
                <c:pt idx="3923">
                  <c:v>784.6</c:v>
                </c:pt>
                <c:pt idx="3924">
                  <c:v>784.8</c:v>
                </c:pt>
                <c:pt idx="3925">
                  <c:v>785</c:v>
                </c:pt>
                <c:pt idx="3926">
                  <c:v>785.2</c:v>
                </c:pt>
                <c:pt idx="3927">
                  <c:v>785.4</c:v>
                </c:pt>
                <c:pt idx="3928">
                  <c:v>785.6</c:v>
                </c:pt>
                <c:pt idx="3929">
                  <c:v>785.8</c:v>
                </c:pt>
                <c:pt idx="3930">
                  <c:v>786</c:v>
                </c:pt>
                <c:pt idx="3931">
                  <c:v>786.2</c:v>
                </c:pt>
                <c:pt idx="3932">
                  <c:v>786.4</c:v>
                </c:pt>
                <c:pt idx="3933">
                  <c:v>786.6</c:v>
                </c:pt>
                <c:pt idx="3934">
                  <c:v>786.8</c:v>
                </c:pt>
                <c:pt idx="3935">
                  <c:v>787</c:v>
                </c:pt>
                <c:pt idx="3936">
                  <c:v>787.2</c:v>
                </c:pt>
                <c:pt idx="3937">
                  <c:v>787.4</c:v>
                </c:pt>
                <c:pt idx="3938">
                  <c:v>787.6</c:v>
                </c:pt>
                <c:pt idx="3939">
                  <c:v>787.8</c:v>
                </c:pt>
                <c:pt idx="3940">
                  <c:v>788</c:v>
                </c:pt>
                <c:pt idx="3941">
                  <c:v>788.2</c:v>
                </c:pt>
                <c:pt idx="3942">
                  <c:v>788.4</c:v>
                </c:pt>
                <c:pt idx="3943">
                  <c:v>788.6</c:v>
                </c:pt>
                <c:pt idx="3944">
                  <c:v>788.8</c:v>
                </c:pt>
                <c:pt idx="3945">
                  <c:v>789</c:v>
                </c:pt>
                <c:pt idx="3946">
                  <c:v>789.2</c:v>
                </c:pt>
                <c:pt idx="3947">
                  <c:v>789.4</c:v>
                </c:pt>
                <c:pt idx="3948">
                  <c:v>789.6</c:v>
                </c:pt>
                <c:pt idx="3949">
                  <c:v>789.8</c:v>
                </c:pt>
                <c:pt idx="3950">
                  <c:v>790</c:v>
                </c:pt>
                <c:pt idx="3951">
                  <c:v>790.2</c:v>
                </c:pt>
                <c:pt idx="3952">
                  <c:v>790.4</c:v>
                </c:pt>
                <c:pt idx="3953">
                  <c:v>790.6</c:v>
                </c:pt>
                <c:pt idx="3954">
                  <c:v>790.8</c:v>
                </c:pt>
                <c:pt idx="3955">
                  <c:v>791</c:v>
                </c:pt>
                <c:pt idx="3956">
                  <c:v>791.2</c:v>
                </c:pt>
                <c:pt idx="3957">
                  <c:v>791.4</c:v>
                </c:pt>
                <c:pt idx="3958">
                  <c:v>791.6</c:v>
                </c:pt>
                <c:pt idx="3959">
                  <c:v>791.8</c:v>
                </c:pt>
                <c:pt idx="3960">
                  <c:v>792</c:v>
                </c:pt>
                <c:pt idx="3961">
                  <c:v>792.2</c:v>
                </c:pt>
                <c:pt idx="3962">
                  <c:v>792.4</c:v>
                </c:pt>
                <c:pt idx="3963">
                  <c:v>792.6</c:v>
                </c:pt>
                <c:pt idx="3964">
                  <c:v>792.8</c:v>
                </c:pt>
                <c:pt idx="3965">
                  <c:v>793</c:v>
                </c:pt>
                <c:pt idx="3966">
                  <c:v>793.2</c:v>
                </c:pt>
                <c:pt idx="3967">
                  <c:v>793.4</c:v>
                </c:pt>
                <c:pt idx="3968">
                  <c:v>793.6</c:v>
                </c:pt>
                <c:pt idx="3969">
                  <c:v>793.8</c:v>
                </c:pt>
                <c:pt idx="3970">
                  <c:v>794</c:v>
                </c:pt>
                <c:pt idx="3971">
                  <c:v>794.2</c:v>
                </c:pt>
                <c:pt idx="3972">
                  <c:v>794.4</c:v>
                </c:pt>
                <c:pt idx="3973">
                  <c:v>794.6</c:v>
                </c:pt>
                <c:pt idx="3974">
                  <c:v>794.8</c:v>
                </c:pt>
                <c:pt idx="3975">
                  <c:v>795</c:v>
                </c:pt>
                <c:pt idx="3976">
                  <c:v>795.2</c:v>
                </c:pt>
                <c:pt idx="3977">
                  <c:v>795.4</c:v>
                </c:pt>
                <c:pt idx="3978">
                  <c:v>795.6</c:v>
                </c:pt>
                <c:pt idx="3979">
                  <c:v>795.8</c:v>
                </c:pt>
                <c:pt idx="3980">
                  <c:v>796</c:v>
                </c:pt>
                <c:pt idx="3981">
                  <c:v>796.2</c:v>
                </c:pt>
                <c:pt idx="3982">
                  <c:v>796.4</c:v>
                </c:pt>
                <c:pt idx="3983">
                  <c:v>796.6</c:v>
                </c:pt>
                <c:pt idx="3984">
                  <c:v>796.8</c:v>
                </c:pt>
                <c:pt idx="3985">
                  <c:v>797</c:v>
                </c:pt>
                <c:pt idx="3986">
                  <c:v>797.2</c:v>
                </c:pt>
                <c:pt idx="3987">
                  <c:v>797.4</c:v>
                </c:pt>
                <c:pt idx="3988">
                  <c:v>797.6</c:v>
                </c:pt>
                <c:pt idx="3989">
                  <c:v>797.8</c:v>
                </c:pt>
                <c:pt idx="3990">
                  <c:v>798</c:v>
                </c:pt>
                <c:pt idx="3991">
                  <c:v>798.2</c:v>
                </c:pt>
                <c:pt idx="3992">
                  <c:v>798.4</c:v>
                </c:pt>
                <c:pt idx="3993">
                  <c:v>798.6</c:v>
                </c:pt>
                <c:pt idx="3994">
                  <c:v>798.8</c:v>
                </c:pt>
                <c:pt idx="3995">
                  <c:v>799</c:v>
                </c:pt>
                <c:pt idx="3996">
                  <c:v>799.2</c:v>
                </c:pt>
                <c:pt idx="3997">
                  <c:v>799.4</c:v>
                </c:pt>
                <c:pt idx="3998">
                  <c:v>799.6</c:v>
                </c:pt>
                <c:pt idx="3999">
                  <c:v>799.8</c:v>
                </c:pt>
                <c:pt idx="4000">
                  <c:v>800</c:v>
                </c:pt>
                <c:pt idx="4001">
                  <c:v>800.2</c:v>
                </c:pt>
                <c:pt idx="4002">
                  <c:v>800.4</c:v>
                </c:pt>
                <c:pt idx="4003">
                  <c:v>800.6</c:v>
                </c:pt>
                <c:pt idx="4004">
                  <c:v>800.8</c:v>
                </c:pt>
                <c:pt idx="4005">
                  <c:v>801</c:v>
                </c:pt>
                <c:pt idx="4006">
                  <c:v>801.2</c:v>
                </c:pt>
                <c:pt idx="4007">
                  <c:v>801.4</c:v>
                </c:pt>
                <c:pt idx="4008">
                  <c:v>801.6</c:v>
                </c:pt>
                <c:pt idx="4009">
                  <c:v>801.8</c:v>
                </c:pt>
                <c:pt idx="4010">
                  <c:v>802</c:v>
                </c:pt>
                <c:pt idx="4011">
                  <c:v>802.2</c:v>
                </c:pt>
                <c:pt idx="4012">
                  <c:v>802.4</c:v>
                </c:pt>
                <c:pt idx="4013">
                  <c:v>802.6</c:v>
                </c:pt>
                <c:pt idx="4014">
                  <c:v>802.8</c:v>
                </c:pt>
                <c:pt idx="4015">
                  <c:v>803</c:v>
                </c:pt>
                <c:pt idx="4016">
                  <c:v>803.2</c:v>
                </c:pt>
                <c:pt idx="4017">
                  <c:v>803.4</c:v>
                </c:pt>
                <c:pt idx="4018">
                  <c:v>803.6</c:v>
                </c:pt>
                <c:pt idx="4019">
                  <c:v>803.8</c:v>
                </c:pt>
                <c:pt idx="4020">
                  <c:v>804</c:v>
                </c:pt>
                <c:pt idx="4021">
                  <c:v>804.2</c:v>
                </c:pt>
                <c:pt idx="4022">
                  <c:v>804.4</c:v>
                </c:pt>
                <c:pt idx="4023">
                  <c:v>804.6</c:v>
                </c:pt>
                <c:pt idx="4024">
                  <c:v>804.8</c:v>
                </c:pt>
                <c:pt idx="4025">
                  <c:v>805</c:v>
                </c:pt>
                <c:pt idx="4026">
                  <c:v>805.2</c:v>
                </c:pt>
                <c:pt idx="4027">
                  <c:v>805.4</c:v>
                </c:pt>
                <c:pt idx="4028">
                  <c:v>805.6</c:v>
                </c:pt>
                <c:pt idx="4029">
                  <c:v>805.8</c:v>
                </c:pt>
                <c:pt idx="4030">
                  <c:v>806</c:v>
                </c:pt>
                <c:pt idx="4031">
                  <c:v>806.2</c:v>
                </c:pt>
                <c:pt idx="4032">
                  <c:v>806.4</c:v>
                </c:pt>
                <c:pt idx="4033">
                  <c:v>806.6</c:v>
                </c:pt>
                <c:pt idx="4034">
                  <c:v>806.8</c:v>
                </c:pt>
                <c:pt idx="4035">
                  <c:v>807</c:v>
                </c:pt>
                <c:pt idx="4036">
                  <c:v>807.2</c:v>
                </c:pt>
                <c:pt idx="4037">
                  <c:v>807.4</c:v>
                </c:pt>
                <c:pt idx="4038">
                  <c:v>807.6</c:v>
                </c:pt>
                <c:pt idx="4039">
                  <c:v>807.8</c:v>
                </c:pt>
                <c:pt idx="4040">
                  <c:v>808</c:v>
                </c:pt>
                <c:pt idx="4041">
                  <c:v>808.2</c:v>
                </c:pt>
                <c:pt idx="4042">
                  <c:v>808.4</c:v>
                </c:pt>
                <c:pt idx="4043">
                  <c:v>808.6</c:v>
                </c:pt>
                <c:pt idx="4044">
                  <c:v>808.8</c:v>
                </c:pt>
                <c:pt idx="4045">
                  <c:v>809</c:v>
                </c:pt>
                <c:pt idx="4046">
                  <c:v>809.2</c:v>
                </c:pt>
                <c:pt idx="4047">
                  <c:v>809.4</c:v>
                </c:pt>
                <c:pt idx="4048">
                  <c:v>809.6</c:v>
                </c:pt>
                <c:pt idx="4049">
                  <c:v>809.8</c:v>
                </c:pt>
                <c:pt idx="4050">
                  <c:v>810</c:v>
                </c:pt>
                <c:pt idx="4051">
                  <c:v>810.2</c:v>
                </c:pt>
                <c:pt idx="4052">
                  <c:v>810.4</c:v>
                </c:pt>
                <c:pt idx="4053">
                  <c:v>810.6</c:v>
                </c:pt>
                <c:pt idx="4054">
                  <c:v>810.8</c:v>
                </c:pt>
                <c:pt idx="4055">
                  <c:v>811</c:v>
                </c:pt>
                <c:pt idx="4056">
                  <c:v>811.2</c:v>
                </c:pt>
                <c:pt idx="4057">
                  <c:v>811.4</c:v>
                </c:pt>
                <c:pt idx="4058">
                  <c:v>811.6</c:v>
                </c:pt>
                <c:pt idx="4059">
                  <c:v>811.8</c:v>
                </c:pt>
                <c:pt idx="4060">
                  <c:v>812</c:v>
                </c:pt>
                <c:pt idx="4061">
                  <c:v>812.2</c:v>
                </c:pt>
                <c:pt idx="4062">
                  <c:v>812.4</c:v>
                </c:pt>
                <c:pt idx="4063">
                  <c:v>812.6</c:v>
                </c:pt>
                <c:pt idx="4064">
                  <c:v>812.8</c:v>
                </c:pt>
                <c:pt idx="4065">
                  <c:v>813</c:v>
                </c:pt>
                <c:pt idx="4066">
                  <c:v>813.2</c:v>
                </c:pt>
                <c:pt idx="4067">
                  <c:v>813.4</c:v>
                </c:pt>
                <c:pt idx="4068">
                  <c:v>813.6</c:v>
                </c:pt>
                <c:pt idx="4069">
                  <c:v>813.8</c:v>
                </c:pt>
                <c:pt idx="4070">
                  <c:v>814</c:v>
                </c:pt>
                <c:pt idx="4071">
                  <c:v>814.2</c:v>
                </c:pt>
                <c:pt idx="4072">
                  <c:v>814.4</c:v>
                </c:pt>
                <c:pt idx="4073">
                  <c:v>814.6</c:v>
                </c:pt>
                <c:pt idx="4074">
                  <c:v>814.8</c:v>
                </c:pt>
                <c:pt idx="4075">
                  <c:v>815</c:v>
                </c:pt>
                <c:pt idx="4076">
                  <c:v>815.2</c:v>
                </c:pt>
                <c:pt idx="4077">
                  <c:v>815.4</c:v>
                </c:pt>
                <c:pt idx="4078">
                  <c:v>815.6</c:v>
                </c:pt>
                <c:pt idx="4079">
                  <c:v>815.8</c:v>
                </c:pt>
                <c:pt idx="4080">
                  <c:v>816</c:v>
                </c:pt>
                <c:pt idx="4081">
                  <c:v>816.2</c:v>
                </c:pt>
                <c:pt idx="4082">
                  <c:v>816.4</c:v>
                </c:pt>
                <c:pt idx="4083">
                  <c:v>816.6</c:v>
                </c:pt>
                <c:pt idx="4084">
                  <c:v>816.8</c:v>
                </c:pt>
                <c:pt idx="4085">
                  <c:v>817</c:v>
                </c:pt>
                <c:pt idx="4086">
                  <c:v>817.2</c:v>
                </c:pt>
                <c:pt idx="4087">
                  <c:v>817.4</c:v>
                </c:pt>
                <c:pt idx="4088">
                  <c:v>817.6</c:v>
                </c:pt>
                <c:pt idx="4089">
                  <c:v>817.8</c:v>
                </c:pt>
                <c:pt idx="4090">
                  <c:v>818</c:v>
                </c:pt>
                <c:pt idx="4091">
                  <c:v>818.2</c:v>
                </c:pt>
                <c:pt idx="4092">
                  <c:v>818.4</c:v>
                </c:pt>
                <c:pt idx="4093">
                  <c:v>818.6</c:v>
                </c:pt>
                <c:pt idx="4094">
                  <c:v>818.8</c:v>
                </c:pt>
                <c:pt idx="4095">
                  <c:v>819</c:v>
                </c:pt>
                <c:pt idx="4096">
                  <c:v>819.2</c:v>
                </c:pt>
                <c:pt idx="4097">
                  <c:v>819.4</c:v>
                </c:pt>
                <c:pt idx="4098">
                  <c:v>819.6</c:v>
                </c:pt>
                <c:pt idx="4099">
                  <c:v>819.8</c:v>
                </c:pt>
                <c:pt idx="4100">
                  <c:v>820</c:v>
                </c:pt>
                <c:pt idx="4101">
                  <c:v>820.2</c:v>
                </c:pt>
                <c:pt idx="4102">
                  <c:v>820.4</c:v>
                </c:pt>
                <c:pt idx="4103">
                  <c:v>820.6</c:v>
                </c:pt>
                <c:pt idx="4104">
                  <c:v>820.8</c:v>
                </c:pt>
                <c:pt idx="4105">
                  <c:v>821</c:v>
                </c:pt>
                <c:pt idx="4106">
                  <c:v>821.2</c:v>
                </c:pt>
                <c:pt idx="4107">
                  <c:v>821.4</c:v>
                </c:pt>
                <c:pt idx="4108">
                  <c:v>821.6</c:v>
                </c:pt>
                <c:pt idx="4109">
                  <c:v>821.8</c:v>
                </c:pt>
                <c:pt idx="4110">
                  <c:v>822</c:v>
                </c:pt>
                <c:pt idx="4111">
                  <c:v>822.2</c:v>
                </c:pt>
                <c:pt idx="4112">
                  <c:v>822.4</c:v>
                </c:pt>
                <c:pt idx="4113">
                  <c:v>822.6</c:v>
                </c:pt>
                <c:pt idx="4114">
                  <c:v>822.8</c:v>
                </c:pt>
                <c:pt idx="4115">
                  <c:v>823</c:v>
                </c:pt>
                <c:pt idx="4116">
                  <c:v>823.2</c:v>
                </c:pt>
                <c:pt idx="4117">
                  <c:v>823.4</c:v>
                </c:pt>
                <c:pt idx="4118">
                  <c:v>823.6</c:v>
                </c:pt>
                <c:pt idx="4119">
                  <c:v>823.8</c:v>
                </c:pt>
                <c:pt idx="4120">
                  <c:v>824</c:v>
                </c:pt>
                <c:pt idx="4121">
                  <c:v>824.2</c:v>
                </c:pt>
                <c:pt idx="4122">
                  <c:v>824.4</c:v>
                </c:pt>
                <c:pt idx="4123">
                  <c:v>824.6</c:v>
                </c:pt>
                <c:pt idx="4124">
                  <c:v>824.8</c:v>
                </c:pt>
                <c:pt idx="4125">
                  <c:v>825</c:v>
                </c:pt>
                <c:pt idx="4126">
                  <c:v>825.2</c:v>
                </c:pt>
                <c:pt idx="4127">
                  <c:v>825.4</c:v>
                </c:pt>
                <c:pt idx="4128">
                  <c:v>825.6</c:v>
                </c:pt>
                <c:pt idx="4129">
                  <c:v>825.8</c:v>
                </c:pt>
                <c:pt idx="4130">
                  <c:v>826</c:v>
                </c:pt>
                <c:pt idx="4131">
                  <c:v>826.2</c:v>
                </c:pt>
                <c:pt idx="4132">
                  <c:v>826.4</c:v>
                </c:pt>
                <c:pt idx="4133">
                  <c:v>826.6</c:v>
                </c:pt>
                <c:pt idx="4134">
                  <c:v>826.8</c:v>
                </c:pt>
                <c:pt idx="4135">
                  <c:v>827</c:v>
                </c:pt>
                <c:pt idx="4136">
                  <c:v>827.2</c:v>
                </c:pt>
                <c:pt idx="4137">
                  <c:v>827.4</c:v>
                </c:pt>
                <c:pt idx="4138">
                  <c:v>827.6</c:v>
                </c:pt>
                <c:pt idx="4139">
                  <c:v>827.8</c:v>
                </c:pt>
                <c:pt idx="4140">
                  <c:v>828</c:v>
                </c:pt>
                <c:pt idx="4141">
                  <c:v>828.2</c:v>
                </c:pt>
                <c:pt idx="4142">
                  <c:v>828.4</c:v>
                </c:pt>
                <c:pt idx="4143">
                  <c:v>828.6</c:v>
                </c:pt>
                <c:pt idx="4144">
                  <c:v>828.8</c:v>
                </c:pt>
                <c:pt idx="4145">
                  <c:v>829</c:v>
                </c:pt>
                <c:pt idx="4146">
                  <c:v>829.2</c:v>
                </c:pt>
                <c:pt idx="4147">
                  <c:v>829.4</c:v>
                </c:pt>
                <c:pt idx="4148">
                  <c:v>829.6</c:v>
                </c:pt>
                <c:pt idx="4149">
                  <c:v>829.8</c:v>
                </c:pt>
                <c:pt idx="4150">
                  <c:v>830</c:v>
                </c:pt>
                <c:pt idx="4151">
                  <c:v>830.2</c:v>
                </c:pt>
                <c:pt idx="4152">
                  <c:v>830.4</c:v>
                </c:pt>
                <c:pt idx="4153">
                  <c:v>830.6</c:v>
                </c:pt>
                <c:pt idx="4154">
                  <c:v>830.8</c:v>
                </c:pt>
                <c:pt idx="4155">
                  <c:v>831</c:v>
                </c:pt>
                <c:pt idx="4156">
                  <c:v>831.2</c:v>
                </c:pt>
                <c:pt idx="4157">
                  <c:v>831.4</c:v>
                </c:pt>
                <c:pt idx="4158">
                  <c:v>831.6</c:v>
                </c:pt>
                <c:pt idx="4159">
                  <c:v>831.8</c:v>
                </c:pt>
                <c:pt idx="4160">
                  <c:v>832</c:v>
                </c:pt>
                <c:pt idx="4161">
                  <c:v>832.2</c:v>
                </c:pt>
                <c:pt idx="4162">
                  <c:v>832.4</c:v>
                </c:pt>
                <c:pt idx="4163">
                  <c:v>832.6</c:v>
                </c:pt>
                <c:pt idx="4164">
                  <c:v>832.8</c:v>
                </c:pt>
                <c:pt idx="4165">
                  <c:v>833</c:v>
                </c:pt>
                <c:pt idx="4166">
                  <c:v>833.2</c:v>
                </c:pt>
                <c:pt idx="4167">
                  <c:v>833.4</c:v>
                </c:pt>
                <c:pt idx="4168">
                  <c:v>833.6</c:v>
                </c:pt>
                <c:pt idx="4169">
                  <c:v>833.8</c:v>
                </c:pt>
                <c:pt idx="4170">
                  <c:v>834</c:v>
                </c:pt>
                <c:pt idx="4171">
                  <c:v>834.2</c:v>
                </c:pt>
                <c:pt idx="4172">
                  <c:v>834.4</c:v>
                </c:pt>
                <c:pt idx="4173">
                  <c:v>834.6</c:v>
                </c:pt>
                <c:pt idx="4174">
                  <c:v>834.8</c:v>
                </c:pt>
                <c:pt idx="4175">
                  <c:v>835</c:v>
                </c:pt>
                <c:pt idx="4176">
                  <c:v>835.2</c:v>
                </c:pt>
                <c:pt idx="4177">
                  <c:v>835.4</c:v>
                </c:pt>
                <c:pt idx="4178">
                  <c:v>835.6</c:v>
                </c:pt>
                <c:pt idx="4179">
                  <c:v>835.8</c:v>
                </c:pt>
                <c:pt idx="4180">
                  <c:v>836</c:v>
                </c:pt>
                <c:pt idx="4181">
                  <c:v>836.2</c:v>
                </c:pt>
                <c:pt idx="4182">
                  <c:v>836.4</c:v>
                </c:pt>
                <c:pt idx="4183">
                  <c:v>836.6</c:v>
                </c:pt>
                <c:pt idx="4184">
                  <c:v>836.8</c:v>
                </c:pt>
                <c:pt idx="4185">
                  <c:v>837</c:v>
                </c:pt>
                <c:pt idx="4186">
                  <c:v>837.2</c:v>
                </c:pt>
                <c:pt idx="4187">
                  <c:v>837.4</c:v>
                </c:pt>
                <c:pt idx="4188">
                  <c:v>837.6</c:v>
                </c:pt>
                <c:pt idx="4189">
                  <c:v>837.8</c:v>
                </c:pt>
                <c:pt idx="4190">
                  <c:v>838</c:v>
                </c:pt>
                <c:pt idx="4191">
                  <c:v>838.2</c:v>
                </c:pt>
                <c:pt idx="4192">
                  <c:v>838.4</c:v>
                </c:pt>
                <c:pt idx="4193">
                  <c:v>838.6</c:v>
                </c:pt>
                <c:pt idx="4194">
                  <c:v>838.8</c:v>
                </c:pt>
                <c:pt idx="4195">
                  <c:v>839</c:v>
                </c:pt>
                <c:pt idx="4196">
                  <c:v>839.2</c:v>
                </c:pt>
                <c:pt idx="4197">
                  <c:v>839.4</c:v>
                </c:pt>
                <c:pt idx="4198">
                  <c:v>839.6</c:v>
                </c:pt>
                <c:pt idx="4199">
                  <c:v>839.8</c:v>
                </c:pt>
                <c:pt idx="4200">
                  <c:v>840</c:v>
                </c:pt>
                <c:pt idx="4201">
                  <c:v>840.2</c:v>
                </c:pt>
                <c:pt idx="4202">
                  <c:v>840.4</c:v>
                </c:pt>
                <c:pt idx="4203">
                  <c:v>840.6</c:v>
                </c:pt>
                <c:pt idx="4204">
                  <c:v>840.8</c:v>
                </c:pt>
                <c:pt idx="4205">
                  <c:v>841</c:v>
                </c:pt>
                <c:pt idx="4206">
                  <c:v>841.2</c:v>
                </c:pt>
                <c:pt idx="4207">
                  <c:v>841.4</c:v>
                </c:pt>
                <c:pt idx="4208">
                  <c:v>841.6</c:v>
                </c:pt>
                <c:pt idx="4209">
                  <c:v>841.8</c:v>
                </c:pt>
                <c:pt idx="4210">
                  <c:v>842</c:v>
                </c:pt>
                <c:pt idx="4211">
                  <c:v>842.2</c:v>
                </c:pt>
                <c:pt idx="4212">
                  <c:v>842.4</c:v>
                </c:pt>
                <c:pt idx="4213">
                  <c:v>842.6</c:v>
                </c:pt>
                <c:pt idx="4214">
                  <c:v>842.8</c:v>
                </c:pt>
                <c:pt idx="4215">
                  <c:v>843</c:v>
                </c:pt>
                <c:pt idx="4216">
                  <c:v>843.2</c:v>
                </c:pt>
                <c:pt idx="4217">
                  <c:v>843.4</c:v>
                </c:pt>
                <c:pt idx="4218">
                  <c:v>843.6</c:v>
                </c:pt>
                <c:pt idx="4219">
                  <c:v>843.8</c:v>
                </c:pt>
                <c:pt idx="4220">
                  <c:v>844</c:v>
                </c:pt>
                <c:pt idx="4221">
                  <c:v>844.2</c:v>
                </c:pt>
                <c:pt idx="4222">
                  <c:v>844.4</c:v>
                </c:pt>
                <c:pt idx="4223">
                  <c:v>844.6</c:v>
                </c:pt>
                <c:pt idx="4224">
                  <c:v>844.8</c:v>
                </c:pt>
                <c:pt idx="4225">
                  <c:v>845</c:v>
                </c:pt>
                <c:pt idx="4226">
                  <c:v>845.2</c:v>
                </c:pt>
                <c:pt idx="4227">
                  <c:v>845.4</c:v>
                </c:pt>
                <c:pt idx="4228">
                  <c:v>845.6</c:v>
                </c:pt>
                <c:pt idx="4229">
                  <c:v>845.8</c:v>
                </c:pt>
                <c:pt idx="4230">
                  <c:v>846</c:v>
                </c:pt>
                <c:pt idx="4231">
                  <c:v>846.2</c:v>
                </c:pt>
                <c:pt idx="4232">
                  <c:v>846.4</c:v>
                </c:pt>
                <c:pt idx="4233">
                  <c:v>846.6</c:v>
                </c:pt>
                <c:pt idx="4234">
                  <c:v>846.8</c:v>
                </c:pt>
                <c:pt idx="4235">
                  <c:v>847</c:v>
                </c:pt>
                <c:pt idx="4236">
                  <c:v>847.2</c:v>
                </c:pt>
                <c:pt idx="4237">
                  <c:v>847.4</c:v>
                </c:pt>
                <c:pt idx="4238">
                  <c:v>847.6</c:v>
                </c:pt>
                <c:pt idx="4239">
                  <c:v>847.8</c:v>
                </c:pt>
                <c:pt idx="4240">
                  <c:v>848</c:v>
                </c:pt>
                <c:pt idx="4241">
                  <c:v>848.2</c:v>
                </c:pt>
                <c:pt idx="4242">
                  <c:v>848.4</c:v>
                </c:pt>
                <c:pt idx="4243">
                  <c:v>848.6</c:v>
                </c:pt>
                <c:pt idx="4244">
                  <c:v>848.8</c:v>
                </c:pt>
                <c:pt idx="4245">
                  <c:v>849</c:v>
                </c:pt>
                <c:pt idx="4246">
                  <c:v>849.2</c:v>
                </c:pt>
                <c:pt idx="4247">
                  <c:v>849.4</c:v>
                </c:pt>
                <c:pt idx="4248">
                  <c:v>849.6</c:v>
                </c:pt>
                <c:pt idx="4249">
                  <c:v>849.8</c:v>
                </c:pt>
                <c:pt idx="4250">
                  <c:v>850</c:v>
                </c:pt>
                <c:pt idx="4251">
                  <c:v>850.2</c:v>
                </c:pt>
                <c:pt idx="4252">
                  <c:v>850.4</c:v>
                </c:pt>
                <c:pt idx="4253">
                  <c:v>850.6</c:v>
                </c:pt>
                <c:pt idx="4254">
                  <c:v>850.8</c:v>
                </c:pt>
                <c:pt idx="4255">
                  <c:v>851</c:v>
                </c:pt>
                <c:pt idx="4256">
                  <c:v>851.2</c:v>
                </c:pt>
                <c:pt idx="4257">
                  <c:v>851.4</c:v>
                </c:pt>
                <c:pt idx="4258">
                  <c:v>851.6</c:v>
                </c:pt>
                <c:pt idx="4259">
                  <c:v>851.8</c:v>
                </c:pt>
                <c:pt idx="4260">
                  <c:v>852</c:v>
                </c:pt>
                <c:pt idx="4261">
                  <c:v>852.2</c:v>
                </c:pt>
                <c:pt idx="4262">
                  <c:v>852.4</c:v>
                </c:pt>
                <c:pt idx="4263">
                  <c:v>852.6</c:v>
                </c:pt>
                <c:pt idx="4264">
                  <c:v>852.8</c:v>
                </c:pt>
                <c:pt idx="4265">
                  <c:v>853</c:v>
                </c:pt>
                <c:pt idx="4266">
                  <c:v>853.2</c:v>
                </c:pt>
                <c:pt idx="4267">
                  <c:v>853.4</c:v>
                </c:pt>
                <c:pt idx="4268">
                  <c:v>853.6</c:v>
                </c:pt>
                <c:pt idx="4269">
                  <c:v>853.8</c:v>
                </c:pt>
                <c:pt idx="4270">
                  <c:v>854</c:v>
                </c:pt>
                <c:pt idx="4271">
                  <c:v>854.2</c:v>
                </c:pt>
                <c:pt idx="4272">
                  <c:v>854.4</c:v>
                </c:pt>
                <c:pt idx="4273">
                  <c:v>854.6</c:v>
                </c:pt>
                <c:pt idx="4274">
                  <c:v>854.8</c:v>
                </c:pt>
                <c:pt idx="4275">
                  <c:v>855</c:v>
                </c:pt>
                <c:pt idx="4276">
                  <c:v>855.2</c:v>
                </c:pt>
                <c:pt idx="4277">
                  <c:v>855.4</c:v>
                </c:pt>
                <c:pt idx="4278">
                  <c:v>855.6</c:v>
                </c:pt>
                <c:pt idx="4279">
                  <c:v>855.8</c:v>
                </c:pt>
                <c:pt idx="4280">
                  <c:v>856</c:v>
                </c:pt>
                <c:pt idx="4281">
                  <c:v>856.2</c:v>
                </c:pt>
                <c:pt idx="4282">
                  <c:v>856.4</c:v>
                </c:pt>
                <c:pt idx="4283">
                  <c:v>856.6</c:v>
                </c:pt>
                <c:pt idx="4284">
                  <c:v>856.8</c:v>
                </c:pt>
                <c:pt idx="4285">
                  <c:v>857</c:v>
                </c:pt>
                <c:pt idx="4286">
                  <c:v>857.2</c:v>
                </c:pt>
                <c:pt idx="4287">
                  <c:v>857.4</c:v>
                </c:pt>
                <c:pt idx="4288">
                  <c:v>857.6</c:v>
                </c:pt>
                <c:pt idx="4289">
                  <c:v>857.8</c:v>
                </c:pt>
                <c:pt idx="4290">
                  <c:v>858</c:v>
                </c:pt>
                <c:pt idx="4291">
                  <c:v>858.2</c:v>
                </c:pt>
                <c:pt idx="4292">
                  <c:v>858.4</c:v>
                </c:pt>
                <c:pt idx="4293">
                  <c:v>858.6</c:v>
                </c:pt>
                <c:pt idx="4294">
                  <c:v>858.8</c:v>
                </c:pt>
                <c:pt idx="4295">
                  <c:v>859</c:v>
                </c:pt>
                <c:pt idx="4296">
                  <c:v>859.2</c:v>
                </c:pt>
                <c:pt idx="4297">
                  <c:v>859.4</c:v>
                </c:pt>
                <c:pt idx="4298">
                  <c:v>859.6</c:v>
                </c:pt>
                <c:pt idx="4299">
                  <c:v>859.8</c:v>
                </c:pt>
                <c:pt idx="4300">
                  <c:v>860</c:v>
                </c:pt>
                <c:pt idx="4301">
                  <c:v>860.2</c:v>
                </c:pt>
                <c:pt idx="4302">
                  <c:v>860.4</c:v>
                </c:pt>
                <c:pt idx="4303">
                  <c:v>860.6</c:v>
                </c:pt>
                <c:pt idx="4304">
                  <c:v>860.8</c:v>
                </c:pt>
                <c:pt idx="4305">
                  <c:v>861</c:v>
                </c:pt>
                <c:pt idx="4306">
                  <c:v>861.2</c:v>
                </c:pt>
                <c:pt idx="4307">
                  <c:v>861.4</c:v>
                </c:pt>
                <c:pt idx="4308">
                  <c:v>861.6</c:v>
                </c:pt>
                <c:pt idx="4309">
                  <c:v>861.8</c:v>
                </c:pt>
                <c:pt idx="4310">
                  <c:v>862</c:v>
                </c:pt>
                <c:pt idx="4311">
                  <c:v>862.2</c:v>
                </c:pt>
                <c:pt idx="4312">
                  <c:v>862.4</c:v>
                </c:pt>
                <c:pt idx="4313">
                  <c:v>862.6</c:v>
                </c:pt>
                <c:pt idx="4314">
                  <c:v>862.8</c:v>
                </c:pt>
                <c:pt idx="4315">
                  <c:v>863</c:v>
                </c:pt>
                <c:pt idx="4316">
                  <c:v>863.2</c:v>
                </c:pt>
                <c:pt idx="4317">
                  <c:v>863.4</c:v>
                </c:pt>
                <c:pt idx="4318">
                  <c:v>863.6</c:v>
                </c:pt>
                <c:pt idx="4319">
                  <c:v>863.8</c:v>
                </c:pt>
                <c:pt idx="4320">
                  <c:v>864</c:v>
                </c:pt>
                <c:pt idx="4321">
                  <c:v>864.2</c:v>
                </c:pt>
                <c:pt idx="4322">
                  <c:v>864.4</c:v>
                </c:pt>
                <c:pt idx="4323">
                  <c:v>864.6</c:v>
                </c:pt>
                <c:pt idx="4324">
                  <c:v>864.8</c:v>
                </c:pt>
                <c:pt idx="4325">
                  <c:v>865</c:v>
                </c:pt>
                <c:pt idx="4326">
                  <c:v>865.2</c:v>
                </c:pt>
                <c:pt idx="4327">
                  <c:v>865.4</c:v>
                </c:pt>
                <c:pt idx="4328">
                  <c:v>865.6</c:v>
                </c:pt>
                <c:pt idx="4329">
                  <c:v>865.8</c:v>
                </c:pt>
                <c:pt idx="4330">
                  <c:v>866</c:v>
                </c:pt>
                <c:pt idx="4331">
                  <c:v>866.2</c:v>
                </c:pt>
                <c:pt idx="4332">
                  <c:v>866.4</c:v>
                </c:pt>
                <c:pt idx="4333">
                  <c:v>866.6</c:v>
                </c:pt>
                <c:pt idx="4334">
                  <c:v>866.8</c:v>
                </c:pt>
                <c:pt idx="4335">
                  <c:v>867</c:v>
                </c:pt>
                <c:pt idx="4336">
                  <c:v>867.2</c:v>
                </c:pt>
                <c:pt idx="4337">
                  <c:v>867.4</c:v>
                </c:pt>
                <c:pt idx="4338">
                  <c:v>867.6</c:v>
                </c:pt>
                <c:pt idx="4339">
                  <c:v>867.8</c:v>
                </c:pt>
                <c:pt idx="4340">
                  <c:v>868</c:v>
                </c:pt>
                <c:pt idx="4341">
                  <c:v>868.2</c:v>
                </c:pt>
                <c:pt idx="4342">
                  <c:v>868.4</c:v>
                </c:pt>
                <c:pt idx="4343">
                  <c:v>868.6</c:v>
                </c:pt>
                <c:pt idx="4344">
                  <c:v>868.8</c:v>
                </c:pt>
                <c:pt idx="4345">
                  <c:v>869</c:v>
                </c:pt>
                <c:pt idx="4346">
                  <c:v>869.2</c:v>
                </c:pt>
                <c:pt idx="4347">
                  <c:v>869.4</c:v>
                </c:pt>
                <c:pt idx="4348">
                  <c:v>869.6</c:v>
                </c:pt>
                <c:pt idx="4349">
                  <c:v>869.8</c:v>
                </c:pt>
                <c:pt idx="4350">
                  <c:v>870</c:v>
                </c:pt>
                <c:pt idx="4351">
                  <c:v>870.2</c:v>
                </c:pt>
                <c:pt idx="4352">
                  <c:v>870.4</c:v>
                </c:pt>
                <c:pt idx="4353">
                  <c:v>870.6</c:v>
                </c:pt>
                <c:pt idx="4354">
                  <c:v>870.8</c:v>
                </c:pt>
                <c:pt idx="4355">
                  <c:v>871</c:v>
                </c:pt>
                <c:pt idx="4356">
                  <c:v>871.2</c:v>
                </c:pt>
                <c:pt idx="4357">
                  <c:v>871.4</c:v>
                </c:pt>
                <c:pt idx="4358">
                  <c:v>871.6</c:v>
                </c:pt>
                <c:pt idx="4359">
                  <c:v>871.8</c:v>
                </c:pt>
                <c:pt idx="4360">
                  <c:v>872</c:v>
                </c:pt>
                <c:pt idx="4361">
                  <c:v>872.2</c:v>
                </c:pt>
                <c:pt idx="4362">
                  <c:v>872.4</c:v>
                </c:pt>
                <c:pt idx="4363">
                  <c:v>872.6</c:v>
                </c:pt>
                <c:pt idx="4364">
                  <c:v>872.8</c:v>
                </c:pt>
                <c:pt idx="4365">
                  <c:v>873</c:v>
                </c:pt>
                <c:pt idx="4366">
                  <c:v>873.2</c:v>
                </c:pt>
                <c:pt idx="4367">
                  <c:v>873.4</c:v>
                </c:pt>
                <c:pt idx="4368">
                  <c:v>873.6</c:v>
                </c:pt>
                <c:pt idx="4369">
                  <c:v>873.8</c:v>
                </c:pt>
                <c:pt idx="4370">
                  <c:v>874</c:v>
                </c:pt>
                <c:pt idx="4371">
                  <c:v>874.2</c:v>
                </c:pt>
                <c:pt idx="4372">
                  <c:v>874.4</c:v>
                </c:pt>
                <c:pt idx="4373">
                  <c:v>874.6</c:v>
                </c:pt>
                <c:pt idx="4374">
                  <c:v>874.8</c:v>
                </c:pt>
                <c:pt idx="4375">
                  <c:v>875</c:v>
                </c:pt>
                <c:pt idx="4376">
                  <c:v>875.2</c:v>
                </c:pt>
                <c:pt idx="4377">
                  <c:v>875.4</c:v>
                </c:pt>
                <c:pt idx="4378">
                  <c:v>875.6</c:v>
                </c:pt>
                <c:pt idx="4379">
                  <c:v>875.8</c:v>
                </c:pt>
                <c:pt idx="4380">
                  <c:v>876</c:v>
                </c:pt>
                <c:pt idx="4381">
                  <c:v>876.2</c:v>
                </c:pt>
                <c:pt idx="4382">
                  <c:v>876.4</c:v>
                </c:pt>
                <c:pt idx="4383">
                  <c:v>876.6</c:v>
                </c:pt>
                <c:pt idx="4384">
                  <c:v>876.8</c:v>
                </c:pt>
                <c:pt idx="4385">
                  <c:v>877</c:v>
                </c:pt>
                <c:pt idx="4386">
                  <c:v>877.2</c:v>
                </c:pt>
                <c:pt idx="4387">
                  <c:v>877.4</c:v>
                </c:pt>
                <c:pt idx="4388">
                  <c:v>877.6</c:v>
                </c:pt>
                <c:pt idx="4389">
                  <c:v>877.8</c:v>
                </c:pt>
                <c:pt idx="4390">
                  <c:v>878</c:v>
                </c:pt>
                <c:pt idx="4391">
                  <c:v>878.2</c:v>
                </c:pt>
                <c:pt idx="4392">
                  <c:v>878.4</c:v>
                </c:pt>
                <c:pt idx="4393">
                  <c:v>878.6</c:v>
                </c:pt>
                <c:pt idx="4394">
                  <c:v>878.8</c:v>
                </c:pt>
                <c:pt idx="4395">
                  <c:v>879</c:v>
                </c:pt>
                <c:pt idx="4396">
                  <c:v>879.2</c:v>
                </c:pt>
                <c:pt idx="4397">
                  <c:v>879.4</c:v>
                </c:pt>
                <c:pt idx="4398">
                  <c:v>879.6</c:v>
                </c:pt>
                <c:pt idx="4399">
                  <c:v>879.8</c:v>
                </c:pt>
                <c:pt idx="4400">
                  <c:v>880</c:v>
                </c:pt>
                <c:pt idx="4401">
                  <c:v>880.2</c:v>
                </c:pt>
                <c:pt idx="4402">
                  <c:v>880.4</c:v>
                </c:pt>
                <c:pt idx="4403">
                  <c:v>880.6</c:v>
                </c:pt>
                <c:pt idx="4404">
                  <c:v>880.8</c:v>
                </c:pt>
                <c:pt idx="4405">
                  <c:v>881</c:v>
                </c:pt>
                <c:pt idx="4406">
                  <c:v>881.2</c:v>
                </c:pt>
                <c:pt idx="4407">
                  <c:v>881.4</c:v>
                </c:pt>
                <c:pt idx="4408">
                  <c:v>881.6</c:v>
                </c:pt>
                <c:pt idx="4409">
                  <c:v>881.8</c:v>
                </c:pt>
                <c:pt idx="4410">
                  <c:v>882</c:v>
                </c:pt>
                <c:pt idx="4411">
                  <c:v>882.2</c:v>
                </c:pt>
                <c:pt idx="4412">
                  <c:v>882.4</c:v>
                </c:pt>
                <c:pt idx="4413">
                  <c:v>882.6</c:v>
                </c:pt>
                <c:pt idx="4414">
                  <c:v>882.8</c:v>
                </c:pt>
                <c:pt idx="4415">
                  <c:v>883</c:v>
                </c:pt>
                <c:pt idx="4416">
                  <c:v>883.2</c:v>
                </c:pt>
                <c:pt idx="4417">
                  <c:v>883.4</c:v>
                </c:pt>
                <c:pt idx="4418">
                  <c:v>883.6</c:v>
                </c:pt>
                <c:pt idx="4419">
                  <c:v>883.8</c:v>
                </c:pt>
                <c:pt idx="4420">
                  <c:v>884</c:v>
                </c:pt>
                <c:pt idx="4421">
                  <c:v>884.2</c:v>
                </c:pt>
                <c:pt idx="4422">
                  <c:v>884.4</c:v>
                </c:pt>
                <c:pt idx="4423">
                  <c:v>884.6</c:v>
                </c:pt>
                <c:pt idx="4424">
                  <c:v>884.8</c:v>
                </c:pt>
                <c:pt idx="4425">
                  <c:v>885</c:v>
                </c:pt>
                <c:pt idx="4426">
                  <c:v>885.2</c:v>
                </c:pt>
                <c:pt idx="4427">
                  <c:v>885.4</c:v>
                </c:pt>
                <c:pt idx="4428">
                  <c:v>885.6</c:v>
                </c:pt>
                <c:pt idx="4429">
                  <c:v>885.8</c:v>
                </c:pt>
                <c:pt idx="4430">
                  <c:v>886</c:v>
                </c:pt>
                <c:pt idx="4431">
                  <c:v>886.2</c:v>
                </c:pt>
                <c:pt idx="4432">
                  <c:v>886.4</c:v>
                </c:pt>
                <c:pt idx="4433">
                  <c:v>886.6</c:v>
                </c:pt>
                <c:pt idx="4434">
                  <c:v>886.8</c:v>
                </c:pt>
                <c:pt idx="4435">
                  <c:v>887</c:v>
                </c:pt>
                <c:pt idx="4436">
                  <c:v>887.2</c:v>
                </c:pt>
                <c:pt idx="4437">
                  <c:v>887.4</c:v>
                </c:pt>
                <c:pt idx="4438">
                  <c:v>887.6</c:v>
                </c:pt>
                <c:pt idx="4439">
                  <c:v>887.8</c:v>
                </c:pt>
                <c:pt idx="4440">
                  <c:v>888</c:v>
                </c:pt>
                <c:pt idx="4441">
                  <c:v>888.2</c:v>
                </c:pt>
                <c:pt idx="4442">
                  <c:v>888.4</c:v>
                </c:pt>
                <c:pt idx="4443">
                  <c:v>888.6</c:v>
                </c:pt>
                <c:pt idx="4444">
                  <c:v>888.8</c:v>
                </c:pt>
                <c:pt idx="4445">
                  <c:v>889</c:v>
                </c:pt>
                <c:pt idx="4446">
                  <c:v>889.2</c:v>
                </c:pt>
                <c:pt idx="4447">
                  <c:v>889.4</c:v>
                </c:pt>
                <c:pt idx="4448">
                  <c:v>889.6</c:v>
                </c:pt>
                <c:pt idx="4449">
                  <c:v>889.8</c:v>
                </c:pt>
                <c:pt idx="4450">
                  <c:v>890</c:v>
                </c:pt>
                <c:pt idx="4451">
                  <c:v>890.2</c:v>
                </c:pt>
                <c:pt idx="4452">
                  <c:v>890.4</c:v>
                </c:pt>
                <c:pt idx="4453">
                  <c:v>890.6</c:v>
                </c:pt>
                <c:pt idx="4454">
                  <c:v>890.8</c:v>
                </c:pt>
                <c:pt idx="4455">
                  <c:v>891</c:v>
                </c:pt>
                <c:pt idx="4456">
                  <c:v>891.2</c:v>
                </c:pt>
                <c:pt idx="4457">
                  <c:v>891.4</c:v>
                </c:pt>
                <c:pt idx="4458">
                  <c:v>891.6</c:v>
                </c:pt>
                <c:pt idx="4459">
                  <c:v>891.8</c:v>
                </c:pt>
                <c:pt idx="4460">
                  <c:v>892</c:v>
                </c:pt>
                <c:pt idx="4461">
                  <c:v>892.2</c:v>
                </c:pt>
                <c:pt idx="4462">
                  <c:v>892.4</c:v>
                </c:pt>
                <c:pt idx="4463">
                  <c:v>892.6</c:v>
                </c:pt>
                <c:pt idx="4464">
                  <c:v>892.8</c:v>
                </c:pt>
                <c:pt idx="4465">
                  <c:v>893</c:v>
                </c:pt>
                <c:pt idx="4466">
                  <c:v>893.2</c:v>
                </c:pt>
                <c:pt idx="4467">
                  <c:v>893.4</c:v>
                </c:pt>
                <c:pt idx="4468">
                  <c:v>893.6</c:v>
                </c:pt>
                <c:pt idx="4469">
                  <c:v>893.8</c:v>
                </c:pt>
                <c:pt idx="4470">
                  <c:v>894</c:v>
                </c:pt>
                <c:pt idx="4471">
                  <c:v>894.2</c:v>
                </c:pt>
                <c:pt idx="4472">
                  <c:v>894.4</c:v>
                </c:pt>
                <c:pt idx="4473">
                  <c:v>894.6</c:v>
                </c:pt>
                <c:pt idx="4474">
                  <c:v>894.8</c:v>
                </c:pt>
                <c:pt idx="4475">
                  <c:v>895</c:v>
                </c:pt>
                <c:pt idx="4476">
                  <c:v>895.2</c:v>
                </c:pt>
                <c:pt idx="4477">
                  <c:v>895.4</c:v>
                </c:pt>
                <c:pt idx="4478">
                  <c:v>895.6</c:v>
                </c:pt>
                <c:pt idx="4479">
                  <c:v>895.8</c:v>
                </c:pt>
                <c:pt idx="4480">
                  <c:v>896</c:v>
                </c:pt>
                <c:pt idx="4481">
                  <c:v>896.2</c:v>
                </c:pt>
                <c:pt idx="4482">
                  <c:v>896.4</c:v>
                </c:pt>
                <c:pt idx="4483">
                  <c:v>896.6</c:v>
                </c:pt>
                <c:pt idx="4484">
                  <c:v>896.8</c:v>
                </c:pt>
                <c:pt idx="4485">
                  <c:v>897</c:v>
                </c:pt>
                <c:pt idx="4486">
                  <c:v>897.2</c:v>
                </c:pt>
                <c:pt idx="4487">
                  <c:v>897.4</c:v>
                </c:pt>
                <c:pt idx="4488">
                  <c:v>897.6</c:v>
                </c:pt>
                <c:pt idx="4489">
                  <c:v>897.8</c:v>
                </c:pt>
                <c:pt idx="4490">
                  <c:v>898</c:v>
                </c:pt>
                <c:pt idx="4491">
                  <c:v>898.2</c:v>
                </c:pt>
                <c:pt idx="4492">
                  <c:v>898.4</c:v>
                </c:pt>
                <c:pt idx="4493">
                  <c:v>898.6</c:v>
                </c:pt>
                <c:pt idx="4494">
                  <c:v>898.8</c:v>
                </c:pt>
                <c:pt idx="4495">
                  <c:v>899</c:v>
                </c:pt>
                <c:pt idx="4496">
                  <c:v>899.2</c:v>
                </c:pt>
                <c:pt idx="4497">
                  <c:v>899.4</c:v>
                </c:pt>
                <c:pt idx="4498">
                  <c:v>899.6</c:v>
                </c:pt>
                <c:pt idx="4499">
                  <c:v>899.8</c:v>
                </c:pt>
                <c:pt idx="4500">
                  <c:v>900</c:v>
                </c:pt>
                <c:pt idx="4501">
                  <c:v>900.2</c:v>
                </c:pt>
                <c:pt idx="4502">
                  <c:v>900.4</c:v>
                </c:pt>
                <c:pt idx="4503">
                  <c:v>900.6</c:v>
                </c:pt>
                <c:pt idx="4504">
                  <c:v>900.8</c:v>
                </c:pt>
                <c:pt idx="4505">
                  <c:v>901</c:v>
                </c:pt>
                <c:pt idx="4506">
                  <c:v>901.2</c:v>
                </c:pt>
                <c:pt idx="4507">
                  <c:v>901.4</c:v>
                </c:pt>
                <c:pt idx="4508">
                  <c:v>901.6</c:v>
                </c:pt>
                <c:pt idx="4509">
                  <c:v>901.8</c:v>
                </c:pt>
                <c:pt idx="4510">
                  <c:v>902</c:v>
                </c:pt>
                <c:pt idx="4511">
                  <c:v>902.2</c:v>
                </c:pt>
                <c:pt idx="4512">
                  <c:v>902.4</c:v>
                </c:pt>
                <c:pt idx="4513">
                  <c:v>902.6</c:v>
                </c:pt>
                <c:pt idx="4514">
                  <c:v>902.8</c:v>
                </c:pt>
                <c:pt idx="4515">
                  <c:v>903</c:v>
                </c:pt>
                <c:pt idx="4516">
                  <c:v>903.2</c:v>
                </c:pt>
                <c:pt idx="4517">
                  <c:v>903.4</c:v>
                </c:pt>
                <c:pt idx="4518">
                  <c:v>903.6</c:v>
                </c:pt>
                <c:pt idx="4519">
                  <c:v>903.8</c:v>
                </c:pt>
                <c:pt idx="4520">
                  <c:v>904</c:v>
                </c:pt>
                <c:pt idx="4521">
                  <c:v>904.2</c:v>
                </c:pt>
                <c:pt idx="4522">
                  <c:v>904.4</c:v>
                </c:pt>
                <c:pt idx="4523">
                  <c:v>904.6</c:v>
                </c:pt>
                <c:pt idx="4524">
                  <c:v>904.8</c:v>
                </c:pt>
                <c:pt idx="4525">
                  <c:v>905</c:v>
                </c:pt>
                <c:pt idx="4526">
                  <c:v>905.2</c:v>
                </c:pt>
                <c:pt idx="4527">
                  <c:v>905.4</c:v>
                </c:pt>
                <c:pt idx="4528">
                  <c:v>905.6</c:v>
                </c:pt>
                <c:pt idx="4529">
                  <c:v>905.8</c:v>
                </c:pt>
                <c:pt idx="4530">
                  <c:v>906</c:v>
                </c:pt>
                <c:pt idx="4531">
                  <c:v>906.2</c:v>
                </c:pt>
                <c:pt idx="4532">
                  <c:v>906.4</c:v>
                </c:pt>
                <c:pt idx="4533">
                  <c:v>906.6</c:v>
                </c:pt>
                <c:pt idx="4534">
                  <c:v>906.8</c:v>
                </c:pt>
                <c:pt idx="4535">
                  <c:v>907</c:v>
                </c:pt>
                <c:pt idx="4536">
                  <c:v>907.2</c:v>
                </c:pt>
                <c:pt idx="4537">
                  <c:v>907.4</c:v>
                </c:pt>
                <c:pt idx="4538">
                  <c:v>907.6</c:v>
                </c:pt>
                <c:pt idx="4539">
                  <c:v>907.8</c:v>
                </c:pt>
                <c:pt idx="4540">
                  <c:v>908</c:v>
                </c:pt>
                <c:pt idx="4541">
                  <c:v>908.2</c:v>
                </c:pt>
                <c:pt idx="4542">
                  <c:v>908.4</c:v>
                </c:pt>
                <c:pt idx="4543">
                  <c:v>908.6</c:v>
                </c:pt>
                <c:pt idx="4544">
                  <c:v>908.8</c:v>
                </c:pt>
                <c:pt idx="4545">
                  <c:v>909</c:v>
                </c:pt>
                <c:pt idx="4546">
                  <c:v>909.2</c:v>
                </c:pt>
                <c:pt idx="4547">
                  <c:v>909.4</c:v>
                </c:pt>
                <c:pt idx="4548">
                  <c:v>909.6</c:v>
                </c:pt>
                <c:pt idx="4549">
                  <c:v>909.8</c:v>
                </c:pt>
                <c:pt idx="4550">
                  <c:v>910</c:v>
                </c:pt>
                <c:pt idx="4551">
                  <c:v>910.2</c:v>
                </c:pt>
                <c:pt idx="4552">
                  <c:v>910.4</c:v>
                </c:pt>
                <c:pt idx="4553">
                  <c:v>910.6</c:v>
                </c:pt>
                <c:pt idx="4554">
                  <c:v>910.8</c:v>
                </c:pt>
                <c:pt idx="4555">
                  <c:v>911</c:v>
                </c:pt>
                <c:pt idx="4556">
                  <c:v>911.2</c:v>
                </c:pt>
                <c:pt idx="4557">
                  <c:v>911.4</c:v>
                </c:pt>
                <c:pt idx="4558">
                  <c:v>911.6</c:v>
                </c:pt>
                <c:pt idx="4559">
                  <c:v>911.8</c:v>
                </c:pt>
                <c:pt idx="4560">
                  <c:v>912</c:v>
                </c:pt>
                <c:pt idx="4561">
                  <c:v>912.2</c:v>
                </c:pt>
                <c:pt idx="4562">
                  <c:v>912.4</c:v>
                </c:pt>
                <c:pt idx="4563">
                  <c:v>912.6</c:v>
                </c:pt>
                <c:pt idx="4564">
                  <c:v>912.8</c:v>
                </c:pt>
                <c:pt idx="4565">
                  <c:v>913</c:v>
                </c:pt>
                <c:pt idx="4566">
                  <c:v>913.2</c:v>
                </c:pt>
                <c:pt idx="4567">
                  <c:v>913.4</c:v>
                </c:pt>
                <c:pt idx="4568">
                  <c:v>913.6</c:v>
                </c:pt>
                <c:pt idx="4569">
                  <c:v>913.8</c:v>
                </c:pt>
                <c:pt idx="4570">
                  <c:v>914</c:v>
                </c:pt>
                <c:pt idx="4571">
                  <c:v>914.2</c:v>
                </c:pt>
                <c:pt idx="4572">
                  <c:v>914.4</c:v>
                </c:pt>
                <c:pt idx="4573">
                  <c:v>914.6</c:v>
                </c:pt>
                <c:pt idx="4574">
                  <c:v>914.8</c:v>
                </c:pt>
                <c:pt idx="4575">
                  <c:v>915</c:v>
                </c:pt>
                <c:pt idx="4576">
                  <c:v>915.2</c:v>
                </c:pt>
                <c:pt idx="4577">
                  <c:v>915.4</c:v>
                </c:pt>
                <c:pt idx="4578">
                  <c:v>915.6</c:v>
                </c:pt>
                <c:pt idx="4579">
                  <c:v>915.8</c:v>
                </c:pt>
                <c:pt idx="4580">
                  <c:v>916</c:v>
                </c:pt>
                <c:pt idx="4581">
                  <c:v>916.2</c:v>
                </c:pt>
                <c:pt idx="4582">
                  <c:v>916.4</c:v>
                </c:pt>
                <c:pt idx="4583">
                  <c:v>916.6</c:v>
                </c:pt>
                <c:pt idx="4584">
                  <c:v>916.8</c:v>
                </c:pt>
                <c:pt idx="4585">
                  <c:v>917</c:v>
                </c:pt>
                <c:pt idx="4586">
                  <c:v>917.2</c:v>
                </c:pt>
                <c:pt idx="4587">
                  <c:v>917.4</c:v>
                </c:pt>
                <c:pt idx="4588">
                  <c:v>917.6</c:v>
                </c:pt>
                <c:pt idx="4589">
                  <c:v>917.8</c:v>
                </c:pt>
                <c:pt idx="4590">
                  <c:v>918</c:v>
                </c:pt>
                <c:pt idx="4591">
                  <c:v>918.2</c:v>
                </c:pt>
                <c:pt idx="4592">
                  <c:v>918.4</c:v>
                </c:pt>
                <c:pt idx="4593">
                  <c:v>918.6</c:v>
                </c:pt>
                <c:pt idx="4594">
                  <c:v>918.8</c:v>
                </c:pt>
                <c:pt idx="4595">
                  <c:v>919</c:v>
                </c:pt>
                <c:pt idx="4596">
                  <c:v>919.2</c:v>
                </c:pt>
                <c:pt idx="4597">
                  <c:v>919.4</c:v>
                </c:pt>
                <c:pt idx="4598">
                  <c:v>919.6</c:v>
                </c:pt>
                <c:pt idx="4599">
                  <c:v>919.8</c:v>
                </c:pt>
                <c:pt idx="4600">
                  <c:v>920</c:v>
                </c:pt>
                <c:pt idx="4601">
                  <c:v>920.2</c:v>
                </c:pt>
                <c:pt idx="4602">
                  <c:v>920.4</c:v>
                </c:pt>
                <c:pt idx="4603">
                  <c:v>920.6</c:v>
                </c:pt>
                <c:pt idx="4604">
                  <c:v>920.8</c:v>
                </c:pt>
                <c:pt idx="4605">
                  <c:v>921</c:v>
                </c:pt>
                <c:pt idx="4606">
                  <c:v>921.2</c:v>
                </c:pt>
                <c:pt idx="4607">
                  <c:v>921.4</c:v>
                </c:pt>
                <c:pt idx="4608">
                  <c:v>921.6</c:v>
                </c:pt>
                <c:pt idx="4609">
                  <c:v>921.8</c:v>
                </c:pt>
                <c:pt idx="4610">
                  <c:v>922</c:v>
                </c:pt>
                <c:pt idx="4611">
                  <c:v>922.2</c:v>
                </c:pt>
                <c:pt idx="4612">
                  <c:v>922.4</c:v>
                </c:pt>
                <c:pt idx="4613">
                  <c:v>922.6</c:v>
                </c:pt>
                <c:pt idx="4614">
                  <c:v>922.8</c:v>
                </c:pt>
                <c:pt idx="4615">
                  <c:v>923</c:v>
                </c:pt>
                <c:pt idx="4616">
                  <c:v>923.2</c:v>
                </c:pt>
                <c:pt idx="4617">
                  <c:v>923.4</c:v>
                </c:pt>
                <c:pt idx="4618">
                  <c:v>923.6</c:v>
                </c:pt>
                <c:pt idx="4619">
                  <c:v>923.8</c:v>
                </c:pt>
                <c:pt idx="4620">
                  <c:v>924</c:v>
                </c:pt>
                <c:pt idx="4621">
                  <c:v>924.2</c:v>
                </c:pt>
                <c:pt idx="4622">
                  <c:v>924.4</c:v>
                </c:pt>
                <c:pt idx="4623">
                  <c:v>924.6</c:v>
                </c:pt>
                <c:pt idx="4624">
                  <c:v>924.8</c:v>
                </c:pt>
                <c:pt idx="4625">
                  <c:v>925</c:v>
                </c:pt>
                <c:pt idx="4626">
                  <c:v>925.2</c:v>
                </c:pt>
                <c:pt idx="4627">
                  <c:v>925.4</c:v>
                </c:pt>
                <c:pt idx="4628">
                  <c:v>925.6</c:v>
                </c:pt>
                <c:pt idx="4629">
                  <c:v>925.8</c:v>
                </c:pt>
                <c:pt idx="4630">
                  <c:v>926</c:v>
                </c:pt>
                <c:pt idx="4631">
                  <c:v>926.2</c:v>
                </c:pt>
                <c:pt idx="4632">
                  <c:v>926.4</c:v>
                </c:pt>
                <c:pt idx="4633">
                  <c:v>926.6</c:v>
                </c:pt>
                <c:pt idx="4634">
                  <c:v>926.8</c:v>
                </c:pt>
                <c:pt idx="4635">
                  <c:v>927</c:v>
                </c:pt>
                <c:pt idx="4636">
                  <c:v>927.2</c:v>
                </c:pt>
                <c:pt idx="4637">
                  <c:v>927.4</c:v>
                </c:pt>
                <c:pt idx="4638">
                  <c:v>927.6</c:v>
                </c:pt>
                <c:pt idx="4639">
                  <c:v>927.8</c:v>
                </c:pt>
                <c:pt idx="4640">
                  <c:v>928</c:v>
                </c:pt>
                <c:pt idx="4641">
                  <c:v>928.2</c:v>
                </c:pt>
                <c:pt idx="4642">
                  <c:v>928.4</c:v>
                </c:pt>
                <c:pt idx="4643">
                  <c:v>928.6</c:v>
                </c:pt>
                <c:pt idx="4644">
                  <c:v>928.8</c:v>
                </c:pt>
                <c:pt idx="4645">
                  <c:v>929</c:v>
                </c:pt>
                <c:pt idx="4646">
                  <c:v>929.2</c:v>
                </c:pt>
                <c:pt idx="4647">
                  <c:v>929.4</c:v>
                </c:pt>
                <c:pt idx="4648">
                  <c:v>929.6</c:v>
                </c:pt>
                <c:pt idx="4649">
                  <c:v>929.8</c:v>
                </c:pt>
                <c:pt idx="4650">
                  <c:v>930</c:v>
                </c:pt>
                <c:pt idx="4651">
                  <c:v>930.2</c:v>
                </c:pt>
                <c:pt idx="4652">
                  <c:v>930.4</c:v>
                </c:pt>
                <c:pt idx="4653">
                  <c:v>930.6</c:v>
                </c:pt>
                <c:pt idx="4654">
                  <c:v>930.8</c:v>
                </c:pt>
                <c:pt idx="4655">
                  <c:v>931</c:v>
                </c:pt>
                <c:pt idx="4656">
                  <c:v>931.2</c:v>
                </c:pt>
                <c:pt idx="4657">
                  <c:v>931.4</c:v>
                </c:pt>
                <c:pt idx="4658">
                  <c:v>931.6</c:v>
                </c:pt>
                <c:pt idx="4659">
                  <c:v>931.8</c:v>
                </c:pt>
                <c:pt idx="4660">
                  <c:v>932</c:v>
                </c:pt>
                <c:pt idx="4661">
                  <c:v>932.2</c:v>
                </c:pt>
                <c:pt idx="4662">
                  <c:v>932.4</c:v>
                </c:pt>
                <c:pt idx="4663">
                  <c:v>932.6</c:v>
                </c:pt>
                <c:pt idx="4664">
                  <c:v>932.8</c:v>
                </c:pt>
                <c:pt idx="4665">
                  <c:v>933</c:v>
                </c:pt>
                <c:pt idx="4666">
                  <c:v>933.2</c:v>
                </c:pt>
                <c:pt idx="4667">
                  <c:v>933.4</c:v>
                </c:pt>
                <c:pt idx="4668">
                  <c:v>933.6</c:v>
                </c:pt>
                <c:pt idx="4669">
                  <c:v>933.8</c:v>
                </c:pt>
                <c:pt idx="4670">
                  <c:v>934</c:v>
                </c:pt>
                <c:pt idx="4671">
                  <c:v>934.2</c:v>
                </c:pt>
                <c:pt idx="4672">
                  <c:v>934.4</c:v>
                </c:pt>
                <c:pt idx="4673">
                  <c:v>934.6</c:v>
                </c:pt>
                <c:pt idx="4674">
                  <c:v>934.8</c:v>
                </c:pt>
                <c:pt idx="4675">
                  <c:v>935</c:v>
                </c:pt>
                <c:pt idx="4676">
                  <c:v>935.2</c:v>
                </c:pt>
                <c:pt idx="4677">
                  <c:v>935.4</c:v>
                </c:pt>
                <c:pt idx="4678">
                  <c:v>935.6</c:v>
                </c:pt>
                <c:pt idx="4679">
                  <c:v>935.8</c:v>
                </c:pt>
                <c:pt idx="4680">
                  <c:v>936</c:v>
                </c:pt>
                <c:pt idx="4681">
                  <c:v>936.2</c:v>
                </c:pt>
                <c:pt idx="4682">
                  <c:v>936.4</c:v>
                </c:pt>
                <c:pt idx="4683">
                  <c:v>936.6</c:v>
                </c:pt>
                <c:pt idx="4684">
                  <c:v>936.8</c:v>
                </c:pt>
                <c:pt idx="4685">
                  <c:v>937</c:v>
                </c:pt>
                <c:pt idx="4686">
                  <c:v>937.2</c:v>
                </c:pt>
                <c:pt idx="4687">
                  <c:v>937.4</c:v>
                </c:pt>
                <c:pt idx="4688">
                  <c:v>937.6</c:v>
                </c:pt>
                <c:pt idx="4689">
                  <c:v>937.8</c:v>
                </c:pt>
                <c:pt idx="4690">
                  <c:v>938</c:v>
                </c:pt>
                <c:pt idx="4691">
                  <c:v>938.2</c:v>
                </c:pt>
                <c:pt idx="4692">
                  <c:v>938.4</c:v>
                </c:pt>
                <c:pt idx="4693">
                  <c:v>938.6</c:v>
                </c:pt>
                <c:pt idx="4694">
                  <c:v>938.8</c:v>
                </c:pt>
                <c:pt idx="4695">
                  <c:v>939</c:v>
                </c:pt>
                <c:pt idx="4696">
                  <c:v>939.2</c:v>
                </c:pt>
                <c:pt idx="4697">
                  <c:v>939.4</c:v>
                </c:pt>
                <c:pt idx="4698">
                  <c:v>939.6</c:v>
                </c:pt>
                <c:pt idx="4699">
                  <c:v>939.8</c:v>
                </c:pt>
                <c:pt idx="4700">
                  <c:v>940</c:v>
                </c:pt>
                <c:pt idx="4701">
                  <c:v>940.2</c:v>
                </c:pt>
                <c:pt idx="4702">
                  <c:v>940.4</c:v>
                </c:pt>
                <c:pt idx="4703">
                  <c:v>940.6</c:v>
                </c:pt>
                <c:pt idx="4704">
                  <c:v>940.8</c:v>
                </c:pt>
                <c:pt idx="4705">
                  <c:v>941</c:v>
                </c:pt>
                <c:pt idx="4706">
                  <c:v>941.2</c:v>
                </c:pt>
                <c:pt idx="4707">
                  <c:v>941.4</c:v>
                </c:pt>
                <c:pt idx="4708">
                  <c:v>941.6</c:v>
                </c:pt>
                <c:pt idx="4709">
                  <c:v>941.8</c:v>
                </c:pt>
                <c:pt idx="4710">
                  <c:v>942</c:v>
                </c:pt>
                <c:pt idx="4711">
                  <c:v>942.2</c:v>
                </c:pt>
                <c:pt idx="4712">
                  <c:v>942.4</c:v>
                </c:pt>
                <c:pt idx="4713">
                  <c:v>942.6</c:v>
                </c:pt>
                <c:pt idx="4714">
                  <c:v>942.8</c:v>
                </c:pt>
                <c:pt idx="4715">
                  <c:v>943</c:v>
                </c:pt>
                <c:pt idx="4716">
                  <c:v>943.2</c:v>
                </c:pt>
                <c:pt idx="4717">
                  <c:v>943.4</c:v>
                </c:pt>
                <c:pt idx="4718">
                  <c:v>943.6</c:v>
                </c:pt>
                <c:pt idx="4719">
                  <c:v>943.8</c:v>
                </c:pt>
                <c:pt idx="4720">
                  <c:v>944</c:v>
                </c:pt>
                <c:pt idx="4721">
                  <c:v>944.2</c:v>
                </c:pt>
                <c:pt idx="4722">
                  <c:v>944.4</c:v>
                </c:pt>
                <c:pt idx="4723">
                  <c:v>944.6</c:v>
                </c:pt>
                <c:pt idx="4724">
                  <c:v>944.8</c:v>
                </c:pt>
                <c:pt idx="4725">
                  <c:v>945</c:v>
                </c:pt>
                <c:pt idx="4726">
                  <c:v>945.2</c:v>
                </c:pt>
                <c:pt idx="4727">
                  <c:v>945.4</c:v>
                </c:pt>
                <c:pt idx="4728">
                  <c:v>945.6</c:v>
                </c:pt>
                <c:pt idx="4729">
                  <c:v>945.8</c:v>
                </c:pt>
                <c:pt idx="4730">
                  <c:v>946</c:v>
                </c:pt>
                <c:pt idx="4731">
                  <c:v>946.2</c:v>
                </c:pt>
                <c:pt idx="4732">
                  <c:v>946.4</c:v>
                </c:pt>
                <c:pt idx="4733">
                  <c:v>946.6</c:v>
                </c:pt>
                <c:pt idx="4734">
                  <c:v>946.8</c:v>
                </c:pt>
                <c:pt idx="4735">
                  <c:v>947</c:v>
                </c:pt>
                <c:pt idx="4736">
                  <c:v>947.2</c:v>
                </c:pt>
                <c:pt idx="4737">
                  <c:v>947.4</c:v>
                </c:pt>
                <c:pt idx="4738">
                  <c:v>947.6</c:v>
                </c:pt>
                <c:pt idx="4739">
                  <c:v>947.8</c:v>
                </c:pt>
                <c:pt idx="4740">
                  <c:v>948</c:v>
                </c:pt>
                <c:pt idx="4741">
                  <c:v>948.2</c:v>
                </c:pt>
                <c:pt idx="4742">
                  <c:v>948.4</c:v>
                </c:pt>
                <c:pt idx="4743">
                  <c:v>948.6</c:v>
                </c:pt>
                <c:pt idx="4744">
                  <c:v>948.8</c:v>
                </c:pt>
                <c:pt idx="4745">
                  <c:v>949</c:v>
                </c:pt>
                <c:pt idx="4746">
                  <c:v>949.2</c:v>
                </c:pt>
                <c:pt idx="4747">
                  <c:v>949.4</c:v>
                </c:pt>
                <c:pt idx="4748">
                  <c:v>949.6</c:v>
                </c:pt>
                <c:pt idx="4749">
                  <c:v>949.8</c:v>
                </c:pt>
                <c:pt idx="4750">
                  <c:v>950</c:v>
                </c:pt>
                <c:pt idx="4751">
                  <c:v>950.2</c:v>
                </c:pt>
                <c:pt idx="4752">
                  <c:v>950.4</c:v>
                </c:pt>
                <c:pt idx="4753">
                  <c:v>950.6</c:v>
                </c:pt>
                <c:pt idx="4754">
                  <c:v>950.8</c:v>
                </c:pt>
                <c:pt idx="4755">
                  <c:v>951</c:v>
                </c:pt>
                <c:pt idx="4756">
                  <c:v>951.2</c:v>
                </c:pt>
                <c:pt idx="4757">
                  <c:v>951.4</c:v>
                </c:pt>
                <c:pt idx="4758">
                  <c:v>951.6</c:v>
                </c:pt>
                <c:pt idx="4759">
                  <c:v>951.8</c:v>
                </c:pt>
                <c:pt idx="4760">
                  <c:v>952</c:v>
                </c:pt>
                <c:pt idx="4761">
                  <c:v>952.2</c:v>
                </c:pt>
                <c:pt idx="4762">
                  <c:v>952.4</c:v>
                </c:pt>
                <c:pt idx="4763">
                  <c:v>952.6</c:v>
                </c:pt>
                <c:pt idx="4764">
                  <c:v>952.8</c:v>
                </c:pt>
                <c:pt idx="4765">
                  <c:v>953</c:v>
                </c:pt>
                <c:pt idx="4766">
                  <c:v>953.2</c:v>
                </c:pt>
                <c:pt idx="4767">
                  <c:v>953.4</c:v>
                </c:pt>
                <c:pt idx="4768">
                  <c:v>953.6</c:v>
                </c:pt>
                <c:pt idx="4769">
                  <c:v>953.8</c:v>
                </c:pt>
                <c:pt idx="4770">
                  <c:v>954</c:v>
                </c:pt>
                <c:pt idx="4771">
                  <c:v>954.2</c:v>
                </c:pt>
                <c:pt idx="4772">
                  <c:v>954.4</c:v>
                </c:pt>
                <c:pt idx="4773">
                  <c:v>954.6</c:v>
                </c:pt>
                <c:pt idx="4774">
                  <c:v>954.8</c:v>
                </c:pt>
                <c:pt idx="4775">
                  <c:v>955</c:v>
                </c:pt>
                <c:pt idx="4776">
                  <c:v>955.2</c:v>
                </c:pt>
                <c:pt idx="4777">
                  <c:v>955.4</c:v>
                </c:pt>
                <c:pt idx="4778">
                  <c:v>955.6</c:v>
                </c:pt>
                <c:pt idx="4779">
                  <c:v>955.8</c:v>
                </c:pt>
                <c:pt idx="4780">
                  <c:v>956</c:v>
                </c:pt>
                <c:pt idx="4781">
                  <c:v>956.2</c:v>
                </c:pt>
                <c:pt idx="4782">
                  <c:v>956.4</c:v>
                </c:pt>
                <c:pt idx="4783">
                  <c:v>956.6</c:v>
                </c:pt>
                <c:pt idx="4784">
                  <c:v>956.8</c:v>
                </c:pt>
                <c:pt idx="4785">
                  <c:v>957</c:v>
                </c:pt>
                <c:pt idx="4786">
                  <c:v>957.2</c:v>
                </c:pt>
                <c:pt idx="4787">
                  <c:v>957.4</c:v>
                </c:pt>
                <c:pt idx="4788">
                  <c:v>957.6</c:v>
                </c:pt>
                <c:pt idx="4789">
                  <c:v>957.8</c:v>
                </c:pt>
                <c:pt idx="4790">
                  <c:v>958</c:v>
                </c:pt>
                <c:pt idx="4791">
                  <c:v>958.2</c:v>
                </c:pt>
                <c:pt idx="4792">
                  <c:v>958.4</c:v>
                </c:pt>
                <c:pt idx="4793">
                  <c:v>958.6</c:v>
                </c:pt>
                <c:pt idx="4794">
                  <c:v>958.8</c:v>
                </c:pt>
                <c:pt idx="4795">
                  <c:v>959</c:v>
                </c:pt>
                <c:pt idx="4796">
                  <c:v>959.2</c:v>
                </c:pt>
                <c:pt idx="4797">
                  <c:v>959.4</c:v>
                </c:pt>
                <c:pt idx="4798">
                  <c:v>959.6</c:v>
                </c:pt>
                <c:pt idx="4799">
                  <c:v>959.8</c:v>
                </c:pt>
                <c:pt idx="4800">
                  <c:v>960</c:v>
                </c:pt>
                <c:pt idx="4801">
                  <c:v>960.2</c:v>
                </c:pt>
                <c:pt idx="4802">
                  <c:v>960.4</c:v>
                </c:pt>
                <c:pt idx="4803">
                  <c:v>960.6</c:v>
                </c:pt>
                <c:pt idx="4804">
                  <c:v>960.8</c:v>
                </c:pt>
                <c:pt idx="4805">
                  <c:v>961</c:v>
                </c:pt>
                <c:pt idx="4806">
                  <c:v>961.2</c:v>
                </c:pt>
                <c:pt idx="4807">
                  <c:v>961.4</c:v>
                </c:pt>
                <c:pt idx="4808">
                  <c:v>961.6</c:v>
                </c:pt>
                <c:pt idx="4809">
                  <c:v>961.8</c:v>
                </c:pt>
                <c:pt idx="4810">
                  <c:v>962</c:v>
                </c:pt>
                <c:pt idx="4811">
                  <c:v>962.2</c:v>
                </c:pt>
                <c:pt idx="4812">
                  <c:v>962.4</c:v>
                </c:pt>
                <c:pt idx="4813">
                  <c:v>962.6</c:v>
                </c:pt>
                <c:pt idx="4814">
                  <c:v>962.8</c:v>
                </c:pt>
                <c:pt idx="4815">
                  <c:v>963</c:v>
                </c:pt>
                <c:pt idx="4816">
                  <c:v>963.2</c:v>
                </c:pt>
                <c:pt idx="4817">
                  <c:v>963.4</c:v>
                </c:pt>
                <c:pt idx="4818">
                  <c:v>963.6</c:v>
                </c:pt>
                <c:pt idx="4819">
                  <c:v>963.8</c:v>
                </c:pt>
                <c:pt idx="4820">
                  <c:v>964</c:v>
                </c:pt>
                <c:pt idx="4821">
                  <c:v>964.2</c:v>
                </c:pt>
                <c:pt idx="4822">
                  <c:v>964.4</c:v>
                </c:pt>
                <c:pt idx="4823">
                  <c:v>964.6</c:v>
                </c:pt>
                <c:pt idx="4824">
                  <c:v>964.8</c:v>
                </c:pt>
                <c:pt idx="4825">
                  <c:v>965</c:v>
                </c:pt>
                <c:pt idx="4826">
                  <c:v>965.2</c:v>
                </c:pt>
                <c:pt idx="4827">
                  <c:v>965.4</c:v>
                </c:pt>
                <c:pt idx="4828">
                  <c:v>965.6</c:v>
                </c:pt>
                <c:pt idx="4829">
                  <c:v>965.8</c:v>
                </c:pt>
                <c:pt idx="4830">
                  <c:v>966</c:v>
                </c:pt>
                <c:pt idx="4831">
                  <c:v>966.2</c:v>
                </c:pt>
                <c:pt idx="4832">
                  <c:v>966.4</c:v>
                </c:pt>
                <c:pt idx="4833">
                  <c:v>966.6</c:v>
                </c:pt>
                <c:pt idx="4834">
                  <c:v>966.8</c:v>
                </c:pt>
                <c:pt idx="4835">
                  <c:v>967</c:v>
                </c:pt>
                <c:pt idx="4836">
                  <c:v>967.2</c:v>
                </c:pt>
                <c:pt idx="4837">
                  <c:v>967.4</c:v>
                </c:pt>
                <c:pt idx="4838">
                  <c:v>967.6</c:v>
                </c:pt>
                <c:pt idx="4839">
                  <c:v>967.8</c:v>
                </c:pt>
                <c:pt idx="4840">
                  <c:v>968</c:v>
                </c:pt>
                <c:pt idx="4841">
                  <c:v>968.2</c:v>
                </c:pt>
                <c:pt idx="4842">
                  <c:v>968.4</c:v>
                </c:pt>
                <c:pt idx="4843">
                  <c:v>968.6</c:v>
                </c:pt>
                <c:pt idx="4844">
                  <c:v>968.8</c:v>
                </c:pt>
                <c:pt idx="4845">
                  <c:v>969</c:v>
                </c:pt>
                <c:pt idx="4846">
                  <c:v>969.2</c:v>
                </c:pt>
                <c:pt idx="4847">
                  <c:v>969.4</c:v>
                </c:pt>
                <c:pt idx="4848">
                  <c:v>969.6</c:v>
                </c:pt>
                <c:pt idx="4849">
                  <c:v>969.8</c:v>
                </c:pt>
                <c:pt idx="4850">
                  <c:v>970</c:v>
                </c:pt>
                <c:pt idx="4851">
                  <c:v>970.2</c:v>
                </c:pt>
                <c:pt idx="4852">
                  <c:v>970.4</c:v>
                </c:pt>
                <c:pt idx="4853">
                  <c:v>970.6</c:v>
                </c:pt>
                <c:pt idx="4854">
                  <c:v>970.8</c:v>
                </c:pt>
                <c:pt idx="4855">
                  <c:v>971</c:v>
                </c:pt>
                <c:pt idx="4856">
                  <c:v>971.2</c:v>
                </c:pt>
                <c:pt idx="4857">
                  <c:v>971.4</c:v>
                </c:pt>
                <c:pt idx="4858">
                  <c:v>971.6</c:v>
                </c:pt>
                <c:pt idx="4859">
                  <c:v>971.8</c:v>
                </c:pt>
                <c:pt idx="4860">
                  <c:v>972</c:v>
                </c:pt>
                <c:pt idx="4861">
                  <c:v>972.2</c:v>
                </c:pt>
                <c:pt idx="4862">
                  <c:v>972.4</c:v>
                </c:pt>
                <c:pt idx="4863">
                  <c:v>972.6</c:v>
                </c:pt>
                <c:pt idx="4864">
                  <c:v>972.8</c:v>
                </c:pt>
                <c:pt idx="4865">
                  <c:v>973</c:v>
                </c:pt>
                <c:pt idx="4866">
                  <c:v>973.2</c:v>
                </c:pt>
                <c:pt idx="4867">
                  <c:v>973.4</c:v>
                </c:pt>
                <c:pt idx="4868">
                  <c:v>973.6</c:v>
                </c:pt>
                <c:pt idx="4869">
                  <c:v>973.8</c:v>
                </c:pt>
                <c:pt idx="4870">
                  <c:v>974</c:v>
                </c:pt>
                <c:pt idx="4871">
                  <c:v>974.2</c:v>
                </c:pt>
                <c:pt idx="4872">
                  <c:v>974.4</c:v>
                </c:pt>
                <c:pt idx="4873">
                  <c:v>974.6</c:v>
                </c:pt>
                <c:pt idx="4874">
                  <c:v>974.8</c:v>
                </c:pt>
                <c:pt idx="4875">
                  <c:v>975</c:v>
                </c:pt>
                <c:pt idx="4876">
                  <c:v>975.2</c:v>
                </c:pt>
                <c:pt idx="4877">
                  <c:v>975.4</c:v>
                </c:pt>
                <c:pt idx="4878">
                  <c:v>975.6</c:v>
                </c:pt>
                <c:pt idx="4879">
                  <c:v>975.8</c:v>
                </c:pt>
                <c:pt idx="4880">
                  <c:v>976</c:v>
                </c:pt>
                <c:pt idx="4881">
                  <c:v>976.2</c:v>
                </c:pt>
                <c:pt idx="4882">
                  <c:v>976.4</c:v>
                </c:pt>
                <c:pt idx="4883">
                  <c:v>976.6</c:v>
                </c:pt>
                <c:pt idx="4884">
                  <c:v>976.8</c:v>
                </c:pt>
                <c:pt idx="4885">
                  <c:v>977</c:v>
                </c:pt>
                <c:pt idx="4886">
                  <c:v>977.2</c:v>
                </c:pt>
                <c:pt idx="4887">
                  <c:v>977.4</c:v>
                </c:pt>
                <c:pt idx="4888">
                  <c:v>977.6</c:v>
                </c:pt>
                <c:pt idx="4889">
                  <c:v>977.8</c:v>
                </c:pt>
                <c:pt idx="4890">
                  <c:v>978</c:v>
                </c:pt>
                <c:pt idx="4891">
                  <c:v>978.2</c:v>
                </c:pt>
                <c:pt idx="4892">
                  <c:v>978.4</c:v>
                </c:pt>
                <c:pt idx="4893">
                  <c:v>978.6</c:v>
                </c:pt>
                <c:pt idx="4894">
                  <c:v>978.8</c:v>
                </c:pt>
                <c:pt idx="4895">
                  <c:v>979</c:v>
                </c:pt>
                <c:pt idx="4896">
                  <c:v>979.2</c:v>
                </c:pt>
                <c:pt idx="4897">
                  <c:v>979.4</c:v>
                </c:pt>
                <c:pt idx="4898">
                  <c:v>979.6</c:v>
                </c:pt>
                <c:pt idx="4899">
                  <c:v>979.8</c:v>
                </c:pt>
                <c:pt idx="4900">
                  <c:v>980</c:v>
                </c:pt>
                <c:pt idx="4901">
                  <c:v>980.2</c:v>
                </c:pt>
                <c:pt idx="4902">
                  <c:v>980.4</c:v>
                </c:pt>
                <c:pt idx="4903">
                  <c:v>980.6</c:v>
                </c:pt>
                <c:pt idx="4904">
                  <c:v>980.8</c:v>
                </c:pt>
                <c:pt idx="4905">
                  <c:v>981</c:v>
                </c:pt>
                <c:pt idx="4906">
                  <c:v>981.2</c:v>
                </c:pt>
                <c:pt idx="4907">
                  <c:v>981.4</c:v>
                </c:pt>
                <c:pt idx="4908">
                  <c:v>981.6</c:v>
                </c:pt>
                <c:pt idx="4909">
                  <c:v>981.8</c:v>
                </c:pt>
                <c:pt idx="4910">
                  <c:v>982</c:v>
                </c:pt>
                <c:pt idx="4911">
                  <c:v>982.2</c:v>
                </c:pt>
                <c:pt idx="4912">
                  <c:v>982.4</c:v>
                </c:pt>
                <c:pt idx="4913">
                  <c:v>982.6</c:v>
                </c:pt>
                <c:pt idx="4914">
                  <c:v>982.8</c:v>
                </c:pt>
                <c:pt idx="4915">
                  <c:v>983</c:v>
                </c:pt>
                <c:pt idx="4916">
                  <c:v>983.2</c:v>
                </c:pt>
                <c:pt idx="4917">
                  <c:v>983.4</c:v>
                </c:pt>
                <c:pt idx="4918">
                  <c:v>983.6</c:v>
                </c:pt>
                <c:pt idx="4919">
                  <c:v>983.8</c:v>
                </c:pt>
                <c:pt idx="4920">
                  <c:v>984</c:v>
                </c:pt>
                <c:pt idx="4921">
                  <c:v>984.2</c:v>
                </c:pt>
                <c:pt idx="4922">
                  <c:v>984.4</c:v>
                </c:pt>
                <c:pt idx="4923">
                  <c:v>984.6</c:v>
                </c:pt>
                <c:pt idx="4924">
                  <c:v>984.8</c:v>
                </c:pt>
                <c:pt idx="4925">
                  <c:v>985</c:v>
                </c:pt>
                <c:pt idx="4926">
                  <c:v>985.2</c:v>
                </c:pt>
                <c:pt idx="4927">
                  <c:v>985.4</c:v>
                </c:pt>
                <c:pt idx="4928">
                  <c:v>985.6</c:v>
                </c:pt>
                <c:pt idx="4929">
                  <c:v>985.8</c:v>
                </c:pt>
                <c:pt idx="4930">
                  <c:v>986</c:v>
                </c:pt>
                <c:pt idx="4931">
                  <c:v>986.2</c:v>
                </c:pt>
                <c:pt idx="4932">
                  <c:v>986.4</c:v>
                </c:pt>
                <c:pt idx="4933">
                  <c:v>986.6</c:v>
                </c:pt>
                <c:pt idx="4934">
                  <c:v>986.8</c:v>
                </c:pt>
                <c:pt idx="4935">
                  <c:v>987</c:v>
                </c:pt>
                <c:pt idx="4936">
                  <c:v>987.2</c:v>
                </c:pt>
                <c:pt idx="4937">
                  <c:v>987.4</c:v>
                </c:pt>
                <c:pt idx="4938">
                  <c:v>987.6</c:v>
                </c:pt>
                <c:pt idx="4939">
                  <c:v>987.8</c:v>
                </c:pt>
                <c:pt idx="4940">
                  <c:v>988</c:v>
                </c:pt>
                <c:pt idx="4941">
                  <c:v>988.2</c:v>
                </c:pt>
                <c:pt idx="4942">
                  <c:v>988.4</c:v>
                </c:pt>
                <c:pt idx="4943">
                  <c:v>988.6</c:v>
                </c:pt>
                <c:pt idx="4944">
                  <c:v>988.8</c:v>
                </c:pt>
                <c:pt idx="4945">
                  <c:v>989</c:v>
                </c:pt>
                <c:pt idx="4946">
                  <c:v>989.2</c:v>
                </c:pt>
                <c:pt idx="4947">
                  <c:v>989.4</c:v>
                </c:pt>
                <c:pt idx="4948">
                  <c:v>989.6</c:v>
                </c:pt>
                <c:pt idx="4949">
                  <c:v>989.8</c:v>
                </c:pt>
                <c:pt idx="4950">
                  <c:v>990</c:v>
                </c:pt>
                <c:pt idx="4951">
                  <c:v>990.2</c:v>
                </c:pt>
                <c:pt idx="4952">
                  <c:v>990.4</c:v>
                </c:pt>
                <c:pt idx="4953">
                  <c:v>990.6</c:v>
                </c:pt>
                <c:pt idx="4954">
                  <c:v>990.8</c:v>
                </c:pt>
                <c:pt idx="4955">
                  <c:v>991</c:v>
                </c:pt>
                <c:pt idx="4956">
                  <c:v>991.2</c:v>
                </c:pt>
                <c:pt idx="4957">
                  <c:v>991.4</c:v>
                </c:pt>
                <c:pt idx="4958">
                  <c:v>991.6</c:v>
                </c:pt>
                <c:pt idx="4959">
                  <c:v>991.8</c:v>
                </c:pt>
                <c:pt idx="4960">
                  <c:v>992</c:v>
                </c:pt>
                <c:pt idx="4961">
                  <c:v>992.2</c:v>
                </c:pt>
                <c:pt idx="4962">
                  <c:v>992.4</c:v>
                </c:pt>
                <c:pt idx="4963">
                  <c:v>992.6</c:v>
                </c:pt>
                <c:pt idx="4964">
                  <c:v>992.8</c:v>
                </c:pt>
                <c:pt idx="4965">
                  <c:v>993</c:v>
                </c:pt>
                <c:pt idx="4966">
                  <c:v>993.2</c:v>
                </c:pt>
                <c:pt idx="4967">
                  <c:v>993.4</c:v>
                </c:pt>
                <c:pt idx="4968">
                  <c:v>993.6</c:v>
                </c:pt>
                <c:pt idx="4969">
                  <c:v>993.8</c:v>
                </c:pt>
                <c:pt idx="4970">
                  <c:v>994</c:v>
                </c:pt>
                <c:pt idx="4971">
                  <c:v>994.2</c:v>
                </c:pt>
                <c:pt idx="4972">
                  <c:v>994.4</c:v>
                </c:pt>
                <c:pt idx="4973">
                  <c:v>994.6</c:v>
                </c:pt>
                <c:pt idx="4974">
                  <c:v>994.8</c:v>
                </c:pt>
                <c:pt idx="4975">
                  <c:v>995</c:v>
                </c:pt>
                <c:pt idx="4976">
                  <c:v>995.2</c:v>
                </c:pt>
                <c:pt idx="4977">
                  <c:v>995.4</c:v>
                </c:pt>
                <c:pt idx="4978">
                  <c:v>995.6</c:v>
                </c:pt>
                <c:pt idx="4979">
                  <c:v>995.8</c:v>
                </c:pt>
                <c:pt idx="4980">
                  <c:v>996</c:v>
                </c:pt>
                <c:pt idx="4981">
                  <c:v>996.2</c:v>
                </c:pt>
                <c:pt idx="4982">
                  <c:v>996.4</c:v>
                </c:pt>
                <c:pt idx="4983">
                  <c:v>996.6</c:v>
                </c:pt>
                <c:pt idx="4984">
                  <c:v>996.8</c:v>
                </c:pt>
                <c:pt idx="4985">
                  <c:v>997</c:v>
                </c:pt>
                <c:pt idx="4986">
                  <c:v>997.2</c:v>
                </c:pt>
                <c:pt idx="4987">
                  <c:v>997.4</c:v>
                </c:pt>
                <c:pt idx="4988">
                  <c:v>997.6</c:v>
                </c:pt>
                <c:pt idx="4989">
                  <c:v>997.8</c:v>
                </c:pt>
                <c:pt idx="4990">
                  <c:v>998</c:v>
                </c:pt>
                <c:pt idx="4991">
                  <c:v>998.2</c:v>
                </c:pt>
                <c:pt idx="4992">
                  <c:v>998.4</c:v>
                </c:pt>
                <c:pt idx="4993">
                  <c:v>998.6</c:v>
                </c:pt>
                <c:pt idx="4994">
                  <c:v>998.8</c:v>
                </c:pt>
                <c:pt idx="4995">
                  <c:v>999</c:v>
                </c:pt>
                <c:pt idx="4996">
                  <c:v>999.2</c:v>
                </c:pt>
                <c:pt idx="4997">
                  <c:v>999.4</c:v>
                </c:pt>
                <c:pt idx="4998">
                  <c:v>999.6</c:v>
                </c:pt>
                <c:pt idx="4999">
                  <c:v>999.8</c:v>
                </c:pt>
                <c:pt idx="5000">
                  <c:v>1000</c:v>
                </c:pt>
                <c:pt idx="5001">
                  <c:v>1000.2</c:v>
                </c:pt>
                <c:pt idx="5002">
                  <c:v>1000.4</c:v>
                </c:pt>
                <c:pt idx="5003">
                  <c:v>1000.6</c:v>
                </c:pt>
                <c:pt idx="5004">
                  <c:v>1000.8</c:v>
                </c:pt>
                <c:pt idx="5005">
                  <c:v>1001</c:v>
                </c:pt>
                <c:pt idx="5006">
                  <c:v>1001.2</c:v>
                </c:pt>
                <c:pt idx="5007">
                  <c:v>1001.4</c:v>
                </c:pt>
                <c:pt idx="5008">
                  <c:v>1001.6</c:v>
                </c:pt>
                <c:pt idx="5009">
                  <c:v>1001.8</c:v>
                </c:pt>
                <c:pt idx="5010">
                  <c:v>1002</c:v>
                </c:pt>
                <c:pt idx="5011">
                  <c:v>1002.2</c:v>
                </c:pt>
                <c:pt idx="5012">
                  <c:v>1002.4</c:v>
                </c:pt>
                <c:pt idx="5013">
                  <c:v>1002.6</c:v>
                </c:pt>
                <c:pt idx="5014">
                  <c:v>1002.8</c:v>
                </c:pt>
                <c:pt idx="5015">
                  <c:v>1003</c:v>
                </c:pt>
                <c:pt idx="5016">
                  <c:v>1003.2</c:v>
                </c:pt>
                <c:pt idx="5017">
                  <c:v>1003.4</c:v>
                </c:pt>
                <c:pt idx="5018">
                  <c:v>1003.6</c:v>
                </c:pt>
                <c:pt idx="5019">
                  <c:v>1003.8</c:v>
                </c:pt>
                <c:pt idx="5020">
                  <c:v>1004</c:v>
                </c:pt>
                <c:pt idx="5021">
                  <c:v>1004.2</c:v>
                </c:pt>
                <c:pt idx="5022">
                  <c:v>1004.4</c:v>
                </c:pt>
                <c:pt idx="5023">
                  <c:v>1004.6</c:v>
                </c:pt>
                <c:pt idx="5024">
                  <c:v>1004.8</c:v>
                </c:pt>
                <c:pt idx="5025">
                  <c:v>1005</c:v>
                </c:pt>
                <c:pt idx="5026">
                  <c:v>1005.2</c:v>
                </c:pt>
                <c:pt idx="5027">
                  <c:v>1005.4</c:v>
                </c:pt>
                <c:pt idx="5028">
                  <c:v>1005.6</c:v>
                </c:pt>
                <c:pt idx="5029">
                  <c:v>1005.8</c:v>
                </c:pt>
                <c:pt idx="5030">
                  <c:v>1006</c:v>
                </c:pt>
                <c:pt idx="5031">
                  <c:v>1006.2</c:v>
                </c:pt>
                <c:pt idx="5032">
                  <c:v>1006.4</c:v>
                </c:pt>
                <c:pt idx="5033">
                  <c:v>1006.6</c:v>
                </c:pt>
                <c:pt idx="5034">
                  <c:v>1006.8</c:v>
                </c:pt>
                <c:pt idx="5035">
                  <c:v>1007</c:v>
                </c:pt>
                <c:pt idx="5036">
                  <c:v>1007.2</c:v>
                </c:pt>
                <c:pt idx="5037">
                  <c:v>1007.4</c:v>
                </c:pt>
                <c:pt idx="5038">
                  <c:v>1007.6</c:v>
                </c:pt>
                <c:pt idx="5039">
                  <c:v>1007.8</c:v>
                </c:pt>
                <c:pt idx="5040">
                  <c:v>1008</c:v>
                </c:pt>
                <c:pt idx="5041">
                  <c:v>1008.2</c:v>
                </c:pt>
                <c:pt idx="5042">
                  <c:v>1008.4</c:v>
                </c:pt>
                <c:pt idx="5043">
                  <c:v>1008.6</c:v>
                </c:pt>
                <c:pt idx="5044">
                  <c:v>1008.8</c:v>
                </c:pt>
                <c:pt idx="5045">
                  <c:v>1009</c:v>
                </c:pt>
                <c:pt idx="5046">
                  <c:v>1009.2</c:v>
                </c:pt>
                <c:pt idx="5047">
                  <c:v>1009.4</c:v>
                </c:pt>
                <c:pt idx="5048">
                  <c:v>1009.6</c:v>
                </c:pt>
                <c:pt idx="5049">
                  <c:v>1009.8</c:v>
                </c:pt>
                <c:pt idx="5050">
                  <c:v>1010</c:v>
                </c:pt>
                <c:pt idx="5051">
                  <c:v>1010.2</c:v>
                </c:pt>
                <c:pt idx="5052">
                  <c:v>1010.4</c:v>
                </c:pt>
                <c:pt idx="5053">
                  <c:v>1010.6</c:v>
                </c:pt>
                <c:pt idx="5054">
                  <c:v>1010.8</c:v>
                </c:pt>
                <c:pt idx="5055">
                  <c:v>1011</c:v>
                </c:pt>
                <c:pt idx="5056">
                  <c:v>1011.2</c:v>
                </c:pt>
                <c:pt idx="5057">
                  <c:v>1011.4</c:v>
                </c:pt>
                <c:pt idx="5058">
                  <c:v>1011.6</c:v>
                </c:pt>
                <c:pt idx="5059">
                  <c:v>1011.8</c:v>
                </c:pt>
                <c:pt idx="5060">
                  <c:v>1012</c:v>
                </c:pt>
                <c:pt idx="5061">
                  <c:v>1012.2</c:v>
                </c:pt>
                <c:pt idx="5062">
                  <c:v>1012.4</c:v>
                </c:pt>
                <c:pt idx="5063">
                  <c:v>1012.6</c:v>
                </c:pt>
                <c:pt idx="5064">
                  <c:v>1012.8</c:v>
                </c:pt>
                <c:pt idx="5065">
                  <c:v>1013</c:v>
                </c:pt>
                <c:pt idx="5066">
                  <c:v>1013.2</c:v>
                </c:pt>
                <c:pt idx="5067">
                  <c:v>1013.4</c:v>
                </c:pt>
                <c:pt idx="5068">
                  <c:v>1013.6</c:v>
                </c:pt>
                <c:pt idx="5069">
                  <c:v>1013.8</c:v>
                </c:pt>
                <c:pt idx="5070">
                  <c:v>1014</c:v>
                </c:pt>
                <c:pt idx="5071">
                  <c:v>1014.2</c:v>
                </c:pt>
                <c:pt idx="5072">
                  <c:v>1014.4</c:v>
                </c:pt>
                <c:pt idx="5073">
                  <c:v>1014.6</c:v>
                </c:pt>
                <c:pt idx="5074">
                  <c:v>1014.8</c:v>
                </c:pt>
                <c:pt idx="5075">
                  <c:v>1015</c:v>
                </c:pt>
                <c:pt idx="5076">
                  <c:v>1015.2</c:v>
                </c:pt>
                <c:pt idx="5077">
                  <c:v>1015.4</c:v>
                </c:pt>
                <c:pt idx="5078">
                  <c:v>1015.6</c:v>
                </c:pt>
                <c:pt idx="5079">
                  <c:v>1015.8</c:v>
                </c:pt>
                <c:pt idx="5080">
                  <c:v>1016</c:v>
                </c:pt>
                <c:pt idx="5081">
                  <c:v>1016.2</c:v>
                </c:pt>
                <c:pt idx="5082">
                  <c:v>1016.4</c:v>
                </c:pt>
                <c:pt idx="5083">
                  <c:v>1016.6</c:v>
                </c:pt>
                <c:pt idx="5084">
                  <c:v>1016.8</c:v>
                </c:pt>
                <c:pt idx="5085">
                  <c:v>1017</c:v>
                </c:pt>
                <c:pt idx="5086">
                  <c:v>1017.2</c:v>
                </c:pt>
                <c:pt idx="5087">
                  <c:v>1017.4</c:v>
                </c:pt>
                <c:pt idx="5088">
                  <c:v>1017.6</c:v>
                </c:pt>
                <c:pt idx="5089">
                  <c:v>1017.8</c:v>
                </c:pt>
                <c:pt idx="5090">
                  <c:v>1018</c:v>
                </c:pt>
                <c:pt idx="5091">
                  <c:v>1018.2</c:v>
                </c:pt>
                <c:pt idx="5092">
                  <c:v>1018.4</c:v>
                </c:pt>
                <c:pt idx="5093">
                  <c:v>1018.6</c:v>
                </c:pt>
                <c:pt idx="5094">
                  <c:v>1018.8</c:v>
                </c:pt>
                <c:pt idx="5095">
                  <c:v>1019</c:v>
                </c:pt>
                <c:pt idx="5096">
                  <c:v>1019.2</c:v>
                </c:pt>
                <c:pt idx="5097">
                  <c:v>1019.4</c:v>
                </c:pt>
                <c:pt idx="5098">
                  <c:v>1019.6</c:v>
                </c:pt>
                <c:pt idx="5099">
                  <c:v>1019.8</c:v>
                </c:pt>
                <c:pt idx="5100">
                  <c:v>1020</c:v>
                </c:pt>
                <c:pt idx="5101">
                  <c:v>1020.2</c:v>
                </c:pt>
                <c:pt idx="5102">
                  <c:v>1020.4</c:v>
                </c:pt>
                <c:pt idx="5103">
                  <c:v>1020.6</c:v>
                </c:pt>
                <c:pt idx="5104">
                  <c:v>1020.8</c:v>
                </c:pt>
                <c:pt idx="5105">
                  <c:v>1021</c:v>
                </c:pt>
                <c:pt idx="5106">
                  <c:v>1021.2</c:v>
                </c:pt>
                <c:pt idx="5107">
                  <c:v>1021.4</c:v>
                </c:pt>
                <c:pt idx="5108">
                  <c:v>1021.6</c:v>
                </c:pt>
                <c:pt idx="5109">
                  <c:v>1021.8</c:v>
                </c:pt>
                <c:pt idx="5110">
                  <c:v>1022</c:v>
                </c:pt>
                <c:pt idx="5111">
                  <c:v>1022.2</c:v>
                </c:pt>
                <c:pt idx="5112">
                  <c:v>1022.4</c:v>
                </c:pt>
                <c:pt idx="5113">
                  <c:v>1022.6</c:v>
                </c:pt>
                <c:pt idx="5114">
                  <c:v>1022.8</c:v>
                </c:pt>
                <c:pt idx="5115">
                  <c:v>1023</c:v>
                </c:pt>
                <c:pt idx="5116">
                  <c:v>1023.2</c:v>
                </c:pt>
                <c:pt idx="5117">
                  <c:v>1023.4</c:v>
                </c:pt>
                <c:pt idx="5118">
                  <c:v>1023.6</c:v>
                </c:pt>
                <c:pt idx="5119">
                  <c:v>1023.8</c:v>
                </c:pt>
                <c:pt idx="5120">
                  <c:v>1024</c:v>
                </c:pt>
                <c:pt idx="5121">
                  <c:v>1024.2</c:v>
                </c:pt>
                <c:pt idx="5122">
                  <c:v>1024.4000000000001</c:v>
                </c:pt>
                <c:pt idx="5123">
                  <c:v>1024.5999999999999</c:v>
                </c:pt>
                <c:pt idx="5124">
                  <c:v>1024.8</c:v>
                </c:pt>
                <c:pt idx="5125">
                  <c:v>1025</c:v>
                </c:pt>
                <c:pt idx="5126">
                  <c:v>1025.2</c:v>
                </c:pt>
                <c:pt idx="5127">
                  <c:v>1025.4000000000001</c:v>
                </c:pt>
                <c:pt idx="5128">
                  <c:v>1025.5999999999999</c:v>
                </c:pt>
                <c:pt idx="5129">
                  <c:v>1025.8</c:v>
                </c:pt>
                <c:pt idx="5130">
                  <c:v>1026</c:v>
                </c:pt>
                <c:pt idx="5131">
                  <c:v>1026.2</c:v>
                </c:pt>
                <c:pt idx="5132">
                  <c:v>1026.4000000000001</c:v>
                </c:pt>
                <c:pt idx="5133">
                  <c:v>1026.5999999999999</c:v>
                </c:pt>
                <c:pt idx="5134">
                  <c:v>1026.8</c:v>
                </c:pt>
                <c:pt idx="5135">
                  <c:v>1027</c:v>
                </c:pt>
                <c:pt idx="5136">
                  <c:v>1027.2</c:v>
                </c:pt>
                <c:pt idx="5137">
                  <c:v>1027.4000000000001</c:v>
                </c:pt>
                <c:pt idx="5138">
                  <c:v>1027.5999999999999</c:v>
                </c:pt>
                <c:pt idx="5139">
                  <c:v>1027.8</c:v>
                </c:pt>
                <c:pt idx="5140">
                  <c:v>1028</c:v>
                </c:pt>
                <c:pt idx="5141">
                  <c:v>1028.2</c:v>
                </c:pt>
                <c:pt idx="5142">
                  <c:v>1028.4000000000001</c:v>
                </c:pt>
                <c:pt idx="5143">
                  <c:v>1028.5999999999999</c:v>
                </c:pt>
                <c:pt idx="5144">
                  <c:v>1028.8</c:v>
                </c:pt>
                <c:pt idx="5145">
                  <c:v>1029</c:v>
                </c:pt>
                <c:pt idx="5146">
                  <c:v>1029.2</c:v>
                </c:pt>
                <c:pt idx="5147">
                  <c:v>1029.4000000000001</c:v>
                </c:pt>
                <c:pt idx="5148">
                  <c:v>1029.5999999999999</c:v>
                </c:pt>
                <c:pt idx="5149">
                  <c:v>1029.8</c:v>
                </c:pt>
                <c:pt idx="5150">
                  <c:v>1030</c:v>
                </c:pt>
                <c:pt idx="5151">
                  <c:v>1030.2</c:v>
                </c:pt>
                <c:pt idx="5152">
                  <c:v>1030.4000000000001</c:v>
                </c:pt>
                <c:pt idx="5153">
                  <c:v>1030.5999999999999</c:v>
                </c:pt>
                <c:pt idx="5154">
                  <c:v>1030.8</c:v>
                </c:pt>
                <c:pt idx="5155">
                  <c:v>1031</c:v>
                </c:pt>
                <c:pt idx="5156">
                  <c:v>1031.2</c:v>
                </c:pt>
                <c:pt idx="5157">
                  <c:v>1031.4000000000001</c:v>
                </c:pt>
                <c:pt idx="5158">
                  <c:v>1031.5999999999999</c:v>
                </c:pt>
                <c:pt idx="5159">
                  <c:v>1031.8</c:v>
                </c:pt>
                <c:pt idx="5160">
                  <c:v>1032</c:v>
                </c:pt>
                <c:pt idx="5161">
                  <c:v>1032.2</c:v>
                </c:pt>
                <c:pt idx="5162">
                  <c:v>1032.4000000000001</c:v>
                </c:pt>
                <c:pt idx="5163">
                  <c:v>1032.5999999999999</c:v>
                </c:pt>
                <c:pt idx="5164">
                  <c:v>1032.8</c:v>
                </c:pt>
                <c:pt idx="5165">
                  <c:v>1033</c:v>
                </c:pt>
                <c:pt idx="5166">
                  <c:v>1033.2</c:v>
                </c:pt>
                <c:pt idx="5167">
                  <c:v>1033.4000000000001</c:v>
                </c:pt>
                <c:pt idx="5168">
                  <c:v>1033.5999999999999</c:v>
                </c:pt>
                <c:pt idx="5169">
                  <c:v>1033.8</c:v>
                </c:pt>
                <c:pt idx="5170">
                  <c:v>1034</c:v>
                </c:pt>
                <c:pt idx="5171">
                  <c:v>1034.2</c:v>
                </c:pt>
                <c:pt idx="5172">
                  <c:v>1034.4000000000001</c:v>
                </c:pt>
                <c:pt idx="5173">
                  <c:v>1034.5999999999999</c:v>
                </c:pt>
                <c:pt idx="5174">
                  <c:v>1034.8</c:v>
                </c:pt>
                <c:pt idx="5175">
                  <c:v>1035</c:v>
                </c:pt>
                <c:pt idx="5176">
                  <c:v>1035.2</c:v>
                </c:pt>
                <c:pt idx="5177">
                  <c:v>1035.4000000000001</c:v>
                </c:pt>
                <c:pt idx="5178">
                  <c:v>1035.5999999999999</c:v>
                </c:pt>
                <c:pt idx="5179">
                  <c:v>1035.8</c:v>
                </c:pt>
                <c:pt idx="5180">
                  <c:v>1036</c:v>
                </c:pt>
                <c:pt idx="5181">
                  <c:v>1036.2</c:v>
                </c:pt>
                <c:pt idx="5182">
                  <c:v>1036.4000000000001</c:v>
                </c:pt>
                <c:pt idx="5183">
                  <c:v>1036.5999999999999</c:v>
                </c:pt>
                <c:pt idx="5184">
                  <c:v>1036.8</c:v>
                </c:pt>
                <c:pt idx="5185">
                  <c:v>1037</c:v>
                </c:pt>
                <c:pt idx="5186">
                  <c:v>1037.2</c:v>
                </c:pt>
                <c:pt idx="5187">
                  <c:v>1037.4000000000001</c:v>
                </c:pt>
                <c:pt idx="5188">
                  <c:v>1037.5999999999999</c:v>
                </c:pt>
                <c:pt idx="5189">
                  <c:v>1037.8</c:v>
                </c:pt>
                <c:pt idx="5190">
                  <c:v>1038</c:v>
                </c:pt>
                <c:pt idx="5191">
                  <c:v>1038.2</c:v>
                </c:pt>
                <c:pt idx="5192">
                  <c:v>1038.4000000000001</c:v>
                </c:pt>
                <c:pt idx="5193">
                  <c:v>1038.5999999999999</c:v>
                </c:pt>
                <c:pt idx="5194">
                  <c:v>1038.8</c:v>
                </c:pt>
                <c:pt idx="5195">
                  <c:v>1039</c:v>
                </c:pt>
                <c:pt idx="5196">
                  <c:v>1039.2</c:v>
                </c:pt>
                <c:pt idx="5197">
                  <c:v>1039.4000000000001</c:v>
                </c:pt>
                <c:pt idx="5198">
                  <c:v>1039.5999999999999</c:v>
                </c:pt>
                <c:pt idx="5199">
                  <c:v>1039.8</c:v>
                </c:pt>
                <c:pt idx="5200">
                  <c:v>1040</c:v>
                </c:pt>
                <c:pt idx="5201">
                  <c:v>1040.2</c:v>
                </c:pt>
                <c:pt idx="5202">
                  <c:v>1040.4000000000001</c:v>
                </c:pt>
                <c:pt idx="5203">
                  <c:v>1040.5999999999999</c:v>
                </c:pt>
                <c:pt idx="5204">
                  <c:v>1040.8</c:v>
                </c:pt>
                <c:pt idx="5205">
                  <c:v>1041</c:v>
                </c:pt>
                <c:pt idx="5206">
                  <c:v>1041.2</c:v>
                </c:pt>
                <c:pt idx="5207">
                  <c:v>1041.4000000000001</c:v>
                </c:pt>
                <c:pt idx="5208">
                  <c:v>1041.5999999999999</c:v>
                </c:pt>
                <c:pt idx="5209">
                  <c:v>1041.8</c:v>
                </c:pt>
                <c:pt idx="5210">
                  <c:v>1042</c:v>
                </c:pt>
                <c:pt idx="5211">
                  <c:v>1042.2</c:v>
                </c:pt>
                <c:pt idx="5212">
                  <c:v>1042.4000000000001</c:v>
                </c:pt>
                <c:pt idx="5213">
                  <c:v>1042.5999999999999</c:v>
                </c:pt>
                <c:pt idx="5214">
                  <c:v>1042.8</c:v>
                </c:pt>
                <c:pt idx="5215">
                  <c:v>1043</c:v>
                </c:pt>
                <c:pt idx="5216">
                  <c:v>1043.2</c:v>
                </c:pt>
                <c:pt idx="5217">
                  <c:v>1043.4000000000001</c:v>
                </c:pt>
                <c:pt idx="5218">
                  <c:v>1043.5999999999999</c:v>
                </c:pt>
                <c:pt idx="5219">
                  <c:v>1043.8</c:v>
                </c:pt>
                <c:pt idx="5220">
                  <c:v>1044</c:v>
                </c:pt>
                <c:pt idx="5221">
                  <c:v>1044.2</c:v>
                </c:pt>
                <c:pt idx="5222">
                  <c:v>1044.4000000000001</c:v>
                </c:pt>
                <c:pt idx="5223">
                  <c:v>1044.5999999999999</c:v>
                </c:pt>
                <c:pt idx="5224">
                  <c:v>1044.8</c:v>
                </c:pt>
                <c:pt idx="5225">
                  <c:v>1045</c:v>
                </c:pt>
                <c:pt idx="5226">
                  <c:v>1045.2</c:v>
                </c:pt>
                <c:pt idx="5227">
                  <c:v>1045.4000000000001</c:v>
                </c:pt>
                <c:pt idx="5228">
                  <c:v>1045.5999999999999</c:v>
                </c:pt>
                <c:pt idx="5229">
                  <c:v>1045.8</c:v>
                </c:pt>
                <c:pt idx="5230">
                  <c:v>1046</c:v>
                </c:pt>
                <c:pt idx="5231">
                  <c:v>1046.2</c:v>
                </c:pt>
                <c:pt idx="5232">
                  <c:v>1046.4000000000001</c:v>
                </c:pt>
                <c:pt idx="5233">
                  <c:v>1046.5999999999999</c:v>
                </c:pt>
                <c:pt idx="5234">
                  <c:v>1046.8</c:v>
                </c:pt>
                <c:pt idx="5235">
                  <c:v>1047</c:v>
                </c:pt>
                <c:pt idx="5236">
                  <c:v>1047.2</c:v>
                </c:pt>
                <c:pt idx="5237">
                  <c:v>1047.4000000000001</c:v>
                </c:pt>
                <c:pt idx="5238">
                  <c:v>1047.5999999999999</c:v>
                </c:pt>
                <c:pt idx="5239">
                  <c:v>1047.8</c:v>
                </c:pt>
                <c:pt idx="5240">
                  <c:v>1048</c:v>
                </c:pt>
                <c:pt idx="5241">
                  <c:v>1048.2</c:v>
                </c:pt>
                <c:pt idx="5242">
                  <c:v>1048.4000000000001</c:v>
                </c:pt>
                <c:pt idx="5243">
                  <c:v>1048.5999999999999</c:v>
                </c:pt>
                <c:pt idx="5244">
                  <c:v>1048.8</c:v>
                </c:pt>
                <c:pt idx="5245">
                  <c:v>1049</c:v>
                </c:pt>
                <c:pt idx="5246">
                  <c:v>1049.2</c:v>
                </c:pt>
                <c:pt idx="5247">
                  <c:v>1049.4000000000001</c:v>
                </c:pt>
                <c:pt idx="5248">
                  <c:v>1049.5999999999999</c:v>
                </c:pt>
                <c:pt idx="5249">
                  <c:v>1049.8</c:v>
                </c:pt>
                <c:pt idx="5250">
                  <c:v>1050</c:v>
                </c:pt>
                <c:pt idx="5251">
                  <c:v>1050.2</c:v>
                </c:pt>
                <c:pt idx="5252">
                  <c:v>1050.4000000000001</c:v>
                </c:pt>
                <c:pt idx="5253">
                  <c:v>1050.5999999999999</c:v>
                </c:pt>
                <c:pt idx="5254">
                  <c:v>1050.8</c:v>
                </c:pt>
                <c:pt idx="5255">
                  <c:v>1051</c:v>
                </c:pt>
                <c:pt idx="5256">
                  <c:v>1051.2</c:v>
                </c:pt>
                <c:pt idx="5257">
                  <c:v>1051.4000000000001</c:v>
                </c:pt>
                <c:pt idx="5258">
                  <c:v>1051.5999999999999</c:v>
                </c:pt>
                <c:pt idx="5259">
                  <c:v>1051.8</c:v>
                </c:pt>
                <c:pt idx="5260">
                  <c:v>1052</c:v>
                </c:pt>
                <c:pt idx="5261">
                  <c:v>1052.2</c:v>
                </c:pt>
                <c:pt idx="5262">
                  <c:v>1052.4000000000001</c:v>
                </c:pt>
                <c:pt idx="5263">
                  <c:v>1052.5999999999999</c:v>
                </c:pt>
                <c:pt idx="5264">
                  <c:v>1052.8</c:v>
                </c:pt>
                <c:pt idx="5265">
                  <c:v>1053</c:v>
                </c:pt>
                <c:pt idx="5266">
                  <c:v>1053.2</c:v>
                </c:pt>
                <c:pt idx="5267">
                  <c:v>1053.4000000000001</c:v>
                </c:pt>
                <c:pt idx="5268">
                  <c:v>1053.5999999999999</c:v>
                </c:pt>
                <c:pt idx="5269">
                  <c:v>1053.8</c:v>
                </c:pt>
                <c:pt idx="5270">
                  <c:v>1054</c:v>
                </c:pt>
                <c:pt idx="5271">
                  <c:v>1054.2</c:v>
                </c:pt>
                <c:pt idx="5272">
                  <c:v>1054.4000000000001</c:v>
                </c:pt>
                <c:pt idx="5273">
                  <c:v>1054.5999999999999</c:v>
                </c:pt>
                <c:pt idx="5274">
                  <c:v>1054.8</c:v>
                </c:pt>
                <c:pt idx="5275">
                  <c:v>1055</c:v>
                </c:pt>
                <c:pt idx="5276">
                  <c:v>1055.2</c:v>
                </c:pt>
                <c:pt idx="5277">
                  <c:v>1055.4000000000001</c:v>
                </c:pt>
                <c:pt idx="5278">
                  <c:v>1055.5999999999999</c:v>
                </c:pt>
                <c:pt idx="5279">
                  <c:v>1055.8</c:v>
                </c:pt>
                <c:pt idx="5280">
                  <c:v>1056</c:v>
                </c:pt>
                <c:pt idx="5281">
                  <c:v>1056.2</c:v>
                </c:pt>
                <c:pt idx="5282">
                  <c:v>1056.4000000000001</c:v>
                </c:pt>
                <c:pt idx="5283">
                  <c:v>1056.5999999999999</c:v>
                </c:pt>
                <c:pt idx="5284">
                  <c:v>1056.8</c:v>
                </c:pt>
                <c:pt idx="5285">
                  <c:v>1057</c:v>
                </c:pt>
                <c:pt idx="5286">
                  <c:v>1057.2</c:v>
                </c:pt>
                <c:pt idx="5287">
                  <c:v>1057.4000000000001</c:v>
                </c:pt>
                <c:pt idx="5288">
                  <c:v>1057.5999999999999</c:v>
                </c:pt>
                <c:pt idx="5289">
                  <c:v>1057.8</c:v>
                </c:pt>
                <c:pt idx="5290">
                  <c:v>1058</c:v>
                </c:pt>
                <c:pt idx="5291">
                  <c:v>1058.2</c:v>
                </c:pt>
                <c:pt idx="5292">
                  <c:v>1058.4000000000001</c:v>
                </c:pt>
                <c:pt idx="5293">
                  <c:v>1058.5999999999999</c:v>
                </c:pt>
                <c:pt idx="5294">
                  <c:v>1058.8</c:v>
                </c:pt>
                <c:pt idx="5295">
                  <c:v>1059</c:v>
                </c:pt>
                <c:pt idx="5296">
                  <c:v>1059.2</c:v>
                </c:pt>
                <c:pt idx="5297">
                  <c:v>1059.4000000000001</c:v>
                </c:pt>
                <c:pt idx="5298">
                  <c:v>1059.5999999999999</c:v>
                </c:pt>
                <c:pt idx="5299">
                  <c:v>1059.8</c:v>
                </c:pt>
                <c:pt idx="5300">
                  <c:v>1060</c:v>
                </c:pt>
                <c:pt idx="5301">
                  <c:v>1060.2</c:v>
                </c:pt>
                <c:pt idx="5302">
                  <c:v>1060.4000000000001</c:v>
                </c:pt>
                <c:pt idx="5303">
                  <c:v>1060.5999999999999</c:v>
                </c:pt>
                <c:pt idx="5304">
                  <c:v>1060.8</c:v>
                </c:pt>
                <c:pt idx="5305">
                  <c:v>1061</c:v>
                </c:pt>
                <c:pt idx="5306">
                  <c:v>1061.2</c:v>
                </c:pt>
                <c:pt idx="5307">
                  <c:v>1061.4000000000001</c:v>
                </c:pt>
                <c:pt idx="5308">
                  <c:v>1061.5999999999999</c:v>
                </c:pt>
                <c:pt idx="5309">
                  <c:v>1061.8</c:v>
                </c:pt>
                <c:pt idx="5310">
                  <c:v>1062</c:v>
                </c:pt>
                <c:pt idx="5311">
                  <c:v>1062.2</c:v>
                </c:pt>
                <c:pt idx="5312">
                  <c:v>1062.4000000000001</c:v>
                </c:pt>
                <c:pt idx="5313">
                  <c:v>1062.5999999999999</c:v>
                </c:pt>
                <c:pt idx="5314">
                  <c:v>1062.8</c:v>
                </c:pt>
                <c:pt idx="5315">
                  <c:v>1063</c:v>
                </c:pt>
                <c:pt idx="5316">
                  <c:v>1063.2</c:v>
                </c:pt>
                <c:pt idx="5317">
                  <c:v>1063.4000000000001</c:v>
                </c:pt>
                <c:pt idx="5318">
                  <c:v>1063.5999999999999</c:v>
                </c:pt>
                <c:pt idx="5319">
                  <c:v>1063.8</c:v>
                </c:pt>
                <c:pt idx="5320">
                  <c:v>1064</c:v>
                </c:pt>
                <c:pt idx="5321">
                  <c:v>1064.2</c:v>
                </c:pt>
                <c:pt idx="5322">
                  <c:v>1064.4000000000001</c:v>
                </c:pt>
                <c:pt idx="5323">
                  <c:v>1064.5999999999999</c:v>
                </c:pt>
                <c:pt idx="5324">
                  <c:v>1064.8</c:v>
                </c:pt>
                <c:pt idx="5325">
                  <c:v>1065</c:v>
                </c:pt>
                <c:pt idx="5326">
                  <c:v>1065.2</c:v>
                </c:pt>
                <c:pt idx="5327">
                  <c:v>1065.4000000000001</c:v>
                </c:pt>
                <c:pt idx="5328">
                  <c:v>1065.5999999999999</c:v>
                </c:pt>
                <c:pt idx="5329">
                  <c:v>1065.8</c:v>
                </c:pt>
                <c:pt idx="5330">
                  <c:v>1066</c:v>
                </c:pt>
                <c:pt idx="5331">
                  <c:v>1066.2</c:v>
                </c:pt>
                <c:pt idx="5332">
                  <c:v>1066.4000000000001</c:v>
                </c:pt>
                <c:pt idx="5333">
                  <c:v>1066.5999999999999</c:v>
                </c:pt>
                <c:pt idx="5334">
                  <c:v>1066.8</c:v>
                </c:pt>
                <c:pt idx="5335">
                  <c:v>1067</c:v>
                </c:pt>
                <c:pt idx="5336">
                  <c:v>1067.2</c:v>
                </c:pt>
                <c:pt idx="5337">
                  <c:v>1067.4000000000001</c:v>
                </c:pt>
                <c:pt idx="5338">
                  <c:v>1067.5999999999999</c:v>
                </c:pt>
                <c:pt idx="5339">
                  <c:v>1067.8</c:v>
                </c:pt>
                <c:pt idx="5340">
                  <c:v>1068</c:v>
                </c:pt>
                <c:pt idx="5341">
                  <c:v>1068.2</c:v>
                </c:pt>
                <c:pt idx="5342">
                  <c:v>1068.4000000000001</c:v>
                </c:pt>
                <c:pt idx="5343">
                  <c:v>1068.5999999999999</c:v>
                </c:pt>
                <c:pt idx="5344">
                  <c:v>1068.8</c:v>
                </c:pt>
                <c:pt idx="5345">
                  <c:v>1069</c:v>
                </c:pt>
                <c:pt idx="5346">
                  <c:v>1069.2</c:v>
                </c:pt>
                <c:pt idx="5347">
                  <c:v>1069.4000000000001</c:v>
                </c:pt>
                <c:pt idx="5348">
                  <c:v>1069.5999999999999</c:v>
                </c:pt>
                <c:pt idx="5349">
                  <c:v>1069.8</c:v>
                </c:pt>
                <c:pt idx="5350">
                  <c:v>1070</c:v>
                </c:pt>
                <c:pt idx="5351">
                  <c:v>1070.2</c:v>
                </c:pt>
                <c:pt idx="5352">
                  <c:v>1070.4000000000001</c:v>
                </c:pt>
                <c:pt idx="5353">
                  <c:v>1070.5999999999999</c:v>
                </c:pt>
                <c:pt idx="5354">
                  <c:v>1070.8</c:v>
                </c:pt>
                <c:pt idx="5355">
                  <c:v>1071</c:v>
                </c:pt>
                <c:pt idx="5356">
                  <c:v>1071.2</c:v>
                </c:pt>
                <c:pt idx="5357">
                  <c:v>1071.4000000000001</c:v>
                </c:pt>
                <c:pt idx="5358">
                  <c:v>1071.5999999999999</c:v>
                </c:pt>
                <c:pt idx="5359">
                  <c:v>1071.8</c:v>
                </c:pt>
                <c:pt idx="5360">
                  <c:v>1072</c:v>
                </c:pt>
                <c:pt idx="5361">
                  <c:v>1072.2</c:v>
                </c:pt>
                <c:pt idx="5362">
                  <c:v>1072.4000000000001</c:v>
                </c:pt>
                <c:pt idx="5363">
                  <c:v>1072.5999999999999</c:v>
                </c:pt>
                <c:pt idx="5364">
                  <c:v>1072.8</c:v>
                </c:pt>
                <c:pt idx="5365">
                  <c:v>1073</c:v>
                </c:pt>
                <c:pt idx="5366">
                  <c:v>1073.2</c:v>
                </c:pt>
                <c:pt idx="5367">
                  <c:v>1073.4000000000001</c:v>
                </c:pt>
                <c:pt idx="5368">
                  <c:v>1073.5999999999999</c:v>
                </c:pt>
                <c:pt idx="5369">
                  <c:v>1073.8</c:v>
                </c:pt>
                <c:pt idx="5370">
                  <c:v>1074</c:v>
                </c:pt>
                <c:pt idx="5371">
                  <c:v>1074.2</c:v>
                </c:pt>
                <c:pt idx="5372">
                  <c:v>1074.4000000000001</c:v>
                </c:pt>
                <c:pt idx="5373">
                  <c:v>1074.5999999999999</c:v>
                </c:pt>
                <c:pt idx="5374">
                  <c:v>1074.8</c:v>
                </c:pt>
                <c:pt idx="5375">
                  <c:v>1075</c:v>
                </c:pt>
                <c:pt idx="5376">
                  <c:v>1075.2</c:v>
                </c:pt>
                <c:pt idx="5377">
                  <c:v>1075.4000000000001</c:v>
                </c:pt>
                <c:pt idx="5378">
                  <c:v>1075.5999999999999</c:v>
                </c:pt>
                <c:pt idx="5379">
                  <c:v>1075.8</c:v>
                </c:pt>
                <c:pt idx="5380">
                  <c:v>1076</c:v>
                </c:pt>
                <c:pt idx="5381">
                  <c:v>1076.2</c:v>
                </c:pt>
                <c:pt idx="5382">
                  <c:v>1076.4000000000001</c:v>
                </c:pt>
                <c:pt idx="5383">
                  <c:v>1076.5999999999999</c:v>
                </c:pt>
                <c:pt idx="5384">
                  <c:v>1076.8</c:v>
                </c:pt>
                <c:pt idx="5385">
                  <c:v>1077</c:v>
                </c:pt>
                <c:pt idx="5386">
                  <c:v>1077.2</c:v>
                </c:pt>
                <c:pt idx="5387">
                  <c:v>1077.4000000000001</c:v>
                </c:pt>
                <c:pt idx="5388">
                  <c:v>1077.5999999999999</c:v>
                </c:pt>
                <c:pt idx="5389">
                  <c:v>1077.8</c:v>
                </c:pt>
                <c:pt idx="5390">
                  <c:v>1078</c:v>
                </c:pt>
                <c:pt idx="5391">
                  <c:v>1078.2</c:v>
                </c:pt>
                <c:pt idx="5392">
                  <c:v>1078.4000000000001</c:v>
                </c:pt>
                <c:pt idx="5393">
                  <c:v>1078.5999999999999</c:v>
                </c:pt>
                <c:pt idx="5394">
                  <c:v>1078.8</c:v>
                </c:pt>
                <c:pt idx="5395">
                  <c:v>1079</c:v>
                </c:pt>
                <c:pt idx="5396">
                  <c:v>1079.2</c:v>
                </c:pt>
                <c:pt idx="5397">
                  <c:v>1079.4000000000001</c:v>
                </c:pt>
                <c:pt idx="5398">
                  <c:v>1079.5999999999999</c:v>
                </c:pt>
                <c:pt idx="5399">
                  <c:v>1079.8</c:v>
                </c:pt>
                <c:pt idx="5400">
                  <c:v>1080</c:v>
                </c:pt>
                <c:pt idx="5401">
                  <c:v>1080.2</c:v>
                </c:pt>
                <c:pt idx="5402">
                  <c:v>1080.4000000000001</c:v>
                </c:pt>
                <c:pt idx="5403">
                  <c:v>1080.5999999999999</c:v>
                </c:pt>
                <c:pt idx="5404">
                  <c:v>1080.8</c:v>
                </c:pt>
                <c:pt idx="5405">
                  <c:v>1081</c:v>
                </c:pt>
                <c:pt idx="5406">
                  <c:v>1081.2</c:v>
                </c:pt>
                <c:pt idx="5407">
                  <c:v>1081.4000000000001</c:v>
                </c:pt>
                <c:pt idx="5408">
                  <c:v>1081.5999999999999</c:v>
                </c:pt>
                <c:pt idx="5409">
                  <c:v>1081.8</c:v>
                </c:pt>
                <c:pt idx="5410">
                  <c:v>1082</c:v>
                </c:pt>
                <c:pt idx="5411">
                  <c:v>1082.2</c:v>
                </c:pt>
                <c:pt idx="5412">
                  <c:v>1082.4000000000001</c:v>
                </c:pt>
                <c:pt idx="5413">
                  <c:v>1082.5999999999999</c:v>
                </c:pt>
                <c:pt idx="5414">
                  <c:v>1082.8</c:v>
                </c:pt>
                <c:pt idx="5415">
                  <c:v>1083</c:v>
                </c:pt>
                <c:pt idx="5416">
                  <c:v>1083.2</c:v>
                </c:pt>
                <c:pt idx="5417">
                  <c:v>1083.4000000000001</c:v>
                </c:pt>
                <c:pt idx="5418">
                  <c:v>1083.5999999999999</c:v>
                </c:pt>
                <c:pt idx="5419">
                  <c:v>1083.8</c:v>
                </c:pt>
                <c:pt idx="5420">
                  <c:v>1084</c:v>
                </c:pt>
                <c:pt idx="5421">
                  <c:v>1084.2</c:v>
                </c:pt>
                <c:pt idx="5422">
                  <c:v>1084.4000000000001</c:v>
                </c:pt>
                <c:pt idx="5423">
                  <c:v>1084.5999999999999</c:v>
                </c:pt>
                <c:pt idx="5424">
                  <c:v>1084.8</c:v>
                </c:pt>
                <c:pt idx="5425">
                  <c:v>1085</c:v>
                </c:pt>
                <c:pt idx="5426">
                  <c:v>1085.2</c:v>
                </c:pt>
                <c:pt idx="5427">
                  <c:v>1085.4000000000001</c:v>
                </c:pt>
                <c:pt idx="5428">
                  <c:v>1085.5999999999999</c:v>
                </c:pt>
                <c:pt idx="5429">
                  <c:v>1085.8</c:v>
                </c:pt>
                <c:pt idx="5430">
                  <c:v>1086</c:v>
                </c:pt>
                <c:pt idx="5431">
                  <c:v>1086.2</c:v>
                </c:pt>
                <c:pt idx="5432">
                  <c:v>1086.4000000000001</c:v>
                </c:pt>
                <c:pt idx="5433">
                  <c:v>1086.5999999999999</c:v>
                </c:pt>
                <c:pt idx="5434">
                  <c:v>1086.8</c:v>
                </c:pt>
                <c:pt idx="5435">
                  <c:v>1087</c:v>
                </c:pt>
                <c:pt idx="5436">
                  <c:v>1087.2</c:v>
                </c:pt>
                <c:pt idx="5437">
                  <c:v>1087.4000000000001</c:v>
                </c:pt>
                <c:pt idx="5438">
                  <c:v>1087.5999999999999</c:v>
                </c:pt>
                <c:pt idx="5439">
                  <c:v>1087.8</c:v>
                </c:pt>
                <c:pt idx="5440">
                  <c:v>1088</c:v>
                </c:pt>
                <c:pt idx="5441">
                  <c:v>1088.2</c:v>
                </c:pt>
                <c:pt idx="5442">
                  <c:v>1088.4000000000001</c:v>
                </c:pt>
                <c:pt idx="5443">
                  <c:v>1088.5999999999999</c:v>
                </c:pt>
                <c:pt idx="5444">
                  <c:v>1088.8</c:v>
                </c:pt>
                <c:pt idx="5445">
                  <c:v>1089</c:v>
                </c:pt>
                <c:pt idx="5446">
                  <c:v>1089.2</c:v>
                </c:pt>
                <c:pt idx="5447">
                  <c:v>1089.4000000000001</c:v>
                </c:pt>
                <c:pt idx="5448">
                  <c:v>1089.5999999999999</c:v>
                </c:pt>
                <c:pt idx="5449">
                  <c:v>1089.8</c:v>
                </c:pt>
                <c:pt idx="5450">
                  <c:v>1090</c:v>
                </c:pt>
                <c:pt idx="5451">
                  <c:v>1090.2</c:v>
                </c:pt>
                <c:pt idx="5452">
                  <c:v>1090.4000000000001</c:v>
                </c:pt>
                <c:pt idx="5453">
                  <c:v>1090.5999999999999</c:v>
                </c:pt>
                <c:pt idx="5454">
                  <c:v>1090.8</c:v>
                </c:pt>
                <c:pt idx="5455">
                  <c:v>1091</c:v>
                </c:pt>
                <c:pt idx="5456">
                  <c:v>1091.2</c:v>
                </c:pt>
                <c:pt idx="5457">
                  <c:v>1091.4000000000001</c:v>
                </c:pt>
                <c:pt idx="5458">
                  <c:v>1091.5999999999999</c:v>
                </c:pt>
                <c:pt idx="5459">
                  <c:v>1091.8</c:v>
                </c:pt>
                <c:pt idx="5460">
                  <c:v>1092</c:v>
                </c:pt>
                <c:pt idx="5461">
                  <c:v>1092.2</c:v>
                </c:pt>
                <c:pt idx="5462">
                  <c:v>1092.4000000000001</c:v>
                </c:pt>
                <c:pt idx="5463">
                  <c:v>1092.5999999999999</c:v>
                </c:pt>
                <c:pt idx="5464">
                  <c:v>1092.8</c:v>
                </c:pt>
                <c:pt idx="5465">
                  <c:v>1093</c:v>
                </c:pt>
                <c:pt idx="5466">
                  <c:v>1093.2</c:v>
                </c:pt>
                <c:pt idx="5467">
                  <c:v>1093.4000000000001</c:v>
                </c:pt>
                <c:pt idx="5468">
                  <c:v>1093.5999999999999</c:v>
                </c:pt>
                <c:pt idx="5469">
                  <c:v>1093.8</c:v>
                </c:pt>
                <c:pt idx="5470">
                  <c:v>1094</c:v>
                </c:pt>
                <c:pt idx="5471">
                  <c:v>1094.2</c:v>
                </c:pt>
                <c:pt idx="5472">
                  <c:v>1094.4000000000001</c:v>
                </c:pt>
                <c:pt idx="5473">
                  <c:v>1094.5999999999999</c:v>
                </c:pt>
                <c:pt idx="5474">
                  <c:v>1094.8</c:v>
                </c:pt>
                <c:pt idx="5475">
                  <c:v>1095</c:v>
                </c:pt>
                <c:pt idx="5476">
                  <c:v>1095.2</c:v>
                </c:pt>
                <c:pt idx="5477">
                  <c:v>1095.4000000000001</c:v>
                </c:pt>
                <c:pt idx="5478">
                  <c:v>1095.5999999999999</c:v>
                </c:pt>
                <c:pt idx="5479">
                  <c:v>1095.8</c:v>
                </c:pt>
                <c:pt idx="5480">
                  <c:v>1096</c:v>
                </c:pt>
                <c:pt idx="5481">
                  <c:v>1096.2</c:v>
                </c:pt>
                <c:pt idx="5482">
                  <c:v>1096.4000000000001</c:v>
                </c:pt>
                <c:pt idx="5483">
                  <c:v>1096.5999999999999</c:v>
                </c:pt>
                <c:pt idx="5484">
                  <c:v>1096.8</c:v>
                </c:pt>
                <c:pt idx="5485">
                  <c:v>1097</c:v>
                </c:pt>
                <c:pt idx="5486">
                  <c:v>1097.2</c:v>
                </c:pt>
                <c:pt idx="5487">
                  <c:v>1097.4000000000001</c:v>
                </c:pt>
                <c:pt idx="5488">
                  <c:v>1097.5999999999999</c:v>
                </c:pt>
                <c:pt idx="5489">
                  <c:v>1097.8</c:v>
                </c:pt>
                <c:pt idx="5490">
                  <c:v>1098</c:v>
                </c:pt>
                <c:pt idx="5491">
                  <c:v>1098.2</c:v>
                </c:pt>
                <c:pt idx="5492">
                  <c:v>1098.4000000000001</c:v>
                </c:pt>
                <c:pt idx="5493">
                  <c:v>1098.5999999999999</c:v>
                </c:pt>
                <c:pt idx="5494">
                  <c:v>1098.8</c:v>
                </c:pt>
                <c:pt idx="5495">
                  <c:v>1099</c:v>
                </c:pt>
                <c:pt idx="5496">
                  <c:v>1099.2</c:v>
                </c:pt>
                <c:pt idx="5497">
                  <c:v>1099.4000000000001</c:v>
                </c:pt>
                <c:pt idx="5498">
                  <c:v>1099.5999999999999</c:v>
                </c:pt>
                <c:pt idx="5499">
                  <c:v>1099.8</c:v>
                </c:pt>
                <c:pt idx="5500">
                  <c:v>1100</c:v>
                </c:pt>
                <c:pt idx="5501">
                  <c:v>1100.2</c:v>
                </c:pt>
                <c:pt idx="5502">
                  <c:v>1100.4000000000001</c:v>
                </c:pt>
                <c:pt idx="5503">
                  <c:v>1100.5999999999999</c:v>
                </c:pt>
                <c:pt idx="5504">
                  <c:v>1100.8</c:v>
                </c:pt>
                <c:pt idx="5505">
                  <c:v>1101</c:v>
                </c:pt>
                <c:pt idx="5506">
                  <c:v>1101.2</c:v>
                </c:pt>
                <c:pt idx="5507">
                  <c:v>1101.4000000000001</c:v>
                </c:pt>
                <c:pt idx="5508">
                  <c:v>1101.5999999999999</c:v>
                </c:pt>
                <c:pt idx="5509">
                  <c:v>1101.8</c:v>
                </c:pt>
                <c:pt idx="5510">
                  <c:v>1102</c:v>
                </c:pt>
                <c:pt idx="5511">
                  <c:v>1102.2</c:v>
                </c:pt>
                <c:pt idx="5512">
                  <c:v>1102.4000000000001</c:v>
                </c:pt>
                <c:pt idx="5513">
                  <c:v>1102.5999999999999</c:v>
                </c:pt>
                <c:pt idx="5514">
                  <c:v>1102.8</c:v>
                </c:pt>
                <c:pt idx="5515">
                  <c:v>1103</c:v>
                </c:pt>
                <c:pt idx="5516">
                  <c:v>1103.2</c:v>
                </c:pt>
                <c:pt idx="5517">
                  <c:v>1103.4000000000001</c:v>
                </c:pt>
                <c:pt idx="5518">
                  <c:v>1103.5999999999999</c:v>
                </c:pt>
                <c:pt idx="5519">
                  <c:v>1103.8</c:v>
                </c:pt>
                <c:pt idx="5520">
                  <c:v>1104</c:v>
                </c:pt>
                <c:pt idx="5521">
                  <c:v>1104.2</c:v>
                </c:pt>
                <c:pt idx="5522">
                  <c:v>1104.4000000000001</c:v>
                </c:pt>
                <c:pt idx="5523">
                  <c:v>1104.5999999999999</c:v>
                </c:pt>
                <c:pt idx="5524">
                  <c:v>1104.8</c:v>
                </c:pt>
                <c:pt idx="5525">
                  <c:v>1105</c:v>
                </c:pt>
                <c:pt idx="5526">
                  <c:v>1105.2</c:v>
                </c:pt>
                <c:pt idx="5527">
                  <c:v>1105.4000000000001</c:v>
                </c:pt>
                <c:pt idx="5528">
                  <c:v>1105.5999999999999</c:v>
                </c:pt>
                <c:pt idx="5529">
                  <c:v>1105.8</c:v>
                </c:pt>
                <c:pt idx="5530">
                  <c:v>1106</c:v>
                </c:pt>
                <c:pt idx="5531">
                  <c:v>1106.2</c:v>
                </c:pt>
                <c:pt idx="5532">
                  <c:v>1106.4000000000001</c:v>
                </c:pt>
                <c:pt idx="5533">
                  <c:v>1106.5999999999999</c:v>
                </c:pt>
                <c:pt idx="5534">
                  <c:v>1106.8</c:v>
                </c:pt>
                <c:pt idx="5535">
                  <c:v>1107</c:v>
                </c:pt>
                <c:pt idx="5536">
                  <c:v>1107.2</c:v>
                </c:pt>
                <c:pt idx="5537">
                  <c:v>1107.4000000000001</c:v>
                </c:pt>
                <c:pt idx="5538">
                  <c:v>1107.5999999999999</c:v>
                </c:pt>
                <c:pt idx="5539">
                  <c:v>1107.8</c:v>
                </c:pt>
                <c:pt idx="5540">
                  <c:v>1108</c:v>
                </c:pt>
                <c:pt idx="5541">
                  <c:v>1108.2</c:v>
                </c:pt>
                <c:pt idx="5542">
                  <c:v>1108.4000000000001</c:v>
                </c:pt>
                <c:pt idx="5543">
                  <c:v>1108.5999999999999</c:v>
                </c:pt>
                <c:pt idx="5544">
                  <c:v>1108.8</c:v>
                </c:pt>
                <c:pt idx="5545">
                  <c:v>1109</c:v>
                </c:pt>
                <c:pt idx="5546">
                  <c:v>1109.2</c:v>
                </c:pt>
                <c:pt idx="5547">
                  <c:v>1109.4000000000001</c:v>
                </c:pt>
                <c:pt idx="5548">
                  <c:v>1109.5999999999999</c:v>
                </c:pt>
                <c:pt idx="5549">
                  <c:v>1109.8</c:v>
                </c:pt>
                <c:pt idx="5550">
                  <c:v>1110</c:v>
                </c:pt>
                <c:pt idx="5551">
                  <c:v>1110.2</c:v>
                </c:pt>
                <c:pt idx="5552">
                  <c:v>1110.4000000000001</c:v>
                </c:pt>
                <c:pt idx="5553">
                  <c:v>1110.5999999999999</c:v>
                </c:pt>
                <c:pt idx="5554">
                  <c:v>1110.8</c:v>
                </c:pt>
                <c:pt idx="5555">
                  <c:v>1111</c:v>
                </c:pt>
                <c:pt idx="5556">
                  <c:v>1111.2</c:v>
                </c:pt>
                <c:pt idx="5557">
                  <c:v>1111.4000000000001</c:v>
                </c:pt>
                <c:pt idx="5558">
                  <c:v>1111.5999999999999</c:v>
                </c:pt>
                <c:pt idx="5559">
                  <c:v>1111.8</c:v>
                </c:pt>
                <c:pt idx="5560">
                  <c:v>1112</c:v>
                </c:pt>
                <c:pt idx="5561">
                  <c:v>1112.2</c:v>
                </c:pt>
                <c:pt idx="5562">
                  <c:v>1112.4000000000001</c:v>
                </c:pt>
                <c:pt idx="5563">
                  <c:v>1112.5999999999999</c:v>
                </c:pt>
                <c:pt idx="5564">
                  <c:v>1112.8</c:v>
                </c:pt>
                <c:pt idx="5565">
                  <c:v>1113</c:v>
                </c:pt>
                <c:pt idx="5566">
                  <c:v>1113.2</c:v>
                </c:pt>
                <c:pt idx="5567">
                  <c:v>1113.4000000000001</c:v>
                </c:pt>
                <c:pt idx="5568">
                  <c:v>1113.5999999999999</c:v>
                </c:pt>
                <c:pt idx="5569">
                  <c:v>1113.8</c:v>
                </c:pt>
                <c:pt idx="5570">
                  <c:v>1114</c:v>
                </c:pt>
                <c:pt idx="5571">
                  <c:v>1114.2</c:v>
                </c:pt>
                <c:pt idx="5572">
                  <c:v>1114.4000000000001</c:v>
                </c:pt>
                <c:pt idx="5573">
                  <c:v>1114.5999999999999</c:v>
                </c:pt>
                <c:pt idx="5574">
                  <c:v>1114.8</c:v>
                </c:pt>
                <c:pt idx="5575">
                  <c:v>1115</c:v>
                </c:pt>
                <c:pt idx="5576">
                  <c:v>1115.2</c:v>
                </c:pt>
                <c:pt idx="5577">
                  <c:v>1115.4000000000001</c:v>
                </c:pt>
                <c:pt idx="5578">
                  <c:v>1115.5999999999999</c:v>
                </c:pt>
                <c:pt idx="5579">
                  <c:v>1115.8</c:v>
                </c:pt>
                <c:pt idx="5580">
                  <c:v>1116</c:v>
                </c:pt>
                <c:pt idx="5581">
                  <c:v>1116.2</c:v>
                </c:pt>
                <c:pt idx="5582">
                  <c:v>1116.4000000000001</c:v>
                </c:pt>
                <c:pt idx="5583">
                  <c:v>1116.5999999999999</c:v>
                </c:pt>
                <c:pt idx="5584">
                  <c:v>1116.8</c:v>
                </c:pt>
                <c:pt idx="5585">
                  <c:v>1117</c:v>
                </c:pt>
                <c:pt idx="5586">
                  <c:v>1117.2</c:v>
                </c:pt>
                <c:pt idx="5587">
                  <c:v>1117.4000000000001</c:v>
                </c:pt>
                <c:pt idx="5588">
                  <c:v>1117.5999999999999</c:v>
                </c:pt>
                <c:pt idx="5589">
                  <c:v>1117.8</c:v>
                </c:pt>
                <c:pt idx="5590">
                  <c:v>1118</c:v>
                </c:pt>
                <c:pt idx="5591">
                  <c:v>1118.2</c:v>
                </c:pt>
                <c:pt idx="5592">
                  <c:v>1118.4000000000001</c:v>
                </c:pt>
                <c:pt idx="5593">
                  <c:v>1118.5999999999999</c:v>
                </c:pt>
                <c:pt idx="5594">
                  <c:v>1118.8</c:v>
                </c:pt>
                <c:pt idx="5595">
                  <c:v>1119</c:v>
                </c:pt>
                <c:pt idx="5596">
                  <c:v>1119.2</c:v>
                </c:pt>
                <c:pt idx="5597">
                  <c:v>1119.4000000000001</c:v>
                </c:pt>
                <c:pt idx="5598">
                  <c:v>1119.5999999999999</c:v>
                </c:pt>
                <c:pt idx="5599">
                  <c:v>1119.8</c:v>
                </c:pt>
                <c:pt idx="5600">
                  <c:v>1120</c:v>
                </c:pt>
                <c:pt idx="5601">
                  <c:v>1120.2</c:v>
                </c:pt>
                <c:pt idx="5602">
                  <c:v>1120.4000000000001</c:v>
                </c:pt>
                <c:pt idx="5603">
                  <c:v>1120.5999999999999</c:v>
                </c:pt>
                <c:pt idx="5604">
                  <c:v>1120.8</c:v>
                </c:pt>
                <c:pt idx="5605">
                  <c:v>1121</c:v>
                </c:pt>
                <c:pt idx="5606">
                  <c:v>1121.2</c:v>
                </c:pt>
                <c:pt idx="5607">
                  <c:v>1121.4000000000001</c:v>
                </c:pt>
                <c:pt idx="5608">
                  <c:v>1121.5999999999999</c:v>
                </c:pt>
                <c:pt idx="5609">
                  <c:v>1121.8</c:v>
                </c:pt>
                <c:pt idx="5610">
                  <c:v>1122</c:v>
                </c:pt>
                <c:pt idx="5611">
                  <c:v>1122.2</c:v>
                </c:pt>
                <c:pt idx="5612">
                  <c:v>1122.4000000000001</c:v>
                </c:pt>
                <c:pt idx="5613">
                  <c:v>1122.5999999999999</c:v>
                </c:pt>
                <c:pt idx="5614">
                  <c:v>1122.8</c:v>
                </c:pt>
                <c:pt idx="5615">
                  <c:v>1123</c:v>
                </c:pt>
                <c:pt idx="5616">
                  <c:v>1123.2</c:v>
                </c:pt>
                <c:pt idx="5617">
                  <c:v>1123.4000000000001</c:v>
                </c:pt>
                <c:pt idx="5618">
                  <c:v>1123.5999999999999</c:v>
                </c:pt>
                <c:pt idx="5619">
                  <c:v>1123.8</c:v>
                </c:pt>
                <c:pt idx="5620">
                  <c:v>1124</c:v>
                </c:pt>
                <c:pt idx="5621">
                  <c:v>1124.2</c:v>
                </c:pt>
                <c:pt idx="5622">
                  <c:v>1124.4000000000001</c:v>
                </c:pt>
                <c:pt idx="5623">
                  <c:v>1124.5999999999999</c:v>
                </c:pt>
                <c:pt idx="5624">
                  <c:v>1124.8</c:v>
                </c:pt>
                <c:pt idx="5625">
                  <c:v>1125</c:v>
                </c:pt>
                <c:pt idx="5626">
                  <c:v>1125.2</c:v>
                </c:pt>
                <c:pt idx="5627">
                  <c:v>1125.4000000000001</c:v>
                </c:pt>
                <c:pt idx="5628">
                  <c:v>1125.5999999999999</c:v>
                </c:pt>
                <c:pt idx="5629">
                  <c:v>1125.8</c:v>
                </c:pt>
                <c:pt idx="5630">
                  <c:v>1126</c:v>
                </c:pt>
                <c:pt idx="5631">
                  <c:v>1126.2</c:v>
                </c:pt>
                <c:pt idx="5632">
                  <c:v>1126.4000000000001</c:v>
                </c:pt>
                <c:pt idx="5633">
                  <c:v>1126.5999999999999</c:v>
                </c:pt>
                <c:pt idx="5634">
                  <c:v>1126.8</c:v>
                </c:pt>
                <c:pt idx="5635">
                  <c:v>1127</c:v>
                </c:pt>
                <c:pt idx="5636">
                  <c:v>1127.2</c:v>
                </c:pt>
                <c:pt idx="5637">
                  <c:v>1127.4000000000001</c:v>
                </c:pt>
                <c:pt idx="5638">
                  <c:v>1127.5999999999999</c:v>
                </c:pt>
                <c:pt idx="5639">
                  <c:v>1127.8</c:v>
                </c:pt>
                <c:pt idx="5640">
                  <c:v>1128</c:v>
                </c:pt>
                <c:pt idx="5641">
                  <c:v>1128.2</c:v>
                </c:pt>
                <c:pt idx="5642">
                  <c:v>1128.4000000000001</c:v>
                </c:pt>
                <c:pt idx="5643">
                  <c:v>1128.5999999999999</c:v>
                </c:pt>
                <c:pt idx="5644">
                  <c:v>1128.8</c:v>
                </c:pt>
                <c:pt idx="5645">
                  <c:v>1129</c:v>
                </c:pt>
                <c:pt idx="5646">
                  <c:v>1129.2</c:v>
                </c:pt>
                <c:pt idx="5647">
                  <c:v>1129.4000000000001</c:v>
                </c:pt>
                <c:pt idx="5648">
                  <c:v>1129.5999999999999</c:v>
                </c:pt>
                <c:pt idx="5649">
                  <c:v>1129.8</c:v>
                </c:pt>
                <c:pt idx="5650">
                  <c:v>1130</c:v>
                </c:pt>
                <c:pt idx="5651">
                  <c:v>1130.2</c:v>
                </c:pt>
                <c:pt idx="5652">
                  <c:v>1130.4000000000001</c:v>
                </c:pt>
                <c:pt idx="5653">
                  <c:v>1130.5999999999999</c:v>
                </c:pt>
                <c:pt idx="5654">
                  <c:v>1130.8</c:v>
                </c:pt>
                <c:pt idx="5655">
                  <c:v>1131</c:v>
                </c:pt>
                <c:pt idx="5656">
                  <c:v>1131.2</c:v>
                </c:pt>
                <c:pt idx="5657">
                  <c:v>1131.4000000000001</c:v>
                </c:pt>
                <c:pt idx="5658">
                  <c:v>1131.5999999999999</c:v>
                </c:pt>
                <c:pt idx="5659">
                  <c:v>1131.8</c:v>
                </c:pt>
                <c:pt idx="5660">
                  <c:v>1132</c:v>
                </c:pt>
                <c:pt idx="5661">
                  <c:v>1132.2</c:v>
                </c:pt>
                <c:pt idx="5662">
                  <c:v>1132.4000000000001</c:v>
                </c:pt>
                <c:pt idx="5663">
                  <c:v>1132.5999999999999</c:v>
                </c:pt>
                <c:pt idx="5664">
                  <c:v>1132.8</c:v>
                </c:pt>
                <c:pt idx="5665">
                  <c:v>1133</c:v>
                </c:pt>
                <c:pt idx="5666">
                  <c:v>1133.2</c:v>
                </c:pt>
                <c:pt idx="5667">
                  <c:v>1133.4000000000001</c:v>
                </c:pt>
                <c:pt idx="5668">
                  <c:v>1133.5999999999999</c:v>
                </c:pt>
                <c:pt idx="5669">
                  <c:v>1133.8</c:v>
                </c:pt>
                <c:pt idx="5670">
                  <c:v>1134</c:v>
                </c:pt>
                <c:pt idx="5671">
                  <c:v>1134.2</c:v>
                </c:pt>
                <c:pt idx="5672">
                  <c:v>1134.4000000000001</c:v>
                </c:pt>
                <c:pt idx="5673">
                  <c:v>1134.5999999999999</c:v>
                </c:pt>
                <c:pt idx="5674">
                  <c:v>1134.8</c:v>
                </c:pt>
                <c:pt idx="5675">
                  <c:v>1135</c:v>
                </c:pt>
                <c:pt idx="5676">
                  <c:v>1135.2</c:v>
                </c:pt>
                <c:pt idx="5677">
                  <c:v>1135.4000000000001</c:v>
                </c:pt>
                <c:pt idx="5678">
                  <c:v>1135.5999999999999</c:v>
                </c:pt>
                <c:pt idx="5679">
                  <c:v>1135.8</c:v>
                </c:pt>
                <c:pt idx="5680">
                  <c:v>1136</c:v>
                </c:pt>
                <c:pt idx="5681">
                  <c:v>1136.2</c:v>
                </c:pt>
                <c:pt idx="5682">
                  <c:v>1136.4000000000001</c:v>
                </c:pt>
                <c:pt idx="5683">
                  <c:v>1136.5999999999999</c:v>
                </c:pt>
                <c:pt idx="5684">
                  <c:v>1136.8</c:v>
                </c:pt>
                <c:pt idx="5685">
                  <c:v>1137</c:v>
                </c:pt>
                <c:pt idx="5686">
                  <c:v>1137.2</c:v>
                </c:pt>
                <c:pt idx="5687">
                  <c:v>1137.4000000000001</c:v>
                </c:pt>
                <c:pt idx="5688">
                  <c:v>1137.5999999999999</c:v>
                </c:pt>
                <c:pt idx="5689">
                  <c:v>1137.8</c:v>
                </c:pt>
                <c:pt idx="5690">
                  <c:v>1138</c:v>
                </c:pt>
                <c:pt idx="5691">
                  <c:v>1138.2</c:v>
                </c:pt>
                <c:pt idx="5692">
                  <c:v>1138.4000000000001</c:v>
                </c:pt>
                <c:pt idx="5693">
                  <c:v>1138.5999999999999</c:v>
                </c:pt>
                <c:pt idx="5694">
                  <c:v>1138.8</c:v>
                </c:pt>
                <c:pt idx="5695">
                  <c:v>1139</c:v>
                </c:pt>
                <c:pt idx="5696">
                  <c:v>1139.2</c:v>
                </c:pt>
                <c:pt idx="5697">
                  <c:v>1139.4000000000001</c:v>
                </c:pt>
                <c:pt idx="5698">
                  <c:v>1139.5999999999999</c:v>
                </c:pt>
                <c:pt idx="5699">
                  <c:v>1139.8</c:v>
                </c:pt>
                <c:pt idx="5700">
                  <c:v>1140</c:v>
                </c:pt>
                <c:pt idx="5701">
                  <c:v>1140.2</c:v>
                </c:pt>
                <c:pt idx="5702">
                  <c:v>1140.4000000000001</c:v>
                </c:pt>
                <c:pt idx="5703">
                  <c:v>1140.5999999999999</c:v>
                </c:pt>
                <c:pt idx="5704">
                  <c:v>1140.8</c:v>
                </c:pt>
                <c:pt idx="5705">
                  <c:v>1141</c:v>
                </c:pt>
                <c:pt idx="5706">
                  <c:v>1141.2</c:v>
                </c:pt>
                <c:pt idx="5707">
                  <c:v>1141.4000000000001</c:v>
                </c:pt>
                <c:pt idx="5708">
                  <c:v>1141.5999999999999</c:v>
                </c:pt>
                <c:pt idx="5709">
                  <c:v>1141.8</c:v>
                </c:pt>
                <c:pt idx="5710">
                  <c:v>1142</c:v>
                </c:pt>
                <c:pt idx="5711">
                  <c:v>1142.2</c:v>
                </c:pt>
                <c:pt idx="5712">
                  <c:v>1142.4000000000001</c:v>
                </c:pt>
                <c:pt idx="5713">
                  <c:v>1142.5999999999999</c:v>
                </c:pt>
                <c:pt idx="5714">
                  <c:v>1142.8</c:v>
                </c:pt>
                <c:pt idx="5715">
                  <c:v>1143</c:v>
                </c:pt>
                <c:pt idx="5716">
                  <c:v>1143.2</c:v>
                </c:pt>
                <c:pt idx="5717">
                  <c:v>1143.4000000000001</c:v>
                </c:pt>
                <c:pt idx="5718">
                  <c:v>1143.5999999999999</c:v>
                </c:pt>
                <c:pt idx="5719">
                  <c:v>1143.8</c:v>
                </c:pt>
                <c:pt idx="5720">
                  <c:v>1144</c:v>
                </c:pt>
                <c:pt idx="5721">
                  <c:v>1144.2</c:v>
                </c:pt>
                <c:pt idx="5722">
                  <c:v>1144.4000000000001</c:v>
                </c:pt>
                <c:pt idx="5723">
                  <c:v>1144.5999999999999</c:v>
                </c:pt>
                <c:pt idx="5724">
                  <c:v>1144.8</c:v>
                </c:pt>
                <c:pt idx="5725">
                  <c:v>1145</c:v>
                </c:pt>
                <c:pt idx="5726">
                  <c:v>1145.2</c:v>
                </c:pt>
                <c:pt idx="5727">
                  <c:v>1145.4000000000001</c:v>
                </c:pt>
                <c:pt idx="5728">
                  <c:v>1145.5999999999999</c:v>
                </c:pt>
                <c:pt idx="5729">
                  <c:v>1145.8</c:v>
                </c:pt>
                <c:pt idx="5730">
                  <c:v>1146</c:v>
                </c:pt>
                <c:pt idx="5731">
                  <c:v>1146.2</c:v>
                </c:pt>
                <c:pt idx="5732">
                  <c:v>1146.4000000000001</c:v>
                </c:pt>
                <c:pt idx="5733">
                  <c:v>1146.5999999999999</c:v>
                </c:pt>
                <c:pt idx="5734">
                  <c:v>1146.8</c:v>
                </c:pt>
                <c:pt idx="5735">
                  <c:v>1147</c:v>
                </c:pt>
                <c:pt idx="5736">
                  <c:v>1147.2</c:v>
                </c:pt>
                <c:pt idx="5737">
                  <c:v>1147.4000000000001</c:v>
                </c:pt>
                <c:pt idx="5738">
                  <c:v>1147.5999999999999</c:v>
                </c:pt>
                <c:pt idx="5739">
                  <c:v>1147.8</c:v>
                </c:pt>
                <c:pt idx="5740">
                  <c:v>1148</c:v>
                </c:pt>
                <c:pt idx="5741">
                  <c:v>1148.2</c:v>
                </c:pt>
                <c:pt idx="5742">
                  <c:v>1148.4000000000001</c:v>
                </c:pt>
                <c:pt idx="5743">
                  <c:v>1148.5999999999999</c:v>
                </c:pt>
                <c:pt idx="5744">
                  <c:v>1148.8</c:v>
                </c:pt>
                <c:pt idx="5745">
                  <c:v>1149</c:v>
                </c:pt>
                <c:pt idx="5746">
                  <c:v>1149.2</c:v>
                </c:pt>
                <c:pt idx="5747">
                  <c:v>1149.4000000000001</c:v>
                </c:pt>
                <c:pt idx="5748">
                  <c:v>1149.5999999999999</c:v>
                </c:pt>
                <c:pt idx="5749">
                  <c:v>1149.8</c:v>
                </c:pt>
                <c:pt idx="5750">
                  <c:v>1150</c:v>
                </c:pt>
                <c:pt idx="5751">
                  <c:v>1150.2</c:v>
                </c:pt>
                <c:pt idx="5752">
                  <c:v>1150.4000000000001</c:v>
                </c:pt>
                <c:pt idx="5753">
                  <c:v>1150.5999999999999</c:v>
                </c:pt>
                <c:pt idx="5754">
                  <c:v>1150.8</c:v>
                </c:pt>
                <c:pt idx="5755">
                  <c:v>1151</c:v>
                </c:pt>
                <c:pt idx="5756">
                  <c:v>1151.2</c:v>
                </c:pt>
                <c:pt idx="5757">
                  <c:v>1151.4000000000001</c:v>
                </c:pt>
                <c:pt idx="5758">
                  <c:v>1151.5999999999999</c:v>
                </c:pt>
                <c:pt idx="5759">
                  <c:v>1151.8</c:v>
                </c:pt>
                <c:pt idx="5760">
                  <c:v>1152</c:v>
                </c:pt>
                <c:pt idx="5761">
                  <c:v>1152.2</c:v>
                </c:pt>
                <c:pt idx="5762">
                  <c:v>1152.4000000000001</c:v>
                </c:pt>
                <c:pt idx="5763">
                  <c:v>1152.5999999999999</c:v>
                </c:pt>
                <c:pt idx="5764">
                  <c:v>1152.8</c:v>
                </c:pt>
                <c:pt idx="5765">
                  <c:v>1153</c:v>
                </c:pt>
                <c:pt idx="5766">
                  <c:v>1153.2</c:v>
                </c:pt>
                <c:pt idx="5767">
                  <c:v>1153.4000000000001</c:v>
                </c:pt>
                <c:pt idx="5768">
                  <c:v>1153.5999999999999</c:v>
                </c:pt>
                <c:pt idx="5769">
                  <c:v>1153.8</c:v>
                </c:pt>
                <c:pt idx="5770">
                  <c:v>1154</c:v>
                </c:pt>
                <c:pt idx="5771">
                  <c:v>1154.2</c:v>
                </c:pt>
                <c:pt idx="5772">
                  <c:v>1154.4000000000001</c:v>
                </c:pt>
                <c:pt idx="5773">
                  <c:v>1154.5999999999999</c:v>
                </c:pt>
                <c:pt idx="5774">
                  <c:v>1154.8</c:v>
                </c:pt>
                <c:pt idx="5775">
                  <c:v>1155</c:v>
                </c:pt>
                <c:pt idx="5776">
                  <c:v>1155.2</c:v>
                </c:pt>
                <c:pt idx="5777">
                  <c:v>1155.4000000000001</c:v>
                </c:pt>
                <c:pt idx="5778">
                  <c:v>1155.5999999999999</c:v>
                </c:pt>
                <c:pt idx="5779">
                  <c:v>1155.8</c:v>
                </c:pt>
                <c:pt idx="5780">
                  <c:v>1156</c:v>
                </c:pt>
                <c:pt idx="5781">
                  <c:v>1156.2</c:v>
                </c:pt>
                <c:pt idx="5782">
                  <c:v>1156.4000000000001</c:v>
                </c:pt>
                <c:pt idx="5783">
                  <c:v>1156.5999999999999</c:v>
                </c:pt>
                <c:pt idx="5784">
                  <c:v>1156.8</c:v>
                </c:pt>
                <c:pt idx="5785">
                  <c:v>1157</c:v>
                </c:pt>
                <c:pt idx="5786">
                  <c:v>1157.2</c:v>
                </c:pt>
                <c:pt idx="5787">
                  <c:v>1157.4000000000001</c:v>
                </c:pt>
                <c:pt idx="5788">
                  <c:v>1157.5999999999999</c:v>
                </c:pt>
                <c:pt idx="5789">
                  <c:v>1157.8</c:v>
                </c:pt>
                <c:pt idx="5790">
                  <c:v>1158</c:v>
                </c:pt>
                <c:pt idx="5791">
                  <c:v>1158.2</c:v>
                </c:pt>
                <c:pt idx="5792">
                  <c:v>1158.4000000000001</c:v>
                </c:pt>
                <c:pt idx="5793">
                  <c:v>1158.5999999999999</c:v>
                </c:pt>
                <c:pt idx="5794">
                  <c:v>1158.8</c:v>
                </c:pt>
                <c:pt idx="5795">
                  <c:v>1159</c:v>
                </c:pt>
                <c:pt idx="5796">
                  <c:v>1159.2</c:v>
                </c:pt>
                <c:pt idx="5797">
                  <c:v>1159.4000000000001</c:v>
                </c:pt>
                <c:pt idx="5798">
                  <c:v>1159.5999999999999</c:v>
                </c:pt>
                <c:pt idx="5799">
                  <c:v>1159.8</c:v>
                </c:pt>
                <c:pt idx="5800">
                  <c:v>1160</c:v>
                </c:pt>
                <c:pt idx="5801">
                  <c:v>1160.2</c:v>
                </c:pt>
                <c:pt idx="5802">
                  <c:v>1160.4000000000001</c:v>
                </c:pt>
                <c:pt idx="5803">
                  <c:v>1160.5999999999999</c:v>
                </c:pt>
                <c:pt idx="5804">
                  <c:v>1160.8</c:v>
                </c:pt>
                <c:pt idx="5805">
                  <c:v>1161</c:v>
                </c:pt>
                <c:pt idx="5806">
                  <c:v>1161.2</c:v>
                </c:pt>
                <c:pt idx="5807">
                  <c:v>1161.4000000000001</c:v>
                </c:pt>
                <c:pt idx="5808">
                  <c:v>1161.5999999999999</c:v>
                </c:pt>
                <c:pt idx="5809">
                  <c:v>1161.8</c:v>
                </c:pt>
                <c:pt idx="5810">
                  <c:v>1162</c:v>
                </c:pt>
                <c:pt idx="5811">
                  <c:v>1162.2</c:v>
                </c:pt>
                <c:pt idx="5812">
                  <c:v>1162.4000000000001</c:v>
                </c:pt>
                <c:pt idx="5813">
                  <c:v>1162.5999999999999</c:v>
                </c:pt>
                <c:pt idx="5814">
                  <c:v>1162.8</c:v>
                </c:pt>
                <c:pt idx="5815">
                  <c:v>1163</c:v>
                </c:pt>
                <c:pt idx="5816">
                  <c:v>1163.2</c:v>
                </c:pt>
                <c:pt idx="5817">
                  <c:v>1163.4000000000001</c:v>
                </c:pt>
                <c:pt idx="5818">
                  <c:v>1163.5999999999999</c:v>
                </c:pt>
                <c:pt idx="5819">
                  <c:v>1163.8</c:v>
                </c:pt>
                <c:pt idx="5820">
                  <c:v>1164</c:v>
                </c:pt>
                <c:pt idx="5821">
                  <c:v>1164.2</c:v>
                </c:pt>
                <c:pt idx="5822">
                  <c:v>1164.4000000000001</c:v>
                </c:pt>
                <c:pt idx="5823">
                  <c:v>1164.5999999999999</c:v>
                </c:pt>
                <c:pt idx="5824">
                  <c:v>1164.8</c:v>
                </c:pt>
                <c:pt idx="5825">
                  <c:v>1165</c:v>
                </c:pt>
                <c:pt idx="5826">
                  <c:v>1165.2</c:v>
                </c:pt>
                <c:pt idx="5827">
                  <c:v>1165.4000000000001</c:v>
                </c:pt>
                <c:pt idx="5828">
                  <c:v>1165.5999999999999</c:v>
                </c:pt>
                <c:pt idx="5829">
                  <c:v>1165.8</c:v>
                </c:pt>
                <c:pt idx="5830">
                  <c:v>1166</c:v>
                </c:pt>
                <c:pt idx="5831">
                  <c:v>1166.2</c:v>
                </c:pt>
                <c:pt idx="5832">
                  <c:v>1166.4000000000001</c:v>
                </c:pt>
                <c:pt idx="5833">
                  <c:v>1166.5999999999999</c:v>
                </c:pt>
                <c:pt idx="5834">
                  <c:v>1166.8</c:v>
                </c:pt>
                <c:pt idx="5835">
                  <c:v>1167</c:v>
                </c:pt>
                <c:pt idx="5836">
                  <c:v>1167.2</c:v>
                </c:pt>
                <c:pt idx="5837">
                  <c:v>1167.4000000000001</c:v>
                </c:pt>
                <c:pt idx="5838">
                  <c:v>1167.5999999999999</c:v>
                </c:pt>
                <c:pt idx="5839">
                  <c:v>1167.8</c:v>
                </c:pt>
                <c:pt idx="5840">
                  <c:v>1168</c:v>
                </c:pt>
                <c:pt idx="5841">
                  <c:v>1168.2</c:v>
                </c:pt>
                <c:pt idx="5842">
                  <c:v>1168.4000000000001</c:v>
                </c:pt>
                <c:pt idx="5843">
                  <c:v>1168.5999999999999</c:v>
                </c:pt>
                <c:pt idx="5844">
                  <c:v>1168.8</c:v>
                </c:pt>
                <c:pt idx="5845">
                  <c:v>1169</c:v>
                </c:pt>
                <c:pt idx="5846">
                  <c:v>1169.2</c:v>
                </c:pt>
                <c:pt idx="5847">
                  <c:v>1169.4000000000001</c:v>
                </c:pt>
                <c:pt idx="5848">
                  <c:v>1169.5999999999999</c:v>
                </c:pt>
                <c:pt idx="5849">
                  <c:v>1169.8</c:v>
                </c:pt>
                <c:pt idx="5850">
                  <c:v>1170</c:v>
                </c:pt>
                <c:pt idx="5851">
                  <c:v>1170.2</c:v>
                </c:pt>
                <c:pt idx="5852">
                  <c:v>1170.4000000000001</c:v>
                </c:pt>
                <c:pt idx="5853">
                  <c:v>1170.5999999999999</c:v>
                </c:pt>
                <c:pt idx="5854">
                  <c:v>1170.8</c:v>
                </c:pt>
                <c:pt idx="5855">
                  <c:v>1171</c:v>
                </c:pt>
                <c:pt idx="5856">
                  <c:v>1171.2</c:v>
                </c:pt>
                <c:pt idx="5857">
                  <c:v>1171.4000000000001</c:v>
                </c:pt>
                <c:pt idx="5858">
                  <c:v>1171.5999999999999</c:v>
                </c:pt>
                <c:pt idx="5859">
                  <c:v>1171.8</c:v>
                </c:pt>
                <c:pt idx="5860">
                  <c:v>1172</c:v>
                </c:pt>
                <c:pt idx="5861">
                  <c:v>1172.2</c:v>
                </c:pt>
                <c:pt idx="5862">
                  <c:v>1172.4000000000001</c:v>
                </c:pt>
                <c:pt idx="5863">
                  <c:v>1172.5999999999999</c:v>
                </c:pt>
                <c:pt idx="5864">
                  <c:v>1172.8</c:v>
                </c:pt>
                <c:pt idx="5865">
                  <c:v>1173</c:v>
                </c:pt>
                <c:pt idx="5866">
                  <c:v>1173.2</c:v>
                </c:pt>
                <c:pt idx="5867">
                  <c:v>1173.4000000000001</c:v>
                </c:pt>
                <c:pt idx="5868">
                  <c:v>1173.5999999999999</c:v>
                </c:pt>
                <c:pt idx="5869">
                  <c:v>1173.8</c:v>
                </c:pt>
                <c:pt idx="5870">
                  <c:v>1174</c:v>
                </c:pt>
                <c:pt idx="5871">
                  <c:v>1174.2</c:v>
                </c:pt>
                <c:pt idx="5872">
                  <c:v>1174.4000000000001</c:v>
                </c:pt>
                <c:pt idx="5873">
                  <c:v>1174.5999999999999</c:v>
                </c:pt>
                <c:pt idx="5874">
                  <c:v>1174.8</c:v>
                </c:pt>
                <c:pt idx="5875">
                  <c:v>1175</c:v>
                </c:pt>
                <c:pt idx="5876">
                  <c:v>1175.2</c:v>
                </c:pt>
                <c:pt idx="5877">
                  <c:v>1175.4000000000001</c:v>
                </c:pt>
                <c:pt idx="5878">
                  <c:v>1175.5999999999999</c:v>
                </c:pt>
                <c:pt idx="5879">
                  <c:v>1175.8</c:v>
                </c:pt>
                <c:pt idx="5880">
                  <c:v>1176</c:v>
                </c:pt>
                <c:pt idx="5881">
                  <c:v>1176.2</c:v>
                </c:pt>
                <c:pt idx="5882">
                  <c:v>1176.4000000000001</c:v>
                </c:pt>
                <c:pt idx="5883">
                  <c:v>1176.5999999999999</c:v>
                </c:pt>
                <c:pt idx="5884">
                  <c:v>1176.8</c:v>
                </c:pt>
                <c:pt idx="5885">
                  <c:v>1177</c:v>
                </c:pt>
                <c:pt idx="5886">
                  <c:v>1177.2</c:v>
                </c:pt>
                <c:pt idx="5887">
                  <c:v>1177.4000000000001</c:v>
                </c:pt>
                <c:pt idx="5888">
                  <c:v>1177.5999999999999</c:v>
                </c:pt>
                <c:pt idx="5889">
                  <c:v>1177.8</c:v>
                </c:pt>
                <c:pt idx="5890">
                  <c:v>1178</c:v>
                </c:pt>
                <c:pt idx="5891">
                  <c:v>1178.2</c:v>
                </c:pt>
                <c:pt idx="5892">
                  <c:v>1178.4000000000001</c:v>
                </c:pt>
                <c:pt idx="5893">
                  <c:v>1178.5999999999999</c:v>
                </c:pt>
                <c:pt idx="5894">
                  <c:v>1178.8</c:v>
                </c:pt>
                <c:pt idx="5895">
                  <c:v>1179</c:v>
                </c:pt>
                <c:pt idx="5896">
                  <c:v>1179.2</c:v>
                </c:pt>
                <c:pt idx="5897">
                  <c:v>1179.4000000000001</c:v>
                </c:pt>
                <c:pt idx="5898">
                  <c:v>1179.5999999999999</c:v>
                </c:pt>
                <c:pt idx="5899">
                  <c:v>1179.8</c:v>
                </c:pt>
                <c:pt idx="5900">
                  <c:v>1180</c:v>
                </c:pt>
                <c:pt idx="5901">
                  <c:v>1180.2</c:v>
                </c:pt>
                <c:pt idx="5902">
                  <c:v>1180.4000000000001</c:v>
                </c:pt>
                <c:pt idx="5903">
                  <c:v>1180.5999999999999</c:v>
                </c:pt>
                <c:pt idx="5904">
                  <c:v>1180.8</c:v>
                </c:pt>
                <c:pt idx="5905">
                  <c:v>1181</c:v>
                </c:pt>
                <c:pt idx="5906">
                  <c:v>1181.2</c:v>
                </c:pt>
                <c:pt idx="5907">
                  <c:v>1181.4000000000001</c:v>
                </c:pt>
                <c:pt idx="5908">
                  <c:v>1181.5999999999999</c:v>
                </c:pt>
                <c:pt idx="5909">
                  <c:v>1181.8</c:v>
                </c:pt>
                <c:pt idx="5910">
                  <c:v>1182</c:v>
                </c:pt>
                <c:pt idx="5911">
                  <c:v>1182.2</c:v>
                </c:pt>
                <c:pt idx="5912">
                  <c:v>1182.4000000000001</c:v>
                </c:pt>
                <c:pt idx="5913">
                  <c:v>1182.5999999999999</c:v>
                </c:pt>
                <c:pt idx="5914">
                  <c:v>1182.8</c:v>
                </c:pt>
                <c:pt idx="5915">
                  <c:v>1183</c:v>
                </c:pt>
                <c:pt idx="5916">
                  <c:v>1183.2</c:v>
                </c:pt>
                <c:pt idx="5917">
                  <c:v>1183.4000000000001</c:v>
                </c:pt>
                <c:pt idx="5918">
                  <c:v>1183.5999999999999</c:v>
                </c:pt>
                <c:pt idx="5919">
                  <c:v>1183.8</c:v>
                </c:pt>
                <c:pt idx="5920">
                  <c:v>1184</c:v>
                </c:pt>
                <c:pt idx="5921">
                  <c:v>1184.2</c:v>
                </c:pt>
                <c:pt idx="5922">
                  <c:v>1184.4000000000001</c:v>
                </c:pt>
                <c:pt idx="5923">
                  <c:v>1184.5999999999999</c:v>
                </c:pt>
                <c:pt idx="5924">
                  <c:v>1184.8</c:v>
                </c:pt>
                <c:pt idx="5925">
                  <c:v>1185</c:v>
                </c:pt>
                <c:pt idx="5926">
                  <c:v>1185.2</c:v>
                </c:pt>
                <c:pt idx="5927">
                  <c:v>1185.4000000000001</c:v>
                </c:pt>
                <c:pt idx="5928">
                  <c:v>1185.5999999999999</c:v>
                </c:pt>
                <c:pt idx="5929">
                  <c:v>1185.8</c:v>
                </c:pt>
                <c:pt idx="5930">
                  <c:v>1186</c:v>
                </c:pt>
                <c:pt idx="5931">
                  <c:v>1186.2</c:v>
                </c:pt>
                <c:pt idx="5932">
                  <c:v>1186.4000000000001</c:v>
                </c:pt>
                <c:pt idx="5933">
                  <c:v>1186.5999999999999</c:v>
                </c:pt>
                <c:pt idx="5934">
                  <c:v>1186.8</c:v>
                </c:pt>
                <c:pt idx="5935">
                  <c:v>1187</c:v>
                </c:pt>
                <c:pt idx="5936">
                  <c:v>1187.2</c:v>
                </c:pt>
                <c:pt idx="5937">
                  <c:v>1187.4000000000001</c:v>
                </c:pt>
                <c:pt idx="5938">
                  <c:v>1187.5999999999999</c:v>
                </c:pt>
                <c:pt idx="5939">
                  <c:v>1187.8</c:v>
                </c:pt>
                <c:pt idx="5940">
                  <c:v>1188</c:v>
                </c:pt>
                <c:pt idx="5941">
                  <c:v>1188.2</c:v>
                </c:pt>
                <c:pt idx="5942">
                  <c:v>1188.4000000000001</c:v>
                </c:pt>
                <c:pt idx="5943">
                  <c:v>1188.5999999999999</c:v>
                </c:pt>
                <c:pt idx="5944">
                  <c:v>1188.8</c:v>
                </c:pt>
                <c:pt idx="5945">
                  <c:v>1189</c:v>
                </c:pt>
                <c:pt idx="5946">
                  <c:v>1189.2</c:v>
                </c:pt>
                <c:pt idx="5947">
                  <c:v>1189.4000000000001</c:v>
                </c:pt>
                <c:pt idx="5948">
                  <c:v>1189.5999999999999</c:v>
                </c:pt>
                <c:pt idx="5949">
                  <c:v>1189.8</c:v>
                </c:pt>
                <c:pt idx="5950">
                  <c:v>1190</c:v>
                </c:pt>
                <c:pt idx="5951">
                  <c:v>1190.2</c:v>
                </c:pt>
                <c:pt idx="5952">
                  <c:v>1190.4000000000001</c:v>
                </c:pt>
                <c:pt idx="5953">
                  <c:v>1190.5999999999999</c:v>
                </c:pt>
                <c:pt idx="5954">
                  <c:v>1190.8</c:v>
                </c:pt>
                <c:pt idx="5955">
                  <c:v>1191</c:v>
                </c:pt>
                <c:pt idx="5956">
                  <c:v>1191.2</c:v>
                </c:pt>
                <c:pt idx="5957">
                  <c:v>1191.4000000000001</c:v>
                </c:pt>
                <c:pt idx="5958">
                  <c:v>1191.5999999999999</c:v>
                </c:pt>
                <c:pt idx="5959">
                  <c:v>1191.8</c:v>
                </c:pt>
                <c:pt idx="5960">
                  <c:v>1192</c:v>
                </c:pt>
                <c:pt idx="5961">
                  <c:v>1192.2</c:v>
                </c:pt>
                <c:pt idx="5962">
                  <c:v>1192.4000000000001</c:v>
                </c:pt>
                <c:pt idx="5963">
                  <c:v>1192.5999999999999</c:v>
                </c:pt>
                <c:pt idx="5964">
                  <c:v>1192.8</c:v>
                </c:pt>
                <c:pt idx="5965">
                  <c:v>1193</c:v>
                </c:pt>
                <c:pt idx="5966">
                  <c:v>1193.2</c:v>
                </c:pt>
                <c:pt idx="5967">
                  <c:v>1193.4000000000001</c:v>
                </c:pt>
                <c:pt idx="5968">
                  <c:v>1193.5999999999999</c:v>
                </c:pt>
                <c:pt idx="5969">
                  <c:v>1193.8</c:v>
                </c:pt>
                <c:pt idx="5970">
                  <c:v>1194</c:v>
                </c:pt>
                <c:pt idx="5971">
                  <c:v>1194.2</c:v>
                </c:pt>
                <c:pt idx="5972">
                  <c:v>1194.4000000000001</c:v>
                </c:pt>
                <c:pt idx="5973">
                  <c:v>1194.5999999999999</c:v>
                </c:pt>
                <c:pt idx="5974">
                  <c:v>1194.8</c:v>
                </c:pt>
                <c:pt idx="5975">
                  <c:v>1195</c:v>
                </c:pt>
                <c:pt idx="5976">
                  <c:v>1195.2</c:v>
                </c:pt>
                <c:pt idx="5977">
                  <c:v>1195.4000000000001</c:v>
                </c:pt>
                <c:pt idx="5978">
                  <c:v>1195.5999999999999</c:v>
                </c:pt>
                <c:pt idx="5979">
                  <c:v>1195.8</c:v>
                </c:pt>
                <c:pt idx="5980">
                  <c:v>1196</c:v>
                </c:pt>
                <c:pt idx="5981">
                  <c:v>1196.2</c:v>
                </c:pt>
                <c:pt idx="5982">
                  <c:v>1196.4000000000001</c:v>
                </c:pt>
                <c:pt idx="5983">
                  <c:v>1196.5999999999999</c:v>
                </c:pt>
                <c:pt idx="5984">
                  <c:v>1196.8</c:v>
                </c:pt>
                <c:pt idx="5985">
                  <c:v>1197</c:v>
                </c:pt>
                <c:pt idx="5986">
                  <c:v>1197.2</c:v>
                </c:pt>
                <c:pt idx="5987">
                  <c:v>1197.4000000000001</c:v>
                </c:pt>
                <c:pt idx="5988">
                  <c:v>1197.5999999999999</c:v>
                </c:pt>
                <c:pt idx="5989">
                  <c:v>1197.8</c:v>
                </c:pt>
                <c:pt idx="5990">
                  <c:v>1198</c:v>
                </c:pt>
                <c:pt idx="5991">
                  <c:v>1198.2</c:v>
                </c:pt>
                <c:pt idx="5992">
                  <c:v>1198.4000000000001</c:v>
                </c:pt>
                <c:pt idx="5993">
                  <c:v>1198.5999999999999</c:v>
                </c:pt>
                <c:pt idx="5994">
                  <c:v>1198.8</c:v>
                </c:pt>
                <c:pt idx="5995">
                  <c:v>1199</c:v>
                </c:pt>
                <c:pt idx="5996">
                  <c:v>1199.2</c:v>
                </c:pt>
                <c:pt idx="5997">
                  <c:v>1199.4000000000001</c:v>
                </c:pt>
                <c:pt idx="5998">
                  <c:v>1199.5999999999999</c:v>
                </c:pt>
                <c:pt idx="5999">
                  <c:v>1199.8</c:v>
                </c:pt>
                <c:pt idx="6000">
                  <c:v>1200</c:v>
                </c:pt>
                <c:pt idx="6001">
                  <c:v>1200.2</c:v>
                </c:pt>
                <c:pt idx="6002">
                  <c:v>1200.4000000000001</c:v>
                </c:pt>
                <c:pt idx="6003">
                  <c:v>1200.5999999999999</c:v>
                </c:pt>
                <c:pt idx="6004">
                  <c:v>1200.8</c:v>
                </c:pt>
                <c:pt idx="6005">
                  <c:v>1201</c:v>
                </c:pt>
                <c:pt idx="6006">
                  <c:v>1201.2</c:v>
                </c:pt>
                <c:pt idx="6007">
                  <c:v>1201.4000000000001</c:v>
                </c:pt>
                <c:pt idx="6008">
                  <c:v>1201.5999999999999</c:v>
                </c:pt>
                <c:pt idx="6009">
                  <c:v>1201.8</c:v>
                </c:pt>
                <c:pt idx="6010">
                  <c:v>1202</c:v>
                </c:pt>
                <c:pt idx="6011">
                  <c:v>1202.2</c:v>
                </c:pt>
                <c:pt idx="6012">
                  <c:v>1202.4000000000001</c:v>
                </c:pt>
                <c:pt idx="6013">
                  <c:v>1202.5999999999999</c:v>
                </c:pt>
                <c:pt idx="6014">
                  <c:v>1202.8</c:v>
                </c:pt>
                <c:pt idx="6015">
                  <c:v>1203</c:v>
                </c:pt>
                <c:pt idx="6016">
                  <c:v>1203.2</c:v>
                </c:pt>
                <c:pt idx="6017">
                  <c:v>1203.4000000000001</c:v>
                </c:pt>
                <c:pt idx="6018">
                  <c:v>1203.5999999999999</c:v>
                </c:pt>
                <c:pt idx="6019">
                  <c:v>1203.8</c:v>
                </c:pt>
                <c:pt idx="6020">
                  <c:v>1204</c:v>
                </c:pt>
                <c:pt idx="6021">
                  <c:v>1204.2</c:v>
                </c:pt>
                <c:pt idx="6022">
                  <c:v>1204.4000000000001</c:v>
                </c:pt>
                <c:pt idx="6023">
                  <c:v>1204.5999999999999</c:v>
                </c:pt>
                <c:pt idx="6024">
                  <c:v>1204.8</c:v>
                </c:pt>
                <c:pt idx="6025">
                  <c:v>1205</c:v>
                </c:pt>
                <c:pt idx="6026">
                  <c:v>1205.2</c:v>
                </c:pt>
                <c:pt idx="6027">
                  <c:v>1205.4000000000001</c:v>
                </c:pt>
                <c:pt idx="6028">
                  <c:v>1205.5999999999999</c:v>
                </c:pt>
                <c:pt idx="6029">
                  <c:v>1205.8</c:v>
                </c:pt>
                <c:pt idx="6030">
                  <c:v>1206</c:v>
                </c:pt>
                <c:pt idx="6031">
                  <c:v>1206.2</c:v>
                </c:pt>
                <c:pt idx="6032">
                  <c:v>1206.4000000000001</c:v>
                </c:pt>
                <c:pt idx="6033">
                  <c:v>1206.5999999999999</c:v>
                </c:pt>
                <c:pt idx="6034">
                  <c:v>1206.8</c:v>
                </c:pt>
                <c:pt idx="6035">
                  <c:v>1207</c:v>
                </c:pt>
                <c:pt idx="6036">
                  <c:v>1207.2</c:v>
                </c:pt>
                <c:pt idx="6037">
                  <c:v>1207.4000000000001</c:v>
                </c:pt>
                <c:pt idx="6038">
                  <c:v>1207.5999999999999</c:v>
                </c:pt>
                <c:pt idx="6039">
                  <c:v>1207.8</c:v>
                </c:pt>
                <c:pt idx="6040">
                  <c:v>1208</c:v>
                </c:pt>
                <c:pt idx="6041">
                  <c:v>1208.2</c:v>
                </c:pt>
                <c:pt idx="6042">
                  <c:v>1208.4000000000001</c:v>
                </c:pt>
                <c:pt idx="6043">
                  <c:v>1208.5999999999999</c:v>
                </c:pt>
                <c:pt idx="6044">
                  <c:v>1208.8</c:v>
                </c:pt>
                <c:pt idx="6045">
                  <c:v>1209</c:v>
                </c:pt>
                <c:pt idx="6046">
                  <c:v>1209.2</c:v>
                </c:pt>
                <c:pt idx="6047">
                  <c:v>1209.4000000000001</c:v>
                </c:pt>
                <c:pt idx="6048">
                  <c:v>1209.5999999999999</c:v>
                </c:pt>
                <c:pt idx="6049">
                  <c:v>1209.8</c:v>
                </c:pt>
                <c:pt idx="6050">
                  <c:v>1210</c:v>
                </c:pt>
                <c:pt idx="6051">
                  <c:v>1210.2</c:v>
                </c:pt>
                <c:pt idx="6052">
                  <c:v>1210.4000000000001</c:v>
                </c:pt>
                <c:pt idx="6053">
                  <c:v>1210.5999999999999</c:v>
                </c:pt>
                <c:pt idx="6054">
                  <c:v>1210.8</c:v>
                </c:pt>
                <c:pt idx="6055">
                  <c:v>1211</c:v>
                </c:pt>
                <c:pt idx="6056">
                  <c:v>1211.2</c:v>
                </c:pt>
                <c:pt idx="6057">
                  <c:v>1211.4000000000001</c:v>
                </c:pt>
                <c:pt idx="6058">
                  <c:v>1211.5999999999999</c:v>
                </c:pt>
                <c:pt idx="6059">
                  <c:v>1211.8</c:v>
                </c:pt>
                <c:pt idx="6060">
                  <c:v>1212</c:v>
                </c:pt>
                <c:pt idx="6061">
                  <c:v>1212.2</c:v>
                </c:pt>
                <c:pt idx="6062">
                  <c:v>1212.4000000000001</c:v>
                </c:pt>
                <c:pt idx="6063">
                  <c:v>1212.5999999999999</c:v>
                </c:pt>
                <c:pt idx="6064">
                  <c:v>1212.8</c:v>
                </c:pt>
                <c:pt idx="6065">
                  <c:v>1213</c:v>
                </c:pt>
                <c:pt idx="6066">
                  <c:v>1213.2</c:v>
                </c:pt>
                <c:pt idx="6067">
                  <c:v>1213.4000000000001</c:v>
                </c:pt>
                <c:pt idx="6068">
                  <c:v>1213.5999999999999</c:v>
                </c:pt>
                <c:pt idx="6069">
                  <c:v>1213.8</c:v>
                </c:pt>
                <c:pt idx="6070">
                  <c:v>1214</c:v>
                </c:pt>
                <c:pt idx="6071">
                  <c:v>1214.2</c:v>
                </c:pt>
                <c:pt idx="6072">
                  <c:v>1214.4000000000001</c:v>
                </c:pt>
                <c:pt idx="6073">
                  <c:v>1214.5999999999999</c:v>
                </c:pt>
                <c:pt idx="6074">
                  <c:v>1214.8</c:v>
                </c:pt>
                <c:pt idx="6075">
                  <c:v>1215</c:v>
                </c:pt>
                <c:pt idx="6076">
                  <c:v>1215.2</c:v>
                </c:pt>
                <c:pt idx="6077">
                  <c:v>1215.4000000000001</c:v>
                </c:pt>
                <c:pt idx="6078">
                  <c:v>1215.5999999999999</c:v>
                </c:pt>
                <c:pt idx="6079">
                  <c:v>1215.8</c:v>
                </c:pt>
                <c:pt idx="6080">
                  <c:v>1216</c:v>
                </c:pt>
                <c:pt idx="6081">
                  <c:v>1216.2</c:v>
                </c:pt>
                <c:pt idx="6082">
                  <c:v>1216.4000000000001</c:v>
                </c:pt>
                <c:pt idx="6083">
                  <c:v>1216.5999999999999</c:v>
                </c:pt>
                <c:pt idx="6084">
                  <c:v>1216.8</c:v>
                </c:pt>
                <c:pt idx="6085">
                  <c:v>1217</c:v>
                </c:pt>
                <c:pt idx="6086">
                  <c:v>1217.2</c:v>
                </c:pt>
                <c:pt idx="6087">
                  <c:v>1217.4000000000001</c:v>
                </c:pt>
                <c:pt idx="6088">
                  <c:v>1217.5999999999999</c:v>
                </c:pt>
                <c:pt idx="6089">
                  <c:v>1217.8</c:v>
                </c:pt>
                <c:pt idx="6090">
                  <c:v>1218</c:v>
                </c:pt>
                <c:pt idx="6091">
                  <c:v>1218.2</c:v>
                </c:pt>
                <c:pt idx="6092">
                  <c:v>1218.4000000000001</c:v>
                </c:pt>
                <c:pt idx="6093">
                  <c:v>1218.5999999999999</c:v>
                </c:pt>
                <c:pt idx="6094">
                  <c:v>1218.8</c:v>
                </c:pt>
                <c:pt idx="6095">
                  <c:v>1219</c:v>
                </c:pt>
                <c:pt idx="6096">
                  <c:v>1219.2</c:v>
                </c:pt>
                <c:pt idx="6097">
                  <c:v>1219.4000000000001</c:v>
                </c:pt>
                <c:pt idx="6098">
                  <c:v>1219.5999999999999</c:v>
                </c:pt>
                <c:pt idx="6099">
                  <c:v>1219.8</c:v>
                </c:pt>
                <c:pt idx="6100">
                  <c:v>1220</c:v>
                </c:pt>
                <c:pt idx="6101">
                  <c:v>1220.2</c:v>
                </c:pt>
                <c:pt idx="6102">
                  <c:v>1220.4000000000001</c:v>
                </c:pt>
                <c:pt idx="6103">
                  <c:v>1220.5999999999999</c:v>
                </c:pt>
                <c:pt idx="6104">
                  <c:v>1220.8</c:v>
                </c:pt>
                <c:pt idx="6105">
                  <c:v>1221</c:v>
                </c:pt>
                <c:pt idx="6106">
                  <c:v>1221.2</c:v>
                </c:pt>
                <c:pt idx="6107">
                  <c:v>1221.4000000000001</c:v>
                </c:pt>
                <c:pt idx="6108">
                  <c:v>1221.5999999999999</c:v>
                </c:pt>
                <c:pt idx="6109">
                  <c:v>1221.8</c:v>
                </c:pt>
                <c:pt idx="6110">
                  <c:v>1222</c:v>
                </c:pt>
                <c:pt idx="6111">
                  <c:v>1222.2</c:v>
                </c:pt>
                <c:pt idx="6112">
                  <c:v>1222.4000000000001</c:v>
                </c:pt>
                <c:pt idx="6113">
                  <c:v>1222.5999999999999</c:v>
                </c:pt>
                <c:pt idx="6114">
                  <c:v>1222.8</c:v>
                </c:pt>
                <c:pt idx="6115">
                  <c:v>1223</c:v>
                </c:pt>
                <c:pt idx="6116">
                  <c:v>1223.2</c:v>
                </c:pt>
                <c:pt idx="6117">
                  <c:v>1223.4000000000001</c:v>
                </c:pt>
                <c:pt idx="6118">
                  <c:v>1223.5999999999999</c:v>
                </c:pt>
                <c:pt idx="6119">
                  <c:v>1223.8</c:v>
                </c:pt>
                <c:pt idx="6120">
                  <c:v>1224</c:v>
                </c:pt>
                <c:pt idx="6121">
                  <c:v>1224.2</c:v>
                </c:pt>
                <c:pt idx="6122">
                  <c:v>1224.4000000000001</c:v>
                </c:pt>
                <c:pt idx="6123">
                  <c:v>1224.5999999999999</c:v>
                </c:pt>
                <c:pt idx="6124">
                  <c:v>1224.8</c:v>
                </c:pt>
                <c:pt idx="6125">
                  <c:v>1225</c:v>
                </c:pt>
                <c:pt idx="6126">
                  <c:v>1225.2</c:v>
                </c:pt>
                <c:pt idx="6127">
                  <c:v>1225.4000000000001</c:v>
                </c:pt>
                <c:pt idx="6128">
                  <c:v>1225.5999999999999</c:v>
                </c:pt>
                <c:pt idx="6129">
                  <c:v>1225.8</c:v>
                </c:pt>
                <c:pt idx="6130">
                  <c:v>1226</c:v>
                </c:pt>
                <c:pt idx="6131">
                  <c:v>1226.2</c:v>
                </c:pt>
                <c:pt idx="6132">
                  <c:v>1226.4000000000001</c:v>
                </c:pt>
                <c:pt idx="6133">
                  <c:v>1226.5999999999999</c:v>
                </c:pt>
                <c:pt idx="6134">
                  <c:v>1226.8</c:v>
                </c:pt>
                <c:pt idx="6135">
                  <c:v>1227</c:v>
                </c:pt>
                <c:pt idx="6136">
                  <c:v>1227.2</c:v>
                </c:pt>
                <c:pt idx="6137">
                  <c:v>1227.4000000000001</c:v>
                </c:pt>
                <c:pt idx="6138">
                  <c:v>1227.5999999999999</c:v>
                </c:pt>
                <c:pt idx="6139">
                  <c:v>1227.8</c:v>
                </c:pt>
                <c:pt idx="6140">
                  <c:v>1228</c:v>
                </c:pt>
                <c:pt idx="6141">
                  <c:v>1228.2</c:v>
                </c:pt>
                <c:pt idx="6142">
                  <c:v>1228.4000000000001</c:v>
                </c:pt>
                <c:pt idx="6143">
                  <c:v>1228.5999999999999</c:v>
                </c:pt>
                <c:pt idx="6144">
                  <c:v>1228.8</c:v>
                </c:pt>
                <c:pt idx="6145">
                  <c:v>1229</c:v>
                </c:pt>
                <c:pt idx="6146">
                  <c:v>1229.2</c:v>
                </c:pt>
                <c:pt idx="6147">
                  <c:v>1229.4000000000001</c:v>
                </c:pt>
                <c:pt idx="6148">
                  <c:v>1229.5999999999999</c:v>
                </c:pt>
                <c:pt idx="6149">
                  <c:v>1229.8</c:v>
                </c:pt>
                <c:pt idx="6150">
                  <c:v>1230</c:v>
                </c:pt>
                <c:pt idx="6151">
                  <c:v>1230.2</c:v>
                </c:pt>
                <c:pt idx="6152">
                  <c:v>1230.4000000000001</c:v>
                </c:pt>
                <c:pt idx="6153">
                  <c:v>1230.5999999999999</c:v>
                </c:pt>
                <c:pt idx="6154">
                  <c:v>1230.8</c:v>
                </c:pt>
                <c:pt idx="6155">
                  <c:v>1231</c:v>
                </c:pt>
                <c:pt idx="6156">
                  <c:v>1231.2</c:v>
                </c:pt>
                <c:pt idx="6157">
                  <c:v>1231.4000000000001</c:v>
                </c:pt>
                <c:pt idx="6158">
                  <c:v>1231.5999999999999</c:v>
                </c:pt>
                <c:pt idx="6159">
                  <c:v>1231.8</c:v>
                </c:pt>
                <c:pt idx="6160">
                  <c:v>1232</c:v>
                </c:pt>
                <c:pt idx="6161">
                  <c:v>1232.2</c:v>
                </c:pt>
                <c:pt idx="6162">
                  <c:v>1232.4000000000001</c:v>
                </c:pt>
                <c:pt idx="6163">
                  <c:v>1232.5999999999999</c:v>
                </c:pt>
                <c:pt idx="6164">
                  <c:v>1232.8</c:v>
                </c:pt>
                <c:pt idx="6165">
                  <c:v>1233</c:v>
                </c:pt>
                <c:pt idx="6166">
                  <c:v>1233.2</c:v>
                </c:pt>
                <c:pt idx="6167">
                  <c:v>1233.4000000000001</c:v>
                </c:pt>
                <c:pt idx="6168">
                  <c:v>1233.5999999999999</c:v>
                </c:pt>
                <c:pt idx="6169">
                  <c:v>1233.8</c:v>
                </c:pt>
                <c:pt idx="6170">
                  <c:v>1234</c:v>
                </c:pt>
                <c:pt idx="6171">
                  <c:v>1234.2</c:v>
                </c:pt>
                <c:pt idx="6172">
                  <c:v>1234.4000000000001</c:v>
                </c:pt>
                <c:pt idx="6173">
                  <c:v>1234.5999999999999</c:v>
                </c:pt>
                <c:pt idx="6174">
                  <c:v>1234.8</c:v>
                </c:pt>
                <c:pt idx="6175">
                  <c:v>1235</c:v>
                </c:pt>
                <c:pt idx="6176">
                  <c:v>1235.2</c:v>
                </c:pt>
                <c:pt idx="6177">
                  <c:v>1235.4000000000001</c:v>
                </c:pt>
                <c:pt idx="6178">
                  <c:v>1235.5999999999999</c:v>
                </c:pt>
                <c:pt idx="6179">
                  <c:v>1235.8</c:v>
                </c:pt>
                <c:pt idx="6180">
                  <c:v>1236</c:v>
                </c:pt>
                <c:pt idx="6181">
                  <c:v>1236.2</c:v>
                </c:pt>
                <c:pt idx="6182">
                  <c:v>1236.4000000000001</c:v>
                </c:pt>
                <c:pt idx="6183">
                  <c:v>1236.5999999999999</c:v>
                </c:pt>
                <c:pt idx="6184">
                  <c:v>1236.8</c:v>
                </c:pt>
                <c:pt idx="6185">
                  <c:v>1237</c:v>
                </c:pt>
                <c:pt idx="6186">
                  <c:v>1237.2</c:v>
                </c:pt>
                <c:pt idx="6187">
                  <c:v>1237.4000000000001</c:v>
                </c:pt>
                <c:pt idx="6188">
                  <c:v>1237.5999999999999</c:v>
                </c:pt>
                <c:pt idx="6189">
                  <c:v>1237.8</c:v>
                </c:pt>
                <c:pt idx="6190">
                  <c:v>1238</c:v>
                </c:pt>
                <c:pt idx="6191">
                  <c:v>1238.2</c:v>
                </c:pt>
                <c:pt idx="6192">
                  <c:v>1238.4000000000001</c:v>
                </c:pt>
                <c:pt idx="6193">
                  <c:v>1238.5999999999999</c:v>
                </c:pt>
                <c:pt idx="6194">
                  <c:v>1238.8</c:v>
                </c:pt>
                <c:pt idx="6195">
                  <c:v>1239</c:v>
                </c:pt>
                <c:pt idx="6196">
                  <c:v>1239.2</c:v>
                </c:pt>
                <c:pt idx="6197">
                  <c:v>1239.4000000000001</c:v>
                </c:pt>
                <c:pt idx="6198">
                  <c:v>1239.5999999999999</c:v>
                </c:pt>
                <c:pt idx="6199">
                  <c:v>1239.8</c:v>
                </c:pt>
                <c:pt idx="6200">
                  <c:v>1240</c:v>
                </c:pt>
                <c:pt idx="6201">
                  <c:v>1240.2</c:v>
                </c:pt>
                <c:pt idx="6202">
                  <c:v>1240.4000000000001</c:v>
                </c:pt>
                <c:pt idx="6203">
                  <c:v>1240.5999999999999</c:v>
                </c:pt>
                <c:pt idx="6204">
                  <c:v>1240.8</c:v>
                </c:pt>
                <c:pt idx="6205">
                  <c:v>1241</c:v>
                </c:pt>
                <c:pt idx="6206">
                  <c:v>1241.2</c:v>
                </c:pt>
                <c:pt idx="6207">
                  <c:v>1241.4000000000001</c:v>
                </c:pt>
                <c:pt idx="6208">
                  <c:v>1241.5999999999999</c:v>
                </c:pt>
                <c:pt idx="6209">
                  <c:v>1241.8</c:v>
                </c:pt>
                <c:pt idx="6210">
                  <c:v>1242</c:v>
                </c:pt>
                <c:pt idx="6211">
                  <c:v>1242.2</c:v>
                </c:pt>
                <c:pt idx="6212">
                  <c:v>1242.4000000000001</c:v>
                </c:pt>
                <c:pt idx="6213">
                  <c:v>1242.5999999999999</c:v>
                </c:pt>
                <c:pt idx="6214">
                  <c:v>1242.8</c:v>
                </c:pt>
                <c:pt idx="6215">
                  <c:v>1243</c:v>
                </c:pt>
                <c:pt idx="6216">
                  <c:v>1243.2</c:v>
                </c:pt>
                <c:pt idx="6217">
                  <c:v>1243.4000000000001</c:v>
                </c:pt>
                <c:pt idx="6218">
                  <c:v>1243.5999999999999</c:v>
                </c:pt>
                <c:pt idx="6219">
                  <c:v>1243.8</c:v>
                </c:pt>
                <c:pt idx="6220">
                  <c:v>1244</c:v>
                </c:pt>
                <c:pt idx="6221">
                  <c:v>1244.2</c:v>
                </c:pt>
                <c:pt idx="6222">
                  <c:v>1244.4000000000001</c:v>
                </c:pt>
                <c:pt idx="6223">
                  <c:v>1244.5999999999999</c:v>
                </c:pt>
                <c:pt idx="6224">
                  <c:v>1244.8</c:v>
                </c:pt>
                <c:pt idx="6225">
                  <c:v>1245</c:v>
                </c:pt>
                <c:pt idx="6226">
                  <c:v>1245.2</c:v>
                </c:pt>
                <c:pt idx="6227">
                  <c:v>1245.4000000000001</c:v>
                </c:pt>
                <c:pt idx="6228">
                  <c:v>1245.5999999999999</c:v>
                </c:pt>
                <c:pt idx="6229">
                  <c:v>1245.8</c:v>
                </c:pt>
                <c:pt idx="6230">
                  <c:v>1246</c:v>
                </c:pt>
                <c:pt idx="6231">
                  <c:v>1246.2</c:v>
                </c:pt>
                <c:pt idx="6232">
                  <c:v>1246.4000000000001</c:v>
                </c:pt>
                <c:pt idx="6233">
                  <c:v>1246.5999999999999</c:v>
                </c:pt>
                <c:pt idx="6234">
                  <c:v>1246.8</c:v>
                </c:pt>
                <c:pt idx="6235">
                  <c:v>1247</c:v>
                </c:pt>
                <c:pt idx="6236">
                  <c:v>1247.2</c:v>
                </c:pt>
                <c:pt idx="6237">
                  <c:v>1247.4000000000001</c:v>
                </c:pt>
                <c:pt idx="6238">
                  <c:v>1247.5999999999999</c:v>
                </c:pt>
                <c:pt idx="6239">
                  <c:v>1247.8</c:v>
                </c:pt>
                <c:pt idx="6240">
                  <c:v>1248</c:v>
                </c:pt>
                <c:pt idx="6241">
                  <c:v>1248.2</c:v>
                </c:pt>
                <c:pt idx="6242">
                  <c:v>1248.4000000000001</c:v>
                </c:pt>
                <c:pt idx="6243">
                  <c:v>1248.5999999999999</c:v>
                </c:pt>
                <c:pt idx="6244">
                  <c:v>1248.8</c:v>
                </c:pt>
                <c:pt idx="6245">
                  <c:v>1249</c:v>
                </c:pt>
                <c:pt idx="6246">
                  <c:v>1249.2</c:v>
                </c:pt>
                <c:pt idx="6247">
                  <c:v>1249.4000000000001</c:v>
                </c:pt>
                <c:pt idx="6248">
                  <c:v>1249.5999999999999</c:v>
                </c:pt>
                <c:pt idx="6249">
                  <c:v>1249.8</c:v>
                </c:pt>
                <c:pt idx="6250">
                  <c:v>1250</c:v>
                </c:pt>
                <c:pt idx="6251">
                  <c:v>1250.2</c:v>
                </c:pt>
                <c:pt idx="6252">
                  <c:v>1250.4000000000001</c:v>
                </c:pt>
                <c:pt idx="6253">
                  <c:v>1250.5999999999999</c:v>
                </c:pt>
                <c:pt idx="6254">
                  <c:v>1250.8</c:v>
                </c:pt>
                <c:pt idx="6255">
                  <c:v>1251</c:v>
                </c:pt>
                <c:pt idx="6256">
                  <c:v>1251.2</c:v>
                </c:pt>
                <c:pt idx="6257">
                  <c:v>1251.4000000000001</c:v>
                </c:pt>
                <c:pt idx="6258">
                  <c:v>1251.5999999999999</c:v>
                </c:pt>
                <c:pt idx="6259">
                  <c:v>1251.8</c:v>
                </c:pt>
                <c:pt idx="6260">
                  <c:v>1252</c:v>
                </c:pt>
                <c:pt idx="6261">
                  <c:v>1252.2</c:v>
                </c:pt>
                <c:pt idx="6262">
                  <c:v>1252.4000000000001</c:v>
                </c:pt>
                <c:pt idx="6263">
                  <c:v>1252.5999999999999</c:v>
                </c:pt>
                <c:pt idx="6264">
                  <c:v>1252.8</c:v>
                </c:pt>
                <c:pt idx="6265">
                  <c:v>1253</c:v>
                </c:pt>
                <c:pt idx="6266">
                  <c:v>1253.2</c:v>
                </c:pt>
                <c:pt idx="6267">
                  <c:v>1253.4000000000001</c:v>
                </c:pt>
                <c:pt idx="6268">
                  <c:v>1253.5999999999999</c:v>
                </c:pt>
                <c:pt idx="6269">
                  <c:v>1253.8</c:v>
                </c:pt>
                <c:pt idx="6270">
                  <c:v>1254</c:v>
                </c:pt>
                <c:pt idx="6271">
                  <c:v>1254.2</c:v>
                </c:pt>
                <c:pt idx="6272">
                  <c:v>1254.4000000000001</c:v>
                </c:pt>
                <c:pt idx="6273">
                  <c:v>1254.5999999999999</c:v>
                </c:pt>
                <c:pt idx="6274">
                  <c:v>1254.8</c:v>
                </c:pt>
                <c:pt idx="6275">
                  <c:v>1255</c:v>
                </c:pt>
                <c:pt idx="6276">
                  <c:v>1255.2</c:v>
                </c:pt>
                <c:pt idx="6277">
                  <c:v>1255.4000000000001</c:v>
                </c:pt>
                <c:pt idx="6278">
                  <c:v>1255.5999999999999</c:v>
                </c:pt>
                <c:pt idx="6279">
                  <c:v>1255.8</c:v>
                </c:pt>
                <c:pt idx="6280">
                  <c:v>1256</c:v>
                </c:pt>
                <c:pt idx="6281">
                  <c:v>1256.2</c:v>
                </c:pt>
                <c:pt idx="6282">
                  <c:v>1256.4000000000001</c:v>
                </c:pt>
                <c:pt idx="6283">
                  <c:v>1256.5999999999999</c:v>
                </c:pt>
                <c:pt idx="6284">
                  <c:v>1256.8</c:v>
                </c:pt>
                <c:pt idx="6285">
                  <c:v>1257</c:v>
                </c:pt>
                <c:pt idx="6286">
                  <c:v>1257.2</c:v>
                </c:pt>
                <c:pt idx="6287">
                  <c:v>1257.4000000000001</c:v>
                </c:pt>
                <c:pt idx="6288">
                  <c:v>1257.5999999999999</c:v>
                </c:pt>
                <c:pt idx="6289">
                  <c:v>1257.8</c:v>
                </c:pt>
                <c:pt idx="6290">
                  <c:v>1258</c:v>
                </c:pt>
                <c:pt idx="6291">
                  <c:v>1258.2</c:v>
                </c:pt>
                <c:pt idx="6292">
                  <c:v>1258.4000000000001</c:v>
                </c:pt>
                <c:pt idx="6293">
                  <c:v>1258.5999999999999</c:v>
                </c:pt>
                <c:pt idx="6294">
                  <c:v>1258.8</c:v>
                </c:pt>
                <c:pt idx="6295">
                  <c:v>1259</c:v>
                </c:pt>
                <c:pt idx="6296">
                  <c:v>1259.2</c:v>
                </c:pt>
                <c:pt idx="6297">
                  <c:v>1259.4000000000001</c:v>
                </c:pt>
                <c:pt idx="6298">
                  <c:v>1259.5999999999999</c:v>
                </c:pt>
                <c:pt idx="6299">
                  <c:v>1259.8</c:v>
                </c:pt>
                <c:pt idx="6300">
                  <c:v>1260</c:v>
                </c:pt>
                <c:pt idx="6301">
                  <c:v>1260.2</c:v>
                </c:pt>
                <c:pt idx="6302">
                  <c:v>1260.4000000000001</c:v>
                </c:pt>
                <c:pt idx="6303">
                  <c:v>1260.5999999999999</c:v>
                </c:pt>
                <c:pt idx="6304">
                  <c:v>1260.8</c:v>
                </c:pt>
                <c:pt idx="6305">
                  <c:v>1261</c:v>
                </c:pt>
                <c:pt idx="6306">
                  <c:v>1261.2</c:v>
                </c:pt>
                <c:pt idx="6307">
                  <c:v>1261.4000000000001</c:v>
                </c:pt>
                <c:pt idx="6308">
                  <c:v>1261.5999999999999</c:v>
                </c:pt>
                <c:pt idx="6309">
                  <c:v>1261.8</c:v>
                </c:pt>
                <c:pt idx="6310">
                  <c:v>1262</c:v>
                </c:pt>
                <c:pt idx="6311">
                  <c:v>1262.2</c:v>
                </c:pt>
                <c:pt idx="6312">
                  <c:v>1262.4000000000001</c:v>
                </c:pt>
                <c:pt idx="6313">
                  <c:v>1262.5999999999999</c:v>
                </c:pt>
                <c:pt idx="6314">
                  <c:v>1262.8</c:v>
                </c:pt>
                <c:pt idx="6315">
                  <c:v>1263</c:v>
                </c:pt>
                <c:pt idx="6316">
                  <c:v>1263.2</c:v>
                </c:pt>
                <c:pt idx="6317">
                  <c:v>1263.4000000000001</c:v>
                </c:pt>
                <c:pt idx="6318">
                  <c:v>1263.5999999999999</c:v>
                </c:pt>
                <c:pt idx="6319">
                  <c:v>1263.8</c:v>
                </c:pt>
                <c:pt idx="6320">
                  <c:v>1264</c:v>
                </c:pt>
                <c:pt idx="6321">
                  <c:v>1264.2</c:v>
                </c:pt>
                <c:pt idx="6322">
                  <c:v>1264.4000000000001</c:v>
                </c:pt>
                <c:pt idx="6323">
                  <c:v>1264.5999999999999</c:v>
                </c:pt>
                <c:pt idx="6324">
                  <c:v>1264.8</c:v>
                </c:pt>
                <c:pt idx="6325">
                  <c:v>1265</c:v>
                </c:pt>
                <c:pt idx="6326">
                  <c:v>1265.2</c:v>
                </c:pt>
                <c:pt idx="6327">
                  <c:v>1265.4000000000001</c:v>
                </c:pt>
                <c:pt idx="6328">
                  <c:v>1265.5999999999999</c:v>
                </c:pt>
                <c:pt idx="6329">
                  <c:v>1265.8</c:v>
                </c:pt>
                <c:pt idx="6330">
                  <c:v>1266</c:v>
                </c:pt>
                <c:pt idx="6331">
                  <c:v>1266.2</c:v>
                </c:pt>
                <c:pt idx="6332">
                  <c:v>1266.4000000000001</c:v>
                </c:pt>
                <c:pt idx="6333">
                  <c:v>1266.5999999999999</c:v>
                </c:pt>
                <c:pt idx="6334">
                  <c:v>1266.8</c:v>
                </c:pt>
                <c:pt idx="6335">
                  <c:v>1267</c:v>
                </c:pt>
                <c:pt idx="6336">
                  <c:v>1267.2</c:v>
                </c:pt>
                <c:pt idx="6337">
                  <c:v>1267.4000000000001</c:v>
                </c:pt>
                <c:pt idx="6338">
                  <c:v>1267.5999999999999</c:v>
                </c:pt>
                <c:pt idx="6339">
                  <c:v>1267.8</c:v>
                </c:pt>
                <c:pt idx="6340">
                  <c:v>1268</c:v>
                </c:pt>
                <c:pt idx="6341">
                  <c:v>1268.2</c:v>
                </c:pt>
                <c:pt idx="6342">
                  <c:v>1268.4000000000001</c:v>
                </c:pt>
                <c:pt idx="6343">
                  <c:v>1268.5999999999999</c:v>
                </c:pt>
                <c:pt idx="6344">
                  <c:v>1268.8</c:v>
                </c:pt>
                <c:pt idx="6345">
                  <c:v>1269</c:v>
                </c:pt>
                <c:pt idx="6346">
                  <c:v>1269.2</c:v>
                </c:pt>
                <c:pt idx="6347">
                  <c:v>1269.4000000000001</c:v>
                </c:pt>
                <c:pt idx="6348">
                  <c:v>1269.5999999999999</c:v>
                </c:pt>
                <c:pt idx="6349">
                  <c:v>1269.8</c:v>
                </c:pt>
                <c:pt idx="6350">
                  <c:v>1270</c:v>
                </c:pt>
                <c:pt idx="6351">
                  <c:v>1270.2</c:v>
                </c:pt>
                <c:pt idx="6352">
                  <c:v>1270.4000000000001</c:v>
                </c:pt>
                <c:pt idx="6353">
                  <c:v>1270.5999999999999</c:v>
                </c:pt>
                <c:pt idx="6354">
                  <c:v>1270.8</c:v>
                </c:pt>
                <c:pt idx="6355">
                  <c:v>1271</c:v>
                </c:pt>
                <c:pt idx="6356">
                  <c:v>1271.2</c:v>
                </c:pt>
                <c:pt idx="6357">
                  <c:v>1271.4000000000001</c:v>
                </c:pt>
                <c:pt idx="6358">
                  <c:v>1271.5999999999999</c:v>
                </c:pt>
                <c:pt idx="6359">
                  <c:v>1271.8</c:v>
                </c:pt>
                <c:pt idx="6360">
                  <c:v>1272</c:v>
                </c:pt>
                <c:pt idx="6361">
                  <c:v>1272.2</c:v>
                </c:pt>
                <c:pt idx="6362">
                  <c:v>1272.4000000000001</c:v>
                </c:pt>
                <c:pt idx="6363">
                  <c:v>1272.5999999999999</c:v>
                </c:pt>
                <c:pt idx="6364">
                  <c:v>1272.8</c:v>
                </c:pt>
                <c:pt idx="6365">
                  <c:v>1273</c:v>
                </c:pt>
                <c:pt idx="6366">
                  <c:v>1273.2</c:v>
                </c:pt>
                <c:pt idx="6367">
                  <c:v>1273.4000000000001</c:v>
                </c:pt>
                <c:pt idx="6368">
                  <c:v>1273.5999999999999</c:v>
                </c:pt>
                <c:pt idx="6369">
                  <c:v>1273.8</c:v>
                </c:pt>
                <c:pt idx="6370">
                  <c:v>1274</c:v>
                </c:pt>
                <c:pt idx="6371">
                  <c:v>1274.2</c:v>
                </c:pt>
                <c:pt idx="6372">
                  <c:v>1274.4000000000001</c:v>
                </c:pt>
                <c:pt idx="6373">
                  <c:v>1274.5999999999999</c:v>
                </c:pt>
                <c:pt idx="6374">
                  <c:v>1274.8</c:v>
                </c:pt>
                <c:pt idx="6375">
                  <c:v>1275</c:v>
                </c:pt>
                <c:pt idx="6376">
                  <c:v>1275.2</c:v>
                </c:pt>
                <c:pt idx="6377">
                  <c:v>1275.4000000000001</c:v>
                </c:pt>
                <c:pt idx="6378">
                  <c:v>1275.5999999999999</c:v>
                </c:pt>
                <c:pt idx="6379">
                  <c:v>1275.8</c:v>
                </c:pt>
                <c:pt idx="6380">
                  <c:v>1276</c:v>
                </c:pt>
                <c:pt idx="6381">
                  <c:v>1276.2</c:v>
                </c:pt>
                <c:pt idx="6382">
                  <c:v>1276.4000000000001</c:v>
                </c:pt>
                <c:pt idx="6383">
                  <c:v>1276.5999999999999</c:v>
                </c:pt>
                <c:pt idx="6384">
                  <c:v>1276.8</c:v>
                </c:pt>
                <c:pt idx="6385">
                  <c:v>1277</c:v>
                </c:pt>
                <c:pt idx="6386">
                  <c:v>1277.2</c:v>
                </c:pt>
                <c:pt idx="6387">
                  <c:v>1277.4000000000001</c:v>
                </c:pt>
                <c:pt idx="6388">
                  <c:v>1277.5999999999999</c:v>
                </c:pt>
                <c:pt idx="6389">
                  <c:v>1277.8</c:v>
                </c:pt>
                <c:pt idx="6390">
                  <c:v>1278</c:v>
                </c:pt>
                <c:pt idx="6391">
                  <c:v>1278.2</c:v>
                </c:pt>
                <c:pt idx="6392">
                  <c:v>1278.4000000000001</c:v>
                </c:pt>
                <c:pt idx="6393">
                  <c:v>1278.5999999999999</c:v>
                </c:pt>
                <c:pt idx="6394">
                  <c:v>1278.8</c:v>
                </c:pt>
                <c:pt idx="6395">
                  <c:v>1279</c:v>
                </c:pt>
                <c:pt idx="6396">
                  <c:v>1279.2</c:v>
                </c:pt>
                <c:pt idx="6397">
                  <c:v>1279.4000000000001</c:v>
                </c:pt>
                <c:pt idx="6398">
                  <c:v>1279.5999999999999</c:v>
                </c:pt>
                <c:pt idx="6399">
                  <c:v>1279.8</c:v>
                </c:pt>
                <c:pt idx="6400">
                  <c:v>1280</c:v>
                </c:pt>
                <c:pt idx="6401">
                  <c:v>1280.2</c:v>
                </c:pt>
                <c:pt idx="6402">
                  <c:v>1280.4000000000001</c:v>
                </c:pt>
                <c:pt idx="6403">
                  <c:v>1280.5999999999999</c:v>
                </c:pt>
                <c:pt idx="6404">
                  <c:v>1280.8</c:v>
                </c:pt>
                <c:pt idx="6405">
                  <c:v>1281</c:v>
                </c:pt>
                <c:pt idx="6406">
                  <c:v>1281.2</c:v>
                </c:pt>
                <c:pt idx="6407">
                  <c:v>1281.4000000000001</c:v>
                </c:pt>
                <c:pt idx="6408">
                  <c:v>1281.5999999999999</c:v>
                </c:pt>
                <c:pt idx="6409">
                  <c:v>1281.8</c:v>
                </c:pt>
                <c:pt idx="6410">
                  <c:v>1282</c:v>
                </c:pt>
                <c:pt idx="6411">
                  <c:v>1282.2</c:v>
                </c:pt>
                <c:pt idx="6412">
                  <c:v>1282.4000000000001</c:v>
                </c:pt>
                <c:pt idx="6413">
                  <c:v>1282.5999999999999</c:v>
                </c:pt>
                <c:pt idx="6414">
                  <c:v>1282.8</c:v>
                </c:pt>
                <c:pt idx="6415">
                  <c:v>1283</c:v>
                </c:pt>
                <c:pt idx="6416">
                  <c:v>1283.2</c:v>
                </c:pt>
                <c:pt idx="6417">
                  <c:v>1283.4000000000001</c:v>
                </c:pt>
                <c:pt idx="6418">
                  <c:v>1283.5999999999999</c:v>
                </c:pt>
                <c:pt idx="6419">
                  <c:v>1283.8</c:v>
                </c:pt>
                <c:pt idx="6420">
                  <c:v>1284</c:v>
                </c:pt>
                <c:pt idx="6421">
                  <c:v>1284.2</c:v>
                </c:pt>
                <c:pt idx="6422">
                  <c:v>1284.4000000000001</c:v>
                </c:pt>
                <c:pt idx="6423">
                  <c:v>1284.5999999999999</c:v>
                </c:pt>
                <c:pt idx="6424">
                  <c:v>1284.8</c:v>
                </c:pt>
                <c:pt idx="6425">
                  <c:v>1285</c:v>
                </c:pt>
                <c:pt idx="6426">
                  <c:v>1285.2</c:v>
                </c:pt>
                <c:pt idx="6427">
                  <c:v>1285.4000000000001</c:v>
                </c:pt>
                <c:pt idx="6428">
                  <c:v>1285.5999999999999</c:v>
                </c:pt>
                <c:pt idx="6429">
                  <c:v>1285.8</c:v>
                </c:pt>
                <c:pt idx="6430">
                  <c:v>1286</c:v>
                </c:pt>
                <c:pt idx="6431">
                  <c:v>1286.2</c:v>
                </c:pt>
                <c:pt idx="6432">
                  <c:v>1286.4000000000001</c:v>
                </c:pt>
                <c:pt idx="6433">
                  <c:v>1286.5999999999999</c:v>
                </c:pt>
                <c:pt idx="6434">
                  <c:v>1286.8</c:v>
                </c:pt>
                <c:pt idx="6435">
                  <c:v>1287</c:v>
                </c:pt>
                <c:pt idx="6436">
                  <c:v>1287.2</c:v>
                </c:pt>
                <c:pt idx="6437">
                  <c:v>1287.4000000000001</c:v>
                </c:pt>
                <c:pt idx="6438">
                  <c:v>1287.5999999999999</c:v>
                </c:pt>
                <c:pt idx="6439">
                  <c:v>1287.8</c:v>
                </c:pt>
                <c:pt idx="6440">
                  <c:v>1288</c:v>
                </c:pt>
                <c:pt idx="6441">
                  <c:v>1288.2</c:v>
                </c:pt>
                <c:pt idx="6442">
                  <c:v>1288.4000000000001</c:v>
                </c:pt>
                <c:pt idx="6443">
                  <c:v>1288.5999999999999</c:v>
                </c:pt>
                <c:pt idx="6444">
                  <c:v>1288.8</c:v>
                </c:pt>
                <c:pt idx="6445">
                  <c:v>1289</c:v>
                </c:pt>
                <c:pt idx="6446">
                  <c:v>1289.2</c:v>
                </c:pt>
                <c:pt idx="6447">
                  <c:v>1289.4000000000001</c:v>
                </c:pt>
                <c:pt idx="6448">
                  <c:v>1289.5999999999999</c:v>
                </c:pt>
                <c:pt idx="6449">
                  <c:v>1289.8</c:v>
                </c:pt>
                <c:pt idx="6450">
                  <c:v>1290</c:v>
                </c:pt>
                <c:pt idx="6451">
                  <c:v>1290.2</c:v>
                </c:pt>
                <c:pt idx="6452">
                  <c:v>1290.4000000000001</c:v>
                </c:pt>
                <c:pt idx="6453">
                  <c:v>1290.5999999999999</c:v>
                </c:pt>
                <c:pt idx="6454">
                  <c:v>1290.8</c:v>
                </c:pt>
                <c:pt idx="6455">
                  <c:v>1291</c:v>
                </c:pt>
                <c:pt idx="6456">
                  <c:v>1291.2</c:v>
                </c:pt>
                <c:pt idx="6457">
                  <c:v>1291.4000000000001</c:v>
                </c:pt>
                <c:pt idx="6458">
                  <c:v>1291.5999999999999</c:v>
                </c:pt>
                <c:pt idx="6459">
                  <c:v>1291.8</c:v>
                </c:pt>
                <c:pt idx="6460">
                  <c:v>1292</c:v>
                </c:pt>
                <c:pt idx="6461">
                  <c:v>1292.2</c:v>
                </c:pt>
                <c:pt idx="6462">
                  <c:v>1292.4000000000001</c:v>
                </c:pt>
                <c:pt idx="6463">
                  <c:v>1292.5999999999999</c:v>
                </c:pt>
                <c:pt idx="6464">
                  <c:v>1292.8</c:v>
                </c:pt>
                <c:pt idx="6465">
                  <c:v>1293</c:v>
                </c:pt>
                <c:pt idx="6466">
                  <c:v>1293.2</c:v>
                </c:pt>
                <c:pt idx="6467">
                  <c:v>1293.4000000000001</c:v>
                </c:pt>
                <c:pt idx="6468">
                  <c:v>1293.5999999999999</c:v>
                </c:pt>
                <c:pt idx="6469">
                  <c:v>1293.8</c:v>
                </c:pt>
                <c:pt idx="6470">
                  <c:v>1294</c:v>
                </c:pt>
                <c:pt idx="6471">
                  <c:v>1294.2</c:v>
                </c:pt>
                <c:pt idx="6472">
                  <c:v>1294.4000000000001</c:v>
                </c:pt>
                <c:pt idx="6473">
                  <c:v>1294.5999999999999</c:v>
                </c:pt>
                <c:pt idx="6474">
                  <c:v>1294.8</c:v>
                </c:pt>
                <c:pt idx="6475">
                  <c:v>1295</c:v>
                </c:pt>
                <c:pt idx="6476">
                  <c:v>1295.2</c:v>
                </c:pt>
                <c:pt idx="6477">
                  <c:v>1295.4000000000001</c:v>
                </c:pt>
                <c:pt idx="6478">
                  <c:v>1295.5999999999999</c:v>
                </c:pt>
                <c:pt idx="6479">
                  <c:v>1295.8</c:v>
                </c:pt>
                <c:pt idx="6480">
                  <c:v>1296</c:v>
                </c:pt>
                <c:pt idx="6481">
                  <c:v>1296.2</c:v>
                </c:pt>
                <c:pt idx="6482">
                  <c:v>1296.4000000000001</c:v>
                </c:pt>
                <c:pt idx="6483">
                  <c:v>1296.5999999999999</c:v>
                </c:pt>
                <c:pt idx="6484">
                  <c:v>1296.8</c:v>
                </c:pt>
                <c:pt idx="6485">
                  <c:v>1297</c:v>
                </c:pt>
                <c:pt idx="6486">
                  <c:v>1297.2</c:v>
                </c:pt>
                <c:pt idx="6487">
                  <c:v>1297.4000000000001</c:v>
                </c:pt>
                <c:pt idx="6488">
                  <c:v>1297.5999999999999</c:v>
                </c:pt>
                <c:pt idx="6489">
                  <c:v>1297.8</c:v>
                </c:pt>
                <c:pt idx="6490">
                  <c:v>1298</c:v>
                </c:pt>
                <c:pt idx="6491">
                  <c:v>1298.2</c:v>
                </c:pt>
                <c:pt idx="6492">
                  <c:v>1298.4000000000001</c:v>
                </c:pt>
                <c:pt idx="6493">
                  <c:v>1298.5999999999999</c:v>
                </c:pt>
                <c:pt idx="6494">
                  <c:v>1298.8</c:v>
                </c:pt>
                <c:pt idx="6495">
                  <c:v>1299</c:v>
                </c:pt>
                <c:pt idx="6496">
                  <c:v>1299.2</c:v>
                </c:pt>
                <c:pt idx="6497">
                  <c:v>1299.4000000000001</c:v>
                </c:pt>
                <c:pt idx="6498">
                  <c:v>1299.5999999999999</c:v>
                </c:pt>
                <c:pt idx="6499">
                  <c:v>1299.8</c:v>
                </c:pt>
                <c:pt idx="6500">
                  <c:v>1300</c:v>
                </c:pt>
                <c:pt idx="6501">
                  <c:v>1300.2</c:v>
                </c:pt>
                <c:pt idx="6502">
                  <c:v>1300.4000000000001</c:v>
                </c:pt>
                <c:pt idx="6503">
                  <c:v>1300.5999999999999</c:v>
                </c:pt>
                <c:pt idx="6504">
                  <c:v>1300.8</c:v>
                </c:pt>
                <c:pt idx="6505">
                  <c:v>1301</c:v>
                </c:pt>
                <c:pt idx="6506">
                  <c:v>1301.2</c:v>
                </c:pt>
                <c:pt idx="6507">
                  <c:v>1301.4000000000001</c:v>
                </c:pt>
                <c:pt idx="6508">
                  <c:v>1301.5999999999999</c:v>
                </c:pt>
                <c:pt idx="6509">
                  <c:v>1301.8</c:v>
                </c:pt>
                <c:pt idx="6510">
                  <c:v>1302</c:v>
                </c:pt>
                <c:pt idx="6511">
                  <c:v>1302.2</c:v>
                </c:pt>
                <c:pt idx="6512">
                  <c:v>1302.4000000000001</c:v>
                </c:pt>
                <c:pt idx="6513">
                  <c:v>1302.5999999999999</c:v>
                </c:pt>
                <c:pt idx="6514">
                  <c:v>1302.8</c:v>
                </c:pt>
                <c:pt idx="6515">
                  <c:v>1303</c:v>
                </c:pt>
                <c:pt idx="6516">
                  <c:v>1303.2</c:v>
                </c:pt>
                <c:pt idx="6517">
                  <c:v>1303.4000000000001</c:v>
                </c:pt>
                <c:pt idx="6518">
                  <c:v>1303.5999999999999</c:v>
                </c:pt>
                <c:pt idx="6519">
                  <c:v>1303.8</c:v>
                </c:pt>
                <c:pt idx="6520">
                  <c:v>1304</c:v>
                </c:pt>
                <c:pt idx="6521">
                  <c:v>1304.2</c:v>
                </c:pt>
                <c:pt idx="6522">
                  <c:v>1304.4000000000001</c:v>
                </c:pt>
                <c:pt idx="6523">
                  <c:v>1304.5999999999999</c:v>
                </c:pt>
                <c:pt idx="6524">
                  <c:v>1304.8</c:v>
                </c:pt>
                <c:pt idx="6525">
                  <c:v>1305</c:v>
                </c:pt>
                <c:pt idx="6526">
                  <c:v>1305.2</c:v>
                </c:pt>
                <c:pt idx="6527">
                  <c:v>1305.4000000000001</c:v>
                </c:pt>
                <c:pt idx="6528">
                  <c:v>1305.5999999999999</c:v>
                </c:pt>
                <c:pt idx="6529">
                  <c:v>1305.8</c:v>
                </c:pt>
                <c:pt idx="6530">
                  <c:v>1306</c:v>
                </c:pt>
                <c:pt idx="6531">
                  <c:v>1306.2</c:v>
                </c:pt>
                <c:pt idx="6532">
                  <c:v>1306.4000000000001</c:v>
                </c:pt>
                <c:pt idx="6533">
                  <c:v>1306.5999999999999</c:v>
                </c:pt>
                <c:pt idx="6534">
                  <c:v>1306.8</c:v>
                </c:pt>
                <c:pt idx="6535">
                  <c:v>1307</c:v>
                </c:pt>
                <c:pt idx="6536">
                  <c:v>1307.2</c:v>
                </c:pt>
                <c:pt idx="6537">
                  <c:v>1307.4000000000001</c:v>
                </c:pt>
                <c:pt idx="6538">
                  <c:v>1307.5999999999999</c:v>
                </c:pt>
                <c:pt idx="6539">
                  <c:v>1307.8</c:v>
                </c:pt>
                <c:pt idx="6540">
                  <c:v>1308</c:v>
                </c:pt>
                <c:pt idx="6541">
                  <c:v>1308.2</c:v>
                </c:pt>
                <c:pt idx="6542">
                  <c:v>1308.4000000000001</c:v>
                </c:pt>
                <c:pt idx="6543">
                  <c:v>1308.5999999999999</c:v>
                </c:pt>
                <c:pt idx="6544">
                  <c:v>1308.8</c:v>
                </c:pt>
                <c:pt idx="6545">
                  <c:v>1309</c:v>
                </c:pt>
                <c:pt idx="6546">
                  <c:v>1309.2</c:v>
                </c:pt>
                <c:pt idx="6547">
                  <c:v>1309.4000000000001</c:v>
                </c:pt>
                <c:pt idx="6548">
                  <c:v>1309.5999999999999</c:v>
                </c:pt>
                <c:pt idx="6549">
                  <c:v>1309.8</c:v>
                </c:pt>
                <c:pt idx="6550">
                  <c:v>1310</c:v>
                </c:pt>
                <c:pt idx="6551">
                  <c:v>1310.2</c:v>
                </c:pt>
                <c:pt idx="6552">
                  <c:v>1310.4000000000001</c:v>
                </c:pt>
                <c:pt idx="6553">
                  <c:v>1310.5999999999999</c:v>
                </c:pt>
                <c:pt idx="6554">
                  <c:v>1310.8</c:v>
                </c:pt>
                <c:pt idx="6555">
                  <c:v>1311</c:v>
                </c:pt>
                <c:pt idx="6556">
                  <c:v>1311.2</c:v>
                </c:pt>
                <c:pt idx="6557">
                  <c:v>1311.4</c:v>
                </c:pt>
                <c:pt idx="6558">
                  <c:v>1311.6</c:v>
                </c:pt>
                <c:pt idx="6559">
                  <c:v>1311.8</c:v>
                </c:pt>
                <c:pt idx="6560">
                  <c:v>1312</c:v>
                </c:pt>
                <c:pt idx="6561">
                  <c:v>1312.2</c:v>
                </c:pt>
                <c:pt idx="6562">
                  <c:v>1312.4</c:v>
                </c:pt>
                <c:pt idx="6563">
                  <c:v>1312.6</c:v>
                </c:pt>
                <c:pt idx="6564">
                  <c:v>1312.8</c:v>
                </c:pt>
                <c:pt idx="6565">
                  <c:v>1313</c:v>
                </c:pt>
                <c:pt idx="6566">
                  <c:v>1313.2</c:v>
                </c:pt>
                <c:pt idx="6567">
                  <c:v>1313.4</c:v>
                </c:pt>
                <c:pt idx="6568">
                  <c:v>1313.6</c:v>
                </c:pt>
                <c:pt idx="6569">
                  <c:v>1313.8</c:v>
                </c:pt>
                <c:pt idx="6570">
                  <c:v>1314</c:v>
                </c:pt>
                <c:pt idx="6571">
                  <c:v>1314.2</c:v>
                </c:pt>
                <c:pt idx="6572">
                  <c:v>1314.4</c:v>
                </c:pt>
                <c:pt idx="6573">
                  <c:v>1314.6</c:v>
                </c:pt>
                <c:pt idx="6574">
                  <c:v>1314.8</c:v>
                </c:pt>
                <c:pt idx="6575">
                  <c:v>1315</c:v>
                </c:pt>
                <c:pt idx="6576">
                  <c:v>1315.2</c:v>
                </c:pt>
                <c:pt idx="6577">
                  <c:v>1315.4</c:v>
                </c:pt>
                <c:pt idx="6578">
                  <c:v>1315.6</c:v>
                </c:pt>
                <c:pt idx="6579">
                  <c:v>1315.8</c:v>
                </c:pt>
                <c:pt idx="6580">
                  <c:v>1316</c:v>
                </c:pt>
                <c:pt idx="6581">
                  <c:v>1316.2</c:v>
                </c:pt>
                <c:pt idx="6582">
                  <c:v>1316.4</c:v>
                </c:pt>
                <c:pt idx="6583">
                  <c:v>1316.6</c:v>
                </c:pt>
                <c:pt idx="6584">
                  <c:v>1316.8</c:v>
                </c:pt>
                <c:pt idx="6585">
                  <c:v>1317</c:v>
                </c:pt>
                <c:pt idx="6586">
                  <c:v>1317.2</c:v>
                </c:pt>
                <c:pt idx="6587">
                  <c:v>1317.4</c:v>
                </c:pt>
                <c:pt idx="6588">
                  <c:v>1317.6</c:v>
                </c:pt>
                <c:pt idx="6589">
                  <c:v>1317.8</c:v>
                </c:pt>
                <c:pt idx="6590">
                  <c:v>1318</c:v>
                </c:pt>
                <c:pt idx="6591">
                  <c:v>1318.2</c:v>
                </c:pt>
                <c:pt idx="6592">
                  <c:v>1318.4</c:v>
                </c:pt>
                <c:pt idx="6593">
                  <c:v>1318.6</c:v>
                </c:pt>
                <c:pt idx="6594">
                  <c:v>1318.8</c:v>
                </c:pt>
                <c:pt idx="6595">
                  <c:v>1319</c:v>
                </c:pt>
                <c:pt idx="6596">
                  <c:v>1319.2</c:v>
                </c:pt>
                <c:pt idx="6597">
                  <c:v>1319.4</c:v>
                </c:pt>
                <c:pt idx="6598">
                  <c:v>1319.6</c:v>
                </c:pt>
                <c:pt idx="6599">
                  <c:v>1319.8</c:v>
                </c:pt>
                <c:pt idx="6600">
                  <c:v>1320</c:v>
                </c:pt>
                <c:pt idx="6601">
                  <c:v>1320.2</c:v>
                </c:pt>
                <c:pt idx="6602">
                  <c:v>1320.4</c:v>
                </c:pt>
                <c:pt idx="6603">
                  <c:v>1320.6</c:v>
                </c:pt>
                <c:pt idx="6604">
                  <c:v>1320.8</c:v>
                </c:pt>
                <c:pt idx="6605">
                  <c:v>1321</c:v>
                </c:pt>
                <c:pt idx="6606">
                  <c:v>1321.2</c:v>
                </c:pt>
                <c:pt idx="6607">
                  <c:v>1321.4</c:v>
                </c:pt>
                <c:pt idx="6608">
                  <c:v>1321.6</c:v>
                </c:pt>
                <c:pt idx="6609">
                  <c:v>1321.8</c:v>
                </c:pt>
                <c:pt idx="6610">
                  <c:v>1322</c:v>
                </c:pt>
                <c:pt idx="6611">
                  <c:v>1322.2</c:v>
                </c:pt>
                <c:pt idx="6612">
                  <c:v>1322.4</c:v>
                </c:pt>
                <c:pt idx="6613">
                  <c:v>1322.6</c:v>
                </c:pt>
                <c:pt idx="6614">
                  <c:v>1322.8</c:v>
                </c:pt>
                <c:pt idx="6615">
                  <c:v>1323</c:v>
                </c:pt>
                <c:pt idx="6616">
                  <c:v>1323.2</c:v>
                </c:pt>
                <c:pt idx="6617">
                  <c:v>1323.4</c:v>
                </c:pt>
                <c:pt idx="6618">
                  <c:v>1323.6</c:v>
                </c:pt>
                <c:pt idx="6619">
                  <c:v>1323.8</c:v>
                </c:pt>
                <c:pt idx="6620">
                  <c:v>1324</c:v>
                </c:pt>
                <c:pt idx="6621">
                  <c:v>1324.2</c:v>
                </c:pt>
                <c:pt idx="6622">
                  <c:v>1324.4</c:v>
                </c:pt>
                <c:pt idx="6623">
                  <c:v>1324.6</c:v>
                </c:pt>
                <c:pt idx="6624">
                  <c:v>1324.8</c:v>
                </c:pt>
                <c:pt idx="6625">
                  <c:v>1325</c:v>
                </c:pt>
                <c:pt idx="6626">
                  <c:v>1325.2</c:v>
                </c:pt>
                <c:pt idx="6627">
                  <c:v>1325.4</c:v>
                </c:pt>
                <c:pt idx="6628">
                  <c:v>1325.6</c:v>
                </c:pt>
                <c:pt idx="6629">
                  <c:v>1325.8</c:v>
                </c:pt>
                <c:pt idx="6630">
                  <c:v>1326</c:v>
                </c:pt>
                <c:pt idx="6631">
                  <c:v>1326.2</c:v>
                </c:pt>
                <c:pt idx="6632">
                  <c:v>1326.4</c:v>
                </c:pt>
                <c:pt idx="6633">
                  <c:v>1326.6</c:v>
                </c:pt>
                <c:pt idx="6634">
                  <c:v>1326.8</c:v>
                </c:pt>
                <c:pt idx="6635">
                  <c:v>1327</c:v>
                </c:pt>
                <c:pt idx="6636">
                  <c:v>1327.2</c:v>
                </c:pt>
                <c:pt idx="6637">
                  <c:v>1327.4</c:v>
                </c:pt>
                <c:pt idx="6638">
                  <c:v>1327.6</c:v>
                </c:pt>
                <c:pt idx="6639">
                  <c:v>1327.8</c:v>
                </c:pt>
                <c:pt idx="6640">
                  <c:v>1328</c:v>
                </c:pt>
                <c:pt idx="6641">
                  <c:v>1328.2</c:v>
                </c:pt>
                <c:pt idx="6642">
                  <c:v>1328.4</c:v>
                </c:pt>
                <c:pt idx="6643">
                  <c:v>1328.6</c:v>
                </c:pt>
                <c:pt idx="6644">
                  <c:v>1328.8</c:v>
                </c:pt>
                <c:pt idx="6645">
                  <c:v>1329</c:v>
                </c:pt>
                <c:pt idx="6646">
                  <c:v>1329.2</c:v>
                </c:pt>
                <c:pt idx="6647">
                  <c:v>1329.4</c:v>
                </c:pt>
                <c:pt idx="6648">
                  <c:v>1329.6</c:v>
                </c:pt>
                <c:pt idx="6649">
                  <c:v>1329.8</c:v>
                </c:pt>
                <c:pt idx="6650">
                  <c:v>1330</c:v>
                </c:pt>
                <c:pt idx="6651">
                  <c:v>1330.2</c:v>
                </c:pt>
                <c:pt idx="6652">
                  <c:v>1330.4</c:v>
                </c:pt>
                <c:pt idx="6653">
                  <c:v>1330.6</c:v>
                </c:pt>
                <c:pt idx="6654">
                  <c:v>1330.8</c:v>
                </c:pt>
                <c:pt idx="6655">
                  <c:v>1331</c:v>
                </c:pt>
                <c:pt idx="6656">
                  <c:v>1331.2</c:v>
                </c:pt>
                <c:pt idx="6657">
                  <c:v>1331.4</c:v>
                </c:pt>
                <c:pt idx="6658">
                  <c:v>1331.6</c:v>
                </c:pt>
                <c:pt idx="6659">
                  <c:v>1331.8</c:v>
                </c:pt>
                <c:pt idx="6660">
                  <c:v>1332</c:v>
                </c:pt>
                <c:pt idx="6661">
                  <c:v>1332.2</c:v>
                </c:pt>
                <c:pt idx="6662">
                  <c:v>1332.4</c:v>
                </c:pt>
                <c:pt idx="6663">
                  <c:v>1332.6</c:v>
                </c:pt>
                <c:pt idx="6664">
                  <c:v>1332.8</c:v>
                </c:pt>
                <c:pt idx="6665">
                  <c:v>1333</c:v>
                </c:pt>
                <c:pt idx="6666">
                  <c:v>1333.2</c:v>
                </c:pt>
                <c:pt idx="6667">
                  <c:v>1333.4</c:v>
                </c:pt>
                <c:pt idx="6668">
                  <c:v>1333.6</c:v>
                </c:pt>
                <c:pt idx="6669">
                  <c:v>1333.8</c:v>
                </c:pt>
                <c:pt idx="6670">
                  <c:v>1334</c:v>
                </c:pt>
                <c:pt idx="6671">
                  <c:v>1334.2</c:v>
                </c:pt>
                <c:pt idx="6672">
                  <c:v>1334.4</c:v>
                </c:pt>
                <c:pt idx="6673">
                  <c:v>1334.6</c:v>
                </c:pt>
                <c:pt idx="6674">
                  <c:v>1334.8</c:v>
                </c:pt>
                <c:pt idx="6675">
                  <c:v>1335</c:v>
                </c:pt>
                <c:pt idx="6676">
                  <c:v>1335.2</c:v>
                </c:pt>
                <c:pt idx="6677">
                  <c:v>1335.4</c:v>
                </c:pt>
                <c:pt idx="6678">
                  <c:v>1335.6</c:v>
                </c:pt>
                <c:pt idx="6679">
                  <c:v>1335.8</c:v>
                </c:pt>
                <c:pt idx="6680">
                  <c:v>1336</c:v>
                </c:pt>
                <c:pt idx="6681">
                  <c:v>1336.2</c:v>
                </c:pt>
                <c:pt idx="6682">
                  <c:v>1336.4</c:v>
                </c:pt>
                <c:pt idx="6683">
                  <c:v>1336.6</c:v>
                </c:pt>
                <c:pt idx="6684">
                  <c:v>1336.8</c:v>
                </c:pt>
                <c:pt idx="6685">
                  <c:v>1337</c:v>
                </c:pt>
                <c:pt idx="6686">
                  <c:v>1337.2</c:v>
                </c:pt>
                <c:pt idx="6687">
                  <c:v>1337.4</c:v>
                </c:pt>
                <c:pt idx="6688">
                  <c:v>1337.6</c:v>
                </c:pt>
                <c:pt idx="6689">
                  <c:v>1337.8</c:v>
                </c:pt>
                <c:pt idx="6690">
                  <c:v>1338</c:v>
                </c:pt>
                <c:pt idx="6691">
                  <c:v>1338.2</c:v>
                </c:pt>
                <c:pt idx="6692">
                  <c:v>1338.4</c:v>
                </c:pt>
                <c:pt idx="6693">
                  <c:v>1338.6</c:v>
                </c:pt>
                <c:pt idx="6694">
                  <c:v>1338.8</c:v>
                </c:pt>
                <c:pt idx="6695">
                  <c:v>1339</c:v>
                </c:pt>
                <c:pt idx="6696">
                  <c:v>1339.2</c:v>
                </c:pt>
                <c:pt idx="6697">
                  <c:v>1339.4</c:v>
                </c:pt>
                <c:pt idx="6698">
                  <c:v>1339.6</c:v>
                </c:pt>
                <c:pt idx="6699">
                  <c:v>1339.8</c:v>
                </c:pt>
                <c:pt idx="6700">
                  <c:v>1340</c:v>
                </c:pt>
                <c:pt idx="6701">
                  <c:v>1340.2</c:v>
                </c:pt>
                <c:pt idx="6702">
                  <c:v>1340.4</c:v>
                </c:pt>
                <c:pt idx="6703">
                  <c:v>1340.6</c:v>
                </c:pt>
                <c:pt idx="6704">
                  <c:v>1340.8</c:v>
                </c:pt>
                <c:pt idx="6705">
                  <c:v>1341</c:v>
                </c:pt>
                <c:pt idx="6706">
                  <c:v>1341.2</c:v>
                </c:pt>
                <c:pt idx="6707">
                  <c:v>1341.4</c:v>
                </c:pt>
                <c:pt idx="6708">
                  <c:v>1341.6</c:v>
                </c:pt>
                <c:pt idx="6709">
                  <c:v>1341.8</c:v>
                </c:pt>
                <c:pt idx="6710">
                  <c:v>1342</c:v>
                </c:pt>
                <c:pt idx="6711">
                  <c:v>1342.2</c:v>
                </c:pt>
                <c:pt idx="6712">
                  <c:v>1342.4</c:v>
                </c:pt>
                <c:pt idx="6713">
                  <c:v>1342.6</c:v>
                </c:pt>
                <c:pt idx="6714">
                  <c:v>1342.8</c:v>
                </c:pt>
                <c:pt idx="6715">
                  <c:v>1343</c:v>
                </c:pt>
                <c:pt idx="6716">
                  <c:v>1343.2</c:v>
                </c:pt>
                <c:pt idx="6717">
                  <c:v>1343.4</c:v>
                </c:pt>
                <c:pt idx="6718">
                  <c:v>1343.6</c:v>
                </c:pt>
                <c:pt idx="6719">
                  <c:v>1343.8</c:v>
                </c:pt>
                <c:pt idx="6720">
                  <c:v>1344</c:v>
                </c:pt>
                <c:pt idx="6721">
                  <c:v>1344.2</c:v>
                </c:pt>
                <c:pt idx="6722">
                  <c:v>1344.4</c:v>
                </c:pt>
                <c:pt idx="6723">
                  <c:v>1344.6</c:v>
                </c:pt>
                <c:pt idx="6724">
                  <c:v>1344.8</c:v>
                </c:pt>
                <c:pt idx="6725">
                  <c:v>1345</c:v>
                </c:pt>
                <c:pt idx="6726">
                  <c:v>1345.2</c:v>
                </c:pt>
                <c:pt idx="6727">
                  <c:v>1345.4</c:v>
                </c:pt>
                <c:pt idx="6728">
                  <c:v>1345.6</c:v>
                </c:pt>
                <c:pt idx="6729">
                  <c:v>1345.8</c:v>
                </c:pt>
                <c:pt idx="6730">
                  <c:v>1346</c:v>
                </c:pt>
                <c:pt idx="6731">
                  <c:v>1346.2</c:v>
                </c:pt>
                <c:pt idx="6732">
                  <c:v>1346.4</c:v>
                </c:pt>
                <c:pt idx="6733">
                  <c:v>1346.6</c:v>
                </c:pt>
                <c:pt idx="6734">
                  <c:v>1346.8</c:v>
                </c:pt>
                <c:pt idx="6735">
                  <c:v>1347</c:v>
                </c:pt>
                <c:pt idx="6736">
                  <c:v>1347.2</c:v>
                </c:pt>
                <c:pt idx="6737">
                  <c:v>1347.4</c:v>
                </c:pt>
                <c:pt idx="6738">
                  <c:v>1347.6</c:v>
                </c:pt>
                <c:pt idx="6739">
                  <c:v>1347.8</c:v>
                </c:pt>
                <c:pt idx="6740">
                  <c:v>1348</c:v>
                </c:pt>
                <c:pt idx="6741">
                  <c:v>1348.2</c:v>
                </c:pt>
                <c:pt idx="6742">
                  <c:v>1348.4</c:v>
                </c:pt>
                <c:pt idx="6743">
                  <c:v>1348.6</c:v>
                </c:pt>
                <c:pt idx="6744">
                  <c:v>1348.8</c:v>
                </c:pt>
                <c:pt idx="6745">
                  <c:v>1349</c:v>
                </c:pt>
                <c:pt idx="6746">
                  <c:v>1349.2</c:v>
                </c:pt>
                <c:pt idx="6747">
                  <c:v>1349.4</c:v>
                </c:pt>
                <c:pt idx="6748">
                  <c:v>1349.6</c:v>
                </c:pt>
                <c:pt idx="6749">
                  <c:v>1349.8</c:v>
                </c:pt>
                <c:pt idx="6750">
                  <c:v>1350</c:v>
                </c:pt>
                <c:pt idx="6751">
                  <c:v>1350.2</c:v>
                </c:pt>
                <c:pt idx="6752">
                  <c:v>1350.4</c:v>
                </c:pt>
                <c:pt idx="6753">
                  <c:v>1350.6</c:v>
                </c:pt>
                <c:pt idx="6754">
                  <c:v>1350.8</c:v>
                </c:pt>
                <c:pt idx="6755">
                  <c:v>1351</c:v>
                </c:pt>
                <c:pt idx="6756">
                  <c:v>1351.2</c:v>
                </c:pt>
                <c:pt idx="6757">
                  <c:v>1351.4</c:v>
                </c:pt>
                <c:pt idx="6758">
                  <c:v>1351.6</c:v>
                </c:pt>
                <c:pt idx="6759">
                  <c:v>1351.8</c:v>
                </c:pt>
                <c:pt idx="6760">
                  <c:v>1352</c:v>
                </c:pt>
                <c:pt idx="6761">
                  <c:v>1352.2</c:v>
                </c:pt>
                <c:pt idx="6762">
                  <c:v>1352.4</c:v>
                </c:pt>
                <c:pt idx="6763">
                  <c:v>1352.6</c:v>
                </c:pt>
                <c:pt idx="6764">
                  <c:v>1352.8</c:v>
                </c:pt>
                <c:pt idx="6765">
                  <c:v>1353</c:v>
                </c:pt>
                <c:pt idx="6766">
                  <c:v>1353.2</c:v>
                </c:pt>
                <c:pt idx="6767">
                  <c:v>1353.4</c:v>
                </c:pt>
                <c:pt idx="6768">
                  <c:v>1353.6</c:v>
                </c:pt>
                <c:pt idx="6769">
                  <c:v>1353.8</c:v>
                </c:pt>
                <c:pt idx="6770">
                  <c:v>1354</c:v>
                </c:pt>
                <c:pt idx="6771">
                  <c:v>1354.2</c:v>
                </c:pt>
                <c:pt idx="6772">
                  <c:v>1354.4</c:v>
                </c:pt>
                <c:pt idx="6773">
                  <c:v>1354.6</c:v>
                </c:pt>
                <c:pt idx="6774">
                  <c:v>1354.8</c:v>
                </c:pt>
                <c:pt idx="6775">
                  <c:v>1355</c:v>
                </c:pt>
                <c:pt idx="6776">
                  <c:v>1355.2</c:v>
                </c:pt>
                <c:pt idx="6777">
                  <c:v>1355.4</c:v>
                </c:pt>
                <c:pt idx="6778">
                  <c:v>1355.6</c:v>
                </c:pt>
                <c:pt idx="6779">
                  <c:v>1355.8</c:v>
                </c:pt>
                <c:pt idx="6780">
                  <c:v>1356</c:v>
                </c:pt>
                <c:pt idx="6781">
                  <c:v>1356.2</c:v>
                </c:pt>
                <c:pt idx="6782">
                  <c:v>1356.4</c:v>
                </c:pt>
                <c:pt idx="6783">
                  <c:v>1356.6</c:v>
                </c:pt>
                <c:pt idx="6784">
                  <c:v>1356.8</c:v>
                </c:pt>
                <c:pt idx="6785">
                  <c:v>1357</c:v>
                </c:pt>
                <c:pt idx="6786">
                  <c:v>1357.2</c:v>
                </c:pt>
                <c:pt idx="6787">
                  <c:v>1357.4</c:v>
                </c:pt>
                <c:pt idx="6788">
                  <c:v>1357.6</c:v>
                </c:pt>
                <c:pt idx="6789">
                  <c:v>1357.8</c:v>
                </c:pt>
                <c:pt idx="6790">
                  <c:v>1358</c:v>
                </c:pt>
                <c:pt idx="6791">
                  <c:v>1358.2</c:v>
                </c:pt>
                <c:pt idx="6792">
                  <c:v>1358.4</c:v>
                </c:pt>
                <c:pt idx="6793">
                  <c:v>1358.6</c:v>
                </c:pt>
                <c:pt idx="6794">
                  <c:v>1358.8</c:v>
                </c:pt>
                <c:pt idx="6795">
                  <c:v>1359</c:v>
                </c:pt>
                <c:pt idx="6796">
                  <c:v>1359.2</c:v>
                </c:pt>
                <c:pt idx="6797">
                  <c:v>1359.4</c:v>
                </c:pt>
                <c:pt idx="6798">
                  <c:v>1359.6</c:v>
                </c:pt>
                <c:pt idx="6799">
                  <c:v>1359.8</c:v>
                </c:pt>
                <c:pt idx="6800">
                  <c:v>1360</c:v>
                </c:pt>
                <c:pt idx="6801">
                  <c:v>1360.2</c:v>
                </c:pt>
                <c:pt idx="6802">
                  <c:v>1360.4</c:v>
                </c:pt>
                <c:pt idx="6803">
                  <c:v>1360.6</c:v>
                </c:pt>
                <c:pt idx="6804">
                  <c:v>1360.8</c:v>
                </c:pt>
                <c:pt idx="6805">
                  <c:v>1361</c:v>
                </c:pt>
                <c:pt idx="6806">
                  <c:v>1361.2</c:v>
                </c:pt>
                <c:pt idx="6807">
                  <c:v>1361.4</c:v>
                </c:pt>
                <c:pt idx="6808">
                  <c:v>1361.6</c:v>
                </c:pt>
                <c:pt idx="6809">
                  <c:v>1361.8</c:v>
                </c:pt>
                <c:pt idx="6810">
                  <c:v>1362</c:v>
                </c:pt>
                <c:pt idx="6811">
                  <c:v>1362.2</c:v>
                </c:pt>
                <c:pt idx="6812">
                  <c:v>1362.4</c:v>
                </c:pt>
                <c:pt idx="6813">
                  <c:v>1362.6</c:v>
                </c:pt>
                <c:pt idx="6814">
                  <c:v>1362.8</c:v>
                </c:pt>
                <c:pt idx="6815">
                  <c:v>1363</c:v>
                </c:pt>
                <c:pt idx="6816">
                  <c:v>1363.2</c:v>
                </c:pt>
                <c:pt idx="6817">
                  <c:v>1363.4</c:v>
                </c:pt>
                <c:pt idx="6818">
                  <c:v>1363.6</c:v>
                </c:pt>
                <c:pt idx="6819">
                  <c:v>1363.8</c:v>
                </c:pt>
                <c:pt idx="6820">
                  <c:v>1364</c:v>
                </c:pt>
                <c:pt idx="6821">
                  <c:v>1364.2</c:v>
                </c:pt>
                <c:pt idx="6822">
                  <c:v>1364.4</c:v>
                </c:pt>
                <c:pt idx="6823">
                  <c:v>1364.6</c:v>
                </c:pt>
                <c:pt idx="6824">
                  <c:v>1364.8</c:v>
                </c:pt>
                <c:pt idx="6825">
                  <c:v>1365</c:v>
                </c:pt>
                <c:pt idx="6826">
                  <c:v>1365.2</c:v>
                </c:pt>
                <c:pt idx="6827">
                  <c:v>1365.4</c:v>
                </c:pt>
                <c:pt idx="6828">
                  <c:v>1365.6</c:v>
                </c:pt>
                <c:pt idx="6829">
                  <c:v>1365.8</c:v>
                </c:pt>
                <c:pt idx="6830">
                  <c:v>1366</c:v>
                </c:pt>
                <c:pt idx="6831">
                  <c:v>1366.2</c:v>
                </c:pt>
                <c:pt idx="6832">
                  <c:v>1366.4</c:v>
                </c:pt>
                <c:pt idx="6833">
                  <c:v>1366.6</c:v>
                </c:pt>
                <c:pt idx="6834">
                  <c:v>1366.8</c:v>
                </c:pt>
                <c:pt idx="6835">
                  <c:v>1367</c:v>
                </c:pt>
                <c:pt idx="6836">
                  <c:v>1367.2</c:v>
                </c:pt>
                <c:pt idx="6837">
                  <c:v>1367.4</c:v>
                </c:pt>
                <c:pt idx="6838">
                  <c:v>1367.6</c:v>
                </c:pt>
                <c:pt idx="6839">
                  <c:v>1367.8</c:v>
                </c:pt>
                <c:pt idx="6840">
                  <c:v>1368</c:v>
                </c:pt>
                <c:pt idx="6841">
                  <c:v>1368.2</c:v>
                </c:pt>
                <c:pt idx="6842">
                  <c:v>1368.4</c:v>
                </c:pt>
                <c:pt idx="6843">
                  <c:v>1368.6</c:v>
                </c:pt>
                <c:pt idx="6844">
                  <c:v>1368.8</c:v>
                </c:pt>
                <c:pt idx="6845">
                  <c:v>1369</c:v>
                </c:pt>
                <c:pt idx="6846">
                  <c:v>1369.2</c:v>
                </c:pt>
                <c:pt idx="6847">
                  <c:v>1369.4</c:v>
                </c:pt>
                <c:pt idx="6848">
                  <c:v>1369.6</c:v>
                </c:pt>
                <c:pt idx="6849">
                  <c:v>1369.8</c:v>
                </c:pt>
                <c:pt idx="6850">
                  <c:v>1370</c:v>
                </c:pt>
                <c:pt idx="6851">
                  <c:v>1370.2</c:v>
                </c:pt>
                <c:pt idx="6852">
                  <c:v>1370.4</c:v>
                </c:pt>
                <c:pt idx="6853">
                  <c:v>1370.6</c:v>
                </c:pt>
                <c:pt idx="6854">
                  <c:v>1370.8</c:v>
                </c:pt>
                <c:pt idx="6855">
                  <c:v>1371</c:v>
                </c:pt>
                <c:pt idx="6856">
                  <c:v>1371.2</c:v>
                </c:pt>
                <c:pt idx="6857">
                  <c:v>1371.4</c:v>
                </c:pt>
                <c:pt idx="6858">
                  <c:v>1371.6</c:v>
                </c:pt>
                <c:pt idx="6859">
                  <c:v>1371.8</c:v>
                </c:pt>
                <c:pt idx="6860">
                  <c:v>1372</c:v>
                </c:pt>
                <c:pt idx="6861">
                  <c:v>1372.2</c:v>
                </c:pt>
                <c:pt idx="6862">
                  <c:v>1372.4</c:v>
                </c:pt>
                <c:pt idx="6863">
                  <c:v>1372.6</c:v>
                </c:pt>
                <c:pt idx="6864">
                  <c:v>1372.8</c:v>
                </c:pt>
                <c:pt idx="6865">
                  <c:v>1373</c:v>
                </c:pt>
                <c:pt idx="6866">
                  <c:v>1373.2</c:v>
                </c:pt>
                <c:pt idx="6867">
                  <c:v>1373.4</c:v>
                </c:pt>
                <c:pt idx="6868">
                  <c:v>1373.6</c:v>
                </c:pt>
                <c:pt idx="6869">
                  <c:v>1373.8</c:v>
                </c:pt>
                <c:pt idx="6870">
                  <c:v>1374</c:v>
                </c:pt>
                <c:pt idx="6871">
                  <c:v>1374.2</c:v>
                </c:pt>
                <c:pt idx="6872">
                  <c:v>1374.4</c:v>
                </c:pt>
                <c:pt idx="6873">
                  <c:v>1374.6</c:v>
                </c:pt>
                <c:pt idx="6874">
                  <c:v>1374.8</c:v>
                </c:pt>
                <c:pt idx="6875">
                  <c:v>1375</c:v>
                </c:pt>
                <c:pt idx="6876">
                  <c:v>1375.2</c:v>
                </c:pt>
                <c:pt idx="6877">
                  <c:v>1375.4</c:v>
                </c:pt>
                <c:pt idx="6878">
                  <c:v>1375.6</c:v>
                </c:pt>
                <c:pt idx="6879">
                  <c:v>1375.8</c:v>
                </c:pt>
                <c:pt idx="6880">
                  <c:v>1376</c:v>
                </c:pt>
                <c:pt idx="6881">
                  <c:v>1376.2</c:v>
                </c:pt>
                <c:pt idx="6882">
                  <c:v>1376.4</c:v>
                </c:pt>
                <c:pt idx="6883">
                  <c:v>1376.6</c:v>
                </c:pt>
                <c:pt idx="6884">
                  <c:v>1376.8</c:v>
                </c:pt>
                <c:pt idx="6885">
                  <c:v>1377</c:v>
                </c:pt>
                <c:pt idx="6886">
                  <c:v>1377.2</c:v>
                </c:pt>
                <c:pt idx="6887">
                  <c:v>1377.4</c:v>
                </c:pt>
                <c:pt idx="6888">
                  <c:v>1377.6</c:v>
                </c:pt>
                <c:pt idx="6889">
                  <c:v>1377.8</c:v>
                </c:pt>
                <c:pt idx="6890">
                  <c:v>1378</c:v>
                </c:pt>
                <c:pt idx="6891">
                  <c:v>1378.2</c:v>
                </c:pt>
                <c:pt idx="6892">
                  <c:v>1378.4</c:v>
                </c:pt>
                <c:pt idx="6893">
                  <c:v>1378.6</c:v>
                </c:pt>
                <c:pt idx="6894">
                  <c:v>1378.8</c:v>
                </c:pt>
                <c:pt idx="6895">
                  <c:v>1379</c:v>
                </c:pt>
                <c:pt idx="6896">
                  <c:v>1379.2</c:v>
                </c:pt>
                <c:pt idx="6897">
                  <c:v>1379.4</c:v>
                </c:pt>
                <c:pt idx="6898">
                  <c:v>1379.6</c:v>
                </c:pt>
                <c:pt idx="6899">
                  <c:v>1379.8</c:v>
                </c:pt>
                <c:pt idx="6900">
                  <c:v>1380</c:v>
                </c:pt>
                <c:pt idx="6901">
                  <c:v>1380.2</c:v>
                </c:pt>
                <c:pt idx="6902">
                  <c:v>1380.4</c:v>
                </c:pt>
                <c:pt idx="6903">
                  <c:v>1380.6</c:v>
                </c:pt>
                <c:pt idx="6904">
                  <c:v>1380.8</c:v>
                </c:pt>
                <c:pt idx="6905">
                  <c:v>1381</c:v>
                </c:pt>
                <c:pt idx="6906">
                  <c:v>1381.2</c:v>
                </c:pt>
                <c:pt idx="6907">
                  <c:v>1381.4</c:v>
                </c:pt>
                <c:pt idx="6908">
                  <c:v>1381.6</c:v>
                </c:pt>
                <c:pt idx="6909">
                  <c:v>1381.8</c:v>
                </c:pt>
                <c:pt idx="6910">
                  <c:v>1382</c:v>
                </c:pt>
                <c:pt idx="6911">
                  <c:v>1382.2</c:v>
                </c:pt>
                <c:pt idx="6912">
                  <c:v>1382.4</c:v>
                </c:pt>
                <c:pt idx="6913">
                  <c:v>1382.6</c:v>
                </c:pt>
                <c:pt idx="6914">
                  <c:v>1382.8</c:v>
                </c:pt>
                <c:pt idx="6915">
                  <c:v>1383</c:v>
                </c:pt>
                <c:pt idx="6916">
                  <c:v>1383.2</c:v>
                </c:pt>
                <c:pt idx="6917">
                  <c:v>1383.4</c:v>
                </c:pt>
                <c:pt idx="6918">
                  <c:v>1383.6</c:v>
                </c:pt>
                <c:pt idx="6919">
                  <c:v>1383.8</c:v>
                </c:pt>
                <c:pt idx="6920">
                  <c:v>1384</c:v>
                </c:pt>
                <c:pt idx="6921">
                  <c:v>1384.2</c:v>
                </c:pt>
                <c:pt idx="6922">
                  <c:v>1384.4</c:v>
                </c:pt>
                <c:pt idx="6923">
                  <c:v>1384.6</c:v>
                </c:pt>
                <c:pt idx="6924">
                  <c:v>1384.8</c:v>
                </c:pt>
                <c:pt idx="6925">
                  <c:v>1385</c:v>
                </c:pt>
                <c:pt idx="6926">
                  <c:v>1385.2</c:v>
                </c:pt>
                <c:pt idx="6927">
                  <c:v>1385.4</c:v>
                </c:pt>
                <c:pt idx="6928">
                  <c:v>1385.6</c:v>
                </c:pt>
                <c:pt idx="6929">
                  <c:v>1385.8</c:v>
                </c:pt>
                <c:pt idx="6930">
                  <c:v>1386</c:v>
                </c:pt>
                <c:pt idx="6931">
                  <c:v>1386.2</c:v>
                </c:pt>
                <c:pt idx="6932">
                  <c:v>1386.4</c:v>
                </c:pt>
                <c:pt idx="6933">
                  <c:v>1386.6</c:v>
                </c:pt>
                <c:pt idx="6934">
                  <c:v>1386.8</c:v>
                </c:pt>
                <c:pt idx="6935">
                  <c:v>1387</c:v>
                </c:pt>
                <c:pt idx="6936">
                  <c:v>1387.2</c:v>
                </c:pt>
                <c:pt idx="6937">
                  <c:v>1387.4</c:v>
                </c:pt>
                <c:pt idx="6938">
                  <c:v>1387.6</c:v>
                </c:pt>
                <c:pt idx="6939">
                  <c:v>1387.8</c:v>
                </c:pt>
                <c:pt idx="6940">
                  <c:v>1388</c:v>
                </c:pt>
                <c:pt idx="6941">
                  <c:v>1388.2</c:v>
                </c:pt>
                <c:pt idx="6942">
                  <c:v>1388.4</c:v>
                </c:pt>
                <c:pt idx="6943">
                  <c:v>1388.6</c:v>
                </c:pt>
                <c:pt idx="6944">
                  <c:v>1388.8</c:v>
                </c:pt>
                <c:pt idx="6945">
                  <c:v>1389</c:v>
                </c:pt>
                <c:pt idx="6946">
                  <c:v>1389.2</c:v>
                </c:pt>
                <c:pt idx="6947">
                  <c:v>1389.4</c:v>
                </c:pt>
                <c:pt idx="6948">
                  <c:v>1389.6</c:v>
                </c:pt>
                <c:pt idx="6949">
                  <c:v>1389.8</c:v>
                </c:pt>
                <c:pt idx="6950">
                  <c:v>1390</c:v>
                </c:pt>
                <c:pt idx="6951">
                  <c:v>1390.2</c:v>
                </c:pt>
                <c:pt idx="6952">
                  <c:v>1390.4</c:v>
                </c:pt>
                <c:pt idx="6953">
                  <c:v>1390.6</c:v>
                </c:pt>
                <c:pt idx="6954">
                  <c:v>1390.8</c:v>
                </c:pt>
                <c:pt idx="6955">
                  <c:v>1391</c:v>
                </c:pt>
                <c:pt idx="6956">
                  <c:v>1391.2</c:v>
                </c:pt>
                <c:pt idx="6957">
                  <c:v>1391.4</c:v>
                </c:pt>
                <c:pt idx="6958">
                  <c:v>1391.6</c:v>
                </c:pt>
                <c:pt idx="6959">
                  <c:v>1391.8</c:v>
                </c:pt>
                <c:pt idx="6960">
                  <c:v>1392</c:v>
                </c:pt>
                <c:pt idx="6961">
                  <c:v>1392.2</c:v>
                </c:pt>
                <c:pt idx="6962">
                  <c:v>1392.4</c:v>
                </c:pt>
                <c:pt idx="6963">
                  <c:v>1392.6</c:v>
                </c:pt>
                <c:pt idx="6964">
                  <c:v>1392.8</c:v>
                </c:pt>
                <c:pt idx="6965">
                  <c:v>1393</c:v>
                </c:pt>
                <c:pt idx="6966">
                  <c:v>1393.2</c:v>
                </c:pt>
                <c:pt idx="6967">
                  <c:v>1393.4</c:v>
                </c:pt>
                <c:pt idx="6968">
                  <c:v>1393.6</c:v>
                </c:pt>
                <c:pt idx="6969">
                  <c:v>1393.8</c:v>
                </c:pt>
                <c:pt idx="6970">
                  <c:v>1394</c:v>
                </c:pt>
                <c:pt idx="6971">
                  <c:v>1394.2</c:v>
                </c:pt>
                <c:pt idx="6972">
                  <c:v>1394.4</c:v>
                </c:pt>
                <c:pt idx="6973">
                  <c:v>1394.6</c:v>
                </c:pt>
                <c:pt idx="6974">
                  <c:v>1394.8</c:v>
                </c:pt>
                <c:pt idx="6975">
                  <c:v>1395</c:v>
                </c:pt>
                <c:pt idx="6976">
                  <c:v>1395.2</c:v>
                </c:pt>
                <c:pt idx="6977">
                  <c:v>1395.4</c:v>
                </c:pt>
                <c:pt idx="6978">
                  <c:v>1395.6</c:v>
                </c:pt>
                <c:pt idx="6979">
                  <c:v>1395.8</c:v>
                </c:pt>
                <c:pt idx="6980">
                  <c:v>1396</c:v>
                </c:pt>
                <c:pt idx="6981">
                  <c:v>1396.2</c:v>
                </c:pt>
                <c:pt idx="6982">
                  <c:v>1396.4</c:v>
                </c:pt>
                <c:pt idx="6983">
                  <c:v>1396.6</c:v>
                </c:pt>
                <c:pt idx="6984">
                  <c:v>1396.8</c:v>
                </c:pt>
                <c:pt idx="6985">
                  <c:v>1397</c:v>
                </c:pt>
                <c:pt idx="6986">
                  <c:v>1397.2</c:v>
                </c:pt>
                <c:pt idx="6987">
                  <c:v>1397.4</c:v>
                </c:pt>
                <c:pt idx="6988">
                  <c:v>1397.6</c:v>
                </c:pt>
                <c:pt idx="6989">
                  <c:v>1397.8</c:v>
                </c:pt>
                <c:pt idx="6990">
                  <c:v>1398</c:v>
                </c:pt>
                <c:pt idx="6991">
                  <c:v>1398.2</c:v>
                </c:pt>
                <c:pt idx="6992">
                  <c:v>1398.4</c:v>
                </c:pt>
                <c:pt idx="6993">
                  <c:v>1398.6</c:v>
                </c:pt>
                <c:pt idx="6994">
                  <c:v>1398.8</c:v>
                </c:pt>
                <c:pt idx="6995">
                  <c:v>1399</c:v>
                </c:pt>
                <c:pt idx="6996">
                  <c:v>1399.2</c:v>
                </c:pt>
                <c:pt idx="6997">
                  <c:v>1399.4</c:v>
                </c:pt>
                <c:pt idx="6998">
                  <c:v>1399.6</c:v>
                </c:pt>
                <c:pt idx="6999">
                  <c:v>1399.8</c:v>
                </c:pt>
                <c:pt idx="7000">
                  <c:v>1400</c:v>
                </c:pt>
                <c:pt idx="7001">
                  <c:v>1400.2</c:v>
                </c:pt>
                <c:pt idx="7002">
                  <c:v>1400.4</c:v>
                </c:pt>
                <c:pt idx="7003">
                  <c:v>1400.6</c:v>
                </c:pt>
                <c:pt idx="7004">
                  <c:v>1400.8</c:v>
                </c:pt>
                <c:pt idx="7005">
                  <c:v>1401</c:v>
                </c:pt>
                <c:pt idx="7006">
                  <c:v>1401.2</c:v>
                </c:pt>
                <c:pt idx="7007">
                  <c:v>1401.4</c:v>
                </c:pt>
                <c:pt idx="7008">
                  <c:v>1401.6</c:v>
                </c:pt>
                <c:pt idx="7009">
                  <c:v>1401.8</c:v>
                </c:pt>
                <c:pt idx="7010">
                  <c:v>1402</c:v>
                </c:pt>
                <c:pt idx="7011">
                  <c:v>1402.2</c:v>
                </c:pt>
                <c:pt idx="7012">
                  <c:v>1402.4</c:v>
                </c:pt>
                <c:pt idx="7013">
                  <c:v>1402.6</c:v>
                </c:pt>
                <c:pt idx="7014">
                  <c:v>1402.8</c:v>
                </c:pt>
                <c:pt idx="7015">
                  <c:v>1403</c:v>
                </c:pt>
                <c:pt idx="7016">
                  <c:v>1403.2</c:v>
                </c:pt>
                <c:pt idx="7017">
                  <c:v>1403.4</c:v>
                </c:pt>
                <c:pt idx="7018">
                  <c:v>1403.6</c:v>
                </c:pt>
                <c:pt idx="7019">
                  <c:v>1403.8</c:v>
                </c:pt>
                <c:pt idx="7020">
                  <c:v>1404</c:v>
                </c:pt>
                <c:pt idx="7021">
                  <c:v>1404.2</c:v>
                </c:pt>
                <c:pt idx="7022">
                  <c:v>1404.4</c:v>
                </c:pt>
                <c:pt idx="7023">
                  <c:v>1404.6</c:v>
                </c:pt>
                <c:pt idx="7024">
                  <c:v>1404.8</c:v>
                </c:pt>
                <c:pt idx="7025">
                  <c:v>1405</c:v>
                </c:pt>
                <c:pt idx="7026">
                  <c:v>1405.2</c:v>
                </c:pt>
                <c:pt idx="7027">
                  <c:v>1405.4</c:v>
                </c:pt>
                <c:pt idx="7028">
                  <c:v>1405.6</c:v>
                </c:pt>
                <c:pt idx="7029">
                  <c:v>1405.8</c:v>
                </c:pt>
                <c:pt idx="7030">
                  <c:v>1406</c:v>
                </c:pt>
                <c:pt idx="7031">
                  <c:v>1406.2</c:v>
                </c:pt>
                <c:pt idx="7032">
                  <c:v>1406.4</c:v>
                </c:pt>
                <c:pt idx="7033">
                  <c:v>1406.6</c:v>
                </c:pt>
                <c:pt idx="7034">
                  <c:v>1406.8</c:v>
                </c:pt>
                <c:pt idx="7035">
                  <c:v>1407</c:v>
                </c:pt>
                <c:pt idx="7036">
                  <c:v>1407.2</c:v>
                </c:pt>
                <c:pt idx="7037">
                  <c:v>1407.4</c:v>
                </c:pt>
                <c:pt idx="7038">
                  <c:v>1407.6</c:v>
                </c:pt>
                <c:pt idx="7039">
                  <c:v>1407.8</c:v>
                </c:pt>
                <c:pt idx="7040">
                  <c:v>1408</c:v>
                </c:pt>
                <c:pt idx="7041">
                  <c:v>1408.2</c:v>
                </c:pt>
                <c:pt idx="7042">
                  <c:v>1408.4</c:v>
                </c:pt>
                <c:pt idx="7043">
                  <c:v>1408.6</c:v>
                </c:pt>
                <c:pt idx="7044">
                  <c:v>1408.8</c:v>
                </c:pt>
                <c:pt idx="7045">
                  <c:v>1409</c:v>
                </c:pt>
                <c:pt idx="7046">
                  <c:v>1409.2</c:v>
                </c:pt>
                <c:pt idx="7047">
                  <c:v>1409.4</c:v>
                </c:pt>
                <c:pt idx="7048">
                  <c:v>1409.6</c:v>
                </c:pt>
                <c:pt idx="7049">
                  <c:v>1409.8</c:v>
                </c:pt>
                <c:pt idx="7050">
                  <c:v>1410</c:v>
                </c:pt>
                <c:pt idx="7051">
                  <c:v>1410.2</c:v>
                </c:pt>
                <c:pt idx="7052">
                  <c:v>1410.4</c:v>
                </c:pt>
                <c:pt idx="7053">
                  <c:v>1410.6</c:v>
                </c:pt>
                <c:pt idx="7054">
                  <c:v>1410.8</c:v>
                </c:pt>
                <c:pt idx="7055">
                  <c:v>1411</c:v>
                </c:pt>
                <c:pt idx="7056">
                  <c:v>1411.2</c:v>
                </c:pt>
                <c:pt idx="7057">
                  <c:v>1411.4</c:v>
                </c:pt>
                <c:pt idx="7058">
                  <c:v>1411.6</c:v>
                </c:pt>
                <c:pt idx="7059">
                  <c:v>1411.8</c:v>
                </c:pt>
                <c:pt idx="7060">
                  <c:v>1412</c:v>
                </c:pt>
                <c:pt idx="7061">
                  <c:v>1412.2</c:v>
                </c:pt>
                <c:pt idx="7062">
                  <c:v>1412.4</c:v>
                </c:pt>
                <c:pt idx="7063">
                  <c:v>1412.6</c:v>
                </c:pt>
                <c:pt idx="7064">
                  <c:v>1412.8</c:v>
                </c:pt>
                <c:pt idx="7065">
                  <c:v>1413</c:v>
                </c:pt>
                <c:pt idx="7066">
                  <c:v>1413.2</c:v>
                </c:pt>
                <c:pt idx="7067">
                  <c:v>1413.4</c:v>
                </c:pt>
                <c:pt idx="7068">
                  <c:v>1413.6</c:v>
                </c:pt>
                <c:pt idx="7069">
                  <c:v>1413.8</c:v>
                </c:pt>
                <c:pt idx="7070">
                  <c:v>1414</c:v>
                </c:pt>
                <c:pt idx="7071">
                  <c:v>1414.2</c:v>
                </c:pt>
                <c:pt idx="7072">
                  <c:v>1414.4</c:v>
                </c:pt>
                <c:pt idx="7073">
                  <c:v>1414.6</c:v>
                </c:pt>
                <c:pt idx="7074">
                  <c:v>1414.8</c:v>
                </c:pt>
                <c:pt idx="7075">
                  <c:v>1415</c:v>
                </c:pt>
                <c:pt idx="7076">
                  <c:v>1415.2</c:v>
                </c:pt>
                <c:pt idx="7077">
                  <c:v>1415.4</c:v>
                </c:pt>
                <c:pt idx="7078">
                  <c:v>1415.6</c:v>
                </c:pt>
                <c:pt idx="7079">
                  <c:v>1415.8</c:v>
                </c:pt>
                <c:pt idx="7080">
                  <c:v>1416</c:v>
                </c:pt>
                <c:pt idx="7081">
                  <c:v>1416.2</c:v>
                </c:pt>
                <c:pt idx="7082">
                  <c:v>1416.4</c:v>
                </c:pt>
                <c:pt idx="7083">
                  <c:v>1416.6</c:v>
                </c:pt>
                <c:pt idx="7084">
                  <c:v>1416.8</c:v>
                </c:pt>
                <c:pt idx="7085">
                  <c:v>1417</c:v>
                </c:pt>
                <c:pt idx="7086">
                  <c:v>1417.2</c:v>
                </c:pt>
                <c:pt idx="7087">
                  <c:v>1417.4</c:v>
                </c:pt>
                <c:pt idx="7088">
                  <c:v>1417.6</c:v>
                </c:pt>
                <c:pt idx="7089">
                  <c:v>1417.8</c:v>
                </c:pt>
                <c:pt idx="7090">
                  <c:v>1418</c:v>
                </c:pt>
                <c:pt idx="7091">
                  <c:v>1418.2</c:v>
                </c:pt>
                <c:pt idx="7092">
                  <c:v>1418.4</c:v>
                </c:pt>
                <c:pt idx="7093">
                  <c:v>1418.6</c:v>
                </c:pt>
                <c:pt idx="7094">
                  <c:v>1418.8</c:v>
                </c:pt>
                <c:pt idx="7095">
                  <c:v>1419</c:v>
                </c:pt>
                <c:pt idx="7096">
                  <c:v>1419.2</c:v>
                </c:pt>
                <c:pt idx="7097">
                  <c:v>1419.4</c:v>
                </c:pt>
                <c:pt idx="7098">
                  <c:v>1419.6</c:v>
                </c:pt>
                <c:pt idx="7099">
                  <c:v>1419.8</c:v>
                </c:pt>
                <c:pt idx="7100">
                  <c:v>1420</c:v>
                </c:pt>
                <c:pt idx="7101">
                  <c:v>1420.2</c:v>
                </c:pt>
                <c:pt idx="7102">
                  <c:v>1420.4</c:v>
                </c:pt>
                <c:pt idx="7103">
                  <c:v>1420.6</c:v>
                </c:pt>
                <c:pt idx="7104">
                  <c:v>1420.8</c:v>
                </c:pt>
                <c:pt idx="7105">
                  <c:v>1421</c:v>
                </c:pt>
                <c:pt idx="7106">
                  <c:v>1421.2</c:v>
                </c:pt>
                <c:pt idx="7107">
                  <c:v>1421.4</c:v>
                </c:pt>
                <c:pt idx="7108">
                  <c:v>1421.6</c:v>
                </c:pt>
                <c:pt idx="7109">
                  <c:v>1421.8</c:v>
                </c:pt>
                <c:pt idx="7110">
                  <c:v>1422</c:v>
                </c:pt>
                <c:pt idx="7111">
                  <c:v>1422.2</c:v>
                </c:pt>
                <c:pt idx="7112">
                  <c:v>1422.4</c:v>
                </c:pt>
                <c:pt idx="7113">
                  <c:v>1422.6</c:v>
                </c:pt>
                <c:pt idx="7114">
                  <c:v>1422.8</c:v>
                </c:pt>
                <c:pt idx="7115">
                  <c:v>1423</c:v>
                </c:pt>
                <c:pt idx="7116">
                  <c:v>1423.2</c:v>
                </c:pt>
                <c:pt idx="7117">
                  <c:v>1423.4</c:v>
                </c:pt>
                <c:pt idx="7118">
                  <c:v>1423.6</c:v>
                </c:pt>
                <c:pt idx="7119">
                  <c:v>1423.8</c:v>
                </c:pt>
                <c:pt idx="7120">
                  <c:v>1424</c:v>
                </c:pt>
                <c:pt idx="7121">
                  <c:v>1424.2</c:v>
                </c:pt>
                <c:pt idx="7122">
                  <c:v>1424.4</c:v>
                </c:pt>
                <c:pt idx="7123">
                  <c:v>1424.6</c:v>
                </c:pt>
                <c:pt idx="7124">
                  <c:v>1424.8</c:v>
                </c:pt>
                <c:pt idx="7125">
                  <c:v>1425</c:v>
                </c:pt>
                <c:pt idx="7126">
                  <c:v>1425.2</c:v>
                </c:pt>
                <c:pt idx="7127">
                  <c:v>1425.4</c:v>
                </c:pt>
                <c:pt idx="7128">
                  <c:v>1425.6</c:v>
                </c:pt>
                <c:pt idx="7129">
                  <c:v>1425.8</c:v>
                </c:pt>
                <c:pt idx="7130">
                  <c:v>1426</c:v>
                </c:pt>
                <c:pt idx="7131">
                  <c:v>1426.2</c:v>
                </c:pt>
                <c:pt idx="7132">
                  <c:v>1426.4</c:v>
                </c:pt>
                <c:pt idx="7133">
                  <c:v>1426.6</c:v>
                </c:pt>
                <c:pt idx="7134">
                  <c:v>1426.8</c:v>
                </c:pt>
                <c:pt idx="7135">
                  <c:v>1427</c:v>
                </c:pt>
                <c:pt idx="7136">
                  <c:v>1427.2</c:v>
                </c:pt>
                <c:pt idx="7137">
                  <c:v>1427.4</c:v>
                </c:pt>
                <c:pt idx="7138">
                  <c:v>1427.6</c:v>
                </c:pt>
                <c:pt idx="7139">
                  <c:v>1427.8</c:v>
                </c:pt>
                <c:pt idx="7140">
                  <c:v>1428</c:v>
                </c:pt>
                <c:pt idx="7141">
                  <c:v>1428.2</c:v>
                </c:pt>
                <c:pt idx="7142">
                  <c:v>1428.4</c:v>
                </c:pt>
                <c:pt idx="7143">
                  <c:v>1428.6</c:v>
                </c:pt>
                <c:pt idx="7144">
                  <c:v>1428.8</c:v>
                </c:pt>
                <c:pt idx="7145">
                  <c:v>1429</c:v>
                </c:pt>
                <c:pt idx="7146">
                  <c:v>1429.2</c:v>
                </c:pt>
                <c:pt idx="7147">
                  <c:v>1429.4</c:v>
                </c:pt>
                <c:pt idx="7148">
                  <c:v>1429.6</c:v>
                </c:pt>
                <c:pt idx="7149">
                  <c:v>1429.8</c:v>
                </c:pt>
                <c:pt idx="7150">
                  <c:v>1430</c:v>
                </c:pt>
                <c:pt idx="7151">
                  <c:v>1430.2</c:v>
                </c:pt>
                <c:pt idx="7152">
                  <c:v>1430.4</c:v>
                </c:pt>
                <c:pt idx="7153">
                  <c:v>1430.6</c:v>
                </c:pt>
                <c:pt idx="7154">
                  <c:v>1430.8</c:v>
                </c:pt>
                <c:pt idx="7155">
                  <c:v>1431</c:v>
                </c:pt>
                <c:pt idx="7156">
                  <c:v>1431.2</c:v>
                </c:pt>
                <c:pt idx="7157">
                  <c:v>1431.4</c:v>
                </c:pt>
                <c:pt idx="7158">
                  <c:v>1431.6</c:v>
                </c:pt>
                <c:pt idx="7159">
                  <c:v>1431.8</c:v>
                </c:pt>
                <c:pt idx="7160">
                  <c:v>1432</c:v>
                </c:pt>
                <c:pt idx="7161">
                  <c:v>1432.2</c:v>
                </c:pt>
                <c:pt idx="7162">
                  <c:v>1432.4</c:v>
                </c:pt>
                <c:pt idx="7163">
                  <c:v>1432.6</c:v>
                </c:pt>
                <c:pt idx="7164">
                  <c:v>1432.8</c:v>
                </c:pt>
                <c:pt idx="7165">
                  <c:v>1433</c:v>
                </c:pt>
                <c:pt idx="7166">
                  <c:v>1433.2</c:v>
                </c:pt>
                <c:pt idx="7167">
                  <c:v>1433.4</c:v>
                </c:pt>
                <c:pt idx="7168">
                  <c:v>1433.6</c:v>
                </c:pt>
                <c:pt idx="7169">
                  <c:v>1433.8</c:v>
                </c:pt>
                <c:pt idx="7170">
                  <c:v>1434</c:v>
                </c:pt>
                <c:pt idx="7171">
                  <c:v>1434.2</c:v>
                </c:pt>
                <c:pt idx="7172">
                  <c:v>1434.4</c:v>
                </c:pt>
                <c:pt idx="7173">
                  <c:v>1434.6</c:v>
                </c:pt>
                <c:pt idx="7174">
                  <c:v>1434.8</c:v>
                </c:pt>
                <c:pt idx="7175">
                  <c:v>1435</c:v>
                </c:pt>
                <c:pt idx="7176">
                  <c:v>1435.2</c:v>
                </c:pt>
                <c:pt idx="7177">
                  <c:v>1435.4</c:v>
                </c:pt>
                <c:pt idx="7178">
                  <c:v>1435.6</c:v>
                </c:pt>
                <c:pt idx="7179">
                  <c:v>1435.8</c:v>
                </c:pt>
                <c:pt idx="7180">
                  <c:v>1436</c:v>
                </c:pt>
                <c:pt idx="7181">
                  <c:v>1436.2</c:v>
                </c:pt>
                <c:pt idx="7182">
                  <c:v>1436.4</c:v>
                </c:pt>
                <c:pt idx="7183">
                  <c:v>1436.6</c:v>
                </c:pt>
                <c:pt idx="7184">
                  <c:v>1436.8</c:v>
                </c:pt>
                <c:pt idx="7185">
                  <c:v>1437</c:v>
                </c:pt>
                <c:pt idx="7186">
                  <c:v>1437.2</c:v>
                </c:pt>
                <c:pt idx="7187">
                  <c:v>1437.4</c:v>
                </c:pt>
                <c:pt idx="7188">
                  <c:v>1437.6</c:v>
                </c:pt>
                <c:pt idx="7189">
                  <c:v>1437.8</c:v>
                </c:pt>
                <c:pt idx="7190">
                  <c:v>1438</c:v>
                </c:pt>
                <c:pt idx="7191">
                  <c:v>1438.2</c:v>
                </c:pt>
                <c:pt idx="7192">
                  <c:v>1438.4</c:v>
                </c:pt>
                <c:pt idx="7193">
                  <c:v>1438.6</c:v>
                </c:pt>
                <c:pt idx="7194">
                  <c:v>1438.8</c:v>
                </c:pt>
                <c:pt idx="7195">
                  <c:v>1439</c:v>
                </c:pt>
                <c:pt idx="7196">
                  <c:v>1439.2</c:v>
                </c:pt>
                <c:pt idx="7197">
                  <c:v>1439.4</c:v>
                </c:pt>
                <c:pt idx="7198">
                  <c:v>1439.6</c:v>
                </c:pt>
                <c:pt idx="7199">
                  <c:v>1439.8</c:v>
                </c:pt>
                <c:pt idx="7200">
                  <c:v>1440</c:v>
                </c:pt>
                <c:pt idx="7201">
                  <c:v>1440.2</c:v>
                </c:pt>
                <c:pt idx="7202">
                  <c:v>1440.4</c:v>
                </c:pt>
                <c:pt idx="7203">
                  <c:v>1440.6</c:v>
                </c:pt>
                <c:pt idx="7204">
                  <c:v>1440.8</c:v>
                </c:pt>
                <c:pt idx="7205">
                  <c:v>1441</c:v>
                </c:pt>
                <c:pt idx="7206">
                  <c:v>1441.2</c:v>
                </c:pt>
                <c:pt idx="7207">
                  <c:v>1441.4</c:v>
                </c:pt>
                <c:pt idx="7208">
                  <c:v>1441.6</c:v>
                </c:pt>
                <c:pt idx="7209">
                  <c:v>1441.8</c:v>
                </c:pt>
                <c:pt idx="7210">
                  <c:v>1442</c:v>
                </c:pt>
                <c:pt idx="7211">
                  <c:v>1442.2</c:v>
                </c:pt>
                <c:pt idx="7212">
                  <c:v>1442.4</c:v>
                </c:pt>
                <c:pt idx="7213">
                  <c:v>1442.6</c:v>
                </c:pt>
                <c:pt idx="7214">
                  <c:v>1442.8</c:v>
                </c:pt>
                <c:pt idx="7215">
                  <c:v>1443</c:v>
                </c:pt>
                <c:pt idx="7216">
                  <c:v>1443.2</c:v>
                </c:pt>
                <c:pt idx="7217">
                  <c:v>1443.4</c:v>
                </c:pt>
                <c:pt idx="7218">
                  <c:v>1443.6</c:v>
                </c:pt>
                <c:pt idx="7219">
                  <c:v>1443.8</c:v>
                </c:pt>
                <c:pt idx="7220">
                  <c:v>1444</c:v>
                </c:pt>
                <c:pt idx="7221">
                  <c:v>1444.2</c:v>
                </c:pt>
                <c:pt idx="7222">
                  <c:v>1444.4</c:v>
                </c:pt>
                <c:pt idx="7223">
                  <c:v>1444.6</c:v>
                </c:pt>
                <c:pt idx="7224">
                  <c:v>1444.8</c:v>
                </c:pt>
                <c:pt idx="7225">
                  <c:v>1445</c:v>
                </c:pt>
                <c:pt idx="7226">
                  <c:v>1445.2</c:v>
                </c:pt>
                <c:pt idx="7227">
                  <c:v>1445.4</c:v>
                </c:pt>
                <c:pt idx="7228">
                  <c:v>1445.6</c:v>
                </c:pt>
                <c:pt idx="7229">
                  <c:v>1445.8</c:v>
                </c:pt>
                <c:pt idx="7230">
                  <c:v>1446</c:v>
                </c:pt>
                <c:pt idx="7231">
                  <c:v>1446.2</c:v>
                </c:pt>
                <c:pt idx="7232">
                  <c:v>1446.4</c:v>
                </c:pt>
                <c:pt idx="7233">
                  <c:v>1446.6</c:v>
                </c:pt>
                <c:pt idx="7234">
                  <c:v>1446.8</c:v>
                </c:pt>
                <c:pt idx="7235">
                  <c:v>1447</c:v>
                </c:pt>
                <c:pt idx="7236">
                  <c:v>1447.2</c:v>
                </c:pt>
                <c:pt idx="7237">
                  <c:v>1447.4</c:v>
                </c:pt>
                <c:pt idx="7238">
                  <c:v>1447.6</c:v>
                </c:pt>
                <c:pt idx="7239">
                  <c:v>1447.8</c:v>
                </c:pt>
                <c:pt idx="7240">
                  <c:v>1448</c:v>
                </c:pt>
                <c:pt idx="7241">
                  <c:v>1448.2</c:v>
                </c:pt>
                <c:pt idx="7242">
                  <c:v>1448.4</c:v>
                </c:pt>
                <c:pt idx="7243">
                  <c:v>1448.6</c:v>
                </c:pt>
                <c:pt idx="7244">
                  <c:v>1448.8</c:v>
                </c:pt>
                <c:pt idx="7245">
                  <c:v>1449</c:v>
                </c:pt>
                <c:pt idx="7246">
                  <c:v>1449.2</c:v>
                </c:pt>
                <c:pt idx="7247">
                  <c:v>1449.4</c:v>
                </c:pt>
                <c:pt idx="7248">
                  <c:v>1449.6</c:v>
                </c:pt>
                <c:pt idx="7249">
                  <c:v>1449.8</c:v>
                </c:pt>
                <c:pt idx="7250">
                  <c:v>1450</c:v>
                </c:pt>
                <c:pt idx="7251">
                  <c:v>1450.2</c:v>
                </c:pt>
                <c:pt idx="7252">
                  <c:v>1450.4</c:v>
                </c:pt>
                <c:pt idx="7253">
                  <c:v>1450.6</c:v>
                </c:pt>
                <c:pt idx="7254">
                  <c:v>1450.8</c:v>
                </c:pt>
                <c:pt idx="7255">
                  <c:v>1451</c:v>
                </c:pt>
                <c:pt idx="7256">
                  <c:v>1451.2</c:v>
                </c:pt>
                <c:pt idx="7257">
                  <c:v>1451.4</c:v>
                </c:pt>
                <c:pt idx="7258">
                  <c:v>1451.6</c:v>
                </c:pt>
                <c:pt idx="7259">
                  <c:v>1451.8</c:v>
                </c:pt>
                <c:pt idx="7260">
                  <c:v>1452</c:v>
                </c:pt>
                <c:pt idx="7261">
                  <c:v>1452.2</c:v>
                </c:pt>
                <c:pt idx="7262">
                  <c:v>1452.4</c:v>
                </c:pt>
                <c:pt idx="7263">
                  <c:v>1452.6</c:v>
                </c:pt>
                <c:pt idx="7264">
                  <c:v>1452.8</c:v>
                </c:pt>
                <c:pt idx="7265">
                  <c:v>1453</c:v>
                </c:pt>
                <c:pt idx="7266">
                  <c:v>1453.2</c:v>
                </c:pt>
                <c:pt idx="7267">
                  <c:v>1453.4</c:v>
                </c:pt>
                <c:pt idx="7268">
                  <c:v>1453.6</c:v>
                </c:pt>
                <c:pt idx="7269">
                  <c:v>1453.8</c:v>
                </c:pt>
                <c:pt idx="7270">
                  <c:v>1454</c:v>
                </c:pt>
                <c:pt idx="7271">
                  <c:v>1454.2</c:v>
                </c:pt>
                <c:pt idx="7272">
                  <c:v>1454.4</c:v>
                </c:pt>
                <c:pt idx="7273">
                  <c:v>1454.6</c:v>
                </c:pt>
                <c:pt idx="7274">
                  <c:v>1454.8</c:v>
                </c:pt>
                <c:pt idx="7275">
                  <c:v>1455</c:v>
                </c:pt>
                <c:pt idx="7276">
                  <c:v>1455.2</c:v>
                </c:pt>
                <c:pt idx="7277">
                  <c:v>1455.4</c:v>
                </c:pt>
                <c:pt idx="7278">
                  <c:v>1455.6</c:v>
                </c:pt>
                <c:pt idx="7279">
                  <c:v>1455.8</c:v>
                </c:pt>
                <c:pt idx="7280">
                  <c:v>1456</c:v>
                </c:pt>
                <c:pt idx="7281">
                  <c:v>1456.2</c:v>
                </c:pt>
                <c:pt idx="7282">
                  <c:v>1456.4</c:v>
                </c:pt>
                <c:pt idx="7283">
                  <c:v>1456.6</c:v>
                </c:pt>
                <c:pt idx="7284">
                  <c:v>1456.8</c:v>
                </c:pt>
                <c:pt idx="7285">
                  <c:v>1457</c:v>
                </c:pt>
                <c:pt idx="7286">
                  <c:v>1457.2</c:v>
                </c:pt>
                <c:pt idx="7287">
                  <c:v>1457.4</c:v>
                </c:pt>
                <c:pt idx="7288">
                  <c:v>1457.6</c:v>
                </c:pt>
                <c:pt idx="7289">
                  <c:v>1457.8</c:v>
                </c:pt>
                <c:pt idx="7290">
                  <c:v>1458</c:v>
                </c:pt>
                <c:pt idx="7291">
                  <c:v>1458.2</c:v>
                </c:pt>
                <c:pt idx="7292">
                  <c:v>1458.4</c:v>
                </c:pt>
                <c:pt idx="7293">
                  <c:v>1458.6</c:v>
                </c:pt>
                <c:pt idx="7294">
                  <c:v>1458.8</c:v>
                </c:pt>
                <c:pt idx="7295">
                  <c:v>1459</c:v>
                </c:pt>
                <c:pt idx="7296">
                  <c:v>1459.2</c:v>
                </c:pt>
                <c:pt idx="7297">
                  <c:v>1459.4</c:v>
                </c:pt>
                <c:pt idx="7298">
                  <c:v>1459.6</c:v>
                </c:pt>
                <c:pt idx="7299">
                  <c:v>1459.8</c:v>
                </c:pt>
                <c:pt idx="7300">
                  <c:v>1460</c:v>
                </c:pt>
                <c:pt idx="7301">
                  <c:v>1460.2</c:v>
                </c:pt>
                <c:pt idx="7302">
                  <c:v>1460.4</c:v>
                </c:pt>
                <c:pt idx="7303">
                  <c:v>1460.6</c:v>
                </c:pt>
                <c:pt idx="7304">
                  <c:v>1460.8</c:v>
                </c:pt>
                <c:pt idx="7305">
                  <c:v>1461</c:v>
                </c:pt>
                <c:pt idx="7306">
                  <c:v>1461.2</c:v>
                </c:pt>
                <c:pt idx="7307">
                  <c:v>1461.4</c:v>
                </c:pt>
                <c:pt idx="7308">
                  <c:v>1461.6</c:v>
                </c:pt>
                <c:pt idx="7309">
                  <c:v>1461.8</c:v>
                </c:pt>
                <c:pt idx="7310">
                  <c:v>1462</c:v>
                </c:pt>
                <c:pt idx="7311">
                  <c:v>1462.2</c:v>
                </c:pt>
                <c:pt idx="7312">
                  <c:v>1462.4</c:v>
                </c:pt>
                <c:pt idx="7313">
                  <c:v>1462.6</c:v>
                </c:pt>
                <c:pt idx="7314">
                  <c:v>1462.8</c:v>
                </c:pt>
                <c:pt idx="7315">
                  <c:v>1463</c:v>
                </c:pt>
                <c:pt idx="7316">
                  <c:v>1463.2</c:v>
                </c:pt>
                <c:pt idx="7317">
                  <c:v>1463.4</c:v>
                </c:pt>
                <c:pt idx="7318">
                  <c:v>1463.6</c:v>
                </c:pt>
                <c:pt idx="7319">
                  <c:v>1463.8</c:v>
                </c:pt>
                <c:pt idx="7320">
                  <c:v>1464</c:v>
                </c:pt>
                <c:pt idx="7321">
                  <c:v>1464.2</c:v>
                </c:pt>
                <c:pt idx="7322">
                  <c:v>1464.4</c:v>
                </c:pt>
                <c:pt idx="7323">
                  <c:v>1464.6</c:v>
                </c:pt>
                <c:pt idx="7324">
                  <c:v>1464.8</c:v>
                </c:pt>
                <c:pt idx="7325">
                  <c:v>1465</c:v>
                </c:pt>
                <c:pt idx="7326">
                  <c:v>1465.2</c:v>
                </c:pt>
                <c:pt idx="7327">
                  <c:v>1465.4</c:v>
                </c:pt>
                <c:pt idx="7328">
                  <c:v>1465.6</c:v>
                </c:pt>
                <c:pt idx="7329">
                  <c:v>1465.8</c:v>
                </c:pt>
                <c:pt idx="7330">
                  <c:v>1466</c:v>
                </c:pt>
                <c:pt idx="7331">
                  <c:v>1466.2</c:v>
                </c:pt>
                <c:pt idx="7332">
                  <c:v>1466.4</c:v>
                </c:pt>
                <c:pt idx="7333">
                  <c:v>1466.6</c:v>
                </c:pt>
                <c:pt idx="7334">
                  <c:v>1466.8</c:v>
                </c:pt>
                <c:pt idx="7335">
                  <c:v>1467</c:v>
                </c:pt>
                <c:pt idx="7336">
                  <c:v>1467.2</c:v>
                </c:pt>
                <c:pt idx="7337">
                  <c:v>1467.4</c:v>
                </c:pt>
                <c:pt idx="7338">
                  <c:v>1467.6</c:v>
                </c:pt>
                <c:pt idx="7339">
                  <c:v>1467.8</c:v>
                </c:pt>
                <c:pt idx="7340">
                  <c:v>1468</c:v>
                </c:pt>
                <c:pt idx="7341">
                  <c:v>1468.2</c:v>
                </c:pt>
                <c:pt idx="7342">
                  <c:v>1468.4</c:v>
                </c:pt>
                <c:pt idx="7343">
                  <c:v>1468.6</c:v>
                </c:pt>
                <c:pt idx="7344">
                  <c:v>1468.8</c:v>
                </c:pt>
                <c:pt idx="7345">
                  <c:v>1469</c:v>
                </c:pt>
                <c:pt idx="7346">
                  <c:v>1469.2</c:v>
                </c:pt>
                <c:pt idx="7347">
                  <c:v>1469.4</c:v>
                </c:pt>
                <c:pt idx="7348">
                  <c:v>1469.6</c:v>
                </c:pt>
                <c:pt idx="7349">
                  <c:v>1469.8</c:v>
                </c:pt>
                <c:pt idx="7350">
                  <c:v>1470</c:v>
                </c:pt>
                <c:pt idx="7351">
                  <c:v>1470.2</c:v>
                </c:pt>
                <c:pt idx="7352">
                  <c:v>1470.4</c:v>
                </c:pt>
                <c:pt idx="7353">
                  <c:v>1470.6</c:v>
                </c:pt>
                <c:pt idx="7354">
                  <c:v>1470.8</c:v>
                </c:pt>
                <c:pt idx="7355">
                  <c:v>1471</c:v>
                </c:pt>
                <c:pt idx="7356">
                  <c:v>1471.2</c:v>
                </c:pt>
                <c:pt idx="7357">
                  <c:v>1471.4</c:v>
                </c:pt>
                <c:pt idx="7358">
                  <c:v>1471.6</c:v>
                </c:pt>
                <c:pt idx="7359">
                  <c:v>1471.8</c:v>
                </c:pt>
                <c:pt idx="7360">
                  <c:v>1472</c:v>
                </c:pt>
                <c:pt idx="7361">
                  <c:v>1472.2</c:v>
                </c:pt>
                <c:pt idx="7362">
                  <c:v>1472.4</c:v>
                </c:pt>
                <c:pt idx="7363">
                  <c:v>1472.6</c:v>
                </c:pt>
                <c:pt idx="7364">
                  <c:v>1472.8</c:v>
                </c:pt>
                <c:pt idx="7365">
                  <c:v>1473</c:v>
                </c:pt>
                <c:pt idx="7366">
                  <c:v>1473.2</c:v>
                </c:pt>
                <c:pt idx="7367">
                  <c:v>1473.4</c:v>
                </c:pt>
                <c:pt idx="7368">
                  <c:v>1473.6</c:v>
                </c:pt>
                <c:pt idx="7369">
                  <c:v>1473.8</c:v>
                </c:pt>
                <c:pt idx="7370">
                  <c:v>1474</c:v>
                </c:pt>
                <c:pt idx="7371">
                  <c:v>1474.2</c:v>
                </c:pt>
                <c:pt idx="7372">
                  <c:v>1474.4</c:v>
                </c:pt>
                <c:pt idx="7373">
                  <c:v>1474.6</c:v>
                </c:pt>
                <c:pt idx="7374">
                  <c:v>1474.8</c:v>
                </c:pt>
                <c:pt idx="7375">
                  <c:v>1475</c:v>
                </c:pt>
                <c:pt idx="7376">
                  <c:v>1475.2</c:v>
                </c:pt>
                <c:pt idx="7377">
                  <c:v>1475.4</c:v>
                </c:pt>
                <c:pt idx="7378">
                  <c:v>1475.6</c:v>
                </c:pt>
                <c:pt idx="7379">
                  <c:v>1475.8</c:v>
                </c:pt>
                <c:pt idx="7380">
                  <c:v>1476</c:v>
                </c:pt>
                <c:pt idx="7381">
                  <c:v>1476.2</c:v>
                </c:pt>
                <c:pt idx="7382">
                  <c:v>1476.4</c:v>
                </c:pt>
                <c:pt idx="7383">
                  <c:v>1476.6</c:v>
                </c:pt>
                <c:pt idx="7384">
                  <c:v>1476.8</c:v>
                </c:pt>
                <c:pt idx="7385">
                  <c:v>1477</c:v>
                </c:pt>
                <c:pt idx="7386">
                  <c:v>1477.2</c:v>
                </c:pt>
                <c:pt idx="7387">
                  <c:v>1477.4</c:v>
                </c:pt>
                <c:pt idx="7388">
                  <c:v>1477.6</c:v>
                </c:pt>
                <c:pt idx="7389">
                  <c:v>1477.8</c:v>
                </c:pt>
                <c:pt idx="7390">
                  <c:v>1478</c:v>
                </c:pt>
                <c:pt idx="7391">
                  <c:v>1478.2</c:v>
                </c:pt>
                <c:pt idx="7392">
                  <c:v>1478.4</c:v>
                </c:pt>
                <c:pt idx="7393">
                  <c:v>1478.6</c:v>
                </c:pt>
                <c:pt idx="7394">
                  <c:v>1478.8</c:v>
                </c:pt>
                <c:pt idx="7395">
                  <c:v>1479</c:v>
                </c:pt>
                <c:pt idx="7396">
                  <c:v>1479.2</c:v>
                </c:pt>
                <c:pt idx="7397">
                  <c:v>1479.4</c:v>
                </c:pt>
                <c:pt idx="7398">
                  <c:v>1479.6</c:v>
                </c:pt>
                <c:pt idx="7399">
                  <c:v>1479.8</c:v>
                </c:pt>
                <c:pt idx="7400">
                  <c:v>1480</c:v>
                </c:pt>
                <c:pt idx="7401">
                  <c:v>1480.2</c:v>
                </c:pt>
                <c:pt idx="7402">
                  <c:v>1480.4</c:v>
                </c:pt>
                <c:pt idx="7403">
                  <c:v>1480.6</c:v>
                </c:pt>
                <c:pt idx="7404">
                  <c:v>1480.8</c:v>
                </c:pt>
                <c:pt idx="7405">
                  <c:v>1481</c:v>
                </c:pt>
                <c:pt idx="7406">
                  <c:v>1481.2</c:v>
                </c:pt>
                <c:pt idx="7407">
                  <c:v>1481.4</c:v>
                </c:pt>
                <c:pt idx="7408">
                  <c:v>1481.6</c:v>
                </c:pt>
                <c:pt idx="7409">
                  <c:v>1481.8</c:v>
                </c:pt>
                <c:pt idx="7410">
                  <c:v>1482</c:v>
                </c:pt>
                <c:pt idx="7411">
                  <c:v>1482.2</c:v>
                </c:pt>
                <c:pt idx="7412">
                  <c:v>1482.4</c:v>
                </c:pt>
                <c:pt idx="7413">
                  <c:v>1482.6</c:v>
                </c:pt>
                <c:pt idx="7414">
                  <c:v>1482.8</c:v>
                </c:pt>
                <c:pt idx="7415">
                  <c:v>1483</c:v>
                </c:pt>
                <c:pt idx="7416">
                  <c:v>1483.2</c:v>
                </c:pt>
                <c:pt idx="7417">
                  <c:v>1483.4</c:v>
                </c:pt>
                <c:pt idx="7418">
                  <c:v>1483.6</c:v>
                </c:pt>
                <c:pt idx="7419">
                  <c:v>1483.8</c:v>
                </c:pt>
                <c:pt idx="7420">
                  <c:v>1484</c:v>
                </c:pt>
                <c:pt idx="7421">
                  <c:v>1484.2</c:v>
                </c:pt>
                <c:pt idx="7422">
                  <c:v>1484.4</c:v>
                </c:pt>
                <c:pt idx="7423">
                  <c:v>1484.6</c:v>
                </c:pt>
                <c:pt idx="7424">
                  <c:v>1484.8</c:v>
                </c:pt>
                <c:pt idx="7425">
                  <c:v>1485</c:v>
                </c:pt>
                <c:pt idx="7426">
                  <c:v>1485.2</c:v>
                </c:pt>
                <c:pt idx="7427">
                  <c:v>1485.4</c:v>
                </c:pt>
                <c:pt idx="7428">
                  <c:v>1485.6</c:v>
                </c:pt>
                <c:pt idx="7429">
                  <c:v>1485.8</c:v>
                </c:pt>
                <c:pt idx="7430">
                  <c:v>1486</c:v>
                </c:pt>
                <c:pt idx="7431">
                  <c:v>1486.2</c:v>
                </c:pt>
                <c:pt idx="7432">
                  <c:v>1486.4</c:v>
                </c:pt>
                <c:pt idx="7433">
                  <c:v>1486.6</c:v>
                </c:pt>
                <c:pt idx="7434">
                  <c:v>1486.8</c:v>
                </c:pt>
                <c:pt idx="7435">
                  <c:v>1487</c:v>
                </c:pt>
                <c:pt idx="7436">
                  <c:v>1487.2</c:v>
                </c:pt>
                <c:pt idx="7437">
                  <c:v>1487.4</c:v>
                </c:pt>
                <c:pt idx="7438">
                  <c:v>1487.6</c:v>
                </c:pt>
                <c:pt idx="7439">
                  <c:v>1487.8</c:v>
                </c:pt>
                <c:pt idx="7440">
                  <c:v>1488</c:v>
                </c:pt>
                <c:pt idx="7441">
                  <c:v>1488.2</c:v>
                </c:pt>
                <c:pt idx="7442">
                  <c:v>1488.4</c:v>
                </c:pt>
                <c:pt idx="7443">
                  <c:v>1488.6</c:v>
                </c:pt>
                <c:pt idx="7444">
                  <c:v>1488.8</c:v>
                </c:pt>
                <c:pt idx="7445">
                  <c:v>1489</c:v>
                </c:pt>
                <c:pt idx="7446">
                  <c:v>1489.2</c:v>
                </c:pt>
                <c:pt idx="7447">
                  <c:v>1489.4</c:v>
                </c:pt>
                <c:pt idx="7448">
                  <c:v>1489.6</c:v>
                </c:pt>
                <c:pt idx="7449">
                  <c:v>1489.8</c:v>
                </c:pt>
                <c:pt idx="7450">
                  <c:v>1490</c:v>
                </c:pt>
                <c:pt idx="7451">
                  <c:v>1490.2</c:v>
                </c:pt>
                <c:pt idx="7452">
                  <c:v>1490.4</c:v>
                </c:pt>
                <c:pt idx="7453">
                  <c:v>1490.6</c:v>
                </c:pt>
                <c:pt idx="7454">
                  <c:v>1490.8</c:v>
                </c:pt>
                <c:pt idx="7455">
                  <c:v>1491</c:v>
                </c:pt>
                <c:pt idx="7456">
                  <c:v>1491.2</c:v>
                </c:pt>
                <c:pt idx="7457">
                  <c:v>1491.4</c:v>
                </c:pt>
                <c:pt idx="7458">
                  <c:v>1491.6</c:v>
                </c:pt>
                <c:pt idx="7459">
                  <c:v>1491.8</c:v>
                </c:pt>
                <c:pt idx="7460">
                  <c:v>1492</c:v>
                </c:pt>
                <c:pt idx="7461">
                  <c:v>1492.2</c:v>
                </c:pt>
                <c:pt idx="7462">
                  <c:v>1492.4</c:v>
                </c:pt>
                <c:pt idx="7463">
                  <c:v>1492.6</c:v>
                </c:pt>
                <c:pt idx="7464">
                  <c:v>1492.8</c:v>
                </c:pt>
                <c:pt idx="7465">
                  <c:v>1493</c:v>
                </c:pt>
                <c:pt idx="7466">
                  <c:v>1493.2</c:v>
                </c:pt>
                <c:pt idx="7467">
                  <c:v>1493.4</c:v>
                </c:pt>
                <c:pt idx="7468">
                  <c:v>1493.6</c:v>
                </c:pt>
                <c:pt idx="7469">
                  <c:v>1493.8</c:v>
                </c:pt>
                <c:pt idx="7470">
                  <c:v>1494</c:v>
                </c:pt>
                <c:pt idx="7471">
                  <c:v>1494.2</c:v>
                </c:pt>
                <c:pt idx="7472">
                  <c:v>1494.4</c:v>
                </c:pt>
                <c:pt idx="7473">
                  <c:v>1494.6</c:v>
                </c:pt>
                <c:pt idx="7474">
                  <c:v>1494.8</c:v>
                </c:pt>
                <c:pt idx="7475">
                  <c:v>1495</c:v>
                </c:pt>
                <c:pt idx="7476">
                  <c:v>1495.2</c:v>
                </c:pt>
                <c:pt idx="7477">
                  <c:v>1495.4</c:v>
                </c:pt>
                <c:pt idx="7478">
                  <c:v>1495.6</c:v>
                </c:pt>
                <c:pt idx="7479">
                  <c:v>1495.8</c:v>
                </c:pt>
                <c:pt idx="7480">
                  <c:v>1496</c:v>
                </c:pt>
                <c:pt idx="7481">
                  <c:v>1496.2</c:v>
                </c:pt>
                <c:pt idx="7482">
                  <c:v>1496.4</c:v>
                </c:pt>
                <c:pt idx="7483">
                  <c:v>1496.6</c:v>
                </c:pt>
                <c:pt idx="7484">
                  <c:v>1496.8</c:v>
                </c:pt>
                <c:pt idx="7485">
                  <c:v>1497</c:v>
                </c:pt>
                <c:pt idx="7486">
                  <c:v>1497.2</c:v>
                </c:pt>
                <c:pt idx="7487">
                  <c:v>1497.4</c:v>
                </c:pt>
                <c:pt idx="7488">
                  <c:v>1497.6</c:v>
                </c:pt>
                <c:pt idx="7489">
                  <c:v>1497.8</c:v>
                </c:pt>
                <c:pt idx="7490">
                  <c:v>1498</c:v>
                </c:pt>
                <c:pt idx="7491">
                  <c:v>1498.2</c:v>
                </c:pt>
                <c:pt idx="7492">
                  <c:v>1498.4</c:v>
                </c:pt>
                <c:pt idx="7493">
                  <c:v>1498.6</c:v>
                </c:pt>
                <c:pt idx="7494">
                  <c:v>1498.8</c:v>
                </c:pt>
                <c:pt idx="7495">
                  <c:v>1499</c:v>
                </c:pt>
                <c:pt idx="7496">
                  <c:v>1499.2</c:v>
                </c:pt>
                <c:pt idx="7497">
                  <c:v>1499.4</c:v>
                </c:pt>
                <c:pt idx="7498">
                  <c:v>1499.6</c:v>
                </c:pt>
                <c:pt idx="7499">
                  <c:v>1499.8</c:v>
                </c:pt>
                <c:pt idx="7500">
                  <c:v>1500</c:v>
                </c:pt>
                <c:pt idx="7501">
                  <c:v>1500.2</c:v>
                </c:pt>
                <c:pt idx="7502">
                  <c:v>1500.4</c:v>
                </c:pt>
                <c:pt idx="7503">
                  <c:v>1500.6</c:v>
                </c:pt>
                <c:pt idx="7504">
                  <c:v>1500.8</c:v>
                </c:pt>
                <c:pt idx="7505">
                  <c:v>1501</c:v>
                </c:pt>
                <c:pt idx="7506">
                  <c:v>1501.2</c:v>
                </c:pt>
                <c:pt idx="7507">
                  <c:v>1501.4</c:v>
                </c:pt>
                <c:pt idx="7508">
                  <c:v>1501.6</c:v>
                </c:pt>
                <c:pt idx="7509">
                  <c:v>1501.8</c:v>
                </c:pt>
                <c:pt idx="7510">
                  <c:v>1502</c:v>
                </c:pt>
                <c:pt idx="7511">
                  <c:v>1502.2</c:v>
                </c:pt>
                <c:pt idx="7512">
                  <c:v>1502.4</c:v>
                </c:pt>
                <c:pt idx="7513">
                  <c:v>1502.6</c:v>
                </c:pt>
                <c:pt idx="7514">
                  <c:v>1502.8</c:v>
                </c:pt>
                <c:pt idx="7515">
                  <c:v>1503</c:v>
                </c:pt>
                <c:pt idx="7516">
                  <c:v>1503.2</c:v>
                </c:pt>
                <c:pt idx="7517">
                  <c:v>1503.4</c:v>
                </c:pt>
                <c:pt idx="7518">
                  <c:v>1503.6</c:v>
                </c:pt>
                <c:pt idx="7519">
                  <c:v>1503.8</c:v>
                </c:pt>
                <c:pt idx="7520">
                  <c:v>1504</c:v>
                </c:pt>
                <c:pt idx="7521">
                  <c:v>1504.2</c:v>
                </c:pt>
                <c:pt idx="7522">
                  <c:v>1504.4</c:v>
                </c:pt>
                <c:pt idx="7523">
                  <c:v>1504.6</c:v>
                </c:pt>
                <c:pt idx="7524">
                  <c:v>1504.8</c:v>
                </c:pt>
                <c:pt idx="7525">
                  <c:v>1505</c:v>
                </c:pt>
                <c:pt idx="7526">
                  <c:v>1505.2</c:v>
                </c:pt>
                <c:pt idx="7527">
                  <c:v>1505.4</c:v>
                </c:pt>
                <c:pt idx="7528">
                  <c:v>1505.6</c:v>
                </c:pt>
                <c:pt idx="7529">
                  <c:v>1505.8</c:v>
                </c:pt>
                <c:pt idx="7530">
                  <c:v>1506</c:v>
                </c:pt>
                <c:pt idx="7531">
                  <c:v>1506.2</c:v>
                </c:pt>
                <c:pt idx="7532">
                  <c:v>1506.4</c:v>
                </c:pt>
                <c:pt idx="7533">
                  <c:v>1506.6</c:v>
                </c:pt>
                <c:pt idx="7534">
                  <c:v>1506.8</c:v>
                </c:pt>
                <c:pt idx="7535">
                  <c:v>1507</c:v>
                </c:pt>
                <c:pt idx="7536">
                  <c:v>1507.2</c:v>
                </c:pt>
                <c:pt idx="7537">
                  <c:v>1507.4</c:v>
                </c:pt>
                <c:pt idx="7538">
                  <c:v>1507.6</c:v>
                </c:pt>
                <c:pt idx="7539">
                  <c:v>1507.8</c:v>
                </c:pt>
                <c:pt idx="7540">
                  <c:v>1508</c:v>
                </c:pt>
                <c:pt idx="7541">
                  <c:v>1508.2</c:v>
                </c:pt>
                <c:pt idx="7542">
                  <c:v>1508.4</c:v>
                </c:pt>
                <c:pt idx="7543">
                  <c:v>1508.6</c:v>
                </c:pt>
                <c:pt idx="7544">
                  <c:v>1508.8</c:v>
                </c:pt>
                <c:pt idx="7545">
                  <c:v>1509</c:v>
                </c:pt>
                <c:pt idx="7546">
                  <c:v>1509.2</c:v>
                </c:pt>
                <c:pt idx="7547">
                  <c:v>1509.4</c:v>
                </c:pt>
                <c:pt idx="7548">
                  <c:v>1509.6</c:v>
                </c:pt>
                <c:pt idx="7549">
                  <c:v>1509.8</c:v>
                </c:pt>
                <c:pt idx="7550">
                  <c:v>1510</c:v>
                </c:pt>
                <c:pt idx="7551">
                  <c:v>1510.2</c:v>
                </c:pt>
                <c:pt idx="7552">
                  <c:v>1510.4</c:v>
                </c:pt>
                <c:pt idx="7553">
                  <c:v>1510.6</c:v>
                </c:pt>
                <c:pt idx="7554">
                  <c:v>1510.8</c:v>
                </c:pt>
                <c:pt idx="7555">
                  <c:v>1511</c:v>
                </c:pt>
                <c:pt idx="7556">
                  <c:v>1511.2</c:v>
                </c:pt>
                <c:pt idx="7557">
                  <c:v>1511.4</c:v>
                </c:pt>
                <c:pt idx="7558">
                  <c:v>1511.6</c:v>
                </c:pt>
                <c:pt idx="7559">
                  <c:v>1511.8</c:v>
                </c:pt>
                <c:pt idx="7560">
                  <c:v>1512</c:v>
                </c:pt>
                <c:pt idx="7561">
                  <c:v>1512.2</c:v>
                </c:pt>
                <c:pt idx="7562">
                  <c:v>1512.4</c:v>
                </c:pt>
                <c:pt idx="7563">
                  <c:v>1512.6</c:v>
                </c:pt>
                <c:pt idx="7564">
                  <c:v>1512.8</c:v>
                </c:pt>
                <c:pt idx="7565">
                  <c:v>1513</c:v>
                </c:pt>
                <c:pt idx="7566">
                  <c:v>1513.2</c:v>
                </c:pt>
                <c:pt idx="7567">
                  <c:v>1513.4</c:v>
                </c:pt>
                <c:pt idx="7568">
                  <c:v>1513.6</c:v>
                </c:pt>
                <c:pt idx="7569">
                  <c:v>1513.8</c:v>
                </c:pt>
                <c:pt idx="7570">
                  <c:v>1514</c:v>
                </c:pt>
                <c:pt idx="7571">
                  <c:v>1514.2</c:v>
                </c:pt>
                <c:pt idx="7572">
                  <c:v>1514.4</c:v>
                </c:pt>
                <c:pt idx="7573">
                  <c:v>1514.6</c:v>
                </c:pt>
                <c:pt idx="7574">
                  <c:v>1514.8</c:v>
                </c:pt>
                <c:pt idx="7575">
                  <c:v>1515</c:v>
                </c:pt>
                <c:pt idx="7576">
                  <c:v>1515.2</c:v>
                </c:pt>
                <c:pt idx="7577">
                  <c:v>1515.4</c:v>
                </c:pt>
                <c:pt idx="7578">
                  <c:v>1515.6</c:v>
                </c:pt>
                <c:pt idx="7579">
                  <c:v>1515.8</c:v>
                </c:pt>
                <c:pt idx="7580">
                  <c:v>1516</c:v>
                </c:pt>
                <c:pt idx="7581">
                  <c:v>1516.2</c:v>
                </c:pt>
                <c:pt idx="7582">
                  <c:v>1516.4</c:v>
                </c:pt>
                <c:pt idx="7583">
                  <c:v>1516.6</c:v>
                </c:pt>
                <c:pt idx="7584">
                  <c:v>1516.8</c:v>
                </c:pt>
                <c:pt idx="7585">
                  <c:v>1517</c:v>
                </c:pt>
                <c:pt idx="7586">
                  <c:v>1517.2</c:v>
                </c:pt>
                <c:pt idx="7587">
                  <c:v>1517.4</c:v>
                </c:pt>
                <c:pt idx="7588">
                  <c:v>1517.6</c:v>
                </c:pt>
                <c:pt idx="7589">
                  <c:v>1517.8</c:v>
                </c:pt>
                <c:pt idx="7590">
                  <c:v>1518</c:v>
                </c:pt>
                <c:pt idx="7591">
                  <c:v>1518.2</c:v>
                </c:pt>
                <c:pt idx="7592">
                  <c:v>1518.4</c:v>
                </c:pt>
                <c:pt idx="7593">
                  <c:v>1518.6</c:v>
                </c:pt>
                <c:pt idx="7594">
                  <c:v>1518.8</c:v>
                </c:pt>
                <c:pt idx="7595">
                  <c:v>1519</c:v>
                </c:pt>
                <c:pt idx="7596">
                  <c:v>1519.2</c:v>
                </c:pt>
                <c:pt idx="7597">
                  <c:v>1519.4</c:v>
                </c:pt>
                <c:pt idx="7598">
                  <c:v>1519.6</c:v>
                </c:pt>
                <c:pt idx="7599">
                  <c:v>1519.8</c:v>
                </c:pt>
                <c:pt idx="7600">
                  <c:v>1520</c:v>
                </c:pt>
                <c:pt idx="7601">
                  <c:v>1520.2</c:v>
                </c:pt>
                <c:pt idx="7602">
                  <c:v>1520.4</c:v>
                </c:pt>
                <c:pt idx="7603">
                  <c:v>1520.6</c:v>
                </c:pt>
                <c:pt idx="7604">
                  <c:v>1520.8</c:v>
                </c:pt>
                <c:pt idx="7605">
                  <c:v>1521</c:v>
                </c:pt>
                <c:pt idx="7606">
                  <c:v>1521.2</c:v>
                </c:pt>
                <c:pt idx="7607">
                  <c:v>1521.4</c:v>
                </c:pt>
                <c:pt idx="7608">
                  <c:v>1521.6</c:v>
                </c:pt>
                <c:pt idx="7609">
                  <c:v>1521.8</c:v>
                </c:pt>
                <c:pt idx="7610">
                  <c:v>1522</c:v>
                </c:pt>
                <c:pt idx="7611">
                  <c:v>1522.2</c:v>
                </c:pt>
                <c:pt idx="7612">
                  <c:v>1522.4</c:v>
                </c:pt>
                <c:pt idx="7613">
                  <c:v>1522.6</c:v>
                </c:pt>
                <c:pt idx="7614">
                  <c:v>1522.8</c:v>
                </c:pt>
                <c:pt idx="7615">
                  <c:v>1523</c:v>
                </c:pt>
                <c:pt idx="7616">
                  <c:v>1523.2</c:v>
                </c:pt>
                <c:pt idx="7617">
                  <c:v>1523.4</c:v>
                </c:pt>
                <c:pt idx="7618">
                  <c:v>1523.6</c:v>
                </c:pt>
                <c:pt idx="7619">
                  <c:v>1523.8</c:v>
                </c:pt>
                <c:pt idx="7620">
                  <c:v>1524</c:v>
                </c:pt>
                <c:pt idx="7621">
                  <c:v>1524.2</c:v>
                </c:pt>
                <c:pt idx="7622">
                  <c:v>1524.4</c:v>
                </c:pt>
                <c:pt idx="7623">
                  <c:v>1524.6</c:v>
                </c:pt>
                <c:pt idx="7624">
                  <c:v>1524.8</c:v>
                </c:pt>
                <c:pt idx="7625">
                  <c:v>1525</c:v>
                </c:pt>
                <c:pt idx="7626">
                  <c:v>1525.2</c:v>
                </c:pt>
                <c:pt idx="7627">
                  <c:v>1525.4</c:v>
                </c:pt>
                <c:pt idx="7628">
                  <c:v>1525.6</c:v>
                </c:pt>
                <c:pt idx="7629">
                  <c:v>1525.8</c:v>
                </c:pt>
                <c:pt idx="7630">
                  <c:v>1526</c:v>
                </c:pt>
                <c:pt idx="7631">
                  <c:v>1526.2</c:v>
                </c:pt>
                <c:pt idx="7632">
                  <c:v>1526.4</c:v>
                </c:pt>
                <c:pt idx="7633">
                  <c:v>1526.6</c:v>
                </c:pt>
                <c:pt idx="7634">
                  <c:v>1526.8</c:v>
                </c:pt>
                <c:pt idx="7635">
                  <c:v>1527</c:v>
                </c:pt>
                <c:pt idx="7636">
                  <c:v>1527.2</c:v>
                </c:pt>
                <c:pt idx="7637">
                  <c:v>1527.4</c:v>
                </c:pt>
                <c:pt idx="7638">
                  <c:v>1527.6</c:v>
                </c:pt>
                <c:pt idx="7639">
                  <c:v>1527.8</c:v>
                </c:pt>
                <c:pt idx="7640">
                  <c:v>1528</c:v>
                </c:pt>
                <c:pt idx="7641">
                  <c:v>1528.2</c:v>
                </c:pt>
                <c:pt idx="7642">
                  <c:v>1528.4</c:v>
                </c:pt>
                <c:pt idx="7643">
                  <c:v>1528.6</c:v>
                </c:pt>
                <c:pt idx="7644">
                  <c:v>1528.8</c:v>
                </c:pt>
                <c:pt idx="7645">
                  <c:v>1529</c:v>
                </c:pt>
                <c:pt idx="7646">
                  <c:v>1529.2</c:v>
                </c:pt>
                <c:pt idx="7647">
                  <c:v>1529.4</c:v>
                </c:pt>
                <c:pt idx="7648">
                  <c:v>1529.6</c:v>
                </c:pt>
                <c:pt idx="7649">
                  <c:v>1529.8</c:v>
                </c:pt>
                <c:pt idx="7650">
                  <c:v>1530</c:v>
                </c:pt>
                <c:pt idx="7651">
                  <c:v>1530.2</c:v>
                </c:pt>
                <c:pt idx="7652">
                  <c:v>1530.4</c:v>
                </c:pt>
                <c:pt idx="7653">
                  <c:v>1530.6</c:v>
                </c:pt>
                <c:pt idx="7654">
                  <c:v>1530.8</c:v>
                </c:pt>
                <c:pt idx="7655">
                  <c:v>1531</c:v>
                </c:pt>
                <c:pt idx="7656">
                  <c:v>1531.2</c:v>
                </c:pt>
                <c:pt idx="7657">
                  <c:v>1531.4</c:v>
                </c:pt>
                <c:pt idx="7658">
                  <c:v>1531.6</c:v>
                </c:pt>
                <c:pt idx="7659">
                  <c:v>1531.8</c:v>
                </c:pt>
                <c:pt idx="7660">
                  <c:v>1532</c:v>
                </c:pt>
                <c:pt idx="7661">
                  <c:v>1532.2</c:v>
                </c:pt>
                <c:pt idx="7662">
                  <c:v>1532.4</c:v>
                </c:pt>
                <c:pt idx="7663">
                  <c:v>1532.6</c:v>
                </c:pt>
                <c:pt idx="7664">
                  <c:v>1532.8</c:v>
                </c:pt>
                <c:pt idx="7665">
                  <c:v>1533</c:v>
                </c:pt>
                <c:pt idx="7666">
                  <c:v>1533.2</c:v>
                </c:pt>
                <c:pt idx="7667">
                  <c:v>1533.4</c:v>
                </c:pt>
                <c:pt idx="7668">
                  <c:v>1533.6</c:v>
                </c:pt>
                <c:pt idx="7669">
                  <c:v>1533.8</c:v>
                </c:pt>
                <c:pt idx="7670">
                  <c:v>1534</c:v>
                </c:pt>
                <c:pt idx="7671">
                  <c:v>1534.2</c:v>
                </c:pt>
                <c:pt idx="7672">
                  <c:v>1534.4</c:v>
                </c:pt>
                <c:pt idx="7673">
                  <c:v>1534.6</c:v>
                </c:pt>
                <c:pt idx="7674">
                  <c:v>1534.8</c:v>
                </c:pt>
                <c:pt idx="7675">
                  <c:v>1535</c:v>
                </c:pt>
                <c:pt idx="7676">
                  <c:v>1535.2</c:v>
                </c:pt>
                <c:pt idx="7677">
                  <c:v>1535.4</c:v>
                </c:pt>
                <c:pt idx="7678">
                  <c:v>1535.6</c:v>
                </c:pt>
                <c:pt idx="7679">
                  <c:v>1535.8</c:v>
                </c:pt>
                <c:pt idx="7680">
                  <c:v>1536</c:v>
                </c:pt>
                <c:pt idx="7681">
                  <c:v>1536.2</c:v>
                </c:pt>
                <c:pt idx="7682">
                  <c:v>1536.4</c:v>
                </c:pt>
                <c:pt idx="7683">
                  <c:v>1536.6</c:v>
                </c:pt>
                <c:pt idx="7684">
                  <c:v>1536.8</c:v>
                </c:pt>
                <c:pt idx="7685">
                  <c:v>1537</c:v>
                </c:pt>
                <c:pt idx="7686">
                  <c:v>1537.2</c:v>
                </c:pt>
                <c:pt idx="7687">
                  <c:v>1537.4</c:v>
                </c:pt>
                <c:pt idx="7688">
                  <c:v>1537.6</c:v>
                </c:pt>
                <c:pt idx="7689">
                  <c:v>1537.8</c:v>
                </c:pt>
                <c:pt idx="7690">
                  <c:v>1538</c:v>
                </c:pt>
                <c:pt idx="7691">
                  <c:v>1538.2</c:v>
                </c:pt>
                <c:pt idx="7692">
                  <c:v>1538.4</c:v>
                </c:pt>
                <c:pt idx="7693">
                  <c:v>1538.6</c:v>
                </c:pt>
                <c:pt idx="7694">
                  <c:v>1538.8</c:v>
                </c:pt>
                <c:pt idx="7695">
                  <c:v>1539</c:v>
                </c:pt>
                <c:pt idx="7696">
                  <c:v>1539.2</c:v>
                </c:pt>
                <c:pt idx="7697">
                  <c:v>1539.4</c:v>
                </c:pt>
                <c:pt idx="7698">
                  <c:v>1539.6</c:v>
                </c:pt>
                <c:pt idx="7699">
                  <c:v>1539.8</c:v>
                </c:pt>
                <c:pt idx="7700">
                  <c:v>1540</c:v>
                </c:pt>
                <c:pt idx="7701">
                  <c:v>1540.2</c:v>
                </c:pt>
                <c:pt idx="7702">
                  <c:v>1540.4</c:v>
                </c:pt>
                <c:pt idx="7703">
                  <c:v>1540.6</c:v>
                </c:pt>
                <c:pt idx="7704">
                  <c:v>1540.8</c:v>
                </c:pt>
                <c:pt idx="7705">
                  <c:v>1541</c:v>
                </c:pt>
                <c:pt idx="7706">
                  <c:v>1541.2</c:v>
                </c:pt>
                <c:pt idx="7707">
                  <c:v>1541.4</c:v>
                </c:pt>
                <c:pt idx="7708">
                  <c:v>1541.6</c:v>
                </c:pt>
                <c:pt idx="7709">
                  <c:v>1541.8</c:v>
                </c:pt>
                <c:pt idx="7710">
                  <c:v>1542</c:v>
                </c:pt>
                <c:pt idx="7711">
                  <c:v>1542.2</c:v>
                </c:pt>
                <c:pt idx="7712">
                  <c:v>1542.4</c:v>
                </c:pt>
                <c:pt idx="7713">
                  <c:v>1542.6</c:v>
                </c:pt>
                <c:pt idx="7714">
                  <c:v>1542.8</c:v>
                </c:pt>
                <c:pt idx="7715">
                  <c:v>1543</c:v>
                </c:pt>
                <c:pt idx="7716">
                  <c:v>1543.2</c:v>
                </c:pt>
                <c:pt idx="7717">
                  <c:v>1543.4</c:v>
                </c:pt>
                <c:pt idx="7718">
                  <c:v>1543.6</c:v>
                </c:pt>
                <c:pt idx="7719">
                  <c:v>1543.8</c:v>
                </c:pt>
                <c:pt idx="7720">
                  <c:v>1544</c:v>
                </c:pt>
                <c:pt idx="7721">
                  <c:v>1544.2</c:v>
                </c:pt>
                <c:pt idx="7722">
                  <c:v>1544.4</c:v>
                </c:pt>
                <c:pt idx="7723">
                  <c:v>1544.6</c:v>
                </c:pt>
                <c:pt idx="7724">
                  <c:v>1544.8</c:v>
                </c:pt>
                <c:pt idx="7725">
                  <c:v>1545</c:v>
                </c:pt>
                <c:pt idx="7726">
                  <c:v>1545.2</c:v>
                </c:pt>
                <c:pt idx="7727">
                  <c:v>1545.4</c:v>
                </c:pt>
                <c:pt idx="7728">
                  <c:v>1545.6</c:v>
                </c:pt>
                <c:pt idx="7729">
                  <c:v>1545.8</c:v>
                </c:pt>
                <c:pt idx="7730">
                  <c:v>1546</c:v>
                </c:pt>
                <c:pt idx="7731">
                  <c:v>1546.2</c:v>
                </c:pt>
                <c:pt idx="7732">
                  <c:v>1546.4</c:v>
                </c:pt>
                <c:pt idx="7733">
                  <c:v>1546.6</c:v>
                </c:pt>
                <c:pt idx="7734">
                  <c:v>1546.8</c:v>
                </c:pt>
                <c:pt idx="7735">
                  <c:v>1547</c:v>
                </c:pt>
                <c:pt idx="7736">
                  <c:v>1547.2</c:v>
                </c:pt>
                <c:pt idx="7737">
                  <c:v>1547.4</c:v>
                </c:pt>
                <c:pt idx="7738">
                  <c:v>1547.6</c:v>
                </c:pt>
                <c:pt idx="7739">
                  <c:v>1547.8</c:v>
                </c:pt>
                <c:pt idx="7740">
                  <c:v>1548</c:v>
                </c:pt>
                <c:pt idx="7741">
                  <c:v>1548.2</c:v>
                </c:pt>
                <c:pt idx="7742">
                  <c:v>1548.4</c:v>
                </c:pt>
                <c:pt idx="7743">
                  <c:v>1548.6</c:v>
                </c:pt>
                <c:pt idx="7744">
                  <c:v>1548.8</c:v>
                </c:pt>
                <c:pt idx="7745">
                  <c:v>1549</c:v>
                </c:pt>
                <c:pt idx="7746">
                  <c:v>1549.2</c:v>
                </c:pt>
                <c:pt idx="7747">
                  <c:v>1549.4</c:v>
                </c:pt>
                <c:pt idx="7748">
                  <c:v>1549.6</c:v>
                </c:pt>
                <c:pt idx="7749">
                  <c:v>1549.8</c:v>
                </c:pt>
                <c:pt idx="7750">
                  <c:v>1550</c:v>
                </c:pt>
                <c:pt idx="7751">
                  <c:v>1550.2</c:v>
                </c:pt>
                <c:pt idx="7752">
                  <c:v>1550.4</c:v>
                </c:pt>
                <c:pt idx="7753">
                  <c:v>1550.6</c:v>
                </c:pt>
                <c:pt idx="7754">
                  <c:v>1550.8</c:v>
                </c:pt>
                <c:pt idx="7755">
                  <c:v>1551</c:v>
                </c:pt>
                <c:pt idx="7756">
                  <c:v>1551.2</c:v>
                </c:pt>
                <c:pt idx="7757">
                  <c:v>1551.4</c:v>
                </c:pt>
                <c:pt idx="7758">
                  <c:v>1551.6</c:v>
                </c:pt>
                <c:pt idx="7759">
                  <c:v>1551.8</c:v>
                </c:pt>
                <c:pt idx="7760">
                  <c:v>1552</c:v>
                </c:pt>
                <c:pt idx="7761">
                  <c:v>1552.2</c:v>
                </c:pt>
                <c:pt idx="7762">
                  <c:v>1552.4</c:v>
                </c:pt>
                <c:pt idx="7763">
                  <c:v>1552.6</c:v>
                </c:pt>
                <c:pt idx="7764">
                  <c:v>1552.8</c:v>
                </c:pt>
                <c:pt idx="7765">
                  <c:v>1553</c:v>
                </c:pt>
                <c:pt idx="7766">
                  <c:v>1553.2</c:v>
                </c:pt>
                <c:pt idx="7767">
                  <c:v>1553.4</c:v>
                </c:pt>
                <c:pt idx="7768">
                  <c:v>1553.6</c:v>
                </c:pt>
                <c:pt idx="7769">
                  <c:v>1553.8</c:v>
                </c:pt>
                <c:pt idx="7770">
                  <c:v>1554</c:v>
                </c:pt>
                <c:pt idx="7771">
                  <c:v>1554.2</c:v>
                </c:pt>
                <c:pt idx="7772">
                  <c:v>1554.4</c:v>
                </c:pt>
                <c:pt idx="7773">
                  <c:v>1554.6</c:v>
                </c:pt>
                <c:pt idx="7774">
                  <c:v>1554.8</c:v>
                </c:pt>
                <c:pt idx="7775">
                  <c:v>1555</c:v>
                </c:pt>
                <c:pt idx="7776">
                  <c:v>1555.2</c:v>
                </c:pt>
                <c:pt idx="7777">
                  <c:v>1555.4</c:v>
                </c:pt>
                <c:pt idx="7778">
                  <c:v>1555.6</c:v>
                </c:pt>
                <c:pt idx="7779">
                  <c:v>1555.8</c:v>
                </c:pt>
                <c:pt idx="7780">
                  <c:v>1556</c:v>
                </c:pt>
                <c:pt idx="7781">
                  <c:v>1556.2</c:v>
                </c:pt>
                <c:pt idx="7782">
                  <c:v>1556.4</c:v>
                </c:pt>
                <c:pt idx="7783">
                  <c:v>1556.6</c:v>
                </c:pt>
                <c:pt idx="7784">
                  <c:v>1556.8</c:v>
                </c:pt>
                <c:pt idx="7785">
                  <c:v>1557</c:v>
                </c:pt>
                <c:pt idx="7786">
                  <c:v>1557.2</c:v>
                </c:pt>
                <c:pt idx="7787">
                  <c:v>1557.4</c:v>
                </c:pt>
                <c:pt idx="7788">
                  <c:v>1557.6</c:v>
                </c:pt>
                <c:pt idx="7789">
                  <c:v>1557.8</c:v>
                </c:pt>
                <c:pt idx="7790">
                  <c:v>1558</c:v>
                </c:pt>
                <c:pt idx="7791">
                  <c:v>1558.2</c:v>
                </c:pt>
                <c:pt idx="7792">
                  <c:v>1558.4</c:v>
                </c:pt>
                <c:pt idx="7793">
                  <c:v>1558.6</c:v>
                </c:pt>
                <c:pt idx="7794">
                  <c:v>1558.8</c:v>
                </c:pt>
                <c:pt idx="7795">
                  <c:v>1559</c:v>
                </c:pt>
                <c:pt idx="7796">
                  <c:v>1559.2</c:v>
                </c:pt>
                <c:pt idx="7797">
                  <c:v>1559.4</c:v>
                </c:pt>
                <c:pt idx="7798">
                  <c:v>1559.6</c:v>
                </c:pt>
                <c:pt idx="7799">
                  <c:v>1559.8</c:v>
                </c:pt>
                <c:pt idx="7800">
                  <c:v>1560</c:v>
                </c:pt>
                <c:pt idx="7801">
                  <c:v>1560.2</c:v>
                </c:pt>
                <c:pt idx="7802">
                  <c:v>1560.4</c:v>
                </c:pt>
                <c:pt idx="7803">
                  <c:v>1560.6</c:v>
                </c:pt>
                <c:pt idx="7804">
                  <c:v>1560.8</c:v>
                </c:pt>
                <c:pt idx="7805">
                  <c:v>1561</c:v>
                </c:pt>
                <c:pt idx="7806">
                  <c:v>1561.2</c:v>
                </c:pt>
                <c:pt idx="7807">
                  <c:v>1561.4</c:v>
                </c:pt>
                <c:pt idx="7808">
                  <c:v>1561.6</c:v>
                </c:pt>
                <c:pt idx="7809">
                  <c:v>1561.8</c:v>
                </c:pt>
                <c:pt idx="7810">
                  <c:v>1562</c:v>
                </c:pt>
                <c:pt idx="7811">
                  <c:v>1562.2</c:v>
                </c:pt>
                <c:pt idx="7812">
                  <c:v>1562.4</c:v>
                </c:pt>
                <c:pt idx="7813">
                  <c:v>1562.6</c:v>
                </c:pt>
                <c:pt idx="7814">
                  <c:v>1562.8</c:v>
                </c:pt>
                <c:pt idx="7815">
                  <c:v>1563</c:v>
                </c:pt>
                <c:pt idx="7816">
                  <c:v>1563.2</c:v>
                </c:pt>
                <c:pt idx="7817">
                  <c:v>1563.4</c:v>
                </c:pt>
                <c:pt idx="7818">
                  <c:v>1563.6</c:v>
                </c:pt>
                <c:pt idx="7819">
                  <c:v>1563.8</c:v>
                </c:pt>
                <c:pt idx="7820">
                  <c:v>1564</c:v>
                </c:pt>
                <c:pt idx="7821">
                  <c:v>1564.2</c:v>
                </c:pt>
                <c:pt idx="7822">
                  <c:v>1564.4</c:v>
                </c:pt>
                <c:pt idx="7823">
                  <c:v>1564.6</c:v>
                </c:pt>
                <c:pt idx="7824">
                  <c:v>1564.8</c:v>
                </c:pt>
                <c:pt idx="7825">
                  <c:v>1565</c:v>
                </c:pt>
                <c:pt idx="7826">
                  <c:v>1565.2</c:v>
                </c:pt>
                <c:pt idx="7827">
                  <c:v>1565.4</c:v>
                </c:pt>
                <c:pt idx="7828">
                  <c:v>1565.6</c:v>
                </c:pt>
                <c:pt idx="7829">
                  <c:v>1565.8</c:v>
                </c:pt>
                <c:pt idx="7830">
                  <c:v>1566</c:v>
                </c:pt>
                <c:pt idx="7831">
                  <c:v>1566.2</c:v>
                </c:pt>
                <c:pt idx="7832">
                  <c:v>1566.4</c:v>
                </c:pt>
                <c:pt idx="7833">
                  <c:v>1566.6</c:v>
                </c:pt>
                <c:pt idx="7834">
                  <c:v>1566.8</c:v>
                </c:pt>
                <c:pt idx="7835">
                  <c:v>1567</c:v>
                </c:pt>
                <c:pt idx="7836">
                  <c:v>1567.2</c:v>
                </c:pt>
                <c:pt idx="7837">
                  <c:v>1567.4</c:v>
                </c:pt>
                <c:pt idx="7838">
                  <c:v>1567.6</c:v>
                </c:pt>
                <c:pt idx="7839">
                  <c:v>1567.8</c:v>
                </c:pt>
                <c:pt idx="7840">
                  <c:v>1568</c:v>
                </c:pt>
                <c:pt idx="7841">
                  <c:v>1568.2</c:v>
                </c:pt>
                <c:pt idx="7842">
                  <c:v>1568.4</c:v>
                </c:pt>
                <c:pt idx="7843">
                  <c:v>1568.6</c:v>
                </c:pt>
                <c:pt idx="7844">
                  <c:v>1568.8</c:v>
                </c:pt>
                <c:pt idx="7845">
                  <c:v>1569</c:v>
                </c:pt>
                <c:pt idx="7846">
                  <c:v>1569.2</c:v>
                </c:pt>
                <c:pt idx="7847">
                  <c:v>1569.4</c:v>
                </c:pt>
                <c:pt idx="7848">
                  <c:v>1569.6</c:v>
                </c:pt>
                <c:pt idx="7849">
                  <c:v>1569.8</c:v>
                </c:pt>
                <c:pt idx="7850">
                  <c:v>1570</c:v>
                </c:pt>
                <c:pt idx="7851">
                  <c:v>1570.2</c:v>
                </c:pt>
                <c:pt idx="7852">
                  <c:v>1570.4</c:v>
                </c:pt>
                <c:pt idx="7853">
                  <c:v>1570.6</c:v>
                </c:pt>
                <c:pt idx="7854">
                  <c:v>1570.8</c:v>
                </c:pt>
                <c:pt idx="7855">
                  <c:v>1571</c:v>
                </c:pt>
                <c:pt idx="7856">
                  <c:v>1571.2</c:v>
                </c:pt>
                <c:pt idx="7857">
                  <c:v>1571.4</c:v>
                </c:pt>
                <c:pt idx="7858">
                  <c:v>1571.6</c:v>
                </c:pt>
                <c:pt idx="7859">
                  <c:v>1571.8</c:v>
                </c:pt>
                <c:pt idx="7860">
                  <c:v>1572</c:v>
                </c:pt>
                <c:pt idx="7861">
                  <c:v>1572.2</c:v>
                </c:pt>
                <c:pt idx="7862">
                  <c:v>1572.4</c:v>
                </c:pt>
                <c:pt idx="7863">
                  <c:v>1572.6</c:v>
                </c:pt>
                <c:pt idx="7864">
                  <c:v>1572.8</c:v>
                </c:pt>
                <c:pt idx="7865">
                  <c:v>1573</c:v>
                </c:pt>
                <c:pt idx="7866">
                  <c:v>1573.2</c:v>
                </c:pt>
                <c:pt idx="7867">
                  <c:v>1573.4</c:v>
                </c:pt>
                <c:pt idx="7868">
                  <c:v>1573.6</c:v>
                </c:pt>
                <c:pt idx="7869">
                  <c:v>1573.8</c:v>
                </c:pt>
                <c:pt idx="7870">
                  <c:v>1574</c:v>
                </c:pt>
                <c:pt idx="7871">
                  <c:v>1574.2</c:v>
                </c:pt>
                <c:pt idx="7872">
                  <c:v>1574.4</c:v>
                </c:pt>
                <c:pt idx="7873">
                  <c:v>1574.6</c:v>
                </c:pt>
                <c:pt idx="7874">
                  <c:v>1574.8</c:v>
                </c:pt>
                <c:pt idx="7875">
                  <c:v>1575</c:v>
                </c:pt>
                <c:pt idx="7876">
                  <c:v>1575.2</c:v>
                </c:pt>
                <c:pt idx="7877">
                  <c:v>1575.4</c:v>
                </c:pt>
                <c:pt idx="7878">
                  <c:v>1575.6</c:v>
                </c:pt>
                <c:pt idx="7879">
                  <c:v>1575.8</c:v>
                </c:pt>
                <c:pt idx="7880">
                  <c:v>1576</c:v>
                </c:pt>
                <c:pt idx="7881">
                  <c:v>1576.2</c:v>
                </c:pt>
                <c:pt idx="7882">
                  <c:v>1576.4</c:v>
                </c:pt>
                <c:pt idx="7883">
                  <c:v>1576.6</c:v>
                </c:pt>
                <c:pt idx="7884">
                  <c:v>1576.8</c:v>
                </c:pt>
                <c:pt idx="7885">
                  <c:v>1577</c:v>
                </c:pt>
                <c:pt idx="7886">
                  <c:v>1577.2</c:v>
                </c:pt>
                <c:pt idx="7887">
                  <c:v>1577.4</c:v>
                </c:pt>
                <c:pt idx="7888">
                  <c:v>1577.6</c:v>
                </c:pt>
                <c:pt idx="7889">
                  <c:v>1577.8</c:v>
                </c:pt>
                <c:pt idx="7890">
                  <c:v>1578</c:v>
                </c:pt>
                <c:pt idx="7891">
                  <c:v>1578.2</c:v>
                </c:pt>
                <c:pt idx="7892">
                  <c:v>1578.4</c:v>
                </c:pt>
                <c:pt idx="7893">
                  <c:v>1578.6</c:v>
                </c:pt>
                <c:pt idx="7894">
                  <c:v>1578.8</c:v>
                </c:pt>
                <c:pt idx="7895">
                  <c:v>1579</c:v>
                </c:pt>
                <c:pt idx="7896">
                  <c:v>1579.2</c:v>
                </c:pt>
                <c:pt idx="7897">
                  <c:v>1579.4</c:v>
                </c:pt>
                <c:pt idx="7898">
                  <c:v>1579.6</c:v>
                </c:pt>
                <c:pt idx="7899">
                  <c:v>1579.8</c:v>
                </c:pt>
                <c:pt idx="7900">
                  <c:v>1580</c:v>
                </c:pt>
                <c:pt idx="7901">
                  <c:v>1580.2</c:v>
                </c:pt>
                <c:pt idx="7902">
                  <c:v>1580.4</c:v>
                </c:pt>
                <c:pt idx="7903">
                  <c:v>1580.6</c:v>
                </c:pt>
                <c:pt idx="7904">
                  <c:v>1580.8</c:v>
                </c:pt>
                <c:pt idx="7905">
                  <c:v>1581</c:v>
                </c:pt>
                <c:pt idx="7906">
                  <c:v>1581.2</c:v>
                </c:pt>
                <c:pt idx="7907">
                  <c:v>1581.4</c:v>
                </c:pt>
                <c:pt idx="7908">
                  <c:v>1581.6</c:v>
                </c:pt>
                <c:pt idx="7909">
                  <c:v>1581.8</c:v>
                </c:pt>
                <c:pt idx="7910">
                  <c:v>1582</c:v>
                </c:pt>
                <c:pt idx="7911">
                  <c:v>1582.2</c:v>
                </c:pt>
                <c:pt idx="7912">
                  <c:v>1582.4</c:v>
                </c:pt>
                <c:pt idx="7913">
                  <c:v>1582.6</c:v>
                </c:pt>
                <c:pt idx="7914">
                  <c:v>1582.8</c:v>
                </c:pt>
                <c:pt idx="7915">
                  <c:v>1583</c:v>
                </c:pt>
                <c:pt idx="7916">
                  <c:v>1583.2</c:v>
                </c:pt>
                <c:pt idx="7917">
                  <c:v>1583.4</c:v>
                </c:pt>
                <c:pt idx="7918">
                  <c:v>1583.6</c:v>
                </c:pt>
                <c:pt idx="7919">
                  <c:v>1583.8</c:v>
                </c:pt>
                <c:pt idx="7920">
                  <c:v>1584</c:v>
                </c:pt>
                <c:pt idx="7921">
                  <c:v>1584.2</c:v>
                </c:pt>
                <c:pt idx="7922">
                  <c:v>1584.4</c:v>
                </c:pt>
                <c:pt idx="7923">
                  <c:v>1584.6</c:v>
                </c:pt>
                <c:pt idx="7924">
                  <c:v>1584.8</c:v>
                </c:pt>
                <c:pt idx="7925">
                  <c:v>1585</c:v>
                </c:pt>
                <c:pt idx="7926">
                  <c:v>1585.2</c:v>
                </c:pt>
                <c:pt idx="7927">
                  <c:v>1585.4</c:v>
                </c:pt>
                <c:pt idx="7928">
                  <c:v>1585.6</c:v>
                </c:pt>
                <c:pt idx="7929">
                  <c:v>1585.8</c:v>
                </c:pt>
                <c:pt idx="7930">
                  <c:v>1586</c:v>
                </c:pt>
                <c:pt idx="7931">
                  <c:v>1586.2</c:v>
                </c:pt>
                <c:pt idx="7932">
                  <c:v>1586.4</c:v>
                </c:pt>
                <c:pt idx="7933">
                  <c:v>1586.6</c:v>
                </c:pt>
                <c:pt idx="7934">
                  <c:v>1586.8</c:v>
                </c:pt>
                <c:pt idx="7935">
                  <c:v>1587</c:v>
                </c:pt>
                <c:pt idx="7936">
                  <c:v>1587.2</c:v>
                </c:pt>
                <c:pt idx="7937">
                  <c:v>1587.4</c:v>
                </c:pt>
                <c:pt idx="7938">
                  <c:v>1587.6</c:v>
                </c:pt>
                <c:pt idx="7939">
                  <c:v>1587.8</c:v>
                </c:pt>
                <c:pt idx="7940">
                  <c:v>1588</c:v>
                </c:pt>
                <c:pt idx="7941">
                  <c:v>1588.2</c:v>
                </c:pt>
                <c:pt idx="7942">
                  <c:v>1588.4</c:v>
                </c:pt>
                <c:pt idx="7943">
                  <c:v>1588.6</c:v>
                </c:pt>
                <c:pt idx="7944">
                  <c:v>1588.8</c:v>
                </c:pt>
                <c:pt idx="7945">
                  <c:v>1589</c:v>
                </c:pt>
                <c:pt idx="7946">
                  <c:v>1589.2</c:v>
                </c:pt>
                <c:pt idx="7947">
                  <c:v>1589.4</c:v>
                </c:pt>
                <c:pt idx="7948">
                  <c:v>1589.6</c:v>
                </c:pt>
                <c:pt idx="7949">
                  <c:v>1589.8</c:v>
                </c:pt>
                <c:pt idx="7950">
                  <c:v>1590</c:v>
                </c:pt>
                <c:pt idx="7951">
                  <c:v>1590.2</c:v>
                </c:pt>
                <c:pt idx="7952">
                  <c:v>1590.4</c:v>
                </c:pt>
                <c:pt idx="7953">
                  <c:v>1590.6</c:v>
                </c:pt>
                <c:pt idx="7954">
                  <c:v>1590.8</c:v>
                </c:pt>
                <c:pt idx="7955">
                  <c:v>1591</c:v>
                </c:pt>
                <c:pt idx="7956">
                  <c:v>1591.2</c:v>
                </c:pt>
                <c:pt idx="7957">
                  <c:v>1591.4</c:v>
                </c:pt>
                <c:pt idx="7958">
                  <c:v>1591.6</c:v>
                </c:pt>
                <c:pt idx="7959">
                  <c:v>1591.8</c:v>
                </c:pt>
                <c:pt idx="7960">
                  <c:v>1592</c:v>
                </c:pt>
                <c:pt idx="7961">
                  <c:v>1592.2</c:v>
                </c:pt>
                <c:pt idx="7962">
                  <c:v>1592.4</c:v>
                </c:pt>
                <c:pt idx="7963">
                  <c:v>1592.6</c:v>
                </c:pt>
                <c:pt idx="7964">
                  <c:v>1592.8</c:v>
                </c:pt>
                <c:pt idx="7965">
                  <c:v>1593</c:v>
                </c:pt>
                <c:pt idx="7966">
                  <c:v>1593.2</c:v>
                </c:pt>
                <c:pt idx="7967">
                  <c:v>1593.4</c:v>
                </c:pt>
                <c:pt idx="7968">
                  <c:v>1593.6</c:v>
                </c:pt>
                <c:pt idx="7969">
                  <c:v>1593.8</c:v>
                </c:pt>
                <c:pt idx="7970">
                  <c:v>1594</c:v>
                </c:pt>
                <c:pt idx="7971">
                  <c:v>1594.2</c:v>
                </c:pt>
                <c:pt idx="7972">
                  <c:v>1594.4</c:v>
                </c:pt>
                <c:pt idx="7973">
                  <c:v>1594.6</c:v>
                </c:pt>
                <c:pt idx="7974">
                  <c:v>1594.8</c:v>
                </c:pt>
                <c:pt idx="7975">
                  <c:v>1595</c:v>
                </c:pt>
                <c:pt idx="7976">
                  <c:v>1595.2</c:v>
                </c:pt>
                <c:pt idx="7977">
                  <c:v>1595.4</c:v>
                </c:pt>
                <c:pt idx="7978">
                  <c:v>1595.6</c:v>
                </c:pt>
                <c:pt idx="7979">
                  <c:v>1595.8</c:v>
                </c:pt>
                <c:pt idx="7980">
                  <c:v>1596</c:v>
                </c:pt>
                <c:pt idx="7981">
                  <c:v>1596.2</c:v>
                </c:pt>
                <c:pt idx="7982">
                  <c:v>1596.4</c:v>
                </c:pt>
                <c:pt idx="7983">
                  <c:v>1596.6</c:v>
                </c:pt>
                <c:pt idx="7984">
                  <c:v>1596.8</c:v>
                </c:pt>
                <c:pt idx="7985">
                  <c:v>1597</c:v>
                </c:pt>
                <c:pt idx="7986">
                  <c:v>1597.2</c:v>
                </c:pt>
                <c:pt idx="7987">
                  <c:v>1597.4</c:v>
                </c:pt>
                <c:pt idx="7988">
                  <c:v>1597.6</c:v>
                </c:pt>
                <c:pt idx="7989">
                  <c:v>1597.8</c:v>
                </c:pt>
                <c:pt idx="7990">
                  <c:v>1598</c:v>
                </c:pt>
                <c:pt idx="7991">
                  <c:v>1598.2</c:v>
                </c:pt>
                <c:pt idx="7992">
                  <c:v>1598.4</c:v>
                </c:pt>
                <c:pt idx="7993">
                  <c:v>1598.6</c:v>
                </c:pt>
                <c:pt idx="7994">
                  <c:v>1598.8</c:v>
                </c:pt>
                <c:pt idx="7995">
                  <c:v>1599</c:v>
                </c:pt>
                <c:pt idx="7996">
                  <c:v>1599.2</c:v>
                </c:pt>
                <c:pt idx="7997">
                  <c:v>1599.4</c:v>
                </c:pt>
                <c:pt idx="7998">
                  <c:v>1599.6</c:v>
                </c:pt>
                <c:pt idx="7999">
                  <c:v>1599.8</c:v>
                </c:pt>
                <c:pt idx="8000">
                  <c:v>1600</c:v>
                </c:pt>
                <c:pt idx="8001">
                  <c:v>1600.2</c:v>
                </c:pt>
                <c:pt idx="8002">
                  <c:v>1600.4</c:v>
                </c:pt>
                <c:pt idx="8003">
                  <c:v>1600.6</c:v>
                </c:pt>
                <c:pt idx="8004">
                  <c:v>1600.8</c:v>
                </c:pt>
                <c:pt idx="8005">
                  <c:v>1601</c:v>
                </c:pt>
                <c:pt idx="8006">
                  <c:v>1601.2</c:v>
                </c:pt>
                <c:pt idx="8007">
                  <c:v>1601.4</c:v>
                </c:pt>
                <c:pt idx="8008">
                  <c:v>1601.6</c:v>
                </c:pt>
                <c:pt idx="8009">
                  <c:v>1601.8</c:v>
                </c:pt>
                <c:pt idx="8010">
                  <c:v>1602</c:v>
                </c:pt>
                <c:pt idx="8011">
                  <c:v>1602.2</c:v>
                </c:pt>
                <c:pt idx="8012">
                  <c:v>1602.4</c:v>
                </c:pt>
                <c:pt idx="8013">
                  <c:v>1602.6</c:v>
                </c:pt>
                <c:pt idx="8014">
                  <c:v>1602.8</c:v>
                </c:pt>
                <c:pt idx="8015">
                  <c:v>1603</c:v>
                </c:pt>
                <c:pt idx="8016">
                  <c:v>1603.2</c:v>
                </c:pt>
                <c:pt idx="8017">
                  <c:v>1603.4</c:v>
                </c:pt>
                <c:pt idx="8018">
                  <c:v>1603.6</c:v>
                </c:pt>
                <c:pt idx="8019">
                  <c:v>1603.8</c:v>
                </c:pt>
                <c:pt idx="8020">
                  <c:v>1604</c:v>
                </c:pt>
                <c:pt idx="8021">
                  <c:v>1604.2</c:v>
                </c:pt>
                <c:pt idx="8022">
                  <c:v>1604.4</c:v>
                </c:pt>
                <c:pt idx="8023">
                  <c:v>1604.6</c:v>
                </c:pt>
                <c:pt idx="8024">
                  <c:v>1604.8</c:v>
                </c:pt>
                <c:pt idx="8025">
                  <c:v>1605</c:v>
                </c:pt>
                <c:pt idx="8026">
                  <c:v>1605.2</c:v>
                </c:pt>
                <c:pt idx="8027">
                  <c:v>1605.4</c:v>
                </c:pt>
                <c:pt idx="8028">
                  <c:v>1605.6</c:v>
                </c:pt>
                <c:pt idx="8029">
                  <c:v>1605.8</c:v>
                </c:pt>
                <c:pt idx="8030">
                  <c:v>1606</c:v>
                </c:pt>
                <c:pt idx="8031">
                  <c:v>1606.2</c:v>
                </c:pt>
                <c:pt idx="8032">
                  <c:v>1606.4</c:v>
                </c:pt>
                <c:pt idx="8033">
                  <c:v>1606.6</c:v>
                </c:pt>
                <c:pt idx="8034">
                  <c:v>1606.8</c:v>
                </c:pt>
                <c:pt idx="8035">
                  <c:v>1607</c:v>
                </c:pt>
                <c:pt idx="8036">
                  <c:v>1607.2</c:v>
                </c:pt>
                <c:pt idx="8037">
                  <c:v>1607.4</c:v>
                </c:pt>
                <c:pt idx="8038">
                  <c:v>1607.6</c:v>
                </c:pt>
                <c:pt idx="8039">
                  <c:v>1607.8</c:v>
                </c:pt>
                <c:pt idx="8040">
                  <c:v>1608</c:v>
                </c:pt>
                <c:pt idx="8041">
                  <c:v>1608.2</c:v>
                </c:pt>
                <c:pt idx="8042">
                  <c:v>1608.4</c:v>
                </c:pt>
                <c:pt idx="8043">
                  <c:v>1608.6</c:v>
                </c:pt>
                <c:pt idx="8044">
                  <c:v>1608.8</c:v>
                </c:pt>
                <c:pt idx="8045">
                  <c:v>1609</c:v>
                </c:pt>
                <c:pt idx="8046">
                  <c:v>1609.2</c:v>
                </c:pt>
                <c:pt idx="8047">
                  <c:v>1609.4</c:v>
                </c:pt>
                <c:pt idx="8048">
                  <c:v>1609.6</c:v>
                </c:pt>
                <c:pt idx="8049">
                  <c:v>1609.8</c:v>
                </c:pt>
                <c:pt idx="8050">
                  <c:v>1610</c:v>
                </c:pt>
                <c:pt idx="8051">
                  <c:v>1610.2</c:v>
                </c:pt>
                <c:pt idx="8052">
                  <c:v>1610.4</c:v>
                </c:pt>
                <c:pt idx="8053">
                  <c:v>1610.6</c:v>
                </c:pt>
                <c:pt idx="8054">
                  <c:v>1610.8</c:v>
                </c:pt>
                <c:pt idx="8055">
                  <c:v>1611</c:v>
                </c:pt>
                <c:pt idx="8056">
                  <c:v>1611.2</c:v>
                </c:pt>
                <c:pt idx="8057">
                  <c:v>1611.4</c:v>
                </c:pt>
                <c:pt idx="8058">
                  <c:v>1611.6</c:v>
                </c:pt>
                <c:pt idx="8059">
                  <c:v>1611.8</c:v>
                </c:pt>
                <c:pt idx="8060">
                  <c:v>1612</c:v>
                </c:pt>
                <c:pt idx="8061">
                  <c:v>1612.2</c:v>
                </c:pt>
                <c:pt idx="8062">
                  <c:v>1612.4</c:v>
                </c:pt>
                <c:pt idx="8063">
                  <c:v>1612.6</c:v>
                </c:pt>
                <c:pt idx="8064">
                  <c:v>1612.8</c:v>
                </c:pt>
                <c:pt idx="8065">
                  <c:v>1613</c:v>
                </c:pt>
                <c:pt idx="8066">
                  <c:v>1613.2</c:v>
                </c:pt>
                <c:pt idx="8067">
                  <c:v>1613.4</c:v>
                </c:pt>
                <c:pt idx="8068">
                  <c:v>1613.6</c:v>
                </c:pt>
                <c:pt idx="8069">
                  <c:v>1613.8</c:v>
                </c:pt>
                <c:pt idx="8070">
                  <c:v>1614</c:v>
                </c:pt>
                <c:pt idx="8071">
                  <c:v>1614.2</c:v>
                </c:pt>
                <c:pt idx="8072">
                  <c:v>1614.4</c:v>
                </c:pt>
                <c:pt idx="8073">
                  <c:v>1614.6</c:v>
                </c:pt>
                <c:pt idx="8074">
                  <c:v>1614.8</c:v>
                </c:pt>
                <c:pt idx="8075">
                  <c:v>1615</c:v>
                </c:pt>
                <c:pt idx="8076">
                  <c:v>1615.2</c:v>
                </c:pt>
                <c:pt idx="8077">
                  <c:v>1615.4</c:v>
                </c:pt>
                <c:pt idx="8078">
                  <c:v>1615.6</c:v>
                </c:pt>
                <c:pt idx="8079">
                  <c:v>1615.8</c:v>
                </c:pt>
                <c:pt idx="8080">
                  <c:v>1616</c:v>
                </c:pt>
                <c:pt idx="8081">
                  <c:v>1616.2</c:v>
                </c:pt>
                <c:pt idx="8082">
                  <c:v>1616.4</c:v>
                </c:pt>
                <c:pt idx="8083">
                  <c:v>1616.6</c:v>
                </c:pt>
                <c:pt idx="8084">
                  <c:v>1616.8</c:v>
                </c:pt>
                <c:pt idx="8085">
                  <c:v>1617</c:v>
                </c:pt>
                <c:pt idx="8086">
                  <c:v>1617.2</c:v>
                </c:pt>
                <c:pt idx="8087">
                  <c:v>1617.4</c:v>
                </c:pt>
                <c:pt idx="8088">
                  <c:v>1617.6</c:v>
                </c:pt>
                <c:pt idx="8089">
                  <c:v>1617.8</c:v>
                </c:pt>
                <c:pt idx="8090">
                  <c:v>1618</c:v>
                </c:pt>
                <c:pt idx="8091">
                  <c:v>1618.2</c:v>
                </c:pt>
                <c:pt idx="8092">
                  <c:v>1618.4</c:v>
                </c:pt>
                <c:pt idx="8093">
                  <c:v>1618.6</c:v>
                </c:pt>
                <c:pt idx="8094">
                  <c:v>1618.8</c:v>
                </c:pt>
                <c:pt idx="8095">
                  <c:v>1619</c:v>
                </c:pt>
                <c:pt idx="8096">
                  <c:v>1619.2</c:v>
                </c:pt>
                <c:pt idx="8097">
                  <c:v>1619.4</c:v>
                </c:pt>
                <c:pt idx="8098">
                  <c:v>1619.6</c:v>
                </c:pt>
                <c:pt idx="8099">
                  <c:v>1619.8</c:v>
                </c:pt>
                <c:pt idx="8100">
                  <c:v>1620</c:v>
                </c:pt>
                <c:pt idx="8101">
                  <c:v>1620.2</c:v>
                </c:pt>
                <c:pt idx="8102">
                  <c:v>1620.4</c:v>
                </c:pt>
                <c:pt idx="8103">
                  <c:v>1620.6</c:v>
                </c:pt>
                <c:pt idx="8104">
                  <c:v>1620.8</c:v>
                </c:pt>
                <c:pt idx="8105">
                  <c:v>1621</c:v>
                </c:pt>
                <c:pt idx="8106">
                  <c:v>1621.2</c:v>
                </c:pt>
                <c:pt idx="8107">
                  <c:v>1621.4</c:v>
                </c:pt>
                <c:pt idx="8108">
                  <c:v>1621.6</c:v>
                </c:pt>
                <c:pt idx="8109">
                  <c:v>1621.8</c:v>
                </c:pt>
                <c:pt idx="8110">
                  <c:v>1622</c:v>
                </c:pt>
                <c:pt idx="8111">
                  <c:v>1622.2</c:v>
                </c:pt>
                <c:pt idx="8112">
                  <c:v>1622.4</c:v>
                </c:pt>
                <c:pt idx="8113">
                  <c:v>1622.6</c:v>
                </c:pt>
                <c:pt idx="8114">
                  <c:v>1622.8</c:v>
                </c:pt>
                <c:pt idx="8115">
                  <c:v>1623</c:v>
                </c:pt>
                <c:pt idx="8116">
                  <c:v>1623.2</c:v>
                </c:pt>
                <c:pt idx="8117">
                  <c:v>1623.4</c:v>
                </c:pt>
                <c:pt idx="8118">
                  <c:v>1623.6</c:v>
                </c:pt>
                <c:pt idx="8119">
                  <c:v>1623.8</c:v>
                </c:pt>
                <c:pt idx="8120">
                  <c:v>1624</c:v>
                </c:pt>
                <c:pt idx="8121">
                  <c:v>1624.2</c:v>
                </c:pt>
                <c:pt idx="8122">
                  <c:v>1624.4</c:v>
                </c:pt>
                <c:pt idx="8123">
                  <c:v>1624.6</c:v>
                </c:pt>
                <c:pt idx="8124">
                  <c:v>1624.8</c:v>
                </c:pt>
                <c:pt idx="8125">
                  <c:v>1625</c:v>
                </c:pt>
                <c:pt idx="8126">
                  <c:v>1625.2</c:v>
                </c:pt>
                <c:pt idx="8127">
                  <c:v>1625.4</c:v>
                </c:pt>
                <c:pt idx="8128">
                  <c:v>1625.6</c:v>
                </c:pt>
                <c:pt idx="8129">
                  <c:v>1625.8</c:v>
                </c:pt>
                <c:pt idx="8130">
                  <c:v>1626</c:v>
                </c:pt>
                <c:pt idx="8131">
                  <c:v>1626.2</c:v>
                </c:pt>
                <c:pt idx="8132">
                  <c:v>1626.4</c:v>
                </c:pt>
                <c:pt idx="8133">
                  <c:v>1626.6</c:v>
                </c:pt>
                <c:pt idx="8134">
                  <c:v>1626.8</c:v>
                </c:pt>
                <c:pt idx="8135">
                  <c:v>1627</c:v>
                </c:pt>
                <c:pt idx="8136">
                  <c:v>1627.2</c:v>
                </c:pt>
                <c:pt idx="8137">
                  <c:v>1627.4</c:v>
                </c:pt>
                <c:pt idx="8138">
                  <c:v>1627.6</c:v>
                </c:pt>
                <c:pt idx="8139">
                  <c:v>1627.8</c:v>
                </c:pt>
                <c:pt idx="8140">
                  <c:v>1628</c:v>
                </c:pt>
                <c:pt idx="8141">
                  <c:v>1628.2</c:v>
                </c:pt>
                <c:pt idx="8142">
                  <c:v>1628.4</c:v>
                </c:pt>
                <c:pt idx="8143">
                  <c:v>1628.6</c:v>
                </c:pt>
                <c:pt idx="8144">
                  <c:v>1628.8</c:v>
                </c:pt>
                <c:pt idx="8145">
                  <c:v>1629</c:v>
                </c:pt>
                <c:pt idx="8146">
                  <c:v>1629.2</c:v>
                </c:pt>
                <c:pt idx="8147">
                  <c:v>1629.4</c:v>
                </c:pt>
                <c:pt idx="8148">
                  <c:v>1629.6</c:v>
                </c:pt>
                <c:pt idx="8149">
                  <c:v>1629.8</c:v>
                </c:pt>
                <c:pt idx="8150">
                  <c:v>1630</c:v>
                </c:pt>
                <c:pt idx="8151">
                  <c:v>1630.2</c:v>
                </c:pt>
                <c:pt idx="8152">
                  <c:v>1630.4</c:v>
                </c:pt>
                <c:pt idx="8153">
                  <c:v>1630.6</c:v>
                </c:pt>
                <c:pt idx="8154">
                  <c:v>1630.8</c:v>
                </c:pt>
                <c:pt idx="8155">
                  <c:v>1631</c:v>
                </c:pt>
                <c:pt idx="8156">
                  <c:v>1631.2</c:v>
                </c:pt>
                <c:pt idx="8157">
                  <c:v>1631.4</c:v>
                </c:pt>
                <c:pt idx="8158">
                  <c:v>1631.6</c:v>
                </c:pt>
                <c:pt idx="8159">
                  <c:v>1631.8</c:v>
                </c:pt>
                <c:pt idx="8160">
                  <c:v>1632</c:v>
                </c:pt>
                <c:pt idx="8161">
                  <c:v>1632.2</c:v>
                </c:pt>
                <c:pt idx="8162">
                  <c:v>1632.4</c:v>
                </c:pt>
                <c:pt idx="8163">
                  <c:v>1632.6</c:v>
                </c:pt>
                <c:pt idx="8164">
                  <c:v>1632.8</c:v>
                </c:pt>
                <c:pt idx="8165">
                  <c:v>1633</c:v>
                </c:pt>
                <c:pt idx="8166">
                  <c:v>1633.2</c:v>
                </c:pt>
                <c:pt idx="8167">
                  <c:v>1633.4</c:v>
                </c:pt>
                <c:pt idx="8168">
                  <c:v>1633.6</c:v>
                </c:pt>
                <c:pt idx="8169">
                  <c:v>1633.8</c:v>
                </c:pt>
                <c:pt idx="8170">
                  <c:v>1634</c:v>
                </c:pt>
                <c:pt idx="8171">
                  <c:v>1634.2</c:v>
                </c:pt>
                <c:pt idx="8172">
                  <c:v>1634.4</c:v>
                </c:pt>
                <c:pt idx="8173">
                  <c:v>1634.6</c:v>
                </c:pt>
                <c:pt idx="8174">
                  <c:v>1634.8</c:v>
                </c:pt>
                <c:pt idx="8175">
                  <c:v>1635</c:v>
                </c:pt>
                <c:pt idx="8176">
                  <c:v>1635.2</c:v>
                </c:pt>
                <c:pt idx="8177">
                  <c:v>1635.4</c:v>
                </c:pt>
                <c:pt idx="8178">
                  <c:v>1635.6</c:v>
                </c:pt>
                <c:pt idx="8179">
                  <c:v>1635.8</c:v>
                </c:pt>
                <c:pt idx="8180">
                  <c:v>1636</c:v>
                </c:pt>
                <c:pt idx="8181">
                  <c:v>1636.2</c:v>
                </c:pt>
                <c:pt idx="8182">
                  <c:v>1636.4</c:v>
                </c:pt>
                <c:pt idx="8183">
                  <c:v>1636.6</c:v>
                </c:pt>
                <c:pt idx="8184">
                  <c:v>1636.8</c:v>
                </c:pt>
                <c:pt idx="8185">
                  <c:v>1637</c:v>
                </c:pt>
                <c:pt idx="8186">
                  <c:v>1637.2</c:v>
                </c:pt>
                <c:pt idx="8187">
                  <c:v>1637.4</c:v>
                </c:pt>
                <c:pt idx="8188">
                  <c:v>1637.6</c:v>
                </c:pt>
                <c:pt idx="8189">
                  <c:v>1637.8</c:v>
                </c:pt>
                <c:pt idx="8190">
                  <c:v>1638</c:v>
                </c:pt>
                <c:pt idx="8191">
                  <c:v>1638.2</c:v>
                </c:pt>
                <c:pt idx="8192">
                  <c:v>1638.4</c:v>
                </c:pt>
                <c:pt idx="8193">
                  <c:v>1638.6</c:v>
                </c:pt>
                <c:pt idx="8194">
                  <c:v>1638.8</c:v>
                </c:pt>
                <c:pt idx="8195">
                  <c:v>1639</c:v>
                </c:pt>
                <c:pt idx="8196">
                  <c:v>1639.2</c:v>
                </c:pt>
                <c:pt idx="8197">
                  <c:v>1639.4</c:v>
                </c:pt>
                <c:pt idx="8198">
                  <c:v>1639.6</c:v>
                </c:pt>
                <c:pt idx="8199">
                  <c:v>1639.8</c:v>
                </c:pt>
                <c:pt idx="8200">
                  <c:v>1640</c:v>
                </c:pt>
                <c:pt idx="8201">
                  <c:v>1640.2</c:v>
                </c:pt>
                <c:pt idx="8202">
                  <c:v>1640.4</c:v>
                </c:pt>
                <c:pt idx="8203">
                  <c:v>1640.6</c:v>
                </c:pt>
                <c:pt idx="8204">
                  <c:v>1640.8</c:v>
                </c:pt>
                <c:pt idx="8205">
                  <c:v>1641</c:v>
                </c:pt>
                <c:pt idx="8206">
                  <c:v>1641.2</c:v>
                </c:pt>
                <c:pt idx="8207">
                  <c:v>1641.4</c:v>
                </c:pt>
                <c:pt idx="8208">
                  <c:v>1641.6</c:v>
                </c:pt>
                <c:pt idx="8209">
                  <c:v>1641.8</c:v>
                </c:pt>
                <c:pt idx="8210">
                  <c:v>1642</c:v>
                </c:pt>
                <c:pt idx="8211">
                  <c:v>1642.2</c:v>
                </c:pt>
                <c:pt idx="8212">
                  <c:v>1642.4</c:v>
                </c:pt>
                <c:pt idx="8213">
                  <c:v>1642.6</c:v>
                </c:pt>
                <c:pt idx="8214">
                  <c:v>1642.8</c:v>
                </c:pt>
                <c:pt idx="8215">
                  <c:v>1643</c:v>
                </c:pt>
                <c:pt idx="8216">
                  <c:v>1643.2</c:v>
                </c:pt>
                <c:pt idx="8217">
                  <c:v>1643.4</c:v>
                </c:pt>
                <c:pt idx="8218">
                  <c:v>1643.6</c:v>
                </c:pt>
                <c:pt idx="8219">
                  <c:v>1643.8</c:v>
                </c:pt>
                <c:pt idx="8220">
                  <c:v>1644</c:v>
                </c:pt>
                <c:pt idx="8221">
                  <c:v>1644.2</c:v>
                </c:pt>
                <c:pt idx="8222">
                  <c:v>1644.4</c:v>
                </c:pt>
                <c:pt idx="8223">
                  <c:v>1644.6</c:v>
                </c:pt>
                <c:pt idx="8224">
                  <c:v>1644.8</c:v>
                </c:pt>
                <c:pt idx="8225">
                  <c:v>1645</c:v>
                </c:pt>
                <c:pt idx="8226">
                  <c:v>1645.2</c:v>
                </c:pt>
                <c:pt idx="8227">
                  <c:v>1645.4</c:v>
                </c:pt>
                <c:pt idx="8228">
                  <c:v>1645.6</c:v>
                </c:pt>
                <c:pt idx="8229">
                  <c:v>1645.8</c:v>
                </c:pt>
                <c:pt idx="8230">
                  <c:v>1646</c:v>
                </c:pt>
                <c:pt idx="8231">
                  <c:v>1646.2</c:v>
                </c:pt>
                <c:pt idx="8232">
                  <c:v>1646.4</c:v>
                </c:pt>
                <c:pt idx="8233">
                  <c:v>1646.6</c:v>
                </c:pt>
                <c:pt idx="8234">
                  <c:v>1646.8</c:v>
                </c:pt>
                <c:pt idx="8235">
                  <c:v>1647</c:v>
                </c:pt>
                <c:pt idx="8236">
                  <c:v>1647.2</c:v>
                </c:pt>
                <c:pt idx="8237">
                  <c:v>1647.4</c:v>
                </c:pt>
                <c:pt idx="8238">
                  <c:v>1647.6</c:v>
                </c:pt>
                <c:pt idx="8239">
                  <c:v>1647.8</c:v>
                </c:pt>
                <c:pt idx="8240">
                  <c:v>1648</c:v>
                </c:pt>
                <c:pt idx="8241">
                  <c:v>1648.2</c:v>
                </c:pt>
                <c:pt idx="8242">
                  <c:v>1648.4</c:v>
                </c:pt>
                <c:pt idx="8243">
                  <c:v>1648.6</c:v>
                </c:pt>
                <c:pt idx="8244">
                  <c:v>1648.8</c:v>
                </c:pt>
                <c:pt idx="8245">
                  <c:v>1649</c:v>
                </c:pt>
                <c:pt idx="8246">
                  <c:v>1649.2</c:v>
                </c:pt>
                <c:pt idx="8247">
                  <c:v>1649.4</c:v>
                </c:pt>
                <c:pt idx="8248">
                  <c:v>1649.6</c:v>
                </c:pt>
                <c:pt idx="8249">
                  <c:v>1649.8</c:v>
                </c:pt>
                <c:pt idx="8250">
                  <c:v>1650</c:v>
                </c:pt>
                <c:pt idx="8251">
                  <c:v>1650.2</c:v>
                </c:pt>
                <c:pt idx="8252">
                  <c:v>1650.4</c:v>
                </c:pt>
                <c:pt idx="8253">
                  <c:v>1650.6</c:v>
                </c:pt>
                <c:pt idx="8254">
                  <c:v>1650.8</c:v>
                </c:pt>
                <c:pt idx="8255">
                  <c:v>1651</c:v>
                </c:pt>
                <c:pt idx="8256">
                  <c:v>1651.2</c:v>
                </c:pt>
                <c:pt idx="8257">
                  <c:v>1651.4</c:v>
                </c:pt>
                <c:pt idx="8258">
                  <c:v>1651.6</c:v>
                </c:pt>
                <c:pt idx="8259">
                  <c:v>1651.8</c:v>
                </c:pt>
                <c:pt idx="8260">
                  <c:v>1652</c:v>
                </c:pt>
                <c:pt idx="8261">
                  <c:v>1652.2</c:v>
                </c:pt>
                <c:pt idx="8262">
                  <c:v>1652.4</c:v>
                </c:pt>
                <c:pt idx="8263">
                  <c:v>1652.6</c:v>
                </c:pt>
                <c:pt idx="8264">
                  <c:v>1652.8</c:v>
                </c:pt>
                <c:pt idx="8265">
                  <c:v>1653</c:v>
                </c:pt>
                <c:pt idx="8266">
                  <c:v>1653.2</c:v>
                </c:pt>
                <c:pt idx="8267">
                  <c:v>1653.4</c:v>
                </c:pt>
                <c:pt idx="8268">
                  <c:v>1653.6</c:v>
                </c:pt>
                <c:pt idx="8269">
                  <c:v>1653.8</c:v>
                </c:pt>
                <c:pt idx="8270">
                  <c:v>1654</c:v>
                </c:pt>
                <c:pt idx="8271">
                  <c:v>1654.2</c:v>
                </c:pt>
                <c:pt idx="8272">
                  <c:v>1654.4</c:v>
                </c:pt>
                <c:pt idx="8273">
                  <c:v>1654.6</c:v>
                </c:pt>
                <c:pt idx="8274">
                  <c:v>1654.8</c:v>
                </c:pt>
                <c:pt idx="8275">
                  <c:v>1655</c:v>
                </c:pt>
                <c:pt idx="8276">
                  <c:v>1655.2</c:v>
                </c:pt>
                <c:pt idx="8277">
                  <c:v>1655.4</c:v>
                </c:pt>
                <c:pt idx="8278">
                  <c:v>1655.6</c:v>
                </c:pt>
                <c:pt idx="8279">
                  <c:v>1655.8</c:v>
                </c:pt>
                <c:pt idx="8280">
                  <c:v>1656</c:v>
                </c:pt>
                <c:pt idx="8281">
                  <c:v>1656.2</c:v>
                </c:pt>
                <c:pt idx="8282">
                  <c:v>1656.4</c:v>
                </c:pt>
                <c:pt idx="8283">
                  <c:v>1656.6</c:v>
                </c:pt>
                <c:pt idx="8284">
                  <c:v>1656.8</c:v>
                </c:pt>
                <c:pt idx="8285">
                  <c:v>1657</c:v>
                </c:pt>
                <c:pt idx="8286">
                  <c:v>1657.2</c:v>
                </c:pt>
                <c:pt idx="8287">
                  <c:v>1657.4</c:v>
                </c:pt>
                <c:pt idx="8288">
                  <c:v>1657.6</c:v>
                </c:pt>
                <c:pt idx="8289">
                  <c:v>1657.8</c:v>
                </c:pt>
                <c:pt idx="8290">
                  <c:v>1658</c:v>
                </c:pt>
                <c:pt idx="8291">
                  <c:v>1658.2</c:v>
                </c:pt>
                <c:pt idx="8292">
                  <c:v>1658.4</c:v>
                </c:pt>
                <c:pt idx="8293">
                  <c:v>1658.6</c:v>
                </c:pt>
                <c:pt idx="8294">
                  <c:v>1658.8</c:v>
                </c:pt>
                <c:pt idx="8295">
                  <c:v>1659</c:v>
                </c:pt>
                <c:pt idx="8296">
                  <c:v>1659.2</c:v>
                </c:pt>
                <c:pt idx="8297">
                  <c:v>1659.4</c:v>
                </c:pt>
                <c:pt idx="8298">
                  <c:v>1659.6</c:v>
                </c:pt>
                <c:pt idx="8299">
                  <c:v>1659.8</c:v>
                </c:pt>
                <c:pt idx="8300">
                  <c:v>1660</c:v>
                </c:pt>
                <c:pt idx="8301">
                  <c:v>1660.2</c:v>
                </c:pt>
                <c:pt idx="8302">
                  <c:v>1660.4</c:v>
                </c:pt>
                <c:pt idx="8303">
                  <c:v>1660.6</c:v>
                </c:pt>
                <c:pt idx="8304">
                  <c:v>1660.8</c:v>
                </c:pt>
                <c:pt idx="8305">
                  <c:v>1661</c:v>
                </c:pt>
                <c:pt idx="8306">
                  <c:v>1661.2</c:v>
                </c:pt>
                <c:pt idx="8307">
                  <c:v>1661.4</c:v>
                </c:pt>
                <c:pt idx="8308">
                  <c:v>1661.6</c:v>
                </c:pt>
                <c:pt idx="8309">
                  <c:v>1661.8</c:v>
                </c:pt>
                <c:pt idx="8310">
                  <c:v>1662</c:v>
                </c:pt>
                <c:pt idx="8311">
                  <c:v>1662.2</c:v>
                </c:pt>
                <c:pt idx="8312">
                  <c:v>1662.4</c:v>
                </c:pt>
                <c:pt idx="8313">
                  <c:v>1662.6</c:v>
                </c:pt>
                <c:pt idx="8314">
                  <c:v>1662.8</c:v>
                </c:pt>
                <c:pt idx="8315">
                  <c:v>1663</c:v>
                </c:pt>
                <c:pt idx="8316">
                  <c:v>1663.2</c:v>
                </c:pt>
                <c:pt idx="8317">
                  <c:v>1663.4</c:v>
                </c:pt>
                <c:pt idx="8318">
                  <c:v>1663.6</c:v>
                </c:pt>
                <c:pt idx="8319">
                  <c:v>1663.8</c:v>
                </c:pt>
                <c:pt idx="8320">
                  <c:v>1664</c:v>
                </c:pt>
                <c:pt idx="8321">
                  <c:v>1664.2</c:v>
                </c:pt>
                <c:pt idx="8322">
                  <c:v>1664.4</c:v>
                </c:pt>
                <c:pt idx="8323">
                  <c:v>1664.6</c:v>
                </c:pt>
                <c:pt idx="8324">
                  <c:v>1664.8</c:v>
                </c:pt>
                <c:pt idx="8325">
                  <c:v>1665</c:v>
                </c:pt>
                <c:pt idx="8326">
                  <c:v>1665.2</c:v>
                </c:pt>
                <c:pt idx="8327">
                  <c:v>1665.4</c:v>
                </c:pt>
                <c:pt idx="8328">
                  <c:v>1665.6</c:v>
                </c:pt>
                <c:pt idx="8329">
                  <c:v>1665.8</c:v>
                </c:pt>
                <c:pt idx="8330">
                  <c:v>1666</c:v>
                </c:pt>
                <c:pt idx="8331">
                  <c:v>1666.2</c:v>
                </c:pt>
                <c:pt idx="8332">
                  <c:v>1666.4</c:v>
                </c:pt>
                <c:pt idx="8333">
                  <c:v>1666.6</c:v>
                </c:pt>
                <c:pt idx="8334">
                  <c:v>1666.8</c:v>
                </c:pt>
                <c:pt idx="8335">
                  <c:v>1667</c:v>
                </c:pt>
                <c:pt idx="8336">
                  <c:v>1667.2</c:v>
                </c:pt>
                <c:pt idx="8337">
                  <c:v>1667.4</c:v>
                </c:pt>
                <c:pt idx="8338">
                  <c:v>1667.6</c:v>
                </c:pt>
                <c:pt idx="8339">
                  <c:v>1667.8</c:v>
                </c:pt>
                <c:pt idx="8340">
                  <c:v>1668</c:v>
                </c:pt>
                <c:pt idx="8341">
                  <c:v>1668.2</c:v>
                </c:pt>
                <c:pt idx="8342">
                  <c:v>1668.4</c:v>
                </c:pt>
                <c:pt idx="8343">
                  <c:v>1668.6</c:v>
                </c:pt>
                <c:pt idx="8344">
                  <c:v>1668.8</c:v>
                </c:pt>
                <c:pt idx="8345">
                  <c:v>1669</c:v>
                </c:pt>
                <c:pt idx="8346">
                  <c:v>1669.2</c:v>
                </c:pt>
                <c:pt idx="8347">
                  <c:v>1669.4</c:v>
                </c:pt>
                <c:pt idx="8348">
                  <c:v>1669.6</c:v>
                </c:pt>
                <c:pt idx="8349">
                  <c:v>1669.8</c:v>
                </c:pt>
                <c:pt idx="8350">
                  <c:v>1670</c:v>
                </c:pt>
                <c:pt idx="8351">
                  <c:v>1670.2</c:v>
                </c:pt>
                <c:pt idx="8352">
                  <c:v>1670.4</c:v>
                </c:pt>
                <c:pt idx="8353">
                  <c:v>1670.6</c:v>
                </c:pt>
                <c:pt idx="8354">
                  <c:v>1670.8</c:v>
                </c:pt>
                <c:pt idx="8355">
                  <c:v>1671</c:v>
                </c:pt>
                <c:pt idx="8356">
                  <c:v>1671.2</c:v>
                </c:pt>
                <c:pt idx="8357">
                  <c:v>1671.4</c:v>
                </c:pt>
                <c:pt idx="8358">
                  <c:v>1671.6</c:v>
                </c:pt>
                <c:pt idx="8359">
                  <c:v>1671.8</c:v>
                </c:pt>
                <c:pt idx="8360">
                  <c:v>1672</c:v>
                </c:pt>
                <c:pt idx="8361">
                  <c:v>1672.2</c:v>
                </c:pt>
                <c:pt idx="8362">
                  <c:v>1672.4</c:v>
                </c:pt>
                <c:pt idx="8363">
                  <c:v>1672.6</c:v>
                </c:pt>
                <c:pt idx="8364">
                  <c:v>1672.8</c:v>
                </c:pt>
                <c:pt idx="8365">
                  <c:v>1673</c:v>
                </c:pt>
                <c:pt idx="8366">
                  <c:v>1673.2</c:v>
                </c:pt>
                <c:pt idx="8367">
                  <c:v>1673.4</c:v>
                </c:pt>
                <c:pt idx="8368">
                  <c:v>1673.6</c:v>
                </c:pt>
                <c:pt idx="8369">
                  <c:v>1673.8</c:v>
                </c:pt>
                <c:pt idx="8370">
                  <c:v>1674</c:v>
                </c:pt>
                <c:pt idx="8371">
                  <c:v>1674.2</c:v>
                </c:pt>
                <c:pt idx="8372">
                  <c:v>1674.4</c:v>
                </c:pt>
                <c:pt idx="8373">
                  <c:v>1674.6</c:v>
                </c:pt>
                <c:pt idx="8374">
                  <c:v>1674.8</c:v>
                </c:pt>
                <c:pt idx="8375">
                  <c:v>1675</c:v>
                </c:pt>
                <c:pt idx="8376">
                  <c:v>1675.2</c:v>
                </c:pt>
                <c:pt idx="8377">
                  <c:v>1675.4</c:v>
                </c:pt>
                <c:pt idx="8378">
                  <c:v>1675.6</c:v>
                </c:pt>
                <c:pt idx="8379">
                  <c:v>1675.8</c:v>
                </c:pt>
                <c:pt idx="8380">
                  <c:v>1676</c:v>
                </c:pt>
                <c:pt idx="8381">
                  <c:v>1676.2</c:v>
                </c:pt>
                <c:pt idx="8382">
                  <c:v>1676.4</c:v>
                </c:pt>
                <c:pt idx="8383">
                  <c:v>1676.6</c:v>
                </c:pt>
                <c:pt idx="8384">
                  <c:v>1676.8</c:v>
                </c:pt>
                <c:pt idx="8385">
                  <c:v>1677</c:v>
                </c:pt>
                <c:pt idx="8386">
                  <c:v>1677.2</c:v>
                </c:pt>
                <c:pt idx="8387">
                  <c:v>1677.4</c:v>
                </c:pt>
                <c:pt idx="8388">
                  <c:v>1677.6</c:v>
                </c:pt>
                <c:pt idx="8389">
                  <c:v>1677.8</c:v>
                </c:pt>
                <c:pt idx="8390">
                  <c:v>1678</c:v>
                </c:pt>
                <c:pt idx="8391">
                  <c:v>1678.2</c:v>
                </c:pt>
                <c:pt idx="8392">
                  <c:v>1678.4</c:v>
                </c:pt>
                <c:pt idx="8393">
                  <c:v>1678.6</c:v>
                </c:pt>
                <c:pt idx="8394">
                  <c:v>1678.8</c:v>
                </c:pt>
                <c:pt idx="8395">
                  <c:v>1679</c:v>
                </c:pt>
                <c:pt idx="8396">
                  <c:v>1679.2</c:v>
                </c:pt>
                <c:pt idx="8397">
                  <c:v>1679.4</c:v>
                </c:pt>
                <c:pt idx="8398">
                  <c:v>1679.6</c:v>
                </c:pt>
                <c:pt idx="8399">
                  <c:v>1679.8</c:v>
                </c:pt>
                <c:pt idx="8400">
                  <c:v>1680</c:v>
                </c:pt>
                <c:pt idx="8401">
                  <c:v>1680.2</c:v>
                </c:pt>
                <c:pt idx="8402">
                  <c:v>1680.4</c:v>
                </c:pt>
                <c:pt idx="8403">
                  <c:v>1680.6</c:v>
                </c:pt>
                <c:pt idx="8404">
                  <c:v>1680.8</c:v>
                </c:pt>
                <c:pt idx="8405">
                  <c:v>1681</c:v>
                </c:pt>
                <c:pt idx="8406">
                  <c:v>1681.2</c:v>
                </c:pt>
                <c:pt idx="8407">
                  <c:v>1681.4</c:v>
                </c:pt>
                <c:pt idx="8408">
                  <c:v>1681.6</c:v>
                </c:pt>
                <c:pt idx="8409">
                  <c:v>1681.8</c:v>
                </c:pt>
                <c:pt idx="8410">
                  <c:v>1682</c:v>
                </c:pt>
                <c:pt idx="8411">
                  <c:v>1682.2</c:v>
                </c:pt>
                <c:pt idx="8412">
                  <c:v>1682.4</c:v>
                </c:pt>
                <c:pt idx="8413">
                  <c:v>1682.6</c:v>
                </c:pt>
                <c:pt idx="8414">
                  <c:v>1682.8</c:v>
                </c:pt>
                <c:pt idx="8415">
                  <c:v>1683</c:v>
                </c:pt>
                <c:pt idx="8416">
                  <c:v>1683.2</c:v>
                </c:pt>
                <c:pt idx="8417">
                  <c:v>1683.4</c:v>
                </c:pt>
                <c:pt idx="8418">
                  <c:v>1683.6</c:v>
                </c:pt>
                <c:pt idx="8419">
                  <c:v>1683.8</c:v>
                </c:pt>
                <c:pt idx="8420">
                  <c:v>1684</c:v>
                </c:pt>
                <c:pt idx="8421">
                  <c:v>1684.2</c:v>
                </c:pt>
                <c:pt idx="8422">
                  <c:v>1684.4</c:v>
                </c:pt>
                <c:pt idx="8423">
                  <c:v>1684.6</c:v>
                </c:pt>
                <c:pt idx="8424">
                  <c:v>1684.8</c:v>
                </c:pt>
                <c:pt idx="8425">
                  <c:v>1685</c:v>
                </c:pt>
                <c:pt idx="8426">
                  <c:v>1685.2</c:v>
                </c:pt>
                <c:pt idx="8427">
                  <c:v>1685.4</c:v>
                </c:pt>
                <c:pt idx="8428">
                  <c:v>1685.6</c:v>
                </c:pt>
                <c:pt idx="8429">
                  <c:v>1685.8</c:v>
                </c:pt>
                <c:pt idx="8430">
                  <c:v>1686</c:v>
                </c:pt>
                <c:pt idx="8431">
                  <c:v>1686.2</c:v>
                </c:pt>
                <c:pt idx="8432">
                  <c:v>1686.4</c:v>
                </c:pt>
                <c:pt idx="8433">
                  <c:v>1686.6</c:v>
                </c:pt>
                <c:pt idx="8434">
                  <c:v>1686.8</c:v>
                </c:pt>
                <c:pt idx="8435">
                  <c:v>1687</c:v>
                </c:pt>
                <c:pt idx="8436">
                  <c:v>1687.2</c:v>
                </c:pt>
                <c:pt idx="8437">
                  <c:v>1687.4</c:v>
                </c:pt>
                <c:pt idx="8438">
                  <c:v>1687.6</c:v>
                </c:pt>
                <c:pt idx="8439">
                  <c:v>1687.8</c:v>
                </c:pt>
                <c:pt idx="8440">
                  <c:v>1688</c:v>
                </c:pt>
                <c:pt idx="8441">
                  <c:v>1688.2</c:v>
                </c:pt>
                <c:pt idx="8442">
                  <c:v>1688.4</c:v>
                </c:pt>
                <c:pt idx="8443">
                  <c:v>1688.6</c:v>
                </c:pt>
                <c:pt idx="8444">
                  <c:v>1688.8</c:v>
                </c:pt>
                <c:pt idx="8445">
                  <c:v>1689</c:v>
                </c:pt>
                <c:pt idx="8446">
                  <c:v>1689.2</c:v>
                </c:pt>
                <c:pt idx="8447">
                  <c:v>1689.4</c:v>
                </c:pt>
                <c:pt idx="8448">
                  <c:v>1689.6</c:v>
                </c:pt>
                <c:pt idx="8449">
                  <c:v>1689.8</c:v>
                </c:pt>
                <c:pt idx="8450">
                  <c:v>1690</c:v>
                </c:pt>
                <c:pt idx="8451">
                  <c:v>1690.2</c:v>
                </c:pt>
                <c:pt idx="8452">
                  <c:v>1690.4</c:v>
                </c:pt>
                <c:pt idx="8453">
                  <c:v>1690.6</c:v>
                </c:pt>
                <c:pt idx="8454">
                  <c:v>1690.8</c:v>
                </c:pt>
                <c:pt idx="8455">
                  <c:v>1691</c:v>
                </c:pt>
                <c:pt idx="8456">
                  <c:v>1691.2</c:v>
                </c:pt>
                <c:pt idx="8457">
                  <c:v>1691.4</c:v>
                </c:pt>
                <c:pt idx="8458">
                  <c:v>1691.6</c:v>
                </c:pt>
                <c:pt idx="8459">
                  <c:v>1691.8</c:v>
                </c:pt>
                <c:pt idx="8460">
                  <c:v>1692</c:v>
                </c:pt>
                <c:pt idx="8461">
                  <c:v>1692.2</c:v>
                </c:pt>
                <c:pt idx="8462">
                  <c:v>1692.4</c:v>
                </c:pt>
                <c:pt idx="8463">
                  <c:v>1692.6</c:v>
                </c:pt>
                <c:pt idx="8464">
                  <c:v>1692.8</c:v>
                </c:pt>
                <c:pt idx="8465">
                  <c:v>1693</c:v>
                </c:pt>
                <c:pt idx="8466">
                  <c:v>1693.2</c:v>
                </c:pt>
                <c:pt idx="8467">
                  <c:v>1693.4</c:v>
                </c:pt>
                <c:pt idx="8468">
                  <c:v>1693.6</c:v>
                </c:pt>
                <c:pt idx="8469">
                  <c:v>1693.8</c:v>
                </c:pt>
                <c:pt idx="8470">
                  <c:v>1694</c:v>
                </c:pt>
                <c:pt idx="8471">
                  <c:v>1694.2</c:v>
                </c:pt>
                <c:pt idx="8472">
                  <c:v>1694.4</c:v>
                </c:pt>
                <c:pt idx="8473">
                  <c:v>1694.6</c:v>
                </c:pt>
                <c:pt idx="8474">
                  <c:v>1694.8</c:v>
                </c:pt>
                <c:pt idx="8475">
                  <c:v>1695</c:v>
                </c:pt>
                <c:pt idx="8476">
                  <c:v>1695.2</c:v>
                </c:pt>
                <c:pt idx="8477">
                  <c:v>1695.4</c:v>
                </c:pt>
                <c:pt idx="8478">
                  <c:v>1695.6</c:v>
                </c:pt>
                <c:pt idx="8479">
                  <c:v>1695.8</c:v>
                </c:pt>
                <c:pt idx="8480">
                  <c:v>1696</c:v>
                </c:pt>
                <c:pt idx="8481">
                  <c:v>1696.2</c:v>
                </c:pt>
                <c:pt idx="8482">
                  <c:v>1696.4</c:v>
                </c:pt>
                <c:pt idx="8483">
                  <c:v>1696.6</c:v>
                </c:pt>
                <c:pt idx="8484">
                  <c:v>1696.8</c:v>
                </c:pt>
                <c:pt idx="8485">
                  <c:v>1697</c:v>
                </c:pt>
                <c:pt idx="8486">
                  <c:v>1697.2</c:v>
                </c:pt>
                <c:pt idx="8487">
                  <c:v>1697.4</c:v>
                </c:pt>
                <c:pt idx="8488">
                  <c:v>1697.6</c:v>
                </c:pt>
                <c:pt idx="8489">
                  <c:v>1697.8</c:v>
                </c:pt>
                <c:pt idx="8490">
                  <c:v>1698</c:v>
                </c:pt>
                <c:pt idx="8491">
                  <c:v>1698.2</c:v>
                </c:pt>
                <c:pt idx="8492">
                  <c:v>1698.4</c:v>
                </c:pt>
                <c:pt idx="8493">
                  <c:v>1698.6</c:v>
                </c:pt>
                <c:pt idx="8494">
                  <c:v>1698.8</c:v>
                </c:pt>
                <c:pt idx="8495">
                  <c:v>1699</c:v>
                </c:pt>
                <c:pt idx="8496">
                  <c:v>1699.2</c:v>
                </c:pt>
                <c:pt idx="8497">
                  <c:v>1699.4</c:v>
                </c:pt>
                <c:pt idx="8498">
                  <c:v>1699.6</c:v>
                </c:pt>
                <c:pt idx="8499">
                  <c:v>1699.8</c:v>
                </c:pt>
                <c:pt idx="8500">
                  <c:v>1700</c:v>
                </c:pt>
                <c:pt idx="8501">
                  <c:v>1700.2</c:v>
                </c:pt>
                <c:pt idx="8502">
                  <c:v>1700.4</c:v>
                </c:pt>
                <c:pt idx="8503">
                  <c:v>1700.6</c:v>
                </c:pt>
                <c:pt idx="8504">
                  <c:v>1700.8</c:v>
                </c:pt>
                <c:pt idx="8505">
                  <c:v>1701</c:v>
                </c:pt>
                <c:pt idx="8506">
                  <c:v>1701.2</c:v>
                </c:pt>
                <c:pt idx="8507">
                  <c:v>1701.4</c:v>
                </c:pt>
                <c:pt idx="8508">
                  <c:v>1701.6</c:v>
                </c:pt>
                <c:pt idx="8509">
                  <c:v>1701.8</c:v>
                </c:pt>
                <c:pt idx="8510">
                  <c:v>1702</c:v>
                </c:pt>
                <c:pt idx="8511">
                  <c:v>1702.2</c:v>
                </c:pt>
                <c:pt idx="8512">
                  <c:v>1702.4</c:v>
                </c:pt>
                <c:pt idx="8513">
                  <c:v>1702.6</c:v>
                </c:pt>
                <c:pt idx="8514">
                  <c:v>1702.8</c:v>
                </c:pt>
                <c:pt idx="8515">
                  <c:v>1703</c:v>
                </c:pt>
                <c:pt idx="8516">
                  <c:v>1703.2</c:v>
                </c:pt>
                <c:pt idx="8517">
                  <c:v>1703.4</c:v>
                </c:pt>
                <c:pt idx="8518">
                  <c:v>1703.6</c:v>
                </c:pt>
                <c:pt idx="8519">
                  <c:v>1703.8</c:v>
                </c:pt>
                <c:pt idx="8520">
                  <c:v>1704</c:v>
                </c:pt>
                <c:pt idx="8521">
                  <c:v>1704.2</c:v>
                </c:pt>
                <c:pt idx="8522">
                  <c:v>1704.4</c:v>
                </c:pt>
                <c:pt idx="8523">
                  <c:v>1704.6</c:v>
                </c:pt>
                <c:pt idx="8524">
                  <c:v>1704.8</c:v>
                </c:pt>
                <c:pt idx="8525">
                  <c:v>1705</c:v>
                </c:pt>
                <c:pt idx="8526">
                  <c:v>1705.2</c:v>
                </c:pt>
                <c:pt idx="8527">
                  <c:v>1705.4</c:v>
                </c:pt>
                <c:pt idx="8528">
                  <c:v>1705.6</c:v>
                </c:pt>
                <c:pt idx="8529">
                  <c:v>1705.8</c:v>
                </c:pt>
                <c:pt idx="8530">
                  <c:v>1706</c:v>
                </c:pt>
                <c:pt idx="8531">
                  <c:v>1706.2</c:v>
                </c:pt>
                <c:pt idx="8532">
                  <c:v>1706.4</c:v>
                </c:pt>
                <c:pt idx="8533">
                  <c:v>1706.6</c:v>
                </c:pt>
                <c:pt idx="8534">
                  <c:v>1706.8</c:v>
                </c:pt>
                <c:pt idx="8535">
                  <c:v>1707</c:v>
                </c:pt>
                <c:pt idx="8536">
                  <c:v>1707.2</c:v>
                </c:pt>
                <c:pt idx="8537">
                  <c:v>1707.4</c:v>
                </c:pt>
                <c:pt idx="8538">
                  <c:v>1707.6</c:v>
                </c:pt>
                <c:pt idx="8539">
                  <c:v>1707.8</c:v>
                </c:pt>
                <c:pt idx="8540">
                  <c:v>1708</c:v>
                </c:pt>
                <c:pt idx="8541">
                  <c:v>1708.2</c:v>
                </c:pt>
                <c:pt idx="8542">
                  <c:v>1708.4</c:v>
                </c:pt>
                <c:pt idx="8543">
                  <c:v>1708.6</c:v>
                </c:pt>
                <c:pt idx="8544">
                  <c:v>1708.8</c:v>
                </c:pt>
                <c:pt idx="8545">
                  <c:v>1709</c:v>
                </c:pt>
                <c:pt idx="8546">
                  <c:v>1709.2</c:v>
                </c:pt>
                <c:pt idx="8547">
                  <c:v>1709.4</c:v>
                </c:pt>
                <c:pt idx="8548">
                  <c:v>1709.6</c:v>
                </c:pt>
                <c:pt idx="8549">
                  <c:v>1709.8</c:v>
                </c:pt>
                <c:pt idx="8550">
                  <c:v>1710</c:v>
                </c:pt>
                <c:pt idx="8551">
                  <c:v>1710.2</c:v>
                </c:pt>
                <c:pt idx="8552">
                  <c:v>1710.4</c:v>
                </c:pt>
                <c:pt idx="8553">
                  <c:v>1710.6</c:v>
                </c:pt>
                <c:pt idx="8554">
                  <c:v>1710.8</c:v>
                </c:pt>
                <c:pt idx="8555">
                  <c:v>1711</c:v>
                </c:pt>
                <c:pt idx="8556">
                  <c:v>1711.2</c:v>
                </c:pt>
                <c:pt idx="8557">
                  <c:v>1711.4</c:v>
                </c:pt>
                <c:pt idx="8558">
                  <c:v>1711.6</c:v>
                </c:pt>
                <c:pt idx="8559">
                  <c:v>1711.8</c:v>
                </c:pt>
                <c:pt idx="8560">
                  <c:v>1712</c:v>
                </c:pt>
                <c:pt idx="8561">
                  <c:v>1712.2</c:v>
                </c:pt>
                <c:pt idx="8562">
                  <c:v>1712.4</c:v>
                </c:pt>
                <c:pt idx="8563">
                  <c:v>1712.6</c:v>
                </c:pt>
                <c:pt idx="8564">
                  <c:v>1712.8</c:v>
                </c:pt>
                <c:pt idx="8565">
                  <c:v>1713</c:v>
                </c:pt>
                <c:pt idx="8566">
                  <c:v>1713.2</c:v>
                </c:pt>
                <c:pt idx="8567">
                  <c:v>1713.4</c:v>
                </c:pt>
                <c:pt idx="8568">
                  <c:v>1713.6</c:v>
                </c:pt>
                <c:pt idx="8569">
                  <c:v>1713.8</c:v>
                </c:pt>
                <c:pt idx="8570">
                  <c:v>1714</c:v>
                </c:pt>
                <c:pt idx="8571">
                  <c:v>1714.2</c:v>
                </c:pt>
                <c:pt idx="8572">
                  <c:v>1714.4</c:v>
                </c:pt>
                <c:pt idx="8573">
                  <c:v>1714.6</c:v>
                </c:pt>
                <c:pt idx="8574">
                  <c:v>1714.8</c:v>
                </c:pt>
                <c:pt idx="8575">
                  <c:v>1715</c:v>
                </c:pt>
                <c:pt idx="8576">
                  <c:v>1715.2</c:v>
                </c:pt>
                <c:pt idx="8577">
                  <c:v>1715.4</c:v>
                </c:pt>
                <c:pt idx="8578">
                  <c:v>1715.6</c:v>
                </c:pt>
                <c:pt idx="8579">
                  <c:v>1715.8</c:v>
                </c:pt>
                <c:pt idx="8580">
                  <c:v>1716</c:v>
                </c:pt>
                <c:pt idx="8581">
                  <c:v>1716.2</c:v>
                </c:pt>
                <c:pt idx="8582">
                  <c:v>1716.4</c:v>
                </c:pt>
                <c:pt idx="8583">
                  <c:v>1716.6</c:v>
                </c:pt>
                <c:pt idx="8584">
                  <c:v>1716.8</c:v>
                </c:pt>
                <c:pt idx="8585">
                  <c:v>1717</c:v>
                </c:pt>
                <c:pt idx="8586">
                  <c:v>1717.2</c:v>
                </c:pt>
                <c:pt idx="8587">
                  <c:v>1717.4</c:v>
                </c:pt>
                <c:pt idx="8588">
                  <c:v>1717.6</c:v>
                </c:pt>
                <c:pt idx="8589">
                  <c:v>1717.8</c:v>
                </c:pt>
                <c:pt idx="8590">
                  <c:v>1718</c:v>
                </c:pt>
                <c:pt idx="8591">
                  <c:v>1718.2</c:v>
                </c:pt>
                <c:pt idx="8592">
                  <c:v>1718.4</c:v>
                </c:pt>
                <c:pt idx="8593">
                  <c:v>1718.6</c:v>
                </c:pt>
                <c:pt idx="8594">
                  <c:v>1718.8</c:v>
                </c:pt>
                <c:pt idx="8595">
                  <c:v>1719</c:v>
                </c:pt>
                <c:pt idx="8596">
                  <c:v>1719.2</c:v>
                </c:pt>
                <c:pt idx="8597">
                  <c:v>1719.4</c:v>
                </c:pt>
                <c:pt idx="8598">
                  <c:v>1719.6</c:v>
                </c:pt>
                <c:pt idx="8599">
                  <c:v>1719.8</c:v>
                </c:pt>
                <c:pt idx="8600">
                  <c:v>1720</c:v>
                </c:pt>
                <c:pt idx="8601">
                  <c:v>1720.2</c:v>
                </c:pt>
                <c:pt idx="8602">
                  <c:v>1720.4</c:v>
                </c:pt>
                <c:pt idx="8603">
                  <c:v>1720.6</c:v>
                </c:pt>
                <c:pt idx="8604">
                  <c:v>1720.8</c:v>
                </c:pt>
                <c:pt idx="8605">
                  <c:v>1721</c:v>
                </c:pt>
                <c:pt idx="8606">
                  <c:v>1721.2</c:v>
                </c:pt>
                <c:pt idx="8607">
                  <c:v>1721.4</c:v>
                </c:pt>
                <c:pt idx="8608">
                  <c:v>1721.6</c:v>
                </c:pt>
                <c:pt idx="8609">
                  <c:v>1721.8</c:v>
                </c:pt>
                <c:pt idx="8610">
                  <c:v>1722</c:v>
                </c:pt>
                <c:pt idx="8611">
                  <c:v>1722.2</c:v>
                </c:pt>
                <c:pt idx="8612">
                  <c:v>1722.4</c:v>
                </c:pt>
                <c:pt idx="8613">
                  <c:v>1722.6</c:v>
                </c:pt>
                <c:pt idx="8614">
                  <c:v>1722.8</c:v>
                </c:pt>
                <c:pt idx="8615">
                  <c:v>1723</c:v>
                </c:pt>
                <c:pt idx="8616">
                  <c:v>1723.2</c:v>
                </c:pt>
                <c:pt idx="8617">
                  <c:v>1723.4</c:v>
                </c:pt>
                <c:pt idx="8618">
                  <c:v>1723.6</c:v>
                </c:pt>
                <c:pt idx="8619">
                  <c:v>1723.8</c:v>
                </c:pt>
                <c:pt idx="8620">
                  <c:v>1724</c:v>
                </c:pt>
                <c:pt idx="8621">
                  <c:v>1724.2</c:v>
                </c:pt>
                <c:pt idx="8622">
                  <c:v>1724.4</c:v>
                </c:pt>
                <c:pt idx="8623">
                  <c:v>1724.6</c:v>
                </c:pt>
                <c:pt idx="8624">
                  <c:v>1724.8</c:v>
                </c:pt>
                <c:pt idx="8625">
                  <c:v>1725</c:v>
                </c:pt>
                <c:pt idx="8626">
                  <c:v>1725.2</c:v>
                </c:pt>
                <c:pt idx="8627">
                  <c:v>1725.4</c:v>
                </c:pt>
                <c:pt idx="8628">
                  <c:v>1725.6</c:v>
                </c:pt>
                <c:pt idx="8629">
                  <c:v>1725.8</c:v>
                </c:pt>
                <c:pt idx="8630">
                  <c:v>1726</c:v>
                </c:pt>
                <c:pt idx="8631">
                  <c:v>1726.2</c:v>
                </c:pt>
                <c:pt idx="8632">
                  <c:v>1726.4</c:v>
                </c:pt>
                <c:pt idx="8633">
                  <c:v>1726.6</c:v>
                </c:pt>
                <c:pt idx="8634">
                  <c:v>1726.8</c:v>
                </c:pt>
                <c:pt idx="8635">
                  <c:v>1727</c:v>
                </c:pt>
                <c:pt idx="8636">
                  <c:v>1727.2</c:v>
                </c:pt>
                <c:pt idx="8637">
                  <c:v>1727.4</c:v>
                </c:pt>
                <c:pt idx="8638">
                  <c:v>1727.6</c:v>
                </c:pt>
                <c:pt idx="8639">
                  <c:v>1727.8</c:v>
                </c:pt>
                <c:pt idx="8640">
                  <c:v>1728</c:v>
                </c:pt>
                <c:pt idx="8641">
                  <c:v>1728.2</c:v>
                </c:pt>
                <c:pt idx="8642">
                  <c:v>1728.4</c:v>
                </c:pt>
                <c:pt idx="8643">
                  <c:v>1728.6</c:v>
                </c:pt>
                <c:pt idx="8644">
                  <c:v>1728.8</c:v>
                </c:pt>
                <c:pt idx="8645">
                  <c:v>1729</c:v>
                </c:pt>
                <c:pt idx="8646">
                  <c:v>1729.2</c:v>
                </c:pt>
                <c:pt idx="8647">
                  <c:v>1729.4</c:v>
                </c:pt>
                <c:pt idx="8648">
                  <c:v>1729.6</c:v>
                </c:pt>
                <c:pt idx="8649">
                  <c:v>1729.8</c:v>
                </c:pt>
                <c:pt idx="8650">
                  <c:v>1730</c:v>
                </c:pt>
                <c:pt idx="8651">
                  <c:v>1730.2</c:v>
                </c:pt>
                <c:pt idx="8652">
                  <c:v>1730.4</c:v>
                </c:pt>
                <c:pt idx="8653">
                  <c:v>1730.6</c:v>
                </c:pt>
                <c:pt idx="8654">
                  <c:v>1730.8</c:v>
                </c:pt>
                <c:pt idx="8655">
                  <c:v>1731</c:v>
                </c:pt>
                <c:pt idx="8656">
                  <c:v>1731.2</c:v>
                </c:pt>
                <c:pt idx="8657">
                  <c:v>1731.4</c:v>
                </c:pt>
                <c:pt idx="8658">
                  <c:v>1731.6</c:v>
                </c:pt>
                <c:pt idx="8659">
                  <c:v>1731.8</c:v>
                </c:pt>
                <c:pt idx="8660">
                  <c:v>1732</c:v>
                </c:pt>
                <c:pt idx="8661">
                  <c:v>1732.2</c:v>
                </c:pt>
                <c:pt idx="8662">
                  <c:v>1732.4</c:v>
                </c:pt>
                <c:pt idx="8663">
                  <c:v>1732.6</c:v>
                </c:pt>
                <c:pt idx="8664">
                  <c:v>1732.8</c:v>
                </c:pt>
                <c:pt idx="8665">
                  <c:v>1733</c:v>
                </c:pt>
                <c:pt idx="8666">
                  <c:v>1733.2</c:v>
                </c:pt>
                <c:pt idx="8667">
                  <c:v>1733.4</c:v>
                </c:pt>
                <c:pt idx="8668">
                  <c:v>1733.6</c:v>
                </c:pt>
                <c:pt idx="8669">
                  <c:v>1733.8</c:v>
                </c:pt>
                <c:pt idx="8670">
                  <c:v>1734</c:v>
                </c:pt>
                <c:pt idx="8671">
                  <c:v>1734.2</c:v>
                </c:pt>
                <c:pt idx="8672">
                  <c:v>1734.4</c:v>
                </c:pt>
                <c:pt idx="8673">
                  <c:v>1734.6</c:v>
                </c:pt>
                <c:pt idx="8674">
                  <c:v>1734.8</c:v>
                </c:pt>
                <c:pt idx="8675">
                  <c:v>1735</c:v>
                </c:pt>
                <c:pt idx="8676">
                  <c:v>1735.2</c:v>
                </c:pt>
                <c:pt idx="8677">
                  <c:v>1735.4</c:v>
                </c:pt>
                <c:pt idx="8678">
                  <c:v>1735.6</c:v>
                </c:pt>
                <c:pt idx="8679">
                  <c:v>1735.8</c:v>
                </c:pt>
                <c:pt idx="8680">
                  <c:v>1736</c:v>
                </c:pt>
                <c:pt idx="8681">
                  <c:v>1736.2</c:v>
                </c:pt>
                <c:pt idx="8682">
                  <c:v>1736.4</c:v>
                </c:pt>
                <c:pt idx="8683">
                  <c:v>1736.6</c:v>
                </c:pt>
                <c:pt idx="8684">
                  <c:v>1736.8</c:v>
                </c:pt>
                <c:pt idx="8685">
                  <c:v>1737</c:v>
                </c:pt>
                <c:pt idx="8686">
                  <c:v>1737.2</c:v>
                </c:pt>
                <c:pt idx="8687">
                  <c:v>1737.4</c:v>
                </c:pt>
                <c:pt idx="8688">
                  <c:v>1737.6</c:v>
                </c:pt>
                <c:pt idx="8689">
                  <c:v>1737.8</c:v>
                </c:pt>
                <c:pt idx="8690">
                  <c:v>1738</c:v>
                </c:pt>
                <c:pt idx="8691">
                  <c:v>1738.2</c:v>
                </c:pt>
                <c:pt idx="8692">
                  <c:v>1738.4</c:v>
                </c:pt>
                <c:pt idx="8693">
                  <c:v>1738.6</c:v>
                </c:pt>
                <c:pt idx="8694">
                  <c:v>1738.8</c:v>
                </c:pt>
                <c:pt idx="8695">
                  <c:v>1739</c:v>
                </c:pt>
                <c:pt idx="8696">
                  <c:v>1739.2</c:v>
                </c:pt>
                <c:pt idx="8697">
                  <c:v>1739.4</c:v>
                </c:pt>
                <c:pt idx="8698">
                  <c:v>1739.6</c:v>
                </c:pt>
                <c:pt idx="8699">
                  <c:v>1739.8</c:v>
                </c:pt>
                <c:pt idx="8700">
                  <c:v>1740</c:v>
                </c:pt>
                <c:pt idx="8701">
                  <c:v>1740.2</c:v>
                </c:pt>
                <c:pt idx="8702">
                  <c:v>1740.4</c:v>
                </c:pt>
                <c:pt idx="8703">
                  <c:v>1740.6</c:v>
                </c:pt>
                <c:pt idx="8704">
                  <c:v>1740.8</c:v>
                </c:pt>
                <c:pt idx="8705">
                  <c:v>1741</c:v>
                </c:pt>
                <c:pt idx="8706">
                  <c:v>1741.2</c:v>
                </c:pt>
                <c:pt idx="8707">
                  <c:v>1741.4</c:v>
                </c:pt>
                <c:pt idx="8708">
                  <c:v>1741.6</c:v>
                </c:pt>
                <c:pt idx="8709">
                  <c:v>1741.8</c:v>
                </c:pt>
                <c:pt idx="8710">
                  <c:v>1742</c:v>
                </c:pt>
                <c:pt idx="8711">
                  <c:v>1742.2</c:v>
                </c:pt>
                <c:pt idx="8712">
                  <c:v>1742.4</c:v>
                </c:pt>
                <c:pt idx="8713">
                  <c:v>1742.6</c:v>
                </c:pt>
                <c:pt idx="8714">
                  <c:v>1742.8</c:v>
                </c:pt>
                <c:pt idx="8715">
                  <c:v>1743</c:v>
                </c:pt>
                <c:pt idx="8716">
                  <c:v>1743.2</c:v>
                </c:pt>
                <c:pt idx="8717">
                  <c:v>1743.4</c:v>
                </c:pt>
                <c:pt idx="8718">
                  <c:v>1743.6</c:v>
                </c:pt>
                <c:pt idx="8719">
                  <c:v>1743.8</c:v>
                </c:pt>
                <c:pt idx="8720">
                  <c:v>1744</c:v>
                </c:pt>
                <c:pt idx="8721">
                  <c:v>1744.2</c:v>
                </c:pt>
                <c:pt idx="8722">
                  <c:v>1744.4</c:v>
                </c:pt>
                <c:pt idx="8723">
                  <c:v>1744.6</c:v>
                </c:pt>
                <c:pt idx="8724">
                  <c:v>1744.8</c:v>
                </c:pt>
                <c:pt idx="8725">
                  <c:v>1745</c:v>
                </c:pt>
                <c:pt idx="8726">
                  <c:v>1745.2</c:v>
                </c:pt>
                <c:pt idx="8727">
                  <c:v>1745.4</c:v>
                </c:pt>
                <c:pt idx="8728">
                  <c:v>1745.6</c:v>
                </c:pt>
                <c:pt idx="8729">
                  <c:v>1745.8</c:v>
                </c:pt>
                <c:pt idx="8730">
                  <c:v>1746</c:v>
                </c:pt>
                <c:pt idx="8731">
                  <c:v>1746.2</c:v>
                </c:pt>
                <c:pt idx="8732">
                  <c:v>1746.4</c:v>
                </c:pt>
                <c:pt idx="8733">
                  <c:v>1746.6</c:v>
                </c:pt>
                <c:pt idx="8734">
                  <c:v>1746.8</c:v>
                </c:pt>
                <c:pt idx="8735">
                  <c:v>1747</c:v>
                </c:pt>
                <c:pt idx="8736">
                  <c:v>1747.2</c:v>
                </c:pt>
                <c:pt idx="8737">
                  <c:v>1747.4</c:v>
                </c:pt>
                <c:pt idx="8738">
                  <c:v>1747.6</c:v>
                </c:pt>
                <c:pt idx="8739">
                  <c:v>1747.8</c:v>
                </c:pt>
                <c:pt idx="8740">
                  <c:v>1748</c:v>
                </c:pt>
                <c:pt idx="8741">
                  <c:v>1748.2</c:v>
                </c:pt>
                <c:pt idx="8742">
                  <c:v>1748.4</c:v>
                </c:pt>
                <c:pt idx="8743">
                  <c:v>1748.6</c:v>
                </c:pt>
                <c:pt idx="8744">
                  <c:v>1748.8</c:v>
                </c:pt>
                <c:pt idx="8745">
                  <c:v>1749</c:v>
                </c:pt>
                <c:pt idx="8746">
                  <c:v>1749.2</c:v>
                </c:pt>
                <c:pt idx="8747">
                  <c:v>1749.4</c:v>
                </c:pt>
                <c:pt idx="8748">
                  <c:v>1749.6</c:v>
                </c:pt>
                <c:pt idx="8749">
                  <c:v>1749.8</c:v>
                </c:pt>
                <c:pt idx="8750">
                  <c:v>1750</c:v>
                </c:pt>
                <c:pt idx="8751">
                  <c:v>1750.2</c:v>
                </c:pt>
                <c:pt idx="8752">
                  <c:v>1750.4</c:v>
                </c:pt>
                <c:pt idx="8753">
                  <c:v>1750.6</c:v>
                </c:pt>
                <c:pt idx="8754">
                  <c:v>1750.8</c:v>
                </c:pt>
                <c:pt idx="8755">
                  <c:v>1751</c:v>
                </c:pt>
                <c:pt idx="8756">
                  <c:v>1751.2</c:v>
                </c:pt>
                <c:pt idx="8757">
                  <c:v>1751.4</c:v>
                </c:pt>
                <c:pt idx="8758">
                  <c:v>1751.6</c:v>
                </c:pt>
                <c:pt idx="8759">
                  <c:v>1751.8</c:v>
                </c:pt>
                <c:pt idx="8760">
                  <c:v>1752</c:v>
                </c:pt>
                <c:pt idx="8761">
                  <c:v>1752.2</c:v>
                </c:pt>
                <c:pt idx="8762">
                  <c:v>1752.4</c:v>
                </c:pt>
                <c:pt idx="8763">
                  <c:v>1752.6</c:v>
                </c:pt>
                <c:pt idx="8764">
                  <c:v>1752.8</c:v>
                </c:pt>
                <c:pt idx="8765">
                  <c:v>1753</c:v>
                </c:pt>
                <c:pt idx="8766">
                  <c:v>1753.2</c:v>
                </c:pt>
                <c:pt idx="8767">
                  <c:v>1753.4</c:v>
                </c:pt>
                <c:pt idx="8768">
                  <c:v>1753.6</c:v>
                </c:pt>
                <c:pt idx="8769">
                  <c:v>1753.8</c:v>
                </c:pt>
                <c:pt idx="8770">
                  <c:v>1754</c:v>
                </c:pt>
                <c:pt idx="8771">
                  <c:v>1754.2</c:v>
                </c:pt>
                <c:pt idx="8772">
                  <c:v>1754.4</c:v>
                </c:pt>
                <c:pt idx="8773">
                  <c:v>1754.6</c:v>
                </c:pt>
                <c:pt idx="8774">
                  <c:v>1754.8</c:v>
                </c:pt>
                <c:pt idx="8775">
                  <c:v>1755</c:v>
                </c:pt>
                <c:pt idx="8776">
                  <c:v>1755.2</c:v>
                </c:pt>
                <c:pt idx="8777">
                  <c:v>1755.4</c:v>
                </c:pt>
                <c:pt idx="8778">
                  <c:v>1755.6</c:v>
                </c:pt>
                <c:pt idx="8779">
                  <c:v>1755.8</c:v>
                </c:pt>
                <c:pt idx="8780">
                  <c:v>1756</c:v>
                </c:pt>
                <c:pt idx="8781">
                  <c:v>1756.2</c:v>
                </c:pt>
                <c:pt idx="8782">
                  <c:v>1756.4</c:v>
                </c:pt>
                <c:pt idx="8783">
                  <c:v>1756.6</c:v>
                </c:pt>
                <c:pt idx="8784">
                  <c:v>1756.8</c:v>
                </c:pt>
                <c:pt idx="8785">
                  <c:v>1757</c:v>
                </c:pt>
                <c:pt idx="8786">
                  <c:v>1757.2</c:v>
                </c:pt>
                <c:pt idx="8787">
                  <c:v>1757.4</c:v>
                </c:pt>
                <c:pt idx="8788">
                  <c:v>1757.6</c:v>
                </c:pt>
                <c:pt idx="8789">
                  <c:v>1757.8</c:v>
                </c:pt>
                <c:pt idx="8790">
                  <c:v>1758</c:v>
                </c:pt>
                <c:pt idx="8791">
                  <c:v>1758.2</c:v>
                </c:pt>
                <c:pt idx="8792">
                  <c:v>1758.4</c:v>
                </c:pt>
                <c:pt idx="8793">
                  <c:v>1758.6</c:v>
                </c:pt>
                <c:pt idx="8794">
                  <c:v>1758.8</c:v>
                </c:pt>
                <c:pt idx="8795">
                  <c:v>1759</c:v>
                </c:pt>
                <c:pt idx="8796">
                  <c:v>1759.2</c:v>
                </c:pt>
                <c:pt idx="8797">
                  <c:v>1759.4</c:v>
                </c:pt>
                <c:pt idx="8798">
                  <c:v>1759.6</c:v>
                </c:pt>
                <c:pt idx="8799">
                  <c:v>1759.8</c:v>
                </c:pt>
                <c:pt idx="8800">
                  <c:v>1760</c:v>
                </c:pt>
                <c:pt idx="8801">
                  <c:v>1760.2</c:v>
                </c:pt>
                <c:pt idx="8802">
                  <c:v>1760.4</c:v>
                </c:pt>
                <c:pt idx="8803">
                  <c:v>1760.6</c:v>
                </c:pt>
                <c:pt idx="8804">
                  <c:v>1760.8</c:v>
                </c:pt>
                <c:pt idx="8805">
                  <c:v>1761</c:v>
                </c:pt>
                <c:pt idx="8806">
                  <c:v>1761.2</c:v>
                </c:pt>
                <c:pt idx="8807">
                  <c:v>1761.4</c:v>
                </c:pt>
                <c:pt idx="8808">
                  <c:v>1761.6</c:v>
                </c:pt>
                <c:pt idx="8809">
                  <c:v>1761.8</c:v>
                </c:pt>
                <c:pt idx="8810">
                  <c:v>1762</c:v>
                </c:pt>
                <c:pt idx="8811">
                  <c:v>1762.2</c:v>
                </c:pt>
                <c:pt idx="8812">
                  <c:v>1762.4</c:v>
                </c:pt>
                <c:pt idx="8813">
                  <c:v>1762.6</c:v>
                </c:pt>
                <c:pt idx="8814">
                  <c:v>1762.8</c:v>
                </c:pt>
                <c:pt idx="8815">
                  <c:v>1763</c:v>
                </c:pt>
                <c:pt idx="8816">
                  <c:v>1763.2</c:v>
                </c:pt>
                <c:pt idx="8817">
                  <c:v>1763.4</c:v>
                </c:pt>
                <c:pt idx="8818">
                  <c:v>1763.6</c:v>
                </c:pt>
                <c:pt idx="8819">
                  <c:v>1763.8</c:v>
                </c:pt>
                <c:pt idx="8820">
                  <c:v>1764</c:v>
                </c:pt>
                <c:pt idx="8821">
                  <c:v>1764.2</c:v>
                </c:pt>
                <c:pt idx="8822">
                  <c:v>1764.4</c:v>
                </c:pt>
                <c:pt idx="8823">
                  <c:v>1764.6</c:v>
                </c:pt>
                <c:pt idx="8824">
                  <c:v>1764.8</c:v>
                </c:pt>
                <c:pt idx="8825">
                  <c:v>1765</c:v>
                </c:pt>
                <c:pt idx="8826">
                  <c:v>1765.2</c:v>
                </c:pt>
                <c:pt idx="8827">
                  <c:v>1765.4</c:v>
                </c:pt>
                <c:pt idx="8828">
                  <c:v>1765.6</c:v>
                </c:pt>
                <c:pt idx="8829">
                  <c:v>1765.8</c:v>
                </c:pt>
                <c:pt idx="8830">
                  <c:v>1766</c:v>
                </c:pt>
                <c:pt idx="8831">
                  <c:v>1766.2</c:v>
                </c:pt>
                <c:pt idx="8832">
                  <c:v>1766.4</c:v>
                </c:pt>
                <c:pt idx="8833">
                  <c:v>1766.6</c:v>
                </c:pt>
                <c:pt idx="8834">
                  <c:v>1766.8</c:v>
                </c:pt>
                <c:pt idx="8835">
                  <c:v>1767</c:v>
                </c:pt>
                <c:pt idx="8836">
                  <c:v>1767.2</c:v>
                </c:pt>
                <c:pt idx="8837">
                  <c:v>1767.4</c:v>
                </c:pt>
                <c:pt idx="8838">
                  <c:v>1767.6</c:v>
                </c:pt>
                <c:pt idx="8839">
                  <c:v>1767.8</c:v>
                </c:pt>
                <c:pt idx="8840">
                  <c:v>1768</c:v>
                </c:pt>
                <c:pt idx="8841">
                  <c:v>1768.2</c:v>
                </c:pt>
                <c:pt idx="8842">
                  <c:v>1768.4</c:v>
                </c:pt>
                <c:pt idx="8843">
                  <c:v>1768.6</c:v>
                </c:pt>
                <c:pt idx="8844">
                  <c:v>1768.8</c:v>
                </c:pt>
                <c:pt idx="8845">
                  <c:v>1769</c:v>
                </c:pt>
                <c:pt idx="8846">
                  <c:v>1769.2</c:v>
                </c:pt>
                <c:pt idx="8847">
                  <c:v>1769.4</c:v>
                </c:pt>
                <c:pt idx="8848">
                  <c:v>1769.6</c:v>
                </c:pt>
                <c:pt idx="8849">
                  <c:v>1769.8</c:v>
                </c:pt>
                <c:pt idx="8850">
                  <c:v>1770</c:v>
                </c:pt>
                <c:pt idx="8851">
                  <c:v>1770.2</c:v>
                </c:pt>
                <c:pt idx="8852">
                  <c:v>1770.4</c:v>
                </c:pt>
                <c:pt idx="8853">
                  <c:v>1770.6</c:v>
                </c:pt>
                <c:pt idx="8854">
                  <c:v>1770.8</c:v>
                </c:pt>
                <c:pt idx="8855">
                  <c:v>1771</c:v>
                </c:pt>
                <c:pt idx="8856">
                  <c:v>1771.2</c:v>
                </c:pt>
                <c:pt idx="8857">
                  <c:v>1771.4</c:v>
                </c:pt>
                <c:pt idx="8858">
                  <c:v>1771.6</c:v>
                </c:pt>
                <c:pt idx="8859">
                  <c:v>1771.8</c:v>
                </c:pt>
                <c:pt idx="8860">
                  <c:v>1772</c:v>
                </c:pt>
                <c:pt idx="8861">
                  <c:v>1772.2</c:v>
                </c:pt>
                <c:pt idx="8862">
                  <c:v>1772.4</c:v>
                </c:pt>
                <c:pt idx="8863">
                  <c:v>1772.6</c:v>
                </c:pt>
                <c:pt idx="8864">
                  <c:v>1772.8</c:v>
                </c:pt>
                <c:pt idx="8865">
                  <c:v>1773</c:v>
                </c:pt>
                <c:pt idx="8866">
                  <c:v>1773.2</c:v>
                </c:pt>
                <c:pt idx="8867">
                  <c:v>1773.4</c:v>
                </c:pt>
                <c:pt idx="8868">
                  <c:v>1773.6</c:v>
                </c:pt>
                <c:pt idx="8869">
                  <c:v>1773.8</c:v>
                </c:pt>
                <c:pt idx="8870">
                  <c:v>1774</c:v>
                </c:pt>
                <c:pt idx="8871">
                  <c:v>1774.2</c:v>
                </c:pt>
                <c:pt idx="8872">
                  <c:v>1774.4</c:v>
                </c:pt>
                <c:pt idx="8873">
                  <c:v>1774.6</c:v>
                </c:pt>
                <c:pt idx="8874">
                  <c:v>1774.8</c:v>
                </c:pt>
                <c:pt idx="8875">
                  <c:v>1775</c:v>
                </c:pt>
                <c:pt idx="8876">
                  <c:v>1775.2</c:v>
                </c:pt>
                <c:pt idx="8877">
                  <c:v>1775.4</c:v>
                </c:pt>
                <c:pt idx="8878">
                  <c:v>1775.6</c:v>
                </c:pt>
                <c:pt idx="8879">
                  <c:v>1775.8</c:v>
                </c:pt>
                <c:pt idx="8880">
                  <c:v>1776</c:v>
                </c:pt>
                <c:pt idx="8881">
                  <c:v>1776.2</c:v>
                </c:pt>
                <c:pt idx="8882">
                  <c:v>1776.4</c:v>
                </c:pt>
                <c:pt idx="8883">
                  <c:v>1776.6</c:v>
                </c:pt>
                <c:pt idx="8884">
                  <c:v>1776.8</c:v>
                </c:pt>
                <c:pt idx="8885">
                  <c:v>1777</c:v>
                </c:pt>
                <c:pt idx="8886">
                  <c:v>1777.2</c:v>
                </c:pt>
                <c:pt idx="8887">
                  <c:v>1777.4</c:v>
                </c:pt>
                <c:pt idx="8888">
                  <c:v>1777.6</c:v>
                </c:pt>
                <c:pt idx="8889">
                  <c:v>1777.8</c:v>
                </c:pt>
                <c:pt idx="8890">
                  <c:v>1778</c:v>
                </c:pt>
                <c:pt idx="8891">
                  <c:v>1778.2</c:v>
                </c:pt>
                <c:pt idx="8892">
                  <c:v>1778.4</c:v>
                </c:pt>
                <c:pt idx="8893">
                  <c:v>1778.6</c:v>
                </c:pt>
                <c:pt idx="8894">
                  <c:v>1778.8</c:v>
                </c:pt>
                <c:pt idx="8895">
                  <c:v>1779</c:v>
                </c:pt>
                <c:pt idx="8896">
                  <c:v>1779.2</c:v>
                </c:pt>
                <c:pt idx="8897">
                  <c:v>1779.4</c:v>
                </c:pt>
                <c:pt idx="8898">
                  <c:v>1779.6</c:v>
                </c:pt>
                <c:pt idx="8899">
                  <c:v>1779.8</c:v>
                </c:pt>
                <c:pt idx="8900">
                  <c:v>1780</c:v>
                </c:pt>
                <c:pt idx="8901">
                  <c:v>1780.2</c:v>
                </c:pt>
                <c:pt idx="8902">
                  <c:v>1780.4</c:v>
                </c:pt>
                <c:pt idx="8903">
                  <c:v>1780.6</c:v>
                </c:pt>
                <c:pt idx="8904">
                  <c:v>1780.8</c:v>
                </c:pt>
                <c:pt idx="8905">
                  <c:v>1781</c:v>
                </c:pt>
                <c:pt idx="8906">
                  <c:v>1781.2</c:v>
                </c:pt>
                <c:pt idx="8907">
                  <c:v>1781.4</c:v>
                </c:pt>
                <c:pt idx="8908">
                  <c:v>1781.6</c:v>
                </c:pt>
                <c:pt idx="8909">
                  <c:v>1781.8</c:v>
                </c:pt>
                <c:pt idx="8910">
                  <c:v>1782</c:v>
                </c:pt>
                <c:pt idx="8911">
                  <c:v>1782.2</c:v>
                </c:pt>
                <c:pt idx="8912">
                  <c:v>1782.4</c:v>
                </c:pt>
                <c:pt idx="8913">
                  <c:v>1782.6</c:v>
                </c:pt>
                <c:pt idx="8914">
                  <c:v>1782.8</c:v>
                </c:pt>
                <c:pt idx="8915">
                  <c:v>1783</c:v>
                </c:pt>
                <c:pt idx="8916">
                  <c:v>1783.2</c:v>
                </c:pt>
                <c:pt idx="8917">
                  <c:v>1783.4</c:v>
                </c:pt>
                <c:pt idx="8918">
                  <c:v>1783.6</c:v>
                </c:pt>
                <c:pt idx="8919">
                  <c:v>1783.8</c:v>
                </c:pt>
                <c:pt idx="8920">
                  <c:v>1784</c:v>
                </c:pt>
                <c:pt idx="8921">
                  <c:v>1784.2</c:v>
                </c:pt>
                <c:pt idx="8922">
                  <c:v>1784.4</c:v>
                </c:pt>
                <c:pt idx="8923">
                  <c:v>1784.6</c:v>
                </c:pt>
                <c:pt idx="8924">
                  <c:v>1784.8</c:v>
                </c:pt>
                <c:pt idx="8925">
                  <c:v>1785</c:v>
                </c:pt>
                <c:pt idx="8926">
                  <c:v>1785.2</c:v>
                </c:pt>
                <c:pt idx="8927">
                  <c:v>1785.4</c:v>
                </c:pt>
                <c:pt idx="8928">
                  <c:v>1785.6</c:v>
                </c:pt>
                <c:pt idx="8929">
                  <c:v>1785.8</c:v>
                </c:pt>
                <c:pt idx="8930">
                  <c:v>1786</c:v>
                </c:pt>
                <c:pt idx="8931">
                  <c:v>1786.2</c:v>
                </c:pt>
                <c:pt idx="8932">
                  <c:v>1786.4</c:v>
                </c:pt>
                <c:pt idx="8933">
                  <c:v>1786.6</c:v>
                </c:pt>
                <c:pt idx="8934">
                  <c:v>1786.8</c:v>
                </c:pt>
                <c:pt idx="8935">
                  <c:v>1787</c:v>
                </c:pt>
                <c:pt idx="8936">
                  <c:v>1787.2</c:v>
                </c:pt>
                <c:pt idx="8937">
                  <c:v>1787.4</c:v>
                </c:pt>
                <c:pt idx="8938">
                  <c:v>1787.6</c:v>
                </c:pt>
                <c:pt idx="8939">
                  <c:v>1787.8</c:v>
                </c:pt>
                <c:pt idx="8940">
                  <c:v>1788</c:v>
                </c:pt>
                <c:pt idx="8941">
                  <c:v>1788.2</c:v>
                </c:pt>
                <c:pt idx="8942">
                  <c:v>1788.4</c:v>
                </c:pt>
                <c:pt idx="8943">
                  <c:v>1788.6</c:v>
                </c:pt>
                <c:pt idx="8944">
                  <c:v>1788.8</c:v>
                </c:pt>
                <c:pt idx="8945">
                  <c:v>1789</c:v>
                </c:pt>
                <c:pt idx="8946">
                  <c:v>1789.2</c:v>
                </c:pt>
                <c:pt idx="8947">
                  <c:v>1789.4</c:v>
                </c:pt>
                <c:pt idx="8948">
                  <c:v>1789.6</c:v>
                </c:pt>
                <c:pt idx="8949">
                  <c:v>1789.8</c:v>
                </c:pt>
                <c:pt idx="8950">
                  <c:v>1790</c:v>
                </c:pt>
                <c:pt idx="8951">
                  <c:v>1790.2</c:v>
                </c:pt>
                <c:pt idx="8952">
                  <c:v>1790.4</c:v>
                </c:pt>
                <c:pt idx="8953">
                  <c:v>1790.6</c:v>
                </c:pt>
                <c:pt idx="8954">
                  <c:v>1790.8</c:v>
                </c:pt>
                <c:pt idx="8955">
                  <c:v>1791</c:v>
                </c:pt>
                <c:pt idx="8956">
                  <c:v>1791.2</c:v>
                </c:pt>
                <c:pt idx="8957">
                  <c:v>1791.4</c:v>
                </c:pt>
                <c:pt idx="8958">
                  <c:v>1791.6</c:v>
                </c:pt>
                <c:pt idx="8959">
                  <c:v>1791.8</c:v>
                </c:pt>
                <c:pt idx="8960">
                  <c:v>1792</c:v>
                </c:pt>
                <c:pt idx="8961">
                  <c:v>1792.2</c:v>
                </c:pt>
                <c:pt idx="8962">
                  <c:v>1792.4</c:v>
                </c:pt>
                <c:pt idx="8963">
                  <c:v>1792.6</c:v>
                </c:pt>
                <c:pt idx="8964">
                  <c:v>1792.8</c:v>
                </c:pt>
                <c:pt idx="8965">
                  <c:v>1793</c:v>
                </c:pt>
                <c:pt idx="8966">
                  <c:v>1793.2</c:v>
                </c:pt>
                <c:pt idx="8967">
                  <c:v>1793.4</c:v>
                </c:pt>
                <c:pt idx="8968">
                  <c:v>1793.6</c:v>
                </c:pt>
                <c:pt idx="8969">
                  <c:v>1793.8</c:v>
                </c:pt>
                <c:pt idx="8970">
                  <c:v>1794</c:v>
                </c:pt>
                <c:pt idx="8971">
                  <c:v>1794.2</c:v>
                </c:pt>
                <c:pt idx="8972">
                  <c:v>1794.4</c:v>
                </c:pt>
                <c:pt idx="8973">
                  <c:v>1794.6</c:v>
                </c:pt>
                <c:pt idx="8974">
                  <c:v>1794.8</c:v>
                </c:pt>
                <c:pt idx="8975">
                  <c:v>1795</c:v>
                </c:pt>
                <c:pt idx="8976">
                  <c:v>1795.2</c:v>
                </c:pt>
                <c:pt idx="8977">
                  <c:v>1795.4</c:v>
                </c:pt>
                <c:pt idx="8978">
                  <c:v>1795.6</c:v>
                </c:pt>
                <c:pt idx="8979">
                  <c:v>1795.8</c:v>
                </c:pt>
                <c:pt idx="8980">
                  <c:v>1796</c:v>
                </c:pt>
                <c:pt idx="8981">
                  <c:v>1796.2</c:v>
                </c:pt>
                <c:pt idx="8982">
                  <c:v>1796.4</c:v>
                </c:pt>
                <c:pt idx="8983">
                  <c:v>1796.6</c:v>
                </c:pt>
                <c:pt idx="8984">
                  <c:v>1796.8</c:v>
                </c:pt>
                <c:pt idx="8985">
                  <c:v>1797</c:v>
                </c:pt>
                <c:pt idx="8986">
                  <c:v>1797.2</c:v>
                </c:pt>
                <c:pt idx="8987">
                  <c:v>1797.4</c:v>
                </c:pt>
                <c:pt idx="8988">
                  <c:v>1797.6</c:v>
                </c:pt>
                <c:pt idx="8989">
                  <c:v>1797.8</c:v>
                </c:pt>
                <c:pt idx="8990">
                  <c:v>1798</c:v>
                </c:pt>
                <c:pt idx="8991">
                  <c:v>1798.2</c:v>
                </c:pt>
                <c:pt idx="8992">
                  <c:v>1798.4</c:v>
                </c:pt>
                <c:pt idx="8993">
                  <c:v>1798.6</c:v>
                </c:pt>
                <c:pt idx="8994">
                  <c:v>1798.8</c:v>
                </c:pt>
                <c:pt idx="8995">
                  <c:v>1799</c:v>
                </c:pt>
                <c:pt idx="8996">
                  <c:v>1799.2</c:v>
                </c:pt>
                <c:pt idx="8997">
                  <c:v>1799.4</c:v>
                </c:pt>
                <c:pt idx="8998">
                  <c:v>1799.6</c:v>
                </c:pt>
                <c:pt idx="8999">
                  <c:v>1799.8</c:v>
                </c:pt>
                <c:pt idx="9000">
                  <c:v>1800</c:v>
                </c:pt>
                <c:pt idx="9001">
                  <c:v>1800.2</c:v>
                </c:pt>
                <c:pt idx="9002">
                  <c:v>1800.4</c:v>
                </c:pt>
                <c:pt idx="9003">
                  <c:v>1800.6</c:v>
                </c:pt>
                <c:pt idx="9004">
                  <c:v>1800.8</c:v>
                </c:pt>
                <c:pt idx="9005">
                  <c:v>1801</c:v>
                </c:pt>
                <c:pt idx="9006">
                  <c:v>1801.2</c:v>
                </c:pt>
                <c:pt idx="9007">
                  <c:v>1801.4</c:v>
                </c:pt>
                <c:pt idx="9008">
                  <c:v>1801.6</c:v>
                </c:pt>
                <c:pt idx="9009">
                  <c:v>1801.8</c:v>
                </c:pt>
                <c:pt idx="9010">
                  <c:v>1802</c:v>
                </c:pt>
                <c:pt idx="9011">
                  <c:v>1802.2</c:v>
                </c:pt>
                <c:pt idx="9012">
                  <c:v>1802.4</c:v>
                </c:pt>
                <c:pt idx="9013">
                  <c:v>1802.6</c:v>
                </c:pt>
                <c:pt idx="9014">
                  <c:v>1802.8</c:v>
                </c:pt>
                <c:pt idx="9015">
                  <c:v>1803</c:v>
                </c:pt>
                <c:pt idx="9016">
                  <c:v>1803.2</c:v>
                </c:pt>
                <c:pt idx="9017">
                  <c:v>1803.4</c:v>
                </c:pt>
                <c:pt idx="9018">
                  <c:v>1803.6</c:v>
                </c:pt>
                <c:pt idx="9019">
                  <c:v>1803.8</c:v>
                </c:pt>
                <c:pt idx="9020">
                  <c:v>1804</c:v>
                </c:pt>
                <c:pt idx="9021">
                  <c:v>1804.2</c:v>
                </c:pt>
                <c:pt idx="9022">
                  <c:v>1804.4</c:v>
                </c:pt>
                <c:pt idx="9023">
                  <c:v>1804.6</c:v>
                </c:pt>
                <c:pt idx="9024">
                  <c:v>1804.8</c:v>
                </c:pt>
                <c:pt idx="9025">
                  <c:v>1805</c:v>
                </c:pt>
                <c:pt idx="9026">
                  <c:v>1805.2</c:v>
                </c:pt>
                <c:pt idx="9027">
                  <c:v>1805.4</c:v>
                </c:pt>
                <c:pt idx="9028">
                  <c:v>1805.6</c:v>
                </c:pt>
                <c:pt idx="9029">
                  <c:v>1805.8</c:v>
                </c:pt>
                <c:pt idx="9030">
                  <c:v>1806</c:v>
                </c:pt>
                <c:pt idx="9031">
                  <c:v>1806.2</c:v>
                </c:pt>
                <c:pt idx="9032">
                  <c:v>1806.4</c:v>
                </c:pt>
                <c:pt idx="9033">
                  <c:v>1806.6</c:v>
                </c:pt>
                <c:pt idx="9034">
                  <c:v>1806.8</c:v>
                </c:pt>
                <c:pt idx="9035">
                  <c:v>1807</c:v>
                </c:pt>
                <c:pt idx="9036">
                  <c:v>1807.2</c:v>
                </c:pt>
                <c:pt idx="9037">
                  <c:v>1807.4</c:v>
                </c:pt>
                <c:pt idx="9038">
                  <c:v>1807.6</c:v>
                </c:pt>
                <c:pt idx="9039">
                  <c:v>1807.8</c:v>
                </c:pt>
                <c:pt idx="9040">
                  <c:v>1808</c:v>
                </c:pt>
                <c:pt idx="9041">
                  <c:v>1808.2</c:v>
                </c:pt>
                <c:pt idx="9042">
                  <c:v>1808.4</c:v>
                </c:pt>
                <c:pt idx="9043">
                  <c:v>1808.6</c:v>
                </c:pt>
                <c:pt idx="9044">
                  <c:v>1808.8</c:v>
                </c:pt>
                <c:pt idx="9045">
                  <c:v>1809</c:v>
                </c:pt>
                <c:pt idx="9046">
                  <c:v>1809.2</c:v>
                </c:pt>
                <c:pt idx="9047">
                  <c:v>1809.4</c:v>
                </c:pt>
                <c:pt idx="9048">
                  <c:v>1809.6</c:v>
                </c:pt>
                <c:pt idx="9049">
                  <c:v>1809.8</c:v>
                </c:pt>
                <c:pt idx="9050">
                  <c:v>1810</c:v>
                </c:pt>
                <c:pt idx="9051">
                  <c:v>1810.2</c:v>
                </c:pt>
                <c:pt idx="9052">
                  <c:v>1810.4</c:v>
                </c:pt>
                <c:pt idx="9053">
                  <c:v>1810.6</c:v>
                </c:pt>
                <c:pt idx="9054">
                  <c:v>1810.8</c:v>
                </c:pt>
                <c:pt idx="9055">
                  <c:v>1811</c:v>
                </c:pt>
                <c:pt idx="9056">
                  <c:v>1811.2</c:v>
                </c:pt>
                <c:pt idx="9057">
                  <c:v>1811.4</c:v>
                </c:pt>
                <c:pt idx="9058">
                  <c:v>1811.6</c:v>
                </c:pt>
                <c:pt idx="9059">
                  <c:v>1811.8</c:v>
                </c:pt>
                <c:pt idx="9060">
                  <c:v>1812</c:v>
                </c:pt>
                <c:pt idx="9061">
                  <c:v>1812.2</c:v>
                </c:pt>
                <c:pt idx="9062">
                  <c:v>1812.4</c:v>
                </c:pt>
                <c:pt idx="9063">
                  <c:v>1812.6</c:v>
                </c:pt>
                <c:pt idx="9064">
                  <c:v>1812.8</c:v>
                </c:pt>
                <c:pt idx="9065">
                  <c:v>1813</c:v>
                </c:pt>
                <c:pt idx="9066">
                  <c:v>1813.2</c:v>
                </c:pt>
                <c:pt idx="9067">
                  <c:v>1813.4</c:v>
                </c:pt>
                <c:pt idx="9068">
                  <c:v>1813.6</c:v>
                </c:pt>
                <c:pt idx="9069">
                  <c:v>1813.8</c:v>
                </c:pt>
                <c:pt idx="9070">
                  <c:v>1814</c:v>
                </c:pt>
                <c:pt idx="9071">
                  <c:v>1814.2</c:v>
                </c:pt>
                <c:pt idx="9072">
                  <c:v>1814.4</c:v>
                </c:pt>
                <c:pt idx="9073">
                  <c:v>1814.6</c:v>
                </c:pt>
                <c:pt idx="9074">
                  <c:v>1814.8</c:v>
                </c:pt>
                <c:pt idx="9075">
                  <c:v>1815</c:v>
                </c:pt>
                <c:pt idx="9076">
                  <c:v>1815.2</c:v>
                </c:pt>
                <c:pt idx="9077">
                  <c:v>1815.4</c:v>
                </c:pt>
                <c:pt idx="9078">
                  <c:v>1815.6</c:v>
                </c:pt>
                <c:pt idx="9079">
                  <c:v>1815.8</c:v>
                </c:pt>
                <c:pt idx="9080">
                  <c:v>1816</c:v>
                </c:pt>
                <c:pt idx="9081">
                  <c:v>1816.2</c:v>
                </c:pt>
                <c:pt idx="9082">
                  <c:v>1816.4</c:v>
                </c:pt>
                <c:pt idx="9083">
                  <c:v>1816.6</c:v>
                </c:pt>
                <c:pt idx="9084">
                  <c:v>1816.8</c:v>
                </c:pt>
                <c:pt idx="9085">
                  <c:v>1817</c:v>
                </c:pt>
                <c:pt idx="9086">
                  <c:v>1817.2</c:v>
                </c:pt>
                <c:pt idx="9087">
                  <c:v>1817.4</c:v>
                </c:pt>
                <c:pt idx="9088">
                  <c:v>1817.6</c:v>
                </c:pt>
                <c:pt idx="9089">
                  <c:v>1817.8</c:v>
                </c:pt>
                <c:pt idx="9090">
                  <c:v>1818</c:v>
                </c:pt>
                <c:pt idx="9091">
                  <c:v>1818.2</c:v>
                </c:pt>
                <c:pt idx="9092">
                  <c:v>1818.4</c:v>
                </c:pt>
                <c:pt idx="9093">
                  <c:v>1818.6</c:v>
                </c:pt>
                <c:pt idx="9094">
                  <c:v>1818.8</c:v>
                </c:pt>
                <c:pt idx="9095">
                  <c:v>1819</c:v>
                </c:pt>
                <c:pt idx="9096">
                  <c:v>1819.2</c:v>
                </c:pt>
                <c:pt idx="9097">
                  <c:v>1819.4</c:v>
                </c:pt>
                <c:pt idx="9098">
                  <c:v>1819.6</c:v>
                </c:pt>
                <c:pt idx="9099">
                  <c:v>1819.8</c:v>
                </c:pt>
                <c:pt idx="9100">
                  <c:v>1820</c:v>
                </c:pt>
                <c:pt idx="9101">
                  <c:v>1820.2</c:v>
                </c:pt>
                <c:pt idx="9102">
                  <c:v>1820.4</c:v>
                </c:pt>
                <c:pt idx="9103">
                  <c:v>1820.6</c:v>
                </c:pt>
                <c:pt idx="9104">
                  <c:v>1820.8</c:v>
                </c:pt>
                <c:pt idx="9105">
                  <c:v>1821</c:v>
                </c:pt>
                <c:pt idx="9106">
                  <c:v>1821.2</c:v>
                </c:pt>
                <c:pt idx="9107">
                  <c:v>1821.4</c:v>
                </c:pt>
                <c:pt idx="9108">
                  <c:v>1821.6</c:v>
                </c:pt>
                <c:pt idx="9109">
                  <c:v>1821.8</c:v>
                </c:pt>
                <c:pt idx="9110">
                  <c:v>1822</c:v>
                </c:pt>
                <c:pt idx="9111">
                  <c:v>1822.2</c:v>
                </c:pt>
                <c:pt idx="9112">
                  <c:v>1822.4</c:v>
                </c:pt>
                <c:pt idx="9113">
                  <c:v>1822.6</c:v>
                </c:pt>
                <c:pt idx="9114">
                  <c:v>1822.8</c:v>
                </c:pt>
                <c:pt idx="9115">
                  <c:v>1823</c:v>
                </c:pt>
                <c:pt idx="9116">
                  <c:v>1823.2</c:v>
                </c:pt>
                <c:pt idx="9117">
                  <c:v>1823.4</c:v>
                </c:pt>
                <c:pt idx="9118">
                  <c:v>1823.6</c:v>
                </c:pt>
                <c:pt idx="9119">
                  <c:v>1823.8</c:v>
                </c:pt>
                <c:pt idx="9120">
                  <c:v>1824</c:v>
                </c:pt>
                <c:pt idx="9121">
                  <c:v>1824.2</c:v>
                </c:pt>
                <c:pt idx="9122">
                  <c:v>1824.4</c:v>
                </c:pt>
                <c:pt idx="9123">
                  <c:v>1824.6</c:v>
                </c:pt>
                <c:pt idx="9124">
                  <c:v>1824.8</c:v>
                </c:pt>
                <c:pt idx="9125">
                  <c:v>1825</c:v>
                </c:pt>
                <c:pt idx="9126">
                  <c:v>1825.2</c:v>
                </c:pt>
                <c:pt idx="9127">
                  <c:v>1825.4</c:v>
                </c:pt>
                <c:pt idx="9128">
                  <c:v>1825.6</c:v>
                </c:pt>
                <c:pt idx="9129">
                  <c:v>1825.8</c:v>
                </c:pt>
                <c:pt idx="9130">
                  <c:v>1826</c:v>
                </c:pt>
                <c:pt idx="9131">
                  <c:v>1826.2</c:v>
                </c:pt>
                <c:pt idx="9132">
                  <c:v>1826.4</c:v>
                </c:pt>
                <c:pt idx="9133">
                  <c:v>1826.6</c:v>
                </c:pt>
                <c:pt idx="9134">
                  <c:v>1826.8</c:v>
                </c:pt>
                <c:pt idx="9135">
                  <c:v>1827</c:v>
                </c:pt>
                <c:pt idx="9136">
                  <c:v>1827.2</c:v>
                </c:pt>
                <c:pt idx="9137">
                  <c:v>1827.4</c:v>
                </c:pt>
                <c:pt idx="9138">
                  <c:v>1827.6</c:v>
                </c:pt>
                <c:pt idx="9139">
                  <c:v>1827.8</c:v>
                </c:pt>
                <c:pt idx="9140">
                  <c:v>1828</c:v>
                </c:pt>
                <c:pt idx="9141">
                  <c:v>1828.2</c:v>
                </c:pt>
                <c:pt idx="9142">
                  <c:v>1828.4</c:v>
                </c:pt>
                <c:pt idx="9143">
                  <c:v>1828.6</c:v>
                </c:pt>
                <c:pt idx="9144">
                  <c:v>1828.8</c:v>
                </c:pt>
                <c:pt idx="9145">
                  <c:v>1829</c:v>
                </c:pt>
                <c:pt idx="9146">
                  <c:v>1829.2</c:v>
                </c:pt>
                <c:pt idx="9147">
                  <c:v>1829.4</c:v>
                </c:pt>
                <c:pt idx="9148">
                  <c:v>1829.6</c:v>
                </c:pt>
                <c:pt idx="9149">
                  <c:v>1829.8</c:v>
                </c:pt>
                <c:pt idx="9150">
                  <c:v>1830</c:v>
                </c:pt>
                <c:pt idx="9151">
                  <c:v>1830.2</c:v>
                </c:pt>
                <c:pt idx="9152">
                  <c:v>1830.4</c:v>
                </c:pt>
                <c:pt idx="9153">
                  <c:v>1830.6</c:v>
                </c:pt>
                <c:pt idx="9154">
                  <c:v>1830.8</c:v>
                </c:pt>
                <c:pt idx="9155">
                  <c:v>1831</c:v>
                </c:pt>
                <c:pt idx="9156">
                  <c:v>1831.2</c:v>
                </c:pt>
                <c:pt idx="9157">
                  <c:v>1831.4</c:v>
                </c:pt>
                <c:pt idx="9158">
                  <c:v>1831.6</c:v>
                </c:pt>
                <c:pt idx="9159">
                  <c:v>1831.8</c:v>
                </c:pt>
                <c:pt idx="9160">
                  <c:v>1832</c:v>
                </c:pt>
                <c:pt idx="9161">
                  <c:v>1832.2</c:v>
                </c:pt>
                <c:pt idx="9162">
                  <c:v>1832.4</c:v>
                </c:pt>
                <c:pt idx="9163">
                  <c:v>1832.6</c:v>
                </c:pt>
                <c:pt idx="9164">
                  <c:v>1832.8</c:v>
                </c:pt>
                <c:pt idx="9165">
                  <c:v>1833</c:v>
                </c:pt>
                <c:pt idx="9166">
                  <c:v>1833.2</c:v>
                </c:pt>
                <c:pt idx="9167">
                  <c:v>1833.4</c:v>
                </c:pt>
                <c:pt idx="9168">
                  <c:v>1833.6</c:v>
                </c:pt>
                <c:pt idx="9169">
                  <c:v>1833.8</c:v>
                </c:pt>
                <c:pt idx="9170">
                  <c:v>1834</c:v>
                </c:pt>
                <c:pt idx="9171">
                  <c:v>1834.2</c:v>
                </c:pt>
                <c:pt idx="9172">
                  <c:v>1834.4</c:v>
                </c:pt>
                <c:pt idx="9173">
                  <c:v>1834.6</c:v>
                </c:pt>
                <c:pt idx="9174">
                  <c:v>1834.8</c:v>
                </c:pt>
                <c:pt idx="9175">
                  <c:v>1835</c:v>
                </c:pt>
                <c:pt idx="9176">
                  <c:v>1835.2</c:v>
                </c:pt>
                <c:pt idx="9177">
                  <c:v>1835.4</c:v>
                </c:pt>
                <c:pt idx="9178">
                  <c:v>1835.6</c:v>
                </c:pt>
                <c:pt idx="9179">
                  <c:v>1835.8</c:v>
                </c:pt>
                <c:pt idx="9180">
                  <c:v>1836</c:v>
                </c:pt>
                <c:pt idx="9181">
                  <c:v>1836.2</c:v>
                </c:pt>
                <c:pt idx="9182">
                  <c:v>1836.4</c:v>
                </c:pt>
                <c:pt idx="9183">
                  <c:v>1836.6</c:v>
                </c:pt>
                <c:pt idx="9184">
                  <c:v>1836.8</c:v>
                </c:pt>
                <c:pt idx="9185">
                  <c:v>1837</c:v>
                </c:pt>
                <c:pt idx="9186">
                  <c:v>1837.2</c:v>
                </c:pt>
                <c:pt idx="9187">
                  <c:v>1837.4</c:v>
                </c:pt>
                <c:pt idx="9188">
                  <c:v>1837.6</c:v>
                </c:pt>
                <c:pt idx="9189">
                  <c:v>1837.8</c:v>
                </c:pt>
                <c:pt idx="9190">
                  <c:v>1838</c:v>
                </c:pt>
                <c:pt idx="9191">
                  <c:v>1838.2</c:v>
                </c:pt>
                <c:pt idx="9192">
                  <c:v>1838.4</c:v>
                </c:pt>
                <c:pt idx="9193">
                  <c:v>1838.6</c:v>
                </c:pt>
                <c:pt idx="9194">
                  <c:v>1838.8</c:v>
                </c:pt>
                <c:pt idx="9195">
                  <c:v>1839</c:v>
                </c:pt>
                <c:pt idx="9196">
                  <c:v>1839.2</c:v>
                </c:pt>
                <c:pt idx="9197">
                  <c:v>1839.4</c:v>
                </c:pt>
                <c:pt idx="9198">
                  <c:v>1839.6</c:v>
                </c:pt>
                <c:pt idx="9199">
                  <c:v>1839.8</c:v>
                </c:pt>
                <c:pt idx="9200">
                  <c:v>1840</c:v>
                </c:pt>
                <c:pt idx="9201">
                  <c:v>1840.2</c:v>
                </c:pt>
                <c:pt idx="9202">
                  <c:v>1840.4</c:v>
                </c:pt>
                <c:pt idx="9203">
                  <c:v>1840.6</c:v>
                </c:pt>
                <c:pt idx="9204">
                  <c:v>1840.8</c:v>
                </c:pt>
                <c:pt idx="9205">
                  <c:v>1841</c:v>
                </c:pt>
                <c:pt idx="9206">
                  <c:v>1841.2</c:v>
                </c:pt>
                <c:pt idx="9207">
                  <c:v>1841.4</c:v>
                </c:pt>
                <c:pt idx="9208">
                  <c:v>1841.6</c:v>
                </c:pt>
                <c:pt idx="9209">
                  <c:v>1841.8</c:v>
                </c:pt>
                <c:pt idx="9210">
                  <c:v>1842</c:v>
                </c:pt>
                <c:pt idx="9211">
                  <c:v>1842.2</c:v>
                </c:pt>
                <c:pt idx="9212">
                  <c:v>1842.4</c:v>
                </c:pt>
                <c:pt idx="9213">
                  <c:v>1842.6</c:v>
                </c:pt>
                <c:pt idx="9214">
                  <c:v>1842.8</c:v>
                </c:pt>
                <c:pt idx="9215">
                  <c:v>1843</c:v>
                </c:pt>
                <c:pt idx="9216">
                  <c:v>1843.2</c:v>
                </c:pt>
                <c:pt idx="9217">
                  <c:v>1843.4</c:v>
                </c:pt>
                <c:pt idx="9218">
                  <c:v>1843.6</c:v>
                </c:pt>
                <c:pt idx="9219">
                  <c:v>1843.8</c:v>
                </c:pt>
                <c:pt idx="9220">
                  <c:v>1844</c:v>
                </c:pt>
                <c:pt idx="9221">
                  <c:v>1844.2</c:v>
                </c:pt>
                <c:pt idx="9222">
                  <c:v>1844.4</c:v>
                </c:pt>
                <c:pt idx="9223">
                  <c:v>1844.6</c:v>
                </c:pt>
                <c:pt idx="9224">
                  <c:v>1844.8</c:v>
                </c:pt>
                <c:pt idx="9225">
                  <c:v>1845</c:v>
                </c:pt>
                <c:pt idx="9226">
                  <c:v>1845.2</c:v>
                </c:pt>
                <c:pt idx="9227">
                  <c:v>1845.4</c:v>
                </c:pt>
                <c:pt idx="9228">
                  <c:v>1845.6</c:v>
                </c:pt>
                <c:pt idx="9229">
                  <c:v>1845.8</c:v>
                </c:pt>
                <c:pt idx="9230">
                  <c:v>1846</c:v>
                </c:pt>
                <c:pt idx="9231">
                  <c:v>1846.2</c:v>
                </c:pt>
                <c:pt idx="9232">
                  <c:v>1846.4</c:v>
                </c:pt>
                <c:pt idx="9233">
                  <c:v>1846.6</c:v>
                </c:pt>
                <c:pt idx="9234">
                  <c:v>1846.8</c:v>
                </c:pt>
                <c:pt idx="9235">
                  <c:v>1847</c:v>
                </c:pt>
                <c:pt idx="9236">
                  <c:v>1847.2</c:v>
                </c:pt>
                <c:pt idx="9237">
                  <c:v>1847.4</c:v>
                </c:pt>
                <c:pt idx="9238">
                  <c:v>1847.6</c:v>
                </c:pt>
                <c:pt idx="9239">
                  <c:v>1847.8</c:v>
                </c:pt>
                <c:pt idx="9240">
                  <c:v>1848</c:v>
                </c:pt>
                <c:pt idx="9241">
                  <c:v>1848.2</c:v>
                </c:pt>
                <c:pt idx="9242">
                  <c:v>1848.4</c:v>
                </c:pt>
                <c:pt idx="9243">
                  <c:v>1848.6</c:v>
                </c:pt>
                <c:pt idx="9244">
                  <c:v>1848.8</c:v>
                </c:pt>
                <c:pt idx="9245">
                  <c:v>1849</c:v>
                </c:pt>
                <c:pt idx="9246">
                  <c:v>1849.2</c:v>
                </c:pt>
                <c:pt idx="9247">
                  <c:v>1849.4</c:v>
                </c:pt>
                <c:pt idx="9248">
                  <c:v>1849.6</c:v>
                </c:pt>
                <c:pt idx="9249">
                  <c:v>1849.8</c:v>
                </c:pt>
                <c:pt idx="9250">
                  <c:v>1850</c:v>
                </c:pt>
                <c:pt idx="9251">
                  <c:v>1850.2</c:v>
                </c:pt>
                <c:pt idx="9252">
                  <c:v>1850.4</c:v>
                </c:pt>
                <c:pt idx="9253">
                  <c:v>1850.6</c:v>
                </c:pt>
                <c:pt idx="9254">
                  <c:v>1850.8</c:v>
                </c:pt>
                <c:pt idx="9255">
                  <c:v>1851</c:v>
                </c:pt>
                <c:pt idx="9256">
                  <c:v>1851.2</c:v>
                </c:pt>
                <c:pt idx="9257">
                  <c:v>1851.4</c:v>
                </c:pt>
                <c:pt idx="9258">
                  <c:v>1851.6</c:v>
                </c:pt>
                <c:pt idx="9259">
                  <c:v>1851.8</c:v>
                </c:pt>
                <c:pt idx="9260">
                  <c:v>1852</c:v>
                </c:pt>
                <c:pt idx="9261">
                  <c:v>1852.2</c:v>
                </c:pt>
                <c:pt idx="9262">
                  <c:v>1852.4</c:v>
                </c:pt>
                <c:pt idx="9263">
                  <c:v>1852.6</c:v>
                </c:pt>
                <c:pt idx="9264">
                  <c:v>1852.8</c:v>
                </c:pt>
                <c:pt idx="9265">
                  <c:v>1853</c:v>
                </c:pt>
                <c:pt idx="9266">
                  <c:v>1853.2</c:v>
                </c:pt>
                <c:pt idx="9267">
                  <c:v>1853.4</c:v>
                </c:pt>
                <c:pt idx="9268">
                  <c:v>1853.6</c:v>
                </c:pt>
                <c:pt idx="9269">
                  <c:v>1853.8</c:v>
                </c:pt>
                <c:pt idx="9270">
                  <c:v>1854</c:v>
                </c:pt>
                <c:pt idx="9271">
                  <c:v>1854.2</c:v>
                </c:pt>
                <c:pt idx="9272">
                  <c:v>1854.4</c:v>
                </c:pt>
                <c:pt idx="9273">
                  <c:v>1854.6</c:v>
                </c:pt>
                <c:pt idx="9274">
                  <c:v>1854.8</c:v>
                </c:pt>
                <c:pt idx="9275">
                  <c:v>1855</c:v>
                </c:pt>
                <c:pt idx="9276">
                  <c:v>1855.2</c:v>
                </c:pt>
                <c:pt idx="9277">
                  <c:v>1855.4</c:v>
                </c:pt>
                <c:pt idx="9278">
                  <c:v>1855.6</c:v>
                </c:pt>
                <c:pt idx="9279">
                  <c:v>1855.8</c:v>
                </c:pt>
                <c:pt idx="9280">
                  <c:v>1856</c:v>
                </c:pt>
                <c:pt idx="9281">
                  <c:v>1856.2</c:v>
                </c:pt>
                <c:pt idx="9282">
                  <c:v>1856.4</c:v>
                </c:pt>
                <c:pt idx="9283">
                  <c:v>1856.6</c:v>
                </c:pt>
                <c:pt idx="9284">
                  <c:v>1856.8</c:v>
                </c:pt>
                <c:pt idx="9285">
                  <c:v>1857</c:v>
                </c:pt>
                <c:pt idx="9286">
                  <c:v>1857.2</c:v>
                </c:pt>
                <c:pt idx="9287">
                  <c:v>1857.4</c:v>
                </c:pt>
                <c:pt idx="9288">
                  <c:v>1857.6</c:v>
                </c:pt>
                <c:pt idx="9289">
                  <c:v>1857.8</c:v>
                </c:pt>
                <c:pt idx="9290">
                  <c:v>1858</c:v>
                </c:pt>
                <c:pt idx="9291">
                  <c:v>1858.2</c:v>
                </c:pt>
                <c:pt idx="9292">
                  <c:v>1858.4</c:v>
                </c:pt>
                <c:pt idx="9293">
                  <c:v>1858.6</c:v>
                </c:pt>
                <c:pt idx="9294">
                  <c:v>1858.8</c:v>
                </c:pt>
                <c:pt idx="9295">
                  <c:v>1859</c:v>
                </c:pt>
                <c:pt idx="9296">
                  <c:v>1859.2</c:v>
                </c:pt>
                <c:pt idx="9297">
                  <c:v>1859.4</c:v>
                </c:pt>
                <c:pt idx="9298">
                  <c:v>1859.6</c:v>
                </c:pt>
                <c:pt idx="9299">
                  <c:v>1859.8</c:v>
                </c:pt>
                <c:pt idx="9300">
                  <c:v>1860</c:v>
                </c:pt>
                <c:pt idx="9301">
                  <c:v>1860.2</c:v>
                </c:pt>
                <c:pt idx="9302">
                  <c:v>1860.4</c:v>
                </c:pt>
                <c:pt idx="9303">
                  <c:v>1860.6</c:v>
                </c:pt>
                <c:pt idx="9304">
                  <c:v>1860.8</c:v>
                </c:pt>
                <c:pt idx="9305">
                  <c:v>1861</c:v>
                </c:pt>
                <c:pt idx="9306">
                  <c:v>1861.2</c:v>
                </c:pt>
                <c:pt idx="9307">
                  <c:v>1861.4</c:v>
                </c:pt>
                <c:pt idx="9308">
                  <c:v>1861.6</c:v>
                </c:pt>
                <c:pt idx="9309">
                  <c:v>1861.8</c:v>
                </c:pt>
                <c:pt idx="9310">
                  <c:v>1862</c:v>
                </c:pt>
                <c:pt idx="9311">
                  <c:v>1862.2</c:v>
                </c:pt>
                <c:pt idx="9312">
                  <c:v>1862.4</c:v>
                </c:pt>
                <c:pt idx="9313">
                  <c:v>1862.6</c:v>
                </c:pt>
                <c:pt idx="9314">
                  <c:v>1862.8</c:v>
                </c:pt>
                <c:pt idx="9315">
                  <c:v>1863</c:v>
                </c:pt>
                <c:pt idx="9316">
                  <c:v>1863.2</c:v>
                </c:pt>
                <c:pt idx="9317">
                  <c:v>1863.4</c:v>
                </c:pt>
                <c:pt idx="9318">
                  <c:v>1863.6</c:v>
                </c:pt>
                <c:pt idx="9319">
                  <c:v>1863.8</c:v>
                </c:pt>
                <c:pt idx="9320">
                  <c:v>1864</c:v>
                </c:pt>
                <c:pt idx="9321">
                  <c:v>1864.2</c:v>
                </c:pt>
                <c:pt idx="9322">
                  <c:v>1864.4</c:v>
                </c:pt>
                <c:pt idx="9323">
                  <c:v>1864.6</c:v>
                </c:pt>
                <c:pt idx="9324">
                  <c:v>1864.8</c:v>
                </c:pt>
                <c:pt idx="9325">
                  <c:v>1865</c:v>
                </c:pt>
                <c:pt idx="9326">
                  <c:v>1865.2</c:v>
                </c:pt>
                <c:pt idx="9327">
                  <c:v>1865.4</c:v>
                </c:pt>
                <c:pt idx="9328">
                  <c:v>1865.6</c:v>
                </c:pt>
                <c:pt idx="9329">
                  <c:v>1865.8</c:v>
                </c:pt>
                <c:pt idx="9330">
                  <c:v>1866</c:v>
                </c:pt>
                <c:pt idx="9331">
                  <c:v>1866.2</c:v>
                </c:pt>
                <c:pt idx="9332">
                  <c:v>1866.4</c:v>
                </c:pt>
                <c:pt idx="9333">
                  <c:v>1866.6</c:v>
                </c:pt>
                <c:pt idx="9334">
                  <c:v>1866.8</c:v>
                </c:pt>
                <c:pt idx="9335">
                  <c:v>1867</c:v>
                </c:pt>
                <c:pt idx="9336">
                  <c:v>1867.2</c:v>
                </c:pt>
                <c:pt idx="9337">
                  <c:v>1867.4</c:v>
                </c:pt>
                <c:pt idx="9338">
                  <c:v>1867.6</c:v>
                </c:pt>
                <c:pt idx="9339">
                  <c:v>1867.8</c:v>
                </c:pt>
                <c:pt idx="9340">
                  <c:v>1868</c:v>
                </c:pt>
                <c:pt idx="9341">
                  <c:v>1868.2</c:v>
                </c:pt>
                <c:pt idx="9342">
                  <c:v>1868.4</c:v>
                </c:pt>
                <c:pt idx="9343">
                  <c:v>1868.6</c:v>
                </c:pt>
                <c:pt idx="9344">
                  <c:v>1868.8</c:v>
                </c:pt>
                <c:pt idx="9345">
                  <c:v>1869</c:v>
                </c:pt>
                <c:pt idx="9346">
                  <c:v>1869.2</c:v>
                </c:pt>
                <c:pt idx="9347">
                  <c:v>1869.4</c:v>
                </c:pt>
                <c:pt idx="9348">
                  <c:v>1869.6</c:v>
                </c:pt>
                <c:pt idx="9349">
                  <c:v>1869.8</c:v>
                </c:pt>
                <c:pt idx="9350">
                  <c:v>1870</c:v>
                </c:pt>
                <c:pt idx="9351">
                  <c:v>1870.2</c:v>
                </c:pt>
                <c:pt idx="9352">
                  <c:v>1870.4</c:v>
                </c:pt>
                <c:pt idx="9353">
                  <c:v>1870.6</c:v>
                </c:pt>
                <c:pt idx="9354">
                  <c:v>1870.8</c:v>
                </c:pt>
                <c:pt idx="9355">
                  <c:v>1871</c:v>
                </c:pt>
                <c:pt idx="9356">
                  <c:v>1871.2</c:v>
                </c:pt>
                <c:pt idx="9357">
                  <c:v>1871.4</c:v>
                </c:pt>
                <c:pt idx="9358">
                  <c:v>1871.6</c:v>
                </c:pt>
                <c:pt idx="9359">
                  <c:v>1871.8</c:v>
                </c:pt>
                <c:pt idx="9360">
                  <c:v>1872</c:v>
                </c:pt>
                <c:pt idx="9361">
                  <c:v>1872.2</c:v>
                </c:pt>
                <c:pt idx="9362">
                  <c:v>1872.4</c:v>
                </c:pt>
                <c:pt idx="9363">
                  <c:v>1872.6</c:v>
                </c:pt>
                <c:pt idx="9364">
                  <c:v>1872.8</c:v>
                </c:pt>
                <c:pt idx="9365">
                  <c:v>1873</c:v>
                </c:pt>
                <c:pt idx="9366">
                  <c:v>1873.2</c:v>
                </c:pt>
                <c:pt idx="9367">
                  <c:v>1873.4</c:v>
                </c:pt>
                <c:pt idx="9368">
                  <c:v>1873.6</c:v>
                </c:pt>
                <c:pt idx="9369">
                  <c:v>1873.8</c:v>
                </c:pt>
                <c:pt idx="9370">
                  <c:v>1874</c:v>
                </c:pt>
                <c:pt idx="9371">
                  <c:v>1874.2</c:v>
                </c:pt>
                <c:pt idx="9372">
                  <c:v>1874.4</c:v>
                </c:pt>
                <c:pt idx="9373">
                  <c:v>1874.6</c:v>
                </c:pt>
                <c:pt idx="9374">
                  <c:v>1874.8</c:v>
                </c:pt>
                <c:pt idx="9375">
                  <c:v>1875</c:v>
                </c:pt>
                <c:pt idx="9376">
                  <c:v>1875.2</c:v>
                </c:pt>
                <c:pt idx="9377">
                  <c:v>1875.4</c:v>
                </c:pt>
                <c:pt idx="9378">
                  <c:v>1875.6</c:v>
                </c:pt>
                <c:pt idx="9379">
                  <c:v>1875.8</c:v>
                </c:pt>
                <c:pt idx="9380">
                  <c:v>1876</c:v>
                </c:pt>
                <c:pt idx="9381">
                  <c:v>1876.2</c:v>
                </c:pt>
                <c:pt idx="9382">
                  <c:v>1876.4</c:v>
                </c:pt>
                <c:pt idx="9383">
                  <c:v>1876.6</c:v>
                </c:pt>
                <c:pt idx="9384">
                  <c:v>1876.8</c:v>
                </c:pt>
                <c:pt idx="9385">
                  <c:v>1877</c:v>
                </c:pt>
                <c:pt idx="9386">
                  <c:v>1877.2</c:v>
                </c:pt>
                <c:pt idx="9387">
                  <c:v>1877.4</c:v>
                </c:pt>
                <c:pt idx="9388">
                  <c:v>1877.6</c:v>
                </c:pt>
                <c:pt idx="9389">
                  <c:v>1877.8</c:v>
                </c:pt>
                <c:pt idx="9390">
                  <c:v>1878</c:v>
                </c:pt>
                <c:pt idx="9391">
                  <c:v>1878.2</c:v>
                </c:pt>
                <c:pt idx="9392">
                  <c:v>1878.4</c:v>
                </c:pt>
                <c:pt idx="9393">
                  <c:v>1878.6</c:v>
                </c:pt>
                <c:pt idx="9394">
                  <c:v>1878.8</c:v>
                </c:pt>
                <c:pt idx="9395">
                  <c:v>1879</c:v>
                </c:pt>
                <c:pt idx="9396">
                  <c:v>1879.2</c:v>
                </c:pt>
                <c:pt idx="9397">
                  <c:v>1879.4</c:v>
                </c:pt>
                <c:pt idx="9398">
                  <c:v>1879.6</c:v>
                </c:pt>
                <c:pt idx="9399">
                  <c:v>1879.8</c:v>
                </c:pt>
                <c:pt idx="9400">
                  <c:v>1880</c:v>
                </c:pt>
                <c:pt idx="9401">
                  <c:v>1880.2</c:v>
                </c:pt>
                <c:pt idx="9402">
                  <c:v>1880.4</c:v>
                </c:pt>
                <c:pt idx="9403">
                  <c:v>1880.6</c:v>
                </c:pt>
                <c:pt idx="9404">
                  <c:v>1880.8</c:v>
                </c:pt>
                <c:pt idx="9405">
                  <c:v>1881</c:v>
                </c:pt>
                <c:pt idx="9406">
                  <c:v>1881.2</c:v>
                </c:pt>
                <c:pt idx="9407">
                  <c:v>1881.4</c:v>
                </c:pt>
                <c:pt idx="9408">
                  <c:v>1881.6</c:v>
                </c:pt>
                <c:pt idx="9409">
                  <c:v>1881.8</c:v>
                </c:pt>
                <c:pt idx="9410">
                  <c:v>1882</c:v>
                </c:pt>
                <c:pt idx="9411">
                  <c:v>1882.2</c:v>
                </c:pt>
                <c:pt idx="9412">
                  <c:v>1882.4</c:v>
                </c:pt>
                <c:pt idx="9413">
                  <c:v>1882.6</c:v>
                </c:pt>
                <c:pt idx="9414">
                  <c:v>1882.8</c:v>
                </c:pt>
                <c:pt idx="9415">
                  <c:v>1883</c:v>
                </c:pt>
                <c:pt idx="9416">
                  <c:v>1883.2</c:v>
                </c:pt>
                <c:pt idx="9417">
                  <c:v>1883.4</c:v>
                </c:pt>
                <c:pt idx="9418">
                  <c:v>1883.6</c:v>
                </c:pt>
                <c:pt idx="9419">
                  <c:v>1883.8</c:v>
                </c:pt>
                <c:pt idx="9420">
                  <c:v>1884</c:v>
                </c:pt>
                <c:pt idx="9421">
                  <c:v>1884.2</c:v>
                </c:pt>
                <c:pt idx="9422">
                  <c:v>1884.4</c:v>
                </c:pt>
                <c:pt idx="9423">
                  <c:v>1884.6</c:v>
                </c:pt>
                <c:pt idx="9424">
                  <c:v>1884.8</c:v>
                </c:pt>
                <c:pt idx="9425">
                  <c:v>1885</c:v>
                </c:pt>
                <c:pt idx="9426">
                  <c:v>1885.2</c:v>
                </c:pt>
                <c:pt idx="9427">
                  <c:v>1885.4</c:v>
                </c:pt>
                <c:pt idx="9428">
                  <c:v>1885.6</c:v>
                </c:pt>
                <c:pt idx="9429">
                  <c:v>1885.8</c:v>
                </c:pt>
                <c:pt idx="9430">
                  <c:v>1886</c:v>
                </c:pt>
                <c:pt idx="9431">
                  <c:v>1886.2</c:v>
                </c:pt>
                <c:pt idx="9432">
                  <c:v>1886.4</c:v>
                </c:pt>
                <c:pt idx="9433">
                  <c:v>1886.6</c:v>
                </c:pt>
                <c:pt idx="9434">
                  <c:v>1886.8</c:v>
                </c:pt>
                <c:pt idx="9435">
                  <c:v>1887</c:v>
                </c:pt>
                <c:pt idx="9436">
                  <c:v>1887.2</c:v>
                </c:pt>
                <c:pt idx="9437">
                  <c:v>1887.4</c:v>
                </c:pt>
                <c:pt idx="9438">
                  <c:v>1887.6</c:v>
                </c:pt>
                <c:pt idx="9439">
                  <c:v>1887.8</c:v>
                </c:pt>
                <c:pt idx="9440">
                  <c:v>1888</c:v>
                </c:pt>
                <c:pt idx="9441">
                  <c:v>1888.2</c:v>
                </c:pt>
                <c:pt idx="9442">
                  <c:v>1888.4</c:v>
                </c:pt>
                <c:pt idx="9443">
                  <c:v>1888.6</c:v>
                </c:pt>
                <c:pt idx="9444">
                  <c:v>1888.8</c:v>
                </c:pt>
                <c:pt idx="9445">
                  <c:v>1889</c:v>
                </c:pt>
                <c:pt idx="9446">
                  <c:v>1889.2</c:v>
                </c:pt>
                <c:pt idx="9447">
                  <c:v>1889.4</c:v>
                </c:pt>
                <c:pt idx="9448">
                  <c:v>1889.6</c:v>
                </c:pt>
                <c:pt idx="9449">
                  <c:v>1889.8</c:v>
                </c:pt>
                <c:pt idx="9450">
                  <c:v>1890</c:v>
                </c:pt>
                <c:pt idx="9451">
                  <c:v>1890.2</c:v>
                </c:pt>
                <c:pt idx="9452">
                  <c:v>1890.4</c:v>
                </c:pt>
                <c:pt idx="9453">
                  <c:v>1890.6</c:v>
                </c:pt>
                <c:pt idx="9454">
                  <c:v>1890.8</c:v>
                </c:pt>
                <c:pt idx="9455">
                  <c:v>1891</c:v>
                </c:pt>
                <c:pt idx="9456">
                  <c:v>1891.2</c:v>
                </c:pt>
                <c:pt idx="9457">
                  <c:v>1891.4</c:v>
                </c:pt>
                <c:pt idx="9458">
                  <c:v>1891.6</c:v>
                </c:pt>
                <c:pt idx="9459">
                  <c:v>1891.8</c:v>
                </c:pt>
                <c:pt idx="9460">
                  <c:v>1892</c:v>
                </c:pt>
                <c:pt idx="9461">
                  <c:v>1892.2</c:v>
                </c:pt>
                <c:pt idx="9462">
                  <c:v>1892.4</c:v>
                </c:pt>
                <c:pt idx="9463">
                  <c:v>1892.6</c:v>
                </c:pt>
                <c:pt idx="9464">
                  <c:v>1892.8</c:v>
                </c:pt>
                <c:pt idx="9465">
                  <c:v>1893</c:v>
                </c:pt>
                <c:pt idx="9466">
                  <c:v>1893.2</c:v>
                </c:pt>
                <c:pt idx="9467">
                  <c:v>1893.4</c:v>
                </c:pt>
                <c:pt idx="9468">
                  <c:v>1893.6</c:v>
                </c:pt>
                <c:pt idx="9469">
                  <c:v>1893.8</c:v>
                </c:pt>
                <c:pt idx="9470">
                  <c:v>1894</c:v>
                </c:pt>
                <c:pt idx="9471">
                  <c:v>1894.2</c:v>
                </c:pt>
                <c:pt idx="9472">
                  <c:v>1894.4</c:v>
                </c:pt>
                <c:pt idx="9473">
                  <c:v>1894.6</c:v>
                </c:pt>
                <c:pt idx="9474">
                  <c:v>1894.8</c:v>
                </c:pt>
                <c:pt idx="9475">
                  <c:v>1895</c:v>
                </c:pt>
                <c:pt idx="9476">
                  <c:v>1895.2</c:v>
                </c:pt>
                <c:pt idx="9477">
                  <c:v>1895.4</c:v>
                </c:pt>
                <c:pt idx="9478">
                  <c:v>1895.6</c:v>
                </c:pt>
                <c:pt idx="9479">
                  <c:v>1895.8</c:v>
                </c:pt>
                <c:pt idx="9480">
                  <c:v>1896</c:v>
                </c:pt>
                <c:pt idx="9481">
                  <c:v>1896.2</c:v>
                </c:pt>
                <c:pt idx="9482">
                  <c:v>1896.4</c:v>
                </c:pt>
                <c:pt idx="9483">
                  <c:v>1896.6</c:v>
                </c:pt>
                <c:pt idx="9484">
                  <c:v>1896.8</c:v>
                </c:pt>
                <c:pt idx="9485">
                  <c:v>1897</c:v>
                </c:pt>
                <c:pt idx="9486">
                  <c:v>1897.2</c:v>
                </c:pt>
                <c:pt idx="9487">
                  <c:v>1897.4</c:v>
                </c:pt>
                <c:pt idx="9488">
                  <c:v>1897.6</c:v>
                </c:pt>
                <c:pt idx="9489">
                  <c:v>1897.8</c:v>
                </c:pt>
                <c:pt idx="9490">
                  <c:v>1898</c:v>
                </c:pt>
                <c:pt idx="9491">
                  <c:v>1898.2</c:v>
                </c:pt>
                <c:pt idx="9492">
                  <c:v>1898.4</c:v>
                </c:pt>
                <c:pt idx="9493">
                  <c:v>1898.6</c:v>
                </c:pt>
                <c:pt idx="9494">
                  <c:v>1898.8</c:v>
                </c:pt>
                <c:pt idx="9495">
                  <c:v>1899</c:v>
                </c:pt>
                <c:pt idx="9496">
                  <c:v>1899.2</c:v>
                </c:pt>
                <c:pt idx="9497">
                  <c:v>1899.4</c:v>
                </c:pt>
                <c:pt idx="9498">
                  <c:v>1899.6</c:v>
                </c:pt>
                <c:pt idx="9499">
                  <c:v>1899.8</c:v>
                </c:pt>
                <c:pt idx="9500">
                  <c:v>1900</c:v>
                </c:pt>
                <c:pt idx="9501">
                  <c:v>1900.2</c:v>
                </c:pt>
                <c:pt idx="9502">
                  <c:v>1900.4</c:v>
                </c:pt>
                <c:pt idx="9503">
                  <c:v>1900.6</c:v>
                </c:pt>
                <c:pt idx="9504">
                  <c:v>1900.8</c:v>
                </c:pt>
                <c:pt idx="9505">
                  <c:v>1901</c:v>
                </c:pt>
                <c:pt idx="9506">
                  <c:v>1901.2</c:v>
                </c:pt>
                <c:pt idx="9507">
                  <c:v>1901.4</c:v>
                </c:pt>
                <c:pt idx="9508">
                  <c:v>1901.6</c:v>
                </c:pt>
                <c:pt idx="9509">
                  <c:v>1901.8</c:v>
                </c:pt>
                <c:pt idx="9510">
                  <c:v>1902</c:v>
                </c:pt>
                <c:pt idx="9511">
                  <c:v>1902.2</c:v>
                </c:pt>
                <c:pt idx="9512">
                  <c:v>1902.4</c:v>
                </c:pt>
                <c:pt idx="9513">
                  <c:v>1902.6</c:v>
                </c:pt>
                <c:pt idx="9514">
                  <c:v>1902.8</c:v>
                </c:pt>
                <c:pt idx="9515">
                  <c:v>1903</c:v>
                </c:pt>
                <c:pt idx="9516">
                  <c:v>1903.2</c:v>
                </c:pt>
                <c:pt idx="9517">
                  <c:v>1903.4</c:v>
                </c:pt>
                <c:pt idx="9518">
                  <c:v>1903.6</c:v>
                </c:pt>
                <c:pt idx="9519">
                  <c:v>1903.8</c:v>
                </c:pt>
                <c:pt idx="9520">
                  <c:v>1904</c:v>
                </c:pt>
                <c:pt idx="9521">
                  <c:v>1904.2</c:v>
                </c:pt>
                <c:pt idx="9522">
                  <c:v>1904.4</c:v>
                </c:pt>
                <c:pt idx="9523">
                  <c:v>1904.6</c:v>
                </c:pt>
                <c:pt idx="9524">
                  <c:v>1904.8</c:v>
                </c:pt>
                <c:pt idx="9525">
                  <c:v>1905</c:v>
                </c:pt>
                <c:pt idx="9526">
                  <c:v>1905.2</c:v>
                </c:pt>
                <c:pt idx="9527">
                  <c:v>1905.4</c:v>
                </c:pt>
                <c:pt idx="9528">
                  <c:v>1905.6</c:v>
                </c:pt>
                <c:pt idx="9529">
                  <c:v>1905.8</c:v>
                </c:pt>
                <c:pt idx="9530">
                  <c:v>1906</c:v>
                </c:pt>
                <c:pt idx="9531">
                  <c:v>1906.2</c:v>
                </c:pt>
                <c:pt idx="9532">
                  <c:v>1906.4</c:v>
                </c:pt>
                <c:pt idx="9533">
                  <c:v>1906.6</c:v>
                </c:pt>
                <c:pt idx="9534">
                  <c:v>1906.8</c:v>
                </c:pt>
                <c:pt idx="9535">
                  <c:v>1907</c:v>
                </c:pt>
                <c:pt idx="9536">
                  <c:v>1907.2</c:v>
                </c:pt>
                <c:pt idx="9537">
                  <c:v>1907.4</c:v>
                </c:pt>
                <c:pt idx="9538">
                  <c:v>1907.6</c:v>
                </c:pt>
                <c:pt idx="9539">
                  <c:v>1907.8</c:v>
                </c:pt>
                <c:pt idx="9540">
                  <c:v>1908</c:v>
                </c:pt>
                <c:pt idx="9541">
                  <c:v>1908.2</c:v>
                </c:pt>
                <c:pt idx="9542">
                  <c:v>1908.4</c:v>
                </c:pt>
                <c:pt idx="9543">
                  <c:v>1908.6</c:v>
                </c:pt>
                <c:pt idx="9544">
                  <c:v>1908.8</c:v>
                </c:pt>
                <c:pt idx="9545">
                  <c:v>1909</c:v>
                </c:pt>
                <c:pt idx="9546">
                  <c:v>1909.2</c:v>
                </c:pt>
                <c:pt idx="9547">
                  <c:v>1909.4</c:v>
                </c:pt>
                <c:pt idx="9548">
                  <c:v>1909.6</c:v>
                </c:pt>
                <c:pt idx="9549">
                  <c:v>1909.8</c:v>
                </c:pt>
                <c:pt idx="9550">
                  <c:v>1910</c:v>
                </c:pt>
                <c:pt idx="9551">
                  <c:v>1910.2</c:v>
                </c:pt>
                <c:pt idx="9552">
                  <c:v>1910.4</c:v>
                </c:pt>
                <c:pt idx="9553">
                  <c:v>1910.6</c:v>
                </c:pt>
                <c:pt idx="9554">
                  <c:v>1910.8</c:v>
                </c:pt>
                <c:pt idx="9555">
                  <c:v>1911</c:v>
                </c:pt>
                <c:pt idx="9556">
                  <c:v>1911.2</c:v>
                </c:pt>
                <c:pt idx="9557">
                  <c:v>1911.4</c:v>
                </c:pt>
                <c:pt idx="9558">
                  <c:v>1911.6</c:v>
                </c:pt>
                <c:pt idx="9559">
                  <c:v>1911.8</c:v>
                </c:pt>
                <c:pt idx="9560">
                  <c:v>1912</c:v>
                </c:pt>
                <c:pt idx="9561">
                  <c:v>1912.2</c:v>
                </c:pt>
                <c:pt idx="9562">
                  <c:v>1912.4</c:v>
                </c:pt>
                <c:pt idx="9563">
                  <c:v>1912.6</c:v>
                </c:pt>
                <c:pt idx="9564">
                  <c:v>1912.8</c:v>
                </c:pt>
                <c:pt idx="9565">
                  <c:v>1913</c:v>
                </c:pt>
                <c:pt idx="9566">
                  <c:v>1913.2</c:v>
                </c:pt>
                <c:pt idx="9567">
                  <c:v>1913.4</c:v>
                </c:pt>
                <c:pt idx="9568">
                  <c:v>1913.6</c:v>
                </c:pt>
                <c:pt idx="9569">
                  <c:v>1913.8</c:v>
                </c:pt>
                <c:pt idx="9570">
                  <c:v>1914</c:v>
                </c:pt>
                <c:pt idx="9571">
                  <c:v>1914.2</c:v>
                </c:pt>
                <c:pt idx="9572">
                  <c:v>1914.4</c:v>
                </c:pt>
                <c:pt idx="9573">
                  <c:v>1914.6</c:v>
                </c:pt>
                <c:pt idx="9574">
                  <c:v>1914.8</c:v>
                </c:pt>
                <c:pt idx="9575">
                  <c:v>1915</c:v>
                </c:pt>
                <c:pt idx="9576">
                  <c:v>1915.2</c:v>
                </c:pt>
                <c:pt idx="9577">
                  <c:v>1915.4</c:v>
                </c:pt>
                <c:pt idx="9578">
                  <c:v>1915.6</c:v>
                </c:pt>
                <c:pt idx="9579">
                  <c:v>1915.8</c:v>
                </c:pt>
                <c:pt idx="9580">
                  <c:v>1916</c:v>
                </c:pt>
                <c:pt idx="9581">
                  <c:v>1916.2</c:v>
                </c:pt>
                <c:pt idx="9582">
                  <c:v>1916.4</c:v>
                </c:pt>
                <c:pt idx="9583">
                  <c:v>1916.6</c:v>
                </c:pt>
                <c:pt idx="9584">
                  <c:v>1916.8</c:v>
                </c:pt>
                <c:pt idx="9585">
                  <c:v>1917</c:v>
                </c:pt>
                <c:pt idx="9586">
                  <c:v>1917.2</c:v>
                </c:pt>
                <c:pt idx="9587">
                  <c:v>1917.4</c:v>
                </c:pt>
                <c:pt idx="9588">
                  <c:v>1917.6</c:v>
                </c:pt>
                <c:pt idx="9589">
                  <c:v>1917.8</c:v>
                </c:pt>
                <c:pt idx="9590">
                  <c:v>1918</c:v>
                </c:pt>
                <c:pt idx="9591">
                  <c:v>1918.2</c:v>
                </c:pt>
                <c:pt idx="9592">
                  <c:v>1918.4</c:v>
                </c:pt>
                <c:pt idx="9593">
                  <c:v>1918.6</c:v>
                </c:pt>
                <c:pt idx="9594">
                  <c:v>1918.8</c:v>
                </c:pt>
                <c:pt idx="9595">
                  <c:v>1919</c:v>
                </c:pt>
                <c:pt idx="9596">
                  <c:v>1919.2</c:v>
                </c:pt>
                <c:pt idx="9597">
                  <c:v>1919.4</c:v>
                </c:pt>
                <c:pt idx="9598">
                  <c:v>1919.6</c:v>
                </c:pt>
                <c:pt idx="9599">
                  <c:v>1919.8</c:v>
                </c:pt>
                <c:pt idx="9600">
                  <c:v>1920</c:v>
                </c:pt>
                <c:pt idx="9601">
                  <c:v>1920.2</c:v>
                </c:pt>
                <c:pt idx="9602">
                  <c:v>1920.4</c:v>
                </c:pt>
                <c:pt idx="9603">
                  <c:v>1920.6</c:v>
                </c:pt>
                <c:pt idx="9604">
                  <c:v>1920.8</c:v>
                </c:pt>
                <c:pt idx="9605">
                  <c:v>1921</c:v>
                </c:pt>
                <c:pt idx="9606">
                  <c:v>1921.2</c:v>
                </c:pt>
                <c:pt idx="9607">
                  <c:v>1921.4</c:v>
                </c:pt>
                <c:pt idx="9608">
                  <c:v>1921.6</c:v>
                </c:pt>
                <c:pt idx="9609">
                  <c:v>1921.8</c:v>
                </c:pt>
                <c:pt idx="9610">
                  <c:v>1922</c:v>
                </c:pt>
                <c:pt idx="9611">
                  <c:v>1922.2</c:v>
                </c:pt>
                <c:pt idx="9612">
                  <c:v>1922.4</c:v>
                </c:pt>
                <c:pt idx="9613">
                  <c:v>1922.6</c:v>
                </c:pt>
                <c:pt idx="9614">
                  <c:v>1922.8</c:v>
                </c:pt>
                <c:pt idx="9615">
                  <c:v>1923</c:v>
                </c:pt>
                <c:pt idx="9616">
                  <c:v>1923.2</c:v>
                </c:pt>
                <c:pt idx="9617">
                  <c:v>1923.4</c:v>
                </c:pt>
                <c:pt idx="9618">
                  <c:v>1923.6</c:v>
                </c:pt>
                <c:pt idx="9619">
                  <c:v>1923.8</c:v>
                </c:pt>
                <c:pt idx="9620">
                  <c:v>1924</c:v>
                </c:pt>
                <c:pt idx="9621">
                  <c:v>1924.2</c:v>
                </c:pt>
                <c:pt idx="9622">
                  <c:v>1924.4</c:v>
                </c:pt>
                <c:pt idx="9623">
                  <c:v>1924.6</c:v>
                </c:pt>
                <c:pt idx="9624">
                  <c:v>1924.8</c:v>
                </c:pt>
                <c:pt idx="9625">
                  <c:v>1925</c:v>
                </c:pt>
                <c:pt idx="9626">
                  <c:v>1925.2</c:v>
                </c:pt>
                <c:pt idx="9627">
                  <c:v>1925.4</c:v>
                </c:pt>
                <c:pt idx="9628">
                  <c:v>1925.6</c:v>
                </c:pt>
                <c:pt idx="9629">
                  <c:v>1925.8</c:v>
                </c:pt>
                <c:pt idx="9630">
                  <c:v>1926</c:v>
                </c:pt>
                <c:pt idx="9631">
                  <c:v>1926.2</c:v>
                </c:pt>
                <c:pt idx="9632">
                  <c:v>1926.4</c:v>
                </c:pt>
                <c:pt idx="9633">
                  <c:v>1926.6</c:v>
                </c:pt>
                <c:pt idx="9634">
                  <c:v>1926.8</c:v>
                </c:pt>
                <c:pt idx="9635">
                  <c:v>1927</c:v>
                </c:pt>
                <c:pt idx="9636">
                  <c:v>1927.2</c:v>
                </c:pt>
                <c:pt idx="9637">
                  <c:v>1927.4</c:v>
                </c:pt>
                <c:pt idx="9638">
                  <c:v>1927.6</c:v>
                </c:pt>
                <c:pt idx="9639">
                  <c:v>1927.8</c:v>
                </c:pt>
                <c:pt idx="9640">
                  <c:v>1928</c:v>
                </c:pt>
                <c:pt idx="9641">
                  <c:v>1928.2</c:v>
                </c:pt>
                <c:pt idx="9642">
                  <c:v>1928.4</c:v>
                </c:pt>
                <c:pt idx="9643">
                  <c:v>1928.6</c:v>
                </c:pt>
                <c:pt idx="9644">
                  <c:v>1928.8</c:v>
                </c:pt>
                <c:pt idx="9645">
                  <c:v>1929</c:v>
                </c:pt>
                <c:pt idx="9646">
                  <c:v>1929.2</c:v>
                </c:pt>
                <c:pt idx="9647">
                  <c:v>1929.4</c:v>
                </c:pt>
                <c:pt idx="9648">
                  <c:v>1929.6</c:v>
                </c:pt>
                <c:pt idx="9649">
                  <c:v>1929.8</c:v>
                </c:pt>
                <c:pt idx="9650">
                  <c:v>1930</c:v>
                </c:pt>
                <c:pt idx="9651">
                  <c:v>1930.2</c:v>
                </c:pt>
                <c:pt idx="9652">
                  <c:v>1930.4</c:v>
                </c:pt>
                <c:pt idx="9653">
                  <c:v>1930.6</c:v>
                </c:pt>
                <c:pt idx="9654">
                  <c:v>1930.8</c:v>
                </c:pt>
                <c:pt idx="9655">
                  <c:v>1931</c:v>
                </c:pt>
                <c:pt idx="9656">
                  <c:v>1931.2</c:v>
                </c:pt>
                <c:pt idx="9657">
                  <c:v>1931.4</c:v>
                </c:pt>
                <c:pt idx="9658">
                  <c:v>1931.6</c:v>
                </c:pt>
                <c:pt idx="9659">
                  <c:v>1931.8</c:v>
                </c:pt>
                <c:pt idx="9660">
                  <c:v>1932</c:v>
                </c:pt>
                <c:pt idx="9661">
                  <c:v>1932.2</c:v>
                </c:pt>
                <c:pt idx="9662">
                  <c:v>1932.4</c:v>
                </c:pt>
                <c:pt idx="9663">
                  <c:v>1932.6</c:v>
                </c:pt>
                <c:pt idx="9664">
                  <c:v>1932.8</c:v>
                </c:pt>
                <c:pt idx="9665">
                  <c:v>1933</c:v>
                </c:pt>
                <c:pt idx="9666">
                  <c:v>1933.2</c:v>
                </c:pt>
                <c:pt idx="9667">
                  <c:v>1933.4</c:v>
                </c:pt>
                <c:pt idx="9668">
                  <c:v>1933.6</c:v>
                </c:pt>
                <c:pt idx="9669">
                  <c:v>1933.8</c:v>
                </c:pt>
                <c:pt idx="9670">
                  <c:v>1934</c:v>
                </c:pt>
                <c:pt idx="9671">
                  <c:v>1934.2</c:v>
                </c:pt>
                <c:pt idx="9672">
                  <c:v>1934.4</c:v>
                </c:pt>
                <c:pt idx="9673">
                  <c:v>1934.6</c:v>
                </c:pt>
                <c:pt idx="9674">
                  <c:v>1934.8</c:v>
                </c:pt>
                <c:pt idx="9675">
                  <c:v>1935</c:v>
                </c:pt>
                <c:pt idx="9676">
                  <c:v>1935.2</c:v>
                </c:pt>
                <c:pt idx="9677">
                  <c:v>1935.4</c:v>
                </c:pt>
                <c:pt idx="9678">
                  <c:v>1935.6</c:v>
                </c:pt>
                <c:pt idx="9679">
                  <c:v>1935.8</c:v>
                </c:pt>
                <c:pt idx="9680">
                  <c:v>1936</c:v>
                </c:pt>
                <c:pt idx="9681">
                  <c:v>1936.2</c:v>
                </c:pt>
                <c:pt idx="9682">
                  <c:v>1936.4</c:v>
                </c:pt>
                <c:pt idx="9683">
                  <c:v>1936.6</c:v>
                </c:pt>
                <c:pt idx="9684">
                  <c:v>1936.8</c:v>
                </c:pt>
                <c:pt idx="9685">
                  <c:v>1937</c:v>
                </c:pt>
                <c:pt idx="9686">
                  <c:v>1937.2</c:v>
                </c:pt>
                <c:pt idx="9687">
                  <c:v>1937.4</c:v>
                </c:pt>
                <c:pt idx="9688">
                  <c:v>1937.6</c:v>
                </c:pt>
                <c:pt idx="9689">
                  <c:v>1937.8</c:v>
                </c:pt>
                <c:pt idx="9690">
                  <c:v>1938</c:v>
                </c:pt>
                <c:pt idx="9691">
                  <c:v>1938.2</c:v>
                </c:pt>
                <c:pt idx="9692">
                  <c:v>1938.4</c:v>
                </c:pt>
                <c:pt idx="9693">
                  <c:v>1938.6</c:v>
                </c:pt>
                <c:pt idx="9694">
                  <c:v>1938.8</c:v>
                </c:pt>
                <c:pt idx="9695">
                  <c:v>1939</c:v>
                </c:pt>
                <c:pt idx="9696">
                  <c:v>1939.2</c:v>
                </c:pt>
                <c:pt idx="9697">
                  <c:v>1939.4</c:v>
                </c:pt>
                <c:pt idx="9698">
                  <c:v>1939.6</c:v>
                </c:pt>
                <c:pt idx="9699">
                  <c:v>1939.8</c:v>
                </c:pt>
                <c:pt idx="9700">
                  <c:v>1940</c:v>
                </c:pt>
                <c:pt idx="9701">
                  <c:v>1940.2</c:v>
                </c:pt>
                <c:pt idx="9702">
                  <c:v>1940.4</c:v>
                </c:pt>
                <c:pt idx="9703">
                  <c:v>1940.6</c:v>
                </c:pt>
                <c:pt idx="9704">
                  <c:v>1940.8</c:v>
                </c:pt>
                <c:pt idx="9705">
                  <c:v>1941</c:v>
                </c:pt>
                <c:pt idx="9706">
                  <c:v>1941.2</c:v>
                </c:pt>
                <c:pt idx="9707">
                  <c:v>1941.4</c:v>
                </c:pt>
                <c:pt idx="9708">
                  <c:v>1941.6</c:v>
                </c:pt>
                <c:pt idx="9709">
                  <c:v>1941.8</c:v>
                </c:pt>
                <c:pt idx="9710">
                  <c:v>1942</c:v>
                </c:pt>
                <c:pt idx="9711">
                  <c:v>1942.2</c:v>
                </c:pt>
                <c:pt idx="9712">
                  <c:v>1942.4</c:v>
                </c:pt>
                <c:pt idx="9713">
                  <c:v>1942.6</c:v>
                </c:pt>
                <c:pt idx="9714">
                  <c:v>1942.8</c:v>
                </c:pt>
                <c:pt idx="9715">
                  <c:v>1943</c:v>
                </c:pt>
                <c:pt idx="9716">
                  <c:v>1943.2</c:v>
                </c:pt>
                <c:pt idx="9717">
                  <c:v>1943.4</c:v>
                </c:pt>
                <c:pt idx="9718">
                  <c:v>1943.6</c:v>
                </c:pt>
                <c:pt idx="9719">
                  <c:v>1943.8</c:v>
                </c:pt>
                <c:pt idx="9720">
                  <c:v>1944</c:v>
                </c:pt>
                <c:pt idx="9721">
                  <c:v>1944.2</c:v>
                </c:pt>
                <c:pt idx="9722">
                  <c:v>1944.4</c:v>
                </c:pt>
                <c:pt idx="9723">
                  <c:v>1944.6</c:v>
                </c:pt>
                <c:pt idx="9724">
                  <c:v>1944.8</c:v>
                </c:pt>
                <c:pt idx="9725">
                  <c:v>1945</c:v>
                </c:pt>
                <c:pt idx="9726">
                  <c:v>1945.2</c:v>
                </c:pt>
                <c:pt idx="9727">
                  <c:v>1945.4</c:v>
                </c:pt>
                <c:pt idx="9728">
                  <c:v>1945.6</c:v>
                </c:pt>
                <c:pt idx="9729">
                  <c:v>1945.8</c:v>
                </c:pt>
                <c:pt idx="9730">
                  <c:v>1946</c:v>
                </c:pt>
                <c:pt idx="9731">
                  <c:v>1946.2</c:v>
                </c:pt>
                <c:pt idx="9732">
                  <c:v>1946.4</c:v>
                </c:pt>
                <c:pt idx="9733">
                  <c:v>1946.6</c:v>
                </c:pt>
                <c:pt idx="9734">
                  <c:v>1946.8</c:v>
                </c:pt>
                <c:pt idx="9735">
                  <c:v>1947</c:v>
                </c:pt>
                <c:pt idx="9736">
                  <c:v>1947.2</c:v>
                </c:pt>
                <c:pt idx="9737">
                  <c:v>1947.4</c:v>
                </c:pt>
                <c:pt idx="9738">
                  <c:v>1947.6</c:v>
                </c:pt>
                <c:pt idx="9739">
                  <c:v>1947.8</c:v>
                </c:pt>
                <c:pt idx="9740">
                  <c:v>1948</c:v>
                </c:pt>
                <c:pt idx="9741">
                  <c:v>1948.2</c:v>
                </c:pt>
                <c:pt idx="9742">
                  <c:v>1948.4</c:v>
                </c:pt>
                <c:pt idx="9743">
                  <c:v>1948.6</c:v>
                </c:pt>
                <c:pt idx="9744">
                  <c:v>1948.8</c:v>
                </c:pt>
                <c:pt idx="9745">
                  <c:v>1949</c:v>
                </c:pt>
                <c:pt idx="9746">
                  <c:v>1949.2</c:v>
                </c:pt>
                <c:pt idx="9747">
                  <c:v>1949.4</c:v>
                </c:pt>
                <c:pt idx="9748">
                  <c:v>1949.6</c:v>
                </c:pt>
                <c:pt idx="9749">
                  <c:v>1949.8</c:v>
                </c:pt>
                <c:pt idx="9750">
                  <c:v>1950</c:v>
                </c:pt>
                <c:pt idx="9751">
                  <c:v>1950.2</c:v>
                </c:pt>
                <c:pt idx="9752">
                  <c:v>1950.4</c:v>
                </c:pt>
                <c:pt idx="9753">
                  <c:v>1950.6</c:v>
                </c:pt>
                <c:pt idx="9754">
                  <c:v>1950.8</c:v>
                </c:pt>
                <c:pt idx="9755">
                  <c:v>1951</c:v>
                </c:pt>
                <c:pt idx="9756">
                  <c:v>1951.2</c:v>
                </c:pt>
                <c:pt idx="9757">
                  <c:v>1951.4</c:v>
                </c:pt>
                <c:pt idx="9758">
                  <c:v>1951.6</c:v>
                </c:pt>
                <c:pt idx="9759">
                  <c:v>1951.8</c:v>
                </c:pt>
                <c:pt idx="9760">
                  <c:v>1952</c:v>
                </c:pt>
                <c:pt idx="9761">
                  <c:v>1952.2</c:v>
                </c:pt>
                <c:pt idx="9762">
                  <c:v>1952.4</c:v>
                </c:pt>
                <c:pt idx="9763">
                  <c:v>1952.6</c:v>
                </c:pt>
                <c:pt idx="9764">
                  <c:v>1952.8</c:v>
                </c:pt>
                <c:pt idx="9765">
                  <c:v>1953</c:v>
                </c:pt>
                <c:pt idx="9766">
                  <c:v>1953.2</c:v>
                </c:pt>
                <c:pt idx="9767">
                  <c:v>1953.4</c:v>
                </c:pt>
                <c:pt idx="9768">
                  <c:v>1953.6</c:v>
                </c:pt>
                <c:pt idx="9769">
                  <c:v>1953.8</c:v>
                </c:pt>
                <c:pt idx="9770">
                  <c:v>1954</c:v>
                </c:pt>
                <c:pt idx="9771">
                  <c:v>1954.2</c:v>
                </c:pt>
                <c:pt idx="9772">
                  <c:v>1954.4</c:v>
                </c:pt>
                <c:pt idx="9773">
                  <c:v>1954.6</c:v>
                </c:pt>
                <c:pt idx="9774">
                  <c:v>1954.8</c:v>
                </c:pt>
                <c:pt idx="9775">
                  <c:v>1955</c:v>
                </c:pt>
                <c:pt idx="9776">
                  <c:v>1955.2</c:v>
                </c:pt>
                <c:pt idx="9777">
                  <c:v>1955.4</c:v>
                </c:pt>
                <c:pt idx="9778">
                  <c:v>1955.6</c:v>
                </c:pt>
                <c:pt idx="9779">
                  <c:v>1955.8</c:v>
                </c:pt>
                <c:pt idx="9780">
                  <c:v>1956</c:v>
                </c:pt>
                <c:pt idx="9781">
                  <c:v>1956.2</c:v>
                </c:pt>
                <c:pt idx="9782">
                  <c:v>1956.4</c:v>
                </c:pt>
                <c:pt idx="9783">
                  <c:v>1956.6</c:v>
                </c:pt>
                <c:pt idx="9784">
                  <c:v>1956.8</c:v>
                </c:pt>
                <c:pt idx="9785">
                  <c:v>1957</c:v>
                </c:pt>
                <c:pt idx="9786">
                  <c:v>1957.2</c:v>
                </c:pt>
                <c:pt idx="9787">
                  <c:v>1957.4</c:v>
                </c:pt>
                <c:pt idx="9788">
                  <c:v>1957.6</c:v>
                </c:pt>
                <c:pt idx="9789">
                  <c:v>1957.8</c:v>
                </c:pt>
                <c:pt idx="9790">
                  <c:v>1958</c:v>
                </c:pt>
                <c:pt idx="9791">
                  <c:v>1958.2</c:v>
                </c:pt>
                <c:pt idx="9792">
                  <c:v>1958.4</c:v>
                </c:pt>
                <c:pt idx="9793">
                  <c:v>1958.6</c:v>
                </c:pt>
                <c:pt idx="9794">
                  <c:v>1958.8</c:v>
                </c:pt>
                <c:pt idx="9795">
                  <c:v>1959</c:v>
                </c:pt>
                <c:pt idx="9796">
                  <c:v>1959.2</c:v>
                </c:pt>
                <c:pt idx="9797">
                  <c:v>1959.4</c:v>
                </c:pt>
                <c:pt idx="9798">
                  <c:v>1959.6</c:v>
                </c:pt>
                <c:pt idx="9799">
                  <c:v>1959.8</c:v>
                </c:pt>
                <c:pt idx="9800">
                  <c:v>1960</c:v>
                </c:pt>
                <c:pt idx="9801">
                  <c:v>1960.2</c:v>
                </c:pt>
                <c:pt idx="9802">
                  <c:v>1960.4</c:v>
                </c:pt>
                <c:pt idx="9803">
                  <c:v>1960.6</c:v>
                </c:pt>
                <c:pt idx="9804">
                  <c:v>1960.8</c:v>
                </c:pt>
                <c:pt idx="9805">
                  <c:v>1961</c:v>
                </c:pt>
                <c:pt idx="9806">
                  <c:v>1961.2</c:v>
                </c:pt>
                <c:pt idx="9807">
                  <c:v>1961.4</c:v>
                </c:pt>
                <c:pt idx="9808">
                  <c:v>1961.6</c:v>
                </c:pt>
                <c:pt idx="9809">
                  <c:v>1961.8</c:v>
                </c:pt>
                <c:pt idx="9810">
                  <c:v>1962</c:v>
                </c:pt>
                <c:pt idx="9811">
                  <c:v>1962.2</c:v>
                </c:pt>
                <c:pt idx="9812">
                  <c:v>1962.4</c:v>
                </c:pt>
                <c:pt idx="9813">
                  <c:v>1962.6</c:v>
                </c:pt>
                <c:pt idx="9814">
                  <c:v>1962.8</c:v>
                </c:pt>
                <c:pt idx="9815">
                  <c:v>1963</c:v>
                </c:pt>
                <c:pt idx="9816">
                  <c:v>1963.2</c:v>
                </c:pt>
                <c:pt idx="9817">
                  <c:v>1963.4</c:v>
                </c:pt>
                <c:pt idx="9818">
                  <c:v>1963.6</c:v>
                </c:pt>
                <c:pt idx="9819">
                  <c:v>1963.8</c:v>
                </c:pt>
                <c:pt idx="9820">
                  <c:v>1964</c:v>
                </c:pt>
                <c:pt idx="9821">
                  <c:v>1964.2</c:v>
                </c:pt>
                <c:pt idx="9822">
                  <c:v>1964.4</c:v>
                </c:pt>
                <c:pt idx="9823">
                  <c:v>1964.6</c:v>
                </c:pt>
                <c:pt idx="9824">
                  <c:v>1964.8</c:v>
                </c:pt>
                <c:pt idx="9825">
                  <c:v>1965</c:v>
                </c:pt>
                <c:pt idx="9826">
                  <c:v>1965.2</c:v>
                </c:pt>
                <c:pt idx="9827">
                  <c:v>1965.4</c:v>
                </c:pt>
                <c:pt idx="9828">
                  <c:v>1965.6</c:v>
                </c:pt>
                <c:pt idx="9829">
                  <c:v>1965.8</c:v>
                </c:pt>
                <c:pt idx="9830">
                  <c:v>1966</c:v>
                </c:pt>
                <c:pt idx="9831">
                  <c:v>1966.2</c:v>
                </c:pt>
                <c:pt idx="9832">
                  <c:v>1966.4</c:v>
                </c:pt>
                <c:pt idx="9833">
                  <c:v>1966.6</c:v>
                </c:pt>
                <c:pt idx="9834">
                  <c:v>1966.8</c:v>
                </c:pt>
                <c:pt idx="9835">
                  <c:v>1967</c:v>
                </c:pt>
                <c:pt idx="9836">
                  <c:v>1967.2</c:v>
                </c:pt>
                <c:pt idx="9837">
                  <c:v>1967.4</c:v>
                </c:pt>
                <c:pt idx="9838">
                  <c:v>1967.6</c:v>
                </c:pt>
                <c:pt idx="9839">
                  <c:v>1967.8</c:v>
                </c:pt>
                <c:pt idx="9840">
                  <c:v>1968</c:v>
                </c:pt>
                <c:pt idx="9841">
                  <c:v>1968.2</c:v>
                </c:pt>
                <c:pt idx="9842">
                  <c:v>1968.4</c:v>
                </c:pt>
                <c:pt idx="9843">
                  <c:v>1968.6</c:v>
                </c:pt>
                <c:pt idx="9844">
                  <c:v>1968.8</c:v>
                </c:pt>
                <c:pt idx="9845">
                  <c:v>1969</c:v>
                </c:pt>
                <c:pt idx="9846">
                  <c:v>1969.2</c:v>
                </c:pt>
                <c:pt idx="9847">
                  <c:v>1969.4</c:v>
                </c:pt>
                <c:pt idx="9848">
                  <c:v>1969.6</c:v>
                </c:pt>
                <c:pt idx="9849">
                  <c:v>1969.8</c:v>
                </c:pt>
                <c:pt idx="9850">
                  <c:v>1970</c:v>
                </c:pt>
                <c:pt idx="9851">
                  <c:v>1970.2</c:v>
                </c:pt>
                <c:pt idx="9852">
                  <c:v>1970.4</c:v>
                </c:pt>
                <c:pt idx="9853">
                  <c:v>1970.6</c:v>
                </c:pt>
                <c:pt idx="9854">
                  <c:v>1970.8</c:v>
                </c:pt>
                <c:pt idx="9855">
                  <c:v>1971</c:v>
                </c:pt>
                <c:pt idx="9856">
                  <c:v>1971.2</c:v>
                </c:pt>
                <c:pt idx="9857">
                  <c:v>1971.4</c:v>
                </c:pt>
                <c:pt idx="9858">
                  <c:v>1971.6</c:v>
                </c:pt>
                <c:pt idx="9859">
                  <c:v>1971.8</c:v>
                </c:pt>
                <c:pt idx="9860">
                  <c:v>1972</c:v>
                </c:pt>
                <c:pt idx="9861">
                  <c:v>1972.2</c:v>
                </c:pt>
                <c:pt idx="9862">
                  <c:v>1972.4</c:v>
                </c:pt>
                <c:pt idx="9863">
                  <c:v>1972.6</c:v>
                </c:pt>
                <c:pt idx="9864">
                  <c:v>1972.8</c:v>
                </c:pt>
                <c:pt idx="9865">
                  <c:v>1973</c:v>
                </c:pt>
                <c:pt idx="9866">
                  <c:v>1973.2</c:v>
                </c:pt>
                <c:pt idx="9867">
                  <c:v>1973.4</c:v>
                </c:pt>
                <c:pt idx="9868">
                  <c:v>1973.6</c:v>
                </c:pt>
                <c:pt idx="9869">
                  <c:v>1973.8</c:v>
                </c:pt>
                <c:pt idx="9870">
                  <c:v>1974</c:v>
                </c:pt>
                <c:pt idx="9871">
                  <c:v>1974.2</c:v>
                </c:pt>
                <c:pt idx="9872">
                  <c:v>1974.4</c:v>
                </c:pt>
                <c:pt idx="9873">
                  <c:v>1974.6</c:v>
                </c:pt>
                <c:pt idx="9874">
                  <c:v>1974.8</c:v>
                </c:pt>
                <c:pt idx="9875">
                  <c:v>1975</c:v>
                </c:pt>
                <c:pt idx="9876">
                  <c:v>1975.2</c:v>
                </c:pt>
                <c:pt idx="9877">
                  <c:v>1975.4</c:v>
                </c:pt>
                <c:pt idx="9878">
                  <c:v>1975.6</c:v>
                </c:pt>
                <c:pt idx="9879">
                  <c:v>1975.8</c:v>
                </c:pt>
                <c:pt idx="9880">
                  <c:v>1976</c:v>
                </c:pt>
                <c:pt idx="9881">
                  <c:v>1976.2</c:v>
                </c:pt>
                <c:pt idx="9882">
                  <c:v>1976.4</c:v>
                </c:pt>
                <c:pt idx="9883">
                  <c:v>1976.6</c:v>
                </c:pt>
                <c:pt idx="9884">
                  <c:v>1976.8</c:v>
                </c:pt>
                <c:pt idx="9885">
                  <c:v>1977</c:v>
                </c:pt>
                <c:pt idx="9886">
                  <c:v>1977.2</c:v>
                </c:pt>
                <c:pt idx="9887">
                  <c:v>1977.4</c:v>
                </c:pt>
                <c:pt idx="9888">
                  <c:v>1977.6</c:v>
                </c:pt>
                <c:pt idx="9889">
                  <c:v>1977.8</c:v>
                </c:pt>
                <c:pt idx="9890">
                  <c:v>1978</c:v>
                </c:pt>
                <c:pt idx="9891">
                  <c:v>1978.2</c:v>
                </c:pt>
                <c:pt idx="9892">
                  <c:v>1978.4</c:v>
                </c:pt>
                <c:pt idx="9893">
                  <c:v>1978.6</c:v>
                </c:pt>
                <c:pt idx="9894">
                  <c:v>1978.8</c:v>
                </c:pt>
                <c:pt idx="9895">
                  <c:v>1979</c:v>
                </c:pt>
                <c:pt idx="9896">
                  <c:v>1979.2</c:v>
                </c:pt>
                <c:pt idx="9897">
                  <c:v>1979.4</c:v>
                </c:pt>
                <c:pt idx="9898">
                  <c:v>1979.6</c:v>
                </c:pt>
                <c:pt idx="9899">
                  <c:v>1979.8</c:v>
                </c:pt>
                <c:pt idx="9900">
                  <c:v>1980</c:v>
                </c:pt>
                <c:pt idx="9901">
                  <c:v>1980.2</c:v>
                </c:pt>
                <c:pt idx="9902">
                  <c:v>1980.4</c:v>
                </c:pt>
                <c:pt idx="9903">
                  <c:v>1980.6</c:v>
                </c:pt>
                <c:pt idx="9904">
                  <c:v>1980.8</c:v>
                </c:pt>
                <c:pt idx="9905">
                  <c:v>1981</c:v>
                </c:pt>
                <c:pt idx="9906">
                  <c:v>1981.2</c:v>
                </c:pt>
                <c:pt idx="9907">
                  <c:v>1981.4</c:v>
                </c:pt>
                <c:pt idx="9908">
                  <c:v>1981.6</c:v>
                </c:pt>
                <c:pt idx="9909">
                  <c:v>1981.8</c:v>
                </c:pt>
                <c:pt idx="9910">
                  <c:v>1982</c:v>
                </c:pt>
                <c:pt idx="9911">
                  <c:v>1982.2</c:v>
                </c:pt>
                <c:pt idx="9912">
                  <c:v>1982.4</c:v>
                </c:pt>
                <c:pt idx="9913">
                  <c:v>1982.6</c:v>
                </c:pt>
                <c:pt idx="9914">
                  <c:v>1982.8</c:v>
                </c:pt>
                <c:pt idx="9915">
                  <c:v>1983</c:v>
                </c:pt>
                <c:pt idx="9916">
                  <c:v>1983.2</c:v>
                </c:pt>
                <c:pt idx="9917">
                  <c:v>1983.4</c:v>
                </c:pt>
                <c:pt idx="9918">
                  <c:v>1983.6</c:v>
                </c:pt>
                <c:pt idx="9919">
                  <c:v>1983.8</c:v>
                </c:pt>
                <c:pt idx="9920">
                  <c:v>1984</c:v>
                </c:pt>
                <c:pt idx="9921">
                  <c:v>1984.2</c:v>
                </c:pt>
                <c:pt idx="9922">
                  <c:v>1984.4</c:v>
                </c:pt>
                <c:pt idx="9923">
                  <c:v>1984.6</c:v>
                </c:pt>
                <c:pt idx="9924">
                  <c:v>1984.8</c:v>
                </c:pt>
                <c:pt idx="9925">
                  <c:v>1985</c:v>
                </c:pt>
                <c:pt idx="9926">
                  <c:v>1985.2</c:v>
                </c:pt>
                <c:pt idx="9927">
                  <c:v>1985.4</c:v>
                </c:pt>
                <c:pt idx="9928">
                  <c:v>1985.6</c:v>
                </c:pt>
                <c:pt idx="9929">
                  <c:v>1985.8</c:v>
                </c:pt>
                <c:pt idx="9930">
                  <c:v>1986</c:v>
                </c:pt>
                <c:pt idx="9931">
                  <c:v>1986.2</c:v>
                </c:pt>
                <c:pt idx="9932">
                  <c:v>1986.4</c:v>
                </c:pt>
                <c:pt idx="9933">
                  <c:v>1986.6</c:v>
                </c:pt>
                <c:pt idx="9934">
                  <c:v>1986.8</c:v>
                </c:pt>
                <c:pt idx="9935">
                  <c:v>1987</c:v>
                </c:pt>
                <c:pt idx="9936">
                  <c:v>1987.2</c:v>
                </c:pt>
                <c:pt idx="9937">
                  <c:v>1987.4</c:v>
                </c:pt>
                <c:pt idx="9938">
                  <c:v>1987.6</c:v>
                </c:pt>
                <c:pt idx="9939">
                  <c:v>1987.8</c:v>
                </c:pt>
                <c:pt idx="9940">
                  <c:v>1988</c:v>
                </c:pt>
                <c:pt idx="9941">
                  <c:v>1988.2</c:v>
                </c:pt>
                <c:pt idx="9942">
                  <c:v>1988.4</c:v>
                </c:pt>
                <c:pt idx="9943">
                  <c:v>1988.6</c:v>
                </c:pt>
                <c:pt idx="9944">
                  <c:v>1988.8</c:v>
                </c:pt>
                <c:pt idx="9945">
                  <c:v>1989</c:v>
                </c:pt>
                <c:pt idx="9946">
                  <c:v>1989.2</c:v>
                </c:pt>
                <c:pt idx="9947">
                  <c:v>1989.4</c:v>
                </c:pt>
                <c:pt idx="9948">
                  <c:v>1989.6</c:v>
                </c:pt>
                <c:pt idx="9949">
                  <c:v>1989.8</c:v>
                </c:pt>
                <c:pt idx="9950">
                  <c:v>1990</c:v>
                </c:pt>
                <c:pt idx="9951">
                  <c:v>1990.2</c:v>
                </c:pt>
                <c:pt idx="9952">
                  <c:v>1990.4</c:v>
                </c:pt>
                <c:pt idx="9953">
                  <c:v>1990.6</c:v>
                </c:pt>
                <c:pt idx="9954">
                  <c:v>1990.8</c:v>
                </c:pt>
                <c:pt idx="9955">
                  <c:v>1991</c:v>
                </c:pt>
                <c:pt idx="9956">
                  <c:v>1991.2</c:v>
                </c:pt>
                <c:pt idx="9957">
                  <c:v>1991.4</c:v>
                </c:pt>
                <c:pt idx="9958">
                  <c:v>1991.6</c:v>
                </c:pt>
                <c:pt idx="9959">
                  <c:v>1991.8</c:v>
                </c:pt>
                <c:pt idx="9960">
                  <c:v>1992</c:v>
                </c:pt>
                <c:pt idx="9961">
                  <c:v>1992.2</c:v>
                </c:pt>
                <c:pt idx="9962">
                  <c:v>1992.4</c:v>
                </c:pt>
                <c:pt idx="9963">
                  <c:v>1992.6</c:v>
                </c:pt>
                <c:pt idx="9964">
                  <c:v>1992.8</c:v>
                </c:pt>
                <c:pt idx="9965">
                  <c:v>1993</c:v>
                </c:pt>
                <c:pt idx="9966">
                  <c:v>1993.2</c:v>
                </c:pt>
                <c:pt idx="9967">
                  <c:v>1993.4</c:v>
                </c:pt>
                <c:pt idx="9968">
                  <c:v>1993.6</c:v>
                </c:pt>
                <c:pt idx="9969">
                  <c:v>1993.8</c:v>
                </c:pt>
                <c:pt idx="9970">
                  <c:v>1994</c:v>
                </c:pt>
                <c:pt idx="9971">
                  <c:v>1994.2</c:v>
                </c:pt>
                <c:pt idx="9972">
                  <c:v>1994.4</c:v>
                </c:pt>
                <c:pt idx="9973">
                  <c:v>1994.6</c:v>
                </c:pt>
                <c:pt idx="9974">
                  <c:v>1994.8</c:v>
                </c:pt>
                <c:pt idx="9975">
                  <c:v>1995</c:v>
                </c:pt>
                <c:pt idx="9976">
                  <c:v>1995.2</c:v>
                </c:pt>
                <c:pt idx="9977">
                  <c:v>1995.4</c:v>
                </c:pt>
                <c:pt idx="9978">
                  <c:v>1995.6</c:v>
                </c:pt>
                <c:pt idx="9979">
                  <c:v>1995.8</c:v>
                </c:pt>
                <c:pt idx="9980">
                  <c:v>1996</c:v>
                </c:pt>
                <c:pt idx="9981">
                  <c:v>1996.2</c:v>
                </c:pt>
                <c:pt idx="9982">
                  <c:v>1996.4</c:v>
                </c:pt>
                <c:pt idx="9983">
                  <c:v>1996.6</c:v>
                </c:pt>
                <c:pt idx="9984">
                  <c:v>1996.8</c:v>
                </c:pt>
                <c:pt idx="9985">
                  <c:v>1997</c:v>
                </c:pt>
                <c:pt idx="9986">
                  <c:v>1997.2</c:v>
                </c:pt>
                <c:pt idx="9987">
                  <c:v>1997.4</c:v>
                </c:pt>
                <c:pt idx="9988">
                  <c:v>1997.6</c:v>
                </c:pt>
                <c:pt idx="9989">
                  <c:v>1997.8</c:v>
                </c:pt>
                <c:pt idx="9990">
                  <c:v>1998</c:v>
                </c:pt>
                <c:pt idx="9991">
                  <c:v>1998.2</c:v>
                </c:pt>
                <c:pt idx="9992">
                  <c:v>1998.4</c:v>
                </c:pt>
                <c:pt idx="9993">
                  <c:v>1998.6</c:v>
                </c:pt>
                <c:pt idx="9994">
                  <c:v>1998.8</c:v>
                </c:pt>
                <c:pt idx="9995">
                  <c:v>1999</c:v>
                </c:pt>
                <c:pt idx="9996">
                  <c:v>1999.2</c:v>
                </c:pt>
                <c:pt idx="9997">
                  <c:v>1999.4</c:v>
                </c:pt>
                <c:pt idx="9998">
                  <c:v>1999.6</c:v>
                </c:pt>
                <c:pt idx="9999">
                  <c:v>1999.8</c:v>
                </c:pt>
                <c:pt idx="10000">
                  <c:v>2000</c:v>
                </c:pt>
                <c:pt idx="10001">
                  <c:v>2000.2</c:v>
                </c:pt>
                <c:pt idx="10002">
                  <c:v>2000.4</c:v>
                </c:pt>
                <c:pt idx="10003">
                  <c:v>2000.6</c:v>
                </c:pt>
                <c:pt idx="10004">
                  <c:v>2000.8</c:v>
                </c:pt>
                <c:pt idx="10005">
                  <c:v>2001</c:v>
                </c:pt>
                <c:pt idx="10006">
                  <c:v>2001.2</c:v>
                </c:pt>
                <c:pt idx="10007">
                  <c:v>2001.4</c:v>
                </c:pt>
                <c:pt idx="10008">
                  <c:v>2001.6</c:v>
                </c:pt>
                <c:pt idx="10009">
                  <c:v>2001.8</c:v>
                </c:pt>
                <c:pt idx="10010">
                  <c:v>2002</c:v>
                </c:pt>
                <c:pt idx="10011">
                  <c:v>2002.2</c:v>
                </c:pt>
                <c:pt idx="10012">
                  <c:v>2002.4</c:v>
                </c:pt>
                <c:pt idx="10013">
                  <c:v>2002.6</c:v>
                </c:pt>
                <c:pt idx="10014">
                  <c:v>2002.8</c:v>
                </c:pt>
                <c:pt idx="10015">
                  <c:v>2003</c:v>
                </c:pt>
                <c:pt idx="10016">
                  <c:v>2003.2</c:v>
                </c:pt>
                <c:pt idx="10017">
                  <c:v>2003.4</c:v>
                </c:pt>
                <c:pt idx="10018">
                  <c:v>2003.6</c:v>
                </c:pt>
                <c:pt idx="10019">
                  <c:v>2003.8</c:v>
                </c:pt>
                <c:pt idx="10020">
                  <c:v>2004</c:v>
                </c:pt>
                <c:pt idx="10021">
                  <c:v>2004.2</c:v>
                </c:pt>
                <c:pt idx="10022">
                  <c:v>2004.4</c:v>
                </c:pt>
                <c:pt idx="10023">
                  <c:v>2004.6</c:v>
                </c:pt>
                <c:pt idx="10024">
                  <c:v>2004.8</c:v>
                </c:pt>
                <c:pt idx="10025">
                  <c:v>2005</c:v>
                </c:pt>
                <c:pt idx="10026">
                  <c:v>2005.2</c:v>
                </c:pt>
                <c:pt idx="10027">
                  <c:v>2005.4</c:v>
                </c:pt>
                <c:pt idx="10028">
                  <c:v>2005.6</c:v>
                </c:pt>
                <c:pt idx="10029">
                  <c:v>2005.8</c:v>
                </c:pt>
                <c:pt idx="10030">
                  <c:v>2006</c:v>
                </c:pt>
                <c:pt idx="10031">
                  <c:v>2006.2</c:v>
                </c:pt>
                <c:pt idx="10032">
                  <c:v>2006.4</c:v>
                </c:pt>
                <c:pt idx="10033">
                  <c:v>2006.6</c:v>
                </c:pt>
                <c:pt idx="10034">
                  <c:v>2006.8</c:v>
                </c:pt>
                <c:pt idx="10035">
                  <c:v>2007</c:v>
                </c:pt>
                <c:pt idx="10036">
                  <c:v>2007.2</c:v>
                </c:pt>
                <c:pt idx="10037">
                  <c:v>2007.4</c:v>
                </c:pt>
                <c:pt idx="10038">
                  <c:v>2007.6</c:v>
                </c:pt>
                <c:pt idx="10039">
                  <c:v>2007.8</c:v>
                </c:pt>
                <c:pt idx="10040">
                  <c:v>2008</c:v>
                </c:pt>
                <c:pt idx="10041">
                  <c:v>2008.2</c:v>
                </c:pt>
                <c:pt idx="10042">
                  <c:v>2008.4</c:v>
                </c:pt>
                <c:pt idx="10043">
                  <c:v>2008.6</c:v>
                </c:pt>
                <c:pt idx="10044">
                  <c:v>2008.8</c:v>
                </c:pt>
                <c:pt idx="10045">
                  <c:v>2009</c:v>
                </c:pt>
                <c:pt idx="10046">
                  <c:v>2009.2</c:v>
                </c:pt>
                <c:pt idx="10047">
                  <c:v>2009.4</c:v>
                </c:pt>
                <c:pt idx="10048">
                  <c:v>2009.6</c:v>
                </c:pt>
                <c:pt idx="10049">
                  <c:v>2009.8</c:v>
                </c:pt>
                <c:pt idx="10050">
                  <c:v>2010</c:v>
                </c:pt>
                <c:pt idx="10051">
                  <c:v>2010.2</c:v>
                </c:pt>
                <c:pt idx="10052">
                  <c:v>2010.4</c:v>
                </c:pt>
                <c:pt idx="10053">
                  <c:v>2010.6</c:v>
                </c:pt>
                <c:pt idx="10054">
                  <c:v>2010.8</c:v>
                </c:pt>
                <c:pt idx="10055">
                  <c:v>2011</c:v>
                </c:pt>
                <c:pt idx="10056">
                  <c:v>2011.2</c:v>
                </c:pt>
                <c:pt idx="10057">
                  <c:v>2011.4</c:v>
                </c:pt>
                <c:pt idx="10058">
                  <c:v>2011.6</c:v>
                </c:pt>
                <c:pt idx="10059">
                  <c:v>2011.8</c:v>
                </c:pt>
                <c:pt idx="10060">
                  <c:v>2012</c:v>
                </c:pt>
                <c:pt idx="10061">
                  <c:v>2012.2</c:v>
                </c:pt>
                <c:pt idx="10062">
                  <c:v>2012.4</c:v>
                </c:pt>
                <c:pt idx="10063">
                  <c:v>2012.6</c:v>
                </c:pt>
                <c:pt idx="10064">
                  <c:v>2012.8</c:v>
                </c:pt>
                <c:pt idx="10065">
                  <c:v>2013</c:v>
                </c:pt>
                <c:pt idx="10066">
                  <c:v>2013.2</c:v>
                </c:pt>
                <c:pt idx="10067">
                  <c:v>2013.4</c:v>
                </c:pt>
                <c:pt idx="10068">
                  <c:v>2013.6</c:v>
                </c:pt>
                <c:pt idx="10069">
                  <c:v>2013.8</c:v>
                </c:pt>
                <c:pt idx="10070">
                  <c:v>2014</c:v>
                </c:pt>
                <c:pt idx="10071">
                  <c:v>2014.2</c:v>
                </c:pt>
                <c:pt idx="10072">
                  <c:v>2014.4</c:v>
                </c:pt>
                <c:pt idx="10073">
                  <c:v>2014.6</c:v>
                </c:pt>
                <c:pt idx="10074">
                  <c:v>2014.8</c:v>
                </c:pt>
                <c:pt idx="10075">
                  <c:v>2015</c:v>
                </c:pt>
                <c:pt idx="10076">
                  <c:v>2015.2</c:v>
                </c:pt>
                <c:pt idx="10077">
                  <c:v>2015.4</c:v>
                </c:pt>
                <c:pt idx="10078">
                  <c:v>2015.6</c:v>
                </c:pt>
                <c:pt idx="10079">
                  <c:v>2015.8</c:v>
                </c:pt>
                <c:pt idx="10080">
                  <c:v>2016</c:v>
                </c:pt>
                <c:pt idx="10081">
                  <c:v>2016.2</c:v>
                </c:pt>
                <c:pt idx="10082">
                  <c:v>2016.4</c:v>
                </c:pt>
                <c:pt idx="10083">
                  <c:v>2016.6</c:v>
                </c:pt>
                <c:pt idx="10084">
                  <c:v>2016.8</c:v>
                </c:pt>
                <c:pt idx="10085">
                  <c:v>2017</c:v>
                </c:pt>
                <c:pt idx="10086">
                  <c:v>2017.2</c:v>
                </c:pt>
                <c:pt idx="10087">
                  <c:v>2017.4</c:v>
                </c:pt>
                <c:pt idx="10088">
                  <c:v>2017.6</c:v>
                </c:pt>
                <c:pt idx="10089">
                  <c:v>2017.8</c:v>
                </c:pt>
                <c:pt idx="10090">
                  <c:v>2018</c:v>
                </c:pt>
                <c:pt idx="10091">
                  <c:v>2018.2</c:v>
                </c:pt>
                <c:pt idx="10092">
                  <c:v>2018.4</c:v>
                </c:pt>
                <c:pt idx="10093">
                  <c:v>2018.6</c:v>
                </c:pt>
                <c:pt idx="10094">
                  <c:v>2018.8</c:v>
                </c:pt>
                <c:pt idx="10095">
                  <c:v>2019</c:v>
                </c:pt>
                <c:pt idx="10096">
                  <c:v>2019.2</c:v>
                </c:pt>
                <c:pt idx="10097">
                  <c:v>2019.4</c:v>
                </c:pt>
                <c:pt idx="10098">
                  <c:v>2019.6</c:v>
                </c:pt>
                <c:pt idx="10099">
                  <c:v>2019.8</c:v>
                </c:pt>
                <c:pt idx="10100">
                  <c:v>2020</c:v>
                </c:pt>
                <c:pt idx="10101">
                  <c:v>2020.2</c:v>
                </c:pt>
                <c:pt idx="10102">
                  <c:v>2020.4</c:v>
                </c:pt>
                <c:pt idx="10103">
                  <c:v>2020.6</c:v>
                </c:pt>
                <c:pt idx="10104">
                  <c:v>2020.8</c:v>
                </c:pt>
                <c:pt idx="10105">
                  <c:v>2021</c:v>
                </c:pt>
                <c:pt idx="10106">
                  <c:v>2021.2</c:v>
                </c:pt>
                <c:pt idx="10107">
                  <c:v>2021.4</c:v>
                </c:pt>
                <c:pt idx="10108">
                  <c:v>2021.6</c:v>
                </c:pt>
                <c:pt idx="10109">
                  <c:v>2021.8</c:v>
                </c:pt>
                <c:pt idx="10110">
                  <c:v>2022</c:v>
                </c:pt>
                <c:pt idx="10111">
                  <c:v>2022.2</c:v>
                </c:pt>
                <c:pt idx="10112">
                  <c:v>2022.4</c:v>
                </c:pt>
                <c:pt idx="10113">
                  <c:v>2022.6</c:v>
                </c:pt>
                <c:pt idx="10114">
                  <c:v>2022.8</c:v>
                </c:pt>
                <c:pt idx="10115">
                  <c:v>2023</c:v>
                </c:pt>
                <c:pt idx="10116">
                  <c:v>2023.2</c:v>
                </c:pt>
                <c:pt idx="10117">
                  <c:v>2023.4</c:v>
                </c:pt>
                <c:pt idx="10118">
                  <c:v>2023.6</c:v>
                </c:pt>
                <c:pt idx="10119">
                  <c:v>2023.8</c:v>
                </c:pt>
                <c:pt idx="10120">
                  <c:v>2024</c:v>
                </c:pt>
                <c:pt idx="10121">
                  <c:v>2024.2</c:v>
                </c:pt>
                <c:pt idx="10122">
                  <c:v>2024.4</c:v>
                </c:pt>
                <c:pt idx="10123">
                  <c:v>2024.6</c:v>
                </c:pt>
                <c:pt idx="10124">
                  <c:v>2024.8</c:v>
                </c:pt>
                <c:pt idx="10125">
                  <c:v>2025</c:v>
                </c:pt>
                <c:pt idx="10126">
                  <c:v>2025.2</c:v>
                </c:pt>
                <c:pt idx="10127">
                  <c:v>2025.4</c:v>
                </c:pt>
                <c:pt idx="10128">
                  <c:v>2025.6</c:v>
                </c:pt>
                <c:pt idx="10129">
                  <c:v>2025.8</c:v>
                </c:pt>
                <c:pt idx="10130">
                  <c:v>2026</c:v>
                </c:pt>
                <c:pt idx="10131">
                  <c:v>2026.2</c:v>
                </c:pt>
                <c:pt idx="10132">
                  <c:v>2026.4</c:v>
                </c:pt>
                <c:pt idx="10133">
                  <c:v>2026.6</c:v>
                </c:pt>
                <c:pt idx="10134">
                  <c:v>2026.8</c:v>
                </c:pt>
                <c:pt idx="10135">
                  <c:v>2027</c:v>
                </c:pt>
                <c:pt idx="10136">
                  <c:v>2027.2</c:v>
                </c:pt>
                <c:pt idx="10137">
                  <c:v>2027.4</c:v>
                </c:pt>
                <c:pt idx="10138">
                  <c:v>2027.6</c:v>
                </c:pt>
                <c:pt idx="10139">
                  <c:v>2027.8</c:v>
                </c:pt>
                <c:pt idx="10140">
                  <c:v>2028</c:v>
                </c:pt>
                <c:pt idx="10141">
                  <c:v>2028.2</c:v>
                </c:pt>
                <c:pt idx="10142">
                  <c:v>2028.4</c:v>
                </c:pt>
                <c:pt idx="10143">
                  <c:v>2028.6</c:v>
                </c:pt>
                <c:pt idx="10144">
                  <c:v>2028.8</c:v>
                </c:pt>
                <c:pt idx="10145">
                  <c:v>2029</c:v>
                </c:pt>
                <c:pt idx="10146">
                  <c:v>2029.2</c:v>
                </c:pt>
                <c:pt idx="10147">
                  <c:v>2029.4</c:v>
                </c:pt>
                <c:pt idx="10148">
                  <c:v>2029.6</c:v>
                </c:pt>
                <c:pt idx="10149">
                  <c:v>2029.8</c:v>
                </c:pt>
                <c:pt idx="10150">
                  <c:v>2030</c:v>
                </c:pt>
                <c:pt idx="10151">
                  <c:v>2030.2</c:v>
                </c:pt>
                <c:pt idx="10152">
                  <c:v>2030.4</c:v>
                </c:pt>
                <c:pt idx="10153">
                  <c:v>2030.6</c:v>
                </c:pt>
                <c:pt idx="10154">
                  <c:v>2030.8</c:v>
                </c:pt>
                <c:pt idx="10155">
                  <c:v>2031</c:v>
                </c:pt>
                <c:pt idx="10156">
                  <c:v>2031.2</c:v>
                </c:pt>
                <c:pt idx="10157">
                  <c:v>2031.4</c:v>
                </c:pt>
                <c:pt idx="10158">
                  <c:v>2031.6</c:v>
                </c:pt>
                <c:pt idx="10159">
                  <c:v>2031.8</c:v>
                </c:pt>
                <c:pt idx="10160">
                  <c:v>2032</c:v>
                </c:pt>
                <c:pt idx="10161">
                  <c:v>2032.2</c:v>
                </c:pt>
                <c:pt idx="10162">
                  <c:v>2032.4</c:v>
                </c:pt>
                <c:pt idx="10163">
                  <c:v>2032.6</c:v>
                </c:pt>
                <c:pt idx="10164">
                  <c:v>2032.8</c:v>
                </c:pt>
                <c:pt idx="10165">
                  <c:v>2033</c:v>
                </c:pt>
                <c:pt idx="10166">
                  <c:v>2033.2</c:v>
                </c:pt>
                <c:pt idx="10167">
                  <c:v>2033.4</c:v>
                </c:pt>
                <c:pt idx="10168">
                  <c:v>2033.6</c:v>
                </c:pt>
                <c:pt idx="10169">
                  <c:v>2033.8</c:v>
                </c:pt>
                <c:pt idx="10170">
                  <c:v>2034</c:v>
                </c:pt>
                <c:pt idx="10171">
                  <c:v>2034.2</c:v>
                </c:pt>
                <c:pt idx="10172">
                  <c:v>2034.4</c:v>
                </c:pt>
                <c:pt idx="10173">
                  <c:v>2034.6</c:v>
                </c:pt>
                <c:pt idx="10174">
                  <c:v>2034.8</c:v>
                </c:pt>
                <c:pt idx="10175">
                  <c:v>2035</c:v>
                </c:pt>
                <c:pt idx="10176">
                  <c:v>2035.2</c:v>
                </c:pt>
                <c:pt idx="10177">
                  <c:v>2035.4</c:v>
                </c:pt>
                <c:pt idx="10178">
                  <c:v>2035.6</c:v>
                </c:pt>
                <c:pt idx="10179">
                  <c:v>2035.8</c:v>
                </c:pt>
                <c:pt idx="10180">
                  <c:v>2036</c:v>
                </c:pt>
                <c:pt idx="10181">
                  <c:v>2036.2</c:v>
                </c:pt>
                <c:pt idx="10182">
                  <c:v>2036.4</c:v>
                </c:pt>
                <c:pt idx="10183">
                  <c:v>2036.6</c:v>
                </c:pt>
                <c:pt idx="10184">
                  <c:v>2036.8</c:v>
                </c:pt>
                <c:pt idx="10185">
                  <c:v>2037</c:v>
                </c:pt>
                <c:pt idx="10186">
                  <c:v>2037.2</c:v>
                </c:pt>
                <c:pt idx="10187">
                  <c:v>2037.4</c:v>
                </c:pt>
                <c:pt idx="10188">
                  <c:v>2037.6</c:v>
                </c:pt>
                <c:pt idx="10189">
                  <c:v>2037.8</c:v>
                </c:pt>
                <c:pt idx="10190">
                  <c:v>2038</c:v>
                </c:pt>
                <c:pt idx="10191">
                  <c:v>2038.2</c:v>
                </c:pt>
                <c:pt idx="10192">
                  <c:v>2038.4</c:v>
                </c:pt>
                <c:pt idx="10193">
                  <c:v>2038.6</c:v>
                </c:pt>
                <c:pt idx="10194">
                  <c:v>2038.8</c:v>
                </c:pt>
                <c:pt idx="10195">
                  <c:v>2039</c:v>
                </c:pt>
                <c:pt idx="10196">
                  <c:v>2039.2</c:v>
                </c:pt>
                <c:pt idx="10197">
                  <c:v>2039.4</c:v>
                </c:pt>
                <c:pt idx="10198">
                  <c:v>2039.6</c:v>
                </c:pt>
                <c:pt idx="10199">
                  <c:v>2039.8</c:v>
                </c:pt>
                <c:pt idx="10200">
                  <c:v>2040</c:v>
                </c:pt>
                <c:pt idx="10201">
                  <c:v>2040.2</c:v>
                </c:pt>
                <c:pt idx="10202">
                  <c:v>2040.4</c:v>
                </c:pt>
                <c:pt idx="10203">
                  <c:v>2040.6</c:v>
                </c:pt>
                <c:pt idx="10204">
                  <c:v>2040.8</c:v>
                </c:pt>
                <c:pt idx="10205">
                  <c:v>2041</c:v>
                </c:pt>
                <c:pt idx="10206">
                  <c:v>2041.2</c:v>
                </c:pt>
                <c:pt idx="10207">
                  <c:v>2041.4</c:v>
                </c:pt>
                <c:pt idx="10208">
                  <c:v>2041.6</c:v>
                </c:pt>
                <c:pt idx="10209">
                  <c:v>2041.8</c:v>
                </c:pt>
                <c:pt idx="10210">
                  <c:v>2042</c:v>
                </c:pt>
                <c:pt idx="10211">
                  <c:v>2042.2</c:v>
                </c:pt>
                <c:pt idx="10212">
                  <c:v>2042.4</c:v>
                </c:pt>
                <c:pt idx="10213">
                  <c:v>2042.6</c:v>
                </c:pt>
                <c:pt idx="10214">
                  <c:v>2042.8</c:v>
                </c:pt>
                <c:pt idx="10215">
                  <c:v>2043</c:v>
                </c:pt>
                <c:pt idx="10216">
                  <c:v>2043.2</c:v>
                </c:pt>
                <c:pt idx="10217">
                  <c:v>2043.4</c:v>
                </c:pt>
                <c:pt idx="10218">
                  <c:v>2043.6</c:v>
                </c:pt>
                <c:pt idx="10219">
                  <c:v>2043.8</c:v>
                </c:pt>
                <c:pt idx="10220">
                  <c:v>2044</c:v>
                </c:pt>
                <c:pt idx="10221">
                  <c:v>2044.2</c:v>
                </c:pt>
                <c:pt idx="10222">
                  <c:v>2044.4</c:v>
                </c:pt>
                <c:pt idx="10223">
                  <c:v>2044.6</c:v>
                </c:pt>
                <c:pt idx="10224">
                  <c:v>2044.8</c:v>
                </c:pt>
                <c:pt idx="10225">
                  <c:v>2045</c:v>
                </c:pt>
                <c:pt idx="10226">
                  <c:v>2045.2</c:v>
                </c:pt>
                <c:pt idx="10227">
                  <c:v>2045.4</c:v>
                </c:pt>
                <c:pt idx="10228">
                  <c:v>2045.6</c:v>
                </c:pt>
                <c:pt idx="10229">
                  <c:v>2045.8</c:v>
                </c:pt>
                <c:pt idx="10230">
                  <c:v>2046</c:v>
                </c:pt>
                <c:pt idx="10231">
                  <c:v>2046.2</c:v>
                </c:pt>
                <c:pt idx="10232">
                  <c:v>2046.4</c:v>
                </c:pt>
                <c:pt idx="10233">
                  <c:v>2046.6</c:v>
                </c:pt>
                <c:pt idx="10234">
                  <c:v>2046.8</c:v>
                </c:pt>
                <c:pt idx="10235">
                  <c:v>2047</c:v>
                </c:pt>
                <c:pt idx="10236">
                  <c:v>2047.2</c:v>
                </c:pt>
                <c:pt idx="10237">
                  <c:v>2047.4</c:v>
                </c:pt>
                <c:pt idx="10238">
                  <c:v>2047.6</c:v>
                </c:pt>
                <c:pt idx="10239">
                  <c:v>2047.8</c:v>
                </c:pt>
                <c:pt idx="10240">
                  <c:v>2048</c:v>
                </c:pt>
                <c:pt idx="10241">
                  <c:v>2048.1999999999998</c:v>
                </c:pt>
                <c:pt idx="10242">
                  <c:v>2048.4</c:v>
                </c:pt>
                <c:pt idx="10243">
                  <c:v>2048.6</c:v>
                </c:pt>
                <c:pt idx="10244">
                  <c:v>2048.8000000000002</c:v>
                </c:pt>
                <c:pt idx="10245">
                  <c:v>2049</c:v>
                </c:pt>
                <c:pt idx="10246">
                  <c:v>2049.1999999999998</c:v>
                </c:pt>
                <c:pt idx="10247">
                  <c:v>2049.4</c:v>
                </c:pt>
                <c:pt idx="10248">
                  <c:v>2049.6</c:v>
                </c:pt>
                <c:pt idx="10249">
                  <c:v>2049.8000000000002</c:v>
                </c:pt>
                <c:pt idx="10250">
                  <c:v>2050</c:v>
                </c:pt>
                <c:pt idx="10251">
                  <c:v>2050.1999999999998</c:v>
                </c:pt>
                <c:pt idx="10252">
                  <c:v>2050.4</c:v>
                </c:pt>
                <c:pt idx="10253">
                  <c:v>2050.6</c:v>
                </c:pt>
                <c:pt idx="10254">
                  <c:v>2050.8000000000002</c:v>
                </c:pt>
                <c:pt idx="10255">
                  <c:v>2051</c:v>
                </c:pt>
                <c:pt idx="10256">
                  <c:v>2051.1999999999998</c:v>
                </c:pt>
                <c:pt idx="10257">
                  <c:v>2051.4</c:v>
                </c:pt>
                <c:pt idx="10258">
                  <c:v>2051.6</c:v>
                </c:pt>
                <c:pt idx="10259">
                  <c:v>2051.8000000000002</c:v>
                </c:pt>
                <c:pt idx="10260">
                  <c:v>2052</c:v>
                </c:pt>
                <c:pt idx="10261">
                  <c:v>2052.1999999999998</c:v>
                </c:pt>
                <c:pt idx="10262">
                  <c:v>2052.4</c:v>
                </c:pt>
                <c:pt idx="10263">
                  <c:v>2052.6</c:v>
                </c:pt>
                <c:pt idx="10264">
                  <c:v>2052.8000000000002</c:v>
                </c:pt>
                <c:pt idx="10265">
                  <c:v>2053</c:v>
                </c:pt>
                <c:pt idx="10266">
                  <c:v>2053.1999999999998</c:v>
                </c:pt>
                <c:pt idx="10267">
                  <c:v>2053.4</c:v>
                </c:pt>
                <c:pt idx="10268">
                  <c:v>2053.6</c:v>
                </c:pt>
                <c:pt idx="10269">
                  <c:v>2053.8000000000002</c:v>
                </c:pt>
                <c:pt idx="10270">
                  <c:v>2054</c:v>
                </c:pt>
                <c:pt idx="10271">
                  <c:v>2054.1999999999998</c:v>
                </c:pt>
                <c:pt idx="10272">
                  <c:v>2054.4</c:v>
                </c:pt>
                <c:pt idx="10273">
                  <c:v>2054.6</c:v>
                </c:pt>
                <c:pt idx="10274">
                  <c:v>2054.8000000000002</c:v>
                </c:pt>
                <c:pt idx="10275">
                  <c:v>2055</c:v>
                </c:pt>
                <c:pt idx="10276">
                  <c:v>2055.1999999999998</c:v>
                </c:pt>
                <c:pt idx="10277">
                  <c:v>2055.4</c:v>
                </c:pt>
                <c:pt idx="10278">
                  <c:v>2055.6</c:v>
                </c:pt>
                <c:pt idx="10279">
                  <c:v>2055.8000000000002</c:v>
                </c:pt>
                <c:pt idx="10280">
                  <c:v>2056</c:v>
                </c:pt>
                <c:pt idx="10281">
                  <c:v>2056.1999999999998</c:v>
                </c:pt>
                <c:pt idx="10282">
                  <c:v>2056.4</c:v>
                </c:pt>
                <c:pt idx="10283">
                  <c:v>2056.6</c:v>
                </c:pt>
                <c:pt idx="10284">
                  <c:v>2056.8000000000002</c:v>
                </c:pt>
                <c:pt idx="10285">
                  <c:v>2057</c:v>
                </c:pt>
                <c:pt idx="10286">
                  <c:v>2057.1999999999998</c:v>
                </c:pt>
                <c:pt idx="10287">
                  <c:v>2057.4</c:v>
                </c:pt>
                <c:pt idx="10288">
                  <c:v>2057.6</c:v>
                </c:pt>
                <c:pt idx="10289">
                  <c:v>2057.8000000000002</c:v>
                </c:pt>
                <c:pt idx="10290">
                  <c:v>2058</c:v>
                </c:pt>
                <c:pt idx="10291">
                  <c:v>2058.1999999999998</c:v>
                </c:pt>
                <c:pt idx="10292">
                  <c:v>2058.4</c:v>
                </c:pt>
                <c:pt idx="10293">
                  <c:v>2058.6</c:v>
                </c:pt>
                <c:pt idx="10294">
                  <c:v>2058.8000000000002</c:v>
                </c:pt>
                <c:pt idx="10295">
                  <c:v>2059</c:v>
                </c:pt>
                <c:pt idx="10296">
                  <c:v>2059.1999999999998</c:v>
                </c:pt>
                <c:pt idx="10297">
                  <c:v>2059.4</c:v>
                </c:pt>
                <c:pt idx="10298">
                  <c:v>2059.6</c:v>
                </c:pt>
                <c:pt idx="10299">
                  <c:v>2059.8000000000002</c:v>
                </c:pt>
                <c:pt idx="10300">
                  <c:v>2060</c:v>
                </c:pt>
                <c:pt idx="10301">
                  <c:v>2060.1999999999998</c:v>
                </c:pt>
                <c:pt idx="10302">
                  <c:v>2060.4</c:v>
                </c:pt>
                <c:pt idx="10303">
                  <c:v>2060.6</c:v>
                </c:pt>
                <c:pt idx="10304">
                  <c:v>2060.8000000000002</c:v>
                </c:pt>
                <c:pt idx="10305">
                  <c:v>2061</c:v>
                </c:pt>
                <c:pt idx="10306">
                  <c:v>2061.1999999999998</c:v>
                </c:pt>
                <c:pt idx="10307">
                  <c:v>2061.4</c:v>
                </c:pt>
                <c:pt idx="10308">
                  <c:v>2061.6</c:v>
                </c:pt>
                <c:pt idx="10309">
                  <c:v>2061.8000000000002</c:v>
                </c:pt>
                <c:pt idx="10310">
                  <c:v>2062</c:v>
                </c:pt>
                <c:pt idx="10311">
                  <c:v>2062.1999999999998</c:v>
                </c:pt>
                <c:pt idx="10312">
                  <c:v>2062.4</c:v>
                </c:pt>
                <c:pt idx="10313">
                  <c:v>2062.6</c:v>
                </c:pt>
                <c:pt idx="10314">
                  <c:v>2062.8000000000002</c:v>
                </c:pt>
                <c:pt idx="10315">
                  <c:v>2063</c:v>
                </c:pt>
                <c:pt idx="10316">
                  <c:v>2063.1999999999998</c:v>
                </c:pt>
                <c:pt idx="10317">
                  <c:v>2063.4</c:v>
                </c:pt>
                <c:pt idx="10318">
                  <c:v>2063.6</c:v>
                </c:pt>
                <c:pt idx="10319">
                  <c:v>2063.8000000000002</c:v>
                </c:pt>
                <c:pt idx="10320">
                  <c:v>2064</c:v>
                </c:pt>
                <c:pt idx="10321">
                  <c:v>2064.1999999999998</c:v>
                </c:pt>
                <c:pt idx="10322">
                  <c:v>2064.4</c:v>
                </c:pt>
                <c:pt idx="10323">
                  <c:v>2064.6</c:v>
                </c:pt>
                <c:pt idx="10324">
                  <c:v>2064.8000000000002</c:v>
                </c:pt>
                <c:pt idx="10325">
                  <c:v>2065</c:v>
                </c:pt>
                <c:pt idx="10326">
                  <c:v>2065.1999999999998</c:v>
                </c:pt>
                <c:pt idx="10327">
                  <c:v>2065.4</c:v>
                </c:pt>
                <c:pt idx="10328">
                  <c:v>2065.6</c:v>
                </c:pt>
                <c:pt idx="10329">
                  <c:v>2065.8000000000002</c:v>
                </c:pt>
                <c:pt idx="10330">
                  <c:v>2066</c:v>
                </c:pt>
                <c:pt idx="10331">
                  <c:v>2066.1999999999998</c:v>
                </c:pt>
                <c:pt idx="10332">
                  <c:v>2066.4</c:v>
                </c:pt>
                <c:pt idx="10333">
                  <c:v>2066.6</c:v>
                </c:pt>
                <c:pt idx="10334">
                  <c:v>2066.8000000000002</c:v>
                </c:pt>
                <c:pt idx="10335">
                  <c:v>2067</c:v>
                </c:pt>
                <c:pt idx="10336">
                  <c:v>2067.1999999999998</c:v>
                </c:pt>
                <c:pt idx="10337">
                  <c:v>2067.4</c:v>
                </c:pt>
                <c:pt idx="10338">
                  <c:v>2067.6</c:v>
                </c:pt>
                <c:pt idx="10339">
                  <c:v>2067.8000000000002</c:v>
                </c:pt>
                <c:pt idx="10340">
                  <c:v>2068</c:v>
                </c:pt>
                <c:pt idx="10341">
                  <c:v>2068.1999999999998</c:v>
                </c:pt>
                <c:pt idx="10342">
                  <c:v>2068.4</c:v>
                </c:pt>
                <c:pt idx="10343">
                  <c:v>2068.6</c:v>
                </c:pt>
                <c:pt idx="10344">
                  <c:v>2068.8000000000002</c:v>
                </c:pt>
                <c:pt idx="10345">
                  <c:v>2069</c:v>
                </c:pt>
                <c:pt idx="10346">
                  <c:v>2069.1999999999998</c:v>
                </c:pt>
                <c:pt idx="10347">
                  <c:v>2069.4</c:v>
                </c:pt>
                <c:pt idx="10348">
                  <c:v>2069.6</c:v>
                </c:pt>
                <c:pt idx="10349">
                  <c:v>2069.8000000000002</c:v>
                </c:pt>
                <c:pt idx="10350">
                  <c:v>2070</c:v>
                </c:pt>
                <c:pt idx="10351">
                  <c:v>2070.1999999999998</c:v>
                </c:pt>
                <c:pt idx="10352">
                  <c:v>2070.4</c:v>
                </c:pt>
                <c:pt idx="10353">
                  <c:v>2070.6</c:v>
                </c:pt>
                <c:pt idx="10354">
                  <c:v>2070.8000000000002</c:v>
                </c:pt>
                <c:pt idx="10355">
                  <c:v>2071</c:v>
                </c:pt>
                <c:pt idx="10356">
                  <c:v>2071.1999999999998</c:v>
                </c:pt>
                <c:pt idx="10357">
                  <c:v>2071.4</c:v>
                </c:pt>
                <c:pt idx="10358">
                  <c:v>2071.6</c:v>
                </c:pt>
                <c:pt idx="10359">
                  <c:v>2071.8000000000002</c:v>
                </c:pt>
                <c:pt idx="10360">
                  <c:v>2072</c:v>
                </c:pt>
                <c:pt idx="10361">
                  <c:v>2072.1999999999998</c:v>
                </c:pt>
                <c:pt idx="10362">
                  <c:v>2072.4</c:v>
                </c:pt>
                <c:pt idx="10363">
                  <c:v>2072.6</c:v>
                </c:pt>
                <c:pt idx="10364">
                  <c:v>2072.8000000000002</c:v>
                </c:pt>
                <c:pt idx="10365">
                  <c:v>2073</c:v>
                </c:pt>
                <c:pt idx="10366">
                  <c:v>2073.1999999999998</c:v>
                </c:pt>
                <c:pt idx="10367">
                  <c:v>2073.4</c:v>
                </c:pt>
                <c:pt idx="10368">
                  <c:v>2073.6</c:v>
                </c:pt>
                <c:pt idx="10369">
                  <c:v>2073.8000000000002</c:v>
                </c:pt>
                <c:pt idx="10370">
                  <c:v>2074</c:v>
                </c:pt>
                <c:pt idx="10371">
                  <c:v>2074.1999999999998</c:v>
                </c:pt>
                <c:pt idx="10372">
                  <c:v>2074.4</c:v>
                </c:pt>
                <c:pt idx="10373">
                  <c:v>2074.6</c:v>
                </c:pt>
                <c:pt idx="10374">
                  <c:v>2074.8000000000002</c:v>
                </c:pt>
                <c:pt idx="10375">
                  <c:v>2075</c:v>
                </c:pt>
                <c:pt idx="10376">
                  <c:v>2075.1999999999998</c:v>
                </c:pt>
                <c:pt idx="10377">
                  <c:v>2075.4</c:v>
                </c:pt>
                <c:pt idx="10378">
                  <c:v>2075.6</c:v>
                </c:pt>
                <c:pt idx="10379">
                  <c:v>2075.8000000000002</c:v>
                </c:pt>
                <c:pt idx="10380">
                  <c:v>2076</c:v>
                </c:pt>
                <c:pt idx="10381">
                  <c:v>2076.1999999999998</c:v>
                </c:pt>
                <c:pt idx="10382">
                  <c:v>2076.4</c:v>
                </c:pt>
                <c:pt idx="10383">
                  <c:v>2076.6</c:v>
                </c:pt>
                <c:pt idx="10384">
                  <c:v>2076.8000000000002</c:v>
                </c:pt>
                <c:pt idx="10385">
                  <c:v>2077</c:v>
                </c:pt>
                <c:pt idx="10386">
                  <c:v>2077.1999999999998</c:v>
                </c:pt>
                <c:pt idx="10387">
                  <c:v>2077.4</c:v>
                </c:pt>
                <c:pt idx="10388">
                  <c:v>2077.6</c:v>
                </c:pt>
                <c:pt idx="10389">
                  <c:v>2077.8000000000002</c:v>
                </c:pt>
                <c:pt idx="10390">
                  <c:v>2078</c:v>
                </c:pt>
                <c:pt idx="10391">
                  <c:v>2078.1999999999998</c:v>
                </c:pt>
                <c:pt idx="10392">
                  <c:v>2078.4</c:v>
                </c:pt>
                <c:pt idx="10393">
                  <c:v>2078.6</c:v>
                </c:pt>
                <c:pt idx="10394">
                  <c:v>2078.8000000000002</c:v>
                </c:pt>
                <c:pt idx="10395">
                  <c:v>2079</c:v>
                </c:pt>
                <c:pt idx="10396">
                  <c:v>2079.1999999999998</c:v>
                </c:pt>
                <c:pt idx="10397">
                  <c:v>2079.4</c:v>
                </c:pt>
                <c:pt idx="10398">
                  <c:v>2079.6</c:v>
                </c:pt>
                <c:pt idx="10399">
                  <c:v>2079.8000000000002</c:v>
                </c:pt>
                <c:pt idx="10400">
                  <c:v>2080</c:v>
                </c:pt>
                <c:pt idx="10401">
                  <c:v>2080.1999999999998</c:v>
                </c:pt>
                <c:pt idx="10402">
                  <c:v>2080.4</c:v>
                </c:pt>
                <c:pt idx="10403">
                  <c:v>2080.6</c:v>
                </c:pt>
                <c:pt idx="10404">
                  <c:v>2080.8000000000002</c:v>
                </c:pt>
                <c:pt idx="10405">
                  <c:v>2081</c:v>
                </c:pt>
                <c:pt idx="10406">
                  <c:v>2081.1999999999998</c:v>
                </c:pt>
                <c:pt idx="10407">
                  <c:v>2081.4</c:v>
                </c:pt>
                <c:pt idx="10408">
                  <c:v>2081.6</c:v>
                </c:pt>
                <c:pt idx="10409">
                  <c:v>2081.8000000000002</c:v>
                </c:pt>
                <c:pt idx="10410">
                  <c:v>2082</c:v>
                </c:pt>
                <c:pt idx="10411">
                  <c:v>2082.1999999999998</c:v>
                </c:pt>
                <c:pt idx="10412">
                  <c:v>2082.4</c:v>
                </c:pt>
                <c:pt idx="10413">
                  <c:v>2082.6</c:v>
                </c:pt>
                <c:pt idx="10414">
                  <c:v>2082.8000000000002</c:v>
                </c:pt>
                <c:pt idx="10415">
                  <c:v>2083</c:v>
                </c:pt>
                <c:pt idx="10416">
                  <c:v>2083.1999999999998</c:v>
                </c:pt>
                <c:pt idx="10417">
                  <c:v>2083.4</c:v>
                </c:pt>
                <c:pt idx="10418">
                  <c:v>2083.6</c:v>
                </c:pt>
                <c:pt idx="10419">
                  <c:v>2083.8000000000002</c:v>
                </c:pt>
                <c:pt idx="10420">
                  <c:v>2084</c:v>
                </c:pt>
                <c:pt idx="10421">
                  <c:v>2084.1999999999998</c:v>
                </c:pt>
                <c:pt idx="10422">
                  <c:v>2084.4</c:v>
                </c:pt>
                <c:pt idx="10423">
                  <c:v>2084.6</c:v>
                </c:pt>
                <c:pt idx="10424">
                  <c:v>2084.8000000000002</c:v>
                </c:pt>
                <c:pt idx="10425">
                  <c:v>2085</c:v>
                </c:pt>
                <c:pt idx="10426">
                  <c:v>2085.1999999999998</c:v>
                </c:pt>
                <c:pt idx="10427">
                  <c:v>2085.4</c:v>
                </c:pt>
                <c:pt idx="10428">
                  <c:v>2085.6</c:v>
                </c:pt>
                <c:pt idx="10429">
                  <c:v>2085.8000000000002</c:v>
                </c:pt>
                <c:pt idx="10430">
                  <c:v>2086</c:v>
                </c:pt>
                <c:pt idx="10431">
                  <c:v>2086.1999999999998</c:v>
                </c:pt>
                <c:pt idx="10432">
                  <c:v>2086.4</c:v>
                </c:pt>
                <c:pt idx="10433">
                  <c:v>2086.6</c:v>
                </c:pt>
                <c:pt idx="10434">
                  <c:v>2086.8000000000002</c:v>
                </c:pt>
                <c:pt idx="10435">
                  <c:v>2087</c:v>
                </c:pt>
                <c:pt idx="10436">
                  <c:v>2087.1999999999998</c:v>
                </c:pt>
                <c:pt idx="10437">
                  <c:v>2087.4</c:v>
                </c:pt>
                <c:pt idx="10438">
                  <c:v>2087.6</c:v>
                </c:pt>
                <c:pt idx="10439">
                  <c:v>2087.8000000000002</c:v>
                </c:pt>
                <c:pt idx="10440">
                  <c:v>2088</c:v>
                </c:pt>
                <c:pt idx="10441">
                  <c:v>2088.1999999999998</c:v>
                </c:pt>
                <c:pt idx="10442">
                  <c:v>2088.4</c:v>
                </c:pt>
                <c:pt idx="10443">
                  <c:v>2088.6</c:v>
                </c:pt>
                <c:pt idx="10444">
                  <c:v>2088.8000000000002</c:v>
                </c:pt>
                <c:pt idx="10445">
                  <c:v>2089</c:v>
                </c:pt>
                <c:pt idx="10446">
                  <c:v>2089.1999999999998</c:v>
                </c:pt>
                <c:pt idx="10447">
                  <c:v>2089.4</c:v>
                </c:pt>
                <c:pt idx="10448">
                  <c:v>2089.6</c:v>
                </c:pt>
                <c:pt idx="10449">
                  <c:v>2089.8000000000002</c:v>
                </c:pt>
                <c:pt idx="10450">
                  <c:v>2090</c:v>
                </c:pt>
                <c:pt idx="10451">
                  <c:v>2090.1999999999998</c:v>
                </c:pt>
                <c:pt idx="10452">
                  <c:v>2090.4</c:v>
                </c:pt>
                <c:pt idx="10453">
                  <c:v>2090.6</c:v>
                </c:pt>
                <c:pt idx="10454">
                  <c:v>2090.8000000000002</c:v>
                </c:pt>
                <c:pt idx="10455">
                  <c:v>2091</c:v>
                </c:pt>
                <c:pt idx="10456">
                  <c:v>2091.1999999999998</c:v>
                </c:pt>
                <c:pt idx="10457">
                  <c:v>2091.4</c:v>
                </c:pt>
                <c:pt idx="10458">
                  <c:v>2091.6</c:v>
                </c:pt>
                <c:pt idx="10459">
                  <c:v>2091.8000000000002</c:v>
                </c:pt>
                <c:pt idx="10460">
                  <c:v>2092</c:v>
                </c:pt>
                <c:pt idx="10461">
                  <c:v>2092.1999999999998</c:v>
                </c:pt>
                <c:pt idx="10462">
                  <c:v>2092.4</c:v>
                </c:pt>
                <c:pt idx="10463">
                  <c:v>2092.6</c:v>
                </c:pt>
                <c:pt idx="10464">
                  <c:v>2092.8000000000002</c:v>
                </c:pt>
                <c:pt idx="10465">
                  <c:v>2093</c:v>
                </c:pt>
                <c:pt idx="10466">
                  <c:v>2093.1999999999998</c:v>
                </c:pt>
                <c:pt idx="10467">
                  <c:v>2093.4</c:v>
                </c:pt>
                <c:pt idx="10468">
                  <c:v>2093.6</c:v>
                </c:pt>
                <c:pt idx="10469">
                  <c:v>2093.8000000000002</c:v>
                </c:pt>
                <c:pt idx="10470">
                  <c:v>2094</c:v>
                </c:pt>
                <c:pt idx="10471">
                  <c:v>2094.1999999999998</c:v>
                </c:pt>
                <c:pt idx="10472">
                  <c:v>2094.4</c:v>
                </c:pt>
                <c:pt idx="10473">
                  <c:v>2094.6</c:v>
                </c:pt>
                <c:pt idx="10474">
                  <c:v>2094.8000000000002</c:v>
                </c:pt>
                <c:pt idx="10475">
                  <c:v>2095</c:v>
                </c:pt>
                <c:pt idx="10476">
                  <c:v>2095.1999999999998</c:v>
                </c:pt>
                <c:pt idx="10477">
                  <c:v>2095.4</c:v>
                </c:pt>
                <c:pt idx="10478">
                  <c:v>2095.6</c:v>
                </c:pt>
                <c:pt idx="10479">
                  <c:v>2095.8000000000002</c:v>
                </c:pt>
                <c:pt idx="10480">
                  <c:v>2096</c:v>
                </c:pt>
                <c:pt idx="10481">
                  <c:v>2096.1999999999998</c:v>
                </c:pt>
                <c:pt idx="10482">
                  <c:v>2096.4</c:v>
                </c:pt>
                <c:pt idx="10483">
                  <c:v>2096.6</c:v>
                </c:pt>
                <c:pt idx="10484">
                  <c:v>2096.8000000000002</c:v>
                </c:pt>
                <c:pt idx="10485">
                  <c:v>2097</c:v>
                </c:pt>
                <c:pt idx="10486">
                  <c:v>2097.1999999999998</c:v>
                </c:pt>
                <c:pt idx="10487">
                  <c:v>2097.4</c:v>
                </c:pt>
                <c:pt idx="10488">
                  <c:v>2097.6</c:v>
                </c:pt>
                <c:pt idx="10489">
                  <c:v>2097.8000000000002</c:v>
                </c:pt>
                <c:pt idx="10490">
                  <c:v>2098</c:v>
                </c:pt>
                <c:pt idx="10491">
                  <c:v>2098.1999999999998</c:v>
                </c:pt>
                <c:pt idx="10492">
                  <c:v>2098.4</c:v>
                </c:pt>
                <c:pt idx="10493">
                  <c:v>2098.6</c:v>
                </c:pt>
                <c:pt idx="10494">
                  <c:v>2098.8000000000002</c:v>
                </c:pt>
                <c:pt idx="10495">
                  <c:v>2099</c:v>
                </c:pt>
                <c:pt idx="10496">
                  <c:v>2099.1999999999998</c:v>
                </c:pt>
                <c:pt idx="10497">
                  <c:v>2099.4</c:v>
                </c:pt>
                <c:pt idx="10498">
                  <c:v>2099.6</c:v>
                </c:pt>
                <c:pt idx="10499">
                  <c:v>2099.8000000000002</c:v>
                </c:pt>
                <c:pt idx="10500">
                  <c:v>2100</c:v>
                </c:pt>
                <c:pt idx="10501">
                  <c:v>2100.1999999999998</c:v>
                </c:pt>
                <c:pt idx="10502">
                  <c:v>2100.4</c:v>
                </c:pt>
                <c:pt idx="10503">
                  <c:v>2100.6</c:v>
                </c:pt>
                <c:pt idx="10504">
                  <c:v>2100.8000000000002</c:v>
                </c:pt>
                <c:pt idx="10505">
                  <c:v>2101</c:v>
                </c:pt>
                <c:pt idx="10506">
                  <c:v>2101.1999999999998</c:v>
                </c:pt>
                <c:pt idx="10507">
                  <c:v>2101.4</c:v>
                </c:pt>
                <c:pt idx="10508">
                  <c:v>2101.6</c:v>
                </c:pt>
                <c:pt idx="10509">
                  <c:v>2101.8000000000002</c:v>
                </c:pt>
                <c:pt idx="10510">
                  <c:v>2102</c:v>
                </c:pt>
                <c:pt idx="10511">
                  <c:v>2102.1999999999998</c:v>
                </c:pt>
                <c:pt idx="10512">
                  <c:v>2102.4</c:v>
                </c:pt>
                <c:pt idx="10513">
                  <c:v>2102.6</c:v>
                </c:pt>
                <c:pt idx="10514">
                  <c:v>2102.8000000000002</c:v>
                </c:pt>
                <c:pt idx="10515">
                  <c:v>2103</c:v>
                </c:pt>
                <c:pt idx="10516">
                  <c:v>2103.1999999999998</c:v>
                </c:pt>
                <c:pt idx="10517">
                  <c:v>2103.4</c:v>
                </c:pt>
                <c:pt idx="10518">
                  <c:v>2103.6</c:v>
                </c:pt>
                <c:pt idx="10519">
                  <c:v>2103.8000000000002</c:v>
                </c:pt>
                <c:pt idx="10520">
                  <c:v>2104</c:v>
                </c:pt>
                <c:pt idx="10521">
                  <c:v>2104.1999999999998</c:v>
                </c:pt>
                <c:pt idx="10522">
                  <c:v>2104.4</c:v>
                </c:pt>
                <c:pt idx="10523">
                  <c:v>2104.6</c:v>
                </c:pt>
                <c:pt idx="10524">
                  <c:v>2104.8000000000002</c:v>
                </c:pt>
                <c:pt idx="10525">
                  <c:v>2105</c:v>
                </c:pt>
                <c:pt idx="10526">
                  <c:v>2105.1999999999998</c:v>
                </c:pt>
                <c:pt idx="10527">
                  <c:v>2105.4</c:v>
                </c:pt>
                <c:pt idx="10528">
                  <c:v>2105.6</c:v>
                </c:pt>
                <c:pt idx="10529">
                  <c:v>2105.8000000000002</c:v>
                </c:pt>
                <c:pt idx="10530">
                  <c:v>2106</c:v>
                </c:pt>
                <c:pt idx="10531">
                  <c:v>2106.1999999999998</c:v>
                </c:pt>
                <c:pt idx="10532">
                  <c:v>2106.4</c:v>
                </c:pt>
                <c:pt idx="10533">
                  <c:v>2106.6</c:v>
                </c:pt>
                <c:pt idx="10534">
                  <c:v>2106.8000000000002</c:v>
                </c:pt>
                <c:pt idx="10535">
                  <c:v>2107</c:v>
                </c:pt>
                <c:pt idx="10536">
                  <c:v>2107.1999999999998</c:v>
                </c:pt>
                <c:pt idx="10537">
                  <c:v>2107.4</c:v>
                </c:pt>
                <c:pt idx="10538">
                  <c:v>2107.6</c:v>
                </c:pt>
                <c:pt idx="10539">
                  <c:v>2107.8000000000002</c:v>
                </c:pt>
                <c:pt idx="10540">
                  <c:v>2108</c:v>
                </c:pt>
                <c:pt idx="10541">
                  <c:v>2108.1999999999998</c:v>
                </c:pt>
                <c:pt idx="10542">
                  <c:v>2108.4</c:v>
                </c:pt>
                <c:pt idx="10543">
                  <c:v>2108.6</c:v>
                </c:pt>
                <c:pt idx="10544">
                  <c:v>2108.8000000000002</c:v>
                </c:pt>
                <c:pt idx="10545">
                  <c:v>2109</c:v>
                </c:pt>
                <c:pt idx="10546">
                  <c:v>2109.1999999999998</c:v>
                </c:pt>
                <c:pt idx="10547">
                  <c:v>2109.4</c:v>
                </c:pt>
                <c:pt idx="10548">
                  <c:v>2109.6</c:v>
                </c:pt>
                <c:pt idx="10549">
                  <c:v>2109.8000000000002</c:v>
                </c:pt>
                <c:pt idx="10550">
                  <c:v>2110</c:v>
                </c:pt>
                <c:pt idx="10551">
                  <c:v>2110.1999999999998</c:v>
                </c:pt>
                <c:pt idx="10552">
                  <c:v>2110.4</c:v>
                </c:pt>
                <c:pt idx="10553">
                  <c:v>2110.6</c:v>
                </c:pt>
                <c:pt idx="10554">
                  <c:v>2110.8000000000002</c:v>
                </c:pt>
                <c:pt idx="10555">
                  <c:v>2111</c:v>
                </c:pt>
                <c:pt idx="10556">
                  <c:v>2111.1999999999998</c:v>
                </c:pt>
                <c:pt idx="10557">
                  <c:v>2111.4</c:v>
                </c:pt>
                <c:pt idx="10558">
                  <c:v>2111.6</c:v>
                </c:pt>
                <c:pt idx="10559">
                  <c:v>2111.8000000000002</c:v>
                </c:pt>
                <c:pt idx="10560">
                  <c:v>2112</c:v>
                </c:pt>
                <c:pt idx="10561">
                  <c:v>2112.1999999999998</c:v>
                </c:pt>
                <c:pt idx="10562">
                  <c:v>2112.4</c:v>
                </c:pt>
                <c:pt idx="10563">
                  <c:v>2112.6</c:v>
                </c:pt>
                <c:pt idx="10564">
                  <c:v>2112.8000000000002</c:v>
                </c:pt>
                <c:pt idx="10565">
                  <c:v>2113</c:v>
                </c:pt>
                <c:pt idx="10566">
                  <c:v>2113.1999999999998</c:v>
                </c:pt>
                <c:pt idx="10567">
                  <c:v>2113.4</c:v>
                </c:pt>
                <c:pt idx="10568">
                  <c:v>2113.6</c:v>
                </c:pt>
                <c:pt idx="10569">
                  <c:v>2113.8000000000002</c:v>
                </c:pt>
                <c:pt idx="10570">
                  <c:v>2114</c:v>
                </c:pt>
                <c:pt idx="10571">
                  <c:v>2114.1999999999998</c:v>
                </c:pt>
                <c:pt idx="10572">
                  <c:v>2114.4</c:v>
                </c:pt>
                <c:pt idx="10573">
                  <c:v>2114.6</c:v>
                </c:pt>
                <c:pt idx="10574">
                  <c:v>2114.8000000000002</c:v>
                </c:pt>
                <c:pt idx="10575">
                  <c:v>2115</c:v>
                </c:pt>
                <c:pt idx="10576">
                  <c:v>2115.1999999999998</c:v>
                </c:pt>
                <c:pt idx="10577">
                  <c:v>2115.4</c:v>
                </c:pt>
                <c:pt idx="10578">
                  <c:v>2115.6</c:v>
                </c:pt>
                <c:pt idx="10579">
                  <c:v>2115.8000000000002</c:v>
                </c:pt>
                <c:pt idx="10580">
                  <c:v>2116</c:v>
                </c:pt>
                <c:pt idx="10581">
                  <c:v>2116.1999999999998</c:v>
                </c:pt>
                <c:pt idx="10582">
                  <c:v>2116.4</c:v>
                </c:pt>
                <c:pt idx="10583">
                  <c:v>2116.6</c:v>
                </c:pt>
                <c:pt idx="10584">
                  <c:v>2116.8000000000002</c:v>
                </c:pt>
                <c:pt idx="10585">
                  <c:v>2117</c:v>
                </c:pt>
                <c:pt idx="10586">
                  <c:v>2117.1999999999998</c:v>
                </c:pt>
                <c:pt idx="10587">
                  <c:v>2117.4</c:v>
                </c:pt>
                <c:pt idx="10588">
                  <c:v>2117.6</c:v>
                </c:pt>
                <c:pt idx="10589">
                  <c:v>2117.8000000000002</c:v>
                </c:pt>
                <c:pt idx="10590">
                  <c:v>2118</c:v>
                </c:pt>
                <c:pt idx="10591">
                  <c:v>2118.1999999999998</c:v>
                </c:pt>
                <c:pt idx="10592">
                  <c:v>2118.4</c:v>
                </c:pt>
                <c:pt idx="10593">
                  <c:v>2118.6</c:v>
                </c:pt>
                <c:pt idx="10594">
                  <c:v>2118.8000000000002</c:v>
                </c:pt>
                <c:pt idx="10595">
                  <c:v>2119</c:v>
                </c:pt>
                <c:pt idx="10596">
                  <c:v>2119.1999999999998</c:v>
                </c:pt>
                <c:pt idx="10597">
                  <c:v>2119.4</c:v>
                </c:pt>
                <c:pt idx="10598">
                  <c:v>2119.6</c:v>
                </c:pt>
                <c:pt idx="10599">
                  <c:v>2119.8000000000002</c:v>
                </c:pt>
                <c:pt idx="10600">
                  <c:v>2120</c:v>
                </c:pt>
                <c:pt idx="10601">
                  <c:v>2120.1999999999998</c:v>
                </c:pt>
                <c:pt idx="10602">
                  <c:v>2120.4</c:v>
                </c:pt>
                <c:pt idx="10603">
                  <c:v>2120.6</c:v>
                </c:pt>
                <c:pt idx="10604">
                  <c:v>2120.8000000000002</c:v>
                </c:pt>
                <c:pt idx="10605">
                  <c:v>2121</c:v>
                </c:pt>
                <c:pt idx="10606">
                  <c:v>2121.1999999999998</c:v>
                </c:pt>
                <c:pt idx="10607">
                  <c:v>2121.4</c:v>
                </c:pt>
                <c:pt idx="10608">
                  <c:v>2121.6</c:v>
                </c:pt>
                <c:pt idx="10609">
                  <c:v>2121.8000000000002</c:v>
                </c:pt>
                <c:pt idx="10610">
                  <c:v>2122</c:v>
                </c:pt>
                <c:pt idx="10611">
                  <c:v>2122.1999999999998</c:v>
                </c:pt>
                <c:pt idx="10612">
                  <c:v>2122.4</c:v>
                </c:pt>
                <c:pt idx="10613">
                  <c:v>2122.6</c:v>
                </c:pt>
                <c:pt idx="10614">
                  <c:v>2122.8000000000002</c:v>
                </c:pt>
                <c:pt idx="10615">
                  <c:v>2123</c:v>
                </c:pt>
                <c:pt idx="10616">
                  <c:v>2123.1999999999998</c:v>
                </c:pt>
                <c:pt idx="10617">
                  <c:v>2123.4</c:v>
                </c:pt>
                <c:pt idx="10618">
                  <c:v>2123.6</c:v>
                </c:pt>
                <c:pt idx="10619">
                  <c:v>2123.8000000000002</c:v>
                </c:pt>
                <c:pt idx="10620">
                  <c:v>2124</c:v>
                </c:pt>
                <c:pt idx="10621">
                  <c:v>2124.1999999999998</c:v>
                </c:pt>
                <c:pt idx="10622">
                  <c:v>2124.4</c:v>
                </c:pt>
                <c:pt idx="10623">
                  <c:v>2124.6</c:v>
                </c:pt>
                <c:pt idx="10624">
                  <c:v>2124.8000000000002</c:v>
                </c:pt>
                <c:pt idx="10625">
                  <c:v>2125</c:v>
                </c:pt>
                <c:pt idx="10626">
                  <c:v>2125.1999999999998</c:v>
                </c:pt>
                <c:pt idx="10627">
                  <c:v>2125.4</c:v>
                </c:pt>
                <c:pt idx="10628">
                  <c:v>2125.6</c:v>
                </c:pt>
                <c:pt idx="10629">
                  <c:v>2125.8000000000002</c:v>
                </c:pt>
                <c:pt idx="10630">
                  <c:v>2126</c:v>
                </c:pt>
                <c:pt idx="10631">
                  <c:v>2126.1999999999998</c:v>
                </c:pt>
                <c:pt idx="10632">
                  <c:v>2126.4</c:v>
                </c:pt>
                <c:pt idx="10633">
                  <c:v>2126.6</c:v>
                </c:pt>
                <c:pt idx="10634">
                  <c:v>2126.8000000000002</c:v>
                </c:pt>
                <c:pt idx="10635">
                  <c:v>2127</c:v>
                </c:pt>
                <c:pt idx="10636">
                  <c:v>2127.1999999999998</c:v>
                </c:pt>
                <c:pt idx="10637">
                  <c:v>2127.4</c:v>
                </c:pt>
                <c:pt idx="10638">
                  <c:v>2127.6</c:v>
                </c:pt>
                <c:pt idx="10639">
                  <c:v>2127.8000000000002</c:v>
                </c:pt>
                <c:pt idx="10640">
                  <c:v>2128</c:v>
                </c:pt>
                <c:pt idx="10641">
                  <c:v>2128.1999999999998</c:v>
                </c:pt>
                <c:pt idx="10642">
                  <c:v>2128.4</c:v>
                </c:pt>
                <c:pt idx="10643">
                  <c:v>2128.6</c:v>
                </c:pt>
                <c:pt idx="10644">
                  <c:v>2128.8000000000002</c:v>
                </c:pt>
                <c:pt idx="10645">
                  <c:v>2129</c:v>
                </c:pt>
                <c:pt idx="10646">
                  <c:v>2129.1999999999998</c:v>
                </c:pt>
                <c:pt idx="10647">
                  <c:v>2129.4</c:v>
                </c:pt>
                <c:pt idx="10648">
                  <c:v>2129.6</c:v>
                </c:pt>
                <c:pt idx="10649">
                  <c:v>2129.8000000000002</c:v>
                </c:pt>
                <c:pt idx="10650">
                  <c:v>2130</c:v>
                </c:pt>
                <c:pt idx="10651">
                  <c:v>2130.1999999999998</c:v>
                </c:pt>
                <c:pt idx="10652">
                  <c:v>2130.4</c:v>
                </c:pt>
                <c:pt idx="10653">
                  <c:v>2130.6</c:v>
                </c:pt>
                <c:pt idx="10654">
                  <c:v>2130.8000000000002</c:v>
                </c:pt>
                <c:pt idx="10655">
                  <c:v>2131</c:v>
                </c:pt>
                <c:pt idx="10656">
                  <c:v>2131.1999999999998</c:v>
                </c:pt>
                <c:pt idx="10657">
                  <c:v>2131.4</c:v>
                </c:pt>
                <c:pt idx="10658">
                  <c:v>2131.6</c:v>
                </c:pt>
                <c:pt idx="10659">
                  <c:v>2131.8000000000002</c:v>
                </c:pt>
                <c:pt idx="10660">
                  <c:v>2132</c:v>
                </c:pt>
                <c:pt idx="10661">
                  <c:v>2132.1999999999998</c:v>
                </c:pt>
                <c:pt idx="10662">
                  <c:v>2132.4</c:v>
                </c:pt>
                <c:pt idx="10663">
                  <c:v>2132.6</c:v>
                </c:pt>
                <c:pt idx="10664">
                  <c:v>2132.8000000000002</c:v>
                </c:pt>
                <c:pt idx="10665">
                  <c:v>2133</c:v>
                </c:pt>
                <c:pt idx="10666">
                  <c:v>2133.1999999999998</c:v>
                </c:pt>
                <c:pt idx="10667">
                  <c:v>2133.4</c:v>
                </c:pt>
                <c:pt idx="10668">
                  <c:v>2133.6</c:v>
                </c:pt>
                <c:pt idx="10669">
                  <c:v>2133.8000000000002</c:v>
                </c:pt>
                <c:pt idx="10670">
                  <c:v>2134</c:v>
                </c:pt>
                <c:pt idx="10671">
                  <c:v>2134.1999999999998</c:v>
                </c:pt>
                <c:pt idx="10672">
                  <c:v>2134.4</c:v>
                </c:pt>
                <c:pt idx="10673">
                  <c:v>2134.6</c:v>
                </c:pt>
                <c:pt idx="10674">
                  <c:v>2134.8000000000002</c:v>
                </c:pt>
                <c:pt idx="10675">
                  <c:v>2135</c:v>
                </c:pt>
                <c:pt idx="10676">
                  <c:v>2135.1999999999998</c:v>
                </c:pt>
                <c:pt idx="10677">
                  <c:v>2135.4</c:v>
                </c:pt>
                <c:pt idx="10678">
                  <c:v>2135.6</c:v>
                </c:pt>
                <c:pt idx="10679">
                  <c:v>2135.8000000000002</c:v>
                </c:pt>
                <c:pt idx="10680">
                  <c:v>2136</c:v>
                </c:pt>
                <c:pt idx="10681">
                  <c:v>2136.1999999999998</c:v>
                </c:pt>
                <c:pt idx="10682">
                  <c:v>2136.4</c:v>
                </c:pt>
                <c:pt idx="10683">
                  <c:v>2136.6</c:v>
                </c:pt>
                <c:pt idx="10684">
                  <c:v>2136.8000000000002</c:v>
                </c:pt>
                <c:pt idx="10685">
                  <c:v>2137</c:v>
                </c:pt>
                <c:pt idx="10686">
                  <c:v>2137.1999999999998</c:v>
                </c:pt>
                <c:pt idx="10687">
                  <c:v>2137.4</c:v>
                </c:pt>
                <c:pt idx="10688">
                  <c:v>2137.6</c:v>
                </c:pt>
                <c:pt idx="10689">
                  <c:v>2137.8000000000002</c:v>
                </c:pt>
                <c:pt idx="10690">
                  <c:v>2138</c:v>
                </c:pt>
                <c:pt idx="10691">
                  <c:v>2138.1999999999998</c:v>
                </c:pt>
                <c:pt idx="10692">
                  <c:v>2138.4</c:v>
                </c:pt>
                <c:pt idx="10693">
                  <c:v>2138.6</c:v>
                </c:pt>
                <c:pt idx="10694">
                  <c:v>2138.8000000000002</c:v>
                </c:pt>
                <c:pt idx="10695">
                  <c:v>2139</c:v>
                </c:pt>
                <c:pt idx="10696">
                  <c:v>2139.1999999999998</c:v>
                </c:pt>
                <c:pt idx="10697">
                  <c:v>2139.4</c:v>
                </c:pt>
                <c:pt idx="10698">
                  <c:v>2139.6</c:v>
                </c:pt>
                <c:pt idx="10699">
                  <c:v>2139.8000000000002</c:v>
                </c:pt>
                <c:pt idx="10700">
                  <c:v>2140</c:v>
                </c:pt>
                <c:pt idx="10701">
                  <c:v>2140.1999999999998</c:v>
                </c:pt>
                <c:pt idx="10702">
                  <c:v>2140.4</c:v>
                </c:pt>
                <c:pt idx="10703">
                  <c:v>2140.6</c:v>
                </c:pt>
                <c:pt idx="10704">
                  <c:v>2140.8000000000002</c:v>
                </c:pt>
                <c:pt idx="10705">
                  <c:v>2141</c:v>
                </c:pt>
                <c:pt idx="10706">
                  <c:v>2141.1999999999998</c:v>
                </c:pt>
                <c:pt idx="10707">
                  <c:v>2141.4</c:v>
                </c:pt>
                <c:pt idx="10708">
                  <c:v>2141.6</c:v>
                </c:pt>
                <c:pt idx="10709">
                  <c:v>2141.8000000000002</c:v>
                </c:pt>
                <c:pt idx="10710">
                  <c:v>2142</c:v>
                </c:pt>
                <c:pt idx="10711">
                  <c:v>2142.1999999999998</c:v>
                </c:pt>
                <c:pt idx="10712">
                  <c:v>2142.4</c:v>
                </c:pt>
                <c:pt idx="10713">
                  <c:v>2142.6</c:v>
                </c:pt>
                <c:pt idx="10714">
                  <c:v>2142.8000000000002</c:v>
                </c:pt>
                <c:pt idx="10715">
                  <c:v>2143</c:v>
                </c:pt>
                <c:pt idx="10716">
                  <c:v>2143.1999999999998</c:v>
                </c:pt>
                <c:pt idx="10717">
                  <c:v>2143.4</c:v>
                </c:pt>
                <c:pt idx="10718">
                  <c:v>2143.6</c:v>
                </c:pt>
                <c:pt idx="10719">
                  <c:v>2143.8000000000002</c:v>
                </c:pt>
                <c:pt idx="10720">
                  <c:v>2144</c:v>
                </c:pt>
                <c:pt idx="10721">
                  <c:v>2144.1999999999998</c:v>
                </c:pt>
                <c:pt idx="10722">
                  <c:v>2144.4</c:v>
                </c:pt>
                <c:pt idx="10723">
                  <c:v>2144.6</c:v>
                </c:pt>
                <c:pt idx="10724">
                  <c:v>2144.8000000000002</c:v>
                </c:pt>
                <c:pt idx="10725">
                  <c:v>2145</c:v>
                </c:pt>
                <c:pt idx="10726">
                  <c:v>2145.1999999999998</c:v>
                </c:pt>
                <c:pt idx="10727">
                  <c:v>2145.4</c:v>
                </c:pt>
                <c:pt idx="10728">
                  <c:v>2145.6</c:v>
                </c:pt>
                <c:pt idx="10729">
                  <c:v>2145.8000000000002</c:v>
                </c:pt>
                <c:pt idx="10730">
                  <c:v>2146</c:v>
                </c:pt>
                <c:pt idx="10731">
                  <c:v>2146.1999999999998</c:v>
                </c:pt>
                <c:pt idx="10732">
                  <c:v>2146.4</c:v>
                </c:pt>
                <c:pt idx="10733">
                  <c:v>2146.6</c:v>
                </c:pt>
                <c:pt idx="10734">
                  <c:v>2146.8000000000002</c:v>
                </c:pt>
                <c:pt idx="10735">
                  <c:v>2147</c:v>
                </c:pt>
                <c:pt idx="10736">
                  <c:v>2147.1999999999998</c:v>
                </c:pt>
                <c:pt idx="10737">
                  <c:v>2147.4</c:v>
                </c:pt>
                <c:pt idx="10738">
                  <c:v>2147.6</c:v>
                </c:pt>
                <c:pt idx="10739">
                  <c:v>2147.8000000000002</c:v>
                </c:pt>
                <c:pt idx="10740">
                  <c:v>2148</c:v>
                </c:pt>
                <c:pt idx="10741">
                  <c:v>2148.1999999999998</c:v>
                </c:pt>
                <c:pt idx="10742">
                  <c:v>2148.4</c:v>
                </c:pt>
                <c:pt idx="10743">
                  <c:v>2148.6</c:v>
                </c:pt>
                <c:pt idx="10744">
                  <c:v>2148.8000000000002</c:v>
                </c:pt>
                <c:pt idx="10745">
                  <c:v>2149</c:v>
                </c:pt>
                <c:pt idx="10746">
                  <c:v>2149.1999999999998</c:v>
                </c:pt>
                <c:pt idx="10747">
                  <c:v>2149.4</c:v>
                </c:pt>
                <c:pt idx="10748">
                  <c:v>2149.6</c:v>
                </c:pt>
                <c:pt idx="10749">
                  <c:v>2149.8000000000002</c:v>
                </c:pt>
                <c:pt idx="10750">
                  <c:v>2150</c:v>
                </c:pt>
                <c:pt idx="10751">
                  <c:v>2150.1999999999998</c:v>
                </c:pt>
                <c:pt idx="10752">
                  <c:v>2150.4</c:v>
                </c:pt>
                <c:pt idx="10753">
                  <c:v>2150.6</c:v>
                </c:pt>
                <c:pt idx="10754">
                  <c:v>2150.8000000000002</c:v>
                </c:pt>
                <c:pt idx="10755">
                  <c:v>2151</c:v>
                </c:pt>
                <c:pt idx="10756">
                  <c:v>2151.1999999999998</c:v>
                </c:pt>
                <c:pt idx="10757">
                  <c:v>2151.4</c:v>
                </c:pt>
                <c:pt idx="10758">
                  <c:v>2151.6</c:v>
                </c:pt>
                <c:pt idx="10759">
                  <c:v>2151.8000000000002</c:v>
                </c:pt>
                <c:pt idx="10760">
                  <c:v>2152</c:v>
                </c:pt>
                <c:pt idx="10761">
                  <c:v>2152.1999999999998</c:v>
                </c:pt>
                <c:pt idx="10762">
                  <c:v>2152.4</c:v>
                </c:pt>
                <c:pt idx="10763">
                  <c:v>2152.6</c:v>
                </c:pt>
                <c:pt idx="10764">
                  <c:v>2152.8000000000002</c:v>
                </c:pt>
                <c:pt idx="10765">
                  <c:v>2153</c:v>
                </c:pt>
                <c:pt idx="10766">
                  <c:v>2153.1999999999998</c:v>
                </c:pt>
                <c:pt idx="10767">
                  <c:v>2153.4</c:v>
                </c:pt>
                <c:pt idx="10768">
                  <c:v>2153.6</c:v>
                </c:pt>
                <c:pt idx="10769">
                  <c:v>2153.8000000000002</c:v>
                </c:pt>
                <c:pt idx="10770">
                  <c:v>2154</c:v>
                </c:pt>
                <c:pt idx="10771">
                  <c:v>2154.1999999999998</c:v>
                </c:pt>
                <c:pt idx="10772">
                  <c:v>2154.4</c:v>
                </c:pt>
                <c:pt idx="10773">
                  <c:v>2154.6</c:v>
                </c:pt>
                <c:pt idx="10774">
                  <c:v>2154.8000000000002</c:v>
                </c:pt>
                <c:pt idx="10775">
                  <c:v>2155</c:v>
                </c:pt>
                <c:pt idx="10776">
                  <c:v>2155.1999999999998</c:v>
                </c:pt>
                <c:pt idx="10777">
                  <c:v>2155.4</c:v>
                </c:pt>
                <c:pt idx="10778">
                  <c:v>2155.6</c:v>
                </c:pt>
                <c:pt idx="10779">
                  <c:v>2155.8000000000002</c:v>
                </c:pt>
                <c:pt idx="10780">
                  <c:v>2156</c:v>
                </c:pt>
                <c:pt idx="10781">
                  <c:v>2156.1999999999998</c:v>
                </c:pt>
                <c:pt idx="10782">
                  <c:v>2156.4</c:v>
                </c:pt>
                <c:pt idx="10783">
                  <c:v>2156.6</c:v>
                </c:pt>
                <c:pt idx="10784">
                  <c:v>2156.8000000000002</c:v>
                </c:pt>
                <c:pt idx="10785">
                  <c:v>2157</c:v>
                </c:pt>
                <c:pt idx="10786">
                  <c:v>2157.1999999999998</c:v>
                </c:pt>
                <c:pt idx="10787">
                  <c:v>2157.4</c:v>
                </c:pt>
                <c:pt idx="10788">
                  <c:v>2157.6</c:v>
                </c:pt>
                <c:pt idx="10789">
                  <c:v>2157.8000000000002</c:v>
                </c:pt>
                <c:pt idx="10790">
                  <c:v>2158</c:v>
                </c:pt>
                <c:pt idx="10791">
                  <c:v>2158.1999999999998</c:v>
                </c:pt>
                <c:pt idx="10792">
                  <c:v>2158.4</c:v>
                </c:pt>
                <c:pt idx="10793">
                  <c:v>2158.6</c:v>
                </c:pt>
                <c:pt idx="10794">
                  <c:v>2158.8000000000002</c:v>
                </c:pt>
                <c:pt idx="10795">
                  <c:v>2159</c:v>
                </c:pt>
                <c:pt idx="10796">
                  <c:v>2159.1999999999998</c:v>
                </c:pt>
                <c:pt idx="10797">
                  <c:v>2159.4</c:v>
                </c:pt>
                <c:pt idx="10798">
                  <c:v>2159.6</c:v>
                </c:pt>
                <c:pt idx="10799">
                  <c:v>2159.8000000000002</c:v>
                </c:pt>
                <c:pt idx="10800">
                  <c:v>2160</c:v>
                </c:pt>
                <c:pt idx="10801">
                  <c:v>2160.1999999999998</c:v>
                </c:pt>
                <c:pt idx="10802">
                  <c:v>2160.4</c:v>
                </c:pt>
                <c:pt idx="10803">
                  <c:v>2160.6</c:v>
                </c:pt>
                <c:pt idx="10804">
                  <c:v>2160.8000000000002</c:v>
                </c:pt>
                <c:pt idx="10805">
                  <c:v>2161</c:v>
                </c:pt>
                <c:pt idx="10806">
                  <c:v>2161.1999999999998</c:v>
                </c:pt>
                <c:pt idx="10807">
                  <c:v>2161.4</c:v>
                </c:pt>
                <c:pt idx="10808">
                  <c:v>2161.6</c:v>
                </c:pt>
                <c:pt idx="10809">
                  <c:v>2161.8000000000002</c:v>
                </c:pt>
                <c:pt idx="10810">
                  <c:v>2162</c:v>
                </c:pt>
                <c:pt idx="10811">
                  <c:v>2162.1999999999998</c:v>
                </c:pt>
                <c:pt idx="10812">
                  <c:v>2162.4</c:v>
                </c:pt>
                <c:pt idx="10813">
                  <c:v>2162.6</c:v>
                </c:pt>
                <c:pt idx="10814">
                  <c:v>2162.8000000000002</c:v>
                </c:pt>
                <c:pt idx="10815">
                  <c:v>2163</c:v>
                </c:pt>
                <c:pt idx="10816">
                  <c:v>2163.1999999999998</c:v>
                </c:pt>
                <c:pt idx="10817">
                  <c:v>2163.4</c:v>
                </c:pt>
                <c:pt idx="10818">
                  <c:v>2163.6</c:v>
                </c:pt>
                <c:pt idx="10819">
                  <c:v>2163.8000000000002</c:v>
                </c:pt>
                <c:pt idx="10820">
                  <c:v>2164</c:v>
                </c:pt>
                <c:pt idx="10821">
                  <c:v>2164.1999999999998</c:v>
                </c:pt>
                <c:pt idx="10822">
                  <c:v>2164.4</c:v>
                </c:pt>
                <c:pt idx="10823">
                  <c:v>2164.6</c:v>
                </c:pt>
                <c:pt idx="10824">
                  <c:v>2164.8000000000002</c:v>
                </c:pt>
                <c:pt idx="10825">
                  <c:v>2165</c:v>
                </c:pt>
                <c:pt idx="10826">
                  <c:v>2165.1999999999998</c:v>
                </c:pt>
                <c:pt idx="10827">
                  <c:v>2165.4</c:v>
                </c:pt>
                <c:pt idx="10828">
                  <c:v>2165.6</c:v>
                </c:pt>
                <c:pt idx="10829">
                  <c:v>2165.8000000000002</c:v>
                </c:pt>
                <c:pt idx="10830">
                  <c:v>2166</c:v>
                </c:pt>
                <c:pt idx="10831">
                  <c:v>2166.1999999999998</c:v>
                </c:pt>
                <c:pt idx="10832">
                  <c:v>2166.4</c:v>
                </c:pt>
                <c:pt idx="10833">
                  <c:v>2166.6</c:v>
                </c:pt>
                <c:pt idx="10834">
                  <c:v>2166.8000000000002</c:v>
                </c:pt>
                <c:pt idx="10835">
                  <c:v>2167</c:v>
                </c:pt>
                <c:pt idx="10836">
                  <c:v>2167.1999999999998</c:v>
                </c:pt>
                <c:pt idx="10837">
                  <c:v>2167.4</c:v>
                </c:pt>
                <c:pt idx="10838">
                  <c:v>2167.6</c:v>
                </c:pt>
                <c:pt idx="10839">
                  <c:v>2167.8000000000002</c:v>
                </c:pt>
                <c:pt idx="10840">
                  <c:v>2168</c:v>
                </c:pt>
                <c:pt idx="10841">
                  <c:v>2168.1999999999998</c:v>
                </c:pt>
                <c:pt idx="10842">
                  <c:v>2168.4</c:v>
                </c:pt>
                <c:pt idx="10843">
                  <c:v>2168.6</c:v>
                </c:pt>
                <c:pt idx="10844">
                  <c:v>2168.8000000000002</c:v>
                </c:pt>
                <c:pt idx="10845">
                  <c:v>2169</c:v>
                </c:pt>
                <c:pt idx="10846">
                  <c:v>2169.1999999999998</c:v>
                </c:pt>
                <c:pt idx="10847">
                  <c:v>2169.4</c:v>
                </c:pt>
                <c:pt idx="10848">
                  <c:v>2169.6</c:v>
                </c:pt>
                <c:pt idx="10849">
                  <c:v>2169.8000000000002</c:v>
                </c:pt>
                <c:pt idx="10850">
                  <c:v>2170</c:v>
                </c:pt>
                <c:pt idx="10851">
                  <c:v>2170.1999999999998</c:v>
                </c:pt>
                <c:pt idx="10852">
                  <c:v>2170.4</c:v>
                </c:pt>
                <c:pt idx="10853">
                  <c:v>2170.6</c:v>
                </c:pt>
                <c:pt idx="10854">
                  <c:v>2170.8000000000002</c:v>
                </c:pt>
                <c:pt idx="10855">
                  <c:v>2171</c:v>
                </c:pt>
                <c:pt idx="10856">
                  <c:v>2171.1999999999998</c:v>
                </c:pt>
                <c:pt idx="10857">
                  <c:v>2171.4</c:v>
                </c:pt>
                <c:pt idx="10858">
                  <c:v>2171.6</c:v>
                </c:pt>
                <c:pt idx="10859">
                  <c:v>2171.8000000000002</c:v>
                </c:pt>
                <c:pt idx="10860">
                  <c:v>2172</c:v>
                </c:pt>
                <c:pt idx="10861">
                  <c:v>2172.1999999999998</c:v>
                </c:pt>
                <c:pt idx="10862">
                  <c:v>2172.4</c:v>
                </c:pt>
                <c:pt idx="10863">
                  <c:v>2172.6</c:v>
                </c:pt>
                <c:pt idx="10864">
                  <c:v>2172.8000000000002</c:v>
                </c:pt>
                <c:pt idx="10865">
                  <c:v>2173</c:v>
                </c:pt>
                <c:pt idx="10866">
                  <c:v>2173.1999999999998</c:v>
                </c:pt>
                <c:pt idx="10867">
                  <c:v>2173.4</c:v>
                </c:pt>
                <c:pt idx="10868">
                  <c:v>2173.6</c:v>
                </c:pt>
                <c:pt idx="10869">
                  <c:v>2173.8000000000002</c:v>
                </c:pt>
                <c:pt idx="10870">
                  <c:v>2174</c:v>
                </c:pt>
                <c:pt idx="10871">
                  <c:v>2174.1999999999998</c:v>
                </c:pt>
                <c:pt idx="10872">
                  <c:v>2174.4</c:v>
                </c:pt>
                <c:pt idx="10873">
                  <c:v>2174.6</c:v>
                </c:pt>
                <c:pt idx="10874">
                  <c:v>2174.8000000000002</c:v>
                </c:pt>
                <c:pt idx="10875">
                  <c:v>2175</c:v>
                </c:pt>
                <c:pt idx="10876">
                  <c:v>2175.1999999999998</c:v>
                </c:pt>
                <c:pt idx="10877">
                  <c:v>2175.4</c:v>
                </c:pt>
                <c:pt idx="10878">
                  <c:v>2175.6</c:v>
                </c:pt>
                <c:pt idx="10879">
                  <c:v>2175.8000000000002</c:v>
                </c:pt>
                <c:pt idx="10880">
                  <c:v>2176</c:v>
                </c:pt>
                <c:pt idx="10881">
                  <c:v>2176.1999999999998</c:v>
                </c:pt>
                <c:pt idx="10882">
                  <c:v>2176.4</c:v>
                </c:pt>
                <c:pt idx="10883">
                  <c:v>2176.6</c:v>
                </c:pt>
                <c:pt idx="10884">
                  <c:v>2176.8000000000002</c:v>
                </c:pt>
                <c:pt idx="10885">
                  <c:v>2177</c:v>
                </c:pt>
                <c:pt idx="10886">
                  <c:v>2177.1999999999998</c:v>
                </c:pt>
                <c:pt idx="10887">
                  <c:v>2177.4</c:v>
                </c:pt>
                <c:pt idx="10888">
                  <c:v>2177.6</c:v>
                </c:pt>
                <c:pt idx="10889">
                  <c:v>2177.8000000000002</c:v>
                </c:pt>
                <c:pt idx="10890">
                  <c:v>2178</c:v>
                </c:pt>
                <c:pt idx="10891">
                  <c:v>2178.1999999999998</c:v>
                </c:pt>
                <c:pt idx="10892">
                  <c:v>2178.4</c:v>
                </c:pt>
                <c:pt idx="10893">
                  <c:v>2178.6</c:v>
                </c:pt>
                <c:pt idx="10894">
                  <c:v>2178.8000000000002</c:v>
                </c:pt>
                <c:pt idx="10895">
                  <c:v>2179</c:v>
                </c:pt>
                <c:pt idx="10896">
                  <c:v>2179.1999999999998</c:v>
                </c:pt>
                <c:pt idx="10897">
                  <c:v>2179.4</c:v>
                </c:pt>
                <c:pt idx="10898">
                  <c:v>2179.6</c:v>
                </c:pt>
                <c:pt idx="10899">
                  <c:v>2179.8000000000002</c:v>
                </c:pt>
                <c:pt idx="10900">
                  <c:v>2180</c:v>
                </c:pt>
                <c:pt idx="10901">
                  <c:v>2180.1999999999998</c:v>
                </c:pt>
                <c:pt idx="10902">
                  <c:v>2180.4</c:v>
                </c:pt>
                <c:pt idx="10903">
                  <c:v>2180.6</c:v>
                </c:pt>
                <c:pt idx="10904">
                  <c:v>2180.8000000000002</c:v>
                </c:pt>
                <c:pt idx="10905">
                  <c:v>2181</c:v>
                </c:pt>
                <c:pt idx="10906">
                  <c:v>2181.1999999999998</c:v>
                </c:pt>
                <c:pt idx="10907">
                  <c:v>2181.4</c:v>
                </c:pt>
                <c:pt idx="10908">
                  <c:v>2181.6</c:v>
                </c:pt>
                <c:pt idx="10909">
                  <c:v>2181.8000000000002</c:v>
                </c:pt>
                <c:pt idx="10910">
                  <c:v>2182</c:v>
                </c:pt>
                <c:pt idx="10911">
                  <c:v>2182.1999999999998</c:v>
                </c:pt>
                <c:pt idx="10912">
                  <c:v>2182.4</c:v>
                </c:pt>
                <c:pt idx="10913">
                  <c:v>2182.6</c:v>
                </c:pt>
                <c:pt idx="10914">
                  <c:v>2182.8000000000002</c:v>
                </c:pt>
                <c:pt idx="10915">
                  <c:v>2183</c:v>
                </c:pt>
                <c:pt idx="10916">
                  <c:v>2183.1999999999998</c:v>
                </c:pt>
                <c:pt idx="10917">
                  <c:v>2183.4</c:v>
                </c:pt>
                <c:pt idx="10918">
                  <c:v>2183.6</c:v>
                </c:pt>
                <c:pt idx="10919">
                  <c:v>2183.8000000000002</c:v>
                </c:pt>
                <c:pt idx="10920">
                  <c:v>2184</c:v>
                </c:pt>
                <c:pt idx="10921">
                  <c:v>2184.1999999999998</c:v>
                </c:pt>
                <c:pt idx="10922">
                  <c:v>2184.4</c:v>
                </c:pt>
                <c:pt idx="10923">
                  <c:v>2184.6</c:v>
                </c:pt>
                <c:pt idx="10924">
                  <c:v>2184.8000000000002</c:v>
                </c:pt>
                <c:pt idx="10925">
                  <c:v>2185</c:v>
                </c:pt>
                <c:pt idx="10926">
                  <c:v>2185.1999999999998</c:v>
                </c:pt>
                <c:pt idx="10927">
                  <c:v>2185.4</c:v>
                </c:pt>
                <c:pt idx="10928">
                  <c:v>2185.6</c:v>
                </c:pt>
                <c:pt idx="10929">
                  <c:v>2185.8000000000002</c:v>
                </c:pt>
                <c:pt idx="10930">
                  <c:v>2186</c:v>
                </c:pt>
                <c:pt idx="10931">
                  <c:v>2186.1999999999998</c:v>
                </c:pt>
                <c:pt idx="10932">
                  <c:v>2186.4</c:v>
                </c:pt>
                <c:pt idx="10933">
                  <c:v>2186.6</c:v>
                </c:pt>
                <c:pt idx="10934">
                  <c:v>2186.8000000000002</c:v>
                </c:pt>
                <c:pt idx="10935">
                  <c:v>2187</c:v>
                </c:pt>
                <c:pt idx="10936">
                  <c:v>2187.1999999999998</c:v>
                </c:pt>
                <c:pt idx="10937">
                  <c:v>2187.4</c:v>
                </c:pt>
                <c:pt idx="10938">
                  <c:v>2187.6</c:v>
                </c:pt>
                <c:pt idx="10939">
                  <c:v>2187.8000000000002</c:v>
                </c:pt>
                <c:pt idx="10940">
                  <c:v>2188</c:v>
                </c:pt>
                <c:pt idx="10941">
                  <c:v>2188.1999999999998</c:v>
                </c:pt>
                <c:pt idx="10942">
                  <c:v>2188.4</c:v>
                </c:pt>
                <c:pt idx="10943">
                  <c:v>2188.6</c:v>
                </c:pt>
                <c:pt idx="10944">
                  <c:v>2188.8000000000002</c:v>
                </c:pt>
                <c:pt idx="10945">
                  <c:v>2189</c:v>
                </c:pt>
                <c:pt idx="10946">
                  <c:v>2189.1999999999998</c:v>
                </c:pt>
                <c:pt idx="10947">
                  <c:v>2189.4</c:v>
                </c:pt>
                <c:pt idx="10948">
                  <c:v>2189.6</c:v>
                </c:pt>
                <c:pt idx="10949">
                  <c:v>2189.8000000000002</c:v>
                </c:pt>
                <c:pt idx="10950">
                  <c:v>2190</c:v>
                </c:pt>
                <c:pt idx="10951">
                  <c:v>2190.1999999999998</c:v>
                </c:pt>
                <c:pt idx="10952">
                  <c:v>2190.4</c:v>
                </c:pt>
                <c:pt idx="10953">
                  <c:v>2190.6</c:v>
                </c:pt>
                <c:pt idx="10954">
                  <c:v>2190.8000000000002</c:v>
                </c:pt>
                <c:pt idx="10955">
                  <c:v>2191</c:v>
                </c:pt>
                <c:pt idx="10956">
                  <c:v>2191.1999999999998</c:v>
                </c:pt>
                <c:pt idx="10957">
                  <c:v>2191.4</c:v>
                </c:pt>
                <c:pt idx="10958">
                  <c:v>2191.6</c:v>
                </c:pt>
                <c:pt idx="10959">
                  <c:v>2191.8000000000002</c:v>
                </c:pt>
                <c:pt idx="10960">
                  <c:v>2192</c:v>
                </c:pt>
                <c:pt idx="10961">
                  <c:v>2192.1999999999998</c:v>
                </c:pt>
                <c:pt idx="10962">
                  <c:v>2192.4</c:v>
                </c:pt>
                <c:pt idx="10963">
                  <c:v>2192.6</c:v>
                </c:pt>
                <c:pt idx="10964">
                  <c:v>2192.8000000000002</c:v>
                </c:pt>
                <c:pt idx="10965">
                  <c:v>2193</c:v>
                </c:pt>
                <c:pt idx="10966">
                  <c:v>2193.1999999999998</c:v>
                </c:pt>
                <c:pt idx="10967">
                  <c:v>2193.4</c:v>
                </c:pt>
                <c:pt idx="10968">
                  <c:v>2193.6</c:v>
                </c:pt>
                <c:pt idx="10969">
                  <c:v>2193.8000000000002</c:v>
                </c:pt>
                <c:pt idx="10970">
                  <c:v>2194</c:v>
                </c:pt>
                <c:pt idx="10971">
                  <c:v>2194.1999999999998</c:v>
                </c:pt>
                <c:pt idx="10972">
                  <c:v>2194.4</c:v>
                </c:pt>
                <c:pt idx="10973">
                  <c:v>2194.6</c:v>
                </c:pt>
                <c:pt idx="10974">
                  <c:v>2194.8000000000002</c:v>
                </c:pt>
                <c:pt idx="10975">
                  <c:v>2195</c:v>
                </c:pt>
                <c:pt idx="10976">
                  <c:v>2195.1999999999998</c:v>
                </c:pt>
                <c:pt idx="10977">
                  <c:v>2195.4</c:v>
                </c:pt>
                <c:pt idx="10978">
                  <c:v>2195.6</c:v>
                </c:pt>
                <c:pt idx="10979">
                  <c:v>2195.8000000000002</c:v>
                </c:pt>
                <c:pt idx="10980">
                  <c:v>2196</c:v>
                </c:pt>
                <c:pt idx="10981">
                  <c:v>2196.1999999999998</c:v>
                </c:pt>
                <c:pt idx="10982">
                  <c:v>2196.4</c:v>
                </c:pt>
                <c:pt idx="10983">
                  <c:v>2196.6</c:v>
                </c:pt>
                <c:pt idx="10984">
                  <c:v>2196.8000000000002</c:v>
                </c:pt>
                <c:pt idx="10985">
                  <c:v>2197</c:v>
                </c:pt>
                <c:pt idx="10986">
                  <c:v>2197.1999999999998</c:v>
                </c:pt>
                <c:pt idx="10987">
                  <c:v>2197.4</c:v>
                </c:pt>
                <c:pt idx="10988">
                  <c:v>2197.6</c:v>
                </c:pt>
                <c:pt idx="10989">
                  <c:v>2197.8000000000002</c:v>
                </c:pt>
                <c:pt idx="10990">
                  <c:v>2198</c:v>
                </c:pt>
                <c:pt idx="10991">
                  <c:v>2198.1999999999998</c:v>
                </c:pt>
                <c:pt idx="10992">
                  <c:v>2198.4</c:v>
                </c:pt>
                <c:pt idx="10993">
                  <c:v>2198.6</c:v>
                </c:pt>
                <c:pt idx="10994">
                  <c:v>2198.8000000000002</c:v>
                </c:pt>
                <c:pt idx="10995">
                  <c:v>2199</c:v>
                </c:pt>
                <c:pt idx="10996">
                  <c:v>2199.1999999999998</c:v>
                </c:pt>
                <c:pt idx="10997">
                  <c:v>2199.4</c:v>
                </c:pt>
                <c:pt idx="10998">
                  <c:v>2199.6</c:v>
                </c:pt>
                <c:pt idx="10999">
                  <c:v>2199.8000000000002</c:v>
                </c:pt>
                <c:pt idx="11000">
                  <c:v>2200</c:v>
                </c:pt>
                <c:pt idx="11001">
                  <c:v>2200.1999999999998</c:v>
                </c:pt>
                <c:pt idx="11002">
                  <c:v>2200.4</c:v>
                </c:pt>
                <c:pt idx="11003">
                  <c:v>2200.6</c:v>
                </c:pt>
                <c:pt idx="11004">
                  <c:v>2200.8000000000002</c:v>
                </c:pt>
                <c:pt idx="11005">
                  <c:v>2201</c:v>
                </c:pt>
                <c:pt idx="11006">
                  <c:v>2201.1999999999998</c:v>
                </c:pt>
                <c:pt idx="11007">
                  <c:v>2201.4</c:v>
                </c:pt>
                <c:pt idx="11008">
                  <c:v>2201.6</c:v>
                </c:pt>
                <c:pt idx="11009">
                  <c:v>2201.8000000000002</c:v>
                </c:pt>
                <c:pt idx="11010">
                  <c:v>2202</c:v>
                </c:pt>
                <c:pt idx="11011">
                  <c:v>2202.1999999999998</c:v>
                </c:pt>
                <c:pt idx="11012">
                  <c:v>2202.4</c:v>
                </c:pt>
                <c:pt idx="11013">
                  <c:v>2202.6</c:v>
                </c:pt>
                <c:pt idx="11014">
                  <c:v>2202.8000000000002</c:v>
                </c:pt>
                <c:pt idx="11015">
                  <c:v>2203</c:v>
                </c:pt>
                <c:pt idx="11016">
                  <c:v>2203.1999999999998</c:v>
                </c:pt>
                <c:pt idx="11017">
                  <c:v>2203.4</c:v>
                </c:pt>
                <c:pt idx="11018">
                  <c:v>2203.6</c:v>
                </c:pt>
                <c:pt idx="11019">
                  <c:v>2203.8000000000002</c:v>
                </c:pt>
                <c:pt idx="11020">
                  <c:v>2204</c:v>
                </c:pt>
                <c:pt idx="11021">
                  <c:v>2204.1999999999998</c:v>
                </c:pt>
                <c:pt idx="11022">
                  <c:v>2204.4</c:v>
                </c:pt>
                <c:pt idx="11023">
                  <c:v>2204.6</c:v>
                </c:pt>
                <c:pt idx="11024">
                  <c:v>2204.8000000000002</c:v>
                </c:pt>
                <c:pt idx="11025">
                  <c:v>2205</c:v>
                </c:pt>
                <c:pt idx="11026">
                  <c:v>2205.1999999999998</c:v>
                </c:pt>
                <c:pt idx="11027">
                  <c:v>2205.4</c:v>
                </c:pt>
                <c:pt idx="11028">
                  <c:v>2205.6</c:v>
                </c:pt>
                <c:pt idx="11029">
                  <c:v>2205.8000000000002</c:v>
                </c:pt>
                <c:pt idx="11030">
                  <c:v>2206</c:v>
                </c:pt>
                <c:pt idx="11031">
                  <c:v>2206.1999999999998</c:v>
                </c:pt>
                <c:pt idx="11032">
                  <c:v>2206.4</c:v>
                </c:pt>
                <c:pt idx="11033">
                  <c:v>2206.6</c:v>
                </c:pt>
                <c:pt idx="11034">
                  <c:v>2206.8000000000002</c:v>
                </c:pt>
                <c:pt idx="11035">
                  <c:v>2207</c:v>
                </c:pt>
                <c:pt idx="11036">
                  <c:v>2207.1999999999998</c:v>
                </c:pt>
                <c:pt idx="11037">
                  <c:v>2207.4</c:v>
                </c:pt>
                <c:pt idx="11038">
                  <c:v>2207.6</c:v>
                </c:pt>
                <c:pt idx="11039">
                  <c:v>2207.8000000000002</c:v>
                </c:pt>
                <c:pt idx="11040">
                  <c:v>2208</c:v>
                </c:pt>
                <c:pt idx="11041">
                  <c:v>2208.1999999999998</c:v>
                </c:pt>
                <c:pt idx="11042">
                  <c:v>2208.4</c:v>
                </c:pt>
                <c:pt idx="11043">
                  <c:v>2208.6</c:v>
                </c:pt>
                <c:pt idx="11044">
                  <c:v>2208.8000000000002</c:v>
                </c:pt>
                <c:pt idx="11045">
                  <c:v>2209</c:v>
                </c:pt>
                <c:pt idx="11046">
                  <c:v>2209.1999999999998</c:v>
                </c:pt>
                <c:pt idx="11047">
                  <c:v>2209.4</c:v>
                </c:pt>
                <c:pt idx="11048">
                  <c:v>2209.6</c:v>
                </c:pt>
                <c:pt idx="11049">
                  <c:v>2209.8000000000002</c:v>
                </c:pt>
                <c:pt idx="11050">
                  <c:v>2210</c:v>
                </c:pt>
                <c:pt idx="11051">
                  <c:v>2210.1999999999998</c:v>
                </c:pt>
                <c:pt idx="11052">
                  <c:v>2210.4</c:v>
                </c:pt>
                <c:pt idx="11053">
                  <c:v>2210.6</c:v>
                </c:pt>
                <c:pt idx="11054">
                  <c:v>2210.8000000000002</c:v>
                </c:pt>
                <c:pt idx="11055">
                  <c:v>2211</c:v>
                </c:pt>
                <c:pt idx="11056">
                  <c:v>2211.1999999999998</c:v>
                </c:pt>
                <c:pt idx="11057">
                  <c:v>2211.4</c:v>
                </c:pt>
                <c:pt idx="11058">
                  <c:v>2211.6</c:v>
                </c:pt>
                <c:pt idx="11059">
                  <c:v>2211.8000000000002</c:v>
                </c:pt>
                <c:pt idx="11060">
                  <c:v>2212</c:v>
                </c:pt>
                <c:pt idx="11061">
                  <c:v>2212.1999999999998</c:v>
                </c:pt>
                <c:pt idx="11062">
                  <c:v>2212.4</c:v>
                </c:pt>
                <c:pt idx="11063">
                  <c:v>2212.6</c:v>
                </c:pt>
                <c:pt idx="11064">
                  <c:v>2212.8000000000002</c:v>
                </c:pt>
                <c:pt idx="11065">
                  <c:v>2213</c:v>
                </c:pt>
                <c:pt idx="11066">
                  <c:v>2213.1999999999998</c:v>
                </c:pt>
                <c:pt idx="11067">
                  <c:v>2213.4</c:v>
                </c:pt>
                <c:pt idx="11068">
                  <c:v>2213.6</c:v>
                </c:pt>
                <c:pt idx="11069">
                  <c:v>2213.8000000000002</c:v>
                </c:pt>
                <c:pt idx="11070">
                  <c:v>2214</c:v>
                </c:pt>
                <c:pt idx="11071">
                  <c:v>2214.1999999999998</c:v>
                </c:pt>
                <c:pt idx="11072">
                  <c:v>2214.4</c:v>
                </c:pt>
                <c:pt idx="11073">
                  <c:v>2214.6</c:v>
                </c:pt>
                <c:pt idx="11074">
                  <c:v>2214.8000000000002</c:v>
                </c:pt>
                <c:pt idx="11075">
                  <c:v>2215</c:v>
                </c:pt>
                <c:pt idx="11076">
                  <c:v>2215.1999999999998</c:v>
                </c:pt>
                <c:pt idx="11077">
                  <c:v>2215.4</c:v>
                </c:pt>
                <c:pt idx="11078">
                  <c:v>2215.6</c:v>
                </c:pt>
                <c:pt idx="11079">
                  <c:v>2215.8000000000002</c:v>
                </c:pt>
                <c:pt idx="11080">
                  <c:v>2216</c:v>
                </c:pt>
                <c:pt idx="11081">
                  <c:v>2216.1999999999998</c:v>
                </c:pt>
                <c:pt idx="11082">
                  <c:v>2216.4</c:v>
                </c:pt>
                <c:pt idx="11083">
                  <c:v>2216.6</c:v>
                </c:pt>
                <c:pt idx="11084">
                  <c:v>2216.8000000000002</c:v>
                </c:pt>
                <c:pt idx="11085">
                  <c:v>2217</c:v>
                </c:pt>
                <c:pt idx="11086">
                  <c:v>2217.1999999999998</c:v>
                </c:pt>
                <c:pt idx="11087">
                  <c:v>2217.4</c:v>
                </c:pt>
                <c:pt idx="11088">
                  <c:v>2217.6</c:v>
                </c:pt>
                <c:pt idx="11089">
                  <c:v>2217.8000000000002</c:v>
                </c:pt>
                <c:pt idx="11090">
                  <c:v>2218</c:v>
                </c:pt>
                <c:pt idx="11091">
                  <c:v>2218.1999999999998</c:v>
                </c:pt>
                <c:pt idx="11092">
                  <c:v>2218.4</c:v>
                </c:pt>
                <c:pt idx="11093">
                  <c:v>2218.6</c:v>
                </c:pt>
                <c:pt idx="11094">
                  <c:v>2218.8000000000002</c:v>
                </c:pt>
                <c:pt idx="11095">
                  <c:v>2219</c:v>
                </c:pt>
                <c:pt idx="11096">
                  <c:v>2219.1999999999998</c:v>
                </c:pt>
                <c:pt idx="11097">
                  <c:v>2219.4</c:v>
                </c:pt>
                <c:pt idx="11098">
                  <c:v>2219.6</c:v>
                </c:pt>
                <c:pt idx="11099">
                  <c:v>2219.8000000000002</c:v>
                </c:pt>
                <c:pt idx="11100">
                  <c:v>2220</c:v>
                </c:pt>
                <c:pt idx="11101">
                  <c:v>2220.1999999999998</c:v>
                </c:pt>
                <c:pt idx="11102">
                  <c:v>2220.4</c:v>
                </c:pt>
                <c:pt idx="11103">
                  <c:v>2220.6</c:v>
                </c:pt>
                <c:pt idx="11104">
                  <c:v>2220.8000000000002</c:v>
                </c:pt>
                <c:pt idx="11105">
                  <c:v>2221</c:v>
                </c:pt>
                <c:pt idx="11106">
                  <c:v>2221.1999999999998</c:v>
                </c:pt>
                <c:pt idx="11107">
                  <c:v>2221.4</c:v>
                </c:pt>
                <c:pt idx="11108">
                  <c:v>2221.6</c:v>
                </c:pt>
                <c:pt idx="11109">
                  <c:v>2221.8000000000002</c:v>
                </c:pt>
                <c:pt idx="11110">
                  <c:v>2222</c:v>
                </c:pt>
                <c:pt idx="11111">
                  <c:v>2222.1999999999998</c:v>
                </c:pt>
                <c:pt idx="11112">
                  <c:v>2222.4</c:v>
                </c:pt>
                <c:pt idx="11113">
                  <c:v>2222.6</c:v>
                </c:pt>
                <c:pt idx="11114">
                  <c:v>2222.8000000000002</c:v>
                </c:pt>
                <c:pt idx="11115">
                  <c:v>2223</c:v>
                </c:pt>
                <c:pt idx="11116">
                  <c:v>2223.1999999999998</c:v>
                </c:pt>
                <c:pt idx="11117">
                  <c:v>2223.4</c:v>
                </c:pt>
                <c:pt idx="11118">
                  <c:v>2223.6</c:v>
                </c:pt>
                <c:pt idx="11119">
                  <c:v>2223.8000000000002</c:v>
                </c:pt>
                <c:pt idx="11120">
                  <c:v>2224</c:v>
                </c:pt>
                <c:pt idx="11121">
                  <c:v>2224.1999999999998</c:v>
                </c:pt>
                <c:pt idx="11122">
                  <c:v>2224.4</c:v>
                </c:pt>
                <c:pt idx="11123">
                  <c:v>2224.6</c:v>
                </c:pt>
                <c:pt idx="11124">
                  <c:v>2224.8000000000002</c:v>
                </c:pt>
                <c:pt idx="11125">
                  <c:v>2225</c:v>
                </c:pt>
                <c:pt idx="11126">
                  <c:v>2225.1999999999998</c:v>
                </c:pt>
                <c:pt idx="11127">
                  <c:v>2225.4</c:v>
                </c:pt>
                <c:pt idx="11128">
                  <c:v>2225.6</c:v>
                </c:pt>
                <c:pt idx="11129">
                  <c:v>2225.8000000000002</c:v>
                </c:pt>
                <c:pt idx="11130">
                  <c:v>2226</c:v>
                </c:pt>
                <c:pt idx="11131">
                  <c:v>2226.1999999999998</c:v>
                </c:pt>
                <c:pt idx="11132">
                  <c:v>2226.4</c:v>
                </c:pt>
                <c:pt idx="11133">
                  <c:v>2226.6</c:v>
                </c:pt>
                <c:pt idx="11134">
                  <c:v>2226.8000000000002</c:v>
                </c:pt>
                <c:pt idx="11135">
                  <c:v>2227</c:v>
                </c:pt>
                <c:pt idx="11136">
                  <c:v>2227.1999999999998</c:v>
                </c:pt>
                <c:pt idx="11137">
                  <c:v>2227.4</c:v>
                </c:pt>
                <c:pt idx="11138">
                  <c:v>2227.6</c:v>
                </c:pt>
                <c:pt idx="11139">
                  <c:v>2227.8000000000002</c:v>
                </c:pt>
                <c:pt idx="11140">
                  <c:v>2228</c:v>
                </c:pt>
                <c:pt idx="11141">
                  <c:v>2228.1999999999998</c:v>
                </c:pt>
                <c:pt idx="11142">
                  <c:v>2228.4</c:v>
                </c:pt>
                <c:pt idx="11143">
                  <c:v>2228.6</c:v>
                </c:pt>
                <c:pt idx="11144">
                  <c:v>2228.8000000000002</c:v>
                </c:pt>
                <c:pt idx="11145">
                  <c:v>2229</c:v>
                </c:pt>
                <c:pt idx="11146">
                  <c:v>2229.1999999999998</c:v>
                </c:pt>
                <c:pt idx="11147">
                  <c:v>2229.4</c:v>
                </c:pt>
                <c:pt idx="11148">
                  <c:v>2229.6</c:v>
                </c:pt>
                <c:pt idx="11149">
                  <c:v>2229.8000000000002</c:v>
                </c:pt>
                <c:pt idx="11150">
                  <c:v>2230</c:v>
                </c:pt>
                <c:pt idx="11151">
                  <c:v>2230.1999999999998</c:v>
                </c:pt>
                <c:pt idx="11152">
                  <c:v>2230.4</c:v>
                </c:pt>
                <c:pt idx="11153">
                  <c:v>2230.6</c:v>
                </c:pt>
                <c:pt idx="11154">
                  <c:v>2230.8000000000002</c:v>
                </c:pt>
                <c:pt idx="11155">
                  <c:v>2231</c:v>
                </c:pt>
                <c:pt idx="11156">
                  <c:v>2231.1999999999998</c:v>
                </c:pt>
                <c:pt idx="11157">
                  <c:v>2231.4</c:v>
                </c:pt>
                <c:pt idx="11158">
                  <c:v>2231.6</c:v>
                </c:pt>
                <c:pt idx="11159">
                  <c:v>2231.8000000000002</c:v>
                </c:pt>
                <c:pt idx="11160">
                  <c:v>2232</c:v>
                </c:pt>
                <c:pt idx="11161">
                  <c:v>2232.1999999999998</c:v>
                </c:pt>
                <c:pt idx="11162">
                  <c:v>2232.4</c:v>
                </c:pt>
                <c:pt idx="11163">
                  <c:v>2232.6</c:v>
                </c:pt>
                <c:pt idx="11164">
                  <c:v>2232.8000000000002</c:v>
                </c:pt>
                <c:pt idx="11165">
                  <c:v>2233</c:v>
                </c:pt>
                <c:pt idx="11166">
                  <c:v>2233.1999999999998</c:v>
                </c:pt>
                <c:pt idx="11167">
                  <c:v>2233.4</c:v>
                </c:pt>
                <c:pt idx="11168">
                  <c:v>2233.6</c:v>
                </c:pt>
                <c:pt idx="11169">
                  <c:v>2233.8000000000002</c:v>
                </c:pt>
                <c:pt idx="11170">
                  <c:v>2234</c:v>
                </c:pt>
                <c:pt idx="11171">
                  <c:v>2234.1999999999998</c:v>
                </c:pt>
                <c:pt idx="11172">
                  <c:v>2234.4</c:v>
                </c:pt>
                <c:pt idx="11173">
                  <c:v>2234.6</c:v>
                </c:pt>
                <c:pt idx="11174">
                  <c:v>2234.8000000000002</c:v>
                </c:pt>
                <c:pt idx="11175">
                  <c:v>2235</c:v>
                </c:pt>
                <c:pt idx="11176">
                  <c:v>2235.1999999999998</c:v>
                </c:pt>
                <c:pt idx="11177">
                  <c:v>2235.4</c:v>
                </c:pt>
                <c:pt idx="11178">
                  <c:v>2235.6</c:v>
                </c:pt>
                <c:pt idx="11179">
                  <c:v>2235.8000000000002</c:v>
                </c:pt>
                <c:pt idx="11180">
                  <c:v>2236</c:v>
                </c:pt>
                <c:pt idx="11181">
                  <c:v>2236.1999999999998</c:v>
                </c:pt>
                <c:pt idx="11182">
                  <c:v>2236.4</c:v>
                </c:pt>
                <c:pt idx="11183">
                  <c:v>2236.6</c:v>
                </c:pt>
                <c:pt idx="11184">
                  <c:v>2236.8000000000002</c:v>
                </c:pt>
                <c:pt idx="11185">
                  <c:v>2237</c:v>
                </c:pt>
                <c:pt idx="11186">
                  <c:v>2237.1999999999998</c:v>
                </c:pt>
                <c:pt idx="11187">
                  <c:v>2237.4</c:v>
                </c:pt>
                <c:pt idx="11188">
                  <c:v>2237.6</c:v>
                </c:pt>
                <c:pt idx="11189">
                  <c:v>2237.8000000000002</c:v>
                </c:pt>
                <c:pt idx="11190">
                  <c:v>2238</c:v>
                </c:pt>
                <c:pt idx="11191">
                  <c:v>2238.1999999999998</c:v>
                </c:pt>
                <c:pt idx="11192">
                  <c:v>2238.4</c:v>
                </c:pt>
                <c:pt idx="11193">
                  <c:v>2238.6</c:v>
                </c:pt>
                <c:pt idx="11194">
                  <c:v>2238.8000000000002</c:v>
                </c:pt>
                <c:pt idx="11195">
                  <c:v>2239</c:v>
                </c:pt>
                <c:pt idx="11196">
                  <c:v>2239.1999999999998</c:v>
                </c:pt>
                <c:pt idx="11197">
                  <c:v>2239.4</c:v>
                </c:pt>
                <c:pt idx="11198">
                  <c:v>2239.6</c:v>
                </c:pt>
                <c:pt idx="11199">
                  <c:v>2239.8000000000002</c:v>
                </c:pt>
                <c:pt idx="11200">
                  <c:v>2240</c:v>
                </c:pt>
                <c:pt idx="11201">
                  <c:v>2240.1999999999998</c:v>
                </c:pt>
                <c:pt idx="11202">
                  <c:v>2240.4</c:v>
                </c:pt>
                <c:pt idx="11203">
                  <c:v>2240.6</c:v>
                </c:pt>
                <c:pt idx="11204">
                  <c:v>2240.8000000000002</c:v>
                </c:pt>
                <c:pt idx="11205">
                  <c:v>2241</c:v>
                </c:pt>
                <c:pt idx="11206">
                  <c:v>2241.1999999999998</c:v>
                </c:pt>
                <c:pt idx="11207">
                  <c:v>2241.4</c:v>
                </c:pt>
                <c:pt idx="11208">
                  <c:v>2241.6</c:v>
                </c:pt>
                <c:pt idx="11209">
                  <c:v>2241.8000000000002</c:v>
                </c:pt>
                <c:pt idx="11210">
                  <c:v>2242</c:v>
                </c:pt>
                <c:pt idx="11211">
                  <c:v>2242.1999999999998</c:v>
                </c:pt>
                <c:pt idx="11212">
                  <c:v>2242.4</c:v>
                </c:pt>
                <c:pt idx="11213">
                  <c:v>2242.6</c:v>
                </c:pt>
                <c:pt idx="11214">
                  <c:v>2242.8000000000002</c:v>
                </c:pt>
                <c:pt idx="11215">
                  <c:v>2243</c:v>
                </c:pt>
                <c:pt idx="11216">
                  <c:v>2243.1999999999998</c:v>
                </c:pt>
                <c:pt idx="11217">
                  <c:v>2243.4</c:v>
                </c:pt>
                <c:pt idx="11218">
                  <c:v>2243.6</c:v>
                </c:pt>
                <c:pt idx="11219">
                  <c:v>2243.8000000000002</c:v>
                </c:pt>
                <c:pt idx="11220">
                  <c:v>2244</c:v>
                </c:pt>
                <c:pt idx="11221">
                  <c:v>2244.1999999999998</c:v>
                </c:pt>
                <c:pt idx="11222">
                  <c:v>2244.4</c:v>
                </c:pt>
                <c:pt idx="11223">
                  <c:v>2244.6</c:v>
                </c:pt>
                <c:pt idx="11224">
                  <c:v>2244.8000000000002</c:v>
                </c:pt>
                <c:pt idx="11225">
                  <c:v>2245</c:v>
                </c:pt>
                <c:pt idx="11226">
                  <c:v>2245.1999999999998</c:v>
                </c:pt>
                <c:pt idx="11227">
                  <c:v>2245.4</c:v>
                </c:pt>
                <c:pt idx="11228">
                  <c:v>2245.6</c:v>
                </c:pt>
                <c:pt idx="11229">
                  <c:v>2245.8000000000002</c:v>
                </c:pt>
                <c:pt idx="11230">
                  <c:v>2246</c:v>
                </c:pt>
                <c:pt idx="11231">
                  <c:v>2246.1999999999998</c:v>
                </c:pt>
                <c:pt idx="11232">
                  <c:v>2246.4</c:v>
                </c:pt>
                <c:pt idx="11233">
                  <c:v>2246.6</c:v>
                </c:pt>
                <c:pt idx="11234">
                  <c:v>2246.8000000000002</c:v>
                </c:pt>
                <c:pt idx="11235">
                  <c:v>2247</c:v>
                </c:pt>
                <c:pt idx="11236">
                  <c:v>2247.1999999999998</c:v>
                </c:pt>
                <c:pt idx="11237">
                  <c:v>2247.4</c:v>
                </c:pt>
                <c:pt idx="11238">
                  <c:v>2247.6</c:v>
                </c:pt>
                <c:pt idx="11239">
                  <c:v>2247.8000000000002</c:v>
                </c:pt>
                <c:pt idx="11240">
                  <c:v>2248</c:v>
                </c:pt>
                <c:pt idx="11241">
                  <c:v>2248.1999999999998</c:v>
                </c:pt>
                <c:pt idx="11242">
                  <c:v>2248.4</c:v>
                </c:pt>
                <c:pt idx="11243">
                  <c:v>2248.6</c:v>
                </c:pt>
                <c:pt idx="11244">
                  <c:v>2248.8000000000002</c:v>
                </c:pt>
                <c:pt idx="11245">
                  <c:v>2249</c:v>
                </c:pt>
                <c:pt idx="11246">
                  <c:v>2249.1999999999998</c:v>
                </c:pt>
                <c:pt idx="11247">
                  <c:v>2249.4</c:v>
                </c:pt>
                <c:pt idx="11248">
                  <c:v>2249.6</c:v>
                </c:pt>
                <c:pt idx="11249">
                  <c:v>2249.8000000000002</c:v>
                </c:pt>
                <c:pt idx="11250">
                  <c:v>2250</c:v>
                </c:pt>
                <c:pt idx="11251">
                  <c:v>2250.1999999999998</c:v>
                </c:pt>
                <c:pt idx="11252">
                  <c:v>2250.4</c:v>
                </c:pt>
                <c:pt idx="11253">
                  <c:v>2250.6</c:v>
                </c:pt>
                <c:pt idx="11254">
                  <c:v>2250.8000000000002</c:v>
                </c:pt>
                <c:pt idx="11255">
                  <c:v>2251</c:v>
                </c:pt>
                <c:pt idx="11256">
                  <c:v>2251.1999999999998</c:v>
                </c:pt>
                <c:pt idx="11257">
                  <c:v>2251.4</c:v>
                </c:pt>
                <c:pt idx="11258">
                  <c:v>2251.6</c:v>
                </c:pt>
                <c:pt idx="11259">
                  <c:v>2251.8000000000002</c:v>
                </c:pt>
                <c:pt idx="11260">
                  <c:v>2252</c:v>
                </c:pt>
                <c:pt idx="11261">
                  <c:v>2252.1999999999998</c:v>
                </c:pt>
                <c:pt idx="11262">
                  <c:v>2252.4</c:v>
                </c:pt>
                <c:pt idx="11263">
                  <c:v>2252.6</c:v>
                </c:pt>
                <c:pt idx="11264">
                  <c:v>2252.8000000000002</c:v>
                </c:pt>
                <c:pt idx="11265">
                  <c:v>2253</c:v>
                </c:pt>
                <c:pt idx="11266">
                  <c:v>2253.1999999999998</c:v>
                </c:pt>
                <c:pt idx="11267">
                  <c:v>2253.4</c:v>
                </c:pt>
                <c:pt idx="11268">
                  <c:v>2253.6</c:v>
                </c:pt>
                <c:pt idx="11269">
                  <c:v>2253.8000000000002</c:v>
                </c:pt>
                <c:pt idx="11270">
                  <c:v>2254</c:v>
                </c:pt>
                <c:pt idx="11271">
                  <c:v>2254.1999999999998</c:v>
                </c:pt>
                <c:pt idx="11272">
                  <c:v>2254.4</c:v>
                </c:pt>
                <c:pt idx="11273">
                  <c:v>2254.6</c:v>
                </c:pt>
                <c:pt idx="11274">
                  <c:v>2254.8000000000002</c:v>
                </c:pt>
                <c:pt idx="11275">
                  <c:v>2255</c:v>
                </c:pt>
                <c:pt idx="11276">
                  <c:v>2255.1999999999998</c:v>
                </c:pt>
                <c:pt idx="11277">
                  <c:v>2255.4</c:v>
                </c:pt>
                <c:pt idx="11278">
                  <c:v>2255.6</c:v>
                </c:pt>
                <c:pt idx="11279">
                  <c:v>2255.8000000000002</c:v>
                </c:pt>
                <c:pt idx="11280">
                  <c:v>2256</c:v>
                </c:pt>
                <c:pt idx="11281">
                  <c:v>2256.1999999999998</c:v>
                </c:pt>
                <c:pt idx="11282">
                  <c:v>2256.4</c:v>
                </c:pt>
                <c:pt idx="11283">
                  <c:v>2256.6</c:v>
                </c:pt>
                <c:pt idx="11284">
                  <c:v>2256.8000000000002</c:v>
                </c:pt>
                <c:pt idx="11285">
                  <c:v>2257</c:v>
                </c:pt>
                <c:pt idx="11286">
                  <c:v>2257.1999999999998</c:v>
                </c:pt>
                <c:pt idx="11287">
                  <c:v>2257.4</c:v>
                </c:pt>
                <c:pt idx="11288">
                  <c:v>2257.6</c:v>
                </c:pt>
                <c:pt idx="11289">
                  <c:v>2257.8000000000002</c:v>
                </c:pt>
                <c:pt idx="11290">
                  <c:v>2258</c:v>
                </c:pt>
                <c:pt idx="11291">
                  <c:v>2258.1999999999998</c:v>
                </c:pt>
                <c:pt idx="11292">
                  <c:v>2258.4</c:v>
                </c:pt>
                <c:pt idx="11293">
                  <c:v>2258.6</c:v>
                </c:pt>
                <c:pt idx="11294">
                  <c:v>2258.8000000000002</c:v>
                </c:pt>
                <c:pt idx="11295">
                  <c:v>2259</c:v>
                </c:pt>
                <c:pt idx="11296">
                  <c:v>2259.1999999999998</c:v>
                </c:pt>
                <c:pt idx="11297">
                  <c:v>2259.4</c:v>
                </c:pt>
                <c:pt idx="11298">
                  <c:v>2259.6</c:v>
                </c:pt>
                <c:pt idx="11299">
                  <c:v>2259.8000000000002</c:v>
                </c:pt>
                <c:pt idx="11300">
                  <c:v>2260</c:v>
                </c:pt>
                <c:pt idx="11301">
                  <c:v>2260.1999999999998</c:v>
                </c:pt>
                <c:pt idx="11302">
                  <c:v>2260.4</c:v>
                </c:pt>
                <c:pt idx="11303">
                  <c:v>2260.6</c:v>
                </c:pt>
                <c:pt idx="11304">
                  <c:v>2260.8000000000002</c:v>
                </c:pt>
                <c:pt idx="11305">
                  <c:v>2261</c:v>
                </c:pt>
                <c:pt idx="11306">
                  <c:v>2261.1999999999998</c:v>
                </c:pt>
                <c:pt idx="11307">
                  <c:v>2261.4</c:v>
                </c:pt>
                <c:pt idx="11308">
                  <c:v>2261.6</c:v>
                </c:pt>
                <c:pt idx="11309">
                  <c:v>2261.8000000000002</c:v>
                </c:pt>
                <c:pt idx="11310">
                  <c:v>2262</c:v>
                </c:pt>
                <c:pt idx="11311">
                  <c:v>2262.1999999999998</c:v>
                </c:pt>
                <c:pt idx="11312">
                  <c:v>2262.4</c:v>
                </c:pt>
                <c:pt idx="11313">
                  <c:v>2262.6</c:v>
                </c:pt>
                <c:pt idx="11314">
                  <c:v>2262.8000000000002</c:v>
                </c:pt>
                <c:pt idx="11315">
                  <c:v>2263</c:v>
                </c:pt>
                <c:pt idx="11316">
                  <c:v>2263.1999999999998</c:v>
                </c:pt>
                <c:pt idx="11317">
                  <c:v>2263.4</c:v>
                </c:pt>
                <c:pt idx="11318">
                  <c:v>2263.6</c:v>
                </c:pt>
                <c:pt idx="11319">
                  <c:v>2263.8000000000002</c:v>
                </c:pt>
                <c:pt idx="11320">
                  <c:v>2264</c:v>
                </c:pt>
                <c:pt idx="11321">
                  <c:v>2264.1999999999998</c:v>
                </c:pt>
                <c:pt idx="11322">
                  <c:v>2264.4</c:v>
                </c:pt>
                <c:pt idx="11323">
                  <c:v>2264.6</c:v>
                </c:pt>
                <c:pt idx="11324">
                  <c:v>2264.8000000000002</c:v>
                </c:pt>
                <c:pt idx="11325">
                  <c:v>2265</c:v>
                </c:pt>
                <c:pt idx="11326">
                  <c:v>2265.1999999999998</c:v>
                </c:pt>
                <c:pt idx="11327">
                  <c:v>2265.4</c:v>
                </c:pt>
                <c:pt idx="11328">
                  <c:v>2265.6</c:v>
                </c:pt>
                <c:pt idx="11329">
                  <c:v>2265.8000000000002</c:v>
                </c:pt>
                <c:pt idx="11330">
                  <c:v>2266</c:v>
                </c:pt>
                <c:pt idx="11331">
                  <c:v>2266.1999999999998</c:v>
                </c:pt>
                <c:pt idx="11332">
                  <c:v>2266.4</c:v>
                </c:pt>
                <c:pt idx="11333">
                  <c:v>2266.6</c:v>
                </c:pt>
                <c:pt idx="11334">
                  <c:v>2266.8000000000002</c:v>
                </c:pt>
                <c:pt idx="11335">
                  <c:v>2267</c:v>
                </c:pt>
                <c:pt idx="11336">
                  <c:v>2267.1999999999998</c:v>
                </c:pt>
                <c:pt idx="11337">
                  <c:v>2267.4</c:v>
                </c:pt>
                <c:pt idx="11338">
                  <c:v>2267.6</c:v>
                </c:pt>
                <c:pt idx="11339">
                  <c:v>2267.8000000000002</c:v>
                </c:pt>
                <c:pt idx="11340">
                  <c:v>2268</c:v>
                </c:pt>
                <c:pt idx="11341">
                  <c:v>2268.1999999999998</c:v>
                </c:pt>
                <c:pt idx="11342">
                  <c:v>2268.4</c:v>
                </c:pt>
                <c:pt idx="11343">
                  <c:v>2268.6</c:v>
                </c:pt>
                <c:pt idx="11344">
                  <c:v>2268.8000000000002</c:v>
                </c:pt>
                <c:pt idx="11345">
                  <c:v>2269</c:v>
                </c:pt>
                <c:pt idx="11346">
                  <c:v>2269.1999999999998</c:v>
                </c:pt>
                <c:pt idx="11347">
                  <c:v>2269.4</c:v>
                </c:pt>
                <c:pt idx="11348">
                  <c:v>2269.6</c:v>
                </c:pt>
                <c:pt idx="11349">
                  <c:v>2269.8000000000002</c:v>
                </c:pt>
                <c:pt idx="11350">
                  <c:v>2270</c:v>
                </c:pt>
                <c:pt idx="11351">
                  <c:v>2270.1999999999998</c:v>
                </c:pt>
                <c:pt idx="11352">
                  <c:v>2270.4</c:v>
                </c:pt>
                <c:pt idx="11353">
                  <c:v>2270.6</c:v>
                </c:pt>
                <c:pt idx="11354">
                  <c:v>2270.8000000000002</c:v>
                </c:pt>
                <c:pt idx="11355">
                  <c:v>2271</c:v>
                </c:pt>
                <c:pt idx="11356">
                  <c:v>2271.1999999999998</c:v>
                </c:pt>
                <c:pt idx="11357">
                  <c:v>2271.4</c:v>
                </c:pt>
                <c:pt idx="11358">
                  <c:v>2271.6</c:v>
                </c:pt>
                <c:pt idx="11359">
                  <c:v>2271.8000000000002</c:v>
                </c:pt>
                <c:pt idx="11360">
                  <c:v>2272</c:v>
                </c:pt>
                <c:pt idx="11361">
                  <c:v>2272.1999999999998</c:v>
                </c:pt>
                <c:pt idx="11362">
                  <c:v>2272.4</c:v>
                </c:pt>
                <c:pt idx="11363">
                  <c:v>2272.6</c:v>
                </c:pt>
                <c:pt idx="11364">
                  <c:v>2272.8000000000002</c:v>
                </c:pt>
                <c:pt idx="11365">
                  <c:v>2273</c:v>
                </c:pt>
                <c:pt idx="11366">
                  <c:v>2273.1999999999998</c:v>
                </c:pt>
                <c:pt idx="11367">
                  <c:v>2273.4</c:v>
                </c:pt>
                <c:pt idx="11368">
                  <c:v>2273.6</c:v>
                </c:pt>
                <c:pt idx="11369">
                  <c:v>2273.8000000000002</c:v>
                </c:pt>
                <c:pt idx="11370">
                  <c:v>2274</c:v>
                </c:pt>
                <c:pt idx="11371">
                  <c:v>2274.1999999999998</c:v>
                </c:pt>
                <c:pt idx="11372">
                  <c:v>2274.4</c:v>
                </c:pt>
                <c:pt idx="11373">
                  <c:v>2274.6</c:v>
                </c:pt>
                <c:pt idx="11374">
                  <c:v>2274.8000000000002</c:v>
                </c:pt>
                <c:pt idx="11375">
                  <c:v>2275</c:v>
                </c:pt>
                <c:pt idx="11376">
                  <c:v>2275.1999999999998</c:v>
                </c:pt>
                <c:pt idx="11377">
                  <c:v>2275.4</c:v>
                </c:pt>
                <c:pt idx="11378">
                  <c:v>2275.6</c:v>
                </c:pt>
                <c:pt idx="11379">
                  <c:v>2275.8000000000002</c:v>
                </c:pt>
                <c:pt idx="11380">
                  <c:v>2276</c:v>
                </c:pt>
                <c:pt idx="11381">
                  <c:v>2276.1999999999998</c:v>
                </c:pt>
                <c:pt idx="11382">
                  <c:v>2276.4</c:v>
                </c:pt>
                <c:pt idx="11383">
                  <c:v>2276.6</c:v>
                </c:pt>
                <c:pt idx="11384">
                  <c:v>2276.8000000000002</c:v>
                </c:pt>
                <c:pt idx="11385">
                  <c:v>2277</c:v>
                </c:pt>
                <c:pt idx="11386">
                  <c:v>2277.1999999999998</c:v>
                </c:pt>
                <c:pt idx="11387">
                  <c:v>2277.4</c:v>
                </c:pt>
                <c:pt idx="11388">
                  <c:v>2277.6</c:v>
                </c:pt>
                <c:pt idx="11389">
                  <c:v>2277.8000000000002</c:v>
                </c:pt>
                <c:pt idx="11390">
                  <c:v>2278</c:v>
                </c:pt>
                <c:pt idx="11391">
                  <c:v>2278.1999999999998</c:v>
                </c:pt>
                <c:pt idx="11392">
                  <c:v>2278.4</c:v>
                </c:pt>
                <c:pt idx="11393">
                  <c:v>2278.6</c:v>
                </c:pt>
                <c:pt idx="11394">
                  <c:v>2278.8000000000002</c:v>
                </c:pt>
                <c:pt idx="11395">
                  <c:v>2279</c:v>
                </c:pt>
                <c:pt idx="11396">
                  <c:v>2279.1999999999998</c:v>
                </c:pt>
                <c:pt idx="11397">
                  <c:v>2279.4</c:v>
                </c:pt>
                <c:pt idx="11398">
                  <c:v>2279.6</c:v>
                </c:pt>
                <c:pt idx="11399">
                  <c:v>2279.8000000000002</c:v>
                </c:pt>
                <c:pt idx="11400">
                  <c:v>2280</c:v>
                </c:pt>
                <c:pt idx="11401">
                  <c:v>2280.1999999999998</c:v>
                </c:pt>
                <c:pt idx="11402">
                  <c:v>2280.4</c:v>
                </c:pt>
                <c:pt idx="11403">
                  <c:v>2280.6</c:v>
                </c:pt>
                <c:pt idx="11404">
                  <c:v>2280.8000000000002</c:v>
                </c:pt>
                <c:pt idx="11405">
                  <c:v>2281</c:v>
                </c:pt>
                <c:pt idx="11406">
                  <c:v>2281.1999999999998</c:v>
                </c:pt>
                <c:pt idx="11407">
                  <c:v>2281.4</c:v>
                </c:pt>
                <c:pt idx="11408">
                  <c:v>2281.6</c:v>
                </c:pt>
                <c:pt idx="11409">
                  <c:v>2281.8000000000002</c:v>
                </c:pt>
                <c:pt idx="11410">
                  <c:v>2282</c:v>
                </c:pt>
                <c:pt idx="11411">
                  <c:v>2282.1999999999998</c:v>
                </c:pt>
                <c:pt idx="11412">
                  <c:v>2282.4</c:v>
                </c:pt>
                <c:pt idx="11413">
                  <c:v>2282.6</c:v>
                </c:pt>
                <c:pt idx="11414">
                  <c:v>2282.8000000000002</c:v>
                </c:pt>
                <c:pt idx="11415">
                  <c:v>2283</c:v>
                </c:pt>
                <c:pt idx="11416">
                  <c:v>2283.1999999999998</c:v>
                </c:pt>
                <c:pt idx="11417">
                  <c:v>2283.4</c:v>
                </c:pt>
                <c:pt idx="11418">
                  <c:v>2283.6</c:v>
                </c:pt>
                <c:pt idx="11419">
                  <c:v>2283.8000000000002</c:v>
                </c:pt>
                <c:pt idx="11420">
                  <c:v>2284</c:v>
                </c:pt>
                <c:pt idx="11421">
                  <c:v>2284.1999999999998</c:v>
                </c:pt>
                <c:pt idx="11422">
                  <c:v>2284.4</c:v>
                </c:pt>
                <c:pt idx="11423">
                  <c:v>2284.6</c:v>
                </c:pt>
                <c:pt idx="11424">
                  <c:v>2284.8000000000002</c:v>
                </c:pt>
                <c:pt idx="11425">
                  <c:v>2285</c:v>
                </c:pt>
                <c:pt idx="11426">
                  <c:v>2285.1999999999998</c:v>
                </c:pt>
                <c:pt idx="11427">
                  <c:v>2285.4</c:v>
                </c:pt>
                <c:pt idx="11428">
                  <c:v>2285.6</c:v>
                </c:pt>
                <c:pt idx="11429">
                  <c:v>2285.8000000000002</c:v>
                </c:pt>
                <c:pt idx="11430">
                  <c:v>2286</c:v>
                </c:pt>
                <c:pt idx="11431">
                  <c:v>2286.1999999999998</c:v>
                </c:pt>
                <c:pt idx="11432">
                  <c:v>2286.4</c:v>
                </c:pt>
                <c:pt idx="11433">
                  <c:v>2286.6</c:v>
                </c:pt>
                <c:pt idx="11434">
                  <c:v>2286.8000000000002</c:v>
                </c:pt>
                <c:pt idx="11435">
                  <c:v>2287</c:v>
                </c:pt>
                <c:pt idx="11436">
                  <c:v>2287.1999999999998</c:v>
                </c:pt>
                <c:pt idx="11437">
                  <c:v>2287.4</c:v>
                </c:pt>
                <c:pt idx="11438">
                  <c:v>2287.6</c:v>
                </c:pt>
                <c:pt idx="11439">
                  <c:v>2287.8000000000002</c:v>
                </c:pt>
                <c:pt idx="11440">
                  <c:v>2288</c:v>
                </c:pt>
                <c:pt idx="11441">
                  <c:v>2288.1999999999998</c:v>
                </c:pt>
                <c:pt idx="11442">
                  <c:v>2288.4</c:v>
                </c:pt>
                <c:pt idx="11443">
                  <c:v>2288.6</c:v>
                </c:pt>
                <c:pt idx="11444">
                  <c:v>2288.8000000000002</c:v>
                </c:pt>
                <c:pt idx="11445">
                  <c:v>2289</c:v>
                </c:pt>
                <c:pt idx="11446">
                  <c:v>2289.1999999999998</c:v>
                </c:pt>
                <c:pt idx="11447">
                  <c:v>2289.4</c:v>
                </c:pt>
                <c:pt idx="11448">
                  <c:v>2289.6</c:v>
                </c:pt>
                <c:pt idx="11449">
                  <c:v>2289.8000000000002</c:v>
                </c:pt>
                <c:pt idx="11450">
                  <c:v>2290</c:v>
                </c:pt>
                <c:pt idx="11451">
                  <c:v>2290.1999999999998</c:v>
                </c:pt>
                <c:pt idx="11452">
                  <c:v>2290.4</c:v>
                </c:pt>
                <c:pt idx="11453">
                  <c:v>2290.6</c:v>
                </c:pt>
                <c:pt idx="11454">
                  <c:v>2290.8000000000002</c:v>
                </c:pt>
                <c:pt idx="11455">
                  <c:v>2291</c:v>
                </c:pt>
                <c:pt idx="11456">
                  <c:v>2291.1999999999998</c:v>
                </c:pt>
                <c:pt idx="11457">
                  <c:v>2291.4</c:v>
                </c:pt>
                <c:pt idx="11458">
                  <c:v>2291.6</c:v>
                </c:pt>
                <c:pt idx="11459">
                  <c:v>2291.8000000000002</c:v>
                </c:pt>
                <c:pt idx="11460">
                  <c:v>2292</c:v>
                </c:pt>
                <c:pt idx="11461">
                  <c:v>2292.1999999999998</c:v>
                </c:pt>
                <c:pt idx="11462">
                  <c:v>2292.4</c:v>
                </c:pt>
                <c:pt idx="11463">
                  <c:v>2292.6</c:v>
                </c:pt>
                <c:pt idx="11464">
                  <c:v>2292.8000000000002</c:v>
                </c:pt>
                <c:pt idx="11465">
                  <c:v>2293</c:v>
                </c:pt>
                <c:pt idx="11466">
                  <c:v>2293.1999999999998</c:v>
                </c:pt>
                <c:pt idx="11467">
                  <c:v>2293.4</c:v>
                </c:pt>
                <c:pt idx="11468">
                  <c:v>2293.6</c:v>
                </c:pt>
                <c:pt idx="11469">
                  <c:v>2293.8000000000002</c:v>
                </c:pt>
                <c:pt idx="11470">
                  <c:v>2294</c:v>
                </c:pt>
                <c:pt idx="11471">
                  <c:v>2294.1999999999998</c:v>
                </c:pt>
                <c:pt idx="11472">
                  <c:v>2294.4</c:v>
                </c:pt>
                <c:pt idx="11473">
                  <c:v>2294.6</c:v>
                </c:pt>
                <c:pt idx="11474">
                  <c:v>2294.8000000000002</c:v>
                </c:pt>
                <c:pt idx="11475">
                  <c:v>2295</c:v>
                </c:pt>
                <c:pt idx="11476">
                  <c:v>2295.1999999999998</c:v>
                </c:pt>
                <c:pt idx="11477">
                  <c:v>2295.4</c:v>
                </c:pt>
                <c:pt idx="11478">
                  <c:v>2295.6</c:v>
                </c:pt>
                <c:pt idx="11479">
                  <c:v>2295.8000000000002</c:v>
                </c:pt>
                <c:pt idx="11480">
                  <c:v>2296</c:v>
                </c:pt>
                <c:pt idx="11481">
                  <c:v>2296.1999999999998</c:v>
                </c:pt>
                <c:pt idx="11482">
                  <c:v>2296.4</c:v>
                </c:pt>
                <c:pt idx="11483">
                  <c:v>2296.6</c:v>
                </c:pt>
                <c:pt idx="11484">
                  <c:v>2296.8000000000002</c:v>
                </c:pt>
                <c:pt idx="11485">
                  <c:v>2297</c:v>
                </c:pt>
                <c:pt idx="11486">
                  <c:v>2297.1999999999998</c:v>
                </c:pt>
                <c:pt idx="11487">
                  <c:v>2297.4</c:v>
                </c:pt>
                <c:pt idx="11488">
                  <c:v>2297.6</c:v>
                </c:pt>
                <c:pt idx="11489">
                  <c:v>2297.8000000000002</c:v>
                </c:pt>
                <c:pt idx="11490">
                  <c:v>2298</c:v>
                </c:pt>
                <c:pt idx="11491">
                  <c:v>2298.1999999999998</c:v>
                </c:pt>
                <c:pt idx="11492">
                  <c:v>2298.4</c:v>
                </c:pt>
                <c:pt idx="11493">
                  <c:v>2298.6</c:v>
                </c:pt>
                <c:pt idx="11494">
                  <c:v>2298.8000000000002</c:v>
                </c:pt>
                <c:pt idx="11495">
                  <c:v>2299</c:v>
                </c:pt>
                <c:pt idx="11496">
                  <c:v>2299.1999999999998</c:v>
                </c:pt>
                <c:pt idx="11497">
                  <c:v>2299.4</c:v>
                </c:pt>
                <c:pt idx="11498">
                  <c:v>2299.6</c:v>
                </c:pt>
                <c:pt idx="11499">
                  <c:v>2299.8000000000002</c:v>
                </c:pt>
                <c:pt idx="11500">
                  <c:v>2300</c:v>
                </c:pt>
                <c:pt idx="11501">
                  <c:v>2300.1999999999998</c:v>
                </c:pt>
                <c:pt idx="11502">
                  <c:v>2300.4</c:v>
                </c:pt>
                <c:pt idx="11503">
                  <c:v>2300.6</c:v>
                </c:pt>
                <c:pt idx="11504">
                  <c:v>2300.8000000000002</c:v>
                </c:pt>
                <c:pt idx="11505">
                  <c:v>2301</c:v>
                </c:pt>
                <c:pt idx="11506">
                  <c:v>2301.1999999999998</c:v>
                </c:pt>
                <c:pt idx="11507">
                  <c:v>2301.4</c:v>
                </c:pt>
                <c:pt idx="11508">
                  <c:v>2301.6</c:v>
                </c:pt>
                <c:pt idx="11509">
                  <c:v>2301.8000000000002</c:v>
                </c:pt>
                <c:pt idx="11510">
                  <c:v>2302</c:v>
                </c:pt>
                <c:pt idx="11511">
                  <c:v>2302.1999999999998</c:v>
                </c:pt>
                <c:pt idx="11512">
                  <c:v>2302.4</c:v>
                </c:pt>
                <c:pt idx="11513">
                  <c:v>2302.6</c:v>
                </c:pt>
                <c:pt idx="11514">
                  <c:v>2302.8000000000002</c:v>
                </c:pt>
                <c:pt idx="11515">
                  <c:v>2303</c:v>
                </c:pt>
                <c:pt idx="11516">
                  <c:v>2303.1999999999998</c:v>
                </c:pt>
                <c:pt idx="11517">
                  <c:v>2303.4</c:v>
                </c:pt>
                <c:pt idx="11518">
                  <c:v>2303.6</c:v>
                </c:pt>
                <c:pt idx="11519">
                  <c:v>2303.8000000000002</c:v>
                </c:pt>
                <c:pt idx="11520">
                  <c:v>2304</c:v>
                </c:pt>
                <c:pt idx="11521">
                  <c:v>2304.1999999999998</c:v>
                </c:pt>
                <c:pt idx="11522">
                  <c:v>2304.4</c:v>
                </c:pt>
                <c:pt idx="11523">
                  <c:v>2304.6</c:v>
                </c:pt>
                <c:pt idx="11524">
                  <c:v>2304.8000000000002</c:v>
                </c:pt>
                <c:pt idx="11525">
                  <c:v>2305</c:v>
                </c:pt>
                <c:pt idx="11526">
                  <c:v>2305.1999999999998</c:v>
                </c:pt>
                <c:pt idx="11527">
                  <c:v>2305.4</c:v>
                </c:pt>
                <c:pt idx="11528">
                  <c:v>2305.6</c:v>
                </c:pt>
                <c:pt idx="11529">
                  <c:v>2305.8000000000002</c:v>
                </c:pt>
                <c:pt idx="11530">
                  <c:v>2306</c:v>
                </c:pt>
                <c:pt idx="11531">
                  <c:v>2306.1999999999998</c:v>
                </c:pt>
                <c:pt idx="11532">
                  <c:v>2306.4</c:v>
                </c:pt>
                <c:pt idx="11533">
                  <c:v>2306.6</c:v>
                </c:pt>
                <c:pt idx="11534">
                  <c:v>2306.8000000000002</c:v>
                </c:pt>
                <c:pt idx="11535">
                  <c:v>2307</c:v>
                </c:pt>
                <c:pt idx="11536">
                  <c:v>2307.1999999999998</c:v>
                </c:pt>
                <c:pt idx="11537">
                  <c:v>2307.4</c:v>
                </c:pt>
                <c:pt idx="11538">
                  <c:v>2307.6</c:v>
                </c:pt>
                <c:pt idx="11539">
                  <c:v>2307.8000000000002</c:v>
                </c:pt>
                <c:pt idx="11540">
                  <c:v>2308</c:v>
                </c:pt>
                <c:pt idx="11541">
                  <c:v>2308.1999999999998</c:v>
                </c:pt>
                <c:pt idx="11542">
                  <c:v>2308.4</c:v>
                </c:pt>
                <c:pt idx="11543">
                  <c:v>2308.6</c:v>
                </c:pt>
                <c:pt idx="11544">
                  <c:v>2308.8000000000002</c:v>
                </c:pt>
                <c:pt idx="11545">
                  <c:v>2309</c:v>
                </c:pt>
                <c:pt idx="11546">
                  <c:v>2309.1999999999998</c:v>
                </c:pt>
                <c:pt idx="11547">
                  <c:v>2309.4</c:v>
                </c:pt>
                <c:pt idx="11548">
                  <c:v>2309.6</c:v>
                </c:pt>
                <c:pt idx="11549">
                  <c:v>2309.8000000000002</c:v>
                </c:pt>
                <c:pt idx="11550">
                  <c:v>2310</c:v>
                </c:pt>
                <c:pt idx="11551">
                  <c:v>2310.1999999999998</c:v>
                </c:pt>
                <c:pt idx="11552">
                  <c:v>2310.4</c:v>
                </c:pt>
                <c:pt idx="11553">
                  <c:v>2310.6</c:v>
                </c:pt>
                <c:pt idx="11554">
                  <c:v>2310.8000000000002</c:v>
                </c:pt>
                <c:pt idx="11555">
                  <c:v>2311</c:v>
                </c:pt>
                <c:pt idx="11556">
                  <c:v>2311.1999999999998</c:v>
                </c:pt>
                <c:pt idx="11557">
                  <c:v>2311.4</c:v>
                </c:pt>
                <c:pt idx="11558">
                  <c:v>2311.6</c:v>
                </c:pt>
                <c:pt idx="11559">
                  <c:v>2311.8000000000002</c:v>
                </c:pt>
                <c:pt idx="11560">
                  <c:v>2312</c:v>
                </c:pt>
                <c:pt idx="11561">
                  <c:v>2312.1999999999998</c:v>
                </c:pt>
                <c:pt idx="11562">
                  <c:v>2312.4</c:v>
                </c:pt>
                <c:pt idx="11563">
                  <c:v>2312.6</c:v>
                </c:pt>
                <c:pt idx="11564">
                  <c:v>2312.8000000000002</c:v>
                </c:pt>
                <c:pt idx="11565">
                  <c:v>2313</c:v>
                </c:pt>
                <c:pt idx="11566">
                  <c:v>2313.1999999999998</c:v>
                </c:pt>
                <c:pt idx="11567">
                  <c:v>2313.4</c:v>
                </c:pt>
                <c:pt idx="11568">
                  <c:v>2313.6</c:v>
                </c:pt>
                <c:pt idx="11569">
                  <c:v>2313.8000000000002</c:v>
                </c:pt>
                <c:pt idx="11570">
                  <c:v>2314</c:v>
                </c:pt>
                <c:pt idx="11571">
                  <c:v>2314.1999999999998</c:v>
                </c:pt>
                <c:pt idx="11572">
                  <c:v>2314.4</c:v>
                </c:pt>
                <c:pt idx="11573">
                  <c:v>2314.6</c:v>
                </c:pt>
                <c:pt idx="11574">
                  <c:v>2314.8000000000002</c:v>
                </c:pt>
                <c:pt idx="11575">
                  <c:v>2315</c:v>
                </c:pt>
                <c:pt idx="11576">
                  <c:v>2315.1999999999998</c:v>
                </c:pt>
                <c:pt idx="11577">
                  <c:v>2315.4</c:v>
                </c:pt>
                <c:pt idx="11578">
                  <c:v>2315.6</c:v>
                </c:pt>
                <c:pt idx="11579">
                  <c:v>2315.8000000000002</c:v>
                </c:pt>
                <c:pt idx="11580">
                  <c:v>2316</c:v>
                </c:pt>
                <c:pt idx="11581">
                  <c:v>2316.1999999999998</c:v>
                </c:pt>
                <c:pt idx="11582">
                  <c:v>2316.4</c:v>
                </c:pt>
                <c:pt idx="11583">
                  <c:v>2316.6</c:v>
                </c:pt>
                <c:pt idx="11584">
                  <c:v>2316.8000000000002</c:v>
                </c:pt>
                <c:pt idx="11585">
                  <c:v>2317</c:v>
                </c:pt>
                <c:pt idx="11586">
                  <c:v>2317.1999999999998</c:v>
                </c:pt>
                <c:pt idx="11587">
                  <c:v>2317.4</c:v>
                </c:pt>
                <c:pt idx="11588">
                  <c:v>2317.6</c:v>
                </c:pt>
                <c:pt idx="11589">
                  <c:v>2317.8000000000002</c:v>
                </c:pt>
                <c:pt idx="11590">
                  <c:v>2318</c:v>
                </c:pt>
                <c:pt idx="11591">
                  <c:v>2318.1999999999998</c:v>
                </c:pt>
                <c:pt idx="11592">
                  <c:v>2318.4</c:v>
                </c:pt>
                <c:pt idx="11593">
                  <c:v>2318.6</c:v>
                </c:pt>
                <c:pt idx="11594">
                  <c:v>2318.8000000000002</c:v>
                </c:pt>
                <c:pt idx="11595">
                  <c:v>2319</c:v>
                </c:pt>
                <c:pt idx="11596">
                  <c:v>2319.1999999999998</c:v>
                </c:pt>
                <c:pt idx="11597">
                  <c:v>2319.4</c:v>
                </c:pt>
                <c:pt idx="11598">
                  <c:v>2319.6</c:v>
                </c:pt>
                <c:pt idx="11599">
                  <c:v>2319.8000000000002</c:v>
                </c:pt>
                <c:pt idx="11600">
                  <c:v>2320</c:v>
                </c:pt>
                <c:pt idx="11601">
                  <c:v>2320.1999999999998</c:v>
                </c:pt>
                <c:pt idx="11602">
                  <c:v>2320.4</c:v>
                </c:pt>
                <c:pt idx="11603">
                  <c:v>2320.6</c:v>
                </c:pt>
                <c:pt idx="11604">
                  <c:v>2320.8000000000002</c:v>
                </c:pt>
                <c:pt idx="11605">
                  <c:v>2321</c:v>
                </c:pt>
                <c:pt idx="11606">
                  <c:v>2321.1999999999998</c:v>
                </c:pt>
                <c:pt idx="11607">
                  <c:v>2321.4</c:v>
                </c:pt>
                <c:pt idx="11608">
                  <c:v>2321.6</c:v>
                </c:pt>
                <c:pt idx="11609">
                  <c:v>2321.8000000000002</c:v>
                </c:pt>
                <c:pt idx="11610">
                  <c:v>2322</c:v>
                </c:pt>
                <c:pt idx="11611">
                  <c:v>2322.1999999999998</c:v>
                </c:pt>
                <c:pt idx="11612">
                  <c:v>2322.4</c:v>
                </c:pt>
                <c:pt idx="11613">
                  <c:v>2322.6</c:v>
                </c:pt>
                <c:pt idx="11614">
                  <c:v>2322.8000000000002</c:v>
                </c:pt>
                <c:pt idx="11615">
                  <c:v>2323</c:v>
                </c:pt>
                <c:pt idx="11616">
                  <c:v>2323.1999999999998</c:v>
                </c:pt>
                <c:pt idx="11617">
                  <c:v>2323.4</c:v>
                </c:pt>
                <c:pt idx="11618">
                  <c:v>2323.6</c:v>
                </c:pt>
                <c:pt idx="11619">
                  <c:v>2323.8000000000002</c:v>
                </c:pt>
                <c:pt idx="11620">
                  <c:v>2324</c:v>
                </c:pt>
                <c:pt idx="11621">
                  <c:v>2324.1999999999998</c:v>
                </c:pt>
                <c:pt idx="11622">
                  <c:v>2324.4</c:v>
                </c:pt>
                <c:pt idx="11623">
                  <c:v>2324.6</c:v>
                </c:pt>
                <c:pt idx="11624">
                  <c:v>2324.8000000000002</c:v>
                </c:pt>
                <c:pt idx="11625">
                  <c:v>2325</c:v>
                </c:pt>
                <c:pt idx="11626">
                  <c:v>2325.1999999999998</c:v>
                </c:pt>
                <c:pt idx="11627">
                  <c:v>2325.4</c:v>
                </c:pt>
                <c:pt idx="11628">
                  <c:v>2325.6</c:v>
                </c:pt>
                <c:pt idx="11629">
                  <c:v>2325.8000000000002</c:v>
                </c:pt>
                <c:pt idx="11630">
                  <c:v>2326</c:v>
                </c:pt>
                <c:pt idx="11631">
                  <c:v>2326.1999999999998</c:v>
                </c:pt>
                <c:pt idx="11632">
                  <c:v>2326.4</c:v>
                </c:pt>
                <c:pt idx="11633">
                  <c:v>2326.6</c:v>
                </c:pt>
                <c:pt idx="11634">
                  <c:v>2326.8000000000002</c:v>
                </c:pt>
                <c:pt idx="11635">
                  <c:v>2327</c:v>
                </c:pt>
                <c:pt idx="11636">
                  <c:v>2327.1999999999998</c:v>
                </c:pt>
                <c:pt idx="11637">
                  <c:v>2327.4</c:v>
                </c:pt>
                <c:pt idx="11638">
                  <c:v>2327.6</c:v>
                </c:pt>
                <c:pt idx="11639">
                  <c:v>2327.8000000000002</c:v>
                </c:pt>
                <c:pt idx="11640">
                  <c:v>2328</c:v>
                </c:pt>
                <c:pt idx="11641">
                  <c:v>2328.1999999999998</c:v>
                </c:pt>
                <c:pt idx="11642">
                  <c:v>2328.4</c:v>
                </c:pt>
                <c:pt idx="11643">
                  <c:v>2328.6</c:v>
                </c:pt>
                <c:pt idx="11644">
                  <c:v>2328.8000000000002</c:v>
                </c:pt>
                <c:pt idx="11645">
                  <c:v>2329</c:v>
                </c:pt>
                <c:pt idx="11646">
                  <c:v>2329.1999999999998</c:v>
                </c:pt>
                <c:pt idx="11647">
                  <c:v>2329.4</c:v>
                </c:pt>
                <c:pt idx="11648">
                  <c:v>2329.6</c:v>
                </c:pt>
                <c:pt idx="11649">
                  <c:v>2329.8000000000002</c:v>
                </c:pt>
                <c:pt idx="11650">
                  <c:v>2330</c:v>
                </c:pt>
                <c:pt idx="11651">
                  <c:v>2330.1999999999998</c:v>
                </c:pt>
                <c:pt idx="11652">
                  <c:v>2330.4</c:v>
                </c:pt>
                <c:pt idx="11653">
                  <c:v>2330.6</c:v>
                </c:pt>
                <c:pt idx="11654">
                  <c:v>2330.8000000000002</c:v>
                </c:pt>
                <c:pt idx="11655">
                  <c:v>2331</c:v>
                </c:pt>
                <c:pt idx="11656">
                  <c:v>2331.1999999999998</c:v>
                </c:pt>
                <c:pt idx="11657">
                  <c:v>2331.4</c:v>
                </c:pt>
                <c:pt idx="11658">
                  <c:v>2331.6</c:v>
                </c:pt>
                <c:pt idx="11659">
                  <c:v>2331.8000000000002</c:v>
                </c:pt>
                <c:pt idx="11660">
                  <c:v>2332</c:v>
                </c:pt>
                <c:pt idx="11661">
                  <c:v>2332.1999999999998</c:v>
                </c:pt>
                <c:pt idx="11662">
                  <c:v>2332.4</c:v>
                </c:pt>
                <c:pt idx="11663">
                  <c:v>2332.6</c:v>
                </c:pt>
                <c:pt idx="11664">
                  <c:v>2332.8000000000002</c:v>
                </c:pt>
                <c:pt idx="11665">
                  <c:v>2333</c:v>
                </c:pt>
                <c:pt idx="11666">
                  <c:v>2333.1999999999998</c:v>
                </c:pt>
                <c:pt idx="11667">
                  <c:v>2333.4</c:v>
                </c:pt>
                <c:pt idx="11668">
                  <c:v>2333.6</c:v>
                </c:pt>
                <c:pt idx="11669">
                  <c:v>2333.8000000000002</c:v>
                </c:pt>
                <c:pt idx="11670">
                  <c:v>2334</c:v>
                </c:pt>
                <c:pt idx="11671">
                  <c:v>2334.1999999999998</c:v>
                </c:pt>
                <c:pt idx="11672">
                  <c:v>2334.4</c:v>
                </c:pt>
                <c:pt idx="11673">
                  <c:v>2334.6</c:v>
                </c:pt>
                <c:pt idx="11674">
                  <c:v>2334.8000000000002</c:v>
                </c:pt>
                <c:pt idx="11675">
                  <c:v>2335</c:v>
                </c:pt>
                <c:pt idx="11676">
                  <c:v>2335.1999999999998</c:v>
                </c:pt>
                <c:pt idx="11677">
                  <c:v>2335.4</c:v>
                </c:pt>
                <c:pt idx="11678">
                  <c:v>2335.6</c:v>
                </c:pt>
                <c:pt idx="11679">
                  <c:v>2335.8000000000002</c:v>
                </c:pt>
                <c:pt idx="11680">
                  <c:v>2336</c:v>
                </c:pt>
                <c:pt idx="11681">
                  <c:v>2336.1999999999998</c:v>
                </c:pt>
                <c:pt idx="11682">
                  <c:v>2336.4</c:v>
                </c:pt>
                <c:pt idx="11683">
                  <c:v>2336.6</c:v>
                </c:pt>
                <c:pt idx="11684">
                  <c:v>2336.8000000000002</c:v>
                </c:pt>
                <c:pt idx="11685">
                  <c:v>2337</c:v>
                </c:pt>
                <c:pt idx="11686">
                  <c:v>2337.1999999999998</c:v>
                </c:pt>
                <c:pt idx="11687">
                  <c:v>2337.4</c:v>
                </c:pt>
                <c:pt idx="11688">
                  <c:v>2337.6</c:v>
                </c:pt>
                <c:pt idx="11689">
                  <c:v>2337.8000000000002</c:v>
                </c:pt>
                <c:pt idx="11690">
                  <c:v>2338</c:v>
                </c:pt>
                <c:pt idx="11691">
                  <c:v>2338.1999999999998</c:v>
                </c:pt>
                <c:pt idx="11692">
                  <c:v>2338.4</c:v>
                </c:pt>
                <c:pt idx="11693">
                  <c:v>2338.6</c:v>
                </c:pt>
                <c:pt idx="11694">
                  <c:v>2338.8000000000002</c:v>
                </c:pt>
                <c:pt idx="11695">
                  <c:v>2339</c:v>
                </c:pt>
                <c:pt idx="11696">
                  <c:v>2339.1999999999998</c:v>
                </c:pt>
                <c:pt idx="11697">
                  <c:v>2339.4</c:v>
                </c:pt>
                <c:pt idx="11698">
                  <c:v>2339.6</c:v>
                </c:pt>
                <c:pt idx="11699">
                  <c:v>2339.8000000000002</c:v>
                </c:pt>
                <c:pt idx="11700">
                  <c:v>2340</c:v>
                </c:pt>
                <c:pt idx="11701">
                  <c:v>2340.1999999999998</c:v>
                </c:pt>
                <c:pt idx="11702">
                  <c:v>2340.4</c:v>
                </c:pt>
                <c:pt idx="11703">
                  <c:v>2340.6</c:v>
                </c:pt>
                <c:pt idx="11704">
                  <c:v>2340.8000000000002</c:v>
                </c:pt>
                <c:pt idx="11705">
                  <c:v>2341</c:v>
                </c:pt>
                <c:pt idx="11706">
                  <c:v>2341.1999999999998</c:v>
                </c:pt>
                <c:pt idx="11707">
                  <c:v>2341.4</c:v>
                </c:pt>
                <c:pt idx="11708">
                  <c:v>2341.6</c:v>
                </c:pt>
                <c:pt idx="11709">
                  <c:v>2341.8000000000002</c:v>
                </c:pt>
                <c:pt idx="11710">
                  <c:v>2342</c:v>
                </c:pt>
                <c:pt idx="11711">
                  <c:v>2342.1999999999998</c:v>
                </c:pt>
                <c:pt idx="11712">
                  <c:v>2342.4</c:v>
                </c:pt>
                <c:pt idx="11713">
                  <c:v>2342.6</c:v>
                </c:pt>
                <c:pt idx="11714">
                  <c:v>2342.8000000000002</c:v>
                </c:pt>
                <c:pt idx="11715">
                  <c:v>2343</c:v>
                </c:pt>
                <c:pt idx="11716">
                  <c:v>2343.1999999999998</c:v>
                </c:pt>
                <c:pt idx="11717">
                  <c:v>2343.4</c:v>
                </c:pt>
                <c:pt idx="11718">
                  <c:v>2343.6</c:v>
                </c:pt>
                <c:pt idx="11719">
                  <c:v>2343.8000000000002</c:v>
                </c:pt>
                <c:pt idx="11720">
                  <c:v>2344</c:v>
                </c:pt>
                <c:pt idx="11721">
                  <c:v>2344.1999999999998</c:v>
                </c:pt>
                <c:pt idx="11722">
                  <c:v>2344.4</c:v>
                </c:pt>
                <c:pt idx="11723">
                  <c:v>2344.6</c:v>
                </c:pt>
                <c:pt idx="11724">
                  <c:v>2344.8000000000002</c:v>
                </c:pt>
                <c:pt idx="11725">
                  <c:v>2345</c:v>
                </c:pt>
                <c:pt idx="11726">
                  <c:v>2345.1999999999998</c:v>
                </c:pt>
                <c:pt idx="11727">
                  <c:v>2345.4</c:v>
                </c:pt>
                <c:pt idx="11728">
                  <c:v>2345.6</c:v>
                </c:pt>
                <c:pt idx="11729">
                  <c:v>2345.8000000000002</c:v>
                </c:pt>
                <c:pt idx="11730">
                  <c:v>2346</c:v>
                </c:pt>
                <c:pt idx="11731">
                  <c:v>2346.1999999999998</c:v>
                </c:pt>
                <c:pt idx="11732">
                  <c:v>2346.4</c:v>
                </c:pt>
                <c:pt idx="11733">
                  <c:v>2346.6</c:v>
                </c:pt>
                <c:pt idx="11734">
                  <c:v>2346.8000000000002</c:v>
                </c:pt>
                <c:pt idx="11735">
                  <c:v>2347</c:v>
                </c:pt>
                <c:pt idx="11736">
                  <c:v>2347.1999999999998</c:v>
                </c:pt>
                <c:pt idx="11737">
                  <c:v>2347.4</c:v>
                </c:pt>
                <c:pt idx="11738">
                  <c:v>2347.6</c:v>
                </c:pt>
                <c:pt idx="11739">
                  <c:v>2347.8000000000002</c:v>
                </c:pt>
                <c:pt idx="11740">
                  <c:v>2348</c:v>
                </c:pt>
                <c:pt idx="11741">
                  <c:v>2348.1999999999998</c:v>
                </c:pt>
                <c:pt idx="11742">
                  <c:v>2348.4</c:v>
                </c:pt>
                <c:pt idx="11743">
                  <c:v>2348.6</c:v>
                </c:pt>
                <c:pt idx="11744">
                  <c:v>2348.8000000000002</c:v>
                </c:pt>
                <c:pt idx="11745">
                  <c:v>2349</c:v>
                </c:pt>
                <c:pt idx="11746">
                  <c:v>2349.1999999999998</c:v>
                </c:pt>
                <c:pt idx="11747">
                  <c:v>2349.4</c:v>
                </c:pt>
                <c:pt idx="11748">
                  <c:v>2349.6</c:v>
                </c:pt>
                <c:pt idx="11749">
                  <c:v>2349.8000000000002</c:v>
                </c:pt>
                <c:pt idx="11750">
                  <c:v>2350</c:v>
                </c:pt>
                <c:pt idx="11751">
                  <c:v>2350.1999999999998</c:v>
                </c:pt>
                <c:pt idx="11752">
                  <c:v>2350.4</c:v>
                </c:pt>
                <c:pt idx="11753">
                  <c:v>2350.6</c:v>
                </c:pt>
                <c:pt idx="11754">
                  <c:v>2350.8000000000002</c:v>
                </c:pt>
                <c:pt idx="11755">
                  <c:v>2351</c:v>
                </c:pt>
                <c:pt idx="11756">
                  <c:v>2351.1999999999998</c:v>
                </c:pt>
                <c:pt idx="11757">
                  <c:v>2351.4</c:v>
                </c:pt>
                <c:pt idx="11758">
                  <c:v>2351.6</c:v>
                </c:pt>
                <c:pt idx="11759">
                  <c:v>2351.8000000000002</c:v>
                </c:pt>
                <c:pt idx="11760">
                  <c:v>2352</c:v>
                </c:pt>
                <c:pt idx="11761">
                  <c:v>2352.1999999999998</c:v>
                </c:pt>
                <c:pt idx="11762">
                  <c:v>2352.4</c:v>
                </c:pt>
                <c:pt idx="11763">
                  <c:v>2352.6</c:v>
                </c:pt>
                <c:pt idx="11764">
                  <c:v>2352.8000000000002</c:v>
                </c:pt>
                <c:pt idx="11765">
                  <c:v>2353</c:v>
                </c:pt>
                <c:pt idx="11766">
                  <c:v>2353.1999999999998</c:v>
                </c:pt>
                <c:pt idx="11767">
                  <c:v>2353.4</c:v>
                </c:pt>
                <c:pt idx="11768">
                  <c:v>2353.6</c:v>
                </c:pt>
                <c:pt idx="11769">
                  <c:v>2353.8000000000002</c:v>
                </c:pt>
                <c:pt idx="11770">
                  <c:v>2354</c:v>
                </c:pt>
                <c:pt idx="11771">
                  <c:v>2354.1999999999998</c:v>
                </c:pt>
                <c:pt idx="11772">
                  <c:v>2354.4</c:v>
                </c:pt>
                <c:pt idx="11773">
                  <c:v>2354.6</c:v>
                </c:pt>
                <c:pt idx="11774">
                  <c:v>2354.8000000000002</c:v>
                </c:pt>
                <c:pt idx="11775">
                  <c:v>2355</c:v>
                </c:pt>
                <c:pt idx="11776">
                  <c:v>2355.1999999999998</c:v>
                </c:pt>
                <c:pt idx="11777">
                  <c:v>2355.4</c:v>
                </c:pt>
                <c:pt idx="11778">
                  <c:v>2355.6</c:v>
                </c:pt>
                <c:pt idx="11779">
                  <c:v>2355.8000000000002</c:v>
                </c:pt>
                <c:pt idx="11780">
                  <c:v>2356</c:v>
                </c:pt>
                <c:pt idx="11781">
                  <c:v>2356.1999999999998</c:v>
                </c:pt>
                <c:pt idx="11782">
                  <c:v>2356.4</c:v>
                </c:pt>
                <c:pt idx="11783">
                  <c:v>2356.6</c:v>
                </c:pt>
                <c:pt idx="11784">
                  <c:v>2356.8000000000002</c:v>
                </c:pt>
                <c:pt idx="11785">
                  <c:v>2357</c:v>
                </c:pt>
                <c:pt idx="11786">
                  <c:v>2357.1999999999998</c:v>
                </c:pt>
                <c:pt idx="11787">
                  <c:v>2357.4</c:v>
                </c:pt>
                <c:pt idx="11788">
                  <c:v>2357.6</c:v>
                </c:pt>
                <c:pt idx="11789">
                  <c:v>2357.8000000000002</c:v>
                </c:pt>
                <c:pt idx="11790">
                  <c:v>2358</c:v>
                </c:pt>
                <c:pt idx="11791">
                  <c:v>2358.1999999999998</c:v>
                </c:pt>
                <c:pt idx="11792">
                  <c:v>2358.4</c:v>
                </c:pt>
                <c:pt idx="11793">
                  <c:v>2358.6</c:v>
                </c:pt>
                <c:pt idx="11794">
                  <c:v>2358.8000000000002</c:v>
                </c:pt>
                <c:pt idx="11795">
                  <c:v>2359</c:v>
                </c:pt>
                <c:pt idx="11796">
                  <c:v>2359.1999999999998</c:v>
                </c:pt>
                <c:pt idx="11797">
                  <c:v>2359.4</c:v>
                </c:pt>
                <c:pt idx="11798">
                  <c:v>2359.6</c:v>
                </c:pt>
                <c:pt idx="11799">
                  <c:v>2359.8000000000002</c:v>
                </c:pt>
                <c:pt idx="11800">
                  <c:v>2360</c:v>
                </c:pt>
                <c:pt idx="11801">
                  <c:v>2360.1999999999998</c:v>
                </c:pt>
                <c:pt idx="11802">
                  <c:v>2360.4</c:v>
                </c:pt>
                <c:pt idx="11803">
                  <c:v>2360.6</c:v>
                </c:pt>
                <c:pt idx="11804">
                  <c:v>2360.8000000000002</c:v>
                </c:pt>
                <c:pt idx="11805">
                  <c:v>2361</c:v>
                </c:pt>
                <c:pt idx="11806">
                  <c:v>2361.1999999999998</c:v>
                </c:pt>
                <c:pt idx="11807">
                  <c:v>2361.4</c:v>
                </c:pt>
                <c:pt idx="11808">
                  <c:v>2361.6</c:v>
                </c:pt>
                <c:pt idx="11809">
                  <c:v>2361.8000000000002</c:v>
                </c:pt>
                <c:pt idx="11810">
                  <c:v>2362</c:v>
                </c:pt>
                <c:pt idx="11811">
                  <c:v>2362.1999999999998</c:v>
                </c:pt>
                <c:pt idx="11812">
                  <c:v>2362.4</c:v>
                </c:pt>
                <c:pt idx="11813">
                  <c:v>2362.6</c:v>
                </c:pt>
                <c:pt idx="11814">
                  <c:v>2362.8000000000002</c:v>
                </c:pt>
                <c:pt idx="11815">
                  <c:v>2363</c:v>
                </c:pt>
                <c:pt idx="11816">
                  <c:v>2363.1999999999998</c:v>
                </c:pt>
                <c:pt idx="11817">
                  <c:v>2363.4</c:v>
                </c:pt>
                <c:pt idx="11818">
                  <c:v>2363.6</c:v>
                </c:pt>
                <c:pt idx="11819">
                  <c:v>2363.8000000000002</c:v>
                </c:pt>
                <c:pt idx="11820">
                  <c:v>2364</c:v>
                </c:pt>
                <c:pt idx="11821">
                  <c:v>2364.1999999999998</c:v>
                </c:pt>
                <c:pt idx="11822">
                  <c:v>2364.4</c:v>
                </c:pt>
                <c:pt idx="11823">
                  <c:v>2364.6</c:v>
                </c:pt>
                <c:pt idx="11824">
                  <c:v>2364.8000000000002</c:v>
                </c:pt>
                <c:pt idx="11825">
                  <c:v>2365</c:v>
                </c:pt>
                <c:pt idx="11826">
                  <c:v>2365.1999999999998</c:v>
                </c:pt>
                <c:pt idx="11827">
                  <c:v>2365.4</c:v>
                </c:pt>
                <c:pt idx="11828">
                  <c:v>2365.6</c:v>
                </c:pt>
                <c:pt idx="11829">
                  <c:v>2365.8000000000002</c:v>
                </c:pt>
                <c:pt idx="11830">
                  <c:v>2366</c:v>
                </c:pt>
                <c:pt idx="11831">
                  <c:v>2366.1999999999998</c:v>
                </c:pt>
                <c:pt idx="11832">
                  <c:v>2366.4</c:v>
                </c:pt>
                <c:pt idx="11833">
                  <c:v>2366.6</c:v>
                </c:pt>
                <c:pt idx="11834">
                  <c:v>2366.8000000000002</c:v>
                </c:pt>
                <c:pt idx="11835">
                  <c:v>2367</c:v>
                </c:pt>
                <c:pt idx="11836">
                  <c:v>2367.1999999999998</c:v>
                </c:pt>
                <c:pt idx="11837">
                  <c:v>2367.4</c:v>
                </c:pt>
                <c:pt idx="11838">
                  <c:v>2367.6</c:v>
                </c:pt>
                <c:pt idx="11839">
                  <c:v>2367.8000000000002</c:v>
                </c:pt>
                <c:pt idx="11840">
                  <c:v>2368</c:v>
                </c:pt>
                <c:pt idx="11841">
                  <c:v>2368.1999999999998</c:v>
                </c:pt>
                <c:pt idx="11842">
                  <c:v>2368.4</c:v>
                </c:pt>
                <c:pt idx="11843">
                  <c:v>2368.6</c:v>
                </c:pt>
                <c:pt idx="11844">
                  <c:v>2368.8000000000002</c:v>
                </c:pt>
                <c:pt idx="11845">
                  <c:v>2369</c:v>
                </c:pt>
                <c:pt idx="11846">
                  <c:v>2369.1999999999998</c:v>
                </c:pt>
                <c:pt idx="11847">
                  <c:v>2369.4</c:v>
                </c:pt>
                <c:pt idx="11848">
                  <c:v>2369.6</c:v>
                </c:pt>
                <c:pt idx="11849">
                  <c:v>2369.8000000000002</c:v>
                </c:pt>
                <c:pt idx="11850">
                  <c:v>2370</c:v>
                </c:pt>
                <c:pt idx="11851">
                  <c:v>2370.1999999999998</c:v>
                </c:pt>
                <c:pt idx="11852">
                  <c:v>2370.4</c:v>
                </c:pt>
                <c:pt idx="11853">
                  <c:v>2370.6</c:v>
                </c:pt>
                <c:pt idx="11854">
                  <c:v>2370.8000000000002</c:v>
                </c:pt>
                <c:pt idx="11855">
                  <c:v>2371</c:v>
                </c:pt>
                <c:pt idx="11856">
                  <c:v>2371.1999999999998</c:v>
                </c:pt>
                <c:pt idx="11857">
                  <c:v>2371.4</c:v>
                </c:pt>
                <c:pt idx="11858">
                  <c:v>2371.6</c:v>
                </c:pt>
                <c:pt idx="11859">
                  <c:v>2371.8000000000002</c:v>
                </c:pt>
                <c:pt idx="11860">
                  <c:v>2372</c:v>
                </c:pt>
                <c:pt idx="11861">
                  <c:v>2372.1999999999998</c:v>
                </c:pt>
                <c:pt idx="11862">
                  <c:v>2372.4</c:v>
                </c:pt>
                <c:pt idx="11863">
                  <c:v>2372.6</c:v>
                </c:pt>
                <c:pt idx="11864">
                  <c:v>2372.8000000000002</c:v>
                </c:pt>
                <c:pt idx="11865">
                  <c:v>2373</c:v>
                </c:pt>
                <c:pt idx="11866">
                  <c:v>2373.1999999999998</c:v>
                </c:pt>
                <c:pt idx="11867">
                  <c:v>2373.4</c:v>
                </c:pt>
                <c:pt idx="11868">
                  <c:v>2373.6</c:v>
                </c:pt>
                <c:pt idx="11869">
                  <c:v>2373.8000000000002</c:v>
                </c:pt>
                <c:pt idx="11870">
                  <c:v>2374</c:v>
                </c:pt>
                <c:pt idx="11871">
                  <c:v>2374.1999999999998</c:v>
                </c:pt>
                <c:pt idx="11872">
                  <c:v>2374.4</c:v>
                </c:pt>
                <c:pt idx="11873">
                  <c:v>2374.6</c:v>
                </c:pt>
                <c:pt idx="11874">
                  <c:v>2374.8000000000002</c:v>
                </c:pt>
                <c:pt idx="11875">
                  <c:v>2375</c:v>
                </c:pt>
                <c:pt idx="11876">
                  <c:v>2375.1999999999998</c:v>
                </c:pt>
                <c:pt idx="11877">
                  <c:v>2375.4</c:v>
                </c:pt>
                <c:pt idx="11878">
                  <c:v>2375.6</c:v>
                </c:pt>
                <c:pt idx="11879">
                  <c:v>2375.8000000000002</c:v>
                </c:pt>
                <c:pt idx="11880">
                  <c:v>2376</c:v>
                </c:pt>
                <c:pt idx="11881">
                  <c:v>2376.1999999999998</c:v>
                </c:pt>
                <c:pt idx="11882">
                  <c:v>2376.4</c:v>
                </c:pt>
                <c:pt idx="11883">
                  <c:v>2376.6</c:v>
                </c:pt>
                <c:pt idx="11884">
                  <c:v>2376.8000000000002</c:v>
                </c:pt>
                <c:pt idx="11885">
                  <c:v>2377</c:v>
                </c:pt>
                <c:pt idx="11886">
                  <c:v>2377.1999999999998</c:v>
                </c:pt>
                <c:pt idx="11887">
                  <c:v>2377.4</c:v>
                </c:pt>
                <c:pt idx="11888">
                  <c:v>2377.6</c:v>
                </c:pt>
                <c:pt idx="11889">
                  <c:v>2377.8000000000002</c:v>
                </c:pt>
                <c:pt idx="11890">
                  <c:v>2378</c:v>
                </c:pt>
                <c:pt idx="11891">
                  <c:v>2378.1999999999998</c:v>
                </c:pt>
                <c:pt idx="11892">
                  <c:v>2378.4</c:v>
                </c:pt>
                <c:pt idx="11893">
                  <c:v>2378.6</c:v>
                </c:pt>
                <c:pt idx="11894">
                  <c:v>2378.8000000000002</c:v>
                </c:pt>
                <c:pt idx="11895">
                  <c:v>2379</c:v>
                </c:pt>
                <c:pt idx="11896">
                  <c:v>2379.1999999999998</c:v>
                </c:pt>
                <c:pt idx="11897">
                  <c:v>2379.4</c:v>
                </c:pt>
                <c:pt idx="11898">
                  <c:v>2379.6</c:v>
                </c:pt>
                <c:pt idx="11899">
                  <c:v>2379.8000000000002</c:v>
                </c:pt>
                <c:pt idx="11900">
                  <c:v>2380</c:v>
                </c:pt>
                <c:pt idx="11901">
                  <c:v>2380.1999999999998</c:v>
                </c:pt>
                <c:pt idx="11902">
                  <c:v>2380.4</c:v>
                </c:pt>
                <c:pt idx="11903">
                  <c:v>2380.6</c:v>
                </c:pt>
                <c:pt idx="11904">
                  <c:v>2380.8000000000002</c:v>
                </c:pt>
                <c:pt idx="11905">
                  <c:v>2381</c:v>
                </c:pt>
                <c:pt idx="11906">
                  <c:v>2381.1999999999998</c:v>
                </c:pt>
                <c:pt idx="11907">
                  <c:v>2381.4</c:v>
                </c:pt>
                <c:pt idx="11908">
                  <c:v>2381.6</c:v>
                </c:pt>
                <c:pt idx="11909">
                  <c:v>2381.8000000000002</c:v>
                </c:pt>
                <c:pt idx="11910">
                  <c:v>2382</c:v>
                </c:pt>
                <c:pt idx="11911">
                  <c:v>2382.1999999999998</c:v>
                </c:pt>
                <c:pt idx="11912">
                  <c:v>2382.4</c:v>
                </c:pt>
                <c:pt idx="11913">
                  <c:v>2382.6</c:v>
                </c:pt>
                <c:pt idx="11914">
                  <c:v>2382.8000000000002</c:v>
                </c:pt>
                <c:pt idx="11915">
                  <c:v>2383</c:v>
                </c:pt>
                <c:pt idx="11916">
                  <c:v>2383.1999999999998</c:v>
                </c:pt>
                <c:pt idx="11917">
                  <c:v>2383.4</c:v>
                </c:pt>
                <c:pt idx="11918">
                  <c:v>2383.6</c:v>
                </c:pt>
                <c:pt idx="11919">
                  <c:v>2383.8000000000002</c:v>
                </c:pt>
                <c:pt idx="11920">
                  <c:v>2384</c:v>
                </c:pt>
                <c:pt idx="11921">
                  <c:v>2384.1999999999998</c:v>
                </c:pt>
                <c:pt idx="11922">
                  <c:v>2384.4</c:v>
                </c:pt>
                <c:pt idx="11923">
                  <c:v>2384.6</c:v>
                </c:pt>
                <c:pt idx="11924">
                  <c:v>2384.8000000000002</c:v>
                </c:pt>
                <c:pt idx="11925">
                  <c:v>2385</c:v>
                </c:pt>
                <c:pt idx="11926">
                  <c:v>2385.1999999999998</c:v>
                </c:pt>
                <c:pt idx="11927">
                  <c:v>2385.4</c:v>
                </c:pt>
                <c:pt idx="11928">
                  <c:v>2385.6</c:v>
                </c:pt>
                <c:pt idx="11929">
                  <c:v>2385.8000000000002</c:v>
                </c:pt>
                <c:pt idx="11930">
                  <c:v>2386</c:v>
                </c:pt>
                <c:pt idx="11931">
                  <c:v>2386.1999999999998</c:v>
                </c:pt>
                <c:pt idx="11932">
                  <c:v>2386.4</c:v>
                </c:pt>
                <c:pt idx="11933">
                  <c:v>2386.6</c:v>
                </c:pt>
                <c:pt idx="11934">
                  <c:v>2386.8000000000002</c:v>
                </c:pt>
                <c:pt idx="11935">
                  <c:v>2387</c:v>
                </c:pt>
                <c:pt idx="11936">
                  <c:v>2387.1999999999998</c:v>
                </c:pt>
                <c:pt idx="11937">
                  <c:v>2387.4</c:v>
                </c:pt>
                <c:pt idx="11938">
                  <c:v>2387.6</c:v>
                </c:pt>
                <c:pt idx="11939">
                  <c:v>2387.8000000000002</c:v>
                </c:pt>
                <c:pt idx="11940">
                  <c:v>2388</c:v>
                </c:pt>
                <c:pt idx="11941">
                  <c:v>2388.1999999999998</c:v>
                </c:pt>
                <c:pt idx="11942">
                  <c:v>2388.4</c:v>
                </c:pt>
                <c:pt idx="11943">
                  <c:v>2388.6</c:v>
                </c:pt>
                <c:pt idx="11944">
                  <c:v>2388.8000000000002</c:v>
                </c:pt>
                <c:pt idx="11945">
                  <c:v>2389</c:v>
                </c:pt>
                <c:pt idx="11946">
                  <c:v>2389.1999999999998</c:v>
                </c:pt>
                <c:pt idx="11947">
                  <c:v>2389.4</c:v>
                </c:pt>
                <c:pt idx="11948">
                  <c:v>2389.6</c:v>
                </c:pt>
                <c:pt idx="11949">
                  <c:v>2389.8000000000002</c:v>
                </c:pt>
                <c:pt idx="11950">
                  <c:v>2390</c:v>
                </c:pt>
                <c:pt idx="11951">
                  <c:v>2390.1999999999998</c:v>
                </c:pt>
                <c:pt idx="11952">
                  <c:v>2390.4</c:v>
                </c:pt>
                <c:pt idx="11953">
                  <c:v>2390.6</c:v>
                </c:pt>
                <c:pt idx="11954">
                  <c:v>2390.8000000000002</c:v>
                </c:pt>
                <c:pt idx="11955">
                  <c:v>2391</c:v>
                </c:pt>
                <c:pt idx="11956">
                  <c:v>2391.1999999999998</c:v>
                </c:pt>
                <c:pt idx="11957">
                  <c:v>2391.4</c:v>
                </c:pt>
                <c:pt idx="11958">
                  <c:v>2391.6</c:v>
                </c:pt>
                <c:pt idx="11959">
                  <c:v>2391.8000000000002</c:v>
                </c:pt>
                <c:pt idx="11960">
                  <c:v>2392</c:v>
                </c:pt>
                <c:pt idx="11961">
                  <c:v>2392.1999999999998</c:v>
                </c:pt>
                <c:pt idx="11962">
                  <c:v>2392.4</c:v>
                </c:pt>
                <c:pt idx="11963">
                  <c:v>2392.6</c:v>
                </c:pt>
                <c:pt idx="11964">
                  <c:v>2392.8000000000002</c:v>
                </c:pt>
                <c:pt idx="11965">
                  <c:v>2393</c:v>
                </c:pt>
                <c:pt idx="11966">
                  <c:v>2393.1999999999998</c:v>
                </c:pt>
                <c:pt idx="11967">
                  <c:v>2393.4</c:v>
                </c:pt>
                <c:pt idx="11968">
                  <c:v>2393.6</c:v>
                </c:pt>
                <c:pt idx="11969">
                  <c:v>2393.8000000000002</c:v>
                </c:pt>
                <c:pt idx="11970">
                  <c:v>2394</c:v>
                </c:pt>
                <c:pt idx="11971">
                  <c:v>2394.1999999999998</c:v>
                </c:pt>
                <c:pt idx="11972">
                  <c:v>2394.4</c:v>
                </c:pt>
                <c:pt idx="11973">
                  <c:v>2394.6</c:v>
                </c:pt>
                <c:pt idx="11974">
                  <c:v>2394.8000000000002</c:v>
                </c:pt>
                <c:pt idx="11975">
                  <c:v>2395</c:v>
                </c:pt>
                <c:pt idx="11976">
                  <c:v>2395.1999999999998</c:v>
                </c:pt>
                <c:pt idx="11977">
                  <c:v>2395.4</c:v>
                </c:pt>
                <c:pt idx="11978">
                  <c:v>2395.6</c:v>
                </c:pt>
                <c:pt idx="11979">
                  <c:v>2395.8000000000002</c:v>
                </c:pt>
                <c:pt idx="11980">
                  <c:v>2396</c:v>
                </c:pt>
                <c:pt idx="11981">
                  <c:v>2396.1999999999998</c:v>
                </c:pt>
                <c:pt idx="11982">
                  <c:v>2396.4</c:v>
                </c:pt>
                <c:pt idx="11983">
                  <c:v>2396.6</c:v>
                </c:pt>
                <c:pt idx="11984">
                  <c:v>2396.8000000000002</c:v>
                </c:pt>
                <c:pt idx="11985">
                  <c:v>2397</c:v>
                </c:pt>
                <c:pt idx="11986">
                  <c:v>2397.1999999999998</c:v>
                </c:pt>
                <c:pt idx="11987">
                  <c:v>2397.4</c:v>
                </c:pt>
                <c:pt idx="11988">
                  <c:v>2397.6</c:v>
                </c:pt>
                <c:pt idx="11989">
                  <c:v>2397.8000000000002</c:v>
                </c:pt>
                <c:pt idx="11990">
                  <c:v>2398</c:v>
                </c:pt>
                <c:pt idx="11991">
                  <c:v>2398.1999999999998</c:v>
                </c:pt>
                <c:pt idx="11992">
                  <c:v>2398.4</c:v>
                </c:pt>
                <c:pt idx="11993">
                  <c:v>2398.6</c:v>
                </c:pt>
                <c:pt idx="11994">
                  <c:v>2398.8000000000002</c:v>
                </c:pt>
                <c:pt idx="11995">
                  <c:v>2399</c:v>
                </c:pt>
                <c:pt idx="11996">
                  <c:v>2399.1999999999998</c:v>
                </c:pt>
                <c:pt idx="11997">
                  <c:v>2399.4</c:v>
                </c:pt>
                <c:pt idx="11998">
                  <c:v>2399.6</c:v>
                </c:pt>
                <c:pt idx="11999">
                  <c:v>2399.8000000000002</c:v>
                </c:pt>
                <c:pt idx="12000">
                  <c:v>2400</c:v>
                </c:pt>
                <c:pt idx="12001">
                  <c:v>2400.1999999999998</c:v>
                </c:pt>
                <c:pt idx="12002">
                  <c:v>2400.4</c:v>
                </c:pt>
                <c:pt idx="12003">
                  <c:v>2400.6</c:v>
                </c:pt>
                <c:pt idx="12004">
                  <c:v>2400.8000000000002</c:v>
                </c:pt>
                <c:pt idx="12005">
                  <c:v>2401</c:v>
                </c:pt>
                <c:pt idx="12006">
                  <c:v>2401.1999999999998</c:v>
                </c:pt>
                <c:pt idx="12007">
                  <c:v>2401.4</c:v>
                </c:pt>
                <c:pt idx="12008">
                  <c:v>2401.6</c:v>
                </c:pt>
                <c:pt idx="12009">
                  <c:v>2401.8000000000002</c:v>
                </c:pt>
                <c:pt idx="12010">
                  <c:v>2402</c:v>
                </c:pt>
                <c:pt idx="12011">
                  <c:v>2402.1999999999998</c:v>
                </c:pt>
                <c:pt idx="12012">
                  <c:v>2402.4</c:v>
                </c:pt>
                <c:pt idx="12013">
                  <c:v>2402.6</c:v>
                </c:pt>
                <c:pt idx="12014">
                  <c:v>2402.8000000000002</c:v>
                </c:pt>
                <c:pt idx="12015">
                  <c:v>2403</c:v>
                </c:pt>
                <c:pt idx="12016">
                  <c:v>2403.1999999999998</c:v>
                </c:pt>
                <c:pt idx="12017">
                  <c:v>2403.4</c:v>
                </c:pt>
                <c:pt idx="12018">
                  <c:v>2403.6</c:v>
                </c:pt>
                <c:pt idx="12019">
                  <c:v>2403.8000000000002</c:v>
                </c:pt>
                <c:pt idx="12020">
                  <c:v>2404</c:v>
                </c:pt>
                <c:pt idx="12021">
                  <c:v>2404.1999999999998</c:v>
                </c:pt>
                <c:pt idx="12022">
                  <c:v>2404.4</c:v>
                </c:pt>
                <c:pt idx="12023">
                  <c:v>2404.6</c:v>
                </c:pt>
                <c:pt idx="12024">
                  <c:v>2404.8000000000002</c:v>
                </c:pt>
                <c:pt idx="12025">
                  <c:v>2405</c:v>
                </c:pt>
                <c:pt idx="12026">
                  <c:v>2405.1999999999998</c:v>
                </c:pt>
                <c:pt idx="12027">
                  <c:v>2405.4</c:v>
                </c:pt>
                <c:pt idx="12028">
                  <c:v>2405.6</c:v>
                </c:pt>
                <c:pt idx="12029">
                  <c:v>2405.8000000000002</c:v>
                </c:pt>
                <c:pt idx="12030">
                  <c:v>2406</c:v>
                </c:pt>
                <c:pt idx="12031">
                  <c:v>2406.1999999999998</c:v>
                </c:pt>
                <c:pt idx="12032">
                  <c:v>2406.4</c:v>
                </c:pt>
                <c:pt idx="12033">
                  <c:v>2406.6</c:v>
                </c:pt>
                <c:pt idx="12034">
                  <c:v>2406.8000000000002</c:v>
                </c:pt>
                <c:pt idx="12035">
                  <c:v>2407</c:v>
                </c:pt>
                <c:pt idx="12036">
                  <c:v>2407.1999999999998</c:v>
                </c:pt>
                <c:pt idx="12037">
                  <c:v>2407.4</c:v>
                </c:pt>
                <c:pt idx="12038">
                  <c:v>2407.6</c:v>
                </c:pt>
                <c:pt idx="12039">
                  <c:v>2407.8000000000002</c:v>
                </c:pt>
                <c:pt idx="12040">
                  <c:v>2408</c:v>
                </c:pt>
                <c:pt idx="12041">
                  <c:v>2408.1999999999998</c:v>
                </c:pt>
                <c:pt idx="12042">
                  <c:v>2408.4</c:v>
                </c:pt>
                <c:pt idx="12043">
                  <c:v>2408.6</c:v>
                </c:pt>
                <c:pt idx="12044">
                  <c:v>2408.8000000000002</c:v>
                </c:pt>
                <c:pt idx="12045">
                  <c:v>2409</c:v>
                </c:pt>
                <c:pt idx="12046">
                  <c:v>2409.1999999999998</c:v>
                </c:pt>
                <c:pt idx="12047">
                  <c:v>2409.4</c:v>
                </c:pt>
                <c:pt idx="12048">
                  <c:v>2409.6</c:v>
                </c:pt>
                <c:pt idx="12049">
                  <c:v>2409.8000000000002</c:v>
                </c:pt>
                <c:pt idx="12050">
                  <c:v>2410</c:v>
                </c:pt>
                <c:pt idx="12051">
                  <c:v>2410.1999999999998</c:v>
                </c:pt>
                <c:pt idx="12052">
                  <c:v>2410.4</c:v>
                </c:pt>
                <c:pt idx="12053">
                  <c:v>2410.6</c:v>
                </c:pt>
                <c:pt idx="12054">
                  <c:v>2410.8000000000002</c:v>
                </c:pt>
                <c:pt idx="12055">
                  <c:v>2411</c:v>
                </c:pt>
                <c:pt idx="12056">
                  <c:v>2411.1999999999998</c:v>
                </c:pt>
                <c:pt idx="12057">
                  <c:v>2411.4</c:v>
                </c:pt>
                <c:pt idx="12058">
                  <c:v>2411.6</c:v>
                </c:pt>
                <c:pt idx="12059">
                  <c:v>2411.8000000000002</c:v>
                </c:pt>
                <c:pt idx="12060">
                  <c:v>2412</c:v>
                </c:pt>
                <c:pt idx="12061">
                  <c:v>2412.1999999999998</c:v>
                </c:pt>
                <c:pt idx="12062">
                  <c:v>2412.4</c:v>
                </c:pt>
                <c:pt idx="12063">
                  <c:v>2412.6</c:v>
                </c:pt>
                <c:pt idx="12064">
                  <c:v>2412.8000000000002</c:v>
                </c:pt>
                <c:pt idx="12065">
                  <c:v>2413</c:v>
                </c:pt>
                <c:pt idx="12066">
                  <c:v>2413.1999999999998</c:v>
                </c:pt>
                <c:pt idx="12067">
                  <c:v>2413.4</c:v>
                </c:pt>
                <c:pt idx="12068">
                  <c:v>2413.6</c:v>
                </c:pt>
                <c:pt idx="12069">
                  <c:v>2413.8000000000002</c:v>
                </c:pt>
                <c:pt idx="12070">
                  <c:v>2414</c:v>
                </c:pt>
                <c:pt idx="12071">
                  <c:v>2414.1999999999998</c:v>
                </c:pt>
                <c:pt idx="12072">
                  <c:v>2414.4</c:v>
                </c:pt>
                <c:pt idx="12073">
                  <c:v>2414.6</c:v>
                </c:pt>
                <c:pt idx="12074">
                  <c:v>2414.8000000000002</c:v>
                </c:pt>
                <c:pt idx="12075">
                  <c:v>2415</c:v>
                </c:pt>
                <c:pt idx="12076">
                  <c:v>2415.1999999999998</c:v>
                </c:pt>
                <c:pt idx="12077">
                  <c:v>2415.4</c:v>
                </c:pt>
                <c:pt idx="12078">
                  <c:v>2415.6</c:v>
                </c:pt>
                <c:pt idx="12079">
                  <c:v>2415.8000000000002</c:v>
                </c:pt>
                <c:pt idx="12080">
                  <c:v>2416</c:v>
                </c:pt>
                <c:pt idx="12081">
                  <c:v>2416.1999999999998</c:v>
                </c:pt>
                <c:pt idx="12082">
                  <c:v>2416.4</c:v>
                </c:pt>
                <c:pt idx="12083">
                  <c:v>2416.6</c:v>
                </c:pt>
                <c:pt idx="12084">
                  <c:v>2416.8000000000002</c:v>
                </c:pt>
                <c:pt idx="12085">
                  <c:v>2417</c:v>
                </c:pt>
                <c:pt idx="12086">
                  <c:v>2417.1999999999998</c:v>
                </c:pt>
                <c:pt idx="12087">
                  <c:v>2417.4</c:v>
                </c:pt>
                <c:pt idx="12088">
                  <c:v>2417.6</c:v>
                </c:pt>
                <c:pt idx="12089">
                  <c:v>2417.8000000000002</c:v>
                </c:pt>
                <c:pt idx="12090">
                  <c:v>2418</c:v>
                </c:pt>
                <c:pt idx="12091">
                  <c:v>2418.1999999999998</c:v>
                </c:pt>
                <c:pt idx="12092">
                  <c:v>2418.4</c:v>
                </c:pt>
                <c:pt idx="12093">
                  <c:v>2418.6</c:v>
                </c:pt>
                <c:pt idx="12094">
                  <c:v>2418.8000000000002</c:v>
                </c:pt>
                <c:pt idx="12095">
                  <c:v>2419</c:v>
                </c:pt>
                <c:pt idx="12096">
                  <c:v>2419.1999999999998</c:v>
                </c:pt>
                <c:pt idx="12097">
                  <c:v>2419.4</c:v>
                </c:pt>
                <c:pt idx="12098">
                  <c:v>2419.6</c:v>
                </c:pt>
                <c:pt idx="12099">
                  <c:v>2419.8000000000002</c:v>
                </c:pt>
                <c:pt idx="12100">
                  <c:v>2420</c:v>
                </c:pt>
                <c:pt idx="12101">
                  <c:v>2420.1999999999998</c:v>
                </c:pt>
                <c:pt idx="12102">
                  <c:v>2420.4</c:v>
                </c:pt>
                <c:pt idx="12103">
                  <c:v>2420.6</c:v>
                </c:pt>
                <c:pt idx="12104">
                  <c:v>2420.8000000000002</c:v>
                </c:pt>
                <c:pt idx="12105">
                  <c:v>2421</c:v>
                </c:pt>
                <c:pt idx="12106">
                  <c:v>2421.1999999999998</c:v>
                </c:pt>
                <c:pt idx="12107">
                  <c:v>2421.4</c:v>
                </c:pt>
                <c:pt idx="12108">
                  <c:v>2421.6</c:v>
                </c:pt>
                <c:pt idx="12109">
                  <c:v>2421.8000000000002</c:v>
                </c:pt>
                <c:pt idx="12110">
                  <c:v>2422</c:v>
                </c:pt>
                <c:pt idx="12111">
                  <c:v>2422.1999999999998</c:v>
                </c:pt>
                <c:pt idx="12112">
                  <c:v>2422.4</c:v>
                </c:pt>
                <c:pt idx="12113">
                  <c:v>2422.6</c:v>
                </c:pt>
                <c:pt idx="12114">
                  <c:v>2422.8000000000002</c:v>
                </c:pt>
                <c:pt idx="12115">
                  <c:v>2423</c:v>
                </c:pt>
                <c:pt idx="12116">
                  <c:v>2423.1999999999998</c:v>
                </c:pt>
                <c:pt idx="12117">
                  <c:v>2423.4</c:v>
                </c:pt>
                <c:pt idx="12118">
                  <c:v>2423.6</c:v>
                </c:pt>
                <c:pt idx="12119">
                  <c:v>2423.8000000000002</c:v>
                </c:pt>
                <c:pt idx="12120">
                  <c:v>2424</c:v>
                </c:pt>
                <c:pt idx="12121">
                  <c:v>2424.1999999999998</c:v>
                </c:pt>
                <c:pt idx="12122">
                  <c:v>2424.4</c:v>
                </c:pt>
                <c:pt idx="12123">
                  <c:v>2424.6</c:v>
                </c:pt>
                <c:pt idx="12124">
                  <c:v>2424.8000000000002</c:v>
                </c:pt>
                <c:pt idx="12125">
                  <c:v>2425</c:v>
                </c:pt>
                <c:pt idx="12126">
                  <c:v>2425.1999999999998</c:v>
                </c:pt>
                <c:pt idx="12127">
                  <c:v>2425.4</c:v>
                </c:pt>
                <c:pt idx="12128">
                  <c:v>2425.6</c:v>
                </c:pt>
                <c:pt idx="12129">
                  <c:v>2425.8000000000002</c:v>
                </c:pt>
                <c:pt idx="12130">
                  <c:v>2426</c:v>
                </c:pt>
                <c:pt idx="12131">
                  <c:v>2426.1999999999998</c:v>
                </c:pt>
                <c:pt idx="12132">
                  <c:v>2426.4</c:v>
                </c:pt>
                <c:pt idx="12133">
                  <c:v>2426.6</c:v>
                </c:pt>
                <c:pt idx="12134">
                  <c:v>2426.8000000000002</c:v>
                </c:pt>
                <c:pt idx="12135">
                  <c:v>2427</c:v>
                </c:pt>
                <c:pt idx="12136">
                  <c:v>2427.1999999999998</c:v>
                </c:pt>
                <c:pt idx="12137">
                  <c:v>2427.4</c:v>
                </c:pt>
                <c:pt idx="12138">
                  <c:v>2427.6</c:v>
                </c:pt>
                <c:pt idx="12139">
                  <c:v>2427.8000000000002</c:v>
                </c:pt>
                <c:pt idx="12140">
                  <c:v>2428</c:v>
                </c:pt>
                <c:pt idx="12141">
                  <c:v>2428.1999999999998</c:v>
                </c:pt>
                <c:pt idx="12142">
                  <c:v>2428.4</c:v>
                </c:pt>
                <c:pt idx="12143">
                  <c:v>2428.6</c:v>
                </c:pt>
                <c:pt idx="12144">
                  <c:v>2428.8000000000002</c:v>
                </c:pt>
                <c:pt idx="12145">
                  <c:v>2429</c:v>
                </c:pt>
                <c:pt idx="12146">
                  <c:v>2429.1999999999998</c:v>
                </c:pt>
                <c:pt idx="12147">
                  <c:v>2429.4</c:v>
                </c:pt>
                <c:pt idx="12148">
                  <c:v>2429.6</c:v>
                </c:pt>
                <c:pt idx="12149">
                  <c:v>2429.8000000000002</c:v>
                </c:pt>
                <c:pt idx="12150">
                  <c:v>2430</c:v>
                </c:pt>
                <c:pt idx="12151">
                  <c:v>2430.1999999999998</c:v>
                </c:pt>
                <c:pt idx="12152">
                  <c:v>2430.4</c:v>
                </c:pt>
                <c:pt idx="12153">
                  <c:v>2430.6</c:v>
                </c:pt>
                <c:pt idx="12154">
                  <c:v>2430.8000000000002</c:v>
                </c:pt>
                <c:pt idx="12155">
                  <c:v>2431</c:v>
                </c:pt>
                <c:pt idx="12156">
                  <c:v>2431.1999999999998</c:v>
                </c:pt>
                <c:pt idx="12157">
                  <c:v>2431.4</c:v>
                </c:pt>
                <c:pt idx="12158">
                  <c:v>2431.6</c:v>
                </c:pt>
                <c:pt idx="12159">
                  <c:v>2431.8000000000002</c:v>
                </c:pt>
                <c:pt idx="12160">
                  <c:v>2432</c:v>
                </c:pt>
                <c:pt idx="12161">
                  <c:v>2432.1999999999998</c:v>
                </c:pt>
                <c:pt idx="12162">
                  <c:v>2432.4</c:v>
                </c:pt>
                <c:pt idx="12163">
                  <c:v>2432.6</c:v>
                </c:pt>
                <c:pt idx="12164">
                  <c:v>2432.8000000000002</c:v>
                </c:pt>
                <c:pt idx="12165">
                  <c:v>2433</c:v>
                </c:pt>
                <c:pt idx="12166">
                  <c:v>2433.1999999999998</c:v>
                </c:pt>
                <c:pt idx="12167">
                  <c:v>2433.4</c:v>
                </c:pt>
                <c:pt idx="12168">
                  <c:v>2433.6</c:v>
                </c:pt>
                <c:pt idx="12169">
                  <c:v>2433.8000000000002</c:v>
                </c:pt>
                <c:pt idx="12170">
                  <c:v>2434</c:v>
                </c:pt>
                <c:pt idx="12171">
                  <c:v>2434.1999999999998</c:v>
                </c:pt>
                <c:pt idx="12172">
                  <c:v>2434.4</c:v>
                </c:pt>
                <c:pt idx="12173">
                  <c:v>2434.6</c:v>
                </c:pt>
                <c:pt idx="12174">
                  <c:v>2434.8000000000002</c:v>
                </c:pt>
                <c:pt idx="12175">
                  <c:v>2435</c:v>
                </c:pt>
                <c:pt idx="12176">
                  <c:v>2435.1999999999998</c:v>
                </c:pt>
                <c:pt idx="12177">
                  <c:v>2435.4</c:v>
                </c:pt>
                <c:pt idx="12178">
                  <c:v>2435.6</c:v>
                </c:pt>
                <c:pt idx="12179">
                  <c:v>2435.8000000000002</c:v>
                </c:pt>
                <c:pt idx="12180">
                  <c:v>2436</c:v>
                </c:pt>
                <c:pt idx="12181">
                  <c:v>2436.1999999999998</c:v>
                </c:pt>
                <c:pt idx="12182">
                  <c:v>2436.4</c:v>
                </c:pt>
                <c:pt idx="12183">
                  <c:v>2436.6</c:v>
                </c:pt>
                <c:pt idx="12184">
                  <c:v>2436.8000000000002</c:v>
                </c:pt>
                <c:pt idx="12185">
                  <c:v>2437</c:v>
                </c:pt>
                <c:pt idx="12186">
                  <c:v>2437.1999999999998</c:v>
                </c:pt>
                <c:pt idx="12187">
                  <c:v>2437.4</c:v>
                </c:pt>
                <c:pt idx="12188">
                  <c:v>2437.6</c:v>
                </c:pt>
                <c:pt idx="12189">
                  <c:v>2437.8000000000002</c:v>
                </c:pt>
                <c:pt idx="12190">
                  <c:v>2438</c:v>
                </c:pt>
                <c:pt idx="12191">
                  <c:v>2438.1999999999998</c:v>
                </c:pt>
                <c:pt idx="12192">
                  <c:v>2438.4</c:v>
                </c:pt>
                <c:pt idx="12193">
                  <c:v>2438.6</c:v>
                </c:pt>
                <c:pt idx="12194">
                  <c:v>2438.8000000000002</c:v>
                </c:pt>
                <c:pt idx="12195">
                  <c:v>2439</c:v>
                </c:pt>
                <c:pt idx="12196">
                  <c:v>2439.1999999999998</c:v>
                </c:pt>
                <c:pt idx="12197">
                  <c:v>2439.4</c:v>
                </c:pt>
                <c:pt idx="12198">
                  <c:v>2439.6</c:v>
                </c:pt>
                <c:pt idx="12199">
                  <c:v>2439.8000000000002</c:v>
                </c:pt>
                <c:pt idx="12200">
                  <c:v>2440</c:v>
                </c:pt>
                <c:pt idx="12201">
                  <c:v>2440.1999999999998</c:v>
                </c:pt>
                <c:pt idx="12202">
                  <c:v>2440.4</c:v>
                </c:pt>
                <c:pt idx="12203">
                  <c:v>2440.6</c:v>
                </c:pt>
                <c:pt idx="12204">
                  <c:v>2440.8000000000002</c:v>
                </c:pt>
                <c:pt idx="12205">
                  <c:v>2441</c:v>
                </c:pt>
                <c:pt idx="12206">
                  <c:v>2441.1999999999998</c:v>
                </c:pt>
                <c:pt idx="12207">
                  <c:v>2441.4</c:v>
                </c:pt>
                <c:pt idx="12208">
                  <c:v>2441.6</c:v>
                </c:pt>
                <c:pt idx="12209">
                  <c:v>2441.8000000000002</c:v>
                </c:pt>
                <c:pt idx="12210">
                  <c:v>2442</c:v>
                </c:pt>
                <c:pt idx="12211">
                  <c:v>2442.1999999999998</c:v>
                </c:pt>
                <c:pt idx="12212">
                  <c:v>2442.4</c:v>
                </c:pt>
                <c:pt idx="12213">
                  <c:v>2442.6</c:v>
                </c:pt>
                <c:pt idx="12214">
                  <c:v>2442.8000000000002</c:v>
                </c:pt>
                <c:pt idx="12215">
                  <c:v>2443</c:v>
                </c:pt>
                <c:pt idx="12216">
                  <c:v>2443.1999999999998</c:v>
                </c:pt>
                <c:pt idx="12217">
                  <c:v>2443.4</c:v>
                </c:pt>
                <c:pt idx="12218">
                  <c:v>2443.6</c:v>
                </c:pt>
                <c:pt idx="12219">
                  <c:v>2443.8000000000002</c:v>
                </c:pt>
                <c:pt idx="12220">
                  <c:v>2444</c:v>
                </c:pt>
                <c:pt idx="12221">
                  <c:v>2444.1999999999998</c:v>
                </c:pt>
                <c:pt idx="12222">
                  <c:v>2444.4</c:v>
                </c:pt>
                <c:pt idx="12223">
                  <c:v>2444.6</c:v>
                </c:pt>
                <c:pt idx="12224">
                  <c:v>2444.8000000000002</c:v>
                </c:pt>
                <c:pt idx="12225">
                  <c:v>2445</c:v>
                </c:pt>
                <c:pt idx="12226">
                  <c:v>2445.1999999999998</c:v>
                </c:pt>
                <c:pt idx="12227">
                  <c:v>2445.4</c:v>
                </c:pt>
                <c:pt idx="12228">
                  <c:v>2445.6</c:v>
                </c:pt>
                <c:pt idx="12229">
                  <c:v>2445.8000000000002</c:v>
                </c:pt>
                <c:pt idx="12230">
                  <c:v>2446</c:v>
                </c:pt>
                <c:pt idx="12231">
                  <c:v>2446.1999999999998</c:v>
                </c:pt>
                <c:pt idx="12232">
                  <c:v>2446.4</c:v>
                </c:pt>
                <c:pt idx="12233">
                  <c:v>2446.6</c:v>
                </c:pt>
                <c:pt idx="12234">
                  <c:v>2446.8000000000002</c:v>
                </c:pt>
                <c:pt idx="12235">
                  <c:v>2447</c:v>
                </c:pt>
                <c:pt idx="12236">
                  <c:v>2447.1999999999998</c:v>
                </c:pt>
                <c:pt idx="12237">
                  <c:v>2447.4</c:v>
                </c:pt>
                <c:pt idx="12238">
                  <c:v>2447.6</c:v>
                </c:pt>
                <c:pt idx="12239">
                  <c:v>2447.8000000000002</c:v>
                </c:pt>
                <c:pt idx="12240">
                  <c:v>2448</c:v>
                </c:pt>
                <c:pt idx="12241">
                  <c:v>2448.1999999999998</c:v>
                </c:pt>
                <c:pt idx="12242">
                  <c:v>2448.4</c:v>
                </c:pt>
                <c:pt idx="12243">
                  <c:v>2448.6</c:v>
                </c:pt>
                <c:pt idx="12244">
                  <c:v>2448.8000000000002</c:v>
                </c:pt>
                <c:pt idx="12245">
                  <c:v>2449</c:v>
                </c:pt>
                <c:pt idx="12246">
                  <c:v>2449.1999999999998</c:v>
                </c:pt>
                <c:pt idx="12247">
                  <c:v>2449.4</c:v>
                </c:pt>
                <c:pt idx="12248">
                  <c:v>2449.6</c:v>
                </c:pt>
                <c:pt idx="12249">
                  <c:v>2449.8000000000002</c:v>
                </c:pt>
                <c:pt idx="12250">
                  <c:v>2450</c:v>
                </c:pt>
                <c:pt idx="12251">
                  <c:v>2450.1999999999998</c:v>
                </c:pt>
                <c:pt idx="12252">
                  <c:v>2450.4</c:v>
                </c:pt>
                <c:pt idx="12253">
                  <c:v>2450.6</c:v>
                </c:pt>
                <c:pt idx="12254">
                  <c:v>2450.8000000000002</c:v>
                </c:pt>
                <c:pt idx="12255">
                  <c:v>2451</c:v>
                </c:pt>
                <c:pt idx="12256">
                  <c:v>2451.1999999999998</c:v>
                </c:pt>
                <c:pt idx="12257">
                  <c:v>2451.4</c:v>
                </c:pt>
                <c:pt idx="12258">
                  <c:v>2451.6</c:v>
                </c:pt>
                <c:pt idx="12259">
                  <c:v>2451.8000000000002</c:v>
                </c:pt>
                <c:pt idx="12260">
                  <c:v>2452</c:v>
                </c:pt>
                <c:pt idx="12261">
                  <c:v>2452.1999999999998</c:v>
                </c:pt>
                <c:pt idx="12262">
                  <c:v>2452.4</c:v>
                </c:pt>
                <c:pt idx="12263">
                  <c:v>2452.6</c:v>
                </c:pt>
                <c:pt idx="12264">
                  <c:v>2452.8000000000002</c:v>
                </c:pt>
                <c:pt idx="12265">
                  <c:v>2453</c:v>
                </c:pt>
                <c:pt idx="12266">
                  <c:v>2453.1999999999998</c:v>
                </c:pt>
                <c:pt idx="12267">
                  <c:v>2453.4</c:v>
                </c:pt>
                <c:pt idx="12268">
                  <c:v>2453.6</c:v>
                </c:pt>
                <c:pt idx="12269">
                  <c:v>2453.8000000000002</c:v>
                </c:pt>
                <c:pt idx="12270">
                  <c:v>2454</c:v>
                </c:pt>
                <c:pt idx="12271">
                  <c:v>2454.1999999999998</c:v>
                </c:pt>
                <c:pt idx="12272">
                  <c:v>2454.4</c:v>
                </c:pt>
                <c:pt idx="12273">
                  <c:v>2454.6</c:v>
                </c:pt>
                <c:pt idx="12274">
                  <c:v>2454.8000000000002</c:v>
                </c:pt>
                <c:pt idx="12275">
                  <c:v>2455</c:v>
                </c:pt>
                <c:pt idx="12276">
                  <c:v>2455.1999999999998</c:v>
                </c:pt>
                <c:pt idx="12277">
                  <c:v>2455.4</c:v>
                </c:pt>
                <c:pt idx="12278">
                  <c:v>2455.6</c:v>
                </c:pt>
                <c:pt idx="12279">
                  <c:v>2455.8000000000002</c:v>
                </c:pt>
                <c:pt idx="12280">
                  <c:v>2456</c:v>
                </c:pt>
                <c:pt idx="12281">
                  <c:v>2456.1999999999998</c:v>
                </c:pt>
                <c:pt idx="12282">
                  <c:v>2456.4</c:v>
                </c:pt>
                <c:pt idx="12283">
                  <c:v>2456.6</c:v>
                </c:pt>
                <c:pt idx="12284">
                  <c:v>2456.8000000000002</c:v>
                </c:pt>
                <c:pt idx="12285">
                  <c:v>2457</c:v>
                </c:pt>
                <c:pt idx="12286">
                  <c:v>2457.1999999999998</c:v>
                </c:pt>
                <c:pt idx="12287">
                  <c:v>2457.4</c:v>
                </c:pt>
                <c:pt idx="12288">
                  <c:v>2457.6</c:v>
                </c:pt>
                <c:pt idx="12289">
                  <c:v>2457.8000000000002</c:v>
                </c:pt>
                <c:pt idx="12290">
                  <c:v>2458</c:v>
                </c:pt>
                <c:pt idx="12291">
                  <c:v>2458.1999999999998</c:v>
                </c:pt>
                <c:pt idx="12292">
                  <c:v>2458.4</c:v>
                </c:pt>
                <c:pt idx="12293">
                  <c:v>2458.6</c:v>
                </c:pt>
                <c:pt idx="12294">
                  <c:v>2458.8000000000002</c:v>
                </c:pt>
                <c:pt idx="12295">
                  <c:v>2459</c:v>
                </c:pt>
                <c:pt idx="12296">
                  <c:v>2459.1999999999998</c:v>
                </c:pt>
                <c:pt idx="12297">
                  <c:v>2459.4</c:v>
                </c:pt>
                <c:pt idx="12298">
                  <c:v>2459.6</c:v>
                </c:pt>
                <c:pt idx="12299">
                  <c:v>2459.8000000000002</c:v>
                </c:pt>
                <c:pt idx="12300">
                  <c:v>2460</c:v>
                </c:pt>
                <c:pt idx="12301">
                  <c:v>2460.1999999999998</c:v>
                </c:pt>
                <c:pt idx="12302">
                  <c:v>2460.4</c:v>
                </c:pt>
                <c:pt idx="12303">
                  <c:v>2460.6</c:v>
                </c:pt>
                <c:pt idx="12304">
                  <c:v>2460.8000000000002</c:v>
                </c:pt>
                <c:pt idx="12305">
                  <c:v>2461</c:v>
                </c:pt>
                <c:pt idx="12306">
                  <c:v>2461.1999999999998</c:v>
                </c:pt>
                <c:pt idx="12307">
                  <c:v>2461.4</c:v>
                </c:pt>
                <c:pt idx="12308">
                  <c:v>2461.6</c:v>
                </c:pt>
                <c:pt idx="12309">
                  <c:v>2461.8000000000002</c:v>
                </c:pt>
                <c:pt idx="12310">
                  <c:v>2462</c:v>
                </c:pt>
                <c:pt idx="12311">
                  <c:v>2462.1999999999998</c:v>
                </c:pt>
                <c:pt idx="12312">
                  <c:v>2462.4</c:v>
                </c:pt>
                <c:pt idx="12313">
                  <c:v>2462.6</c:v>
                </c:pt>
                <c:pt idx="12314">
                  <c:v>2462.8000000000002</c:v>
                </c:pt>
                <c:pt idx="12315">
                  <c:v>2463</c:v>
                </c:pt>
                <c:pt idx="12316">
                  <c:v>2463.1999999999998</c:v>
                </c:pt>
                <c:pt idx="12317">
                  <c:v>2463.4</c:v>
                </c:pt>
                <c:pt idx="12318">
                  <c:v>2463.6</c:v>
                </c:pt>
                <c:pt idx="12319">
                  <c:v>2463.8000000000002</c:v>
                </c:pt>
                <c:pt idx="12320">
                  <c:v>2464</c:v>
                </c:pt>
                <c:pt idx="12321">
                  <c:v>2464.1999999999998</c:v>
                </c:pt>
                <c:pt idx="12322">
                  <c:v>2464.4</c:v>
                </c:pt>
                <c:pt idx="12323">
                  <c:v>2464.6</c:v>
                </c:pt>
                <c:pt idx="12324">
                  <c:v>2464.8000000000002</c:v>
                </c:pt>
                <c:pt idx="12325">
                  <c:v>2465</c:v>
                </c:pt>
                <c:pt idx="12326">
                  <c:v>2465.1999999999998</c:v>
                </c:pt>
                <c:pt idx="12327">
                  <c:v>2465.4</c:v>
                </c:pt>
                <c:pt idx="12328">
                  <c:v>2465.6</c:v>
                </c:pt>
                <c:pt idx="12329">
                  <c:v>2465.8000000000002</c:v>
                </c:pt>
                <c:pt idx="12330">
                  <c:v>2466</c:v>
                </c:pt>
                <c:pt idx="12331">
                  <c:v>2466.1999999999998</c:v>
                </c:pt>
                <c:pt idx="12332">
                  <c:v>2466.4</c:v>
                </c:pt>
                <c:pt idx="12333">
                  <c:v>2466.6</c:v>
                </c:pt>
                <c:pt idx="12334">
                  <c:v>2466.8000000000002</c:v>
                </c:pt>
                <c:pt idx="12335">
                  <c:v>2467</c:v>
                </c:pt>
                <c:pt idx="12336">
                  <c:v>2467.1999999999998</c:v>
                </c:pt>
                <c:pt idx="12337">
                  <c:v>2467.4</c:v>
                </c:pt>
                <c:pt idx="12338">
                  <c:v>2467.6</c:v>
                </c:pt>
                <c:pt idx="12339">
                  <c:v>2467.8000000000002</c:v>
                </c:pt>
                <c:pt idx="12340">
                  <c:v>2468</c:v>
                </c:pt>
                <c:pt idx="12341">
                  <c:v>2468.1999999999998</c:v>
                </c:pt>
                <c:pt idx="12342">
                  <c:v>2468.4</c:v>
                </c:pt>
                <c:pt idx="12343">
                  <c:v>2468.6</c:v>
                </c:pt>
                <c:pt idx="12344">
                  <c:v>2468.8000000000002</c:v>
                </c:pt>
                <c:pt idx="12345">
                  <c:v>2469</c:v>
                </c:pt>
                <c:pt idx="12346">
                  <c:v>2469.1999999999998</c:v>
                </c:pt>
                <c:pt idx="12347">
                  <c:v>2469.4</c:v>
                </c:pt>
                <c:pt idx="12348">
                  <c:v>2469.6</c:v>
                </c:pt>
                <c:pt idx="12349">
                  <c:v>2469.8000000000002</c:v>
                </c:pt>
                <c:pt idx="12350">
                  <c:v>2470</c:v>
                </c:pt>
                <c:pt idx="12351">
                  <c:v>2470.1999999999998</c:v>
                </c:pt>
                <c:pt idx="12352">
                  <c:v>2470.4</c:v>
                </c:pt>
                <c:pt idx="12353">
                  <c:v>2470.6</c:v>
                </c:pt>
                <c:pt idx="12354">
                  <c:v>2470.8000000000002</c:v>
                </c:pt>
                <c:pt idx="12355">
                  <c:v>2471</c:v>
                </c:pt>
                <c:pt idx="12356">
                  <c:v>2471.1999999999998</c:v>
                </c:pt>
                <c:pt idx="12357">
                  <c:v>2471.4</c:v>
                </c:pt>
                <c:pt idx="12358">
                  <c:v>2471.6</c:v>
                </c:pt>
                <c:pt idx="12359">
                  <c:v>2471.8000000000002</c:v>
                </c:pt>
                <c:pt idx="12360">
                  <c:v>2472</c:v>
                </c:pt>
                <c:pt idx="12361">
                  <c:v>2472.1999999999998</c:v>
                </c:pt>
                <c:pt idx="12362">
                  <c:v>2472.4</c:v>
                </c:pt>
                <c:pt idx="12363">
                  <c:v>2472.6</c:v>
                </c:pt>
                <c:pt idx="12364">
                  <c:v>2472.8000000000002</c:v>
                </c:pt>
                <c:pt idx="12365">
                  <c:v>2473</c:v>
                </c:pt>
                <c:pt idx="12366">
                  <c:v>2473.1999999999998</c:v>
                </c:pt>
                <c:pt idx="12367">
                  <c:v>2473.4</c:v>
                </c:pt>
                <c:pt idx="12368">
                  <c:v>2473.6</c:v>
                </c:pt>
                <c:pt idx="12369">
                  <c:v>2473.8000000000002</c:v>
                </c:pt>
                <c:pt idx="12370">
                  <c:v>2474</c:v>
                </c:pt>
                <c:pt idx="12371">
                  <c:v>2474.1999999999998</c:v>
                </c:pt>
                <c:pt idx="12372">
                  <c:v>2474.4</c:v>
                </c:pt>
                <c:pt idx="12373">
                  <c:v>2474.6</c:v>
                </c:pt>
                <c:pt idx="12374">
                  <c:v>2474.8000000000002</c:v>
                </c:pt>
                <c:pt idx="12375">
                  <c:v>2475</c:v>
                </c:pt>
                <c:pt idx="12376">
                  <c:v>2475.1999999999998</c:v>
                </c:pt>
                <c:pt idx="12377">
                  <c:v>2475.4</c:v>
                </c:pt>
                <c:pt idx="12378">
                  <c:v>2475.6</c:v>
                </c:pt>
                <c:pt idx="12379">
                  <c:v>2475.8000000000002</c:v>
                </c:pt>
                <c:pt idx="12380">
                  <c:v>2476</c:v>
                </c:pt>
                <c:pt idx="12381">
                  <c:v>2476.1999999999998</c:v>
                </c:pt>
                <c:pt idx="12382">
                  <c:v>2476.4</c:v>
                </c:pt>
                <c:pt idx="12383">
                  <c:v>2476.6</c:v>
                </c:pt>
                <c:pt idx="12384">
                  <c:v>2476.8000000000002</c:v>
                </c:pt>
                <c:pt idx="12385">
                  <c:v>2477</c:v>
                </c:pt>
                <c:pt idx="12386">
                  <c:v>2477.1999999999998</c:v>
                </c:pt>
                <c:pt idx="12387">
                  <c:v>2477.4</c:v>
                </c:pt>
                <c:pt idx="12388">
                  <c:v>2477.6</c:v>
                </c:pt>
                <c:pt idx="12389">
                  <c:v>2477.8000000000002</c:v>
                </c:pt>
                <c:pt idx="12390">
                  <c:v>2478</c:v>
                </c:pt>
                <c:pt idx="12391">
                  <c:v>2478.1999999999998</c:v>
                </c:pt>
                <c:pt idx="12392">
                  <c:v>2478.4</c:v>
                </c:pt>
                <c:pt idx="12393">
                  <c:v>2478.6</c:v>
                </c:pt>
                <c:pt idx="12394">
                  <c:v>2478.8000000000002</c:v>
                </c:pt>
                <c:pt idx="12395">
                  <c:v>2479</c:v>
                </c:pt>
                <c:pt idx="12396">
                  <c:v>2479.1999999999998</c:v>
                </c:pt>
                <c:pt idx="12397">
                  <c:v>2479.4</c:v>
                </c:pt>
                <c:pt idx="12398">
                  <c:v>2479.6</c:v>
                </c:pt>
                <c:pt idx="12399">
                  <c:v>2479.8000000000002</c:v>
                </c:pt>
                <c:pt idx="12400">
                  <c:v>2480</c:v>
                </c:pt>
                <c:pt idx="12401">
                  <c:v>2480.1999999999998</c:v>
                </c:pt>
                <c:pt idx="12402">
                  <c:v>2480.4</c:v>
                </c:pt>
                <c:pt idx="12403">
                  <c:v>2480.6</c:v>
                </c:pt>
                <c:pt idx="12404">
                  <c:v>2480.8000000000002</c:v>
                </c:pt>
                <c:pt idx="12405">
                  <c:v>2481</c:v>
                </c:pt>
                <c:pt idx="12406">
                  <c:v>2481.1999999999998</c:v>
                </c:pt>
                <c:pt idx="12407">
                  <c:v>2481.4</c:v>
                </c:pt>
                <c:pt idx="12408">
                  <c:v>2481.6</c:v>
                </c:pt>
                <c:pt idx="12409">
                  <c:v>2481.8000000000002</c:v>
                </c:pt>
                <c:pt idx="12410">
                  <c:v>2482</c:v>
                </c:pt>
                <c:pt idx="12411">
                  <c:v>2482.1999999999998</c:v>
                </c:pt>
                <c:pt idx="12412">
                  <c:v>2482.4</c:v>
                </c:pt>
                <c:pt idx="12413">
                  <c:v>2482.6</c:v>
                </c:pt>
                <c:pt idx="12414">
                  <c:v>2482.8000000000002</c:v>
                </c:pt>
                <c:pt idx="12415">
                  <c:v>2483</c:v>
                </c:pt>
                <c:pt idx="12416">
                  <c:v>2483.1999999999998</c:v>
                </c:pt>
                <c:pt idx="12417">
                  <c:v>2483.4</c:v>
                </c:pt>
                <c:pt idx="12418">
                  <c:v>2483.6</c:v>
                </c:pt>
                <c:pt idx="12419">
                  <c:v>2483.8000000000002</c:v>
                </c:pt>
                <c:pt idx="12420">
                  <c:v>2484</c:v>
                </c:pt>
                <c:pt idx="12421">
                  <c:v>2484.1999999999998</c:v>
                </c:pt>
                <c:pt idx="12422">
                  <c:v>2484.4</c:v>
                </c:pt>
                <c:pt idx="12423">
                  <c:v>2484.6</c:v>
                </c:pt>
                <c:pt idx="12424">
                  <c:v>2484.8000000000002</c:v>
                </c:pt>
                <c:pt idx="12425">
                  <c:v>2485</c:v>
                </c:pt>
                <c:pt idx="12426">
                  <c:v>2485.1999999999998</c:v>
                </c:pt>
                <c:pt idx="12427">
                  <c:v>2485.4</c:v>
                </c:pt>
                <c:pt idx="12428">
                  <c:v>2485.6</c:v>
                </c:pt>
                <c:pt idx="12429">
                  <c:v>2485.8000000000002</c:v>
                </c:pt>
                <c:pt idx="12430">
                  <c:v>2486</c:v>
                </c:pt>
                <c:pt idx="12431">
                  <c:v>2486.1999999999998</c:v>
                </c:pt>
                <c:pt idx="12432">
                  <c:v>2486.4</c:v>
                </c:pt>
                <c:pt idx="12433">
                  <c:v>2486.6</c:v>
                </c:pt>
                <c:pt idx="12434">
                  <c:v>2486.8000000000002</c:v>
                </c:pt>
                <c:pt idx="12435">
                  <c:v>2487</c:v>
                </c:pt>
                <c:pt idx="12436">
                  <c:v>2487.1999999999998</c:v>
                </c:pt>
                <c:pt idx="12437">
                  <c:v>2487.4</c:v>
                </c:pt>
                <c:pt idx="12438">
                  <c:v>2487.6</c:v>
                </c:pt>
                <c:pt idx="12439">
                  <c:v>2487.8000000000002</c:v>
                </c:pt>
                <c:pt idx="12440">
                  <c:v>2488</c:v>
                </c:pt>
                <c:pt idx="12441">
                  <c:v>2488.1999999999998</c:v>
                </c:pt>
                <c:pt idx="12442">
                  <c:v>2488.4</c:v>
                </c:pt>
                <c:pt idx="12443">
                  <c:v>2488.6</c:v>
                </c:pt>
                <c:pt idx="12444">
                  <c:v>2488.8000000000002</c:v>
                </c:pt>
                <c:pt idx="12445">
                  <c:v>2489</c:v>
                </c:pt>
                <c:pt idx="12446">
                  <c:v>2489.1999999999998</c:v>
                </c:pt>
                <c:pt idx="12447">
                  <c:v>2489.4</c:v>
                </c:pt>
                <c:pt idx="12448">
                  <c:v>2489.6</c:v>
                </c:pt>
                <c:pt idx="12449">
                  <c:v>2489.8000000000002</c:v>
                </c:pt>
                <c:pt idx="12450">
                  <c:v>2490</c:v>
                </c:pt>
                <c:pt idx="12451">
                  <c:v>2490.1999999999998</c:v>
                </c:pt>
                <c:pt idx="12452">
                  <c:v>2490.4</c:v>
                </c:pt>
                <c:pt idx="12453">
                  <c:v>2490.6</c:v>
                </c:pt>
                <c:pt idx="12454">
                  <c:v>2490.8000000000002</c:v>
                </c:pt>
                <c:pt idx="12455">
                  <c:v>2491</c:v>
                </c:pt>
                <c:pt idx="12456">
                  <c:v>2491.1999999999998</c:v>
                </c:pt>
                <c:pt idx="12457">
                  <c:v>2491.4</c:v>
                </c:pt>
                <c:pt idx="12458">
                  <c:v>2491.6</c:v>
                </c:pt>
                <c:pt idx="12459">
                  <c:v>2491.8000000000002</c:v>
                </c:pt>
                <c:pt idx="12460">
                  <c:v>2492</c:v>
                </c:pt>
                <c:pt idx="12461">
                  <c:v>2492.1999999999998</c:v>
                </c:pt>
                <c:pt idx="12462">
                  <c:v>2492.4</c:v>
                </c:pt>
                <c:pt idx="12463">
                  <c:v>2492.6</c:v>
                </c:pt>
                <c:pt idx="12464">
                  <c:v>2492.8000000000002</c:v>
                </c:pt>
                <c:pt idx="12465">
                  <c:v>2493</c:v>
                </c:pt>
                <c:pt idx="12466">
                  <c:v>2493.1999999999998</c:v>
                </c:pt>
                <c:pt idx="12467">
                  <c:v>2493.4</c:v>
                </c:pt>
                <c:pt idx="12468">
                  <c:v>2493.6</c:v>
                </c:pt>
                <c:pt idx="12469">
                  <c:v>2493.8000000000002</c:v>
                </c:pt>
                <c:pt idx="12470">
                  <c:v>2494</c:v>
                </c:pt>
                <c:pt idx="12471">
                  <c:v>2494.1999999999998</c:v>
                </c:pt>
                <c:pt idx="12472">
                  <c:v>2494.4</c:v>
                </c:pt>
                <c:pt idx="12473">
                  <c:v>2494.6</c:v>
                </c:pt>
                <c:pt idx="12474">
                  <c:v>2494.8000000000002</c:v>
                </c:pt>
                <c:pt idx="12475">
                  <c:v>2495</c:v>
                </c:pt>
                <c:pt idx="12476">
                  <c:v>2495.1999999999998</c:v>
                </c:pt>
                <c:pt idx="12477">
                  <c:v>2495.4</c:v>
                </c:pt>
                <c:pt idx="12478">
                  <c:v>2495.6</c:v>
                </c:pt>
                <c:pt idx="12479">
                  <c:v>2495.8000000000002</c:v>
                </c:pt>
                <c:pt idx="12480">
                  <c:v>2496</c:v>
                </c:pt>
                <c:pt idx="12481">
                  <c:v>2496.1999999999998</c:v>
                </c:pt>
                <c:pt idx="12482">
                  <c:v>2496.4</c:v>
                </c:pt>
                <c:pt idx="12483">
                  <c:v>2496.6</c:v>
                </c:pt>
                <c:pt idx="12484">
                  <c:v>2496.8000000000002</c:v>
                </c:pt>
                <c:pt idx="12485">
                  <c:v>2497</c:v>
                </c:pt>
                <c:pt idx="12486">
                  <c:v>2497.1999999999998</c:v>
                </c:pt>
                <c:pt idx="12487">
                  <c:v>2497.4</c:v>
                </c:pt>
                <c:pt idx="12488">
                  <c:v>2497.6</c:v>
                </c:pt>
                <c:pt idx="12489">
                  <c:v>2497.8000000000002</c:v>
                </c:pt>
                <c:pt idx="12490">
                  <c:v>2498</c:v>
                </c:pt>
                <c:pt idx="12491">
                  <c:v>2498.1999999999998</c:v>
                </c:pt>
                <c:pt idx="12492">
                  <c:v>2498.4</c:v>
                </c:pt>
                <c:pt idx="12493">
                  <c:v>2498.6</c:v>
                </c:pt>
                <c:pt idx="12494">
                  <c:v>2498.8000000000002</c:v>
                </c:pt>
                <c:pt idx="12495">
                  <c:v>2499</c:v>
                </c:pt>
                <c:pt idx="12496">
                  <c:v>2499.1999999999998</c:v>
                </c:pt>
                <c:pt idx="12497">
                  <c:v>2499.4</c:v>
                </c:pt>
                <c:pt idx="12498">
                  <c:v>2499.6</c:v>
                </c:pt>
                <c:pt idx="12499">
                  <c:v>2499.8000000000002</c:v>
                </c:pt>
                <c:pt idx="12500">
                  <c:v>2500</c:v>
                </c:pt>
                <c:pt idx="12501">
                  <c:v>2500.1999999999998</c:v>
                </c:pt>
                <c:pt idx="12502">
                  <c:v>2500.4</c:v>
                </c:pt>
                <c:pt idx="12503">
                  <c:v>2500.6</c:v>
                </c:pt>
                <c:pt idx="12504">
                  <c:v>2500.8000000000002</c:v>
                </c:pt>
                <c:pt idx="12505">
                  <c:v>2501</c:v>
                </c:pt>
                <c:pt idx="12506">
                  <c:v>2501.1999999999998</c:v>
                </c:pt>
                <c:pt idx="12507">
                  <c:v>2501.4</c:v>
                </c:pt>
                <c:pt idx="12508">
                  <c:v>2501.6</c:v>
                </c:pt>
                <c:pt idx="12509">
                  <c:v>2501.8000000000002</c:v>
                </c:pt>
                <c:pt idx="12510">
                  <c:v>2502</c:v>
                </c:pt>
                <c:pt idx="12511">
                  <c:v>2502.1999999999998</c:v>
                </c:pt>
                <c:pt idx="12512">
                  <c:v>2502.4</c:v>
                </c:pt>
                <c:pt idx="12513">
                  <c:v>2502.6</c:v>
                </c:pt>
                <c:pt idx="12514">
                  <c:v>2502.8000000000002</c:v>
                </c:pt>
                <c:pt idx="12515">
                  <c:v>2503</c:v>
                </c:pt>
                <c:pt idx="12516">
                  <c:v>2503.1999999999998</c:v>
                </c:pt>
                <c:pt idx="12517">
                  <c:v>2503.4</c:v>
                </c:pt>
                <c:pt idx="12518">
                  <c:v>2503.6</c:v>
                </c:pt>
                <c:pt idx="12519">
                  <c:v>2503.8000000000002</c:v>
                </c:pt>
                <c:pt idx="12520">
                  <c:v>2504</c:v>
                </c:pt>
                <c:pt idx="12521">
                  <c:v>2504.1999999999998</c:v>
                </c:pt>
                <c:pt idx="12522">
                  <c:v>2504.4</c:v>
                </c:pt>
                <c:pt idx="12523">
                  <c:v>2504.6</c:v>
                </c:pt>
                <c:pt idx="12524">
                  <c:v>2504.8000000000002</c:v>
                </c:pt>
                <c:pt idx="12525">
                  <c:v>2505</c:v>
                </c:pt>
                <c:pt idx="12526">
                  <c:v>2505.1999999999998</c:v>
                </c:pt>
                <c:pt idx="12527">
                  <c:v>2505.4</c:v>
                </c:pt>
                <c:pt idx="12528">
                  <c:v>2505.6</c:v>
                </c:pt>
                <c:pt idx="12529">
                  <c:v>2505.8000000000002</c:v>
                </c:pt>
                <c:pt idx="12530">
                  <c:v>2506</c:v>
                </c:pt>
                <c:pt idx="12531">
                  <c:v>2506.1999999999998</c:v>
                </c:pt>
                <c:pt idx="12532">
                  <c:v>2506.4</c:v>
                </c:pt>
                <c:pt idx="12533">
                  <c:v>2506.6</c:v>
                </c:pt>
                <c:pt idx="12534">
                  <c:v>2506.8000000000002</c:v>
                </c:pt>
                <c:pt idx="12535">
                  <c:v>2507</c:v>
                </c:pt>
                <c:pt idx="12536">
                  <c:v>2507.1999999999998</c:v>
                </c:pt>
                <c:pt idx="12537">
                  <c:v>2507.4</c:v>
                </c:pt>
                <c:pt idx="12538">
                  <c:v>2507.6</c:v>
                </c:pt>
                <c:pt idx="12539">
                  <c:v>2507.8000000000002</c:v>
                </c:pt>
                <c:pt idx="12540">
                  <c:v>2508</c:v>
                </c:pt>
                <c:pt idx="12541">
                  <c:v>2508.1999999999998</c:v>
                </c:pt>
                <c:pt idx="12542">
                  <c:v>2508.4</c:v>
                </c:pt>
                <c:pt idx="12543">
                  <c:v>2508.6</c:v>
                </c:pt>
                <c:pt idx="12544">
                  <c:v>2508.8000000000002</c:v>
                </c:pt>
                <c:pt idx="12545">
                  <c:v>2509</c:v>
                </c:pt>
                <c:pt idx="12546">
                  <c:v>2509.1999999999998</c:v>
                </c:pt>
                <c:pt idx="12547">
                  <c:v>2509.4</c:v>
                </c:pt>
                <c:pt idx="12548">
                  <c:v>2509.6</c:v>
                </c:pt>
                <c:pt idx="12549">
                  <c:v>2509.8000000000002</c:v>
                </c:pt>
                <c:pt idx="12550">
                  <c:v>2510</c:v>
                </c:pt>
                <c:pt idx="12551">
                  <c:v>2510.1999999999998</c:v>
                </c:pt>
                <c:pt idx="12552">
                  <c:v>2510.4</c:v>
                </c:pt>
                <c:pt idx="12553">
                  <c:v>2510.6</c:v>
                </c:pt>
                <c:pt idx="12554">
                  <c:v>2510.8000000000002</c:v>
                </c:pt>
                <c:pt idx="12555">
                  <c:v>2511</c:v>
                </c:pt>
                <c:pt idx="12556">
                  <c:v>2511.1999999999998</c:v>
                </c:pt>
                <c:pt idx="12557">
                  <c:v>2511.4</c:v>
                </c:pt>
                <c:pt idx="12558">
                  <c:v>2511.6</c:v>
                </c:pt>
                <c:pt idx="12559">
                  <c:v>2511.8000000000002</c:v>
                </c:pt>
                <c:pt idx="12560">
                  <c:v>2512</c:v>
                </c:pt>
                <c:pt idx="12561">
                  <c:v>2512.1999999999998</c:v>
                </c:pt>
                <c:pt idx="12562">
                  <c:v>2512.4</c:v>
                </c:pt>
                <c:pt idx="12563">
                  <c:v>2512.6</c:v>
                </c:pt>
                <c:pt idx="12564">
                  <c:v>2512.8000000000002</c:v>
                </c:pt>
                <c:pt idx="12565">
                  <c:v>2513</c:v>
                </c:pt>
                <c:pt idx="12566">
                  <c:v>2513.1999999999998</c:v>
                </c:pt>
                <c:pt idx="12567">
                  <c:v>2513.4</c:v>
                </c:pt>
                <c:pt idx="12568">
                  <c:v>2513.6</c:v>
                </c:pt>
                <c:pt idx="12569">
                  <c:v>2513.8000000000002</c:v>
                </c:pt>
                <c:pt idx="12570">
                  <c:v>2514</c:v>
                </c:pt>
                <c:pt idx="12571">
                  <c:v>2514.1999999999998</c:v>
                </c:pt>
                <c:pt idx="12572">
                  <c:v>2514.4</c:v>
                </c:pt>
                <c:pt idx="12573">
                  <c:v>2514.6</c:v>
                </c:pt>
                <c:pt idx="12574">
                  <c:v>2514.8000000000002</c:v>
                </c:pt>
                <c:pt idx="12575">
                  <c:v>2515</c:v>
                </c:pt>
                <c:pt idx="12576">
                  <c:v>2515.1999999999998</c:v>
                </c:pt>
                <c:pt idx="12577">
                  <c:v>2515.4</c:v>
                </c:pt>
                <c:pt idx="12578">
                  <c:v>2515.6</c:v>
                </c:pt>
                <c:pt idx="12579">
                  <c:v>2515.8000000000002</c:v>
                </c:pt>
                <c:pt idx="12580">
                  <c:v>2516</c:v>
                </c:pt>
                <c:pt idx="12581">
                  <c:v>2516.1999999999998</c:v>
                </c:pt>
                <c:pt idx="12582">
                  <c:v>2516.4</c:v>
                </c:pt>
                <c:pt idx="12583">
                  <c:v>2516.6</c:v>
                </c:pt>
                <c:pt idx="12584">
                  <c:v>2516.8000000000002</c:v>
                </c:pt>
                <c:pt idx="12585">
                  <c:v>2517</c:v>
                </c:pt>
                <c:pt idx="12586">
                  <c:v>2517.1999999999998</c:v>
                </c:pt>
                <c:pt idx="12587">
                  <c:v>2517.4</c:v>
                </c:pt>
                <c:pt idx="12588">
                  <c:v>2517.6</c:v>
                </c:pt>
                <c:pt idx="12589">
                  <c:v>2517.8000000000002</c:v>
                </c:pt>
                <c:pt idx="12590">
                  <c:v>2518</c:v>
                </c:pt>
                <c:pt idx="12591">
                  <c:v>2518.1999999999998</c:v>
                </c:pt>
                <c:pt idx="12592">
                  <c:v>2518.4</c:v>
                </c:pt>
                <c:pt idx="12593">
                  <c:v>2518.6</c:v>
                </c:pt>
                <c:pt idx="12594">
                  <c:v>2518.8000000000002</c:v>
                </c:pt>
                <c:pt idx="12595">
                  <c:v>2519</c:v>
                </c:pt>
                <c:pt idx="12596">
                  <c:v>2519.1999999999998</c:v>
                </c:pt>
                <c:pt idx="12597">
                  <c:v>2519.4</c:v>
                </c:pt>
                <c:pt idx="12598">
                  <c:v>2519.6</c:v>
                </c:pt>
                <c:pt idx="12599">
                  <c:v>2519.8000000000002</c:v>
                </c:pt>
                <c:pt idx="12600">
                  <c:v>2520</c:v>
                </c:pt>
                <c:pt idx="12601">
                  <c:v>2520.1999999999998</c:v>
                </c:pt>
                <c:pt idx="12602">
                  <c:v>2520.4</c:v>
                </c:pt>
                <c:pt idx="12603">
                  <c:v>2520.6</c:v>
                </c:pt>
                <c:pt idx="12604">
                  <c:v>2520.8000000000002</c:v>
                </c:pt>
                <c:pt idx="12605">
                  <c:v>2521</c:v>
                </c:pt>
                <c:pt idx="12606">
                  <c:v>2521.1999999999998</c:v>
                </c:pt>
                <c:pt idx="12607">
                  <c:v>2521.4</c:v>
                </c:pt>
                <c:pt idx="12608">
                  <c:v>2521.6</c:v>
                </c:pt>
                <c:pt idx="12609">
                  <c:v>2521.8000000000002</c:v>
                </c:pt>
                <c:pt idx="12610">
                  <c:v>2522</c:v>
                </c:pt>
                <c:pt idx="12611">
                  <c:v>2522.1999999999998</c:v>
                </c:pt>
                <c:pt idx="12612">
                  <c:v>2522.4</c:v>
                </c:pt>
                <c:pt idx="12613">
                  <c:v>2522.6</c:v>
                </c:pt>
                <c:pt idx="12614">
                  <c:v>2522.8000000000002</c:v>
                </c:pt>
                <c:pt idx="12615">
                  <c:v>2523</c:v>
                </c:pt>
                <c:pt idx="12616">
                  <c:v>2523.1999999999998</c:v>
                </c:pt>
                <c:pt idx="12617">
                  <c:v>2523.4</c:v>
                </c:pt>
                <c:pt idx="12618">
                  <c:v>2523.6</c:v>
                </c:pt>
                <c:pt idx="12619">
                  <c:v>2523.8000000000002</c:v>
                </c:pt>
                <c:pt idx="12620">
                  <c:v>2524</c:v>
                </c:pt>
                <c:pt idx="12621">
                  <c:v>2524.1999999999998</c:v>
                </c:pt>
                <c:pt idx="12622">
                  <c:v>2524.4</c:v>
                </c:pt>
                <c:pt idx="12623">
                  <c:v>2524.6</c:v>
                </c:pt>
                <c:pt idx="12624">
                  <c:v>2524.8000000000002</c:v>
                </c:pt>
                <c:pt idx="12625">
                  <c:v>2525</c:v>
                </c:pt>
                <c:pt idx="12626">
                  <c:v>2525.1999999999998</c:v>
                </c:pt>
                <c:pt idx="12627">
                  <c:v>2525.4</c:v>
                </c:pt>
                <c:pt idx="12628">
                  <c:v>2525.6</c:v>
                </c:pt>
                <c:pt idx="12629">
                  <c:v>2525.8000000000002</c:v>
                </c:pt>
                <c:pt idx="12630">
                  <c:v>2526</c:v>
                </c:pt>
                <c:pt idx="12631">
                  <c:v>2526.1999999999998</c:v>
                </c:pt>
                <c:pt idx="12632">
                  <c:v>2526.4</c:v>
                </c:pt>
                <c:pt idx="12633">
                  <c:v>2526.6</c:v>
                </c:pt>
                <c:pt idx="12634">
                  <c:v>2526.8000000000002</c:v>
                </c:pt>
                <c:pt idx="12635">
                  <c:v>2527</c:v>
                </c:pt>
                <c:pt idx="12636">
                  <c:v>2527.1999999999998</c:v>
                </c:pt>
                <c:pt idx="12637">
                  <c:v>2527.4</c:v>
                </c:pt>
                <c:pt idx="12638">
                  <c:v>2527.6</c:v>
                </c:pt>
                <c:pt idx="12639">
                  <c:v>2527.8000000000002</c:v>
                </c:pt>
                <c:pt idx="12640">
                  <c:v>2528</c:v>
                </c:pt>
                <c:pt idx="12641">
                  <c:v>2528.1999999999998</c:v>
                </c:pt>
                <c:pt idx="12642">
                  <c:v>2528.4</c:v>
                </c:pt>
                <c:pt idx="12643">
                  <c:v>2528.6</c:v>
                </c:pt>
                <c:pt idx="12644">
                  <c:v>2528.8000000000002</c:v>
                </c:pt>
                <c:pt idx="12645">
                  <c:v>2529</c:v>
                </c:pt>
                <c:pt idx="12646">
                  <c:v>2529.1999999999998</c:v>
                </c:pt>
                <c:pt idx="12647">
                  <c:v>2529.4</c:v>
                </c:pt>
                <c:pt idx="12648">
                  <c:v>2529.6</c:v>
                </c:pt>
                <c:pt idx="12649">
                  <c:v>2529.8000000000002</c:v>
                </c:pt>
                <c:pt idx="12650">
                  <c:v>2530</c:v>
                </c:pt>
                <c:pt idx="12651">
                  <c:v>2530.1999999999998</c:v>
                </c:pt>
                <c:pt idx="12652">
                  <c:v>2530.4</c:v>
                </c:pt>
                <c:pt idx="12653">
                  <c:v>2530.6</c:v>
                </c:pt>
                <c:pt idx="12654">
                  <c:v>2530.8000000000002</c:v>
                </c:pt>
                <c:pt idx="12655">
                  <c:v>2531</c:v>
                </c:pt>
                <c:pt idx="12656">
                  <c:v>2531.1999999999998</c:v>
                </c:pt>
                <c:pt idx="12657">
                  <c:v>2531.4</c:v>
                </c:pt>
                <c:pt idx="12658">
                  <c:v>2531.6</c:v>
                </c:pt>
                <c:pt idx="12659">
                  <c:v>2531.8000000000002</c:v>
                </c:pt>
                <c:pt idx="12660">
                  <c:v>2532</c:v>
                </c:pt>
                <c:pt idx="12661">
                  <c:v>2532.1999999999998</c:v>
                </c:pt>
                <c:pt idx="12662">
                  <c:v>2532.4</c:v>
                </c:pt>
                <c:pt idx="12663">
                  <c:v>2532.6</c:v>
                </c:pt>
                <c:pt idx="12664">
                  <c:v>2532.8000000000002</c:v>
                </c:pt>
                <c:pt idx="12665">
                  <c:v>2533</c:v>
                </c:pt>
                <c:pt idx="12666">
                  <c:v>2533.1999999999998</c:v>
                </c:pt>
                <c:pt idx="12667">
                  <c:v>2533.4</c:v>
                </c:pt>
                <c:pt idx="12668">
                  <c:v>2533.6</c:v>
                </c:pt>
                <c:pt idx="12669">
                  <c:v>2533.8000000000002</c:v>
                </c:pt>
                <c:pt idx="12670">
                  <c:v>2534</c:v>
                </c:pt>
                <c:pt idx="12671">
                  <c:v>2534.1999999999998</c:v>
                </c:pt>
                <c:pt idx="12672">
                  <c:v>2534.4</c:v>
                </c:pt>
                <c:pt idx="12673">
                  <c:v>2534.6</c:v>
                </c:pt>
                <c:pt idx="12674">
                  <c:v>2534.8000000000002</c:v>
                </c:pt>
                <c:pt idx="12675">
                  <c:v>2535</c:v>
                </c:pt>
                <c:pt idx="12676">
                  <c:v>2535.1999999999998</c:v>
                </c:pt>
                <c:pt idx="12677">
                  <c:v>2535.4</c:v>
                </c:pt>
                <c:pt idx="12678">
                  <c:v>2535.6</c:v>
                </c:pt>
                <c:pt idx="12679">
                  <c:v>2535.8000000000002</c:v>
                </c:pt>
                <c:pt idx="12680">
                  <c:v>2536</c:v>
                </c:pt>
                <c:pt idx="12681">
                  <c:v>2536.1999999999998</c:v>
                </c:pt>
                <c:pt idx="12682">
                  <c:v>2536.4</c:v>
                </c:pt>
                <c:pt idx="12683">
                  <c:v>2536.6</c:v>
                </c:pt>
                <c:pt idx="12684">
                  <c:v>2536.8000000000002</c:v>
                </c:pt>
                <c:pt idx="12685">
                  <c:v>2537</c:v>
                </c:pt>
                <c:pt idx="12686">
                  <c:v>2537.1999999999998</c:v>
                </c:pt>
                <c:pt idx="12687">
                  <c:v>2537.4</c:v>
                </c:pt>
                <c:pt idx="12688">
                  <c:v>2537.6</c:v>
                </c:pt>
                <c:pt idx="12689">
                  <c:v>2537.8000000000002</c:v>
                </c:pt>
                <c:pt idx="12690">
                  <c:v>2538</c:v>
                </c:pt>
                <c:pt idx="12691">
                  <c:v>2538.1999999999998</c:v>
                </c:pt>
                <c:pt idx="12692">
                  <c:v>2538.4</c:v>
                </c:pt>
                <c:pt idx="12693">
                  <c:v>2538.6</c:v>
                </c:pt>
                <c:pt idx="12694">
                  <c:v>2538.8000000000002</c:v>
                </c:pt>
                <c:pt idx="12695">
                  <c:v>2539</c:v>
                </c:pt>
                <c:pt idx="12696">
                  <c:v>2539.1999999999998</c:v>
                </c:pt>
                <c:pt idx="12697">
                  <c:v>2539.4</c:v>
                </c:pt>
                <c:pt idx="12698">
                  <c:v>2539.6</c:v>
                </c:pt>
                <c:pt idx="12699">
                  <c:v>2539.8000000000002</c:v>
                </c:pt>
                <c:pt idx="12700">
                  <c:v>2540</c:v>
                </c:pt>
                <c:pt idx="12701">
                  <c:v>2540.1999999999998</c:v>
                </c:pt>
                <c:pt idx="12702">
                  <c:v>2540.4</c:v>
                </c:pt>
                <c:pt idx="12703">
                  <c:v>2540.6</c:v>
                </c:pt>
                <c:pt idx="12704">
                  <c:v>2540.8000000000002</c:v>
                </c:pt>
                <c:pt idx="12705">
                  <c:v>2541</c:v>
                </c:pt>
                <c:pt idx="12706">
                  <c:v>2541.1999999999998</c:v>
                </c:pt>
                <c:pt idx="12707">
                  <c:v>2541.4</c:v>
                </c:pt>
                <c:pt idx="12708">
                  <c:v>2541.6</c:v>
                </c:pt>
                <c:pt idx="12709">
                  <c:v>2541.8000000000002</c:v>
                </c:pt>
                <c:pt idx="12710">
                  <c:v>2542</c:v>
                </c:pt>
                <c:pt idx="12711">
                  <c:v>2542.1999999999998</c:v>
                </c:pt>
                <c:pt idx="12712">
                  <c:v>2542.4</c:v>
                </c:pt>
                <c:pt idx="12713">
                  <c:v>2542.6</c:v>
                </c:pt>
                <c:pt idx="12714">
                  <c:v>2542.8000000000002</c:v>
                </c:pt>
                <c:pt idx="12715">
                  <c:v>2543</c:v>
                </c:pt>
                <c:pt idx="12716">
                  <c:v>2543.1999999999998</c:v>
                </c:pt>
                <c:pt idx="12717">
                  <c:v>2543.4</c:v>
                </c:pt>
                <c:pt idx="12718">
                  <c:v>2543.6</c:v>
                </c:pt>
                <c:pt idx="12719">
                  <c:v>2543.8000000000002</c:v>
                </c:pt>
                <c:pt idx="12720">
                  <c:v>2544</c:v>
                </c:pt>
                <c:pt idx="12721">
                  <c:v>2544.1999999999998</c:v>
                </c:pt>
                <c:pt idx="12722">
                  <c:v>2544.4</c:v>
                </c:pt>
                <c:pt idx="12723">
                  <c:v>2544.6</c:v>
                </c:pt>
                <c:pt idx="12724">
                  <c:v>2544.8000000000002</c:v>
                </c:pt>
                <c:pt idx="12725">
                  <c:v>2545</c:v>
                </c:pt>
                <c:pt idx="12726">
                  <c:v>2545.1999999999998</c:v>
                </c:pt>
                <c:pt idx="12727">
                  <c:v>2545.4</c:v>
                </c:pt>
                <c:pt idx="12728">
                  <c:v>2545.6</c:v>
                </c:pt>
                <c:pt idx="12729">
                  <c:v>2545.8000000000002</c:v>
                </c:pt>
                <c:pt idx="12730">
                  <c:v>2546</c:v>
                </c:pt>
                <c:pt idx="12731">
                  <c:v>2546.1999999999998</c:v>
                </c:pt>
                <c:pt idx="12732">
                  <c:v>2546.4</c:v>
                </c:pt>
                <c:pt idx="12733">
                  <c:v>2546.6</c:v>
                </c:pt>
                <c:pt idx="12734">
                  <c:v>2546.8000000000002</c:v>
                </c:pt>
                <c:pt idx="12735">
                  <c:v>2547</c:v>
                </c:pt>
                <c:pt idx="12736">
                  <c:v>2547.1999999999998</c:v>
                </c:pt>
                <c:pt idx="12737">
                  <c:v>2547.4</c:v>
                </c:pt>
                <c:pt idx="12738">
                  <c:v>2547.6</c:v>
                </c:pt>
                <c:pt idx="12739">
                  <c:v>2547.8000000000002</c:v>
                </c:pt>
                <c:pt idx="12740">
                  <c:v>2548</c:v>
                </c:pt>
                <c:pt idx="12741">
                  <c:v>2548.1999999999998</c:v>
                </c:pt>
                <c:pt idx="12742">
                  <c:v>2548.4</c:v>
                </c:pt>
                <c:pt idx="12743">
                  <c:v>2548.6</c:v>
                </c:pt>
                <c:pt idx="12744">
                  <c:v>2548.8000000000002</c:v>
                </c:pt>
                <c:pt idx="12745">
                  <c:v>2549</c:v>
                </c:pt>
                <c:pt idx="12746">
                  <c:v>2549.1999999999998</c:v>
                </c:pt>
                <c:pt idx="12747">
                  <c:v>2549.4</c:v>
                </c:pt>
                <c:pt idx="12748">
                  <c:v>2549.6</c:v>
                </c:pt>
                <c:pt idx="12749">
                  <c:v>2549.8000000000002</c:v>
                </c:pt>
                <c:pt idx="12750">
                  <c:v>2550</c:v>
                </c:pt>
                <c:pt idx="12751">
                  <c:v>2550.1999999999998</c:v>
                </c:pt>
                <c:pt idx="12752">
                  <c:v>2550.4</c:v>
                </c:pt>
                <c:pt idx="12753">
                  <c:v>2550.6</c:v>
                </c:pt>
                <c:pt idx="12754">
                  <c:v>2550.8000000000002</c:v>
                </c:pt>
                <c:pt idx="12755">
                  <c:v>2551</c:v>
                </c:pt>
                <c:pt idx="12756">
                  <c:v>2551.1999999999998</c:v>
                </c:pt>
                <c:pt idx="12757">
                  <c:v>2551.4</c:v>
                </c:pt>
                <c:pt idx="12758">
                  <c:v>2551.6</c:v>
                </c:pt>
                <c:pt idx="12759">
                  <c:v>2551.8000000000002</c:v>
                </c:pt>
                <c:pt idx="12760">
                  <c:v>2552</c:v>
                </c:pt>
                <c:pt idx="12761">
                  <c:v>2552.1999999999998</c:v>
                </c:pt>
                <c:pt idx="12762">
                  <c:v>2552.4</c:v>
                </c:pt>
                <c:pt idx="12763">
                  <c:v>2552.6</c:v>
                </c:pt>
                <c:pt idx="12764">
                  <c:v>2552.8000000000002</c:v>
                </c:pt>
                <c:pt idx="12765">
                  <c:v>2553</c:v>
                </c:pt>
                <c:pt idx="12766">
                  <c:v>2553.1999999999998</c:v>
                </c:pt>
                <c:pt idx="12767">
                  <c:v>2553.4</c:v>
                </c:pt>
                <c:pt idx="12768">
                  <c:v>2553.6</c:v>
                </c:pt>
                <c:pt idx="12769">
                  <c:v>2553.8000000000002</c:v>
                </c:pt>
                <c:pt idx="12770">
                  <c:v>2554</c:v>
                </c:pt>
                <c:pt idx="12771">
                  <c:v>2554.1999999999998</c:v>
                </c:pt>
                <c:pt idx="12772">
                  <c:v>2554.4</c:v>
                </c:pt>
                <c:pt idx="12773">
                  <c:v>2554.6</c:v>
                </c:pt>
                <c:pt idx="12774">
                  <c:v>2554.8000000000002</c:v>
                </c:pt>
                <c:pt idx="12775">
                  <c:v>2555</c:v>
                </c:pt>
                <c:pt idx="12776">
                  <c:v>2555.1999999999998</c:v>
                </c:pt>
                <c:pt idx="12777">
                  <c:v>2555.4</c:v>
                </c:pt>
                <c:pt idx="12778">
                  <c:v>2555.6</c:v>
                </c:pt>
                <c:pt idx="12779">
                  <c:v>2555.8000000000002</c:v>
                </c:pt>
                <c:pt idx="12780">
                  <c:v>2556</c:v>
                </c:pt>
                <c:pt idx="12781">
                  <c:v>2556.1999999999998</c:v>
                </c:pt>
                <c:pt idx="12782">
                  <c:v>2556.4</c:v>
                </c:pt>
                <c:pt idx="12783">
                  <c:v>2556.6</c:v>
                </c:pt>
                <c:pt idx="12784">
                  <c:v>2556.8000000000002</c:v>
                </c:pt>
                <c:pt idx="12785">
                  <c:v>2557</c:v>
                </c:pt>
                <c:pt idx="12786">
                  <c:v>2557.1999999999998</c:v>
                </c:pt>
                <c:pt idx="12787">
                  <c:v>2557.4</c:v>
                </c:pt>
                <c:pt idx="12788">
                  <c:v>2557.6</c:v>
                </c:pt>
                <c:pt idx="12789">
                  <c:v>2557.8000000000002</c:v>
                </c:pt>
                <c:pt idx="12790">
                  <c:v>2558</c:v>
                </c:pt>
                <c:pt idx="12791">
                  <c:v>2558.1999999999998</c:v>
                </c:pt>
                <c:pt idx="12792">
                  <c:v>2558.4</c:v>
                </c:pt>
                <c:pt idx="12793">
                  <c:v>2558.6</c:v>
                </c:pt>
                <c:pt idx="12794">
                  <c:v>2558.8000000000002</c:v>
                </c:pt>
                <c:pt idx="12795">
                  <c:v>2559</c:v>
                </c:pt>
                <c:pt idx="12796">
                  <c:v>2559.1999999999998</c:v>
                </c:pt>
                <c:pt idx="12797">
                  <c:v>2559.4</c:v>
                </c:pt>
                <c:pt idx="12798">
                  <c:v>2559.6</c:v>
                </c:pt>
                <c:pt idx="12799">
                  <c:v>2559.8000000000002</c:v>
                </c:pt>
                <c:pt idx="12800">
                  <c:v>2560</c:v>
                </c:pt>
                <c:pt idx="12801">
                  <c:v>2560.1999999999998</c:v>
                </c:pt>
                <c:pt idx="12802">
                  <c:v>2560.4</c:v>
                </c:pt>
                <c:pt idx="12803">
                  <c:v>2560.6</c:v>
                </c:pt>
                <c:pt idx="12804">
                  <c:v>2560.8000000000002</c:v>
                </c:pt>
                <c:pt idx="12805">
                  <c:v>2561</c:v>
                </c:pt>
                <c:pt idx="12806">
                  <c:v>2561.1999999999998</c:v>
                </c:pt>
                <c:pt idx="12807">
                  <c:v>2561.4</c:v>
                </c:pt>
                <c:pt idx="12808">
                  <c:v>2561.6</c:v>
                </c:pt>
                <c:pt idx="12809">
                  <c:v>2561.8000000000002</c:v>
                </c:pt>
                <c:pt idx="12810">
                  <c:v>2562</c:v>
                </c:pt>
                <c:pt idx="12811">
                  <c:v>2562.1999999999998</c:v>
                </c:pt>
                <c:pt idx="12812">
                  <c:v>2562.4</c:v>
                </c:pt>
                <c:pt idx="12813">
                  <c:v>2562.6</c:v>
                </c:pt>
                <c:pt idx="12814">
                  <c:v>2562.8000000000002</c:v>
                </c:pt>
                <c:pt idx="12815">
                  <c:v>2563</c:v>
                </c:pt>
                <c:pt idx="12816">
                  <c:v>2563.1999999999998</c:v>
                </c:pt>
                <c:pt idx="12817">
                  <c:v>2563.4</c:v>
                </c:pt>
                <c:pt idx="12818">
                  <c:v>2563.6</c:v>
                </c:pt>
                <c:pt idx="12819">
                  <c:v>2563.8000000000002</c:v>
                </c:pt>
                <c:pt idx="12820">
                  <c:v>2564</c:v>
                </c:pt>
                <c:pt idx="12821">
                  <c:v>2564.1999999999998</c:v>
                </c:pt>
                <c:pt idx="12822">
                  <c:v>2564.4</c:v>
                </c:pt>
                <c:pt idx="12823">
                  <c:v>2564.6</c:v>
                </c:pt>
                <c:pt idx="12824">
                  <c:v>2564.8000000000002</c:v>
                </c:pt>
                <c:pt idx="12825">
                  <c:v>2565</c:v>
                </c:pt>
                <c:pt idx="12826">
                  <c:v>2565.1999999999998</c:v>
                </c:pt>
                <c:pt idx="12827">
                  <c:v>2565.4</c:v>
                </c:pt>
                <c:pt idx="12828">
                  <c:v>2565.6</c:v>
                </c:pt>
                <c:pt idx="12829">
                  <c:v>2565.8000000000002</c:v>
                </c:pt>
                <c:pt idx="12830">
                  <c:v>2566</c:v>
                </c:pt>
                <c:pt idx="12831">
                  <c:v>2566.1999999999998</c:v>
                </c:pt>
                <c:pt idx="12832">
                  <c:v>2566.4</c:v>
                </c:pt>
                <c:pt idx="12833">
                  <c:v>2566.6</c:v>
                </c:pt>
                <c:pt idx="12834">
                  <c:v>2566.8000000000002</c:v>
                </c:pt>
                <c:pt idx="12835">
                  <c:v>2567</c:v>
                </c:pt>
                <c:pt idx="12836">
                  <c:v>2567.1999999999998</c:v>
                </c:pt>
                <c:pt idx="12837">
                  <c:v>2567.4</c:v>
                </c:pt>
                <c:pt idx="12838">
                  <c:v>2567.6</c:v>
                </c:pt>
                <c:pt idx="12839">
                  <c:v>2567.8000000000002</c:v>
                </c:pt>
                <c:pt idx="12840">
                  <c:v>2568</c:v>
                </c:pt>
                <c:pt idx="12841">
                  <c:v>2568.1999999999998</c:v>
                </c:pt>
                <c:pt idx="12842">
                  <c:v>2568.4</c:v>
                </c:pt>
                <c:pt idx="12843">
                  <c:v>2568.6</c:v>
                </c:pt>
                <c:pt idx="12844">
                  <c:v>2568.8000000000002</c:v>
                </c:pt>
                <c:pt idx="12845">
                  <c:v>2569</c:v>
                </c:pt>
                <c:pt idx="12846">
                  <c:v>2569.1999999999998</c:v>
                </c:pt>
                <c:pt idx="12847">
                  <c:v>2569.4</c:v>
                </c:pt>
                <c:pt idx="12848">
                  <c:v>2569.6</c:v>
                </c:pt>
                <c:pt idx="12849">
                  <c:v>2569.8000000000002</c:v>
                </c:pt>
                <c:pt idx="12850">
                  <c:v>2570</c:v>
                </c:pt>
                <c:pt idx="12851">
                  <c:v>2570.1999999999998</c:v>
                </c:pt>
                <c:pt idx="12852">
                  <c:v>2570.4</c:v>
                </c:pt>
                <c:pt idx="12853">
                  <c:v>2570.6</c:v>
                </c:pt>
                <c:pt idx="12854">
                  <c:v>2570.8000000000002</c:v>
                </c:pt>
                <c:pt idx="12855">
                  <c:v>2571</c:v>
                </c:pt>
                <c:pt idx="12856">
                  <c:v>2571.1999999999998</c:v>
                </c:pt>
                <c:pt idx="12857">
                  <c:v>2571.4</c:v>
                </c:pt>
                <c:pt idx="12858">
                  <c:v>2571.6</c:v>
                </c:pt>
                <c:pt idx="12859">
                  <c:v>2571.8000000000002</c:v>
                </c:pt>
                <c:pt idx="12860">
                  <c:v>2572</c:v>
                </c:pt>
                <c:pt idx="12861">
                  <c:v>2572.1999999999998</c:v>
                </c:pt>
                <c:pt idx="12862">
                  <c:v>2572.4</c:v>
                </c:pt>
                <c:pt idx="12863">
                  <c:v>2572.6</c:v>
                </c:pt>
                <c:pt idx="12864">
                  <c:v>2572.8000000000002</c:v>
                </c:pt>
                <c:pt idx="12865">
                  <c:v>2573</c:v>
                </c:pt>
                <c:pt idx="12866">
                  <c:v>2573.1999999999998</c:v>
                </c:pt>
                <c:pt idx="12867">
                  <c:v>2573.4</c:v>
                </c:pt>
                <c:pt idx="12868">
                  <c:v>2573.6</c:v>
                </c:pt>
                <c:pt idx="12869">
                  <c:v>2573.8000000000002</c:v>
                </c:pt>
                <c:pt idx="12870">
                  <c:v>2574</c:v>
                </c:pt>
                <c:pt idx="12871">
                  <c:v>2574.1999999999998</c:v>
                </c:pt>
                <c:pt idx="12872">
                  <c:v>2574.4</c:v>
                </c:pt>
                <c:pt idx="12873">
                  <c:v>2574.6</c:v>
                </c:pt>
                <c:pt idx="12874">
                  <c:v>2574.8000000000002</c:v>
                </c:pt>
                <c:pt idx="12875">
                  <c:v>2575</c:v>
                </c:pt>
                <c:pt idx="12876">
                  <c:v>2575.1999999999998</c:v>
                </c:pt>
                <c:pt idx="12877">
                  <c:v>2575.4</c:v>
                </c:pt>
                <c:pt idx="12878">
                  <c:v>2575.6</c:v>
                </c:pt>
                <c:pt idx="12879">
                  <c:v>2575.8000000000002</c:v>
                </c:pt>
                <c:pt idx="12880">
                  <c:v>2576</c:v>
                </c:pt>
                <c:pt idx="12881">
                  <c:v>2576.1999999999998</c:v>
                </c:pt>
                <c:pt idx="12882">
                  <c:v>2576.4</c:v>
                </c:pt>
                <c:pt idx="12883">
                  <c:v>2576.6</c:v>
                </c:pt>
                <c:pt idx="12884">
                  <c:v>2576.8000000000002</c:v>
                </c:pt>
                <c:pt idx="12885">
                  <c:v>2577</c:v>
                </c:pt>
                <c:pt idx="12886">
                  <c:v>2577.1999999999998</c:v>
                </c:pt>
                <c:pt idx="12887">
                  <c:v>2577.4</c:v>
                </c:pt>
                <c:pt idx="12888">
                  <c:v>2577.6</c:v>
                </c:pt>
                <c:pt idx="12889">
                  <c:v>2577.8000000000002</c:v>
                </c:pt>
                <c:pt idx="12890">
                  <c:v>2578</c:v>
                </c:pt>
                <c:pt idx="12891">
                  <c:v>2578.1999999999998</c:v>
                </c:pt>
                <c:pt idx="12892">
                  <c:v>2578.4</c:v>
                </c:pt>
                <c:pt idx="12893">
                  <c:v>2578.6</c:v>
                </c:pt>
                <c:pt idx="12894">
                  <c:v>2578.8000000000002</c:v>
                </c:pt>
                <c:pt idx="12895">
                  <c:v>2579</c:v>
                </c:pt>
                <c:pt idx="12896">
                  <c:v>2579.1999999999998</c:v>
                </c:pt>
                <c:pt idx="12897">
                  <c:v>2579.4</c:v>
                </c:pt>
                <c:pt idx="12898">
                  <c:v>2579.6</c:v>
                </c:pt>
                <c:pt idx="12899">
                  <c:v>2579.8000000000002</c:v>
                </c:pt>
                <c:pt idx="12900">
                  <c:v>2580</c:v>
                </c:pt>
                <c:pt idx="12901">
                  <c:v>2580.1999999999998</c:v>
                </c:pt>
                <c:pt idx="12902">
                  <c:v>2580.4</c:v>
                </c:pt>
                <c:pt idx="12903">
                  <c:v>2580.6</c:v>
                </c:pt>
                <c:pt idx="12904">
                  <c:v>2580.8000000000002</c:v>
                </c:pt>
                <c:pt idx="12905">
                  <c:v>2581</c:v>
                </c:pt>
                <c:pt idx="12906">
                  <c:v>2581.1999999999998</c:v>
                </c:pt>
                <c:pt idx="12907">
                  <c:v>2581.4</c:v>
                </c:pt>
                <c:pt idx="12908">
                  <c:v>2581.6</c:v>
                </c:pt>
                <c:pt idx="12909">
                  <c:v>2581.8000000000002</c:v>
                </c:pt>
                <c:pt idx="12910">
                  <c:v>2582</c:v>
                </c:pt>
                <c:pt idx="12911">
                  <c:v>2582.1999999999998</c:v>
                </c:pt>
                <c:pt idx="12912">
                  <c:v>2582.4</c:v>
                </c:pt>
                <c:pt idx="12913">
                  <c:v>2582.6</c:v>
                </c:pt>
                <c:pt idx="12914">
                  <c:v>2582.8000000000002</c:v>
                </c:pt>
                <c:pt idx="12915">
                  <c:v>2583</c:v>
                </c:pt>
                <c:pt idx="12916">
                  <c:v>2583.1999999999998</c:v>
                </c:pt>
                <c:pt idx="12917">
                  <c:v>2583.4</c:v>
                </c:pt>
                <c:pt idx="12918">
                  <c:v>2583.6</c:v>
                </c:pt>
                <c:pt idx="12919">
                  <c:v>2583.8000000000002</c:v>
                </c:pt>
                <c:pt idx="12920">
                  <c:v>2584</c:v>
                </c:pt>
                <c:pt idx="12921">
                  <c:v>2584.1999999999998</c:v>
                </c:pt>
                <c:pt idx="12922">
                  <c:v>2584.4</c:v>
                </c:pt>
                <c:pt idx="12923">
                  <c:v>2584.6</c:v>
                </c:pt>
                <c:pt idx="12924">
                  <c:v>2584.8000000000002</c:v>
                </c:pt>
                <c:pt idx="12925">
                  <c:v>2585</c:v>
                </c:pt>
                <c:pt idx="12926">
                  <c:v>2585.1999999999998</c:v>
                </c:pt>
                <c:pt idx="12927">
                  <c:v>2585.4</c:v>
                </c:pt>
                <c:pt idx="12928">
                  <c:v>2585.6</c:v>
                </c:pt>
                <c:pt idx="12929">
                  <c:v>2585.8000000000002</c:v>
                </c:pt>
                <c:pt idx="12930">
                  <c:v>2586</c:v>
                </c:pt>
                <c:pt idx="12931">
                  <c:v>2586.1999999999998</c:v>
                </c:pt>
                <c:pt idx="12932">
                  <c:v>2586.4</c:v>
                </c:pt>
                <c:pt idx="12933">
                  <c:v>2586.6</c:v>
                </c:pt>
                <c:pt idx="12934">
                  <c:v>2586.8000000000002</c:v>
                </c:pt>
                <c:pt idx="12935">
                  <c:v>2587</c:v>
                </c:pt>
                <c:pt idx="12936">
                  <c:v>2587.1999999999998</c:v>
                </c:pt>
                <c:pt idx="12937">
                  <c:v>2587.4</c:v>
                </c:pt>
                <c:pt idx="12938">
                  <c:v>2587.6</c:v>
                </c:pt>
                <c:pt idx="12939">
                  <c:v>2587.8000000000002</c:v>
                </c:pt>
                <c:pt idx="12940">
                  <c:v>2588</c:v>
                </c:pt>
                <c:pt idx="12941">
                  <c:v>2588.1999999999998</c:v>
                </c:pt>
                <c:pt idx="12942">
                  <c:v>2588.4</c:v>
                </c:pt>
                <c:pt idx="12943">
                  <c:v>2588.6</c:v>
                </c:pt>
                <c:pt idx="12944">
                  <c:v>2588.8000000000002</c:v>
                </c:pt>
                <c:pt idx="12945">
                  <c:v>2589</c:v>
                </c:pt>
                <c:pt idx="12946">
                  <c:v>2589.1999999999998</c:v>
                </c:pt>
                <c:pt idx="12947">
                  <c:v>2589.4</c:v>
                </c:pt>
                <c:pt idx="12948">
                  <c:v>2589.6</c:v>
                </c:pt>
                <c:pt idx="12949">
                  <c:v>2589.8000000000002</c:v>
                </c:pt>
                <c:pt idx="12950">
                  <c:v>2590</c:v>
                </c:pt>
                <c:pt idx="12951">
                  <c:v>2590.1999999999998</c:v>
                </c:pt>
                <c:pt idx="12952">
                  <c:v>2590.4</c:v>
                </c:pt>
                <c:pt idx="12953">
                  <c:v>2590.6</c:v>
                </c:pt>
                <c:pt idx="12954">
                  <c:v>2590.8000000000002</c:v>
                </c:pt>
                <c:pt idx="12955">
                  <c:v>2591</c:v>
                </c:pt>
                <c:pt idx="12956">
                  <c:v>2591.1999999999998</c:v>
                </c:pt>
                <c:pt idx="12957">
                  <c:v>2591.4</c:v>
                </c:pt>
                <c:pt idx="12958">
                  <c:v>2591.6</c:v>
                </c:pt>
                <c:pt idx="12959">
                  <c:v>2591.8000000000002</c:v>
                </c:pt>
                <c:pt idx="12960">
                  <c:v>2592</c:v>
                </c:pt>
                <c:pt idx="12961">
                  <c:v>2592.1999999999998</c:v>
                </c:pt>
                <c:pt idx="12962">
                  <c:v>2592.4</c:v>
                </c:pt>
                <c:pt idx="12963">
                  <c:v>2592.6</c:v>
                </c:pt>
                <c:pt idx="12964">
                  <c:v>2592.8000000000002</c:v>
                </c:pt>
                <c:pt idx="12965">
                  <c:v>2593</c:v>
                </c:pt>
                <c:pt idx="12966">
                  <c:v>2593.1999999999998</c:v>
                </c:pt>
                <c:pt idx="12967">
                  <c:v>2593.4</c:v>
                </c:pt>
                <c:pt idx="12968">
                  <c:v>2593.6</c:v>
                </c:pt>
                <c:pt idx="12969">
                  <c:v>2593.8000000000002</c:v>
                </c:pt>
                <c:pt idx="12970">
                  <c:v>2594</c:v>
                </c:pt>
                <c:pt idx="12971">
                  <c:v>2594.1999999999998</c:v>
                </c:pt>
                <c:pt idx="12972">
                  <c:v>2594.4</c:v>
                </c:pt>
                <c:pt idx="12973">
                  <c:v>2594.6</c:v>
                </c:pt>
                <c:pt idx="12974">
                  <c:v>2594.8000000000002</c:v>
                </c:pt>
                <c:pt idx="12975">
                  <c:v>2595</c:v>
                </c:pt>
                <c:pt idx="12976">
                  <c:v>2595.1999999999998</c:v>
                </c:pt>
                <c:pt idx="12977">
                  <c:v>2595.4</c:v>
                </c:pt>
                <c:pt idx="12978">
                  <c:v>2595.6</c:v>
                </c:pt>
                <c:pt idx="12979">
                  <c:v>2595.8000000000002</c:v>
                </c:pt>
                <c:pt idx="12980">
                  <c:v>2596</c:v>
                </c:pt>
                <c:pt idx="12981">
                  <c:v>2596.1999999999998</c:v>
                </c:pt>
                <c:pt idx="12982">
                  <c:v>2596.4</c:v>
                </c:pt>
                <c:pt idx="12983">
                  <c:v>2596.6</c:v>
                </c:pt>
                <c:pt idx="12984">
                  <c:v>2596.8000000000002</c:v>
                </c:pt>
                <c:pt idx="12985">
                  <c:v>2597</c:v>
                </c:pt>
                <c:pt idx="12986">
                  <c:v>2597.1999999999998</c:v>
                </c:pt>
                <c:pt idx="12987">
                  <c:v>2597.4</c:v>
                </c:pt>
                <c:pt idx="12988">
                  <c:v>2597.6</c:v>
                </c:pt>
                <c:pt idx="12989">
                  <c:v>2597.8000000000002</c:v>
                </c:pt>
                <c:pt idx="12990">
                  <c:v>2598</c:v>
                </c:pt>
                <c:pt idx="12991">
                  <c:v>2598.1999999999998</c:v>
                </c:pt>
                <c:pt idx="12992">
                  <c:v>2598.4</c:v>
                </c:pt>
                <c:pt idx="12993">
                  <c:v>2598.6</c:v>
                </c:pt>
                <c:pt idx="12994">
                  <c:v>2598.8000000000002</c:v>
                </c:pt>
                <c:pt idx="12995">
                  <c:v>2599</c:v>
                </c:pt>
                <c:pt idx="12996">
                  <c:v>2599.1999999999998</c:v>
                </c:pt>
                <c:pt idx="12997">
                  <c:v>2599.4</c:v>
                </c:pt>
                <c:pt idx="12998">
                  <c:v>2599.6</c:v>
                </c:pt>
                <c:pt idx="12999">
                  <c:v>2599.8000000000002</c:v>
                </c:pt>
                <c:pt idx="13000">
                  <c:v>2600</c:v>
                </c:pt>
                <c:pt idx="13001">
                  <c:v>2600.1999999999998</c:v>
                </c:pt>
                <c:pt idx="13002">
                  <c:v>2600.4</c:v>
                </c:pt>
                <c:pt idx="13003">
                  <c:v>2600.6</c:v>
                </c:pt>
                <c:pt idx="13004">
                  <c:v>2600.8000000000002</c:v>
                </c:pt>
                <c:pt idx="13005">
                  <c:v>2601</c:v>
                </c:pt>
                <c:pt idx="13006">
                  <c:v>2601.1999999999998</c:v>
                </c:pt>
                <c:pt idx="13007">
                  <c:v>2601.4</c:v>
                </c:pt>
                <c:pt idx="13008">
                  <c:v>2601.6</c:v>
                </c:pt>
                <c:pt idx="13009">
                  <c:v>2601.8000000000002</c:v>
                </c:pt>
                <c:pt idx="13010">
                  <c:v>2602</c:v>
                </c:pt>
                <c:pt idx="13011">
                  <c:v>2602.1999999999998</c:v>
                </c:pt>
                <c:pt idx="13012">
                  <c:v>2602.4</c:v>
                </c:pt>
                <c:pt idx="13013">
                  <c:v>2602.6</c:v>
                </c:pt>
                <c:pt idx="13014">
                  <c:v>2602.8000000000002</c:v>
                </c:pt>
                <c:pt idx="13015">
                  <c:v>2603</c:v>
                </c:pt>
                <c:pt idx="13016">
                  <c:v>2603.1999999999998</c:v>
                </c:pt>
                <c:pt idx="13017">
                  <c:v>2603.4</c:v>
                </c:pt>
                <c:pt idx="13018">
                  <c:v>2603.6</c:v>
                </c:pt>
                <c:pt idx="13019">
                  <c:v>2603.8000000000002</c:v>
                </c:pt>
                <c:pt idx="13020">
                  <c:v>2604</c:v>
                </c:pt>
                <c:pt idx="13021">
                  <c:v>2604.1999999999998</c:v>
                </c:pt>
                <c:pt idx="13022">
                  <c:v>2604.4</c:v>
                </c:pt>
                <c:pt idx="13023">
                  <c:v>2604.6</c:v>
                </c:pt>
                <c:pt idx="13024">
                  <c:v>2604.8000000000002</c:v>
                </c:pt>
                <c:pt idx="13025">
                  <c:v>2605</c:v>
                </c:pt>
                <c:pt idx="13026">
                  <c:v>2605.1999999999998</c:v>
                </c:pt>
                <c:pt idx="13027">
                  <c:v>2605.4</c:v>
                </c:pt>
                <c:pt idx="13028">
                  <c:v>2605.6</c:v>
                </c:pt>
                <c:pt idx="13029">
                  <c:v>2605.8000000000002</c:v>
                </c:pt>
                <c:pt idx="13030">
                  <c:v>2606</c:v>
                </c:pt>
                <c:pt idx="13031">
                  <c:v>2606.1999999999998</c:v>
                </c:pt>
                <c:pt idx="13032">
                  <c:v>2606.4</c:v>
                </c:pt>
                <c:pt idx="13033">
                  <c:v>2606.6</c:v>
                </c:pt>
                <c:pt idx="13034">
                  <c:v>2606.8000000000002</c:v>
                </c:pt>
                <c:pt idx="13035">
                  <c:v>2607</c:v>
                </c:pt>
                <c:pt idx="13036">
                  <c:v>2607.1999999999998</c:v>
                </c:pt>
                <c:pt idx="13037">
                  <c:v>2607.4</c:v>
                </c:pt>
                <c:pt idx="13038">
                  <c:v>2607.6</c:v>
                </c:pt>
                <c:pt idx="13039">
                  <c:v>2607.8000000000002</c:v>
                </c:pt>
                <c:pt idx="13040">
                  <c:v>2608</c:v>
                </c:pt>
                <c:pt idx="13041">
                  <c:v>2608.1999999999998</c:v>
                </c:pt>
                <c:pt idx="13042">
                  <c:v>2608.4</c:v>
                </c:pt>
                <c:pt idx="13043">
                  <c:v>2608.6</c:v>
                </c:pt>
                <c:pt idx="13044">
                  <c:v>2608.8000000000002</c:v>
                </c:pt>
                <c:pt idx="13045">
                  <c:v>2609</c:v>
                </c:pt>
                <c:pt idx="13046">
                  <c:v>2609.1999999999998</c:v>
                </c:pt>
                <c:pt idx="13047">
                  <c:v>2609.4</c:v>
                </c:pt>
                <c:pt idx="13048">
                  <c:v>2609.6</c:v>
                </c:pt>
                <c:pt idx="13049">
                  <c:v>2609.8000000000002</c:v>
                </c:pt>
                <c:pt idx="13050">
                  <c:v>2610</c:v>
                </c:pt>
                <c:pt idx="13051">
                  <c:v>2610.1999999999998</c:v>
                </c:pt>
                <c:pt idx="13052">
                  <c:v>2610.4</c:v>
                </c:pt>
                <c:pt idx="13053">
                  <c:v>2610.6</c:v>
                </c:pt>
                <c:pt idx="13054">
                  <c:v>2610.8000000000002</c:v>
                </c:pt>
                <c:pt idx="13055">
                  <c:v>2611</c:v>
                </c:pt>
                <c:pt idx="13056">
                  <c:v>2611.1999999999998</c:v>
                </c:pt>
                <c:pt idx="13057">
                  <c:v>2611.4</c:v>
                </c:pt>
                <c:pt idx="13058">
                  <c:v>2611.6</c:v>
                </c:pt>
                <c:pt idx="13059">
                  <c:v>2611.8000000000002</c:v>
                </c:pt>
                <c:pt idx="13060">
                  <c:v>2612</c:v>
                </c:pt>
                <c:pt idx="13061">
                  <c:v>2612.1999999999998</c:v>
                </c:pt>
                <c:pt idx="13062">
                  <c:v>2612.4</c:v>
                </c:pt>
                <c:pt idx="13063">
                  <c:v>2612.6</c:v>
                </c:pt>
                <c:pt idx="13064">
                  <c:v>2612.8000000000002</c:v>
                </c:pt>
                <c:pt idx="13065">
                  <c:v>2613</c:v>
                </c:pt>
                <c:pt idx="13066">
                  <c:v>2613.1999999999998</c:v>
                </c:pt>
                <c:pt idx="13067">
                  <c:v>2613.4</c:v>
                </c:pt>
                <c:pt idx="13068">
                  <c:v>2613.6</c:v>
                </c:pt>
                <c:pt idx="13069">
                  <c:v>2613.8000000000002</c:v>
                </c:pt>
                <c:pt idx="13070">
                  <c:v>2614</c:v>
                </c:pt>
                <c:pt idx="13071">
                  <c:v>2614.1999999999998</c:v>
                </c:pt>
                <c:pt idx="13072">
                  <c:v>2614.4</c:v>
                </c:pt>
                <c:pt idx="13073">
                  <c:v>2614.6</c:v>
                </c:pt>
                <c:pt idx="13074">
                  <c:v>2614.8000000000002</c:v>
                </c:pt>
                <c:pt idx="13075">
                  <c:v>2615</c:v>
                </c:pt>
                <c:pt idx="13076">
                  <c:v>2615.1999999999998</c:v>
                </c:pt>
                <c:pt idx="13077">
                  <c:v>2615.4</c:v>
                </c:pt>
                <c:pt idx="13078">
                  <c:v>2615.6</c:v>
                </c:pt>
                <c:pt idx="13079">
                  <c:v>2615.8000000000002</c:v>
                </c:pt>
                <c:pt idx="13080">
                  <c:v>2616</c:v>
                </c:pt>
                <c:pt idx="13081">
                  <c:v>2616.1999999999998</c:v>
                </c:pt>
                <c:pt idx="13082">
                  <c:v>2616.4</c:v>
                </c:pt>
                <c:pt idx="13083">
                  <c:v>2616.6</c:v>
                </c:pt>
                <c:pt idx="13084">
                  <c:v>2616.8000000000002</c:v>
                </c:pt>
                <c:pt idx="13085">
                  <c:v>2617</c:v>
                </c:pt>
                <c:pt idx="13086">
                  <c:v>2617.1999999999998</c:v>
                </c:pt>
                <c:pt idx="13087">
                  <c:v>2617.4</c:v>
                </c:pt>
                <c:pt idx="13088">
                  <c:v>2617.6</c:v>
                </c:pt>
                <c:pt idx="13089">
                  <c:v>2617.8000000000002</c:v>
                </c:pt>
                <c:pt idx="13090">
                  <c:v>2618</c:v>
                </c:pt>
                <c:pt idx="13091">
                  <c:v>2618.1999999999998</c:v>
                </c:pt>
                <c:pt idx="13092">
                  <c:v>2618.4</c:v>
                </c:pt>
                <c:pt idx="13093">
                  <c:v>2618.6</c:v>
                </c:pt>
                <c:pt idx="13094">
                  <c:v>2618.8000000000002</c:v>
                </c:pt>
                <c:pt idx="13095">
                  <c:v>2619</c:v>
                </c:pt>
                <c:pt idx="13096">
                  <c:v>2619.1999999999998</c:v>
                </c:pt>
                <c:pt idx="13097">
                  <c:v>2619.4</c:v>
                </c:pt>
                <c:pt idx="13098">
                  <c:v>2619.6</c:v>
                </c:pt>
                <c:pt idx="13099">
                  <c:v>2619.8000000000002</c:v>
                </c:pt>
                <c:pt idx="13100">
                  <c:v>2620</c:v>
                </c:pt>
                <c:pt idx="13101">
                  <c:v>2620.1999999999998</c:v>
                </c:pt>
                <c:pt idx="13102">
                  <c:v>2620.4</c:v>
                </c:pt>
                <c:pt idx="13103">
                  <c:v>2620.6</c:v>
                </c:pt>
                <c:pt idx="13104">
                  <c:v>2620.8000000000002</c:v>
                </c:pt>
                <c:pt idx="13105">
                  <c:v>2621</c:v>
                </c:pt>
                <c:pt idx="13106">
                  <c:v>2621.1999999999998</c:v>
                </c:pt>
                <c:pt idx="13107">
                  <c:v>2621.4</c:v>
                </c:pt>
                <c:pt idx="13108">
                  <c:v>2621.6</c:v>
                </c:pt>
                <c:pt idx="13109">
                  <c:v>2621.8</c:v>
                </c:pt>
                <c:pt idx="13110">
                  <c:v>2622</c:v>
                </c:pt>
                <c:pt idx="13111">
                  <c:v>2622.2</c:v>
                </c:pt>
                <c:pt idx="13112">
                  <c:v>2622.4</c:v>
                </c:pt>
                <c:pt idx="13113">
                  <c:v>2622.6</c:v>
                </c:pt>
                <c:pt idx="13114">
                  <c:v>2622.8</c:v>
                </c:pt>
                <c:pt idx="13115">
                  <c:v>2623</c:v>
                </c:pt>
                <c:pt idx="13116">
                  <c:v>2623.2</c:v>
                </c:pt>
                <c:pt idx="13117">
                  <c:v>2623.4</c:v>
                </c:pt>
                <c:pt idx="13118">
                  <c:v>2623.6</c:v>
                </c:pt>
                <c:pt idx="13119">
                  <c:v>2623.8</c:v>
                </c:pt>
                <c:pt idx="13120">
                  <c:v>2624</c:v>
                </c:pt>
                <c:pt idx="13121">
                  <c:v>2624.2</c:v>
                </c:pt>
                <c:pt idx="13122">
                  <c:v>2624.4</c:v>
                </c:pt>
                <c:pt idx="13123">
                  <c:v>2624.6</c:v>
                </c:pt>
                <c:pt idx="13124">
                  <c:v>2624.8</c:v>
                </c:pt>
                <c:pt idx="13125">
                  <c:v>2625</c:v>
                </c:pt>
                <c:pt idx="13126">
                  <c:v>2625.2</c:v>
                </c:pt>
                <c:pt idx="13127">
                  <c:v>2625.4</c:v>
                </c:pt>
                <c:pt idx="13128">
                  <c:v>2625.6</c:v>
                </c:pt>
                <c:pt idx="13129">
                  <c:v>2625.8</c:v>
                </c:pt>
                <c:pt idx="13130">
                  <c:v>2626</c:v>
                </c:pt>
                <c:pt idx="13131">
                  <c:v>2626.2</c:v>
                </c:pt>
                <c:pt idx="13132">
                  <c:v>2626.4</c:v>
                </c:pt>
                <c:pt idx="13133">
                  <c:v>2626.6</c:v>
                </c:pt>
                <c:pt idx="13134">
                  <c:v>2626.8</c:v>
                </c:pt>
                <c:pt idx="13135">
                  <c:v>2627</c:v>
                </c:pt>
                <c:pt idx="13136">
                  <c:v>2627.2</c:v>
                </c:pt>
                <c:pt idx="13137">
                  <c:v>2627.4</c:v>
                </c:pt>
                <c:pt idx="13138">
                  <c:v>2627.6</c:v>
                </c:pt>
                <c:pt idx="13139">
                  <c:v>2627.8</c:v>
                </c:pt>
                <c:pt idx="13140">
                  <c:v>2628</c:v>
                </c:pt>
                <c:pt idx="13141">
                  <c:v>2628.2</c:v>
                </c:pt>
                <c:pt idx="13142">
                  <c:v>2628.4</c:v>
                </c:pt>
                <c:pt idx="13143">
                  <c:v>2628.6</c:v>
                </c:pt>
                <c:pt idx="13144">
                  <c:v>2628.8</c:v>
                </c:pt>
                <c:pt idx="13145">
                  <c:v>2629</c:v>
                </c:pt>
                <c:pt idx="13146">
                  <c:v>2629.2</c:v>
                </c:pt>
                <c:pt idx="13147">
                  <c:v>2629.4</c:v>
                </c:pt>
                <c:pt idx="13148">
                  <c:v>2629.6</c:v>
                </c:pt>
                <c:pt idx="13149">
                  <c:v>2629.8</c:v>
                </c:pt>
                <c:pt idx="13150">
                  <c:v>2630</c:v>
                </c:pt>
                <c:pt idx="13151">
                  <c:v>2630.2</c:v>
                </c:pt>
                <c:pt idx="13152">
                  <c:v>2630.4</c:v>
                </c:pt>
                <c:pt idx="13153">
                  <c:v>2630.6</c:v>
                </c:pt>
                <c:pt idx="13154">
                  <c:v>2630.8</c:v>
                </c:pt>
                <c:pt idx="13155">
                  <c:v>2631</c:v>
                </c:pt>
                <c:pt idx="13156">
                  <c:v>2631.2</c:v>
                </c:pt>
                <c:pt idx="13157">
                  <c:v>2631.4</c:v>
                </c:pt>
                <c:pt idx="13158">
                  <c:v>2631.6</c:v>
                </c:pt>
                <c:pt idx="13159">
                  <c:v>2631.8</c:v>
                </c:pt>
                <c:pt idx="13160">
                  <c:v>2632</c:v>
                </c:pt>
                <c:pt idx="13161">
                  <c:v>2632.2</c:v>
                </c:pt>
                <c:pt idx="13162">
                  <c:v>2632.4</c:v>
                </c:pt>
                <c:pt idx="13163">
                  <c:v>2632.6</c:v>
                </c:pt>
                <c:pt idx="13164">
                  <c:v>2632.8</c:v>
                </c:pt>
                <c:pt idx="13165">
                  <c:v>2633</c:v>
                </c:pt>
                <c:pt idx="13166">
                  <c:v>2633.2</c:v>
                </c:pt>
                <c:pt idx="13167">
                  <c:v>2633.4</c:v>
                </c:pt>
                <c:pt idx="13168">
                  <c:v>2633.6</c:v>
                </c:pt>
                <c:pt idx="13169">
                  <c:v>2633.8</c:v>
                </c:pt>
                <c:pt idx="13170">
                  <c:v>2634</c:v>
                </c:pt>
                <c:pt idx="13171">
                  <c:v>2634.2</c:v>
                </c:pt>
                <c:pt idx="13172">
                  <c:v>2634.4</c:v>
                </c:pt>
                <c:pt idx="13173">
                  <c:v>2634.6</c:v>
                </c:pt>
                <c:pt idx="13174">
                  <c:v>2634.8</c:v>
                </c:pt>
                <c:pt idx="13175">
                  <c:v>2635</c:v>
                </c:pt>
                <c:pt idx="13176">
                  <c:v>2635.2</c:v>
                </c:pt>
                <c:pt idx="13177">
                  <c:v>2635.4</c:v>
                </c:pt>
                <c:pt idx="13178">
                  <c:v>2635.6</c:v>
                </c:pt>
                <c:pt idx="13179">
                  <c:v>2635.8</c:v>
                </c:pt>
                <c:pt idx="13180">
                  <c:v>2636</c:v>
                </c:pt>
                <c:pt idx="13181">
                  <c:v>2636.2</c:v>
                </c:pt>
                <c:pt idx="13182">
                  <c:v>2636.4</c:v>
                </c:pt>
                <c:pt idx="13183">
                  <c:v>2636.6</c:v>
                </c:pt>
                <c:pt idx="13184">
                  <c:v>2636.8</c:v>
                </c:pt>
                <c:pt idx="13185">
                  <c:v>2637</c:v>
                </c:pt>
                <c:pt idx="13186">
                  <c:v>2637.2</c:v>
                </c:pt>
                <c:pt idx="13187">
                  <c:v>2637.4</c:v>
                </c:pt>
                <c:pt idx="13188">
                  <c:v>2637.6</c:v>
                </c:pt>
                <c:pt idx="13189">
                  <c:v>2637.8</c:v>
                </c:pt>
                <c:pt idx="13190">
                  <c:v>2638</c:v>
                </c:pt>
                <c:pt idx="13191">
                  <c:v>2638.2</c:v>
                </c:pt>
                <c:pt idx="13192">
                  <c:v>2638.4</c:v>
                </c:pt>
                <c:pt idx="13193">
                  <c:v>2638.6</c:v>
                </c:pt>
                <c:pt idx="13194">
                  <c:v>2638.8</c:v>
                </c:pt>
                <c:pt idx="13195">
                  <c:v>2639</c:v>
                </c:pt>
                <c:pt idx="13196">
                  <c:v>2639.2</c:v>
                </c:pt>
                <c:pt idx="13197">
                  <c:v>2639.4</c:v>
                </c:pt>
                <c:pt idx="13198">
                  <c:v>2639.6</c:v>
                </c:pt>
                <c:pt idx="13199">
                  <c:v>2639.8</c:v>
                </c:pt>
                <c:pt idx="13200">
                  <c:v>2640</c:v>
                </c:pt>
                <c:pt idx="13201">
                  <c:v>2640.2</c:v>
                </c:pt>
                <c:pt idx="13202">
                  <c:v>2640.4</c:v>
                </c:pt>
                <c:pt idx="13203">
                  <c:v>2640.6</c:v>
                </c:pt>
                <c:pt idx="13204">
                  <c:v>2640.8</c:v>
                </c:pt>
                <c:pt idx="13205">
                  <c:v>2641</c:v>
                </c:pt>
                <c:pt idx="13206">
                  <c:v>2641.2</c:v>
                </c:pt>
                <c:pt idx="13207">
                  <c:v>2641.4</c:v>
                </c:pt>
                <c:pt idx="13208">
                  <c:v>2641.6</c:v>
                </c:pt>
                <c:pt idx="13209">
                  <c:v>2641.8</c:v>
                </c:pt>
                <c:pt idx="13210">
                  <c:v>2642</c:v>
                </c:pt>
                <c:pt idx="13211">
                  <c:v>2642.2</c:v>
                </c:pt>
                <c:pt idx="13212">
                  <c:v>2642.4</c:v>
                </c:pt>
                <c:pt idx="13213">
                  <c:v>2642.6</c:v>
                </c:pt>
                <c:pt idx="13214">
                  <c:v>2642.8</c:v>
                </c:pt>
                <c:pt idx="13215">
                  <c:v>2643</c:v>
                </c:pt>
                <c:pt idx="13216">
                  <c:v>2643.2</c:v>
                </c:pt>
                <c:pt idx="13217">
                  <c:v>2643.4</c:v>
                </c:pt>
                <c:pt idx="13218">
                  <c:v>2643.6</c:v>
                </c:pt>
                <c:pt idx="13219">
                  <c:v>2643.8</c:v>
                </c:pt>
                <c:pt idx="13220">
                  <c:v>2644</c:v>
                </c:pt>
                <c:pt idx="13221">
                  <c:v>2644.2</c:v>
                </c:pt>
                <c:pt idx="13222">
                  <c:v>2644.4</c:v>
                </c:pt>
                <c:pt idx="13223">
                  <c:v>2644.6</c:v>
                </c:pt>
                <c:pt idx="13224">
                  <c:v>2644.8</c:v>
                </c:pt>
                <c:pt idx="13225">
                  <c:v>2645</c:v>
                </c:pt>
                <c:pt idx="13226">
                  <c:v>2645.2</c:v>
                </c:pt>
                <c:pt idx="13227">
                  <c:v>2645.4</c:v>
                </c:pt>
                <c:pt idx="13228">
                  <c:v>2645.6</c:v>
                </c:pt>
                <c:pt idx="13229">
                  <c:v>2645.8</c:v>
                </c:pt>
                <c:pt idx="13230">
                  <c:v>2646</c:v>
                </c:pt>
                <c:pt idx="13231">
                  <c:v>2646.2</c:v>
                </c:pt>
                <c:pt idx="13232">
                  <c:v>2646.4</c:v>
                </c:pt>
                <c:pt idx="13233">
                  <c:v>2646.6</c:v>
                </c:pt>
                <c:pt idx="13234">
                  <c:v>2646.8</c:v>
                </c:pt>
                <c:pt idx="13235">
                  <c:v>2647</c:v>
                </c:pt>
                <c:pt idx="13236">
                  <c:v>2647.2</c:v>
                </c:pt>
                <c:pt idx="13237">
                  <c:v>2647.4</c:v>
                </c:pt>
                <c:pt idx="13238">
                  <c:v>2647.6</c:v>
                </c:pt>
                <c:pt idx="13239">
                  <c:v>2647.8</c:v>
                </c:pt>
                <c:pt idx="13240">
                  <c:v>2648</c:v>
                </c:pt>
                <c:pt idx="13241">
                  <c:v>2648.2</c:v>
                </c:pt>
                <c:pt idx="13242">
                  <c:v>2648.4</c:v>
                </c:pt>
                <c:pt idx="13243">
                  <c:v>2648.6</c:v>
                </c:pt>
                <c:pt idx="13244">
                  <c:v>2648.8</c:v>
                </c:pt>
                <c:pt idx="13245">
                  <c:v>2649</c:v>
                </c:pt>
                <c:pt idx="13246">
                  <c:v>2649.2</c:v>
                </c:pt>
                <c:pt idx="13247">
                  <c:v>2649.4</c:v>
                </c:pt>
                <c:pt idx="13248">
                  <c:v>2649.6</c:v>
                </c:pt>
                <c:pt idx="13249">
                  <c:v>2649.8</c:v>
                </c:pt>
                <c:pt idx="13250">
                  <c:v>2650</c:v>
                </c:pt>
                <c:pt idx="13251">
                  <c:v>2650.2</c:v>
                </c:pt>
                <c:pt idx="13252">
                  <c:v>2650.4</c:v>
                </c:pt>
                <c:pt idx="13253">
                  <c:v>2650.6</c:v>
                </c:pt>
                <c:pt idx="13254">
                  <c:v>2650.8</c:v>
                </c:pt>
                <c:pt idx="13255">
                  <c:v>2651</c:v>
                </c:pt>
                <c:pt idx="13256">
                  <c:v>2651.2</c:v>
                </c:pt>
                <c:pt idx="13257">
                  <c:v>2651.4</c:v>
                </c:pt>
                <c:pt idx="13258">
                  <c:v>2651.6</c:v>
                </c:pt>
                <c:pt idx="13259">
                  <c:v>2651.8</c:v>
                </c:pt>
                <c:pt idx="13260">
                  <c:v>2652</c:v>
                </c:pt>
                <c:pt idx="13261">
                  <c:v>2652.2</c:v>
                </c:pt>
                <c:pt idx="13262">
                  <c:v>2652.4</c:v>
                </c:pt>
                <c:pt idx="13263">
                  <c:v>2652.6</c:v>
                </c:pt>
                <c:pt idx="13264">
                  <c:v>2652.8</c:v>
                </c:pt>
                <c:pt idx="13265">
                  <c:v>2653</c:v>
                </c:pt>
                <c:pt idx="13266">
                  <c:v>2653.2</c:v>
                </c:pt>
                <c:pt idx="13267">
                  <c:v>2653.4</c:v>
                </c:pt>
                <c:pt idx="13268">
                  <c:v>2653.6</c:v>
                </c:pt>
                <c:pt idx="13269">
                  <c:v>2653.8</c:v>
                </c:pt>
                <c:pt idx="13270">
                  <c:v>2654</c:v>
                </c:pt>
                <c:pt idx="13271">
                  <c:v>2654.2</c:v>
                </c:pt>
                <c:pt idx="13272">
                  <c:v>2654.4</c:v>
                </c:pt>
                <c:pt idx="13273">
                  <c:v>2654.6</c:v>
                </c:pt>
                <c:pt idx="13274">
                  <c:v>2654.8</c:v>
                </c:pt>
                <c:pt idx="13275">
                  <c:v>2655</c:v>
                </c:pt>
                <c:pt idx="13276">
                  <c:v>2655.2</c:v>
                </c:pt>
                <c:pt idx="13277">
                  <c:v>2655.4</c:v>
                </c:pt>
                <c:pt idx="13278">
                  <c:v>2655.6</c:v>
                </c:pt>
                <c:pt idx="13279">
                  <c:v>2655.8</c:v>
                </c:pt>
                <c:pt idx="13280">
                  <c:v>2656</c:v>
                </c:pt>
                <c:pt idx="13281">
                  <c:v>2656.2</c:v>
                </c:pt>
                <c:pt idx="13282">
                  <c:v>2656.4</c:v>
                </c:pt>
                <c:pt idx="13283">
                  <c:v>2656.6</c:v>
                </c:pt>
                <c:pt idx="13284">
                  <c:v>2656.8</c:v>
                </c:pt>
                <c:pt idx="13285">
                  <c:v>2657</c:v>
                </c:pt>
                <c:pt idx="13286">
                  <c:v>2657.2</c:v>
                </c:pt>
                <c:pt idx="13287">
                  <c:v>2657.4</c:v>
                </c:pt>
                <c:pt idx="13288">
                  <c:v>2657.6</c:v>
                </c:pt>
                <c:pt idx="13289">
                  <c:v>2657.8</c:v>
                </c:pt>
                <c:pt idx="13290">
                  <c:v>2658</c:v>
                </c:pt>
                <c:pt idx="13291">
                  <c:v>2658.2</c:v>
                </c:pt>
                <c:pt idx="13292">
                  <c:v>2658.4</c:v>
                </c:pt>
                <c:pt idx="13293">
                  <c:v>2658.6</c:v>
                </c:pt>
                <c:pt idx="13294">
                  <c:v>2658.8</c:v>
                </c:pt>
                <c:pt idx="13295">
                  <c:v>2659</c:v>
                </c:pt>
                <c:pt idx="13296">
                  <c:v>2659.2</c:v>
                </c:pt>
                <c:pt idx="13297">
                  <c:v>2659.4</c:v>
                </c:pt>
                <c:pt idx="13298">
                  <c:v>2659.6</c:v>
                </c:pt>
                <c:pt idx="13299">
                  <c:v>2659.8</c:v>
                </c:pt>
                <c:pt idx="13300">
                  <c:v>2660</c:v>
                </c:pt>
                <c:pt idx="13301">
                  <c:v>2660.2</c:v>
                </c:pt>
                <c:pt idx="13302">
                  <c:v>2660.4</c:v>
                </c:pt>
                <c:pt idx="13303">
                  <c:v>2660.6</c:v>
                </c:pt>
                <c:pt idx="13304">
                  <c:v>2660.8</c:v>
                </c:pt>
                <c:pt idx="13305">
                  <c:v>2661</c:v>
                </c:pt>
                <c:pt idx="13306">
                  <c:v>2661.2</c:v>
                </c:pt>
                <c:pt idx="13307">
                  <c:v>2661.4</c:v>
                </c:pt>
                <c:pt idx="13308">
                  <c:v>2661.6</c:v>
                </c:pt>
                <c:pt idx="13309">
                  <c:v>2661.8</c:v>
                </c:pt>
                <c:pt idx="13310">
                  <c:v>2662</c:v>
                </c:pt>
                <c:pt idx="13311">
                  <c:v>2662.2</c:v>
                </c:pt>
                <c:pt idx="13312">
                  <c:v>2662.4</c:v>
                </c:pt>
                <c:pt idx="13313">
                  <c:v>2662.6</c:v>
                </c:pt>
                <c:pt idx="13314">
                  <c:v>2662.8</c:v>
                </c:pt>
                <c:pt idx="13315">
                  <c:v>2663</c:v>
                </c:pt>
                <c:pt idx="13316">
                  <c:v>2663.2</c:v>
                </c:pt>
                <c:pt idx="13317">
                  <c:v>2663.4</c:v>
                </c:pt>
                <c:pt idx="13318">
                  <c:v>2663.6</c:v>
                </c:pt>
                <c:pt idx="13319">
                  <c:v>2663.8</c:v>
                </c:pt>
                <c:pt idx="13320">
                  <c:v>2664</c:v>
                </c:pt>
                <c:pt idx="13321">
                  <c:v>2664.2</c:v>
                </c:pt>
                <c:pt idx="13322">
                  <c:v>2664.4</c:v>
                </c:pt>
                <c:pt idx="13323">
                  <c:v>2664.6</c:v>
                </c:pt>
                <c:pt idx="13324">
                  <c:v>2664.8</c:v>
                </c:pt>
                <c:pt idx="13325">
                  <c:v>2665</c:v>
                </c:pt>
                <c:pt idx="13326">
                  <c:v>2665.2</c:v>
                </c:pt>
                <c:pt idx="13327">
                  <c:v>2665.4</c:v>
                </c:pt>
                <c:pt idx="13328">
                  <c:v>2665.6</c:v>
                </c:pt>
                <c:pt idx="13329">
                  <c:v>2665.8</c:v>
                </c:pt>
                <c:pt idx="13330">
                  <c:v>2666</c:v>
                </c:pt>
                <c:pt idx="13331">
                  <c:v>2666.2</c:v>
                </c:pt>
                <c:pt idx="13332">
                  <c:v>2666.4</c:v>
                </c:pt>
                <c:pt idx="13333">
                  <c:v>2666.6</c:v>
                </c:pt>
                <c:pt idx="13334">
                  <c:v>2666.8</c:v>
                </c:pt>
                <c:pt idx="13335">
                  <c:v>2667</c:v>
                </c:pt>
                <c:pt idx="13336">
                  <c:v>2667.2</c:v>
                </c:pt>
                <c:pt idx="13337">
                  <c:v>2667.4</c:v>
                </c:pt>
                <c:pt idx="13338">
                  <c:v>2667.6</c:v>
                </c:pt>
                <c:pt idx="13339">
                  <c:v>2667.8</c:v>
                </c:pt>
                <c:pt idx="13340">
                  <c:v>2668</c:v>
                </c:pt>
                <c:pt idx="13341">
                  <c:v>2668.2</c:v>
                </c:pt>
                <c:pt idx="13342">
                  <c:v>2668.4</c:v>
                </c:pt>
                <c:pt idx="13343">
                  <c:v>2668.6</c:v>
                </c:pt>
                <c:pt idx="13344">
                  <c:v>2668.8</c:v>
                </c:pt>
                <c:pt idx="13345">
                  <c:v>2669</c:v>
                </c:pt>
                <c:pt idx="13346">
                  <c:v>2669.2</c:v>
                </c:pt>
                <c:pt idx="13347">
                  <c:v>2669.4</c:v>
                </c:pt>
                <c:pt idx="13348">
                  <c:v>2669.6</c:v>
                </c:pt>
                <c:pt idx="13349">
                  <c:v>2669.8</c:v>
                </c:pt>
                <c:pt idx="13350">
                  <c:v>2670</c:v>
                </c:pt>
                <c:pt idx="13351">
                  <c:v>2670.2</c:v>
                </c:pt>
                <c:pt idx="13352">
                  <c:v>2670.4</c:v>
                </c:pt>
                <c:pt idx="13353">
                  <c:v>2670.6</c:v>
                </c:pt>
                <c:pt idx="13354">
                  <c:v>2670.8</c:v>
                </c:pt>
                <c:pt idx="13355">
                  <c:v>2671</c:v>
                </c:pt>
                <c:pt idx="13356">
                  <c:v>2671.2</c:v>
                </c:pt>
                <c:pt idx="13357">
                  <c:v>2671.4</c:v>
                </c:pt>
                <c:pt idx="13358">
                  <c:v>2671.6</c:v>
                </c:pt>
                <c:pt idx="13359">
                  <c:v>2671.8</c:v>
                </c:pt>
                <c:pt idx="13360">
                  <c:v>2672</c:v>
                </c:pt>
                <c:pt idx="13361">
                  <c:v>2672.2</c:v>
                </c:pt>
                <c:pt idx="13362">
                  <c:v>2672.4</c:v>
                </c:pt>
                <c:pt idx="13363">
                  <c:v>2672.6</c:v>
                </c:pt>
                <c:pt idx="13364">
                  <c:v>2672.8</c:v>
                </c:pt>
                <c:pt idx="13365">
                  <c:v>2673</c:v>
                </c:pt>
                <c:pt idx="13366">
                  <c:v>2673.2</c:v>
                </c:pt>
                <c:pt idx="13367">
                  <c:v>2673.4</c:v>
                </c:pt>
                <c:pt idx="13368">
                  <c:v>2673.6</c:v>
                </c:pt>
                <c:pt idx="13369">
                  <c:v>2673.8</c:v>
                </c:pt>
                <c:pt idx="13370">
                  <c:v>2674</c:v>
                </c:pt>
                <c:pt idx="13371">
                  <c:v>2674.2</c:v>
                </c:pt>
                <c:pt idx="13372">
                  <c:v>2674.4</c:v>
                </c:pt>
                <c:pt idx="13373">
                  <c:v>2674.6</c:v>
                </c:pt>
                <c:pt idx="13374">
                  <c:v>2674.8</c:v>
                </c:pt>
                <c:pt idx="13375">
                  <c:v>2675</c:v>
                </c:pt>
                <c:pt idx="13376">
                  <c:v>2675.2</c:v>
                </c:pt>
                <c:pt idx="13377">
                  <c:v>2675.4</c:v>
                </c:pt>
                <c:pt idx="13378">
                  <c:v>2675.6</c:v>
                </c:pt>
                <c:pt idx="13379">
                  <c:v>2675.8</c:v>
                </c:pt>
                <c:pt idx="13380">
                  <c:v>2676</c:v>
                </c:pt>
                <c:pt idx="13381">
                  <c:v>2676.2</c:v>
                </c:pt>
                <c:pt idx="13382">
                  <c:v>2676.4</c:v>
                </c:pt>
                <c:pt idx="13383">
                  <c:v>2676.6</c:v>
                </c:pt>
                <c:pt idx="13384">
                  <c:v>2676.8</c:v>
                </c:pt>
                <c:pt idx="13385">
                  <c:v>2677</c:v>
                </c:pt>
                <c:pt idx="13386">
                  <c:v>2677.2</c:v>
                </c:pt>
                <c:pt idx="13387">
                  <c:v>2677.4</c:v>
                </c:pt>
                <c:pt idx="13388">
                  <c:v>2677.6</c:v>
                </c:pt>
                <c:pt idx="13389">
                  <c:v>2677.8</c:v>
                </c:pt>
                <c:pt idx="13390">
                  <c:v>2678</c:v>
                </c:pt>
                <c:pt idx="13391">
                  <c:v>2678.2</c:v>
                </c:pt>
                <c:pt idx="13392">
                  <c:v>2678.4</c:v>
                </c:pt>
                <c:pt idx="13393">
                  <c:v>2678.6</c:v>
                </c:pt>
                <c:pt idx="13394">
                  <c:v>2678.8</c:v>
                </c:pt>
                <c:pt idx="13395">
                  <c:v>2679</c:v>
                </c:pt>
                <c:pt idx="13396">
                  <c:v>2679.2</c:v>
                </c:pt>
                <c:pt idx="13397">
                  <c:v>2679.4</c:v>
                </c:pt>
                <c:pt idx="13398">
                  <c:v>2679.6</c:v>
                </c:pt>
                <c:pt idx="13399">
                  <c:v>2679.8</c:v>
                </c:pt>
                <c:pt idx="13400">
                  <c:v>2680</c:v>
                </c:pt>
                <c:pt idx="13401">
                  <c:v>2680.2</c:v>
                </c:pt>
                <c:pt idx="13402">
                  <c:v>2680.4</c:v>
                </c:pt>
                <c:pt idx="13403">
                  <c:v>2680.6</c:v>
                </c:pt>
                <c:pt idx="13404">
                  <c:v>2680.8</c:v>
                </c:pt>
                <c:pt idx="13405">
                  <c:v>2681</c:v>
                </c:pt>
                <c:pt idx="13406">
                  <c:v>2681.2</c:v>
                </c:pt>
                <c:pt idx="13407">
                  <c:v>2681.4</c:v>
                </c:pt>
                <c:pt idx="13408">
                  <c:v>2681.6</c:v>
                </c:pt>
                <c:pt idx="13409">
                  <c:v>2681.8</c:v>
                </c:pt>
                <c:pt idx="13410">
                  <c:v>2682</c:v>
                </c:pt>
                <c:pt idx="13411">
                  <c:v>2682.2</c:v>
                </c:pt>
                <c:pt idx="13412">
                  <c:v>2682.4</c:v>
                </c:pt>
                <c:pt idx="13413">
                  <c:v>2682.6</c:v>
                </c:pt>
                <c:pt idx="13414">
                  <c:v>2682.8</c:v>
                </c:pt>
                <c:pt idx="13415">
                  <c:v>2683</c:v>
                </c:pt>
                <c:pt idx="13416">
                  <c:v>2683.2</c:v>
                </c:pt>
                <c:pt idx="13417">
                  <c:v>2683.4</c:v>
                </c:pt>
                <c:pt idx="13418">
                  <c:v>2683.6</c:v>
                </c:pt>
                <c:pt idx="13419">
                  <c:v>2683.8</c:v>
                </c:pt>
                <c:pt idx="13420">
                  <c:v>2684</c:v>
                </c:pt>
                <c:pt idx="13421">
                  <c:v>2684.2</c:v>
                </c:pt>
                <c:pt idx="13422">
                  <c:v>2684.4</c:v>
                </c:pt>
                <c:pt idx="13423">
                  <c:v>2684.6</c:v>
                </c:pt>
                <c:pt idx="13424">
                  <c:v>2684.8</c:v>
                </c:pt>
                <c:pt idx="13425">
                  <c:v>2685</c:v>
                </c:pt>
                <c:pt idx="13426">
                  <c:v>2685.2</c:v>
                </c:pt>
                <c:pt idx="13427">
                  <c:v>2685.4</c:v>
                </c:pt>
                <c:pt idx="13428">
                  <c:v>2685.6</c:v>
                </c:pt>
                <c:pt idx="13429">
                  <c:v>2685.8</c:v>
                </c:pt>
                <c:pt idx="13430">
                  <c:v>2686</c:v>
                </c:pt>
                <c:pt idx="13431">
                  <c:v>2686.2</c:v>
                </c:pt>
                <c:pt idx="13432">
                  <c:v>2686.4</c:v>
                </c:pt>
                <c:pt idx="13433">
                  <c:v>2686.6</c:v>
                </c:pt>
                <c:pt idx="13434">
                  <c:v>2686.8</c:v>
                </c:pt>
                <c:pt idx="13435">
                  <c:v>2687</c:v>
                </c:pt>
                <c:pt idx="13436">
                  <c:v>2687.2</c:v>
                </c:pt>
                <c:pt idx="13437">
                  <c:v>2687.4</c:v>
                </c:pt>
                <c:pt idx="13438">
                  <c:v>2687.6</c:v>
                </c:pt>
                <c:pt idx="13439">
                  <c:v>2687.8</c:v>
                </c:pt>
                <c:pt idx="13440">
                  <c:v>2688</c:v>
                </c:pt>
                <c:pt idx="13441">
                  <c:v>2688.2</c:v>
                </c:pt>
                <c:pt idx="13442">
                  <c:v>2688.4</c:v>
                </c:pt>
                <c:pt idx="13443">
                  <c:v>2688.6</c:v>
                </c:pt>
                <c:pt idx="13444">
                  <c:v>2688.8</c:v>
                </c:pt>
                <c:pt idx="13445">
                  <c:v>2689</c:v>
                </c:pt>
                <c:pt idx="13446">
                  <c:v>2689.2</c:v>
                </c:pt>
                <c:pt idx="13447">
                  <c:v>2689.4</c:v>
                </c:pt>
                <c:pt idx="13448">
                  <c:v>2689.6</c:v>
                </c:pt>
                <c:pt idx="13449">
                  <c:v>2689.8</c:v>
                </c:pt>
                <c:pt idx="13450">
                  <c:v>2690</c:v>
                </c:pt>
                <c:pt idx="13451">
                  <c:v>2690.2</c:v>
                </c:pt>
                <c:pt idx="13452">
                  <c:v>2690.4</c:v>
                </c:pt>
                <c:pt idx="13453">
                  <c:v>2690.6</c:v>
                </c:pt>
                <c:pt idx="13454">
                  <c:v>2690.8</c:v>
                </c:pt>
                <c:pt idx="13455">
                  <c:v>2691</c:v>
                </c:pt>
                <c:pt idx="13456">
                  <c:v>2691.2</c:v>
                </c:pt>
                <c:pt idx="13457">
                  <c:v>2691.4</c:v>
                </c:pt>
                <c:pt idx="13458">
                  <c:v>2691.6</c:v>
                </c:pt>
                <c:pt idx="13459">
                  <c:v>2691.8</c:v>
                </c:pt>
                <c:pt idx="13460">
                  <c:v>2692</c:v>
                </c:pt>
                <c:pt idx="13461">
                  <c:v>2692.2</c:v>
                </c:pt>
                <c:pt idx="13462">
                  <c:v>2692.4</c:v>
                </c:pt>
                <c:pt idx="13463">
                  <c:v>2692.6</c:v>
                </c:pt>
                <c:pt idx="13464">
                  <c:v>2692.8</c:v>
                </c:pt>
                <c:pt idx="13465">
                  <c:v>2693</c:v>
                </c:pt>
                <c:pt idx="13466">
                  <c:v>2693.2</c:v>
                </c:pt>
                <c:pt idx="13467">
                  <c:v>2693.4</c:v>
                </c:pt>
                <c:pt idx="13468">
                  <c:v>2693.6</c:v>
                </c:pt>
                <c:pt idx="13469">
                  <c:v>2693.8</c:v>
                </c:pt>
                <c:pt idx="13470">
                  <c:v>2694</c:v>
                </c:pt>
                <c:pt idx="13471">
                  <c:v>2694.2</c:v>
                </c:pt>
                <c:pt idx="13472">
                  <c:v>2694.4</c:v>
                </c:pt>
                <c:pt idx="13473">
                  <c:v>2694.6</c:v>
                </c:pt>
                <c:pt idx="13474">
                  <c:v>2694.8</c:v>
                </c:pt>
                <c:pt idx="13475">
                  <c:v>2695</c:v>
                </c:pt>
                <c:pt idx="13476">
                  <c:v>2695.2</c:v>
                </c:pt>
                <c:pt idx="13477">
                  <c:v>2695.4</c:v>
                </c:pt>
                <c:pt idx="13478">
                  <c:v>2695.6</c:v>
                </c:pt>
                <c:pt idx="13479">
                  <c:v>2695.8</c:v>
                </c:pt>
                <c:pt idx="13480">
                  <c:v>2696</c:v>
                </c:pt>
                <c:pt idx="13481">
                  <c:v>2696.2</c:v>
                </c:pt>
                <c:pt idx="13482">
                  <c:v>2696.4</c:v>
                </c:pt>
                <c:pt idx="13483">
                  <c:v>2696.6</c:v>
                </c:pt>
                <c:pt idx="13484">
                  <c:v>2696.8</c:v>
                </c:pt>
                <c:pt idx="13485">
                  <c:v>2697</c:v>
                </c:pt>
                <c:pt idx="13486">
                  <c:v>2697.2</c:v>
                </c:pt>
                <c:pt idx="13487">
                  <c:v>2697.4</c:v>
                </c:pt>
                <c:pt idx="13488">
                  <c:v>2697.6</c:v>
                </c:pt>
                <c:pt idx="13489">
                  <c:v>2697.8</c:v>
                </c:pt>
                <c:pt idx="13490">
                  <c:v>2698</c:v>
                </c:pt>
                <c:pt idx="13491">
                  <c:v>2698.2</c:v>
                </c:pt>
                <c:pt idx="13492">
                  <c:v>2698.4</c:v>
                </c:pt>
                <c:pt idx="13493">
                  <c:v>2698.6</c:v>
                </c:pt>
                <c:pt idx="13494">
                  <c:v>2698.8</c:v>
                </c:pt>
                <c:pt idx="13495">
                  <c:v>2699</c:v>
                </c:pt>
                <c:pt idx="13496">
                  <c:v>2699.2</c:v>
                </c:pt>
                <c:pt idx="13497">
                  <c:v>2699.4</c:v>
                </c:pt>
                <c:pt idx="13498">
                  <c:v>2699.6</c:v>
                </c:pt>
                <c:pt idx="13499">
                  <c:v>2699.8</c:v>
                </c:pt>
                <c:pt idx="13500">
                  <c:v>2700</c:v>
                </c:pt>
                <c:pt idx="13501">
                  <c:v>2700.2</c:v>
                </c:pt>
                <c:pt idx="13502">
                  <c:v>2700.4</c:v>
                </c:pt>
                <c:pt idx="13503">
                  <c:v>2700.6</c:v>
                </c:pt>
                <c:pt idx="13504">
                  <c:v>2700.8</c:v>
                </c:pt>
                <c:pt idx="13505">
                  <c:v>2701</c:v>
                </c:pt>
                <c:pt idx="13506">
                  <c:v>2701.2</c:v>
                </c:pt>
                <c:pt idx="13507">
                  <c:v>2701.4</c:v>
                </c:pt>
                <c:pt idx="13508">
                  <c:v>2701.6</c:v>
                </c:pt>
                <c:pt idx="13509">
                  <c:v>2701.8</c:v>
                </c:pt>
                <c:pt idx="13510">
                  <c:v>2702</c:v>
                </c:pt>
                <c:pt idx="13511">
                  <c:v>2702.2</c:v>
                </c:pt>
                <c:pt idx="13512">
                  <c:v>2702.4</c:v>
                </c:pt>
                <c:pt idx="13513">
                  <c:v>2702.6</c:v>
                </c:pt>
                <c:pt idx="13514">
                  <c:v>2702.8</c:v>
                </c:pt>
                <c:pt idx="13515">
                  <c:v>2703</c:v>
                </c:pt>
                <c:pt idx="13516">
                  <c:v>2703.2</c:v>
                </c:pt>
                <c:pt idx="13517">
                  <c:v>2703.4</c:v>
                </c:pt>
                <c:pt idx="13518">
                  <c:v>2703.6</c:v>
                </c:pt>
                <c:pt idx="13519">
                  <c:v>2703.8</c:v>
                </c:pt>
                <c:pt idx="13520">
                  <c:v>2704</c:v>
                </c:pt>
                <c:pt idx="13521">
                  <c:v>2704.2</c:v>
                </c:pt>
                <c:pt idx="13522">
                  <c:v>2704.4</c:v>
                </c:pt>
                <c:pt idx="13523">
                  <c:v>2704.6</c:v>
                </c:pt>
                <c:pt idx="13524">
                  <c:v>2704.8</c:v>
                </c:pt>
                <c:pt idx="13525">
                  <c:v>2705</c:v>
                </c:pt>
                <c:pt idx="13526">
                  <c:v>2705.2</c:v>
                </c:pt>
                <c:pt idx="13527">
                  <c:v>2705.4</c:v>
                </c:pt>
                <c:pt idx="13528">
                  <c:v>2705.6</c:v>
                </c:pt>
                <c:pt idx="13529">
                  <c:v>2705.8</c:v>
                </c:pt>
                <c:pt idx="13530">
                  <c:v>2706</c:v>
                </c:pt>
                <c:pt idx="13531">
                  <c:v>2706.2</c:v>
                </c:pt>
                <c:pt idx="13532">
                  <c:v>2706.4</c:v>
                </c:pt>
                <c:pt idx="13533">
                  <c:v>2706.6</c:v>
                </c:pt>
                <c:pt idx="13534">
                  <c:v>2706.8</c:v>
                </c:pt>
                <c:pt idx="13535">
                  <c:v>2707</c:v>
                </c:pt>
                <c:pt idx="13536">
                  <c:v>2707.2</c:v>
                </c:pt>
                <c:pt idx="13537">
                  <c:v>2707.4</c:v>
                </c:pt>
                <c:pt idx="13538">
                  <c:v>2707.6</c:v>
                </c:pt>
                <c:pt idx="13539">
                  <c:v>2707.8</c:v>
                </c:pt>
                <c:pt idx="13540">
                  <c:v>2708</c:v>
                </c:pt>
                <c:pt idx="13541">
                  <c:v>2708.2</c:v>
                </c:pt>
                <c:pt idx="13542">
                  <c:v>2708.4</c:v>
                </c:pt>
                <c:pt idx="13543">
                  <c:v>2708.6</c:v>
                </c:pt>
                <c:pt idx="13544">
                  <c:v>2708.8</c:v>
                </c:pt>
                <c:pt idx="13545">
                  <c:v>2709</c:v>
                </c:pt>
                <c:pt idx="13546">
                  <c:v>2709.2</c:v>
                </c:pt>
                <c:pt idx="13547">
                  <c:v>2709.4</c:v>
                </c:pt>
                <c:pt idx="13548">
                  <c:v>2709.6</c:v>
                </c:pt>
                <c:pt idx="13549">
                  <c:v>2709.8</c:v>
                </c:pt>
                <c:pt idx="13550">
                  <c:v>2710</c:v>
                </c:pt>
                <c:pt idx="13551">
                  <c:v>2710.2</c:v>
                </c:pt>
                <c:pt idx="13552">
                  <c:v>2710.4</c:v>
                </c:pt>
                <c:pt idx="13553">
                  <c:v>2710.6</c:v>
                </c:pt>
                <c:pt idx="13554">
                  <c:v>2710.8</c:v>
                </c:pt>
                <c:pt idx="13555">
                  <c:v>2711</c:v>
                </c:pt>
                <c:pt idx="13556">
                  <c:v>2711.2</c:v>
                </c:pt>
                <c:pt idx="13557">
                  <c:v>2711.4</c:v>
                </c:pt>
                <c:pt idx="13558">
                  <c:v>2711.6</c:v>
                </c:pt>
                <c:pt idx="13559">
                  <c:v>2711.8</c:v>
                </c:pt>
                <c:pt idx="13560">
                  <c:v>2712</c:v>
                </c:pt>
                <c:pt idx="13561">
                  <c:v>2712.2</c:v>
                </c:pt>
                <c:pt idx="13562">
                  <c:v>2712.4</c:v>
                </c:pt>
                <c:pt idx="13563">
                  <c:v>2712.6</c:v>
                </c:pt>
                <c:pt idx="13564">
                  <c:v>2712.8</c:v>
                </c:pt>
                <c:pt idx="13565">
                  <c:v>2713</c:v>
                </c:pt>
                <c:pt idx="13566">
                  <c:v>2713.2</c:v>
                </c:pt>
                <c:pt idx="13567">
                  <c:v>2713.4</c:v>
                </c:pt>
                <c:pt idx="13568">
                  <c:v>2713.6</c:v>
                </c:pt>
                <c:pt idx="13569">
                  <c:v>2713.8</c:v>
                </c:pt>
                <c:pt idx="13570">
                  <c:v>2714</c:v>
                </c:pt>
                <c:pt idx="13571">
                  <c:v>2714.2</c:v>
                </c:pt>
                <c:pt idx="13572">
                  <c:v>2714.4</c:v>
                </c:pt>
                <c:pt idx="13573">
                  <c:v>2714.6</c:v>
                </c:pt>
                <c:pt idx="13574">
                  <c:v>2714.8</c:v>
                </c:pt>
                <c:pt idx="13575">
                  <c:v>2715</c:v>
                </c:pt>
                <c:pt idx="13576">
                  <c:v>2715.2</c:v>
                </c:pt>
                <c:pt idx="13577">
                  <c:v>2715.4</c:v>
                </c:pt>
                <c:pt idx="13578">
                  <c:v>2715.6</c:v>
                </c:pt>
                <c:pt idx="13579">
                  <c:v>2715.8</c:v>
                </c:pt>
                <c:pt idx="13580">
                  <c:v>2716</c:v>
                </c:pt>
                <c:pt idx="13581">
                  <c:v>2716.2</c:v>
                </c:pt>
                <c:pt idx="13582">
                  <c:v>2716.4</c:v>
                </c:pt>
                <c:pt idx="13583">
                  <c:v>2716.6</c:v>
                </c:pt>
                <c:pt idx="13584">
                  <c:v>2716.8</c:v>
                </c:pt>
                <c:pt idx="13585">
                  <c:v>2717</c:v>
                </c:pt>
                <c:pt idx="13586">
                  <c:v>2717.2</c:v>
                </c:pt>
                <c:pt idx="13587">
                  <c:v>2717.4</c:v>
                </c:pt>
                <c:pt idx="13588">
                  <c:v>2717.6</c:v>
                </c:pt>
                <c:pt idx="13589">
                  <c:v>2717.8</c:v>
                </c:pt>
                <c:pt idx="13590">
                  <c:v>2718</c:v>
                </c:pt>
                <c:pt idx="13591">
                  <c:v>2718.2</c:v>
                </c:pt>
                <c:pt idx="13592">
                  <c:v>2718.4</c:v>
                </c:pt>
                <c:pt idx="13593">
                  <c:v>2718.6</c:v>
                </c:pt>
                <c:pt idx="13594">
                  <c:v>2718.8</c:v>
                </c:pt>
                <c:pt idx="13595">
                  <c:v>2719</c:v>
                </c:pt>
                <c:pt idx="13596">
                  <c:v>2719.2</c:v>
                </c:pt>
                <c:pt idx="13597">
                  <c:v>2719.4</c:v>
                </c:pt>
                <c:pt idx="13598">
                  <c:v>2719.6</c:v>
                </c:pt>
                <c:pt idx="13599">
                  <c:v>2719.8</c:v>
                </c:pt>
                <c:pt idx="13600">
                  <c:v>2720</c:v>
                </c:pt>
                <c:pt idx="13601">
                  <c:v>2720.2</c:v>
                </c:pt>
                <c:pt idx="13602">
                  <c:v>2720.4</c:v>
                </c:pt>
                <c:pt idx="13603">
                  <c:v>2720.6</c:v>
                </c:pt>
                <c:pt idx="13604">
                  <c:v>2720.8</c:v>
                </c:pt>
                <c:pt idx="13605">
                  <c:v>2721</c:v>
                </c:pt>
                <c:pt idx="13606">
                  <c:v>2721.2</c:v>
                </c:pt>
                <c:pt idx="13607">
                  <c:v>2721.4</c:v>
                </c:pt>
                <c:pt idx="13608">
                  <c:v>2721.6</c:v>
                </c:pt>
                <c:pt idx="13609">
                  <c:v>2721.8</c:v>
                </c:pt>
                <c:pt idx="13610">
                  <c:v>2722</c:v>
                </c:pt>
                <c:pt idx="13611">
                  <c:v>2722.2</c:v>
                </c:pt>
                <c:pt idx="13612">
                  <c:v>2722.4</c:v>
                </c:pt>
                <c:pt idx="13613">
                  <c:v>2722.6</c:v>
                </c:pt>
                <c:pt idx="13614">
                  <c:v>2722.8</c:v>
                </c:pt>
                <c:pt idx="13615">
                  <c:v>2723</c:v>
                </c:pt>
                <c:pt idx="13616">
                  <c:v>2723.2</c:v>
                </c:pt>
                <c:pt idx="13617">
                  <c:v>2723.4</c:v>
                </c:pt>
                <c:pt idx="13618">
                  <c:v>2723.6</c:v>
                </c:pt>
                <c:pt idx="13619">
                  <c:v>2723.8</c:v>
                </c:pt>
                <c:pt idx="13620">
                  <c:v>2724</c:v>
                </c:pt>
                <c:pt idx="13621">
                  <c:v>2724.2</c:v>
                </c:pt>
                <c:pt idx="13622">
                  <c:v>2724.4</c:v>
                </c:pt>
                <c:pt idx="13623">
                  <c:v>2724.6</c:v>
                </c:pt>
                <c:pt idx="13624">
                  <c:v>2724.8</c:v>
                </c:pt>
                <c:pt idx="13625">
                  <c:v>2725</c:v>
                </c:pt>
                <c:pt idx="13626">
                  <c:v>2725.2</c:v>
                </c:pt>
                <c:pt idx="13627">
                  <c:v>2725.4</c:v>
                </c:pt>
                <c:pt idx="13628">
                  <c:v>2725.6</c:v>
                </c:pt>
                <c:pt idx="13629">
                  <c:v>2725.8</c:v>
                </c:pt>
                <c:pt idx="13630">
                  <c:v>2726</c:v>
                </c:pt>
                <c:pt idx="13631">
                  <c:v>2726.2</c:v>
                </c:pt>
                <c:pt idx="13632">
                  <c:v>2726.4</c:v>
                </c:pt>
                <c:pt idx="13633">
                  <c:v>2726.6</c:v>
                </c:pt>
                <c:pt idx="13634">
                  <c:v>2726.8</c:v>
                </c:pt>
                <c:pt idx="13635">
                  <c:v>2727</c:v>
                </c:pt>
                <c:pt idx="13636">
                  <c:v>2727.2</c:v>
                </c:pt>
                <c:pt idx="13637">
                  <c:v>2727.4</c:v>
                </c:pt>
                <c:pt idx="13638">
                  <c:v>2727.6</c:v>
                </c:pt>
                <c:pt idx="13639">
                  <c:v>2727.8</c:v>
                </c:pt>
                <c:pt idx="13640">
                  <c:v>2728</c:v>
                </c:pt>
                <c:pt idx="13641">
                  <c:v>2728.2</c:v>
                </c:pt>
                <c:pt idx="13642">
                  <c:v>2728.4</c:v>
                </c:pt>
                <c:pt idx="13643">
                  <c:v>2728.6</c:v>
                </c:pt>
                <c:pt idx="13644">
                  <c:v>2728.8</c:v>
                </c:pt>
                <c:pt idx="13645">
                  <c:v>2729</c:v>
                </c:pt>
                <c:pt idx="13646">
                  <c:v>2729.2</c:v>
                </c:pt>
                <c:pt idx="13647">
                  <c:v>2729.4</c:v>
                </c:pt>
                <c:pt idx="13648">
                  <c:v>2729.6</c:v>
                </c:pt>
                <c:pt idx="13649">
                  <c:v>2729.8</c:v>
                </c:pt>
                <c:pt idx="13650">
                  <c:v>2730</c:v>
                </c:pt>
                <c:pt idx="13651">
                  <c:v>2730.2</c:v>
                </c:pt>
                <c:pt idx="13652">
                  <c:v>2730.4</c:v>
                </c:pt>
                <c:pt idx="13653">
                  <c:v>2730.6</c:v>
                </c:pt>
                <c:pt idx="13654">
                  <c:v>2730.8</c:v>
                </c:pt>
                <c:pt idx="13655">
                  <c:v>2731</c:v>
                </c:pt>
                <c:pt idx="13656">
                  <c:v>2731.2</c:v>
                </c:pt>
                <c:pt idx="13657">
                  <c:v>2731.4</c:v>
                </c:pt>
                <c:pt idx="13658">
                  <c:v>2731.6</c:v>
                </c:pt>
                <c:pt idx="13659">
                  <c:v>2731.8</c:v>
                </c:pt>
                <c:pt idx="13660">
                  <c:v>2732</c:v>
                </c:pt>
                <c:pt idx="13661">
                  <c:v>2732.2</c:v>
                </c:pt>
                <c:pt idx="13662">
                  <c:v>2732.4</c:v>
                </c:pt>
                <c:pt idx="13663">
                  <c:v>2732.6</c:v>
                </c:pt>
                <c:pt idx="13664">
                  <c:v>2732.8</c:v>
                </c:pt>
                <c:pt idx="13665">
                  <c:v>2733</c:v>
                </c:pt>
                <c:pt idx="13666">
                  <c:v>2733.2</c:v>
                </c:pt>
                <c:pt idx="13667">
                  <c:v>2733.4</c:v>
                </c:pt>
                <c:pt idx="13668">
                  <c:v>2733.6</c:v>
                </c:pt>
                <c:pt idx="13669">
                  <c:v>2733.8</c:v>
                </c:pt>
                <c:pt idx="13670">
                  <c:v>2734</c:v>
                </c:pt>
                <c:pt idx="13671">
                  <c:v>2734.2</c:v>
                </c:pt>
                <c:pt idx="13672">
                  <c:v>2734.4</c:v>
                </c:pt>
                <c:pt idx="13673">
                  <c:v>2734.6</c:v>
                </c:pt>
                <c:pt idx="13674">
                  <c:v>2734.8</c:v>
                </c:pt>
                <c:pt idx="13675">
                  <c:v>2735</c:v>
                </c:pt>
                <c:pt idx="13676">
                  <c:v>2735.2</c:v>
                </c:pt>
                <c:pt idx="13677">
                  <c:v>2735.4</c:v>
                </c:pt>
                <c:pt idx="13678">
                  <c:v>2735.6</c:v>
                </c:pt>
                <c:pt idx="13679">
                  <c:v>2735.8</c:v>
                </c:pt>
                <c:pt idx="13680">
                  <c:v>2736</c:v>
                </c:pt>
                <c:pt idx="13681">
                  <c:v>2736.2</c:v>
                </c:pt>
                <c:pt idx="13682">
                  <c:v>2736.4</c:v>
                </c:pt>
                <c:pt idx="13683">
                  <c:v>2736.6</c:v>
                </c:pt>
                <c:pt idx="13684">
                  <c:v>2736.8</c:v>
                </c:pt>
                <c:pt idx="13685">
                  <c:v>2737</c:v>
                </c:pt>
                <c:pt idx="13686">
                  <c:v>2737.2</c:v>
                </c:pt>
                <c:pt idx="13687">
                  <c:v>2737.4</c:v>
                </c:pt>
                <c:pt idx="13688">
                  <c:v>2737.6</c:v>
                </c:pt>
                <c:pt idx="13689">
                  <c:v>2737.8</c:v>
                </c:pt>
                <c:pt idx="13690">
                  <c:v>2738</c:v>
                </c:pt>
                <c:pt idx="13691">
                  <c:v>2738.2</c:v>
                </c:pt>
                <c:pt idx="13692">
                  <c:v>2738.4</c:v>
                </c:pt>
                <c:pt idx="13693">
                  <c:v>2738.6</c:v>
                </c:pt>
                <c:pt idx="13694">
                  <c:v>2738.8</c:v>
                </c:pt>
                <c:pt idx="13695">
                  <c:v>2739</c:v>
                </c:pt>
                <c:pt idx="13696">
                  <c:v>2739.2</c:v>
                </c:pt>
                <c:pt idx="13697">
                  <c:v>2739.4</c:v>
                </c:pt>
                <c:pt idx="13698">
                  <c:v>2739.6</c:v>
                </c:pt>
                <c:pt idx="13699">
                  <c:v>2739.8</c:v>
                </c:pt>
                <c:pt idx="13700">
                  <c:v>2740</c:v>
                </c:pt>
                <c:pt idx="13701">
                  <c:v>2740.2</c:v>
                </c:pt>
                <c:pt idx="13702">
                  <c:v>2740.4</c:v>
                </c:pt>
                <c:pt idx="13703">
                  <c:v>2740.6</c:v>
                </c:pt>
                <c:pt idx="13704">
                  <c:v>2740.8</c:v>
                </c:pt>
                <c:pt idx="13705">
                  <c:v>2741</c:v>
                </c:pt>
                <c:pt idx="13706">
                  <c:v>2741.2</c:v>
                </c:pt>
                <c:pt idx="13707">
                  <c:v>2741.4</c:v>
                </c:pt>
                <c:pt idx="13708">
                  <c:v>2741.6</c:v>
                </c:pt>
                <c:pt idx="13709">
                  <c:v>2741.8</c:v>
                </c:pt>
                <c:pt idx="13710">
                  <c:v>2742</c:v>
                </c:pt>
                <c:pt idx="13711">
                  <c:v>2742.2</c:v>
                </c:pt>
                <c:pt idx="13712">
                  <c:v>2742.4</c:v>
                </c:pt>
                <c:pt idx="13713">
                  <c:v>2742.6</c:v>
                </c:pt>
                <c:pt idx="13714">
                  <c:v>2742.8</c:v>
                </c:pt>
                <c:pt idx="13715">
                  <c:v>2743</c:v>
                </c:pt>
                <c:pt idx="13716">
                  <c:v>2743.2</c:v>
                </c:pt>
                <c:pt idx="13717">
                  <c:v>2743.4</c:v>
                </c:pt>
                <c:pt idx="13718">
                  <c:v>2743.6</c:v>
                </c:pt>
                <c:pt idx="13719">
                  <c:v>2743.8</c:v>
                </c:pt>
                <c:pt idx="13720">
                  <c:v>2744</c:v>
                </c:pt>
                <c:pt idx="13721">
                  <c:v>2744.2</c:v>
                </c:pt>
                <c:pt idx="13722">
                  <c:v>2744.4</c:v>
                </c:pt>
                <c:pt idx="13723">
                  <c:v>2744.6</c:v>
                </c:pt>
                <c:pt idx="13724">
                  <c:v>2744.8</c:v>
                </c:pt>
                <c:pt idx="13725">
                  <c:v>2745</c:v>
                </c:pt>
                <c:pt idx="13726">
                  <c:v>2745.2</c:v>
                </c:pt>
                <c:pt idx="13727">
                  <c:v>2745.4</c:v>
                </c:pt>
                <c:pt idx="13728">
                  <c:v>2745.6</c:v>
                </c:pt>
                <c:pt idx="13729">
                  <c:v>2745.8</c:v>
                </c:pt>
                <c:pt idx="13730">
                  <c:v>2746</c:v>
                </c:pt>
                <c:pt idx="13731">
                  <c:v>2746.2</c:v>
                </c:pt>
                <c:pt idx="13732">
                  <c:v>2746.4</c:v>
                </c:pt>
                <c:pt idx="13733">
                  <c:v>2746.6</c:v>
                </c:pt>
                <c:pt idx="13734">
                  <c:v>2746.8</c:v>
                </c:pt>
                <c:pt idx="13735">
                  <c:v>2747</c:v>
                </c:pt>
                <c:pt idx="13736">
                  <c:v>2747.2</c:v>
                </c:pt>
                <c:pt idx="13737">
                  <c:v>2747.4</c:v>
                </c:pt>
                <c:pt idx="13738">
                  <c:v>2747.6</c:v>
                </c:pt>
                <c:pt idx="13739">
                  <c:v>2747.8</c:v>
                </c:pt>
                <c:pt idx="13740">
                  <c:v>2748</c:v>
                </c:pt>
                <c:pt idx="13741">
                  <c:v>2748.2</c:v>
                </c:pt>
                <c:pt idx="13742">
                  <c:v>2748.4</c:v>
                </c:pt>
                <c:pt idx="13743">
                  <c:v>2748.6</c:v>
                </c:pt>
                <c:pt idx="13744">
                  <c:v>2748.8</c:v>
                </c:pt>
                <c:pt idx="13745">
                  <c:v>2749</c:v>
                </c:pt>
                <c:pt idx="13746">
                  <c:v>2749.2</c:v>
                </c:pt>
                <c:pt idx="13747">
                  <c:v>2749.4</c:v>
                </c:pt>
                <c:pt idx="13748">
                  <c:v>2749.6</c:v>
                </c:pt>
                <c:pt idx="13749">
                  <c:v>2749.8</c:v>
                </c:pt>
                <c:pt idx="13750">
                  <c:v>2750</c:v>
                </c:pt>
                <c:pt idx="13751">
                  <c:v>2750.2</c:v>
                </c:pt>
                <c:pt idx="13752">
                  <c:v>2750.4</c:v>
                </c:pt>
                <c:pt idx="13753">
                  <c:v>2750.6</c:v>
                </c:pt>
                <c:pt idx="13754">
                  <c:v>2750.8</c:v>
                </c:pt>
                <c:pt idx="13755">
                  <c:v>2751</c:v>
                </c:pt>
                <c:pt idx="13756">
                  <c:v>2751.2</c:v>
                </c:pt>
                <c:pt idx="13757">
                  <c:v>2751.4</c:v>
                </c:pt>
                <c:pt idx="13758">
                  <c:v>2751.6</c:v>
                </c:pt>
                <c:pt idx="13759">
                  <c:v>2751.8</c:v>
                </c:pt>
                <c:pt idx="13760">
                  <c:v>2752</c:v>
                </c:pt>
                <c:pt idx="13761">
                  <c:v>2752.2</c:v>
                </c:pt>
                <c:pt idx="13762">
                  <c:v>2752.4</c:v>
                </c:pt>
                <c:pt idx="13763">
                  <c:v>2752.6</c:v>
                </c:pt>
                <c:pt idx="13764">
                  <c:v>2752.8</c:v>
                </c:pt>
                <c:pt idx="13765">
                  <c:v>2753</c:v>
                </c:pt>
                <c:pt idx="13766">
                  <c:v>2753.2</c:v>
                </c:pt>
                <c:pt idx="13767">
                  <c:v>2753.4</c:v>
                </c:pt>
                <c:pt idx="13768">
                  <c:v>2753.6</c:v>
                </c:pt>
                <c:pt idx="13769">
                  <c:v>2753.8</c:v>
                </c:pt>
                <c:pt idx="13770">
                  <c:v>2754</c:v>
                </c:pt>
                <c:pt idx="13771">
                  <c:v>2754.2</c:v>
                </c:pt>
                <c:pt idx="13772">
                  <c:v>2754.4</c:v>
                </c:pt>
                <c:pt idx="13773">
                  <c:v>2754.6</c:v>
                </c:pt>
                <c:pt idx="13774">
                  <c:v>2754.8</c:v>
                </c:pt>
                <c:pt idx="13775">
                  <c:v>2755</c:v>
                </c:pt>
                <c:pt idx="13776">
                  <c:v>2755.2</c:v>
                </c:pt>
                <c:pt idx="13777">
                  <c:v>2755.4</c:v>
                </c:pt>
                <c:pt idx="13778">
                  <c:v>2755.6</c:v>
                </c:pt>
                <c:pt idx="13779">
                  <c:v>2755.8</c:v>
                </c:pt>
                <c:pt idx="13780">
                  <c:v>2756</c:v>
                </c:pt>
                <c:pt idx="13781">
                  <c:v>2756.2</c:v>
                </c:pt>
                <c:pt idx="13782">
                  <c:v>2756.4</c:v>
                </c:pt>
                <c:pt idx="13783">
                  <c:v>2756.6</c:v>
                </c:pt>
                <c:pt idx="13784">
                  <c:v>2756.8</c:v>
                </c:pt>
                <c:pt idx="13785">
                  <c:v>2757</c:v>
                </c:pt>
                <c:pt idx="13786">
                  <c:v>2757.2</c:v>
                </c:pt>
                <c:pt idx="13787">
                  <c:v>2757.4</c:v>
                </c:pt>
                <c:pt idx="13788">
                  <c:v>2757.6</c:v>
                </c:pt>
                <c:pt idx="13789">
                  <c:v>2757.8</c:v>
                </c:pt>
                <c:pt idx="13790">
                  <c:v>2758</c:v>
                </c:pt>
                <c:pt idx="13791">
                  <c:v>2758.2</c:v>
                </c:pt>
                <c:pt idx="13792">
                  <c:v>2758.4</c:v>
                </c:pt>
                <c:pt idx="13793">
                  <c:v>2758.6</c:v>
                </c:pt>
                <c:pt idx="13794">
                  <c:v>2758.8</c:v>
                </c:pt>
                <c:pt idx="13795">
                  <c:v>2759</c:v>
                </c:pt>
                <c:pt idx="13796">
                  <c:v>2759.2</c:v>
                </c:pt>
                <c:pt idx="13797">
                  <c:v>2759.4</c:v>
                </c:pt>
                <c:pt idx="13798">
                  <c:v>2759.6</c:v>
                </c:pt>
                <c:pt idx="13799">
                  <c:v>2759.8</c:v>
                </c:pt>
                <c:pt idx="13800">
                  <c:v>2760</c:v>
                </c:pt>
                <c:pt idx="13801">
                  <c:v>2760.2</c:v>
                </c:pt>
                <c:pt idx="13802">
                  <c:v>2760.4</c:v>
                </c:pt>
                <c:pt idx="13803">
                  <c:v>2760.6</c:v>
                </c:pt>
                <c:pt idx="13804">
                  <c:v>2760.8</c:v>
                </c:pt>
                <c:pt idx="13805">
                  <c:v>2761</c:v>
                </c:pt>
                <c:pt idx="13806">
                  <c:v>2761.2</c:v>
                </c:pt>
                <c:pt idx="13807">
                  <c:v>2761.4</c:v>
                </c:pt>
                <c:pt idx="13808">
                  <c:v>2761.6</c:v>
                </c:pt>
                <c:pt idx="13809">
                  <c:v>2761.8</c:v>
                </c:pt>
                <c:pt idx="13810">
                  <c:v>2762</c:v>
                </c:pt>
                <c:pt idx="13811">
                  <c:v>2762.2</c:v>
                </c:pt>
                <c:pt idx="13812">
                  <c:v>2762.4</c:v>
                </c:pt>
                <c:pt idx="13813">
                  <c:v>2762.6</c:v>
                </c:pt>
                <c:pt idx="13814">
                  <c:v>2762.8</c:v>
                </c:pt>
                <c:pt idx="13815">
                  <c:v>2763</c:v>
                </c:pt>
                <c:pt idx="13816">
                  <c:v>2763.2</c:v>
                </c:pt>
                <c:pt idx="13817">
                  <c:v>2763.4</c:v>
                </c:pt>
                <c:pt idx="13818">
                  <c:v>2763.6</c:v>
                </c:pt>
                <c:pt idx="13819">
                  <c:v>2763.8</c:v>
                </c:pt>
                <c:pt idx="13820">
                  <c:v>2764</c:v>
                </c:pt>
                <c:pt idx="13821">
                  <c:v>2764.2</c:v>
                </c:pt>
                <c:pt idx="13822">
                  <c:v>2764.4</c:v>
                </c:pt>
                <c:pt idx="13823">
                  <c:v>2764.6</c:v>
                </c:pt>
                <c:pt idx="13824">
                  <c:v>2764.8</c:v>
                </c:pt>
                <c:pt idx="13825">
                  <c:v>2765</c:v>
                </c:pt>
                <c:pt idx="13826">
                  <c:v>2765.2</c:v>
                </c:pt>
                <c:pt idx="13827">
                  <c:v>2765.4</c:v>
                </c:pt>
                <c:pt idx="13828">
                  <c:v>2765.6</c:v>
                </c:pt>
                <c:pt idx="13829">
                  <c:v>2765.8</c:v>
                </c:pt>
                <c:pt idx="13830">
                  <c:v>2766</c:v>
                </c:pt>
                <c:pt idx="13831">
                  <c:v>2766.2</c:v>
                </c:pt>
                <c:pt idx="13832">
                  <c:v>2766.4</c:v>
                </c:pt>
                <c:pt idx="13833">
                  <c:v>2766.6</c:v>
                </c:pt>
                <c:pt idx="13834">
                  <c:v>2766.8</c:v>
                </c:pt>
                <c:pt idx="13835">
                  <c:v>2767</c:v>
                </c:pt>
                <c:pt idx="13836">
                  <c:v>2767.2</c:v>
                </c:pt>
                <c:pt idx="13837">
                  <c:v>2767.4</c:v>
                </c:pt>
                <c:pt idx="13838">
                  <c:v>2767.6</c:v>
                </c:pt>
                <c:pt idx="13839">
                  <c:v>2767.8</c:v>
                </c:pt>
                <c:pt idx="13840">
                  <c:v>2768</c:v>
                </c:pt>
                <c:pt idx="13841">
                  <c:v>2768.2</c:v>
                </c:pt>
                <c:pt idx="13842">
                  <c:v>2768.4</c:v>
                </c:pt>
                <c:pt idx="13843">
                  <c:v>2768.6</c:v>
                </c:pt>
                <c:pt idx="13844">
                  <c:v>2768.8</c:v>
                </c:pt>
                <c:pt idx="13845">
                  <c:v>2769</c:v>
                </c:pt>
                <c:pt idx="13846">
                  <c:v>2769.2</c:v>
                </c:pt>
                <c:pt idx="13847">
                  <c:v>2769.4</c:v>
                </c:pt>
                <c:pt idx="13848">
                  <c:v>2769.6</c:v>
                </c:pt>
                <c:pt idx="13849">
                  <c:v>2769.8</c:v>
                </c:pt>
                <c:pt idx="13850">
                  <c:v>2770</c:v>
                </c:pt>
                <c:pt idx="13851">
                  <c:v>2770.2</c:v>
                </c:pt>
                <c:pt idx="13852">
                  <c:v>2770.4</c:v>
                </c:pt>
                <c:pt idx="13853">
                  <c:v>2770.6</c:v>
                </c:pt>
                <c:pt idx="13854">
                  <c:v>2770.8</c:v>
                </c:pt>
                <c:pt idx="13855">
                  <c:v>2771</c:v>
                </c:pt>
                <c:pt idx="13856">
                  <c:v>2771.2</c:v>
                </c:pt>
                <c:pt idx="13857">
                  <c:v>2771.4</c:v>
                </c:pt>
                <c:pt idx="13858">
                  <c:v>2771.6</c:v>
                </c:pt>
                <c:pt idx="13859">
                  <c:v>2771.8</c:v>
                </c:pt>
                <c:pt idx="13860">
                  <c:v>2772</c:v>
                </c:pt>
                <c:pt idx="13861">
                  <c:v>2772.2</c:v>
                </c:pt>
                <c:pt idx="13862">
                  <c:v>2772.4</c:v>
                </c:pt>
                <c:pt idx="13863">
                  <c:v>2772.6</c:v>
                </c:pt>
                <c:pt idx="13864">
                  <c:v>2772.8</c:v>
                </c:pt>
                <c:pt idx="13865">
                  <c:v>2773</c:v>
                </c:pt>
                <c:pt idx="13866">
                  <c:v>2773.2</c:v>
                </c:pt>
                <c:pt idx="13867">
                  <c:v>2773.4</c:v>
                </c:pt>
                <c:pt idx="13868">
                  <c:v>2773.6</c:v>
                </c:pt>
                <c:pt idx="13869">
                  <c:v>2773.8</c:v>
                </c:pt>
                <c:pt idx="13870">
                  <c:v>2774</c:v>
                </c:pt>
                <c:pt idx="13871">
                  <c:v>2774.2</c:v>
                </c:pt>
                <c:pt idx="13872">
                  <c:v>2774.4</c:v>
                </c:pt>
                <c:pt idx="13873">
                  <c:v>2774.6</c:v>
                </c:pt>
                <c:pt idx="13874">
                  <c:v>2774.8</c:v>
                </c:pt>
                <c:pt idx="13875">
                  <c:v>2775</c:v>
                </c:pt>
                <c:pt idx="13876">
                  <c:v>2775.2</c:v>
                </c:pt>
                <c:pt idx="13877">
                  <c:v>2775.4</c:v>
                </c:pt>
                <c:pt idx="13878">
                  <c:v>2775.6</c:v>
                </c:pt>
                <c:pt idx="13879">
                  <c:v>2775.8</c:v>
                </c:pt>
                <c:pt idx="13880">
                  <c:v>2776</c:v>
                </c:pt>
                <c:pt idx="13881">
                  <c:v>2776.2</c:v>
                </c:pt>
                <c:pt idx="13882">
                  <c:v>2776.4</c:v>
                </c:pt>
                <c:pt idx="13883">
                  <c:v>2776.6</c:v>
                </c:pt>
                <c:pt idx="13884">
                  <c:v>2776.8</c:v>
                </c:pt>
                <c:pt idx="13885">
                  <c:v>2777</c:v>
                </c:pt>
                <c:pt idx="13886">
                  <c:v>2777.2</c:v>
                </c:pt>
                <c:pt idx="13887">
                  <c:v>2777.4</c:v>
                </c:pt>
                <c:pt idx="13888">
                  <c:v>2777.6</c:v>
                </c:pt>
                <c:pt idx="13889">
                  <c:v>2777.8</c:v>
                </c:pt>
                <c:pt idx="13890">
                  <c:v>2778</c:v>
                </c:pt>
                <c:pt idx="13891">
                  <c:v>2778.2</c:v>
                </c:pt>
                <c:pt idx="13892">
                  <c:v>2778.4</c:v>
                </c:pt>
                <c:pt idx="13893">
                  <c:v>2778.6</c:v>
                </c:pt>
                <c:pt idx="13894">
                  <c:v>2778.8</c:v>
                </c:pt>
                <c:pt idx="13895">
                  <c:v>2779</c:v>
                </c:pt>
                <c:pt idx="13896">
                  <c:v>2779.2</c:v>
                </c:pt>
                <c:pt idx="13897">
                  <c:v>2779.4</c:v>
                </c:pt>
                <c:pt idx="13898">
                  <c:v>2779.6</c:v>
                </c:pt>
                <c:pt idx="13899">
                  <c:v>2779.8</c:v>
                </c:pt>
                <c:pt idx="13900">
                  <c:v>2780</c:v>
                </c:pt>
                <c:pt idx="13901">
                  <c:v>2780.2</c:v>
                </c:pt>
                <c:pt idx="13902">
                  <c:v>2780.4</c:v>
                </c:pt>
                <c:pt idx="13903">
                  <c:v>2780.6</c:v>
                </c:pt>
                <c:pt idx="13904">
                  <c:v>2780.8</c:v>
                </c:pt>
                <c:pt idx="13905">
                  <c:v>2781</c:v>
                </c:pt>
                <c:pt idx="13906">
                  <c:v>2781.2</c:v>
                </c:pt>
                <c:pt idx="13907">
                  <c:v>2781.4</c:v>
                </c:pt>
                <c:pt idx="13908">
                  <c:v>2781.6</c:v>
                </c:pt>
                <c:pt idx="13909">
                  <c:v>2781.8</c:v>
                </c:pt>
                <c:pt idx="13910">
                  <c:v>2782</c:v>
                </c:pt>
                <c:pt idx="13911">
                  <c:v>2782.2</c:v>
                </c:pt>
                <c:pt idx="13912">
                  <c:v>2782.4</c:v>
                </c:pt>
                <c:pt idx="13913">
                  <c:v>2782.6</c:v>
                </c:pt>
                <c:pt idx="13914">
                  <c:v>2782.8</c:v>
                </c:pt>
                <c:pt idx="13915">
                  <c:v>2783</c:v>
                </c:pt>
                <c:pt idx="13916">
                  <c:v>2783.2</c:v>
                </c:pt>
                <c:pt idx="13917">
                  <c:v>2783.4</c:v>
                </c:pt>
                <c:pt idx="13918">
                  <c:v>2783.6</c:v>
                </c:pt>
                <c:pt idx="13919">
                  <c:v>2783.8</c:v>
                </c:pt>
                <c:pt idx="13920">
                  <c:v>2784</c:v>
                </c:pt>
                <c:pt idx="13921">
                  <c:v>2784.2</c:v>
                </c:pt>
                <c:pt idx="13922">
                  <c:v>2784.4</c:v>
                </c:pt>
                <c:pt idx="13923">
                  <c:v>2784.6</c:v>
                </c:pt>
                <c:pt idx="13924">
                  <c:v>2784.8</c:v>
                </c:pt>
                <c:pt idx="13925">
                  <c:v>2785</c:v>
                </c:pt>
                <c:pt idx="13926">
                  <c:v>2785.2</c:v>
                </c:pt>
                <c:pt idx="13927">
                  <c:v>2785.4</c:v>
                </c:pt>
                <c:pt idx="13928">
                  <c:v>2785.6</c:v>
                </c:pt>
                <c:pt idx="13929">
                  <c:v>2785.8</c:v>
                </c:pt>
                <c:pt idx="13930">
                  <c:v>2786</c:v>
                </c:pt>
                <c:pt idx="13931">
                  <c:v>2786.2</c:v>
                </c:pt>
                <c:pt idx="13932">
                  <c:v>2786.4</c:v>
                </c:pt>
                <c:pt idx="13933">
                  <c:v>2786.6</c:v>
                </c:pt>
                <c:pt idx="13934">
                  <c:v>2786.8</c:v>
                </c:pt>
                <c:pt idx="13935">
                  <c:v>2787</c:v>
                </c:pt>
                <c:pt idx="13936">
                  <c:v>2787.2</c:v>
                </c:pt>
                <c:pt idx="13937">
                  <c:v>2787.4</c:v>
                </c:pt>
                <c:pt idx="13938">
                  <c:v>2787.6</c:v>
                </c:pt>
                <c:pt idx="13939">
                  <c:v>2787.8</c:v>
                </c:pt>
                <c:pt idx="13940">
                  <c:v>2788</c:v>
                </c:pt>
                <c:pt idx="13941">
                  <c:v>2788.2</c:v>
                </c:pt>
                <c:pt idx="13942">
                  <c:v>2788.4</c:v>
                </c:pt>
                <c:pt idx="13943">
                  <c:v>2788.6</c:v>
                </c:pt>
                <c:pt idx="13944">
                  <c:v>2788.8</c:v>
                </c:pt>
                <c:pt idx="13945">
                  <c:v>2789</c:v>
                </c:pt>
                <c:pt idx="13946">
                  <c:v>2789.2</c:v>
                </c:pt>
                <c:pt idx="13947">
                  <c:v>2789.4</c:v>
                </c:pt>
                <c:pt idx="13948">
                  <c:v>2789.6</c:v>
                </c:pt>
                <c:pt idx="13949">
                  <c:v>2789.8</c:v>
                </c:pt>
                <c:pt idx="13950">
                  <c:v>2790</c:v>
                </c:pt>
                <c:pt idx="13951">
                  <c:v>2790.2</c:v>
                </c:pt>
                <c:pt idx="13952">
                  <c:v>2790.4</c:v>
                </c:pt>
                <c:pt idx="13953">
                  <c:v>2790.6</c:v>
                </c:pt>
                <c:pt idx="13954">
                  <c:v>2790.8</c:v>
                </c:pt>
                <c:pt idx="13955">
                  <c:v>2791</c:v>
                </c:pt>
                <c:pt idx="13956">
                  <c:v>2791.2</c:v>
                </c:pt>
                <c:pt idx="13957">
                  <c:v>2791.4</c:v>
                </c:pt>
                <c:pt idx="13958">
                  <c:v>2791.6</c:v>
                </c:pt>
                <c:pt idx="13959">
                  <c:v>2791.8</c:v>
                </c:pt>
                <c:pt idx="13960">
                  <c:v>2792</c:v>
                </c:pt>
                <c:pt idx="13961">
                  <c:v>2792.2</c:v>
                </c:pt>
                <c:pt idx="13962">
                  <c:v>2792.4</c:v>
                </c:pt>
                <c:pt idx="13963">
                  <c:v>2792.6</c:v>
                </c:pt>
                <c:pt idx="13964">
                  <c:v>2792.8</c:v>
                </c:pt>
                <c:pt idx="13965">
                  <c:v>2793</c:v>
                </c:pt>
                <c:pt idx="13966">
                  <c:v>2793.2</c:v>
                </c:pt>
                <c:pt idx="13967">
                  <c:v>2793.4</c:v>
                </c:pt>
                <c:pt idx="13968">
                  <c:v>2793.6</c:v>
                </c:pt>
                <c:pt idx="13969">
                  <c:v>2793.8</c:v>
                </c:pt>
                <c:pt idx="13970">
                  <c:v>2794</c:v>
                </c:pt>
                <c:pt idx="13971">
                  <c:v>2794.2</c:v>
                </c:pt>
                <c:pt idx="13972">
                  <c:v>2794.4</c:v>
                </c:pt>
                <c:pt idx="13973">
                  <c:v>2794.6</c:v>
                </c:pt>
                <c:pt idx="13974">
                  <c:v>2794.8</c:v>
                </c:pt>
                <c:pt idx="13975">
                  <c:v>2795</c:v>
                </c:pt>
                <c:pt idx="13976">
                  <c:v>2795.2</c:v>
                </c:pt>
                <c:pt idx="13977">
                  <c:v>2795.4</c:v>
                </c:pt>
                <c:pt idx="13978">
                  <c:v>2795.6</c:v>
                </c:pt>
                <c:pt idx="13979">
                  <c:v>2795.8</c:v>
                </c:pt>
                <c:pt idx="13980">
                  <c:v>2796</c:v>
                </c:pt>
                <c:pt idx="13981">
                  <c:v>2796.2</c:v>
                </c:pt>
                <c:pt idx="13982">
                  <c:v>2796.4</c:v>
                </c:pt>
                <c:pt idx="13983">
                  <c:v>2796.6</c:v>
                </c:pt>
                <c:pt idx="13984">
                  <c:v>2796.8</c:v>
                </c:pt>
                <c:pt idx="13985">
                  <c:v>2797</c:v>
                </c:pt>
                <c:pt idx="13986">
                  <c:v>2797.2</c:v>
                </c:pt>
                <c:pt idx="13987">
                  <c:v>2797.4</c:v>
                </c:pt>
                <c:pt idx="13988">
                  <c:v>2797.6</c:v>
                </c:pt>
                <c:pt idx="13989">
                  <c:v>2797.8</c:v>
                </c:pt>
                <c:pt idx="13990">
                  <c:v>2798</c:v>
                </c:pt>
                <c:pt idx="13991">
                  <c:v>2798.2</c:v>
                </c:pt>
                <c:pt idx="13992">
                  <c:v>2798.4</c:v>
                </c:pt>
                <c:pt idx="13993">
                  <c:v>2798.6</c:v>
                </c:pt>
                <c:pt idx="13994">
                  <c:v>2798.8</c:v>
                </c:pt>
                <c:pt idx="13995">
                  <c:v>2799</c:v>
                </c:pt>
                <c:pt idx="13996">
                  <c:v>2799.2</c:v>
                </c:pt>
                <c:pt idx="13997">
                  <c:v>2799.4</c:v>
                </c:pt>
                <c:pt idx="13998">
                  <c:v>2799.6</c:v>
                </c:pt>
                <c:pt idx="13999">
                  <c:v>2799.8</c:v>
                </c:pt>
                <c:pt idx="14000">
                  <c:v>2800</c:v>
                </c:pt>
                <c:pt idx="14001">
                  <c:v>2800.2</c:v>
                </c:pt>
                <c:pt idx="14002">
                  <c:v>2800.4</c:v>
                </c:pt>
                <c:pt idx="14003">
                  <c:v>2800.6</c:v>
                </c:pt>
                <c:pt idx="14004">
                  <c:v>2800.8</c:v>
                </c:pt>
                <c:pt idx="14005">
                  <c:v>2801</c:v>
                </c:pt>
                <c:pt idx="14006">
                  <c:v>2801.2</c:v>
                </c:pt>
                <c:pt idx="14007">
                  <c:v>2801.4</c:v>
                </c:pt>
                <c:pt idx="14008">
                  <c:v>2801.6</c:v>
                </c:pt>
                <c:pt idx="14009">
                  <c:v>2801.8</c:v>
                </c:pt>
                <c:pt idx="14010">
                  <c:v>2802</c:v>
                </c:pt>
                <c:pt idx="14011">
                  <c:v>2802.2</c:v>
                </c:pt>
                <c:pt idx="14012">
                  <c:v>2802.4</c:v>
                </c:pt>
                <c:pt idx="14013">
                  <c:v>2802.6</c:v>
                </c:pt>
                <c:pt idx="14014">
                  <c:v>2802.8</c:v>
                </c:pt>
                <c:pt idx="14015">
                  <c:v>2803</c:v>
                </c:pt>
                <c:pt idx="14016">
                  <c:v>2803.2</c:v>
                </c:pt>
                <c:pt idx="14017">
                  <c:v>2803.4</c:v>
                </c:pt>
                <c:pt idx="14018">
                  <c:v>2803.6</c:v>
                </c:pt>
                <c:pt idx="14019">
                  <c:v>2803.8</c:v>
                </c:pt>
                <c:pt idx="14020">
                  <c:v>2804</c:v>
                </c:pt>
                <c:pt idx="14021">
                  <c:v>2804.2</c:v>
                </c:pt>
                <c:pt idx="14022">
                  <c:v>2804.4</c:v>
                </c:pt>
                <c:pt idx="14023">
                  <c:v>2804.6</c:v>
                </c:pt>
                <c:pt idx="14024">
                  <c:v>2804.8</c:v>
                </c:pt>
                <c:pt idx="14025">
                  <c:v>2805</c:v>
                </c:pt>
                <c:pt idx="14026">
                  <c:v>2805.2</c:v>
                </c:pt>
                <c:pt idx="14027">
                  <c:v>2805.4</c:v>
                </c:pt>
                <c:pt idx="14028">
                  <c:v>2805.6</c:v>
                </c:pt>
                <c:pt idx="14029">
                  <c:v>2805.8</c:v>
                </c:pt>
                <c:pt idx="14030">
                  <c:v>2806</c:v>
                </c:pt>
                <c:pt idx="14031">
                  <c:v>2806.2</c:v>
                </c:pt>
                <c:pt idx="14032">
                  <c:v>2806.4</c:v>
                </c:pt>
                <c:pt idx="14033">
                  <c:v>2806.6</c:v>
                </c:pt>
                <c:pt idx="14034">
                  <c:v>2806.8</c:v>
                </c:pt>
                <c:pt idx="14035">
                  <c:v>2807</c:v>
                </c:pt>
                <c:pt idx="14036">
                  <c:v>2807.2</c:v>
                </c:pt>
                <c:pt idx="14037">
                  <c:v>2807.4</c:v>
                </c:pt>
                <c:pt idx="14038">
                  <c:v>2807.6</c:v>
                </c:pt>
                <c:pt idx="14039">
                  <c:v>2807.8</c:v>
                </c:pt>
                <c:pt idx="14040">
                  <c:v>2808</c:v>
                </c:pt>
                <c:pt idx="14041">
                  <c:v>2808.2</c:v>
                </c:pt>
                <c:pt idx="14042">
                  <c:v>2808.4</c:v>
                </c:pt>
                <c:pt idx="14043">
                  <c:v>2808.6</c:v>
                </c:pt>
                <c:pt idx="14044">
                  <c:v>2808.8</c:v>
                </c:pt>
                <c:pt idx="14045">
                  <c:v>2809</c:v>
                </c:pt>
                <c:pt idx="14046">
                  <c:v>2809.2</c:v>
                </c:pt>
                <c:pt idx="14047">
                  <c:v>2809.4</c:v>
                </c:pt>
                <c:pt idx="14048">
                  <c:v>2809.6</c:v>
                </c:pt>
                <c:pt idx="14049">
                  <c:v>2809.8</c:v>
                </c:pt>
                <c:pt idx="14050">
                  <c:v>2810</c:v>
                </c:pt>
                <c:pt idx="14051">
                  <c:v>2810.2</c:v>
                </c:pt>
                <c:pt idx="14052">
                  <c:v>2810.4</c:v>
                </c:pt>
                <c:pt idx="14053">
                  <c:v>2810.6</c:v>
                </c:pt>
                <c:pt idx="14054">
                  <c:v>2810.8</c:v>
                </c:pt>
                <c:pt idx="14055">
                  <c:v>2811</c:v>
                </c:pt>
                <c:pt idx="14056">
                  <c:v>2811.2</c:v>
                </c:pt>
                <c:pt idx="14057">
                  <c:v>2811.4</c:v>
                </c:pt>
                <c:pt idx="14058">
                  <c:v>2811.6</c:v>
                </c:pt>
                <c:pt idx="14059">
                  <c:v>2811.8</c:v>
                </c:pt>
                <c:pt idx="14060">
                  <c:v>2812</c:v>
                </c:pt>
                <c:pt idx="14061">
                  <c:v>2812.2</c:v>
                </c:pt>
                <c:pt idx="14062">
                  <c:v>2812.4</c:v>
                </c:pt>
                <c:pt idx="14063">
                  <c:v>2812.6</c:v>
                </c:pt>
                <c:pt idx="14064">
                  <c:v>2812.8</c:v>
                </c:pt>
                <c:pt idx="14065">
                  <c:v>2813</c:v>
                </c:pt>
                <c:pt idx="14066">
                  <c:v>2813.2</c:v>
                </c:pt>
                <c:pt idx="14067">
                  <c:v>2813.4</c:v>
                </c:pt>
                <c:pt idx="14068">
                  <c:v>2813.6</c:v>
                </c:pt>
                <c:pt idx="14069">
                  <c:v>2813.8</c:v>
                </c:pt>
                <c:pt idx="14070">
                  <c:v>2814</c:v>
                </c:pt>
                <c:pt idx="14071">
                  <c:v>2814.2</c:v>
                </c:pt>
                <c:pt idx="14072">
                  <c:v>2814.4</c:v>
                </c:pt>
                <c:pt idx="14073">
                  <c:v>2814.6</c:v>
                </c:pt>
                <c:pt idx="14074">
                  <c:v>2814.8</c:v>
                </c:pt>
                <c:pt idx="14075">
                  <c:v>2815</c:v>
                </c:pt>
                <c:pt idx="14076">
                  <c:v>2815.2</c:v>
                </c:pt>
                <c:pt idx="14077">
                  <c:v>2815.4</c:v>
                </c:pt>
                <c:pt idx="14078">
                  <c:v>2815.6</c:v>
                </c:pt>
                <c:pt idx="14079">
                  <c:v>2815.8</c:v>
                </c:pt>
                <c:pt idx="14080">
                  <c:v>2816</c:v>
                </c:pt>
                <c:pt idx="14081">
                  <c:v>2816.2</c:v>
                </c:pt>
                <c:pt idx="14082">
                  <c:v>2816.4</c:v>
                </c:pt>
                <c:pt idx="14083">
                  <c:v>2816.6</c:v>
                </c:pt>
                <c:pt idx="14084">
                  <c:v>2816.8</c:v>
                </c:pt>
                <c:pt idx="14085">
                  <c:v>2817</c:v>
                </c:pt>
                <c:pt idx="14086">
                  <c:v>2817.2</c:v>
                </c:pt>
                <c:pt idx="14087">
                  <c:v>2817.4</c:v>
                </c:pt>
                <c:pt idx="14088">
                  <c:v>2817.6</c:v>
                </c:pt>
                <c:pt idx="14089">
                  <c:v>2817.8</c:v>
                </c:pt>
                <c:pt idx="14090">
                  <c:v>2818</c:v>
                </c:pt>
                <c:pt idx="14091">
                  <c:v>2818.2</c:v>
                </c:pt>
                <c:pt idx="14092">
                  <c:v>2818.4</c:v>
                </c:pt>
                <c:pt idx="14093">
                  <c:v>2818.6</c:v>
                </c:pt>
                <c:pt idx="14094">
                  <c:v>2818.8</c:v>
                </c:pt>
                <c:pt idx="14095">
                  <c:v>2819</c:v>
                </c:pt>
                <c:pt idx="14096">
                  <c:v>2819.2</c:v>
                </c:pt>
                <c:pt idx="14097">
                  <c:v>2819.4</c:v>
                </c:pt>
                <c:pt idx="14098">
                  <c:v>2819.6</c:v>
                </c:pt>
                <c:pt idx="14099">
                  <c:v>2819.8</c:v>
                </c:pt>
                <c:pt idx="14100">
                  <c:v>2820</c:v>
                </c:pt>
                <c:pt idx="14101">
                  <c:v>2820.2</c:v>
                </c:pt>
                <c:pt idx="14102">
                  <c:v>2820.4</c:v>
                </c:pt>
                <c:pt idx="14103">
                  <c:v>2820.6</c:v>
                </c:pt>
                <c:pt idx="14104">
                  <c:v>2820.8</c:v>
                </c:pt>
                <c:pt idx="14105">
                  <c:v>2821</c:v>
                </c:pt>
                <c:pt idx="14106">
                  <c:v>2821.2</c:v>
                </c:pt>
                <c:pt idx="14107">
                  <c:v>2821.4</c:v>
                </c:pt>
                <c:pt idx="14108">
                  <c:v>2821.6</c:v>
                </c:pt>
                <c:pt idx="14109">
                  <c:v>2821.8</c:v>
                </c:pt>
                <c:pt idx="14110">
                  <c:v>2822</c:v>
                </c:pt>
                <c:pt idx="14111">
                  <c:v>2822.2</c:v>
                </c:pt>
                <c:pt idx="14112">
                  <c:v>2822.4</c:v>
                </c:pt>
                <c:pt idx="14113">
                  <c:v>2822.6</c:v>
                </c:pt>
                <c:pt idx="14114">
                  <c:v>2822.8</c:v>
                </c:pt>
                <c:pt idx="14115">
                  <c:v>2823</c:v>
                </c:pt>
                <c:pt idx="14116">
                  <c:v>2823.2</c:v>
                </c:pt>
                <c:pt idx="14117">
                  <c:v>2823.4</c:v>
                </c:pt>
                <c:pt idx="14118">
                  <c:v>2823.6</c:v>
                </c:pt>
                <c:pt idx="14119">
                  <c:v>2823.8</c:v>
                </c:pt>
                <c:pt idx="14120">
                  <c:v>2824</c:v>
                </c:pt>
                <c:pt idx="14121">
                  <c:v>2824.2</c:v>
                </c:pt>
                <c:pt idx="14122">
                  <c:v>2824.4</c:v>
                </c:pt>
                <c:pt idx="14123">
                  <c:v>2824.6</c:v>
                </c:pt>
                <c:pt idx="14124">
                  <c:v>2824.8</c:v>
                </c:pt>
                <c:pt idx="14125">
                  <c:v>2825</c:v>
                </c:pt>
                <c:pt idx="14126">
                  <c:v>2825.2</c:v>
                </c:pt>
                <c:pt idx="14127">
                  <c:v>2825.4</c:v>
                </c:pt>
                <c:pt idx="14128">
                  <c:v>2825.6</c:v>
                </c:pt>
                <c:pt idx="14129">
                  <c:v>2825.8</c:v>
                </c:pt>
                <c:pt idx="14130">
                  <c:v>2826</c:v>
                </c:pt>
                <c:pt idx="14131">
                  <c:v>2826.2</c:v>
                </c:pt>
                <c:pt idx="14132">
                  <c:v>2826.4</c:v>
                </c:pt>
                <c:pt idx="14133">
                  <c:v>2826.6</c:v>
                </c:pt>
                <c:pt idx="14134">
                  <c:v>2826.8</c:v>
                </c:pt>
                <c:pt idx="14135">
                  <c:v>2827</c:v>
                </c:pt>
                <c:pt idx="14136">
                  <c:v>2827.2</c:v>
                </c:pt>
                <c:pt idx="14137">
                  <c:v>2827.4</c:v>
                </c:pt>
                <c:pt idx="14138">
                  <c:v>2827.6</c:v>
                </c:pt>
                <c:pt idx="14139">
                  <c:v>2827.8</c:v>
                </c:pt>
                <c:pt idx="14140">
                  <c:v>2828</c:v>
                </c:pt>
                <c:pt idx="14141">
                  <c:v>2828.2</c:v>
                </c:pt>
                <c:pt idx="14142">
                  <c:v>2828.4</c:v>
                </c:pt>
                <c:pt idx="14143">
                  <c:v>2828.6</c:v>
                </c:pt>
                <c:pt idx="14144">
                  <c:v>2828.8</c:v>
                </c:pt>
                <c:pt idx="14145">
                  <c:v>2829</c:v>
                </c:pt>
                <c:pt idx="14146">
                  <c:v>2829.2</c:v>
                </c:pt>
                <c:pt idx="14147">
                  <c:v>2829.4</c:v>
                </c:pt>
                <c:pt idx="14148">
                  <c:v>2829.6</c:v>
                </c:pt>
                <c:pt idx="14149">
                  <c:v>2829.8</c:v>
                </c:pt>
                <c:pt idx="14150">
                  <c:v>2830</c:v>
                </c:pt>
                <c:pt idx="14151">
                  <c:v>2830.2</c:v>
                </c:pt>
                <c:pt idx="14152">
                  <c:v>2830.4</c:v>
                </c:pt>
                <c:pt idx="14153">
                  <c:v>2830.6</c:v>
                </c:pt>
                <c:pt idx="14154">
                  <c:v>2830.8</c:v>
                </c:pt>
                <c:pt idx="14155">
                  <c:v>2831</c:v>
                </c:pt>
                <c:pt idx="14156">
                  <c:v>2831.2</c:v>
                </c:pt>
                <c:pt idx="14157">
                  <c:v>2831.4</c:v>
                </c:pt>
                <c:pt idx="14158">
                  <c:v>2831.6</c:v>
                </c:pt>
                <c:pt idx="14159">
                  <c:v>2831.8</c:v>
                </c:pt>
                <c:pt idx="14160">
                  <c:v>2832</c:v>
                </c:pt>
                <c:pt idx="14161">
                  <c:v>2832.2</c:v>
                </c:pt>
                <c:pt idx="14162">
                  <c:v>2832.4</c:v>
                </c:pt>
                <c:pt idx="14163">
                  <c:v>2832.6</c:v>
                </c:pt>
                <c:pt idx="14164">
                  <c:v>2832.8</c:v>
                </c:pt>
                <c:pt idx="14165">
                  <c:v>2833</c:v>
                </c:pt>
                <c:pt idx="14166">
                  <c:v>2833.2</c:v>
                </c:pt>
                <c:pt idx="14167">
                  <c:v>2833.4</c:v>
                </c:pt>
                <c:pt idx="14168">
                  <c:v>2833.6</c:v>
                </c:pt>
                <c:pt idx="14169">
                  <c:v>2833.8</c:v>
                </c:pt>
                <c:pt idx="14170">
                  <c:v>2834</c:v>
                </c:pt>
                <c:pt idx="14171">
                  <c:v>2834.2</c:v>
                </c:pt>
                <c:pt idx="14172">
                  <c:v>2834.4</c:v>
                </c:pt>
                <c:pt idx="14173">
                  <c:v>2834.6</c:v>
                </c:pt>
                <c:pt idx="14174">
                  <c:v>2834.8</c:v>
                </c:pt>
                <c:pt idx="14175">
                  <c:v>2835</c:v>
                </c:pt>
                <c:pt idx="14176">
                  <c:v>2835.2</c:v>
                </c:pt>
                <c:pt idx="14177">
                  <c:v>2835.4</c:v>
                </c:pt>
                <c:pt idx="14178">
                  <c:v>2835.6</c:v>
                </c:pt>
                <c:pt idx="14179">
                  <c:v>2835.8</c:v>
                </c:pt>
                <c:pt idx="14180">
                  <c:v>2836</c:v>
                </c:pt>
                <c:pt idx="14181">
                  <c:v>2836.2</c:v>
                </c:pt>
                <c:pt idx="14182">
                  <c:v>2836.4</c:v>
                </c:pt>
                <c:pt idx="14183">
                  <c:v>2836.6</c:v>
                </c:pt>
                <c:pt idx="14184">
                  <c:v>2836.8</c:v>
                </c:pt>
                <c:pt idx="14185">
                  <c:v>2837</c:v>
                </c:pt>
                <c:pt idx="14186">
                  <c:v>2837.2</c:v>
                </c:pt>
                <c:pt idx="14187">
                  <c:v>2837.4</c:v>
                </c:pt>
                <c:pt idx="14188">
                  <c:v>2837.6</c:v>
                </c:pt>
                <c:pt idx="14189">
                  <c:v>2837.8</c:v>
                </c:pt>
                <c:pt idx="14190">
                  <c:v>2838</c:v>
                </c:pt>
                <c:pt idx="14191">
                  <c:v>2838.2</c:v>
                </c:pt>
                <c:pt idx="14192">
                  <c:v>2838.4</c:v>
                </c:pt>
                <c:pt idx="14193">
                  <c:v>2838.6</c:v>
                </c:pt>
                <c:pt idx="14194">
                  <c:v>2838.8</c:v>
                </c:pt>
                <c:pt idx="14195">
                  <c:v>2839</c:v>
                </c:pt>
                <c:pt idx="14196">
                  <c:v>2839.2</c:v>
                </c:pt>
                <c:pt idx="14197">
                  <c:v>2839.4</c:v>
                </c:pt>
                <c:pt idx="14198">
                  <c:v>2839.6</c:v>
                </c:pt>
                <c:pt idx="14199">
                  <c:v>2839.8</c:v>
                </c:pt>
                <c:pt idx="14200">
                  <c:v>2840</c:v>
                </c:pt>
                <c:pt idx="14201">
                  <c:v>2840.2</c:v>
                </c:pt>
                <c:pt idx="14202">
                  <c:v>2840.4</c:v>
                </c:pt>
                <c:pt idx="14203">
                  <c:v>2840.6</c:v>
                </c:pt>
                <c:pt idx="14204">
                  <c:v>2840.8</c:v>
                </c:pt>
                <c:pt idx="14205">
                  <c:v>2841</c:v>
                </c:pt>
                <c:pt idx="14206">
                  <c:v>2841.2</c:v>
                </c:pt>
                <c:pt idx="14207">
                  <c:v>2841.4</c:v>
                </c:pt>
                <c:pt idx="14208">
                  <c:v>2841.6</c:v>
                </c:pt>
                <c:pt idx="14209">
                  <c:v>2841.8</c:v>
                </c:pt>
                <c:pt idx="14210">
                  <c:v>2842</c:v>
                </c:pt>
                <c:pt idx="14211">
                  <c:v>2842.2</c:v>
                </c:pt>
                <c:pt idx="14212">
                  <c:v>2842.4</c:v>
                </c:pt>
                <c:pt idx="14213">
                  <c:v>2842.6</c:v>
                </c:pt>
                <c:pt idx="14214">
                  <c:v>2842.8</c:v>
                </c:pt>
                <c:pt idx="14215">
                  <c:v>2843</c:v>
                </c:pt>
                <c:pt idx="14216">
                  <c:v>2843.2</c:v>
                </c:pt>
                <c:pt idx="14217">
                  <c:v>2843.4</c:v>
                </c:pt>
                <c:pt idx="14218">
                  <c:v>2843.6</c:v>
                </c:pt>
                <c:pt idx="14219">
                  <c:v>2843.8</c:v>
                </c:pt>
                <c:pt idx="14220">
                  <c:v>2844</c:v>
                </c:pt>
                <c:pt idx="14221">
                  <c:v>2844.2</c:v>
                </c:pt>
                <c:pt idx="14222">
                  <c:v>2844.4</c:v>
                </c:pt>
                <c:pt idx="14223">
                  <c:v>2844.6</c:v>
                </c:pt>
                <c:pt idx="14224">
                  <c:v>2844.8</c:v>
                </c:pt>
                <c:pt idx="14225">
                  <c:v>2845</c:v>
                </c:pt>
                <c:pt idx="14226">
                  <c:v>2845.2</c:v>
                </c:pt>
                <c:pt idx="14227">
                  <c:v>2845.4</c:v>
                </c:pt>
                <c:pt idx="14228">
                  <c:v>2845.6</c:v>
                </c:pt>
                <c:pt idx="14229">
                  <c:v>2845.8</c:v>
                </c:pt>
                <c:pt idx="14230">
                  <c:v>2846</c:v>
                </c:pt>
                <c:pt idx="14231">
                  <c:v>2846.2</c:v>
                </c:pt>
                <c:pt idx="14232">
                  <c:v>2846.4</c:v>
                </c:pt>
                <c:pt idx="14233">
                  <c:v>2846.6</c:v>
                </c:pt>
                <c:pt idx="14234">
                  <c:v>2846.8</c:v>
                </c:pt>
                <c:pt idx="14235">
                  <c:v>2847</c:v>
                </c:pt>
                <c:pt idx="14236">
                  <c:v>2847.2</c:v>
                </c:pt>
                <c:pt idx="14237">
                  <c:v>2847.4</c:v>
                </c:pt>
                <c:pt idx="14238">
                  <c:v>2847.6</c:v>
                </c:pt>
                <c:pt idx="14239">
                  <c:v>2847.8</c:v>
                </c:pt>
                <c:pt idx="14240">
                  <c:v>2848</c:v>
                </c:pt>
                <c:pt idx="14241">
                  <c:v>2848.2</c:v>
                </c:pt>
                <c:pt idx="14242">
                  <c:v>2848.4</c:v>
                </c:pt>
                <c:pt idx="14243">
                  <c:v>2848.6</c:v>
                </c:pt>
                <c:pt idx="14244">
                  <c:v>2848.8</c:v>
                </c:pt>
                <c:pt idx="14245">
                  <c:v>2849</c:v>
                </c:pt>
                <c:pt idx="14246">
                  <c:v>2849.2</c:v>
                </c:pt>
                <c:pt idx="14247">
                  <c:v>2849.4</c:v>
                </c:pt>
                <c:pt idx="14248">
                  <c:v>2849.6</c:v>
                </c:pt>
                <c:pt idx="14249">
                  <c:v>2849.8</c:v>
                </c:pt>
                <c:pt idx="14250">
                  <c:v>2850</c:v>
                </c:pt>
                <c:pt idx="14251">
                  <c:v>2850.2</c:v>
                </c:pt>
                <c:pt idx="14252">
                  <c:v>2850.4</c:v>
                </c:pt>
                <c:pt idx="14253">
                  <c:v>2850.6</c:v>
                </c:pt>
                <c:pt idx="14254">
                  <c:v>2850.8</c:v>
                </c:pt>
                <c:pt idx="14255">
                  <c:v>2851</c:v>
                </c:pt>
                <c:pt idx="14256">
                  <c:v>2851.2</c:v>
                </c:pt>
                <c:pt idx="14257">
                  <c:v>2851.4</c:v>
                </c:pt>
                <c:pt idx="14258">
                  <c:v>2851.6</c:v>
                </c:pt>
                <c:pt idx="14259">
                  <c:v>2851.8</c:v>
                </c:pt>
                <c:pt idx="14260">
                  <c:v>2852</c:v>
                </c:pt>
                <c:pt idx="14261">
                  <c:v>2852.2</c:v>
                </c:pt>
                <c:pt idx="14262">
                  <c:v>2852.4</c:v>
                </c:pt>
                <c:pt idx="14263">
                  <c:v>2852.6</c:v>
                </c:pt>
                <c:pt idx="14264">
                  <c:v>2852.8</c:v>
                </c:pt>
                <c:pt idx="14265">
                  <c:v>2853</c:v>
                </c:pt>
                <c:pt idx="14266">
                  <c:v>2853.2</c:v>
                </c:pt>
                <c:pt idx="14267">
                  <c:v>2853.4</c:v>
                </c:pt>
                <c:pt idx="14268">
                  <c:v>2853.6</c:v>
                </c:pt>
                <c:pt idx="14269">
                  <c:v>2853.8</c:v>
                </c:pt>
                <c:pt idx="14270">
                  <c:v>2854</c:v>
                </c:pt>
                <c:pt idx="14271">
                  <c:v>2854.2</c:v>
                </c:pt>
                <c:pt idx="14272">
                  <c:v>2854.4</c:v>
                </c:pt>
                <c:pt idx="14273">
                  <c:v>2854.6</c:v>
                </c:pt>
                <c:pt idx="14274">
                  <c:v>2854.8</c:v>
                </c:pt>
                <c:pt idx="14275">
                  <c:v>2855</c:v>
                </c:pt>
                <c:pt idx="14276">
                  <c:v>2855.2</c:v>
                </c:pt>
                <c:pt idx="14277">
                  <c:v>2855.4</c:v>
                </c:pt>
                <c:pt idx="14278">
                  <c:v>2855.6</c:v>
                </c:pt>
                <c:pt idx="14279">
                  <c:v>2855.8</c:v>
                </c:pt>
                <c:pt idx="14280">
                  <c:v>2856</c:v>
                </c:pt>
                <c:pt idx="14281">
                  <c:v>2856.2</c:v>
                </c:pt>
                <c:pt idx="14282">
                  <c:v>2856.4</c:v>
                </c:pt>
                <c:pt idx="14283">
                  <c:v>2856.6</c:v>
                </c:pt>
                <c:pt idx="14284">
                  <c:v>2856.8</c:v>
                </c:pt>
                <c:pt idx="14285">
                  <c:v>2857</c:v>
                </c:pt>
                <c:pt idx="14286">
                  <c:v>2857.2</c:v>
                </c:pt>
                <c:pt idx="14287">
                  <c:v>2857.4</c:v>
                </c:pt>
                <c:pt idx="14288">
                  <c:v>2857.6</c:v>
                </c:pt>
                <c:pt idx="14289">
                  <c:v>2857.8</c:v>
                </c:pt>
                <c:pt idx="14290">
                  <c:v>2858</c:v>
                </c:pt>
                <c:pt idx="14291">
                  <c:v>2858.2</c:v>
                </c:pt>
                <c:pt idx="14292">
                  <c:v>2858.4</c:v>
                </c:pt>
                <c:pt idx="14293">
                  <c:v>2858.6</c:v>
                </c:pt>
                <c:pt idx="14294">
                  <c:v>2858.8</c:v>
                </c:pt>
                <c:pt idx="14295">
                  <c:v>2859</c:v>
                </c:pt>
                <c:pt idx="14296">
                  <c:v>2859.2</c:v>
                </c:pt>
                <c:pt idx="14297">
                  <c:v>2859.4</c:v>
                </c:pt>
                <c:pt idx="14298">
                  <c:v>2859.6</c:v>
                </c:pt>
                <c:pt idx="14299">
                  <c:v>2859.8</c:v>
                </c:pt>
                <c:pt idx="14300">
                  <c:v>2860</c:v>
                </c:pt>
                <c:pt idx="14301">
                  <c:v>2860.2</c:v>
                </c:pt>
                <c:pt idx="14302">
                  <c:v>2860.4</c:v>
                </c:pt>
                <c:pt idx="14303">
                  <c:v>2860.6</c:v>
                </c:pt>
                <c:pt idx="14304">
                  <c:v>2860.8</c:v>
                </c:pt>
                <c:pt idx="14305">
                  <c:v>2861</c:v>
                </c:pt>
                <c:pt idx="14306">
                  <c:v>2861.2</c:v>
                </c:pt>
                <c:pt idx="14307">
                  <c:v>2861.4</c:v>
                </c:pt>
                <c:pt idx="14308">
                  <c:v>2861.6</c:v>
                </c:pt>
                <c:pt idx="14309">
                  <c:v>2861.8</c:v>
                </c:pt>
                <c:pt idx="14310">
                  <c:v>2862</c:v>
                </c:pt>
                <c:pt idx="14311">
                  <c:v>2862.2</c:v>
                </c:pt>
                <c:pt idx="14312">
                  <c:v>2862.4</c:v>
                </c:pt>
                <c:pt idx="14313">
                  <c:v>2862.6</c:v>
                </c:pt>
                <c:pt idx="14314">
                  <c:v>2862.8</c:v>
                </c:pt>
                <c:pt idx="14315">
                  <c:v>2863</c:v>
                </c:pt>
                <c:pt idx="14316">
                  <c:v>2863.2</c:v>
                </c:pt>
                <c:pt idx="14317">
                  <c:v>2863.4</c:v>
                </c:pt>
                <c:pt idx="14318">
                  <c:v>2863.6</c:v>
                </c:pt>
                <c:pt idx="14319">
                  <c:v>2863.8</c:v>
                </c:pt>
                <c:pt idx="14320">
                  <c:v>2864</c:v>
                </c:pt>
                <c:pt idx="14321">
                  <c:v>2864.2</c:v>
                </c:pt>
                <c:pt idx="14322">
                  <c:v>2864.4</c:v>
                </c:pt>
                <c:pt idx="14323">
                  <c:v>2864.6</c:v>
                </c:pt>
                <c:pt idx="14324">
                  <c:v>2864.8</c:v>
                </c:pt>
                <c:pt idx="14325">
                  <c:v>2865</c:v>
                </c:pt>
                <c:pt idx="14326">
                  <c:v>2865.2</c:v>
                </c:pt>
                <c:pt idx="14327">
                  <c:v>2865.4</c:v>
                </c:pt>
                <c:pt idx="14328">
                  <c:v>2865.6</c:v>
                </c:pt>
                <c:pt idx="14329">
                  <c:v>2865.8</c:v>
                </c:pt>
                <c:pt idx="14330">
                  <c:v>2866</c:v>
                </c:pt>
                <c:pt idx="14331">
                  <c:v>2866.2</c:v>
                </c:pt>
                <c:pt idx="14332">
                  <c:v>2866.4</c:v>
                </c:pt>
                <c:pt idx="14333">
                  <c:v>2866.6</c:v>
                </c:pt>
                <c:pt idx="14334">
                  <c:v>2866.8</c:v>
                </c:pt>
                <c:pt idx="14335">
                  <c:v>2867</c:v>
                </c:pt>
                <c:pt idx="14336">
                  <c:v>2867.2</c:v>
                </c:pt>
                <c:pt idx="14337">
                  <c:v>2867.4</c:v>
                </c:pt>
                <c:pt idx="14338">
                  <c:v>2867.6</c:v>
                </c:pt>
                <c:pt idx="14339">
                  <c:v>2867.8</c:v>
                </c:pt>
                <c:pt idx="14340">
                  <c:v>2868</c:v>
                </c:pt>
                <c:pt idx="14341">
                  <c:v>2868.2</c:v>
                </c:pt>
                <c:pt idx="14342">
                  <c:v>2868.4</c:v>
                </c:pt>
                <c:pt idx="14343">
                  <c:v>2868.6</c:v>
                </c:pt>
                <c:pt idx="14344">
                  <c:v>2868.8</c:v>
                </c:pt>
                <c:pt idx="14345">
                  <c:v>2869</c:v>
                </c:pt>
                <c:pt idx="14346">
                  <c:v>2869.2</c:v>
                </c:pt>
                <c:pt idx="14347">
                  <c:v>2869.4</c:v>
                </c:pt>
                <c:pt idx="14348">
                  <c:v>2869.6</c:v>
                </c:pt>
                <c:pt idx="14349">
                  <c:v>2869.8</c:v>
                </c:pt>
                <c:pt idx="14350">
                  <c:v>2870</c:v>
                </c:pt>
                <c:pt idx="14351">
                  <c:v>2870.2</c:v>
                </c:pt>
                <c:pt idx="14352">
                  <c:v>2870.4</c:v>
                </c:pt>
                <c:pt idx="14353">
                  <c:v>2870.6</c:v>
                </c:pt>
                <c:pt idx="14354">
                  <c:v>2870.8</c:v>
                </c:pt>
                <c:pt idx="14355">
                  <c:v>2871</c:v>
                </c:pt>
                <c:pt idx="14356">
                  <c:v>2871.2</c:v>
                </c:pt>
                <c:pt idx="14357">
                  <c:v>2871.4</c:v>
                </c:pt>
                <c:pt idx="14358">
                  <c:v>2871.6</c:v>
                </c:pt>
                <c:pt idx="14359">
                  <c:v>2871.8</c:v>
                </c:pt>
                <c:pt idx="14360">
                  <c:v>2872</c:v>
                </c:pt>
                <c:pt idx="14361">
                  <c:v>2872.2</c:v>
                </c:pt>
                <c:pt idx="14362">
                  <c:v>2872.4</c:v>
                </c:pt>
                <c:pt idx="14363">
                  <c:v>2872.6</c:v>
                </c:pt>
                <c:pt idx="14364">
                  <c:v>2872.8</c:v>
                </c:pt>
                <c:pt idx="14365">
                  <c:v>2873</c:v>
                </c:pt>
                <c:pt idx="14366">
                  <c:v>2873.2</c:v>
                </c:pt>
                <c:pt idx="14367">
                  <c:v>2873.4</c:v>
                </c:pt>
                <c:pt idx="14368">
                  <c:v>2873.6</c:v>
                </c:pt>
                <c:pt idx="14369">
                  <c:v>2873.8</c:v>
                </c:pt>
                <c:pt idx="14370">
                  <c:v>2874</c:v>
                </c:pt>
                <c:pt idx="14371">
                  <c:v>2874.2</c:v>
                </c:pt>
                <c:pt idx="14372">
                  <c:v>2874.4</c:v>
                </c:pt>
                <c:pt idx="14373">
                  <c:v>2874.6</c:v>
                </c:pt>
                <c:pt idx="14374">
                  <c:v>2874.8</c:v>
                </c:pt>
                <c:pt idx="14375">
                  <c:v>2875</c:v>
                </c:pt>
                <c:pt idx="14376">
                  <c:v>2875.2</c:v>
                </c:pt>
                <c:pt idx="14377">
                  <c:v>2875.4</c:v>
                </c:pt>
                <c:pt idx="14378">
                  <c:v>2875.6</c:v>
                </c:pt>
                <c:pt idx="14379">
                  <c:v>2875.8</c:v>
                </c:pt>
                <c:pt idx="14380">
                  <c:v>2876</c:v>
                </c:pt>
                <c:pt idx="14381">
                  <c:v>2876.2</c:v>
                </c:pt>
                <c:pt idx="14382">
                  <c:v>2876.4</c:v>
                </c:pt>
                <c:pt idx="14383">
                  <c:v>2876.6</c:v>
                </c:pt>
                <c:pt idx="14384">
                  <c:v>2876.8</c:v>
                </c:pt>
                <c:pt idx="14385">
                  <c:v>2877</c:v>
                </c:pt>
                <c:pt idx="14386">
                  <c:v>2877.2</c:v>
                </c:pt>
                <c:pt idx="14387">
                  <c:v>2877.4</c:v>
                </c:pt>
                <c:pt idx="14388">
                  <c:v>2877.6</c:v>
                </c:pt>
                <c:pt idx="14389">
                  <c:v>2877.8</c:v>
                </c:pt>
                <c:pt idx="14390">
                  <c:v>2878</c:v>
                </c:pt>
                <c:pt idx="14391">
                  <c:v>2878.2</c:v>
                </c:pt>
                <c:pt idx="14392">
                  <c:v>2878.4</c:v>
                </c:pt>
                <c:pt idx="14393">
                  <c:v>2878.6</c:v>
                </c:pt>
                <c:pt idx="14394">
                  <c:v>2878.8</c:v>
                </c:pt>
                <c:pt idx="14395">
                  <c:v>2879</c:v>
                </c:pt>
                <c:pt idx="14396">
                  <c:v>2879.2</c:v>
                </c:pt>
                <c:pt idx="14397">
                  <c:v>2879.4</c:v>
                </c:pt>
                <c:pt idx="14398">
                  <c:v>2879.6</c:v>
                </c:pt>
                <c:pt idx="14399">
                  <c:v>2879.8</c:v>
                </c:pt>
                <c:pt idx="14400">
                  <c:v>2880</c:v>
                </c:pt>
                <c:pt idx="14401">
                  <c:v>2880.2</c:v>
                </c:pt>
                <c:pt idx="14402">
                  <c:v>2880.4</c:v>
                </c:pt>
                <c:pt idx="14403">
                  <c:v>2880.6</c:v>
                </c:pt>
                <c:pt idx="14404">
                  <c:v>2880.8</c:v>
                </c:pt>
                <c:pt idx="14405">
                  <c:v>2881</c:v>
                </c:pt>
                <c:pt idx="14406">
                  <c:v>2881.2</c:v>
                </c:pt>
                <c:pt idx="14407">
                  <c:v>2881.4</c:v>
                </c:pt>
                <c:pt idx="14408">
                  <c:v>2881.6</c:v>
                </c:pt>
                <c:pt idx="14409">
                  <c:v>2881.8</c:v>
                </c:pt>
                <c:pt idx="14410">
                  <c:v>2882</c:v>
                </c:pt>
                <c:pt idx="14411">
                  <c:v>2882.2</c:v>
                </c:pt>
                <c:pt idx="14412">
                  <c:v>2882.4</c:v>
                </c:pt>
                <c:pt idx="14413">
                  <c:v>2882.6</c:v>
                </c:pt>
                <c:pt idx="14414">
                  <c:v>2882.8</c:v>
                </c:pt>
                <c:pt idx="14415">
                  <c:v>2883</c:v>
                </c:pt>
                <c:pt idx="14416">
                  <c:v>2883.2</c:v>
                </c:pt>
                <c:pt idx="14417">
                  <c:v>2883.4</c:v>
                </c:pt>
                <c:pt idx="14418">
                  <c:v>2883.6</c:v>
                </c:pt>
                <c:pt idx="14419">
                  <c:v>2883.8</c:v>
                </c:pt>
                <c:pt idx="14420">
                  <c:v>2884</c:v>
                </c:pt>
                <c:pt idx="14421">
                  <c:v>2884.2</c:v>
                </c:pt>
                <c:pt idx="14422">
                  <c:v>2884.4</c:v>
                </c:pt>
                <c:pt idx="14423">
                  <c:v>2884.6</c:v>
                </c:pt>
                <c:pt idx="14424">
                  <c:v>2884.8</c:v>
                </c:pt>
                <c:pt idx="14425">
                  <c:v>2885</c:v>
                </c:pt>
                <c:pt idx="14426">
                  <c:v>2885.2</c:v>
                </c:pt>
                <c:pt idx="14427">
                  <c:v>2885.4</c:v>
                </c:pt>
                <c:pt idx="14428">
                  <c:v>2885.6</c:v>
                </c:pt>
                <c:pt idx="14429">
                  <c:v>2885.8</c:v>
                </c:pt>
                <c:pt idx="14430">
                  <c:v>2886</c:v>
                </c:pt>
                <c:pt idx="14431">
                  <c:v>2886.2</c:v>
                </c:pt>
                <c:pt idx="14432">
                  <c:v>2886.4</c:v>
                </c:pt>
                <c:pt idx="14433">
                  <c:v>2886.6</c:v>
                </c:pt>
                <c:pt idx="14434">
                  <c:v>2886.8</c:v>
                </c:pt>
                <c:pt idx="14435">
                  <c:v>2887</c:v>
                </c:pt>
                <c:pt idx="14436">
                  <c:v>2887.2</c:v>
                </c:pt>
                <c:pt idx="14437">
                  <c:v>2887.4</c:v>
                </c:pt>
                <c:pt idx="14438">
                  <c:v>2887.6</c:v>
                </c:pt>
                <c:pt idx="14439">
                  <c:v>2887.8</c:v>
                </c:pt>
                <c:pt idx="14440">
                  <c:v>2888</c:v>
                </c:pt>
                <c:pt idx="14441">
                  <c:v>2888.2</c:v>
                </c:pt>
                <c:pt idx="14442">
                  <c:v>2888.4</c:v>
                </c:pt>
                <c:pt idx="14443">
                  <c:v>2888.6</c:v>
                </c:pt>
                <c:pt idx="14444">
                  <c:v>2888.8</c:v>
                </c:pt>
                <c:pt idx="14445">
                  <c:v>2889</c:v>
                </c:pt>
                <c:pt idx="14446">
                  <c:v>2889.2</c:v>
                </c:pt>
                <c:pt idx="14447">
                  <c:v>2889.4</c:v>
                </c:pt>
                <c:pt idx="14448">
                  <c:v>2889.6</c:v>
                </c:pt>
                <c:pt idx="14449">
                  <c:v>2889.8</c:v>
                </c:pt>
                <c:pt idx="14450">
                  <c:v>2890</c:v>
                </c:pt>
                <c:pt idx="14451">
                  <c:v>2890.2</c:v>
                </c:pt>
                <c:pt idx="14452">
                  <c:v>2890.4</c:v>
                </c:pt>
                <c:pt idx="14453">
                  <c:v>2890.6</c:v>
                </c:pt>
                <c:pt idx="14454">
                  <c:v>2890.8</c:v>
                </c:pt>
                <c:pt idx="14455">
                  <c:v>2891</c:v>
                </c:pt>
                <c:pt idx="14456">
                  <c:v>2891.2</c:v>
                </c:pt>
                <c:pt idx="14457">
                  <c:v>2891.4</c:v>
                </c:pt>
                <c:pt idx="14458">
                  <c:v>2891.6</c:v>
                </c:pt>
                <c:pt idx="14459">
                  <c:v>2891.8</c:v>
                </c:pt>
                <c:pt idx="14460">
                  <c:v>2892</c:v>
                </c:pt>
                <c:pt idx="14461">
                  <c:v>2892.2</c:v>
                </c:pt>
                <c:pt idx="14462">
                  <c:v>2892.4</c:v>
                </c:pt>
                <c:pt idx="14463">
                  <c:v>2892.6</c:v>
                </c:pt>
                <c:pt idx="14464">
                  <c:v>2892.8</c:v>
                </c:pt>
                <c:pt idx="14465">
                  <c:v>2893</c:v>
                </c:pt>
                <c:pt idx="14466">
                  <c:v>2893.2</c:v>
                </c:pt>
                <c:pt idx="14467">
                  <c:v>2893.4</c:v>
                </c:pt>
                <c:pt idx="14468">
                  <c:v>2893.6</c:v>
                </c:pt>
                <c:pt idx="14469">
                  <c:v>2893.8</c:v>
                </c:pt>
                <c:pt idx="14470">
                  <c:v>2894</c:v>
                </c:pt>
                <c:pt idx="14471">
                  <c:v>2894.2</c:v>
                </c:pt>
                <c:pt idx="14472">
                  <c:v>2894.4</c:v>
                </c:pt>
                <c:pt idx="14473">
                  <c:v>2894.6</c:v>
                </c:pt>
                <c:pt idx="14474">
                  <c:v>2894.8</c:v>
                </c:pt>
                <c:pt idx="14475">
                  <c:v>2895</c:v>
                </c:pt>
                <c:pt idx="14476">
                  <c:v>2895.2</c:v>
                </c:pt>
                <c:pt idx="14477">
                  <c:v>2895.4</c:v>
                </c:pt>
                <c:pt idx="14478">
                  <c:v>2895.6</c:v>
                </c:pt>
                <c:pt idx="14479">
                  <c:v>2895.8</c:v>
                </c:pt>
                <c:pt idx="14480">
                  <c:v>2896</c:v>
                </c:pt>
                <c:pt idx="14481">
                  <c:v>2896.2</c:v>
                </c:pt>
                <c:pt idx="14482">
                  <c:v>2896.4</c:v>
                </c:pt>
                <c:pt idx="14483">
                  <c:v>2896.6</c:v>
                </c:pt>
                <c:pt idx="14484">
                  <c:v>2896.8</c:v>
                </c:pt>
                <c:pt idx="14485">
                  <c:v>2897</c:v>
                </c:pt>
                <c:pt idx="14486">
                  <c:v>2897.2</c:v>
                </c:pt>
                <c:pt idx="14487">
                  <c:v>2897.4</c:v>
                </c:pt>
                <c:pt idx="14488">
                  <c:v>2897.6</c:v>
                </c:pt>
                <c:pt idx="14489">
                  <c:v>2897.8</c:v>
                </c:pt>
                <c:pt idx="14490">
                  <c:v>2898</c:v>
                </c:pt>
                <c:pt idx="14491">
                  <c:v>2898.2</c:v>
                </c:pt>
                <c:pt idx="14492">
                  <c:v>2898.4</c:v>
                </c:pt>
                <c:pt idx="14493">
                  <c:v>2898.6</c:v>
                </c:pt>
                <c:pt idx="14494">
                  <c:v>2898.8</c:v>
                </c:pt>
                <c:pt idx="14495">
                  <c:v>2899</c:v>
                </c:pt>
                <c:pt idx="14496">
                  <c:v>2899.2</c:v>
                </c:pt>
                <c:pt idx="14497">
                  <c:v>2899.4</c:v>
                </c:pt>
                <c:pt idx="14498">
                  <c:v>2899.6</c:v>
                </c:pt>
                <c:pt idx="14499">
                  <c:v>2899.8</c:v>
                </c:pt>
                <c:pt idx="14500">
                  <c:v>2900</c:v>
                </c:pt>
                <c:pt idx="14501">
                  <c:v>2900.2</c:v>
                </c:pt>
                <c:pt idx="14502">
                  <c:v>2900.4</c:v>
                </c:pt>
                <c:pt idx="14503">
                  <c:v>2900.6</c:v>
                </c:pt>
                <c:pt idx="14504">
                  <c:v>2900.8</c:v>
                </c:pt>
                <c:pt idx="14505">
                  <c:v>2901</c:v>
                </c:pt>
                <c:pt idx="14506">
                  <c:v>2901.2</c:v>
                </c:pt>
                <c:pt idx="14507">
                  <c:v>2901.4</c:v>
                </c:pt>
                <c:pt idx="14508">
                  <c:v>2901.6</c:v>
                </c:pt>
                <c:pt idx="14509">
                  <c:v>2901.8</c:v>
                </c:pt>
                <c:pt idx="14510">
                  <c:v>2902</c:v>
                </c:pt>
                <c:pt idx="14511">
                  <c:v>2902.2</c:v>
                </c:pt>
                <c:pt idx="14512">
                  <c:v>2902.4</c:v>
                </c:pt>
                <c:pt idx="14513">
                  <c:v>2902.6</c:v>
                </c:pt>
                <c:pt idx="14514">
                  <c:v>2902.8</c:v>
                </c:pt>
                <c:pt idx="14515">
                  <c:v>2903</c:v>
                </c:pt>
                <c:pt idx="14516">
                  <c:v>2903.2</c:v>
                </c:pt>
                <c:pt idx="14517">
                  <c:v>2903.4</c:v>
                </c:pt>
                <c:pt idx="14518">
                  <c:v>2903.6</c:v>
                </c:pt>
                <c:pt idx="14519">
                  <c:v>2903.8</c:v>
                </c:pt>
                <c:pt idx="14520">
                  <c:v>2904</c:v>
                </c:pt>
                <c:pt idx="14521">
                  <c:v>2904.2</c:v>
                </c:pt>
                <c:pt idx="14522">
                  <c:v>2904.4</c:v>
                </c:pt>
                <c:pt idx="14523">
                  <c:v>2904.6</c:v>
                </c:pt>
                <c:pt idx="14524">
                  <c:v>2904.8</c:v>
                </c:pt>
                <c:pt idx="14525">
                  <c:v>2905</c:v>
                </c:pt>
                <c:pt idx="14526">
                  <c:v>2905.2</c:v>
                </c:pt>
                <c:pt idx="14527">
                  <c:v>2905.4</c:v>
                </c:pt>
                <c:pt idx="14528">
                  <c:v>2905.6</c:v>
                </c:pt>
                <c:pt idx="14529">
                  <c:v>2905.8</c:v>
                </c:pt>
                <c:pt idx="14530">
                  <c:v>2906</c:v>
                </c:pt>
                <c:pt idx="14531">
                  <c:v>2906.2</c:v>
                </c:pt>
                <c:pt idx="14532">
                  <c:v>2906.4</c:v>
                </c:pt>
                <c:pt idx="14533">
                  <c:v>2906.6</c:v>
                </c:pt>
                <c:pt idx="14534">
                  <c:v>2906.8</c:v>
                </c:pt>
                <c:pt idx="14535">
                  <c:v>2907</c:v>
                </c:pt>
                <c:pt idx="14536">
                  <c:v>2907.2</c:v>
                </c:pt>
                <c:pt idx="14537">
                  <c:v>2907.4</c:v>
                </c:pt>
                <c:pt idx="14538">
                  <c:v>2907.6</c:v>
                </c:pt>
                <c:pt idx="14539">
                  <c:v>2907.8</c:v>
                </c:pt>
                <c:pt idx="14540">
                  <c:v>2908</c:v>
                </c:pt>
                <c:pt idx="14541">
                  <c:v>2908.2</c:v>
                </c:pt>
                <c:pt idx="14542">
                  <c:v>2908.4</c:v>
                </c:pt>
                <c:pt idx="14543">
                  <c:v>2908.6</c:v>
                </c:pt>
                <c:pt idx="14544">
                  <c:v>2908.8</c:v>
                </c:pt>
                <c:pt idx="14545">
                  <c:v>2909</c:v>
                </c:pt>
                <c:pt idx="14546">
                  <c:v>2909.2</c:v>
                </c:pt>
                <c:pt idx="14547">
                  <c:v>2909.4</c:v>
                </c:pt>
                <c:pt idx="14548">
                  <c:v>2909.6</c:v>
                </c:pt>
                <c:pt idx="14549">
                  <c:v>2909.8</c:v>
                </c:pt>
                <c:pt idx="14550">
                  <c:v>2910</c:v>
                </c:pt>
                <c:pt idx="14551">
                  <c:v>2910.2</c:v>
                </c:pt>
                <c:pt idx="14552">
                  <c:v>2910.4</c:v>
                </c:pt>
                <c:pt idx="14553">
                  <c:v>2910.6</c:v>
                </c:pt>
                <c:pt idx="14554">
                  <c:v>2910.8</c:v>
                </c:pt>
                <c:pt idx="14555">
                  <c:v>2911</c:v>
                </c:pt>
                <c:pt idx="14556">
                  <c:v>2911.2</c:v>
                </c:pt>
                <c:pt idx="14557">
                  <c:v>2911.4</c:v>
                </c:pt>
                <c:pt idx="14558">
                  <c:v>2911.6</c:v>
                </c:pt>
                <c:pt idx="14559">
                  <c:v>2911.8</c:v>
                </c:pt>
                <c:pt idx="14560">
                  <c:v>2912</c:v>
                </c:pt>
                <c:pt idx="14561">
                  <c:v>2912.2</c:v>
                </c:pt>
                <c:pt idx="14562">
                  <c:v>2912.4</c:v>
                </c:pt>
                <c:pt idx="14563">
                  <c:v>2912.6</c:v>
                </c:pt>
                <c:pt idx="14564">
                  <c:v>2912.8</c:v>
                </c:pt>
                <c:pt idx="14565">
                  <c:v>2913</c:v>
                </c:pt>
                <c:pt idx="14566">
                  <c:v>2913.2</c:v>
                </c:pt>
                <c:pt idx="14567">
                  <c:v>2913.4</c:v>
                </c:pt>
                <c:pt idx="14568">
                  <c:v>2913.6</c:v>
                </c:pt>
                <c:pt idx="14569">
                  <c:v>2913.8</c:v>
                </c:pt>
                <c:pt idx="14570">
                  <c:v>2914</c:v>
                </c:pt>
                <c:pt idx="14571">
                  <c:v>2914.2</c:v>
                </c:pt>
                <c:pt idx="14572">
                  <c:v>2914.4</c:v>
                </c:pt>
                <c:pt idx="14573">
                  <c:v>2914.6</c:v>
                </c:pt>
                <c:pt idx="14574">
                  <c:v>2914.8</c:v>
                </c:pt>
                <c:pt idx="14575">
                  <c:v>2915</c:v>
                </c:pt>
                <c:pt idx="14576">
                  <c:v>2915.2</c:v>
                </c:pt>
                <c:pt idx="14577">
                  <c:v>2915.4</c:v>
                </c:pt>
                <c:pt idx="14578">
                  <c:v>2915.6</c:v>
                </c:pt>
                <c:pt idx="14579">
                  <c:v>2915.8</c:v>
                </c:pt>
                <c:pt idx="14580">
                  <c:v>2916</c:v>
                </c:pt>
                <c:pt idx="14581">
                  <c:v>2916.2</c:v>
                </c:pt>
                <c:pt idx="14582">
                  <c:v>2916.4</c:v>
                </c:pt>
                <c:pt idx="14583">
                  <c:v>2916.6</c:v>
                </c:pt>
                <c:pt idx="14584">
                  <c:v>2916.8</c:v>
                </c:pt>
                <c:pt idx="14585">
                  <c:v>2917</c:v>
                </c:pt>
                <c:pt idx="14586">
                  <c:v>2917.2</c:v>
                </c:pt>
                <c:pt idx="14587">
                  <c:v>2917.4</c:v>
                </c:pt>
                <c:pt idx="14588">
                  <c:v>2917.6</c:v>
                </c:pt>
                <c:pt idx="14589">
                  <c:v>2917.8</c:v>
                </c:pt>
                <c:pt idx="14590">
                  <c:v>2918</c:v>
                </c:pt>
                <c:pt idx="14591">
                  <c:v>2918.2</c:v>
                </c:pt>
                <c:pt idx="14592">
                  <c:v>2918.4</c:v>
                </c:pt>
                <c:pt idx="14593">
                  <c:v>2918.6</c:v>
                </c:pt>
                <c:pt idx="14594">
                  <c:v>2918.8</c:v>
                </c:pt>
                <c:pt idx="14595">
                  <c:v>2919</c:v>
                </c:pt>
                <c:pt idx="14596">
                  <c:v>2919.2</c:v>
                </c:pt>
                <c:pt idx="14597">
                  <c:v>2919.4</c:v>
                </c:pt>
                <c:pt idx="14598">
                  <c:v>2919.6</c:v>
                </c:pt>
                <c:pt idx="14599">
                  <c:v>2919.8</c:v>
                </c:pt>
                <c:pt idx="14600">
                  <c:v>2920</c:v>
                </c:pt>
                <c:pt idx="14601">
                  <c:v>2920.2</c:v>
                </c:pt>
                <c:pt idx="14602">
                  <c:v>2920.4</c:v>
                </c:pt>
                <c:pt idx="14603">
                  <c:v>2920.6</c:v>
                </c:pt>
                <c:pt idx="14604">
                  <c:v>2920.8</c:v>
                </c:pt>
                <c:pt idx="14605">
                  <c:v>2921</c:v>
                </c:pt>
                <c:pt idx="14606">
                  <c:v>2921.2</c:v>
                </c:pt>
                <c:pt idx="14607">
                  <c:v>2921.4</c:v>
                </c:pt>
                <c:pt idx="14608">
                  <c:v>2921.6</c:v>
                </c:pt>
                <c:pt idx="14609">
                  <c:v>2921.8</c:v>
                </c:pt>
                <c:pt idx="14610">
                  <c:v>2922</c:v>
                </c:pt>
                <c:pt idx="14611">
                  <c:v>2922.2</c:v>
                </c:pt>
                <c:pt idx="14612">
                  <c:v>2922.4</c:v>
                </c:pt>
                <c:pt idx="14613">
                  <c:v>2922.6</c:v>
                </c:pt>
                <c:pt idx="14614">
                  <c:v>2922.8</c:v>
                </c:pt>
                <c:pt idx="14615">
                  <c:v>2923</c:v>
                </c:pt>
                <c:pt idx="14616">
                  <c:v>2923.2</c:v>
                </c:pt>
                <c:pt idx="14617">
                  <c:v>2923.4</c:v>
                </c:pt>
                <c:pt idx="14618">
                  <c:v>2923.6</c:v>
                </c:pt>
                <c:pt idx="14619">
                  <c:v>2923.8</c:v>
                </c:pt>
                <c:pt idx="14620">
                  <c:v>2924</c:v>
                </c:pt>
                <c:pt idx="14621">
                  <c:v>2924.2</c:v>
                </c:pt>
                <c:pt idx="14622">
                  <c:v>2924.4</c:v>
                </c:pt>
                <c:pt idx="14623">
                  <c:v>2924.6</c:v>
                </c:pt>
                <c:pt idx="14624">
                  <c:v>2924.8</c:v>
                </c:pt>
                <c:pt idx="14625">
                  <c:v>2925</c:v>
                </c:pt>
                <c:pt idx="14626">
                  <c:v>2925.2</c:v>
                </c:pt>
                <c:pt idx="14627">
                  <c:v>2925.4</c:v>
                </c:pt>
                <c:pt idx="14628">
                  <c:v>2925.6</c:v>
                </c:pt>
                <c:pt idx="14629">
                  <c:v>2925.8</c:v>
                </c:pt>
                <c:pt idx="14630">
                  <c:v>2926</c:v>
                </c:pt>
                <c:pt idx="14631">
                  <c:v>2926.2</c:v>
                </c:pt>
                <c:pt idx="14632">
                  <c:v>2926.4</c:v>
                </c:pt>
                <c:pt idx="14633">
                  <c:v>2926.6</c:v>
                </c:pt>
                <c:pt idx="14634">
                  <c:v>2926.8</c:v>
                </c:pt>
                <c:pt idx="14635">
                  <c:v>2927</c:v>
                </c:pt>
                <c:pt idx="14636">
                  <c:v>2927.2</c:v>
                </c:pt>
                <c:pt idx="14637">
                  <c:v>2927.4</c:v>
                </c:pt>
                <c:pt idx="14638">
                  <c:v>2927.6</c:v>
                </c:pt>
                <c:pt idx="14639">
                  <c:v>2927.8</c:v>
                </c:pt>
                <c:pt idx="14640">
                  <c:v>2928</c:v>
                </c:pt>
                <c:pt idx="14641">
                  <c:v>2928.2</c:v>
                </c:pt>
                <c:pt idx="14642">
                  <c:v>2928.4</c:v>
                </c:pt>
                <c:pt idx="14643">
                  <c:v>2928.6</c:v>
                </c:pt>
                <c:pt idx="14644">
                  <c:v>2928.8</c:v>
                </c:pt>
                <c:pt idx="14645">
                  <c:v>2929</c:v>
                </c:pt>
                <c:pt idx="14646">
                  <c:v>2929.2</c:v>
                </c:pt>
                <c:pt idx="14647">
                  <c:v>2929.4</c:v>
                </c:pt>
                <c:pt idx="14648">
                  <c:v>2929.6</c:v>
                </c:pt>
                <c:pt idx="14649">
                  <c:v>2929.8</c:v>
                </c:pt>
                <c:pt idx="14650">
                  <c:v>2930</c:v>
                </c:pt>
                <c:pt idx="14651">
                  <c:v>2930.2</c:v>
                </c:pt>
                <c:pt idx="14652">
                  <c:v>2930.4</c:v>
                </c:pt>
                <c:pt idx="14653">
                  <c:v>2930.6</c:v>
                </c:pt>
                <c:pt idx="14654">
                  <c:v>2930.8</c:v>
                </c:pt>
                <c:pt idx="14655">
                  <c:v>2931</c:v>
                </c:pt>
                <c:pt idx="14656">
                  <c:v>2931.2</c:v>
                </c:pt>
                <c:pt idx="14657">
                  <c:v>2931.4</c:v>
                </c:pt>
                <c:pt idx="14658">
                  <c:v>2931.6</c:v>
                </c:pt>
                <c:pt idx="14659">
                  <c:v>2931.8</c:v>
                </c:pt>
                <c:pt idx="14660">
                  <c:v>2932</c:v>
                </c:pt>
                <c:pt idx="14661">
                  <c:v>2932.2</c:v>
                </c:pt>
                <c:pt idx="14662">
                  <c:v>2932.4</c:v>
                </c:pt>
                <c:pt idx="14663">
                  <c:v>2932.6</c:v>
                </c:pt>
                <c:pt idx="14664">
                  <c:v>2932.8</c:v>
                </c:pt>
                <c:pt idx="14665">
                  <c:v>2933</c:v>
                </c:pt>
                <c:pt idx="14666">
                  <c:v>2933.2</c:v>
                </c:pt>
                <c:pt idx="14667">
                  <c:v>2933.4</c:v>
                </c:pt>
                <c:pt idx="14668">
                  <c:v>2933.6</c:v>
                </c:pt>
                <c:pt idx="14669">
                  <c:v>2933.8</c:v>
                </c:pt>
                <c:pt idx="14670">
                  <c:v>2934</c:v>
                </c:pt>
                <c:pt idx="14671">
                  <c:v>2934.2</c:v>
                </c:pt>
                <c:pt idx="14672">
                  <c:v>2934.4</c:v>
                </c:pt>
                <c:pt idx="14673">
                  <c:v>2934.6</c:v>
                </c:pt>
                <c:pt idx="14674">
                  <c:v>2934.8</c:v>
                </c:pt>
                <c:pt idx="14675">
                  <c:v>2935</c:v>
                </c:pt>
                <c:pt idx="14676">
                  <c:v>2935.2</c:v>
                </c:pt>
                <c:pt idx="14677">
                  <c:v>2935.4</c:v>
                </c:pt>
                <c:pt idx="14678">
                  <c:v>2935.6</c:v>
                </c:pt>
                <c:pt idx="14679">
                  <c:v>2935.8</c:v>
                </c:pt>
                <c:pt idx="14680">
                  <c:v>2936</c:v>
                </c:pt>
                <c:pt idx="14681">
                  <c:v>2936.2</c:v>
                </c:pt>
                <c:pt idx="14682">
                  <c:v>2936.4</c:v>
                </c:pt>
                <c:pt idx="14683">
                  <c:v>2936.6</c:v>
                </c:pt>
                <c:pt idx="14684">
                  <c:v>2936.8</c:v>
                </c:pt>
                <c:pt idx="14685">
                  <c:v>2937</c:v>
                </c:pt>
                <c:pt idx="14686">
                  <c:v>2937.2</c:v>
                </c:pt>
                <c:pt idx="14687">
                  <c:v>2937.4</c:v>
                </c:pt>
                <c:pt idx="14688">
                  <c:v>2937.6</c:v>
                </c:pt>
                <c:pt idx="14689">
                  <c:v>2937.8</c:v>
                </c:pt>
                <c:pt idx="14690">
                  <c:v>2938</c:v>
                </c:pt>
                <c:pt idx="14691">
                  <c:v>2938.2</c:v>
                </c:pt>
                <c:pt idx="14692">
                  <c:v>2938.4</c:v>
                </c:pt>
                <c:pt idx="14693">
                  <c:v>2938.6</c:v>
                </c:pt>
                <c:pt idx="14694">
                  <c:v>2938.8</c:v>
                </c:pt>
                <c:pt idx="14695">
                  <c:v>2939</c:v>
                </c:pt>
                <c:pt idx="14696">
                  <c:v>2939.2</c:v>
                </c:pt>
                <c:pt idx="14697">
                  <c:v>2939.4</c:v>
                </c:pt>
                <c:pt idx="14698">
                  <c:v>2939.6</c:v>
                </c:pt>
                <c:pt idx="14699">
                  <c:v>2939.8</c:v>
                </c:pt>
                <c:pt idx="14700">
                  <c:v>2940</c:v>
                </c:pt>
                <c:pt idx="14701">
                  <c:v>2940.2</c:v>
                </c:pt>
                <c:pt idx="14702">
                  <c:v>2940.4</c:v>
                </c:pt>
                <c:pt idx="14703">
                  <c:v>2940.6</c:v>
                </c:pt>
                <c:pt idx="14704">
                  <c:v>2940.8</c:v>
                </c:pt>
                <c:pt idx="14705">
                  <c:v>2941</c:v>
                </c:pt>
                <c:pt idx="14706">
                  <c:v>2941.2</c:v>
                </c:pt>
                <c:pt idx="14707">
                  <c:v>2941.4</c:v>
                </c:pt>
                <c:pt idx="14708">
                  <c:v>2941.6</c:v>
                </c:pt>
                <c:pt idx="14709">
                  <c:v>2941.8</c:v>
                </c:pt>
                <c:pt idx="14710">
                  <c:v>2942</c:v>
                </c:pt>
                <c:pt idx="14711">
                  <c:v>2942.2</c:v>
                </c:pt>
                <c:pt idx="14712">
                  <c:v>2942.4</c:v>
                </c:pt>
                <c:pt idx="14713">
                  <c:v>2942.6</c:v>
                </c:pt>
                <c:pt idx="14714">
                  <c:v>2942.8</c:v>
                </c:pt>
                <c:pt idx="14715">
                  <c:v>2943</c:v>
                </c:pt>
                <c:pt idx="14716">
                  <c:v>2943.2</c:v>
                </c:pt>
                <c:pt idx="14717">
                  <c:v>2943.4</c:v>
                </c:pt>
                <c:pt idx="14718">
                  <c:v>2943.6</c:v>
                </c:pt>
                <c:pt idx="14719">
                  <c:v>2943.8</c:v>
                </c:pt>
                <c:pt idx="14720">
                  <c:v>2944</c:v>
                </c:pt>
                <c:pt idx="14721">
                  <c:v>2944.2</c:v>
                </c:pt>
                <c:pt idx="14722">
                  <c:v>2944.4</c:v>
                </c:pt>
                <c:pt idx="14723">
                  <c:v>2944.6</c:v>
                </c:pt>
                <c:pt idx="14724">
                  <c:v>2944.8</c:v>
                </c:pt>
                <c:pt idx="14725">
                  <c:v>2945</c:v>
                </c:pt>
                <c:pt idx="14726">
                  <c:v>2945.2</c:v>
                </c:pt>
                <c:pt idx="14727">
                  <c:v>2945.4</c:v>
                </c:pt>
                <c:pt idx="14728">
                  <c:v>2945.6</c:v>
                </c:pt>
                <c:pt idx="14729">
                  <c:v>2945.8</c:v>
                </c:pt>
                <c:pt idx="14730">
                  <c:v>2946</c:v>
                </c:pt>
                <c:pt idx="14731">
                  <c:v>2946.2</c:v>
                </c:pt>
                <c:pt idx="14732">
                  <c:v>2946.4</c:v>
                </c:pt>
                <c:pt idx="14733">
                  <c:v>2946.6</c:v>
                </c:pt>
                <c:pt idx="14734">
                  <c:v>2946.8</c:v>
                </c:pt>
                <c:pt idx="14735">
                  <c:v>2947</c:v>
                </c:pt>
                <c:pt idx="14736">
                  <c:v>2947.2</c:v>
                </c:pt>
                <c:pt idx="14737">
                  <c:v>2947.4</c:v>
                </c:pt>
                <c:pt idx="14738">
                  <c:v>2947.6</c:v>
                </c:pt>
                <c:pt idx="14739">
                  <c:v>2947.8</c:v>
                </c:pt>
                <c:pt idx="14740">
                  <c:v>2948</c:v>
                </c:pt>
                <c:pt idx="14741">
                  <c:v>2948.2</c:v>
                </c:pt>
                <c:pt idx="14742">
                  <c:v>2948.4</c:v>
                </c:pt>
                <c:pt idx="14743">
                  <c:v>2948.6</c:v>
                </c:pt>
                <c:pt idx="14744">
                  <c:v>2948.8</c:v>
                </c:pt>
                <c:pt idx="14745">
                  <c:v>2949</c:v>
                </c:pt>
                <c:pt idx="14746">
                  <c:v>2949.2</c:v>
                </c:pt>
                <c:pt idx="14747">
                  <c:v>2949.4</c:v>
                </c:pt>
                <c:pt idx="14748">
                  <c:v>2949.6</c:v>
                </c:pt>
                <c:pt idx="14749">
                  <c:v>2949.8</c:v>
                </c:pt>
                <c:pt idx="14750">
                  <c:v>2950</c:v>
                </c:pt>
                <c:pt idx="14751">
                  <c:v>2950.2</c:v>
                </c:pt>
                <c:pt idx="14752">
                  <c:v>2950.4</c:v>
                </c:pt>
                <c:pt idx="14753">
                  <c:v>2950.6</c:v>
                </c:pt>
                <c:pt idx="14754">
                  <c:v>2950.8</c:v>
                </c:pt>
                <c:pt idx="14755">
                  <c:v>2951</c:v>
                </c:pt>
                <c:pt idx="14756">
                  <c:v>2951.2</c:v>
                </c:pt>
                <c:pt idx="14757">
                  <c:v>2951.4</c:v>
                </c:pt>
                <c:pt idx="14758">
                  <c:v>2951.6</c:v>
                </c:pt>
                <c:pt idx="14759">
                  <c:v>2951.8</c:v>
                </c:pt>
                <c:pt idx="14760">
                  <c:v>2952</c:v>
                </c:pt>
                <c:pt idx="14761">
                  <c:v>2952.2</c:v>
                </c:pt>
                <c:pt idx="14762">
                  <c:v>2952.4</c:v>
                </c:pt>
                <c:pt idx="14763">
                  <c:v>2952.6</c:v>
                </c:pt>
                <c:pt idx="14764">
                  <c:v>2952.8</c:v>
                </c:pt>
                <c:pt idx="14765">
                  <c:v>2953</c:v>
                </c:pt>
                <c:pt idx="14766">
                  <c:v>2953.2</c:v>
                </c:pt>
                <c:pt idx="14767">
                  <c:v>2953.4</c:v>
                </c:pt>
                <c:pt idx="14768">
                  <c:v>2953.6</c:v>
                </c:pt>
                <c:pt idx="14769">
                  <c:v>2953.8</c:v>
                </c:pt>
                <c:pt idx="14770">
                  <c:v>2954</c:v>
                </c:pt>
                <c:pt idx="14771">
                  <c:v>2954.2</c:v>
                </c:pt>
                <c:pt idx="14772">
                  <c:v>2954.4</c:v>
                </c:pt>
                <c:pt idx="14773">
                  <c:v>2954.6</c:v>
                </c:pt>
                <c:pt idx="14774">
                  <c:v>2954.8</c:v>
                </c:pt>
                <c:pt idx="14775">
                  <c:v>2955</c:v>
                </c:pt>
                <c:pt idx="14776">
                  <c:v>2955.2</c:v>
                </c:pt>
                <c:pt idx="14777">
                  <c:v>2955.4</c:v>
                </c:pt>
                <c:pt idx="14778">
                  <c:v>2955.6</c:v>
                </c:pt>
                <c:pt idx="14779">
                  <c:v>2955.8</c:v>
                </c:pt>
                <c:pt idx="14780">
                  <c:v>2956</c:v>
                </c:pt>
                <c:pt idx="14781">
                  <c:v>2956.2</c:v>
                </c:pt>
                <c:pt idx="14782">
                  <c:v>2956.4</c:v>
                </c:pt>
                <c:pt idx="14783">
                  <c:v>2956.6</c:v>
                </c:pt>
                <c:pt idx="14784">
                  <c:v>2956.8</c:v>
                </c:pt>
                <c:pt idx="14785">
                  <c:v>2957</c:v>
                </c:pt>
                <c:pt idx="14786">
                  <c:v>2957.2</c:v>
                </c:pt>
                <c:pt idx="14787">
                  <c:v>2957.4</c:v>
                </c:pt>
                <c:pt idx="14788">
                  <c:v>2957.6</c:v>
                </c:pt>
                <c:pt idx="14789">
                  <c:v>2957.8</c:v>
                </c:pt>
                <c:pt idx="14790">
                  <c:v>2958</c:v>
                </c:pt>
                <c:pt idx="14791">
                  <c:v>2958.2</c:v>
                </c:pt>
                <c:pt idx="14792">
                  <c:v>2958.4</c:v>
                </c:pt>
                <c:pt idx="14793">
                  <c:v>2958.6</c:v>
                </c:pt>
                <c:pt idx="14794">
                  <c:v>2958.8</c:v>
                </c:pt>
                <c:pt idx="14795">
                  <c:v>2959</c:v>
                </c:pt>
                <c:pt idx="14796">
                  <c:v>2959.2</c:v>
                </c:pt>
                <c:pt idx="14797">
                  <c:v>2959.4</c:v>
                </c:pt>
                <c:pt idx="14798">
                  <c:v>2959.6</c:v>
                </c:pt>
                <c:pt idx="14799">
                  <c:v>2959.8</c:v>
                </c:pt>
                <c:pt idx="14800">
                  <c:v>2960</c:v>
                </c:pt>
                <c:pt idx="14801">
                  <c:v>2960.2</c:v>
                </c:pt>
                <c:pt idx="14802">
                  <c:v>2960.4</c:v>
                </c:pt>
                <c:pt idx="14803">
                  <c:v>2960.6</c:v>
                </c:pt>
                <c:pt idx="14804">
                  <c:v>2960.8</c:v>
                </c:pt>
                <c:pt idx="14805">
                  <c:v>2961</c:v>
                </c:pt>
                <c:pt idx="14806">
                  <c:v>2961.2</c:v>
                </c:pt>
                <c:pt idx="14807">
                  <c:v>2961.4</c:v>
                </c:pt>
                <c:pt idx="14808">
                  <c:v>2961.6</c:v>
                </c:pt>
                <c:pt idx="14809">
                  <c:v>2961.8</c:v>
                </c:pt>
                <c:pt idx="14810">
                  <c:v>2962</c:v>
                </c:pt>
                <c:pt idx="14811">
                  <c:v>2962.2</c:v>
                </c:pt>
                <c:pt idx="14812">
                  <c:v>2962.4</c:v>
                </c:pt>
                <c:pt idx="14813">
                  <c:v>2962.6</c:v>
                </c:pt>
                <c:pt idx="14814">
                  <c:v>2962.8</c:v>
                </c:pt>
                <c:pt idx="14815">
                  <c:v>2963</c:v>
                </c:pt>
                <c:pt idx="14816">
                  <c:v>2963.2</c:v>
                </c:pt>
                <c:pt idx="14817">
                  <c:v>2963.4</c:v>
                </c:pt>
                <c:pt idx="14818">
                  <c:v>2963.6</c:v>
                </c:pt>
                <c:pt idx="14819">
                  <c:v>2963.8</c:v>
                </c:pt>
                <c:pt idx="14820">
                  <c:v>2964</c:v>
                </c:pt>
                <c:pt idx="14821">
                  <c:v>2964.2</c:v>
                </c:pt>
                <c:pt idx="14822">
                  <c:v>2964.4</c:v>
                </c:pt>
                <c:pt idx="14823">
                  <c:v>2964.6</c:v>
                </c:pt>
                <c:pt idx="14824">
                  <c:v>2964.8</c:v>
                </c:pt>
                <c:pt idx="14825">
                  <c:v>2965</c:v>
                </c:pt>
                <c:pt idx="14826">
                  <c:v>2965.2</c:v>
                </c:pt>
                <c:pt idx="14827">
                  <c:v>2965.4</c:v>
                </c:pt>
                <c:pt idx="14828">
                  <c:v>2965.6</c:v>
                </c:pt>
                <c:pt idx="14829">
                  <c:v>2965.8</c:v>
                </c:pt>
                <c:pt idx="14830">
                  <c:v>2966</c:v>
                </c:pt>
                <c:pt idx="14831">
                  <c:v>2966.2</c:v>
                </c:pt>
                <c:pt idx="14832">
                  <c:v>2966.4</c:v>
                </c:pt>
                <c:pt idx="14833">
                  <c:v>2966.6</c:v>
                </c:pt>
                <c:pt idx="14834">
                  <c:v>2966.8</c:v>
                </c:pt>
                <c:pt idx="14835">
                  <c:v>2967</c:v>
                </c:pt>
                <c:pt idx="14836">
                  <c:v>2967.2</c:v>
                </c:pt>
                <c:pt idx="14837">
                  <c:v>2967.4</c:v>
                </c:pt>
                <c:pt idx="14838">
                  <c:v>2967.6</c:v>
                </c:pt>
                <c:pt idx="14839">
                  <c:v>2967.8</c:v>
                </c:pt>
                <c:pt idx="14840">
                  <c:v>2968</c:v>
                </c:pt>
                <c:pt idx="14841">
                  <c:v>2968.2</c:v>
                </c:pt>
                <c:pt idx="14842">
                  <c:v>2968.4</c:v>
                </c:pt>
                <c:pt idx="14843">
                  <c:v>2968.6</c:v>
                </c:pt>
                <c:pt idx="14844">
                  <c:v>2968.8</c:v>
                </c:pt>
                <c:pt idx="14845">
                  <c:v>2969</c:v>
                </c:pt>
                <c:pt idx="14846">
                  <c:v>2969.2</c:v>
                </c:pt>
                <c:pt idx="14847">
                  <c:v>2969.4</c:v>
                </c:pt>
                <c:pt idx="14848">
                  <c:v>2969.6</c:v>
                </c:pt>
                <c:pt idx="14849">
                  <c:v>2969.8</c:v>
                </c:pt>
                <c:pt idx="14850">
                  <c:v>2970</c:v>
                </c:pt>
                <c:pt idx="14851">
                  <c:v>2970.2</c:v>
                </c:pt>
                <c:pt idx="14852">
                  <c:v>2970.4</c:v>
                </c:pt>
                <c:pt idx="14853">
                  <c:v>2970.6</c:v>
                </c:pt>
                <c:pt idx="14854">
                  <c:v>2970.8</c:v>
                </c:pt>
                <c:pt idx="14855">
                  <c:v>2971</c:v>
                </c:pt>
                <c:pt idx="14856">
                  <c:v>2971.2</c:v>
                </c:pt>
                <c:pt idx="14857">
                  <c:v>2971.4</c:v>
                </c:pt>
                <c:pt idx="14858">
                  <c:v>2971.6</c:v>
                </c:pt>
                <c:pt idx="14859">
                  <c:v>2971.8</c:v>
                </c:pt>
                <c:pt idx="14860">
                  <c:v>2972</c:v>
                </c:pt>
                <c:pt idx="14861">
                  <c:v>2972.2</c:v>
                </c:pt>
                <c:pt idx="14862">
                  <c:v>2972.4</c:v>
                </c:pt>
                <c:pt idx="14863">
                  <c:v>2972.6</c:v>
                </c:pt>
                <c:pt idx="14864">
                  <c:v>2972.8</c:v>
                </c:pt>
                <c:pt idx="14865">
                  <c:v>2973</c:v>
                </c:pt>
                <c:pt idx="14866">
                  <c:v>2973.2</c:v>
                </c:pt>
                <c:pt idx="14867">
                  <c:v>2973.4</c:v>
                </c:pt>
                <c:pt idx="14868">
                  <c:v>2973.6</c:v>
                </c:pt>
                <c:pt idx="14869">
                  <c:v>2973.8</c:v>
                </c:pt>
                <c:pt idx="14870">
                  <c:v>2974</c:v>
                </c:pt>
                <c:pt idx="14871">
                  <c:v>2974.2</c:v>
                </c:pt>
                <c:pt idx="14872">
                  <c:v>2974.4</c:v>
                </c:pt>
                <c:pt idx="14873">
                  <c:v>2974.6</c:v>
                </c:pt>
                <c:pt idx="14874">
                  <c:v>2974.8</c:v>
                </c:pt>
                <c:pt idx="14875">
                  <c:v>2975</c:v>
                </c:pt>
                <c:pt idx="14876">
                  <c:v>2975.2</c:v>
                </c:pt>
                <c:pt idx="14877">
                  <c:v>2975.4</c:v>
                </c:pt>
                <c:pt idx="14878">
                  <c:v>2975.6</c:v>
                </c:pt>
                <c:pt idx="14879">
                  <c:v>2975.8</c:v>
                </c:pt>
                <c:pt idx="14880">
                  <c:v>2976</c:v>
                </c:pt>
                <c:pt idx="14881">
                  <c:v>2976.2</c:v>
                </c:pt>
                <c:pt idx="14882">
                  <c:v>2976.4</c:v>
                </c:pt>
                <c:pt idx="14883">
                  <c:v>2976.6</c:v>
                </c:pt>
                <c:pt idx="14884">
                  <c:v>2976.8</c:v>
                </c:pt>
                <c:pt idx="14885">
                  <c:v>2977</c:v>
                </c:pt>
                <c:pt idx="14886">
                  <c:v>2977.2</c:v>
                </c:pt>
                <c:pt idx="14887">
                  <c:v>2977.4</c:v>
                </c:pt>
                <c:pt idx="14888">
                  <c:v>2977.6</c:v>
                </c:pt>
                <c:pt idx="14889">
                  <c:v>2977.8</c:v>
                </c:pt>
                <c:pt idx="14890">
                  <c:v>2978</c:v>
                </c:pt>
                <c:pt idx="14891">
                  <c:v>2978.2</c:v>
                </c:pt>
                <c:pt idx="14892">
                  <c:v>2978.4</c:v>
                </c:pt>
                <c:pt idx="14893">
                  <c:v>2978.6</c:v>
                </c:pt>
                <c:pt idx="14894">
                  <c:v>2978.8</c:v>
                </c:pt>
                <c:pt idx="14895">
                  <c:v>2979</c:v>
                </c:pt>
                <c:pt idx="14896">
                  <c:v>2979.2</c:v>
                </c:pt>
                <c:pt idx="14897">
                  <c:v>2979.4</c:v>
                </c:pt>
                <c:pt idx="14898">
                  <c:v>2979.6</c:v>
                </c:pt>
                <c:pt idx="14899">
                  <c:v>2979.8</c:v>
                </c:pt>
                <c:pt idx="14900">
                  <c:v>2980</c:v>
                </c:pt>
                <c:pt idx="14901">
                  <c:v>2980.2</c:v>
                </c:pt>
                <c:pt idx="14902">
                  <c:v>2980.4</c:v>
                </c:pt>
                <c:pt idx="14903">
                  <c:v>2980.6</c:v>
                </c:pt>
                <c:pt idx="14904">
                  <c:v>2980.8</c:v>
                </c:pt>
                <c:pt idx="14905">
                  <c:v>2981</c:v>
                </c:pt>
                <c:pt idx="14906">
                  <c:v>2981.2</c:v>
                </c:pt>
                <c:pt idx="14907">
                  <c:v>2981.4</c:v>
                </c:pt>
                <c:pt idx="14908">
                  <c:v>2981.6</c:v>
                </c:pt>
                <c:pt idx="14909">
                  <c:v>2981.8</c:v>
                </c:pt>
                <c:pt idx="14910">
                  <c:v>2982</c:v>
                </c:pt>
                <c:pt idx="14911">
                  <c:v>2982.2</c:v>
                </c:pt>
                <c:pt idx="14912">
                  <c:v>2982.4</c:v>
                </c:pt>
                <c:pt idx="14913">
                  <c:v>2982.6</c:v>
                </c:pt>
                <c:pt idx="14914">
                  <c:v>2982.8</c:v>
                </c:pt>
                <c:pt idx="14915">
                  <c:v>2983</c:v>
                </c:pt>
                <c:pt idx="14916">
                  <c:v>2983.2</c:v>
                </c:pt>
                <c:pt idx="14917">
                  <c:v>2983.4</c:v>
                </c:pt>
                <c:pt idx="14918">
                  <c:v>2983.6</c:v>
                </c:pt>
                <c:pt idx="14919">
                  <c:v>2983.8</c:v>
                </c:pt>
                <c:pt idx="14920">
                  <c:v>2984</c:v>
                </c:pt>
                <c:pt idx="14921">
                  <c:v>2984.2</c:v>
                </c:pt>
                <c:pt idx="14922">
                  <c:v>2984.4</c:v>
                </c:pt>
                <c:pt idx="14923">
                  <c:v>2984.6</c:v>
                </c:pt>
                <c:pt idx="14924">
                  <c:v>2984.8</c:v>
                </c:pt>
                <c:pt idx="14925">
                  <c:v>2985</c:v>
                </c:pt>
                <c:pt idx="14926">
                  <c:v>2985.2</c:v>
                </c:pt>
                <c:pt idx="14927">
                  <c:v>2985.4</c:v>
                </c:pt>
                <c:pt idx="14928">
                  <c:v>2985.6</c:v>
                </c:pt>
                <c:pt idx="14929">
                  <c:v>2985.8</c:v>
                </c:pt>
                <c:pt idx="14930">
                  <c:v>2986</c:v>
                </c:pt>
                <c:pt idx="14931">
                  <c:v>2986.2</c:v>
                </c:pt>
                <c:pt idx="14932">
                  <c:v>2986.4</c:v>
                </c:pt>
                <c:pt idx="14933">
                  <c:v>2986.6</c:v>
                </c:pt>
                <c:pt idx="14934">
                  <c:v>2986.8</c:v>
                </c:pt>
                <c:pt idx="14935">
                  <c:v>2987</c:v>
                </c:pt>
                <c:pt idx="14936">
                  <c:v>2987.2</c:v>
                </c:pt>
                <c:pt idx="14937">
                  <c:v>2987.4</c:v>
                </c:pt>
                <c:pt idx="14938">
                  <c:v>2987.6</c:v>
                </c:pt>
                <c:pt idx="14939">
                  <c:v>2987.8</c:v>
                </c:pt>
                <c:pt idx="14940">
                  <c:v>2988</c:v>
                </c:pt>
                <c:pt idx="14941">
                  <c:v>2988.2</c:v>
                </c:pt>
                <c:pt idx="14942">
                  <c:v>2988.4</c:v>
                </c:pt>
                <c:pt idx="14943">
                  <c:v>2988.6</c:v>
                </c:pt>
                <c:pt idx="14944">
                  <c:v>2988.8</c:v>
                </c:pt>
                <c:pt idx="14945">
                  <c:v>2989</c:v>
                </c:pt>
                <c:pt idx="14946">
                  <c:v>2989.2</c:v>
                </c:pt>
                <c:pt idx="14947">
                  <c:v>2989.4</c:v>
                </c:pt>
                <c:pt idx="14948">
                  <c:v>2989.6</c:v>
                </c:pt>
                <c:pt idx="14949">
                  <c:v>2989.8</c:v>
                </c:pt>
                <c:pt idx="14950">
                  <c:v>2990</c:v>
                </c:pt>
                <c:pt idx="14951">
                  <c:v>2990.2</c:v>
                </c:pt>
                <c:pt idx="14952">
                  <c:v>2990.4</c:v>
                </c:pt>
                <c:pt idx="14953">
                  <c:v>2990.6</c:v>
                </c:pt>
                <c:pt idx="14954">
                  <c:v>2990.8</c:v>
                </c:pt>
                <c:pt idx="14955">
                  <c:v>2991</c:v>
                </c:pt>
                <c:pt idx="14956">
                  <c:v>2991.2</c:v>
                </c:pt>
                <c:pt idx="14957">
                  <c:v>2991.4</c:v>
                </c:pt>
                <c:pt idx="14958">
                  <c:v>2991.6</c:v>
                </c:pt>
                <c:pt idx="14959">
                  <c:v>2991.8</c:v>
                </c:pt>
                <c:pt idx="14960">
                  <c:v>2992</c:v>
                </c:pt>
                <c:pt idx="14961">
                  <c:v>2992.2</c:v>
                </c:pt>
                <c:pt idx="14962">
                  <c:v>2992.4</c:v>
                </c:pt>
                <c:pt idx="14963">
                  <c:v>2992.6</c:v>
                </c:pt>
                <c:pt idx="14964">
                  <c:v>2992.8</c:v>
                </c:pt>
                <c:pt idx="14965">
                  <c:v>2993</c:v>
                </c:pt>
                <c:pt idx="14966">
                  <c:v>2993.2</c:v>
                </c:pt>
                <c:pt idx="14967">
                  <c:v>2993.4</c:v>
                </c:pt>
                <c:pt idx="14968">
                  <c:v>2993.6</c:v>
                </c:pt>
                <c:pt idx="14969">
                  <c:v>2993.8</c:v>
                </c:pt>
                <c:pt idx="14970">
                  <c:v>2994</c:v>
                </c:pt>
                <c:pt idx="14971">
                  <c:v>2994.2</c:v>
                </c:pt>
                <c:pt idx="14972">
                  <c:v>2994.4</c:v>
                </c:pt>
                <c:pt idx="14973">
                  <c:v>2994.6</c:v>
                </c:pt>
                <c:pt idx="14974">
                  <c:v>2994.8</c:v>
                </c:pt>
                <c:pt idx="14975">
                  <c:v>2995</c:v>
                </c:pt>
                <c:pt idx="14976">
                  <c:v>2995.2</c:v>
                </c:pt>
                <c:pt idx="14977">
                  <c:v>2995.4</c:v>
                </c:pt>
                <c:pt idx="14978">
                  <c:v>2995.6</c:v>
                </c:pt>
                <c:pt idx="14979">
                  <c:v>2995.8</c:v>
                </c:pt>
                <c:pt idx="14980">
                  <c:v>2996</c:v>
                </c:pt>
                <c:pt idx="14981">
                  <c:v>2996.2</c:v>
                </c:pt>
                <c:pt idx="14982">
                  <c:v>2996.4</c:v>
                </c:pt>
                <c:pt idx="14983">
                  <c:v>2996.6</c:v>
                </c:pt>
                <c:pt idx="14984">
                  <c:v>2996.8</c:v>
                </c:pt>
                <c:pt idx="14985">
                  <c:v>2997</c:v>
                </c:pt>
                <c:pt idx="14986">
                  <c:v>2997.2</c:v>
                </c:pt>
                <c:pt idx="14987">
                  <c:v>2997.4</c:v>
                </c:pt>
                <c:pt idx="14988">
                  <c:v>2997.6</c:v>
                </c:pt>
                <c:pt idx="14989">
                  <c:v>2997.8</c:v>
                </c:pt>
                <c:pt idx="14990">
                  <c:v>2998</c:v>
                </c:pt>
                <c:pt idx="14991">
                  <c:v>2998.2</c:v>
                </c:pt>
                <c:pt idx="14992">
                  <c:v>2998.4</c:v>
                </c:pt>
                <c:pt idx="14993">
                  <c:v>2998.6</c:v>
                </c:pt>
                <c:pt idx="14994">
                  <c:v>2998.8</c:v>
                </c:pt>
                <c:pt idx="14995">
                  <c:v>2999</c:v>
                </c:pt>
                <c:pt idx="14996">
                  <c:v>2999.2</c:v>
                </c:pt>
                <c:pt idx="14997">
                  <c:v>2999.4</c:v>
                </c:pt>
                <c:pt idx="14998">
                  <c:v>2999.6</c:v>
                </c:pt>
                <c:pt idx="14999">
                  <c:v>2999.8</c:v>
                </c:pt>
                <c:pt idx="15000">
                  <c:v>3000</c:v>
                </c:pt>
                <c:pt idx="15001">
                  <c:v>3000.2</c:v>
                </c:pt>
                <c:pt idx="15002">
                  <c:v>3000.4</c:v>
                </c:pt>
                <c:pt idx="15003">
                  <c:v>3000.6</c:v>
                </c:pt>
                <c:pt idx="15004">
                  <c:v>3000.8</c:v>
                </c:pt>
                <c:pt idx="15005">
                  <c:v>3001</c:v>
                </c:pt>
                <c:pt idx="15006">
                  <c:v>3001.2</c:v>
                </c:pt>
                <c:pt idx="15007">
                  <c:v>3001.4</c:v>
                </c:pt>
                <c:pt idx="15008">
                  <c:v>3001.6</c:v>
                </c:pt>
                <c:pt idx="15009">
                  <c:v>3001.8</c:v>
                </c:pt>
                <c:pt idx="15010">
                  <c:v>3002</c:v>
                </c:pt>
                <c:pt idx="15011">
                  <c:v>3002.2</c:v>
                </c:pt>
                <c:pt idx="15012">
                  <c:v>3002.4</c:v>
                </c:pt>
                <c:pt idx="15013">
                  <c:v>3002.6</c:v>
                </c:pt>
                <c:pt idx="15014">
                  <c:v>3002.8</c:v>
                </c:pt>
                <c:pt idx="15015">
                  <c:v>3003</c:v>
                </c:pt>
                <c:pt idx="15016">
                  <c:v>3003.2</c:v>
                </c:pt>
                <c:pt idx="15017">
                  <c:v>3003.4</c:v>
                </c:pt>
                <c:pt idx="15018">
                  <c:v>3003.6</c:v>
                </c:pt>
                <c:pt idx="15019">
                  <c:v>3003.8</c:v>
                </c:pt>
                <c:pt idx="15020">
                  <c:v>3004</c:v>
                </c:pt>
                <c:pt idx="15021">
                  <c:v>3004.2</c:v>
                </c:pt>
                <c:pt idx="15022">
                  <c:v>3004.4</c:v>
                </c:pt>
                <c:pt idx="15023">
                  <c:v>3004.6</c:v>
                </c:pt>
                <c:pt idx="15024">
                  <c:v>3004.8</c:v>
                </c:pt>
                <c:pt idx="15025">
                  <c:v>3005</c:v>
                </c:pt>
                <c:pt idx="15026">
                  <c:v>3005.2</c:v>
                </c:pt>
                <c:pt idx="15027">
                  <c:v>3005.4</c:v>
                </c:pt>
                <c:pt idx="15028">
                  <c:v>3005.6</c:v>
                </c:pt>
                <c:pt idx="15029">
                  <c:v>3005.8</c:v>
                </c:pt>
                <c:pt idx="15030">
                  <c:v>3006</c:v>
                </c:pt>
                <c:pt idx="15031">
                  <c:v>3006.2</c:v>
                </c:pt>
                <c:pt idx="15032">
                  <c:v>3006.4</c:v>
                </c:pt>
                <c:pt idx="15033">
                  <c:v>3006.6</c:v>
                </c:pt>
                <c:pt idx="15034">
                  <c:v>3006.8</c:v>
                </c:pt>
                <c:pt idx="15035">
                  <c:v>3007</c:v>
                </c:pt>
                <c:pt idx="15036">
                  <c:v>3007.2</c:v>
                </c:pt>
                <c:pt idx="15037">
                  <c:v>3007.4</c:v>
                </c:pt>
                <c:pt idx="15038">
                  <c:v>3007.6</c:v>
                </c:pt>
                <c:pt idx="15039">
                  <c:v>3007.8</c:v>
                </c:pt>
                <c:pt idx="15040">
                  <c:v>3008</c:v>
                </c:pt>
                <c:pt idx="15041">
                  <c:v>3008.2</c:v>
                </c:pt>
                <c:pt idx="15042">
                  <c:v>3008.4</c:v>
                </c:pt>
                <c:pt idx="15043">
                  <c:v>3008.6</c:v>
                </c:pt>
                <c:pt idx="15044">
                  <c:v>3008.8</c:v>
                </c:pt>
                <c:pt idx="15045">
                  <c:v>3009</c:v>
                </c:pt>
                <c:pt idx="15046">
                  <c:v>3009.2</c:v>
                </c:pt>
                <c:pt idx="15047">
                  <c:v>3009.4</c:v>
                </c:pt>
                <c:pt idx="15048">
                  <c:v>3009.6</c:v>
                </c:pt>
                <c:pt idx="15049">
                  <c:v>3009.8</c:v>
                </c:pt>
                <c:pt idx="15050">
                  <c:v>3010</c:v>
                </c:pt>
                <c:pt idx="15051">
                  <c:v>3010.2</c:v>
                </c:pt>
                <c:pt idx="15052">
                  <c:v>3010.4</c:v>
                </c:pt>
                <c:pt idx="15053">
                  <c:v>3010.6</c:v>
                </c:pt>
                <c:pt idx="15054">
                  <c:v>3010.8</c:v>
                </c:pt>
                <c:pt idx="15055">
                  <c:v>3011</c:v>
                </c:pt>
                <c:pt idx="15056">
                  <c:v>3011.2</c:v>
                </c:pt>
                <c:pt idx="15057">
                  <c:v>3011.4</c:v>
                </c:pt>
                <c:pt idx="15058">
                  <c:v>3011.6</c:v>
                </c:pt>
                <c:pt idx="15059">
                  <c:v>3011.8</c:v>
                </c:pt>
                <c:pt idx="15060">
                  <c:v>3012</c:v>
                </c:pt>
                <c:pt idx="15061">
                  <c:v>3012.2</c:v>
                </c:pt>
                <c:pt idx="15062">
                  <c:v>3012.4</c:v>
                </c:pt>
                <c:pt idx="15063">
                  <c:v>3012.6</c:v>
                </c:pt>
                <c:pt idx="15064">
                  <c:v>3012.8</c:v>
                </c:pt>
                <c:pt idx="15065">
                  <c:v>3013</c:v>
                </c:pt>
                <c:pt idx="15066">
                  <c:v>3013.2</c:v>
                </c:pt>
                <c:pt idx="15067">
                  <c:v>3013.4</c:v>
                </c:pt>
                <c:pt idx="15068">
                  <c:v>3013.6</c:v>
                </c:pt>
                <c:pt idx="15069">
                  <c:v>3013.8</c:v>
                </c:pt>
                <c:pt idx="15070">
                  <c:v>3014</c:v>
                </c:pt>
                <c:pt idx="15071">
                  <c:v>3014.2</c:v>
                </c:pt>
                <c:pt idx="15072">
                  <c:v>3014.4</c:v>
                </c:pt>
                <c:pt idx="15073">
                  <c:v>3014.6</c:v>
                </c:pt>
                <c:pt idx="15074">
                  <c:v>3014.8</c:v>
                </c:pt>
                <c:pt idx="15075">
                  <c:v>3015</c:v>
                </c:pt>
                <c:pt idx="15076">
                  <c:v>3015.2</c:v>
                </c:pt>
                <c:pt idx="15077">
                  <c:v>3015.4</c:v>
                </c:pt>
                <c:pt idx="15078">
                  <c:v>3015.6</c:v>
                </c:pt>
                <c:pt idx="15079">
                  <c:v>3015.8</c:v>
                </c:pt>
                <c:pt idx="15080">
                  <c:v>3016</c:v>
                </c:pt>
                <c:pt idx="15081">
                  <c:v>3016.2</c:v>
                </c:pt>
                <c:pt idx="15082">
                  <c:v>3016.4</c:v>
                </c:pt>
                <c:pt idx="15083">
                  <c:v>3016.6</c:v>
                </c:pt>
                <c:pt idx="15084">
                  <c:v>3016.8</c:v>
                </c:pt>
                <c:pt idx="15085">
                  <c:v>3017</c:v>
                </c:pt>
                <c:pt idx="15086">
                  <c:v>3017.2</c:v>
                </c:pt>
                <c:pt idx="15087">
                  <c:v>3017.4</c:v>
                </c:pt>
                <c:pt idx="15088">
                  <c:v>3017.6</c:v>
                </c:pt>
                <c:pt idx="15089">
                  <c:v>3017.8</c:v>
                </c:pt>
                <c:pt idx="15090">
                  <c:v>3018</c:v>
                </c:pt>
                <c:pt idx="15091">
                  <c:v>3018.2</c:v>
                </c:pt>
                <c:pt idx="15092">
                  <c:v>3018.4</c:v>
                </c:pt>
                <c:pt idx="15093">
                  <c:v>3018.6</c:v>
                </c:pt>
                <c:pt idx="15094">
                  <c:v>3018.8</c:v>
                </c:pt>
                <c:pt idx="15095">
                  <c:v>3019</c:v>
                </c:pt>
                <c:pt idx="15096">
                  <c:v>3019.2</c:v>
                </c:pt>
                <c:pt idx="15097">
                  <c:v>3019.4</c:v>
                </c:pt>
                <c:pt idx="15098">
                  <c:v>3019.6</c:v>
                </c:pt>
                <c:pt idx="15099">
                  <c:v>3019.8</c:v>
                </c:pt>
                <c:pt idx="15100">
                  <c:v>3020</c:v>
                </c:pt>
                <c:pt idx="15101">
                  <c:v>3020.2</c:v>
                </c:pt>
                <c:pt idx="15102">
                  <c:v>3020.4</c:v>
                </c:pt>
                <c:pt idx="15103">
                  <c:v>3020.6</c:v>
                </c:pt>
                <c:pt idx="15104">
                  <c:v>3020.8</c:v>
                </c:pt>
                <c:pt idx="15105">
                  <c:v>3021</c:v>
                </c:pt>
                <c:pt idx="15106">
                  <c:v>3021.2</c:v>
                </c:pt>
                <c:pt idx="15107">
                  <c:v>3021.4</c:v>
                </c:pt>
                <c:pt idx="15108">
                  <c:v>3021.6</c:v>
                </c:pt>
                <c:pt idx="15109">
                  <c:v>3021.8</c:v>
                </c:pt>
                <c:pt idx="15110">
                  <c:v>3022</c:v>
                </c:pt>
                <c:pt idx="15111">
                  <c:v>3022.2</c:v>
                </c:pt>
                <c:pt idx="15112">
                  <c:v>3022.4</c:v>
                </c:pt>
                <c:pt idx="15113">
                  <c:v>3022.6</c:v>
                </c:pt>
                <c:pt idx="15114">
                  <c:v>3022.8</c:v>
                </c:pt>
                <c:pt idx="15115">
                  <c:v>3023</c:v>
                </c:pt>
                <c:pt idx="15116">
                  <c:v>3023.2</c:v>
                </c:pt>
                <c:pt idx="15117">
                  <c:v>3023.4</c:v>
                </c:pt>
                <c:pt idx="15118">
                  <c:v>3023.6</c:v>
                </c:pt>
                <c:pt idx="15119">
                  <c:v>3023.8</c:v>
                </c:pt>
                <c:pt idx="15120">
                  <c:v>3024</c:v>
                </c:pt>
                <c:pt idx="15121">
                  <c:v>3024.2</c:v>
                </c:pt>
                <c:pt idx="15122">
                  <c:v>3024.4</c:v>
                </c:pt>
                <c:pt idx="15123">
                  <c:v>3024.6</c:v>
                </c:pt>
                <c:pt idx="15124">
                  <c:v>3024.8</c:v>
                </c:pt>
                <c:pt idx="15125">
                  <c:v>3025</c:v>
                </c:pt>
                <c:pt idx="15126">
                  <c:v>3025.2</c:v>
                </c:pt>
                <c:pt idx="15127">
                  <c:v>3025.4</c:v>
                </c:pt>
                <c:pt idx="15128">
                  <c:v>3025.6</c:v>
                </c:pt>
                <c:pt idx="15129">
                  <c:v>3025.8</c:v>
                </c:pt>
                <c:pt idx="15130">
                  <c:v>3026</c:v>
                </c:pt>
                <c:pt idx="15131">
                  <c:v>3026.2</c:v>
                </c:pt>
                <c:pt idx="15132">
                  <c:v>3026.4</c:v>
                </c:pt>
                <c:pt idx="15133">
                  <c:v>3026.6</c:v>
                </c:pt>
                <c:pt idx="15134">
                  <c:v>3026.8</c:v>
                </c:pt>
                <c:pt idx="15135">
                  <c:v>3027</c:v>
                </c:pt>
                <c:pt idx="15136">
                  <c:v>3027.2</c:v>
                </c:pt>
                <c:pt idx="15137">
                  <c:v>3027.4</c:v>
                </c:pt>
                <c:pt idx="15138">
                  <c:v>3027.6</c:v>
                </c:pt>
                <c:pt idx="15139">
                  <c:v>3027.8</c:v>
                </c:pt>
                <c:pt idx="15140">
                  <c:v>3028</c:v>
                </c:pt>
                <c:pt idx="15141">
                  <c:v>3028.2</c:v>
                </c:pt>
                <c:pt idx="15142">
                  <c:v>3028.4</c:v>
                </c:pt>
                <c:pt idx="15143">
                  <c:v>3028.6</c:v>
                </c:pt>
                <c:pt idx="15144">
                  <c:v>3028.8</c:v>
                </c:pt>
                <c:pt idx="15145">
                  <c:v>3029</c:v>
                </c:pt>
                <c:pt idx="15146">
                  <c:v>3029.2</c:v>
                </c:pt>
                <c:pt idx="15147">
                  <c:v>3029.4</c:v>
                </c:pt>
                <c:pt idx="15148">
                  <c:v>3029.6</c:v>
                </c:pt>
                <c:pt idx="15149">
                  <c:v>3029.8</c:v>
                </c:pt>
                <c:pt idx="15150">
                  <c:v>3030</c:v>
                </c:pt>
                <c:pt idx="15151">
                  <c:v>3030.2</c:v>
                </c:pt>
                <c:pt idx="15152">
                  <c:v>3030.4</c:v>
                </c:pt>
                <c:pt idx="15153">
                  <c:v>3030.6</c:v>
                </c:pt>
                <c:pt idx="15154">
                  <c:v>3030.8</c:v>
                </c:pt>
                <c:pt idx="15155">
                  <c:v>3031</c:v>
                </c:pt>
                <c:pt idx="15156">
                  <c:v>3031.2</c:v>
                </c:pt>
                <c:pt idx="15157">
                  <c:v>3031.4</c:v>
                </c:pt>
                <c:pt idx="15158">
                  <c:v>3031.6</c:v>
                </c:pt>
                <c:pt idx="15159">
                  <c:v>3031.8</c:v>
                </c:pt>
                <c:pt idx="15160">
                  <c:v>3032</c:v>
                </c:pt>
                <c:pt idx="15161">
                  <c:v>3032.2</c:v>
                </c:pt>
                <c:pt idx="15162">
                  <c:v>3032.4</c:v>
                </c:pt>
                <c:pt idx="15163">
                  <c:v>3032.6</c:v>
                </c:pt>
                <c:pt idx="15164">
                  <c:v>3032.8</c:v>
                </c:pt>
                <c:pt idx="15165">
                  <c:v>3033</c:v>
                </c:pt>
                <c:pt idx="15166">
                  <c:v>3033.2</c:v>
                </c:pt>
                <c:pt idx="15167">
                  <c:v>3033.4</c:v>
                </c:pt>
                <c:pt idx="15168">
                  <c:v>3033.6</c:v>
                </c:pt>
                <c:pt idx="15169">
                  <c:v>3033.8</c:v>
                </c:pt>
                <c:pt idx="15170">
                  <c:v>3034</c:v>
                </c:pt>
                <c:pt idx="15171">
                  <c:v>3034.2</c:v>
                </c:pt>
                <c:pt idx="15172">
                  <c:v>3034.4</c:v>
                </c:pt>
                <c:pt idx="15173">
                  <c:v>3034.6</c:v>
                </c:pt>
                <c:pt idx="15174">
                  <c:v>3034.8</c:v>
                </c:pt>
                <c:pt idx="15175">
                  <c:v>3035</c:v>
                </c:pt>
                <c:pt idx="15176">
                  <c:v>3035.2</c:v>
                </c:pt>
                <c:pt idx="15177">
                  <c:v>3035.4</c:v>
                </c:pt>
                <c:pt idx="15178">
                  <c:v>3035.6</c:v>
                </c:pt>
                <c:pt idx="15179">
                  <c:v>3035.8</c:v>
                </c:pt>
                <c:pt idx="15180">
                  <c:v>3036</c:v>
                </c:pt>
                <c:pt idx="15181">
                  <c:v>3036.2</c:v>
                </c:pt>
                <c:pt idx="15182">
                  <c:v>3036.4</c:v>
                </c:pt>
                <c:pt idx="15183">
                  <c:v>3036.6</c:v>
                </c:pt>
                <c:pt idx="15184">
                  <c:v>3036.8</c:v>
                </c:pt>
                <c:pt idx="15185">
                  <c:v>3037</c:v>
                </c:pt>
                <c:pt idx="15186">
                  <c:v>3037.2</c:v>
                </c:pt>
                <c:pt idx="15187">
                  <c:v>3037.4</c:v>
                </c:pt>
                <c:pt idx="15188">
                  <c:v>3037.6</c:v>
                </c:pt>
                <c:pt idx="15189">
                  <c:v>3037.8</c:v>
                </c:pt>
                <c:pt idx="15190">
                  <c:v>3038</c:v>
                </c:pt>
                <c:pt idx="15191">
                  <c:v>3038.2</c:v>
                </c:pt>
                <c:pt idx="15192">
                  <c:v>3038.4</c:v>
                </c:pt>
                <c:pt idx="15193">
                  <c:v>3038.6</c:v>
                </c:pt>
                <c:pt idx="15194">
                  <c:v>3038.8</c:v>
                </c:pt>
                <c:pt idx="15195">
                  <c:v>3039</c:v>
                </c:pt>
                <c:pt idx="15196">
                  <c:v>3039.2</c:v>
                </c:pt>
                <c:pt idx="15197">
                  <c:v>3039.4</c:v>
                </c:pt>
                <c:pt idx="15198">
                  <c:v>3039.6</c:v>
                </c:pt>
                <c:pt idx="15199">
                  <c:v>3039.8</c:v>
                </c:pt>
                <c:pt idx="15200">
                  <c:v>3040</c:v>
                </c:pt>
                <c:pt idx="15201">
                  <c:v>3040.2</c:v>
                </c:pt>
                <c:pt idx="15202">
                  <c:v>3040.4</c:v>
                </c:pt>
                <c:pt idx="15203">
                  <c:v>3040.6</c:v>
                </c:pt>
                <c:pt idx="15204">
                  <c:v>3040.8</c:v>
                </c:pt>
                <c:pt idx="15205">
                  <c:v>3041</c:v>
                </c:pt>
                <c:pt idx="15206">
                  <c:v>3041.2</c:v>
                </c:pt>
                <c:pt idx="15207">
                  <c:v>3041.4</c:v>
                </c:pt>
                <c:pt idx="15208">
                  <c:v>3041.6</c:v>
                </c:pt>
                <c:pt idx="15209">
                  <c:v>3041.8</c:v>
                </c:pt>
                <c:pt idx="15210">
                  <c:v>3042</c:v>
                </c:pt>
                <c:pt idx="15211">
                  <c:v>3042.2</c:v>
                </c:pt>
                <c:pt idx="15212">
                  <c:v>3042.4</c:v>
                </c:pt>
                <c:pt idx="15213">
                  <c:v>3042.6</c:v>
                </c:pt>
                <c:pt idx="15214">
                  <c:v>3042.8</c:v>
                </c:pt>
                <c:pt idx="15215">
                  <c:v>3043</c:v>
                </c:pt>
                <c:pt idx="15216">
                  <c:v>3043.2</c:v>
                </c:pt>
                <c:pt idx="15217">
                  <c:v>3043.4</c:v>
                </c:pt>
                <c:pt idx="15218">
                  <c:v>3043.6</c:v>
                </c:pt>
                <c:pt idx="15219">
                  <c:v>3043.8</c:v>
                </c:pt>
                <c:pt idx="15220">
                  <c:v>3044</c:v>
                </c:pt>
                <c:pt idx="15221">
                  <c:v>3044.2</c:v>
                </c:pt>
                <c:pt idx="15222">
                  <c:v>3044.4</c:v>
                </c:pt>
                <c:pt idx="15223">
                  <c:v>3044.6</c:v>
                </c:pt>
                <c:pt idx="15224">
                  <c:v>3044.8</c:v>
                </c:pt>
                <c:pt idx="15225">
                  <c:v>3045</c:v>
                </c:pt>
                <c:pt idx="15226">
                  <c:v>3045.2</c:v>
                </c:pt>
                <c:pt idx="15227">
                  <c:v>3045.4</c:v>
                </c:pt>
                <c:pt idx="15228">
                  <c:v>3045.6</c:v>
                </c:pt>
                <c:pt idx="15229">
                  <c:v>3045.8</c:v>
                </c:pt>
                <c:pt idx="15230">
                  <c:v>3046</c:v>
                </c:pt>
                <c:pt idx="15231">
                  <c:v>3046.2</c:v>
                </c:pt>
                <c:pt idx="15232">
                  <c:v>3046.4</c:v>
                </c:pt>
                <c:pt idx="15233">
                  <c:v>3046.6</c:v>
                </c:pt>
                <c:pt idx="15234">
                  <c:v>3046.8</c:v>
                </c:pt>
                <c:pt idx="15235">
                  <c:v>3047</c:v>
                </c:pt>
                <c:pt idx="15236">
                  <c:v>3047.2</c:v>
                </c:pt>
                <c:pt idx="15237">
                  <c:v>3047.4</c:v>
                </c:pt>
                <c:pt idx="15238">
                  <c:v>3047.6</c:v>
                </c:pt>
                <c:pt idx="15239">
                  <c:v>3047.8</c:v>
                </c:pt>
                <c:pt idx="15240">
                  <c:v>3048</c:v>
                </c:pt>
                <c:pt idx="15241">
                  <c:v>3048.2</c:v>
                </c:pt>
                <c:pt idx="15242">
                  <c:v>3048.4</c:v>
                </c:pt>
                <c:pt idx="15243">
                  <c:v>3048.6</c:v>
                </c:pt>
                <c:pt idx="15244">
                  <c:v>3048.8</c:v>
                </c:pt>
                <c:pt idx="15245">
                  <c:v>3049</c:v>
                </c:pt>
                <c:pt idx="15246">
                  <c:v>3049.2</c:v>
                </c:pt>
                <c:pt idx="15247">
                  <c:v>3049.4</c:v>
                </c:pt>
                <c:pt idx="15248">
                  <c:v>3049.6</c:v>
                </c:pt>
                <c:pt idx="15249">
                  <c:v>3049.8</c:v>
                </c:pt>
                <c:pt idx="15250">
                  <c:v>3050</c:v>
                </c:pt>
                <c:pt idx="15251">
                  <c:v>3050.2</c:v>
                </c:pt>
                <c:pt idx="15252">
                  <c:v>3050.4</c:v>
                </c:pt>
                <c:pt idx="15253">
                  <c:v>3050.6</c:v>
                </c:pt>
                <c:pt idx="15254">
                  <c:v>3050.8</c:v>
                </c:pt>
                <c:pt idx="15255">
                  <c:v>3051</c:v>
                </c:pt>
                <c:pt idx="15256">
                  <c:v>3051.2</c:v>
                </c:pt>
                <c:pt idx="15257">
                  <c:v>3051.4</c:v>
                </c:pt>
                <c:pt idx="15258">
                  <c:v>3051.6</c:v>
                </c:pt>
                <c:pt idx="15259">
                  <c:v>3051.8</c:v>
                </c:pt>
                <c:pt idx="15260">
                  <c:v>3052</c:v>
                </c:pt>
                <c:pt idx="15261">
                  <c:v>3052.2</c:v>
                </c:pt>
                <c:pt idx="15262">
                  <c:v>3052.4</c:v>
                </c:pt>
                <c:pt idx="15263">
                  <c:v>3052.6</c:v>
                </c:pt>
                <c:pt idx="15264">
                  <c:v>3052.8</c:v>
                </c:pt>
                <c:pt idx="15265">
                  <c:v>3053</c:v>
                </c:pt>
                <c:pt idx="15266">
                  <c:v>3053.2</c:v>
                </c:pt>
                <c:pt idx="15267">
                  <c:v>3053.4</c:v>
                </c:pt>
                <c:pt idx="15268">
                  <c:v>3053.6</c:v>
                </c:pt>
                <c:pt idx="15269">
                  <c:v>3053.8</c:v>
                </c:pt>
                <c:pt idx="15270">
                  <c:v>3054</c:v>
                </c:pt>
                <c:pt idx="15271">
                  <c:v>3054.2</c:v>
                </c:pt>
                <c:pt idx="15272">
                  <c:v>3054.4</c:v>
                </c:pt>
                <c:pt idx="15273">
                  <c:v>3054.6</c:v>
                </c:pt>
                <c:pt idx="15274">
                  <c:v>3054.8</c:v>
                </c:pt>
                <c:pt idx="15275">
                  <c:v>3055</c:v>
                </c:pt>
                <c:pt idx="15276">
                  <c:v>3055.2</c:v>
                </c:pt>
                <c:pt idx="15277">
                  <c:v>3055.4</c:v>
                </c:pt>
                <c:pt idx="15278">
                  <c:v>3055.6</c:v>
                </c:pt>
                <c:pt idx="15279">
                  <c:v>3055.8</c:v>
                </c:pt>
                <c:pt idx="15280">
                  <c:v>3056</c:v>
                </c:pt>
                <c:pt idx="15281">
                  <c:v>3056.2</c:v>
                </c:pt>
                <c:pt idx="15282">
                  <c:v>3056.4</c:v>
                </c:pt>
                <c:pt idx="15283">
                  <c:v>3056.6</c:v>
                </c:pt>
                <c:pt idx="15284">
                  <c:v>3056.8</c:v>
                </c:pt>
                <c:pt idx="15285">
                  <c:v>3057</c:v>
                </c:pt>
                <c:pt idx="15286">
                  <c:v>3057.2</c:v>
                </c:pt>
                <c:pt idx="15287">
                  <c:v>3057.4</c:v>
                </c:pt>
                <c:pt idx="15288">
                  <c:v>3057.6</c:v>
                </c:pt>
                <c:pt idx="15289">
                  <c:v>3057.8</c:v>
                </c:pt>
                <c:pt idx="15290">
                  <c:v>3058</c:v>
                </c:pt>
                <c:pt idx="15291">
                  <c:v>3058.2</c:v>
                </c:pt>
                <c:pt idx="15292">
                  <c:v>3058.4</c:v>
                </c:pt>
                <c:pt idx="15293">
                  <c:v>3058.6</c:v>
                </c:pt>
                <c:pt idx="15294">
                  <c:v>3058.8</c:v>
                </c:pt>
                <c:pt idx="15295">
                  <c:v>3059</c:v>
                </c:pt>
                <c:pt idx="15296">
                  <c:v>3059.2</c:v>
                </c:pt>
                <c:pt idx="15297">
                  <c:v>3059.4</c:v>
                </c:pt>
                <c:pt idx="15298">
                  <c:v>3059.6</c:v>
                </c:pt>
                <c:pt idx="15299">
                  <c:v>3059.8</c:v>
                </c:pt>
                <c:pt idx="15300">
                  <c:v>3060</c:v>
                </c:pt>
                <c:pt idx="15301">
                  <c:v>3060.2</c:v>
                </c:pt>
                <c:pt idx="15302">
                  <c:v>3060.4</c:v>
                </c:pt>
                <c:pt idx="15303">
                  <c:v>3060.6</c:v>
                </c:pt>
                <c:pt idx="15304">
                  <c:v>3060.8</c:v>
                </c:pt>
                <c:pt idx="15305">
                  <c:v>3061</c:v>
                </c:pt>
                <c:pt idx="15306">
                  <c:v>3061.2</c:v>
                </c:pt>
                <c:pt idx="15307">
                  <c:v>3061.4</c:v>
                </c:pt>
                <c:pt idx="15308">
                  <c:v>3061.6</c:v>
                </c:pt>
                <c:pt idx="15309">
                  <c:v>3061.8</c:v>
                </c:pt>
                <c:pt idx="15310">
                  <c:v>3062</c:v>
                </c:pt>
                <c:pt idx="15311">
                  <c:v>3062.2</c:v>
                </c:pt>
                <c:pt idx="15312">
                  <c:v>3062.4</c:v>
                </c:pt>
                <c:pt idx="15313">
                  <c:v>3062.6</c:v>
                </c:pt>
                <c:pt idx="15314">
                  <c:v>3062.8</c:v>
                </c:pt>
                <c:pt idx="15315">
                  <c:v>3063</c:v>
                </c:pt>
                <c:pt idx="15316">
                  <c:v>3063.2</c:v>
                </c:pt>
                <c:pt idx="15317">
                  <c:v>3063.4</c:v>
                </c:pt>
                <c:pt idx="15318">
                  <c:v>3063.6</c:v>
                </c:pt>
                <c:pt idx="15319">
                  <c:v>3063.8</c:v>
                </c:pt>
                <c:pt idx="15320">
                  <c:v>3064</c:v>
                </c:pt>
                <c:pt idx="15321">
                  <c:v>3064.2</c:v>
                </c:pt>
                <c:pt idx="15322">
                  <c:v>3064.4</c:v>
                </c:pt>
                <c:pt idx="15323">
                  <c:v>3064.6</c:v>
                </c:pt>
                <c:pt idx="15324">
                  <c:v>3064.8</c:v>
                </c:pt>
                <c:pt idx="15325">
                  <c:v>3065</c:v>
                </c:pt>
                <c:pt idx="15326">
                  <c:v>3065.2</c:v>
                </c:pt>
                <c:pt idx="15327">
                  <c:v>3065.4</c:v>
                </c:pt>
                <c:pt idx="15328">
                  <c:v>3065.6</c:v>
                </c:pt>
                <c:pt idx="15329">
                  <c:v>3065.8</c:v>
                </c:pt>
                <c:pt idx="15330">
                  <c:v>3066</c:v>
                </c:pt>
                <c:pt idx="15331">
                  <c:v>3066.2</c:v>
                </c:pt>
                <c:pt idx="15332">
                  <c:v>3066.4</c:v>
                </c:pt>
                <c:pt idx="15333">
                  <c:v>3066.6</c:v>
                </c:pt>
                <c:pt idx="15334">
                  <c:v>3066.8</c:v>
                </c:pt>
                <c:pt idx="15335">
                  <c:v>3067</c:v>
                </c:pt>
                <c:pt idx="15336">
                  <c:v>3067.2</c:v>
                </c:pt>
                <c:pt idx="15337">
                  <c:v>3067.4</c:v>
                </c:pt>
                <c:pt idx="15338">
                  <c:v>3067.6</c:v>
                </c:pt>
                <c:pt idx="15339">
                  <c:v>3067.8</c:v>
                </c:pt>
                <c:pt idx="15340">
                  <c:v>3068</c:v>
                </c:pt>
                <c:pt idx="15341">
                  <c:v>3068.2</c:v>
                </c:pt>
                <c:pt idx="15342">
                  <c:v>3068.4</c:v>
                </c:pt>
                <c:pt idx="15343">
                  <c:v>3068.6</c:v>
                </c:pt>
                <c:pt idx="15344">
                  <c:v>3068.8</c:v>
                </c:pt>
                <c:pt idx="15345">
                  <c:v>3069</c:v>
                </c:pt>
                <c:pt idx="15346">
                  <c:v>3069.2</c:v>
                </c:pt>
                <c:pt idx="15347">
                  <c:v>3069.4</c:v>
                </c:pt>
                <c:pt idx="15348">
                  <c:v>3069.6</c:v>
                </c:pt>
                <c:pt idx="15349">
                  <c:v>3069.8</c:v>
                </c:pt>
                <c:pt idx="15350">
                  <c:v>3070</c:v>
                </c:pt>
                <c:pt idx="15351">
                  <c:v>3070.2</c:v>
                </c:pt>
                <c:pt idx="15352">
                  <c:v>3070.4</c:v>
                </c:pt>
                <c:pt idx="15353">
                  <c:v>3070.6</c:v>
                </c:pt>
                <c:pt idx="15354">
                  <c:v>3070.8</c:v>
                </c:pt>
                <c:pt idx="15355">
                  <c:v>3071</c:v>
                </c:pt>
                <c:pt idx="15356">
                  <c:v>3071.2</c:v>
                </c:pt>
                <c:pt idx="15357">
                  <c:v>3071.4</c:v>
                </c:pt>
                <c:pt idx="15358">
                  <c:v>3071.6</c:v>
                </c:pt>
                <c:pt idx="15359">
                  <c:v>3071.8</c:v>
                </c:pt>
                <c:pt idx="15360">
                  <c:v>3072</c:v>
                </c:pt>
                <c:pt idx="15361">
                  <c:v>3072.2</c:v>
                </c:pt>
                <c:pt idx="15362">
                  <c:v>3072.4</c:v>
                </c:pt>
                <c:pt idx="15363">
                  <c:v>3072.6</c:v>
                </c:pt>
                <c:pt idx="15364">
                  <c:v>3072.8</c:v>
                </c:pt>
                <c:pt idx="15365">
                  <c:v>3073</c:v>
                </c:pt>
                <c:pt idx="15366">
                  <c:v>3073.2</c:v>
                </c:pt>
                <c:pt idx="15367">
                  <c:v>3073.4</c:v>
                </c:pt>
                <c:pt idx="15368">
                  <c:v>3073.6</c:v>
                </c:pt>
                <c:pt idx="15369">
                  <c:v>3073.8</c:v>
                </c:pt>
                <c:pt idx="15370">
                  <c:v>3074</c:v>
                </c:pt>
                <c:pt idx="15371">
                  <c:v>3074.2</c:v>
                </c:pt>
                <c:pt idx="15372">
                  <c:v>3074.4</c:v>
                </c:pt>
                <c:pt idx="15373">
                  <c:v>3074.6</c:v>
                </c:pt>
                <c:pt idx="15374">
                  <c:v>3074.8</c:v>
                </c:pt>
                <c:pt idx="15375">
                  <c:v>3075</c:v>
                </c:pt>
                <c:pt idx="15376">
                  <c:v>3075.2</c:v>
                </c:pt>
                <c:pt idx="15377">
                  <c:v>3075.4</c:v>
                </c:pt>
                <c:pt idx="15378">
                  <c:v>3075.6</c:v>
                </c:pt>
                <c:pt idx="15379">
                  <c:v>3075.8</c:v>
                </c:pt>
                <c:pt idx="15380">
                  <c:v>3076</c:v>
                </c:pt>
                <c:pt idx="15381">
                  <c:v>3076.2</c:v>
                </c:pt>
                <c:pt idx="15382">
                  <c:v>3076.4</c:v>
                </c:pt>
                <c:pt idx="15383">
                  <c:v>3076.6</c:v>
                </c:pt>
                <c:pt idx="15384">
                  <c:v>3076.8</c:v>
                </c:pt>
                <c:pt idx="15385">
                  <c:v>3077</c:v>
                </c:pt>
                <c:pt idx="15386">
                  <c:v>3077.2</c:v>
                </c:pt>
                <c:pt idx="15387">
                  <c:v>3077.4</c:v>
                </c:pt>
                <c:pt idx="15388">
                  <c:v>3077.6</c:v>
                </c:pt>
                <c:pt idx="15389">
                  <c:v>3077.8</c:v>
                </c:pt>
                <c:pt idx="15390">
                  <c:v>3078</c:v>
                </c:pt>
                <c:pt idx="15391">
                  <c:v>3078.2</c:v>
                </c:pt>
                <c:pt idx="15392">
                  <c:v>3078.4</c:v>
                </c:pt>
                <c:pt idx="15393">
                  <c:v>3078.6</c:v>
                </c:pt>
                <c:pt idx="15394">
                  <c:v>3078.8</c:v>
                </c:pt>
                <c:pt idx="15395">
                  <c:v>3079</c:v>
                </c:pt>
                <c:pt idx="15396">
                  <c:v>3079.2</c:v>
                </c:pt>
                <c:pt idx="15397">
                  <c:v>3079.4</c:v>
                </c:pt>
                <c:pt idx="15398">
                  <c:v>3079.6</c:v>
                </c:pt>
                <c:pt idx="15399">
                  <c:v>3079.8</c:v>
                </c:pt>
                <c:pt idx="15400">
                  <c:v>3080</c:v>
                </c:pt>
                <c:pt idx="15401">
                  <c:v>3080.2</c:v>
                </c:pt>
                <c:pt idx="15402">
                  <c:v>3080.4</c:v>
                </c:pt>
                <c:pt idx="15403">
                  <c:v>3080.6</c:v>
                </c:pt>
                <c:pt idx="15404">
                  <c:v>3080.8</c:v>
                </c:pt>
                <c:pt idx="15405">
                  <c:v>3081</c:v>
                </c:pt>
                <c:pt idx="15406">
                  <c:v>3081.2</c:v>
                </c:pt>
                <c:pt idx="15407">
                  <c:v>3081.4</c:v>
                </c:pt>
                <c:pt idx="15408">
                  <c:v>3081.6</c:v>
                </c:pt>
                <c:pt idx="15409">
                  <c:v>3081.8</c:v>
                </c:pt>
                <c:pt idx="15410">
                  <c:v>3082</c:v>
                </c:pt>
                <c:pt idx="15411">
                  <c:v>3082.2</c:v>
                </c:pt>
                <c:pt idx="15412">
                  <c:v>3082.4</c:v>
                </c:pt>
                <c:pt idx="15413">
                  <c:v>3082.6</c:v>
                </c:pt>
                <c:pt idx="15414">
                  <c:v>3082.8</c:v>
                </c:pt>
                <c:pt idx="15415">
                  <c:v>3083</c:v>
                </c:pt>
                <c:pt idx="15416">
                  <c:v>3083.2</c:v>
                </c:pt>
                <c:pt idx="15417">
                  <c:v>3083.4</c:v>
                </c:pt>
                <c:pt idx="15418">
                  <c:v>3083.6</c:v>
                </c:pt>
                <c:pt idx="15419">
                  <c:v>3083.8</c:v>
                </c:pt>
                <c:pt idx="15420">
                  <c:v>3084</c:v>
                </c:pt>
                <c:pt idx="15421">
                  <c:v>3084.2</c:v>
                </c:pt>
                <c:pt idx="15422">
                  <c:v>3084.4</c:v>
                </c:pt>
                <c:pt idx="15423">
                  <c:v>3084.6</c:v>
                </c:pt>
                <c:pt idx="15424">
                  <c:v>3084.8</c:v>
                </c:pt>
                <c:pt idx="15425">
                  <c:v>3085</c:v>
                </c:pt>
                <c:pt idx="15426">
                  <c:v>3085.2</c:v>
                </c:pt>
                <c:pt idx="15427">
                  <c:v>3085.4</c:v>
                </c:pt>
                <c:pt idx="15428">
                  <c:v>3085.6</c:v>
                </c:pt>
                <c:pt idx="15429">
                  <c:v>3085.8</c:v>
                </c:pt>
                <c:pt idx="15430">
                  <c:v>3086</c:v>
                </c:pt>
                <c:pt idx="15431">
                  <c:v>3086.2</c:v>
                </c:pt>
                <c:pt idx="15432">
                  <c:v>3086.4</c:v>
                </c:pt>
                <c:pt idx="15433">
                  <c:v>3086.6</c:v>
                </c:pt>
                <c:pt idx="15434">
                  <c:v>3086.8</c:v>
                </c:pt>
                <c:pt idx="15435">
                  <c:v>3087</c:v>
                </c:pt>
                <c:pt idx="15436">
                  <c:v>3087.2</c:v>
                </c:pt>
                <c:pt idx="15437">
                  <c:v>3087.4</c:v>
                </c:pt>
                <c:pt idx="15438">
                  <c:v>3087.6</c:v>
                </c:pt>
                <c:pt idx="15439">
                  <c:v>3087.8</c:v>
                </c:pt>
                <c:pt idx="15440">
                  <c:v>3088</c:v>
                </c:pt>
                <c:pt idx="15441">
                  <c:v>3088.2</c:v>
                </c:pt>
                <c:pt idx="15442">
                  <c:v>3088.4</c:v>
                </c:pt>
                <c:pt idx="15443">
                  <c:v>3088.6</c:v>
                </c:pt>
                <c:pt idx="15444">
                  <c:v>3088.8</c:v>
                </c:pt>
                <c:pt idx="15445">
                  <c:v>3089</c:v>
                </c:pt>
                <c:pt idx="15446">
                  <c:v>3089.2</c:v>
                </c:pt>
                <c:pt idx="15447">
                  <c:v>3089.4</c:v>
                </c:pt>
                <c:pt idx="15448">
                  <c:v>3089.6</c:v>
                </c:pt>
                <c:pt idx="15449">
                  <c:v>3089.8</c:v>
                </c:pt>
                <c:pt idx="15450">
                  <c:v>3090</c:v>
                </c:pt>
                <c:pt idx="15451">
                  <c:v>3090.2</c:v>
                </c:pt>
                <c:pt idx="15452">
                  <c:v>3090.4</c:v>
                </c:pt>
                <c:pt idx="15453">
                  <c:v>3090.6</c:v>
                </c:pt>
                <c:pt idx="15454">
                  <c:v>3090.8</c:v>
                </c:pt>
                <c:pt idx="15455">
                  <c:v>3091</c:v>
                </c:pt>
                <c:pt idx="15456">
                  <c:v>3091.2</c:v>
                </c:pt>
                <c:pt idx="15457">
                  <c:v>3091.4</c:v>
                </c:pt>
                <c:pt idx="15458">
                  <c:v>3091.6</c:v>
                </c:pt>
                <c:pt idx="15459">
                  <c:v>3091.8</c:v>
                </c:pt>
                <c:pt idx="15460">
                  <c:v>3092</c:v>
                </c:pt>
                <c:pt idx="15461">
                  <c:v>3092.2</c:v>
                </c:pt>
                <c:pt idx="15462">
                  <c:v>3092.4</c:v>
                </c:pt>
                <c:pt idx="15463">
                  <c:v>3092.6</c:v>
                </c:pt>
                <c:pt idx="15464">
                  <c:v>3092.8</c:v>
                </c:pt>
                <c:pt idx="15465">
                  <c:v>3093</c:v>
                </c:pt>
                <c:pt idx="15466">
                  <c:v>3093.2</c:v>
                </c:pt>
                <c:pt idx="15467">
                  <c:v>3093.4</c:v>
                </c:pt>
                <c:pt idx="15468">
                  <c:v>3093.6</c:v>
                </c:pt>
                <c:pt idx="15469">
                  <c:v>3093.8</c:v>
                </c:pt>
                <c:pt idx="15470">
                  <c:v>3094</c:v>
                </c:pt>
                <c:pt idx="15471">
                  <c:v>3094.2</c:v>
                </c:pt>
                <c:pt idx="15472">
                  <c:v>3094.4</c:v>
                </c:pt>
                <c:pt idx="15473">
                  <c:v>3094.6</c:v>
                </c:pt>
                <c:pt idx="15474">
                  <c:v>3094.8</c:v>
                </c:pt>
                <c:pt idx="15475">
                  <c:v>3095</c:v>
                </c:pt>
                <c:pt idx="15476">
                  <c:v>3095.2</c:v>
                </c:pt>
                <c:pt idx="15477">
                  <c:v>3095.4</c:v>
                </c:pt>
                <c:pt idx="15478">
                  <c:v>3095.6</c:v>
                </c:pt>
                <c:pt idx="15479">
                  <c:v>3095.8</c:v>
                </c:pt>
                <c:pt idx="15480">
                  <c:v>3096</c:v>
                </c:pt>
                <c:pt idx="15481">
                  <c:v>3096.2</c:v>
                </c:pt>
                <c:pt idx="15482">
                  <c:v>3096.4</c:v>
                </c:pt>
                <c:pt idx="15483">
                  <c:v>3096.6</c:v>
                </c:pt>
                <c:pt idx="15484">
                  <c:v>3096.8</c:v>
                </c:pt>
                <c:pt idx="15485">
                  <c:v>3097</c:v>
                </c:pt>
                <c:pt idx="15486">
                  <c:v>3097.2</c:v>
                </c:pt>
                <c:pt idx="15487">
                  <c:v>3097.4</c:v>
                </c:pt>
                <c:pt idx="15488">
                  <c:v>3097.6</c:v>
                </c:pt>
                <c:pt idx="15489">
                  <c:v>3097.8</c:v>
                </c:pt>
                <c:pt idx="15490">
                  <c:v>3098</c:v>
                </c:pt>
                <c:pt idx="15491">
                  <c:v>3098.2</c:v>
                </c:pt>
                <c:pt idx="15492">
                  <c:v>3098.4</c:v>
                </c:pt>
                <c:pt idx="15493">
                  <c:v>3098.6</c:v>
                </c:pt>
                <c:pt idx="15494">
                  <c:v>3098.8</c:v>
                </c:pt>
                <c:pt idx="15495">
                  <c:v>3099</c:v>
                </c:pt>
                <c:pt idx="15496">
                  <c:v>3099.2</c:v>
                </c:pt>
                <c:pt idx="15497">
                  <c:v>3099.4</c:v>
                </c:pt>
                <c:pt idx="15498">
                  <c:v>3099.6</c:v>
                </c:pt>
                <c:pt idx="15499">
                  <c:v>3099.8</c:v>
                </c:pt>
                <c:pt idx="15500">
                  <c:v>3100</c:v>
                </c:pt>
                <c:pt idx="15501">
                  <c:v>3100.2</c:v>
                </c:pt>
                <c:pt idx="15502">
                  <c:v>3100.4</c:v>
                </c:pt>
                <c:pt idx="15503">
                  <c:v>3100.6</c:v>
                </c:pt>
                <c:pt idx="15504">
                  <c:v>3100.8</c:v>
                </c:pt>
                <c:pt idx="15505">
                  <c:v>3101</c:v>
                </c:pt>
                <c:pt idx="15506">
                  <c:v>3101.2</c:v>
                </c:pt>
                <c:pt idx="15507">
                  <c:v>3101.4</c:v>
                </c:pt>
                <c:pt idx="15508">
                  <c:v>3101.6</c:v>
                </c:pt>
                <c:pt idx="15509">
                  <c:v>3101.8</c:v>
                </c:pt>
                <c:pt idx="15510">
                  <c:v>3102</c:v>
                </c:pt>
                <c:pt idx="15511">
                  <c:v>3102.2</c:v>
                </c:pt>
                <c:pt idx="15512">
                  <c:v>3102.4</c:v>
                </c:pt>
                <c:pt idx="15513">
                  <c:v>3102.6</c:v>
                </c:pt>
                <c:pt idx="15514">
                  <c:v>3102.8</c:v>
                </c:pt>
                <c:pt idx="15515">
                  <c:v>3103</c:v>
                </c:pt>
                <c:pt idx="15516">
                  <c:v>3103.2</c:v>
                </c:pt>
                <c:pt idx="15517">
                  <c:v>3103.4</c:v>
                </c:pt>
                <c:pt idx="15518">
                  <c:v>3103.6</c:v>
                </c:pt>
                <c:pt idx="15519">
                  <c:v>3103.8</c:v>
                </c:pt>
                <c:pt idx="15520">
                  <c:v>3104</c:v>
                </c:pt>
                <c:pt idx="15521">
                  <c:v>3104.2</c:v>
                </c:pt>
                <c:pt idx="15522">
                  <c:v>3104.4</c:v>
                </c:pt>
                <c:pt idx="15523">
                  <c:v>3104.6</c:v>
                </c:pt>
                <c:pt idx="15524">
                  <c:v>3104.8</c:v>
                </c:pt>
                <c:pt idx="15525">
                  <c:v>3105</c:v>
                </c:pt>
                <c:pt idx="15526">
                  <c:v>3105.2</c:v>
                </c:pt>
                <c:pt idx="15527">
                  <c:v>3105.4</c:v>
                </c:pt>
                <c:pt idx="15528">
                  <c:v>3105.6</c:v>
                </c:pt>
                <c:pt idx="15529">
                  <c:v>3105.8</c:v>
                </c:pt>
                <c:pt idx="15530">
                  <c:v>3106</c:v>
                </c:pt>
                <c:pt idx="15531">
                  <c:v>3106.2</c:v>
                </c:pt>
                <c:pt idx="15532">
                  <c:v>3106.4</c:v>
                </c:pt>
                <c:pt idx="15533">
                  <c:v>3106.6</c:v>
                </c:pt>
                <c:pt idx="15534">
                  <c:v>3106.8</c:v>
                </c:pt>
                <c:pt idx="15535">
                  <c:v>3107</c:v>
                </c:pt>
                <c:pt idx="15536">
                  <c:v>3107.2</c:v>
                </c:pt>
                <c:pt idx="15537">
                  <c:v>3107.4</c:v>
                </c:pt>
                <c:pt idx="15538">
                  <c:v>3107.6</c:v>
                </c:pt>
                <c:pt idx="15539">
                  <c:v>3107.8</c:v>
                </c:pt>
                <c:pt idx="15540">
                  <c:v>3108</c:v>
                </c:pt>
                <c:pt idx="15541">
                  <c:v>3108.2</c:v>
                </c:pt>
                <c:pt idx="15542">
                  <c:v>3108.4</c:v>
                </c:pt>
                <c:pt idx="15543">
                  <c:v>3108.6</c:v>
                </c:pt>
                <c:pt idx="15544">
                  <c:v>3108.8</c:v>
                </c:pt>
                <c:pt idx="15545">
                  <c:v>3109</c:v>
                </c:pt>
                <c:pt idx="15546">
                  <c:v>3109.2</c:v>
                </c:pt>
                <c:pt idx="15547">
                  <c:v>3109.4</c:v>
                </c:pt>
                <c:pt idx="15548">
                  <c:v>3109.6</c:v>
                </c:pt>
                <c:pt idx="15549">
                  <c:v>3109.8</c:v>
                </c:pt>
                <c:pt idx="15550">
                  <c:v>3110</c:v>
                </c:pt>
                <c:pt idx="15551">
                  <c:v>3110.2</c:v>
                </c:pt>
                <c:pt idx="15552">
                  <c:v>3110.4</c:v>
                </c:pt>
                <c:pt idx="15553">
                  <c:v>3110.6</c:v>
                </c:pt>
                <c:pt idx="15554">
                  <c:v>3110.8</c:v>
                </c:pt>
                <c:pt idx="15555">
                  <c:v>3111</c:v>
                </c:pt>
                <c:pt idx="15556">
                  <c:v>3111.2</c:v>
                </c:pt>
                <c:pt idx="15557">
                  <c:v>3111.4</c:v>
                </c:pt>
                <c:pt idx="15558">
                  <c:v>3111.6</c:v>
                </c:pt>
                <c:pt idx="15559">
                  <c:v>3111.8</c:v>
                </c:pt>
                <c:pt idx="15560">
                  <c:v>3112</c:v>
                </c:pt>
                <c:pt idx="15561">
                  <c:v>3112.2</c:v>
                </c:pt>
                <c:pt idx="15562">
                  <c:v>3112.4</c:v>
                </c:pt>
                <c:pt idx="15563">
                  <c:v>3112.6</c:v>
                </c:pt>
                <c:pt idx="15564">
                  <c:v>3112.8</c:v>
                </c:pt>
                <c:pt idx="15565">
                  <c:v>3113</c:v>
                </c:pt>
                <c:pt idx="15566">
                  <c:v>3113.2</c:v>
                </c:pt>
                <c:pt idx="15567">
                  <c:v>3113.4</c:v>
                </c:pt>
                <c:pt idx="15568">
                  <c:v>3113.6</c:v>
                </c:pt>
                <c:pt idx="15569">
                  <c:v>3113.8</c:v>
                </c:pt>
                <c:pt idx="15570">
                  <c:v>3114</c:v>
                </c:pt>
                <c:pt idx="15571">
                  <c:v>3114.2</c:v>
                </c:pt>
                <c:pt idx="15572">
                  <c:v>3114.4</c:v>
                </c:pt>
                <c:pt idx="15573">
                  <c:v>3114.6</c:v>
                </c:pt>
                <c:pt idx="15574">
                  <c:v>3114.8</c:v>
                </c:pt>
                <c:pt idx="15575">
                  <c:v>3115</c:v>
                </c:pt>
                <c:pt idx="15576">
                  <c:v>3115.2</c:v>
                </c:pt>
                <c:pt idx="15577">
                  <c:v>3115.4</c:v>
                </c:pt>
                <c:pt idx="15578">
                  <c:v>3115.6</c:v>
                </c:pt>
                <c:pt idx="15579">
                  <c:v>3115.8</c:v>
                </c:pt>
                <c:pt idx="15580">
                  <c:v>3116</c:v>
                </c:pt>
                <c:pt idx="15581">
                  <c:v>3116.2</c:v>
                </c:pt>
                <c:pt idx="15582">
                  <c:v>3116.4</c:v>
                </c:pt>
                <c:pt idx="15583">
                  <c:v>3116.6</c:v>
                </c:pt>
                <c:pt idx="15584">
                  <c:v>3116.8</c:v>
                </c:pt>
                <c:pt idx="15585">
                  <c:v>3117</c:v>
                </c:pt>
                <c:pt idx="15586">
                  <c:v>3117.2</c:v>
                </c:pt>
                <c:pt idx="15587">
                  <c:v>3117.4</c:v>
                </c:pt>
                <c:pt idx="15588">
                  <c:v>3117.6</c:v>
                </c:pt>
                <c:pt idx="15589">
                  <c:v>3117.8</c:v>
                </c:pt>
                <c:pt idx="15590">
                  <c:v>3118</c:v>
                </c:pt>
                <c:pt idx="15591">
                  <c:v>3118.2</c:v>
                </c:pt>
                <c:pt idx="15592">
                  <c:v>3118.4</c:v>
                </c:pt>
                <c:pt idx="15593">
                  <c:v>3118.6</c:v>
                </c:pt>
                <c:pt idx="15594">
                  <c:v>3118.8</c:v>
                </c:pt>
                <c:pt idx="15595">
                  <c:v>3119</c:v>
                </c:pt>
                <c:pt idx="15596">
                  <c:v>3119.2</c:v>
                </c:pt>
                <c:pt idx="15597">
                  <c:v>3119.4</c:v>
                </c:pt>
                <c:pt idx="15598">
                  <c:v>3119.6</c:v>
                </c:pt>
                <c:pt idx="15599">
                  <c:v>3119.8</c:v>
                </c:pt>
                <c:pt idx="15600">
                  <c:v>3120</c:v>
                </c:pt>
                <c:pt idx="15601">
                  <c:v>3120.2</c:v>
                </c:pt>
                <c:pt idx="15602">
                  <c:v>3120.4</c:v>
                </c:pt>
                <c:pt idx="15603">
                  <c:v>3120.6</c:v>
                </c:pt>
                <c:pt idx="15604">
                  <c:v>3120.8</c:v>
                </c:pt>
                <c:pt idx="15605">
                  <c:v>3121</c:v>
                </c:pt>
                <c:pt idx="15606">
                  <c:v>3121.2</c:v>
                </c:pt>
                <c:pt idx="15607">
                  <c:v>3121.4</c:v>
                </c:pt>
                <c:pt idx="15608">
                  <c:v>3121.6</c:v>
                </c:pt>
                <c:pt idx="15609">
                  <c:v>3121.8</c:v>
                </c:pt>
                <c:pt idx="15610">
                  <c:v>3122</c:v>
                </c:pt>
                <c:pt idx="15611">
                  <c:v>3122.2</c:v>
                </c:pt>
                <c:pt idx="15612">
                  <c:v>3122.4</c:v>
                </c:pt>
                <c:pt idx="15613">
                  <c:v>3122.6</c:v>
                </c:pt>
                <c:pt idx="15614">
                  <c:v>3122.8</c:v>
                </c:pt>
                <c:pt idx="15615">
                  <c:v>3123</c:v>
                </c:pt>
                <c:pt idx="15616">
                  <c:v>3123.2</c:v>
                </c:pt>
                <c:pt idx="15617">
                  <c:v>3123.4</c:v>
                </c:pt>
                <c:pt idx="15618">
                  <c:v>3123.6</c:v>
                </c:pt>
                <c:pt idx="15619">
                  <c:v>3123.8</c:v>
                </c:pt>
                <c:pt idx="15620">
                  <c:v>3124</c:v>
                </c:pt>
                <c:pt idx="15621">
                  <c:v>3124.2</c:v>
                </c:pt>
                <c:pt idx="15622">
                  <c:v>3124.4</c:v>
                </c:pt>
                <c:pt idx="15623">
                  <c:v>3124.6</c:v>
                </c:pt>
                <c:pt idx="15624">
                  <c:v>3124.8</c:v>
                </c:pt>
                <c:pt idx="15625">
                  <c:v>3125</c:v>
                </c:pt>
                <c:pt idx="15626">
                  <c:v>3125.2</c:v>
                </c:pt>
                <c:pt idx="15627">
                  <c:v>3125.4</c:v>
                </c:pt>
                <c:pt idx="15628">
                  <c:v>3125.6</c:v>
                </c:pt>
                <c:pt idx="15629">
                  <c:v>3125.8</c:v>
                </c:pt>
                <c:pt idx="15630">
                  <c:v>3126</c:v>
                </c:pt>
                <c:pt idx="15631">
                  <c:v>3126.2</c:v>
                </c:pt>
                <c:pt idx="15632">
                  <c:v>3126.4</c:v>
                </c:pt>
                <c:pt idx="15633">
                  <c:v>3126.6</c:v>
                </c:pt>
                <c:pt idx="15634">
                  <c:v>3126.8</c:v>
                </c:pt>
                <c:pt idx="15635">
                  <c:v>3127</c:v>
                </c:pt>
                <c:pt idx="15636">
                  <c:v>3127.2</c:v>
                </c:pt>
                <c:pt idx="15637">
                  <c:v>3127.4</c:v>
                </c:pt>
                <c:pt idx="15638">
                  <c:v>3127.6</c:v>
                </c:pt>
                <c:pt idx="15639">
                  <c:v>3127.8</c:v>
                </c:pt>
                <c:pt idx="15640">
                  <c:v>3128</c:v>
                </c:pt>
                <c:pt idx="15641">
                  <c:v>3128.2</c:v>
                </c:pt>
                <c:pt idx="15642">
                  <c:v>3128.4</c:v>
                </c:pt>
                <c:pt idx="15643">
                  <c:v>3128.6</c:v>
                </c:pt>
                <c:pt idx="15644">
                  <c:v>3128.8</c:v>
                </c:pt>
                <c:pt idx="15645">
                  <c:v>3129</c:v>
                </c:pt>
                <c:pt idx="15646">
                  <c:v>3129.2</c:v>
                </c:pt>
                <c:pt idx="15647">
                  <c:v>3129.4</c:v>
                </c:pt>
                <c:pt idx="15648">
                  <c:v>3129.6</c:v>
                </c:pt>
                <c:pt idx="15649">
                  <c:v>3129.8</c:v>
                </c:pt>
                <c:pt idx="15650">
                  <c:v>3130</c:v>
                </c:pt>
                <c:pt idx="15651">
                  <c:v>3130.2</c:v>
                </c:pt>
                <c:pt idx="15652">
                  <c:v>3130.4</c:v>
                </c:pt>
                <c:pt idx="15653">
                  <c:v>3130.6</c:v>
                </c:pt>
                <c:pt idx="15654">
                  <c:v>3130.8</c:v>
                </c:pt>
                <c:pt idx="15655">
                  <c:v>3131</c:v>
                </c:pt>
                <c:pt idx="15656">
                  <c:v>3131.2</c:v>
                </c:pt>
                <c:pt idx="15657">
                  <c:v>3131.4</c:v>
                </c:pt>
                <c:pt idx="15658">
                  <c:v>3131.6</c:v>
                </c:pt>
                <c:pt idx="15659">
                  <c:v>3131.8</c:v>
                </c:pt>
                <c:pt idx="15660">
                  <c:v>3132</c:v>
                </c:pt>
                <c:pt idx="15661">
                  <c:v>3132.2</c:v>
                </c:pt>
                <c:pt idx="15662">
                  <c:v>3132.4</c:v>
                </c:pt>
                <c:pt idx="15663">
                  <c:v>3132.6</c:v>
                </c:pt>
                <c:pt idx="15664">
                  <c:v>3132.8</c:v>
                </c:pt>
                <c:pt idx="15665">
                  <c:v>3133</c:v>
                </c:pt>
                <c:pt idx="15666">
                  <c:v>3133.2</c:v>
                </c:pt>
                <c:pt idx="15667">
                  <c:v>3133.4</c:v>
                </c:pt>
                <c:pt idx="15668">
                  <c:v>3133.6</c:v>
                </c:pt>
                <c:pt idx="15669">
                  <c:v>3133.8</c:v>
                </c:pt>
                <c:pt idx="15670">
                  <c:v>3134</c:v>
                </c:pt>
                <c:pt idx="15671">
                  <c:v>3134.2</c:v>
                </c:pt>
                <c:pt idx="15672">
                  <c:v>3134.4</c:v>
                </c:pt>
                <c:pt idx="15673">
                  <c:v>3134.6</c:v>
                </c:pt>
                <c:pt idx="15674">
                  <c:v>3134.8</c:v>
                </c:pt>
                <c:pt idx="15675">
                  <c:v>3135</c:v>
                </c:pt>
                <c:pt idx="15676">
                  <c:v>3135.2</c:v>
                </c:pt>
                <c:pt idx="15677">
                  <c:v>3135.4</c:v>
                </c:pt>
                <c:pt idx="15678">
                  <c:v>3135.6</c:v>
                </c:pt>
                <c:pt idx="15679">
                  <c:v>3135.8</c:v>
                </c:pt>
                <c:pt idx="15680">
                  <c:v>3136</c:v>
                </c:pt>
                <c:pt idx="15681">
                  <c:v>3136.2</c:v>
                </c:pt>
                <c:pt idx="15682">
                  <c:v>3136.4</c:v>
                </c:pt>
                <c:pt idx="15683">
                  <c:v>3136.6</c:v>
                </c:pt>
                <c:pt idx="15684">
                  <c:v>3136.8</c:v>
                </c:pt>
                <c:pt idx="15685">
                  <c:v>3137</c:v>
                </c:pt>
                <c:pt idx="15686">
                  <c:v>3137.2</c:v>
                </c:pt>
                <c:pt idx="15687">
                  <c:v>3137.4</c:v>
                </c:pt>
                <c:pt idx="15688">
                  <c:v>3137.6</c:v>
                </c:pt>
                <c:pt idx="15689">
                  <c:v>3137.8</c:v>
                </c:pt>
                <c:pt idx="15690">
                  <c:v>3138</c:v>
                </c:pt>
                <c:pt idx="15691">
                  <c:v>3138.2</c:v>
                </c:pt>
                <c:pt idx="15692">
                  <c:v>3138.4</c:v>
                </c:pt>
                <c:pt idx="15693">
                  <c:v>3138.6</c:v>
                </c:pt>
                <c:pt idx="15694">
                  <c:v>3138.8</c:v>
                </c:pt>
                <c:pt idx="15695">
                  <c:v>3139</c:v>
                </c:pt>
                <c:pt idx="15696">
                  <c:v>3139.2</c:v>
                </c:pt>
                <c:pt idx="15697">
                  <c:v>3139.4</c:v>
                </c:pt>
                <c:pt idx="15698">
                  <c:v>3139.6</c:v>
                </c:pt>
                <c:pt idx="15699">
                  <c:v>3139.8</c:v>
                </c:pt>
                <c:pt idx="15700">
                  <c:v>3140</c:v>
                </c:pt>
                <c:pt idx="15701">
                  <c:v>3140.2</c:v>
                </c:pt>
                <c:pt idx="15702">
                  <c:v>3140.4</c:v>
                </c:pt>
                <c:pt idx="15703">
                  <c:v>3140.6</c:v>
                </c:pt>
                <c:pt idx="15704">
                  <c:v>3140.8</c:v>
                </c:pt>
                <c:pt idx="15705">
                  <c:v>3141</c:v>
                </c:pt>
                <c:pt idx="15706">
                  <c:v>3141.2</c:v>
                </c:pt>
                <c:pt idx="15707">
                  <c:v>3141.4</c:v>
                </c:pt>
                <c:pt idx="15708">
                  <c:v>3141.6</c:v>
                </c:pt>
                <c:pt idx="15709">
                  <c:v>3141.8</c:v>
                </c:pt>
                <c:pt idx="15710">
                  <c:v>3142</c:v>
                </c:pt>
                <c:pt idx="15711">
                  <c:v>3142.2</c:v>
                </c:pt>
                <c:pt idx="15712">
                  <c:v>3142.4</c:v>
                </c:pt>
                <c:pt idx="15713">
                  <c:v>3142.6</c:v>
                </c:pt>
                <c:pt idx="15714">
                  <c:v>3142.8</c:v>
                </c:pt>
                <c:pt idx="15715">
                  <c:v>3143</c:v>
                </c:pt>
                <c:pt idx="15716">
                  <c:v>3143.2</c:v>
                </c:pt>
                <c:pt idx="15717">
                  <c:v>3143.4</c:v>
                </c:pt>
                <c:pt idx="15718">
                  <c:v>3143.6</c:v>
                </c:pt>
                <c:pt idx="15719">
                  <c:v>3143.8</c:v>
                </c:pt>
                <c:pt idx="15720">
                  <c:v>3144</c:v>
                </c:pt>
                <c:pt idx="15721">
                  <c:v>3144.2</c:v>
                </c:pt>
                <c:pt idx="15722">
                  <c:v>3144.4</c:v>
                </c:pt>
                <c:pt idx="15723">
                  <c:v>3144.6</c:v>
                </c:pt>
                <c:pt idx="15724">
                  <c:v>3144.8</c:v>
                </c:pt>
                <c:pt idx="15725">
                  <c:v>3145</c:v>
                </c:pt>
                <c:pt idx="15726">
                  <c:v>3145.2</c:v>
                </c:pt>
                <c:pt idx="15727">
                  <c:v>3145.4</c:v>
                </c:pt>
                <c:pt idx="15728">
                  <c:v>3145.6</c:v>
                </c:pt>
                <c:pt idx="15729">
                  <c:v>3145.8</c:v>
                </c:pt>
                <c:pt idx="15730">
                  <c:v>3146</c:v>
                </c:pt>
                <c:pt idx="15731">
                  <c:v>3146.2</c:v>
                </c:pt>
                <c:pt idx="15732">
                  <c:v>3146.4</c:v>
                </c:pt>
                <c:pt idx="15733">
                  <c:v>3146.6</c:v>
                </c:pt>
                <c:pt idx="15734">
                  <c:v>3146.8</c:v>
                </c:pt>
                <c:pt idx="15735">
                  <c:v>3147</c:v>
                </c:pt>
                <c:pt idx="15736">
                  <c:v>3147.2</c:v>
                </c:pt>
                <c:pt idx="15737">
                  <c:v>3147.4</c:v>
                </c:pt>
                <c:pt idx="15738">
                  <c:v>3147.6</c:v>
                </c:pt>
                <c:pt idx="15739">
                  <c:v>3147.8</c:v>
                </c:pt>
                <c:pt idx="15740">
                  <c:v>3148</c:v>
                </c:pt>
                <c:pt idx="15741">
                  <c:v>3148.2</c:v>
                </c:pt>
                <c:pt idx="15742">
                  <c:v>3148.4</c:v>
                </c:pt>
                <c:pt idx="15743">
                  <c:v>3148.6</c:v>
                </c:pt>
                <c:pt idx="15744">
                  <c:v>3148.8</c:v>
                </c:pt>
                <c:pt idx="15745">
                  <c:v>3149</c:v>
                </c:pt>
                <c:pt idx="15746">
                  <c:v>3149.2</c:v>
                </c:pt>
                <c:pt idx="15747">
                  <c:v>3149.4</c:v>
                </c:pt>
                <c:pt idx="15748">
                  <c:v>3149.6</c:v>
                </c:pt>
                <c:pt idx="15749">
                  <c:v>3149.8</c:v>
                </c:pt>
                <c:pt idx="15750">
                  <c:v>3150</c:v>
                </c:pt>
                <c:pt idx="15751">
                  <c:v>3150.2</c:v>
                </c:pt>
                <c:pt idx="15752">
                  <c:v>3150.4</c:v>
                </c:pt>
                <c:pt idx="15753">
                  <c:v>3150.6</c:v>
                </c:pt>
                <c:pt idx="15754">
                  <c:v>3150.8</c:v>
                </c:pt>
                <c:pt idx="15755">
                  <c:v>3151</c:v>
                </c:pt>
                <c:pt idx="15756">
                  <c:v>3151.2</c:v>
                </c:pt>
                <c:pt idx="15757">
                  <c:v>3151.4</c:v>
                </c:pt>
                <c:pt idx="15758">
                  <c:v>3151.6</c:v>
                </c:pt>
                <c:pt idx="15759">
                  <c:v>3151.8</c:v>
                </c:pt>
                <c:pt idx="15760">
                  <c:v>3152</c:v>
                </c:pt>
                <c:pt idx="15761">
                  <c:v>3152.2</c:v>
                </c:pt>
                <c:pt idx="15762">
                  <c:v>3152.4</c:v>
                </c:pt>
                <c:pt idx="15763">
                  <c:v>3152.6</c:v>
                </c:pt>
                <c:pt idx="15764">
                  <c:v>3152.8</c:v>
                </c:pt>
                <c:pt idx="15765">
                  <c:v>3153</c:v>
                </c:pt>
                <c:pt idx="15766">
                  <c:v>3153.2</c:v>
                </c:pt>
                <c:pt idx="15767">
                  <c:v>3153.4</c:v>
                </c:pt>
                <c:pt idx="15768">
                  <c:v>3153.6</c:v>
                </c:pt>
                <c:pt idx="15769">
                  <c:v>3153.8</c:v>
                </c:pt>
                <c:pt idx="15770">
                  <c:v>3154</c:v>
                </c:pt>
                <c:pt idx="15771">
                  <c:v>3154.2</c:v>
                </c:pt>
                <c:pt idx="15772">
                  <c:v>3154.4</c:v>
                </c:pt>
                <c:pt idx="15773">
                  <c:v>3154.6</c:v>
                </c:pt>
                <c:pt idx="15774">
                  <c:v>3154.8</c:v>
                </c:pt>
                <c:pt idx="15775">
                  <c:v>3155</c:v>
                </c:pt>
                <c:pt idx="15776">
                  <c:v>3155.2</c:v>
                </c:pt>
                <c:pt idx="15777">
                  <c:v>3155.4</c:v>
                </c:pt>
                <c:pt idx="15778">
                  <c:v>3155.6</c:v>
                </c:pt>
                <c:pt idx="15779">
                  <c:v>3155.8</c:v>
                </c:pt>
                <c:pt idx="15780">
                  <c:v>3156</c:v>
                </c:pt>
                <c:pt idx="15781">
                  <c:v>3156.2</c:v>
                </c:pt>
                <c:pt idx="15782">
                  <c:v>3156.4</c:v>
                </c:pt>
                <c:pt idx="15783">
                  <c:v>3156.6</c:v>
                </c:pt>
                <c:pt idx="15784">
                  <c:v>3156.8</c:v>
                </c:pt>
                <c:pt idx="15785">
                  <c:v>3157</c:v>
                </c:pt>
                <c:pt idx="15786">
                  <c:v>3157.2</c:v>
                </c:pt>
                <c:pt idx="15787">
                  <c:v>3157.4</c:v>
                </c:pt>
                <c:pt idx="15788">
                  <c:v>3157.6</c:v>
                </c:pt>
                <c:pt idx="15789">
                  <c:v>3157.8</c:v>
                </c:pt>
                <c:pt idx="15790">
                  <c:v>3158</c:v>
                </c:pt>
                <c:pt idx="15791">
                  <c:v>3158.2</c:v>
                </c:pt>
                <c:pt idx="15792">
                  <c:v>3158.4</c:v>
                </c:pt>
                <c:pt idx="15793">
                  <c:v>3158.6</c:v>
                </c:pt>
                <c:pt idx="15794">
                  <c:v>3158.8</c:v>
                </c:pt>
                <c:pt idx="15795">
                  <c:v>3159</c:v>
                </c:pt>
                <c:pt idx="15796">
                  <c:v>3159.2</c:v>
                </c:pt>
                <c:pt idx="15797">
                  <c:v>3159.4</c:v>
                </c:pt>
                <c:pt idx="15798">
                  <c:v>3159.6</c:v>
                </c:pt>
                <c:pt idx="15799">
                  <c:v>3159.8</c:v>
                </c:pt>
                <c:pt idx="15800">
                  <c:v>3160</c:v>
                </c:pt>
                <c:pt idx="15801">
                  <c:v>3160.2</c:v>
                </c:pt>
                <c:pt idx="15802">
                  <c:v>3160.4</c:v>
                </c:pt>
                <c:pt idx="15803">
                  <c:v>3160.6</c:v>
                </c:pt>
                <c:pt idx="15804">
                  <c:v>3160.8</c:v>
                </c:pt>
                <c:pt idx="15805">
                  <c:v>3161</c:v>
                </c:pt>
                <c:pt idx="15806">
                  <c:v>3161.2</c:v>
                </c:pt>
                <c:pt idx="15807">
                  <c:v>3161.4</c:v>
                </c:pt>
                <c:pt idx="15808">
                  <c:v>3161.6</c:v>
                </c:pt>
                <c:pt idx="15809">
                  <c:v>3161.8</c:v>
                </c:pt>
                <c:pt idx="15810">
                  <c:v>3162</c:v>
                </c:pt>
                <c:pt idx="15811">
                  <c:v>3162.2</c:v>
                </c:pt>
                <c:pt idx="15812">
                  <c:v>3162.4</c:v>
                </c:pt>
                <c:pt idx="15813">
                  <c:v>3162.6</c:v>
                </c:pt>
                <c:pt idx="15814">
                  <c:v>3162.8</c:v>
                </c:pt>
                <c:pt idx="15815">
                  <c:v>3163</c:v>
                </c:pt>
                <c:pt idx="15816">
                  <c:v>3163.2</c:v>
                </c:pt>
                <c:pt idx="15817">
                  <c:v>3163.4</c:v>
                </c:pt>
                <c:pt idx="15818">
                  <c:v>3163.6</c:v>
                </c:pt>
                <c:pt idx="15819">
                  <c:v>3163.8</c:v>
                </c:pt>
                <c:pt idx="15820">
                  <c:v>3164</c:v>
                </c:pt>
                <c:pt idx="15821">
                  <c:v>3164.2</c:v>
                </c:pt>
                <c:pt idx="15822">
                  <c:v>3164.4</c:v>
                </c:pt>
                <c:pt idx="15823">
                  <c:v>3164.6</c:v>
                </c:pt>
                <c:pt idx="15824">
                  <c:v>3164.8</c:v>
                </c:pt>
                <c:pt idx="15825">
                  <c:v>3165</c:v>
                </c:pt>
                <c:pt idx="15826">
                  <c:v>3165.2</c:v>
                </c:pt>
                <c:pt idx="15827">
                  <c:v>3165.4</c:v>
                </c:pt>
                <c:pt idx="15828">
                  <c:v>3165.6</c:v>
                </c:pt>
                <c:pt idx="15829">
                  <c:v>3165.8</c:v>
                </c:pt>
                <c:pt idx="15830">
                  <c:v>3166</c:v>
                </c:pt>
                <c:pt idx="15831">
                  <c:v>3166.2</c:v>
                </c:pt>
                <c:pt idx="15832">
                  <c:v>3166.4</c:v>
                </c:pt>
                <c:pt idx="15833">
                  <c:v>3166.6</c:v>
                </c:pt>
                <c:pt idx="15834">
                  <c:v>3166.8</c:v>
                </c:pt>
                <c:pt idx="15835">
                  <c:v>3167</c:v>
                </c:pt>
                <c:pt idx="15836">
                  <c:v>3167.2</c:v>
                </c:pt>
                <c:pt idx="15837">
                  <c:v>3167.4</c:v>
                </c:pt>
                <c:pt idx="15838">
                  <c:v>3167.6</c:v>
                </c:pt>
                <c:pt idx="15839">
                  <c:v>3167.8</c:v>
                </c:pt>
                <c:pt idx="15840">
                  <c:v>3168</c:v>
                </c:pt>
                <c:pt idx="15841">
                  <c:v>3168.2</c:v>
                </c:pt>
                <c:pt idx="15842">
                  <c:v>3168.4</c:v>
                </c:pt>
                <c:pt idx="15843">
                  <c:v>3168.6</c:v>
                </c:pt>
                <c:pt idx="15844">
                  <c:v>3168.8</c:v>
                </c:pt>
                <c:pt idx="15845">
                  <c:v>3169</c:v>
                </c:pt>
                <c:pt idx="15846">
                  <c:v>3169.2</c:v>
                </c:pt>
                <c:pt idx="15847">
                  <c:v>3169.4</c:v>
                </c:pt>
                <c:pt idx="15848">
                  <c:v>3169.6</c:v>
                </c:pt>
                <c:pt idx="15849">
                  <c:v>3169.8</c:v>
                </c:pt>
                <c:pt idx="15850">
                  <c:v>3170</c:v>
                </c:pt>
                <c:pt idx="15851">
                  <c:v>3170.2</c:v>
                </c:pt>
                <c:pt idx="15852">
                  <c:v>3170.4</c:v>
                </c:pt>
                <c:pt idx="15853">
                  <c:v>3170.6</c:v>
                </c:pt>
                <c:pt idx="15854">
                  <c:v>3170.8</c:v>
                </c:pt>
                <c:pt idx="15855">
                  <c:v>3171</c:v>
                </c:pt>
                <c:pt idx="15856">
                  <c:v>3171.2</c:v>
                </c:pt>
                <c:pt idx="15857">
                  <c:v>3171.4</c:v>
                </c:pt>
                <c:pt idx="15858">
                  <c:v>3171.6</c:v>
                </c:pt>
                <c:pt idx="15859">
                  <c:v>3171.8</c:v>
                </c:pt>
                <c:pt idx="15860">
                  <c:v>3172</c:v>
                </c:pt>
                <c:pt idx="15861">
                  <c:v>3172.2</c:v>
                </c:pt>
                <c:pt idx="15862">
                  <c:v>3172.4</c:v>
                </c:pt>
                <c:pt idx="15863">
                  <c:v>3172.6</c:v>
                </c:pt>
                <c:pt idx="15864">
                  <c:v>3172.8</c:v>
                </c:pt>
                <c:pt idx="15865">
                  <c:v>3173</c:v>
                </c:pt>
                <c:pt idx="15866">
                  <c:v>3173.2</c:v>
                </c:pt>
                <c:pt idx="15867">
                  <c:v>3173.4</c:v>
                </c:pt>
                <c:pt idx="15868">
                  <c:v>3173.6</c:v>
                </c:pt>
                <c:pt idx="15869">
                  <c:v>3173.8</c:v>
                </c:pt>
                <c:pt idx="15870">
                  <c:v>3174</c:v>
                </c:pt>
                <c:pt idx="15871">
                  <c:v>3174.2</c:v>
                </c:pt>
                <c:pt idx="15872">
                  <c:v>3174.4</c:v>
                </c:pt>
                <c:pt idx="15873">
                  <c:v>3174.6</c:v>
                </c:pt>
                <c:pt idx="15874">
                  <c:v>3174.8</c:v>
                </c:pt>
                <c:pt idx="15875">
                  <c:v>3175</c:v>
                </c:pt>
                <c:pt idx="15876">
                  <c:v>3175.2</c:v>
                </c:pt>
                <c:pt idx="15877">
                  <c:v>3175.4</c:v>
                </c:pt>
                <c:pt idx="15878">
                  <c:v>3175.6</c:v>
                </c:pt>
                <c:pt idx="15879">
                  <c:v>3175.8</c:v>
                </c:pt>
                <c:pt idx="15880">
                  <c:v>3176</c:v>
                </c:pt>
                <c:pt idx="15881">
                  <c:v>3176.2</c:v>
                </c:pt>
                <c:pt idx="15882">
                  <c:v>3176.4</c:v>
                </c:pt>
                <c:pt idx="15883">
                  <c:v>3176.6</c:v>
                </c:pt>
                <c:pt idx="15884">
                  <c:v>3176.8</c:v>
                </c:pt>
                <c:pt idx="15885">
                  <c:v>3177</c:v>
                </c:pt>
                <c:pt idx="15886">
                  <c:v>3177.2</c:v>
                </c:pt>
                <c:pt idx="15887">
                  <c:v>3177.4</c:v>
                </c:pt>
                <c:pt idx="15888">
                  <c:v>3177.6</c:v>
                </c:pt>
                <c:pt idx="15889">
                  <c:v>3177.8</c:v>
                </c:pt>
                <c:pt idx="15890">
                  <c:v>3178</c:v>
                </c:pt>
                <c:pt idx="15891">
                  <c:v>3178.2</c:v>
                </c:pt>
                <c:pt idx="15892">
                  <c:v>3178.4</c:v>
                </c:pt>
                <c:pt idx="15893">
                  <c:v>3178.6</c:v>
                </c:pt>
                <c:pt idx="15894">
                  <c:v>3178.8</c:v>
                </c:pt>
                <c:pt idx="15895">
                  <c:v>3179</c:v>
                </c:pt>
                <c:pt idx="15896">
                  <c:v>3179.2</c:v>
                </c:pt>
                <c:pt idx="15897">
                  <c:v>3179.4</c:v>
                </c:pt>
                <c:pt idx="15898">
                  <c:v>3179.6</c:v>
                </c:pt>
                <c:pt idx="15899">
                  <c:v>3179.8</c:v>
                </c:pt>
                <c:pt idx="15900">
                  <c:v>3180</c:v>
                </c:pt>
                <c:pt idx="15901">
                  <c:v>3180.2</c:v>
                </c:pt>
                <c:pt idx="15902">
                  <c:v>3180.4</c:v>
                </c:pt>
                <c:pt idx="15903">
                  <c:v>3180.6</c:v>
                </c:pt>
                <c:pt idx="15904">
                  <c:v>3180.8</c:v>
                </c:pt>
                <c:pt idx="15905">
                  <c:v>3181</c:v>
                </c:pt>
                <c:pt idx="15906">
                  <c:v>3181.2</c:v>
                </c:pt>
                <c:pt idx="15907">
                  <c:v>3181.4</c:v>
                </c:pt>
                <c:pt idx="15908">
                  <c:v>3181.6</c:v>
                </c:pt>
                <c:pt idx="15909">
                  <c:v>3181.8</c:v>
                </c:pt>
                <c:pt idx="15910">
                  <c:v>3182</c:v>
                </c:pt>
                <c:pt idx="15911">
                  <c:v>3182.2</c:v>
                </c:pt>
                <c:pt idx="15912">
                  <c:v>3182.4</c:v>
                </c:pt>
                <c:pt idx="15913">
                  <c:v>3182.6</c:v>
                </c:pt>
                <c:pt idx="15914">
                  <c:v>3182.8</c:v>
                </c:pt>
                <c:pt idx="15915">
                  <c:v>3183</c:v>
                </c:pt>
                <c:pt idx="15916">
                  <c:v>3183.2</c:v>
                </c:pt>
                <c:pt idx="15917">
                  <c:v>3183.4</c:v>
                </c:pt>
                <c:pt idx="15918">
                  <c:v>3183.6</c:v>
                </c:pt>
                <c:pt idx="15919">
                  <c:v>3183.8</c:v>
                </c:pt>
                <c:pt idx="15920">
                  <c:v>3184</c:v>
                </c:pt>
                <c:pt idx="15921">
                  <c:v>3184.2</c:v>
                </c:pt>
                <c:pt idx="15922">
                  <c:v>3184.4</c:v>
                </c:pt>
                <c:pt idx="15923">
                  <c:v>3184.6</c:v>
                </c:pt>
                <c:pt idx="15924">
                  <c:v>3184.8</c:v>
                </c:pt>
                <c:pt idx="15925">
                  <c:v>3185</c:v>
                </c:pt>
                <c:pt idx="15926">
                  <c:v>3185.2</c:v>
                </c:pt>
                <c:pt idx="15927">
                  <c:v>3185.4</c:v>
                </c:pt>
                <c:pt idx="15928">
                  <c:v>3185.6</c:v>
                </c:pt>
                <c:pt idx="15929">
                  <c:v>3185.8</c:v>
                </c:pt>
                <c:pt idx="15930">
                  <c:v>3186</c:v>
                </c:pt>
                <c:pt idx="15931">
                  <c:v>3186.2</c:v>
                </c:pt>
                <c:pt idx="15932">
                  <c:v>3186.4</c:v>
                </c:pt>
                <c:pt idx="15933">
                  <c:v>3186.6</c:v>
                </c:pt>
                <c:pt idx="15934">
                  <c:v>3186.8</c:v>
                </c:pt>
                <c:pt idx="15935">
                  <c:v>3187</c:v>
                </c:pt>
                <c:pt idx="15936">
                  <c:v>3187.2</c:v>
                </c:pt>
                <c:pt idx="15937">
                  <c:v>3187.4</c:v>
                </c:pt>
                <c:pt idx="15938">
                  <c:v>3187.6</c:v>
                </c:pt>
                <c:pt idx="15939">
                  <c:v>3187.8</c:v>
                </c:pt>
                <c:pt idx="15940">
                  <c:v>3188</c:v>
                </c:pt>
                <c:pt idx="15941">
                  <c:v>3188.2</c:v>
                </c:pt>
                <c:pt idx="15942">
                  <c:v>3188.4</c:v>
                </c:pt>
                <c:pt idx="15943">
                  <c:v>3188.6</c:v>
                </c:pt>
                <c:pt idx="15944">
                  <c:v>3188.8</c:v>
                </c:pt>
                <c:pt idx="15945">
                  <c:v>3189</c:v>
                </c:pt>
                <c:pt idx="15946">
                  <c:v>3189.2</c:v>
                </c:pt>
                <c:pt idx="15947">
                  <c:v>3189.4</c:v>
                </c:pt>
                <c:pt idx="15948">
                  <c:v>3189.6</c:v>
                </c:pt>
                <c:pt idx="15949">
                  <c:v>3189.8</c:v>
                </c:pt>
                <c:pt idx="15950">
                  <c:v>3190</c:v>
                </c:pt>
                <c:pt idx="15951">
                  <c:v>3190.2</c:v>
                </c:pt>
                <c:pt idx="15952">
                  <c:v>3190.4</c:v>
                </c:pt>
                <c:pt idx="15953">
                  <c:v>3190.6</c:v>
                </c:pt>
                <c:pt idx="15954">
                  <c:v>3190.8</c:v>
                </c:pt>
                <c:pt idx="15955">
                  <c:v>3191</c:v>
                </c:pt>
                <c:pt idx="15956">
                  <c:v>3191.2</c:v>
                </c:pt>
                <c:pt idx="15957">
                  <c:v>3191.4</c:v>
                </c:pt>
                <c:pt idx="15958">
                  <c:v>3191.6</c:v>
                </c:pt>
                <c:pt idx="15959">
                  <c:v>3191.8</c:v>
                </c:pt>
                <c:pt idx="15960">
                  <c:v>3192</c:v>
                </c:pt>
                <c:pt idx="15961">
                  <c:v>3192.2</c:v>
                </c:pt>
                <c:pt idx="15962">
                  <c:v>3192.4</c:v>
                </c:pt>
                <c:pt idx="15963">
                  <c:v>3192.6</c:v>
                </c:pt>
                <c:pt idx="15964">
                  <c:v>3192.8</c:v>
                </c:pt>
                <c:pt idx="15965">
                  <c:v>3193</c:v>
                </c:pt>
                <c:pt idx="15966">
                  <c:v>3193.2</c:v>
                </c:pt>
                <c:pt idx="15967">
                  <c:v>3193.4</c:v>
                </c:pt>
                <c:pt idx="15968">
                  <c:v>3193.6</c:v>
                </c:pt>
                <c:pt idx="15969">
                  <c:v>3193.8</c:v>
                </c:pt>
                <c:pt idx="15970">
                  <c:v>3194</c:v>
                </c:pt>
                <c:pt idx="15971">
                  <c:v>3194.2</c:v>
                </c:pt>
                <c:pt idx="15972">
                  <c:v>3194.4</c:v>
                </c:pt>
                <c:pt idx="15973">
                  <c:v>3194.6</c:v>
                </c:pt>
                <c:pt idx="15974">
                  <c:v>3194.8</c:v>
                </c:pt>
                <c:pt idx="15975">
                  <c:v>3195</c:v>
                </c:pt>
                <c:pt idx="15976">
                  <c:v>3195.2</c:v>
                </c:pt>
                <c:pt idx="15977">
                  <c:v>3195.4</c:v>
                </c:pt>
                <c:pt idx="15978">
                  <c:v>3195.6</c:v>
                </c:pt>
                <c:pt idx="15979">
                  <c:v>3195.8</c:v>
                </c:pt>
                <c:pt idx="15980">
                  <c:v>3196</c:v>
                </c:pt>
                <c:pt idx="15981">
                  <c:v>3196.2</c:v>
                </c:pt>
                <c:pt idx="15982">
                  <c:v>3196.4</c:v>
                </c:pt>
                <c:pt idx="15983">
                  <c:v>3196.6</c:v>
                </c:pt>
                <c:pt idx="15984">
                  <c:v>3196.8</c:v>
                </c:pt>
                <c:pt idx="15985">
                  <c:v>3197</c:v>
                </c:pt>
                <c:pt idx="15986">
                  <c:v>3197.2</c:v>
                </c:pt>
                <c:pt idx="15987">
                  <c:v>3197.4</c:v>
                </c:pt>
                <c:pt idx="15988">
                  <c:v>3197.6</c:v>
                </c:pt>
                <c:pt idx="15989">
                  <c:v>3197.8</c:v>
                </c:pt>
                <c:pt idx="15990">
                  <c:v>3198</c:v>
                </c:pt>
                <c:pt idx="15991">
                  <c:v>3198.2</c:v>
                </c:pt>
                <c:pt idx="15992">
                  <c:v>3198.4</c:v>
                </c:pt>
                <c:pt idx="15993">
                  <c:v>3198.6</c:v>
                </c:pt>
                <c:pt idx="15994">
                  <c:v>3198.8</c:v>
                </c:pt>
                <c:pt idx="15995">
                  <c:v>3199</c:v>
                </c:pt>
                <c:pt idx="15996">
                  <c:v>3199.2</c:v>
                </c:pt>
                <c:pt idx="15997">
                  <c:v>3199.4</c:v>
                </c:pt>
                <c:pt idx="15998">
                  <c:v>3199.6</c:v>
                </c:pt>
                <c:pt idx="15999">
                  <c:v>3199.8</c:v>
                </c:pt>
                <c:pt idx="16000">
                  <c:v>3200</c:v>
                </c:pt>
                <c:pt idx="16001">
                  <c:v>3200.2</c:v>
                </c:pt>
                <c:pt idx="16002">
                  <c:v>3200.4</c:v>
                </c:pt>
                <c:pt idx="16003">
                  <c:v>3200.6</c:v>
                </c:pt>
                <c:pt idx="16004">
                  <c:v>3200.8</c:v>
                </c:pt>
                <c:pt idx="16005">
                  <c:v>3201</c:v>
                </c:pt>
                <c:pt idx="16006">
                  <c:v>3201.2</c:v>
                </c:pt>
                <c:pt idx="16007">
                  <c:v>3201.4</c:v>
                </c:pt>
                <c:pt idx="16008">
                  <c:v>3201.6</c:v>
                </c:pt>
                <c:pt idx="16009">
                  <c:v>3201.8</c:v>
                </c:pt>
                <c:pt idx="16010">
                  <c:v>3202</c:v>
                </c:pt>
                <c:pt idx="16011">
                  <c:v>3202.2</c:v>
                </c:pt>
                <c:pt idx="16012">
                  <c:v>3202.4</c:v>
                </c:pt>
                <c:pt idx="16013">
                  <c:v>3202.6</c:v>
                </c:pt>
                <c:pt idx="16014">
                  <c:v>3202.8</c:v>
                </c:pt>
                <c:pt idx="16015">
                  <c:v>3203</c:v>
                </c:pt>
                <c:pt idx="16016">
                  <c:v>3203.2</c:v>
                </c:pt>
                <c:pt idx="16017">
                  <c:v>3203.4</c:v>
                </c:pt>
                <c:pt idx="16018">
                  <c:v>3203.6</c:v>
                </c:pt>
                <c:pt idx="16019">
                  <c:v>3203.8</c:v>
                </c:pt>
                <c:pt idx="16020">
                  <c:v>3204</c:v>
                </c:pt>
                <c:pt idx="16021">
                  <c:v>3204.2</c:v>
                </c:pt>
                <c:pt idx="16022">
                  <c:v>3204.4</c:v>
                </c:pt>
                <c:pt idx="16023">
                  <c:v>3204.6</c:v>
                </c:pt>
                <c:pt idx="16024">
                  <c:v>3204.8</c:v>
                </c:pt>
                <c:pt idx="16025">
                  <c:v>3205</c:v>
                </c:pt>
                <c:pt idx="16026">
                  <c:v>3205.2</c:v>
                </c:pt>
                <c:pt idx="16027">
                  <c:v>3205.4</c:v>
                </c:pt>
                <c:pt idx="16028">
                  <c:v>3205.6</c:v>
                </c:pt>
                <c:pt idx="16029">
                  <c:v>3205.8</c:v>
                </c:pt>
                <c:pt idx="16030">
                  <c:v>3206</c:v>
                </c:pt>
                <c:pt idx="16031">
                  <c:v>3206.2</c:v>
                </c:pt>
                <c:pt idx="16032">
                  <c:v>3206.4</c:v>
                </c:pt>
                <c:pt idx="16033">
                  <c:v>3206.6</c:v>
                </c:pt>
                <c:pt idx="16034">
                  <c:v>3206.8</c:v>
                </c:pt>
                <c:pt idx="16035">
                  <c:v>3207</c:v>
                </c:pt>
                <c:pt idx="16036">
                  <c:v>3207.2</c:v>
                </c:pt>
                <c:pt idx="16037">
                  <c:v>3207.4</c:v>
                </c:pt>
                <c:pt idx="16038">
                  <c:v>3207.6</c:v>
                </c:pt>
                <c:pt idx="16039">
                  <c:v>3207.8</c:v>
                </c:pt>
                <c:pt idx="16040">
                  <c:v>3208</c:v>
                </c:pt>
                <c:pt idx="16041">
                  <c:v>3208.2</c:v>
                </c:pt>
                <c:pt idx="16042">
                  <c:v>3208.4</c:v>
                </c:pt>
                <c:pt idx="16043">
                  <c:v>3208.6</c:v>
                </c:pt>
                <c:pt idx="16044">
                  <c:v>3208.8</c:v>
                </c:pt>
                <c:pt idx="16045">
                  <c:v>3209</c:v>
                </c:pt>
                <c:pt idx="16046">
                  <c:v>3209.2</c:v>
                </c:pt>
                <c:pt idx="16047">
                  <c:v>3209.4</c:v>
                </c:pt>
                <c:pt idx="16048">
                  <c:v>3209.6</c:v>
                </c:pt>
                <c:pt idx="16049">
                  <c:v>3209.8</c:v>
                </c:pt>
                <c:pt idx="16050">
                  <c:v>3210</c:v>
                </c:pt>
                <c:pt idx="16051">
                  <c:v>3210.2</c:v>
                </c:pt>
                <c:pt idx="16052">
                  <c:v>3210.4</c:v>
                </c:pt>
                <c:pt idx="16053">
                  <c:v>3210.6</c:v>
                </c:pt>
                <c:pt idx="16054">
                  <c:v>3210.8</c:v>
                </c:pt>
                <c:pt idx="16055">
                  <c:v>3211</c:v>
                </c:pt>
                <c:pt idx="16056">
                  <c:v>3211.2</c:v>
                </c:pt>
                <c:pt idx="16057">
                  <c:v>3211.4</c:v>
                </c:pt>
                <c:pt idx="16058">
                  <c:v>3211.6</c:v>
                </c:pt>
                <c:pt idx="16059">
                  <c:v>3211.8</c:v>
                </c:pt>
                <c:pt idx="16060">
                  <c:v>3212</c:v>
                </c:pt>
                <c:pt idx="16061">
                  <c:v>3212.2</c:v>
                </c:pt>
                <c:pt idx="16062">
                  <c:v>3212.4</c:v>
                </c:pt>
                <c:pt idx="16063">
                  <c:v>3212.6</c:v>
                </c:pt>
                <c:pt idx="16064">
                  <c:v>3212.8</c:v>
                </c:pt>
                <c:pt idx="16065">
                  <c:v>3213</c:v>
                </c:pt>
                <c:pt idx="16066">
                  <c:v>3213.2</c:v>
                </c:pt>
                <c:pt idx="16067">
                  <c:v>3213.4</c:v>
                </c:pt>
                <c:pt idx="16068">
                  <c:v>3213.6</c:v>
                </c:pt>
                <c:pt idx="16069">
                  <c:v>3213.8</c:v>
                </c:pt>
                <c:pt idx="16070">
                  <c:v>3214</c:v>
                </c:pt>
                <c:pt idx="16071">
                  <c:v>3214.2</c:v>
                </c:pt>
                <c:pt idx="16072">
                  <c:v>3214.4</c:v>
                </c:pt>
                <c:pt idx="16073">
                  <c:v>3214.6</c:v>
                </c:pt>
                <c:pt idx="16074">
                  <c:v>3214.8</c:v>
                </c:pt>
                <c:pt idx="16075">
                  <c:v>3215</c:v>
                </c:pt>
                <c:pt idx="16076">
                  <c:v>3215.2</c:v>
                </c:pt>
                <c:pt idx="16077">
                  <c:v>3215.4</c:v>
                </c:pt>
                <c:pt idx="16078">
                  <c:v>3215.6</c:v>
                </c:pt>
                <c:pt idx="16079">
                  <c:v>3215.8</c:v>
                </c:pt>
                <c:pt idx="16080">
                  <c:v>3216</c:v>
                </c:pt>
                <c:pt idx="16081">
                  <c:v>3216.2</c:v>
                </c:pt>
                <c:pt idx="16082">
                  <c:v>3216.4</c:v>
                </c:pt>
                <c:pt idx="16083">
                  <c:v>3216.6</c:v>
                </c:pt>
                <c:pt idx="16084">
                  <c:v>3216.8</c:v>
                </c:pt>
                <c:pt idx="16085">
                  <c:v>3217</c:v>
                </c:pt>
                <c:pt idx="16086">
                  <c:v>3217.2</c:v>
                </c:pt>
                <c:pt idx="16087">
                  <c:v>3217.4</c:v>
                </c:pt>
                <c:pt idx="16088">
                  <c:v>3217.6</c:v>
                </c:pt>
                <c:pt idx="16089">
                  <c:v>3217.8</c:v>
                </c:pt>
                <c:pt idx="16090">
                  <c:v>3218</c:v>
                </c:pt>
                <c:pt idx="16091">
                  <c:v>3218.2</c:v>
                </c:pt>
                <c:pt idx="16092">
                  <c:v>3218.4</c:v>
                </c:pt>
                <c:pt idx="16093">
                  <c:v>3218.6</c:v>
                </c:pt>
                <c:pt idx="16094">
                  <c:v>3218.8</c:v>
                </c:pt>
                <c:pt idx="16095">
                  <c:v>3219</c:v>
                </c:pt>
                <c:pt idx="16096">
                  <c:v>3219.2</c:v>
                </c:pt>
                <c:pt idx="16097">
                  <c:v>3219.4</c:v>
                </c:pt>
                <c:pt idx="16098">
                  <c:v>3219.6</c:v>
                </c:pt>
                <c:pt idx="16099">
                  <c:v>3219.8</c:v>
                </c:pt>
                <c:pt idx="16100">
                  <c:v>3220</c:v>
                </c:pt>
                <c:pt idx="16101">
                  <c:v>3220.2</c:v>
                </c:pt>
                <c:pt idx="16102">
                  <c:v>3220.4</c:v>
                </c:pt>
                <c:pt idx="16103">
                  <c:v>3220.6</c:v>
                </c:pt>
                <c:pt idx="16104">
                  <c:v>3220.8</c:v>
                </c:pt>
                <c:pt idx="16105">
                  <c:v>3221</c:v>
                </c:pt>
                <c:pt idx="16106">
                  <c:v>3221.2</c:v>
                </c:pt>
                <c:pt idx="16107">
                  <c:v>3221.4</c:v>
                </c:pt>
                <c:pt idx="16108">
                  <c:v>3221.6</c:v>
                </c:pt>
                <c:pt idx="16109">
                  <c:v>3221.8</c:v>
                </c:pt>
                <c:pt idx="16110">
                  <c:v>3222</c:v>
                </c:pt>
                <c:pt idx="16111">
                  <c:v>3222.2</c:v>
                </c:pt>
                <c:pt idx="16112">
                  <c:v>3222.4</c:v>
                </c:pt>
                <c:pt idx="16113">
                  <c:v>3222.6</c:v>
                </c:pt>
                <c:pt idx="16114">
                  <c:v>3222.8</c:v>
                </c:pt>
                <c:pt idx="16115">
                  <c:v>3223</c:v>
                </c:pt>
                <c:pt idx="16116">
                  <c:v>3223.2</c:v>
                </c:pt>
                <c:pt idx="16117">
                  <c:v>3223.4</c:v>
                </c:pt>
                <c:pt idx="16118">
                  <c:v>3223.6</c:v>
                </c:pt>
                <c:pt idx="16119">
                  <c:v>3223.8</c:v>
                </c:pt>
                <c:pt idx="16120">
                  <c:v>3224</c:v>
                </c:pt>
                <c:pt idx="16121">
                  <c:v>3224.2</c:v>
                </c:pt>
                <c:pt idx="16122">
                  <c:v>3224.4</c:v>
                </c:pt>
                <c:pt idx="16123">
                  <c:v>3224.6</c:v>
                </c:pt>
                <c:pt idx="16124">
                  <c:v>3224.8</c:v>
                </c:pt>
                <c:pt idx="16125">
                  <c:v>3225</c:v>
                </c:pt>
                <c:pt idx="16126">
                  <c:v>3225.2</c:v>
                </c:pt>
                <c:pt idx="16127">
                  <c:v>3225.4</c:v>
                </c:pt>
                <c:pt idx="16128">
                  <c:v>3225.6</c:v>
                </c:pt>
                <c:pt idx="16129">
                  <c:v>3225.8</c:v>
                </c:pt>
                <c:pt idx="16130">
                  <c:v>3226</c:v>
                </c:pt>
                <c:pt idx="16131">
                  <c:v>3226.2</c:v>
                </c:pt>
                <c:pt idx="16132">
                  <c:v>3226.4</c:v>
                </c:pt>
                <c:pt idx="16133">
                  <c:v>3226.6</c:v>
                </c:pt>
                <c:pt idx="16134">
                  <c:v>3226.8</c:v>
                </c:pt>
                <c:pt idx="16135">
                  <c:v>3227</c:v>
                </c:pt>
                <c:pt idx="16136">
                  <c:v>3227.2</c:v>
                </c:pt>
                <c:pt idx="16137">
                  <c:v>3227.4</c:v>
                </c:pt>
                <c:pt idx="16138">
                  <c:v>3227.6</c:v>
                </c:pt>
                <c:pt idx="16139">
                  <c:v>3227.8</c:v>
                </c:pt>
                <c:pt idx="16140">
                  <c:v>3228</c:v>
                </c:pt>
                <c:pt idx="16141">
                  <c:v>3228.2</c:v>
                </c:pt>
                <c:pt idx="16142">
                  <c:v>3228.4</c:v>
                </c:pt>
                <c:pt idx="16143">
                  <c:v>3228.6</c:v>
                </c:pt>
                <c:pt idx="16144">
                  <c:v>3228.8</c:v>
                </c:pt>
                <c:pt idx="16145">
                  <c:v>3229</c:v>
                </c:pt>
                <c:pt idx="16146">
                  <c:v>3229.2</c:v>
                </c:pt>
                <c:pt idx="16147">
                  <c:v>3229.4</c:v>
                </c:pt>
                <c:pt idx="16148">
                  <c:v>3229.6</c:v>
                </c:pt>
                <c:pt idx="16149">
                  <c:v>3229.8</c:v>
                </c:pt>
                <c:pt idx="16150">
                  <c:v>3230</c:v>
                </c:pt>
                <c:pt idx="16151">
                  <c:v>3230.2</c:v>
                </c:pt>
                <c:pt idx="16152">
                  <c:v>3230.4</c:v>
                </c:pt>
                <c:pt idx="16153">
                  <c:v>3230.6</c:v>
                </c:pt>
                <c:pt idx="16154">
                  <c:v>3230.8</c:v>
                </c:pt>
                <c:pt idx="16155">
                  <c:v>3231</c:v>
                </c:pt>
                <c:pt idx="16156">
                  <c:v>3231.2</c:v>
                </c:pt>
                <c:pt idx="16157">
                  <c:v>3231.4</c:v>
                </c:pt>
                <c:pt idx="16158">
                  <c:v>3231.6</c:v>
                </c:pt>
                <c:pt idx="16159">
                  <c:v>3231.8</c:v>
                </c:pt>
                <c:pt idx="16160">
                  <c:v>3232</c:v>
                </c:pt>
                <c:pt idx="16161">
                  <c:v>3232.2</c:v>
                </c:pt>
                <c:pt idx="16162">
                  <c:v>3232.4</c:v>
                </c:pt>
                <c:pt idx="16163">
                  <c:v>3232.6</c:v>
                </c:pt>
                <c:pt idx="16164">
                  <c:v>3232.8</c:v>
                </c:pt>
                <c:pt idx="16165">
                  <c:v>3233</c:v>
                </c:pt>
                <c:pt idx="16166">
                  <c:v>3233.2</c:v>
                </c:pt>
                <c:pt idx="16167">
                  <c:v>3233.4</c:v>
                </c:pt>
                <c:pt idx="16168">
                  <c:v>3233.6</c:v>
                </c:pt>
                <c:pt idx="16169">
                  <c:v>3233.8</c:v>
                </c:pt>
                <c:pt idx="16170">
                  <c:v>3234</c:v>
                </c:pt>
                <c:pt idx="16171">
                  <c:v>3234.2</c:v>
                </c:pt>
                <c:pt idx="16172">
                  <c:v>3234.4</c:v>
                </c:pt>
                <c:pt idx="16173">
                  <c:v>3234.6</c:v>
                </c:pt>
                <c:pt idx="16174">
                  <c:v>3234.8</c:v>
                </c:pt>
                <c:pt idx="16175">
                  <c:v>3235</c:v>
                </c:pt>
                <c:pt idx="16176">
                  <c:v>3235.2</c:v>
                </c:pt>
                <c:pt idx="16177">
                  <c:v>3235.4</c:v>
                </c:pt>
                <c:pt idx="16178">
                  <c:v>3235.6</c:v>
                </c:pt>
                <c:pt idx="16179">
                  <c:v>3235.8</c:v>
                </c:pt>
                <c:pt idx="16180">
                  <c:v>3236</c:v>
                </c:pt>
                <c:pt idx="16181">
                  <c:v>3236.2</c:v>
                </c:pt>
                <c:pt idx="16182">
                  <c:v>3236.4</c:v>
                </c:pt>
                <c:pt idx="16183">
                  <c:v>3236.6</c:v>
                </c:pt>
                <c:pt idx="16184">
                  <c:v>3236.8</c:v>
                </c:pt>
                <c:pt idx="16185">
                  <c:v>3237</c:v>
                </c:pt>
                <c:pt idx="16186">
                  <c:v>3237.2</c:v>
                </c:pt>
                <c:pt idx="16187">
                  <c:v>3237.4</c:v>
                </c:pt>
                <c:pt idx="16188">
                  <c:v>3237.6</c:v>
                </c:pt>
                <c:pt idx="16189">
                  <c:v>3237.8</c:v>
                </c:pt>
                <c:pt idx="16190">
                  <c:v>3238</c:v>
                </c:pt>
                <c:pt idx="16191">
                  <c:v>3238.2</c:v>
                </c:pt>
                <c:pt idx="16192">
                  <c:v>3238.4</c:v>
                </c:pt>
                <c:pt idx="16193">
                  <c:v>3238.6</c:v>
                </c:pt>
                <c:pt idx="16194">
                  <c:v>3238.8</c:v>
                </c:pt>
                <c:pt idx="16195">
                  <c:v>3239</c:v>
                </c:pt>
                <c:pt idx="16196">
                  <c:v>3239.2</c:v>
                </c:pt>
                <c:pt idx="16197">
                  <c:v>3239.4</c:v>
                </c:pt>
                <c:pt idx="16198">
                  <c:v>3239.6</c:v>
                </c:pt>
                <c:pt idx="16199">
                  <c:v>3239.8</c:v>
                </c:pt>
                <c:pt idx="16200">
                  <c:v>3240</c:v>
                </c:pt>
                <c:pt idx="16201">
                  <c:v>3240.2</c:v>
                </c:pt>
                <c:pt idx="16202">
                  <c:v>3240.4</c:v>
                </c:pt>
                <c:pt idx="16203">
                  <c:v>3240.6</c:v>
                </c:pt>
                <c:pt idx="16204">
                  <c:v>3240.8</c:v>
                </c:pt>
                <c:pt idx="16205">
                  <c:v>3241</c:v>
                </c:pt>
                <c:pt idx="16206">
                  <c:v>3241.2</c:v>
                </c:pt>
                <c:pt idx="16207">
                  <c:v>3241.4</c:v>
                </c:pt>
                <c:pt idx="16208">
                  <c:v>3241.6</c:v>
                </c:pt>
                <c:pt idx="16209">
                  <c:v>3241.8</c:v>
                </c:pt>
                <c:pt idx="16210">
                  <c:v>3242</c:v>
                </c:pt>
                <c:pt idx="16211">
                  <c:v>3242.2</c:v>
                </c:pt>
                <c:pt idx="16212">
                  <c:v>3242.4</c:v>
                </c:pt>
                <c:pt idx="16213">
                  <c:v>3242.6</c:v>
                </c:pt>
                <c:pt idx="16214">
                  <c:v>3242.8</c:v>
                </c:pt>
                <c:pt idx="16215">
                  <c:v>3243</c:v>
                </c:pt>
                <c:pt idx="16216">
                  <c:v>3243.2</c:v>
                </c:pt>
                <c:pt idx="16217">
                  <c:v>3243.4</c:v>
                </c:pt>
                <c:pt idx="16218">
                  <c:v>3243.6</c:v>
                </c:pt>
                <c:pt idx="16219">
                  <c:v>3243.8</c:v>
                </c:pt>
                <c:pt idx="16220">
                  <c:v>3244</c:v>
                </c:pt>
                <c:pt idx="16221">
                  <c:v>3244.2</c:v>
                </c:pt>
                <c:pt idx="16222">
                  <c:v>3244.4</c:v>
                </c:pt>
                <c:pt idx="16223">
                  <c:v>3244.6</c:v>
                </c:pt>
                <c:pt idx="16224">
                  <c:v>3244.8</c:v>
                </c:pt>
                <c:pt idx="16225">
                  <c:v>3245</c:v>
                </c:pt>
                <c:pt idx="16226">
                  <c:v>3245.2</c:v>
                </c:pt>
                <c:pt idx="16227">
                  <c:v>3245.4</c:v>
                </c:pt>
                <c:pt idx="16228">
                  <c:v>3245.6</c:v>
                </c:pt>
                <c:pt idx="16229">
                  <c:v>3245.8</c:v>
                </c:pt>
                <c:pt idx="16230">
                  <c:v>3246</c:v>
                </c:pt>
                <c:pt idx="16231">
                  <c:v>3246.2</c:v>
                </c:pt>
                <c:pt idx="16232">
                  <c:v>3246.4</c:v>
                </c:pt>
                <c:pt idx="16233">
                  <c:v>3246.6</c:v>
                </c:pt>
                <c:pt idx="16234">
                  <c:v>3246.8</c:v>
                </c:pt>
                <c:pt idx="16235">
                  <c:v>3247</c:v>
                </c:pt>
                <c:pt idx="16236">
                  <c:v>3247.2</c:v>
                </c:pt>
                <c:pt idx="16237">
                  <c:v>3247.4</c:v>
                </c:pt>
                <c:pt idx="16238">
                  <c:v>3247.6</c:v>
                </c:pt>
                <c:pt idx="16239">
                  <c:v>3247.8</c:v>
                </c:pt>
                <c:pt idx="16240">
                  <c:v>3248</c:v>
                </c:pt>
                <c:pt idx="16241">
                  <c:v>3248.2</c:v>
                </c:pt>
                <c:pt idx="16242">
                  <c:v>3248.4</c:v>
                </c:pt>
                <c:pt idx="16243">
                  <c:v>3248.6</c:v>
                </c:pt>
                <c:pt idx="16244">
                  <c:v>3248.8</c:v>
                </c:pt>
                <c:pt idx="16245">
                  <c:v>3249</c:v>
                </c:pt>
                <c:pt idx="16246">
                  <c:v>3249.2</c:v>
                </c:pt>
                <c:pt idx="16247">
                  <c:v>3249.4</c:v>
                </c:pt>
                <c:pt idx="16248">
                  <c:v>3249.6</c:v>
                </c:pt>
                <c:pt idx="16249">
                  <c:v>3249.8</c:v>
                </c:pt>
                <c:pt idx="16250">
                  <c:v>3250</c:v>
                </c:pt>
                <c:pt idx="16251">
                  <c:v>3250.2</c:v>
                </c:pt>
                <c:pt idx="16252">
                  <c:v>3250.4</c:v>
                </c:pt>
                <c:pt idx="16253">
                  <c:v>3250.6</c:v>
                </c:pt>
                <c:pt idx="16254">
                  <c:v>3250.8</c:v>
                </c:pt>
                <c:pt idx="16255">
                  <c:v>3251</c:v>
                </c:pt>
                <c:pt idx="16256">
                  <c:v>3251.2</c:v>
                </c:pt>
                <c:pt idx="16257">
                  <c:v>3251.4</c:v>
                </c:pt>
                <c:pt idx="16258">
                  <c:v>3251.6</c:v>
                </c:pt>
                <c:pt idx="16259">
                  <c:v>3251.8</c:v>
                </c:pt>
                <c:pt idx="16260">
                  <c:v>3252</c:v>
                </c:pt>
                <c:pt idx="16261">
                  <c:v>3252.2</c:v>
                </c:pt>
                <c:pt idx="16262">
                  <c:v>3252.4</c:v>
                </c:pt>
                <c:pt idx="16263">
                  <c:v>3252.6</c:v>
                </c:pt>
                <c:pt idx="16264">
                  <c:v>3252.8</c:v>
                </c:pt>
                <c:pt idx="16265">
                  <c:v>3253</c:v>
                </c:pt>
                <c:pt idx="16266">
                  <c:v>3253.2</c:v>
                </c:pt>
                <c:pt idx="16267">
                  <c:v>3253.4</c:v>
                </c:pt>
                <c:pt idx="16268">
                  <c:v>3253.6</c:v>
                </c:pt>
                <c:pt idx="16269">
                  <c:v>3253.8</c:v>
                </c:pt>
                <c:pt idx="16270">
                  <c:v>3254</c:v>
                </c:pt>
                <c:pt idx="16271">
                  <c:v>3254.2</c:v>
                </c:pt>
                <c:pt idx="16272">
                  <c:v>3254.4</c:v>
                </c:pt>
                <c:pt idx="16273">
                  <c:v>3254.6</c:v>
                </c:pt>
                <c:pt idx="16274">
                  <c:v>3254.8</c:v>
                </c:pt>
                <c:pt idx="16275">
                  <c:v>3255</c:v>
                </c:pt>
                <c:pt idx="16276">
                  <c:v>3255.2</c:v>
                </c:pt>
                <c:pt idx="16277">
                  <c:v>3255.4</c:v>
                </c:pt>
                <c:pt idx="16278">
                  <c:v>3255.6</c:v>
                </c:pt>
                <c:pt idx="16279">
                  <c:v>3255.8</c:v>
                </c:pt>
                <c:pt idx="16280">
                  <c:v>3256</c:v>
                </c:pt>
                <c:pt idx="16281">
                  <c:v>3256.2</c:v>
                </c:pt>
                <c:pt idx="16282">
                  <c:v>3256.4</c:v>
                </c:pt>
                <c:pt idx="16283">
                  <c:v>3256.6</c:v>
                </c:pt>
                <c:pt idx="16284">
                  <c:v>3256.8</c:v>
                </c:pt>
                <c:pt idx="16285">
                  <c:v>3257</c:v>
                </c:pt>
                <c:pt idx="16286">
                  <c:v>3257.2</c:v>
                </c:pt>
                <c:pt idx="16287">
                  <c:v>3257.4</c:v>
                </c:pt>
                <c:pt idx="16288">
                  <c:v>3257.6</c:v>
                </c:pt>
                <c:pt idx="16289">
                  <c:v>3257.8</c:v>
                </c:pt>
                <c:pt idx="16290">
                  <c:v>3258</c:v>
                </c:pt>
                <c:pt idx="16291">
                  <c:v>3258.2</c:v>
                </c:pt>
                <c:pt idx="16292">
                  <c:v>3258.4</c:v>
                </c:pt>
                <c:pt idx="16293">
                  <c:v>3258.6</c:v>
                </c:pt>
                <c:pt idx="16294">
                  <c:v>3258.8</c:v>
                </c:pt>
                <c:pt idx="16295">
                  <c:v>3259</c:v>
                </c:pt>
                <c:pt idx="16296">
                  <c:v>3259.2</c:v>
                </c:pt>
                <c:pt idx="16297">
                  <c:v>3259.4</c:v>
                </c:pt>
                <c:pt idx="16298">
                  <c:v>3259.6</c:v>
                </c:pt>
                <c:pt idx="16299">
                  <c:v>3259.8</c:v>
                </c:pt>
                <c:pt idx="16300">
                  <c:v>3260</c:v>
                </c:pt>
                <c:pt idx="16301">
                  <c:v>3260.2</c:v>
                </c:pt>
                <c:pt idx="16302">
                  <c:v>3260.4</c:v>
                </c:pt>
                <c:pt idx="16303">
                  <c:v>3260.6</c:v>
                </c:pt>
                <c:pt idx="16304">
                  <c:v>3260.8</c:v>
                </c:pt>
                <c:pt idx="16305">
                  <c:v>3261</c:v>
                </c:pt>
                <c:pt idx="16306">
                  <c:v>3261.2</c:v>
                </c:pt>
                <c:pt idx="16307">
                  <c:v>3261.4</c:v>
                </c:pt>
                <c:pt idx="16308">
                  <c:v>3261.6</c:v>
                </c:pt>
                <c:pt idx="16309">
                  <c:v>3261.8</c:v>
                </c:pt>
                <c:pt idx="16310">
                  <c:v>3262</c:v>
                </c:pt>
                <c:pt idx="16311">
                  <c:v>3262.2</c:v>
                </c:pt>
                <c:pt idx="16312">
                  <c:v>3262.4</c:v>
                </c:pt>
                <c:pt idx="16313">
                  <c:v>3262.6</c:v>
                </c:pt>
                <c:pt idx="16314">
                  <c:v>3262.8</c:v>
                </c:pt>
                <c:pt idx="16315">
                  <c:v>3263</c:v>
                </c:pt>
                <c:pt idx="16316">
                  <c:v>3263.2</c:v>
                </c:pt>
                <c:pt idx="16317">
                  <c:v>3263.4</c:v>
                </c:pt>
                <c:pt idx="16318">
                  <c:v>3263.6</c:v>
                </c:pt>
                <c:pt idx="16319">
                  <c:v>3263.8</c:v>
                </c:pt>
                <c:pt idx="16320">
                  <c:v>3264</c:v>
                </c:pt>
                <c:pt idx="16321">
                  <c:v>3264.2</c:v>
                </c:pt>
                <c:pt idx="16322">
                  <c:v>3264.4</c:v>
                </c:pt>
                <c:pt idx="16323">
                  <c:v>3264.6</c:v>
                </c:pt>
                <c:pt idx="16324">
                  <c:v>3264.8</c:v>
                </c:pt>
                <c:pt idx="16325">
                  <c:v>3265</c:v>
                </c:pt>
                <c:pt idx="16326">
                  <c:v>3265.2</c:v>
                </c:pt>
                <c:pt idx="16327">
                  <c:v>3265.4</c:v>
                </c:pt>
                <c:pt idx="16328">
                  <c:v>3265.6</c:v>
                </c:pt>
                <c:pt idx="16329">
                  <c:v>3265.8</c:v>
                </c:pt>
                <c:pt idx="16330">
                  <c:v>3266</c:v>
                </c:pt>
                <c:pt idx="16331">
                  <c:v>3266.2</c:v>
                </c:pt>
                <c:pt idx="16332">
                  <c:v>3266.4</c:v>
                </c:pt>
                <c:pt idx="16333">
                  <c:v>3266.6</c:v>
                </c:pt>
                <c:pt idx="16334">
                  <c:v>3266.8</c:v>
                </c:pt>
                <c:pt idx="16335">
                  <c:v>3267</c:v>
                </c:pt>
                <c:pt idx="16336">
                  <c:v>3267.2</c:v>
                </c:pt>
                <c:pt idx="16337">
                  <c:v>3267.4</c:v>
                </c:pt>
                <c:pt idx="16338">
                  <c:v>3267.6</c:v>
                </c:pt>
                <c:pt idx="16339">
                  <c:v>3267.8</c:v>
                </c:pt>
                <c:pt idx="16340">
                  <c:v>3268</c:v>
                </c:pt>
                <c:pt idx="16341">
                  <c:v>3268.2</c:v>
                </c:pt>
                <c:pt idx="16342">
                  <c:v>3268.4</c:v>
                </c:pt>
                <c:pt idx="16343">
                  <c:v>3268.6</c:v>
                </c:pt>
                <c:pt idx="16344">
                  <c:v>3268.8</c:v>
                </c:pt>
                <c:pt idx="16345">
                  <c:v>3269</c:v>
                </c:pt>
                <c:pt idx="16346">
                  <c:v>3269.2</c:v>
                </c:pt>
                <c:pt idx="16347">
                  <c:v>3269.4</c:v>
                </c:pt>
                <c:pt idx="16348">
                  <c:v>3269.6</c:v>
                </c:pt>
                <c:pt idx="16349">
                  <c:v>3269.8</c:v>
                </c:pt>
                <c:pt idx="16350">
                  <c:v>3270</c:v>
                </c:pt>
                <c:pt idx="16351">
                  <c:v>3270.2</c:v>
                </c:pt>
                <c:pt idx="16352">
                  <c:v>3270.4</c:v>
                </c:pt>
                <c:pt idx="16353">
                  <c:v>3270.6</c:v>
                </c:pt>
                <c:pt idx="16354">
                  <c:v>3270.8</c:v>
                </c:pt>
                <c:pt idx="16355">
                  <c:v>3271</c:v>
                </c:pt>
                <c:pt idx="16356">
                  <c:v>3271.2</c:v>
                </c:pt>
                <c:pt idx="16357">
                  <c:v>3271.4</c:v>
                </c:pt>
                <c:pt idx="16358">
                  <c:v>3271.6</c:v>
                </c:pt>
                <c:pt idx="16359">
                  <c:v>3271.8</c:v>
                </c:pt>
                <c:pt idx="16360">
                  <c:v>3272</c:v>
                </c:pt>
                <c:pt idx="16361">
                  <c:v>3272.2</c:v>
                </c:pt>
                <c:pt idx="16362">
                  <c:v>3272.4</c:v>
                </c:pt>
                <c:pt idx="16363">
                  <c:v>3272.6</c:v>
                </c:pt>
                <c:pt idx="16364">
                  <c:v>3272.8</c:v>
                </c:pt>
                <c:pt idx="16365">
                  <c:v>3273</c:v>
                </c:pt>
                <c:pt idx="16366">
                  <c:v>3273.2</c:v>
                </c:pt>
                <c:pt idx="16367">
                  <c:v>3273.4</c:v>
                </c:pt>
                <c:pt idx="16368">
                  <c:v>3273.6</c:v>
                </c:pt>
                <c:pt idx="16369">
                  <c:v>3273.8</c:v>
                </c:pt>
                <c:pt idx="16370">
                  <c:v>3274</c:v>
                </c:pt>
                <c:pt idx="16371">
                  <c:v>3274.2</c:v>
                </c:pt>
                <c:pt idx="16372">
                  <c:v>3274.4</c:v>
                </c:pt>
                <c:pt idx="16373">
                  <c:v>3274.6</c:v>
                </c:pt>
                <c:pt idx="16374">
                  <c:v>3274.8</c:v>
                </c:pt>
                <c:pt idx="16375">
                  <c:v>3275</c:v>
                </c:pt>
                <c:pt idx="16376">
                  <c:v>3275.2</c:v>
                </c:pt>
                <c:pt idx="16377">
                  <c:v>3275.4</c:v>
                </c:pt>
                <c:pt idx="16378">
                  <c:v>3275.6</c:v>
                </c:pt>
                <c:pt idx="16379">
                  <c:v>3275.8</c:v>
                </c:pt>
                <c:pt idx="16380">
                  <c:v>3276</c:v>
                </c:pt>
                <c:pt idx="16381">
                  <c:v>3276.2</c:v>
                </c:pt>
                <c:pt idx="16382">
                  <c:v>3276.4</c:v>
                </c:pt>
                <c:pt idx="16383">
                  <c:v>3276.6</c:v>
                </c:pt>
                <c:pt idx="16384">
                  <c:v>3276.8</c:v>
                </c:pt>
                <c:pt idx="16385">
                  <c:v>3277</c:v>
                </c:pt>
                <c:pt idx="16386">
                  <c:v>3277.2</c:v>
                </c:pt>
                <c:pt idx="16387">
                  <c:v>3277.4</c:v>
                </c:pt>
                <c:pt idx="16388">
                  <c:v>3277.6</c:v>
                </c:pt>
                <c:pt idx="16389">
                  <c:v>3277.8</c:v>
                </c:pt>
                <c:pt idx="16390">
                  <c:v>3278</c:v>
                </c:pt>
                <c:pt idx="16391">
                  <c:v>3278.2</c:v>
                </c:pt>
                <c:pt idx="16392">
                  <c:v>3278.4</c:v>
                </c:pt>
                <c:pt idx="16393">
                  <c:v>3278.6</c:v>
                </c:pt>
                <c:pt idx="16394">
                  <c:v>3278.8</c:v>
                </c:pt>
                <c:pt idx="16395">
                  <c:v>3279</c:v>
                </c:pt>
                <c:pt idx="16396">
                  <c:v>3279.2</c:v>
                </c:pt>
                <c:pt idx="16397">
                  <c:v>3279.4</c:v>
                </c:pt>
                <c:pt idx="16398">
                  <c:v>3279.6</c:v>
                </c:pt>
                <c:pt idx="16399">
                  <c:v>3279.8</c:v>
                </c:pt>
                <c:pt idx="16400">
                  <c:v>3280</c:v>
                </c:pt>
                <c:pt idx="16401">
                  <c:v>3280.2</c:v>
                </c:pt>
                <c:pt idx="16402">
                  <c:v>3280.4</c:v>
                </c:pt>
                <c:pt idx="16403">
                  <c:v>3280.6</c:v>
                </c:pt>
                <c:pt idx="16404">
                  <c:v>3280.8</c:v>
                </c:pt>
                <c:pt idx="16405">
                  <c:v>3281</c:v>
                </c:pt>
                <c:pt idx="16406">
                  <c:v>3281.2</c:v>
                </c:pt>
                <c:pt idx="16407">
                  <c:v>3281.4</c:v>
                </c:pt>
                <c:pt idx="16408">
                  <c:v>3281.6</c:v>
                </c:pt>
                <c:pt idx="16409">
                  <c:v>3281.8</c:v>
                </c:pt>
                <c:pt idx="16410">
                  <c:v>3282</c:v>
                </c:pt>
                <c:pt idx="16411">
                  <c:v>3282.2</c:v>
                </c:pt>
                <c:pt idx="16412">
                  <c:v>3282.4</c:v>
                </c:pt>
                <c:pt idx="16413">
                  <c:v>3282.6</c:v>
                </c:pt>
                <c:pt idx="16414">
                  <c:v>3282.8</c:v>
                </c:pt>
                <c:pt idx="16415">
                  <c:v>3283</c:v>
                </c:pt>
                <c:pt idx="16416">
                  <c:v>3283.2</c:v>
                </c:pt>
                <c:pt idx="16417">
                  <c:v>3283.4</c:v>
                </c:pt>
                <c:pt idx="16418">
                  <c:v>3283.6</c:v>
                </c:pt>
                <c:pt idx="16419">
                  <c:v>3283.8</c:v>
                </c:pt>
                <c:pt idx="16420">
                  <c:v>3284</c:v>
                </c:pt>
                <c:pt idx="16421">
                  <c:v>3284.2</c:v>
                </c:pt>
                <c:pt idx="16422">
                  <c:v>3284.4</c:v>
                </c:pt>
                <c:pt idx="16423">
                  <c:v>3284.6</c:v>
                </c:pt>
                <c:pt idx="16424">
                  <c:v>3284.8</c:v>
                </c:pt>
                <c:pt idx="16425">
                  <c:v>3285</c:v>
                </c:pt>
                <c:pt idx="16426">
                  <c:v>3285.2</c:v>
                </c:pt>
                <c:pt idx="16427">
                  <c:v>3285.4</c:v>
                </c:pt>
                <c:pt idx="16428">
                  <c:v>3285.6</c:v>
                </c:pt>
                <c:pt idx="16429">
                  <c:v>3285.8</c:v>
                </c:pt>
                <c:pt idx="16430">
                  <c:v>3286</c:v>
                </c:pt>
                <c:pt idx="16431">
                  <c:v>3286.2</c:v>
                </c:pt>
                <c:pt idx="16432">
                  <c:v>3286.4</c:v>
                </c:pt>
                <c:pt idx="16433">
                  <c:v>3286.6</c:v>
                </c:pt>
                <c:pt idx="16434">
                  <c:v>3286.8</c:v>
                </c:pt>
                <c:pt idx="16435">
                  <c:v>3287</c:v>
                </c:pt>
                <c:pt idx="16436">
                  <c:v>3287.2</c:v>
                </c:pt>
                <c:pt idx="16437">
                  <c:v>3287.4</c:v>
                </c:pt>
                <c:pt idx="16438">
                  <c:v>3287.6</c:v>
                </c:pt>
                <c:pt idx="16439">
                  <c:v>3287.8</c:v>
                </c:pt>
                <c:pt idx="16440">
                  <c:v>3288</c:v>
                </c:pt>
                <c:pt idx="16441">
                  <c:v>3288.2</c:v>
                </c:pt>
                <c:pt idx="16442">
                  <c:v>3288.4</c:v>
                </c:pt>
                <c:pt idx="16443">
                  <c:v>3288.6</c:v>
                </c:pt>
                <c:pt idx="16444">
                  <c:v>3288.8</c:v>
                </c:pt>
                <c:pt idx="16445">
                  <c:v>3289</c:v>
                </c:pt>
                <c:pt idx="16446">
                  <c:v>3289.2</c:v>
                </c:pt>
                <c:pt idx="16447">
                  <c:v>3289.4</c:v>
                </c:pt>
                <c:pt idx="16448">
                  <c:v>3289.6</c:v>
                </c:pt>
                <c:pt idx="16449">
                  <c:v>3289.8</c:v>
                </c:pt>
                <c:pt idx="16450">
                  <c:v>3290</c:v>
                </c:pt>
                <c:pt idx="16451">
                  <c:v>3290.2</c:v>
                </c:pt>
                <c:pt idx="16452">
                  <c:v>3290.4</c:v>
                </c:pt>
                <c:pt idx="16453">
                  <c:v>3290.6</c:v>
                </c:pt>
                <c:pt idx="16454">
                  <c:v>3290.8</c:v>
                </c:pt>
                <c:pt idx="16455">
                  <c:v>3291</c:v>
                </c:pt>
                <c:pt idx="16456">
                  <c:v>3291.2</c:v>
                </c:pt>
                <c:pt idx="16457">
                  <c:v>3291.4</c:v>
                </c:pt>
                <c:pt idx="16458">
                  <c:v>3291.6</c:v>
                </c:pt>
                <c:pt idx="16459">
                  <c:v>3291.8</c:v>
                </c:pt>
                <c:pt idx="16460">
                  <c:v>3292</c:v>
                </c:pt>
                <c:pt idx="16461">
                  <c:v>3292.2</c:v>
                </c:pt>
                <c:pt idx="16462">
                  <c:v>3292.4</c:v>
                </c:pt>
                <c:pt idx="16463">
                  <c:v>3292.6</c:v>
                </c:pt>
                <c:pt idx="16464">
                  <c:v>3292.8</c:v>
                </c:pt>
                <c:pt idx="16465">
                  <c:v>3293</c:v>
                </c:pt>
                <c:pt idx="16466">
                  <c:v>3293.2</c:v>
                </c:pt>
                <c:pt idx="16467">
                  <c:v>3293.4</c:v>
                </c:pt>
                <c:pt idx="16468">
                  <c:v>3293.6</c:v>
                </c:pt>
                <c:pt idx="16469">
                  <c:v>3293.8</c:v>
                </c:pt>
                <c:pt idx="16470">
                  <c:v>3294</c:v>
                </c:pt>
                <c:pt idx="16471">
                  <c:v>3294.2</c:v>
                </c:pt>
                <c:pt idx="16472">
                  <c:v>3294.4</c:v>
                </c:pt>
                <c:pt idx="16473">
                  <c:v>3294.6</c:v>
                </c:pt>
                <c:pt idx="16474">
                  <c:v>3294.8</c:v>
                </c:pt>
                <c:pt idx="16475">
                  <c:v>3295</c:v>
                </c:pt>
                <c:pt idx="16476">
                  <c:v>3295.2</c:v>
                </c:pt>
                <c:pt idx="16477">
                  <c:v>3295.4</c:v>
                </c:pt>
                <c:pt idx="16478">
                  <c:v>3295.6</c:v>
                </c:pt>
                <c:pt idx="16479">
                  <c:v>3295.8</c:v>
                </c:pt>
                <c:pt idx="16480">
                  <c:v>3296</c:v>
                </c:pt>
                <c:pt idx="16481">
                  <c:v>3296.2</c:v>
                </c:pt>
                <c:pt idx="16482">
                  <c:v>3296.4</c:v>
                </c:pt>
                <c:pt idx="16483">
                  <c:v>3296.6</c:v>
                </c:pt>
                <c:pt idx="16484">
                  <c:v>3296.8</c:v>
                </c:pt>
                <c:pt idx="16485">
                  <c:v>3297</c:v>
                </c:pt>
                <c:pt idx="16486">
                  <c:v>3297.2</c:v>
                </c:pt>
                <c:pt idx="16487">
                  <c:v>3297.4</c:v>
                </c:pt>
                <c:pt idx="16488">
                  <c:v>3297.6</c:v>
                </c:pt>
                <c:pt idx="16489">
                  <c:v>3297.8</c:v>
                </c:pt>
                <c:pt idx="16490">
                  <c:v>3298</c:v>
                </c:pt>
                <c:pt idx="16491">
                  <c:v>3298.2</c:v>
                </c:pt>
                <c:pt idx="16492">
                  <c:v>3298.4</c:v>
                </c:pt>
                <c:pt idx="16493">
                  <c:v>3298.6</c:v>
                </c:pt>
                <c:pt idx="16494">
                  <c:v>3298.8</c:v>
                </c:pt>
                <c:pt idx="16495">
                  <c:v>3299</c:v>
                </c:pt>
                <c:pt idx="16496">
                  <c:v>3299.2</c:v>
                </c:pt>
                <c:pt idx="16497">
                  <c:v>3299.4</c:v>
                </c:pt>
                <c:pt idx="16498">
                  <c:v>3299.6</c:v>
                </c:pt>
                <c:pt idx="16499">
                  <c:v>3299.8</c:v>
                </c:pt>
                <c:pt idx="16500">
                  <c:v>3300</c:v>
                </c:pt>
                <c:pt idx="16501">
                  <c:v>3300.2</c:v>
                </c:pt>
                <c:pt idx="16502">
                  <c:v>3300.4</c:v>
                </c:pt>
                <c:pt idx="16503">
                  <c:v>3300.6</c:v>
                </c:pt>
                <c:pt idx="16504">
                  <c:v>3300.8</c:v>
                </c:pt>
                <c:pt idx="16505">
                  <c:v>3301</c:v>
                </c:pt>
                <c:pt idx="16506">
                  <c:v>3301.2</c:v>
                </c:pt>
                <c:pt idx="16507">
                  <c:v>3301.4</c:v>
                </c:pt>
                <c:pt idx="16508">
                  <c:v>3301.6</c:v>
                </c:pt>
                <c:pt idx="16509">
                  <c:v>3301.8</c:v>
                </c:pt>
                <c:pt idx="16510">
                  <c:v>3302</c:v>
                </c:pt>
                <c:pt idx="16511">
                  <c:v>3302.2</c:v>
                </c:pt>
                <c:pt idx="16512">
                  <c:v>3302.4</c:v>
                </c:pt>
                <c:pt idx="16513">
                  <c:v>3302.6</c:v>
                </c:pt>
                <c:pt idx="16514">
                  <c:v>3302.8</c:v>
                </c:pt>
                <c:pt idx="16515">
                  <c:v>3303</c:v>
                </c:pt>
                <c:pt idx="16516">
                  <c:v>3303.2</c:v>
                </c:pt>
                <c:pt idx="16517">
                  <c:v>3303.4</c:v>
                </c:pt>
                <c:pt idx="16518">
                  <c:v>3303.6</c:v>
                </c:pt>
                <c:pt idx="16519">
                  <c:v>3303.8</c:v>
                </c:pt>
                <c:pt idx="16520">
                  <c:v>3304</c:v>
                </c:pt>
                <c:pt idx="16521">
                  <c:v>3304.2</c:v>
                </c:pt>
                <c:pt idx="16522">
                  <c:v>3304.4</c:v>
                </c:pt>
                <c:pt idx="16523">
                  <c:v>3304.6</c:v>
                </c:pt>
                <c:pt idx="16524">
                  <c:v>3304.8</c:v>
                </c:pt>
                <c:pt idx="16525">
                  <c:v>3305</c:v>
                </c:pt>
                <c:pt idx="16526">
                  <c:v>3305.2</c:v>
                </c:pt>
                <c:pt idx="16527">
                  <c:v>3305.4</c:v>
                </c:pt>
                <c:pt idx="16528">
                  <c:v>3305.6</c:v>
                </c:pt>
                <c:pt idx="16529">
                  <c:v>3305.8</c:v>
                </c:pt>
                <c:pt idx="16530">
                  <c:v>3306</c:v>
                </c:pt>
                <c:pt idx="16531">
                  <c:v>3306.2</c:v>
                </c:pt>
                <c:pt idx="16532">
                  <c:v>3306.4</c:v>
                </c:pt>
                <c:pt idx="16533">
                  <c:v>3306.6</c:v>
                </c:pt>
                <c:pt idx="16534">
                  <c:v>3306.8</c:v>
                </c:pt>
                <c:pt idx="16535">
                  <c:v>3307</c:v>
                </c:pt>
                <c:pt idx="16536">
                  <c:v>3307.2</c:v>
                </c:pt>
                <c:pt idx="16537">
                  <c:v>3307.4</c:v>
                </c:pt>
                <c:pt idx="16538">
                  <c:v>3307.6</c:v>
                </c:pt>
                <c:pt idx="16539">
                  <c:v>3307.8</c:v>
                </c:pt>
                <c:pt idx="16540">
                  <c:v>3308</c:v>
                </c:pt>
                <c:pt idx="16541">
                  <c:v>3308.2</c:v>
                </c:pt>
                <c:pt idx="16542">
                  <c:v>3308.4</c:v>
                </c:pt>
                <c:pt idx="16543">
                  <c:v>3308.6</c:v>
                </c:pt>
                <c:pt idx="16544">
                  <c:v>3308.8</c:v>
                </c:pt>
                <c:pt idx="16545">
                  <c:v>3309</c:v>
                </c:pt>
                <c:pt idx="16546">
                  <c:v>3309.2</c:v>
                </c:pt>
                <c:pt idx="16547">
                  <c:v>3309.4</c:v>
                </c:pt>
                <c:pt idx="16548">
                  <c:v>3309.6</c:v>
                </c:pt>
                <c:pt idx="16549">
                  <c:v>3309.8</c:v>
                </c:pt>
                <c:pt idx="16550">
                  <c:v>3310</c:v>
                </c:pt>
                <c:pt idx="16551">
                  <c:v>3310.2</c:v>
                </c:pt>
                <c:pt idx="16552">
                  <c:v>3310.4</c:v>
                </c:pt>
                <c:pt idx="16553">
                  <c:v>3310.6</c:v>
                </c:pt>
                <c:pt idx="16554">
                  <c:v>3310.8</c:v>
                </c:pt>
                <c:pt idx="16555">
                  <c:v>3311</c:v>
                </c:pt>
                <c:pt idx="16556">
                  <c:v>3311.2</c:v>
                </c:pt>
                <c:pt idx="16557">
                  <c:v>3311.4</c:v>
                </c:pt>
                <c:pt idx="16558">
                  <c:v>3311.6</c:v>
                </c:pt>
                <c:pt idx="16559">
                  <c:v>3311.8</c:v>
                </c:pt>
                <c:pt idx="16560">
                  <c:v>3312</c:v>
                </c:pt>
                <c:pt idx="16561">
                  <c:v>3312.2</c:v>
                </c:pt>
                <c:pt idx="16562">
                  <c:v>3312.4</c:v>
                </c:pt>
                <c:pt idx="16563">
                  <c:v>3312.6</c:v>
                </c:pt>
                <c:pt idx="16564">
                  <c:v>3312.8</c:v>
                </c:pt>
                <c:pt idx="16565">
                  <c:v>3313</c:v>
                </c:pt>
                <c:pt idx="16566">
                  <c:v>3313.2</c:v>
                </c:pt>
                <c:pt idx="16567">
                  <c:v>3313.4</c:v>
                </c:pt>
                <c:pt idx="16568">
                  <c:v>3313.6</c:v>
                </c:pt>
                <c:pt idx="16569">
                  <c:v>3313.8</c:v>
                </c:pt>
                <c:pt idx="16570">
                  <c:v>3314</c:v>
                </c:pt>
                <c:pt idx="16571">
                  <c:v>3314.2</c:v>
                </c:pt>
                <c:pt idx="16572">
                  <c:v>3314.4</c:v>
                </c:pt>
                <c:pt idx="16573">
                  <c:v>3314.6</c:v>
                </c:pt>
                <c:pt idx="16574">
                  <c:v>3314.8</c:v>
                </c:pt>
                <c:pt idx="16575">
                  <c:v>3315</c:v>
                </c:pt>
                <c:pt idx="16576">
                  <c:v>3315.2</c:v>
                </c:pt>
                <c:pt idx="16577">
                  <c:v>3315.4</c:v>
                </c:pt>
                <c:pt idx="16578">
                  <c:v>3315.6</c:v>
                </c:pt>
                <c:pt idx="16579">
                  <c:v>3315.8</c:v>
                </c:pt>
                <c:pt idx="16580">
                  <c:v>3316</c:v>
                </c:pt>
                <c:pt idx="16581">
                  <c:v>3316.2</c:v>
                </c:pt>
                <c:pt idx="16582">
                  <c:v>3316.4</c:v>
                </c:pt>
                <c:pt idx="16583">
                  <c:v>3316.6</c:v>
                </c:pt>
                <c:pt idx="16584">
                  <c:v>3316.8</c:v>
                </c:pt>
                <c:pt idx="16585">
                  <c:v>3317</c:v>
                </c:pt>
                <c:pt idx="16586">
                  <c:v>3317.2</c:v>
                </c:pt>
                <c:pt idx="16587">
                  <c:v>3317.4</c:v>
                </c:pt>
                <c:pt idx="16588">
                  <c:v>3317.6</c:v>
                </c:pt>
                <c:pt idx="16589">
                  <c:v>3317.8</c:v>
                </c:pt>
                <c:pt idx="16590">
                  <c:v>3318</c:v>
                </c:pt>
                <c:pt idx="16591">
                  <c:v>3318.2</c:v>
                </c:pt>
                <c:pt idx="16592">
                  <c:v>3318.4</c:v>
                </c:pt>
                <c:pt idx="16593">
                  <c:v>3318.6</c:v>
                </c:pt>
                <c:pt idx="16594">
                  <c:v>3318.8</c:v>
                </c:pt>
                <c:pt idx="16595">
                  <c:v>3319</c:v>
                </c:pt>
                <c:pt idx="16596">
                  <c:v>3319.2</c:v>
                </c:pt>
                <c:pt idx="16597">
                  <c:v>3319.4</c:v>
                </c:pt>
                <c:pt idx="16598">
                  <c:v>3319.6</c:v>
                </c:pt>
                <c:pt idx="16599">
                  <c:v>3319.8</c:v>
                </c:pt>
                <c:pt idx="16600">
                  <c:v>3320</c:v>
                </c:pt>
                <c:pt idx="16601">
                  <c:v>3320.2</c:v>
                </c:pt>
                <c:pt idx="16602">
                  <c:v>3320.4</c:v>
                </c:pt>
                <c:pt idx="16603">
                  <c:v>3320.6</c:v>
                </c:pt>
                <c:pt idx="16604">
                  <c:v>3320.8</c:v>
                </c:pt>
                <c:pt idx="16605">
                  <c:v>3321</c:v>
                </c:pt>
                <c:pt idx="16606">
                  <c:v>3321.2</c:v>
                </c:pt>
                <c:pt idx="16607">
                  <c:v>3321.4</c:v>
                </c:pt>
                <c:pt idx="16608">
                  <c:v>3321.6</c:v>
                </c:pt>
                <c:pt idx="16609">
                  <c:v>3321.8</c:v>
                </c:pt>
                <c:pt idx="16610">
                  <c:v>3322</c:v>
                </c:pt>
                <c:pt idx="16611">
                  <c:v>3322.2</c:v>
                </c:pt>
                <c:pt idx="16612">
                  <c:v>3322.4</c:v>
                </c:pt>
                <c:pt idx="16613">
                  <c:v>3322.6</c:v>
                </c:pt>
                <c:pt idx="16614">
                  <c:v>3322.8</c:v>
                </c:pt>
                <c:pt idx="16615">
                  <c:v>3323</c:v>
                </c:pt>
                <c:pt idx="16616">
                  <c:v>3323.2</c:v>
                </c:pt>
                <c:pt idx="16617">
                  <c:v>3323.4</c:v>
                </c:pt>
                <c:pt idx="16618">
                  <c:v>3323.6</c:v>
                </c:pt>
                <c:pt idx="16619">
                  <c:v>3323.8</c:v>
                </c:pt>
                <c:pt idx="16620">
                  <c:v>3324</c:v>
                </c:pt>
                <c:pt idx="16621">
                  <c:v>3324.2</c:v>
                </c:pt>
                <c:pt idx="16622">
                  <c:v>3324.4</c:v>
                </c:pt>
                <c:pt idx="16623">
                  <c:v>3324.6</c:v>
                </c:pt>
                <c:pt idx="16624">
                  <c:v>3324.8</c:v>
                </c:pt>
                <c:pt idx="16625">
                  <c:v>3325</c:v>
                </c:pt>
                <c:pt idx="16626">
                  <c:v>3325.2</c:v>
                </c:pt>
                <c:pt idx="16627">
                  <c:v>3325.4</c:v>
                </c:pt>
                <c:pt idx="16628">
                  <c:v>3325.6</c:v>
                </c:pt>
                <c:pt idx="16629">
                  <c:v>3325.8</c:v>
                </c:pt>
                <c:pt idx="16630">
                  <c:v>3326</c:v>
                </c:pt>
                <c:pt idx="16631">
                  <c:v>3326.2</c:v>
                </c:pt>
                <c:pt idx="16632">
                  <c:v>3326.4</c:v>
                </c:pt>
                <c:pt idx="16633">
                  <c:v>3326.6</c:v>
                </c:pt>
                <c:pt idx="16634">
                  <c:v>3326.8</c:v>
                </c:pt>
                <c:pt idx="16635">
                  <c:v>3327</c:v>
                </c:pt>
                <c:pt idx="16636">
                  <c:v>3327.2</c:v>
                </c:pt>
                <c:pt idx="16637">
                  <c:v>3327.4</c:v>
                </c:pt>
                <c:pt idx="16638">
                  <c:v>3327.6</c:v>
                </c:pt>
                <c:pt idx="16639">
                  <c:v>3327.8</c:v>
                </c:pt>
                <c:pt idx="16640">
                  <c:v>3328</c:v>
                </c:pt>
                <c:pt idx="16641">
                  <c:v>3328.2</c:v>
                </c:pt>
                <c:pt idx="16642">
                  <c:v>3328.4</c:v>
                </c:pt>
                <c:pt idx="16643">
                  <c:v>3328.6</c:v>
                </c:pt>
                <c:pt idx="16644">
                  <c:v>3328.8</c:v>
                </c:pt>
                <c:pt idx="16645">
                  <c:v>3329</c:v>
                </c:pt>
                <c:pt idx="16646">
                  <c:v>3329.2</c:v>
                </c:pt>
                <c:pt idx="16647">
                  <c:v>3329.4</c:v>
                </c:pt>
                <c:pt idx="16648">
                  <c:v>3329.6</c:v>
                </c:pt>
                <c:pt idx="16649">
                  <c:v>3329.8</c:v>
                </c:pt>
                <c:pt idx="16650">
                  <c:v>3330</c:v>
                </c:pt>
                <c:pt idx="16651">
                  <c:v>3330.2</c:v>
                </c:pt>
                <c:pt idx="16652">
                  <c:v>3330.4</c:v>
                </c:pt>
                <c:pt idx="16653">
                  <c:v>3330.6</c:v>
                </c:pt>
                <c:pt idx="16654">
                  <c:v>3330.8</c:v>
                </c:pt>
                <c:pt idx="16655">
                  <c:v>3331</c:v>
                </c:pt>
                <c:pt idx="16656">
                  <c:v>3331.2</c:v>
                </c:pt>
                <c:pt idx="16657">
                  <c:v>3331.4</c:v>
                </c:pt>
                <c:pt idx="16658">
                  <c:v>3331.6</c:v>
                </c:pt>
                <c:pt idx="16659">
                  <c:v>3331.8</c:v>
                </c:pt>
                <c:pt idx="16660">
                  <c:v>3332</c:v>
                </c:pt>
                <c:pt idx="16661">
                  <c:v>3332.2</c:v>
                </c:pt>
                <c:pt idx="16662">
                  <c:v>3332.4</c:v>
                </c:pt>
                <c:pt idx="16663">
                  <c:v>3332.6</c:v>
                </c:pt>
                <c:pt idx="16664">
                  <c:v>3332.8</c:v>
                </c:pt>
                <c:pt idx="16665">
                  <c:v>3333</c:v>
                </c:pt>
                <c:pt idx="16666">
                  <c:v>3333.2</c:v>
                </c:pt>
                <c:pt idx="16667">
                  <c:v>3333.4</c:v>
                </c:pt>
                <c:pt idx="16668">
                  <c:v>3333.6</c:v>
                </c:pt>
                <c:pt idx="16669">
                  <c:v>3333.8</c:v>
                </c:pt>
                <c:pt idx="16670">
                  <c:v>3334</c:v>
                </c:pt>
                <c:pt idx="16671">
                  <c:v>3334.2</c:v>
                </c:pt>
                <c:pt idx="16672">
                  <c:v>3334.4</c:v>
                </c:pt>
                <c:pt idx="16673">
                  <c:v>3334.6</c:v>
                </c:pt>
                <c:pt idx="16674">
                  <c:v>3334.8</c:v>
                </c:pt>
                <c:pt idx="16675">
                  <c:v>3335</c:v>
                </c:pt>
                <c:pt idx="16676">
                  <c:v>3335.2</c:v>
                </c:pt>
                <c:pt idx="16677">
                  <c:v>3335.4</c:v>
                </c:pt>
                <c:pt idx="16678">
                  <c:v>3335.6</c:v>
                </c:pt>
                <c:pt idx="16679">
                  <c:v>3335.8</c:v>
                </c:pt>
                <c:pt idx="16680">
                  <c:v>3336</c:v>
                </c:pt>
                <c:pt idx="16681">
                  <c:v>3336.2</c:v>
                </c:pt>
                <c:pt idx="16682">
                  <c:v>3336.4</c:v>
                </c:pt>
                <c:pt idx="16683">
                  <c:v>3336.6</c:v>
                </c:pt>
                <c:pt idx="16684">
                  <c:v>3336.8</c:v>
                </c:pt>
                <c:pt idx="16685">
                  <c:v>3337</c:v>
                </c:pt>
                <c:pt idx="16686">
                  <c:v>3337.2</c:v>
                </c:pt>
                <c:pt idx="16687">
                  <c:v>3337.4</c:v>
                </c:pt>
                <c:pt idx="16688">
                  <c:v>3337.6</c:v>
                </c:pt>
                <c:pt idx="16689">
                  <c:v>3337.8</c:v>
                </c:pt>
                <c:pt idx="16690">
                  <c:v>3338</c:v>
                </c:pt>
                <c:pt idx="16691">
                  <c:v>3338.2</c:v>
                </c:pt>
                <c:pt idx="16692">
                  <c:v>3338.4</c:v>
                </c:pt>
                <c:pt idx="16693">
                  <c:v>3338.6</c:v>
                </c:pt>
                <c:pt idx="16694">
                  <c:v>3338.8</c:v>
                </c:pt>
                <c:pt idx="16695">
                  <c:v>3339</c:v>
                </c:pt>
                <c:pt idx="16696">
                  <c:v>3339.2</c:v>
                </c:pt>
                <c:pt idx="16697">
                  <c:v>3339.4</c:v>
                </c:pt>
                <c:pt idx="16698">
                  <c:v>3339.6</c:v>
                </c:pt>
                <c:pt idx="16699">
                  <c:v>3339.8</c:v>
                </c:pt>
                <c:pt idx="16700">
                  <c:v>3340</c:v>
                </c:pt>
                <c:pt idx="16701">
                  <c:v>3340.2</c:v>
                </c:pt>
                <c:pt idx="16702">
                  <c:v>3340.4</c:v>
                </c:pt>
                <c:pt idx="16703">
                  <c:v>3340.6</c:v>
                </c:pt>
                <c:pt idx="16704">
                  <c:v>3340.8</c:v>
                </c:pt>
                <c:pt idx="16705">
                  <c:v>3341</c:v>
                </c:pt>
                <c:pt idx="16706">
                  <c:v>3341.2</c:v>
                </c:pt>
                <c:pt idx="16707">
                  <c:v>3341.4</c:v>
                </c:pt>
                <c:pt idx="16708">
                  <c:v>3341.6</c:v>
                </c:pt>
                <c:pt idx="16709">
                  <c:v>3341.8</c:v>
                </c:pt>
                <c:pt idx="16710">
                  <c:v>3342</c:v>
                </c:pt>
                <c:pt idx="16711">
                  <c:v>3342.2</c:v>
                </c:pt>
                <c:pt idx="16712">
                  <c:v>3342.4</c:v>
                </c:pt>
                <c:pt idx="16713">
                  <c:v>3342.6</c:v>
                </c:pt>
                <c:pt idx="16714">
                  <c:v>3342.8</c:v>
                </c:pt>
                <c:pt idx="16715">
                  <c:v>3343</c:v>
                </c:pt>
                <c:pt idx="16716">
                  <c:v>3343.2</c:v>
                </c:pt>
                <c:pt idx="16717">
                  <c:v>3343.4</c:v>
                </c:pt>
                <c:pt idx="16718">
                  <c:v>3343.6</c:v>
                </c:pt>
                <c:pt idx="16719">
                  <c:v>3343.8</c:v>
                </c:pt>
                <c:pt idx="16720">
                  <c:v>3344</c:v>
                </c:pt>
                <c:pt idx="16721">
                  <c:v>3344.2</c:v>
                </c:pt>
                <c:pt idx="16722">
                  <c:v>3344.4</c:v>
                </c:pt>
                <c:pt idx="16723">
                  <c:v>3344.6</c:v>
                </c:pt>
                <c:pt idx="16724">
                  <c:v>3344.8</c:v>
                </c:pt>
                <c:pt idx="16725">
                  <c:v>3345</c:v>
                </c:pt>
                <c:pt idx="16726">
                  <c:v>3345.2</c:v>
                </c:pt>
                <c:pt idx="16727">
                  <c:v>3345.4</c:v>
                </c:pt>
                <c:pt idx="16728">
                  <c:v>3345.6</c:v>
                </c:pt>
                <c:pt idx="16729">
                  <c:v>3345.8</c:v>
                </c:pt>
                <c:pt idx="16730">
                  <c:v>3346</c:v>
                </c:pt>
                <c:pt idx="16731">
                  <c:v>3346.2</c:v>
                </c:pt>
                <c:pt idx="16732">
                  <c:v>3346.4</c:v>
                </c:pt>
                <c:pt idx="16733">
                  <c:v>3346.6</c:v>
                </c:pt>
                <c:pt idx="16734">
                  <c:v>3346.8</c:v>
                </c:pt>
                <c:pt idx="16735">
                  <c:v>3347</c:v>
                </c:pt>
                <c:pt idx="16736">
                  <c:v>3347.2</c:v>
                </c:pt>
                <c:pt idx="16737">
                  <c:v>3347.4</c:v>
                </c:pt>
                <c:pt idx="16738">
                  <c:v>3347.6</c:v>
                </c:pt>
                <c:pt idx="16739">
                  <c:v>3347.8</c:v>
                </c:pt>
                <c:pt idx="16740">
                  <c:v>3348</c:v>
                </c:pt>
                <c:pt idx="16741">
                  <c:v>3348.2</c:v>
                </c:pt>
                <c:pt idx="16742">
                  <c:v>3348.4</c:v>
                </c:pt>
                <c:pt idx="16743">
                  <c:v>3348.6</c:v>
                </c:pt>
                <c:pt idx="16744">
                  <c:v>3348.8</c:v>
                </c:pt>
                <c:pt idx="16745">
                  <c:v>3349</c:v>
                </c:pt>
                <c:pt idx="16746">
                  <c:v>3349.2</c:v>
                </c:pt>
                <c:pt idx="16747">
                  <c:v>3349.4</c:v>
                </c:pt>
                <c:pt idx="16748">
                  <c:v>3349.6</c:v>
                </c:pt>
                <c:pt idx="16749">
                  <c:v>3349.8</c:v>
                </c:pt>
                <c:pt idx="16750">
                  <c:v>3350</c:v>
                </c:pt>
                <c:pt idx="16751">
                  <c:v>3350.2</c:v>
                </c:pt>
                <c:pt idx="16752">
                  <c:v>3350.4</c:v>
                </c:pt>
                <c:pt idx="16753">
                  <c:v>3350.6</c:v>
                </c:pt>
                <c:pt idx="16754">
                  <c:v>3350.8</c:v>
                </c:pt>
                <c:pt idx="16755">
                  <c:v>3351</c:v>
                </c:pt>
                <c:pt idx="16756">
                  <c:v>3351.2</c:v>
                </c:pt>
                <c:pt idx="16757">
                  <c:v>3351.4</c:v>
                </c:pt>
                <c:pt idx="16758">
                  <c:v>3351.6</c:v>
                </c:pt>
                <c:pt idx="16759">
                  <c:v>3351.8</c:v>
                </c:pt>
                <c:pt idx="16760">
                  <c:v>3352</c:v>
                </c:pt>
                <c:pt idx="16761">
                  <c:v>3352.2</c:v>
                </c:pt>
                <c:pt idx="16762">
                  <c:v>3352.4</c:v>
                </c:pt>
                <c:pt idx="16763">
                  <c:v>3352.6</c:v>
                </c:pt>
                <c:pt idx="16764">
                  <c:v>3352.8</c:v>
                </c:pt>
                <c:pt idx="16765">
                  <c:v>3353</c:v>
                </c:pt>
                <c:pt idx="16766">
                  <c:v>3353.2</c:v>
                </c:pt>
                <c:pt idx="16767">
                  <c:v>3353.4</c:v>
                </c:pt>
                <c:pt idx="16768">
                  <c:v>3353.6</c:v>
                </c:pt>
                <c:pt idx="16769">
                  <c:v>3353.8</c:v>
                </c:pt>
                <c:pt idx="16770">
                  <c:v>3354</c:v>
                </c:pt>
                <c:pt idx="16771">
                  <c:v>3354.2</c:v>
                </c:pt>
                <c:pt idx="16772">
                  <c:v>3354.4</c:v>
                </c:pt>
                <c:pt idx="16773">
                  <c:v>3354.6</c:v>
                </c:pt>
                <c:pt idx="16774">
                  <c:v>3354.8</c:v>
                </c:pt>
                <c:pt idx="16775">
                  <c:v>3355</c:v>
                </c:pt>
                <c:pt idx="16776">
                  <c:v>3355.2</c:v>
                </c:pt>
                <c:pt idx="16777">
                  <c:v>3355.4</c:v>
                </c:pt>
                <c:pt idx="16778">
                  <c:v>3355.6</c:v>
                </c:pt>
                <c:pt idx="16779">
                  <c:v>3355.8</c:v>
                </c:pt>
                <c:pt idx="16780">
                  <c:v>3356</c:v>
                </c:pt>
                <c:pt idx="16781">
                  <c:v>3356.2</c:v>
                </c:pt>
                <c:pt idx="16782">
                  <c:v>3356.4</c:v>
                </c:pt>
                <c:pt idx="16783">
                  <c:v>3356.6</c:v>
                </c:pt>
                <c:pt idx="16784">
                  <c:v>3356.8</c:v>
                </c:pt>
                <c:pt idx="16785">
                  <c:v>3357</c:v>
                </c:pt>
                <c:pt idx="16786">
                  <c:v>3357.2</c:v>
                </c:pt>
                <c:pt idx="16787">
                  <c:v>3357.4</c:v>
                </c:pt>
                <c:pt idx="16788">
                  <c:v>3357.6</c:v>
                </c:pt>
                <c:pt idx="16789">
                  <c:v>3357.8</c:v>
                </c:pt>
                <c:pt idx="16790">
                  <c:v>3358</c:v>
                </c:pt>
                <c:pt idx="16791">
                  <c:v>3358.2</c:v>
                </c:pt>
                <c:pt idx="16792">
                  <c:v>3358.4</c:v>
                </c:pt>
                <c:pt idx="16793">
                  <c:v>3358.6</c:v>
                </c:pt>
                <c:pt idx="16794">
                  <c:v>3358.8</c:v>
                </c:pt>
                <c:pt idx="16795">
                  <c:v>3359</c:v>
                </c:pt>
                <c:pt idx="16796">
                  <c:v>3359.2</c:v>
                </c:pt>
                <c:pt idx="16797">
                  <c:v>3359.4</c:v>
                </c:pt>
                <c:pt idx="16798">
                  <c:v>3359.6</c:v>
                </c:pt>
                <c:pt idx="16799">
                  <c:v>3359.8</c:v>
                </c:pt>
                <c:pt idx="16800">
                  <c:v>3360</c:v>
                </c:pt>
                <c:pt idx="16801">
                  <c:v>3360.2</c:v>
                </c:pt>
                <c:pt idx="16802">
                  <c:v>3360.4</c:v>
                </c:pt>
                <c:pt idx="16803">
                  <c:v>3360.6</c:v>
                </c:pt>
                <c:pt idx="16804">
                  <c:v>3360.8</c:v>
                </c:pt>
                <c:pt idx="16805">
                  <c:v>3361</c:v>
                </c:pt>
                <c:pt idx="16806">
                  <c:v>3361.2</c:v>
                </c:pt>
                <c:pt idx="16807">
                  <c:v>3361.4</c:v>
                </c:pt>
                <c:pt idx="16808">
                  <c:v>3361.6</c:v>
                </c:pt>
                <c:pt idx="16809">
                  <c:v>3361.8</c:v>
                </c:pt>
                <c:pt idx="16810">
                  <c:v>3362</c:v>
                </c:pt>
                <c:pt idx="16811">
                  <c:v>3362.2</c:v>
                </c:pt>
                <c:pt idx="16812">
                  <c:v>3362.4</c:v>
                </c:pt>
                <c:pt idx="16813">
                  <c:v>3362.6</c:v>
                </c:pt>
                <c:pt idx="16814">
                  <c:v>3362.8</c:v>
                </c:pt>
                <c:pt idx="16815">
                  <c:v>3363</c:v>
                </c:pt>
                <c:pt idx="16816">
                  <c:v>3363.2</c:v>
                </c:pt>
                <c:pt idx="16817">
                  <c:v>3363.4</c:v>
                </c:pt>
                <c:pt idx="16818">
                  <c:v>3363.6</c:v>
                </c:pt>
                <c:pt idx="16819">
                  <c:v>3363.8</c:v>
                </c:pt>
                <c:pt idx="16820">
                  <c:v>3364</c:v>
                </c:pt>
                <c:pt idx="16821">
                  <c:v>3364.2</c:v>
                </c:pt>
                <c:pt idx="16822">
                  <c:v>3364.4</c:v>
                </c:pt>
                <c:pt idx="16823">
                  <c:v>3364.6</c:v>
                </c:pt>
                <c:pt idx="16824">
                  <c:v>3364.8</c:v>
                </c:pt>
                <c:pt idx="16825">
                  <c:v>3365</c:v>
                </c:pt>
                <c:pt idx="16826">
                  <c:v>3365.2</c:v>
                </c:pt>
                <c:pt idx="16827">
                  <c:v>3365.4</c:v>
                </c:pt>
                <c:pt idx="16828">
                  <c:v>3365.6</c:v>
                </c:pt>
                <c:pt idx="16829">
                  <c:v>3365.8</c:v>
                </c:pt>
                <c:pt idx="16830">
                  <c:v>3366</c:v>
                </c:pt>
                <c:pt idx="16831">
                  <c:v>3366.2</c:v>
                </c:pt>
                <c:pt idx="16832">
                  <c:v>3366.4</c:v>
                </c:pt>
                <c:pt idx="16833">
                  <c:v>3366.6</c:v>
                </c:pt>
                <c:pt idx="16834">
                  <c:v>3366.8</c:v>
                </c:pt>
                <c:pt idx="16835">
                  <c:v>3367</c:v>
                </c:pt>
                <c:pt idx="16836">
                  <c:v>3367.2</c:v>
                </c:pt>
                <c:pt idx="16837">
                  <c:v>3367.4</c:v>
                </c:pt>
                <c:pt idx="16838">
                  <c:v>3367.6</c:v>
                </c:pt>
                <c:pt idx="16839">
                  <c:v>3367.8</c:v>
                </c:pt>
                <c:pt idx="16840">
                  <c:v>3368</c:v>
                </c:pt>
                <c:pt idx="16841">
                  <c:v>3368.2</c:v>
                </c:pt>
                <c:pt idx="16842">
                  <c:v>3368.4</c:v>
                </c:pt>
                <c:pt idx="16843">
                  <c:v>3368.6</c:v>
                </c:pt>
                <c:pt idx="16844">
                  <c:v>3368.8</c:v>
                </c:pt>
                <c:pt idx="16845">
                  <c:v>3369</c:v>
                </c:pt>
                <c:pt idx="16846">
                  <c:v>3369.2</c:v>
                </c:pt>
                <c:pt idx="16847">
                  <c:v>3369.4</c:v>
                </c:pt>
                <c:pt idx="16848">
                  <c:v>3369.6</c:v>
                </c:pt>
                <c:pt idx="16849">
                  <c:v>3369.8</c:v>
                </c:pt>
                <c:pt idx="16850">
                  <c:v>3370</c:v>
                </c:pt>
                <c:pt idx="16851">
                  <c:v>3370.2</c:v>
                </c:pt>
                <c:pt idx="16852">
                  <c:v>3370.4</c:v>
                </c:pt>
                <c:pt idx="16853">
                  <c:v>3370.6</c:v>
                </c:pt>
                <c:pt idx="16854">
                  <c:v>3370.8</c:v>
                </c:pt>
                <c:pt idx="16855">
                  <c:v>3371</c:v>
                </c:pt>
                <c:pt idx="16856">
                  <c:v>3371.2</c:v>
                </c:pt>
                <c:pt idx="16857">
                  <c:v>3371.4</c:v>
                </c:pt>
                <c:pt idx="16858">
                  <c:v>3371.6</c:v>
                </c:pt>
                <c:pt idx="16859">
                  <c:v>3371.8</c:v>
                </c:pt>
                <c:pt idx="16860">
                  <c:v>3372</c:v>
                </c:pt>
                <c:pt idx="16861">
                  <c:v>3372.2</c:v>
                </c:pt>
                <c:pt idx="16862">
                  <c:v>3372.4</c:v>
                </c:pt>
                <c:pt idx="16863">
                  <c:v>3372.6</c:v>
                </c:pt>
                <c:pt idx="16864">
                  <c:v>3372.8</c:v>
                </c:pt>
                <c:pt idx="16865">
                  <c:v>3373</c:v>
                </c:pt>
                <c:pt idx="16866">
                  <c:v>3373.2</c:v>
                </c:pt>
                <c:pt idx="16867">
                  <c:v>3373.4</c:v>
                </c:pt>
                <c:pt idx="16868">
                  <c:v>3373.6</c:v>
                </c:pt>
                <c:pt idx="16869">
                  <c:v>3373.8</c:v>
                </c:pt>
                <c:pt idx="16870">
                  <c:v>3374</c:v>
                </c:pt>
                <c:pt idx="16871">
                  <c:v>3374.2</c:v>
                </c:pt>
                <c:pt idx="16872">
                  <c:v>3374.4</c:v>
                </c:pt>
                <c:pt idx="16873">
                  <c:v>3374.6</c:v>
                </c:pt>
                <c:pt idx="16874">
                  <c:v>3374.8</c:v>
                </c:pt>
                <c:pt idx="16875">
                  <c:v>3375</c:v>
                </c:pt>
                <c:pt idx="16876">
                  <c:v>3375.2</c:v>
                </c:pt>
                <c:pt idx="16877">
                  <c:v>3375.4</c:v>
                </c:pt>
                <c:pt idx="16878">
                  <c:v>3375.6</c:v>
                </c:pt>
                <c:pt idx="16879">
                  <c:v>3375.8</c:v>
                </c:pt>
                <c:pt idx="16880">
                  <c:v>3376</c:v>
                </c:pt>
                <c:pt idx="16881">
                  <c:v>3376.2</c:v>
                </c:pt>
                <c:pt idx="16882">
                  <c:v>3376.4</c:v>
                </c:pt>
                <c:pt idx="16883">
                  <c:v>3376.6</c:v>
                </c:pt>
                <c:pt idx="16884">
                  <c:v>3376.8</c:v>
                </c:pt>
                <c:pt idx="16885">
                  <c:v>3377</c:v>
                </c:pt>
                <c:pt idx="16886">
                  <c:v>3377.2</c:v>
                </c:pt>
                <c:pt idx="16887">
                  <c:v>3377.4</c:v>
                </c:pt>
                <c:pt idx="16888">
                  <c:v>3377.6</c:v>
                </c:pt>
                <c:pt idx="16889">
                  <c:v>3377.8</c:v>
                </c:pt>
                <c:pt idx="16890">
                  <c:v>3378</c:v>
                </c:pt>
                <c:pt idx="16891">
                  <c:v>3378.2</c:v>
                </c:pt>
                <c:pt idx="16892">
                  <c:v>3378.4</c:v>
                </c:pt>
                <c:pt idx="16893">
                  <c:v>3378.6</c:v>
                </c:pt>
                <c:pt idx="16894">
                  <c:v>3378.8</c:v>
                </c:pt>
                <c:pt idx="16895">
                  <c:v>3379</c:v>
                </c:pt>
                <c:pt idx="16896">
                  <c:v>3379.2</c:v>
                </c:pt>
                <c:pt idx="16897">
                  <c:v>3379.4</c:v>
                </c:pt>
                <c:pt idx="16898">
                  <c:v>3379.6</c:v>
                </c:pt>
                <c:pt idx="16899">
                  <c:v>3379.8</c:v>
                </c:pt>
                <c:pt idx="16900">
                  <c:v>3380</c:v>
                </c:pt>
                <c:pt idx="16901">
                  <c:v>3380.2</c:v>
                </c:pt>
                <c:pt idx="16902">
                  <c:v>3380.4</c:v>
                </c:pt>
                <c:pt idx="16903">
                  <c:v>3380.6</c:v>
                </c:pt>
                <c:pt idx="16904">
                  <c:v>3380.8</c:v>
                </c:pt>
                <c:pt idx="16905">
                  <c:v>3381</c:v>
                </c:pt>
                <c:pt idx="16906">
                  <c:v>3381.2</c:v>
                </c:pt>
                <c:pt idx="16907">
                  <c:v>3381.4</c:v>
                </c:pt>
                <c:pt idx="16908">
                  <c:v>3381.6</c:v>
                </c:pt>
                <c:pt idx="16909">
                  <c:v>3381.8</c:v>
                </c:pt>
                <c:pt idx="16910">
                  <c:v>3382</c:v>
                </c:pt>
                <c:pt idx="16911">
                  <c:v>3382.2</c:v>
                </c:pt>
                <c:pt idx="16912">
                  <c:v>3382.4</c:v>
                </c:pt>
                <c:pt idx="16913">
                  <c:v>3382.6</c:v>
                </c:pt>
                <c:pt idx="16914">
                  <c:v>3382.8</c:v>
                </c:pt>
                <c:pt idx="16915">
                  <c:v>3383</c:v>
                </c:pt>
                <c:pt idx="16916">
                  <c:v>3383.2</c:v>
                </c:pt>
                <c:pt idx="16917">
                  <c:v>3383.4</c:v>
                </c:pt>
                <c:pt idx="16918">
                  <c:v>3383.6</c:v>
                </c:pt>
                <c:pt idx="16919">
                  <c:v>3383.8</c:v>
                </c:pt>
                <c:pt idx="16920">
                  <c:v>3384</c:v>
                </c:pt>
                <c:pt idx="16921">
                  <c:v>3384.2</c:v>
                </c:pt>
                <c:pt idx="16922">
                  <c:v>3384.4</c:v>
                </c:pt>
                <c:pt idx="16923">
                  <c:v>3384.6</c:v>
                </c:pt>
                <c:pt idx="16924">
                  <c:v>3384.8</c:v>
                </c:pt>
                <c:pt idx="16925">
                  <c:v>3385</c:v>
                </c:pt>
                <c:pt idx="16926">
                  <c:v>3385.2</c:v>
                </c:pt>
                <c:pt idx="16927">
                  <c:v>3385.4</c:v>
                </c:pt>
                <c:pt idx="16928">
                  <c:v>3385.6</c:v>
                </c:pt>
                <c:pt idx="16929">
                  <c:v>3385.8</c:v>
                </c:pt>
                <c:pt idx="16930">
                  <c:v>3386</c:v>
                </c:pt>
                <c:pt idx="16931">
                  <c:v>3386.2</c:v>
                </c:pt>
                <c:pt idx="16932">
                  <c:v>3386.4</c:v>
                </c:pt>
                <c:pt idx="16933">
                  <c:v>3386.6</c:v>
                </c:pt>
                <c:pt idx="16934">
                  <c:v>3386.8</c:v>
                </c:pt>
                <c:pt idx="16935">
                  <c:v>3387</c:v>
                </c:pt>
                <c:pt idx="16936">
                  <c:v>3387.2</c:v>
                </c:pt>
                <c:pt idx="16937">
                  <c:v>3387.4</c:v>
                </c:pt>
                <c:pt idx="16938">
                  <c:v>3387.6</c:v>
                </c:pt>
                <c:pt idx="16939">
                  <c:v>3387.8</c:v>
                </c:pt>
                <c:pt idx="16940">
                  <c:v>3388</c:v>
                </c:pt>
                <c:pt idx="16941">
                  <c:v>3388.2</c:v>
                </c:pt>
                <c:pt idx="16942">
                  <c:v>3388.4</c:v>
                </c:pt>
                <c:pt idx="16943">
                  <c:v>3388.6</c:v>
                </c:pt>
                <c:pt idx="16944">
                  <c:v>3388.8</c:v>
                </c:pt>
                <c:pt idx="16945">
                  <c:v>3389</c:v>
                </c:pt>
                <c:pt idx="16946">
                  <c:v>3389.2</c:v>
                </c:pt>
                <c:pt idx="16947">
                  <c:v>3389.4</c:v>
                </c:pt>
                <c:pt idx="16948">
                  <c:v>3389.6</c:v>
                </c:pt>
                <c:pt idx="16949">
                  <c:v>3389.8</c:v>
                </c:pt>
                <c:pt idx="16950">
                  <c:v>3390</c:v>
                </c:pt>
                <c:pt idx="16951">
                  <c:v>3390.2</c:v>
                </c:pt>
                <c:pt idx="16952">
                  <c:v>3390.4</c:v>
                </c:pt>
                <c:pt idx="16953">
                  <c:v>3390.6</c:v>
                </c:pt>
                <c:pt idx="16954">
                  <c:v>3390.8</c:v>
                </c:pt>
                <c:pt idx="16955">
                  <c:v>3391</c:v>
                </c:pt>
                <c:pt idx="16956">
                  <c:v>3391.2</c:v>
                </c:pt>
                <c:pt idx="16957">
                  <c:v>3391.4</c:v>
                </c:pt>
                <c:pt idx="16958">
                  <c:v>3391.6</c:v>
                </c:pt>
                <c:pt idx="16959">
                  <c:v>3391.8</c:v>
                </c:pt>
                <c:pt idx="16960">
                  <c:v>3392</c:v>
                </c:pt>
                <c:pt idx="16961">
                  <c:v>3392.2</c:v>
                </c:pt>
                <c:pt idx="16962">
                  <c:v>3392.4</c:v>
                </c:pt>
                <c:pt idx="16963">
                  <c:v>3392.6</c:v>
                </c:pt>
                <c:pt idx="16964">
                  <c:v>3392.8</c:v>
                </c:pt>
                <c:pt idx="16965">
                  <c:v>3393</c:v>
                </c:pt>
                <c:pt idx="16966">
                  <c:v>3393.2</c:v>
                </c:pt>
                <c:pt idx="16967">
                  <c:v>3393.4</c:v>
                </c:pt>
                <c:pt idx="16968">
                  <c:v>3393.6</c:v>
                </c:pt>
                <c:pt idx="16969">
                  <c:v>3393.8</c:v>
                </c:pt>
                <c:pt idx="16970">
                  <c:v>3394</c:v>
                </c:pt>
                <c:pt idx="16971">
                  <c:v>3394.2</c:v>
                </c:pt>
                <c:pt idx="16972">
                  <c:v>3394.4</c:v>
                </c:pt>
                <c:pt idx="16973">
                  <c:v>3394.6</c:v>
                </c:pt>
                <c:pt idx="16974">
                  <c:v>3394.8</c:v>
                </c:pt>
                <c:pt idx="16975">
                  <c:v>3395</c:v>
                </c:pt>
                <c:pt idx="16976">
                  <c:v>3395.2</c:v>
                </c:pt>
                <c:pt idx="16977">
                  <c:v>3395.4</c:v>
                </c:pt>
                <c:pt idx="16978">
                  <c:v>3395.6</c:v>
                </c:pt>
                <c:pt idx="16979">
                  <c:v>3395.8</c:v>
                </c:pt>
                <c:pt idx="16980">
                  <c:v>3396</c:v>
                </c:pt>
                <c:pt idx="16981">
                  <c:v>3396.2</c:v>
                </c:pt>
                <c:pt idx="16982">
                  <c:v>3396.4</c:v>
                </c:pt>
                <c:pt idx="16983">
                  <c:v>3396.6</c:v>
                </c:pt>
                <c:pt idx="16984">
                  <c:v>3396.8</c:v>
                </c:pt>
                <c:pt idx="16985">
                  <c:v>3397</c:v>
                </c:pt>
                <c:pt idx="16986">
                  <c:v>3397.2</c:v>
                </c:pt>
                <c:pt idx="16987">
                  <c:v>3397.4</c:v>
                </c:pt>
                <c:pt idx="16988">
                  <c:v>3397.6</c:v>
                </c:pt>
                <c:pt idx="16989">
                  <c:v>3397.8</c:v>
                </c:pt>
                <c:pt idx="16990">
                  <c:v>3398</c:v>
                </c:pt>
                <c:pt idx="16991">
                  <c:v>3398.2</c:v>
                </c:pt>
                <c:pt idx="16992">
                  <c:v>3398.4</c:v>
                </c:pt>
                <c:pt idx="16993">
                  <c:v>3398.6</c:v>
                </c:pt>
                <c:pt idx="16994">
                  <c:v>3398.8</c:v>
                </c:pt>
                <c:pt idx="16995">
                  <c:v>3399</c:v>
                </c:pt>
                <c:pt idx="16996">
                  <c:v>3399.2</c:v>
                </c:pt>
                <c:pt idx="16997">
                  <c:v>3399.4</c:v>
                </c:pt>
                <c:pt idx="16998">
                  <c:v>3399.6</c:v>
                </c:pt>
                <c:pt idx="16999">
                  <c:v>3399.8</c:v>
                </c:pt>
                <c:pt idx="17000">
                  <c:v>3400</c:v>
                </c:pt>
                <c:pt idx="17001">
                  <c:v>3400.2</c:v>
                </c:pt>
                <c:pt idx="17002">
                  <c:v>3400.4</c:v>
                </c:pt>
                <c:pt idx="17003">
                  <c:v>3400.6</c:v>
                </c:pt>
                <c:pt idx="17004">
                  <c:v>3400.8</c:v>
                </c:pt>
                <c:pt idx="17005">
                  <c:v>3401</c:v>
                </c:pt>
                <c:pt idx="17006">
                  <c:v>3401.2</c:v>
                </c:pt>
                <c:pt idx="17007">
                  <c:v>3401.4</c:v>
                </c:pt>
                <c:pt idx="17008">
                  <c:v>3401.6</c:v>
                </c:pt>
                <c:pt idx="17009">
                  <c:v>3401.8</c:v>
                </c:pt>
                <c:pt idx="17010">
                  <c:v>3402</c:v>
                </c:pt>
                <c:pt idx="17011">
                  <c:v>3402.2</c:v>
                </c:pt>
                <c:pt idx="17012">
                  <c:v>3402.4</c:v>
                </c:pt>
                <c:pt idx="17013">
                  <c:v>3402.6</c:v>
                </c:pt>
                <c:pt idx="17014">
                  <c:v>3402.8</c:v>
                </c:pt>
                <c:pt idx="17015">
                  <c:v>3403</c:v>
                </c:pt>
                <c:pt idx="17016">
                  <c:v>3403.2</c:v>
                </c:pt>
                <c:pt idx="17017">
                  <c:v>3403.4</c:v>
                </c:pt>
                <c:pt idx="17018">
                  <c:v>3403.6</c:v>
                </c:pt>
                <c:pt idx="17019">
                  <c:v>3403.8</c:v>
                </c:pt>
                <c:pt idx="17020">
                  <c:v>3404</c:v>
                </c:pt>
                <c:pt idx="17021">
                  <c:v>3404.2</c:v>
                </c:pt>
                <c:pt idx="17022">
                  <c:v>3404.4</c:v>
                </c:pt>
                <c:pt idx="17023">
                  <c:v>3404.6</c:v>
                </c:pt>
                <c:pt idx="17024">
                  <c:v>3404.8</c:v>
                </c:pt>
                <c:pt idx="17025">
                  <c:v>3405</c:v>
                </c:pt>
                <c:pt idx="17026">
                  <c:v>3405.2</c:v>
                </c:pt>
                <c:pt idx="17027">
                  <c:v>3405.4</c:v>
                </c:pt>
                <c:pt idx="17028">
                  <c:v>3405.6</c:v>
                </c:pt>
                <c:pt idx="17029">
                  <c:v>3405.8</c:v>
                </c:pt>
                <c:pt idx="17030">
                  <c:v>3406</c:v>
                </c:pt>
                <c:pt idx="17031">
                  <c:v>3406.2</c:v>
                </c:pt>
                <c:pt idx="17032">
                  <c:v>3406.4</c:v>
                </c:pt>
                <c:pt idx="17033">
                  <c:v>3406.6</c:v>
                </c:pt>
                <c:pt idx="17034">
                  <c:v>3406.8</c:v>
                </c:pt>
                <c:pt idx="17035">
                  <c:v>3407</c:v>
                </c:pt>
                <c:pt idx="17036">
                  <c:v>3407.2</c:v>
                </c:pt>
                <c:pt idx="17037">
                  <c:v>3407.4</c:v>
                </c:pt>
                <c:pt idx="17038">
                  <c:v>3407.6</c:v>
                </c:pt>
                <c:pt idx="17039">
                  <c:v>3407.8</c:v>
                </c:pt>
                <c:pt idx="17040">
                  <c:v>3408</c:v>
                </c:pt>
                <c:pt idx="17041">
                  <c:v>3408.2</c:v>
                </c:pt>
                <c:pt idx="17042">
                  <c:v>3408.4</c:v>
                </c:pt>
                <c:pt idx="17043">
                  <c:v>3408.6</c:v>
                </c:pt>
                <c:pt idx="17044">
                  <c:v>3408.8</c:v>
                </c:pt>
                <c:pt idx="17045">
                  <c:v>3409</c:v>
                </c:pt>
                <c:pt idx="17046">
                  <c:v>3409.2</c:v>
                </c:pt>
                <c:pt idx="17047">
                  <c:v>3409.4</c:v>
                </c:pt>
                <c:pt idx="17048">
                  <c:v>3409.6</c:v>
                </c:pt>
                <c:pt idx="17049">
                  <c:v>3409.8</c:v>
                </c:pt>
                <c:pt idx="17050">
                  <c:v>3410</c:v>
                </c:pt>
                <c:pt idx="17051">
                  <c:v>3410.2</c:v>
                </c:pt>
                <c:pt idx="17052">
                  <c:v>3410.4</c:v>
                </c:pt>
                <c:pt idx="17053">
                  <c:v>3410.6</c:v>
                </c:pt>
                <c:pt idx="17054">
                  <c:v>3410.8</c:v>
                </c:pt>
                <c:pt idx="17055">
                  <c:v>3411</c:v>
                </c:pt>
                <c:pt idx="17056">
                  <c:v>3411.2</c:v>
                </c:pt>
                <c:pt idx="17057">
                  <c:v>3411.4</c:v>
                </c:pt>
                <c:pt idx="17058">
                  <c:v>3411.6</c:v>
                </c:pt>
                <c:pt idx="17059">
                  <c:v>3411.8</c:v>
                </c:pt>
                <c:pt idx="17060">
                  <c:v>3412</c:v>
                </c:pt>
                <c:pt idx="17061">
                  <c:v>3412.2</c:v>
                </c:pt>
                <c:pt idx="17062">
                  <c:v>3412.4</c:v>
                </c:pt>
                <c:pt idx="17063">
                  <c:v>3412.6</c:v>
                </c:pt>
                <c:pt idx="17064">
                  <c:v>3412.8</c:v>
                </c:pt>
                <c:pt idx="17065">
                  <c:v>3413</c:v>
                </c:pt>
                <c:pt idx="17066">
                  <c:v>3413.2</c:v>
                </c:pt>
                <c:pt idx="17067">
                  <c:v>3413.4</c:v>
                </c:pt>
                <c:pt idx="17068">
                  <c:v>3413.6</c:v>
                </c:pt>
                <c:pt idx="17069">
                  <c:v>3413.8</c:v>
                </c:pt>
                <c:pt idx="17070">
                  <c:v>3414</c:v>
                </c:pt>
                <c:pt idx="17071">
                  <c:v>3414.2</c:v>
                </c:pt>
                <c:pt idx="17072">
                  <c:v>3414.4</c:v>
                </c:pt>
                <c:pt idx="17073">
                  <c:v>3414.6</c:v>
                </c:pt>
                <c:pt idx="17074">
                  <c:v>3414.8</c:v>
                </c:pt>
                <c:pt idx="17075">
                  <c:v>3415</c:v>
                </c:pt>
                <c:pt idx="17076">
                  <c:v>3415.2</c:v>
                </c:pt>
                <c:pt idx="17077">
                  <c:v>3415.4</c:v>
                </c:pt>
                <c:pt idx="17078">
                  <c:v>3415.6</c:v>
                </c:pt>
                <c:pt idx="17079">
                  <c:v>3415.8</c:v>
                </c:pt>
                <c:pt idx="17080">
                  <c:v>3416</c:v>
                </c:pt>
                <c:pt idx="17081">
                  <c:v>3416.2</c:v>
                </c:pt>
                <c:pt idx="17082">
                  <c:v>3416.4</c:v>
                </c:pt>
                <c:pt idx="17083">
                  <c:v>3416.6</c:v>
                </c:pt>
                <c:pt idx="17084">
                  <c:v>3416.8</c:v>
                </c:pt>
                <c:pt idx="17085">
                  <c:v>3417</c:v>
                </c:pt>
                <c:pt idx="17086">
                  <c:v>3417.2</c:v>
                </c:pt>
                <c:pt idx="17087">
                  <c:v>3417.4</c:v>
                </c:pt>
                <c:pt idx="17088">
                  <c:v>3417.6</c:v>
                </c:pt>
                <c:pt idx="17089">
                  <c:v>3417.8</c:v>
                </c:pt>
                <c:pt idx="17090">
                  <c:v>3418</c:v>
                </c:pt>
                <c:pt idx="17091">
                  <c:v>3418.2</c:v>
                </c:pt>
                <c:pt idx="17092">
                  <c:v>3418.4</c:v>
                </c:pt>
                <c:pt idx="17093">
                  <c:v>3418.6</c:v>
                </c:pt>
                <c:pt idx="17094">
                  <c:v>3418.8</c:v>
                </c:pt>
                <c:pt idx="17095">
                  <c:v>3419</c:v>
                </c:pt>
                <c:pt idx="17096">
                  <c:v>3419.2</c:v>
                </c:pt>
                <c:pt idx="17097">
                  <c:v>3419.4</c:v>
                </c:pt>
                <c:pt idx="17098">
                  <c:v>3419.6</c:v>
                </c:pt>
                <c:pt idx="17099">
                  <c:v>3419.8</c:v>
                </c:pt>
                <c:pt idx="17100">
                  <c:v>3420</c:v>
                </c:pt>
                <c:pt idx="17101">
                  <c:v>3420.2</c:v>
                </c:pt>
                <c:pt idx="17102">
                  <c:v>3420.4</c:v>
                </c:pt>
                <c:pt idx="17103">
                  <c:v>3420.6</c:v>
                </c:pt>
                <c:pt idx="17104">
                  <c:v>3420.8</c:v>
                </c:pt>
                <c:pt idx="17105">
                  <c:v>3421</c:v>
                </c:pt>
                <c:pt idx="17106">
                  <c:v>3421.2</c:v>
                </c:pt>
                <c:pt idx="17107">
                  <c:v>3421.4</c:v>
                </c:pt>
                <c:pt idx="17108">
                  <c:v>3421.6</c:v>
                </c:pt>
                <c:pt idx="17109">
                  <c:v>3421.8</c:v>
                </c:pt>
                <c:pt idx="17110">
                  <c:v>3422</c:v>
                </c:pt>
                <c:pt idx="17111">
                  <c:v>3422.2</c:v>
                </c:pt>
                <c:pt idx="17112">
                  <c:v>3422.4</c:v>
                </c:pt>
                <c:pt idx="17113">
                  <c:v>3422.6</c:v>
                </c:pt>
                <c:pt idx="17114">
                  <c:v>3422.8</c:v>
                </c:pt>
                <c:pt idx="17115">
                  <c:v>3423</c:v>
                </c:pt>
                <c:pt idx="17116">
                  <c:v>3423.2</c:v>
                </c:pt>
                <c:pt idx="17117">
                  <c:v>3423.4</c:v>
                </c:pt>
                <c:pt idx="17118">
                  <c:v>3423.6</c:v>
                </c:pt>
                <c:pt idx="17119">
                  <c:v>3423.8</c:v>
                </c:pt>
                <c:pt idx="17120">
                  <c:v>3424</c:v>
                </c:pt>
                <c:pt idx="17121">
                  <c:v>3424.2</c:v>
                </c:pt>
                <c:pt idx="17122">
                  <c:v>3424.4</c:v>
                </c:pt>
                <c:pt idx="17123">
                  <c:v>3424.6</c:v>
                </c:pt>
                <c:pt idx="17124">
                  <c:v>3424.8</c:v>
                </c:pt>
                <c:pt idx="17125">
                  <c:v>3425</c:v>
                </c:pt>
                <c:pt idx="17126">
                  <c:v>3425.2</c:v>
                </c:pt>
                <c:pt idx="17127">
                  <c:v>3425.4</c:v>
                </c:pt>
                <c:pt idx="17128">
                  <c:v>3425.6</c:v>
                </c:pt>
                <c:pt idx="17129">
                  <c:v>3425.8</c:v>
                </c:pt>
                <c:pt idx="17130">
                  <c:v>3426</c:v>
                </c:pt>
                <c:pt idx="17131">
                  <c:v>3426.2</c:v>
                </c:pt>
                <c:pt idx="17132">
                  <c:v>3426.4</c:v>
                </c:pt>
                <c:pt idx="17133">
                  <c:v>3426.6</c:v>
                </c:pt>
                <c:pt idx="17134">
                  <c:v>3426.8</c:v>
                </c:pt>
                <c:pt idx="17135">
                  <c:v>3427</c:v>
                </c:pt>
                <c:pt idx="17136">
                  <c:v>3427.2</c:v>
                </c:pt>
                <c:pt idx="17137">
                  <c:v>3427.4</c:v>
                </c:pt>
                <c:pt idx="17138">
                  <c:v>3427.6</c:v>
                </c:pt>
                <c:pt idx="17139">
                  <c:v>3427.8</c:v>
                </c:pt>
                <c:pt idx="17140">
                  <c:v>3428</c:v>
                </c:pt>
                <c:pt idx="17141">
                  <c:v>3428.2</c:v>
                </c:pt>
                <c:pt idx="17142">
                  <c:v>3428.4</c:v>
                </c:pt>
                <c:pt idx="17143">
                  <c:v>3428.6</c:v>
                </c:pt>
                <c:pt idx="17144">
                  <c:v>3428.8</c:v>
                </c:pt>
                <c:pt idx="17145">
                  <c:v>3429</c:v>
                </c:pt>
                <c:pt idx="17146">
                  <c:v>3429.2</c:v>
                </c:pt>
                <c:pt idx="17147">
                  <c:v>3429.4</c:v>
                </c:pt>
                <c:pt idx="17148">
                  <c:v>3429.6</c:v>
                </c:pt>
                <c:pt idx="17149">
                  <c:v>3429.8</c:v>
                </c:pt>
                <c:pt idx="17150">
                  <c:v>3430</c:v>
                </c:pt>
                <c:pt idx="17151">
                  <c:v>3430.2</c:v>
                </c:pt>
                <c:pt idx="17152">
                  <c:v>3430.4</c:v>
                </c:pt>
                <c:pt idx="17153">
                  <c:v>3430.6</c:v>
                </c:pt>
                <c:pt idx="17154">
                  <c:v>3430.8</c:v>
                </c:pt>
                <c:pt idx="17155">
                  <c:v>3431</c:v>
                </c:pt>
                <c:pt idx="17156">
                  <c:v>3431.2</c:v>
                </c:pt>
                <c:pt idx="17157">
                  <c:v>3431.4</c:v>
                </c:pt>
                <c:pt idx="17158">
                  <c:v>3431.6</c:v>
                </c:pt>
                <c:pt idx="17159">
                  <c:v>3431.8</c:v>
                </c:pt>
                <c:pt idx="17160">
                  <c:v>3432</c:v>
                </c:pt>
                <c:pt idx="17161">
                  <c:v>3432.2</c:v>
                </c:pt>
                <c:pt idx="17162">
                  <c:v>3432.4</c:v>
                </c:pt>
                <c:pt idx="17163">
                  <c:v>3432.6</c:v>
                </c:pt>
                <c:pt idx="17164">
                  <c:v>3432.8</c:v>
                </c:pt>
                <c:pt idx="17165">
                  <c:v>3433</c:v>
                </c:pt>
                <c:pt idx="17166">
                  <c:v>3433.2</c:v>
                </c:pt>
                <c:pt idx="17167">
                  <c:v>3433.4</c:v>
                </c:pt>
                <c:pt idx="17168">
                  <c:v>3433.6</c:v>
                </c:pt>
                <c:pt idx="17169">
                  <c:v>3433.8</c:v>
                </c:pt>
                <c:pt idx="17170">
                  <c:v>3434</c:v>
                </c:pt>
                <c:pt idx="17171">
                  <c:v>3434.2</c:v>
                </c:pt>
                <c:pt idx="17172">
                  <c:v>3434.4</c:v>
                </c:pt>
                <c:pt idx="17173">
                  <c:v>3434.6</c:v>
                </c:pt>
                <c:pt idx="17174">
                  <c:v>3434.8</c:v>
                </c:pt>
                <c:pt idx="17175">
                  <c:v>3435</c:v>
                </c:pt>
                <c:pt idx="17176">
                  <c:v>3435.2</c:v>
                </c:pt>
                <c:pt idx="17177">
                  <c:v>3435.4</c:v>
                </c:pt>
                <c:pt idx="17178">
                  <c:v>3435.6</c:v>
                </c:pt>
                <c:pt idx="17179">
                  <c:v>3435.8</c:v>
                </c:pt>
                <c:pt idx="17180">
                  <c:v>3436</c:v>
                </c:pt>
                <c:pt idx="17181">
                  <c:v>3436.2</c:v>
                </c:pt>
                <c:pt idx="17182">
                  <c:v>3436.4</c:v>
                </c:pt>
                <c:pt idx="17183">
                  <c:v>3436.6</c:v>
                </c:pt>
                <c:pt idx="17184">
                  <c:v>3436.8</c:v>
                </c:pt>
                <c:pt idx="17185">
                  <c:v>3437</c:v>
                </c:pt>
                <c:pt idx="17186">
                  <c:v>3437.2</c:v>
                </c:pt>
                <c:pt idx="17187">
                  <c:v>3437.4</c:v>
                </c:pt>
                <c:pt idx="17188">
                  <c:v>3437.6</c:v>
                </c:pt>
                <c:pt idx="17189">
                  <c:v>3437.8</c:v>
                </c:pt>
                <c:pt idx="17190">
                  <c:v>3438</c:v>
                </c:pt>
                <c:pt idx="17191">
                  <c:v>3438.2</c:v>
                </c:pt>
                <c:pt idx="17192">
                  <c:v>3438.4</c:v>
                </c:pt>
                <c:pt idx="17193">
                  <c:v>3438.6</c:v>
                </c:pt>
                <c:pt idx="17194">
                  <c:v>3438.8</c:v>
                </c:pt>
                <c:pt idx="17195">
                  <c:v>3439</c:v>
                </c:pt>
                <c:pt idx="17196">
                  <c:v>3439.2</c:v>
                </c:pt>
                <c:pt idx="17197">
                  <c:v>3439.4</c:v>
                </c:pt>
                <c:pt idx="17198">
                  <c:v>3439.6</c:v>
                </c:pt>
                <c:pt idx="17199">
                  <c:v>3439.8</c:v>
                </c:pt>
                <c:pt idx="17200">
                  <c:v>3440</c:v>
                </c:pt>
                <c:pt idx="17201">
                  <c:v>3440.2</c:v>
                </c:pt>
                <c:pt idx="17202">
                  <c:v>3440.4</c:v>
                </c:pt>
                <c:pt idx="17203">
                  <c:v>3440.6</c:v>
                </c:pt>
                <c:pt idx="17204">
                  <c:v>3440.8</c:v>
                </c:pt>
                <c:pt idx="17205">
                  <c:v>3441</c:v>
                </c:pt>
                <c:pt idx="17206">
                  <c:v>3441.2</c:v>
                </c:pt>
                <c:pt idx="17207">
                  <c:v>3441.4</c:v>
                </c:pt>
                <c:pt idx="17208">
                  <c:v>3441.6</c:v>
                </c:pt>
                <c:pt idx="17209">
                  <c:v>3441.8</c:v>
                </c:pt>
                <c:pt idx="17210">
                  <c:v>3442</c:v>
                </c:pt>
                <c:pt idx="17211">
                  <c:v>3442.2</c:v>
                </c:pt>
                <c:pt idx="17212">
                  <c:v>3442.4</c:v>
                </c:pt>
                <c:pt idx="17213">
                  <c:v>3442.6</c:v>
                </c:pt>
                <c:pt idx="17214">
                  <c:v>3442.8</c:v>
                </c:pt>
                <c:pt idx="17215">
                  <c:v>3443</c:v>
                </c:pt>
                <c:pt idx="17216">
                  <c:v>3443.2</c:v>
                </c:pt>
                <c:pt idx="17217">
                  <c:v>3443.4</c:v>
                </c:pt>
                <c:pt idx="17218">
                  <c:v>3443.6</c:v>
                </c:pt>
                <c:pt idx="17219">
                  <c:v>3443.8</c:v>
                </c:pt>
                <c:pt idx="17220">
                  <c:v>3444</c:v>
                </c:pt>
                <c:pt idx="17221">
                  <c:v>3444.2</c:v>
                </c:pt>
                <c:pt idx="17222">
                  <c:v>3444.4</c:v>
                </c:pt>
                <c:pt idx="17223">
                  <c:v>3444.6</c:v>
                </c:pt>
                <c:pt idx="17224">
                  <c:v>3444.8</c:v>
                </c:pt>
                <c:pt idx="17225">
                  <c:v>3445</c:v>
                </c:pt>
                <c:pt idx="17226">
                  <c:v>3445.2</c:v>
                </c:pt>
                <c:pt idx="17227">
                  <c:v>3445.4</c:v>
                </c:pt>
                <c:pt idx="17228">
                  <c:v>3445.6</c:v>
                </c:pt>
                <c:pt idx="17229">
                  <c:v>3445.8</c:v>
                </c:pt>
                <c:pt idx="17230">
                  <c:v>3446</c:v>
                </c:pt>
                <c:pt idx="17231">
                  <c:v>3446.2</c:v>
                </c:pt>
                <c:pt idx="17232">
                  <c:v>3446.4</c:v>
                </c:pt>
                <c:pt idx="17233">
                  <c:v>3446.6</c:v>
                </c:pt>
                <c:pt idx="17234">
                  <c:v>3446.8</c:v>
                </c:pt>
                <c:pt idx="17235">
                  <c:v>3447</c:v>
                </c:pt>
                <c:pt idx="17236">
                  <c:v>3447.2</c:v>
                </c:pt>
                <c:pt idx="17237">
                  <c:v>3447.4</c:v>
                </c:pt>
                <c:pt idx="17238">
                  <c:v>3447.6</c:v>
                </c:pt>
                <c:pt idx="17239">
                  <c:v>3447.8</c:v>
                </c:pt>
                <c:pt idx="17240">
                  <c:v>3448</c:v>
                </c:pt>
                <c:pt idx="17241">
                  <c:v>3448.2</c:v>
                </c:pt>
                <c:pt idx="17242">
                  <c:v>3448.4</c:v>
                </c:pt>
                <c:pt idx="17243">
                  <c:v>3448.6</c:v>
                </c:pt>
                <c:pt idx="17244">
                  <c:v>3448.8</c:v>
                </c:pt>
                <c:pt idx="17245">
                  <c:v>3449</c:v>
                </c:pt>
                <c:pt idx="17246">
                  <c:v>3449.2</c:v>
                </c:pt>
                <c:pt idx="17247">
                  <c:v>3449.4</c:v>
                </c:pt>
                <c:pt idx="17248">
                  <c:v>3449.6</c:v>
                </c:pt>
                <c:pt idx="17249">
                  <c:v>3449.8</c:v>
                </c:pt>
                <c:pt idx="17250">
                  <c:v>3450</c:v>
                </c:pt>
                <c:pt idx="17251">
                  <c:v>3450.2</c:v>
                </c:pt>
                <c:pt idx="17252">
                  <c:v>3450.4</c:v>
                </c:pt>
                <c:pt idx="17253">
                  <c:v>3450.6</c:v>
                </c:pt>
                <c:pt idx="17254">
                  <c:v>3450.8</c:v>
                </c:pt>
                <c:pt idx="17255">
                  <c:v>3451</c:v>
                </c:pt>
                <c:pt idx="17256">
                  <c:v>3451.2</c:v>
                </c:pt>
                <c:pt idx="17257">
                  <c:v>3451.4</c:v>
                </c:pt>
                <c:pt idx="17258">
                  <c:v>3451.6</c:v>
                </c:pt>
                <c:pt idx="17259">
                  <c:v>3451.8</c:v>
                </c:pt>
                <c:pt idx="17260">
                  <c:v>3452</c:v>
                </c:pt>
                <c:pt idx="17261">
                  <c:v>3452.2</c:v>
                </c:pt>
                <c:pt idx="17262">
                  <c:v>3452.4</c:v>
                </c:pt>
                <c:pt idx="17263">
                  <c:v>3452.6</c:v>
                </c:pt>
                <c:pt idx="17264">
                  <c:v>3452.8</c:v>
                </c:pt>
                <c:pt idx="17265">
                  <c:v>3453</c:v>
                </c:pt>
                <c:pt idx="17266">
                  <c:v>3453.2</c:v>
                </c:pt>
                <c:pt idx="17267">
                  <c:v>3453.4</c:v>
                </c:pt>
                <c:pt idx="17268">
                  <c:v>3453.6</c:v>
                </c:pt>
                <c:pt idx="17269">
                  <c:v>3453.8</c:v>
                </c:pt>
                <c:pt idx="17270">
                  <c:v>3454</c:v>
                </c:pt>
                <c:pt idx="17271">
                  <c:v>3454.2</c:v>
                </c:pt>
                <c:pt idx="17272">
                  <c:v>3454.4</c:v>
                </c:pt>
                <c:pt idx="17273">
                  <c:v>3454.6</c:v>
                </c:pt>
                <c:pt idx="17274">
                  <c:v>3454.8</c:v>
                </c:pt>
                <c:pt idx="17275">
                  <c:v>3455</c:v>
                </c:pt>
                <c:pt idx="17276">
                  <c:v>3455.2</c:v>
                </c:pt>
                <c:pt idx="17277">
                  <c:v>3455.4</c:v>
                </c:pt>
                <c:pt idx="17278">
                  <c:v>3455.6</c:v>
                </c:pt>
                <c:pt idx="17279">
                  <c:v>3455.8</c:v>
                </c:pt>
                <c:pt idx="17280">
                  <c:v>3456</c:v>
                </c:pt>
                <c:pt idx="17281">
                  <c:v>3456.2</c:v>
                </c:pt>
                <c:pt idx="17282">
                  <c:v>3456.4</c:v>
                </c:pt>
                <c:pt idx="17283">
                  <c:v>3456.6</c:v>
                </c:pt>
                <c:pt idx="17284">
                  <c:v>3456.8</c:v>
                </c:pt>
                <c:pt idx="17285">
                  <c:v>3457</c:v>
                </c:pt>
                <c:pt idx="17286">
                  <c:v>3457.2</c:v>
                </c:pt>
                <c:pt idx="17287">
                  <c:v>3457.4</c:v>
                </c:pt>
                <c:pt idx="17288">
                  <c:v>3457.6</c:v>
                </c:pt>
                <c:pt idx="17289">
                  <c:v>3457.8</c:v>
                </c:pt>
                <c:pt idx="17290">
                  <c:v>3458</c:v>
                </c:pt>
                <c:pt idx="17291">
                  <c:v>3458.2</c:v>
                </c:pt>
                <c:pt idx="17292">
                  <c:v>3458.4</c:v>
                </c:pt>
                <c:pt idx="17293">
                  <c:v>3458.6</c:v>
                </c:pt>
                <c:pt idx="17294">
                  <c:v>3458.8</c:v>
                </c:pt>
                <c:pt idx="17295">
                  <c:v>3459</c:v>
                </c:pt>
                <c:pt idx="17296">
                  <c:v>3459.2</c:v>
                </c:pt>
                <c:pt idx="17297">
                  <c:v>3459.4</c:v>
                </c:pt>
                <c:pt idx="17298">
                  <c:v>3459.6</c:v>
                </c:pt>
                <c:pt idx="17299">
                  <c:v>3459.8</c:v>
                </c:pt>
                <c:pt idx="17300">
                  <c:v>3460</c:v>
                </c:pt>
                <c:pt idx="17301">
                  <c:v>3460.2</c:v>
                </c:pt>
                <c:pt idx="17302">
                  <c:v>3460.4</c:v>
                </c:pt>
                <c:pt idx="17303">
                  <c:v>3460.6</c:v>
                </c:pt>
                <c:pt idx="17304">
                  <c:v>3460.8</c:v>
                </c:pt>
                <c:pt idx="17305">
                  <c:v>3461</c:v>
                </c:pt>
                <c:pt idx="17306">
                  <c:v>3461.2</c:v>
                </c:pt>
                <c:pt idx="17307">
                  <c:v>3461.4</c:v>
                </c:pt>
                <c:pt idx="17308">
                  <c:v>3461.6</c:v>
                </c:pt>
                <c:pt idx="17309">
                  <c:v>3461.8</c:v>
                </c:pt>
                <c:pt idx="17310">
                  <c:v>3462</c:v>
                </c:pt>
                <c:pt idx="17311">
                  <c:v>3462.2</c:v>
                </c:pt>
                <c:pt idx="17312">
                  <c:v>3462.4</c:v>
                </c:pt>
                <c:pt idx="17313">
                  <c:v>3462.6</c:v>
                </c:pt>
                <c:pt idx="17314">
                  <c:v>3462.8</c:v>
                </c:pt>
                <c:pt idx="17315">
                  <c:v>3463</c:v>
                </c:pt>
                <c:pt idx="17316">
                  <c:v>3463.2</c:v>
                </c:pt>
                <c:pt idx="17317">
                  <c:v>3463.4</c:v>
                </c:pt>
                <c:pt idx="17318">
                  <c:v>3463.6</c:v>
                </c:pt>
                <c:pt idx="17319">
                  <c:v>3463.8</c:v>
                </c:pt>
                <c:pt idx="17320">
                  <c:v>3464</c:v>
                </c:pt>
                <c:pt idx="17321">
                  <c:v>3464.2</c:v>
                </c:pt>
                <c:pt idx="17322">
                  <c:v>3464.4</c:v>
                </c:pt>
                <c:pt idx="17323">
                  <c:v>3464.6</c:v>
                </c:pt>
                <c:pt idx="17324">
                  <c:v>3464.8</c:v>
                </c:pt>
                <c:pt idx="17325">
                  <c:v>3465</c:v>
                </c:pt>
                <c:pt idx="17326">
                  <c:v>3465.2</c:v>
                </c:pt>
                <c:pt idx="17327">
                  <c:v>3465.4</c:v>
                </c:pt>
                <c:pt idx="17328">
                  <c:v>3465.6</c:v>
                </c:pt>
                <c:pt idx="17329">
                  <c:v>3465.8</c:v>
                </c:pt>
                <c:pt idx="17330">
                  <c:v>3466</c:v>
                </c:pt>
                <c:pt idx="17331">
                  <c:v>3466.2</c:v>
                </c:pt>
                <c:pt idx="17332">
                  <c:v>3466.4</c:v>
                </c:pt>
                <c:pt idx="17333">
                  <c:v>3466.6</c:v>
                </c:pt>
                <c:pt idx="17334">
                  <c:v>3466.8</c:v>
                </c:pt>
                <c:pt idx="17335">
                  <c:v>3467</c:v>
                </c:pt>
                <c:pt idx="17336">
                  <c:v>3467.2</c:v>
                </c:pt>
                <c:pt idx="17337">
                  <c:v>3467.4</c:v>
                </c:pt>
                <c:pt idx="17338">
                  <c:v>3467.6</c:v>
                </c:pt>
                <c:pt idx="17339">
                  <c:v>3467.8</c:v>
                </c:pt>
                <c:pt idx="17340">
                  <c:v>3468</c:v>
                </c:pt>
                <c:pt idx="17341">
                  <c:v>3468.2</c:v>
                </c:pt>
                <c:pt idx="17342">
                  <c:v>3468.4</c:v>
                </c:pt>
                <c:pt idx="17343">
                  <c:v>3468.6</c:v>
                </c:pt>
                <c:pt idx="17344">
                  <c:v>3468.8</c:v>
                </c:pt>
                <c:pt idx="17345">
                  <c:v>3469</c:v>
                </c:pt>
                <c:pt idx="17346">
                  <c:v>3469.2</c:v>
                </c:pt>
                <c:pt idx="17347">
                  <c:v>3469.4</c:v>
                </c:pt>
                <c:pt idx="17348">
                  <c:v>3469.6</c:v>
                </c:pt>
                <c:pt idx="17349">
                  <c:v>3469.8</c:v>
                </c:pt>
                <c:pt idx="17350">
                  <c:v>3470</c:v>
                </c:pt>
                <c:pt idx="17351">
                  <c:v>3470.2</c:v>
                </c:pt>
                <c:pt idx="17352">
                  <c:v>3470.4</c:v>
                </c:pt>
                <c:pt idx="17353">
                  <c:v>3470.6</c:v>
                </c:pt>
                <c:pt idx="17354">
                  <c:v>3470.8</c:v>
                </c:pt>
                <c:pt idx="17355">
                  <c:v>3471</c:v>
                </c:pt>
                <c:pt idx="17356">
                  <c:v>3471.2</c:v>
                </c:pt>
                <c:pt idx="17357">
                  <c:v>3471.4</c:v>
                </c:pt>
                <c:pt idx="17358">
                  <c:v>3471.6</c:v>
                </c:pt>
                <c:pt idx="17359">
                  <c:v>3471.8</c:v>
                </c:pt>
                <c:pt idx="17360">
                  <c:v>3472</c:v>
                </c:pt>
                <c:pt idx="17361">
                  <c:v>3472.2</c:v>
                </c:pt>
                <c:pt idx="17362">
                  <c:v>3472.4</c:v>
                </c:pt>
                <c:pt idx="17363">
                  <c:v>3472.6</c:v>
                </c:pt>
                <c:pt idx="17364">
                  <c:v>3472.8</c:v>
                </c:pt>
                <c:pt idx="17365">
                  <c:v>3473</c:v>
                </c:pt>
                <c:pt idx="17366">
                  <c:v>3473.2</c:v>
                </c:pt>
                <c:pt idx="17367">
                  <c:v>3473.4</c:v>
                </c:pt>
                <c:pt idx="17368">
                  <c:v>3473.6</c:v>
                </c:pt>
                <c:pt idx="17369">
                  <c:v>3473.8</c:v>
                </c:pt>
                <c:pt idx="17370">
                  <c:v>3474</c:v>
                </c:pt>
                <c:pt idx="17371">
                  <c:v>3474.2</c:v>
                </c:pt>
                <c:pt idx="17372">
                  <c:v>3474.4</c:v>
                </c:pt>
                <c:pt idx="17373">
                  <c:v>3474.6</c:v>
                </c:pt>
                <c:pt idx="17374">
                  <c:v>3474.8</c:v>
                </c:pt>
                <c:pt idx="17375">
                  <c:v>3475</c:v>
                </c:pt>
                <c:pt idx="17376">
                  <c:v>3475.2</c:v>
                </c:pt>
                <c:pt idx="17377">
                  <c:v>3475.4</c:v>
                </c:pt>
                <c:pt idx="17378">
                  <c:v>3475.6</c:v>
                </c:pt>
                <c:pt idx="17379">
                  <c:v>3475.8</c:v>
                </c:pt>
                <c:pt idx="17380">
                  <c:v>3476</c:v>
                </c:pt>
                <c:pt idx="17381">
                  <c:v>3476.2</c:v>
                </c:pt>
                <c:pt idx="17382">
                  <c:v>3476.4</c:v>
                </c:pt>
                <c:pt idx="17383">
                  <c:v>3476.6</c:v>
                </c:pt>
                <c:pt idx="17384">
                  <c:v>3476.8</c:v>
                </c:pt>
                <c:pt idx="17385">
                  <c:v>3477</c:v>
                </c:pt>
                <c:pt idx="17386">
                  <c:v>3477.2</c:v>
                </c:pt>
                <c:pt idx="17387">
                  <c:v>3477.4</c:v>
                </c:pt>
                <c:pt idx="17388">
                  <c:v>3477.6</c:v>
                </c:pt>
                <c:pt idx="17389">
                  <c:v>3477.8</c:v>
                </c:pt>
                <c:pt idx="17390">
                  <c:v>3478</c:v>
                </c:pt>
                <c:pt idx="17391">
                  <c:v>3478.2</c:v>
                </c:pt>
                <c:pt idx="17392">
                  <c:v>3478.4</c:v>
                </c:pt>
                <c:pt idx="17393">
                  <c:v>3478.6</c:v>
                </c:pt>
                <c:pt idx="17394">
                  <c:v>3478.8</c:v>
                </c:pt>
                <c:pt idx="17395">
                  <c:v>3479</c:v>
                </c:pt>
                <c:pt idx="17396">
                  <c:v>3479.2</c:v>
                </c:pt>
                <c:pt idx="17397">
                  <c:v>3479.4</c:v>
                </c:pt>
                <c:pt idx="17398">
                  <c:v>3479.6</c:v>
                </c:pt>
                <c:pt idx="17399">
                  <c:v>3479.8</c:v>
                </c:pt>
                <c:pt idx="17400">
                  <c:v>3480</c:v>
                </c:pt>
                <c:pt idx="17401">
                  <c:v>3480.2</c:v>
                </c:pt>
                <c:pt idx="17402">
                  <c:v>3480.4</c:v>
                </c:pt>
                <c:pt idx="17403">
                  <c:v>3480.6</c:v>
                </c:pt>
                <c:pt idx="17404">
                  <c:v>3480.8</c:v>
                </c:pt>
                <c:pt idx="17405">
                  <c:v>3481</c:v>
                </c:pt>
                <c:pt idx="17406">
                  <c:v>3481.2</c:v>
                </c:pt>
                <c:pt idx="17407">
                  <c:v>3481.4</c:v>
                </c:pt>
                <c:pt idx="17408">
                  <c:v>3481.6</c:v>
                </c:pt>
                <c:pt idx="17409">
                  <c:v>3481.8</c:v>
                </c:pt>
                <c:pt idx="17410">
                  <c:v>3482</c:v>
                </c:pt>
                <c:pt idx="17411">
                  <c:v>3482.2</c:v>
                </c:pt>
                <c:pt idx="17412">
                  <c:v>3482.4</c:v>
                </c:pt>
                <c:pt idx="17413">
                  <c:v>3482.6</c:v>
                </c:pt>
                <c:pt idx="17414">
                  <c:v>3482.8</c:v>
                </c:pt>
                <c:pt idx="17415">
                  <c:v>3483</c:v>
                </c:pt>
                <c:pt idx="17416">
                  <c:v>3483.2</c:v>
                </c:pt>
                <c:pt idx="17417">
                  <c:v>3483.4</c:v>
                </c:pt>
                <c:pt idx="17418">
                  <c:v>3483.6</c:v>
                </c:pt>
                <c:pt idx="17419">
                  <c:v>3483.8</c:v>
                </c:pt>
                <c:pt idx="17420">
                  <c:v>3484</c:v>
                </c:pt>
                <c:pt idx="17421">
                  <c:v>3484.2</c:v>
                </c:pt>
                <c:pt idx="17422">
                  <c:v>3484.4</c:v>
                </c:pt>
                <c:pt idx="17423">
                  <c:v>3484.6</c:v>
                </c:pt>
                <c:pt idx="17424">
                  <c:v>3484.8</c:v>
                </c:pt>
                <c:pt idx="17425">
                  <c:v>3485</c:v>
                </c:pt>
                <c:pt idx="17426">
                  <c:v>3485.2</c:v>
                </c:pt>
                <c:pt idx="17427">
                  <c:v>3485.4</c:v>
                </c:pt>
                <c:pt idx="17428">
                  <c:v>3485.6</c:v>
                </c:pt>
                <c:pt idx="17429">
                  <c:v>3485.8</c:v>
                </c:pt>
                <c:pt idx="17430">
                  <c:v>3486</c:v>
                </c:pt>
                <c:pt idx="17431">
                  <c:v>3486.2</c:v>
                </c:pt>
                <c:pt idx="17432">
                  <c:v>3486.4</c:v>
                </c:pt>
                <c:pt idx="17433">
                  <c:v>3486.6</c:v>
                </c:pt>
                <c:pt idx="17434">
                  <c:v>3486.8</c:v>
                </c:pt>
                <c:pt idx="17435">
                  <c:v>3487</c:v>
                </c:pt>
                <c:pt idx="17436">
                  <c:v>3487.2</c:v>
                </c:pt>
                <c:pt idx="17437">
                  <c:v>3487.4</c:v>
                </c:pt>
                <c:pt idx="17438">
                  <c:v>3487.6</c:v>
                </c:pt>
                <c:pt idx="17439">
                  <c:v>3487.8</c:v>
                </c:pt>
                <c:pt idx="17440">
                  <c:v>3488</c:v>
                </c:pt>
                <c:pt idx="17441">
                  <c:v>3488.2</c:v>
                </c:pt>
                <c:pt idx="17442">
                  <c:v>3488.4</c:v>
                </c:pt>
                <c:pt idx="17443">
                  <c:v>3488.6</c:v>
                </c:pt>
                <c:pt idx="17444">
                  <c:v>3488.8</c:v>
                </c:pt>
                <c:pt idx="17445">
                  <c:v>3489</c:v>
                </c:pt>
                <c:pt idx="17446">
                  <c:v>3489.2</c:v>
                </c:pt>
                <c:pt idx="17447">
                  <c:v>3489.4</c:v>
                </c:pt>
                <c:pt idx="17448">
                  <c:v>3489.6</c:v>
                </c:pt>
                <c:pt idx="17449">
                  <c:v>3489.8</c:v>
                </c:pt>
                <c:pt idx="17450">
                  <c:v>3490</c:v>
                </c:pt>
                <c:pt idx="17451">
                  <c:v>3490.2</c:v>
                </c:pt>
                <c:pt idx="17452">
                  <c:v>3490.4</c:v>
                </c:pt>
                <c:pt idx="17453">
                  <c:v>3490.6</c:v>
                </c:pt>
                <c:pt idx="17454">
                  <c:v>3490.8</c:v>
                </c:pt>
                <c:pt idx="17455">
                  <c:v>3491</c:v>
                </c:pt>
                <c:pt idx="17456">
                  <c:v>3491.2</c:v>
                </c:pt>
                <c:pt idx="17457">
                  <c:v>3491.4</c:v>
                </c:pt>
                <c:pt idx="17458">
                  <c:v>3491.6</c:v>
                </c:pt>
                <c:pt idx="17459">
                  <c:v>3491.8</c:v>
                </c:pt>
                <c:pt idx="17460">
                  <c:v>3492</c:v>
                </c:pt>
                <c:pt idx="17461">
                  <c:v>3492.2</c:v>
                </c:pt>
                <c:pt idx="17462">
                  <c:v>3492.4</c:v>
                </c:pt>
                <c:pt idx="17463">
                  <c:v>3492.6</c:v>
                </c:pt>
                <c:pt idx="17464">
                  <c:v>3492.8</c:v>
                </c:pt>
                <c:pt idx="17465">
                  <c:v>3493</c:v>
                </c:pt>
                <c:pt idx="17466">
                  <c:v>3493.2</c:v>
                </c:pt>
                <c:pt idx="17467">
                  <c:v>3493.4</c:v>
                </c:pt>
                <c:pt idx="17468">
                  <c:v>3493.6</c:v>
                </c:pt>
                <c:pt idx="17469">
                  <c:v>3493.8</c:v>
                </c:pt>
                <c:pt idx="17470">
                  <c:v>3494</c:v>
                </c:pt>
                <c:pt idx="17471">
                  <c:v>3494.2</c:v>
                </c:pt>
                <c:pt idx="17472">
                  <c:v>3494.4</c:v>
                </c:pt>
                <c:pt idx="17473">
                  <c:v>3494.6</c:v>
                </c:pt>
                <c:pt idx="17474">
                  <c:v>3494.8</c:v>
                </c:pt>
                <c:pt idx="17475">
                  <c:v>3495</c:v>
                </c:pt>
                <c:pt idx="17476">
                  <c:v>3495.2</c:v>
                </c:pt>
                <c:pt idx="17477">
                  <c:v>3495.4</c:v>
                </c:pt>
                <c:pt idx="17478">
                  <c:v>3495.6</c:v>
                </c:pt>
                <c:pt idx="17479">
                  <c:v>3495.8</c:v>
                </c:pt>
                <c:pt idx="17480">
                  <c:v>3496</c:v>
                </c:pt>
                <c:pt idx="17481">
                  <c:v>3496.2</c:v>
                </c:pt>
                <c:pt idx="17482">
                  <c:v>3496.4</c:v>
                </c:pt>
                <c:pt idx="17483">
                  <c:v>3496.6</c:v>
                </c:pt>
                <c:pt idx="17484">
                  <c:v>3496.8</c:v>
                </c:pt>
                <c:pt idx="17485">
                  <c:v>3497</c:v>
                </c:pt>
                <c:pt idx="17486">
                  <c:v>3497.2</c:v>
                </c:pt>
                <c:pt idx="17487">
                  <c:v>3497.4</c:v>
                </c:pt>
                <c:pt idx="17488">
                  <c:v>3497.6</c:v>
                </c:pt>
                <c:pt idx="17489">
                  <c:v>3497.8</c:v>
                </c:pt>
                <c:pt idx="17490">
                  <c:v>3498</c:v>
                </c:pt>
                <c:pt idx="17491">
                  <c:v>3498.2</c:v>
                </c:pt>
                <c:pt idx="17492">
                  <c:v>3498.4</c:v>
                </c:pt>
                <c:pt idx="17493">
                  <c:v>3498.6</c:v>
                </c:pt>
                <c:pt idx="17494">
                  <c:v>3498.8</c:v>
                </c:pt>
                <c:pt idx="17495">
                  <c:v>3499</c:v>
                </c:pt>
                <c:pt idx="17496">
                  <c:v>3499.2</c:v>
                </c:pt>
                <c:pt idx="17497">
                  <c:v>3499.4</c:v>
                </c:pt>
                <c:pt idx="17498">
                  <c:v>3499.6</c:v>
                </c:pt>
                <c:pt idx="17499">
                  <c:v>3499.8</c:v>
                </c:pt>
                <c:pt idx="17500">
                  <c:v>3500</c:v>
                </c:pt>
                <c:pt idx="17501">
                  <c:v>3500.2</c:v>
                </c:pt>
                <c:pt idx="17502">
                  <c:v>3500.4</c:v>
                </c:pt>
                <c:pt idx="17503">
                  <c:v>3500.6</c:v>
                </c:pt>
                <c:pt idx="17504">
                  <c:v>3500.8</c:v>
                </c:pt>
                <c:pt idx="17505">
                  <c:v>3501</c:v>
                </c:pt>
                <c:pt idx="17506">
                  <c:v>3501.2</c:v>
                </c:pt>
                <c:pt idx="17507">
                  <c:v>3501.4</c:v>
                </c:pt>
                <c:pt idx="17508">
                  <c:v>3501.6</c:v>
                </c:pt>
                <c:pt idx="17509">
                  <c:v>3501.8</c:v>
                </c:pt>
                <c:pt idx="17510">
                  <c:v>3502</c:v>
                </c:pt>
                <c:pt idx="17511">
                  <c:v>3502.2</c:v>
                </c:pt>
                <c:pt idx="17512">
                  <c:v>3502.4</c:v>
                </c:pt>
                <c:pt idx="17513">
                  <c:v>3502.6</c:v>
                </c:pt>
                <c:pt idx="17514">
                  <c:v>3502.8</c:v>
                </c:pt>
                <c:pt idx="17515">
                  <c:v>3503</c:v>
                </c:pt>
                <c:pt idx="17516">
                  <c:v>3503.2</c:v>
                </c:pt>
                <c:pt idx="17517">
                  <c:v>3503.4</c:v>
                </c:pt>
                <c:pt idx="17518">
                  <c:v>3503.6</c:v>
                </c:pt>
                <c:pt idx="17519">
                  <c:v>3503.8</c:v>
                </c:pt>
                <c:pt idx="17520">
                  <c:v>3504</c:v>
                </c:pt>
                <c:pt idx="17521">
                  <c:v>3504.2</c:v>
                </c:pt>
                <c:pt idx="17522">
                  <c:v>3504.4</c:v>
                </c:pt>
                <c:pt idx="17523">
                  <c:v>3504.6</c:v>
                </c:pt>
                <c:pt idx="17524">
                  <c:v>3504.8</c:v>
                </c:pt>
                <c:pt idx="17525">
                  <c:v>3505</c:v>
                </c:pt>
                <c:pt idx="17526">
                  <c:v>3505.2</c:v>
                </c:pt>
                <c:pt idx="17527">
                  <c:v>3505.4</c:v>
                </c:pt>
                <c:pt idx="17528">
                  <c:v>3505.6</c:v>
                </c:pt>
                <c:pt idx="17529">
                  <c:v>3505.8</c:v>
                </c:pt>
                <c:pt idx="17530">
                  <c:v>3506</c:v>
                </c:pt>
                <c:pt idx="17531">
                  <c:v>3506.2</c:v>
                </c:pt>
                <c:pt idx="17532">
                  <c:v>3506.4</c:v>
                </c:pt>
                <c:pt idx="17533">
                  <c:v>3506.6</c:v>
                </c:pt>
                <c:pt idx="17534">
                  <c:v>3506.8</c:v>
                </c:pt>
                <c:pt idx="17535">
                  <c:v>3507</c:v>
                </c:pt>
                <c:pt idx="17536">
                  <c:v>3507.2</c:v>
                </c:pt>
                <c:pt idx="17537">
                  <c:v>3507.4</c:v>
                </c:pt>
                <c:pt idx="17538">
                  <c:v>3507.6</c:v>
                </c:pt>
                <c:pt idx="17539">
                  <c:v>3507.8</c:v>
                </c:pt>
                <c:pt idx="17540">
                  <c:v>3508</c:v>
                </c:pt>
                <c:pt idx="17541">
                  <c:v>3508.2</c:v>
                </c:pt>
                <c:pt idx="17542">
                  <c:v>3508.4</c:v>
                </c:pt>
                <c:pt idx="17543">
                  <c:v>3508.6</c:v>
                </c:pt>
                <c:pt idx="17544">
                  <c:v>3508.8</c:v>
                </c:pt>
                <c:pt idx="17545">
                  <c:v>3509</c:v>
                </c:pt>
                <c:pt idx="17546">
                  <c:v>3509.2</c:v>
                </c:pt>
                <c:pt idx="17547">
                  <c:v>3509.4</c:v>
                </c:pt>
                <c:pt idx="17548">
                  <c:v>3509.6</c:v>
                </c:pt>
                <c:pt idx="17549">
                  <c:v>3509.8</c:v>
                </c:pt>
                <c:pt idx="17550">
                  <c:v>3510</c:v>
                </c:pt>
                <c:pt idx="17551">
                  <c:v>3510.2</c:v>
                </c:pt>
                <c:pt idx="17552">
                  <c:v>3510.4</c:v>
                </c:pt>
                <c:pt idx="17553">
                  <c:v>3510.6</c:v>
                </c:pt>
                <c:pt idx="17554">
                  <c:v>3510.8</c:v>
                </c:pt>
                <c:pt idx="17555">
                  <c:v>3511</c:v>
                </c:pt>
                <c:pt idx="17556">
                  <c:v>3511.2</c:v>
                </c:pt>
                <c:pt idx="17557">
                  <c:v>3511.4</c:v>
                </c:pt>
                <c:pt idx="17558">
                  <c:v>3511.6</c:v>
                </c:pt>
                <c:pt idx="17559">
                  <c:v>3511.8</c:v>
                </c:pt>
                <c:pt idx="17560">
                  <c:v>3512</c:v>
                </c:pt>
                <c:pt idx="17561">
                  <c:v>3512.2</c:v>
                </c:pt>
                <c:pt idx="17562">
                  <c:v>3512.4</c:v>
                </c:pt>
                <c:pt idx="17563">
                  <c:v>3512.6</c:v>
                </c:pt>
                <c:pt idx="17564">
                  <c:v>3512.8</c:v>
                </c:pt>
                <c:pt idx="17565">
                  <c:v>3513</c:v>
                </c:pt>
                <c:pt idx="17566">
                  <c:v>3513.2</c:v>
                </c:pt>
                <c:pt idx="17567">
                  <c:v>3513.4</c:v>
                </c:pt>
                <c:pt idx="17568">
                  <c:v>3513.6</c:v>
                </c:pt>
                <c:pt idx="17569">
                  <c:v>3513.8</c:v>
                </c:pt>
                <c:pt idx="17570">
                  <c:v>3514</c:v>
                </c:pt>
                <c:pt idx="17571">
                  <c:v>3514.2</c:v>
                </c:pt>
                <c:pt idx="17572">
                  <c:v>3514.4</c:v>
                </c:pt>
                <c:pt idx="17573">
                  <c:v>3514.6</c:v>
                </c:pt>
                <c:pt idx="17574">
                  <c:v>3514.8</c:v>
                </c:pt>
                <c:pt idx="17575">
                  <c:v>3515</c:v>
                </c:pt>
                <c:pt idx="17576">
                  <c:v>3515.2</c:v>
                </c:pt>
                <c:pt idx="17577">
                  <c:v>3515.4</c:v>
                </c:pt>
                <c:pt idx="17578">
                  <c:v>3515.6</c:v>
                </c:pt>
                <c:pt idx="17579">
                  <c:v>3515.8</c:v>
                </c:pt>
                <c:pt idx="17580">
                  <c:v>3516</c:v>
                </c:pt>
                <c:pt idx="17581">
                  <c:v>3516.2</c:v>
                </c:pt>
                <c:pt idx="17582">
                  <c:v>3516.4</c:v>
                </c:pt>
                <c:pt idx="17583">
                  <c:v>3516.6</c:v>
                </c:pt>
                <c:pt idx="17584">
                  <c:v>3516.8</c:v>
                </c:pt>
                <c:pt idx="17585">
                  <c:v>3517</c:v>
                </c:pt>
                <c:pt idx="17586">
                  <c:v>3517.2</c:v>
                </c:pt>
                <c:pt idx="17587">
                  <c:v>3517.4</c:v>
                </c:pt>
                <c:pt idx="17588">
                  <c:v>3517.6</c:v>
                </c:pt>
                <c:pt idx="17589">
                  <c:v>3517.8</c:v>
                </c:pt>
                <c:pt idx="17590">
                  <c:v>3518</c:v>
                </c:pt>
                <c:pt idx="17591">
                  <c:v>3518.2</c:v>
                </c:pt>
                <c:pt idx="17592">
                  <c:v>3518.4</c:v>
                </c:pt>
                <c:pt idx="17593">
                  <c:v>3518.6</c:v>
                </c:pt>
                <c:pt idx="17594">
                  <c:v>3518.8</c:v>
                </c:pt>
                <c:pt idx="17595">
                  <c:v>3519</c:v>
                </c:pt>
                <c:pt idx="17596">
                  <c:v>3519.2</c:v>
                </c:pt>
                <c:pt idx="17597">
                  <c:v>3519.4</c:v>
                </c:pt>
                <c:pt idx="17598">
                  <c:v>3519.6</c:v>
                </c:pt>
                <c:pt idx="17599">
                  <c:v>3519.8</c:v>
                </c:pt>
                <c:pt idx="17600">
                  <c:v>3520</c:v>
                </c:pt>
                <c:pt idx="17601">
                  <c:v>3520.2</c:v>
                </c:pt>
                <c:pt idx="17602">
                  <c:v>3520.4</c:v>
                </c:pt>
                <c:pt idx="17603">
                  <c:v>3520.6</c:v>
                </c:pt>
                <c:pt idx="17604">
                  <c:v>3520.8</c:v>
                </c:pt>
                <c:pt idx="17605">
                  <c:v>3521</c:v>
                </c:pt>
                <c:pt idx="17606">
                  <c:v>3521.2</c:v>
                </c:pt>
                <c:pt idx="17607">
                  <c:v>3521.4</c:v>
                </c:pt>
                <c:pt idx="17608">
                  <c:v>3521.6</c:v>
                </c:pt>
                <c:pt idx="17609">
                  <c:v>3521.8</c:v>
                </c:pt>
                <c:pt idx="17610">
                  <c:v>3522</c:v>
                </c:pt>
                <c:pt idx="17611">
                  <c:v>3522.2</c:v>
                </c:pt>
                <c:pt idx="17612">
                  <c:v>3522.4</c:v>
                </c:pt>
                <c:pt idx="17613">
                  <c:v>3522.6</c:v>
                </c:pt>
                <c:pt idx="17614">
                  <c:v>3522.8</c:v>
                </c:pt>
                <c:pt idx="17615">
                  <c:v>3523</c:v>
                </c:pt>
                <c:pt idx="17616">
                  <c:v>3523.2</c:v>
                </c:pt>
                <c:pt idx="17617">
                  <c:v>3523.4</c:v>
                </c:pt>
                <c:pt idx="17618">
                  <c:v>3523.6</c:v>
                </c:pt>
                <c:pt idx="17619">
                  <c:v>3523.8</c:v>
                </c:pt>
                <c:pt idx="17620">
                  <c:v>3524</c:v>
                </c:pt>
                <c:pt idx="17621">
                  <c:v>3524.2</c:v>
                </c:pt>
                <c:pt idx="17622">
                  <c:v>3524.4</c:v>
                </c:pt>
                <c:pt idx="17623">
                  <c:v>3524.6</c:v>
                </c:pt>
                <c:pt idx="17624">
                  <c:v>3524.8</c:v>
                </c:pt>
                <c:pt idx="17625">
                  <c:v>3525</c:v>
                </c:pt>
                <c:pt idx="17626">
                  <c:v>3525.2</c:v>
                </c:pt>
                <c:pt idx="17627">
                  <c:v>3525.4</c:v>
                </c:pt>
                <c:pt idx="17628">
                  <c:v>3525.6</c:v>
                </c:pt>
                <c:pt idx="17629">
                  <c:v>3525.8</c:v>
                </c:pt>
                <c:pt idx="17630">
                  <c:v>3526</c:v>
                </c:pt>
                <c:pt idx="17631">
                  <c:v>3526.2</c:v>
                </c:pt>
                <c:pt idx="17632">
                  <c:v>3526.4</c:v>
                </c:pt>
                <c:pt idx="17633">
                  <c:v>3526.6</c:v>
                </c:pt>
                <c:pt idx="17634">
                  <c:v>3526.8</c:v>
                </c:pt>
                <c:pt idx="17635">
                  <c:v>3527</c:v>
                </c:pt>
                <c:pt idx="17636">
                  <c:v>3527.2</c:v>
                </c:pt>
                <c:pt idx="17637">
                  <c:v>3527.4</c:v>
                </c:pt>
                <c:pt idx="17638">
                  <c:v>3527.6</c:v>
                </c:pt>
                <c:pt idx="17639">
                  <c:v>3527.8</c:v>
                </c:pt>
                <c:pt idx="17640">
                  <c:v>3528</c:v>
                </c:pt>
                <c:pt idx="17641">
                  <c:v>3528.2</c:v>
                </c:pt>
                <c:pt idx="17642">
                  <c:v>3528.4</c:v>
                </c:pt>
                <c:pt idx="17643">
                  <c:v>3528.6</c:v>
                </c:pt>
                <c:pt idx="17644">
                  <c:v>3528.8</c:v>
                </c:pt>
                <c:pt idx="17645">
                  <c:v>3529</c:v>
                </c:pt>
                <c:pt idx="17646">
                  <c:v>3529.2</c:v>
                </c:pt>
                <c:pt idx="17647">
                  <c:v>3529.4</c:v>
                </c:pt>
                <c:pt idx="17648">
                  <c:v>3529.6</c:v>
                </c:pt>
                <c:pt idx="17649">
                  <c:v>3529.8</c:v>
                </c:pt>
                <c:pt idx="17650">
                  <c:v>3530</c:v>
                </c:pt>
                <c:pt idx="17651">
                  <c:v>3530.2</c:v>
                </c:pt>
                <c:pt idx="17652">
                  <c:v>3530.4</c:v>
                </c:pt>
                <c:pt idx="17653">
                  <c:v>3530.6</c:v>
                </c:pt>
                <c:pt idx="17654">
                  <c:v>3530.8</c:v>
                </c:pt>
                <c:pt idx="17655">
                  <c:v>3531</c:v>
                </c:pt>
                <c:pt idx="17656">
                  <c:v>3531.2</c:v>
                </c:pt>
                <c:pt idx="17657">
                  <c:v>3531.4</c:v>
                </c:pt>
                <c:pt idx="17658">
                  <c:v>3531.6</c:v>
                </c:pt>
                <c:pt idx="17659">
                  <c:v>3531.8</c:v>
                </c:pt>
                <c:pt idx="17660">
                  <c:v>3532</c:v>
                </c:pt>
                <c:pt idx="17661">
                  <c:v>3532.2</c:v>
                </c:pt>
                <c:pt idx="17662">
                  <c:v>3532.4</c:v>
                </c:pt>
                <c:pt idx="17663">
                  <c:v>3532.6</c:v>
                </c:pt>
                <c:pt idx="17664">
                  <c:v>3532.8</c:v>
                </c:pt>
                <c:pt idx="17665">
                  <c:v>3533</c:v>
                </c:pt>
                <c:pt idx="17666">
                  <c:v>3533.2</c:v>
                </c:pt>
                <c:pt idx="17667">
                  <c:v>3533.4</c:v>
                </c:pt>
                <c:pt idx="17668">
                  <c:v>3533.6</c:v>
                </c:pt>
                <c:pt idx="17669">
                  <c:v>3533.8</c:v>
                </c:pt>
                <c:pt idx="17670">
                  <c:v>3534</c:v>
                </c:pt>
                <c:pt idx="17671">
                  <c:v>3534.2</c:v>
                </c:pt>
                <c:pt idx="17672">
                  <c:v>3534.4</c:v>
                </c:pt>
                <c:pt idx="17673">
                  <c:v>3534.6</c:v>
                </c:pt>
                <c:pt idx="17674">
                  <c:v>3534.8</c:v>
                </c:pt>
                <c:pt idx="17675">
                  <c:v>3535</c:v>
                </c:pt>
                <c:pt idx="17676">
                  <c:v>3535.2</c:v>
                </c:pt>
                <c:pt idx="17677">
                  <c:v>3535.4</c:v>
                </c:pt>
                <c:pt idx="17678">
                  <c:v>3535.6</c:v>
                </c:pt>
                <c:pt idx="17679">
                  <c:v>3535.8</c:v>
                </c:pt>
                <c:pt idx="17680">
                  <c:v>3536</c:v>
                </c:pt>
                <c:pt idx="17681">
                  <c:v>3536.2</c:v>
                </c:pt>
                <c:pt idx="17682">
                  <c:v>3536.4</c:v>
                </c:pt>
                <c:pt idx="17683">
                  <c:v>3536.6</c:v>
                </c:pt>
                <c:pt idx="17684">
                  <c:v>3536.8</c:v>
                </c:pt>
                <c:pt idx="17685">
                  <c:v>3537</c:v>
                </c:pt>
                <c:pt idx="17686">
                  <c:v>3537.2</c:v>
                </c:pt>
                <c:pt idx="17687">
                  <c:v>3537.4</c:v>
                </c:pt>
                <c:pt idx="17688">
                  <c:v>3537.6</c:v>
                </c:pt>
                <c:pt idx="17689">
                  <c:v>3537.8</c:v>
                </c:pt>
                <c:pt idx="17690">
                  <c:v>3538</c:v>
                </c:pt>
                <c:pt idx="17691">
                  <c:v>3538.2</c:v>
                </c:pt>
                <c:pt idx="17692">
                  <c:v>3538.4</c:v>
                </c:pt>
                <c:pt idx="17693">
                  <c:v>3538.6</c:v>
                </c:pt>
                <c:pt idx="17694">
                  <c:v>3538.8</c:v>
                </c:pt>
                <c:pt idx="17695">
                  <c:v>3539</c:v>
                </c:pt>
                <c:pt idx="17696">
                  <c:v>3539.2</c:v>
                </c:pt>
                <c:pt idx="17697">
                  <c:v>3539.4</c:v>
                </c:pt>
                <c:pt idx="17698">
                  <c:v>3539.6</c:v>
                </c:pt>
                <c:pt idx="17699">
                  <c:v>3539.8</c:v>
                </c:pt>
                <c:pt idx="17700">
                  <c:v>3540</c:v>
                </c:pt>
                <c:pt idx="17701">
                  <c:v>3540.2</c:v>
                </c:pt>
                <c:pt idx="17702">
                  <c:v>3540.4</c:v>
                </c:pt>
                <c:pt idx="17703">
                  <c:v>3540.6</c:v>
                </c:pt>
                <c:pt idx="17704">
                  <c:v>3540.8</c:v>
                </c:pt>
                <c:pt idx="17705">
                  <c:v>3541</c:v>
                </c:pt>
                <c:pt idx="17706">
                  <c:v>3541.2</c:v>
                </c:pt>
                <c:pt idx="17707">
                  <c:v>3541.4</c:v>
                </c:pt>
                <c:pt idx="17708">
                  <c:v>3541.6</c:v>
                </c:pt>
                <c:pt idx="17709">
                  <c:v>3541.8</c:v>
                </c:pt>
                <c:pt idx="17710">
                  <c:v>3542</c:v>
                </c:pt>
                <c:pt idx="17711">
                  <c:v>3542.2</c:v>
                </c:pt>
                <c:pt idx="17712">
                  <c:v>3542.4</c:v>
                </c:pt>
                <c:pt idx="17713">
                  <c:v>3542.6</c:v>
                </c:pt>
                <c:pt idx="17714">
                  <c:v>3542.8</c:v>
                </c:pt>
                <c:pt idx="17715">
                  <c:v>3543</c:v>
                </c:pt>
                <c:pt idx="17716">
                  <c:v>3543.2</c:v>
                </c:pt>
                <c:pt idx="17717">
                  <c:v>3543.4</c:v>
                </c:pt>
                <c:pt idx="17718">
                  <c:v>3543.6</c:v>
                </c:pt>
                <c:pt idx="17719">
                  <c:v>3543.8</c:v>
                </c:pt>
                <c:pt idx="17720">
                  <c:v>3544</c:v>
                </c:pt>
                <c:pt idx="17721">
                  <c:v>3544.2</c:v>
                </c:pt>
                <c:pt idx="17722">
                  <c:v>3544.4</c:v>
                </c:pt>
                <c:pt idx="17723">
                  <c:v>3544.6</c:v>
                </c:pt>
                <c:pt idx="17724">
                  <c:v>3544.8</c:v>
                </c:pt>
                <c:pt idx="17725">
                  <c:v>3545</c:v>
                </c:pt>
                <c:pt idx="17726">
                  <c:v>3545.2</c:v>
                </c:pt>
                <c:pt idx="17727">
                  <c:v>3545.4</c:v>
                </c:pt>
                <c:pt idx="17728">
                  <c:v>3545.6</c:v>
                </c:pt>
                <c:pt idx="17729">
                  <c:v>3545.8</c:v>
                </c:pt>
                <c:pt idx="17730">
                  <c:v>3546</c:v>
                </c:pt>
                <c:pt idx="17731">
                  <c:v>3546.2</c:v>
                </c:pt>
                <c:pt idx="17732">
                  <c:v>3546.4</c:v>
                </c:pt>
                <c:pt idx="17733">
                  <c:v>3546.6</c:v>
                </c:pt>
                <c:pt idx="17734">
                  <c:v>3546.8</c:v>
                </c:pt>
                <c:pt idx="17735">
                  <c:v>3547</c:v>
                </c:pt>
                <c:pt idx="17736">
                  <c:v>3547.2</c:v>
                </c:pt>
                <c:pt idx="17737">
                  <c:v>3547.4</c:v>
                </c:pt>
                <c:pt idx="17738">
                  <c:v>3547.6</c:v>
                </c:pt>
                <c:pt idx="17739">
                  <c:v>3547.8</c:v>
                </c:pt>
                <c:pt idx="17740">
                  <c:v>3548</c:v>
                </c:pt>
                <c:pt idx="17741">
                  <c:v>3548.2</c:v>
                </c:pt>
                <c:pt idx="17742">
                  <c:v>3548.4</c:v>
                </c:pt>
                <c:pt idx="17743">
                  <c:v>3548.6</c:v>
                </c:pt>
                <c:pt idx="17744">
                  <c:v>3548.8</c:v>
                </c:pt>
                <c:pt idx="17745">
                  <c:v>3549</c:v>
                </c:pt>
                <c:pt idx="17746">
                  <c:v>3549.2</c:v>
                </c:pt>
                <c:pt idx="17747">
                  <c:v>3549.4</c:v>
                </c:pt>
                <c:pt idx="17748">
                  <c:v>3549.6</c:v>
                </c:pt>
                <c:pt idx="17749">
                  <c:v>3549.8</c:v>
                </c:pt>
                <c:pt idx="17750">
                  <c:v>3550</c:v>
                </c:pt>
                <c:pt idx="17751">
                  <c:v>3550.2</c:v>
                </c:pt>
                <c:pt idx="17752">
                  <c:v>3550.4</c:v>
                </c:pt>
                <c:pt idx="17753">
                  <c:v>3550.6</c:v>
                </c:pt>
                <c:pt idx="17754">
                  <c:v>3550.8</c:v>
                </c:pt>
                <c:pt idx="17755">
                  <c:v>3551</c:v>
                </c:pt>
                <c:pt idx="17756">
                  <c:v>3551.2</c:v>
                </c:pt>
                <c:pt idx="17757">
                  <c:v>3551.4</c:v>
                </c:pt>
                <c:pt idx="17758">
                  <c:v>3551.6</c:v>
                </c:pt>
                <c:pt idx="17759">
                  <c:v>3551.8</c:v>
                </c:pt>
                <c:pt idx="17760">
                  <c:v>3552</c:v>
                </c:pt>
                <c:pt idx="17761">
                  <c:v>3552.2</c:v>
                </c:pt>
                <c:pt idx="17762">
                  <c:v>3552.4</c:v>
                </c:pt>
                <c:pt idx="17763">
                  <c:v>3552.6</c:v>
                </c:pt>
                <c:pt idx="17764">
                  <c:v>3552.8</c:v>
                </c:pt>
                <c:pt idx="17765">
                  <c:v>3553</c:v>
                </c:pt>
                <c:pt idx="17766">
                  <c:v>3553.2</c:v>
                </c:pt>
                <c:pt idx="17767">
                  <c:v>3553.4</c:v>
                </c:pt>
                <c:pt idx="17768">
                  <c:v>3553.6</c:v>
                </c:pt>
                <c:pt idx="17769">
                  <c:v>3553.8</c:v>
                </c:pt>
                <c:pt idx="17770">
                  <c:v>3554</c:v>
                </c:pt>
                <c:pt idx="17771">
                  <c:v>3554.2</c:v>
                </c:pt>
                <c:pt idx="17772">
                  <c:v>3554.4</c:v>
                </c:pt>
                <c:pt idx="17773">
                  <c:v>3554.6</c:v>
                </c:pt>
                <c:pt idx="17774">
                  <c:v>3554.8</c:v>
                </c:pt>
                <c:pt idx="17775">
                  <c:v>3555</c:v>
                </c:pt>
                <c:pt idx="17776">
                  <c:v>3555.2</c:v>
                </c:pt>
                <c:pt idx="17777">
                  <c:v>3555.4</c:v>
                </c:pt>
                <c:pt idx="17778">
                  <c:v>3555.6</c:v>
                </c:pt>
                <c:pt idx="17779">
                  <c:v>3555.8</c:v>
                </c:pt>
                <c:pt idx="17780">
                  <c:v>3556</c:v>
                </c:pt>
                <c:pt idx="17781">
                  <c:v>3556.2</c:v>
                </c:pt>
                <c:pt idx="17782">
                  <c:v>3556.4</c:v>
                </c:pt>
                <c:pt idx="17783">
                  <c:v>3556.6</c:v>
                </c:pt>
                <c:pt idx="17784">
                  <c:v>3556.8</c:v>
                </c:pt>
                <c:pt idx="17785">
                  <c:v>3557</c:v>
                </c:pt>
                <c:pt idx="17786">
                  <c:v>3557.2</c:v>
                </c:pt>
                <c:pt idx="17787">
                  <c:v>3557.4</c:v>
                </c:pt>
                <c:pt idx="17788">
                  <c:v>3557.6</c:v>
                </c:pt>
                <c:pt idx="17789">
                  <c:v>3557.8</c:v>
                </c:pt>
                <c:pt idx="17790">
                  <c:v>3558</c:v>
                </c:pt>
                <c:pt idx="17791">
                  <c:v>3558.2</c:v>
                </c:pt>
                <c:pt idx="17792">
                  <c:v>3558.4</c:v>
                </c:pt>
                <c:pt idx="17793">
                  <c:v>3558.6</c:v>
                </c:pt>
                <c:pt idx="17794">
                  <c:v>3558.8</c:v>
                </c:pt>
                <c:pt idx="17795">
                  <c:v>3559</c:v>
                </c:pt>
                <c:pt idx="17796">
                  <c:v>3559.2</c:v>
                </c:pt>
                <c:pt idx="17797">
                  <c:v>3559.4</c:v>
                </c:pt>
                <c:pt idx="17798">
                  <c:v>3559.6</c:v>
                </c:pt>
                <c:pt idx="17799">
                  <c:v>3559.8</c:v>
                </c:pt>
                <c:pt idx="17800">
                  <c:v>3560</c:v>
                </c:pt>
                <c:pt idx="17801">
                  <c:v>3560.2</c:v>
                </c:pt>
                <c:pt idx="17802">
                  <c:v>3560.4</c:v>
                </c:pt>
                <c:pt idx="17803">
                  <c:v>3560.6</c:v>
                </c:pt>
                <c:pt idx="17804">
                  <c:v>3560.8</c:v>
                </c:pt>
                <c:pt idx="17805">
                  <c:v>3561</c:v>
                </c:pt>
                <c:pt idx="17806">
                  <c:v>3561.2</c:v>
                </c:pt>
                <c:pt idx="17807">
                  <c:v>3561.4</c:v>
                </c:pt>
                <c:pt idx="17808">
                  <c:v>3561.6</c:v>
                </c:pt>
                <c:pt idx="17809">
                  <c:v>3561.8</c:v>
                </c:pt>
                <c:pt idx="17810">
                  <c:v>3562</c:v>
                </c:pt>
                <c:pt idx="17811">
                  <c:v>3562.2</c:v>
                </c:pt>
                <c:pt idx="17812">
                  <c:v>3562.4</c:v>
                </c:pt>
                <c:pt idx="17813">
                  <c:v>3562.6</c:v>
                </c:pt>
                <c:pt idx="17814">
                  <c:v>3562.8</c:v>
                </c:pt>
                <c:pt idx="17815">
                  <c:v>3563</c:v>
                </c:pt>
                <c:pt idx="17816">
                  <c:v>3563.2</c:v>
                </c:pt>
                <c:pt idx="17817">
                  <c:v>3563.4</c:v>
                </c:pt>
                <c:pt idx="17818">
                  <c:v>3563.6</c:v>
                </c:pt>
                <c:pt idx="17819">
                  <c:v>3563.8</c:v>
                </c:pt>
                <c:pt idx="17820">
                  <c:v>3564</c:v>
                </c:pt>
                <c:pt idx="17821">
                  <c:v>3564.2</c:v>
                </c:pt>
                <c:pt idx="17822">
                  <c:v>3564.4</c:v>
                </c:pt>
                <c:pt idx="17823">
                  <c:v>3564.6</c:v>
                </c:pt>
                <c:pt idx="17824">
                  <c:v>3564.8</c:v>
                </c:pt>
                <c:pt idx="17825">
                  <c:v>3565</c:v>
                </c:pt>
                <c:pt idx="17826">
                  <c:v>3565.2</c:v>
                </c:pt>
                <c:pt idx="17827">
                  <c:v>3565.4</c:v>
                </c:pt>
                <c:pt idx="17828">
                  <c:v>3565.6</c:v>
                </c:pt>
                <c:pt idx="17829">
                  <c:v>3565.8</c:v>
                </c:pt>
                <c:pt idx="17830">
                  <c:v>3566</c:v>
                </c:pt>
                <c:pt idx="17831">
                  <c:v>3566.2</c:v>
                </c:pt>
                <c:pt idx="17832">
                  <c:v>3566.4</c:v>
                </c:pt>
                <c:pt idx="17833">
                  <c:v>3566.6</c:v>
                </c:pt>
                <c:pt idx="17834">
                  <c:v>3566.8</c:v>
                </c:pt>
                <c:pt idx="17835">
                  <c:v>3567</c:v>
                </c:pt>
                <c:pt idx="17836">
                  <c:v>3567.2</c:v>
                </c:pt>
                <c:pt idx="17837">
                  <c:v>3567.4</c:v>
                </c:pt>
                <c:pt idx="17838">
                  <c:v>3567.6</c:v>
                </c:pt>
                <c:pt idx="17839">
                  <c:v>3567.8</c:v>
                </c:pt>
                <c:pt idx="17840">
                  <c:v>3568</c:v>
                </c:pt>
                <c:pt idx="17841">
                  <c:v>3568.2</c:v>
                </c:pt>
                <c:pt idx="17842">
                  <c:v>3568.4</c:v>
                </c:pt>
                <c:pt idx="17843">
                  <c:v>3568.6</c:v>
                </c:pt>
                <c:pt idx="17844">
                  <c:v>3568.8</c:v>
                </c:pt>
                <c:pt idx="17845">
                  <c:v>3569</c:v>
                </c:pt>
                <c:pt idx="17846">
                  <c:v>3569.2</c:v>
                </c:pt>
                <c:pt idx="17847">
                  <c:v>3569.4</c:v>
                </c:pt>
                <c:pt idx="17848">
                  <c:v>3569.6</c:v>
                </c:pt>
                <c:pt idx="17849">
                  <c:v>3569.8</c:v>
                </c:pt>
                <c:pt idx="17850">
                  <c:v>3570</c:v>
                </c:pt>
                <c:pt idx="17851">
                  <c:v>3570.2</c:v>
                </c:pt>
                <c:pt idx="17852">
                  <c:v>3570.4</c:v>
                </c:pt>
                <c:pt idx="17853">
                  <c:v>3570.6</c:v>
                </c:pt>
                <c:pt idx="17854">
                  <c:v>3570.8</c:v>
                </c:pt>
                <c:pt idx="17855">
                  <c:v>3571</c:v>
                </c:pt>
                <c:pt idx="17856">
                  <c:v>3571.2</c:v>
                </c:pt>
                <c:pt idx="17857">
                  <c:v>3571.4</c:v>
                </c:pt>
                <c:pt idx="17858">
                  <c:v>3571.6</c:v>
                </c:pt>
                <c:pt idx="17859">
                  <c:v>3571.8</c:v>
                </c:pt>
                <c:pt idx="17860">
                  <c:v>3572</c:v>
                </c:pt>
                <c:pt idx="17861">
                  <c:v>3572.2</c:v>
                </c:pt>
                <c:pt idx="17862">
                  <c:v>3572.4</c:v>
                </c:pt>
                <c:pt idx="17863">
                  <c:v>3572.6</c:v>
                </c:pt>
                <c:pt idx="17864">
                  <c:v>3572.8</c:v>
                </c:pt>
                <c:pt idx="17865">
                  <c:v>3573</c:v>
                </c:pt>
                <c:pt idx="17866">
                  <c:v>3573.2</c:v>
                </c:pt>
                <c:pt idx="17867">
                  <c:v>3573.4</c:v>
                </c:pt>
                <c:pt idx="17868">
                  <c:v>3573.6</c:v>
                </c:pt>
                <c:pt idx="17869">
                  <c:v>3573.8</c:v>
                </c:pt>
                <c:pt idx="17870">
                  <c:v>3574</c:v>
                </c:pt>
                <c:pt idx="17871">
                  <c:v>3574.2</c:v>
                </c:pt>
                <c:pt idx="17872">
                  <c:v>3574.4</c:v>
                </c:pt>
                <c:pt idx="17873">
                  <c:v>3574.6</c:v>
                </c:pt>
                <c:pt idx="17874">
                  <c:v>3574.8</c:v>
                </c:pt>
                <c:pt idx="17875">
                  <c:v>3575</c:v>
                </c:pt>
                <c:pt idx="17876">
                  <c:v>3575.2</c:v>
                </c:pt>
                <c:pt idx="17877">
                  <c:v>3575.4</c:v>
                </c:pt>
                <c:pt idx="17878">
                  <c:v>3575.6</c:v>
                </c:pt>
                <c:pt idx="17879">
                  <c:v>3575.8</c:v>
                </c:pt>
                <c:pt idx="17880">
                  <c:v>3576</c:v>
                </c:pt>
                <c:pt idx="17881">
                  <c:v>3576.2</c:v>
                </c:pt>
                <c:pt idx="17882">
                  <c:v>3576.4</c:v>
                </c:pt>
                <c:pt idx="17883">
                  <c:v>3576.6</c:v>
                </c:pt>
                <c:pt idx="17884">
                  <c:v>3576.8</c:v>
                </c:pt>
                <c:pt idx="17885">
                  <c:v>3577</c:v>
                </c:pt>
                <c:pt idx="17886">
                  <c:v>3577.2</c:v>
                </c:pt>
                <c:pt idx="17887">
                  <c:v>3577.4</c:v>
                </c:pt>
                <c:pt idx="17888">
                  <c:v>3577.6</c:v>
                </c:pt>
                <c:pt idx="17889">
                  <c:v>3577.8</c:v>
                </c:pt>
                <c:pt idx="17890">
                  <c:v>3578</c:v>
                </c:pt>
                <c:pt idx="17891">
                  <c:v>3578.2</c:v>
                </c:pt>
                <c:pt idx="17892">
                  <c:v>3578.4</c:v>
                </c:pt>
                <c:pt idx="17893">
                  <c:v>3578.6</c:v>
                </c:pt>
                <c:pt idx="17894">
                  <c:v>3578.8</c:v>
                </c:pt>
                <c:pt idx="17895">
                  <c:v>3579</c:v>
                </c:pt>
                <c:pt idx="17896">
                  <c:v>3579.2</c:v>
                </c:pt>
                <c:pt idx="17897">
                  <c:v>3579.4</c:v>
                </c:pt>
                <c:pt idx="17898">
                  <c:v>3579.6</c:v>
                </c:pt>
                <c:pt idx="17899">
                  <c:v>3579.8</c:v>
                </c:pt>
                <c:pt idx="17900">
                  <c:v>3580</c:v>
                </c:pt>
                <c:pt idx="17901">
                  <c:v>3580.2</c:v>
                </c:pt>
                <c:pt idx="17902">
                  <c:v>3580.4</c:v>
                </c:pt>
                <c:pt idx="17903">
                  <c:v>3580.6</c:v>
                </c:pt>
                <c:pt idx="17904">
                  <c:v>3580.8</c:v>
                </c:pt>
                <c:pt idx="17905">
                  <c:v>3581</c:v>
                </c:pt>
                <c:pt idx="17906">
                  <c:v>3581.2</c:v>
                </c:pt>
                <c:pt idx="17907">
                  <c:v>3581.4</c:v>
                </c:pt>
                <c:pt idx="17908">
                  <c:v>3581.6</c:v>
                </c:pt>
                <c:pt idx="17909">
                  <c:v>3581.8</c:v>
                </c:pt>
                <c:pt idx="17910">
                  <c:v>3582</c:v>
                </c:pt>
                <c:pt idx="17911">
                  <c:v>3582.2</c:v>
                </c:pt>
                <c:pt idx="17912">
                  <c:v>3582.4</c:v>
                </c:pt>
                <c:pt idx="17913">
                  <c:v>3582.6</c:v>
                </c:pt>
                <c:pt idx="17914">
                  <c:v>3582.8</c:v>
                </c:pt>
                <c:pt idx="17915">
                  <c:v>3583</c:v>
                </c:pt>
                <c:pt idx="17916">
                  <c:v>3583.2</c:v>
                </c:pt>
                <c:pt idx="17917">
                  <c:v>3583.4</c:v>
                </c:pt>
                <c:pt idx="17918">
                  <c:v>3583.6</c:v>
                </c:pt>
                <c:pt idx="17919">
                  <c:v>3583.8</c:v>
                </c:pt>
                <c:pt idx="17920">
                  <c:v>3584</c:v>
                </c:pt>
                <c:pt idx="17921">
                  <c:v>3584.2</c:v>
                </c:pt>
                <c:pt idx="17922">
                  <c:v>3584.4</c:v>
                </c:pt>
                <c:pt idx="17923">
                  <c:v>3584.6</c:v>
                </c:pt>
                <c:pt idx="17924">
                  <c:v>3584.8</c:v>
                </c:pt>
                <c:pt idx="17925">
                  <c:v>3585</c:v>
                </c:pt>
                <c:pt idx="17926">
                  <c:v>3585.2</c:v>
                </c:pt>
                <c:pt idx="17927">
                  <c:v>3585.4</c:v>
                </c:pt>
                <c:pt idx="17928">
                  <c:v>3585.6</c:v>
                </c:pt>
                <c:pt idx="17929">
                  <c:v>3585.8</c:v>
                </c:pt>
                <c:pt idx="17930">
                  <c:v>3586</c:v>
                </c:pt>
                <c:pt idx="17931">
                  <c:v>3586.2</c:v>
                </c:pt>
                <c:pt idx="17932">
                  <c:v>3586.4</c:v>
                </c:pt>
                <c:pt idx="17933">
                  <c:v>3586.6</c:v>
                </c:pt>
                <c:pt idx="17934">
                  <c:v>3586.8</c:v>
                </c:pt>
                <c:pt idx="17935">
                  <c:v>3587</c:v>
                </c:pt>
                <c:pt idx="17936">
                  <c:v>3587.2</c:v>
                </c:pt>
                <c:pt idx="17937">
                  <c:v>3587.4</c:v>
                </c:pt>
                <c:pt idx="17938">
                  <c:v>3587.6</c:v>
                </c:pt>
                <c:pt idx="17939">
                  <c:v>3587.8</c:v>
                </c:pt>
                <c:pt idx="17940">
                  <c:v>3588</c:v>
                </c:pt>
                <c:pt idx="17941">
                  <c:v>3588.2</c:v>
                </c:pt>
                <c:pt idx="17942">
                  <c:v>3588.4</c:v>
                </c:pt>
                <c:pt idx="17943">
                  <c:v>3588.6</c:v>
                </c:pt>
                <c:pt idx="17944">
                  <c:v>3588.8</c:v>
                </c:pt>
                <c:pt idx="17945">
                  <c:v>3589</c:v>
                </c:pt>
                <c:pt idx="17946">
                  <c:v>3589.2</c:v>
                </c:pt>
                <c:pt idx="17947">
                  <c:v>3589.4</c:v>
                </c:pt>
                <c:pt idx="17948">
                  <c:v>3589.6</c:v>
                </c:pt>
                <c:pt idx="17949">
                  <c:v>3589.8</c:v>
                </c:pt>
                <c:pt idx="17950">
                  <c:v>3590</c:v>
                </c:pt>
                <c:pt idx="17951">
                  <c:v>3590.2</c:v>
                </c:pt>
                <c:pt idx="17952">
                  <c:v>3590.4</c:v>
                </c:pt>
                <c:pt idx="17953">
                  <c:v>3590.6</c:v>
                </c:pt>
                <c:pt idx="17954">
                  <c:v>3590.8</c:v>
                </c:pt>
                <c:pt idx="17955">
                  <c:v>3591</c:v>
                </c:pt>
                <c:pt idx="17956">
                  <c:v>3591.2</c:v>
                </c:pt>
                <c:pt idx="17957">
                  <c:v>3591.4</c:v>
                </c:pt>
                <c:pt idx="17958">
                  <c:v>3591.6</c:v>
                </c:pt>
                <c:pt idx="17959">
                  <c:v>3591.8</c:v>
                </c:pt>
                <c:pt idx="17960">
                  <c:v>3592</c:v>
                </c:pt>
                <c:pt idx="17961">
                  <c:v>3592.2</c:v>
                </c:pt>
                <c:pt idx="17962">
                  <c:v>3592.4</c:v>
                </c:pt>
                <c:pt idx="17963">
                  <c:v>3592.6</c:v>
                </c:pt>
                <c:pt idx="17964">
                  <c:v>3592.8</c:v>
                </c:pt>
                <c:pt idx="17965">
                  <c:v>3593</c:v>
                </c:pt>
                <c:pt idx="17966">
                  <c:v>3593.2</c:v>
                </c:pt>
                <c:pt idx="17967">
                  <c:v>3593.4</c:v>
                </c:pt>
                <c:pt idx="17968">
                  <c:v>3593.6</c:v>
                </c:pt>
                <c:pt idx="17969">
                  <c:v>3593.8</c:v>
                </c:pt>
                <c:pt idx="17970">
                  <c:v>3594</c:v>
                </c:pt>
                <c:pt idx="17971">
                  <c:v>3594.2</c:v>
                </c:pt>
                <c:pt idx="17972">
                  <c:v>3594.4</c:v>
                </c:pt>
                <c:pt idx="17973">
                  <c:v>3594.6</c:v>
                </c:pt>
                <c:pt idx="17974">
                  <c:v>3594.8</c:v>
                </c:pt>
                <c:pt idx="17975">
                  <c:v>3595</c:v>
                </c:pt>
                <c:pt idx="17976">
                  <c:v>3595.2</c:v>
                </c:pt>
                <c:pt idx="17977">
                  <c:v>3595.4</c:v>
                </c:pt>
                <c:pt idx="17978">
                  <c:v>3595.6</c:v>
                </c:pt>
                <c:pt idx="17979">
                  <c:v>3595.8</c:v>
                </c:pt>
                <c:pt idx="17980">
                  <c:v>3596</c:v>
                </c:pt>
                <c:pt idx="17981">
                  <c:v>3596.2</c:v>
                </c:pt>
                <c:pt idx="17982">
                  <c:v>3596.4</c:v>
                </c:pt>
                <c:pt idx="17983">
                  <c:v>3596.6</c:v>
                </c:pt>
                <c:pt idx="17984">
                  <c:v>3596.8</c:v>
                </c:pt>
                <c:pt idx="17985">
                  <c:v>3597</c:v>
                </c:pt>
                <c:pt idx="17986">
                  <c:v>3597.2</c:v>
                </c:pt>
                <c:pt idx="17987">
                  <c:v>3597.4</c:v>
                </c:pt>
                <c:pt idx="17988">
                  <c:v>3597.6</c:v>
                </c:pt>
                <c:pt idx="17989">
                  <c:v>3597.8</c:v>
                </c:pt>
                <c:pt idx="17990">
                  <c:v>3598</c:v>
                </c:pt>
                <c:pt idx="17991">
                  <c:v>3598.2</c:v>
                </c:pt>
                <c:pt idx="17992">
                  <c:v>3598.4</c:v>
                </c:pt>
                <c:pt idx="17993">
                  <c:v>3598.6</c:v>
                </c:pt>
                <c:pt idx="17994">
                  <c:v>3598.8</c:v>
                </c:pt>
                <c:pt idx="17995">
                  <c:v>3599</c:v>
                </c:pt>
                <c:pt idx="17996">
                  <c:v>3599.2</c:v>
                </c:pt>
                <c:pt idx="17997">
                  <c:v>3599.4</c:v>
                </c:pt>
                <c:pt idx="17998">
                  <c:v>3599.6</c:v>
                </c:pt>
                <c:pt idx="17999">
                  <c:v>3599.8</c:v>
                </c:pt>
                <c:pt idx="18000">
                  <c:v>3600</c:v>
                </c:pt>
                <c:pt idx="18001">
                  <c:v>3600.2</c:v>
                </c:pt>
                <c:pt idx="18002">
                  <c:v>3600.4</c:v>
                </c:pt>
                <c:pt idx="18003">
                  <c:v>3600.6</c:v>
                </c:pt>
                <c:pt idx="18004">
                  <c:v>3600.8</c:v>
                </c:pt>
                <c:pt idx="18005">
                  <c:v>3601</c:v>
                </c:pt>
                <c:pt idx="18006">
                  <c:v>3601.2</c:v>
                </c:pt>
                <c:pt idx="18007">
                  <c:v>3601.4</c:v>
                </c:pt>
                <c:pt idx="18008">
                  <c:v>3601.6</c:v>
                </c:pt>
                <c:pt idx="18009">
                  <c:v>3601.8</c:v>
                </c:pt>
                <c:pt idx="18010">
                  <c:v>3602</c:v>
                </c:pt>
                <c:pt idx="18011">
                  <c:v>3602.2</c:v>
                </c:pt>
                <c:pt idx="18012">
                  <c:v>3602.4</c:v>
                </c:pt>
                <c:pt idx="18013">
                  <c:v>3602.6</c:v>
                </c:pt>
                <c:pt idx="18014">
                  <c:v>3602.8</c:v>
                </c:pt>
                <c:pt idx="18015">
                  <c:v>3603</c:v>
                </c:pt>
                <c:pt idx="18016">
                  <c:v>3603.2</c:v>
                </c:pt>
                <c:pt idx="18017">
                  <c:v>3603.4</c:v>
                </c:pt>
              </c:numCache>
            </c:numRef>
          </c:xVal>
          <c:yVal>
            <c:numRef>
              <c:f>'dane z czujnika'!$I:$I</c:f>
              <c:numCache>
                <c:formatCode>General</c:formatCode>
                <c:ptCount val="1048576"/>
                <c:pt idx="1">
                  <c:v>36.75</c:v>
                </c:pt>
                <c:pt idx="2">
                  <c:v>36.75</c:v>
                </c:pt>
                <c:pt idx="3">
                  <c:v>36.75</c:v>
                </c:pt>
                <c:pt idx="4">
                  <c:v>36.75</c:v>
                </c:pt>
                <c:pt idx="5">
                  <c:v>36.75</c:v>
                </c:pt>
                <c:pt idx="6">
                  <c:v>36.75</c:v>
                </c:pt>
                <c:pt idx="7">
                  <c:v>36.75</c:v>
                </c:pt>
                <c:pt idx="8">
                  <c:v>36.75</c:v>
                </c:pt>
                <c:pt idx="9">
                  <c:v>36.75</c:v>
                </c:pt>
                <c:pt idx="10">
                  <c:v>36.75</c:v>
                </c:pt>
                <c:pt idx="11">
                  <c:v>36.75</c:v>
                </c:pt>
                <c:pt idx="12">
                  <c:v>36.75</c:v>
                </c:pt>
                <c:pt idx="13">
                  <c:v>36.75</c:v>
                </c:pt>
                <c:pt idx="14">
                  <c:v>36.75</c:v>
                </c:pt>
                <c:pt idx="15">
                  <c:v>36.75</c:v>
                </c:pt>
                <c:pt idx="16">
                  <c:v>36.75</c:v>
                </c:pt>
                <c:pt idx="17">
                  <c:v>36.75</c:v>
                </c:pt>
                <c:pt idx="18">
                  <c:v>36.75</c:v>
                </c:pt>
                <c:pt idx="19">
                  <c:v>36.75</c:v>
                </c:pt>
                <c:pt idx="20">
                  <c:v>36.75</c:v>
                </c:pt>
                <c:pt idx="21">
                  <c:v>36.75</c:v>
                </c:pt>
                <c:pt idx="22">
                  <c:v>36.75</c:v>
                </c:pt>
                <c:pt idx="23">
                  <c:v>36.75</c:v>
                </c:pt>
                <c:pt idx="24">
                  <c:v>36.75</c:v>
                </c:pt>
                <c:pt idx="25">
                  <c:v>36.75</c:v>
                </c:pt>
                <c:pt idx="26">
                  <c:v>36.75</c:v>
                </c:pt>
                <c:pt idx="27">
                  <c:v>36.75</c:v>
                </c:pt>
                <c:pt idx="28">
                  <c:v>36.75</c:v>
                </c:pt>
                <c:pt idx="29">
                  <c:v>36.75</c:v>
                </c:pt>
                <c:pt idx="30">
                  <c:v>36.75</c:v>
                </c:pt>
                <c:pt idx="31">
                  <c:v>36.75</c:v>
                </c:pt>
                <c:pt idx="32">
                  <c:v>36.75</c:v>
                </c:pt>
                <c:pt idx="33">
                  <c:v>36.75</c:v>
                </c:pt>
                <c:pt idx="34">
                  <c:v>36.75</c:v>
                </c:pt>
                <c:pt idx="35">
                  <c:v>36.75</c:v>
                </c:pt>
                <c:pt idx="36">
                  <c:v>36.75</c:v>
                </c:pt>
                <c:pt idx="37">
                  <c:v>36.75</c:v>
                </c:pt>
                <c:pt idx="38">
                  <c:v>36.75</c:v>
                </c:pt>
                <c:pt idx="39">
                  <c:v>36.75</c:v>
                </c:pt>
                <c:pt idx="40">
                  <c:v>36.75</c:v>
                </c:pt>
                <c:pt idx="41">
                  <c:v>36.75</c:v>
                </c:pt>
                <c:pt idx="42">
                  <c:v>36.75</c:v>
                </c:pt>
                <c:pt idx="43">
                  <c:v>36.75</c:v>
                </c:pt>
                <c:pt idx="44">
                  <c:v>36.75</c:v>
                </c:pt>
                <c:pt idx="45">
                  <c:v>36.75</c:v>
                </c:pt>
                <c:pt idx="46">
                  <c:v>36.75</c:v>
                </c:pt>
                <c:pt idx="47">
                  <c:v>36.75</c:v>
                </c:pt>
                <c:pt idx="48">
                  <c:v>36.75</c:v>
                </c:pt>
                <c:pt idx="49">
                  <c:v>36.75</c:v>
                </c:pt>
                <c:pt idx="50">
                  <c:v>36.75</c:v>
                </c:pt>
                <c:pt idx="51">
                  <c:v>36.75</c:v>
                </c:pt>
                <c:pt idx="52">
                  <c:v>36.75</c:v>
                </c:pt>
                <c:pt idx="53">
                  <c:v>36.75</c:v>
                </c:pt>
                <c:pt idx="54">
                  <c:v>36.75</c:v>
                </c:pt>
                <c:pt idx="55">
                  <c:v>36.75</c:v>
                </c:pt>
                <c:pt idx="56">
                  <c:v>36.75</c:v>
                </c:pt>
                <c:pt idx="57">
                  <c:v>36.75</c:v>
                </c:pt>
                <c:pt idx="58">
                  <c:v>36.75</c:v>
                </c:pt>
                <c:pt idx="59">
                  <c:v>36.75</c:v>
                </c:pt>
                <c:pt idx="60">
                  <c:v>36.75</c:v>
                </c:pt>
                <c:pt idx="61">
                  <c:v>36.75</c:v>
                </c:pt>
                <c:pt idx="62">
                  <c:v>36.75</c:v>
                </c:pt>
                <c:pt idx="63">
                  <c:v>36.75</c:v>
                </c:pt>
                <c:pt idx="64">
                  <c:v>36.75</c:v>
                </c:pt>
                <c:pt idx="65">
                  <c:v>36.75</c:v>
                </c:pt>
                <c:pt idx="66">
                  <c:v>36.75</c:v>
                </c:pt>
                <c:pt idx="67">
                  <c:v>36.75</c:v>
                </c:pt>
                <c:pt idx="68">
                  <c:v>36.75</c:v>
                </c:pt>
                <c:pt idx="69">
                  <c:v>36.75</c:v>
                </c:pt>
                <c:pt idx="70">
                  <c:v>36.75</c:v>
                </c:pt>
                <c:pt idx="71">
                  <c:v>36.75</c:v>
                </c:pt>
                <c:pt idx="72">
                  <c:v>36.75</c:v>
                </c:pt>
                <c:pt idx="73">
                  <c:v>36.75</c:v>
                </c:pt>
                <c:pt idx="74">
                  <c:v>36.75</c:v>
                </c:pt>
                <c:pt idx="75">
                  <c:v>36.75</c:v>
                </c:pt>
                <c:pt idx="76">
                  <c:v>36.75</c:v>
                </c:pt>
                <c:pt idx="77">
                  <c:v>36.75</c:v>
                </c:pt>
                <c:pt idx="78">
                  <c:v>36.75</c:v>
                </c:pt>
                <c:pt idx="79">
                  <c:v>36.75</c:v>
                </c:pt>
                <c:pt idx="80">
                  <c:v>36.75</c:v>
                </c:pt>
                <c:pt idx="81">
                  <c:v>36.75</c:v>
                </c:pt>
                <c:pt idx="82">
                  <c:v>36.75</c:v>
                </c:pt>
                <c:pt idx="83">
                  <c:v>36.75</c:v>
                </c:pt>
                <c:pt idx="84">
                  <c:v>36.75</c:v>
                </c:pt>
                <c:pt idx="85">
                  <c:v>36.75</c:v>
                </c:pt>
                <c:pt idx="86">
                  <c:v>36.75</c:v>
                </c:pt>
                <c:pt idx="87">
                  <c:v>36.75</c:v>
                </c:pt>
                <c:pt idx="88">
                  <c:v>36.75</c:v>
                </c:pt>
                <c:pt idx="89">
                  <c:v>36.75</c:v>
                </c:pt>
                <c:pt idx="90">
                  <c:v>36.75</c:v>
                </c:pt>
                <c:pt idx="91">
                  <c:v>36.75</c:v>
                </c:pt>
                <c:pt idx="92">
                  <c:v>36.75</c:v>
                </c:pt>
                <c:pt idx="93">
                  <c:v>36.75</c:v>
                </c:pt>
                <c:pt idx="94">
                  <c:v>36.75</c:v>
                </c:pt>
                <c:pt idx="95">
                  <c:v>36.75</c:v>
                </c:pt>
                <c:pt idx="96">
                  <c:v>36.75</c:v>
                </c:pt>
                <c:pt idx="97">
                  <c:v>36.75</c:v>
                </c:pt>
                <c:pt idx="98">
                  <c:v>36.75</c:v>
                </c:pt>
                <c:pt idx="99">
                  <c:v>36.75</c:v>
                </c:pt>
                <c:pt idx="100">
                  <c:v>36.75</c:v>
                </c:pt>
                <c:pt idx="101">
                  <c:v>36.75</c:v>
                </c:pt>
                <c:pt idx="102">
                  <c:v>36.75</c:v>
                </c:pt>
                <c:pt idx="103">
                  <c:v>36.75</c:v>
                </c:pt>
                <c:pt idx="104">
                  <c:v>36.75</c:v>
                </c:pt>
                <c:pt idx="105">
                  <c:v>36.75</c:v>
                </c:pt>
                <c:pt idx="106">
                  <c:v>36.75</c:v>
                </c:pt>
                <c:pt idx="107">
                  <c:v>36.75</c:v>
                </c:pt>
                <c:pt idx="108">
                  <c:v>36.75</c:v>
                </c:pt>
                <c:pt idx="109">
                  <c:v>36.75</c:v>
                </c:pt>
                <c:pt idx="110">
                  <c:v>36.75</c:v>
                </c:pt>
                <c:pt idx="111">
                  <c:v>36.75</c:v>
                </c:pt>
                <c:pt idx="112">
                  <c:v>36.75</c:v>
                </c:pt>
                <c:pt idx="113">
                  <c:v>36.75</c:v>
                </c:pt>
                <c:pt idx="114">
                  <c:v>36.75</c:v>
                </c:pt>
                <c:pt idx="115">
                  <c:v>36.75</c:v>
                </c:pt>
                <c:pt idx="116">
                  <c:v>36.75</c:v>
                </c:pt>
                <c:pt idx="117">
                  <c:v>36.75</c:v>
                </c:pt>
                <c:pt idx="118">
                  <c:v>36.75</c:v>
                </c:pt>
                <c:pt idx="119">
                  <c:v>36.75</c:v>
                </c:pt>
                <c:pt idx="120">
                  <c:v>36.75</c:v>
                </c:pt>
                <c:pt idx="121">
                  <c:v>36.75</c:v>
                </c:pt>
                <c:pt idx="122">
                  <c:v>36.75</c:v>
                </c:pt>
                <c:pt idx="123">
                  <c:v>36.75</c:v>
                </c:pt>
                <c:pt idx="124">
                  <c:v>36.75</c:v>
                </c:pt>
                <c:pt idx="125">
                  <c:v>36.75</c:v>
                </c:pt>
                <c:pt idx="126">
                  <c:v>36.75</c:v>
                </c:pt>
                <c:pt idx="127">
                  <c:v>36.75</c:v>
                </c:pt>
                <c:pt idx="128">
                  <c:v>36.75</c:v>
                </c:pt>
                <c:pt idx="129">
                  <c:v>36.75</c:v>
                </c:pt>
                <c:pt idx="130">
                  <c:v>36.75</c:v>
                </c:pt>
                <c:pt idx="131">
                  <c:v>36.75</c:v>
                </c:pt>
                <c:pt idx="132">
                  <c:v>36.75</c:v>
                </c:pt>
                <c:pt idx="133">
                  <c:v>36.75</c:v>
                </c:pt>
                <c:pt idx="134">
                  <c:v>36.75</c:v>
                </c:pt>
                <c:pt idx="135">
                  <c:v>36.75</c:v>
                </c:pt>
                <c:pt idx="136">
                  <c:v>36.75</c:v>
                </c:pt>
                <c:pt idx="137">
                  <c:v>36.75</c:v>
                </c:pt>
                <c:pt idx="138">
                  <c:v>36.75</c:v>
                </c:pt>
                <c:pt idx="139">
                  <c:v>36.75</c:v>
                </c:pt>
                <c:pt idx="140">
                  <c:v>36.75</c:v>
                </c:pt>
                <c:pt idx="141">
                  <c:v>36.75</c:v>
                </c:pt>
                <c:pt idx="142">
                  <c:v>36.75</c:v>
                </c:pt>
                <c:pt idx="143">
                  <c:v>36.75</c:v>
                </c:pt>
                <c:pt idx="144">
                  <c:v>36.75</c:v>
                </c:pt>
                <c:pt idx="145">
                  <c:v>36.75</c:v>
                </c:pt>
                <c:pt idx="146">
                  <c:v>36.75</c:v>
                </c:pt>
                <c:pt idx="147">
                  <c:v>36.75</c:v>
                </c:pt>
                <c:pt idx="148">
                  <c:v>36.75</c:v>
                </c:pt>
                <c:pt idx="149">
                  <c:v>36.75</c:v>
                </c:pt>
                <c:pt idx="150">
                  <c:v>36.75</c:v>
                </c:pt>
                <c:pt idx="151">
                  <c:v>36.75</c:v>
                </c:pt>
                <c:pt idx="152">
                  <c:v>36.75</c:v>
                </c:pt>
                <c:pt idx="153">
                  <c:v>36.75</c:v>
                </c:pt>
                <c:pt idx="154">
                  <c:v>36.75</c:v>
                </c:pt>
                <c:pt idx="155">
                  <c:v>36.75</c:v>
                </c:pt>
                <c:pt idx="156">
                  <c:v>36.75</c:v>
                </c:pt>
                <c:pt idx="157">
                  <c:v>36.75</c:v>
                </c:pt>
                <c:pt idx="158">
                  <c:v>36.75</c:v>
                </c:pt>
                <c:pt idx="159">
                  <c:v>36.75</c:v>
                </c:pt>
                <c:pt idx="160">
                  <c:v>36.75</c:v>
                </c:pt>
                <c:pt idx="161">
                  <c:v>36.75</c:v>
                </c:pt>
                <c:pt idx="162">
                  <c:v>36.75</c:v>
                </c:pt>
                <c:pt idx="163">
                  <c:v>36.75</c:v>
                </c:pt>
                <c:pt idx="164">
                  <c:v>36.75</c:v>
                </c:pt>
                <c:pt idx="165">
                  <c:v>36.75</c:v>
                </c:pt>
                <c:pt idx="166">
                  <c:v>36.75</c:v>
                </c:pt>
                <c:pt idx="167">
                  <c:v>36.75</c:v>
                </c:pt>
                <c:pt idx="168">
                  <c:v>36.75</c:v>
                </c:pt>
                <c:pt idx="169">
                  <c:v>36.75</c:v>
                </c:pt>
                <c:pt idx="170">
                  <c:v>36.75</c:v>
                </c:pt>
                <c:pt idx="171">
                  <c:v>36.75</c:v>
                </c:pt>
                <c:pt idx="172">
                  <c:v>36.75</c:v>
                </c:pt>
                <c:pt idx="173">
                  <c:v>36.75</c:v>
                </c:pt>
                <c:pt idx="174">
                  <c:v>36.75</c:v>
                </c:pt>
                <c:pt idx="175">
                  <c:v>36.75</c:v>
                </c:pt>
                <c:pt idx="176">
                  <c:v>36.75</c:v>
                </c:pt>
                <c:pt idx="177">
                  <c:v>36.75</c:v>
                </c:pt>
                <c:pt idx="178">
                  <c:v>36.75</c:v>
                </c:pt>
                <c:pt idx="179">
                  <c:v>36.75</c:v>
                </c:pt>
                <c:pt idx="180">
                  <c:v>36.75</c:v>
                </c:pt>
                <c:pt idx="181">
                  <c:v>36.75</c:v>
                </c:pt>
                <c:pt idx="182">
                  <c:v>36.75</c:v>
                </c:pt>
                <c:pt idx="183">
                  <c:v>36.75</c:v>
                </c:pt>
                <c:pt idx="184">
                  <c:v>36.75</c:v>
                </c:pt>
                <c:pt idx="185">
                  <c:v>36.75</c:v>
                </c:pt>
                <c:pt idx="186">
                  <c:v>36.75</c:v>
                </c:pt>
                <c:pt idx="187">
                  <c:v>36.75</c:v>
                </c:pt>
                <c:pt idx="188">
                  <c:v>36.75</c:v>
                </c:pt>
                <c:pt idx="189">
                  <c:v>36.75</c:v>
                </c:pt>
                <c:pt idx="190">
                  <c:v>36.75</c:v>
                </c:pt>
                <c:pt idx="191">
                  <c:v>36.75</c:v>
                </c:pt>
                <c:pt idx="192">
                  <c:v>36.75</c:v>
                </c:pt>
                <c:pt idx="193">
                  <c:v>36.75</c:v>
                </c:pt>
                <c:pt idx="194">
                  <c:v>36.75</c:v>
                </c:pt>
                <c:pt idx="195">
                  <c:v>36.75</c:v>
                </c:pt>
                <c:pt idx="196">
                  <c:v>36.75</c:v>
                </c:pt>
                <c:pt idx="197">
                  <c:v>36.75</c:v>
                </c:pt>
                <c:pt idx="198">
                  <c:v>36.75</c:v>
                </c:pt>
                <c:pt idx="199">
                  <c:v>36.75</c:v>
                </c:pt>
                <c:pt idx="200">
                  <c:v>36.75</c:v>
                </c:pt>
                <c:pt idx="201">
                  <c:v>36.75</c:v>
                </c:pt>
                <c:pt idx="202">
                  <c:v>36.75</c:v>
                </c:pt>
                <c:pt idx="203">
                  <c:v>36.75</c:v>
                </c:pt>
                <c:pt idx="204">
                  <c:v>36.75</c:v>
                </c:pt>
                <c:pt idx="205">
                  <c:v>36.75</c:v>
                </c:pt>
                <c:pt idx="206">
                  <c:v>36.75</c:v>
                </c:pt>
                <c:pt idx="207">
                  <c:v>36.75</c:v>
                </c:pt>
                <c:pt idx="208">
                  <c:v>36.75</c:v>
                </c:pt>
                <c:pt idx="209">
                  <c:v>36.75</c:v>
                </c:pt>
                <c:pt idx="210">
                  <c:v>36.75</c:v>
                </c:pt>
                <c:pt idx="211">
                  <c:v>36.75</c:v>
                </c:pt>
                <c:pt idx="212">
                  <c:v>36.75</c:v>
                </c:pt>
                <c:pt idx="213">
                  <c:v>36.75</c:v>
                </c:pt>
                <c:pt idx="214">
                  <c:v>36.75</c:v>
                </c:pt>
                <c:pt idx="215">
                  <c:v>36.75</c:v>
                </c:pt>
                <c:pt idx="216">
                  <c:v>36.75</c:v>
                </c:pt>
                <c:pt idx="217">
                  <c:v>36.75</c:v>
                </c:pt>
                <c:pt idx="218">
                  <c:v>36.75</c:v>
                </c:pt>
                <c:pt idx="219">
                  <c:v>36.75</c:v>
                </c:pt>
                <c:pt idx="220">
                  <c:v>36.75</c:v>
                </c:pt>
                <c:pt idx="221">
                  <c:v>36.75</c:v>
                </c:pt>
                <c:pt idx="222">
                  <c:v>36.75</c:v>
                </c:pt>
                <c:pt idx="223">
                  <c:v>36.75</c:v>
                </c:pt>
                <c:pt idx="224">
                  <c:v>36.75</c:v>
                </c:pt>
                <c:pt idx="225">
                  <c:v>36.75</c:v>
                </c:pt>
                <c:pt idx="226">
                  <c:v>36.75</c:v>
                </c:pt>
                <c:pt idx="227">
                  <c:v>36.75</c:v>
                </c:pt>
                <c:pt idx="228">
                  <c:v>36.75</c:v>
                </c:pt>
                <c:pt idx="229">
                  <c:v>36.75</c:v>
                </c:pt>
                <c:pt idx="230">
                  <c:v>36.75</c:v>
                </c:pt>
                <c:pt idx="231">
                  <c:v>36.75</c:v>
                </c:pt>
                <c:pt idx="232">
                  <c:v>36.75</c:v>
                </c:pt>
                <c:pt idx="233">
                  <c:v>36.75</c:v>
                </c:pt>
                <c:pt idx="234">
                  <c:v>36.75</c:v>
                </c:pt>
                <c:pt idx="235">
                  <c:v>36.75</c:v>
                </c:pt>
                <c:pt idx="236">
                  <c:v>36.75</c:v>
                </c:pt>
                <c:pt idx="237">
                  <c:v>36.75</c:v>
                </c:pt>
                <c:pt idx="238">
                  <c:v>36.75</c:v>
                </c:pt>
                <c:pt idx="239">
                  <c:v>36.75</c:v>
                </c:pt>
                <c:pt idx="240">
                  <c:v>36.75</c:v>
                </c:pt>
                <c:pt idx="241">
                  <c:v>36.75</c:v>
                </c:pt>
                <c:pt idx="242">
                  <c:v>36.75</c:v>
                </c:pt>
                <c:pt idx="243">
                  <c:v>36.75</c:v>
                </c:pt>
                <c:pt idx="244">
                  <c:v>36.75</c:v>
                </c:pt>
                <c:pt idx="245">
                  <c:v>36.75</c:v>
                </c:pt>
                <c:pt idx="246">
                  <c:v>36.75</c:v>
                </c:pt>
                <c:pt idx="247">
                  <c:v>36.75</c:v>
                </c:pt>
                <c:pt idx="248">
                  <c:v>36.75</c:v>
                </c:pt>
                <c:pt idx="249">
                  <c:v>36.75</c:v>
                </c:pt>
                <c:pt idx="250">
                  <c:v>36.75</c:v>
                </c:pt>
                <c:pt idx="251">
                  <c:v>36.75</c:v>
                </c:pt>
                <c:pt idx="252">
                  <c:v>36.75</c:v>
                </c:pt>
                <c:pt idx="253">
                  <c:v>36.75</c:v>
                </c:pt>
                <c:pt idx="254">
                  <c:v>36.75</c:v>
                </c:pt>
                <c:pt idx="255">
                  <c:v>36.75</c:v>
                </c:pt>
                <c:pt idx="256">
                  <c:v>36.75</c:v>
                </c:pt>
                <c:pt idx="257">
                  <c:v>36.75</c:v>
                </c:pt>
                <c:pt idx="258">
                  <c:v>36.75</c:v>
                </c:pt>
                <c:pt idx="259">
                  <c:v>36.75</c:v>
                </c:pt>
                <c:pt idx="260">
                  <c:v>36.75</c:v>
                </c:pt>
                <c:pt idx="261">
                  <c:v>36.75</c:v>
                </c:pt>
                <c:pt idx="262">
                  <c:v>36.75</c:v>
                </c:pt>
                <c:pt idx="263">
                  <c:v>36.75</c:v>
                </c:pt>
                <c:pt idx="264">
                  <c:v>36.75</c:v>
                </c:pt>
                <c:pt idx="265">
                  <c:v>36.75</c:v>
                </c:pt>
                <c:pt idx="266">
                  <c:v>36.75</c:v>
                </c:pt>
                <c:pt idx="267">
                  <c:v>36.75</c:v>
                </c:pt>
                <c:pt idx="268">
                  <c:v>36.75</c:v>
                </c:pt>
                <c:pt idx="269">
                  <c:v>36.75</c:v>
                </c:pt>
                <c:pt idx="270">
                  <c:v>36.75</c:v>
                </c:pt>
                <c:pt idx="271">
                  <c:v>36.75</c:v>
                </c:pt>
                <c:pt idx="272">
                  <c:v>36.75</c:v>
                </c:pt>
                <c:pt idx="273">
                  <c:v>36.75</c:v>
                </c:pt>
                <c:pt idx="274">
                  <c:v>36.75</c:v>
                </c:pt>
                <c:pt idx="275">
                  <c:v>36.75</c:v>
                </c:pt>
                <c:pt idx="276">
                  <c:v>36.75</c:v>
                </c:pt>
                <c:pt idx="277">
                  <c:v>36.75</c:v>
                </c:pt>
                <c:pt idx="278">
                  <c:v>36.75</c:v>
                </c:pt>
                <c:pt idx="279">
                  <c:v>36.75</c:v>
                </c:pt>
                <c:pt idx="280">
                  <c:v>36.75</c:v>
                </c:pt>
                <c:pt idx="281">
                  <c:v>36.75</c:v>
                </c:pt>
                <c:pt idx="282">
                  <c:v>36.75</c:v>
                </c:pt>
                <c:pt idx="283">
                  <c:v>36.75</c:v>
                </c:pt>
                <c:pt idx="284">
                  <c:v>36.75</c:v>
                </c:pt>
                <c:pt idx="285">
                  <c:v>36.75</c:v>
                </c:pt>
                <c:pt idx="286">
                  <c:v>36.75</c:v>
                </c:pt>
                <c:pt idx="287">
                  <c:v>36.75</c:v>
                </c:pt>
                <c:pt idx="288">
                  <c:v>36.75</c:v>
                </c:pt>
                <c:pt idx="289">
                  <c:v>36.75</c:v>
                </c:pt>
                <c:pt idx="290">
                  <c:v>36.75</c:v>
                </c:pt>
                <c:pt idx="291">
                  <c:v>36.75</c:v>
                </c:pt>
                <c:pt idx="292">
                  <c:v>36.75</c:v>
                </c:pt>
                <c:pt idx="293">
                  <c:v>36.75</c:v>
                </c:pt>
                <c:pt idx="294">
                  <c:v>36.75</c:v>
                </c:pt>
                <c:pt idx="295">
                  <c:v>36.75</c:v>
                </c:pt>
                <c:pt idx="296">
                  <c:v>36.75</c:v>
                </c:pt>
                <c:pt idx="297">
                  <c:v>36.75</c:v>
                </c:pt>
                <c:pt idx="298">
                  <c:v>36.75</c:v>
                </c:pt>
                <c:pt idx="299">
                  <c:v>36.75</c:v>
                </c:pt>
                <c:pt idx="300">
                  <c:v>36.75</c:v>
                </c:pt>
                <c:pt idx="301">
                  <c:v>36.75</c:v>
                </c:pt>
                <c:pt idx="302">
                  <c:v>36.75</c:v>
                </c:pt>
                <c:pt idx="303">
                  <c:v>36.75</c:v>
                </c:pt>
                <c:pt idx="304">
                  <c:v>36.75</c:v>
                </c:pt>
                <c:pt idx="305">
                  <c:v>36.75</c:v>
                </c:pt>
                <c:pt idx="306">
                  <c:v>36.75</c:v>
                </c:pt>
                <c:pt idx="307">
                  <c:v>36.75</c:v>
                </c:pt>
                <c:pt idx="308">
                  <c:v>36.75</c:v>
                </c:pt>
                <c:pt idx="309">
                  <c:v>36.75</c:v>
                </c:pt>
                <c:pt idx="310">
                  <c:v>36.75</c:v>
                </c:pt>
                <c:pt idx="311">
                  <c:v>36.75</c:v>
                </c:pt>
                <c:pt idx="312">
                  <c:v>36.75</c:v>
                </c:pt>
                <c:pt idx="313">
                  <c:v>36.75</c:v>
                </c:pt>
                <c:pt idx="314">
                  <c:v>36.75</c:v>
                </c:pt>
                <c:pt idx="315">
                  <c:v>36.75</c:v>
                </c:pt>
                <c:pt idx="316">
                  <c:v>36.75</c:v>
                </c:pt>
                <c:pt idx="317">
                  <c:v>36.75</c:v>
                </c:pt>
                <c:pt idx="318">
                  <c:v>36.75</c:v>
                </c:pt>
                <c:pt idx="319">
                  <c:v>36.75</c:v>
                </c:pt>
                <c:pt idx="320">
                  <c:v>36.75</c:v>
                </c:pt>
                <c:pt idx="321">
                  <c:v>36.75</c:v>
                </c:pt>
                <c:pt idx="322">
                  <c:v>36.75</c:v>
                </c:pt>
                <c:pt idx="323">
                  <c:v>36.75</c:v>
                </c:pt>
                <c:pt idx="324">
                  <c:v>36.75</c:v>
                </c:pt>
                <c:pt idx="325">
                  <c:v>36.75</c:v>
                </c:pt>
                <c:pt idx="326">
                  <c:v>36.75</c:v>
                </c:pt>
                <c:pt idx="327">
                  <c:v>36.75</c:v>
                </c:pt>
                <c:pt idx="328">
                  <c:v>36.75</c:v>
                </c:pt>
                <c:pt idx="329">
                  <c:v>36.75</c:v>
                </c:pt>
                <c:pt idx="330">
                  <c:v>36.75</c:v>
                </c:pt>
                <c:pt idx="331">
                  <c:v>36.75</c:v>
                </c:pt>
                <c:pt idx="332">
                  <c:v>36.75</c:v>
                </c:pt>
                <c:pt idx="333">
                  <c:v>36.75</c:v>
                </c:pt>
                <c:pt idx="334">
                  <c:v>36.75</c:v>
                </c:pt>
                <c:pt idx="335">
                  <c:v>36.75</c:v>
                </c:pt>
                <c:pt idx="336">
                  <c:v>36.75</c:v>
                </c:pt>
                <c:pt idx="337">
                  <c:v>36.75</c:v>
                </c:pt>
                <c:pt idx="338">
                  <c:v>36.75</c:v>
                </c:pt>
                <c:pt idx="339">
                  <c:v>36.75</c:v>
                </c:pt>
                <c:pt idx="340">
                  <c:v>36.75</c:v>
                </c:pt>
                <c:pt idx="341">
                  <c:v>36.75</c:v>
                </c:pt>
                <c:pt idx="342">
                  <c:v>36.75</c:v>
                </c:pt>
                <c:pt idx="343">
                  <c:v>36.75</c:v>
                </c:pt>
                <c:pt idx="344">
                  <c:v>36.75</c:v>
                </c:pt>
                <c:pt idx="345">
                  <c:v>36.75</c:v>
                </c:pt>
                <c:pt idx="346">
                  <c:v>36.75</c:v>
                </c:pt>
                <c:pt idx="347">
                  <c:v>36.75</c:v>
                </c:pt>
                <c:pt idx="348">
                  <c:v>36.75</c:v>
                </c:pt>
                <c:pt idx="349">
                  <c:v>36.75</c:v>
                </c:pt>
                <c:pt idx="350">
                  <c:v>36.75</c:v>
                </c:pt>
                <c:pt idx="351">
                  <c:v>36.75</c:v>
                </c:pt>
                <c:pt idx="352">
                  <c:v>36.75</c:v>
                </c:pt>
                <c:pt idx="353">
                  <c:v>36.75</c:v>
                </c:pt>
                <c:pt idx="354">
                  <c:v>36.75</c:v>
                </c:pt>
                <c:pt idx="355">
                  <c:v>36.75</c:v>
                </c:pt>
                <c:pt idx="356">
                  <c:v>36.75</c:v>
                </c:pt>
                <c:pt idx="357">
                  <c:v>36.75</c:v>
                </c:pt>
                <c:pt idx="358">
                  <c:v>36.75</c:v>
                </c:pt>
                <c:pt idx="359">
                  <c:v>36.75</c:v>
                </c:pt>
                <c:pt idx="360">
                  <c:v>36.75</c:v>
                </c:pt>
                <c:pt idx="361">
                  <c:v>36.75</c:v>
                </c:pt>
                <c:pt idx="362">
                  <c:v>36.75</c:v>
                </c:pt>
                <c:pt idx="363">
                  <c:v>36.75</c:v>
                </c:pt>
                <c:pt idx="364">
                  <c:v>36.75</c:v>
                </c:pt>
                <c:pt idx="365">
                  <c:v>36.75</c:v>
                </c:pt>
                <c:pt idx="366">
                  <c:v>36.75</c:v>
                </c:pt>
                <c:pt idx="367">
                  <c:v>36.75</c:v>
                </c:pt>
                <c:pt idx="368">
                  <c:v>36.75</c:v>
                </c:pt>
                <c:pt idx="369">
                  <c:v>36.75</c:v>
                </c:pt>
                <c:pt idx="370">
                  <c:v>36.75</c:v>
                </c:pt>
                <c:pt idx="371">
                  <c:v>36.75</c:v>
                </c:pt>
                <c:pt idx="372">
                  <c:v>36.75</c:v>
                </c:pt>
                <c:pt idx="373">
                  <c:v>36.75</c:v>
                </c:pt>
                <c:pt idx="374">
                  <c:v>36.75</c:v>
                </c:pt>
                <c:pt idx="375">
                  <c:v>36.75</c:v>
                </c:pt>
                <c:pt idx="376">
                  <c:v>36.75</c:v>
                </c:pt>
                <c:pt idx="377">
                  <c:v>36.75</c:v>
                </c:pt>
                <c:pt idx="378">
                  <c:v>36.75</c:v>
                </c:pt>
                <c:pt idx="379">
                  <c:v>36.75</c:v>
                </c:pt>
                <c:pt idx="380">
                  <c:v>36.75</c:v>
                </c:pt>
                <c:pt idx="381">
                  <c:v>36.75</c:v>
                </c:pt>
                <c:pt idx="382">
                  <c:v>36.75</c:v>
                </c:pt>
                <c:pt idx="383">
                  <c:v>36.75</c:v>
                </c:pt>
                <c:pt idx="384">
                  <c:v>36.75</c:v>
                </c:pt>
                <c:pt idx="385">
                  <c:v>36.75</c:v>
                </c:pt>
                <c:pt idx="386">
                  <c:v>36.75</c:v>
                </c:pt>
                <c:pt idx="387">
                  <c:v>36.75</c:v>
                </c:pt>
                <c:pt idx="388">
                  <c:v>36.75</c:v>
                </c:pt>
                <c:pt idx="389">
                  <c:v>36.75</c:v>
                </c:pt>
                <c:pt idx="390">
                  <c:v>36.75</c:v>
                </c:pt>
                <c:pt idx="391">
                  <c:v>36.75</c:v>
                </c:pt>
                <c:pt idx="392">
                  <c:v>36.75</c:v>
                </c:pt>
                <c:pt idx="393">
                  <c:v>36.75</c:v>
                </c:pt>
                <c:pt idx="394">
                  <c:v>36.75</c:v>
                </c:pt>
                <c:pt idx="395">
                  <c:v>36.75</c:v>
                </c:pt>
                <c:pt idx="396">
                  <c:v>36.75</c:v>
                </c:pt>
                <c:pt idx="397">
                  <c:v>36.75</c:v>
                </c:pt>
                <c:pt idx="398">
                  <c:v>36.75</c:v>
                </c:pt>
                <c:pt idx="399">
                  <c:v>36.75</c:v>
                </c:pt>
                <c:pt idx="400">
                  <c:v>36.75</c:v>
                </c:pt>
                <c:pt idx="401">
                  <c:v>36.75</c:v>
                </c:pt>
                <c:pt idx="402">
                  <c:v>36.75</c:v>
                </c:pt>
                <c:pt idx="403">
                  <c:v>36.75</c:v>
                </c:pt>
                <c:pt idx="404">
                  <c:v>36.75</c:v>
                </c:pt>
                <c:pt idx="405">
                  <c:v>36.75</c:v>
                </c:pt>
                <c:pt idx="406">
                  <c:v>36.75</c:v>
                </c:pt>
                <c:pt idx="407">
                  <c:v>36.75</c:v>
                </c:pt>
                <c:pt idx="408">
                  <c:v>36.75</c:v>
                </c:pt>
                <c:pt idx="409">
                  <c:v>36.75</c:v>
                </c:pt>
                <c:pt idx="410">
                  <c:v>36.75</c:v>
                </c:pt>
                <c:pt idx="411">
                  <c:v>36.75</c:v>
                </c:pt>
                <c:pt idx="412">
                  <c:v>36.75</c:v>
                </c:pt>
                <c:pt idx="413">
                  <c:v>36.75</c:v>
                </c:pt>
                <c:pt idx="414">
                  <c:v>36.75</c:v>
                </c:pt>
                <c:pt idx="415">
                  <c:v>36.75</c:v>
                </c:pt>
                <c:pt idx="416">
                  <c:v>36.75</c:v>
                </c:pt>
                <c:pt idx="417">
                  <c:v>36.75</c:v>
                </c:pt>
                <c:pt idx="418">
                  <c:v>36.75</c:v>
                </c:pt>
                <c:pt idx="419">
                  <c:v>36.75</c:v>
                </c:pt>
                <c:pt idx="420">
                  <c:v>36.75</c:v>
                </c:pt>
                <c:pt idx="421">
                  <c:v>36.75</c:v>
                </c:pt>
                <c:pt idx="422">
                  <c:v>36.75</c:v>
                </c:pt>
                <c:pt idx="423">
                  <c:v>36.75</c:v>
                </c:pt>
                <c:pt idx="424">
                  <c:v>36.75</c:v>
                </c:pt>
                <c:pt idx="425">
                  <c:v>36.75</c:v>
                </c:pt>
                <c:pt idx="426">
                  <c:v>36.75</c:v>
                </c:pt>
                <c:pt idx="427">
                  <c:v>36.75</c:v>
                </c:pt>
                <c:pt idx="428">
                  <c:v>36.75</c:v>
                </c:pt>
                <c:pt idx="429">
                  <c:v>36.75</c:v>
                </c:pt>
                <c:pt idx="430">
                  <c:v>36.75</c:v>
                </c:pt>
                <c:pt idx="431">
                  <c:v>36.75</c:v>
                </c:pt>
                <c:pt idx="432">
                  <c:v>36.75</c:v>
                </c:pt>
                <c:pt idx="433">
                  <c:v>36.75</c:v>
                </c:pt>
                <c:pt idx="434">
                  <c:v>36.75</c:v>
                </c:pt>
                <c:pt idx="435">
                  <c:v>36.75</c:v>
                </c:pt>
                <c:pt idx="436">
                  <c:v>36.75</c:v>
                </c:pt>
                <c:pt idx="437">
                  <c:v>36.75</c:v>
                </c:pt>
                <c:pt idx="438">
                  <c:v>36.75</c:v>
                </c:pt>
                <c:pt idx="439">
                  <c:v>36.75</c:v>
                </c:pt>
                <c:pt idx="440">
                  <c:v>36.75</c:v>
                </c:pt>
                <c:pt idx="441">
                  <c:v>36.75</c:v>
                </c:pt>
                <c:pt idx="442">
                  <c:v>36.75</c:v>
                </c:pt>
                <c:pt idx="443">
                  <c:v>36.75</c:v>
                </c:pt>
                <c:pt idx="444">
                  <c:v>36.75</c:v>
                </c:pt>
                <c:pt idx="445">
                  <c:v>36.75</c:v>
                </c:pt>
                <c:pt idx="446">
                  <c:v>36.75</c:v>
                </c:pt>
                <c:pt idx="447">
                  <c:v>36.75</c:v>
                </c:pt>
                <c:pt idx="448">
                  <c:v>36.75</c:v>
                </c:pt>
                <c:pt idx="449">
                  <c:v>36.75</c:v>
                </c:pt>
                <c:pt idx="450">
                  <c:v>36.75</c:v>
                </c:pt>
                <c:pt idx="451">
                  <c:v>36.75</c:v>
                </c:pt>
                <c:pt idx="452">
                  <c:v>36.75</c:v>
                </c:pt>
                <c:pt idx="453">
                  <c:v>36.75</c:v>
                </c:pt>
                <c:pt idx="454">
                  <c:v>36.75</c:v>
                </c:pt>
                <c:pt idx="455">
                  <c:v>36.75</c:v>
                </c:pt>
                <c:pt idx="456">
                  <c:v>36.75</c:v>
                </c:pt>
                <c:pt idx="457">
                  <c:v>36.75</c:v>
                </c:pt>
                <c:pt idx="458">
                  <c:v>36.75</c:v>
                </c:pt>
                <c:pt idx="459">
                  <c:v>36.75</c:v>
                </c:pt>
                <c:pt idx="460">
                  <c:v>36.75</c:v>
                </c:pt>
                <c:pt idx="461">
                  <c:v>36.75</c:v>
                </c:pt>
                <c:pt idx="462">
                  <c:v>36.75</c:v>
                </c:pt>
                <c:pt idx="463">
                  <c:v>36.75</c:v>
                </c:pt>
                <c:pt idx="464">
                  <c:v>36.75</c:v>
                </c:pt>
                <c:pt idx="465">
                  <c:v>36.75</c:v>
                </c:pt>
                <c:pt idx="466">
                  <c:v>36.75</c:v>
                </c:pt>
                <c:pt idx="467">
                  <c:v>36.75</c:v>
                </c:pt>
                <c:pt idx="468">
                  <c:v>36.75</c:v>
                </c:pt>
                <c:pt idx="469">
                  <c:v>36.75</c:v>
                </c:pt>
                <c:pt idx="470">
                  <c:v>36.75</c:v>
                </c:pt>
                <c:pt idx="471">
                  <c:v>36.75</c:v>
                </c:pt>
                <c:pt idx="472">
                  <c:v>36.75</c:v>
                </c:pt>
                <c:pt idx="473">
                  <c:v>36.75</c:v>
                </c:pt>
                <c:pt idx="474">
                  <c:v>36.75</c:v>
                </c:pt>
                <c:pt idx="475">
                  <c:v>36.75</c:v>
                </c:pt>
                <c:pt idx="476">
                  <c:v>36.75</c:v>
                </c:pt>
                <c:pt idx="477">
                  <c:v>36.75</c:v>
                </c:pt>
                <c:pt idx="478">
                  <c:v>36.75</c:v>
                </c:pt>
                <c:pt idx="479">
                  <c:v>36.75</c:v>
                </c:pt>
                <c:pt idx="480">
                  <c:v>36.75</c:v>
                </c:pt>
                <c:pt idx="481">
                  <c:v>36.75</c:v>
                </c:pt>
                <c:pt idx="482">
                  <c:v>36.75</c:v>
                </c:pt>
                <c:pt idx="483">
                  <c:v>36.75</c:v>
                </c:pt>
                <c:pt idx="484">
                  <c:v>36.75</c:v>
                </c:pt>
                <c:pt idx="485">
                  <c:v>36.75</c:v>
                </c:pt>
                <c:pt idx="486">
                  <c:v>36.75</c:v>
                </c:pt>
                <c:pt idx="487">
                  <c:v>36.75</c:v>
                </c:pt>
                <c:pt idx="488">
                  <c:v>36.75</c:v>
                </c:pt>
                <c:pt idx="489">
                  <c:v>36.75</c:v>
                </c:pt>
                <c:pt idx="490">
                  <c:v>36.75</c:v>
                </c:pt>
                <c:pt idx="491">
                  <c:v>36.75</c:v>
                </c:pt>
                <c:pt idx="492">
                  <c:v>36.75</c:v>
                </c:pt>
                <c:pt idx="493">
                  <c:v>36.75</c:v>
                </c:pt>
                <c:pt idx="494">
                  <c:v>36.75</c:v>
                </c:pt>
                <c:pt idx="495">
                  <c:v>36.75</c:v>
                </c:pt>
                <c:pt idx="496">
                  <c:v>36.75</c:v>
                </c:pt>
                <c:pt idx="497">
                  <c:v>36.75</c:v>
                </c:pt>
                <c:pt idx="498">
                  <c:v>36.75</c:v>
                </c:pt>
                <c:pt idx="499">
                  <c:v>36.75</c:v>
                </c:pt>
                <c:pt idx="500">
                  <c:v>36.75</c:v>
                </c:pt>
                <c:pt idx="501">
                  <c:v>36.75</c:v>
                </c:pt>
                <c:pt idx="502">
                  <c:v>36.75</c:v>
                </c:pt>
                <c:pt idx="503">
                  <c:v>36.75</c:v>
                </c:pt>
                <c:pt idx="504">
                  <c:v>36.75</c:v>
                </c:pt>
                <c:pt idx="505">
                  <c:v>36.75</c:v>
                </c:pt>
                <c:pt idx="506">
                  <c:v>36.75</c:v>
                </c:pt>
                <c:pt idx="507">
                  <c:v>36.75</c:v>
                </c:pt>
                <c:pt idx="508">
                  <c:v>36.75</c:v>
                </c:pt>
                <c:pt idx="509">
                  <c:v>36.75</c:v>
                </c:pt>
                <c:pt idx="510">
                  <c:v>36.75</c:v>
                </c:pt>
                <c:pt idx="511">
                  <c:v>36.75</c:v>
                </c:pt>
                <c:pt idx="512">
                  <c:v>36.75</c:v>
                </c:pt>
                <c:pt idx="513">
                  <c:v>36.75</c:v>
                </c:pt>
                <c:pt idx="514">
                  <c:v>36.75</c:v>
                </c:pt>
                <c:pt idx="515">
                  <c:v>36.75</c:v>
                </c:pt>
                <c:pt idx="516">
                  <c:v>36.75</c:v>
                </c:pt>
                <c:pt idx="517">
                  <c:v>36.75</c:v>
                </c:pt>
                <c:pt idx="518">
                  <c:v>36.75</c:v>
                </c:pt>
                <c:pt idx="519">
                  <c:v>36.75</c:v>
                </c:pt>
                <c:pt idx="520">
                  <c:v>36.75</c:v>
                </c:pt>
                <c:pt idx="521">
                  <c:v>36.75</c:v>
                </c:pt>
                <c:pt idx="522">
                  <c:v>36.75</c:v>
                </c:pt>
                <c:pt idx="523">
                  <c:v>36.75</c:v>
                </c:pt>
                <c:pt idx="524">
                  <c:v>36.75</c:v>
                </c:pt>
                <c:pt idx="525">
                  <c:v>36.75</c:v>
                </c:pt>
                <c:pt idx="526">
                  <c:v>36.75</c:v>
                </c:pt>
                <c:pt idx="527">
                  <c:v>36.75</c:v>
                </c:pt>
                <c:pt idx="528">
                  <c:v>36.75</c:v>
                </c:pt>
                <c:pt idx="529">
                  <c:v>36.75</c:v>
                </c:pt>
                <c:pt idx="530">
                  <c:v>36.75</c:v>
                </c:pt>
                <c:pt idx="531">
                  <c:v>36.75</c:v>
                </c:pt>
                <c:pt idx="532">
                  <c:v>36.75</c:v>
                </c:pt>
                <c:pt idx="533">
                  <c:v>36.75</c:v>
                </c:pt>
                <c:pt idx="534">
                  <c:v>36.75</c:v>
                </c:pt>
                <c:pt idx="535">
                  <c:v>36.75</c:v>
                </c:pt>
                <c:pt idx="536">
                  <c:v>36.75</c:v>
                </c:pt>
                <c:pt idx="537">
                  <c:v>36.75</c:v>
                </c:pt>
                <c:pt idx="538">
                  <c:v>36.75</c:v>
                </c:pt>
                <c:pt idx="539">
                  <c:v>36.75</c:v>
                </c:pt>
                <c:pt idx="540">
                  <c:v>36.75</c:v>
                </c:pt>
                <c:pt idx="541">
                  <c:v>36.75</c:v>
                </c:pt>
                <c:pt idx="542">
                  <c:v>36.75</c:v>
                </c:pt>
                <c:pt idx="543">
                  <c:v>36.75</c:v>
                </c:pt>
                <c:pt idx="544">
                  <c:v>36.75</c:v>
                </c:pt>
                <c:pt idx="545">
                  <c:v>36.75</c:v>
                </c:pt>
                <c:pt idx="546">
                  <c:v>36.75</c:v>
                </c:pt>
                <c:pt idx="547">
                  <c:v>36.75</c:v>
                </c:pt>
                <c:pt idx="548">
                  <c:v>36.75</c:v>
                </c:pt>
                <c:pt idx="549">
                  <c:v>36.75</c:v>
                </c:pt>
                <c:pt idx="550">
                  <c:v>36.75</c:v>
                </c:pt>
                <c:pt idx="551">
                  <c:v>36.75</c:v>
                </c:pt>
                <c:pt idx="552">
                  <c:v>36.75</c:v>
                </c:pt>
                <c:pt idx="553">
                  <c:v>36.75</c:v>
                </c:pt>
                <c:pt idx="554">
                  <c:v>36.75</c:v>
                </c:pt>
                <c:pt idx="555">
                  <c:v>36.75</c:v>
                </c:pt>
                <c:pt idx="556">
                  <c:v>36.75</c:v>
                </c:pt>
                <c:pt idx="557">
                  <c:v>36.75</c:v>
                </c:pt>
                <c:pt idx="558">
                  <c:v>36.75</c:v>
                </c:pt>
                <c:pt idx="559">
                  <c:v>36.75</c:v>
                </c:pt>
                <c:pt idx="560">
                  <c:v>36.75</c:v>
                </c:pt>
                <c:pt idx="561">
                  <c:v>36.75</c:v>
                </c:pt>
                <c:pt idx="562">
                  <c:v>36.75</c:v>
                </c:pt>
                <c:pt idx="563">
                  <c:v>36.75</c:v>
                </c:pt>
                <c:pt idx="564">
                  <c:v>36.75</c:v>
                </c:pt>
                <c:pt idx="565">
                  <c:v>36.75</c:v>
                </c:pt>
                <c:pt idx="566">
                  <c:v>36.75</c:v>
                </c:pt>
                <c:pt idx="567">
                  <c:v>36.75</c:v>
                </c:pt>
                <c:pt idx="568">
                  <c:v>36.75</c:v>
                </c:pt>
                <c:pt idx="569">
                  <c:v>36.75</c:v>
                </c:pt>
                <c:pt idx="570">
                  <c:v>36.75</c:v>
                </c:pt>
                <c:pt idx="571">
                  <c:v>36.75</c:v>
                </c:pt>
                <c:pt idx="572">
                  <c:v>36.75</c:v>
                </c:pt>
                <c:pt idx="573">
                  <c:v>36.75</c:v>
                </c:pt>
                <c:pt idx="574">
                  <c:v>36.75</c:v>
                </c:pt>
                <c:pt idx="575">
                  <c:v>36.75</c:v>
                </c:pt>
                <c:pt idx="576">
                  <c:v>36.75</c:v>
                </c:pt>
                <c:pt idx="577">
                  <c:v>36.75</c:v>
                </c:pt>
                <c:pt idx="578">
                  <c:v>36.75</c:v>
                </c:pt>
                <c:pt idx="579">
                  <c:v>36.75</c:v>
                </c:pt>
                <c:pt idx="580">
                  <c:v>36.75</c:v>
                </c:pt>
                <c:pt idx="581">
                  <c:v>36.75</c:v>
                </c:pt>
                <c:pt idx="582">
                  <c:v>36.75</c:v>
                </c:pt>
                <c:pt idx="583">
                  <c:v>36.75</c:v>
                </c:pt>
                <c:pt idx="584">
                  <c:v>36.75</c:v>
                </c:pt>
                <c:pt idx="585">
                  <c:v>36.75</c:v>
                </c:pt>
                <c:pt idx="586">
                  <c:v>36.75</c:v>
                </c:pt>
                <c:pt idx="587">
                  <c:v>36.75</c:v>
                </c:pt>
                <c:pt idx="588">
                  <c:v>36.75</c:v>
                </c:pt>
                <c:pt idx="589">
                  <c:v>36.75</c:v>
                </c:pt>
                <c:pt idx="590">
                  <c:v>36.75</c:v>
                </c:pt>
                <c:pt idx="591">
                  <c:v>36.75</c:v>
                </c:pt>
                <c:pt idx="592">
                  <c:v>36.75</c:v>
                </c:pt>
                <c:pt idx="593">
                  <c:v>36.75</c:v>
                </c:pt>
                <c:pt idx="594">
                  <c:v>36.75</c:v>
                </c:pt>
                <c:pt idx="595">
                  <c:v>36.75</c:v>
                </c:pt>
                <c:pt idx="596">
                  <c:v>36.75</c:v>
                </c:pt>
                <c:pt idx="597">
                  <c:v>36.75</c:v>
                </c:pt>
                <c:pt idx="598">
                  <c:v>36.75</c:v>
                </c:pt>
                <c:pt idx="599">
                  <c:v>36.75</c:v>
                </c:pt>
                <c:pt idx="600">
                  <c:v>36.75</c:v>
                </c:pt>
                <c:pt idx="601">
                  <c:v>36.75</c:v>
                </c:pt>
                <c:pt idx="602">
                  <c:v>36.75</c:v>
                </c:pt>
                <c:pt idx="603">
                  <c:v>36.75</c:v>
                </c:pt>
                <c:pt idx="604">
                  <c:v>36.75</c:v>
                </c:pt>
                <c:pt idx="605">
                  <c:v>36.75</c:v>
                </c:pt>
                <c:pt idx="606">
                  <c:v>36.75</c:v>
                </c:pt>
                <c:pt idx="607">
                  <c:v>36.75</c:v>
                </c:pt>
                <c:pt idx="608">
                  <c:v>36.75</c:v>
                </c:pt>
                <c:pt idx="609">
                  <c:v>36.75</c:v>
                </c:pt>
                <c:pt idx="610">
                  <c:v>36.75</c:v>
                </c:pt>
                <c:pt idx="611">
                  <c:v>36.75</c:v>
                </c:pt>
                <c:pt idx="612">
                  <c:v>36.75</c:v>
                </c:pt>
                <c:pt idx="613">
                  <c:v>36.75</c:v>
                </c:pt>
                <c:pt idx="614">
                  <c:v>36.75</c:v>
                </c:pt>
                <c:pt idx="615">
                  <c:v>36.75</c:v>
                </c:pt>
                <c:pt idx="616">
                  <c:v>36.75</c:v>
                </c:pt>
                <c:pt idx="617">
                  <c:v>36.75</c:v>
                </c:pt>
                <c:pt idx="618">
                  <c:v>36.75</c:v>
                </c:pt>
                <c:pt idx="619">
                  <c:v>36.75</c:v>
                </c:pt>
                <c:pt idx="620">
                  <c:v>36.75</c:v>
                </c:pt>
                <c:pt idx="621">
                  <c:v>36.75</c:v>
                </c:pt>
                <c:pt idx="622">
                  <c:v>36.75</c:v>
                </c:pt>
                <c:pt idx="623">
                  <c:v>36.75</c:v>
                </c:pt>
                <c:pt idx="624">
                  <c:v>36.75</c:v>
                </c:pt>
                <c:pt idx="625">
                  <c:v>36.75</c:v>
                </c:pt>
                <c:pt idx="626">
                  <c:v>36.75</c:v>
                </c:pt>
                <c:pt idx="627">
                  <c:v>36.75</c:v>
                </c:pt>
                <c:pt idx="628">
                  <c:v>36.75</c:v>
                </c:pt>
                <c:pt idx="629">
                  <c:v>36.75</c:v>
                </c:pt>
                <c:pt idx="630">
                  <c:v>36.75</c:v>
                </c:pt>
                <c:pt idx="631">
                  <c:v>36.75</c:v>
                </c:pt>
                <c:pt idx="632">
                  <c:v>36.75</c:v>
                </c:pt>
                <c:pt idx="633">
                  <c:v>36.75</c:v>
                </c:pt>
                <c:pt idx="634">
                  <c:v>36.75</c:v>
                </c:pt>
                <c:pt idx="635">
                  <c:v>36.75</c:v>
                </c:pt>
                <c:pt idx="636">
                  <c:v>36.75</c:v>
                </c:pt>
                <c:pt idx="637">
                  <c:v>36.75</c:v>
                </c:pt>
                <c:pt idx="638">
                  <c:v>36.75</c:v>
                </c:pt>
                <c:pt idx="639">
                  <c:v>36.75</c:v>
                </c:pt>
                <c:pt idx="640">
                  <c:v>36.75</c:v>
                </c:pt>
                <c:pt idx="641">
                  <c:v>36.75</c:v>
                </c:pt>
                <c:pt idx="642">
                  <c:v>36.75</c:v>
                </c:pt>
                <c:pt idx="643">
                  <c:v>36.75</c:v>
                </c:pt>
                <c:pt idx="644">
                  <c:v>36.75</c:v>
                </c:pt>
                <c:pt idx="645">
                  <c:v>36.75</c:v>
                </c:pt>
                <c:pt idx="646">
                  <c:v>36.75</c:v>
                </c:pt>
                <c:pt idx="647">
                  <c:v>36.75</c:v>
                </c:pt>
                <c:pt idx="648">
                  <c:v>36.75</c:v>
                </c:pt>
                <c:pt idx="649">
                  <c:v>36.75</c:v>
                </c:pt>
                <c:pt idx="650">
                  <c:v>36.75</c:v>
                </c:pt>
                <c:pt idx="651">
                  <c:v>36.75</c:v>
                </c:pt>
                <c:pt idx="652">
                  <c:v>36.75</c:v>
                </c:pt>
                <c:pt idx="653">
                  <c:v>36.75</c:v>
                </c:pt>
                <c:pt idx="654">
                  <c:v>36.75</c:v>
                </c:pt>
                <c:pt idx="655">
                  <c:v>36.75</c:v>
                </c:pt>
                <c:pt idx="656">
                  <c:v>36.75</c:v>
                </c:pt>
                <c:pt idx="657">
                  <c:v>36.75</c:v>
                </c:pt>
                <c:pt idx="658">
                  <c:v>36.75</c:v>
                </c:pt>
                <c:pt idx="659">
                  <c:v>36.75</c:v>
                </c:pt>
                <c:pt idx="660">
                  <c:v>36.75</c:v>
                </c:pt>
                <c:pt idx="661">
                  <c:v>36.75</c:v>
                </c:pt>
                <c:pt idx="662">
                  <c:v>36.75</c:v>
                </c:pt>
                <c:pt idx="663">
                  <c:v>36.75</c:v>
                </c:pt>
                <c:pt idx="664">
                  <c:v>36.75</c:v>
                </c:pt>
                <c:pt idx="665">
                  <c:v>36.75</c:v>
                </c:pt>
                <c:pt idx="666">
                  <c:v>36.75</c:v>
                </c:pt>
                <c:pt idx="667">
                  <c:v>36.75</c:v>
                </c:pt>
                <c:pt idx="668">
                  <c:v>36.75</c:v>
                </c:pt>
                <c:pt idx="669">
                  <c:v>36.75</c:v>
                </c:pt>
                <c:pt idx="670">
                  <c:v>36.75</c:v>
                </c:pt>
                <c:pt idx="671">
                  <c:v>36.75</c:v>
                </c:pt>
                <c:pt idx="672">
                  <c:v>36.75</c:v>
                </c:pt>
                <c:pt idx="673">
                  <c:v>36.75</c:v>
                </c:pt>
                <c:pt idx="674">
                  <c:v>36.75</c:v>
                </c:pt>
                <c:pt idx="675">
                  <c:v>36.75</c:v>
                </c:pt>
                <c:pt idx="676">
                  <c:v>36.75</c:v>
                </c:pt>
                <c:pt idx="677">
                  <c:v>36.75</c:v>
                </c:pt>
                <c:pt idx="678">
                  <c:v>36.75</c:v>
                </c:pt>
                <c:pt idx="679">
                  <c:v>36.75</c:v>
                </c:pt>
                <c:pt idx="680">
                  <c:v>36.75</c:v>
                </c:pt>
                <c:pt idx="681">
                  <c:v>36.75</c:v>
                </c:pt>
                <c:pt idx="682">
                  <c:v>36.75</c:v>
                </c:pt>
                <c:pt idx="683">
                  <c:v>36.75</c:v>
                </c:pt>
                <c:pt idx="684">
                  <c:v>36.75</c:v>
                </c:pt>
                <c:pt idx="685">
                  <c:v>36.75</c:v>
                </c:pt>
                <c:pt idx="686">
                  <c:v>36.75</c:v>
                </c:pt>
                <c:pt idx="687">
                  <c:v>36.75</c:v>
                </c:pt>
                <c:pt idx="688">
                  <c:v>36.75</c:v>
                </c:pt>
                <c:pt idx="689">
                  <c:v>36.75</c:v>
                </c:pt>
                <c:pt idx="690">
                  <c:v>36.75</c:v>
                </c:pt>
                <c:pt idx="691">
                  <c:v>36.75</c:v>
                </c:pt>
                <c:pt idx="692">
                  <c:v>36.75</c:v>
                </c:pt>
                <c:pt idx="693">
                  <c:v>36.75</c:v>
                </c:pt>
                <c:pt idx="694">
                  <c:v>36.75</c:v>
                </c:pt>
                <c:pt idx="695">
                  <c:v>36.75</c:v>
                </c:pt>
                <c:pt idx="696">
                  <c:v>36.75</c:v>
                </c:pt>
                <c:pt idx="697">
                  <c:v>36.75</c:v>
                </c:pt>
                <c:pt idx="698">
                  <c:v>36.75</c:v>
                </c:pt>
                <c:pt idx="699">
                  <c:v>36.75</c:v>
                </c:pt>
                <c:pt idx="700">
                  <c:v>36.75</c:v>
                </c:pt>
                <c:pt idx="701">
                  <c:v>36.75</c:v>
                </c:pt>
                <c:pt idx="702">
                  <c:v>36.75</c:v>
                </c:pt>
                <c:pt idx="703">
                  <c:v>36.75</c:v>
                </c:pt>
                <c:pt idx="704">
                  <c:v>36.75</c:v>
                </c:pt>
                <c:pt idx="705">
                  <c:v>36.75</c:v>
                </c:pt>
                <c:pt idx="706">
                  <c:v>36.75</c:v>
                </c:pt>
                <c:pt idx="707">
                  <c:v>36.75</c:v>
                </c:pt>
                <c:pt idx="708">
                  <c:v>36.75</c:v>
                </c:pt>
                <c:pt idx="709">
                  <c:v>36.75</c:v>
                </c:pt>
                <c:pt idx="710">
                  <c:v>36.75</c:v>
                </c:pt>
                <c:pt idx="711">
                  <c:v>36.75</c:v>
                </c:pt>
                <c:pt idx="712">
                  <c:v>36.75</c:v>
                </c:pt>
                <c:pt idx="713">
                  <c:v>36.75</c:v>
                </c:pt>
                <c:pt idx="714">
                  <c:v>36.75</c:v>
                </c:pt>
                <c:pt idx="715">
                  <c:v>36.75</c:v>
                </c:pt>
                <c:pt idx="716">
                  <c:v>36.75</c:v>
                </c:pt>
                <c:pt idx="717">
                  <c:v>36.75</c:v>
                </c:pt>
                <c:pt idx="718">
                  <c:v>36.75</c:v>
                </c:pt>
                <c:pt idx="719">
                  <c:v>36.75</c:v>
                </c:pt>
                <c:pt idx="720">
                  <c:v>36.75</c:v>
                </c:pt>
                <c:pt idx="721">
                  <c:v>36.75</c:v>
                </c:pt>
                <c:pt idx="722">
                  <c:v>36.75</c:v>
                </c:pt>
                <c:pt idx="723">
                  <c:v>36.75</c:v>
                </c:pt>
                <c:pt idx="724">
                  <c:v>36.75</c:v>
                </c:pt>
                <c:pt idx="725">
                  <c:v>36.75</c:v>
                </c:pt>
                <c:pt idx="726">
                  <c:v>36.75</c:v>
                </c:pt>
                <c:pt idx="727">
                  <c:v>36.75</c:v>
                </c:pt>
                <c:pt idx="728">
                  <c:v>36.75</c:v>
                </c:pt>
                <c:pt idx="729">
                  <c:v>36.75</c:v>
                </c:pt>
                <c:pt idx="730">
                  <c:v>36.75</c:v>
                </c:pt>
                <c:pt idx="731">
                  <c:v>36.75</c:v>
                </c:pt>
                <c:pt idx="732">
                  <c:v>36.75</c:v>
                </c:pt>
                <c:pt idx="733">
                  <c:v>36.75</c:v>
                </c:pt>
                <c:pt idx="734">
                  <c:v>36.75</c:v>
                </c:pt>
                <c:pt idx="735">
                  <c:v>36.75</c:v>
                </c:pt>
                <c:pt idx="736">
                  <c:v>36.75</c:v>
                </c:pt>
                <c:pt idx="737">
                  <c:v>36.75</c:v>
                </c:pt>
                <c:pt idx="738">
                  <c:v>36.75</c:v>
                </c:pt>
                <c:pt idx="739">
                  <c:v>36.75</c:v>
                </c:pt>
                <c:pt idx="740">
                  <c:v>36.75</c:v>
                </c:pt>
                <c:pt idx="741">
                  <c:v>36.75</c:v>
                </c:pt>
                <c:pt idx="742">
                  <c:v>36.75</c:v>
                </c:pt>
                <c:pt idx="743">
                  <c:v>36.75</c:v>
                </c:pt>
                <c:pt idx="744">
                  <c:v>36.75</c:v>
                </c:pt>
                <c:pt idx="745">
                  <c:v>36.75</c:v>
                </c:pt>
                <c:pt idx="746">
                  <c:v>36.75</c:v>
                </c:pt>
                <c:pt idx="747">
                  <c:v>36.75</c:v>
                </c:pt>
                <c:pt idx="748">
                  <c:v>36.75</c:v>
                </c:pt>
                <c:pt idx="749">
                  <c:v>36.75</c:v>
                </c:pt>
                <c:pt idx="750">
                  <c:v>36.75</c:v>
                </c:pt>
                <c:pt idx="751">
                  <c:v>36.75</c:v>
                </c:pt>
                <c:pt idx="752">
                  <c:v>36.75</c:v>
                </c:pt>
                <c:pt idx="753">
                  <c:v>36.75</c:v>
                </c:pt>
                <c:pt idx="754">
                  <c:v>36.75</c:v>
                </c:pt>
                <c:pt idx="755">
                  <c:v>36.75</c:v>
                </c:pt>
                <c:pt idx="756">
                  <c:v>36.75</c:v>
                </c:pt>
                <c:pt idx="757">
                  <c:v>36.75</c:v>
                </c:pt>
                <c:pt idx="758">
                  <c:v>36.75</c:v>
                </c:pt>
                <c:pt idx="759">
                  <c:v>36.75</c:v>
                </c:pt>
                <c:pt idx="760">
                  <c:v>36.75</c:v>
                </c:pt>
                <c:pt idx="761">
                  <c:v>36.75</c:v>
                </c:pt>
                <c:pt idx="762">
                  <c:v>36.75</c:v>
                </c:pt>
                <c:pt idx="763">
                  <c:v>36.75</c:v>
                </c:pt>
                <c:pt idx="764">
                  <c:v>36.75</c:v>
                </c:pt>
                <c:pt idx="765">
                  <c:v>36.75</c:v>
                </c:pt>
                <c:pt idx="766">
                  <c:v>36.75</c:v>
                </c:pt>
                <c:pt idx="767">
                  <c:v>36.75</c:v>
                </c:pt>
                <c:pt idx="768">
                  <c:v>36.75</c:v>
                </c:pt>
                <c:pt idx="769">
                  <c:v>36.75</c:v>
                </c:pt>
                <c:pt idx="770">
                  <c:v>36.75</c:v>
                </c:pt>
                <c:pt idx="771">
                  <c:v>36.75</c:v>
                </c:pt>
                <c:pt idx="772">
                  <c:v>36.75</c:v>
                </c:pt>
                <c:pt idx="773">
                  <c:v>36.75</c:v>
                </c:pt>
                <c:pt idx="774">
                  <c:v>36.75</c:v>
                </c:pt>
                <c:pt idx="775">
                  <c:v>36.75</c:v>
                </c:pt>
                <c:pt idx="776">
                  <c:v>36.75</c:v>
                </c:pt>
                <c:pt idx="777">
                  <c:v>36.75</c:v>
                </c:pt>
                <c:pt idx="778">
                  <c:v>36.75</c:v>
                </c:pt>
                <c:pt idx="779">
                  <c:v>36.75</c:v>
                </c:pt>
                <c:pt idx="780">
                  <c:v>36.75</c:v>
                </c:pt>
                <c:pt idx="781">
                  <c:v>36.75</c:v>
                </c:pt>
                <c:pt idx="782">
                  <c:v>36.75</c:v>
                </c:pt>
                <c:pt idx="783">
                  <c:v>36.75</c:v>
                </c:pt>
                <c:pt idx="784">
                  <c:v>36.75</c:v>
                </c:pt>
                <c:pt idx="785">
                  <c:v>36.75</c:v>
                </c:pt>
                <c:pt idx="786">
                  <c:v>36.75</c:v>
                </c:pt>
                <c:pt idx="787">
                  <c:v>36.75</c:v>
                </c:pt>
                <c:pt idx="788">
                  <c:v>36.75</c:v>
                </c:pt>
                <c:pt idx="789">
                  <c:v>36.75</c:v>
                </c:pt>
                <c:pt idx="790">
                  <c:v>36.75</c:v>
                </c:pt>
                <c:pt idx="791">
                  <c:v>36.75</c:v>
                </c:pt>
                <c:pt idx="792">
                  <c:v>36.75</c:v>
                </c:pt>
                <c:pt idx="793">
                  <c:v>36.75</c:v>
                </c:pt>
                <c:pt idx="794">
                  <c:v>36.75</c:v>
                </c:pt>
                <c:pt idx="795">
                  <c:v>36.75</c:v>
                </c:pt>
                <c:pt idx="796">
                  <c:v>36.75</c:v>
                </c:pt>
                <c:pt idx="797">
                  <c:v>36.75</c:v>
                </c:pt>
                <c:pt idx="798">
                  <c:v>36.75</c:v>
                </c:pt>
                <c:pt idx="799">
                  <c:v>36.75</c:v>
                </c:pt>
                <c:pt idx="800">
                  <c:v>36.75</c:v>
                </c:pt>
                <c:pt idx="801">
                  <c:v>36.75</c:v>
                </c:pt>
                <c:pt idx="802">
                  <c:v>36.75</c:v>
                </c:pt>
                <c:pt idx="803">
                  <c:v>36.75</c:v>
                </c:pt>
                <c:pt idx="804">
                  <c:v>36.75</c:v>
                </c:pt>
                <c:pt idx="805">
                  <c:v>36.75</c:v>
                </c:pt>
                <c:pt idx="806">
                  <c:v>36.75</c:v>
                </c:pt>
                <c:pt idx="807">
                  <c:v>36.75</c:v>
                </c:pt>
                <c:pt idx="808">
                  <c:v>36.75</c:v>
                </c:pt>
                <c:pt idx="809">
                  <c:v>36.75</c:v>
                </c:pt>
                <c:pt idx="810">
                  <c:v>36.75</c:v>
                </c:pt>
                <c:pt idx="811">
                  <c:v>36.75</c:v>
                </c:pt>
                <c:pt idx="812">
                  <c:v>36.75</c:v>
                </c:pt>
                <c:pt idx="813">
                  <c:v>36.75</c:v>
                </c:pt>
                <c:pt idx="814">
                  <c:v>36.75</c:v>
                </c:pt>
                <c:pt idx="815">
                  <c:v>36.75</c:v>
                </c:pt>
                <c:pt idx="816">
                  <c:v>36.75</c:v>
                </c:pt>
                <c:pt idx="817">
                  <c:v>36.75</c:v>
                </c:pt>
                <c:pt idx="818">
                  <c:v>36.75</c:v>
                </c:pt>
                <c:pt idx="819">
                  <c:v>36.75</c:v>
                </c:pt>
                <c:pt idx="820">
                  <c:v>36.75</c:v>
                </c:pt>
                <c:pt idx="821">
                  <c:v>36.75</c:v>
                </c:pt>
                <c:pt idx="822">
                  <c:v>36.75</c:v>
                </c:pt>
                <c:pt idx="823">
                  <c:v>36.75</c:v>
                </c:pt>
                <c:pt idx="824">
                  <c:v>36.75</c:v>
                </c:pt>
                <c:pt idx="825">
                  <c:v>36.75</c:v>
                </c:pt>
                <c:pt idx="826">
                  <c:v>36.75</c:v>
                </c:pt>
                <c:pt idx="827">
                  <c:v>36.75</c:v>
                </c:pt>
                <c:pt idx="828">
                  <c:v>36.75</c:v>
                </c:pt>
                <c:pt idx="829">
                  <c:v>36.75</c:v>
                </c:pt>
                <c:pt idx="830">
                  <c:v>36.75</c:v>
                </c:pt>
                <c:pt idx="831">
                  <c:v>36.75</c:v>
                </c:pt>
                <c:pt idx="832">
                  <c:v>36.75</c:v>
                </c:pt>
                <c:pt idx="833">
                  <c:v>36.75</c:v>
                </c:pt>
                <c:pt idx="834">
                  <c:v>36.75</c:v>
                </c:pt>
                <c:pt idx="835">
                  <c:v>36.75</c:v>
                </c:pt>
                <c:pt idx="836">
                  <c:v>36.75</c:v>
                </c:pt>
                <c:pt idx="837">
                  <c:v>36.75</c:v>
                </c:pt>
                <c:pt idx="838">
                  <c:v>36.75</c:v>
                </c:pt>
                <c:pt idx="839">
                  <c:v>36.75</c:v>
                </c:pt>
                <c:pt idx="840">
                  <c:v>36.75</c:v>
                </c:pt>
                <c:pt idx="841">
                  <c:v>36.75</c:v>
                </c:pt>
                <c:pt idx="842">
                  <c:v>36.75</c:v>
                </c:pt>
                <c:pt idx="843">
                  <c:v>36.75</c:v>
                </c:pt>
                <c:pt idx="844">
                  <c:v>36.75</c:v>
                </c:pt>
                <c:pt idx="845">
                  <c:v>36.75</c:v>
                </c:pt>
                <c:pt idx="846">
                  <c:v>36.75</c:v>
                </c:pt>
                <c:pt idx="847">
                  <c:v>36.75</c:v>
                </c:pt>
                <c:pt idx="848">
                  <c:v>36.75</c:v>
                </c:pt>
                <c:pt idx="849">
                  <c:v>36.75</c:v>
                </c:pt>
                <c:pt idx="850">
                  <c:v>36.75</c:v>
                </c:pt>
                <c:pt idx="851">
                  <c:v>36.75</c:v>
                </c:pt>
                <c:pt idx="852">
                  <c:v>36.75</c:v>
                </c:pt>
                <c:pt idx="853">
                  <c:v>36.75</c:v>
                </c:pt>
                <c:pt idx="854">
                  <c:v>36.75</c:v>
                </c:pt>
                <c:pt idx="855">
                  <c:v>36.75</c:v>
                </c:pt>
                <c:pt idx="856">
                  <c:v>36.75</c:v>
                </c:pt>
                <c:pt idx="857">
                  <c:v>36.75</c:v>
                </c:pt>
                <c:pt idx="858">
                  <c:v>36.75</c:v>
                </c:pt>
                <c:pt idx="859">
                  <c:v>36.75</c:v>
                </c:pt>
                <c:pt idx="860">
                  <c:v>36.75</c:v>
                </c:pt>
                <c:pt idx="861">
                  <c:v>36.75</c:v>
                </c:pt>
                <c:pt idx="862">
                  <c:v>36.75</c:v>
                </c:pt>
                <c:pt idx="863">
                  <c:v>36.75</c:v>
                </c:pt>
                <c:pt idx="864">
                  <c:v>36.75</c:v>
                </c:pt>
                <c:pt idx="865">
                  <c:v>36.75</c:v>
                </c:pt>
                <c:pt idx="866">
                  <c:v>36.75</c:v>
                </c:pt>
                <c:pt idx="867">
                  <c:v>36.75</c:v>
                </c:pt>
                <c:pt idx="868">
                  <c:v>36.75</c:v>
                </c:pt>
                <c:pt idx="869">
                  <c:v>36.75</c:v>
                </c:pt>
                <c:pt idx="870">
                  <c:v>36.75</c:v>
                </c:pt>
                <c:pt idx="871">
                  <c:v>36.75</c:v>
                </c:pt>
                <c:pt idx="872">
                  <c:v>36.75</c:v>
                </c:pt>
                <c:pt idx="873">
                  <c:v>36.75</c:v>
                </c:pt>
                <c:pt idx="874">
                  <c:v>36.75</c:v>
                </c:pt>
                <c:pt idx="875">
                  <c:v>36.75</c:v>
                </c:pt>
                <c:pt idx="876">
                  <c:v>36.75</c:v>
                </c:pt>
                <c:pt idx="877">
                  <c:v>36.75</c:v>
                </c:pt>
                <c:pt idx="878">
                  <c:v>36.75</c:v>
                </c:pt>
                <c:pt idx="879">
                  <c:v>36.75</c:v>
                </c:pt>
                <c:pt idx="880">
                  <c:v>36.75</c:v>
                </c:pt>
                <c:pt idx="881">
                  <c:v>36.75</c:v>
                </c:pt>
                <c:pt idx="882">
                  <c:v>36.75</c:v>
                </c:pt>
                <c:pt idx="883">
                  <c:v>36.75</c:v>
                </c:pt>
                <c:pt idx="884">
                  <c:v>36.75</c:v>
                </c:pt>
                <c:pt idx="885">
                  <c:v>36.75</c:v>
                </c:pt>
                <c:pt idx="886">
                  <c:v>36.75</c:v>
                </c:pt>
                <c:pt idx="887">
                  <c:v>36.75</c:v>
                </c:pt>
                <c:pt idx="888">
                  <c:v>36.75</c:v>
                </c:pt>
                <c:pt idx="889">
                  <c:v>36.75</c:v>
                </c:pt>
                <c:pt idx="890">
                  <c:v>36.75</c:v>
                </c:pt>
                <c:pt idx="891">
                  <c:v>36.75</c:v>
                </c:pt>
                <c:pt idx="892">
                  <c:v>36.75</c:v>
                </c:pt>
                <c:pt idx="893">
                  <c:v>36.75</c:v>
                </c:pt>
                <c:pt idx="894">
                  <c:v>36.75</c:v>
                </c:pt>
                <c:pt idx="895">
                  <c:v>36.75</c:v>
                </c:pt>
                <c:pt idx="896">
                  <c:v>36.75</c:v>
                </c:pt>
                <c:pt idx="897">
                  <c:v>36.75</c:v>
                </c:pt>
                <c:pt idx="898">
                  <c:v>36.75</c:v>
                </c:pt>
                <c:pt idx="899">
                  <c:v>36.75</c:v>
                </c:pt>
                <c:pt idx="900">
                  <c:v>36.75</c:v>
                </c:pt>
                <c:pt idx="901">
                  <c:v>36.75</c:v>
                </c:pt>
                <c:pt idx="902">
                  <c:v>36.75</c:v>
                </c:pt>
                <c:pt idx="903">
                  <c:v>36.75</c:v>
                </c:pt>
                <c:pt idx="904">
                  <c:v>36.75</c:v>
                </c:pt>
                <c:pt idx="905">
                  <c:v>36.75</c:v>
                </c:pt>
                <c:pt idx="906">
                  <c:v>36.75</c:v>
                </c:pt>
                <c:pt idx="907">
                  <c:v>36.75</c:v>
                </c:pt>
                <c:pt idx="908">
                  <c:v>36.75</c:v>
                </c:pt>
                <c:pt idx="909">
                  <c:v>36.75</c:v>
                </c:pt>
                <c:pt idx="910">
                  <c:v>36.75</c:v>
                </c:pt>
                <c:pt idx="911">
                  <c:v>36.75</c:v>
                </c:pt>
                <c:pt idx="912">
                  <c:v>36.75</c:v>
                </c:pt>
                <c:pt idx="913">
                  <c:v>36.75</c:v>
                </c:pt>
                <c:pt idx="914">
                  <c:v>36.75</c:v>
                </c:pt>
                <c:pt idx="915">
                  <c:v>36.75</c:v>
                </c:pt>
                <c:pt idx="916">
                  <c:v>36.75</c:v>
                </c:pt>
                <c:pt idx="917">
                  <c:v>36.75</c:v>
                </c:pt>
                <c:pt idx="918">
                  <c:v>36.75</c:v>
                </c:pt>
                <c:pt idx="919">
                  <c:v>36.75</c:v>
                </c:pt>
                <c:pt idx="920">
                  <c:v>36.75</c:v>
                </c:pt>
                <c:pt idx="921">
                  <c:v>36.75</c:v>
                </c:pt>
                <c:pt idx="922">
                  <c:v>36.75</c:v>
                </c:pt>
                <c:pt idx="923">
                  <c:v>36.75</c:v>
                </c:pt>
                <c:pt idx="924">
                  <c:v>36.75</c:v>
                </c:pt>
                <c:pt idx="925">
                  <c:v>36.75</c:v>
                </c:pt>
                <c:pt idx="926">
                  <c:v>36.75</c:v>
                </c:pt>
                <c:pt idx="927">
                  <c:v>36.75</c:v>
                </c:pt>
                <c:pt idx="928">
                  <c:v>36.75</c:v>
                </c:pt>
                <c:pt idx="929">
                  <c:v>36.75</c:v>
                </c:pt>
                <c:pt idx="930">
                  <c:v>36.75</c:v>
                </c:pt>
                <c:pt idx="931">
                  <c:v>36.75</c:v>
                </c:pt>
                <c:pt idx="932">
                  <c:v>36.75</c:v>
                </c:pt>
                <c:pt idx="933">
                  <c:v>36.75</c:v>
                </c:pt>
                <c:pt idx="934">
                  <c:v>36.75</c:v>
                </c:pt>
                <c:pt idx="935">
                  <c:v>36.75</c:v>
                </c:pt>
                <c:pt idx="936">
                  <c:v>36.75</c:v>
                </c:pt>
                <c:pt idx="937">
                  <c:v>36.75</c:v>
                </c:pt>
                <c:pt idx="938">
                  <c:v>36.75</c:v>
                </c:pt>
                <c:pt idx="939">
                  <c:v>36.75</c:v>
                </c:pt>
                <c:pt idx="940">
                  <c:v>36.75</c:v>
                </c:pt>
                <c:pt idx="941">
                  <c:v>36.75</c:v>
                </c:pt>
                <c:pt idx="942">
                  <c:v>36.75</c:v>
                </c:pt>
                <c:pt idx="943">
                  <c:v>36.75</c:v>
                </c:pt>
                <c:pt idx="944">
                  <c:v>36.75</c:v>
                </c:pt>
                <c:pt idx="945">
                  <c:v>36.75</c:v>
                </c:pt>
                <c:pt idx="946">
                  <c:v>36.75</c:v>
                </c:pt>
                <c:pt idx="947">
                  <c:v>36.75</c:v>
                </c:pt>
                <c:pt idx="948">
                  <c:v>36.75</c:v>
                </c:pt>
                <c:pt idx="949">
                  <c:v>36.75</c:v>
                </c:pt>
                <c:pt idx="950">
                  <c:v>36.75</c:v>
                </c:pt>
                <c:pt idx="951">
                  <c:v>36.75</c:v>
                </c:pt>
                <c:pt idx="952">
                  <c:v>36.75</c:v>
                </c:pt>
                <c:pt idx="953">
                  <c:v>36.75</c:v>
                </c:pt>
                <c:pt idx="954">
                  <c:v>36.75</c:v>
                </c:pt>
                <c:pt idx="955">
                  <c:v>36.75</c:v>
                </c:pt>
                <c:pt idx="956">
                  <c:v>36.75</c:v>
                </c:pt>
                <c:pt idx="957">
                  <c:v>36.75</c:v>
                </c:pt>
                <c:pt idx="958">
                  <c:v>36.75</c:v>
                </c:pt>
                <c:pt idx="959">
                  <c:v>36.75</c:v>
                </c:pt>
                <c:pt idx="960">
                  <c:v>36.75</c:v>
                </c:pt>
                <c:pt idx="961">
                  <c:v>36.75</c:v>
                </c:pt>
                <c:pt idx="962">
                  <c:v>36.75</c:v>
                </c:pt>
                <c:pt idx="963">
                  <c:v>36.75</c:v>
                </c:pt>
                <c:pt idx="964">
                  <c:v>36.75</c:v>
                </c:pt>
                <c:pt idx="965">
                  <c:v>36.75</c:v>
                </c:pt>
                <c:pt idx="966">
                  <c:v>36.75</c:v>
                </c:pt>
                <c:pt idx="967">
                  <c:v>36.75</c:v>
                </c:pt>
                <c:pt idx="968">
                  <c:v>36.75</c:v>
                </c:pt>
                <c:pt idx="969">
                  <c:v>36.75</c:v>
                </c:pt>
                <c:pt idx="970">
                  <c:v>36.75</c:v>
                </c:pt>
                <c:pt idx="971">
                  <c:v>36.75</c:v>
                </c:pt>
                <c:pt idx="972">
                  <c:v>36.75</c:v>
                </c:pt>
                <c:pt idx="973">
                  <c:v>36.75</c:v>
                </c:pt>
                <c:pt idx="974">
                  <c:v>36.75</c:v>
                </c:pt>
                <c:pt idx="975">
                  <c:v>36.75</c:v>
                </c:pt>
                <c:pt idx="976">
                  <c:v>36.75</c:v>
                </c:pt>
                <c:pt idx="977">
                  <c:v>36.75</c:v>
                </c:pt>
                <c:pt idx="978">
                  <c:v>36.75</c:v>
                </c:pt>
                <c:pt idx="979">
                  <c:v>36.75</c:v>
                </c:pt>
                <c:pt idx="980">
                  <c:v>36.75</c:v>
                </c:pt>
                <c:pt idx="981">
                  <c:v>36.75</c:v>
                </c:pt>
                <c:pt idx="982">
                  <c:v>36.75</c:v>
                </c:pt>
                <c:pt idx="983">
                  <c:v>36.75</c:v>
                </c:pt>
                <c:pt idx="984">
                  <c:v>36.75</c:v>
                </c:pt>
                <c:pt idx="985">
                  <c:v>36.75</c:v>
                </c:pt>
                <c:pt idx="986">
                  <c:v>36.75</c:v>
                </c:pt>
                <c:pt idx="987">
                  <c:v>36.75</c:v>
                </c:pt>
                <c:pt idx="988">
                  <c:v>36.75</c:v>
                </c:pt>
                <c:pt idx="989">
                  <c:v>36.75</c:v>
                </c:pt>
                <c:pt idx="990">
                  <c:v>36.75</c:v>
                </c:pt>
                <c:pt idx="991">
                  <c:v>36.75</c:v>
                </c:pt>
                <c:pt idx="992">
                  <c:v>36.75</c:v>
                </c:pt>
                <c:pt idx="993">
                  <c:v>36.75</c:v>
                </c:pt>
                <c:pt idx="994">
                  <c:v>36.75</c:v>
                </c:pt>
                <c:pt idx="995">
                  <c:v>36.75</c:v>
                </c:pt>
                <c:pt idx="996">
                  <c:v>36.75</c:v>
                </c:pt>
                <c:pt idx="997">
                  <c:v>36.75</c:v>
                </c:pt>
                <c:pt idx="998">
                  <c:v>36.75</c:v>
                </c:pt>
                <c:pt idx="999">
                  <c:v>36.75</c:v>
                </c:pt>
                <c:pt idx="1000">
                  <c:v>36.75</c:v>
                </c:pt>
                <c:pt idx="1001">
                  <c:v>36.75</c:v>
                </c:pt>
                <c:pt idx="1002">
                  <c:v>36.75</c:v>
                </c:pt>
                <c:pt idx="1003">
                  <c:v>36.75</c:v>
                </c:pt>
                <c:pt idx="1004">
                  <c:v>36.75</c:v>
                </c:pt>
                <c:pt idx="1005">
                  <c:v>36.75</c:v>
                </c:pt>
                <c:pt idx="1006">
                  <c:v>36.75</c:v>
                </c:pt>
                <c:pt idx="1007">
                  <c:v>36.75</c:v>
                </c:pt>
                <c:pt idx="1008">
                  <c:v>36.75</c:v>
                </c:pt>
                <c:pt idx="1009">
                  <c:v>36.75</c:v>
                </c:pt>
                <c:pt idx="1010">
                  <c:v>36.75</c:v>
                </c:pt>
                <c:pt idx="1011">
                  <c:v>36.75</c:v>
                </c:pt>
                <c:pt idx="1012">
                  <c:v>36.75</c:v>
                </c:pt>
                <c:pt idx="1013">
                  <c:v>36.75</c:v>
                </c:pt>
                <c:pt idx="1014">
                  <c:v>36.75</c:v>
                </c:pt>
                <c:pt idx="1015">
                  <c:v>36.75</c:v>
                </c:pt>
                <c:pt idx="1016">
                  <c:v>36.75</c:v>
                </c:pt>
                <c:pt idx="1017">
                  <c:v>36.75</c:v>
                </c:pt>
                <c:pt idx="1018">
                  <c:v>36.75</c:v>
                </c:pt>
                <c:pt idx="1019">
                  <c:v>36.75</c:v>
                </c:pt>
                <c:pt idx="1020">
                  <c:v>36.75</c:v>
                </c:pt>
                <c:pt idx="1021">
                  <c:v>36.75</c:v>
                </c:pt>
                <c:pt idx="1022">
                  <c:v>36.75</c:v>
                </c:pt>
                <c:pt idx="1023">
                  <c:v>36.75</c:v>
                </c:pt>
                <c:pt idx="1024">
                  <c:v>36.75</c:v>
                </c:pt>
                <c:pt idx="1025">
                  <c:v>36.75</c:v>
                </c:pt>
                <c:pt idx="1026">
                  <c:v>36.75</c:v>
                </c:pt>
                <c:pt idx="1027">
                  <c:v>36.75</c:v>
                </c:pt>
                <c:pt idx="1028">
                  <c:v>36.75</c:v>
                </c:pt>
                <c:pt idx="1029">
                  <c:v>36.75</c:v>
                </c:pt>
                <c:pt idx="1030">
                  <c:v>36.75</c:v>
                </c:pt>
                <c:pt idx="1031">
                  <c:v>36.75</c:v>
                </c:pt>
                <c:pt idx="1032">
                  <c:v>36.75</c:v>
                </c:pt>
                <c:pt idx="1033">
                  <c:v>36.75</c:v>
                </c:pt>
                <c:pt idx="1034">
                  <c:v>36.75</c:v>
                </c:pt>
                <c:pt idx="1035">
                  <c:v>36.75</c:v>
                </c:pt>
                <c:pt idx="1036">
                  <c:v>36.75</c:v>
                </c:pt>
                <c:pt idx="1037">
                  <c:v>36.75</c:v>
                </c:pt>
                <c:pt idx="1038">
                  <c:v>36.75</c:v>
                </c:pt>
                <c:pt idx="1039">
                  <c:v>36.75</c:v>
                </c:pt>
                <c:pt idx="1040">
                  <c:v>36.75</c:v>
                </c:pt>
                <c:pt idx="1041">
                  <c:v>36.75</c:v>
                </c:pt>
                <c:pt idx="1042">
                  <c:v>36.75</c:v>
                </c:pt>
                <c:pt idx="1043">
                  <c:v>36.75</c:v>
                </c:pt>
                <c:pt idx="1044">
                  <c:v>36.75</c:v>
                </c:pt>
                <c:pt idx="1045">
                  <c:v>36.75</c:v>
                </c:pt>
                <c:pt idx="1046">
                  <c:v>36.75</c:v>
                </c:pt>
                <c:pt idx="1047">
                  <c:v>36.75</c:v>
                </c:pt>
                <c:pt idx="1048">
                  <c:v>36.75</c:v>
                </c:pt>
                <c:pt idx="1049">
                  <c:v>36.75</c:v>
                </c:pt>
                <c:pt idx="1050">
                  <c:v>36.75</c:v>
                </c:pt>
                <c:pt idx="1051">
                  <c:v>36.75</c:v>
                </c:pt>
                <c:pt idx="1052">
                  <c:v>36.75</c:v>
                </c:pt>
                <c:pt idx="1053">
                  <c:v>36.75</c:v>
                </c:pt>
                <c:pt idx="1054">
                  <c:v>36.75</c:v>
                </c:pt>
                <c:pt idx="1055">
                  <c:v>36.75</c:v>
                </c:pt>
                <c:pt idx="1056">
                  <c:v>36.75</c:v>
                </c:pt>
                <c:pt idx="1057">
                  <c:v>36.75</c:v>
                </c:pt>
                <c:pt idx="1058">
                  <c:v>36.75</c:v>
                </c:pt>
                <c:pt idx="1059">
                  <c:v>36.75</c:v>
                </c:pt>
                <c:pt idx="1060">
                  <c:v>36.75</c:v>
                </c:pt>
                <c:pt idx="1061">
                  <c:v>36.75</c:v>
                </c:pt>
                <c:pt idx="1062">
                  <c:v>36.75</c:v>
                </c:pt>
                <c:pt idx="1063">
                  <c:v>36.75</c:v>
                </c:pt>
                <c:pt idx="1064">
                  <c:v>36.75</c:v>
                </c:pt>
                <c:pt idx="1065">
                  <c:v>36.75</c:v>
                </c:pt>
                <c:pt idx="1066">
                  <c:v>36.75</c:v>
                </c:pt>
                <c:pt idx="1067">
                  <c:v>36.75</c:v>
                </c:pt>
                <c:pt idx="1068">
                  <c:v>36.75</c:v>
                </c:pt>
                <c:pt idx="1069">
                  <c:v>36.75</c:v>
                </c:pt>
                <c:pt idx="1070">
                  <c:v>36.75</c:v>
                </c:pt>
                <c:pt idx="1071">
                  <c:v>36.75</c:v>
                </c:pt>
                <c:pt idx="1072">
                  <c:v>36.75</c:v>
                </c:pt>
                <c:pt idx="1073">
                  <c:v>36.75</c:v>
                </c:pt>
                <c:pt idx="1074">
                  <c:v>36.75</c:v>
                </c:pt>
                <c:pt idx="1075">
                  <c:v>36.75</c:v>
                </c:pt>
                <c:pt idx="1076">
                  <c:v>36.75</c:v>
                </c:pt>
                <c:pt idx="1077">
                  <c:v>36.75</c:v>
                </c:pt>
                <c:pt idx="1078">
                  <c:v>36.75</c:v>
                </c:pt>
                <c:pt idx="1079">
                  <c:v>36.75</c:v>
                </c:pt>
                <c:pt idx="1080">
                  <c:v>36.75</c:v>
                </c:pt>
                <c:pt idx="1081">
                  <c:v>36.75</c:v>
                </c:pt>
                <c:pt idx="1082">
                  <c:v>36.75</c:v>
                </c:pt>
                <c:pt idx="1083">
                  <c:v>36.75</c:v>
                </c:pt>
                <c:pt idx="1084">
                  <c:v>36.75</c:v>
                </c:pt>
                <c:pt idx="1085">
                  <c:v>36.75</c:v>
                </c:pt>
                <c:pt idx="1086">
                  <c:v>36.75</c:v>
                </c:pt>
                <c:pt idx="1087">
                  <c:v>36.75</c:v>
                </c:pt>
                <c:pt idx="1088">
                  <c:v>36.75</c:v>
                </c:pt>
                <c:pt idx="1089">
                  <c:v>36.75</c:v>
                </c:pt>
                <c:pt idx="1090">
                  <c:v>36.75</c:v>
                </c:pt>
                <c:pt idx="1091">
                  <c:v>36.75</c:v>
                </c:pt>
                <c:pt idx="1092">
                  <c:v>36.75</c:v>
                </c:pt>
                <c:pt idx="1093">
                  <c:v>36.75</c:v>
                </c:pt>
                <c:pt idx="1094">
                  <c:v>36.75</c:v>
                </c:pt>
                <c:pt idx="1095">
                  <c:v>36.75</c:v>
                </c:pt>
                <c:pt idx="1096">
                  <c:v>36.75</c:v>
                </c:pt>
                <c:pt idx="1097">
                  <c:v>36.75</c:v>
                </c:pt>
                <c:pt idx="1098">
                  <c:v>36.75</c:v>
                </c:pt>
                <c:pt idx="1099">
                  <c:v>36.75</c:v>
                </c:pt>
                <c:pt idx="1100">
                  <c:v>36.75</c:v>
                </c:pt>
                <c:pt idx="1101">
                  <c:v>36.75</c:v>
                </c:pt>
                <c:pt idx="1102">
                  <c:v>36.75</c:v>
                </c:pt>
                <c:pt idx="1103">
                  <c:v>36.75</c:v>
                </c:pt>
                <c:pt idx="1104">
                  <c:v>36.75</c:v>
                </c:pt>
                <c:pt idx="1105">
                  <c:v>36.75</c:v>
                </c:pt>
                <c:pt idx="1106">
                  <c:v>36.75</c:v>
                </c:pt>
                <c:pt idx="1107">
                  <c:v>36.75</c:v>
                </c:pt>
                <c:pt idx="1108">
                  <c:v>36.75</c:v>
                </c:pt>
                <c:pt idx="1109">
                  <c:v>36.75</c:v>
                </c:pt>
                <c:pt idx="1110">
                  <c:v>36.75</c:v>
                </c:pt>
                <c:pt idx="1111">
                  <c:v>36.75</c:v>
                </c:pt>
                <c:pt idx="1112">
                  <c:v>36.75</c:v>
                </c:pt>
                <c:pt idx="1113">
                  <c:v>36.75</c:v>
                </c:pt>
                <c:pt idx="1114">
                  <c:v>36.75</c:v>
                </c:pt>
                <c:pt idx="1115">
                  <c:v>36.75</c:v>
                </c:pt>
                <c:pt idx="1116">
                  <c:v>36.75</c:v>
                </c:pt>
                <c:pt idx="1117">
                  <c:v>36.75</c:v>
                </c:pt>
                <c:pt idx="1118">
                  <c:v>36.75</c:v>
                </c:pt>
                <c:pt idx="1119">
                  <c:v>36.75</c:v>
                </c:pt>
                <c:pt idx="1120">
                  <c:v>36.75</c:v>
                </c:pt>
                <c:pt idx="1121">
                  <c:v>36.75</c:v>
                </c:pt>
                <c:pt idx="1122">
                  <c:v>36.75</c:v>
                </c:pt>
                <c:pt idx="1123">
                  <c:v>36.75</c:v>
                </c:pt>
                <c:pt idx="1124">
                  <c:v>36.75</c:v>
                </c:pt>
                <c:pt idx="1125">
                  <c:v>36.75</c:v>
                </c:pt>
                <c:pt idx="1126">
                  <c:v>36.75</c:v>
                </c:pt>
                <c:pt idx="1127">
                  <c:v>36.75</c:v>
                </c:pt>
                <c:pt idx="1128">
                  <c:v>36.75</c:v>
                </c:pt>
                <c:pt idx="1129">
                  <c:v>36.75</c:v>
                </c:pt>
                <c:pt idx="1130">
                  <c:v>36.75</c:v>
                </c:pt>
                <c:pt idx="1131">
                  <c:v>36.75</c:v>
                </c:pt>
                <c:pt idx="1132">
                  <c:v>36.75</c:v>
                </c:pt>
                <c:pt idx="1133">
                  <c:v>36.75</c:v>
                </c:pt>
                <c:pt idx="1134">
                  <c:v>36.75</c:v>
                </c:pt>
                <c:pt idx="1135">
                  <c:v>36.75</c:v>
                </c:pt>
                <c:pt idx="1136">
                  <c:v>36.75</c:v>
                </c:pt>
                <c:pt idx="1137">
                  <c:v>36.75</c:v>
                </c:pt>
                <c:pt idx="1138">
                  <c:v>36.75</c:v>
                </c:pt>
                <c:pt idx="1139">
                  <c:v>36.75</c:v>
                </c:pt>
                <c:pt idx="1140">
                  <c:v>36.75</c:v>
                </c:pt>
                <c:pt idx="1141">
                  <c:v>36.75</c:v>
                </c:pt>
                <c:pt idx="1142">
                  <c:v>36.75</c:v>
                </c:pt>
                <c:pt idx="1143">
                  <c:v>36.75</c:v>
                </c:pt>
                <c:pt idx="1144">
                  <c:v>36.75</c:v>
                </c:pt>
                <c:pt idx="1145">
                  <c:v>36.75</c:v>
                </c:pt>
                <c:pt idx="1146">
                  <c:v>36.75</c:v>
                </c:pt>
                <c:pt idx="1147">
                  <c:v>36.75</c:v>
                </c:pt>
                <c:pt idx="1148">
                  <c:v>36.75</c:v>
                </c:pt>
                <c:pt idx="1149">
                  <c:v>36.75</c:v>
                </c:pt>
                <c:pt idx="1150">
                  <c:v>36.75</c:v>
                </c:pt>
                <c:pt idx="1151">
                  <c:v>36.75</c:v>
                </c:pt>
                <c:pt idx="1152">
                  <c:v>36.75</c:v>
                </c:pt>
                <c:pt idx="1153">
                  <c:v>36.75</c:v>
                </c:pt>
                <c:pt idx="1154">
                  <c:v>36.75</c:v>
                </c:pt>
                <c:pt idx="1155">
                  <c:v>36.75</c:v>
                </c:pt>
                <c:pt idx="1156">
                  <c:v>36.75</c:v>
                </c:pt>
                <c:pt idx="1157">
                  <c:v>36.75</c:v>
                </c:pt>
                <c:pt idx="1158">
                  <c:v>36.75</c:v>
                </c:pt>
                <c:pt idx="1159">
                  <c:v>36.75</c:v>
                </c:pt>
                <c:pt idx="1160">
                  <c:v>36.75</c:v>
                </c:pt>
                <c:pt idx="1161">
                  <c:v>36.75</c:v>
                </c:pt>
                <c:pt idx="1162">
                  <c:v>36.75</c:v>
                </c:pt>
                <c:pt idx="1163">
                  <c:v>36.75</c:v>
                </c:pt>
                <c:pt idx="1164">
                  <c:v>36.75</c:v>
                </c:pt>
                <c:pt idx="1165">
                  <c:v>36.75</c:v>
                </c:pt>
                <c:pt idx="1166">
                  <c:v>36.75</c:v>
                </c:pt>
                <c:pt idx="1167">
                  <c:v>36.75</c:v>
                </c:pt>
                <c:pt idx="1168">
                  <c:v>36.75</c:v>
                </c:pt>
                <c:pt idx="1169">
                  <c:v>36.75</c:v>
                </c:pt>
                <c:pt idx="1170">
                  <c:v>36.75</c:v>
                </c:pt>
                <c:pt idx="1171">
                  <c:v>36.75</c:v>
                </c:pt>
                <c:pt idx="1172">
                  <c:v>36.75</c:v>
                </c:pt>
                <c:pt idx="1173">
                  <c:v>36.75</c:v>
                </c:pt>
                <c:pt idx="1174">
                  <c:v>36.75</c:v>
                </c:pt>
                <c:pt idx="1175">
                  <c:v>36.75</c:v>
                </c:pt>
                <c:pt idx="1176">
                  <c:v>36.75</c:v>
                </c:pt>
                <c:pt idx="1177">
                  <c:v>36.75</c:v>
                </c:pt>
                <c:pt idx="1178">
                  <c:v>36.75</c:v>
                </c:pt>
                <c:pt idx="1179">
                  <c:v>36.75</c:v>
                </c:pt>
                <c:pt idx="1180">
                  <c:v>36.75</c:v>
                </c:pt>
                <c:pt idx="1181">
                  <c:v>36.75</c:v>
                </c:pt>
                <c:pt idx="1182">
                  <c:v>36.75</c:v>
                </c:pt>
                <c:pt idx="1183">
                  <c:v>36.75</c:v>
                </c:pt>
                <c:pt idx="1184">
                  <c:v>36.75</c:v>
                </c:pt>
                <c:pt idx="1185">
                  <c:v>36.75</c:v>
                </c:pt>
                <c:pt idx="1186">
                  <c:v>36.75</c:v>
                </c:pt>
                <c:pt idx="1187">
                  <c:v>36.75</c:v>
                </c:pt>
                <c:pt idx="1188">
                  <c:v>36.75</c:v>
                </c:pt>
                <c:pt idx="1189">
                  <c:v>36.75</c:v>
                </c:pt>
                <c:pt idx="1190">
                  <c:v>36.75</c:v>
                </c:pt>
                <c:pt idx="1191">
                  <c:v>36.75</c:v>
                </c:pt>
                <c:pt idx="1192">
                  <c:v>36.75</c:v>
                </c:pt>
                <c:pt idx="1193">
                  <c:v>36.75</c:v>
                </c:pt>
                <c:pt idx="1194">
                  <c:v>36.75</c:v>
                </c:pt>
                <c:pt idx="1195">
                  <c:v>36.75</c:v>
                </c:pt>
                <c:pt idx="1196">
                  <c:v>36.75</c:v>
                </c:pt>
                <c:pt idx="1197">
                  <c:v>36.75</c:v>
                </c:pt>
                <c:pt idx="1198">
                  <c:v>36.75</c:v>
                </c:pt>
                <c:pt idx="1199">
                  <c:v>36.75</c:v>
                </c:pt>
                <c:pt idx="1200">
                  <c:v>36.75</c:v>
                </c:pt>
                <c:pt idx="1201">
                  <c:v>36.75</c:v>
                </c:pt>
                <c:pt idx="1202">
                  <c:v>36.75</c:v>
                </c:pt>
                <c:pt idx="1203">
                  <c:v>36.75</c:v>
                </c:pt>
                <c:pt idx="1204">
                  <c:v>36.75</c:v>
                </c:pt>
                <c:pt idx="1205">
                  <c:v>36.75</c:v>
                </c:pt>
                <c:pt idx="1206">
                  <c:v>36.75</c:v>
                </c:pt>
                <c:pt idx="1207">
                  <c:v>36.75</c:v>
                </c:pt>
                <c:pt idx="1208">
                  <c:v>36.75</c:v>
                </c:pt>
                <c:pt idx="1209">
                  <c:v>36.75</c:v>
                </c:pt>
                <c:pt idx="1210">
                  <c:v>36.75</c:v>
                </c:pt>
                <c:pt idx="1211">
                  <c:v>36.75</c:v>
                </c:pt>
                <c:pt idx="1212">
                  <c:v>36.75</c:v>
                </c:pt>
                <c:pt idx="1213">
                  <c:v>36.75</c:v>
                </c:pt>
                <c:pt idx="1214">
                  <c:v>36.75</c:v>
                </c:pt>
                <c:pt idx="1215">
                  <c:v>36.75</c:v>
                </c:pt>
                <c:pt idx="1216">
                  <c:v>36.75</c:v>
                </c:pt>
                <c:pt idx="1217">
                  <c:v>36.75</c:v>
                </c:pt>
                <c:pt idx="1218">
                  <c:v>36.75</c:v>
                </c:pt>
                <c:pt idx="1219">
                  <c:v>36.75</c:v>
                </c:pt>
                <c:pt idx="1220">
                  <c:v>36.75</c:v>
                </c:pt>
                <c:pt idx="1221">
                  <c:v>36.75</c:v>
                </c:pt>
                <c:pt idx="1222">
                  <c:v>36.75</c:v>
                </c:pt>
                <c:pt idx="1223">
                  <c:v>36.75</c:v>
                </c:pt>
                <c:pt idx="1224">
                  <c:v>36.75</c:v>
                </c:pt>
                <c:pt idx="1225">
                  <c:v>36.75</c:v>
                </c:pt>
                <c:pt idx="1226">
                  <c:v>36.75</c:v>
                </c:pt>
                <c:pt idx="1227">
                  <c:v>36.75</c:v>
                </c:pt>
                <c:pt idx="1228">
                  <c:v>36.75</c:v>
                </c:pt>
                <c:pt idx="1229">
                  <c:v>36.75</c:v>
                </c:pt>
                <c:pt idx="1230">
                  <c:v>36.75</c:v>
                </c:pt>
                <c:pt idx="1231">
                  <c:v>36.75</c:v>
                </c:pt>
                <c:pt idx="1232">
                  <c:v>36.75</c:v>
                </c:pt>
                <c:pt idx="1233">
                  <c:v>36.75</c:v>
                </c:pt>
                <c:pt idx="1234">
                  <c:v>36.75</c:v>
                </c:pt>
                <c:pt idx="1235">
                  <c:v>36.75</c:v>
                </c:pt>
                <c:pt idx="1236">
                  <c:v>36.75</c:v>
                </c:pt>
                <c:pt idx="1237">
                  <c:v>36.75</c:v>
                </c:pt>
                <c:pt idx="1238">
                  <c:v>36.75</c:v>
                </c:pt>
                <c:pt idx="1239">
                  <c:v>36.75</c:v>
                </c:pt>
                <c:pt idx="1240">
                  <c:v>36.75</c:v>
                </c:pt>
                <c:pt idx="1241">
                  <c:v>36.75</c:v>
                </c:pt>
                <c:pt idx="1242">
                  <c:v>36.75</c:v>
                </c:pt>
                <c:pt idx="1243">
                  <c:v>36.75</c:v>
                </c:pt>
                <c:pt idx="1244">
                  <c:v>36.75</c:v>
                </c:pt>
                <c:pt idx="1245">
                  <c:v>36.75</c:v>
                </c:pt>
                <c:pt idx="1246">
                  <c:v>36.75</c:v>
                </c:pt>
                <c:pt idx="1247">
                  <c:v>36.75</c:v>
                </c:pt>
                <c:pt idx="1248">
                  <c:v>36.75</c:v>
                </c:pt>
                <c:pt idx="1249">
                  <c:v>36.75</c:v>
                </c:pt>
                <c:pt idx="1250">
                  <c:v>36.75</c:v>
                </c:pt>
                <c:pt idx="1251">
                  <c:v>36.75</c:v>
                </c:pt>
                <c:pt idx="1252">
                  <c:v>36.75</c:v>
                </c:pt>
                <c:pt idx="1253">
                  <c:v>36.75</c:v>
                </c:pt>
                <c:pt idx="1254">
                  <c:v>36.75</c:v>
                </c:pt>
                <c:pt idx="1255">
                  <c:v>36.75</c:v>
                </c:pt>
                <c:pt idx="1256">
                  <c:v>36.75</c:v>
                </c:pt>
                <c:pt idx="1257">
                  <c:v>36.75</c:v>
                </c:pt>
                <c:pt idx="1258">
                  <c:v>36.75</c:v>
                </c:pt>
                <c:pt idx="1259">
                  <c:v>36.75</c:v>
                </c:pt>
                <c:pt idx="1260">
                  <c:v>36.75</c:v>
                </c:pt>
                <c:pt idx="1261">
                  <c:v>36.75</c:v>
                </c:pt>
                <c:pt idx="1262">
                  <c:v>36.75</c:v>
                </c:pt>
                <c:pt idx="1263">
                  <c:v>36.75</c:v>
                </c:pt>
                <c:pt idx="1264">
                  <c:v>36.75</c:v>
                </c:pt>
                <c:pt idx="1265">
                  <c:v>36.75</c:v>
                </c:pt>
                <c:pt idx="1266">
                  <c:v>36.75</c:v>
                </c:pt>
                <c:pt idx="1267">
                  <c:v>36.75</c:v>
                </c:pt>
                <c:pt idx="1268">
                  <c:v>36.75</c:v>
                </c:pt>
                <c:pt idx="1269">
                  <c:v>36.75</c:v>
                </c:pt>
                <c:pt idx="1270">
                  <c:v>36.75</c:v>
                </c:pt>
                <c:pt idx="1271">
                  <c:v>36.75</c:v>
                </c:pt>
                <c:pt idx="1272">
                  <c:v>36.75</c:v>
                </c:pt>
                <c:pt idx="1273">
                  <c:v>36.75</c:v>
                </c:pt>
                <c:pt idx="1274">
                  <c:v>36.75</c:v>
                </c:pt>
                <c:pt idx="1275">
                  <c:v>36.75</c:v>
                </c:pt>
                <c:pt idx="1276">
                  <c:v>36.75</c:v>
                </c:pt>
                <c:pt idx="1277">
                  <c:v>36.75</c:v>
                </c:pt>
                <c:pt idx="1278">
                  <c:v>36.75</c:v>
                </c:pt>
                <c:pt idx="1279">
                  <c:v>36.75</c:v>
                </c:pt>
                <c:pt idx="1280">
                  <c:v>36.75</c:v>
                </c:pt>
                <c:pt idx="1281">
                  <c:v>36.75</c:v>
                </c:pt>
                <c:pt idx="1282">
                  <c:v>36.75</c:v>
                </c:pt>
                <c:pt idx="1283">
                  <c:v>36.75</c:v>
                </c:pt>
                <c:pt idx="1284">
                  <c:v>36.75</c:v>
                </c:pt>
                <c:pt idx="1285">
                  <c:v>36.75</c:v>
                </c:pt>
                <c:pt idx="1286">
                  <c:v>36.75</c:v>
                </c:pt>
                <c:pt idx="1287">
                  <c:v>36.75</c:v>
                </c:pt>
                <c:pt idx="1288">
                  <c:v>36.75</c:v>
                </c:pt>
                <c:pt idx="1289">
                  <c:v>36.75</c:v>
                </c:pt>
                <c:pt idx="1290">
                  <c:v>36.75</c:v>
                </c:pt>
                <c:pt idx="1291">
                  <c:v>36.75</c:v>
                </c:pt>
                <c:pt idx="1292">
                  <c:v>36.75</c:v>
                </c:pt>
                <c:pt idx="1293">
                  <c:v>36.75</c:v>
                </c:pt>
                <c:pt idx="1294">
                  <c:v>36.75</c:v>
                </c:pt>
                <c:pt idx="1295">
                  <c:v>36.75</c:v>
                </c:pt>
                <c:pt idx="1296">
                  <c:v>36.75</c:v>
                </c:pt>
                <c:pt idx="1297">
                  <c:v>36.75</c:v>
                </c:pt>
                <c:pt idx="1298">
                  <c:v>36.75</c:v>
                </c:pt>
                <c:pt idx="1299">
                  <c:v>36.75</c:v>
                </c:pt>
                <c:pt idx="1300">
                  <c:v>36.75</c:v>
                </c:pt>
                <c:pt idx="1301">
                  <c:v>36.75</c:v>
                </c:pt>
                <c:pt idx="1302">
                  <c:v>36.75</c:v>
                </c:pt>
                <c:pt idx="1303">
                  <c:v>36.75</c:v>
                </c:pt>
                <c:pt idx="1304">
                  <c:v>36.75</c:v>
                </c:pt>
                <c:pt idx="1305">
                  <c:v>36.75</c:v>
                </c:pt>
                <c:pt idx="1306">
                  <c:v>36.75</c:v>
                </c:pt>
                <c:pt idx="1307">
                  <c:v>36.75</c:v>
                </c:pt>
                <c:pt idx="1308">
                  <c:v>36.75</c:v>
                </c:pt>
                <c:pt idx="1309">
                  <c:v>36.75</c:v>
                </c:pt>
                <c:pt idx="1310">
                  <c:v>36.75</c:v>
                </c:pt>
                <c:pt idx="1311">
                  <c:v>36.75</c:v>
                </c:pt>
                <c:pt idx="1312">
                  <c:v>36.75</c:v>
                </c:pt>
                <c:pt idx="1313">
                  <c:v>36.75</c:v>
                </c:pt>
                <c:pt idx="1314">
                  <c:v>36.75</c:v>
                </c:pt>
                <c:pt idx="1315">
                  <c:v>36.75</c:v>
                </c:pt>
                <c:pt idx="1316">
                  <c:v>36.75</c:v>
                </c:pt>
                <c:pt idx="1317">
                  <c:v>36.75</c:v>
                </c:pt>
                <c:pt idx="1318">
                  <c:v>36.75</c:v>
                </c:pt>
                <c:pt idx="1319">
                  <c:v>36.75</c:v>
                </c:pt>
                <c:pt idx="1320">
                  <c:v>36.75</c:v>
                </c:pt>
                <c:pt idx="1321">
                  <c:v>36.75</c:v>
                </c:pt>
                <c:pt idx="1322">
                  <c:v>36.75</c:v>
                </c:pt>
                <c:pt idx="1323">
                  <c:v>36.75</c:v>
                </c:pt>
                <c:pt idx="1324">
                  <c:v>36.75</c:v>
                </c:pt>
                <c:pt idx="1325">
                  <c:v>36.75</c:v>
                </c:pt>
                <c:pt idx="1326">
                  <c:v>36.75</c:v>
                </c:pt>
                <c:pt idx="1327">
                  <c:v>36.75</c:v>
                </c:pt>
                <c:pt idx="1328">
                  <c:v>36.75</c:v>
                </c:pt>
                <c:pt idx="1329">
                  <c:v>36.75</c:v>
                </c:pt>
                <c:pt idx="1330">
                  <c:v>36.75</c:v>
                </c:pt>
                <c:pt idx="1331">
                  <c:v>36.75</c:v>
                </c:pt>
                <c:pt idx="1332">
                  <c:v>36.75</c:v>
                </c:pt>
                <c:pt idx="1333">
                  <c:v>36.75</c:v>
                </c:pt>
                <c:pt idx="1334">
                  <c:v>36.75</c:v>
                </c:pt>
                <c:pt idx="1335">
                  <c:v>36.75</c:v>
                </c:pt>
                <c:pt idx="1336">
                  <c:v>36.75</c:v>
                </c:pt>
                <c:pt idx="1337">
                  <c:v>36.75</c:v>
                </c:pt>
                <c:pt idx="1338">
                  <c:v>36.75</c:v>
                </c:pt>
                <c:pt idx="1339">
                  <c:v>36.75</c:v>
                </c:pt>
                <c:pt idx="1340">
                  <c:v>36.75</c:v>
                </c:pt>
                <c:pt idx="1341">
                  <c:v>36.75</c:v>
                </c:pt>
                <c:pt idx="1342">
                  <c:v>36.75</c:v>
                </c:pt>
                <c:pt idx="1343">
                  <c:v>36.75</c:v>
                </c:pt>
                <c:pt idx="1344">
                  <c:v>36.75</c:v>
                </c:pt>
                <c:pt idx="1345">
                  <c:v>36.75</c:v>
                </c:pt>
                <c:pt idx="1346">
                  <c:v>36.75</c:v>
                </c:pt>
                <c:pt idx="1347">
                  <c:v>36.75</c:v>
                </c:pt>
                <c:pt idx="1348">
                  <c:v>36.75</c:v>
                </c:pt>
                <c:pt idx="1349">
                  <c:v>36.75</c:v>
                </c:pt>
                <c:pt idx="1350">
                  <c:v>36.75</c:v>
                </c:pt>
                <c:pt idx="1351">
                  <c:v>36.75</c:v>
                </c:pt>
                <c:pt idx="1352">
                  <c:v>36.75</c:v>
                </c:pt>
                <c:pt idx="1353">
                  <c:v>36.75</c:v>
                </c:pt>
                <c:pt idx="1354">
                  <c:v>36.75</c:v>
                </c:pt>
                <c:pt idx="1355">
                  <c:v>36.75</c:v>
                </c:pt>
                <c:pt idx="1356">
                  <c:v>36.75</c:v>
                </c:pt>
                <c:pt idx="1357">
                  <c:v>36.75</c:v>
                </c:pt>
                <c:pt idx="1358">
                  <c:v>36.75</c:v>
                </c:pt>
                <c:pt idx="1359">
                  <c:v>36.75</c:v>
                </c:pt>
                <c:pt idx="1360">
                  <c:v>36.75</c:v>
                </c:pt>
                <c:pt idx="1361">
                  <c:v>36.75</c:v>
                </c:pt>
                <c:pt idx="1362">
                  <c:v>36.75</c:v>
                </c:pt>
                <c:pt idx="1363">
                  <c:v>36.75</c:v>
                </c:pt>
                <c:pt idx="1364">
                  <c:v>36.75</c:v>
                </c:pt>
                <c:pt idx="1365">
                  <c:v>36.75</c:v>
                </c:pt>
                <c:pt idx="1366">
                  <c:v>36.75</c:v>
                </c:pt>
                <c:pt idx="1367">
                  <c:v>36.75</c:v>
                </c:pt>
                <c:pt idx="1368">
                  <c:v>36.75</c:v>
                </c:pt>
                <c:pt idx="1369">
                  <c:v>36.75</c:v>
                </c:pt>
                <c:pt idx="1370">
                  <c:v>36.75</c:v>
                </c:pt>
                <c:pt idx="1371">
                  <c:v>36.75</c:v>
                </c:pt>
                <c:pt idx="1372">
                  <c:v>36.75</c:v>
                </c:pt>
                <c:pt idx="1373">
                  <c:v>36.75</c:v>
                </c:pt>
                <c:pt idx="1374">
                  <c:v>36.75</c:v>
                </c:pt>
                <c:pt idx="1375">
                  <c:v>36.75</c:v>
                </c:pt>
                <c:pt idx="1376">
                  <c:v>36.75</c:v>
                </c:pt>
                <c:pt idx="1377">
                  <c:v>36.75</c:v>
                </c:pt>
                <c:pt idx="1378">
                  <c:v>36.75</c:v>
                </c:pt>
                <c:pt idx="1379">
                  <c:v>36.75</c:v>
                </c:pt>
                <c:pt idx="1380">
                  <c:v>36.75</c:v>
                </c:pt>
                <c:pt idx="1381">
                  <c:v>36.75</c:v>
                </c:pt>
                <c:pt idx="1382">
                  <c:v>36.75</c:v>
                </c:pt>
                <c:pt idx="1383">
                  <c:v>36.75</c:v>
                </c:pt>
                <c:pt idx="1384">
                  <c:v>36.75</c:v>
                </c:pt>
                <c:pt idx="1385">
                  <c:v>36.75</c:v>
                </c:pt>
                <c:pt idx="1386">
                  <c:v>36.75</c:v>
                </c:pt>
                <c:pt idx="1387">
                  <c:v>36.75</c:v>
                </c:pt>
                <c:pt idx="1388">
                  <c:v>36.75</c:v>
                </c:pt>
                <c:pt idx="1389">
                  <c:v>36.75</c:v>
                </c:pt>
                <c:pt idx="1390">
                  <c:v>36.75</c:v>
                </c:pt>
                <c:pt idx="1391">
                  <c:v>36.75</c:v>
                </c:pt>
                <c:pt idx="1392">
                  <c:v>36.75</c:v>
                </c:pt>
                <c:pt idx="1393">
                  <c:v>36.75</c:v>
                </c:pt>
                <c:pt idx="1394">
                  <c:v>36.75</c:v>
                </c:pt>
                <c:pt idx="1395">
                  <c:v>36.75</c:v>
                </c:pt>
                <c:pt idx="1396">
                  <c:v>36.75</c:v>
                </c:pt>
                <c:pt idx="1397">
                  <c:v>36.75</c:v>
                </c:pt>
                <c:pt idx="1398">
                  <c:v>36.75</c:v>
                </c:pt>
                <c:pt idx="1399">
                  <c:v>36.75</c:v>
                </c:pt>
                <c:pt idx="1400">
                  <c:v>36.75</c:v>
                </c:pt>
                <c:pt idx="1401">
                  <c:v>36.75</c:v>
                </c:pt>
                <c:pt idx="1402">
                  <c:v>36.75</c:v>
                </c:pt>
                <c:pt idx="1403">
                  <c:v>36.75</c:v>
                </c:pt>
                <c:pt idx="1404">
                  <c:v>36.75</c:v>
                </c:pt>
                <c:pt idx="1405">
                  <c:v>36.75</c:v>
                </c:pt>
                <c:pt idx="1406">
                  <c:v>36.75</c:v>
                </c:pt>
                <c:pt idx="1407">
                  <c:v>36.75</c:v>
                </c:pt>
                <c:pt idx="1408">
                  <c:v>36.75</c:v>
                </c:pt>
                <c:pt idx="1409">
                  <c:v>36.75</c:v>
                </c:pt>
                <c:pt idx="1410">
                  <c:v>36.75</c:v>
                </c:pt>
                <c:pt idx="1411">
                  <c:v>36.75</c:v>
                </c:pt>
                <c:pt idx="1412">
                  <c:v>36.75</c:v>
                </c:pt>
                <c:pt idx="1413">
                  <c:v>36.75</c:v>
                </c:pt>
                <c:pt idx="1414">
                  <c:v>36.75</c:v>
                </c:pt>
                <c:pt idx="1415">
                  <c:v>36.75</c:v>
                </c:pt>
                <c:pt idx="1416">
                  <c:v>36.75</c:v>
                </c:pt>
                <c:pt idx="1417">
                  <c:v>36.75</c:v>
                </c:pt>
                <c:pt idx="1418">
                  <c:v>36.75</c:v>
                </c:pt>
                <c:pt idx="1419">
                  <c:v>36.75</c:v>
                </c:pt>
                <c:pt idx="1420">
                  <c:v>36.75</c:v>
                </c:pt>
                <c:pt idx="1421">
                  <c:v>36.75</c:v>
                </c:pt>
                <c:pt idx="1422">
                  <c:v>36.75</c:v>
                </c:pt>
                <c:pt idx="1423">
                  <c:v>36.75</c:v>
                </c:pt>
                <c:pt idx="1424">
                  <c:v>36.75</c:v>
                </c:pt>
                <c:pt idx="1425">
                  <c:v>36.75</c:v>
                </c:pt>
                <c:pt idx="1426">
                  <c:v>36.75</c:v>
                </c:pt>
                <c:pt idx="1427">
                  <c:v>36.75</c:v>
                </c:pt>
                <c:pt idx="1428">
                  <c:v>36.75</c:v>
                </c:pt>
                <c:pt idx="1429">
                  <c:v>36.75</c:v>
                </c:pt>
                <c:pt idx="1430">
                  <c:v>36.75</c:v>
                </c:pt>
                <c:pt idx="1431">
                  <c:v>36.75</c:v>
                </c:pt>
                <c:pt idx="1432">
                  <c:v>36.75</c:v>
                </c:pt>
                <c:pt idx="1433">
                  <c:v>36.75</c:v>
                </c:pt>
                <c:pt idx="1434">
                  <c:v>36.75</c:v>
                </c:pt>
                <c:pt idx="1435">
                  <c:v>36.75</c:v>
                </c:pt>
                <c:pt idx="1436">
                  <c:v>36.75</c:v>
                </c:pt>
                <c:pt idx="1437">
                  <c:v>36.75</c:v>
                </c:pt>
                <c:pt idx="1438">
                  <c:v>36.75</c:v>
                </c:pt>
                <c:pt idx="1439">
                  <c:v>36.75</c:v>
                </c:pt>
                <c:pt idx="1440">
                  <c:v>36.75</c:v>
                </c:pt>
                <c:pt idx="1441">
                  <c:v>36.75</c:v>
                </c:pt>
                <c:pt idx="1442">
                  <c:v>36.75</c:v>
                </c:pt>
                <c:pt idx="1443">
                  <c:v>36.75</c:v>
                </c:pt>
                <c:pt idx="1444">
                  <c:v>36.75</c:v>
                </c:pt>
                <c:pt idx="1445">
                  <c:v>36.75</c:v>
                </c:pt>
                <c:pt idx="1446">
                  <c:v>36.75</c:v>
                </c:pt>
                <c:pt idx="1447">
                  <c:v>36.75</c:v>
                </c:pt>
                <c:pt idx="1448">
                  <c:v>36.75</c:v>
                </c:pt>
                <c:pt idx="1449">
                  <c:v>36.75</c:v>
                </c:pt>
                <c:pt idx="1450">
                  <c:v>36.75</c:v>
                </c:pt>
                <c:pt idx="1451">
                  <c:v>36.75</c:v>
                </c:pt>
                <c:pt idx="1452">
                  <c:v>36.75</c:v>
                </c:pt>
                <c:pt idx="1453">
                  <c:v>36.75</c:v>
                </c:pt>
                <c:pt idx="1454">
                  <c:v>36.75</c:v>
                </c:pt>
                <c:pt idx="1455">
                  <c:v>36.75</c:v>
                </c:pt>
                <c:pt idx="1456">
                  <c:v>36.75</c:v>
                </c:pt>
                <c:pt idx="1457">
                  <c:v>36.75</c:v>
                </c:pt>
                <c:pt idx="1458">
                  <c:v>36.75</c:v>
                </c:pt>
                <c:pt idx="1459">
                  <c:v>36.75</c:v>
                </c:pt>
                <c:pt idx="1460">
                  <c:v>36.75</c:v>
                </c:pt>
                <c:pt idx="1461">
                  <c:v>36.75</c:v>
                </c:pt>
                <c:pt idx="1462">
                  <c:v>36.75</c:v>
                </c:pt>
                <c:pt idx="1463">
                  <c:v>36.75</c:v>
                </c:pt>
                <c:pt idx="1464">
                  <c:v>36.75</c:v>
                </c:pt>
                <c:pt idx="1465">
                  <c:v>36.75</c:v>
                </c:pt>
                <c:pt idx="1466">
                  <c:v>36.75</c:v>
                </c:pt>
                <c:pt idx="1467">
                  <c:v>36.75</c:v>
                </c:pt>
                <c:pt idx="1468">
                  <c:v>36.75</c:v>
                </c:pt>
                <c:pt idx="1469">
                  <c:v>36.75</c:v>
                </c:pt>
                <c:pt idx="1470">
                  <c:v>36.75</c:v>
                </c:pt>
                <c:pt idx="1471">
                  <c:v>36.75</c:v>
                </c:pt>
                <c:pt idx="1472">
                  <c:v>36.75</c:v>
                </c:pt>
                <c:pt idx="1473">
                  <c:v>36.75</c:v>
                </c:pt>
                <c:pt idx="1474">
                  <c:v>36.75</c:v>
                </c:pt>
                <c:pt idx="1475">
                  <c:v>36.75</c:v>
                </c:pt>
                <c:pt idx="1476">
                  <c:v>36.75</c:v>
                </c:pt>
                <c:pt idx="1477">
                  <c:v>36.75</c:v>
                </c:pt>
                <c:pt idx="1478">
                  <c:v>36.75</c:v>
                </c:pt>
                <c:pt idx="1479">
                  <c:v>36.75</c:v>
                </c:pt>
                <c:pt idx="1480">
                  <c:v>36.75</c:v>
                </c:pt>
                <c:pt idx="1481">
                  <c:v>36.75</c:v>
                </c:pt>
                <c:pt idx="1482">
                  <c:v>36.75</c:v>
                </c:pt>
                <c:pt idx="1483">
                  <c:v>36.75</c:v>
                </c:pt>
                <c:pt idx="1484">
                  <c:v>36.75</c:v>
                </c:pt>
                <c:pt idx="1485">
                  <c:v>36.75</c:v>
                </c:pt>
                <c:pt idx="1486">
                  <c:v>36.75</c:v>
                </c:pt>
                <c:pt idx="1487">
                  <c:v>36.75</c:v>
                </c:pt>
                <c:pt idx="1488">
                  <c:v>36.75</c:v>
                </c:pt>
                <c:pt idx="1489">
                  <c:v>36.75</c:v>
                </c:pt>
                <c:pt idx="1490">
                  <c:v>36.75</c:v>
                </c:pt>
                <c:pt idx="1491">
                  <c:v>36.75</c:v>
                </c:pt>
                <c:pt idx="1492">
                  <c:v>36.75</c:v>
                </c:pt>
                <c:pt idx="1493">
                  <c:v>36.75</c:v>
                </c:pt>
                <c:pt idx="1494">
                  <c:v>36.75</c:v>
                </c:pt>
                <c:pt idx="1495">
                  <c:v>36.75</c:v>
                </c:pt>
                <c:pt idx="1496">
                  <c:v>36.75</c:v>
                </c:pt>
                <c:pt idx="1497">
                  <c:v>36.75</c:v>
                </c:pt>
                <c:pt idx="1498">
                  <c:v>36.75</c:v>
                </c:pt>
                <c:pt idx="1499">
                  <c:v>36.75</c:v>
                </c:pt>
                <c:pt idx="1500">
                  <c:v>36.75</c:v>
                </c:pt>
                <c:pt idx="1501">
                  <c:v>36.75</c:v>
                </c:pt>
                <c:pt idx="1502">
                  <c:v>36.75</c:v>
                </c:pt>
                <c:pt idx="1503">
                  <c:v>36.75</c:v>
                </c:pt>
                <c:pt idx="1504">
                  <c:v>36.75</c:v>
                </c:pt>
                <c:pt idx="1505">
                  <c:v>36.75</c:v>
                </c:pt>
                <c:pt idx="1506">
                  <c:v>36.75</c:v>
                </c:pt>
                <c:pt idx="1507">
                  <c:v>36.75</c:v>
                </c:pt>
                <c:pt idx="1508">
                  <c:v>36.75</c:v>
                </c:pt>
                <c:pt idx="1509">
                  <c:v>36.75</c:v>
                </c:pt>
                <c:pt idx="1510">
                  <c:v>36.75</c:v>
                </c:pt>
                <c:pt idx="1511">
                  <c:v>36.75</c:v>
                </c:pt>
                <c:pt idx="1512">
                  <c:v>36.75</c:v>
                </c:pt>
                <c:pt idx="1513">
                  <c:v>36.75</c:v>
                </c:pt>
                <c:pt idx="1514">
                  <c:v>36.75</c:v>
                </c:pt>
                <c:pt idx="1515">
                  <c:v>36.75</c:v>
                </c:pt>
                <c:pt idx="1516">
                  <c:v>36.75</c:v>
                </c:pt>
                <c:pt idx="1517">
                  <c:v>36.75</c:v>
                </c:pt>
                <c:pt idx="1518">
                  <c:v>36.75</c:v>
                </c:pt>
                <c:pt idx="1519">
                  <c:v>36.75</c:v>
                </c:pt>
                <c:pt idx="1520">
                  <c:v>36.75</c:v>
                </c:pt>
                <c:pt idx="1521">
                  <c:v>36.75</c:v>
                </c:pt>
                <c:pt idx="1522">
                  <c:v>36.75</c:v>
                </c:pt>
                <c:pt idx="1523">
                  <c:v>36.75</c:v>
                </c:pt>
                <c:pt idx="1524">
                  <c:v>36.75</c:v>
                </c:pt>
                <c:pt idx="1525">
                  <c:v>36.75</c:v>
                </c:pt>
                <c:pt idx="1526">
                  <c:v>36.75</c:v>
                </c:pt>
                <c:pt idx="1527">
                  <c:v>36.75</c:v>
                </c:pt>
                <c:pt idx="1528">
                  <c:v>36.75</c:v>
                </c:pt>
                <c:pt idx="1529">
                  <c:v>36.75</c:v>
                </c:pt>
                <c:pt idx="1530">
                  <c:v>36.75</c:v>
                </c:pt>
                <c:pt idx="1531">
                  <c:v>36.75</c:v>
                </c:pt>
                <c:pt idx="1532">
                  <c:v>36.75</c:v>
                </c:pt>
                <c:pt idx="1533">
                  <c:v>36.75</c:v>
                </c:pt>
                <c:pt idx="1534">
                  <c:v>36.75</c:v>
                </c:pt>
                <c:pt idx="1535">
                  <c:v>36.75</c:v>
                </c:pt>
                <c:pt idx="1536">
                  <c:v>36.75</c:v>
                </c:pt>
                <c:pt idx="1537">
                  <c:v>36.75</c:v>
                </c:pt>
                <c:pt idx="1538">
                  <c:v>36.75</c:v>
                </c:pt>
                <c:pt idx="1539">
                  <c:v>36.75</c:v>
                </c:pt>
                <c:pt idx="1540">
                  <c:v>36.75</c:v>
                </c:pt>
                <c:pt idx="1541">
                  <c:v>36.75</c:v>
                </c:pt>
                <c:pt idx="1542">
                  <c:v>36.75</c:v>
                </c:pt>
                <c:pt idx="1543">
                  <c:v>36.75</c:v>
                </c:pt>
                <c:pt idx="1544">
                  <c:v>36.75</c:v>
                </c:pt>
                <c:pt idx="1545">
                  <c:v>36.75</c:v>
                </c:pt>
                <c:pt idx="1546">
                  <c:v>36.75</c:v>
                </c:pt>
                <c:pt idx="1547">
                  <c:v>36.75</c:v>
                </c:pt>
                <c:pt idx="1548">
                  <c:v>36.75</c:v>
                </c:pt>
                <c:pt idx="1549">
                  <c:v>36.75</c:v>
                </c:pt>
                <c:pt idx="1550">
                  <c:v>36.75</c:v>
                </c:pt>
                <c:pt idx="1551">
                  <c:v>36.75</c:v>
                </c:pt>
                <c:pt idx="1552">
                  <c:v>36.75</c:v>
                </c:pt>
                <c:pt idx="1553">
                  <c:v>36.75</c:v>
                </c:pt>
                <c:pt idx="1554">
                  <c:v>36.75</c:v>
                </c:pt>
                <c:pt idx="1555">
                  <c:v>36.75</c:v>
                </c:pt>
                <c:pt idx="1556">
                  <c:v>36.75</c:v>
                </c:pt>
                <c:pt idx="1557">
                  <c:v>36.75</c:v>
                </c:pt>
                <c:pt idx="1558">
                  <c:v>36.75</c:v>
                </c:pt>
                <c:pt idx="1559">
                  <c:v>36.75</c:v>
                </c:pt>
                <c:pt idx="1560">
                  <c:v>36.75</c:v>
                </c:pt>
                <c:pt idx="1561">
                  <c:v>36.75</c:v>
                </c:pt>
                <c:pt idx="1562">
                  <c:v>36.75</c:v>
                </c:pt>
                <c:pt idx="1563">
                  <c:v>36.75</c:v>
                </c:pt>
                <c:pt idx="1564">
                  <c:v>36.75</c:v>
                </c:pt>
                <c:pt idx="1565">
                  <c:v>36.75</c:v>
                </c:pt>
                <c:pt idx="1566">
                  <c:v>36.75</c:v>
                </c:pt>
                <c:pt idx="1567">
                  <c:v>36.75</c:v>
                </c:pt>
                <c:pt idx="1568">
                  <c:v>36.75</c:v>
                </c:pt>
                <c:pt idx="1569">
                  <c:v>36.75</c:v>
                </c:pt>
                <c:pt idx="1570">
                  <c:v>36.75</c:v>
                </c:pt>
                <c:pt idx="1571">
                  <c:v>36.75</c:v>
                </c:pt>
                <c:pt idx="1572">
                  <c:v>36.75</c:v>
                </c:pt>
                <c:pt idx="1573">
                  <c:v>36.75</c:v>
                </c:pt>
                <c:pt idx="1574">
                  <c:v>36.75</c:v>
                </c:pt>
                <c:pt idx="1575">
                  <c:v>36.75</c:v>
                </c:pt>
                <c:pt idx="1576">
                  <c:v>36.75</c:v>
                </c:pt>
                <c:pt idx="1577">
                  <c:v>36.75</c:v>
                </c:pt>
                <c:pt idx="1578">
                  <c:v>36.75</c:v>
                </c:pt>
                <c:pt idx="1579">
                  <c:v>36.75</c:v>
                </c:pt>
                <c:pt idx="1580">
                  <c:v>36.75</c:v>
                </c:pt>
                <c:pt idx="1581">
                  <c:v>36.75</c:v>
                </c:pt>
                <c:pt idx="1582">
                  <c:v>36.75</c:v>
                </c:pt>
                <c:pt idx="1583">
                  <c:v>36.75</c:v>
                </c:pt>
                <c:pt idx="1584">
                  <c:v>36.75</c:v>
                </c:pt>
                <c:pt idx="1585">
                  <c:v>36.75</c:v>
                </c:pt>
                <c:pt idx="1586">
                  <c:v>36.75</c:v>
                </c:pt>
                <c:pt idx="1587">
                  <c:v>36.75</c:v>
                </c:pt>
                <c:pt idx="1588">
                  <c:v>36.75</c:v>
                </c:pt>
                <c:pt idx="1589">
                  <c:v>36.75</c:v>
                </c:pt>
                <c:pt idx="1590">
                  <c:v>36.75</c:v>
                </c:pt>
                <c:pt idx="1591">
                  <c:v>36.75</c:v>
                </c:pt>
                <c:pt idx="1592">
                  <c:v>36.75</c:v>
                </c:pt>
                <c:pt idx="1593">
                  <c:v>36.75</c:v>
                </c:pt>
                <c:pt idx="1594">
                  <c:v>36.75</c:v>
                </c:pt>
                <c:pt idx="1595">
                  <c:v>36.75</c:v>
                </c:pt>
                <c:pt idx="1596">
                  <c:v>36.75</c:v>
                </c:pt>
                <c:pt idx="1597">
                  <c:v>36.75</c:v>
                </c:pt>
                <c:pt idx="1598">
                  <c:v>36.75</c:v>
                </c:pt>
                <c:pt idx="1599">
                  <c:v>36.75</c:v>
                </c:pt>
                <c:pt idx="1600">
                  <c:v>36.75</c:v>
                </c:pt>
                <c:pt idx="1601">
                  <c:v>36.75</c:v>
                </c:pt>
                <c:pt idx="1602">
                  <c:v>36.75</c:v>
                </c:pt>
                <c:pt idx="1603">
                  <c:v>36.75</c:v>
                </c:pt>
                <c:pt idx="1604">
                  <c:v>36.75</c:v>
                </c:pt>
                <c:pt idx="1605">
                  <c:v>36.75</c:v>
                </c:pt>
                <c:pt idx="1606">
                  <c:v>36.75</c:v>
                </c:pt>
                <c:pt idx="1607">
                  <c:v>36.75</c:v>
                </c:pt>
                <c:pt idx="1608">
                  <c:v>36.75</c:v>
                </c:pt>
                <c:pt idx="1609">
                  <c:v>36.75</c:v>
                </c:pt>
                <c:pt idx="1610">
                  <c:v>36.75</c:v>
                </c:pt>
                <c:pt idx="1611">
                  <c:v>36.75</c:v>
                </c:pt>
                <c:pt idx="1612">
                  <c:v>36.75</c:v>
                </c:pt>
                <c:pt idx="1613">
                  <c:v>36.75</c:v>
                </c:pt>
                <c:pt idx="1614">
                  <c:v>36.75</c:v>
                </c:pt>
                <c:pt idx="1615">
                  <c:v>36.75</c:v>
                </c:pt>
                <c:pt idx="1616">
                  <c:v>36.75</c:v>
                </c:pt>
                <c:pt idx="1617">
                  <c:v>36.75</c:v>
                </c:pt>
                <c:pt idx="1618">
                  <c:v>36.75</c:v>
                </c:pt>
                <c:pt idx="1619">
                  <c:v>36.75</c:v>
                </c:pt>
                <c:pt idx="1620">
                  <c:v>36.75</c:v>
                </c:pt>
                <c:pt idx="1621">
                  <c:v>36.75</c:v>
                </c:pt>
                <c:pt idx="1622">
                  <c:v>36.75</c:v>
                </c:pt>
                <c:pt idx="1623">
                  <c:v>36.75</c:v>
                </c:pt>
                <c:pt idx="1624">
                  <c:v>36.75</c:v>
                </c:pt>
                <c:pt idx="1625">
                  <c:v>36.75</c:v>
                </c:pt>
                <c:pt idx="1626">
                  <c:v>36.75</c:v>
                </c:pt>
                <c:pt idx="1627">
                  <c:v>36.75</c:v>
                </c:pt>
                <c:pt idx="1628">
                  <c:v>36.75</c:v>
                </c:pt>
                <c:pt idx="1629">
                  <c:v>36.75</c:v>
                </c:pt>
                <c:pt idx="1630">
                  <c:v>36.75</c:v>
                </c:pt>
                <c:pt idx="1631">
                  <c:v>36.75</c:v>
                </c:pt>
                <c:pt idx="1632">
                  <c:v>36.75</c:v>
                </c:pt>
                <c:pt idx="1633">
                  <c:v>36.75</c:v>
                </c:pt>
                <c:pt idx="1634">
                  <c:v>36.75</c:v>
                </c:pt>
                <c:pt idx="1635">
                  <c:v>36.75</c:v>
                </c:pt>
                <c:pt idx="1636">
                  <c:v>36.75</c:v>
                </c:pt>
                <c:pt idx="1637">
                  <c:v>36.75</c:v>
                </c:pt>
                <c:pt idx="1638">
                  <c:v>36.75</c:v>
                </c:pt>
                <c:pt idx="1639">
                  <c:v>36.75</c:v>
                </c:pt>
                <c:pt idx="1640">
                  <c:v>36.75</c:v>
                </c:pt>
                <c:pt idx="1641">
                  <c:v>36.75</c:v>
                </c:pt>
                <c:pt idx="1642">
                  <c:v>36.75</c:v>
                </c:pt>
                <c:pt idx="1643">
                  <c:v>36.75</c:v>
                </c:pt>
                <c:pt idx="1644">
                  <c:v>36.75</c:v>
                </c:pt>
                <c:pt idx="1645">
                  <c:v>36.75</c:v>
                </c:pt>
                <c:pt idx="1646">
                  <c:v>36.75</c:v>
                </c:pt>
                <c:pt idx="1647">
                  <c:v>36.75</c:v>
                </c:pt>
                <c:pt idx="1648">
                  <c:v>36.75</c:v>
                </c:pt>
                <c:pt idx="1649">
                  <c:v>36.75</c:v>
                </c:pt>
                <c:pt idx="1650">
                  <c:v>36.75</c:v>
                </c:pt>
                <c:pt idx="1651">
                  <c:v>36.75</c:v>
                </c:pt>
                <c:pt idx="1652">
                  <c:v>36.75</c:v>
                </c:pt>
                <c:pt idx="1653">
                  <c:v>36.75</c:v>
                </c:pt>
                <c:pt idx="1654">
                  <c:v>36.75</c:v>
                </c:pt>
                <c:pt idx="1655">
                  <c:v>36.75</c:v>
                </c:pt>
                <c:pt idx="1656">
                  <c:v>36.75</c:v>
                </c:pt>
                <c:pt idx="1657">
                  <c:v>36.75</c:v>
                </c:pt>
                <c:pt idx="1658">
                  <c:v>36.75</c:v>
                </c:pt>
                <c:pt idx="1659">
                  <c:v>36.75</c:v>
                </c:pt>
                <c:pt idx="1660">
                  <c:v>36.75</c:v>
                </c:pt>
                <c:pt idx="1661">
                  <c:v>36.75</c:v>
                </c:pt>
                <c:pt idx="1662">
                  <c:v>36.75</c:v>
                </c:pt>
                <c:pt idx="1663">
                  <c:v>36.75</c:v>
                </c:pt>
                <c:pt idx="1664">
                  <c:v>36.75</c:v>
                </c:pt>
                <c:pt idx="1665">
                  <c:v>36.75</c:v>
                </c:pt>
                <c:pt idx="1666">
                  <c:v>36.75</c:v>
                </c:pt>
                <c:pt idx="1667">
                  <c:v>36.75</c:v>
                </c:pt>
                <c:pt idx="1668">
                  <c:v>36.75</c:v>
                </c:pt>
                <c:pt idx="1669">
                  <c:v>36.75</c:v>
                </c:pt>
                <c:pt idx="1670">
                  <c:v>36.75</c:v>
                </c:pt>
                <c:pt idx="1671">
                  <c:v>36.75</c:v>
                </c:pt>
                <c:pt idx="1672">
                  <c:v>36.75</c:v>
                </c:pt>
                <c:pt idx="1673">
                  <c:v>36.75</c:v>
                </c:pt>
                <c:pt idx="1674">
                  <c:v>36.75</c:v>
                </c:pt>
                <c:pt idx="1675">
                  <c:v>36.75</c:v>
                </c:pt>
                <c:pt idx="1676">
                  <c:v>36.75</c:v>
                </c:pt>
                <c:pt idx="1677">
                  <c:v>36.75</c:v>
                </c:pt>
                <c:pt idx="1678">
                  <c:v>36.75</c:v>
                </c:pt>
                <c:pt idx="1679">
                  <c:v>36.75</c:v>
                </c:pt>
                <c:pt idx="1680">
                  <c:v>36.75</c:v>
                </c:pt>
                <c:pt idx="1681">
                  <c:v>36.75</c:v>
                </c:pt>
                <c:pt idx="1682">
                  <c:v>36.75</c:v>
                </c:pt>
                <c:pt idx="1683">
                  <c:v>36.75</c:v>
                </c:pt>
                <c:pt idx="1684">
                  <c:v>36.75</c:v>
                </c:pt>
                <c:pt idx="1685">
                  <c:v>36.75</c:v>
                </c:pt>
                <c:pt idx="1686">
                  <c:v>36.75</c:v>
                </c:pt>
                <c:pt idx="1687">
                  <c:v>36.75</c:v>
                </c:pt>
                <c:pt idx="1688">
                  <c:v>36.75</c:v>
                </c:pt>
                <c:pt idx="1689">
                  <c:v>36.75</c:v>
                </c:pt>
                <c:pt idx="1690">
                  <c:v>36.75</c:v>
                </c:pt>
                <c:pt idx="1691">
                  <c:v>36.75</c:v>
                </c:pt>
                <c:pt idx="1692">
                  <c:v>36.75</c:v>
                </c:pt>
                <c:pt idx="1693">
                  <c:v>36.75</c:v>
                </c:pt>
                <c:pt idx="1694">
                  <c:v>36.75</c:v>
                </c:pt>
                <c:pt idx="1695">
                  <c:v>36.75</c:v>
                </c:pt>
                <c:pt idx="1696">
                  <c:v>36.75</c:v>
                </c:pt>
                <c:pt idx="1697">
                  <c:v>36.75</c:v>
                </c:pt>
                <c:pt idx="1698">
                  <c:v>36.75</c:v>
                </c:pt>
                <c:pt idx="1699">
                  <c:v>36.75</c:v>
                </c:pt>
                <c:pt idx="1700">
                  <c:v>36.75</c:v>
                </c:pt>
                <c:pt idx="1701">
                  <c:v>36.75</c:v>
                </c:pt>
                <c:pt idx="1702">
                  <c:v>36.75</c:v>
                </c:pt>
                <c:pt idx="1703">
                  <c:v>36.75</c:v>
                </c:pt>
                <c:pt idx="1704">
                  <c:v>36.75</c:v>
                </c:pt>
                <c:pt idx="1705">
                  <c:v>36.75</c:v>
                </c:pt>
                <c:pt idx="1706">
                  <c:v>36.75</c:v>
                </c:pt>
                <c:pt idx="1707">
                  <c:v>36.75</c:v>
                </c:pt>
                <c:pt idx="1708">
                  <c:v>36.75</c:v>
                </c:pt>
                <c:pt idx="1709">
                  <c:v>36.75</c:v>
                </c:pt>
                <c:pt idx="1710">
                  <c:v>36.75</c:v>
                </c:pt>
                <c:pt idx="1711">
                  <c:v>36.75</c:v>
                </c:pt>
                <c:pt idx="1712">
                  <c:v>36.75</c:v>
                </c:pt>
                <c:pt idx="1713">
                  <c:v>36.75</c:v>
                </c:pt>
                <c:pt idx="1714">
                  <c:v>36.75</c:v>
                </c:pt>
                <c:pt idx="1715">
                  <c:v>36.75</c:v>
                </c:pt>
                <c:pt idx="1716">
                  <c:v>36.75</c:v>
                </c:pt>
                <c:pt idx="1717">
                  <c:v>36.75</c:v>
                </c:pt>
                <c:pt idx="1718">
                  <c:v>36.75</c:v>
                </c:pt>
                <c:pt idx="1719">
                  <c:v>36.75</c:v>
                </c:pt>
                <c:pt idx="1720">
                  <c:v>36.75</c:v>
                </c:pt>
                <c:pt idx="1721">
                  <c:v>36.75</c:v>
                </c:pt>
                <c:pt idx="1722">
                  <c:v>36.75</c:v>
                </c:pt>
                <c:pt idx="1723">
                  <c:v>36.75</c:v>
                </c:pt>
                <c:pt idx="1724">
                  <c:v>36.75</c:v>
                </c:pt>
                <c:pt idx="1725">
                  <c:v>36.75</c:v>
                </c:pt>
                <c:pt idx="1726">
                  <c:v>36.75</c:v>
                </c:pt>
                <c:pt idx="1727">
                  <c:v>36.75</c:v>
                </c:pt>
                <c:pt idx="1728">
                  <c:v>36.75</c:v>
                </c:pt>
                <c:pt idx="1729">
                  <c:v>36.75</c:v>
                </c:pt>
                <c:pt idx="1730">
                  <c:v>36.75</c:v>
                </c:pt>
                <c:pt idx="1731">
                  <c:v>36.75</c:v>
                </c:pt>
                <c:pt idx="1732">
                  <c:v>36.75</c:v>
                </c:pt>
                <c:pt idx="1733">
                  <c:v>36.75</c:v>
                </c:pt>
                <c:pt idx="1734">
                  <c:v>36.75</c:v>
                </c:pt>
                <c:pt idx="1735">
                  <c:v>36.75</c:v>
                </c:pt>
                <c:pt idx="1736">
                  <c:v>36.75</c:v>
                </c:pt>
                <c:pt idx="1737">
                  <c:v>36.75</c:v>
                </c:pt>
                <c:pt idx="1738">
                  <c:v>36.75</c:v>
                </c:pt>
                <c:pt idx="1739">
                  <c:v>36.75</c:v>
                </c:pt>
                <c:pt idx="1740">
                  <c:v>36.75</c:v>
                </c:pt>
                <c:pt idx="1741">
                  <c:v>36.75</c:v>
                </c:pt>
                <c:pt idx="1742">
                  <c:v>36.75</c:v>
                </c:pt>
                <c:pt idx="1743">
                  <c:v>36.75</c:v>
                </c:pt>
                <c:pt idx="1744">
                  <c:v>36.75</c:v>
                </c:pt>
                <c:pt idx="1745">
                  <c:v>36.75</c:v>
                </c:pt>
                <c:pt idx="1746">
                  <c:v>36.75</c:v>
                </c:pt>
                <c:pt idx="1747">
                  <c:v>36.75</c:v>
                </c:pt>
                <c:pt idx="1748">
                  <c:v>36.75</c:v>
                </c:pt>
                <c:pt idx="1749">
                  <c:v>36.75</c:v>
                </c:pt>
                <c:pt idx="1750">
                  <c:v>36.75</c:v>
                </c:pt>
                <c:pt idx="1751">
                  <c:v>36.75</c:v>
                </c:pt>
                <c:pt idx="1752">
                  <c:v>36.75</c:v>
                </c:pt>
                <c:pt idx="1753">
                  <c:v>36.75</c:v>
                </c:pt>
                <c:pt idx="1754">
                  <c:v>36.75</c:v>
                </c:pt>
                <c:pt idx="1755">
                  <c:v>36.75</c:v>
                </c:pt>
                <c:pt idx="1756">
                  <c:v>36.75</c:v>
                </c:pt>
                <c:pt idx="1757">
                  <c:v>36.75</c:v>
                </c:pt>
                <c:pt idx="1758">
                  <c:v>36.75</c:v>
                </c:pt>
                <c:pt idx="1759">
                  <c:v>36.75</c:v>
                </c:pt>
                <c:pt idx="1760">
                  <c:v>36.75</c:v>
                </c:pt>
                <c:pt idx="1761">
                  <c:v>36.75</c:v>
                </c:pt>
                <c:pt idx="1762">
                  <c:v>36.75</c:v>
                </c:pt>
                <c:pt idx="1763">
                  <c:v>36.75</c:v>
                </c:pt>
                <c:pt idx="1764">
                  <c:v>36.75</c:v>
                </c:pt>
                <c:pt idx="1765">
                  <c:v>36.75</c:v>
                </c:pt>
                <c:pt idx="1766">
                  <c:v>36.75</c:v>
                </c:pt>
                <c:pt idx="1767">
                  <c:v>36.75</c:v>
                </c:pt>
                <c:pt idx="1768">
                  <c:v>36.75</c:v>
                </c:pt>
                <c:pt idx="1769">
                  <c:v>36.75</c:v>
                </c:pt>
                <c:pt idx="1770">
                  <c:v>36.75</c:v>
                </c:pt>
                <c:pt idx="1771">
                  <c:v>36.75</c:v>
                </c:pt>
                <c:pt idx="1772">
                  <c:v>36.75</c:v>
                </c:pt>
                <c:pt idx="1773">
                  <c:v>36.75</c:v>
                </c:pt>
                <c:pt idx="1774">
                  <c:v>36.75</c:v>
                </c:pt>
                <c:pt idx="1775">
                  <c:v>36.75</c:v>
                </c:pt>
                <c:pt idx="1776">
                  <c:v>36.75</c:v>
                </c:pt>
                <c:pt idx="1777">
                  <c:v>36.75</c:v>
                </c:pt>
                <c:pt idx="1778">
                  <c:v>36.75</c:v>
                </c:pt>
                <c:pt idx="1779">
                  <c:v>36.75</c:v>
                </c:pt>
                <c:pt idx="1780">
                  <c:v>36.75</c:v>
                </c:pt>
                <c:pt idx="1781">
                  <c:v>36.75</c:v>
                </c:pt>
                <c:pt idx="1782">
                  <c:v>36.75</c:v>
                </c:pt>
                <c:pt idx="1783">
                  <c:v>36.75</c:v>
                </c:pt>
                <c:pt idx="1784">
                  <c:v>36.75</c:v>
                </c:pt>
                <c:pt idx="1785">
                  <c:v>36.75</c:v>
                </c:pt>
                <c:pt idx="1786">
                  <c:v>36.75</c:v>
                </c:pt>
                <c:pt idx="1787">
                  <c:v>36.75</c:v>
                </c:pt>
                <c:pt idx="1788">
                  <c:v>36.75</c:v>
                </c:pt>
                <c:pt idx="1789">
                  <c:v>36.75</c:v>
                </c:pt>
                <c:pt idx="1790">
                  <c:v>36.75</c:v>
                </c:pt>
                <c:pt idx="1791">
                  <c:v>36.75</c:v>
                </c:pt>
                <c:pt idx="1792">
                  <c:v>36.75</c:v>
                </c:pt>
                <c:pt idx="1793">
                  <c:v>36.75</c:v>
                </c:pt>
                <c:pt idx="1794">
                  <c:v>36.75</c:v>
                </c:pt>
                <c:pt idx="1795">
                  <c:v>36.75</c:v>
                </c:pt>
                <c:pt idx="1796">
                  <c:v>36.75</c:v>
                </c:pt>
                <c:pt idx="1797">
                  <c:v>36.75</c:v>
                </c:pt>
                <c:pt idx="1798">
                  <c:v>36.75</c:v>
                </c:pt>
                <c:pt idx="1799">
                  <c:v>36.75</c:v>
                </c:pt>
                <c:pt idx="1800">
                  <c:v>36.75</c:v>
                </c:pt>
                <c:pt idx="1801">
                  <c:v>36.75</c:v>
                </c:pt>
                <c:pt idx="1802">
                  <c:v>36.75</c:v>
                </c:pt>
                <c:pt idx="1803">
                  <c:v>36.75</c:v>
                </c:pt>
                <c:pt idx="1804">
                  <c:v>36.75</c:v>
                </c:pt>
                <c:pt idx="1805">
                  <c:v>36.75</c:v>
                </c:pt>
                <c:pt idx="1806">
                  <c:v>36.75</c:v>
                </c:pt>
                <c:pt idx="1807">
                  <c:v>36.75</c:v>
                </c:pt>
                <c:pt idx="1808">
                  <c:v>36.75</c:v>
                </c:pt>
                <c:pt idx="1809">
                  <c:v>36.75</c:v>
                </c:pt>
                <c:pt idx="1810">
                  <c:v>36.75</c:v>
                </c:pt>
                <c:pt idx="1811">
                  <c:v>36.75</c:v>
                </c:pt>
                <c:pt idx="1812">
                  <c:v>36.75</c:v>
                </c:pt>
                <c:pt idx="1813">
                  <c:v>36.75</c:v>
                </c:pt>
                <c:pt idx="1814">
                  <c:v>36.75</c:v>
                </c:pt>
                <c:pt idx="1815">
                  <c:v>36.75</c:v>
                </c:pt>
                <c:pt idx="1816">
                  <c:v>36.75</c:v>
                </c:pt>
                <c:pt idx="1817">
                  <c:v>36.75</c:v>
                </c:pt>
                <c:pt idx="1818">
                  <c:v>36.75</c:v>
                </c:pt>
                <c:pt idx="1819">
                  <c:v>36.75</c:v>
                </c:pt>
                <c:pt idx="1820">
                  <c:v>36.75</c:v>
                </c:pt>
                <c:pt idx="1821">
                  <c:v>36.75</c:v>
                </c:pt>
                <c:pt idx="1822">
                  <c:v>36.75</c:v>
                </c:pt>
                <c:pt idx="1823">
                  <c:v>36.75</c:v>
                </c:pt>
                <c:pt idx="1824">
                  <c:v>36.75</c:v>
                </c:pt>
                <c:pt idx="1825">
                  <c:v>36.75</c:v>
                </c:pt>
                <c:pt idx="1826">
                  <c:v>36.75</c:v>
                </c:pt>
                <c:pt idx="1827">
                  <c:v>36.75</c:v>
                </c:pt>
                <c:pt idx="1828">
                  <c:v>36.75</c:v>
                </c:pt>
                <c:pt idx="1829">
                  <c:v>36.75</c:v>
                </c:pt>
                <c:pt idx="1830">
                  <c:v>36.75</c:v>
                </c:pt>
                <c:pt idx="1831">
                  <c:v>36.75</c:v>
                </c:pt>
                <c:pt idx="1832">
                  <c:v>36.75</c:v>
                </c:pt>
                <c:pt idx="1833">
                  <c:v>36.75</c:v>
                </c:pt>
                <c:pt idx="1834">
                  <c:v>36.75</c:v>
                </c:pt>
                <c:pt idx="1835">
                  <c:v>36.75</c:v>
                </c:pt>
                <c:pt idx="1836">
                  <c:v>36.75</c:v>
                </c:pt>
                <c:pt idx="1837">
                  <c:v>36.75</c:v>
                </c:pt>
                <c:pt idx="1838">
                  <c:v>36.75</c:v>
                </c:pt>
                <c:pt idx="1839">
                  <c:v>36.75</c:v>
                </c:pt>
                <c:pt idx="1840">
                  <c:v>36.75</c:v>
                </c:pt>
                <c:pt idx="1841">
                  <c:v>36.75</c:v>
                </c:pt>
                <c:pt idx="1842">
                  <c:v>36.75</c:v>
                </c:pt>
                <c:pt idx="1843">
                  <c:v>36.75</c:v>
                </c:pt>
                <c:pt idx="1844">
                  <c:v>36.75</c:v>
                </c:pt>
                <c:pt idx="1845">
                  <c:v>36.75</c:v>
                </c:pt>
                <c:pt idx="1846">
                  <c:v>36.75</c:v>
                </c:pt>
                <c:pt idx="1847">
                  <c:v>36.75</c:v>
                </c:pt>
                <c:pt idx="1848">
                  <c:v>36.75</c:v>
                </c:pt>
                <c:pt idx="1849">
                  <c:v>36.75</c:v>
                </c:pt>
                <c:pt idx="1850">
                  <c:v>36.75</c:v>
                </c:pt>
                <c:pt idx="1851">
                  <c:v>36.75</c:v>
                </c:pt>
                <c:pt idx="1852">
                  <c:v>36.75</c:v>
                </c:pt>
                <c:pt idx="1853">
                  <c:v>36.75</c:v>
                </c:pt>
                <c:pt idx="1854">
                  <c:v>36.75</c:v>
                </c:pt>
                <c:pt idx="1855">
                  <c:v>36.75</c:v>
                </c:pt>
                <c:pt idx="1856">
                  <c:v>36.75</c:v>
                </c:pt>
                <c:pt idx="1857">
                  <c:v>36.75</c:v>
                </c:pt>
                <c:pt idx="1858">
                  <c:v>36.75</c:v>
                </c:pt>
                <c:pt idx="1859">
                  <c:v>36.75</c:v>
                </c:pt>
                <c:pt idx="1860">
                  <c:v>36.75</c:v>
                </c:pt>
                <c:pt idx="1861">
                  <c:v>36.75</c:v>
                </c:pt>
                <c:pt idx="1862">
                  <c:v>36.75</c:v>
                </c:pt>
                <c:pt idx="1863">
                  <c:v>36.75</c:v>
                </c:pt>
                <c:pt idx="1864">
                  <c:v>36.75</c:v>
                </c:pt>
                <c:pt idx="1865">
                  <c:v>36.75</c:v>
                </c:pt>
                <c:pt idx="1866">
                  <c:v>36.75</c:v>
                </c:pt>
                <c:pt idx="1867">
                  <c:v>36.75</c:v>
                </c:pt>
                <c:pt idx="1868">
                  <c:v>36.75</c:v>
                </c:pt>
                <c:pt idx="1869">
                  <c:v>36.75</c:v>
                </c:pt>
                <c:pt idx="1870">
                  <c:v>36.75</c:v>
                </c:pt>
                <c:pt idx="1871">
                  <c:v>36.75</c:v>
                </c:pt>
                <c:pt idx="1872">
                  <c:v>36.75</c:v>
                </c:pt>
                <c:pt idx="1873">
                  <c:v>36.75</c:v>
                </c:pt>
                <c:pt idx="1874">
                  <c:v>36.75</c:v>
                </c:pt>
                <c:pt idx="1875">
                  <c:v>36.75</c:v>
                </c:pt>
                <c:pt idx="1876">
                  <c:v>36.75</c:v>
                </c:pt>
                <c:pt idx="1877">
                  <c:v>36.75</c:v>
                </c:pt>
                <c:pt idx="1878">
                  <c:v>36.75</c:v>
                </c:pt>
                <c:pt idx="1879">
                  <c:v>36.75</c:v>
                </c:pt>
                <c:pt idx="1880">
                  <c:v>36.75</c:v>
                </c:pt>
                <c:pt idx="1881">
                  <c:v>36.75</c:v>
                </c:pt>
                <c:pt idx="1882">
                  <c:v>36.75</c:v>
                </c:pt>
                <c:pt idx="1883">
                  <c:v>36.75</c:v>
                </c:pt>
                <c:pt idx="1884">
                  <c:v>36.75</c:v>
                </c:pt>
                <c:pt idx="1885">
                  <c:v>36.75</c:v>
                </c:pt>
                <c:pt idx="1886">
                  <c:v>36.75</c:v>
                </c:pt>
                <c:pt idx="1887">
                  <c:v>36.75</c:v>
                </c:pt>
                <c:pt idx="1888">
                  <c:v>36.75</c:v>
                </c:pt>
                <c:pt idx="1889">
                  <c:v>36.75</c:v>
                </c:pt>
                <c:pt idx="1890">
                  <c:v>36.75</c:v>
                </c:pt>
                <c:pt idx="1891">
                  <c:v>36.75</c:v>
                </c:pt>
                <c:pt idx="1892">
                  <c:v>36.75</c:v>
                </c:pt>
                <c:pt idx="1893">
                  <c:v>36.75</c:v>
                </c:pt>
                <c:pt idx="1894">
                  <c:v>36.75</c:v>
                </c:pt>
                <c:pt idx="1895">
                  <c:v>36.75</c:v>
                </c:pt>
                <c:pt idx="1896">
                  <c:v>36.75</c:v>
                </c:pt>
                <c:pt idx="1897">
                  <c:v>36.75</c:v>
                </c:pt>
                <c:pt idx="1898">
                  <c:v>36.75</c:v>
                </c:pt>
                <c:pt idx="1899">
                  <c:v>36.75</c:v>
                </c:pt>
                <c:pt idx="1900">
                  <c:v>36.75</c:v>
                </c:pt>
                <c:pt idx="1901">
                  <c:v>36.75</c:v>
                </c:pt>
                <c:pt idx="1902">
                  <c:v>36.75</c:v>
                </c:pt>
                <c:pt idx="1903">
                  <c:v>36.75</c:v>
                </c:pt>
                <c:pt idx="1904">
                  <c:v>36.75</c:v>
                </c:pt>
                <c:pt idx="1905">
                  <c:v>36.75</c:v>
                </c:pt>
                <c:pt idx="1906">
                  <c:v>36.75</c:v>
                </c:pt>
                <c:pt idx="1907">
                  <c:v>36.75</c:v>
                </c:pt>
                <c:pt idx="1908">
                  <c:v>36.75</c:v>
                </c:pt>
                <c:pt idx="1909">
                  <c:v>36.75</c:v>
                </c:pt>
                <c:pt idx="1910">
                  <c:v>36.75</c:v>
                </c:pt>
                <c:pt idx="1911">
                  <c:v>36.75</c:v>
                </c:pt>
                <c:pt idx="1912">
                  <c:v>36.75</c:v>
                </c:pt>
                <c:pt idx="1913">
                  <c:v>36.75</c:v>
                </c:pt>
                <c:pt idx="1914">
                  <c:v>36.75</c:v>
                </c:pt>
                <c:pt idx="1915">
                  <c:v>36.75</c:v>
                </c:pt>
                <c:pt idx="1916">
                  <c:v>36.75</c:v>
                </c:pt>
                <c:pt idx="1917">
                  <c:v>36.75</c:v>
                </c:pt>
                <c:pt idx="1918">
                  <c:v>36.75</c:v>
                </c:pt>
                <c:pt idx="1919">
                  <c:v>36.75</c:v>
                </c:pt>
                <c:pt idx="1920">
                  <c:v>36.75</c:v>
                </c:pt>
                <c:pt idx="1921">
                  <c:v>36.75</c:v>
                </c:pt>
                <c:pt idx="1922">
                  <c:v>36.75</c:v>
                </c:pt>
                <c:pt idx="1923">
                  <c:v>36.75</c:v>
                </c:pt>
                <c:pt idx="1924">
                  <c:v>36.75</c:v>
                </c:pt>
                <c:pt idx="1925">
                  <c:v>36.75</c:v>
                </c:pt>
                <c:pt idx="1926">
                  <c:v>36.75</c:v>
                </c:pt>
                <c:pt idx="1927">
                  <c:v>36.75</c:v>
                </c:pt>
                <c:pt idx="1928">
                  <c:v>36.75</c:v>
                </c:pt>
                <c:pt idx="1929">
                  <c:v>36.75</c:v>
                </c:pt>
                <c:pt idx="1930">
                  <c:v>36.75</c:v>
                </c:pt>
                <c:pt idx="1931">
                  <c:v>36.75</c:v>
                </c:pt>
                <c:pt idx="1932">
                  <c:v>36.75</c:v>
                </c:pt>
                <c:pt idx="1933">
                  <c:v>36.75</c:v>
                </c:pt>
                <c:pt idx="1934">
                  <c:v>36.75</c:v>
                </c:pt>
                <c:pt idx="1935">
                  <c:v>36.75</c:v>
                </c:pt>
                <c:pt idx="1936">
                  <c:v>36.75</c:v>
                </c:pt>
                <c:pt idx="1937">
                  <c:v>36.75</c:v>
                </c:pt>
                <c:pt idx="1938">
                  <c:v>36.75</c:v>
                </c:pt>
                <c:pt idx="1939">
                  <c:v>36.75</c:v>
                </c:pt>
                <c:pt idx="1940">
                  <c:v>36.75</c:v>
                </c:pt>
                <c:pt idx="1941">
                  <c:v>36.75</c:v>
                </c:pt>
                <c:pt idx="1942">
                  <c:v>36.75</c:v>
                </c:pt>
                <c:pt idx="1943">
                  <c:v>36.75</c:v>
                </c:pt>
                <c:pt idx="1944">
                  <c:v>36.75</c:v>
                </c:pt>
                <c:pt idx="1945">
                  <c:v>36.75</c:v>
                </c:pt>
                <c:pt idx="1946">
                  <c:v>36.75</c:v>
                </c:pt>
                <c:pt idx="1947">
                  <c:v>36.75</c:v>
                </c:pt>
                <c:pt idx="1948">
                  <c:v>36.75</c:v>
                </c:pt>
                <c:pt idx="1949">
                  <c:v>36.75</c:v>
                </c:pt>
                <c:pt idx="1950">
                  <c:v>36.75</c:v>
                </c:pt>
                <c:pt idx="1951">
                  <c:v>36.75</c:v>
                </c:pt>
                <c:pt idx="1952">
                  <c:v>36.75</c:v>
                </c:pt>
                <c:pt idx="1953">
                  <c:v>36.75</c:v>
                </c:pt>
                <c:pt idx="1954">
                  <c:v>36.75</c:v>
                </c:pt>
                <c:pt idx="1955">
                  <c:v>36.75</c:v>
                </c:pt>
                <c:pt idx="1956">
                  <c:v>36.75</c:v>
                </c:pt>
                <c:pt idx="1957">
                  <c:v>36.75</c:v>
                </c:pt>
                <c:pt idx="1958">
                  <c:v>36.75</c:v>
                </c:pt>
                <c:pt idx="1959">
                  <c:v>36.75</c:v>
                </c:pt>
                <c:pt idx="1960">
                  <c:v>36.75</c:v>
                </c:pt>
                <c:pt idx="1961">
                  <c:v>36.75</c:v>
                </c:pt>
                <c:pt idx="1962">
                  <c:v>36.75</c:v>
                </c:pt>
                <c:pt idx="1963">
                  <c:v>36.75</c:v>
                </c:pt>
                <c:pt idx="1964">
                  <c:v>36.75</c:v>
                </c:pt>
                <c:pt idx="1965">
                  <c:v>36.75</c:v>
                </c:pt>
                <c:pt idx="1966">
                  <c:v>36.75</c:v>
                </c:pt>
                <c:pt idx="1967">
                  <c:v>36.75</c:v>
                </c:pt>
                <c:pt idx="1968">
                  <c:v>36.75</c:v>
                </c:pt>
                <c:pt idx="1969">
                  <c:v>36.75</c:v>
                </c:pt>
                <c:pt idx="1970">
                  <c:v>36.75</c:v>
                </c:pt>
                <c:pt idx="1971">
                  <c:v>36.75</c:v>
                </c:pt>
                <c:pt idx="1972">
                  <c:v>36.75</c:v>
                </c:pt>
                <c:pt idx="1973">
                  <c:v>36.75</c:v>
                </c:pt>
                <c:pt idx="1974">
                  <c:v>36.75</c:v>
                </c:pt>
                <c:pt idx="1975">
                  <c:v>36.75</c:v>
                </c:pt>
                <c:pt idx="1976">
                  <c:v>36.75</c:v>
                </c:pt>
                <c:pt idx="1977">
                  <c:v>36.75</c:v>
                </c:pt>
                <c:pt idx="1978">
                  <c:v>36.75</c:v>
                </c:pt>
                <c:pt idx="1979">
                  <c:v>36.75</c:v>
                </c:pt>
                <c:pt idx="1980">
                  <c:v>36.75</c:v>
                </c:pt>
                <c:pt idx="1981">
                  <c:v>36.75</c:v>
                </c:pt>
                <c:pt idx="1982">
                  <c:v>36.75</c:v>
                </c:pt>
                <c:pt idx="1983">
                  <c:v>36.75</c:v>
                </c:pt>
                <c:pt idx="1984">
                  <c:v>36.75</c:v>
                </c:pt>
                <c:pt idx="1985">
                  <c:v>36.75</c:v>
                </c:pt>
                <c:pt idx="1986">
                  <c:v>36.75</c:v>
                </c:pt>
                <c:pt idx="1987">
                  <c:v>36.75</c:v>
                </c:pt>
                <c:pt idx="1988">
                  <c:v>36.75</c:v>
                </c:pt>
                <c:pt idx="1989">
                  <c:v>36.75</c:v>
                </c:pt>
                <c:pt idx="1990">
                  <c:v>36.75</c:v>
                </c:pt>
                <c:pt idx="1991">
                  <c:v>36.75</c:v>
                </c:pt>
                <c:pt idx="1992">
                  <c:v>36.75</c:v>
                </c:pt>
                <c:pt idx="1993">
                  <c:v>36.75</c:v>
                </c:pt>
                <c:pt idx="1994">
                  <c:v>36.75</c:v>
                </c:pt>
                <c:pt idx="1995">
                  <c:v>36.75</c:v>
                </c:pt>
                <c:pt idx="1996">
                  <c:v>36.75</c:v>
                </c:pt>
                <c:pt idx="1997">
                  <c:v>36.75</c:v>
                </c:pt>
                <c:pt idx="1998">
                  <c:v>36.75</c:v>
                </c:pt>
                <c:pt idx="1999">
                  <c:v>36.75</c:v>
                </c:pt>
                <c:pt idx="2000">
                  <c:v>36.75</c:v>
                </c:pt>
                <c:pt idx="2001">
                  <c:v>36.75</c:v>
                </c:pt>
                <c:pt idx="2002">
                  <c:v>36.75</c:v>
                </c:pt>
                <c:pt idx="2003">
                  <c:v>36.75</c:v>
                </c:pt>
                <c:pt idx="2004">
                  <c:v>36.75</c:v>
                </c:pt>
                <c:pt idx="2005">
                  <c:v>36.75</c:v>
                </c:pt>
                <c:pt idx="2006">
                  <c:v>36.75</c:v>
                </c:pt>
                <c:pt idx="2007">
                  <c:v>36.75</c:v>
                </c:pt>
                <c:pt idx="2008">
                  <c:v>36.75</c:v>
                </c:pt>
                <c:pt idx="2009">
                  <c:v>36.75</c:v>
                </c:pt>
                <c:pt idx="2010">
                  <c:v>36.75</c:v>
                </c:pt>
                <c:pt idx="2011">
                  <c:v>36.75</c:v>
                </c:pt>
                <c:pt idx="2012">
                  <c:v>36.75</c:v>
                </c:pt>
                <c:pt idx="2013">
                  <c:v>36.75</c:v>
                </c:pt>
                <c:pt idx="2014">
                  <c:v>36.75</c:v>
                </c:pt>
                <c:pt idx="2015">
                  <c:v>36.75</c:v>
                </c:pt>
                <c:pt idx="2016">
                  <c:v>36.75</c:v>
                </c:pt>
                <c:pt idx="2017">
                  <c:v>36.75</c:v>
                </c:pt>
                <c:pt idx="2018">
                  <c:v>36.75</c:v>
                </c:pt>
                <c:pt idx="2019">
                  <c:v>36.75</c:v>
                </c:pt>
                <c:pt idx="2020">
                  <c:v>36.75</c:v>
                </c:pt>
                <c:pt idx="2021">
                  <c:v>36.75</c:v>
                </c:pt>
                <c:pt idx="2022">
                  <c:v>36.75</c:v>
                </c:pt>
                <c:pt idx="2023">
                  <c:v>36.75</c:v>
                </c:pt>
                <c:pt idx="2024">
                  <c:v>36.75</c:v>
                </c:pt>
                <c:pt idx="2025">
                  <c:v>36.75</c:v>
                </c:pt>
                <c:pt idx="2026">
                  <c:v>36.75</c:v>
                </c:pt>
                <c:pt idx="2027">
                  <c:v>36.75</c:v>
                </c:pt>
                <c:pt idx="2028">
                  <c:v>36.75</c:v>
                </c:pt>
                <c:pt idx="2029">
                  <c:v>36.75</c:v>
                </c:pt>
                <c:pt idx="2030">
                  <c:v>36.75</c:v>
                </c:pt>
                <c:pt idx="2031">
                  <c:v>36.75</c:v>
                </c:pt>
                <c:pt idx="2032">
                  <c:v>36.75</c:v>
                </c:pt>
                <c:pt idx="2033">
                  <c:v>36.75</c:v>
                </c:pt>
                <c:pt idx="2034">
                  <c:v>36.75</c:v>
                </c:pt>
                <c:pt idx="2035">
                  <c:v>36.75</c:v>
                </c:pt>
                <c:pt idx="2036">
                  <c:v>36.75</c:v>
                </c:pt>
                <c:pt idx="2037">
                  <c:v>36.75</c:v>
                </c:pt>
                <c:pt idx="2038">
                  <c:v>36.75</c:v>
                </c:pt>
                <c:pt idx="2039">
                  <c:v>36.75</c:v>
                </c:pt>
                <c:pt idx="2040">
                  <c:v>36.75</c:v>
                </c:pt>
                <c:pt idx="2041">
                  <c:v>36.75</c:v>
                </c:pt>
                <c:pt idx="2042">
                  <c:v>36.75</c:v>
                </c:pt>
                <c:pt idx="2043">
                  <c:v>36.75</c:v>
                </c:pt>
                <c:pt idx="2044">
                  <c:v>36.75</c:v>
                </c:pt>
                <c:pt idx="2045">
                  <c:v>36.75</c:v>
                </c:pt>
                <c:pt idx="2046">
                  <c:v>36.75</c:v>
                </c:pt>
                <c:pt idx="2047">
                  <c:v>36.75</c:v>
                </c:pt>
                <c:pt idx="2048">
                  <c:v>36.75</c:v>
                </c:pt>
                <c:pt idx="2049">
                  <c:v>36.75</c:v>
                </c:pt>
                <c:pt idx="2050">
                  <c:v>36.75</c:v>
                </c:pt>
                <c:pt idx="2051">
                  <c:v>36.75</c:v>
                </c:pt>
                <c:pt idx="2052">
                  <c:v>36.75</c:v>
                </c:pt>
                <c:pt idx="2053">
                  <c:v>36.75</c:v>
                </c:pt>
                <c:pt idx="2054">
                  <c:v>36.75</c:v>
                </c:pt>
                <c:pt idx="2055">
                  <c:v>36.75</c:v>
                </c:pt>
                <c:pt idx="2056">
                  <c:v>36.75</c:v>
                </c:pt>
                <c:pt idx="2057">
                  <c:v>36.75</c:v>
                </c:pt>
                <c:pt idx="2058">
                  <c:v>36.75</c:v>
                </c:pt>
                <c:pt idx="2059">
                  <c:v>36.75</c:v>
                </c:pt>
                <c:pt idx="2060">
                  <c:v>36.75</c:v>
                </c:pt>
                <c:pt idx="2061">
                  <c:v>36.75</c:v>
                </c:pt>
                <c:pt idx="2062">
                  <c:v>36.75</c:v>
                </c:pt>
                <c:pt idx="2063">
                  <c:v>36.75</c:v>
                </c:pt>
                <c:pt idx="2064">
                  <c:v>36.75</c:v>
                </c:pt>
                <c:pt idx="2065">
                  <c:v>36.75</c:v>
                </c:pt>
                <c:pt idx="2066">
                  <c:v>36.75</c:v>
                </c:pt>
                <c:pt idx="2067">
                  <c:v>36.75</c:v>
                </c:pt>
                <c:pt idx="2068">
                  <c:v>36.75</c:v>
                </c:pt>
                <c:pt idx="2069">
                  <c:v>36.75</c:v>
                </c:pt>
                <c:pt idx="2070">
                  <c:v>36.75</c:v>
                </c:pt>
                <c:pt idx="2071">
                  <c:v>36.75</c:v>
                </c:pt>
                <c:pt idx="2072">
                  <c:v>36.75</c:v>
                </c:pt>
                <c:pt idx="2073">
                  <c:v>36.75</c:v>
                </c:pt>
                <c:pt idx="2074">
                  <c:v>36.75</c:v>
                </c:pt>
                <c:pt idx="2075">
                  <c:v>36.75</c:v>
                </c:pt>
                <c:pt idx="2076">
                  <c:v>36.75</c:v>
                </c:pt>
                <c:pt idx="2077">
                  <c:v>36.75</c:v>
                </c:pt>
                <c:pt idx="2078">
                  <c:v>36.75</c:v>
                </c:pt>
                <c:pt idx="2079">
                  <c:v>36.75</c:v>
                </c:pt>
                <c:pt idx="2080">
                  <c:v>36.75</c:v>
                </c:pt>
                <c:pt idx="2081">
                  <c:v>36.75</c:v>
                </c:pt>
                <c:pt idx="2082">
                  <c:v>36.75</c:v>
                </c:pt>
                <c:pt idx="2083">
                  <c:v>36.75</c:v>
                </c:pt>
                <c:pt idx="2084">
                  <c:v>36.75</c:v>
                </c:pt>
                <c:pt idx="2085">
                  <c:v>36.75</c:v>
                </c:pt>
                <c:pt idx="2086">
                  <c:v>36.75</c:v>
                </c:pt>
                <c:pt idx="2087">
                  <c:v>36.75</c:v>
                </c:pt>
                <c:pt idx="2088">
                  <c:v>36.75</c:v>
                </c:pt>
                <c:pt idx="2089">
                  <c:v>36.75</c:v>
                </c:pt>
                <c:pt idx="2090">
                  <c:v>36.75</c:v>
                </c:pt>
                <c:pt idx="2091">
                  <c:v>36.75</c:v>
                </c:pt>
                <c:pt idx="2092">
                  <c:v>36.75</c:v>
                </c:pt>
                <c:pt idx="2093">
                  <c:v>36.75</c:v>
                </c:pt>
                <c:pt idx="2094">
                  <c:v>36.75</c:v>
                </c:pt>
                <c:pt idx="2095">
                  <c:v>36.75</c:v>
                </c:pt>
                <c:pt idx="2096">
                  <c:v>36.75</c:v>
                </c:pt>
                <c:pt idx="2097">
                  <c:v>36.75</c:v>
                </c:pt>
                <c:pt idx="2098">
                  <c:v>36.75</c:v>
                </c:pt>
                <c:pt idx="2099">
                  <c:v>36.75</c:v>
                </c:pt>
                <c:pt idx="2100">
                  <c:v>36.75</c:v>
                </c:pt>
                <c:pt idx="2101">
                  <c:v>36.75</c:v>
                </c:pt>
                <c:pt idx="2102">
                  <c:v>36.75</c:v>
                </c:pt>
                <c:pt idx="2103">
                  <c:v>36.75</c:v>
                </c:pt>
                <c:pt idx="2104">
                  <c:v>36.75</c:v>
                </c:pt>
                <c:pt idx="2105">
                  <c:v>36.75</c:v>
                </c:pt>
                <c:pt idx="2106">
                  <c:v>36.75</c:v>
                </c:pt>
                <c:pt idx="2107">
                  <c:v>36.75</c:v>
                </c:pt>
                <c:pt idx="2108">
                  <c:v>36.75</c:v>
                </c:pt>
                <c:pt idx="2109">
                  <c:v>36.75</c:v>
                </c:pt>
                <c:pt idx="2110">
                  <c:v>36.75</c:v>
                </c:pt>
                <c:pt idx="2111">
                  <c:v>36.75</c:v>
                </c:pt>
                <c:pt idx="2112">
                  <c:v>36.75</c:v>
                </c:pt>
                <c:pt idx="2113">
                  <c:v>36.75</c:v>
                </c:pt>
                <c:pt idx="2114">
                  <c:v>36.75</c:v>
                </c:pt>
                <c:pt idx="2115">
                  <c:v>36.75</c:v>
                </c:pt>
                <c:pt idx="2116">
                  <c:v>36.75</c:v>
                </c:pt>
                <c:pt idx="2117">
                  <c:v>36.75</c:v>
                </c:pt>
                <c:pt idx="2118">
                  <c:v>36.75</c:v>
                </c:pt>
                <c:pt idx="2119">
                  <c:v>36.75</c:v>
                </c:pt>
                <c:pt idx="2120">
                  <c:v>36.75</c:v>
                </c:pt>
                <c:pt idx="2121">
                  <c:v>36.75</c:v>
                </c:pt>
                <c:pt idx="2122">
                  <c:v>36.75</c:v>
                </c:pt>
                <c:pt idx="2123">
                  <c:v>36.75</c:v>
                </c:pt>
                <c:pt idx="2124">
                  <c:v>36.75</c:v>
                </c:pt>
                <c:pt idx="2125">
                  <c:v>36.75</c:v>
                </c:pt>
                <c:pt idx="2126">
                  <c:v>36.75</c:v>
                </c:pt>
                <c:pt idx="2127">
                  <c:v>36.75</c:v>
                </c:pt>
                <c:pt idx="2128">
                  <c:v>36.75</c:v>
                </c:pt>
                <c:pt idx="2129">
                  <c:v>36.75</c:v>
                </c:pt>
                <c:pt idx="2130">
                  <c:v>36.75</c:v>
                </c:pt>
                <c:pt idx="2131">
                  <c:v>36.75</c:v>
                </c:pt>
                <c:pt idx="2132">
                  <c:v>36.75</c:v>
                </c:pt>
                <c:pt idx="2133">
                  <c:v>36.75</c:v>
                </c:pt>
                <c:pt idx="2134">
                  <c:v>36.75</c:v>
                </c:pt>
                <c:pt idx="2135">
                  <c:v>36.75</c:v>
                </c:pt>
                <c:pt idx="2136">
                  <c:v>36.75</c:v>
                </c:pt>
                <c:pt idx="2137">
                  <c:v>36.75</c:v>
                </c:pt>
                <c:pt idx="2138">
                  <c:v>36.75</c:v>
                </c:pt>
                <c:pt idx="2139">
                  <c:v>36.75</c:v>
                </c:pt>
                <c:pt idx="2140">
                  <c:v>36.75</c:v>
                </c:pt>
                <c:pt idx="2141">
                  <c:v>36.75</c:v>
                </c:pt>
                <c:pt idx="2142">
                  <c:v>36.75</c:v>
                </c:pt>
                <c:pt idx="2143">
                  <c:v>36.75</c:v>
                </c:pt>
                <c:pt idx="2144">
                  <c:v>36.75</c:v>
                </c:pt>
                <c:pt idx="2145">
                  <c:v>36.75</c:v>
                </c:pt>
                <c:pt idx="2146">
                  <c:v>36.75</c:v>
                </c:pt>
                <c:pt idx="2147">
                  <c:v>36.75</c:v>
                </c:pt>
                <c:pt idx="2148">
                  <c:v>36.75</c:v>
                </c:pt>
                <c:pt idx="2149">
                  <c:v>36.75</c:v>
                </c:pt>
                <c:pt idx="2150">
                  <c:v>36.75</c:v>
                </c:pt>
                <c:pt idx="2151">
                  <c:v>36.75</c:v>
                </c:pt>
                <c:pt idx="2152">
                  <c:v>36.75</c:v>
                </c:pt>
                <c:pt idx="2153">
                  <c:v>36.75</c:v>
                </c:pt>
                <c:pt idx="2154">
                  <c:v>36.75</c:v>
                </c:pt>
                <c:pt idx="2155">
                  <c:v>36.75</c:v>
                </c:pt>
                <c:pt idx="2156">
                  <c:v>36.75</c:v>
                </c:pt>
                <c:pt idx="2157">
                  <c:v>36.75</c:v>
                </c:pt>
                <c:pt idx="2158">
                  <c:v>36.75</c:v>
                </c:pt>
                <c:pt idx="2159">
                  <c:v>36.75</c:v>
                </c:pt>
                <c:pt idx="2160">
                  <c:v>36.75</c:v>
                </c:pt>
                <c:pt idx="2161">
                  <c:v>36.75</c:v>
                </c:pt>
                <c:pt idx="2162">
                  <c:v>36.75</c:v>
                </c:pt>
                <c:pt idx="2163">
                  <c:v>36.75</c:v>
                </c:pt>
                <c:pt idx="2164">
                  <c:v>36.75</c:v>
                </c:pt>
                <c:pt idx="2165">
                  <c:v>36.75</c:v>
                </c:pt>
                <c:pt idx="2166">
                  <c:v>36.75</c:v>
                </c:pt>
                <c:pt idx="2167">
                  <c:v>36.75</c:v>
                </c:pt>
                <c:pt idx="2168">
                  <c:v>36.75</c:v>
                </c:pt>
                <c:pt idx="2169">
                  <c:v>36.75</c:v>
                </c:pt>
                <c:pt idx="2170">
                  <c:v>36.75</c:v>
                </c:pt>
                <c:pt idx="2171">
                  <c:v>36.75</c:v>
                </c:pt>
                <c:pt idx="2172">
                  <c:v>36.75</c:v>
                </c:pt>
                <c:pt idx="2173">
                  <c:v>36.75</c:v>
                </c:pt>
                <c:pt idx="2174">
                  <c:v>36.75</c:v>
                </c:pt>
                <c:pt idx="2175">
                  <c:v>36.75</c:v>
                </c:pt>
                <c:pt idx="2176">
                  <c:v>36.75</c:v>
                </c:pt>
                <c:pt idx="2177">
                  <c:v>36.75</c:v>
                </c:pt>
                <c:pt idx="2178">
                  <c:v>36.75</c:v>
                </c:pt>
                <c:pt idx="2179">
                  <c:v>36.75</c:v>
                </c:pt>
                <c:pt idx="2180">
                  <c:v>36.75</c:v>
                </c:pt>
                <c:pt idx="2181">
                  <c:v>36.75</c:v>
                </c:pt>
                <c:pt idx="2182">
                  <c:v>36.75</c:v>
                </c:pt>
                <c:pt idx="2183">
                  <c:v>36.75</c:v>
                </c:pt>
                <c:pt idx="2184">
                  <c:v>36.75</c:v>
                </c:pt>
                <c:pt idx="2185">
                  <c:v>36.75</c:v>
                </c:pt>
                <c:pt idx="2186">
                  <c:v>36.75</c:v>
                </c:pt>
                <c:pt idx="2187">
                  <c:v>36.75</c:v>
                </c:pt>
                <c:pt idx="2188">
                  <c:v>36.75</c:v>
                </c:pt>
                <c:pt idx="2189">
                  <c:v>36.75</c:v>
                </c:pt>
                <c:pt idx="2190">
                  <c:v>36.75</c:v>
                </c:pt>
                <c:pt idx="2191">
                  <c:v>36.75</c:v>
                </c:pt>
                <c:pt idx="2192">
                  <c:v>36.75</c:v>
                </c:pt>
                <c:pt idx="2193">
                  <c:v>36.75</c:v>
                </c:pt>
                <c:pt idx="2194">
                  <c:v>36.75</c:v>
                </c:pt>
                <c:pt idx="2195">
                  <c:v>36.75</c:v>
                </c:pt>
                <c:pt idx="2196">
                  <c:v>36.75</c:v>
                </c:pt>
                <c:pt idx="2197">
                  <c:v>36.75</c:v>
                </c:pt>
                <c:pt idx="2198">
                  <c:v>36.75</c:v>
                </c:pt>
                <c:pt idx="2199">
                  <c:v>36.75</c:v>
                </c:pt>
                <c:pt idx="2200">
                  <c:v>36.75</c:v>
                </c:pt>
                <c:pt idx="2201">
                  <c:v>36.75</c:v>
                </c:pt>
                <c:pt idx="2202">
                  <c:v>36.75</c:v>
                </c:pt>
                <c:pt idx="2203">
                  <c:v>36.75</c:v>
                </c:pt>
                <c:pt idx="2204">
                  <c:v>36.75</c:v>
                </c:pt>
                <c:pt idx="2205">
                  <c:v>36.75</c:v>
                </c:pt>
                <c:pt idx="2206">
                  <c:v>36.75</c:v>
                </c:pt>
                <c:pt idx="2207">
                  <c:v>36.75</c:v>
                </c:pt>
                <c:pt idx="2208">
                  <c:v>36.75</c:v>
                </c:pt>
                <c:pt idx="2209">
                  <c:v>36.75</c:v>
                </c:pt>
                <c:pt idx="2210">
                  <c:v>36.75</c:v>
                </c:pt>
                <c:pt idx="2211">
                  <c:v>36.75</c:v>
                </c:pt>
                <c:pt idx="2212">
                  <c:v>36.75</c:v>
                </c:pt>
                <c:pt idx="2213">
                  <c:v>36.75</c:v>
                </c:pt>
                <c:pt idx="2214">
                  <c:v>36.75</c:v>
                </c:pt>
                <c:pt idx="2215">
                  <c:v>36.75</c:v>
                </c:pt>
                <c:pt idx="2216">
                  <c:v>36.75</c:v>
                </c:pt>
                <c:pt idx="2217">
                  <c:v>36.75</c:v>
                </c:pt>
                <c:pt idx="2218">
                  <c:v>36.75</c:v>
                </c:pt>
                <c:pt idx="2219">
                  <c:v>36.75</c:v>
                </c:pt>
                <c:pt idx="2220">
                  <c:v>36.75</c:v>
                </c:pt>
                <c:pt idx="2221">
                  <c:v>36.75</c:v>
                </c:pt>
                <c:pt idx="2222">
                  <c:v>36.75</c:v>
                </c:pt>
                <c:pt idx="2223">
                  <c:v>36.75</c:v>
                </c:pt>
                <c:pt idx="2224">
                  <c:v>36.75</c:v>
                </c:pt>
                <c:pt idx="2225">
                  <c:v>36.75</c:v>
                </c:pt>
                <c:pt idx="2226">
                  <c:v>36.75</c:v>
                </c:pt>
                <c:pt idx="2227">
                  <c:v>36.75</c:v>
                </c:pt>
                <c:pt idx="2228">
                  <c:v>36.75</c:v>
                </c:pt>
                <c:pt idx="2229">
                  <c:v>36.75</c:v>
                </c:pt>
                <c:pt idx="2230">
                  <c:v>36.75</c:v>
                </c:pt>
                <c:pt idx="2231">
                  <c:v>36.75</c:v>
                </c:pt>
                <c:pt idx="2232">
                  <c:v>36.75</c:v>
                </c:pt>
                <c:pt idx="2233">
                  <c:v>36.75</c:v>
                </c:pt>
                <c:pt idx="2234">
                  <c:v>36.75</c:v>
                </c:pt>
                <c:pt idx="2235">
                  <c:v>36.75</c:v>
                </c:pt>
                <c:pt idx="2236">
                  <c:v>36.75</c:v>
                </c:pt>
                <c:pt idx="2237">
                  <c:v>36.75</c:v>
                </c:pt>
                <c:pt idx="2238">
                  <c:v>36.75</c:v>
                </c:pt>
                <c:pt idx="2239">
                  <c:v>36.75</c:v>
                </c:pt>
                <c:pt idx="2240">
                  <c:v>36.75</c:v>
                </c:pt>
                <c:pt idx="2241">
                  <c:v>36.75</c:v>
                </c:pt>
                <c:pt idx="2242">
                  <c:v>36.75</c:v>
                </c:pt>
                <c:pt idx="2243">
                  <c:v>36.75</c:v>
                </c:pt>
                <c:pt idx="2244">
                  <c:v>36.75</c:v>
                </c:pt>
                <c:pt idx="2245">
                  <c:v>36.75</c:v>
                </c:pt>
                <c:pt idx="2246">
                  <c:v>36.75</c:v>
                </c:pt>
                <c:pt idx="2247">
                  <c:v>36.75</c:v>
                </c:pt>
                <c:pt idx="2248">
                  <c:v>36.75</c:v>
                </c:pt>
                <c:pt idx="2249">
                  <c:v>36.75</c:v>
                </c:pt>
                <c:pt idx="2250">
                  <c:v>36.75</c:v>
                </c:pt>
                <c:pt idx="2251">
                  <c:v>36.75</c:v>
                </c:pt>
                <c:pt idx="2252">
                  <c:v>36.75</c:v>
                </c:pt>
                <c:pt idx="2253">
                  <c:v>36.75</c:v>
                </c:pt>
                <c:pt idx="2254">
                  <c:v>36.75</c:v>
                </c:pt>
                <c:pt idx="2255">
                  <c:v>36.75</c:v>
                </c:pt>
                <c:pt idx="2256">
                  <c:v>36.75</c:v>
                </c:pt>
                <c:pt idx="2257">
                  <c:v>36.75</c:v>
                </c:pt>
                <c:pt idx="2258">
                  <c:v>36.75</c:v>
                </c:pt>
                <c:pt idx="2259">
                  <c:v>36.75</c:v>
                </c:pt>
                <c:pt idx="2260">
                  <c:v>36.75</c:v>
                </c:pt>
                <c:pt idx="2261">
                  <c:v>36.75</c:v>
                </c:pt>
                <c:pt idx="2262">
                  <c:v>36.75</c:v>
                </c:pt>
                <c:pt idx="2263">
                  <c:v>36.75</c:v>
                </c:pt>
                <c:pt idx="2264">
                  <c:v>36.75</c:v>
                </c:pt>
                <c:pt idx="2265">
                  <c:v>36.75</c:v>
                </c:pt>
                <c:pt idx="2266">
                  <c:v>36.75</c:v>
                </c:pt>
                <c:pt idx="2267">
                  <c:v>36.75</c:v>
                </c:pt>
                <c:pt idx="2268">
                  <c:v>36.75</c:v>
                </c:pt>
                <c:pt idx="2269">
                  <c:v>36.75</c:v>
                </c:pt>
                <c:pt idx="2270">
                  <c:v>36.75</c:v>
                </c:pt>
                <c:pt idx="2271">
                  <c:v>36.75</c:v>
                </c:pt>
                <c:pt idx="2272">
                  <c:v>36.75</c:v>
                </c:pt>
                <c:pt idx="2273">
                  <c:v>36.75</c:v>
                </c:pt>
                <c:pt idx="2274">
                  <c:v>36.75</c:v>
                </c:pt>
                <c:pt idx="2275">
                  <c:v>36.75</c:v>
                </c:pt>
                <c:pt idx="2276">
                  <c:v>36.75</c:v>
                </c:pt>
                <c:pt idx="2277">
                  <c:v>36.75</c:v>
                </c:pt>
                <c:pt idx="2278">
                  <c:v>36.75</c:v>
                </c:pt>
                <c:pt idx="2279">
                  <c:v>36.75</c:v>
                </c:pt>
                <c:pt idx="2280">
                  <c:v>36.75</c:v>
                </c:pt>
                <c:pt idx="2281">
                  <c:v>36.75</c:v>
                </c:pt>
                <c:pt idx="2282">
                  <c:v>36.75</c:v>
                </c:pt>
                <c:pt idx="2283">
                  <c:v>36.75</c:v>
                </c:pt>
                <c:pt idx="2284">
                  <c:v>36.75</c:v>
                </c:pt>
                <c:pt idx="2285">
                  <c:v>36.75</c:v>
                </c:pt>
                <c:pt idx="2286">
                  <c:v>36.75</c:v>
                </c:pt>
                <c:pt idx="2287">
                  <c:v>36.75</c:v>
                </c:pt>
                <c:pt idx="2288">
                  <c:v>36.75</c:v>
                </c:pt>
                <c:pt idx="2289">
                  <c:v>36.75</c:v>
                </c:pt>
                <c:pt idx="2290">
                  <c:v>36.75</c:v>
                </c:pt>
                <c:pt idx="2291">
                  <c:v>36.75</c:v>
                </c:pt>
                <c:pt idx="2292">
                  <c:v>36.75</c:v>
                </c:pt>
                <c:pt idx="2293">
                  <c:v>36.75</c:v>
                </c:pt>
                <c:pt idx="2294">
                  <c:v>36.75</c:v>
                </c:pt>
                <c:pt idx="2295">
                  <c:v>36.75</c:v>
                </c:pt>
                <c:pt idx="2296">
                  <c:v>36.75</c:v>
                </c:pt>
                <c:pt idx="2297">
                  <c:v>36.75</c:v>
                </c:pt>
                <c:pt idx="2298">
                  <c:v>36.75</c:v>
                </c:pt>
                <c:pt idx="2299">
                  <c:v>36.75</c:v>
                </c:pt>
                <c:pt idx="2300">
                  <c:v>36.75</c:v>
                </c:pt>
                <c:pt idx="2301">
                  <c:v>36.75</c:v>
                </c:pt>
                <c:pt idx="2302">
                  <c:v>36.75</c:v>
                </c:pt>
                <c:pt idx="2303">
                  <c:v>36.75</c:v>
                </c:pt>
                <c:pt idx="2304">
                  <c:v>36.75</c:v>
                </c:pt>
                <c:pt idx="2305">
                  <c:v>36.75</c:v>
                </c:pt>
                <c:pt idx="2306">
                  <c:v>36.75</c:v>
                </c:pt>
                <c:pt idx="2307">
                  <c:v>36.75</c:v>
                </c:pt>
                <c:pt idx="2308">
                  <c:v>36.75</c:v>
                </c:pt>
                <c:pt idx="2309">
                  <c:v>36.75</c:v>
                </c:pt>
                <c:pt idx="2310">
                  <c:v>36.75</c:v>
                </c:pt>
                <c:pt idx="2311">
                  <c:v>36.75</c:v>
                </c:pt>
                <c:pt idx="2312">
                  <c:v>36.75</c:v>
                </c:pt>
                <c:pt idx="2313">
                  <c:v>36.75</c:v>
                </c:pt>
                <c:pt idx="2314">
                  <c:v>36.75</c:v>
                </c:pt>
                <c:pt idx="2315">
                  <c:v>36.75</c:v>
                </c:pt>
                <c:pt idx="2316">
                  <c:v>36.75</c:v>
                </c:pt>
                <c:pt idx="2317">
                  <c:v>36.75</c:v>
                </c:pt>
                <c:pt idx="2318">
                  <c:v>36.75</c:v>
                </c:pt>
                <c:pt idx="2319">
                  <c:v>36.75</c:v>
                </c:pt>
                <c:pt idx="2320">
                  <c:v>36.75</c:v>
                </c:pt>
                <c:pt idx="2321">
                  <c:v>36.75</c:v>
                </c:pt>
                <c:pt idx="2322">
                  <c:v>36.75</c:v>
                </c:pt>
                <c:pt idx="2323">
                  <c:v>36.75</c:v>
                </c:pt>
                <c:pt idx="2324">
                  <c:v>36.75</c:v>
                </c:pt>
                <c:pt idx="2325">
                  <c:v>36.75</c:v>
                </c:pt>
                <c:pt idx="2326">
                  <c:v>36.75</c:v>
                </c:pt>
                <c:pt idx="2327">
                  <c:v>36.75</c:v>
                </c:pt>
                <c:pt idx="2328">
                  <c:v>36.75</c:v>
                </c:pt>
                <c:pt idx="2329">
                  <c:v>36.75</c:v>
                </c:pt>
                <c:pt idx="2330">
                  <c:v>36.75</c:v>
                </c:pt>
                <c:pt idx="2331">
                  <c:v>36.75</c:v>
                </c:pt>
                <c:pt idx="2332">
                  <c:v>36.75</c:v>
                </c:pt>
                <c:pt idx="2333">
                  <c:v>36.75</c:v>
                </c:pt>
                <c:pt idx="2334">
                  <c:v>36.75</c:v>
                </c:pt>
                <c:pt idx="2335">
                  <c:v>36.75</c:v>
                </c:pt>
                <c:pt idx="2336">
                  <c:v>36.75</c:v>
                </c:pt>
                <c:pt idx="2337">
                  <c:v>36.75</c:v>
                </c:pt>
                <c:pt idx="2338">
                  <c:v>36.75</c:v>
                </c:pt>
                <c:pt idx="2339">
                  <c:v>36.75</c:v>
                </c:pt>
                <c:pt idx="2340">
                  <c:v>36.75</c:v>
                </c:pt>
                <c:pt idx="2341">
                  <c:v>36.75</c:v>
                </c:pt>
                <c:pt idx="2342">
                  <c:v>36.75</c:v>
                </c:pt>
                <c:pt idx="2343">
                  <c:v>36.75</c:v>
                </c:pt>
                <c:pt idx="2344">
                  <c:v>36.75</c:v>
                </c:pt>
                <c:pt idx="2345">
                  <c:v>36.75</c:v>
                </c:pt>
                <c:pt idx="2346">
                  <c:v>36.75</c:v>
                </c:pt>
                <c:pt idx="2347">
                  <c:v>36.75</c:v>
                </c:pt>
                <c:pt idx="2348">
                  <c:v>36.75</c:v>
                </c:pt>
                <c:pt idx="2349">
                  <c:v>36.75</c:v>
                </c:pt>
                <c:pt idx="2350">
                  <c:v>36.75</c:v>
                </c:pt>
                <c:pt idx="2351">
                  <c:v>36.75</c:v>
                </c:pt>
                <c:pt idx="2352">
                  <c:v>36.75</c:v>
                </c:pt>
                <c:pt idx="2353">
                  <c:v>36.75</c:v>
                </c:pt>
                <c:pt idx="2354">
                  <c:v>36.75</c:v>
                </c:pt>
                <c:pt idx="2355">
                  <c:v>36.75</c:v>
                </c:pt>
                <c:pt idx="2356">
                  <c:v>36.75</c:v>
                </c:pt>
                <c:pt idx="2357">
                  <c:v>36.75</c:v>
                </c:pt>
                <c:pt idx="2358">
                  <c:v>36.75</c:v>
                </c:pt>
                <c:pt idx="2359">
                  <c:v>36.75</c:v>
                </c:pt>
                <c:pt idx="2360">
                  <c:v>36.75</c:v>
                </c:pt>
                <c:pt idx="2361">
                  <c:v>36.75</c:v>
                </c:pt>
                <c:pt idx="2362">
                  <c:v>36.75</c:v>
                </c:pt>
                <c:pt idx="2363">
                  <c:v>36.75</c:v>
                </c:pt>
                <c:pt idx="2364">
                  <c:v>36.75</c:v>
                </c:pt>
                <c:pt idx="2365">
                  <c:v>36.75</c:v>
                </c:pt>
                <c:pt idx="2366">
                  <c:v>36.75</c:v>
                </c:pt>
                <c:pt idx="2367">
                  <c:v>36.75</c:v>
                </c:pt>
                <c:pt idx="2368">
                  <c:v>36.75</c:v>
                </c:pt>
                <c:pt idx="2369">
                  <c:v>36.75</c:v>
                </c:pt>
                <c:pt idx="2370">
                  <c:v>36.75</c:v>
                </c:pt>
                <c:pt idx="2371">
                  <c:v>36.75</c:v>
                </c:pt>
                <c:pt idx="2372">
                  <c:v>36.75</c:v>
                </c:pt>
                <c:pt idx="2373">
                  <c:v>36.75</c:v>
                </c:pt>
                <c:pt idx="2374">
                  <c:v>36.75</c:v>
                </c:pt>
                <c:pt idx="2375">
                  <c:v>36.75</c:v>
                </c:pt>
                <c:pt idx="2376">
                  <c:v>36.75</c:v>
                </c:pt>
                <c:pt idx="2377">
                  <c:v>36.75</c:v>
                </c:pt>
                <c:pt idx="2378">
                  <c:v>36.75</c:v>
                </c:pt>
                <c:pt idx="2379">
                  <c:v>36.75</c:v>
                </c:pt>
                <c:pt idx="2380">
                  <c:v>36.75</c:v>
                </c:pt>
                <c:pt idx="2381">
                  <c:v>36.75</c:v>
                </c:pt>
                <c:pt idx="2382">
                  <c:v>36.75</c:v>
                </c:pt>
                <c:pt idx="2383">
                  <c:v>36.75</c:v>
                </c:pt>
                <c:pt idx="2384">
                  <c:v>36.75</c:v>
                </c:pt>
                <c:pt idx="2385">
                  <c:v>36.75</c:v>
                </c:pt>
                <c:pt idx="2386">
                  <c:v>36.75</c:v>
                </c:pt>
                <c:pt idx="2387">
                  <c:v>36.75</c:v>
                </c:pt>
                <c:pt idx="2388">
                  <c:v>36.75</c:v>
                </c:pt>
                <c:pt idx="2389">
                  <c:v>36.75</c:v>
                </c:pt>
                <c:pt idx="2390">
                  <c:v>36.75</c:v>
                </c:pt>
                <c:pt idx="2391">
                  <c:v>36.75</c:v>
                </c:pt>
                <c:pt idx="2392">
                  <c:v>36.75</c:v>
                </c:pt>
                <c:pt idx="2393">
                  <c:v>36.75</c:v>
                </c:pt>
                <c:pt idx="2394">
                  <c:v>36.75</c:v>
                </c:pt>
                <c:pt idx="2395">
                  <c:v>36.75</c:v>
                </c:pt>
                <c:pt idx="2396">
                  <c:v>36.75</c:v>
                </c:pt>
                <c:pt idx="2397">
                  <c:v>36.75</c:v>
                </c:pt>
                <c:pt idx="2398">
                  <c:v>36.75</c:v>
                </c:pt>
                <c:pt idx="2399">
                  <c:v>36.75</c:v>
                </c:pt>
                <c:pt idx="2400">
                  <c:v>36.75</c:v>
                </c:pt>
                <c:pt idx="2401">
                  <c:v>36.75</c:v>
                </c:pt>
                <c:pt idx="2402">
                  <c:v>36.75</c:v>
                </c:pt>
                <c:pt idx="2403">
                  <c:v>36.75</c:v>
                </c:pt>
                <c:pt idx="2404">
                  <c:v>36.75</c:v>
                </c:pt>
                <c:pt idx="2405">
                  <c:v>36.75</c:v>
                </c:pt>
                <c:pt idx="2406">
                  <c:v>36.75</c:v>
                </c:pt>
                <c:pt idx="2407">
                  <c:v>36.75</c:v>
                </c:pt>
                <c:pt idx="2408">
                  <c:v>36.75</c:v>
                </c:pt>
                <c:pt idx="2409">
                  <c:v>36.75</c:v>
                </c:pt>
                <c:pt idx="2410">
                  <c:v>36.75</c:v>
                </c:pt>
                <c:pt idx="2411">
                  <c:v>36.75</c:v>
                </c:pt>
                <c:pt idx="2412">
                  <c:v>36.75</c:v>
                </c:pt>
                <c:pt idx="2413">
                  <c:v>36.75</c:v>
                </c:pt>
                <c:pt idx="2414">
                  <c:v>36.75</c:v>
                </c:pt>
                <c:pt idx="2415">
                  <c:v>36.75</c:v>
                </c:pt>
                <c:pt idx="2416">
                  <c:v>36.75</c:v>
                </c:pt>
                <c:pt idx="2417">
                  <c:v>36.75</c:v>
                </c:pt>
                <c:pt idx="2418">
                  <c:v>36.75</c:v>
                </c:pt>
                <c:pt idx="2419">
                  <c:v>36.75</c:v>
                </c:pt>
                <c:pt idx="2420">
                  <c:v>36.75</c:v>
                </c:pt>
                <c:pt idx="2421">
                  <c:v>36.75</c:v>
                </c:pt>
                <c:pt idx="2422">
                  <c:v>36.75</c:v>
                </c:pt>
                <c:pt idx="2423">
                  <c:v>36.75</c:v>
                </c:pt>
                <c:pt idx="2424">
                  <c:v>36.75</c:v>
                </c:pt>
                <c:pt idx="2425">
                  <c:v>36.75</c:v>
                </c:pt>
                <c:pt idx="2426">
                  <c:v>36.75</c:v>
                </c:pt>
                <c:pt idx="2427">
                  <c:v>36.75</c:v>
                </c:pt>
                <c:pt idx="2428">
                  <c:v>36.75</c:v>
                </c:pt>
                <c:pt idx="2429">
                  <c:v>36.75</c:v>
                </c:pt>
                <c:pt idx="2430">
                  <c:v>36.75</c:v>
                </c:pt>
                <c:pt idx="2431">
                  <c:v>36.75</c:v>
                </c:pt>
                <c:pt idx="2432">
                  <c:v>36.75</c:v>
                </c:pt>
                <c:pt idx="2433">
                  <c:v>36.75</c:v>
                </c:pt>
                <c:pt idx="2434">
                  <c:v>36.75</c:v>
                </c:pt>
                <c:pt idx="2435">
                  <c:v>36.75</c:v>
                </c:pt>
                <c:pt idx="2436">
                  <c:v>36.75</c:v>
                </c:pt>
                <c:pt idx="2437">
                  <c:v>36.75</c:v>
                </c:pt>
                <c:pt idx="2438">
                  <c:v>36.75</c:v>
                </c:pt>
                <c:pt idx="2439">
                  <c:v>36.75</c:v>
                </c:pt>
                <c:pt idx="2440">
                  <c:v>36.75</c:v>
                </c:pt>
                <c:pt idx="2441">
                  <c:v>36.75</c:v>
                </c:pt>
                <c:pt idx="2442">
                  <c:v>36.75</c:v>
                </c:pt>
                <c:pt idx="2443">
                  <c:v>36.75</c:v>
                </c:pt>
                <c:pt idx="2444">
                  <c:v>36.75</c:v>
                </c:pt>
                <c:pt idx="2445">
                  <c:v>36.75</c:v>
                </c:pt>
                <c:pt idx="2446">
                  <c:v>36.75</c:v>
                </c:pt>
                <c:pt idx="2447">
                  <c:v>36.75</c:v>
                </c:pt>
                <c:pt idx="2448">
                  <c:v>36.75</c:v>
                </c:pt>
                <c:pt idx="2449">
                  <c:v>36.75</c:v>
                </c:pt>
                <c:pt idx="2450">
                  <c:v>36.75</c:v>
                </c:pt>
                <c:pt idx="2451">
                  <c:v>36.75</c:v>
                </c:pt>
                <c:pt idx="2452">
                  <c:v>36.75</c:v>
                </c:pt>
                <c:pt idx="2453">
                  <c:v>36.75</c:v>
                </c:pt>
                <c:pt idx="2454">
                  <c:v>36.75</c:v>
                </c:pt>
                <c:pt idx="2455">
                  <c:v>36.75</c:v>
                </c:pt>
                <c:pt idx="2456">
                  <c:v>36.75</c:v>
                </c:pt>
                <c:pt idx="2457">
                  <c:v>36.75</c:v>
                </c:pt>
                <c:pt idx="2458">
                  <c:v>36.75</c:v>
                </c:pt>
                <c:pt idx="2459">
                  <c:v>36.75</c:v>
                </c:pt>
                <c:pt idx="2460">
                  <c:v>36.75</c:v>
                </c:pt>
                <c:pt idx="2461">
                  <c:v>36.75</c:v>
                </c:pt>
                <c:pt idx="2462">
                  <c:v>36.75</c:v>
                </c:pt>
                <c:pt idx="2463">
                  <c:v>36.75</c:v>
                </c:pt>
                <c:pt idx="2464">
                  <c:v>36.75</c:v>
                </c:pt>
                <c:pt idx="2465">
                  <c:v>36.75</c:v>
                </c:pt>
                <c:pt idx="2466">
                  <c:v>36.75</c:v>
                </c:pt>
                <c:pt idx="2467">
                  <c:v>36.75</c:v>
                </c:pt>
                <c:pt idx="2468">
                  <c:v>36.75</c:v>
                </c:pt>
                <c:pt idx="2469">
                  <c:v>36.75</c:v>
                </c:pt>
                <c:pt idx="2470">
                  <c:v>36.75</c:v>
                </c:pt>
                <c:pt idx="2471">
                  <c:v>36.75</c:v>
                </c:pt>
                <c:pt idx="2472">
                  <c:v>36.75</c:v>
                </c:pt>
                <c:pt idx="2473">
                  <c:v>36.75</c:v>
                </c:pt>
                <c:pt idx="2474">
                  <c:v>36.75</c:v>
                </c:pt>
                <c:pt idx="2475">
                  <c:v>36.75</c:v>
                </c:pt>
                <c:pt idx="2476">
                  <c:v>36.75</c:v>
                </c:pt>
                <c:pt idx="2477">
                  <c:v>36.75</c:v>
                </c:pt>
                <c:pt idx="2478">
                  <c:v>36.75</c:v>
                </c:pt>
                <c:pt idx="2479">
                  <c:v>36.75</c:v>
                </c:pt>
                <c:pt idx="2480">
                  <c:v>36.75</c:v>
                </c:pt>
                <c:pt idx="2481">
                  <c:v>36.75</c:v>
                </c:pt>
                <c:pt idx="2482">
                  <c:v>36.75</c:v>
                </c:pt>
                <c:pt idx="2483">
                  <c:v>36.75</c:v>
                </c:pt>
                <c:pt idx="2484">
                  <c:v>36.75</c:v>
                </c:pt>
                <c:pt idx="2485">
                  <c:v>36.75</c:v>
                </c:pt>
                <c:pt idx="2486">
                  <c:v>36.75</c:v>
                </c:pt>
                <c:pt idx="2487">
                  <c:v>36.75</c:v>
                </c:pt>
                <c:pt idx="2488">
                  <c:v>36.75</c:v>
                </c:pt>
                <c:pt idx="2489">
                  <c:v>36.75</c:v>
                </c:pt>
                <c:pt idx="2490">
                  <c:v>36.75</c:v>
                </c:pt>
                <c:pt idx="2491">
                  <c:v>36.75</c:v>
                </c:pt>
                <c:pt idx="2492">
                  <c:v>36.75</c:v>
                </c:pt>
                <c:pt idx="2493">
                  <c:v>36.75</c:v>
                </c:pt>
                <c:pt idx="2494">
                  <c:v>36.75</c:v>
                </c:pt>
                <c:pt idx="2495">
                  <c:v>36.75</c:v>
                </c:pt>
                <c:pt idx="2496">
                  <c:v>36.75</c:v>
                </c:pt>
                <c:pt idx="2497">
                  <c:v>36.75</c:v>
                </c:pt>
                <c:pt idx="2498">
                  <c:v>36.75</c:v>
                </c:pt>
                <c:pt idx="2499">
                  <c:v>36.75</c:v>
                </c:pt>
                <c:pt idx="2500">
                  <c:v>36.75</c:v>
                </c:pt>
                <c:pt idx="2501">
                  <c:v>36.75</c:v>
                </c:pt>
                <c:pt idx="2502">
                  <c:v>36.75</c:v>
                </c:pt>
                <c:pt idx="2503">
                  <c:v>36.75</c:v>
                </c:pt>
                <c:pt idx="2504">
                  <c:v>36.75</c:v>
                </c:pt>
                <c:pt idx="2505">
                  <c:v>36.75</c:v>
                </c:pt>
                <c:pt idx="2506">
                  <c:v>36.75</c:v>
                </c:pt>
                <c:pt idx="2507">
                  <c:v>36.75</c:v>
                </c:pt>
                <c:pt idx="2508">
                  <c:v>36.75</c:v>
                </c:pt>
                <c:pt idx="2509">
                  <c:v>36.75</c:v>
                </c:pt>
                <c:pt idx="2510">
                  <c:v>36.75</c:v>
                </c:pt>
                <c:pt idx="2511">
                  <c:v>36.75</c:v>
                </c:pt>
                <c:pt idx="2512">
                  <c:v>36.75</c:v>
                </c:pt>
                <c:pt idx="2513">
                  <c:v>36.75</c:v>
                </c:pt>
                <c:pt idx="2514">
                  <c:v>36.75</c:v>
                </c:pt>
                <c:pt idx="2515">
                  <c:v>36.75</c:v>
                </c:pt>
                <c:pt idx="2516">
                  <c:v>36.75</c:v>
                </c:pt>
                <c:pt idx="2517">
                  <c:v>36.75</c:v>
                </c:pt>
                <c:pt idx="2518">
                  <c:v>36.75</c:v>
                </c:pt>
                <c:pt idx="2519">
                  <c:v>36.75</c:v>
                </c:pt>
                <c:pt idx="2520">
                  <c:v>36.75</c:v>
                </c:pt>
                <c:pt idx="2521">
                  <c:v>36.75</c:v>
                </c:pt>
                <c:pt idx="2522">
                  <c:v>36.75</c:v>
                </c:pt>
                <c:pt idx="2523">
                  <c:v>36.75</c:v>
                </c:pt>
                <c:pt idx="2524">
                  <c:v>36.75</c:v>
                </c:pt>
                <c:pt idx="2525">
                  <c:v>36.75</c:v>
                </c:pt>
                <c:pt idx="2526">
                  <c:v>36.75</c:v>
                </c:pt>
                <c:pt idx="2527">
                  <c:v>36.75</c:v>
                </c:pt>
                <c:pt idx="2528">
                  <c:v>36.75</c:v>
                </c:pt>
                <c:pt idx="2529">
                  <c:v>36.75</c:v>
                </c:pt>
                <c:pt idx="2530">
                  <c:v>36.75</c:v>
                </c:pt>
                <c:pt idx="2531">
                  <c:v>36.75</c:v>
                </c:pt>
                <c:pt idx="2532">
                  <c:v>36.75</c:v>
                </c:pt>
                <c:pt idx="2533">
                  <c:v>36.75</c:v>
                </c:pt>
                <c:pt idx="2534">
                  <c:v>36.75</c:v>
                </c:pt>
                <c:pt idx="2535">
                  <c:v>36.75</c:v>
                </c:pt>
                <c:pt idx="2536">
                  <c:v>36.75</c:v>
                </c:pt>
                <c:pt idx="2537">
                  <c:v>36.75</c:v>
                </c:pt>
                <c:pt idx="2538">
                  <c:v>36.75</c:v>
                </c:pt>
                <c:pt idx="2539">
                  <c:v>36.75</c:v>
                </c:pt>
                <c:pt idx="2540">
                  <c:v>36.75</c:v>
                </c:pt>
                <c:pt idx="2541">
                  <c:v>36.75</c:v>
                </c:pt>
                <c:pt idx="2542">
                  <c:v>36.75</c:v>
                </c:pt>
                <c:pt idx="2543">
                  <c:v>36.75</c:v>
                </c:pt>
                <c:pt idx="2544">
                  <c:v>36.75</c:v>
                </c:pt>
                <c:pt idx="2545">
                  <c:v>36.75</c:v>
                </c:pt>
                <c:pt idx="2546">
                  <c:v>36.75</c:v>
                </c:pt>
                <c:pt idx="2547">
                  <c:v>36.75</c:v>
                </c:pt>
                <c:pt idx="2548">
                  <c:v>36.75</c:v>
                </c:pt>
                <c:pt idx="2549">
                  <c:v>36.75</c:v>
                </c:pt>
                <c:pt idx="2550">
                  <c:v>36.75</c:v>
                </c:pt>
                <c:pt idx="2551">
                  <c:v>36.75</c:v>
                </c:pt>
                <c:pt idx="2552">
                  <c:v>36.75</c:v>
                </c:pt>
                <c:pt idx="2553">
                  <c:v>36.75</c:v>
                </c:pt>
                <c:pt idx="2554">
                  <c:v>36.75</c:v>
                </c:pt>
                <c:pt idx="2555">
                  <c:v>36.75</c:v>
                </c:pt>
                <c:pt idx="2556">
                  <c:v>36.75</c:v>
                </c:pt>
                <c:pt idx="2557">
                  <c:v>36.75</c:v>
                </c:pt>
                <c:pt idx="2558">
                  <c:v>36.75</c:v>
                </c:pt>
                <c:pt idx="2559">
                  <c:v>36.75</c:v>
                </c:pt>
                <c:pt idx="2560">
                  <c:v>36.75</c:v>
                </c:pt>
                <c:pt idx="2561">
                  <c:v>36.75</c:v>
                </c:pt>
                <c:pt idx="2562">
                  <c:v>36.75</c:v>
                </c:pt>
                <c:pt idx="2563">
                  <c:v>36.75</c:v>
                </c:pt>
                <c:pt idx="2564">
                  <c:v>36.75</c:v>
                </c:pt>
                <c:pt idx="2565">
                  <c:v>36.75</c:v>
                </c:pt>
                <c:pt idx="2566">
                  <c:v>36.75</c:v>
                </c:pt>
                <c:pt idx="2567">
                  <c:v>36.75</c:v>
                </c:pt>
                <c:pt idx="2568">
                  <c:v>36.75</c:v>
                </c:pt>
                <c:pt idx="2569">
                  <c:v>36.75</c:v>
                </c:pt>
                <c:pt idx="2570">
                  <c:v>36.75</c:v>
                </c:pt>
                <c:pt idx="2571">
                  <c:v>36.75</c:v>
                </c:pt>
                <c:pt idx="2572">
                  <c:v>36.75</c:v>
                </c:pt>
                <c:pt idx="2573">
                  <c:v>36.75</c:v>
                </c:pt>
                <c:pt idx="2574">
                  <c:v>36.75</c:v>
                </c:pt>
                <c:pt idx="2575">
                  <c:v>36.75</c:v>
                </c:pt>
                <c:pt idx="2576">
                  <c:v>36.75</c:v>
                </c:pt>
                <c:pt idx="2577">
                  <c:v>36.75</c:v>
                </c:pt>
                <c:pt idx="2578">
                  <c:v>36.75</c:v>
                </c:pt>
                <c:pt idx="2579">
                  <c:v>36.75</c:v>
                </c:pt>
                <c:pt idx="2580">
                  <c:v>36.75</c:v>
                </c:pt>
                <c:pt idx="2581">
                  <c:v>36.75</c:v>
                </c:pt>
                <c:pt idx="2582">
                  <c:v>36.75</c:v>
                </c:pt>
                <c:pt idx="2583">
                  <c:v>36.75</c:v>
                </c:pt>
                <c:pt idx="2584">
                  <c:v>36.75</c:v>
                </c:pt>
                <c:pt idx="2585">
                  <c:v>36.75</c:v>
                </c:pt>
                <c:pt idx="2586">
                  <c:v>36.75</c:v>
                </c:pt>
                <c:pt idx="2587">
                  <c:v>36.75</c:v>
                </c:pt>
                <c:pt idx="2588">
                  <c:v>36.75</c:v>
                </c:pt>
                <c:pt idx="2589">
                  <c:v>36.75</c:v>
                </c:pt>
                <c:pt idx="2590">
                  <c:v>36.75</c:v>
                </c:pt>
                <c:pt idx="2591">
                  <c:v>36.75</c:v>
                </c:pt>
                <c:pt idx="2592">
                  <c:v>36.75</c:v>
                </c:pt>
                <c:pt idx="2593">
                  <c:v>36.75</c:v>
                </c:pt>
                <c:pt idx="2594">
                  <c:v>36.75</c:v>
                </c:pt>
                <c:pt idx="2595">
                  <c:v>36.75</c:v>
                </c:pt>
                <c:pt idx="2596">
                  <c:v>36.75</c:v>
                </c:pt>
                <c:pt idx="2597">
                  <c:v>36.75</c:v>
                </c:pt>
                <c:pt idx="2598">
                  <c:v>36.75</c:v>
                </c:pt>
                <c:pt idx="2599">
                  <c:v>36.75</c:v>
                </c:pt>
                <c:pt idx="2600">
                  <c:v>36.75</c:v>
                </c:pt>
                <c:pt idx="2601">
                  <c:v>36.75</c:v>
                </c:pt>
                <c:pt idx="2602">
                  <c:v>36.75</c:v>
                </c:pt>
                <c:pt idx="2603">
                  <c:v>36.75</c:v>
                </c:pt>
                <c:pt idx="2604">
                  <c:v>36.75</c:v>
                </c:pt>
                <c:pt idx="2605">
                  <c:v>36.75</c:v>
                </c:pt>
                <c:pt idx="2606">
                  <c:v>36.75</c:v>
                </c:pt>
                <c:pt idx="2607">
                  <c:v>36.75</c:v>
                </c:pt>
                <c:pt idx="2608">
                  <c:v>36.75</c:v>
                </c:pt>
                <c:pt idx="2609">
                  <c:v>36.75</c:v>
                </c:pt>
                <c:pt idx="2610">
                  <c:v>36.75</c:v>
                </c:pt>
                <c:pt idx="2611">
                  <c:v>36.75</c:v>
                </c:pt>
                <c:pt idx="2612">
                  <c:v>36.75</c:v>
                </c:pt>
                <c:pt idx="2613">
                  <c:v>36.75</c:v>
                </c:pt>
                <c:pt idx="2614">
                  <c:v>36.75</c:v>
                </c:pt>
                <c:pt idx="2615">
                  <c:v>36.75</c:v>
                </c:pt>
                <c:pt idx="2616">
                  <c:v>36.75</c:v>
                </c:pt>
                <c:pt idx="2617">
                  <c:v>36.75</c:v>
                </c:pt>
                <c:pt idx="2618">
                  <c:v>36.75</c:v>
                </c:pt>
                <c:pt idx="2619">
                  <c:v>36.75</c:v>
                </c:pt>
                <c:pt idx="2620">
                  <c:v>36.75</c:v>
                </c:pt>
                <c:pt idx="2621">
                  <c:v>36.75</c:v>
                </c:pt>
                <c:pt idx="2622">
                  <c:v>36.75</c:v>
                </c:pt>
                <c:pt idx="2623">
                  <c:v>36.75</c:v>
                </c:pt>
                <c:pt idx="2624">
                  <c:v>36.75</c:v>
                </c:pt>
                <c:pt idx="2625">
                  <c:v>36.75</c:v>
                </c:pt>
                <c:pt idx="2626">
                  <c:v>36.75</c:v>
                </c:pt>
                <c:pt idx="2627">
                  <c:v>36.75</c:v>
                </c:pt>
                <c:pt idx="2628">
                  <c:v>36.75</c:v>
                </c:pt>
                <c:pt idx="2629">
                  <c:v>36.75</c:v>
                </c:pt>
                <c:pt idx="2630">
                  <c:v>36.75</c:v>
                </c:pt>
                <c:pt idx="2631">
                  <c:v>36.75</c:v>
                </c:pt>
                <c:pt idx="2632">
                  <c:v>36.75</c:v>
                </c:pt>
                <c:pt idx="2633">
                  <c:v>36.75</c:v>
                </c:pt>
                <c:pt idx="2634">
                  <c:v>36.75</c:v>
                </c:pt>
                <c:pt idx="2635">
                  <c:v>36.75</c:v>
                </c:pt>
                <c:pt idx="2636">
                  <c:v>36.75</c:v>
                </c:pt>
                <c:pt idx="2637">
                  <c:v>36.75</c:v>
                </c:pt>
                <c:pt idx="2638">
                  <c:v>36.75</c:v>
                </c:pt>
                <c:pt idx="2639">
                  <c:v>36.75</c:v>
                </c:pt>
                <c:pt idx="2640">
                  <c:v>36.75</c:v>
                </c:pt>
                <c:pt idx="2641">
                  <c:v>36.75</c:v>
                </c:pt>
                <c:pt idx="2642">
                  <c:v>36.75</c:v>
                </c:pt>
                <c:pt idx="2643">
                  <c:v>36.75</c:v>
                </c:pt>
                <c:pt idx="2644">
                  <c:v>36.75</c:v>
                </c:pt>
                <c:pt idx="2645">
                  <c:v>36.75</c:v>
                </c:pt>
                <c:pt idx="2646">
                  <c:v>36.75</c:v>
                </c:pt>
                <c:pt idx="2647">
                  <c:v>36.75</c:v>
                </c:pt>
                <c:pt idx="2648">
                  <c:v>36.75</c:v>
                </c:pt>
                <c:pt idx="2649">
                  <c:v>36.75</c:v>
                </c:pt>
                <c:pt idx="2650">
                  <c:v>36.75</c:v>
                </c:pt>
                <c:pt idx="2651">
                  <c:v>36.75</c:v>
                </c:pt>
                <c:pt idx="2652">
                  <c:v>36.75</c:v>
                </c:pt>
                <c:pt idx="2653">
                  <c:v>36.75</c:v>
                </c:pt>
                <c:pt idx="2654">
                  <c:v>36.75</c:v>
                </c:pt>
                <c:pt idx="2655">
                  <c:v>36.75</c:v>
                </c:pt>
                <c:pt idx="2656">
                  <c:v>36.75</c:v>
                </c:pt>
                <c:pt idx="2657">
                  <c:v>36.75</c:v>
                </c:pt>
                <c:pt idx="2658">
                  <c:v>36.75</c:v>
                </c:pt>
                <c:pt idx="2659">
                  <c:v>36.75</c:v>
                </c:pt>
                <c:pt idx="2660">
                  <c:v>36.75</c:v>
                </c:pt>
                <c:pt idx="2661">
                  <c:v>36.75</c:v>
                </c:pt>
                <c:pt idx="2662">
                  <c:v>36.75</c:v>
                </c:pt>
                <c:pt idx="2663">
                  <c:v>36.75</c:v>
                </c:pt>
                <c:pt idx="2664">
                  <c:v>36.75</c:v>
                </c:pt>
                <c:pt idx="2665">
                  <c:v>36.75</c:v>
                </c:pt>
                <c:pt idx="2666">
                  <c:v>36.75</c:v>
                </c:pt>
                <c:pt idx="2667">
                  <c:v>36.75</c:v>
                </c:pt>
                <c:pt idx="2668">
                  <c:v>36.75</c:v>
                </c:pt>
                <c:pt idx="2669">
                  <c:v>36.75</c:v>
                </c:pt>
                <c:pt idx="2670">
                  <c:v>36.75</c:v>
                </c:pt>
                <c:pt idx="2671">
                  <c:v>36.75</c:v>
                </c:pt>
                <c:pt idx="2672">
                  <c:v>36.75</c:v>
                </c:pt>
                <c:pt idx="2673">
                  <c:v>36.75</c:v>
                </c:pt>
                <c:pt idx="2674">
                  <c:v>36.75</c:v>
                </c:pt>
                <c:pt idx="2675">
                  <c:v>36.75</c:v>
                </c:pt>
                <c:pt idx="2676">
                  <c:v>36.75</c:v>
                </c:pt>
                <c:pt idx="2677">
                  <c:v>36.75</c:v>
                </c:pt>
                <c:pt idx="2678">
                  <c:v>36.75</c:v>
                </c:pt>
                <c:pt idx="2679">
                  <c:v>36.75</c:v>
                </c:pt>
                <c:pt idx="2680">
                  <c:v>36.75</c:v>
                </c:pt>
                <c:pt idx="2681">
                  <c:v>36.75</c:v>
                </c:pt>
                <c:pt idx="2682">
                  <c:v>36.75</c:v>
                </c:pt>
                <c:pt idx="2683">
                  <c:v>36.75</c:v>
                </c:pt>
                <c:pt idx="2684">
                  <c:v>36.75</c:v>
                </c:pt>
                <c:pt idx="2685">
                  <c:v>36.75</c:v>
                </c:pt>
                <c:pt idx="2686">
                  <c:v>36.75</c:v>
                </c:pt>
                <c:pt idx="2687">
                  <c:v>36.75</c:v>
                </c:pt>
                <c:pt idx="2688">
                  <c:v>36.75</c:v>
                </c:pt>
                <c:pt idx="2689">
                  <c:v>36.75</c:v>
                </c:pt>
                <c:pt idx="2690">
                  <c:v>36.75</c:v>
                </c:pt>
                <c:pt idx="2691">
                  <c:v>36.75</c:v>
                </c:pt>
                <c:pt idx="2692">
                  <c:v>36.75</c:v>
                </c:pt>
                <c:pt idx="2693">
                  <c:v>36.75</c:v>
                </c:pt>
                <c:pt idx="2694">
                  <c:v>36.75</c:v>
                </c:pt>
                <c:pt idx="2695">
                  <c:v>36.75</c:v>
                </c:pt>
                <c:pt idx="2696">
                  <c:v>36.75</c:v>
                </c:pt>
                <c:pt idx="2697">
                  <c:v>36.75</c:v>
                </c:pt>
                <c:pt idx="2698">
                  <c:v>36.75</c:v>
                </c:pt>
                <c:pt idx="2699">
                  <c:v>36.75</c:v>
                </c:pt>
                <c:pt idx="2700">
                  <c:v>36.75</c:v>
                </c:pt>
                <c:pt idx="2701">
                  <c:v>36.75</c:v>
                </c:pt>
                <c:pt idx="2702">
                  <c:v>36.75</c:v>
                </c:pt>
                <c:pt idx="2703">
                  <c:v>36.75</c:v>
                </c:pt>
                <c:pt idx="2704">
                  <c:v>36.75</c:v>
                </c:pt>
                <c:pt idx="2705">
                  <c:v>36.75</c:v>
                </c:pt>
                <c:pt idx="2706">
                  <c:v>36.75</c:v>
                </c:pt>
                <c:pt idx="2707">
                  <c:v>36.75</c:v>
                </c:pt>
                <c:pt idx="2708">
                  <c:v>36.75</c:v>
                </c:pt>
                <c:pt idx="2709">
                  <c:v>36.75</c:v>
                </c:pt>
                <c:pt idx="2710">
                  <c:v>36.75</c:v>
                </c:pt>
                <c:pt idx="2711">
                  <c:v>36.75</c:v>
                </c:pt>
                <c:pt idx="2712">
                  <c:v>36.75</c:v>
                </c:pt>
                <c:pt idx="2713">
                  <c:v>36.75</c:v>
                </c:pt>
                <c:pt idx="2714">
                  <c:v>36.75</c:v>
                </c:pt>
                <c:pt idx="2715">
                  <c:v>36.75</c:v>
                </c:pt>
                <c:pt idx="2716">
                  <c:v>36.75</c:v>
                </c:pt>
                <c:pt idx="2717">
                  <c:v>36.75</c:v>
                </c:pt>
                <c:pt idx="2718">
                  <c:v>36.75</c:v>
                </c:pt>
                <c:pt idx="2719">
                  <c:v>36.75</c:v>
                </c:pt>
                <c:pt idx="2720">
                  <c:v>36.75</c:v>
                </c:pt>
                <c:pt idx="2721">
                  <c:v>36.75</c:v>
                </c:pt>
                <c:pt idx="2722">
                  <c:v>36.75</c:v>
                </c:pt>
                <c:pt idx="2723">
                  <c:v>36.75</c:v>
                </c:pt>
                <c:pt idx="2724">
                  <c:v>36.75</c:v>
                </c:pt>
                <c:pt idx="2725">
                  <c:v>36.75</c:v>
                </c:pt>
                <c:pt idx="2726">
                  <c:v>36.75</c:v>
                </c:pt>
                <c:pt idx="2727">
                  <c:v>36.75</c:v>
                </c:pt>
                <c:pt idx="2728">
                  <c:v>36.75</c:v>
                </c:pt>
                <c:pt idx="2729">
                  <c:v>36.75</c:v>
                </c:pt>
                <c:pt idx="2730">
                  <c:v>36.75</c:v>
                </c:pt>
                <c:pt idx="2731">
                  <c:v>36.75</c:v>
                </c:pt>
                <c:pt idx="2732">
                  <c:v>36.75</c:v>
                </c:pt>
                <c:pt idx="2733">
                  <c:v>36.75</c:v>
                </c:pt>
                <c:pt idx="2734">
                  <c:v>36.75</c:v>
                </c:pt>
                <c:pt idx="2735">
                  <c:v>36.75</c:v>
                </c:pt>
                <c:pt idx="2736">
                  <c:v>36.75</c:v>
                </c:pt>
                <c:pt idx="2737">
                  <c:v>36.75</c:v>
                </c:pt>
                <c:pt idx="2738">
                  <c:v>36.75</c:v>
                </c:pt>
                <c:pt idx="2739">
                  <c:v>36.75</c:v>
                </c:pt>
                <c:pt idx="2740">
                  <c:v>36.75</c:v>
                </c:pt>
                <c:pt idx="2741">
                  <c:v>36.75</c:v>
                </c:pt>
                <c:pt idx="2742">
                  <c:v>36.75</c:v>
                </c:pt>
                <c:pt idx="2743">
                  <c:v>36.75</c:v>
                </c:pt>
                <c:pt idx="2744">
                  <c:v>36.75</c:v>
                </c:pt>
                <c:pt idx="2745">
                  <c:v>36.75</c:v>
                </c:pt>
                <c:pt idx="2746">
                  <c:v>36.75</c:v>
                </c:pt>
                <c:pt idx="2747">
                  <c:v>36.75</c:v>
                </c:pt>
                <c:pt idx="2748">
                  <c:v>36.75</c:v>
                </c:pt>
                <c:pt idx="2749">
                  <c:v>36.75</c:v>
                </c:pt>
                <c:pt idx="2750">
                  <c:v>36.75</c:v>
                </c:pt>
                <c:pt idx="2751">
                  <c:v>36.75</c:v>
                </c:pt>
                <c:pt idx="2752">
                  <c:v>36.75</c:v>
                </c:pt>
                <c:pt idx="2753">
                  <c:v>36.75</c:v>
                </c:pt>
                <c:pt idx="2754">
                  <c:v>36.75</c:v>
                </c:pt>
                <c:pt idx="2755">
                  <c:v>36.75</c:v>
                </c:pt>
                <c:pt idx="2756">
                  <c:v>36.75</c:v>
                </c:pt>
                <c:pt idx="2757">
                  <c:v>36.75</c:v>
                </c:pt>
                <c:pt idx="2758">
                  <c:v>36.75</c:v>
                </c:pt>
                <c:pt idx="2759">
                  <c:v>36.75</c:v>
                </c:pt>
                <c:pt idx="2760">
                  <c:v>36.75</c:v>
                </c:pt>
                <c:pt idx="2761">
                  <c:v>36.75</c:v>
                </c:pt>
                <c:pt idx="2762">
                  <c:v>36.75</c:v>
                </c:pt>
                <c:pt idx="2763">
                  <c:v>36.75</c:v>
                </c:pt>
                <c:pt idx="2764">
                  <c:v>36.75</c:v>
                </c:pt>
                <c:pt idx="2765">
                  <c:v>36.75</c:v>
                </c:pt>
                <c:pt idx="2766">
                  <c:v>36.75</c:v>
                </c:pt>
                <c:pt idx="2767">
                  <c:v>36.75</c:v>
                </c:pt>
                <c:pt idx="2768">
                  <c:v>36.75</c:v>
                </c:pt>
                <c:pt idx="2769">
                  <c:v>36.75</c:v>
                </c:pt>
                <c:pt idx="2770">
                  <c:v>36.75</c:v>
                </c:pt>
                <c:pt idx="2771">
                  <c:v>36.75</c:v>
                </c:pt>
                <c:pt idx="2772">
                  <c:v>36.75</c:v>
                </c:pt>
                <c:pt idx="2773">
                  <c:v>36.75</c:v>
                </c:pt>
                <c:pt idx="2774">
                  <c:v>36.75</c:v>
                </c:pt>
                <c:pt idx="2775">
                  <c:v>36.75</c:v>
                </c:pt>
                <c:pt idx="2776">
                  <c:v>36.75</c:v>
                </c:pt>
                <c:pt idx="2777">
                  <c:v>36.75</c:v>
                </c:pt>
                <c:pt idx="2778">
                  <c:v>36.75</c:v>
                </c:pt>
                <c:pt idx="2779">
                  <c:v>36.75</c:v>
                </c:pt>
                <c:pt idx="2780">
                  <c:v>36.75</c:v>
                </c:pt>
                <c:pt idx="2781">
                  <c:v>36.75</c:v>
                </c:pt>
                <c:pt idx="2782">
                  <c:v>36.75</c:v>
                </c:pt>
                <c:pt idx="2783">
                  <c:v>36.75</c:v>
                </c:pt>
                <c:pt idx="2784">
                  <c:v>36.75</c:v>
                </c:pt>
                <c:pt idx="2785">
                  <c:v>36.75</c:v>
                </c:pt>
                <c:pt idx="2786">
                  <c:v>36.75</c:v>
                </c:pt>
                <c:pt idx="2787">
                  <c:v>36.75</c:v>
                </c:pt>
                <c:pt idx="2788">
                  <c:v>36.75</c:v>
                </c:pt>
                <c:pt idx="2789">
                  <c:v>36.75</c:v>
                </c:pt>
                <c:pt idx="2790">
                  <c:v>36.75</c:v>
                </c:pt>
                <c:pt idx="2791">
                  <c:v>36.75</c:v>
                </c:pt>
                <c:pt idx="2792">
                  <c:v>36.75</c:v>
                </c:pt>
                <c:pt idx="2793">
                  <c:v>36.75</c:v>
                </c:pt>
                <c:pt idx="2794">
                  <c:v>36.75</c:v>
                </c:pt>
                <c:pt idx="2795">
                  <c:v>36.75</c:v>
                </c:pt>
                <c:pt idx="2796">
                  <c:v>36.75</c:v>
                </c:pt>
                <c:pt idx="2797">
                  <c:v>36.75</c:v>
                </c:pt>
                <c:pt idx="2798">
                  <c:v>36.75</c:v>
                </c:pt>
                <c:pt idx="2799">
                  <c:v>36.75</c:v>
                </c:pt>
                <c:pt idx="2800">
                  <c:v>36.75</c:v>
                </c:pt>
                <c:pt idx="2801">
                  <c:v>36.75</c:v>
                </c:pt>
                <c:pt idx="2802">
                  <c:v>36.75</c:v>
                </c:pt>
                <c:pt idx="2803">
                  <c:v>36.75</c:v>
                </c:pt>
                <c:pt idx="2804">
                  <c:v>36.75</c:v>
                </c:pt>
                <c:pt idx="2805">
                  <c:v>36.75</c:v>
                </c:pt>
                <c:pt idx="2806">
                  <c:v>36.75</c:v>
                </c:pt>
                <c:pt idx="2807">
                  <c:v>36.75</c:v>
                </c:pt>
                <c:pt idx="2808">
                  <c:v>36.75</c:v>
                </c:pt>
                <c:pt idx="2809">
                  <c:v>36.75</c:v>
                </c:pt>
                <c:pt idx="2810">
                  <c:v>36.75</c:v>
                </c:pt>
                <c:pt idx="2811">
                  <c:v>36.75</c:v>
                </c:pt>
                <c:pt idx="2812">
                  <c:v>36.75</c:v>
                </c:pt>
                <c:pt idx="2813">
                  <c:v>36.75</c:v>
                </c:pt>
                <c:pt idx="2814">
                  <c:v>36.75</c:v>
                </c:pt>
                <c:pt idx="2815">
                  <c:v>36.75</c:v>
                </c:pt>
                <c:pt idx="2816">
                  <c:v>36.75</c:v>
                </c:pt>
                <c:pt idx="2817">
                  <c:v>36.75</c:v>
                </c:pt>
                <c:pt idx="2818">
                  <c:v>36.75</c:v>
                </c:pt>
                <c:pt idx="2819">
                  <c:v>36.75</c:v>
                </c:pt>
                <c:pt idx="2820">
                  <c:v>36.75</c:v>
                </c:pt>
                <c:pt idx="2821">
                  <c:v>36.75</c:v>
                </c:pt>
                <c:pt idx="2822">
                  <c:v>36.75</c:v>
                </c:pt>
                <c:pt idx="2823">
                  <c:v>36.75</c:v>
                </c:pt>
                <c:pt idx="2824">
                  <c:v>36.75</c:v>
                </c:pt>
                <c:pt idx="2825">
                  <c:v>36.75</c:v>
                </c:pt>
                <c:pt idx="2826">
                  <c:v>36.75</c:v>
                </c:pt>
                <c:pt idx="2827">
                  <c:v>36.75</c:v>
                </c:pt>
                <c:pt idx="2828">
                  <c:v>36.75</c:v>
                </c:pt>
                <c:pt idx="2829">
                  <c:v>36.75</c:v>
                </c:pt>
                <c:pt idx="2830">
                  <c:v>36.75</c:v>
                </c:pt>
                <c:pt idx="2831">
                  <c:v>36.75</c:v>
                </c:pt>
                <c:pt idx="2832">
                  <c:v>36.75</c:v>
                </c:pt>
                <c:pt idx="2833">
                  <c:v>36.75</c:v>
                </c:pt>
                <c:pt idx="2834">
                  <c:v>36.75</c:v>
                </c:pt>
                <c:pt idx="2835">
                  <c:v>36.75</c:v>
                </c:pt>
                <c:pt idx="2836">
                  <c:v>36.75</c:v>
                </c:pt>
                <c:pt idx="2837">
                  <c:v>36.75</c:v>
                </c:pt>
                <c:pt idx="2838">
                  <c:v>36.75</c:v>
                </c:pt>
                <c:pt idx="2839">
                  <c:v>36.75</c:v>
                </c:pt>
                <c:pt idx="2840">
                  <c:v>36.75</c:v>
                </c:pt>
                <c:pt idx="2841">
                  <c:v>36.75</c:v>
                </c:pt>
                <c:pt idx="2842">
                  <c:v>36.75</c:v>
                </c:pt>
                <c:pt idx="2843">
                  <c:v>36.75</c:v>
                </c:pt>
                <c:pt idx="2844">
                  <c:v>36.75</c:v>
                </c:pt>
                <c:pt idx="2845">
                  <c:v>36.75</c:v>
                </c:pt>
                <c:pt idx="2846">
                  <c:v>36.75</c:v>
                </c:pt>
                <c:pt idx="2847">
                  <c:v>36.75</c:v>
                </c:pt>
                <c:pt idx="2848">
                  <c:v>36.75</c:v>
                </c:pt>
                <c:pt idx="2849">
                  <c:v>36.75</c:v>
                </c:pt>
                <c:pt idx="2850">
                  <c:v>36.75</c:v>
                </c:pt>
                <c:pt idx="2851">
                  <c:v>36.75</c:v>
                </c:pt>
                <c:pt idx="2852">
                  <c:v>36.75</c:v>
                </c:pt>
                <c:pt idx="2853">
                  <c:v>36.75</c:v>
                </c:pt>
                <c:pt idx="2854">
                  <c:v>36.75</c:v>
                </c:pt>
                <c:pt idx="2855">
                  <c:v>36.75</c:v>
                </c:pt>
                <c:pt idx="2856">
                  <c:v>36.75</c:v>
                </c:pt>
                <c:pt idx="2857">
                  <c:v>36.75</c:v>
                </c:pt>
                <c:pt idx="2858">
                  <c:v>36.75</c:v>
                </c:pt>
                <c:pt idx="2859">
                  <c:v>36.75</c:v>
                </c:pt>
                <c:pt idx="2860">
                  <c:v>36.75</c:v>
                </c:pt>
                <c:pt idx="2861">
                  <c:v>36.75</c:v>
                </c:pt>
                <c:pt idx="2862">
                  <c:v>36.75</c:v>
                </c:pt>
                <c:pt idx="2863">
                  <c:v>36.75</c:v>
                </c:pt>
                <c:pt idx="2864">
                  <c:v>36.75</c:v>
                </c:pt>
                <c:pt idx="2865">
                  <c:v>36.75</c:v>
                </c:pt>
                <c:pt idx="2866">
                  <c:v>36.75</c:v>
                </c:pt>
                <c:pt idx="2867">
                  <c:v>36.75</c:v>
                </c:pt>
                <c:pt idx="2868">
                  <c:v>36.75</c:v>
                </c:pt>
                <c:pt idx="2869">
                  <c:v>36.75</c:v>
                </c:pt>
                <c:pt idx="2870">
                  <c:v>36.75</c:v>
                </c:pt>
                <c:pt idx="2871">
                  <c:v>36.75</c:v>
                </c:pt>
                <c:pt idx="2872">
                  <c:v>36.75</c:v>
                </c:pt>
                <c:pt idx="2873">
                  <c:v>36.75</c:v>
                </c:pt>
                <c:pt idx="2874">
                  <c:v>36.75</c:v>
                </c:pt>
                <c:pt idx="2875">
                  <c:v>36.75</c:v>
                </c:pt>
                <c:pt idx="2876">
                  <c:v>36.75</c:v>
                </c:pt>
                <c:pt idx="2877">
                  <c:v>36.75</c:v>
                </c:pt>
                <c:pt idx="2878">
                  <c:v>36.75</c:v>
                </c:pt>
                <c:pt idx="2879">
                  <c:v>36.75</c:v>
                </c:pt>
                <c:pt idx="2880">
                  <c:v>36.75</c:v>
                </c:pt>
                <c:pt idx="2881">
                  <c:v>36.75</c:v>
                </c:pt>
                <c:pt idx="2882">
                  <c:v>36.75</c:v>
                </c:pt>
                <c:pt idx="2883">
                  <c:v>36.75</c:v>
                </c:pt>
                <c:pt idx="2884">
                  <c:v>36.75</c:v>
                </c:pt>
                <c:pt idx="2885">
                  <c:v>36.75</c:v>
                </c:pt>
                <c:pt idx="2886">
                  <c:v>36.75</c:v>
                </c:pt>
                <c:pt idx="2887">
                  <c:v>36.75</c:v>
                </c:pt>
                <c:pt idx="2888">
                  <c:v>36.75</c:v>
                </c:pt>
                <c:pt idx="2889">
                  <c:v>36.75</c:v>
                </c:pt>
                <c:pt idx="2890">
                  <c:v>36.75</c:v>
                </c:pt>
                <c:pt idx="2891">
                  <c:v>36.75</c:v>
                </c:pt>
                <c:pt idx="2892">
                  <c:v>36.75</c:v>
                </c:pt>
                <c:pt idx="2893">
                  <c:v>36.75</c:v>
                </c:pt>
                <c:pt idx="2894">
                  <c:v>36.75</c:v>
                </c:pt>
                <c:pt idx="2895">
                  <c:v>36.75</c:v>
                </c:pt>
                <c:pt idx="2896">
                  <c:v>36.75</c:v>
                </c:pt>
                <c:pt idx="2897">
                  <c:v>36.75</c:v>
                </c:pt>
                <c:pt idx="2898">
                  <c:v>36.75</c:v>
                </c:pt>
                <c:pt idx="2899">
                  <c:v>36.75</c:v>
                </c:pt>
                <c:pt idx="2900">
                  <c:v>36.75</c:v>
                </c:pt>
                <c:pt idx="2901">
                  <c:v>36.75</c:v>
                </c:pt>
                <c:pt idx="2902">
                  <c:v>36.75</c:v>
                </c:pt>
                <c:pt idx="2903">
                  <c:v>36.75</c:v>
                </c:pt>
                <c:pt idx="2904">
                  <c:v>36.75</c:v>
                </c:pt>
                <c:pt idx="2905">
                  <c:v>36.75</c:v>
                </c:pt>
                <c:pt idx="2906">
                  <c:v>36.75</c:v>
                </c:pt>
                <c:pt idx="2907">
                  <c:v>36.75</c:v>
                </c:pt>
                <c:pt idx="2908">
                  <c:v>36.75</c:v>
                </c:pt>
                <c:pt idx="2909">
                  <c:v>36.75</c:v>
                </c:pt>
                <c:pt idx="2910">
                  <c:v>36.75</c:v>
                </c:pt>
                <c:pt idx="2911">
                  <c:v>36.75</c:v>
                </c:pt>
                <c:pt idx="2912">
                  <c:v>36.75</c:v>
                </c:pt>
                <c:pt idx="2913">
                  <c:v>36.75</c:v>
                </c:pt>
                <c:pt idx="2914">
                  <c:v>36.75</c:v>
                </c:pt>
                <c:pt idx="2915">
                  <c:v>36.75</c:v>
                </c:pt>
                <c:pt idx="2916">
                  <c:v>36.75</c:v>
                </c:pt>
                <c:pt idx="2917">
                  <c:v>36.75</c:v>
                </c:pt>
                <c:pt idx="2918">
                  <c:v>36.75</c:v>
                </c:pt>
                <c:pt idx="2919">
                  <c:v>36.75</c:v>
                </c:pt>
                <c:pt idx="2920">
                  <c:v>36.75</c:v>
                </c:pt>
                <c:pt idx="2921">
                  <c:v>36.75</c:v>
                </c:pt>
                <c:pt idx="2922">
                  <c:v>36.75</c:v>
                </c:pt>
                <c:pt idx="2923">
                  <c:v>36.75</c:v>
                </c:pt>
                <c:pt idx="2924">
                  <c:v>36.75</c:v>
                </c:pt>
                <c:pt idx="2925">
                  <c:v>36.75</c:v>
                </c:pt>
                <c:pt idx="2926">
                  <c:v>36.75</c:v>
                </c:pt>
                <c:pt idx="2927">
                  <c:v>36.75</c:v>
                </c:pt>
                <c:pt idx="2928">
                  <c:v>36.75</c:v>
                </c:pt>
                <c:pt idx="2929">
                  <c:v>36.75</c:v>
                </c:pt>
                <c:pt idx="2930">
                  <c:v>36.75</c:v>
                </c:pt>
                <c:pt idx="2931">
                  <c:v>36.75</c:v>
                </c:pt>
                <c:pt idx="2932">
                  <c:v>36.75</c:v>
                </c:pt>
                <c:pt idx="2933">
                  <c:v>36.75</c:v>
                </c:pt>
                <c:pt idx="2934">
                  <c:v>36.75</c:v>
                </c:pt>
                <c:pt idx="2935">
                  <c:v>36.75</c:v>
                </c:pt>
                <c:pt idx="2936">
                  <c:v>36.75</c:v>
                </c:pt>
                <c:pt idx="2937">
                  <c:v>36.75</c:v>
                </c:pt>
                <c:pt idx="2938">
                  <c:v>36.75</c:v>
                </c:pt>
                <c:pt idx="2939">
                  <c:v>36.75</c:v>
                </c:pt>
                <c:pt idx="2940">
                  <c:v>36.75</c:v>
                </c:pt>
                <c:pt idx="2941">
                  <c:v>36.75</c:v>
                </c:pt>
                <c:pt idx="2942">
                  <c:v>36.75</c:v>
                </c:pt>
                <c:pt idx="2943">
                  <c:v>36.75</c:v>
                </c:pt>
                <c:pt idx="2944">
                  <c:v>36.75</c:v>
                </c:pt>
                <c:pt idx="2945">
                  <c:v>36.75</c:v>
                </c:pt>
                <c:pt idx="2946">
                  <c:v>36.75</c:v>
                </c:pt>
                <c:pt idx="2947">
                  <c:v>36.75</c:v>
                </c:pt>
                <c:pt idx="2948">
                  <c:v>36.75</c:v>
                </c:pt>
                <c:pt idx="2949">
                  <c:v>36.75</c:v>
                </c:pt>
                <c:pt idx="2950">
                  <c:v>36.75</c:v>
                </c:pt>
                <c:pt idx="2951">
                  <c:v>36.75</c:v>
                </c:pt>
                <c:pt idx="2952">
                  <c:v>36.75</c:v>
                </c:pt>
                <c:pt idx="2953">
                  <c:v>36.75</c:v>
                </c:pt>
                <c:pt idx="2954">
                  <c:v>36.75</c:v>
                </c:pt>
                <c:pt idx="2955">
                  <c:v>36.75</c:v>
                </c:pt>
                <c:pt idx="2956">
                  <c:v>36.75</c:v>
                </c:pt>
                <c:pt idx="2957">
                  <c:v>36.75</c:v>
                </c:pt>
                <c:pt idx="2958">
                  <c:v>36.75</c:v>
                </c:pt>
                <c:pt idx="2959">
                  <c:v>36.75</c:v>
                </c:pt>
                <c:pt idx="2960">
                  <c:v>36.75</c:v>
                </c:pt>
                <c:pt idx="2961">
                  <c:v>36.75</c:v>
                </c:pt>
                <c:pt idx="2962">
                  <c:v>36.75</c:v>
                </c:pt>
                <c:pt idx="2963">
                  <c:v>36.75</c:v>
                </c:pt>
                <c:pt idx="2964">
                  <c:v>36.75</c:v>
                </c:pt>
                <c:pt idx="2965">
                  <c:v>36.75</c:v>
                </c:pt>
                <c:pt idx="2966">
                  <c:v>36.75</c:v>
                </c:pt>
                <c:pt idx="2967">
                  <c:v>36.75</c:v>
                </c:pt>
                <c:pt idx="2968">
                  <c:v>36.75</c:v>
                </c:pt>
                <c:pt idx="2969">
                  <c:v>36.75</c:v>
                </c:pt>
                <c:pt idx="2970">
                  <c:v>36.75</c:v>
                </c:pt>
                <c:pt idx="2971">
                  <c:v>36.75</c:v>
                </c:pt>
                <c:pt idx="2972">
                  <c:v>36.75</c:v>
                </c:pt>
                <c:pt idx="2973">
                  <c:v>36.75</c:v>
                </c:pt>
                <c:pt idx="2974">
                  <c:v>36.75</c:v>
                </c:pt>
                <c:pt idx="2975">
                  <c:v>36.75</c:v>
                </c:pt>
                <c:pt idx="2976">
                  <c:v>36.75</c:v>
                </c:pt>
                <c:pt idx="2977">
                  <c:v>36.75</c:v>
                </c:pt>
                <c:pt idx="2978">
                  <c:v>36.75</c:v>
                </c:pt>
                <c:pt idx="2979">
                  <c:v>36.75</c:v>
                </c:pt>
                <c:pt idx="2980">
                  <c:v>36.75</c:v>
                </c:pt>
                <c:pt idx="2981">
                  <c:v>36.75</c:v>
                </c:pt>
                <c:pt idx="2982">
                  <c:v>36.75</c:v>
                </c:pt>
                <c:pt idx="2983">
                  <c:v>36.75</c:v>
                </c:pt>
                <c:pt idx="2984">
                  <c:v>36.75</c:v>
                </c:pt>
                <c:pt idx="2985">
                  <c:v>36.75</c:v>
                </c:pt>
                <c:pt idx="2986">
                  <c:v>36.75</c:v>
                </c:pt>
                <c:pt idx="2987">
                  <c:v>36.75</c:v>
                </c:pt>
                <c:pt idx="2988">
                  <c:v>36.75</c:v>
                </c:pt>
                <c:pt idx="2989">
                  <c:v>36.75</c:v>
                </c:pt>
                <c:pt idx="2990">
                  <c:v>36.75</c:v>
                </c:pt>
                <c:pt idx="2991">
                  <c:v>36.75</c:v>
                </c:pt>
                <c:pt idx="2992">
                  <c:v>36.75</c:v>
                </c:pt>
                <c:pt idx="2993">
                  <c:v>36.75</c:v>
                </c:pt>
                <c:pt idx="2994">
                  <c:v>36.75</c:v>
                </c:pt>
                <c:pt idx="2995">
                  <c:v>36.75</c:v>
                </c:pt>
                <c:pt idx="2996">
                  <c:v>36.75</c:v>
                </c:pt>
                <c:pt idx="2997">
                  <c:v>36.75</c:v>
                </c:pt>
                <c:pt idx="2998">
                  <c:v>36.75</c:v>
                </c:pt>
                <c:pt idx="2999">
                  <c:v>36.75</c:v>
                </c:pt>
                <c:pt idx="3000">
                  <c:v>36.75</c:v>
                </c:pt>
                <c:pt idx="3001">
                  <c:v>36.75</c:v>
                </c:pt>
                <c:pt idx="3002">
                  <c:v>36.75</c:v>
                </c:pt>
                <c:pt idx="3003">
                  <c:v>36.75</c:v>
                </c:pt>
                <c:pt idx="3004">
                  <c:v>36.75</c:v>
                </c:pt>
                <c:pt idx="3005">
                  <c:v>36.75</c:v>
                </c:pt>
                <c:pt idx="3006">
                  <c:v>36.75</c:v>
                </c:pt>
                <c:pt idx="3007">
                  <c:v>36.75</c:v>
                </c:pt>
                <c:pt idx="3008">
                  <c:v>36.75</c:v>
                </c:pt>
                <c:pt idx="3009">
                  <c:v>36.75</c:v>
                </c:pt>
                <c:pt idx="3010">
                  <c:v>36.75</c:v>
                </c:pt>
                <c:pt idx="3011">
                  <c:v>36.75</c:v>
                </c:pt>
                <c:pt idx="3012">
                  <c:v>36.75</c:v>
                </c:pt>
                <c:pt idx="3013">
                  <c:v>36.75</c:v>
                </c:pt>
                <c:pt idx="3014">
                  <c:v>36.75</c:v>
                </c:pt>
                <c:pt idx="3015">
                  <c:v>36.75</c:v>
                </c:pt>
                <c:pt idx="3016">
                  <c:v>36.75</c:v>
                </c:pt>
                <c:pt idx="3017">
                  <c:v>36.75</c:v>
                </c:pt>
                <c:pt idx="3018">
                  <c:v>36.75</c:v>
                </c:pt>
                <c:pt idx="3019">
                  <c:v>36.75</c:v>
                </c:pt>
                <c:pt idx="3020">
                  <c:v>36.75</c:v>
                </c:pt>
                <c:pt idx="3021">
                  <c:v>36.75</c:v>
                </c:pt>
                <c:pt idx="3022">
                  <c:v>36.75</c:v>
                </c:pt>
                <c:pt idx="3023">
                  <c:v>36.75</c:v>
                </c:pt>
                <c:pt idx="3024">
                  <c:v>36.75</c:v>
                </c:pt>
                <c:pt idx="3025">
                  <c:v>36.75</c:v>
                </c:pt>
                <c:pt idx="3026">
                  <c:v>36.75</c:v>
                </c:pt>
                <c:pt idx="3027">
                  <c:v>36.75</c:v>
                </c:pt>
                <c:pt idx="3028">
                  <c:v>36.75</c:v>
                </c:pt>
                <c:pt idx="3029">
                  <c:v>36.75</c:v>
                </c:pt>
                <c:pt idx="3030">
                  <c:v>36.75</c:v>
                </c:pt>
                <c:pt idx="3031">
                  <c:v>36.75</c:v>
                </c:pt>
                <c:pt idx="3032">
                  <c:v>36.75</c:v>
                </c:pt>
                <c:pt idx="3033">
                  <c:v>36.75</c:v>
                </c:pt>
                <c:pt idx="3034">
                  <c:v>36.75</c:v>
                </c:pt>
                <c:pt idx="3035">
                  <c:v>36.75</c:v>
                </c:pt>
                <c:pt idx="3036">
                  <c:v>36.75</c:v>
                </c:pt>
                <c:pt idx="3037">
                  <c:v>36.75</c:v>
                </c:pt>
                <c:pt idx="3038">
                  <c:v>36.75</c:v>
                </c:pt>
                <c:pt idx="3039">
                  <c:v>36.75</c:v>
                </c:pt>
                <c:pt idx="3040">
                  <c:v>36.75</c:v>
                </c:pt>
                <c:pt idx="3041">
                  <c:v>36.75</c:v>
                </c:pt>
                <c:pt idx="3042">
                  <c:v>36.75</c:v>
                </c:pt>
                <c:pt idx="3043">
                  <c:v>36.75</c:v>
                </c:pt>
                <c:pt idx="3044">
                  <c:v>36.75</c:v>
                </c:pt>
                <c:pt idx="3045">
                  <c:v>36.75</c:v>
                </c:pt>
                <c:pt idx="3046">
                  <c:v>36.75</c:v>
                </c:pt>
                <c:pt idx="3047">
                  <c:v>36.75</c:v>
                </c:pt>
                <c:pt idx="3048">
                  <c:v>36.75</c:v>
                </c:pt>
                <c:pt idx="3049">
                  <c:v>36.75</c:v>
                </c:pt>
                <c:pt idx="3050">
                  <c:v>36.75</c:v>
                </c:pt>
                <c:pt idx="3051">
                  <c:v>36.75</c:v>
                </c:pt>
                <c:pt idx="3052">
                  <c:v>36.75</c:v>
                </c:pt>
                <c:pt idx="3053">
                  <c:v>36.75</c:v>
                </c:pt>
                <c:pt idx="3054">
                  <c:v>36.75</c:v>
                </c:pt>
                <c:pt idx="3055">
                  <c:v>36.75</c:v>
                </c:pt>
                <c:pt idx="3056">
                  <c:v>36.75</c:v>
                </c:pt>
                <c:pt idx="3057">
                  <c:v>36.75</c:v>
                </c:pt>
                <c:pt idx="3058">
                  <c:v>36.75</c:v>
                </c:pt>
                <c:pt idx="3059">
                  <c:v>36.75</c:v>
                </c:pt>
                <c:pt idx="3060">
                  <c:v>36.75</c:v>
                </c:pt>
                <c:pt idx="3061">
                  <c:v>36.75</c:v>
                </c:pt>
                <c:pt idx="3062">
                  <c:v>36.75</c:v>
                </c:pt>
                <c:pt idx="3063">
                  <c:v>36.75</c:v>
                </c:pt>
                <c:pt idx="3064">
                  <c:v>36.75</c:v>
                </c:pt>
                <c:pt idx="3065">
                  <c:v>36.75</c:v>
                </c:pt>
                <c:pt idx="3066">
                  <c:v>36.75</c:v>
                </c:pt>
                <c:pt idx="3067">
                  <c:v>36.75</c:v>
                </c:pt>
                <c:pt idx="3068">
                  <c:v>36.75</c:v>
                </c:pt>
                <c:pt idx="3069">
                  <c:v>36.75</c:v>
                </c:pt>
                <c:pt idx="3070">
                  <c:v>36.75</c:v>
                </c:pt>
                <c:pt idx="3071">
                  <c:v>36.75</c:v>
                </c:pt>
                <c:pt idx="3072">
                  <c:v>36.75</c:v>
                </c:pt>
                <c:pt idx="3073">
                  <c:v>36.75</c:v>
                </c:pt>
                <c:pt idx="3074">
                  <c:v>36.75</c:v>
                </c:pt>
                <c:pt idx="3075">
                  <c:v>36.75</c:v>
                </c:pt>
                <c:pt idx="3076">
                  <c:v>36.75</c:v>
                </c:pt>
                <c:pt idx="3077">
                  <c:v>36.75</c:v>
                </c:pt>
                <c:pt idx="3078">
                  <c:v>36.75</c:v>
                </c:pt>
                <c:pt idx="3079">
                  <c:v>36.75</c:v>
                </c:pt>
                <c:pt idx="3080">
                  <c:v>36.75</c:v>
                </c:pt>
                <c:pt idx="3081">
                  <c:v>36.75</c:v>
                </c:pt>
                <c:pt idx="3082">
                  <c:v>36.75</c:v>
                </c:pt>
                <c:pt idx="3083">
                  <c:v>36.75</c:v>
                </c:pt>
                <c:pt idx="3084">
                  <c:v>36.75</c:v>
                </c:pt>
                <c:pt idx="3085">
                  <c:v>36.75</c:v>
                </c:pt>
                <c:pt idx="3086">
                  <c:v>36.75</c:v>
                </c:pt>
                <c:pt idx="3087">
                  <c:v>36.75</c:v>
                </c:pt>
                <c:pt idx="3088">
                  <c:v>36.75</c:v>
                </c:pt>
                <c:pt idx="3089">
                  <c:v>36.75</c:v>
                </c:pt>
                <c:pt idx="3090">
                  <c:v>36.75</c:v>
                </c:pt>
                <c:pt idx="3091">
                  <c:v>36.75</c:v>
                </c:pt>
                <c:pt idx="3092">
                  <c:v>36.75</c:v>
                </c:pt>
                <c:pt idx="3093">
                  <c:v>36.75</c:v>
                </c:pt>
                <c:pt idx="3094">
                  <c:v>36.75</c:v>
                </c:pt>
                <c:pt idx="3095">
                  <c:v>36.75</c:v>
                </c:pt>
                <c:pt idx="3096">
                  <c:v>36.75</c:v>
                </c:pt>
                <c:pt idx="3097">
                  <c:v>36.75</c:v>
                </c:pt>
                <c:pt idx="3098">
                  <c:v>36.75</c:v>
                </c:pt>
                <c:pt idx="3099">
                  <c:v>36.75</c:v>
                </c:pt>
                <c:pt idx="3100">
                  <c:v>36.75</c:v>
                </c:pt>
                <c:pt idx="3101">
                  <c:v>36.75</c:v>
                </c:pt>
                <c:pt idx="3102">
                  <c:v>36.75</c:v>
                </c:pt>
                <c:pt idx="3103">
                  <c:v>36.75</c:v>
                </c:pt>
                <c:pt idx="3104">
                  <c:v>36.75</c:v>
                </c:pt>
                <c:pt idx="3105">
                  <c:v>36.75</c:v>
                </c:pt>
                <c:pt idx="3106">
                  <c:v>36.75</c:v>
                </c:pt>
                <c:pt idx="3107">
                  <c:v>36.75</c:v>
                </c:pt>
                <c:pt idx="3108">
                  <c:v>36.75</c:v>
                </c:pt>
                <c:pt idx="3109">
                  <c:v>36.75</c:v>
                </c:pt>
                <c:pt idx="3110">
                  <c:v>36.75</c:v>
                </c:pt>
                <c:pt idx="3111">
                  <c:v>36.75</c:v>
                </c:pt>
                <c:pt idx="3112">
                  <c:v>36.75</c:v>
                </c:pt>
                <c:pt idx="3113">
                  <c:v>36.75</c:v>
                </c:pt>
                <c:pt idx="3114">
                  <c:v>36.75</c:v>
                </c:pt>
                <c:pt idx="3115">
                  <c:v>36.75</c:v>
                </c:pt>
                <c:pt idx="3116">
                  <c:v>36.75</c:v>
                </c:pt>
                <c:pt idx="3117">
                  <c:v>36.75</c:v>
                </c:pt>
                <c:pt idx="3118">
                  <c:v>36.75</c:v>
                </c:pt>
                <c:pt idx="3119">
                  <c:v>36.75</c:v>
                </c:pt>
                <c:pt idx="3120">
                  <c:v>36.75</c:v>
                </c:pt>
                <c:pt idx="3121">
                  <c:v>36.75</c:v>
                </c:pt>
                <c:pt idx="3122">
                  <c:v>36.75</c:v>
                </c:pt>
                <c:pt idx="3123">
                  <c:v>36.75</c:v>
                </c:pt>
                <c:pt idx="3124">
                  <c:v>36.75</c:v>
                </c:pt>
                <c:pt idx="3125">
                  <c:v>36.75</c:v>
                </c:pt>
                <c:pt idx="3126">
                  <c:v>36.75</c:v>
                </c:pt>
                <c:pt idx="3127">
                  <c:v>36.75</c:v>
                </c:pt>
                <c:pt idx="3128">
                  <c:v>36.75</c:v>
                </c:pt>
                <c:pt idx="3129">
                  <c:v>36.75</c:v>
                </c:pt>
                <c:pt idx="3130">
                  <c:v>36.75</c:v>
                </c:pt>
                <c:pt idx="3131">
                  <c:v>36.75</c:v>
                </c:pt>
                <c:pt idx="3132">
                  <c:v>36.75</c:v>
                </c:pt>
                <c:pt idx="3133">
                  <c:v>36.75</c:v>
                </c:pt>
                <c:pt idx="3134">
                  <c:v>36.75</c:v>
                </c:pt>
                <c:pt idx="3135">
                  <c:v>36.75</c:v>
                </c:pt>
                <c:pt idx="3136">
                  <c:v>36.75</c:v>
                </c:pt>
                <c:pt idx="3137">
                  <c:v>36.75</c:v>
                </c:pt>
                <c:pt idx="3138">
                  <c:v>36.75</c:v>
                </c:pt>
                <c:pt idx="3139">
                  <c:v>36.75</c:v>
                </c:pt>
                <c:pt idx="3140">
                  <c:v>36.75</c:v>
                </c:pt>
                <c:pt idx="3141">
                  <c:v>36.75</c:v>
                </c:pt>
                <c:pt idx="3142">
                  <c:v>36.75</c:v>
                </c:pt>
                <c:pt idx="3143">
                  <c:v>36.75</c:v>
                </c:pt>
                <c:pt idx="3144">
                  <c:v>36.75</c:v>
                </c:pt>
                <c:pt idx="3145">
                  <c:v>36.75</c:v>
                </c:pt>
                <c:pt idx="3146">
                  <c:v>36.75</c:v>
                </c:pt>
                <c:pt idx="3147">
                  <c:v>36.75</c:v>
                </c:pt>
                <c:pt idx="3148">
                  <c:v>36.75</c:v>
                </c:pt>
                <c:pt idx="3149">
                  <c:v>36.75</c:v>
                </c:pt>
                <c:pt idx="3150">
                  <c:v>36.75</c:v>
                </c:pt>
                <c:pt idx="3151">
                  <c:v>36.75</c:v>
                </c:pt>
                <c:pt idx="3152">
                  <c:v>36.75</c:v>
                </c:pt>
                <c:pt idx="3153">
                  <c:v>36.75</c:v>
                </c:pt>
                <c:pt idx="3154">
                  <c:v>36.75</c:v>
                </c:pt>
                <c:pt idx="3155">
                  <c:v>36.75</c:v>
                </c:pt>
                <c:pt idx="3156">
                  <c:v>36.75</c:v>
                </c:pt>
                <c:pt idx="3157">
                  <c:v>36.75</c:v>
                </c:pt>
                <c:pt idx="3158">
                  <c:v>36.75</c:v>
                </c:pt>
                <c:pt idx="3159">
                  <c:v>36.75</c:v>
                </c:pt>
                <c:pt idx="3160">
                  <c:v>36.75</c:v>
                </c:pt>
                <c:pt idx="3161">
                  <c:v>36.75</c:v>
                </c:pt>
                <c:pt idx="3162">
                  <c:v>36.75</c:v>
                </c:pt>
                <c:pt idx="3163">
                  <c:v>36.75</c:v>
                </c:pt>
                <c:pt idx="3164">
                  <c:v>36.75</c:v>
                </c:pt>
                <c:pt idx="3165">
                  <c:v>36.75</c:v>
                </c:pt>
                <c:pt idx="3166">
                  <c:v>36.75</c:v>
                </c:pt>
                <c:pt idx="3167">
                  <c:v>36.75</c:v>
                </c:pt>
                <c:pt idx="3168">
                  <c:v>36.75</c:v>
                </c:pt>
                <c:pt idx="3169">
                  <c:v>36.75</c:v>
                </c:pt>
                <c:pt idx="3170">
                  <c:v>36.75</c:v>
                </c:pt>
                <c:pt idx="3171">
                  <c:v>36.75</c:v>
                </c:pt>
                <c:pt idx="3172">
                  <c:v>36.75</c:v>
                </c:pt>
                <c:pt idx="3173">
                  <c:v>36.75</c:v>
                </c:pt>
                <c:pt idx="3174">
                  <c:v>36.75</c:v>
                </c:pt>
                <c:pt idx="3175">
                  <c:v>36.75</c:v>
                </c:pt>
                <c:pt idx="3176">
                  <c:v>36.75</c:v>
                </c:pt>
                <c:pt idx="3177">
                  <c:v>36.75</c:v>
                </c:pt>
                <c:pt idx="3178">
                  <c:v>36.75</c:v>
                </c:pt>
                <c:pt idx="3179">
                  <c:v>36.75</c:v>
                </c:pt>
                <c:pt idx="3180">
                  <c:v>36.75</c:v>
                </c:pt>
                <c:pt idx="3181">
                  <c:v>36.75</c:v>
                </c:pt>
                <c:pt idx="3182">
                  <c:v>36.75</c:v>
                </c:pt>
                <c:pt idx="3183">
                  <c:v>36.75</c:v>
                </c:pt>
                <c:pt idx="3184">
                  <c:v>36.75</c:v>
                </c:pt>
                <c:pt idx="3185">
                  <c:v>36.75</c:v>
                </c:pt>
                <c:pt idx="3186">
                  <c:v>36.75</c:v>
                </c:pt>
                <c:pt idx="3187">
                  <c:v>36.75</c:v>
                </c:pt>
                <c:pt idx="3188">
                  <c:v>36.75</c:v>
                </c:pt>
                <c:pt idx="3189">
                  <c:v>36.75</c:v>
                </c:pt>
                <c:pt idx="3190">
                  <c:v>36.75</c:v>
                </c:pt>
                <c:pt idx="3191">
                  <c:v>36.75</c:v>
                </c:pt>
                <c:pt idx="3192">
                  <c:v>36.75</c:v>
                </c:pt>
                <c:pt idx="3193">
                  <c:v>36.75</c:v>
                </c:pt>
                <c:pt idx="3194">
                  <c:v>36.75</c:v>
                </c:pt>
                <c:pt idx="3195">
                  <c:v>36.75</c:v>
                </c:pt>
                <c:pt idx="3196">
                  <c:v>36.75</c:v>
                </c:pt>
                <c:pt idx="3197">
                  <c:v>36.75</c:v>
                </c:pt>
                <c:pt idx="3198">
                  <c:v>36.75</c:v>
                </c:pt>
                <c:pt idx="3199">
                  <c:v>36.75</c:v>
                </c:pt>
                <c:pt idx="3200">
                  <c:v>36.75</c:v>
                </c:pt>
                <c:pt idx="3201">
                  <c:v>36.75</c:v>
                </c:pt>
                <c:pt idx="3202">
                  <c:v>36.75</c:v>
                </c:pt>
                <c:pt idx="3203">
                  <c:v>36.75</c:v>
                </c:pt>
                <c:pt idx="3204">
                  <c:v>36.75</c:v>
                </c:pt>
                <c:pt idx="3205">
                  <c:v>36.75</c:v>
                </c:pt>
                <c:pt idx="3206">
                  <c:v>36.75</c:v>
                </c:pt>
                <c:pt idx="3207">
                  <c:v>36.75</c:v>
                </c:pt>
                <c:pt idx="3208">
                  <c:v>36.75</c:v>
                </c:pt>
                <c:pt idx="3209">
                  <c:v>36.75</c:v>
                </c:pt>
                <c:pt idx="3210">
                  <c:v>36.75</c:v>
                </c:pt>
                <c:pt idx="3211">
                  <c:v>36.75</c:v>
                </c:pt>
                <c:pt idx="3212">
                  <c:v>36.75</c:v>
                </c:pt>
                <c:pt idx="3213">
                  <c:v>36.75</c:v>
                </c:pt>
                <c:pt idx="3214">
                  <c:v>36.75</c:v>
                </c:pt>
                <c:pt idx="3215">
                  <c:v>36.75</c:v>
                </c:pt>
                <c:pt idx="3216">
                  <c:v>36.75</c:v>
                </c:pt>
                <c:pt idx="3217">
                  <c:v>36.75</c:v>
                </c:pt>
                <c:pt idx="3218">
                  <c:v>36.75</c:v>
                </c:pt>
                <c:pt idx="3219">
                  <c:v>36.75</c:v>
                </c:pt>
                <c:pt idx="3220">
                  <c:v>36.75</c:v>
                </c:pt>
                <c:pt idx="3221">
                  <c:v>36.75</c:v>
                </c:pt>
                <c:pt idx="3222">
                  <c:v>36.75</c:v>
                </c:pt>
                <c:pt idx="3223">
                  <c:v>36.75</c:v>
                </c:pt>
                <c:pt idx="3224">
                  <c:v>36.75</c:v>
                </c:pt>
                <c:pt idx="3225">
                  <c:v>36.75</c:v>
                </c:pt>
                <c:pt idx="3226">
                  <c:v>36.75</c:v>
                </c:pt>
                <c:pt idx="3227">
                  <c:v>36.75</c:v>
                </c:pt>
                <c:pt idx="3228">
                  <c:v>36.75</c:v>
                </c:pt>
                <c:pt idx="3229">
                  <c:v>36.75</c:v>
                </c:pt>
                <c:pt idx="3230">
                  <c:v>36.75</c:v>
                </c:pt>
                <c:pt idx="3231">
                  <c:v>36.75</c:v>
                </c:pt>
                <c:pt idx="3232">
                  <c:v>36.75</c:v>
                </c:pt>
                <c:pt idx="3233">
                  <c:v>36.75</c:v>
                </c:pt>
                <c:pt idx="3234">
                  <c:v>36.75</c:v>
                </c:pt>
                <c:pt idx="3235">
                  <c:v>36.75</c:v>
                </c:pt>
                <c:pt idx="3236">
                  <c:v>36.75</c:v>
                </c:pt>
                <c:pt idx="3237">
                  <c:v>36.75</c:v>
                </c:pt>
                <c:pt idx="3238">
                  <c:v>36.75</c:v>
                </c:pt>
                <c:pt idx="3239">
                  <c:v>36.75</c:v>
                </c:pt>
                <c:pt idx="3240">
                  <c:v>36.75</c:v>
                </c:pt>
                <c:pt idx="3241">
                  <c:v>36.75</c:v>
                </c:pt>
                <c:pt idx="3242">
                  <c:v>36.75</c:v>
                </c:pt>
                <c:pt idx="3243">
                  <c:v>36.75</c:v>
                </c:pt>
                <c:pt idx="3244">
                  <c:v>36.75</c:v>
                </c:pt>
                <c:pt idx="3245">
                  <c:v>36.75</c:v>
                </c:pt>
                <c:pt idx="3246">
                  <c:v>36.75</c:v>
                </c:pt>
                <c:pt idx="3247">
                  <c:v>36.75</c:v>
                </c:pt>
                <c:pt idx="3248">
                  <c:v>36.75</c:v>
                </c:pt>
                <c:pt idx="3249">
                  <c:v>36.75</c:v>
                </c:pt>
                <c:pt idx="3250">
                  <c:v>36.75</c:v>
                </c:pt>
                <c:pt idx="3251">
                  <c:v>36.75</c:v>
                </c:pt>
                <c:pt idx="3252">
                  <c:v>36.75</c:v>
                </c:pt>
                <c:pt idx="3253">
                  <c:v>36.75</c:v>
                </c:pt>
                <c:pt idx="3254">
                  <c:v>36.75</c:v>
                </c:pt>
                <c:pt idx="3255">
                  <c:v>36.75</c:v>
                </c:pt>
                <c:pt idx="3256">
                  <c:v>36.75</c:v>
                </c:pt>
                <c:pt idx="3257">
                  <c:v>36.75</c:v>
                </c:pt>
                <c:pt idx="3258">
                  <c:v>36.75</c:v>
                </c:pt>
                <c:pt idx="3259">
                  <c:v>36.75</c:v>
                </c:pt>
                <c:pt idx="3260">
                  <c:v>36.75</c:v>
                </c:pt>
                <c:pt idx="3261">
                  <c:v>36.75</c:v>
                </c:pt>
                <c:pt idx="3262">
                  <c:v>36.75</c:v>
                </c:pt>
                <c:pt idx="3263">
                  <c:v>36.75</c:v>
                </c:pt>
                <c:pt idx="3264">
                  <c:v>36.75</c:v>
                </c:pt>
                <c:pt idx="3265">
                  <c:v>36.75</c:v>
                </c:pt>
                <c:pt idx="3266">
                  <c:v>36.75</c:v>
                </c:pt>
                <c:pt idx="3267">
                  <c:v>36.75</c:v>
                </c:pt>
                <c:pt idx="3268">
                  <c:v>36.75</c:v>
                </c:pt>
                <c:pt idx="3269">
                  <c:v>36.75</c:v>
                </c:pt>
                <c:pt idx="3270">
                  <c:v>36.75</c:v>
                </c:pt>
                <c:pt idx="3271">
                  <c:v>36.75</c:v>
                </c:pt>
                <c:pt idx="3272">
                  <c:v>36.75</c:v>
                </c:pt>
                <c:pt idx="3273">
                  <c:v>36.75</c:v>
                </c:pt>
                <c:pt idx="3274">
                  <c:v>36.75</c:v>
                </c:pt>
                <c:pt idx="3275">
                  <c:v>36.75</c:v>
                </c:pt>
                <c:pt idx="3276">
                  <c:v>36.75</c:v>
                </c:pt>
                <c:pt idx="3277">
                  <c:v>36.75</c:v>
                </c:pt>
                <c:pt idx="3278">
                  <c:v>36.75</c:v>
                </c:pt>
                <c:pt idx="3279">
                  <c:v>36.75</c:v>
                </c:pt>
                <c:pt idx="3280">
                  <c:v>36.75</c:v>
                </c:pt>
                <c:pt idx="3281">
                  <c:v>36.75</c:v>
                </c:pt>
                <c:pt idx="3282">
                  <c:v>36.75</c:v>
                </c:pt>
                <c:pt idx="3283">
                  <c:v>36.75</c:v>
                </c:pt>
                <c:pt idx="3284">
                  <c:v>36.75</c:v>
                </c:pt>
                <c:pt idx="3285">
                  <c:v>36.75</c:v>
                </c:pt>
                <c:pt idx="3286">
                  <c:v>36.75</c:v>
                </c:pt>
                <c:pt idx="3287">
                  <c:v>36.75</c:v>
                </c:pt>
                <c:pt idx="3288">
                  <c:v>36.75</c:v>
                </c:pt>
                <c:pt idx="3289">
                  <c:v>36.75</c:v>
                </c:pt>
                <c:pt idx="3290">
                  <c:v>36.75</c:v>
                </c:pt>
                <c:pt idx="3291">
                  <c:v>36.75</c:v>
                </c:pt>
                <c:pt idx="3292">
                  <c:v>36.75</c:v>
                </c:pt>
                <c:pt idx="3293">
                  <c:v>36.75</c:v>
                </c:pt>
                <c:pt idx="3294">
                  <c:v>36.75</c:v>
                </c:pt>
                <c:pt idx="3295">
                  <c:v>36.75</c:v>
                </c:pt>
                <c:pt idx="3296">
                  <c:v>36.75</c:v>
                </c:pt>
                <c:pt idx="3297">
                  <c:v>36.75</c:v>
                </c:pt>
                <c:pt idx="3298">
                  <c:v>36.75</c:v>
                </c:pt>
                <c:pt idx="3299">
                  <c:v>36.75</c:v>
                </c:pt>
                <c:pt idx="3300">
                  <c:v>36.75</c:v>
                </c:pt>
                <c:pt idx="3301">
                  <c:v>36.75</c:v>
                </c:pt>
                <c:pt idx="3302">
                  <c:v>36.75</c:v>
                </c:pt>
                <c:pt idx="3303">
                  <c:v>36.75</c:v>
                </c:pt>
                <c:pt idx="3304">
                  <c:v>36.75</c:v>
                </c:pt>
                <c:pt idx="3305">
                  <c:v>36.75</c:v>
                </c:pt>
                <c:pt idx="3306">
                  <c:v>36.75</c:v>
                </c:pt>
                <c:pt idx="3307">
                  <c:v>36.75</c:v>
                </c:pt>
                <c:pt idx="3308">
                  <c:v>36.75</c:v>
                </c:pt>
                <c:pt idx="3309">
                  <c:v>36.75</c:v>
                </c:pt>
                <c:pt idx="3310">
                  <c:v>36.75</c:v>
                </c:pt>
                <c:pt idx="3311">
                  <c:v>36.75</c:v>
                </c:pt>
                <c:pt idx="3312">
                  <c:v>36.75</c:v>
                </c:pt>
                <c:pt idx="3313">
                  <c:v>36.75</c:v>
                </c:pt>
                <c:pt idx="3314">
                  <c:v>36.75</c:v>
                </c:pt>
                <c:pt idx="3315">
                  <c:v>36.75</c:v>
                </c:pt>
                <c:pt idx="3316">
                  <c:v>36.75</c:v>
                </c:pt>
                <c:pt idx="3317">
                  <c:v>36.75</c:v>
                </c:pt>
                <c:pt idx="3318">
                  <c:v>36.75</c:v>
                </c:pt>
                <c:pt idx="3319">
                  <c:v>36.75</c:v>
                </c:pt>
                <c:pt idx="3320">
                  <c:v>36.75</c:v>
                </c:pt>
                <c:pt idx="3321">
                  <c:v>36.75</c:v>
                </c:pt>
                <c:pt idx="3322">
                  <c:v>36.75</c:v>
                </c:pt>
                <c:pt idx="3323">
                  <c:v>36.75</c:v>
                </c:pt>
                <c:pt idx="3324">
                  <c:v>36.75</c:v>
                </c:pt>
                <c:pt idx="3325">
                  <c:v>36.75</c:v>
                </c:pt>
                <c:pt idx="3326">
                  <c:v>36.75</c:v>
                </c:pt>
                <c:pt idx="3327">
                  <c:v>36.75</c:v>
                </c:pt>
                <c:pt idx="3328">
                  <c:v>36.75</c:v>
                </c:pt>
                <c:pt idx="3329">
                  <c:v>36.75</c:v>
                </c:pt>
                <c:pt idx="3330">
                  <c:v>36.75</c:v>
                </c:pt>
                <c:pt idx="3331">
                  <c:v>36.75</c:v>
                </c:pt>
                <c:pt idx="3332">
                  <c:v>36.75</c:v>
                </c:pt>
                <c:pt idx="3333">
                  <c:v>36.75</c:v>
                </c:pt>
                <c:pt idx="3334">
                  <c:v>36.75</c:v>
                </c:pt>
                <c:pt idx="3335">
                  <c:v>36.75</c:v>
                </c:pt>
                <c:pt idx="3336">
                  <c:v>36.75</c:v>
                </c:pt>
                <c:pt idx="3337">
                  <c:v>36.75</c:v>
                </c:pt>
                <c:pt idx="3338">
                  <c:v>36.75</c:v>
                </c:pt>
                <c:pt idx="3339">
                  <c:v>36.75</c:v>
                </c:pt>
                <c:pt idx="3340">
                  <c:v>36.75</c:v>
                </c:pt>
                <c:pt idx="3341">
                  <c:v>36.75</c:v>
                </c:pt>
                <c:pt idx="3342">
                  <c:v>36.75</c:v>
                </c:pt>
                <c:pt idx="3343">
                  <c:v>36.75</c:v>
                </c:pt>
                <c:pt idx="3344">
                  <c:v>36.75</c:v>
                </c:pt>
                <c:pt idx="3345">
                  <c:v>36.75</c:v>
                </c:pt>
                <c:pt idx="3346">
                  <c:v>36.75</c:v>
                </c:pt>
                <c:pt idx="3347">
                  <c:v>36.75</c:v>
                </c:pt>
                <c:pt idx="3348">
                  <c:v>36.75</c:v>
                </c:pt>
                <c:pt idx="3349">
                  <c:v>36.75</c:v>
                </c:pt>
                <c:pt idx="3350">
                  <c:v>36.75</c:v>
                </c:pt>
                <c:pt idx="3351">
                  <c:v>36.75</c:v>
                </c:pt>
                <c:pt idx="3352">
                  <c:v>36.75</c:v>
                </c:pt>
                <c:pt idx="3353">
                  <c:v>36.75</c:v>
                </c:pt>
                <c:pt idx="3354">
                  <c:v>36.75</c:v>
                </c:pt>
                <c:pt idx="3355">
                  <c:v>36.75</c:v>
                </c:pt>
                <c:pt idx="3356">
                  <c:v>36.75</c:v>
                </c:pt>
                <c:pt idx="3357">
                  <c:v>36.75</c:v>
                </c:pt>
                <c:pt idx="3358">
                  <c:v>36.75</c:v>
                </c:pt>
                <c:pt idx="3359">
                  <c:v>36.75</c:v>
                </c:pt>
                <c:pt idx="3360">
                  <c:v>36.75</c:v>
                </c:pt>
                <c:pt idx="3361">
                  <c:v>36.75</c:v>
                </c:pt>
                <c:pt idx="3362">
                  <c:v>36.75</c:v>
                </c:pt>
                <c:pt idx="3363">
                  <c:v>36.75</c:v>
                </c:pt>
                <c:pt idx="3364">
                  <c:v>36.75</c:v>
                </c:pt>
                <c:pt idx="3365">
                  <c:v>36.75</c:v>
                </c:pt>
                <c:pt idx="3366">
                  <c:v>36.75</c:v>
                </c:pt>
                <c:pt idx="3367">
                  <c:v>36.75</c:v>
                </c:pt>
                <c:pt idx="3368">
                  <c:v>36.75</c:v>
                </c:pt>
                <c:pt idx="3369">
                  <c:v>36.75</c:v>
                </c:pt>
                <c:pt idx="3370">
                  <c:v>36.75</c:v>
                </c:pt>
                <c:pt idx="3371">
                  <c:v>36.75</c:v>
                </c:pt>
                <c:pt idx="3372">
                  <c:v>36.75</c:v>
                </c:pt>
                <c:pt idx="3373">
                  <c:v>36.75</c:v>
                </c:pt>
                <c:pt idx="3374">
                  <c:v>36.75</c:v>
                </c:pt>
                <c:pt idx="3375">
                  <c:v>36.75</c:v>
                </c:pt>
                <c:pt idx="3376">
                  <c:v>36.75</c:v>
                </c:pt>
                <c:pt idx="3377">
                  <c:v>36.75</c:v>
                </c:pt>
                <c:pt idx="3378">
                  <c:v>36.75</c:v>
                </c:pt>
                <c:pt idx="3379">
                  <c:v>36.75</c:v>
                </c:pt>
                <c:pt idx="3380">
                  <c:v>36.75</c:v>
                </c:pt>
                <c:pt idx="3381">
                  <c:v>36.75</c:v>
                </c:pt>
                <c:pt idx="3382">
                  <c:v>36.75</c:v>
                </c:pt>
                <c:pt idx="3383">
                  <c:v>36.75</c:v>
                </c:pt>
                <c:pt idx="3384">
                  <c:v>36.75</c:v>
                </c:pt>
                <c:pt idx="3385">
                  <c:v>36.75</c:v>
                </c:pt>
                <c:pt idx="3386">
                  <c:v>36.75</c:v>
                </c:pt>
                <c:pt idx="3387">
                  <c:v>36.75</c:v>
                </c:pt>
                <c:pt idx="3388">
                  <c:v>36.75</c:v>
                </c:pt>
                <c:pt idx="3389">
                  <c:v>36.75</c:v>
                </c:pt>
                <c:pt idx="3390">
                  <c:v>36.75</c:v>
                </c:pt>
                <c:pt idx="3391">
                  <c:v>36.75</c:v>
                </c:pt>
                <c:pt idx="3392">
                  <c:v>36.75</c:v>
                </c:pt>
                <c:pt idx="3393">
                  <c:v>36.75</c:v>
                </c:pt>
                <c:pt idx="3394">
                  <c:v>36.75</c:v>
                </c:pt>
                <c:pt idx="3395">
                  <c:v>36.75</c:v>
                </c:pt>
                <c:pt idx="3396">
                  <c:v>36.75</c:v>
                </c:pt>
                <c:pt idx="3397">
                  <c:v>36.75</c:v>
                </c:pt>
                <c:pt idx="3398">
                  <c:v>36.75</c:v>
                </c:pt>
                <c:pt idx="3399">
                  <c:v>36.75</c:v>
                </c:pt>
                <c:pt idx="3400">
                  <c:v>36.75</c:v>
                </c:pt>
                <c:pt idx="3401">
                  <c:v>36.75</c:v>
                </c:pt>
                <c:pt idx="3402">
                  <c:v>36.75</c:v>
                </c:pt>
                <c:pt idx="3403">
                  <c:v>36.75</c:v>
                </c:pt>
                <c:pt idx="3404">
                  <c:v>36.75</c:v>
                </c:pt>
                <c:pt idx="3405">
                  <c:v>36.75</c:v>
                </c:pt>
                <c:pt idx="3406">
                  <c:v>36.75</c:v>
                </c:pt>
                <c:pt idx="3407">
                  <c:v>36.75</c:v>
                </c:pt>
                <c:pt idx="3408">
                  <c:v>36.75</c:v>
                </c:pt>
                <c:pt idx="3409">
                  <c:v>36.75</c:v>
                </c:pt>
                <c:pt idx="3410">
                  <c:v>36.75</c:v>
                </c:pt>
                <c:pt idx="3411">
                  <c:v>36.75</c:v>
                </c:pt>
                <c:pt idx="3412">
                  <c:v>36.75</c:v>
                </c:pt>
                <c:pt idx="3413">
                  <c:v>36.75</c:v>
                </c:pt>
                <c:pt idx="3414">
                  <c:v>36.75</c:v>
                </c:pt>
                <c:pt idx="3415">
                  <c:v>36.75</c:v>
                </c:pt>
                <c:pt idx="3416">
                  <c:v>36.75</c:v>
                </c:pt>
                <c:pt idx="3417">
                  <c:v>36.75</c:v>
                </c:pt>
                <c:pt idx="3418">
                  <c:v>36.75</c:v>
                </c:pt>
                <c:pt idx="3419">
                  <c:v>36.75</c:v>
                </c:pt>
                <c:pt idx="3420">
                  <c:v>36.75</c:v>
                </c:pt>
                <c:pt idx="3421">
                  <c:v>36.75</c:v>
                </c:pt>
                <c:pt idx="3422">
                  <c:v>36.75</c:v>
                </c:pt>
                <c:pt idx="3423">
                  <c:v>36.75</c:v>
                </c:pt>
                <c:pt idx="3424">
                  <c:v>36.75</c:v>
                </c:pt>
                <c:pt idx="3425">
                  <c:v>36.75</c:v>
                </c:pt>
                <c:pt idx="3426">
                  <c:v>36.75</c:v>
                </c:pt>
                <c:pt idx="3427">
                  <c:v>36.75</c:v>
                </c:pt>
                <c:pt idx="3428">
                  <c:v>36.75</c:v>
                </c:pt>
                <c:pt idx="3429">
                  <c:v>36.75</c:v>
                </c:pt>
                <c:pt idx="3430">
                  <c:v>36.75</c:v>
                </c:pt>
                <c:pt idx="3431">
                  <c:v>36.75</c:v>
                </c:pt>
                <c:pt idx="3432">
                  <c:v>36.75</c:v>
                </c:pt>
                <c:pt idx="3433">
                  <c:v>36.75</c:v>
                </c:pt>
                <c:pt idx="3434">
                  <c:v>36.75</c:v>
                </c:pt>
                <c:pt idx="3435">
                  <c:v>36.75</c:v>
                </c:pt>
                <c:pt idx="3436">
                  <c:v>36.75</c:v>
                </c:pt>
                <c:pt idx="3437">
                  <c:v>36.75</c:v>
                </c:pt>
                <c:pt idx="3438">
                  <c:v>36.75</c:v>
                </c:pt>
                <c:pt idx="3439">
                  <c:v>36.75</c:v>
                </c:pt>
                <c:pt idx="3440">
                  <c:v>36.75</c:v>
                </c:pt>
                <c:pt idx="3441">
                  <c:v>36.75</c:v>
                </c:pt>
                <c:pt idx="3442">
                  <c:v>36.75</c:v>
                </c:pt>
                <c:pt idx="3443">
                  <c:v>36.75</c:v>
                </c:pt>
                <c:pt idx="3444">
                  <c:v>36.75</c:v>
                </c:pt>
                <c:pt idx="3445">
                  <c:v>36.75</c:v>
                </c:pt>
                <c:pt idx="3446">
                  <c:v>36.75</c:v>
                </c:pt>
                <c:pt idx="3447">
                  <c:v>36.75</c:v>
                </c:pt>
                <c:pt idx="3448">
                  <c:v>36.75</c:v>
                </c:pt>
                <c:pt idx="3449">
                  <c:v>36.75</c:v>
                </c:pt>
                <c:pt idx="3450">
                  <c:v>36.75</c:v>
                </c:pt>
                <c:pt idx="3451">
                  <c:v>36.75</c:v>
                </c:pt>
                <c:pt idx="3452">
                  <c:v>36.75</c:v>
                </c:pt>
                <c:pt idx="3453">
                  <c:v>36.75</c:v>
                </c:pt>
                <c:pt idx="3454">
                  <c:v>36.75</c:v>
                </c:pt>
                <c:pt idx="3455">
                  <c:v>36.75</c:v>
                </c:pt>
                <c:pt idx="3456">
                  <c:v>36.75</c:v>
                </c:pt>
                <c:pt idx="3457">
                  <c:v>36.75</c:v>
                </c:pt>
                <c:pt idx="3458">
                  <c:v>36.75</c:v>
                </c:pt>
                <c:pt idx="3459">
                  <c:v>36.75</c:v>
                </c:pt>
                <c:pt idx="3460">
                  <c:v>36.75</c:v>
                </c:pt>
                <c:pt idx="3461">
                  <c:v>36.75</c:v>
                </c:pt>
                <c:pt idx="3462">
                  <c:v>36.75</c:v>
                </c:pt>
                <c:pt idx="3463">
                  <c:v>36.75</c:v>
                </c:pt>
                <c:pt idx="3464">
                  <c:v>36.75</c:v>
                </c:pt>
                <c:pt idx="3465">
                  <c:v>36.75</c:v>
                </c:pt>
                <c:pt idx="3466">
                  <c:v>36.75</c:v>
                </c:pt>
                <c:pt idx="3467">
                  <c:v>36.75</c:v>
                </c:pt>
                <c:pt idx="3468">
                  <c:v>36.75</c:v>
                </c:pt>
                <c:pt idx="3469">
                  <c:v>36.75</c:v>
                </c:pt>
                <c:pt idx="3470">
                  <c:v>36.75</c:v>
                </c:pt>
                <c:pt idx="3471">
                  <c:v>36.75</c:v>
                </c:pt>
                <c:pt idx="3472">
                  <c:v>36.75</c:v>
                </c:pt>
                <c:pt idx="3473">
                  <c:v>36.75</c:v>
                </c:pt>
                <c:pt idx="3474">
                  <c:v>36.75</c:v>
                </c:pt>
                <c:pt idx="3475">
                  <c:v>36.75</c:v>
                </c:pt>
                <c:pt idx="3476">
                  <c:v>36.75</c:v>
                </c:pt>
                <c:pt idx="3477">
                  <c:v>36.75</c:v>
                </c:pt>
                <c:pt idx="3478">
                  <c:v>36.75</c:v>
                </c:pt>
                <c:pt idx="3479">
                  <c:v>36.75</c:v>
                </c:pt>
                <c:pt idx="3480">
                  <c:v>36.75</c:v>
                </c:pt>
                <c:pt idx="3481">
                  <c:v>36.75</c:v>
                </c:pt>
                <c:pt idx="3482">
                  <c:v>36.75</c:v>
                </c:pt>
                <c:pt idx="3483">
                  <c:v>36.75</c:v>
                </c:pt>
                <c:pt idx="3484">
                  <c:v>36.75</c:v>
                </c:pt>
                <c:pt idx="3485">
                  <c:v>36.75</c:v>
                </c:pt>
                <c:pt idx="3486">
                  <c:v>36.75</c:v>
                </c:pt>
                <c:pt idx="3487">
                  <c:v>36.75</c:v>
                </c:pt>
                <c:pt idx="3488">
                  <c:v>36.75</c:v>
                </c:pt>
                <c:pt idx="3489">
                  <c:v>36.75</c:v>
                </c:pt>
                <c:pt idx="3490">
                  <c:v>36.75</c:v>
                </c:pt>
                <c:pt idx="3491">
                  <c:v>36.75</c:v>
                </c:pt>
                <c:pt idx="3492">
                  <c:v>36.75</c:v>
                </c:pt>
                <c:pt idx="3493">
                  <c:v>36.75</c:v>
                </c:pt>
                <c:pt idx="3494">
                  <c:v>36.75</c:v>
                </c:pt>
                <c:pt idx="3495">
                  <c:v>36.75</c:v>
                </c:pt>
                <c:pt idx="3496">
                  <c:v>36.75</c:v>
                </c:pt>
                <c:pt idx="3497">
                  <c:v>36.75</c:v>
                </c:pt>
                <c:pt idx="3498">
                  <c:v>36.75</c:v>
                </c:pt>
                <c:pt idx="3499">
                  <c:v>36.75</c:v>
                </c:pt>
                <c:pt idx="3500">
                  <c:v>36.75</c:v>
                </c:pt>
                <c:pt idx="3501">
                  <c:v>36.75</c:v>
                </c:pt>
                <c:pt idx="3502">
                  <c:v>36.75</c:v>
                </c:pt>
                <c:pt idx="3503">
                  <c:v>36.75</c:v>
                </c:pt>
                <c:pt idx="3504">
                  <c:v>36.75</c:v>
                </c:pt>
                <c:pt idx="3505">
                  <c:v>36.75</c:v>
                </c:pt>
                <c:pt idx="3506">
                  <c:v>36.75</c:v>
                </c:pt>
                <c:pt idx="3507">
                  <c:v>36.75</c:v>
                </c:pt>
                <c:pt idx="3508">
                  <c:v>36.75</c:v>
                </c:pt>
                <c:pt idx="3509">
                  <c:v>36.75</c:v>
                </c:pt>
                <c:pt idx="3510">
                  <c:v>36.75</c:v>
                </c:pt>
                <c:pt idx="3511">
                  <c:v>36.75</c:v>
                </c:pt>
                <c:pt idx="3512">
                  <c:v>36.75</c:v>
                </c:pt>
                <c:pt idx="3513">
                  <c:v>36.75</c:v>
                </c:pt>
                <c:pt idx="3514">
                  <c:v>36.75</c:v>
                </c:pt>
                <c:pt idx="3515">
                  <c:v>36.75</c:v>
                </c:pt>
                <c:pt idx="3516">
                  <c:v>36.75</c:v>
                </c:pt>
                <c:pt idx="3517">
                  <c:v>36.75</c:v>
                </c:pt>
                <c:pt idx="3518">
                  <c:v>36.75</c:v>
                </c:pt>
                <c:pt idx="3519">
                  <c:v>36.75</c:v>
                </c:pt>
                <c:pt idx="3520">
                  <c:v>36.75</c:v>
                </c:pt>
                <c:pt idx="3521">
                  <c:v>36.75</c:v>
                </c:pt>
                <c:pt idx="3522">
                  <c:v>36.75</c:v>
                </c:pt>
                <c:pt idx="3523">
                  <c:v>36.75</c:v>
                </c:pt>
                <c:pt idx="3524">
                  <c:v>36.75</c:v>
                </c:pt>
                <c:pt idx="3525">
                  <c:v>36.75</c:v>
                </c:pt>
                <c:pt idx="3526">
                  <c:v>36.75</c:v>
                </c:pt>
                <c:pt idx="3527">
                  <c:v>36.75</c:v>
                </c:pt>
                <c:pt idx="3528">
                  <c:v>36.75</c:v>
                </c:pt>
                <c:pt idx="3529">
                  <c:v>36.75</c:v>
                </c:pt>
                <c:pt idx="3530">
                  <c:v>36.75</c:v>
                </c:pt>
                <c:pt idx="3531">
                  <c:v>36.75</c:v>
                </c:pt>
                <c:pt idx="3532">
                  <c:v>36.75</c:v>
                </c:pt>
                <c:pt idx="3533">
                  <c:v>36.75</c:v>
                </c:pt>
                <c:pt idx="3534">
                  <c:v>36.75</c:v>
                </c:pt>
                <c:pt idx="3535">
                  <c:v>36.75</c:v>
                </c:pt>
                <c:pt idx="3536">
                  <c:v>36.75</c:v>
                </c:pt>
                <c:pt idx="3537">
                  <c:v>36.75</c:v>
                </c:pt>
                <c:pt idx="3538">
                  <c:v>36.75</c:v>
                </c:pt>
                <c:pt idx="3539">
                  <c:v>36.75</c:v>
                </c:pt>
                <c:pt idx="3540">
                  <c:v>36.75</c:v>
                </c:pt>
                <c:pt idx="3541">
                  <c:v>36.75</c:v>
                </c:pt>
                <c:pt idx="3542">
                  <c:v>36.75</c:v>
                </c:pt>
                <c:pt idx="3543">
                  <c:v>36.75</c:v>
                </c:pt>
                <c:pt idx="3544">
                  <c:v>36.75</c:v>
                </c:pt>
                <c:pt idx="3545">
                  <c:v>36.75</c:v>
                </c:pt>
                <c:pt idx="3546">
                  <c:v>36.75</c:v>
                </c:pt>
                <c:pt idx="3547">
                  <c:v>36.75</c:v>
                </c:pt>
                <c:pt idx="3548">
                  <c:v>36.75</c:v>
                </c:pt>
                <c:pt idx="3549">
                  <c:v>36.75</c:v>
                </c:pt>
                <c:pt idx="3550">
                  <c:v>36.75</c:v>
                </c:pt>
                <c:pt idx="3551">
                  <c:v>36.75</c:v>
                </c:pt>
                <c:pt idx="3552">
                  <c:v>36.75</c:v>
                </c:pt>
                <c:pt idx="3553">
                  <c:v>36.75</c:v>
                </c:pt>
                <c:pt idx="3554">
                  <c:v>36.75</c:v>
                </c:pt>
                <c:pt idx="3555">
                  <c:v>36.75</c:v>
                </c:pt>
                <c:pt idx="3556">
                  <c:v>36.75</c:v>
                </c:pt>
                <c:pt idx="3557">
                  <c:v>36.75</c:v>
                </c:pt>
                <c:pt idx="3558">
                  <c:v>36.75</c:v>
                </c:pt>
                <c:pt idx="3559">
                  <c:v>36.75</c:v>
                </c:pt>
                <c:pt idx="3560">
                  <c:v>36.75</c:v>
                </c:pt>
                <c:pt idx="3561">
                  <c:v>36.75</c:v>
                </c:pt>
                <c:pt idx="3562">
                  <c:v>36.75</c:v>
                </c:pt>
                <c:pt idx="3563">
                  <c:v>36.75</c:v>
                </c:pt>
                <c:pt idx="3564">
                  <c:v>36.75</c:v>
                </c:pt>
                <c:pt idx="3565">
                  <c:v>36.75</c:v>
                </c:pt>
                <c:pt idx="3566">
                  <c:v>36.75</c:v>
                </c:pt>
                <c:pt idx="3567">
                  <c:v>36.75</c:v>
                </c:pt>
                <c:pt idx="3568">
                  <c:v>36.75</c:v>
                </c:pt>
                <c:pt idx="3569">
                  <c:v>36.75</c:v>
                </c:pt>
                <c:pt idx="3570">
                  <c:v>36.75</c:v>
                </c:pt>
                <c:pt idx="3571">
                  <c:v>36.75</c:v>
                </c:pt>
                <c:pt idx="3572">
                  <c:v>36.75</c:v>
                </c:pt>
                <c:pt idx="3573">
                  <c:v>36.75</c:v>
                </c:pt>
                <c:pt idx="3574">
                  <c:v>36.75</c:v>
                </c:pt>
                <c:pt idx="3575">
                  <c:v>36.75</c:v>
                </c:pt>
                <c:pt idx="3576">
                  <c:v>36.75</c:v>
                </c:pt>
                <c:pt idx="3577">
                  <c:v>36.75</c:v>
                </c:pt>
                <c:pt idx="3578">
                  <c:v>36.75</c:v>
                </c:pt>
                <c:pt idx="3579">
                  <c:v>36.75</c:v>
                </c:pt>
                <c:pt idx="3580">
                  <c:v>36.75</c:v>
                </c:pt>
                <c:pt idx="3581">
                  <c:v>36.75</c:v>
                </c:pt>
                <c:pt idx="3582">
                  <c:v>36.75</c:v>
                </c:pt>
                <c:pt idx="3583">
                  <c:v>36.75</c:v>
                </c:pt>
                <c:pt idx="3584">
                  <c:v>36.75</c:v>
                </c:pt>
                <c:pt idx="3585">
                  <c:v>36.75</c:v>
                </c:pt>
                <c:pt idx="3586">
                  <c:v>36.75</c:v>
                </c:pt>
                <c:pt idx="3587">
                  <c:v>36.75</c:v>
                </c:pt>
                <c:pt idx="3588">
                  <c:v>36.75</c:v>
                </c:pt>
                <c:pt idx="3589">
                  <c:v>36.75</c:v>
                </c:pt>
                <c:pt idx="3590">
                  <c:v>36.75</c:v>
                </c:pt>
                <c:pt idx="3591">
                  <c:v>36.75</c:v>
                </c:pt>
                <c:pt idx="3592">
                  <c:v>36.75</c:v>
                </c:pt>
                <c:pt idx="3593">
                  <c:v>36.75</c:v>
                </c:pt>
                <c:pt idx="3594">
                  <c:v>36.75</c:v>
                </c:pt>
                <c:pt idx="3595">
                  <c:v>36.75</c:v>
                </c:pt>
                <c:pt idx="3596">
                  <c:v>36.75</c:v>
                </c:pt>
                <c:pt idx="3597">
                  <c:v>36.75</c:v>
                </c:pt>
                <c:pt idx="3598">
                  <c:v>36.75</c:v>
                </c:pt>
                <c:pt idx="3599">
                  <c:v>36.75</c:v>
                </c:pt>
                <c:pt idx="3600">
                  <c:v>36.75</c:v>
                </c:pt>
                <c:pt idx="3601">
                  <c:v>36.75</c:v>
                </c:pt>
                <c:pt idx="3602">
                  <c:v>36.75</c:v>
                </c:pt>
                <c:pt idx="3603">
                  <c:v>36.75</c:v>
                </c:pt>
                <c:pt idx="3604">
                  <c:v>36.75</c:v>
                </c:pt>
                <c:pt idx="3605">
                  <c:v>36.75</c:v>
                </c:pt>
                <c:pt idx="3606">
                  <c:v>36.75</c:v>
                </c:pt>
                <c:pt idx="3607">
                  <c:v>36.75</c:v>
                </c:pt>
                <c:pt idx="3608">
                  <c:v>36.75</c:v>
                </c:pt>
                <c:pt idx="3609">
                  <c:v>36.75</c:v>
                </c:pt>
                <c:pt idx="3610">
                  <c:v>36.75</c:v>
                </c:pt>
                <c:pt idx="3611">
                  <c:v>36.75</c:v>
                </c:pt>
                <c:pt idx="3612">
                  <c:v>36.75</c:v>
                </c:pt>
                <c:pt idx="3613">
                  <c:v>36.75</c:v>
                </c:pt>
                <c:pt idx="3614">
                  <c:v>36.75</c:v>
                </c:pt>
                <c:pt idx="3615">
                  <c:v>36.75</c:v>
                </c:pt>
                <c:pt idx="3616">
                  <c:v>36.75</c:v>
                </c:pt>
                <c:pt idx="3617">
                  <c:v>36.75</c:v>
                </c:pt>
                <c:pt idx="3618">
                  <c:v>36.75</c:v>
                </c:pt>
                <c:pt idx="3619">
                  <c:v>36.75</c:v>
                </c:pt>
                <c:pt idx="3620">
                  <c:v>36.75</c:v>
                </c:pt>
                <c:pt idx="3621">
                  <c:v>36.75</c:v>
                </c:pt>
                <c:pt idx="3622">
                  <c:v>36.75</c:v>
                </c:pt>
                <c:pt idx="3623">
                  <c:v>36.75</c:v>
                </c:pt>
                <c:pt idx="3624">
                  <c:v>36.75</c:v>
                </c:pt>
                <c:pt idx="3625">
                  <c:v>36.75</c:v>
                </c:pt>
                <c:pt idx="3626">
                  <c:v>36.75</c:v>
                </c:pt>
                <c:pt idx="3627">
                  <c:v>36.75</c:v>
                </c:pt>
                <c:pt idx="3628">
                  <c:v>36.75</c:v>
                </c:pt>
                <c:pt idx="3629">
                  <c:v>36.75</c:v>
                </c:pt>
                <c:pt idx="3630">
                  <c:v>36.75</c:v>
                </c:pt>
                <c:pt idx="3631">
                  <c:v>36.75</c:v>
                </c:pt>
                <c:pt idx="3632">
                  <c:v>36.75</c:v>
                </c:pt>
                <c:pt idx="3633">
                  <c:v>36.75</c:v>
                </c:pt>
                <c:pt idx="3634">
                  <c:v>36.75</c:v>
                </c:pt>
                <c:pt idx="3635">
                  <c:v>36.75</c:v>
                </c:pt>
                <c:pt idx="3636">
                  <c:v>36.75</c:v>
                </c:pt>
                <c:pt idx="3637">
                  <c:v>36.75</c:v>
                </c:pt>
                <c:pt idx="3638">
                  <c:v>36.75</c:v>
                </c:pt>
                <c:pt idx="3639">
                  <c:v>36.75</c:v>
                </c:pt>
                <c:pt idx="3640">
                  <c:v>36.75</c:v>
                </c:pt>
                <c:pt idx="3641">
                  <c:v>36.75</c:v>
                </c:pt>
                <c:pt idx="3642">
                  <c:v>36.75</c:v>
                </c:pt>
                <c:pt idx="3643">
                  <c:v>36.75</c:v>
                </c:pt>
                <c:pt idx="3644">
                  <c:v>36.75</c:v>
                </c:pt>
                <c:pt idx="3645">
                  <c:v>36.75</c:v>
                </c:pt>
                <c:pt idx="3646">
                  <c:v>36.75</c:v>
                </c:pt>
                <c:pt idx="3647">
                  <c:v>36.75</c:v>
                </c:pt>
                <c:pt idx="3648">
                  <c:v>36.75</c:v>
                </c:pt>
                <c:pt idx="3649">
                  <c:v>36.75</c:v>
                </c:pt>
                <c:pt idx="3650">
                  <c:v>36.75</c:v>
                </c:pt>
                <c:pt idx="3651">
                  <c:v>36.75</c:v>
                </c:pt>
                <c:pt idx="3652">
                  <c:v>36.75</c:v>
                </c:pt>
                <c:pt idx="3653">
                  <c:v>36.75</c:v>
                </c:pt>
                <c:pt idx="3654">
                  <c:v>36.75</c:v>
                </c:pt>
                <c:pt idx="3655">
                  <c:v>36.75</c:v>
                </c:pt>
                <c:pt idx="3656">
                  <c:v>36.75</c:v>
                </c:pt>
                <c:pt idx="3657">
                  <c:v>36.75</c:v>
                </c:pt>
                <c:pt idx="3658">
                  <c:v>36.75</c:v>
                </c:pt>
                <c:pt idx="3659">
                  <c:v>36.75</c:v>
                </c:pt>
                <c:pt idx="3660">
                  <c:v>36.75</c:v>
                </c:pt>
                <c:pt idx="3661">
                  <c:v>36.75</c:v>
                </c:pt>
                <c:pt idx="3662">
                  <c:v>36.75</c:v>
                </c:pt>
                <c:pt idx="3663">
                  <c:v>36.75</c:v>
                </c:pt>
                <c:pt idx="3664">
                  <c:v>36.75</c:v>
                </c:pt>
                <c:pt idx="3665">
                  <c:v>36.75</c:v>
                </c:pt>
                <c:pt idx="3666">
                  <c:v>36.75</c:v>
                </c:pt>
                <c:pt idx="3667">
                  <c:v>36.75</c:v>
                </c:pt>
                <c:pt idx="3668">
                  <c:v>36.75</c:v>
                </c:pt>
                <c:pt idx="3669">
                  <c:v>36.75</c:v>
                </c:pt>
                <c:pt idx="3670">
                  <c:v>36.75</c:v>
                </c:pt>
                <c:pt idx="3671">
                  <c:v>36.75</c:v>
                </c:pt>
                <c:pt idx="3672">
                  <c:v>36.75</c:v>
                </c:pt>
                <c:pt idx="3673">
                  <c:v>36.75</c:v>
                </c:pt>
                <c:pt idx="3674">
                  <c:v>36.75</c:v>
                </c:pt>
                <c:pt idx="3675">
                  <c:v>36.75</c:v>
                </c:pt>
                <c:pt idx="3676">
                  <c:v>36.75</c:v>
                </c:pt>
                <c:pt idx="3677">
                  <c:v>36.75</c:v>
                </c:pt>
                <c:pt idx="3678">
                  <c:v>36.75</c:v>
                </c:pt>
                <c:pt idx="3679">
                  <c:v>36.75</c:v>
                </c:pt>
                <c:pt idx="3680">
                  <c:v>36.75</c:v>
                </c:pt>
                <c:pt idx="3681">
                  <c:v>36.75</c:v>
                </c:pt>
                <c:pt idx="3682">
                  <c:v>36.75</c:v>
                </c:pt>
                <c:pt idx="3683">
                  <c:v>36.75</c:v>
                </c:pt>
                <c:pt idx="3684">
                  <c:v>36.75</c:v>
                </c:pt>
                <c:pt idx="3685">
                  <c:v>36.75</c:v>
                </c:pt>
                <c:pt idx="3686">
                  <c:v>36.75</c:v>
                </c:pt>
                <c:pt idx="3687">
                  <c:v>36.75</c:v>
                </c:pt>
                <c:pt idx="3688">
                  <c:v>36.75</c:v>
                </c:pt>
                <c:pt idx="3689">
                  <c:v>36.75</c:v>
                </c:pt>
                <c:pt idx="3690">
                  <c:v>36.75</c:v>
                </c:pt>
                <c:pt idx="3691">
                  <c:v>36.75</c:v>
                </c:pt>
                <c:pt idx="3692">
                  <c:v>36.75</c:v>
                </c:pt>
                <c:pt idx="3693">
                  <c:v>36.75</c:v>
                </c:pt>
                <c:pt idx="3694">
                  <c:v>36.75</c:v>
                </c:pt>
                <c:pt idx="3695">
                  <c:v>36.75</c:v>
                </c:pt>
                <c:pt idx="3696">
                  <c:v>36.75</c:v>
                </c:pt>
                <c:pt idx="3697">
                  <c:v>36.75</c:v>
                </c:pt>
                <c:pt idx="3698">
                  <c:v>36.75</c:v>
                </c:pt>
                <c:pt idx="3699">
                  <c:v>36.75</c:v>
                </c:pt>
                <c:pt idx="3700">
                  <c:v>36.75</c:v>
                </c:pt>
                <c:pt idx="3701">
                  <c:v>36.75</c:v>
                </c:pt>
                <c:pt idx="3702">
                  <c:v>36.75</c:v>
                </c:pt>
                <c:pt idx="3703">
                  <c:v>36.75</c:v>
                </c:pt>
                <c:pt idx="3704">
                  <c:v>36.75</c:v>
                </c:pt>
                <c:pt idx="3705">
                  <c:v>36.75</c:v>
                </c:pt>
                <c:pt idx="3706">
                  <c:v>36.75</c:v>
                </c:pt>
                <c:pt idx="3707">
                  <c:v>36.75</c:v>
                </c:pt>
                <c:pt idx="3708">
                  <c:v>36.75</c:v>
                </c:pt>
                <c:pt idx="3709">
                  <c:v>36.75</c:v>
                </c:pt>
                <c:pt idx="3710">
                  <c:v>36.75</c:v>
                </c:pt>
                <c:pt idx="3711">
                  <c:v>36.75</c:v>
                </c:pt>
                <c:pt idx="3712">
                  <c:v>36.75</c:v>
                </c:pt>
                <c:pt idx="3713">
                  <c:v>36.75</c:v>
                </c:pt>
                <c:pt idx="3714">
                  <c:v>36.75</c:v>
                </c:pt>
                <c:pt idx="3715">
                  <c:v>36.75</c:v>
                </c:pt>
                <c:pt idx="3716">
                  <c:v>36.75</c:v>
                </c:pt>
                <c:pt idx="3717">
                  <c:v>36.75</c:v>
                </c:pt>
                <c:pt idx="3718">
                  <c:v>36.75</c:v>
                </c:pt>
                <c:pt idx="3719">
                  <c:v>36.75</c:v>
                </c:pt>
                <c:pt idx="3720">
                  <c:v>36.75</c:v>
                </c:pt>
                <c:pt idx="3721">
                  <c:v>36.75</c:v>
                </c:pt>
                <c:pt idx="3722">
                  <c:v>36.75</c:v>
                </c:pt>
                <c:pt idx="3723">
                  <c:v>36.75</c:v>
                </c:pt>
                <c:pt idx="3724">
                  <c:v>36.75</c:v>
                </c:pt>
                <c:pt idx="3725">
                  <c:v>36.75</c:v>
                </c:pt>
                <c:pt idx="3726">
                  <c:v>36.75</c:v>
                </c:pt>
                <c:pt idx="3727">
                  <c:v>36.75</c:v>
                </c:pt>
                <c:pt idx="3728">
                  <c:v>36.75</c:v>
                </c:pt>
                <c:pt idx="3729">
                  <c:v>36.75</c:v>
                </c:pt>
                <c:pt idx="3730">
                  <c:v>36.75</c:v>
                </c:pt>
                <c:pt idx="3731">
                  <c:v>36.75</c:v>
                </c:pt>
                <c:pt idx="3732">
                  <c:v>36.75</c:v>
                </c:pt>
                <c:pt idx="3733">
                  <c:v>36.75</c:v>
                </c:pt>
                <c:pt idx="3734">
                  <c:v>36.75</c:v>
                </c:pt>
                <c:pt idx="3735">
                  <c:v>36.75</c:v>
                </c:pt>
                <c:pt idx="3736">
                  <c:v>36.75</c:v>
                </c:pt>
                <c:pt idx="3737">
                  <c:v>36.75</c:v>
                </c:pt>
                <c:pt idx="3738">
                  <c:v>36.75</c:v>
                </c:pt>
                <c:pt idx="3739">
                  <c:v>36.75</c:v>
                </c:pt>
                <c:pt idx="3740">
                  <c:v>36.75</c:v>
                </c:pt>
                <c:pt idx="3741">
                  <c:v>36.75</c:v>
                </c:pt>
                <c:pt idx="3742">
                  <c:v>36.75</c:v>
                </c:pt>
                <c:pt idx="3743">
                  <c:v>36.75</c:v>
                </c:pt>
                <c:pt idx="3744">
                  <c:v>36.75</c:v>
                </c:pt>
                <c:pt idx="3745">
                  <c:v>36.75</c:v>
                </c:pt>
                <c:pt idx="3746">
                  <c:v>36.75</c:v>
                </c:pt>
                <c:pt idx="3747">
                  <c:v>36.75</c:v>
                </c:pt>
                <c:pt idx="3748">
                  <c:v>36.75</c:v>
                </c:pt>
                <c:pt idx="3749">
                  <c:v>36.75</c:v>
                </c:pt>
                <c:pt idx="3750">
                  <c:v>36.75</c:v>
                </c:pt>
                <c:pt idx="3751">
                  <c:v>36.75</c:v>
                </c:pt>
                <c:pt idx="3752">
                  <c:v>36.75</c:v>
                </c:pt>
                <c:pt idx="3753">
                  <c:v>36.75</c:v>
                </c:pt>
                <c:pt idx="3754">
                  <c:v>36.75</c:v>
                </c:pt>
                <c:pt idx="3755">
                  <c:v>36.75</c:v>
                </c:pt>
                <c:pt idx="3756">
                  <c:v>36.75</c:v>
                </c:pt>
                <c:pt idx="3757">
                  <c:v>36.75</c:v>
                </c:pt>
                <c:pt idx="3758">
                  <c:v>36.75</c:v>
                </c:pt>
                <c:pt idx="3759">
                  <c:v>36.75</c:v>
                </c:pt>
                <c:pt idx="3760">
                  <c:v>36.75</c:v>
                </c:pt>
                <c:pt idx="3761">
                  <c:v>36.75</c:v>
                </c:pt>
                <c:pt idx="3762">
                  <c:v>36.75</c:v>
                </c:pt>
                <c:pt idx="3763">
                  <c:v>36.75</c:v>
                </c:pt>
                <c:pt idx="3764">
                  <c:v>36.75</c:v>
                </c:pt>
                <c:pt idx="3765">
                  <c:v>36.75</c:v>
                </c:pt>
                <c:pt idx="3766">
                  <c:v>36.75</c:v>
                </c:pt>
                <c:pt idx="3767">
                  <c:v>36.75</c:v>
                </c:pt>
                <c:pt idx="3768">
                  <c:v>36.75</c:v>
                </c:pt>
                <c:pt idx="3769">
                  <c:v>36.75</c:v>
                </c:pt>
                <c:pt idx="3770">
                  <c:v>36.75</c:v>
                </c:pt>
                <c:pt idx="3771">
                  <c:v>36.75</c:v>
                </c:pt>
                <c:pt idx="3772">
                  <c:v>36.75</c:v>
                </c:pt>
                <c:pt idx="3773">
                  <c:v>36.75</c:v>
                </c:pt>
                <c:pt idx="3774">
                  <c:v>36.75</c:v>
                </c:pt>
                <c:pt idx="3775">
                  <c:v>36.75</c:v>
                </c:pt>
                <c:pt idx="3776">
                  <c:v>36.75</c:v>
                </c:pt>
                <c:pt idx="3777">
                  <c:v>36.75</c:v>
                </c:pt>
                <c:pt idx="3778">
                  <c:v>36.75</c:v>
                </c:pt>
                <c:pt idx="3779">
                  <c:v>36.75</c:v>
                </c:pt>
                <c:pt idx="3780">
                  <c:v>36.75</c:v>
                </c:pt>
                <c:pt idx="3781">
                  <c:v>36.75</c:v>
                </c:pt>
                <c:pt idx="3782">
                  <c:v>36.75</c:v>
                </c:pt>
                <c:pt idx="3783">
                  <c:v>36.75</c:v>
                </c:pt>
                <c:pt idx="3784">
                  <c:v>36.75</c:v>
                </c:pt>
                <c:pt idx="3785">
                  <c:v>36.75</c:v>
                </c:pt>
                <c:pt idx="3786">
                  <c:v>36.75</c:v>
                </c:pt>
                <c:pt idx="3787">
                  <c:v>36.75</c:v>
                </c:pt>
                <c:pt idx="3788">
                  <c:v>36.75</c:v>
                </c:pt>
                <c:pt idx="3789">
                  <c:v>36.75</c:v>
                </c:pt>
                <c:pt idx="3790">
                  <c:v>36.75</c:v>
                </c:pt>
                <c:pt idx="3791">
                  <c:v>36.75</c:v>
                </c:pt>
                <c:pt idx="3792">
                  <c:v>36.75</c:v>
                </c:pt>
                <c:pt idx="3793">
                  <c:v>36.75</c:v>
                </c:pt>
                <c:pt idx="3794">
                  <c:v>36.75</c:v>
                </c:pt>
                <c:pt idx="3795">
                  <c:v>36.75</c:v>
                </c:pt>
                <c:pt idx="3796">
                  <c:v>36.75</c:v>
                </c:pt>
                <c:pt idx="3797">
                  <c:v>36.75</c:v>
                </c:pt>
                <c:pt idx="3798">
                  <c:v>36.75</c:v>
                </c:pt>
                <c:pt idx="3799">
                  <c:v>36.75</c:v>
                </c:pt>
                <c:pt idx="3800">
                  <c:v>36.75</c:v>
                </c:pt>
                <c:pt idx="3801">
                  <c:v>36.75</c:v>
                </c:pt>
                <c:pt idx="3802">
                  <c:v>36.75</c:v>
                </c:pt>
                <c:pt idx="3803">
                  <c:v>36.75</c:v>
                </c:pt>
                <c:pt idx="3804">
                  <c:v>36.75</c:v>
                </c:pt>
                <c:pt idx="3805">
                  <c:v>36.75</c:v>
                </c:pt>
                <c:pt idx="3806">
                  <c:v>36.75</c:v>
                </c:pt>
                <c:pt idx="3807">
                  <c:v>36.75</c:v>
                </c:pt>
                <c:pt idx="3808">
                  <c:v>36.75</c:v>
                </c:pt>
                <c:pt idx="3809">
                  <c:v>36.75</c:v>
                </c:pt>
                <c:pt idx="3810">
                  <c:v>36.75</c:v>
                </c:pt>
                <c:pt idx="3811">
                  <c:v>36.75</c:v>
                </c:pt>
                <c:pt idx="3812">
                  <c:v>36.75</c:v>
                </c:pt>
                <c:pt idx="3813">
                  <c:v>36.75</c:v>
                </c:pt>
                <c:pt idx="3814">
                  <c:v>36.75</c:v>
                </c:pt>
                <c:pt idx="3815">
                  <c:v>36.75</c:v>
                </c:pt>
                <c:pt idx="3816">
                  <c:v>36.75</c:v>
                </c:pt>
                <c:pt idx="3817">
                  <c:v>36.75</c:v>
                </c:pt>
                <c:pt idx="3818">
                  <c:v>36.75</c:v>
                </c:pt>
                <c:pt idx="3819">
                  <c:v>36.75</c:v>
                </c:pt>
                <c:pt idx="3820">
                  <c:v>36.75</c:v>
                </c:pt>
                <c:pt idx="3821">
                  <c:v>36.75</c:v>
                </c:pt>
                <c:pt idx="3822">
                  <c:v>36.75</c:v>
                </c:pt>
                <c:pt idx="3823">
                  <c:v>36.75</c:v>
                </c:pt>
                <c:pt idx="3824">
                  <c:v>36.75</c:v>
                </c:pt>
                <c:pt idx="3825">
                  <c:v>36.75</c:v>
                </c:pt>
                <c:pt idx="3826">
                  <c:v>36.75</c:v>
                </c:pt>
                <c:pt idx="3827">
                  <c:v>36.75</c:v>
                </c:pt>
                <c:pt idx="3828">
                  <c:v>36.75</c:v>
                </c:pt>
                <c:pt idx="3829">
                  <c:v>36.75</c:v>
                </c:pt>
                <c:pt idx="3830">
                  <c:v>36.75</c:v>
                </c:pt>
                <c:pt idx="3831">
                  <c:v>36.75</c:v>
                </c:pt>
                <c:pt idx="3832">
                  <c:v>36.75</c:v>
                </c:pt>
                <c:pt idx="3833">
                  <c:v>36.75</c:v>
                </c:pt>
                <c:pt idx="3834">
                  <c:v>36.75</c:v>
                </c:pt>
                <c:pt idx="3835">
                  <c:v>36.75</c:v>
                </c:pt>
                <c:pt idx="3836">
                  <c:v>36.75</c:v>
                </c:pt>
                <c:pt idx="3837">
                  <c:v>36.75</c:v>
                </c:pt>
                <c:pt idx="3838">
                  <c:v>36.75</c:v>
                </c:pt>
                <c:pt idx="3839">
                  <c:v>36.75</c:v>
                </c:pt>
                <c:pt idx="3840">
                  <c:v>36.75</c:v>
                </c:pt>
                <c:pt idx="3841">
                  <c:v>36.75</c:v>
                </c:pt>
                <c:pt idx="3842">
                  <c:v>36.75</c:v>
                </c:pt>
                <c:pt idx="3843">
                  <c:v>36.75</c:v>
                </c:pt>
                <c:pt idx="3844">
                  <c:v>36.75</c:v>
                </c:pt>
                <c:pt idx="3845">
                  <c:v>36.75</c:v>
                </c:pt>
                <c:pt idx="3846">
                  <c:v>36.75</c:v>
                </c:pt>
                <c:pt idx="3847">
                  <c:v>36.75</c:v>
                </c:pt>
                <c:pt idx="3848">
                  <c:v>36.75</c:v>
                </c:pt>
                <c:pt idx="3849">
                  <c:v>36.75</c:v>
                </c:pt>
                <c:pt idx="3850">
                  <c:v>36.75</c:v>
                </c:pt>
                <c:pt idx="3851">
                  <c:v>36.75</c:v>
                </c:pt>
                <c:pt idx="3852">
                  <c:v>36.75</c:v>
                </c:pt>
                <c:pt idx="3853">
                  <c:v>36.75</c:v>
                </c:pt>
                <c:pt idx="3854">
                  <c:v>36.75</c:v>
                </c:pt>
                <c:pt idx="3855">
                  <c:v>36.75</c:v>
                </c:pt>
                <c:pt idx="3856">
                  <c:v>36.75</c:v>
                </c:pt>
                <c:pt idx="3857">
                  <c:v>36.75</c:v>
                </c:pt>
                <c:pt idx="3858">
                  <c:v>36.75</c:v>
                </c:pt>
                <c:pt idx="3859">
                  <c:v>36.75</c:v>
                </c:pt>
                <c:pt idx="3860">
                  <c:v>36.75</c:v>
                </c:pt>
                <c:pt idx="3861">
                  <c:v>36.75</c:v>
                </c:pt>
                <c:pt idx="3862">
                  <c:v>36.75</c:v>
                </c:pt>
                <c:pt idx="3863">
                  <c:v>36.75</c:v>
                </c:pt>
                <c:pt idx="3864">
                  <c:v>36.75</c:v>
                </c:pt>
                <c:pt idx="3865">
                  <c:v>36.75</c:v>
                </c:pt>
                <c:pt idx="3866">
                  <c:v>36.75</c:v>
                </c:pt>
                <c:pt idx="3867">
                  <c:v>36.75</c:v>
                </c:pt>
                <c:pt idx="3868">
                  <c:v>36.75</c:v>
                </c:pt>
                <c:pt idx="3869">
                  <c:v>36.75</c:v>
                </c:pt>
                <c:pt idx="3870">
                  <c:v>36.75</c:v>
                </c:pt>
                <c:pt idx="3871">
                  <c:v>36.75</c:v>
                </c:pt>
                <c:pt idx="3872">
                  <c:v>36.75</c:v>
                </c:pt>
                <c:pt idx="3873">
                  <c:v>36.75</c:v>
                </c:pt>
                <c:pt idx="3874">
                  <c:v>36.75</c:v>
                </c:pt>
                <c:pt idx="3875">
                  <c:v>36.75</c:v>
                </c:pt>
                <c:pt idx="3876">
                  <c:v>36.75</c:v>
                </c:pt>
                <c:pt idx="3877">
                  <c:v>36.75</c:v>
                </c:pt>
                <c:pt idx="3878">
                  <c:v>36.75</c:v>
                </c:pt>
                <c:pt idx="3879">
                  <c:v>36.75</c:v>
                </c:pt>
                <c:pt idx="3880">
                  <c:v>36.75</c:v>
                </c:pt>
                <c:pt idx="3881">
                  <c:v>36.75</c:v>
                </c:pt>
                <c:pt idx="3882">
                  <c:v>36.75</c:v>
                </c:pt>
                <c:pt idx="3883">
                  <c:v>36.75</c:v>
                </c:pt>
                <c:pt idx="3884">
                  <c:v>36.75</c:v>
                </c:pt>
                <c:pt idx="3885">
                  <c:v>36.75</c:v>
                </c:pt>
                <c:pt idx="3886">
                  <c:v>36.75</c:v>
                </c:pt>
                <c:pt idx="3887">
                  <c:v>36.75</c:v>
                </c:pt>
                <c:pt idx="3888">
                  <c:v>36.75</c:v>
                </c:pt>
                <c:pt idx="3889">
                  <c:v>36.75</c:v>
                </c:pt>
                <c:pt idx="3890">
                  <c:v>36.75</c:v>
                </c:pt>
                <c:pt idx="3891">
                  <c:v>36.75</c:v>
                </c:pt>
                <c:pt idx="3892">
                  <c:v>36.75</c:v>
                </c:pt>
                <c:pt idx="3893">
                  <c:v>36.75</c:v>
                </c:pt>
                <c:pt idx="3894">
                  <c:v>36.75</c:v>
                </c:pt>
                <c:pt idx="3895">
                  <c:v>36.75</c:v>
                </c:pt>
                <c:pt idx="3896">
                  <c:v>36.75</c:v>
                </c:pt>
                <c:pt idx="3897">
                  <c:v>36.75</c:v>
                </c:pt>
                <c:pt idx="3898">
                  <c:v>36.75</c:v>
                </c:pt>
                <c:pt idx="3899">
                  <c:v>36.75</c:v>
                </c:pt>
                <c:pt idx="3900">
                  <c:v>36.75</c:v>
                </c:pt>
                <c:pt idx="3901">
                  <c:v>36.75</c:v>
                </c:pt>
                <c:pt idx="3902">
                  <c:v>36.75</c:v>
                </c:pt>
                <c:pt idx="3903">
                  <c:v>36.75</c:v>
                </c:pt>
                <c:pt idx="3904">
                  <c:v>36.75</c:v>
                </c:pt>
                <c:pt idx="3905">
                  <c:v>36.75</c:v>
                </c:pt>
                <c:pt idx="3906">
                  <c:v>36.75</c:v>
                </c:pt>
                <c:pt idx="3907">
                  <c:v>36.75</c:v>
                </c:pt>
                <c:pt idx="3908">
                  <c:v>36.75</c:v>
                </c:pt>
                <c:pt idx="3909">
                  <c:v>36.75</c:v>
                </c:pt>
                <c:pt idx="3910">
                  <c:v>36.75</c:v>
                </c:pt>
                <c:pt idx="3911">
                  <c:v>36.75</c:v>
                </c:pt>
                <c:pt idx="3912">
                  <c:v>36.75</c:v>
                </c:pt>
                <c:pt idx="3913">
                  <c:v>36.75</c:v>
                </c:pt>
                <c:pt idx="3914">
                  <c:v>36.75</c:v>
                </c:pt>
                <c:pt idx="3915">
                  <c:v>36.75</c:v>
                </c:pt>
                <c:pt idx="3916">
                  <c:v>36.75</c:v>
                </c:pt>
                <c:pt idx="3917">
                  <c:v>36.75</c:v>
                </c:pt>
                <c:pt idx="3918">
                  <c:v>36.75</c:v>
                </c:pt>
                <c:pt idx="3919">
                  <c:v>36.75</c:v>
                </c:pt>
                <c:pt idx="3920">
                  <c:v>36.75</c:v>
                </c:pt>
                <c:pt idx="3921">
                  <c:v>36.75</c:v>
                </c:pt>
                <c:pt idx="3922">
                  <c:v>36.75</c:v>
                </c:pt>
                <c:pt idx="3923">
                  <c:v>36.75</c:v>
                </c:pt>
                <c:pt idx="3924">
                  <c:v>36.75</c:v>
                </c:pt>
                <c:pt idx="3925">
                  <c:v>36.75</c:v>
                </c:pt>
                <c:pt idx="3926">
                  <c:v>36.75</c:v>
                </c:pt>
                <c:pt idx="3927">
                  <c:v>36.75</c:v>
                </c:pt>
                <c:pt idx="3928">
                  <c:v>36.75</c:v>
                </c:pt>
                <c:pt idx="3929">
                  <c:v>36.75</c:v>
                </c:pt>
                <c:pt idx="3930">
                  <c:v>36.75</c:v>
                </c:pt>
                <c:pt idx="3931">
                  <c:v>36.75</c:v>
                </c:pt>
                <c:pt idx="3932">
                  <c:v>36.75</c:v>
                </c:pt>
                <c:pt idx="3933">
                  <c:v>36.75</c:v>
                </c:pt>
                <c:pt idx="3934">
                  <c:v>36.75</c:v>
                </c:pt>
                <c:pt idx="3935">
                  <c:v>36.75</c:v>
                </c:pt>
                <c:pt idx="3936">
                  <c:v>36.75</c:v>
                </c:pt>
                <c:pt idx="3937">
                  <c:v>36.75</c:v>
                </c:pt>
                <c:pt idx="3938">
                  <c:v>36.75</c:v>
                </c:pt>
                <c:pt idx="3939">
                  <c:v>36.75</c:v>
                </c:pt>
                <c:pt idx="3940">
                  <c:v>36.75</c:v>
                </c:pt>
                <c:pt idx="3941">
                  <c:v>36.75</c:v>
                </c:pt>
                <c:pt idx="3942">
                  <c:v>36.75</c:v>
                </c:pt>
                <c:pt idx="3943">
                  <c:v>36.75</c:v>
                </c:pt>
                <c:pt idx="3944">
                  <c:v>36.75</c:v>
                </c:pt>
                <c:pt idx="3945">
                  <c:v>36.75</c:v>
                </c:pt>
                <c:pt idx="3946">
                  <c:v>36.75</c:v>
                </c:pt>
                <c:pt idx="3947">
                  <c:v>36.75</c:v>
                </c:pt>
                <c:pt idx="3948">
                  <c:v>36.75</c:v>
                </c:pt>
                <c:pt idx="3949">
                  <c:v>36.75</c:v>
                </c:pt>
                <c:pt idx="3950">
                  <c:v>36.75</c:v>
                </c:pt>
                <c:pt idx="3951">
                  <c:v>36.75</c:v>
                </c:pt>
                <c:pt idx="3952">
                  <c:v>36.75</c:v>
                </c:pt>
                <c:pt idx="3953">
                  <c:v>36.75</c:v>
                </c:pt>
                <c:pt idx="3954">
                  <c:v>36.75</c:v>
                </c:pt>
                <c:pt idx="3955">
                  <c:v>36.75</c:v>
                </c:pt>
                <c:pt idx="3956">
                  <c:v>36.75</c:v>
                </c:pt>
                <c:pt idx="3957">
                  <c:v>36.75</c:v>
                </c:pt>
                <c:pt idx="3958">
                  <c:v>36.75</c:v>
                </c:pt>
                <c:pt idx="3959">
                  <c:v>36.75</c:v>
                </c:pt>
                <c:pt idx="3960">
                  <c:v>36.75</c:v>
                </c:pt>
                <c:pt idx="3961">
                  <c:v>36.75</c:v>
                </c:pt>
                <c:pt idx="3962">
                  <c:v>36.75</c:v>
                </c:pt>
                <c:pt idx="3963">
                  <c:v>36.75</c:v>
                </c:pt>
                <c:pt idx="3964">
                  <c:v>36.75</c:v>
                </c:pt>
                <c:pt idx="3965">
                  <c:v>36.75</c:v>
                </c:pt>
                <c:pt idx="3966">
                  <c:v>36.75</c:v>
                </c:pt>
                <c:pt idx="3967">
                  <c:v>36.75</c:v>
                </c:pt>
                <c:pt idx="3968">
                  <c:v>36.75</c:v>
                </c:pt>
                <c:pt idx="3969">
                  <c:v>36.75</c:v>
                </c:pt>
                <c:pt idx="3970">
                  <c:v>36.75</c:v>
                </c:pt>
                <c:pt idx="3971">
                  <c:v>36.75</c:v>
                </c:pt>
                <c:pt idx="3972">
                  <c:v>36.75</c:v>
                </c:pt>
                <c:pt idx="3973">
                  <c:v>36.75</c:v>
                </c:pt>
                <c:pt idx="3974">
                  <c:v>36.75</c:v>
                </c:pt>
                <c:pt idx="3975">
                  <c:v>36.75</c:v>
                </c:pt>
                <c:pt idx="3976">
                  <c:v>36.75</c:v>
                </c:pt>
                <c:pt idx="3977">
                  <c:v>36.75</c:v>
                </c:pt>
                <c:pt idx="3978">
                  <c:v>36.75</c:v>
                </c:pt>
                <c:pt idx="3979">
                  <c:v>36.75</c:v>
                </c:pt>
                <c:pt idx="3980">
                  <c:v>36.75</c:v>
                </c:pt>
                <c:pt idx="3981">
                  <c:v>36.75</c:v>
                </c:pt>
                <c:pt idx="3982">
                  <c:v>36.75</c:v>
                </c:pt>
                <c:pt idx="3983">
                  <c:v>36.75</c:v>
                </c:pt>
                <c:pt idx="3984">
                  <c:v>36.75</c:v>
                </c:pt>
                <c:pt idx="3985">
                  <c:v>36.75</c:v>
                </c:pt>
                <c:pt idx="3986">
                  <c:v>36.75</c:v>
                </c:pt>
                <c:pt idx="3987">
                  <c:v>36.75</c:v>
                </c:pt>
                <c:pt idx="3988">
                  <c:v>36.75</c:v>
                </c:pt>
                <c:pt idx="3989">
                  <c:v>36.75</c:v>
                </c:pt>
                <c:pt idx="3990">
                  <c:v>36.75</c:v>
                </c:pt>
                <c:pt idx="3991">
                  <c:v>36.75</c:v>
                </c:pt>
                <c:pt idx="3992">
                  <c:v>36.75</c:v>
                </c:pt>
                <c:pt idx="3993">
                  <c:v>36.75</c:v>
                </c:pt>
                <c:pt idx="3994">
                  <c:v>36.75</c:v>
                </c:pt>
                <c:pt idx="3995">
                  <c:v>36.75</c:v>
                </c:pt>
                <c:pt idx="3996">
                  <c:v>36.75</c:v>
                </c:pt>
                <c:pt idx="3997">
                  <c:v>36.75</c:v>
                </c:pt>
                <c:pt idx="3998">
                  <c:v>36.75</c:v>
                </c:pt>
                <c:pt idx="3999">
                  <c:v>36.75</c:v>
                </c:pt>
                <c:pt idx="4000">
                  <c:v>36.75</c:v>
                </c:pt>
                <c:pt idx="4001">
                  <c:v>36.75</c:v>
                </c:pt>
                <c:pt idx="4002">
                  <c:v>36.75</c:v>
                </c:pt>
                <c:pt idx="4003">
                  <c:v>36.75</c:v>
                </c:pt>
                <c:pt idx="4004">
                  <c:v>36.75</c:v>
                </c:pt>
                <c:pt idx="4005">
                  <c:v>36.75</c:v>
                </c:pt>
                <c:pt idx="4006">
                  <c:v>36.75</c:v>
                </c:pt>
                <c:pt idx="4007">
                  <c:v>36.75</c:v>
                </c:pt>
                <c:pt idx="4008">
                  <c:v>36.75</c:v>
                </c:pt>
                <c:pt idx="4009">
                  <c:v>36.75</c:v>
                </c:pt>
                <c:pt idx="4010">
                  <c:v>36.75</c:v>
                </c:pt>
                <c:pt idx="4011">
                  <c:v>36.75</c:v>
                </c:pt>
                <c:pt idx="4012">
                  <c:v>36.75</c:v>
                </c:pt>
                <c:pt idx="4013">
                  <c:v>36.75</c:v>
                </c:pt>
                <c:pt idx="4014">
                  <c:v>36.75</c:v>
                </c:pt>
                <c:pt idx="4015">
                  <c:v>36.75</c:v>
                </c:pt>
                <c:pt idx="4016">
                  <c:v>36.75</c:v>
                </c:pt>
                <c:pt idx="4017">
                  <c:v>36.75</c:v>
                </c:pt>
                <c:pt idx="4018">
                  <c:v>36.75</c:v>
                </c:pt>
                <c:pt idx="4019">
                  <c:v>36.75</c:v>
                </c:pt>
                <c:pt idx="4020">
                  <c:v>36.75</c:v>
                </c:pt>
                <c:pt idx="4021">
                  <c:v>36.75</c:v>
                </c:pt>
                <c:pt idx="4022">
                  <c:v>36.75</c:v>
                </c:pt>
                <c:pt idx="4023">
                  <c:v>36.75</c:v>
                </c:pt>
                <c:pt idx="4024">
                  <c:v>36.75</c:v>
                </c:pt>
                <c:pt idx="4025">
                  <c:v>36.75</c:v>
                </c:pt>
                <c:pt idx="4026">
                  <c:v>36.75</c:v>
                </c:pt>
                <c:pt idx="4027">
                  <c:v>36.75</c:v>
                </c:pt>
                <c:pt idx="4028">
                  <c:v>36.75</c:v>
                </c:pt>
                <c:pt idx="4029">
                  <c:v>36.75</c:v>
                </c:pt>
                <c:pt idx="4030">
                  <c:v>36.75</c:v>
                </c:pt>
                <c:pt idx="4031">
                  <c:v>36.75</c:v>
                </c:pt>
                <c:pt idx="4032">
                  <c:v>36.75</c:v>
                </c:pt>
                <c:pt idx="4033">
                  <c:v>36.75</c:v>
                </c:pt>
                <c:pt idx="4034">
                  <c:v>36.75</c:v>
                </c:pt>
                <c:pt idx="4035">
                  <c:v>36.75</c:v>
                </c:pt>
                <c:pt idx="4036">
                  <c:v>36.75</c:v>
                </c:pt>
                <c:pt idx="4037">
                  <c:v>36.75</c:v>
                </c:pt>
                <c:pt idx="4038">
                  <c:v>36.75</c:v>
                </c:pt>
                <c:pt idx="4039">
                  <c:v>36.75</c:v>
                </c:pt>
                <c:pt idx="4040">
                  <c:v>36.75</c:v>
                </c:pt>
                <c:pt idx="4041">
                  <c:v>36.75</c:v>
                </c:pt>
                <c:pt idx="4042">
                  <c:v>36.75</c:v>
                </c:pt>
                <c:pt idx="4043">
                  <c:v>36.75</c:v>
                </c:pt>
                <c:pt idx="4044">
                  <c:v>36.75</c:v>
                </c:pt>
                <c:pt idx="4045">
                  <c:v>36.75</c:v>
                </c:pt>
                <c:pt idx="4046">
                  <c:v>36.75</c:v>
                </c:pt>
                <c:pt idx="4047">
                  <c:v>36.75</c:v>
                </c:pt>
                <c:pt idx="4048">
                  <c:v>36.75</c:v>
                </c:pt>
                <c:pt idx="4049">
                  <c:v>36.75</c:v>
                </c:pt>
                <c:pt idx="4050">
                  <c:v>36.75</c:v>
                </c:pt>
                <c:pt idx="4051">
                  <c:v>36.75</c:v>
                </c:pt>
                <c:pt idx="4052">
                  <c:v>36.75</c:v>
                </c:pt>
                <c:pt idx="4053">
                  <c:v>36.75</c:v>
                </c:pt>
                <c:pt idx="4054">
                  <c:v>36.75</c:v>
                </c:pt>
                <c:pt idx="4055">
                  <c:v>36.75</c:v>
                </c:pt>
                <c:pt idx="4056">
                  <c:v>36.75</c:v>
                </c:pt>
                <c:pt idx="4057">
                  <c:v>36.75</c:v>
                </c:pt>
                <c:pt idx="4058">
                  <c:v>36.75</c:v>
                </c:pt>
                <c:pt idx="4059">
                  <c:v>36.75</c:v>
                </c:pt>
                <c:pt idx="4060">
                  <c:v>36.75</c:v>
                </c:pt>
                <c:pt idx="4061">
                  <c:v>36.75</c:v>
                </c:pt>
                <c:pt idx="4062">
                  <c:v>36.75</c:v>
                </c:pt>
                <c:pt idx="4063">
                  <c:v>36.75</c:v>
                </c:pt>
                <c:pt idx="4064">
                  <c:v>36.75</c:v>
                </c:pt>
                <c:pt idx="4065">
                  <c:v>36.75</c:v>
                </c:pt>
                <c:pt idx="4066">
                  <c:v>36.75</c:v>
                </c:pt>
                <c:pt idx="4067">
                  <c:v>36.75</c:v>
                </c:pt>
                <c:pt idx="4068">
                  <c:v>36.75</c:v>
                </c:pt>
                <c:pt idx="4069">
                  <c:v>36.75</c:v>
                </c:pt>
                <c:pt idx="4070">
                  <c:v>36.75</c:v>
                </c:pt>
                <c:pt idx="4071">
                  <c:v>36.75</c:v>
                </c:pt>
                <c:pt idx="4072">
                  <c:v>36.75</c:v>
                </c:pt>
                <c:pt idx="4073">
                  <c:v>36.75</c:v>
                </c:pt>
                <c:pt idx="4074">
                  <c:v>36.75</c:v>
                </c:pt>
                <c:pt idx="4075">
                  <c:v>36.75</c:v>
                </c:pt>
                <c:pt idx="4076">
                  <c:v>36.75</c:v>
                </c:pt>
                <c:pt idx="4077">
                  <c:v>36.75</c:v>
                </c:pt>
                <c:pt idx="4078">
                  <c:v>36.75</c:v>
                </c:pt>
                <c:pt idx="4079">
                  <c:v>36.75</c:v>
                </c:pt>
                <c:pt idx="4080">
                  <c:v>36.75</c:v>
                </c:pt>
                <c:pt idx="4081">
                  <c:v>36.75</c:v>
                </c:pt>
                <c:pt idx="4082">
                  <c:v>36.75</c:v>
                </c:pt>
                <c:pt idx="4083">
                  <c:v>36.75</c:v>
                </c:pt>
                <c:pt idx="4084">
                  <c:v>36.75</c:v>
                </c:pt>
                <c:pt idx="4085">
                  <c:v>36.75</c:v>
                </c:pt>
                <c:pt idx="4086">
                  <c:v>36.75</c:v>
                </c:pt>
                <c:pt idx="4087">
                  <c:v>36.75</c:v>
                </c:pt>
                <c:pt idx="4088">
                  <c:v>36.75</c:v>
                </c:pt>
                <c:pt idx="4089">
                  <c:v>36.75</c:v>
                </c:pt>
                <c:pt idx="4090">
                  <c:v>36.75</c:v>
                </c:pt>
                <c:pt idx="4091">
                  <c:v>36.75</c:v>
                </c:pt>
                <c:pt idx="4092">
                  <c:v>36.75</c:v>
                </c:pt>
                <c:pt idx="4093">
                  <c:v>36.75</c:v>
                </c:pt>
                <c:pt idx="4094">
                  <c:v>36.75</c:v>
                </c:pt>
                <c:pt idx="4095">
                  <c:v>36.75</c:v>
                </c:pt>
                <c:pt idx="4096">
                  <c:v>36.75</c:v>
                </c:pt>
                <c:pt idx="4097">
                  <c:v>36.75</c:v>
                </c:pt>
                <c:pt idx="4098">
                  <c:v>36.75</c:v>
                </c:pt>
                <c:pt idx="4099">
                  <c:v>36.75</c:v>
                </c:pt>
                <c:pt idx="4100">
                  <c:v>36.75</c:v>
                </c:pt>
                <c:pt idx="4101">
                  <c:v>36.75</c:v>
                </c:pt>
                <c:pt idx="4102">
                  <c:v>36.75</c:v>
                </c:pt>
                <c:pt idx="4103">
                  <c:v>36.75</c:v>
                </c:pt>
                <c:pt idx="4104">
                  <c:v>36.75</c:v>
                </c:pt>
                <c:pt idx="4105">
                  <c:v>36.75</c:v>
                </c:pt>
                <c:pt idx="4106">
                  <c:v>36.75</c:v>
                </c:pt>
                <c:pt idx="4107">
                  <c:v>36.75</c:v>
                </c:pt>
                <c:pt idx="4108">
                  <c:v>36.75</c:v>
                </c:pt>
                <c:pt idx="4109">
                  <c:v>36.75</c:v>
                </c:pt>
                <c:pt idx="4110">
                  <c:v>36.75</c:v>
                </c:pt>
                <c:pt idx="4111">
                  <c:v>36.75</c:v>
                </c:pt>
                <c:pt idx="4112">
                  <c:v>36.75</c:v>
                </c:pt>
                <c:pt idx="4113">
                  <c:v>36.75</c:v>
                </c:pt>
                <c:pt idx="4114">
                  <c:v>36.75</c:v>
                </c:pt>
                <c:pt idx="4115">
                  <c:v>36.75</c:v>
                </c:pt>
                <c:pt idx="4116">
                  <c:v>36.75</c:v>
                </c:pt>
                <c:pt idx="4117">
                  <c:v>36.75</c:v>
                </c:pt>
                <c:pt idx="4118">
                  <c:v>36.75</c:v>
                </c:pt>
                <c:pt idx="4119">
                  <c:v>36.75</c:v>
                </c:pt>
                <c:pt idx="4120">
                  <c:v>36.75</c:v>
                </c:pt>
                <c:pt idx="4121">
                  <c:v>36.75</c:v>
                </c:pt>
                <c:pt idx="4122">
                  <c:v>36.75</c:v>
                </c:pt>
                <c:pt idx="4123">
                  <c:v>36.75</c:v>
                </c:pt>
                <c:pt idx="4124">
                  <c:v>36.75</c:v>
                </c:pt>
                <c:pt idx="4125">
                  <c:v>36.75</c:v>
                </c:pt>
                <c:pt idx="4126">
                  <c:v>36.75</c:v>
                </c:pt>
                <c:pt idx="4127">
                  <c:v>36.75</c:v>
                </c:pt>
                <c:pt idx="4128">
                  <c:v>36.75</c:v>
                </c:pt>
                <c:pt idx="4129">
                  <c:v>36.75</c:v>
                </c:pt>
                <c:pt idx="4130">
                  <c:v>36.75</c:v>
                </c:pt>
                <c:pt idx="4131">
                  <c:v>36.75</c:v>
                </c:pt>
                <c:pt idx="4132">
                  <c:v>36.75</c:v>
                </c:pt>
                <c:pt idx="4133">
                  <c:v>36.75</c:v>
                </c:pt>
                <c:pt idx="4134">
                  <c:v>36.75</c:v>
                </c:pt>
                <c:pt idx="4135">
                  <c:v>36.75</c:v>
                </c:pt>
                <c:pt idx="4136">
                  <c:v>36.75</c:v>
                </c:pt>
                <c:pt idx="4137">
                  <c:v>36.75</c:v>
                </c:pt>
                <c:pt idx="4138">
                  <c:v>36.75</c:v>
                </c:pt>
                <c:pt idx="4139">
                  <c:v>36.75</c:v>
                </c:pt>
                <c:pt idx="4140">
                  <c:v>36.75</c:v>
                </c:pt>
                <c:pt idx="4141">
                  <c:v>36.75</c:v>
                </c:pt>
                <c:pt idx="4142">
                  <c:v>36.75</c:v>
                </c:pt>
                <c:pt idx="4143">
                  <c:v>36.75</c:v>
                </c:pt>
                <c:pt idx="4144">
                  <c:v>36.75</c:v>
                </c:pt>
                <c:pt idx="4145">
                  <c:v>36.75</c:v>
                </c:pt>
                <c:pt idx="4146">
                  <c:v>36.75</c:v>
                </c:pt>
                <c:pt idx="4147">
                  <c:v>36.75</c:v>
                </c:pt>
                <c:pt idx="4148">
                  <c:v>36.75</c:v>
                </c:pt>
                <c:pt idx="4149">
                  <c:v>36.75</c:v>
                </c:pt>
                <c:pt idx="4150">
                  <c:v>36.75</c:v>
                </c:pt>
                <c:pt idx="4151">
                  <c:v>36.75</c:v>
                </c:pt>
                <c:pt idx="4152">
                  <c:v>36.75</c:v>
                </c:pt>
                <c:pt idx="4153">
                  <c:v>36.75</c:v>
                </c:pt>
                <c:pt idx="4154">
                  <c:v>36.75</c:v>
                </c:pt>
                <c:pt idx="4155">
                  <c:v>36.75</c:v>
                </c:pt>
                <c:pt idx="4156">
                  <c:v>36.75</c:v>
                </c:pt>
                <c:pt idx="4157">
                  <c:v>36.75</c:v>
                </c:pt>
                <c:pt idx="4158">
                  <c:v>36.75</c:v>
                </c:pt>
                <c:pt idx="4159">
                  <c:v>36.75</c:v>
                </c:pt>
                <c:pt idx="4160">
                  <c:v>36.75</c:v>
                </c:pt>
                <c:pt idx="4161">
                  <c:v>36.75</c:v>
                </c:pt>
                <c:pt idx="4162">
                  <c:v>36.75</c:v>
                </c:pt>
                <c:pt idx="4163">
                  <c:v>36.75</c:v>
                </c:pt>
                <c:pt idx="4164">
                  <c:v>36.75</c:v>
                </c:pt>
                <c:pt idx="4165">
                  <c:v>36.75</c:v>
                </c:pt>
                <c:pt idx="4166">
                  <c:v>36.75</c:v>
                </c:pt>
                <c:pt idx="4167">
                  <c:v>36.75</c:v>
                </c:pt>
                <c:pt idx="4168">
                  <c:v>36.75</c:v>
                </c:pt>
                <c:pt idx="4169">
                  <c:v>36.75</c:v>
                </c:pt>
                <c:pt idx="4170">
                  <c:v>36.75</c:v>
                </c:pt>
                <c:pt idx="4171">
                  <c:v>36.75</c:v>
                </c:pt>
                <c:pt idx="4172">
                  <c:v>36.75</c:v>
                </c:pt>
                <c:pt idx="4173">
                  <c:v>36.75</c:v>
                </c:pt>
                <c:pt idx="4174">
                  <c:v>36.75</c:v>
                </c:pt>
                <c:pt idx="4175">
                  <c:v>36.75</c:v>
                </c:pt>
                <c:pt idx="4176">
                  <c:v>36.75</c:v>
                </c:pt>
                <c:pt idx="4177">
                  <c:v>36.75</c:v>
                </c:pt>
                <c:pt idx="4178">
                  <c:v>36.75</c:v>
                </c:pt>
                <c:pt idx="4179">
                  <c:v>36.75</c:v>
                </c:pt>
                <c:pt idx="4180">
                  <c:v>36.75</c:v>
                </c:pt>
                <c:pt idx="4181">
                  <c:v>36.75</c:v>
                </c:pt>
                <c:pt idx="4182">
                  <c:v>36.75</c:v>
                </c:pt>
                <c:pt idx="4183">
                  <c:v>36.75</c:v>
                </c:pt>
                <c:pt idx="4184">
                  <c:v>36.75</c:v>
                </c:pt>
                <c:pt idx="4185">
                  <c:v>36.75</c:v>
                </c:pt>
                <c:pt idx="4186">
                  <c:v>36.75</c:v>
                </c:pt>
                <c:pt idx="4187">
                  <c:v>36.75</c:v>
                </c:pt>
                <c:pt idx="4188">
                  <c:v>36.75</c:v>
                </c:pt>
                <c:pt idx="4189">
                  <c:v>36.75</c:v>
                </c:pt>
                <c:pt idx="4190">
                  <c:v>36.75</c:v>
                </c:pt>
                <c:pt idx="4191">
                  <c:v>36.75</c:v>
                </c:pt>
                <c:pt idx="4192">
                  <c:v>36.75</c:v>
                </c:pt>
                <c:pt idx="4193">
                  <c:v>36.75</c:v>
                </c:pt>
                <c:pt idx="4194">
                  <c:v>36.75</c:v>
                </c:pt>
                <c:pt idx="4195">
                  <c:v>36.75</c:v>
                </c:pt>
                <c:pt idx="4196">
                  <c:v>36.75</c:v>
                </c:pt>
                <c:pt idx="4197">
                  <c:v>36.75</c:v>
                </c:pt>
                <c:pt idx="4198">
                  <c:v>36.75</c:v>
                </c:pt>
                <c:pt idx="4199">
                  <c:v>36.75</c:v>
                </c:pt>
                <c:pt idx="4200">
                  <c:v>36.75</c:v>
                </c:pt>
                <c:pt idx="4201">
                  <c:v>36.75</c:v>
                </c:pt>
                <c:pt idx="4202">
                  <c:v>36.75</c:v>
                </c:pt>
                <c:pt idx="4203">
                  <c:v>36.75</c:v>
                </c:pt>
                <c:pt idx="4204">
                  <c:v>36.75</c:v>
                </c:pt>
                <c:pt idx="4205">
                  <c:v>36.75</c:v>
                </c:pt>
                <c:pt idx="4206">
                  <c:v>36.75</c:v>
                </c:pt>
                <c:pt idx="4207">
                  <c:v>36.75</c:v>
                </c:pt>
                <c:pt idx="4208">
                  <c:v>36.75</c:v>
                </c:pt>
                <c:pt idx="4209">
                  <c:v>36.75</c:v>
                </c:pt>
                <c:pt idx="4210">
                  <c:v>36.75</c:v>
                </c:pt>
                <c:pt idx="4211">
                  <c:v>36.75</c:v>
                </c:pt>
                <c:pt idx="4212">
                  <c:v>36.75</c:v>
                </c:pt>
                <c:pt idx="4213">
                  <c:v>36.75</c:v>
                </c:pt>
                <c:pt idx="4214">
                  <c:v>36.75</c:v>
                </c:pt>
                <c:pt idx="4215">
                  <c:v>36.75</c:v>
                </c:pt>
                <c:pt idx="4216">
                  <c:v>36.75</c:v>
                </c:pt>
                <c:pt idx="4217">
                  <c:v>36.75</c:v>
                </c:pt>
                <c:pt idx="4218">
                  <c:v>36.75</c:v>
                </c:pt>
                <c:pt idx="4219">
                  <c:v>36.75</c:v>
                </c:pt>
                <c:pt idx="4220">
                  <c:v>36.75</c:v>
                </c:pt>
                <c:pt idx="4221">
                  <c:v>36.75</c:v>
                </c:pt>
                <c:pt idx="4222">
                  <c:v>36.75</c:v>
                </c:pt>
                <c:pt idx="4223">
                  <c:v>36.75</c:v>
                </c:pt>
                <c:pt idx="4224">
                  <c:v>36.75</c:v>
                </c:pt>
                <c:pt idx="4225">
                  <c:v>36.75</c:v>
                </c:pt>
                <c:pt idx="4226">
                  <c:v>36.75</c:v>
                </c:pt>
                <c:pt idx="4227">
                  <c:v>36.75</c:v>
                </c:pt>
                <c:pt idx="4228">
                  <c:v>36.75</c:v>
                </c:pt>
                <c:pt idx="4229">
                  <c:v>36.75</c:v>
                </c:pt>
                <c:pt idx="4230">
                  <c:v>36.75</c:v>
                </c:pt>
                <c:pt idx="4231">
                  <c:v>36.75</c:v>
                </c:pt>
                <c:pt idx="4232">
                  <c:v>36.75</c:v>
                </c:pt>
                <c:pt idx="4233">
                  <c:v>36.75</c:v>
                </c:pt>
                <c:pt idx="4234">
                  <c:v>36.75</c:v>
                </c:pt>
                <c:pt idx="4235">
                  <c:v>36.75</c:v>
                </c:pt>
                <c:pt idx="4236">
                  <c:v>36.75</c:v>
                </c:pt>
                <c:pt idx="4237">
                  <c:v>36.75</c:v>
                </c:pt>
                <c:pt idx="4238">
                  <c:v>36.75</c:v>
                </c:pt>
                <c:pt idx="4239">
                  <c:v>36.75</c:v>
                </c:pt>
                <c:pt idx="4240">
                  <c:v>36.75</c:v>
                </c:pt>
                <c:pt idx="4241">
                  <c:v>36.75</c:v>
                </c:pt>
                <c:pt idx="4242">
                  <c:v>36.75</c:v>
                </c:pt>
                <c:pt idx="4243">
                  <c:v>36.75</c:v>
                </c:pt>
                <c:pt idx="4244">
                  <c:v>36.75</c:v>
                </c:pt>
                <c:pt idx="4245">
                  <c:v>36.75</c:v>
                </c:pt>
                <c:pt idx="4246">
                  <c:v>36.75</c:v>
                </c:pt>
                <c:pt idx="4247">
                  <c:v>36.75</c:v>
                </c:pt>
                <c:pt idx="4248">
                  <c:v>36.75</c:v>
                </c:pt>
                <c:pt idx="4249">
                  <c:v>36.75</c:v>
                </c:pt>
                <c:pt idx="4250">
                  <c:v>36.75</c:v>
                </c:pt>
                <c:pt idx="4251">
                  <c:v>36.75</c:v>
                </c:pt>
                <c:pt idx="4252">
                  <c:v>36.75</c:v>
                </c:pt>
                <c:pt idx="4253">
                  <c:v>36.75</c:v>
                </c:pt>
                <c:pt idx="4254">
                  <c:v>36.75</c:v>
                </c:pt>
                <c:pt idx="4255">
                  <c:v>36.75</c:v>
                </c:pt>
                <c:pt idx="4256">
                  <c:v>36.75</c:v>
                </c:pt>
                <c:pt idx="4257">
                  <c:v>36.75</c:v>
                </c:pt>
                <c:pt idx="4258">
                  <c:v>36.75</c:v>
                </c:pt>
                <c:pt idx="4259">
                  <c:v>36.75</c:v>
                </c:pt>
                <c:pt idx="4260">
                  <c:v>36.75</c:v>
                </c:pt>
                <c:pt idx="4261">
                  <c:v>36.75</c:v>
                </c:pt>
                <c:pt idx="4262">
                  <c:v>36.75</c:v>
                </c:pt>
                <c:pt idx="4263">
                  <c:v>36.75</c:v>
                </c:pt>
                <c:pt idx="4264">
                  <c:v>36.75</c:v>
                </c:pt>
                <c:pt idx="4265">
                  <c:v>36.75</c:v>
                </c:pt>
                <c:pt idx="4266">
                  <c:v>36.75</c:v>
                </c:pt>
                <c:pt idx="4267">
                  <c:v>36.75</c:v>
                </c:pt>
                <c:pt idx="4268">
                  <c:v>36.75</c:v>
                </c:pt>
                <c:pt idx="4269">
                  <c:v>36.75</c:v>
                </c:pt>
                <c:pt idx="4270">
                  <c:v>36.75</c:v>
                </c:pt>
                <c:pt idx="4271">
                  <c:v>36.75</c:v>
                </c:pt>
                <c:pt idx="4272">
                  <c:v>36.75</c:v>
                </c:pt>
                <c:pt idx="4273">
                  <c:v>36.75</c:v>
                </c:pt>
                <c:pt idx="4274">
                  <c:v>36.75</c:v>
                </c:pt>
                <c:pt idx="4275">
                  <c:v>36.75</c:v>
                </c:pt>
                <c:pt idx="4276">
                  <c:v>36.75</c:v>
                </c:pt>
                <c:pt idx="4277">
                  <c:v>36.75</c:v>
                </c:pt>
                <c:pt idx="4278">
                  <c:v>36.75</c:v>
                </c:pt>
                <c:pt idx="4279">
                  <c:v>36.75</c:v>
                </c:pt>
                <c:pt idx="4280">
                  <c:v>36.75</c:v>
                </c:pt>
                <c:pt idx="4281">
                  <c:v>36.75</c:v>
                </c:pt>
                <c:pt idx="4282">
                  <c:v>36.75</c:v>
                </c:pt>
                <c:pt idx="4283">
                  <c:v>36.75</c:v>
                </c:pt>
                <c:pt idx="4284">
                  <c:v>36.75</c:v>
                </c:pt>
                <c:pt idx="4285">
                  <c:v>36.75</c:v>
                </c:pt>
                <c:pt idx="4286">
                  <c:v>36.75</c:v>
                </c:pt>
                <c:pt idx="4287">
                  <c:v>36.75</c:v>
                </c:pt>
                <c:pt idx="4288">
                  <c:v>36.75</c:v>
                </c:pt>
                <c:pt idx="4289">
                  <c:v>36.75</c:v>
                </c:pt>
                <c:pt idx="4290">
                  <c:v>36.75</c:v>
                </c:pt>
                <c:pt idx="4291">
                  <c:v>36.75</c:v>
                </c:pt>
                <c:pt idx="4292">
                  <c:v>36.75</c:v>
                </c:pt>
                <c:pt idx="4293">
                  <c:v>36.75</c:v>
                </c:pt>
                <c:pt idx="4294">
                  <c:v>36.75</c:v>
                </c:pt>
                <c:pt idx="4295">
                  <c:v>36.75</c:v>
                </c:pt>
                <c:pt idx="4296">
                  <c:v>36.75</c:v>
                </c:pt>
                <c:pt idx="4297">
                  <c:v>36.75</c:v>
                </c:pt>
                <c:pt idx="4298">
                  <c:v>36.75</c:v>
                </c:pt>
                <c:pt idx="4299">
                  <c:v>36.75</c:v>
                </c:pt>
                <c:pt idx="4300">
                  <c:v>36.75</c:v>
                </c:pt>
                <c:pt idx="4301">
                  <c:v>36.75</c:v>
                </c:pt>
                <c:pt idx="4302">
                  <c:v>36.75</c:v>
                </c:pt>
                <c:pt idx="4303">
                  <c:v>36.75</c:v>
                </c:pt>
                <c:pt idx="4304">
                  <c:v>36.75</c:v>
                </c:pt>
                <c:pt idx="4305">
                  <c:v>36.75</c:v>
                </c:pt>
                <c:pt idx="4306">
                  <c:v>36.75</c:v>
                </c:pt>
                <c:pt idx="4307">
                  <c:v>36.75</c:v>
                </c:pt>
                <c:pt idx="4308">
                  <c:v>36.75</c:v>
                </c:pt>
                <c:pt idx="4309">
                  <c:v>36.75</c:v>
                </c:pt>
                <c:pt idx="4310">
                  <c:v>36.75</c:v>
                </c:pt>
                <c:pt idx="4311">
                  <c:v>36.75</c:v>
                </c:pt>
                <c:pt idx="4312">
                  <c:v>36.75</c:v>
                </c:pt>
                <c:pt idx="4313">
                  <c:v>36.75</c:v>
                </c:pt>
                <c:pt idx="4314">
                  <c:v>36.75</c:v>
                </c:pt>
                <c:pt idx="4315">
                  <c:v>36.75</c:v>
                </c:pt>
                <c:pt idx="4316">
                  <c:v>36.75</c:v>
                </c:pt>
                <c:pt idx="4317">
                  <c:v>36.75</c:v>
                </c:pt>
                <c:pt idx="4318">
                  <c:v>36.75</c:v>
                </c:pt>
                <c:pt idx="4319">
                  <c:v>36.75</c:v>
                </c:pt>
                <c:pt idx="4320">
                  <c:v>36.75</c:v>
                </c:pt>
                <c:pt idx="4321">
                  <c:v>36.75</c:v>
                </c:pt>
                <c:pt idx="4322">
                  <c:v>36.75</c:v>
                </c:pt>
                <c:pt idx="4323">
                  <c:v>36.75</c:v>
                </c:pt>
                <c:pt idx="4324">
                  <c:v>36.75</c:v>
                </c:pt>
                <c:pt idx="4325">
                  <c:v>36.75</c:v>
                </c:pt>
                <c:pt idx="4326">
                  <c:v>36.75</c:v>
                </c:pt>
                <c:pt idx="4327">
                  <c:v>36.75</c:v>
                </c:pt>
                <c:pt idx="4328">
                  <c:v>36.75</c:v>
                </c:pt>
                <c:pt idx="4329">
                  <c:v>36.75</c:v>
                </c:pt>
                <c:pt idx="4330">
                  <c:v>36.75</c:v>
                </c:pt>
                <c:pt idx="4331">
                  <c:v>36.75</c:v>
                </c:pt>
                <c:pt idx="4332">
                  <c:v>36.75</c:v>
                </c:pt>
                <c:pt idx="4333">
                  <c:v>36.75</c:v>
                </c:pt>
                <c:pt idx="4334">
                  <c:v>36.75</c:v>
                </c:pt>
                <c:pt idx="4335">
                  <c:v>36.75</c:v>
                </c:pt>
                <c:pt idx="4336">
                  <c:v>36.75</c:v>
                </c:pt>
                <c:pt idx="4337">
                  <c:v>36.75</c:v>
                </c:pt>
                <c:pt idx="4338">
                  <c:v>36.75</c:v>
                </c:pt>
                <c:pt idx="4339">
                  <c:v>36.75</c:v>
                </c:pt>
                <c:pt idx="4340">
                  <c:v>36.75</c:v>
                </c:pt>
                <c:pt idx="4341">
                  <c:v>36.75</c:v>
                </c:pt>
                <c:pt idx="4342">
                  <c:v>36.75</c:v>
                </c:pt>
                <c:pt idx="4343">
                  <c:v>36.75</c:v>
                </c:pt>
                <c:pt idx="4344">
                  <c:v>36.75</c:v>
                </c:pt>
                <c:pt idx="4345">
                  <c:v>36.75</c:v>
                </c:pt>
                <c:pt idx="4346">
                  <c:v>36.75</c:v>
                </c:pt>
                <c:pt idx="4347">
                  <c:v>36.75</c:v>
                </c:pt>
                <c:pt idx="4348">
                  <c:v>36.75</c:v>
                </c:pt>
                <c:pt idx="4349">
                  <c:v>36.75</c:v>
                </c:pt>
                <c:pt idx="4350">
                  <c:v>36.75</c:v>
                </c:pt>
                <c:pt idx="4351">
                  <c:v>36.75</c:v>
                </c:pt>
                <c:pt idx="4352">
                  <c:v>36.75</c:v>
                </c:pt>
                <c:pt idx="4353">
                  <c:v>36.75</c:v>
                </c:pt>
                <c:pt idx="4354">
                  <c:v>36.75</c:v>
                </c:pt>
                <c:pt idx="4355">
                  <c:v>36.75</c:v>
                </c:pt>
                <c:pt idx="4356">
                  <c:v>36.75</c:v>
                </c:pt>
                <c:pt idx="4357">
                  <c:v>36.75</c:v>
                </c:pt>
                <c:pt idx="4358">
                  <c:v>36.75</c:v>
                </c:pt>
                <c:pt idx="4359">
                  <c:v>36.75</c:v>
                </c:pt>
                <c:pt idx="4360">
                  <c:v>36.75</c:v>
                </c:pt>
                <c:pt idx="4361">
                  <c:v>36.75</c:v>
                </c:pt>
                <c:pt idx="4362">
                  <c:v>36.75</c:v>
                </c:pt>
                <c:pt idx="4363">
                  <c:v>36.75</c:v>
                </c:pt>
                <c:pt idx="4364">
                  <c:v>36.75</c:v>
                </c:pt>
                <c:pt idx="4365">
                  <c:v>36.75</c:v>
                </c:pt>
                <c:pt idx="4366">
                  <c:v>36.75</c:v>
                </c:pt>
                <c:pt idx="4367">
                  <c:v>36.75</c:v>
                </c:pt>
                <c:pt idx="4368">
                  <c:v>36.75</c:v>
                </c:pt>
                <c:pt idx="4369">
                  <c:v>36.75</c:v>
                </c:pt>
                <c:pt idx="4370">
                  <c:v>36.75</c:v>
                </c:pt>
                <c:pt idx="4371">
                  <c:v>36.75</c:v>
                </c:pt>
                <c:pt idx="4372">
                  <c:v>36.75</c:v>
                </c:pt>
                <c:pt idx="4373">
                  <c:v>36.75</c:v>
                </c:pt>
                <c:pt idx="4374">
                  <c:v>36.75</c:v>
                </c:pt>
                <c:pt idx="4375">
                  <c:v>36.75</c:v>
                </c:pt>
                <c:pt idx="4376">
                  <c:v>36.75</c:v>
                </c:pt>
                <c:pt idx="4377">
                  <c:v>36.75</c:v>
                </c:pt>
                <c:pt idx="4378">
                  <c:v>36.75</c:v>
                </c:pt>
                <c:pt idx="4379">
                  <c:v>36.75</c:v>
                </c:pt>
                <c:pt idx="4380">
                  <c:v>36.75</c:v>
                </c:pt>
                <c:pt idx="4381">
                  <c:v>36.75</c:v>
                </c:pt>
                <c:pt idx="4382">
                  <c:v>36.75</c:v>
                </c:pt>
                <c:pt idx="4383">
                  <c:v>36.75</c:v>
                </c:pt>
                <c:pt idx="4384">
                  <c:v>36.75</c:v>
                </c:pt>
                <c:pt idx="4385">
                  <c:v>36.75</c:v>
                </c:pt>
                <c:pt idx="4386">
                  <c:v>36.75</c:v>
                </c:pt>
                <c:pt idx="4387">
                  <c:v>36.75</c:v>
                </c:pt>
                <c:pt idx="4388">
                  <c:v>36.75</c:v>
                </c:pt>
                <c:pt idx="4389">
                  <c:v>36.75</c:v>
                </c:pt>
                <c:pt idx="4390">
                  <c:v>36.75</c:v>
                </c:pt>
                <c:pt idx="4391">
                  <c:v>36.75</c:v>
                </c:pt>
                <c:pt idx="4392">
                  <c:v>36.75</c:v>
                </c:pt>
                <c:pt idx="4393">
                  <c:v>36.75</c:v>
                </c:pt>
                <c:pt idx="4394">
                  <c:v>36.75</c:v>
                </c:pt>
                <c:pt idx="4395">
                  <c:v>36.75</c:v>
                </c:pt>
                <c:pt idx="4396">
                  <c:v>36.75</c:v>
                </c:pt>
                <c:pt idx="4397">
                  <c:v>36.75</c:v>
                </c:pt>
                <c:pt idx="4398">
                  <c:v>36.75</c:v>
                </c:pt>
                <c:pt idx="4399">
                  <c:v>36.75</c:v>
                </c:pt>
                <c:pt idx="4400">
                  <c:v>36.75</c:v>
                </c:pt>
                <c:pt idx="4401">
                  <c:v>36.75</c:v>
                </c:pt>
                <c:pt idx="4402">
                  <c:v>36.75</c:v>
                </c:pt>
                <c:pt idx="4403">
                  <c:v>36.75</c:v>
                </c:pt>
                <c:pt idx="4404">
                  <c:v>36.75</c:v>
                </c:pt>
                <c:pt idx="4405">
                  <c:v>36.75</c:v>
                </c:pt>
                <c:pt idx="4406">
                  <c:v>36.75</c:v>
                </c:pt>
                <c:pt idx="4407">
                  <c:v>36.75</c:v>
                </c:pt>
                <c:pt idx="4408">
                  <c:v>36.75</c:v>
                </c:pt>
                <c:pt idx="4409">
                  <c:v>36.75</c:v>
                </c:pt>
                <c:pt idx="4410">
                  <c:v>36.75</c:v>
                </c:pt>
                <c:pt idx="4411">
                  <c:v>36.75</c:v>
                </c:pt>
                <c:pt idx="4412">
                  <c:v>36.75</c:v>
                </c:pt>
                <c:pt idx="4413">
                  <c:v>36.75</c:v>
                </c:pt>
                <c:pt idx="4414">
                  <c:v>36.75</c:v>
                </c:pt>
                <c:pt idx="4415">
                  <c:v>36.75</c:v>
                </c:pt>
                <c:pt idx="4416">
                  <c:v>36.75</c:v>
                </c:pt>
                <c:pt idx="4417">
                  <c:v>36.75</c:v>
                </c:pt>
                <c:pt idx="4418">
                  <c:v>36.75</c:v>
                </c:pt>
                <c:pt idx="4419">
                  <c:v>36.75</c:v>
                </c:pt>
                <c:pt idx="4420">
                  <c:v>36.75</c:v>
                </c:pt>
                <c:pt idx="4421">
                  <c:v>36.75</c:v>
                </c:pt>
                <c:pt idx="4422">
                  <c:v>36.75</c:v>
                </c:pt>
                <c:pt idx="4423">
                  <c:v>36.75</c:v>
                </c:pt>
                <c:pt idx="4424">
                  <c:v>36.75</c:v>
                </c:pt>
                <c:pt idx="4425">
                  <c:v>36.75</c:v>
                </c:pt>
                <c:pt idx="4426">
                  <c:v>36.75</c:v>
                </c:pt>
                <c:pt idx="4427">
                  <c:v>36.75</c:v>
                </c:pt>
                <c:pt idx="4428">
                  <c:v>36.75</c:v>
                </c:pt>
                <c:pt idx="4429">
                  <c:v>36.75</c:v>
                </c:pt>
                <c:pt idx="4430">
                  <c:v>36.75</c:v>
                </c:pt>
                <c:pt idx="4431">
                  <c:v>36.75</c:v>
                </c:pt>
                <c:pt idx="4432">
                  <c:v>36.75</c:v>
                </c:pt>
                <c:pt idx="4433">
                  <c:v>36.75</c:v>
                </c:pt>
                <c:pt idx="4434">
                  <c:v>36.75</c:v>
                </c:pt>
                <c:pt idx="4435">
                  <c:v>36.75</c:v>
                </c:pt>
                <c:pt idx="4436">
                  <c:v>36.75</c:v>
                </c:pt>
                <c:pt idx="4437">
                  <c:v>36.75</c:v>
                </c:pt>
                <c:pt idx="4438">
                  <c:v>36.75</c:v>
                </c:pt>
                <c:pt idx="4439">
                  <c:v>36.75</c:v>
                </c:pt>
                <c:pt idx="4440">
                  <c:v>36.75</c:v>
                </c:pt>
                <c:pt idx="4441">
                  <c:v>36.75</c:v>
                </c:pt>
                <c:pt idx="4442">
                  <c:v>36.75</c:v>
                </c:pt>
                <c:pt idx="4443">
                  <c:v>36.75</c:v>
                </c:pt>
                <c:pt idx="4444">
                  <c:v>36.75</c:v>
                </c:pt>
                <c:pt idx="4445">
                  <c:v>36.75</c:v>
                </c:pt>
                <c:pt idx="4446">
                  <c:v>36.75</c:v>
                </c:pt>
                <c:pt idx="4447">
                  <c:v>36.75</c:v>
                </c:pt>
                <c:pt idx="4448">
                  <c:v>36.75</c:v>
                </c:pt>
                <c:pt idx="4449">
                  <c:v>36.75</c:v>
                </c:pt>
                <c:pt idx="4450">
                  <c:v>36.75</c:v>
                </c:pt>
                <c:pt idx="4451">
                  <c:v>36.75</c:v>
                </c:pt>
                <c:pt idx="4452">
                  <c:v>36.75</c:v>
                </c:pt>
                <c:pt idx="4453">
                  <c:v>36.75</c:v>
                </c:pt>
                <c:pt idx="4454">
                  <c:v>36.75</c:v>
                </c:pt>
                <c:pt idx="4455">
                  <c:v>36.75</c:v>
                </c:pt>
                <c:pt idx="4456">
                  <c:v>36.75</c:v>
                </c:pt>
                <c:pt idx="4457">
                  <c:v>36.75</c:v>
                </c:pt>
                <c:pt idx="4458">
                  <c:v>36.75</c:v>
                </c:pt>
                <c:pt idx="4459">
                  <c:v>36.75</c:v>
                </c:pt>
                <c:pt idx="4460">
                  <c:v>36.75</c:v>
                </c:pt>
                <c:pt idx="4461">
                  <c:v>36.75</c:v>
                </c:pt>
                <c:pt idx="4462">
                  <c:v>36.75</c:v>
                </c:pt>
                <c:pt idx="4463">
                  <c:v>36.75</c:v>
                </c:pt>
                <c:pt idx="4464">
                  <c:v>36.75</c:v>
                </c:pt>
                <c:pt idx="4465">
                  <c:v>36.75</c:v>
                </c:pt>
                <c:pt idx="4466">
                  <c:v>36.75</c:v>
                </c:pt>
                <c:pt idx="4467">
                  <c:v>36.75</c:v>
                </c:pt>
                <c:pt idx="4468">
                  <c:v>36.75</c:v>
                </c:pt>
                <c:pt idx="4469">
                  <c:v>36.75</c:v>
                </c:pt>
                <c:pt idx="4470">
                  <c:v>36.75</c:v>
                </c:pt>
                <c:pt idx="4471">
                  <c:v>36.75</c:v>
                </c:pt>
                <c:pt idx="4472">
                  <c:v>36.75</c:v>
                </c:pt>
                <c:pt idx="4473">
                  <c:v>36.75</c:v>
                </c:pt>
                <c:pt idx="4474">
                  <c:v>36.75</c:v>
                </c:pt>
                <c:pt idx="4475">
                  <c:v>36.75</c:v>
                </c:pt>
                <c:pt idx="4476">
                  <c:v>36.75</c:v>
                </c:pt>
                <c:pt idx="4477">
                  <c:v>36.75</c:v>
                </c:pt>
                <c:pt idx="4478">
                  <c:v>36.75</c:v>
                </c:pt>
                <c:pt idx="4479">
                  <c:v>36.75</c:v>
                </c:pt>
                <c:pt idx="4480">
                  <c:v>36.75</c:v>
                </c:pt>
                <c:pt idx="4481">
                  <c:v>36.75</c:v>
                </c:pt>
                <c:pt idx="4482">
                  <c:v>36.75</c:v>
                </c:pt>
                <c:pt idx="4483">
                  <c:v>36.75</c:v>
                </c:pt>
                <c:pt idx="4484">
                  <c:v>36.75</c:v>
                </c:pt>
                <c:pt idx="4485">
                  <c:v>36.75</c:v>
                </c:pt>
                <c:pt idx="4486">
                  <c:v>36.75</c:v>
                </c:pt>
                <c:pt idx="4487">
                  <c:v>36.75</c:v>
                </c:pt>
                <c:pt idx="4488">
                  <c:v>36.75</c:v>
                </c:pt>
                <c:pt idx="4489">
                  <c:v>36.75</c:v>
                </c:pt>
                <c:pt idx="4490">
                  <c:v>36.75</c:v>
                </c:pt>
                <c:pt idx="4491">
                  <c:v>36.75</c:v>
                </c:pt>
                <c:pt idx="4492">
                  <c:v>36.75</c:v>
                </c:pt>
                <c:pt idx="4493">
                  <c:v>36.75</c:v>
                </c:pt>
                <c:pt idx="4494">
                  <c:v>36.75</c:v>
                </c:pt>
                <c:pt idx="4495">
                  <c:v>36.75</c:v>
                </c:pt>
                <c:pt idx="4496">
                  <c:v>36.75</c:v>
                </c:pt>
                <c:pt idx="4497">
                  <c:v>36.75</c:v>
                </c:pt>
                <c:pt idx="4498">
                  <c:v>36.75</c:v>
                </c:pt>
                <c:pt idx="4499">
                  <c:v>36.75</c:v>
                </c:pt>
                <c:pt idx="4500">
                  <c:v>36.75</c:v>
                </c:pt>
                <c:pt idx="4501">
                  <c:v>36.75</c:v>
                </c:pt>
                <c:pt idx="4502">
                  <c:v>36.75</c:v>
                </c:pt>
                <c:pt idx="4503">
                  <c:v>36.75</c:v>
                </c:pt>
                <c:pt idx="4504">
                  <c:v>36.75</c:v>
                </c:pt>
                <c:pt idx="4505">
                  <c:v>36.75</c:v>
                </c:pt>
                <c:pt idx="4506">
                  <c:v>36.75</c:v>
                </c:pt>
                <c:pt idx="4507">
                  <c:v>36.75</c:v>
                </c:pt>
                <c:pt idx="4508">
                  <c:v>36.75</c:v>
                </c:pt>
                <c:pt idx="4509">
                  <c:v>36.75</c:v>
                </c:pt>
                <c:pt idx="4510">
                  <c:v>36.75</c:v>
                </c:pt>
                <c:pt idx="4511">
                  <c:v>36.75</c:v>
                </c:pt>
                <c:pt idx="4512">
                  <c:v>36.75</c:v>
                </c:pt>
                <c:pt idx="4513">
                  <c:v>36.75</c:v>
                </c:pt>
                <c:pt idx="4514">
                  <c:v>36.75</c:v>
                </c:pt>
                <c:pt idx="4515">
                  <c:v>36.75</c:v>
                </c:pt>
                <c:pt idx="4516">
                  <c:v>36.75</c:v>
                </c:pt>
                <c:pt idx="4517">
                  <c:v>36.75</c:v>
                </c:pt>
                <c:pt idx="4518">
                  <c:v>36.75</c:v>
                </c:pt>
                <c:pt idx="4519">
                  <c:v>36.75</c:v>
                </c:pt>
                <c:pt idx="4520">
                  <c:v>36.75</c:v>
                </c:pt>
                <c:pt idx="4521">
                  <c:v>36.75</c:v>
                </c:pt>
                <c:pt idx="4522">
                  <c:v>36.75</c:v>
                </c:pt>
                <c:pt idx="4523">
                  <c:v>36.75</c:v>
                </c:pt>
                <c:pt idx="4524">
                  <c:v>36.75</c:v>
                </c:pt>
                <c:pt idx="4525">
                  <c:v>36.75</c:v>
                </c:pt>
                <c:pt idx="4526">
                  <c:v>36.75</c:v>
                </c:pt>
                <c:pt idx="4527">
                  <c:v>36.75</c:v>
                </c:pt>
                <c:pt idx="4528">
                  <c:v>36.75</c:v>
                </c:pt>
                <c:pt idx="4529">
                  <c:v>36.75</c:v>
                </c:pt>
                <c:pt idx="4530">
                  <c:v>36.75</c:v>
                </c:pt>
                <c:pt idx="4531">
                  <c:v>36.75</c:v>
                </c:pt>
                <c:pt idx="4532">
                  <c:v>36.75</c:v>
                </c:pt>
                <c:pt idx="4533">
                  <c:v>36.75</c:v>
                </c:pt>
                <c:pt idx="4534">
                  <c:v>36.75</c:v>
                </c:pt>
                <c:pt idx="4535">
                  <c:v>36.75</c:v>
                </c:pt>
                <c:pt idx="4536">
                  <c:v>36.75</c:v>
                </c:pt>
                <c:pt idx="4537">
                  <c:v>36.75</c:v>
                </c:pt>
                <c:pt idx="4538">
                  <c:v>36.75</c:v>
                </c:pt>
                <c:pt idx="4539">
                  <c:v>36.75</c:v>
                </c:pt>
                <c:pt idx="4540">
                  <c:v>36.75</c:v>
                </c:pt>
                <c:pt idx="4541">
                  <c:v>36.75</c:v>
                </c:pt>
                <c:pt idx="4542">
                  <c:v>36.75</c:v>
                </c:pt>
                <c:pt idx="4543">
                  <c:v>36.75</c:v>
                </c:pt>
                <c:pt idx="4544">
                  <c:v>36.75</c:v>
                </c:pt>
                <c:pt idx="4545">
                  <c:v>36.75</c:v>
                </c:pt>
                <c:pt idx="4546">
                  <c:v>36.75</c:v>
                </c:pt>
                <c:pt idx="4547">
                  <c:v>36.75</c:v>
                </c:pt>
                <c:pt idx="4548">
                  <c:v>36.75</c:v>
                </c:pt>
                <c:pt idx="4549">
                  <c:v>36.75</c:v>
                </c:pt>
                <c:pt idx="4550">
                  <c:v>36.75</c:v>
                </c:pt>
                <c:pt idx="4551">
                  <c:v>36.75</c:v>
                </c:pt>
                <c:pt idx="4552">
                  <c:v>36.75</c:v>
                </c:pt>
                <c:pt idx="4553">
                  <c:v>36.75</c:v>
                </c:pt>
                <c:pt idx="4554">
                  <c:v>36.75</c:v>
                </c:pt>
                <c:pt idx="4555">
                  <c:v>36.75</c:v>
                </c:pt>
                <c:pt idx="4556">
                  <c:v>36.75</c:v>
                </c:pt>
                <c:pt idx="4557">
                  <c:v>36.75</c:v>
                </c:pt>
                <c:pt idx="4558">
                  <c:v>36.75</c:v>
                </c:pt>
                <c:pt idx="4559">
                  <c:v>36.75</c:v>
                </c:pt>
                <c:pt idx="4560">
                  <c:v>36.75</c:v>
                </c:pt>
                <c:pt idx="4561">
                  <c:v>36.75</c:v>
                </c:pt>
                <c:pt idx="4562">
                  <c:v>36.75</c:v>
                </c:pt>
                <c:pt idx="4563">
                  <c:v>36.75</c:v>
                </c:pt>
                <c:pt idx="4564">
                  <c:v>36.75</c:v>
                </c:pt>
                <c:pt idx="4565">
                  <c:v>36.75</c:v>
                </c:pt>
                <c:pt idx="4566">
                  <c:v>36.75</c:v>
                </c:pt>
                <c:pt idx="4567">
                  <c:v>36.75</c:v>
                </c:pt>
                <c:pt idx="4568">
                  <c:v>36.75</c:v>
                </c:pt>
                <c:pt idx="4569">
                  <c:v>36.75</c:v>
                </c:pt>
                <c:pt idx="4570">
                  <c:v>36.75</c:v>
                </c:pt>
                <c:pt idx="4571">
                  <c:v>36.75</c:v>
                </c:pt>
                <c:pt idx="4572">
                  <c:v>36.75</c:v>
                </c:pt>
                <c:pt idx="4573">
                  <c:v>36.75</c:v>
                </c:pt>
                <c:pt idx="4574">
                  <c:v>36.75</c:v>
                </c:pt>
                <c:pt idx="4575">
                  <c:v>36.75</c:v>
                </c:pt>
                <c:pt idx="4576">
                  <c:v>36.75</c:v>
                </c:pt>
                <c:pt idx="4577">
                  <c:v>36.75</c:v>
                </c:pt>
                <c:pt idx="4578">
                  <c:v>36.75</c:v>
                </c:pt>
                <c:pt idx="4579">
                  <c:v>36.75</c:v>
                </c:pt>
                <c:pt idx="4580">
                  <c:v>36.75</c:v>
                </c:pt>
                <c:pt idx="4581">
                  <c:v>36.75</c:v>
                </c:pt>
                <c:pt idx="4582">
                  <c:v>36.75</c:v>
                </c:pt>
                <c:pt idx="4583">
                  <c:v>36.75</c:v>
                </c:pt>
                <c:pt idx="4584">
                  <c:v>36.75</c:v>
                </c:pt>
                <c:pt idx="4585">
                  <c:v>36.75</c:v>
                </c:pt>
                <c:pt idx="4586">
                  <c:v>36.75</c:v>
                </c:pt>
                <c:pt idx="4587">
                  <c:v>36.75</c:v>
                </c:pt>
                <c:pt idx="4588">
                  <c:v>36.75</c:v>
                </c:pt>
                <c:pt idx="4589">
                  <c:v>36.75</c:v>
                </c:pt>
                <c:pt idx="4590">
                  <c:v>36.75</c:v>
                </c:pt>
                <c:pt idx="4591">
                  <c:v>36.75</c:v>
                </c:pt>
                <c:pt idx="4592">
                  <c:v>36.75</c:v>
                </c:pt>
                <c:pt idx="4593">
                  <c:v>36.75</c:v>
                </c:pt>
                <c:pt idx="4594">
                  <c:v>36.75</c:v>
                </c:pt>
                <c:pt idx="4595">
                  <c:v>36.75</c:v>
                </c:pt>
                <c:pt idx="4596">
                  <c:v>36.75</c:v>
                </c:pt>
                <c:pt idx="4597">
                  <c:v>36.75</c:v>
                </c:pt>
                <c:pt idx="4598">
                  <c:v>36.75</c:v>
                </c:pt>
                <c:pt idx="4599">
                  <c:v>36.75</c:v>
                </c:pt>
                <c:pt idx="4600">
                  <c:v>36.75</c:v>
                </c:pt>
                <c:pt idx="4601">
                  <c:v>36.75</c:v>
                </c:pt>
                <c:pt idx="4602">
                  <c:v>36.75</c:v>
                </c:pt>
                <c:pt idx="4603">
                  <c:v>36.75</c:v>
                </c:pt>
                <c:pt idx="4604">
                  <c:v>36.75</c:v>
                </c:pt>
                <c:pt idx="4605">
                  <c:v>36.75</c:v>
                </c:pt>
                <c:pt idx="4606">
                  <c:v>36.75</c:v>
                </c:pt>
                <c:pt idx="4607">
                  <c:v>36.75</c:v>
                </c:pt>
                <c:pt idx="4608">
                  <c:v>36.75</c:v>
                </c:pt>
                <c:pt idx="4609">
                  <c:v>36.75</c:v>
                </c:pt>
                <c:pt idx="4610">
                  <c:v>36.75</c:v>
                </c:pt>
                <c:pt idx="4611">
                  <c:v>36.75</c:v>
                </c:pt>
                <c:pt idx="4612">
                  <c:v>36.75</c:v>
                </c:pt>
                <c:pt idx="4613">
                  <c:v>36.75</c:v>
                </c:pt>
                <c:pt idx="4614">
                  <c:v>36.75</c:v>
                </c:pt>
                <c:pt idx="4615">
                  <c:v>36.75</c:v>
                </c:pt>
                <c:pt idx="4616">
                  <c:v>36.75</c:v>
                </c:pt>
                <c:pt idx="4617">
                  <c:v>36.75</c:v>
                </c:pt>
                <c:pt idx="4618">
                  <c:v>36.75</c:v>
                </c:pt>
                <c:pt idx="4619">
                  <c:v>36.75</c:v>
                </c:pt>
                <c:pt idx="4620">
                  <c:v>36.75</c:v>
                </c:pt>
                <c:pt idx="4621">
                  <c:v>36.75</c:v>
                </c:pt>
                <c:pt idx="4622">
                  <c:v>36.75</c:v>
                </c:pt>
                <c:pt idx="4623">
                  <c:v>36.75</c:v>
                </c:pt>
                <c:pt idx="4624">
                  <c:v>36.75</c:v>
                </c:pt>
                <c:pt idx="4625">
                  <c:v>36.75</c:v>
                </c:pt>
                <c:pt idx="4626">
                  <c:v>36.75</c:v>
                </c:pt>
                <c:pt idx="4627">
                  <c:v>36.75</c:v>
                </c:pt>
                <c:pt idx="4628">
                  <c:v>36.75</c:v>
                </c:pt>
                <c:pt idx="4629">
                  <c:v>36.75</c:v>
                </c:pt>
                <c:pt idx="4630">
                  <c:v>36.75</c:v>
                </c:pt>
                <c:pt idx="4631">
                  <c:v>36.75</c:v>
                </c:pt>
                <c:pt idx="4632">
                  <c:v>36.75</c:v>
                </c:pt>
                <c:pt idx="4633">
                  <c:v>36.75</c:v>
                </c:pt>
                <c:pt idx="4634">
                  <c:v>36.75</c:v>
                </c:pt>
                <c:pt idx="4635">
                  <c:v>36.75</c:v>
                </c:pt>
                <c:pt idx="4636">
                  <c:v>36.75</c:v>
                </c:pt>
                <c:pt idx="4637">
                  <c:v>36.75</c:v>
                </c:pt>
                <c:pt idx="4638">
                  <c:v>36.75</c:v>
                </c:pt>
                <c:pt idx="4639">
                  <c:v>36.75</c:v>
                </c:pt>
                <c:pt idx="4640">
                  <c:v>36.75</c:v>
                </c:pt>
                <c:pt idx="4641">
                  <c:v>36.75</c:v>
                </c:pt>
                <c:pt idx="4642">
                  <c:v>36.75</c:v>
                </c:pt>
                <c:pt idx="4643">
                  <c:v>36.75</c:v>
                </c:pt>
                <c:pt idx="4644">
                  <c:v>36.75</c:v>
                </c:pt>
                <c:pt idx="4645">
                  <c:v>36.75</c:v>
                </c:pt>
                <c:pt idx="4646">
                  <c:v>36.75</c:v>
                </c:pt>
                <c:pt idx="4647">
                  <c:v>36.75</c:v>
                </c:pt>
                <c:pt idx="4648">
                  <c:v>36.75</c:v>
                </c:pt>
                <c:pt idx="4649">
                  <c:v>36.75</c:v>
                </c:pt>
                <c:pt idx="4650">
                  <c:v>36.75</c:v>
                </c:pt>
                <c:pt idx="4651">
                  <c:v>36.75</c:v>
                </c:pt>
                <c:pt idx="4652">
                  <c:v>36.75</c:v>
                </c:pt>
                <c:pt idx="4653">
                  <c:v>36.75</c:v>
                </c:pt>
                <c:pt idx="4654">
                  <c:v>36.75</c:v>
                </c:pt>
                <c:pt idx="4655">
                  <c:v>36.75</c:v>
                </c:pt>
                <c:pt idx="4656">
                  <c:v>36.75</c:v>
                </c:pt>
                <c:pt idx="4657">
                  <c:v>36.75</c:v>
                </c:pt>
                <c:pt idx="4658">
                  <c:v>36.75</c:v>
                </c:pt>
                <c:pt idx="4659">
                  <c:v>36.75</c:v>
                </c:pt>
                <c:pt idx="4660">
                  <c:v>36.75</c:v>
                </c:pt>
                <c:pt idx="4661">
                  <c:v>36.75</c:v>
                </c:pt>
                <c:pt idx="4662">
                  <c:v>36.75</c:v>
                </c:pt>
                <c:pt idx="4663">
                  <c:v>36.75</c:v>
                </c:pt>
                <c:pt idx="4664">
                  <c:v>36.75</c:v>
                </c:pt>
                <c:pt idx="4665">
                  <c:v>36.75</c:v>
                </c:pt>
                <c:pt idx="4666">
                  <c:v>36.75</c:v>
                </c:pt>
                <c:pt idx="4667">
                  <c:v>36.75</c:v>
                </c:pt>
                <c:pt idx="4668">
                  <c:v>36.75</c:v>
                </c:pt>
                <c:pt idx="4669">
                  <c:v>36.75</c:v>
                </c:pt>
                <c:pt idx="4670">
                  <c:v>36.75</c:v>
                </c:pt>
                <c:pt idx="4671">
                  <c:v>36.75</c:v>
                </c:pt>
                <c:pt idx="4672">
                  <c:v>36.75</c:v>
                </c:pt>
                <c:pt idx="4673">
                  <c:v>36.75</c:v>
                </c:pt>
                <c:pt idx="4674">
                  <c:v>36.75</c:v>
                </c:pt>
                <c:pt idx="4675">
                  <c:v>36.75</c:v>
                </c:pt>
                <c:pt idx="4676">
                  <c:v>36.75</c:v>
                </c:pt>
                <c:pt idx="4677">
                  <c:v>36.75</c:v>
                </c:pt>
                <c:pt idx="4678">
                  <c:v>36.75</c:v>
                </c:pt>
                <c:pt idx="4679">
                  <c:v>36.75</c:v>
                </c:pt>
                <c:pt idx="4680">
                  <c:v>36.75</c:v>
                </c:pt>
                <c:pt idx="4681">
                  <c:v>36.75</c:v>
                </c:pt>
                <c:pt idx="4682">
                  <c:v>36.75</c:v>
                </c:pt>
                <c:pt idx="4683">
                  <c:v>36.75</c:v>
                </c:pt>
                <c:pt idx="4684">
                  <c:v>36.75</c:v>
                </c:pt>
                <c:pt idx="4685">
                  <c:v>36.75</c:v>
                </c:pt>
                <c:pt idx="4686">
                  <c:v>36.75</c:v>
                </c:pt>
                <c:pt idx="4687">
                  <c:v>36.75</c:v>
                </c:pt>
                <c:pt idx="4688">
                  <c:v>36.75</c:v>
                </c:pt>
                <c:pt idx="4689">
                  <c:v>36.75</c:v>
                </c:pt>
                <c:pt idx="4690">
                  <c:v>36.75</c:v>
                </c:pt>
                <c:pt idx="4691">
                  <c:v>36.75</c:v>
                </c:pt>
                <c:pt idx="4692">
                  <c:v>36.75</c:v>
                </c:pt>
                <c:pt idx="4693">
                  <c:v>36.75</c:v>
                </c:pt>
                <c:pt idx="4694">
                  <c:v>36.75</c:v>
                </c:pt>
                <c:pt idx="4695">
                  <c:v>36.75</c:v>
                </c:pt>
                <c:pt idx="4696">
                  <c:v>36.75</c:v>
                </c:pt>
                <c:pt idx="4697">
                  <c:v>36.75</c:v>
                </c:pt>
                <c:pt idx="4698">
                  <c:v>36.75</c:v>
                </c:pt>
                <c:pt idx="4699">
                  <c:v>36.75</c:v>
                </c:pt>
                <c:pt idx="4700">
                  <c:v>36.75</c:v>
                </c:pt>
                <c:pt idx="4701">
                  <c:v>36.75</c:v>
                </c:pt>
                <c:pt idx="4702">
                  <c:v>36.75</c:v>
                </c:pt>
                <c:pt idx="4703">
                  <c:v>36.75</c:v>
                </c:pt>
                <c:pt idx="4704">
                  <c:v>36.75</c:v>
                </c:pt>
                <c:pt idx="4705">
                  <c:v>36.75</c:v>
                </c:pt>
                <c:pt idx="4706">
                  <c:v>36.75</c:v>
                </c:pt>
                <c:pt idx="4707">
                  <c:v>36.75</c:v>
                </c:pt>
                <c:pt idx="4708">
                  <c:v>36.75</c:v>
                </c:pt>
                <c:pt idx="4709">
                  <c:v>36.75</c:v>
                </c:pt>
                <c:pt idx="4710">
                  <c:v>36.75</c:v>
                </c:pt>
                <c:pt idx="4711">
                  <c:v>36.75</c:v>
                </c:pt>
                <c:pt idx="4712">
                  <c:v>36.75</c:v>
                </c:pt>
                <c:pt idx="4713">
                  <c:v>36.75</c:v>
                </c:pt>
                <c:pt idx="4714">
                  <c:v>36.75</c:v>
                </c:pt>
                <c:pt idx="4715">
                  <c:v>36.75</c:v>
                </c:pt>
                <c:pt idx="4716">
                  <c:v>36.75</c:v>
                </c:pt>
                <c:pt idx="4717">
                  <c:v>36.75</c:v>
                </c:pt>
                <c:pt idx="4718">
                  <c:v>36.75</c:v>
                </c:pt>
                <c:pt idx="4719">
                  <c:v>36.75</c:v>
                </c:pt>
                <c:pt idx="4720">
                  <c:v>36.75</c:v>
                </c:pt>
                <c:pt idx="4721">
                  <c:v>36.75</c:v>
                </c:pt>
                <c:pt idx="4722">
                  <c:v>36.75</c:v>
                </c:pt>
                <c:pt idx="4723">
                  <c:v>36.75</c:v>
                </c:pt>
                <c:pt idx="4724">
                  <c:v>36.75</c:v>
                </c:pt>
                <c:pt idx="4725">
                  <c:v>36.75</c:v>
                </c:pt>
                <c:pt idx="4726">
                  <c:v>36.75</c:v>
                </c:pt>
                <c:pt idx="4727">
                  <c:v>36.75</c:v>
                </c:pt>
                <c:pt idx="4728">
                  <c:v>36.75</c:v>
                </c:pt>
                <c:pt idx="4729">
                  <c:v>36.75</c:v>
                </c:pt>
                <c:pt idx="4730">
                  <c:v>36.75</c:v>
                </c:pt>
                <c:pt idx="4731">
                  <c:v>36.75</c:v>
                </c:pt>
                <c:pt idx="4732">
                  <c:v>36.75</c:v>
                </c:pt>
                <c:pt idx="4733">
                  <c:v>36.75</c:v>
                </c:pt>
                <c:pt idx="4734">
                  <c:v>36.75</c:v>
                </c:pt>
                <c:pt idx="4735">
                  <c:v>36.75</c:v>
                </c:pt>
                <c:pt idx="4736">
                  <c:v>36.75</c:v>
                </c:pt>
                <c:pt idx="4737">
                  <c:v>36.75</c:v>
                </c:pt>
                <c:pt idx="4738">
                  <c:v>36.75</c:v>
                </c:pt>
                <c:pt idx="4739">
                  <c:v>36.75</c:v>
                </c:pt>
                <c:pt idx="4740">
                  <c:v>36.75</c:v>
                </c:pt>
                <c:pt idx="4741">
                  <c:v>36.75</c:v>
                </c:pt>
                <c:pt idx="4742">
                  <c:v>36.75</c:v>
                </c:pt>
                <c:pt idx="4743">
                  <c:v>36.75</c:v>
                </c:pt>
                <c:pt idx="4744">
                  <c:v>36.75</c:v>
                </c:pt>
                <c:pt idx="4745">
                  <c:v>36.75</c:v>
                </c:pt>
                <c:pt idx="4746">
                  <c:v>36.75</c:v>
                </c:pt>
                <c:pt idx="4747">
                  <c:v>36.75</c:v>
                </c:pt>
                <c:pt idx="4748">
                  <c:v>36.75</c:v>
                </c:pt>
                <c:pt idx="4749">
                  <c:v>36.75</c:v>
                </c:pt>
                <c:pt idx="4750">
                  <c:v>36.75</c:v>
                </c:pt>
                <c:pt idx="4751">
                  <c:v>36.75</c:v>
                </c:pt>
                <c:pt idx="4752">
                  <c:v>36.75</c:v>
                </c:pt>
                <c:pt idx="4753">
                  <c:v>36.75</c:v>
                </c:pt>
                <c:pt idx="4754">
                  <c:v>36.75</c:v>
                </c:pt>
                <c:pt idx="4755">
                  <c:v>36.75</c:v>
                </c:pt>
                <c:pt idx="4756">
                  <c:v>36.75</c:v>
                </c:pt>
                <c:pt idx="4757">
                  <c:v>36.75</c:v>
                </c:pt>
                <c:pt idx="4758">
                  <c:v>36.75</c:v>
                </c:pt>
                <c:pt idx="4759">
                  <c:v>36.75</c:v>
                </c:pt>
                <c:pt idx="4760">
                  <c:v>36.75</c:v>
                </c:pt>
                <c:pt idx="4761">
                  <c:v>36.75</c:v>
                </c:pt>
                <c:pt idx="4762">
                  <c:v>36.75</c:v>
                </c:pt>
                <c:pt idx="4763">
                  <c:v>36.75</c:v>
                </c:pt>
                <c:pt idx="4764">
                  <c:v>36.75</c:v>
                </c:pt>
                <c:pt idx="4765">
                  <c:v>36.75</c:v>
                </c:pt>
                <c:pt idx="4766">
                  <c:v>36.75</c:v>
                </c:pt>
                <c:pt idx="4767">
                  <c:v>36.75</c:v>
                </c:pt>
                <c:pt idx="4768">
                  <c:v>36.75</c:v>
                </c:pt>
                <c:pt idx="4769">
                  <c:v>36.75</c:v>
                </c:pt>
                <c:pt idx="4770">
                  <c:v>36.75</c:v>
                </c:pt>
                <c:pt idx="4771">
                  <c:v>36.75</c:v>
                </c:pt>
                <c:pt idx="4772">
                  <c:v>36.75</c:v>
                </c:pt>
                <c:pt idx="4773">
                  <c:v>36.75</c:v>
                </c:pt>
                <c:pt idx="4774">
                  <c:v>36.75</c:v>
                </c:pt>
                <c:pt idx="4775">
                  <c:v>36.75</c:v>
                </c:pt>
                <c:pt idx="4776">
                  <c:v>36.75</c:v>
                </c:pt>
                <c:pt idx="4777">
                  <c:v>36.75</c:v>
                </c:pt>
                <c:pt idx="4778">
                  <c:v>36.75</c:v>
                </c:pt>
                <c:pt idx="4779">
                  <c:v>36.75</c:v>
                </c:pt>
                <c:pt idx="4780">
                  <c:v>36.75</c:v>
                </c:pt>
                <c:pt idx="4781">
                  <c:v>36.75</c:v>
                </c:pt>
                <c:pt idx="4782">
                  <c:v>36.75</c:v>
                </c:pt>
                <c:pt idx="4783">
                  <c:v>36.75</c:v>
                </c:pt>
                <c:pt idx="4784">
                  <c:v>36.75</c:v>
                </c:pt>
                <c:pt idx="4785">
                  <c:v>36.75</c:v>
                </c:pt>
                <c:pt idx="4786">
                  <c:v>36.75</c:v>
                </c:pt>
                <c:pt idx="4787">
                  <c:v>36.75</c:v>
                </c:pt>
                <c:pt idx="4788">
                  <c:v>36.75</c:v>
                </c:pt>
                <c:pt idx="4789">
                  <c:v>36.75</c:v>
                </c:pt>
                <c:pt idx="4790">
                  <c:v>36.75</c:v>
                </c:pt>
                <c:pt idx="4791">
                  <c:v>36.75</c:v>
                </c:pt>
                <c:pt idx="4792">
                  <c:v>36.75</c:v>
                </c:pt>
                <c:pt idx="4793">
                  <c:v>36.75</c:v>
                </c:pt>
                <c:pt idx="4794">
                  <c:v>36.75</c:v>
                </c:pt>
                <c:pt idx="4795">
                  <c:v>36.75</c:v>
                </c:pt>
                <c:pt idx="4796">
                  <c:v>36.75</c:v>
                </c:pt>
                <c:pt idx="4797">
                  <c:v>36.75</c:v>
                </c:pt>
                <c:pt idx="4798">
                  <c:v>36.75</c:v>
                </c:pt>
                <c:pt idx="4799">
                  <c:v>36.75</c:v>
                </c:pt>
                <c:pt idx="4800">
                  <c:v>36.75</c:v>
                </c:pt>
                <c:pt idx="4801">
                  <c:v>36.75</c:v>
                </c:pt>
                <c:pt idx="4802">
                  <c:v>36.75</c:v>
                </c:pt>
                <c:pt idx="4803">
                  <c:v>36.75</c:v>
                </c:pt>
                <c:pt idx="4804">
                  <c:v>36.75</c:v>
                </c:pt>
                <c:pt idx="4805">
                  <c:v>36.75</c:v>
                </c:pt>
                <c:pt idx="4806">
                  <c:v>36.75</c:v>
                </c:pt>
                <c:pt idx="4807">
                  <c:v>36.75</c:v>
                </c:pt>
                <c:pt idx="4808">
                  <c:v>36.75</c:v>
                </c:pt>
                <c:pt idx="4809">
                  <c:v>36.75</c:v>
                </c:pt>
                <c:pt idx="4810">
                  <c:v>36.75</c:v>
                </c:pt>
                <c:pt idx="4811">
                  <c:v>36.75</c:v>
                </c:pt>
                <c:pt idx="4812">
                  <c:v>36.75</c:v>
                </c:pt>
                <c:pt idx="4813">
                  <c:v>36.75</c:v>
                </c:pt>
                <c:pt idx="4814">
                  <c:v>36.75</c:v>
                </c:pt>
                <c:pt idx="4815">
                  <c:v>36.75</c:v>
                </c:pt>
                <c:pt idx="4816">
                  <c:v>36.75</c:v>
                </c:pt>
                <c:pt idx="4817">
                  <c:v>36.75</c:v>
                </c:pt>
                <c:pt idx="4818">
                  <c:v>36.75</c:v>
                </c:pt>
                <c:pt idx="4819">
                  <c:v>36.75</c:v>
                </c:pt>
                <c:pt idx="4820">
                  <c:v>36.75</c:v>
                </c:pt>
                <c:pt idx="4821">
                  <c:v>36.75</c:v>
                </c:pt>
                <c:pt idx="4822">
                  <c:v>36.75</c:v>
                </c:pt>
                <c:pt idx="4823">
                  <c:v>36.75</c:v>
                </c:pt>
                <c:pt idx="4824">
                  <c:v>36.75</c:v>
                </c:pt>
                <c:pt idx="4825">
                  <c:v>36.75</c:v>
                </c:pt>
                <c:pt idx="4826">
                  <c:v>36.75</c:v>
                </c:pt>
                <c:pt idx="4827">
                  <c:v>36.75</c:v>
                </c:pt>
                <c:pt idx="4828">
                  <c:v>36.75</c:v>
                </c:pt>
                <c:pt idx="4829">
                  <c:v>36.75</c:v>
                </c:pt>
                <c:pt idx="4830">
                  <c:v>36.75</c:v>
                </c:pt>
                <c:pt idx="4831">
                  <c:v>36.75</c:v>
                </c:pt>
                <c:pt idx="4832">
                  <c:v>36.75</c:v>
                </c:pt>
                <c:pt idx="4833">
                  <c:v>36.75</c:v>
                </c:pt>
                <c:pt idx="4834">
                  <c:v>36.75</c:v>
                </c:pt>
                <c:pt idx="4835">
                  <c:v>36.75</c:v>
                </c:pt>
                <c:pt idx="4836">
                  <c:v>36.75</c:v>
                </c:pt>
                <c:pt idx="4837">
                  <c:v>36.75</c:v>
                </c:pt>
                <c:pt idx="4838">
                  <c:v>36.75</c:v>
                </c:pt>
                <c:pt idx="4839">
                  <c:v>36.75</c:v>
                </c:pt>
                <c:pt idx="4840">
                  <c:v>36.75</c:v>
                </c:pt>
                <c:pt idx="4841">
                  <c:v>36.75</c:v>
                </c:pt>
                <c:pt idx="4842">
                  <c:v>36.75</c:v>
                </c:pt>
                <c:pt idx="4843">
                  <c:v>36.75</c:v>
                </c:pt>
                <c:pt idx="4844">
                  <c:v>36.75</c:v>
                </c:pt>
                <c:pt idx="4845">
                  <c:v>36.75</c:v>
                </c:pt>
                <c:pt idx="4846">
                  <c:v>36.75</c:v>
                </c:pt>
                <c:pt idx="4847">
                  <c:v>36.75</c:v>
                </c:pt>
                <c:pt idx="4848">
                  <c:v>36.75</c:v>
                </c:pt>
                <c:pt idx="4849">
                  <c:v>36.75</c:v>
                </c:pt>
                <c:pt idx="4850">
                  <c:v>36.75</c:v>
                </c:pt>
                <c:pt idx="4851">
                  <c:v>36.75</c:v>
                </c:pt>
                <c:pt idx="4852">
                  <c:v>36.75</c:v>
                </c:pt>
                <c:pt idx="4853">
                  <c:v>36.75</c:v>
                </c:pt>
                <c:pt idx="4854">
                  <c:v>36.75</c:v>
                </c:pt>
                <c:pt idx="4855">
                  <c:v>36.75</c:v>
                </c:pt>
                <c:pt idx="4856">
                  <c:v>36.75</c:v>
                </c:pt>
                <c:pt idx="4857">
                  <c:v>36.75</c:v>
                </c:pt>
                <c:pt idx="4858">
                  <c:v>36.75</c:v>
                </c:pt>
                <c:pt idx="4859">
                  <c:v>36.75</c:v>
                </c:pt>
                <c:pt idx="4860">
                  <c:v>36.75</c:v>
                </c:pt>
                <c:pt idx="4861">
                  <c:v>36.75</c:v>
                </c:pt>
                <c:pt idx="4862">
                  <c:v>36.75</c:v>
                </c:pt>
                <c:pt idx="4863">
                  <c:v>36.75</c:v>
                </c:pt>
                <c:pt idx="4864">
                  <c:v>36.75</c:v>
                </c:pt>
                <c:pt idx="4865">
                  <c:v>36.75</c:v>
                </c:pt>
                <c:pt idx="4866">
                  <c:v>36.75</c:v>
                </c:pt>
                <c:pt idx="4867">
                  <c:v>36.75</c:v>
                </c:pt>
                <c:pt idx="4868">
                  <c:v>36.75</c:v>
                </c:pt>
                <c:pt idx="4869">
                  <c:v>36.75</c:v>
                </c:pt>
                <c:pt idx="4870">
                  <c:v>36.75</c:v>
                </c:pt>
                <c:pt idx="4871">
                  <c:v>36.75</c:v>
                </c:pt>
                <c:pt idx="4872">
                  <c:v>36.75</c:v>
                </c:pt>
                <c:pt idx="4873">
                  <c:v>36.75</c:v>
                </c:pt>
                <c:pt idx="4874">
                  <c:v>36.75</c:v>
                </c:pt>
                <c:pt idx="4875">
                  <c:v>36.75</c:v>
                </c:pt>
                <c:pt idx="4876">
                  <c:v>36.75</c:v>
                </c:pt>
                <c:pt idx="4877">
                  <c:v>36.75</c:v>
                </c:pt>
                <c:pt idx="4878">
                  <c:v>36.75</c:v>
                </c:pt>
                <c:pt idx="4879">
                  <c:v>36.75</c:v>
                </c:pt>
                <c:pt idx="4880">
                  <c:v>36.75</c:v>
                </c:pt>
                <c:pt idx="4881">
                  <c:v>36.75</c:v>
                </c:pt>
                <c:pt idx="4882">
                  <c:v>36.75</c:v>
                </c:pt>
                <c:pt idx="4883">
                  <c:v>36.75</c:v>
                </c:pt>
                <c:pt idx="4884">
                  <c:v>36.75</c:v>
                </c:pt>
                <c:pt idx="4885">
                  <c:v>36.75</c:v>
                </c:pt>
                <c:pt idx="4886">
                  <c:v>36.75</c:v>
                </c:pt>
                <c:pt idx="4887">
                  <c:v>36.75</c:v>
                </c:pt>
                <c:pt idx="4888">
                  <c:v>36.75</c:v>
                </c:pt>
                <c:pt idx="4889">
                  <c:v>36.75</c:v>
                </c:pt>
                <c:pt idx="4890">
                  <c:v>36.75</c:v>
                </c:pt>
                <c:pt idx="4891">
                  <c:v>36.75</c:v>
                </c:pt>
                <c:pt idx="4892">
                  <c:v>36.75</c:v>
                </c:pt>
                <c:pt idx="4893">
                  <c:v>36.75</c:v>
                </c:pt>
                <c:pt idx="4894">
                  <c:v>36.75</c:v>
                </c:pt>
                <c:pt idx="4895">
                  <c:v>36.75</c:v>
                </c:pt>
                <c:pt idx="4896">
                  <c:v>36.75</c:v>
                </c:pt>
                <c:pt idx="4897">
                  <c:v>36.75</c:v>
                </c:pt>
                <c:pt idx="4898">
                  <c:v>36.75</c:v>
                </c:pt>
                <c:pt idx="4899">
                  <c:v>36.75</c:v>
                </c:pt>
                <c:pt idx="4900">
                  <c:v>36.75</c:v>
                </c:pt>
                <c:pt idx="4901">
                  <c:v>36.75</c:v>
                </c:pt>
                <c:pt idx="4902">
                  <c:v>36.75</c:v>
                </c:pt>
                <c:pt idx="4903">
                  <c:v>36.75</c:v>
                </c:pt>
                <c:pt idx="4904">
                  <c:v>36.75</c:v>
                </c:pt>
                <c:pt idx="4905">
                  <c:v>36.75</c:v>
                </c:pt>
                <c:pt idx="4906">
                  <c:v>36.75</c:v>
                </c:pt>
                <c:pt idx="4907">
                  <c:v>36.75</c:v>
                </c:pt>
                <c:pt idx="4908">
                  <c:v>36.75</c:v>
                </c:pt>
                <c:pt idx="4909">
                  <c:v>36.75</c:v>
                </c:pt>
                <c:pt idx="4910">
                  <c:v>36.75</c:v>
                </c:pt>
                <c:pt idx="4911">
                  <c:v>36.75</c:v>
                </c:pt>
                <c:pt idx="4912">
                  <c:v>36.75</c:v>
                </c:pt>
                <c:pt idx="4913">
                  <c:v>36.75</c:v>
                </c:pt>
                <c:pt idx="4914">
                  <c:v>36.75</c:v>
                </c:pt>
                <c:pt idx="4915">
                  <c:v>36.75</c:v>
                </c:pt>
                <c:pt idx="4916">
                  <c:v>36.75</c:v>
                </c:pt>
                <c:pt idx="4917">
                  <c:v>36.75</c:v>
                </c:pt>
                <c:pt idx="4918">
                  <c:v>36.75</c:v>
                </c:pt>
                <c:pt idx="4919">
                  <c:v>36.75</c:v>
                </c:pt>
                <c:pt idx="4920">
                  <c:v>36.75</c:v>
                </c:pt>
                <c:pt idx="4921">
                  <c:v>36.75</c:v>
                </c:pt>
                <c:pt idx="4922">
                  <c:v>36.75</c:v>
                </c:pt>
                <c:pt idx="4923">
                  <c:v>36.75</c:v>
                </c:pt>
                <c:pt idx="4924">
                  <c:v>36.75</c:v>
                </c:pt>
                <c:pt idx="4925">
                  <c:v>36.75</c:v>
                </c:pt>
                <c:pt idx="4926">
                  <c:v>36.75</c:v>
                </c:pt>
                <c:pt idx="4927">
                  <c:v>36.75</c:v>
                </c:pt>
                <c:pt idx="4928">
                  <c:v>36.75</c:v>
                </c:pt>
                <c:pt idx="4929">
                  <c:v>36.75</c:v>
                </c:pt>
                <c:pt idx="4930">
                  <c:v>36.75</c:v>
                </c:pt>
                <c:pt idx="4931">
                  <c:v>36.75</c:v>
                </c:pt>
                <c:pt idx="4932">
                  <c:v>36.75</c:v>
                </c:pt>
                <c:pt idx="4933">
                  <c:v>36.75</c:v>
                </c:pt>
                <c:pt idx="4934">
                  <c:v>36.75</c:v>
                </c:pt>
                <c:pt idx="4935">
                  <c:v>36.75</c:v>
                </c:pt>
                <c:pt idx="4936">
                  <c:v>36.75</c:v>
                </c:pt>
                <c:pt idx="4937">
                  <c:v>36.75</c:v>
                </c:pt>
                <c:pt idx="4938">
                  <c:v>36.75</c:v>
                </c:pt>
                <c:pt idx="4939">
                  <c:v>36.75</c:v>
                </c:pt>
                <c:pt idx="4940">
                  <c:v>36.75</c:v>
                </c:pt>
                <c:pt idx="4941">
                  <c:v>36.75</c:v>
                </c:pt>
                <c:pt idx="4942">
                  <c:v>36.75</c:v>
                </c:pt>
                <c:pt idx="4943">
                  <c:v>36.75</c:v>
                </c:pt>
                <c:pt idx="4944">
                  <c:v>36.75</c:v>
                </c:pt>
                <c:pt idx="4945">
                  <c:v>36.75</c:v>
                </c:pt>
                <c:pt idx="4946">
                  <c:v>36.75</c:v>
                </c:pt>
                <c:pt idx="4947">
                  <c:v>36.75</c:v>
                </c:pt>
                <c:pt idx="4948">
                  <c:v>36.75</c:v>
                </c:pt>
                <c:pt idx="4949">
                  <c:v>36.75</c:v>
                </c:pt>
                <c:pt idx="4950">
                  <c:v>36.75</c:v>
                </c:pt>
                <c:pt idx="4951">
                  <c:v>36.75</c:v>
                </c:pt>
                <c:pt idx="4952">
                  <c:v>36.75</c:v>
                </c:pt>
                <c:pt idx="4953">
                  <c:v>36.75</c:v>
                </c:pt>
                <c:pt idx="4954">
                  <c:v>36.75</c:v>
                </c:pt>
                <c:pt idx="4955">
                  <c:v>36.75</c:v>
                </c:pt>
                <c:pt idx="4956">
                  <c:v>36.75</c:v>
                </c:pt>
                <c:pt idx="4957">
                  <c:v>36.75</c:v>
                </c:pt>
                <c:pt idx="4958">
                  <c:v>36.75</c:v>
                </c:pt>
                <c:pt idx="4959">
                  <c:v>36.75</c:v>
                </c:pt>
                <c:pt idx="4960">
                  <c:v>36.75</c:v>
                </c:pt>
                <c:pt idx="4961">
                  <c:v>36.75</c:v>
                </c:pt>
                <c:pt idx="4962">
                  <c:v>36.75</c:v>
                </c:pt>
                <c:pt idx="4963">
                  <c:v>36.75</c:v>
                </c:pt>
                <c:pt idx="4964">
                  <c:v>36.75</c:v>
                </c:pt>
                <c:pt idx="4965">
                  <c:v>36.75</c:v>
                </c:pt>
                <c:pt idx="4966">
                  <c:v>36.75</c:v>
                </c:pt>
                <c:pt idx="4967">
                  <c:v>36.75</c:v>
                </c:pt>
                <c:pt idx="4968">
                  <c:v>36.75</c:v>
                </c:pt>
                <c:pt idx="4969">
                  <c:v>36.75</c:v>
                </c:pt>
                <c:pt idx="4970">
                  <c:v>36.75</c:v>
                </c:pt>
                <c:pt idx="4971">
                  <c:v>36.75</c:v>
                </c:pt>
                <c:pt idx="4972">
                  <c:v>36.75</c:v>
                </c:pt>
                <c:pt idx="4973">
                  <c:v>36.75</c:v>
                </c:pt>
                <c:pt idx="4974">
                  <c:v>36.75</c:v>
                </c:pt>
                <c:pt idx="4975">
                  <c:v>36.75</c:v>
                </c:pt>
                <c:pt idx="4976">
                  <c:v>36.75</c:v>
                </c:pt>
                <c:pt idx="4977">
                  <c:v>36.75</c:v>
                </c:pt>
                <c:pt idx="4978">
                  <c:v>36.75</c:v>
                </c:pt>
                <c:pt idx="4979">
                  <c:v>36.75</c:v>
                </c:pt>
                <c:pt idx="4980">
                  <c:v>36.75</c:v>
                </c:pt>
                <c:pt idx="4981">
                  <c:v>36.75</c:v>
                </c:pt>
                <c:pt idx="4982">
                  <c:v>36.75</c:v>
                </c:pt>
                <c:pt idx="4983">
                  <c:v>36.75</c:v>
                </c:pt>
                <c:pt idx="4984">
                  <c:v>36.75</c:v>
                </c:pt>
                <c:pt idx="4985">
                  <c:v>36.75</c:v>
                </c:pt>
                <c:pt idx="4986">
                  <c:v>36.75</c:v>
                </c:pt>
                <c:pt idx="4987">
                  <c:v>36.75</c:v>
                </c:pt>
                <c:pt idx="4988">
                  <c:v>36.75</c:v>
                </c:pt>
                <c:pt idx="4989">
                  <c:v>36.75</c:v>
                </c:pt>
                <c:pt idx="4990">
                  <c:v>36.75</c:v>
                </c:pt>
                <c:pt idx="4991">
                  <c:v>36.75</c:v>
                </c:pt>
                <c:pt idx="4992">
                  <c:v>36.75</c:v>
                </c:pt>
                <c:pt idx="4993">
                  <c:v>36.75</c:v>
                </c:pt>
                <c:pt idx="4994">
                  <c:v>36.75</c:v>
                </c:pt>
                <c:pt idx="4995">
                  <c:v>36.75</c:v>
                </c:pt>
                <c:pt idx="4996">
                  <c:v>36.75</c:v>
                </c:pt>
                <c:pt idx="4997">
                  <c:v>36.75</c:v>
                </c:pt>
                <c:pt idx="4998">
                  <c:v>36.75</c:v>
                </c:pt>
                <c:pt idx="4999">
                  <c:v>36.75</c:v>
                </c:pt>
                <c:pt idx="5000">
                  <c:v>36.75</c:v>
                </c:pt>
                <c:pt idx="5001">
                  <c:v>36.75</c:v>
                </c:pt>
                <c:pt idx="5002">
                  <c:v>36.75</c:v>
                </c:pt>
                <c:pt idx="5003">
                  <c:v>36.75</c:v>
                </c:pt>
                <c:pt idx="5004">
                  <c:v>36.75</c:v>
                </c:pt>
                <c:pt idx="5005">
                  <c:v>36.75</c:v>
                </c:pt>
                <c:pt idx="5006">
                  <c:v>36.75</c:v>
                </c:pt>
                <c:pt idx="5007">
                  <c:v>36.75</c:v>
                </c:pt>
                <c:pt idx="5008">
                  <c:v>36.75</c:v>
                </c:pt>
                <c:pt idx="5009">
                  <c:v>36.75</c:v>
                </c:pt>
                <c:pt idx="5010">
                  <c:v>36.75</c:v>
                </c:pt>
                <c:pt idx="5011">
                  <c:v>36.75</c:v>
                </c:pt>
                <c:pt idx="5012">
                  <c:v>36.75</c:v>
                </c:pt>
                <c:pt idx="5013">
                  <c:v>36.75</c:v>
                </c:pt>
                <c:pt idx="5014">
                  <c:v>36.75</c:v>
                </c:pt>
                <c:pt idx="5015">
                  <c:v>36.75</c:v>
                </c:pt>
                <c:pt idx="5016">
                  <c:v>36.75</c:v>
                </c:pt>
                <c:pt idx="5017">
                  <c:v>36.75</c:v>
                </c:pt>
                <c:pt idx="5018">
                  <c:v>36.75</c:v>
                </c:pt>
                <c:pt idx="5019">
                  <c:v>36.75</c:v>
                </c:pt>
                <c:pt idx="5020">
                  <c:v>36.75</c:v>
                </c:pt>
                <c:pt idx="5021">
                  <c:v>36.75</c:v>
                </c:pt>
                <c:pt idx="5022">
                  <c:v>36.75</c:v>
                </c:pt>
                <c:pt idx="5023">
                  <c:v>36.75</c:v>
                </c:pt>
                <c:pt idx="5024">
                  <c:v>36.75</c:v>
                </c:pt>
                <c:pt idx="5025">
                  <c:v>36.75</c:v>
                </c:pt>
                <c:pt idx="5026">
                  <c:v>36.75</c:v>
                </c:pt>
                <c:pt idx="5027">
                  <c:v>36.75</c:v>
                </c:pt>
                <c:pt idx="5028">
                  <c:v>36.75</c:v>
                </c:pt>
                <c:pt idx="5029">
                  <c:v>36.75</c:v>
                </c:pt>
                <c:pt idx="5030">
                  <c:v>36.75</c:v>
                </c:pt>
                <c:pt idx="5031">
                  <c:v>36.75</c:v>
                </c:pt>
                <c:pt idx="5032">
                  <c:v>36.75</c:v>
                </c:pt>
                <c:pt idx="5033">
                  <c:v>36.75</c:v>
                </c:pt>
                <c:pt idx="5034">
                  <c:v>36.75</c:v>
                </c:pt>
                <c:pt idx="5035">
                  <c:v>36.75</c:v>
                </c:pt>
                <c:pt idx="5036">
                  <c:v>36.75</c:v>
                </c:pt>
                <c:pt idx="5037">
                  <c:v>36.75</c:v>
                </c:pt>
                <c:pt idx="5038">
                  <c:v>36.75</c:v>
                </c:pt>
                <c:pt idx="5039">
                  <c:v>36.75</c:v>
                </c:pt>
                <c:pt idx="5040">
                  <c:v>36.75</c:v>
                </c:pt>
                <c:pt idx="5041">
                  <c:v>36.75</c:v>
                </c:pt>
                <c:pt idx="5042">
                  <c:v>36.75</c:v>
                </c:pt>
                <c:pt idx="5043">
                  <c:v>36.75</c:v>
                </c:pt>
                <c:pt idx="5044">
                  <c:v>36.75</c:v>
                </c:pt>
                <c:pt idx="5045">
                  <c:v>36.75</c:v>
                </c:pt>
                <c:pt idx="5046">
                  <c:v>36.75</c:v>
                </c:pt>
                <c:pt idx="5047">
                  <c:v>36.75</c:v>
                </c:pt>
                <c:pt idx="5048">
                  <c:v>36.75</c:v>
                </c:pt>
                <c:pt idx="5049">
                  <c:v>36.75</c:v>
                </c:pt>
                <c:pt idx="5050">
                  <c:v>36.75</c:v>
                </c:pt>
                <c:pt idx="5051">
                  <c:v>36.75</c:v>
                </c:pt>
                <c:pt idx="5052">
                  <c:v>36.75</c:v>
                </c:pt>
                <c:pt idx="5053">
                  <c:v>36.75</c:v>
                </c:pt>
                <c:pt idx="5054">
                  <c:v>36.75</c:v>
                </c:pt>
                <c:pt idx="5055">
                  <c:v>36.75</c:v>
                </c:pt>
                <c:pt idx="5056">
                  <c:v>36.75</c:v>
                </c:pt>
                <c:pt idx="5057">
                  <c:v>36.75</c:v>
                </c:pt>
                <c:pt idx="5058">
                  <c:v>36.75</c:v>
                </c:pt>
                <c:pt idx="5059">
                  <c:v>36.75</c:v>
                </c:pt>
                <c:pt idx="5060">
                  <c:v>36.75</c:v>
                </c:pt>
                <c:pt idx="5061">
                  <c:v>36.75</c:v>
                </c:pt>
                <c:pt idx="5062">
                  <c:v>36.75</c:v>
                </c:pt>
                <c:pt idx="5063">
                  <c:v>36.75</c:v>
                </c:pt>
                <c:pt idx="5064">
                  <c:v>36.75</c:v>
                </c:pt>
                <c:pt idx="5065">
                  <c:v>36.75</c:v>
                </c:pt>
                <c:pt idx="5066">
                  <c:v>36.75</c:v>
                </c:pt>
                <c:pt idx="5067">
                  <c:v>36.75</c:v>
                </c:pt>
                <c:pt idx="5068">
                  <c:v>36.75</c:v>
                </c:pt>
                <c:pt idx="5069">
                  <c:v>36.75</c:v>
                </c:pt>
                <c:pt idx="5070">
                  <c:v>36.75</c:v>
                </c:pt>
                <c:pt idx="5071">
                  <c:v>36.75</c:v>
                </c:pt>
                <c:pt idx="5072">
                  <c:v>36.75</c:v>
                </c:pt>
                <c:pt idx="5073">
                  <c:v>36.75</c:v>
                </c:pt>
                <c:pt idx="5074">
                  <c:v>36.75</c:v>
                </c:pt>
                <c:pt idx="5075">
                  <c:v>36.75</c:v>
                </c:pt>
                <c:pt idx="5076">
                  <c:v>36.75</c:v>
                </c:pt>
                <c:pt idx="5077">
                  <c:v>36.75</c:v>
                </c:pt>
                <c:pt idx="5078">
                  <c:v>36.75</c:v>
                </c:pt>
                <c:pt idx="5079">
                  <c:v>36.75</c:v>
                </c:pt>
                <c:pt idx="5080">
                  <c:v>36.75</c:v>
                </c:pt>
                <c:pt idx="5081">
                  <c:v>36.75</c:v>
                </c:pt>
                <c:pt idx="5082">
                  <c:v>36.75</c:v>
                </c:pt>
                <c:pt idx="5083">
                  <c:v>36.75</c:v>
                </c:pt>
                <c:pt idx="5084">
                  <c:v>36.75</c:v>
                </c:pt>
                <c:pt idx="5085">
                  <c:v>36.75</c:v>
                </c:pt>
                <c:pt idx="5086">
                  <c:v>36.75</c:v>
                </c:pt>
                <c:pt idx="5087">
                  <c:v>36.75</c:v>
                </c:pt>
                <c:pt idx="5088">
                  <c:v>36.75</c:v>
                </c:pt>
                <c:pt idx="5089">
                  <c:v>36.75</c:v>
                </c:pt>
                <c:pt idx="5090">
                  <c:v>36.75</c:v>
                </c:pt>
                <c:pt idx="5091">
                  <c:v>36.75</c:v>
                </c:pt>
                <c:pt idx="5092">
                  <c:v>36.75</c:v>
                </c:pt>
                <c:pt idx="5093">
                  <c:v>36.75</c:v>
                </c:pt>
                <c:pt idx="5094">
                  <c:v>36.75</c:v>
                </c:pt>
                <c:pt idx="5095">
                  <c:v>36.75</c:v>
                </c:pt>
                <c:pt idx="5096">
                  <c:v>36.75</c:v>
                </c:pt>
                <c:pt idx="5097">
                  <c:v>36.75</c:v>
                </c:pt>
                <c:pt idx="5098">
                  <c:v>36.75</c:v>
                </c:pt>
                <c:pt idx="5099">
                  <c:v>36.75</c:v>
                </c:pt>
                <c:pt idx="5100">
                  <c:v>36.75</c:v>
                </c:pt>
                <c:pt idx="5101">
                  <c:v>36.75</c:v>
                </c:pt>
                <c:pt idx="5102">
                  <c:v>36.75</c:v>
                </c:pt>
                <c:pt idx="5103">
                  <c:v>36.75</c:v>
                </c:pt>
                <c:pt idx="5104">
                  <c:v>36.75</c:v>
                </c:pt>
                <c:pt idx="5105">
                  <c:v>36.75</c:v>
                </c:pt>
                <c:pt idx="5106">
                  <c:v>36.75</c:v>
                </c:pt>
                <c:pt idx="5107">
                  <c:v>36.75</c:v>
                </c:pt>
                <c:pt idx="5108">
                  <c:v>36.75</c:v>
                </c:pt>
                <c:pt idx="5109">
                  <c:v>36.75</c:v>
                </c:pt>
                <c:pt idx="5110">
                  <c:v>36.75</c:v>
                </c:pt>
                <c:pt idx="5111">
                  <c:v>36.75</c:v>
                </c:pt>
                <c:pt idx="5112">
                  <c:v>36.75</c:v>
                </c:pt>
                <c:pt idx="5113">
                  <c:v>36.75</c:v>
                </c:pt>
                <c:pt idx="5114">
                  <c:v>36.75</c:v>
                </c:pt>
                <c:pt idx="5115">
                  <c:v>36.75</c:v>
                </c:pt>
                <c:pt idx="5116">
                  <c:v>36.75</c:v>
                </c:pt>
                <c:pt idx="5117">
                  <c:v>36.75</c:v>
                </c:pt>
                <c:pt idx="5118">
                  <c:v>36.75</c:v>
                </c:pt>
                <c:pt idx="5119">
                  <c:v>36.75</c:v>
                </c:pt>
                <c:pt idx="5120">
                  <c:v>36.75</c:v>
                </c:pt>
                <c:pt idx="5121">
                  <c:v>36.75</c:v>
                </c:pt>
                <c:pt idx="5122">
                  <c:v>36.75</c:v>
                </c:pt>
                <c:pt idx="5123">
                  <c:v>36.75</c:v>
                </c:pt>
                <c:pt idx="5124">
                  <c:v>36.75</c:v>
                </c:pt>
                <c:pt idx="5125">
                  <c:v>36.75</c:v>
                </c:pt>
                <c:pt idx="5126">
                  <c:v>36.75</c:v>
                </c:pt>
                <c:pt idx="5127">
                  <c:v>36.75</c:v>
                </c:pt>
                <c:pt idx="5128">
                  <c:v>36.75</c:v>
                </c:pt>
                <c:pt idx="5129">
                  <c:v>36.75</c:v>
                </c:pt>
                <c:pt idx="5130">
                  <c:v>36.75</c:v>
                </c:pt>
                <c:pt idx="5131">
                  <c:v>36.75</c:v>
                </c:pt>
                <c:pt idx="5132">
                  <c:v>36.75</c:v>
                </c:pt>
                <c:pt idx="5133">
                  <c:v>36.75</c:v>
                </c:pt>
                <c:pt idx="5134">
                  <c:v>36.75</c:v>
                </c:pt>
                <c:pt idx="5135">
                  <c:v>36.75</c:v>
                </c:pt>
                <c:pt idx="5136">
                  <c:v>36.75</c:v>
                </c:pt>
                <c:pt idx="5137">
                  <c:v>36.75</c:v>
                </c:pt>
                <c:pt idx="5138">
                  <c:v>36.75</c:v>
                </c:pt>
                <c:pt idx="5139">
                  <c:v>36.75</c:v>
                </c:pt>
                <c:pt idx="5140">
                  <c:v>36.75</c:v>
                </c:pt>
                <c:pt idx="5141">
                  <c:v>36.75</c:v>
                </c:pt>
                <c:pt idx="5142">
                  <c:v>36.75</c:v>
                </c:pt>
                <c:pt idx="5143">
                  <c:v>36.75</c:v>
                </c:pt>
                <c:pt idx="5144">
                  <c:v>36.75</c:v>
                </c:pt>
                <c:pt idx="5145">
                  <c:v>36.75</c:v>
                </c:pt>
                <c:pt idx="5146">
                  <c:v>36.75</c:v>
                </c:pt>
                <c:pt idx="5147">
                  <c:v>36.75</c:v>
                </c:pt>
                <c:pt idx="5148">
                  <c:v>36.75</c:v>
                </c:pt>
                <c:pt idx="5149">
                  <c:v>36.75</c:v>
                </c:pt>
                <c:pt idx="5150">
                  <c:v>36.75</c:v>
                </c:pt>
                <c:pt idx="5151">
                  <c:v>36.75</c:v>
                </c:pt>
                <c:pt idx="5152">
                  <c:v>36.75</c:v>
                </c:pt>
                <c:pt idx="5153">
                  <c:v>36.75</c:v>
                </c:pt>
                <c:pt idx="5154">
                  <c:v>36.75</c:v>
                </c:pt>
                <c:pt idx="5155">
                  <c:v>36.75</c:v>
                </c:pt>
                <c:pt idx="5156">
                  <c:v>36.75</c:v>
                </c:pt>
                <c:pt idx="5157">
                  <c:v>36.75</c:v>
                </c:pt>
                <c:pt idx="5158">
                  <c:v>36.75</c:v>
                </c:pt>
                <c:pt idx="5159">
                  <c:v>36.75</c:v>
                </c:pt>
                <c:pt idx="5160">
                  <c:v>36.75</c:v>
                </c:pt>
                <c:pt idx="5161">
                  <c:v>36.75</c:v>
                </c:pt>
                <c:pt idx="5162">
                  <c:v>36.75</c:v>
                </c:pt>
                <c:pt idx="5163">
                  <c:v>36.75</c:v>
                </c:pt>
                <c:pt idx="5164">
                  <c:v>36.75</c:v>
                </c:pt>
                <c:pt idx="5165">
                  <c:v>36.75</c:v>
                </c:pt>
                <c:pt idx="5166">
                  <c:v>36.75</c:v>
                </c:pt>
                <c:pt idx="5167">
                  <c:v>36.75</c:v>
                </c:pt>
                <c:pt idx="5168">
                  <c:v>36.75</c:v>
                </c:pt>
                <c:pt idx="5169">
                  <c:v>36.75</c:v>
                </c:pt>
                <c:pt idx="5170">
                  <c:v>36.75</c:v>
                </c:pt>
                <c:pt idx="5171">
                  <c:v>36.75</c:v>
                </c:pt>
                <c:pt idx="5172">
                  <c:v>36.75</c:v>
                </c:pt>
                <c:pt idx="5173">
                  <c:v>36.75</c:v>
                </c:pt>
                <c:pt idx="5174">
                  <c:v>36.75</c:v>
                </c:pt>
                <c:pt idx="5175">
                  <c:v>36.75</c:v>
                </c:pt>
                <c:pt idx="5176">
                  <c:v>36.75</c:v>
                </c:pt>
                <c:pt idx="5177">
                  <c:v>36.75</c:v>
                </c:pt>
                <c:pt idx="5178">
                  <c:v>36.75</c:v>
                </c:pt>
                <c:pt idx="5179">
                  <c:v>36.75</c:v>
                </c:pt>
                <c:pt idx="5180">
                  <c:v>36.75</c:v>
                </c:pt>
                <c:pt idx="5181">
                  <c:v>36.75</c:v>
                </c:pt>
                <c:pt idx="5182">
                  <c:v>36.75</c:v>
                </c:pt>
                <c:pt idx="5183">
                  <c:v>36.75</c:v>
                </c:pt>
                <c:pt idx="5184">
                  <c:v>36.75</c:v>
                </c:pt>
                <c:pt idx="5185">
                  <c:v>36.75</c:v>
                </c:pt>
                <c:pt idx="5186">
                  <c:v>36.75</c:v>
                </c:pt>
                <c:pt idx="5187">
                  <c:v>36.75</c:v>
                </c:pt>
                <c:pt idx="5188">
                  <c:v>36.75</c:v>
                </c:pt>
                <c:pt idx="5189">
                  <c:v>36.75</c:v>
                </c:pt>
                <c:pt idx="5190">
                  <c:v>36.75</c:v>
                </c:pt>
                <c:pt idx="5191">
                  <c:v>36.75</c:v>
                </c:pt>
                <c:pt idx="5192">
                  <c:v>36.75</c:v>
                </c:pt>
                <c:pt idx="5193">
                  <c:v>36.75</c:v>
                </c:pt>
                <c:pt idx="5194">
                  <c:v>36.75</c:v>
                </c:pt>
                <c:pt idx="5195">
                  <c:v>36.75</c:v>
                </c:pt>
                <c:pt idx="5196">
                  <c:v>36.75</c:v>
                </c:pt>
                <c:pt idx="5197">
                  <c:v>36.75</c:v>
                </c:pt>
                <c:pt idx="5198">
                  <c:v>36.75</c:v>
                </c:pt>
                <c:pt idx="5199">
                  <c:v>36.75</c:v>
                </c:pt>
                <c:pt idx="5200">
                  <c:v>36.75</c:v>
                </c:pt>
                <c:pt idx="5201">
                  <c:v>36.75</c:v>
                </c:pt>
                <c:pt idx="5202">
                  <c:v>36.75</c:v>
                </c:pt>
                <c:pt idx="5203">
                  <c:v>36.75</c:v>
                </c:pt>
                <c:pt idx="5204">
                  <c:v>36.75</c:v>
                </c:pt>
                <c:pt idx="5205">
                  <c:v>36.75</c:v>
                </c:pt>
                <c:pt idx="5206">
                  <c:v>36.75</c:v>
                </c:pt>
                <c:pt idx="5207">
                  <c:v>36.75</c:v>
                </c:pt>
                <c:pt idx="5208">
                  <c:v>36.75</c:v>
                </c:pt>
                <c:pt idx="5209">
                  <c:v>36.75</c:v>
                </c:pt>
                <c:pt idx="5210">
                  <c:v>36.75</c:v>
                </c:pt>
                <c:pt idx="5211">
                  <c:v>36.75</c:v>
                </c:pt>
                <c:pt idx="5212">
                  <c:v>36.75</c:v>
                </c:pt>
                <c:pt idx="5213">
                  <c:v>36.75</c:v>
                </c:pt>
                <c:pt idx="5214">
                  <c:v>36.75</c:v>
                </c:pt>
                <c:pt idx="5215">
                  <c:v>36.75</c:v>
                </c:pt>
                <c:pt idx="5216">
                  <c:v>36.75</c:v>
                </c:pt>
                <c:pt idx="5217">
                  <c:v>36.75</c:v>
                </c:pt>
                <c:pt idx="5218">
                  <c:v>36.75</c:v>
                </c:pt>
                <c:pt idx="5219">
                  <c:v>36.75</c:v>
                </c:pt>
                <c:pt idx="5220">
                  <c:v>36.75</c:v>
                </c:pt>
                <c:pt idx="5221">
                  <c:v>36.75</c:v>
                </c:pt>
                <c:pt idx="5222">
                  <c:v>36.75</c:v>
                </c:pt>
                <c:pt idx="5223">
                  <c:v>36.75</c:v>
                </c:pt>
                <c:pt idx="5224">
                  <c:v>36.75</c:v>
                </c:pt>
                <c:pt idx="5225">
                  <c:v>36.75</c:v>
                </c:pt>
                <c:pt idx="5226">
                  <c:v>36.75</c:v>
                </c:pt>
                <c:pt idx="5227">
                  <c:v>36.75</c:v>
                </c:pt>
                <c:pt idx="5228">
                  <c:v>36.75</c:v>
                </c:pt>
                <c:pt idx="5229">
                  <c:v>36.75</c:v>
                </c:pt>
                <c:pt idx="5230">
                  <c:v>36.75</c:v>
                </c:pt>
                <c:pt idx="5231">
                  <c:v>36.75</c:v>
                </c:pt>
                <c:pt idx="5232">
                  <c:v>36.75</c:v>
                </c:pt>
                <c:pt idx="5233">
                  <c:v>36.75</c:v>
                </c:pt>
                <c:pt idx="5234">
                  <c:v>36.75</c:v>
                </c:pt>
                <c:pt idx="5235">
                  <c:v>36.75</c:v>
                </c:pt>
                <c:pt idx="5236">
                  <c:v>36.75</c:v>
                </c:pt>
                <c:pt idx="5237">
                  <c:v>36.75</c:v>
                </c:pt>
                <c:pt idx="5238">
                  <c:v>36.75</c:v>
                </c:pt>
                <c:pt idx="5239">
                  <c:v>36.75</c:v>
                </c:pt>
                <c:pt idx="5240">
                  <c:v>36.75</c:v>
                </c:pt>
                <c:pt idx="5241">
                  <c:v>36.75</c:v>
                </c:pt>
                <c:pt idx="5242">
                  <c:v>36.75</c:v>
                </c:pt>
                <c:pt idx="5243">
                  <c:v>36.75</c:v>
                </c:pt>
                <c:pt idx="5244">
                  <c:v>36.75</c:v>
                </c:pt>
                <c:pt idx="5245">
                  <c:v>36.75</c:v>
                </c:pt>
                <c:pt idx="5246">
                  <c:v>36.75</c:v>
                </c:pt>
                <c:pt idx="5247">
                  <c:v>36.75</c:v>
                </c:pt>
                <c:pt idx="5248">
                  <c:v>36.75</c:v>
                </c:pt>
                <c:pt idx="5249">
                  <c:v>36.75</c:v>
                </c:pt>
                <c:pt idx="5250">
                  <c:v>36.75</c:v>
                </c:pt>
                <c:pt idx="5251">
                  <c:v>36.75</c:v>
                </c:pt>
                <c:pt idx="5252">
                  <c:v>36.75</c:v>
                </c:pt>
                <c:pt idx="5253">
                  <c:v>36.75</c:v>
                </c:pt>
                <c:pt idx="5254">
                  <c:v>36.75</c:v>
                </c:pt>
                <c:pt idx="5255">
                  <c:v>36.75</c:v>
                </c:pt>
                <c:pt idx="5256">
                  <c:v>36.75</c:v>
                </c:pt>
                <c:pt idx="5257">
                  <c:v>36.75</c:v>
                </c:pt>
                <c:pt idx="5258">
                  <c:v>36.75</c:v>
                </c:pt>
                <c:pt idx="5259">
                  <c:v>36.75</c:v>
                </c:pt>
                <c:pt idx="5260">
                  <c:v>36.75</c:v>
                </c:pt>
                <c:pt idx="5261">
                  <c:v>36.75</c:v>
                </c:pt>
                <c:pt idx="5262">
                  <c:v>36.75</c:v>
                </c:pt>
                <c:pt idx="5263">
                  <c:v>36.75</c:v>
                </c:pt>
                <c:pt idx="5264">
                  <c:v>36.75</c:v>
                </c:pt>
                <c:pt idx="5265">
                  <c:v>36.75</c:v>
                </c:pt>
                <c:pt idx="5266">
                  <c:v>36.75</c:v>
                </c:pt>
                <c:pt idx="5267">
                  <c:v>36.75</c:v>
                </c:pt>
                <c:pt idx="5268">
                  <c:v>36.75</c:v>
                </c:pt>
                <c:pt idx="5269">
                  <c:v>36.75</c:v>
                </c:pt>
                <c:pt idx="5270">
                  <c:v>36.75</c:v>
                </c:pt>
                <c:pt idx="5271">
                  <c:v>36.75</c:v>
                </c:pt>
                <c:pt idx="5272">
                  <c:v>36.75</c:v>
                </c:pt>
                <c:pt idx="5273">
                  <c:v>36.75</c:v>
                </c:pt>
                <c:pt idx="5274">
                  <c:v>36.75</c:v>
                </c:pt>
                <c:pt idx="5275">
                  <c:v>36.75</c:v>
                </c:pt>
                <c:pt idx="5276">
                  <c:v>36.75</c:v>
                </c:pt>
                <c:pt idx="5277">
                  <c:v>36.75</c:v>
                </c:pt>
                <c:pt idx="5278">
                  <c:v>36.75</c:v>
                </c:pt>
                <c:pt idx="5279">
                  <c:v>36.75</c:v>
                </c:pt>
                <c:pt idx="5280">
                  <c:v>36.75</c:v>
                </c:pt>
                <c:pt idx="5281">
                  <c:v>36.75</c:v>
                </c:pt>
                <c:pt idx="5282">
                  <c:v>36.75</c:v>
                </c:pt>
                <c:pt idx="5283">
                  <c:v>36.75</c:v>
                </c:pt>
                <c:pt idx="5284">
                  <c:v>36.75</c:v>
                </c:pt>
                <c:pt idx="5285">
                  <c:v>36.75</c:v>
                </c:pt>
                <c:pt idx="5286">
                  <c:v>36.75</c:v>
                </c:pt>
                <c:pt idx="5287">
                  <c:v>36.75</c:v>
                </c:pt>
                <c:pt idx="5288">
                  <c:v>36.75</c:v>
                </c:pt>
                <c:pt idx="5289">
                  <c:v>36.75</c:v>
                </c:pt>
                <c:pt idx="5290">
                  <c:v>36.75</c:v>
                </c:pt>
                <c:pt idx="5291">
                  <c:v>36.75</c:v>
                </c:pt>
                <c:pt idx="5292">
                  <c:v>36.75</c:v>
                </c:pt>
                <c:pt idx="5293">
                  <c:v>36.75</c:v>
                </c:pt>
                <c:pt idx="5294">
                  <c:v>36.75</c:v>
                </c:pt>
                <c:pt idx="5295">
                  <c:v>36.75</c:v>
                </c:pt>
                <c:pt idx="5296">
                  <c:v>36.75</c:v>
                </c:pt>
                <c:pt idx="5297">
                  <c:v>36.75</c:v>
                </c:pt>
                <c:pt idx="5298">
                  <c:v>36.75</c:v>
                </c:pt>
                <c:pt idx="5299">
                  <c:v>36.75</c:v>
                </c:pt>
                <c:pt idx="5300">
                  <c:v>36.75</c:v>
                </c:pt>
                <c:pt idx="5301">
                  <c:v>36.75</c:v>
                </c:pt>
                <c:pt idx="5302">
                  <c:v>36.75</c:v>
                </c:pt>
                <c:pt idx="5303">
                  <c:v>36.75</c:v>
                </c:pt>
                <c:pt idx="5304">
                  <c:v>36.75</c:v>
                </c:pt>
                <c:pt idx="5305">
                  <c:v>36.75</c:v>
                </c:pt>
                <c:pt idx="5306">
                  <c:v>36.75</c:v>
                </c:pt>
                <c:pt idx="5307">
                  <c:v>36.75</c:v>
                </c:pt>
                <c:pt idx="5308">
                  <c:v>36.75</c:v>
                </c:pt>
                <c:pt idx="5309">
                  <c:v>36.75</c:v>
                </c:pt>
                <c:pt idx="5310">
                  <c:v>36.75</c:v>
                </c:pt>
                <c:pt idx="5311">
                  <c:v>36.75</c:v>
                </c:pt>
                <c:pt idx="5312">
                  <c:v>36.75</c:v>
                </c:pt>
                <c:pt idx="5313">
                  <c:v>36.75</c:v>
                </c:pt>
                <c:pt idx="5314">
                  <c:v>36.75</c:v>
                </c:pt>
                <c:pt idx="5315">
                  <c:v>36.75</c:v>
                </c:pt>
                <c:pt idx="5316">
                  <c:v>36.75</c:v>
                </c:pt>
                <c:pt idx="5317">
                  <c:v>36.75</c:v>
                </c:pt>
                <c:pt idx="5318">
                  <c:v>36.75</c:v>
                </c:pt>
                <c:pt idx="5319">
                  <c:v>36.75</c:v>
                </c:pt>
                <c:pt idx="5320">
                  <c:v>36.75</c:v>
                </c:pt>
                <c:pt idx="5321">
                  <c:v>36.75</c:v>
                </c:pt>
                <c:pt idx="5322">
                  <c:v>36.75</c:v>
                </c:pt>
                <c:pt idx="5323">
                  <c:v>36.75</c:v>
                </c:pt>
                <c:pt idx="5324">
                  <c:v>36.75</c:v>
                </c:pt>
                <c:pt idx="5325">
                  <c:v>36.75</c:v>
                </c:pt>
                <c:pt idx="5326">
                  <c:v>36.75</c:v>
                </c:pt>
                <c:pt idx="5327">
                  <c:v>36.75</c:v>
                </c:pt>
                <c:pt idx="5328">
                  <c:v>36.75</c:v>
                </c:pt>
                <c:pt idx="5329">
                  <c:v>36.75</c:v>
                </c:pt>
                <c:pt idx="5330">
                  <c:v>36.75</c:v>
                </c:pt>
                <c:pt idx="5331">
                  <c:v>36.75</c:v>
                </c:pt>
                <c:pt idx="5332">
                  <c:v>36.75</c:v>
                </c:pt>
                <c:pt idx="5333">
                  <c:v>36.75</c:v>
                </c:pt>
                <c:pt idx="5334">
                  <c:v>36.75</c:v>
                </c:pt>
                <c:pt idx="5335">
                  <c:v>36.75</c:v>
                </c:pt>
                <c:pt idx="5336">
                  <c:v>36.75</c:v>
                </c:pt>
                <c:pt idx="5337">
                  <c:v>36.75</c:v>
                </c:pt>
                <c:pt idx="5338">
                  <c:v>36.75</c:v>
                </c:pt>
                <c:pt idx="5339">
                  <c:v>36.75</c:v>
                </c:pt>
                <c:pt idx="5340">
                  <c:v>36.75</c:v>
                </c:pt>
                <c:pt idx="5341">
                  <c:v>36.75</c:v>
                </c:pt>
                <c:pt idx="5342">
                  <c:v>36.75</c:v>
                </c:pt>
                <c:pt idx="5343">
                  <c:v>36.75</c:v>
                </c:pt>
                <c:pt idx="5344">
                  <c:v>36.75</c:v>
                </c:pt>
                <c:pt idx="5345">
                  <c:v>36.75</c:v>
                </c:pt>
                <c:pt idx="5346">
                  <c:v>36.75</c:v>
                </c:pt>
                <c:pt idx="5347">
                  <c:v>36.75</c:v>
                </c:pt>
                <c:pt idx="5348">
                  <c:v>36.75</c:v>
                </c:pt>
                <c:pt idx="5349">
                  <c:v>36.75</c:v>
                </c:pt>
                <c:pt idx="5350">
                  <c:v>36.75</c:v>
                </c:pt>
                <c:pt idx="5351">
                  <c:v>36.75</c:v>
                </c:pt>
                <c:pt idx="5352">
                  <c:v>36.75</c:v>
                </c:pt>
                <c:pt idx="5353">
                  <c:v>36.75</c:v>
                </c:pt>
                <c:pt idx="5354">
                  <c:v>36.75</c:v>
                </c:pt>
                <c:pt idx="5355">
                  <c:v>36.75</c:v>
                </c:pt>
                <c:pt idx="5356">
                  <c:v>36.75</c:v>
                </c:pt>
                <c:pt idx="5357">
                  <c:v>36.75</c:v>
                </c:pt>
                <c:pt idx="5358">
                  <c:v>36.75</c:v>
                </c:pt>
                <c:pt idx="5359">
                  <c:v>36.75</c:v>
                </c:pt>
                <c:pt idx="5360">
                  <c:v>36.75</c:v>
                </c:pt>
                <c:pt idx="5361">
                  <c:v>36.75</c:v>
                </c:pt>
                <c:pt idx="5362">
                  <c:v>36.75</c:v>
                </c:pt>
                <c:pt idx="5363">
                  <c:v>36.75</c:v>
                </c:pt>
                <c:pt idx="5364">
                  <c:v>36.75</c:v>
                </c:pt>
                <c:pt idx="5365">
                  <c:v>36.75</c:v>
                </c:pt>
                <c:pt idx="5366">
                  <c:v>36.75</c:v>
                </c:pt>
                <c:pt idx="5367">
                  <c:v>36.75</c:v>
                </c:pt>
                <c:pt idx="5368">
                  <c:v>36.75</c:v>
                </c:pt>
                <c:pt idx="5369">
                  <c:v>36.75</c:v>
                </c:pt>
                <c:pt idx="5370">
                  <c:v>36.75</c:v>
                </c:pt>
                <c:pt idx="5371">
                  <c:v>36.75</c:v>
                </c:pt>
                <c:pt idx="5372">
                  <c:v>36.75</c:v>
                </c:pt>
                <c:pt idx="5373">
                  <c:v>36.75</c:v>
                </c:pt>
                <c:pt idx="5374">
                  <c:v>36.75</c:v>
                </c:pt>
                <c:pt idx="5375">
                  <c:v>36.75</c:v>
                </c:pt>
                <c:pt idx="5376">
                  <c:v>36.75</c:v>
                </c:pt>
                <c:pt idx="5377">
                  <c:v>36.75</c:v>
                </c:pt>
                <c:pt idx="5378">
                  <c:v>36.75</c:v>
                </c:pt>
                <c:pt idx="5379">
                  <c:v>36.75</c:v>
                </c:pt>
                <c:pt idx="5380">
                  <c:v>36.75</c:v>
                </c:pt>
                <c:pt idx="5381">
                  <c:v>36.75</c:v>
                </c:pt>
                <c:pt idx="5382">
                  <c:v>36.75</c:v>
                </c:pt>
                <c:pt idx="5383">
                  <c:v>36.75</c:v>
                </c:pt>
                <c:pt idx="5384">
                  <c:v>36.75</c:v>
                </c:pt>
                <c:pt idx="5385">
                  <c:v>36.75</c:v>
                </c:pt>
                <c:pt idx="5386">
                  <c:v>36.75</c:v>
                </c:pt>
                <c:pt idx="5387">
                  <c:v>36.75</c:v>
                </c:pt>
                <c:pt idx="5388">
                  <c:v>36.75</c:v>
                </c:pt>
                <c:pt idx="5389">
                  <c:v>36.75</c:v>
                </c:pt>
                <c:pt idx="5390">
                  <c:v>36.75</c:v>
                </c:pt>
                <c:pt idx="5391">
                  <c:v>36.75</c:v>
                </c:pt>
                <c:pt idx="5392">
                  <c:v>36.75</c:v>
                </c:pt>
                <c:pt idx="5393">
                  <c:v>36.75</c:v>
                </c:pt>
                <c:pt idx="5394">
                  <c:v>36.75</c:v>
                </c:pt>
                <c:pt idx="5395">
                  <c:v>36.75</c:v>
                </c:pt>
                <c:pt idx="5396">
                  <c:v>36.75</c:v>
                </c:pt>
                <c:pt idx="5397">
                  <c:v>36.75</c:v>
                </c:pt>
                <c:pt idx="5398">
                  <c:v>36.75</c:v>
                </c:pt>
                <c:pt idx="5399">
                  <c:v>36.75</c:v>
                </c:pt>
                <c:pt idx="5400">
                  <c:v>36.75</c:v>
                </c:pt>
                <c:pt idx="5401">
                  <c:v>36.75</c:v>
                </c:pt>
                <c:pt idx="5402">
                  <c:v>36.75</c:v>
                </c:pt>
                <c:pt idx="5403">
                  <c:v>36.75</c:v>
                </c:pt>
                <c:pt idx="5404">
                  <c:v>36.75</c:v>
                </c:pt>
                <c:pt idx="5405">
                  <c:v>36.75</c:v>
                </c:pt>
                <c:pt idx="5406">
                  <c:v>36.75</c:v>
                </c:pt>
                <c:pt idx="5407">
                  <c:v>36.75</c:v>
                </c:pt>
                <c:pt idx="5408">
                  <c:v>36.75</c:v>
                </c:pt>
                <c:pt idx="5409">
                  <c:v>36.75</c:v>
                </c:pt>
                <c:pt idx="5410">
                  <c:v>36.75</c:v>
                </c:pt>
                <c:pt idx="5411">
                  <c:v>36.75</c:v>
                </c:pt>
                <c:pt idx="5412">
                  <c:v>36.75</c:v>
                </c:pt>
                <c:pt idx="5413">
                  <c:v>36.75</c:v>
                </c:pt>
                <c:pt idx="5414">
                  <c:v>36.75</c:v>
                </c:pt>
                <c:pt idx="5415">
                  <c:v>36.75</c:v>
                </c:pt>
                <c:pt idx="5416">
                  <c:v>36.75</c:v>
                </c:pt>
                <c:pt idx="5417">
                  <c:v>36.75</c:v>
                </c:pt>
                <c:pt idx="5418">
                  <c:v>36.75</c:v>
                </c:pt>
                <c:pt idx="5419">
                  <c:v>36.75</c:v>
                </c:pt>
                <c:pt idx="5420">
                  <c:v>36.75</c:v>
                </c:pt>
                <c:pt idx="5421">
                  <c:v>36.75</c:v>
                </c:pt>
                <c:pt idx="5422">
                  <c:v>36.75</c:v>
                </c:pt>
                <c:pt idx="5423">
                  <c:v>36.75</c:v>
                </c:pt>
                <c:pt idx="5424">
                  <c:v>36.75</c:v>
                </c:pt>
                <c:pt idx="5425">
                  <c:v>36.75</c:v>
                </c:pt>
                <c:pt idx="5426">
                  <c:v>36.75</c:v>
                </c:pt>
                <c:pt idx="5427">
                  <c:v>36.75</c:v>
                </c:pt>
                <c:pt idx="5428">
                  <c:v>36.75</c:v>
                </c:pt>
                <c:pt idx="5429">
                  <c:v>36.75</c:v>
                </c:pt>
                <c:pt idx="5430">
                  <c:v>36.75</c:v>
                </c:pt>
                <c:pt idx="5431">
                  <c:v>36.75</c:v>
                </c:pt>
                <c:pt idx="5432">
                  <c:v>36.75</c:v>
                </c:pt>
                <c:pt idx="5433">
                  <c:v>36.75</c:v>
                </c:pt>
                <c:pt idx="5434">
                  <c:v>36.75</c:v>
                </c:pt>
                <c:pt idx="5435">
                  <c:v>36.75</c:v>
                </c:pt>
                <c:pt idx="5436">
                  <c:v>36.75</c:v>
                </c:pt>
                <c:pt idx="5437">
                  <c:v>36.75</c:v>
                </c:pt>
                <c:pt idx="5438">
                  <c:v>36.75</c:v>
                </c:pt>
                <c:pt idx="5439">
                  <c:v>36.75</c:v>
                </c:pt>
                <c:pt idx="5440">
                  <c:v>36.75</c:v>
                </c:pt>
                <c:pt idx="5441">
                  <c:v>36.75</c:v>
                </c:pt>
                <c:pt idx="5442">
                  <c:v>36.75</c:v>
                </c:pt>
                <c:pt idx="5443">
                  <c:v>36.75</c:v>
                </c:pt>
                <c:pt idx="5444">
                  <c:v>36.75</c:v>
                </c:pt>
                <c:pt idx="5445">
                  <c:v>36.75</c:v>
                </c:pt>
                <c:pt idx="5446">
                  <c:v>36.75</c:v>
                </c:pt>
                <c:pt idx="5447">
                  <c:v>36.75</c:v>
                </c:pt>
                <c:pt idx="5448">
                  <c:v>36.75</c:v>
                </c:pt>
                <c:pt idx="5449">
                  <c:v>36.75</c:v>
                </c:pt>
                <c:pt idx="5450">
                  <c:v>36.75</c:v>
                </c:pt>
                <c:pt idx="5451">
                  <c:v>36.75</c:v>
                </c:pt>
                <c:pt idx="5452">
                  <c:v>36.75</c:v>
                </c:pt>
                <c:pt idx="5453">
                  <c:v>36.75</c:v>
                </c:pt>
                <c:pt idx="5454">
                  <c:v>36.75</c:v>
                </c:pt>
                <c:pt idx="5455">
                  <c:v>36.75</c:v>
                </c:pt>
                <c:pt idx="5456">
                  <c:v>36.75</c:v>
                </c:pt>
                <c:pt idx="5457">
                  <c:v>36.75</c:v>
                </c:pt>
                <c:pt idx="5458">
                  <c:v>36.75</c:v>
                </c:pt>
                <c:pt idx="5459">
                  <c:v>36.75</c:v>
                </c:pt>
                <c:pt idx="5460">
                  <c:v>36.75</c:v>
                </c:pt>
                <c:pt idx="5461">
                  <c:v>36.75</c:v>
                </c:pt>
                <c:pt idx="5462">
                  <c:v>36.75</c:v>
                </c:pt>
                <c:pt idx="5463">
                  <c:v>36.75</c:v>
                </c:pt>
                <c:pt idx="5464">
                  <c:v>36.75</c:v>
                </c:pt>
                <c:pt idx="5465">
                  <c:v>36.75</c:v>
                </c:pt>
                <c:pt idx="5466">
                  <c:v>36.75</c:v>
                </c:pt>
                <c:pt idx="5467">
                  <c:v>36.75</c:v>
                </c:pt>
                <c:pt idx="5468">
                  <c:v>36.75</c:v>
                </c:pt>
                <c:pt idx="5469">
                  <c:v>36.75</c:v>
                </c:pt>
                <c:pt idx="5470">
                  <c:v>36.75</c:v>
                </c:pt>
                <c:pt idx="5471">
                  <c:v>36.75</c:v>
                </c:pt>
                <c:pt idx="5472">
                  <c:v>36.75</c:v>
                </c:pt>
                <c:pt idx="5473">
                  <c:v>36.75</c:v>
                </c:pt>
                <c:pt idx="5474">
                  <c:v>36.75</c:v>
                </c:pt>
                <c:pt idx="5475">
                  <c:v>36.75</c:v>
                </c:pt>
                <c:pt idx="5476">
                  <c:v>36.75</c:v>
                </c:pt>
                <c:pt idx="5477">
                  <c:v>36.75</c:v>
                </c:pt>
                <c:pt idx="5478">
                  <c:v>36.75</c:v>
                </c:pt>
                <c:pt idx="5479">
                  <c:v>36.75</c:v>
                </c:pt>
                <c:pt idx="5480">
                  <c:v>36.75</c:v>
                </c:pt>
                <c:pt idx="5481">
                  <c:v>36.75</c:v>
                </c:pt>
                <c:pt idx="5482">
                  <c:v>36.75</c:v>
                </c:pt>
                <c:pt idx="5483">
                  <c:v>36.75</c:v>
                </c:pt>
                <c:pt idx="5484">
                  <c:v>36.75</c:v>
                </c:pt>
                <c:pt idx="5485">
                  <c:v>36.75</c:v>
                </c:pt>
                <c:pt idx="5486">
                  <c:v>36.75</c:v>
                </c:pt>
                <c:pt idx="5487">
                  <c:v>36.75</c:v>
                </c:pt>
                <c:pt idx="5488">
                  <c:v>36.75</c:v>
                </c:pt>
                <c:pt idx="5489">
                  <c:v>36.75</c:v>
                </c:pt>
                <c:pt idx="5490">
                  <c:v>36.75</c:v>
                </c:pt>
                <c:pt idx="5491">
                  <c:v>36.75</c:v>
                </c:pt>
                <c:pt idx="5492">
                  <c:v>36.75</c:v>
                </c:pt>
                <c:pt idx="5493">
                  <c:v>36.75</c:v>
                </c:pt>
                <c:pt idx="5494">
                  <c:v>36.75</c:v>
                </c:pt>
                <c:pt idx="5495">
                  <c:v>36.75</c:v>
                </c:pt>
                <c:pt idx="5496">
                  <c:v>36.75</c:v>
                </c:pt>
                <c:pt idx="5497">
                  <c:v>36.75</c:v>
                </c:pt>
                <c:pt idx="5498">
                  <c:v>36.75</c:v>
                </c:pt>
                <c:pt idx="5499">
                  <c:v>36.75</c:v>
                </c:pt>
                <c:pt idx="5500">
                  <c:v>36.75</c:v>
                </c:pt>
                <c:pt idx="5501">
                  <c:v>36.75</c:v>
                </c:pt>
                <c:pt idx="5502">
                  <c:v>36.75</c:v>
                </c:pt>
                <c:pt idx="5503">
                  <c:v>36.75</c:v>
                </c:pt>
                <c:pt idx="5504">
                  <c:v>36.75</c:v>
                </c:pt>
                <c:pt idx="5505">
                  <c:v>36.75</c:v>
                </c:pt>
                <c:pt idx="5506">
                  <c:v>36.75</c:v>
                </c:pt>
                <c:pt idx="5507">
                  <c:v>36.75</c:v>
                </c:pt>
                <c:pt idx="5508">
                  <c:v>36.75</c:v>
                </c:pt>
                <c:pt idx="5509">
                  <c:v>36.75</c:v>
                </c:pt>
                <c:pt idx="5510">
                  <c:v>36.75</c:v>
                </c:pt>
                <c:pt idx="5511">
                  <c:v>36.75</c:v>
                </c:pt>
                <c:pt idx="5512">
                  <c:v>36.75</c:v>
                </c:pt>
                <c:pt idx="5513">
                  <c:v>36.75</c:v>
                </c:pt>
                <c:pt idx="5514">
                  <c:v>36.75</c:v>
                </c:pt>
                <c:pt idx="5515">
                  <c:v>36.75</c:v>
                </c:pt>
                <c:pt idx="5516">
                  <c:v>36.75</c:v>
                </c:pt>
                <c:pt idx="5517">
                  <c:v>36.75</c:v>
                </c:pt>
                <c:pt idx="5518">
                  <c:v>36.75</c:v>
                </c:pt>
                <c:pt idx="5519">
                  <c:v>36.75</c:v>
                </c:pt>
                <c:pt idx="5520">
                  <c:v>36.75</c:v>
                </c:pt>
                <c:pt idx="5521">
                  <c:v>36.75</c:v>
                </c:pt>
                <c:pt idx="5522">
                  <c:v>36.75</c:v>
                </c:pt>
                <c:pt idx="5523">
                  <c:v>36.75</c:v>
                </c:pt>
                <c:pt idx="5524">
                  <c:v>36.75</c:v>
                </c:pt>
                <c:pt idx="5525">
                  <c:v>36.75</c:v>
                </c:pt>
                <c:pt idx="5526">
                  <c:v>36.75</c:v>
                </c:pt>
                <c:pt idx="5527">
                  <c:v>36.75</c:v>
                </c:pt>
                <c:pt idx="5528">
                  <c:v>36.75</c:v>
                </c:pt>
                <c:pt idx="5529">
                  <c:v>36.75</c:v>
                </c:pt>
                <c:pt idx="5530">
                  <c:v>36.75</c:v>
                </c:pt>
                <c:pt idx="5531">
                  <c:v>36.75</c:v>
                </c:pt>
                <c:pt idx="5532">
                  <c:v>36.75</c:v>
                </c:pt>
                <c:pt idx="5533">
                  <c:v>36.75</c:v>
                </c:pt>
                <c:pt idx="5534">
                  <c:v>36.75</c:v>
                </c:pt>
                <c:pt idx="5535">
                  <c:v>36.75</c:v>
                </c:pt>
                <c:pt idx="5536">
                  <c:v>36.75</c:v>
                </c:pt>
                <c:pt idx="5537">
                  <c:v>36.75</c:v>
                </c:pt>
                <c:pt idx="5538">
                  <c:v>36.75</c:v>
                </c:pt>
                <c:pt idx="5539">
                  <c:v>36.75</c:v>
                </c:pt>
                <c:pt idx="5540">
                  <c:v>36.75</c:v>
                </c:pt>
                <c:pt idx="5541">
                  <c:v>36.75</c:v>
                </c:pt>
                <c:pt idx="5542">
                  <c:v>36.75</c:v>
                </c:pt>
                <c:pt idx="5543">
                  <c:v>36.75</c:v>
                </c:pt>
                <c:pt idx="5544">
                  <c:v>36.75</c:v>
                </c:pt>
                <c:pt idx="5545">
                  <c:v>36.75</c:v>
                </c:pt>
                <c:pt idx="5546">
                  <c:v>36.75</c:v>
                </c:pt>
                <c:pt idx="5547">
                  <c:v>36.75</c:v>
                </c:pt>
                <c:pt idx="5548">
                  <c:v>36.75</c:v>
                </c:pt>
                <c:pt idx="5549">
                  <c:v>36.75</c:v>
                </c:pt>
                <c:pt idx="5550">
                  <c:v>36.75</c:v>
                </c:pt>
                <c:pt idx="5551">
                  <c:v>36.75</c:v>
                </c:pt>
                <c:pt idx="5552">
                  <c:v>36.75</c:v>
                </c:pt>
                <c:pt idx="5553">
                  <c:v>36.75</c:v>
                </c:pt>
                <c:pt idx="5554">
                  <c:v>36.75</c:v>
                </c:pt>
                <c:pt idx="5555">
                  <c:v>36.75</c:v>
                </c:pt>
                <c:pt idx="5556">
                  <c:v>36.75</c:v>
                </c:pt>
                <c:pt idx="5557">
                  <c:v>36.75</c:v>
                </c:pt>
                <c:pt idx="5558">
                  <c:v>36.75</c:v>
                </c:pt>
                <c:pt idx="5559">
                  <c:v>36.75</c:v>
                </c:pt>
                <c:pt idx="5560">
                  <c:v>36.75</c:v>
                </c:pt>
                <c:pt idx="5561">
                  <c:v>36.75</c:v>
                </c:pt>
                <c:pt idx="5562">
                  <c:v>36.75</c:v>
                </c:pt>
                <c:pt idx="5563">
                  <c:v>36.75</c:v>
                </c:pt>
                <c:pt idx="5564">
                  <c:v>36.75</c:v>
                </c:pt>
                <c:pt idx="5565">
                  <c:v>36.75</c:v>
                </c:pt>
                <c:pt idx="5566">
                  <c:v>36.75</c:v>
                </c:pt>
                <c:pt idx="5567">
                  <c:v>36.75</c:v>
                </c:pt>
                <c:pt idx="5568">
                  <c:v>36.75</c:v>
                </c:pt>
                <c:pt idx="5569">
                  <c:v>36.75</c:v>
                </c:pt>
                <c:pt idx="5570">
                  <c:v>36.75</c:v>
                </c:pt>
                <c:pt idx="5571">
                  <c:v>36.75</c:v>
                </c:pt>
                <c:pt idx="5572">
                  <c:v>36.75</c:v>
                </c:pt>
                <c:pt idx="5573">
                  <c:v>36.75</c:v>
                </c:pt>
                <c:pt idx="5574">
                  <c:v>36.75</c:v>
                </c:pt>
                <c:pt idx="5575">
                  <c:v>36.75</c:v>
                </c:pt>
                <c:pt idx="5576">
                  <c:v>36.75</c:v>
                </c:pt>
                <c:pt idx="5577">
                  <c:v>36.75</c:v>
                </c:pt>
                <c:pt idx="5578">
                  <c:v>36.75</c:v>
                </c:pt>
                <c:pt idx="5579">
                  <c:v>36.75</c:v>
                </c:pt>
                <c:pt idx="5580">
                  <c:v>36.75</c:v>
                </c:pt>
                <c:pt idx="5581">
                  <c:v>36.75</c:v>
                </c:pt>
                <c:pt idx="5582">
                  <c:v>36.75</c:v>
                </c:pt>
                <c:pt idx="5583">
                  <c:v>36.75</c:v>
                </c:pt>
                <c:pt idx="5584">
                  <c:v>36.75</c:v>
                </c:pt>
                <c:pt idx="5585">
                  <c:v>36.75</c:v>
                </c:pt>
                <c:pt idx="5586">
                  <c:v>36.75</c:v>
                </c:pt>
                <c:pt idx="5587">
                  <c:v>36.75</c:v>
                </c:pt>
                <c:pt idx="5588">
                  <c:v>36.75</c:v>
                </c:pt>
                <c:pt idx="5589">
                  <c:v>36.75</c:v>
                </c:pt>
                <c:pt idx="5590">
                  <c:v>36.75</c:v>
                </c:pt>
                <c:pt idx="5591">
                  <c:v>36.75</c:v>
                </c:pt>
                <c:pt idx="5592">
                  <c:v>36.75</c:v>
                </c:pt>
                <c:pt idx="5593">
                  <c:v>36.75</c:v>
                </c:pt>
                <c:pt idx="5594">
                  <c:v>36.75</c:v>
                </c:pt>
                <c:pt idx="5595">
                  <c:v>36.75</c:v>
                </c:pt>
                <c:pt idx="5596">
                  <c:v>36.75</c:v>
                </c:pt>
                <c:pt idx="5597">
                  <c:v>36.75</c:v>
                </c:pt>
                <c:pt idx="5598">
                  <c:v>36.75</c:v>
                </c:pt>
                <c:pt idx="5599">
                  <c:v>36.75</c:v>
                </c:pt>
                <c:pt idx="5600">
                  <c:v>36.75</c:v>
                </c:pt>
                <c:pt idx="5601">
                  <c:v>36.75</c:v>
                </c:pt>
                <c:pt idx="5602">
                  <c:v>36.75</c:v>
                </c:pt>
                <c:pt idx="5603">
                  <c:v>36.75</c:v>
                </c:pt>
                <c:pt idx="5604">
                  <c:v>36.75</c:v>
                </c:pt>
                <c:pt idx="5605">
                  <c:v>36.75</c:v>
                </c:pt>
                <c:pt idx="5606">
                  <c:v>36.75</c:v>
                </c:pt>
                <c:pt idx="5607">
                  <c:v>36.75</c:v>
                </c:pt>
                <c:pt idx="5608">
                  <c:v>36.75</c:v>
                </c:pt>
                <c:pt idx="5609">
                  <c:v>36.75</c:v>
                </c:pt>
                <c:pt idx="5610">
                  <c:v>36.75</c:v>
                </c:pt>
                <c:pt idx="5611">
                  <c:v>36.75</c:v>
                </c:pt>
                <c:pt idx="5612">
                  <c:v>36.75</c:v>
                </c:pt>
                <c:pt idx="5613">
                  <c:v>36.75</c:v>
                </c:pt>
                <c:pt idx="5614">
                  <c:v>36.75</c:v>
                </c:pt>
                <c:pt idx="5615">
                  <c:v>36.75</c:v>
                </c:pt>
                <c:pt idx="5616">
                  <c:v>36.75</c:v>
                </c:pt>
                <c:pt idx="5617">
                  <c:v>36.75</c:v>
                </c:pt>
                <c:pt idx="5618">
                  <c:v>36.75</c:v>
                </c:pt>
                <c:pt idx="5619">
                  <c:v>36.75</c:v>
                </c:pt>
                <c:pt idx="5620">
                  <c:v>36.75</c:v>
                </c:pt>
                <c:pt idx="5621">
                  <c:v>36.75</c:v>
                </c:pt>
                <c:pt idx="5622">
                  <c:v>36.75</c:v>
                </c:pt>
                <c:pt idx="5623">
                  <c:v>36.75</c:v>
                </c:pt>
                <c:pt idx="5624">
                  <c:v>36.75</c:v>
                </c:pt>
                <c:pt idx="5625">
                  <c:v>36.75</c:v>
                </c:pt>
                <c:pt idx="5626">
                  <c:v>36.75</c:v>
                </c:pt>
                <c:pt idx="5627">
                  <c:v>36.75</c:v>
                </c:pt>
                <c:pt idx="5628">
                  <c:v>36.75</c:v>
                </c:pt>
                <c:pt idx="5629">
                  <c:v>36.75</c:v>
                </c:pt>
                <c:pt idx="5630">
                  <c:v>36.75</c:v>
                </c:pt>
                <c:pt idx="5631">
                  <c:v>36.75</c:v>
                </c:pt>
                <c:pt idx="5632">
                  <c:v>36.75</c:v>
                </c:pt>
                <c:pt idx="5633">
                  <c:v>36.75</c:v>
                </c:pt>
                <c:pt idx="5634">
                  <c:v>36.75</c:v>
                </c:pt>
                <c:pt idx="5635">
                  <c:v>36.75</c:v>
                </c:pt>
                <c:pt idx="5636">
                  <c:v>36.75</c:v>
                </c:pt>
                <c:pt idx="5637">
                  <c:v>36.75</c:v>
                </c:pt>
                <c:pt idx="5638">
                  <c:v>36.75</c:v>
                </c:pt>
                <c:pt idx="5639">
                  <c:v>36.75</c:v>
                </c:pt>
                <c:pt idx="5640">
                  <c:v>36.75</c:v>
                </c:pt>
                <c:pt idx="5641">
                  <c:v>36.75</c:v>
                </c:pt>
                <c:pt idx="5642">
                  <c:v>36.75</c:v>
                </c:pt>
                <c:pt idx="5643">
                  <c:v>36.75</c:v>
                </c:pt>
                <c:pt idx="5644">
                  <c:v>36.75</c:v>
                </c:pt>
                <c:pt idx="5645">
                  <c:v>36.75</c:v>
                </c:pt>
                <c:pt idx="5646">
                  <c:v>36.75</c:v>
                </c:pt>
                <c:pt idx="5647">
                  <c:v>36.75</c:v>
                </c:pt>
                <c:pt idx="5648">
                  <c:v>36.75</c:v>
                </c:pt>
                <c:pt idx="5649">
                  <c:v>36.75</c:v>
                </c:pt>
                <c:pt idx="5650">
                  <c:v>36.75</c:v>
                </c:pt>
                <c:pt idx="5651">
                  <c:v>36.75</c:v>
                </c:pt>
                <c:pt idx="5652">
                  <c:v>36.75</c:v>
                </c:pt>
                <c:pt idx="5653">
                  <c:v>36.75</c:v>
                </c:pt>
                <c:pt idx="5654">
                  <c:v>36.75</c:v>
                </c:pt>
                <c:pt idx="5655">
                  <c:v>36.75</c:v>
                </c:pt>
                <c:pt idx="5656">
                  <c:v>36.75</c:v>
                </c:pt>
                <c:pt idx="5657">
                  <c:v>36.75</c:v>
                </c:pt>
                <c:pt idx="5658">
                  <c:v>36.75</c:v>
                </c:pt>
                <c:pt idx="5659">
                  <c:v>36.75</c:v>
                </c:pt>
                <c:pt idx="5660">
                  <c:v>36.75</c:v>
                </c:pt>
                <c:pt idx="5661">
                  <c:v>36.75</c:v>
                </c:pt>
                <c:pt idx="5662">
                  <c:v>36.75</c:v>
                </c:pt>
                <c:pt idx="5663">
                  <c:v>36.75</c:v>
                </c:pt>
                <c:pt idx="5664">
                  <c:v>36.75</c:v>
                </c:pt>
                <c:pt idx="5665">
                  <c:v>36.75</c:v>
                </c:pt>
                <c:pt idx="5666">
                  <c:v>36.75</c:v>
                </c:pt>
                <c:pt idx="5667">
                  <c:v>36.75</c:v>
                </c:pt>
                <c:pt idx="5668">
                  <c:v>36.75</c:v>
                </c:pt>
                <c:pt idx="5669">
                  <c:v>36.75</c:v>
                </c:pt>
                <c:pt idx="5670">
                  <c:v>36.75</c:v>
                </c:pt>
                <c:pt idx="5671">
                  <c:v>36.75</c:v>
                </c:pt>
                <c:pt idx="5672">
                  <c:v>36.75</c:v>
                </c:pt>
                <c:pt idx="5673">
                  <c:v>36.75</c:v>
                </c:pt>
                <c:pt idx="5674">
                  <c:v>36.75</c:v>
                </c:pt>
                <c:pt idx="5675">
                  <c:v>36.75</c:v>
                </c:pt>
                <c:pt idx="5676">
                  <c:v>36.75</c:v>
                </c:pt>
                <c:pt idx="5677">
                  <c:v>36.75</c:v>
                </c:pt>
                <c:pt idx="5678">
                  <c:v>36.75</c:v>
                </c:pt>
                <c:pt idx="5679">
                  <c:v>36.75</c:v>
                </c:pt>
                <c:pt idx="5680">
                  <c:v>36.75</c:v>
                </c:pt>
                <c:pt idx="5681">
                  <c:v>36.75</c:v>
                </c:pt>
                <c:pt idx="5682">
                  <c:v>36.75</c:v>
                </c:pt>
                <c:pt idx="5683">
                  <c:v>36.75</c:v>
                </c:pt>
                <c:pt idx="5684">
                  <c:v>36.75</c:v>
                </c:pt>
                <c:pt idx="5685">
                  <c:v>36.75</c:v>
                </c:pt>
                <c:pt idx="5686">
                  <c:v>36.75</c:v>
                </c:pt>
                <c:pt idx="5687">
                  <c:v>36.75</c:v>
                </c:pt>
                <c:pt idx="5688">
                  <c:v>36.75</c:v>
                </c:pt>
                <c:pt idx="5689">
                  <c:v>36.75</c:v>
                </c:pt>
                <c:pt idx="5690">
                  <c:v>36.75</c:v>
                </c:pt>
                <c:pt idx="5691">
                  <c:v>36.75</c:v>
                </c:pt>
                <c:pt idx="5692">
                  <c:v>36.75</c:v>
                </c:pt>
                <c:pt idx="5693">
                  <c:v>36.75</c:v>
                </c:pt>
                <c:pt idx="5694">
                  <c:v>36.75</c:v>
                </c:pt>
                <c:pt idx="5695">
                  <c:v>36.75</c:v>
                </c:pt>
                <c:pt idx="5696">
                  <c:v>36.75</c:v>
                </c:pt>
                <c:pt idx="5697">
                  <c:v>36.75</c:v>
                </c:pt>
                <c:pt idx="5698">
                  <c:v>36.75</c:v>
                </c:pt>
                <c:pt idx="5699">
                  <c:v>36.75</c:v>
                </c:pt>
                <c:pt idx="5700">
                  <c:v>36.75</c:v>
                </c:pt>
                <c:pt idx="5701">
                  <c:v>36.75</c:v>
                </c:pt>
                <c:pt idx="5702">
                  <c:v>36.75</c:v>
                </c:pt>
                <c:pt idx="5703">
                  <c:v>36.75</c:v>
                </c:pt>
                <c:pt idx="5704">
                  <c:v>36.75</c:v>
                </c:pt>
                <c:pt idx="5705">
                  <c:v>36.75</c:v>
                </c:pt>
                <c:pt idx="5706">
                  <c:v>36.75</c:v>
                </c:pt>
                <c:pt idx="5707">
                  <c:v>36.75</c:v>
                </c:pt>
                <c:pt idx="5708">
                  <c:v>36.75</c:v>
                </c:pt>
                <c:pt idx="5709">
                  <c:v>36.75</c:v>
                </c:pt>
                <c:pt idx="5710">
                  <c:v>36.75</c:v>
                </c:pt>
                <c:pt idx="5711">
                  <c:v>36.75</c:v>
                </c:pt>
                <c:pt idx="5712">
                  <c:v>36.75</c:v>
                </c:pt>
                <c:pt idx="5713">
                  <c:v>36.75</c:v>
                </c:pt>
                <c:pt idx="5714">
                  <c:v>36.75</c:v>
                </c:pt>
                <c:pt idx="5715">
                  <c:v>36.75</c:v>
                </c:pt>
                <c:pt idx="5716">
                  <c:v>36.75</c:v>
                </c:pt>
                <c:pt idx="5717">
                  <c:v>36.75</c:v>
                </c:pt>
                <c:pt idx="5718">
                  <c:v>36.75</c:v>
                </c:pt>
                <c:pt idx="5719">
                  <c:v>36.75</c:v>
                </c:pt>
                <c:pt idx="5720">
                  <c:v>36.75</c:v>
                </c:pt>
                <c:pt idx="5721">
                  <c:v>36.75</c:v>
                </c:pt>
                <c:pt idx="5722">
                  <c:v>36.75</c:v>
                </c:pt>
                <c:pt idx="5723">
                  <c:v>36.75</c:v>
                </c:pt>
                <c:pt idx="5724">
                  <c:v>36.75</c:v>
                </c:pt>
                <c:pt idx="5725">
                  <c:v>36.75</c:v>
                </c:pt>
                <c:pt idx="5726">
                  <c:v>36.75</c:v>
                </c:pt>
                <c:pt idx="5727">
                  <c:v>36.75</c:v>
                </c:pt>
                <c:pt idx="5728">
                  <c:v>36.75</c:v>
                </c:pt>
                <c:pt idx="5729">
                  <c:v>36.75</c:v>
                </c:pt>
                <c:pt idx="5730">
                  <c:v>36.75</c:v>
                </c:pt>
                <c:pt idx="5731">
                  <c:v>36.75</c:v>
                </c:pt>
                <c:pt idx="5732">
                  <c:v>36.75</c:v>
                </c:pt>
                <c:pt idx="5733">
                  <c:v>36.75</c:v>
                </c:pt>
                <c:pt idx="5734">
                  <c:v>36.75</c:v>
                </c:pt>
                <c:pt idx="5735">
                  <c:v>36.75</c:v>
                </c:pt>
                <c:pt idx="5736">
                  <c:v>36.75</c:v>
                </c:pt>
                <c:pt idx="5737">
                  <c:v>36.75</c:v>
                </c:pt>
                <c:pt idx="5738">
                  <c:v>36.75</c:v>
                </c:pt>
                <c:pt idx="5739">
                  <c:v>36.75</c:v>
                </c:pt>
                <c:pt idx="5740">
                  <c:v>36.75</c:v>
                </c:pt>
                <c:pt idx="5741">
                  <c:v>36.75</c:v>
                </c:pt>
                <c:pt idx="5742">
                  <c:v>36.75</c:v>
                </c:pt>
                <c:pt idx="5743">
                  <c:v>36.75</c:v>
                </c:pt>
                <c:pt idx="5744">
                  <c:v>36.75</c:v>
                </c:pt>
                <c:pt idx="5745">
                  <c:v>36.75</c:v>
                </c:pt>
                <c:pt idx="5746">
                  <c:v>36.75</c:v>
                </c:pt>
                <c:pt idx="5747">
                  <c:v>36.75</c:v>
                </c:pt>
                <c:pt idx="5748">
                  <c:v>36.75</c:v>
                </c:pt>
                <c:pt idx="5749">
                  <c:v>36.75</c:v>
                </c:pt>
                <c:pt idx="5750">
                  <c:v>36.75</c:v>
                </c:pt>
                <c:pt idx="5751">
                  <c:v>36.75</c:v>
                </c:pt>
                <c:pt idx="5752">
                  <c:v>36.75</c:v>
                </c:pt>
                <c:pt idx="5753">
                  <c:v>36.75</c:v>
                </c:pt>
                <c:pt idx="5754">
                  <c:v>36.75</c:v>
                </c:pt>
                <c:pt idx="5755">
                  <c:v>36.75</c:v>
                </c:pt>
                <c:pt idx="5756">
                  <c:v>36.75</c:v>
                </c:pt>
                <c:pt idx="5757">
                  <c:v>36.75</c:v>
                </c:pt>
                <c:pt idx="5758">
                  <c:v>36.75</c:v>
                </c:pt>
                <c:pt idx="5759">
                  <c:v>36.75</c:v>
                </c:pt>
                <c:pt idx="5760">
                  <c:v>36.75</c:v>
                </c:pt>
                <c:pt idx="5761">
                  <c:v>36.75</c:v>
                </c:pt>
                <c:pt idx="5762">
                  <c:v>36.75</c:v>
                </c:pt>
                <c:pt idx="5763">
                  <c:v>36.75</c:v>
                </c:pt>
                <c:pt idx="5764">
                  <c:v>36.75</c:v>
                </c:pt>
                <c:pt idx="5765">
                  <c:v>36.75</c:v>
                </c:pt>
                <c:pt idx="5766">
                  <c:v>36.75</c:v>
                </c:pt>
                <c:pt idx="5767">
                  <c:v>36.75</c:v>
                </c:pt>
                <c:pt idx="5768">
                  <c:v>36.75</c:v>
                </c:pt>
                <c:pt idx="5769">
                  <c:v>36.75</c:v>
                </c:pt>
                <c:pt idx="5770">
                  <c:v>36.75</c:v>
                </c:pt>
                <c:pt idx="5771">
                  <c:v>36.75</c:v>
                </c:pt>
                <c:pt idx="5772">
                  <c:v>36.75</c:v>
                </c:pt>
                <c:pt idx="5773">
                  <c:v>36.75</c:v>
                </c:pt>
                <c:pt idx="5774">
                  <c:v>36.75</c:v>
                </c:pt>
                <c:pt idx="5775">
                  <c:v>36.75</c:v>
                </c:pt>
                <c:pt idx="5776">
                  <c:v>36.75</c:v>
                </c:pt>
                <c:pt idx="5777">
                  <c:v>36.75</c:v>
                </c:pt>
                <c:pt idx="5778">
                  <c:v>36.75</c:v>
                </c:pt>
                <c:pt idx="5779">
                  <c:v>36.75</c:v>
                </c:pt>
                <c:pt idx="5780">
                  <c:v>36.75</c:v>
                </c:pt>
                <c:pt idx="5781">
                  <c:v>36.75</c:v>
                </c:pt>
                <c:pt idx="5782">
                  <c:v>36.75</c:v>
                </c:pt>
                <c:pt idx="5783">
                  <c:v>36.75</c:v>
                </c:pt>
                <c:pt idx="5784">
                  <c:v>36.75</c:v>
                </c:pt>
                <c:pt idx="5785">
                  <c:v>36.75</c:v>
                </c:pt>
                <c:pt idx="5786">
                  <c:v>36.75</c:v>
                </c:pt>
                <c:pt idx="5787">
                  <c:v>36.75</c:v>
                </c:pt>
                <c:pt idx="5788">
                  <c:v>36.75</c:v>
                </c:pt>
                <c:pt idx="5789">
                  <c:v>36.75</c:v>
                </c:pt>
                <c:pt idx="5790">
                  <c:v>36.75</c:v>
                </c:pt>
                <c:pt idx="5791">
                  <c:v>36.75</c:v>
                </c:pt>
                <c:pt idx="5792">
                  <c:v>36.75</c:v>
                </c:pt>
                <c:pt idx="5793">
                  <c:v>36.75</c:v>
                </c:pt>
                <c:pt idx="5794">
                  <c:v>36.75</c:v>
                </c:pt>
                <c:pt idx="5795">
                  <c:v>36.75</c:v>
                </c:pt>
                <c:pt idx="5796">
                  <c:v>36.75</c:v>
                </c:pt>
                <c:pt idx="5797">
                  <c:v>36.75</c:v>
                </c:pt>
                <c:pt idx="5798">
                  <c:v>36.75</c:v>
                </c:pt>
                <c:pt idx="5799">
                  <c:v>36.75</c:v>
                </c:pt>
                <c:pt idx="5800">
                  <c:v>36.75</c:v>
                </c:pt>
                <c:pt idx="5801">
                  <c:v>36.75</c:v>
                </c:pt>
                <c:pt idx="5802">
                  <c:v>36.75</c:v>
                </c:pt>
                <c:pt idx="5803">
                  <c:v>36.75</c:v>
                </c:pt>
                <c:pt idx="5804">
                  <c:v>36.75</c:v>
                </c:pt>
                <c:pt idx="5805">
                  <c:v>36.75</c:v>
                </c:pt>
                <c:pt idx="5806">
                  <c:v>36.75</c:v>
                </c:pt>
                <c:pt idx="5807">
                  <c:v>36.75</c:v>
                </c:pt>
                <c:pt idx="5808">
                  <c:v>36.75</c:v>
                </c:pt>
                <c:pt idx="5809">
                  <c:v>36.75</c:v>
                </c:pt>
                <c:pt idx="5810">
                  <c:v>36.75</c:v>
                </c:pt>
                <c:pt idx="5811">
                  <c:v>36.75</c:v>
                </c:pt>
                <c:pt idx="5812">
                  <c:v>36.75</c:v>
                </c:pt>
                <c:pt idx="5813">
                  <c:v>36.75</c:v>
                </c:pt>
                <c:pt idx="5814">
                  <c:v>36.75</c:v>
                </c:pt>
                <c:pt idx="5815">
                  <c:v>36.75</c:v>
                </c:pt>
                <c:pt idx="5816">
                  <c:v>36.75</c:v>
                </c:pt>
                <c:pt idx="5817">
                  <c:v>36.75</c:v>
                </c:pt>
                <c:pt idx="5818">
                  <c:v>36.75</c:v>
                </c:pt>
                <c:pt idx="5819">
                  <c:v>36.75</c:v>
                </c:pt>
                <c:pt idx="5820">
                  <c:v>36.75</c:v>
                </c:pt>
                <c:pt idx="5821">
                  <c:v>36.75</c:v>
                </c:pt>
                <c:pt idx="5822">
                  <c:v>36.75</c:v>
                </c:pt>
                <c:pt idx="5823">
                  <c:v>36.75</c:v>
                </c:pt>
                <c:pt idx="5824">
                  <c:v>36.75</c:v>
                </c:pt>
                <c:pt idx="5825">
                  <c:v>36.75</c:v>
                </c:pt>
                <c:pt idx="5826">
                  <c:v>36.75</c:v>
                </c:pt>
                <c:pt idx="5827">
                  <c:v>36.75</c:v>
                </c:pt>
                <c:pt idx="5828">
                  <c:v>36.75</c:v>
                </c:pt>
                <c:pt idx="5829">
                  <c:v>36.75</c:v>
                </c:pt>
                <c:pt idx="5830">
                  <c:v>36.75</c:v>
                </c:pt>
                <c:pt idx="5831">
                  <c:v>36.75</c:v>
                </c:pt>
                <c:pt idx="5832">
                  <c:v>36.75</c:v>
                </c:pt>
                <c:pt idx="5833">
                  <c:v>36.75</c:v>
                </c:pt>
                <c:pt idx="5834">
                  <c:v>36.75</c:v>
                </c:pt>
                <c:pt idx="5835">
                  <c:v>36.75</c:v>
                </c:pt>
                <c:pt idx="5836">
                  <c:v>36.75</c:v>
                </c:pt>
                <c:pt idx="5837">
                  <c:v>36.75</c:v>
                </c:pt>
                <c:pt idx="5838">
                  <c:v>36.75</c:v>
                </c:pt>
                <c:pt idx="5839">
                  <c:v>36.75</c:v>
                </c:pt>
                <c:pt idx="5840">
                  <c:v>36.75</c:v>
                </c:pt>
                <c:pt idx="5841">
                  <c:v>36.75</c:v>
                </c:pt>
                <c:pt idx="5842">
                  <c:v>36.75</c:v>
                </c:pt>
                <c:pt idx="5843">
                  <c:v>36.75</c:v>
                </c:pt>
                <c:pt idx="5844">
                  <c:v>36.75</c:v>
                </c:pt>
                <c:pt idx="5845">
                  <c:v>36.75</c:v>
                </c:pt>
                <c:pt idx="5846">
                  <c:v>36.75</c:v>
                </c:pt>
                <c:pt idx="5847">
                  <c:v>36.75</c:v>
                </c:pt>
                <c:pt idx="5848">
                  <c:v>36.75</c:v>
                </c:pt>
                <c:pt idx="5849">
                  <c:v>36.75</c:v>
                </c:pt>
                <c:pt idx="5850">
                  <c:v>36.75</c:v>
                </c:pt>
                <c:pt idx="5851">
                  <c:v>36.75</c:v>
                </c:pt>
                <c:pt idx="5852">
                  <c:v>36.75</c:v>
                </c:pt>
                <c:pt idx="5853">
                  <c:v>36.75</c:v>
                </c:pt>
                <c:pt idx="5854">
                  <c:v>36.75</c:v>
                </c:pt>
                <c:pt idx="5855">
                  <c:v>36.75</c:v>
                </c:pt>
                <c:pt idx="5856">
                  <c:v>36.75</c:v>
                </c:pt>
                <c:pt idx="5857">
                  <c:v>36.75</c:v>
                </c:pt>
                <c:pt idx="5858">
                  <c:v>36.75</c:v>
                </c:pt>
                <c:pt idx="5859">
                  <c:v>36.75</c:v>
                </c:pt>
                <c:pt idx="5860">
                  <c:v>36.75</c:v>
                </c:pt>
                <c:pt idx="5861">
                  <c:v>36.75</c:v>
                </c:pt>
                <c:pt idx="5862">
                  <c:v>36.75</c:v>
                </c:pt>
                <c:pt idx="5863">
                  <c:v>36.75</c:v>
                </c:pt>
                <c:pt idx="5864">
                  <c:v>36.75</c:v>
                </c:pt>
                <c:pt idx="5865">
                  <c:v>36.75</c:v>
                </c:pt>
                <c:pt idx="5866">
                  <c:v>36.75</c:v>
                </c:pt>
                <c:pt idx="5867">
                  <c:v>36.75</c:v>
                </c:pt>
                <c:pt idx="5868">
                  <c:v>36.75</c:v>
                </c:pt>
                <c:pt idx="5869">
                  <c:v>36.75</c:v>
                </c:pt>
                <c:pt idx="5870">
                  <c:v>36.75</c:v>
                </c:pt>
                <c:pt idx="5871">
                  <c:v>36.75</c:v>
                </c:pt>
                <c:pt idx="5872">
                  <c:v>36.75</c:v>
                </c:pt>
                <c:pt idx="5873">
                  <c:v>36.75</c:v>
                </c:pt>
                <c:pt idx="5874">
                  <c:v>36.75</c:v>
                </c:pt>
                <c:pt idx="5875">
                  <c:v>36.75</c:v>
                </c:pt>
                <c:pt idx="5876">
                  <c:v>36.75</c:v>
                </c:pt>
                <c:pt idx="5877">
                  <c:v>36.75</c:v>
                </c:pt>
                <c:pt idx="5878">
                  <c:v>36.75</c:v>
                </c:pt>
                <c:pt idx="5879">
                  <c:v>36.75</c:v>
                </c:pt>
                <c:pt idx="5880">
                  <c:v>36.75</c:v>
                </c:pt>
                <c:pt idx="5881">
                  <c:v>36.75</c:v>
                </c:pt>
                <c:pt idx="5882">
                  <c:v>36.75</c:v>
                </c:pt>
                <c:pt idx="5883">
                  <c:v>36.75</c:v>
                </c:pt>
                <c:pt idx="5884">
                  <c:v>36.75</c:v>
                </c:pt>
                <c:pt idx="5885">
                  <c:v>36.75</c:v>
                </c:pt>
                <c:pt idx="5886">
                  <c:v>36.75</c:v>
                </c:pt>
                <c:pt idx="5887">
                  <c:v>36.75</c:v>
                </c:pt>
                <c:pt idx="5888">
                  <c:v>36.75</c:v>
                </c:pt>
                <c:pt idx="5889">
                  <c:v>36.75</c:v>
                </c:pt>
                <c:pt idx="5890">
                  <c:v>36.75</c:v>
                </c:pt>
                <c:pt idx="5891">
                  <c:v>36.75</c:v>
                </c:pt>
                <c:pt idx="5892">
                  <c:v>36.75</c:v>
                </c:pt>
                <c:pt idx="5893">
                  <c:v>36.75</c:v>
                </c:pt>
                <c:pt idx="5894">
                  <c:v>36.75</c:v>
                </c:pt>
                <c:pt idx="5895">
                  <c:v>36.75</c:v>
                </c:pt>
                <c:pt idx="5896">
                  <c:v>36.75</c:v>
                </c:pt>
                <c:pt idx="5897">
                  <c:v>36.75</c:v>
                </c:pt>
                <c:pt idx="5898">
                  <c:v>36.75</c:v>
                </c:pt>
                <c:pt idx="5899">
                  <c:v>36.75</c:v>
                </c:pt>
                <c:pt idx="5900">
                  <c:v>36.75</c:v>
                </c:pt>
                <c:pt idx="5901">
                  <c:v>36.75</c:v>
                </c:pt>
                <c:pt idx="5902">
                  <c:v>36.75</c:v>
                </c:pt>
                <c:pt idx="5903">
                  <c:v>36.75</c:v>
                </c:pt>
                <c:pt idx="5904">
                  <c:v>36.75</c:v>
                </c:pt>
                <c:pt idx="5905">
                  <c:v>36.75</c:v>
                </c:pt>
                <c:pt idx="5906">
                  <c:v>36.75</c:v>
                </c:pt>
                <c:pt idx="5907">
                  <c:v>36.75</c:v>
                </c:pt>
                <c:pt idx="5908">
                  <c:v>36.75</c:v>
                </c:pt>
                <c:pt idx="5909">
                  <c:v>36.75</c:v>
                </c:pt>
                <c:pt idx="5910">
                  <c:v>36.75</c:v>
                </c:pt>
                <c:pt idx="5911">
                  <c:v>36.75</c:v>
                </c:pt>
                <c:pt idx="5912">
                  <c:v>36.75</c:v>
                </c:pt>
                <c:pt idx="5913">
                  <c:v>36.75</c:v>
                </c:pt>
                <c:pt idx="5914">
                  <c:v>36.75</c:v>
                </c:pt>
                <c:pt idx="5915">
                  <c:v>36.75</c:v>
                </c:pt>
                <c:pt idx="5916">
                  <c:v>36.75</c:v>
                </c:pt>
                <c:pt idx="5917">
                  <c:v>36.75</c:v>
                </c:pt>
                <c:pt idx="5918">
                  <c:v>36.75</c:v>
                </c:pt>
                <c:pt idx="5919">
                  <c:v>36.75</c:v>
                </c:pt>
                <c:pt idx="5920">
                  <c:v>36.75</c:v>
                </c:pt>
                <c:pt idx="5921">
                  <c:v>36.75</c:v>
                </c:pt>
                <c:pt idx="5922">
                  <c:v>36.75</c:v>
                </c:pt>
                <c:pt idx="5923">
                  <c:v>36.75</c:v>
                </c:pt>
                <c:pt idx="5924">
                  <c:v>36.75</c:v>
                </c:pt>
                <c:pt idx="5925">
                  <c:v>36.75</c:v>
                </c:pt>
                <c:pt idx="5926">
                  <c:v>36.75</c:v>
                </c:pt>
                <c:pt idx="5927">
                  <c:v>36.75</c:v>
                </c:pt>
                <c:pt idx="5928">
                  <c:v>36.75</c:v>
                </c:pt>
                <c:pt idx="5929">
                  <c:v>36.75</c:v>
                </c:pt>
                <c:pt idx="5930">
                  <c:v>36.75</c:v>
                </c:pt>
                <c:pt idx="5931">
                  <c:v>36.75</c:v>
                </c:pt>
                <c:pt idx="5932">
                  <c:v>36.75</c:v>
                </c:pt>
                <c:pt idx="5933">
                  <c:v>36.75</c:v>
                </c:pt>
                <c:pt idx="5934">
                  <c:v>36.75</c:v>
                </c:pt>
                <c:pt idx="5935">
                  <c:v>36.75</c:v>
                </c:pt>
                <c:pt idx="5936">
                  <c:v>36.75</c:v>
                </c:pt>
                <c:pt idx="5937">
                  <c:v>36.75</c:v>
                </c:pt>
                <c:pt idx="5938">
                  <c:v>36.75</c:v>
                </c:pt>
                <c:pt idx="5939">
                  <c:v>36.75</c:v>
                </c:pt>
                <c:pt idx="5940">
                  <c:v>36.75</c:v>
                </c:pt>
                <c:pt idx="5941">
                  <c:v>36.75</c:v>
                </c:pt>
                <c:pt idx="5942">
                  <c:v>36.75</c:v>
                </c:pt>
                <c:pt idx="5943">
                  <c:v>36.75</c:v>
                </c:pt>
                <c:pt idx="5944">
                  <c:v>36.75</c:v>
                </c:pt>
                <c:pt idx="5945">
                  <c:v>36.75</c:v>
                </c:pt>
                <c:pt idx="5946">
                  <c:v>36.75</c:v>
                </c:pt>
                <c:pt idx="5947">
                  <c:v>36.75</c:v>
                </c:pt>
                <c:pt idx="5948">
                  <c:v>36.75</c:v>
                </c:pt>
                <c:pt idx="5949">
                  <c:v>36.75</c:v>
                </c:pt>
                <c:pt idx="5950">
                  <c:v>36.75</c:v>
                </c:pt>
                <c:pt idx="5951">
                  <c:v>36.75</c:v>
                </c:pt>
                <c:pt idx="5952">
                  <c:v>36.75</c:v>
                </c:pt>
                <c:pt idx="5953">
                  <c:v>36.75</c:v>
                </c:pt>
                <c:pt idx="5954">
                  <c:v>36.75</c:v>
                </c:pt>
                <c:pt idx="5955">
                  <c:v>36.75</c:v>
                </c:pt>
                <c:pt idx="5956">
                  <c:v>36.75</c:v>
                </c:pt>
                <c:pt idx="5957">
                  <c:v>36.75</c:v>
                </c:pt>
                <c:pt idx="5958">
                  <c:v>36.75</c:v>
                </c:pt>
                <c:pt idx="5959">
                  <c:v>36.75</c:v>
                </c:pt>
                <c:pt idx="5960">
                  <c:v>36.75</c:v>
                </c:pt>
                <c:pt idx="5961">
                  <c:v>36.75</c:v>
                </c:pt>
                <c:pt idx="5962">
                  <c:v>36.75</c:v>
                </c:pt>
                <c:pt idx="5963">
                  <c:v>36.75</c:v>
                </c:pt>
                <c:pt idx="5964">
                  <c:v>36.75</c:v>
                </c:pt>
                <c:pt idx="5965">
                  <c:v>36.75</c:v>
                </c:pt>
                <c:pt idx="5966">
                  <c:v>36.75</c:v>
                </c:pt>
                <c:pt idx="5967">
                  <c:v>36.75</c:v>
                </c:pt>
                <c:pt idx="5968">
                  <c:v>36.75</c:v>
                </c:pt>
                <c:pt idx="5969">
                  <c:v>36.75</c:v>
                </c:pt>
                <c:pt idx="5970">
                  <c:v>36.75</c:v>
                </c:pt>
                <c:pt idx="5971">
                  <c:v>36.75</c:v>
                </c:pt>
                <c:pt idx="5972">
                  <c:v>36.75</c:v>
                </c:pt>
                <c:pt idx="5973">
                  <c:v>36.75</c:v>
                </c:pt>
                <c:pt idx="5974">
                  <c:v>36.75</c:v>
                </c:pt>
                <c:pt idx="5975">
                  <c:v>36.75</c:v>
                </c:pt>
                <c:pt idx="5976">
                  <c:v>36.75</c:v>
                </c:pt>
                <c:pt idx="5977">
                  <c:v>36.75</c:v>
                </c:pt>
                <c:pt idx="5978">
                  <c:v>36.75</c:v>
                </c:pt>
                <c:pt idx="5979">
                  <c:v>36.75</c:v>
                </c:pt>
                <c:pt idx="5980">
                  <c:v>36.75</c:v>
                </c:pt>
                <c:pt idx="5981">
                  <c:v>36.75</c:v>
                </c:pt>
                <c:pt idx="5982">
                  <c:v>36.75</c:v>
                </c:pt>
                <c:pt idx="5983">
                  <c:v>36.75</c:v>
                </c:pt>
                <c:pt idx="5984">
                  <c:v>36.75</c:v>
                </c:pt>
                <c:pt idx="5985">
                  <c:v>36.75</c:v>
                </c:pt>
                <c:pt idx="5986">
                  <c:v>36.75</c:v>
                </c:pt>
                <c:pt idx="5987">
                  <c:v>36.75</c:v>
                </c:pt>
                <c:pt idx="5988">
                  <c:v>36.75</c:v>
                </c:pt>
                <c:pt idx="5989">
                  <c:v>36.75</c:v>
                </c:pt>
                <c:pt idx="5990">
                  <c:v>36.75</c:v>
                </c:pt>
                <c:pt idx="5991">
                  <c:v>36.75</c:v>
                </c:pt>
                <c:pt idx="5992">
                  <c:v>36.75</c:v>
                </c:pt>
                <c:pt idx="5993">
                  <c:v>36.75</c:v>
                </c:pt>
                <c:pt idx="5994">
                  <c:v>36.75</c:v>
                </c:pt>
                <c:pt idx="5995">
                  <c:v>36.75</c:v>
                </c:pt>
                <c:pt idx="5996">
                  <c:v>36.75</c:v>
                </c:pt>
                <c:pt idx="5997">
                  <c:v>36.75</c:v>
                </c:pt>
                <c:pt idx="5998">
                  <c:v>36.75</c:v>
                </c:pt>
                <c:pt idx="5999">
                  <c:v>36.75</c:v>
                </c:pt>
                <c:pt idx="6000">
                  <c:v>36.75</c:v>
                </c:pt>
                <c:pt idx="6001">
                  <c:v>36.75</c:v>
                </c:pt>
                <c:pt idx="6002">
                  <c:v>36.75</c:v>
                </c:pt>
                <c:pt idx="6003">
                  <c:v>36.75</c:v>
                </c:pt>
                <c:pt idx="6004">
                  <c:v>36.75</c:v>
                </c:pt>
                <c:pt idx="6005">
                  <c:v>36.75</c:v>
                </c:pt>
                <c:pt idx="6006">
                  <c:v>36.75</c:v>
                </c:pt>
                <c:pt idx="6007">
                  <c:v>36.75</c:v>
                </c:pt>
                <c:pt idx="6008">
                  <c:v>36.75</c:v>
                </c:pt>
                <c:pt idx="6009">
                  <c:v>36.75</c:v>
                </c:pt>
                <c:pt idx="6010">
                  <c:v>36.75</c:v>
                </c:pt>
                <c:pt idx="6011">
                  <c:v>36.75</c:v>
                </c:pt>
                <c:pt idx="6012">
                  <c:v>36.75</c:v>
                </c:pt>
                <c:pt idx="6013">
                  <c:v>36.75</c:v>
                </c:pt>
                <c:pt idx="6014">
                  <c:v>36.75</c:v>
                </c:pt>
                <c:pt idx="6015">
                  <c:v>36.75</c:v>
                </c:pt>
                <c:pt idx="6016">
                  <c:v>36.75</c:v>
                </c:pt>
                <c:pt idx="6017">
                  <c:v>36.75</c:v>
                </c:pt>
                <c:pt idx="6018">
                  <c:v>36.75</c:v>
                </c:pt>
                <c:pt idx="6019">
                  <c:v>36.75</c:v>
                </c:pt>
                <c:pt idx="6020">
                  <c:v>36.75</c:v>
                </c:pt>
                <c:pt idx="6021">
                  <c:v>36.75</c:v>
                </c:pt>
                <c:pt idx="6022">
                  <c:v>36.75</c:v>
                </c:pt>
                <c:pt idx="6023">
                  <c:v>36.75</c:v>
                </c:pt>
                <c:pt idx="6024">
                  <c:v>36.75</c:v>
                </c:pt>
                <c:pt idx="6025">
                  <c:v>36.75</c:v>
                </c:pt>
                <c:pt idx="6026">
                  <c:v>36.75</c:v>
                </c:pt>
                <c:pt idx="6027">
                  <c:v>36.75</c:v>
                </c:pt>
                <c:pt idx="6028">
                  <c:v>36.75</c:v>
                </c:pt>
                <c:pt idx="6029">
                  <c:v>36.75</c:v>
                </c:pt>
                <c:pt idx="6030">
                  <c:v>36.75</c:v>
                </c:pt>
                <c:pt idx="6031">
                  <c:v>36.75</c:v>
                </c:pt>
                <c:pt idx="6032">
                  <c:v>36.75</c:v>
                </c:pt>
                <c:pt idx="6033">
                  <c:v>36.75</c:v>
                </c:pt>
                <c:pt idx="6034">
                  <c:v>36.75</c:v>
                </c:pt>
                <c:pt idx="6035">
                  <c:v>36.75</c:v>
                </c:pt>
                <c:pt idx="6036">
                  <c:v>36.75</c:v>
                </c:pt>
                <c:pt idx="6037">
                  <c:v>36.75</c:v>
                </c:pt>
                <c:pt idx="6038">
                  <c:v>36.75</c:v>
                </c:pt>
                <c:pt idx="6039">
                  <c:v>36.75</c:v>
                </c:pt>
                <c:pt idx="6040">
                  <c:v>36.75</c:v>
                </c:pt>
                <c:pt idx="6041">
                  <c:v>36.75</c:v>
                </c:pt>
                <c:pt idx="6042">
                  <c:v>36.75</c:v>
                </c:pt>
                <c:pt idx="6043">
                  <c:v>36.75</c:v>
                </c:pt>
                <c:pt idx="6044">
                  <c:v>36.75</c:v>
                </c:pt>
                <c:pt idx="6045">
                  <c:v>36.75</c:v>
                </c:pt>
                <c:pt idx="6046">
                  <c:v>36.75</c:v>
                </c:pt>
                <c:pt idx="6047">
                  <c:v>36.75</c:v>
                </c:pt>
                <c:pt idx="6048">
                  <c:v>36.75</c:v>
                </c:pt>
                <c:pt idx="6049">
                  <c:v>36.75</c:v>
                </c:pt>
                <c:pt idx="6050">
                  <c:v>36.75</c:v>
                </c:pt>
                <c:pt idx="6051">
                  <c:v>36.75</c:v>
                </c:pt>
                <c:pt idx="6052">
                  <c:v>36.75</c:v>
                </c:pt>
                <c:pt idx="6053">
                  <c:v>36.75</c:v>
                </c:pt>
                <c:pt idx="6054">
                  <c:v>36.75</c:v>
                </c:pt>
                <c:pt idx="6055">
                  <c:v>36.75</c:v>
                </c:pt>
                <c:pt idx="6056">
                  <c:v>36.75</c:v>
                </c:pt>
                <c:pt idx="6057">
                  <c:v>36.75</c:v>
                </c:pt>
                <c:pt idx="6058">
                  <c:v>36.75</c:v>
                </c:pt>
                <c:pt idx="6059">
                  <c:v>36.75</c:v>
                </c:pt>
                <c:pt idx="6060">
                  <c:v>36.75</c:v>
                </c:pt>
                <c:pt idx="6061">
                  <c:v>36.75</c:v>
                </c:pt>
                <c:pt idx="6062">
                  <c:v>36.75</c:v>
                </c:pt>
                <c:pt idx="6063">
                  <c:v>36.75</c:v>
                </c:pt>
                <c:pt idx="6064">
                  <c:v>36.75</c:v>
                </c:pt>
                <c:pt idx="6065">
                  <c:v>36.75</c:v>
                </c:pt>
                <c:pt idx="6066">
                  <c:v>36.75</c:v>
                </c:pt>
                <c:pt idx="6067">
                  <c:v>36.75</c:v>
                </c:pt>
                <c:pt idx="6068">
                  <c:v>36.75</c:v>
                </c:pt>
                <c:pt idx="6069">
                  <c:v>36.75</c:v>
                </c:pt>
                <c:pt idx="6070">
                  <c:v>36.75</c:v>
                </c:pt>
                <c:pt idx="6071">
                  <c:v>36.75</c:v>
                </c:pt>
                <c:pt idx="6072">
                  <c:v>36.75</c:v>
                </c:pt>
                <c:pt idx="6073">
                  <c:v>36.75</c:v>
                </c:pt>
                <c:pt idx="6074">
                  <c:v>36.75</c:v>
                </c:pt>
                <c:pt idx="6075">
                  <c:v>36.75</c:v>
                </c:pt>
                <c:pt idx="6076">
                  <c:v>36.75</c:v>
                </c:pt>
                <c:pt idx="6077">
                  <c:v>36.75</c:v>
                </c:pt>
                <c:pt idx="6078">
                  <c:v>36.75</c:v>
                </c:pt>
                <c:pt idx="6079">
                  <c:v>36.75</c:v>
                </c:pt>
                <c:pt idx="6080">
                  <c:v>36.75</c:v>
                </c:pt>
                <c:pt idx="6081">
                  <c:v>36.75</c:v>
                </c:pt>
                <c:pt idx="6082">
                  <c:v>36.75</c:v>
                </c:pt>
                <c:pt idx="6083">
                  <c:v>36.75</c:v>
                </c:pt>
                <c:pt idx="6084">
                  <c:v>36.75</c:v>
                </c:pt>
                <c:pt idx="6085">
                  <c:v>36.75</c:v>
                </c:pt>
                <c:pt idx="6086">
                  <c:v>36.75</c:v>
                </c:pt>
                <c:pt idx="6087">
                  <c:v>36.75</c:v>
                </c:pt>
                <c:pt idx="6088">
                  <c:v>36.75</c:v>
                </c:pt>
                <c:pt idx="6089">
                  <c:v>36.75</c:v>
                </c:pt>
                <c:pt idx="6090">
                  <c:v>36.75</c:v>
                </c:pt>
                <c:pt idx="6091">
                  <c:v>36.75</c:v>
                </c:pt>
                <c:pt idx="6092">
                  <c:v>36.75</c:v>
                </c:pt>
                <c:pt idx="6093">
                  <c:v>36.75</c:v>
                </c:pt>
                <c:pt idx="6094">
                  <c:v>36.75</c:v>
                </c:pt>
                <c:pt idx="6095">
                  <c:v>36.75</c:v>
                </c:pt>
                <c:pt idx="6096">
                  <c:v>36.75</c:v>
                </c:pt>
                <c:pt idx="6097">
                  <c:v>36.75</c:v>
                </c:pt>
                <c:pt idx="6098">
                  <c:v>36.75</c:v>
                </c:pt>
                <c:pt idx="6099">
                  <c:v>36.75</c:v>
                </c:pt>
                <c:pt idx="6100">
                  <c:v>36.75</c:v>
                </c:pt>
                <c:pt idx="6101">
                  <c:v>36.75</c:v>
                </c:pt>
                <c:pt idx="6102">
                  <c:v>36.75</c:v>
                </c:pt>
                <c:pt idx="6103">
                  <c:v>36.75</c:v>
                </c:pt>
                <c:pt idx="6104">
                  <c:v>36.75</c:v>
                </c:pt>
                <c:pt idx="6105">
                  <c:v>36.75</c:v>
                </c:pt>
                <c:pt idx="6106">
                  <c:v>36.75</c:v>
                </c:pt>
                <c:pt idx="6107">
                  <c:v>36.75</c:v>
                </c:pt>
                <c:pt idx="6108">
                  <c:v>36.75</c:v>
                </c:pt>
                <c:pt idx="6109">
                  <c:v>36.75</c:v>
                </c:pt>
                <c:pt idx="6110">
                  <c:v>36.75</c:v>
                </c:pt>
                <c:pt idx="6111">
                  <c:v>36.75</c:v>
                </c:pt>
                <c:pt idx="6112">
                  <c:v>36.75</c:v>
                </c:pt>
                <c:pt idx="6113">
                  <c:v>36.75</c:v>
                </c:pt>
                <c:pt idx="6114">
                  <c:v>36.75</c:v>
                </c:pt>
                <c:pt idx="6115">
                  <c:v>36.75</c:v>
                </c:pt>
                <c:pt idx="6116">
                  <c:v>36.75</c:v>
                </c:pt>
                <c:pt idx="6117">
                  <c:v>36.75</c:v>
                </c:pt>
                <c:pt idx="6118">
                  <c:v>36.75</c:v>
                </c:pt>
                <c:pt idx="6119">
                  <c:v>36.75</c:v>
                </c:pt>
                <c:pt idx="6120">
                  <c:v>36.75</c:v>
                </c:pt>
                <c:pt idx="6121">
                  <c:v>36.75</c:v>
                </c:pt>
                <c:pt idx="6122">
                  <c:v>36.75</c:v>
                </c:pt>
                <c:pt idx="6123">
                  <c:v>36.75</c:v>
                </c:pt>
                <c:pt idx="6124">
                  <c:v>36.75</c:v>
                </c:pt>
                <c:pt idx="6125">
                  <c:v>36.75</c:v>
                </c:pt>
                <c:pt idx="6126">
                  <c:v>36.75</c:v>
                </c:pt>
                <c:pt idx="6127">
                  <c:v>36.75</c:v>
                </c:pt>
                <c:pt idx="6128">
                  <c:v>36.75</c:v>
                </c:pt>
                <c:pt idx="6129">
                  <c:v>36.75</c:v>
                </c:pt>
                <c:pt idx="6130">
                  <c:v>36.75</c:v>
                </c:pt>
                <c:pt idx="6131">
                  <c:v>36.75</c:v>
                </c:pt>
                <c:pt idx="6132">
                  <c:v>36.75</c:v>
                </c:pt>
                <c:pt idx="6133">
                  <c:v>36.75</c:v>
                </c:pt>
                <c:pt idx="6134">
                  <c:v>36.75</c:v>
                </c:pt>
                <c:pt idx="6135">
                  <c:v>36.75</c:v>
                </c:pt>
                <c:pt idx="6136">
                  <c:v>36.75</c:v>
                </c:pt>
                <c:pt idx="6137">
                  <c:v>36.75</c:v>
                </c:pt>
                <c:pt idx="6138">
                  <c:v>36.75</c:v>
                </c:pt>
                <c:pt idx="6139">
                  <c:v>36.75</c:v>
                </c:pt>
                <c:pt idx="6140">
                  <c:v>36.75</c:v>
                </c:pt>
                <c:pt idx="6141">
                  <c:v>36.75</c:v>
                </c:pt>
                <c:pt idx="6142">
                  <c:v>36.75</c:v>
                </c:pt>
                <c:pt idx="6143">
                  <c:v>36.75</c:v>
                </c:pt>
                <c:pt idx="6144">
                  <c:v>36.75</c:v>
                </c:pt>
                <c:pt idx="6145">
                  <c:v>36.75</c:v>
                </c:pt>
                <c:pt idx="6146">
                  <c:v>36.75</c:v>
                </c:pt>
                <c:pt idx="6147">
                  <c:v>36.75</c:v>
                </c:pt>
                <c:pt idx="6148">
                  <c:v>36.75</c:v>
                </c:pt>
                <c:pt idx="6149">
                  <c:v>36.75</c:v>
                </c:pt>
                <c:pt idx="6150">
                  <c:v>36.75</c:v>
                </c:pt>
                <c:pt idx="6151">
                  <c:v>36.75</c:v>
                </c:pt>
                <c:pt idx="6152">
                  <c:v>36.75</c:v>
                </c:pt>
                <c:pt idx="6153">
                  <c:v>36.75</c:v>
                </c:pt>
                <c:pt idx="6154">
                  <c:v>36.75</c:v>
                </c:pt>
                <c:pt idx="6155">
                  <c:v>36.75</c:v>
                </c:pt>
                <c:pt idx="6156">
                  <c:v>36.75</c:v>
                </c:pt>
                <c:pt idx="6157">
                  <c:v>36.75</c:v>
                </c:pt>
                <c:pt idx="6158">
                  <c:v>36.75</c:v>
                </c:pt>
                <c:pt idx="6159">
                  <c:v>36.75</c:v>
                </c:pt>
                <c:pt idx="6160">
                  <c:v>36.75</c:v>
                </c:pt>
                <c:pt idx="6161">
                  <c:v>36.75</c:v>
                </c:pt>
                <c:pt idx="6162">
                  <c:v>36.75</c:v>
                </c:pt>
                <c:pt idx="6163">
                  <c:v>36.75</c:v>
                </c:pt>
                <c:pt idx="6164">
                  <c:v>36.75</c:v>
                </c:pt>
                <c:pt idx="6165">
                  <c:v>36.75</c:v>
                </c:pt>
                <c:pt idx="6166">
                  <c:v>36.75</c:v>
                </c:pt>
                <c:pt idx="6167">
                  <c:v>36.75</c:v>
                </c:pt>
                <c:pt idx="6168">
                  <c:v>36.75</c:v>
                </c:pt>
                <c:pt idx="6169">
                  <c:v>36.75</c:v>
                </c:pt>
                <c:pt idx="6170">
                  <c:v>36.75</c:v>
                </c:pt>
                <c:pt idx="6171">
                  <c:v>36.75</c:v>
                </c:pt>
                <c:pt idx="6172">
                  <c:v>36.75</c:v>
                </c:pt>
                <c:pt idx="6173">
                  <c:v>36.75</c:v>
                </c:pt>
                <c:pt idx="6174">
                  <c:v>36.75</c:v>
                </c:pt>
                <c:pt idx="6175">
                  <c:v>36.75</c:v>
                </c:pt>
                <c:pt idx="6176">
                  <c:v>36.75</c:v>
                </c:pt>
                <c:pt idx="6177">
                  <c:v>36.75</c:v>
                </c:pt>
                <c:pt idx="6178">
                  <c:v>36.75</c:v>
                </c:pt>
                <c:pt idx="6179">
                  <c:v>36.75</c:v>
                </c:pt>
                <c:pt idx="6180">
                  <c:v>36.75</c:v>
                </c:pt>
                <c:pt idx="6181">
                  <c:v>36.75</c:v>
                </c:pt>
                <c:pt idx="6182">
                  <c:v>36.75</c:v>
                </c:pt>
                <c:pt idx="6183">
                  <c:v>36.75</c:v>
                </c:pt>
                <c:pt idx="6184">
                  <c:v>36.75</c:v>
                </c:pt>
                <c:pt idx="6185">
                  <c:v>36.75</c:v>
                </c:pt>
                <c:pt idx="6186">
                  <c:v>36.75</c:v>
                </c:pt>
                <c:pt idx="6187">
                  <c:v>36.75</c:v>
                </c:pt>
                <c:pt idx="6188">
                  <c:v>36.75</c:v>
                </c:pt>
                <c:pt idx="6189">
                  <c:v>36.75</c:v>
                </c:pt>
                <c:pt idx="6190">
                  <c:v>36.75</c:v>
                </c:pt>
                <c:pt idx="6191">
                  <c:v>36.75</c:v>
                </c:pt>
                <c:pt idx="6192">
                  <c:v>36.75</c:v>
                </c:pt>
                <c:pt idx="6193">
                  <c:v>36.75</c:v>
                </c:pt>
                <c:pt idx="6194">
                  <c:v>36.75</c:v>
                </c:pt>
                <c:pt idx="6195">
                  <c:v>36.75</c:v>
                </c:pt>
                <c:pt idx="6196">
                  <c:v>36.75</c:v>
                </c:pt>
                <c:pt idx="6197">
                  <c:v>36.75</c:v>
                </c:pt>
                <c:pt idx="6198">
                  <c:v>36.75</c:v>
                </c:pt>
                <c:pt idx="6199">
                  <c:v>36.75</c:v>
                </c:pt>
                <c:pt idx="6200">
                  <c:v>36.75</c:v>
                </c:pt>
                <c:pt idx="6201">
                  <c:v>36.75</c:v>
                </c:pt>
                <c:pt idx="6202">
                  <c:v>36.75</c:v>
                </c:pt>
                <c:pt idx="6203">
                  <c:v>36.75</c:v>
                </c:pt>
                <c:pt idx="6204">
                  <c:v>36.75</c:v>
                </c:pt>
                <c:pt idx="6205">
                  <c:v>36.75</c:v>
                </c:pt>
                <c:pt idx="6206">
                  <c:v>36.75</c:v>
                </c:pt>
                <c:pt idx="6207">
                  <c:v>36.75</c:v>
                </c:pt>
                <c:pt idx="6208">
                  <c:v>36.75</c:v>
                </c:pt>
                <c:pt idx="6209">
                  <c:v>36.75</c:v>
                </c:pt>
                <c:pt idx="6210">
                  <c:v>36.75</c:v>
                </c:pt>
                <c:pt idx="6211">
                  <c:v>36.75</c:v>
                </c:pt>
                <c:pt idx="6212">
                  <c:v>36.75</c:v>
                </c:pt>
                <c:pt idx="6213">
                  <c:v>36.75</c:v>
                </c:pt>
                <c:pt idx="6214">
                  <c:v>36.75</c:v>
                </c:pt>
                <c:pt idx="6215">
                  <c:v>36.75</c:v>
                </c:pt>
                <c:pt idx="6216">
                  <c:v>36.75</c:v>
                </c:pt>
                <c:pt idx="6217">
                  <c:v>36.75</c:v>
                </c:pt>
                <c:pt idx="6218">
                  <c:v>36.75</c:v>
                </c:pt>
                <c:pt idx="6219">
                  <c:v>36.75</c:v>
                </c:pt>
                <c:pt idx="6220">
                  <c:v>36.75</c:v>
                </c:pt>
                <c:pt idx="6221">
                  <c:v>36.75</c:v>
                </c:pt>
                <c:pt idx="6222">
                  <c:v>36.75</c:v>
                </c:pt>
                <c:pt idx="6223">
                  <c:v>36.75</c:v>
                </c:pt>
                <c:pt idx="6224">
                  <c:v>36.75</c:v>
                </c:pt>
                <c:pt idx="6225">
                  <c:v>36.75</c:v>
                </c:pt>
                <c:pt idx="6226">
                  <c:v>36.75</c:v>
                </c:pt>
                <c:pt idx="6227">
                  <c:v>36.75</c:v>
                </c:pt>
                <c:pt idx="6228">
                  <c:v>36.75</c:v>
                </c:pt>
                <c:pt idx="6229">
                  <c:v>36.75</c:v>
                </c:pt>
                <c:pt idx="6230">
                  <c:v>36.75</c:v>
                </c:pt>
                <c:pt idx="6231">
                  <c:v>36.75</c:v>
                </c:pt>
                <c:pt idx="6232">
                  <c:v>36.75</c:v>
                </c:pt>
                <c:pt idx="6233">
                  <c:v>36.75</c:v>
                </c:pt>
                <c:pt idx="6234">
                  <c:v>36.75</c:v>
                </c:pt>
                <c:pt idx="6235">
                  <c:v>36.75</c:v>
                </c:pt>
                <c:pt idx="6236">
                  <c:v>36.75</c:v>
                </c:pt>
                <c:pt idx="6237">
                  <c:v>36.75</c:v>
                </c:pt>
                <c:pt idx="6238">
                  <c:v>36.75</c:v>
                </c:pt>
                <c:pt idx="6239">
                  <c:v>36.75</c:v>
                </c:pt>
                <c:pt idx="6240">
                  <c:v>36.75</c:v>
                </c:pt>
                <c:pt idx="6241">
                  <c:v>36.75</c:v>
                </c:pt>
                <c:pt idx="6242">
                  <c:v>36.75</c:v>
                </c:pt>
                <c:pt idx="6243">
                  <c:v>36.75</c:v>
                </c:pt>
                <c:pt idx="6244">
                  <c:v>36.75</c:v>
                </c:pt>
                <c:pt idx="6245">
                  <c:v>36.75</c:v>
                </c:pt>
                <c:pt idx="6246">
                  <c:v>36.75</c:v>
                </c:pt>
                <c:pt idx="6247">
                  <c:v>36.75</c:v>
                </c:pt>
                <c:pt idx="6248">
                  <c:v>36.75</c:v>
                </c:pt>
                <c:pt idx="6249">
                  <c:v>36.75</c:v>
                </c:pt>
                <c:pt idx="6250">
                  <c:v>36.75</c:v>
                </c:pt>
                <c:pt idx="6251">
                  <c:v>36.75</c:v>
                </c:pt>
                <c:pt idx="6252">
                  <c:v>36.75</c:v>
                </c:pt>
                <c:pt idx="6253">
                  <c:v>36.75</c:v>
                </c:pt>
                <c:pt idx="6254">
                  <c:v>36.75</c:v>
                </c:pt>
                <c:pt idx="6255">
                  <c:v>36.75</c:v>
                </c:pt>
                <c:pt idx="6256">
                  <c:v>36.75</c:v>
                </c:pt>
                <c:pt idx="6257">
                  <c:v>36.75</c:v>
                </c:pt>
                <c:pt idx="6258">
                  <c:v>36.75</c:v>
                </c:pt>
                <c:pt idx="6259">
                  <c:v>36.75</c:v>
                </c:pt>
                <c:pt idx="6260">
                  <c:v>36.75</c:v>
                </c:pt>
                <c:pt idx="6261">
                  <c:v>36.75</c:v>
                </c:pt>
                <c:pt idx="6262">
                  <c:v>36.75</c:v>
                </c:pt>
                <c:pt idx="6263">
                  <c:v>36.75</c:v>
                </c:pt>
                <c:pt idx="6264">
                  <c:v>36.75</c:v>
                </c:pt>
                <c:pt idx="6265">
                  <c:v>36.75</c:v>
                </c:pt>
                <c:pt idx="6266">
                  <c:v>36.75</c:v>
                </c:pt>
                <c:pt idx="6267">
                  <c:v>36.75</c:v>
                </c:pt>
                <c:pt idx="6268">
                  <c:v>36.75</c:v>
                </c:pt>
                <c:pt idx="6269">
                  <c:v>36.75</c:v>
                </c:pt>
                <c:pt idx="6270">
                  <c:v>36.75</c:v>
                </c:pt>
                <c:pt idx="6271">
                  <c:v>36.75</c:v>
                </c:pt>
                <c:pt idx="6272">
                  <c:v>36.75</c:v>
                </c:pt>
                <c:pt idx="6273">
                  <c:v>36.75</c:v>
                </c:pt>
                <c:pt idx="6274">
                  <c:v>36.75</c:v>
                </c:pt>
                <c:pt idx="6275">
                  <c:v>36.75</c:v>
                </c:pt>
                <c:pt idx="6276">
                  <c:v>36.75</c:v>
                </c:pt>
                <c:pt idx="6277">
                  <c:v>36.75</c:v>
                </c:pt>
                <c:pt idx="6278">
                  <c:v>36.75</c:v>
                </c:pt>
                <c:pt idx="6279">
                  <c:v>36.75</c:v>
                </c:pt>
                <c:pt idx="6280">
                  <c:v>36.75</c:v>
                </c:pt>
                <c:pt idx="6281">
                  <c:v>36.75</c:v>
                </c:pt>
                <c:pt idx="6282">
                  <c:v>36.75</c:v>
                </c:pt>
                <c:pt idx="6283">
                  <c:v>36.75</c:v>
                </c:pt>
                <c:pt idx="6284">
                  <c:v>36.75</c:v>
                </c:pt>
                <c:pt idx="6285">
                  <c:v>36.75</c:v>
                </c:pt>
                <c:pt idx="6286">
                  <c:v>36.75</c:v>
                </c:pt>
                <c:pt idx="6287">
                  <c:v>36.75</c:v>
                </c:pt>
                <c:pt idx="6288">
                  <c:v>36.75</c:v>
                </c:pt>
                <c:pt idx="6289">
                  <c:v>36.75</c:v>
                </c:pt>
                <c:pt idx="6290">
                  <c:v>36.75</c:v>
                </c:pt>
                <c:pt idx="6291">
                  <c:v>36.75</c:v>
                </c:pt>
                <c:pt idx="6292">
                  <c:v>36.75</c:v>
                </c:pt>
                <c:pt idx="6293">
                  <c:v>36.75</c:v>
                </c:pt>
                <c:pt idx="6294">
                  <c:v>36.75</c:v>
                </c:pt>
                <c:pt idx="6295">
                  <c:v>36.75</c:v>
                </c:pt>
                <c:pt idx="6296">
                  <c:v>36.75</c:v>
                </c:pt>
                <c:pt idx="6297">
                  <c:v>36.75</c:v>
                </c:pt>
                <c:pt idx="6298">
                  <c:v>36.75</c:v>
                </c:pt>
                <c:pt idx="6299">
                  <c:v>36.75</c:v>
                </c:pt>
                <c:pt idx="6300">
                  <c:v>36.75</c:v>
                </c:pt>
                <c:pt idx="6301">
                  <c:v>36.75</c:v>
                </c:pt>
                <c:pt idx="6302">
                  <c:v>36.75</c:v>
                </c:pt>
                <c:pt idx="6303">
                  <c:v>36.75</c:v>
                </c:pt>
                <c:pt idx="6304">
                  <c:v>36.75</c:v>
                </c:pt>
                <c:pt idx="6305">
                  <c:v>36.75</c:v>
                </c:pt>
                <c:pt idx="6306">
                  <c:v>36.75</c:v>
                </c:pt>
                <c:pt idx="6307">
                  <c:v>36.75</c:v>
                </c:pt>
                <c:pt idx="6308">
                  <c:v>36.75</c:v>
                </c:pt>
                <c:pt idx="6309">
                  <c:v>36.75</c:v>
                </c:pt>
                <c:pt idx="6310">
                  <c:v>36.75</c:v>
                </c:pt>
                <c:pt idx="6311">
                  <c:v>36.75</c:v>
                </c:pt>
                <c:pt idx="6312">
                  <c:v>36.75</c:v>
                </c:pt>
                <c:pt idx="6313">
                  <c:v>36.75</c:v>
                </c:pt>
                <c:pt idx="6314">
                  <c:v>36.75</c:v>
                </c:pt>
                <c:pt idx="6315">
                  <c:v>36.75</c:v>
                </c:pt>
                <c:pt idx="6316">
                  <c:v>36.75</c:v>
                </c:pt>
                <c:pt idx="6317">
                  <c:v>36.75</c:v>
                </c:pt>
                <c:pt idx="6318">
                  <c:v>36.75</c:v>
                </c:pt>
                <c:pt idx="6319">
                  <c:v>36.75</c:v>
                </c:pt>
                <c:pt idx="6320">
                  <c:v>36.75</c:v>
                </c:pt>
                <c:pt idx="6321">
                  <c:v>36.75</c:v>
                </c:pt>
                <c:pt idx="6322">
                  <c:v>36.75</c:v>
                </c:pt>
                <c:pt idx="6323">
                  <c:v>36.75</c:v>
                </c:pt>
                <c:pt idx="6324">
                  <c:v>36.75</c:v>
                </c:pt>
                <c:pt idx="6325">
                  <c:v>36.75</c:v>
                </c:pt>
                <c:pt idx="6326">
                  <c:v>36.75</c:v>
                </c:pt>
                <c:pt idx="6327">
                  <c:v>36.75</c:v>
                </c:pt>
                <c:pt idx="6328">
                  <c:v>36.75</c:v>
                </c:pt>
                <c:pt idx="6329">
                  <c:v>36.75</c:v>
                </c:pt>
                <c:pt idx="6330">
                  <c:v>36.75</c:v>
                </c:pt>
                <c:pt idx="6331">
                  <c:v>36.75</c:v>
                </c:pt>
                <c:pt idx="6332">
                  <c:v>36.75</c:v>
                </c:pt>
                <c:pt idx="6333">
                  <c:v>36.75</c:v>
                </c:pt>
                <c:pt idx="6334">
                  <c:v>36.75</c:v>
                </c:pt>
                <c:pt idx="6335">
                  <c:v>36.75</c:v>
                </c:pt>
                <c:pt idx="6336">
                  <c:v>36.75</c:v>
                </c:pt>
                <c:pt idx="6337">
                  <c:v>36.75</c:v>
                </c:pt>
                <c:pt idx="6338">
                  <c:v>36.75</c:v>
                </c:pt>
                <c:pt idx="6339">
                  <c:v>36.75</c:v>
                </c:pt>
                <c:pt idx="6340">
                  <c:v>36.75</c:v>
                </c:pt>
                <c:pt idx="6341">
                  <c:v>36.75</c:v>
                </c:pt>
                <c:pt idx="6342">
                  <c:v>36.75</c:v>
                </c:pt>
                <c:pt idx="6343">
                  <c:v>36.75</c:v>
                </c:pt>
                <c:pt idx="6344">
                  <c:v>36.75</c:v>
                </c:pt>
                <c:pt idx="6345">
                  <c:v>36.75</c:v>
                </c:pt>
                <c:pt idx="6346">
                  <c:v>36.75</c:v>
                </c:pt>
                <c:pt idx="6347">
                  <c:v>36.75</c:v>
                </c:pt>
                <c:pt idx="6348">
                  <c:v>36.75</c:v>
                </c:pt>
                <c:pt idx="6349">
                  <c:v>36.75</c:v>
                </c:pt>
                <c:pt idx="6350">
                  <c:v>36.75</c:v>
                </c:pt>
                <c:pt idx="6351">
                  <c:v>36.75</c:v>
                </c:pt>
                <c:pt idx="6352">
                  <c:v>36.75</c:v>
                </c:pt>
                <c:pt idx="6353">
                  <c:v>36.75</c:v>
                </c:pt>
                <c:pt idx="6354">
                  <c:v>36.75</c:v>
                </c:pt>
                <c:pt idx="6355">
                  <c:v>36.75</c:v>
                </c:pt>
                <c:pt idx="6356">
                  <c:v>36.75</c:v>
                </c:pt>
                <c:pt idx="6357">
                  <c:v>36.75</c:v>
                </c:pt>
                <c:pt idx="6358">
                  <c:v>36.75</c:v>
                </c:pt>
                <c:pt idx="6359">
                  <c:v>36.75</c:v>
                </c:pt>
                <c:pt idx="6360">
                  <c:v>36.75</c:v>
                </c:pt>
                <c:pt idx="6361">
                  <c:v>36.75</c:v>
                </c:pt>
                <c:pt idx="6362">
                  <c:v>36.75</c:v>
                </c:pt>
                <c:pt idx="6363">
                  <c:v>36.75</c:v>
                </c:pt>
                <c:pt idx="6364">
                  <c:v>36.75</c:v>
                </c:pt>
                <c:pt idx="6365">
                  <c:v>36.75</c:v>
                </c:pt>
                <c:pt idx="6366">
                  <c:v>36.75</c:v>
                </c:pt>
                <c:pt idx="6367">
                  <c:v>36.75</c:v>
                </c:pt>
                <c:pt idx="6368">
                  <c:v>36.75</c:v>
                </c:pt>
                <c:pt idx="6369">
                  <c:v>36.75</c:v>
                </c:pt>
                <c:pt idx="6370">
                  <c:v>36.75</c:v>
                </c:pt>
                <c:pt idx="6371">
                  <c:v>36.75</c:v>
                </c:pt>
                <c:pt idx="6372">
                  <c:v>36.75</c:v>
                </c:pt>
                <c:pt idx="6373">
                  <c:v>36.75</c:v>
                </c:pt>
                <c:pt idx="6374">
                  <c:v>36.75</c:v>
                </c:pt>
                <c:pt idx="6375">
                  <c:v>36.75</c:v>
                </c:pt>
                <c:pt idx="6376">
                  <c:v>36.75</c:v>
                </c:pt>
                <c:pt idx="6377">
                  <c:v>36.75</c:v>
                </c:pt>
                <c:pt idx="6378">
                  <c:v>36.75</c:v>
                </c:pt>
                <c:pt idx="6379">
                  <c:v>36.75</c:v>
                </c:pt>
                <c:pt idx="6380">
                  <c:v>36.75</c:v>
                </c:pt>
                <c:pt idx="6381">
                  <c:v>36.75</c:v>
                </c:pt>
                <c:pt idx="6382">
                  <c:v>36.75</c:v>
                </c:pt>
                <c:pt idx="6383">
                  <c:v>36.75</c:v>
                </c:pt>
                <c:pt idx="6384">
                  <c:v>36.75</c:v>
                </c:pt>
                <c:pt idx="6385">
                  <c:v>36.75</c:v>
                </c:pt>
                <c:pt idx="6386">
                  <c:v>36.75</c:v>
                </c:pt>
                <c:pt idx="6387">
                  <c:v>36.75</c:v>
                </c:pt>
                <c:pt idx="6388">
                  <c:v>36.75</c:v>
                </c:pt>
                <c:pt idx="6389">
                  <c:v>36.75</c:v>
                </c:pt>
                <c:pt idx="6390">
                  <c:v>36.75</c:v>
                </c:pt>
                <c:pt idx="6391">
                  <c:v>36.75</c:v>
                </c:pt>
                <c:pt idx="6392">
                  <c:v>36.75</c:v>
                </c:pt>
                <c:pt idx="6393">
                  <c:v>36.75</c:v>
                </c:pt>
                <c:pt idx="6394">
                  <c:v>36.75</c:v>
                </c:pt>
                <c:pt idx="6395">
                  <c:v>36.75</c:v>
                </c:pt>
                <c:pt idx="6396">
                  <c:v>36.75</c:v>
                </c:pt>
                <c:pt idx="6397">
                  <c:v>36.75</c:v>
                </c:pt>
                <c:pt idx="6398">
                  <c:v>36.75</c:v>
                </c:pt>
                <c:pt idx="6399">
                  <c:v>36.75</c:v>
                </c:pt>
                <c:pt idx="6400">
                  <c:v>36.75</c:v>
                </c:pt>
                <c:pt idx="6401">
                  <c:v>36.75</c:v>
                </c:pt>
                <c:pt idx="6402">
                  <c:v>36.75</c:v>
                </c:pt>
                <c:pt idx="6403">
                  <c:v>36.75</c:v>
                </c:pt>
                <c:pt idx="6404">
                  <c:v>36.75</c:v>
                </c:pt>
                <c:pt idx="6405">
                  <c:v>36.75</c:v>
                </c:pt>
                <c:pt idx="6406">
                  <c:v>36.75</c:v>
                </c:pt>
                <c:pt idx="6407">
                  <c:v>36.75</c:v>
                </c:pt>
                <c:pt idx="6408">
                  <c:v>36.75</c:v>
                </c:pt>
                <c:pt idx="6409">
                  <c:v>36.75</c:v>
                </c:pt>
                <c:pt idx="6410">
                  <c:v>36.75</c:v>
                </c:pt>
                <c:pt idx="6411">
                  <c:v>36.75</c:v>
                </c:pt>
                <c:pt idx="6412">
                  <c:v>36.75</c:v>
                </c:pt>
                <c:pt idx="6413">
                  <c:v>36.75</c:v>
                </c:pt>
                <c:pt idx="6414">
                  <c:v>36.75</c:v>
                </c:pt>
                <c:pt idx="6415">
                  <c:v>36.75</c:v>
                </c:pt>
                <c:pt idx="6416">
                  <c:v>36.75</c:v>
                </c:pt>
                <c:pt idx="6417">
                  <c:v>36.75</c:v>
                </c:pt>
                <c:pt idx="6418">
                  <c:v>36.75</c:v>
                </c:pt>
                <c:pt idx="6419">
                  <c:v>36.75</c:v>
                </c:pt>
                <c:pt idx="6420">
                  <c:v>36.75</c:v>
                </c:pt>
                <c:pt idx="6421">
                  <c:v>36.75</c:v>
                </c:pt>
                <c:pt idx="6422">
                  <c:v>36.75</c:v>
                </c:pt>
                <c:pt idx="6423">
                  <c:v>36.75</c:v>
                </c:pt>
                <c:pt idx="6424">
                  <c:v>36.75</c:v>
                </c:pt>
                <c:pt idx="6425">
                  <c:v>36.75</c:v>
                </c:pt>
                <c:pt idx="6426">
                  <c:v>36.75</c:v>
                </c:pt>
                <c:pt idx="6427">
                  <c:v>36.75</c:v>
                </c:pt>
                <c:pt idx="6428">
                  <c:v>36.75</c:v>
                </c:pt>
                <c:pt idx="6429">
                  <c:v>36.75</c:v>
                </c:pt>
                <c:pt idx="6430">
                  <c:v>36.75</c:v>
                </c:pt>
                <c:pt idx="6431">
                  <c:v>36.75</c:v>
                </c:pt>
                <c:pt idx="6432">
                  <c:v>36.75</c:v>
                </c:pt>
                <c:pt idx="6433">
                  <c:v>36.75</c:v>
                </c:pt>
                <c:pt idx="6434">
                  <c:v>36.75</c:v>
                </c:pt>
                <c:pt idx="6435">
                  <c:v>36.75</c:v>
                </c:pt>
                <c:pt idx="6436">
                  <c:v>36.75</c:v>
                </c:pt>
                <c:pt idx="6437">
                  <c:v>36.75</c:v>
                </c:pt>
                <c:pt idx="6438">
                  <c:v>36.75</c:v>
                </c:pt>
                <c:pt idx="6439">
                  <c:v>36.75</c:v>
                </c:pt>
                <c:pt idx="6440">
                  <c:v>36.75</c:v>
                </c:pt>
                <c:pt idx="6441">
                  <c:v>36.75</c:v>
                </c:pt>
                <c:pt idx="6442">
                  <c:v>36.75</c:v>
                </c:pt>
                <c:pt idx="6443">
                  <c:v>36.75</c:v>
                </c:pt>
                <c:pt idx="6444">
                  <c:v>36.75</c:v>
                </c:pt>
                <c:pt idx="6445">
                  <c:v>36.75</c:v>
                </c:pt>
                <c:pt idx="6446">
                  <c:v>36.75</c:v>
                </c:pt>
                <c:pt idx="6447">
                  <c:v>36.75</c:v>
                </c:pt>
                <c:pt idx="6448">
                  <c:v>36.75</c:v>
                </c:pt>
                <c:pt idx="6449">
                  <c:v>36.75</c:v>
                </c:pt>
                <c:pt idx="6450">
                  <c:v>36.75</c:v>
                </c:pt>
                <c:pt idx="6451">
                  <c:v>36.75</c:v>
                </c:pt>
                <c:pt idx="6452">
                  <c:v>36.75</c:v>
                </c:pt>
                <c:pt idx="6453">
                  <c:v>36.75</c:v>
                </c:pt>
                <c:pt idx="6454">
                  <c:v>36.75</c:v>
                </c:pt>
                <c:pt idx="6455">
                  <c:v>36.75</c:v>
                </c:pt>
                <c:pt idx="6456">
                  <c:v>36.75</c:v>
                </c:pt>
                <c:pt idx="6457">
                  <c:v>36.75</c:v>
                </c:pt>
                <c:pt idx="6458">
                  <c:v>36.75</c:v>
                </c:pt>
                <c:pt idx="6459">
                  <c:v>36.75</c:v>
                </c:pt>
                <c:pt idx="6460">
                  <c:v>36.75</c:v>
                </c:pt>
                <c:pt idx="6461">
                  <c:v>36.75</c:v>
                </c:pt>
                <c:pt idx="6462">
                  <c:v>36.75</c:v>
                </c:pt>
                <c:pt idx="6463">
                  <c:v>36.75</c:v>
                </c:pt>
                <c:pt idx="6464">
                  <c:v>36.75</c:v>
                </c:pt>
                <c:pt idx="6465">
                  <c:v>36.75</c:v>
                </c:pt>
                <c:pt idx="6466">
                  <c:v>36.75</c:v>
                </c:pt>
                <c:pt idx="6467">
                  <c:v>36.75</c:v>
                </c:pt>
                <c:pt idx="6468">
                  <c:v>36.75</c:v>
                </c:pt>
                <c:pt idx="6469">
                  <c:v>36.75</c:v>
                </c:pt>
                <c:pt idx="6470">
                  <c:v>36.75</c:v>
                </c:pt>
                <c:pt idx="6471">
                  <c:v>36.75</c:v>
                </c:pt>
                <c:pt idx="6472">
                  <c:v>36.75</c:v>
                </c:pt>
                <c:pt idx="6473">
                  <c:v>36.75</c:v>
                </c:pt>
                <c:pt idx="6474">
                  <c:v>36.75</c:v>
                </c:pt>
                <c:pt idx="6475">
                  <c:v>36.75</c:v>
                </c:pt>
                <c:pt idx="6476">
                  <c:v>36.75</c:v>
                </c:pt>
                <c:pt idx="6477">
                  <c:v>36.75</c:v>
                </c:pt>
                <c:pt idx="6478">
                  <c:v>36.75</c:v>
                </c:pt>
                <c:pt idx="6479">
                  <c:v>36.75</c:v>
                </c:pt>
                <c:pt idx="6480">
                  <c:v>36.75</c:v>
                </c:pt>
                <c:pt idx="6481">
                  <c:v>36.75</c:v>
                </c:pt>
                <c:pt idx="6482">
                  <c:v>36.75</c:v>
                </c:pt>
                <c:pt idx="6483">
                  <c:v>36.75</c:v>
                </c:pt>
                <c:pt idx="6484">
                  <c:v>36.75</c:v>
                </c:pt>
                <c:pt idx="6485">
                  <c:v>36.75</c:v>
                </c:pt>
                <c:pt idx="6486">
                  <c:v>36.75</c:v>
                </c:pt>
                <c:pt idx="6487">
                  <c:v>36.75</c:v>
                </c:pt>
                <c:pt idx="6488">
                  <c:v>36.75</c:v>
                </c:pt>
                <c:pt idx="6489">
                  <c:v>36.75</c:v>
                </c:pt>
                <c:pt idx="6490">
                  <c:v>36.75</c:v>
                </c:pt>
                <c:pt idx="6491">
                  <c:v>36.75</c:v>
                </c:pt>
                <c:pt idx="6492">
                  <c:v>36.75</c:v>
                </c:pt>
                <c:pt idx="6493">
                  <c:v>36.75</c:v>
                </c:pt>
                <c:pt idx="6494">
                  <c:v>36.75</c:v>
                </c:pt>
                <c:pt idx="6495">
                  <c:v>36.75</c:v>
                </c:pt>
                <c:pt idx="6496">
                  <c:v>36.75</c:v>
                </c:pt>
                <c:pt idx="6497">
                  <c:v>36.75</c:v>
                </c:pt>
                <c:pt idx="6498">
                  <c:v>36.75</c:v>
                </c:pt>
                <c:pt idx="6499">
                  <c:v>36.75</c:v>
                </c:pt>
                <c:pt idx="6500">
                  <c:v>36.75</c:v>
                </c:pt>
                <c:pt idx="6501">
                  <c:v>36.75</c:v>
                </c:pt>
                <c:pt idx="6502">
                  <c:v>36.75</c:v>
                </c:pt>
                <c:pt idx="6503">
                  <c:v>36.75</c:v>
                </c:pt>
                <c:pt idx="6504">
                  <c:v>36.75</c:v>
                </c:pt>
                <c:pt idx="6505">
                  <c:v>36.75</c:v>
                </c:pt>
                <c:pt idx="6506">
                  <c:v>36.75</c:v>
                </c:pt>
                <c:pt idx="6507">
                  <c:v>36.75</c:v>
                </c:pt>
                <c:pt idx="6508">
                  <c:v>36.75</c:v>
                </c:pt>
                <c:pt idx="6509">
                  <c:v>36.75</c:v>
                </c:pt>
                <c:pt idx="6510">
                  <c:v>36.75</c:v>
                </c:pt>
                <c:pt idx="6511">
                  <c:v>36.75</c:v>
                </c:pt>
                <c:pt idx="6512">
                  <c:v>36.75</c:v>
                </c:pt>
                <c:pt idx="6513">
                  <c:v>36.75</c:v>
                </c:pt>
                <c:pt idx="6514">
                  <c:v>36.75</c:v>
                </c:pt>
                <c:pt idx="6515">
                  <c:v>36.75</c:v>
                </c:pt>
                <c:pt idx="6516">
                  <c:v>36.75</c:v>
                </c:pt>
                <c:pt idx="6517">
                  <c:v>36.75</c:v>
                </c:pt>
                <c:pt idx="6518">
                  <c:v>36.75</c:v>
                </c:pt>
                <c:pt idx="6519">
                  <c:v>36.75</c:v>
                </c:pt>
                <c:pt idx="6520">
                  <c:v>36.75</c:v>
                </c:pt>
                <c:pt idx="6521">
                  <c:v>36.75</c:v>
                </c:pt>
                <c:pt idx="6522">
                  <c:v>36.75</c:v>
                </c:pt>
                <c:pt idx="6523">
                  <c:v>36.75</c:v>
                </c:pt>
                <c:pt idx="6524">
                  <c:v>36.75</c:v>
                </c:pt>
                <c:pt idx="6525">
                  <c:v>36.75</c:v>
                </c:pt>
                <c:pt idx="6526">
                  <c:v>36.75</c:v>
                </c:pt>
                <c:pt idx="6527">
                  <c:v>36.75</c:v>
                </c:pt>
                <c:pt idx="6528">
                  <c:v>36.75</c:v>
                </c:pt>
                <c:pt idx="6529">
                  <c:v>36.75</c:v>
                </c:pt>
                <c:pt idx="6530">
                  <c:v>36.75</c:v>
                </c:pt>
                <c:pt idx="6531">
                  <c:v>36.75</c:v>
                </c:pt>
                <c:pt idx="6532">
                  <c:v>36.75</c:v>
                </c:pt>
                <c:pt idx="6533">
                  <c:v>36.75</c:v>
                </c:pt>
                <c:pt idx="6534">
                  <c:v>36.75</c:v>
                </c:pt>
                <c:pt idx="6535">
                  <c:v>36.75</c:v>
                </c:pt>
                <c:pt idx="6536">
                  <c:v>36.75</c:v>
                </c:pt>
                <c:pt idx="6537">
                  <c:v>36.75</c:v>
                </c:pt>
                <c:pt idx="6538">
                  <c:v>36.75</c:v>
                </c:pt>
                <c:pt idx="6539">
                  <c:v>36.75</c:v>
                </c:pt>
                <c:pt idx="6540">
                  <c:v>36.75</c:v>
                </c:pt>
                <c:pt idx="6541">
                  <c:v>36.75</c:v>
                </c:pt>
                <c:pt idx="6542">
                  <c:v>36.75</c:v>
                </c:pt>
                <c:pt idx="6543">
                  <c:v>36.75</c:v>
                </c:pt>
                <c:pt idx="6544">
                  <c:v>36.75</c:v>
                </c:pt>
                <c:pt idx="6545">
                  <c:v>36.75</c:v>
                </c:pt>
                <c:pt idx="6546">
                  <c:v>36.75</c:v>
                </c:pt>
                <c:pt idx="6547">
                  <c:v>36.75</c:v>
                </c:pt>
                <c:pt idx="6548">
                  <c:v>36.75</c:v>
                </c:pt>
                <c:pt idx="6549">
                  <c:v>36.75</c:v>
                </c:pt>
                <c:pt idx="6550">
                  <c:v>36.75</c:v>
                </c:pt>
                <c:pt idx="6551">
                  <c:v>36.75</c:v>
                </c:pt>
                <c:pt idx="6552">
                  <c:v>36.75</c:v>
                </c:pt>
                <c:pt idx="6553">
                  <c:v>36.75</c:v>
                </c:pt>
                <c:pt idx="6554">
                  <c:v>36.75</c:v>
                </c:pt>
                <c:pt idx="6555">
                  <c:v>36.75</c:v>
                </c:pt>
                <c:pt idx="6556">
                  <c:v>36.75</c:v>
                </c:pt>
                <c:pt idx="6557">
                  <c:v>36.75</c:v>
                </c:pt>
                <c:pt idx="6558">
                  <c:v>36.75</c:v>
                </c:pt>
                <c:pt idx="6559">
                  <c:v>36.75</c:v>
                </c:pt>
                <c:pt idx="6560">
                  <c:v>36.75</c:v>
                </c:pt>
                <c:pt idx="6561">
                  <c:v>36.75</c:v>
                </c:pt>
                <c:pt idx="6562">
                  <c:v>36.75</c:v>
                </c:pt>
                <c:pt idx="6563">
                  <c:v>36.75</c:v>
                </c:pt>
                <c:pt idx="6564">
                  <c:v>36.75</c:v>
                </c:pt>
                <c:pt idx="6565">
                  <c:v>36.75</c:v>
                </c:pt>
                <c:pt idx="6566">
                  <c:v>36.75</c:v>
                </c:pt>
                <c:pt idx="6567">
                  <c:v>36.75</c:v>
                </c:pt>
                <c:pt idx="6568">
                  <c:v>36.75</c:v>
                </c:pt>
                <c:pt idx="6569">
                  <c:v>36.75</c:v>
                </c:pt>
                <c:pt idx="6570">
                  <c:v>36.75</c:v>
                </c:pt>
                <c:pt idx="6571">
                  <c:v>36.75</c:v>
                </c:pt>
                <c:pt idx="6572">
                  <c:v>36.75</c:v>
                </c:pt>
                <c:pt idx="6573">
                  <c:v>36.75</c:v>
                </c:pt>
                <c:pt idx="6574">
                  <c:v>36.75</c:v>
                </c:pt>
                <c:pt idx="6575">
                  <c:v>36.75</c:v>
                </c:pt>
                <c:pt idx="6576">
                  <c:v>36.75</c:v>
                </c:pt>
                <c:pt idx="6577">
                  <c:v>36.75</c:v>
                </c:pt>
                <c:pt idx="6578">
                  <c:v>36.75</c:v>
                </c:pt>
                <c:pt idx="6579">
                  <c:v>36.75</c:v>
                </c:pt>
                <c:pt idx="6580">
                  <c:v>36.75</c:v>
                </c:pt>
                <c:pt idx="6581">
                  <c:v>36.75</c:v>
                </c:pt>
                <c:pt idx="6582">
                  <c:v>36.75</c:v>
                </c:pt>
                <c:pt idx="6583">
                  <c:v>36.75</c:v>
                </c:pt>
                <c:pt idx="6584">
                  <c:v>36.75</c:v>
                </c:pt>
                <c:pt idx="6585">
                  <c:v>36.75</c:v>
                </c:pt>
                <c:pt idx="6586">
                  <c:v>36.75</c:v>
                </c:pt>
                <c:pt idx="6587">
                  <c:v>36.75</c:v>
                </c:pt>
                <c:pt idx="6588">
                  <c:v>36.75</c:v>
                </c:pt>
                <c:pt idx="6589">
                  <c:v>36.75</c:v>
                </c:pt>
                <c:pt idx="6590">
                  <c:v>36.75</c:v>
                </c:pt>
                <c:pt idx="6591">
                  <c:v>36.75</c:v>
                </c:pt>
                <c:pt idx="6592">
                  <c:v>36.75</c:v>
                </c:pt>
                <c:pt idx="6593">
                  <c:v>36.75</c:v>
                </c:pt>
                <c:pt idx="6594">
                  <c:v>36.75</c:v>
                </c:pt>
                <c:pt idx="6595">
                  <c:v>36.75</c:v>
                </c:pt>
                <c:pt idx="6596">
                  <c:v>36.75</c:v>
                </c:pt>
                <c:pt idx="6597">
                  <c:v>36.75</c:v>
                </c:pt>
                <c:pt idx="6598">
                  <c:v>36.75</c:v>
                </c:pt>
                <c:pt idx="6599">
                  <c:v>36.75</c:v>
                </c:pt>
                <c:pt idx="6600">
                  <c:v>36.75</c:v>
                </c:pt>
                <c:pt idx="6601">
                  <c:v>36.75</c:v>
                </c:pt>
                <c:pt idx="6602">
                  <c:v>36.75</c:v>
                </c:pt>
                <c:pt idx="6603">
                  <c:v>36.75</c:v>
                </c:pt>
                <c:pt idx="6604">
                  <c:v>36.75</c:v>
                </c:pt>
                <c:pt idx="6605">
                  <c:v>36.75</c:v>
                </c:pt>
                <c:pt idx="6606">
                  <c:v>36.75</c:v>
                </c:pt>
                <c:pt idx="6607">
                  <c:v>36.75</c:v>
                </c:pt>
                <c:pt idx="6608">
                  <c:v>36.75</c:v>
                </c:pt>
                <c:pt idx="6609">
                  <c:v>36.75</c:v>
                </c:pt>
                <c:pt idx="6610">
                  <c:v>36.75</c:v>
                </c:pt>
                <c:pt idx="6611">
                  <c:v>36.75</c:v>
                </c:pt>
                <c:pt idx="6612">
                  <c:v>36.75</c:v>
                </c:pt>
                <c:pt idx="6613">
                  <c:v>36.75</c:v>
                </c:pt>
                <c:pt idx="6614">
                  <c:v>36.75</c:v>
                </c:pt>
                <c:pt idx="6615">
                  <c:v>36.75</c:v>
                </c:pt>
                <c:pt idx="6616">
                  <c:v>36.75</c:v>
                </c:pt>
                <c:pt idx="6617">
                  <c:v>36.75</c:v>
                </c:pt>
                <c:pt idx="6618">
                  <c:v>36.75</c:v>
                </c:pt>
                <c:pt idx="6619">
                  <c:v>36.75</c:v>
                </c:pt>
                <c:pt idx="6620">
                  <c:v>36.75</c:v>
                </c:pt>
                <c:pt idx="6621">
                  <c:v>36.75</c:v>
                </c:pt>
                <c:pt idx="6622">
                  <c:v>36.75</c:v>
                </c:pt>
                <c:pt idx="6623">
                  <c:v>36.75</c:v>
                </c:pt>
                <c:pt idx="6624">
                  <c:v>36.75</c:v>
                </c:pt>
                <c:pt idx="6625">
                  <c:v>36.75</c:v>
                </c:pt>
                <c:pt idx="6626">
                  <c:v>36.75</c:v>
                </c:pt>
                <c:pt idx="6627">
                  <c:v>36.75</c:v>
                </c:pt>
                <c:pt idx="6628">
                  <c:v>36.75</c:v>
                </c:pt>
                <c:pt idx="6629">
                  <c:v>36.75</c:v>
                </c:pt>
                <c:pt idx="6630">
                  <c:v>36.75</c:v>
                </c:pt>
                <c:pt idx="6631">
                  <c:v>36.75</c:v>
                </c:pt>
                <c:pt idx="6632">
                  <c:v>36.75</c:v>
                </c:pt>
                <c:pt idx="6633">
                  <c:v>36.75</c:v>
                </c:pt>
                <c:pt idx="6634">
                  <c:v>36.75</c:v>
                </c:pt>
                <c:pt idx="6635">
                  <c:v>36.75</c:v>
                </c:pt>
                <c:pt idx="6636">
                  <c:v>36.75</c:v>
                </c:pt>
                <c:pt idx="6637">
                  <c:v>36.75</c:v>
                </c:pt>
                <c:pt idx="6638">
                  <c:v>36.75</c:v>
                </c:pt>
                <c:pt idx="6639">
                  <c:v>36.75</c:v>
                </c:pt>
                <c:pt idx="6640">
                  <c:v>36.75</c:v>
                </c:pt>
                <c:pt idx="6641">
                  <c:v>36.75</c:v>
                </c:pt>
                <c:pt idx="6642">
                  <c:v>36.75</c:v>
                </c:pt>
                <c:pt idx="6643">
                  <c:v>36.75</c:v>
                </c:pt>
                <c:pt idx="6644">
                  <c:v>36.75</c:v>
                </c:pt>
                <c:pt idx="6645">
                  <c:v>36.75</c:v>
                </c:pt>
                <c:pt idx="6646">
                  <c:v>36.75</c:v>
                </c:pt>
                <c:pt idx="6647">
                  <c:v>36.75</c:v>
                </c:pt>
                <c:pt idx="6648">
                  <c:v>36.75</c:v>
                </c:pt>
                <c:pt idx="6649">
                  <c:v>36.75</c:v>
                </c:pt>
                <c:pt idx="6650">
                  <c:v>36.75</c:v>
                </c:pt>
                <c:pt idx="6651">
                  <c:v>36.75</c:v>
                </c:pt>
                <c:pt idx="6652">
                  <c:v>36.75</c:v>
                </c:pt>
                <c:pt idx="6653">
                  <c:v>36.75</c:v>
                </c:pt>
                <c:pt idx="6654">
                  <c:v>36.75</c:v>
                </c:pt>
                <c:pt idx="6655">
                  <c:v>36.75</c:v>
                </c:pt>
                <c:pt idx="6656">
                  <c:v>36.75</c:v>
                </c:pt>
                <c:pt idx="6657">
                  <c:v>36.75</c:v>
                </c:pt>
                <c:pt idx="6658">
                  <c:v>36.75</c:v>
                </c:pt>
                <c:pt idx="6659">
                  <c:v>36.75</c:v>
                </c:pt>
                <c:pt idx="6660">
                  <c:v>36.75</c:v>
                </c:pt>
                <c:pt idx="6661">
                  <c:v>36.75</c:v>
                </c:pt>
                <c:pt idx="6662">
                  <c:v>36.75</c:v>
                </c:pt>
                <c:pt idx="6663">
                  <c:v>36.75</c:v>
                </c:pt>
                <c:pt idx="6664">
                  <c:v>36.75</c:v>
                </c:pt>
                <c:pt idx="6665">
                  <c:v>36.75</c:v>
                </c:pt>
                <c:pt idx="6666">
                  <c:v>36.75</c:v>
                </c:pt>
                <c:pt idx="6667">
                  <c:v>36.75</c:v>
                </c:pt>
                <c:pt idx="6668">
                  <c:v>36.75</c:v>
                </c:pt>
                <c:pt idx="6669">
                  <c:v>36.75</c:v>
                </c:pt>
                <c:pt idx="6670">
                  <c:v>36.75</c:v>
                </c:pt>
                <c:pt idx="6671">
                  <c:v>36.75</c:v>
                </c:pt>
                <c:pt idx="6672">
                  <c:v>36.75</c:v>
                </c:pt>
                <c:pt idx="6673">
                  <c:v>36.75</c:v>
                </c:pt>
                <c:pt idx="6674">
                  <c:v>36.75</c:v>
                </c:pt>
                <c:pt idx="6675">
                  <c:v>36.75</c:v>
                </c:pt>
                <c:pt idx="6676">
                  <c:v>36.75</c:v>
                </c:pt>
                <c:pt idx="6677">
                  <c:v>36.75</c:v>
                </c:pt>
                <c:pt idx="6678">
                  <c:v>36.75</c:v>
                </c:pt>
                <c:pt idx="6679">
                  <c:v>36.75</c:v>
                </c:pt>
                <c:pt idx="6680">
                  <c:v>36.75</c:v>
                </c:pt>
                <c:pt idx="6681">
                  <c:v>36.75</c:v>
                </c:pt>
                <c:pt idx="6682">
                  <c:v>36.75</c:v>
                </c:pt>
                <c:pt idx="6683">
                  <c:v>36.75</c:v>
                </c:pt>
                <c:pt idx="6684">
                  <c:v>36.75</c:v>
                </c:pt>
                <c:pt idx="6685">
                  <c:v>36.75</c:v>
                </c:pt>
                <c:pt idx="6686">
                  <c:v>36.75</c:v>
                </c:pt>
                <c:pt idx="6687">
                  <c:v>36.75</c:v>
                </c:pt>
                <c:pt idx="6688">
                  <c:v>36.75</c:v>
                </c:pt>
                <c:pt idx="6689">
                  <c:v>36.75</c:v>
                </c:pt>
                <c:pt idx="6690">
                  <c:v>36.75</c:v>
                </c:pt>
                <c:pt idx="6691">
                  <c:v>36.75</c:v>
                </c:pt>
                <c:pt idx="6692">
                  <c:v>36.75</c:v>
                </c:pt>
                <c:pt idx="6693">
                  <c:v>36.75</c:v>
                </c:pt>
                <c:pt idx="6694">
                  <c:v>36.75</c:v>
                </c:pt>
                <c:pt idx="6695">
                  <c:v>36.75</c:v>
                </c:pt>
                <c:pt idx="6696">
                  <c:v>36.75</c:v>
                </c:pt>
                <c:pt idx="6697">
                  <c:v>36.75</c:v>
                </c:pt>
                <c:pt idx="6698">
                  <c:v>36.75</c:v>
                </c:pt>
                <c:pt idx="6699">
                  <c:v>36.75</c:v>
                </c:pt>
                <c:pt idx="6700">
                  <c:v>36.75</c:v>
                </c:pt>
                <c:pt idx="6701">
                  <c:v>36.75</c:v>
                </c:pt>
                <c:pt idx="6702">
                  <c:v>36.75</c:v>
                </c:pt>
                <c:pt idx="6703">
                  <c:v>36.75</c:v>
                </c:pt>
                <c:pt idx="6704">
                  <c:v>36.75</c:v>
                </c:pt>
                <c:pt idx="6705">
                  <c:v>36.75</c:v>
                </c:pt>
                <c:pt idx="6706">
                  <c:v>36.75</c:v>
                </c:pt>
                <c:pt idx="6707">
                  <c:v>36.75</c:v>
                </c:pt>
                <c:pt idx="6708">
                  <c:v>36.75</c:v>
                </c:pt>
                <c:pt idx="6709">
                  <c:v>36.75</c:v>
                </c:pt>
                <c:pt idx="6710">
                  <c:v>36.75</c:v>
                </c:pt>
                <c:pt idx="6711">
                  <c:v>36.75</c:v>
                </c:pt>
                <c:pt idx="6712">
                  <c:v>36.75</c:v>
                </c:pt>
                <c:pt idx="6713">
                  <c:v>36.75</c:v>
                </c:pt>
                <c:pt idx="6714">
                  <c:v>36.75</c:v>
                </c:pt>
                <c:pt idx="6715">
                  <c:v>36.75</c:v>
                </c:pt>
                <c:pt idx="6716">
                  <c:v>36.75</c:v>
                </c:pt>
                <c:pt idx="6717">
                  <c:v>36.75</c:v>
                </c:pt>
                <c:pt idx="6718">
                  <c:v>36.75</c:v>
                </c:pt>
                <c:pt idx="6719">
                  <c:v>36.75</c:v>
                </c:pt>
                <c:pt idx="6720">
                  <c:v>36.75</c:v>
                </c:pt>
                <c:pt idx="6721">
                  <c:v>36.75</c:v>
                </c:pt>
                <c:pt idx="6722">
                  <c:v>36.75</c:v>
                </c:pt>
                <c:pt idx="6723">
                  <c:v>36.75</c:v>
                </c:pt>
                <c:pt idx="6724">
                  <c:v>36.75</c:v>
                </c:pt>
                <c:pt idx="6725">
                  <c:v>36.75</c:v>
                </c:pt>
                <c:pt idx="6726">
                  <c:v>36.75</c:v>
                </c:pt>
                <c:pt idx="6727">
                  <c:v>36.75</c:v>
                </c:pt>
                <c:pt idx="6728">
                  <c:v>36.75</c:v>
                </c:pt>
                <c:pt idx="6729">
                  <c:v>36.75</c:v>
                </c:pt>
                <c:pt idx="6730">
                  <c:v>36.75</c:v>
                </c:pt>
                <c:pt idx="6731">
                  <c:v>36.75</c:v>
                </c:pt>
                <c:pt idx="6732">
                  <c:v>36.75</c:v>
                </c:pt>
                <c:pt idx="6733">
                  <c:v>36.75</c:v>
                </c:pt>
                <c:pt idx="6734">
                  <c:v>36.75</c:v>
                </c:pt>
                <c:pt idx="6735">
                  <c:v>36.75</c:v>
                </c:pt>
                <c:pt idx="6736">
                  <c:v>36.75</c:v>
                </c:pt>
                <c:pt idx="6737">
                  <c:v>36.75</c:v>
                </c:pt>
                <c:pt idx="6738">
                  <c:v>36.75</c:v>
                </c:pt>
                <c:pt idx="6739">
                  <c:v>36.75</c:v>
                </c:pt>
                <c:pt idx="6740">
                  <c:v>36.75</c:v>
                </c:pt>
                <c:pt idx="6741">
                  <c:v>36.75</c:v>
                </c:pt>
                <c:pt idx="6742">
                  <c:v>36.75</c:v>
                </c:pt>
                <c:pt idx="6743">
                  <c:v>36.75</c:v>
                </c:pt>
                <c:pt idx="6744">
                  <c:v>36.75</c:v>
                </c:pt>
                <c:pt idx="6745">
                  <c:v>36.75</c:v>
                </c:pt>
                <c:pt idx="6746">
                  <c:v>36.75</c:v>
                </c:pt>
                <c:pt idx="6747">
                  <c:v>36.75</c:v>
                </c:pt>
                <c:pt idx="6748">
                  <c:v>36.75</c:v>
                </c:pt>
                <c:pt idx="6749">
                  <c:v>36.75</c:v>
                </c:pt>
                <c:pt idx="6750">
                  <c:v>36.75</c:v>
                </c:pt>
                <c:pt idx="6751">
                  <c:v>36.75</c:v>
                </c:pt>
                <c:pt idx="6752">
                  <c:v>36.75</c:v>
                </c:pt>
                <c:pt idx="6753">
                  <c:v>36.75</c:v>
                </c:pt>
                <c:pt idx="6754">
                  <c:v>36.75</c:v>
                </c:pt>
                <c:pt idx="6755">
                  <c:v>36.75</c:v>
                </c:pt>
                <c:pt idx="6756">
                  <c:v>36.75</c:v>
                </c:pt>
                <c:pt idx="6757">
                  <c:v>36.75</c:v>
                </c:pt>
                <c:pt idx="6758">
                  <c:v>36.75</c:v>
                </c:pt>
                <c:pt idx="6759">
                  <c:v>36.75</c:v>
                </c:pt>
                <c:pt idx="6760">
                  <c:v>36.75</c:v>
                </c:pt>
                <c:pt idx="6761">
                  <c:v>36.75</c:v>
                </c:pt>
                <c:pt idx="6762">
                  <c:v>36.75</c:v>
                </c:pt>
                <c:pt idx="6763">
                  <c:v>36.75</c:v>
                </c:pt>
                <c:pt idx="6764">
                  <c:v>36.75</c:v>
                </c:pt>
                <c:pt idx="6765">
                  <c:v>36.75</c:v>
                </c:pt>
                <c:pt idx="6766">
                  <c:v>36.75</c:v>
                </c:pt>
                <c:pt idx="6767">
                  <c:v>36.75</c:v>
                </c:pt>
                <c:pt idx="6768">
                  <c:v>36.75</c:v>
                </c:pt>
                <c:pt idx="6769">
                  <c:v>36.75</c:v>
                </c:pt>
                <c:pt idx="6770">
                  <c:v>36.75</c:v>
                </c:pt>
                <c:pt idx="6771">
                  <c:v>36.75</c:v>
                </c:pt>
                <c:pt idx="6772">
                  <c:v>36.75</c:v>
                </c:pt>
                <c:pt idx="6773">
                  <c:v>36.75</c:v>
                </c:pt>
                <c:pt idx="6774">
                  <c:v>36.75</c:v>
                </c:pt>
                <c:pt idx="6775">
                  <c:v>36.75</c:v>
                </c:pt>
                <c:pt idx="6776">
                  <c:v>36.75</c:v>
                </c:pt>
                <c:pt idx="6777">
                  <c:v>36.75</c:v>
                </c:pt>
                <c:pt idx="6778">
                  <c:v>36.75</c:v>
                </c:pt>
                <c:pt idx="6779">
                  <c:v>36.75</c:v>
                </c:pt>
                <c:pt idx="6780">
                  <c:v>36.75</c:v>
                </c:pt>
                <c:pt idx="6781">
                  <c:v>36.75</c:v>
                </c:pt>
                <c:pt idx="6782">
                  <c:v>36.75</c:v>
                </c:pt>
                <c:pt idx="6783">
                  <c:v>36.75</c:v>
                </c:pt>
                <c:pt idx="6784">
                  <c:v>36.75</c:v>
                </c:pt>
                <c:pt idx="6785">
                  <c:v>36.75</c:v>
                </c:pt>
                <c:pt idx="6786">
                  <c:v>36.75</c:v>
                </c:pt>
                <c:pt idx="6787">
                  <c:v>36.75</c:v>
                </c:pt>
                <c:pt idx="6788">
                  <c:v>36.75</c:v>
                </c:pt>
                <c:pt idx="6789">
                  <c:v>36.75</c:v>
                </c:pt>
                <c:pt idx="6790">
                  <c:v>36.75</c:v>
                </c:pt>
                <c:pt idx="6791">
                  <c:v>36.75</c:v>
                </c:pt>
                <c:pt idx="6792">
                  <c:v>36.75</c:v>
                </c:pt>
                <c:pt idx="6793">
                  <c:v>36.75</c:v>
                </c:pt>
                <c:pt idx="6794">
                  <c:v>36.75</c:v>
                </c:pt>
                <c:pt idx="6795">
                  <c:v>36.75</c:v>
                </c:pt>
                <c:pt idx="6796">
                  <c:v>36.75</c:v>
                </c:pt>
                <c:pt idx="6797">
                  <c:v>36.75</c:v>
                </c:pt>
                <c:pt idx="6798">
                  <c:v>36.75</c:v>
                </c:pt>
                <c:pt idx="6799">
                  <c:v>36.75</c:v>
                </c:pt>
                <c:pt idx="6800">
                  <c:v>36.75</c:v>
                </c:pt>
                <c:pt idx="6801">
                  <c:v>36.75</c:v>
                </c:pt>
                <c:pt idx="6802">
                  <c:v>36.75</c:v>
                </c:pt>
                <c:pt idx="6803">
                  <c:v>36.75</c:v>
                </c:pt>
                <c:pt idx="6804">
                  <c:v>36.75</c:v>
                </c:pt>
                <c:pt idx="6805">
                  <c:v>36.75</c:v>
                </c:pt>
                <c:pt idx="6806">
                  <c:v>36.75</c:v>
                </c:pt>
                <c:pt idx="6807">
                  <c:v>36.75</c:v>
                </c:pt>
                <c:pt idx="6808">
                  <c:v>36.75</c:v>
                </c:pt>
                <c:pt idx="6809">
                  <c:v>36.75</c:v>
                </c:pt>
                <c:pt idx="6810">
                  <c:v>36.75</c:v>
                </c:pt>
                <c:pt idx="6811">
                  <c:v>36.75</c:v>
                </c:pt>
                <c:pt idx="6812">
                  <c:v>36.75</c:v>
                </c:pt>
                <c:pt idx="6813">
                  <c:v>36.75</c:v>
                </c:pt>
                <c:pt idx="6814">
                  <c:v>36.75</c:v>
                </c:pt>
                <c:pt idx="6815">
                  <c:v>36.75</c:v>
                </c:pt>
                <c:pt idx="6816">
                  <c:v>36.75</c:v>
                </c:pt>
                <c:pt idx="6817">
                  <c:v>36.75</c:v>
                </c:pt>
                <c:pt idx="6818">
                  <c:v>36.75</c:v>
                </c:pt>
                <c:pt idx="6819">
                  <c:v>36.75</c:v>
                </c:pt>
                <c:pt idx="6820">
                  <c:v>36.75</c:v>
                </c:pt>
                <c:pt idx="6821">
                  <c:v>36.75</c:v>
                </c:pt>
                <c:pt idx="6822">
                  <c:v>36.75</c:v>
                </c:pt>
                <c:pt idx="6823">
                  <c:v>36.75</c:v>
                </c:pt>
                <c:pt idx="6824">
                  <c:v>36.75</c:v>
                </c:pt>
                <c:pt idx="6825">
                  <c:v>36.75</c:v>
                </c:pt>
                <c:pt idx="6826">
                  <c:v>36.75</c:v>
                </c:pt>
                <c:pt idx="6827">
                  <c:v>36.75</c:v>
                </c:pt>
                <c:pt idx="6828">
                  <c:v>36.75</c:v>
                </c:pt>
                <c:pt idx="6829">
                  <c:v>36.75</c:v>
                </c:pt>
                <c:pt idx="6830">
                  <c:v>36.75</c:v>
                </c:pt>
                <c:pt idx="6831">
                  <c:v>36.75</c:v>
                </c:pt>
                <c:pt idx="6832">
                  <c:v>36.75</c:v>
                </c:pt>
                <c:pt idx="6833">
                  <c:v>36.75</c:v>
                </c:pt>
                <c:pt idx="6834">
                  <c:v>36.75</c:v>
                </c:pt>
                <c:pt idx="6835">
                  <c:v>36.75</c:v>
                </c:pt>
                <c:pt idx="6836">
                  <c:v>36.75</c:v>
                </c:pt>
                <c:pt idx="6837">
                  <c:v>36.75</c:v>
                </c:pt>
                <c:pt idx="6838">
                  <c:v>36.75</c:v>
                </c:pt>
                <c:pt idx="6839">
                  <c:v>36.75</c:v>
                </c:pt>
                <c:pt idx="6840">
                  <c:v>36.75</c:v>
                </c:pt>
                <c:pt idx="6841">
                  <c:v>36.75</c:v>
                </c:pt>
                <c:pt idx="6842">
                  <c:v>36.75</c:v>
                </c:pt>
                <c:pt idx="6843">
                  <c:v>36.75</c:v>
                </c:pt>
                <c:pt idx="6844">
                  <c:v>36.75</c:v>
                </c:pt>
                <c:pt idx="6845">
                  <c:v>36.75</c:v>
                </c:pt>
                <c:pt idx="6846">
                  <c:v>36.75</c:v>
                </c:pt>
                <c:pt idx="6847">
                  <c:v>36.75</c:v>
                </c:pt>
                <c:pt idx="6848">
                  <c:v>36.75</c:v>
                </c:pt>
                <c:pt idx="6849">
                  <c:v>36.75</c:v>
                </c:pt>
                <c:pt idx="6850">
                  <c:v>36.75</c:v>
                </c:pt>
                <c:pt idx="6851">
                  <c:v>36.75</c:v>
                </c:pt>
                <c:pt idx="6852">
                  <c:v>36.75</c:v>
                </c:pt>
                <c:pt idx="6853">
                  <c:v>36.75</c:v>
                </c:pt>
                <c:pt idx="6854">
                  <c:v>36.75</c:v>
                </c:pt>
                <c:pt idx="6855">
                  <c:v>36.75</c:v>
                </c:pt>
                <c:pt idx="6856">
                  <c:v>36.75</c:v>
                </c:pt>
                <c:pt idx="6857">
                  <c:v>36.75</c:v>
                </c:pt>
                <c:pt idx="6858">
                  <c:v>36.75</c:v>
                </c:pt>
                <c:pt idx="6859">
                  <c:v>36.75</c:v>
                </c:pt>
                <c:pt idx="6860">
                  <c:v>36.75</c:v>
                </c:pt>
                <c:pt idx="6861">
                  <c:v>36.75</c:v>
                </c:pt>
                <c:pt idx="6862">
                  <c:v>36.75</c:v>
                </c:pt>
                <c:pt idx="6863">
                  <c:v>36.75</c:v>
                </c:pt>
                <c:pt idx="6864">
                  <c:v>36.75</c:v>
                </c:pt>
                <c:pt idx="6865">
                  <c:v>36.75</c:v>
                </c:pt>
                <c:pt idx="6866">
                  <c:v>36.75</c:v>
                </c:pt>
                <c:pt idx="6867">
                  <c:v>36.75</c:v>
                </c:pt>
                <c:pt idx="6868">
                  <c:v>36.75</c:v>
                </c:pt>
                <c:pt idx="6869">
                  <c:v>36.75</c:v>
                </c:pt>
                <c:pt idx="6870">
                  <c:v>36.75</c:v>
                </c:pt>
                <c:pt idx="6871">
                  <c:v>36.75</c:v>
                </c:pt>
                <c:pt idx="6872">
                  <c:v>36.75</c:v>
                </c:pt>
                <c:pt idx="6873">
                  <c:v>36.75</c:v>
                </c:pt>
                <c:pt idx="6874">
                  <c:v>36.75</c:v>
                </c:pt>
                <c:pt idx="6875">
                  <c:v>36.75</c:v>
                </c:pt>
                <c:pt idx="6876">
                  <c:v>36.75</c:v>
                </c:pt>
                <c:pt idx="6877">
                  <c:v>36.75</c:v>
                </c:pt>
                <c:pt idx="6878">
                  <c:v>36.75</c:v>
                </c:pt>
                <c:pt idx="6879">
                  <c:v>36.75</c:v>
                </c:pt>
                <c:pt idx="6880">
                  <c:v>36.75</c:v>
                </c:pt>
                <c:pt idx="6881">
                  <c:v>36.75</c:v>
                </c:pt>
                <c:pt idx="6882">
                  <c:v>36.75</c:v>
                </c:pt>
                <c:pt idx="6883">
                  <c:v>36.75</c:v>
                </c:pt>
                <c:pt idx="6884">
                  <c:v>36.75</c:v>
                </c:pt>
                <c:pt idx="6885">
                  <c:v>36.75</c:v>
                </c:pt>
                <c:pt idx="6886">
                  <c:v>36.75</c:v>
                </c:pt>
                <c:pt idx="6887">
                  <c:v>36.75</c:v>
                </c:pt>
                <c:pt idx="6888">
                  <c:v>36.75</c:v>
                </c:pt>
                <c:pt idx="6889">
                  <c:v>36.75</c:v>
                </c:pt>
                <c:pt idx="6890">
                  <c:v>36.75</c:v>
                </c:pt>
                <c:pt idx="6891">
                  <c:v>36.75</c:v>
                </c:pt>
                <c:pt idx="6892">
                  <c:v>36.75</c:v>
                </c:pt>
                <c:pt idx="6893">
                  <c:v>36.75</c:v>
                </c:pt>
                <c:pt idx="6894">
                  <c:v>36.75</c:v>
                </c:pt>
                <c:pt idx="6895">
                  <c:v>36.75</c:v>
                </c:pt>
                <c:pt idx="6896">
                  <c:v>36.75</c:v>
                </c:pt>
                <c:pt idx="6897">
                  <c:v>36.75</c:v>
                </c:pt>
                <c:pt idx="6898">
                  <c:v>36.75</c:v>
                </c:pt>
                <c:pt idx="6899">
                  <c:v>36.75</c:v>
                </c:pt>
                <c:pt idx="6900">
                  <c:v>36.75</c:v>
                </c:pt>
                <c:pt idx="6901">
                  <c:v>36.75</c:v>
                </c:pt>
                <c:pt idx="6902">
                  <c:v>36.75</c:v>
                </c:pt>
                <c:pt idx="6903">
                  <c:v>36.75</c:v>
                </c:pt>
                <c:pt idx="6904">
                  <c:v>36.75</c:v>
                </c:pt>
                <c:pt idx="6905">
                  <c:v>36.75</c:v>
                </c:pt>
                <c:pt idx="6906">
                  <c:v>36.75</c:v>
                </c:pt>
                <c:pt idx="6907">
                  <c:v>36.75</c:v>
                </c:pt>
                <c:pt idx="6908">
                  <c:v>36.75</c:v>
                </c:pt>
                <c:pt idx="6909">
                  <c:v>36.75</c:v>
                </c:pt>
                <c:pt idx="6910">
                  <c:v>36.75</c:v>
                </c:pt>
                <c:pt idx="6911">
                  <c:v>36.75</c:v>
                </c:pt>
                <c:pt idx="6912">
                  <c:v>36.75</c:v>
                </c:pt>
                <c:pt idx="6913">
                  <c:v>36.75</c:v>
                </c:pt>
                <c:pt idx="6914">
                  <c:v>36.75</c:v>
                </c:pt>
                <c:pt idx="6915">
                  <c:v>36.75</c:v>
                </c:pt>
                <c:pt idx="6916">
                  <c:v>36.75</c:v>
                </c:pt>
                <c:pt idx="6917">
                  <c:v>36.75</c:v>
                </c:pt>
                <c:pt idx="6918">
                  <c:v>36.75</c:v>
                </c:pt>
                <c:pt idx="6919">
                  <c:v>36.75</c:v>
                </c:pt>
                <c:pt idx="6920">
                  <c:v>36.75</c:v>
                </c:pt>
                <c:pt idx="6921">
                  <c:v>36.75</c:v>
                </c:pt>
                <c:pt idx="6922">
                  <c:v>36.75</c:v>
                </c:pt>
                <c:pt idx="6923">
                  <c:v>36.75</c:v>
                </c:pt>
                <c:pt idx="6924">
                  <c:v>36.75</c:v>
                </c:pt>
                <c:pt idx="6925">
                  <c:v>36.75</c:v>
                </c:pt>
                <c:pt idx="6926">
                  <c:v>36.75</c:v>
                </c:pt>
                <c:pt idx="6927">
                  <c:v>36.75</c:v>
                </c:pt>
                <c:pt idx="6928">
                  <c:v>36.75</c:v>
                </c:pt>
                <c:pt idx="6929">
                  <c:v>36.75</c:v>
                </c:pt>
                <c:pt idx="6930">
                  <c:v>36.75</c:v>
                </c:pt>
                <c:pt idx="6931">
                  <c:v>36.75</c:v>
                </c:pt>
                <c:pt idx="6932">
                  <c:v>36.75</c:v>
                </c:pt>
                <c:pt idx="6933">
                  <c:v>36.75</c:v>
                </c:pt>
                <c:pt idx="6934">
                  <c:v>36.75</c:v>
                </c:pt>
                <c:pt idx="6935">
                  <c:v>36.75</c:v>
                </c:pt>
                <c:pt idx="6936">
                  <c:v>36.75</c:v>
                </c:pt>
                <c:pt idx="6937">
                  <c:v>36.75</c:v>
                </c:pt>
                <c:pt idx="6938">
                  <c:v>36.75</c:v>
                </c:pt>
                <c:pt idx="6939">
                  <c:v>36.75</c:v>
                </c:pt>
                <c:pt idx="6940">
                  <c:v>36.75</c:v>
                </c:pt>
                <c:pt idx="6941">
                  <c:v>36.75</c:v>
                </c:pt>
                <c:pt idx="6942">
                  <c:v>36.75</c:v>
                </c:pt>
                <c:pt idx="6943">
                  <c:v>36.75</c:v>
                </c:pt>
                <c:pt idx="6944">
                  <c:v>36.75</c:v>
                </c:pt>
                <c:pt idx="6945">
                  <c:v>36.75</c:v>
                </c:pt>
                <c:pt idx="6946">
                  <c:v>36.75</c:v>
                </c:pt>
                <c:pt idx="6947">
                  <c:v>36.75</c:v>
                </c:pt>
                <c:pt idx="6948">
                  <c:v>36.75</c:v>
                </c:pt>
                <c:pt idx="6949">
                  <c:v>36.75</c:v>
                </c:pt>
                <c:pt idx="6950">
                  <c:v>36.75</c:v>
                </c:pt>
                <c:pt idx="6951">
                  <c:v>36.75</c:v>
                </c:pt>
                <c:pt idx="6952">
                  <c:v>36.75</c:v>
                </c:pt>
                <c:pt idx="6953">
                  <c:v>36.75</c:v>
                </c:pt>
                <c:pt idx="6954">
                  <c:v>36.75</c:v>
                </c:pt>
                <c:pt idx="6955">
                  <c:v>36.75</c:v>
                </c:pt>
                <c:pt idx="6956">
                  <c:v>36.75</c:v>
                </c:pt>
                <c:pt idx="6957">
                  <c:v>36.75</c:v>
                </c:pt>
                <c:pt idx="6958">
                  <c:v>36.75</c:v>
                </c:pt>
                <c:pt idx="6959">
                  <c:v>36.75</c:v>
                </c:pt>
                <c:pt idx="6960">
                  <c:v>36.75</c:v>
                </c:pt>
                <c:pt idx="6961">
                  <c:v>36.75</c:v>
                </c:pt>
                <c:pt idx="6962">
                  <c:v>36.75</c:v>
                </c:pt>
                <c:pt idx="6963">
                  <c:v>36.75</c:v>
                </c:pt>
                <c:pt idx="6964">
                  <c:v>36.75</c:v>
                </c:pt>
                <c:pt idx="6965">
                  <c:v>36.75</c:v>
                </c:pt>
                <c:pt idx="6966">
                  <c:v>36.75</c:v>
                </c:pt>
                <c:pt idx="6967">
                  <c:v>36.75</c:v>
                </c:pt>
                <c:pt idx="6968">
                  <c:v>36.75</c:v>
                </c:pt>
                <c:pt idx="6969">
                  <c:v>36.75</c:v>
                </c:pt>
                <c:pt idx="6970">
                  <c:v>36.75</c:v>
                </c:pt>
                <c:pt idx="6971">
                  <c:v>36.75</c:v>
                </c:pt>
                <c:pt idx="6972">
                  <c:v>36.75</c:v>
                </c:pt>
                <c:pt idx="6973">
                  <c:v>36.75</c:v>
                </c:pt>
                <c:pt idx="6974">
                  <c:v>36.75</c:v>
                </c:pt>
                <c:pt idx="6975">
                  <c:v>36.75</c:v>
                </c:pt>
                <c:pt idx="6976">
                  <c:v>36.75</c:v>
                </c:pt>
                <c:pt idx="6977">
                  <c:v>36.75</c:v>
                </c:pt>
                <c:pt idx="6978">
                  <c:v>36.75</c:v>
                </c:pt>
                <c:pt idx="6979">
                  <c:v>36.75</c:v>
                </c:pt>
                <c:pt idx="6980">
                  <c:v>36.75</c:v>
                </c:pt>
                <c:pt idx="6981">
                  <c:v>36.75</c:v>
                </c:pt>
                <c:pt idx="6982">
                  <c:v>36.75</c:v>
                </c:pt>
                <c:pt idx="6983">
                  <c:v>36.75</c:v>
                </c:pt>
                <c:pt idx="6984">
                  <c:v>36.75</c:v>
                </c:pt>
                <c:pt idx="6985">
                  <c:v>36.75</c:v>
                </c:pt>
                <c:pt idx="6986">
                  <c:v>36.75</c:v>
                </c:pt>
                <c:pt idx="6987">
                  <c:v>36.75</c:v>
                </c:pt>
                <c:pt idx="6988">
                  <c:v>36.75</c:v>
                </c:pt>
                <c:pt idx="6989">
                  <c:v>36.75</c:v>
                </c:pt>
                <c:pt idx="6990">
                  <c:v>36.75</c:v>
                </c:pt>
                <c:pt idx="6991">
                  <c:v>36.75</c:v>
                </c:pt>
                <c:pt idx="6992">
                  <c:v>36.75</c:v>
                </c:pt>
                <c:pt idx="6993">
                  <c:v>36.75</c:v>
                </c:pt>
                <c:pt idx="6994">
                  <c:v>36.75</c:v>
                </c:pt>
                <c:pt idx="6995">
                  <c:v>36.75</c:v>
                </c:pt>
                <c:pt idx="6996">
                  <c:v>36.75</c:v>
                </c:pt>
                <c:pt idx="6997">
                  <c:v>36.75</c:v>
                </c:pt>
                <c:pt idx="6998">
                  <c:v>36.75</c:v>
                </c:pt>
                <c:pt idx="6999">
                  <c:v>36.75</c:v>
                </c:pt>
                <c:pt idx="7000">
                  <c:v>36.75</c:v>
                </c:pt>
                <c:pt idx="7001">
                  <c:v>36.75</c:v>
                </c:pt>
                <c:pt idx="7002">
                  <c:v>36.75</c:v>
                </c:pt>
                <c:pt idx="7003">
                  <c:v>36.75</c:v>
                </c:pt>
                <c:pt idx="7004">
                  <c:v>36.75</c:v>
                </c:pt>
                <c:pt idx="7005">
                  <c:v>36.75</c:v>
                </c:pt>
                <c:pt idx="7006">
                  <c:v>36.75</c:v>
                </c:pt>
                <c:pt idx="7007">
                  <c:v>36.75</c:v>
                </c:pt>
                <c:pt idx="7008">
                  <c:v>36.75</c:v>
                </c:pt>
                <c:pt idx="7009">
                  <c:v>36.75</c:v>
                </c:pt>
                <c:pt idx="7010">
                  <c:v>36.75</c:v>
                </c:pt>
                <c:pt idx="7011">
                  <c:v>36.75</c:v>
                </c:pt>
                <c:pt idx="7012">
                  <c:v>36.75</c:v>
                </c:pt>
                <c:pt idx="7013">
                  <c:v>36.75</c:v>
                </c:pt>
                <c:pt idx="7014">
                  <c:v>36.75</c:v>
                </c:pt>
                <c:pt idx="7015">
                  <c:v>36.75</c:v>
                </c:pt>
                <c:pt idx="7016">
                  <c:v>36.75</c:v>
                </c:pt>
                <c:pt idx="7017">
                  <c:v>36.75</c:v>
                </c:pt>
                <c:pt idx="7018">
                  <c:v>36.75</c:v>
                </c:pt>
                <c:pt idx="7019">
                  <c:v>36.75</c:v>
                </c:pt>
                <c:pt idx="7020">
                  <c:v>36.75</c:v>
                </c:pt>
                <c:pt idx="7021">
                  <c:v>36.75</c:v>
                </c:pt>
                <c:pt idx="7022">
                  <c:v>36.75</c:v>
                </c:pt>
                <c:pt idx="7023">
                  <c:v>36.75</c:v>
                </c:pt>
                <c:pt idx="7024">
                  <c:v>36.75</c:v>
                </c:pt>
                <c:pt idx="7025">
                  <c:v>36.75</c:v>
                </c:pt>
                <c:pt idx="7026">
                  <c:v>36.75</c:v>
                </c:pt>
                <c:pt idx="7027">
                  <c:v>36.75</c:v>
                </c:pt>
                <c:pt idx="7028">
                  <c:v>36.75</c:v>
                </c:pt>
                <c:pt idx="7029">
                  <c:v>36.75</c:v>
                </c:pt>
                <c:pt idx="7030">
                  <c:v>36.75</c:v>
                </c:pt>
                <c:pt idx="7031">
                  <c:v>36.75</c:v>
                </c:pt>
                <c:pt idx="7032">
                  <c:v>36.75</c:v>
                </c:pt>
                <c:pt idx="7033">
                  <c:v>36.75</c:v>
                </c:pt>
                <c:pt idx="7034">
                  <c:v>36.75</c:v>
                </c:pt>
                <c:pt idx="7035">
                  <c:v>36.75</c:v>
                </c:pt>
                <c:pt idx="7036">
                  <c:v>36.75</c:v>
                </c:pt>
                <c:pt idx="7037">
                  <c:v>36.75</c:v>
                </c:pt>
                <c:pt idx="7038">
                  <c:v>36.75</c:v>
                </c:pt>
                <c:pt idx="7039">
                  <c:v>36.75</c:v>
                </c:pt>
                <c:pt idx="7040">
                  <c:v>36.75</c:v>
                </c:pt>
                <c:pt idx="7041">
                  <c:v>36.75</c:v>
                </c:pt>
                <c:pt idx="7042">
                  <c:v>36.75</c:v>
                </c:pt>
                <c:pt idx="7043">
                  <c:v>36.75</c:v>
                </c:pt>
                <c:pt idx="7044">
                  <c:v>36.75</c:v>
                </c:pt>
                <c:pt idx="7045">
                  <c:v>36.75</c:v>
                </c:pt>
                <c:pt idx="7046">
                  <c:v>36.75</c:v>
                </c:pt>
                <c:pt idx="7047">
                  <c:v>36.75</c:v>
                </c:pt>
                <c:pt idx="7048">
                  <c:v>36.75</c:v>
                </c:pt>
                <c:pt idx="7049">
                  <c:v>36.75</c:v>
                </c:pt>
                <c:pt idx="7050">
                  <c:v>36.75</c:v>
                </c:pt>
                <c:pt idx="7051">
                  <c:v>36.75</c:v>
                </c:pt>
                <c:pt idx="7052">
                  <c:v>36.75</c:v>
                </c:pt>
                <c:pt idx="7053">
                  <c:v>36.75</c:v>
                </c:pt>
                <c:pt idx="7054">
                  <c:v>36.75</c:v>
                </c:pt>
                <c:pt idx="7055">
                  <c:v>36.75</c:v>
                </c:pt>
                <c:pt idx="7056">
                  <c:v>36.75</c:v>
                </c:pt>
                <c:pt idx="7057">
                  <c:v>36.75</c:v>
                </c:pt>
                <c:pt idx="7058">
                  <c:v>36.75</c:v>
                </c:pt>
                <c:pt idx="7059">
                  <c:v>36.75</c:v>
                </c:pt>
                <c:pt idx="7060">
                  <c:v>36.75</c:v>
                </c:pt>
                <c:pt idx="7061">
                  <c:v>36.75</c:v>
                </c:pt>
                <c:pt idx="7062">
                  <c:v>36.75</c:v>
                </c:pt>
                <c:pt idx="7063">
                  <c:v>36.75</c:v>
                </c:pt>
                <c:pt idx="7064">
                  <c:v>36.75</c:v>
                </c:pt>
                <c:pt idx="7065">
                  <c:v>36.75</c:v>
                </c:pt>
                <c:pt idx="7066">
                  <c:v>36.75</c:v>
                </c:pt>
                <c:pt idx="7067">
                  <c:v>36.75</c:v>
                </c:pt>
                <c:pt idx="7068">
                  <c:v>36.75</c:v>
                </c:pt>
                <c:pt idx="7069">
                  <c:v>36.75</c:v>
                </c:pt>
                <c:pt idx="7070">
                  <c:v>36.75</c:v>
                </c:pt>
                <c:pt idx="7071">
                  <c:v>36.75</c:v>
                </c:pt>
                <c:pt idx="7072">
                  <c:v>36.75</c:v>
                </c:pt>
                <c:pt idx="7073">
                  <c:v>36.75</c:v>
                </c:pt>
                <c:pt idx="7074">
                  <c:v>36.75</c:v>
                </c:pt>
                <c:pt idx="7075">
                  <c:v>36.75</c:v>
                </c:pt>
                <c:pt idx="7076">
                  <c:v>36.75</c:v>
                </c:pt>
                <c:pt idx="7077">
                  <c:v>36.75</c:v>
                </c:pt>
                <c:pt idx="7078">
                  <c:v>36.75</c:v>
                </c:pt>
                <c:pt idx="7079">
                  <c:v>36.75</c:v>
                </c:pt>
                <c:pt idx="7080">
                  <c:v>36.75</c:v>
                </c:pt>
                <c:pt idx="7081">
                  <c:v>36.75</c:v>
                </c:pt>
                <c:pt idx="7082">
                  <c:v>36.75</c:v>
                </c:pt>
                <c:pt idx="7083">
                  <c:v>36.75</c:v>
                </c:pt>
                <c:pt idx="7084">
                  <c:v>36.75</c:v>
                </c:pt>
                <c:pt idx="7085">
                  <c:v>36.75</c:v>
                </c:pt>
                <c:pt idx="7086">
                  <c:v>36.75</c:v>
                </c:pt>
                <c:pt idx="7087">
                  <c:v>36.75</c:v>
                </c:pt>
                <c:pt idx="7088">
                  <c:v>36.75</c:v>
                </c:pt>
                <c:pt idx="7089">
                  <c:v>36.75</c:v>
                </c:pt>
                <c:pt idx="7090">
                  <c:v>36.75</c:v>
                </c:pt>
                <c:pt idx="7091">
                  <c:v>36.75</c:v>
                </c:pt>
                <c:pt idx="7092">
                  <c:v>36.75</c:v>
                </c:pt>
                <c:pt idx="7093">
                  <c:v>36.75</c:v>
                </c:pt>
                <c:pt idx="7094">
                  <c:v>36.75</c:v>
                </c:pt>
                <c:pt idx="7095">
                  <c:v>36.75</c:v>
                </c:pt>
                <c:pt idx="7096">
                  <c:v>36.75</c:v>
                </c:pt>
                <c:pt idx="7097">
                  <c:v>36.75</c:v>
                </c:pt>
                <c:pt idx="7098">
                  <c:v>36.75</c:v>
                </c:pt>
                <c:pt idx="7099">
                  <c:v>36.75</c:v>
                </c:pt>
                <c:pt idx="7100">
                  <c:v>36.75</c:v>
                </c:pt>
                <c:pt idx="7101">
                  <c:v>36.75</c:v>
                </c:pt>
                <c:pt idx="7102">
                  <c:v>36.75</c:v>
                </c:pt>
                <c:pt idx="7103">
                  <c:v>36.75</c:v>
                </c:pt>
                <c:pt idx="7104">
                  <c:v>36.75</c:v>
                </c:pt>
                <c:pt idx="7105">
                  <c:v>36.75</c:v>
                </c:pt>
                <c:pt idx="7106">
                  <c:v>36.75</c:v>
                </c:pt>
                <c:pt idx="7107">
                  <c:v>36.75</c:v>
                </c:pt>
                <c:pt idx="7108">
                  <c:v>36.75</c:v>
                </c:pt>
                <c:pt idx="7109">
                  <c:v>36.75</c:v>
                </c:pt>
                <c:pt idx="7110">
                  <c:v>36.75</c:v>
                </c:pt>
                <c:pt idx="7111">
                  <c:v>36.75</c:v>
                </c:pt>
                <c:pt idx="7112">
                  <c:v>36.75</c:v>
                </c:pt>
                <c:pt idx="7113">
                  <c:v>36.75</c:v>
                </c:pt>
                <c:pt idx="7114">
                  <c:v>36.75</c:v>
                </c:pt>
                <c:pt idx="7115">
                  <c:v>36.75</c:v>
                </c:pt>
                <c:pt idx="7116">
                  <c:v>36.75</c:v>
                </c:pt>
                <c:pt idx="7117">
                  <c:v>36.75</c:v>
                </c:pt>
                <c:pt idx="7118">
                  <c:v>36.75</c:v>
                </c:pt>
                <c:pt idx="7119">
                  <c:v>36.75</c:v>
                </c:pt>
                <c:pt idx="7120">
                  <c:v>36.75</c:v>
                </c:pt>
                <c:pt idx="7121">
                  <c:v>36.75</c:v>
                </c:pt>
                <c:pt idx="7122">
                  <c:v>36.75</c:v>
                </c:pt>
                <c:pt idx="7123">
                  <c:v>36.75</c:v>
                </c:pt>
                <c:pt idx="7124">
                  <c:v>36.75</c:v>
                </c:pt>
                <c:pt idx="7125">
                  <c:v>36.75</c:v>
                </c:pt>
                <c:pt idx="7126">
                  <c:v>36.75</c:v>
                </c:pt>
                <c:pt idx="7127">
                  <c:v>36.75</c:v>
                </c:pt>
                <c:pt idx="7128">
                  <c:v>36.75</c:v>
                </c:pt>
                <c:pt idx="7129">
                  <c:v>36.75</c:v>
                </c:pt>
                <c:pt idx="7130">
                  <c:v>36.75</c:v>
                </c:pt>
                <c:pt idx="7131">
                  <c:v>36.75</c:v>
                </c:pt>
                <c:pt idx="7132">
                  <c:v>36.75</c:v>
                </c:pt>
                <c:pt idx="7133">
                  <c:v>36.75</c:v>
                </c:pt>
                <c:pt idx="7134">
                  <c:v>36.75</c:v>
                </c:pt>
                <c:pt idx="7135">
                  <c:v>36.75</c:v>
                </c:pt>
                <c:pt idx="7136">
                  <c:v>36.75</c:v>
                </c:pt>
                <c:pt idx="7137">
                  <c:v>36.75</c:v>
                </c:pt>
                <c:pt idx="7138">
                  <c:v>36.75</c:v>
                </c:pt>
                <c:pt idx="7139">
                  <c:v>36.75</c:v>
                </c:pt>
                <c:pt idx="7140">
                  <c:v>36.75</c:v>
                </c:pt>
                <c:pt idx="7141">
                  <c:v>36.75</c:v>
                </c:pt>
                <c:pt idx="7142">
                  <c:v>36.75</c:v>
                </c:pt>
                <c:pt idx="7143">
                  <c:v>36.75</c:v>
                </c:pt>
                <c:pt idx="7144">
                  <c:v>36.75</c:v>
                </c:pt>
                <c:pt idx="7145">
                  <c:v>36.75</c:v>
                </c:pt>
                <c:pt idx="7146">
                  <c:v>36.75</c:v>
                </c:pt>
                <c:pt idx="7147">
                  <c:v>36.75</c:v>
                </c:pt>
                <c:pt idx="7148">
                  <c:v>36.75</c:v>
                </c:pt>
                <c:pt idx="7149">
                  <c:v>36.75</c:v>
                </c:pt>
                <c:pt idx="7150">
                  <c:v>36.75</c:v>
                </c:pt>
                <c:pt idx="7151">
                  <c:v>36.75</c:v>
                </c:pt>
                <c:pt idx="7152">
                  <c:v>36.75</c:v>
                </c:pt>
                <c:pt idx="7153">
                  <c:v>36.75</c:v>
                </c:pt>
                <c:pt idx="7154">
                  <c:v>36.75</c:v>
                </c:pt>
                <c:pt idx="7155">
                  <c:v>36.75</c:v>
                </c:pt>
                <c:pt idx="7156">
                  <c:v>36.75</c:v>
                </c:pt>
                <c:pt idx="7157">
                  <c:v>36.75</c:v>
                </c:pt>
                <c:pt idx="7158">
                  <c:v>36.75</c:v>
                </c:pt>
                <c:pt idx="7159">
                  <c:v>36.75</c:v>
                </c:pt>
                <c:pt idx="7160">
                  <c:v>36.75</c:v>
                </c:pt>
                <c:pt idx="7161">
                  <c:v>36.75</c:v>
                </c:pt>
                <c:pt idx="7162">
                  <c:v>36.75</c:v>
                </c:pt>
                <c:pt idx="7163">
                  <c:v>36.75</c:v>
                </c:pt>
                <c:pt idx="7164">
                  <c:v>36.75</c:v>
                </c:pt>
                <c:pt idx="7165">
                  <c:v>36.75</c:v>
                </c:pt>
                <c:pt idx="7166">
                  <c:v>36.75</c:v>
                </c:pt>
                <c:pt idx="7167">
                  <c:v>36.75</c:v>
                </c:pt>
                <c:pt idx="7168">
                  <c:v>36.75</c:v>
                </c:pt>
                <c:pt idx="7169">
                  <c:v>36.75</c:v>
                </c:pt>
                <c:pt idx="7170">
                  <c:v>36.75</c:v>
                </c:pt>
                <c:pt idx="7171">
                  <c:v>36.75</c:v>
                </c:pt>
                <c:pt idx="7172">
                  <c:v>36.75</c:v>
                </c:pt>
                <c:pt idx="7173">
                  <c:v>36.75</c:v>
                </c:pt>
                <c:pt idx="7174">
                  <c:v>36.75</c:v>
                </c:pt>
                <c:pt idx="7175">
                  <c:v>36.75</c:v>
                </c:pt>
                <c:pt idx="7176">
                  <c:v>36.75</c:v>
                </c:pt>
                <c:pt idx="7177">
                  <c:v>36.75</c:v>
                </c:pt>
                <c:pt idx="7178">
                  <c:v>36.75</c:v>
                </c:pt>
                <c:pt idx="7179">
                  <c:v>36.75</c:v>
                </c:pt>
                <c:pt idx="7180">
                  <c:v>36.75</c:v>
                </c:pt>
                <c:pt idx="7181">
                  <c:v>36.75</c:v>
                </c:pt>
                <c:pt idx="7182">
                  <c:v>36.75</c:v>
                </c:pt>
                <c:pt idx="7183">
                  <c:v>36.75</c:v>
                </c:pt>
                <c:pt idx="7184">
                  <c:v>36.75</c:v>
                </c:pt>
                <c:pt idx="7185">
                  <c:v>36.75</c:v>
                </c:pt>
                <c:pt idx="7186">
                  <c:v>36.75</c:v>
                </c:pt>
                <c:pt idx="7187">
                  <c:v>36.75</c:v>
                </c:pt>
                <c:pt idx="7188">
                  <c:v>36.75</c:v>
                </c:pt>
                <c:pt idx="7189">
                  <c:v>36.75</c:v>
                </c:pt>
                <c:pt idx="7190">
                  <c:v>36.75</c:v>
                </c:pt>
                <c:pt idx="7191">
                  <c:v>36.75</c:v>
                </c:pt>
                <c:pt idx="7192">
                  <c:v>36.75</c:v>
                </c:pt>
                <c:pt idx="7193">
                  <c:v>36.75</c:v>
                </c:pt>
                <c:pt idx="7194">
                  <c:v>36.75</c:v>
                </c:pt>
                <c:pt idx="7195">
                  <c:v>36.75</c:v>
                </c:pt>
                <c:pt idx="7196">
                  <c:v>36.75</c:v>
                </c:pt>
                <c:pt idx="7197">
                  <c:v>36.75</c:v>
                </c:pt>
                <c:pt idx="7198">
                  <c:v>36.75</c:v>
                </c:pt>
                <c:pt idx="7199">
                  <c:v>36.75</c:v>
                </c:pt>
                <c:pt idx="7200">
                  <c:v>36.75</c:v>
                </c:pt>
                <c:pt idx="7201">
                  <c:v>36.75</c:v>
                </c:pt>
                <c:pt idx="7202">
                  <c:v>36.75</c:v>
                </c:pt>
                <c:pt idx="7203">
                  <c:v>36.75</c:v>
                </c:pt>
                <c:pt idx="7204">
                  <c:v>36.75</c:v>
                </c:pt>
                <c:pt idx="7205">
                  <c:v>36.75</c:v>
                </c:pt>
                <c:pt idx="7206">
                  <c:v>36.75</c:v>
                </c:pt>
                <c:pt idx="7207">
                  <c:v>36.75</c:v>
                </c:pt>
                <c:pt idx="7208">
                  <c:v>36.75</c:v>
                </c:pt>
                <c:pt idx="7209">
                  <c:v>36.75</c:v>
                </c:pt>
                <c:pt idx="7210">
                  <c:v>36.75</c:v>
                </c:pt>
                <c:pt idx="7211">
                  <c:v>36.75</c:v>
                </c:pt>
                <c:pt idx="7212">
                  <c:v>36.75</c:v>
                </c:pt>
                <c:pt idx="7213">
                  <c:v>36.75</c:v>
                </c:pt>
                <c:pt idx="7214">
                  <c:v>36.75</c:v>
                </c:pt>
                <c:pt idx="7215">
                  <c:v>36.75</c:v>
                </c:pt>
                <c:pt idx="7216">
                  <c:v>36.75</c:v>
                </c:pt>
                <c:pt idx="7217">
                  <c:v>36.75</c:v>
                </c:pt>
                <c:pt idx="7218">
                  <c:v>36.75</c:v>
                </c:pt>
                <c:pt idx="7219">
                  <c:v>36.75</c:v>
                </c:pt>
                <c:pt idx="7220">
                  <c:v>36.75</c:v>
                </c:pt>
                <c:pt idx="7221">
                  <c:v>36.75</c:v>
                </c:pt>
                <c:pt idx="7222">
                  <c:v>36.75</c:v>
                </c:pt>
                <c:pt idx="7223">
                  <c:v>36.75</c:v>
                </c:pt>
                <c:pt idx="7224">
                  <c:v>36.75</c:v>
                </c:pt>
                <c:pt idx="7225">
                  <c:v>36.75</c:v>
                </c:pt>
                <c:pt idx="7226">
                  <c:v>36.75</c:v>
                </c:pt>
                <c:pt idx="7227">
                  <c:v>36.75</c:v>
                </c:pt>
                <c:pt idx="7228">
                  <c:v>36.75</c:v>
                </c:pt>
                <c:pt idx="7229">
                  <c:v>36.75</c:v>
                </c:pt>
                <c:pt idx="7230">
                  <c:v>36.75</c:v>
                </c:pt>
                <c:pt idx="7231">
                  <c:v>36.75</c:v>
                </c:pt>
                <c:pt idx="7232">
                  <c:v>36.75</c:v>
                </c:pt>
                <c:pt idx="7233">
                  <c:v>36.75</c:v>
                </c:pt>
                <c:pt idx="7234">
                  <c:v>36.75</c:v>
                </c:pt>
                <c:pt idx="7235">
                  <c:v>36.75</c:v>
                </c:pt>
                <c:pt idx="7236">
                  <c:v>36.75</c:v>
                </c:pt>
                <c:pt idx="7237">
                  <c:v>36.75</c:v>
                </c:pt>
                <c:pt idx="7238">
                  <c:v>36.75</c:v>
                </c:pt>
                <c:pt idx="7239">
                  <c:v>36.75</c:v>
                </c:pt>
                <c:pt idx="7240">
                  <c:v>36.75</c:v>
                </c:pt>
                <c:pt idx="7241">
                  <c:v>36.75</c:v>
                </c:pt>
                <c:pt idx="7242">
                  <c:v>36.75</c:v>
                </c:pt>
                <c:pt idx="7243">
                  <c:v>36.75</c:v>
                </c:pt>
                <c:pt idx="7244">
                  <c:v>36.75</c:v>
                </c:pt>
                <c:pt idx="7245">
                  <c:v>36.75</c:v>
                </c:pt>
                <c:pt idx="7246">
                  <c:v>36.75</c:v>
                </c:pt>
                <c:pt idx="7247">
                  <c:v>36.75</c:v>
                </c:pt>
                <c:pt idx="7248">
                  <c:v>36.75</c:v>
                </c:pt>
                <c:pt idx="7249">
                  <c:v>36.75</c:v>
                </c:pt>
                <c:pt idx="7250">
                  <c:v>36.75</c:v>
                </c:pt>
                <c:pt idx="7251">
                  <c:v>36.75</c:v>
                </c:pt>
                <c:pt idx="7252">
                  <c:v>36.75</c:v>
                </c:pt>
                <c:pt idx="7253">
                  <c:v>36.75</c:v>
                </c:pt>
                <c:pt idx="7254">
                  <c:v>36.75</c:v>
                </c:pt>
                <c:pt idx="7255">
                  <c:v>36.75</c:v>
                </c:pt>
                <c:pt idx="7256">
                  <c:v>36.75</c:v>
                </c:pt>
                <c:pt idx="7257">
                  <c:v>36.75</c:v>
                </c:pt>
                <c:pt idx="7258">
                  <c:v>36.75</c:v>
                </c:pt>
                <c:pt idx="7259">
                  <c:v>36.75</c:v>
                </c:pt>
                <c:pt idx="7260">
                  <c:v>36.75</c:v>
                </c:pt>
                <c:pt idx="7261">
                  <c:v>36.75</c:v>
                </c:pt>
                <c:pt idx="7262">
                  <c:v>36.75</c:v>
                </c:pt>
                <c:pt idx="7263">
                  <c:v>36.75</c:v>
                </c:pt>
                <c:pt idx="7264">
                  <c:v>36.75</c:v>
                </c:pt>
                <c:pt idx="7265">
                  <c:v>36.75</c:v>
                </c:pt>
                <c:pt idx="7266">
                  <c:v>36.75</c:v>
                </c:pt>
                <c:pt idx="7267">
                  <c:v>36.75</c:v>
                </c:pt>
                <c:pt idx="7268">
                  <c:v>36.75</c:v>
                </c:pt>
                <c:pt idx="7269">
                  <c:v>36.75</c:v>
                </c:pt>
                <c:pt idx="7270">
                  <c:v>36.75</c:v>
                </c:pt>
                <c:pt idx="7271">
                  <c:v>36.75</c:v>
                </c:pt>
                <c:pt idx="7272">
                  <c:v>36.75</c:v>
                </c:pt>
                <c:pt idx="7273">
                  <c:v>36.75</c:v>
                </c:pt>
                <c:pt idx="7274">
                  <c:v>36.75</c:v>
                </c:pt>
                <c:pt idx="7275">
                  <c:v>36.75</c:v>
                </c:pt>
                <c:pt idx="7276">
                  <c:v>36.75</c:v>
                </c:pt>
                <c:pt idx="7277">
                  <c:v>36.75</c:v>
                </c:pt>
                <c:pt idx="7278">
                  <c:v>36.75</c:v>
                </c:pt>
                <c:pt idx="7279">
                  <c:v>36.75</c:v>
                </c:pt>
                <c:pt idx="7280">
                  <c:v>36.75</c:v>
                </c:pt>
                <c:pt idx="7281">
                  <c:v>36.75</c:v>
                </c:pt>
                <c:pt idx="7282">
                  <c:v>36.75</c:v>
                </c:pt>
                <c:pt idx="7283">
                  <c:v>36.75</c:v>
                </c:pt>
                <c:pt idx="7284">
                  <c:v>36.75</c:v>
                </c:pt>
                <c:pt idx="7285">
                  <c:v>36.75</c:v>
                </c:pt>
                <c:pt idx="7286">
                  <c:v>36.75</c:v>
                </c:pt>
                <c:pt idx="7287">
                  <c:v>36.75</c:v>
                </c:pt>
                <c:pt idx="7288">
                  <c:v>36.75</c:v>
                </c:pt>
                <c:pt idx="7289">
                  <c:v>36.75</c:v>
                </c:pt>
                <c:pt idx="7290">
                  <c:v>36.75</c:v>
                </c:pt>
                <c:pt idx="7291">
                  <c:v>36.75</c:v>
                </c:pt>
                <c:pt idx="7292">
                  <c:v>36.75</c:v>
                </c:pt>
                <c:pt idx="7293">
                  <c:v>36.75</c:v>
                </c:pt>
                <c:pt idx="7294">
                  <c:v>36.75</c:v>
                </c:pt>
                <c:pt idx="7295">
                  <c:v>36.75</c:v>
                </c:pt>
                <c:pt idx="7296">
                  <c:v>36.75</c:v>
                </c:pt>
                <c:pt idx="7297">
                  <c:v>36.75</c:v>
                </c:pt>
                <c:pt idx="7298">
                  <c:v>36.75</c:v>
                </c:pt>
                <c:pt idx="7299">
                  <c:v>36.75</c:v>
                </c:pt>
                <c:pt idx="7300">
                  <c:v>36.75</c:v>
                </c:pt>
                <c:pt idx="7301">
                  <c:v>36.75</c:v>
                </c:pt>
                <c:pt idx="7302">
                  <c:v>36.75</c:v>
                </c:pt>
                <c:pt idx="7303">
                  <c:v>36.75</c:v>
                </c:pt>
                <c:pt idx="7304">
                  <c:v>36.75</c:v>
                </c:pt>
                <c:pt idx="7305">
                  <c:v>36.75</c:v>
                </c:pt>
                <c:pt idx="7306">
                  <c:v>36.75</c:v>
                </c:pt>
                <c:pt idx="7307">
                  <c:v>36.75</c:v>
                </c:pt>
                <c:pt idx="7308">
                  <c:v>36.75</c:v>
                </c:pt>
                <c:pt idx="7309">
                  <c:v>36.75</c:v>
                </c:pt>
                <c:pt idx="7310">
                  <c:v>36.75</c:v>
                </c:pt>
                <c:pt idx="7311">
                  <c:v>36.75</c:v>
                </c:pt>
                <c:pt idx="7312">
                  <c:v>36.75</c:v>
                </c:pt>
                <c:pt idx="7313">
                  <c:v>36.75</c:v>
                </c:pt>
                <c:pt idx="7314">
                  <c:v>36.75</c:v>
                </c:pt>
                <c:pt idx="7315">
                  <c:v>36.75</c:v>
                </c:pt>
                <c:pt idx="7316">
                  <c:v>36.75</c:v>
                </c:pt>
                <c:pt idx="7317">
                  <c:v>36.75</c:v>
                </c:pt>
                <c:pt idx="7318">
                  <c:v>36.75</c:v>
                </c:pt>
                <c:pt idx="7319">
                  <c:v>36.75</c:v>
                </c:pt>
                <c:pt idx="7320">
                  <c:v>36.75</c:v>
                </c:pt>
                <c:pt idx="7321">
                  <c:v>36.75</c:v>
                </c:pt>
                <c:pt idx="7322">
                  <c:v>36.75</c:v>
                </c:pt>
                <c:pt idx="7323">
                  <c:v>36.75</c:v>
                </c:pt>
                <c:pt idx="7324">
                  <c:v>36.75</c:v>
                </c:pt>
                <c:pt idx="7325">
                  <c:v>36.75</c:v>
                </c:pt>
                <c:pt idx="7326">
                  <c:v>36.75</c:v>
                </c:pt>
                <c:pt idx="7327">
                  <c:v>36.75</c:v>
                </c:pt>
                <c:pt idx="7328">
                  <c:v>36.75</c:v>
                </c:pt>
                <c:pt idx="7329">
                  <c:v>36.75</c:v>
                </c:pt>
                <c:pt idx="7330">
                  <c:v>36.75</c:v>
                </c:pt>
                <c:pt idx="7331">
                  <c:v>36.75</c:v>
                </c:pt>
                <c:pt idx="7332">
                  <c:v>36.75</c:v>
                </c:pt>
                <c:pt idx="7333">
                  <c:v>36.75</c:v>
                </c:pt>
                <c:pt idx="7334">
                  <c:v>36.75</c:v>
                </c:pt>
                <c:pt idx="7335">
                  <c:v>36.75</c:v>
                </c:pt>
                <c:pt idx="7336">
                  <c:v>36.75</c:v>
                </c:pt>
                <c:pt idx="7337">
                  <c:v>36.75</c:v>
                </c:pt>
                <c:pt idx="7338">
                  <c:v>36.75</c:v>
                </c:pt>
                <c:pt idx="7339">
                  <c:v>36.75</c:v>
                </c:pt>
                <c:pt idx="7340">
                  <c:v>36.75</c:v>
                </c:pt>
                <c:pt idx="7341">
                  <c:v>36.75</c:v>
                </c:pt>
                <c:pt idx="7342">
                  <c:v>36.75</c:v>
                </c:pt>
                <c:pt idx="7343">
                  <c:v>36.75</c:v>
                </c:pt>
                <c:pt idx="7344">
                  <c:v>36.75</c:v>
                </c:pt>
                <c:pt idx="7345">
                  <c:v>36.75</c:v>
                </c:pt>
                <c:pt idx="7346">
                  <c:v>36.75</c:v>
                </c:pt>
                <c:pt idx="7347">
                  <c:v>36.75</c:v>
                </c:pt>
                <c:pt idx="7348">
                  <c:v>36.75</c:v>
                </c:pt>
                <c:pt idx="7349">
                  <c:v>36.75</c:v>
                </c:pt>
                <c:pt idx="7350">
                  <c:v>36.75</c:v>
                </c:pt>
                <c:pt idx="7351">
                  <c:v>36.75</c:v>
                </c:pt>
                <c:pt idx="7352">
                  <c:v>36.75</c:v>
                </c:pt>
                <c:pt idx="7353">
                  <c:v>36.75</c:v>
                </c:pt>
                <c:pt idx="7354">
                  <c:v>36.75</c:v>
                </c:pt>
                <c:pt idx="7355">
                  <c:v>36.75</c:v>
                </c:pt>
                <c:pt idx="7356">
                  <c:v>36.75</c:v>
                </c:pt>
                <c:pt idx="7357">
                  <c:v>36.75</c:v>
                </c:pt>
                <c:pt idx="7358">
                  <c:v>36.75</c:v>
                </c:pt>
                <c:pt idx="7359">
                  <c:v>36.75</c:v>
                </c:pt>
                <c:pt idx="7360">
                  <c:v>36.75</c:v>
                </c:pt>
                <c:pt idx="7361">
                  <c:v>36.75</c:v>
                </c:pt>
                <c:pt idx="7362">
                  <c:v>36.75</c:v>
                </c:pt>
                <c:pt idx="7363">
                  <c:v>36.75</c:v>
                </c:pt>
                <c:pt idx="7364">
                  <c:v>36.75</c:v>
                </c:pt>
                <c:pt idx="7365">
                  <c:v>36.75</c:v>
                </c:pt>
                <c:pt idx="7366">
                  <c:v>36.75</c:v>
                </c:pt>
                <c:pt idx="7367">
                  <c:v>36.75</c:v>
                </c:pt>
                <c:pt idx="7368">
                  <c:v>36.75</c:v>
                </c:pt>
                <c:pt idx="7369">
                  <c:v>36.75</c:v>
                </c:pt>
                <c:pt idx="7370">
                  <c:v>36.75</c:v>
                </c:pt>
                <c:pt idx="7371">
                  <c:v>36.75</c:v>
                </c:pt>
                <c:pt idx="7372">
                  <c:v>36.75</c:v>
                </c:pt>
                <c:pt idx="7373">
                  <c:v>36.75</c:v>
                </c:pt>
                <c:pt idx="7374">
                  <c:v>36.75</c:v>
                </c:pt>
                <c:pt idx="7375">
                  <c:v>36.75</c:v>
                </c:pt>
                <c:pt idx="7376">
                  <c:v>36.75</c:v>
                </c:pt>
                <c:pt idx="7377">
                  <c:v>36.75</c:v>
                </c:pt>
                <c:pt idx="7378">
                  <c:v>36.75</c:v>
                </c:pt>
                <c:pt idx="7379">
                  <c:v>36.75</c:v>
                </c:pt>
                <c:pt idx="7380">
                  <c:v>36.75</c:v>
                </c:pt>
                <c:pt idx="7381">
                  <c:v>36.75</c:v>
                </c:pt>
                <c:pt idx="7382">
                  <c:v>36.75</c:v>
                </c:pt>
                <c:pt idx="7383">
                  <c:v>36.75</c:v>
                </c:pt>
                <c:pt idx="7384">
                  <c:v>36.75</c:v>
                </c:pt>
                <c:pt idx="7385">
                  <c:v>36.75</c:v>
                </c:pt>
                <c:pt idx="7386">
                  <c:v>36.75</c:v>
                </c:pt>
                <c:pt idx="7387">
                  <c:v>36.75</c:v>
                </c:pt>
                <c:pt idx="7388">
                  <c:v>36.75</c:v>
                </c:pt>
                <c:pt idx="7389">
                  <c:v>36.75</c:v>
                </c:pt>
                <c:pt idx="7390">
                  <c:v>36.75</c:v>
                </c:pt>
                <c:pt idx="7391">
                  <c:v>36.75</c:v>
                </c:pt>
                <c:pt idx="7392">
                  <c:v>36.75</c:v>
                </c:pt>
                <c:pt idx="7393">
                  <c:v>36.75</c:v>
                </c:pt>
                <c:pt idx="7394">
                  <c:v>36.75</c:v>
                </c:pt>
                <c:pt idx="7395">
                  <c:v>36.75</c:v>
                </c:pt>
                <c:pt idx="7396">
                  <c:v>36.75</c:v>
                </c:pt>
                <c:pt idx="7397">
                  <c:v>36.75</c:v>
                </c:pt>
                <c:pt idx="7398">
                  <c:v>36.75</c:v>
                </c:pt>
                <c:pt idx="7399">
                  <c:v>36.75</c:v>
                </c:pt>
                <c:pt idx="7400">
                  <c:v>36.75</c:v>
                </c:pt>
                <c:pt idx="7401">
                  <c:v>36.75</c:v>
                </c:pt>
                <c:pt idx="7402">
                  <c:v>36.75</c:v>
                </c:pt>
                <c:pt idx="7403">
                  <c:v>36.75</c:v>
                </c:pt>
                <c:pt idx="7404">
                  <c:v>36.75</c:v>
                </c:pt>
                <c:pt idx="7405">
                  <c:v>36.75</c:v>
                </c:pt>
                <c:pt idx="7406">
                  <c:v>36.75</c:v>
                </c:pt>
                <c:pt idx="7407">
                  <c:v>36.75</c:v>
                </c:pt>
                <c:pt idx="7408">
                  <c:v>36.75</c:v>
                </c:pt>
                <c:pt idx="7409">
                  <c:v>36.75</c:v>
                </c:pt>
                <c:pt idx="7410">
                  <c:v>36.75</c:v>
                </c:pt>
                <c:pt idx="7411">
                  <c:v>36.75</c:v>
                </c:pt>
                <c:pt idx="7412">
                  <c:v>36.75</c:v>
                </c:pt>
                <c:pt idx="7413">
                  <c:v>36.75</c:v>
                </c:pt>
                <c:pt idx="7414">
                  <c:v>36.75</c:v>
                </c:pt>
                <c:pt idx="7415">
                  <c:v>36.75</c:v>
                </c:pt>
                <c:pt idx="7416">
                  <c:v>36.75</c:v>
                </c:pt>
                <c:pt idx="7417">
                  <c:v>36.75</c:v>
                </c:pt>
                <c:pt idx="7418">
                  <c:v>36.75</c:v>
                </c:pt>
                <c:pt idx="7419">
                  <c:v>36.75</c:v>
                </c:pt>
                <c:pt idx="7420">
                  <c:v>36.75</c:v>
                </c:pt>
                <c:pt idx="7421">
                  <c:v>36.75</c:v>
                </c:pt>
                <c:pt idx="7422">
                  <c:v>36.75</c:v>
                </c:pt>
                <c:pt idx="7423">
                  <c:v>36.75</c:v>
                </c:pt>
                <c:pt idx="7424">
                  <c:v>36.75</c:v>
                </c:pt>
                <c:pt idx="7425">
                  <c:v>36.75</c:v>
                </c:pt>
                <c:pt idx="7426">
                  <c:v>36.75</c:v>
                </c:pt>
                <c:pt idx="7427">
                  <c:v>36.75</c:v>
                </c:pt>
                <c:pt idx="7428">
                  <c:v>36.75</c:v>
                </c:pt>
                <c:pt idx="7429">
                  <c:v>36.75</c:v>
                </c:pt>
                <c:pt idx="7430">
                  <c:v>36.75</c:v>
                </c:pt>
                <c:pt idx="7431">
                  <c:v>36.75</c:v>
                </c:pt>
                <c:pt idx="7432">
                  <c:v>36.75</c:v>
                </c:pt>
                <c:pt idx="7433">
                  <c:v>36.75</c:v>
                </c:pt>
                <c:pt idx="7434">
                  <c:v>36.75</c:v>
                </c:pt>
                <c:pt idx="7435">
                  <c:v>36.75</c:v>
                </c:pt>
                <c:pt idx="7436">
                  <c:v>36.75</c:v>
                </c:pt>
                <c:pt idx="7437">
                  <c:v>36.75</c:v>
                </c:pt>
                <c:pt idx="7438">
                  <c:v>36.75</c:v>
                </c:pt>
                <c:pt idx="7439">
                  <c:v>36.75</c:v>
                </c:pt>
                <c:pt idx="7440">
                  <c:v>36.75</c:v>
                </c:pt>
                <c:pt idx="7441">
                  <c:v>36.75</c:v>
                </c:pt>
                <c:pt idx="7442">
                  <c:v>36.75</c:v>
                </c:pt>
                <c:pt idx="7443">
                  <c:v>36.75</c:v>
                </c:pt>
                <c:pt idx="7444">
                  <c:v>36.75</c:v>
                </c:pt>
                <c:pt idx="7445">
                  <c:v>36.75</c:v>
                </c:pt>
                <c:pt idx="7446">
                  <c:v>36.75</c:v>
                </c:pt>
                <c:pt idx="7447">
                  <c:v>36.75</c:v>
                </c:pt>
                <c:pt idx="7448">
                  <c:v>36.75</c:v>
                </c:pt>
                <c:pt idx="7449">
                  <c:v>36.75</c:v>
                </c:pt>
                <c:pt idx="7450">
                  <c:v>36.75</c:v>
                </c:pt>
                <c:pt idx="7451">
                  <c:v>36.75</c:v>
                </c:pt>
                <c:pt idx="7452">
                  <c:v>36.75</c:v>
                </c:pt>
                <c:pt idx="7453">
                  <c:v>36.75</c:v>
                </c:pt>
                <c:pt idx="7454">
                  <c:v>36.75</c:v>
                </c:pt>
                <c:pt idx="7455">
                  <c:v>36.75</c:v>
                </c:pt>
                <c:pt idx="7456">
                  <c:v>36.75</c:v>
                </c:pt>
                <c:pt idx="7457">
                  <c:v>36.75</c:v>
                </c:pt>
                <c:pt idx="7458">
                  <c:v>36.75</c:v>
                </c:pt>
                <c:pt idx="7459">
                  <c:v>36.75</c:v>
                </c:pt>
                <c:pt idx="7460">
                  <c:v>36.75</c:v>
                </c:pt>
                <c:pt idx="7461">
                  <c:v>36.75</c:v>
                </c:pt>
                <c:pt idx="7462">
                  <c:v>36.75</c:v>
                </c:pt>
                <c:pt idx="7463">
                  <c:v>36.75</c:v>
                </c:pt>
                <c:pt idx="7464">
                  <c:v>36.75</c:v>
                </c:pt>
                <c:pt idx="7465">
                  <c:v>36.75</c:v>
                </c:pt>
                <c:pt idx="7466">
                  <c:v>36.75</c:v>
                </c:pt>
                <c:pt idx="7467">
                  <c:v>36.75</c:v>
                </c:pt>
                <c:pt idx="7468">
                  <c:v>36.75</c:v>
                </c:pt>
                <c:pt idx="7469">
                  <c:v>36.75</c:v>
                </c:pt>
                <c:pt idx="7470">
                  <c:v>36.75</c:v>
                </c:pt>
                <c:pt idx="7471">
                  <c:v>36.75</c:v>
                </c:pt>
                <c:pt idx="7472">
                  <c:v>36.75</c:v>
                </c:pt>
                <c:pt idx="7473">
                  <c:v>36.75</c:v>
                </c:pt>
                <c:pt idx="7474">
                  <c:v>36.75</c:v>
                </c:pt>
                <c:pt idx="7475">
                  <c:v>36.75</c:v>
                </c:pt>
                <c:pt idx="7476">
                  <c:v>36.75</c:v>
                </c:pt>
                <c:pt idx="7477">
                  <c:v>36.75</c:v>
                </c:pt>
                <c:pt idx="7478">
                  <c:v>36.75</c:v>
                </c:pt>
                <c:pt idx="7479">
                  <c:v>36.75</c:v>
                </c:pt>
                <c:pt idx="7480">
                  <c:v>36.75</c:v>
                </c:pt>
                <c:pt idx="7481">
                  <c:v>36.75</c:v>
                </c:pt>
                <c:pt idx="7482">
                  <c:v>36.75</c:v>
                </c:pt>
                <c:pt idx="7483">
                  <c:v>36.75</c:v>
                </c:pt>
                <c:pt idx="7484">
                  <c:v>36.75</c:v>
                </c:pt>
                <c:pt idx="7485">
                  <c:v>36.75</c:v>
                </c:pt>
                <c:pt idx="7486">
                  <c:v>36.75</c:v>
                </c:pt>
                <c:pt idx="7487">
                  <c:v>36.75</c:v>
                </c:pt>
                <c:pt idx="7488">
                  <c:v>36.75</c:v>
                </c:pt>
                <c:pt idx="7489">
                  <c:v>36.75</c:v>
                </c:pt>
                <c:pt idx="7490">
                  <c:v>36.75</c:v>
                </c:pt>
                <c:pt idx="7491">
                  <c:v>36.75</c:v>
                </c:pt>
                <c:pt idx="7492">
                  <c:v>36.75</c:v>
                </c:pt>
                <c:pt idx="7493">
                  <c:v>36.75</c:v>
                </c:pt>
                <c:pt idx="7494">
                  <c:v>36.75</c:v>
                </c:pt>
                <c:pt idx="7495">
                  <c:v>36.75</c:v>
                </c:pt>
                <c:pt idx="7496">
                  <c:v>36.75</c:v>
                </c:pt>
                <c:pt idx="7497">
                  <c:v>36.75</c:v>
                </c:pt>
                <c:pt idx="7498">
                  <c:v>36.75</c:v>
                </c:pt>
                <c:pt idx="7499">
                  <c:v>36.75</c:v>
                </c:pt>
                <c:pt idx="7500">
                  <c:v>36.75</c:v>
                </c:pt>
                <c:pt idx="7501">
                  <c:v>36.75</c:v>
                </c:pt>
                <c:pt idx="7502">
                  <c:v>36.75</c:v>
                </c:pt>
                <c:pt idx="7503">
                  <c:v>36.75</c:v>
                </c:pt>
                <c:pt idx="7504">
                  <c:v>36.75</c:v>
                </c:pt>
                <c:pt idx="7505">
                  <c:v>36.75</c:v>
                </c:pt>
                <c:pt idx="7506">
                  <c:v>36.75</c:v>
                </c:pt>
                <c:pt idx="7507">
                  <c:v>36.75</c:v>
                </c:pt>
                <c:pt idx="7508">
                  <c:v>36.75</c:v>
                </c:pt>
                <c:pt idx="7509">
                  <c:v>36.75</c:v>
                </c:pt>
                <c:pt idx="7510">
                  <c:v>36.75</c:v>
                </c:pt>
                <c:pt idx="7511">
                  <c:v>36.75</c:v>
                </c:pt>
                <c:pt idx="7512">
                  <c:v>36.75</c:v>
                </c:pt>
                <c:pt idx="7513">
                  <c:v>36.75</c:v>
                </c:pt>
                <c:pt idx="7514">
                  <c:v>36.75</c:v>
                </c:pt>
                <c:pt idx="7515">
                  <c:v>36.75</c:v>
                </c:pt>
                <c:pt idx="7516">
                  <c:v>36.75</c:v>
                </c:pt>
                <c:pt idx="7517">
                  <c:v>36.75</c:v>
                </c:pt>
                <c:pt idx="7518">
                  <c:v>36.75</c:v>
                </c:pt>
                <c:pt idx="7519">
                  <c:v>36.75</c:v>
                </c:pt>
                <c:pt idx="7520">
                  <c:v>36.75</c:v>
                </c:pt>
                <c:pt idx="7521">
                  <c:v>36.75</c:v>
                </c:pt>
                <c:pt idx="7522">
                  <c:v>36.75</c:v>
                </c:pt>
                <c:pt idx="7523">
                  <c:v>36.75</c:v>
                </c:pt>
                <c:pt idx="7524">
                  <c:v>36.75</c:v>
                </c:pt>
                <c:pt idx="7525">
                  <c:v>36.75</c:v>
                </c:pt>
                <c:pt idx="7526">
                  <c:v>36.75</c:v>
                </c:pt>
                <c:pt idx="7527">
                  <c:v>36.75</c:v>
                </c:pt>
                <c:pt idx="7528">
                  <c:v>36.75</c:v>
                </c:pt>
                <c:pt idx="7529">
                  <c:v>36.75</c:v>
                </c:pt>
                <c:pt idx="7530">
                  <c:v>36.75</c:v>
                </c:pt>
                <c:pt idx="7531">
                  <c:v>36.75</c:v>
                </c:pt>
                <c:pt idx="7532">
                  <c:v>36.75</c:v>
                </c:pt>
                <c:pt idx="7533">
                  <c:v>36.75</c:v>
                </c:pt>
                <c:pt idx="7534">
                  <c:v>36.75</c:v>
                </c:pt>
                <c:pt idx="7535">
                  <c:v>36.75</c:v>
                </c:pt>
                <c:pt idx="7536">
                  <c:v>36.75</c:v>
                </c:pt>
                <c:pt idx="7537">
                  <c:v>36.75</c:v>
                </c:pt>
                <c:pt idx="7538">
                  <c:v>36.75</c:v>
                </c:pt>
                <c:pt idx="7539">
                  <c:v>36.75</c:v>
                </c:pt>
                <c:pt idx="7540">
                  <c:v>36.75</c:v>
                </c:pt>
                <c:pt idx="7541">
                  <c:v>36.75</c:v>
                </c:pt>
                <c:pt idx="7542">
                  <c:v>36.75</c:v>
                </c:pt>
                <c:pt idx="7543">
                  <c:v>36.75</c:v>
                </c:pt>
                <c:pt idx="7544">
                  <c:v>36.75</c:v>
                </c:pt>
                <c:pt idx="7545">
                  <c:v>36.75</c:v>
                </c:pt>
                <c:pt idx="7546">
                  <c:v>36.75</c:v>
                </c:pt>
                <c:pt idx="7547">
                  <c:v>36.75</c:v>
                </c:pt>
                <c:pt idx="7548">
                  <c:v>36.75</c:v>
                </c:pt>
                <c:pt idx="7549">
                  <c:v>36.75</c:v>
                </c:pt>
                <c:pt idx="7550">
                  <c:v>36.75</c:v>
                </c:pt>
                <c:pt idx="7551">
                  <c:v>36.75</c:v>
                </c:pt>
                <c:pt idx="7552">
                  <c:v>36.75</c:v>
                </c:pt>
                <c:pt idx="7553">
                  <c:v>36.75</c:v>
                </c:pt>
                <c:pt idx="7554">
                  <c:v>36.75</c:v>
                </c:pt>
                <c:pt idx="7555">
                  <c:v>36.75</c:v>
                </c:pt>
                <c:pt idx="7556">
                  <c:v>36.75</c:v>
                </c:pt>
                <c:pt idx="7557">
                  <c:v>36.75</c:v>
                </c:pt>
                <c:pt idx="7558">
                  <c:v>36.75</c:v>
                </c:pt>
                <c:pt idx="7559">
                  <c:v>36.75</c:v>
                </c:pt>
                <c:pt idx="7560">
                  <c:v>36.75</c:v>
                </c:pt>
                <c:pt idx="7561">
                  <c:v>36.75</c:v>
                </c:pt>
                <c:pt idx="7562">
                  <c:v>36.75</c:v>
                </c:pt>
                <c:pt idx="7563">
                  <c:v>36.75</c:v>
                </c:pt>
                <c:pt idx="7564">
                  <c:v>36.75</c:v>
                </c:pt>
                <c:pt idx="7565">
                  <c:v>36.75</c:v>
                </c:pt>
                <c:pt idx="7566">
                  <c:v>36.75</c:v>
                </c:pt>
                <c:pt idx="7567">
                  <c:v>36.75</c:v>
                </c:pt>
                <c:pt idx="7568">
                  <c:v>36.75</c:v>
                </c:pt>
                <c:pt idx="7569">
                  <c:v>36.75</c:v>
                </c:pt>
                <c:pt idx="7570">
                  <c:v>36.75</c:v>
                </c:pt>
                <c:pt idx="7571">
                  <c:v>36.75</c:v>
                </c:pt>
                <c:pt idx="7572">
                  <c:v>36.75</c:v>
                </c:pt>
                <c:pt idx="7573">
                  <c:v>36.75</c:v>
                </c:pt>
                <c:pt idx="7574">
                  <c:v>36.75</c:v>
                </c:pt>
                <c:pt idx="7575">
                  <c:v>36.75</c:v>
                </c:pt>
                <c:pt idx="7576">
                  <c:v>36.75</c:v>
                </c:pt>
                <c:pt idx="7577">
                  <c:v>36.75</c:v>
                </c:pt>
                <c:pt idx="7578">
                  <c:v>36.75</c:v>
                </c:pt>
                <c:pt idx="7579">
                  <c:v>36.75</c:v>
                </c:pt>
                <c:pt idx="7580">
                  <c:v>36.75</c:v>
                </c:pt>
                <c:pt idx="7581">
                  <c:v>36.75</c:v>
                </c:pt>
                <c:pt idx="7582">
                  <c:v>36.75</c:v>
                </c:pt>
                <c:pt idx="7583">
                  <c:v>36.75</c:v>
                </c:pt>
                <c:pt idx="7584">
                  <c:v>36.75</c:v>
                </c:pt>
                <c:pt idx="7585">
                  <c:v>36.75</c:v>
                </c:pt>
                <c:pt idx="7586">
                  <c:v>36.75</c:v>
                </c:pt>
                <c:pt idx="7587">
                  <c:v>36.75</c:v>
                </c:pt>
                <c:pt idx="7588">
                  <c:v>36.75</c:v>
                </c:pt>
                <c:pt idx="7589">
                  <c:v>36.75</c:v>
                </c:pt>
                <c:pt idx="7590">
                  <c:v>36.75</c:v>
                </c:pt>
                <c:pt idx="7591">
                  <c:v>36.75</c:v>
                </c:pt>
                <c:pt idx="7592">
                  <c:v>36.75</c:v>
                </c:pt>
                <c:pt idx="7593">
                  <c:v>36.75</c:v>
                </c:pt>
                <c:pt idx="7594">
                  <c:v>36.75</c:v>
                </c:pt>
                <c:pt idx="7595">
                  <c:v>36.75</c:v>
                </c:pt>
                <c:pt idx="7596">
                  <c:v>36.75</c:v>
                </c:pt>
                <c:pt idx="7597">
                  <c:v>36.75</c:v>
                </c:pt>
                <c:pt idx="7598">
                  <c:v>36.75</c:v>
                </c:pt>
                <c:pt idx="7599">
                  <c:v>36.75</c:v>
                </c:pt>
                <c:pt idx="7600">
                  <c:v>36.75</c:v>
                </c:pt>
                <c:pt idx="7601">
                  <c:v>36.75</c:v>
                </c:pt>
                <c:pt idx="7602">
                  <c:v>36.75</c:v>
                </c:pt>
                <c:pt idx="7603">
                  <c:v>36.75</c:v>
                </c:pt>
                <c:pt idx="7604">
                  <c:v>36.75</c:v>
                </c:pt>
                <c:pt idx="7605">
                  <c:v>36.75</c:v>
                </c:pt>
                <c:pt idx="7606">
                  <c:v>36.75</c:v>
                </c:pt>
                <c:pt idx="7607">
                  <c:v>36.75</c:v>
                </c:pt>
                <c:pt idx="7608">
                  <c:v>36.75</c:v>
                </c:pt>
                <c:pt idx="7609">
                  <c:v>36.75</c:v>
                </c:pt>
                <c:pt idx="7610">
                  <c:v>36.75</c:v>
                </c:pt>
                <c:pt idx="7611">
                  <c:v>36.75</c:v>
                </c:pt>
                <c:pt idx="7612">
                  <c:v>36.75</c:v>
                </c:pt>
                <c:pt idx="7613">
                  <c:v>36.75</c:v>
                </c:pt>
                <c:pt idx="7614">
                  <c:v>36.75</c:v>
                </c:pt>
                <c:pt idx="7615">
                  <c:v>36.75</c:v>
                </c:pt>
                <c:pt idx="7616">
                  <c:v>36.75</c:v>
                </c:pt>
                <c:pt idx="7617">
                  <c:v>36.75</c:v>
                </c:pt>
                <c:pt idx="7618">
                  <c:v>36.75</c:v>
                </c:pt>
                <c:pt idx="7619">
                  <c:v>36.75</c:v>
                </c:pt>
                <c:pt idx="7620">
                  <c:v>36.75</c:v>
                </c:pt>
                <c:pt idx="7621">
                  <c:v>36.75</c:v>
                </c:pt>
                <c:pt idx="7622">
                  <c:v>36.75</c:v>
                </c:pt>
                <c:pt idx="7623">
                  <c:v>36.75</c:v>
                </c:pt>
                <c:pt idx="7624">
                  <c:v>36.75</c:v>
                </c:pt>
                <c:pt idx="7625">
                  <c:v>36.75</c:v>
                </c:pt>
                <c:pt idx="7626">
                  <c:v>36.75</c:v>
                </c:pt>
                <c:pt idx="7627">
                  <c:v>36.75</c:v>
                </c:pt>
                <c:pt idx="7628">
                  <c:v>36.75</c:v>
                </c:pt>
                <c:pt idx="7629">
                  <c:v>36.75</c:v>
                </c:pt>
                <c:pt idx="7630">
                  <c:v>36.75</c:v>
                </c:pt>
                <c:pt idx="7631">
                  <c:v>36.75</c:v>
                </c:pt>
                <c:pt idx="7632">
                  <c:v>36.75</c:v>
                </c:pt>
                <c:pt idx="7633">
                  <c:v>36.75</c:v>
                </c:pt>
                <c:pt idx="7634">
                  <c:v>36.75</c:v>
                </c:pt>
                <c:pt idx="7635">
                  <c:v>36.75</c:v>
                </c:pt>
                <c:pt idx="7636">
                  <c:v>36.75</c:v>
                </c:pt>
                <c:pt idx="7637">
                  <c:v>36.75</c:v>
                </c:pt>
                <c:pt idx="7638">
                  <c:v>36.75</c:v>
                </c:pt>
                <c:pt idx="7639">
                  <c:v>36.75</c:v>
                </c:pt>
                <c:pt idx="7640">
                  <c:v>36.75</c:v>
                </c:pt>
                <c:pt idx="7641">
                  <c:v>36.75</c:v>
                </c:pt>
                <c:pt idx="7642">
                  <c:v>36.75</c:v>
                </c:pt>
                <c:pt idx="7643">
                  <c:v>36.75</c:v>
                </c:pt>
                <c:pt idx="7644">
                  <c:v>36.75</c:v>
                </c:pt>
                <c:pt idx="7645">
                  <c:v>36.75</c:v>
                </c:pt>
                <c:pt idx="7646">
                  <c:v>36.75</c:v>
                </c:pt>
                <c:pt idx="7647">
                  <c:v>36.75</c:v>
                </c:pt>
                <c:pt idx="7648">
                  <c:v>36.75</c:v>
                </c:pt>
                <c:pt idx="7649">
                  <c:v>36.75</c:v>
                </c:pt>
                <c:pt idx="7650">
                  <c:v>36.75</c:v>
                </c:pt>
                <c:pt idx="7651">
                  <c:v>36.75</c:v>
                </c:pt>
                <c:pt idx="7652">
                  <c:v>36.75</c:v>
                </c:pt>
                <c:pt idx="7653">
                  <c:v>36.75</c:v>
                </c:pt>
                <c:pt idx="7654">
                  <c:v>36.75</c:v>
                </c:pt>
                <c:pt idx="7655">
                  <c:v>36.75</c:v>
                </c:pt>
                <c:pt idx="7656">
                  <c:v>36.75</c:v>
                </c:pt>
                <c:pt idx="7657">
                  <c:v>36.75</c:v>
                </c:pt>
                <c:pt idx="7658">
                  <c:v>36.75</c:v>
                </c:pt>
                <c:pt idx="7659">
                  <c:v>36.75</c:v>
                </c:pt>
                <c:pt idx="7660">
                  <c:v>36.75</c:v>
                </c:pt>
                <c:pt idx="7661">
                  <c:v>36.75</c:v>
                </c:pt>
                <c:pt idx="7662">
                  <c:v>36.75</c:v>
                </c:pt>
                <c:pt idx="7663">
                  <c:v>36.75</c:v>
                </c:pt>
                <c:pt idx="7664">
                  <c:v>36.75</c:v>
                </c:pt>
                <c:pt idx="7665">
                  <c:v>36.75</c:v>
                </c:pt>
                <c:pt idx="7666">
                  <c:v>36.75</c:v>
                </c:pt>
                <c:pt idx="7667">
                  <c:v>36.75</c:v>
                </c:pt>
                <c:pt idx="7668">
                  <c:v>36.75</c:v>
                </c:pt>
                <c:pt idx="7669">
                  <c:v>36.75</c:v>
                </c:pt>
                <c:pt idx="7670">
                  <c:v>36.75</c:v>
                </c:pt>
                <c:pt idx="7671">
                  <c:v>36.75</c:v>
                </c:pt>
                <c:pt idx="7672">
                  <c:v>36.75</c:v>
                </c:pt>
                <c:pt idx="7673">
                  <c:v>36.75</c:v>
                </c:pt>
                <c:pt idx="7674">
                  <c:v>36.75</c:v>
                </c:pt>
                <c:pt idx="7675">
                  <c:v>36.75</c:v>
                </c:pt>
                <c:pt idx="7676">
                  <c:v>36.75</c:v>
                </c:pt>
                <c:pt idx="7677">
                  <c:v>36.75</c:v>
                </c:pt>
                <c:pt idx="7678">
                  <c:v>36.75</c:v>
                </c:pt>
                <c:pt idx="7679">
                  <c:v>36.75</c:v>
                </c:pt>
                <c:pt idx="7680">
                  <c:v>36.75</c:v>
                </c:pt>
                <c:pt idx="7681">
                  <c:v>36.75</c:v>
                </c:pt>
                <c:pt idx="7682">
                  <c:v>36.75</c:v>
                </c:pt>
                <c:pt idx="7683">
                  <c:v>36.75</c:v>
                </c:pt>
                <c:pt idx="7684">
                  <c:v>36.75</c:v>
                </c:pt>
                <c:pt idx="7685">
                  <c:v>36.75</c:v>
                </c:pt>
                <c:pt idx="7686">
                  <c:v>36.75</c:v>
                </c:pt>
                <c:pt idx="7687">
                  <c:v>36.75</c:v>
                </c:pt>
                <c:pt idx="7688">
                  <c:v>36.75</c:v>
                </c:pt>
                <c:pt idx="7689">
                  <c:v>36.75</c:v>
                </c:pt>
                <c:pt idx="7690">
                  <c:v>36.75</c:v>
                </c:pt>
                <c:pt idx="7691">
                  <c:v>36.75</c:v>
                </c:pt>
                <c:pt idx="7692">
                  <c:v>36.75</c:v>
                </c:pt>
                <c:pt idx="7693">
                  <c:v>36.75</c:v>
                </c:pt>
                <c:pt idx="7694">
                  <c:v>36.75</c:v>
                </c:pt>
                <c:pt idx="7695">
                  <c:v>36.75</c:v>
                </c:pt>
                <c:pt idx="7696">
                  <c:v>36.75</c:v>
                </c:pt>
                <c:pt idx="7697">
                  <c:v>36.75</c:v>
                </c:pt>
                <c:pt idx="7698">
                  <c:v>36.75</c:v>
                </c:pt>
                <c:pt idx="7699">
                  <c:v>36.75</c:v>
                </c:pt>
                <c:pt idx="7700">
                  <c:v>36.75</c:v>
                </c:pt>
                <c:pt idx="7701">
                  <c:v>36.75</c:v>
                </c:pt>
                <c:pt idx="7702">
                  <c:v>36.75</c:v>
                </c:pt>
                <c:pt idx="7703">
                  <c:v>36.75</c:v>
                </c:pt>
                <c:pt idx="7704">
                  <c:v>36.75</c:v>
                </c:pt>
                <c:pt idx="7705">
                  <c:v>36.75</c:v>
                </c:pt>
                <c:pt idx="7706">
                  <c:v>36.75</c:v>
                </c:pt>
                <c:pt idx="7707">
                  <c:v>36.75</c:v>
                </c:pt>
                <c:pt idx="7708">
                  <c:v>36.75</c:v>
                </c:pt>
                <c:pt idx="7709">
                  <c:v>36.75</c:v>
                </c:pt>
                <c:pt idx="7710">
                  <c:v>36.75</c:v>
                </c:pt>
                <c:pt idx="7711">
                  <c:v>36.75</c:v>
                </c:pt>
                <c:pt idx="7712">
                  <c:v>36.75</c:v>
                </c:pt>
                <c:pt idx="7713">
                  <c:v>36.75</c:v>
                </c:pt>
                <c:pt idx="7714">
                  <c:v>36.75</c:v>
                </c:pt>
                <c:pt idx="7715">
                  <c:v>36.75</c:v>
                </c:pt>
                <c:pt idx="7716">
                  <c:v>36.75</c:v>
                </c:pt>
                <c:pt idx="7717">
                  <c:v>36.75</c:v>
                </c:pt>
                <c:pt idx="7718">
                  <c:v>36.75</c:v>
                </c:pt>
                <c:pt idx="7719">
                  <c:v>36.75</c:v>
                </c:pt>
                <c:pt idx="7720">
                  <c:v>36.75</c:v>
                </c:pt>
                <c:pt idx="7721">
                  <c:v>36.75</c:v>
                </c:pt>
                <c:pt idx="7722">
                  <c:v>36.75</c:v>
                </c:pt>
                <c:pt idx="7723">
                  <c:v>36.75</c:v>
                </c:pt>
                <c:pt idx="7724">
                  <c:v>36.75</c:v>
                </c:pt>
                <c:pt idx="7725">
                  <c:v>36.75</c:v>
                </c:pt>
                <c:pt idx="7726">
                  <c:v>36.75</c:v>
                </c:pt>
                <c:pt idx="7727">
                  <c:v>36.75</c:v>
                </c:pt>
                <c:pt idx="7728">
                  <c:v>36.75</c:v>
                </c:pt>
                <c:pt idx="7729">
                  <c:v>36.75</c:v>
                </c:pt>
                <c:pt idx="7730">
                  <c:v>36.75</c:v>
                </c:pt>
                <c:pt idx="7731">
                  <c:v>36.75</c:v>
                </c:pt>
                <c:pt idx="7732">
                  <c:v>36.75</c:v>
                </c:pt>
                <c:pt idx="7733">
                  <c:v>36.75</c:v>
                </c:pt>
                <c:pt idx="7734">
                  <c:v>36.75</c:v>
                </c:pt>
                <c:pt idx="7735">
                  <c:v>36.75</c:v>
                </c:pt>
                <c:pt idx="7736">
                  <c:v>36.75</c:v>
                </c:pt>
                <c:pt idx="7737">
                  <c:v>36.75</c:v>
                </c:pt>
                <c:pt idx="7738">
                  <c:v>36.75</c:v>
                </c:pt>
                <c:pt idx="7739">
                  <c:v>36.75</c:v>
                </c:pt>
                <c:pt idx="7740">
                  <c:v>36.75</c:v>
                </c:pt>
                <c:pt idx="7741">
                  <c:v>36.75</c:v>
                </c:pt>
                <c:pt idx="7742">
                  <c:v>36.75</c:v>
                </c:pt>
                <c:pt idx="7743">
                  <c:v>36.75</c:v>
                </c:pt>
                <c:pt idx="7744">
                  <c:v>36.75</c:v>
                </c:pt>
                <c:pt idx="7745">
                  <c:v>36.75</c:v>
                </c:pt>
                <c:pt idx="7746">
                  <c:v>36.75</c:v>
                </c:pt>
                <c:pt idx="7747">
                  <c:v>36.75</c:v>
                </c:pt>
                <c:pt idx="7748">
                  <c:v>36.75</c:v>
                </c:pt>
                <c:pt idx="7749">
                  <c:v>36.75</c:v>
                </c:pt>
                <c:pt idx="7750">
                  <c:v>36.75</c:v>
                </c:pt>
                <c:pt idx="7751">
                  <c:v>36.75</c:v>
                </c:pt>
                <c:pt idx="7752">
                  <c:v>36.75</c:v>
                </c:pt>
                <c:pt idx="7753">
                  <c:v>36.75</c:v>
                </c:pt>
                <c:pt idx="7754">
                  <c:v>36.75</c:v>
                </c:pt>
                <c:pt idx="7755">
                  <c:v>36.75</c:v>
                </c:pt>
                <c:pt idx="7756">
                  <c:v>36.75</c:v>
                </c:pt>
                <c:pt idx="7757">
                  <c:v>36.75</c:v>
                </c:pt>
                <c:pt idx="7758">
                  <c:v>36.75</c:v>
                </c:pt>
                <c:pt idx="7759">
                  <c:v>36.75</c:v>
                </c:pt>
                <c:pt idx="7760">
                  <c:v>36.75</c:v>
                </c:pt>
                <c:pt idx="7761">
                  <c:v>36.75</c:v>
                </c:pt>
                <c:pt idx="7762">
                  <c:v>36.75</c:v>
                </c:pt>
                <c:pt idx="7763">
                  <c:v>36.75</c:v>
                </c:pt>
                <c:pt idx="7764">
                  <c:v>36.75</c:v>
                </c:pt>
                <c:pt idx="7765">
                  <c:v>36.75</c:v>
                </c:pt>
                <c:pt idx="7766">
                  <c:v>36.75</c:v>
                </c:pt>
                <c:pt idx="7767">
                  <c:v>36.75</c:v>
                </c:pt>
                <c:pt idx="7768">
                  <c:v>36.75</c:v>
                </c:pt>
                <c:pt idx="7769">
                  <c:v>36.75</c:v>
                </c:pt>
                <c:pt idx="7770">
                  <c:v>36.75</c:v>
                </c:pt>
                <c:pt idx="7771">
                  <c:v>36.75</c:v>
                </c:pt>
                <c:pt idx="7772">
                  <c:v>36.75</c:v>
                </c:pt>
                <c:pt idx="7773">
                  <c:v>36.75</c:v>
                </c:pt>
                <c:pt idx="7774">
                  <c:v>36.75</c:v>
                </c:pt>
                <c:pt idx="7775">
                  <c:v>36.75</c:v>
                </c:pt>
                <c:pt idx="7776">
                  <c:v>36.75</c:v>
                </c:pt>
                <c:pt idx="7777">
                  <c:v>36.75</c:v>
                </c:pt>
                <c:pt idx="7778">
                  <c:v>36.75</c:v>
                </c:pt>
                <c:pt idx="7779">
                  <c:v>36.75</c:v>
                </c:pt>
                <c:pt idx="7780">
                  <c:v>36.75</c:v>
                </c:pt>
                <c:pt idx="7781">
                  <c:v>36.75</c:v>
                </c:pt>
                <c:pt idx="7782">
                  <c:v>36.75</c:v>
                </c:pt>
                <c:pt idx="7783">
                  <c:v>36.75</c:v>
                </c:pt>
                <c:pt idx="7784">
                  <c:v>36.75</c:v>
                </c:pt>
                <c:pt idx="7785">
                  <c:v>36.75</c:v>
                </c:pt>
                <c:pt idx="7786">
                  <c:v>36.75</c:v>
                </c:pt>
                <c:pt idx="7787">
                  <c:v>36.75</c:v>
                </c:pt>
                <c:pt idx="7788">
                  <c:v>36.75</c:v>
                </c:pt>
                <c:pt idx="7789">
                  <c:v>36.75</c:v>
                </c:pt>
                <c:pt idx="7790">
                  <c:v>36.75</c:v>
                </c:pt>
                <c:pt idx="7791">
                  <c:v>36.75</c:v>
                </c:pt>
                <c:pt idx="7792">
                  <c:v>36.75</c:v>
                </c:pt>
                <c:pt idx="7793">
                  <c:v>36.75</c:v>
                </c:pt>
                <c:pt idx="7794">
                  <c:v>36.75</c:v>
                </c:pt>
                <c:pt idx="7795">
                  <c:v>36.75</c:v>
                </c:pt>
                <c:pt idx="7796">
                  <c:v>36.75</c:v>
                </c:pt>
                <c:pt idx="7797">
                  <c:v>36.75</c:v>
                </c:pt>
                <c:pt idx="7798">
                  <c:v>36.75</c:v>
                </c:pt>
                <c:pt idx="7799">
                  <c:v>36.75</c:v>
                </c:pt>
                <c:pt idx="7800">
                  <c:v>36.75</c:v>
                </c:pt>
                <c:pt idx="7801">
                  <c:v>36.75</c:v>
                </c:pt>
                <c:pt idx="7802">
                  <c:v>36.75</c:v>
                </c:pt>
                <c:pt idx="7803">
                  <c:v>36.75</c:v>
                </c:pt>
                <c:pt idx="7804">
                  <c:v>36.75</c:v>
                </c:pt>
                <c:pt idx="7805">
                  <c:v>36.75</c:v>
                </c:pt>
                <c:pt idx="7806">
                  <c:v>36.75</c:v>
                </c:pt>
                <c:pt idx="7807">
                  <c:v>36.75</c:v>
                </c:pt>
                <c:pt idx="7808">
                  <c:v>36.75</c:v>
                </c:pt>
                <c:pt idx="7809">
                  <c:v>36.75</c:v>
                </c:pt>
                <c:pt idx="7810">
                  <c:v>36.75</c:v>
                </c:pt>
                <c:pt idx="7811">
                  <c:v>36.75</c:v>
                </c:pt>
                <c:pt idx="7812">
                  <c:v>36.75</c:v>
                </c:pt>
                <c:pt idx="7813">
                  <c:v>36.75</c:v>
                </c:pt>
                <c:pt idx="7814">
                  <c:v>36.75</c:v>
                </c:pt>
                <c:pt idx="7815">
                  <c:v>36.75</c:v>
                </c:pt>
                <c:pt idx="7816">
                  <c:v>36.75</c:v>
                </c:pt>
                <c:pt idx="7817">
                  <c:v>36.75</c:v>
                </c:pt>
                <c:pt idx="7818">
                  <c:v>36.75</c:v>
                </c:pt>
                <c:pt idx="7819">
                  <c:v>36.75</c:v>
                </c:pt>
                <c:pt idx="7820">
                  <c:v>36.75</c:v>
                </c:pt>
                <c:pt idx="7821">
                  <c:v>36.75</c:v>
                </c:pt>
                <c:pt idx="7822">
                  <c:v>36.75</c:v>
                </c:pt>
                <c:pt idx="7823">
                  <c:v>36.75</c:v>
                </c:pt>
                <c:pt idx="7824">
                  <c:v>36.75</c:v>
                </c:pt>
                <c:pt idx="7825">
                  <c:v>36.75</c:v>
                </c:pt>
                <c:pt idx="7826">
                  <c:v>36.75</c:v>
                </c:pt>
                <c:pt idx="7827">
                  <c:v>36.75</c:v>
                </c:pt>
                <c:pt idx="7828">
                  <c:v>36.75</c:v>
                </c:pt>
                <c:pt idx="7829">
                  <c:v>36.75</c:v>
                </c:pt>
                <c:pt idx="7830">
                  <c:v>36.75</c:v>
                </c:pt>
                <c:pt idx="7831">
                  <c:v>36.75</c:v>
                </c:pt>
                <c:pt idx="7832">
                  <c:v>36.75</c:v>
                </c:pt>
                <c:pt idx="7833">
                  <c:v>36.75</c:v>
                </c:pt>
                <c:pt idx="7834">
                  <c:v>36.75</c:v>
                </c:pt>
                <c:pt idx="7835">
                  <c:v>36.75</c:v>
                </c:pt>
                <c:pt idx="7836">
                  <c:v>36.75</c:v>
                </c:pt>
                <c:pt idx="7837">
                  <c:v>36.75</c:v>
                </c:pt>
                <c:pt idx="7838">
                  <c:v>36.75</c:v>
                </c:pt>
                <c:pt idx="7839">
                  <c:v>36.75</c:v>
                </c:pt>
                <c:pt idx="7840">
                  <c:v>36.75</c:v>
                </c:pt>
                <c:pt idx="7841">
                  <c:v>36.75</c:v>
                </c:pt>
                <c:pt idx="7842">
                  <c:v>36.75</c:v>
                </c:pt>
                <c:pt idx="7843">
                  <c:v>36.75</c:v>
                </c:pt>
                <c:pt idx="7844">
                  <c:v>36.75</c:v>
                </c:pt>
                <c:pt idx="7845">
                  <c:v>36.75</c:v>
                </c:pt>
                <c:pt idx="7846">
                  <c:v>36.75</c:v>
                </c:pt>
                <c:pt idx="7847">
                  <c:v>36.75</c:v>
                </c:pt>
                <c:pt idx="7848">
                  <c:v>36.75</c:v>
                </c:pt>
                <c:pt idx="7849">
                  <c:v>36.75</c:v>
                </c:pt>
                <c:pt idx="7850">
                  <c:v>36.75</c:v>
                </c:pt>
                <c:pt idx="7851">
                  <c:v>36.75</c:v>
                </c:pt>
                <c:pt idx="7852">
                  <c:v>36.75</c:v>
                </c:pt>
                <c:pt idx="7853">
                  <c:v>36.75</c:v>
                </c:pt>
                <c:pt idx="7854">
                  <c:v>36.75</c:v>
                </c:pt>
                <c:pt idx="7855">
                  <c:v>36.75</c:v>
                </c:pt>
                <c:pt idx="7856">
                  <c:v>36.75</c:v>
                </c:pt>
                <c:pt idx="7857">
                  <c:v>36.75</c:v>
                </c:pt>
                <c:pt idx="7858">
                  <c:v>36.75</c:v>
                </c:pt>
                <c:pt idx="7859">
                  <c:v>36.75</c:v>
                </c:pt>
                <c:pt idx="7860">
                  <c:v>36.75</c:v>
                </c:pt>
                <c:pt idx="7861">
                  <c:v>36.75</c:v>
                </c:pt>
                <c:pt idx="7862">
                  <c:v>36.75</c:v>
                </c:pt>
                <c:pt idx="7863">
                  <c:v>36.75</c:v>
                </c:pt>
                <c:pt idx="7864">
                  <c:v>36.75</c:v>
                </c:pt>
                <c:pt idx="7865">
                  <c:v>36.75</c:v>
                </c:pt>
                <c:pt idx="7866">
                  <c:v>36.75</c:v>
                </c:pt>
                <c:pt idx="7867">
                  <c:v>36.75</c:v>
                </c:pt>
                <c:pt idx="7868">
                  <c:v>36.75</c:v>
                </c:pt>
                <c:pt idx="7869">
                  <c:v>36.75</c:v>
                </c:pt>
                <c:pt idx="7870">
                  <c:v>36.75</c:v>
                </c:pt>
                <c:pt idx="7871">
                  <c:v>36.75</c:v>
                </c:pt>
                <c:pt idx="7872">
                  <c:v>36.75</c:v>
                </c:pt>
                <c:pt idx="7873">
                  <c:v>36.75</c:v>
                </c:pt>
                <c:pt idx="7874">
                  <c:v>36.75</c:v>
                </c:pt>
                <c:pt idx="7875">
                  <c:v>36.75</c:v>
                </c:pt>
                <c:pt idx="7876">
                  <c:v>36.75</c:v>
                </c:pt>
                <c:pt idx="7877">
                  <c:v>36.75</c:v>
                </c:pt>
                <c:pt idx="7878">
                  <c:v>36.75</c:v>
                </c:pt>
                <c:pt idx="7879">
                  <c:v>36.75</c:v>
                </c:pt>
                <c:pt idx="7880">
                  <c:v>36.75</c:v>
                </c:pt>
                <c:pt idx="7881">
                  <c:v>36.75</c:v>
                </c:pt>
                <c:pt idx="7882">
                  <c:v>36.75</c:v>
                </c:pt>
                <c:pt idx="7883">
                  <c:v>36.75</c:v>
                </c:pt>
                <c:pt idx="7884">
                  <c:v>36.75</c:v>
                </c:pt>
                <c:pt idx="7885">
                  <c:v>36.75</c:v>
                </c:pt>
                <c:pt idx="7886">
                  <c:v>36.75</c:v>
                </c:pt>
                <c:pt idx="7887">
                  <c:v>36.75</c:v>
                </c:pt>
                <c:pt idx="7888">
                  <c:v>36.75</c:v>
                </c:pt>
                <c:pt idx="7889">
                  <c:v>36.75</c:v>
                </c:pt>
                <c:pt idx="7890">
                  <c:v>36.75</c:v>
                </c:pt>
                <c:pt idx="7891">
                  <c:v>36.75</c:v>
                </c:pt>
                <c:pt idx="7892">
                  <c:v>36.75</c:v>
                </c:pt>
                <c:pt idx="7893">
                  <c:v>36.75</c:v>
                </c:pt>
                <c:pt idx="7894">
                  <c:v>36.75</c:v>
                </c:pt>
                <c:pt idx="7895">
                  <c:v>36.75</c:v>
                </c:pt>
                <c:pt idx="7896">
                  <c:v>36.75</c:v>
                </c:pt>
                <c:pt idx="7897">
                  <c:v>36.75</c:v>
                </c:pt>
                <c:pt idx="7898">
                  <c:v>36.75</c:v>
                </c:pt>
                <c:pt idx="7899">
                  <c:v>36.75</c:v>
                </c:pt>
                <c:pt idx="7900">
                  <c:v>36.75</c:v>
                </c:pt>
                <c:pt idx="7901">
                  <c:v>36.75</c:v>
                </c:pt>
                <c:pt idx="7902">
                  <c:v>36.75</c:v>
                </c:pt>
                <c:pt idx="7903">
                  <c:v>36.75</c:v>
                </c:pt>
                <c:pt idx="7904">
                  <c:v>36.75</c:v>
                </c:pt>
                <c:pt idx="7905">
                  <c:v>36.75</c:v>
                </c:pt>
                <c:pt idx="7906">
                  <c:v>36.75</c:v>
                </c:pt>
                <c:pt idx="7907">
                  <c:v>36.75</c:v>
                </c:pt>
                <c:pt idx="7908">
                  <c:v>36.75</c:v>
                </c:pt>
                <c:pt idx="7909">
                  <c:v>36.75</c:v>
                </c:pt>
                <c:pt idx="7910">
                  <c:v>36.75</c:v>
                </c:pt>
                <c:pt idx="7911">
                  <c:v>36.75</c:v>
                </c:pt>
                <c:pt idx="7912">
                  <c:v>36.75</c:v>
                </c:pt>
                <c:pt idx="7913">
                  <c:v>36.75</c:v>
                </c:pt>
                <c:pt idx="7914">
                  <c:v>36.75</c:v>
                </c:pt>
                <c:pt idx="7915">
                  <c:v>36.75</c:v>
                </c:pt>
                <c:pt idx="7916">
                  <c:v>36.75</c:v>
                </c:pt>
                <c:pt idx="7917">
                  <c:v>36.75</c:v>
                </c:pt>
                <c:pt idx="7918">
                  <c:v>36.75</c:v>
                </c:pt>
                <c:pt idx="7919">
                  <c:v>36.75</c:v>
                </c:pt>
                <c:pt idx="7920">
                  <c:v>36.75</c:v>
                </c:pt>
                <c:pt idx="7921">
                  <c:v>36.75</c:v>
                </c:pt>
                <c:pt idx="7922">
                  <c:v>36.75</c:v>
                </c:pt>
                <c:pt idx="7923">
                  <c:v>36.75</c:v>
                </c:pt>
                <c:pt idx="7924">
                  <c:v>36.75</c:v>
                </c:pt>
                <c:pt idx="7925">
                  <c:v>36.75</c:v>
                </c:pt>
                <c:pt idx="7926">
                  <c:v>36.75</c:v>
                </c:pt>
                <c:pt idx="7927">
                  <c:v>36.75</c:v>
                </c:pt>
                <c:pt idx="7928">
                  <c:v>36.75</c:v>
                </c:pt>
                <c:pt idx="7929">
                  <c:v>36.75</c:v>
                </c:pt>
                <c:pt idx="7930">
                  <c:v>36.75</c:v>
                </c:pt>
                <c:pt idx="7931">
                  <c:v>36.75</c:v>
                </c:pt>
                <c:pt idx="7932">
                  <c:v>36.75</c:v>
                </c:pt>
                <c:pt idx="7933">
                  <c:v>36.75</c:v>
                </c:pt>
                <c:pt idx="7934">
                  <c:v>36.75</c:v>
                </c:pt>
                <c:pt idx="7935">
                  <c:v>36.75</c:v>
                </c:pt>
                <c:pt idx="7936">
                  <c:v>36.75</c:v>
                </c:pt>
                <c:pt idx="7937">
                  <c:v>36.75</c:v>
                </c:pt>
                <c:pt idx="7938">
                  <c:v>36.75</c:v>
                </c:pt>
                <c:pt idx="7939">
                  <c:v>36.75</c:v>
                </c:pt>
                <c:pt idx="7940">
                  <c:v>36.75</c:v>
                </c:pt>
                <c:pt idx="7941">
                  <c:v>36.75</c:v>
                </c:pt>
                <c:pt idx="7942">
                  <c:v>36.75</c:v>
                </c:pt>
                <c:pt idx="7943">
                  <c:v>36.75</c:v>
                </c:pt>
                <c:pt idx="7944">
                  <c:v>36.75</c:v>
                </c:pt>
                <c:pt idx="7945">
                  <c:v>36.75</c:v>
                </c:pt>
                <c:pt idx="7946">
                  <c:v>36.75</c:v>
                </c:pt>
                <c:pt idx="7947">
                  <c:v>36.75</c:v>
                </c:pt>
                <c:pt idx="7948">
                  <c:v>36.75</c:v>
                </c:pt>
                <c:pt idx="7949">
                  <c:v>36.75</c:v>
                </c:pt>
                <c:pt idx="7950">
                  <c:v>36.75</c:v>
                </c:pt>
                <c:pt idx="7951">
                  <c:v>36.75</c:v>
                </c:pt>
                <c:pt idx="7952">
                  <c:v>36.75</c:v>
                </c:pt>
                <c:pt idx="7953">
                  <c:v>36.75</c:v>
                </c:pt>
                <c:pt idx="7954">
                  <c:v>36.75</c:v>
                </c:pt>
                <c:pt idx="7955">
                  <c:v>36.75</c:v>
                </c:pt>
                <c:pt idx="7956">
                  <c:v>36.75</c:v>
                </c:pt>
                <c:pt idx="7957">
                  <c:v>36.75</c:v>
                </c:pt>
                <c:pt idx="7958">
                  <c:v>36.75</c:v>
                </c:pt>
                <c:pt idx="7959">
                  <c:v>36.75</c:v>
                </c:pt>
                <c:pt idx="7960">
                  <c:v>36.75</c:v>
                </c:pt>
                <c:pt idx="7961">
                  <c:v>36.75</c:v>
                </c:pt>
                <c:pt idx="7962">
                  <c:v>36.75</c:v>
                </c:pt>
                <c:pt idx="7963">
                  <c:v>36.75</c:v>
                </c:pt>
                <c:pt idx="7964">
                  <c:v>36.75</c:v>
                </c:pt>
                <c:pt idx="7965">
                  <c:v>36.75</c:v>
                </c:pt>
                <c:pt idx="7966">
                  <c:v>36.75</c:v>
                </c:pt>
                <c:pt idx="7967">
                  <c:v>36.75</c:v>
                </c:pt>
                <c:pt idx="7968">
                  <c:v>36.75</c:v>
                </c:pt>
                <c:pt idx="7969">
                  <c:v>36.75</c:v>
                </c:pt>
                <c:pt idx="7970">
                  <c:v>36.75</c:v>
                </c:pt>
                <c:pt idx="7971">
                  <c:v>36.75</c:v>
                </c:pt>
                <c:pt idx="7972">
                  <c:v>36.75</c:v>
                </c:pt>
                <c:pt idx="7973">
                  <c:v>36.75</c:v>
                </c:pt>
                <c:pt idx="7974">
                  <c:v>36.75</c:v>
                </c:pt>
                <c:pt idx="7975">
                  <c:v>36.75</c:v>
                </c:pt>
                <c:pt idx="7976">
                  <c:v>36.75</c:v>
                </c:pt>
                <c:pt idx="7977">
                  <c:v>36.75</c:v>
                </c:pt>
                <c:pt idx="7978">
                  <c:v>36.75</c:v>
                </c:pt>
                <c:pt idx="7979">
                  <c:v>36.75</c:v>
                </c:pt>
                <c:pt idx="7980">
                  <c:v>36.75</c:v>
                </c:pt>
                <c:pt idx="7981">
                  <c:v>36.75</c:v>
                </c:pt>
                <c:pt idx="7982">
                  <c:v>36.75</c:v>
                </c:pt>
                <c:pt idx="7983">
                  <c:v>36.75</c:v>
                </c:pt>
                <c:pt idx="7984">
                  <c:v>36.75</c:v>
                </c:pt>
                <c:pt idx="7985">
                  <c:v>36.75</c:v>
                </c:pt>
                <c:pt idx="7986">
                  <c:v>36.75</c:v>
                </c:pt>
                <c:pt idx="7987">
                  <c:v>36.75</c:v>
                </c:pt>
                <c:pt idx="7988">
                  <c:v>36.75</c:v>
                </c:pt>
                <c:pt idx="7989">
                  <c:v>36.75</c:v>
                </c:pt>
                <c:pt idx="7990">
                  <c:v>36.75</c:v>
                </c:pt>
                <c:pt idx="7991">
                  <c:v>36.75</c:v>
                </c:pt>
                <c:pt idx="7992">
                  <c:v>36.75</c:v>
                </c:pt>
                <c:pt idx="7993">
                  <c:v>36.75</c:v>
                </c:pt>
                <c:pt idx="7994">
                  <c:v>36.75</c:v>
                </c:pt>
                <c:pt idx="7995">
                  <c:v>36.75</c:v>
                </c:pt>
                <c:pt idx="7996">
                  <c:v>36.75</c:v>
                </c:pt>
                <c:pt idx="7997">
                  <c:v>36.75</c:v>
                </c:pt>
                <c:pt idx="7998">
                  <c:v>36.75</c:v>
                </c:pt>
                <c:pt idx="7999">
                  <c:v>36.75</c:v>
                </c:pt>
                <c:pt idx="8000">
                  <c:v>36.75</c:v>
                </c:pt>
                <c:pt idx="8001">
                  <c:v>36.75</c:v>
                </c:pt>
                <c:pt idx="8002">
                  <c:v>36.75</c:v>
                </c:pt>
                <c:pt idx="8003">
                  <c:v>36.75</c:v>
                </c:pt>
                <c:pt idx="8004">
                  <c:v>36.75</c:v>
                </c:pt>
                <c:pt idx="8005">
                  <c:v>36.75</c:v>
                </c:pt>
                <c:pt idx="8006">
                  <c:v>36.75</c:v>
                </c:pt>
                <c:pt idx="8007">
                  <c:v>36.75</c:v>
                </c:pt>
                <c:pt idx="8008">
                  <c:v>36.75</c:v>
                </c:pt>
                <c:pt idx="8009">
                  <c:v>36.75</c:v>
                </c:pt>
                <c:pt idx="8010">
                  <c:v>36.75</c:v>
                </c:pt>
                <c:pt idx="8011">
                  <c:v>36.75</c:v>
                </c:pt>
                <c:pt idx="8012">
                  <c:v>36.75</c:v>
                </c:pt>
                <c:pt idx="8013">
                  <c:v>36.75</c:v>
                </c:pt>
                <c:pt idx="8014">
                  <c:v>36.75</c:v>
                </c:pt>
                <c:pt idx="8015">
                  <c:v>36.75</c:v>
                </c:pt>
                <c:pt idx="8016">
                  <c:v>36.75</c:v>
                </c:pt>
                <c:pt idx="8017">
                  <c:v>36.75</c:v>
                </c:pt>
                <c:pt idx="8018">
                  <c:v>36.75</c:v>
                </c:pt>
                <c:pt idx="8019">
                  <c:v>36.75</c:v>
                </c:pt>
                <c:pt idx="8020">
                  <c:v>36.75</c:v>
                </c:pt>
                <c:pt idx="8021">
                  <c:v>36.75</c:v>
                </c:pt>
                <c:pt idx="8022">
                  <c:v>36.75</c:v>
                </c:pt>
                <c:pt idx="8023">
                  <c:v>36.75</c:v>
                </c:pt>
                <c:pt idx="8024">
                  <c:v>36.75</c:v>
                </c:pt>
                <c:pt idx="8025">
                  <c:v>36.75</c:v>
                </c:pt>
                <c:pt idx="8026">
                  <c:v>36.75</c:v>
                </c:pt>
                <c:pt idx="8027">
                  <c:v>36.75</c:v>
                </c:pt>
                <c:pt idx="8028">
                  <c:v>36.75</c:v>
                </c:pt>
                <c:pt idx="8029">
                  <c:v>36.75</c:v>
                </c:pt>
                <c:pt idx="8030">
                  <c:v>36.75</c:v>
                </c:pt>
                <c:pt idx="8031">
                  <c:v>36.75</c:v>
                </c:pt>
                <c:pt idx="8032">
                  <c:v>36.75</c:v>
                </c:pt>
                <c:pt idx="8033">
                  <c:v>36.75</c:v>
                </c:pt>
                <c:pt idx="8034">
                  <c:v>36.75</c:v>
                </c:pt>
                <c:pt idx="8035">
                  <c:v>36.75</c:v>
                </c:pt>
                <c:pt idx="8036">
                  <c:v>36.75</c:v>
                </c:pt>
                <c:pt idx="8037">
                  <c:v>36.75</c:v>
                </c:pt>
                <c:pt idx="8038">
                  <c:v>36.75</c:v>
                </c:pt>
                <c:pt idx="8039">
                  <c:v>36.75</c:v>
                </c:pt>
                <c:pt idx="8040">
                  <c:v>36.75</c:v>
                </c:pt>
                <c:pt idx="8041">
                  <c:v>36.75</c:v>
                </c:pt>
                <c:pt idx="8042">
                  <c:v>36.75</c:v>
                </c:pt>
                <c:pt idx="8043">
                  <c:v>36.75</c:v>
                </c:pt>
                <c:pt idx="8044">
                  <c:v>36.75</c:v>
                </c:pt>
                <c:pt idx="8045">
                  <c:v>36.75</c:v>
                </c:pt>
                <c:pt idx="8046">
                  <c:v>36.75</c:v>
                </c:pt>
                <c:pt idx="8047">
                  <c:v>36.75</c:v>
                </c:pt>
                <c:pt idx="8048">
                  <c:v>36.75</c:v>
                </c:pt>
                <c:pt idx="8049">
                  <c:v>36.75</c:v>
                </c:pt>
                <c:pt idx="8050">
                  <c:v>36.75</c:v>
                </c:pt>
                <c:pt idx="8051">
                  <c:v>36.75</c:v>
                </c:pt>
                <c:pt idx="8052">
                  <c:v>36.75</c:v>
                </c:pt>
                <c:pt idx="8053">
                  <c:v>36.75</c:v>
                </c:pt>
                <c:pt idx="8054">
                  <c:v>36.75</c:v>
                </c:pt>
                <c:pt idx="8055">
                  <c:v>36.75</c:v>
                </c:pt>
                <c:pt idx="8056">
                  <c:v>36.75</c:v>
                </c:pt>
                <c:pt idx="8057">
                  <c:v>36.75</c:v>
                </c:pt>
                <c:pt idx="8058">
                  <c:v>36.75</c:v>
                </c:pt>
                <c:pt idx="8059">
                  <c:v>36.75</c:v>
                </c:pt>
                <c:pt idx="8060">
                  <c:v>36.75</c:v>
                </c:pt>
                <c:pt idx="8061">
                  <c:v>36.75</c:v>
                </c:pt>
                <c:pt idx="8062">
                  <c:v>36.75</c:v>
                </c:pt>
                <c:pt idx="8063">
                  <c:v>36.75</c:v>
                </c:pt>
                <c:pt idx="8064">
                  <c:v>36.75</c:v>
                </c:pt>
                <c:pt idx="8065">
                  <c:v>36.75</c:v>
                </c:pt>
                <c:pt idx="8066">
                  <c:v>36.75</c:v>
                </c:pt>
                <c:pt idx="8067">
                  <c:v>36.75</c:v>
                </c:pt>
                <c:pt idx="8068">
                  <c:v>36.75</c:v>
                </c:pt>
                <c:pt idx="8069">
                  <c:v>36.75</c:v>
                </c:pt>
                <c:pt idx="8070">
                  <c:v>36.75</c:v>
                </c:pt>
                <c:pt idx="8071">
                  <c:v>36.75</c:v>
                </c:pt>
                <c:pt idx="8072">
                  <c:v>36.75</c:v>
                </c:pt>
                <c:pt idx="8073">
                  <c:v>36.75</c:v>
                </c:pt>
                <c:pt idx="8074">
                  <c:v>36.75</c:v>
                </c:pt>
                <c:pt idx="8075">
                  <c:v>36.75</c:v>
                </c:pt>
                <c:pt idx="8076">
                  <c:v>36.75</c:v>
                </c:pt>
                <c:pt idx="8077">
                  <c:v>36.75</c:v>
                </c:pt>
                <c:pt idx="8078">
                  <c:v>36.75</c:v>
                </c:pt>
                <c:pt idx="8079">
                  <c:v>36.75</c:v>
                </c:pt>
                <c:pt idx="8080">
                  <c:v>36.75</c:v>
                </c:pt>
                <c:pt idx="8081">
                  <c:v>36.75</c:v>
                </c:pt>
                <c:pt idx="8082">
                  <c:v>36.75</c:v>
                </c:pt>
                <c:pt idx="8083">
                  <c:v>36.75</c:v>
                </c:pt>
                <c:pt idx="8084">
                  <c:v>36.75</c:v>
                </c:pt>
                <c:pt idx="8085">
                  <c:v>36.75</c:v>
                </c:pt>
                <c:pt idx="8086">
                  <c:v>36.75</c:v>
                </c:pt>
                <c:pt idx="8087">
                  <c:v>36.75</c:v>
                </c:pt>
                <c:pt idx="8088">
                  <c:v>36.75</c:v>
                </c:pt>
                <c:pt idx="8089">
                  <c:v>36.75</c:v>
                </c:pt>
                <c:pt idx="8090">
                  <c:v>36.75</c:v>
                </c:pt>
                <c:pt idx="8091">
                  <c:v>36.75</c:v>
                </c:pt>
                <c:pt idx="8092">
                  <c:v>36.75</c:v>
                </c:pt>
                <c:pt idx="8093">
                  <c:v>36.75</c:v>
                </c:pt>
                <c:pt idx="8094">
                  <c:v>36.75</c:v>
                </c:pt>
                <c:pt idx="8095">
                  <c:v>36.75</c:v>
                </c:pt>
                <c:pt idx="8096">
                  <c:v>36.75</c:v>
                </c:pt>
                <c:pt idx="8097">
                  <c:v>36.75</c:v>
                </c:pt>
                <c:pt idx="8098">
                  <c:v>36.75</c:v>
                </c:pt>
                <c:pt idx="8099">
                  <c:v>36.75</c:v>
                </c:pt>
                <c:pt idx="8100">
                  <c:v>36.75</c:v>
                </c:pt>
                <c:pt idx="8101">
                  <c:v>36.75</c:v>
                </c:pt>
                <c:pt idx="8102">
                  <c:v>36.75</c:v>
                </c:pt>
                <c:pt idx="8103">
                  <c:v>36.75</c:v>
                </c:pt>
                <c:pt idx="8104">
                  <c:v>36.75</c:v>
                </c:pt>
                <c:pt idx="8105">
                  <c:v>36.75</c:v>
                </c:pt>
                <c:pt idx="8106">
                  <c:v>36.75</c:v>
                </c:pt>
                <c:pt idx="8107">
                  <c:v>36.75</c:v>
                </c:pt>
                <c:pt idx="8108">
                  <c:v>36.75</c:v>
                </c:pt>
                <c:pt idx="8109">
                  <c:v>36.75</c:v>
                </c:pt>
                <c:pt idx="8110">
                  <c:v>36.75</c:v>
                </c:pt>
                <c:pt idx="8111">
                  <c:v>36.75</c:v>
                </c:pt>
                <c:pt idx="8112">
                  <c:v>36.75</c:v>
                </c:pt>
                <c:pt idx="8113">
                  <c:v>36.75</c:v>
                </c:pt>
                <c:pt idx="8114">
                  <c:v>36.75</c:v>
                </c:pt>
                <c:pt idx="8115">
                  <c:v>36.75</c:v>
                </c:pt>
                <c:pt idx="8116">
                  <c:v>36.75</c:v>
                </c:pt>
                <c:pt idx="8117">
                  <c:v>36.75</c:v>
                </c:pt>
                <c:pt idx="8118">
                  <c:v>36.75</c:v>
                </c:pt>
                <c:pt idx="8119">
                  <c:v>36.75</c:v>
                </c:pt>
                <c:pt idx="8120">
                  <c:v>36.75</c:v>
                </c:pt>
                <c:pt idx="8121">
                  <c:v>36.75</c:v>
                </c:pt>
                <c:pt idx="8122">
                  <c:v>36.75</c:v>
                </c:pt>
                <c:pt idx="8123">
                  <c:v>36.75</c:v>
                </c:pt>
                <c:pt idx="8124">
                  <c:v>36.75</c:v>
                </c:pt>
                <c:pt idx="8125">
                  <c:v>36.75</c:v>
                </c:pt>
                <c:pt idx="8126">
                  <c:v>36.75</c:v>
                </c:pt>
                <c:pt idx="8127">
                  <c:v>36.75</c:v>
                </c:pt>
                <c:pt idx="8128">
                  <c:v>36.75</c:v>
                </c:pt>
                <c:pt idx="8129">
                  <c:v>36.75</c:v>
                </c:pt>
                <c:pt idx="8130">
                  <c:v>36.75</c:v>
                </c:pt>
                <c:pt idx="8131">
                  <c:v>36.75</c:v>
                </c:pt>
                <c:pt idx="8132">
                  <c:v>36.75</c:v>
                </c:pt>
                <c:pt idx="8133">
                  <c:v>36.75</c:v>
                </c:pt>
                <c:pt idx="8134">
                  <c:v>36.75</c:v>
                </c:pt>
                <c:pt idx="8135">
                  <c:v>36.75</c:v>
                </c:pt>
                <c:pt idx="8136">
                  <c:v>36.75</c:v>
                </c:pt>
                <c:pt idx="8137">
                  <c:v>36.75</c:v>
                </c:pt>
                <c:pt idx="8138">
                  <c:v>36.75</c:v>
                </c:pt>
                <c:pt idx="8139">
                  <c:v>36.75</c:v>
                </c:pt>
                <c:pt idx="8140">
                  <c:v>36.75</c:v>
                </c:pt>
                <c:pt idx="8141">
                  <c:v>36.75</c:v>
                </c:pt>
                <c:pt idx="8142">
                  <c:v>36.75</c:v>
                </c:pt>
                <c:pt idx="8143">
                  <c:v>36.75</c:v>
                </c:pt>
                <c:pt idx="8144">
                  <c:v>36.75</c:v>
                </c:pt>
                <c:pt idx="8145">
                  <c:v>36.75</c:v>
                </c:pt>
                <c:pt idx="8146">
                  <c:v>36.75</c:v>
                </c:pt>
                <c:pt idx="8147">
                  <c:v>36.75</c:v>
                </c:pt>
                <c:pt idx="8148">
                  <c:v>36.75</c:v>
                </c:pt>
                <c:pt idx="8149">
                  <c:v>36.75</c:v>
                </c:pt>
                <c:pt idx="8150">
                  <c:v>36.75</c:v>
                </c:pt>
                <c:pt idx="8151">
                  <c:v>36.75</c:v>
                </c:pt>
                <c:pt idx="8152">
                  <c:v>36.75</c:v>
                </c:pt>
                <c:pt idx="8153">
                  <c:v>36.75</c:v>
                </c:pt>
                <c:pt idx="8154">
                  <c:v>36.75</c:v>
                </c:pt>
                <c:pt idx="8155">
                  <c:v>36.75</c:v>
                </c:pt>
                <c:pt idx="8156">
                  <c:v>36.75</c:v>
                </c:pt>
                <c:pt idx="8157">
                  <c:v>36.75</c:v>
                </c:pt>
                <c:pt idx="8158">
                  <c:v>36.75</c:v>
                </c:pt>
                <c:pt idx="8159">
                  <c:v>36.75</c:v>
                </c:pt>
                <c:pt idx="8160">
                  <c:v>36.75</c:v>
                </c:pt>
                <c:pt idx="8161">
                  <c:v>36.75</c:v>
                </c:pt>
                <c:pt idx="8162">
                  <c:v>36.75</c:v>
                </c:pt>
                <c:pt idx="8163">
                  <c:v>36.75</c:v>
                </c:pt>
                <c:pt idx="8164">
                  <c:v>36.75</c:v>
                </c:pt>
                <c:pt idx="8165">
                  <c:v>36.75</c:v>
                </c:pt>
                <c:pt idx="8166">
                  <c:v>36.75</c:v>
                </c:pt>
                <c:pt idx="8167">
                  <c:v>36.75</c:v>
                </c:pt>
                <c:pt idx="8168">
                  <c:v>36.75</c:v>
                </c:pt>
                <c:pt idx="8169">
                  <c:v>36.75</c:v>
                </c:pt>
                <c:pt idx="8170">
                  <c:v>36.75</c:v>
                </c:pt>
                <c:pt idx="8171">
                  <c:v>36.75</c:v>
                </c:pt>
                <c:pt idx="8172">
                  <c:v>36.75</c:v>
                </c:pt>
                <c:pt idx="8173">
                  <c:v>36.75</c:v>
                </c:pt>
                <c:pt idx="8174">
                  <c:v>36.75</c:v>
                </c:pt>
                <c:pt idx="8175">
                  <c:v>36.75</c:v>
                </c:pt>
                <c:pt idx="8176">
                  <c:v>36.75</c:v>
                </c:pt>
                <c:pt idx="8177">
                  <c:v>36.75</c:v>
                </c:pt>
                <c:pt idx="8178">
                  <c:v>36.75</c:v>
                </c:pt>
                <c:pt idx="8179">
                  <c:v>36.75</c:v>
                </c:pt>
                <c:pt idx="8180">
                  <c:v>36.75</c:v>
                </c:pt>
                <c:pt idx="8181">
                  <c:v>36.75</c:v>
                </c:pt>
                <c:pt idx="8182">
                  <c:v>36.75</c:v>
                </c:pt>
                <c:pt idx="8183">
                  <c:v>36.75</c:v>
                </c:pt>
                <c:pt idx="8184">
                  <c:v>36.75</c:v>
                </c:pt>
                <c:pt idx="8185">
                  <c:v>36.75</c:v>
                </c:pt>
                <c:pt idx="8186">
                  <c:v>36.75</c:v>
                </c:pt>
                <c:pt idx="8187">
                  <c:v>36.75</c:v>
                </c:pt>
                <c:pt idx="8188">
                  <c:v>36.75</c:v>
                </c:pt>
                <c:pt idx="8189">
                  <c:v>36.75</c:v>
                </c:pt>
                <c:pt idx="8190">
                  <c:v>36.75</c:v>
                </c:pt>
                <c:pt idx="8191">
                  <c:v>36.75</c:v>
                </c:pt>
                <c:pt idx="8192">
                  <c:v>36.75</c:v>
                </c:pt>
                <c:pt idx="8193">
                  <c:v>36.75</c:v>
                </c:pt>
                <c:pt idx="8194">
                  <c:v>36.75</c:v>
                </c:pt>
                <c:pt idx="8195">
                  <c:v>36.75</c:v>
                </c:pt>
                <c:pt idx="8196">
                  <c:v>36.75</c:v>
                </c:pt>
                <c:pt idx="8197">
                  <c:v>36.75</c:v>
                </c:pt>
                <c:pt idx="8198">
                  <c:v>36.75</c:v>
                </c:pt>
                <c:pt idx="8199">
                  <c:v>36.75</c:v>
                </c:pt>
                <c:pt idx="8200">
                  <c:v>36.75</c:v>
                </c:pt>
                <c:pt idx="8201">
                  <c:v>36.75</c:v>
                </c:pt>
                <c:pt idx="8202">
                  <c:v>36.75</c:v>
                </c:pt>
                <c:pt idx="8203">
                  <c:v>36.75</c:v>
                </c:pt>
                <c:pt idx="8204">
                  <c:v>36.75</c:v>
                </c:pt>
                <c:pt idx="8205">
                  <c:v>36.75</c:v>
                </c:pt>
                <c:pt idx="8206">
                  <c:v>36.75</c:v>
                </c:pt>
                <c:pt idx="8207">
                  <c:v>36.75</c:v>
                </c:pt>
                <c:pt idx="8208">
                  <c:v>36.75</c:v>
                </c:pt>
                <c:pt idx="8209">
                  <c:v>36.75</c:v>
                </c:pt>
                <c:pt idx="8210">
                  <c:v>36.75</c:v>
                </c:pt>
                <c:pt idx="8211">
                  <c:v>36.75</c:v>
                </c:pt>
                <c:pt idx="8212">
                  <c:v>36.75</c:v>
                </c:pt>
                <c:pt idx="8213">
                  <c:v>36.75</c:v>
                </c:pt>
                <c:pt idx="8214">
                  <c:v>36.75</c:v>
                </c:pt>
                <c:pt idx="8215">
                  <c:v>36.75</c:v>
                </c:pt>
                <c:pt idx="8216">
                  <c:v>36.75</c:v>
                </c:pt>
                <c:pt idx="8217">
                  <c:v>36.75</c:v>
                </c:pt>
                <c:pt idx="8218">
                  <c:v>36.75</c:v>
                </c:pt>
                <c:pt idx="8219">
                  <c:v>36.75</c:v>
                </c:pt>
                <c:pt idx="8220">
                  <c:v>36.75</c:v>
                </c:pt>
                <c:pt idx="8221">
                  <c:v>36.75</c:v>
                </c:pt>
                <c:pt idx="8222">
                  <c:v>36.75</c:v>
                </c:pt>
                <c:pt idx="8223">
                  <c:v>36.75</c:v>
                </c:pt>
                <c:pt idx="8224">
                  <c:v>36.75</c:v>
                </c:pt>
                <c:pt idx="8225">
                  <c:v>36.75</c:v>
                </c:pt>
                <c:pt idx="8226">
                  <c:v>36.75</c:v>
                </c:pt>
                <c:pt idx="8227">
                  <c:v>36.75</c:v>
                </c:pt>
                <c:pt idx="8228">
                  <c:v>36.75</c:v>
                </c:pt>
                <c:pt idx="8229">
                  <c:v>36.75</c:v>
                </c:pt>
                <c:pt idx="8230">
                  <c:v>36.75</c:v>
                </c:pt>
                <c:pt idx="8231">
                  <c:v>36.75</c:v>
                </c:pt>
                <c:pt idx="8232">
                  <c:v>36.75</c:v>
                </c:pt>
                <c:pt idx="8233">
                  <c:v>36.75</c:v>
                </c:pt>
                <c:pt idx="8234">
                  <c:v>36.75</c:v>
                </c:pt>
                <c:pt idx="8235">
                  <c:v>36.75</c:v>
                </c:pt>
                <c:pt idx="8236">
                  <c:v>36.75</c:v>
                </c:pt>
                <c:pt idx="8237">
                  <c:v>36.75</c:v>
                </c:pt>
                <c:pt idx="8238">
                  <c:v>36.75</c:v>
                </c:pt>
                <c:pt idx="8239">
                  <c:v>36.75</c:v>
                </c:pt>
                <c:pt idx="8240">
                  <c:v>36.75</c:v>
                </c:pt>
                <c:pt idx="8241">
                  <c:v>36.75</c:v>
                </c:pt>
                <c:pt idx="8242">
                  <c:v>36.75</c:v>
                </c:pt>
                <c:pt idx="8243">
                  <c:v>36.75</c:v>
                </c:pt>
                <c:pt idx="8244">
                  <c:v>36.75</c:v>
                </c:pt>
                <c:pt idx="8245">
                  <c:v>36.75</c:v>
                </c:pt>
                <c:pt idx="8246">
                  <c:v>36.75</c:v>
                </c:pt>
                <c:pt idx="8247">
                  <c:v>36.75</c:v>
                </c:pt>
                <c:pt idx="8248">
                  <c:v>36.75</c:v>
                </c:pt>
                <c:pt idx="8249">
                  <c:v>36.75</c:v>
                </c:pt>
                <c:pt idx="8250">
                  <c:v>36.75</c:v>
                </c:pt>
                <c:pt idx="8251">
                  <c:v>36.75</c:v>
                </c:pt>
                <c:pt idx="8252">
                  <c:v>36.75</c:v>
                </c:pt>
                <c:pt idx="8253">
                  <c:v>36.75</c:v>
                </c:pt>
                <c:pt idx="8254">
                  <c:v>36.75</c:v>
                </c:pt>
                <c:pt idx="8255">
                  <c:v>36.75</c:v>
                </c:pt>
                <c:pt idx="8256">
                  <c:v>36.75</c:v>
                </c:pt>
                <c:pt idx="8257">
                  <c:v>36.75</c:v>
                </c:pt>
                <c:pt idx="8258">
                  <c:v>36.75</c:v>
                </c:pt>
                <c:pt idx="8259">
                  <c:v>36.75</c:v>
                </c:pt>
                <c:pt idx="8260">
                  <c:v>36.75</c:v>
                </c:pt>
                <c:pt idx="8261">
                  <c:v>36.75</c:v>
                </c:pt>
                <c:pt idx="8262">
                  <c:v>36.75</c:v>
                </c:pt>
                <c:pt idx="8263">
                  <c:v>36.75</c:v>
                </c:pt>
                <c:pt idx="8264">
                  <c:v>36.75</c:v>
                </c:pt>
                <c:pt idx="8265">
                  <c:v>36.75</c:v>
                </c:pt>
                <c:pt idx="8266">
                  <c:v>36.75</c:v>
                </c:pt>
                <c:pt idx="8267">
                  <c:v>36.75</c:v>
                </c:pt>
                <c:pt idx="8268">
                  <c:v>36.75</c:v>
                </c:pt>
                <c:pt idx="8269">
                  <c:v>36.75</c:v>
                </c:pt>
                <c:pt idx="8270">
                  <c:v>36.75</c:v>
                </c:pt>
                <c:pt idx="8271">
                  <c:v>36.75</c:v>
                </c:pt>
                <c:pt idx="8272">
                  <c:v>36.75</c:v>
                </c:pt>
                <c:pt idx="8273">
                  <c:v>36.75</c:v>
                </c:pt>
                <c:pt idx="8274">
                  <c:v>36.75</c:v>
                </c:pt>
                <c:pt idx="8275">
                  <c:v>36.75</c:v>
                </c:pt>
                <c:pt idx="8276">
                  <c:v>36.75</c:v>
                </c:pt>
                <c:pt idx="8277">
                  <c:v>36.75</c:v>
                </c:pt>
                <c:pt idx="8278">
                  <c:v>36.75</c:v>
                </c:pt>
                <c:pt idx="8279">
                  <c:v>36.75</c:v>
                </c:pt>
                <c:pt idx="8280">
                  <c:v>36.75</c:v>
                </c:pt>
                <c:pt idx="8281">
                  <c:v>36.75</c:v>
                </c:pt>
                <c:pt idx="8282">
                  <c:v>36.75</c:v>
                </c:pt>
                <c:pt idx="8283">
                  <c:v>36.75</c:v>
                </c:pt>
                <c:pt idx="8284">
                  <c:v>36.75</c:v>
                </c:pt>
                <c:pt idx="8285">
                  <c:v>36.75</c:v>
                </c:pt>
                <c:pt idx="8286">
                  <c:v>36.75</c:v>
                </c:pt>
                <c:pt idx="8287">
                  <c:v>36.75</c:v>
                </c:pt>
                <c:pt idx="8288">
                  <c:v>36.75</c:v>
                </c:pt>
                <c:pt idx="8289">
                  <c:v>36.75</c:v>
                </c:pt>
                <c:pt idx="8290">
                  <c:v>36.75</c:v>
                </c:pt>
                <c:pt idx="8291">
                  <c:v>36.75</c:v>
                </c:pt>
                <c:pt idx="8292">
                  <c:v>36.75</c:v>
                </c:pt>
                <c:pt idx="8293">
                  <c:v>36.75</c:v>
                </c:pt>
                <c:pt idx="8294">
                  <c:v>36.75</c:v>
                </c:pt>
                <c:pt idx="8295">
                  <c:v>36.75</c:v>
                </c:pt>
                <c:pt idx="8296">
                  <c:v>36.75</c:v>
                </c:pt>
                <c:pt idx="8297">
                  <c:v>36.75</c:v>
                </c:pt>
                <c:pt idx="8298">
                  <c:v>36.75</c:v>
                </c:pt>
                <c:pt idx="8299">
                  <c:v>36.75</c:v>
                </c:pt>
                <c:pt idx="8300">
                  <c:v>36.75</c:v>
                </c:pt>
                <c:pt idx="8301">
                  <c:v>36.75</c:v>
                </c:pt>
                <c:pt idx="8302">
                  <c:v>36.75</c:v>
                </c:pt>
                <c:pt idx="8303">
                  <c:v>36.75</c:v>
                </c:pt>
                <c:pt idx="8304">
                  <c:v>36.75</c:v>
                </c:pt>
                <c:pt idx="8305">
                  <c:v>36.75</c:v>
                </c:pt>
                <c:pt idx="8306">
                  <c:v>36.75</c:v>
                </c:pt>
                <c:pt idx="8307">
                  <c:v>36.75</c:v>
                </c:pt>
                <c:pt idx="8308">
                  <c:v>36.75</c:v>
                </c:pt>
                <c:pt idx="8309">
                  <c:v>36.75</c:v>
                </c:pt>
                <c:pt idx="8310">
                  <c:v>36.75</c:v>
                </c:pt>
                <c:pt idx="8311">
                  <c:v>36.75</c:v>
                </c:pt>
                <c:pt idx="8312">
                  <c:v>36.75</c:v>
                </c:pt>
                <c:pt idx="8313">
                  <c:v>36.75</c:v>
                </c:pt>
                <c:pt idx="8314">
                  <c:v>36.75</c:v>
                </c:pt>
                <c:pt idx="8315">
                  <c:v>36.75</c:v>
                </c:pt>
                <c:pt idx="8316">
                  <c:v>36.75</c:v>
                </c:pt>
                <c:pt idx="8317">
                  <c:v>36.75</c:v>
                </c:pt>
                <c:pt idx="8318">
                  <c:v>36.75</c:v>
                </c:pt>
                <c:pt idx="8319">
                  <c:v>36.75</c:v>
                </c:pt>
                <c:pt idx="8320">
                  <c:v>36.75</c:v>
                </c:pt>
                <c:pt idx="8321">
                  <c:v>36.75</c:v>
                </c:pt>
                <c:pt idx="8322">
                  <c:v>36.75</c:v>
                </c:pt>
                <c:pt idx="8323">
                  <c:v>36.75</c:v>
                </c:pt>
                <c:pt idx="8324">
                  <c:v>36.75</c:v>
                </c:pt>
                <c:pt idx="8325">
                  <c:v>36.75</c:v>
                </c:pt>
                <c:pt idx="8326">
                  <c:v>36.75</c:v>
                </c:pt>
                <c:pt idx="8327">
                  <c:v>36.75</c:v>
                </c:pt>
                <c:pt idx="8328">
                  <c:v>36.75</c:v>
                </c:pt>
                <c:pt idx="8329">
                  <c:v>36.75</c:v>
                </c:pt>
                <c:pt idx="8330">
                  <c:v>36.75</c:v>
                </c:pt>
                <c:pt idx="8331">
                  <c:v>36.75</c:v>
                </c:pt>
                <c:pt idx="8332">
                  <c:v>36.75</c:v>
                </c:pt>
                <c:pt idx="8333">
                  <c:v>36.75</c:v>
                </c:pt>
                <c:pt idx="8334">
                  <c:v>36.75</c:v>
                </c:pt>
                <c:pt idx="8335">
                  <c:v>36.75</c:v>
                </c:pt>
                <c:pt idx="8336">
                  <c:v>36.75</c:v>
                </c:pt>
                <c:pt idx="8337">
                  <c:v>36.75</c:v>
                </c:pt>
                <c:pt idx="8338">
                  <c:v>36.75</c:v>
                </c:pt>
                <c:pt idx="8339">
                  <c:v>36.75</c:v>
                </c:pt>
                <c:pt idx="8340">
                  <c:v>36.75</c:v>
                </c:pt>
                <c:pt idx="8341">
                  <c:v>36.75</c:v>
                </c:pt>
                <c:pt idx="8342">
                  <c:v>36.75</c:v>
                </c:pt>
                <c:pt idx="8343">
                  <c:v>36.75</c:v>
                </c:pt>
                <c:pt idx="8344">
                  <c:v>36.75</c:v>
                </c:pt>
                <c:pt idx="8345">
                  <c:v>36.75</c:v>
                </c:pt>
                <c:pt idx="8346">
                  <c:v>36.75</c:v>
                </c:pt>
                <c:pt idx="8347">
                  <c:v>36.75</c:v>
                </c:pt>
                <c:pt idx="8348">
                  <c:v>36.75</c:v>
                </c:pt>
                <c:pt idx="8349">
                  <c:v>36.75</c:v>
                </c:pt>
                <c:pt idx="8350">
                  <c:v>36.75</c:v>
                </c:pt>
                <c:pt idx="8351">
                  <c:v>36.75</c:v>
                </c:pt>
                <c:pt idx="8352">
                  <c:v>36.75</c:v>
                </c:pt>
                <c:pt idx="8353">
                  <c:v>36.75</c:v>
                </c:pt>
                <c:pt idx="8354">
                  <c:v>36.75</c:v>
                </c:pt>
                <c:pt idx="8355">
                  <c:v>36.75</c:v>
                </c:pt>
                <c:pt idx="8356">
                  <c:v>36.75</c:v>
                </c:pt>
                <c:pt idx="8357">
                  <c:v>36.75</c:v>
                </c:pt>
                <c:pt idx="8358">
                  <c:v>36.75</c:v>
                </c:pt>
                <c:pt idx="8359">
                  <c:v>36.75</c:v>
                </c:pt>
                <c:pt idx="8360">
                  <c:v>36.75</c:v>
                </c:pt>
                <c:pt idx="8361">
                  <c:v>36.75</c:v>
                </c:pt>
                <c:pt idx="8362">
                  <c:v>36.75</c:v>
                </c:pt>
                <c:pt idx="8363">
                  <c:v>36.75</c:v>
                </c:pt>
                <c:pt idx="8364">
                  <c:v>36.75</c:v>
                </c:pt>
                <c:pt idx="8365">
                  <c:v>36.75</c:v>
                </c:pt>
                <c:pt idx="8366">
                  <c:v>36.75</c:v>
                </c:pt>
                <c:pt idx="8367">
                  <c:v>36.75</c:v>
                </c:pt>
                <c:pt idx="8368">
                  <c:v>36.75</c:v>
                </c:pt>
                <c:pt idx="8369">
                  <c:v>36.75</c:v>
                </c:pt>
                <c:pt idx="8370">
                  <c:v>36.75</c:v>
                </c:pt>
                <c:pt idx="8371">
                  <c:v>36.75</c:v>
                </c:pt>
                <c:pt idx="8372">
                  <c:v>36.75</c:v>
                </c:pt>
                <c:pt idx="8373">
                  <c:v>36.75</c:v>
                </c:pt>
                <c:pt idx="8374">
                  <c:v>36.75</c:v>
                </c:pt>
                <c:pt idx="8375">
                  <c:v>36.75</c:v>
                </c:pt>
                <c:pt idx="8376">
                  <c:v>36.75</c:v>
                </c:pt>
                <c:pt idx="8377">
                  <c:v>36.75</c:v>
                </c:pt>
                <c:pt idx="8378">
                  <c:v>36.75</c:v>
                </c:pt>
                <c:pt idx="8379">
                  <c:v>36.75</c:v>
                </c:pt>
                <c:pt idx="8380">
                  <c:v>36.75</c:v>
                </c:pt>
                <c:pt idx="8381">
                  <c:v>36.75</c:v>
                </c:pt>
                <c:pt idx="8382">
                  <c:v>36.75</c:v>
                </c:pt>
                <c:pt idx="8383">
                  <c:v>36.75</c:v>
                </c:pt>
                <c:pt idx="8384">
                  <c:v>36.75</c:v>
                </c:pt>
                <c:pt idx="8385">
                  <c:v>36.75</c:v>
                </c:pt>
                <c:pt idx="8386">
                  <c:v>36.75</c:v>
                </c:pt>
                <c:pt idx="8387">
                  <c:v>36.75</c:v>
                </c:pt>
                <c:pt idx="8388">
                  <c:v>36.75</c:v>
                </c:pt>
                <c:pt idx="8389">
                  <c:v>36.75</c:v>
                </c:pt>
                <c:pt idx="8390">
                  <c:v>36.75</c:v>
                </c:pt>
                <c:pt idx="8391">
                  <c:v>36.75</c:v>
                </c:pt>
                <c:pt idx="8392">
                  <c:v>36.75</c:v>
                </c:pt>
                <c:pt idx="8393">
                  <c:v>36.75</c:v>
                </c:pt>
                <c:pt idx="8394">
                  <c:v>36.75</c:v>
                </c:pt>
                <c:pt idx="8395">
                  <c:v>36.75</c:v>
                </c:pt>
                <c:pt idx="8396">
                  <c:v>36.75</c:v>
                </c:pt>
                <c:pt idx="8397">
                  <c:v>36.75</c:v>
                </c:pt>
                <c:pt idx="8398">
                  <c:v>36.75</c:v>
                </c:pt>
                <c:pt idx="8399">
                  <c:v>36.75</c:v>
                </c:pt>
                <c:pt idx="8400">
                  <c:v>36.75</c:v>
                </c:pt>
                <c:pt idx="8401">
                  <c:v>36.75</c:v>
                </c:pt>
                <c:pt idx="8402">
                  <c:v>36.75</c:v>
                </c:pt>
                <c:pt idx="8403">
                  <c:v>36.75</c:v>
                </c:pt>
                <c:pt idx="8404">
                  <c:v>36.75</c:v>
                </c:pt>
                <c:pt idx="8405">
                  <c:v>36.75</c:v>
                </c:pt>
                <c:pt idx="8406">
                  <c:v>36.75</c:v>
                </c:pt>
                <c:pt idx="8407">
                  <c:v>36.75</c:v>
                </c:pt>
                <c:pt idx="8408">
                  <c:v>36.75</c:v>
                </c:pt>
                <c:pt idx="8409">
                  <c:v>36.75</c:v>
                </c:pt>
                <c:pt idx="8410">
                  <c:v>36.75</c:v>
                </c:pt>
                <c:pt idx="8411">
                  <c:v>36.75</c:v>
                </c:pt>
                <c:pt idx="8412">
                  <c:v>36.75</c:v>
                </c:pt>
                <c:pt idx="8413">
                  <c:v>36.75</c:v>
                </c:pt>
                <c:pt idx="8414">
                  <c:v>36.75</c:v>
                </c:pt>
                <c:pt idx="8415">
                  <c:v>36.75</c:v>
                </c:pt>
                <c:pt idx="8416">
                  <c:v>36.75</c:v>
                </c:pt>
                <c:pt idx="8417">
                  <c:v>36.75</c:v>
                </c:pt>
                <c:pt idx="8418">
                  <c:v>36.75</c:v>
                </c:pt>
                <c:pt idx="8419">
                  <c:v>36.75</c:v>
                </c:pt>
                <c:pt idx="8420">
                  <c:v>36.75</c:v>
                </c:pt>
                <c:pt idx="8421">
                  <c:v>36.75</c:v>
                </c:pt>
                <c:pt idx="8422">
                  <c:v>36.75</c:v>
                </c:pt>
                <c:pt idx="8423">
                  <c:v>36.75</c:v>
                </c:pt>
                <c:pt idx="8424">
                  <c:v>36.75</c:v>
                </c:pt>
                <c:pt idx="8425">
                  <c:v>36.75</c:v>
                </c:pt>
                <c:pt idx="8426">
                  <c:v>36.75</c:v>
                </c:pt>
                <c:pt idx="8427">
                  <c:v>36.75</c:v>
                </c:pt>
                <c:pt idx="8428">
                  <c:v>36.75</c:v>
                </c:pt>
                <c:pt idx="8429">
                  <c:v>36.75</c:v>
                </c:pt>
                <c:pt idx="8430">
                  <c:v>36.75</c:v>
                </c:pt>
                <c:pt idx="8431">
                  <c:v>36.75</c:v>
                </c:pt>
                <c:pt idx="8432">
                  <c:v>36.75</c:v>
                </c:pt>
                <c:pt idx="8433">
                  <c:v>36.75</c:v>
                </c:pt>
                <c:pt idx="8434">
                  <c:v>36.75</c:v>
                </c:pt>
                <c:pt idx="8435">
                  <c:v>36.75</c:v>
                </c:pt>
                <c:pt idx="8436">
                  <c:v>36.75</c:v>
                </c:pt>
                <c:pt idx="8437">
                  <c:v>36.75</c:v>
                </c:pt>
                <c:pt idx="8438">
                  <c:v>36.75</c:v>
                </c:pt>
                <c:pt idx="8439">
                  <c:v>36.75</c:v>
                </c:pt>
                <c:pt idx="8440">
                  <c:v>36.75</c:v>
                </c:pt>
                <c:pt idx="8441">
                  <c:v>36.75</c:v>
                </c:pt>
                <c:pt idx="8442">
                  <c:v>36.75</c:v>
                </c:pt>
                <c:pt idx="8443">
                  <c:v>36.75</c:v>
                </c:pt>
                <c:pt idx="8444">
                  <c:v>36.75</c:v>
                </c:pt>
                <c:pt idx="8445">
                  <c:v>36.75</c:v>
                </c:pt>
                <c:pt idx="8446">
                  <c:v>36.75</c:v>
                </c:pt>
                <c:pt idx="8447">
                  <c:v>36.75</c:v>
                </c:pt>
                <c:pt idx="8448">
                  <c:v>36.75</c:v>
                </c:pt>
                <c:pt idx="8449">
                  <c:v>36.75</c:v>
                </c:pt>
                <c:pt idx="8450">
                  <c:v>36.75</c:v>
                </c:pt>
                <c:pt idx="8451">
                  <c:v>36.75</c:v>
                </c:pt>
                <c:pt idx="8452">
                  <c:v>36.75</c:v>
                </c:pt>
                <c:pt idx="8453">
                  <c:v>36.75</c:v>
                </c:pt>
                <c:pt idx="8454">
                  <c:v>36.75</c:v>
                </c:pt>
                <c:pt idx="8455">
                  <c:v>36.75</c:v>
                </c:pt>
                <c:pt idx="8456">
                  <c:v>36.75</c:v>
                </c:pt>
                <c:pt idx="8457">
                  <c:v>36.75</c:v>
                </c:pt>
                <c:pt idx="8458">
                  <c:v>36.75</c:v>
                </c:pt>
                <c:pt idx="8459">
                  <c:v>36.75</c:v>
                </c:pt>
                <c:pt idx="8460">
                  <c:v>36.75</c:v>
                </c:pt>
                <c:pt idx="8461">
                  <c:v>36.75</c:v>
                </c:pt>
                <c:pt idx="8462">
                  <c:v>36.75</c:v>
                </c:pt>
                <c:pt idx="8463">
                  <c:v>36.75</c:v>
                </c:pt>
                <c:pt idx="8464">
                  <c:v>36.75</c:v>
                </c:pt>
                <c:pt idx="8465">
                  <c:v>36.75</c:v>
                </c:pt>
                <c:pt idx="8466">
                  <c:v>36.75</c:v>
                </c:pt>
                <c:pt idx="8467">
                  <c:v>36.75</c:v>
                </c:pt>
                <c:pt idx="8468">
                  <c:v>36.75</c:v>
                </c:pt>
                <c:pt idx="8469">
                  <c:v>36.75</c:v>
                </c:pt>
                <c:pt idx="8470">
                  <c:v>36.75</c:v>
                </c:pt>
                <c:pt idx="8471">
                  <c:v>36.75</c:v>
                </c:pt>
                <c:pt idx="8472">
                  <c:v>36.75</c:v>
                </c:pt>
                <c:pt idx="8473">
                  <c:v>36.75</c:v>
                </c:pt>
                <c:pt idx="8474">
                  <c:v>36.75</c:v>
                </c:pt>
                <c:pt idx="8475">
                  <c:v>36.75</c:v>
                </c:pt>
                <c:pt idx="8476">
                  <c:v>36.75</c:v>
                </c:pt>
                <c:pt idx="8477">
                  <c:v>36.75</c:v>
                </c:pt>
                <c:pt idx="8478">
                  <c:v>36.75</c:v>
                </c:pt>
                <c:pt idx="8479">
                  <c:v>36.75</c:v>
                </c:pt>
                <c:pt idx="8480">
                  <c:v>36.75</c:v>
                </c:pt>
                <c:pt idx="8481">
                  <c:v>36.75</c:v>
                </c:pt>
                <c:pt idx="8482">
                  <c:v>36.75</c:v>
                </c:pt>
                <c:pt idx="8483">
                  <c:v>36.75</c:v>
                </c:pt>
                <c:pt idx="8484">
                  <c:v>36.75</c:v>
                </c:pt>
                <c:pt idx="8485">
                  <c:v>36.75</c:v>
                </c:pt>
                <c:pt idx="8486">
                  <c:v>36.75</c:v>
                </c:pt>
                <c:pt idx="8487">
                  <c:v>36.75</c:v>
                </c:pt>
                <c:pt idx="8488">
                  <c:v>36.75</c:v>
                </c:pt>
                <c:pt idx="8489">
                  <c:v>36.75</c:v>
                </c:pt>
                <c:pt idx="8490">
                  <c:v>36.75</c:v>
                </c:pt>
                <c:pt idx="8491">
                  <c:v>36.75</c:v>
                </c:pt>
                <c:pt idx="8492">
                  <c:v>36.75</c:v>
                </c:pt>
                <c:pt idx="8493">
                  <c:v>36.75</c:v>
                </c:pt>
                <c:pt idx="8494">
                  <c:v>36.75</c:v>
                </c:pt>
                <c:pt idx="8495">
                  <c:v>36.75</c:v>
                </c:pt>
                <c:pt idx="8496">
                  <c:v>36.75</c:v>
                </c:pt>
                <c:pt idx="8497">
                  <c:v>36.75</c:v>
                </c:pt>
                <c:pt idx="8498">
                  <c:v>36.75</c:v>
                </c:pt>
                <c:pt idx="8499">
                  <c:v>36.75</c:v>
                </c:pt>
                <c:pt idx="8500">
                  <c:v>36.75</c:v>
                </c:pt>
                <c:pt idx="8501">
                  <c:v>36.75</c:v>
                </c:pt>
                <c:pt idx="8502">
                  <c:v>36.75</c:v>
                </c:pt>
                <c:pt idx="8503">
                  <c:v>36.75</c:v>
                </c:pt>
                <c:pt idx="8504">
                  <c:v>36.75</c:v>
                </c:pt>
                <c:pt idx="8505">
                  <c:v>36.75</c:v>
                </c:pt>
                <c:pt idx="8506">
                  <c:v>36.75</c:v>
                </c:pt>
                <c:pt idx="8507">
                  <c:v>36.75</c:v>
                </c:pt>
                <c:pt idx="8508">
                  <c:v>36.75</c:v>
                </c:pt>
                <c:pt idx="8509">
                  <c:v>36.75</c:v>
                </c:pt>
                <c:pt idx="8510">
                  <c:v>36.75</c:v>
                </c:pt>
                <c:pt idx="8511">
                  <c:v>36.75</c:v>
                </c:pt>
                <c:pt idx="8512">
                  <c:v>36.75</c:v>
                </c:pt>
                <c:pt idx="8513">
                  <c:v>36.75</c:v>
                </c:pt>
                <c:pt idx="8514">
                  <c:v>36.75</c:v>
                </c:pt>
                <c:pt idx="8515">
                  <c:v>36.75</c:v>
                </c:pt>
                <c:pt idx="8516">
                  <c:v>36.75</c:v>
                </c:pt>
                <c:pt idx="8517">
                  <c:v>36.75</c:v>
                </c:pt>
                <c:pt idx="8518">
                  <c:v>36.75</c:v>
                </c:pt>
                <c:pt idx="8519">
                  <c:v>36.75</c:v>
                </c:pt>
                <c:pt idx="8520">
                  <c:v>36.75</c:v>
                </c:pt>
                <c:pt idx="8521">
                  <c:v>36.75</c:v>
                </c:pt>
                <c:pt idx="8522">
                  <c:v>36.75</c:v>
                </c:pt>
                <c:pt idx="8523">
                  <c:v>36.75</c:v>
                </c:pt>
                <c:pt idx="8524">
                  <c:v>36.75</c:v>
                </c:pt>
                <c:pt idx="8525">
                  <c:v>36.75</c:v>
                </c:pt>
                <c:pt idx="8526">
                  <c:v>36.75</c:v>
                </c:pt>
                <c:pt idx="8527">
                  <c:v>36.75</c:v>
                </c:pt>
                <c:pt idx="8528">
                  <c:v>36.75</c:v>
                </c:pt>
                <c:pt idx="8529">
                  <c:v>36.75</c:v>
                </c:pt>
                <c:pt idx="8530">
                  <c:v>36.75</c:v>
                </c:pt>
                <c:pt idx="8531">
                  <c:v>36.75</c:v>
                </c:pt>
                <c:pt idx="8532">
                  <c:v>36.75</c:v>
                </c:pt>
                <c:pt idx="8533">
                  <c:v>36.75</c:v>
                </c:pt>
                <c:pt idx="8534">
                  <c:v>36.75</c:v>
                </c:pt>
                <c:pt idx="8535">
                  <c:v>36.75</c:v>
                </c:pt>
                <c:pt idx="8536">
                  <c:v>36.75</c:v>
                </c:pt>
                <c:pt idx="8537">
                  <c:v>36.75</c:v>
                </c:pt>
                <c:pt idx="8538">
                  <c:v>36.75</c:v>
                </c:pt>
                <c:pt idx="8539">
                  <c:v>36.75</c:v>
                </c:pt>
                <c:pt idx="8540">
                  <c:v>36.75</c:v>
                </c:pt>
                <c:pt idx="8541">
                  <c:v>36.75</c:v>
                </c:pt>
                <c:pt idx="8542">
                  <c:v>36.75</c:v>
                </c:pt>
                <c:pt idx="8543">
                  <c:v>36.75</c:v>
                </c:pt>
                <c:pt idx="8544">
                  <c:v>36.75</c:v>
                </c:pt>
                <c:pt idx="8545">
                  <c:v>36.75</c:v>
                </c:pt>
                <c:pt idx="8546">
                  <c:v>36.75</c:v>
                </c:pt>
                <c:pt idx="8547">
                  <c:v>36.75</c:v>
                </c:pt>
                <c:pt idx="8548">
                  <c:v>36.75</c:v>
                </c:pt>
                <c:pt idx="8549">
                  <c:v>36.75</c:v>
                </c:pt>
                <c:pt idx="8550">
                  <c:v>36.75</c:v>
                </c:pt>
                <c:pt idx="8551">
                  <c:v>36.75</c:v>
                </c:pt>
                <c:pt idx="8552">
                  <c:v>36.75</c:v>
                </c:pt>
                <c:pt idx="8553">
                  <c:v>36.75</c:v>
                </c:pt>
                <c:pt idx="8554">
                  <c:v>36.75</c:v>
                </c:pt>
                <c:pt idx="8555">
                  <c:v>36.75</c:v>
                </c:pt>
                <c:pt idx="8556">
                  <c:v>36.75</c:v>
                </c:pt>
                <c:pt idx="8557">
                  <c:v>36.75</c:v>
                </c:pt>
                <c:pt idx="8558">
                  <c:v>36.75</c:v>
                </c:pt>
                <c:pt idx="8559">
                  <c:v>36.75</c:v>
                </c:pt>
                <c:pt idx="8560">
                  <c:v>36.75</c:v>
                </c:pt>
                <c:pt idx="8561">
                  <c:v>36.75</c:v>
                </c:pt>
                <c:pt idx="8562">
                  <c:v>36.75</c:v>
                </c:pt>
                <c:pt idx="8563">
                  <c:v>36.75</c:v>
                </c:pt>
                <c:pt idx="8564">
                  <c:v>36.75</c:v>
                </c:pt>
                <c:pt idx="8565">
                  <c:v>36.75</c:v>
                </c:pt>
                <c:pt idx="8566">
                  <c:v>36.75</c:v>
                </c:pt>
                <c:pt idx="8567">
                  <c:v>36.75</c:v>
                </c:pt>
                <c:pt idx="8568">
                  <c:v>36.75</c:v>
                </c:pt>
                <c:pt idx="8569">
                  <c:v>36.75</c:v>
                </c:pt>
                <c:pt idx="8570">
                  <c:v>36.75</c:v>
                </c:pt>
                <c:pt idx="8571">
                  <c:v>36.75</c:v>
                </c:pt>
                <c:pt idx="8572">
                  <c:v>36.75</c:v>
                </c:pt>
                <c:pt idx="8573">
                  <c:v>36.75</c:v>
                </c:pt>
                <c:pt idx="8574">
                  <c:v>36.75</c:v>
                </c:pt>
                <c:pt idx="8575">
                  <c:v>36.75</c:v>
                </c:pt>
                <c:pt idx="8576">
                  <c:v>36.75</c:v>
                </c:pt>
                <c:pt idx="8577">
                  <c:v>36.75</c:v>
                </c:pt>
                <c:pt idx="8578">
                  <c:v>36.75</c:v>
                </c:pt>
                <c:pt idx="8579">
                  <c:v>36.75</c:v>
                </c:pt>
                <c:pt idx="8580">
                  <c:v>36.75</c:v>
                </c:pt>
                <c:pt idx="8581">
                  <c:v>36.75</c:v>
                </c:pt>
                <c:pt idx="8582">
                  <c:v>36.75</c:v>
                </c:pt>
                <c:pt idx="8583">
                  <c:v>36.75</c:v>
                </c:pt>
                <c:pt idx="8584">
                  <c:v>36.75</c:v>
                </c:pt>
                <c:pt idx="8585">
                  <c:v>36.75</c:v>
                </c:pt>
                <c:pt idx="8586">
                  <c:v>36.75</c:v>
                </c:pt>
                <c:pt idx="8587">
                  <c:v>36.75</c:v>
                </c:pt>
                <c:pt idx="8588">
                  <c:v>36.75</c:v>
                </c:pt>
                <c:pt idx="8589">
                  <c:v>36.75</c:v>
                </c:pt>
                <c:pt idx="8590">
                  <c:v>36.75</c:v>
                </c:pt>
                <c:pt idx="8591">
                  <c:v>36.75</c:v>
                </c:pt>
                <c:pt idx="8592">
                  <c:v>36.75</c:v>
                </c:pt>
                <c:pt idx="8593">
                  <c:v>36.75</c:v>
                </c:pt>
                <c:pt idx="8594">
                  <c:v>36.75</c:v>
                </c:pt>
                <c:pt idx="8595">
                  <c:v>36.75</c:v>
                </c:pt>
                <c:pt idx="8596">
                  <c:v>36.75</c:v>
                </c:pt>
                <c:pt idx="8597">
                  <c:v>36.75</c:v>
                </c:pt>
                <c:pt idx="8598">
                  <c:v>36.75</c:v>
                </c:pt>
                <c:pt idx="8599">
                  <c:v>36.75</c:v>
                </c:pt>
                <c:pt idx="8600">
                  <c:v>36.75</c:v>
                </c:pt>
                <c:pt idx="8601">
                  <c:v>36.75</c:v>
                </c:pt>
                <c:pt idx="8602">
                  <c:v>36.75</c:v>
                </c:pt>
                <c:pt idx="8603">
                  <c:v>36.75</c:v>
                </c:pt>
                <c:pt idx="8604">
                  <c:v>36.75</c:v>
                </c:pt>
                <c:pt idx="8605">
                  <c:v>36.75</c:v>
                </c:pt>
                <c:pt idx="8606">
                  <c:v>36.75</c:v>
                </c:pt>
                <c:pt idx="8607">
                  <c:v>36.75</c:v>
                </c:pt>
                <c:pt idx="8608">
                  <c:v>36.75</c:v>
                </c:pt>
                <c:pt idx="8609">
                  <c:v>36.75</c:v>
                </c:pt>
                <c:pt idx="8610">
                  <c:v>36.75</c:v>
                </c:pt>
                <c:pt idx="8611">
                  <c:v>36.75</c:v>
                </c:pt>
                <c:pt idx="8612">
                  <c:v>36.75</c:v>
                </c:pt>
                <c:pt idx="8613">
                  <c:v>36.75</c:v>
                </c:pt>
                <c:pt idx="8614">
                  <c:v>36.75</c:v>
                </c:pt>
                <c:pt idx="8615">
                  <c:v>36.75</c:v>
                </c:pt>
                <c:pt idx="8616">
                  <c:v>36.75</c:v>
                </c:pt>
                <c:pt idx="8617">
                  <c:v>36.75</c:v>
                </c:pt>
                <c:pt idx="8618">
                  <c:v>36.75</c:v>
                </c:pt>
                <c:pt idx="8619">
                  <c:v>36.75</c:v>
                </c:pt>
                <c:pt idx="8620">
                  <c:v>36.75</c:v>
                </c:pt>
                <c:pt idx="8621">
                  <c:v>36.75</c:v>
                </c:pt>
                <c:pt idx="8622">
                  <c:v>36.75</c:v>
                </c:pt>
                <c:pt idx="8623">
                  <c:v>36.75</c:v>
                </c:pt>
                <c:pt idx="8624">
                  <c:v>36.75</c:v>
                </c:pt>
                <c:pt idx="8625">
                  <c:v>36.75</c:v>
                </c:pt>
                <c:pt idx="8626">
                  <c:v>36.75</c:v>
                </c:pt>
                <c:pt idx="8627">
                  <c:v>36.75</c:v>
                </c:pt>
                <c:pt idx="8628">
                  <c:v>36.75</c:v>
                </c:pt>
                <c:pt idx="8629">
                  <c:v>36.75</c:v>
                </c:pt>
                <c:pt idx="8630">
                  <c:v>36.75</c:v>
                </c:pt>
                <c:pt idx="8631">
                  <c:v>36.75</c:v>
                </c:pt>
                <c:pt idx="8632">
                  <c:v>36.75</c:v>
                </c:pt>
                <c:pt idx="8633">
                  <c:v>36.75</c:v>
                </c:pt>
                <c:pt idx="8634">
                  <c:v>36.75</c:v>
                </c:pt>
                <c:pt idx="8635">
                  <c:v>36.75</c:v>
                </c:pt>
                <c:pt idx="8636">
                  <c:v>36.75</c:v>
                </c:pt>
                <c:pt idx="8637">
                  <c:v>36.75</c:v>
                </c:pt>
                <c:pt idx="8638">
                  <c:v>36.75</c:v>
                </c:pt>
                <c:pt idx="8639">
                  <c:v>36.75</c:v>
                </c:pt>
                <c:pt idx="8640">
                  <c:v>36.75</c:v>
                </c:pt>
                <c:pt idx="8641">
                  <c:v>36.75</c:v>
                </c:pt>
                <c:pt idx="8642">
                  <c:v>36.75</c:v>
                </c:pt>
                <c:pt idx="8643">
                  <c:v>36.75</c:v>
                </c:pt>
                <c:pt idx="8644">
                  <c:v>36.75</c:v>
                </c:pt>
                <c:pt idx="8645">
                  <c:v>36.75</c:v>
                </c:pt>
                <c:pt idx="8646">
                  <c:v>36.75</c:v>
                </c:pt>
                <c:pt idx="8647">
                  <c:v>36.75</c:v>
                </c:pt>
                <c:pt idx="8648">
                  <c:v>36.75</c:v>
                </c:pt>
                <c:pt idx="8649">
                  <c:v>36.75</c:v>
                </c:pt>
                <c:pt idx="8650">
                  <c:v>36.75</c:v>
                </c:pt>
                <c:pt idx="8651">
                  <c:v>36.75</c:v>
                </c:pt>
                <c:pt idx="8652">
                  <c:v>36.75</c:v>
                </c:pt>
                <c:pt idx="8653">
                  <c:v>36.75</c:v>
                </c:pt>
                <c:pt idx="8654">
                  <c:v>36.75</c:v>
                </c:pt>
                <c:pt idx="8655">
                  <c:v>36.75</c:v>
                </c:pt>
                <c:pt idx="8656">
                  <c:v>36.75</c:v>
                </c:pt>
                <c:pt idx="8657">
                  <c:v>36.75</c:v>
                </c:pt>
                <c:pt idx="8658">
                  <c:v>36.75</c:v>
                </c:pt>
                <c:pt idx="8659">
                  <c:v>36.75</c:v>
                </c:pt>
                <c:pt idx="8660">
                  <c:v>36.75</c:v>
                </c:pt>
                <c:pt idx="8661">
                  <c:v>36.75</c:v>
                </c:pt>
                <c:pt idx="8662">
                  <c:v>36.75</c:v>
                </c:pt>
                <c:pt idx="8663">
                  <c:v>36.75</c:v>
                </c:pt>
                <c:pt idx="8664">
                  <c:v>36.75</c:v>
                </c:pt>
                <c:pt idx="8665">
                  <c:v>36.75</c:v>
                </c:pt>
                <c:pt idx="8666">
                  <c:v>36.75</c:v>
                </c:pt>
                <c:pt idx="8667">
                  <c:v>36.75</c:v>
                </c:pt>
                <c:pt idx="8668">
                  <c:v>36.75</c:v>
                </c:pt>
                <c:pt idx="8669">
                  <c:v>36.75</c:v>
                </c:pt>
                <c:pt idx="8670">
                  <c:v>36.75</c:v>
                </c:pt>
                <c:pt idx="8671">
                  <c:v>36.75</c:v>
                </c:pt>
                <c:pt idx="8672">
                  <c:v>36.75</c:v>
                </c:pt>
                <c:pt idx="8673">
                  <c:v>36.75</c:v>
                </c:pt>
                <c:pt idx="8674">
                  <c:v>36.75</c:v>
                </c:pt>
                <c:pt idx="8675">
                  <c:v>36.75</c:v>
                </c:pt>
                <c:pt idx="8676">
                  <c:v>36.75</c:v>
                </c:pt>
                <c:pt idx="8677">
                  <c:v>36.75</c:v>
                </c:pt>
                <c:pt idx="8678">
                  <c:v>36.75</c:v>
                </c:pt>
                <c:pt idx="8679">
                  <c:v>36.75</c:v>
                </c:pt>
                <c:pt idx="8680">
                  <c:v>36.75</c:v>
                </c:pt>
                <c:pt idx="8681">
                  <c:v>36.75</c:v>
                </c:pt>
                <c:pt idx="8682">
                  <c:v>36.75</c:v>
                </c:pt>
                <c:pt idx="8683">
                  <c:v>36.75</c:v>
                </c:pt>
                <c:pt idx="8684">
                  <c:v>36.75</c:v>
                </c:pt>
                <c:pt idx="8685">
                  <c:v>36.75</c:v>
                </c:pt>
                <c:pt idx="8686">
                  <c:v>36.75</c:v>
                </c:pt>
                <c:pt idx="8687">
                  <c:v>36.75</c:v>
                </c:pt>
                <c:pt idx="8688">
                  <c:v>36.75</c:v>
                </c:pt>
                <c:pt idx="8689">
                  <c:v>36.75</c:v>
                </c:pt>
                <c:pt idx="8690">
                  <c:v>36.75</c:v>
                </c:pt>
                <c:pt idx="8691">
                  <c:v>36.75</c:v>
                </c:pt>
                <c:pt idx="8692">
                  <c:v>36.75</c:v>
                </c:pt>
                <c:pt idx="8693">
                  <c:v>36.75</c:v>
                </c:pt>
                <c:pt idx="8694">
                  <c:v>36.75</c:v>
                </c:pt>
                <c:pt idx="8695">
                  <c:v>36.75</c:v>
                </c:pt>
                <c:pt idx="8696">
                  <c:v>36.75</c:v>
                </c:pt>
                <c:pt idx="8697">
                  <c:v>36.75</c:v>
                </c:pt>
                <c:pt idx="8698">
                  <c:v>36.75</c:v>
                </c:pt>
                <c:pt idx="8699">
                  <c:v>36.75</c:v>
                </c:pt>
                <c:pt idx="8700">
                  <c:v>36.75</c:v>
                </c:pt>
                <c:pt idx="8701">
                  <c:v>36.75</c:v>
                </c:pt>
                <c:pt idx="8702">
                  <c:v>36.75</c:v>
                </c:pt>
                <c:pt idx="8703">
                  <c:v>36.75</c:v>
                </c:pt>
                <c:pt idx="8704">
                  <c:v>36.75</c:v>
                </c:pt>
                <c:pt idx="8705">
                  <c:v>36.75</c:v>
                </c:pt>
                <c:pt idx="8706">
                  <c:v>36.75</c:v>
                </c:pt>
                <c:pt idx="8707">
                  <c:v>36.75</c:v>
                </c:pt>
                <c:pt idx="8708">
                  <c:v>36.75</c:v>
                </c:pt>
                <c:pt idx="8709">
                  <c:v>36.75</c:v>
                </c:pt>
                <c:pt idx="8710">
                  <c:v>36.75</c:v>
                </c:pt>
                <c:pt idx="8711">
                  <c:v>36.75</c:v>
                </c:pt>
                <c:pt idx="8712">
                  <c:v>36.75</c:v>
                </c:pt>
                <c:pt idx="8713">
                  <c:v>36.75</c:v>
                </c:pt>
                <c:pt idx="8714">
                  <c:v>36.75</c:v>
                </c:pt>
                <c:pt idx="8715">
                  <c:v>36.75</c:v>
                </c:pt>
                <c:pt idx="8716">
                  <c:v>36.75</c:v>
                </c:pt>
                <c:pt idx="8717">
                  <c:v>36.75</c:v>
                </c:pt>
                <c:pt idx="8718">
                  <c:v>36.75</c:v>
                </c:pt>
                <c:pt idx="8719">
                  <c:v>36.75</c:v>
                </c:pt>
                <c:pt idx="8720">
                  <c:v>36.75</c:v>
                </c:pt>
                <c:pt idx="8721">
                  <c:v>36.75</c:v>
                </c:pt>
                <c:pt idx="8722">
                  <c:v>36.75</c:v>
                </c:pt>
                <c:pt idx="8723">
                  <c:v>36.75</c:v>
                </c:pt>
                <c:pt idx="8724">
                  <c:v>36.75</c:v>
                </c:pt>
                <c:pt idx="8725">
                  <c:v>36.75</c:v>
                </c:pt>
                <c:pt idx="8726">
                  <c:v>36.75</c:v>
                </c:pt>
                <c:pt idx="8727">
                  <c:v>36.75</c:v>
                </c:pt>
                <c:pt idx="8728">
                  <c:v>36.75</c:v>
                </c:pt>
                <c:pt idx="8729">
                  <c:v>36.75</c:v>
                </c:pt>
                <c:pt idx="8730">
                  <c:v>36.75</c:v>
                </c:pt>
                <c:pt idx="8731">
                  <c:v>36.75</c:v>
                </c:pt>
                <c:pt idx="8732">
                  <c:v>36.75</c:v>
                </c:pt>
                <c:pt idx="8733">
                  <c:v>36.75</c:v>
                </c:pt>
                <c:pt idx="8734">
                  <c:v>36.75</c:v>
                </c:pt>
                <c:pt idx="8735">
                  <c:v>36.75</c:v>
                </c:pt>
                <c:pt idx="8736">
                  <c:v>36.75</c:v>
                </c:pt>
                <c:pt idx="8737">
                  <c:v>36.75</c:v>
                </c:pt>
                <c:pt idx="8738">
                  <c:v>36.75</c:v>
                </c:pt>
                <c:pt idx="8739">
                  <c:v>36.75</c:v>
                </c:pt>
                <c:pt idx="8740">
                  <c:v>36.75</c:v>
                </c:pt>
                <c:pt idx="8741">
                  <c:v>36.75</c:v>
                </c:pt>
                <c:pt idx="8742">
                  <c:v>36.75</c:v>
                </c:pt>
                <c:pt idx="8743">
                  <c:v>36.75</c:v>
                </c:pt>
                <c:pt idx="8744">
                  <c:v>36.75</c:v>
                </c:pt>
                <c:pt idx="8745">
                  <c:v>36.75</c:v>
                </c:pt>
                <c:pt idx="8746">
                  <c:v>36.75</c:v>
                </c:pt>
                <c:pt idx="8747">
                  <c:v>36.75</c:v>
                </c:pt>
                <c:pt idx="8748">
                  <c:v>36.75</c:v>
                </c:pt>
                <c:pt idx="8749">
                  <c:v>36.75</c:v>
                </c:pt>
                <c:pt idx="8750">
                  <c:v>36.75</c:v>
                </c:pt>
                <c:pt idx="8751">
                  <c:v>36.75</c:v>
                </c:pt>
                <c:pt idx="8752">
                  <c:v>36.75</c:v>
                </c:pt>
                <c:pt idx="8753">
                  <c:v>36.75</c:v>
                </c:pt>
                <c:pt idx="8754">
                  <c:v>36.75</c:v>
                </c:pt>
                <c:pt idx="8755">
                  <c:v>36.75</c:v>
                </c:pt>
                <c:pt idx="8756">
                  <c:v>36.75</c:v>
                </c:pt>
                <c:pt idx="8757">
                  <c:v>36.75</c:v>
                </c:pt>
                <c:pt idx="8758">
                  <c:v>36.75</c:v>
                </c:pt>
                <c:pt idx="8759">
                  <c:v>36.75</c:v>
                </c:pt>
                <c:pt idx="8760">
                  <c:v>36.75</c:v>
                </c:pt>
                <c:pt idx="8761">
                  <c:v>36.75</c:v>
                </c:pt>
                <c:pt idx="8762">
                  <c:v>36.75</c:v>
                </c:pt>
                <c:pt idx="8763">
                  <c:v>36.75</c:v>
                </c:pt>
                <c:pt idx="8764">
                  <c:v>36.75</c:v>
                </c:pt>
                <c:pt idx="8765">
                  <c:v>36.75</c:v>
                </c:pt>
                <c:pt idx="8766">
                  <c:v>36.75</c:v>
                </c:pt>
                <c:pt idx="8767">
                  <c:v>36.75</c:v>
                </c:pt>
                <c:pt idx="8768">
                  <c:v>36.75</c:v>
                </c:pt>
                <c:pt idx="8769">
                  <c:v>36.75</c:v>
                </c:pt>
                <c:pt idx="8770">
                  <c:v>36.75</c:v>
                </c:pt>
                <c:pt idx="8771">
                  <c:v>36.75</c:v>
                </c:pt>
                <c:pt idx="8772">
                  <c:v>36.75</c:v>
                </c:pt>
                <c:pt idx="8773">
                  <c:v>36.75</c:v>
                </c:pt>
                <c:pt idx="8774">
                  <c:v>36.75</c:v>
                </c:pt>
                <c:pt idx="8775">
                  <c:v>36.75</c:v>
                </c:pt>
                <c:pt idx="8776">
                  <c:v>36.75</c:v>
                </c:pt>
                <c:pt idx="8777">
                  <c:v>36.75</c:v>
                </c:pt>
                <c:pt idx="8778">
                  <c:v>36.75</c:v>
                </c:pt>
                <c:pt idx="8779">
                  <c:v>36.75</c:v>
                </c:pt>
                <c:pt idx="8780">
                  <c:v>36.75</c:v>
                </c:pt>
                <c:pt idx="8781">
                  <c:v>36.75</c:v>
                </c:pt>
                <c:pt idx="8782">
                  <c:v>36.75</c:v>
                </c:pt>
                <c:pt idx="8783">
                  <c:v>36.75</c:v>
                </c:pt>
                <c:pt idx="8784">
                  <c:v>36.75</c:v>
                </c:pt>
                <c:pt idx="8785">
                  <c:v>36.75</c:v>
                </c:pt>
                <c:pt idx="8786">
                  <c:v>36.75</c:v>
                </c:pt>
                <c:pt idx="8787">
                  <c:v>36.75</c:v>
                </c:pt>
                <c:pt idx="8788">
                  <c:v>36.75</c:v>
                </c:pt>
                <c:pt idx="8789">
                  <c:v>36.75</c:v>
                </c:pt>
                <c:pt idx="8790">
                  <c:v>36.75</c:v>
                </c:pt>
                <c:pt idx="8791">
                  <c:v>36.75</c:v>
                </c:pt>
                <c:pt idx="8792">
                  <c:v>36.75</c:v>
                </c:pt>
                <c:pt idx="8793">
                  <c:v>36.75</c:v>
                </c:pt>
                <c:pt idx="8794">
                  <c:v>36.75</c:v>
                </c:pt>
                <c:pt idx="8795">
                  <c:v>36.75</c:v>
                </c:pt>
                <c:pt idx="8796">
                  <c:v>36.75</c:v>
                </c:pt>
                <c:pt idx="8797">
                  <c:v>36.75</c:v>
                </c:pt>
                <c:pt idx="8798">
                  <c:v>36.75</c:v>
                </c:pt>
                <c:pt idx="8799">
                  <c:v>36.75</c:v>
                </c:pt>
                <c:pt idx="8800">
                  <c:v>36.75</c:v>
                </c:pt>
                <c:pt idx="8801">
                  <c:v>36.75</c:v>
                </c:pt>
                <c:pt idx="8802">
                  <c:v>36.75</c:v>
                </c:pt>
                <c:pt idx="8803">
                  <c:v>36.75</c:v>
                </c:pt>
                <c:pt idx="8804">
                  <c:v>36.75</c:v>
                </c:pt>
                <c:pt idx="8805">
                  <c:v>36.75</c:v>
                </c:pt>
                <c:pt idx="8806">
                  <c:v>36.75</c:v>
                </c:pt>
                <c:pt idx="8807">
                  <c:v>36.75</c:v>
                </c:pt>
                <c:pt idx="8808">
                  <c:v>36.75</c:v>
                </c:pt>
                <c:pt idx="8809">
                  <c:v>36.75</c:v>
                </c:pt>
                <c:pt idx="8810">
                  <c:v>36.75</c:v>
                </c:pt>
                <c:pt idx="8811">
                  <c:v>36.75</c:v>
                </c:pt>
                <c:pt idx="8812">
                  <c:v>36.75</c:v>
                </c:pt>
                <c:pt idx="8813">
                  <c:v>36.75</c:v>
                </c:pt>
                <c:pt idx="8814">
                  <c:v>36.75</c:v>
                </c:pt>
                <c:pt idx="8815">
                  <c:v>36.75</c:v>
                </c:pt>
                <c:pt idx="8816">
                  <c:v>36.75</c:v>
                </c:pt>
                <c:pt idx="8817">
                  <c:v>36.75</c:v>
                </c:pt>
                <c:pt idx="8818">
                  <c:v>36.75</c:v>
                </c:pt>
                <c:pt idx="8819">
                  <c:v>36.75</c:v>
                </c:pt>
                <c:pt idx="8820">
                  <c:v>36.75</c:v>
                </c:pt>
                <c:pt idx="8821">
                  <c:v>36.75</c:v>
                </c:pt>
                <c:pt idx="8822">
                  <c:v>36.75</c:v>
                </c:pt>
                <c:pt idx="8823">
                  <c:v>36.75</c:v>
                </c:pt>
                <c:pt idx="8824">
                  <c:v>36.75</c:v>
                </c:pt>
                <c:pt idx="8825">
                  <c:v>36.75</c:v>
                </c:pt>
                <c:pt idx="8826">
                  <c:v>36.75</c:v>
                </c:pt>
                <c:pt idx="8827">
                  <c:v>36.75</c:v>
                </c:pt>
                <c:pt idx="8828">
                  <c:v>36.75</c:v>
                </c:pt>
                <c:pt idx="8829">
                  <c:v>36.75</c:v>
                </c:pt>
                <c:pt idx="8830">
                  <c:v>36.75</c:v>
                </c:pt>
                <c:pt idx="8831">
                  <c:v>36.75</c:v>
                </c:pt>
                <c:pt idx="8832">
                  <c:v>36.75</c:v>
                </c:pt>
                <c:pt idx="8833">
                  <c:v>36.75</c:v>
                </c:pt>
                <c:pt idx="8834">
                  <c:v>36.75</c:v>
                </c:pt>
                <c:pt idx="8835">
                  <c:v>36.75</c:v>
                </c:pt>
                <c:pt idx="8836">
                  <c:v>36.75</c:v>
                </c:pt>
                <c:pt idx="8837">
                  <c:v>36.75</c:v>
                </c:pt>
                <c:pt idx="8838">
                  <c:v>36.75</c:v>
                </c:pt>
                <c:pt idx="8839">
                  <c:v>36.75</c:v>
                </c:pt>
                <c:pt idx="8840">
                  <c:v>36.75</c:v>
                </c:pt>
                <c:pt idx="8841">
                  <c:v>36.75</c:v>
                </c:pt>
                <c:pt idx="8842">
                  <c:v>36.75</c:v>
                </c:pt>
                <c:pt idx="8843">
                  <c:v>36.75</c:v>
                </c:pt>
                <c:pt idx="8844">
                  <c:v>36.75</c:v>
                </c:pt>
                <c:pt idx="8845">
                  <c:v>36.75</c:v>
                </c:pt>
                <c:pt idx="8846">
                  <c:v>36.75</c:v>
                </c:pt>
                <c:pt idx="8847">
                  <c:v>36.75</c:v>
                </c:pt>
                <c:pt idx="8848">
                  <c:v>36.75</c:v>
                </c:pt>
                <c:pt idx="8849">
                  <c:v>36.75</c:v>
                </c:pt>
                <c:pt idx="8850">
                  <c:v>36.75</c:v>
                </c:pt>
                <c:pt idx="8851">
                  <c:v>36.75</c:v>
                </c:pt>
                <c:pt idx="8852">
                  <c:v>36.75</c:v>
                </c:pt>
                <c:pt idx="8853">
                  <c:v>36.75</c:v>
                </c:pt>
                <c:pt idx="8854">
                  <c:v>36.75</c:v>
                </c:pt>
                <c:pt idx="8855">
                  <c:v>36.75</c:v>
                </c:pt>
                <c:pt idx="8856">
                  <c:v>36.75</c:v>
                </c:pt>
                <c:pt idx="8857">
                  <c:v>36.75</c:v>
                </c:pt>
                <c:pt idx="8858">
                  <c:v>36.75</c:v>
                </c:pt>
                <c:pt idx="8859">
                  <c:v>36.75</c:v>
                </c:pt>
                <c:pt idx="8860">
                  <c:v>36.75</c:v>
                </c:pt>
                <c:pt idx="8861">
                  <c:v>36.75</c:v>
                </c:pt>
                <c:pt idx="8862">
                  <c:v>36.75</c:v>
                </c:pt>
                <c:pt idx="8863">
                  <c:v>36.75</c:v>
                </c:pt>
                <c:pt idx="8864">
                  <c:v>36.75</c:v>
                </c:pt>
                <c:pt idx="8865">
                  <c:v>36.75</c:v>
                </c:pt>
                <c:pt idx="8866">
                  <c:v>36.75</c:v>
                </c:pt>
                <c:pt idx="8867">
                  <c:v>36.75</c:v>
                </c:pt>
                <c:pt idx="8868">
                  <c:v>36.75</c:v>
                </c:pt>
                <c:pt idx="8869">
                  <c:v>36.75</c:v>
                </c:pt>
                <c:pt idx="8870">
                  <c:v>36.75</c:v>
                </c:pt>
                <c:pt idx="8871">
                  <c:v>36.75</c:v>
                </c:pt>
                <c:pt idx="8872">
                  <c:v>36.75</c:v>
                </c:pt>
                <c:pt idx="8873">
                  <c:v>36.75</c:v>
                </c:pt>
                <c:pt idx="8874">
                  <c:v>36.75</c:v>
                </c:pt>
                <c:pt idx="8875">
                  <c:v>36.75</c:v>
                </c:pt>
                <c:pt idx="8876">
                  <c:v>36.75</c:v>
                </c:pt>
                <c:pt idx="8877">
                  <c:v>36.75</c:v>
                </c:pt>
                <c:pt idx="8878">
                  <c:v>36.75</c:v>
                </c:pt>
                <c:pt idx="8879">
                  <c:v>36.75</c:v>
                </c:pt>
                <c:pt idx="8880">
                  <c:v>36.75</c:v>
                </c:pt>
                <c:pt idx="8881">
                  <c:v>36.75</c:v>
                </c:pt>
                <c:pt idx="8882">
                  <c:v>36.75</c:v>
                </c:pt>
                <c:pt idx="8883">
                  <c:v>36.75</c:v>
                </c:pt>
                <c:pt idx="8884">
                  <c:v>36.75</c:v>
                </c:pt>
                <c:pt idx="8885">
                  <c:v>36.75</c:v>
                </c:pt>
                <c:pt idx="8886">
                  <c:v>36.75</c:v>
                </c:pt>
                <c:pt idx="8887">
                  <c:v>36.75</c:v>
                </c:pt>
                <c:pt idx="8888">
                  <c:v>36.75</c:v>
                </c:pt>
                <c:pt idx="8889">
                  <c:v>36.75</c:v>
                </c:pt>
                <c:pt idx="8890">
                  <c:v>36.75</c:v>
                </c:pt>
                <c:pt idx="8891">
                  <c:v>36.75</c:v>
                </c:pt>
                <c:pt idx="8892">
                  <c:v>36.75</c:v>
                </c:pt>
                <c:pt idx="8893">
                  <c:v>36.75</c:v>
                </c:pt>
                <c:pt idx="8894">
                  <c:v>36.75</c:v>
                </c:pt>
                <c:pt idx="8895">
                  <c:v>36.75</c:v>
                </c:pt>
                <c:pt idx="8896">
                  <c:v>36.75</c:v>
                </c:pt>
                <c:pt idx="8897">
                  <c:v>36.75</c:v>
                </c:pt>
                <c:pt idx="8898">
                  <c:v>36.75</c:v>
                </c:pt>
                <c:pt idx="8899">
                  <c:v>36.75</c:v>
                </c:pt>
                <c:pt idx="8900">
                  <c:v>36.75</c:v>
                </c:pt>
                <c:pt idx="8901">
                  <c:v>36.75</c:v>
                </c:pt>
                <c:pt idx="8902">
                  <c:v>36.75</c:v>
                </c:pt>
                <c:pt idx="8903">
                  <c:v>36.75</c:v>
                </c:pt>
                <c:pt idx="8904">
                  <c:v>36.75</c:v>
                </c:pt>
                <c:pt idx="8905">
                  <c:v>36.75</c:v>
                </c:pt>
                <c:pt idx="8906">
                  <c:v>36.75</c:v>
                </c:pt>
                <c:pt idx="8907">
                  <c:v>36.75</c:v>
                </c:pt>
                <c:pt idx="8908">
                  <c:v>36.75</c:v>
                </c:pt>
                <c:pt idx="8909">
                  <c:v>36.75</c:v>
                </c:pt>
                <c:pt idx="8910">
                  <c:v>36.75</c:v>
                </c:pt>
                <c:pt idx="8911">
                  <c:v>36.75</c:v>
                </c:pt>
                <c:pt idx="8912">
                  <c:v>36.75</c:v>
                </c:pt>
                <c:pt idx="8913">
                  <c:v>36.75</c:v>
                </c:pt>
                <c:pt idx="8914">
                  <c:v>36.75</c:v>
                </c:pt>
                <c:pt idx="8915">
                  <c:v>36.75</c:v>
                </c:pt>
                <c:pt idx="8916">
                  <c:v>36.75</c:v>
                </c:pt>
                <c:pt idx="8917">
                  <c:v>36.75</c:v>
                </c:pt>
                <c:pt idx="8918">
                  <c:v>36.75</c:v>
                </c:pt>
                <c:pt idx="8919">
                  <c:v>36.75</c:v>
                </c:pt>
                <c:pt idx="8920">
                  <c:v>36.75</c:v>
                </c:pt>
                <c:pt idx="8921">
                  <c:v>36.75</c:v>
                </c:pt>
                <c:pt idx="8922">
                  <c:v>36.75</c:v>
                </c:pt>
                <c:pt idx="8923">
                  <c:v>36.75</c:v>
                </c:pt>
                <c:pt idx="8924">
                  <c:v>36.75</c:v>
                </c:pt>
                <c:pt idx="8925">
                  <c:v>36.75</c:v>
                </c:pt>
                <c:pt idx="8926">
                  <c:v>36.75</c:v>
                </c:pt>
                <c:pt idx="8927">
                  <c:v>36.75</c:v>
                </c:pt>
                <c:pt idx="8928">
                  <c:v>36.75</c:v>
                </c:pt>
                <c:pt idx="8929">
                  <c:v>36.75</c:v>
                </c:pt>
                <c:pt idx="8930">
                  <c:v>36.75</c:v>
                </c:pt>
                <c:pt idx="8931">
                  <c:v>36.75</c:v>
                </c:pt>
                <c:pt idx="8932">
                  <c:v>36.75</c:v>
                </c:pt>
                <c:pt idx="8933">
                  <c:v>36.75</c:v>
                </c:pt>
                <c:pt idx="8934">
                  <c:v>36.75</c:v>
                </c:pt>
                <c:pt idx="8935">
                  <c:v>36.75</c:v>
                </c:pt>
                <c:pt idx="8936">
                  <c:v>36.75</c:v>
                </c:pt>
                <c:pt idx="8937">
                  <c:v>36.75</c:v>
                </c:pt>
                <c:pt idx="8938">
                  <c:v>36.75</c:v>
                </c:pt>
                <c:pt idx="8939">
                  <c:v>36.75</c:v>
                </c:pt>
                <c:pt idx="8940">
                  <c:v>36.75</c:v>
                </c:pt>
                <c:pt idx="8941">
                  <c:v>36.75</c:v>
                </c:pt>
                <c:pt idx="8942">
                  <c:v>36.75</c:v>
                </c:pt>
                <c:pt idx="8943">
                  <c:v>36.75</c:v>
                </c:pt>
                <c:pt idx="8944">
                  <c:v>36.75</c:v>
                </c:pt>
                <c:pt idx="8945">
                  <c:v>36.75</c:v>
                </c:pt>
                <c:pt idx="8946">
                  <c:v>36.75</c:v>
                </c:pt>
                <c:pt idx="8947">
                  <c:v>36.75</c:v>
                </c:pt>
                <c:pt idx="8948">
                  <c:v>36.75</c:v>
                </c:pt>
                <c:pt idx="8949">
                  <c:v>36.75</c:v>
                </c:pt>
                <c:pt idx="8950">
                  <c:v>36.75</c:v>
                </c:pt>
                <c:pt idx="8951">
                  <c:v>36.75</c:v>
                </c:pt>
                <c:pt idx="8952">
                  <c:v>36.75</c:v>
                </c:pt>
                <c:pt idx="8953">
                  <c:v>36.75</c:v>
                </c:pt>
                <c:pt idx="8954">
                  <c:v>36.75</c:v>
                </c:pt>
                <c:pt idx="8955">
                  <c:v>36.75</c:v>
                </c:pt>
                <c:pt idx="8956">
                  <c:v>36.75</c:v>
                </c:pt>
                <c:pt idx="8957">
                  <c:v>36.75</c:v>
                </c:pt>
                <c:pt idx="8958">
                  <c:v>36.75</c:v>
                </c:pt>
                <c:pt idx="8959">
                  <c:v>36.75</c:v>
                </c:pt>
                <c:pt idx="8960">
                  <c:v>36.75</c:v>
                </c:pt>
                <c:pt idx="8961">
                  <c:v>36.75</c:v>
                </c:pt>
                <c:pt idx="8962">
                  <c:v>36.75</c:v>
                </c:pt>
                <c:pt idx="8963">
                  <c:v>36.75</c:v>
                </c:pt>
                <c:pt idx="8964">
                  <c:v>36.75</c:v>
                </c:pt>
                <c:pt idx="8965">
                  <c:v>36.75</c:v>
                </c:pt>
                <c:pt idx="8966">
                  <c:v>36.75</c:v>
                </c:pt>
                <c:pt idx="8967">
                  <c:v>36.75</c:v>
                </c:pt>
                <c:pt idx="8968">
                  <c:v>36.75</c:v>
                </c:pt>
                <c:pt idx="8969">
                  <c:v>36.75</c:v>
                </c:pt>
                <c:pt idx="8970">
                  <c:v>36.75</c:v>
                </c:pt>
                <c:pt idx="8971">
                  <c:v>36.75</c:v>
                </c:pt>
                <c:pt idx="8972">
                  <c:v>36.75</c:v>
                </c:pt>
                <c:pt idx="8973">
                  <c:v>36.75</c:v>
                </c:pt>
                <c:pt idx="8974">
                  <c:v>36.75</c:v>
                </c:pt>
                <c:pt idx="8975">
                  <c:v>36.75</c:v>
                </c:pt>
                <c:pt idx="8976">
                  <c:v>36.75</c:v>
                </c:pt>
                <c:pt idx="8977">
                  <c:v>36.75</c:v>
                </c:pt>
                <c:pt idx="8978">
                  <c:v>36.75</c:v>
                </c:pt>
                <c:pt idx="8979">
                  <c:v>36.75</c:v>
                </c:pt>
                <c:pt idx="8980">
                  <c:v>36.75</c:v>
                </c:pt>
                <c:pt idx="8981">
                  <c:v>36.75</c:v>
                </c:pt>
                <c:pt idx="8982">
                  <c:v>36.75</c:v>
                </c:pt>
                <c:pt idx="8983">
                  <c:v>36.75</c:v>
                </c:pt>
                <c:pt idx="8984">
                  <c:v>36.75</c:v>
                </c:pt>
                <c:pt idx="8985">
                  <c:v>36.75</c:v>
                </c:pt>
                <c:pt idx="8986">
                  <c:v>36.75</c:v>
                </c:pt>
                <c:pt idx="8987">
                  <c:v>36.75</c:v>
                </c:pt>
                <c:pt idx="8988">
                  <c:v>36.75</c:v>
                </c:pt>
                <c:pt idx="8989">
                  <c:v>36.75</c:v>
                </c:pt>
                <c:pt idx="8990">
                  <c:v>36.75</c:v>
                </c:pt>
                <c:pt idx="8991">
                  <c:v>36.75</c:v>
                </c:pt>
                <c:pt idx="8992">
                  <c:v>36.75</c:v>
                </c:pt>
                <c:pt idx="8993">
                  <c:v>36.75</c:v>
                </c:pt>
                <c:pt idx="8994">
                  <c:v>36.75</c:v>
                </c:pt>
                <c:pt idx="8995">
                  <c:v>36.75</c:v>
                </c:pt>
                <c:pt idx="8996">
                  <c:v>36.75</c:v>
                </c:pt>
                <c:pt idx="8997">
                  <c:v>36.75</c:v>
                </c:pt>
                <c:pt idx="8998">
                  <c:v>36.75</c:v>
                </c:pt>
                <c:pt idx="8999">
                  <c:v>36.75</c:v>
                </c:pt>
                <c:pt idx="9000">
                  <c:v>36.75</c:v>
                </c:pt>
                <c:pt idx="9001">
                  <c:v>36.75</c:v>
                </c:pt>
                <c:pt idx="9002">
                  <c:v>36.75</c:v>
                </c:pt>
                <c:pt idx="9003">
                  <c:v>36.75</c:v>
                </c:pt>
                <c:pt idx="9004">
                  <c:v>36.75</c:v>
                </c:pt>
                <c:pt idx="9005">
                  <c:v>36.75</c:v>
                </c:pt>
                <c:pt idx="9006">
                  <c:v>36.75</c:v>
                </c:pt>
                <c:pt idx="9007">
                  <c:v>36.75</c:v>
                </c:pt>
                <c:pt idx="9008">
                  <c:v>36.75</c:v>
                </c:pt>
                <c:pt idx="9009">
                  <c:v>36.75</c:v>
                </c:pt>
                <c:pt idx="9010">
                  <c:v>36.75</c:v>
                </c:pt>
                <c:pt idx="9011">
                  <c:v>36.75</c:v>
                </c:pt>
                <c:pt idx="9012">
                  <c:v>36.75</c:v>
                </c:pt>
                <c:pt idx="9013">
                  <c:v>36.75</c:v>
                </c:pt>
                <c:pt idx="9014">
                  <c:v>36.75</c:v>
                </c:pt>
                <c:pt idx="9015">
                  <c:v>36.75</c:v>
                </c:pt>
                <c:pt idx="9016">
                  <c:v>36.75</c:v>
                </c:pt>
                <c:pt idx="9017">
                  <c:v>36.75</c:v>
                </c:pt>
                <c:pt idx="9018">
                  <c:v>36.75</c:v>
                </c:pt>
                <c:pt idx="9019">
                  <c:v>36.75</c:v>
                </c:pt>
                <c:pt idx="9020">
                  <c:v>36.75</c:v>
                </c:pt>
                <c:pt idx="9021">
                  <c:v>36.75</c:v>
                </c:pt>
                <c:pt idx="9022">
                  <c:v>36.75</c:v>
                </c:pt>
                <c:pt idx="9023">
                  <c:v>36.75</c:v>
                </c:pt>
                <c:pt idx="9024">
                  <c:v>36.75</c:v>
                </c:pt>
                <c:pt idx="9025">
                  <c:v>36.75</c:v>
                </c:pt>
                <c:pt idx="9026">
                  <c:v>36.75</c:v>
                </c:pt>
                <c:pt idx="9027">
                  <c:v>36.75</c:v>
                </c:pt>
                <c:pt idx="9028">
                  <c:v>36.75</c:v>
                </c:pt>
                <c:pt idx="9029">
                  <c:v>36.75</c:v>
                </c:pt>
                <c:pt idx="9030">
                  <c:v>36.75</c:v>
                </c:pt>
                <c:pt idx="9031">
                  <c:v>36.75</c:v>
                </c:pt>
                <c:pt idx="9032">
                  <c:v>36.75</c:v>
                </c:pt>
                <c:pt idx="9033">
                  <c:v>36.75</c:v>
                </c:pt>
                <c:pt idx="9034">
                  <c:v>36.75</c:v>
                </c:pt>
                <c:pt idx="9035">
                  <c:v>36.75</c:v>
                </c:pt>
                <c:pt idx="9036">
                  <c:v>36.75</c:v>
                </c:pt>
                <c:pt idx="9037">
                  <c:v>36.75</c:v>
                </c:pt>
                <c:pt idx="9038">
                  <c:v>36.75</c:v>
                </c:pt>
                <c:pt idx="9039">
                  <c:v>36.75</c:v>
                </c:pt>
                <c:pt idx="9040">
                  <c:v>36.75</c:v>
                </c:pt>
                <c:pt idx="9041">
                  <c:v>36.75</c:v>
                </c:pt>
                <c:pt idx="9042">
                  <c:v>36.75</c:v>
                </c:pt>
                <c:pt idx="9043">
                  <c:v>36.75</c:v>
                </c:pt>
                <c:pt idx="9044">
                  <c:v>36.75</c:v>
                </c:pt>
                <c:pt idx="9045">
                  <c:v>36.75</c:v>
                </c:pt>
                <c:pt idx="9046">
                  <c:v>36.75</c:v>
                </c:pt>
                <c:pt idx="9047">
                  <c:v>36.75</c:v>
                </c:pt>
                <c:pt idx="9048">
                  <c:v>36.75</c:v>
                </c:pt>
                <c:pt idx="9049">
                  <c:v>36.75</c:v>
                </c:pt>
                <c:pt idx="9050">
                  <c:v>36.75</c:v>
                </c:pt>
                <c:pt idx="9051">
                  <c:v>36.75</c:v>
                </c:pt>
                <c:pt idx="9052">
                  <c:v>36.75</c:v>
                </c:pt>
                <c:pt idx="9053">
                  <c:v>36.75</c:v>
                </c:pt>
                <c:pt idx="9054">
                  <c:v>36.75</c:v>
                </c:pt>
                <c:pt idx="9055">
                  <c:v>36.75</c:v>
                </c:pt>
                <c:pt idx="9056">
                  <c:v>36.75</c:v>
                </c:pt>
                <c:pt idx="9057">
                  <c:v>36.75</c:v>
                </c:pt>
                <c:pt idx="9058">
                  <c:v>36.75</c:v>
                </c:pt>
                <c:pt idx="9059">
                  <c:v>36.75</c:v>
                </c:pt>
                <c:pt idx="9060">
                  <c:v>36.75</c:v>
                </c:pt>
                <c:pt idx="9061">
                  <c:v>36.75</c:v>
                </c:pt>
                <c:pt idx="9062">
                  <c:v>36.75</c:v>
                </c:pt>
                <c:pt idx="9063">
                  <c:v>36.75</c:v>
                </c:pt>
                <c:pt idx="9064">
                  <c:v>36.75</c:v>
                </c:pt>
                <c:pt idx="9065">
                  <c:v>36.75</c:v>
                </c:pt>
                <c:pt idx="9066">
                  <c:v>36.75</c:v>
                </c:pt>
                <c:pt idx="9067">
                  <c:v>36.75</c:v>
                </c:pt>
                <c:pt idx="9068">
                  <c:v>36.75</c:v>
                </c:pt>
                <c:pt idx="9069">
                  <c:v>36.75</c:v>
                </c:pt>
                <c:pt idx="9070">
                  <c:v>36.75</c:v>
                </c:pt>
                <c:pt idx="9071">
                  <c:v>36.75</c:v>
                </c:pt>
                <c:pt idx="9072">
                  <c:v>36.75</c:v>
                </c:pt>
                <c:pt idx="9073">
                  <c:v>36.75</c:v>
                </c:pt>
                <c:pt idx="9074">
                  <c:v>36.75</c:v>
                </c:pt>
                <c:pt idx="9075">
                  <c:v>36.75</c:v>
                </c:pt>
                <c:pt idx="9076">
                  <c:v>36.75</c:v>
                </c:pt>
                <c:pt idx="9077">
                  <c:v>36.75</c:v>
                </c:pt>
                <c:pt idx="9078">
                  <c:v>36.75</c:v>
                </c:pt>
                <c:pt idx="9079">
                  <c:v>36.75</c:v>
                </c:pt>
                <c:pt idx="9080">
                  <c:v>36.75</c:v>
                </c:pt>
                <c:pt idx="9081">
                  <c:v>36.75</c:v>
                </c:pt>
                <c:pt idx="9082">
                  <c:v>36.75</c:v>
                </c:pt>
                <c:pt idx="9083">
                  <c:v>36.75</c:v>
                </c:pt>
                <c:pt idx="9084">
                  <c:v>36.75</c:v>
                </c:pt>
                <c:pt idx="9085">
                  <c:v>36.75</c:v>
                </c:pt>
                <c:pt idx="9086">
                  <c:v>36.75</c:v>
                </c:pt>
                <c:pt idx="9087">
                  <c:v>36.75</c:v>
                </c:pt>
                <c:pt idx="9088">
                  <c:v>36.75</c:v>
                </c:pt>
                <c:pt idx="9089">
                  <c:v>36.75</c:v>
                </c:pt>
                <c:pt idx="9090">
                  <c:v>36.75</c:v>
                </c:pt>
                <c:pt idx="9091">
                  <c:v>36.75</c:v>
                </c:pt>
                <c:pt idx="9092">
                  <c:v>36.75</c:v>
                </c:pt>
                <c:pt idx="9093">
                  <c:v>36.75</c:v>
                </c:pt>
                <c:pt idx="9094">
                  <c:v>36.75</c:v>
                </c:pt>
                <c:pt idx="9095">
                  <c:v>36.75</c:v>
                </c:pt>
                <c:pt idx="9096">
                  <c:v>36.75</c:v>
                </c:pt>
                <c:pt idx="9097">
                  <c:v>36.75</c:v>
                </c:pt>
                <c:pt idx="9098">
                  <c:v>36.75</c:v>
                </c:pt>
                <c:pt idx="9099">
                  <c:v>36.75</c:v>
                </c:pt>
                <c:pt idx="9100">
                  <c:v>36.75</c:v>
                </c:pt>
                <c:pt idx="9101">
                  <c:v>36.75</c:v>
                </c:pt>
                <c:pt idx="9102">
                  <c:v>36.75</c:v>
                </c:pt>
                <c:pt idx="9103">
                  <c:v>36.75</c:v>
                </c:pt>
                <c:pt idx="9104">
                  <c:v>36.75</c:v>
                </c:pt>
                <c:pt idx="9105">
                  <c:v>36.75</c:v>
                </c:pt>
                <c:pt idx="9106">
                  <c:v>36.75</c:v>
                </c:pt>
                <c:pt idx="9107">
                  <c:v>36.75</c:v>
                </c:pt>
                <c:pt idx="9108">
                  <c:v>36.75</c:v>
                </c:pt>
                <c:pt idx="9109">
                  <c:v>36.75</c:v>
                </c:pt>
                <c:pt idx="9110">
                  <c:v>36.75</c:v>
                </c:pt>
                <c:pt idx="9111">
                  <c:v>36.75</c:v>
                </c:pt>
                <c:pt idx="9112">
                  <c:v>36.75</c:v>
                </c:pt>
                <c:pt idx="9113">
                  <c:v>36.75</c:v>
                </c:pt>
                <c:pt idx="9114">
                  <c:v>36.75</c:v>
                </c:pt>
                <c:pt idx="9115">
                  <c:v>36.75</c:v>
                </c:pt>
                <c:pt idx="9116">
                  <c:v>36.75</c:v>
                </c:pt>
                <c:pt idx="9117">
                  <c:v>36.75</c:v>
                </c:pt>
                <c:pt idx="9118">
                  <c:v>36.75</c:v>
                </c:pt>
                <c:pt idx="9119">
                  <c:v>36.75</c:v>
                </c:pt>
                <c:pt idx="9120">
                  <c:v>36.75</c:v>
                </c:pt>
                <c:pt idx="9121">
                  <c:v>36.75</c:v>
                </c:pt>
                <c:pt idx="9122">
                  <c:v>36.75</c:v>
                </c:pt>
                <c:pt idx="9123">
                  <c:v>36.75</c:v>
                </c:pt>
                <c:pt idx="9124">
                  <c:v>36.75</c:v>
                </c:pt>
                <c:pt idx="9125">
                  <c:v>36.75</c:v>
                </c:pt>
                <c:pt idx="9126">
                  <c:v>36.75</c:v>
                </c:pt>
                <c:pt idx="9127">
                  <c:v>36.75</c:v>
                </c:pt>
                <c:pt idx="9128">
                  <c:v>36.75</c:v>
                </c:pt>
                <c:pt idx="9129">
                  <c:v>36.75</c:v>
                </c:pt>
                <c:pt idx="9130">
                  <c:v>36.75</c:v>
                </c:pt>
                <c:pt idx="9131">
                  <c:v>36.75</c:v>
                </c:pt>
                <c:pt idx="9132">
                  <c:v>36.75</c:v>
                </c:pt>
                <c:pt idx="9133">
                  <c:v>36.75</c:v>
                </c:pt>
                <c:pt idx="9134">
                  <c:v>36.75</c:v>
                </c:pt>
                <c:pt idx="9135">
                  <c:v>36.75</c:v>
                </c:pt>
                <c:pt idx="9136">
                  <c:v>36.75</c:v>
                </c:pt>
                <c:pt idx="9137">
                  <c:v>36.75</c:v>
                </c:pt>
                <c:pt idx="9138">
                  <c:v>36.75</c:v>
                </c:pt>
                <c:pt idx="9139">
                  <c:v>36.75</c:v>
                </c:pt>
                <c:pt idx="9140">
                  <c:v>36.75</c:v>
                </c:pt>
                <c:pt idx="9141">
                  <c:v>36.75</c:v>
                </c:pt>
                <c:pt idx="9142">
                  <c:v>36.75</c:v>
                </c:pt>
                <c:pt idx="9143">
                  <c:v>36.75</c:v>
                </c:pt>
                <c:pt idx="9144">
                  <c:v>36.75</c:v>
                </c:pt>
                <c:pt idx="9145">
                  <c:v>36.75</c:v>
                </c:pt>
                <c:pt idx="9146">
                  <c:v>36.75</c:v>
                </c:pt>
                <c:pt idx="9147">
                  <c:v>36.75</c:v>
                </c:pt>
                <c:pt idx="9148">
                  <c:v>36.75</c:v>
                </c:pt>
                <c:pt idx="9149">
                  <c:v>36.75</c:v>
                </c:pt>
                <c:pt idx="9150">
                  <c:v>36.75</c:v>
                </c:pt>
                <c:pt idx="9151">
                  <c:v>36.75</c:v>
                </c:pt>
                <c:pt idx="9152">
                  <c:v>36.75</c:v>
                </c:pt>
                <c:pt idx="9153">
                  <c:v>36.75</c:v>
                </c:pt>
                <c:pt idx="9154">
                  <c:v>36.75</c:v>
                </c:pt>
                <c:pt idx="9155">
                  <c:v>36.75</c:v>
                </c:pt>
                <c:pt idx="9156">
                  <c:v>36.75</c:v>
                </c:pt>
                <c:pt idx="9157">
                  <c:v>36.75</c:v>
                </c:pt>
                <c:pt idx="9158">
                  <c:v>36.75</c:v>
                </c:pt>
                <c:pt idx="9159">
                  <c:v>36.75</c:v>
                </c:pt>
                <c:pt idx="9160">
                  <c:v>36.75</c:v>
                </c:pt>
                <c:pt idx="9161">
                  <c:v>36.75</c:v>
                </c:pt>
                <c:pt idx="9162">
                  <c:v>36.75</c:v>
                </c:pt>
                <c:pt idx="9163">
                  <c:v>36.75</c:v>
                </c:pt>
                <c:pt idx="9164">
                  <c:v>36.75</c:v>
                </c:pt>
                <c:pt idx="9165">
                  <c:v>36.75</c:v>
                </c:pt>
                <c:pt idx="9166">
                  <c:v>36.75</c:v>
                </c:pt>
                <c:pt idx="9167">
                  <c:v>36.75</c:v>
                </c:pt>
                <c:pt idx="9168">
                  <c:v>36.75</c:v>
                </c:pt>
                <c:pt idx="9169">
                  <c:v>36.75</c:v>
                </c:pt>
                <c:pt idx="9170">
                  <c:v>36.75</c:v>
                </c:pt>
                <c:pt idx="9171">
                  <c:v>36.75</c:v>
                </c:pt>
                <c:pt idx="9172">
                  <c:v>36.75</c:v>
                </c:pt>
                <c:pt idx="9173">
                  <c:v>36.75</c:v>
                </c:pt>
                <c:pt idx="9174">
                  <c:v>36.75</c:v>
                </c:pt>
                <c:pt idx="9175">
                  <c:v>36.75</c:v>
                </c:pt>
                <c:pt idx="9176">
                  <c:v>36.75</c:v>
                </c:pt>
                <c:pt idx="9177">
                  <c:v>36.75</c:v>
                </c:pt>
                <c:pt idx="9178">
                  <c:v>36.75</c:v>
                </c:pt>
                <c:pt idx="9179">
                  <c:v>36.75</c:v>
                </c:pt>
                <c:pt idx="9180">
                  <c:v>36.75</c:v>
                </c:pt>
                <c:pt idx="9181">
                  <c:v>36.75</c:v>
                </c:pt>
                <c:pt idx="9182">
                  <c:v>36.75</c:v>
                </c:pt>
                <c:pt idx="9183">
                  <c:v>36.75</c:v>
                </c:pt>
                <c:pt idx="9184">
                  <c:v>36.75</c:v>
                </c:pt>
                <c:pt idx="9185">
                  <c:v>36.75</c:v>
                </c:pt>
                <c:pt idx="9186">
                  <c:v>36.75</c:v>
                </c:pt>
                <c:pt idx="9187">
                  <c:v>36.75</c:v>
                </c:pt>
                <c:pt idx="9188">
                  <c:v>36.75</c:v>
                </c:pt>
                <c:pt idx="9189">
                  <c:v>36.75</c:v>
                </c:pt>
                <c:pt idx="9190">
                  <c:v>36.75</c:v>
                </c:pt>
                <c:pt idx="9191">
                  <c:v>36.75</c:v>
                </c:pt>
                <c:pt idx="9192">
                  <c:v>36.75</c:v>
                </c:pt>
                <c:pt idx="9193">
                  <c:v>36.75</c:v>
                </c:pt>
                <c:pt idx="9194">
                  <c:v>36.75</c:v>
                </c:pt>
                <c:pt idx="9195">
                  <c:v>36.75</c:v>
                </c:pt>
                <c:pt idx="9196">
                  <c:v>36.75</c:v>
                </c:pt>
                <c:pt idx="9197">
                  <c:v>36.75</c:v>
                </c:pt>
                <c:pt idx="9198">
                  <c:v>36.75</c:v>
                </c:pt>
                <c:pt idx="9199">
                  <c:v>36.75</c:v>
                </c:pt>
                <c:pt idx="9200">
                  <c:v>36.75</c:v>
                </c:pt>
                <c:pt idx="9201">
                  <c:v>36.75</c:v>
                </c:pt>
                <c:pt idx="9202">
                  <c:v>36.75</c:v>
                </c:pt>
                <c:pt idx="9203">
                  <c:v>36.75</c:v>
                </c:pt>
                <c:pt idx="9204">
                  <c:v>36.75</c:v>
                </c:pt>
                <c:pt idx="9205">
                  <c:v>36.75</c:v>
                </c:pt>
                <c:pt idx="9206">
                  <c:v>36.75</c:v>
                </c:pt>
                <c:pt idx="9207">
                  <c:v>36.75</c:v>
                </c:pt>
                <c:pt idx="9208">
                  <c:v>36.75</c:v>
                </c:pt>
                <c:pt idx="9209">
                  <c:v>36.75</c:v>
                </c:pt>
                <c:pt idx="9210">
                  <c:v>36.75</c:v>
                </c:pt>
                <c:pt idx="9211">
                  <c:v>36.75</c:v>
                </c:pt>
                <c:pt idx="9212">
                  <c:v>36.75</c:v>
                </c:pt>
                <c:pt idx="9213">
                  <c:v>36.75</c:v>
                </c:pt>
                <c:pt idx="9214">
                  <c:v>36.75</c:v>
                </c:pt>
                <c:pt idx="9215">
                  <c:v>36.75</c:v>
                </c:pt>
                <c:pt idx="9216">
                  <c:v>36.75</c:v>
                </c:pt>
                <c:pt idx="9217">
                  <c:v>36.75</c:v>
                </c:pt>
                <c:pt idx="9218">
                  <c:v>36.75</c:v>
                </c:pt>
                <c:pt idx="9219">
                  <c:v>36.75</c:v>
                </c:pt>
                <c:pt idx="9220">
                  <c:v>36.75</c:v>
                </c:pt>
                <c:pt idx="9221">
                  <c:v>36.75</c:v>
                </c:pt>
                <c:pt idx="9222">
                  <c:v>36.75</c:v>
                </c:pt>
                <c:pt idx="9223">
                  <c:v>36.75</c:v>
                </c:pt>
                <c:pt idx="9224">
                  <c:v>36.75</c:v>
                </c:pt>
                <c:pt idx="9225">
                  <c:v>36.75</c:v>
                </c:pt>
                <c:pt idx="9226">
                  <c:v>36.75</c:v>
                </c:pt>
                <c:pt idx="9227">
                  <c:v>36.75</c:v>
                </c:pt>
                <c:pt idx="9228">
                  <c:v>36.75</c:v>
                </c:pt>
                <c:pt idx="9229">
                  <c:v>36.75</c:v>
                </c:pt>
                <c:pt idx="9230">
                  <c:v>36.75</c:v>
                </c:pt>
                <c:pt idx="9231">
                  <c:v>36.75</c:v>
                </c:pt>
                <c:pt idx="9232">
                  <c:v>36.75</c:v>
                </c:pt>
                <c:pt idx="9233">
                  <c:v>36.75</c:v>
                </c:pt>
                <c:pt idx="9234">
                  <c:v>36.75</c:v>
                </c:pt>
                <c:pt idx="9235">
                  <c:v>36.75</c:v>
                </c:pt>
                <c:pt idx="9236">
                  <c:v>36.75</c:v>
                </c:pt>
                <c:pt idx="9237">
                  <c:v>36.75</c:v>
                </c:pt>
                <c:pt idx="9238">
                  <c:v>36.75</c:v>
                </c:pt>
                <c:pt idx="9239">
                  <c:v>36.75</c:v>
                </c:pt>
                <c:pt idx="9240">
                  <c:v>36.75</c:v>
                </c:pt>
                <c:pt idx="9241">
                  <c:v>36.75</c:v>
                </c:pt>
                <c:pt idx="9242">
                  <c:v>36.75</c:v>
                </c:pt>
                <c:pt idx="9243">
                  <c:v>36.75</c:v>
                </c:pt>
                <c:pt idx="9244">
                  <c:v>36.75</c:v>
                </c:pt>
                <c:pt idx="9245">
                  <c:v>36.75</c:v>
                </c:pt>
                <c:pt idx="9246">
                  <c:v>36.75</c:v>
                </c:pt>
                <c:pt idx="9247">
                  <c:v>36.75</c:v>
                </c:pt>
                <c:pt idx="9248">
                  <c:v>36.75</c:v>
                </c:pt>
                <c:pt idx="9249">
                  <c:v>36.75</c:v>
                </c:pt>
                <c:pt idx="9250">
                  <c:v>36.75</c:v>
                </c:pt>
                <c:pt idx="9251">
                  <c:v>36.75</c:v>
                </c:pt>
                <c:pt idx="9252">
                  <c:v>36.75</c:v>
                </c:pt>
                <c:pt idx="9253">
                  <c:v>36.75</c:v>
                </c:pt>
                <c:pt idx="9254">
                  <c:v>36.75</c:v>
                </c:pt>
                <c:pt idx="9255">
                  <c:v>36.75</c:v>
                </c:pt>
                <c:pt idx="9256">
                  <c:v>36.75</c:v>
                </c:pt>
                <c:pt idx="9257">
                  <c:v>36.75</c:v>
                </c:pt>
                <c:pt idx="9258">
                  <c:v>36.75</c:v>
                </c:pt>
                <c:pt idx="9259">
                  <c:v>36.75</c:v>
                </c:pt>
                <c:pt idx="9260">
                  <c:v>36.75</c:v>
                </c:pt>
                <c:pt idx="9261">
                  <c:v>36.75</c:v>
                </c:pt>
                <c:pt idx="9262">
                  <c:v>36.75</c:v>
                </c:pt>
                <c:pt idx="9263">
                  <c:v>36.75</c:v>
                </c:pt>
                <c:pt idx="9264">
                  <c:v>36.75</c:v>
                </c:pt>
                <c:pt idx="9265">
                  <c:v>36.75</c:v>
                </c:pt>
                <c:pt idx="9266">
                  <c:v>36.75</c:v>
                </c:pt>
                <c:pt idx="9267">
                  <c:v>36.75</c:v>
                </c:pt>
                <c:pt idx="9268">
                  <c:v>36.75</c:v>
                </c:pt>
                <c:pt idx="9269">
                  <c:v>36.75</c:v>
                </c:pt>
                <c:pt idx="9270">
                  <c:v>36.75</c:v>
                </c:pt>
                <c:pt idx="9271">
                  <c:v>36.75</c:v>
                </c:pt>
                <c:pt idx="9272">
                  <c:v>36.75</c:v>
                </c:pt>
                <c:pt idx="9273">
                  <c:v>36.75</c:v>
                </c:pt>
                <c:pt idx="9274">
                  <c:v>36.75</c:v>
                </c:pt>
                <c:pt idx="9275">
                  <c:v>36.75</c:v>
                </c:pt>
                <c:pt idx="9276">
                  <c:v>36.75</c:v>
                </c:pt>
                <c:pt idx="9277">
                  <c:v>36.75</c:v>
                </c:pt>
                <c:pt idx="9278">
                  <c:v>36.75</c:v>
                </c:pt>
                <c:pt idx="9279">
                  <c:v>36.75</c:v>
                </c:pt>
                <c:pt idx="9280">
                  <c:v>36.75</c:v>
                </c:pt>
                <c:pt idx="9281">
                  <c:v>36.75</c:v>
                </c:pt>
                <c:pt idx="9282">
                  <c:v>36.75</c:v>
                </c:pt>
                <c:pt idx="9283">
                  <c:v>36.75</c:v>
                </c:pt>
                <c:pt idx="9284">
                  <c:v>36.75</c:v>
                </c:pt>
                <c:pt idx="9285">
                  <c:v>36.75</c:v>
                </c:pt>
                <c:pt idx="9286">
                  <c:v>36.75</c:v>
                </c:pt>
                <c:pt idx="9287">
                  <c:v>36.75</c:v>
                </c:pt>
                <c:pt idx="9288">
                  <c:v>36.75</c:v>
                </c:pt>
                <c:pt idx="9289">
                  <c:v>36.75</c:v>
                </c:pt>
                <c:pt idx="9290">
                  <c:v>36.75</c:v>
                </c:pt>
                <c:pt idx="9291">
                  <c:v>36.75</c:v>
                </c:pt>
                <c:pt idx="9292">
                  <c:v>36.75</c:v>
                </c:pt>
                <c:pt idx="9293">
                  <c:v>36.75</c:v>
                </c:pt>
                <c:pt idx="9294">
                  <c:v>36.75</c:v>
                </c:pt>
                <c:pt idx="9295">
                  <c:v>36.75</c:v>
                </c:pt>
                <c:pt idx="9296">
                  <c:v>36.75</c:v>
                </c:pt>
                <c:pt idx="9297">
                  <c:v>36.75</c:v>
                </c:pt>
                <c:pt idx="9298">
                  <c:v>36.75</c:v>
                </c:pt>
                <c:pt idx="9299">
                  <c:v>36.75</c:v>
                </c:pt>
                <c:pt idx="9300">
                  <c:v>36.75</c:v>
                </c:pt>
                <c:pt idx="9301">
                  <c:v>36.75</c:v>
                </c:pt>
                <c:pt idx="9302">
                  <c:v>36.75</c:v>
                </c:pt>
                <c:pt idx="9303">
                  <c:v>36.75</c:v>
                </c:pt>
                <c:pt idx="9304">
                  <c:v>36.75</c:v>
                </c:pt>
                <c:pt idx="9305">
                  <c:v>36.75</c:v>
                </c:pt>
                <c:pt idx="9306">
                  <c:v>36.75</c:v>
                </c:pt>
                <c:pt idx="9307">
                  <c:v>36.75</c:v>
                </c:pt>
                <c:pt idx="9308">
                  <c:v>36.75</c:v>
                </c:pt>
                <c:pt idx="9309">
                  <c:v>36.75</c:v>
                </c:pt>
                <c:pt idx="9310">
                  <c:v>36.75</c:v>
                </c:pt>
                <c:pt idx="9311">
                  <c:v>36.75</c:v>
                </c:pt>
                <c:pt idx="9312">
                  <c:v>36.75</c:v>
                </c:pt>
                <c:pt idx="9313">
                  <c:v>36.75</c:v>
                </c:pt>
                <c:pt idx="9314">
                  <c:v>36.75</c:v>
                </c:pt>
                <c:pt idx="9315">
                  <c:v>36.75</c:v>
                </c:pt>
                <c:pt idx="9316">
                  <c:v>36.75</c:v>
                </c:pt>
                <c:pt idx="9317">
                  <c:v>36.75</c:v>
                </c:pt>
                <c:pt idx="9318">
                  <c:v>36.75</c:v>
                </c:pt>
                <c:pt idx="9319">
                  <c:v>36.75</c:v>
                </c:pt>
                <c:pt idx="9320">
                  <c:v>36.75</c:v>
                </c:pt>
                <c:pt idx="9321">
                  <c:v>36.75</c:v>
                </c:pt>
                <c:pt idx="9322">
                  <c:v>36.75</c:v>
                </c:pt>
                <c:pt idx="9323">
                  <c:v>36.75</c:v>
                </c:pt>
                <c:pt idx="9324">
                  <c:v>36.75</c:v>
                </c:pt>
                <c:pt idx="9325">
                  <c:v>36.75</c:v>
                </c:pt>
                <c:pt idx="9326">
                  <c:v>36.75</c:v>
                </c:pt>
                <c:pt idx="9327">
                  <c:v>36.75</c:v>
                </c:pt>
                <c:pt idx="9328">
                  <c:v>36.75</c:v>
                </c:pt>
                <c:pt idx="9329">
                  <c:v>36.75</c:v>
                </c:pt>
                <c:pt idx="9330">
                  <c:v>36.75</c:v>
                </c:pt>
                <c:pt idx="9331">
                  <c:v>36.75</c:v>
                </c:pt>
                <c:pt idx="9332">
                  <c:v>36.75</c:v>
                </c:pt>
                <c:pt idx="9333">
                  <c:v>36.75</c:v>
                </c:pt>
                <c:pt idx="9334">
                  <c:v>36.75</c:v>
                </c:pt>
                <c:pt idx="9335">
                  <c:v>36.75</c:v>
                </c:pt>
                <c:pt idx="9336">
                  <c:v>36.75</c:v>
                </c:pt>
                <c:pt idx="9337">
                  <c:v>36.75</c:v>
                </c:pt>
                <c:pt idx="9338">
                  <c:v>36.75</c:v>
                </c:pt>
                <c:pt idx="9339">
                  <c:v>36.75</c:v>
                </c:pt>
                <c:pt idx="9340">
                  <c:v>36.75</c:v>
                </c:pt>
                <c:pt idx="9341">
                  <c:v>36.75</c:v>
                </c:pt>
                <c:pt idx="9342">
                  <c:v>36.75</c:v>
                </c:pt>
                <c:pt idx="9343">
                  <c:v>36.75</c:v>
                </c:pt>
                <c:pt idx="9344">
                  <c:v>36.75</c:v>
                </c:pt>
                <c:pt idx="9345">
                  <c:v>36.75</c:v>
                </c:pt>
                <c:pt idx="9346">
                  <c:v>36.75</c:v>
                </c:pt>
                <c:pt idx="9347">
                  <c:v>36.75</c:v>
                </c:pt>
                <c:pt idx="9348">
                  <c:v>36.75</c:v>
                </c:pt>
                <c:pt idx="9349">
                  <c:v>36.75</c:v>
                </c:pt>
                <c:pt idx="9350">
                  <c:v>36.75</c:v>
                </c:pt>
                <c:pt idx="9351">
                  <c:v>36.75</c:v>
                </c:pt>
                <c:pt idx="9352">
                  <c:v>36.75</c:v>
                </c:pt>
                <c:pt idx="9353">
                  <c:v>36.75</c:v>
                </c:pt>
                <c:pt idx="9354">
                  <c:v>36.75</c:v>
                </c:pt>
                <c:pt idx="9355">
                  <c:v>36.75</c:v>
                </c:pt>
                <c:pt idx="9356">
                  <c:v>36.75</c:v>
                </c:pt>
                <c:pt idx="9357">
                  <c:v>36.75</c:v>
                </c:pt>
                <c:pt idx="9358">
                  <c:v>36.75</c:v>
                </c:pt>
                <c:pt idx="9359">
                  <c:v>36.75</c:v>
                </c:pt>
                <c:pt idx="9360">
                  <c:v>36.75</c:v>
                </c:pt>
                <c:pt idx="9361">
                  <c:v>36.75</c:v>
                </c:pt>
                <c:pt idx="9362">
                  <c:v>36.75</c:v>
                </c:pt>
                <c:pt idx="9363">
                  <c:v>36.75</c:v>
                </c:pt>
                <c:pt idx="9364">
                  <c:v>36.75</c:v>
                </c:pt>
                <c:pt idx="9365">
                  <c:v>36.75</c:v>
                </c:pt>
                <c:pt idx="9366">
                  <c:v>36.75</c:v>
                </c:pt>
                <c:pt idx="9367">
                  <c:v>36.75</c:v>
                </c:pt>
                <c:pt idx="9368">
                  <c:v>36.75</c:v>
                </c:pt>
                <c:pt idx="9369">
                  <c:v>36.75</c:v>
                </c:pt>
                <c:pt idx="9370">
                  <c:v>36.75</c:v>
                </c:pt>
                <c:pt idx="9371">
                  <c:v>36.75</c:v>
                </c:pt>
                <c:pt idx="9372">
                  <c:v>36.75</c:v>
                </c:pt>
                <c:pt idx="9373">
                  <c:v>36.75</c:v>
                </c:pt>
                <c:pt idx="9374">
                  <c:v>36.75</c:v>
                </c:pt>
                <c:pt idx="9375">
                  <c:v>36.75</c:v>
                </c:pt>
                <c:pt idx="9376">
                  <c:v>36.75</c:v>
                </c:pt>
                <c:pt idx="9377">
                  <c:v>36.75</c:v>
                </c:pt>
                <c:pt idx="9378">
                  <c:v>36.75</c:v>
                </c:pt>
                <c:pt idx="9379">
                  <c:v>36.75</c:v>
                </c:pt>
                <c:pt idx="9380">
                  <c:v>36.75</c:v>
                </c:pt>
                <c:pt idx="9381">
                  <c:v>36.75</c:v>
                </c:pt>
                <c:pt idx="9382">
                  <c:v>36.75</c:v>
                </c:pt>
                <c:pt idx="9383">
                  <c:v>36.75</c:v>
                </c:pt>
                <c:pt idx="9384">
                  <c:v>36.75</c:v>
                </c:pt>
                <c:pt idx="9385">
                  <c:v>36.75</c:v>
                </c:pt>
                <c:pt idx="9386">
                  <c:v>36.75</c:v>
                </c:pt>
                <c:pt idx="9387">
                  <c:v>36.75</c:v>
                </c:pt>
                <c:pt idx="9388">
                  <c:v>36.75</c:v>
                </c:pt>
                <c:pt idx="9389">
                  <c:v>36.75</c:v>
                </c:pt>
                <c:pt idx="9390">
                  <c:v>36.75</c:v>
                </c:pt>
                <c:pt idx="9391">
                  <c:v>36.75</c:v>
                </c:pt>
                <c:pt idx="9392">
                  <c:v>36.75</c:v>
                </c:pt>
                <c:pt idx="9393">
                  <c:v>36.75</c:v>
                </c:pt>
                <c:pt idx="9394">
                  <c:v>36.75</c:v>
                </c:pt>
                <c:pt idx="9395">
                  <c:v>36.75</c:v>
                </c:pt>
                <c:pt idx="9396">
                  <c:v>36.75</c:v>
                </c:pt>
                <c:pt idx="9397">
                  <c:v>36.75</c:v>
                </c:pt>
                <c:pt idx="9398">
                  <c:v>36.75</c:v>
                </c:pt>
                <c:pt idx="9399">
                  <c:v>36.75</c:v>
                </c:pt>
                <c:pt idx="9400">
                  <c:v>36.75</c:v>
                </c:pt>
                <c:pt idx="9401">
                  <c:v>36.75</c:v>
                </c:pt>
                <c:pt idx="9402">
                  <c:v>36.75</c:v>
                </c:pt>
                <c:pt idx="9403">
                  <c:v>36.75</c:v>
                </c:pt>
                <c:pt idx="9404">
                  <c:v>36.75</c:v>
                </c:pt>
                <c:pt idx="9405">
                  <c:v>36.75</c:v>
                </c:pt>
                <c:pt idx="9406">
                  <c:v>36.75</c:v>
                </c:pt>
                <c:pt idx="9407">
                  <c:v>36.75</c:v>
                </c:pt>
                <c:pt idx="9408">
                  <c:v>36.75</c:v>
                </c:pt>
                <c:pt idx="9409">
                  <c:v>36.75</c:v>
                </c:pt>
                <c:pt idx="9410">
                  <c:v>36.75</c:v>
                </c:pt>
                <c:pt idx="9411">
                  <c:v>36.75</c:v>
                </c:pt>
                <c:pt idx="9412">
                  <c:v>36.75</c:v>
                </c:pt>
                <c:pt idx="9413">
                  <c:v>36.75</c:v>
                </c:pt>
                <c:pt idx="9414">
                  <c:v>36.75</c:v>
                </c:pt>
                <c:pt idx="9415">
                  <c:v>36.75</c:v>
                </c:pt>
                <c:pt idx="9416">
                  <c:v>36.75</c:v>
                </c:pt>
                <c:pt idx="9417">
                  <c:v>36.75</c:v>
                </c:pt>
                <c:pt idx="9418">
                  <c:v>36.75</c:v>
                </c:pt>
                <c:pt idx="9419">
                  <c:v>36.75</c:v>
                </c:pt>
                <c:pt idx="9420">
                  <c:v>36.75</c:v>
                </c:pt>
                <c:pt idx="9421">
                  <c:v>36.75</c:v>
                </c:pt>
                <c:pt idx="9422">
                  <c:v>36.75</c:v>
                </c:pt>
                <c:pt idx="9423">
                  <c:v>36.75</c:v>
                </c:pt>
                <c:pt idx="9424">
                  <c:v>36.75</c:v>
                </c:pt>
                <c:pt idx="9425">
                  <c:v>36.75</c:v>
                </c:pt>
                <c:pt idx="9426">
                  <c:v>36.75</c:v>
                </c:pt>
                <c:pt idx="9427">
                  <c:v>36.75</c:v>
                </c:pt>
                <c:pt idx="9428">
                  <c:v>36.75</c:v>
                </c:pt>
                <c:pt idx="9429">
                  <c:v>36.75</c:v>
                </c:pt>
                <c:pt idx="9430">
                  <c:v>36.75</c:v>
                </c:pt>
                <c:pt idx="9431">
                  <c:v>36.75</c:v>
                </c:pt>
                <c:pt idx="9432">
                  <c:v>36.75</c:v>
                </c:pt>
                <c:pt idx="9433">
                  <c:v>36.75</c:v>
                </c:pt>
                <c:pt idx="9434">
                  <c:v>36.75</c:v>
                </c:pt>
                <c:pt idx="9435">
                  <c:v>36.75</c:v>
                </c:pt>
                <c:pt idx="9436">
                  <c:v>36.75</c:v>
                </c:pt>
                <c:pt idx="9437">
                  <c:v>36.75</c:v>
                </c:pt>
                <c:pt idx="9438">
                  <c:v>36.75</c:v>
                </c:pt>
                <c:pt idx="9439">
                  <c:v>36.75</c:v>
                </c:pt>
                <c:pt idx="9440">
                  <c:v>36.75</c:v>
                </c:pt>
                <c:pt idx="9441">
                  <c:v>36.75</c:v>
                </c:pt>
                <c:pt idx="9442">
                  <c:v>36.75</c:v>
                </c:pt>
                <c:pt idx="9443">
                  <c:v>36.75</c:v>
                </c:pt>
                <c:pt idx="9444">
                  <c:v>36.75</c:v>
                </c:pt>
                <c:pt idx="9445">
                  <c:v>36.75</c:v>
                </c:pt>
                <c:pt idx="9446">
                  <c:v>36.75</c:v>
                </c:pt>
                <c:pt idx="9447">
                  <c:v>36.75</c:v>
                </c:pt>
                <c:pt idx="9448">
                  <c:v>36.75</c:v>
                </c:pt>
                <c:pt idx="9449">
                  <c:v>36.75</c:v>
                </c:pt>
                <c:pt idx="9450">
                  <c:v>36.75</c:v>
                </c:pt>
                <c:pt idx="9451">
                  <c:v>36.75</c:v>
                </c:pt>
                <c:pt idx="9452">
                  <c:v>36.75</c:v>
                </c:pt>
                <c:pt idx="9453">
                  <c:v>36.75</c:v>
                </c:pt>
                <c:pt idx="9454">
                  <c:v>36.75</c:v>
                </c:pt>
                <c:pt idx="9455">
                  <c:v>36.75</c:v>
                </c:pt>
                <c:pt idx="9456">
                  <c:v>36.75</c:v>
                </c:pt>
                <c:pt idx="9457">
                  <c:v>36.75</c:v>
                </c:pt>
                <c:pt idx="9458">
                  <c:v>36.75</c:v>
                </c:pt>
                <c:pt idx="9459">
                  <c:v>36.75</c:v>
                </c:pt>
                <c:pt idx="9460">
                  <c:v>36.75</c:v>
                </c:pt>
                <c:pt idx="9461">
                  <c:v>36.75</c:v>
                </c:pt>
                <c:pt idx="9462">
                  <c:v>36.75</c:v>
                </c:pt>
                <c:pt idx="9463">
                  <c:v>36.75</c:v>
                </c:pt>
                <c:pt idx="9464">
                  <c:v>36.75</c:v>
                </c:pt>
                <c:pt idx="9465">
                  <c:v>36.75</c:v>
                </c:pt>
                <c:pt idx="9466">
                  <c:v>36.75</c:v>
                </c:pt>
                <c:pt idx="9467">
                  <c:v>36.75</c:v>
                </c:pt>
                <c:pt idx="9468">
                  <c:v>36.75</c:v>
                </c:pt>
                <c:pt idx="9469">
                  <c:v>36.75</c:v>
                </c:pt>
                <c:pt idx="9470">
                  <c:v>36.75</c:v>
                </c:pt>
                <c:pt idx="9471">
                  <c:v>36.75</c:v>
                </c:pt>
                <c:pt idx="9472">
                  <c:v>36.75</c:v>
                </c:pt>
                <c:pt idx="9473">
                  <c:v>36.75</c:v>
                </c:pt>
                <c:pt idx="9474">
                  <c:v>36.75</c:v>
                </c:pt>
                <c:pt idx="9475">
                  <c:v>36.75</c:v>
                </c:pt>
                <c:pt idx="9476">
                  <c:v>36.75</c:v>
                </c:pt>
                <c:pt idx="9477">
                  <c:v>36.75</c:v>
                </c:pt>
                <c:pt idx="9478">
                  <c:v>36.75</c:v>
                </c:pt>
                <c:pt idx="9479">
                  <c:v>36.75</c:v>
                </c:pt>
                <c:pt idx="9480">
                  <c:v>36.75</c:v>
                </c:pt>
                <c:pt idx="9481">
                  <c:v>36.75</c:v>
                </c:pt>
                <c:pt idx="9482">
                  <c:v>36.75</c:v>
                </c:pt>
                <c:pt idx="9483">
                  <c:v>36.75</c:v>
                </c:pt>
                <c:pt idx="9484">
                  <c:v>36.75</c:v>
                </c:pt>
                <c:pt idx="9485">
                  <c:v>36.75</c:v>
                </c:pt>
                <c:pt idx="9486">
                  <c:v>36.75</c:v>
                </c:pt>
                <c:pt idx="9487">
                  <c:v>36.75</c:v>
                </c:pt>
                <c:pt idx="9488">
                  <c:v>36.75</c:v>
                </c:pt>
                <c:pt idx="9489">
                  <c:v>36.75</c:v>
                </c:pt>
                <c:pt idx="9490">
                  <c:v>36.75</c:v>
                </c:pt>
                <c:pt idx="9491">
                  <c:v>36.75</c:v>
                </c:pt>
                <c:pt idx="9492">
                  <c:v>36.75</c:v>
                </c:pt>
                <c:pt idx="9493">
                  <c:v>36.75</c:v>
                </c:pt>
                <c:pt idx="9494">
                  <c:v>36.75</c:v>
                </c:pt>
                <c:pt idx="9495">
                  <c:v>36.75</c:v>
                </c:pt>
                <c:pt idx="9496">
                  <c:v>36.75</c:v>
                </c:pt>
                <c:pt idx="9497">
                  <c:v>36.75</c:v>
                </c:pt>
                <c:pt idx="9498">
                  <c:v>36.75</c:v>
                </c:pt>
                <c:pt idx="9499">
                  <c:v>36.75</c:v>
                </c:pt>
                <c:pt idx="9500">
                  <c:v>36.75</c:v>
                </c:pt>
                <c:pt idx="9501">
                  <c:v>36.75</c:v>
                </c:pt>
                <c:pt idx="9502">
                  <c:v>36.75</c:v>
                </c:pt>
                <c:pt idx="9503">
                  <c:v>36.75</c:v>
                </c:pt>
                <c:pt idx="9504">
                  <c:v>36.75</c:v>
                </c:pt>
                <c:pt idx="9505">
                  <c:v>36.75</c:v>
                </c:pt>
                <c:pt idx="9506">
                  <c:v>36.75</c:v>
                </c:pt>
                <c:pt idx="9507">
                  <c:v>36.75</c:v>
                </c:pt>
                <c:pt idx="9508">
                  <c:v>36.75</c:v>
                </c:pt>
                <c:pt idx="9509">
                  <c:v>36.75</c:v>
                </c:pt>
                <c:pt idx="9510">
                  <c:v>36.75</c:v>
                </c:pt>
                <c:pt idx="9511">
                  <c:v>36.75</c:v>
                </c:pt>
                <c:pt idx="9512">
                  <c:v>36.75</c:v>
                </c:pt>
                <c:pt idx="9513">
                  <c:v>36.75</c:v>
                </c:pt>
                <c:pt idx="9514">
                  <c:v>36.75</c:v>
                </c:pt>
                <c:pt idx="9515">
                  <c:v>36.75</c:v>
                </c:pt>
                <c:pt idx="9516">
                  <c:v>36.75</c:v>
                </c:pt>
                <c:pt idx="9517">
                  <c:v>36.75</c:v>
                </c:pt>
                <c:pt idx="9518">
                  <c:v>36.75</c:v>
                </c:pt>
                <c:pt idx="9519">
                  <c:v>36.75</c:v>
                </c:pt>
                <c:pt idx="9520">
                  <c:v>36.75</c:v>
                </c:pt>
                <c:pt idx="9521">
                  <c:v>36.75</c:v>
                </c:pt>
                <c:pt idx="9522">
                  <c:v>36.75</c:v>
                </c:pt>
                <c:pt idx="9523">
                  <c:v>36.75</c:v>
                </c:pt>
                <c:pt idx="9524">
                  <c:v>36.75</c:v>
                </c:pt>
                <c:pt idx="9525">
                  <c:v>36.75</c:v>
                </c:pt>
                <c:pt idx="9526">
                  <c:v>36.75</c:v>
                </c:pt>
                <c:pt idx="9527">
                  <c:v>36.75</c:v>
                </c:pt>
                <c:pt idx="9528">
                  <c:v>36.75</c:v>
                </c:pt>
                <c:pt idx="9529">
                  <c:v>36.75</c:v>
                </c:pt>
                <c:pt idx="9530">
                  <c:v>36.75</c:v>
                </c:pt>
                <c:pt idx="9531">
                  <c:v>36.75</c:v>
                </c:pt>
                <c:pt idx="9532">
                  <c:v>36.75</c:v>
                </c:pt>
                <c:pt idx="9533">
                  <c:v>36.75</c:v>
                </c:pt>
                <c:pt idx="9534">
                  <c:v>36.75</c:v>
                </c:pt>
                <c:pt idx="9535">
                  <c:v>36.75</c:v>
                </c:pt>
                <c:pt idx="9536">
                  <c:v>36.75</c:v>
                </c:pt>
                <c:pt idx="9537">
                  <c:v>36.75</c:v>
                </c:pt>
                <c:pt idx="9538">
                  <c:v>36.75</c:v>
                </c:pt>
                <c:pt idx="9539">
                  <c:v>36.75</c:v>
                </c:pt>
                <c:pt idx="9540">
                  <c:v>36.75</c:v>
                </c:pt>
                <c:pt idx="9541">
                  <c:v>36.75</c:v>
                </c:pt>
                <c:pt idx="9542">
                  <c:v>36.75</c:v>
                </c:pt>
                <c:pt idx="9543">
                  <c:v>36.75</c:v>
                </c:pt>
                <c:pt idx="9544">
                  <c:v>36.75</c:v>
                </c:pt>
                <c:pt idx="9545">
                  <c:v>36.75</c:v>
                </c:pt>
                <c:pt idx="9546">
                  <c:v>36.75</c:v>
                </c:pt>
                <c:pt idx="9547">
                  <c:v>36.75</c:v>
                </c:pt>
                <c:pt idx="9548">
                  <c:v>36.75</c:v>
                </c:pt>
                <c:pt idx="9549">
                  <c:v>36.75</c:v>
                </c:pt>
                <c:pt idx="9550">
                  <c:v>36.75</c:v>
                </c:pt>
                <c:pt idx="9551">
                  <c:v>36.75</c:v>
                </c:pt>
                <c:pt idx="9552">
                  <c:v>36.75</c:v>
                </c:pt>
                <c:pt idx="9553">
                  <c:v>36.75</c:v>
                </c:pt>
                <c:pt idx="9554">
                  <c:v>36.75</c:v>
                </c:pt>
                <c:pt idx="9555">
                  <c:v>36.75</c:v>
                </c:pt>
                <c:pt idx="9556">
                  <c:v>36.75</c:v>
                </c:pt>
                <c:pt idx="9557">
                  <c:v>36.75</c:v>
                </c:pt>
                <c:pt idx="9558">
                  <c:v>36.75</c:v>
                </c:pt>
                <c:pt idx="9559">
                  <c:v>36.75</c:v>
                </c:pt>
                <c:pt idx="9560">
                  <c:v>36.75</c:v>
                </c:pt>
                <c:pt idx="9561">
                  <c:v>36.75</c:v>
                </c:pt>
                <c:pt idx="9562">
                  <c:v>36.75</c:v>
                </c:pt>
                <c:pt idx="9563">
                  <c:v>36.75</c:v>
                </c:pt>
                <c:pt idx="9564">
                  <c:v>36.75</c:v>
                </c:pt>
                <c:pt idx="9565">
                  <c:v>36.75</c:v>
                </c:pt>
                <c:pt idx="9566">
                  <c:v>36.75</c:v>
                </c:pt>
                <c:pt idx="9567">
                  <c:v>36.75</c:v>
                </c:pt>
                <c:pt idx="9568">
                  <c:v>36.75</c:v>
                </c:pt>
                <c:pt idx="9569">
                  <c:v>36.75</c:v>
                </c:pt>
                <c:pt idx="9570">
                  <c:v>36.75</c:v>
                </c:pt>
                <c:pt idx="9571">
                  <c:v>36.75</c:v>
                </c:pt>
                <c:pt idx="9572">
                  <c:v>36.75</c:v>
                </c:pt>
                <c:pt idx="9573">
                  <c:v>36.75</c:v>
                </c:pt>
                <c:pt idx="9574">
                  <c:v>36.75</c:v>
                </c:pt>
                <c:pt idx="9575">
                  <c:v>36.75</c:v>
                </c:pt>
                <c:pt idx="9576">
                  <c:v>36.75</c:v>
                </c:pt>
                <c:pt idx="9577">
                  <c:v>36.75</c:v>
                </c:pt>
                <c:pt idx="9578">
                  <c:v>36.75</c:v>
                </c:pt>
                <c:pt idx="9579">
                  <c:v>36.75</c:v>
                </c:pt>
                <c:pt idx="9580">
                  <c:v>36.75</c:v>
                </c:pt>
                <c:pt idx="9581">
                  <c:v>36.75</c:v>
                </c:pt>
                <c:pt idx="9582">
                  <c:v>36.75</c:v>
                </c:pt>
                <c:pt idx="9583">
                  <c:v>36.75</c:v>
                </c:pt>
                <c:pt idx="9584">
                  <c:v>36.75</c:v>
                </c:pt>
                <c:pt idx="9585">
                  <c:v>36.75</c:v>
                </c:pt>
                <c:pt idx="9586">
                  <c:v>36.75</c:v>
                </c:pt>
                <c:pt idx="9587">
                  <c:v>36.75</c:v>
                </c:pt>
                <c:pt idx="9588">
                  <c:v>36.75</c:v>
                </c:pt>
                <c:pt idx="9589">
                  <c:v>36.75</c:v>
                </c:pt>
                <c:pt idx="9590">
                  <c:v>36.75</c:v>
                </c:pt>
                <c:pt idx="9591">
                  <c:v>36.75</c:v>
                </c:pt>
                <c:pt idx="9592">
                  <c:v>36.75</c:v>
                </c:pt>
                <c:pt idx="9593">
                  <c:v>36.75</c:v>
                </c:pt>
                <c:pt idx="9594">
                  <c:v>36.75</c:v>
                </c:pt>
                <c:pt idx="9595">
                  <c:v>36.75</c:v>
                </c:pt>
                <c:pt idx="9596">
                  <c:v>36.75</c:v>
                </c:pt>
                <c:pt idx="9597">
                  <c:v>36.75</c:v>
                </c:pt>
                <c:pt idx="9598">
                  <c:v>36.75</c:v>
                </c:pt>
                <c:pt idx="9599">
                  <c:v>36.75</c:v>
                </c:pt>
                <c:pt idx="9600">
                  <c:v>36.75</c:v>
                </c:pt>
                <c:pt idx="9601">
                  <c:v>36.75</c:v>
                </c:pt>
                <c:pt idx="9602">
                  <c:v>36.75</c:v>
                </c:pt>
                <c:pt idx="9603">
                  <c:v>36.75</c:v>
                </c:pt>
                <c:pt idx="9604">
                  <c:v>36.75</c:v>
                </c:pt>
                <c:pt idx="9605">
                  <c:v>36.75</c:v>
                </c:pt>
                <c:pt idx="9606">
                  <c:v>36.75</c:v>
                </c:pt>
                <c:pt idx="9607">
                  <c:v>36.75</c:v>
                </c:pt>
                <c:pt idx="9608">
                  <c:v>36.75</c:v>
                </c:pt>
                <c:pt idx="9609">
                  <c:v>36.75</c:v>
                </c:pt>
                <c:pt idx="9610">
                  <c:v>36.75</c:v>
                </c:pt>
                <c:pt idx="9611">
                  <c:v>36.75</c:v>
                </c:pt>
                <c:pt idx="9612">
                  <c:v>36.75</c:v>
                </c:pt>
                <c:pt idx="9613">
                  <c:v>36.75</c:v>
                </c:pt>
                <c:pt idx="9614">
                  <c:v>36.75</c:v>
                </c:pt>
                <c:pt idx="9615">
                  <c:v>36.75</c:v>
                </c:pt>
                <c:pt idx="9616">
                  <c:v>36.75</c:v>
                </c:pt>
                <c:pt idx="9617">
                  <c:v>36.75</c:v>
                </c:pt>
                <c:pt idx="9618">
                  <c:v>36.75</c:v>
                </c:pt>
                <c:pt idx="9619">
                  <c:v>36.75</c:v>
                </c:pt>
                <c:pt idx="9620">
                  <c:v>36.75</c:v>
                </c:pt>
                <c:pt idx="9621">
                  <c:v>36.75</c:v>
                </c:pt>
                <c:pt idx="9622">
                  <c:v>36.75</c:v>
                </c:pt>
                <c:pt idx="9623">
                  <c:v>36.75</c:v>
                </c:pt>
                <c:pt idx="9624">
                  <c:v>36.75</c:v>
                </c:pt>
                <c:pt idx="9625">
                  <c:v>36.75</c:v>
                </c:pt>
                <c:pt idx="9626">
                  <c:v>36.75</c:v>
                </c:pt>
                <c:pt idx="9627">
                  <c:v>36.75</c:v>
                </c:pt>
                <c:pt idx="9628">
                  <c:v>36.75</c:v>
                </c:pt>
                <c:pt idx="9629">
                  <c:v>36.75</c:v>
                </c:pt>
                <c:pt idx="9630">
                  <c:v>36.75</c:v>
                </c:pt>
                <c:pt idx="9631">
                  <c:v>36.75</c:v>
                </c:pt>
                <c:pt idx="9632">
                  <c:v>36.75</c:v>
                </c:pt>
                <c:pt idx="9633">
                  <c:v>36.75</c:v>
                </c:pt>
                <c:pt idx="9634">
                  <c:v>36.75</c:v>
                </c:pt>
                <c:pt idx="9635">
                  <c:v>36.75</c:v>
                </c:pt>
                <c:pt idx="9636">
                  <c:v>36.75</c:v>
                </c:pt>
                <c:pt idx="9637">
                  <c:v>36.75</c:v>
                </c:pt>
                <c:pt idx="9638">
                  <c:v>36.75</c:v>
                </c:pt>
                <c:pt idx="9639">
                  <c:v>36.75</c:v>
                </c:pt>
                <c:pt idx="9640">
                  <c:v>36.75</c:v>
                </c:pt>
                <c:pt idx="9641">
                  <c:v>36.75</c:v>
                </c:pt>
                <c:pt idx="9642">
                  <c:v>36.75</c:v>
                </c:pt>
                <c:pt idx="9643">
                  <c:v>36.75</c:v>
                </c:pt>
                <c:pt idx="9644">
                  <c:v>36.75</c:v>
                </c:pt>
                <c:pt idx="9645">
                  <c:v>36.75</c:v>
                </c:pt>
                <c:pt idx="9646">
                  <c:v>36.75</c:v>
                </c:pt>
                <c:pt idx="9647">
                  <c:v>36.75</c:v>
                </c:pt>
                <c:pt idx="9648">
                  <c:v>36.75</c:v>
                </c:pt>
                <c:pt idx="9649">
                  <c:v>36.75</c:v>
                </c:pt>
                <c:pt idx="9650">
                  <c:v>36.75</c:v>
                </c:pt>
                <c:pt idx="9651">
                  <c:v>36.75</c:v>
                </c:pt>
                <c:pt idx="9652">
                  <c:v>36.75</c:v>
                </c:pt>
                <c:pt idx="9653">
                  <c:v>36.75</c:v>
                </c:pt>
                <c:pt idx="9654">
                  <c:v>36.75</c:v>
                </c:pt>
                <c:pt idx="9655">
                  <c:v>36.75</c:v>
                </c:pt>
                <c:pt idx="9656">
                  <c:v>36.75</c:v>
                </c:pt>
                <c:pt idx="9657">
                  <c:v>36.75</c:v>
                </c:pt>
                <c:pt idx="9658">
                  <c:v>36.75</c:v>
                </c:pt>
                <c:pt idx="9659">
                  <c:v>36.75</c:v>
                </c:pt>
                <c:pt idx="9660">
                  <c:v>36.75</c:v>
                </c:pt>
                <c:pt idx="9661">
                  <c:v>36.75</c:v>
                </c:pt>
                <c:pt idx="9662">
                  <c:v>36.75</c:v>
                </c:pt>
                <c:pt idx="9663">
                  <c:v>36.75</c:v>
                </c:pt>
                <c:pt idx="9664">
                  <c:v>36.75</c:v>
                </c:pt>
                <c:pt idx="9665">
                  <c:v>36.75</c:v>
                </c:pt>
                <c:pt idx="9666">
                  <c:v>36.75</c:v>
                </c:pt>
                <c:pt idx="9667">
                  <c:v>36.75</c:v>
                </c:pt>
                <c:pt idx="9668">
                  <c:v>36.75</c:v>
                </c:pt>
                <c:pt idx="9669">
                  <c:v>36.75</c:v>
                </c:pt>
                <c:pt idx="9670">
                  <c:v>36.75</c:v>
                </c:pt>
                <c:pt idx="9671">
                  <c:v>36.75</c:v>
                </c:pt>
                <c:pt idx="9672">
                  <c:v>36.75</c:v>
                </c:pt>
                <c:pt idx="9673">
                  <c:v>36.75</c:v>
                </c:pt>
                <c:pt idx="9674">
                  <c:v>36.75</c:v>
                </c:pt>
                <c:pt idx="9675">
                  <c:v>36.75</c:v>
                </c:pt>
                <c:pt idx="9676">
                  <c:v>36.75</c:v>
                </c:pt>
                <c:pt idx="9677">
                  <c:v>36.75</c:v>
                </c:pt>
                <c:pt idx="9678">
                  <c:v>36.75</c:v>
                </c:pt>
                <c:pt idx="9679">
                  <c:v>36.75</c:v>
                </c:pt>
                <c:pt idx="9680">
                  <c:v>36.75</c:v>
                </c:pt>
                <c:pt idx="9681">
                  <c:v>36.75</c:v>
                </c:pt>
                <c:pt idx="9682">
                  <c:v>36.75</c:v>
                </c:pt>
                <c:pt idx="9683">
                  <c:v>36.75</c:v>
                </c:pt>
                <c:pt idx="9684">
                  <c:v>36.75</c:v>
                </c:pt>
                <c:pt idx="9685">
                  <c:v>36.75</c:v>
                </c:pt>
                <c:pt idx="9686">
                  <c:v>36.75</c:v>
                </c:pt>
                <c:pt idx="9687">
                  <c:v>36.75</c:v>
                </c:pt>
                <c:pt idx="9688">
                  <c:v>36.75</c:v>
                </c:pt>
                <c:pt idx="9689">
                  <c:v>36.75</c:v>
                </c:pt>
                <c:pt idx="9690">
                  <c:v>36.75</c:v>
                </c:pt>
                <c:pt idx="9691">
                  <c:v>36.75</c:v>
                </c:pt>
                <c:pt idx="9692">
                  <c:v>36.75</c:v>
                </c:pt>
                <c:pt idx="9693">
                  <c:v>36.75</c:v>
                </c:pt>
                <c:pt idx="9694">
                  <c:v>36.75</c:v>
                </c:pt>
                <c:pt idx="9695">
                  <c:v>36.75</c:v>
                </c:pt>
                <c:pt idx="9696">
                  <c:v>36.75</c:v>
                </c:pt>
                <c:pt idx="9697">
                  <c:v>36.75</c:v>
                </c:pt>
                <c:pt idx="9698">
                  <c:v>36.75</c:v>
                </c:pt>
                <c:pt idx="9699">
                  <c:v>36.75</c:v>
                </c:pt>
                <c:pt idx="9700">
                  <c:v>36.75</c:v>
                </c:pt>
                <c:pt idx="9701">
                  <c:v>36.75</c:v>
                </c:pt>
                <c:pt idx="9702">
                  <c:v>36.75</c:v>
                </c:pt>
                <c:pt idx="9703">
                  <c:v>36.75</c:v>
                </c:pt>
                <c:pt idx="9704">
                  <c:v>36.75</c:v>
                </c:pt>
                <c:pt idx="9705">
                  <c:v>36.75</c:v>
                </c:pt>
                <c:pt idx="9706">
                  <c:v>36.75</c:v>
                </c:pt>
                <c:pt idx="9707">
                  <c:v>36.75</c:v>
                </c:pt>
                <c:pt idx="9708">
                  <c:v>36.75</c:v>
                </c:pt>
                <c:pt idx="9709">
                  <c:v>36.75</c:v>
                </c:pt>
                <c:pt idx="9710">
                  <c:v>36.75</c:v>
                </c:pt>
                <c:pt idx="9711">
                  <c:v>36.75</c:v>
                </c:pt>
                <c:pt idx="9712">
                  <c:v>36.75</c:v>
                </c:pt>
                <c:pt idx="9713">
                  <c:v>36.75</c:v>
                </c:pt>
                <c:pt idx="9714">
                  <c:v>36.75</c:v>
                </c:pt>
                <c:pt idx="9715">
                  <c:v>36.75</c:v>
                </c:pt>
                <c:pt idx="9716">
                  <c:v>36.75</c:v>
                </c:pt>
                <c:pt idx="9717">
                  <c:v>36.75</c:v>
                </c:pt>
                <c:pt idx="9718">
                  <c:v>36.75</c:v>
                </c:pt>
                <c:pt idx="9719">
                  <c:v>36.75</c:v>
                </c:pt>
                <c:pt idx="9720">
                  <c:v>36.75</c:v>
                </c:pt>
                <c:pt idx="9721">
                  <c:v>36.75</c:v>
                </c:pt>
                <c:pt idx="9722">
                  <c:v>36.75</c:v>
                </c:pt>
                <c:pt idx="9723">
                  <c:v>36.75</c:v>
                </c:pt>
                <c:pt idx="9724">
                  <c:v>36.75</c:v>
                </c:pt>
                <c:pt idx="9725">
                  <c:v>36.75</c:v>
                </c:pt>
                <c:pt idx="9726">
                  <c:v>36.75</c:v>
                </c:pt>
                <c:pt idx="9727">
                  <c:v>36.75</c:v>
                </c:pt>
                <c:pt idx="9728">
                  <c:v>36.75</c:v>
                </c:pt>
                <c:pt idx="9729">
                  <c:v>36.75</c:v>
                </c:pt>
                <c:pt idx="9730">
                  <c:v>36.75</c:v>
                </c:pt>
                <c:pt idx="9731">
                  <c:v>36.75</c:v>
                </c:pt>
                <c:pt idx="9732">
                  <c:v>36.75</c:v>
                </c:pt>
                <c:pt idx="9733">
                  <c:v>36.75</c:v>
                </c:pt>
                <c:pt idx="9734">
                  <c:v>36.75</c:v>
                </c:pt>
                <c:pt idx="9735">
                  <c:v>36.75</c:v>
                </c:pt>
                <c:pt idx="9736">
                  <c:v>36.75</c:v>
                </c:pt>
                <c:pt idx="9737">
                  <c:v>36.75</c:v>
                </c:pt>
                <c:pt idx="9738">
                  <c:v>36.75</c:v>
                </c:pt>
                <c:pt idx="9739">
                  <c:v>36.75</c:v>
                </c:pt>
                <c:pt idx="9740">
                  <c:v>36.75</c:v>
                </c:pt>
                <c:pt idx="9741">
                  <c:v>36.75</c:v>
                </c:pt>
                <c:pt idx="9742">
                  <c:v>36.75</c:v>
                </c:pt>
                <c:pt idx="9743">
                  <c:v>36.75</c:v>
                </c:pt>
                <c:pt idx="9744">
                  <c:v>36.75</c:v>
                </c:pt>
                <c:pt idx="9745">
                  <c:v>36.75</c:v>
                </c:pt>
                <c:pt idx="9746">
                  <c:v>36.75</c:v>
                </c:pt>
                <c:pt idx="9747">
                  <c:v>36.75</c:v>
                </c:pt>
                <c:pt idx="9748">
                  <c:v>36.75</c:v>
                </c:pt>
                <c:pt idx="9749">
                  <c:v>36.75</c:v>
                </c:pt>
                <c:pt idx="9750">
                  <c:v>36.75</c:v>
                </c:pt>
                <c:pt idx="9751">
                  <c:v>36.75</c:v>
                </c:pt>
                <c:pt idx="9752">
                  <c:v>36.75</c:v>
                </c:pt>
                <c:pt idx="9753">
                  <c:v>36.75</c:v>
                </c:pt>
                <c:pt idx="9754">
                  <c:v>36.75</c:v>
                </c:pt>
                <c:pt idx="9755">
                  <c:v>36.75</c:v>
                </c:pt>
                <c:pt idx="9756">
                  <c:v>36.75</c:v>
                </c:pt>
                <c:pt idx="9757">
                  <c:v>36.75</c:v>
                </c:pt>
                <c:pt idx="9758">
                  <c:v>36.75</c:v>
                </c:pt>
                <c:pt idx="9759">
                  <c:v>36.75</c:v>
                </c:pt>
                <c:pt idx="9760">
                  <c:v>36.75</c:v>
                </c:pt>
                <c:pt idx="9761">
                  <c:v>36.75</c:v>
                </c:pt>
                <c:pt idx="9762">
                  <c:v>36.75</c:v>
                </c:pt>
                <c:pt idx="9763">
                  <c:v>36.75</c:v>
                </c:pt>
                <c:pt idx="9764">
                  <c:v>36.75</c:v>
                </c:pt>
                <c:pt idx="9765">
                  <c:v>36.75</c:v>
                </c:pt>
                <c:pt idx="9766">
                  <c:v>36.75</c:v>
                </c:pt>
                <c:pt idx="9767">
                  <c:v>36.75</c:v>
                </c:pt>
                <c:pt idx="9768">
                  <c:v>36.75</c:v>
                </c:pt>
                <c:pt idx="9769">
                  <c:v>36.75</c:v>
                </c:pt>
                <c:pt idx="9770">
                  <c:v>36.75</c:v>
                </c:pt>
                <c:pt idx="9771">
                  <c:v>36.75</c:v>
                </c:pt>
                <c:pt idx="9772">
                  <c:v>36.75</c:v>
                </c:pt>
                <c:pt idx="9773">
                  <c:v>36.75</c:v>
                </c:pt>
                <c:pt idx="9774">
                  <c:v>36.75</c:v>
                </c:pt>
                <c:pt idx="9775">
                  <c:v>36.75</c:v>
                </c:pt>
                <c:pt idx="9776">
                  <c:v>36.75</c:v>
                </c:pt>
                <c:pt idx="9777">
                  <c:v>36.75</c:v>
                </c:pt>
                <c:pt idx="9778">
                  <c:v>36.75</c:v>
                </c:pt>
                <c:pt idx="9779">
                  <c:v>36.75</c:v>
                </c:pt>
                <c:pt idx="9780">
                  <c:v>36.75</c:v>
                </c:pt>
                <c:pt idx="9781">
                  <c:v>36.75</c:v>
                </c:pt>
                <c:pt idx="9782">
                  <c:v>36.75</c:v>
                </c:pt>
                <c:pt idx="9783">
                  <c:v>36.75</c:v>
                </c:pt>
                <c:pt idx="9784">
                  <c:v>36.75</c:v>
                </c:pt>
                <c:pt idx="9785">
                  <c:v>36.75</c:v>
                </c:pt>
                <c:pt idx="9786">
                  <c:v>36.75</c:v>
                </c:pt>
                <c:pt idx="9787">
                  <c:v>36.75</c:v>
                </c:pt>
                <c:pt idx="9788">
                  <c:v>36.75</c:v>
                </c:pt>
                <c:pt idx="9789">
                  <c:v>36.75</c:v>
                </c:pt>
                <c:pt idx="9790">
                  <c:v>36.75</c:v>
                </c:pt>
                <c:pt idx="9791">
                  <c:v>36.75</c:v>
                </c:pt>
                <c:pt idx="9792">
                  <c:v>36.75</c:v>
                </c:pt>
                <c:pt idx="9793">
                  <c:v>36.75</c:v>
                </c:pt>
                <c:pt idx="9794">
                  <c:v>36.75</c:v>
                </c:pt>
                <c:pt idx="9795">
                  <c:v>36.75</c:v>
                </c:pt>
                <c:pt idx="9796">
                  <c:v>36.75</c:v>
                </c:pt>
                <c:pt idx="9797">
                  <c:v>36.75</c:v>
                </c:pt>
                <c:pt idx="9798">
                  <c:v>36.75</c:v>
                </c:pt>
                <c:pt idx="9799">
                  <c:v>36.75</c:v>
                </c:pt>
                <c:pt idx="9800">
                  <c:v>36.75</c:v>
                </c:pt>
                <c:pt idx="9801">
                  <c:v>36.75</c:v>
                </c:pt>
                <c:pt idx="9802">
                  <c:v>36.75</c:v>
                </c:pt>
                <c:pt idx="9803">
                  <c:v>36.75</c:v>
                </c:pt>
                <c:pt idx="9804">
                  <c:v>36.75</c:v>
                </c:pt>
                <c:pt idx="9805">
                  <c:v>36.75</c:v>
                </c:pt>
                <c:pt idx="9806">
                  <c:v>36.75</c:v>
                </c:pt>
                <c:pt idx="9807">
                  <c:v>36.75</c:v>
                </c:pt>
                <c:pt idx="9808">
                  <c:v>36.75</c:v>
                </c:pt>
                <c:pt idx="9809">
                  <c:v>36.75</c:v>
                </c:pt>
                <c:pt idx="9810">
                  <c:v>36.75</c:v>
                </c:pt>
                <c:pt idx="9811">
                  <c:v>36.75</c:v>
                </c:pt>
                <c:pt idx="9812">
                  <c:v>36.75</c:v>
                </c:pt>
                <c:pt idx="9813">
                  <c:v>36.75</c:v>
                </c:pt>
                <c:pt idx="9814">
                  <c:v>36.75</c:v>
                </c:pt>
                <c:pt idx="9815">
                  <c:v>36.75</c:v>
                </c:pt>
                <c:pt idx="9816">
                  <c:v>36.75</c:v>
                </c:pt>
                <c:pt idx="9817">
                  <c:v>36.75</c:v>
                </c:pt>
                <c:pt idx="9818">
                  <c:v>36.75</c:v>
                </c:pt>
                <c:pt idx="9819">
                  <c:v>36.75</c:v>
                </c:pt>
                <c:pt idx="9820">
                  <c:v>36.75</c:v>
                </c:pt>
                <c:pt idx="9821">
                  <c:v>36.75</c:v>
                </c:pt>
                <c:pt idx="9822">
                  <c:v>36.75</c:v>
                </c:pt>
                <c:pt idx="9823">
                  <c:v>36.75</c:v>
                </c:pt>
                <c:pt idx="9824">
                  <c:v>36.75</c:v>
                </c:pt>
                <c:pt idx="9825">
                  <c:v>36.75</c:v>
                </c:pt>
                <c:pt idx="9826">
                  <c:v>36.75</c:v>
                </c:pt>
                <c:pt idx="9827">
                  <c:v>36.75</c:v>
                </c:pt>
                <c:pt idx="9828">
                  <c:v>36.75</c:v>
                </c:pt>
                <c:pt idx="9829">
                  <c:v>36.75</c:v>
                </c:pt>
                <c:pt idx="9830">
                  <c:v>36.75</c:v>
                </c:pt>
                <c:pt idx="9831">
                  <c:v>36.75</c:v>
                </c:pt>
                <c:pt idx="9832">
                  <c:v>36.75</c:v>
                </c:pt>
                <c:pt idx="9833">
                  <c:v>36.75</c:v>
                </c:pt>
                <c:pt idx="9834">
                  <c:v>36.75</c:v>
                </c:pt>
                <c:pt idx="9835">
                  <c:v>36.75</c:v>
                </c:pt>
                <c:pt idx="9836">
                  <c:v>36.75</c:v>
                </c:pt>
                <c:pt idx="9837">
                  <c:v>36.75</c:v>
                </c:pt>
                <c:pt idx="9838">
                  <c:v>36.75</c:v>
                </c:pt>
                <c:pt idx="9839">
                  <c:v>36.75</c:v>
                </c:pt>
                <c:pt idx="9840">
                  <c:v>36.75</c:v>
                </c:pt>
                <c:pt idx="9841">
                  <c:v>36.75</c:v>
                </c:pt>
                <c:pt idx="9842">
                  <c:v>36.75</c:v>
                </c:pt>
                <c:pt idx="9843">
                  <c:v>36.75</c:v>
                </c:pt>
                <c:pt idx="9844">
                  <c:v>36.75</c:v>
                </c:pt>
                <c:pt idx="9845">
                  <c:v>36.75</c:v>
                </c:pt>
                <c:pt idx="9846">
                  <c:v>36.75</c:v>
                </c:pt>
                <c:pt idx="9847">
                  <c:v>36.75</c:v>
                </c:pt>
                <c:pt idx="9848">
                  <c:v>36.75</c:v>
                </c:pt>
                <c:pt idx="9849">
                  <c:v>36.75</c:v>
                </c:pt>
                <c:pt idx="9850">
                  <c:v>36.75</c:v>
                </c:pt>
                <c:pt idx="9851">
                  <c:v>36.75</c:v>
                </c:pt>
                <c:pt idx="9852">
                  <c:v>36.75</c:v>
                </c:pt>
                <c:pt idx="9853">
                  <c:v>36.75</c:v>
                </c:pt>
                <c:pt idx="9854">
                  <c:v>36.75</c:v>
                </c:pt>
                <c:pt idx="9855">
                  <c:v>36.75</c:v>
                </c:pt>
                <c:pt idx="9856">
                  <c:v>36.75</c:v>
                </c:pt>
                <c:pt idx="9857">
                  <c:v>36.75</c:v>
                </c:pt>
                <c:pt idx="9858">
                  <c:v>36.75</c:v>
                </c:pt>
                <c:pt idx="9859">
                  <c:v>36.75</c:v>
                </c:pt>
                <c:pt idx="9860">
                  <c:v>36.75</c:v>
                </c:pt>
                <c:pt idx="9861">
                  <c:v>36.75</c:v>
                </c:pt>
                <c:pt idx="9862">
                  <c:v>36.75</c:v>
                </c:pt>
                <c:pt idx="9863">
                  <c:v>36.75</c:v>
                </c:pt>
                <c:pt idx="9864">
                  <c:v>36.75</c:v>
                </c:pt>
                <c:pt idx="9865">
                  <c:v>36.75</c:v>
                </c:pt>
                <c:pt idx="9866">
                  <c:v>36.75</c:v>
                </c:pt>
                <c:pt idx="9867">
                  <c:v>36.75</c:v>
                </c:pt>
                <c:pt idx="9868">
                  <c:v>36.75</c:v>
                </c:pt>
                <c:pt idx="9869">
                  <c:v>36.75</c:v>
                </c:pt>
                <c:pt idx="9870">
                  <c:v>36.75</c:v>
                </c:pt>
                <c:pt idx="9871">
                  <c:v>36.75</c:v>
                </c:pt>
                <c:pt idx="9872">
                  <c:v>36.75</c:v>
                </c:pt>
                <c:pt idx="9873">
                  <c:v>36.75</c:v>
                </c:pt>
                <c:pt idx="9874">
                  <c:v>36.75</c:v>
                </c:pt>
                <c:pt idx="9875">
                  <c:v>36.75</c:v>
                </c:pt>
                <c:pt idx="9876">
                  <c:v>36.75</c:v>
                </c:pt>
                <c:pt idx="9877">
                  <c:v>36.75</c:v>
                </c:pt>
                <c:pt idx="9878">
                  <c:v>36.75</c:v>
                </c:pt>
                <c:pt idx="9879">
                  <c:v>36.75</c:v>
                </c:pt>
                <c:pt idx="9880">
                  <c:v>36.75</c:v>
                </c:pt>
                <c:pt idx="9881">
                  <c:v>36.75</c:v>
                </c:pt>
                <c:pt idx="9882">
                  <c:v>36.75</c:v>
                </c:pt>
                <c:pt idx="9883">
                  <c:v>36.75</c:v>
                </c:pt>
                <c:pt idx="9884">
                  <c:v>36.75</c:v>
                </c:pt>
                <c:pt idx="9885">
                  <c:v>36.75</c:v>
                </c:pt>
                <c:pt idx="9886">
                  <c:v>36.75</c:v>
                </c:pt>
                <c:pt idx="9887">
                  <c:v>36.75</c:v>
                </c:pt>
                <c:pt idx="9888">
                  <c:v>36.75</c:v>
                </c:pt>
                <c:pt idx="9889">
                  <c:v>36.75</c:v>
                </c:pt>
                <c:pt idx="9890">
                  <c:v>36.75</c:v>
                </c:pt>
                <c:pt idx="9891">
                  <c:v>36.75</c:v>
                </c:pt>
                <c:pt idx="9892">
                  <c:v>36.75</c:v>
                </c:pt>
                <c:pt idx="9893">
                  <c:v>36.75</c:v>
                </c:pt>
                <c:pt idx="9894">
                  <c:v>36.75</c:v>
                </c:pt>
                <c:pt idx="9895">
                  <c:v>36.75</c:v>
                </c:pt>
                <c:pt idx="9896">
                  <c:v>36.75</c:v>
                </c:pt>
                <c:pt idx="9897">
                  <c:v>36.75</c:v>
                </c:pt>
                <c:pt idx="9898">
                  <c:v>36.75</c:v>
                </c:pt>
                <c:pt idx="9899">
                  <c:v>36.75</c:v>
                </c:pt>
                <c:pt idx="9900">
                  <c:v>36.75</c:v>
                </c:pt>
                <c:pt idx="9901">
                  <c:v>36.75</c:v>
                </c:pt>
                <c:pt idx="9902">
                  <c:v>36.75</c:v>
                </c:pt>
                <c:pt idx="9903">
                  <c:v>36.75</c:v>
                </c:pt>
                <c:pt idx="9904">
                  <c:v>36.75</c:v>
                </c:pt>
                <c:pt idx="9905">
                  <c:v>36.75</c:v>
                </c:pt>
                <c:pt idx="9906">
                  <c:v>36.75</c:v>
                </c:pt>
                <c:pt idx="9907">
                  <c:v>36.75</c:v>
                </c:pt>
                <c:pt idx="9908">
                  <c:v>36.75</c:v>
                </c:pt>
                <c:pt idx="9909">
                  <c:v>36.75</c:v>
                </c:pt>
                <c:pt idx="9910">
                  <c:v>36.75</c:v>
                </c:pt>
                <c:pt idx="9911">
                  <c:v>36.75</c:v>
                </c:pt>
                <c:pt idx="9912">
                  <c:v>36.75</c:v>
                </c:pt>
                <c:pt idx="9913">
                  <c:v>36.75</c:v>
                </c:pt>
                <c:pt idx="9914">
                  <c:v>36.75</c:v>
                </c:pt>
                <c:pt idx="9915">
                  <c:v>36.75</c:v>
                </c:pt>
                <c:pt idx="9916">
                  <c:v>36.75</c:v>
                </c:pt>
                <c:pt idx="9917">
                  <c:v>36.75</c:v>
                </c:pt>
                <c:pt idx="9918">
                  <c:v>36.75</c:v>
                </c:pt>
                <c:pt idx="9919">
                  <c:v>36.75</c:v>
                </c:pt>
                <c:pt idx="9920">
                  <c:v>36.75</c:v>
                </c:pt>
                <c:pt idx="9921">
                  <c:v>36.75</c:v>
                </c:pt>
                <c:pt idx="9922">
                  <c:v>36.75</c:v>
                </c:pt>
                <c:pt idx="9923">
                  <c:v>36.75</c:v>
                </c:pt>
                <c:pt idx="9924">
                  <c:v>36.75</c:v>
                </c:pt>
                <c:pt idx="9925">
                  <c:v>36.75</c:v>
                </c:pt>
                <c:pt idx="9926">
                  <c:v>36.75</c:v>
                </c:pt>
                <c:pt idx="9927">
                  <c:v>36.75</c:v>
                </c:pt>
                <c:pt idx="9928">
                  <c:v>36.75</c:v>
                </c:pt>
                <c:pt idx="9929">
                  <c:v>36.75</c:v>
                </c:pt>
                <c:pt idx="9930">
                  <c:v>36.75</c:v>
                </c:pt>
                <c:pt idx="9931">
                  <c:v>36.75</c:v>
                </c:pt>
                <c:pt idx="9932">
                  <c:v>36.75</c:v>
                </c:pt>
                <c:pt idx="9933">
                  <c:v>36.75</c:v>
                </c:pt>
                <c:pt idx="9934">
                  <c:v>36.75</c:v>
                </c:pt>
                <c:pt idx="9935">
                  <c:v>36.75</c:v>
                </c:pt>
                <c:pt idx="9936">
                  <c:v>36.75</c:v>
                </c:pt>
                <c:pt idx="9937">
                  <c:v>36.75</c:v>
                </c:pt>
                <c:pt idx="9938">
                  <c:v>36.75</c:v>
                </c:pt>
                <c:pt idx="9939">
                  <c:v>36.75</c:v>
                </c:pt>
                <c:pt idx="9940">
                  <c:v>36.75</c:v>
                </c:pt>
                <c:pt idx="9941">
                  <c:v>36.75</c:v>
                </c:pt>
                <c:pt idx="9942">
                  <c:v>36.75</c:v>
                </c:pt>
                <c:pt idx="9943">
                  <c:v>36.75</c:v>
                </c:pt>
                <c:pt idx="9944">
                  <c:v>36.75</c:v>
                </c:pt>
                <c:pt idx="9945">
                  <c:v>36.75</c:v>
                </c:pt>
                <c:pt idx="9946">
                  <c:v>36.75</c:v>
                </c:pt>
                <c:pt idx="9947">
                  <c:v>36.75</c:v>
                </c:pt>
                <c:pt idx="9948">
                  <c:v>36.75</c:v>
                </c:pt>
                <c:pt idx="9949">
                  <c:v>36.75</c:v>
                </c:pt>
                <c:pt idx="9950">
                  <c:v>36.75</c:v>
                </c:pt>
                <c:pt idx="9951">
                  <c:v>36.75</c:v>
                </c:pt>
                <c:pt idx="9952">
                  <c:v>36.75</c:v>
                </c:pt>
                <c:pt idx="9953">
                  <c:v>36.75</c:v>
                </c:pt>
                <c:pt idx="9954">
                  <c:v>36.75</c:v>
                </c:pt>
                <c:pt idx="9955">
                  <c:v>36.75</c:v>
                </c:pt>
                <c:pt idx="9956">
                  <c:v>36.75</c:v>
                </c:pt>
                <c:pt idx="9957">
                  <c:v>36.75</c:v>
                </c:pt>
                <c:pt idx="9958">
                  <c:v>36.75</c:v>
                </c:pt>
                <c:pt idx="9959">
                  <c:v>36.75</c:v>
                </c:pt>
                <c:pt idx="9960">
                  <c:v>36.75</c:v>
                </c:pt>
                <c:pt idx="9961">
                  <c:v>36.75</c:v>
                </c:pt>
                <c:pt idx="9962">
                  <c:v>36.75</c:v>
                </c:pt>
                <c:pt idx="9963">
                  <c:v>36.75</c:v>
                </c:pt>
                <c:pt idx="9964">
                  <c:v>36.75</c:v>
                </c:pt>
                <c:pt idx="9965">
                  <c:v>36.75</c:v>
                </c:pt>
                <c:pt idx="9966">
                  <c:v>36.75</c:v>
                </c:pt>
                <c:pt idx="9967">
                  <c:v>36.75</c:v>
                </c:pt>
                <c:pt idx="9968">
                  <c:v>36.75</c:v>
                </c:pt>
                <c:pt idx="9969">
                  <c:v>36.75</c:v>
                </c:pt>
                <c:pt idx="9970">
                  <c:v>36.75</c:v>
                </c:pt>
                <c:pt idx="9971">
                  <c:v>36.75</c:v>
                </c:pt>
                <c:pt idx="9972">
                  <c:v>36.75</c:v>
                </c:pt>
                <c:pt idx="9973">
                  <c:v>36.75</c:v>
                </c:pt>
                <c:pt idx="9974">
                  <c:v>36.75</c:v>
                </c:pt>
                <c:pt idx="9975">
                  <c:v>36.75</c:v>
                </c:pt>
                <c:pt idx="9976">
                  <c:v>36.75</c:v>
                </c:pt>
                <c:pt idx="9977">
                  <c:v>36.75</c:v>
                </c:pt>
                <c:pt idx="9978">
                  <c:v>36.75</c:v>
                </c:pt>
                <c:pt idx="9979">
                  <c:v>36.75</c:v>
                </c:pt>
                <c:pt idx="9980">
                  <c:v>36.75</c:v>
                </c:pt>
                <c:pt idx="9981">
                  <c:v>36.75</c:v>
                </c:pt>
                <c:pt idx="9982">
                  <c:v>36.75</c:v>
                </c:pt>
                <c:pt idx="9983">
                  <c:v>36.75</c:v>
                </c:pt>
                <c:pt idx="9984">
                  <c:v>36.75</c:v>
                </c:pt>
                <c:pt idx="9985">
                  <c:v>36.75</c:v>
                </c:pt>
                <c:pt idx="9986">
                  <c:v>36.75</c:v>
                </c:pt>
                <c:pt idx="9987">
                  <c:v>36.75</c:v>
                </c:pt>
                <c:pt idx="9988">
                  <c:v>36.75</c:v>
                </c:pt>
                <c:pt idx="9989">
                  <c:v>36.75</c:v>
                </c:pt>
                <c:pt idx="9990">
                  <c:v>36.75</c:v>
                </c:pt>
                <c:pt idx="9991">
                  <c:v>36.75</c:v>
                </c:pt>
                <c:pt idx="9992">
                  <c:v>36.75</c:v>
                </c:pt>
                <c:pt idx="9993">
                  <c:v>36.75</c:v>
                </c:pt>
                <c:pt idx="9994">
                  <c:v>36.75</c:v>
                </c:pt>
                <c:pt idx="9995">
                  <c:v>36.75</c:v>
                </c:pt>
                <c:pt idx="9996">
                  <c:v>36.75</c:v>
                </c:pt>
                <c:pt idx="9997">
                  <c:v>36.75</c:v>
                </c:pt>
                <c:pt idx="9998">
                  <c:v>36.75</c:v>
                </c:pt>
                <c:pt idx="9999">
                  <c:v>36.75</c:v>
                </c:pt>
                <c:pt idx="10000">
                  <c:v>36.75</c:v>
                </c:pt>
                <c:pt idx="10001">
                  <c:v>36.75</c:v>
                </c:pt>
                <c:pt idx="10002">
                  <c:v>36.75</c:v>
                </c:pt>
                <c:pt idx="10003">
                  <c:v>36.75</c:v>
                </c:pt>
                <c:pt idx="10004">
                  <c:v>36.75</c:v>
                </c:pt>
                <c:pt idx="10005">
                  <c:v>36.75</c:v>
                </c:pt>
                <c:pt idx="10006">
                  <c:v>36.75</c:v>
                </c:pt>
                <c:pt idx="10007">
                  <c:v>36.75</c:v>
                </c:pt>
                <c:pt idx="10008">
                  <c:v>36.75</c:v>
                </c:pt>
                <c:pt idx="10009">
                  <c:v>36.75</c:v>
                </c:pt>
                <c:pt idx="10010">
                  <c:v>36.75</c:v>
                </c:pt>
                <c:pt idx="10011">
                  <c:v>36.75</c:v>
                </c:pt>
                <c:pt idx="10012">
                  <c:v>36.75</c:v>
                </c:pt>
                <c:pt idx="10013">
                  <c:v>36.75</c:v>
                </c:pt>
                <c:pt idx="10014">
                  <c:v>36.75</c:v>
                </c:pt>
                <c:pt idx="10015">
                  <c:v>36.75</c:v>
                </c:pt>
                <c:pt idx="10016">
                  <c:v>36.75</c:v>
                </c:pt>
                <c:pt idx="10017">
                  <c:v>36.75</c:v>
                </c:pt>
                <c:pt idx="10018">
                  <c:v>36.75</c:v>
                </c:pt>
                <c:pt idx="10019">
                  <c:v>36.75</c:v>
                </c:pt>
                <c:pt idx="10020">
                  <c:v>36.75</c:v>
                </c:pt>
                <c:pt idx="10021">
                  <c:v>36.75</c:v>
                </c:pt>
                <c:pt idx="10022">
                  <c:v>36.75</c:v>
                </c:pt>
                <c:pt idx="10023">
                  <c:v>36.75</c:v>
                </c:pt>
                <c:pt idx="10024">
                  <c:v>36.75</c:v>
                </c:pt>
                <c:pt idx="10025">
                  <c:v>36.75</c:v>
                </c:pt>
                <c:pt idx="10026">
                  <c:v>36.75</c:v>
                </c:pt>
                <c:pt idx="10027">
                  <c:v>36.75</c:v>
                </c:pt>
                <c:pt idx="10028">
                  <c:v>36.75</c:v>
                </c:pt>
                <c:pt idx="10029">
                  <c:v>36.75</c:v>
                </c:pt>
                <c:pt idx="10030">
                  <c:v>36.75</c:v>
                </c:pt>
                <c:pt idx="10031">
                  <c:v>36.75</c:v>
                </c:pt>
                <c:pt idx="10032">
                  <c:v>36.75</c:v>
                </c:pt>
                <c:pt idx="10033">
                  <c:v>36.75</c:v>
                </c:pt>
                <c:pt idx="10034">
                  <c:v>36.75</c:v>
                </c:pt>
                <c:pt idx="10035">
                  <c:v>36.75</c:v>
                </c:pt>
                <c:pt idx="10036">
                  <c:v>36.75</c:v>
                </c:pt>
                <c:pt idx="10037">
                  <c:v>36.75</c:v>
                </c:pt>
                <c:pt idx="10038">
                  <c:v>36.75</c:v>
                </c:pt>
                <c:pt idx="10039">
                  <c:v>36.75</c:v>
                </c:pt>
                <c:pt idx="10040">
                  <c:v>36.75</c:v>
                </c:pt>
                <c:pt idx="10041">
                  <c:v>36.75</c:v>
                </c:pt>
                <c:pt idx="10042">
                  <c:v>36.75</c:v>
                </c:pt>
                <c:pt idx="10043">
                  <c:v>36.75</c:v>
                </c:pt>
                <c:pt idx="10044">
                  <c:v>36.75</c:v>
                </c:pt>
                <c:pt idx="10045">
                  <c:v>36.75</c:v>
                </c:pt>
                <c:pt idx="10046">
                  <c:v>36.75</c:v>
                </c:pt>
                <c:pt idx="10047">
                  <c:v>36.75</c:v>
                </c:pt>
                <c:pt idx="10048">
                  <c:v>36.75</c:v>
                </c:pt>
                <c:pt idx="10049">
                  <c:v>36.75</c:v>
                </c:pt>
                <c:pt idx="10050">
                  <c:v>36.75</c:v>
                </c:pt>
                <c:pt idx="10051">
                  <c:v>36.75</c:v>
                </c:pt>
                <c:pt idx="10052">
                  <c:v>36.75</c:v>
                </c:pt>
                <c:pt idx="10053">
                  <c:v>36.75</c:v>
                </c:pt>
                <c:pt idx="10054">
                  <c:v>36.75</c:v>
                </c:pt>
                <c:pt idx="10055">
                  <c:v>36.75</c:v>
                </c:pt>
                <c:pt idx="10056">
                  <c:v>36.75</c:v>
                </c:pt>
                <c:pt idx="10057">
                  <c:v>36.75</c:v>
                </c:pt>
                <c:pt idx="10058">
                  <c:v>36.75</c:v>
                </c:pt>
                <c:pt idx="10059">
                  <c:v>36.75</c:v>
                </c:pt>
                <c:pt idx="10060">
                  <c:v>36.75</c:v>
                </c:pt>
                <c:pt idx="10061">
                  <c:v>36.75</c:v>
                </c:pt>
                <c:pt idx="10062">
                  <c:v>36.75</c:v>
                </c:pt>
                <c:pt idx="10063">
                  <c:v>36.75</c:v>
                </c:pt>
                <c:pt idx="10064">
                  <c:v>36.75</c:v>
                </c:pt>
                <c:pt idx="10065">
                  <c:v>36.75</c:v>
                </c:pt>
                <c:pt idx="10066">
                  <c:v>36.75</c:v>
                </c:pt>
                <c:pt idx="10067">
                  <c:v>36.75</c:v>
                </c:pt>
                <c:pt idx="10068">
                  <c:v>36.75</c:v>
                </c:pt>
                <c:pt idx="10069">
                  <c:v>36.75</c:v>
                </c:pt>
                <c:pt idx="10070">
                  <c:v>36.75</c:v>
                </c:pt>
                <c:pt idx="10071">
                  <c:v>36.75</c:v>
                </c:pt>
                <c:pt idx="10072">
                  <c:v>36.75</c:v>
                </c:pt>
                <c:pt idx="10073">
                  <c:v>36.75</c:v>
                </c:pt>
                <c:pt idx="10074">
                  <c:v>36.75</c:v>
                </c:pt>
                <c:pt idx="10075">
                  <c:v>36.75</c:v>
                </c:pt>
                <c:pt idx="10076">
                  <c:v>36.75</c:v>
                </c:pt>
                <c:pt idx="10077">
                  <c:v>36.75</c:v>
                </c:pt>
                <c:pt idx="10078">
                  <c:v>36.75</c:v>
                </c:pt>
                <c:pt idx="10079">
                  <c:v>36.75</c:v>
                </c:pt>
                <c:pt idx="10080">
                  <c:v>36.75</c:v>
                </c:pt>
                <c:pt idx="10081">
                  <c:v>36.75</c:v>
                </c:pt>
                <c:pt idx="10082">
                  <c:v>36.75</c:v>
                </c:pt>
                <c:pt idx="10083">
                  <c:v>36.75</c:v>
                </c:pt>
                <c:pt idx="10084">
                  <c:v>36.75</c:v>
                </c:pt>
                <c:pt idx="10085">
                  <c:v>36.75</c:v>
                </c:pt>
                <c:pt idx="10086">
                  <c:v>36.75</c:v>
                </c:pt>
                <c:pt idx="10087">
                  <c:v>36.75</c:v>
                </c:pt>
                <c:pt idx="10088">
                  <c:v>36.75</c:v>
                </c:pt>
                <c:pt idx="10089">
                  <c:v>36.75</c:v>
                </c:pt>
                <c:pt idx="10090">
                  <c:v>36.75</c:v>
                </c:pt>
                <c:pt idx="10091">
                  <c:v>36.75</c:v>
                </c:pt>
                <c:pt idx="10092">
                  <c:v>36.75</c:v>
                </c:pt>
                <c:pt idx="10093">
                  <c:v>36.75</c:v>
                </c:pt>
                <c:pt idx="10094">
                  <c:v>36.75</c:v>
                </c:pt>
                <c:pt idx="10095">
                  <c:v>36.75</c:v>
                </c:pt>
                <c:pt idx="10096">
                  <c:v>36.75</c:v>
                </c:pt>
                <c:pt idx="10097">
                  <c:v>36.75</c:v>
                </c:pt>
                <c:pt idx="10098">
                  <c:v>36.75</c:v>
                </c:pt>
                <c:pt idx="10099">
                  <c:v>36.75</c:v>
                </c:pt>
                <c:pt idx="10100">
                  <c:v>36.75</c:v>
                </c:pt>
                <c:pt idx="10101">
                  <c:v>36.75</c:v>
                </c:pt>
                <c:pt idx="10102">
                  <c:v>36.75</c:v>
                </c:pt>
                <c:pt idx="10103">
                  <c:v>36.75</c:v>
                </c:pt>
                <c:pt idx="10104">
                  <c:v>36.75</c:v>
                </c:pt>
                <c:pt idx="10105">
                  <c:v>36.75</c:v>
                </c:pt>
                <c:pt idx="10106">
                  <c:v>36.75</c:v>
                </c:pt>
                <c:pt idx="10107">
                  <c:v>36.75</c:v>
                </c:pt>
                <c:pt idx="10108">
                  <c:v>36.75</c:v>
                </c:pt>
                <c:pt idx="10109">
                  <c:v>36.75</c:v>
                </c:pt>
                <c:pt idx="10110">
                  <c:v>36.75</c:v>
                </c:pt>
                <c:pt idx="10111">
                  <c:v>36.75</c:v>
                </c:pt>
                <c:pt idx="10112">
                  <c:v>36.75</c:v>
                </c:pt>
                <c:pt idx="10113">
                  <c:v>36.75</c:v>
                </c:pt>
                <c:pt idx="10114">
                  <c:v>36.75</c:v>
                </c:pt>
                <c:pt idx="10115">
                  <c:v>36.75</c:v>
                </c:pt>
                <c:pt idx="10116">
                  <c:v>36.75</c:v>
                </c:pt>
                <c:pt idx="10117">
                  <c:v>36.75</c:v>
                </c:pt>
                <c:pt idx="10118">
                  <c:v>36.75</c:v>
                </c:pt>
                <c:pt idx="10119">
                  <c:v>36.75</c:v>
                </c:pt>
                <c:pt idx="10120">
                  <c:v>36.75</c:v>
                </c:pt>
                <c:pt idx="10121">
                  <c:v>36.75</c:v>
                </c:pt>
                <c:pt idx="10122">
                  <c:v>36.75</c:v>
                </c:pt>
                <c:pt idx="10123">
                  <c:v>36.75</c:v>
                </c:pt>
                <c:pt idx="10124">
                  <c:v>36.75</c:v>
                </c:pt>
                <c:pt idx="10125">
                  <c:v>36.75</c:v>
                </c:pt>
                <c:pt idx="10126">
                  <c:v>36.75</c:v>
                </c:pt>
                <c:pt idx="10127">
                  <c:v>36.75</c:v>
                </c:pt>
                <c:pt idx="10128">
                  <c:v>36.75</c:v>
                </c:pt>
                <c:pt idx="10129">
                  <c:v>36.75</c:v>
                </c:pt>
                <c:pt idx="10130">
                  <c:v>36.75</c:v>
                </c:pt>
                <c:pt idx="10131">
                  <c:v>36.75</c:v>
                </c:pt>
                <c:pt idx="10132">
                  <c:v>36.75</c:v>
                </c:pt>
                <c:pt idx="10133">
                  <c:v>36.75</c:v>
                </c:pt>
                <c:pt idx="10134">
                  <c:v>36.75</c:v>
                </c:pt>
                <c:pt idx="10135">
                  <c:v>36.75</c:v>
                </c:pt>
                <c:pt idx="10136">
                  <c:v>36.75</c:v>
                </c:pt>
                <c:pt idx="10137">
                  <c:v>36.75</c:v>
                </c:pt>
                <c:pt idx="10138">
                  <c:v>36.75</c:v>
                </c:pt>
                <c:pt idx="10139">
                  <c:v>36.75</c:v>
                </c:pt>
                <c:pt idx="10140">
                  <c:v>36.75</c:v>
                </c:pt>
                <c:pt idx="10141">
                  <c:v>36.75</c:v>
                </c:pt>
                <c:pt idx="10142">
                  <c:v>36.75</c:v>
                </c:pt>
                <c:pt idx="10143">
                  <c:v>36.75</c:v>
                </c:pt>
                <c:pt idx="10144">
                  <c:v>36.75</c:v>
                </c:pt>
                <c:pt idx="10145">
                  <c:v>36.75</c:v>
                </c:pt>
                <c:pt idx="10146">
                  <c:v>36.75</c:v>
                </c:pt>
                <c:pt idx="10147">
                  <c:v>36.75</c:v>
                </c:pt>
                <c:pt idx="10148">
                  <c:v>36.75</c:v>
                </c:pt>
                <c:pt idx="10149">
                  <c:v>36.75</c:v>
                </c:pt>
                <c:pt idx="10150">
                  <c:v>36.75</c:v>
                </c:pt>
                <c:pt idx="10151">
                  <c:v>36.75</c:v>
                </c:pt>
                <c:pt idx="10152">
                  <c:v>36.75</c:v>
                </c:pt>
                <c:pt idx="10153">
                  <c:v>36.75</c:v>
                </c:pt>
                <c:pt idx="10154">
                  <c:v>36.75</c:v>
                </c:pt>
                <c:pt idx="10155">
                  <c:v>36.75</c:v>
                </c:pt>
                <c:pt idx="10156">
                  <c:v>36.75</c:v>
                </c:pt>
                <c:pt idx="10157">
                  <c:v>36.75</c:v>
                </c:pt>
                <c:pt idx="10158">
                  <c:v>36.75</c:v>
                </c:pt>
                <c:pt idx="10159">
                  <c:v>36.75</c:v>
                </c:pt>
                <c:pt idx="10160">
                  <c:v>36.75</c:v>
                </c:pt>
                <c:pt idx="10161">
                  <c:v>36.75</c:v>
                </c:pt>
                <c:pt idx="10162">
                  <c:v>36.75</c:v>
                </c:pt>
                <c:pt idx="10163">
                  <c:v>36.75</c:v>
                </c:pt>
                <c:pt idx="10164">
                  <c:v>36.75</c:v>
                </c:pt>
                <c:pt idx="10165">
                  <c:v>36.75</c:v>
                </c:pt>
                <c:pt idx="10166">
                  <c:v>36.75</c:v>
                </c:pt>
                <c:pt idx="10167">
                  <c:v>36.75</c:v>
                </c:pt>
                <c:pt idx="10168">
                  <c:v>36.75</c:v>
                </c:pt>
                <c:pt idx="10169">
                  <c:v>36.75</c:v>
                </c:pt>
                <c:pt idx="10170">
                  <c:v>36.75</c:v>
                </c:pt>
                <c:pt idx="10171">
                  <c:v>36.75</c:v>
                </c:pt>
                <c:pt idx="10172">
                  <c:v>36.75</c:v>
                </c:pt>
                <c:pt idx="10173">
                  <c:v>36.75</c:v>
                </c:pt>
                <c:pt idx="10174">
                  <c:v>36.75</c:v>
                </c:pt>
                <c:pt idx="10175">
                  <c:v>36.75</c:v>
                </c:pt>
                <c:pt idx="10176">
                  <c:v>36.75</c:v>
                </c:pt>
                <c:pt idx="10177">
                  <c:v>36.75</c:v>
                </c:pt>
                <c:pt idx="10178">
                  <c:v>36.75</c:v>
                </c:pt>
                <c:pt idx="10179">
                  <c:v>36.75</c:v>
                </c:pt>
                <c:pt idx="10180">
                  <c:v>36.75</c:v>
                </c:pt>
                <c:pt idx="10181">
                  <c:v>36.75</c:v>
                </c:pt>
                <c:pt idx="10182">
                  <c:v>36.75</c:v>
                </c:pt>
                <c:pt idx="10183">
                  <c:v>36.75</c:v>
                </c:pt>
                <c:pt idx="10184">
                  <c:v>36.75</c:v>
                </c:pt>
                <c:pt idx="10185">
                  <c:v>36.75</c:v>
                </c:pt>
                <c:pt idx="10186">
                  <c:v>36.75</c:v>
                </c:pt>
                <c:pt idx="10187">
                  <c:v>36.75</c:v>
                </c:pt>
                <c:pt idx="10188">
                  <c:v>36.75</c:v>
                </c:pt>
                <c:pt idx="10189">
                  <c:v>36.75</c:v>
                </c:pt>
                <c:pt idx="10190">
                  <c:v>36.75</c:v>
                </c:pt>
                <c:pt idx="10191">
                  <c:v>36.75</c:v>
                </c:pt>
                <c:pt idx="10192">
                  <c:v>36.75</c:v>
                </c:pt>
                <c:pt idx="10193">
                  <c:v>36.75</c:v>
                </c:pt>
                <c:pt idx="10194">
                  <c:v>36.75</c:v>
                </c:pt>
                <c:pt idx="10195">
                  <c:v>36.75</c:v>
                </c:pt>
                <c:pt idx="10196">
                  <c:v>36.75</c:v>
                </c:pt>
                <c:pt idx="10197">
                  <c:v>36.75</c:v>
                </c:pt>
                <c:pt idx="10198">
                  <c:v>36.75</c:v>
                </c:pt>
                <c:pt idx="10199">
                  <c:v>36.75</c:v>
                </c:pt>
                <c:pt idx="10200">
                  <c:v>36.75</c:v>
                </c:pt>
                <c:pt idx="10201">
                  <c:v>36.75</c:v>
                </c:pt>
                <c:pt idx="10202">
                  <c:v>36.75</c:v>
                </c:pt>
                <c:pt idx="10203">
                  <c:v>36.75</c:v>
                </c:pt>
                <c:pt idx="10204">
                  <c:v>36.75</c:v>
                </c:pt>
                <c:pt idx="10205">
                  <c:v>36.75</c:v>
                </c:pt>
                <c:pt idx="10206">
                  <c:v>36.75</c:v>
                </c:pt>
                <c:pt idx="10207">
                  <c:v>36.75</c:v>
                </c:pt>
                <c:pt idx="10208">
                  <c:v>36.75</c:v>
                </c:pt>
                <c:pt idx="10209">
                  <c:v>36.75</c:v>
                </c:pt>
                <c:pt idx="10210">
                  <c:v>36.75</c:v>
                </c:pt>
                <c:pt idx="10211">
                  <c:v>36.75</c:v>
                </c:pt>
                <c:pt idx="10212">
                  <c:v>36.75</c:v>
                </c:pt>
                <c:pt idx="10213">
                  <c:v>36.75</c:v>
                </c:pt>
                <c:pt idx="10214">
                  <c:v>36.75</c:v>
                </c:pt>
                <c:pt idx="10215">
                  <c:v>36.75</c:v>
                </c:pt>
                <c:pt idx="10216">
                  <c:v>36.75</c:v>
                </c:pt>
                <c:pt idx="10217">
                  <c:v>36.75</c:v>
                </c:pt>
                <c:pt idx="10218">
                  <c:v>36.75</c:v>
                </c:pt>
                <c:pt idx="10219">
                  <c:v>36.75</c:v>
                </c:pt>
                <c:pt idx="10220">
                  <c:v>36.75</c:v>
                </c:pt>
                <c:pt idx="10221">
                  <c:v>36.75</c:v>
                </c:pt>
                <c:pt idx="10222">
                  <c:v>36.75</c:v>
                </c:pt>
                <c:pt idx="10223">
                  <c:v>36.75</c:v>
                </c:pt>
                <c:pt idx="10224">
                  <c:v>36.75</c:v>
                </c:pt>
                <c:pt idx="10225">
                  <c:v>36.75</c:v>
                </c:pt>
                <c:pt idx="10226">
                  <c:v>36.75</c:v>
                </c:pt>
                <c:pt idx="10227">
                  <c:v>36.75</c:v>
                </c:pt>
                <c:pt idx="10228">
                  <c:v>36.75</c:v>
                </c:pt>
                <c:pt idx="10229">
                  <c:v>36.75</c:v>
                </c:pt>
                <c:pt idx="10230">
                  <c:v>36.75</c:v>
                </c:pt>
                <c:pt idx="10231">
                  <c:v>36.75</c:v>
                </c:pt>
                <c:pt idx="10232">
                  <c:v>36.75</c:v>
                </c:pt>
                <c:pt idx="10233">
                  <c:v>36.75</c:v>
                </c:pt>
                <c:pt idx="10234">
                  <c:v>36.75</c:v>
                </c:pt>
                <c:pt idx="10235">
                  <c:v>36.75</c:v>
                </c:pt>
                <c:pt idx="10236">
                  <c:v>36.75</c:v>
                </c:pt>
                <c:pt idx="10237">
                  <c:v>36.75</c:v>
                </c:pt>
                <c:pt idx="10238">
                  <c:v>36.75</c:v>
                </c:pt>
                <c:pt idx="10239">
                  <c:v>36.75</c:v>
                </c:pt>
                <c:pt idx="10240">
                  <c:v>36.75</c:v>
                </c:pt>
                <c:pt idx="10241">
                  <c:v>36.75</c:v>
                </c:pt>
                <c:pt idx="10242">
                  <c:v>36.75</c:v>
                </c:pt>
                <c:pt idx="10243">
                  <c:v>36.75</c:v>
                </c:pt>
                <c:pt idx="10244">
                  <c:v>36.75</c:v>
                </c:pt>
                <c:pt idx="10245">
                  <c:v>36.75</c:v>
                </c:pt>
                <c:pt idx="10246">
                  <c:v>36.75</c:v>
                </c:pt>
                <c:pt idx="10247">
                  <c:v>36.75</c:v>
                </c:pt>
                <c:pt idx="10248">
                  <c:v>36.75</c:v>
                </c:pt>
                <c:pt idx="10249">
                  <c:v>36.75</c:v>
                </c:pt>
                <c:pt idx="10250">
                  <c:v>36.75</c:v>
                </c:pt>
                <c:pt idx="10251">
                  <c:v>36.75</c:v>
                </c:pt>
                <c:pt idx="10252">
                  <c:v>36.75</c:v>
                </c:pt>
                <c:pt idx="10253">
                  <c:v>36.75</c:v>
                </c:pt>
                <c:pt idx="10254">
                  <c:v>36.75</c:v>
                </c:pt>
                <c:pt idx="10255">
                  <c:v>36.75</c:v>
                </c:pt>
                <c:pt idx="10256">
                  <c:v>36.75</c:v>
                </c:pt>
                <c:pt idx="10257">
                  <c:v>36.75</c:v>
                </c:pt>
                <c:pt idx="10258">
                  <c:v>36.75</c:v>
                </c:pt>
                <c:pt idx="10259">
                  <c:v>36.75</c:v>
                </c:pt>
                <c:pt idx="10260">
                  <c:v>36.75</c:v>
                </c:pt>
                <c:pt idx="10261">
                  <c:v>36.75</c:v>
                </c:pt>
                <c:pt idx="10262">
                  <c:v>36.75</c:v>
                </c:pt>
                <c:pt idx="10263">
                  <c:v>36.75</c:v>
                </c:pt>
                <c:pt idx="10264">
                  <c:v>36.75</c:v>
                </c:pt>
                <c:pt idx="10265">
                  <c:v>36.75</c:v>
                </c:pt>
                <c:pt idx="10266">
                  <c:v>36.75</c:v>
                </c:pt>
                <c:pt idx="10267">
                  <c:v>36.75</c:v>
                </c:pt>
                <c:pt idx="10268">
                  <c:v>36.75</c:v>
                </c:pt>
                <c:pt idx="10269">
                  <c:v>36.75</c:v>
                </c:pt>
                <c:pt idx="10270">
                  <c:v>36.75</c:v>
                </c:pt>
                <c:pt idx="10271">
                  <c:v>36.75</c:v>
                </c:pt>
                <c:pt idx="10272">
                  <c:v>36.75</c:v>
                </c:pt>
                <c:pt idx="10273">
                  <c:v>36.75</c:v>
                </c:pt>
                <c:pt idx="10274">
                  <c:v>36.75</c:v>
                </c:pt>
                <c:pt idx="10275">
                  <c:v>36.75</c:v>
                </c:pt>
                <c:pt idx="10276">
                  <c:v>36.75</c:v>
                </c:pt>
                <c:pt idx="10277">
                  <c:v>36.75</c:v>
                </c:pt>
                <c:pt idx="10278">
                  <c:v>36.75</c:v>
                </c:pt>
                <c:pt idx="10279">
                  <c:v>36.75</c:v>
                </c:pt>
                <c:pt idx="10280">
                  <c:v>36.75</c:v>
                </c:pt>
                <c:pt idx="10281">
                  <c:v>36.75</c:v>
                </c:pt>
                <c:pt idx="10282">
                  <c:v>36.75</c:v>
                </c:pt>
                <c:pt idx="10283">
                  <c:v>36.75</c:v>
                </c:pt>
                <c:pt idx="10284">
                  <c:v>36.75</c:v>
                </c:pt>
                <c:pt idx="10285">
                  <c:v>36.75</c:v>
                </c:pt>
                <c:pt idx="10286">
                  <c:v>36.75</c:v>
                </c:pt>
                <c:pt idx="10287">
                  <c:v>36.75</c:v>
                </c:pt>
                <c:pt idx="10288">
                  <c:v>36.75</c:v>
                </c:pt>
                <c:pt idx="10289">
                  <c:v>36.75</c:v>
                </c:pt>
                <c:pt idx="10290">
                  <c:v>36.75</c:v>
                </c:pt>
                <c:pt idx="10291">
                  <c:v>36.75</c:v>
                </c:pt>
                <c:pt idx="10292">
                  <c:v>36.75</c:v>
                </c:pt>
                <c:pt idx="10293">
                  <c:v>36.75</c:v>
                </c:pt>
                <c:pt idx="10294">
                  <c:v>36.75</c:v>
                </c:pt>
                <c:pt idx="10295">
                  <c:v>36.75</c:v>
                </c:pt>
                <c:pt idx="10296">
                  <c:v>36.75</c:v>
                </c:pt>
                <c:pt idx="10297">
                  <c:v>36.75</c:v>
                </c:pt>
                <c:pt idx="10298">
                  <c:v>36.75</c:v>
                </c:pt>
                <c:pt idx="10299">
                  <c:v>36.75</c:v>
                </c:pt>
                <c:pt idx="10300">
                  <c:v>36.75</c:v>
                </c:pt>
                <c:pt idx="10301">
                  <c:v>36.75</c:v>
                </c:pt>
                <c:pt idx="10302">
                  <c:v>36.75</c:v>
                </c:pt>
                <c:pt idx="10303">
                  <c:v>36.75</c:v>
                </c:pt>
                <c:pt idx="10304">
                  <c:v>36.75</c:v>
                </c:pt>
                <c:pt idx="10305">
                  <c:v>36.75</c:v>
                </c:pt>
                <c:pt idx="10306">
                  <c:v>36.75</c:v>
                </c:pt>
                <c:pt idx="10307">
                  <c:v>36.75</c:v>
                </c:pt>
                <c:pt idx="10308">
                  <c:v>36.75</c:v>
                </c:pt>
                <c:pt idx="10309">
                  <c:v>36.75</c:v>
                </c:pt>
                <c:pt idx="10310">
                  <c:v>36.75</c:v>
                </c:pt>
                <c:pt idx="10311">
                  <c:v>36.75</c:v>
                </c:pt>
                <c:pt idx="10312">
                  <c:v>36.75</c:v>
                </c:pt>
                <c:pt idx="10313">
                  <c:v>36.75</c:v>
                </c:pt>
                <c:pt idx="10314">
                  <c:v>36.75</c:v>
                </c:pt>
                <c:pt idx="10315">
                  <c:v>36.75</c:v>
                </c:pt>
                <c:pt idx="10316">
                  <c:v>36.75</c:v>
                </c:pt>
                <c:pt idx="10317">
                  <c:v>36.75</c:v>
                </c:pt>
                <c:pt idx="10318">
                  <c:v>36.75</c:v>
                </c:pt>
                <c:pt idx="10319">
                  <c:v>36.75</c:v>
                </c:pt>
                <c:pt idx="10320">
                  <c:v>36.75</c:v>
                </c:pt>
                <c:pt idx="10321">
                  <c:v>36.75</c:v>
                </c:pt>
                <c:pt idx="10322">
                  <c:v>36.75</c:v>
                </c:pt>
                <c:pt idx="10323">
                  <c:v>36.75</c:v>
                </c:pt>
                <c:pt idx="10324">
                  <c:v>36.75</c:v>
                </c:pt>
                <c:pt idx="10325">
                  <c:v>36.75</c:v>
                </c:pt>
                <c:pt idx="10326">
                  <c:v>36.75</c:v>
                </c:pt>
                <c:pt idx="10327">
                  <c:v>36.75</c:v>
                </c:pt>
                <c:pt idx="10328">
                  <c:v>36.75</c:v>
                </c:pt>
                <c:pt idx="10329">
                  <c:v>36.75</c:v>
                </c:pt>
                <c:pt idx="10330">
                  <c:v>36.75</c:v>
                </c:pt>
                <c:pt idx="10331">
                  <c:v>36.75</c:v>
                </c:pt>
                <c:pt idx="10332">
                  <c:v>36.75</c:v>
                </c:pt>
                <c:pt idx="10333">
                  <c:v>36.75</c:v>
                </c:pt>
                <c:pt idx="10334">
                  <c:v>36.75</c:v>
                </c:pt>
                <c:pt idx="10335">
                  <c:v>36.75</c:v>
                </c:pt>
                <c:pt idx="10336">
                  <c:v>36.75</c:v>
                </c:pt>
                <c:pt idx="10337">
                  <c:v>36.75</c:v>
                </c:pt>
                <c:pt idx="10338">
                  <c:v>36.75</c:v>
                </c:pt>
                <c:pt idx="10339">
                  <c:v>36.75</c:v>
                </c:pt>
                <c:pt idx="10340">
                  <c:v>36.75</c:v>
                </c:pt>
                <c:pt idx="10341">
                  <c:v>36.75</c:v>
                </c:pt>
                <c:pt idx="10342">
                  <c:v>36.75</c:v>
                </c:pt>
                <c:pt idx="10343">
                  <c:v>36.75</c:v>
                </c:pt>
                <c:pt idx="10344">
                  <c:v>36.75</c:v>
                </c:pt>
                <c:pt idx="10345">
                  <c:v>36.75</c:v>
                </c:pt>
                <c:pt idx="10346">
                  <c:v>36.75</c:v>
                </c:pt>
                <c:pt idx="10347">
                  <c:v>36.75</c:v>
                </c:pt>
                <c:pt idx="10348">
                  <c:v>36.75</c:v>
                </c:pt>
                <c:pt idx="10349">
                  <c:v>36.75</c:v>
                </c:pt>
                <c:pt idx="10350">
                  <c:v>36.75</c:v>
                </c:pt>
                <c:pt idx="10351">
                  <c:v>36.75</c:v>
                </c:pt>
                <c:pt idx="10352">
                  <c:v>36.75</c:v>
                </c:pt>
                <c:pt idx="10353">
                  <c:v>36.75</c:v>
                </c:pt>
                <c:pt idx="10354">
                  <c:v>36.75</c:v>
                </c:pt>
                <c:pt idx="10355">
                  <c:v>36.75</c:v>
                </c:pt>
                <c:pt idx="10356">
                  <c:v>36.75</c:v>
                </c:pt>
                <c:pt idx="10357">
                  <c:v>36.75</c:v>
                </c:pt>
                <c:pt idx="10358">
                  <c:v>36.75</c:v>
                </c:pt>
                <c:pt idx="10359">
                  <c:v>36.75</c:v>
                </c:pt>
                <c:pt idx="10360">
                  <c:v>36.75</c:v>
                </c:pt>
                <c:pt idx="10361">
                  <c:v>36.75</c:v>
                </c:pt>
                <c:pt idx="10362">
                  <c:v>36.75</c:v>
                </c:pt>
                <c:pt idx="10363">
                  <c:v>36.75</c:v>
                </c:pt>
                <c:pt idx="10364">
                  <c:v>36.75</c:v>
                </c:pt>
                <c:pt idx="10365">
                  <c:v>36.75</c:v>
                </c:pt>
                <c:pt idx="10366">
                  <c:v>36.75</c:v>
                </c:pt>
                <c:pt idx="10367">
                  <c:v>36.75</c:v>
                </c:pt>
                <c:pt idx="10368">
                  <c:v>36.75</c:v>
                </c:pt>
                <c:pt idx="10369">
                  <c:v>36.75</c:v>
                </c:pt>
                <c:pt idx="10370">
                  <c:v>36.75</c:v>
                </c:pt>
                <c:pt idx="10371">
                  <c:v>36.75</c:v>
                </c:pt>
                <c:pt idx="10372">
                  <c:v>36.75</c:v>
                </c:pt>
                <c:pt idx="10373">
                  <c:v>36.75</c:v>
                </c:pt>
                <c:pt idx="10374">
                  <c:v>36.75</c:v>
                </c:pt>
                <c:pt idx="10375">
                  <c:v>36.75</c:v>
                </c:pt>
                <c:pt idx="10376">
                  <c:v>36.75</c:v>
                </c:pt>
                <c:pt idx="10377">
                  <c:v>36.75</c:v>
                </c:pt>
                <c:pt idx="10378">
                  <c:v>36.75</c:v>
                </c:pt>
                <c:pt idx="10379">
                  <c:v>36.75</c:v>
                </c:pt>
                <c:pt idx="10380">
                  <c:v>36.75</c:v>
                </c:pt>
                <c:pt idx="10381">
                  <c:v>36.75</c:v>
                </c:pt>
                <c:pt idx="10382">
                  <c:v>36.75</c:v>
                </c:pt>
                <c:pt idx="10383">
                  <c:v>36.75</c:v>
                </c:pt>
                <c:pt idx="10384">
                  <c:v>36.75</c:v>
                </c:pt>
                <c:pt idx="10385">
                  <c:v>36.75</c:v>
                </c:pt>
                <c:pt idx="10386">
                  <c:v>36.75</c:v>
                </c:pt>
                <c:pt idx="10387">
                  <c:v>36.75</c:v>
                </c:pt>
                <c:pt idx="10388">
                  <c:v>36.75</c:v>
                </c:pt>
                <c:pt idx="10389">
                  <c:v>36.75</c:v>
                </c:pt>
                <c:pt idx="10390">
                  <c:v>36.75</c:v>
                </c:pt>
                <c:pt idx="10391">
                  <c:v>36.75</c:v>
                </c:pt>
                <c:pt idx="10392">
                  <c:v>36.75</c:v>
                </c:pt>
                <c:pt idx="10393">
                  <c:v>36.75</c:v>
                </c:pt>
                <c:pt idx="10394">
                  <c:v>36.75</c:v>
                </c:pt>
                <c:pt idx="10395">
                  <c:v>36.75</c:v>
                </c:pt>
                <c:pt idx="10396">
                  <c:v>36.75</c:v>
                </c:pt>
                <c:pt idx="10397">
                  <c:v>36.75</c:v>
                </c:pt>
                <c:pt idx="10398">
                  <c:v>36.75</c:v>
                </c:pt>
                <c:pt idx="10399">
                  <c:v>36.75</c:v>
                </c:pt>
                <c:pt idx="10400">
                  <c:v>36.75</c:v>
                </c:pt>
                <c:pt idx="10401">
                  <c:v>36.75</c:v>
                </c:pt>
                <c:pt idx="10402">
                  <c:v>36.75</c:v>
                </c:pt>
                <c:pt idx="10403">
                  <c:v>36.75</c:v>
                </c:pt>
                <c:pt idx="10404">
                  <c:v>36.75</c:v>
                </c:pt>
                <c:pt idx="10405">
                  <c:v>36.75</c:v>
                </c:pt>
                <c:pt idx="10406">
                  <c:v>36.75</c:v>
                </c:pt>
                <c:pt idx="10407">
                  <c:v>36.75</c:v>
                </c:pt>
                <c:pt idx="10408">
                  <c:v>36.75</c:v>
                </c:pt>
                <c:pt idx="10409">
                  <c:v>36.75</c:v>
                </c:pt>
                <c:pt idx="10410">
                  <c:v>36.75</c:v>
                </c:pt>
                <c:pt idx="10411">
                  <c:v>36.75</c:v>
                </c:pt>
                <c:pt idx="10412">
                  <c:v>36.75</c:v>
                </c:pt>
                <c:pt idx="10413">
                  <c:v>36.75</c:v>
                </c:pt>
                <c:pt idx="10414">
                  <c:v>36.75</c:v>
                </c:pt>
                <c:pt idx="10415">
                  <c:v>36.75</c:v>
                </c:pt>
                <c:pt idx="10416">
                  <c:v>36.75</c:v>
                </c:pt>
                <c:pt idx="10417">
                  <c:v>36.75</c:v>
                </c:pt>
                <c:pt idx="10418">
                  <c:v>36.75</c:v>
                </c:pt>
                <c:pt idx="10419">
                  <c:v>36.75</c:v>
                </c:pt>
                <c:pt idx="10420">
                  <c:v>36.75</c:v>
                </c:pt>
                <c:pt idx="10421">
                  <c:v>36.75</c:v>
                </c:pt>
                <c:pt idx="10422">
                  <c:v>36.75</c:v>
                </c:pt>
                <c:pt idx="10423">
                  <c:v>36.75</c:v>
                </c:pt>
                <c:pt idx="10424">
                  <c:v>36.75</c:v>
                </c:pt>
                <c:pt idx="10425">
                  <c:v>36.75</c:v>
                </c:pt>
                <c:pt idx="10426">
                  <c:v>36.75</c:v>
                </c:pt>
                <c:pt idx="10427">
                  <c:v>36.75</c:v>
                </c:pt>
                <c:pt idx="10428">
                  <c:v>36.75</c:v>
                </c:pt>
                <c:pt idx="10429">
                  <c:v>36.75</c:v>
                </c:pt>
                <c:pt idx="10430">
                  <c:v>36.75</c:v>
                </c:pt>
                <c:pt idx="10431">
                  <c:v>36.75</c:v>
                </c:pt>
                <c:pt idx="10432">
                  <c:v>36.75</c:v>
                </c:pt>
                <c:pt idx="10433">
                  <c:v>36.75</c:v>
                </c:pt>
                <c:pt idx="10434">
                  <c:v>36.75</c:v>
                </c:pt>
                <c:pt idx="10435">
                  <c:v>36.75</c:v>
                </c:pt>
                <c:pt idx="10436">
                  <c:v>36.75</c:v>
                </c:pt>
                <c:pt idx="10437">
                  <c:v>36.75</c:v>
                </c:pt>
                <c:pt idx="10438">
                  <c:v>36.75</c:v>
                </c:pt>
                <c:pt idx="10439">
                  <c:v>36.75</c:v>
                </c:pt>
                <c:pt idx="10440">
                  <c:v>36.75</c:v>
                </c:pt>
                <c:pt idx="10441">
                  <c:v>36.75</c:v>
                </c:pt>
                <c:pt idx="10442">
                  <c:v>36.75</c:v>
                </c:pt>
                <c:pt idx="10443">
                  <c:v>36.75</c:v>
                </c:pt>
                <c:pt idx="10444">
                  <c:v>36.75</c:v>
                </c:pt>
                <c:pt idx="10445">
                  <c:v>36.75</c:v>
                </c:pt>
                <c:pt idx="10446">
                  <c:v>36.75</c:v>
                </c:pt>
                <c:pt idx="10447">
                  <c:v>36.75</c:v>
                </c:pt>
                <c:pt idx="10448">
                  <c:v>36.75</c:v>
                </c:pt>
                <c:pt idx="10449">
                  <c:v>36.75</c:v>
                </c:pt>
                <c:pt idx="10450">
                  <c:v>36.75</c:v>
                </c:pt>
                <c:pt idx="10451">
                  <c:v>36.75</c:v>
                </c:pt>
                <c:pt idx="10452">
                  <c:v>36.75</c:v>
                </c:pt>
                <c:pt idx="10453">
                  <c:v>36.75</c:v>
                </c:pt>
                <c:pt idx="10454">
                  <c:v>36.75</c:v>
                </c:pt>
                <c:pt idx="10455">
                  <c:v>36.75</c:v>
                </c:pt>
                <c:pt idx="10456">
                  <c:v>36.75</c:v>
                </c:pt>
                <c:pt idx="10457">
                  <c:v>36.75</c:v>
                </c:pt>
                <c:pt idx="10458">
                  <c:v>36.75</c:v>
                </c:pt>
                <c:pt idx="10459">
                  <c:v>36.75</c:v>
                </c:pt>
                <c:pt idx="10460">
                  <c:v>36.75</c:v>
                </c:pt>
                <c:pt idx="10461">
                  <c:v>36.75</c:v>
                </c:pt>
                <c:pt idx="10462">
                  <c:v>36.75</c:v>
                </c:pt>
                <c:pt idx="10463">
                  <c:v>36.75</c:v>
                </c:pt>
                <c:pt idx="10464">
                  <c:v>36.75</c:v>
                </c:pt>
                <c:pt idx="10465">
                  <c:v>36.75</c:v>
                </c:pt>
                <c:pt idx="10466">
                  <c:v>36.75</c:v>
                </c:pt>
                <c:pt idx="10467">
                  <c:v>36.75</c:v>
                </c:pt>
                <c:pt idx="10468">
                  <c:v>36.75</c:v>
                </c:pt>
                <c:pt idx="10469">
                  <c:v>36.75</c:v>
                </c:pt>
                <c:pt idx="10470">
                  <c:v>36.75</c:v>
                </c:pt>
                <c:pt idx="10471">
                  <c:v>36.75</c:v>
                </c:pt>
                <c:pt idx="10472">
                  <c:v>36.75</c:v>
                </c:pt>
                <c:pt idx="10473">
                  <c:v>36.75</c:v>
                </c:pt>
                <c:pt idx="10474">
                  <c:v>36.75</c:v>
                </c:pt>
                <c:pt idx="10475">
                  <c:v>36.75</c:v>
                </c:pt>
                <c:pt idx="10476">
                  <c:v>36.75</c:v>
                </c:pt>
                <c:pt idx="10477">
                  <c:v>36.75</c:v>
                </c:pt>
                <c:pt idx="10478">
                  <c:v>36.75</c:v>
                </c:pt>
                <c:pt idx="10479">
                  <c:v>36.75</c:v>
                </c:pt>
                <c:pt idx="10480">
                  <c:v>36.75</c:v>
                </c:pt>
                <c:pt idx="10481">
                  <c:v>36.75</c:v>
                </c:pt>
                <c:pt idx="10482">
                  <c:v>36.75</c:v>
                </c:pt>
                <c:pt idx="10483">
                  <c:v>36.75</c:v>
                </c:pt>
                <c:pt idx="10484">
                  <c:v>36.75</c:v>
                </c:pt>
                <c:pt idx="10485">
                  <c:v>36.75</c:v>
                </c:pt>
                <c:pt idx="10486">
                  <c:v>36.75</c:v>
                </c:pt>
                <c:pt idx="10487">
                  <c:v>36.75</c:v>
                </c:pt>
                <c:pt idx="10488">
                  <c:v>36.75</c:v>
                </c:pt>
                <c:pt idx="10489">
                  <c:v>36.75</c:v>
                </c:pt>
                <c:pt idx="10490">
                  <c:v>36.75</c:v>
                </c:pt>
                <c:pt idx="10491">
                  <c:v>36.75</c:v>
                </c:pt>
                <c:pt idx="10492">
                  <c:v>36.75</c:v>
                </c:pt>
                <c:pt idx="10493">
                  <c:v>36.75</c:v>
                </c:pt>
                <c:pt idx="10494">
                  <c:v>36.75</c:v>
                </c:pt>
                <c:pt idx="10495">
                  <c:v>36.75</c:v>
                </c:pt>
                <c:pt idx="10496">
                  <c:v>36.75</c:v>
                </c:pt>
                <c:pt idx="10497">
                  <c:v>36.75</c:v>
                </c:pt>
                <c:pt idx="10498">
                  <c:v>36.75</c:v>
                </c:pt>
                <c:pt idx="10499">
                  <c:v>36.75</c:v>
                </c:pt>
                <c:pt idx="10500">
                  <c:v>36.75</c:v>
                </c:pt>
                <c:pt idx="10501">
                  <c:v>36.75</c:v>
                </c:pt>
                <c:pt idx="10502">
                  <c:v>36.75</c:v>
                </c:pt>
                <c:pt idx="10503">
                  <c:v>36.75</c:v>
                </c:pt>
                <c:pt idx="10504">
                  <c:v>36.75</c:v>
                </c:pt>
                <c:pt idx="10505">
                  <c:v>36.75</c:v>
                </c:pt>
                <c:pt idx="10506">
                  <c:v>36.75</c:v>
                </c:pt>
                <c:pt idx="10507">
                  <c:v>36.75</c:v>
                </c:pt>
                <c:pt idx="10508">
                  <c:v>36.75</c:v>
                </c:pt>
                <c:pt idx="10509">
                  <c:v>36.75</c:v>
                </c:pt>
                <c:pt idx="10510">
                  <c:v>36.75</c:v>
                </c:pt>
                <c:pt idx="10511">
                  <c:v>36.75</c:v>
                </c:pt>
                <c:pt idx="10512">
                  <c:v>36.75</c:v>
                </c:pt>
                <c:pt idx="10513">
                  <c:v>36.75</c:v>
                </c:pt>
                <c:pt idx="10514">
                  <c:v>36.75</c:v>
                </c:pt>
                <c:pt idx="10515">
                  <c:v>36.75</c:v>
                </c:pt>
                <c:pt idx="10516">
                  <c:v>36.75</c:v>
                </c:pt>
                <c:pt idx="10517">
                  <c:v>36.75</c:v>
                </c:pt>
                <c:pt idx="10518">
                  <c:v>36.75</c:v>
                </c:pt>
                <c:pt idx="10519">
                  <c:v>36.75</c:v>
                </c:pt>
                <c:pt idx="10520">
                  <c:v>36.75</c:v>
                </c:pt>
                <c:pt idx="10521">
                  <c:v>36.75</c:v>
                </c:pt>
                <c:pt idx="10522">
                  <c:v>36.75</c:v>
                </c:pt>
                <c:pt idx="10523">
                  <c:v>36.75</c:v>
                </c:pt>
                <c:pt idx="10524">
                  <c:v>36.75</c:v>
                </c:pt>
                <c:pt idx="10525">
                  <c:v>36.75</c:v>
                </c:pt>
                <c:pt idx="10526">
                  <c:v>36.75</c:v>
                </c:pt>
                <c:pt idx="10527">
                  <c:v>36.75</c:v>
                </c:pt>
                <c:pt idx="10528">
                  <c:v>36.75</c:v>
                </c:pt>
                <c:pt idx="10529">
                  <c:v>36.75</c:v>
                </c:pt>
                <c:pt idx="10530">
                  <c:v>36.75</c:v>
                </c:pt>
                <c:pt idx="10531">
                  <c:v>36.75</c:v>
                </c:pt>
                <c:pt idx="10532">
                  <c:v>36.75</c:v>
                </c:pt>
                <c:pt idx="10533">
                  <c:v>36.75</c:v>
                </c:pt>
                <c:pt idx="10534">
                  <c:v>36.75</c:v>
                </c:pt>
                <c:pt idx="10535">
                  <c:v>36.75</c:v>
                </c:pt>
                <c:pt idx="10536">
                  <c:v>36.75</c:v>
                </c:pt>
                <c:pt idx="10537">
                  <c:v>36.75</c:v>
                </c:pt>
                <c:pt idx="10538">
                  <c:v>36.75</c:v>
                </c:pt>
                <c:pt idx="10539">
                  <c:v>36.75</c:v>
                </c:pt>
                <c:pt idx="10540">
                  <c:v>36.75</c:v>
                </c:pt>
                <c:pt idx="10541">
                  <c:v>36.75</c:v>
                </c:pt>
                <c:pt idx="10542">
                  <c:v>36.75</c:v>
                </c:pt>
                <c:pt idx="10543">
                  <c:v>36.75</c:v>
                </c:pt>
                <c:pt idx="10544">
                  <c:v>36.75</c:v>
                </c:pt>
                <c:pt idx="10545">
                  <c:v>36.75</c:v>
                </c:pt>
                <c:pt idx="10546">
                  <c:v>36.75</c:v>
                </c:pt>
                <c:pt idx="10547">
                  <c:v>36.75</c:v>
                </c:pt>
                <c:pt idx="10548">
                  <c:v>36.75</c:v>
                </c:pt>
                <c:pt idx="10549">
                  <c:v>36.75</c:v>
                </c:pt>
                <c:pt idx="10550">
                  <c:v>36.75</c:v>
                </c:pt>
                <c:pt idx="10551">
                  <c:v>36.75</c:v>
                </c:pt>
                <c:pt idx="10552">
                  <c:v>36.75</c:v>
                </c:pt>
                <c:pt idx="10553">
                  <c:v>36.75</c:v>
                </c:pt>
                <c:pt idx="10554">
                  <c:v>36.75</c:v>
                </c:pt>
                <c:pt idx="10555">
                  <c:v>36.75</c:v>
                </c:pt>
                <c:pt idx="10556">
                  <c:v>36.75</c:v>
                </c:pt>
                <c:pt idx="10557">
                  <c:v>36.75</c:v>
                </c:pt>
                <c:pt idx="10558">
                  <c:v>36.75</c:v>
                </c:pt>
                <c:pt idx="10559">
                  <c:v>36.75</c:v>
                </c:pt>
                <c:pt idx="10560">
                  <c:v>36.75</c:v>
                </c:pt>
                <c:pt idx="10561">
                  <c:v>36.75</c:v>
                </c:pt>
                <c:pt idx="10562">
                  <c:v>36.75</c:v>
                </c:pt>
                <c:pt idx="10563">
                  <c:v>36.75</c:v>
                </c:pt>
                <c:pt idx="10564">
                  <c:v>36.75</c:v>
                </c:pt>
                <c:pt idx="10565">
                  <c:v>36.75</c:v>
                </c:pt>
                <c:pt idx="10566">
                  <c:v>36.75</c:v>
                </c:pt>
                <c:pt idx="10567">
                  <c:v>36.75</c:v>
                </c:pt>
                <c:pt idx="10568">
                  <c:v>36.75</c:v>
                </c:pt>
                <c:pt idx="10569">
                  <c:v>36.75</c:v>
                </c:pt>
                <c:pt idx="10570">
                  <c:v>36.75</c:v>
                </c:pt>
                <c:pt idx="10571">
                  <c:v>36.75</c:v>
                </c:pt>
                <c:pt idx="10572">
                  <c:v>36.75</c:v>
                </c:pt>
                <c:pt idx="10573">
                  <c:v>36.75</c:v>
                </c:pt>
                <c:pt idx="10574">
                  <c:v>36.75</c:v>
                </c:pt>
                <c:pt idx="10575">
                  <c:v>36.75</c:v>
                </c:pt>
                <c:pt idx="10576">
                  <c:v>36.75</c:v>
                </c:pt>
                <c:pt idx="10577">
                  <c:v>36.75</c:v>
                </c:pt>
                <c:pt idx="10578">
                  <c:v>36.75</c:v>
                </c:pt>
                <c:pt idx="10579">
                  <c:v>36.75</c:v>
                </c:pt>
                <c:pt idx="10580">
                  <c:v>36.75</c:v>
                </c:pt>
                <c:pt idx="10581">
                  <c:v>36.75</c:v>
                </c:pt>
                <c:pt idx="10582">
                  <c:v>36.75</c:v>
                </c:pt>
                <c:pt idx="10583">
                  <c:v>36.75</c:v>
                </c:pt>
                <c:pt idx="10584">
                  <c:v>36.75</c:v>
                </c:pt>
                <c:pt idx="10585">
                  <c:v>36.75</c:v>
                </c:pt>
                <c:pt idx="10586">
                  <c:v>36.75</c:v>
                </c:pt>
                <c:pt idx="10587">
                  <c:v>36.75</c:v>
                </c:pt>
                <c:pt idx="10588">
                  <c:v>36.75</c:v>
                </c:pt>
                <c:pt idx="10589">
                  <c:v>36.75</c:v>
                </c:pt>
                <c:pt idx="10590">
                  <c:v>36.75</c:v>
                </c:pt>
                <c:pt idx="10591">
                  <c:v>36.75</c:v>
                </c:pt>
                <c:pt idx="10592">
                  <c:v>36.75</c:v>
                </c:pt>
                <c:pt idx="10593">
                  <c:v>36.75</c:v>
                </c:pt>
                <c:pt idx="10594">
                  <c:v>36.75</c:v>
                </c:pt>
                <c:pt idx="10595">
                  <c:v>36.75</c:v>
                </c:pt>
                <c:pt idx="10596">
                  <c:v>36.75</c:v>
                </c:pt>
                <c:pt idx="10597">
                  <c:v>36.75</c:v>
                </c:pt>
                <c:pt idx="10598">
                  <c:v>36.75</c:v>
                </c:pt>
                <c:pt idx="10599">
                  <c:v>36.75</c:v>
                </c:pt>
                <c:pt idx="10600">
                  <c:v>36.75</c:v>
                </c:pt>
                <c:pt idx="10601">
                  <c:v>36.75</c:v>
                </c:pt>
                <c:pt idx="10602">
                  <c:v>36.75</c:v>
                </c:pt>
                <c:pt idx="10603">
                  <c:v>36.75</c:v>
                </c:pt>
                <c:pt idx="10604">
                  <c:v>36.75</c:v>
                </c:pt>
                <c:pt idx="10605">
                  <c:v>36.75</c:v>
                </c:pt>
                <c:pt idx="10606">
                  <c:v>36.75</c:v>
                </c:pt>
                <c:pt idx="10607">
                  <c:v>36.75</c:v>
                </c:pt>
                <c:pt idx="10608">
                  <c:v>36.75</c:v>
                </c:pt>
                <c:pt idx="10609">
                  <c:v>36.75</c:v>
                </c:pt>
                <c:pt idx="10610">
                  <c:v>36.75</c:v>
                </c:pt>
                <c:pt idx="10611">
                  <c:v>36.75</c:v>
                </c:pt>
                <c:pt idx="10612">
                  <c:v>36.75</c:v>
                </c:pt>
                <c:pt idx="10613">
                  <c:v>36.75</c:v>
                </c:pt>
                <c:pt idx="10614">
                  <c:v>36.75</c:v>
                </c:pt>
                <c:pt idx="10615">
                  <c:v>36.75</c:v>
                </c:pt>
                <c:pt idx="10616">
                  <c:v>36.75</c:v>
                </c:pt>
                <c:pt idx="10617">
                  <c:v>36.75</c:v>
                </c:pt>
                <c:pt idx="10618">
                  <c:v>36.75</c:v>
                </c:pt>
                <c:pt idx="10619">
                  <c:v>36.75</c:v>
                </c:pt>
                <c:pt idx="10620">
                  <c:v>36.75</c:v>
                </c:pt>
                <c:pt idx="10621">
                  <c:v>36.75</c:v>
                </c:pt>
                <c:pt idx="10622">
                  <c:v>36.75</c:v>
                </c:pt>
                <c:pt idx="10623">
                  <c:v>36.75</c:v>
                </c:pt>
                <c:pt idx="10624">
                  <c:v>36.75</c:v>
                </c:pt>
                <c:pt idx="10625">
                  <c:v>36.75</c:v>
                </c:pt>
                <c:pt idx="10626">
                  <c:v>36.75</c:v>
                </c:pt>
                <c:pt idx="10627">
                  <c:v>36.75</c:v>
                </c:pt>
                <c:pt idx="10628">
                  <c:v>36.75</c:v>
                </c:pt>
                <c:pt idx="10629">
                  <c:v>36.75</c:v>
                </c:pt>
                <c:pt idx="10630">
                  <c:v>36.75</c:v>
                </c:pt>
                <c:pt idx="10631">
                  <c:v>36.75</c:v>
                </c:pt>
                <c:pt idx="10632">
                  <c:v>36.75</c:v>
                </c:pt>
                <c:pt idx="10633">
                  <c:v>36.75</c:v>
                </c:pt>
                <c:pt idx="10634">
                  <c:v>36.75</c:v>
                </c:pt>
                <c:pt idx="10635">
                  <c:v>36.75</c:v>
                </c:pt>
                <c:pt idx="10636">
                  <c:v>36.75</c:v>
                </c:pt>
                <c:pt idx="10637">
                  <c:v>36.75</c:v>
                </c:pt>
                <c:pt idx="10638">
                  <c:v>36.75</c:v>
                </c:pt>
                <c:pt idx="10639">
                  <c:v>36.75</c:v>
                </c:pt>
                <c:pt idx="10640">
                  <c:v>36.75</c:v>
                </c:pt>
                <c:pt idx="10641">
                  <c:v>36.75</c:v>
                </c:pt>
                <c:pt idx="10642">
                  <c:v>36.75</c:v>
                </c:pt>
                <c:pt idx="10643">
                  <c:v>36.75</c:v>
                </c:pt>
                <c:pt idx="10644">
                  <c:v>36.75</c:v>
                </c:pt>
                <c:pt idx="10645">
                  <c:v>36.75</c:v>
                </c:pt>
                <c:pt idx="10646">
                  <c:v>36.75</c:v>
                </c:pt>
                <c:pt idx="10647">
                  <c:v>36.75</c:v>
                </c:pt>
                <c:pt idx="10648">
                  <c:v>36.75</c:v>
                </c:pt>
                <c:pt idx="10649">
                  <c:v>36.75</c:v>
                </c:pt>
                <c:pt idx="10650">
                  <c:v>36.75</c:v>
                </c:pt>
                <c:pt idx="10651">
                  <c:v>36.75</c:v>
                </c:pt>
                <c:pt idx="10652">
                  <c:v>36.75</c:v>
                </c:pt>
                <c:pt idx="10653">
                  <c:v>36.75</c:v>
                </c:pt>
                <c:pt idx="10654">
                  <c:v>36.75</c:v>
                </c:pt>
                <c:pt idx="10655">
                  <c:v>36.75</c:v>
                </c:pt>
                <c:pt idx="10656">
                  <c:v>36.75</c:v>
                </c:pt>
                <c:pt idx="10657">
                  <c:v>36.75</c:v>
                </c:pt>
                <c:pt idx="10658">
                  <c:v>36.75</c:v>
                </c:pt>
                <c:pt idx="10659">
                  <c:v>36.75</c:v>
                </c:pt>
                <c:pt idx="10660">
                  <c:v>36.75</c:v>
                </c:pt>
                <c:pt idx="10661">
                  <c:v>36.75</c:v>
                </c:pt>
                <c:pt idx="10662">
                  <c:v>36.75</c:v>
                </c:pt>
                <c:pt idx="10663">
                  <c:v>36.75</c:v>
                </c:pt>
                <c:pt idx="10664">
                  <c:v>36.75</c:v>
                </c:pt>
                <c:pt idx="10665">
                  <c:v>36.75</c:v>
                </c:pt>
                <c:pt idx="10666">
                  <c:v>36.75</c:v>
                </c:pt>
                <c:pt idx="10667">
                  <c:v>36.75</c:v>
                </c:pt>
                <c:pt idx="10668">
                  <c:v>36.75</c:v>
                </c:pt>
                <c:pt idx="10669">
                  <c:v>36.75</c:v>
                </c:pt>
                <c:pt idx="10670">
                  <c:v>36.75</c:v>
                </c:pt>
                <c:pt idx="10671">
                  <c:v>36.75</c:v>
                </c:pt>
                <c:pt idx="10672">
                  <c:v>36.75</c:v>
                </c:pt>
                <c:pt idx="10673">
                  <c:v>36.75</c:v>
                </c:pt>
                <c:pt idx="10674">
                  <c:v>36.75</c:v>
                </c:pt>
                <c:pt idx="10675">
                  <c:v>36.75</c:v>
                </c:pt>
                <c:pt idx="10676">
                  <c:v>36.75</c:v>
                </c:pt>
                <c:pt idx="10677">
                  <c:v>36.75</c:v>
                </c:pt>
                <c:pt idx="10678">
                  <c:v>36.75</c:v>
                </c:pt>
                <c:pt idx="10679">
                  <c:v>36.75</c:v>
                </c:pt>
                <c:pt idx="10680">
                  <c:v>36.75</c:v>
                </c:pt>
                <c:pt idx="10681">
                  <c:v>36.75</c:v>
                </c:pt>
                <c:pt idx="10682">
                  <c:v>36.75</c:v>
                </c:pt>
                <c:pt idx="10683">
                  <c:v>36.75</c:v>
                </c:pt>
                <c:pt idx="10684">
                  <c:v>36.75</c:v>
                </c:pt>
                <c:pt idx="10685">
                  <c:v>36.75</c:v>
                </c:pt>
                <c:pt idx="10686">
                  <c:v>36.75</c:v>
                </c:pt>
                <c:pt idx="10687">
                  <c:v>36.75</c:v>
                </c:pt>
                <c:pt idx="10688">
                  <c:v>36.75</c:v>
                </c:pt>
                <c:pt idx="10689">
                  <c:v>36.75</c:v>
                </c:pt>
                <c:pt idx="10690">
                  <c:v>36.75</c:v>
                </c:pt>
                <c:pt idx="10691">
                  <c:v>36.75</c:v>
                </c:pt>
                <c:pt idx="10692">
                  <c:v>36.75</c:v>
                </c:pt>
                <c:pt idx="10693">
                  <c:v>36.75</c:v>
                </c:pt>
                <c:pt idx="10694">
                  <c:v>36.75</c:v>
                </c:pt>
                <c:pt idx="10695">
                  <c:v>36.75</c:v>
                </c:pt>
                <c:pt idx="10696">
                  <c:v>36.75</c:v>
                </c:pt>
                <c:pt idx="10697">
                  <c:v>36.75</c:v>
                </c:pt>
                <c:pt idx="10698">
                  <c:v>36.75</c:v>
                </c:pt>
                <c:pt idx="10699">
                  <c:v>36.75</c:v>
                </c:pt>
                <c:pt idx="10700">
                  <c:v>36.75</c:v>
                </c:pt>
                <c:pt idx="10701">
                  <c:v>36.75</c:v>
                </c:pt>
                <c:pt idx="10702">
                  <c:v>36.75</c:v>
                </c:pt>
                <c:pt idx="10703">
                  <c:v>36.75</c:v>
                </c:pt>
                <c:pt idx="10704">
                  <c:v>36.75</c:v>
                </c:pt>
                <c:pt idx="10705">
                  <c:v>36.75</c:v>
                </c:pt>
                <c:pt idx="10706">
                  <c:v>36.75</c:v>
                </c:pt>
                <c:pt idx="10707">
                  <c:v>36.75</c:v>
                </c:pt>
                <c:pt idx="10708">
                  <c:v>36.75</c:v>
                </c:pt>
                <c:pt idx="10709">
                  <c:v>36.75</c:v>
                </c:pt>
                <c:pt idx="10710">
                  <c:v>36.75</c:v>
                </c:pt>
                <c:pt idx="10711">
                  <c:v>36.75</c:v>
                </c:pt>
                <c:pt idx="10712">
                  <c:v>36.75</c:v>
                </c:pt>
                <c:pt idx="10713">
                  <c:v>36.75</c:v>
                </c:pt>
                <c:pt idx="10714">
                  <c:v>36.75</c:v>
                </c:pt>
                <c:pt idx="10715">
                  <c:v>36.75</c:v>
                </c:pt>
                <c:pt idx="10716">
                  <c:v>36.75</c:v>
                </c:pt>
                <c:pt idx="10717">
                  <c:v>36.75</c:v>
                </c:pt>
                <c:pt idx="10718">
                  <c:v>36.75</c:v>
                </c:pt>
                <c:pt idx="10719">
                  <c:v>36.75</c:v>
                </c:pt>
                <c:pt idx="10720">
                  <c:v>36.75</c:v>
                </c:pt>
                <c:pt idx="10721">
                  <c:v>36.75</c:v>
                </c:pt>
                <c:pt idx="10722">
                  <c:v>36.75</c:v>
                </c:pt>
                <c:pt idx="10723">
                  <c:v>36.75</c:v>
                </c:pt>
                <c:pt idx="10724">
                  <c:v>36.75</c:v>
                </c:pt>
                <c:pt idx="10725">
                  <c:v>36.75</c:v>
                </c:pt>
                <c:pt idx="10726">
                  <c:v>36.75</c:v>
                </c:pt>
                <c:pt idx="10727">
                  <c:v>36.75</c:v>
                </c:pt>
                <c:pt idx="10728">
                  <c:v>36.75</c:v>
                </c:pt>
                <c:pt idx="10729">
                  <c:v>36.75</c:v>
                </c:pt>
                <c:pt idx="10730">
                  <c:v>36.75</c:v>
                </c:pt>
                <c:pt idx="10731">
                  <c:v>36.75</c:v>
                </c:pt>
                <c:pt idx="10732">
                  <c:v>36.75</c:v>
                </c:pt>
                <c:pt idx="10733">
                  <c:v>36.75</c:v>
                </c:pt>
                <c:pt idx="10734">
                  <c:v>36.75</c:v>
                </c:pt>
                <c:pt idx="10735">
                  <c:v>36.75</c:v>
                </c:pt>
                <c:pt idx="10736">
                  <c:v>36.75</c:v>
                </c:pt>
                <c:pt idx="10737">
                  <c:v>36.75</c:v>
                </c:pt>
                <c:pt idx="10738">
                  <c:v>36.75</c:v>
                </c:pt>
                <c:pt idx="10739">
                  <c:v>36.75</c:v>
                </c:pt>
                <c:pt idx="10740">
                  <c:v>36.75</c:v>
                </c:pt>
                <c:pt idx="10741">
                  <c:v>36.75</c:v>
                </c:pt>
                <c:pt idx="10742">
                  <c:v>36.75</c:v>
                </c:pt>
                <c:pt idx="10743">
                  <c:v>36.75</c:v>
                </c:pt>
                <c:pt idx="10744">
                  <c:v>36.75</c:v>
                </c:pt>
                <c:pt idx="10745">
                  <c:v>36.75</c:v>
                </c:pt>
                <c:pt idx="10746">
                  <c:v>36.75</c:v>
                </c:pt>
                <c:pt idx="10747">
                  <c:v>36.75</c:v>
                </c:pt>
                <c:pt idx="10748">
                  <c:v>36.75</c:v>
                </c:pt>
                <c:pt idx="10749">
                  <c:v>36.75</c:v>
                </c:pt>
                <c:pt idx="10750">
                  <c:v>36.75</c:v>
                </c:pt>
                <c:pt idx="10751">
                  <c:v>36.75</c:v>
                </c:pt>
                <c:pt idx="10752">
                  <c:v>36.75</c:v>
                </c:pt>
                <c:pt idx="10753">
                  <c:v>36.75</c:v>
                </c:pt>
                <c:pt idx="10754">
                  <c:v>36.75</c:v>
                </c:pt>
                <c:pt idx="10755">
                  <c:v>36.75</c:v>
                </c:pt>
                <c:pt idx="10756">
                  <c:v>36.75</c:v>
                </c:pt>
                <c:pt idx="10757">
                  <c:v>36.75</c:v>
                </c:pt>
                <c:pt idx="10758">
                  <c:v>36.75</c:v>
                </c:pt>
                <c:pt idx="10759">
                  <c:v>36.75</c:v>
                </c:pt>
                <c:pt idx="10760">
                  <c:v>36.75</c:v>
                </c:pt>
                <c:pt idx="10761">
                  <c:v>36.75</c:v>
                </c:pt>
                <c:pt idx="10762">
                  <c:v>36.75</c:v>
                </c:pt>
                <c:pt idx="10763">
                  <c:v>36.75</c:v>
                </c:pt>
                <c:pt idx="10764">
                  <c:v>36.75</c:v>
                </c:pt>
                <c:pt idx="10765">
                  <c:v>36.75</c:v>
                </c:pt>
                <c:pt idx="10766">
                  <c:v>36.75</c:v>
                </c:pt>
                <c:pt idx="10767">
                  <c:v>36.75</c:v>
                </c:pt>
                <c:pt idx="10768">
                  <c:v>36.75</c:v>
                </c:pt>
                <c:pt idx="10769">
                  <c:v>36.75</c:v>
                </c:pt>
                <c:pt idx="10770">
                  <c:v>36.75</c:v>
                </c:pt>
                <c:pt idx="10771">
                  <c:v>36.75</c:v>
                </c:pt>
                <c:pt idx="10772">
                  <c:v>36.75</c:v>
                </c:pt>
                <c:pt idx="10773">
                  <c:v>36.75</c:v>
                </c:pt>
                <c:pt idx="10774">
                  <c:v>36.75</c:v>
                </c:pt>
                <c:pt idx="10775">
                  <c:v>36.75</c:v>
                </c:pt>
                <c:pt idx="10776">
                  <c:v>36.75</c:v>
                </c:pt>
                <c:pt idx="10777">
                  <c:v>36.75</c:v>
                </c:pt>
                <c:pt idx="10778">
                  <c:v>36.75</c:v>
                </c:pt>
                <c:pt idx="10779">
                  <c:v>36.75</c:v>
                </c:pt>
                <c:pt idx="10780">
                  <c:v>36.75</c:v>
                </c:pt>
                <c:pt idx="10781">
                  <c:v>36.75</c:v>
                </c:pt>
                <c:pt idx="10782">
                  <c:v>36.75</c:v>
                </c:pt>
                <c:pt idx="10783">
                  <c:v>36.75</c:v>
                </c:pt>
                <c:pt idx="10784">
                  <c:v>36.75</c:v>
                </c:pt>
                <c:pt idx="10785">
                  <c:v>36.75</c:v>
                </c:pt>
                <c:pt idx="10786">
                  <c:v>36.75</c:v>
                </c:pt>
                <c:pt idx="10787">
                  <c:v>36.75</c:v>
                </c:pt>
                <c:pt idx="10788">
                  <c:v>36.75</c:v>
                </c:pt>
                <c:pt idx="10789">
                  <c:v>36.75</c:v>
                </c:pt>
                <c:pt idx="10790">
                  <c:v>36.75</c:v>
                </c:pt>
                <c:pt idx="10791">
                  <c:v>36.75</c:v>
                </c:pt>
                <c:pt idx="10792">
                  <c:v>36.75</c:v>
                </c:pt>
                <c:pt idx="10793">
                  <c:v>36.75</c:v>
                </c:pt>
                <c:pt idx="10794">
                  <c:v>36.75</c:v>
                </c:pt>
                <c:pt idx="10795">
                  <c:v>36.75</c:v>
                </c:pt>
                <c:pt idx="10796">
                  <c:v>36.75</c:v>
                </c:pt>
                <c:pt idx="10797">
                  <c:v>36.75</c:v>
                </c:pt>
                <c:pt idx="10798">
                  <c:v>36.75</c:v>
                </c:pt>
                <c:pt idx="10799">
                  <c:v>36.75</c:v>
                </c:pt>
                <c:pt idx="10800">
                  <c:v>36.75</c:v>
                </c:pt>
                <c:pt idx="10801">
                  <c:v>36.75</c:v>
                </c:pt>
                <c:pt idx="10802">
                  <c:v>36.75</c:v>
                </c:pt>
                <c:pt idx="10803">
                  <c:v>36.75</c:v>
                </c:pt>
                <c:pt idx="10804">
                  <c:v>36.75</c:v>
                </c:pt>
                <c:pt idx="10805">
                  <c:v>36.75</c:v>
                </c:pt>
                <c:pt idx="10806">
                  <c:v>36.75</c:v>
                </c:pt>
                <c:pt idx="10807">
                  <c:v>36.75</c:v>
                </c:pt>
                <c:pt idx="10808">
                  <c:v>36.75</c:v>
                </c:pt>
                <c:pt idx="10809">
                  <c:v>36.75</c:v>
                </c:pt>
                <c:pt idx="10810">
                  <c:v>36.75</c:v>
                </c:pt>
                <c:pt idx="10811">
                  <c:v>36.75</c:v>
                </c:pt>
                <c:pt idx="10812">
                  <c:v>36.75</c:v>
                </c:pt>
                <c:pt idx="10813">
                  <c:v>36.75</c:v>
                </c:pt>
                <c:pt idx="10814">
                  <c:v>36.75</c:v>
                </c:pt>
                <c:pt idx="10815">
                  <c:v>36.75</c:v>
                </c:pt>
                <c:pt idx="10816">
                  <c:v>36.75</c:v>
                </c:pt>
                <c:pt idx="10817">
                  <c:v>36.75</c:v>
                </c:pt>
                <c:pt idx="10818">
                  <c:v>36.75</c:v>
                </c:pt>
                <c:pt idx="10819">
                  <c:v>36.75</c:v>
                </c:pt>
                <c:pt idx="10820">
                  <c:v>36.75</c:v>
                </c:pt>
                <c:pt idx="10821">
                  <c:v>36.75</c:v>
                </c:pt>
                <c:pt idx="10822">
                  <c:v>36.75</c:v>
                </c:pt>
                <c:pt idx="10823">
                  <c:v>36.75</c:v>
                </c:pt>
                <c:pt idx="10824">
                  <c:v>36.75</c:v>
                </c:pt>
                <c:pt idx="10825">
                  <c:v>36.75</c:v>
                </c:pt>
                <c:pt idx="10826">
                  <c:v>36.75</c:v>
                </c:pt>
                <c:pt idx="10827">
                  <c:v>36.75</c:v>
                </c:pt>
                <c:pt idx="10828">
                  <c:v>36.75</c:v>
                </c:pt>
                <c:pt idx="10829">
                  <c:v>36.75</c:v>
                </c:pt>
                <c:pt idx="10830">
                  <c:v>36.75</c:v>
                </c:pt>
                <c:pt idx="10831">
                  <c:v>36.75</c:v>
                </c:pt>
                <c:pt idx="10832">
                  <c:v>36.75</c:v>
                </c:pt>
                <c:pt idx="10833">
                  <c:v>36.75</c:v>
                </c:pt>
                <c:pt idx="10834">
                  <c:v>36.75</c:v>
                </c:pt>
                <c:pt idx="10835">
                  <c:v>36.75</c:v>
                </c:pt>
                <c:pt idx="10836">
                  <c:v>36.75</c:v>
                </c:pt>
                <c:pt idx="10837">
                  <c:v>36.75</c:v>
                </c:pt>
                <c:pt idx="10838">
                  <c:v>36.75</c:v>
                </c:pt>
                <c:pt idx="10839">
                  <c:v>36.75</c:v>
                </c:pt>
                <c:pt idx="10840">
                  <c:v>36.75</c:v>
                </c:pt>
                <c:pt idx="10841">
                  <c:v>36.75</c:v>
                </c:pt>
                <c:pt idx="10842">
                  <c:v>36.75</c:v>
                </c:pt>
                <c:pt idx="10843">
                  <c:v>36.75</c:v>
                </c:pt>
                <c:pt idx="10844">
                  <c:v>36.75</c:v>
                </c:pt>
                <c:pt idx="10845">
                  <c:v>36.75</c:v>
                </c:pt>
                <c:pt idx="10846">
                  <c:v>36.75</c:v>
                </c:pt>
                <c:pt idx="10847">
                  <c:v>36.75</c:v>
                </c:pt>
                <c:pt idx="10848">
                  <c:v>36.75</c:v>
                </c:pt>
                <c:pt idx="10849">
                  <c:v>36.75</c:v>
                </c:pt>
                <c:pt idx="10850">
                  <c:v>36.75</c:v>
                </c:pt>
                <c:pt idx="10851">
                  <c:v>36.75</c:v>
                </c:pt>
                <c:pt idx="10852">
                  <c:v>36.75</c:v>
                </c:pt>
                <c:pt idx="10853">
                  <c:v>36.75</c:v>
                </c:pt>
                <c:pt idx="10854">
                  <c:v>36.75</c:v>
                </c:pt>
                <c:pt idx="10855">
                  <c:v>36.75</c:v>
                </c:pt>
                <c:pt idx="10856">
                  <c:v>36.75</c:v>
                </c:pt>
                <c:pt idx="10857">
                  <c:v>36.75</c:v>
                </c:pt>
                <c:pt idx="10858">
                  <c:v>36.75</c:v>
                </c:pt>
                <c:pt idx="10859">
                  <c:v>36.75</c:v>
                </c:pt>
                <c:pt idx="10860">
                  <c:v>36.75</c:v>
                </c:pt>
                <c:pt idx="10861">
                  <c:v>36.75</c:v>
                </c:pt>
                <c:pt idx="10862">
                  <c:v>36.75</c:v>
                </c:pt>
                <c:pt idx="10863">
                  <c:v>36.75</c:v>
                </c:pt>
                <c:pt idx="10864">
                  <c:v>36.75</c:v>
                </c:pt>
                <c:pt idx="10865">
                  <c:v>36.75</c:v>
                </c:pt>
                <c:pt idx="10866">
                  <c:v>36.75</c:v>
                </c:pt>
                <c:pt idx="10867">
                  <c:v>36.75</c:v>
                </c:pt>
                <c:pt idx="10868">
                  <c:v>36.75</c:v>
                </c:pt>
                <c:pt idx="10869">
                  <c:v>36.75</c:v>
                </c:pt>
                <c:pt idx="10870">
                  <c:v>36.75</c:v>
                </c:pt>
                <c:pt idx="10871">
                  <c:v>36.75</c:v>
                </c:pt>
                <c:pt idx="10872">
                  <c:v>36.75</c:v>
                </c:pt>
                <c:pt idx="10873">
                  <c:v>36.75</c:v>
                </c:pt>
                <c:pt idx="10874">
                  <c:v>36.75</c:v>
                </c:pt>
                <c:pt idx="10875">
                  <c:v>36.75</c:v>
                </c:pt>
                <c:pt idx="10876">
                  <c:v>36.75</c:v>
                </c:pt>
                <c:pt idx="10877">
                  <c:v>36.75</c:v>
                </c:pt>
                <c:pt idx="10878">
                  <c:v>36.75</c:v>
                </c:pt>
                <c:pt idx="10879">
                  <c:v>36.75</c:v>
                </c:pt>
                <c:pt idx="10880">
                  <c:v>36.75</c:v>
                </c:pt>
                <c:pt idx="10881">
                  <c:v>36.75</c:v>
                </c:pt>
                <c:pt idx="10882">
                  <c:v>36.75</c:v>
                </c:pt>
                <c:pt idx="10883">
                  <c:v>36.75</c:v>
                </c:pt>
                <c:pt idx="10884">
                  <c:v>36.75</c:v>
                </c:pt>
                <c:pt idx="10885">
                  <c:v>36.75</c:v>
                </c:pt>
                <c:pt idx="10886">
                  <c:v>36.75</c:v>
                </c:pt>
                <c:pt idx="10887">
                  <c:v>36.75</c:v>
                </c:pt>
                <c:pt idx="10888">
                  <c:v>36.75</c:v>
                </c:pt>
                <c:pt idx="10889">
                  <c:v>36.75</c:v>
                </c:pt>
                <c:pt idx="10890">
                  <c:v>36.75</c:v>
                </c:pt>
                <c:pt idx="10891">
                  <c:v>36.75</c:v>
                </c:pt>
                <c:pt idx="10892">
                  <c:v>36.75</c:v>
                </c:pt>
                <c:pt idx="10893">
                  <c:v>36.75</c:v>
                </c:pt>
                <c:pt idx="10894">
                  <c:v>36.75</c:v>
                </c:pt>
                <c:pt idx="10895">
                  <c:v>36.75</c:v>
                </c:pt>
                <c:pt idx="10896">
                  <c:v>36.75</c:v>
                </c:pt>
                <c:pt idx="10897">
                  <c:v>36.75</c:v>
                </c:pt>
                <c:pt idx="10898">
                  <c:v>36.75</c:v>
                </c:pt>
                <c:pt idx="10899">
                  <c:v>36.75</c:v>
                </c:pt>
                <c:pt idx="10900">
                  <c:v>36.75</c:v>
                </c:pt>
                <c:pt idx="10901">
                  <c:v>36.75</c:v>
                </c:pt>
                <c:pt idx="10902">
                  <c:v>36.75</c:v>
                </c:pt>
                <c:pt idx="10903">
                  <c:v>36.75</c:v>
                </c:pt>
                <c:pt idx="10904">
                  <c:v>36.75</c:v>
                </c:pt>
                <c:pt idx="10905">
                  <c:v>36.75</c:v>
                </c:pt>
                <c:pt idx="10906">
                  <c:v>36.75</c:v>
                </c:pt>
                <c:pt idx="10907">
                  <c:v>36.75</c:v>
                </c:pt>
                <c:pt idx="10908">
                  <c:v>36.75</c:v>
                </c:pt>
                <c:pt idx="10909">
                  <c:v>36.75</c:v>
                </c:pt>
                <c:pt idx="10910">
                  <c:v>36.75</c:v>
                </c:pt>
                <c:pt idx="10911">
                  <c:v>36.75</c:v>
                </c:pt>
                <c:pt idx="10912">
                  <c:v>36.75</c:v>
                </c:pt>
                <c:pt idx="10913">
                  <c:v>36.75</c:v>
                </c:pt>
                <c:pt idx="10914">
                  <c:v>36.75</c:v>
                </c:pt>
                <c:pt idx="10915">
                  <c:v>36.75</c:v>
                </c:pt>
                <c:pt idx="10916">
                  <c:v>36.75</c:v>
                </c:pt>
                <c:pt idx="10917">
                  <c:v>36.75</c:v>
                </c:pt>
                <c:pt idx="10918">
                  <c:v>36.75</c:v>
                </c:pt>
                <c:pt idx="10919">
                  <c:v>36.75</c:v>
                </c:pt>
                <c:pt idx="10920">
                  <c:v>36.75</c:v>
                </c:pt>
                <c:pt idx="10921">
                  <c:v>36.75</c:v>
                </c:pt>
                <c:pt idx="10922">
                  <c:v>36.75</c:v>
                </c:pt>
                <c:pt idx="10923">
                  <c:v>36.75</c:v>
                </c:pt>
                <c:pt idx="10924">
                  <c:v>36.75</c:v>
                </c:pt>
                <c:pt idx="10925">
                  <c:v>36.75</c:v>
                </c:pt>
                <c:pt idx="10926">
                  <c:v>36.75</c:v>
                </c:pt>
                <c:pt idx="10927">
                  <c:v>36.75</c:v>
                </c:pt>
                <c:pt idx="10928">
                  <c:v>36.75</c:v>
                </c:pt>
                <c:pt idx="10929">
                  <c:v>36.75</c:v>
                </c:pt>
                <c:pt idx="10930">
                  <c:v>36.75</c:v>
                </c:pt>
                <c:pt idx="10931">
                  <c:v>36.75</c:v>
                </c:pt>
                <c:pt idx="10932">
                  <c:v>36.75</c:v>
                </c:pt>
                <c:pt idx="10933">
                  <c:v>36.75</c:v>
                </c:pt>
                <c:pt idx="10934">
                  <c:v>36.75</c:v>
                </c:pt>
                <c:pt idx="10935">
                  <c:v>36.75</c:v>
                </c:pt>
                <c:pt idx="10936">
                  <c:v>36.75</c:v>
                </c:pt>
                <c:pt idx="10937">
                  <c:v>36.75</c:v>
                </c:pt>
                <c:pt idx="10938">
                  <c:v>36.75</c:v>
                </c:pt>
                <c:pt idx="10939">
                  <c:v>36.75</c:v>
                </c:pt>
                <c:pt idx="10940">
                  <c:v>36.75</c:v>
                </c:pt>
                <c:pt idx="10941">
                  <c:v>36.75</c:v>
                </c:pt>
                <c:pt idx="10942">
                  <c:v>36.75</c:v>
                </c:pt>
                <c:pt idx="10943">
                  <c:v>36.75</c:v>
                </c:pt>
                <c:pt idx="10944">
                  <c:v>36.75</c:v>
                </c:pt>
                <c:pt idx="10945">
                  <c:v>36.75</c:v>
                </c:pt>
                <c:pt idx="10946">
                  <c:v>36.75</c:v>
                </c:pt>
                <c:pt idx="10947">
                  <c:v>36.75</c:v>
                </c:pt>
                <c:pt idx="10948">
                  <c:v>36.75</c:v>
                </c:pt>
                <c:pt idx="10949">
                  <c:v>36.75</c:v>
                </c:pt>
                <c:pt idx="10950">
                  <c:v>36.75</c:v>
                </c:pt>
                <c:pt idx="10951">
                  <c:v>36.75</c:v>
                </c:pt>
                <c:pt idx="10952">
                  <c:v>36.75</c:v>
                </c:pt>
                <c:pt idx="10953">
                  <c:v>36.75</c:v>
                </c:pt>
                <c:pt idx="10954">
                  <c:v>36.75</c:v>
                </c:pt>
                <c:pt idx="10955">
                  <c:v>36.75</c:v>
                </c:pt>
                <c:pt idx="10956">
                  <c:v>36.75</c:v>
                </c:pt>
                <c:pt idx="10957">
                  <c:v>36.75</c:v>
                </c:pt>
                <c:pt idx="10958">
                  <c:v>36.75</c:v>
                </c:pt>
                <c:pt idx="10959">
                  <c:v>36.75</c:v>
                </c:pt>
                <c:pt idx="10960">
                  <c:v>36.75</c:v>
                </c:pt>
                <c:pt idx="10961">
                  <c:v>36.75</c:v>
                </c:pt>
                <c:pt idx="10962">
                  <c:v>36.75</c:v>
                </c:pt>
                <c:pt idx="10963">
                  <c:v>36.75</c:v>
                </c:pt>
                <c:pt idx="10964">
                  <c:v>36.75</c:v>
                </c:pt>
                <c:pt idx="10965">
                  <c:v>36.75</c:v>
                </c:pt>
                <c:pt idx="10966">
                  <c:v>36.75</c:v>
                </c:pt>
                <c:pt idx="10967">
                  <c:v>36.75</c:v>
                </c:pt>
                <c:pt idx="10968">
                  <c:v>36.75</c:v>
                </c:pt>
                <c:pt idx="10969">
                  <c:v>36.75</c:v>
                </c:pt>
                <c:pt idx="10970">
                  <c:v>36.75</c:v>
                </c:pt>
                <c:pt idx="10971">
                  <c:v>36.75</c:v>
                </c:pt>
                <c:pt idx="10972">
                  <c:v>36.75</c:v>
                </c:pt>
                <c:pt idx="10973">
                  <c:v>36.75</c:v>
                </c:pt>
                <c:pt idx="10974">
                  <c:v>36.75</c:v>
                </c:pt>
                <c:pt idx="10975">
                  <c:v>36.75</c:v>
                </c:pt>
                <c:pt idx="10976">
                  <c:v>36.75</c:v>
                </c:pt>
                <c:pt idx="10977">
                  <c:v>36.75</c:v>
                </c:pt>
                <c:pt idx="10978">
                  <c:v>36.75</c:v>
                </c:pt>
                <c:pt idx="10979">
                  <c:v>36.75</c:v>
                </c:pt>
                <c:pt idx="10980">
                  <c:v>36.75</c:v>
                </c:pt>
                <c:pt idx="10981">
                  <c:v>36.75</c:v>
                </c:pt>
                <c:pt idx="10982">
                  <c:v>36.75</c:v>
                </c:pt>
                <c:pt idx="10983">
                  <c:v>36.75</c:v>
                </c:pt>
                <c:pt idx="10984">
                  <c:v>36.75</c:v>
                </c:pt>
                <c:pt idx="10985">
                  <c:v>36.75</c:v>
                </c:pt>
                <c:pt idx="10986">
                  <c:v>36.75</c:v>
                </c:pt>
                <c:pt idx="10987">
                  <c:v>36.75</c:v>
                </c:pt>
                <c:pt idx="10988">
                  <c:v>36.75</c:v>
                </c:pt>
                <c:pt idx="10989">
                  <c:v>36.75</c:v>
                </c:pt>
                <c:pt idx="10990">
                  <c:v>36.75</c:v>
                </c:pt>
                <c:pt idx="10991">
                  <c:v>36.75</c:v>
                </c:pt>
                <c:pt idx="10992">
                  <c:v>36.75</c:v>
                </c:pt>
                <c:pt idx="10993">
                  <c:v>36.75</c:v>
                </c:pt>
                <c:pt idx="10994">
                  <c:v>36.75</c:v>
                </c:pt>
                <c:pt idx="10995">
                  <c:v>36.75</c:v>
                </c:pt>
                <c:pt idx="10996">
                  <c:v>36.75</c:v>
                </c:pt>
                <c:pt idx="10997">
                  <c:v>36.75</c:v>
                </c:pt>
                <c:pt idx="10998">
                  <c:v>36.75</c:v>
                </c:pt>
                <c:pt idx="10999">
                  <c:v>36.75</c:v>
                </c:pt>
                <c:pt idx="11000">
                  <c:v>36.75</c:v>
                </c:pt>
                <c:pt idx="11001">
                  <c:v>36.75</c:v>
                </c:pt>
                <c:pt idx="11002">
                  <c:v>36.75</c:v>
                </c:pt>
                <c:pt idx="11003">
                  <c:v>36.75</c:v>
                </c:pt>
                <c:pt idx="11004">
                  <c:v>36.75</c:v>
                </c:pt>
                <c:pt idx="11005">
                  <c:v>36.75</c:v>
                </c:pt>
                <c:pt idx="11006">
                  <c:v>36.75</c:v>
                </c:pt>
                <c:pt idx="11007">
                  <c:v>36.75</c:v>
                </c:pt>
                <c:pt idx="11008">
                  <c:v>36.75</c:v>
                </c:pt>
                <c:pt idx="11009">
                  <c:v>36.75</c:v>
                </c:pt>
                <c:pt idx="11010">
                  <c:v>36.75</c:v>
                </c:pt>
                <c:pt idx="11011">
                  <c:v>36.75</c:v>
                </c:pt>
                <c:pt idx="11012">
                  <c:v>36.75</c:v>
                </c:pt>
                <c:pt idx="11013">
                  <c:v>36.75</c:v>
                </c:pt>
                <c:pt idx="11014">
                  <c:v>36.75</c:v>
                </c:pt>
                <c:pt idx="11015">
                  <c:v>36.75</c:v>
                </c:pt>
                <c:pt idx="11016">
                  <c:v>36.75</c:v>
                </c:pt>
                <c:pt idx="11017">
                  <c:v>36.75</c:v>
                </c:pt>
                <c:pt idx="11018">
                  <c:v>36.75</c:v>
                </c:pt>
                <c:pt idx="11019">
                  <c:v>36.75</c:v>
                </c:pt>
                <c:pt idx="11020">
                  <c:v>36.75</c:v>
                </c:pt>
                <c:pt idx="11021">
                  <c:v>36.75</c:v>
                </c:pt>
                <c:pt idx="11022">
                  <c:v>36.75</c:v>
                </c:pt>
                <c:pt idx="11023">
                  <c:v>36.75</c:v>
                </c:pt>
                <c:pt idx="11024">
                  <c:v>36.75</c:v>
                </c:pt>
                <c:pt idx="11025">
                  <c:v>36.75</c:v>
                </c:pt>
                <c:pt idx="11026">
                  <c:v>36.75</c:v>
                </c:pt>
                <c:pt idx="11027">
                  <c:v>36.75</c:v>
                </c:pt>
                <c:pt idx="11028">
                  <c:v>36.75</c:v>
                </c:pt>
                <c:pt idx="11029">
                  <c:v>36.75</c:v>
                </c:pt>
                <c:pt idx="11030">
                  <c:v>36.75</c:v>
                </c:pt>
                <c:pt idx="11031">
                  <c:v>36.75</c:v>
                </c:pt>
                <c:pt idx="11032">
                  <c:v>36.75</c:v>
                </c:pt>
                <c:pt idx="11033">
                  <c:v>36.75</c:v>
                </c:pt>
                <c:pt idx="11034">
                  <c:v>36.75</c:v>
                </c:pt>
                <c:pt idx="11035">
                  <c:v>36.75</c:v>
                </c:pt>
                <c:pt idx="11036">
                  <c:v>36.75</c:v>
                </c:pt>
                <c:pt idx="11037">
                  <c:v>36.75</c:v>
                </c:pt>
                <c:pt idx="11038">
                  <c:v>36.75</c:v>
                </c:pt>
                <c:pt idx="11039">
                  <c:v>36.75</c:v>
                </c:pt>
                <c:pt idx="11040">
                  <c:v>36.75</c:v>
                </c:pt>
                <c:pt idx="11041">
                  <c:v>36.75</c:v>
                </c:pt>
                <c:pt idx="11042">
                  <c:v>36.75</c:v>
                </c:pt>
                <c:pt idx="11043">
                  <c:v>36.75</c:v>
                </c:pt>
                <c:pt idx="11044">
                  <c:v>36.75</c:v>
                </c:pt>
                <c:pt idx="11045">
                  <c:v>36.75</c:v>
                </c:pt>
                <c:pt idx="11046">
                  <c:v>36.75</c:v>
                </c:pt>
                <c:pt idx="11047">
                  <c:v>36.75</c:v>
                </c:pt>
                <c:pt idx="11048">
                  <c:v>36.75</c:v>
                </c:pt>
                <c:pt idx="11049">
                  <c:v>36.75</c:v>
                </c:pt>
                <c:pt idx="11050">
                  <c:v>36.75</c:v>
                </c:pt>
                <c:pt idx="11051">
                  <c:v>36.75</c:v>
                </c:pt>
                <c:pt idx="11052">
                  <c:v>36.75</c:v>
                </c:pt>
                <c:pt idx="11053">
                  <c:v>36.75</c:v>
                </c:pt>
                <c:pt idx="11054">
                  <c:v>36.75</c:v>
                </c:pt>
                <c:pt idx="11055">
                  <c:v>36.75</c:v>
                </c:pt>
                <c:pt idx="11056">
                  <c:v>36.75</c:v>
                </c:pt>
                <c:pt idx="11057">
                  <c:v>36.75</c:v>
                </c:pt>
                <c:pt idx="11058">
                  <c:v>36.75</c:v>
                </c:pt>
                <c:pt idx="11059">
                  <c:v>36.75</c:v>
                </c:pt>
                <c:pt idx="11060">
                  <c:v>36.75</c:v>
                </c:pt>
                <c:pt idx="11061">
                  <c:v>36.75</c:v>
                </c:pt>
                <c:pt idx="11062">
                  <c:v>36.75</c:v>
                </c:pt>
                <c:pt idx="11063">
                  <c:v>36.75</c:v>
                </c:pt>
                <c:pt idx="11064">
                  <c:v>36.75</c:v>
                </c:pt>
                <c:pt idx="11065">
                  <c:v>36.75</c:v>
                </c:pt>
                <c:pt idx="11066">
                  <c:v>36.75</c:v>
                </c:pt>
                <c:pt idx="11067">
                  <c:v>36.75</c:v>
                </c:pt>
                <c:pt idx="11068">
                  <c:v>36.75</c:v>
                </c:pt>
                <c:pt idx="11069">
                  <c:v>36.75</c:v>
                </c:pt>
                <c:pt idx="11070">
                  <c:v>36.75</c:v>
                </c:pt>
                <c:pt idx="11071">
                  <c:v>36.75</c:v>
                </c:pt>
                <c:pt idx="11072">
                  <c:v>36.75</c:v>
                </c:pt>
                <c:pt idx="11073">
                  <c:v>36.75</c:v>
                </c:pt>
                <c:pt idx="11074">
                  <c:v>36.75</c:v>
                </c:pt>
                <c:pt idx="11075">
                  <c:v>36.75</c:v>
                </c:pt>
                <c:pt idx="11076">
                  <c:v>36.75</c:v>
                </c:pt>
                <c:pt idx="11077">
                  <c:v>36.75</c:v>
                </c:pt>
                <c:pt idx="11078">
                  <c:v>36.75</c:v>
                </c:pt>
                <c:pt idx="11079">
                  <c:v>36.75</c:v>
                </c:pt>
                <c:pt idx="11080">
                  <c:v>36.75</c:v>
                </c:pt>
                <c:pt idx="11081">
                  <c:v>36.75</c:v>
                </c:pt>
                <c:pt idx="11082">
                  <c:v>36.75</c:v>
                </c:pt>
                <c:pt idx="11083">
                  <c:v>36.75</c:v>
                </c:pt>
                <c:pt idx="11084">
                  <c:v>36.75</c:v>
                </c:pt>
                <c:pt idx="11085">
                  <c:v>36.75</c:v>
                </c:pt>
                <c:pt idx="11086">
                  <c:v>36.75</c:v>
                </c:pt>
                <c:pt idx="11087">
                  <c:v>36.75</c:v>
                </c:pt>
                <c:pt idx="11088">
                  <c:v>36.75</c:v>
                </c:pt>
                <c:pt idx="11089">
                  <c:v>36.75</c:v>
                </c:pt>
                <c:pt idx="11090">
                  <c:v>36.75</c:v>
                </c:pt>
                <c:pt idx="11091">
                  <c:v>36.75</c:v>
                </c:pt>
                <c:pt idx="11092">
                  <c:v>36.75</c:v>
                </c:pt>
                <c:pt idx="11093">
                  <c:v>36.75</c:v>
                </c:pt>
                <c:pt idx="11094">
                  <c:v>36.75</c:v>
                </c:pt>
                <c:pt idx="11095">
                  <c:v>36.75</c:v>
                </c:pt>
                <c:pt idx="11096">
                  <c:v>36.75</c:v>
                </c:pt>
                <c:pt idx="11097">
                  <c:v>36.75</c:v>
                </c:pt>
                <c:pt idx="11098">
                  <c:v>36.75</c:v>
                </c:pt>
                <c:pt idx="11099">
                  <c:v>36.75</c:v>
                </c:pt>
                <c:pt idx="11100">
                  <c:v>36.75</c:v>
                </c:pt>
                <c:pt idx="11101">
                  <c:v>36.75</c:v>
                </c:pt>
                <c:pt idx="11102">
                  <c:v>36.75</c:v>
                </c:pt>
                <c:pt idx="11103">
                  <c:v>36.75</c:v>
                </c:pt>
                <c:pt idx="11104">
                  <c:v>36.75</c:v>
                </c:pt>
                <c:pt idx="11105">
                  <c:v>36.75</c:v>
                </c:pt>
                <c:pt idx="11106">
                  <c:v>36.75</c:v>
                </c:pt>
                <c:pt idx="11107">
                  <c:v>36.75</c:v>
                </c:pt>
                <c:pt idx="11108">
                  <c:v>36.75</c:v>
                </c:pt>
                <c:pt idx="11109">
                  <c:v>36.75</c:v>
                </c:pt>
                <c:pt idx="11110">
                  <c:v>36.75</c:v>
                </c:pt>
                <c:pt idx="11111">
                  <c:v>36.75</c:v>
                </c:pt>
                <c:pt idx="11112">
                  <c:v>36.75</c:v>
                </c:pt>
                <c:pt idx="11113">
                  <c:v>36.75</c:v>
                </c:pt>
                <c:pt idx="11114">
                  <c:v>36.75</c:v>
                </c:pt>
                <c:pt idx="11115">
                  <c:v>36.75</c:v>
                </c:pt>
                <c:pt idx="11116">
                  <c:v>36.75</c:v>
                </c:pt>
                <c:pt idx="11117">
                  <c:v>36.75</c:v>
                </c:pt>
                <c:pt idx="11118">
                  <c:v>36.75</c:v>
                </c:pt>
                <c:pt idx="11119">
                  <c:v>36.75</c:v>
                </c:pt>
                <c:pt idx="11120">
                  <c:v>36.75</c:v>
                </c:pt>
                <c:pt idx="11121">
                  <c:v>36.75</c:v>
                </c:pt>
                <c:pt idx="11122">
                  <c:v>36.75</c:v>
                </c:pt>
                <c:pt idx="11123">
                  <c:v>36.75</c:v>
                </c:pt>
                <c:pt idx="11124">
                  <c:v>36.75</c:v>
                </c:pt>
                <c:pt idx="11125">
                  <c:v>36.75</c:v>
                </c:pt>
                <c:pt idx="11126">
                  <c:v>36.75</c:v>
                </c:pt>
                <c:pt idx="11127">
                  <c:v>36.75</c:v>
                </c:pt>
                <c:pt idx="11128">
                  <c:v>36.75</c:v>
                </c:pt>
                <c:pt idx="11129">
                  <c:v>36.75</c:v>
                </c:pt>
                <c:pt idx="11130">
                  <c:v>36.75</c:v>
                </c:pt>
                <c:pt idx="11131">
                  <c:v>36.75</c:v>
                </c:pt>
                <c:pt idx="11132">
                  <c:v>36.75</c:v>
                </c:pt>
                <c:pt idx="11133">
                  <c:v>36.75</c:v>
                </c:pt>
                <c:pt idx="11134">
                  <c:v>36.75</c:v>
                </c:pt>
                <c:pt idx="11135">
                  <c:v>36.75</c:v>
                </c:pt>
                <c:pt idx="11136">
                  <c:v>36.75</c:v>
                </c:pt>
                <c:pt idx="11137">
                  <c:v>36.75</c:v>
                </c:pt>
                <c:pt idx="11138">
                  <c:v>36.75</c:v>
                </c:pt>
                <c:pt idx="11139">
                  <c:v>36.75</c:v>
                </c:pt>
                <c:pt idx="11140">
                  <c:v>36.75</c:v>
                </c:pt>
                <c:pt idx="11141">
                  <c:v>36.75</c:v>
                </c:pt>
                <c:pt idx="11142">
                  <c:v>36.75</c:v>
                </c:pt>
                <c:pt idx="11143">
                  <c:v>36.75</c:v>
                </c:pt>
                <c:pt idx="11144">
                  <c:v>36.75</c:v>
                </c:pt>
                <c:pt idx="11145">
                  <c:v>36.75</c:v>
                </c:pt>
                <c:pt idx="11146">
                  <c:v>36.75</c:v>
                </c:pt>
                <c:pt idx="11147">
                  <c:v>36.75</c:v>
                </c:pt>
                <c:pt idx="11148">
                  <c:v>36.75</c:v>
                </c:pt>
                <c:pt idx="11149">
                  <c:v>36.75</c:v>
                </c:pt>
                <c:pt idx="11150">
                  <c:v>36.75</c:v>
                </c:pt>
                <c:pt idx="11151">
                  <c:v>36.75</c:v>
                </c:pt>
                <c:pt idx="11152">
                  <c:v>36.75</c:v>
                </c:pt>
                <c:pt idx="11153">
                  <c:v>36.75</c:v>
                </c:pt>
                <c:pt idx="11154">
                  <c:v>36.75</c:v>
                </c:pt>
                <c:pt idx="11155">
                  <c:v>36.75</c:v>
                </c:pt>
                <c:pt idx="11156">
                  <c:v>36.75</c:v>
                </c:pt>
                <c:pt idx="11157">
                  <c:v>36.75</c:v>
                </c:pt>
                <c:pt idx="11158">
                  <c:v>36.75</c:v>
                </c:pt>
                <c:pt idx="11159">
                  <c:v>36.75</c:v>
                </c:pt>
                <c:pt idx="11160">
                  <c:v>36.75</c:v>
                </c:pt>
                <c:pt idx="11161">
                  <c:v>36.75</c:v>
                </c:pt>
                <c:pt idx="11162">
                  <c:v>36.75</c:v>
                </c:pt>
                <c:pt idx="11163">
                  <c:v>36.75</c:v>
                </c:pt>
                <c:pt idx="11164">
                  <c:v>36.75</c:v>
                </c:pt>
                <c:pt idx="11165">
                  <c:v>36.75</c:v>
                </c:pt>
                <c:pt idx="11166">
                  <c:v>36.75</c:v>
                </c:pt>
                <c:pt idx="11167">
                  <c:v>36.75</c:v>
                </c:pt>
                <c:pt idx="11168">
                  <c:v>36.75</c:v>
                </c:pt>
                <c:pt idx="11169">
                  <c:v>36.75</c:v>
                </c:pt>
                <c:pt idx="11170">
                  <c:v>36.75</c:v>
                </c:pt>
                <c:pt idx="11171">
                  <c:v>36.75</c:v>
                </c:pt>
                <c:pt idx="11172">
                  <c:v>36.75</c:v>
                </c:pt>
                <c:pt idx="11173">
                  <c:v>36.75</c:v>
                </c:pt>
                <c:pt idx="11174">
                  <c:v>36.75</c:v>
                </c:pt>
                <c:pt idx="11175">
                  <c:v>36.75</c:v>
                </c:pt>
                <c:pt idx="11176">
                  <c:v>36.75</c:v>
                </c:pt>
                <c:pt idx="11177">
                  <c:v>36.75</c:v>
                </c:pt>
                <c:pt idx="11178">
                  <c:v>36.75</c:v>
                </c:pt>
                <c:pt idx="11179">
                  <c:v>36.75</c:v>
                </c:pt>
                <c:pt idx="11180">
                  <c:v>36.75</c:v>
                </c:pt>
                <c:pt idx="11181">
                  <c:v>36.75</c:v>
                </c:pt>
                <c:pt idx="11182">
                  <c:v>36.75</c:v>
                </c:pt>
                <c:pt idx="11183">
                  <c:v>36.75</c:v>
                </c:pt>
                <c:pt idx="11184">
                  <c:v>36.75</c:v>
                </c:pt>
                <c:pt idx="11185">
                  <c:v>36.75</c:v>
                </c:pt>
                <c:pt idx="11186">
                  <c:v>36.75</c:v>
                </c:pt>
                <c:pt idx="11187">
                  <c:v>36.75</c:v>
                </c:pt>
                <c:pt idx="11188">
                  <c:v>36.75</c:v>
                </c:pt>
                <c:pt idx="11189">
                  <c:v>36.75</c:v>
                </c:pt>
                <c:pt idx="11190">
                  <c:v>36.75</c:v>
                </c:pt>
                <c:pt idx="11191">
                  <c:v>36.75</c:v>
                </c:pt>
                <c:pt idx="11192">
                  <c:v>36.75</c:v>
                </c:pt>
                <c:pt idx="11193">
                  <c:v>36.75</c:v>
                </c:pt>
                <c:pt idx="11194">
                  <c:v>36.75</c:v>
                </c:pt>
                <c:pt idx="11195">
                  <c:v>36.75</c:v>
                </c:pt>
                <c:pt idx="11196">
                  <c:v>36.75</c:v>
                </c:pt>
                <c:pt idx="11197">
                  <c:v>36.75</c:v>
                </c:pt>
                <c:pt idx="11198">
                  <c:v>36.75</c:v>
                </c:pt>
                <c:pt idx="11199">
                  <c:v>36.75</c:v>
                </c:pt>
                <c:pt idx="11200">
                  <c:v>36.75</c:v>
                </c:pt>
                <c:pt idx="11201">
                  <c:v>36.75</c:v>
                </c:pt>
                <c:pt idx="11202">
                  <c:v>36.75</c:v>
                </c:pt>
                <c:pt idx="11203">
                  <c:v>36.75</c:v>
                </c:pt>
                <c:pt idx="11204">
                  <c:v>36.75</c:v>
                </c:pt>
                <c:pt idx="11205">
                  <c:v>36.75</c:v>
                </c:pt>
                <c:pt idx="11206">
                  <c:v>36.75</c:v>
                </c:pt>
                <c:pt idx="11207">
                  <c:v>36.75</c:v>
                </c:pt>
                <c:pt idx="11208">
                  <c:v>36.75</c:v>
                </c:pt>
                <c:pt idx="11209">
                  <c:v>36.75</c:v>
                </c:pt>
                <c:pt idx="11210">
                  <c:v>36.75</c:v>
                </c:pt>
                <c:pt idx="11211">
                  <c:v>36.75</c:v>
                </c:pt>
                <c:pt idx="11212">
                  <c:v>36.75</c:v>
                </c:pt>
                <c:pt idx="11213">
                  <c:v>36.75</c:v>
                </c:pt>
                <c:pt idx="11214">
                  <c:v>36.75</c:v>
                </c:pt>
                <c:pt idx="11215">
                  <c:v>36.75</c:v>
                </c:pt>
                <c:pt idx="11216">
                  <c:v>36.75</c:v>
                </c:pt>
                <c:pt idx="11217">
                  <c:v>36.75</c:v>
                </c:pt>
                <c:pt idx="11218">
                  <c:v>36.75</c:v>
                </c:pt>
                <c:pt idx="11219">
                  <c:v>36.75</c:v>
                </c:pt>
                <c:pt idx="11220">
                  <c:v>36.75</c:v>
                </c:pt>
                <c:pt idx="11221">
                  <c:v>36.75</c:v>
                </c:pt>
                <c:pt idx="11222">
                  <c:v>36.75</c:v>
                </c:pt>
                <c:pt idx="11223">
                  <c:v>36.75</c:v>
                </c:pt>
                <c:pt idx="11224">
                  <c:v>36.75</c:v>
                </c:pt>
                <c:pt idx="11225">
                  <c:v>36.75</c:v>
                </c:pt>
                <c:pt idx="11226">
                  <c:v>36.75</c:v>
                </c:pt>
                <c:pt idx="11227">
                  <c:v>36.75</c:v>
                </c:pt>
                <c:pt idx="11228">
                  <c:v>36.75</c:v>
                </c:pt>
                <c:pt idx="11229">
                  <c:v>36.75</c:v>
                </c:pt>
                <c:pt idx="11230">
                  <c:v>36.75</c:v>
                </c:pt>
                <c:pt idx="11231">
                  <c:v>36.75</c:v>
                </c:pt>
                <c:pt idx="11232">
                  <c:v>36.75</c:v>
                </c:pt>
                <c:pt idx="11233">
                  <c:v>36.75</c:v>
                </c:pt>
                <c:pt idx="11234">
                  <c:v>36.75</c:v>
                </c:pt>
                <c:pt idx="11235">
                  <c:v>36.75</c:v>
                </c:pt>
                <c:pt idx="11236">
                  <c:v>36.75</c:v>
                </c:pt>
                <c:pt idx="11237">
                  <c:v>36.75</c:v>
                </c:pt>
                <c:pt idx="11238">
                  <c:v>36.75</c:v>
                </c:pt>
                <c:pt idx="11239">
                  <c:v>36.75</c:v>
                </c:pt>
                <c:pt idx="11240">
                  <c:v>36.75</c:v>
                </c:pt>
                <c:pt idx="11241">
                  <c:v>36.75</c:v>
                </c:pt>
                <c:pt idx="11242">
                  <c:v>36.75</c:v>
                </c:pt>
                <c:pt idx="11243">
                  <c:v>36.75</c:v>
                </c:pt>
                <c:pt idx="11244">
                  <c:v>36.75</c:v>
                </c:pt>
                <c:pt idx="11245">
                  <c:v>36.75</c:v>
                </c:pt>
                <c:pt idx="11246">
                  <c:v>36.75</c:v>
                </c:pt>
                <c:pt idx="11247">
                  <c:v>36.75</c:v>
                </c:pt>
                <c:pt idx="11248">
                  <c:v>36.75</c:v>
                </c:pt>
                <c:pt idx="11249">
                  <c:v>36.75</c:v>
                </c:pt>
                <c:pt idx="11250">
                  <c:v>36.75</c:v>
                </c:pt>
                <c:pt idx="11251">
                  <c:v>36.75</c:v>
                </c:pt>
                <c:pt idx="11252">
                  <c:v>36.75</c:v>
                </c:pt>
                <c:pt idx="11253">
                  <c:v>36.75</c:v>
                </c:pt>
                <c:pt idx="11254">
                  <c:v>36.75</c:v>
                </c:pt>
                <c:pt idx="11255">
                  <c:v>36.75</c:v>
                </c:pt>
                <c:pt idx="11256">
                  <c:v>36.75</c:v>
                </c:pt>
                <c:pt idx="11257">
                  <c:v>36.75</c:v>
                </c:pt>
                <c:pt idx="11258">
                  <c:v>36.75</c:v>
                </c:pt>
                <c:pt idx="11259">
                  <c:v>36.75</c:v>
                </c:pt>
                <c:pt idx="11260">
                  <c:v>36.75</c:v>
                </c:pt>
                <c:pt idx="11261">
                  <c:v>36.75</c:v>
                </c:pt>
                <c:pt idx="11262">
                  <c:v>36.75</c:v>
                </c:pt>
                <c:pt idx="11263">
                  <c:v>36.75</c:v>
                </c:pt>
                <c:pt idx="11264">
                  <c:v>36.75</c:v>
                </c:pt>
                <c:pt idx="11265">
                  <c:v>36.75</c:v>
                </c:pt>
                <c:pt idx="11266">
                  <c:v>36.75</c:v>
                </c:pt>
                <c:pt idx="11267">
                  <c:v>36.75</c:v>
                </c:pt>
                <c:pt idx="11268">
                  <c:v>36.75</c:v>
                </c:pt>
                <c:pt idx="11269">
                  <c:v>36.75</c:v>
                </c:pt>
                <c:pt idx="11270">
                  <c:v>36.75</c:v>
                </c:pt>
                <c:pt idx="11271">
                  <c:v>36.75</c:v>
                </c:pt>
                <c:pt idx="11272">
                  <c:v>36.75</c:v>
                </c:pt>
                <c:pt idx="11273">
                  <c:v>36.75</c:v>
                </c:pt>
                <c:pt idx="11274">
                  <c:v>36.75</c:v>
                </c:pt>
                <c:pt idx="11275">
                  <c:v>36.75</c:v>
                </c:pt>
                <c:pt idx="11276">
                  <c:v>36.75</c:v>
                </c:pt>
                <c:pt idx="11277">
                  <c:v>36.75</c:v>
                </c:pt>
                <c:pt idx="11278">
                  <c:v>36.75</c:v>
                </c:pt>
                <c:pt idx="11279">
                  <c:v>36.75</c:v>
                </c:pt>
                <c:pt idx="11280">
                  <c:v>36.75</c:v>
                </c:pt>
                <c:pt idx="11281">
                  <c:v>36.75</c:v>
                </c:pt>
                <c:pt idx="11282">
                  <c:v>36.75</c:v>
                </c:pt>
                <c:pt idx="11283">
                  <c:v>36.75</c:v>
                </c:pt>
                <c:pt idx="11284">
                  <c:v>36.75</c:v>
                </c:pt>
                <c:pt idx="11285">
                  <c:v>36.75</c:v>
                </c:pt>
                <c:pt idx="11286">
                  <c:v>36.75</c:v>
                </c:pt>
                <c:pt idx="11287">
                  <c:v>36.75</c:v>
                </c:pt>
                <c:pt idx="11288">
                  <c:v>36.75</c:v>
                </c:pt>
                <c:pt idx="11289">
                  <c:v>36.75</c:v>
                </c:pt>
                <c:pt idx="11290">
                  <c:v>36.75</c:v>
                </c:pt>
                <c:pt idx="11291">
                  <c:v>36.75</c:v>
                </c:pt>
                <c:pt idx="11292">
                  <c:v>36.75</c:v>
                </c:pt>
                <c:pt idx="11293">
                  <c:v>36.75</c:v>
                </c:pt>
                <c:pt idx="11294">
                  <c:v>36.75</c:v>
                </c:pt>
                <c:pt idx="11295">
                  <c:v>36.75</c:v>
                </c:pt>
                <c:pt idx="11296">
                  <c:v>36.75</c:v>
                </c:pt>
                <c:pt idx="11297">
                  <c:v>36.75</c:v>
                </c:pt>
                <c:pt idx="11298">
                  <c:v>36.75</c:v>
                </c:pt>
                <c:pt idx="11299">
                  <c:v>36.75</c:v>
                </c:pt>
                <c:pt idx="11300">
                  <c:v>36.75</c:v>
                </c:pt>
                <c:pt idx="11301">
                  <c:v>36.75</c:v>
                </c:pt>
                <c:pt idx="11302">
                  <c:v>36.75</c:v>
                </c:pt>
                <c:pt idx="11303">
                  <c:v>36.75</c:v>
                </c:pt>
                <c:pt idx="11304">
                  <c:v>36.75</c:v>
                </c:pt>
                <c:pt idx="11305">
                  <c:v>36.75</c:v>
                </c:pt>
                <c:pt idx="11306">
                  <c:v>36.75</c:v>
                </c:pt>
                <c:pt idx="11307">
                  <c:v>36.75</c:v>
                </c:pt>
                <c:pt idx="11308">
                  <c:v>36.75</c:v>
                </c:pt>
                <c:pt idx="11309">
                  <c:v>36.75</c:v>
                </c:pt>
                <c:pt idx="11310">
                  <c:v>36.75</c:v>
                </c:pt>
                <c:pt idx="11311">
                  <c:v>36.75</c:v>
                </c:pt>
                <c:pt idx="11312">
                  <c:v>36.75</c:v>
                </c:pt>
                <c:pt idx="11313">
                  <c:v>36.75</c:v>
                </c:pt>
                <c:pt idx="11314">
                  <c:v>36.75</c:v>
                </c:pt>
                <c:pt idx="11315">
                  <c:v>36.75</c:v>
                </c:pt>
                <c:pt idx="11316">
                  <c:v>36.75</c:v>
                </c:pt>
                <c:pt idx="11317">
                  <c:v>36.75</c:v>
                </c:pt>
                <c:pt idx="11318">
                  <c:v>36.75</c:v>
                </c:pt>
                <c:pt idx="11319">
                  <c:v>36.75</c:v>
                </c:pt>
                <c:pt idx="11320">
                  <c:v>36.75</c:v>
                </c:pt>
                <c:pt idx="11321">
                  <c:v>36.75</c:v>
                </c:pt>
                <c:pt idx="11322">
                  <c:v>36.75</c:v>
                </c:pt>
                <c:pt idx="11323">
                  <c:v>36.75</c:v>
                </c:pt>
                <c:pt idx="11324">
                  <c:v>36.75</c:v>
                </c:pt>
                <c:pt idx="11325">
                  <c:v>36.75</c:v>
                </c:pt>
                <c:pt idx="11326">
                  <c:v>36.75</c:v>
                </c:pt>
                <c:pt idx="11327">
                  <c:v>36.75</c:v>
                </c:pt>
                <c:pt idx="11328">
                  <c:v>36.75</c:v>
                </c:pt>
                <c:pt idx="11329">
                  <c:v>36.75</c:v>
                </c:pt>
                <c:pt idx="11330">
                  <c:v>36.75</c:v>
                </c:pt>
                <c:pt idx="11331">
                  <c:v>36.75</c:v>
                </c:pt>
                <c:pt idx="11332">
                  <c:v>36.75</c:v>
                </c:pt>
                <c:pt idx="11333">
                  <c:v>36.75</c:v>
                </c:pt>
                <c:pt idx="11334">
                  <c:v>36.75</c:v>
                </c:pt>
                <c:pt idx="11335">
                  <c:v>36.75</c:v>
                </c:pt>
                <c:pt idx="11336">
                  <c:v>36.75</c:v>
                </c:pt>
                <c:pt idx="11337">
                  <c:v>36.75</c:v>
                </c:pt>
                <c:pt idx="11338">
                  <c:v>36.75</c:v>
                </c:pt>
                <c:pt idx="11339">
                  <c:v>36.75</c:v>
                </c:pt>
                <c:pt idx="11340">
                  <c:v>36.75</c:v>
                </c:pt>
                <c:pt idx="11341">
                  <c:v>36.75</c:v>
                </c:pt>
                <c:pt idx="11342">
                  <c:v>36.75</c:v>
                </c:pt>
                <c:pt idx="11343">
                  <c:v>36.75</c:v>
                </c:pt>
                <c:pt idx="11344">
                  <c:v>36.75</c:v>
                </c:pt>
                <c:pt idx="11345">
                  <c:v>36.75</c:v>
                </c:pt>
                <c:pt idx="11346">
                  <c:v>36.75</c:v>
                </c:pt>
                <c:pt idx="11347">
                  <c:v>36.75</c:v>
                </c:pt>
                <c:pt idx="11348">
                  <c:v>36.75</c:v>
                </c:pt>
                <c:pt idx="11349">
                  <c:v>36.75</c:v>
                </c:pt>
                <c:pt idx="11350">
                  <c:v>36.75</c:v>
                </c:pt>
                <c:pt idx="11351">
                  <c:v>36.75</c:v>
                </c:pt>
                <c:pt idx="11352">
                  <c:v>36.75</c:v>
                </c:pt>
                <c:pt idx="11353">
                  <c:v>36.75</c:v>
                </c:pt>
                <c:pt idx="11354">
                  <c:v>36.75</c:v>
                </c:pt>
                <c:pt idx="11355">
                  <c:v>36.75</c:v>
                </c:pt>
                <c:pt idx="11356">
                  <c:v>36.75</c:v>
                </c:pt>
                <c:pt idx="11357">
                  <c:v>36.75</c:v>
                </c:pt>
                <c:pt idx="11358">
                  <c:v>36.75</c:v>
                </c:pt>
                <c:pt idx="11359">
                  <c:v>36.75</c:v>
                </c:pt>
                <c:pt idx="11360">
                  <c:v>36.75</c:v>
                </c:pt>
                <c:pt idx="11361">
                  <c:v>36.75</c:v>
                </c:pt>
                <c:pt idx="11362">
                  <c:v>36.75</c:v>
                </c:pt>
                <c:pt idx="11363">
                  <c:v>36.75</c:v>
                </c:pt>
                <c:pt idx="11364">
                  <c:v>36.75</c:v>
                </c:pt>
                <c:pt idx="11365">
                  <c:v>36.75</c:v>
                </c:pt>
                <c:pt idx="11366">
                  <c:v>36.75</c:v>
                </c:pt>
                <c:pt idx="11367">
                  <c:v>36.75</c:v>
                </c:pt>
                <c:pt idx="11368">
                  <c:v>36.75</c:v>
                </c:pt>
                <c:pt idx="11369">
                  <c:v>36.75</c:v>
                </c:pt>
                <c:pt idx="11370">
                  <c:v>36.75</c:v>
                </c:pt>
                <c:pt idx="11371">
                  <c:v>36.75</c:v>
                </c:pt>
                <c:pt idx="11372">
                  <c:v>36.75</c:v>
                </c:pt>
                <c:pt idx="11373">
                  <c:v>36.75</c:v>
                </c:pt>
                <c:pt idx="11374">
                  <c:v>36.75</c:v>
                </c:pt>
                <c:pt idx="11375">
                  <c:v>36.75</c:v>
                </c:pt>
                <c:pt idx="11376">
                  <c:v>36.75</c:v>
                </c:pt>
                <c:pt idx="11377">
                  <c:v>36.75</c:v>
                </c:pt>
                <c:pt idx="11378">
                  <c:v>36.75</c:v>
                </c:pt>
                <c:pt idx="11379">
                  <c:v>36.75</c:v>
                </c:pt>
                <c:pt idx="11380">
                  <c:v>36.75</c:v>
                </c:pt>
                <c:pt idx="11381">
                  <c:v>36.75</c:v>
                </c:pt>
                <c:pt idx="11382">
                  <c:v>36.75</c:v>
                </c:pt>
                <c:pt idx="11383">
                  <c:v>36.75</c:v>
                </c:pt>
                <c:pt idx="11384">
                  <c:v>36.75</c:v>
                </c:pt>
                <c:pt idx="11385">
                  <c:v>36.75</c:v>
                </c:pt>
                <c:pt idx="11386">
                  <c:v>36.75</c:v>
                </c:pt>
                <c:pt idx="11387">
                  <c:v>36.75</c:v>
                </c:pt>
                <c:pt idx="11388">
                  <c:v>36.75</c:v>
                </c:pt>
                <c:pt idx="11389">
                  <c:v>36.75</c:v>
                </c:pt>
                <c:pt idx="11390">
                  <c:v>36.75</c:v>
                </c:pt>
                <c:pt idx="11391">
                  <c:v>36.75</c:v>
                </c:pt>
                <c:pt idx="11392">
                  <c:v>36.75</c:v>
                </c:pt>
                <c:pt idx="11393">
                  <c:v>36.75</c:v>
                </c:pt>
                <c:pt idx="11394">
                  <c:v>36.75</c:v>
                </c:pt>
                <c:pt idx="11395">
                  <c:v>36.75</c:v>
                </c:pt>
                <c:pt idx="11396">
                  <c:v>36.75</c:v>
                </c:pt>
                <c:pt idx="11397">
                  <c:v>36.75</c:v>
                </c:pt>
                <c:pt idx="11398">
                  <c:v>36.75</c:v>
                </c:pt>
                <c:pt idx="11399">
                  <c:v>36.75</c:v>
                </c:pt>
                <c:pt idx="11400">
                  <c:v>36.75</c:v>
                </c:pt>
                <c:pt idx="11401">
                  <c:v>36.75</c:v>
                </c:pt>
                <c:pt idx="11402">
                  <c:v>36.75</c:v>
                </c:pt>
                <c:pt idx="11403">
                  <c:v>36.75</c:v>
                </c:pt>
                <c:pt idx="11404">
                  <c:v>36.75</c:v>
                </c:pt>
                <c:pt idx="11405">
                  <c:v>36.75</c:v>
                </c:pt>
                <c:pt idx="11406">
                  <c:v>36.75</c:v>
                </c:pt>
                <c:pt idx="11407">
                  <c:v>36.75</c:v>
                </c:pt>
                <c:pt idx="11408">
                  <c:v>36.75</c:v>
                </c:pt>
                <c:pt idx="11409">
                  <c:v>36.75</c:v>
                </c:pt>
                <c:pt idx="11410">
                  <c:v>36.75</c:v>
                </c:pt>
                <c:pt idx="11411">
                  <c:v>36.75</c:v>
                </c:pt>
                <c:pt idx="11412">
                  <c:v>36.75</c:v>
                </c:pt>
                <c:pt idx="11413">
                  <c:v>36.75</c:v>
                </c:pt>
                <c:pt idx="11414">
                  <c:v>36.75</c:v>
                </c:pt>
                <c:pt idx="11415">
                  <c:v>36.75</c:v>
                </c:pt>
                <c:pt idx="11416">
                  <c:v>36.75</c:v>
                </c:pt>
                <c:pt idx="11417">
                  <c:v>36.75</c:v>
                </c:pt>
                <c:pt idx="11418">
                  <c:v>36.75</c:v>
                </c:pt>
                <c:pt idx="11419">
                  <c:v>36.75</c:v>
                </c:pt>
                <c:pt idx="11420">
                  <c:v>36.75</c:v>
                </c:pt>
                <c:pt idx="11421">
                  <c:v>36.75</c:v>
                </c:pt>
                <c:pt idx="11422">
                  <c:v>36.75</c:v>
                </c:pt>
                <c:pt idx="11423">
                  <c:v>36.75</c:v>
                </c:pt>
                <c:pt idx="11424">
                  <c:v>36.75</c:v>
                </c:pt>
                <c:pt idx="11425">
                  <c:v>36.75</c:v>
                </c:pt>
                <c:pt idx="11426">
                  <c:v>36.75</c:v>
                </c:pt>
                <c:pt idx="11427">
                  <c:v>36.75</c:v>
                </c:pt>
                <c:pt idx="11428">
                  <c:v>36.75</c:v>
                </c:pt>
                <c:pt idx="11429">
                  <c:v>36.75</c:v>
                </c:pt>
                <c:pt idx="11430">
                  <c:v>36.75</c:v>
                </c:pt>
                <c:pt idx="11431">
                  <c:v>36.75</c:v>
                </c:pt>
                <c:pt idx="11432">
                  <c:v>36.75</c:v>
                </c:pt>
                <c:pt idx="11433">
                  <c:v>36.75</c:v>
                </c:pt>
                <c:pt idx="11434">
                  <c:v>36.75</c:v>
                </c:pt>
                <c:pt idx="11435">
                  <c:v>36.75</c:v>
                </c:pt>
                <c:pt idx="11436">
                  <c:v>36.75</c:v>
                </c:pt>
                <c:pt idx="11437">
                  <c:v>36.75</c:v>
                </c:pt>
                <c:pt idx="11438">
                  <c:v>36.75</c:v>
                </c:pt>
                <c:pt idx="11439">
                  <c:v>36.75</c:v>
                </c:pt>
                <c:pt idx="11440">
                  <c:v>36.75</c:v>
                </c:pt>
                <c:pt idx="11441">
                  <c:v>36.75</c:v>
                </c:pt>
                <c:pt idx="11442">
                  <c:v>36.75</c:v>
                </c:pt>
                <c:pt idx="11443">
                  <c:v>36.75</c:v>
                </c:pt>
                <c:pt idx="11444">
                  <c:v>36.75</c:v>
                </c:pt>
                <c:pt idx="11445">
                  <c:v>36.75</c:v>
                </c:pt>
                <c:pt idx="11446">
                  <c:v>36.75</c:v>
                </c:pt>
                <c:pt idx="11447">
                  <c:v>36.75</c:v>
                </c:pt>
                <c:pt idx="11448">
                  <c:v>36.75</c:v>
                </c:pt>
                <c:pt idx="11449">
                  <c:v>36.75</c:v>
                </c:pt>
                <c:pt idx="11450">
                  <c:v>36.75</c:v>
                </c:pt>
                <c:pt idx="11451">
                  <c:v>36.75</c:v>
                </c:pt>
                <c:pt idx="11452">
                  <c:v>36.75</c:v>
                </c:pt>
                <c:pt idx="11453">
                  <c:v>36.75</c:v>
                </c:pt>
                <c:pt idx="11454">
                  <c:v>36.75</c:v>
                </c:pt>
                <c:pt idx="11455">
                  <c:v>36.75</c:v>
                </c:pt>
                <c:pt idx="11456">
                  <c:v>36.75</c:v>
                </c:pt>
                <c:pt idx="11457">
                  <c:v>36.75</c:v>
                </c:pt>
                <c:pt idx="11458">
                  <c:v>36.75</c:v>
                </c:pt>
                <c:pt idx="11459">
                  <c:v>36.75</c:v>
                </c:pt>
                <c:pt idx="11460">
                  <c:v>36.75</c:v>
                </c:pt>
                <c:pt idx="11461">
                  <c:v>36.75</c:v>
                </c:pt>
                <c:pt idx="11462">
                  <c:v>36.75</c:v>
                </c:pt>
                <c:pt idx="11463">
                  <c:v>36.75</c:v>
                </c:pt>
                <c:pt idx="11464">
                  <c:v>36.75</c:v>
                </c:pt>
                <c:pt idx="11465">
                  <c:v>36.75</c:v>
                </c:pt>
                <c:pt idx="11466">
                  <c:v>36.75</c:v>
                </c:pt>
                <c:pt idx="11467">
                  <c:v>36.75</c:v>
                </c:pt>
                <c:pt idx="11468">
                  <c:v>36.75</c:v>
                </c:pt>
                <c:pt idx="11469">
                  <c:v>36.75</c:v>
                </c:pt>
                <c:pt idx="11470">
                  <c:v>36.75</c:v>
                </c:pt>
                <c:pt idx="11471">
                  <c:v>36.75</c:v>
                </c:pt>
                <c:pt idx="11472">
                  <c:v>36.75</c:v>
                </c:pt>
                <c:pt idx="11473">
                  <c:v>36.75</c:v>
                </c:pt>
                <c:pt idx="11474">
                  <c:v>36.75</c:v>
                </c:pt>
                <c:pt idx="11475">
                  <c:v>36.75</c:v>
                </c:pt>
                <c:pt idx="11476">
                  <c:v>36.75</c:v>
                </c:pt>
                <c:pt idx="11477">
                  <c:v>36.75</c:v>
                </c:pt>
                <c:pt idx="11478">
                  <c:v>36.75</c:v>
                </c:pt>
                <c:pt idx="11479">
                  <c:v>36.75</c:v>
                </c:pt>
                <c:pt idx="11480">
                  <c:v>36.75</c:v>
                </c:pt>
                <c:pt idx="11481">
                  <c:v>36.75</c:v>
                </c:pt>
                <c:pt idx="11482">
                  <c:v>36.75</c:v>
                </c:pt>
                <c:pt idx="11483">
                  <c:v>36.75</c:v>
                </c:pt>
                <c:pt idx="11484">
                  <c:v>36.75</c:v>
                </c:pt>
                <c:pt idx="11485">
                  <c:v>36.75</c:v>
                </c:pt>
                <c:pt idx="11486">
                  <c:v>36.75</c:v>
                </c:pt>
                <c:pt idx="11487">
                  <c:v>36.75</c:v>
                </c:pt>
                <c:pt idx="11488">
                  <c:v>36.75</c:v>
                </c:pt>
                <c:pt idx="11489">
                  <c:v>36.75</c:v>
                </c:pt>
                <c:pt idx="11490">
                  <c:v>36.75</c:v>
                </c:pt>
                <c:pt idx="11491">
                  <c:v>36.75</c:v>
                </c:pt>
                <c:pt idx="11492">
                  <c:v>36.75</c:v>
                </c:pt>
                <c:pt idx="11493">
                  <c:v>36.75</c:v>
                </c:pt>
                <c:pt idx="11494">
                  <c:v>36.75</c:v>
                </c:pt>
                <c:pt idx="11495">
                  <c:v>36.75</c:v>
                </c:pt>
                <c:pt idx="11496">
                  <c:v>36.75</c:v>
                </c:pt>
                <c:pt idx="11497">
                  <c:v>36.75</c:v>
                </c:pt>
                <c:pt idx="11498">
                  <c:v>36.75</c:v>
                </c:pt>
                <c:pt idx="11499">
                  <c:v>36.75</c:v>
                </c:pt>
                <c:pt idx="11500">
                  <c:v>36.75</c:v>
                </c:pt>
                <c:pt idx="11501">
                  <c:v>36.75</c:v>
                </c:pt>
                <c:pt idx="11502">
                  <c:v>36.75</c:v>
                </c:pt>
                <c:pt idx="11503">
                  <c:v>36.75</c:v>
                </c:pt>
                <c:pt idx="11504">
                  <c:v>36.75</c:v>
                </c:pt>
                <c:pt idx="11505">
                  <c:v>36.75</c:v>
                </c:pt>
                <c:pt idx="11506">
                  <c:v>36.75</c:v>
                </c:pt>
                <c:pt idx="11507">
                  <c:v>36.75</c:v>
                </c:pt>
                <c:pt idx="11508">
                  <c:v>36.75</c:v>
                </c:pt>
                <c:pt idx="11509">
                  <c:v>36.75</c:v>
                </c:pt>
                <c:pt idx="11510">
                  <c:v>36.75</c:v>
                </c:pt>
                <c:pt idx="11511">
                  <c:v>36.75</c:v>
                </c:pt>
                <c:pt idx="11512">
                  <c:v>36.75</c:v>
                </c:pt>
                <c:pt idx="11513">
                  <c:v>36.75</c:v>
                </c:pt>
                <c:pt idx="11514">
                  <c:v>36.75</c:v>
                </c:pt>
                <c:pt idx="11515">
                  <c:v>36.75</c:v>
                </c:pt>
                <c:pt idx="11516">
                  <c:v>36.75</c:v>
                </c:pt>
                <c:pt idx="11517">
                  <c:v>36.75</c:v>
                </c:pt>
                <c:pt idx="11518">
                  <c:v>36.75</c:v>
                </c:pt>
                <c:pt idx="11519">
                  <c:v>36.75</c:v>
                </c:pt>
                <c:pt idx="11520">
                  <c:v>36.75</c:v>
                </c:pt>
                <c:pt idx="11521">
                  <c:v>36.75</c:v>
                </c:pt>
                <c:pt idx="11522">
                  <c:v>36.75</c:v>
                </c:pt>
                <c:pt idx="11523">
                  <c:v>36.75</c:v>
                </c:pt>
                <c:pt idx="11524">
                  <c:v>36.75</c:v>
                </c:pt>
                <c:pt idx="11525">
                  <c:v>36.75</c:v>
                </c:pt>
                <c:pt idx="11526">
                  <c:v>36.75</c:v>
                </c:pt>
                <c:pt idx="11527">
                  <c:v>36.75</c:v>
                </c:pt>
                <c:pt idx="11528">
                  <c:v>36.75</c:v>
                </c:pt>
                <c:pt idx="11529">
                  <c:v>36.75</c:v>
                </c:pt>
                <c:pt idx="11530">
                  <c:v>36.75</c:v>
                </c:pt>
                <c:pt idx="11531">
                  <c:v>36.75</c:v>
                </c:pt>
                <c:pt idx="11532">
                  <c:v>36.75</c:v>
                </c:pt>
                <c:pt idx="11533">
                  <c:v>36.75</c:v>
                </c:pt>
                <c:pt idx="11534">
                  <c:v>36.75</c:v>
                </c:pt>
                <c:pt idx="11535">
                  <c:v>36.75</c:v>
                </c:pt>
                <c:pt idx="11536">
                  <c:v>36.75</c:v>
                </c:pt>
                <c:pt idx="11537">
                  <c:v>36.75</c:v>
                </c:pt>
                <c:pt idx="11538">
                  <c:v>36.75</c:v>
                </c:pt>
                <c:pt idx="11539">
                  <c:v>36.75</c:v>
                </c:pt>
                <c:pt idx="11540">
                  <c:v>36.75</c:v>
                </c:pt>
                <c:pt idx="11541">
                  <c:v>36.75</c:v>
                </c:pt>
                <c:pt idx="11542">
                  <c:v>36.75</c:v>
                </c:pt>
                <c:pt idx="11543">
                  <c:v>36.75</c:v>
                </c:pt>
                <c:pt idx="11544">
                  <c:v>36.75</c:v>
                </c:pt>
                <c:pt idx="11545">
                  <c:v>36.75</c:v>
                </c:pt>
                <c:pt idx="11546">
                  <c:v>36.75</c:v>
                </c:pt>
                <c:pt idx="11547">
                  <c:v>36.75</c:v>
                </c:pt>
                <c:pt idx="11548">
                  <c:v>36.75</c:v>
                </c:pt>
                <c:pt idx="11549">
                  <c:v>36.75</c:v>
                </c:pt>
                <c:pt idx="11550">
                  <c:v>36.75</c:v>
                </c:pt>
                <c:pt idx="11551">
                  <c:v>36.75</c:v>
                </c:pt>
                <c:pt idx="11552">
                  <c:v>36.75</c:v>
                </c:pt>
                <c:pt idx="11553">
                  <c:v>36.75</c:v>
                </c:pt>
                <c:pt idx="11554">
                  <c:v>36.75</c:v>
                </c:pt>
                <c:pt idx="11555">
                  <c:v>36.75</c:v>
                </c:pt>
                <c:pt idx="11556">
                  <c:v>36.75</c:v>
                </c:pt>
                <c:pt idx="11557">
                  <c:v>36.75</c:v>
                </c:pt>
                <c:pt idx="11558">
                  <c:v>36.75</c:v>
                </c:pt>
                <c:pt idx="11559">
                  <c:v>36.75</c:v>
                </c:pt>
                <c:pt idx="11560">
                  <c:v>36.75</c:v>
                </c:pt>
                <c:pt idx="11561">
                  <c:v>36.75</c:v>
                </c:pt>
                <c:pt idx="11562">
                  <c:v>36.75</c:v>
                </c:pt>
                <c:pt idx="11563">
                  <c:v>36.75</c:v>
                </c:pt>
                <c:pt idx="11564">
                  <c:v>36.75</c:v>
                </c:pt>
                <c:pt idx="11565">
                  <c:v>36.75</c:v>
                </c:pt>
                <c:pt idx="11566">
                  <c:v>36.75</c:v>
                </c:pt>
                <c:pt idx="11567">
                  <c:v>36.75</c:v>
                </c:pt>
                <c:pt idx="11568">
                  <c:v>36.75</c:v>
                </c:pt>
                <c:pt idx="11569">
                  <c:v>36.75</c:v>
                </c:pt>
                <c:pt idx="11570">
                  <c:v>36.75</c:v>
                </c:pt>
                <c:pt idx="11571">
                  <c:v>36.75</c:v>
                </c:pt>
                <c:pt idx="11572">
                  <c:v>36.75</c:v>
                </c:pt>
                <c:pt idx="11573">
                  <c:v>36.75</c:v>
                </c:pt>
                <c:pt idx="11574">
                  <c:v>36.75</c:v>
                </c:pt>
                <c:pt idx="11575">
                  <c:v>36.75</c:v>
                </c:pt>
                <c:pt idx="11576">
                  <c:v>36.75</c:v>
                </c:pt>
                <c:pt idx="11577">
                  <c:v>36.75</c:v>
                </c:pt>
                <c:pt idx="11578">
                  <c:v>36.75</c:v>
                </c:pt>
                <c:pt idx="11579">
                  <c:v>36.75</c:v>
                </c:pt>
                <c:pt idx="11580">
                  <c:v>36.75</c:v>
                </c:pt>
                <c:pt idx="11581">
                  <c:v>36.75</c:v>
                </c:pt>
                <c:pt idx="11582">
                  <c:v>36.75</c:v>
                </c:pt>
                <c:pt idx="11583">
                  <c:v>36.75</c:v>
                </c:pt>
                <c:pt idx="11584">
                  <c:v>36.75</c:v>
                </c:pt>
                <c:pt idx="11585">
                  <c:v>36.75</c:v>
                </c:pt>
                <c:pt idx="11586">
                  <c:v>36.75</c:v>
                </c:pt>
                <c:pt idx="11587">
                  <c:v>36.75</c:v>
                </c:pt>
                <c:pt idx="11588">
                  <c:v>36.75</c:v>
                </c:pt>
                <c:pt idx="11589">
                  <c:v>36.75</c:v>
                </c:pt>
                <c:pt idx="11590">
                  <c:v>36.75</c:v>
                </c:pt>
                <c:pt idx="11591">
                  <c:v>36.75</c:v>
                </c:pt>
                <c:pt idx="11592">
                  <c:v>36.75</c:v>
                </c:pt>
                <c:pt idx="11593">
                  <c:v>36.75</c:v>
                </c:pt>
                <c:pt idx="11594">
                  <c:v>36.75</c:v>
                </c:pt>
                <c:pt idx="11595">
                  <c:v>36.75</c:v>
                </c:pt>
                <c:pt idx="11596">
                  <c:v>36.75</c:v>
                </c:pt>
                <c:pt idx="11597">
                  <c:v>36.75</c:v>
                </c:pt>
                <c:pt idx="11598">
                  <c:v>36.75</c:v>
                </c:pt>
                <c:pt idx="11599">
                  <c:v>36.75</c:v>
                </c:pt>
                <c:pt idx="11600">
                  <c:v>36.75</c:v>
                </c:pt>
                <c:pt idx="11601">
                  <c:v>36.75</c:v>
                </c:pt>
                <c:pt idx="11602">
                  <c:v>36.75</c:v>
                </c:pt>
                <c:pt idx="11603">
                  <c:v>36.75</c:v>
                </c:pt>
                <c:pt idx="11604">
                  <c:v>36.75</c:v>
                </c:pt>
                <c:pt idx="11605">
                  <c:v>36.75</c:v>
                </c:pt>
                <c:pt idx="11606">
                  <c:v>36.75</c:v>
                </c:pt>
                <c:pt idx="11607">
                  <c:v>36.75</c:v>
                </c:pt>
                <c:pt idx="11608">
                  <c:v>36.75</c:v>
                </c:pt>
                <c:pt idx="11609">
                  <c:v>36.75</c:v>
                </c:pt>
                <c:pt idx="11610">
                  <c:v>36.75</c:v>
                </c:pt>
                <c:pt idx="11611">
                  <c:v>36.75</c:v>
                </c:pt>
                <c:pt idx="11612">
                  <c:v>36.75</c:v>
                </c:pt>
                <c:pt idx="11613">
                  <c:v>36.75</c:v>
                </c:pt>
                <c:pt idx="11614">
                  <c:v>36.75</c:v>
                </c:pt>
                <c:pt idx="11615">
                  <c:v>36.75</c:v>
                </c:pt>
                <c:pt idx="11616">
                  <c:v>36.75</c:v>
                </c:pt>
                <c:pt idx="11617">
                  <c:v>36.75</c:v>
                </c:pt>
                <c:pt idx="11618">
                  <c:v>36.75</c:v>
                </c:pt>
                <c:pt idx="11619">
                  <c:v>36.75</c:v>
                </c:pt>
                <c:pt idx="11620">
                  <c:v>36.75</c:v>
                </c:pt>
                <c:pt idx="11621">
                  <c:v>36.75</c:v>
                </c:pt>
                <c:pt idx="11622">
                  <c:v>36.75</c:v>
                </c:pt>
                <c:pt idx="11623">
                  <c:v>36.75</c:v>
                </c:pt>
                <c:pt idx="11624">
                  <c:v>36.75</c:v>
                </c:pt>
                <c:pt idx="11625">
                  <c:v>36.75</c:v>
                </c:pt>
                <c:pt idx="11626">
                  <c:v>36.75</c:v>
                </c:pt>
                <c:pt idx="11627">
                  <c:v>36.75</c:v>
                </c:pt>
                <c:pt idx="11628">
                  <c:v>36.75</c:v>
                </c:pt>
                <c:pt idx="11629">
                  <c:v>36.75</c:v>
                </c:pt>
                <c:pt idx="11630">
                  <c:v>36.75</c:v>
                </c:pt>
                <c:pt idx="11631">
                  <c:v>36.75</c:v>
                </c:pt>
                <c:pt idx="11632">
                  <c:v>36.75</c:v>
                </c:pt>
                <c:pt idx="11633">
                  <c:v>36.75</c:v>
                </c:pt>
                <c:pt idx="11634">
                  <c:v>36.75</c:v>
                </c:pt>
                <c:pt idx="11635">
                  <c:v>36.75</c:v>
                </c:pt>
                <c:pt idx="11636">
                  <c:v>36.75</c:v>
                </c:pt>
                <c:pt idx="11637">
                  <c:v>36.75</c:v>
                </c:pt>
                <c:pt idx="11638">
                  <c:v>36.75</c:v>
                </c:pt>
                <c:pt idx="11639">
                  <c:v>36.75</c:v>
                </c:pt>
                <c:pt idx="11640">
                  <c:v>36.75</c:v>
                </c:pt>
                <c:pt idx="11641">
                  <c:v>36.75</c:v>
                </c:pt>
                <c:pt idx="11642">
                  <c:v>36.75</c:v>
                </c:pt>
                <c:pt idx="11643">
                  <c:v>36.75</c:v>
                </c:pt>
                <c:pt idx="11644">
                  <c:v>36.75</c:v>
                </c:pt>
                <c:pt idx="11645">
                  <c:v>36.75</c:v>
                </c:pt>
                <c:pt idx="11646">
                  <c:v>36.75</c:v>
                </c:pt>
                <c:pt idx="11647">
                  <c:v>36.75</c:v>
                </c:pt>
                <c:pt idx="11648">
                  <c:v>36.75</c:v>
                </c:pt>
                <c:pt idx="11649">
                  <c:v>36.75</c:v>
                </c:pt>
                <c:pt idx="11650">
                  <c:v>36.75</c:v>
                </c:pt>
                <c:pt idx="11651">
                  <c:v>36.75</c:v>
                </c:pt>
                <c:pt idx="11652">
                  <c:v>36.75</c:v>
                </c:pt>
                <c:pt idx="11653">
                  <c:v>36.75</c:v>
                </c:pt>
                <c:pt idx="11654">
                  <c:v>36.75</c:v>
                </c:pt>
                <c:pt idx="11655">
                  <c:v>36.75</c:v>
                </c:pt>
                <c:pt idx="11656">
                  <c:v>36.75</c:v>
                </c:pt>
                <c:pt idx="11657">
                  <c:v>36.75</c:v>
                </c:pt>
                <c:pt idx="11658">
                  <c:v>36.75</c:v>
                </c:pt>
                <c:pt idx="11659">
                  <c:v>36.75</c:v>
                </c:pt>
                <c:pt idx="11660">
                  <c:v>36.75</c:v>
                </c:pt>
                <c:pt idx="11661">
                  <c:v>36.75</c:v>
                </c:pt>
                <c:pt idx="11662">
                  <c:v>36.75</c:v>
                </c:pt>
                <c:pt idx="11663">
                  <c:v>36.75</c:v>
                </c:pt>
                <c:pt idx="11664">
                  <c:v>36.75</c:v>
                </c:pt>
                <c:pt idx="11665">
                  <c:v>36.75</c:v>
                </c:pt>
                <c:pt idx="11666">
                  <c:v>36.75</c:v>
                </c:pt>
                <c:pt idx="11667">
                  <c:v>36.75</c:v>
                </c:pt>
                <c:pt idx="11668">
                  <c:v>36.75</c:v>
                </c:pt>
                <c:pt idx="11669">
                  <c:v>36.75</c:v>
                </c:pt>
                <c:pt idx="11670">
                  <c:v>36.75</c:v>
                </c:pt>
                <c:pt idx="11671">
                  <c:v>36.75</c:v>
                </c:pt>
                <c:pt idx="11672">
                  <c:v>36.75</c:v>
                </c:pt>
                <c:pt idx="11673">
                  <c:v>36.75</c:v>
                </c:pt>
                <c:pt idx="11674">
                  <c:v>36.75</c:v>
                </c:pt>
                <c:pt idx="11675">
                  <c:v>36.75</c:v>
                </c:pt>
                <c:pt idx="11676">
                  <c:v>36.75</c:v>
                </c:pt>
                <c:pt idx="11677">
                  <c:v>36.75</c:v>
                </c:pt>
                <c:pt idx="11678">
                  <c:v>36.75</c:v>
                </c:pt>
                <c:pt idx="11679">
                  <c:v>36.75</c:v>
                </c:pt>
                <c:pt idx="11680">
                  <c:v>36.75</c:v>
                </c:pt>
                <c:pt idx="11681">
                  <c:v>36.75</c:v>
                </c:pt>
                <c:pt idx="11682">
                  <c:v>36.75</c:v>
                </c:pt>
                <c:pt idx="11683">
                  <c:v>36.75</c:v>
                </c:pt>
                <c:pt idx="11684">
                  <c:v>36.75</c:v>
                </c:pt>
                <c:pt idx="11685">
                  <c:v>36.75</c:v>
                </c:pt>
                <c:pt idx="11686">
                  <c:v>36.75</c:v>
                </c:pt>
                <c:pt idx="11687">
                  <c:v>36.75</c:v>
                </c:pt>
                <c:pt idx="11688">
                  <c:v>36.75</c:v>
                </c:pt>
                <c:pt idx="11689">
                  <c:v>36.75</c:v>
                </c:pt>
                <c:pt idx="11690">
                  <c:v>36.75</c:v>
                </c:pt>
                <c:pt idx="11691">
                  <c:v>36.75</c:v>
                </c:pt>
                <c:pt idx="11692">
                  <c:v>36.75</c:v>
                </c:pt>
                <c:pt idx="11693">
                  <c:v>36.75</c:v>
                </c:pt>
                <c:pt idx="11694">
                  <c:v>36.75</c:v>
                </c:pt>
                <c:pt idx="11695">
                  <c:v>36.75</c:v>
                </c:pt>
                <c:pt idx="11696">
                  <c:v>36.75</c:v>
                </c:pt>
                <c:pt idx="11697">
                  <c:v>36.75</c:v>
                </c:pt>
                <c:pt idx="11698">
                  <c:v>36.75</c:v>
                </c:pt>
                <c:pt idx="11699">
                  <c:v>36.75</c:v>
                </c:pt>
                <c:pt idx="11700">
                  <c:v>36.75</c:v>
                </c:pt>
                <c:pt idx="11701">
                  <c:v>36.75</c:v>
                </c:pt>
                <c:pt idx="11702">
                  <c:v>36.75</c:v>
                </c:pt>
                <c:pt idx="11703">
                  <c:v>36.75</c:v>
                </c:pt>
                <c:pt idx="11704">
                  <c:v>36.75</c:v>
                </c:pt>
                <c:pt idx="11705">
                  <c:v>36.75</c:v>
                </c:pt>
                <c:pt idx="11706">
                  <c:v>36.75</c:v>
                </c:pt>
                <c:pt idx="11707">
                  <c:v>36.75</c:v>
                </c:pt>
                <c:pt idx="11708">
                  <c:v>36.75</c:v>
                </c:pt>
                <c:pt idx="11709">
                  <c:v>36.75</c:v>
                </c:pt>
                <c:pt idx="11710">
                  <c:v>36.75</c:v>
                </c:pt>
                <c:pt idx="11711">
                  <c:v>36.75</c:v>
                </c:pt>
                <c:pt idx="11712">
                  <c:v>36.75</c:v>
                </c:pt>
                <c:pt idx="11713">
                  <c:v>36.75</c:v>
                </c:pt>
                <c:pt idx="11714">
                  <c:v>36.75</c:v>
                </c:pt>
                <c:pt idx="11715">
                  <c:v>36.75</c:v>
                </c:pt>
                <c:pt idx="11716">
                  <c:v>36.75</c:v>
                </c:pt>
                <c:pt idx="11717">
                  <c:v>36.75</c:v>
                </c:pt>
                <c:pt idx="11718">
                  <c:v>36.75</c:v>
                </c:pt>
                <c:pt idx="11719">
                  <c:v>36.75</c:v>
                </c:pt>
                <c:pt idx="11720">
                  <c:v>36.75</c:v>
                </c:pt>
                <c:pt idx="11721">
                  <c:v>36.75</c:v>
                </c:pt>
                <c:pt idx="11722">
                  <c:v>36.75</c:v>
                </c:pt>
                <c:pt idx="11723">
                  <c:v>36.75</c:v>
                </c:pt>
                <c:pt idx="11724">
                  <c:v>36.75</c:v>
                </c:pt>
                <c:pt idx="11725">
                  <c:v>36.75</c:v>
                </c:pt>
                <c:pt idx="11726">
                  <c:v>36.75</c:v>
                </c:pt>
                <c:pt idx="11727">
                  <c:v>36.75</c:v>
                </c:pt>
                <c:pt idx="11728">
                  <c:v>36.75</c:v>
                </c:pt>
                <c:pt idx="11729">
                  <c:v>36.75</c:v>
                </c:pt>
                <c:pt idx="11730">
                  <c:v>36.75</c:v>
                </c:pt>
                <c:pt idx="11731">
                  <c:v>36.75</c:v>
                </c:pt>
                <c:pt idx="11732">
                  <c:v>36.75</c:v>
                </c:pt>
                <c:pt idx="11733">
                  <c:v>36.75</c:v>
                </c:pt>
                <c:pt idx="11734">
                  <c:v>36.75</c:v>
                </c:pt>
                <c:pt idx="11735">
                  <c:v>36.75</c:v>
                </c:pt>
                <c:pt idx="11736">
                  <c:v>36.75</c:v>
                </c:pt>
                <c:pt idx="11737">
                  <c:v>36.75</c:v>
                </c:pt>
                <c:pt idx="11738">
                  <c:v>36.75</c:v>
                </c:pt>
                <c:pt idx="11739">
                  <c:v>36.75</c:v>
                </c:pt>
                <c:pt idx="11740">
                  <c:v>36.75</c:v>
                </c:pt>
                <c:pt idx="11741">
                  <c:v>36.75</c:v>
                </c:pt>
                <c:pt idx="11742">
                  <c:v>36.75</c:v>
                </c:pt>
                <c:pt idx="11743">
                  <c:v>36.75</c:v>
                </c:pt>
                <c:pt idx="11744">
                  <c:v>36.75</c:v>
                </c:pt>
                <c:pt idx="11745">
                  <c:v>36.75</c:v>
                </c:pt>
                <c:pt idx="11746">
                  <c:v>36.75</c:v>
                </c:pt>
                <c:pt idx="11747">
                  <c:v>36.75</c:v>
                </c:pt>
                <c:pt idx="11748">
                  <c:v>36.75</c:v>
                </c:pt>
                <c:pt idx="11749">
                  <c:v>36.75</c:v>
                </c:pt>
                <c:pt idx="11750">
                  <c:v>36.75</c:v>
                </c:pt>
                <c:pt idx="11751">
                  <c:v>36.75</c:v>
                </c:pt>
                <c:pt idx="11752">
                  <c:v>36.75</c:v>
                </c:pt>
                <c:pt idx="11753">
                  <c:v>36.75</c:v>
                </c:pt>
                <c:pt idx="11754">
                  <c:v>36.75</c:v>
                </c:pt>
                <c:pt idx="11755">
                  <c:v>36.75</c:v>
                </c:pt>
                <c:pt idx="11756">
                  <c:v>36.75</c:v>
                </c:pt>
                <c:pt idx="11757">
                  <c:v>36.75</c:v>
                </c:pt>
                <c:pt idx="11758">
                  <c:v>36.75</c:v>
                </c:pt>
                <c:pt idx="11759">
                  <c:v>36.75</c:v>
                </c:pt>
                <c:pt idx="11760">
                  <c:v>36.75</c:v>
                </c:pt>
                <c:pt idx="11761">
                  <c:v>36.75</c:v>
                </c:pt>
                <c:pt idx="11762">
                  <c:v>36.75</c:v>
                </c:pt>
                <c:pt idx="11763">
                  <c:v>36.75</c:v>
                </c:pt>
                <c:pt idx="11764">
                  <c:v>36.75</c:v>
                </c:pt>
                <c:pt idx="11765">
                  <c:v>36.75</c:v>
                </c:pt>
                <c:pt idx="11766">
                  <c:v>36.75</c:v>
                </c:pt>
                <c:pt idx="11767">
                  <c:v>36.75</c:v>
                </c:pt>
                <c:pt idx="11768">
                  <c:v>36.75</c:v>
                </c:pt>
                <c:pt idx="11769">
                  <c:v>36.75</c:v>
                </c:pt>
                <c:pt idx="11770">
                  <c:v>36.75</c:v>
                </c:pt>
                <c:pt idx="11771">
                  <c:v>36.75</c:v>
                </c:pt>
                <c:pt idx="11772">
                  <c:v>36.75</c:v>
                </c:pt>
                <c:pt idx="11773">
                  <c:v>36.75</c:v>
                </c:pt>
                <c:pt idx="11774">
                  <c:v>36.75</c:v>
                </c:pt>
                <c:pt idx="11775">
                  <c:v>36.75</c:v>
                </c:pt>
                <c:pt idx="11776">
                  <c:v>36.75</c:v>
                </c:pt>
                <c:pt idx="11777">
                  <c:v>36.75</c:v>
                </c:pt>
                <c:pt idx="11778">
                  <c:v>36.75</c:v>
                </c:pt>
                <c:pt idx="11779">
                  <c:v>36.75</c:v>
                </c:pt>
                <c:pt idx="11780">
                  <c:v>36.75</c:v>
                </c:pt>
                <c:pt idx="11781">
                  <c:v>36.75</c:v>
                </c:pt>
                <c:pt idx="11782">
                  <c:v>36.75</c:v>
                </c:pt>
                <c:pt idx="11783">
                  <c:v>36.75</c:v>
                </c:pt>
                <c:pt idx="11784">
                  <c:v>36.75</c:v>
                </c:pt>
                <c:pt idx="11785">
                  <c:v>36.75</c:v>
                </c:pt>
                <c:pt idx="11786">
                  <c:v>36.75</c:v>
                </c:pt>
                <c:pt idx="11787">
                  <c:v>36.75</c:v>
                </c:pt>
                <c:pt idx="11788">
                  <c:v>36.75</c:v>
                </c:pt>
                <c:pt idx="11789">
                  <c:v>36.75</c:v>
                </c:pt>
                <c:pt idx="11790">
                  <c:v>36.75</c:v>
                </c:pt>
                <c:pt idx="11791">
                  <c:v>36.75</c:v>
                </c:pt>
                <c:pt idx="11792">
                  <c:v>36.75</c:v>
                </c:pt>
                <c:pt idx="11793">
                  <c:v>36.75</c:v>
                </c:pt>
                <c:pt idx="11794">
                  <c:v>36.75</c:v>
                </c:pt>
                <c:pt idx="11795">
                  <c:v>36.75</c:v>
                </c:pt>
                <c:pt idx="11796">
                  <c:v>36.75</c:v>
                </c:pt>
                <c:pt idx="11797">
                  <c:v>36.75</c:v>
                </c:pt>
                <c:pt idx="11798">
                  <c:v>36.75</c:v>
                </c:pt>
                <c:pt idx="11799">
                  <c:v>36.75</c:v>
                </c:pt>
                <c:pt idx="11800">
                  <c:v>36.75</c:v>
                </c:pt>
                <c:pt idx="11801">
                  <c:v>36.75</c:v>
                </c:pt>
                <c:pt idx="11802">
                  <c:v>36.75</c:v>
                </c:pt>
                <c:pt idx="11803">
                  <c:v>36.75</c:v>
                </c:pt>
                <c:pt idx="11804">
                  <c:v>36.75</c:v>
                </c:pt>
                <c:pt idx="11805">
                  <c:v>36.75</c:v>
                </c:pt>
                <c:pt idx="11806">
                  <c:v>36.75</c:v>
                </c:pt>
                <c:pt idx="11807">
                  <c:v>36.75</c:v>
                </c:pt>
                <c:pt idx="11808">
                  <c:v>36.75</c:v>
                </c:pt>
                <c:pt idx="11809">
                  <c:v>36.75</c:v>
                </c:pt>
                <c:pt idx="11810">
                  <c:v>36.75</c:v>
                </c:pt>
                <c:pt idx="11811">
                  <c:v>36.75</c:v>
                </c:pt>
                <c:pt idx="11812">
                  <c:v>36.75</c:v>
                </c:pt>
                <c:pt idx="11813">
                  <c:v>36.75</c:v>
                </c:pt>
                <c:pt idx="11814">
                  <c:v>36.75</c:v>
                </c:pt>
                <c:pt idx="11815">
                  <c:v>36.75</c:v>
                </c:pt>
                <c:pt idx="11816">
                  <c:v>36.75</c:v>
                </c:pt>
                <c:pt idx="11817">
                  <c:v>36.75</c:v>
                </c:pt>
                <c:pt idx="11818">
                  <c:v>36.75</c:v>
                </c:pt>
                <c:pt idx="11819">
                  <c:v>36.75</c:v>
                </c:pt>
                <c:pt idx="11820">
                  <c:v>36.75</c:v>
                </c:pt>
                <c:pt idx="11821">
                  <c:v>36.75</c:v>
                </c:pt>
                <c:pt idx="11822">
                  <c:v>36.75</c:v>
                </c:pt>
                <c:pt idx="11823">
                  <c:v>36.75</c:v>
                </c:pt>
                <c:pt idx="11824">
                  <c:v>36.75</c:v>
                </c:pt>
                <c:pt idx="11825">
                  <c:v>36.75</c:v>
                </c:pt>
                <c:pt idx="11826">
                  <c:v>36.75</c:v>
                </c:pt>
                <c:pt idx="11827">
                  <c:v>36.75</c:v>
                </c:pt>
                <c:pt idx="11828">
                  <c:v>36.75</c:v>
                </c:pt>
                <c:pt idx="11829">
                  <c:v>36.75</c:v>
                </c:pt>
                <c:pt idx="11830">
                  <c:v>36.75</c:v>
                </c:pt>
                <c:pt idx="11831">
                  <c:v>36.75</c:v>
                </c:pt>
                <c:pt idx="11832">
                  <c:v>36.75</c:v>
                </c:pt>
                <c:pt idx="11833">
                  <c:v>36.75</c:v>
                </c:pt>
                <c:pt idx="11834">
                  <c:v>36.75</c:v>
                </c:pt>
                <c:pt idx="11835">
                  <c:v>36.75</c:v>
                </c:pt>
                <c:pt idx="11836">
                  <c:v>36.75</c:v>
                </c:pt>
                <c:pt idx="11837">
                  <c:v>36.75</c:v>
                </c:pt>
                <c:pt idx="11838">
                  <c:v>36.75</c:v>
                </c:pt>
                <c:pt idx="11839">
                  <c:v>36.75</c:v>
                </c:pt>
                <c:pt idx="11840">
                  <c:v>36.75</c:v>
                </c:pt>
                <c:pt idx="11841">
                  <c:v>36.75</c:v>
                </c:pt>
                <c:pt idx="11842">
                  <c:v>36.75</c:v>
                </c:pt>
                <c:pt idx="11843">
                  <c:v>36.75</c:v>
                </c:pt>
                <c:pt idx="11844">
                  <c:v>36.75</c:v>
                </c:pt>
                <c:pt idx="11845">
                  <c:v>36.75</c:v>
                </c:pt>
                <c:pt idx="11846">
                  <c:v>36.75</c:v>
                </c:pt>
                <c:pt idx="11847">
                  <c:v>36.75</c:v>
                </c:pt>
                <c:pt idx="11848">
                  <c:v>36.75</c:v>
                </c:pt>
                <c:pt idx="11849">
                  <c:v>36.75</c:v>
                </c:pt>
                <c:pt idx="11850">
                  <c:v>36.75</c:v>
                </c:pt>
                <c:pt idx="11851">
                  <c:v>36.75</c:v>
                </c:pt>
                <c:pt idx="11852">
                  <c:v>36.75</c:v>
                </c:pt>
                <c:pt idx="11853">
                  <c:v>36.75</c:v>
                </c:pt>
                <c:pt idx="11854">
                  <c:v>36.75</c:v>
                </c:pt>
                <c:pt idx="11855">
                  <c:v>36.75</c:v>
                </c:pt>
                <c:pt idx="11856">
                  <c:v>36.75</c:v>
                </c:pt>
                <c:pt idx="11857">
                  <c:v>36.75</c:v>
                </c:pt>
                <c:pt idx="11858">
                  <c:v>36.75</c:v>
                </c:pt>
                <c:pt idx="11859">
                  <c:v>36.75</c:v>
                </c:pt>
                <c:pt idx="11860">
                  <c:v>36.75</c:v>
                </c:pt>
                <c:pt idx="11861">
                  <c:v>36.75</c:v>
                </c:pt>
                <c:pt idx="11862">
                  <c:v>36.75</c:v>
                </c:pt>
                <c:pt idx="11863">
                  <c:v>36.75</c:v>
                </c:pt>
                <c:pt idx="11864">
                  <c:v>36.75</c:v>
                </c:pt>
                <c:pt idx="11865">
                  <c:v>36.75</c:v>
                </c:pt>
                <c:pt idx="11866">
                  <c:v>36.75</c:v>
                </c:pt>
                <c:pt idx="11867">
                  <c:v>36.75</c:v>
                </c:pt>
                <c:pt idx="11868">
                  <c:v>36.75</c:v>
                </c:pt>
                <c:pt idx="11869">
                  <c:v>36.75</c:v>
                </c:pt>
                <c:pt idx="11870">
                  <c:v>36.75</c:v>
                </c:pt>
                <c:pt idx="11871">
                  <c:v>36.75</c:v>
                </c:pt>
                <c:pt idx="11872">
                  <c:v>36.75</c:v>
                </c:pt>
                <c:pt idx="11873">
                  <c:v>36.75</c:v>
                </c:pt>
                <c:pt idx="11874">
                  <c:v>36.75</c:v>
                </c:pt>
                <c:pt idx="11875">
                  <c:v>36.75</c:v>
                </c:pt>
                <c:pt idx="11876">
                  <c:v>36.75</c:v>
                </c:pt>
                <c:pt idx="11877">
                  <c:v>36.75</c:v>
                </c:pt>
                <c:pt idx="11878">
                  <c:v>36.75</c:v>
                </c:pt>
                <c:pt idx="11879">
                  <c:v>36.75</c:v>
                </c:pt>
                <c:pt idx="11880">
                  <c:v>36.75</c:v>
                </c:pt>
                <c:pt idx="11881">
                  <c:v>36.75</c:v>
                </c:pt>
                <c:pt idx="11882">
                  <c:v>36.75</c:v>
                </c:pt>
                <c:pt idx="11883">
                  <c:v>36.75</c:v>
                </c:pt>
                <c:pt idx="11884">
                  <c:v>36.75</c:v>
                </c:pt>
                <c:pt idx="11885">
                  <c:v>36.75</c:v>
                </c:pt>
                <c:pt idx="11886">
                  <c:v>36.75</c:v>
                </c:pt>
                <c:pt idx="11887">
                  <c:v>36.75</c:v>
                </c:pt>
                <c:pt idx="11888">
                  <c:v>36.75</c:v>
                </c:pt>
                <c:pt idx="11889">
                  <c:v>36.75</c:v>
                </c:pt>
                <c:pt idx="11890">
                  <c:v>36.75</c:v>
                </c:pt>
                <c:pt idx="11891">
                  <c:v>36.75</c:v>
                </c:pt>
                <c:pt idx="11892">
                  <c:v>36.75</c:v>
                </c:pt>
                <c:pt idx="11893">
                  <c:v>36.75</c:v>
                </c:pt>
                <c:pt idx="11894">
                  <c:v>36.75</c:v>
                </c:pt>
                <c:pt idx="11895">
                  <c:v>36.75</c:v>
                </c:pt>
                <c:pt idx="11896">
                  <c:v>36.75</c:v>
                </c:pt>
                <c:pt idx="11897">
                  <c:v>36.75</c:v>
                </c:pt>
                <c:pt idx="11898">
                  <c:v>36.75</c:v>
                </c:pt>
                <c:pt idx="11899">
                  <c:v>36.75</c:v>
                </c:pt>
                <c:pt idx="11900">
                  <c:v>36.75</c:v>
                </c:pt>
                <c:pt idx="11901">
                  <c:v>36.75</c:v>
                </c:pt>
                <c:pt idx="11902">
                  <c:v>36.75</c:v>
                </c:pt>
                <c:pt idx="11903">
                  <c:v>36.75</c:v>
                </c:pt>
                <c:pt idx="11904">
                  <c:v>36.75</c:v>
                </c:pt>
                <c:pt idx="11905">
                  <c:v>36.75</c:v>
                </c:pt>
                <c:pt idx="11906">
                  <c:v>36.75</c:v>
                </c:pt>
                <c:pt idx="11907">
                  <c:v>36.75</c:v>
                </c:pt>
                <c:pt idx="11908">
                  <c:v>36.75</c:v>
                </c:pt>
                <c:pt idx="11909">
                  <c:v>36.75</c:v>
                </c:pt>
                <c:pt idx="11910">
                  <c:v>36.75</c:v>
                </c:pt>
                <c:pt idx="11911">
                  <c:v>36.75</c:v>
                </c:pt>
                <c:pt idx="11912">
                  <c:v>36.75</c:v>
                </c:pt>
                <c:pt idx="11913">
                  <c:v>36.75</c:v>
                </c:pt>
                <c:pt idx="11914">
                  <c:v>36.75</c:v>
                </c:pt>
                <c:pt idx="11915">
                  <c:v>36.75</c:v>
                </c:pt>
                <c:pt idx="11916">
                  <c:v>36.75</c:v>
                </c:pt>
                <c:pt idx="11917">
                  <c:v>36.75</c:v>
                </c:pt>
                <c:pt idx="11918">
                  <c:v>36.75</c:v>
                </c:pt>
                <c:pt idx="11919">
                  <c:v>36.75</c:v>
                </c:pt>
                <c:pt idx="11920">
                  <c:v>36.75</c:v>
                </c:pt>
                <c:pt idx="11921">
                  <c:v>36.75</c:v>
                </c:pt>
                <c:pt idx="11922">
                  <c:v>36.75</c:v>
                </c:pt>
                <c:pt idx="11923">
                  <c:v>36.75</c:v>
                </c:pt>
                <c:pt idx="11924">
                  <c:v>36.75</c:v>
                </c:pt>
                <c:pt idx="11925">
                  <c:v>36.75</c:v>
                </c:pt>
                <c:pt idx="11926">
                  <c:v>36.75</c:v>
                </c:pt>
                <c:pt idx="11927">
                  <c:v>36.75</c:v>
                </c:pt>
                <c:pt idx="11928">
                  <c:v>36.75</c:v>
                </c:pt>
                <c:pt idx="11929">
                  <c:v>36.75</c:v>
                </c:pt>
                <c:pt idx="11930">
                  <c:v>36.75</c:v>
                </c:pt>
                <c:pt idx="11931">
                  <c:v>36.75</c:v>
                </c:pt>
                <c:pt idx="11932">
                  <c:v>36.75</c:v>
                </c:pt>
                <c:pt idx="11933">
                  <c:v>36.75</c:v>
                </c:pt>
                <c:pt idx="11934">
                  <c:v>36.75</c:v>
                </c:pt>
                <c:pt idx="11935">
                  <c:v>36.75</c:v>
                </c:pt>
                <c:pt idx="11936">
                  <c:v>36.75</c:v>
                </c:pt>
                <c:pt idx="11937">
                  <c:v>36.75</c:v>
                </c:pt>
                <c:pt idx="11938">
                  <c:v>36.75</c:v>
                </c:pt>
                <c:pt idx="11939">
                  <c:v>36.75</c:v>
                </c:pt>
                <c:pt idx="11940">
                  <c:v>36.75</c:v>
                </c:pt>
                <c:pt idx="11941">
                  <c:v>36.75</c:v>
                </c:pt>
                <c:pt idx="11942">
                  <c:v>36.75</c:v>
                </c:pt>
                <c:pt idx="11943">
                  <c:v>36.75</c:v>
                </c:pt>
                <c:pt idx="11944">
                  <c:v>36.75</c:v>
                </c:pt>
                <c:pt idx="11945">
                  <c:v>36.75</c:v>
                </c:pt>
                <c:pt idx="11946">
                  <c:v>36.75</c:v>
                </c:pt>
                <c:pt idx="11947">
                  <c:v>36.75</c:v>
                </c:pt>
                <c:pt idx="11948">
                  <c:v>36.75</c:v>
                </c:pt>
                <c:pt idx="11949">
                  <c:v>36.75</c:v>
                </c:pt>
                <c:pt idx="11950">
                  <c:v>36.75</c:v>
                </c:pt>
                <c:pt idx="11951">
                  <c:v>36.75</c:v>
                </c:pt>
                <c:pt idx="11952">
                  <c:v>36.75</c:v>
                </c:pt>
                <c:pt idx="11953">
                  <c:v>36.75</c:v>
                </c:pt>
                <c:pt idx="11954">
                  <c:v>36.75</c:v>
                </c:pt>
                <c:pt idx="11955">
                  <c:v>36.75</c:v>
                </c:pt>
                <c:pt idx="11956">
                  <c:v>36.75</c:v>
                </c:pt>
                <c:pt idx="11957">
                  <c:v>36.75</c:v>
                </c:pt>
                <c:pt idx="11958">
                  <c:v>36.75</c:v>
                </c:pt>
                <c:pt idx="11959">
                  <c:v>36.75</c:v>
                </c:pt>
                <c:pt idx="11960">
                  <c:v>36.75</c:v>
                </c:pt>
                <c:pt idx="11961">
                  <c:v>36.75</c:v>
                </c:pt>
                <c:pt idx="11962">
                  <c:v>36.75</c:v>
                </c:pt>
                <c:pt idx="11963">
                  <c:v>36.75</c:v>
                </c:pt>
                <c:pt idx="11964">
                  <c:v>36.75</c:v>
                </c:pt>
                <c:pt idx="11965">
                  <c:v>36.75</c:v>
                </c:pt>
                <c:pt idx="11966">
                  <c:v>36.75</c:v>
                </c:pt>
                <c:pt idx="11967">
                  <c:v>36.75</c:v>
                </c:pt>
                <c:pt idx="11968">
                  <c:v>36.75</c:v>
                </c:pt>
                <c:pt idx="11969">
                  <c:v>36.75</c:v>
                </c:pt>
                <c:pt idx="11970">
                  <c:v>36.75</c:v>
                </c:pt>
                <c:pt idx="11971">
                  <c:v>36.75</c:v>
                </c:pt>
                <c:pt idx="11972">
                  <c:v>36.75</c:v>
                </c:pt>
                <c:pt idx="11973">
                  <c:v>36.75</c:v>
                </c:pt>
                <c:pt idx="11974">
                  <c:v>36.75</c:v>
                </c:pt>
                <c:pt idx="11975">
                  <c:v>36.75</c:v>
                </c:pt>
                <c:pt idx="11976">
                  <c:v>36.75</c:v>
                </c:pt>
                <c:pt idx="11977">
                  <c:v>36.75</c:v>
                </c:pt>
                <c:pt idx="11978">
                  <c:v>36.75</c:v>
                </c:pt>
                <c:pt idx="11979">
                  <c:v>36.75</c:v>
                </c:pt>
                <c:pt idx="11980">
                  <c:v>36.75</c:v>
                </c:pt>
                <c:pt idx="11981">
                  <c:v>36.75</c:v>
                </c:pt>
                <c:pt idx="11982">
                  <c:v>36.75</c:v>
                </c:pt>
                <c:pt idx="11983">
                  <c:v>36.75</c:v>
                </c:pt>
                <c:pt idx="11984">
                  <c:v>36.75</c:v>
                </c:pt>
                <c:pt idx="11985">
                  <c:v>36.75</c:v>
                </c:pt>
                <c:pt idx="11986">
                  <c:v>36.75</c:v>
                </c:pt>
                <c:pt idx="11987">
                  <c:v>36.75</c:v>
                </c:pt>
                <c:pt idx="11988">
                  <c:v>36.75</c:v>
                </c:pt>
                <c:pt idx="11989">
                  <c:v>36.75</c:v>
                </c:pt>
                <c:pt idx="11990">
                  <c:v>36.75</c:v>
                </c:pt>
                <c:pt idx="11991">
                  <c:v>36.75</c:v>
                </c:pt>
                <c:pt idx="11992">
                  <c:v>36.75</c:v>
                </c:pt>
                <c:pt idx="11993">
                  <c:v>36.75</c:v>
                </c:pt>
                <c:pt idx="11994">
                  <c:v>36.75</c:v>
                </c:pt>
                <c:pt idx="11995">
                  <c:v>36.75</c:v>
                </c:pt>
                <c:pt idx="11996">
                  <c:v>36.75</c:v>
                </c:pt>
                <c:pt idx="11997">
                  <c:v>36.75</c:v>
                </c:pt>
                <c:pt idx="11998">
                  <c:v>36.75</c:v>
                </c:pt>
                <c:pt idx="11999">
                  <c:v>36.75</c:v>
                </c:pt>
                <c:pt idx="12000">
                  <c:v>36.75</c:v>
                </c:pt>
                <c:pt idx="12001">
                  <c:v>36.75</c:v>
                </c:pt>
                <c:pt idx="12002">
                  <c:v>36.75</c:v>
                </c:pt>
                <c:pt idx="12003">
                  <c:v>36.75</c:v>
                </c:pt>
                <c:pt idx="12004">
                  <c:v>36.75</c:v>
                </c:pt>
                <c:pt idx="12005">
                  <c:v>36.75</c:v>
                </c:pt>
                <c:pt idx="12006">
                  <c:v>36.75</c:v>
                </c:pt>
                <c:pt idx="12007">
                  <c:v>36.75</c:v>
                </c:pt>
                <c:pt idx="12008">
                  <c:v>36.75</c:v>
                </c:pt>
                <c:pt idx="12009">
                  <c:v>36.75</c:v>
                </c:pt>
                <c:pt idx="12010">
                  <c:v>36.75</c:v>
                </c:pt>
                <c:pt idx="12011">
                  <c:v>36.75</c:v>
                </c:pt>
                <c:pt idx="12012">
                  <c:v>36.75</c:v>
                </c:pt>
                <c:pt idx="12013">
                  <c:v>36.75</c:v>
                </c:pt>
                <c:pt idx="12014">
                  <c:v>36.75</c:v>
                </c:pt>
                <c:pt idx="12015">
                  <c:v>36.75</c:v>
                </c:pt>
                <c:pt idx="12016">
                  <c:v>36.75</c:v>
                </c:pt>
                <c:pt idx="12017">
                  <c:v>36.75</c:v>
                </c:pt>
                <c:pt idx="12018">
                  <c:v>36.75</c:v>
                </c:pt>
                <c:pt idx="12019">
                  <c:v>36.75</c:v>
                </c:pt>
                <c:pt idx="12020">
                  <c:v>36.75</c:v>
                </c:pt>
                <c:pt idx="12021">
                  <c:v>36.75</c:v>
                </c:pt>
                <c:pt idx="12022">
                  <c:v>36.75</c:v>
                </c:pt>
                <c:pt idx="12023">
                  <c:v>36.75</c:v>
                </c:pt>
                <c:pt idx="12024">
                  <c:v>36.75</c:v>
                </c:pt>
                <c:pt idx="12025">
                  <c:v>36.75</c:v>
                </c:pt>
                <c:pt idx="12026">
                  <c:v>36.75</c:v>
                </c:pt>
                <c:pt idx="12027">
                  <c:v>36.75</c:v>
                </c:pt>
                <c:pt idx="12028">
                  <c:v>36.75</c:v>
                </c:pt>
                <c:pt idx="12029">
                  <c:v>36.75</c:v>
                </c:pt>
                <c:pt idx="12030">
                  <c:v>36.75</c:v>
                </c:pt>
                <c:pt idx="12031">
                  <c:v>36.75</c:v>
                </c:pt>
                <c:pt idx="12032">
                  <c:v>36.75</c:v>
                </c:pt>
                <c:pt idx="12033">
                  <c:v>36.75</c:v>
                </c:pt>
                <c:pt idx="12034">
                  <c:v>36.75</c:v>
                </c:pt>
                <c:pt idx="12035">
                  <c:v>36.75</c:v>
                </c:pt>
                <c:pt idx="12036">
                  <c:v>36.75</c:v>
                </c:pt>
                <c:pt idx="12037">
                  <c:v>36.75</c:v>
                </c:pt>
                <c:pt idx="12038">
                  <c:v>36.75</c:v>
                </c:pt>
                <c:pt idx="12039">
                  <c:v>36.75</c:v>
                </c:pt>
                <c:pt idx="12040">
                  <c:v>36.75</c:v>
                </c:pt>
                <c:pt idx="12041">
                  <c:v>36.75</c:v>
                </c:pt>
                <c:pt idx="12042">
                  <c:v>36.75</c:v>
                </c:pt>
                <c:pt idx="12043">
                  <c:v>36.75</c:v>
                </c:pt>
                <c:pt idx="12044">
                  <c:v>36.75</c:v>
                </c:pt>
                <c:pt idx="12045">
                  <c:v>36.75</c:v>
                </c:pt>
                <c:pt idx="12046">
                  <c:v>36.75</c:v>
                </c:pt>
                <c:pt idx="12047">
                  <c:v>36.75</c:v>
                </c:pt>
                <c:pt idx="12048">
                  <c:v>36.75</c:v>
                </c:pt>
                <c:pt idx="12049">
                  <c:v>36.75</c:v>
                </c:pt>
                <c:pt idx="12050">
                  <c:v>36.75</c:v>
                </c:pt>
                <c:pt idx="12051">
                  <c:v>36.75</c:v>
                </c:pt>
                <c:pt idx="12052">
                  <c:v>36.75</c:v>
                </c:pt>
                <c:pt idx="12053">
                  <c:v>36.75</c:v>
                </c:pt>
                <c:pt idx="12054">
                  <c:v>36.75</c:v>
                </c:pt>
                <c:pt idx="12055">
                  <c:v>36.75</c:v>
                </c:pt>
                <c:pt idx="12056">
                  <c:v>36.75</c:v>
                </c:pt>
                <c:pt idx="12057">
                  <c:v>36.75</c:v>
                </c:pt>
                <c:pt idx="12058">
                  <c:v>36.75</c:v>
                </c:pt>
                <c:pt idx="12059">
                  <c:v>36.75</c:v>
                </c:pt>
                <c:pt idx="12060">
                  <c:v>36.75</c:v>
                </c:pt>
                <c:pt idx="12061">
                  <c:v>36.75</c:v>
                </c:pt>
                <c:pt idx="12062">
                  <c:v>36.75</c:v>
                </c:pt>
                <c:pt idx="12063">
                  <c:v>36.75</c:v>
                </c:pt>
                <c:pt idx="12064">
                  <c:v>36.75</c:v>
                </c:pt>
                <c:pt idx="12065">
                  <c:v>36.75</c:v>
                </c:pt>
                <c:pt idx="12066">
                  <c:v>36.75</c:v>
                </c:pt>
                <c:pt idx="12067">
                  <c:v>36.75</c:v>
                </c:pt>
                <c:pt idx="12068">
                  <c:v>36.75</c:v>
                </c:pt>
                <c:pt idx="12069">
                  <c:v>36.75</c:v>
                </c:pt>
                <c:pt idx="12070">
                  <c:v>36.75</c:v>
                </c:pt>
                <c:pt idx="12071">
                  <c:v>36.75</c:v>
                </c:pt>
                <c:pt idx="12072">
                  <c:v>36.75</c:v>
                </c:pt>
                <c:pt idx="12073">
                  <c:v>36.75</c:v>
                </c:pt>
                <c:pt idx="12074">
                  <c:v>36.75</c:v>
                </c:pt>
                <c:pt idx="12075">
                  <c:v>36.75</c:v>
                </c:pt>
                <c:pt idx="12076">
                  <c:v>36.75</c:v>
                </c:pt>
                <c:pt idx="12077">
                  <c:v>36.75</c:v>
                </c:pt>
                <c:pt idx="12078">
                  <c:v>36.75</c:v>
                </c:pt>
                <c:pt idx="12079">
                  <c:v>36.75</c:v>
                </c:pt>
                <c:pt idx="12080">
                  <c:v>36.75</c:v>
                </c:pt>
                <c:pt idx="12081">
                  <c:v>36.75</c:v>
                </c:pt>
                <c:pt idx="12082">
                  <c:v>36.75</c:v>
                </c:pt>
                <c:pt idx="12083">
                  <c:v>36.75</c:v>
                </c:pt>
                <c:pt idx="12084">
                  <c:v>36.75</c:v>
                </c:pt>
                <c:pt idx="12085">
                  <c:v>36.75</c:v>
                </c:pt>
                <c:pt idx="12086">
                  <c:v>36.75</c:v>
                </c:pt>
                <c:pt idx="12087">
                  <c:v>36.75</c:v>
                </c:pt>
                <c:pt idx="12088">
                  <c:v>36.75</c:v>
                </c:pt>
                <c:pt idx="12089">
                  <c:v>36.75</c:v>
                </c:pt>
                <c:pt idx="12090">
                  <c:v>36.75</c:v>
                </c:pt>
                <c:pt idx="12091">
                  <c:v>36.75</c:v>
                </c:pt>
                <c:pt idx="12092">
                  <c:v>36.75</c:v>
                </c:pt>
                <c:pt idx="12093">
                  <c:v>36.75</c:v>
                </c:pt>
                <c:pt idx="12094">
                  <c:v>36.75</c:v>
                </c:pt>
                <c:pt idx="12095">
                  <c:v>36.75</c:v>
                </c:pt>
                <c:pt idx="12096">
                  <c:v>36.75</c:v>
                </c:pt>
                <c:pt idx="12097">
                  <c:v>36.75</c:v>
                </c:pt>
                <c:pt idx="12098">
                  <c:v>36.75</c:v>
                </c:pt>
                <c:pt idx="12099">
                  <c:v>36.75</c:v>
                </c:pt>
                <c:pt idx="12100">
                  <c:v>36.75</c:v>
                </c:pt>
                <c:pt idx="12101">
                  <c:v>36.75</c:v>
                </c:pt>
                <c:pt idx="12102">
                  <c:v>36.75</c:v>
                </c:pt>
                <c:pt idx="12103">
                  <c:v>36.75</c:v>
                </c:pt>
                <c:pt idx="12104">
                  <c:v>36.75</c:v>
                </c:pt>
                <c:pt idx="12105">
                  <c:v>36.75</c:v>
                </c:pt>
                <c:pt idx="12106">
                  <c:v>36.75</c:v>
                </c:pt>
                <c:pt idx="12107">
                  <c:v>36.75</c:v>
                </c:pt>
                <c:pt idx="12108">
                  <c:v>36.75</c:v>
                </c:pt>
                <c:pt idx="12109">
                  <c:v>36.75</c:v>
                </c:pt>
                <c:pt idx="12110">
                  <c:v>36.75</c:v>
                </c:pt>
                <c:pt idx="12111">
                  <c:v>36.75</c:v>
                </c:pt>
                <c:pt idx="12112">
                  <c:v>36.75</c:v>
                </c:pt>
                <c:pt idx="12113">
                  <c:v>36.75</c:v>
                </c:pt>
                <c:pt idx="12114">
                  <c:v>36.75</c:v>
                </c:pt>
                <c:pt idx="12115">
                  <c:v>36.75</c:v>
                </c:pt>
                <c:pt idx="12116">
                  <c:v>36.75</c:v>
                </c:pt>
                <c:pt idx="12117">
                  <c:v>36.75</c:v>
                </c:pt>
                <c:pt idx="12118">
                  <c:v>36.75</c:v>
                </c:pt>
                <c:pt idx="12119">
                  <c:v>36.75</c:v>
                </c:pt>
                <c:pt idx="12120">
                  <c:v>36.75</c:v>
                </c:pt>
                <c:pt idx="12121">
                  <c:v>36.75</c:v>
                </c:pt>
                <c:pt idx="12122">
                  <c:v>36.75</c:v>
                </c:pt>
                <c:pt idx="12123">
                  <c:v>36.75</c:v>
                </c:pt>
                <c:pt idx="12124">
                  <c:v>36.75</c:v>
                </c:pt>
                <c:pt idx="12125">
                  <c:v>36.75</c:v>
                </c:pt>
                <c:pt idx="12126">
                  <c:v>36.75</c:v>
                </c:pt>
                <c:pt idx="12127">
                  <c:v>36.75</c:v>
                </c:pt>
                <c:pt idx="12128">
                  <c:v>36.75</c:v>
                </c:pt>
                <c:pt idx="12129">
                  <c:v>36.75</c:v>
                </c:pt>
                <c:pt idx="12130">
                  <c:v>36.75</c:v>
                </c:pt>
                <c:pt idx="12131">
                  <c:v>36.75</c:v>
                </c:pt>
                <c:pt idx="12132">
                  <c:v>36.75</c:v>
                </c:pt>
                <c:pt idx="12133">
                  <c:v>36.75</c:v>
                </c:pt>
                <c:pt idx="12134">
                  <c:v>36.75</c:v>
                </c:pt>
                <c:pt idx="12135">
                  <c:v>36.75</c:v>
                </c:pt>
                <c:pt idx="12136">
                  <c:v>36.75</c:v>
                </c:pt>
                <c:pt idx="12137">
                  <c:v>36.75</c:v>
                </c:pt>
                <c:pt idx="12138">
                  <c:v>36.75</c:v>
                </c:pt>
                <c:pt idx="12139">
                  <c:v>36.75</c:v>
                </c:pt>
                <c:pt idx="12140">
                  <c:v>36.75</c:v>
                </c:pt>
                <c:pt idx="12141">
                  <c:v>36.75</c:v>
                </c:pt>
                <c:pt idx="12142">
                  <c:v>36.75</c:v>
                </c:pt>
                <c:pt idx="12143">
                  <c:v>36.75</c:v>
                </c:pt>
                <c:pt idx="12144">
                  <c:v>36.75</c:v>
                </c:pt>
                <c:pt idx="12145">
                  <c:v>36.75</c:v>
                </c:pt>
                <c:pt idx="12146">
                  <c:v>36.75</c:v>
                </c:pt>
                <c:pt idx="12147">
                  <c:v>36.75</c:v>
                </c:pt>
                <c:pt idx="12148">
                  <c:v>36.75</c:v>
                </c:pt>
                <c:pt idx="12149">
                  <c:v>36.75</c:v>
                </c:pt>
                <c:pt idx="12150">
                  <c:v>36.75</c:v>
                </c:pt>
                <c:pt idx="12151">
                  <c:v>36.75</c:v>
                </c:pt>
                <c:pt idx="12152">
                  <c:v>36.75</c:v>
                </c:pt>
                <c:pt idx="12153">
                  <c:v>36.75</c:v>
                </c:pt>
                <c:pt idx="12154">
                  <c:v>36.75</c:v>
                </c:pt>
                <c:pt idx="12155">
                  <c:v>36.75</c:v>
                </c:pt>
                <c:pt idx="12156">
                  <c:v>36.75</c:v>
                </c:pt>
                <c:pt idx="12157">
                  <c:v>36.75</c:v>
                </c:pt>
                <c:pt idx="12158">
                  <c:v>36.75</c:v>
                </c:pt>
                <c:pt idx="12159">
                  <c:v>36.75</c:v>
                </c:pt>
                <c:pt idx="12160">
                  <c:v>36.75</c:v>
                </c:pt>
                <c:pt idx="12161">
                  <c:v>36.75</c:v>
                </c:pt>
                <c:pt idx="12162">
                  <c:v>36.75</c:v>
                </c:pt>
                <c:pt idx="12163">
                  <c:v>36.75</c:v>
                </c:pt>
                <c:pt idx="12164">
                  <c:v>36.75</c:v>
                </c:pt>
                <c:pt idx="12165">
                  <c:v>36.75</c:v>
                </c:pt>
                <c:pt idx="12166">
                  <c:v>36.75</c:v>
                </c:pt>
                <c:pt idx="12167">
                  <c:v>36.75</c:v>
                </c:pt>
                <c:pt idx="12168">
                  <c:v>36.75</c:v>
                </c:pt>
                <c:pt idx="12169">
                  <c:v>36.75</c:v>
                </c:pt>
                <c:pt idx="12170">
                  <c:v>36.75</c:v>
                </c:pt>
                <c:pt idx="12171">
                  <c:v>36.75</c:v>
                </c:pt>
                <c:pt idx="12172">
                  <c:v>36.75</c:v>
                </c:pt>
                <c:pt idx="12173">
                  <c:v>36.75</c:v>
                </c:pt>
                <c:pt idx="12174">
                  <c:v>36.75</c:v>
                </c:pt>
                <c:pt idx="12175">
                  <c:v>36.75</c:v>
                </c:pt>
                <c:pt idx="12176">
                  <c:v>36.75</c:v>
                </c:pt>
                <c:pt idx="12177">
                  <c:v>36.75</c:v>
                </c:pt>
                <c:pt idx="12178">
                  <c:v>36.75</c:v>
                </c:pt>
                <c:pt idx="12179">
                  <c:v>36.75</c:v>
                </c:pt>
                <c:pt idx="12180">
                  <c:v>36.75</c:v>
                </c:pt>
                <c:pt idx="12181">
                  <c:v>36.75</c:v>
                </c:pt>
                <c:pt idx="12182">
                  <c:v>36.75</c:v>
                </c:pt>
                <c:pt idx="12183">
                  <c:v>36.75</c:v>
                </c:pt>
                <c:pt idx="12184">
                  <c:v>36.75</c:v>
                </c:pt>
                <c:pt idx="12185">
                  <c:v>36.75</c:v>
                </c:pt>
                <c:pt idx="12186">
                  <c:v>36.75</c:v>
                </c:pt>
                <c:pt idx="12187">
                  <c:v>36.75</c:v>
                </c:pt>
                <c:pt idx="12188">
                  <c:v>36.75</c:v>
                </c:pt>
                <c:pt idx="12189">
                  <c:v>36.75</c:v>
                </c:pt>
                <c:pt idx="12190">
                  <c:v>36.75</c:v>
                </c:pt>
                <c:pt idx="12191">
                  <c:v>36.75</c:v>
                </c:pt>
                <c:pt idx="12192">
                  <c:v>36.75</c:v>
                </c:pt>
                <c:pt idx="12193">
                  <c:v>36.75</c:v>
                </c:pt>
                <c:pt idx="12194">
                  <c:v>36.75</c:v>
                </c:pt>
                <c:pt idx="12195">
                  <c:v>36.75</c:v>
                </c:pt>
                <c:pt idx="12196">
                  <c:v>36.75</c:v>
                </c:pt>
                <c:pt idx="12197">
                  <c:v>36.75</c:v>
                </c:pt>
                <c:pt idx="12198">
                  <c:v>36.75</c:v>
                </c:pt>
                <c:pt idx="12199">
                  <c:v>36.75</c:v>
                </c:pt>
                <c:pt idx="12200">
                  <c:v>36.75</c:v>
                </c:pt>
                <c:pt idx="12201">
                  <c:v>36.75</c:v>
                </c:pt>
                <c:pt idx="12202">
                  <c:v>36.75</c:v>
                </c:pt>
                <c:pt idx="12203">
                  <c:v>36.75</c:v>
                </c:pt>
                <c:pt idx="12204">
                  <c:v>36.75</c:v>
                </c:pt>
                <c:pt idx="12205">
                  <c:v>36.75</c:v>
                </c:pt>
                <c:pt idx="12206">
                  <c:v>36.75</c:v>
                </c:pt>
                <c:pt idx="12207">
                  <c:v>36.75</c:v>
                </c:pt>
                <c:pt idx="12208">
                  <c:v>36.75</c:v>
                </c:pt>
                <c:pt idx="12209">
                  <c:v>36.75</c:v>
                </c:pt>
                <c:pt idx="12210">
                  <c:v>36.75</c:v>
                </c:pt>
                <c:pt idx="12211">
                  <c:v>36.75</c:v>
                </c:pt>
                <c:pt idx="12212">
                  <c:v>36.75</c:v>
                </c:pt>
                <c:pt idx="12213">
                  <c:v>36.75</c:v>
                </c:pt>
                <c:pt idx="12214">
                  <c:v>36.75</c:v>
                </c:pt>
                <c:pt idx="12215">
                  <c:v>36.75</c:v>
                </c:pt>
                <c:pt idx="12216">
                  <c:v>36.75</c:v>
                </c:pt>
                <c:pt idx="12217">
                  <c:v>36.75</c:v>
                </c:pt>
                <c:pt idx="12218">
                  <c:v>36.75</c:v>
                </c:pt>
                <c:pt idx="12219">
                  <c:v>36.75</c:v>
                </c:pt>
                <c:pt idx="12220">
                  <c:v>36.75</c:v>
                </c:pt>
                <c:pt idx="12221">
                  <c:v>36.75</c:v>
                </c:pt>
                <c:pt idx="12222">
                  <c:v>36.75</c:v>
                </c:pt>
                <c:pt idx="12223">
                  <c:v>36.75</c:v>
                </c:pt>
                <c:pt idx="12224">
                  <c:v>36.75</c:v>
                </c:pt>
                <c:pt idx="12225">
                  <c:v>36.75</c:v>
                </c:pt>
                <c:pt idx="12226">
                  <c:v>36.75</c:v>
                </c:pt>
                <c:pt idx="12227">
                  <c:v>36.75</c:v>
                </c:pt>
                <c:pt idx="12228">
                  <c:v>36.75</c:v>
                </c:pt>
                <c:pt idx="12229">
                  <c:v>36.75</c:v>
                </c:pt>
                <c:pt idx="12230">
                  <c:v>36.75</c:v>
                </c:pt>
                <c:pt idx="12231">
                  <c:v>36.75</c:v>
                </c:pt>
                <c:pt idx="12232">
                  <c:v>36.75</c:v>
                </c:pt>
                <c:pt idx="12233">
                  <c:v>36.75</c:v>
                </c:pt>
                <c:pt idx="12234">
                  <c:v>36.75</c:v>
                </c:pt>
                <c:pt idx="12235">
                  <c:v>36.75</c:v>
                </c:pt>
                <c:pt idx="12236">
                  <c:v>36.75</c:v>
                </c:pt>
                <c:pt idx="12237">
                  <c:v>36.75</c:v>
                </c:pt>
                <c:pt idx="12238">
                  <c:v>36.75</c:v>
                </c:pt>
                <c:pt idx="12239">
                  <c:v>36.75</c:v>
                </c:pt>
                <c:pt idx="12240">
                  <c:v>36.75</c:v>
                </c:pt>
                <c:pt idx="12241">
                  <c:v>36.75</c:v>
                </c:pt>
                <c:pt idx="12242">
                  <c:v>36.75</c:v>
                </c:pt>
                <c:pt idx="12243">
                  <c:v>36.75</c:v>
                </c:pt>
                <c:pt idx="12244">
                  <c:v>36.75</c:v>
                </c:pt>
                <c:pt idx="12245">
                  <c:v>36.75</c:v>
                </c:pt>
                <c:pt idx="12246">
                  <c:v>36.75</c:v>
                </c:pt>
                <c:pt idx="12247">
                  <c:v>36.75</c:v>
                </c:pt>
                <c:pt idx="12248">
                  <c:v>36.75</c:v>
                </c:pt>
                <c:pt idx="12249">
                  <c:v>36.75</c:v>
                </c:pt>
                <c:pt idx="12250">
                  <c:v>36.75</c:v>
                </c:pt>
                <c:pt idx="12251">
                  <c:v>36.75</c:v>
                </c:pt>
                <c:pt idx="12252">
                  <c:v>36.75</c:v>
                </c:pt>
                <c:pt idx="12253">
                  <c:v>36.75</c:v>
                </c:pt>
                <c:pt idx="12254">
                  <c:v>36.75</c:v>
                </c:pt>
                <c:pt idx="12255">
                  <c:v>36.75</c:v>
                </c:pt>
                <c:pt idx="12256">
                  <c:v>36.75</c:v>
                </c:pt>
                <c:pt idx="12257">
                  <c:v>36.75</c:v>
                </c:pt>
                <c:pt idx="12258">
                  <c:v>36.75</c:v>
                </c:pt>
                <c:pt idx="12259">
                  <c:v>36.75</c:v>
                </c:pt>
                <c:pt idx="12260">
                  <c:v>36.75</c:v>
                </c:pt>
                <c:pt idx="12261">
                  <c:v>36.75</c:v>
                </c:pt>
                <c:pt idx="12262">
                  <c:v>36.75</c:v>
                </c:pt>
                <c:pt idx="12263">
                  <c:v>36.75</c:v>
                </c:pt>
                <c:pt idx="12264">
                  <c:v>36.75</c:v>
                </c:pt>
                <c:pt idx="12265">
                  <c:v>36.75</c:v>
                </c:pt>
                <c:pt idx="12266">
                  <c:v>36.75</c:v>
                </c:pt>
                <c:pt idx="12267">
                  <c:v>36.75</c:v>
                </c:pt>
                <c:pt idx="12268">
                  <c:v>36.75</c:v>
                </c:pt>
                <c:pt idx="12269">
                  <c:v>36.75</c:v>
                </c:pt>
                <c:pt idx="12270">
                  <c:v>36.75</c:v>
                </c:pt>
                <c:pt idx="12271">
                  <c:v>36.75</c:v>
                </c:pt>
                <c:pt idx="12272">
                  <c:v>36.75</c:v>
                </c:pt>
                <c:pt idx="12273">
                  <c:v>36.75</c:v>
                </c:pt>
                <c:pt idx="12274">
                  <c:v>36.75</c:v>
                </c:pt>
                <c:pt idx="12275">
                  <c:v>36.75</c:v>
                </c:pt>
                <c:pt idx="12276">
                  <c:v>36.75</c:v>
                </c:pt>
                <c:pt idx="12277">
                  <c:v>36.75</c:v>
                </c:pt>
                <c:pt idx="12278">
                  <c:v>36.75</c:v>
                </c:pt>
                <c:pt idx="12279">
                  <c:v>36.75</c:v>
                </c:pt>
                <c:pt idx="12280">
                  <c:v>36.75</c:v>
                </c:pt>
                <c:pt idx="12281">
                  <c:v>36.75</c:v>
                </c:pt>
                <c:pt idx="12282">
                  <c:v>36.75</c:v>
                </c:pt>
                <c:pt idx="12283">
                  <c:v>36.75</c:v>
                </c:pt>
                <c:pt idx="12284">
                  <c:v>36.75</c:v>
                </c:pt>
                <c:pt idx="12285">
                  <c:v>36.75</c:v>
                </c:pt>
                <c:pt idx="12286">
                  <c:v>36.75</c:v>
                </c:pt>
                <c:pt idx="12287">
                  <c:v>36.75</c:v>
                </c:pt>
                <c:pt idx="12288">
                  <c:v>36.75</c:v>
                </c:pt>
                <c:pt idx="12289">
                  <c:v>36.75</c:v>
                </c:pt>
                <c:pt idx="12290">
                  <c:v>36.75</c:v>
                </c:pt>
                <c:pt idx="12291">
                  <c:v>36.75</c:v>
                </c:pt>
                <c:pt idx="12292">
                  <c:v>36.75</c:v>
                </c:pt>
                <c:pt idx="12293">
                  <c:v>36.75</c:v>
                </c:pt>
                <c:pt idx="12294">
                  <c:v>36.75</c:v>
                </c:pt>
                <c:pt idx="12295">
                  <c:v>36.75</c:v>
                </c:pt>
                <c:pt idx="12296">
                  <c:v>36.75</c:v>
                </c:pt>
                <c:pt idx="12297">
                  <c:v>36.75</c:v>
                </c:pt>
                <c:pt idx="12298">
                  <c:v>36.75</c:v>
                </c:pt>
                <c:pt idx="12299">
                  <c:v>36.75</c:v>
                </c:pt>
                <c:pt idx="12300">
                  <c:v>36.75</c:v>
                </c:pt>
                <c:pt idx="12301">
                  <c:v>36.75</c:v>
                </c:pt>
                <c:pt idx="12302">
                  <c:v>36.75</c:v>
                </c:pt>
                <c:pt idx="12303">
                  <c:v>36.75</c:v>
                </c:pt>
                <c:pt idx="12304">
                  <c:v>36.75</c:v>
                </c:pt>
                <c:pt idx="12305">
                  <c:v>36.75</c:v>
                </c:pt>
                <c:pt idx="12306">
                  <c:v>36.75</c:v>
                </c:pt>
                <c:pt idx="12307">
                  <c:v>36.75</c:v>
                </c:pt>
                <c:pt idx="12308">
                  <c:v>36.75</c:v>
                </c:pt>
                <c:pt idx="12309">
                  <c:v>36.75</c:v>
                </c:pt>
                <c:pt idx="12310">
                  <c:v>36.75</c:v>
                </c:pt>
                <c:pt idx="12311">
                  <c:v>36.75</c:v>
                </c:pt>
                <c:pt idx="12312">
                  <c:v>36.75</c:v>
                </c:pt>
                <c:pt idx="12313">
                  <c:v>36.75</c:v>
                </c:pt>
                <c:pt idx="12314">
                  <c:v>36.75</c:v>
                </c:pt>
                <c:pt idx="12315">
                  <c:v>36.75</c:v>
                </c:pt>
                <c:pt idx="12316">
                  <c:v>36.75</c:v>
                </c:pt>
                <c:pt idx="12317">
                  <c:v>36.75</c:v>
                </c:pt>
                <c:pt idx="12318">
                  <c:v>36.75</c:v>
                </c:pt>
                <c:pt idx="12319">
                  <c:v>36.75</c:v>
                </c:pt>
                <c:pt idx="12320">
                  <c:v>36.75</c:v>
                </c:pt>
                <c:pt idx="12321">
                  <c:v>36.75</c:v>
                </c:pt>
                <c:pt idx="12322">
                  <c:v>36.75</c:v>
                </c:pt>
                <c:pt idx="12323">
                  <c:v>36.75</c:v>
                </c:pt>
                <c:pt idx="12324">
                  <c:v>36.75</c:v>
                </c:pt>
                <c:pt idx="12325">
                  <c:v>36.75</c:v>
                </c:pt>
                <c:pt idx="12326">
                  <c:v>36.75</c:v>
                </c:pt>
                <c:pt idx="12327">
                  <c:v>36.75</c:v>
                </c:pt>
                <c:pt idx="12328">
                  <c:v>36.75</c:v>
                </c:pt>
                <c:pt idx="12329">
                  <c:v>36.75</c:v>
                </c:pt>
                <c:pt idx="12330">
                  <c:v>36.75</c:v>
                </c:pt>
                <c:pt idx="12331">
                  <c:v>36.75</c:v>
                </c:pt>
                <c:pt idx="12332">
                  <c:v>36.75</c:v>
                </c:pt>
                <c:pt idx="12333">
                  <c:v>36.75</c:v>
                </c:pt>
                <c:pt idx="12334">
                  <c:v>36.75</c:v>
                </c:pt>
                <c:pt idx="12335">
                  <c:v>36.75</c:v>
                </c:pt>
                <c:pt idx="12336">
                  <c:v>36.75</c:v>
                </c:pt>
                <c:pt idx="12337">
                  <c:v>36.75</c:v>
                </c:pt>
                <c:pt idx="12338">
                  <c:v>36.75</c:v>
                </c:pt>
                <c:pt idx="12339">
                  <c:v>36.75</c:v>
                </c:pt>
                <c:pt idx="12340">
                  <c:v>36.75</c:v>
                </c:pt>
                <c:pt idx="12341">
                  <c:v>36.75</c:v>
                </c:pt>
                <c:pt idx="12342">
                  <c:v>36.75</c:v>
                </c:pt>
                <c:pt idx="12343">
                  <c:v>36.75</c:v>
                </c:pt>
                <c:pt idx="12344">
                  <c:v>36.75</c:v>
                </c:pt>
                <c:pt idx="12345">
                  <c:v>36.75</c:v>
                </c:pt>
                <c:pt idx="12346">
                  <c:v>36.75</c:v>
                </c:pt>
                <c:pt idx="12347">
                  <c:v>36.75</c:v>
                </c:pt>
                <c:pt idx="12348">
                  <c:v>36.75</c:v>
                </c:pt>
                <c:pt idx="12349">
                  <c:v>36.75</c:v>
                </c:pt>
                <c:pt idx="12350">
                  <c:v>36.75</c:v>
                </c:pt>
                <c:pt idx="12351">
                  <c:v>36.75</c:v>
                </c:pt>
                <c:pt idx="12352">
                  <c:v>36.75</c:v>
                </c:pt>
                <c:pt idx="12353">
                  <c:v>36.75</c:v>
                </c:pt>
                <c:pt idx="12354">
                  <c:v>36.75</c:v>
                </c:pt>
                <c:pt idx="12355">
                  <c:v>36.75</c:v>
                </c:pt>
                <c:pt idx="12356">
                  <c:v>36.75</c:v>
                </c:pt>
                <c:pt idx="12357">
                  <c:v>36.75</c:v>
                </c:pt>
                <c:pt idx="12358">
                  <c:v>36.75</c:v>
                </c:pt>
                <c:pt idx="12359">
                  <c:v>36.75</c:v>
                </c:pt>
                <c:pt idx="12360">
                  <c:v>36.75</c:v>
                </c:pt>
                <c:pt idx="12361">
                  <c:v>36.75</c:v>
                </c:pt>
                <c:pt idx="12362">
                  <c:v>36.75</c:v>
                </c:pt>
                <c:pt idx="12363">
                  <c:v>36.75</c:v>
                </c:pt>
                <c:pt idx="12364">
                  <c:v>36.75</c:v>
                </c:pt>
                <c:pt idx="12365">
                  <c:v>36.75</c:v>
                </c:pt>
                <c:pt idx="12366">
                  <c:v>36.75</c:v>
                </c:pt>
                <c:pt idx="12367">
                  <c:v>36.75</c:v>
                </c:pt>
                <c:pt idx="12368">
                  <c:v>36.75</c:v>
                </c:pt>
                <c:pt idx="12369">
                  <c:v>36.75</c:v>
                </c:pt>
                <c:pt idx="12370">
                  <c:v>36.75</c:v>
                </c:pt>
                <c:pt idx="12371">
                  <c:v>36.75</c:v>
                </c:pt>
                <c:pt idx="12372">
                  <c:v>36.75</c:v>
                </c:pt>
                <c:pt idx="12373">
                  <c:v>36.75</c:v>
                </c:pt>
                <c:pt idx="12374">
                  <c:v>36.75</c:v>
                </c:pt>
                <c:pt idx="12375">
                  <c:v>36.75</c:v>
                </c:pt>
                <c:pt idx="12376">
                  <c:v>36.75</c:v>
                </c:pt>
                <c:pt idx="12377">
                  <c:v>36.75</c:v>
                </c:pt>
                <c:pt idx="12378">
                  <c:v>36.75</c:v>
                </c:pt>
                <c:pt idx="12379">
                  <c:v>36.75</c:v>
                </c:pt>
                <c:pt idx="12380">
                  <c:v>36.75</c:v>
                </c:pt>
                <c:pt idx="12381">
                  <c:v>36.75</c:v>
                </c:pt>
                <c:pt idx="12382">
                  <c:v>36.75</c:v>
                </c:pt>
                <c:pt idx="12383">
                  <c:v>36.75</c:v>
                </c:pt>
                <c:pt idx="12384">
                  <c:v>36.75</c:v>
                </c:pt>
                <c:pt idx="12385">
                  <c:v>36.75</c:v>
                </c:pt>
                <c:pt idx="12386">
                  <c:v>36.75</c:v>
                </c:pt>
                <c:pt idx="12387">
                  <c:v>36.75</c:v>
                </c:pt>
                <c:pt idx="12388">
                  <c:v>36.75</c:v>
                </c:pt>
                <c:pt idx="12389">
                  <c:v>36.75</c:v>
                </c:pt>
                <c:pt idx="12390">
                  <c:v>36.75</c:v>
                </c:pt>
                <c:pt idx="12391">
                  <c:v>36.75</c:v>
                </c:pt>
                <c:pt idx="12392">
                  <c:v>36.75</c:v>
                </c:pt>
                <c:pt idx="12393">
                  <c:v>36.75</c:v>
                </c:pt>
                <c:pt idx="12394">
                  <c:v>36.75</c:v>
                </c:pt>
                <c:pt idx="12395">
                  <c:v>36.75</c:v>
                </c:pt>
                <c:pt idx="12396">
                  <c:v>36.75</c:v>
                </c:pt>
                <c:pt idx="12397">
                  <c:v>36.75</c:v>
                </c:pt>
                <c:pt idx="12398">
                  <c:v>36.75</c:v>
                </c:pt>
                <c:pt idx="12399">
                  <c:v>36.75</c:v>
                </c:pt>
                <c:pt idx="12400">
                  <c:v>36.75</c:v>
                </c:pt>
                <c:pt idx="12401">
                  <c:v>36.75</c:v>
                </c:pt>
                <c:pt idx="12402">
                  <c:v>36.75</c:v>
                </c:pt>
                <c:pt idx="12403">
                  <c:v>36.75</c:v>
                </c:pt>
                <c:pt idx="12404">
                  <c:v>36.75</c:v>
                </c:pt>
                <c:pt idx="12405">
                  <c:v>36.75</c:v>
                </c:pt>
                <c:pt idx="12406">
                  <c:v>36.75</c:v>
                </c:pt>
                <c:pt idx="12407">
                  <c:v>36.75</c:v>
                </c:pt>
                <c:pt idx="12408">
                  <c:v>36.75</c:v>
                </c:pt>
                <c:pt idx="12409">
                  <c:v>36.75</c:v>
                </c:pt>
                <c:pt idx="12410">
                  <c:v>36.75</c:v>
                </c:pt>
                <c:pt idx="12411">
                  <c:v>36.75</c:v>
                </c:pt>
                <c:pt idx="12412">
                  <c:v>36.75</c:v>
                </c:pt>
                <c:pt idx="12413">
                  <c:v>36.75</c:v>
                </c:pt>
                <c:pt idx="12414">
                  <c:v>36.75</c:v>
                </c:pt>
                <c:pt idx="12415">
                  <c:v>36.75</c:v>
                </c:pt>
                <c:pt idx="12416">
                  <c:v>36.75</c:v>
                </c:pt>
                <c:pt idx="12417">
                  <c:v>36.75</c:v>
                </c:pt>
                <c:pt idx="12418">
                  <c:v>36.75</c:v>
                </c:pt>
                <c:pt idx="12419">
                  <c:v>36.75</c:v>
                </c:pt>
                <c:pt idx="12420">
                  <c:v>36.75</c:v>
                </c:pt>
                <c:pt idx="12421">
                  <c:v>36.75</c:v>
                </c:pt>
                <c:pt idx="12422">
                  <c:v>36.75</c:v>
                </c:pt>
                <c:pt idx="12423">
                  <c:v>36.75</c:v>
                </c:pt>
                <c:pt idx="12424">
                  <c:v>36.75</c:v>
                </c:pt>
                <c:pt idx="12425">
                  <c:v>36.75</c:v>
                </c:pt>
                <c:pt idx="12426">
                  <c:v>36.75</c:v>
                </c:pt>
                <c:pt idx="12427">
                  <c:v>36.75</c:v>
                </c:pt>
                <c:pt idx="12428">
                  <c:v>36.75</c:v>
                </c:pt>
                <c:pt idx="12429">
                  <c:v>36.75</c:v>
                </c:pt>
                <c:pt idx="12430">
                  <c:v>36.75</c:v>
                </c:pt>
                <c:pt idx="12431">
                  <c:v>36.75</c:v>
                </c:pt>
                <c:pt idx="12432">
                  <c:v>36.75</c:v>
                </c:pt>
                <c:pt idx="12433">
                  <c:v>36.75</c:v>
                </c:pt>
                <c:pt idx="12434">
                  <c:v>36.75</c:v>
                </c:pt>
                <c:pt idx="12435">
                  <c:v>36.75</c:v>
                </c:pt>
                <c:pt idx="12436">
                  <c:v>36.75</c:v>
                </c:pt>
                <c:pt idx="12437">
                  <c:v>36.75</c:v>
                </c:pt>
                <c:pt idx="12438">
                  <c:v>36.75</c:v>
                </c:pt>
                <c:pt idx="12439">
                  <c:v>36.75</c:v>
                </c:pt>
                <c:pt idx="12440">
                  <c:v>36.75</c:v>
                </c:pt>
                <c:pt idx="12441">
                  <c:v>36.75</c:v>
                </c:pt>
                <c:pt idx="12442">
                  <c:v>36.75</c:v>
                </c:pt>
                <c:pt idx="12443">
                  <c:v>36.75</c:v>
                </c:pt>
                <c:pt idx="12444">
                  <c:v>36.75</c:v>
                </c:pt>
                <c:pt idx="12445">
                  <c:v>36.75</c:v>
                </c:pt>
                <c:pt idx="12446">
                  <c:v>36.75</c:v>
                </c:pt>
                <c:pt idx="12447">
                  <c:v>36.75</c:v>
                </c:pt>
                <c:pt idx="12448">
                  <c:v>36.75</c:v>
                </c:pt>
                <c:pt idx="12449">
                  <c:v>36.75</c:v>
                </c:pt>
                <c:pt idx="12450">
                  <c:v>36.75</c:v>
                </c:pt>
                <c:pt idx="12451">
                  <c:v>36.75</c:v>
                </c:pt>
                <c:pt idx="12452">
                  <c:v>36.75</c:v>
                </c:pt>
                <c:pt idx="12453">
                  <c:v>36.75</c:v>
                </c:pt>
                <c:pt idx="12454">
                  <c:v>36.75</c:v>
                </c:pt>
                <c:pt idx="12455">
                  <c:v>36.75</c:v>
                </c:pt>
                <c:pt idx="12456">
                  <c:v>36.75</c:v>
                </c:pt>
                <c:pt idx="12457">
                  <c:v>36.75</c:v>
                </c:pt>
                <c:pt idx="12458">
                  <c:v>36.75</c:v>
                </c:pt>
                <c:pt idx="12459">
                  <c:v>36.75</c:v>
                </c:pt>
                <c:pt idx="12460">
                  <c:v>36.75</c:v>
                </c:pt>
                <c:pt idx="12461">
                  <c:v>36.75</c:v>
                </c:pt>
                <c:pt idx="12462">
                  <c:v>36.75</c:v>
                </c:pt>
                <c:pt idx="12463">
                  <c:v>36.75</c:v>
                </c:pt>
                <c:pt idx="12464">
                  <c:v>36.75</c:v>
                </c:pt>
                <c:pt idx="12465">
                  <c:v>36.75</c:v>
                </c:pt>
                <c:pt idx="12466">
                  <c:v>36.75</c:v>
                </c:pt>
                <c:pt idx="12467">
                  <c:v>36.75</c:v>
                </c:pt>
                <c:pt idx="12468">
                  <c:v>36.75</c:v>
                </c:pt>
                <c:pt idx="12469">
                  <c:v>36.75</c:v>
                </c:pt>
                <c:pt idx="12470">
                  <c:v>36.75</c:v>
                </c:pt>
                <c:pt idx="12471">
                  <c:v>36.75</c:v>
                </c:pt>
                <c:pt idx="12472">
                  <c:v>36.75</c:v>
                </c:pt>
                <c:pt idx="12473">
                  <c:v>36.75</c:v>
                </c:pt>
                <c:pt idx="12474">
                  <c:v>36.75</c:v>
                </c:pt>
                <c:pt idx="12475">
                  <c:v>36.75</c:v>
                </c:pt>
                <c:pt idx="12476">
                  <c:v>36.75</c:v>
                </c:pt>
                <c:pt idx="12477">
                  <c:v>36.75</c:v>
                </c:pt>
                <c:pt idx="12478">
                  <c:v>36.75</c:v>
                </c:pt>
                <c:pt idx="12479">
                  <c:v>36.75</c:v>
                </c:pt>
                <c:pt idx="12480">
                  <c:v>36.75</c:v>
                </c:pt>
                <c:pt idx="12481">
                  <c:v>36.75</c:v>
                </c:pt>
                <c:pt idx="12482">
                  <c:v>36.75</c:v>
                </c:pt>
                <c:pt idx="12483">
                  <c:v>36.75</c:v>
                </c:pt>
                <c:pt idx="12484">
                  <c:v>36.75</c:v>
                </c:pt>
                <c:pt idx="12485">
                  <c:v>36.75</c:v>
                </c:pt>
                <c:pt idx="12486">
                  <c:v>36.75</c:v>
                </c:pt>
                <c:pt idx="12487">
                  <c:v>36.75</c:v>
                </c:pt>
                <c:pt idx="12488">
                  <c:v>36.75</c:v>
                </c:pt>
                <c:pt idx="12489">
                  <c:v>36.75</c:v>
                </c:pt>
                <c:pt idx="12490">
                  <c:v>36.75</c:v>
                </c:pt>
                <c:pt idx="12491">
                  <c:v>36.75</c:v>
                </c:pt>
                <c:pt idx="12492">
                  <c:v>36.75</c:v>
                </c:pt>
                <c:pt idx="12493">
                  <c:v>36.75</c:v>
                </c:pt>
                <c:pt idx="12494">
                  <c:v>36.75</c:v>
                </c:pt>
                <c:pt idx="12495">
                  <c:v>36.75</c:v>
                </c:pt>
                <c:pt idx="12496">
                  <c:v>36.75</c:v>
                </c:pt>
                <c:pt idx="12497">
                  <c:v>36.75</c:v>
                </c:pt>
                <c:pt idx="12498">
                  <c:v>36.75</c:v>
                </c:pt>
                <c:pt idx="12499">
                  <c:v>36.75</c:v>
                </c:pt>
                <c:pt idx="12500">
                  <c:v>36.75</c:v>
                </c:pt>
                <c:pt idx="12501">
                  <c:v>36.75</c:v>
                </c:pt>
                <c:pt idx="12502">
                  <c:v>36.75</c:v>
                </c:pt>
                <c:pt idx="12503">
                  <c:v>36.75</c:v>
                </c:pt>
                <c:pt idx="12504">
                  <c:v>36.75</c:v>
                </c:pt>
                <c:pt idx="12505">
                  <c:v>36.75</c:v>
                </c:pt>
                <c:pt idx="12506">
                  <c:v>36.75</c:v>
                </c:pt>
                <c:pt idx="12507">
                  <c:v>36.75</c:v>
                </c:pt>
                <c:pt idx="12508">
                  <c:v>36.75</c:v>
                </c:pt>
                <c:pt idx="12509">
                  <c:v>36.75</c:v>
                </c:pt>
                <c:pt idx="12510">
                  <c:v>36.75</c:v>
                </c:pt>
                <c:pt idx="12511">
                  <c:v>36.75</c:v>
                </c:pt>
                <c:pt idx="12512">
                  <c:v>36.75</c:v>
                </c:pt>
                <c:pt idx="12513">
                  <c:v>36.75</c:v>
                </c:pt>
                <c:pt idx="12514">
                  <c:v>36.75</c:v>
                </c:pt>
                <c:pt idx="12515">
                  <c:v>36.75</c:v>
                </c:pt>
                <c:pt idx="12516">
                  <c:v>36.75</c:v>
                </c:pt>
                <c:pt idx="12517">
                  <c:v>36.75</c:v>
                </c:pt>
                <c:pt idx="12518">
                  <c:v>36.75</c:v>
                </c:pt>
                <c:pt idx="12519">
                  <c:v>36.75</c:v>
                </c:pt>
                <c:pt idx="12520">
                  <c:v>36.75</c:v>
                </c:pt>
                <c:pt idx="12521">
                  <c:v>36.75</c:v>
                </c:pt>
                <c:pt idx="12522">
                  <c:v>36.75</c:v>
                </c:pt>
                <c:pt idx="12523">
                  <c:v>36.75</c:v>
                </c:pt>
                <c:pt idx="12524">
                  <c:v>36.75</c:v>
                </c:pt>
                <c:pt idx="12525">
                  <c:v>36.75</c:v>
                </c:pt>
                <c:pt idx="12526">
                  <c:v>36.75</c:v>
                </c:pt>
                <c:pt idx="12527">
                  <c:v>36.75</c:v>
                </c:pt>
                <c:pt idx="12528">
                  <c:v>36.75</c:v>
                </c:pt>
                <c:pt idx="12529">
                  <c:v>36.75</c:v>
                </c:pt>
                <c:pt idx="12530">
                  <c:v>36.75</c:v>
                </c:pt>
                <c:pt idx="12531">
                  <c:v>36.75</c:v>
                </c:pt>
                <c:pt idx="12532">
                  <c:v>36.75</c:v>
                </c:pt>
                <c:pt idx="12533">
                  <c:v>36.75</c:v>
                </c:pt>
                <c:pt idx="12534">
                  <c:v>36.75</c:v>
                </c:pt>
                <c:pt idx="12535">
                  <c:v>36.75</c:v>
                </c:pt>
                <c:pt idx="12536">
                  <c:v>36.75</c:v>
                </c:pt>
                <c:pt idx="12537">
                  <c:v>36.75</c:v>
                </c:pt>
                <c:pt idx="12538">
                  <c:v>36.75</c:v>
                </c:pt>
                <c:pt idx="12539">
                  <c:v>36.75</c:v>
                </c:pt>
                <c:pt idx="12540">
                  <c:v>36.75</c:v>
                </c:pt>
                <c:pt idx="12541">
                  <c:v>36.75</c:v>
                </c:pt>
                <c:pt idx="12542">
                  <c:v>36.75</c:v>
                </c:pt>
                <c:pt idx="12543">
                  <c:v>36.75</c:v>
                </c:pt>
                <c:pt idx="12544">
                  <c:v>36.75</c:v>
                </c:pt>
                <c:pt idx="12545">
                  <c:v>36.75</c:v>
                </c:pt>
                <c:pt idx="12546">
                  <c:v>36.75</c:v>
                </c:pt>
                <c:pt idx="12547">
                  <c:v>36.75</c:v>
                </c:pt>
                <c:pt idx="12548">
                  <c:v>36.75</c:v>
                </c:pt>
                <c:pt idx="12549">
                  <c:v>36.75</c:v>
                </c:pt>
                <c:pt idx="12550">
                  <c:v>36.75</c:v>
                </c:pt>
                <c:pt idx="12551">
                  <c:v>36.75</c:v>
                </c:pt>
                <c:pt idx="12552">
                  <c:v>36.75</c:v>
                </c:pt>
                <c:pt idx="12553">
                  <c:v>36.75</c:v>
                </c:pt>
                <c:pt idx="12554">
                  <c:v>36.75</c:v>
                </c:pt>
                <c:pt idx="12555">
                  <c:v>36.75</c:v>
                </c:pt>
                <c:pt idx="12556">
                  <c:v>36.75</c:v>
                </c:pt>
                <c:pt idx="12557">
                  <c:v>36.75</c:v>
                </c:pt>
                <c:pt idx="12558">
                  <c:v>36.75</c:v>
                </c:pt>
                <c:pt idx="12559">
                  <c:v>36.75</c:v>
                </c:pt>
                <c:pt idx="12560">
                  <c:v>36.75</c:v>
                </c:pt>
                <c:pt idx="12561">
                  <c:v>36.75</c:v>
                </c:pt>
                <c:pt idx="12562">
                  <c:v>36.75</c:v>
                </c:pt>
                <c:pt idx="12563">
                  <c:v>36.75</c:v>
                </c:pt>
                <c:pt idx="12564">
                  <c:v>36.75</c:v>
                </c:pt>
                <c:pt idx="12565">
                  <c:v>36.75</c:v>
                </c:pt>
                <c:pt idx="12566">
                  <c:v>36.75</c:v>
                </c:pt>
                <c:pt idx="12567">
                  <c:v>36.75</c:v>
                </c:pt>
                <c:pt idx="12568">
                  <c:v>36.75</c:v>
                </c:pt>
                <c:pt idx="12569">
                  <c:v>36.75</c:v>
                </c:pt>
                <c:pt idx="12570">
                  <c:v>36.75</c:v>
                </c:pt>
                <c:pt idx="12571">
                  <c:v>36.75</c:v>
                </c:pt>
                <c:pt idx="12572">
                  <c:v>36.75</c:v>
                </c:pt>
                <c:pt idx="12573">
                  <c:v>36.75</c:v>
                </c:pt>
                <c:pt idx="12574">
                  <c:v>36.75</c:v>
                </c:pt>
                <c:pt idx="12575">
                  <c:v>36.75</c:v>
                </c:pt>
                <c:pt idx="12576">
                  <c:v>36.75</c:v>
                </c:pt>
                <c:pt idx="12577">
                  <c:v>36.75</c:v>
                </c:pt>
                <c:pt idx="12578">
                  <c:v>36.75</c:v>
                </c:pt>
                <c:pt idx="12579">
                  <c:v>36.75</c:v>
                </c:pt>
                <c:pt idx="12580">
                  <c:v>36.75</c:v>
                </c:pt>
                <c:pt idx="12581">
                  <c:v>36.75</c:v>
                </c:pt>
                <c:pt idx="12582">
                  <c:v>36.75</c:v>
                </c:pt>
                <c:pt idx="12583">
                  <c:v>36.75</c:v>
                </c:pt>
                <c:pt idx="12584">
                  <c:v>36.75</c:v>
                </c:pt>
                <c:pt idx="12585">
                  <c:v>36.75</c:v>
                </c:pt>
                <c:pt idx="12586">
                  <c:v>36.75</c:v>
                </c:pt>
                <c:pt idx="12587">
                  <c:v>36.75</c:v>
                </c:pt>
                <c:pt idx="12588">
                  <c:v>36.75</c:v>
                </c:pt>
                <c:pt idx="12589">
                  <c:v>36.75</c:v>
                </c:pt>
                <c:pt idx="12590">
                  <c:v>36.75</c:v>
                </c:pt>
                <c:pt idx="12591">
                  <c:v>36.75</c:v>
                </c:pt>
                <c:pt idx="12592">
                  <c:v>36.75</c:v>
                </c:pt>
                <c:pt idx="12593">
                  <c:v>36.75</c:v>
                </c:pt>
                <c:pt idx="12594">
                  <c:v>36.75</c:v>
                </c:pt>
                <c:pt idx="12595">
                  <c:v>36.75</c:v>
                </c:pt>
                <c:pt idx="12596">
                  <c:v>36.75</c:v>
                </c:pt>
                <c:pt idx="12597">
                  <c:v>36.75</c:v>
                </c:pt>
                <c:pt idx="12598">
                  <c:v>36.75</c:v>
                </c:pt>
                <c:pt idx="12599">
                  <c:v>36.75</c:v>
                </c:pt>
                <c:pt idx="12600">
                  <c:v>36.75</c:v>
                </c:pt>
                <c:pt idx="12601">
                  <c:v>36.75</c:v>
                </c:pt>
                <c:pt idx="12602">
                  <c:v>36.75</c:v>
                </c:pt>
                <c:pt idx="12603">
                  <c:v>36.75</c:v>
                </c:pt>
                <c:pt idx="12604">
                  <c:v>36.75</c:v>
                </c:pt>
                <c:pt idx="12605">
                  <c:v>36.75</c:v>
                </c:pt>
                <c:pt idx="12606">
                  <c:v>36.75</c:v>
                </c:pt>
                <c:pt idx="12607">
                  <c:v>36.75</c:v>
                </c:pt>
                <c:pt idx="12608">
                  <c:v>36.75</c:v>
                </c:pt>
                <c:pt idx="12609">
                  <c:v>36.75</c:v>
                </c:pt>
                <c:pt idx="12610">
                  <c:v>36.75</c:v>
                </c:pt>
                <c:pt idx="12611">
                  <c:v>36.75</c:v>
                </c:pt>
                <c:pt idx="12612">
                  <c:v>36.75</c:v>
                </c:pt>
                <c:pt idx="12613">
                  <c:v>36.75</c:v>
                </c:pt>
                <c:pt idx="12614">
                  <c:v>36.75</c:v>
                </c:pt>
                <c:pt idx="12615">
                  <c:v>36.75</c:v>
                </c:pt>
                <c:pt idx="12616">
                  <c:v>36.75</c:v>
                </c:pt>
                <c:pt idx="12617">
                  <c:v>36.75</c:v>
                </c:pt>
                <c:pt idx="12618">
                  <c:v>36.75</c:v>
                </c:pt>
                <c:pt idx="12619">
                  <c:v>36.75</c:v>
                </c:pt>
                <c:pt idx="12620">
                  <c:v>36.75</c:v>
                </c:pt>
                <c:pt idx="12621">
                  <c:v>36.75</c:v>
                </c:pt>
                <c:pt idx="12622">
                  <c:v>36.75</c:v>
                </c:pt>
                <c:pt idx="12623">
                  <c:v>36.75</c:v>
                </c:pt>
                <c:pt idx="12624">
                  <c:v>36.75</c:v>
                </c:pt>
                <c:pt idx="12625">
                  <c:v>36.75</c:v>
                </c:pt>
                <c:pt idx="12626">
                  <c:v>36.75</c:v>
                </c:pt>
                <c:pt idx="12627">
                  <c:v>36.75</c:v>
                </c:pt>
                <c:pt idx="12628">
                  <c:v>36.75</c:v>
                </c:pt>
                <c:pt idx="12629">
                  <c:v>36.75</c:v>
                </c:pt>
                <c:pt idx="12630">
                  <c:v>36.75</c:v>
                </c:pt>
                <c:pt idx="12631">
                  <c:v>36.75</c:v>
                </c:pt>
                <c:pt idx="12632">
                  <c:v>36.75</c:v>
                </c:pt>
                <c:pt idx="12633">
                  <c:v>36.75</c:v>
                </c:pt>
                <c:pt idx="12634">
                  <c:v>36.75</c:v>
                </c:pt>
                <c:pt idx="12635">
                  <c:v>36.75</c:v>
                </c:pt>
                <c:pt idx="12636">
                  <c:v>36.75</c:v>
                </c:pt>
                <c:pt idx="12637">
                  <c:v>36.75</c:v>
                </c:pt>
                <c:pt idx="12638">
                  <c:v>36.75</c:v>
                </c:pt>
                <c:pt idx="12639">
                  <c:v>36.75</c:v>
                </c:pt>
                <c:pt idx="12640">
                  <c:v>36.75</c:v>
                </c:pt>
                <c:pt idx="12641">
                  <c:v>36.75</c:v>
                </c:pt>
                <c:pt idx="12642">
                  <c:v>36.75</c:v>
                </c:pt>
                <c:pt idx="12643">
                  <c:v>36.75</c:v>
                </c:pt>
                <c:pt idx="12644">
                  <c:v>36.75</c:v>
                </c:pt>
                <c:pt idx="12645">
                  <c:v>36.75</c:v>
                </c:pt>
                <c:pt idx="12646">
                  <c:v>36.75</c:v>
                </c:pt>
                <c:pt idx="12647">
                  <c:v>36.75</c:v>
                </c:pt>
                <c:pt idx="12648">
                  <c:v>36.75</c:v>
                </c:pt>
                <c:pt idx="12649">
                  <c:v>36.75</c:v>
                </c:pt>
                <c:pt idx="12650">
                  <c:v>36.75</c:v>
                </c:pt>
                <c:pt idx="12651">
                  <c:v>36.75</c:v>
                </c:pt>
                <c:pt idx="12652">
                  <c:v>36.75</c:v>
                </c:pt>
                <c:pt idx="12653">
                  <c:v>36.75</c:v>
                </c:pt>
                <c:pt idx="12654">
                  <c:v>36.75</c:v>
                </c:pt>
                <c:pt idx="12655">
                  <c:v>36.75</c:v>
                </c:pt>
                <c:pt idx="12656">
                  <c:v>36.75</c:v>
                </c:pt>
                <c:pt idx="12657">
                  <c:v>36.75</c:v>
                </c:pt>
                <c:pt idx="12658">
                  <c:v>36.75</c:v>
                </c:pt>
                <c:pt idx="12659">
                  <c:v>36.75</c:v>
                </c:pt>
                <c:pt idx="12660">
                  <c:v>36.75</c:v>
                </c:pt>
                <c:pt idx="12661">
                  <c:v>36.75</c:v>
                </c:pt>
                <c:pt idx="12662">
                  <c:v>36.75</c:v>
                </c:pt>
                <c:pt idx="12663">
                  <c:v>36.75</c:v>
                </c:pt>
                <c:pt idx="12664">
                  <c:v>36.75</c:v>
                </c:pt>
                <c:pt idx="12665">
                  <c:v>36.75</c:v>
                </c:pt>
                <c:pt idx="12666">
                  <c:v>36.75</c:v>
                </c:pt>
                <c:pt idx="12667">
                  <c:v>36.75</c:v>
                </c:pt>
                <c:pt idx="12668">
                  <c:v>36.75</c:v>
                </c:pt>
                <c:pt idx="12669">
                  <c:v>36.75</c:v>
                </c:pt>
                <c:pt idx="12670">
                  <c:v>36.75</c:v>
                </c:pt>
                <c:pt idx="12671">
                  <c:v>36.75</c:v>
                </c:pt>
                <c:pt idx="12672">
                  <c:v>36.75</c:v>
                </c:pt>
                <c:pt idx="12673">
                  <c:v>36.75</c:v>
                </c:pt>
                <c:pt idx="12674">
                  <c:v>36.75</c:v>
                </c:pt>
                <c:pt idx="12675">
                  <c:v>36.75</c:v>
                </c:pt>
                <c:pt idx="12676">
                  <c:v>36.75</c:v>
                </c:pt>
                <c:pt idx="12677">
                  <c:v>36.75</c:v>
                </c:pt>
                <c:pt idx="12678">
                  <c:v>36.75</c:v>
                </c:pt>
                <c:pt idx="12679">
                  <c:v>36.75</c:v>
                </c:pt>
                <c:pt idx="12680">
                  <c:v>36.75</c:v>
                </c:pt>
                <c:pt idx="12681">
                  <c:v>36.75</c:v>
                </c:pt>
                <c:pt idx="12682">
                  <c:v>36.75</c:v>
                </c:pt>
                <c:pt idx="12683">
                  <c:v>36.75</c:v>
                </c:pt>
                <c:pt idx="12684">
                  <c:v>36.75</c:v>
                </c:pt>
                <c:pt idx="12685">
                  <c:v>36.75</c:v>
                </c:pt>
                <c:pt idx="12686">
                  <c:v>36.75</c:v>
                </c:pt>
                <c:pt idx="12687">
                  <c:v>36.75</c:v>
                </c:pt>
                <c:pt idx="12688">
                  <c:v>36.75</c:v>
                </c:pt>
                <c:pt idx="12689">
                  <c:v>36.75</c:v>
                </c:pt>
                <c:pt idx="12690">
                  <c:v>36.75</c:v>
                </c:pt>
                <c:pt idx="12691">
                  <c:v>36.75</c:v>
                </c:pt>
                <c:pt idx="12692">
                  <c:v>36.75</c:v>
                </c:pt>
                <c:pt idx="12693">
                  <c:v>36.75</c:v>
                </c:pt>
                <c:pt idx="12694">
                  <c:v>36.75</c:v>
                </c:pt>
                <c:pt idx="12695">
                  <c:v>36.75</c:v>
                </c:pt>
                <c:pt idx="12696">
                  <c:v>36.75</c:v>
                </c:pt>
                <c:pt idx="12697">
                  <c:v>36.75</c:v>
                </c:pt>
                <c:pt idx="12698">
                  <c:v>36.75</c:v>
                </c:pt>
                <c:pt idx="12699">
                  <c:v>36.75</c:v>
                </c:pt>
                <c:pt idx="12700">
                  <c:v>36.75</c:v>
                </c:pt>
                <c:pt idx="12701">
                  <c:v>36.75</c:v>
                </c:pt>
                <c:pt idx="12702">
                  <c:v>36.75</c:v>
                </c:pt>
                <c:pt idx="12703">
                  <c:v>36.75</c:v>
                </c:pt>
                <c:pt idx="12704">
                  <c:v>36.75</c:v>
                </c:pt>
                <c:pt idx="12705">
                  <c:v>36.75</c:v>
                </c:pt>
                <c:pt idx="12706">
                  <c:v>36.75</c:v>
                </c:pt>
                <c:pt idx="12707">
                  <c:v>36.75</c:v>
                </c:pt>
                <c:pt idx="12708">
                  <c:v>36.75</c:v>
                </c:pt>
                <c:pt idx="12709">
                  <c:v>36.75</c:v>
                </c:pt>
                <c:pt idx="12710">
                  <c:v>36.75</c:v>
                </c:pt>
                <c:pt idx="12711">
                  <c:v>36.75</c:v>
                </c:pt>
                <c:pt idx="12712">
                  <c:v>36.75</c:v>
                </c:pt>
                <c:pt idx="12713">
                  <c:v>36.75</c:v>
                </c:pt>
                <c:pt idx="12714">
                  <c:v>36.75</c:v>
                </c:pt>
                <c:pt idx="12715">
                  <c:v>36.75</c:v>
                </c:pt>
                <c:pt idx="12716">
                  <c:v>36.75</c:v>
                </c:pt>
                <c:pt idx="12717">
                  <c:v>36.75</c:v>
                </c:pt>
                <c:pt idx="12718">
                  <c:v>36.75</c:v>
                </c:pt>
                <c:pt idx="12719">
                  <c:v>36.75</c:v>
                </c:pt>
                <c:pt idx="12720">
                  <c:v>36.75</c:v>
                </c:pt>
                <c:pt idx="12721">
                  <c:v>36.75</c:v>
                </c:pt>
                <c:pt idx="12722">
                  <c:v>36.75</c:v>
                </c:pt>
                <c:pt idx="12723">
                  <c:v>36.75</c:v>
                </c:pt>
                <c:pt idx="12724">
                  <c:v>36.75</c:v>
                </c:pt>
                <c:pt idx="12725">
                  <c:v>36.75</c:v>
                </c:pt>
                <c:pt idx="12726">
                  <c:v>36.75</c:v>
                </c:pt>
                <c:pt idx="12727">
                  <c:v>36.75</c:v>
                </c:pt>
                <c:pt idx="12728">
                  <c:v>36.75</c:v>
                </c:pt>
                <c:pt idx="12729">
                  <c:v>36.75</c:v>
                </c:pt>
                <c:pt idx="12730">
                  <c:v>36.75</c:v>
                </c:pt>
                <c:pt idx="12731">
                  <c:v>36.75</c:v>
                </c:pt>
                <c:pt idx="12732">
                  <c:v>36.75</c:v>
                </c:pt>
                <c:pt idx="12733">
                  <c:v>36.75</c:v>
                </c:pt>
                <c:pt idx="12734">
                  <c:v>36.75</c:v>
                </c:pt>
                <c:pt idx="12735">
                  <c:v>36.75</c:v>
                </c:pt>
                <c:pt idx="12736">
                  <c:v>36.75</c:v>
                </c:pt>
                <c:pt idx="12737">
                  <c:v>36.75</c:v>
                </c:pt>
                <c:pt idx="12738">
                  <c:v>36.75</c:v>
                </c:pt>
                <c:pt idx="12739">
                  <c:v>36.75</c:v>
                </c:pt>
                <c:pt idx="12740">
                  <c:v>36.75</c:v>
                </c:pt>
                <c:pt idx="12741">
                  <c:v>36.75</c:v>
                </c:pt>
                <c:pt idx="12742">
                  <c:v>36.75</c:v>
                </c:pt>
                <c:pt idx="12743">
                  <c:v>36.75</c:v>
                </c:pt>
                <c:pt idx="12744">
                  <c:v>36.75</c:v>
                </c:pt>
                <c:pt idx="12745">
                  <c:v>36.75</c:v>
                </c:pt>
                <c:pt idx="12746">
                  <c:v>36.75</c:v>
                </c:pt>
                <c:pt idx="12747">
                  <c:v>36.75</c:v>
                </c:pt>
                <c:pt idx="12748">
                  <c:v>36.75</c:v>
                </c:pt>
                <c:pt idx="12749">
                  <c:v>36.75</c:v>
                </c:pt>
                <c:pt idx="12750">
                  <c:v>36.75</c:v>
                </c:pt>
                <c:pt idx="12751">
                  <c:v>36.75</c:v>
                </c:pt>
                <c:pt idx="12752">
                  <c:v>36.75</c:v>
                </c:pt>
                <c:pt idx="12753">
                  <c:v>36.75</c:v>
                </c:pt>
                <c:pt idx="12754">
                  <c:v>36.75</c:v>
                </c:pt>
                <c:pt idx="12755">
                  <c:v>36.75</c:v>
                </c:pt>
                <c:pt idx="12756">
                  <c:v>36.75</c:v>
                </c:pt>
                <c:pt idx="12757">
                  <c:v>36.75</c:v>
                </c:pt>
                <c:pt idx="12758">
                  <c:v>36.75</c:v>
                </c:pt>
                <c:pt idx="12759">
                  <c:v>36.75</c:v>
                </c:pt>
                <c:pt idx="12760">
                  <c:v>36.75</c:v>
                </c:pt>
                <c:pt idx="12761">
                  <c:v>36.75</c:v>
                </c:pt>
                <c:pt idx="12762">
                  <c:v>36.75</c:v>
                </c:pt>
                <c:pt idx="12763">
                  <c:v>36.75</c:v>
                </c:pt>
                <c:pt idx="12764">
                  <c:v>36.75</c:v>
                </c:pt>
                <c:pt idx="12765">
                  <c:v>36.75</c:v>
                </c:pt>
                <c:pt idx="12766">
                  <c:v>36.75</c:v>
                </c:pt>
                <c:pt idx="12767">
                  <c:v>36.75</c:v>
                </c:pt>
                <c:pt idx="12768">
                  <c:v>36.75</c:v>
                </c:pt>
                <c:pt idx="12769">
                  <c:v>36.75</c:v>
                </c:pt>
                <c:pt idx="12770">
                  <c:v>36.75</c:v>
                </c:pt>
                <c:pt idx="12771">
                  <c:v>36.75</c:v>
                </c:pt>
                <c:pt idx="12772">
                  <c:v>36.75</c:v>
                </c:pt>
                <c:pt idx="12773">
                  <c:v>36.75</c:v>
                </c:pt>
                <c:pt idx="12774">
                  <c:v>36.75</c:v>
                </c:pt>
                <c:pt idx="12775">
                  <c:v>36.75</c:v>
                </c:pt>
                <c:pt idx="12776">
                  <c:v>36.75</c:v>
                </c:pt>
                <c:pt idx="12777">
                  <c:v>36.75</c:v>
                </c:pt>
                <c:pt idx="12778">
                  <c:v>36.75</c:v>
                </c:pt>
                <c:pt idx="12779">
                  <c:v>36.75</c:v>
                </c:pt>
                <c:pt idx="12780">
                  <c:v>36.75</c:v>
                </c:pt>
                <c:pt idx="12781">
                  <c:v>36.75</c:v>
                </c:pt>
                <c:pt idx="12782">
                  <c:v>36.75</c:v>
                </c:pt>
                <c:pt idx="12783">
                  <c:v>36.75</c:v>
                </c:pt>
                <c:pt idx="12784">
                  <c:v>36.75</c:v>
                </c:pt>
                <c:pt idx="12785">
                  <c:v>36.75</c:v>
                </c:pt>
                <c:pt idx="12786">
                  <c:v>36.75</c:v>
                </c:pt>
                <c:pt idx="12787">
                  <c:v>36.75</c:v>
                </c:pt>
                <c:pt idx="12788">
                  <c:v>36.75</c:v>
                </c:pt>
                <c:pt idx="12789">
                  <c:v>36.75</c:v>
                </c:pt>
                <c:pt idx="12790">
                  <c:v>36.75</c:v>
                </c:pt>
                <c:pt idx="12791">
                  <c:v>36.75</c:v>
                </c:pt>
                <c:pt idx="12792">
                  <c:v>36.75</c:v>
                </c:pt>
                <c:pt idx="12793">
                  <c:v>36.75</c:v>
                </c:pt>
                <c:pt idx="12794">
                  <c:v>36.75</c:v>
                </c:pt>
                <c:pt idx="12795">
                  <c:v>36.75</c:v>
                </c:pt>
                <c:pt idx="12796">
                  <c:v>36.75</c:v>
                </c:pt>
                <c:pt idx="12797">
                  <c:v>36.75</c:v>
                </c:pt>
                <c:pt idx="12798">
                  <c:v>36.75</c:v>
                </c:pt>
                <c:pt idx="12799">
                  <c:v>36.75</c:v>
                </c:pt>
                <c:pt idx="12800">
                  <c:v>36.75</c:v>
                </c:pt>
                <c:pt idx="12801">
                  <c:v>36.75</c:v>
                </c:pt>
                <c:pt idx="12802">
                  <c:v>36.75</c:v>
                </c:pt>
                <c:pt idx="12803">
                  <c:v>36.75</c:v>
                </c:pt>
                <c:pt idx="12804">
                  <c:v>36.75</c:v>
                </c:pt>
                <c:pt idx="12805">
                  <c:v>36.75</c:v>
                </c:pt>
                <c:pt idx="12806">
                  <c:v>36.75</c:v>
                </c:pt>
                <c:pt idx="12807">
                  <c:v>36.75</c:v>
                </c:pt>
                <c:pt idx="12808">
                  <c:v>36.75</c:v>
                </c:pt>
                <c:pt idx="12809">
                  <c:v>36.75</c:v>
                </c:pt>
                <c:pt idx="12810">
                  <c:v>36.75</c:v>
                </c:pt>
                <c:pt idx="12811">
                  <c:v>36.75</c:v>
                </c:pt>
                <c:pt idx="12812">
                  <c:v>36.75</c:v>
                </c:pt>
                <c:pt idx="12813">
                  <c:v>36.75</c:v>
                </c:pt>
                <c:pt idx="12814">
                  <c:v>36.75</c:v>
                </c:pt>
                <c:pt idx="12815">
                  <c:v>36.75</c:v>
                </c:pt>
                <c:pt idx="12816">
                  <c:v>36.75</c:v>
                </c:pt>
                <c:pt idx="12817">
                  <c:v>36.75</c:v>
                </c:pt>
                <c:pt idx="12818">
                  <c:v>36.75</c:v>
                </c:pt>
                <c:pt idx="12819">
                  <c:v>36.75</c:v>
                </c:pt>
                <c:pt idx="12820">
                  <c:v>36.75</c:v>
                </c:pt>
                <c:pt idx="12821">
                  <c:v>36.75</c:v>
                </c:pt>
                <c:pt idx="12822">
                  <c:v>36.75</c:v>
                </c:pt>
                <c:pt idx="12823">
                  <c:v>36.75</c:v>
                </c:pt>
                <c:pt idx="12824">
                  <c:v>36.75</c:v>
                </c:pt>
                <c:pt idx="12825">
                  <c:v>36.75</c:v>
                </c:pt>
                <c:pt idx="12826">
                  <c:v>36.75</c:v>
                </c:pt>
                <c:pt idx="12827">
                  <c:v>36.75</c:v>
                </c:pt>
                <c:pt idx="12828">
                  <c:v>36.75</c:v>
                </c:pt>
                <c:pt idx="12829">
                  <c:v>36.75</c:v>
                </c:pt>
                <c:pt idx="12830">
                  <c:v>36.75</c:v>
                </c:pt>
                <c:pt idx="12831">
                  <c:v>36.75</c:v>
                </c:pt>
                <c:pt idx="12832">
                  <c:v>36.75</c:v>
                </c:pt>
                <c:pt idx="12833">
                  <c:v>36.75</c:v>
                </c:pt>
                <c:pt idx="12834">
                  <c:v>36.75</c:v>
                </c:pt>
                <c:pt idx="12835">
                  <c:v>36.75</c:v>
                </c:pt>
                <c:pt idx="12836">
                  <c:v>36.75</c:v>
                </c:pt>
                <c:pt idx="12837">
                  <c:v>36.75</c:v>
                </c:pt>
                <c:pt idx="12838">
                  <c:v>36.75</c:v>
                </c:pt>
                <c:pt idx="12839">
                  <c:v>36.75</c:v>
                </c:pt>
                <c:pt idx="12840">
                  <c:v>36.75</c:v>
                </c:pt>
                <c:pt idx="12841">
                  <c:v>36.75</c:v>
                </c:pt>
                <c:pt idx="12842">
                  <c:v>36.75</c:v>
                </c:pt>
                <c:pt idx="12843">
                  <c:v>36.75</c:v>
                </c:pt>
                <c:pt idx="12844">
                  <c:v>36.75</c:v>
                </c:pt>
                <c:pt idx="12845">
                  <c:v>36.75</c:v>
                </c:pt>
                <c:pt idx="12846">
                  <c:v>36.75</c:v>
                </c:pt>
                <c:pt idx="12847">
                  <c:v>36.75</c:v>
                </c:pt>
                <c:pt idx="12848">
                  <c:v>36.75</c:v>
                </c:pt>
                <c:pt idx="12849">
                  <c:v>36.75</c:v>
                </c:pt>
                <c:pt idx="12850">
                  <c:v>36.75</c:v>
                </c:pt>
                <c:pt idx="12851">
                  <c:v>36.75</c:v>
                </c:pt>
                <c:pt idx="12852">
                  <c:v>36.75</c:v>
                </c:pt>
                <c:pt idx="12853">
                  <c:v>36.75</c:v>
                </c:pt>
                <c:pt idx="12854">
                  <c:v>36.75</c:v>
                </c:pt>
                <c:pt idx="12855">
                  <c:v>36.75</c:v>
                </c:pt>
                <c:pt idx="12856">
                  <c:v>36.75</c:v>
                </c:pt>
                <c:pt idx="12857">
                  <c:v>36.75</c:v>
                </c:pt>
                <c:pt idx="12858">
                  <c:v>36.75</c:v>
                </c:pt>
                <c:pt idx="12859">
                  <c:v>36.75</c:v>
                </c:pt>
                <c:pt idx="12860">
                  <c:v>36.75</c:v>
                </c:pt>
                <c:pt idx="12861">
                  <c:v>36.75</c:v>
                </c:pt>
                <c:pt idx="12862">
                  <c:v>36.75</c:v>
                </c:pt>
                <c:pt idx="12863">
                  <c:v>36.75</c:v>
                </c:pt>
                <c:pt idx="12864">
                  <c:v>36.75</c:v>
                </c:pt>
                <c:pt idx="12865">
                  <c:v>36.75</c:v>
                </c:pt>
                <c:pt idx="12866">
                  <c:v>36.75</c:v>
                </c:pt>
                <c:pt idx="12867">
                  <c:v>36.75</c:v>
                </c:pt>
                <c:pt idx="12868">
                  <c:v>36.75</c:v>
                </c:pt>
                <c:pt idx="12869">
                  <c:v>36.75</c:v>
                </c:pt>
                <c:pt idx="12870">
                  <c:v>36.75</c:v>
                </c:pt>
                <c:pt idx="12871">
                  <c:v>36.75</c:v>
                </c:pt>
                <c:pt idx="12872">
                  <c:v>36.75</c:v>
                </c:pt>
                <c:pt idx="12873">
                  <c:v>36.75</c:v>
                </c:pt>
                <c:pt idx="12874">
                  <c:v>36.75</c:v>
                </c:pt>
                <c:pt idx="12875">
                  <c:v>36.75</c:v>
                </c:pt>
                <c:pt idx="12876">
                  <c:v>36.75</c:v>
                </c:pt>
                <c:pt idx="12877">
                  <c:v>36.75</c:v>
                </c:pt>
                <c:pt idx="12878">
                  <c:v>36.75</c:v>
                </c:pt>
                <c:pt idx="12879">
                  <c:v>36.75</c:v>
                </c:pt>
                <c:pt idx="12880">
                  <c:v>36.75</c:v>
                </c:pt>
                <c:pt idx="12881">
                  <c:v>36.75</c:v>
                </c:pt>
                <c:pt idx="12882">
                  <c:v>36.75</c:v>
                </c:pt>
                <c:pt idx="12883">
                  <c:v>36.75</c:v>
                </c:pt>
                <c:pt idx="12884">
                  <c:v>36.75</c:v>
                </c:pt>
                <c:pt idx="12885">
                  <c:v>36.75</c:v>
                </c:pt>
                <c:pt idx="12886">
                  <c:v>36.75</c:v>
                </c:pt>
                <c:pt idx="12887">
                  <c:v>36.75</c:v>
                </c:pt>
                <c:pt idx="12888">
                  <c:v>36.75</c:v>
                </c:pt>
                <c:pt idx="12889">
                  <c:v>36.75</c:v>
                </c:pt>
                <c:pt idx="12890">
                  <c:v>36.75</c:v>
                </c:pt>
                <c:pt idx="12891">
                  <c:v>36.75</c:v>
                </c:pt>
                <c:pt idx="12892">
                  <c:v>36.75</c:v>
                </c:pt>
                <c:pt idx="12893">
                  <c:v>36.75</c:v>
                </c:pt>
                <c:pt idx="12894">
                  <c:v>36.75</c:v>
                </c:pt>
                <c:pt idx="12895">
                  <c:v>36.75</c:v>
                </c:pt>
                <c:pt idx="12896">
                  <c:v>36.75</c:v>
                </c:pt>
                <c:pt idx="12897">
                  <c:v>36.75</c:v>
                </c:pt>
                <c:pt idx="12898">
                  <c:v>36.75</c:v>
                </c:pt>
                <c:pt idx="12899">
                  <c:v>36.75</c:v>
                </c:pt>
                <c:pt idx="12900">
                  <c:v>36.75</c:v>
                </c:pt>
                <c:pt idx="12901">
                  <c:v>36.75</c:v>
                </c:pt>
                <c:pt idx="12902">
                  <c:v>36.75</c:v>
                </c:pt>
                <c:pt idx="12903">
                  <c:v>36.75</c:v>
                </c:pt>
                <c:pt idx="12904">
                  <c:v>36.75</c:v>
                </c:pt>
                <c:pt idx="12905">
                  <c:v>36.75</c:v>
                </c:pt>
                <c:pt idx="12906">
                  <c:v>36.75</c:v>
                </c:pt>
                <c:pt idx="12907">
                  <c:v>36.75</c:v>
                </c:pt>
                <c:pt idx="12908">
                  <c:v>36.75</c:v>
                </c:pt>
                <c:pt idx="12909">
                  <c:v>36.75</c:v>
                </c:pt>
                <c:pt idx="12910">
                  <c:v>36.75</c:v>
                </c:pt>
                <c:pt idx="12911">
                  <c:v>36.75</c:v>
                </c:pt>
                <c:pt idx="12912">
                  <c:v>36.75</c:v>
                </c:pt>
                <c:pt idx="12913">
                  <c:v>36.75</c:v>
                </c:pt>
                <c:pt idx="12914">
                  <c:v>36.75</c:v>
                </c:pt>
                <c:pt idx="12915">
                  <c:v>36.75</c:v>
                </c:pt>
                <c:pt idx="12916">
                  <c:v>36.75</c:v>
                </c:pt>
                <c:pt idx="12917">
                  <c:v>36.75</c:v>
                </c:pt>
                <c:pt idx="12918">
                  <c:v>36.75</c:v>
                </c:pt>
                <c:pt idx="12919">
                  <c:v>36.75</c:v>
                </c:pt>
                <c:pt idx="12920">
                  <c:v>36.75</c:v>
                </c:pt>
                <c:pt idx="12921">
                  <c:v>36.75</c:v>
                </c:pt>
                <c:pt idx="12922">
                  <c:v>36.75</c:v>
                </c:pt>
                <c:pt idx="12923">
                  <c:v>36.75</c:v>
                </c:pt>
                <c:pt idx="12924">
                  <c:v>36.75</c:v>
                </c:pt>
                <c:pt idx="12925">
                  <c:v>36.75</c:v>
                </c:pt>
                <c:pt idx="12926">
                  <c:v>36.75</c:v>
                </c:pt>
                <c:pt idx="12927">
                  <c:v>36.75</c:v>
                </c:pt>
                <c:pt idx="12928">
                  <c:v>36.75</c:v>
                </c:pt>
                <c:pt idx="12929">
                  <c:v>36.75</c:v>
                </c:pt>
                <c:pt idx="12930">
                  <c:v>36.75</c:v>
                </c:pt>
                <c:pt idx="12931">
                  <c:v>36.75</c:v>
                </c:pt>
                <c:pt idx="12932">
                  <c:v>36.75</c:v>
                </c:pt>
                <c:pt idx="12933">
                  <c:v>36.75</c:v>
                </c:pt>
                <c:pt idx="12934">
                  <c:v>36.75</c:v>
                </c:pt>
                <c:pt idx="12935">
                  <c:v>36.75</c:v>
                </c:pt>
                <c:pt idx="12936">
                  <c:v>36.75</c:v>
                </c:pt>
                <c:pt idx="12937">
                  <c:v>36.75</c:v>
                </c:pt>
                <c:pt idx="12938">
                  <c:v>36.75</c:v>
                </c:pt>
                <c:pt idx="12939">
                  <c:v>36.75</c:v>
                </c:pt>
                <c:pt idx="12940">
                  <c:v>36.75</c:v>
                </c:pt>
                <c:pt idx="12941">
                  <c:v>36.75</c:v>
                </c:pt>
                <c:pt idx="12942">
                  <c:v>36.75</c:v>
                </c:pt>
                <c:pt idx="12943">
                  <c:v>36.75</c:v>
                </c:pt>
                <c:pt idx="12944">
                  <c:v>36.75</c:v>
                </c:pt>
                <c:pt idx="12945">
                  <c:v>36.75</c:v>
                </c:pt>
                <c:pt idx="12946">
                  <c:v>36.75</c:v>
                </c:pt>
                <c:pt idx="12947">
                  <c:v>36.75</c:v>
                </c:pt>
                <c:pt idx="12948">
                  <c:v>36.75</c:v>
                </c:pt>
                <c:pt idx="12949">
                  <c:v>36.75</c:v>
                </c:pt>
                <c:pt idx="12950">
                  <c:v>36.75</c:v>
                </c:pt>
                <c:pt idx="12951">
                  <c:v>36.75</c:v>
                </c:pt>
                <c:pt idx="12952">
                  <c:v>36.75</c:v>
                </c:pt>
                <c:pt idx="12953">
                  <c:v>36.75</c:v>
                </c:pt>
                <c:pt idx="12954">
                  <c:v>36.75</c:v>
                </c:pt>
                <c:pt idx="12955">
                  <c:v>36.75</c:v>
                </c:pt>
                <c:pt idx="12956">
                  <c:v>36.75</c:v>
                </c:pt>
                <c:pt idx="12957">
                  <c:v>36.75</c:v>
                </c:pt>
                <c:pt idx="12958">
                  <c:v>36.75</c:v>
                </c:pt>
                <c:pt idx="12959">
                  <c:v>36.75</c:v>
                </c:pt>
                <c:pt idx="12960">
                  <c:v>36.75</c:v>
                </c:pt>
                <c:pt idx="12961">
                  <c:v>36.75</c:v>
                </c:pt>
                <c:pt idx="12962">
                  <c:v>36.75</c:v>
                </c:pt>
                <c:pt idx="12963">
                  <c:v>36.75</c:v>
                </c:pt>
                <c:pt idx="12964">
                  <c:v>36.75</c:v>
                </c:pt>
                <c:pt idx="12965">
                  <c:v>36.75</c:v>
                </c:pt>
                <c:pt idx="12966">
                  <c:v>36.75</c:v>
                </c:pt>
                <c:pt idx="12967">
                  <c:v>36.75</c:v>
                </c:pt>
                <c:pt idx="12968">
                  <c:v>36.75</c:v>
                </c:pt>
                <c:pt idx="12969">
                  <c:v>36.75</c:v>
                </c:pt>
                <c:pt idx="12970">
                  <c:v>36.75</c:v>
                </c:pt>
                <c:pt idx="12971">
                  <c:v>36.75</c:v>
                </c:pt>
                <c:pt idx="12972">
                  <c:v>36.75</c:v>
                </c:pt>
                <c:pt idx="12973">
                  <c:v>36.75</c:v>
                </c:pt>
                <c:pt idx="12974">
                  <c:v>36.75</c:v>
                </c:pt>
                <c:pt idx="12975">
                  <c:v>36.75</c:v>
                </c:pt>
                <c:pt idx="12976">
                  <c:v>36.75</c:v>
                </c:pt>
                <c:pt idx="12977">
                  <c:v>36.75</c:v>
                </c:pt>
                <c:pt idx="12978">
                  <c:v>36.75</c:v>
                </c:pt>
                <c:pt idx="12979">
                  <c:v>36.75</c:v>
                </c:pt>
                <c:pt idx="12980">
                  <c:v>36.75</c:v>
                </c:pt>
                <c:pt idx="12981">
                  <c:v>36.75</c:v>
                </c:pt>
                <c:pt idx="12982">
                  <c:v>36.75</c:v>
                </c:pt>
                <c:pt idx="12983">
                  <c:v>36.75</c:v>
                </c:pt>
                <c:pt idx="12984">
                  <c:v>36.75</c:v>
                </c:pt>
                <c:pt idx="12985">
                  <c:v>36.75</c:v>
                </c:pt>
                <c:pt idx="12986">
                  <c:v>36.75</c:v>
                </c:pt>
                <c:pt idx="12987">
                  <c:v>36.75</c:v>
                </c:pt>
                <c:pt idx="12988">
                  <c:v>36.75</c:v>
                </c:pt>
                <c:pt idx="12989">
                  <c:v>36.75</c:v>
                </c:pt>
                <c:pt idx="12990">
                  <c:v>36.75</c:v>
                </c:pt>
                <c:pt idx="12991">
                  <c:v>36.75</c:v>
                </c:pt>
                <c:pt idx="12992">
                  <c:v>36.75</c:v>
                </c:pt>
                <c:pt idx="12993">
                  <c:v>36.75</c:v>
                </c:pt>
                <c:pt idx="12994">
                  <c:v>36.75</c:v>
                </c:pt>
                <c:pt idx="12995">
                  <c:v>36.75</c:v>
                </c:pt>
                <c:pt idx="12996">
                  <c:v>36.75</c:v>
                </c:pt>
                <c:pt idx="12997">
                  <c:v>36.75</c:v>
                </c:pt>
                <c:pt idx="12998">
                  <c:v>36.75</c:v>
                </c:pt>
                <c:pt idx="12999">
                  <c:v>36.75</c:v>
                </c:pt>
                <c:pt idx="13000">
                  <c:v>36.75</c:v>
                </c:pt>
                <c:pt idx="13001">
                  <c:v>36.75</c:v>
                </c:pt>
                <c:pt idx="13002">
                  <c:v>36.75</c:v>
                </c:pt>
                <c:pt idx="13003">
                  <c:v>36.75</c:v>
                </c:pt>
                <c:pt idx="13004">
                  <c:v>36.75</c:v>
                </c:pt>
                <c:pt idx="13005">
                  <c:v>36.75</c:v>
                </c:pt>
                <c:pt idx="13006">
                  <c:v>36.75</c:v>
                </c:pt>
                <c:pt idx="13007">
                  <c:v>36.75</c:v>
                </c:pt>
                <c:pt idx="13008">
                  <c:v>36.75</c:v>
                </c:pt>
                <c:pt idx="13009">
                  <c:v>36.75</c:v>
                </c:pt>
                <c:pt idx="13010">
                  <c:v>36.75</c:v>
                </c:pt>
                <c:pt idx="13011">
                  <c:v>36.75</c:v>
                </c:pt>
                <c:pt idx="13012">
                  <c:v>36.75</c:v>
                </c:pt>
                <c:pt idx="13013">
                  <c:v>36.75</c:v>
                </c:pt>
                <c:pt idx="13014">
                  <c:v>36.75</c:v>
                </c:pt>
                <c:pt idx="13015">
                  <c:v>36.75</c:v>
                </c:pt>
                <c:pt idx="13016">
                  <c:v>36.75</c:v>
                </c:pt>
                <c:pt idx="13017">
                  <c:v>36.75</c:v>
                </c:pt>
                <c:pt idx="13018">
                  <c:v>36.75</c:v>
                </c:pt>
                <c:pt idx="13019">
                  <c:v>36.75</c:v>
                </c:pt>
                <c:pt idx="13020">
                  <c:v>36.75</c:v>
                </c:pt>
                <c:pt idx="13021">
                  <c:v>36.75</c:v>
                </c:pt>
                <c:pt idx="13022">
                  <c:v>36.75</c:v>
                </c:pt>
                <c:pt idx="13023">
                  <c:v>36.75</c:v>
                </c:pt>
                <c:pt idx="13024">
                  <c:v>36.75</c:v>
                </c:pt>
                <c:pt idx="13025">
                  <c:v>36.75</c:v>
                </c:pt>
                <c:pt idx="13026">
                  <c:v>36.75</c:v>
                </c:pt>
                <c:pt idx="13027">
                  <c:v>36.75</c:v>
                </c:pt>
                <c:pt idx="13028">
                  <c:v>36.75</c:v>
                </c:pt>
                <c:pt idx="13029">
                  <c:v>36.75</c:v>
                </c:pt>
                <c:pt idx="13030">
                  <c:v>36.75</c:v>
                </c:pt>
                <c:pt idx="13031">
                  <c:v>36.75</c:v>
                </c:pt>
                <c:pt idx="13032">
                  <c:v>36.75</c:v>
                </c:pt>
                <c:pt idx="13033">
                  <c:v>36.75</c:v>
                </c:pt>
                <c:pt idx="13034">
                  <c:v>36.75</c:v>
                </c:pt>
                <c:pt idx="13035">
                  <c:v>36.75</c:v>
                </c:pt>
                <c:pt idx="13036">
                  <c:v>36.75</c:v>
                </c:pt>
                <c:pt idx="13037">
                  <c:v>36.75</c:v>
                </c:pt>
                <c:pt idx="13038">
                  <c:v>36.75</c:v>
                </c:pt>
                <c:pt idx="13039">
                  <c:v>36.75</c:v>
                </c:pt>
                <c:pt idx="13040">
                  <c:v>36.75</c:v>
                </c:pt>
                <c:pt idx="13041">
                  <c:v>36.75</c:v>
                </c:pt>
                <c:pt idx="13042">
                  <c:v>36.75</c:v>
                </c:pt>
                <c:pt idx="13043">
                  <c:v>36.75</c:v>
                </c:pt>
                <c:pt idx="13044">
                  <c:v>36.75</c:v>
                </c:pt>
                <c:pt idx="13045">
                  <c:v>36.75</c:v>
                </c:pt>
                <c:pt idx="13046">
                  <c:v>36.75</c:v>
                </c:pt>
                <c:pt idx="13047">
                  <c:v>36.75</c:v>
                </c:pt>
                <c:pt idx="13048">
                  <c:v>36.75</c:v>
                </c:pt>
                <c:pt idx="13049">
                  <c:v>36.75</c:v>
                </c:pt>
                <c:pt idx="13050">
                  <c:v>36.75</c:v>
                </c:pt>
                <c:pt idx="13051">
                  <c:v>36.75</c:v>
                </c:pt>
                <c:pt idx="13052">
                  <c:v>36.75</c:v>
                </c:pt>
                <c:pt idx="13053">
                  <c:v>36.75</c:v>
                </c:pt>
                <c:pt idx="13054">
                  <c:v>36.75</c:v>
                </c:pt>
                <c:pt idx="13055">
                  <c:v>36.75</c:v>
                </c:pt>
                <c:pt idx="13056">
                  <c:v>36.75</c:v>
                </c:pt>
                <c:pt idx="13057">
                  <c:v>36.75</c:v>
                </c:pt>
                <c:pt idx="13058">
                  <c:v>36.75</c:v>
                </c:pt>
                <c:pt idx="13059">
                  <c:v>36.75</c:v>
                </c:pt>
                <c:pt idx="13060">
                  <c:v>36.75</c:v>
                </c:pt>
                <c:pt idx="13061">
                  <c:v>36.75</c:v>
                </c:pt>
                <c:pt idx="13062">
                  <c:v>36.75</c:v>
                </c:pt>
                <c:pt idx="13063">
                  <c:v>36.75</c:v>
                </c:pt>
                <c:pt idx="13064">
                  <c:v>36.75</c:v>
                </c:pt>
                <c:pt idx="13065">
                  <c:v>36.75</c:v>
                </c:pt>
                <c:pt idx="13066">
                  <c:v>36.75</c:v>
                </c:pt>
                <c:pt idx="13067">
                  <c:v>36.75</c:v>
                </c:pt>
                <c:pt idx="13068">
                  <c:v>36.75</c:v>
                </c:pt>
                <c:pt idx="13069">
                  <c:v>36.75</c:v>
                </c:pt>
                <c:pt idx="13070">
                  <c:v>36.75</c:v>
                </c:pt>
                <c:pt idx="13071">
                  <c:v>36.75</c:v>
                </c:pt>
                <c:pt idx="13072">
                  <c:v>36.75</c:v>
                </c:pt>
                <c:pt idx="13073">
                  <c:v>36.75</c:v>
                </c:pt>
                <c:pt idx="13074">
                  <c:v>36.75</c:v>
                </c:pt>
                <c:pt idx="13075">
                  <c:v>36.75</c:v>
                </c:pt>
                <c:pt idx="13076">
                  <c:v>36.75</c:v>
                </c:pt>
                <c:pt idx="13077">
                  <c:v>36.75</c:v>
                </c:pt>
                <c:pt idx="13078">
                  <c:v>36.75</c:v>
                </c:pt>
                <c:pt idx="13079">
                  <c:v>36.75</c:v>
                </c:pt>
                <c:pt idx="13080">
                  <c:v>36.75</c:v>
                </c:pt>
                <c:pt idx="13081">
                  <c:v>36.75</c:v>
                </c:pt>
                <c:pt idx="13082">
                  <c:v>36.75</c:v>
                </c:pt>
                <c:pt idx="13083">
                  <c:v>36.75</c:v>
                </c:pt>
                <c:pt idx="13084">
                  <c:v>36.75</c:v>
                </c:pt>
                <c:pt idx="13085">
                  <c:v>36.75</c:v>
                </c:pt>
                <c:pt idx="13086">
                  <c:v>36.75</c:v>
                </c:pt>
                <c:pt idx="13087">
                  <c:v>36.75</c:v>
                </c:pt>
                <c:pt idx="13088">
                  <c:v>36.75</c:v>
                </c:pt>
                <c:pt idx="13089">
                  <c:v>36.75</c:v>
                </c:pt>
                <c:pt idx="13090">
                  <c:v>36.75</c:v>
                </c:pt>
                <c:pt idx="13091">
                  <c:v>36.75</c:v>
                </c:pt>
                <c:pt idx="13092">
                  <c:v>36.75</c:v>
                </c:pt>
                <c:pt idx="13093">
                  <c:v>36.75</c:v>
                </c:pt>
                <c:pt idx="13094">
                  <c:v>36.75</c:v>
                </c:pt>
                <c:pt idx="13095">
                  <c:v>36.75</c:v>
                </c:pt>
                <c:pt idx="13096">
                  <c:v>36.75</c:v>
                </c:pt>
                <c:pt idx="13097">
                  <c:v>36.75</c:v>
                </c:pt>
                <c:pt idx="13098">
                  <c:v>36.75</c:v>
                </c:pt>
                <c:pt idx="13099">
                  <c:v>36.75</c:v>
                </c:pt>
                <c:pt idx="13100">
                  <c:v>36.75</c:v>
                </c:pt>
                <c:pt idx="13101">
                  <c:v>36.75</c:v>
                </c:pt>
                <c:pt idx="13102">
                  <c:v>36.75</c:v>
                </c:pt>
                <c:pt idx="13103">
                  <c:v>36.75</c:v>
                </c:pt>
                <c:pt idx="13104">
                  <c:v>36.75</c:v>
                </c:pt>
                <c:pt idx="13105">
                  <c:v>36.75</c:v>
                </c:pt>
                <c:pt idx="13106">
                  <c:v>36.75</c:v>
                </c:pt>
                <c:pt idx="13107">
                  <c:v>36.75</c:v>
                </c:pt>
                <c:pt idx="13108">
                  <c:v>36.75</c:v>
                </c:pt>
                <c:pt idx="13109">
                  <c:v>36.75</c:v>
                </c:pt>
                <c:pt idx="13110">
                  <c:v>36.75</c:v>
                </c:pt>
                <c:pt idx="13111">
                  <c:v>36.75</c:v>
                </c:pt>
                <c:pt idx="13112">
                  <c:v>36.75</c:v>
                </c:pt>
                <c:pt idx="13113">
                  <c:v>36.75</c:v>
                </c:pt>
                <c:pt idx="13114">
                  <c:v>36.75</c:v>
                </c:pt>
                <c:pt idx="13115">
                  <c:v>36.75</c:v>
                </c:pt>
                <c:pt idx="13116">
                  <c:v>36.75</c:v>
                </c:pt>
                <c:pt idx="13117">
                  <c:v>36.75</c:v>
                </c:pt>
                <c:pt idx="13118">
                  <c:v>36.75</c:v>
                </c:pt>
                <c:pt idx="13119">
                  <c:v>36.75</c:v>
                </c:pt>
                <c:pt idx="13120">
                  <c:v>36.75</c:v>
                </c:pt>
                <c:pt idx="13121">
                  <c:v>36.75</c:v>
                </c:pt>
                <c:pt idx="13122">
                  <c:v>36.75</c:v>
                </c:pt>
                <c:pt idx="13123">
                  <c:v>36.75</c:v>
                </c:pt>
                <c:pt idx="13124">
                  <c:v>36.75</c:v>
                </c:pt>
                <c:pt idx="13125">
                  <c:v>36.75</c:v>
                </c:pt>
                <c:pt idx="13126">
                  <c:v>36.75</c:v>
                </c:pt>
                <c:pt idx="13127">
                  <c:v>36.75</c:v>
                </c:pt>
                <c:pt idx="13128">
                  <c:v>36.75</c:v>
                </c:pt>
                <c:pt idx="13129">
                  <c:v>36.75</c:v>
                </c:pt>
                <c:pt idx="13130">
                  <c:v>36.75</c:v>
                </c:pt>
                <c:pt idx="13131">
                  <c:v>36.75</c:v>
                </c:pt>
                <c:pt idx="13132">
                  <c:v>36.75</c:v>
                </c:pt>
                <c:pt idx="13133">
                  <c:v>36.75</c:v>
                </c:pt>
                <c:pt idx="13134">
                  <c:v>36.75</c:v>
                </c:pt>
                <c:pt idx="13135">
                  <c:v>36.75</c:v>
                </c:pt>
                <c:pt idx="13136">
                  <c:v>36.75</c:v>
                </c:pt>
                <c:pt idx="13137">
                  <c:v>36.75</c:v>
                </c:pt>
                <c:pt idx="13138">
                  <c:v>36.75</c:v>
                </c:pt>
                <c:pt idx="13139">
                  <c:v>36.75</c:v>
                </c:pt>
                <c:pt idx="13140">
                  <c:v>36.75</c:v>
                </c:pt>
                <c:pt idx="13141">
                  <c:v>36.75</c:v>
                </c:pt>
                <c:pt idx="13142">
                  <c:v>36.75</c:v>
                </c:pt>
                <c:pt idx="13143">
                  <c:v>36.75</c:v>
                </c:pt>
                <c:pt idx="13144">
                  <c:v>36.75</c:v>
                </c:pt>
                <c:pt idx="13145">
                  <c:v>36.75</c:v>
                </c:pt>
                <c:pt idx="13146">
                  <c:v>36.75</c:v>
                </c:pt>
                <c:pt idx="13147">
                  <c:v>36.75</c:v>
                </c:pt>
                <c:pt idx="13148">
                  <c:v>36.75</c:v>
                </c:pt>
                <c:pt idx="13149">
                  <c:v>36.75</c:v>
                </c:pt>
                <c:pt idx="13150">
                  <c:v>36.75</c:v>
                </c:pt>
                <c:pt idx="13151">
                  <c:v>36.75</c:v>
                </c:pt>
                <c:pt idx="13152">
                  <c:v>36.75</c:v>
                </c:pt>
                <c:pt idx="13153">
                  <c:v>36.75</c:v>
                </c:pt>
                <c:pt idx="13154">
                  <c:v>36.75</c:v>
                </c:pt>
                <c:pt idx="13155">
                  <c:v>36.75</c:v>
                </c:pt>
                <c:pt idx="13156">
                  <c:v>36.75</c:v>
                </c:pt>
                <c:pt idx="13157">
                  <c:v>36.75</c:v>
                </c:pt>
                <c:pt idx="13158">
                  <c:v>36.75</c:v>
                </c:pt>
                <c:pt idx="13159">
                  <c:v>36.75</c:v>
                </c:pt>
                <c:pt idx="13160">
                  <c:v>36.75</c:v>
                </c:pt>
                <c:pt idx="13161">
                  <c:v>36.75</c:v>
                </c:pt>
                <c:pt idx="13162">
                  <c:v>36.75</c:v>
                </c:pt>
                <c:pt idx="13163">
                  <c:v>36.75</c:v>
                </c:pt>
                <c:pt idx="13164">
                  <c:v>36.75</c:v>
                </c:pt>
                <c:pt idx="13165">
                  <c:v>36.75</c:v>
                </c:pt>
                <c:pt idx="13166">
                  <c:v>36.75</c:v>
                </c:pt>
                <c:pt idx="13167">
                  <c:v>36.75</c:v>
                </c:pt>
                <c:pt idx="13168">
                  <c:v>36.75</c:v>
                </c:pt>
                <c:pt idx="13169">
                  <c:v>36.75</c:v>
                </c:pt>
                <c:pt idx="13170">
                  <c:v>36.75</c:v>
                </c:pt>
                <c:pt idx="13171">
                  <c:v>36.75</c:v>
                </c:pt>
                <c:pt idx="13172">
                  <c:v>36.75</c:v>
                </c:pt>
                <c:pt idx="13173">
                  <c:v>36.75</c:v>
                </c:pt>
                <c:pt idx="13174">
                  <c:v>36.75</c:v>
                </c:pt>
                <c:pt idx="13175">
                  <c:v>36.75</c:v>
                </c:pt>
                <c:pt idx="13176">
                  <c:v>36.75</c:v>
                </c:pt>
                <c:pt idx="13177">
                  <c:v>36.75</c:v>
                </c:pt>
                <c:pt idx="13178">
                  <c:v>36.75</c:v>
                </c:pt>
                <c:pt idx="13179">
                  <c:v>36.75</c:v>
                </c:pt>
                <c:pt idx="13180">
                  <c:v>36.75</c:v>
                </c:pt>
                <c:pt idx="13181">
                  <c:v>36.75</c:v>
                </c:pt>
                <c:pt idx="13182">
                  <c:v>36.75</c:v>
                </c:pt>
                <c:pt idx="13183">
                  <c:v>36.75</c:v>
                </c:pt>
                <c:pt idx="13184">
                  <c:v>36.75</c:v>
                </c:pt>
                <c:pt idx="13185">
                  <c:v>36.75</c:v>
                </c:pt>
                <c:pt idx="13186">
                  <c:v>36.75</c:v>
                </c:pt>
                <c:pt idx="13187">
                  <c:v>36.75</c:v>
                </c:pt>
                <c:pt idx="13188">
                  <c:v>36.75</c:v>
                </c:pt>
                <c:pt idx="13189">
                  <c:v>36.75</c:v>
                </c:pt>
                <c:pt idx="13190">
                  <c:v>36.75</c:v>
                </c:pt>
                <c:pt idx="13191">
                  <c:v>36.75</c:v>
                </c:pt>
                <c:pt idx="13192">
                  <c:v>36.75</c:v>
                </c:pt>
                <c:pt idx="13193">
                  <c:v>36.75</c:v>
                </c:pt>
                <c:pt idx="13194">
                  <c:v>36.75</c:v>
                </c:pt>
                <c:pt idx="13195">
                  <c:v>36.75</c:v>
                </c:pt>
                <c:pt idx="13196">
                  <c:v>36.75</c:v>
                </c:pt>
                <c:pt idx="13197">
                  <c:v>36.75</c:v>
                </c:pt>
                <c:pt idx="13198">
                  <c:v>36.75</c:v>
                </c:pt>
                <c:pt idx="13199">
                  <c:v>36.75</c:v>
                </c:pt>
                <c:pt idx="13200">
                  <c:v>36.75</c:v>
                </c:pt>
                <c:pt idx="13201">
                  <c:v>36.75</c:v>
                </c:pt>
                <c:pt idx="13202">
                  <c:v>36.75</c:v>
                </c:pt>
                <c:pt idx="13203">
                  <c:v>36.75</c:v>
                </c:pt>
                <c:pt idx="13204">
                  <c:v>36.75</c:v>
                </c:pt>
                <c:pt idx="13205">
                  <c:v>36.75</c:v>
                </c:pt>
                <c:pt idx="13206">
                  <c:v>36.75</c:v>
                </c:pt>
                <c:pt idx="13207">
                  <c:v>36.75</c:v>
                </c:pt>
                <c:pt idx="13208">
                  <c:v>36.75</c:v>
                </c:pt>
                <c:pt idx="13209">
                  <c:v>36.75</c:v>
                </c:pt>
                <c:pt idx="13210">
                  <c:v>36.75</c:v>
                </c:pt>
                <c:pt idx="13211">
                  <c:v>36.75</c:v>
                </c:pt>
                <c:pt idx="13212">
                  <c:v>36.75</c:v>
                </c:pt>
                <c:pt idx="13213">
                  <c:v>36.75</c:v>
                </c:pt>
                <c:pt idx="13214">
                  <c:v>36.75</c:v>
                </c:pt>
                <c:pt idx="13215">
                  <c:v>36.75</c:v>
                </c:pt>
                <c:pt idx="13216">
                  <c:v>36.75</c:v>
                </c:pt>
                <c:pt idx="13217">
                  <c:v>36.75</c:v>
                </c:pt>
                <c:pt idx="13218">
                  <c:v>36.75</c:v>
                </c:pt>
                <c:pt idx="13219">
                  <c:v>36.75</c:v>
                </c:pt>
                <c:pt idx="13220">
                  <c:v>36.75</c:v>
                </c:pt>
                <c:pt idx="13221">
                  <c:v>36.75</c:v>
                </c:pt>
                <c:pt idx="13222">
                  <c:v>36.75</c:v>
                </c:pt>
                <c:pt idx="13223">
                  <c:v>36.75</c:v>
                </c:pt>
                <c:pt idx="13224">
                  <c:v>36.75</c:v>
                </c:pt>
                <c:pt idx="13225">
                  <c:v>36.75</c:v>
                </c:pt>
                <c:pt idx="13226">
                  <c:v>36.75</c:v>
                </c:pt>
                <c:pt idx="13227">
                  <c:v>36.75</c:v>
                </c:pt>
                <c:pt idx="13228">
                  <c:v>36.75</c:v>
                </c:pt>
                <c:pt idx="13229">
                  <c:v>36.75</c:v>
                </c:pt>
                <c:pt idx="13230">
                  <c:v>36.75</c:v>
                </c:pt>
                <c:pt idx="13231">
                  <c:v>36.75</c:v>
                </c:pt>
                <c:pt idx="13232">
                  <c:v>36.75</c:v>
                </c:pt>
                <c:pt idx="13233">
                  <c:v>36.75</c:v>
                </c:pt>
                <c:pt idx="13234">
                  <c:v>36.75</c:v>
                </c:pt>
                <c:pt idx="13235">
                  <c:v>36.75</c:v>
                </c:pt>
                <c:pt idx="13236">
                  <c:v>36.75</c:v>
                </c:pt>
                <c:pt idx="13237">
                  <c:v>36.75</c:v>
                </c:pt>
                <c:pt idx="13238">
                  <c:v>36.75</c:v>
                </c:pt>
                <c:pt idx="13239">
                  <c:v>36.75</c:v>
                </c:pt>
                <c:pt idx="13240">
                  <c:v>36.75</c:v>
                </c:pt>
                <c:pt idx="13241">
                  <c:v>36.75</c:v>
                </c:pt>
                <c:pt idx="13242">
                  <c:v>36.75</c:v>
                </c:pt>
                <c:pt idx="13243">
                  <c:v>36.75</c:v>
                </c:pt>
                <c:pt idx="13244">
                  <c:v>36.75</c:v>
                </c:pt>
                <c:pt idx="13245">
                  <c:v>36.75</c:v>
                </c:pt>
                <c:pt idx="13246">
                  <c:v>36.75</c:v>
                </c:pt>
                <c:pt idx="13247">
                  <c:v>36.75</c:v>
                </c:pt>
                <c:pt idx="13248">
                  <c:v>36.75</c:v>
                </c:pt>
                <c:pt idx="13249">
                  <c:v>36.75</c:v>
                </c:pt>
                <c:pt idx="13250">
                  <c:v>36.75</c:v>
                </c:pt>
                <c:pt idx="13251">
                  <c:v>36.75</c:v>
                </c:pt>
                <c:pt idx="13252">
                  <c:v>36.75</c:v>
                </c:pt>
                <c:pt idx="13253">
                  <c:v>36.75</c:v>
                </c:pt>
                <c:pt idx="13254">
                  <c:v>36.75</c:v>
                </c:pt>
                <c:pt idx="13255">
                  <c:v>36.75</c:v>
                </c:pt>
                <c:pt idx="13256">
                  <c:v>36.75</c:v>
                </c:pt>
                <c:pt idx="13257">
                  <c:v>36.75</c:v>
                </c:pt>
                <c:pt idx="13258">
                  <c:v>36.75</c:v>
                </c:pt>
                <c:pt idx="13259">
                  <c:v>36.75</c:v>
                </c:pt>
                <c:pt idx="13260">
                  <c:v>36.75</c:v>
                </c:pt>
                <c:pt idx="13261">
                  <c:v>36.75</c:v>
                </c:pt>
                <c:pt idx="13262">
                  <c:v>36.75</c:v>
                </c:pt>
                <c:pt idx="13263">
                  <c:v>36.75</c:v>
                </c:pt>
                <c:pt idx="13264">
                  <c:v>36.75</c:v>
                </c:pt>
                <c:pt idx="13265">
                  <c:v>36.75</c:v>
                </c:pt>
                <c:pt idx="13266">
                  <c:v>36.75</c:v>
                </c:pt>
                <c:pt idx="13267">
                  <c:v>36.75</c:v>
                </c:pt>
                <c:pt idx="13268">
                  <c:v>36.75</c:v>
                </c:pt>
                <c:pt idx="13269">
                  <c:v>36.75</c:v>
                </c:pt>
                <c:pt idx="13270">
                  <c:v>36.75</c:v>
                </c:pt>
                <c:pt idx="13271">
                  <c:v>36.75</c:v>
                </c:pt>
                <c:pt idx="13272">
                  <c:v>36.75</c:v>
                </c:pt>
                <c:pt idx="13273">
                  <c:v>36.75</c:v>
                </c:pt>
                <c:pt idx="13274">
                  <c:v>36.75</c:v>
                </c:pt>
                <c:pt idx="13275">
                  <c:v>36.75</c:v>
                </c:pt>
                <c:pt idx="13276">
                  <c:v>36.75</c:v>
                </c:pt>
                <c:pt idx="13277">
                  <c:v>36.75</c:v>
                </c:pt>
                <c:pt idx="13278">
                  <c:v>36.75</c:v>
                </c:pt>
                <c:pt idx="13279">
                  <c:v>36.75</c:v>
                </c:pt>
                <c:pt idx="13280">
                  <c:v>36.75</c:v>
                </c:pt>
                <c:pt idx="13281">
                  <c:v>36.75</c:v>
                </c:pt>
                <c:pt idx="13282">
                  <c:v>36.75</c:v>
                </c:pt>
                <c:pt idx="13283">
                  <c:v>36.75</c:v>
                </c:pt>
                <c:pt idx="13284">
                  <c:v>36.75</c:v>
                </c:pt>
                <c:pt idx="13285">
                  <c:v>36.75</c:v>
                </c:pt>
                <c:pt idx="13286">
                  <c:v>36.75</c:v>
                </c:pt>
                <c:pt idx="13287">
                  <c:v>36.75</c:v>
                </c:pt>
                <c:pt idx="13288">
                  <c:v>36.75</c:v>
                </c:pt>
                <c:pt idx="13289">
                  <c:v>36.75</c:v>
                </c:pt>
                <c:pt idx="13290">
                  <c:v>36.75</c:v>
                </c:pt>
                <c:pt idx="13291">
                  <c:v>36.75</c:v>
                </c:pt>
                <c:pt idx="13292">
                  <c:v>36.75</c:v>
                </c:pt>
                <c:pt idx="13293">
                  <c:v>36.75</c:v>
                </c:pt>
                <c:pt idx="13294">
                  <c:v>36.75</c:v>
                </c:pt>
                <c:pt idx="13295">
                  <c:v>36.75</c:v>
                </c:pt>
                <c:pt idx="13296">
                  <c:v>36.75</c:v>
                </c:pt>
                <c:pt idx="13297">
                  <c:v>36.75</c:v>
                </c:pt>
                <c:pt idx="13298">
                  <c:v>36.75</c:v>
                </c:pt>
                <c:pt idx="13299">
                  <c:v>36.75</c:v>
                </c:pt>
                <c:pt idx="13300">
                  <c:v>36.75</c:v>
                </c:pt>
                <c:pt idx="13301">
                  <c:v>36.75</c:v>
                </c:pt>
                <c:pt idx="13302">
                  <c:v>36.75</c:v>
                </c:pt>
                <c:pt idx="13303">
                  <c:v>36.75</c:v>
                </c:pt>
                <c:pt idx="13304">
                  <c:v>36.75</c:v>
                </c:pt>
                <c:pt idx="13305">
                  <c:v>36.75</c:v>
                </c:pt>
                <c:pt idx="13306">
                  <c:v>36.75</c:v>
                </c:pt>
                <c:pt idx="13307">
                  <c:v>36.75</c:v>
                </c:pt>
                <c:pt idx="13308">
                  <c:v>36.75</c:v>
                </c:pt>
                <c:pt idx="13309">
                  <c:v>36.75</c:v>
                </c:pt>
                <c:pt idx="13310">
                  <c:v>36.75</c:v>
                </c:pt>
                <c:pt idx="13311">
                  <c:v>36.75</c:v>
                </c:pt>
                <c:pt idx="13312">
                  <c:v>36.75</c:v>
                </c:pt>
                <c:pt idx="13313">
                  <c:v>36.75</c:v>
                </c:pt>
                <c:pt idx="13314">
                  <c:v>36.75</c:v>
                </c:pt>
                <c:pt idx="13315">
                  <c:v>36.75</c:v>
                </c:pt>
                <c:pt idx="13316">
                  <c:v>36.75</c:v>
                </c:pt>
                <c:pt idx="13317">
                  <c:v>36.75</c:v>
                </c:pt>
                <c:pt idx="13318">
                  <c:v>36.75</c:v>
                </c:pt>
                <c:pt idx="13319">
                  <c:v>36.75</c:v>
                </c:pt>
                <c:pt idx="13320">
                  <c:v>36.75</c:v>
                </c:pt>
                <c:pt idx="13321">
                  <c:v>36.75</c:v>
                </c:pt>
                <c:pt idx="13322">
                  <c:v>36.75</c:v>
                </c:pt>
                <c:pt idx="13323">
                  <c:v>36.75</c:v>
                </c:pt>
                <c:pt idx="13324">
                  <c:v>36.75</c:v>
                </c:pt>
                <c:pt idx="13325">
                  <c:v>36.75</c:v>
                </c:pt>
                <c:pt idx="13326">
                  <c:v>36.75</c:v>
                </c:pt>
                <c:pt idx="13327">
                  <c:v>36.75</c:v>
                </c:pt>
                <c:pt idx="13328">
                  <c:v>36.75</c:v>
                </c:pt>
                <c:pt idx="13329">
                  <c:v>36.75</c:v>
                </c:pt>
                <c:pt idx="13330">
                  <c:v>36.75</c:v>
                </c:pt>
                <c:pt idx="13331">
                  <c:v>36.75</c:v>
                </c:pt>
                <c:pt idx="13332">
                  <c:v>36.75</c:v>
                </c:pt>
                <c:pt idx="13333">
                  <c:v>36.75</c:v>
                </c:pt>
                <c:pt idx="13334">
                  <c:v>36.75</c:v>
                </c:pt>
                <c:pt idx="13335">
                  <c:v>36.75</c:v>
                </c:pt>
                <c:pt idx="13336">
                  <c:v>36.75</c:v>
                </c:pt>
                <c:pt idx="13337">
                  <c:v>36.75</c:v>
                </c:pt>
                <c:pt idx="13338">
                  <c:v>36.75</c:v>
                </c:pt>
                <c:pt idx="13339">
                  <c:v>36.75</c:v>
                </c:pt>
                <c:pt idx="13340">
                  <c:v>36.75</c:v>
                </c:pt>
                <c:pt idx="13341">
                  <c:v>36.75</c:v>
                </c:pt>
                <c:pt idx="13342">
                  <c:v>36.75</c:v>
                </c:pt>
                <c:pt idx="13343">
                  <c:v>36.75</c:v>
                </c:pt>
                <c:pt idx="13344">
                  <c:v>36.75</c:v>
                </c:pt>
                <c:pt idx="13345">
                  <c:v>36.75</c:v>
                </c:pt>
                <c:pt idx="13346">
                  <c:v>36.75</c:v>
                </c:pt>
                <c:pt idx="13347">
                  <c:v>36.75</c:v>
                </c:pt>
                <c:pt idx="13348">
                  <c:v>36.75</c:v>
                </c:pt>
                <c:pt idx="13349">
                  <c:v>36.75</c:v>
                </c:pt>
                <c:pt idx="13350">
                  <c:v>36.75</c:v>
                </c:pt>
                <c:pt idx="13351">
                  <c:v>36.75</c:v>
                </c:pt>
                <c:pt idx="13352">
                  <c:v>36.75</c:v>
                </c:pt>
                <c:pt idx="13353">
                  <c:v>36.75</c:v>
                </c:pt>
                <c:pt idx="13354">
                  <c:v>36.75</c:v>
                </c:pt>
                <c:pt idx="13355">
                  <c:v>36.75</c:v>
                </c:pt>
                <c:pt idx="13356">
                  <c:v>36.75</c:v>
                </c:pt>
                <c:pt idx="13357">
                  <c:v>36.75</c:v>
                </c:pt>
                <c:pt idx="13358">
                  <c:v>36.75</c:v>
                </c:pt>
                <c:pt idx="13359">
                  <c:v>36.75</c:v>
                </c:pt>
                <c:pt idx="13360">
                  <c:v>36.75</c:v>
                </c:pt>
                <c:pt idx="13361">
                  <c:v>36.75</c:v>
                </c:pt>
                <c:pt idx="13362">
                  <c:v>36.75</c:v>
                </c:pt>
                <c:pt idx="13363">
                  <c:v>36.75</c:v>
                </c:pt>
                <c:pt idx="13364">
                  <c:v>36.75</c:v>
                </c:pt>
                <c:pt idx="13365">
                  <c:v>36.75</c:v>
                </c:pt>
                <c:pt idx="13366">
                  <c:v>36.75</c:v>
                </c:pt>
                <c:pt idx="13367">
                  <c:v>36.75</c:v>
                </c:pt>
                <c:pt idx="13368">
                  <c:v>36.75</c:v>
                </c:pt>
                <c:pt idx="13369">
                  <c:v>36.75</c:v>
                </c:pt>
                <c:pt idx="13370">
                  <c:v>36.75</c:v>
                </c:pt>
                <c:pt idx="13371">
                  <c:v>36.75</c:v>
                </c:pt>
                <c:pt idx="13372">
                  <c:v>36.75</c:v>
                </c:pt>
                <c:pt idx="13373">
                  <c:v>36.75</c:v>
                </c:pt>
                <c:pt idx="13374">
                  <c:v>36.75</c:v>
                </c:pt>
                <c:pt idx="13375">
                  <c:v>36.75</c:v>
                </c:pt>
                <c:pt idx="13376">
                  <c:v>36.75</c:v>
                </c:pt>
                <c:pt idx="13377">
                  <c:v>36.75</c:v>
                </c:pt>
                <c:pt idx="13378">
                  <c:v>36.75</c:v>
                </c:pt>
                <c:pt idx="13379">
                  <c:v>36.75</c:v>
                </c:pt>
                <c:pt idx="13380">
                  <c:v>36.75</c:v>
                </c:pt>
                <c:pt idx="13381">
                  <c:v>36.75</c:v>
                </c:pt>
                <c:pt idx="13382">
                  <c:v>36.75</c:v>
                </c:pt>
                <c:pt idx="13383">
                  <c:v>36.75</c:v>
                </c:pt>
                <c:pt idx="13384">
                  <c:v>36.75</c:v>
                </c:pt>
                <c:pt idx="13385">
                  <c:v>36.75</c:v>
                </c:pt>
                <c:pt idx="13386">
                  <c:v>36.75</c:v>
                </c:pt>
                <c:pt idx="13387">
                  <c:v>36.75</c:v>
                </c:pt>
                <c:pt idx="13388">
                  <c:v>36.75</c:v>
                </c:pt>
                <c:pt idx="13389">
                  <c:v>36.75</c:v>
                </c:pt>
                <c:pt idx="13390">
                  <c:v>36.75</c:v>
                </c:pt>
                <c:pt idx="13391">
                  <c:v>36.75</c:v>
                </c:pt>
                <c:pt idx="13392">
                  <c:v>36.75</c:v>
                </c:pt>
                <c:pt idx="13393">
                  <c:v>36.75</c:v>
                </c:pt>
                <c:pt idx="13394">
                  <c:v>36.75</c:v>
                </c:pt>
                <c:pt idx="13395">
                  <c:v>36.75</c:v>
                </c:pt>
                <c:pt idx="13396">
                  <c:v>36.75</c:v>
                </c:pt>
                <c:pt idx="13397">
                  <c:v>36.75</c:v>
                </c:pt>
                <c:pt idx="13398">
                  <c:v>36.75</c:v>
                </c:pt>
                <c:pt idx="13399">
                  <c:v>36.75</c:v>
                </c:pt>
                <c:pt idx="13400">
                  <c:v>36.75</c:v>
                </c:pt>
                <c:pt idx="13401">
                  <c:v>36.75</c:v>
                </c:pt>
                <c:pt idx="13402">
                  <c:v>36.75</c:v>
                </c:pt>
                <c:pt idx="13403">
                  <c:v>36.75</c:v>
                </c:pt>
                <c:pt idx="13404">
                  <c:v>36.75</c:v>
                </c:pt>
                <c:pt idx="13405">
                  <c:v>36.75</c:v>
                </c:pt>
                <c:pt idx="13406">
                  <c:v>36.75</c:v>
                </c:pt>
                <c:pt idx="13407">
                  <c:v>36.75</c:v>
                </c:pt>
                <c:pt idx="13408">
                  <c:v>36.75</c:v>
                </c:pt>
                <c:pt idx="13409">
                  <c:v>36.75</c:v>
                </c:pt>
                <c:pt idx="13410">
                  <c:v>36.75</c:v>
                </c:pt>
                <c:pt idx="13411">
                  <c:v>36.75</c:v>
                </c:pt>
                <c:pt idx="13412">
                  <c:v>36.75</c:v>
                </c:pt>
                <c:pt idx="13413">
                  <c:v>36.75</c:v>
                </c:pt>
                <c:pt idx="13414">
                  <c:v>36.75</c:v>
                </c:pt>
                <c:pt idx="13415">
                  <c:v>36.75</c:v>
                </c:pt>
                <c:pt idx="13416">
                  <c:v>36.75</c:v>
                </c:pt>
                <c:pt idx="13417">
                  <c:v>36.75</c:v>
                </c:pt>
                <c:pt idx="13418">
                  <c:v>36.75</c:v>
                </c:pt>
                <c:pt idx="13419">
                  <c:v>36.75</c:v>
                </c:pt>
                <c:pt idx="13420">
                  <c:v>36.75</c:v>
                </c:pt>
                <c:pt idx="13421">
                  <c:v>36.75</c:v>
                </c:pt>
                <c:pt idx="13422">
                  <c:v>36.75</c:v>
                </c:pt>
                <c:pt idx="13423">
                  <c:v>36.75</c:v>
                </c:pt>
                <c:pt idx="13424">
                  <c:v>36.75</c:v>
                </c:pt>
                <c:pt idx="13425">
                  <c:v>36.75</c:v>
                </c:pt>
                <c:pt idx="13426">
                  <c:v>36.75</c:v>
                </c:pt>
                <c:pt idx="13427">
                  <c:v>36.75</c:v>
                </c:pt>
                <c:pt idx="13428">
                  <c:v>36.75</c:v>
                </c:pt>
                <c:pt idx="13429">
                  <c:v>36.75</c:v>
                </c:pt>
                <c:pt idx="13430">
                  <c:v>36.75</c:v>
                </c:pt>
                <c:pt idx="13431">
                  <c:v>36.75</c:v>
                </c:pt>
                <c:pt idx="13432">
                  <c:v>36.75</c:v>
                </c:pt>
                <c:pt idx="13433">
                  <c:v>36.75</c:v>
                </c:pt>
                <c:pt idx="13434">
                  <c:v>36.75</c:v>
                </c:pt>
                <c:pt idx="13435">
                  <c:v>36.75</c:v>
                </c:pt>
                <c:pt idx="13436">
                  <c:v>36.75</c:v>
                </c:pt>
                <c:pt idx="13437">
                  <c:v>36.75</c:v>
                </c:pt>
                <c:pt idx="13438">
                  <c:v>36.75</c:v>
                </c:pt>
                <c:pt idx="13439">
                  <c:v>36.75</c:v>
                </c:pt>
                <c:pt idx="13440">
                  <c:v>36.75</c:v>
                </c:pt>
                <c:pt idx="13441">
                  <c:v>36.75</c:v>
                </c:pt>
                <c:pt idx="13442">
                  <c:v>36.75</c:v>
                </c:pt>
                <c:pt idx="13443">
                  <c:v>36.75</c:v>
                </c:pt>
                <c:pt idx="13444">
                  <c:v>36.75</c:v>
                </c:pt>
                <c:pt idx="13445">
                  <c:v>36.75</c:v>
                </c:pt>
                <c:pt idx="13446">
                  <c:v>36.75</c:v>
                </c:pt>
                <c:pt idx="13447">
                  <c:v>36.75</c:v>
                </c:pt>
                <c:pt idx="13448">
                  <c:v>36.75</c:v>
                </c:pt>
                <c:pt idx="13449">
                  <c:v>36.75</c:v>
                </c:pt>
                <c:pt idx="13450">
                  <c:v>36.75</c:v>
                </c:pt>
                <c:pt idx="13451">
                  <c:v>36.75</c:v>
                </c:pt>
                <c:pt idx="13452">
                  <c:v>36.75</c:v>
                </c:pt>
                <c:pt idx="13453">
                  <c:v>36.75</c:v>
                </c:pt>
                <c:pt idx="13454">
                  <c:v>36.75</c:v>
                </c:pt>
                <c:pt idx="13455">
                  <c:v>36.75</c:v>
                </c:pt>
                <c:pt idx="13456">
                  <c:v>36.75</c:v>
                </c:pt>
                <c:pt idx="13457">
                  <c:v>36.75</c:v>
                </c:pt>
                <c:pt idx="13458">
                  <c:v>36.75</c:v>
                </c:pt>
                <c:pt idx="13459">
                  <c:v>36.75</c:v>
                </c:pt>
                <c:pt idx="13460">
                  <c:v>36.75</c:v>
                </c:pt>
                <c:pt idx="13461">
                  <c:v>36.75</c:v>
                </c:pt>
                <c:pt idx="13462">
                  <c:v>36.75</c:v>
                </c:pt>
                <c:pt idx="13463">
                  <c:v>36.75</c:v>
                </c:pt>
                <c:pt idx="13464">
                  <c:v>36.75</c:v>
                </c:pt>
                <c:pt idx="13465">
                  <c:v>36.75</c:v>
                </c:pt>
                <c:pt idx="13466">
                  <c:v>36.75</c:v>
                </c:pt>
                <c:pt idx="13467">
                  <c:v>36.75</c:v>
                </c:pt>
                <c:pt idx="13468">
                  <c:v>36.75</c:v>
                </c:pt>
                <c:pt idx="13469">
                  <c:v>36.75</c:v>
                </c:pt>
                <c:pt idx="13470">
                  <c:v>36.75</c:v>
                </c:pt>
                <c:pt idx="13471">
                  <c:v>36.75</c:v>
                </c:pt>
                <c:pt idx="13472">
                  <c:v>36.75</c:v>
                </c:pt>
                <c:pt idx="13473">
                  <c:v>36.75</c:v>
                </c:pt>
                <c:pt idx="13474">
                  <c:v>36.75</c:v>
                </c:pt>
                <c:pt idx="13475">
                  <c:v>36.75</c:v>
                </c:pt>
                <c:pt idx="13476">
                  <c:v>36.75</c:v>
                </c:pt>
                <c:pt idx="13477">
                  <c:v>36.75</c:v>
                </c:pt>
                <c:pt idx="13478">
                  <c:v>36.75</c:v>
                </c:pt>
                <c:pt idx="13479">
                  <c:v>36.75</c:v>
                </c:pt>
                <c:pt idx="13480">
                  <c:v>36.75</c:v>
                </c:pt>
                <c:pt idx="13481">
                  <c:v>36.75</c:v>
                </c:pt>
                <c:pt idx="13482">
                  <c:v>36.75</c:v>
                </c:pt>
                <c:pt idx="13483">
                  <c:v>36.75</c:v>
                </c:pt>
                <c:pt idx="13484">
                  <c:v>36.75</c:v>
                </c:pt>
                <c:pt idx="13485">
                  <c:v>36.75</c:v>
                </c:pt>
                <c:pt idx="13486">
                  <c:v>36.75</c:v>
                </c:pt>
                <c:pt idx="13487">
                  <c:v>36.75</c:v>
                </c:pt>
                <c:pt idx="13488">
                  <c:v>36.75</c:v>
                </c:pt>
                <c:pt idx="13489">
                  <c:v>36.75</c:v>
                </c:pt>
                <c:pt idx="13490">
                  <c:v>36.75</c:v>
                </c:pt>
                <c:pt idx="13491">
                  <c:v>36.75</c:v>
                </c:pt>
                <c:pt idx="13492">
                  <c:v>36.75</c:v>
                </c:pt>
                <c:pt idx="13493">
                  <c:v>36.75</c:v>
                </c:pt>
                <c:pt idx="13494">
                  <c:v>36.75</c:v>
                </c:pt>
                <c:pt idx="13495">
                  <c:v>36.75</c:v>
                </c:pt>
                <c:pt idx="13496">
                  <c:v>36.75</c:v>
                </c:pt>
                <c:pt idx="13497">
                  <c:v>36.75</c:v>
                </c:pt>
                <c:pt idx="13498">
                  <c:v>36.75</c:v>
                </c:pt>
                <c:pt idx="13499">
                  <c:v>36.75</c:v>
                </c:pt>
                <c:pt idx="13500">
                  <c:v>36.75</c:v>
                </c:pt>
                <c:pt idx="13501">
                  <c:v>36.75</c:v>
                </c:pt>
                <c:pt idx="13502">
                  <c:v>36.75</c:v>
                </c:pt>
                <c:pt idx="13503">
                  <c:v>36.75</c:v>
                </c:pt>
                <c:pt idx="13504">
                  <c:v>36.75</c:v>
                </c:pt>
                <c:pt idx="13505">
                  <c:v>36.75</c:v>
                </c:pt>
                <c:pt idx="13506">
                  <c:v>36.75</c:v>
                </c:pt>
                <c:pt idx="13507">
                  <c:v>36.75</c:v>
                </c:pt>
                <c:pt idx="13508">
                  <c:v>36.75</c:v>
                </c:pt>
                <c:pt idx="13509">
                  <c:v>36.75</c:v>
                </c:pt>
                <c:pt idx="13510">
                  <c:v>36.75</c:v>
                </c:pt>
                <c:pt idx="13511">
                  <c:v>36.75</c:v>
                </c:pt>
                <c:pt idx="13512">
                  <c:v>36.75</c:v>
                </c:pt>
                <c:pt idx="13513">
                  <c:v>36.75</c:v>
                </c:pt>
                <c:pt idx="13514">
                  <c:v>36.75</c:v>
                </c:pt>
                <c:pt idx="13515">
                  <c:v>36.75</c:v>
                </c:pt>
                <c:pt idx="13516">
                  <c:v>36.75</c:v>
                </c:pt>
                <c:pt idx="13517">
                  <c:v>36.75</c:v>
                </c:pt>
                <c:pt idx="13518">
                  <c:v>36.75</c:v>
                </c:pt>
                <c:pt idx="13519">
                  <c:v>36.75</c:v>
                </c:pt>
                <c:pt idx="13520">
                  <c:v>36.75</c:v>
                </c:pt>
                <c:pt idx="13521">
                  <c:v>36.75</c:v>
                </c:pt>
                <c:pt idx="13522">
                  <c:v>36.75</c:v>
                </c:pt>
                <c:pt idx="13523">
                  <c:v>36.75</c:v>
                </c:pt>
                <c:pt idx="13524">
                  <c:v>36.75</c:v>
                </c:pt>
                <c:pt idx="13525">
                  <c:v>36.75</c:v>
                </c:pt>
                <c:pt idx="13526">
                  <c:v>36.75</c:v>
                </c:pt>
                <c:pt idx="13527">
                  <c:v>36.75</c:v>
                </c:pt>
                <c:pt idx="13528">
                  <c:v>36.75</c:v>
                </c:pt>
                <c:pt idx="13529">
                  <c:v>36.75</c:v>
                </c:pt>
                <c:pt idx="13530">
                  <c:v>36.75</c:v>
                </c:pt>
                <c:pt idx="13531">
                  <c:v>36.75</c:v>
                </c:pt>
                <c:pt idx="13532">
                  <c:v>36.75</c:v>
                </c:pt>
                <c:pt idx="13533">
                  <c:v>36.75</c:v>
                </c:pt>
                <c:pt idx="13534">
                  <c:v>36.75</c:v>
                </c:pt>
                <c:pt idx="13535">
                  <c:v>36.75</c:v>
                </c:pt>
                <c:pt idx="13536">
                  <c:v>36.75</c:v>
                </c:pt>
                <c:pt idx="13537">
                  <c:v>36.75</c:v>
                </c:pt>
                <c:pt idx="13538">
                  <c:v>36.75</c:v>
                </c:pt>
                <c:pt idx="13539">
                  <c:v>36.75</c:v>
                </c:pt>
                <c:pt idx="13540">
                  <c:v>36.75</c:v>
                </c:pt>
                <c:pt idx="13541">
                  <c:v>36.75</c:v>
                </c:pt>
                <c:pt idx="13542">
                  <c:v>36.75</c:v>
                </c:pt>
                <c:pt idx="13543">
                  <c:v>36.75</c:v>
                </c:pt>
                <c:pt idx="13544">
                  <c:v>36.75</c:v>
                </c:pt>
                <c:pt idx="13545">
                  <c:v>36.75</c:v>
                </c:pt>
                <c:pt idx="13546">
                  <c:v>36.75</c:v>
                </c:pt>
                <c:pt idx="13547">
                  <c:v>36.75</c:v>
                </c:pt>
                <c:pt idx="13548">
                  <c:v>36.75</c:v>
                </c:pt>
                <c:pt idx="13549">
                  <c:v>36.75</c:v>
                </c:pt>
                <c:pt idx="13550">
                  <c:v>36.75</c:v>
                </c:pt>
                <c:pt idx="13551">
                  <c:v>36.75</c:v>
                </c:pt>
                <c:pt idx="13552">
                  <c:v>36.75</c:v>
                </c:pt>
                <c:pt idx="13553">
                  <c:v>36.75</c:v>
                </c:pt>
                <c:pt idx="13554">
                  <c:v>36.75</c:v>
                </c:pt>
                <c:pt idx="13555">
                  <c:v>36.75</c:v>
                </c:pt>
                <c:pt idx="13556">
                  <c:v>36.75</c:v>
                </c:pt>
                <c:pt idx="13557">
                  <c:v>36.75</c:v>
                </c:pt>
                <c:pt idx="13558">
                  <c:v>36.75</c:v>
                </c:pt>
                <c:pt idx="13559">
                  <c:v>36.75</c:v>
                </c:pt>
                <c:pt idx="13560">
                  <c:v>36.75</c:v>
                </c:pt>
                <c:pt idx="13561">
                  <c:v>36.75</c:v>
                </c:pt>
                <c:pt idx="13562">
                  <c:v>36.75</c:v>
                </c:pt>
                <c:pt idx="13563">
                  <c:v>36.75</c:v>
                </c:pt>
                <c:pt idx="13564">
                  <c:v>36.75</c:v>
                </c:pt>
                <c:pt idx="13565">
                  <c:v>36.75</c:v>
                </c:pt>
                <c:pt idx="13566">
                  <c:v>36.75</c:v>
                </c:pt>
                <c:pt idx="13567">
                  <c:v>36.75</c:v>
                </c:pt>
                <c:pt idx="13568">
                  <c:v>36.75</c:v>
                </c:pt>
                <c:pt idx="13569">
                  <c:v>36.75</c:v>
                </c:pt>
                <c:pt idx="13570">
                  <c:v>36.75</c:v>
                </c:pt>
                <c:pt idx="13571">
                  <c:v>36.75</c:v>
                </c:pt>
                <c:pt idx="13572">
                  <c:v>36.75</c:v>
                </c:pt>
                <c:pt idx="13573">
                  <c:v>36.75</c:v>
                </c:pt>
                <c:pt idx="13574">
                  <c:v>36.75</c:v>
                </c:pt>
                <c:pt idx="13575">
                  <c:v>36.75</c:v>
                </c:pt>
                <c:pt idx="13576">
                  <c:v>36.75</c:v>
                </c:pt>
                <c:pt idx="13577">
                  <c:v>36.75</c:v>
                </c:pt>
                <c:pt idx="13578">
                  <c:v>36.75</c:v>
                </c:pt>
                <c:pt idx="13579">
                  <c:v>36.75</c:v>
                </c:pt>
                <c:pt idx="13580">
                  <c:v>36.75</c:v>
                </c:pt>
                <c:pt idx="13581">
                  <c:v>36.75</c:v>
                </c:pt>
                <c:pt idx="13582">
                  <c:v>36.75</c:v>
                </c:pt>
                <c:pt idx="13583">
                  <c:v>36.75</c:v>
                </c:pt>
                <c:pt idx="13584">
                  <c:v>36.75</c:v>
                </c:pt>
                <c:pt idx="13585">
                  <c:v>36.75</c:v>
                </c:pt>
                <c:pt idx="13586">
                  <c:v>36.75</c:v>
                </c:pt>
                <c:pt idx="13587">
                  <c:v>36.75</c:v>
                </c:pt>
                <c:pt idx="13588">
                  <c:v>36.75</c:v>
                </c:pt>
                <c:pt idx="13589">
                  <c:v>36.75</c:v>
                </c:pt>
                <c:pt idx="13590">
                  <c:v>36.75</c:v>
                </c:pt>
                <c:pt idx="13591">
                  <c:v>36.75</c:v>
                </c:pt>
                <c:pt idx="13592">
                  <c:v>36.75</c:v>
                </c:pt>
                <c:pt idx="13593">
                  <c:v>36.75</c:v>
                </c:pt>
                <c:pt idx="13594">
                  <c:v>36.75</c:v>
                </c:pt>
                <c:pt idx="13595">
                  <c:v>36.75</c:v>
                </c:pt>
                <c:pt idx="13596">
                  <c:v>36.75</c:v>
                </c:pt>
                <c:pt idx="13597">
                  <c:v>36.75</c:v>
                </c:pt>
                <c:pt idx="13598">
                  <c:v>36.75</c:v>
                </c:pt>
                <c:pt idx="13599">
                  <c:v>36.75</c:v>
                </c:pt>
                <c:pt idx="13600">
                  <c:v>36.75</c:v>
                </c:pt>
                <c:pt idx="13601">
                  <c:v>36.75</c:v>
                </c:pt>
                <c:pt idx="13602">
                  <c:v>36.75</c:v>
                </c:pt>
                <c:pt idx="13603">
                  <c:v>36.75</c:v>
                </c:pt>
                <c:pt idx="13604">
                  <c:v>36.75</c:v>
                </c:pt>
                <c:pt idx="13605">
                  <c:v>36.75</c:v>
                </c:pt>
                <c:pt idx="13606">
                  <c:v>36.75</c:v>
                </c:pt>
                <c:pt idx="13607">
                  <c:v>36.75</c:v>
                </c:pt>
                <c:pt idx="13608">
                  <c:v>36.75</c:v>
                </c:pt>
                <c:pt idx="13609">
                  <c:v>36.75</c:v>
                </c:pt>
                <c:pt idx="13610">
                  <c:v>36.75</c:v>
                </c:pt>
                <c:pt idx="13611">
                  <c:v>36.75</c:v>
                </c:pt>
                <c:pt idx="13612">
                  <c:v>36.75</c:v>
                </c:pt>
                <c:pt idx="13613">
                  <c:v>36.75</c:v>
                </c:pt>
                <c:pt idx="13614">
                  <c:v>36.75</c:v>
                </c:pt>
                <c:pt idx="13615">
                  <c:v>36.75</c:v>
                </c:pt>
                <c:pt idx="13616">
                  <c:v>36.75</c:v>
                </c:pt>
                <c:pt idx="13617">
                  <c:v>36.75</c:v>
                </c:pt>
                <c:pt idx="13618">
                  <c:v>36.75</c:v>
                </c:pt>
                <c:pt idx="13619">
                  <c:v>36.75</c:v>
                </c:pt>
                <c:pt idx="13620">
                  <c:v>36.75</c:v>
                </c:pt>
                <c:pt idx="13621">
                  <c:v>36.75</c:v>
                </c:pt>
                <c:pt idx="13622">
                  <c:v>36.75</c:v>
                </c:pt>
                <c:pt idx="13623">
                  <c:v>36.75</c:v>
                </c:pt>
                <c:pt idx="13624">
                  <c:v>36.75</c:v>
                </c:pt>
                <c:pt idx="13625">
                  <c:v>36.75</c:v>
                </c:pt>
                <c:pt idx="13626">
                  <c:v>36.75</c:v>
                </c:pt>
                <c:pt idx="13627">
                  <c:v>36.75</c:v>
                </c:pt>
                <c:pt idx="13628">
                  <c:v>36.75</c:v>
                </c:pt>
                <c:pt idx="13629">
                  <c:v>36.75</c:v>
                </c:pt>
                <c:pt idx="13630">
                  <c:v>36.75</c:v>
                </c:pt>
                <c:pt idx="13631">
                  <c:v>36.75</c:v>
                </c:pt>
                <c:pt idx="13632">
                  <c:v>36.75</c:v>
                </c:pt>
                <c:pt idx="13633">
                  <c:v>36.75</c:v>
                </c:pt>
                <c:pt idx="13634">
                  <c:v>36.75</c:v>
                </c:pt>
                <c:pt idx="13635">
                  <c:v>36.75</c:v>
                </c:pt>
                <c:pt idx="13636">
                  <c:v>36.75</c:v>
                </c:pt>
                <c:pt idx="13637">
                  <c:v>36.75</c:v>
                </c:pt>
                <c:pt idx="13638">
                  <c:v>36.75</c:v>
                </c:pt>
                <c:pt idx="13639">
                  <c:v>36.75</c:v>
                </c:pt>
                <c:pt idx="13640">
                  <c:v>36.75</c:v>
                </c:pt>
                <c:pt idx="13641">
                  <c:v>36.75</c:v>
                </c:pt>
                <c:pt idx="13642">
                  <c:v>36.75</c:v>
                </c:pt>
                <c:pt idx="13643">
                  <c:v>36.75</c:v>
                </c:pt>
                <c:pt idx="13644">
                  <c:v>36.75</c:v>
                </c:pt>
                <c:pt idx="13645">
                  <c:v>36.75</c:v>
                </c:pt>
                <c:pt idx="13646">
                  <c:v>36.75</c:v>
                </c:pt>
                <c:pt idx="13647">
                  <c:v>36.75</c:v>
                </c:pt>
                <c:pt idx="13648">
                  <c:v>36.75</c:v>
                </c:pt>
                <c:pt idx="13649">
                  <c:v>36.75</c:v>
                </c:pt>
                <c:pt idx="13650">
                  <c:v>36.75</c:v>
                </c:pt>
                <c:pt idx="13651">
                  <c:v>36.75</c:v>
                </c:pt>
                <c:pt idx="13652">
                  <c:v>36.75</c:v>
                </c:pt>
                <c:pt idx="13653">
                  <c:v>36.75</c:v>
                </c:pt>
                <c:pt idx="13654">
                  <c:v>36.75</c:v>
                </c:pt>
                <c:pt idx="13655">
                  <c:v>36.75</c:v>
                </c:pt>
                <c:pt idx="13656">
                  <c:v>36.75</c:v>
                </c:pt>
                <c:pt idx="13657">
                  <c:v>36.75</c:v>
                </c:pt>
                <c:pt idx="13658">
                  <c:v>36.75</c:v>
                </c:pt>
                <c:pt idx="13659">
                  <c:v>36.75</c:v>
                </c:pt>
                <c:pt idx="13660">
                  <c:v>36.75</c:v>
                </c:pt>
                <c:pt idx="13661">
                  <c:v>36.75</c:v>
                </c:pt>
                <c:pt idx="13662">
                  <c:v>36.75</c:v>
                </c:pt>
                <c:pt idx="13663">
                  <c:v>36.75</c:v>
                </c:pt>
                <c:pt idx="13664">
                  <c:v>36.75</c:v>
                </c:pt>
                <c:pt idx="13665">
                  <c:v>36.75</c:v>
                </c:pt>
                <c:pt idx="13666">
                  <c:v>36.75</c:v>
                </c:pt>
                <c:pt idx="13667">
                  <c:v>36.75</c:v>
                </c:pt>
                <c:pt idx="13668">
                  <c:v>36.75</c:v>
                </c:pt>
                <c:pt idx="13669">
                  <c:v>36.75</c:v>
                </c:pt>
                <c:pt idx="13670">
                  <c:v>36.75</c:v>
                </c:pt>
                <c:pt idx="13671">
                  <c:v>36.75</c:v>
                </c:pt>
                <c:pt idx="13672">
                  <c:v>36.75</c:v>
                </c:pt>
                <c:pt idx="13673">
                  <c:v>36.75</c:v>
                </c:pt>
                <c:pt idx="13674">
                  <c:v>36.75</c:v>
                </c:pt>
                <c:pt idx="13675">
                  <c:v>36.75</c:v>
                </c:pt>
                <c:pt idx="13676">
                  <c:v>36.75</c:v>
                </c:pt>
                <c:pt idx="13677">
                  <c:v>36.75</c:v>
                </c:pt>
                <c:pt idx="13678">
                  <c:v>36.75</c:v>
                </c:pt>
                <c:pt idx="13679">
                  <c:v>36.75</c:v>
                </c:pt>
                <c:pt idx="13680">
                  <c:v>36.75</c:v>
                </c:pt>
                <c:pt idx="13681">
                  <c:v>36.75</c:v>
                </c:pt>
                <c:pt idx="13682">
                  <c:v>36.75</c:v>
                </c:pt>
                <c:pt idx="13683">
                  <c:v>36.75</c:v>
                </c:pt>
                <c:pt idx="13684">
                  <c:v>36.75</c:v>
                </c:pt>
                <c:pt idx="13685">
                  <c:v>36.75</c:v>
                </c:pt>
                <c:pt idx="13686">
                  <c:v>36.75</c:v>
                </c:pt>
                <c:pt idx="13687">
                  <c:v>36.75</c:v>
                </c:pt>
                <c:pt idx="13688">
                  <c:v>36.75</c:v>
                </c:pt>
                <c:pt idx="13689">
                  <c:v>36.75</c:v>
                </c:pt>
                <c:pt idx="13690">
                  <c:v>36.75</c:v>
                </c:pt>
                <c:pt idx="13691">
                  <c:v>36.75</c:v>
                </c:pt>
                <c:pt idx="13692">
                  <c:v>36.75</c:v>
                </c:pt>
                <c:pt idx="13693">
                  <c:v>36.75</c:v>
                </c:pt>
                <c:pt idx="13694">
                  <c:v>36.75</c:v>
                </c:pt>
                <c:pt idx="13695">
                  <c:v>36.75</c:v>
                </c:pt>
                <c:pt idx="13696">
                  <c:v>36.75</c:v>
                </c:pt>
                <c:pt idx="13697">
                  <c:v>36.75</c:v>
                </c:pt>
                <c:pt idx="13698">
                  <c:v>36.75</c:v>
                </c:pt>
                <c:pt idx="13699">
                  <c:v>36.75</c:v>
                </c:pt>
                <c:pt idx="13700">
                  <c:v>36.75</c:v>
                </c:pt>
                <c:pt idx="13701">
                  <c:v>36.75</c:v>
                </c:pt>
                <c:pt idx="13702">
                  <c:v>36.75</c:v>
                </c:pt>
                <c:pt idx="13703">
                  <c:v>36.75</c:v>
                </c:pt>
                <c:pt idx="13704">
                  <c:v>36.75</c:v>
                </c:pt>
                <c:pt idx="13705">
                  <c:v>36.75</c:v>
                </c:pt>
                <c:pt idx="13706">
                  <c:v>36.75</c:v>
                </c:pt>
                <c:pt idx="13707">
                  <c:v>36.75</c:v>
                </c:pt>
                <c:pt idx="13708">
                  <c:v>36.75</c:v>
                </c:pt>
                <c:pt idx="13709">
                  <c:v>36.75</c:v>
                </c:pt>
                <c:pt idx="13710">
                  <c:v>36.75</c:v>
                </c:pt>
                <c:pt idx="13711">
                  <c:v>36.75</c:v>
                </c:pt>
                <c:pt idx="13712">
                  <c:v>36.75</c:v>
                </c:pt>
                <c:pt idx="13713">
                  <c:v>36.75</c:v>
                </c:pt>
                <c:pt idx="13714">
                  <c:v>36.75</c:v>
                </c:pt>
                <c:pt idx="13715">
                  <c:v>36.75</c:v>
                </c:pt>
                <c:pt idx="13716">
                  <c:v>36.75</c:v>
                </c:pt>
                <c:pt idx="13717">
                  <c:v>36.75</c:v>
                </c:pt>
                <c:pt idx="13718">
                  <c:v>36.75</c:v>
                </c:pt>
                <c:pt idx="13719">
                  <c:v>36.75</c:v>
                </c:pt>
                <c:pt idx="13720">
                  <c:v>36.75</c:v>
                </c:pt>
                <c:pt idx="13721">
                  <c:v>36.75</c:v>
                </c:pt>
                <c:pt idx="13722">
                  <c:v>36.75</c:v>
                </c:pt>
                <c:pt idx="13723">
                  <c:v>36.75</c:v>
                </c:pt>
                <c:pt idx="13724">
                  <c:v>36.75</c:v>
                </c:pt>
                <c:pt idx="13725">
                  <c:v>36.75</c:v>
                </c:pt>
                <c:pt idx="13726">
                  <c:v>36.75</c:v>
                </c:pt>
                <c:pt idx="13727">
                  <c:v>36.75</c:v>
                </c:pt>
                <c:pt idx="13728">
                  <c:v>36.75</c:v>
                </c:pt>
                <c:pt idx="13729">
                  <c:v>36.75</c:v>
                </c:pt>
                <c:pt idx="13730">
                  <c:v>36.75</c:v>
                </c:pt>
                <c:pt idx="13731">
                  <c:v>36.75</c:v>
                </c:pt>
                <c:pt idx="13732">
                  <c:v>36.75</c:v>
                </c:pt>
                <c:pt idx="13733">
                  <c:v>36.75</c:v>
                </c:pt>
                <c:pt idx="13734">
                  <c:v>36.75</c:v>
                </c:pt>
                <c:pt idx="13735">
                  <c:v>36.75</c:v>
                </c:pt>
                <c:pt idx="13736">
                  <c:v>36.75</c:v>
                </c:pt>
                <c:pt idx="13737">
                  <c:v>36.75</c:v>
                </c:pt>
                <c:pt idx="13738">
                  <c:v>36.75</c:v>
                </c:pt>
                <c:pt idx="13739">
                  <c:v>36.75</c:v>
                </c:pt>
                <c:pt idx="13740">
                  <c:v>36.75</c:v>
                </c:pt>
                <c:pt idx="13741">
                  <c:v>36.75</c:v>
                </c:pt>
                <c:pt idx="13742">
                  <c:v>36.75</c:v>
                </c:pt>
                <c:pt idx="13743">
                  <c:v>36.75</c:v>
                </c:pt>
                <c:pt idx="13744">
                  <c:v>36.75</c:v>
                </c:pt>
                <c:pt idx="13745">
                  <c:v>36.75</c:v>
                </c:pt>
                <c:pt idx="13746">
                  <c:v>36.75</c:v>
                </c:pt>
                <c:pt idx="13747">
                  <c:v>36.75</c:v>
                </c:pt>
                <c:pt idx="13748">
                  <c:v>36.75</c:v>
                </c:pt>
                <c:pt idx="13749">
                  <c:v>36.75</c:v>
                </c:pt>
                <c:pt idx="13750">
                  <c:v>36.75</c:v>
                </c:pt>
                <c:pt idx="13751">
                  <c:v>36.75</c:v>
                </c:pt>
                <c:pt idx="13752">
                  <c:v>36.75</c:v>
                </c:pt>
                <c:pt idx="13753">
                  <c:v>36.75</c:v>
                </c:pt>
                <c:pt idx="13754">
                  <c:v>36.75</c:v>
                </c:pt>
                <c:pt idx="13755">
                  <c:v>36.75</c:v>
                </c:pt>
                <c:pt idx="13756">
                  <c:v>36.75</c:v>
                </c:pt>
                <c:pt idx="13757">
                  <c:v>36.75</c:v>
                </c:pt>
                <c:pt idx="13758">
                  <c:v>36.75</c:v>
                </c:pt>
                <c:pt idx="13759">
                  <c:v>36.75</c:v>
                </c:pt>
                <c:pt idx="13760">
                  <c:v>36.75</c:v>
                </c:pt>
                <c:pt idx="13761">
                  <c:v>36.75</c:v>
                </c:pt>
                <c:pt idx="13762">
                  <c:v>36.75</c:v>
                </c:pt>
                <c:pt idx="13763">
                  <c:v>36.75</c:v>
                </c:pt>
                <c:pt idx="13764">
                  <c:v>36.75</c:v>
                </c:pt>
                <c:pt idx="13765">
                  <c:v>36.75</c:v>
                </c:pt>
                <c:pt idx="13766">
                  <c:v>36.75</c:v>
                </c:pt>
                <c:pt idx="13767">
                  <c:v>36.75</c:v>
                </c:pt>
                <c:pt idx="13768">
                  <c:v>36.75</c:v>
                </c:pt>
                <c:pt idx="13769">
                  <c:v>36.75</c:v>
                </c:pt>
                <c:pt idx="13770">
                  <c:v>36.75</c:v>
                </c:pt>
                <c:pt idx="13771">
                  <c:v>36.75</c:v>
                </c:pt>
                <c:pt idx="13772">
                  <c:v>36.75</c:v>
                </c:pt>
                <c:pt idx="13773">
                  <c:v>36.75</c:v>
                </c:pt>
                <c:pt idx="13774">
                  <c:v>36.75</c:v>
                </c:pt>
                <c:pt idx="13775">
                  <c:v>36.75</c:v>
                </c:pt>
                <c:pt idx="13776">
                  <c:v>36.75</c:v>
                </c:pt>
                <c:pt idx="13777">
                  <c:v>36.75</c:v>
                </c:pt>
                <c:pt idx="13778">
                  <c:v>36.75</c:v>
                </c:pt>
                <c:pt idx="13779">
                  <c:v>36.75</c:v>
                </c:pt>
                <c:pt idx="13780">
                  <c:v>36.75</c:v>
                </c:pt>
                <c:pt idx="13781">
                  <c:v>36.75</c:v>
                </c:pt>
                <c:pt idx="13782">
                  <c:v>36.75</c:v>
                </c:pt>
                <c:pt idx="13783">
                  <c:v>36.75</c:v>
                </c:pt>
                <c:pt idx="13784">
                  <c:v>36.75</c:v>
                </c:pt>
                <c:pt idx="13785">
                  <c:v>36.75</c:v>
                </c:pt>
                <c:pt idx="13786">
                  <c:v>36.75</c:v>
                </c:pt>
                <c:pt idx="13787">
                  <c:v>36.75</c:v>
                </c:pt>
                <c:pt idx="13788">
                  <c:v>36.75</c:v>
                </c:pt>
                <c:pt idx="13789">
                  <c:v>36.75</c:v>
                </c:pt>
                <c:pt idx="13790">
                  <c:v>36.75</c:v>
                </c:pt>
                <c:pt idx="13791">
                  <c:v>36.75</c:v>
                </c:pt>
                <c:pt idx="13792">
                  <c:v>36.75</c:v>
                </c:pt>
                <c:pt idx="13793">
                  <c:v>36.75</c:v>
                </c:pt>
                <c:pt idx="13794">
                  <c:v>36.75</c:v>
                </c:pt>
                <c:pt idx="13795">
                  <c:v>36.75</c:v>
                </c:pt>
                <c:pt idx="13796">
                  <c:v>36.75</c:v>
                </c:pt>
                <c:pt idx="13797">
                  <c:v>36.75</c:v>
                </c:pt>
                <c:pt idx="13798">
                  <c:v>36.75</c:v>
                </c:pt>
                <c:pt idx="13799">
                  <c:v>36.75</c:v>
                </c:pt>
                <c:pt idx="13800">
                  <c:v>36.75</c:v>
                </c:pt>
                <c:pt idx="13801">
                  <c:v>36.75</c:v>
                </c:pt>
                <c:pt idx="13802">
                  <c:v>36.75</c:v>
                </c:pt>
                <c:pt idx="13803">
                  <c:v>36.75</c:v>
                </c:pt>
                <c:pt idx="13804">
                  <c:v>36.75</c:v>
                </c:pt>
                <c:pt idx="13805">
                  <c:v>36.75</c:v>
                </c:pt>
                <c:pt idx="13806">
                  <c:v>36.75</c:v>
                </c:pt>
                <c:pt idx="13807">
                  <c:v>36.75</c:v>
                </c:pt>
                <c:pt idx="13808">
                  <c:v>36.75</c:v>
                </c:pt>
                <c:pt idx="13809">
                  <c:v>36.75</c:v>
                </c:pt>
                <c:pt idx="13810">
                  <c:v>36.75</c:v>
                </c:pt>
                <c:pt idx="13811">
                  <c:v>36.75</c:v>
                </c:pt>
                <c:pt idx="13812">
                  <c:v>36.75</c:v>
                </c:pt>
                <c:pt idx="13813">
                  <c:v>36.75</c:v>
                </c:pt>
                <c:pt idx="13814">
                  <c:v>36.75</c:v>
                </c:pt>
                <c:pt idx="13815">
                  <c:v>36.75</c:v>
                </c:pt>
                <c:pt idx="13816">
                  <c:v>36.75</c:v>
                </c:pt>
                <c:pt idx="13817">
                  <c:v>36.75</c:v>
                </c:pt>
                <c:pt idx="13818">
                  <c:v>36.75</c:v>
                </c:pt>
                <c:pt idx="13819">
                  <c:v>36.75</c:v>
                </c:pt>
                <c:pt idx="13820">
                  <c:v>36.75</c:v>
                </c:pt>
                <c:pt idx="13821">
                  <c:v>36.75</c:v>
                </c:pt>
                <c:pt idx="13822">
                  <c:v>36.75</c:v>
                </c:pt>
                <c:pt idx="13823">
                  <c:v>36.75</c:v>
                </c:pt>
                <c:pt idx="13824">
                  <c:v>36.75</c:v>
                </c:pt>
                <c:pt idx="13825">
                  <c:v>36.75</c:v>
                </c:pt>
                <c:pt idx="13826">
                  <c:v>36.75</c:v>
                </c:pt>
                <c:pt idx="13827">
                  <c:v>36.75</c:v>
                </c:pt>
                <c:pt idx="13828">
                  <c:v>36.75</c:v>
                </c:pt>
                <c:pt idx="13829">
                  <c:v>36.75</c:v>
                </c:pt>
                <c:pt idx="13830">
                  <c:v>36.75</c:v>
                </c:pt>
                <c:pt idx="13831">
                  <c:v>36.75</c:v>
                </c:pt>
                <c:pt idx="13832">
                  <c:v>36.75</c:v>
                </c:pt>
                <c:pt idx="13833">
                  <c:v>36.75</c:v>
                </c:pt>
                <c:pt idx="13834">
                  <c:v>36.75</c:v>
                </c:pt>
                <c:pt idx="13835">
                  <c:v>36.75</c:v>
                </c:pt>
                <c:pt idx="13836">
                  <c:v>36.75</c:v>
                </c:pt>
                <c:pt idx="13837">
                  <c:v>36.75</c:v>
                </c:pt>
                <c:pt idx="13838">
                  <c:v>36.75</c:v>
                </c:pt>
                <c:pt idx="13839">
                  <c:v>36.75</c:v>
                </c:pt>
                <c:pt idx="13840">
                  <c:v>36.75</c:v>
                </c:pt>
                <c:pt idx="13841">
                  <c:v>36.75</c:v>
                </c:pt>
                <c:pt idx="13842">
                  <c:v>36.75</c:v>
                </c:pt>
                <c:pt idx="13843">
                  <c:v>36.75</c:v>
                </c:pt>
                <c:pt idx="13844">
                  <c:v>36.75</c:v>
                </c:pt>
                <c:pt idx="13845">
                  <c:v>36.75</c:v>
                </c:pt>
                <c:pt idx="13846">
                  <c:v>36.75</c:v>
                </c:pt>
                <c:pt idx="13847">
                  <c:v>36.75</c:v>
                </c:pt>
                <c:pt idx="13848">
                  <c:v>36.75</c:v>
                </c:pt>
                <c:pt idx="13849">
                  <c:v>36.75</c:v>
                </c:pt>
                <c:pt idx="13850">
                  <c:v>36.75</c:v>
                </c:pt>
                <c:pt idx="13851">
                  <c:v>36.75</c:v>
                </c:pt>
                <c:pt idx="13852">
                  <c:v>36.75</c:v>
                </c:pt>
                <c:pt idx="13853">
                  <c:v>36.75</c:v>
                </c:pt>
                <c:pt idx="13854">
                  <c:v>36.75</c:v>
                </c:pt>
                <c:pt idx="13855">
                  <c:v>36.75</c:v>
                </c:pt>
                <c:pt idx="13856">
                  <c:v>36.75</c:v>
                </c:pt>
                <c:pt idx="13857">
                  <c:v>36.75</c:v>
                </c:pt>
                <c:pt idx="13858">
                  <c:v>36.75</c:v>
                </c:pt>
                <c:pt idx="13859">
                  <c:v>36.75</c:v>
                </c:pt>
                <c:pt idx="13860">
                  <c:v>36.75</c:v>
                </c:pt>
                <c:pt idx="13861">
                  <c:v>36.75</c:v>
                </c:pt>
                <c:pt idx="13862">
                  <c:v>36.75</c:v>
                </c:pt>
                <c:pt idx="13863">
                  <c:v>36.75</c:v>
                </c:pt>
                <c:pt idx="13864">
                  <c:v>36.75</c:v>
                </c:pt>
                <c:pt idx="13865">
                  <c:v>36.75</c:v>
                </c:pt>
                <c:pt idx="13866">
                  <c:v>36.75</c:v>
                </c:pt>
                <c:pt idx="13867">
                  <c:v>36.75</c:v>
                </c:pt>
                <c:pt idx="13868">
                  <c:v>36.75</c:v>
                </c:pt>
                <c:pt idx="13869">
                  <c:v>36.75</c:v>
                </c:pt>
                <c:pt idx="13870">
                  <c:v>36.75</c:v>
                </c:pt>
                <c:pt idx="13871">
                  <c:v>36.75</c:v>
                </c:pt>
                <c:pt idx="13872">
                  <c:v>36.75</c:v>
                </c:pt>
                <c:pt idx="13873">
                  <c:v>36.75</c:v>
                </c:pt>
                <c:pt idx="13874">
                  <c:v>36.75</c:v>
                </c:pt>
                <c:pt idx="13875">
                  <c:v>36.75</c:v>
                </c:pt>
                <c:pt idx="13876">
                  <c:v>36.75</c:v>
                </c:pt>
                <c:pt idx="13877">
                  <c:v>36.75</c:v>
                </c:pt>
                <c:pt idx="13878">
                  <c:v>36.75</c:v>
                </c:pt>
                <c:pt idx="13879">
                  <c:v>36.75</c:v>
                </c:pt>
                <c:pt idx="13880">
                  <c:v>36.75</c:v>
                </c:pt>
                <c:pt idx="13881">
                  <c:v>36.75</c:v>
                </c:pt>
                <c:pt idx="13882">
                  <c:v>36.75</c:v>
                </c:pt>
                <c:pt idx="13883">
                  <c:v>36.75</c:v>
                </c:pt>
                <c:pt idx="13884">
                  <c:v>36.75</c:v>
                </c:pt>
                <c:pt idx="13885">
                  <c:v>36.75</c:v>
                </c:pt>
                <c:pt idx="13886">
                  <c:v>36.75</c:v>
                </c:pt>
                <c:pt idx="13887">
                  <c:v>36.75</c:v>
                </c:pt>
                <c:pt idx="13888">
                  <c:v>36.75</c:v>
                </c:pt>
                <c:pt idx="13889">
                  <c:v>36.75</c:v>
                </c:pt>
                <c:pt idx="13890">
                  <c:v>36.75</c:v>
                </c:pt>
                <c:pt idx="13891">
                  <c:v>36.75</c:v>
                </c:pt>
                <c:pt idx="13892">
                  <c:v>36.75</c:v>
                </c:pt>
                <c:pt idx="13893">
                  <c:v>36.75</c:v>
                </c:pt>
                <c:pt idx="13894">
                  <c:v>36.75</c:v>
                </c:pt>
                <c:pt idx="13895">
                  <c:v>36.75</c:v>
                </c:pt>
                <c:pt idx="13896">
                  <c:v>36.75</c:v>
                </c:pt>
                <c:pt idx="13897">
                  <c:v>36.75</c:v>
                </c:pt>
                <c:pt idx="13898">
                  <c:v>36.75</c:v>
                </c:pt>
                <c:pt idx="13899">
                  <c:v>36.75</c:v>
                </c:pt>
                <c:pt idx="13900">
                  <c:v>36.75</c:v>
                </c:pt>
                <c:pt idx="13901">
                  <c:v>36.75</c:v>
                </c:pt>
                <c:pt idx="13902">
                  <c:v>36.75</c:v>
                </c:pt>
                <c:pt idx="13903">
                  <c:v>36.75</c:v>
                </c:pt>
                <c:pt idx="13904">
                  <c:v>36.75</c:v>
                </c:pt>
                <c:pt idx="13905">
                  <c:v>36.75</c:v>
                </c:pt>
                <c:pt idx="13906">
                  <c:v>36.75</c:v>
                </c:pt>
                <c:pt idx="13907">
                  <c:v>36.75</c:v>
                </c:pt>
                <c:pt idx="13908">
                  <c:v>36.75</c:v>
                </c:pt>
                <c:pt idx="13909">
                  <c:v>36.75</c:v>
                </c:pt>
                <c:pt idx="13910">
                  <c:v>36.75</c:v>
                </c:pt>
                <c:pt idx="13911">
                  <c:v>36.75</c:v>
                </c:pt>
                <c:pt idx="13912">
                  <c:v>36.75</c:v>
                </c:pt>
                <c:pt idx="13913">
                  <c:v>36.75</c:v>
                </c:pt>
                <c:pt idx="13914">
                  <c:v>36.75</c:v>
                </c:pt>
                <c:pt idx="13915">
                  <c:v>36.75</c:v>
                </c:pt>
                <c:pt idx="13916">
                  <c:v>36.75</c:v>
                </c:pt>
                <c:pt idx="13917">
                  <c:v>36.75</c:v>
                </c:pt>
                <c:pt idx="13918">
                  <c:v>36.75</c:v>
                </c:pt>
                <c:pt idx="13919">
                  <c:v>36.75</c:v>
                </c:pt>
                <c:pt idx="13920">
                  <c:v>36.75</c:v>
                </c:pt>
                <c:pt idx="13921">
                  <c:v>36.75</c:v>
                </c:pt>
                <c:pt idx="13922">
                  <c:v>36.75</c:v>
                </c:pt>
                <c:pt idx="13923">
                  <c:v>36.75</c:v>
                </c:pt>
                <c:pt idx="13924">
                  <c:v>36.75</c:v>
                </c:pt>
                <c:pt idx="13925">
                  <c:v>36.75</c:v>
                </c:pt>
                <c:pt idx="13926">
                  <c:v>36.75</c:v>
                </c:pt>
                <c:pt idx="13927">
                  <c:v>36.75</c:v>
                </c:pt>
                <c:pt idx="13928">
                  <c:v>36.75</c:v>
                </c:pt>
                <c:pt idx="13929">
                  <c:v>36.75</c:v>
                </c:pt>
                <c:pt idx="13930">
                  <c:v>36.75</c:v>
                </c:pt>
                <c:pt idx="13931">
                  <c:v>36.75</c:v>
                </c:pt>
                <c:pt idx="13932">
                  <c:v>36.75</c:v>
                </c:pt>
                <c:pt idx="13933">
                  <c:v>36.75</c:v>
                </c:pt>
                <c:pt idx="13934">
                  <c:v>36.75</c:v>
                </c:pt>
                <c:pt idx="13935">
                  <c:v>36.75</c:v>
                </c:pt>
                <c:pt idx="13936">
                  <c:v>36.75</c:v>
                </c:pt>
                <c:pt idx="13937">
                  <c:v>36.75</c:v>
                </c:pt>
                <c:pt idx="13938">
                  <c:v>36.75</c:v>
                </c:pt>
                <c:pt idx="13939">
                  <c:v>36.75</c:v>
                </c:pt>
                <c:pt idx="13940">
                  <c:v>36.75</c:v>
                </c:pt>
                <c:pt idx="13941">
                  <c:v>36.75</c:v>
                </c:pt>
                <c:pt idx="13942">
                  <c:v>36.75</c:v>
                </c:pt>
                <c:pt idx="13943">
                  <c:v>36.75</c:v>
                </c:pt>
                <c:pt idx="13944">
                  <c:v>36.75</c:v>
                </c:pt>
                <c:pt idx="13945">
                  <c:v>36.75</c:v>
                </c:pt>
                <c:pt idx="13946">
                  <c:v>36.75</c:v>
                </c:pt>
                <c:pt idx="13947">
                  <c:v>36.75</c:v>
                </c:pt>
                <c:pt idx="13948">
                  <c:v>36.75</c:v>
                </c:pt>
                <c:pt idx="13949">
                  <c:v>36.75</c:v>
                </c:pt>
                <c:pt idx="13950">
                  <c:v>36.75</c:v>
                </c:pt>
                <c:pt idx="13951">
                  <c:v>36.75</c:v>
                </c:pt>
                <c:pt idx="13952">
                  <c:v>36.75</c:v>
                </c:pt>
                <c:pt idx="13953">
                  <c:v>36.75</c:v>
                </c:pt>
                <c:pt idx="13954">
                  <c:v>36.75</c:v>
                </c:pt>
                <c:pt idx="13955">
                  <c:v>36.75</c:v>
                </c:pt>
                <c:pt idx="13956">
                  <c:v>36.75</c:v>
                </c:pt>
                <c:pt idx="13957">
                  <c:v>36.75</c:v>
                </c:pt>
                <c:pt idx="13958">
                  <c:v>36.75</c:v>
                </c:pt>
                <c:pt idx="13959">
                  <c:v>36.75</c:v>
                </c:pt>
                <c:pt idx="13960">
                  <c:v>36.75</c:v>
                </c:pt>
                <c:pt idx="13961">
                  <c:v>36.75</c:v>
                </c:pt>
                <c:pt idx="13962">
                  <c:v>36.75</c:v>
                </c:pt>
                <c:pt idx="13963">
                  <c:v>36.75</c:v>
                </c:pt>
                <c:pt idx="13964">
                  <c:v>36.75</c:v>
                </c:pt>
                <c:pt idx="13965">
                  <c:v>36.75</c:v>
                </c:pt>
                <c:pt idx="13966">
                  <c:v>36.75</c:v>
                </c:pt>
                <c:pt idx="13967">
                  <c:v>36.75</c:v>
                </c:pt>
                <c:pt idx="13968">
                  <c:v>36.75</c:v>
                </c:pt>
                <c:pt idx="13969">
                  <c:v>36.75</c:v>
                </c:pt>
                <c:pt idx="13970">
                  <c:v>36.75</c:v>
                </c:pt>
                <c:pt idx="13971">
                  <c:v>36.75</c:v>
                </c:pt>
                <c:pt idx="13972">
                  <c:v>36.75</c:v>
                </c:pt>
                <c:pt idx="13973">
                  <c:v>36.75</c:v>
                </c:pt>
                <c:pt idx="13974">
                  <c:v>36.75</c:v>
                </c:pt>
                <c:pt idx="13975">
                  <c:v>36.75</c:v>
                </c:pt>
                <c:pt idx="13976">
                  <c:v>36.75</c:v>
                </c:pt>
                <c:pt idx="13977">
                  <c:v>36.75</c:v>
                </c:pt>
                <c:pt idx="13978">
                  <c:v>36.75</c:v>
                </c:pt>
                <c:pt idx="13979">
                  <c:v>36.75</c:v>
                </c:pt>
                <c:pt idx="13980">
                  <c:v>36.75</c:v>
                </c:pt>
                <c:pt idx="13981">
                  <c:v>36.75</c:v>
                </c:pt>
                <c:pt idx="13982">
                  <c:v>36.75</c:v>
                </c:pt>
                <c:pt idx="13983">
                  <c:v>36.75</c:v>
                </c:pt>
                <c:pt idx="13984">
                  <c:v>36.75</c:v>
                </c:pt>
                <c:pt idx="13985">
                  <c:v>36.75</c:v>
                </c:pt>
                <c:pt idx="13986">
                  <c:v>36.75</c:v>
                </c:pt>
                <c:pt idx="13987">
                  <c:v>36.75</c:v>
                </c:pt>
                <c:pt idx="13988">
                  <c:v>36.75</c:v>
                </c:pt>
                <c:pt idx="13989">
                  <c:v>36.75</c:v>
                </c:pt>
                <c:pt idx="13990">
                  <c:v>36.75</c:v>
                </c:pt>
                <c:pt idx="13991">
                  <c:v>36.75</c:v>
                </c:pt>
                <c:pt idx="13992">
                  <c:v>36.75</c:v>
                </c:pt>
                <c:pt idx="13993">
                  <c:v>36.75</c:v>
                </c:pt>
                <c:pt idx="13994">
                  <c:v>36.75</c:v>
                </c:pt>
                <c:pt idx="13995">
                  <c:v>36.75</c:v>
                </c:pt>
                <c:pt idx="13996">
                  <c:v>36.75</c:v>
                </c:pt>
                <c:pt idx="13997">
                  <c:v>36.75</c:v>
                </c:pt>
                <c:pt idx="13998">
                  <c:v>36.75</c:v>
                </c:pt>
                <c:pt idx="13999">
                  <c:v>36.75</c:v>
                </c:pt>
                <c:pt idx="14000">
                  <c:v>36.75</c:v>
                </c:pt>
                <c:pt idx="14001">
                  <c:v>36.75</c:v>
                </c:pt>
                <c:pt idx="14002">
                  <c:v>36.75</c:v>
                </c:pt>
                <c:pt idx="14003">
                  <c:v>36.75</c:v>
                </c:pt>
                <c:pt idx="14004">
                  <c:v>36.75</c:v>
                </c:pt>
                <c:pt idx="14005">
                  <c:v>36.75</c:v>
                </c:pt>
                <c:pt idx="14006">
                  <c:v>36.75</c:v>
                </c:pt>
                <c:pt idx="14007">
                  <c:v>36.75</c:v>
                </c:pt>
                <c:pt idx="14008">
                  <c:v>36.75</c:v>
                </c:pt>
                <c:pt idx="14009">
                  <c:v>36.75</c:v>
                </c:pt>
                <c:pt idx="14010">
                  <c:v>36.75</c:v>
                </c:pt>
                <c:pt idx="14011">
                  <c:v>36.75</c:v>
                </c:pt>
                <c:pt idx="14012">
                  <c:v>36.75</c:v>
                </c:pt>
                <c:pt idx="14013">
                  <c:v>36.75</c:v>
                </c:pt>
                <c:pt idx="14014">
                  <c:v>36.75</c:v>
                </c:pt>
                <c:pt idx="14015">
                  <c:v>36.75</c:v>
                </c:pt>
                <c:pt idx="14016">
                  <c:v>36.75</c:v>
                </c:pt>
                <c:pt idx="14017">
                  <c:v>36.75</c:v>
                </c:pt>
                <c:pt idx="14018">
                  <c:v>36.75</c:v>
                </c:pt>
                <c:pt idx="14019">
                  <c:v>36.75</c:v>
                </c:pt>
                <c:pt idx="14020">
                  <c:v>36.75</c:v>
                </c:pt>
                <c:pt idx="14021">
                  <c:v>36.75</c:v>
                </c:pt>
                <c:pt idx="14022">
                  <c:v>36.75</c:v>
                </c:pt>
                <c:pt idx="14023">
                  <c:v>36.75</c:v>
                </c:pt>
                <c:pt idx="14024">
                  <c:v>36.75</c:v>
                </c:pt>
                <c:pt idx="14025">
                  <c:v>36.75</c:v>
                </c:pt>
                <c:pt idx="14026">
                  <c:v>36.75</c:v>
                </c:pt>
                <c:pt idx="14027">
                  <c:v>36.75</c:v>
                </c:pt>
                <c:pt idx="14028">
                  <c:v>36.75</c:v>
                </c:pt>
                <c:pt idx="14029">
                  <c:v>36.75</c:v>
                </c:pt>
                <c:pt idx="14030">
                  <c:v>36.75</c:v>
                </c:pt>
                <c:pt idx="14031">
                  <c:v>36.75</c:v>
                </c:pt>
                <c:pt idx="14032">
                  <c:v>36.75</c:v>
                </c:pt>
                <c:pt idx="14033">
                  <c:v>36.75</c:v>
                </c:pt>
                <c:pt idx="14034">
                  <c:v>36.75</c:v>
                </c:pt>
                <c:pt idx="14035">
                  <c:v>36.75</c:v>
                </c:pt>
                <c:pt idx="14036">
                  <c:v>36.75</c:v>
                </c:pt>
                <c:pt idx="14037">
                  <c:v>36.75</c:v>
                </c:pt>
                <c:pt idx="14038">
                  <c:v>36.75</c:v>
                </c:pt>
                <c:pt idx="14039">
                  <c:v>36.75</c:v>
                </c:pt>
                <c:pt idx="14040">
                  <c:v>36.75</c:v>
                </c:pt>
                <c:pt idx="14041">
                  <c:v>36.75</c:v>
                </c:pt>
                <c:pt idx="14042">
                  <c:v>36.75</c:v>
                </c:pt>
                <c:pt idx="14043">
                  <c:v>36.75</c:v>
                </c:pt>
                <c:pt idx="14044">
                  <c:v>36.75</c:v>
                </c:pt>
                <c:pt idx="14045">
                  <c:v>36.75</c:v>
                </c:pt>
                <c:pt idx="14046">
                  <c:v>36.75</c:v>
                </c:pt>
                <c:pt idx="14047">
                  <c:v>36.75</c:v>
                </c:pt>
                <c:pt idx="14048">
                  <c:v>36.75</c:v>
                </c:pt>
                <c:pt idx="14049">
                  <c:v>36.75</c:v>
                </c:pt>
                <c:pt idx="14050">
                  <c:v>36.75</c:v>
                </c:pt>
                <c:pt idx="14051">
                  <c:v>36.75</c:v>
                </c:pt>
                <c:pt idx="14052">
                  <c:v>36.75</c:v>
                </c:pt>
                <c:pt idx="14053">
                  <c:v>36.75</c:v>
                </c:pt>
                <c:pt idx="14054">
                  <c:v>36.75</c:v>
                </c:pt>
                <c:pt idx="14055">
                  <c:v>36.75</c:v>
                </c:pt>
                <c:pt idx="14056">
                  <c:v>36.75</c:v>
                </c:pt>
                <c:pt idx="14057">
                  <c:v>36.75</c:v>
                </c:pt>
                <c:pt idx="14058">
                  <c:v>36.75</c:v>
                </c:pt>
                <c:pt idx="14059">
                  <c:v>36.75</c:v>
                </c:pt>
                <c:pt idx="14060">
                  <c:v>36.75</c:v>
                </c:pt>
                <c:pt idx="14061">
                  <c:v>36.75</c:v>
                </c:pt>
                <c:pt idx="14062">
                  <c:v>36.75</c:v>
                </c:pt>
                <c:pt idx="14063">
                  <c:v>36.75</c:v>
                </c:pt>
                <c:pt idx="14064">
                  <c:v>36.75</c:v>
                </c:pt>
                <c:pt idx="14065">
                  <c:v>36.75</c:v>
                </c:pt>
                <c:pt idx="14066">
                  <c:v>36.75</c:v>
                </c:pt>
                <c:pt idx="14067">
                  <c:v>36.75</c:v>
                </c:pt>
                <c:pt idx="14068">
                  <c:v>36.75</c:v>
                </c:pt>
                <c:pt idx="14069">
                  <c:v>36.75</c:v>
                </c:pt>
                <c:pt idx="14070">
                  <c:v>36.75</c:v>
                </c:pt>
                <c:pt idx="14071">
                  <c:v>36.75</c:v>
                </c:pt>
                <c:pt idx="14072">
                  <c:v>36.75</c:v>
                </c:pt>
                <c:pt idx="14073">
                  <c:v>36.75</c:v>
                </c:pt>
                <c:pt idx="14074">
                  <c:v>36.75</c:v>
                </c:pt>
                <c:pt idx="14075">
                  <c:v>36.75</c:v>
                </c:pt>
                <c:pt idx="14076">
                  <c:v>36.75</c:v>
                </c:pt>
                <c:pt idx="14077">
                  <c:v>36.75</c:v>
                </c:pt>
                <c:pt idx="14078">
                  <c:v>36.75</c:v>
                </c:pt>
                <c:pt idx="14079">
                  <c:v>36.75</c:v>
                </c:pt>
                <c:pt idx="14080">
                  <c:v>36.75</c:v>
                </c:pt>
                <c:pt idx="14081">
                  <c:v>36.75</c:v>
                </c:pt>
                <c:pt idx="14082">
                  <c:v>36.75</c:v>
                </c:pt>
                <c:pt idx="14083">
                  <c:v>36.75</c:v>
                </c:pt>
                <c:pt idx="14084">
                  <c:v>36.75</c:v>
                </c:pt>
                <c:pt idx="14085">
                  <c:v>36.75</c:v>
                </c:pt>
                <c:pt idx="14086">
                  <c:v>36.75</c:v>
                </c:pt>
                <c:pt idx="14087">
                  <c:v>36.75</c:v>
                </c:pt>
                <c:pt idx="14088">
                  <c:v>36.75</c:v>
                </c:pt>
                <c:pt idx="14089">
                  <c:v>36.75</c:v>
                </c:pt>
                <c:pt idx="14090">
                  <c:v>36.75</c:v>
                </c:pt>
                <c:pt idx="14091">
                  <c:v>36.75</c:v>
                </c:pt>
                <c:pt idx="14092">
                  <c:v>36.75</c:v>
                </c:pt>
                <c:pt idx="14093">
                  <c:v>36.75</c:v>
                </c:pt>
                <c:pt idx="14094">
                  <c:v>36.75</c:v>
                </c:pt>
                <c:pt idx="14095">
                  <c:v>36.75</c:v>
                </c:pt>
                <c:pt idx="14096">
                  <c:v>36.75</c:v>
                </c:pt>
                <c:pt idx="14097">
                  <c:v>36.75</c:v>
                </c:pt>
                <c:pt idx="14098">
                  <c:v>36.75</c:v>
                </c:pt>
                <c:pt idx="14099">
                  <c:v>36.75</c:v>
                </c:pt>
                <c:pt idx="14100">
                  <c:v>36.75</c:v>
                </c:pt>
                <c:pt idx="14101">
                  <c:v>36.75</c:v>
                </c:pt>
                <c:pt idx="14102">
                  <c:v>36.75</c:v>
                </c:pt>
                <c:pt idx="14103">
                  <c:v>36.75</c:v>
                </c:pt>
                <c:pt idx="14104">
                  <c:v>36.75</c:v>
                </c:pt>
                <c:pt idx="14105">
                  <c:v>36.75</c:v>
                </c:pt>
                <c:pt idx="14106">
                  <c:v>36.75</c:v>
                </c:pt>
                <c:pt idx="14107">
                  <c:v>36.75</c:v>
                </c:pt>
                <c:pt idx="14108">
                  <c:v>36.75</c:v>
                </c:pt>
                <c:pt idx="14109">
                  <c:v>36.75</c:v>
                </c:pt>
                <c:pt idx="14110">
                  <c:v>36.75</c:v>
                </c:pt>
                <c:pt idx="14111">
                  <c:v>36.75</c:v>
                </c:pt>
                <c:pt idx="14112">
                  <c:v>36.75</c:v>
                </c:pt>
                <c:pt idx="14113">
                  <c:v>36.75</c:v>
                </c:pt>
                <c:pt idx="14114">
                  <c:v>36.75</c:v>
                </c:pt>
                <c:pt idx="14115">
                  <c:v>36.75</c:v>
                </c:pt>
                <c:pt idx="14116">
                  <c:v>36.75</c:v>
                </c:pt>
                <c:pt idx="14117">
                  <c:v>36.75</c:v>
                </c:pt>
                <c:pt idx="14118">
                  <c:v>36.75</c:v>
                </c:pt>
                <c:pt idx="14119">
                  <c:v>36.75</c:v>
                </c:pt>
                <c:pt idx="14120">
                  <c:v>36.75</c:v>
                </c:pt>
                <c:pt idx="14121">
                  <c:v>36.75</c:v>
                </c:pt>
                <c:pt idx="14122">
                  <c:v>36.75</c:v>
                </c:pt>
                <c:pt idx="14123">
                  <c:v>36.75</c:v>
                </c:pt>
                <c:pt idx="14124">
                  <c:v>36.75</c:v>
                </c:pt>
                <c:pt idx="14125">
                  <c:v>36.75</c:v>
                </c:pt>
                <c:pt idx="14126">
                  <c:v>36.75</c:v>
                </c:pt>
                <c:pt idx="14127">
                  <c:v>36.75</c:v>
                </c:pt>
                <c:pt idx="14128">
                  <c:v>36.75</c:v>
                </c:pt>
                <c:pt idx="14129">
                  <c:v>36.75</c:v>
                </c:pt>
                <c:pt idx="14130">
                  <c:v>36.75</c:v>
                </c:pt>
                <c:pt idx="14131">
                  <c:v>36.75</c:v>
                </c:pt>
                <c:pt idx="14132">
                  <c:v>36.75</c:v>
                </c:pt>
                <c:pt idx="14133">
                  <c:v>36.75</c:v>
                </c:pt>
                <c:pt idx="14134">
                  <c:v>36.75</c:v>
                </c:pt>
                <c:pt idx="14135">
                  <c:v>36.75</c:v>
                </c:pt>
                <c:pt idx="14136">
                  <c:v>36.75</c:v>
                </c:pt>
                <c:pt idx="14137">
                  <c:v>36.75</c:v>
                </c:pt>
                <c:pt idx="14138">
                  <c:v>36.75</c:v>
                </c:pt>
                <c:pt idx="14139">
                  <c:v>36.75</c:v>
                </c:pt>
                <c:pt idx="14140">
                  <c:v>36.75</c:v>
                </c:pt>
                <c:pt idx="14141">
                  <c:v>36.75</c:v>
                </c:pt>
                <c:pt idx="14142">
                  <c:v>36.75</c:v>
                </c:pt>
                <c:pt idx="14143">
                  <c:v>36.75</c:v>
                </c:pt>
                <c:pt idx="14144">
                  <c:v>36.75</c:v>
                </c:pt>
                <c:pt idx="14145">
                  <c:v>36.75</c:v>
                </c:pt>
                <c:pt idx="14146">
                  <c:v>36.75</c:v>
                </c:pt>
                <c:pt idx="14147">
                  <c:v>36.75</c:v>
                </c:pt>
                <c:pt idx="14148">
                  <c:v>36.75</c:v>
                </c:pt>
                <c:pt idx="14149">
                  <c:v>36.75</c:v>
                </c:pt>
                <c:pt idx="14150">
                  <c:v>36.75</c:v>
                </c:pt>
                <c:pt idx="14151">
                  <c:v>36.75</c:v>
                </c:pt>
                <c:pt idx="14152">
                  <c:v>36.75</c:v>
                </c:pt>
                <c:pt idx="14153">
                  <c:v>36.75</c:v>
                </c:pt>
                <c:pt idx="14154">
                  <c:v>36.75</c:v>
                </c:pt>
                <c:pt idx="14155">
                  <c:v>36.75</c:v>
                </c:pt>
                <c:pt idx="14156">
                  <c:v>36.75</c:v>
                </c:pt>
                <c:pt idx="14157">
                  <c:v>36.75</c:v>
                </c:pt>
                <c:pt idx="14158">
                  <c:v>36.75</c:v>
                </c:pt>
                <c:pt idx="14159">
                  <c:v>36.75</c:v>
                </c:pt>
                <c:pt idx="14160">
                  <c:v>36.75</c:v>
                </c:pt>
                <c:pt idx="14161">
                  <c:v>36.75</c:v>
                </c:pt>
                <c:pt idx="14162">
                  <c:v>36.75</c:v>
                </c:pt>
                <c:pt idx="14163">
                  <c:v>36.75</c:v>
                </c:pt>
                <c:pt idx="14164">
                  <c:v>36.75</c:v>
                </c:pt>
                <c:pt idx="14165">
                  <c:v>36.75</c:v>
                </c:pt>
                <c:pt idx="14166">
                  <c:v>36.75</c:v>
                </c:pt>
                <c:pt idx="14167">
                  <c:v>36.75</c:v>
                </c:pt>
                <c:pt idx="14168">
                  <c:v>36.75</c:v>
                </c:pt>
                <c:pt idx="14169">
                  <c:v>36.75</c:v>
                </c:pt>
                <c:pt idx="14170">
                  <c:v>36.75</c:v>
                </c:pt>
                <c:pt idx="14171">
                  <c:v>36.75</c:v>
                </c:pt>
                <c:pt idx="14172">
                  <c:v>36.75</c:v>
                </c:pt>
                <c:pt idx="14173">
                  <c:v>36.75</c:v>
                </c:pt>
                <c:pt idx="14174">
                  <c:v>36.75</c:v>
                </c:pt>
                <c:pt idx="14175">
                  <c:v>36.75</c:v>
                </c:pt>
                <c:pt idx="14176">
                  <c:v>36.75</c:v>
                </c:pt>
                <c:pt idx="14177">
                  <c:v>36.75</c:v>
                </c:pt>
                <c:pt idx="14178">
                  <c:v>36.75</c:v>
                </c:pt>
                <c:pt idx="14179">
                  <c:v>36.75</c:v>
                </c:pt>
                <c:pt idx="14180">
                  <c:v>36.75</c:v>
                </c:pt>
                <c:pt idx="14181">
                  <c:v>36.75</c:v>
                </c:pt>
                <c:pt idx="14182">
                  <c:v>36.75</c:v>
                </c:pt>
                <c:pt idx="14183">
                  <c:v>36.75</c:v>
                </c:pt>
                <c:pt idx="14184">
                  <c:v>36.75</c:v>
                </c:pt>
                <c:pt idx="14185">
                  <c:v>36.75</c:v>
                </c:pt>
                <c:pt idx="14186">
                  <c:v>36.75</c:v>
                </c:pt>
                <c:pt idx="14187">
                  <c:v>36.75</c:v>
                </c:pt>
                <c:pt idx="14188">
                  <c:v>36.75</c:v>
                </c:pt>
                <c:pt idx="14189">
                  <c:v>36.75</c:v>
                </c:pt>
                <c:pt idx="14190">
                  <c:v>36.75</c:v>
                </c:pt>
                <c:pt idx="14191">
                  <c:v>36.75</c:v>
                </c:pt>
                <c:pt idx="14192">
                  <c:v>36.75</c:v>
                </c:pt>
                <c:pt idx="14193">
                  <c:v>36.75</c:v>
                </c:pt>
                <c:pt idx="14194">
                  <c:v>36.75</c:v>
                </c:pt>
                <c:pt idx="14195">
                  <c:v>36.75</c:v>
                </c:pt>
                <c:pt idx="14196">
                  <c:v>36.75</c:v>
                </c:pt>
                <c:pt idx="14197">
                  <c:v>36.75</c:v>
                </c:pt>
                <c:pt idx="14198">
                  <c:v>36.75</c:v>
                </c:pt>
                <c:pt idx="14199">
                  <c:v>36.75</c:v>
                </c:pt>
                <c:pt idx="14200">
                  <c:v>36.75</c:v>
                </c:pt>
                <c:pt idx="14201">
                  <c:v>36.75</c:v>
                </c:pt>
                <c:pt idx="14202">
                  <c:v>36.75</c:v>
                </c:pt>
                <c:pt idx="14203">
                  <c:v>36.75</c:v>
                </c:pt>
                <c:pt idx="14204">
                  <c:v>36.75</c:v>
                </c:pt>
                <c:pt idx="14205">
                  <c:v>36.75</c:v>
                </c:pt>
                <c:pt idx="14206">
                  <c:v>36.75</c:v>
                </c:pt>
                <c:pt idx="14207">
                  <c:v>36.75</c:v>
                </c:pt>
                <c:pt idx="14208">
                  <c:v>36.75</c:v>
                </c:pt>
                <c:pt idx="14209">
                  <c:v>36.75</c:v>
                </c:pt>
                <c:pt idx="14210">
                  <c:v>36.75</c:v>
                </c:pt>
                <c:pt idx="14211">
                  <c:v>36.75</c:v>
                </c:pt>
                <c:pt idx="14212">
                  <c:v>36.75</c:v>
                </c:pt>
                <c:pt idx="14213">
                  <c:v>36.75</c:v>
                </c:pt>
                <c:pt idx="14214">
                  <c:v>36.75</c:v>
                </c:pt>
                <c:pt idx="14215">
                  <c:v>36.75</c:v>
                </c:pt>
                <c:pt idx="14216">
                  <c:v>36.75</c:v>
                </c:pt>
                <c:pt idx="14217">
                  <c:v>36.75</c:v>
                </c:pt>
                <c:pt idx="14218">
                  <c:v>36.75</c:v>
                </c:pt>
                <c:pt idx="14219">
                  <c:v>36.75</c:v>
                </c:pt>
                <c:pt idx="14220">
                  <c:v>36.75</c:v>
                </c:pt>
                <c:pt idx="14221">
                  <c:v>36.75</c:v>
                </c:pt>
                <c:pt idx="14222">
                  <c:v>36.75</c:v>
                </c:pt>
                <c:pt idx="14223">
                  <c:v>36.75</c:v>
                </c:pt>
                <c:pt idx="14224">
                  <c:v>36.75</c:v>
                </c:pt>
                <c:pt idx="14225">
                  <c:v>36.75</c:v>
                </c:pt>
                <c:pt idx="14226">
                  <c:v>36.75</c:v>
                </c:pt>
                <c:pt idx="14227">
                  <c:v>36.75</c:v>
                </c:pt>
                <c:pt idx="14228">
                  <c:v>36.75</c:v>
                </c:pt>
                <c:pt idx="14229">
                  <c:v>36.75</c:v>
                </c:pt>
                <c:pt idx="14230">
                  <c:v>36.75</c:v>
                </c:pt>
                <c:pt idx="14231">
                  <c:v>36.75</c:v>
                </c:pt>
                <c:pt idx="14232">
                  <c:v>36.75</c:v>
                </c:pt>
                <c:pt idx="14233">
                  <c:v>36.75</c:v>
                </c:pt>
                <c:pt idx="14234">
                  <c:v>36.75</c:v>
                </c:pt>
                <c:pt idx="14235">
                  <c:v>36.75</c:v>
                </c:pt>
                <c:pt idx="14236">
                  <c:v>36.75</c:v>
                </c:pt>
                <c:pt idx="14237">
                  <c:v>36.75</c:v>
                </c:pt>
                <c:pt idx="14238">
                  <c:v>36.75</c:v>
                </c:pt>
                <c:pt idx="14239">
                  <c:v>36.75</c:v>
                </c:pt>
                <c:pt idx="14240">
                  <c:v>36.75</c:v>
                </c:pt>
                <c:pt idx="14241">
                  <c:v>36.75</c:v>
                </c:pt>
                <c:pt idx="14242">
                  <c:v>36.75</c:v>
                </c:pt>
                <c:pt idx="14243">
                  <c:v>36.75</c:v>
                </c:pt>
                <c:pt idx="14244">
                  <c:v>36.75</c:v>
                </c:pt>
                <c:pt idx="14245">
                  <c:v>36.75</c:v>
                </c:pt>
                <c:pt idx="14246">
                  <c:v>36.75</c:v>
                </c:pt>
                <c:pt idx="14247">
                  <c:v>36.75</c:v>
                </c:pt>
                <c:pt idx="14248">
                  <c:v>36.75</c:v>
                </c:pt>
                <c:pt idx="14249">
                  <c:v>36.75</c:v>
                </c:pt>
                <c:pt idx="14250">
                  <c:v>36.75</c:v>
                </c:pt>
                <c:pt idx="14251">
                  <c:v>36.75</c:v>
                </c:pt>
                <c:pt idx="14252">
                  <c:v>36.75</c:v>
                </c:pt>
                <c:pt idx="14253">
                  <c:v>36.75</c:v>
                </c:pt>
                <c:pt idx="14254">
                  <c:v>36.75</c:v>
                </c:pt>
                <c:pt idx="14255">
                  <c:v>36.75</c:v>
                </c:pt>
                <c:pt idx="14256">
                  <c:v>36.75</c:v>
                </c:pt>
                <c:pt idx="14257">
                  <c:v>36.75</c:v>
                </c:pt>
                <c:pt idx="14258">
                  <c:v>36.75</c:v>
                </c:pt>
                <c:pt idx="14259">
                  <c:v>36.75</c:v>
                </c:pt>
                <c:pt idx="14260">
                  <c:v>36.75</c:v>
                </c:pt>
                <c:pt idx="14261">
                  <c:v>36.75</c:v>
                </c:pt>
                <c:pt idx="14262">
                  <c:v>36.75</c:v>
                </c:pt>
                <c:pt idx="14263">
                  <c:v>36.75</c:v>
                </c:pt>
                <c:pt idx="14264">
                  <c:v>36.75</c:v>
                </c:pt>
                <c:pt idx="14265">
                  <c:v>36.75</c:v>
                </c:pt>
                <c:pt idx="14266">
                  <c:v>36.75</c:v>
                </c:pt>
                <c:pt idx="14267">
                  <c:v>36.75</c:v>
                </c:pt>
                <c:pt idx="14268">
                  <c:v>36.75</c:v>
                </c:pt>
                <c:pt idx="14269">
                  <c:v>36.75</c:v>
                </c:pt>
                <c:pt idx="14270">
                  <c:v>36.75</c:v>
                </c:pt>
                <c:pt idx="14271">
                  <c:v>36.75</c:v>
                </c:pt>
                <c:pt idx="14272">
                  <c:v>36.75</c:v>
                </c:pt>
                <c:pt idx="14273">
                  <c:v>36.75</c:v>
                </c:pt>
                <c:pt idx="14274">
                  <c:v>36.75</c:v>
                </c:pt>
                <c:pt idx="14275">
                  <c:v>36.75</c:v>
                </c:pt>
                <c:pt idx="14276">
                  <c:v>36.75</c:v>
                </c:pt>
                <c:pt idx="14277">
                  <c:v>36.75</c:v>
                </c:pt>
                <c:pt idx="14278">
                  <c:v>36.75</c:v>
                </c:pt>
                <c:pt idx="14279">
                  <c:v>36.75</c:v>
                </c:pt>
                <c:pt idx="14280">
                  <c:v>36.75</c:v>
                </c:pt>
                <c:pt idx="14281">
                  <c:v>36.75</c:v>
                </c:pt>
                <c:pt idx="14282">
                  <c:v>36.75</c:v>
                </c:pt>
                <c:pt idx="14283">
                  <c:v>36.75</c:v>
                </c:pt>
                <c:pt idx="14284">
                  <c:v>36.75</c:v>
                </c:pt>
                <c:pt idx="14285">
                  <c:v>36.75</c:v>
                </c:pt>
                <c:pt idx="14286">
                  <c:v>36.75</c:v>
                </c:pt>
                <c:pt idx="14287">
                  <c:v>36.75</c:v>
                </c:pt>
                <c:pt idx="14288">
                  <c:v>36.75</c:v>
                </c:pt>
                <c:pt idx="14289">
                  <c:v>36.75</c:v>
                </c:pt>
                <c:pt idx="14290">
                  <c:v>36.75</c:v>
                </c:pt>
                <c:pt idx="14291">
                  <c:v>36.75</c:v>
                </c:pt>
                <c:pt idx="14292">
                  <c:v>36.75</c:v>
                </c:pt>
                <c:pt idx="14293">
                  <c:v>36.75</c:v>
                </c:pt>
                <c:pt idx="14294">
                  <c:v>36.75</c:v>
                </c:pt>
                <c:pt idx="14295">
                  <c:v>36.75</c:v>
                </c:pt>
                <c:pt idx="14296">
                  <c:v>36.75</c:v>
                </c:pt>
                <c:pt idx="14297">
                  <c:v>36.75</c:v>
                </c:pt>
                <c:pt idx="14298">
                  <c:v>36.75</c:v>
                </c:pt>
                <c:pt idx="14299">
                  <c:v>36.75</c:v>
                </c:pt>
                <c:pt idx="14300">
                  <c:v>36.75</c:v>
                </c:pt>
                <c:pt idx="14301">
                  <c:v>36.75</c:v>
                </c:pt>
                <c:pt idx="14302">
                  <c:v>36.75</c:v>
                </c:pt>
                <c:pt idx="14303">
                  <c:v>36.75</c:v>
                </c:pt>
                <c:pt idx="14304">
                  <c:v>36.75</c:v>
                </c:pt>
                <c:pt idx="14305">
                  <c:v>36.75</c:v>
                </c:pt>
                <c:pt idx="14306">
                  <c:v>36.75</c:v>
                </c:pt>
                <c:pt idx="14307">
                  <c:v>36.75</c:v>
                </c:pt>
                <c:pt idx="14308">
                  <c:v>36.75</c:v>
                </c:pt>
                <c:pt idx="14309">
                  <c:v>36.75</c:v>
                </c:pt>
                <c:pt idx="14310">
                  <c:v>36.75</c:v>
                </c:pt>
                <c:pt idx="14311">
                  <c:v>36.75</c:v>
                </c:pt>
                <c:pt idx="14312">
                  <c:v>36.75</c:v>
                </c:pt>
                <c:pt idx="14313">
                  <c:v>36.75</c:v>
                </c:pt>
                <c:pt idx="14314">
                  <c:v>36.75</c:v>
                </c:pt>
                <c:pt idx="14315">
                  <c:v>36.75</c:v>
                </c:pt>
                <c:pt idx="14316">
                  <c:v>36.75</c:v>
                </c:pt>
                <c:pt idx="14317">
                  <c:v>36.75</c:v>
                </c:pt>
                <c:pt idx="14318">
                  <c:v>36.75</c:v>
                </c:pt>
                <c:pt idx="14319">
                  <c:v>36.75</c:v>
                </c:pt>
                <c:pt idx="14320">
                  <c:v>36.75</c:v>
                </c:pt>
                <c:pt idx="14321">
                  <c:v>36.75</c:v>
                </c:pt>
                <c:pt idx="14322">
                  <c:v>36.75</c:v>
                </c:pt>
                <c:pt idx="14323">
                  <c:v>36.75</c:v>
                </c:pt>
                <c:pt idx="14324">
                  <c:v>36.75</c:v>
                </c:pt>
                <c:pt idx="14325">
                  <c:v>36.75</c:v>
                </c:pt>
                <c:pt idx="14326">
                  <c:v>36.75</c:v>
                </c:pt>
                <c:pt idx="14327">
                  <c:v>36.75</c:v>
                </c:pt>
                <c:pt idx="14328">
                  <c:v>36.75</c:v>
                </c:pt>
                <c:pt idx="14329">
                  <c:v>36.75</c:v>
                </c:pt>
                <c:pt idx="14330">
                  <c:v>36.75</c:v>
                </c:pt>
                <c:pt idx="14331">
                  <c:v>36.75</c:v>
                </c:pt>
                <c:pt idx="14332">
                  <c:v>36.75</c:v>
                </c:pt>
                <c:pt idx="14333">
                  <c:v>36.75</c:v>
                </c:pt>
                <c:pt idx="14334">
                  <c:v>36.75</c:v>
                </c:pt>
                <c:pt idx="14335">
                  <c:v>36.75</c:v>
                </c:pt>
                <c:pt idx="14336">
                  <c:v>36.75</c:v>
                </c:pt>
                <c:pt idx="14337">
                  <c:v>36.75</c:v>
                </c:pt>
                <c:pt idx="14338">
                  <c:v>36.75</c:v>
                </c:pt>
                <c:pt idx="14339">
                  <c:v>36.75</c:v>
                </c:pt>
                <c:pt idx="14340">
                  <c:v>36.75</c:v>
                </c:pt>
                <c:pt idx="14341">
                  <c:v>36.75</c:v>
                </c:pt>
                <c:pt idx="14342">
                  <c:v>36.75</c:v>
                </c:pt>
                <c:pt idx="14343">
                  <c:v>36.75</c:v>
                </c:pt>
                <c:pt idx="14344">
                  <c:v>36.75</c:v>
                </c:pt>
                <c:pt idx="14345">
                  <c:v>36.75</c:v>
                </c:pt>
                <c:pt idx="14346">
                  <c:v>36.75</c:v>
                </c:pt>
                <c:pt idx="14347">
                  <c:v>36.75</c:v>
                </c:pt>
                <c:pt idx="14348">
                  <c:v>36.75</c:v>
                </c:pt>
                <c:pt idx="14349">
                  <c:v>36.75</c:v>
                </c:pt>
                <c:pt idx="14350">
                  <c:v>36.75</c:v>
                </c:pt>
                <c:pt idx="14351">
                  <c:v>36.75</c:v>
                </c:pt>
                <c:pt idx="14352">
                  <c:v>36.75</c:v>
                </c:pt>
                <c:pt idx="14353">
                  <c:v>36.75</c:v>
                </c:pt>
                <c:pt idx="14354">
                  <c:v>36.75</c:v>
                </c:pt>
                <c:pt idx="14355">
                  <c:v>36.75</c:v>
                </c:pt>
                <c:pt idx="14356">
                  <c:v>36.75</c:v>
                </c:pt>
                <c:pt idx="14357">
                  <c:v>36.75</c:v>
                </c:pt>
                <c:pt idx="14358">
                  <c:v>36.75</c:v>
                </c:pt>
                <c:pt idx="14359">
                  <c:v>36.75</c:v>
                </c:pt>
                <c:pt idx="14360">
                  <c:v>36.75</c:v>
                </c:pt>
                <c:pt idx="14361">
                  <c:v>36.75</c:v>
                </c:pt>
                <c:pt idx="14362">
                  <c:v>36.75</c:v>
                </c:pt>
                <c:pt idx="14363">
                  <c:v>36.75</c:v>
                </c:pt>
                <c:pt idx="14364">
                  <c:v>36.75</c:v>
                </c:pt>
                <c:pt idx="14365">
                  <c:v>36.75</c:v>
                </c:pt>
                <c:pt idx="14366">
                  <c:v>36.75</c:v>
                </c:pt>
                <c:pt idx="14367">
                  <c:v>36.75</c:v>
                </c:pt>
                <c:pt idx="14368">
                  <c:v>36.75</c:v>
                </c:pt>
                <c:pt idx="14369">
                  <c:v>36.75</c:v>
                </c:pt>
                <c:pt idx="14370">
                  <c:v>36.75</c:v>
                </c:pt>
                <c:pt idx="14371">
                  <c:v>36.75</c:v>
                </c:pt>
                <c:pt idx="14372">
                  <c:v>36.75</c:v>
                </c:pt>
                <c:pt idx="14373">
                  <c:v>36.75</c:v>
                </c:pt>
                <c:pt idx="14374">
                  <c:v>36.75</c:v>
                </c:pt>
                <c:pt idx="14375">
                  <c:v>36.75</c:v>
                </c:pt>
                <c:pt idx="14376">
                  <c:v>36.75</c:v>
                </c:pt>
                <c:pt idx="14377">
                  <c:v>36.75</c:v>
                </c:pt>
                <c:pt idx="14378">
                  <c:v>36.75</c:v>
                </c:pt>
                <c:pt idx="14379">
                  <c:v>36.75</c:v>
                </c:pt>
                <c:pt idx="14380">
                  <c:v>36.75</c:v>
                </c:pt>
                <c:pt idx="14381">
                  <c:v>36.75</c:v>
                </c:pt>
                <c:pt idx="14382">
                  <c:v>36.75</c:v>
                </c:pt>
                <c:pt idx="14383">
                  <c:v>36.75</c:v>
                </c:pt>
                <c:pt idx="14384">
                  <c:v>36.75</c:v>
                </c:pt>
                <c:pt idx="14385">
                  <c:v>36.75</c:v>
                </c:pt>
                <c:pt idx="14386">
                  <c:v>36.75</c:v>
                </c:pt>
                <c:pt idx="14387">
                  <c:v>36.75</c:v>
                </c:pt>
                <c:pt idx="14388">
                  <c:v>36.75</c:v>
                </c:pt>
                <c:pt idx="14389">
                  <c:v>36.75</c:v>
                </c:pt>
                <c:pt idx="14390">
                  <c:v>36.75</c:v>
                </c:pt>
                <c:pt idx="14391">
                  <c:v>36.75</c:v>
                </c:pt>
                <c:pt idx="14392">
                  <c:v>36.75</c:v>
                </c:pt>
                <c:pt idx="14393">
                  <c:v>36.75</c:v>
                </c:pt>
                <c:pt idx="14394">
                  <c:v>36.75</c:v>
                </c:pt>
                <c:pt idx="14395">
                  <c:v>36.75</c:v>
                </c:pt>
                <c:pt idx="14396">
                  <c:v>36.75</c:v>
                </c:pt>
                <c:pt idx="14397">
                  <c:v>36.75</c:v>
                </c:pt>
                <c:pt idx="14398">
                  <c:v>36.75</c:v>
                </c:pt>
                <c:pt idx="14399">
                  <c:v>36.75</c:v>
                </c:pt>
                <c:pt idx="14400">
                  <c:v>36.75</c:v>
                </c:pt>
                <c:pt idx="14401">
                  <c:v>36.75</c:v>
                </c:pt>
                <c:pt idx="14402">
                  <c:v>36.75</c:v>
                </c:pt>
                <c:pt idx="14403">
                  <c:v>36.75</c:v>
                </c:pt>
                <c:pt idx="14404">
                  <c:v>36.75</c:v>
                </c:pt>
                <c:pt idx="14405">
                  <c:v>36.75</c:v>
                </c:pt>
                <c:pt idx="14406">
                  <c:v>36.75</c:v>
                </c:pt>
                <c:pt idx="14407">
                  <c:v>36.75</c:v>
                </c:pt>
                <c:pt idx="14408">
                  <c:v>36.75</c:v>
                </c:pt>
                <c:pt idx="14409">
                  <c:v>36.75</c:v>
                </c:pt>
                <c:pt idx="14410">
                  <c:v>36.75</c:v>
                </c:pt>
                <c:pt idx="14411">
                  <c:v>36.75</c:v>
                </c:pt>
                <c:pt idx="14412">
                  <c:v>36.75</c:v>
                </c:pt>
                <c:pt idx="14413">
                  <c:v>36.75</c:v>
                </c:pt>
                <c:pt idx="14414">
                  <c:v>36.75</c:v>
                </c:pt>
                <c:pt idx="14415">
                  <c:v>36.75</c:v>
                </c:pt>
                <c:pt idx="14416">
                  <c:v>36.75</c:v>
                </c:pt>
                <c:pt idx="14417">
                  <c:v>36.75</c:v>
                </c:pt>
                <c:pt idx="14418">
                  <c:v>36.75</c:v>
                </c:pt>
                <c:pt idx="14419">
                  <c:v>36.75</c:v>
                </c:pt>
                <c:pt idx="14420">
                  <c:v>36.75</c:v>
                </c:pt>
                <c:pt idx="14421">
                  <c:v>36.75</c:v>
                </c:pt>
                <c:pt idx="14422">
                  <c:v>36.75</c:v>
                </c:pt>
                <c:pt idx="14423">
                  <c:v>36.75</c:v>
                </c:pt>
                <c:pt idx="14424">
                  <c:v>36.75</c:v>
                </c:pt>
                <c:pt idx="14425">
                  <c:v>36.75</c:v>
                </c:pt>
                <c:pt idx="14426">
                  <c:v>36.75</c:v>
                </c:pt>
                <c:pt idx="14427">
                  <c:v>36.75</c:v>
                </c:pt>
                <c:pt idx="14428">
                  <c:v>36.75</c:v>
                </c:pt>
                <c:pt idx="14429">
                  <c:v>36.75</c:v>
                </c:pt>
                <c:pt idx="14430">
                  <c:v>36.75</c:v>
                </c:pt>
                <c:pt idx="14431">
                  <c:v>36.75</c:v>
                </c:pt>
                <c:pt idx="14432">
                  <c:v>36.75</c:v>
                </c:pt>
                <c:pt idx="14433">
                  <c:v>36.75</c:v>
                </c:pt>
                <c:pt idx="14434">
                  <c:v>36.75</c:v>
                </c:pt>
                <c:pt idx="14435">
                  <c:v>36.75</c:v>
                </c:pt>
                <c:pt idx="14436">
                  <c:v>36.75</c:v>
                </c:pt>
                <c:pt idx="14437">
                  <c:v>36.75</c:v>
                </c:pt>
                <c:pt idx="14438">
                  <c:v>36.75</c:v>
                </c:pt>
                <c:pt idx="14439">
                  <c:v>36.75</c:v>
                </c:pt>
                <c:pt idx="14440">
                  <c:v>36.75</c:v>
                </c:pt>
                <c:pt idx="14441">
                  <c:v>36.75</c:v>
                </c:pt>
                <c:pt idx="14442">
                  <c:v>36.75</c:v>
                </c:pt>
                <c:pt idx="14443">
                  <c:v>36.75</c:v>
                </c:pt>
                <c:pt idx="14444">
                  <c:v>36.75</c:v>
                </c:pt>
                <c:pt idx="14445">
                  <c:v>36.75</c:v>
                </c:pt>
                <c:pt idx="14446">
                  <c:v>36.75</c:v>
                </c:pt>
                <c:pt idx="14447">
                  <c:v>36.75</c:v>
                </c:pt>
                <c:pt idx="14448">
                  <c:v>36.75</c:v>
                </c:pt>
                <c:pt idx="14449">
                  <c:v>36.75</c:v>
                </c:pt>
                <c:pt idx="14450">
                  <c:v>36.75</c:v>
                </c:pt>
                <c:pt idx="14451">
                  <c:v>36.75</c:v>
                </c:pt>
                <c:pt idx="14452">
                  <c:v>36.75</c:v>
                </c:pt>
                <c:pt idx="14453">
                  <c:v>36.75</c:v>
                </c:pt>
                <c:pt idx="14454">
                  <c:v>36.75</c:v>
                </c:pt>
                <c:pt idx="14455">
                  <c:v>36.75</c:v>
                </c:pt>
                <c:pt idx="14456">
                  <c:v>36.75</c:v>
                </c:pt>
                <c:pt idx="14457">
                  <c:v>36.75</c:v>
                </c:pt>
                <c:pt idx="14458">
                  <c:v>36.75</c:v>
                </c:pt>
                <c:pt idx="14459">
                  <c:v>36.75</c:v>
                </c:pt>
                <c:pt idx="14460">
                  <c:v>36.75</c:v>
                </c:pt>
                <c:pt idx="14461">
                  <c:v>36.75</c:v>
                </c:pt>
                <c:pt idx="14462">
                  <c:v>36.75</c:v>
                </c:pt>
                <c:pt idx="14463">
                  <c:v>36.75</c:v>
                </c:pt>
                <c:pt idx="14464">
                  <c:v>36.75</c:v>
                </c:pt>
                <c:pt idx="14465">
                  <c:v>36.75</c:v>
                </c:pt>
                <c:pt idx="14466">
                  <c:v>36.75</c:v>
                </c:pt>
                <c:pt idx="14467">
                  <c:v>36.75</c:v>
                </c:pt>
                <c:pt idx="14468">
                  <c:v>36.75</c:v>
                </c:pt>
                <c:pt idx="14469">
                  <c:v>36.75</c:v>
                </c:pt>
                <c:pt idx="14470">
                  <c:v>36.75</c:v>
                </c:pt>
                <c:pt idx="14471">
                  <c:v>36.75</c:v>
                </c:pt>
                <c:pt idx="14472">
                  <c:v>36.75</c:v>
                </c:pt>
                <c:pt idx="14473">
                  <c:v>36.75</c:v>
                </c:pt>
                <c:pt idx="14474">
                  <c:v>36.75</c:v>
                </c:pt>
                <c:pt idx="14475">
                  <c:v>36.75</c:v>
                </c:pt>
                <c:pt idx="14476">
                  <c:v>36.75</c:v>
                </c:pt>
                <c:pt idx="14477">
                  <c:v>36.75</c:v>
                </c:pt>
                <c:pt idx="14478">
                  <c:v>36.75</c:v>
                </c:pt>
                <c:pt idx="14479">
                  <c:v>36.75</c:v>
                </c:pt>
                <c:pt idx="14480">
                  <c:v>36.75</c:v>
                </c:pt>
                <c:pt idx="14481">
                  <c:v>36.75</c:v>
                </c:pt>
                <c:pt idx="14482">
                  <c:v>36.75</c:v>
                </c:pt>
                <c:pt idx="14483">
                  <c:v>36.75</c:v>
                </c:pt>
                <c:pt idx="14484">
                  <c:v>36.75</c:v>
                </c:pt>
                <c:pt idx="14485">
                  <c:v>36.75</c:v>
                </c:pt>
                <c:pt idx="14486">
                  <c:v>36.75</c:v>
                </c:pt>
                <c:pt idx="14487">
                  <c:v>36.75</c:v>
                </c:pt>
                <c:pt idx="14488">
                  <c:v>36.75</c:v>
                </c:pt>
                <c:pt idx="14489">
                  <c:v>36.75</c:v>
                </c:pt>
                <c:pt idx="14490">
                  <c:v>36.75</c:v>
                </c:pt>
                <c:pt idx="14491">
                  <c:v>36.75</c:v>
                </c:pt>
                <c:pt idx="14492">
                  <c:v>36.75</c:v>
                </c:pt>
                <c:pt idx="14493">
                  <c:v>36.75</c:v>
                </c:pt>
                <c:pt idx="14494">
                  <c:v>36.75</c:v>
                </c:pt>
                <c:pt idx="14495">
                  <c:v>36.75</c:v>
                </c:pt>
                <c:pt idx="14496">
                  <c:v>36.75</c:v>
                </c:pt>
                <c:pt idx="14497">
                  <c:v>36.75</c:v>
                </c:pt>
                <c:pt idx="14498">
                  <c:v>36.75</c:v>
                </c:pt>
                <c:pt idx="14499">
                  <c:v>36.75</c:v>
                </c:pt>
                <c:pt idx="14500">
                  <c:v>36.75</c:v>
                </c:pt>
                <c:pt idx="14501">
                  <c:v>36.75</c:v>
                </c:pt>
                <c:pt idx="14502">
                  <c:v>36.75</c:v>
                </c:pt>
                <c:pt idx="14503">
                  <c:v>36.75</c:v>
                </c:pt>
                <c:pt idx="14504">
                  <c:v>36.75</c:v>
                </c:pt>
                <c:pt idx="14505">
                  <c:v>36.75</c:v>
                </c:pt>
                <c:pt idx="14506">
                  <c:v>36.75</c:v>
                </c:pt>
                <c:pt idx="14507">
                  <c:v>36.75</c:v>
                </c:pt>
                <c:pt idx="14508">
                  <c:v>36.75</c:v>
                </c:pt>
                <c:pt idx="14509">
                  <c:v>36.75</c:v>
                </c:pt>
                <c:pt idx="14510">
                  <c:v>36.75</c:v>
                </c:pt>
                <c:pt idx="14511">
                  <c:v>36.75</c:v>
                </c:pt>
                <c:pt idx="14512">
                  <c:v>36.75</c:v>
                </c:pt>
                <c:pt idx="14513">
                  <c:v>36.75</c:v>
                </c:pt>
                <c:pt idx="14514">
                  <c:v>36.75</c:v>
                </c:pt>
                <c:pt idx="14515">
                  <c:v>36.75</c:v>
                </c:pt>
                <c:pt idx="14516">
                  <c:v>36.75</c:v>
                </c:pt>
                <c:pt idx="14517">
                  <c:v>36.75</c:v>
                </c:pt>
                <c:pt idx="14518">
                  <c:v>36.75</c:v>
                </c:pt>
                <c:pt idx="14519">
                  <c:v>36.75</c:v>
                </c:pt>
                <c:pt idx="14520">
                  <c:v>36.75</c:v>
                </c:pt>
                <c:pt idx="14521">
                  <c:v>36.75</c:v>
                </c:pt>
                <c:pt idx="14522">
                  <c:v>36.75</c:v>
                </c:pt>
                <c:pt idx="14523">
                  <c:v>36.75</c:v>
                </c:pt>
                <c:pt idx="14524">
                  <c:v>36.75</c:v>
                </c:pt>
                <c:pt idx="14525">
                  <c:v>36.75</c:v>
                </c:pt>
                <c:pt idx="14526">
                  <c:v>36.75</c:v>
                </c:pt>
                <c:pt idx="14527">
                  <c:v>36.75</c:v>
                </c:pt>
                <c:pt idx="14528">
                  <c:v>36.75</c:v>
                </c:pt>
                <c:pt idx="14529">
                  <c:v>36.75</c:v>
                </c:pt>
                <c:pt idx="14530">
                  <c:v>36.75</c:v>
                </c:pt>
                <c:pt idx="14531">
                  <c:v>36.75</c:v>
                </c:pt>
                <c:pt idx="14532">
                  <c:v>36.75</c:v>
                </c:pt>
                <c:pt idx="14533">
                  <c:v>36.75</c:v>
                </c:pt>
                <c:pt idx="14534">
                  <c:v>36.75</c:v>
                </c:pt>
                <c:pt idx="14535">
                  <c:v>36.75</c:v>
                </c:pt>
                <c:pt idx="14536">
                  <c:v>36.75</c:v>
                </c:pt>
                <c:pt idx="14537">
                  <c:v>36.75</c:v>
                </c:pt>
                <c:pt idx="14538">
                  <c:v>36.75</c:v>
                </c:pt>
                <c:pt idx="14539">
                  <c:v>36.75</c:v>
                </c:pt>
                <c:pt idx="14540">
                  <c:v>36.75</c:v>
                </c:pt>
                <c:pt idx="14541">
                  <c:v>36.75</c:v>
                </c:pt>
                <c:pt idx="14542">
                  <c:v>36.75</c:v>
                </c:pt>
                <c:pt idx="14543">
                  <c:v>36.75</c:v>
                </c:pt>
                <c:pt idx="14544">
                  <c:v>36.75</c:v>
                </c:pt>
                <c:pt idx="14545">
                  <c:v>36.75</c:v>
                </c:pt>
                <c:pt idx="14546">
                  <c:v>36.75</c:v>
                </c:pt>
                <c:pt idx="14547">
                  <c:v>36.75</c:v>
                </c:pt>
                <c:pt idx="14548">
                  <c:v>36.75</c:v>
                </c:pt>
                <c:pt idx="14549">
                  <c:v>36.75</c:v>
                </c:pt>
                <c:pt idx="14550">
                  <c:v>36.75</c:v>
                </c:pt>
                <c:pt idx="14551">
                  <c:v>36.75</c:v>
                </c:pt>
                <c:pt idx="14552">
                  <c:v>36.75</c:v>
                </c:pt>
                <c:pt idx="14553">
                  <c:v>36.75</c:v>
                </c:pt>
                <c:pt idx="14554">
                  <c:v>36.75</c:v>
                </c:pt>
                <c:pt idx="14555">
                  <c:v>36.75</c:v>
                </c:pt>
                <c:pt idx="14556">
                  <c:v>36.75</c:v>
                </c:pt>
                <c:pt idx="14557">
                  <c:v>36.75</c:v>
                </c:pt>
                <c:pt idx="14558">
                  <c:v>36.75</c:v>
                </c:pt>
                <c:pt idx="14559">
                  <c:v>36.75</c:v>
                </c:pt>
                <c:pt idx="14560">
                  <c:v>36.75</c:v>
                </c:pt>
                <c:pt idx="14561">
                  <c:v>36.75</c:v>
                </c:pt>
                <c:pt idx="14562">
                  <c:v>36.75</c:v>
                </c:pt>
                <c:pt idx="14563">
                  <c:v>36.75</c:v>
                </c:pt>
                <c:pt idx="14564">
                  <c:v>36.75</c:v>
                </c:pt>
                <c:pt idx="14565">
                  <c:v>36.75</c:v>
                </c:pt>
                <c:pt idx="14566">
                  <c:v>36.75</c:v>
                </c:pt>
                <c:pt idx="14567">
                  <c:v>36.75</c:v>
                </c:pt>
                <c:pt idx="14568">
                  <c:v>36.75</c:v>
                </c:pt>
                <c:pt idx="14569">
                  <c:v>36.75</c:v>
                </c:pt>
                <c:pt idx="14570">
                  <c:v>36.75</c:v>
                </c:pt>
                <c:pt idx="14571">
                  <c:v>36.75</c:v>
                </c:pt>
                <c:pt idx="14572">
                  <c:v>36.75</c:v>
                </c:pt>
                <c:pt idx="14573">
                  <c:v>36.75</c:v>
                </c:pt>
                <c:pt idx="14574">
                  <c:v>36.75</c:v>
                </c:pt>
                <c:pt idx="14575">
                  <c:v>36.75</c:v>
                </c:pt>
                <c:pt idx="14576">
                  <c:v>36.75</c:v>
                </c:pt>
                <c:pt idx="14577">
                  <c:v>36.75</c:v>
                </c:pt>
                <c:pt idx="14578">
                  <c:v>36.75</c:v>
                </c:pt>
                <c:pt idx="14579">
                  <c:v>36.75</c:v>
                </c:pt>
                <c:pt idx="14580">
                  <c:v>36.75</c:v>
                </c:pt>
                <c:pt idx="14581">
                  <c:v>36.75</c:v>
                </c:pt>
                <c:pt idx="14582">
                  <c:v>36.75</c:v>
                </c:pt>
                <c:pt idx="14583">
                  <c:v>36.75</c:v>
                </c:pt>
                <c:pt idx="14584">
                  <c:v>36.75</c:v>
                </c:pt>
                <c:pt idx="14585">
                  <c:v>36.75</c:v>
                </c:pt>
                <c:pt idx="14586">
                  <c:v>36.75</c:v>
                </c:pt>
                <c:pt idx="14587">
                  <c:v>36.75</c:v>
                </c:pt>
                <c:pt idx="14588">
                  <c:v>36.75</c:v>
                </c:pt>
                <c:pt idx="14589">
                  <c:v>36.75</c:v>
                </c:pt>
                <c:pt idx="14590">
                  <c:v>36.75</c:v>
                </c:pt>
                <c:pt idx="14591">
                  <c:v>36.75</c:v>
                </c:pt>
                <c:pt idx="14592">
                  <c:v>36.75</c:v>
                </c:pt>
                <c:pt idx="14593">
                  <c:v>36.75</c:v>
                </c:pt>
                <c:pt idx="14594">
                  <c:v>36.75</c:v>
                </c:pt>
                <c:pt idx="14595">
                  <c:v>36.75</c:v>
                </c:pt>
                <c:pt idx="14596">
                  <c:v>36.75</c:v>
                </c:pt>
                <c:pt idx="14597">
                  <c:v>36.75</c:v>
                </c:pt>
                <c:pt idx="14598">
                  <c:v>36.75</c:v>
                </c:pt>
                <c:pt idx="14599">
                  <c:v>36.75</c:v>
                </c:pt>
                <c:pt idx="14600">
                  <c:v>36.75</c:v>
                </c:pt>
                <c:pt idx="14601">
                  <c:v>36.75</c:v>
                </c:pt>
                <c:pt idx="14602">
                  <c:v>36.75</c:v>
                </c:pt>
                <c:pt idx="14603">
                  <c:v>36.75</c:v>
                </c:pt>
                <c:pt idx="14604">
                  <c:v>36.75</c:v>
                </c:pt>
                <c:pt idx="14605">
                  <c:v>36.75</c:v>
                </c:pt>
                <c:pt idx="14606">
                  <c:v>36.75</c:v>
                </c:pt>
                <c:pt idx="14607">
                  <c:v>36.75</c:v>
                </c:pt>
                <c:pt idx="14608">
                  <c:v>36.75</c:v>
                </c:pt>
                <c:pt idx="14609">
                  <c:v>36.75</c:v>
                </c:pt>
                <c:pt idx="14610">
                  <c:v>36.75</c:v>
                </c:pt>
                <c:pt idx="14611">
                  <c:v>36.75</c:v>
                </c:pt>
                <c:pt idx="14612">
                  <c:v>36.75</c:v>
                </c:pt>
                <c:pt idx="14613">
                  <c:v>36.75</c:v>
                </c:pt>
                <c:pt idx="14614">
                  <c:v>36.75</c:v>
                </c:pt>
                <c:pt idx="14615">
                  <c:v>36.75</c:v>
                </c:pt>
                <c:pt idx="14616">
                  <c:v>36.75</c:v>
                </c:pt>
                <c:pt idx="14617">
                  <c:v>36.75</c:v>
                </c:pt>
                <c:pt idx="14618">
                  <c:v>36.75</c:v>
                </c:pt>
                <c:pt idx="14619">
                  <c:v>36.75</c:v>
                </c:pt>
                <c:pt idx="14620">
                  <c:v>36.75</c:v>
                </c:pt>
                <c:pt idx="14621">
                  <c:v>36.75</c:v>
                </c:pt>
                <c:pt idx="14622">
                  <c:v>36.75</c:v>
                </c:pt>
                <c:pt idx="14623">
                  <c:v>36.75</c:v>
                </c:pt>
                <c:pt idx="14624">
                  <c:v>36.75</c:v>
                </c:pt>
                <c:pt idx="14625">
                  <c:v>36.75</c:v>
                </c:pt>
                <c:pt idx="14626">
                  <c:v>36.75</c:v>
                </c:pt>
                <c:pt idx="14627">
                  <c:v>36.75</c:v>
                </c:pt>
                <c:pt idx="14628">
                  <c:v>36.75</c:v>
                </c:pt>
                <c:pt idx="14629">
                  <c:v>36.75</c:v>
                </c:pt>
                <c:pt idx="14630">
                  <c:v>36.75</c:v>
                </c:pt>
                <c:pt idx="14631">
                  <c:v>36.75</c:v>
                </c:pt>
                <c:pt idx="14632">
                  <c:v>36.75</c:v>
                </c:pt>
                <c:pt idx="14633">
                  <c:v>36.75</c:v>
                </c:pt>
                <c:pt idx="14634">
                  <c:v>36.75</c:v>
                </c:pt>
                <c:pt idx="14635">
                  <c:v>36.75</c:v>
                </c:pt>
                <c:pt idx="14636">
                  <c:v>36.75</c:v>
                </c:pt>
                <c:pt idx="14637">
                  <c:v>36.75</c:v>
                </c:pt>
                <c:pt idx="14638">
                  <c:v>36.75</c:v>
                </c:pt>
                <c:pt idx="14639">
                  <c:v>36.75</c:v>
                </c:pt>
                <c:pt idx="14640">
                  <c:v>36.75</c:v>
                </c:pt>
                <c:pt idx="14641">
                  <c:v>36.75</c:v>
                </c:pt>
                <c:pt idx="14642">
                  <c:v>36.75</c:v>
                </c:pt>
                <c:pt idx="14643">
                  <c:v>36.75</c:v>
                </c:pt>
                <c:pt idx="14644">
                  <c:v>36.75</c:v>
                </c:pt>
                <c:pt idx="14645">
                  <c:v>36.75</c:v>
                </c:pt>
                <c:pt idx="14646">
                  <c:v>36.75</c:v>
                </c:pt>
                <c:pt idx="14647">
                  <c:v>36.75</c:v>
                </c:pt>
                <c:pt idx="14648">
                  <c:v>36.75</c:v>
                </c:pt>
                <c:pt idx="14649">
                  <c:v>36.75</c:v>
                </c:pt>
                <c:pt idx="14650">
                  <c:v>36.75</c:v>
                </c:pt>
                <c:pt idx="14651">
                  <c:v>36.75</c:v>
                </c:pt>
                <c:pt idx="14652">
                  <c:v>36.75</c:v>
                </c:pt>
                <c:pt idx="14653">
                  <c:v>36.75</c:v>
                </c:pt>
                <c:pt idx="14654">
                  <c:v>36.75</c:v>
                </c:pt>
                <c:pt idx="14655">
                  <c:v>36.75</c:v>
                </c:pt>
                <c:pt idx="14656">
                  <c:v>36.75</c:v>
                </c:pt>
                <c:pt idx="14657">
                  <c:v>36.75</c:v>
                </c:pt>
                <c:pt idx="14658">
                  <c:v>36.75</c:v>
                </c:pt>
                <c:pt idx="14659">
                  <c:v>36.75</c:v>
                </c:pt>
                <c:pt idx="14660">
                  <c:v>36.75</c:v>
                </c:pt>
                <c:pt idx="14661">
                  <c:v>36.75</c:v>
                </c:pt>
                <c:pt idx="14662">
                  <c:v>36.75</c:v>
                </c:pt>
                <c:pt idx="14663">
                  <c:v>36.75</c:v>
                </c:pt>
                <c:pt idx="14664">
                  <c:v>36.75</c:v>
                </c:pt>
                <c:pt idx="14665">
                  <c:v>36.75</c:v>
                </c:pt>
                <c:pt idx="14666">
                  <c:v>36.75</c:v>
                </c:pt>
                <c:pt idx="14667">
                  <c:v>36.75</c:v>
                </c:pt>
                <c:pt idx="14668">
                  <c:v>36.75</c:v>
                </c:pt>
                <c:pt idx="14669">
                  <c:v>36.75</c:v>
                </c:pt>
                <c:pt idx="14670">
                  <c:v>36.75</c:v>
                </c:pt>
                <c:pt idx="14671">
                  <c:v>36.75</c:v>
                </c:pt>
                <c:pt idx="14672">
                  <c:v>36.75</c:v>
                </c:pt>
                <c:pt idx="14673">
                  <c:v>36.75</c:v>
                </c:pt>
                <c:pt idx="14674">
                  <c:v>36.75</c:v>
                </c:pt>
                <c:pt idx="14675">
                  <c:v>36.75</c:v>
                </c:pt>
                <c:pt idx="14676">
                  <c:v>36.75</c:v>
                </c:pt>
                <c:pt idx="14677">
                  <c:v>36.75</c:v>
                </c:pt>
                <c:pt idx="14678">
                  <c:v>36.75</c:v>
                </c:pt>
                <c:pt idx="14679">
                  <c:v>36.75</c:v>
                </c:pt>
                <c:pt idx="14680">
                  <c:v>36.75</c:v>
                </c:pt>
                <c:pt idx="14681">
                  <c:v>36.75</c:v>
                </c:pt>
                <c:pt idx="14682">
                  <c:v>36.75</c:v>
                </c:pt>
                <c:pt idx="14683">
                  <c:v>36.75</c:v>
                </c:pt>
                <c:pt idx="14684">
                  <c:v>36.75</c:v>
                </c:pt>
                <c:pt idx="14685">
                  <c:v>36.75</c:v>
                </c:pt>
                <c:pt idx="14686">
                  <c:v>36.75</c:v>
                </c:pt>
                <c:pt idx="14687">
                  <c:v>36.75</c:v>
                </c:pt>
                <c:pt idx="14688">
                  <c:v>36.75</c:v>
                </c:pt>
                <c:pt idx="14689">
                  <c:v>36.75</c:v>
                </c:pt>
                <c:pt idx="14690">
                  <c:v>36.75</c:v>
                </c:pt>
                <c:pt idx="14691">
                  <c:v>36.75</c:v>
                </c:pt>
                <c:pt idx="14692">
                  <c:v>36.75</c:v>
                </c:pt>
                <c:pt idx="14693">
                  <c:v>36.75</c:v>
                </c:pt>
                <c:pt idx="14694">
                  <c:v>36.75</c:v>
                </c:pt>
                <c:pt idx="14695">
                  <c:v>36.75</c:v>
                </c:pt>
                <c:pt idx="14696">
                  <c:v>36.75</c:v>
                </c:pt>
                <c:pt idx="14697">
                  <c:v>36.75</c:v>
                </c:pt>
                <c:pt idx="14698">
                  <c:v>36.75</c:v>
                </c:pt>
                <c:pt idx="14699">
                  <c:v>36.75</c:v>
                </c:pt>
                <c:pt idx="14700">
                  <c:v>36.75</c:v>
                </c:pt>
                <c:pt idx="14701">
                  <c:v>36.75</c:v>
                </c:pt>
                <c:pt idx="14702">
                  <c:v>36.75</c:v>
                </c:pt>
                <c:pt idx="14703">
                  <c:v>36.75</c:v>
                </c:pt>
                <c:pt idx="14704">
                  <c:v>36.75</c:v>
                </c:pt>
                <c:pt idx="14705">
                  <c:v>36.75</c:v>
                </c:pt>
                <c:pt idx="14706">
                  <c:v>36.75</c:v>
                </c:pt>
                <c:pt idx="14707">
                  <c:v>36.75</c:v>
                </c:pt>
                <c:pt idx="14708">
                  <c:v>36.75</c:v>
                </c:pt>
                <c:pt idx="14709">
                  <c:v>36.75</c:v>
                </c:pt>
                <c:pt idx="14710">
                  <c:v>36.75</c:v>
                </c:pt>
                <c:pt idx="14711">
                  <c:v>36.75</c:v>
                </c:pt>
                <c:pt idx="14712">
                  <c:v>36.75</c:v>
                </c:pt>
                <c:pt idx="14713">
                  <c:v>36.75</c:v>
                </c:pt>
                <c:pt idx="14714">
                  <c:v>36.75</c:v>
                </c:pt>
                <c:pt idx="14715">
                  <c:v>36.75</c:v>
                </c:pt>
                <c:pt idx="14716">
                  <c:v>36.75</c:v>
                </c:pt>
                <c:pt idx="14717">
                  <c:v>36.75</c:v>
                </c:pt>
                <c:pt idx="14718">
                  <c:v>36.75</c:v>
                </c:pt>
                <c:pt idx="14719">
                  <c:v>36.75</c:v>
                </c:pt>
                <c:pt idx="14720">
                  <c:v>36.75</c:v>
                </c:pt>
                <c:pt idx="14721">
                  <c:v>36.75</c:v>
                </c:pt>
                <c:pt idx="14722">
                  <c:v>36.75</c:v>
                </c:pt>
                <c:pt idx="14723">
                  <c:v>36.75</c:v>
                </c:pt>
                <c:pt idx="14724">
                  <c:v>36.75</c:v>
                </c:pt>
                <c:pt idx="14725">
                  <c:v>36.75</c:v>
                </c:pt>
                <c:pt idx="14726">
                  <c:v>36.75</c:v>
                </c:pt>
                <c:pt idx="14727">
                  <c:v>36.75</c:v>
                </c:pt>
                <c:pt idx="14728">
                  <c:v>36.75</c:v>
                </c:pt>
                <c:pt idx="14729">
                  <c:v>36.75</c:v>
                </c:pt>
                <c:pt idx="14730">
                  <c:v>36.75</c:v>
                </c:pt>
                <c:pt idx="14731">
                  <c:v>36.75</c:v>
                </c:pt>
                <c:pt idx="14732">
                  <c:v>36.75</c:v>
                </c:pt>
                <c:pt idx="14733">
                  <c:v>36.75</c:v>
                </c:pt>
                <c:pt idx="14734">
                  <c:v>36.75</c:v>
                </c:pt>
                <c:pt idx="14735">
                  <c:v>36.75</c:v>
                </c:pt>
                <c:pt idx="14736">
                  <c:v>36.75</c:v>
                </c:pt>
                <c:pt idx="14737">
                  <c:v>36.75</c:v>
                </c:pt>
                <c:pt idx="14738">
                  <c:v>36.75</c:v>
                </c:pt>
                <c:pt idx="14739">
                  <c:v>36.75</c:v>
                </c:pt>
                <c:pt idx="14740">
                  <c:v>36.75</c:v>
                </c:pt>
                <c:pt idx="14741">
                  <c:v>36.75</c:v>
                </c:pt>
                <c:pt idx="14742">
                  <c:v>36.75</c:v>
                </c:pt>
                <c:pt idx="14743">
                  <c:v>36.75</c:v>
                </c:pt>
                <c:pt idx="14744">
                  <c:v>36.75</c:v>
                </c:pt>
                <c:pt idx="14745">
                  <c:v>36.75</c:v>
                </c:pt>
                <c:pt idx="14746">
                  <c:v>36.75</c:v>
                </c:pt>
                <c:pt idx="14747">
                  <c:v>36.75</c:v>
                </c:pt>
                <c:pt idx="14748">
                  <c:v>36.75</c:v>
                </c:pt>
                <c:pt idx="14749">
                  <c:v>36.75</c:v>
                </c:pt>
                <c:pt idx="14750">
                  <c:v>36.75</c:v>
                </c:pt>
                <c:pt idx="14751">
                  <c:v>36.75</c:v>
                </c:pt>
                <c:pt idx="14752">
                  <c:v>36.75</c:v>
                </c:pt>
                <c:pt idx="14753">
                  <c:v>36.75</c:v>
                </c:pt>
                <c:pt idx="14754">
                  <c:v>36.75</c:v>
                </c:pt>
                <c:pt idx="14755">
                  <c:v>36.75</c:v>
                </c:pt>
                <c:pt idx="14756">
                  <c:v>36.75</c:v>
                </c:pt>
                <c:pt idx="14757">
                  <c:v>36.75</c:v>
                </c:pt>
                <c:pt idx="14758">
                  <c:v>36.75</c:v>
                </c:pt>
                <c:pt idx="14759">
                  <c:v>36.75</c:v>
                </c:pt>
                <c:pt idx="14760">
                  <c:v>36.75</c:v>
                </c:pt>
                <c:pt idx="14761">
                  <c:v>36.75</c:v>
                </c:pt>
                <c:pt idx="14762">
                  <c:v>36.75</c:v>
                </c:pt>
                <c:pt idx="14763">
                  <c:v>36.75</c:v>
                </c:pt>
                <c:pt idx="14764">
                  <c:v>36.75</c:v>
                </c:pt>
                <c:pt idx="14765">
                  <c:v>36.75</c:v>
                </c:pt>
                <c:pt idx="14766">
                  <c:v>36.75</c:v>
                </c:pt>
                <c:pt idx="14767">
                  <c:v>36.75</c:v>
                </c:pt>
                <c:pt idx="14768">
                  <c:v>36.75</c:v>
                </c:pt>
                <c:pt idx="14769">
                  <c:v>36.75</c:v>
                </c:pt>
                <c:pt idx="14770">
                  <c:v>36.75</c:v>
                </c:pt>
                <c:pt idx="14771">
                  <c:v>36.75</c:v>
                </c:pt>
                <c:pt idx="14772">
                  <c:v>36.75</c:v>
                </c:pt>
                <c:pt idx="14773">
                  <c:v>36.75</c:v>
                </c:pt>
                <c:pt idx="14774">
                  <c:v>36.75</c:v>
                </c:pt>
                <c:pt idx="14775">
                  <c:v>36.75</c:v>
                </c:pt>
                <c:pt idx="14776">
                  <c:v>36.75</c:v>
                </c:pt>
                <c:pt idx="14777">
                  <c:v>36.75</c:v>
                </c:pt>
                <c:pt idx="14778">
                  <c:v>36.75</c:v>
                </c:pt>
                <c:pt idx="14779">
                  <c:v>36.75</c:v>
                </c:pt>
                <c:pt idx="14780">
                  <c:v>36.75</c:v>
                </c:pt>
                <c:pt idx="14781">
                  <c:v>36.75</c:v>
                </c:pt>
                <c:pt idx="14782">
                  <c:v>36.75</c:v>
                </c:pt>
                <c:pt idx="14783">
                  <c:v>36.75</c:v>
                </c:pt>
                <c:pt idx="14784">
                  <c:v>36.75</c:v>
                </c:pt>
                <c:pt idx="14785">
                  <c:v>36.75</c:v>
                </c:pt>
                <c:pt idx="14786">
                  <c:v>36.75</c:v>
                </c:pt>
                <c:pt idx="14787">
                  <c:v>36.75</c:v>
                </c:pt>
                <c:pt idx="14788">
                  <c:v>36.75</c:v>
                </c:pt>
                <c:pt idx="14789">
                  <c:v>36.75</c:v>
                </c:pt>
                <c:pt idx="14790">
                  <c:v>36.75</c:v>
                </c:pt>
                <c:pt idx="14791">
                  <c:v>36.75</c:v>
                </c:pt>
                <c:pt idx="14792">
                  <c:v>36.75</c:v>
                </c:pt>
                <c:pt idx="14793">
                  <c:v>36.75</c:v>
                </c:pt>
                <c:pt idx="14794">
                  <c:v>36.75</c:v>
                </c:pt>
                <c:pt idx="14795">
                  <c:v>36.75</c:v>
                </c:pt>
                <c:pt idx="14796">
                  <c:v>36.75</c:v>
                </c:pt>
                <c:pt idx="14797">
                  <c:v>36.75</c:v>
                </c:pt>
                <c:pt idx="14798">
                  <c:v>36.75</c:v>
                </c:pt>
                <c:pt idx="14799">
                  <c:v>36.75</c:v>
                </c:pt>
                <c:pt idx="14800">
                  <c:v>36.75</c:v>
                </c:pt>
                <c:pt idx="14801">
                  <c:v>36.75</c:v>
                </c:pt>
                <c:pt idx="14802">
                  <c:v>36.75</c:v>
                </c:pt>
                <c:pt idx="14803">
                  <c:v>36.75</c:v>
                </c:pt>
                <c:pt idx="14804">
                  <c:v>36.75</c:v>
                </c:pt>
                <c:pt idx="14805">
                  <c:v>36.75</c:v>
                </c:pt>
                <c:pt idx="14806">
                  <c:v>36.75</c:v>
                </c:pt>
                <c:pt idx="14807">
                  <c:v>36.75</c:v>
                </c:pt>
                <c:pt idx="14808">
                  <c:v>36.75</c:v>
                </c:pt>
                <c:pt idx="14809">
                  <c:v>36.75</c:v>
                </c:pt>
                <c:pt idx="14810">
                  <c:v>36.75</c:v>
                </c:pt>
                <c:pt idx="14811">
                  <c:v>36.75</c:v>
                </c:pt>
                <c:pt idx="14812">
                  <c:v>36.75</c:v>
                </c:pt>
                <c:pt idx="14813">
                  <c:v>36.75</c:v>
                </c:pt>
                <c:pt idx="14814">
                  <c:v>36.75</c:v>
                </c:pt>
                <c:pt idx="14815">
                  <c:v>36.75</c:v>
                </c:pt>
                <c:pt idx="14816">
                  <c:v>36.75</c:v>
                </c:pt>
                <c:pt idx="14817">
                  <c:v>36.75</c:v>
                </c:pt>
                <c:pt idx="14818">
                  <c:v>36.75</c:v>
                </c:pt>
                <c:pt idx="14819">
                  <c:v>36.75</c:v>
                </c:pt>
                <c:pt idx="14820">
                  <c:v>36.75</c:v>
                </c:pt>
                <c:pt idx="14821">
                  <c:v>36.75</c:v>
                </c:pt>
                <c:pt idx="14822">
                  <c:v>36.75</c:v>
                </c:pt>
                <c:pt idx="14823">
                  <c:v>36.75</c:v>
                </c:pt>
                <c:pt idx="14824">
                  <c:v>36.75</c:v>
                </c:pt>
                <c:pt idx="14825">
                  <c:v>36.75</c:v>
                </c:pt>
                <c:pt idx="14826">
                  <c:v>36.75</c:v>
                </c:pt>
                <c:pt idx="14827">
                  <c:v>36.75</c:v>
                </c:pt>
                <c:pt idx="14828">
                  <c:v>36.75</c:v>
                </c:pt>
                <c:pt idx="14829">
                  <c:v>36.75</c:v>
                </c:pt>
                <c:pt idx="14830">
                  <c:v>36.75</c:v>
                </c:pt>
                <c:pt idx="14831">
                  <c:v>36.75</c:v>
                </c:pt>
                <c:pt idx="14832">
                  <c:v>36.75</c:v>
                </c:pt>
                <c:pt idx="14833">
                  <c:v>36.75</c:v>
                </c:pt>
                <c:pt idx="14834">
                  <c:v>36.75</c:v>
                </c:pt>
                <c:pt idx="14835">
                  <c:v>36.75</c:v>
                </c:pt>
                <c:pt idx="14836">
                  <c:v>36.75</c:v>
                </c:pt>
                <c:pt idx="14837">
                  <c:v>36.75</c:v>
                </c:pt>
                <c:pt idx="14838">
                  <c:v>36.75</c:v>
                </c:pt>
                <c:pt idx="14839">
                  <c:v>36.75</c:v>
                </c:pt>
                <c:pt idx="14840">
                  <c:v>36.75</c:v>
                </c:pt>
                <c:pt idx="14841">
                  <c:v>36.75</c:v>
                </c:pt>
                <c:pt idx="14842">
                  <c:v>36.75</c:v>
                </c:pt>
                <c:pt idx="14843">
                  <c:v>36.75</c:v>
                </c:pt>
                <c:pt idx="14844">
                  <c:v>36.75</c:v>
                </c:pt>
                <c:pt idx="14845">
                  <c:v>36.75</c:v>
                </c:pt>
                <c:pt idx="14846">
                  <c:v>36.75</c:v>
                </c:pt>
                <c:pt idx="14847">
                  <c:v>36.75</c:v>
                </c:pt>
                <c:pt idx="14848">
                  <c:v>36.75</c:v>
                </c:pt>
                <c:pt idx="14849">
                  <c:v>36.75</c:v>
                </c:pt>
                <c:pt idx="14850">
                  <c:v>36.75</c:v>
                </c:pt>
                <c:pt idx="14851">
                  <c:v>36.75</c:v>
                </c:pt>
                <c:pt idx="14852">
                  <c:v>36.75</c:v>
                </c:pt>
                <c:pt idx="14853">
                  <c:v>36.75</c:v>
                </c:pt>
                <c:pt idx="14854">
                  <c:v>36.75</c:v>
                </c:pt>
                <c:pt idx="14855">
                  <c:v>36.75</c:v>
                </c:pt>
                <c:pt idx="14856">
                  <c:v>36.75</c:v>
                </c:pt>
                <c:pt idx="14857">
                  <c:v>36.75</c:v>
                </c:pt>
                <c:pt idx="14858">
                  <c:v>36.75</c:v>
                </c:pt>
                <c:pt idx="14859">
                  <c:v>36.75</c:v>
                </c:pt>
                <c:pt idx="14860">
                  <c:v>36.75</c:v>
                </c:pt>
                <c:pt idx="14861">
                  <c:v>36.75</c:v>
                </c:pt>
                <c:pt idx="14862">
                  <c:v>36.75</c:v>
                </c:pt>
                <c:pt idx="14863">
                  <c:v>36.75</c:v>
                </c:pt>
                <c:pt idx="14864">
                  <c:v>36.75</c:v>
                </c:pt>
                <c:pt idx="14865">
                  <c:v>36.75</c:v>
                </c:pt>
                <c:pt idx="14866">
                  <c:v>36.75</c:v>
                </c:pt>
                <c:pt idx="14867">
                  <c:v>36.75</c:v>
                </c:pt>
                <c:pt idx="14868">
                  <c:v>36.75</c:v>
                </c:pt>
                <c:pt idx="14869">
                  <c:v>36.75</c:v>
                </c:pt>
                <c:pt idx="14870">
                  <c:v>36.75</c:v>
                </c:pt>
                <c:pt idx="14871">
                  <c:v>36.75</c:v>
                </c:pt>
                <c:pt idx="14872">
                  <c:v>36.75</c:v>
                </c:pt>
                <c:pt idx="14873">
                  <c:v>36.75</c:v>
                </c:pt>
                <c:pt idx="14874">
                  <c:v>36.75</c:v>
                </c:pt>
                <c:pt idx="14875">
                  <c:v>36.75</c:v>
                </c:pt>
                <c:pt idx="14876">
                  <c:v>36.75</c:v>
                </c:pt>
                <c:pt idx="14877">
                  <c:v>36.75</c:v>
                </c:pt>
                <c:pt idx="14878">
                  <c:v>36.75</c:v>
                </c:pt>
                <c:pt idx="14879">
                  <c:v>36.75</c:v>
                </c:pt>
                <c:pt idx="14880">
                  <c:v>36.75</c:v>
                </c:pt>
                <c:pt idx="14881">
                  <c:v>36.75</c:v>
                </c:pt>
                <c:pt idx="14882">
                  <c:v>36.75</c:v>
                </c:pt>
                <c:pt idx="14883">
                  <c:v>36.75</c:v>
                </c:pt>
                <c:pt idx="14884">
                  <c:v>36.75</c:v>
                </c:pt>
                <c:pt idx="14885">
                  <c:v>36.75</c:v>
                </c:pt>
                <c:pt idx="14886">
                  <c:v>36.75</c:v>
                </c:pt>
                <c:pt idx="14887">
                  <c:v>36.75</c:v>
                </c:pt>
                <c:pt idx="14888">
                  <c:v>36.75</c:v>
                </c:pt>
                <c:pt idx="14889">
                  <c:v>36.75</c:v>
                </c:pt>
                <c:pt idx="14890">
                  <c:v>36.75</c:v>
                </c:pt>
                <c:pt idx="14891">
                  <c:v>36.75</c:v>
                </c:pt>
                <c:pt idx="14892">
                  <c:v>36.75</c:v>
                </c:pt>
                <c:pt idx="14893">
                  <c:v>36.75</c:v>
                </c:pt>
                <c:pt idx="14894">
                  <c:v>36.75</c:v>
                </c:pt>
                <c:pt idx="14895">
                  <c:v>36.75</c:v>
                </c:pt>
                <c:pt idx="14896">
                  <c:v>36.75</c:v>
                </c:pt>
                <c:pt idx="14897">
                  <c:v>36.75</c:v>
                </c:pt>
                <c:pt idx="14898">
                  <c:v>36.75</c:v>
                </c:pt>
                <c:pt idx="14899">
                  <c:v>36.75</c:v>
                </c:pt>
                <c:pt idx="14900">
                  <c:v>36.75</c:v>
                </c:pt>
                <c:pt idx="14901">
                  <c:v>36.75</c:v>
                </c:pt>
                <c:pt idx="14902">
                  <c:v>36.75</c:v>
                </c:pt>
                <c:pt idx="14903">
                  <c:v>36.75</c:v>
                </c:pt>
                <c:pt idx="14904">
                  <c:v>36.75</c:v>
                </c:pt>
                <c:pt idx="14905">
                  <c:v>36.75</c:v>
                </c:pt>
                <c:pt idx="14906">
                  <c:v>36.75</c:v>
                </c:pt>
                <c:pt idx="14907">
                  <c:v>36.75</c:v>
                </c:pt>
                <c:pt idx="14908">
                  <c:v>36.75</c:v>
                </c:pt>
                <c:pt idx="14909">
                  <c:v>36.75</c:v>
                </c:pt>
                <c:pt idx="14910">
                  <c:v>36.75</c:v>
                </c:pt>
                <c:pt idx="14911">
                  <c:v>36.75</c:v>
                </c:pt>
                <c:pt idx="14912">
                  <c:v>36.75</c:v>
                </c:pt>
                <c:pt idx="14913">
                  <c:v>36.75</c:v>
                </c:pt>
                <c:pt idx="14914">
                  <c:v>36.75</c:v>
                </c:pt>
                <c:pt idx="14915">
                  <c:v>36.75</c:v>
                </c:pt>
                <c:pt idx="14916">
                  <c:v>36.75</c:v>
                </c:pt>
                <c:pt idx="14917">
                  <c:v>36.75</c:v>
                </c:pt>
                <c:pt idx="14918">
                  <c:v>36.75</c:v>
                </c:pt>
                <c:pt idx="14919">
                  <c:v>36.75</c:v>
                </c:pt>
                <c:pt idx="14920">
                  <c:v>36.75</c:v>
                </c:pt>
                <c:pt idx="14921">
                  <c:v>36.75</c:v>
                </c:pt>
                <c:pt idx="14922">
                  <c:v>36.75</c:v>
                </c:pt>
                <c:pt idx="14923">
                  <c:v>36.75</c:v>
                </c:pt>
                <c:pt idx="14924">
                  <c:v>36.75</c:v>
                </c:pt>
                <c:pt idx="14925">
                  <c:v>36.75</c:v>
                </c:pt>
                <c:pt idx="14926">
                  <c:v>36.75</c:v>
                </c:pt>
                <c:pt idx="14927">
                  <c:v>36.75</c:v>
                </c:pt>
                <c:pt idx="14928">
                  <c:v>36.75</c:v>
                </c:pt>
                <c:pt idx="14929">
                  <c:v>36.75</c:v>
                </c:pt>
                <c:pt idx="14930">
                  <c:v>36.75</c:v>
                </c:pt>
                <c:pt idx="14931">
                  <c:v>36.75</c:v>
                </c:pt>
                <c:pt idx="14932">
                  <c:v>36.75</c:v>
                </c:pt>
                <c:pt idx="14933">
                  <c:v>36.75</c:v>
                </c:pt>
                <c:pt idx="14934">
                  <c:v>36.75</c:v>
                </c:pt>
                <c:pt idx="14935">
                  <c:v>36.75</c:v>
                </c:pt>
                <c:pt idx="14936">
                  <c:v>36.75</c:v>
                </c:pt>
                <c:pt idx="14937">
                  <c:v>36.75</c:v>
                </c:pt>
                <c:pt idx="14938">
                  <c:v>36.75</c:v>
                </c:pt>
                <c:pt idx="14939">
                  <c:v>36.75</c:v>
                </c:pt>
                <c:pt idx="14940">
                  <c:v>36.75</c:v>
                </c:pt>
                <c:pt idx="14941">
                  <c:v>36.75</c:v>
                </c:pt>
                <c:pt idx="14942">
                  <c:v>36.75</c:v>
                </c:pt>
                <c:pt idx="14943">
                  <c:v>36.75</c:v>
                </c:pt>
                <c:pt idx="14944">
                  <c:v>36.75</c:v>
                </c:pt>
                <c:pt idx="14945">
                  <c:v>36.75</c:v>
                </c:pt>
                <c:pt idx="14946">
                  <c:v>36.75</c:v>
                </c:pt>
                <c:pt idx="14947">
                  <c:v>36.75</c:v>
                </c:pt>
                <c:pt idx="14948">
                  <c:v>36.75</c:v>
                </c:pt>
                <c:pt idx="14949">
                  <c:v>36.75</c:v>
                </c:pt>
                <c:pt idx="14950">
                  <c:v>36.75</c:v>
                </c:pt>
                <c:pt idx="14951">
                  <c:v>36.75</c:v>
                </c:pt>
                <c:pt idx="14952">
                  <c:v>36.75</c:v>
                </c:pt>
                <c:pt idx="14953">
                  <c:v>36.75</c:v>
                </c:pt>
                <c:pt idx="14954">
                  <c:v>36.75</c:v>
                </c:pt>
                <c:pt idx="14955">
                  <c:v>36.75</c:v>
                </c:pt>
                <c:pt idx="14956">
                  <c:v>36.75</c:v>
                </c:pt>
                <c:pt idx="14957">
                  <c:v>36.75</c:v>
                </c:pt>
                <c:pt idx="14958">
                  <c:v>36.75</c:v>
                </c:pt>
                <c:pt idx="14959">
                  <c:v>36.75</c:v>
                </c:pt>
                <c:pt idx="14960">
                  <c:v>36.75</c:v>
                </c:pt>
                <c:pt idx="14961">
                  <c:v>36.75</c:v>
                </c:pt>
                <c:pt idx="14962">
                  <c:v>36.75</c:v>
                </c:pt>
                <c:pt idx="14963">
                  <c:v>36.75</c:v>
                </c:pt>
                <c:pt idx="14964">
                  <c:v>36.75</c:v>
                </c:pt>
                <c:pt idx="14965">
                  <c:v>36.75</c:v>
                </c:pt>
                <c:pt idx="14966">
                  <c:v>36.75</c:v>
                </c:pt>
                <c:pt idx="14967">
                  <c:v>36.75</c:v>
                </c:pt>
                <c:pt idx="14968">
                  <c:v>36.75</c:v>
                </c:pt>
                <c:pt idx="14969">
                  <c:v>36.75</c:v>
                </c:pt>
                <c:pt idx="14970">
                  <c:v>36.75</c:v>
                </c:pt>
                <c:pt idx="14971">
                  <c:v>36.75</c:v>
                </c:pt>
                <c:pt idx="14972">
                  <c:v>36.75</c:v>
                </c:pt>
                <c:pt idx="14973">
                  <c:v>36.75</c:v>
                </c:pt>
                <c:pt idx="14974">
                  <c:v>36.75</c:v>
                </c:pt>
                <c:pt idx="14975">
                  <c:v>36.75</c:v>
                </c:pt>
                <c:pt idx="14976">
                  <c:v>36.75</c:v>
                </c:pt>
                <c:pt idx="14977">
                  <c:v>36.75</c:v>
                </c:pt>
                <c:pt idx="14978">
                  <c:v>36.75</c:v>
                </c:pt>
                <c:pt idx="14979">
                  <c:v>36.75</c:v>
                </c:pt>
                <c:pt idx="14980">
                  <c:v>36.75</c:v>
                </c:pt>
                <c:pt idx="14981">
                  <c:v>36.75</c:v>
                </c:pt>
                <c:pt idx="14982">
                  <c:v>36.75</c:v>
                </c:pt>
                <c:pt idx="14983">
                  <c:v>36.75</c:v>
                </c:pt>
                <c:pt idx="14984">
                  <c:v>36.75</c:v>
                </c:pt>
                <c:pt idx="14985">
                  <c:v>36.75</c:v>
                </c:pt>
                <c:pt idx="14986">
                  <c:v>36.75</c:v>
                </c:pt>
                <c:pt idx="14987">
                  <c:v>36.75</c:v>
                </c:pt>
                <c:pt idx="14988">
                  <c:v>36.75</c:v>
                </c:pt>
                <c:pt idx="14989">
                  <c:v>36.75</c:v>
                </c:pt>
                <c:pt idx="14990">
                  <c:v>36.75</c:v>
                </c:pt>
                <c:pt idx="14991">
                  <c:v>36.75</c:v>
                </c:pt>
                <c:pt idx="14992">
                  <c:v>36.75</c:v>
                </c:pt>
                <c:pt idx="14993">
                  <c:v>36.75</c:v>
                </c:pt>
                <c:pt idx="14994">
                  <c:v>36.75</c:v>
                </c:pt>
                <c:pt idx="14995">
                  <c:v>36.75</c:v>
                </c:pt>
                <c:pt idx="14996">
                  <c:v>36.75</c:v>
                </c:pt>
                <c:pt idx="14997">
                  <c:v>36.75</c:v>
                </c:pt>
                <c:pt idx="14998">
                  <c:v>36.75</c:v>
                </c:pt>
                <c:pt idx="14999">
                  <c:v>36.75</c:v>
                </c:pt>
                <c:pt idx="15000">
                  <c:v>36.75</c:v>
                </c:pt>
                <c:pt idx="15001">
                  <c:v>36.75</c:v>
                </c:pt>
                <c:pt idx="15002">
                  <c:v>36.75</c:v>
                </c:pt>
                <c:pt idx="15003">
                  <c:v>36.75</c:v>
                </c:pt>
                <c:pt idx="15004">
                  <c:v>36.75</c:v>
                </c:pt>
                <c:pt idx="15005">
                  <c:v>36.75</c:v>
                </c:pt>
                <c:pt idx="15006">
                  <c:v>36.75</c:v>
                </c:pt>
                <c:pt idx="15007">
                  <c:v>36.75</c:v>
                </c:pt>
                <c:pt idx="15008">
                  <c:v>36.75</c:v>
                </c:pt>
                <c:pt idx="15009">
                  <c:v>36.75</c:v>
                </c:pt>
                <c:pt idx="15010">
                  <c:v>36.75</c:v>
                </c:pt>
                <c:pt idx="15011">
                  <c:v>36.75</c:v>
                </c:pt>
                <c:pt idx="15012">
                  <c:v>36.75</c:v>
                </c:pt>
                <c:pt idx="15013">
                  <c:v>36.75</c:v>
                </c:pt>
                <c:pt idx="15014">
                  <c:v>36.75</c:v>
                </c:pt>
                <c:pt idx="15015">
                  <c:v>36.75</c:v>
                </c:pt>
                <c:pt idx="15016">
                  <c:v>36.75</c:v>
                </c:pt>
                <c:pt idx="15017">
                  <c:v>36.75</c:v>
                </c:pt>
                <c:pt idx="15018">
                  <c:v>36.75</c:v>
                </c:pt>
                <c:pt idx="15019">
                  <c:v>36.75</c:v>
                </c:pt>
                <c:pt idx="15020">
                  <c:v>36.75</c:v>
                </c:pt>
                <c:pt idx="15021">
                  <c:v>36.75</c:v>
                </c:pt>
                <c:pt idx="15022">
                  <c:v>36.75</c:v>
                </c:pt>
                <c:pt idx="15023">
                  <c:v>36.75</c:v>
                </c:pt>
                <c:pt idx="15024">
                  <c:v>36.75</c:v>
                </c:pt>
                <c:pt idx="15025">
                  <c:v>36.75</c:v>
                </c:pt>
                <c:pt idx="15026">
                  <c:v>36.75</c:v>
                </c:pt>
                <c:pt idx="15027">
                  <c:v>36.75</c:v>
                </c:pt>
                <c:pt idx="15028">
                  <c:v>36.75</c:v>
                </c:pt>
                <c:pt idx="15029">
                  <c:v>36.75</c:v>
                </c:pt>
                <c:pt idx="15030">
                  <c:v>36.75</c:v>
                </c:pt>
                <c:pt idx="15031">
                  <c:v>36.75</c:v>
                </c:pt>
                <c:pt idx="15032">
                  <c:v>36.75</c:v>
                </c:pt>
                <c:pt idx="15033">
                  <c:v>36.75</c:v>
                </c:pt>
                <c:pt idx="15034">
                  <c:v>36.75</c:v>
                </c:pt>
                <c:pt idx="15035">
                  <c:v>36.75</c:v>
                </c:pt>
                <c:pt idx="15036">
                  <c:v>36.75</c:v>
                </c:pt>
                <c:pt idx="15037">
                  <c:v>36.75</c:v>
                </c:pt>
                <c:pt idx="15038">
                  <c:v>36.75</c:v>
                </c:pt>
                <c:pt idx="15039">
                  <c:v>36.75</c:v>
                </c:pt>
                <c:pt idx="15040">
                  <c:v>36.75</c:v>
                </c:pt>
                <c:pt idx="15041">
                  <c:v>36.75</c:v>
                </c:pt>
                <c:pt idx="15042">
                  <c:v>36.75</c:v>
                </c:pt>
                <c:pt idx="15043">
                  <c:v>36.75</c:v>
                </c:pt>
                <c:pt idx="15044">
                  <c:v>36.75</c:v>
                </c:pt>
                <c:pt idx="15045">
                  <c:v>36.75</c:v>
                </c:pt>
                <c:pt idx="15046">
                  <c:v>36.75</c:v>
                </c:pt>
                <c:pt idx="15047">
                  <c:v>36.75</c:v>
                </c:pt>
                <c:pt idx="15048">
                  <c:v>36.75</c:v>
                </c:pt>
                <c:pt idx="15049">
                  <c:v>36.75</c:v>
                </c:pt>
                <c:pt idx="15050">
                  <c:v>36.75</c:v>
                </c:pt>
                <c:pt idx="15051">
                  <c:v>36.75</c:v>
                </c:pt>
                <c:pt idx="15052">
                  <c:v>36.75</c:v>
                </c:pt>
                <c:pt idx="15053">
                  <c:v>36.75</c:v>
                </c:pt>
                <c:pt idx="15054">
                  <c:v>36.75</c:v>
                </c:pt>
                <c:pt idx="15055">
                  <c:v>36.75</c:v>
                </c:pt>
                <c:pt idx="15056">
                  <c:v>36.75</c:v>
                </c:pt>
                <c:pt idx="15057">
                  <c:v>36.75</c:v>
                </c:pt>
                <c:pt idx="15058">
                  <c:v>36.75</c:v>
                </c:pt>
                <c:pt idx="15059">
                  <c:v>36.75</c:v>
                </c:pt>
                <c:pt idx="15060">
                  <c:v>36.75</c:v>
                </c:pt>
                <c:pt idx="15061">
                  <c:v>36.75</c:v>
                </c:pt>
                <c:pt idx="15062">
                  <c:v>36.75</c:v>
                </c:pt>
                <c:pt idx="15063">
                  <c:v>36.75</c:v>
                </c:pt>
                <c:pt idx="15064">
                  <c:v>36.75</c:v>
                </c:pt>
                <c:pt idx="15065">
                  <c:v>36.75</c:v>
                </c:pt>
                <c:pt idx="15066">
                  <c:v>36.75</c:v>
                </c:pt>
                <c:pt idx="15067">
                  <c:v>36.75</c:v>
                </c:pt>
                <c:pt idx="15068">
                  <c:v>36.75</c:v>
                </c:pt>
                <c:pt idx="15069">
                  <c:v>36.75</c:v>
                </c:pt>
                <c:pt idx="15070">
                  <c:v>36.75</c:v>
                </c:pt>
                <c:pt idx="15071">
                  <c:v>36.75</c:v>
                </c:pt>
                <c:pt idx="15072">
                  <c:v>36.75</c:v>
                </c:pt>
                <c:pt idx="15073">
                  <c:v>36.75</c:v>
                </c:pt>
                <c:pt idx="15074">
                  <c:v>36.75</c:v>
                </c:pt>
                <c:pt idx="15075">
                  <c:v>36.75</c:v>
                </c:pt>
                <c:pt idx="15076">
                  <c:v>36.75</c:v>
                </c:pt>
                <c:pt idx="15077">
                  <c:v>36.75</c:v>
                </c:pt>
                <c:pt idx="15078">
                  <c:v>36.75</c:v>
                </c:pt>
                <c:pt idx="15079">
                  <c:v>36.75</c:v>
                </c:pt>
                <c:pt idx="15080">
                  <c:v>36.75</c:v>
                </c:pt>
                <c:pt idx="15081">
                  <c:v>36.75</c:v>
                </c:pt>
                <c:pt idx="15082">
                  <c:v>36.75</c:v>
                </c:pt>
                <c:pt idx="15083">
                  <c:v>36.75</c:v>
                </c:pt>
                <c:pt idx="15084">
                  <c:v>36.75</c:v>
                </c:pt>
                <c:pt idx="15085">
                  <c:v>36.75</c:v>
                </c:pt>
                <c:pt idx="15086">
                  <c:v>36.75</c:v>
                </c:pt>
                <c:pt idx="15087">
                  <c:v>36.75</c:v>
                </c:pt>
                <c:pt idx="15088">
                  <c:v>36.75</c:v>
                </c:pt>
                <c:pt idx="15089">
                  <c:v>36.75</c:v>
                </c:pt>
                <c:pt idx="15090">
                  <c:v>36.75</c:v>
                </c:pt>
                <c:pt idx="15091">
                  <c:v>36.75</c:v>
                </c:pt>
                <c:pt idx="15092">
                  <c:v>36.75</c:v>
                </c:pt>
                <c:pt idx="15093">
                  <c:v>36.75</c:v>
                </c:pt>
                <c:pt idx="15094">
                  <c:v>36.75</c:v>
                </c:pt>
                <c:pt idx="15095">
                  <c:v>36.75</c:v>
                </c:pt>
                <c:pt idx="15096">
                  <c:v>36.75</c:v>
                </c:pt>
                <c:pt idx="15097">
                  <c:v>36.75</c:v>
                </c:pt>
                <c:pt idx="15098">
                  <c:v>36.75</c:v>
                </c:pt>
                <c:pt idx="15099">
                  <c:v>36.75</c:v>
                </c:pt>
                <c:pt idx="15100">
                  <c:v>36.75</c:v>
                </c:pt>
                <c:pt idx="15101">
                  <c:v>36.75</c:v>
                </c:pt>
                <c:pt idx="15102">
                  <c:v>36.75</c:v>
                </c:pt>
                <c:pt idx="15103">
                  <c:v>36.75</c:v>
                </c:pt>
                <c:pt idx="15104">
                  <c:v>36.75</c:v>
                </c:pt>
                <c:pt idx="15105">
                  <c:v>36.75</c:v>
                </c:pt>
                <c:pt idx="15106">
                  <c:v>36.75</c:v>
                </c:pt>
                <c:pt idx="15107">
                  <c:v>36.75</c:v>
                </c:pt>
                <c:pt idx="15108">
                  <c:v>36.75</c:v>
                </c:pt>
                <c:pt idx="15109">
                  <c:v>36.75</c:v>
                </c:pt>
                <c:pt idx="15110">
                  <c:v>36.75</c:v>
                </c:pt>
                <c:pt idx="15111">
                  <c:v>36.75</c:v>
                </c:pt>
                <c:pt idx="15112">
                  <c:v>36.75</c:v>
                </c:pt>
                <c:pt idx="15113">
                  <c:v>36.75</c:v>
                </c:pt>
                <c:pt idx="15114">
                  <c:v>36.75</c:v>
                </c:pt>
                <c:pt idx="15115">
                  <c:v>36.75</c:v>
                </c:pt>
                <c:pt idx="15116">
                  <c:v>36.75</c:v>
                </c:pt>
                <c:pt idx="15117">
                  <c:v>36.75</c:v>
                </c:pt>
                <c:pt idx="15118">
                  <c:v>36.75</c:v>
                </c:pt>
                <c:pt idx="15119">
                  <c:v>36.75</c:v>
                </c:pt>
                <c:pt idx="15120">
                  <c:v>36.75</c:v>
                </c:pt>
                <c:pt idx="15121">
                  <c:v>36.75</c:v>
                </c:pt>
                <c:pt idx="15122">
                  <c:v>36.75</c:v>
                </c:pt>
                <c:pt idx="15123">
                  <c:v>36.75</c:v>
                </c:pt>
                <c:pt idx="15124">
                  <c:v>36.75</c:v>
                </c:pt>
                <c:pt idx="15125">
                  <c:v>36.75</c:v>
                </c:pt>
                <c:pt idx="15126">
                  <c:v>36.75</c:v>
                </c:pt>
                <c:pt idx="15127">
                  <c:v>36.75</c:v>
                </c:pt>
                <c:pt idx="15128">
                  <c:v>36.75</c:v>
                </c:pt>
                <c:pt idx="15129">
                  <c:v>36.75</c:v>
                </c:pt>
                <c:pt idx="15130">
                  <c:v>36.75</c:v>
                </c:pt>
                <c:pt idx="15131">
                  <c:v>36.75</c:v>
                </c:pt>
                <c:pt idx="15132">
                  <c:v>36.75</c:v>
                </c:pt>
                <c:pt idx="15133">
                  <c:v>36.75</c:v>
                </c:pt>
                <c:pt idx="15134">
                  <c:v>36.75</c:v>
                </c:pt>
                <c:pt idx="15135">
                  <c:v>36.75</c:v>
                </c:pt>
                <c:pt idx="15136">
                  <c:v>36.75</c:v>
                </c:pt>
                <c:pt idx="15137">
                  <c:v>36.75</c:v>
                </c:pt>
                <c:pt idx="15138">
                  <c:v>36.75</c:v>
                </c:pt>
                <c:pt idx="15139">
                  <c:v>36.75</c:v>
                </c:pt>
                <c:pt idx="15140">
                  <c:v>36.75</c:v>
                </c:pt>
                <c:pt idx="15141">
                  <c:v>36.75</c:v>
                </c:pt>
                <c:pt idx="15142">
                  <c:v>36.75</c:v>
                </c:pt>
                <c:pt idx="15143">
                  <c:v>36.75</c:v>
                </c:pt>
                <c:pt idx="15144">
                  <c:v>36.75</c:v>
                </c:pt>
                <c:pt idx="15145">
                  <c:v>36.75</c:v>
                </c:pt>
                <c:pt idx="15146">
                  <c:v>36.75</c:v>
                </c:pt>
                <c:pt idx="15147">
                  <c:v>36.75</c:v>
                </c:pt>
                <c:pt idx="15148">
                  <c:v>36.75</c:v>
                </c:pt>
                <c:pt idx="15149">
                  <c:v>36.75</c:v>
                </c:pt>
                <c:pt idx="15150">
                  <c:v>36.75</c:v>
                </c:pt>
                <c:pt idx="15151">
                  <c:v>36.75</c:v>
                </c:pt>
                <c:pt idx="15152">
                  <c:v>36.75</c:v>
                </c:pt>
                <c:pt idx="15153">
                  <c:v>36.75</c:v>
                </c:pt>
                <c:pt idx="15154">
                  <c:v>36.75</c:v>
                </c:pt>
                <c:pt idx="15155">
                  <c:v>36.75</c:v>
                </c:pt>
                <c:pt idx="15156">
                  <c:v>36.75</c:v>
                </c:pt>
                <c:pt idx="15157">
                  <c:v>36.75</c:v>
                </c:pt>
                <c:pt idx="15158">
                  <c:v>36.75</c:v>
                </c:pt>
                <c:pt idx="15159">
                  <c:v>36.75</c:v>
                </c:pt>
                <c:pt idx="15160">
                  <c:v>36.75</c:v>
                </c:pt>
                <c:pt idx="15161">
                  <c:v>36.75</c:v>
                </c:pt>
                <c:pt idx="15162">
                  <c:v>36.75</c:v>
                </c:pt>
                <c:pt idx="15163">
                  <c:v>36.75</c:v>
                </c:pt>
                <c:pt idx="15164">
                  <c:v>36.75</c:v>
                </c:pt>
                <c:pt idx="15165">
                  <c:v>36.75</c:v>
                </c:pt>
                <c:pt idx="15166">
                  <c:v>36.75</c:v>
                </c:pt>
                <c:pt idx="15167">
                  <c:v>36.75</c:v>
                </c:pt>
                <c:pt idx="15168">
                  <c:v>36.75</c:v>
                </c:pt>
                <c:pt idx="15169">
                  <c:v>36.75</c:v>
                </c:pt>
                <c:pt idx="15170">
                  <c:v>36.75</c:v>
                </c:pt>
                <c:pt idx="15171">
                  <c:v>36.75</c:v>
                </c:pt>
                <c:pt idx="15172">
                  <c:v>36.75</c:v>
                </c:pt>
                <c:pt idx="15173">
                  <c:v>36.75</c:v>
                </c:pt>
                <c:pt idx="15174">
                  <c:v>36.75</c:v>
                </c:pt>
                <c:pt idx="15175">
                  <c:v>36.75</c:v>
                </c:pt>
                <c:pt idx="15176">
                  <c:v>36.75</c:v>
                </c:pt>
                <c:pt idx="15177">
                  <c:v>36.75</c:v>
                </c:pt>
                <c:pt idx="15178">
                  <c:v>36.75</c:v>
                </c:pt>
                <c:pt idx="15179">
                  <c:v>36.75</c:v>
                </c:pt>
                <c:pt idx="15180">
                  <c:v>36.75</c:v>
                </c:pt>
                <c:pt idx="15181">
                  <c:v>36.75</c:v>
                </c:pt>
                <c:pt idx="15182">
                  <c:v>36.75</c:v>
                </c:pt>
                <c:pt idx="15183">
                  <c:v>36.75</c:v>
                </c:pt>
                <c:pt idx="15184">
                  <c:v>36.75</c:v>
                </c:pt>
                <c:pt idx="15185">
                  <c:v>36.75</c:v>
                </c:pt>
                <c:pt idx="15186">
                  <c:v>36.75</c:v>
                </c:pt>
                <c:pt idx="15187">
                  <c:v>36.75</c:v>
                </c:pt>
                <c:pt idx="15188">
                  <c:v>36.75</c:v>
                </c:pt>
                <c:pt idx="15189">
                  <c:v>36.75</c:v>
                </c:pt>
                <c:pt idx="15190">
                  <c:v>36.75</c:v>
                </c:pt>
                <c:pt idx="15191">
                  <c:v>36.75</c:v>
                </c:pt>
                <c:pt idx="15192">
                  <c:v>36.75</c:v>
                </c:pt>
                <c:pt idx="15193">
                  <c:v>36.75</c:v>
                </c:pt>
                <c:pt idx="15194">
                  <c:v>36.75</c:v>
                </c:pt>
                <c:pt idx="15195">
                  <c:v>36.75</c:v>
                </c:pt>
                <c:pt idx="15196">
                  <c:v>36.75</c:v>
                </c:pt>
                <c:pt idx="15197">
                  <c:v>36.75</c:v>
                </c:pt>
                <c:pt idx="15198">
                  <c:v>36.75</c:v>
                </c:pt>
                <c:pt idx="15199">
                  <c:v>36.75</c:v>
                </c:pt>
                <c:pt idx="15200">
                  <c:v>36.75</c:v>
                </c:pt>
                <c:pt idx="15201">
                  <c:v>36.75</c:v>
                </c:pt>
                <c:pt idx="15202">
                  <c:v>36.75</c:v>
                </c:pt>
                <c:pt idx="15203">
                  <c:v>36.75</c:v>
                </c:pt>
                <c:pt idx="15204">
                  <c:v>36.75</c:v>
                </c:pt>
                <c:pt idx="15205">
                  <c:v>36.75</c:v>
                </c:pt>
                <c:pt idx="15206">
                  <c:v>36.75</c:v>
                </c:pt>
                <c:pt idx="15207">
                  <c:v>36.75</c:v>
                </c:pt>
                <c:pt idx="15208">
                  <c:v>36.75</c:v>
                </c:pt>
                <c:pt idx="15209">
                  <c:v>36.75</c:v>
                </c:pt>
                <c:pt idx="15210">
                  <c:v>36.75</c:v>
                </c:pt>
                <c:pt idx="15211">
                  <c:v>36.75</c:v>
                </c:pt>
                <c:pt idx="15212">
                  <c:v>36.75</c:v>
                </c:pt>
                <c:pt idx="15213">
                  <c:v>36.75</c:v>
                </c:pt>
                <c:pt idx="15214">
                  <c:v>36.75</c:v>
                </c:pt>
                <c:pt idx="15215">
                  <c:v>36.75</c:v>
                </c:pt>
                <c:pt idx="15216">
                  <c:v>36.75</c:v>
                </c:pt>
                <c:pt idx="15217">
                  <c:v>36.75</c:v>
                </c:pt>
                <c:pt idx="15218">
                  <c:v>36.75</c:v>
                </c:pt>
                <c:pt idx="15219">
                  <c:v>36.75</c:v>
                </c:pt>
                <c:pt idx="15220">
                  <c:v>36.75</c:v>
                </c:pt>
                <c:pt idx="15221">
                  <c:v>36.75</c:v>
                </c:pt>
                <c:pt idx="15222">
                  <c:v>36.75</c:v>
                </c:pt>
                <c:pt idx="15223">
                  <c:v>36.75</c:v>
                </c:pt>
                <c:pt idx="15224">
                  <c:v>36.75</c:v>
                </c:pt>
                <c:pt idx="15225">
                  <c:v>36.75</c:v>
                </c:pt>
                <c:pt idx="15226">
                  <c:v>36.75</c:v>
                </c:pt>
                <c:pt idx="15227">
                  <c:v>36.75</c:v>
                </c:pt>
                <c:pt idx="15228">
                  <c:v>36.75</c:v>
                </c:pt>
                <c:pt idx="15229">
                  <c:v>36.75</c:v>
                </c:pt>
                <c:pt idx="15230">
                  <c:v>36.75</c:v>
                </c:pt>
                <c:pt idx="15231">
                  <c:v>36.75</c:v>
                </c:pt>
                <c:pt idx="15232">
                  <c:v>36.75</c:v>
                </c:pt>
                <c:pt idx="15233">
                  <c:v>36.75</c:v>
                </c:pt>
                <c:pt idx="15234">
                  <c:v>36.75</c:v>
                </c:pt>
                <c:pt idx="15235">
                  <c:v>36.75</c:v>
                </c:pt>
                <c:pt idx="15236">
                  <c:v>36.75</c:v>
                </c:pt>
                <c:pt idx="15237">
                  <c:v>36.75</c:v>
                </c:pt>
                <c:pt idx="15238">
                  <c:v>36.75</c:v>
                </c:pt>
                <c:pt idx="15239">
                  <c:v>36.75</c:v>
                </c:pt>
                <c:pt idx="15240">
                  <c:v>36.75</c:v>
                </c:pt>
                <c:pt idx="15241">
                  <c:v>36.75</c:v>
                </c:pt>
                <c:pt idx="15242">
                  <c:v>36.75</c:v>
                </c:pt>
                <c:pt idx="15243">
                  <c:v>36.75</c:v>
                </c:pt>
                <c:pt idx="15244">
                  <c:v>36.75</c:v>
                </c:pt>
                <c:pt idx="15245">
                  <c:v>36.75</c:v>
                </c:pt>
                <c:pt idx="15246">
                  <c:v>36.75</c:v>
                </c:pt>
                <c:pt idx="15247">
                  <c:v>36.75</c:v>
                </c:pt>
                <c:pt idx="15248">
                  <c:v>36.75</c:v>
                </c:pt>
                <c:pt idx="15249">
                  <c:v>36.75</c:v>
                </c:pt>
                <c:pt idx="15250">
                  <c:v>36.75</c:v>
                </c:pt>
                <c:pt idx="15251">
                  <c:v>36.75</c:v>
                </c:pt>
                <c:pt idx="15252">
                  <c:v>36.75</c:v>
                </c:pt>
                <c:pt idx="15253">
                  <c:v>36.75</c:v>
                </c:pt>
                <c:pt idx="15254">
                  <c:v>36.75</c:v>
                </c:pt>
                <c:pt idx="15255">
                  <c:v>36.75</c:v>
                </c:pt>
                <c:pt idx="15256">
                  <c:v>36.75</c:v>
                </c:pt>
                <c:pt idx="15257">
                  <c:v>36.75</c:v>
                </c:pt>
                <c:pt idx="15258">
                  <c:v>36.75</c:v>
                </c:pt>
                <c:pt idx="15259">
                  <c:v>36.75</c:v>
                </c:pt>
                <c:pt idx="15260">
                  <c:v>36.75</c:v>
                </c:pt>
                <c:pt idx="15261">
                  <c:v>36.75</c:v>
                </c:pt>
                <c:pt idx="15262">
                  <c:v>36.75</c:v>
                </c:pt>
                <c:pt idx="15263">
                  <c:v>36.75</c:v>
                </c:pt>
                <c:pt idx="15264">
                  <c:v>36.75</c:v>
                </c:pt>
                <c:pt idx="15265">
                  <c:v>36.75</c:v>
                </c:pt>
                <c:pt idx="15266">
                  <c:v>36.75</c:v>
                </c:pt>
                <c:pt idx="15267">
                  <c:v>36.75</c:v>
                </c:pt>
                <c:pt idx="15268">
                  <c:v>36.75</c:v>
                </c:pt>
                <c:pt idx="15269">
                  <c:v>36.75</c:v>
                </c:pt>
                <c:pt idx="15270">
                  <c:v>36.75</c:v>
                </c:pt>
                <c:pt idx="15271">
                  <c:v>36.75</c:v>
                </c:pt>
                <c:pt idx="15272">
                  <c:v>36.75</c:v>
                </c:pt>
                <c:pt idx="15273">
                  <c:v>36.75</c:v>
                </c:pt>
                <c:pt idx="15274">
                  <c:v>36.75</c:v>
                </c:pt>
                <c:pt idx="15275">
                  <c:v>36.75</c:v>
                </c:pt>
                <c:pt idx="15276">
                  <c:v>36.75</c:v>
                </c:pt>
                <c:pt idx="15277">
                  <c:v>36.75</c:v>
                </c:pt>
                <c:pt idx="15278">
                  <c:v>36.75</c:v>
                </c:pt>
                <c:pt idx="15279">
                  <c:v>36.75</c:v>
                </c:pt>
                <c:pt idx="15280">
                  <c:v>36.75</c:v>
                </c:pt>
                <c:pt idx="15281">
                  <c:v>36.75</c:v>
                </c:pt>
                <c:pt idx="15282">
                  <c:v>36.75</c:v>
                </c:pt>
                <c:pt idx="15283">
                  <c:v>36.75</c:v>
                </c:pt>
                <c:pt idx="15284">
                  <c:v>36.75</c:v>
                </c:pt>
                <c:pt idx="15285">
                  <c:v>36.75</c:v>
                </c:pt>
                <c:pt idx="15286">
                  <c:v>36.75</c:v>
                </c:pt>
                <c:pt idx="15287">
                  <c:v>36.75</c:v>
                </c:pt>
                <c:pt idx="15288">
                  <c:v>36.75</c:v>
                </c:pt>
                <c:pt idx="15289">
                  <c:v>36.75</c:v>
                </c:pt>
                <c:pt idx="15290">
                  <c:v>36.75</c:v>
                </c:pt>
                <c:pt idx="15291">
                  <c:v>36.75</c:v>
                </c:pt>
                <c:pt idx="15292">
                  <c:v>36.75</c:v>
                </c:pt>
                <c:pt idx="15293">
                  <c:v>36.75</c:v>
                </c:pt>
                <c:pt idx="15294">
                  <c:v>36.75</c:v>
                </c:pt>
                <c:pt idx="15295">
                  <c:v>36.75</c:v>
                </c:pt>
                <c:pt idx="15296">
                  <c:v>36.75</c:v>
                </c:pt>
                <c:pt idx="15297">
                  <c:v>36.75</c:v>
                </c:pt>
                <c:pt idx="15298">
                  <c:v>36.75</c:v>
                </c:pt>
                <c:pt idx="15299">
                  <c:v>36.75</c:v>
                </c:pt>
                <c:pt idx="15300">
                  <c:v>36.75</c:v>
                </c:pt>
                <c:pt idx="15301">
                  <c:v>36.75</c:v>
                </c:pt>
                <c:pt idx="15302">
                  <c:v>36.75</c:v>
                </c:pt>
                <c:pt idx="15303">
                  <c:v>36.75</c:v>
                </c:pt>
                <c:pt idx="15304">
                  <c:v>36.75</c:v>
                </c:pt>
                <c:pt idx="15305">
                  <c:v>36.75</c:v>
                </c:pt>
                <c:pt idx="15306">
                  <c:v>36.75</c:v>
                </c:pt>
                <c:pt idx="15307">
                  <c:v>36.75</c:v>
                </c:pt>
                <c:pt idx="15308">
                  <c:v>36.75</c:v>
                </c:pt>
                <c:pt idx="15309">
                  <c:v>36.75</c:v>
                </c:pt>
                <c:pt idx="15310">
                  <c:v>36.75</c:v>
                </c:pt>
                <c:pt idx="15311">
                  <c:v>36.75</c:v>
                </c:pt>
                <c:pt idx="15312">
                  <c:v>36.75</c:v>
                </c:pt>
                <c:pt idx="15313">
                  <c:v>36.75</c:v>
                </c:pt>
                <c:pt idx="15314">
                  <c:v>36.75</c:v>
                </c:pt>
                <c:pt idx="15315">
                  <c:v>36.75</c:v>
                </c:pt>
                <c:pt idx="15316">
                  <c:v>36.75</c:v>
                </c:pt>
                <c:pt idx="15317">
                  <c:v>36.75</c:v>
                </c:pt>
                <c:pt idx="15318">
                  <c:v>36.75</c:v>
                </c:pt>
                <c:pt idx="15319">
                  <c:v>36.75</c:v>
                </c:pt>
                <c:pt idx="15320">
                  <c:v>36.75</c:v>
                </c:pt>
                <c:pt idx="15321">
                  <c:v>36.75</c:v>
                </c:pt>
                <c:pt idx="15322">
                  <c:v>36.75</c:v>
                </c:pt>
                <c:pt idx="15323">
                  <c:v>36.75</c:v>
                </c:pt>
                <c:pt idx="15324">
                  <c:v>36.75</c:v>
                </c:pt>
                <c:pt idx="15325">
                  <c:v>36.75</c:v>
                </c:pt>
                <c:pt idx="15326">
                  <c:v>36.75</c:v>
                </c:pt>
                <c:pt idx="15327">
                  <c:v>36.75</c:v>
                </c:pt>
                <c:pt idx="15328">
                  <c:v>36.75</c:v>
                </c:pt>
                <c:pt idx="15329">
                  <c:v>36.75</c:v>
                </c:pt>
                <c:pt idx="15330">
                  <c:v>36.75</c:v>
                </c:pt>
                <c:pt idx="15331">
                  <c:v>36.75</c:v>
                </c:pt>
                <c:pt idx="15332">
                  <c:v>36.75</c:v>
                </c:pt>
                <c:pt idx="15333">
                  <c:v>36.75</c:v>
                </c:pt>
                <c:pt idx="15334">
                  <c:v>36.75</c:v>
                </c:pt>
                <c:pt idx="15335">
                  <c:v>36.75</c:v>
                </c:pt>
                <c:pt idx="15336">
                  <c:v>36.75</c:v>
                </c:pt>
                <c:pt idx="15337">
                  <c:v>36.75</c:v>
                </c:pt>
                <c:pt idx="15338">
                  <c:v>36.75</c:v>
                </c:pt>
                <c:pt idx="15339">
                  <c:v>36.75</c:v>
                </c:pt>
                <c:pt idx="15340">
                  <c:v>36.75</c:v>
                </c:pt>
                <c:pt idx="15341">
                  <c:v>36.75</c:v>
                </c:pt>
                <c:pt idx="15342">
                  <c:v>36.75</c:v>
                </c:pt>
                <c:pt idx="15343">
                  <c:v>36.75</c:v>
                </c:pt>
                <c:pt idx="15344">
                  <c:v>36.75</c:v>
                </c:pt>
                <c:pt idx="15345">
                  <c:v>36.75</c:v>
                </c:pt>
                <c:pt idx="15346">
                  <c:v>36.75</c:v>
                </c:pt>
                <c:pt idx="15347">
                  <c:v>36.75</c:v>
                </c:pt>
                <c:pt idx="15348">
                  <c:v>36.75</c:v>
                </c:pt>
                <c:pt idx="15349">
                  <c:v>36.75</c:v>
                </c:pt>
                <c:pt idx="15350">
                  <c:v>36.75</c:v>
                </c:pt>
                <c:pt idx="15351">
                  <c:v>36.75</c:v>
                </c:pt>
                <c:pt idx="15352">
                  <c:v>36.75</c:v>
                </c:pt>
                <c:pt idx="15353">
                  <c:v>36.75</c:v>
                </c:pt>
                <c:pt idx="15354">
                  <c:v>36.75</c:v>
                </c:pt>
                <c:pt idx="15355">
                  <c:v>36.75</c:v>
                </c:pt>
                <c:pt idx="15356">
                  <c:v>36.75</c:v>
                </c:pt>
                <c:pt idx="15357">
                  <c:v>36.75</c:v>
                </c:pt>
                <c:pt idx="15358">
                  <c:v>36.75</c:v>
                </c:pt>
                <c:pt idx="15359">
                  <c:v>36.75</c:v>
                </c:pt>
                <c:pt idx="15360">
                  <c:v>36.75</c:v>
                </c:pt>
                <c:pt idx="15361">
                  <c:v>36.75</c:v>
                </c:pt>
                <c:pt idx="15362">
                  <c:v>36.75</c:v>
                </c:pt>
                <c:pt idx="15363">
                  <c:v>36.75</c:v>
                </c:pt>
                <c:pt idx="15364">
                  <c:v>36.75</c:v>
                </c:pt>
                <c:pt idx="15365">
                  <c:v>36.75</c:v>
                </c:pt>
                <c:pt idx="15366">
                  <c:v>36.75</c:v>
                </c:pt>
                <c:pt idx="15367">
                  <c:v>36.75</c:v>
                </c:pt>
                <c:pt idx="15368">
                  <c:v>36.75</c:v>
                </c:pt>
                <c:pt idx="15369">
                  <c:v>36.75</c:v>
                </c:pt>
                <c:pt idx="15370">
                  <c:v>36.75</c:v>
                </c:pt>
                <c:pt idx="15371">
                  <c:v>36.75</c:v>
                </c:pt>
                <c:pt idx="15372">
                  <c:v>36.75</c:v>
                </c:pt>
                <c:pt idx="15373">
                  <c:v>36.75</c:v>
                </c:pt>
                <c:pt idx="15374">
                  <c:v>36.75</c:v>
                </c:pt>
                <c:pt idx="15375">
                  <c:v>36.75</c:v>
                </c:pt>
                <c:pt idx="15376">
                  <c:v>36.75</c:v>
                </c:pt>
                <c:pt idx="15377">
                  <c:v>36.75</c:v>
                </c:pt>
                <c:pt idx="15378">
                  <c:v>36.75</c:v>
                </c:pt>
                <c:pt idx="15379">
                  <c:v>36.75</c:v>
                </c:pt>
                <c:pt idx="15380">
                  <c:v>36.75</c:v>
                </c:pt>
                <c:pt idx="15381">
                  <c:v>36.75</c:v>
                </c:pt>
                <c:pt idx="15382">
                  <c:v>36.75</c:v>
                </c:pt>
                <c:pt idx="15383">
                  <c:v>36.75</c:v>
                </c:pt>
                <c:pt idx="15384">
                  <c:v>36.75</c:v>
                </c:pt>
                <c:pt idx="15385">
                  <c:v>36.75</c:v>
                </c:pt>
                <c:pt idx="15386">
                  <c:v>36.75</c:v>
                </c:pt>
                <c:pt idx="15387">
                  <c:v>36.75</c:v>
                </c:pt>
                <c:pt idx="15388">
                  <c:v>36.75</c:v>
                </c:pt>
                <c:pt idx="15389">
                  <c:v>36.75</c:v>
                </c:pt>
                <c:pt idx="15390">
                  <c:v>36.75</c:v>
                </c:pt>
                <c:pt idx="15391">
                  <c:v>36.75</c:v>
                </c:pt>
                <c:pt idx="15392">
                  <c:v>36.75</c:v>
                </c:pt>
                <c:pt idx="15393">
                  <c:v>36.75</c:v>
                </c:pt>
                <c:pt idx="15394">
                  <c:v>36.75</c:v>
                </c:pt>
                <c:pt idx="15395">
                  <c:v>36.75</c:v>
                </c:pt>
                <c:pt idx="15396">
                  <c:v>36.75</c:v>
                </c:pt>
                <c:pt idx="15397">
                  <c:v>36.75</c:v>
                </c:pt>
                <c:pt idx="15398">
                  <c:v>36.75</c:v>
                </c:pt>
                <c:pt idx="15399">
                  <c:v>36.75</c:v>
                </c:pt>
                <c:pt idx="15400">
                  <c:v>36.75</c:v>
                </c:pt>
                <c:pt idx="15401">
                  <c:v>36.75</c:v>
                </c:pt>
                <c:pt idx="15402">
                  <c:v>36.75</c:v>
                </c:pt>
                <c:pt idx="15403">
                  <c:v>36.75</c:v>
                </c:pt>
                <c:pt idx="15404">
                  <c:v>36.75</c:v>
                </c:pt>
                <c:pt idx="15405">
                  <c:v>36.75</c:v>
                </c:pt>
                <c:pt idx="15406">
                  <c:v>36.75</c:v>
                </c:pt>
                <c:pt idx="15407">
                  <c:v>36.75</c:v>
                </c:pt>
                <c:pt idx="15408">
                  <c:v>36.75</c:v>
                </c:pt>
                <c:pt idx="15409">
                  <c:v>36.75</c:v>
                </c:pt>
                <c:pt idx="15410">
                  <c:v>36.75</c:v>
                </c:pt>
                <c:pt idx="15411">
                  <c:v>36.75</c:v>
                </c:pt>
                <c:pt idx="15412">
                  <c:v>36.75</c:v>
                </c:pt>
                <c:pt idx="15413">
                  <c:v>36.75</c:v>
                </c:pt>
                <c:pt idx="15414">
                  <c:v>36.75</c:v>
                </c:pt>
                <c:pt idx="15415">
                  <c:v>36.75</c:v>
                </c:pt>
                <c:pt idx="15416">
                  <c:v>36.75</c:v>
                </c:pt>
                <c:pt idx="15417">
                  <c:v>36.75</c:v>
                </c:pt>
                <c:pt idx="15418">
                  <c:v>36.75</c:v>
                </c:pt>
                <c:pt idx="15419">
                  <c:v>36.75</c:v>
                </c:pt>
                <c:pt idx="15420">
                  <c:v>36.75</c:v>
                </c:pt>
                <c:pt idx="15421">
                  <c:v>36.75</c:v>
                </c:pt>
                <c:pt idx="15422">
                  <c:v>36.75</c:v>
                </c:pt>
                <c:pt idx="15423">
                  <c:v>36.75</c:v>
                </c:pt>
                <c:pt idx="15424">
                  <c:v>36.75</c:v>
                </c:pt>
                <c:pt idx="15425">
                  <c:v>36.75</c:v>
                </c:pt>
                <c:pt idx="15426">
                  <c:v>36.75</c:v>
                </c:pt>
                <c:pt idx="15427">
                  <c:v>36.75</c:v>
                </c:pt>
                <c:pt idx="15428">
                  <c:v>36.75</c:v>
                </c:pt>
                <c:pt idx="15429">
                  <c:v>36.75</c:v>
                </c:pt>
                <c:pt idx="15430">
                  <c:v>36.75</c:v>
                </c:pt>
                <c:pt idx="15431">
                  <c:v>36.75</c:v>
                </c:pt>
                <c:pt idx="15432">
                  <c:v>36.75</c:v>
                </c:pt>
                <c:pt idx="15433">
                  <c:v>36.75</c:v>
                </c:pt>
                <c:pt idx="15434">
                  <c:v>36.75</c:v>
                </c:pt>
                <c:pt idx="15435">
                  <c:v>36.75</c:v>
                </c:pt>
                <c:pt idx="15436">
                  <c:v>36.75</c:v>
                </c:pt>
                <c:pt idx="15437">
                  <c:v>36.75</c:v>
                </c:pt>
                <c:pt idx="15438">
                  <c:v>36.75</c:v>
                </c:pt>
                <c:pt idx="15439">
                  <c:v>36.75</c:v>
                </c:pt>
                <c:pt idx="15440">
                  <c:v>36.75</c:v>
                </c:pt>
                <c:pt idx="15441">
                  <c:v>36.75</c:v>
                </c:pt>
                <c:pt idx="15442">
                  <c:v>36.75</c:v>
                </c:pt>
                <c:pt idx="15443">
                  <c:v>36.75</c:v>
                </c:pt>
                <c:pt idx="15444">
                  <c:v>36.75</c:v>
                </c:pt>
                <c:pt idx="15445">
                  <c:v>36.75</c:v>
                </c:pt>
                <c:pt idx="15446">
                  <c:v>36.75</c:v>
                </c:pt>
                <c:pt idx="15447">
                  <c:v>36.75</c:v>
                </c:pt>
                <c:pt idx="15448">
                  <c:v>36.75</c:v>
                </c:pt>
                <c:pt idx="15449">
                  <c:v>36.75</c:v>
                </c:pt>
                <c:pt idx="15450">
                  <c:v>36.75</c:v>
                </c:pt>
                <c:pt idx="15451">
                  <c:v>36.75</c:v>
                </c:pt>
                <c:pt idx="15452">
                  <c:v>36.75</c:v>
                </c:pt>
                <c:pt idx="15453">
                  <c:v>36.75</c:v>
                </c:pt>
                <c:pt idx="15454">
                  <c:v>36.75</c:v>
                </c:pt>
                <c:pt idx="15455">
                  <c:v>36.75</c:v>
                </c:pt>
                <c:pt idx="15456">
                  <c:v>36.75</c:v>
                </c:pt>
                <c:pt idx="15457">
                  <c:v>36.75</c:v>
                </c:pt>
                <c:pt idx="15458">
                  <c:v>36.75</c:v>
                </c:pt>
                <c:pt idx="15459">
                  <c:v>36.75</c:v>
                </c:pt>
                <c:pt idx="15460">
                  <c:v>36.75</c:v>
                </c:pt>
                <c:pt idx="15461">
                  <c:v>36.75</c:v>
                </c:pt>
                <c:pt idx="15462">
                  <c:v>36.75</c:v>
                </c:pt>
                <c:pt idx="15463">
                  <c:v>36.75</c:v>
                </c:pt>
                <c:pt idx="15464">
                  <c:v>36.75</c:v>
                </c:pt>
                <c:pt idx="15465">
                  <c:v>36.75</c:v>
                </c:pt>
                <c:pt idx="15466">
                  <c:v>36.75</c:v>
                </c:pt>
                <c:pt idx="15467">
                  <c:v>36.75</c:v>
                </c:pt>
                <c:pt idx="15468">
                  <c:v>36.75</c:v>
                </c:pt>
                <c:pt idx="15469">
                  <c:v>36.75</c:v>
                </c:pt>
                <c:pt idx="15470">
                  <c:v>36.75</c:v>
                </c:pt>
                <c:pt idx="15471">
                  <c:v>36.75</c:v>
                </c:pt>
                <c:pt idx="15472">
                  <c:v>36.75</c:v>
                </c:pt>
                <c:pt idx="15473">
                  <c:v>36.75</c:v>
                </c:pt>
                <c:pt idx="15474">
                  <c:v>36.75</c:v>
                </c:pt>
                <c:pt idx="15475">
                  <c:v>36.75</c:v>
                </c:pt>
                <c:pt idx="15476">
                  <c:v>36.75</c:v>
                </c:pt>
                <c:pt idx="15477">
                  <c:v>36.75</c:v>
                </c:pt>
                <c:pt idx="15478">
                  <c:v>36.75</c:v>
                </c:pt>
                <c:pt idx="15479">
                  <c:v>36.75</c:v>
                </c:pt>
                <c:pt idx="15480">
                  <c:v>36.75</c:v>
                </c:pt>
                <c:pt idx="15481">
                  <c:v>36.75</c:v>
                </c:pt>
                <c:pt idx="15482">
                  <c:v>36.75</c:v>
                </c:pt>
                <c:pt idx="15483">
                  <c:v>36.75</c:v>
                </c:pt>
                <c:pt idx="15484">
                  <c:v>36.75</c:v>
                </c:pt>
                <c:pt idx="15485">
                  <c:v>36.75</c:v>
                </c:pt>
                <c:pt idx="15486">
                  <c:v>36.75</c:v>
                </c:pt>
                <c:pt idx="15487">
                  <c:v>36.75</c:v>
                </c:pt>
                <c:pt idx="15488">
                  <c:v>36.75</c:v>
                </c:pt>
                <c:pt idx="15489">
                  <c:v>36.75</c:v>
                </c:pt>
                <c:pt idx="15490">
                  <c:v>36.75</c:v>
                </c:pt>
                <c:pt idx="15491">
                  <c:v>36.75</c:v>
                </c:pt>
                <c:pt idx="15492">
                  <c:v>36.75</c:v>
                </c:pt>
                <c:pt idx="15493">
                  <c:v>36.75</c:v>
                </c:pt>
                <c:pt idx="15494">
                  <c:v>36.75</c:v>
                </c:pt>
                <c:pt idx="15495">
                  <c:v>36.75</c:v>
                </c:pt>
                <c:pt idx="15496">
                  <c:v>36.75</c:v>
                </c:pt>
                <c:pt idx="15497">
                  <c:v>36.75</c:v>
                </c:pt>
                <c:pt idx="15498">
                  <c:v>36.75</c:v>
                </c:pt>
                <c:pt idx="15499">
                  <c:v>36.75</c:v>
                </c:pt>
                <c:pt idx="15500">
                  <c:v>36.75</c:v>
                </c:pt>
                <c:pt idx="15501">
                  <c:v>36.75</c:v>
                </c:pt>
                <c:pt idx="15502">
                  <c:v>36.75</c:v>
                </c:pt>
                <c:pt idx="15503">
                  <c:v>36.75</c:v>
                </c:pt>
                <c:pt idx="15504">
                  <c:v>36.75</c:v>
                </c:pt>
                <c:pt idx="15505">
                  <c:v>36.75</c:v>
                </c:pt>
                <c:pt idx="15506">
                  <c:v>36.75</c:v>
                </c:pt>
                <c:pt idx="15507">
                  <c:v>36.75</c:v>
                </c:pt>
                <c:pt idx="15508">
                  <c:v>36.75</c:v>
                </c:pt>
                <c:pt idx="15509">
                  <c:v>36.75</c:v>
                </c:pt>
                <c:pt idx="15510">
                  <c:v>36.75</c:v>
                </c:pt>
                <c:pt idx="15511">
                  <c:v>36.75</c:v>
                </c:pt>
                <c:pt idx="15512">
                  <c:v>36.75</c:v>
                </c:pt>
                <c:pt idx="15513">
                  <c:v>36.75</c:v>
                </c:pt>
                <c:pt idx="15514">
                  <c:v>36.75</c:v>
                </c:pt>
                <c:pt idx="15515">
                  <c:v>36.75</c:v>
                </c:pt>
                <c:pt idx="15516">
                  <c:v>36.75</c:v>
                </c:pt>
                <c:pt idx="15517">
                  <c:v>36.75</c:v>
                </c:pt>
                <c:pt idx="15518">
                  <c:v>36.75</c:v>
                </c:pt>
                <c:pt idx="15519">
                  <c:v>36.75</c:v>
                </c:pt>
                <c:pt idx="15520">
                  <c:v>36.75</c:v>
                </c:pt>
                <c:pt idx="15521">
                  <c:v>36.75</c:v>
                </c:pt>
                <c:pt idx="15522">
                  <c:v>36.75</c:v>
                </c:pt>
                <c:pt idx="15523">
                  <c:v>36.75</c:v>
                </c:pt>
                <c:pt idx="15524">
                  <c:v>36.75</c:v>
                </c:pt>
                <c:pt idx="15525">
                  <c:v>36.75</c:v>
                </c:pt>
                <c:pt idx="15526">
                  <c:v>36.75</c:v>
                </c:pt>
                <c:pt idx="15527">
                  <c:v>36.75</c:v>
                </c:pt>
                <c:pt idx="15528">
                  <c:v>36.75</c:v>
                </c:pt>
                <c:pt idx="15529">
                  <c:v>36.75</c:v>
                </c:pt>
                <c:pt idx="15530">
                  <c:v>36.75</c:v>
                </c:pt>
                <c:pt idx="15531">
                  <c:v>36.75</c:v>
                </c:pt>
                <c:pt idx="15532">
                  <c:v>36.75</c:v>
                </c:pt>
                <c:pt idx="15533">
                  <c:v>36.75</c:v>
                </c:pt>
                <c:pt idx="15534">
                  <c:v>36.75</c:v>
                </c:pt>
                <c:pt idx="15535">
                  <c:v>36.75</c:v>
                </c:pt>
                <c:pt idx="15536">
                  <c:v>36.75</c:v>
                </c:pt>
                <c:pt idx="15537">
                  <c:v>36.75</c:v>
                </c:pt>
                <c:pt idx="15538">
                  <c:v>36.75</c:v>
                </c:pt>
                <c:pt idx="15539">
                  <c:v>36.75</c:v>
                </c:pt>
                <c:pt idx="15540">
                  <c:v>36.75</c:v>
                </c:pt>
                <c:pt idx="15541">
                  <c:v>36.75</c:v>
                </c:pt>
                <c:pt idx="15542">
                  <c:v>36.75</c:v>
                </c:pt>
                <c:pt idx="15543">
                  <c:v>36.75</c:v>
                </c:pt>
                <c:pt idx="15544">
                  <c:v>36.75</c:v>
                </c:pt>
                <c:pt idx="15545">
                  <c:v>36.75</c:v>
                </c:pt>
                <c:pt idx="15546">
                  <c:v>36.75</c:v>
                </c:pt>
                <c:pt idx="15547">
                  <c:v>36.75</c:v>
                </c:pt>
                <c:pt idx="15548">
                  <c:v>36.75</c:v>
                </c:pt>
                <c:pt idx="15549">
                  <c:v>36.75</c:v>
                </c:pt>
                <c:pt idx="15550">
                  <c:v>36.75</c:v>
                </c:pt>
                <c:pt idx="15551">
                  <c:v>36.75</c:v>
                </c:pt>
                <c:pt idx="15552">
                  <c:v>36.75</c:v>
                </c:pt>
                <c:pt idx="15553">
                  <c:v>36.75</c:v>
                </c:pt>
                <c:pt idx="15554">
                  <c:v>36.75</c:v>
                </c:pt>
                <c:pt idx="15555">
                  <c:v>36.75</c:v>
                </c:pt>
                <c:pt idx="15556">
                  <c:v>36.75</c:v>
                </c:pt>
                <c:pt idx="15557">
                  <c:v>36.75</c:v>
                </c:pt>
                <c:pt idx="15558">
                  <c:v>36.75</c:v>
                </c:pt>
                <c:pt idx="15559">
                  <c:v>36.75</c:v>
                </c:pt>
                <c:pt idx="15560">
                  <c:v>36.75</c:v>
                </c:pt>
                <c:pt idx="15561">
                  <c:v>36.75</c:v>
                </c:pt>
                <c:pt idx="15562">
                  <c:v>36.75</c:v>
                </c:pt>
                <c:pt idx="15563">
                  <c:v>36.75</c:v>
                </c:pt>
                <c:pt idx="15564">
                  <c:v>36.75</c:v>
                </c:pt>
                <c:pt idx="15565">
                  <c:v>36.75</c:v>
                </c:pt>
                <c:pt idx="15566">
                  <c:v>36.75</c:v>
                </c:pt>
                <c:pt idx="15567">
                  <c:v>36.75</c:v>
                </c:pt>
                <c:pt idx="15568">
                  <c:v>36.75</c:v>
                </c:pt>
                <c:pt idx="15569">
                  <c:v>36.75</c:v>
                </c:pt>
                <c:pt idx="15570">
                  <c:v>36.75</c:v>
                </c:pt>
                <c:pt idx="15571">
                  <c:v>36.75</c:v>
                </c:pt>
                <c:pt idx="15572">
                  <c:v>36.75</c:v>
                </c:pt>
                <c:pt idx="15573">
                  <c:v>36.75</c:v>
                </c:pt>
                <c:pt idx="15574">
                  <c:v>36.75</c:v>
                </c:pt>
                <c:pt idx="15575">
                  <c:v>36.75</c:v>
                </c:pt>
                <c:pt idx="15576">
                  <c:v>36.75</c:v>
                </c:pt>
                <c:pt idx="15577">
                  <c:v>36.75</c:v>
                </c:pt>
                <c:pt idx="15578">
                  <c:v>36.75</c:v>
                </c:pt>
                <c:pt idx="15579">
                  <c:v>36.75</c:v>
                </c:pt>
                <c:pt idx="15580">
                  <c:v>36.75</c:v>
                </c:pt>
                <c:pt idx="15581">
                  <c:v>36.75</c:v>
                </c:pt>
                <c:pt idx="15582">
                  <c:v>36.75</c:v>
                </c:pt>
                <c:pt idx="15583">
                  <c:v>36.75</c:v>
                </c:pt>
                <c:pt idx="15584">
                  <c:v>36.75</c:v>
                </c:pt>
                <c:pt idx="15585">
                  <c:v>36.75</c:v>
                </c:pt>
                <c:pt idx="15586">
                  <c:v>36.75</c:v>
                </c:pt>
                <c:pt idx="15587">
                  <c:v>36.75</c:v>
                </c:pt>
                <c:pt idx="15588">
                  <c:v>36.75</c:v>
                </c:pt>
                <c:pt idx="15589">
                  <c:v>36.75</c:v>
                </c:pt>
                <c:pt idx="15590">
                  <c:v>36.75</c:v>
                </c:pt>
                <c:pt idx="15591">
                  <c:v>36.75</c:v>
                </c:pt>
                <c:pt idx="15592">
                  <c:v>36.75</c:v>
                </c:pt>
                <c:pt idx="15593">
                  <c:v>36.75</c:v>
                </c:pt>
                <c:pt idx="15594">
                  <c:v>36.75</c:v>
                </c:pt>
                <c:pt idx="15595">
                  <c:v>36.75</c:v>
                </c:pt>
                <c:pt idx="15596">
                  <c:v>36.75</c:v>
                </c:pt>
                <c:pt idx="15597">
                  <c:v>36.75</c:v>
                </c:pt>
                <c:pt idx="15598">
                  <c:v>36.75</c:v>
                </c:pt>
                <c:pt idx="15599">
                  <c:v>36.75</c:v>
                </c:pt>
                <c:pt idx="15600">
                  <c:v>36.75</c:v>
                </c:pt>
                <c:pt idx="15601">
                  <c:v>36.75</c:v>
                </c:pt>
                <c:pt idx="15602">
                  <c:v>36.75</c:v>
                </c:pt>
                <c:pt idx="15603">
                  <c:v>36.75</c:v>
                </c:pt>
                <c:pt idx="15604">
                  <c:v>36.75</c:v>
                </c:pt>
                <c:pt idx="15605">
                  <c:v>36.75</c:v>
                </c:pt>
                <c:pt idx="15606">
                  <c:v>36.75</c:v>
                </c:pt>
                <c:pt idx="15607">
                  <c:v>36.75</c:v>
                </c:pt>
                <c:pt idx="15608">
                  <c:v>36.75</c:v>
                </c:pt>
                <c:pt idx="15609">
                  <c:v>36.75</c:v>
                </c:pt>
                <c:pt idx="15610">
                  <c:v>36.75</c:v>
                </c:pt>
                <c:pt idx="15611">
                  <c:v>36.75</c:v>
                </c:pt>
                <c:pt idx="15612">
                  <c:v>36.75</c:v>
                </c:pt>
                <c:pt idx="15613">
                  <c:v>36.75</c:v>
                </c:pt>
                <c:pt idx="15614">
                  <c:v>36.75</c:v>
                </c:pt>
                <c:pt idx="15615">
                  <c:v>36.75</c:v>
                </c:pt>
                <c:pt idx="15616">
                  <c:v>36.75</c:v>
                </c:pt>
                <c:pt idx="15617">
                  <c:v>36.75</c:v>
                </c:pt>
                <c:pt idx="15618">
                  <c:v>36.75</c:v>
                </c:pt>
                <c:pt idx="15619">
                  <c:v>36.75</c:v>
                </c:pt>
                <c:pt idx="15620">
                  <c:v>36.75</c:v>
                </c:pt>
                <c:pt idx="15621">
                  <c:v>36.75</c:v>
                </c:pt>
                <c:pt idx="15622">
                  <c:v>36.75</c:v>
                </c:pt>
                <c:pt idx="15623">
                  <c:v>36.75</c:v>
                </c:pt>
                <c:pt idx="15624">
                  <c:v>36.75</c:v>
                </c:pt>
                <c:pt idx="15625">
                  <c:v>36.75</c:v>
                </c:pt>
                <c:pt idx="15626">
                  <c:v>36.75</c:v>
                </c:pt>
                <c:pt idx="15627">
                  <c:v>36.75</c:v>
                </c:pt>
                <c:pt idx="15628">
                  <c:v>36.75</c:v>
                </c:pt>
                <c:pt idx="15629">
                  <c:v>36.75</c:v>
                </c:pt>
                <c:pt idx="15630">
                  <c:v>36.75</c:v>
                </c:pt>
                <c:pt idx="15631">
                  <c:v>36.75</c:v>
                </c:pt>
                <c:pt idx="15632">
                  <c:v>36.75</c:v>
                </c:pt>
                <c:pt idx="15633">
                  <c:v>36.75</c:v>
                </c:pt>
                <c:pt idx="15634">
                  <c:v>36.75</c:v>
                </c:pt>
                <c:pt idx="15635">
                  <c:v>36.75</c:v>
                </c:pt>
                <c:pt idx="15636">
                  <c:v>36.75</c:v>
                </c:pt>
                <c:pt idx="15637">
                  <c:v>36.75</c:v>
                </c:pt>
                <c:pt idx="15638">
                  <c:v>36.75</c:v>
                </c:pt>
                <c:pt idx="15639">
                  <c:v>36.75</c:v>
                </c:pt>
                <c:pt idx="15640">
                  <c:v>36.75</c:v>
                </c:pt>
                <c:pt idx="15641">
                  <c:v>36.75</c:v>
                </c:pt>
                <c:pt idx="15642">
                  <c:v>36.75</c:v>
                </c:pt>
                <c:pt idx="15643">
                  <c:v>36.75</c:v>
                </c:pt>
                <c:pt idx="15644">
                  <c:v>36.75</c:v>
                </c:pt>
                <c:pt idx="15645">
                  <c:v>36.75</c:v>
                </c:pt>
                <c:pt idx="15646">
                  <c:v>36.75</c:v>
                </c:pt>
                <c:pt idx="15647">
                  <c:v>36.75</c:v>
                </c:pt>
                <c:pt idx="15648">
                  <c:v>36.75</c:v>
                </c:pt>
                <c:pt idx="15649">
                  <c:v>36.75</c:v>
                </c:pt>
                <c:pt idx="15650">
                  <c:v>36.75</c:v>
                </c:pt>
                <c:pt idx="15651">
                  <c:v>36.75</c:v>
                </c:pt>
                <c:pt idx="15652">
                  <c:v>36.75</c:v>
                </c:pt>
                <c:pt idx="15653">
                  <c:v>36.75</c:v>
                </c:pt>
                <c:pt idx="15654">
                  <c:v>36.75</c:v>
                </c:pt>
                <c:pt idx="15655">
                  <c:v>36.75</c:v>
                </c:pt>
                <c:pt idx="15656">
                  <c:v>36.75</c:v>
                </c:pt>
                <c:pt idx="15657">
                  <c:v>36.75</c:v>
                </c:pt>
                <c:pt idx="15658">
                  <c:v>36.75</c:v>
                </c:pt>
                <c:pt idx="15659">
                  <c:v>36.75</c:v>
                </c:pt>
                <c:pt idx="15660">
                  <c:v>36.75</c:v>
                </c:pt>
                <c:pt idx="15661">
                  <c:v>36.75</c:v>
                </c:pt>
                <c:pt idx="15662">
                  <c:v>36.75</c:v>
                </c:pt>
                <c:pt idx="15663">
                  <c:v>36.75</c:v>
                </c:pt>
                <c:pt idx="15664">
                  <c:v>36.75</c:v>
                </c:pt>
                <c:pt idx="15665">
                  <c:v>36.75</c:v>
                </c:pt>
                <c:pt idx="15666">
                  <c:v>36.75</c:v>
                </c:pt>
                <c:pt idx="15667">
                  <c:v>36.75</c:v>
                </c:pt>
                <c:pt idx="15668">
                  <c:v>36.75</c:v>
                </c:pt>
                <c:pt idx="15669">
                  <c:v>36.75</c:v>
                </c:pt>
                <c:pt idx="15670">
                  <c:v>36.75</c:v>
                </c:pt>
                <c:pt idx="15671">
                  <c:v>36.75</c:v>
                </c:pt>
                <c:pt idx="15672">
                  <c:v>36.75</c:v>
                </c:pt>
                <c:pt idx="15673">
                  <c:v>36.75</c:v>
                </c:pt>
                <c:pt idx="15674">
                  <c:v>36.75</c:v>
                </c:pt>
                <c:pt idx="15675">
                  <c:v>36.75</c:v>
                </c:pt>
                <c:pt idx="15676">
                  <c:v>36.75</c:v>
                </c:pt>
                <c:pt idx="15677">
                  <c:v>36.75</c:v>
                </c:pt>
                <c:pt idx="15678">
                  <c:v>36.75</c:v>
                </c:pt>
                <c:pt idx="15679">
                  <c:v>36.75</c:v>
                </c:pt>
                <c:pt idx="15680">
                  <c:v>36.75</c:v>
                </c:pt>
                <c:pt idx="15681">
                  <c:v>36.75</c:v>
                </c:pt>
                <c:pt idx="15682">
                  <c:v>36.75</c:v>
                </c:pt>
                <c:pt idx="15683">
                  <c:v>36.75</c:v>
                </c:pt>
                <c:pt idx="15684">
                  <c:v>36.75</c:v>
                </c:pt>
                <c:pt idx="15685">
                  <c:v>36.75</c:v>
                </c:pt>
                <c:pt idx="15686">
                  <c:v>36.75</c:v>
                </c:pt>
                <c:pt idx="15687">
                  <c:v>36.75</c:v>
                </c:pt>
                <c:pt idx="15688">
                  <c:v>36.75</c:v>
                </c:pt>
                <c:pt idx="15689">
                  <c:v>36.75</c:v>
                </c:pt>
                <c:pt idx="15690">
                  <c:v>36.75</c:v>
                </c:pt>
                <c:pt idx="15691">
                  <c:v>36.75</c:v>
                </c:pt>
                <c:pt idx="15692">
                  <c:v>36.75</c:v>
                </c:pt>
                <c:pt idx="15693">
                  <c:v>36.75</c:v>
                </c:pt>
                <c:pt idx="15694">
                  <c:v>36.75</c:v>
                </c:pt>
                <c:pt idx="15695">
                  <c:v>36.75</c:v>
                </c:pt>
                <c:pt idx="15696">
                  <c:v>36.75</c:v>
                </c:pt>
                <c:pt idx="15697">
                  <c:v>36.75</c:v>
                </c:pt>
                <c:pt idx="15698">
                  <c:v>36.75</c:v>
                </c:pt>
                <c:pt idx="15699">
                  <c:v>36.75</c:v>
                </c:pt>
                <c:pt idx="15700">
                  <c:v>36.75</c:v>
                </c:pt>
                <c:pt idx="15701">
                  <c:v>36.75</c:v>
                </c:pt>
                <c:pt idx="15702">
                  <c:v>36.75</c:v>
                </c:pt>
                <c:pt idx="15703">
                  <c:v>36.75</c:v>
                </c:pt>
                <c:pt idx="15704">
                  <c:v>36.75</c:v>
                </c:pt>
                <c:pt idx="15705">
                  <c:v>36.75</c:v>
                </c:pt>
                <c:pt idx="15706">
                  <c:v>36.75</c:v>
                </c:pt>
                <c:pt idx="15707">
                  <c:v>36.75</c:v>
                </c:pt>
                <c:pt idx="15708">
                  <c:v>36.75</c:v>
                </c:pt>
                <c:pt idx="15709">
                  <c:v>36.75</c:v>
                </c:pt>
                <c:pt idx="15710">
                  <c:v>36.75</c:v>
                </c:pt>
                <c:pt idx="15711">
                  <c:v>36.75</c:v>
                </c:pt>
                <c:pt idx="15712">
                  <c:v>36.75</c:v>
                </c:pt>
                <c:pt idx="15713">
                  <c:v>36.75</c:v>
                </c:pt>
                <c:pt idx="15714">
                  <c:v>36.75</c:v>
                </c:pt>
                <c:pt idx="15715">
                  <c:v>36.75</c:v>
                </c:pt>
                <c:pt idx="15716">
                  <c:v>36.75</c:v>
                </c:pt>
                <c:pt idx="15717">
                  <c:v>36.75</c:v>
                </c:pt>
                <c:pt idx="15718">
                  <c:v>36.75</c:v>
                </c:pt>
                <c:pt idx="15719">
                  <c:v>36.75</c:v>
                </c:pt>
                <c:pt idx="15720">
                  <c:v>36.75</c:v>
                </c:pt>
                <c:pt idx="15721">
                  <c:v>36.75</c:v>
                </c:pt>
                <c:pt idx="15722">
                  <c:v>36.75</c:v>
                </c:pt>
                <c:pt idx="15723">
                  <c:v>36.75</c:v>
                </c:pt>
                <c:pt idx="15724">
                  <c:v>36.75</c:v>
                </c:pt>
                <c:pt idx="15725">
                  <c:v>36.75</c:v>
                </c:pt>
                <c:pt idx="15726">
                  <c:v>36.75</c:v>
                </c:pt>
                <c:pt idx="15727">
                  <c:v>36.75</c:v>
                </c:pt>
                <c:pt idx="15728">
                  <c:v>36.75</c:v>
                </c:pt>
                <c:pt idx="15729">
                  <c:v>36.75</c:v>
                </c:pt>
                <c:pt idx="15730">
                  <c:v>36.75</c:v>
                </c:pt>
                <c:pt idx="15731">
                  <c:v>36.75</c:v>
                </c:pt>
                <c:pt idx="15732">
                  <c:v>36.75</c:v>
                </c:pt>
                <c:pt idx="15733">
                  <c:v>36.75</c:v>
                </c:pt>
                <c:pt idx="15734">
                  <c:v>36.75</c:v>
                </c:pt>
                <c:pt idx="15735">
                  <c:v>36.75</c:v>
                </c:pt>
                <c:pt idx="15736">
                  <c:v>36.75</c:v>
                </c:pt>
                <c:pt idx="15737">
                  <c:v>36.75</c:v>
                </c:pt>
                <c:pt idx="15738">
                  <c:v>36.75</c:v>
                </c:pt>
                <c:pt idx="15739">
                  <c:v>36.75</c:v>
                </c:pt>
                <c:pt idx="15740">
                  <c:v>36.75</c:v>
                </c:pt>
                <c:pt idx="15741">
                  <c:v>36.75</c:v>
                </c:pt>
                <c:pt idx="15742">
                  <c:v>36.75</c:v>
                </c:pt>
                <c:pt idx="15743">
                  <c:v>36.75</c:v>
                </c:pt>
                <c:pt idx="15744">
                  <c:v>36.75</c:v>
                </c:pt>
                <c:pt idx="15745">
                  <c:v>36.75</c:v>
                </c:pt>
                <c:pt idx="15746">
                  <c:v>36.75</c:v>
                </c:pt>
                <c:pt idx="15747">
                  <c:v>36.75</c:v>
                </c:pt>
                <c:pt idx="15748">
                  <c:v>36.75</c:v>
                </c:pt>
                <c:pt idx="15749">
                  <c:v>36.75</c:v>
                </c:pt>
                <c:pt idx="15750">
                  <c:v>36.75</c:v>
                </c:pt>
                <c:pt idx="15751">
                  <c:v>36.75</c:v>
                </c:pt>
                <c:pt idx="15752">
                  <c:v>36.75</c:v>
                </c:pt>
                <c:pt idx="15753">
                  <c:v>36.75</c:v>
                </c:pt>
                <c:pt idx="15754">
                  <c:v>36.75</c:v>
                </c:pt>
                <c:pt idx="15755">
                  <c:v>36.75</c:v>
                </c:pt>
                <c:pt idx="15756">
                  <c:v>36.75</c:v>
                </c:pt>
                <c:pt idx="15757">
                  <c:v>36.75</c:v>
                </c:pt>
                <c:pt idx="15758">
                  <c:v>36.75</c:v>
                </c:pt>
                <c:pt idx="15759">
                  <c:v>36.75</c:v>
                </c:pt>
                <c:pt idx="15760">
                  <c:v>36.75</c:v>
                </c:pt>
                <c:pt idx="15761">
                  <c:v>36.75</c:v>
                </c:pt>
                <c:pt idx="15762">
                  <c:v>36.75</c:v>
                </c:pt>
                <c:pt idx="15763">
                  <c:v>36.75</c:v>
                </c:pt>
                <c:pt idx="15764">
                  <c:v>36.75</c:v>
                </c:pt>
                <c:pt idx="15765">
                  <c:v>36.75</c:v>
                </c:pt>
                <c:pt idx="15766">
                  <c:v>36.75</c:v>
                </c:pt>
                <c:pt idx="15767">
                  <c:v>36.75</c:v>
                </c:pt>
                <c:pt idx="15768">
                  <c:v>36.75</c:v>
                </c:pt>
                <c:pt idx="15769">
                  <c:v>36.75</c:v>
                </c:pt>
                <c:pt idx="15770">
                  <c:v>36.75</c:v>
                </c:pt>
                <c:pt idx="15771">
                  <c:v>36.75</c:v>
                </c:pt>
                <c:pt idx="15772">
                  <c:v>36.75</c:v>
                </c:pt>
                <c:pt idx="15773">
                  <c:v>36.75</c:v>
                </c:pt>
                <c:pt idx="15774">
                  <c:v>36.75</c:v>
                </c:pt>
                <c:pt idx="15775">
                  <c:v>36.75</c:v>
                </c:pt>
                <c:pt idx="15776">
                  <c:v>36.75</c:v>
                </c:pt>
                <c:pt idx="15777">
                  <c:v>36.75</c:v>
                </c:pt>
                <c:pt idx="15778">
                  <c:v>36.75</c:v>
                </c:pt>
                <c:pt idx="15779">
                  <c:v>36.75</c:v>
                </c:pt>
                <c:pt idx="15780">
                  <c:v>36.75</c:v>
                </c:pt>
                <c:pt idx="15781">
                  <c:v>36.75</c:v>
                </c:pt>
                <c:pt idx="15782">
                  <c:v>36.75</c:v>
                </c:pt>
                <c:pt idx="15783">
                  <c:v>36.75</c:v>
                </c:pt>
                <c:pt idx="15784">
                  <c:v>36.75</c:v>
                </c:pt>
                <c:pt idx="15785">
                  <c:v>36.75</c:v>
                </c:pt>
                <c:pt idx="15786">
                  <c:v>36.75</c:v>
                </c:pt>
                <c:pt idx="15787">
                  <c:v>36.75</c:v>
                </c:pt>
                <c:pt idx="15788">
                  <c:v>36.75</c:v>
                </c:pt>
                <c:pt idx="15789">
                  <c:v>36.75</c:v>
                </c:pt>
                <c:pt idx="15790">
                  <c:v>36.75</c:v>
                </c:pt>
                <c:pt idx="15791">
                  <c:v>36.75</c:v>
                </c:pt>
                <c:pt idx="15792">
                  <c:v>36.75</c:v>
                </c:pt>
                <c:pt idx="15793">
                  <c:v>36.75</c:v>
                </c:pt>
                <c:pt idx="15794">
                  <c:v>36.75</c:v>
                </c:pt>
                <c:pt idx="15795">
                  <c:v>36.75</c:v>
                </c:pt>
                <c:pt idx="15796">
                  <c:v>36.75</c:v>
                </c:pt>
                <c:pt idx="15797">
                  <c:v>36.75</c:v>
                </c:pt>
                <c:pt idx="15798">
                  <c:v>36.75</c:v>
                </c:pt>
                <c:pt idx="15799">
                  <c:v>36.75</c:v>
                </c:pt>
                <c:pt idx="15800">
                  <c:v>36.75</c:v>
                </c:pt>
                <c:pt idx="15801">
                  <c:v>36.75</c:v>
                </c:pt>
                <c:pt idx="15802">
                  <c:v>36.75</c:v>
                </c:pt>
                <c:pt idx="15803">
                  <c:v>36.75</c:v>
                </c:pt>
                <c:pt idx="15804">
                  <c:v>36.75</c:v>
                </c:pt>
                <c:pt idx="15805">
                  <c:v>36.75</c:v>
                </c:pt>
                <c:pt idx="15806">
                  <c:v>36.75</c:v>
                </c:pt>
                <c:pt idx="15807">
                  <c:v>36.75</c:v>
                </c:pt>
                <c:pt idx="15808">
                  <c:v>36.75</c:v>
                </c:pt>
                <c:pt idx="15809">
                  <c:v>36.75</c:v>
                </c:pt>
                <c:pt idx="15810">
                  <c:v>36.75</c:v>
                </c:pt>
                <c:pt idx="15811">
                  <c:v>36.75</c:v>
                </c:pt>
                <c:pt idx="15812">
                  <c:v>36.75</c:v>
                </c:pt>
                <c:pt idx="15813">
                  <c:v>36.75</c:v>
                </c:pt>
                <c:pt idx="15814">
                  <c:v>36.75</c:v>
                </c:pt>
                <c:pt idx="15815">
                  <c:v>36.75</c:v>
                </c:pt>
                <c:pt idx="15816">
                  <c:v>36.75</c:v>
                </c:pt>
                <c:pt idx="15817">
                  <c:v>36.75</c:v>
                </c:pt>
                <c:pt idx="15818">
                  <c:v>36.75</c:v>
                </c:pt>
                <c:pt idx="15819">
                  <c:v>36.75</c:v>
                </c:pt>
                <c:pt idx="15820">
                  <c:v>36.75</c:v>
                </c:pt>
                <c:pt idx="15821">
                  <c:v>36.75</c:v>
                </c:pt>
                <c:pt idx="15822">
                  <c:v>36.75</c:v>
                </c:pt>
                <c:pt idx="15823">
                  <c:v>36.75</c:v>
                </c:pt>
                <c:pt idx="15824">
                  <c:v>36.75</c:v>
                </c:pt>
                <c:pt idx="15825">
                  <c:v>36.75</c:v>
                </c:pt>
                <c:pt idx="15826">
                  <c:v>36.75</c:v>
                </c:pt>
                <c:pt idx="15827">
                  <c:v>36.75</c:v>
                </c:pt>
                <c:pt idx="15828">
                  <c:v>36.75</c:v>
                </c:pt>
                <c:pt idx="15829">
                  <c:v>36.75</c:v>
                </c:pt>
                <c:pt idx="15830">
                  <c:v>36.75</c:v>
                </c:pt>
                <c:pt idx="15831">
                  <c:v>36.75</c:v>
                </c:pt>
                <c:pt idx="15832">
                  <c:v>36.75</c:v>
                </c:pt>
                <c:pt idx="15833">
                  <c:v>36.75</c:v>
                </c:pt>
                <c:pt idx="15834">
                  <c:v>36.75</c:v>
                </c:pt>
                <c:pt idx="15835">
                  <c:v>36.75</c:v>
                </c:pt>
                <c:pt idx="15836">
                  <c:v>36.75</c:v>
                </c:pt>
                <c:pt idx="15837">
                  <c:v>36.75</c:v>
                </c:pt>
                <c:pt idx="15838">
                  <c:v>36.75</c:v>
                </c:pt>
                <c:pt idx="15839">
                  <c:v>36.75</c:v>
                </c:pt>
                <c:pt idx="15840">
                  <c:v>36.75</c:v>
                </c:pt>
                <c:pt idx="15841">
                  <c:v>36.75</c:v>
                </c:pt>
                <c:pt idx="15842">
                  <c:v>36.75</c:v>
                </c:pt>
                <c:pt idx="15843">
                  <c:v>36.75</c:v>
                </c:pt>
                <c:pt idx="15844">
                  <c:v>36.75</c:v>
                </c:pt>
                <c:pt idx="15845">
                  <c:v>36.75</c:v>
                </c:pt>
                <c:pt idx="15846">
                  <c:v>36.75</c:v>
                </c:pt>
                <c:pt idx="15847">
                  <c:v>36.75</c:v>
                </c:pt>
                <c:pt idx="15848">
                  <c:v>36.75</c:v>
                </c:pt>
                <c:pt idx="15849">
                  <c:v>36.75</c:v>
                </c:pt>
                <c:pt idx="15850">
                  <c:v>36.75</c:v>
                </c:pt>
                <c:pt idx="15851">
                  <c:v>36.75</c:v>
                </c:pt>
                <c:pt idx="15852">
                  <c:v>36.75</c:v>
                </c:pt>
                <c:pt idx="15853">
                  <c:v>36.75</c:v>
                </c:pt>
                <c:pt idx="15854">
                  <c:v>36.75</c:v>
                </c:pt>
                <c:pt idx="15855">
                  <c:v>36.75</c:v>
                </c:pt>
                <c:pt idx="15856">
                  <c:v>36.75</c:v>
                </c:pt>
                <c:pt idx="15857">
                  <c:v>36.75</c:v>
                </c:pt>
                <c:pt idx="15858">
                  <c:v>36.75</c:v>
                </c:pt>
                <c:pt idx="15859">
                  <c:v>36.75</c:v>
                </c:pt>
                <c:pt idx="15860">
                  <c:v>36.75</c:v>
                </c:pt>
                <c:pt idx="15861">
                  <c:v>36.75</c:v>
                </c:pt>
                <c:pt idx="15862">
                  <c:v>36.75</c:v>
                </c:pt>
                <c:pt idx="15863">
                  <c:v>36.75</c:v>
                </c:pt>
                <c:pt idx="15864">
                  <c:v>36.75</c:v>
                </c:pt>
                <c:pt idx="15865">
                  <c:v>36.75</c:v>
                </c:pt>
                <c:pt idx="15866">
                  <c:v>36.75</c:v>
                </c:pt>
                <c:pt idx="15867">
                  <c:v>36.75</c:v>
                </c:pt>
                <c:pt idx="15868">
                  <c:v>36.75</c:v>
                </c:pt>
                <c:pt idx="15869">
                  <c:v>36.75</c:v>
                </c:pt>
                <c:pt idx="15870">
                  <c:v>36.75</c:v>
                </c:pt>
                <c:pt idx="15871">
                  <c:v>36.75</c:v>
                </c:pt>
                <c:pt idx="15872">
                  <c:v>36.75</c:v>
                </c:pt>
                <c:pt idx="15873">
                  <c:v>36.75</c:v>
                </c:pt>
                <c:pt idx="15874">
                  <c:v>36.75</c:v>
                </c:pt>
                <c:pt idx="15875">
                  <c:v>36.75</c:v>
                </c:pt>
                <c:pt idx="15876">
                  <c:v>36.75</c:v>
                </c:pt>
                <c:pt idx="15877">
                  <c:v>36.75</c:v>
                </c:pt>
                <c:pt idx="15878">
                  <c:v>36.75</c:v>
                </c:pt>
                <c:pt idx="15879">
                  <c:v>36.75</c:v>
                </c:pt>
                <c:pt idx="15880">
                  <c:v>36.75</c:v>
                </c:pt>
                <c:pt idx="15881">
                  <c:v>36.75</c:v>
                </c:pt>
                <c:pt idx="15882">
                  <c:v>36.75</c:v>
                </c:pt>
                <c:pt idx="15883">
                  <c:v>36.75</c:v>
                </c:pt>
                <c:pt idx="15884">
                  <c:v>36.75</c:v>
                </c:pt>
                <c:pt idx="15885">
                  <c:v>36.75</c:v>
                </c:pt>
                <c:pt idx="15886">
                  <c:v>36.75</c:v>
                </c:pt>
                <c:pt idx="15887">
                  <c:v>36.75</c:v>
                </c:pt>
                <c:pt idx="15888">
                  <c:v>36.75</c:v>
                </c:pt>
                <c:pt idx="15889">
                  <c:v>36.75</c:v>
                </c:pt>
                <c:pt idx="15890">
                  <c:v>36.75</c:v>
                </c:pt>
                <c:pt idx="15891">
                  <c:v>36.75</c:v>
                </c:pt>
                <c:pt idx="15892">
                  <c:v>36.75</c:v>
                </c:pt>
                <c:pt idx="15893">
                  <c:v>36.75</c:v>
                </c:pt>
                <c:pt idx="15894">
                  <c:v>36.75</c:v>
                </c:pt>
                <c:pt idx="15895">
                  <c:v>36.75</c:v>
                </c:pt>
                <c:pt idx="15896">
                  <c:v>36.75</c:v>
                </c:pt>
                <c:pt idx="15897">
                  <c:v>36.75</c:v>
                </c:pt>
                <c:pt idx="15898">
                  <c:v>36.75</c:v>
                </c:pt>
                <c:pt idx="15899">
                  <c:v>36.75</c:v>
                </c:pt>
                <c:pt idx="15900">
                  <c:v>36.75</c:v>
                </c:pt>
                <c:pt idx="15901">
                  <c:v>36.75</c:v>
                </c:pt>
                <c:pt idx="15902">
                  <c:v>36.75</c:v>
                </c:pt>
                <c:pt idx="15903">
                  <c:v>36.75</c:v>
                </c:pt>
                <c:pt idx="15904">
                  <c:v>36.75</c:v>
                </c:pt>
                <c:pt idx="15905">
                  <c:v>36.75</c:v>
                </c:pt>
                <c:pt idx="15906">
                  <c:v>36.75</c:v>
                </c:pt>
                <c:pt idx="15907">
                  <c:v>36.75</c:v>
                </c:pt>
                <c:pt idx="15908">
                  <c:v>36.75</c:v>
                </c:pt>
                <c:pt idx="15909">
                  <c:v>36.75</c:v>
                </c:pt>
                <c:pt idx="15910">
                  <c:v>36.75</c:v>
                </c:pt>
                <c:pt idx="15911">
                  <c:v>36.75</c:v>
                </c:pt>
                <c:pt idx="15912">
                  <c:v>36.75</c:v>
                </c:pt>
                <c:pt idx="15913">
                  <c:v>36.75</c:v>
                </c:pt>
                <c:pt idx="15914">
                  <c:v>36.75</c:v>
                </c:pt>
                <c:pt idx="15915">
                  <c:v>36.75</c:v>
                </c:pt>
                <c:pt idx="15916">
                  <c:v>36.75</c:v>
                </c:pt>
                <c:pt idx="15917">
                  <c:v>36.75</c:v>
                </c:pt>
                <c:pt idx="15918">
                  <c:v>36.75</c:v>
                </c:pt>
                <c:pt idx="15919">
                  <c:v>36.75</c:v>
                </c:pt>
                <c:pt idx="15920">
                  <c:v>36.75</c:v>
                </c:pt>
                <c:pt idx="15921">
                  <c:v>36.75</c:v>
                </c:pt>
                <c:pt idx="15922">
                  <c:v>36.75</c:v>
                </c:pt>
                <c:pt idx="15923">
                  <c:v>36.75</c:v>
                </c:pt>
                <c:pt idx="15924">
                  <c:v>36.75</c:v>
                </c:pt>
                <c:pt idx="15925">
                  <c:v>36.75</c:v>
                </c:pt>
                <c:pt idx="15926">
                  <c:v>36.75</c:v>
                </c:pt>
                <c:pt idx="15927">
                  <c:v>36.75</c:v>
                </c:pt>
                <c:pt idx="15928">
                  <c:v>36.75</c:v>
                </c:pt>
                <c:pt idx="15929">
                  <c:v>36.75</c:v>
                </c:pt>
                <c:pt idx="15930">
                  <c:v>36.75</c:v>
                </c:pt>
                <c:pt idx="15931">
                  <c:v>36.75</c:v>
                </c:pt>
                <c:pt idx="15932">
                  <c:v>36.75</c:v>
                </c:pt>
                <c:pt idx="15933">
                  <c:v>36.75</c:v>
                </c:pt>
                <c:pt idx="15934">
                  <c:v>36.75</c:v>
                </c:pt>
                <c:pt idx="15935">
                  <c:v>36.75</c:v>
                </c:pt>
                <c:pt idx="15936">
                  <c:v>36.75</c:v>
                </c:pt>
                <c:pt idx="15937">
                  <c:v>36.75</c:v>
                </c:pt>
                <c:pt idx="15938">
                  <c:v>36.75</c:v>
                </c:pt>
                <c:pt idx="15939">
                  <c:v>36.75</c:v>
                </c:pt>
                <c:pt idx="15940">
                  <c:v>36.75</c:v>
                </c:pt>
                <c:pt idx="15941">
                  <c:v>36.75</c:v>
                </c:pt>
                <c:pt idx="15942">
                  <c:v>36.75</c:v>
                </c:pt>
                <c:pt idx="15943">
                  <c:v>36.75</c:v>
                </c:pt>
                <c:pt idx="15944">
                  <c:v>36.75</c:v>
                </c:pt>
                <c:pt idx="15945">
                  <c:v>36.75</c:v>
                </c:pt>
                <c:pt idx="15946">
                  <c:v>36.75</c:v>
                </c:pt>
                <c:pt idx="15947">
                  <c:v>36.75</c:v>
                </c:pt>
                <c:pt idx="15948">
                  <c:v>36.75</c:v>
                </c:pt>
                <c:pt idx="15949">
                  <c:v>36.75</c:v>
                </c:pt>
                <c:pt idx="15950">
                  <c:v>36.75</c:v>
                </c:pt>
                <c:pt idx="15951">
                  <c:v>36.75</c:v>
                </c:pt>
                <c:pt idx="15952">
                  <c:v>36.75</c:v>
                </c:pt>
                <c:pt idx="15953">
                  <c:v>36.75</c:v>
                </c:pt>
                <c:pt idx="15954">
                  <c:v>36.75</c:v>
                </c:pt>
                <c:pt idx="15955">
                  <c:v>36.75</c:v>
                </c:pt>
                <c:pt idx="15956">
                  <c:v>36.75</c:v>
                </c:pt>
                <c:pt idx="15957">
                  <c:v>36.75</c:v>
                </c:pt>
                <c:pt idx="15958">
                  <c:v>36.75</c:v>
                </c:pt>
                <c:pt idx="15959">
                  <c:v>36.75</c:v>
                </c:pt>
                <c:pt idx="15960">
                  <c:v>36.75</c:v>
                </c:pt>
                <c:pt idx="15961">
                  <c:v>36.75</c:v>
                </c:pt>
                <c:pt idx="15962">
                  <c:v>36.75</c:v>
                </c:pt>
                <c:pt idx="15963">
                  <c:v>36.75</c:v>
                </c:pt>
                <c:pt idx="15964">
                  <c:v>36.75</c:v>
                </c:pt>
                <c:pt idx="15965">
                  <c:v>36.75</c:v>
                </c:pt>
                <c:pt idx="15966">
                  <c:v>36.75</c:v>
                </c:pt>
                <c:pt idx="15967">
                  <c:v>36.75</c:v>
                </c:pt>
                <c:pt idx="15968">
                  <c:v>36.75</c:v>
                </c:pt>
                <c:pt idx="15969">
                  <c:v>36.75</c:v>
                </c:pt>
                <c:pt idx="15970">
                  <c:v>36.75</c:v>
                </c:pt>
                <c:pt idx="15971">
                  <c:v>36.75</c:v>
                </c:pt>
                <c:pt idx="15972">
                  <c:v>36.75</c:v>
                </c:pt>
                <c:pt idx="15973">
                  <c:v>36.75</c:v>
                </c:pt>
                <c:pt idx="15974">
                  <c:v>36.75</c:v>
                </c:pt>
                <c:pt idx="15975">
                  <c:v>36.75</c:v>
                </c:pt>
                <c:pt idx="15976">
                  <c:v>36.75</c:v>
                </c:pt>
                <c:pt idx="15977">
                  <c:v>36.75</c:v>
                </c:pt>
                <c:pt idx="15978">
                  <c:v>36.75</c:v>
                </c:pt>
                <c:pt idx="15979">
                  <c:v>36.75</c:v>
                </c:pt>
                <c:pt idx="15980">
                  <c:v>36.75</c:v>
                </c:pt>
                <c:pt idx="15981">
                  <c:v>36.75</c:v>
                </c:pt>
                <c:pt idx="15982">
                  <c:v>36.75</c:v>
                </c:pt>
                <c:pt idx="15983">
                  <c:v>36.75</c:v>
                </c:pt>
                <c:pt idx="15984">
                  <c:v>36.75</c:v>
                </c:pt>
                <c:pt idx="15985">
                  <c:v>36.75</c:v>
                </c:pt>
                <c:pt idx="15986">
                  <c:v>36.75</c:v>
                </c:pt>
                <c:pt idx="15987">
                  <c:v>36.75</c:v>
                </c:pt>
                <c:pt idx="15988">
                  <c:v>36.75</c:v>
                </c:pt>
                <c:pt idx="15989">
                  <c:v>36.75</c:v>
                </c:pt>
                <c:pt idx="15990">
                  <c:v>36.75</c:v>
                </c:pt>
                <c:pt idx="15991">
                  <c:v>36.75</c:v>
                </c:pt>
                <c:pt idx="15992">
                  <c:v>36.75</c:v>
                </c:pt>
                <c:pt idx="15993">
                  <c:v>36.75</c:v>
                </c:pt>
                <c:pt idx="15994">
                  <c:v>36.75</c:v>
                </c:pt>
                <c:pt idx="15995">
                  <c:v>36.75</c:v>
                </c:pt>
                <c:pt idx="15996">
                  <c:v>36.75</c:v>
                </c:pt>
                <c:pt idx="15997">
                  <c:v>36.75</c:v>
                </c:pt>
                <c:pt idx="15998">
                  <c:v>36.75</c:v>
                </c:pt>
                <c:pt idx="15999">
                  <c:v>36.75</c:v>
                </c:pt>
                <c:pt idx="16000">
                  <c:v>36.75</c:v>
                </c:pt>
                <c:pt idx="16001">
                  <c:v>36.75</c:v>
                </c:pt>
                <c:pt idx="16002">
                  <c:v>36.75</c:v>
                </c:pt>
                <c:pt idx="16003">
                  <c:v>36.75</c:v>
                </c:pt>
                <c:pt idx="16004">
                  <c:v>36.75</c:v>
                </c:pt>
                <c:pt idx="16005">
                  <c:v>36.75</c:v>
                </c:pt>
                <c:pt idx="16006">
                  <c:v>36.75</c:v>
                </c:pt>
                <c:pt idx="16007">
                  <c:v>36.75</c:v>
                </c:pt>
                <c:pt idx="16008">
                  <c:v>36.75</c:v>
                </c:pt>
                <c:pt idx="16009">
                  <c:v>36.75</c:v>
                </c:pt>
                <c:pt idx="16010">
                  <c:v>36.75</c:v>
                </c:pt>
                <c:pt idx="16011">
                  <c:v>36.75</c:v>
                </c:pt>
                <c:pt idx="16012">
                  <c:v>36.75</c:v>
                </c:pt>
                <c:pt idx="16013">
                  <c:v>36.75</c:v>
                </c:pt>
                <c:pt idx="16014">
                  <c:v>36.75</c:v>
                </c:pt>
                <c:pt idx="16015">
                  <c:v>36.75</c:v>
                </c:pt>
                <c:pt idx="16016">
                  <c:v>36.75</c:v>
                </c:pt>
                <c:pt idx="16017">
                  <c:v>36.75</c:v>
                </c:pt>
                <c:pt idx="16018">
                  <c:v>36.75</c:v>
                </c:pt>
                <c:pt idx="16019">
                  <c:v>36.75</c:v>
                </c:pt>
                <c:pt idx="16020">
                  <c:v>36.75</c:v>
                </c:pt>
                <c:pt idx="16021">
                  <c:v>36.75</c:v>
                </c:pt>
                <c:pt idx="16022">
                  <c:v>36.75</c:v>
                </c:pt>
                <c:pt idx="16023">
                  <c:v>36.75</c:v>
                </c:pt>
                <c:pt idx="16024">
                  <c:v>36.75</c:v>
                </c:pt>
                <c:pt idx="16025">
                  <c:v>36.75</c:v>
                </c:pt>
                <c:pt idx="16026">
                  <c:v>36.75</c:v>
                </c:pt>
                <c:pt idx="16027">
                  <c:v>36.75</c:v>
                </c:pt>
                <c:pt idx="16028">
                  <c:v>36.75</c:v>
                </c:pt>
                <c:pt idx="16029">
                  <c:v>36.75</c:v>
                </c:pt>
                <c:pt idx="16030">
                  <c:v>36.75</c:v>
                </c:pt>
                <c:pt idx="16031">
                  <c:v>36.75</c:v>
                </c:pt>
                <c:pt idx="16032">
                  <c:v>36.75</c:v>
                </c:pt>
                <c:pt idx="16033">
                  <c:v>36.75</c:v>
                </c:pt>
                <c:pt idx="16034">
                  <c:v>36.75</c:v>
                </c:pt>
                <c:pt idx="16035">
                  <c:v>36.75</c:v>
                </c:pt>
                <c:pt idx="16036">
                  <c:v>36.75</c:v>
                </c:pt>
                <c:pt idx="16037">
                  <c:v>36.75</c:v>
                </c:pt>
                <c:pt idx="16038">
                  <c:v>36.75</c:v>
                </c:pt>
                <c:pt idx="16039">
                  <c:v>36.75</c:v>
                </c:pt>
                <c:pt idx="16040">
                  <c:v>36.75</c:v>
                </c:pt>
                <c:pt idx="16041">
                  <c:v>36.75</c:v>
                </c:pt>
                <c:pt idx="16042">
                  <c:v>36.75</c:v>
                </c:pt>
                <c:pt idx="16043">
                  <c:v>36.75</c:v>
                </c:pt>
                <c:pt idx="16044">
                  <c:v>36.75</c:v>
                </c:pt>
                <c:pt idx="16045">
                  <c:v>36.75</c:v>
                </c:pt>
                <c:pt idx="16046">
                  <c:v>36.75</c:v>
                </c:pt>
                <c:pt idx="16047">
                  <c:v>36.75</c:v>
                </c:pt>
                <c:pt idx="16048">
                  <c:v>36.75</c:v>
                </c:pt>
                <c:pt idx="16049">
                  <c:v>36.75</c:v>
                </c:pt>
                <c:pt idx="16050">
                  <c:v>36.75</c:v>
                </c:pt>
                <c:pt idx="16051">
                  <c:v>36.75</c:v>
                </c:pt>
                <c:pt idx="16052">
                  <c:v>36.75</c:v>
                </c:pt>
                <c:pt idx="16053">
                  <c:v>36.75</c:v>
                </c:pt>
                <c:pt idx="16054">
                  <c:v>36.75</c:v>
                </c:pt>
                <c:pt idx="16055">
                  <c:v>36.75</c:v>
                </c:pt>
                <c:pt idx="16056">
                  <c:v>36.75</c:v>
                </c:pt>
                <c:pt idx="16057">
                  <c:v>36.75</c:v>
                </c:pt>
                <c:pt idx="16058">
                  <c:v>36.75</c:v>
                </c:pt>
                <c:pt idx="16059">
                  <c:v>36.75</c:v>
                </c:pt>
                <c:pt idx="16060">
                  <c:v>36.75</c:v>
                </c:pt>
                <c:pt idx="16061">
                  <c:v>36.75</c:v>
                </c:pt>
                <c:pt idx="16062">
                  <c:v>36.75</c:v>
                </c:pt>
                <c:pt idx="16063">
                  <c:v>36.75</c:v>
                </c:pt>
                <c:pt idx="16064">
                  <c:v>36.75</c:v>
                </c:pt>
                <c:pt idx="16065">
                  <c:v>36.75</c:v>
                </c:pt>
                <c:pt idx="16066">
                  <c:v>36.75</c:v>
                </c:pt>
                <c:pt idx="16067">
                  <c:v>36.75</c:v>
                </c:pt>
                <c:pt idx="16068">
                  <c:v>36.75</c:v>
                </c:pt>
                <c:pt idx="16069">
                  <c:v>36.75</c:v>
                </c:pt>
                <c:pt idx="16070">
                  <c:v>36.75</c:v>
                </c:pt>
                <c:pt idx="16071">
                  <c:v>36.75</c:v>
                </c:pt>
                <c:pt idx="16072">
                  <c:v>36.75</c:v>
                </c:pt>
                <c:pt idx="16073">
                  <c:v>36.75</c:v>
                </c:pt>
                <c:pt idx="16074">
                  <c:v>36.75</c:v>
                </c:pt>
                <c:pt idx="16075">
                  <c:v>36.75</c:v>
                </c:pt>
                <c:pt idx="16076">
                  <c:v>36.75</c:v>
                </c:pt>
                <c:pt idx="16077">
                  <c:v>36.75</c:v>
                </c:pt>
                <c:pt idx="16078">
                  <c:v>36.75</c:v>
                </c:pt>
                <c:pt idx="16079">
                  <c:v>36.75</c:v>
                </c:pt>
                <c:pt idx="16080">
                  <c:v>36.75</c:v>
                </c:pt>
                <c:pt idx="16081">
                  <c:v>36.75</c:v>
                </c:pt>
                <c:pt idx="16082">
                  <c:v>36.75</c:v>
                </c:pt>
                <c:pt idx="16083">
                  <c:v>36.75</c:v>
                </c:pt>
                <c:pt idx="16084">
                  <c:v>36.75</c:v>
                </c:pt>
                <c:pt idx="16085">
                  <c:v>36.75</c:v>
                </c:pt>
                <c:pt idx="16086">
                  <c:v>36.75</c:v>
                </c:pt>
                <c:pt idx="16087">
                  <c:v>36.75</c:v>
                </c:pt>
                <c:pt idx="16088">
                  <c:v>36.75</c:v>
                </c:pt>
                <c:pt idx="16089">
                  <c:v>36.75</c:v>
                </c:pt>
                <c:pt idx="16090">
                  <c:v>36.75</c:v>
                </c:pt>
                <c:pt idx="16091">
                  <c:v>36.75</c:v>
                </c:pt>
                <c:pt idx="16092">
                  <c:v>36.75</c:v>
                </c:pt>
                <c:pt idx="16093">
                  <c:v>36.75</c:v>
                </c:pt>
                <c:pt idx="16094">
                  <c:v>36.75</c:v>
                </c:pt>
                <c:pt idx="16095">
                  <c:v>36.75</c:v>
                </c:pt>
                <c:pt idx="16096">
                  <c:v>36.75</c:v>
                </c:pt>
                <c:pt idx="16097">
                  <c:v>36.75</c:v>
                </c:pt>
                <c:pt idx="16098">
                  <c:v>36.75</c:v>
                </c:pt>
                <c:pt idx="16099">
                  <c:v>36.75</c:v>
                </c:pt>
                <c:pt idx="16100">
                  <c:v>36.75</c:v>
                </c:pt>
                <c:pt idx="16101">
                  <c:v>36.75</c:v>
                </c:pt>
                <c:pt idx="16102">
                  <c:v>36.75</c:v>
                </c:pt>
                <c:pt idx="16103">
                  <c:v>36.75</c:v>
                </c:pt>
                <c:pt idx="16104">
                  <c:v>36.75</c:v>
                </c:pt>
                <c:pt idx="16105">
                  <c:v>36.75</c:v>
                </c:pt>
                <c:pt idx="16106">
                  <c:v>36.75</c:v>
                </c:pt>
                <c:pt idx="16107">
                  <c:v>36.75</c:v>
                </c:pt>
                <c:pt idx="16108">
                  <c:v>36.75</c:v>
                </c:pt>
                <c:pt idx="16109">
                  <c:v>36.75</c:v>
                </c:pt>
                <c:pt idx="16110">
                  <c:v>36.75</c:v>
                </c:pt>
                <c:pt idx="16111">
                  <c:v>36.75</c:v>
                </c:pt>
                <c:pt idx="16112">
                  <c:v>36.75</c:v>
                </c:pt>
                <c:pt idx="16113">
                  <c:v>36.75</c:v>
                </c:pt>
                <c:pt idx="16114">
                  <c:v>36.75</c:v>
                </c:pt>
                <c:pt idx="16115">
                  <c:v>36.75</c:v>
                </c:pt>
                <c:pt idx="16116">
                  <c:v>36.75</c:v>
                </c:pt>
                <c:pt idx="16117">
                  <c:v>36.75</c:v>
                </c:pt>
                <c:pt idx="16118">
                  <c:v>36.75</c:v>
                </c:pt>
                <c:pt idx="16119">
                  <c:v>36.75</c:v>
                </c:pt>
                <c:pt idx="16120">
                  <c:v>36.75</c:v>
                </c:pt>
                <c:pt idx="16121">
                  <c:v>36.75</c:v>
                </c:pt>
                <c:pt idx="16122">
                  <c:v>36.75</c:v>
                </c:pt>
                <c:pt idx="16123">
                  <c:v>36.75</c:v>
                </c:pt>
                <c:pt idx="16124">
                  <c:v>36.75</c:v>
                </c:pt>
                <c:pt idx="16125">
                  <c:v>36.75</c:v>
                </c:pt>
                <c:pt idx="16126">
                  <c:v>36.75</c:v>
                </c:pt>
                <c:pt idx="16127">
                  <c:v>36.75</c:v>
                </c:pt>
                <c:pt idx="16128">
                  <c:v>36.75</c:v>
                </c:pt>
                <c:pt idx="16129">
                  <c:v>36.75</c:v>
                </c:pt>
                <c:pt idx="16130">
                  <c:v>36.75</c:v>
                </c:pt>
                <c:pt idx="16131">
                  <c:v>36.75</c:v>
                </c:pt>
                <c:pt idx="16132">
                  <c:v>36.75</c:v>
                </c:pt>
                <c:pt idx="16133">
                  <c:v>36.75</c:v>
                </c:pt>
                <c:pt idx="16134">
                  <c:v>36.75</c:v>
                </c:pt>
                <c:pt idx="16135">
                  <c:v>36.75</c:v>
                </c:pt>
                <c:pt idx="16136">
                  <c:v>36.75</c:v>
                </c:pt>
                <c:pt idx="16137">
                  <c:v>36.75</c:v>
                </c:pt>
                <c:pt idx="16138">
                  <c:v>36.75</c:v>
                </c:pt>
                <c:pt idx="16139">
                  <c:v>36.75</c:v>
                </c:pt>
                <c:pt idx="16140">
                  <c:v>36.75</c:v>
                </c:pt>
                <c:pt idx="16141">
                  <c:v>36.75</c:v>
                </c:pt>
                <c:pt idx="16142">
                  <c:v>36.75</c:v>
                </c:pt>
                <c:pt idx="16143">
                  <c:v>36.75</c:v>
                </c:pt>
                <c:pt idx="16144">
                  <c:v>36.75</c:v>
                </c:pt>
                <c:pt idx="16145">
                  <c:v>36.75</c:v>
                </c:pt>
                <c:pt idx="16146">
                  <c:v>36.75</c:v>
                </c:pt>
                <c:pt idx="16147">
                  <c:v>36.75</c:v>
                </c:pt>
                <c:pt idx="16148">
                  <c:v>36.75</c:v>
                </c:pt>
                <c:pt idx="16149">
                  <c:v>36.75</c:v>
                </c:pt>
                <c:pt idx="16150">
                  <c:v>36.75</c:v>
                </c:pt>
                <c:pt idx="16151">
                  <c:v>36.75</c:v>
                </c:pt>
                <c:pt idx="16152">
                  <c:v>36.75</c:v>
                </c:pt>
                <c:pt idx="16153">
                  <c:v>36.75</c:v>
                </c:pt>
                <c:pt idx="16154">
                  <c:v>36.75</c:v>
                </c:pt>
                <c:pt idx="16155">
                  <c:v>36.75</c:v>
                </c:pt>
                <c:pt idx="16156">
                  <c:v>36.75</c:v>
                </c:pt>
                <c:pt idx="16157">
                  <c:v>36.75</c:v>
                </c:pt>
                <c:pt idx="16158">
                  <c:v>36.75</c:v>
                </c:pt>
                <c:pt idx="16159">
                  <c:v>36.75</c:v>
                </c:pt>
                <c:pt idx="16160">
                  <c:v>36.75</c:v>
                </c:pt>
                <c:pt idx="16161">
                  <c:v>36.75</c:v>
                </c:pt>
                <c:pt idx="16162">
                  <c:v>36.75</c:v>
                </c:pt>
                <c:pt idx="16163">
                  <c:v>36.75</c:v>
                </c:pt>
                <c:pt idx="16164">
                  <c:v>36.75</c:v>
                </c:pt>
                <c:pt idx="16165">
                  <c:v>36.75</c:v>
                </c:pt>
                <c:pt idx="16166">
                  <c:v>36.75</c:v>
                </c:pt>
                <c:pt idx="16167">
                  <c:v>36.75</c:v>
                </c:pt>
                <c:pt idx="16168">
                  <c:v>36.75</c:v>
                </c:pt>
                <c:pt idx="16169">
                  <c:v>36.75</c:v>
                </c:pt>
                <c:pt idx="16170">
                  <c:v>36.75</c:v>
                </c:pt>
                <c:pt idx="16171">
                  <c:v>36.75</c:v>
                </c:pt>
                <c:pt idx="16172">
                  <c:v>36.75</c:v>
                </c:pt>
                <c:pt idx="16173">
                  <c:v>36.75</c:v>
                </c:pt>
                <c:pt idx="16174">
                  <c:v>36.75</c:v>
                </c:pt>
                <c:pt idx="16175">
                  <c:v>36.75</c:v>
                </c:pt>
                <c:pt idx="16176">
                  <c:v>36.75</c:v>
                </c:pt>
                <c:pt idx="16177">
                  <c:v>36.75</c:v>
                </c:pt>
                <c:pt idx="16178">
                  <c:v>36.75</c:v>
                </c:pt>
                <c:pt idx="16179">
                  <c:v>36.75</c:v>
                </c:pt>
                <c:pt idx="16180">
                  <c:v>36.75</c:v>
                </c:pt>
                <c:pt idx="16181">
                  <c:v>36.75</c:v>
                </c:pt>
                <c:pt idx="16182">
                  <c:v>36.75</c:v>
                </c:pt>
                <c:pt idx="16183">
                  <c:v>36.75</c:v>
                </c:pt>
                <c:pt idx="16184">
                  <c:v>36.75</c:v>
                </c:pt>
                <c:pt idx="16185">
                  <c:v>36.75</c:v>
                </c:pt>
                <c:pt idx="16186">
                  <c:v>36.75</c:v>
                </c:pt>
                <c:pt idx="16187">
                  <c:v>36.75</c:v>
                </c:pt>
                <c:pt idx="16188">
                  <c:v>36.75</c:v>
                </c:pt>
                <c:pt idx="16189">
                  <c:v>36.75</c:v>
                </c:pt>
                <c:pt idx="16190">
                  <c:v>36.75</c:v>
                </c:pt>
                <c:pt idx="16191">
                  <c:v>36.75</c:v>
                </c:pt>
                <c:pt idx="16192">
                  <c:v>36.75</c:v>
                </c:pt>
                <c:pt idx="16193">
                  <c:v>36.75</c:v>
                </c:pt>
                <c:pt idx="16194">
                  <c:v>36.75</c:v>
                </c:pt>
                <c:pt idx="16195">
                  <c:v>36.75</c:v>
                </c:pt>
                <c:pt idx="16196">
                  <c:v>36.75</c:v>
                </c:pt>
                <c:pt idx="16197">
                  <c:v>36.75</c:v>
                </c:pt>
                <c:pt idx="16198">
                  <c:v>36.75</c:v>
                </c:pt>
                <c:pt idx="16199">
                  <c:v>36.75</c:v>
                </c:pt>
                <c:pt idx="16200">
                  <c:v>36.75</c:v>
                </c:pt>
                <c:pt idx="16201">
                  <c:v>36.75</c:v>
                </c:pt>
                <c:pt idx="16202">
                  <c:v>36.75</c:v>
                </c:pt>
                <c:pt idx="16203">
                  <c:v>36.75</c:v>
                </c:pt>
                <c:pt idx="16204">
                  <c:v>36.75</c:v>
                </c:pt>
                <c:pt idx="16205">
                  <c:v>36.75</c:v>
                </c:pt>
                <c:pt idx="16206">
                  <c:v>36.75</c:v>
                </c:pt>
                <c:pt idx="16207">
                  <c:v>36.75</c:v>
                </c:pt>
                <c:pt idx="16208">
                  <c:v>36.75</c:v>
                </c:pt>
                <c:pt idx="16209">
                  <c:v>36.75</c:v>
                </c:pt>
                <c:pt idx="16210">
                  <c:v>36.75</c:v>
                </c:pt>
                <c:pt idx="16211">
                  <c:v>36.75</c:v>
                </c:pt>
                <c:pt idx="16212">
                  <c:v>36.75</c:v>
                </c:pt>
                <c:pt idx="16213">
                  <c:v>36.75</c:v>
                </c:pt>
                <c:pt idx="16214">
                  <c:v>36.75</c:v>
                </c:pt>
                <c:pt idx="16215">
                  <c:v>36.75</c:v>
                </c:pt>
                <c:pt idx="16216">
                  <c:v>36.75</c:v>
                </c:pt>
                <c:pt idx="16217">
                  <c:v>36.75</c:v>
                </c:pt>
                <c:pt idx="16218">
                  <c:v>36.75</c:v>
                </c:pt>
                <c:pt idx="16219">
                  <c:v>36.75</c:v>
                </c:pt>
                <c:pt idx="16220">
                  <c:v>36.75</c:v>
                </c:pt>
                <c:pt idx="16221">
                  <c:v>36.75</c:v>
                </c:pt>
                <c:pt idx="16222">
                  <c:v>36.75</c:v>
                </c:pt>
                <c:pt idx="16223">
                  <c:v>36.75</c:v>
                </c:pt>
                <c:pt idx="16224">
                  <c:v>36.75</c:v>
                </c:pt>
                <c:pt idx="16225">
                  <c:v>36.75</c:v>
                </c:pt>
                <c:pt idx="16226">
                  <c:v>36.75</c:v>
                </c:pt>
                <c:pt idx="16227">
                  <c:v>36.75</c:v>
                </c:pt>
                <c:pt idx="16228">
                  <c:v>36.75</c:v>
                </c:pt>
                <c:pt idx="16229">
                  <c:v>36.75</c:v>
                </c:pt>
                <c:pt idx="16230">
                  <c:v>36.75</c:v>
                </c:pt>
                <c:pt idx="16231">
                  <c:v>36.75</c:v>
                </c:pt>
                <c:pt idx="16232">
                  <c:v>36.75</c:v>
                </c:pt>
                <c:pt idx="16233">
                  <c:v>36.75</c:v>
                </c:pt>
                <c:pt idx="16234">
                  <c:v>36.75</c:v>
                </c:pt>
                <c:pt idx="16235">
                  <c:v>36.75</c:v>
                </c:pt>
                <c:pt idx="16236">
                  <c:v>36.75</c:v>
                </c:pt>
                <c:pt idx="16237">
                  <c:v>36.75</c:v>
                </c:pt>
                <c:pt idx="16238">
                  <c:v>36.75</c:v>
                </c:pt>
                <c:pt idx="16239">
                  <c:v>36.75</c:v>
                </c:pt>
                <c:pt idx="16240">
                  <c:v>36.75</c:v>
                </c:pt>
                <c:pt idx="16241">
                  <c:v>36.75</c:v>
                </c:pt>
                <c:pt idx="16242">
                  <c:v>36.75</c:v>
                </c:pt>
                <c:pt idx="16243">
                  <c:v>36.75</c:v>
                </c:pt>
                <c:pt idx="16244">
                  <c:v>36.75</c:v>
                </c:pt>
                <c:pt idx="16245">
                  <c:v>36.75</c:v>
                </c:pt>
                <c:pt idx="16246">
                  <c:v>36.75</c:v>
                </c:pt>
                <c:pt idx="16247">
                  <c:v>36.75</c:v>
                </c:pt>
                <c:pt idx="16248">
                  <c:v>36.75</c:v>
                </c:pt>
                <c:pt idx="16249">
                  <c:v>36.75</c:v>
                </c:pt>
                <c:pt idx="16250">
                  <c:v>36.75</c:v>
                </c:pt>
                <c:pt idx="16251">
                  <c:v>36.75</c:v>
                </c:pt>
                <c:pt idx="16252">
                  <c:v>36.75</c:v>
                </c:pt>
                <c:pt idx="16253">
                  <c:v>36.75</c:v>
                </c:pt>
                <c:pt idx="16254">
                  <c:v>36.75</c:v>
                </c:pt>
                <c:pt idx="16255">
                  <c:v>36.75</c:v>
                </c:pt>
                <c:pt idx="16256">
                  <c:v>36.75</c:v>
                </c:pt>
                <c:pt idx="16257">
                  <c:v>36.75</c:v>
                </c:pt>
                <c:pt idx="16258">
                  <c:v>36.75</c:v>
                </c:pt>
                <c:pt idx="16259">
                  <c:v>36.75</c:v>
                </c:pt>
                <c:pt idx="16260">
                  <c:v>36.75</c:v>
                </c:pt>
                <c:pt idx="16261">
                  <c:v>36.75</c:v>
                </c:pt>
                <c:pt idx="16262">
                  <c:v>36.75</c:v>
                </c:pt>
                <c:pt idx="16263">
                  <c:v>36.75</c:v>
                </c:pt>
                <c:pt idx="16264">
                  <c:v>36.75</c:v>
                </c:pt>
                <c:pt idx="16265">
                  <c:v>36.75</c:v>
                </c:pt>
                <c:pt idx="16266">
                  <c:v>36.75</c:v>
                </c:pt>
                <c:pt idx="16267">
                  <c:v>36.75</c:v>
                </c:pt>
                <c:pt idx="16268">
                  <c:v>36.75</c:v>
                </c:pt>
                <c:pt idx="16269">
                  <c:v>36.75</c:v>
                </c:pt>
                <c:pt idx="16270">
                  <c:v>36.75</c:v>
                </c:pt>
                <c:pt idx="16271">
                  <c:v>36.75</c:v>
                </c:pt>
                <c:pt idx="16272">
                  <c:v>36.75</c:v>
                </c:pt>
                <c:pt idx="16273">
                  <c:v>36.75</c:v>
                </c:pt>
                <c:pt idx="16274">
                  <c:v>36.75</c:v>
                </c:pt>
                <c:pt idx="16275">
                  <c:v>36.75</c:v>
                </c:pt>
                <c:pt idx="16276">
                  <c:v>36.75</c:v>
                </c:pt>
                <c:pt idx="16277">
                  <c:v>36.75</c:v>
                </c:pt>
                <c:pt idx="16278">
                  <c:v>36.75</c:v>
                </c:pt>
                <c:pt idx="16279">
                  <c:v>36.75</c:v>
                </c:pt>
                <c:pt idx="16280">
                  <c:v>36.75</c:v>
                </c:pt>
                <c:pt idx="16281">
                  <c:v>36.75</c:v>
                </c:pt>
                <c:pt idx="16282">
                  <c:v>36.75</c:v>
                </c:pt>
                <c:pt idx="16283">
                  <c:v>36.75</c:v>
                </c:pt>
                <c:pt idx="16284">
                  <c:v>36.75</c:v>
                </c:pt>
                <c:pt idx="16285">
                  <c:v>36.75</c:v>
                </c:pt>
                <c:pt idx="16286">
                  <c:v>36.75</c:v>
                </c:pt>
                <c:pt idx="16287">
                  <c:v>36.75</c:v>
                </c:pt>
                <c:pt idx="16288">
                  <c:v>36.75</c:v>
                </c:pt>
                <c:pt idx="16289">
                  <c:v>36.75</c:v>
                </c:pt>
                <c:pt idx="16290">
                  <c:v>36.75</c:v>
                </c:pt>
                <c:pt idx="16291">
                  <c:v>36.75</c:v>
                </c:pt>
                <c:pt idx="16292">
                  <c:v>36.75</c:v>
                </c:pt>
                <c:pt idx="16293">
                  <c:v>36.75</c:v>
                </c:pt>
                <c:pt idx="16294">
                  <c:v>36.75</c:v>
                </c:pt>
                <c:pt idx="16295">
                  <c:v>36.75</c:v>
                </c:pt>
                <c:pt idx="16296">
                  <c:v>36.75</c:v>
                </c:pt>
                <c:pt idx="16297">
                  <c:v>36.75</c:v>
                </c:pt>
                <c:pt idx="16298">
                  <c:v>36.75</c:v>
                </c:pt>
                <c:pt idx="16299">
                  <c:v>36.75</c:v>
                </c:pt>
                <c:pt idx="16300">
                  <c:v>36.75</c:v>
                </c:pt>
                <c:pt idx="16301">
                  <c:v>36.75</c:v>
                </c:pt>
                <c:pt idx="16302">
                  <c:v>36.75</c:v>
                </c:pt>
                <c:pt idx="16303">
                  <c:v>36.75</c:v>
                </c:pt>
                <c:pt idx="16304">
                  <c:v>36.75</c:v>
                </c:pt>
                <c:pt idx="16305">
                  <c:v>36.75</c:v>
                </c:pt>
                <c:pt idx="16306">
                  <c:v>36.75</c:v>
                </c:pt>
                <c:pt idx="16307">
                  <c:v>36.75</c:v>
                </c:pt>
                <c:pt idx="16308">
                  <c:v>36.75</c:v>
                </c:pt>
                <c:pt idx="16309">
                  <c:v>36.75</c:v>
                </c:pt>
                <c:pt idx="16310">
                  <c:v>36.75</c:v>
                </c:pt>
                <c:pt idx="16311">
                  <c:v>36.75</c:v>
                </c:pt>
                <c:pt idx="16312">
                  <c:v>36.75</c:v>
                </c:pt>
                <c:pt idx="16313">
                  <c:v>36.75</c:v>
                </c:pt>
                <c:pt idx="16314">
                  <c:v>36.75</c:v>
                </c:pt>
                <c:pt idx="16315">
                  <c:v>36.75</c:v>
                </c:pt>
                <c:pt idx="16316">
                  <c:v>36.75</c:v>
                </c:pt>
                <c:pt idx="16317">
                  <c:v>36.75</c:v>
                </c:pt>
                <c:pt idx="16318">
                  <c:v>36.75</c:v>
                </c:pt>
                <c:pt idx="16319">
                  <c:v>36.75</c:v>
                </c:pt>
                <c:pt idx="16320">
                  <c:v>36.75</c:v>
                </c:pt>
                <c:pt idx="16321">
                  <c:v>36.75</c:v>
                </c:pt>
                <c:pt idx="16322">
                  <c:v>36.75</c:v>
                </c:pt>
                <c:pt idx="16323">
                  <c:v>36.75</c:v>
                </c:pt>
                <c:pt idx="16324">
                  <c:v>36.75</c:v>
                </c:pt>
                <c:pt idx="16325">
                  <c:v>36.75</c:v>
                </c:pt>
                <c:pt idx="16326">
                  <c:v>36.75</c:v>
                </c:pt>
                <c:pt idx="16327">
                  <c:v>36.75</c:v>
                </c:pt>
                <c:pt idx="16328">
                  <c:v>36.75</c:v>
                </c:pt>
                <c:pt idx="16329">
                  <c:v>36.75</c:v>
                </c:pt>
                <c:pt idx="16330">
                  <c:v>36.75</c:v>
                </c:pt>
                <c:pt idx="16331">
                  <c:v>36.75</c:v>
                </c:pt>
                <c:pt idx="16332">
                  <c:v>36.75</c:v>
                </c:pt>
                <c:pt idx="16333">
                  <c:v>36.75</c:v>
                </c:pt>
                <c:pt idx="16334">
                  <c:v>36.75</c:v>
                </c:pt>
                <c:pt idx="16335">
                  <c:v>36.75</c:v>
                </c:pt>
                <c:pt idx="16336">
                  <c:v>36.75</c:v>
                </c:pt>
                <c:pt idx="16337">
                  <c:v>36.75</c:v>
                </c:pt>
                <c:pt idx="16338">
                  <c:v>36.75</c:v>
                </c:pt>
                <c:pt idx="16339">
                  <c:v>36.75</c:v>
                </c:pt>
                <c:pt idx="16340">
                  <c:v>36.75</c:v>
                </c:pt>
                <c:pt idx="16341">
                  <c:v>36.75</c:v>
                </c:pt>
                <c:pt idx="16342">
                  <c:v>36.75</c:v>
                </c:pt>
                <c:pt idx="16343">
                  <c:v>36.75</c:v>
                </c:pt>
                <c:pt idx="16344">
                  <c:v>36.75</c:v>
                </c:pt>
                <c:pt idx="16345">
                  <c:v>36.75</c:v>
                </c:pt>
                <c:pt idx="16346">
                  <c:v>36.75</c:v>
                </c:pt>
                <c:pt idx="16347">
                  <c:v>36.75</c:v>
                </c:pt>
                <c:pt idx="16348">
                  <c:v>36.75</c:v>
                </c:pt>
                <c:pt idx="16349">
                  <c:v>36.75</c:v>
                </c:pt>
                <c:pt idx="16350">
                  <c:v>36.75</c:v>
                </c:pt>
                <c:pt idx="16351">
                  <c:v>36.75</c:v>
                </c:pt>
                <c:pt idx="16352">
                  <c:v>36.75</c:v>
                </c:pt>
                <c:pt idx="16353">
                  <c:v>36.75</c:v>
                </c:pt>
                <c:pt idx="16354">
                  <c:v>36.75</c:v>
                </c:pt>
                <c:pt idx="16355">
                  <c:v>36.75</c:v>
                </c:pt>
                <c:pt idx="16356">
                  <c:v>36.75</c:v>
                </c:pt>
                <c:pt idx="16357">
                  <c:v>36.75</c:v>
                </c:pt>
                <c:pt idx="16358">
                  <c:v>36.75</c:v>
                </c:pt>
                <c:pt idx="16359">
                  <c:v>36.75</c:v>
                </c:pt>
                <c:pt idx="16360">
                  <c:v>36.75</c:v>
                </c:pt>
                <c:pt idx="16361">
                  <c:v>36.75</c:v>
                </c:pt>
                <c:pt idx="16362">
                  <c:v>36.75</c:v>
                </c:pt>
                <c:pt idx="16363">
                  <c:v>36.75</c:v>
                </c:pt>
                <c:pt idx="16364">
                  <c:v>36.75</c:v>
                </c:pt>
                <c:pt idx="16365">
                  <c:v>36.75</c:v>
                </c:pt>
                <c:pt idx="16366">
                  <c:v>36.75</c:v>
                </c:pt>
                <c:pt idx="16367">
                  <c:v>36.75</c:v>
                </c:pt>
                <c:pt idx="16368">
                  <c:v>36.75</c:v>
                </c:pt>
                <c:pt idx="16369">
                  <c:v>36.75</c:v>
                </c:pt>
                <c:pt idx="16370">
                  <c:v>36.75</c:v>
                </c:pt>
                <c:pt idx="16371">
                  <c:v>36.75</c:v>
                </c:pt>
                <c:pt idx="16372">
                  <c:v>36.75</c:v>
                </c:pt>
                <c:pt idx="16373">
                  <c:v>36.75</c:v>
                </c:pt>
                <c:pt idx="16374">
                  <c:v>36.75</c:v>
                </c:pt>
                <c:pt idx="16375">
                  <c:v>36.75</c:v>
                </c:pt>
                <c:pt idx="16376">
                  <c:v>36.75</c:v>
                </c:pt>
                <c:pt idx="16377">
                  <c:v>36.75</c:v>
                </c:pt>
                <c:pt idx="16378">
                  <c:v>36.75</c:v>
                </c:pt>
                <c:pt idx="16379">
                  <c:v>36.75</c:v>
                </c:pt>
                <c:pt idx="16380">
                  <c:v>36.75</c:v>
                </c:pt>
                <c:pt idx="16381">
                  <c:v>36.75</c:v>
                </c:pt>
                <c:pt idx="16382">
                  <c:v>36.75</c:v>
                </c:pt>
                <c:pt idx="16383">
                  <c:v>36.75</c:v>
                </c:pt>
                <c:pt idx="16384">
                  <c:v>36.75</c:v>
                </c:pt>
                <c:pt idx="16385">
                  <c:v>36.75</c:v>
                </c:pt>
                <c:pt idx="16386">
                  <c:v>36.75</c:v>
                </c:pt>
                <c:pt idx="16387">
                  <c:v>36.75</c:v>
                </c:pt>
                <c:pt idx="16388">
                  <c:v>36.75</c:v>
                </c:pt>
                <c:pt idx="16389">
                  <c:v>36.75</c:v>
                </c:pt>
                <c:pt idx="16390">
                  <c:v>36.75</c:v>
                </c:pt>
                <c:pt idx="16391">
                  <c:v>36.75</c:v>
                </c:pt>
                <c:pt idx="16392">
                  <c:v>36.75</c:v>
                </c:pt>
                <c:pt idx="16393">
                  <c:v>36.75</c:v>
                </c:pt>
                <c:pt idx="16394">
                  <c:v>36.75</c:v>
                </c:pt>
                <c:pt idx="16395">
                  <c:v>36.75</c:v>
                </c:pt>
                <c:pt idx="16396">
                  <c:v>36.75</c:v>
                </c:pt>
                <c:pt idx="16397">
                  <c:v>36.75</c:v>
                </c:pt>
                <c:pt idx="16398">
                  <c:v>36.75</c:v>
                </c:pt>
                <c:pt idx="16399">
                  <c:v>36.75</c:v>
                </c:pt>
                <c:pt idx="16400">
                  <c:v>36.75</c:v>
                </c:pt>
                <c:pt idx="16401">
                  <c:v>36.75</c:v>
                </c:pt>
                <c:pt idx="16402">
                  <c:v>36.75</c:v>
                </c:pt>
                <c:pt idx="16403">
                  <c:v>36.75</c:v>
                </c:pt>
                <c:pt idx="16404">
                  <c:v>36.75</c:v>
                </c:pt>
                <c:pt idx="16405">
                  <c:v>36.75</c:v>
                </c:pt>
                <c:pt idx="16406">
                  <c:v>36.75</c:v>
                </c:pt>
                <c:pt idx="16407">
                  <c:v>36.75</c:v>
                </c:pt>
                <c:pt idx="16408">
                  <c:v>36.75</c:v>
                </c:pt>
                <c:pt idx="16409">
                  <c:v>36.75</c:v>
                </c:pt>
                <c:pt idx="16410">
                  <c:v>36.75</c:v>
                </c:pt>
                <c:pt idx="16411">
                  <c:v>36.75</c:v>
                </c:pt>
                <c:pt idx="16412">
                  <c:v>36.75</c:v>
                </c:pt>
                <c:pt idx="16413">
                  <c:v>36.75</c:v>
                </c:pt>
                <c:pt idx="16414">
                  <c:v>36.75</c:v>
                </c:pt>
                <c:pt idx="16415">
                  <c:v>36.75</c:v>
                </c:pt>
                <c:pt idx="16416">
                  <c:v>36.75</c:v>
                </c:pt>
                <c:pt idx="16417">
                  <c:v>36.75</c:v>
                </c:pt>
                <c:pt idx="16418">
                  <c:v>36.75</c:v>
                </c:pt>
                <c:pt idx="16419">
                  <c:v>36.75</c:v>
                </c:pt>
                <c:pt idx="16420">
                  <c:v>36.75</c:v>
                </c:pt>
                <c:pt idx="16421">
                  <c:v>36.75</c:v>
                </c:pt>
                <c:pt idx="16422">
                  <c:v>36.75</c:v>
                </c:pt>
                <c:pt idx="16423">
                  <c:v>36.75</c:v>
                </c:pt>
                <c:pt idx="16424">
                  <c:v>36.75</c:v>
                </c:pt>
                <c:pt idx="16425">
                  <c:v>36.75</c:v>
                </c:pt>
                <c:pt idx="16426">
                  <c:v>36.75</c:v>
                </c:pt>
                <c:pt idx="16427">
                  <c:v>36.75</c:v>
                </c:pt>
                <c:pt idx="16428">
                  <c:v>36.75</c:v>
                </c:pt>
                <c:pt idx="16429">
                  <c:v>36.75</c:v>
                </c:pt>
                <c:pt idx="16430">
                  <c:v>36.75</c:v>
                </c:pt>
                <c:pt idx="16431">
                  <c:v>36.75</c:v>
                </c:pt>
                <c:pt idx="16432">
                  <c:v>36.75</c:v>
                </c:pt>
                <c:pt idx="16433">
                  <c:v>36.75</c:v>
                </c:pt>
                <c:pt idx="16434">
                  <c:v>36.75</c:v>
                </c:pt>
                <c:pt idx="16435">
                  <c:v>36.75</c:v>
                </c:pt>
                <c:pt idx="16436">
                  <c:v>36.75</c:v>
                </c:pt>
                <c:pt idx="16437">
                  <c:v>36.75</c:v>
                </c:pt>
                <c:pt idx="16438">
                  <c:v>36.75</c:v>
                </c:pt>
                <c:pt idx="16439">
                  <c:v>36.75</c:v>
                </c:pt>
                <c:pt idx="16440">
                  <c:v>36.75</c:v>
                </c:pt>
                <c:pt idx="16441">
                  <c:v>36.75</c:v>
                </c:pt>
                <c:pt idx="16442">
                  <c:v>36.75</c:v>
                </c:pt>
                <c:pt idx="16443">
                  <c:v>36.75</c:v>
                </c:pt>
                <c:pt idx="16444">
                  <c:v>36.75</c:v>
                </c:pt>
                <c:pt idx="16445">
                  <c:v>36.75</c:v>
                </c:pt>
                <c:pt idx="16446">
                  <c:v>36.75</c:v>
                </c:pt>
                <c:pt idx="16447">
                  <c:v>36.75</c:v>
                </c:pt>
                <c:pt idx="16448">
                  <c:v>36.75</c:v>
                </c:pt>
                <c:pt idx="16449">
                  <c:v>36.75</c:v>
                </c:pt>
                <c:pt idx="16450">
                  <c:v>36.75</c:v>
                </c:pt>
                <c:pt idx="16451">
                  <c:v>36.75</c:v>
                </c:pt>
                <c:pt idx="16452">
                  <c:v>36.75</c:v>
                </c:pt>
                <c:pt idx="16453">
                  <c:v>36.75</c:v>
                </c:pt>
                <c:pt idx="16454">
                  <c:v>36.75</c:v>
                </c:pt>
                <c:pt idx="16455">
                  <c:v>36.75</c:v>
                </c:pt>
                <c:pt idx="16456">
                  <c:v>36.75</c:v>
                </c:pt>
                <c:pt idx="16457">
                  <c:v>36.75</c:v>
                </c:pt>
                <c:pt idx="16458">
                  <c:v>36.75</c:v>
                </c:pt>
                <c:pt idx="16459">
                  <c:v>36.75</c:v>
                </c:pt>
                <c:pt idx="16460">
                  <c:v>36.75</c:v>
                </c:pt>
                <c:pt idx="16461">
                  <c:v>36.75</c:v>
                </c:pt>
                <c:pt idx="16462">
                  <c:v>36.75</c:v>
                </c:pt>
                <c:pt idx="16463">
                  <c:v>36.75</c:v>
                </c:pt>
                <c:pt idx="16464">
                  <c:v>36.75</c:v>
                </c:pt>
                <c:pt idx="16465">
                  <c:v>36.75</c:v>
                </c:pt>
                <c:pt idx="16466">
                  <c:v>36.75</c:v>
                </c:pt>
                <c:pt idx="16467">
                  <c:v>36.75</c:v>
                </c:pt>
                <c:pt idx="16468">
                  <c:v>36.75</c:v>
                </c:pt>
                <c:pt idx="16469">
                  <c:v>36.75</c:v>
                </c:pt>
                <c:pt idx="16470">
                  <c:v>36.75</c:v>
                </c:pt>
                <c:pt idx="16471">
                  <c:v>36.75</c:v>
                </c:pt>
                <c:pt idx="16472">
                  <c:v>36.75</c:v>
                </c:pt>
                <c:pt idx="16473">
                  <c:v>36.75</c:v>
                </c:pt>
                <c:pt idx="16474">
                  <c:v>36.75</c:v>
                </c:pt>
                <c:pt idx="16475">
                  <c:v>36.75</c:v>
                </c:pt>
                <c:pt idx="16476">
                  <c:v>36.75</c:v>
                </c:pt>
                <c:pt idx="16477">
                  <c:v>36.75</c:v>
                </c:pt>
                <c:pt idx="16478">
                  <c:v>36.75</c:v>
                </c:pt>
                <c:pt idx="16479">
                  <c:v>36.75</c:v>
                </c:pt>
                <c:pt idx="16480">
                  <c:v>36.75</c:v>
                </c:pt>
                <c:pt idx="16481">
                  <c:v>36.75</c:v>
                </c:pt>
                <c:pt idx="16482">
                  <c:v>36.75</c:v>
                </c:pt>
                <c:pt idx="16483">
                  <c:v>36.75</c:v>
                </c:pt>
                <c:pt idx="16484">
                  <c:v>36.75</c:v>
                </c:pt>
                <c:pt idx="16485">
                  <c:v>36.75</c:v>
                </c:pt>
                <c:pt idx="16486">
                  <c:v>36.75</c:v>
                </c:pt>
                <c:pt idx="16487">
                  <c:v>36.75</c:v>
                </c:pt>
                <c:pt idx="16488">
                  <c:v>36.75</c:v>
                </c:pt>
                <c:pt idx="16489">
                  <c:v>36.75</c:v>
                </c:pt>
                <c:pt idx="16490">
                  <c:v>36.75</c:v>
                </c:pt>
                <c:pt idx="16491">
                  <c:v>36.75</c:v>
                </c:pt>
                <c:pt idx="16492">
                  <c:v>36.75</c:v>
                </c:pt>
                <c:pt idx="16493">
                  <c:v>36.75</c:v>
                </c:pt>
                <c:pt idx="16494">
                  <c:v>36.75</c:v>
                </c:pt>
                <c:pt idx="16495">
                  <c:v>36.75</c:v>
                </c:pt>
                <c:pt idx="16496">
                  <c:v>36.75</c:v>
                </c:pt>
                <c:pt idx="16497">
                  <c:v>36.75</c:v>
                </c:pt>
                <c:pt idx="16498">
                  <c:v>36.75</c:v>
                </c:pt>
                <c:pt idx="16499">
                  <c:v>36.75</c:v>
                </c:pt>
                <c:pt idx="16500">
                  <c:v>36.75</c:v>
                </c:pt>
                <c:pt idx="16501">
                  <c:v>36.75</c:v>
                </c:pt>
                <c:pt idx="16502">
                  <c:v>36.75</c:v>
                </c:pt>
                <c:pt idx="16503">
                  <c:v>36.75</c:v>
                </c:pt>
                <c:pt idx="16504">
                  <c:v>36.75</c:v>
                </c:pt>
                <c:pt idx="16505">
                  <c:v>36.75</c:v>
                </c:pt>
                <c:pt idx="16506">
                  <c:v>36.75</c:v>
                </c:pt>
                <c:pt idx="16507">
                  <c:v>36.75</c:v>
                </c:pt>
                <c:pt idx="16508">
                  <c:v>36.75</c:v>
                </c:pt>
                <c:pt idx="16509">
                  <c:v>36.75</c:v>
                </c:pt>
                <c:pt idx="16510">
                  <c:v>36.75</c:v>
                </c:pt>
                <c:pt idx="16511">
                  <c:v>36.75</c:v>
                </c:pt>
                <c:pt idx="16512">
                  <c:v>36.75</c:v>
                </c:pt>
                <c:pt idx="16513">
                  <c:v>36.75</c:v>
                </c:pt>
                <c:pt idx="16514">
                  <c:v>36.75</c:v>
                </c:pt>
                <c:pt idx="16515">
                  <c:v>36.75</c:v>
                </c:pt>
                <c:pt idx="16516">
                  <c:v>36.75</c:v>
                </c:pt>
                <c:pt idx="16517">
                  <c:v>36.75</c:v>
                </c:pt>
                <c:pt idx="16518">
                  <c:v>36.75</c:v>
                </c:pt>
                <c:pt idx="16519">
                  <c:v>36.75</c:v>
                </c:pt>
                <c:pt idx="16520">
                  <c:v>36.75</c:v>
                </c:pt>
                <c:pt idx="16521">
                  <c:v>36.75</c:v>
                </c:pt>
                <c:pt idx="16522">
                  <c:v>36.75</c:v>
                </c:pt>
                <c:pt idx="16523">
                  <c:v>36.75</c:v>
                </c:pt>
                <c:pt idx="16524">
                  <c:v>36.75</c:v>
                </c:pt>
                <c:pt idx="16525">
                  <c:v>36.75</c:v>
                </c:pt>
                <c:pt idx="16526">
                  <c:v>36.75</c:v>
                </c:pt>
                <c:pt idx="16527">
                  <c:v>36.75</c:v>
                </c:pt>
                <c:pt idx="16528">
                  <c:v>36.75</c:v>
                </c:pt>
                <c:pt idx="16529">
                  <c:v>36.75</c:v>
                </c:pt>
                <c:pt idx="16530">
                  <c:v>36.75</c:v>
                </c:pt>
                <c:pt idx="16531">
                  <c:v>36.75</c:v>
                </c:pt>
                <c:pt idx="16532">
                  <c:v>36.75</c:v>
                </c:pt>
                <c:pt idx="16533">
                  <c:v>36.75</c:v>
                </c:pt>
                <c:pt idx="16534">
                  <c:v>36.75</c:v>
                </c:pt>
                <c:pt idx="16535">
                  <c:v>36.75</c:v>
                </c:pt>
                <c:pt idx="16536">
                  <c:v>36.75</c:v>
                </c:pt>
                <c:pt idx="16537">
                  <c:v>36.75</c:v>
                </c:pt>
                <c:pt idx="16538">
                  <c:v>36.75</c:v>
                </c:pt>
                <c:pt idx="16539">
                  <c:v>36.75</c:v>
                </c:pt>
                <c:pt idx="16540">
                  <c:v>36.75</c:v>
                </c:pt>
                <c:pt idx="16541">
                  <c:v>36.75</c:v>
                </c:pt>
                <c:pt idx="16542">
                  <c:v>36.75</c:v>
                </c:pt>
                <c:pt idx="16543">
                  <c:v>36.75</c:v>
                </c:pt>
                <c:pt idx="16544">
                  <c:v>36.75</c:v>
                </c:pt>
                <c:pt idx="16545">
                  <c:v>36.75</c:v>
                </c:pt>
                <c:pt idx="16546">
                  <c:v>36.75</c:v>
                </c:pt>
                <c:pt idx="16547">
                  <c:v>36.75</c:v>
                </c:pt>
                <c:pt idx="16548">
                  <c:v>36.75</c:v>
                </c:pt>
                <c:pt idx="16549">
                  <c:v>36.75</c:v>
                </c:pt>
                <c:pt idx="16550">
                  <c:v>36.75</c:v>
                </c:pt>
                <c:pt idx="16551">
                  <c:v>36.75</c:v>
                </c:pt>
                <c:pt idx="16552">
                  <c:v>36.75</c:v>
                </c:pt>
                <c:pt idx="16553">
                  <c:v>36.75</c:v>
                </c:pt>
                <c:pt idx="16554">
                  <c:v>36.75</c:v>
                </c:pt>
                <c:pt idx="16555">
                  <c:v>36.75</c:v>
                </c:pt>
                <c:pt idx="16556">
                  <c:v>36.75</c:v>
                </c:pt>
                <c:pt idx="16557">
                  <c:v>36.75</c:v>
                </c:pt>
                <c:pt idx="16558">
                  <c:v>36.75</c:v>
                </c:pt>
                <c:pt idx="16559">
                  <c:v>36.75</c:v>
                </c:pt>
                <c:pt idx="16560">
                  <c:v>36.75</c:v>
                </c:pt>
                <c:pt idx="16561">
                  <c:v>36.75</c:v>
                </c:pt>
                <c:pt idx="16562">
                  <c:v>36.75</c:v>
                </c:pt>
                <c:pt idx="16563">
                  <c:v>36.75</c:v>
                </c:pt>
                <c:pt idx="16564">
                  <c:v>36.75</c:v>
                </c:pt>
                <c:pt idx="16565">
                  <c:v>36.75</c:v>
                </c:pt>
                <c:pt idx="16566">
                  <c:v>36.75</c:v>
                </c:pt>
                <c:pt idx="16567">
                  <c:v>36.75</c:v>
                </c:pt>
                <c:pt idx="16568">
                  <c:v>36.75</c:v>
                </c:pt>
                <c:pt idx="16569">
                  <c:v>36.75</c:v>
                </c:pt>
                <c:pt idx="16570">
                  <c:v>36.75</c:v>
                </c:pt>
                <c:pt idx="16571">
                  <c:v>36.75</c:v>
                </c:pt>
                <c:pt idx="16572">
                  <c:v>36.75</c:v>
                </c:pt>
                <c:pt idx="16573">
                  <c:v>36.75</c:v>
                </c:pt>
                <c:pt idx="16574">
                  <c:v>36.75</c:v>
                </c:pt>
                <c:pt idx="16575">
                  <c:v>36.75</c:v>
                </c:pt>
                <c:pt idx="16576">
                  <c:v>36.75</c:v>
                </c:pt>
                <c:pt idx="16577">
                  <c:v>36.75</c:v>
                </c:pt>
                <c:pt idx="16578">
                  <c:v>36.75</c:v>
                </c:pt>
                <c:pt idx="16579">
                  <c:v>36.75</c:v>
                </c:pt>
                <c:pt idx="16580">
                  <c:v>36.75</c:v>
                </c:pt>
                <c:pt idx="16581">
                  <c:v>36.75</c:v>
                </c:pt>
                <c:pt idx="16582">
                  <c:v>36.75</c:v>
                </c:pt>
                <c:pt idx="16583">
                  <c:v>36.75</c:v>
                </c:pt>
                <c:pt idx="16584">
                  <c:v>36.75</c:v>
                </c:pt>
                <c:pt idx="16585">
                  <c:v>36.75</c:v>
                </c:pt>
                <c:pt idx="16586">
                  <c:v>36.75</c:v>
                </c:pt>
                <c:pt idx="16587">
                  <c:v>36.75</c:v>
                </c:pt>
                <c:pt idx="16588">
                  <c:v>36.75</c:v>
                </c:pt>
                <c:pt idx="16589">
                  <c:v>36.75</c:v>
                </c:pt>
                <c:pt idx="16590">
                  <c:v>36.75</c:v>
                </c:pt>
                <c:pt idx="16591">
                  <c:v>36.75</c:v>
                </c:pt>
                <c:pt idx="16592">
                  <c:v>36.75</c:v>
                </c:pt>
                <c:pt idx="16593">
                  <c:v>36.75</c:v>
                </c:pt>
                <c:pt idx="16594">
                  <c:v>36.75</c:v>
                </c:pt>
                <c:pt idx="16595">
                  <c:v>36.75</c:v>
                </c:pt>
                <c:pt idx="16596">
                  <c:v>36.75</c:v>
                </c:pt>
                <c:pt idx="16597">
                  <c:v>36.75</c:v>
                </c:pt>
                <c:pt idx="16598">
                  <c:v>36.75</c:v>
                </c:pt>
                <c:pt idx="16599">
                  <c:v>36.75</c:v>
                </c:pt>
                <c:pt idx="16600">
                  <c:v>36.75</c:v>
                </c:pt>
                <c:pt idx="16601">
                  <c:v>36.75</c:v>
                </c:pt>
                <c:pt idx="16602">
                  <c:v>36.75</c:v>
                </c:pt>
                <c:pt idx="16603">
                  <c:v>36.75</c:v>
                </c:pt>
                <c:pt idx="16604">
                  <c:v>36.75</c:v>
                </c:pt>
                <c:pt idx="16605">
                  <c:v>36.75</c:v>
                </c:pt>
                <c:pt idx="16606">
                  <c:v>36.75</c:v>
                </c:pt>
                <c:pt idx="16607">
                  <c:v>36.75</c:v>
                </c:pt>
                <c:pt idx="16608">
                  <c:v>36.75</c:v>
                </c:pt>
                <c:pt idx="16609">
                  <c:v>36.75</c:v>
                </c:pt>
                <c:pt idx="16610">
                  <c:v>36.75</c:v>
                </c:pt>
                <c:pt idx="16611">
                  <c:v>36.75</c:v>
                </c:pt>
                <c:pt idx="16612">
                  <c:v>36.75</c:v>
                </c:pt>
                <c:pt idx="16613">
                  <c:v>36.75</c:v>
                </c:pt>
                <c:pt idx="16614">
                  <c:v>36.75</c:v>
                </c:pt>
                <c:pt idx="16615">
                  <c:v>36.75</c:v>
                </c:pt>
                <c:pt idx="16616">
                  <c:v>36.75</c:v>
                </c:pt>
                <c:pt idx="16617">
                  <c:v>36.75</c:v>
                </c:pt>
                <c:pt idx="16618">
                  <c:v>36.75</c:v>
                </c:pt>
                <c:pt idx="16619">
                  <c:v>36.75</c:v>
                </c:pt>
                <c:pt idx="16620">
                  <c:v>36.75</c:v>
                </c:pt>
                <c:pt idx="16621">
                  <c:v>36.75</c:v>
                </c:pt>
                <c:pt idx="16622">
                  <c:v>36.75</c:v>
                </c:pt>
                <c:pt idx="16623">
                  <c:v>36.75</c:v>
                </c:pt>
                <c:pt idx="16624">
                  <c:v>36.75</c:v>
                </c:pt>
                <c:pt idx="16625">
                  <c:v>36.75</c:v>
                </c:pt>
                <c:pt idx="16626">
                  <c:v>36.75</c:v>
                </c:pt>
                <c:pt idx="16627">
                  <c:v>36.75</c:v>
                </c:pt>
                <c:pt idx="16628">
                  <c:v>36.75</c:v>
                </c:pt>
                <c:pt idx="16629">
                  <c:v>36.75</c:v>
                </c:pt>
                <c:pt idx="16630">
                  <c:v>36.75</c:v>
                </c:pt>
                <c:pt idx="16631">
                  <c:v>36.75</c:v>
                </c:pt>
                <c:pt idx="16632">
                  <c:v>36.75</c:v>
                </c:pt>
                <c:pt idx="16633">
                  <c:v>36.75</c:v>
                </c:pt>
                <c:pt idx="16634">
                  <c:v>36.75</c:v>
                </c:pt>
                <c:pt idx="16635">
                  <c:v>36.75</c:v>
                </c:pt>
                <c:pt idx="16636">
                  <c:v>36.75</c:v>
                </c:pt>
                <c:pt idx="16637">
                  <c:v>36.75</c:v>
                </c:pt>
                <c:pt idx="16638">
                  <c:v>36.75</c:v>
                </c:pt>
                <c:pt idx="16639">
                  <c:v>36.75</c:v>
                </c:pt>
                <c:pt idx="16640">
                  <c:v>36.75</c:v>
                </c:pt>
                <c:pt idx="16641">
                  <c:v>36.75</c:v>
                </c:pt>
                <c:pt idx="16642">
                  <c:v>36.75</c:v>
                </c:pt>
                <c:pt idx="16643">
                  <c:v>36.75</c:v>
                </c:pt>
                <c:pt idx="16644">
                  <c:v>36.75</c:v>
                </c:pt>
                <c:pt idx="16645">
                  <c:v>36.75</c:v>
                </c:pt>
                <c:pt idx="16646">
                  <c:v>36.75</c:v>
                </c:pt>
                <c:pt idx="16647">
                  <c:v>36.75</c:v>
                </c:pt>
                <c:pt idx="16648">
                  <c:v>36.75</c:v>
                </c:pt>
                <c:pt idx="16649">
                  <c:v>36.75</c:v>
                </c:pt>
                <c:pt idx="16650">
                  <c:v>36.75</c:v>
                </c:pt>
                <c:pt idx="16651">
                  <c:v>36.75</c:v>
                </c:pt>
                <c:pt idx="16652">
                  <c:v>36.75</c:v>
                </c:pt>
                <c:pt idx="16653">
                  <c:v>36.75</c:v>
                </c:pt>
                <c:pt idx="16654">
                  <c:v>36.75</c:v>
                </c:pt>
                <c:pt idx="16655">
                  <c:v>36.75</c:v>
                </c:pt>
                <c:pt idx="16656">
                  <c:v>36.75</c:v>
                </c:pt>
                <c:pt idx="16657">
                  <c:v>36.75</c:v>
                </c:pt>
                <c:pt idx="16658">
                  <c:v>36.75</c:v>
                </c:pt>
                <c:pt idx="16659">
                  <c:v>36.75</c:v>
                </c:pt>
                <c:pt idx="16660">
                  <c:v>36.75</c:v>
                </c:pt>
                <c:pt idx="16661">
                  <c:v>36.75</c:v>
                </c:pt>
                <c:pt idx="16662">
                  <c:v>36.75</c:v>
                </c:pt>
                <c:pt idx="16663">
                  <c:v>36.75</c:v>
                </c:pt>
                <c:pt idx="16664">
                  <c:v>36.75</c:v>
                </c:pt>
                <c:pt idx="16665">
                  <c:v>36.75</c:v>
                </c:pt>
                <c:pt idx="16666">
                  <c:v>36.75</c:v>
                </c:pt>
                <c:pt idx="16667">
                  <c:v>36.75</c:v>
                </c:pt>
                <c:pt idx="16668">
                  <c:v>36.75</c:v>
                </c:pt>
                <c:pt idx="16669">
                  <c:v>36.75</c:v>
                </c:pt>
                <c:pt idx="16670">
                  <c:v>36.75</c:v>
                </c:pt>
                <c:pt idx="16671">
                  <c:v>36.75</c:v>
                </c:pt>
                <c:pt idx="16672">
                  <c:v>36.75</c:v>
                </c:pt>
                <c:pt idx="16673">
                  <c:v>36.75</c:v>
                </c:pt>
                <c:pt idx="16674">
                  <c:v>36.75</c:v>
                </c:pt>
                <c:pt idx="16675">
                  <c:v>36.75</c:v>
                </c:pt>
                <c:pt idx="16676">
                  <c:v>36.75</c:v>
                </c:pt>
                <c:pt idx="16677">
                  <c:v>36.75</c:v>
                </c:pt>
                <c:pt idx="16678">
                  <c:v>36.75</c:v>
                </c:pt>
                <c:pt idx="16679">
                  <c:v>36.75</c:v>
                </c:pt>
                <c:pt idx="16680">
                  <c:v>36.75</c:v>
                </c:pt>
                <c:pt idx="16681">
                  <c:v>36.75</c:v>
                </c:pt>
                <c:pt idx="16682">
                  <c:v>36.75</c:v>
                </c:pt>
                <c:pt idx="16683">
                  <c:v>36.75</c:v>
                </c:pt>
                <c:pt idx="16684">
                  <c:v>36.75</c:v>
                </c:pt>
                <c:pt idx="16685">
                  <c:v>36.75</c:v>
                </c:pt>
                <c:pt idx="16686">
                  <c:v>36.75</c:v>
                </c:pt>
                <c:pt idx="16687">
                  <c:v>36.75</c:v>
                </c:pt>
                <c:pt idx="16688">
                  <c:v>36.75</c:v>
                </c:pt>
                <c:pt idx="16689">
                  <c:v>36.75</c:v>
                </c:pt>
                <c:pt idx="16690">
                  <c:v>36.75</c:v>
                </c:pt>
                <c:pt idx="16691">
                  <c:v>36.75</c:v>
                </c:pt>
                <c:pt idx="16692">
                  <c:v>36.75</c:v>
                </c:pt>
                <c:pt idx="16693">
                  <c:v>36.75</c:v>
                </c:pt>
                <c:pt idx="16694">
                  <c:v>36.75</c:v>
                </c:pt>
                <c:pt idx="16695">
                  <c:v>36.75</c:v>
                </c:pt>
                <c:pt idx="16696">
                  <c:v>36.75</c:v>
                </c:pt>
                <c:pt idx="16697">
                  <c:v>36.75</c:v>
                </c:pt>
                <c:pt idx="16698">
                  <c:v>36.75</c:v>
                </c:pt>
                <c:pt idx="16699">
                  <c:v>36.75</c:v>
                </c:pt>
                <c:pt idx="16700">
                  <c:v>36.75</c:v>
                </c:pt>
                <c:pt idx="16701">
                  <c:v>36.75</c:v>
                </c:pt>
                <c:pt idx="16702">
                  <c:v>36.75</c:v>
                </c:pt>
                <c:pt idx="16703">
                  <c:v>36.75</c:v>
                </c:pt>
                <c:pt idx="16704">
                  <c:v>36.75</c:v>
                </c:pt>
                <c:pt idx="16705">
                  <c:v>36.75</c:v>
                </c:pt>
                <c:pt idx="16706">
                  <c:v>36.75</c:v>
                </c:pt>
                <c:pt idx="16707">
                  <c:v>36.75</c:v>
                </c:pt>
                <c:pt idx="16708">
                  <c:v>36.75</c:v>
                </c:pt>
                <c:pt idx="16709">
                  <c:v>36.75</c:v>
                </c:pt>
                <c:pt idx="16710">
                  <c:v>36.75</c:v>
                </c:pt>
                <c:pt idx="16711">
                  <c:v>36.75</c:v>
                </c:pt>
                <c:pt idx="16712">
                  <c:v>36.75</c:v>
                </c:pt>
                <c:pt idx="16713">
                  <c:v>36.75</c:v>
                </c:pt>
                <c:pt idx="16714">
                  <c:v>36.75</c:v>
                </c:pt>
                <c:pt idx="16715">
                  <c:v>36.75</c:v>
                </c:pt>
                <c:pt idx="16716">
                  <c:v>36.75</c:v>
                </c:pt>
                <c:pt idx="16717">
                  <c:v>36.75</c:v>
                </c:pt>
                <c:pt idx="16718">
                  <c:v>36.75</c:v>
                </c:pt>
                <c:pt idx="16719">
                  <c:v>36.75</c:v>
                </c:pt>
                <c:pt idx="16720">
                  <c:v>36.75</c:v>
                </c:pt>
                <c:pt idx="16721">
                  <c:v>36.75</c:v>
                </c:pt>
                <c:pt idx="16722">
                  <c:v>36.75</c:v>
                </c:pt>
                <c:pt idx="16723">
                  <c:v>36.75</c:v>
                </c:pt>
                <c:pt idx="16724">
                  <c:v>36.75</c:v>
                </c:pt>
                <c:pt idx="16725">
                  <c:v>36.75</c:v>
                </c:pt>
                <c:pt idx="16726">
                  <c:v>36.75</c:v>
                </c:pt>
                <c:pt idx="16727">
                  <c:v>36.75</c:v>
                </c:pt>
                <c:pt idx="16728">
                  <c:v>36.75</c:v>
                </c:pt>
                <c:pt idx="16729">
                  <c:v>36.75</c:v>
                </c:pt>
                <c:pt idx="16730">
                  <c:v>36.75</c:v>
                </c:pt>
                <c:pt idx="16731">
                  <c:v>36.75</c:v>
                </c:pt>
                <c:pt idx="16732">
                  <c:v>36.75</c:v>
                </c:pt>
                <c:pt idx="16733">
                  <c:v>36.75</c:v>
                </c:pt>
                <c:pt idx="16734">
                  <c:v>36.75</c:v>
                </c:pt>
                <c:pt idx="16735">
                  <c:v>36.75</c:v>
                </c:pt>
                <c:pt idx="16736">
                  <c:v>36.75</c:v>
                </c:pt>
                <c:pt idx="16737">
                  <c:v>36.75</c:v>
                </c:pt>
                <c:pt idx="16738">
                  <c:v>36.75</c:v>
                </c:pt>
                <c:pt idx="16739">
                  <c:v>36.75</c:v>
                </c:pt>
                <c:pt idx="16740">
                  <c:v>36.75</c:v>
                </c:pt>
                <c:pt idx="16741">
                  <c:v>36.75</c:v>
                </c:pt>
                <c:pt idx="16742">
                  <c:v>36.75</c:v>
                </c:pt>
                <c:pt idx="16743">
                  <c:v>36.75</c:v>
                </c:pt>
                <c:pt idx="16744">
                  <c:v>36.75</c:v>
                </c:pt>
                <c:pt idx="16745">
                  <c:v>36.75</c:v>
                </c:pt>
                <c:pt idx="16746">
                  <c:v>36.75</c:v>
                </c:pt>
                <c:pt idx="16747">
                  <c:v>36.75</c:v>
                </c:pt>
                <c:pt idx="16748">
                  <c:v>36.75</c:v>
                </c:pt>
                <c:pt idx="16749">
                  <c:v>36.75</c:v>
                </c:pt>
                <c:pt idx="16750">
                  <c:v>36.75</c:v>
                </c:pt>
                <c:pt idx="16751">
                  <c:v>36.75</c:v>
                </c:pt>
                <c:pt idx="16752">
                  <c:v>36.75</c:v>
                </c:pt>
                <c:pt idx="16753">
                  <c:v>36.75</c:v>
                </c:pt>
                <c:pt idx="16754">
                  <c:v>36.75</c:v>
                </c:pt>
                <c:pt idx="16755">
                  <c:v>36.75</c:v>
                </c:pt>
                <c:pt idx="16756">
                  <c:v>36.75</c:v>
                </c:pt>
                <c:pt idx="16757">
                  <c:v>36.75</c:v>
                </c:pt>
                <c:pt idx="16758">
                  <c:v>36.75</c:v>
                </c:pt>
                <c:pt idx="16759">
                  <c:v>36.75</c:v>
                </c:pt>
                <c:pt idx="16760">
                  <c:v>36.75</c:v>
                </c:pt>
                <c:pt idx="16761">
                  <c:v>36.75</c:v>
                </c:pt>
                <c:pt idx="16762">
                  <c:v>36.75</c:v>
                </c:pt>
                <c:pt idx="16763">
                  <c:v>36.75</c:v>
                </c:pt>
                <c:pt idx="16764">
                  <c:v>36.75</c:v>
                </c:pt>
                <c:pt idx="16765">
                  <c:v>36.75</c:v>
                </c:pt>
                <c:pt idx="16766">
                  <c:v>36.75</c:v>
                </c:pt>
                <c:pt idx="16767">
                  <c:v>36.75</c:v>
                </c:pt>
                <c:pt idx="16768">
                  <c:v>36.75</c:v>
                </c:pt>
                <c:pt idx="16769">
                  <c:v>36.75</c:v>
                </c:pt>
                <c:pt idx="16770">
                  <c:v>36.75</c:v>
                </c:pt>
                <c:pt idx="16771">
                  <c:v>36.75</c:v>
                </c:pt>
                <c:pt idx="16772">
                  <c:v>36.75</c:v>
                </c:pt>
                <c:pt idx="16773">
                  <c:v>36.75</c:v>
                </c:pt>
                <c:pt idx="16774">
                  <c:v>36.75</c:v>
                </c:pt>
                <c:pt idx="16775">
                  <c:v>36.75</c:v>
                </c:pt>
                <c:pt idx="16776">
                  <c:v>36.75</c:v>
                </c:pt>
                <c:pt idx="16777">
                  <c:v>36.75</c:v>
                </c:pt>
                <c:pt idx="16778">
                  <c:v>36.75</c:v>
                </c:pt>
                <c:pt idx="16779">
                  <c:v>36.75</c:v>
                </c:pt>
                <c:pt idx="16780">
                  <c:v>36.75</c:v>
                </c:pt>
                <c:pt idx="16781">
                  <c:v>36.75</c:v>
                </c:pt>
                <c:pt idx="16782">
                  <c:v>36.75</c:v>
                </c:pt>
                <c:pt idx="16783">
                  <c:v>36.75</c:v>
                </c:pt>
                <c:pt idx="16784">
                  <c:v>36.75</c:v>
                </c:pt>
                <c:pt idx="16785">
                  <c:v>36.75</c:v>
                </c:pt>
                <c:pt idx="16786">
                  <c:v>36.75</c:v>
                </c:pt>
                <c:pt idx="16787">
                  <c:v>36.75</c:v>
                </c:pt>
                <c:pt idx="16788">
                  <c:v>36.75</c:v>
                </c:pt>
                <c:pt idx="16789">
                  <c:v>36.75</c:v>
                </c:pt>
                <c:pt idx="16790">
                  <c:v>36.75</c:v>
                </c:pt>
                <c:pt idx="16791">
                  <c:v>36.75</c:v>
                </c:pt>
                <c:pt idx="16792">
                  <c:v>36.75</c:v>
                </c:pt>
                <c:pt idx="16793">
                  <c:v>36.75</c:v>
                </c:pt>
                <c:pt idx="16794">
                  <c:v>36.75</c:v>
                </c:pt>
                <c:pt idx="16795">
                  <c:v>36.75</c:v>
                </c:pt>
                <c:pt idx="16796">
                  <c:v>36.75</c:v>
                </c:pt>
                <c:pt idx="16797">
                  <c:v>36.75</c:v>
                </c:pt>
                <c:pt idx="16798">
                  <c:v>36.75</c:v>
                </c:pt>
                <c:pt idx="16799">
                  <c:v>36.75</c:v>
                </c:pt>
                <c:pt idx="16800">
                  <c:v>36.75</c:v>
                </c:pt>
                <c:pt idx="16801">
                  <c:v>36.75</c:v>
                </c:pt>
                <c:pt idx="16802">
                  <c:v>36.75</c:v>
                </c:pt>
                <c:pt idx="16803">
                  <c:v>36.75</c:v>
                </c:pt>
                <c:pt idx="16804">
                  <c:v>36.75</c:v>
                </c:pt>
                <c:pt idx="16805">
                  <c:v>36.75</c:v>
                </c:pt>
                <c:pt idx="16806">
                  <c:v>36.75</c:v>
                </c:pt>
                <c:pt idx="16807">
                  <c:v>36.75</c:v>
                </c:pt>
                <c:pt idx="16808">
                  <c:v>36.75</c:v>
                </c:pt>
                <c:pt idx="16809">
                  <c:v>36.75</c:v>
                </c:pt>
                <c:pt idx="16810">
                  <c:v>36.75</c:v>
                </c:pt>
                <c:pt idx="16811">
                  <c:v>36.75</c:v>
                </c:pt>
                <c:pt idx="16812">
                  <c:v>36.75</c:v>
                </c:pt>
                <c:pt idx="16813">
                  <c:v>36.75</c:v>
                </c:pt>
                <c:pt idx="16814">
                  <c:v>36.75</c:v>
                </c:pt>
                <c:pt idx="16815">
                  <c:v>36.75</c:v>
                </c:pt>
                <c:pt idx="16816">
                  <c:v>36.75</c:v>
                </c:pt>
                <c:pt idx="16817">
                  <c:v>36.75</c:v>
                </c:pt>
                <c:pt idx="16818">
                  <c:v>36.75</c:v>
                </c:pt>
                <c:pt idx="16819">
                  <c:v>36.75</c:v>
                </c:pt>
                <c:pt idx="16820">
                  <c:v>36.75</c:v>
                </c:pt>
                <c:pt idx="16821">
                  <c:v>36.75</c:v>
                </c:pt>
                <c:pt idx="16822">
                  <c:v>36.75</c:v>
                </c:pt>
                <c:pt idx="16823">
                  <c:v>36.75</c:v>
                </c:pt>
                <c:pt idx="16824">
                  <c:v>36.75</c:v>
                </c:pt>
                <c:pt idx="16825">
                  <c:v>36.75</c:v>
                </c:pt>
                <c:pt idx="16826">
                  <c:v>36.75</c:v>
                </c:pt>
                <c:pt idx="16827">
                  <c:v>36.75</c:v>
                </c:pt>
                <c:pt idx="16828">
                  <c:v>36.75</c:v>
                </c:pt>
                <c:pt idx="16829">
                  <c:v>36.75</c:v>
                </c:pt>
                <c:pt idx="16830">
                  <c:v>36.75</c:v>
                </c:pt>
                <c:pt idx="16831">
                  <c:v>36.75</c:v>
                </c:pt>
                <c:pt idx="16832">
                  <c:v>36.75</c:v>
                </c:pt>
                <c:pt idx="16833">
                  <c:v>36.75</c:v>
                </c:pt>
                <c:pt idx="16834">
                  <c:v>36.75</c:v>
                </c:pt>
                <c:pt idx="16835">
                  <c:v>36.75</c:v>
                </c:pt>
                <c:pt idx="16836">
                  <c:v>36.75</c:v>
                </c:pt>
                <c:pt idx="16837">
                  <c:v>36.75</c:v>
                </c:pt>
                <c:pt idx="16838">
                  <c:v>36.75</c:v>
                </c:pt>
                <c:pt idx="16839">
                  <c:v>36.75</c:v>
                </c:pt>
                <c:pt idx="16840">
                  <c:v>36.75</c:v>
                </c:pt>
                <c:pt idx="16841">
                  <c:v>36.75</c:v>
                </c:pt>
                <c:pt idx="16842">
                  <c:v>36.75</c:v>
                </c:pt>
                <c:pt idx="16843">
                  <c:v>36.75</c:v>
                </c:pt>
                <c:pt idx="16844">
                  <c:v>36.75</c:v>
                </c:pt>
                <c:pt idx="16845">
                  <c:v>36.75</c:v>
                </c:pt>
                <c:pt idx="16846">
                  <c:v>36.75</c:v>
                </c:pt>
                <c:pt idx="16847">
                  <c:v>36.75</c:v>
                </c:pt>
                <c:pt idx="16848">
                  <c:v>36.75</c:v>
                </c:pt>
                <c:pt idx="16849">
                  <c:v>36.75</c:v>
                </c:pt>
                <c:pt idx="16850">
                  <c:v>36.75</c:v>
                </c:pt>
                <c:pt idx="16851">
                  <c:v>36.75</c:v>
                </c:pt>
                <c:pt idx="16852">
                  <c:v>36.75</c:v>
                </c:pt>
                <c:pt idx="16853">
                  <c:v>36.75</c:v>
                </c:pt>
                <c:pt idx="16854">
                  <c:v>36.75</c:v>
                </c:pt>
                <c:pt idx="16855">
                  <c:v>36.75</c:v>
                </c:pt>
                <c:pt idx="16856">
                  <c:v>36.75</c:v>
                </c:pt>
                <c:pt idx="16857">
                  <c:v>36.75</c:v>
                </c:pt>
                <c:pt idx="16858">
                  <c:v>36.75</c:v>
                </c:pt>
                <c:pt idx="16859">
                  <c:v>36.75</c:v>
                </c:pt>
                <c:pt idx="16860">
                  <c:v>36.75</c:v>
                </c:pt>
                <c:pt idx="16861">
                  <c:v>36.75</c:v>
                </c:pt>
                <c:pt idx="16862">
                  <c:v>36.75</c:v>
                </c:pt>
                <c:pt idx="16863">
                  <c:v>36.75</c:v>
                </c:pt>
                <c:pt idx="16864">
                  <c:v>36.75</c:v>
                </c:pt>
                <c:pt idx="16865">
                  <c:v>36.75</c:v>
                </c:pt>
                <c:pt idx="16866">
                  <c:v>36.75</c:v>
                </c:pt>
                <c:pt idx="16867">
                  <c:v>36.75</c:v>
                </c:pt>
                <c:pt idx="16868">
                  <c:v>36.75</c:v>
                </c:pt>
                <c:pt idx="16869">
                  <c:v>36.75</c:v>
                </c:pt>
                <c:pt idx="16870">
                  <c:v>36.75</c:v>
                </c:pt>
                <c:pt idx="16871">
                  <c:v>36.75</c:v>
                </c:pt>
                <c:pt idx="16872">
                  <c:v>36.75</c:v>
                </c:pt>
                <c:pt idx="16873">
                  <c:v>36.75</c:v>
                </c:pt>
                <c:pt idx="16874">
                  <c:v>36.75</c:v>
                </c:pt>
                <c:pt idx="16875">
                  <c:v>36.75</c:v>
                </c:pt>
                <c:pt idx="16876">
                  <c:v>36.75</c:v>
                </c:pt>
                <c:pt idx="16877">
                  <c:v>36.75</c:v>
                </c:pt>
                <c:pt idx="16878">
                  <c:v>36.75</c:v>
                </c:pt>
                <c:pt idx="16879">
                  <c:v>36.75</c:v>
                </c:pt>
                <c:pt idx="16880">
                  <c:v>36.75</c:v>
                </c:pt>
                <c:pt idx="16881">
                  <c:v>36.75</c:v>
                </c:pt>
                <c:pt idx="16882">
                  <c:v>36.75</c:v>
                </c:pt>
                <c:pt idx="16883">
                  <c:v>36.75</c:v>
                </c:pt>
                <c:pt idx="16884">
                  <c:v>36.75</c:v>
                </c:pt>
                <c:pt idx="16885">
                  <c:v>36.75</c:v>
                </c:pt>
                <c:pt idx="16886">
                  <c:v>36.75</c:v>
                </c:pt>
                <c:pt idx="16887">
                  <c:v>36.75</c:v>
                </c:pt>
                <c:pt idx="16888">
                  <c:v>36.75</c:v>
                </c:pt>
                <c:pt idx="16889">
                  <c:v>36.75</c:v>
                </c:pt>
                <c:pt idx="16890">
                  <c:v>36.75</c:v>
                </c:pt>
                <c:pt idx="16891">
                  <c:v>36.75</c:v>
                </c:pt>
                <c:pt idx="16892">
                  <c:v>36.75</c:v>
                </c:pt>
                <c:pt idx="16893">
                  <c:v>36.75</c:v>
                </c:pt>
                <c:pt idx="16894">
                  <c:v>36.75</c:v>
                </c:pt>
                <c:pt idx="16895">
                  <c:v>36.75</c:v>
                </c:pt>
                <c:pt idx="16896">
                  <c:v>36.75</c:v>
                </c:pt>
                <c:pt idx="16897">
                  <c:v>36.75</c:v>
                </c:pt>
                <c:pt idx="16898">
                  <c:v>36.75</c:v>
                </c:pt>
                <c:pt idx="16899">
                  <c:v>36.75</c:v>
                </c:pt>
                <c:pt idx="16900">
                  <c:v>36.75</c:v>
                </c:pt>
                <c:pt idx="16901">
                  <c:v>36.75</c:v>
                </c:pt>
                <c:pt idx="16902">
                  <c:v>36.75</c:v>
                </c:pt>
                <c:pt idx="16903">
                  <c:v>36.75</c:v>
                </c:pt>
                <c:pt idx="16904">
                  <c:v>36.75</c:v>
                </c:pt>
                <c:pt idx="16905">
                  <c:v>36.75</c:v>
                </c:pt>
                <c:pt idx="16906">
                  <c:v>36.75</c:v>
                </c:pt>
                <c:pt idx="16907">
                  <c:v>36.75</c:v>
                </c:pt>
                <c:pt idx="16908">
                  <c:v>36.75</c:v>
                </c:pt>
                <c:pt idx="16909">
                  <c:v>36.75</c:v>
                </c:pt>
                <c:pt idx="16910">
                  <c:v>36.75</c:v>
                </c:pt>
                <c:pt idx="16911">
                  <c:v>36.75</c:v>
                </c:pt>
                <c:pt idx="16912">
                  <c:v>36.75</c:v>
                </c:pt>
                <c:pt idx="16913">
                  <c:v>36.75</c:v>
                </c:pt>
                <c:pt idx="16914">
                  <c:v>36.75</c:v>
                </c:pt>
                <c:pt idx="16915">
                  <c:v>36.75</c:v>
                </c:pt>
                <c:pt idx="16916">
                  <c:v>36.75</c:v>
                </c:pt>
                <c:pt idx="16917">
                  <c:v>36.75</c:v>
                </c:pt>
                <c:pt idx="16918">
                  <c:v>36.75</c:v>
                </c:pt>
                <c:pt idx="16919">
                  <c:v>36.75</c:v>
                </c:pt>
                <c:pt idx="16920">
                  <c:v>36.75</c:v>
                </c:pt>
                <c:pt idx="16921">
                  <c:v>36.75</c:v>
                </c:pt>
                <c:pt idx="16922">
                  <c:v>36.75</c:v>
                </c:pt>
                <c:pt idx="16923">
                  <c:v>36.75</c:v>
                </c:pt>
                <c:pt idx="16924">
                  <c:v>36.75</c:v>
                </c:pt>
                <c:pt idx="16925">
                  <c:v>36.75</c:v>
                </c:pt>
                <c:pt idx="16926">
                  <c:v>36.75</c:v>
                </c:pt>
                <c:pt idx="16927">
                  <c:v>36.75</c:v>
                </c:pt>
                <c:pt idx="16928">
                  <c:v>36.75</c:v>
                </c:pt>
                <c:pt idx="16929">
                  <c:v>36.75</c:v>
                </c:pt>
                <c:pt idx="16930">
                  <c:v>36.75</c:v>
                </c:pt>
                <c:pt idx="16931">
                  <c:v>36.75</c:v>
                </c:pt>
                <c:pt idx="16932">
                  <c:v>36.75</c:v>
                </c:pt>
                <c:pt idx="16933">
                  <c:v>36.75</c:v>
                </c:pt>
                <c:pt idx="16934">
                  <c:v>36.75</c:v>
                </c:pt>
                <c:pt idx="16935">
                  <c:v>36.75</c:v>
                </c:pt>
                <c:pt idx="16936">
                  <c:v>36.75</c:v>
                </c:pt>
                <c:pt idx="16937">
                  <c:v>36.75</c:v>
                </c:pt>
                <c:pt idx="16938">
                  <c:v>36.75</c:v>
                </c:pt>
                <c:pt idx="16939">
                  <c:v>36.75</c:v>
                </c:pt>
                <c:pt idx="16940">
                  <c:v>36.75</c:v>
                </c:pt>
                <c:pt idx="16941">
                  <c:v>36.75</c:v>
                </c:pt>
                <c:pt idx="16942">
                  <c:v>36.75</c:v>
                </c:pt>
                <c:pt idx="16943">
                  <c:v>36.75</c:v>
                </c:pt>
                <c:pt idx="16944">
                  <c:v>36.75</c:v>
                </c:pt>
                <c:pt idx="16945">
                  <c:v>36.75</c:v>
                </c:pt>
                <c:pt idx="16946">
                  <c:v>36.75</c:v>
                </c:pt>
                <c:pt idx="16947">
                  <c:v>36.75</c:v>
                </c:pt>
                <c:pt idx="16948">
                  <c:v>36.75</c:v>
                </c:pt>
                <c:pt idx="16949">
                  <c:v>36.75</c:v>
                </c:pt>
                <c:pt idx="16950">
                  <c:v>36.75</c:v>
                </c:pt>
                <c:pt idx="16951">
                  <c:v>36.75</c:v>
                </c:pt>
                <c:pt idx="16952">
                  <c:v>36.75</c:v>
                </c:pt>
                <c:pt idx="16953">
                  <c:v>36.75</c:v>
                </c:pt>
                <c:pt idx="16954">
                  <c:v>36.75</c:v>
                </c:pt>
                <c:pt idx="16955">
                  <c:v>36.75</c:v>
                </c:pt>
                <c:pt idx="16956">
                  <c:v>36.75</c:v>
                </c:pt>
                <c:pt idx="16957">
                  <c:v>36.75</c:v>
                </c:pt>
                <c:pt idx="16958">
                  <c:v>36.75</c:v>
                </c:pt>
                <c:pt idx="16959">
                  <c:v>36.75</c:v>
                </c:pt>
                <c:pt idx="16960">
                  <c:v>36.75</c:v>
                </c:pt>
                <c:pt idx="16961">
                  <c:v>36.75</c:v>
                </c:pt>
                <c:pt idx="16962">
                  <c:v>36.75</c:v>
                </c:pt>
                <c:pt idx="16963">
                  <c:v>36.75</c:v>
                </c:pt>
                <c:pt idx="16964">
                  <c:v>36.75</c:v>
                </c:pt>
                <c:pt idx="16965">
                  <c:v>36.75</c:v>
                </c:pt>
                <c:pt idx="16966">
                  <c:v>36.75</c:v>
                </c:pt>
                <c:pt idx="16967">
                  <c:v>36.75</c:v>
                </c:pt>
                <c:pt idx="16968">
                  <c:v>36.75</c:v>
                </c:pt>
                <c:pt idx="16969">
                  <c:v>36.75</c:v>
                </c:pt>
                <c:pt idx="16970">
                  <c:v>36.75</c:v>
                </c:pt>
                <c:pt idx="16971">
                  <c:v>36.75</c:v>
                </c:pt>
                <c:pt idx="16972">
                  <c:v>36.75</c:v>
                </c:pt>
                <c:pt idx="16973">
                  <c:v>36.75</c:v>
                </c:pt>
                <c:pt idx="16974">
                  <c:v>36.75</c:v>
                </c:pt>
                <c:pt idx="16975">
                  <c:v>36.75</c:v>
                </c:pt>
                <c:pt idx="16976">
                  <c:v>36.75</c:v>
                </c:pt>
                <c:pt idx="16977">
                  <c:v>36.75</c:v>
                </c:pt>
                <c:pt idx="16978">
                  <c:v>36.75</c:v>
                </c:pt>
                <c:pt idx="16979">
                  <c:v>36.75</c:v>
                </c:pt>
                <c:pt idx="16980">
                  <c:v>36.75</c:v>
                </c:pt>
                <c:pt idx="16981">
                  <c:v>36.75</c:v>
                </c:pt>
                <c:pt idx="16982">
                  <c:v>36.75</c:v>
                </c:pt>
                <c:pt idx="16983">
                  <c:v>36.75</c:v>
                </c:pt>
                <c:pt idx="16984">
                  <c:v>36.75</c:v>
                </c:pt>
                <c:pt idx="16985">
                  <c:v>36.75</c:v>
                </c:pt>
                <c:pt idx="16986">
                  <c:v>36.75</c:v>
                </c:pt>
                <c:pt idx="16987">
                  <c:v>36.75</c:v>
                </c:pt>
                <c:pt idx="16988">
                  <c:v>36.75</c:v>
                </c:pt>
                <c:pt idx="16989">
                  <c:v>36.75</c:v>
                </c:pt>
                <c:pt idx="16990">
                  <c:v>36.75</c:v>
                </c:pt>
                <c:pt idx="16991">
                  <c:v>36.75</c:v>
                </c:pt>
                <c:pt idx="16992">
                  <c:v>36.75</c:v>
                </c:pt>
                <c:pt idx="16993">
                  <c:v>36.75</c:v>
                </c:pt>
                <c:pt idx="16994">
                  <c:v>36.75</c:v>
                </c:pt>
                <c:pt idx="16995">
                  <c:v>36.75</c:v>
                </c:pt>
                <c:pt idx="16996">
                  <c:v>36.75</c:v>
                </c:pt>
                <c:pt idx="16997">
                  <c:v>36.75</c:v>
                </c:pt>
                <c:pt idx="16998">
                  <c:v>36.75</c:v>
                </c:pt>
                <c:pt idx="16999">
                  <c:v>36.75</c:v>
                </c:pt>
                <c:pt idx="17000">
                  <c:v>36.75</c:v>
                </c:pt>
                <c:pt idx="17001">
                  <c:v>36.75</c:v>
                </c:pt>
                <c:pt idx="17002">
                  <c:v>36.75</c:v>
                </c:pt>
                <c:pt idx="17003">
                  <c:v>36.75</c:v>
                </c:pt>
                <c:pt idx="17004">
                  <c:v>36.75</c:v>
                </c:pt>
                <c:pt idx="17005">
                  <c:v>36.75</c:v>
                </c:pt>
                <c:pt idx="17006">
                  <c:v>36.75</c:v>
                </c:pt>
                <c:pt idx="17007">
                  <c:v>36.75</c:v>
                </c:pt>
                <c:pt idx="17008">
                  <c:v>36.75</c:v>
                </c:pt>
                <c:pt idx="17009">
                  <c:v>36.75</c:v>
                </c:pt>
                <c:pt idx="17010">
                  <c:v>36.75</c:v>
                </c:pt>
                <c:pt idx="17011">
                  <c:v>36.75</c:v>
                </c:pt>
                <c:pt idx="17012">
                  <c:v>36.75</c:v>
                </c:pt>
                <c:pt idx="17013">
                  <c:v>36.75</c:v>
                </c:pt>
                <c:pt idx="17014">
                  <c:v>36.75</c:v>
                </c:pt>
                <c:pt idx="17015">
                  <c:v>36.75</c:v>
                </c:pt>
                <c:pt idx="17016">
                  <c:v>36.75</c:v>
                </c:pt>
                <c:pt idx="17017">
                  <c:v>36.75</c:v>
                </c:pt>
                <c:pt idx="17018">
                  <c:v>36.75</c:v>
                </c:pt>
                <c:pt idx="17019">
                  <c:v>36.75</c:v>
                </c:pt>
                <c:pt idx="17020">
                  <c:v>36.75</c:v>
                </c:pt>
                <c:pt idx="17021">
                  <c:v>36.75</c:v>
                </c:pt>
                <c:pt idx="17022">
                  <c:v>36.75</c:v>
                </c:pt>
                <c:pt idx="17023">
                  <c:v>36.75</c:v>
                </c:pt>
                <c:pt idx="17024">
                  <c:v>36.75</c:v>
                </c:pt>
                <c:pt idx="17025">
                  <c:v>36.75</c:v>
                </c:pt>
                <c:pt idx="17026">
                  <c:v>36.75</c:v>
                </c:pt>
                <c:pt idx="17027">
                  <c:v>36.75</c:v>
                </c:pt>
                <c:pt idx="17028">
                  <c:v>36.75</c:v>
                </c:pt>
                <c:pt idx="17029">
                  <c:v>36.75</c:v>
                </c:pt>
                <c:pt idx="17030">
                  <c:v>36.75</c:v>
                </c:pt>
                <c:pt idx="17031">
                  <c:v>36.75</c:v>
                </c:pt>
                <c:pt idx="17032">
                  <c:v>36.75</c:v>
                </c:pt>
                <c:pt idx="17033">
                  <c:v>36.75</c:v>
                </c:pt>
                <c:pt idx="17034">
                  <c:v>36.75</c:v>
                </c:pt>
                <c:pt idx="17035">
                  <c:v>36.75</c:v>
                </c:pt>
                <c:pt idx="17036">
                  <c:v>36.75</c:v>
                </c:pt>
                <c:pt idx="17037">
                  <c:v>36.75</c:v>
                </c:pt>
                <c:pt idx="17038">
                  <c:v>36.75</c:v>
                </c:pt>
                <c:pt idx="17039">
                  <c:v>36.75</c:v>
                </c:pt>
                <c:pt idx="17040">
                  <c:v>36.75</c:v>
                </c:pt>
                <c:pt idx="17041">
                  <c:v>36.75</c:v>
                </c:pt>
                <c:pt idx="17042">
                  <c:v>36.75</c:v>
                </c:pt>
                <c:pt idx="17043">
                  <c:v>36.75</c:v>
                </c:pt>
                <c:pt idx="17044">
                  <c:v>36.75</c:v>
                </c:pt>
                <c:pt idx="17045">
                  <c:v>36.75</c:v>
                </c:pt>
                <c:pt idx="17046">
                  <c:v>36.75</c:v>
                </c:pt>
                <c:pt idx="17047">
                  <c:v>36.75</c:v>
                </c:pt>
                <c:pt idx="17048">
                  <c:v>36.75</c:v>
                </c:pt>
                <c:pt idx="17049">
                  <c:v>36.75</c:v>
                </c:pt>
                <c:pt idx="17050">
                  <c:v>36.75</c:v>
                </c:pt>
                <c:pt idx="17051">
                  <c:v>36.75</c:v>
                </c:pt>
                <c:pt idx="17052">
                  <c:v>36.75</c:v>
                </c:pt>
                <c:pt idx="17053">
                  <c:v>36.75</c:v>
                </c:pt>
                <c:pt idx="17054">
                  <c:v>36.75</c:v>
                </c:pt>
                <c:pt idx="17055">
                  <c:v>36.75</c:v>
                </c:pt>
                <c:pt idx="17056">
                  <c:v>36.75</c:v>
                </c:pt>
                <c:pt idx="17057">
                  <c:v>36.75</c:v>
                </c:pt>
                <c:pt idx="17058">
                  <c:v>36.75</c:v>
                </c:pt>
                <c:pt idx="17059">
                  <c:v>36.75</c:v>
                </c:pt>
                <c:pt idx="17060">
                  <c:v>36.75</c:v>
                </c:pt>
                <c:pt idx="17061">
                  <c:v>36.75</c:v>
                </c:pt>
                <c:pt idx="17062">
                  <c:v>36.75</c:v>
                </c:pt>
                <c:pt idx="17063">
                  <c:v>36.75</c:v>
                </c:pt>
                <c:pt idx="17064">
                  <c:v>36.75</c:v>
                </c:pt>
                <c:pt idx="17065">
                  <c:v>36.75</c:v>
                </c:pt>
                <c:pt idx="17066">
                  <c:v>36.75</c:v>
                </c:pt>
                <c:pt idx="17067">
                  <c:v>36.75</c:v>
                </c:pt>
                <c:pt idx="17068">
                  <c:v>36.75</c:v>
                </c:pt>
                <c:pt idx="17069">
                  <c:v>36.75</c:v>
                </c:pt>
                <c:pt idx="17070">
                  <c:v>36.75</c:v>
                </c:pt>
                <c:pt idx="17071">
                  <c:v>36.75</c:v>
                </c:pt>
                <c:pt idx="17072">
                  <c:v>36.75</c:v>
                </c:pt>
                <c:pt idx="17073">
                  <c:v>36.75</c:v>
                </c:pt>
                <c:pt idx="17074">
                  <c:v>36.75</c:v>
                </c:pt>
                <c:pt idx="17075">
                  <c:v>36.75</c:v>
                </c:pt>
                <c:pt idx="17076">
                  <c:v>36.75</c:v>
                </c:pt>
                <c:pt idx="17077">
                  <c:v>36.75</c:v>
                </c:pt>
                <c:pt idx="17078">
                  <c:v>36.75</c:v>
                </c:pt>
                <c:pt idx="17079">
                  <c:v>36.75</c:v>
                </c:pt>
                <c:pt idx="17080">
                  <c:v>36.75</c:v>
                </c:pt>
                <c:pt idx="17081">
                  <c:v>36.75</c:v>
                </c:pt>
                <c:pt idx="17082">
                  <c:v>36.75</c:v>
                </c:pt>
                <c:pt idx="17083">
                  <c:v>36.75</c:v>
                </c:pt>
                <c:pt idx="17084">
                  <c:v>36.75</c:v>
                </c:pt>
                <c:pt idx="17085">
                  <c:v>36.75</c:v>
                </c:pt>
                <c:pt idx="17086">
                  <c:v>36.75</c:v>
                </c:pt>
                <c:pt idx="17087">
                  <c:v>36.75</c:v>
                </c:pt>
                <c:pt idx="17088">
                  <c:v>36.75</c:v>
                </c:pt>
                <c:pt idx="17089">
                  <c:v>36.75</c:v>
                </c:pt>
                <c:pt idx="17090">
                  <c:v>36.75</c:v>
                </c:pt>
                <c:pt idx="17091">
                  <c:v>36.75</c:v>
                </c:pt>
                <c:pt idx="17092">
                  <c:v>36.75</c:v>
                </c:pt>
                <c:pt idx="17093">
                  <c:v>36.75</c:v>
                </c:pt>
                <c:pt idx="17094">
                  <c:v>36.75</c:v>
                </c:pt>
                <c:pt idx="17095">
                  <c:v>36.75</c:v>
                </c:pt>
                <c:pt idx="17096">
                  <c:v>36.75</c:v>
                </c:pt>
                <c:pt idx="17097">
                  <c:v>36.75</c:v>
                </c:pt>
                <c:pt idx="17098">
                  <c:v>36.75</c:v>
                </c:pt>
                <c:pt idx="17099">
                  <c:v>36.75</c:v>
                </c:pt>
                <c:pt idx="17100">
                  <c:v>36.75</c:v>
                </c:pt>
                <c:pt idx="17101">
                  <c:v>36.75</c:v>
                </c:pt>
                <c:pt idx="17102">
                  <c:v>36.75</c:v>
                </c:pt>
                <c:pt idx="17103">
                  <c:v>36.75</c:v>
                </c:pt>
                <c:pt idx="17104">
                  <c:v>36.75</c:v>
                </c:pt>
                <c:pt idx="17105">
                  <c:v>36.75</c:v>
                </c:pt>
                <c:pt idx="17106">
                  <c:v>36.75</c:v>
                </c:pt>
                <c:pt idx="17107">
                  <c:v>36.75</c:v>
                </c:pt>
                <c:pt idx="17108">
                  <c:v>36.75</c:v>
                </c:pt>
                <c:pt idx="17109">
                  <c:v>36.75</c:v>
                </c:pt>
                <c:pt idx="17110">
                  <c:v>36.75</c:v>
                </c:pt>
                <c:pt idx="17111">
                  <c:v>36.75</c:v>
                </c:pt>
                <c:pt idx="17112">
                  <c:v>36.75</c:v>
                </c:pt>
                <c:pt idx="17113">
                  <c:v>36.75</c:v>
                </c:pt>
                <c:pt idx="17114">
                  <c:v>36.75</c:v>
                </c:pt>
                <c:pt idx="17115">
                  <c:v>36.75</c:v>
                </c:pt>
                <c:pt idx="17116">
                  <c:v>36.75</c:v>
                </c:pt>
                <c:pt idx="17117">
                  <c:v>36.75</c:v>
                </c:pt>
                <c:pt idx="17118">
                  <c:v>36.75</c:v>
                </c:pt>
                <c:pt idx="17119">
                  <c:v>36.75</c:v>
                </c:pt>
                <c:pt idx="17120">
                  <c:v>36.75</c:v>
                </c:pt>
                <c:pt idx="17121">
                  <c:v>36.75</c:v>
                </c:pt>
                <c:pt idx="17122">
                  <c:v>36.75</c:v>
                </c:pt>
                <c:pt idx="17123">
                  <c:v>36.75</c:v>
                </c:pt>
                <c:pt idx="17124">
                  <c:v>36.75</c:v>
                </c:pt>
                <c:pt idx="17125">
                  <c:v>36.75</c:v>
                </c:pt>
                <c:pt idx="17126">
                  <c:v>36.75</c:v>
                </c:pt>
                <c:pt idx="17127">
                  <c:v>36.75</c:v>
                </c:pt>
                <c:pt idx="17128">
                  <c:v>36.75</c:v>
                </c:pt>
                <c:pt idx="17129">
                  <c:v>36.75</c:v>
                </c:pt>
                <c:pt idx="17130">
                  <c:v>36.75</c:v>
                </c:pt>
                <c:pt idx="17131">
                  <c:v>36.75</c:v>
                </c:pt>
                <c:pt idx="17132">
                  <c:v>36.75</c:v>
                </c:pt>
                <c:pt idx="17133">
                  <c:v>36.75</c:v>
                </c:pt>
                <c:pt idx="17134">
                  <c:v>36.75</c:v>
                </c:pt>
                <c:pt idx="17135">
                  <c:v>36.75</c:v>
                </c:pt>
                <c:pt idx="17136">
                  <c:v>36.75</c:v>
                </c:pt>
                <c:pt idx="17137">
                  <c:v>36.75</c:v>
                </c:pt>
                <c:pt idx="17138">
                  <c:v>36.75</c:v>
                </c:pt>
                <c:pt idx="17139">
                  <c:v>36.75</c:v>
                </c:pt>
                <c:pt idx="17140">
                  <c:v>36.75</c:v>
                </c:pt>
                <c:pt idx="17141">
                  <c:v>36.75</c:v>
                </c:pt>
                <c:pt idx="17142">
                  <c:v>36.75</c:v>
                </c:pt>
                <c:pt idx="17143">
                  <c:v>36.75</c:v>
                </c:pt>
                <c:pt idx="17144">
                  <c:v>36.75</c:v>
                </c:pt>
                <c:pt idx="17145">
                  <c:v>36.75</c:v>
                </c:pt>
                <c:pt idx="17146">
                  <c:v>36.75</c:v>
                </c:pt>
                <c:pt idx="17147">
                  <c:v>36.75</c:v>
                </c:pt>
                <c:pt idx="17148">
                  <c:v>36.75</c:v>
                </c:pt>
                <c:pt idx="17149">
                  <c:v>36.75</c:v>
                </c:pt>
                <c:pt idx="17150">
                  <c:v>36.75</c:v>
                </c:pt>
                <c:pt idx="17151">
                  <c:v>36.75</c:v>
                </c:pt>
                <c:pt idx="17152">
                  <c:v>36.75</c:v>
                </c:pt>
                <c:pt idx="17153">
                  <c:v>36.75</c:v>
                </c:pt>
                <c:pt idx="17154">
                  <c:v>36.75</c:v>
                </c:pt>
                <c:pt idx="17155">
                  <c:v>36.75</c:v>
                </c:pt>
                <c:pt idx="17156">
                  <c:v>36.75</c:v>
                </c:pt>
                <c:pt idx="17157">
                  <c:v>36.75</c:v>
                </c:pt>
                <c:pt idx="17158">
                  <c:v>36.75</c:v>
                </c:pt>
                <c:pt idx="17159">
                  <c:v>36.75</c:v>
                </c:pt>
                <c:pt idx="17160">
                  <c:v>36.75</c:v>
                </c:pt>
                <c:pt idx="17161">
                  <c:v>36.75</c:v>
                </c:pt>
                <c:pt idx="17162">
                  <c:v>36.75</c:v>
                </c:pt>
                <c:pt idx="17163">
                  <c:v>36.75</c:v>
                </c:pt>
                <c:pt idx="17164">
                  <c:v>36.75</c:v>
                </c:pt>
                <c:pt idx="17165">
                  <c:v>36.75</c:v>
                </c:pt>
                <c:pt idx="17166">
                  <c:v>36.75</c:v>
                </c:pt>
                <c:pt idx="17167">
                  <c:v>36.75</c:v>
                </c:pt>
                <c:pt idx="17168">
                  <c:v>36.75</c:v>
                </c:pt>
                <c:pt idx="17169">
                  <c:v>36.75</c:v>
                </c:pt>
                <c:pt idx="17170">
                  <c:v>36.75</c:v>
                </c:pt>
                <c:pt idx="17171">
                  <c:v>36.75</c:v>
                </c:pt>
                <c:pt idx="17172">
                  <c:v>36.75</c:v>
                </c:pt>
                <c:pt idx="17173">
                  <c:v>36.75</c:v>
                </c:pt>
                <c:pt idx="17174">
                  <c:v>36.75</c:v>
                </c:pt>
                <c:pt idx="17175">
                  <c:v>36.75</c:v>
                </c:pt>
                <c:pt idx="17176">
                  <c:v>36.75</c:v>
                </c:pt>
                <c:pt idx="17177">
                  <c:v>36.75</c:v>
                </c:pt>
                <c:pt idx="17178">
                  <c:v>36.75</c:v>
                </c:pt>
                <c:pt idx="17179">
                  <c:v>36.75</c:v>
                </c:pt>
                <c:pt idx="17180">
                  <c:v>36.75</c:v>
                </c:pt>
                <c:pt idx="17181">
                  <c:v>36.75</c:v>
                </c:pt>
                <c:pt idx="17182">
                  <c:v>36.75</c:v>
                </c:pt>
                <c:pt idx="17183">
                  <c:v>36.75</c:v>
                </c:pt>
                <c:pt idx="17184">
                  <c:v>36.75</c:v>
                </c:pt>
                <c:pt idx="17185">
                  <c:v>36.75</c:v>
                </c:pt>
                <c:pt idx="17186">
                  <c:v>36.75</c:v>
                </c:pt>
                <c:pt idx="17187">
                  <c:v>36.75</c:v>
                </c:pt>
                <c:pt idx="17188">
                  <c:v>36.75</c:v>
                </c:pt>
                <c:pt idx="17189">
                  <c:v>36.75</c:v>
                </c:pt>
                <c:pt idx="17190">
                  <c:v>36.75</c:v>
                </c:pt>
                <c:pt idx="17191">
                  <c:v>36.75</c:v>
                </c:pt>
                <c:pt idx="17192">
                  <c:v>36.75</c:v>
                </c:pt>
                <c:pt idx="17193">
                  <c:v>36.75</c:v>
                </c:pt>
                <c:pt idx="17194">
                  <c:v>36.75</c:v>
                </c:pt>
                <c:pt idx="17195">
                  <c:v>36.75</c:v>
                </c:pt>
                <c:pt idx="17196">
                  <c:v>36.75</c:v>
                </c:pt>
                <c:pt idx="17197">
                  <c:v>36.75</c:v>
                </c:pt>
                <c:pt idx="17198">
                  <c:v>36.75</c:v>
                </c:pt>
                <c:pt idx="17199">
                  <c:v>36.75</c:v>
                </c:pt>
                <c:pt idx="17200">
                  <c:v>36.75</c:v>
                </c:pt>
                <c:pt idx="17201">
                  <c:v>36.75</c:v>
                </c:pt>
                <c:pt idx="17202">
                  <c:v>36.75</c:v>
                </c:pt>
                <c:pt idx="17203">
                  <c:v>36.75</c:v>
                </c:pt>
                <c:pt idx="17204">
                  <c:v>36.75</c:v>
                </c:pt>
                <c:pt idx="17205">
                  <c:v>36.75</c:v>
                </c:pt>
                <c:pt idx="17206">
                  <c:v>36.75</c:v>
                </c:pt>
                <c:pt idx="17207">
                  <c:v>36.75</c:v>
                </c:pt>
                <c:pt idx="17208">
                  <c:v>36.75</c:v>
                </c:pt>
                <c:pt idx="17209">
                  <c:v>36.75</c:v>
                </c:pt>
                <c:pt idx="17210">
                  <c:v>36.75</c:v>
                </c:pt>
                <c:pt idx="17211">
                  <c:v>36.75</c:v>
                </c:pt>
                <c:pt idx="17212">
                  <c:v>36.75</c:v>
                </c:pt>
                <c:pt idx="17213">
                  <c:v>36.75</c:v>
                </c:pt>
                <c:pt idx="17214">
                  <c:v>36.75</c:v>
                </c:pt>
                <c:pt idx="17215">
                  <c:v>36.75</c:v>
                </c:pt>
                <c:pt idx="17216">
                  <c:v>36.75</c:v>
                </c:pt>
                <c:pt idx="17217">
                  <c:v>36.75</c:v>
                </c:pt>
                <c:pt idx="17218">
                  <c:v>36.75</c:v>
                </c:pt>
                <c:pt idx="17219">
                  <c:v>36.75</c:v>
                </c:pt>
                <c:pt idx="17220">
                  <c:v>36.75</c:v>
                </c:pt>
                <c:pt idx="17221">
                  <c:v>36.75</c:v>
                </c:pt>
                <c:pt idx="17222">
                  <c:v>36.75</c:v>
                </c:pt>
                <c:pt idx="17223">
                  <c:v>36.75</c:v>
                </c:pt>
                <c:pt idx="17224">
                  <c:v>36.75</c:v>
                </c:pt>
                <c:pt idx="17225">
                  <c:v>36.75</c:v>
                </c:pt>
                <c:pt idx="17226">
                  <c:v>36.75</c:v>
                </c:pt>
                <c:pt idx="17227">
                  <c:v>36.75</c:v>
                </c:pt>
                <c:pt idx="17228">
                  <c:v>36.75</c:v>
                </c:pt>
                <c:pt idx="17229">
                  <c:v>36.75</c:v>
                </c:pt>
                <c:pt idx="17230">
                  <c:v>36.75</c:v>
                </c:pt>
                <c:pt idx="17231">
                  <c:v>36.75</c:v>
                </c:pt>
                <c:pt idx="17232">
                  <c:v>36.75</c:v>
                </c:pt>
                <c:pt idx="17233">
                  <c:v>36.75</c:v>
                </c:pt>
                <c:pt idx="17234">
                  <c:v>36.75</c:v>
                </c:pt>
                <c:pt idx="17235">
                  <c:v>36.75</c:v>
                </c:pt>
                <c:pt idx="17236">
                  <c:v>36.75</c:v>
                </c:pt>
                <c:pt idx="17237">
                  <c:v>36.75</c:v>
                </c:pt>
                <c:pt idx="17238">
                  <c:v>36.75</c:v>
                </c:pt>
                <c:pt idx="17239">
                  <c:v>36.75</c:v>
                </c:pt>
                <c:pt idx="17240">
                  <c:v>36.75</c:v>
                </c:pt>
                <c:pt idx="17241">
                  <c:v>36.75</c:v>
                </c:pt>
                <c:pt idx="17242">
                  <c:v>36.75</c:v>
                </c:pt>
                <c:pt idx="17243">
                  <c:v>36.75</c:v>
                </c:pt>
                <c:pt idx="17244">
                  <c:v>36.75</c:v>
                </c:pt>
                <c:pt idx="17245">
                  <c:v>36.75</c:v>
                </c:pt>
                <c:pt idx="17246">
                  <c:v>36.75</c:v>
                </c:pt>
                <c:pt idx="17247">
                  <c:v>36.75</c:v>
                </c:pt>
                <c:pt idx="17248">
                  <c:v>36.75</c:v>
                </c:pt>
                <c:pt idx="17249">
                  <c:v>36.75</c:v>
                </c:pt>
                <c:pt idx="17250">
                  <c:v>36.75</c:v>
                </c:pt>
                <c:pt idx="17251">
                  <c:v>36.75</c:v>
                </c:pt>
                <c:pt idx="17252">
                  <c:v>36.75</c:v>
                </c:pt>
                <c:pt idx="17253">
                  <c:v>36.75</c:v>
                </c:pt>
                <c:pt idx="17254">
                  <c:v>36.75</c:v>
                </c:pt>
                <c:pt idx="17255">
                  <c:v>36.75</c:v>
                </c:pt>
                <c:pt idx="17256">
                  <c:v>36.75</c:v>
                </c:pt>
                <c:pt idx="17257">
                  <c:v>36.75</c:v>
                </c:pt>
                <c:pt idx="17258">
                  <c:v>36.75</c:v>
                </c:pt>
                <c:pt idx="17259">
                  <c:v>36.75</c:v>
                </c:pt>
                <c:pt idx="17260">
                  <c:v>36.75</c:v>
                </c:pt>
                <c:pt idx="17261">
                  <c:v>36.75</c:v>
                </c:pt>
                <c:pt idx="17262">
                  <c:v>36.75</c:v>
                </c:pt>
                <c:pt idx="17263">
                  <c:v>36.75</c:v>
                </c:pt>
                <c:pt idx="17264">
                  <c:v>36.75</c:v>
                </c:pt>
                <c:pt idx="17265">
                  <c:v>36.75</c:v>
                </c:pt>
                <c:pt idx="17266">
                  <c:v>36.75</c:v>
                </c:pt>
                <c:pt idx="17267">
                  <c:v>36.75</c:v>
                </c:pt>
                <c:pt idx="17268">
                  <c:v>36.75</c:v>
                </c:pt>
                <c:pt idx="17269">
                  <c:v>36.75</c:v>
                </c:pt>
                <c:pt idx="17270">
                  <c:v>36.75</c:v>
                </c:pt>
                <c:pt idx="17271">
                  <c:v>36.75</c:v>
                </c:pt>
                <c:pt idx="17272">
                  <c:v>36.75</c:v>
                </c:pt>
                <c:pt idx="17273">
                  <c:v>36.75</c:v>
                </c:pt>
                <c:pt idx="17274">
                  <c:v>36.75</c:v>
                </c:pt>
                <c:pt idx="17275">
                  <c:v>36.75</c:v>
                </c:pt>
                <c:pt idx="17276">
                  <c:v>36.75</c:v>
                </c:pt>
                <c:pt idx="17277">
                  <c:v>36.75</c:v>
                </c:pt>
                <c:pt idx="17278">
                  <c:v>36.75</c:v>
                </c:pt>
                <c:pt idx="17279">
                  <c:v>36.75</c:v>
                </c:pt>
                <c:pt idx="17280">
                  <c:v>36.75</c:v>
                </c:pt>
                <c:pt idx="17281">
                  <c:v>36.75</c:v>
                </c:pt>
                <c:pt idx="17282">
                  <c:v>36.75</c:v>
                </c:pt>
                <c:pt idx="17283">
                  <c:v>36.75</c:v>
                </c:pt>
                <c:pt idx="17284">
                  <c:v>36.75</c:v>
                </c:pt>
                <c:pt idx="17285">
                  <c:v>36.75</c:v>
                </c:pt>
                <c:pt idx="17286">
                  <c:v>36.75</c:v>
                </c:pt>
                <c:pt idx="17287">
                  <c:v>36.75</c:v>
                </c:pt>
                <c:pt idx="17288">
                  <c:v>36.75</c:v>
                </c:pt>
                <c:pt idx="17289">
                  <c:v>36.75</c:v>
                </c:pt>
                <c:pt idx="17290">
                  <c:v>36.75</c:v>
                </c:pt>
                <c:pt idx="17291">
                  <c:v>36.75</c:v>
                </c:pt>
                <c:pt idx="17292">
                  <c:v>36.75</c:v>
                </c:pt>
                <c:pt idx="17293">
                  <c:v>36.75</c:v>
                </c:pt>
                <c:pt idx="17294">
                  <c:v>36.75</c:v>
                </c:pt>
                <c:pt idx="17295">
                  <c:v>36.75</c:v>
                </c:pt>
                <c:pt idx="17296">
                  <c:v>36.75</c:v>
                </c:pt>
                <c:pt idx="17297">
                  <c:v>36.75</c:v>
                </c:pt>
                <c:pt idx="17298">
                  <c:v>36.75</c:v>
                </c:pt>
                <c:pt idx="17299">
                  <c:v>36.75</c:v>
                </c:pt>
                <c:pt idx="17300">
                  <c:v>36.75</c:v>
                </c:pt>
                <c:pt idx="17301">
                  <c:v>36.75</c:v>
                </c:pt>
                <c:pt idx="17302">
                  <c:v>36.75</c:v>
                </c:pt>
                <c:pt idx="17303">
                  <c:v>36.75</c:v>
                </c:pt>
                <c:pt idx="17304">
                  <c:v>36.75</c:v>
                </c:pt>
                <c:pt idx="17305">
                  <c:v>36.75</c:v>
                </c:pt>
                <c:pt idx="17306">
                  <c:v>36.75</c:v>
                </c:pt>
                <c:pt idx="17307">
                  <c:v>36.75</c:v>
                </c:pt>
                <c:pt idx="17308">
                  <c:v>36.75</c:v>
                </c:pt>
                <c:pt idx="17309">
                  <c:v>36.75</c:v>
                </c:pt>
                <c:pt idx="17310">
                  <c:v>36.75</c:v>
                </c:pt>
                <c:pt idx="17311">
                  <c:v>36.75</c:v>
                </c:pt>
                <c:pt idx="17312">
                  <c:v>36.75</c:v>
                </c:pt>
                <c:pt idx="17313">
                  <c:v>36.75</c:v>
                </c:pt>
                <c:pt idx="17314">
                  <c:v>36.75</c:v>
                </c:pt>
                <c:pt idx="17315">
                  <c:v>36.75</c:v>
                </c:pt>
                <c:pt idx="17316">
                  <c:v>36.75</c:v>
                </c:pt>
                <c:pt idx="17317">
                  <c:v>36.75</c:v>
                </c:pt>
                <c:pt idx="17318">
                  <c:v>36.75</c:v>
                </c:pt>
                <c:pt idx="17319">
                  <c:v>36.75</c:v>
                </c:pt>
                <c:pt idx="17320">
                  <c:v>36.75</c:v>
                </c:pt>
                <c:pt idx="17321">
                  <c:v>36.75</c:v>
                </c:pt>
                <c:pt idx="17322">
                  <c:v>36.75</c:v>
                </c:pt>
                <c:pt idx="17323">
                  <c:v>36.75</c:v>
                </c:pt>
                <c:pt idx="17324">
                  <c:v>36.75</c:v>
                </c:pt>
                <c:pt idx="17325">
                  <c:v>36.75</c:v>
                </c:pt>
                <c:pt idx="17326">
                  <c:v>36.75</c:v>
                </c:pt>
                <c:pt idx="17327">
                  <c:v>36.75</c:v>
                </c:pt>
                <c:pt idx="17328">
                  <c:v>36.75</c:v>
                </c:pt>
                <c:pt idx="17329">
                  <c:v>36.75</c:v>
                </c:pt>
                <c:pt idx="17330">
                  <c:v>36.75</c:v>
                </c:pt>
                <c:pt idx="17331">
                  <c:v>36.75</c:v>
                </c:pt>
                <c:pt idx="17332">
                  <c:v>36.75</c:v>
                </c:pt>
                <c:pt idx="17333">
                  <c:v>36.75</c:v>
                </c:pt>
                <c:pt idx="17334">
                  <c:v>36.75</c:v>
                </c:pt>
                <c:pt idx="17335">
                  <c:v>36.75</c:v>
                </c:pt>
                <c:pt idx="17336">
                  <c:v>36.75</c:v>
                </c:pt>
                <c:pt idx="17337">
                  <c:v>36.75</c:v>
                </c:pt>
                <c:pt idx="17338">
                  <c:v>36.75</c:v>
                </c:pt>
                <c:pt idx="17339">
                  <c:v>36.75</c:v>
                </c:pt>
                <c:pt idx="17340">
                  <c:v>36.75</c:v>
                </c:pt>
                <c:pt idx="17341">
                  <c:v>36.75</c:v>
                </c:pt>
                <c:pt idx="17342">
                  <c:v>36.75</c:v>
                </c:pt>
                <c:pt idx="17343">
                  <c:v>36.75</c:v>
                </c:pt>
                <c:pt idx="17344">
                  <c:v>36.75</c:v>
                </c:pt>
                <c:pt idx="17345">
                  <c:v>36.75</c:v>
                </c:pt>
                <c:pt idx="17346">
                  <c:v>36.75</c:v>
                </c:pt>
                <c:pt idx="17347">
                  <c:v>36.75</c:v>
                </c:pt>
                <c:pt idx="17348">
                  <c:v>36.75</c:v>
                </c:pt>
                <c:pt idx="17349">
                  <c:v>36.75</c:v>
                </c:pt>
                <c:pt idx="17350">
                  <c:v>36.75</c:v>
                </c:pt>
                <c:pt idx="17351">
                  <c:v>36.75</c:v>
                </c:pt>
                <c:pt idx="17352">
                  <c:v>36.75</c:v>
                </c:pt>
                <c:pt idx="17353">
                  <c:v>36.75</c:v>
                </c:pt>
                <c:pt idx="17354">
                  <c:v>36.75</c:v>
                </c:pt>
                <c:pt idx="17355">
                  <c:v>36.75</c:v>
                </c:pt>
                <c:pt idx="17356">
                  <c:v>36.75</c:v>
                </c:pt>
                <c:pt idx="17357">
                  <c:v>36.75</c:v>
                </c:pt>
                <c:pt idx="17358">
                  <c:v>36.75</c:v>
                </c:pt>
                <c:pt idx="17359">
                  <c:v>36.75</c:v>
                </c:pt>
                <c:pt idx="17360">
                  <c:v>36.75</c:v>
                </c:pt>
                <c:pt idx="17361">
                  <c:v>36.75</c:v>
                </c:pt>
                <c:pt idx="17362">
                  <c:v>36.75</c:v>
                </c:pt>
                <c:pt idx="17363">
                  <c:v>36.75</c:v>
                </c:pt>
                <c:pt idx="17364">
                  <c:v>36.75</c:v>
                </c:pt>
                <c:pt idx="17365">
                  <c:v>36.75</c:v>
                </c:pt>
                <c:pt idx="17366">
                  <c:v>36.75</c:v>
                </c:pt>
                <c:pt idx="17367">
                  <c:v>36.75</c:v>
                </c:pt>
                <c:pt idx="17368">
                  <c:v>36.75</c:v>
                </c:pt>
                <c:pt idx="17369">
                  <c:v>36.75</c:v>
                </c:pt>
                <c:pt idx="17370">
                  <c:v>36.75</c:v>
                </c:pt>
                <c:pt idx="17371">
                  <c:v>36.75</c:v>
                </c:pt>
                <c:pt idx="17372">
                  <c:v>36.75</c:v>
                </c:pt>
                <c:pt idx="17373">
                  <c:v>36.75</c:v>
                </c:pt>
                <c:pt idx="17374">
                  <c:v>36.75</c:v>
                </c:pt>
                <c:pt idx="17375">
                  <c:v>36.75</c:v>
                </c:pt>
                <c:pt idx="17376">
                  <c:v>36.75</c:v>
                </c:pt>
                <c:pt idx="17377">
                  <c:v>36.75</c:v>
                </c:pt>
                <c:pt idx="17378">
                  <c:v>36.75</c:v>
                </c:pt>
                <c:pt idx="17379">
                  <c:v>36.75</c:v>
                </c:pt>
                <c:pt idx="17380">
                  <c:v>36.75</c:v>
                </c:pt>
                <c:pt idx="17381">
                  <c:v>36.75</c:v>
                </c:pt>
                <c:pt idx="17382">
                  <c:v>36.75</c:v>
                </c:pt>
                <c:pt idx="17383">
                  <c:v>36.75</c:v>
                </c:pt>
                <c:pt idx="17384">
                  <c:v>36.75</c:v>
                </c:pt>
                <c:pt idx="17385">
                  <c:v>36.75</c:v>
                </c:pt>
                <c:pt idx="17386">
                  <c:v>36.75</c:v>
                </c:pt>
                <c:pt idx="17387">
                  <c:v>36.75</c:v>
                </c:pt>
                <c:pt idx="17388">
                  <c:v>36.75</c:v>
                </c:pt>
                <c:pt idx="17389">
                  <c:v>36.75</c:v>
                </c:pt>
                <c:pt idx="17390">
                  <c:v>36.75</c:v>
                </c:pt>
                <c:pt idx="17391">
                  <c:v>36.75</c:v>
                </c:pt>
                <c:pt idx="17392">
                  <c:v>36.75</c:v>
                </c:pt>
                <c:pt idx="17393">
                  <c:v>36.75</c:v>
                </c:pt>
                <c:pt idx="17394">
                  <c:v>36.75</c:v>
                </c:pt>
                <c:pt idx="17395">
                  <c:v>36.75</c:v>
                </c:pt>
                <c:pt idx="17396">
                  <c:v>36.75</c:v>
                </c:pt>
                <c:pt idx="17397">
                  <c:v>36.75</c:v>
                </c:pt>
                <c:pt idx="17398">
                  <c:v>36.75</c:v>
                </c:pt>
                <c:pt idx="17399">
                  <c:v>36.75</c:v>
                </c:pt>
                <c:pt idx="17400">
                  <c:v>36.75</c:v>
                </c:pt>
                <c:pt idx="17401">
                  <c:v>36.75</c:v>
                </c:pt>
                <c:pt idx="17402">
                  <c:v>36.75</c:v>
                </c:pt>
                <c:pt idx="17403">
                  <c:v>36.75</c:v>
                </c:pt>
                <c:pt idx="17404">
                  <c:v>36.75</c:v>
                </c:pt>
                <c:pt idx="17405">
                  <c:v>36.75</c:v>
                </c:pt>
                <c:pt idx="17406">
                  <c:v>36.75</c:v>
                </c:pt>
                <c:pt idx="17407">
                  <c:v>36.75</c:v>
                </c:pt>
                <c:pt idx="17408">
                  <c:v>36.75</c:v>
                </c:pt>
                <c:pt idx="17409">
                  <c:v>36.75</c:v>
                </c:pt>
                <c:pt idx="17410">
                  <c:v>36.75</c:v>
                </c:pt>
                <c:pt idx="17411">
                  <c:v>36.75</c:v>
                </c:pt>
                <c:pt idx="17412">
                  <c:v>36.75</c:v>
                </c:pt>
                <c:pt idx="17413">
                  <c:v>36.75</c:v>
                </c:pt>
                <c:pt idx="17414">
                  <c:v>36.75</c:v>
                </c:pt>
                <c:pt idx="17415">
                  <c:v>36.75</c:v>
                </c:pt>
                <c:pt idx="17416">
                  <c:v>36.75</c:v>
                </c:pt>
                <c:pt idx="17417">
                  <c:v>36.75</c:v>
                </c:pt>
                <c:pt idx="17418">
                  <c:v>36.75</c:v>
                </c:pt>
                <c:pt idx="17419">
                  <c:v>36.75</c:v>
                </c:pt>
                <c:pt idx="17420">
                  <c:v>36.75</c:v>
                </c:pt>
                <c:pt idx="17421">
                  <c:v>36.75</c:v>
                </c:pt>
                <c:pt idx="17422">
                  <c:v>36.75</c:v>
                </c:pt>
                <c:pt idx="17423">
                  <c:v>36.75</c:v>
                </c:pt>
                <c:pt idx="17424">
                  <c:v>36.75</c:v>
                </c:pt>
                <c:pt idx="17425">
                  <c:v>36.75</c:v>
                </c:pt>
                <c:pt idx="17426">
                  <c:v>36.75</c:v>
                </c:pt>
                <c:pt idx="17427">
                  <c:v>36.75</c:v>
                </c:pt>
                <c:pt idx="17428">
                  <c:v>36.75</c:v>
                </c:pt>
                <c:pt idx="17429">
                  <c:v>36.75</c:v>
                </c:pt>
                <c:pt idx="17430">
                  <c:v>36.75</c:v>
                </c:pt>
                <c:pt idx="17431">
                  <c:v>36.75</c:v>
                </c:pt>
                <c:pt idx="17432">
                  <c:v>36.75</c:v>
                </c:pt>
                <c:pt idx="17433">
                  <c:v>36.75</c:v>
                </c:pt>
                <c:pt idx="17434">
                  <c:v>36.75</c:v>
                </c:pt>
                <c:pt idx="17435">
                  <c:v>36.75</c:v>
                </c:pt>
                <c:pt idx="17436">
                  <c:v>36.75</c:v>
                </c:pt>
                <c:pt idx="17437">
                  <c:v>36.75</c:v>
                </c:pt>
                <c:pt idx="17438">
                  <c:v>36.75</c:v>
                </c:pt>
                <c:pt idx="17439">
                  <c:v>36.75</c:v>
                </c:pt>
                <c:pt idx="17440">
                  <c:v>36.75</c:v>
                </c:pt>
                <c:pt idx="17441">
                  <c:v>36.75</c:v>
                </c:pt>
                <c:pt idx="17442">
                  <c:v>36.75</c:v>
                </c:pt>
                <c:pt idx="17443">
                  <c:v>36.75</c:v>
                </c:pt>
                <c:pt idx="17444">
                  <c:v>36.75</c:v>
                </c:pt>
                <c:pt idx="17445">
                  <c:v>36.75</c:v>
                </c:pt>
                <c:pt idx="17446">
                  <c:v>36.75</c:v>
                </c:pt>
                <c:pt idx="17447">
                  <c:v>36.75</c:v>
                </c:pt>
                <c:pt idx="17448">
                  <c:v>36.75</c:v>
                </c:pt>
                <c:pt idx="17449">
                  <c:v>36.75</c:v>
                </c:pt>
                <c:pt idx="17450">
                  <c:v>36.75</c:v>
                </c:pt>
                <c:pt idx="17451">
                  <c:v>36.75</c:v>
                </c:pt>
                <c:pt idx="17452">
                  <c:v>36.75</c:v>
                </c:pt>
                <c:pt idx="17453">
                  <c:v>36.75</c:v>
                </c:pt>
                <c:pt idx="17454">
                  <c:v>36.75</c:v>
                </c:pt>
                <c:pt idx="17455">
                  <c:v>36.75</c:v>
                </c:pt>
                <c:pt idx="17456">
                  <c:v>36.75</c:v>
                </c:pt>
                <c:pt idx="17457">
                  <c:v>36.75</c:v>
                </c:pt>
                <c:pt idx="17458">
                  <c:v>36.75</c:v>
                </c:pt>
                <c:pt idx="17459">
                  <c:v>36.75</c:v>
                </c:pt>
                <c:pt idx="17460">
                  <c:v>36.75</c:v>
                </c:pt>
                <c:pt idx="17461">
                  <c:v>36.75</c:v>
                </c:pt>
                <c:pt idx="17462">
                  <c:v>36.75</c:v>
                </c:pt>
                <c:pt idx="17463">
                  <c:v>36.75</c:v>
                </c:pt>
                <c:pt idx="17464">
                  <c:v>36.75</c:v>
                </c:pt>
                <c:pt idx="17465">
                  <c:v>36.75</c:v>
                </c:pt>
                <c:pt idx="17466">
                  <c:v>36.75</c:v>
                </c:pt>
                <c:pt idx="17467">
                  <c:v>36.75</c:v>
                </c:pt>
                <c:pt idx="17468">
                  <c:v>36.75</c:v>
                </c:pt>
                <c:pt idx="17469">
                  <c:v>36.75</c:v>
                </c:pt>
                <c:pt idx="17470">
                  <c:v>36.75</c:v>
                </c:pt>
                <c:pt idx="17471">
                  <c:v>36.75</c:v>
                </c:pt>
                <c:pt idx="17472">
                  <c:v>36.75</c:v>
                </c:pt>
                <c:pt idx="17473">
                  <c:v>36.75</c:v>
                </c:pt>
                <c:pt idx="17474">
                  <c:v>36.75</c:v>
                </c:pt>
                <c:pt idx="17475">
                  <c:v>36.75</c:v>
                </c:pt>
                <c:pt idx="17476">
                  <c:v>36.75</c:v>
                </c:pt>
                <c:pt idx="17477">
                  <c:v>36.75</c:v>
                </c:pt>
                <c:pt idx="17478">
                  <c:v>36.75</c:v>
                </c:pt>
                <c:pt idx="17479">
                  <c:v>36.75</c:v>
                </c:pt>
                <c:pt idx="17480">
                  <c:v>36.75</c:v>
                </c:pt>
                <c:pt idx="17481">
                  <c:v>36.75</c:v>
                </c:pt>
                <c:pt idx="17482">
                  <c:v>36.75</c:v>
                </c:pt>
                <c:pt idx="17483">
                  <c:v>36.75</c:v>
                </c:pt>
                <c:pt idx="17484">
                  <c:v>36.75</c:v>
                </c:pt>
                <c:pt idx="17485">
                  <c:v>36.75</c:v>
                </c:pt>
                <c:pt idx="17486">
                  <c:v>36.75</c:v>
                </c:pt>
                <c:pt idx="17487">
                  <c:v>36.75</c:v>
                </c:pt>
                <c:pt idx="17488">
                  <c:v>36.75</c:v>
                </c:pt>
                <c:pt idx="17489">
                  <c:v>36.75</c:v>
                </c:pt>
                <c:pt idx="17490">
                  <c:v>36.75</c:v>
                </c:pt>
                <c:pt idx="17491">
                  <c:v>36.75</c:v>
                </c:pt>
                <c:pt idx="17492">
                  <c:v>36.75</c:v>
                </c:pt>
                <c:pt idx="17493">
                  <c:v>36.75</c:v>
                </c:pt>
                <c:pt idx="17494">
                  <c:v>36.75</c:v>
                </c:pt>
                <c:pt idx="17495">
                  <c:v>36.75</c:v>
                </c:pt>
                <c:pt idx="17496">
                  <c:v>36.75</c:v>
                </c:pt>
                <c:pt idx="17497">
                  <c:v>36.75</c:v>
                </c:pt>
                <c:pt idx="17498">
                  <c:v>36.75</c:v>
                </c:pt>
                <c:pt idx="17499">
                  <c:v>36.75</c:v>
                </c:pt>
                <c:pt idx="17500">
                  <c:v>36.75</c:v>
                </c:pt>
                <c:pt idx="17501">
                  <c:v>36.75</c:v>
                </c:pt>
                <c:pt idx="17502">
                  <c:v>36.75</c:v>
                </c:pt>
                <c:pt idx="17503">
                  <c:v>36.75</c:v>
                </c:pt>
                <c:pt idx="17504">
                  <c:v>36.75</c:v>
                </c:pt>
                <c:pt idx="17505">
                  <c:v>36.75</c:v>
                </c:pt>
                <c:pt idx="17506">
                  <c:v>36.75</c:v>
                </c:pt>
                <c:pt idx="17507">
                  <c:v>36.75</c:v>
                </c:pt>
                <c:pt idx="17508">
                  <c:v>36.75</c:v>
                </c:pt>
                <c:pt idx="17509">
                  <c:v>36.75</c:v>
                </c:pt>
                <c:pt idx="17510">
                  <c:v>36.75</c:v>
                </c:pt>
                <c:pt idx="17511">
                  <c:v>36.75</c:v>
                </c:pt>
                <c:pt idx="17512">
                  <c:v>36.75</c:v>
                </c:pt>
                <c:pt idx="17513">
                  <c:v>36.75</c:v>
                </c:pt>
                <c:pt idx="17514">
                  <c:v>36.75</c:v>
                </c:pt>
                <c:pt idx="17515">
                  <c:v>36.75</c:v>
                </c:pt>
                <c:pt idx="17516">
                  <c:v>36.75</c:v>
                </c:pt>
                <c:pt idx="17517">
                  <c:v>36.75</c:v>
                </c:pt>
                <c:pt idx="17518">
                  <c:v>36.75</c:v>
                </c:pt>
                <c:pt idx="17519">
                  <c:v>36.75</c:v>
                </c:pt>
                <c:pt idx="17520">
                  <c:v>36.75</c:v>
                </c:pt>
                <c:pt idx="17521">
                  <c:v>36.75</c:v>
                </c:pt>
                <c:pt idx="17522">
                  <c:v>36.75</c:v>
                </c:pt>
                <c:pt idx="17523">
                  <c:v>36.75</c:v>
                </c:pt>
                <c:pt idx="17524">
                  <c:v>36.75</c:v>
                </c:pt>
                <c:pt idx="17525">
                  <c:v>36.75</c:v>
                </c:pt>
                <c:pt idx="17526">
                  <c:v>36.75</c:v>
                </c:pt>
                <c:pt idx="17527">
                  <c:v>36.75</c:v>
                </c:pt>
                <c:pt idx="17528">
                  <c:v>36.75</c:v>
                </c:pt>
                <c:pt idx="17529">
                  <c:v>36.75</c:v>
                </c:pt>
                <c:pt idx="17530">
                  <c:v>36.75</c:v>
                </c:pt>
                <c:pt idx="17531">
                  <c:v>36.75</c:v>
                </c:pt>
                <c:pt idx="17532">
                  <c:v>36.75</c:v>
                </c:pt>
                <c:pt idx="17533">
                  <c:v>36.75</c:v>
                </c:pt>
                <c:pt idx="17534">
                  <c:v>36.75</c:v>
                </c:pt>
                <c:pt idx="17535">
                  <c:v>36.75</c:v>
                </c:pt>
                <c:pt idx="17536">
                  <c:v>36.75</c:v>
                </c:pt>
                <c:pt idx="17537">
                  <c:v>36.75</c:v>
                </c:pt>
                <c:pt idx="17538">
                  <c:v>36.75</c:v>
                </c:pt>
                <c:pt idx="17539">
                  <c:v>36.75</c:v>
                </c:pt>
                <c:pt idx="17540">
                  <c:v>36.75</c:v>
                </c:pt>
                <c:pt idx="17541">
                  <c:v>36.75</c:v>
                </c:pt>
                <c:pt idx="17542">
                  <c:v>36.75</c:v>
                </c:pt>
                <c:pt idx="17543">
                  <c:v>36.75</c:v>
                </c:pt>
                <c:pt idx="17544">
                  <c:v>36.75</c:v>
                </c:pt>
                <c:pt idx="17545">
                  <c:v>36.75</c:v>
                </c:pt>
                <c:pt idx="17546">
                  <c:v>36.75</c:v>
                </c:pt>
                <c:pt idx="17547">
                  <c:v>36.75</c:v>
                </c:pt>
                <c:pt idx="17548">
                  <c:v>36.75</c:v>
                </c:pt>
                <c:pt idx="17549">
                  <c:v>36.75</c:v>
                </c:pt>
                <c:pt idx="17550">
                  <c:v>36.75</c:v>
                </c:pt>
                <c:pt idx="17551">
                  <c:v>36.75</c:v>
                </c:pt>
                <c:pt idx="17552">
                  <c:v>36.75</c:v>
                </c:pt>
                <c:pt idx="17553">
                  <c:v>36.75</c:v>
                </c:pt>
                <c:pt idx="17554">
                  <c:v>36.75</c:v>
                </c:pt>
                <c:pt idx="17555">
                  <c:v>36.75</c:v>
                </c:pt>
                <c:pt idx="17556">
                  <c:v>36.75</c:v>
                </c:pt>
                <c:pt idx="17557">
                  <c:v>36.75</c:v>
                </c:pt>
                <c:pt idx="17558">
                  <c:v>36.75</c:v>
                </c:pt>
                <c:pt idx="17559">
                  <c:v>36.75</c:v>
                </c:pt>
                <c:pt idx="17560">
                  <c:v>36.75</c:v>
                </c:pt>
                <c:pt idx="17561">
                  <c:v>36.75</c:v>
                </c:pt>
                <c:pt idx="17562">
                  <c:v>36.75</c:v>
                </c:pt>
                <c:pt idx="17563">
                  <c:v>36.75</c:v>
                </c:pt>
                <c:pt idx="17564">
                  <c:v>36.75</c:v>
                </c:pt>
                <c:pt idx="17565">
                  <c:v>36.75</c:v>
                </c:pt>
                <c:pt idx="17566">
                  <c:v>36.75</c:v>
                </c:pt>
                <c:pt idx="17567">
                  <c:v>36.75</c:v>
                </c:pt>
                <c:pt idx="17568">
                  <c:v>36.75</c:v>
                </c:pt>
                <c:pt idx="17569">
                  <c:v>36.75</c:v>
                </c:pt>
                <c:pt idx="17570">
                  <c:v>36.75</c:v>
                </c:pt>
                <c:pt idx="17571">
                  <c:v>36.75</c:v>
                </c:pt>
                <c:pt idx="17572">
                  <c:v>36.75</c:v>
                </c:pt>
                <c:pt idx="17573">
                  <c:v>36.75</c:v>
                </c:pt>
                <c:pt idx="17574">
                  <c:v>36.75</c:v>
                </c:pt>
                <c:pt idx="17575">
                  <c:v>36.75</c:v>
                </c:pt>
                <c:pt idx="17576">
                  <c:v>36.75</c:v>
                </c:pt>
                <c:pt idx="17577">
                  <c:v>36.75</c:v>
                </c:pt>
                <c:pt idx="17578">
                  <c:v>36.75</c:v>
                </c:pt>
                <c:pt idx="17579">
                  <c:v>36.75</c:v>
                </c:pt>
                <c:pt idx="17580">
                  <c:v>36.75</c:v>
                </c:pt>
                <c:pt idx="17581">
                  <c:v>36.75</c:v>
                </c:pt>
                <c:pt idx="17582">
                  <c:v>36.75</c:v>
                </c:pt>
                <c:pt idx="17583">
                  <c:v>36.75</c:v>
                </c:pt>
                <c:pt idx="17584">
                  <c:v>36.75</c:v>
                </c:pt>
                <c:pt idx="17585">
                  <c:v>36.75</c:v>
                </c:pt>
                <c:pt idx="17586">
                  <c:v>36.75</c:v>
                </c:pt>
                <c:pt idx="17587">
                  <c:v>36.75</c:v>
                </c:pt>
                <c:pt idx="17588">
                  <c:v>36.75</c:v>
                </c:pt>
                <c:pt idx="17589">
                  <c:v>36.75</c:v>
                </c:pt>
                <c:pt idx="17590">
                  <c:v>36.75</c:v>
                </c:pt>
                <c:pt idx="17591">
                  <c:v>36.75</c:v>
                </c:pt>
                <c:pt idx="17592">
                  <c:v>36.75</c:v>
                </c:pt>
                <c:pt idx="17593">
                  <c:v>36.75</c:v>
                </c:pt>
                <c:pt idx="17594">
                  <c:v>36.75</c:v>
                </c:pt>
                <c:pt idx="17595">
                  <c:v>36.75</c:v>
                </c:pt>
                <c:pt idx="17596">
                  <c:v>36.75</c:v>
                </c:pt>
                <c:pt idx="17597">
                  <c:v>36.75</c:v>
                </c:pt>
                <c:pt idx="17598">
                  <c:v>36.75</c:v>
                </c:pt>
                <c:pt idx="17599">
                  <c:v>36.75</c:v>
                </c:pt>
                <c:pt idx="17600">
                  <c:v>36.75</c:v>
                </c:pt>
                <c:pt idx="17601">
                  <c:v>36.75</c:v>
                </c:pt>
                <c:pt idx="17602">
                  <c:v>36.75</c:v>
                </c:pt>
                <c:pt idx="17603">
                  <c:v>36.75</c:v>
                </c:pt>
                <c:pt idx="17604">
                  <c:v>36.75</c:v>
                </c:pt>
                <c:pt idx="17605">
                  <c:v>36.75</c:v>
                </c:pt>
                <c:pt idx="17606">
                  <c:v>36.75</c:v>
                </c:pt>
                <c:pt idx="17607">
                  <c:v>36.75</c:v>
                </c:pt>
                <c:pt idx="17608">
                  <c:v>36.75</c:v>
                </c:pt>
                <c:pt idx="17609">
                  <c:v>36.75</c:v>
                </c:pt>
                <c:pt idx="17610">
                  <c:v>36.75</c:v>
                </c:pt>
                <c:pt idx="17611">
                  <c:v>36.75</c:v>
                </c:pt>
                <c:pt idx="17612">
                  <c:v>36.75</c:v>
                </c:pt>
                <c:pt idx="17613">
                  <c:v>36.75</c:v>
                </c:pt>
                <c:pt idx="17614">
                  <c:v>36.75</c:v>
                </c:pt>
                <c:pt idx="17615">
                  <c:v>36.75</c:v>
                </c:pt>
                <c:pt idx="17616">
                  <c:v>36.75</c:v>
                </c:pt>
                <c:pt idx="17617">
                  <c:v>36.75</c:v>
                </c:pt>
                <c:pt idx="17618">
                  <c:v>36.75</c:v>
                </c:pt>
                <c:pt idx="17619">
                  <c:v>36.75</c:v>
                </c:pt>
                <c:pt idx="17620">
                  <c:v>36.75</c:v>
                </c:pt>
                <c:pt idx="17621">
                  <c:v>36.75</c:v>
                </c:pt>
                <c:pt idx="17622">
                  <c:v>36.75</c:v>
                </c:pt>
                <c:pt idx="17623">
                  <c:v>36.75</c:v>
                </c:pt>
                <c:pt idx="17624">
                  <c:v>36.75</c:v>
                </c:pt>
                <c:pt idx="17625">
                  <c:v>36.75</c:v>
                </c:pt>
                <c:pt idx="17626">
                  <c:v>36.75</c:v>
                </c:pt>
                <c:pt idx="17627">
                  <c:v>36.75</c:v>
                </c:pt>
                <c:pt idx="17628">
                  <c:v>36.75</c:v>
                </c:pt>
                <c:pt idx="17629">
                  <c:v>36.75</c:v>
                </c:pt>
                <c:pt idx="17630">
                  <c:v>36.75</c:v>
                </c:pt>
                <c:pt idx="17631">
                  <c:v>36.75</c:v>
                </c:pt>
                <c:pt idx="17632">
                  <c:v>36.75</c:v>
                </c:pt>
                <c:pt idx="17633">
                  <c:v>36.75</c:v>
                </c:pt>
                <c:pt idx="17634">
                  <c:v>36.75</c:v>
                </c:pt>
                <c:pt idx="17635">
                  <c:v>36.75</c:v>
                </c:pt>
                <c:pt idx="17636">
                  <c:v>36.75</c:v>
                </c:pt>
                <c:pt idx="17637">
                  <c:v>36.75</c:v>
                </c:pt>
                <c:pt idx="17638">
                  <c:v>36.75</c:v>
                </c:pt>
                <c:pt idx="17639">
                  <c:v>36.75</c:v>
                </c:pt>
                <c:pt idx="17640">
                  <c:v>36.75</c:v>
                </c:pt>
                <c:pt idx="17641">
                  <c:v>36.75</c:v>
                </c:pt>
                <c:pt idx="17642">
                  <c:v>36.75</c:v>
                </c:pt>
                <c:pt idx="17643">
                  <c:v>36.75</c:v>
                </c:pt>
                <c:pt idx="17644">
                  <c:v>36.75</c:v>
                </c:pt>
                <c:pt idx="17645">
                  <c:v>36.75</c:v>
                </c:pt>
                <c:pt idx="17646">
                  <c:v>36.75</c:v>
                </c:pt>
                <c:pt idx="17647">
                  <c:v>36.75</c:v>
                </c:pt>
                <c:pt idx="17648">
                  <c:v>36.75</c:v>
                </c:pt>
                <c:pt idx="17649">
                  <c:v>36.75</c:v>
                </c:pt>
                <c:pt idx="17650">
                  <c:v>36.75</c:v>
                </c:pt>
                <c:pt idx="17651">
                  <c:v>36.75</c:v>
                </c:pt>
                <c:pt idx="17652">
                  <c:v>36.75</c:v>
                </c:pt>
                <c:pt idx="17653">
                  <c:v>36.75</c:v>
                </c:pt>
                <c:pt idx="17654">
                  <c:v>36.75</c:v>
                </c:pt>
                <c:pt idx="17655">
                  <c:v>36.75</c:v>
                </c:pt>
                <c:pt idx="17656">
                  <c:v>36.75</c:v>
                </c:pt>
                <c:pt idx="17657">
                  <c:v>36.75</c:v>
                </c:pt>
                <c:pt idx="17658">
                  <c:v>36.75</c:v>
                </c:pt>
                <c:pt idx="17659">
                  <c:v>36.75</c:v>
                </c:pt>
                <c:pt idx="17660">
                  <c:v>36.75</c:v>
                </c:pt>
                <c:pt idx="17661">
                  <c:v>36.75</c:v>
                </c:pt>
                <c:pt idx="17662">
                  <c:v>36.75</c:v>
                </c:pt>
                <c:pt idx="17663">
                  <c:v>36.75</c:v>
                </c:pt>
                <c:pt idx="17664">
                  <c:v>36.75</c:v>
                </c:pt>
                <c:pt idx="17665">
                  <c:v>36.75</c:v>
                </c:pt>
                <c:pt idx="17666">
                  <c:v>36.75</c:v>
                </c:pt>
                <c:pt idx="17667">
                  <c:v>36.75</c:v>
                </c:pt>
                <c:pt idx="17668">
                  <c:v>36.75</c:v>
                </c:pt>
                <c:pt idx="17669">
                  <c:v>36.75</c:v>
                </c:pt>
                <c:pt idx="17670">
                  <c:v>36.75</c:v>
                </c:pt>
                <c:pt idx="17671">
                  <c:v>36.75</c:v>
                </c:pt>
                <c:pt idx="17672">
                  <c:v>36.75</c:v>
                </c:pt>
                <c:pt idx="17673">
                  <c:v>36.75</c:v>
                </c:pt>
                <c:pt idx="17674">
                  <c:v>36.75</c:v>
                </c:pt>
                <c:pt idx="17675">
                  <c:v>36.75</c:v>
                </c:pt>
                <c:pt idx="17676">
                  <c:v>36.75</c:v>
                </c:pt>
                <c:pt idx="17677">
                  <c:v>36.75</c:v>
                </c:pt>
                <c:pt idx="17678">
                  <c:v>36.75</c:v>
                </c:pt>
                <c:pt idx="17679">
                  <c:v>36.75</c:v>
                </c:pt>
                <c:pt idx="17680">
                  <c:v>36.75</c:v>
                </c:pt>
                <c:pt idx="17681">
                  <c:v>36.75</c:v>
                </c:pt>
                <c:pt idx="17682">
                  <c:v>36.75</c:v>
                </c:pt>
                <c:pt idx="17683">
                  <c:v>36.75</c:v>
                </c:pt>
                <c:pt idx="17684">
                  <c:v>36.75</c:v>
                </c:pt>
                <c:pt idx="17685">
                  <c:v>36.75</c:v>
                </c:pt>
                <c:pt idx="17686">
                  <c:v>36.75</c:v>
                </c:pt>
                <c:pt idx="17687">
                  <c:v>36.75</c:v>
                </c:pt>
                <c:pt idx="17688">
                  <c:v>36.75</c:v>
                </c:pt>
                <c:pt idx="17689">
                  <c:v>36.75</c:v>
                </c:pt>
                <c:pt idx="17690">
                  <c:v>36.75</c:v>
                </c:pt>
                <c:pt idx="17691">
                  <c:v>36.75</c:v>
                </c:pt>
                <c:pt idx="17692">
                  <c:v>36.75</c:v>
                </c:pt>
                <c:pt idx="17693">
                  <c:v>36.75</c:v>
                </c:pt>
                <c:pt idx="17694">
                  <c:v>36.75</c:v>
                </c:pt>
                <c:pt idx="17695">
                  <c:v>36.75</c:v>
                </c:pt>
                <c:pt idx="17696">
                  <c:v>36.75</c:v>
                </c:pt>
                <c:pt idx="17697">
                  <c:v>36.75</c:v>
                </c:pt>
                <c:pt idx="17698">
                  <c:v>36.75</c:v>
                </c:pt>
                <c:pt idx="17699">
                  <c:v>36.75</c:v>
                </c:pt>
                <c:pt idx="17700">
                  <c:v>36.75</c:v>
                </c:pt>
                <c:pt idx="17701">
                  <c:v>36.75</c:v>
                </c:pt>
                <c:pt idx="17702">
                  <c:v>36.75</c:v>
                </c:pt>
                <c:pt idx="17703">
                  <c:v>36.75</c:v>
                </c:pt>
                <c:pt idx="17704">
                  <c:v>36.75</c:v>
                </c:pt>
                <c:pt idx="17705">
                  <c:v>36.75</c:v>
                </c:pt>
                <c:pt idx="17706">
                  <c:v>36.75</c:v>
                </c:pt>
                <c:pt idx="17707">
                  <c:v>36.75</c:v>
                </c:pt>
                <c:pt idx="17708">
                  <c:v>36.75</c:v>
                </c:pt>
                <c:pt idx="17709">
                  <c:v>36.75</c:v>
                </c:pt>
                <c:pt idx="17710">
                  <c:v>36.75</c:v>
                </c:pt>
                <c:pt idx="17711">
                  <c:v>36.75</c:v>
                </c:pt>
                <c:pt idx="17712">
                  <c:v>36.75</c:v>
                </c:pt>
                <c:pt idx="17713">
                  <c:v>36.75</c:v>
                </c:pt>
                <c:pt idx="17714">
                  <c:v>36.75</c:v>
                </c:pt>
                <c:pt idx="17715">
                  <c:v>36.75</c:v>
                </c:pt>
                <c:pt idx="17716">
                  <c:v>36.75</c:v>
                </c:pt>
                <c:pt idx="17717">
                  <c:v>36.75</c:v>
                </c:pt>
                <c:pt idx="17718">
                  <c:v>36.75</c:v>
                </c:pt>
                <c:pt idx="17719">
                  <c:v>36.75</c:v>
                </c:pt>
                <c:pt idx="17720">
                  <c:v>36.75</c:v>
                </c:pt>
                <c:pt idx="17721">
                  <c:v>36.75</c:v>
                </c:pt>
                <c:pt idx="17722">
                  <c:v>36.75</c:v>
                </c:pt>
                <c:pt idx="17723">
                  <c:v>36.75</c:v>
                </c:pt>
                <c:pt idx="17724">
                  <c:v>36.75</c:v>
                </c:pt>
                <c:pt idx="17725">
                  <c:v>36.75</c:v>
                </c:pt>
                <c:pt idx="17726">
                  <c:v>36.75</c:v>
                </c:pt>
                <c:pt idx="17727">
                  <c:v>36.75</c:v>
                </c:pt>
                <c:pt idx="17728">
                  <c:v>36.75</c:v>
                </c:pt>
                <c:pt idx="17729">
                  <c:v>36.75</c:v>
                </c:pt>
                <c:pt idx="17730">
                  <c:v>36.75</c:v>
                </c:pt>
                <c:pt idx="17731">
                  <c:v>36.75</c:v>
                </c:pt>
                <c:pt idx="17732">
                  <c:v>36.75</c:v>
                </c:pt>
                <c:pt idx="17733">
                  <c:v>36.75</c:v>
                </c:pt>
                <c:pt idx="17734">
                  <c:v>36.75</c:v>
                </c:pt>
                <c:pt idx="17735">
                  <c:v>36.75</c:v>
                </c:pt>
                <c:pt idx="17736">
                  <c:v>36.75</c:v>
                </c:pt>
                <c:pt idx="17737">
                  <c:v>36.75</c:v>
                </c:pt>
                <c:pt idx="17738">
                  <c:v>36.75</c:v>
                </c:pt>
                <c:pt idx="17739">
                  <c:v>36.75</c:v>
                </c:pt>
                <c:pt idx="17740">
                  <c:v>36.75</c:v>
                </c:pt>
                <c:pt idx="17741">
                  <c:v>36.75</c:v>
                </c:pt>
                <c:pt idx="17742">
                  <c:v>36.75</c:v>
                </c:pt>
                <c:pt idx="17743">
                  <c:v>36.75</c:v>
                </c:pt>
                <c:pt idx="17744">
                  <c:v>36.75</c:v>
                </c:pt>
                <c:pt idx="17745">
                  <c:v>36.75</c:v>
                </c:pt>
                <c:pt idx="17746">
                  <c:v>36.75</c:v>
                </c:pt>
                <c:pt idx="17747">
                  <c:v>36.75</c:v>
                </c:pt>
                <c:pt idx="17748">
                  <c:v>36.75</c:v>
                </c:pt>
                <c:pt idx="17749">
                  <c:v>36.75</c:v>
                </c:pt>
                <c:pt idx="17750">
                  <c:v>36.75</c:v>
                </c:pt>
                <c:pt idx="17751">
                  <c:v>36.75</c:v>
                </c:pt>
                <c:pt idx="17752">
                  <c:v>36.75</c:v>
                </c:pt>
                <c:pt idx="17753">
                  <c:v>36.75</c:v>
                </c:pt>
                <c:pt idx="17754">
                  <c:v>36.75</c:v>
                </c:pt>
                <c:pt idx="17755">
                  <c:v>36.75</c:v>
                </c:pt>
                <c:pt idx="17756">
                  <c:v>36.75</c:v>
                </c:pt>
                <c:pt idx="17757">
                  <c:v>36.75</c:v>
                </c:pt>
                <c:pt idx="17758">
                  <c:v>36.75</c:v>
                </c:pt>
                <c:pt idx="17759">
                  <c:v>36.75</c:v>
                </c:pt>
                <c:pt idx="17760">
                  <c:v>36.75</c:v>
                </c:pt>
                <c:pt idx="17761">
                  <c:v>36.75</c:v>
                </c:pt>
                <c:pt idx="17762">
                  <c:v>36.75</c:v>
                </c:pt>
                <c:pt idx="17763">
                  <c:v>36.75</c:v>
                </c:pt>
                <c:pt idx="17764">
                  <c:v>36.75</c:v>
                </c:pt>
                <c:pt idx="17765">
                  <c:v>36.75</c:v>
                </c:pt>
                <c:pt idx="17766">
                  <c:v>36.75</c:v>
                </c:pt>
                <c:pt idx="17767">
                  <c:v>36.75</c:v>
                </c:pt>
                <c:pt idx="17768">
                  <c:v>36.75</c:v>
                </c:pt>
                <c:pt idx="17769">
                  <c:v>36.75</c:v>
                </c:pt>
                <c:pt idx="17770">
                  <c:v>36.75</c:v>
                </c:pt>
                <c:pt idx="17771">
                  <c:v>36.75</c:v>
                </c:pt>
                <c:pt idx="17772">
                  <c:v>36.75</c:v>
                </c:pt>
                <c:pt idx="17773">
                  <c:v>36.75</c:v>
                </c:pt>
                <c:pt idx="17774">
                  <c:v>36.75</c:v>
                </c:pt>
                <c:pt idx="17775">
                  <c:v>36.75</c:v>
                </c:pt>
                <c:pt idx="17776">
                  <c:v>36.75</c:v>
                </c:pt>
                <c:pt idx="17777">
                  <c:v>36.75</c:v>
                </c:pt>
                <c:pt idx="17778">
                  <c:v>36.75</c:v>
                </c:pt>
                <c:pt idx="17779">
                  <c:v>36.75</c:v>
                </c:pt>
                <c:pt idx="17780">
                  <c:v>36.75</c:v>
                </c:pt>
                <c:pt idx="17781">
                  <c:v>36.75</c:v>
                </c:pt>
                <c:pt idx="17782">
                  <c:v>36.75</c:v>
                </c:pt>
                <c:pt idx="17783">
                  <c:v>36.75</c:v>
                </c:pt>
                <c:pt idx="17784">
                  <c:v>36.75</c:v>
                </c:pt>
                <c:pt idx="17785">
                  <c:v>36.75</c:v>
                </c:pt>
                <c:pt idx="17786">
                  <c:v>36.75</c:v>
                </c:pt>
                <c:pt idx="17787">
                  <c:v>36.75</c:v>
                </c:pt>
                <c:pt idx="17788">
                  <c:v>36.75</c:v>
                </c:pt>
                <c:pt idx="17789">
                  <c:v>36.75</c:v>
                </c:pt>
                <c:pt idx="17790">
                  <c:v>36.75</c:v>
                </c:pt>
                <c:pt idx="17791">
                  <c:v>36.75</c:v>
                </c:pt>
                <c:pt idx="17792">
                  <c:v>36.75</c:v>
                </c:pt>
                <c:pt idx="17793">
                  <c:v>36.75</c:v>
                </c:pt>
                <c:pt idx="17794">
                  <c:v>36.75</c:v>
                </c:pt>
                <c:pt idx="17795">
                  <c:v>36.75</c:v>
                </c:pt>
                <c:pt idx="17796">
                  <c:v>36.75</c:v>
                </c:pt>
                <c:pt idx="17797">
                  <c:v>36.75</c:v>
                </c:pt>
                <c:pt idx="17798">
                  <c:v>36.75</c:v>
                </c:pt>
                <c:pt idx="17799">
                  <c:v>36.75</c:v>
                </c:pt>
                <c:pt idx="17800">
                  <c:v>36.75</c:v>
                </c:pt>
                <c:pt idx="17801">
                  <c:v>36.75</c:v>
                </c:pt>
                <c:pt idx="17802">
                  <c:v>36.75</c:v>
                </c:pt>
                <c:pt idx="17803">
                  <c:v>36.75</c:v>
                </c:pt>
                <c:pt idx="17804">
                  <c:v>36.75</c:v>
                </c:pt>
                <c:pt idx="17805">
                  <c:v>36.75</c:v>
                </c:pt>
                <c:pt idx="17806">
                  <c:v>36.75</c:v>
                </c:pt>
                <c:pt idx="17807">
                  <c:v>36.75</c:v>
                </c:pt>
                <c:pt idx="17808">
                  <c:v>36.75</c:v>
                </c:pt>
                <c:pt idx="17809">
                  <c:v>36.75</c:v>
                </c:pt>
                <c:pt idx="17810">
                  <c:v>36.75</c:v>
                </c:pt>
                <c:pt idx="17811">
                  <c:v>36.75</c:v>
                </c:pt>
                <c:pt idx="17812">
                  <c:v>36.75</c:v>
                </c:pt>
                <c:pt idx="17813">
                  <c:v>36.75</c:v>
                </c:pt>
                <c:pt idx="17814">
                  <c:v>36.75</c:v>
                </c:pt>
                <c:pt idx="17815">
                  <c:v>36.75</c:v>
                </c:pt>
                <c:pt idx="17816">
                  <c:v>36.75</c:v>
                </c:pt>
                <c:pt idx="17817">
                  <c:v>36.75</c:v>
                </c:pt>
                <c:pt idx="17818">
                  <c:v>36.75</c:v>
                </c:pt>
                <c:pt idx="17819">
                  <c:v>36.75</c:v>
                </c:pt>
                <c:pt idx="17820">
                  <c:v>36.75</c:v>
                </c:pt>
                <c:pt idx="17821">
                  <c:v>36.75</c:v>
                </c:pt>
                <c:pt idx="17822">
                  <c:v>36.75</c:v>
                </c:pt>
                <c:pt idx="17823">
                  <c:v>36.75</c:v>
                </c:pt>
                <c:pt idx="17824">
                  <c:v>36.75</c:v>
                </c:pt>
                <c:pt idx="17825">
                  <c:v>36.75</c:v>
                </c:pt>
                <c:pt idx="17826">
                  <c:v>36.75</c:v>
                </c:pt>
                <c:pt idx="17827">
                  <c:v>36.75</c:v>
                </c:pt>
                <c:pt idx="17828">
                  <c:v>36.75</c:v>
                </c:pt>
                <c:pt idx="17829">
                  <c:v>36.75</c:v>
                </c:pt>
                <c:pt idx="17830">
                  <c:v>36.75</c:v>
                </c:pt>
                <c:pt idx="17831">
                  <c:v>36.75</c:v>
                </c:pt>
                <c:pt idx="17832">
                  <c:v>36.75</c:v>
                </c:pt>
                <c:pt idx="17833">
                  <c:v>36.75</c:v>
                </c:pt>
                <c:pt idx="17834">
                  <c:v>36.75</c:v>
                </c:pt>
                <c:pt idx="17835">
                  <c:v>36.75</c:v>
                </c:pt>
                <c:pt idx="17836">
                  <c:v>36.75</c:v>
                </c:pt>
                <c:pt idx="17837">
                  <c:v>36.75</c:v>
                </c:pt>
                <c:pt idx="17838">
                  <c:v>36.75</c:v>
                </c:pt>
                <c:pt idx="17839">
                  <c:v>36.75</c:v>
                </c:pt>
                <c:pt idx="17840">
                  <c:v>36.75</c:v>
                </c:pt>
                <c:pt idx="17841">
                  <c:v>36.75</c:v>
                </c:pt>
                <c:pt idx="17842">
                  <c:v>36.75</c:v>
                </c:pt>
                <c:pt idx="17843">
                  <c:v>36.75</c:v>
                </c:pt>
                <c:pt idx="17844">
                  <c:v>36.75</c:v>
                </c:pt>
                <c:pt idx="17845">
                  <c:v>36.75</c:v>
                </c:pt>
                <c:pt idx="17846">
                  <c:v>36.75</c:v>
                </c:pt>
                <c:pt idx="17847">
                  <c:v>36.75</c:v>
                </c:pt>
                <c:pt idx="17848">
                  <c:v>36.75</c:v>
                </c:pt>
                <c:pt idx="17849">
                  <c:v>36.75</c:v>
                </c:pt>
                <c:pt idx="17850">
                  <c:v>36.75</c:v>
                </c:pt>
                <c:pt idx="17851">
                  <c:v>36.75</c:v>
                </c:pt>
                <c:pt idx="17852">
                  <c:v>36.75</c:v>
                </c:pt>
                <c:pt idx="17853">
                  <c:v>36.75</c:v>
                </c:pt>
                <c:pt idx="17854">
                  <c:v>36.75</c:v>
                </c:pt>
                <c:pt idx="17855">
                  <c:v>36.75</c:v>
                </c:pt>
                <c:pt idx="17856">
                  <c:v>36.75</c:v>
                </c:pt>
                <c:pt idx="17857">
                  <c:v>36.75</c:v>
                </c:pt>
                <c:pt idx="17858">
                  <c:v>36.75</c:v>
                </c:pt>
                <c:pt idx="17859">
                  <c:v>36.75</c:v>
                </c:pt>
                <c:pt idx="17860">
                  <c:v>36.75</c:v>
                </c:pt>
                <c:pt idx="17861">
                  <c:v>36.75</c:v>
                </c:pt>
                <c:pt idx="17862">
                  <c:v>36.75</c:v>
                </c:pt>
                <c:pt idx="17863">
                  <c:v>36.75</c:v>
                </c:pt>
                <c:pt idx="17864">
                  <c:v>36.75</c:v>
                </c:pt>
                <c:pt idx="17865">
                  <c:v>36.75</c:v>
                </c:pt>
                <c:pt idx="17866">
                  <c:v>36.75</c:v>
                </c:pt>
                <c:pt idx="17867">
                  <c:v>36.75</c:v>
                </c:pt>
                <c:pt idx="17868">
                  <c:v>36.75</c:v>
                </c:pt>
                <c:pt idx="17869">
                  <c:v>36.75</c:v>
                </c:pt>
                <c:pt idx="17870">
                  <c:v>36.75</c:v>
                </c:pt>
                <c:pt idx="17871">
                  <c:v>36.75</c:v>
                </c:pt>
                <c:pt idx="17872">
                  <c:v>36.75</c:v>
                </c:pt>
                <c:pt idx="17873">
                  <c:v>36.75</c:v>
                </c:pt>
                <c:pt idx="17874">
                  <c:v>36.75</c:v>
                </c:pt>
                <c:pt idx="17875">
                  <c:v>36.75</c:v>
                </c:pt>
                <c:pt idx="17876">
                  <c:v>36.75</c:v>
                </c:pt>
                <c:pt idx="17877">
                  <c:v>36.75</c:v>
                </c:pt>
                <c:pt idx="17878">
                  <c:v>36.75</c:v>
                </c:pt>
                <c:pt idx="17879">
                  <c:v>36.75</c:v>
                </c:pt>
                <c:pt idx="17880">
                  <c:v>36.75</c:v>
                </c:pt>
                <c:pt idx="17881">
                  <c:v>36.75</c:v>
                </c:pt>
                <c:pt idx="17882">
                  <c:v>36.75</c:v>
                </c:pt>
                <c:pt idx="17883">
                  <c:v>36.75</c:v>
                </c:pt>
                <c:pt idx="17884">
                  <c:v>36.75</c:v>
                </c:pt>
                <c:pt idx="17885">
                  <c:v>36.75</c:v>
                </c:pt>
                <c:pt idx="17886">
                  <c:v>36.75</c:v>
                </c:pt>
                <c:pt idx="17887">
                  <c:v>36.75</c:v>
                </c:pt>
                <c:pt idx="17888">
                  <c:v>36.75</c:v>
                </c:pt>
                <c:pt idx="17889">
                  <c:v>36.75</c:v>
                </c:pt>
                <c:pt idx="17890">
                  <c:v>36.75</c:v>
                </c:pt>
                <c:pt idx="17891">
                  <c:v>36.75</c:v>
                </c:pt>
                <c:pt idx="17892">
                  <c:v>36.75</c:v>
                </c:pt>
                <c:pt idx="17893">
                  <c:v>36.75</c:v>
                </c:pt>
                <c:pt idx="17894">
                  <c:v>36.75</c:v>
                </c:pt>
                <c:pt idx="17895">
                  <c:v>36.75</c:v>
                </c:pt>
                <c:pt idx="17896">
                  <c:v>36.75</c:v>
                </c:pt>
                <c:pt idx="17897">
                  <c:v>36.75</c:v>
                </c:pt>
                <c:pt idx="17898">
                  <c:v>36.75</c:v>
                </c:pt>
                <c:pt idx="17899">
                  <c:v>36.75</c:v>
                </c:pt>
                <c:pt idx="17900">
                  <c:v>36.75</c:v>
                </c:pt>
                <c:pt idx="17901">
                  <c:v>36.75</c:v>
                </c:pt>
                <c:pt idx="17902">
                  <c:v>36.75</c:v>
                </c:pt>
                <c:pt idx="17903">
                  <c:v>36.75</c:v>
                </c:pt>
                <c:pt idx="17904">
                  <c:v>36.75</c:v>
                </c:pt>
                <c:pt idx="17905">
                  <c:v>36.75</c:v>
                </c:pt>
                <c:pt idx="17906">
                  <c:v>36.75</c:v>
                </c:pt>
                <c:pt idx="17907">
                  <c:v>36.75</c:v>
                </c:pt>
                <c:pt idx="17908">
                  <c:v>36.75</c:v>
                </c:pt>
                <c:pt idx="17909">
                  <c:v>36.75</c:v>
                </c:pt>
                <c:pt idx="17910">
                  <c:v>36.75</c:v>
                </c:pt>
                <c:pt idx="17911">
                  <c:v>36.75</c:v>
                </c:pt>
                <c:pt idx="17912">
                  <c:v>36.75</c:v>
                </c:pt>
                <c:pt idx="17913">
                  <c:v>36.75</c:v>
                </c:pt>
                <c:pt idx="17914">
                  <c:v>36.75</c:v>
                </c:pt>
                <c:pt idx="17915">
                  <c:v>36.75</c:v>
                </c:pt>
                <c:pt idx="17916">
                  <c:v>36.75</c:v>
                </c:pt>
                <c:pt idx="17917">
                  <c:v>36.75</c:v>
                </c:pt>
                <c:pt idx="17918">
                  <c:v>36.75</c:v>
                </c:pt>
                <c:pt idx="17919">
                  <c:v>36.75</c:v>
                </c:pt>
                <c:pt idx="17920">
                  <c:v>36.75</c:v>
                </c:pt>
                <c:pt idx="17921">
                  <c:v>36.75</c:v>
                </c:pt>
                <c:pt idx="17922">
                  <c:v>36.75</c:v>
                </c:pt>
                <c:pt idx="17923">
                  <c:v>36.75</c:v>
                </c:pt>
                <c:pt idx="17924">
                  <c:v>36.75</c:v>
                </c:pt>
                <c:pt idx="17925">
                  <c:v>36.75</c:v>
                </c:pt>
                <c:pt idx="17926">
                  <c:v>36.75</c:v>
                </c:pt>
                <c:pt idx="17927">
                  <c:v>36.75</c:v>
                </c:pt>
                <c:pt idx="17928">
                  <c:v>36.75</c:v>
                </c:pt>
                <c:pt idx="17929">
                  <c:v>36.75</c:v>
                </c:pt>
                <c:pt idx="17930">
                  <c:v>36.75</c:v>
                </c:pt>
                <c:pt idx="17931">
                  <c:v>36.75</c:v>
                </c:pt>
                <c:pt idx="17932">
                  <c:v>36.75</c:v>
                </c:pt>
                <c:pt idx="17933">
                  <c:v>36.75</c:v>
                </c:pt>
                <c:pt idx="17934">
                  <c:v>36.75</c:v>
                </c:pt>
                <c:pt idx="17935">
                  <c:v>36.75</c:v>
                </c:pt>
                <c:pt idx="17936">
                  <c:v>36.75</c:v>
                </c:pt>
                <c:pt idx="17937">
                  <c:v>36.75</c:v>
                </c:pt>
                <c:pt idx="17938">
                  <c:v>36.75</c:v>
                </c:pt>
                <c:pt idx="17939">
                  <c:v>36.75</c:v>
                </c:pt>
                <c:pt idx="17940">
                  <c:v>36.75</c:v>
                </c:pt>
                <c:pt idx="17941">
                  <c:v>36.75</c:v>
                </c:pt>
                <c:pt idx="17942">
                  <c:v>36.75</c:v>
                </c:pt>
                <c:pt idx="17943">
                  <c:v>36.75</c:v>
                </c:pt>
                <c:pt idx="17944">
                  <c:v>36.75</c:v>
                </c:pt>
                <c:pt idx="17945">
                  <c:v>36.75</c:v>
                </c:pt>
                <c:pt idx="17946">
                  <c:v>36.75</c:v>
                </c:pt>
                <c:pt idx="17947">
                  <c:v>36.75</c:v>
                </c:pt>
                <c:pt idx="17948">
                  <c:v>36.75</c:v>
                </c:pt>
                <c:pt idx="17949">
                  <c:v>36.75</c:v>
                </c:pt>
                <c:pt idx="17950">
                  <c:v>36.75</c:v>
                </c:pt>
                <c:pt idx="17951">
                  <c:v>36.75</c:v>
                </c:pt>
                <c:pt idx="17952">
                  <c:v>36.75</c:v>
                </c:pt>
                <c:pt idx="17953">
                  <c:v>36.75</c:v>
                </c:pt>
                <c:pt idx="17954">
                  <c:v>36.75</c:v>
                </c:pt>
                <c:pt idx="17955">
                  <c:v>36.75</c:v>
                </c:pt>
                <c:pt idx="17956">
                  <c:v>36.75</c:v>
                </c:pt>
                <c:pt idx="17957">
                  <c:v>36.75</c:v>
                </c:pt>
                <c:pt idx="17958">
                  <c:v>36.75</c:v>
                </c:pt>
                <c:pt idx="17959">
                  <c:v>36.75</c:v>
                </c:pt>
                <c:pt idx="17960">
                  <c:v>36.75</c:v>
                </c:pt>
                <c:pt idx="17961">
                  <c:v>36.75</c:v>
                </c:pt>
                <c:pt idx="17962">
                  <c:v>36.75</c:v>
                </c:pt>
                <c:pt idx="17963">
                  <c:v>36.75</c:v>
                </c:pt>
                <c:pt idx="17964">
                  <c:v>36.75</c:v>
                </c:pt>
                <c:pt idx="17965">
                  <c:v>36.75</c:v>
                </c:pt>
                <c:pt idx="17966">
                  <c:v>36.75</c:v>
                </c:pt>
                <c:pt idx="17967">
                  <c:v>36.75</c:v>
                </c:pt>
                <c:pt idx="17968">
                  <c:v>36.75</c:v>
                </c:pt>
                <c:pt idx="17969">
                  <c:v>36.75</c:v>
                </c:pt>
                <c:pt idx="17970">
                  <c:v>36.75</c:v>
                </c:pt>
                <c:pt idx="17971">
                  <c:v>36.75</c:v>
                </c:pt>
                <c:pt idx="17972">
                  <c:v>36.75</c:v>
                </c:pt>
                <c:pt idx="17973">
                  <c:v>36.75</c:v>
                </c:pt>
                <c:pt idx="17974">
                  <c:v>36.75</c:v>
                </c:pt>
                <c:pt idx="17975">
                  <c:v>36.75</c:v>
                </c:pt>
                <c:pt idx="17976">
                  <c:v>36.75</c:v>
                </c:pt>
                <c:pt idx="17977">
                  <c:v>36.75</c:v>
                </c:pt>
                <c:pt idx="17978">
                  <c:v>36.75</c:v>
                </c:pt>
                <c:pt idx="17979">
                  <c:v>36.75</c:v>
                </c:pt>
                <c:pt idx="17980">
                  <c:v>36.75</c:v>
                </c:pt>
                <c:pt idx="17981">
                  <c:v>36.75</c:v>
                </c:pt>
                <c:pt idx="17982">
                  <c:v>36.75</c:v>
                </c:pt>
                <c:pt idx="17983">
                  <c:v>36.75</c:v>
                </c:pt>
                <c:pt idx="17984">
                  <c:v>36.75</c:v>
                </c:pt>
                <c:pt idx="17985">
                  <c:v>36.75</c:v>
                </c:pt>
                <c:pt idx="17986">
                  <c:v>36.75</c:v>
                </c:pt>
                <c:pt idx="17987">
                  <c:v>36.75</c:v>
                </c:pt>
                <c:pt idx="17988">
                  <c:v>36.75</c:v>
                </c:pt>
                <c:pt idx="17989">
                  <c:v>36.75</c:v>
                </c:pt>
                <c:pt idx="17990">
                  <c:v>36.75</c:v>
                </c:pt>
                <c:pt idx="17991">
                  <c:v>36.75</c:v>
                </c:pt>
                <c:pt idx="17992">
                  <c:v>36.75</c:v>
                </c:pt>
                <c:pt idx="17993">
                  <c:v>36.75</c:v>
                </c:pt>
                <c:pt idx="17994">
                  <c:v>36.75</c:v>
                </c:pt>
                <c:pt idx="17995">
                  <c:v>36.75</c:v>
                </c:pt>
                <c:pt idx="17996">
                  <c:v>36.75</c:v>
                </c:pt>
                <c:pt idx="17997">
                  <c:v>36.75</c:v>
                </c:pt>
                <c:pt idx="17998">
                  <c:v>36.75</c:v>
                </c:pt>
                <c:pt idx="17999">
                  <c:v>36.75</c:v>
                </c:pt>
                <c:pt idx="18000">
                  <c:v>36.75</c:v>
                </c:pt>
                <c:pt idx="18001">
                  <c:v>36.75</c:v>
                </c:pt>
                <c:pt idx="18002">
                  <c:v>36.75</c:v>
                </c:pt>
                <c:pt idx="18003">
                  <c:v>36.75</c:v>
                </c:pt>
                <c:pt idx="18004">
                  <c:v>36.75</c:v>
                </c:pt>
                <c:pt idx="18005">
                  <c:v>36.75</c:v>
                </c:pt>
                <c:pt idx="18006">
                  <c:v>36.75</c:v>
                </c:pt>
                <c:pt idx="18007">
                  <c:v>36.75</c:v>
                </c:pt>
                <c:pt idx="18008">
                  <c:v>36.75</c:v>
                </c:pt>
                <c:pt idx="18009">
                  <c:v>36.75</c:v>
                </c:pt>
                <c:pt idx="18010">
                  <c:v>36.75</c:v>
                </c:pt>
                <c:pt idx="18011">
                  <c:v>36.75</c:v>
                </c:pt>
                <c:pt idx="18012">
                  <c:v>36.75</c:v>
                </c:pt>
                <c:pt idx="18013">
                  <c:v>36.75</c:v>
                </c:pt>
                <c:pt idx="18014">
                  <c:v>36.75</c:v>
                </c:pt>
                <c:pt idx="18015">
                  <c:v>36.75</c:v>
                </c:pt>
                <c:pt idx="18016">
                  <c:v>36.75</c:v>
                </c:pt>
                <c:pt idx="18017">
                  <c:v>36.75</c:v>
                </c:pt>
                <c:pt idx="18018">
                  <c:v>36.75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84-4C3B-87A3-BFE715CF8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4535464"/>
        <c:axId val="404535792"/>
      </c:scatterChart>
      <c:valAx>
        <c:axId val="404535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4535792"/>
        <c:crosses val="autoZero"/>
        <c:crossBetween val="midCat"/>
      </c:valAx>
      <c:valAx>
        <c:axId val="404535792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T[</a:t>
                </a:r>
                <a:r>
                  <a:rPr lang="pl-PL">
                    <a:latin typeface="Calibri" panose="020F0502020204030204" pitchFamily="34" charset="0"/>
                  </a:rPr>
                  <a:t>°C]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4535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1</Pages>
  <Words>780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</dc:creator>
  <cp:keywords/>
  <dc:description/>
  <cp:lastModifiedBy>Marta</cp:lastModifiedBy>
  <cp:revision>9</cp:revision>
  <cp:lastPrinted>2018-11-14T06:38:00Z</cp:lastPrinted>
  <dcterms:created xsi:type="dcterms:W3CDTF">2018-11-12T18:00:00Z</dcterms:created>
  <dcterms:modified xsi:type="dcterms:W3CDTF">2018-11-15T15:07:00Z</dcterms:modified>
</cp:coreProperties>
</file>